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ink/ink1.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1.xml" ContentType="application/vnd.openxmlformats-officedocument.drawingml.chartshapes+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drawings/drawing2.xml" ContentType="application/vnd.openxmlformats-officedocument.drawingml.chartshapes+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drawings/drawing3.xml" ContentType="application/vnd.openxmlformats-officedocument.drawingml.chartshapes+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368104" w14:textId="77777777" w:rsidR="00196BAF" w:rsidRPr="00337220" w:rsidRDefault="00196BAF" w:rsidP="00513E57">
      <w:pPr>
        <w:pStyle w:val="NoSpacing"/>
        <w:spacing w:line="360" w:lineRule="auto"/>
        <w:jc w:val="center"/>
        <w:rPr>
          <w:rFonts w:ascii="Times New Roman" w:hAnsi="Times New Roman" w:cs="Times New Roman"/>
          <w:color w:val="5B9BD5" w:themeColor="accent1"/>
          <w:sz w:val="24"/>
          <w:szCs w:val="24"/>
          <w:lang w:val="en-GB"/>
        </w:rPr>
      </w:pPr>
      <w:bookmarkStart w:id="0" w:name="_Hlk13325779"/>
      <w:bookmarkEnd w:id="0"/>
      <w:r w:rsidRPr="00337220">
        <w:rPr>
          <w:rFonts w:ascii="Times New Roman" w:hAnsi="Times New Roman" w:cs="Times New Roman"/>
          <w:noProof/>
          <w:sz w:val="24"/>
          <w:szCs w:val="24"/>
          <w:lang w:val="en-GB" w:eastAsia="en-GB"/>
        </w:rPr>
        <w:drawing>
          <wp:anchor distT="0" distB="0" distL="114300" distR="114300" simplePos="0" relativeHeight="251687424" behindDoc="0" locked="0" layoutInCell="1" allowOverlap="1" wp14:anchorId="1FF7394A" wp14:editId="2910B15E">
            <wp:simplePos x="0" y="0"/>
            <wp:positionH relativeFrom="column">
              <wp:posOffset>1952625</wp:posOffset>
            </wp:positionH>
            <wp:positionV relativeFrom="paragraph">
              <wp:posOffset>0</wp:posOffset>
            </wp:positionV>
            <wp:extent cx="2019300" cy="20193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8">
                      <a:extLst>
                        <a:ext uri="{28A0092B-C50C-407E-A947-70E740481C1C}">
                          <a14:useLocalDpi xmlns:a14="http://schemas.microsoft.com/office/drawing/2010/main" val="0"/>
                        </a:ext>
                      </a:extLst>
                    </a:blip>
                    <a:stretch>
                      <a:fillRect/>
                    </a:stretch>
                  </pic:blipFill>
                  <pic:spPr>
                    <a:xfrm>
                      <a:off x="0" y="0"/>
                      <a:ext cx="2019300" cy="2019300"/>
                    </a:xfrm>
                    <a:prstGeom prst="rect">
                      <a:avLst/>
                    </a:prstGeom>
                  </pic:spPr>
                </pic:pic>
              </a:graphicData>
            </a:graphic>
            <wp14:sizeRelH relativeFrom="margin">
              <wp14:pctWidth>0</wp14:pctWidth>
            </wp14:sizeRelH>
            <wp14:sizeRelV relativeFrom="margin">
              <wp14:pctHeight>0</wp14:pctHeight>
            </wp14:sizeRelV>
          </wp:anchor>
        </w:drawing>
      </w:r>
    </w:p>
    <w:p w14:paraId="0F006101" w14:textId="77777777" w:rsidR="00196BAF" w:rsidRPr="00337220" w:rsidRDefault="00196BAF" w:rsidP="00513E57">
      <w:pPr>
        <w:pStyle w:val="NoSpacing"/>
        <w:spacing w:line="360" w:lineRule="auto"/>
        <w:jc w:val="center"/>
        <w:rPr>
          <w:rFonts w:ascii="Times New Roman" w:hAnsi="Times New Roman" w:cs="Times New Roman"/>
          <w:b/>
          <w:sz w:val="24"/>
          <w:szCs w:val="24"/>
          <w:lang w:val="en-GB"/>
        </w:rPr>
      </w:pPr>
      <w:r w:rsidRPr="00337220">
        <w:rPr>
          <w:rFonts w:ascii="Times New Roman" w:hAnsi="Times New Roman" w:cs="Times New Roman"/>
          <w:b/>
          <w:sz w:val="24"/>
          <w:szCs w:val="24"/>
          <w:lang w:val="en-GB"/>
        </w:rPr>
        <w:t>THE UNIVERSITY OF SHEFFIELD</w:t>
      </w:r>
    </w:p>
    <w:p w14:paraId="1C962215" w14:textId="77777777" w:rsidR="00196BAF" w:rsidRPr="00337220" w:rsidRDefault="00196BAF" w:rsidP="00513E57">
      <w:pPr>
        <w:pStyle w:val="NoSpacing"/>
        <w:spacing w:line="360" w:lineRule="auto"/>
        <w:jc w:val="center"/>
        <w:rPr>
          <w:rFonts w:ascii="Times New Roman" w:hAnsi="Times New Roman" w:cs="Times New Roman"/>
          <w:b/>
          <w:sz w:val="24"/>
          <w:szCs w:val="24"/>
          <w:lang w:val="en-GB"/>
        </w:rPr>
      </w:pPr>
    </w:p>
    <w:p w14:paraId="46A63461" w14:textId="46D2CAF3" w:rsidR="00196BAF" w:rsidRPr="00337220" w:rsidRDefault="00196BAF" w:rsidP="00513E57">
      <w:pPr>
        <w:pStyle w:val="NoSpacing"/>
        <w:spacing w:line="360" w:lineRule="auto"/>
        <w:jc w:val="center"/>
        <w:rPr>
          <w:rFonts w:ascii="Times New Roman" w:hAnsi="Times New Roman" w:cs="Times New Roman"/>
          <w:b/>
          <w:sz w:val="36"/>
          <w:szCs w:val="36"/>
          <w:lang w:val="en-GB"/>
        </w:rPr>
      </w:pPr>
      <w:r w:rsidRPr="00337220">
        <w:rPr>
          <w:rFonts w:ascii="Times New Roman" w:hAnsi="Times New Roman" w:cs="Times New Roman"/>
          <w:b/>
          <w:sz w:val="36"/>
          <w:szCs w:val="36"/>
          <w:lang w:val="en-GB"/>
        </w:rPr>
        <w:t>The Performance and Properties of Lime-Alumina Based Mould Powders during Continuous Casting of High-</w:t>
      </w:r>
      <w:r w:rsidR="003A4E36" w:rsidRPr="00337220">
        <w:rPr>
          <w:rFonts w:ascii="Times New Roman" w:hAnsi="Times New Roman" w:cs="Times New Roman"/>
          <w:b/>
          <w:sz w:val="36"/>
          <w:szCs w:val="36"/>
          <w:lang w:val="en-GB"/>
        </w:rPr>
        <w:t>Aluminium</w:t>
      </w:r>
      <w:r w:rsidRPr="00337220">
        <w:rPr>
          <w:rFonts w:ascii="Times New Roman" w:hAnsi="Times New Roman" w:cs="Times New Roman"/>
          <w:b/>
          <w:sz w:val="36"/>
          <w:szCs w:val="36"/>
          <w:lang w:val="en-GB"/>
        </w:rPr>
        <w:t xml:space="preserve"> Steels</w:t>
      </w:r>
    </w:p>
    <w:p w14:paraId="71344247" w14:textId="77777777" w:rsidR="00196BAF" w:rsidRPr="00337220" w:rsidRDefault="00196BAF" w:rsidP="00513E57">
      <w:pPr>
        <w:jc w:val="center"/>
        <w:rPr>
          <w:rFonts w:cs="Times New Roman"/>
          <w:szCs w:val="24"/>
        </w:rPr>
      </w:pPr>
    </w:p>
    <w:p w14:paraId="7CDFA436" w14:textId="77777777" w:rsidR="00196BAF" w:rsidRPr="00337220" w:rsidRDefault="00196BAF" w:rsidP="00513E57">
      <w:pPr>
        <w:jc w:val="center"/>
        <w:rPr>
          <w:rFonts w:cs="Times New Roman"/>
          <w:szCs w:val="24"/>
        </w:rPr>
      </w:pPr>
    </w:p>
    <w:p w14:paraId="2AABA6BA" w14:textId="77777777" w:rsidR="00196BAF" w:rsidRPr="00337220" w:rsidRDefault="00196BAF" w:rsidP="00513E57">
      <w:pPr>
        <w:jc w:val="center"/>
        <w:rPr>
          <w:rFonts w:cs="Times New Roman"/>
          <w:b/>
          <w:bCs/>
          <w:sz w:val="36"/>
          <w:szCs w:val="36"/>
        </w:rPr>
      </w:pPr>
      <w:r w:rsidRPr="00337220">
        <w:rPr>
          <w:rFonts w:cs="Times New Roman"/>
          <w:b/>
          <w:bCs/>
          <w:sz w:val="36"/>
          <w:szCs w:val="36"/>
        </w:rPr>
        <w:t>Mustafa Seyrek</w:t>
      </w:r>
    </w:p>
    <w:p w14:paraId="1627F1D5" w14:textId="77777777" w:rsidR="00196BAF" w:rsidRPr="00337220" w:rsidRDefault="00196BAF" w:rsidP="00513E57">
      <w:pPr>
        <w:jc w:val="center"/>
        <w:rPr>
          <w:rFonts w:cs="Times New Roman"/>
          <w:szCs w:val="24"/>
        </w:rPr>
      </w:pPr>
    </w:p>
    <w:p w14:paraId="15753E11" w14:textId="77777777" w:rsidR="00196BAF" w:rsidRPr="00337220" w:rsidRDefault="00196BAF" w:rsidP="00513E57">
      <w:pPr>
        <w:jc w:val="center"/>
        <w:rPr>
          <w:rFonts w:cs="Times New Roman"/>
          <w:szCs w:val="24"/>
        </w:rPr>
      </w:pPr>
      <w:r w:rsidRPr="00337220">
        <w:rPr>
          <w:rFonts w:cs="Times New Roman"/>
          <w:szCs w:val="24"/>
        </w:rPr>
        <w:t>A thesis submitted in partial fulfilment of the requirements for the degree of Doctor of Philosophy</w:t>
      </w:r>
    </w:p>
    <w:p w14:paraId="4DDAC2CE" w14:textId="1FC0A1FF" w:rsidR="00196BAF" w:rsidRPr="00337220" w:rsidRDefault="00196BAF" w:rsidP="00513E57">
      <w:pPr>
        <w:jc w:val="center"/>
        <w:rPr>
          <w:rFonts w:cs="Times New Roman"/>
          <w:szCs w:val="24"/>
        </w:rPr>
      </w:pPr>
    </w:p>
    <w:p w14:paraId="5C702E41" w14:textId="77777777" w:rsidR="00196BAF" w:rsidRPr="00337220" w:rsidRDefault="00196BAF" w:rsidP="00513E57">
      <w:pPr>
        <w:jc w:val="center"/>
        <w:rPr>
          <w:rFonts w:cs="Times New Roman"/>
          <w:szCs w:val="24"/>
        </w:rPr>
      </w:pPr>
      <w:r w:rsidRPr="00337220">
        <w:rPr>
          <w:rFonts w:cs="Times New Roman"/>
          <w:szCs w:val="24"/>
        </w:rPr>
        <w:t>The University of Sheffield</w:t>
      </w:r>
    </w:p>
    <w:p w14:paraId="56AB5026" w14:textId="77777777" w:rsidR="00196BAF" w:rsidRPr="00337220" w:rsidRDefault="00196BAF" w:rsidP="00513E57">
      <w:pPr>
        <w:jc w:val="center"/>
        <w:rPr>
          <w:rFonts w:cs="Times New Roman"/>
          <w:szCs w:val="24"/>
        </w:rPr>
      </w:pPr>
      <w:r w:rsidRPr="00337220">
        <w:rPr>
          <w:rFonts w:cs="Times New Roman"/>
          <w:szCs w:val="24"/>
        </w:rPr>
        <w:t>Department of Materials Science and Engineering</w:t>
      </w:r>
    </w:p>
    <w:p w14:paraId="052EA829" w14:textId="77777777" w:rsidR="00196BAF" w:rsidRPr="00337220" w:rsidRDefault="00196BAF" w:rsidP="00513E57">
      <w:pPr>
        <w:jc w:val="center"/>
        <w:rPr>
          <w:rFonts w:cs="Times New Roman"/>
          <w:szCs w:val="24"/>
        </w:rPr>
      </w:pPr>
    </w:p>
    <w:p w14:paraId="69F5E503" w14:textId="7E76C88A" w:rsidR="00196BAF" w:rsidRDefault="00196BAF" w:rsidP="00513E57">
      <w:pPr>
        <w:jc w:val="center"/>
        <w:rPr>
          <w:rFonts w:cs="Times New Roman"/>
          <w:szCs w:val="24"/>
        </w:rPr>
      </w:pPr>
    </w:p>
    <w:p w14:paraId="2DF85D15" w14:textId="2C17A75A" w:rsidR="00541540" w:rsidRDefault="00541540" w:rsidP="00513E57">
      <w:pPr>
        <w:jc w:val="center"/>
        <w:rPr>
          <w:rFonts w:cs="Times New Roman"/>
          <w:szCs w:val="24"/>
        </w:rPr>
      </w:pPr>
    </w:p>
    <w:p w14:paraId="227BEE6E" w14:textId="0776B76C" w:rsidR="00541540" w:rsidRDefault="00541540" w:rsidP="00513E57">
      <w:pPr>
        <w:jc w:val="center"/>
        <w:rPr>
          <w:rFonts w:cs="Times New Roman"/>
          <w:szCs w:val="24"/>
        </w:rPr>
      </w:pPr>
    </w:p>
    <w:p w14:paraId="70676C52" w14:textId="77777777" w:rsidR="00541540" w:rsidRPr="00337220" w:rsidRDefault="00541540" w:rsidP="00513E57">
      <w:pPr>
        <w:jc w:val="center"/>
        <w:rPr>
          <w:rFonts w:cs="Times New Roman"/>
          <w:szCs w:val="24"/>
        </w:rPr>
      </w:pPr>
    </w:p>
    <w:p w14:paraId="195FA62B" w14:textId="16592CD9" w:rsidR="00196BAF" w:rsidRPr="00337220" w:rsidRDefault="00EA328C" w:rsidP="00513E57">
      <w:pPr>
        <w:jc w:val="center"/>
        <w:rPr>
          <w:rFonts w:cs="Times New Roman"/>
          <w:szCs w:val="24"/>
        </w:rPr>
      </w:pPr>
      <w:r>
        <w:rPr>
          <w:rFonts w:cs="Times New Roman"/>
          <w:szCs w:val="24"/>
        </w:rPr>
        <w:t>J</w:t>
      </w:r>
      <w:r w:rsidR="00517314">
        <w:rPr>
          <w:rFonts w:cs="Times New Roman"/>
          <w:szCs w:val="24"/>
        </w:rPr>
        <w:t>anuary</w:t>
      </w:r>
      <w:r w:rsidR="00196BAF" w:rsidRPr="00337220">
        <w:rPr>
          <w:rFonts w:cs="Times New Roman"/>
          <w:szCs w:val="24"/>
        </w:rPr>
        <w:t xml:space="preserve"> 20</w:t>
      </w:r>
      <w:r w:rsidR="00517314">
        <w:rPr>
          <w:rFonts w:cs="Times New Roman"/>
          <w:szCs w:val="24"/>
        </w:rPr>
        <w:t>20</w:t>
      </w:r>
    </w:p>
    <w:p w14:paraId="05767FB0" w14:textId="77777777" w:rsidR="00320BDE" w:rsidRPr="00337220" w:rsidRDefault="00FE342C" w:rsidP="00513E57">
      <w:pPr>
        <w:jc w:val="center"/>
        <w:rPr>
          <w:rFonts w:cs="Times New Roman"/>
          <w:szCs w:val="24"/>
        </w:rPr>
        <w:sectPr w:rsidR="00320BDE" w:rsidRPr="00337220" w:rsidSect="00C7184D">
          <w:footerReference w:type="default" r:id="rId9"/>
          <w:pgSz w:w="11906" w:h="16838"/>
          <w:pgMar w:top="1440" w:right="1440" w:bottom="1440" w:left="1440" w:header="708" w:footer="708" w:gutter="0"/>
          <w:pgNumType w:fmt="lowerRoman" w:start="1"/>
          <w:cols w:space="708"/>
          <w:titlePg/>
          <w:docGrid w:linePitch="360"/>
        </w:sectPr>
      </w:pPr>
      <w:r>
        <w:rPr>
          <w:rFonts w:cs="Times New Roman"/>
          <w:szCs w:val="24"/>
        </w:rPr>
        <w:t>Sheffield,</w:t>
      </w:r>
      <w:r w:rsidRPr="00337220">
        <w:rPr>
          <w:rFonts w:cs="Times New Roman"/>
          <w:szCs w:val="24"/>
        </w:rPr>
        <w:t xml:space="preserve"> United</w:t>
      </w:r>
      <w:r w:rsidR="00320BDE" w:rsidRPr="00337220">
        <w:rPr>
          <w:rFonts w:cs="Times New Roman"/>
          <w:szCs w:val="24"/>
        </w:rPr>
        <w:t xml:space="preserve"> Kingdo</w:t>
      </w:r>
      <w:r w:rsidR="00EE7172" w:rsidRPr="00337220">
        <w:rPr>
          <w:rFonts w:cs="Times New Roman"/>
          <w:szCs w:val="24"/>
        </w:rPr>
        <w:t>m</w:t>
      </w:r>
    </w:p>
    <w:p w14:paraId="54E40914" w14:textId="77777777" w:rsidR="00C706D6" w:rsidRDefault="00C706D6" w:rsidP="00AE1769">
      <w:pPr>
        <w:pStyle w:val="NoSpacing"/>
        <w:spacing w:line="360" w:lineRule="auto"/>
        <w:jc w:val="both"/>
        <w:rPr>
          <w:rFonts w:ascii="Times New Roman" w:hAnsi="Times New Roman" w:cs="Times New Roman"/>
          <w:b/>
          <w:sz w:val="24"/>
          <w:szCs w:val="24"/>
          <w:lang w:val="en-GB"/>
        </w:rPr>
      </w:pPr>
    </w:p>
    <w:p w14:paraId="11FAA11D" w14:textId="77777777" w:rsidR="00C706D6" w:rsidRDefault="00C706D6" w:rsidP="00AE1769">
      <w:pPr>
        <w:pStyle w:val="NoSpacing"/>
        <w:spacing w:line="360" w:lineRule="auto"/>
        <w:jc w:val="both"/>
        <w:rPr>
          <w:rFonts w:ascii="Times New Roman" w:hAnsi="Times New Roman" w:cs="Times New Roman"/>
          <w:b/>
          <w:sz w:val="24"/>
          <w:szCs w:val="24"/>
          <w:lang w:val="en-GB"/>
        </w:rPr>
      </w:pPr>
    </w:p>
    <w:p w14:paraId="6693DDEF" w14:textId="77777777" w:rsidR="00C706D6" w:rsidRDefault="00C706D6" w:rsidP="00AE1769">
      <w:pPr>
        <w:pStyle w:val="NoSpacing"/>
        <w:spacing w:line="360" w:lineRule="auto"/>
        <w:jc w:val="both"/>
        <w:rPr>
          <w:rFonts w:ascii="Times New Roman" w:hAnsi="Times New Roman" w:cs="Times New Roman"/>
          <w:b/>
          <w:sz w:val="24"/>
          <w:szCs w:val="24"/>
          <w:lang w:val="en-GB"/>
        </w:rPr>
      </w:pPr>
    </w:p>
    <w:p w14:paraId="16FA745B" w14:textId="77777777" w:rsidR="00C706D6" w:rsidRDefault="00C706D6" w:rsidP="00AE1769">
      <w:pPr>
        <w:pStyle w:val="NoSpacing"/>
        <w:spacing w:line="360" w:lineRule="auto"/>
        <w:jc w:val="both"/>
        <w:rPr>
          <w:rFonts w:ascii="Times New Roman" w:hAnsi="Times New Roman" w:cs="Times New Roman"/>
          <w:b/>
          <w:sz w:val="24"/>
          <w:szCs w:val="24"/>
          <w:lang w:val="en-GB"/>
        </w:rPr>
      </w:pPr>
    </w:p>
    <w:p w14:paraId="61BD2317" w14:textId="77777777" w:rsidR="00C706D6" w:rsidRDefault="00C706D6" w:rsidP="00AE1769">
      <w:pPr>
        <w:pStyle w:val="NoSpacing"/>
        <w:spacing w:line="360" w:lineRule="auto"/>
        <w:jc w:val="both"/>
        <w:rPr>
          <w:rFonts w:ascii="Times New Roman" w:hAnsi="Times New Roman" w:cs="Times New Roman"/>
          <w:b/>
          <w:sz w:val="24"/>
          <w:szCs w:val="24"/>
          <w:lang w:val="en-GB"/>
        </w:rPr>
      </w:pPr>
    </w:p>
    <w:p w14:paraId="5D6C966B" w14:textId="77777777" w:rsidR="00C706D6" w:rsidRDefault="00C706D6" w:rsidP="00AE1769">
      <w:pPr>
        <w:pStyle w:val="NoSpacing"/>
        <w:spacing w:line="360" w:lineRule="auto"/>
        <w:jc w:val="both"/>
        <w:rPr>
          <w:rFonts w:ascii="Times New Roman" w:hAnsi="Times New Roman" w:cs="Times New Roman"/>
          <w:b/>
          <w:sz w:val="24"/>
          <w:szCs w:val="24"/>
          <w:lang w:val="en-GB"/>
        </w:rPr>
      </w:pPr>
    </w:p>
    <w:p w14:paraId="521DD799" w14:textId="77777777" w:rsidR="00C706D6" w:rsidRDefault="00C706D6" w:rsidP="00AE1769">
      <w:pPr>
        <w:pStyle w:val="NoSpacing"/>
        <w:spacing w:line="360" w:lineRule="auto"/>
        <w:jc w:val="both"/>
        <w:rPr>
          <w:rFonts w:ascii="Times New Roman" w:hAnsi="Times New Roman" w:cs="Times New Roman"/>
          <w:b/>
          <w:sz w:val="24"/>
          <w:szCs w:val="24"/>
          <w:lang w:val="en-GB"/>
        </w:rPr>
      </w:pPr>
    </w:p>
    <w:p w14:paraId="3C7A41C3" w14:textId="77777777" w:rsidR="00C706D6" w:rsidRDefault="00C706D6" w:rsidP="00AE1769">
      <w:pPr>
        <w:pStyle w:val="NoSpacing"/>
        <w:spacing w:line="360" w:lineRule="auto"/>
        <w:jc w:val="both"/>
        <w:rPr>
          <w:rFonts w:ascii="Times New Roman" w:hAnsi="Times New Roman" w:cs="Times New Roman"/>
          <w:b/>
          <w:sz w:val="24"/>
          <w:szCs w:val="24"/>
          <w:lang w:val="en-GB"/>
        </w:rPr>
      </w:pPr>
    </w:p>
    <w:p w14:paraId="7E79899A" w14:textId="77777777" w:rsidR="00C706D6" w:rsidRDefault="00C706D6" w:rsidP="00AE1769">
      <w:pPr>
        <w:pStyle w:val="NoSpacing"/>
        <w:spacing w:line="360" w:lineRule="auto"/>
        <w:jc w:val="both"/>
        <w:rPr>
          <w:rFonts w:ascii="Times New Roman" w:hAnsi="Times New Roman" w:cs="Times New Roman"/>
          <w:b/>
          <w:sz w:val="24"/>
          <w:szCs w:val="24"/>
          <w:lang w:val="en-GB"/>
        </w:rPr>
      </w:pPr>
    </w:p>
    <w:p w14:paraId="591F4B84" w14:textId="77777777" w:rsidR="00C706D6" w:rsidRDefault="00C706D6" w:rsidP="00AE1769">
      <w:pPr>
        <w:pStyle w:val="NoSpacing"/>
        <w:spacing w:line="360" w:lineRule="auto"/>
        <w:jc w:val="both"/>
        <w:rPr>
          <w:rFonts w:ascii="Times New Roman" w:hAnsi="Times New Roman" w:cs="Times New Roman"/>
          <w:b/>
          <w:sz w:val="24"/>
          <w:szCs w:val="24"/>
          <w:lang w:val="en-GB"/>
        </w:rPr>
      </w:pPr>
    </w:p>
    <w:p w14:paraId="2D06DBB4" w14:textId="77777777" w:rsidR="00C706D6" w:rsidRDefault="00C706D6" w:rsidP="00AE1769">
      <w:pPr>
        <w:pStyle w:val="NoSpacing"/>
        <w:spacing w:line="360" w:lineRule="auto"/>
        <w:jc w:val="both"/>
        <w:rPr>
          <w:rFonts w:ascii="Times New Roman" w:hAnsi="Times New Roman" w:cs="Times New Roman"/>
          <w:b/>
          <w:sz w:val="24"/>
          <w:szCs w:val="24"/>
          <w:lang w:val="en-GB"/>
        </w:rPr>
      </w:pPr>
    </w:p>
    <w:p w14:paraId="632CAC8B" w14:textId="77777777" w:rsidR="00C706D6" w:rsidRDefault="00C706D6" w:rsidP="00AE1769">
      <w:pPr>
        <w:pStyle w:val="NoSpacing"/>
        <w:spacing w:line="360" w:lineRule="auto"/>
        <w:jc w:val="both"/>
        <w:rPr>
          <w:rFonts w:ascii="Times New Roman" w:hAnsi="Times New Roman" w:cs="Times New Roman"/>
          <w:b/>
          <w:sz w:val="24"/>
          <w:szCs w:val="24"/>
          <w:lang w:val="en-GB"/>
        </w:rPr>
      </w:pPr>
    </w:p>
    <w:p w14:paraId="74768C28" w14:textId="77777777" w:rsidR="00C706D6" w:rsidRDefault="00C706D6" w:rsidP="00AE1769">
      <w:pPr>
        <w:pStyle w:val="NoSpacing"/>
        <w:spacing w:line="360" w:lineRule="auto"/>
        <w:jc w:val="both"/>
        <w:rPr>
          <w:rFonts w:ascii="Times New Roman" w:hAnsi="Times New Roman" w:cs="Times New Roman"/>
          <w:b/>
          <w:sz w:val="24"/>
          <w:szCs w:val="24"/>
          <w:lang w:val="en-GB"/>
        </w:rPr>
      </w:pPr>
    </w:p>
    <w:p w14:paraId="1FD31601" w14:textId="77777777" w:rsidR="00C706D6" w:rsidRDefault="00C706D6" w:rsidP="00AE1769">
      <w:pPr>
        <w:pStyle w:val="NoSpacing"/>
        <w:spacing w:line="360" w:lineRule="auto"/>
        <w:jc w:val="both"/>
        <w:rPr>
          <w:rFonts w:ascii="Times New Roman" w:hAnsi="Times New Roman" w:cs="Times New Roman"/>
          <w:b/>
          <w:sz w:val="24"/>
          <w:szCs w:val="24"/>
          <w:lang w:val="en-GB"/>
        </w:rPr>
      </w:pPr>
    </w:p>
    <w:p w14:paraId="341B8F21" w14:textId="77777777" w:rsidR="00C706D6" w:rsidRDefault="00C706D6" w:rsidP="00AE1769">
      <w:pPr>
        <w:pStyle w:val="NoSpacing"/>
        <w:spacing w:line="360" w:lineRule="auto"/>
        <w:jc w:val="both"/>
        <w:rPr>
          <w:rFonts w:ascii="Times New Roman" w:hAnsi="Times New Roman" w:cs="Times New Roman"/>
          <w:b/>
          <w:sz w:val="24"/>
          <w:szCs w:val="24"/>
          <w:lang w:val="en-GB"/>
        </w:rPr>
      </w:pPr>
    </w:p>
    <w:p w14:paraId="393192E1" w14:textId="77777777" w:rsidR="00C706D6" w:rsidRDefault="00C706D6" w:rsidP="00AE1769">
      <w:pPr>
        <w:pStyle w:val="NoSpacing"/>
        <w:spacing w:line="360" w:lineRule="auto"/>
        <w:jc w:val="both"/>
        <w:rPr>
          <w:rFonts w:ascii="Times New Roman" w:hAnsi="Times New Roman" w:cs="Times New Roman"/>
          <w:b/>
          <w:sz w:val="24"/>
          <w:szCs w:val="24"/>
          <w:lang w:val="en-GB"/>
        </w:rPr>
      </w:pPr>
    </w:p>
    <w:p w14:paraId="4501124C" w14:textId="77777777" w:rsidR="00C706D6" w:rsidRDefault="00C706D6" w:rsidP="00AE1769">
      <w:pPr>
        <w:pStyle w:val="NoSpacing"/>
        <w:spacing w:line="360" w:lineRule="auto"/>
        <w:jc w:val="both"/>
        <w:rPr>
          <w:rFonts w:ascii="Times New Roman" w:hAnsi="Times New Roman" w:cs="Times New Roman"/>
          <w:b/>
          <w:sz w:val="24"/>
          <w:szCs w:val="24"/>
          <w:lang w:val="en-GB"/>
        </w:rPr>
      </w:pPr>
    </w:p>
    <w:p w14:paraId="5570C325" w14:textId="77777777" w:rsidR="00C706D6" w:rsidRDefault="00C706D6" w:rsidP="00AE1769">
      <w:pPr>
        <w:pStyle w:val="NoSpacing"/>
        <w:spacing w:line="360" w:lineRule="auto"/>
        <w:jc w:val="both"/>
        <w:rPr>
          <w:rFonts w:ascii="Times New Roman" w:hAnsi="Times New Roman" w:cs="Times New Roman"/>
          <w:b/>
          <w:sz w:val="24"/>
          <w:szCs w:val="24"/>
          <w:lang w:val="en-GB"/>
        </w:rPr>
      </w:pPr>
    </w:p>
    <w:p w14:paraId="440F4786" w14:textId="77777777" w:rsidR="00C706D6" w:rsidRDefault="00C706D6" w:rsidP="00AE1769">
      <w:pPr>
        <w:pStyle w:val="NoSpacing"/>
        <w:spacing w:line="360" w:lineRule="auto"/>
        <w:jc w:val="both"/>
        <w:rPr>
          <w:rFonts w:ascii="Times New Roman" w:hAnsi="Times New Roman" w:cs="Times New Roman"/>
          <w:b/>
          <w:sz w:val="24"/>
          <w:szCs w:val="24"/>
          <w:lang w:val="en-GB"/>
        </w:rPr>
      </w:pPr>
    </w:p>
    <w:p w14:paraId="6FCF54C1" w14:textId="77777777" w:rsidR="00C706D6" w:rsidRDefault="00C706D6" w:rsidP="00AE1769">
      <w:pPr>
        <w:pStyle w:val="NoSpacing"/>
        <w:spacing w:line="360" w:lineRule="auto"/>
        <w:jc w:val="both"/>
        <w:rPr>
          <w:rFonts w:ascii="Times New Roman" w:hAnsi="Times New Roman" w:cs="Times New Roman"/>
          <w:b/>
          <w:sz w:val="24"/>
          <w:szCs w:val="24"/>
          <w:lang w:val="en-GB"/>
        </w:rPr>
      </w:pPr>
    </w:p>
    <w:p w14:paraId="36E00BCB" w14:textId="77777777" w:rsidR="00C706D6" w:rsidRDefault="00C706D6" w:rsidP="00AE1769">
      <w:pPr>
        <w:pStyle w:val="NoSpacing"/>
        <w:spacing w:line="360" w:lineRule="auto"/>
        <w:jc w:val="both"/>
        <w:rPr>
          <w:rFonts w:ascii="Times New Roman" w:hAnsi="Times New Roman" w:cs="Times New Roman"/>
          <w:b/>
          <w:sz w:val="24"/>
          <w:szCs w:val="24"/>
          <w:lang w:val="en-GB"/>
        </w:rPr>
      </w:pPr>
    </w:p>
    <w:p w14:paraId="133EE8AD" w14:textId="77777777" w:rsidR="00C706D6" w:rsidRDefault="00C706D6" w:rsidP="00AE1769">
      <w:pPr>
        <w:pStyle w:val="NoSpacing"/>
        <w:spacing w:line="360" w:lineRule="auto"/>
        <w:jc w:val="both"/>
        <w:rPr>
          <w:rFonts w:ascii="Times New Roman" w:hAnsi="Times New Roman" w:cs="Times New Roman"/>
          <w:b/>
          <w:sz w:val="24"/>
          <w:szCs w:val="24"/>
          <w:lang w:val="en-GB"/>
        </w:rPr>
      </w:pPr>
    </w:p>
    <w:p w14:paraId="723F4AC8" w14:textId="77777777" w:rsidR="00C706D6" w:rsidRDefault="00C706D6" w:rsidP="00AE1769">
      <w:pPr>
        <w:pStyle w:val="NoSpacing"/>
        <w:spacing w:line="360" w:lineRule="auto"/>
        <w:jc w:val="both"/>
        <w:rPr>
          <w:rFonts w:ascii="Times New Roman" w:hAnsi="Times New Roman" w:cs="Times New Roman"/>
          <w:b/>
          <w:sz w:val="24"/>
          <w:szCs w:val="24"/>
          <w:lang w:val="en-GB"/>
        </w:rPr>
      </w:pPr>
    </w:p>
    <w:p w14:paraId="0CF7C5DF" w14:textId="77777777" w:rsidR="00C706D6" w:rsidRDefault="00C706D6" w:rsidP="00AE1769">
      <w:pPr>
        <w:pStyle w:val="NoSpacing"/>
        <w:spacing w:line="360" w:lineRule="auto"/>
        <w:jc w:val="both"/>
        <w:rPr>
          <w:rFonts w:ascii="Times New Roman" w:hAnsi="Times New Roman" w:cs="Times New Roman"/>
          <w:b/>
          <w:sz w:val="24"/>
          <w:szCs w:val="24"/>
          <w:lang w:val="en-GB"/>
        </w:rPr>
      </w:pPr>
    </w:p>
    <w:p w14:paraId="01A9A2BF" w14:textId="77777777" w:rsidR="00C706D6" w:rsidRDefault="00C706D6" w:rsidP="00AE1769">
      <w:pPr>
        <w:pStyle w:val="NoSpacing"/>
        <w:spacing w:line="360" w:lineRule="auto"/>
        <w:jc w:val="both"/>
        <w:rPr>
          <w:rFonts w:ascii="Times New Roman" w:hAnsi="Times New Roman" w:cs="Times New Roman"/>
          <w:b/>
          <w:sz w:val="24"/>
          <w:szCs w:val="24"/>
          <w:lang w:val="en-GB"/>
        </w:rPr>
      </w:pPr>
    </w:p>
    <w:p w14:paraId="7D384CB7" w14:textId="77777777" w:rsidR="00C706D6" w:rsidRDefault="00C706D6" w:rsidP="00AE1769">
      <w:pPr>
        <w:pStyle w:val="NoSpacing"/>
        <w:spacing w:line="360" w:lineRule="auto"/>
        <w:jc w:val="both"/>
        <w:rPr>
          <w:rFonts w:ascii="Times New Roman" w:hAnsi="Times New Roman" w:cs="Times New Roman"/>
          <w:b/>
          <w:sz w:val="24"/>
          <w:szCs w:val="24"/>
          <w:lang w:val="en-GB"/>
        </w:rPr>
      </w:pPr>
    </w:p>
    <w:p w14:paraId="6F576184" w14:textId="77777777" w:rsidR="00C706D6" w:rsidRDefault="00C706D6" w:rsidP="00AE1769">
      <w:pPr>
        <w:pStyle w:val="NoSpacing"/>
        <w:spacing w:line="360" w:lineRule="auto"/>
        <w:jc w:val="both"/>
        <w:rPr>
          <w:rFonts w:ascii="Times New Roman" w:hAnsi="Times New Roman" w:cs="Times New Roman"/>
          <w:b/>
          <w:sz w:val="24"/>
          <w:szCs w:val="24"/>
          <w:lang w:val="en-GB"/>
        </w:rPr>
      </w:pPr>
    </w:p>
    <w:p w14:paraId="042B1844" w14:textId="77777777" w:rsidR="00C706D6" w:rsidRDefault="00C706D6" w:rsidP="00AE1769">
      <w:pPr>
        <w:pStyle w:val="NoSpacing"/>
        <w:spacing w:line="360" w:lineRule="auto"/>
        <w:jc w:val="both"/>
        <w:rPr>
          <w:rFonts w:ascii="Times New Roman" w:hAnsi="Times New Roman" w:cs="Times New Roman"/>
          <w:b/>
          <w:sz w:val="24"/>
          <w:szCs w:val="24"/>
          <w:lang w:val="en-GB"/>
        </w:rPr>
      </w:pPr>
    </w:p>
    <w:p w14:paraId="3AB40103" w14:textId="77777777" w:rsidR="00C706D6" w:rsidRDefault="00C706D6" w:rsidP="00AE1769">
      <w:pPr>
        <w:pStyle w:val="NoSpacing"/>
        <w:spacing w:line="360" w:lineRule="auto"/>
        <w:jc w:val="both"/>
        <w:rPr>
          <w:rFonts w:ascii="Times New Roman" w:hAnsi="Times New Roman" w:cs="Times New Roman"/>
          <w:b/>
          <w:sz w:val="24"/>
          <w:szCs w:val="24"/>
          <w:lang w:val="en-GB"/>
        </w:rPr>
      </w:pPr>
    </w:p>
    <w:p w14:paraId="335E137E" w14:textId="77777777" w:rsidR="00C706D6" w:rsidRDefault="00C706D6" w:rsidP="00AE1769">
      <w:pPr>
        <w:pStyle w:val="NoSpacing"/>
        <w:spacing w:line="360" w:lineRule="auto"/>
        <w:jc w:val="both"/>
        <w:rPr>
          <w:rFonts w:ascii="Times New Roman" w:hAnsi="Times New Roman" w:cs="Times New Roman"/>
          <w:b/>
          <w:sz w:val="24"/>
          <w:szCs w:val="24"/>
          <w:lang w:val="en-GB"/>
        </w:rPr>
      </w:pPr>
    </w:p>
    <w:p w14:paraId="54641AAB" w14:textId="77777777" w:rsidR="00C706D6" w:rsidRDefault="00C706D6" w:rsidP="00AE1769">
      <w:pPr>
        <w:pStyle w:val="NoSpacing"/>
        <w:spacing w:line="360" w:lineRule="auto"/>
        <w:jc w:val="both"/>
        <w:rPr>
          <w:rFonts w:ascii="Times New Roman" w:hAnsi="Times New Roman" w:cs="Times New Roman"/>
          <w:b/>
          <w:sz w:val="24"/>
          <w:szCs w:val="24"/>
          <w:lang w:val="en-GB"/>
        </w:rPr>
      </w:pPr>
    </w:p>
    <w:p w14:paraId="79E6F0B1" w14:textId="77777777" w:rsidR="00C706D6" w:rsidRDefault="00C706D6" w:rsidP="00AE1769">
      <w:pPr>
        <w:pStyle w:val="NoSpacing"/>
        <w:spacing w:line="360" w:lineRule="auto"/>
        <w:jc w:val="both"/>
        <w:rPr>
          <w:rFonts w:ascii="Times New Roman" w:hAnsi="Times New Roman" w:cs="Times New Roman"/>
          <w:b/>
          <w:sz w:val="24"/>
          <w:szCs w:val="24"/>
          <w:lang w:val="en-GB"/>
        </w:rPr>
      </w:pPr>
    </w:p>
    <w:p w14:paraId="2E0D4207" w14:textId="22AA4A09" w:rsidR="00142090" w:rsidRPr="00337220" w:rsidRDefault="00142090" w:rsidP="005A615A">
      <w:pPr>
        <w:pStyle w:val="NoSpacing"/>
        <w:spacing w:line="360" w:lineRule="auto"/>
        <w:jc w:val="center"/>
        <w:rPr>
          <w:rFonts w:ascii="Times New Roman" w:hAnsi="Times New Roman" w:cs="Times New Roman"/>
          <w:b/>
          <w:sz w:val="28"/>
          <w:szCs w:val="28"/>
          <w:lang w:val="en-GB"/>
        </w:rPr>
      </w:pPr>
      <w:r w:rsidRPr="00337220">
        <w:rPr>
          <w:rFonts w:ascii="Times New Roman" w:hAnsi="Times New Roman" w:cs="Times New Roman"/>
          <w:b/>
          <w:sz w:val="24"/>
          <w:szCs w:val="24"/>
          <w:lang w:val="en-GB"/>
        </w:rPr>
        <w:lastRenderedPageBreak/>
        <w:t>The Performance and Properties of Lime-Alumina Based Mould Powders during Continuous Casting of High-</w:t>
      </w:r>
      <w:r w:rsidR="003A4E36" w:rsidRPr="00337220">
        <w:rPr>
          <w:rFonts w:ascii="Times New Roman" w:hAnsi="Times New Roman" w:cs="Times New Roman"/>
          <w:b/>
          <w:sz w:val="24"/>
          <w:szCs w:val="24"/>
          <w:lang w:val="en-GB"/>
        </w:rPr>
        <w:t>Aluminium</w:t>
      </w:r>
      <w:r w:rsidRPr="00337220">
        <w:rPr>
          <w:rFonts w:ascii="Times New Roman" w:hAnsi="Times New Roman" w:cs="Times New Roman"/>
          <w:b/>
          <w:sz w:val="28"/>
          <w:szCs w:val="28"/>
          <w:lang w:val="en-GB"/>
        </w:rPr>
        <w:t xml:space="preserve"> Steels</w:t>
      </w:r>
    </w:p>
    <w:p w14:paraId="4DAADE22" w14:textId="77777777" w:rsidR="00142090" w:rsidRPr="00337220" w:rsidRDefault="00142090" w:rsidP="00AE1769">
      <w:pPr>
        <w:rPr>
          <w:rFonts w:asciiTheme="majorBidi" w:hAnsiTheme="majorBidi" w:cstheme="majorBidi"/>
          <w:b/>
          <w:bCs/>
          <w:szCs w:val="24"/>
        </w:rPr>
      </w:pPr>
    </w:p>
    <w:p w14:paraId="5F84AB19" w14:textId="3C07BD82" w:rsidR="001104E5" w:rsidRPr="00337220" w:rsidRDefault="00142090" w:rsidP="0099542B">
      <w:pPr>
        <w:pStyle w:val="Heading1"/>
        <w:spacing w:before="0" w:beforeAutospacing="0" w:after="0" w:afterAutospacing="0"/>
        <w:jc w:val="center"/>
        <w:rPr>
          <w:sz w:val="28"/>
          <w:szCs w:val="28"/>
        </w:rPr>
      </w:pPr>
      <w:bookmarkStart w:id="1" w:name="_Toc28619108"/>
      <w:r w:rsidRPr="00337220">
        <w:rPr>
          <w:sz w:val="28"/>
          <w:szCs w:val="28"/>
        </w:rPr>
        <w:t>ABSTRACT</w:t>
      </w:r>
      <w:bookmarkEnd w:id="1"/>
    </w:p>
    <w:p w14:paraId="7FA4C76D" w14:textId="2BCAD54A" w:rsidR="000F4149" w:rsidRDefault="006B3B4A" w:rsidP="00AE1769">
      <w:pPr>
        <w:rPr>
          <w:rFonts w:asciiTheme="majorBidi" w:hAnsiTheme="majorBidi" w:cstheme="majorBidi"/>
          <w:szCs w:val="24"/>
        </w:rPr>
      </w:pPr>
      <w:r>
        <w:rPr>
          <w:rFonts w:asciiTheme="majorBidi" w:hAnsiTheme="majorBidi" w:cstheme="majorBidi"/>
          <w:szCs w:val="24"/>
        </w:rPr>
        <w:t>H</w:t>
      </w:r>
      <w:r w:rsidR="003A4E36" w:rsidRPr="00337220">
        <w:rPr>
          <w:rFonts w:asciiTheme="majorBidi" w:hAnsiTheme="majorBidi" w:cstheme="majorBidi"/>
          <w:szCs w:val="24"/>
        </w:rPr>
        <w:t>igh</w:t>
      </w:r>
      <w:r w:rsidR="000F4149" w:rsidRPr="00337220">
        <w:rPr>
          <w:rFonts w:asciiTheme="majorBidi" w:hAnsiTheme="majorBidi" w:cstheme="majorBidi"/>
          <w:szCs w:val="24"/>
        </w:rPr>
        <w:t>-</w:t>
      </w:r>
      <w:r>
        <w:rPr>
          <w:rFonts w:asciiTheme="majorBidi" w:hAnsiTheme="majorBidi" w:cstheme="majorBidi"/>
          <w:szCs w:val="24"/>
        </w:rPr>
        <w:t>a</w:t>
      </w:r>
      <w:r w:rsidR="003A4E36" w:rsidRPr="00337220">
        <w:rPr>
          <w:rFonts w:asciiTheme="majorBidi" w:hAnsiTheme="majorBidi" w:cstheme="majorBidi"/>
          <w:szCs w:val="24"/>
        </w:rPr>
        <w:t>luminium</w:t>
      </w:r>
      <w:r w:rsidR="000F4149" w:rsidRPr="00337220">
        <w:rPr>
          <w:rFonts w:asciiTheme="majorBidi" w:hAnsiTheme="majorBidi" w:cstheme="majorBidi"/>
          <w:szCs w:val="24"/>
        </w:rPr>
        <w:t xml:space="preserve"> steels</w:t>
      </w:r>
      <w:r>
        <w:rPr>
          <w:rFonts w:asciiTheme="majorBidi" w:hAnsiTheme="majorBidi" w:cstheme="majorBidi"/>
          <w:szCs w:val="24"/>
        </w:rPr>
        <w:t xml:space="preserve"> contain </w:t>
      </w:r>
      <w:r w:rsidR="000F4149" w:rsidRPr="00337220">
        <w:rPr>
          <w:rFonts w:asciiTheme="majorBidi" w:hAnsiTheme="majorBidi" w:cstheme="majorBidi"/>
          <w:szCs w:val="24"/>
        </w:rPr>
        <w:t xml:space="preserve">a </w:t>
      </w:r>
      <w:r>
        <w:rPr>
          <w:rFonts w:asciiTheme="majorBidi" w:hAnsiTheme="majorBidi" w:cstheme="majorBidi"/>
          <w:szCs w:val="24"/>
        </w:rPr>
        <w:t>significant</w:t>
      </w:r>
      <w:r w:rsidR="000F4149" w:rsidRPr="00337220">
        <w:rPr>
          <w:rFonts w:asciiTheme="majorBidi" w:hAnsiTheme="majorBidi" w:cstheme="majorBidi"/>
          <w:szCs w:val="24"/>
        </w:rPr>
        <w:t xml:space="preserve"> amount of </w:t>
      </w:r>
      <w:r w:rsidR="003A4E36" w:rsidRPr="00337220">
        <w:rPr>
          <w:rFonts w:asciiTheme="majorBidi" w:hAnsiTheme="majorBidi" w:cstheme="majorBidi"/>
          <w:szCs w:val="24"/>
        </w:rPr>
        <w:t>aluminium</w:t>
      </w:r>
      <w:r w:rsidR="000F4149" w:rsidRPr="00337220">
        <w:rPr>
          <w:rFonts w:asciiTheme="majorBidi" w:hAnsiTheme="majorBidi" w:cstheme="majorBidi"/>
          <w:szCs w:val="24"/>
        </w:rPr>
        <w:t xml:space="preserve">. </w:t>
      </w:r>
      <w:r w:rsidR="006D41FB" w:rsidRPr="00337220">
        <w:rPr>
          <w:rFonts w:asciiTheme="majorBidi" w:hAnsiTheme="majorBidi" w:cstheme="majorBidi"/>
          <w:szCs w:val="24"/>
        </w:rPr>
        <w:t>The reaction between Al in the liquid steel and SiO</w:t>
      </w:r>
      <w:r w:rsidR="006D41FB" w:rsidRPr="00337220">
        <w:rPr>
          <w:rFonts w:asciiTheme="majorBidi" w:hAnsiTheme="majorBidi" w:cstheme="majorBidi"/>
          <w:szCs w:val="24"/>
          <w:vertAlign w:val="subscript"/>
        </w:rPr>
        <w:t>2</w:t>
      </w:r>
      <w:r w:rsidR="006D41FB" w:rsidRPr="00337220">
        <w:rPr>
          <w:rFonts w:asciiTheme="majorBidi" w:hAnsiTheme="majorBidi" w:cstheme="majorBidi"/>
          <w:szCs w:val="24"/>
        </w:rPr>
        <w:t xml:space="preserve"> in lime-silica-based mould powders during the continuous casting process of high Al steel causes chemical compositional changes in the mould powders, subsequently affecting the surface quality of slabs. </w:t>
      </w:r>
      <w:r w:rsidR="000F4149" w:rsidRPr="00337220">
        <w:rPr>
          <w:rFonts w:asciiTheme="majorBidi" w:hAnsiTheme="majorBidi" w:cstheme="majorBidi"/>
          <w:szCs w:val="24"/>
        </w:rPr>
        <w:t xml:space="preserve">In order to solve the </w:t>
      </w:r>
      <w:proofErr w:type="gramStart"/>
      <w:r w:rsidR="00AC6749" w:rsidRPr="00337220">
        <w:rPr>
          <w:rFonts w:asciiTheme="majorBidi" w:hAnsiTheme="majorBidi" w:cstheme="majorBidi"/>
          <w:szCs w:val="24"/>
        </w:rPr>
        <w:t xml:space="preserve">aforementioned </w:t>
      </w:r>
      <w:r w:rsidR="000F4149" w:rsidRPr="00337220">
        <w:rPr>
          <w:rFonts w:asciiTheme="majorBidi" w:hAnsiTheme="majorBidi" w:cstheme="majorBidi"/>
          <w:szCs w:val="24"/>
        </w:rPr>
        <w:t>problem</w:t>
      </w:r>
      <w:proofErr w:type="gramEnd"/>
      <w:r w:rsidR="000F4149" w:rsidRPr="00337220">
        <w:rPr>
          <w:rFonts w:asciiTheme="majorBidi" w:hAnsiTheme="majorBidi" w:cstheme="majorBidi"/>
          <w:szCs w:val="24"/>
        </w:rPr>
        <w:t>, lime-alumina based mould powder</w:t>
      </w:r>
      <w:r w:rsidR="006D41FB" w:rsidRPr="00337220">
        <w:rPr>
          <w:rFonts w:asciiTheme="majorBidi" w:hAnsiTheme="majorBidi" w:cstheme="majorBidi"/>
          <w:szCs w:val="24"/>
        </w:rPr>
        <w:t>s have</w:t>
      </w:r>
      <w:r w:rsidR="000F4149" w:rsidRPr="00337220">
        <w:rPr>
          <w:rFonts w:asciiTheme="majorBidi" w:hAnsiTheme="majorBidi" w:cstheme="majorBidi"/>
          <w:szCs w:val="24"/>
        </w:rPr>
        <w:t xml:space="preserve"> been developed</w:t>
      </w:r>
      <w:r w:rsidR="00AC6749" w:rsidRPr="00337220">
        <w:rPr>
          <w:rFonts w:asciiTheme="majorBidi" w:hAnsiTheme="majorBidi" w:cstheme="majorBidi"/>
          <w:szCs w:val="24"/>
        </w:rPr>
        <w:t xml:space="preserve"> which can lead to an increase in the surface quality of cast slabs by inhibiting molten steel/slag interaction. However, the</w:t>
      </w:r>
      <w:r w:rsidR="000F4149" w:rsidRPr="00337220">
        <w:rPr>
          <w:rFonts w:asciiTheme="majorBidi" w:hAnsiTheme="majorBidi" w:cstheme="majorBidi"/>
          <w:szCs w:val="24"/>
        </w:rPr>
        <w:t xml:space="preserve"> mould slag tends to crystalli</w:t>
      </w:r>
      <w:r>
        <w:rPr>
          <w:rFonts w:asciiTheme="majorBidi" w:hAnsiTheme="majorBidi" w:cstheme="majorBidi"/>
          <w:szCs w:val="24"/>
        </w:rPr>
        <w:t>se</w:t>
      </w:r>
      <w:r w:rsidR="000F4149" w:rsidRPr="00337220">
        <w:rPr>
          <w:rFonts w:asciiTheme="majorBidi" w:hAnsiTheme="majorBidi" w:cstheme="majorBidi"/>
          <w:szCs w:val="24"/>
        </w:rPr>
        <w:t xml:space="preserve"> easily, which </w:t>
      </w:r>
      <w:r>
        <w:rPr>
          <w:rFonts w:asciiTheme="majorBidi" w:hAnsiTheme="majorBidi" w:cstheme="majorBidi"/>
          <w:szCs w:val="24"/>
        </w:rPr>
        <w:t xml:space="preserve">leads to a deterioration of the </w:t>
      </w:r>
      <w:r w:rsidR="000F4149" w:rsidRPr="00337220">
        <w:rPr>
          <w:rFonts w:asciiTheme="majorBidi" w:hAnsiTheme="majorBidi" w:cstheme="majorBidi"/>
          <w:szCs w:val="24"/>
        </w:rPr>
        <w:t>mould lubrication. In view of this aspect, it is important to develop and optimize lime-alumina based mould powder</w:t>
      </w:r>
      <w:r>
        <w:rPr>
          <w:rFonts w:asciiTheme="majorBidi" w:hAnsiTheme="majorBidi" w:cstheme="majorBidi"/>
          <w:szCs w:val="24"/>
        </w:rPr>
        <w:t>s</w:t>
      </w:r>
      <w:r w:rsidR="000F4149" w:rsidRPr="00337220">
        <w:rPr>
          <w:rFonts w:asciiTheme="majorBidi" w:hAnsiTheme="majorBidi" w:cstheme="majorBidi"/>
          <w:szCs w:val="24"/>
        </w:rPr>
        <w:t xml:space="preserve"> to meet the requirements of continuous casting of high-</w:t>
      </w:r>
      <w:r w:rsidR="003A4E36" w:rsidRPr="00337220">
        <w:rPr>
          <w:rFonts w:asciiTheme="majorBidi" w:hAnsiTheme="majorBidi" w:cstheme="majorBidi"/>
          <w:szCs w:val="24"/>
        </w:rPr>
        <w:t>aluminium</w:t>
      </w:r>
      <w:r w:rsidR="000F4149" w:rsidRPr="00337220">
        <w:rPr>
          <w:rFonts w:asciiTheme="majorBidi" w:hAnsiTheme="majorBidi" w:cstheme="majorBidi"/>
          <w:szCs w:val="24"/>
        </w:rPr>
        <w:t xml:space="preserve"> steels. </w:t>
      </w:r>
    </w:p>
    <w:p w14:paraId="1F653F24" w14:textId="77777777" w:rsidR="0099542B" w:rsidRPr="00337220" w:rsidRDefault="0099542B" w:rsidP="00AE1769">
      <w:pPr>
        <w:rPr>
          <w:rFonts w:asciiTheme="majorBidi" w:hAnsiTheme="majorBidi" w:cstheme="majorBidi"/>
          <w:szCs w:val="24"/>
        </w:rPr>
      </w:pPr>
    </w:p>
    <w:p w14:paraId="6F83AFA2" w14:textId="0A3417F5" w:rsidR="00894D9F" w:rsidRDefault="00367577" w:rsidP="00AE1769">
      <w:pPr>
        <w:rPr>
          <w:rFonts w:cs="Times New Roman"/>
          <w:szCs w:val="24"/>
        </w:rPr>
      </w:pPr>
      <w:r w:rsidRPr="00337220">
        <w:rPr>
          <w:rFonts w:asciiTheme="majorBidi" w:hAnsiTheme="majorBidi" w:cstheme="majorBidi"/>
          <w:szCs w:val="24"/>
        </w:rPr>
        <w:t xml:space="preserve">In this study, the </w:t>
      </w:r>
      <w:r w:rsidR="006B3B4A">
        <w:rPr>
          <w:rFonts w:asciiTheme="majorBidi" w:hAnsiTheme="majorBidi" w:cstheme="majorBidi"/>
          <w:szCs w:val="24"/>
        </w:rPr>
        <w:t xml:space="preserve">changes in </w:t>
      </w:r>
      <w:r w:rsidRPr="00337220">
        <w:rPr>
          <w:rFonts w:asciiTheme="majorBidi" w:hAnsiTheme="majorBidi" w:cstheme="majorBidi"/>
          <w:szCs w:val="24"/>
        </w:rPr>
        <w:t>crystallinity, viscosity and melting</w:t>
      </w:r>
      <w:r w:rsidR="00FA22A4" w:rsidRPr="00337220">
        <w:rPr>
          <w:rFonts w:asciiTheme="majorBidi" w:hAnsiTheme="majorBidi" w:cstheme="majorBidi"/>
          <w:szCs w:val="24"/>
        </w:rPr>
        <w:t xml:space="preserve"> temperature</w:t>
      </w:r>
      <w:r w:rsidRPr="00337220">
        <w:rPr>
          <w:rFonts w:asciiTheme="majorBidi" w:hAnsiTheme="majorBidi" w:cstheme="majorBidi"/>
          <w:szCs w:val="24"/>
        </w:rPr>
        <w:t xml:space="preserve"> of lime-alumina-based mould powder</w:t>
      </w:r>
      <w:r w:rsidR="006B3B4A">
        <w:rPr>
          <w:rFonts w:asciiTheme="majorBidi" w:hAnsiTheme="majorBidi" w:cstheme="majorBidi"/>
          <w:szCs w:val="24"/>
        </w:rPr>
        <w:t xml:space="preserve">s </w:t>
      </w:r>
      <w:r w:rsidRPr="00337220">
        <w:rPr>
          <w:rFonts w:asciiTheme="majorBidi" w:hAnsiTheme="majorBidi" w:cstheme="majorBidi"/>
          <w:szCs w:val="24"/>
        </w:rPr>
        <w:t>with the addition of B</w:t>
      </w:r>
      <w:r w:rsidRPr="00337220">
        <w:rPr>
          <w:rFonts w:asciiTheme="majorBidi" w:hAnsiTheme="majorBidi" w:cstheme="majorBidi"/>
          <w:szCs w:val="24"/>
          <w:vertAlign w:val="subscript"/>
        </w:rPr>
        <w:t>2</w:t>
      </w:r>
      <w:r w:rsidRPr="00337220">
        <w:rPr>
          <w:rFonts w:asciiTheme="majorBidi" w:hAnsiTheme="majorBidi" w:cstheme="majorBidi"/>
          <w:szCs w:val="24"/>
        </w:rPr>
        <w:t>O</w:t>
      </w:r>
      <w:r w:rsidRPr="00337220">
        <w:rPr>
          <w:rFonts w:asciiTheme="majorBidi" w:hAnsiTheme="majorBidi" w:cstheme="majorBidi"/>
          <w:szCs w:val="24"/>
          <w:vertAlign w:val="subscript"/>
        </w:rPr>
        <w:t xml:space="preserve">3, </w:t>
      </w:r>
      <w:r w:rsidRPr="00337220">
        <w:rPr>
          <w:rFonts w:asciiTheme="majorBidi" w:hAnsiTheme="majorBidi" w:cstheme="majorBidi"/>
          <w:szCs w:val="24"/>
        </w:rPr>
        <w:t>TiO</w:t>
      </w:r>
      <w:r w:rsidRPr="00337220">
        <w:rPr>
          <w:rFonts w:asciiTheme="majorBidi" w:hAnsiTheme="majorBidi" w:cstheme="majorBidi"/>
          <w:szCs w:val="24"/>
          <w:vertAlign w:val="subscript"/>
        </w:rPr>
        <w:t>2</w:t>
      </w:r>
      <w:r w:rsidRPr="00337220">
        <w:rPr>
          <w:rFonts w:asciiTheme="majorBidi" w:hAnsiTheme="majorBidi" w:cstheme="majorBidi"/>
          <w:szCs w:val="24"/>
        </w:rPr>
        <w:t xml:space="preserve"> and ZrO</w:t>
      </w:r>
      <w:r w:rsidRPr="00337220">
        <w:rPr>
          <w:rFonts w:asciiTheme="majorBidi" w:hAnsiTheme="majorBidi" w:cstheme="majorBidi"/>
          <w:szCs w:val="24"/>
          <w:vertAlign w:val="subscript"/>
        </w:rPr>
        <w:t>2</w:t>
      </w:r>
      <w:r w:rsidRPr="00337220">
        <w:rPr>
          <w:rFonts w:asciiTheme="majorBidi" w:hAnsiTheme="majorBidi" w:cstheme="majorBidi"/>
          <w:szCs w:val="24"/>
        </w:rPr>
        <w:t xml:space="preserve"> and the effects of increasing the </w:t>
      </w:r>
      <w:proofErr w:type="spellStart"/>
      <w:r w:rsidRPr="00337220">
        <w:rPr>
          <w:rFonts w:asciiTheme="majorBidi" w:hAnsiTheme="majorBidi" w:cstheme="majorBidi"/>
          <w:szCs w:val="24"/>
        </w:rPr>
        <w:t>CaO</w:t>
      </w:r>
      <w:proofErr w:type="spellEnd"/>
      <w:r w:rsidRPr="00337220">
        <w:rPr>
          <w:rFonts w:asciiTheme="majorBidi" w:hAnsiTheme="majorBidi" w:cstheme="majorBidi"/>
          <w:szCs w:val="24"/>
        </w:rPr>
        <w:t>/Al</w:t>
      </w:r>
      <w:r w:rsidRPr="00337220">
        <w:rPr>
          <w:rFonts w:asciiTheme="majorBidi" w:hAnsiTheme="majorBidi" w:cstheme="majorBidi"/>
          <w:szCs w:val="24"/>
          <w:vertAlign w:val="subscript"/>
        </w:rPr>
        <w:t>2</w:t>
      </w:r>
      <w:r w:rsidRPr="00337220">
        <w:rPr>
          <w:rFonts w:asciiTheme="majorBidi" w:hAnsiTheme="majorBidi" w:cstheme="majorBidi"/>
          <w:szCs w:val="24"/>
        </w:rPr>
        <w:t>O</w:t>
      </w:r>
      <w:r w:rsidRPr="00337220">
        <w:rPr>
          <w:rFonts w:asciiTheme="majorBidi" w:hAnsiTheme="majorBidi" w:cstheme="majorBidi"/>
          <w:szCs w:val="24"/>
          <w:vertAlign w:val="subscript"/>
        </w:rPr>
        <w:t>3</w:t>
      </w:r>
      <w:r w:rsidRPr="00337220">
        <w:rPr>
          <w:rFonts w:asciiTheme="majorBidi" w:hAnsiTheme="majorBidi" w:cstheme="majorBidi"/>
          <w:szCs w:val="24"/>
        </w:rPr>
        <w:t xml:space="preserve"> ratio have been observed through STA (Simultaneous Thermal Analysis), HSM (Hot Stage Microscopy), XRD (X-ray Diffraction), IPT</w:t>
      </w:r>
      <w:r w:rsidR="006504F9" w:rsidRPr="00337220">
        <w:rPr>
          <w:rFonts w:asciiTheme="majorBidi" w:hAnsiTheme="majorBidi" w:cstheme="majorBidi"/>
          <w:szCs w:val="24"/>
        </w:rPr>
        <w:t xml:space="preserve"> </w:t>
      </w:r>
      <w:r w:rsidRPr="00337220">
        <w:rPr>
          <w:rFonts w:asciiTheme="majorBidi" w:hAnsiTheme="majorBidi" w:cstheme="majorBidi"/>
          <w:szCs w:val="24"/>
        </w:rPr>
        <w:t xml:space="preserve">(Inclined Plate Test) and </w:t>
      </w:r>
      <w:r w:rsidR="006B3B4A">
        <w:rPr>
          <w:rFonts w:asciiTheme="majorBidi" w:hAnsiTheme="majorBidi" w:cstheme="majorBidi"/>
          <w:szCs w:val="24"/>
        </w:rPr>
        <w:t>r</w:t>
      </w:r>
      <w:r w:rsidRPr="00337220">
        <w:rPr>
          <w:rFonts w:asciiTheme="majorBidi" w:hAnsiTheme="majorBidi" w:cstheme="majorBidi"/>
          <w:szCs w:val="24"/>
        </w:rPr>
        <w:t xml:space="preserve">otational </w:t>
      </w:r>
      <w:proofErr w:type="spellStart"/>
      <w:r w:rsidR="006504F9" w:rsidRPr="00337220">
        <w:rPr>
          <w:rFonts w:asciiTheme="majorBidi" w:hAnsiTheme="majorBidi" w:cstheme="majorBidi"/>
          <w:szCs w:val="24"/>
        </w:rPr>
        <w:t>viscomet</w:t>
      </w:r>
      <w:r w:rsidR="006B3B4A">
        <w:rPr>
          <w:rFonts w:asciiTheme="majorBidi" w:hAnsiTheme="majorBidi" w:cstheme="majorBidi"/>
          <w:szCs w:val="24"/>
        </w:rPr>
        <w:t>ry</w:t>
      </w:r>
      <w:proofErr w:type="spellEnd"/>
      <w:r w:rsidR="006504F9" w:rsidRPr="00337220">
        <w:rPr>
          <w:rFonts w:asciiTheme="majorBidi" w:hAnsiTheme="majorBidi" w:cstheme="majorBidi"/>
          <w:szCs w:val="24"/>
        </w:rPr>
        <w:t>.</w:t>
      </w:r>
      <w:r w:rsidR="00895842" w:rsidRPr="00337220">
        <w:rPr>
          <w:rFonts w:asciiTheme="majorBidi" w:hAnsiTheme="majorBidi" w:cstheme="majorBidi"/>
          <w:szCs w:val="24"/>
        </w:rPr>
        <w:t xml:space="preserve"> The crystallisation behaviour of </w:t>
      </w:r>
      <w:r w:rsidR="006B3B4A">
        <w:rPr>
          <w:rFonts w:asciiTheme="majorBidi" w:hAnsiTheme="majorBidi" w:cstheme="majorBidi"/>
          <w:szCs w:val="24"/>
        </w:rPr>
        <w:t xml:space="preserve">these </w:t>
      </w:r>
      <w:r w:rsidR="00895842" w:rsidRPr="00337220">
        <w:rPr>
          <w:rFonts w:asciiTheme="majorBidi" w:hAnsiTheme="majorBidi" w:cstheme="majorBidi"/>
          <w:szCs w:val="24"/>
        </w:rPr>
        <w:t>mould powder</w:t>
      </w:r>
      <w:r w:rsidR="00B43F24">
        <w:rPr>
          <w:rFonts w:asciiTheme="majorBidi" w:hAnsiTheme="majorBidi" w:cstheme="majorBidi"/>
          <w:szCs w:val="24"/>
        </w:rPr>
        <w:t>s</w:t>
      </w:r>
      <w:r w:rsidR="00895842" w:rsidRPr="00337220">
        <w:rPr>
          <w:rFonts w:asciiTheme="majorBidi" w:hAnsiTheme="majorBidi" w:cstheme="majorBidi"/>
          <w:szCs w:val="24"/>
        </w:rPr>
        <w:t xml:space="preserve"> </w:t>
      </w:r>
      <w:proofErr w:type="gramStart"/>
      <w:r w:rsidR="00B43F24">
        <w:rPr>
          <w:rFonts w:asciiTheme="majorBidi" w:hAnsiTheme="majorBidi" w:cstheme="majorBidi"/>
          <w:szCs w:val="24"/>
        </w:rPr>
        <w:t>were</w:t>
      </w:r>
      <w:proofErr w:type="gramEnd"/>
      <w:r w:rsidR="008A1568" w:rsidRPr="00337220">
        <w:rPr>
          <w:rFonts w:asciiTheme="majorBidi" w:hAnsiTheme="majorBidi" w:cstheme="majorBidi"/>
          <w:szCs w:val="24"/>
        </w:rPr>
        <w:t xml:space="preserve"> evaluated by generating CCT</w:t>
      </w:r>
      <w:r w:rsidR="00895842" w:rsidRPr="00337220">
        <w:rPr>
          <w:rFonts w:asciiTheme="majorBidi" w:hAnsiTheme="majorBidi" w:cstheme="majorBidi"/>
          <w:szCs w:val="24"/>
        </w:rPr>
        <w:t xml:space="preserve"> </w:t>
      </w:r>
      <w:r w:rsidR="008A1568" w:rsidRPr="00337220">
        <w:rPr>
          <w:rFonts w:asciiTheme="majorBidi" w:hAnsiTheme="majorBidi" w:cstheme="majorBidi"/>
          <w:szCs w:val="24"/>
        </w:rPr>
        <w:t>(</w:t>
      </w:r>
      <w:r w:rsidR="00895842" w:rsidRPr="00337220">
        <w:rPr>
          <w:rFonts w:asciiTheme="majorBidi" w:hAnsiTheme="majorBidi" w:cstheme="majorBidi"/>
          <w:szCs w:val="24"/>
        </w:rPr>
        <w:t>continuous cooling transformation</w:t>
      </w:r>
      <w:r w:rsidR="008A1568" w:rsidRPr="00337220">
        <w:rPr>
          <w:rFonts w:asciiTheme="majorBidi" w:hAnsiTheme="majorBidi" w:cstheme="majorBidi"/>
          <w:szCs w:val="24"/>
        </w:rPr>
        <w:t>)</w:t>
      </w:r>
      <w:r w:rsidR="00895842" w:rsidRPr="00337220">
        <w:rPr>
          <w:rFonts w:asciiTheme="majorBidi" w:hAnsiTheme="majorBidi" w:cstheme="majorBidi"/>
          <w:szCs w:val="24"/>
        </w:rPr>
        <w:t xml:space="preserve"> diagrams</w:t>
      </w:r>
      <w:r w:rsidR="008A1568" w:rsidRPr="00337220">
        <w:rPr>
          <w:rFonts w:asciiTheme="majorBidi" w:hAnsiTheme="majorBidi" w:cstheme="majorBidi"/>
          <w:szCs w:val="24"/>
        </w:rPr>
        <w:t xml:space="preserve">. The </w:t>
      </w:r>
      <w:r w:rsidR="008A1568" w:rsidRPr="00337220">
        <w:rPr>
          <w:rFonts w:cs="Times New Roman"/>
          <w:szCs w:val="24"/>
        </w:rPr>
        <w:t>changes in slag chemistry over time have also been analysed using XRF (</w:t>
      </w:r>
      <w:r w:rsidR="008A1568" w:rsidRPr="00337220">
        <w:rPr>
          <w:rFonts w:cs="Times New Roman"/>
          <w:bCs/>
          <w:szCs w:val="24"/>
          <w:shd w:val="clear" w:color="auto" w:fill="FFFFFF"/>
        </w:rPr>
        <w:t>X-ray fluorescence)</w:t>
      </w:r>
      <w:r w:rsidR="00320C15">
        <w:rPr>
          <w:rFonts w:cs="Times New Roman"/>
          <w:szCs w:val="24"/>
        </w:rPr>
        <w:t xml:space="preserve">. </w:t>
      </w:r>
      <w:r w:rsidR="00320C15" w:rsidRPr="00337220">
        <w:rPr>
          <w:rFonts w:cs="Times New Roman"/>
          <w:szCs w:val="24"/>
        </w:rPr>
        <w:t xml:space="preserve">Additionally, </w:t>
      </w:r>
      <w:proofErr w:type="spellStart"/>
      <w:r w:rsidR="00320C15" w:rsidRPr="00337220">
        <w:rPr>
          <w:rFonts w:cs="Times New Roman"/>
          <w:szCs w:val="24"/>
        </w:rPr>
        <w:t>FactSage</w:t>
      </w:r>
      <w:proofErr w:type="spellEnd"/>
      <w:r w:rsidR="006F18B8" w:rsidRPr="00337220">
        <w:rPr>
          <w:rFonts w:cs="Times New Roman"/>
          <w:szCs w:val="24"/>
        </w:rPr>
        <w:t xml:space="preserve"> software and</w:t>
      </w:r>
      <w:r w:rsidR="00894D9F" w:rsidRPr="00337220">
        <w:rPr>
          <w:rFonts w:cs="Times New Roman"/>
          <w:szCs w:val="24"/>
        </w:rPr>
        <w:t xml:space="preserve"> empirical models </w:t>
      </w:r>
      <w:r w:rsidR="006B3B4A">
        <w:rPr>
          <w:rFonts w:cs="Times New Roman"/>
          <w:szCs w:val="24"/>
        </w:rPr>
        <w:t xml:space="preserve">were </w:t>
      </w:r>
      <w:r w:rsidR="00894D9F" w:rsidRPr="00337220">
        <w:rPr>
          <w:rFonts w:cs="Times New Roman"/>
          <w:szCs w:val="24"/>
        </w:rPr>
        <w:t xml:space="preserve">used to calculate </w:t>
      </w:r>
      <w:r w:rsidR="006B3B4A">
        <w:rPr>
          <w:rFonts w:cs="Times New Roman"/>
          <w:szCs w:val="24"/>
        </w:rPr>
        <w:t xml:space="preserve">relevant </w:t>
      </w:r>
      <w:r w:rsidR="00894D9F" w:rsidRPr="00337220">
        <w:rPr>
          <w:rFonts w:cs="Times New Roman"/>
          <w:szCs w:val="24"/>
        </w:rPr>
        <w:t xml:space="preserve">thermo-physical properties of </w:t>
      </w:r>
      <w:r w:rsidR="006B3B4A">
        <w:rPr>
          <w:rFonts w:cs="Times New Roman"/>
          <w:szCs w:val="24"/>
        </w:rPr>
        <w:t xml:space="preserve">the </w:t>
      </w:r>
      <w:r w:rsidR="00894D9F" w:rsidRPr="00337220">
        <w:rPr>
          <w:rFonts w:cs="Times New Roman"/>
          <w:szCs w:val="24"/>
        </w:rPr>
        <w:t>mould powders.</w:t>
      </w:r>
    </w:p>
    <w:p w14:paraId="0B87B73F" w14:textId="77777777" w:rsidR="0099542B" w:rsidRPr="00337220" w:rsidRDefault="0099542B" w:rsidP="00AE1769">
      <w:pPr>
        <w:rPr>
          <w:rFonts w:cs="Times New Roman"/>
          <w:szCs w:val="24"/>
        </w:rPr>
      </w:pPr>
    </w:p>
    <w:p w14:paraId="29F5D09D" w14:textId="06F44A15" w:rsidR="00C95404" w:rsidRPr="00337220" w:rsidRDefault="00367577" w:rsidP="00AE1769">
      <w:pPr>
        <w:rPr>
          <w:rFonts w:asciiTheme="majorBidi" w:hAnsiTheme="majorBidi" w:cstheme="majorBidi"/>
          <w:szCs w:val="24"/>
        </w:rPr>
      </w:pPr>
      <w:r w:rsidRPr="00337220">
        <w:rPr>
          <w:rFonts w:asciiTheme="majorBidi" w:hAnsiTheme="majorBidi" w:cstheme="majorBidi"/>
          <w:szCs w:val="24"/>
        </w:rPr>
        <w:t>The results</w:t>
      </w:r>
      <w:r w:rsidR="00D46898" w:rsidRPr="00337220">
        <w:rPr>
          <w:rFonts w:asciiTheme="majorBidi" w:hAnsiTheme="majorBidi" w:cstheme="majorBidi"/>
          <w:szCs w:val="24"/>
        </w:rPr>
        <w:t xml:space="preserve"> of these analyses demonstrated </w:t>
      </w:r>
      <w:r w:rsidRPr="00337220">
        <w:rPr>
          <w:rFonts w:asciiTheme="majorBidi" w:hAnsiTheme="majorBidi" w:cstheme="majorBidi"/>
          <w:szCs w:val="24"/>
        </w:rPr>
        <w:t>that crystallinity of</w:t>
      </w:r>
      <w:r w:rsidR="00DE3EFE" w:rsidRPr="00337220">
        <w:rPr>
          <w:rFonts w:asciiTheme="majorBidi" w:hAnsiTheme="majorBidi" w:cstheme="majorBidi"/>
          <w:szCs w:val="24"/>
        </w:rPr>
        <w:t xml:space="preserve"> lime-alumina-based mould powder</w:t>
      </w:r>
      <w:r w:rsidRPr="00337220">
        <w:rPr>
          <w:rFonts w:asciiTheme="majorBidi" w:hAnsiTheme="majorBidi" w:cstheme="majorBidi"/>
          <w:szCs w:val="24"/>
        </w:rPr>
        <w:t xml:space="preserve"> is suppressed while the melting temperature and viscosity are decreased by B</w:t>
      </w:r>
      <w:r w:rsidRPr="00337220">
        <w:rPr>
          <w:rFonts w:asciiTheme="majorBidi" w:hAnsiTheme="majorBidi" w:cstheme="majorBidi"/>
          <w:szCs w:val="24"/>
          <w:vertAlign w:val="subscript"/>
        </w:rPr>
        <w:t>2</w:t>
      </w:r>
      <w:r w:rsidRPr="00337220">
        <w:rPr>
          <w:rFonts w:asciiTheme="majorBidi" w:hAnsiTheme="majorBidi" w:cstheme="majorBidi"/>
          <w:szCs w:val="24"/>
        </w:rPr>
        <w:t>O</w:t>
      </w:r>
      <w:r w:rsidRPr="00337220">
        <w:rPr>
          <w:rFonts w:asciiTheme="majorBidi" w:hAnsiTheme="majorBidi" w:cstheme="majorBidi"/>
          <w:szCs w:val="24"/>
          <w:vertAlign w:val="subscript"/>
        </w:rPr>
        <w:t>3</w:t>
      </w:r>
      <w:r w:rsidR="002822D4" w:rsidRPr="00337220">
        <w:rPr>
          <w:rFonts w:asciiTheme="majorBidi" w:hAnsiTheme="majorBidi" w:cstheme="majorBidi"/>
          <w:szCs w:val="24"/>
        </w:rPr>
        <w:t xml:space="preserve"> additions.</w:t>
      </w:r>
      <w:r w:rsidR="00C95404" w:rsidRPr="00337220">
        <w:rPr>
          <w:rFonts w:asciiTheme="majorBidi" w:hAnsiTheme="majorBidi" w:cstheme="majorBidi"/>
          <w:szCs w:val="24"/>
        </w:rPr>
        <w:t xml:space="preserve"> However</w:t>
      </w:r>
      <w:r w:rsidR="006E0E8A" w:rsidRPr="00337220">
        <w:rPr>
          <w:rFonts w:asciiTheme="majorBidi" w:hAnsiTheme="majorBidi" w:cstheme="majorBidi"/>
          <w:szCs w:val="24"/>
        </w:rPr>
        <w:t>, the addition of TiO</w:t>
      </w:r>
      <w:r w:rsidR="006E0E8A" w:rsidRPr="00337220">
        <w:rPr>
          <w:rFonts w:asciiTheme="majorBidi" w:hAnsiTheme="majorBidi" w:cstheme="majorBidi"/>
          <w:szCs w:val="24"/>
          <w:vertAlign w:val="subscript"/>
        </w:rPr>
        <w:t xml:space="preserve">2 </w:t>
      </w:r>
      <w:r w:rsidR="006E0E8A" w:rsidRPr="00337220">
        <w:rPr>
          <w:rFonts w:asciiTheme="majorBidi" w:hAnsiTheme="majorBidi" w:cstheme="majorBidi"/>
          <w:szCs w:val="24"/>
        </w:rPr>
        <w:t xml:space="preserve">and </w:t>
      </w:r>
      <w:proofErr w:type="spellStart"/>
      <w:r w:rsidR="006E0E8A" w:rsidRPr="00337220">
        <w:rPr>
          <w:rFonts w:asciiTheme="majorBidi" w:hAnsiTheme="majorBidi" w:cstheme="majorBidi"/>
          <w:szCs w:val="24"/>
        </w:rPr>
        <w:t>CaO</w:t>
      </w:r>
      <w:proofErr w:type="spellEnd"/>
      <w:r w:rsidR="006E0E8A" w:rsidRPr="00337220">
        <w:rPr>
          <w:rFonts w:asciiTheme="majorBidi" w:hAnsiTheme="majorBidi" w:cstheme="majorBidi"/>
          <w:szCs w:val="24"/>
        </w:rPr>
        <w:t>/Al</w:t>
      </w:r>
      <w:r w:rsidR="006E0E8A" w:rsidRPr="00337220">
        <w:rPr>
          <w:rFonts w:asciiTheme="majorBidi" w:hAnsiTheme="majorBidi" w:cstheme="majorBidi"/>
          <w:szCs w:val="24"/>
          <w:vertAlign w:val="subscript"/>
        </w:rPr>
        <w:t>2</w:t>
      </w:r>
      <w:r w:rsidR="006E0E8A" w:rsidRPr="00337220">
        <w:rPr>
          <w:rFonts w:asciiTheme="majorBidi" w:hAnsiTheme="majorBidi" w:cstheme="majorBidi"/>
          <w:szCs w:val="24"/>
        </w:rPr>
        <w:t>O</w:t>
      </w:r>
      <w:r w:rsidR="006E0E8A" w:rsidRPr="00337220">
        <w:rPr>
          <w:rFonts w:asciiTheme="majorBidi" w:hAnsiTheme="majorBidi" w:cstheme="majorBidi"/>
          <w:szCs w:val="24"/>
          <w:vertAlign w:val="subscript"/>
        </w:rPr>
        <w:t>3</w:t>
      </w:r>
      <w:r w:rsidR="006E0E8A" w:rsidRPr="00337220">
        <w:rPr>
          <w:rFonts w:asciiTheme="majorBidi" w:hAnsiTheme="majorBidi" w:cstheme="majorBidi"/>
          <w:szCs w:val="24"/>
        </w:rPr>
        <w:t xml:space="preserve"> tends to </w:t>
      </w:r>
      <w:r w:rsidR="001269F6" w:rsidRPr="00337220">
        <w:rPr>
          <w:rFonts w:asciiTheme="majorBidi" w:hAnsiTheme="majorBidi" w:cstheme="majorBidi"/>
          <w:szCs w:val="24"/>
        </w:rPr>
        <w:t xml:space="preserve">inhibit liquid steel/slag interaction and </w:t>
      </w:r>
      <w:r w:rsidR="006E0E8A" w:rsidRPr="00337220">
        <w:rPr>
          <w:rFonts w:asciiTheme="majorBidi" w:hAnsiTheme="majorBidi" w:cstheme="majorBidi"/>
          <w:szCs w:val="24"/>
        </w:rPr>
        <w:t>enhance the crystallisation</w:t>
      </w:r>
      <w:r w:rsidR="001269F6" w:rsidRPr="00337220">
        <w:rPr>
          <w:rFonts w:asciiTheme="majorBidi" w:hAnsiTheme="majorBidi" w:cstheme="majorBidi"/>
          <w:szCs w:val="24"/>
        </w:rPr>
        <w:t xml:space="preserve"> of mould powders. </w:t>
      </w:r>
      <w:r w:rsidR="006B3B4A">
        <w:rPr>
          <w:rFonts w:asciiTheme="majorBidi" w:hAnsiTheme="majorBidi" w:cstheme="majorBidi"/>
          <w:szCs w:val="24"/>
        </w:rPr>
        <w:t>Finally</w:t>
      </w:r>
      <w:r w:rsidR="00B43F24">
        <w:rPr>
          <w:rFonts w:asciiTheme="majorBidi" w:hAnsiTheme="majorBidi" w:cstheme="majorBidi"/>
          <w:szCs w:val="24"/>
        </w:rPr>
        <w:t>, it has been reported</w:t>
      </w:r>
      <w:r w:rsidR="00DE3EFE" w:rsidRPr="00337220">
        <w:rPr>
          <w:rFonts w:asciiTheme="majorBidi" w:hAnsiTheme="majorBidi" w:cstheme="majorBidi"/>
          <w:szCs w:val="24"/>
        </w:rPr>
        <w:t xml:space="preserve"> that 5%wt. ZrO</w:t>
      </w:r>
      <w:r w:rsidR="00DE3EFE" w:rsidRPr="00337220">
        <w:rPr>
          <w:rFonts w:asciiTheme="majorBidi" w:hAnsiTheme="majorBidi" w:cstheme="majorBidi"/>
          <w:szCs w:val="24"/>
          <w:vertAlign w:val="subscript"/>
        </w:rPr>
        <w:t>2</w:t>
      </w:r>
      <w:r w:rsidR="00BC1D22">
        <w:rPr>
          <w:rFonts w:asciiTheme="majorBidi" w:hAnsiTheme="majorBidi" w:cstheme="majorBidi"/>
          <w:szCs w:val="24"/>
        </w:rPr>
        <w:t xml:space="preserve"> addition does not</w:t>
      </w:r>
      <w:r w:rsidR="00DE3EFE" w:rsidRPr="00337220">
        <w:rPr>
          <w:rFonts w:asciiTheme="majorBidi" w:hAnsiTheme="majorBidi" w:cstheme="majorBidi"/>
          <w:szCs w:val="24"/>
        </w:rPr>
        <w:t xml:space="preserve"> affect the thermodynamic</w:t>
      </w:r>
      <w:r w:rsidR="006B3B4A">
        <w:rPr>
          <w:rFonts w:asciiTheme="majorBidi" w:hAnsiTheme="majorBidi" w:cstheme="majorBidi"/>
          <w:szCs w:val="24"/>
        </w:rPr>
        <w:t>s</w:t>
      </w:r>
      <w:r w:rsidR="00DE3EFE" w:rsidRPr="00337220">
        <w:rPr>
          <w:rFonts w:asciiTheme="majorBidi" w:hAnsiTheme="majorBidi" w:cstheme="majorBidi"/>
          <w:szCs w:val="24"/>
        </w:rPr>
        <w:t xml:space="preserve"> of </w:t>
      </w:r>
      <w:r w:rsidR="00AA2ADB" w:rsidRPr="00337220">
        <w:rPr>
          <w:rFonts w:asciiTheme="majorBidi" w:hAnsiTheme="majorBidi" w:cstheme="majorBidi"/>
          <w:szCs w:val="24"/>
        </w:rPr>
        <w:t xml:space="preserve">lime-alumina based </w:t>
      </w:r>
      <w:r w:rsidR="00DE3EFE" w:rsidRPr="00337220">
        <w:rPr>
          <w:rFonts w:asciiTheme="majorBidi" w:hAnsiTheme="majorBidi" w:cstheme="majorBidi"/>
          <w:szCs w:val="24"/>
        </w:rPr>
        <w:t>slag system.</w:t>
      </w:r>
    </w:p>
    <w:p w14:paraId="1DE4D513" w14:textId="77777777" w:rsidR="006B3B4A" w:rsidRDefault="006B3B4A" w:rsidP="00AE1769">
      <w:pPr>
        <w:rPr>
          <w:rFonts w:asciiTheme="majorBidi" w:hAnsiTheme="majorBidi" w:cstheme="majorBidi"/>
          <w:b/>
          <w:bCs/>
          <w:szCs w:val="24"/>
        </w:rPr>
      </w:pPr>
    </w:p>
    <w:p w14:paraId="6D813563" w14:textId="77777777" w:rsidR="00E51F14" w:rsidRDefault="001269F6" w:rsidP="0099542B">
      <w:pPr>
        <w:rPr>
          <w:rFonts w:asciiTheme="majorBidi" w:hAnsiTheme="majorBidi" w:cstheme="majorBidi"/>
          <w:szCs w:val="24"/>
        </w:rPr>
      </w:pPr>
      <w:r w:rsidRPr="00337220">
        <w:rPr>
          <w:rFonts w:asciiTheme="majorBidi" w:hAnsiTheme="majorBidi" w:cstheme="majorBidi"/>
          <w:b/>
          <w:bCs/>
          <w:szCs w:val="24"/>
        </w:rPr>
        <w:t>Keywords:</w:t>
      </w:r>
      <w:r w:rsidRPr="00337220">
        <w:rPr>
          <w:rFonts w:asciiTheme="majorBidi" w:hAnsiTheme="majorBidi" w:cstheme="majorBidi"/>
          <w:szCs w:val="24"/>
        </w:rPr>
        <w:t xml:space="preserve"> High-Al steels, </w:t>
      </w:r>
      <w:r w:rsidR="006B3B4A">
        <w:rPr>
          <w:rFonts w:asciiTheme="majorBidi" w:hAnsiTheme="majorBidi" w:cstheme="majorBidi"/>
          <w:szCs w:val="24"/>
        </w:rPr>
        <w:t>m</w:t>
      </w:r>
      <w:r w:rsidRPr="00337220">
        <w:rPr>
          <w:rFonts w:asciiTheme="majorBidi" w:hAnsiTheme="majorBidi" w:cstheme="majorBidi"/>
          <w:szCs w:val="24"/>
        </w:rPr>
        <w:t xml:space="preserve">ould powder, C/A ratio, </w:t>
      </w:r>
      <w:r w:rsidR="006B3B4A">
        <w:rPr>
          <w:rFonts w:asciiTheme="majorBidi" w:hAnsiTheme="majorBidi" w:cstheme="majorBidi"/>
          <w:szCs w:val="24"/>
        </w:rPr>
        <w:t>c</w:t>
      </w:r>
      <w:r w:rsidRPr="00337220">
        <w:rPr>
          <w:rFonts w:asciiTheme="majorBidi" w:hAnsiTheme="majorBidi" w:cstheme="majorBidi"/>
          <w:szCs w:val="24"/>
        </w:rPr>
        <w:t xml:space="preserve">rystallinity, </w:t>
      </w:r>
      <w:r w:rsidR="006B3B4A">
        <w:rPr>
          <w:rFonts w:asciiTheme="majorBidi" w:hAnsiTheme="majorBidi" w:cstheme="majorBidi"/>
          <w:szCs w:val="24"/>
        </w:rPr>
        <w:t>s</w:t>
      </w:r>
      <w:r w:rsidRPr="00337220">
        <w:rPr>
          <w:rFonts w:asciiTheme="majorBidi" w:hAnsiTheme="majorBidi" w:cstheme="majorBidi"/>
          <w:szCs w:val="24"/>
        </w:rPr>
        <w:t>teel-</w:t>
      </w:r>
      <w:r w:rsidR="006B3B4A">
        <w:rPr>
          <w:rFonts w:asciiTheme="majorBidi" w:hAnsiTheme="majorBidi" w:cstheme="majorBidi"/>
          <w:szCs w:val="24"/>
        </w:rPr>
        <w:t>s</w:t>
      </w:r>
      <w:r w:rsidRPr="00337220">
        <w:rPr>
          <w:rFonts w:asciiTheme="majorBidi" w:hAnsiTheme="majorBidi" w:cstheme="majorBidi"/>
          <w:szCs w:val="24"/>
        </w:rPr>
        <w:t>lag interaction</w:t>
      </w:r>
    </w:p>
    <w:p w14:paraId="7C6E420F" w14:textId="77777777" w:rsidR="00F12CC1" w:rsidRDefault="00F12CC1" w:rsidP="0099542B">
      <w:pPr>
        <w:rPr>
          <w:rFonts w:asciiTheme="majorBidi" w:hAnsiTheme="majorBidi" w:cstheme="majorBidi"/>
          <w:szCs w:val="24"/>
        </w:rPr>
      </w:pPr>
    </w:p>
    <w:p w14:paraId="094A3985" w14:textId="77777777" w:rsidR="00F12CC1" w:rsidRDefault="00F12CC1" w:rsidP="0099542B">
      <w:pPr>
        <w:rPr>
          <w:rFonts w:asciiTheme="majorBidi" w:hAnsiTheme="majorBidi" w:cstheme="majorBidi"/>
          <w:szCs w:val="24"/>
        </w:rPr>
      </w:pPr>
    </w:p>
    <w:p w14:paraId="6E3E84C9" w14:textId="77777777" w:rsidR="00F12CC1" w:rsidRDefault="00F12CC1" w:rsidP="0099542B">
      <w:pPr>
        <w:rPr>
          <w:rFonts w:asciiTheme="majorBidi" w:hAnsiTheme="majorBidi" w:cstheme="majorBidi"/>
          <w:szCs w:val="24"/>
        </w:rPr>
      </w:pPr>
    </w:p>
    <w:p w14:paraId="31CEC32F" w14:textId="7F8D63E7" w:rsidR="00F12CC1" w:rsidRDefault="00F12CC1" w:rsidP="0099542B">
      <w:pPr>
        <w:rPr>
          <w:rFonts w:asciiTheme="majorBidi" w:hAnsiTheme="majorBidi" w:cstheme="majorBidi"/>
          <w:szCs w:val="24"/>
        </w:rPr>
        <w:sectPr w:rsidR="00F12CC1" w:rsidSect="00EE7172">
          <w:pgSz w:w="11906" w:h="16838"/>
          <w:pgMar w:top="1440" w:right="1440" w:bottom="1440" w:left="1440" w:header="708" w:footer="708" w:gutter="0"/>
          <w:pgNumType w:fmt="upperRoman"/>
          <w:cols w:space="708"/>
          <w:docGrid w:linePitch="360"/>
        </w:sectPr>
      </w:pPr>
    </w:p>
    <w:p w14:paraId="79A5D983" w14:textId="75E17A3B" w:rsidR="00E43F39" w:rsidRPr="00337220" w:rsidRDefault="00743B98" w:rsidP="00F12CC1">
      <w:pPr>
        <w:pStyle w:val="Heading1"/>
        <w:spacing w:before="0" w:beforeAutospacing="0" w:after="0" w:afterAutospacing="0"/>
        <w:rPr>
          <w:sz w:val="28"/>
          <w:szCs w:val="28"/>
        </w:rPr>
      </w:pPr>
      <w:bookmarkStart w:id="2" w:name="_Toc28619109"/>
      <w:r w:rsidRPr="00337220">
        <w:rPr>
          <w:sz w:val="28"/>
          <w:szCs w:val="28"/>
        </w:rPr>
        <w:lastRenderedPageBreak/>
        <w:t>ACKNOWLEDGEMENT</w:t>
      </w:r>
      <w:r w:rsidR="006B3B4A">
        <w:rPr>
          <w:sz w:val="28"/>
          <w:szCs w:val="28"/>
        </w:rPr>
        <w:t>S</w:t>
      </w:r>
      <w:bookmarkEnd w:id="2"/>
    </w:p>
    <w:p w14:paraId="6A965E37" w14:textId="77777777" w:rsidR="001104E5" w:rsidRPr="00337220" w:rsidRDefault="001104E5" w:rsidP="00AE1769">
      <w:pPr>
        <w:pStyle w:val="Heading1"/>
        <w:spacing w:before="0" w:beforeAutospacing="0" w:after="0" w:afterAutospacing="0"/>
        <w:rPr>
          <w:sz w:val="28"/>
          <w:szCs w:val="28"/>
        </w:rPr>
      </w:pPr>
    </w:p>
    <w:p w14:paraId="25A945EA" w14:textId="77777777" w:rsidR="00743B98" w:rsidRDefault="00E43F39" w:rsidP="00AE1769">
      <w:pPr>
        <w:rPr>
          <w:rFonts w:cs="Times New Roman"/>
          <w:szCs w:val="24"/>
        </w:rPr>
      </w:pPr>
      <w:r w:rsidRPr="00337220">
        <w:rPr>
          <w:rFonts w:cs="Times New Roman"/>
          <w:szCs w:val="24"/>
        </w:rPr>
        <w:t xml:space="preserve">The completion of this project has been one of the most significant challenges I have ever had to face. </w:t>
      </w:r>
      <w:r w:rsidR="00743B98" w:rsidRPr="00337220">
        <w:rPr>
          <w:rFonts w:cs="Times New Roman"/>
          <w:szCs w:val="24"/>
        </w:rPr>
        <w:t>This thesis would not have been possible without the guidance, patience and support of following institutions and people.</w:t>
      </w:r>
      <w:r w:rsidRPr="00337220">
        <w:rPr>
          <w:rFonts w:cs="Times New Roman"/>
          <w:szCs w:val="24"/>
        </w:rPr>
        <w:t xml:space="preserve"> </w:t>
      </w:r>
      <w:r w:rsidR="00F808B1" w:rsidRPr="00337220">
        <w:rPr>
          <w:rFonts w:cs="Times New Roman"/>
          <w:szCs w:val="24"/>
        </w:rPr>
        <w:t>I would like to pay special thankfulness, warmth and appreciation to the persons below who made my research successful and assisted me at every point to cherish my goal.</w:t>
      </w:r>
    </w:p>
    <w:p w14:paraId="479E3D24" w14:textId="77777777" w:rsidR="001D3332" w:rsidRPr="00337220" w:rsidRDefault="001D3332" w:rsidP="00AE1769">
      <w:pPr>
        <w:rPr>
          <w:rFonts w:cs="Times New Roman"/>
          <w:szCs w:val="24"/>
        </w:rPr>
      </w:pPr>
    </w:p>
    <w:p w14:paraId="69EBE4FE" w14:textId="77777777" w:rsidR="00743B98" w:rsidRDefault="00E43F39" w:rsidP="00AE1769">
      <w:pPr>
        <w:rPr>
          <w:rFonts w:cs="Times New Roman"/>
          <w:bCs/>
          <w:szCs w:val="24"/>
        </w:rPr>
      </w:pPr>
      <w:proofErr w:type="gramStart"/>
      <w:r w:rsidRPr="00337220">
        <w:rPr>
          <w:rFonts w:cs="Times New Roman"/>
          <w:bCs/>
          <w:szCs w:val="24"/>
        </w:rPr>
        <w:t>First of all</w:t>
      </w:r>
      <w:proofErr w:type="gramEnd"/>
      <w:r w:rsidRPr="00337220">
        <w:rPr>
          <w:rFonts w:cs="Times New Roman"/>
          <w:bCs/>
          <w:szCs w:val="24"/>
        </w:rPr>
        <w:t>, I deeply acknowledge financial support from Ministry of National Education of Turkey for giving me the opportunity to study at the University of Sheffield</w:t>
      </w:r>
      <w:r w:rsidR="00CF5264" w:rsidRPr="00337220">
        <w:rPr>
          <w:rFonts w:cs="Times New Roman"/>
          <w:bCs/>
          <w:szCs w:val="24"/>
        </w:rPr>
        <w:t>.</w:t>
      </w:r>
      <w:r w:rsidR="00B12DD0" w:rsidRPr="00337220">
        <w:rPr>
          <w:rFonts w:cs="Times New Roman"/>
          <w:bCs/>
          <w:szCs w:val="24"/>
        </w:rPr>
        <w:t xml:space="preserve"> </w:t>
      </w:r>
      <w:r w:rsidR="00F808B1" w:rsidRPr="00337220">
        <w:rPr>
          <w:rFonts w:cs="Times New Roman"/>
          <w:bCs/>
          <w:szCs w:val="24"/>
        </w:rPr>
        <w:t>Without this</w:t>
      </w:r>
      <w:r w:rsidR="00B12DD0" w:rsidRPr="00337220">
        <w:rPr>
          <w:rFonts w:cs="Times New Roman"/>
          <w:bCs/>
          <w:szCs w:val="24"/>
        </w:rPr>
        <w:t xml:space="preserve"> funding, it was impossible to reach the goal</w:t>
      </w:r>
      <w:r w:rsidR="00F808B1" w:rsidRPr="00337220">
        <w:rPr>
          <w:rFonts w:cs="Times New Roman"/>
          <w:bCs/>
          <w:szCs w:val="24"/>
        </w:rPr>
        <w:t>.</w:t>
      </w:r>
    </w:p>
    <w:p w14:paraId="1C9C7602" w14:textId="77777777" w:rsidR="001D3332" w:rsidRPr="00337220" w:rsidRDefault="001D3332" w:rsidP="00AE1769">
      <w:pPr>
        <w:rPr>
          <w:rFonts w:cs="Times New Roman"/>
          <w:bCs/>
          <w:szCs w:val="24"/>
        </w:rPr>
      </w:pPr>
    </w:p>
    <w:p w14:paraId="19BCCCF3" w14:textId="56E084A9" w:rsidR="009C165A" w:rsidRDefault="00CF5264" w:rsidP="00AE1769">
      <w:pPr>
        <w:rPr>
          <w:rFonts w:cs="Times New Roman"/>
          <w:bCs/>
          <w:szCs w:val="24"/>
        </w:rPr>
      </w:pPr>
      <w:r w:rsidRPr="00337220">
        <w:rPr>
          <w:rFonts w:cs="Times New Roman"/>
          <w:bCs/>
          <w:szCs w:val="24"/>
        </w:rPr>
        <w:t xml:space="preserve">I would like </w:t>
      </w:r>
      <w:r w:rsidR="00950B65" w:rsidRPr="00337220">
        <w:rPr>
          <w:rFonts w:cs="Times New Roman"/>
          <w:bCs/>
          <w:szCs w:val="24"/>
        </w:rPr>
        <w:t>to express</w:t>
      </w:r>
      <w:r w:rsidRPr="00337220">
        <w:rPr>
          <w:rFonts w:cs="Times New Roman"/>
          <w:bCs/>
          <w:szCs w:val="24"/>
        </w:rPr>
        <w:t xml:space="preserve"> my deepest appreciation to my supervisor, Dr Richard </w:t>
      </w:r>
      <w:proofErr w:type="spellStart"/>
      <w:r w:rsidRPr="00337220">
        <w:rPr>
          <w:rFonts w:cs="Times New Roman"/>
          <w:bCs/>
          <w:szCs w:val="24"/>
        </w:rPr>
        <w:t>Thackray</w:t>
      </w:r>
      <w:proofErr w:type="spellEnd"/>
      <w:r w:rsidRPr="00337220">
        <w:rPr>
          <w:rFonts w:cs="Times New Roman"/>
          <w:bCs/>
          <w:szCs w:val="24"/>
        </w:rPr>
        <w:t xml:space="preserve">, for the continuing support, guidance and encouragement of my </w:t>
      </w:r>
      <w:r w:rsidR="003A4E36" w:rsidRPr="00337220">
        <w:rPr>
          <w:rFonts w:cs="Times New Roman"/>
          <w:bCs/>
          <w:szCs w:val="24"/>
        </w:rPr>
        <w:t>PhD</w:t>
      </w:r>
      <w:r w:rsidRPr="00337220">
        <w:rPr>
          <w:rFonts w:cs="Times New Roman"/>
          <w:bCs/>
          <w:szCs w:val="24"/>
        </w:rPr>
        <w:t xml:space="preserve"> and for his </w:t>
      </w:r>
      <w:r w:rsidR="00E94622" w:rsidRPr="00337220">
        <w:rPr>
          <w:rFonts w:cs="Times New Roman"/>
          <w:bCs/>
          <w:szCs w:val="24"/>
        </w:rPr>
        <w:t>contribution to my personal and professional development.</w:t>
      </w:r>
      <w:r w:rsidRPr="00337220">
        <w:rPr>
          <w:rFonts w:cs="Times New Roman"/>
          <w:bCs/>
          <w:szCs w:val="24"/>
        </w:rPr>
        <w:t xml:space="preserve">  </w:t>
      </w:r>
    </w:p>
    <w:p w14:paraId="3967DBBB" w14:textId="77777777" w:rsidR="001D3332" w:rsidRPr="00337220" w:rsidRDefault="001D3332" w:rsidP="00AE1769">
      <w:pPr>
        <w:rPr>
          <w:rFonts w:cs="Times New Roman"/>
          <w:bCs/>
          <w:szCs w:val="24"/>
        </w:rPr>
      </w:pPr>
    </w:p>
    <w:p w14:paraId="7B0F5699" w14:textId="64038410" w:rsidR="009C165A" w:rsidRDefault="00843868" w:rsidP="00AE1769">
      <w:pPr>
        <w:rPr>
          <w:rFonts w:cs="Times New Roman"/>
          <w:szCs w:val="24"/>
        </w:rPr>
      </w:pPr>
      <w:r w:rsidRPr="00337220">
        <w:rPr>
          <w:rFonts w:cs="Times New Roman"/>
          <w:szCs w:val="24"/>
        </w:rPr>
        <w:t xml:space="preserve">My sincere thanks also </w:t>
      </w:r>
      <w:proofErr w:type="gramStart"/>
      <w:r w:rsidRPr="00337220">
        <w:rPr>
          <w:rFonts w:cs="Times New Roman"/>
          <w:szCs w:val="24"/>
        </w:rPr>
        <w:t>goes</w:t>
      </w:r>
      <w:proofErr w:type="gramEnd"/>
      <w:r w:rsidRPr="00337220">
        <w:rPr>
          <w:rFonts w:cs="Times New Roman"/>
          <w:szCs w:val="24"/>
        </w:rPr>
        <w:t xml:space="preserve"> to</w:t>
      </w:r>
      <w:r w:rsidR="00320C15">
        <w:rPr>
          <w:rFonts w:cs="Times New Roman"/>
          <w:szCs w:val="24"/>
        </w:rPr>
        <w:t xml:space="preserve"> </w:t>
      </w:r>
      <w:r w:rsidR="00320C15" w:rsidRPr="00337220">
        <w:rPr>
          <w:rFonts w:cs="Times New Roman"/>
          <w:szCs w:val="24"/>
        </w:rPr>
        <w:t>Materials Processing Institute</w:t>
      </w:r>
      <w:r w:rsidR="00320C15">
        <w:rPr>
          <w:rFonts w:cs="Times New Roman"/>
          <w:szCs w:val="24"/>
        </w:rPr>
        <w:t xml:space="preserve"> staff</w:t>
      </w:r>
      <w:r w:rsidRPr="00337220">
        <w:rPr>
          <w:rFonts w:cs="Times New Roman"/>
          <w:szCs w:val="24"/>
        </w:rPr>
        <w:t>, who provided me an opportunity to access to the laboratory and research facilities</w:t>
      </w:r>
      <w:r w:rsidR="009C165A" w:rsidRPr="00337220">
        <w:rPr>
          <w:rFonts w:cs="Times New Roman"/>
          <w:szCs w:val="24"/>
        </w:rPr>
        <w:t xml:space="preserve"> at the Materials Processing Institute</w:t>
      </w:r>
      <w:r w:rsidRPr="00337220">
        <w:rPr>
          <w:rFonts w:cs="Times New Roman"/>
          <w:szCs w:val="24"/>
        </w:rPr>
        <w:t>.</w:t>
      </w:r>
      <w:r w:rsidR="009C165A" w:rsidRPr="00337220">
        <w:rPr>
          <w:rFonts w:cs="Times New Roman"/>
          <w:szCs w:val="24"/>
        </w:rPr>
        <w:t xml:space="preserve"> </w:t>
      </w:r>
      <w:proofErr w:type="gramStart"/>
      <w:r w:rsidR="009C165A" w:rsidRPr="00337220">
        <w:rPr>
          <w:rFonts w:cs="Times New Roman"/>
          <w:szCs w:val="24"/>
        </w:rPr>
        <w:t>In particular, I</w:t>
      </w:r>
      <w:proofErr w:type="gramEnd"/>
      <w:r w:rsidR="009C165A" w:rsidRPr="00337220">
        <w:rPr>
          <w:rFonts w:cs="Times New Roman"/>
          <w:szCs w:val="24"/>
        </w:rPr>
        <w:t xml:space="preserve"> am heartily thankful to </w:t>
      </w:r>
      <w:r w:rsidR="00BC1D22" w:rsidRPr="00337220">
        <w:rPr>
          <w:rFonts w:cs="Times New Roman"/>
          <w:szCs w:val="24"/>
        </w:rPr>
        <w:t xml:space="preserve">Dr Bridget Stewart </w:t>
      </w:r>
      <w:r w:rsidR="00BC1D22">
        <w:rPr>
          <w:rFonts w:cs="Times New Roman"/>
          <w:szCs w:val="24"/>
        </w:rPr>
        <w:t>and Dr Adam Hunt who have made available their</w:t>
      </w:r>
      <w:r w:rsidR="009C165A" w:rsidRPr="00337220">
        <w:rPr>
          <w:rFonts w:cs="Times New Roman"/>
          <w:szCs w:val="24"/>
        </w:rPr>
        <w:t xml:space="preserve"> support in a number of ways.</w:t>
      </w:r>
    </w:p>
    <w:p w14:paraId="606566D4" w14:textId="77777777" w:rsidR="001D3332" w:rsidRPr="00337220" w:rsidRDefault="001D3332" w:rsidP="00AE1769">
      <w:pPr>
        <w:rPr>
          <w:rFonts w:cs="Times New Roman"/>
          <w:szCs w:val="24"/>
        </w:rPr>
      </w:pPr>
    </w:p>
    <w:p w14:paraId="167A20FF" w14:textId="77777777" w:rsidR="00743B98" w:rsidRDefault="007514A1" w:rsidP="00AE1769">
      <w:pPr>
        <w:rPr>
          <w:rFonts w:cs="Times New Roman"/>
          <w:szCs w:val="24"/>
        </w:rPr>
      </w:pPr>
      <w:r w:rsidRPr="00337220">
        <w:rPr>
          <w:rFonts w:cs="Times New Roman"/>
          <w:szCs w:val="24"/>
        </w:rPr>
        <w:t>I would also like to thank all Department of Materials Science and Engineering staff especi</w:t>
      </w:r>
      <w:r w:rsidR="000D17FD">
        <w:rPr>
          <w:rFonts w:cs="Times New Roman"/>
          <w:szCs w:val="24"/>
        </w:rPr>
        <w:t>ally Lisa Hollands, Claire Corkhill</w:t>
      </w:r>
      <w:r w:rsidRPr="00337220">
        <w:rPr>
          <w:rFonts w:cs="Times New Roman"/>
          <w:szCs w:val="24"/>
        </w:rPr>
        <w:t>, Andrew Mould and Neil Hind, who have given me great support during my research.</w:t>
      </w:r>
    </w:p>
    <w:p w14:paraId="2D26C150" w14:textId="77777777" w:rsidR="001D3332" w:rsidRPr="00337220" w:rsidRDefault="001D3332" w:rsidP="00AE1769">
      <w:pPr>
        <w:rPr>
          <w:rFonts w:cs="Times New Roman"/>
          <w:szCs w:val="24"/>
        </w:rPr>
      </w:pPr>
    </w:p>
    <w:p w14:paraId="6650A263" w14:textId="77777777" w:rsidR="00E94622" w:rsidRDefault="00B12DD0" w:rsidP="00AE1769">
      <w:pPr>
        <w:rPr>
          <w:rFonts w:cs="Times New Roman"/>
          <w:szCs w:val="24"/>
        </w:rPr>
      </w:pPr>
      <w:r w:rsidRPr="00337220">
        <w:rPr>
          <w:rFonts w:cs="Times New Roman"/>
          <w:szCs w:val="24"/>
        </w:rPr>
        <w:t>I thank my fellow office</w:t>
      </w:r>
      <w:r w:rsidR="007514A1" w:rsidRPr="00337220">
        <w:rPr>
          <w:rFonts w:cs="Times New Roman"/>
          <w:szCs w:val="24"/>
        </w:rPr>
        <w:t>mates in</w:t>
      </w:r>
      <w:r w:rsidRPr="00337220">
        <w:rPr>
          <w:rFonts w:cs="Times New Roman"/>
          <w:szCs w:val="24"/>
        </w:rPr>
        <w:t xml:space="preserve"> G8</w:t>
      </w:r>
      <w:r w:rsidR="007514A1" w:rsidRPr="00337220">
        <w:rPr>
          <w:rFonts w:cs="Times New Roman"/>
          <w:szCs w:val="24"/>
        </w:rPr>
        <w:t xml:space="preserve"> for the stimulating discussions, for the sleepless nights we were working together before deadlines, and for all the fun we have had in the last four years</w:t>
      </w:r>
      <w:r w:rsidRPr="00337220">
        <w:rPr>
          <w:rFonts w:cs="Times New Roman"/>
          <w:szCs w:val="24"/>
        </w:rPr>
        <w:t>.</w:t>
      </w:r>
    </w:p>
    <w:p w14:paraId="42D2DBED" w14:textId="77777777" w:rsidR="001D3332" w:rsidRPr="00337220" w:rsidRDefault="001D3332" w:rsidP="00AE1769">
      <w:pPr>
        <w:rPr>
          <w:rFonts w:cs="Times New Roman"/>
          <w:szCs w:val="24"/>
        </w:rPr>
      </w:pPr>
    </w:p>
    <w:p w14:paraId="3E72A24E" w14:textId="22B8C0EE" w:rsidR="008B4D7F" w:rsidRDefault="00E94622" w:rsidP="00AE1769">
      <w:pPr>
        <w:rPr>
          <w:rFonts w:cs="Times New Roman"/>
          <w:szCs w:val="24"/>
        </w:rPr>
      </w:pPr>
      <w:r w:rsidRPr="00337220">
        <w:rPr>
          <w:rFonts w:cs="Times New Roman"/>
          <w:szCs w:val="24"/>
        </w:rPr>
        <w:t>Last but not the least, I would like to thank my family for supporting me spiritually throughout writing this thesis and my life in general.</w:t>
      </w:r>
      <w:r w:rsidR="008B4D7F" w:rsidRPr="00337220">
        <w:rPr>
          <w:rFonts w:cs="Times New Roman"/>
          <w:szCs w:val="24"/>
        </w:rPr>
        <w:t xml:space="preserve"> </w:t>
      </w:r>
    </w:p>
    <w:p w14:paraId="1918C7A0" w14:textId="77777777" w:rsidR="00E51F14" w:rsidRDefault="00E51F14" w:rsidP="00AE1769">
      <w:pPr>
        <w:rPr>
          <w:rFonts w:cs="Times New Roman"/>
          <w:szCs w:val="24"/>
        </w:rPr>
      </w:pPr>
    </w:p>
    <w:p w14:paraId="632D6A7A" w14:textId="77777777" w:rsidR="005A615A" w:rsidRDefault="005A615A" w:rsidP="00AE1769">
      <w:pPr>
        <w:rPr>
          <w:rFonts w:cs="Times New Roman"/>
          <w:szCs w:val="24"/>
        </w:rPr>
      </w:pPr>
    </w:p>
    <w:p w14:paraId="10DCC49F" w14:textId="77777777" w:rsidR="005A615A" w:rsidRDefault="005A615A" w:rsidP="00AE1769">
      <w:pPr>
        <w:rPr>
          <w:rFonts w:cs="Times New Roman"/>
          <w:szCs w:val="24"/>
        </w:rPr>
      </w:pPr>
    </w:p>
    <w:p w14:paraId="59B3E1BA" w14:textId="77777777" w:rsidR="005A615A" w:rsidRDefault="005A615A" w:rsidP="00AE1769">
      <w:pPr>
        <w:rPr>
          <w:rFonts w:cs="Times New Roman"/>
          <w:szCs w:val="24"/>
        </w:rPr>
      </w:pPr>
    </w:p>
    <w:p w14:paraId="18D4383D" w14:textId="006FBD0A" w:rsidR="005A615A" w:rsidRDefault="005A615A" w:rsidP="00AE1769">
      <w:pPr>
        <w:rPr>
          <w:rFonts w:cs="Times New Roman"/>
          <w:szCs w:val="24"/>
        </w:rPr>
        <w:sectPr w:rsidR="005A615A" w:rsidSect="00E51F14">
          <w:type w:val="oddPage"/>
          <w:pgSz w:w="11906" w:h="16838"/>
          <w:pgMar w:top="1440" w:right="1440" w:bottom="1440" w:left="1440" w:header="708" w:footer="708" w:gutter="0"/>
          <w:pgNumType w:fmt="upperRoman"/>
          <w:cols w:space="708"/>
          <w:docGrid w:linePitch="360"/>
        </w:sectPr>
      </w:pPr>
    </w:p>
    <w:sdt>
      <w:sdtPr>
        <w:rPr>
          <w:rFonts w:asciiTheme="minorHAnsi" w:eastAsiaTheme="minorHAnsi" w:hAnsiTheme="minorHAnsi" w:cs="Times New Roman"/>
          <w:b w:val="0"/>
          <w:color w:val="auto"/>
          <w:sz w:val="24"/>
          <w:szCs w:val="24"/>
          <w:lang w:val="en-GB"/>
        </w:rPr>
        <w:id w:val="433555508"/>
        <w:docPartObj>
          <w:docPartGallery w:val="Table of Contents"/>
          <w:docPartUnique/>
        </w:docPartObj>
      </w:sdtPr>
      <w:sdtEndPr>
        <w:rPr>
          <w:rFonts w:ascii="Times New Roman" w:hAnsi="Times New Roman" w:cstheme="minorBidi"/>
          <w:bCs/>
          <w:noProof/>
          <w:szCs w:val="22"/>
        </w:rPr>
      </w:sdtEndPr>
      <w:sdtContent>
        <w:p w14:paraId="3D3C4746" w14:textId="169EBB96" w:rsidR="00320BDE" w:rsidRPr="00C706D6" w:rsidRDefault="00100434" w:rsidP="00403618">
          <w:pPr>
            <w:pStyle w:val="TOCHeading"/>
            <w:spacing w:before="0" w:line="360" w:lineRule="auto"/>
            <w:rPr>
              <w:rFonts w:asciiTheme="majorBidi" w:hAnsiTheme="majorBidi"/>
              <w:color w:val="auto"/>
              <w:sz w:val="24"/>
              <w:szCs w:val="24"/>
              <w:lang w:val="en-GB"/>
            </w:rPr>
          </w:pPr>
          <w:r w:rsidRPr="00C706D6">
            <w:rPr>
              <w:rFonts w:asciiTheme="majorBidi" w:hAnsiTheme="majorBidi"/>
              <w:color w:val="auto"/>
              <w:sz w:val="24"/>
              <w:szCs w:val="24"/>
              <w:lang w:val="en-GB"/>
            </w:rPr>
            <w:t>TABLE OF CONTENTS</w:t>
          </w:r>
        </w:p>
        <w:p w14:paraId="52F6F072" w14:textId="03F2B57A" w:rsidR="008B47DC" w:rsidRDefault="00200FA6">
          <w:pPr>
            <w:pStyle w:val="TOC1"/>
            <w:rPr>
              <w:rFonts w:asciiTheme="minorHAnsi" w:eastAsiaTheme="minorEastAsia" w:hAnsiTheme="minorHAnsi" w:cstheme="minorBidi"/>
              <w:noProof/>
              <w:spacing w:val="0"/>
              <w:kern w:val="0"/>
              <w:sz w:val="22"/>
              <w:szCs w:val="22"/>
              <w:lang w:eastAsia="en-GB"/>
            </w:rPr>
          </w:pPr>
          <w:r w:rsidRPr="00300D6C">
            <w:rPr>
              <w:b/>
              <w:bCs/>
              <w:szCs w:val="24"/>
            </w:rPr>
            <w:fldChar w:fldCharType="begin"/>
          </w:r>
          <w:r w:rsidRPr="00300D6C">
            <w:rPr>
              <w:b/>
              <w:bCs/>
              <w:szCs w:val="24"/>
            </w:rPr>
            <w:instrText xml:space="preserve"> TOC \o "1-7" \h \z \u </w:instrText>
          </w:r>
          <w:r w:rsidRPr="00300D6C">
            <w:rPr>
              <w:b/>
              <w:bCs/>
              <w:szCs w:val="24"/>
            </w:rPr>
            <w:fldChar w:fldCharType="separate"/>
          </w:r>
          <w:hyperlink w:anchor="_Toc28619108" w:history="1">
            <w:r w:rsidR="008B47DC" w:rsidRPr="00F67082">
              <w:rPr>
                <w:rStyle w:val="Hyperlink"/>
                <w:noProof/>
              </w:rPr>
              <w:t>ABSTRACT</w:t>
            </w:r>
            <w:r w:rsidR="008B47DC">
              <w:rPr>
                <w:noProof/>
                <w:webHidden/>
              </w:rPr>
              <w:tab/>
            </w:r>
            <w:r w:rsidR="008B47DC">
              <w:rPr>
                <w:noProof/>
                <w:webHidden/>
              </w:rPr>
              <w:fldChar w:fldCharType="begin"/>
            </w:r>
            <w:r w:rsidR="008B47DC">
              <w:rPr>
                <w:noProof/>
                <w:webHidden/>
              </w:rPr>
              <w:instrText xml:space="preserve"> PAGEREF _Toc28619108 \h </w:instrText>
            </w:r>
            <w:r w:rsidR="008B47DC">
              <w:rPr>
                <w:noProof/>
                <w:webHidden/>
              </w:rPr>
            </w:r>
            <w:r w:rsidR="008B47DC">
              <w:rPr>
                <w:noProof/>
                <w:webHidden/>
              </w:rPr>
              <w:fldChar w:fldCharType="separate"/>
            </w:r>
            <w:r w:rsidR="00FA301A">
              <w:rPr>
                <w:noProof/>
                <w:webHidden/>
              </w:rPr>
              <w:t>III</w:t>
            </w:r>
            <w:r w:rsidR="008B47DC">
              <w:rPr>
                <w:noProof/>
                <w:webHidden/>
              </w:rPr>
              <w:fldChar w:fldCharType="end"/>
            </w:r>
          </w:hyperlink>
        </w:p>
        <w:p w14:paraId="66731FB3" w14:textId="5DBD1C38" w:rsidR="008B47DC" w:rsidRDefault="00271E9B">
          <w:pPr>
            <w:pStyle w:val="TOC1"/>
            <w:rPr>
              <w:rFonts w:asciiTheme="minorHAnsi" w:eastAsiaTheme="minorEastAsia" w:hAnsiTheme="minorHAnsi" w:cstheme="minorBidi"/>
              <w:noProof/>
              <w:spacing w:val="0"/>
              <w:kern w:val="0"/>
              <w:sz w:val="22"/>
              <w:szCs w:val="22"/>
              <w:lang w:eastAsia="en-GB"/>
            </w:rPr>
          </w:pPr>
          <w:hyperlink w:anchor="_Toc28619109" w:history="1">
            <w:r w:rsidR="008B47DC" w:rsidRPr="00F67082">
              <w:rPr>
                <w:rStyle w:val="Hyperlink"/>
                <w:noProof/>
              </w:rPr>
              <w:t>ACKNOWLEDGEMENTS</w:t>
            </w:r>
            <w:r w:rsidR="008B47DC">
              <w:rPr>
                <w:noProof/>
                <w:webHidden/>
              </w:rPr>
              <w:tab/>
            </w:r>
            <w:r w:rsidR="008B47DC">
              <w:rPr>
                <w:noProof/>
                <w:webHidden/>
              </w:rPr>
              <w:fldChar w:fldCharType="begin"/>
            </w:r>
            <w:r w:rsidR="008B47DC">
              <w:rPr>
                <w:noProof/>
                <w:webHidden/>
              </w:rPr>
              <w:instrText xml:space="preserve"> PAGEREF _Toc28619109 \h </w:instrText>
            </w:r>
            <w:r w:rsidR="008B47DC">
              <w:rPr>
                <w:noProof/>
                <w:webHidden/>
              </w:rPr>
            </w:r>
            <w:r w:rsidR="008B47DC">
              <w:rPr>
                <w:noProof/>
                <w:webHidden/>
              </w:rPr>
              <w:fldChar w:fldCharType="separate"/>
            </w:r>
            <w:r w:rsidR="00FA301A">
              <w:rPr>
                <w:noProof/>
                <w:webHidden/>
              </w:rPr>
              <w:t>V</w:t>
            </w:r>
            <w:r w:rsidR="008B47DC">
              <w:rPr>
                <w:noProof/>
                <w:webHidden/>
              </w:rPr>
              <w:fldChar w:fldCharType="end"/>
            </w:r>
          </w:hyperlink>
        </w:p>
        <w:p w14:paraId="69941182" w14:textId="37E6738D" w:rsidR="008B47DC" w:rsidRDefault="00271E9B">
          <w:pPr>
            <w:pStyle w:val="TOC1"/>
            <w:rPr>
              <w:rFonts w:asciiTheme="minorHAnsi" w:eastAsiaTheme="minorEastAsia" w:hAnsiTheme="minorHAnsi" w:cstheme="minorBidi"/>
              <w:noProof/>
              <w:spacing w:val="0"/>
              <w:kern w:val="0"/>
              <w:sz w:val="22"/>
              <w:szCs w:val="22"/>
              <w:lang w:eastAsia="en-GB"/>
            </w:rPr>
          </w:pPr>
          <w:hyperlink w:anchor="_Toc28619110" w:history="1">
            <w:r w:rsidR="008B47DC" w:rsidRPr="00F67082">
              <w:rPr>
                <w:rStyle w:val="Hyperlink"/>
                <w:noProof/>
              </w:rPr>
              <w:t>LIST OF FIGURES</w:t>
            </w:r>
            <w:r w:rsidR="008B47DC">
              <w:rPr>
                <w:noProof/>
                <w:webHidden/>
              </w:rPr>
              <w:tab/>
            </w:r>
            <w:r w:rsidR="008B47DC">
              <w:rPr>
                <w:noProof/>
                <w:webHidden/>
              </w:rPr>
              <w:fldChar w:fldCharType="begin"/>
            </w:r>
            <w:r w:rsidR="008B47DC">
              <w:rPr>
                <w:noProof/>
                <w:webHidden/>
              </w:rPr>
              <w:instrText xml:space="preserve"> PAGEREF _Toc28619110 \h </w:instrText>
            </w:r>
            <w:r w:rsidR="008B47DC">
              <w:rPr>
                <w:noProof/>
                <w:webHidden/>
              </w:rPr>
            </w:r>
            <w:r w:rsidR="008B47DC">
              <w:rPr>
                <w:noProof/>
                <w:webHidden/>
              </w:rPr>
              <w:fldChar w:fldCharType="separate"/>
            </w:r>
            <w:r w:rsidR="00FA301A">
              <w:rPr>
                <w:noProof/>
                <w:webHidden/>
              </w:rPr>
              <w:t>XI</w:t>
            </w:r>
            <w:r w:rsidR="008B47DC">
              <w:rPr>
                <w:noProof/>
                <w:webHidden/>
              </w:rPr>
              <w:fldChar w:fldCharType="end"/>
            </w:r>
          </w:hyperlink>
        </w:p>
        <w:p w14:paraId="70708F40" w14:textId="5621AA3E" w:rsidR="008B47DC" w:rsidRDefault="00271E9B">
          <w:pPr>
            <w:pStyle w:val="TOC1"/>
            <w:rPr>
              <w:rFonts w:asciiTheme="minorHAnsi" w:eastAsiaTheme="minorEastAsia" w:hAnsiTheme="minorHAnsi" w:cstheme="minorBidi"/>
              <w:noProof/>
              <w:spacing w:val="0"/>
              <w:kern w:val="0"/>
              <w:sz w:val="22"/>
              <w:szCs w:val="22"/>
              <w:lang w:eastAsia="en-GB"/>
            </w:rPr>
          </w:pPr>
          <w:hyperlink w:anchor="_Toc28619111" w:history="1">
            <w:r w:rsidR="008B47DC" w:rsidRPr="00F67082">
              <w:rPr>
                <w:rStyle w:val="Hyperlink"/>
                <w:noProof/>
              </w:rPr>
              <w:t>LIST OF TABLES</w:t>
            </w:r>
            <w:r w:rsidR="008B47DC">
              <w:rPr>
                <w:noProof/>
                <w:webHidden/>
              </w:rPr>
              <w:tab/>
            </w:r>
            <w:r w:rsidR="008B47DC">
              <w:rPr>
                <w:noProof/>
                <w:webHidden/>
              </w:rPr>
              <w:fldChar w:fldCharType="begin"/>
            </w:r>
            <w:r w:rsidR="008B47DC">
              <w:rPr>
                <w:noProof/>
                <w:webHidden/>
              </w:rPr>
              <w:instrText xml:space="preserve"> PAGEREF _Toc28619111 \h </w:instrText>
            </w:r>
            <w:r w:rsidR="008B47DC">
              <w:rPr>
                <w:noProof/>
                <w:webHidden/>
              </w:rPr>
            </w:r>
            <w:r w:rsidR="008B47DC">
              <w:rPr>
                <w:noProof/>
                <w:webHidden/>
              </w:rPr>
              <w:fldChar w:fldCharType="separate"/>
            </w:r>
            <w:r w:rsidR="00FA301A">
              <w:rPr>
                <w:noProof/>
                <w:webHidden/>
              </w:rPr>
              <w:t>XIX</w:t>
            </w:r>
            <w:r w:rsidR="008B47DC">
              <w:rPr>
                <w:noProof/>
                <w:webHidden/>
              </w:rPr>
              <w:fldChar w:fldCharType="end"/>
            </w:r>
          </w:hyperlink>
        </w:p>
        <w:p w14:paraId="29348117" w14:textId="0C461145" w:rsidR="008B47DC" w:rsidRDefault="00271E9B">
          <w:pPr>
            <w:pStyle w:val="TOC1"/>
            <w:rPr>
              <w:rFonts w:asciiTheme="minorHAnsi" w:eastAsiaTheme="minorEastAsia" w:hAnsiTheme="minorHAnsi" w:cstheme="minorBidi"/>
              <w:noProof/>
              <w:spacing w:val="0"/>
              <w:kern w:val="0"/>
              <w:sz w:val="22"/>
              <w:szCs w:val="22"/>
              <w:lang w:eastAsia="en-GB"/>
            </w:rPr>
          </w:pPr>
          <w:hyperlink w:anchor="_Toc28619112" w:history="1">
            <w:r w:rsidR="008B47DC" w:rsidRPr="00F67082">
              <w:rPr>
                <w:rStyle w:val="Hyperlink"/>
                <w:noProof/>
              </w:rPr>
              <w:t>1.</w:t>
            </w:r>
            <w:r w:rsidR="008B47DC">
              <w:rPr>
                <w:rFonts w:asciiTheme="minorHAnsi" w:eastAsiaTheme="minorEastAsia" w:hAnsiTheme="minorHAnsi" w:cstheme="minorBidi"/>
                <w:noProof/>
                <w:spacing w:val="0"/>
                <w:kern w:val="0"/>
                <w:sz w:val="22"/>
                <w:szCs w:val="22"/>
                <w:lang w:eastAsia="en-GB"/>
              </w:rPr>
              <w:tab/>
            </w:r>
            <w:r w:rsidR="008B47DC" w:rsidRPr="00F67082">
              <w:rPr>
                <w:rStyle w:val="Hyperlink"/>
                <w:noProof/>
              </w:rPr>
              <w:t>INTRODUCTION</w:t>
            </w:r>
            <w:r w:rsidR="008B47DC">
              <w:rPr>
                <w:noProof/>
                <w:webHidden/>
              </w:rPr>
              <w:tab/>
            </w:r>
            <w:r w:rsidR="008B47DC">
              <w:rPr>
                <w:noProof/>
                <w:webHidden/>
              </w:rPr>
              <w:fldChar w:fldCharType="begin"/>
            </w:r>
            <w:r w:rsidR="008B47DC">
              <w:rPr>
                <w:noProof/>
                <w:webHidden/>
              </w:rPr>
              <w:instrText xml:space="preserve"> PAGEREF _Toc28619112 \h </w:instrText>
            </w:r>
            <w:r w:rsidR="008B47DC">
              <w:rPr>
                <w:noProof/>
                <w:webHidden/>
              </w:rPr>
            </w:r>
            <w:r w:rsidR="008B47DC">
              <w:rPr>
                <w:noProof/>
                <w:webHidden/>
              </w:rPr>
              <w:fldChar w:fldCharType="separate"/>
            </w:r>
            <w:r w:rsidR="00FA301A">
              <w:rPr>
                <w:noProof/>
                <w:webHidden/>
              </w:rPr>
              <w:t>23</w:t>
            </w:r>
            <w:r w:rsidR="008B47DC">
              <w:rPr>
                <w:noProof/>
                <w:webHidden/>
              </w:rPr>
              <w:fldChar w:fldCharType="end"/>
            </w:r>
          </w:hyperlink>
        </w:p>
        <w:p w14:paraId="5E490620" w14:textId="6D610093" w:rsidR="008B47DC" w:rsidRDefault="00271E9B">
          <w:pPr>
            <w:pStyle w:val="TOC1"/>
            <w:rPr>
              <w:rFonts w:asciiTheme="minorHAnsi" w:eastAsiaTheme="minorEastAsia" w:hAnsiTheme="minorHAnsi" w:cstheme="minorBidi"/>
              <w:noProof/>
              <w:spacing w:val="0"/>
              <w:kern w:val="0"/>
              <w:sz w:val="22"/>
              <w:szCs w:val="22"/>
              <w:lang w:eastAsia="en-GB"/>
            </w:rPr>
          </w:pPr>
          <w:hyperlink w:anchor="_Toc28619113" w:history="1">
            <w:r w:rsidR="008B47DC" w:rsidRPr="00F67082">
              <w:rPr>
                <w:rStyle w:val="Hyperlink"/>
                <w:noProof/>
              </w:rPr>
              <w:t>2.</w:t>
            </w:r>
            <w:r w:rsidR="008B47DC">
              <w:rPr>
                <w:rFonts w:asciiTheme="minorHAnsi" w:eastAsiaTheme="minorEastAsia" w:hAnsiTheme="minorHAnsi" w:cstheme="minorBidi"/>
                <w:noProof/>
                <w:spacing w:val="0"/>
                <w:kern w:val="0"/>
                <w:sz w:val="22"/>
                <w:szCs w:val="22"/>
                <w:lang w:eastAsia="en-GB"/>
              </w:rPr>
              <w:tab/>
            </w:r>
            <w:r w:rsidR="008B47DC" w:rsidRPr="00F67082">
              <w:rPr>
                <w:rStyle w:val="Hyperlink"/>
                <w:noProof/>
              </w:rPr>
              <w:t>LITERATURE REVIEW</w:t>
            </w:r>
            <w:r w:rsidR="008B47DC">
              <w:rPr>
                <w:noProof/>
                <w:webHidden/>
              </w:rPr>
              <w:tab/>
            </w:r>
            <w:r w:rsidR="008B47DC">
              <w:rPr>
                <w:noProof/>
                <w:webHidden/>
              </w:rPr>
              <w:fldChar w:fldCharType="begin"/>
            </w:r>
            <w:r w:rsidR="008B47DC">
              <w:rPr>
                <w:noProof/>
                <w:webHidden/>
              </w:rPr>
              <w:instrText xml:space="preserve"> PAGEREF _Toc28619113 \h </w:instrText>
            </w:r>
            <w:r w:rsidR="008B47DC">
              <w:rPr>
                <w:noProof/>
                <w:webHidden/>
              </w:rPr>
            </w:r>
            <w:r w:rsidR="008B47DC">
              <w:rPr>
                <w:noProof/>
                <w:webHidden/>
              </w:rPr>
              <w:fldChar w:fldCharType="separate"/>
            </w:r>
            <w:r w:rsidR="00FA301A">
              <w:rPr>
                <w:noProof/>
                <w:webHidden/>
              </w:rPr>
              <w:t>29</w:t>
            </w:r>
            <w:r w:rsidR="008B47DC">
              <w:rPr>
                <w:noProof/>
                <w:webHidden/>
              </w:rPr>
              <w:fldChar w:fldCharType="end"/>
            </w:r>
          </w:hyperlink>
        </w:p>
        <w:p w14:paraId="327CF15D" w14:textId="279D9C3B" w:rsidR="008B47DC" w:rsidRDefault="00271E9B">
          <w:pPr>
            <w:pStyle w:val="TOC2"/>
            <w:rPr>
              <w:rFonts w:asciiTheme="minorHAnsi" w:hAnsiTheme="minorHAnsi" w:cstheme="minorBidi"/>
              <w:b w:val="0"/>
              <w:sz w:val="22"/>
              <w:lang w:eastAsia="en-GB"/>
            </w:rPr>
          </w:pPr>
          <w:hyperlink w:anchor="_Toc28619114" w:history="1">
            <w:r w:rsidR="008B47DC" w:rsidRPr="00F67082">
              <w:rPr>
                <w:rStyle w:val="Hyperlink"/>
              </w:rPr>
              <w:t>2.1. High-Aluminium Steels</w:t>
            </w:r>
            <w:r w:rsidR="008B47DC">
              <w:rPr>
                <w:webHidden/>
              </w:rPr>
              <w:tab/>
            </w:r>
            <w:r w:rsidR="008B47DC">
              <w:rPr>
                <w:webHidden/>
              </w:rPr>
              <w:fldChar w:fldCharType="begin"/>
            </w:r>
            <w:r w:rsidR="008B47DC">
              <w:rPr>
                <w:webHidden/>
              </w:rPr>
              <w:instrText xml:space="preserve"> PAGEREF _Toc28619114 \h </w:instrText>
            </w:r>
            <w:r w:rsidR="008B47DC">
              <w:rPr>
                <w:webHidden/>
              </w:rPr>
            </w:r>
            <w:r w:rsidR="008B47DC">
              <w:rPr>
                <w:webHidden/>
              </w:rPr>
              <w:fldChar w:fldCharType="separate"/>
            </w:r>
            <w:r w:rsidR="00FA301A">
              <w:rPr>
                <w:webHidden/>
              </w:rPr>
              <w:t>29</w:t>
            </w:r>
            <w:r w:rsidR="008B47DC">
              <w:rPr>
                <w:webHidden/>
              </w:rPr>
              <w:fldChar w:fldCharType="end"/>
            </w:r>
          </w:hyperlink>
        </w:p>
        <w:p w14:paraId="7E443A4C" w14:textId="02195B69" w:rsidR="008B47DC" w:rsidRDefault="00271E9B">
          <w:pPr>
            <w:pStyle w:val="TOC2"/>
            <w:rPr>
              <w:rFonts w:asciiTheme="minorHAnsi" w:hAnsiTheme="minorHAnsi" w:cstheme="minorBidi"/>
              <w:b w:val="0"/>
              <w:sz w:val="22"/>
              <w:lang w:eastAsia="en-GB"/>
            </w:rPr>
          </w:pPr>
          <w:hyperlink w:anchor="_Toc28619115" w:history="1">
            <w:r w:rsidR="008B47DC" w:rsidRPr="00F67082">
              <w:rPr>
                <w:rStyle w:val="Hyperlink"/>
              </w:rPr>
              <w:t>2.2. Mould Powders</w:t>
            </w:r>
            <w:r w:rsidR="008B47DC">
              <w:rPr>
                <w:webHidden/>
              </w:rPr>
              <w:tab/>
            </w:r>
            <w:r w:rsidR="008B47DC">
              <w:rPr>
                <w:webHidden/>
              </w:rPr>
              <w:fldChar w:fldCharType="begin"/>
            </w:r>
            <w:r w:rsidR="008B47DC">
              <w:rPr>
                <w:webHidden/>
              </w:rPr>
              <w:instrText xml:space="preserve"> PAGEREF _Toc28619115 \h </w:instrText>
            </w:r>
            <w:r w:rsidR="008B47DC">
              <w:rPr>
                <w:webHidden/>
              </w:rPr>
            </w:r>
            <w:r w:rsidR="008B47DC">
              <w:rPr>
                <w:webHidden/>
              </w:rPr>
              <w:fldChar w:fldCharType="separate"/>
            </w:r>
            <w:r w:rsidR="00FA301A">
              <w:rPr>
                <w:webHidden/>
              </w:rPr>
              <w:t>31</w:t>
            </w:r>
            <w:r w:rsidR="008B47DC">
              <w:rPr>
                <w:webHidden/>
              </w:rPr>
              <w:fldChar w:fldCharType="end"/>
            </w:r>
          </w:hyperlink>
        </w:p>
        <w:p w14:paraId="1A7D7AAF" w14:textId="71D9369D" w:rsidR="008B47DC" w:rsidRDefault="00271E9B">
          <w:pPr>
            <w:pStyle w:val="TOC3"/>
            <w:rPr>
              <w:rFonts w:asciiTheme="minorHAnsi" w:hAnsiTheme="minorHAnsi"/>
              <w:noProof/>
              <w:sz w:val="22"/>
              <w:lang w:eastAsia="en-GB"/>
            </w:rPr>
          </w:pPr>
          <w:hyperlink w:anchor="_Toc28619116" w:history="1">
            <w:r w:rsidR="008B47DC" w:rsidRPr="00F67082">
              <w:rPr>
                <w:rStyle w:val="Hyperlink"/>
                <w:noProof/>
              </w:rPr>
              <w:t>2.2.1 History of Mould Powders</w:t>
            </w:r>
            <w:r w:rsidR="008B47DC">
              <w:rPr>
                <w:noProof/>
                <w:webHidden/>
              </w:rPr>
              <w:tab/>
            </w:r>
            <w:r w:rsidR="008B47DC">
              <w:rPr>
                <w:noProof/>
                <w:webHidden/>
              </w:rPr>
              <w:fldChar w:fldCharType="begin"/>
            </w:r>
            <w:r w:rsidR="008B47DC">
              <w:rPr>
                <w:noProof/>
                <w:webHidden/>
              </w:rPr>
              <w:instrText xml:space="preserve"> PAGEREF _Toc28619116 \h </w:instrText>
            </w:r>
            <w:r w:rsidR="008B47DC">
              <w:rPr>
                <w:noProof/>
                <w:webHidden/>
              </w:rPr>
            </w:r>
            <w:r w:rsidR="008B47DC">
              <w:rPr>
                <w:noProof/>
                <w:webHidden/>
              </w:rPr>
              <w:fldChar w:fldCharType="separate"/>
            </w:r>
            <w:r w:rsidR="00FA301A">
              <w:rPr>
                <w:noProof/>
                <w:webHidden/>
              </w:rPr>
              <w:t>31</w:t>
            </w:r>
            <w:r w:rsidR="008B47DC">
              <w:rPr>
                <w:noProof/>
                <w:webHidden/>
              </w:rPr>
              <w:fldChar w:fldCharType="end"/>
            </w:r>
          </w:hyperlink>
        </w:p>
        <w:p w14:paraId="5AD855D4" w14:textId="69BDD5B8" w:rsidR="008B47DC" w:rsidRDefault="00271E9B">
          <w:pPr>
            <w:pStyle w:val="TOC3"/>
            <w:rPr>
              <w:rFonts w:asciiTheme="minorHAnsi" w:hAnsiTheme="minorHAnsi"/>
              <w:noProof/>
              <w:sz w:val="22"/>
              <w:lang w:eastAsia="en-GB"/>
            </w:rPr>
          </w:pPr>
          <w:hyperlink w:anchor="_Toc28619117" w:history="1">
            <w:r w:rsidR="008B47DC" w:rsidRPr="00F67082">
              <w:rPr>
                <w:rStyle w:val="Hyperlink"/>
                <w:rFonts w:cs="Times New Roman"/>
                <w:noProof/>
              </w:rPr>
              <w:t>2.2.2. Mould Powder Functions</w:t>
            </w:r>
            <w:r w:rsidR="008B47DC">
              <w:rPr>
                <w:noProof/>
                <w:webHidden/>
              </w:rPr>
              <w:tab/>
            </w:r>
            <w:r w:rsidR="008B47DC">
              <w:rPr>
                <w:noProof/>
                <w:webHidden/>
              </w:rPr>
              <w:fldChar w:fldCharType="begin"/>
            </w:r>
            <w:r w:rsidR="008B47DC">
              <w:rPr>
                <w:noProof/>
                <w:webHidden/>
              </w:rPr>
              <w:instrText xml:space="preserve"> PAGEREF _Toc28619117 \h </w:instrText>
            </w:r>
            <w:r w:rsidR="008B47DC">
              <w:rPr>
                <w:noProof/>
                <w:webHidden/>
              </w:rPr>
            </w:r>
            <w:r w:rsidR="008B47DC">
              <w:rPr>
                <w:noProof/>
                <w:webHidden/>
              </w:rPr>
              <w:fldChar w:fldCharType="separate"/>
            </w:r>
            <w:r w:rsidR="00FA301A">
              <w:rPr>
                <w:noProof/>
                <w:webHidden/>
              </w:rPr>
              <w:t>32</w:t>
            </w:r>
            <w:r w:rsidR="008B47DC">
              <w:rPr>
                <w:noProof/>
                <w:webHidden/>
              </w:rPr>
              <w:fldChar w:fldCharType="end"/>
            </w:r>
          </w:hyperlink>
        </w:p>
        <w:p w14:paraId="38618015" w14:textId="163E9E49" w:rsidR="008B47DC" w:rsidRDefault="00271E9B">
          <w:pPr>
            <w:pStyle w:val="TOC4"/>
            <w:tabs>
              <w:tab w:val="right" w:leader="dot" w:pos="9016"/>
            </w:tabs>
            <w:rPr>
              <w:rFonts w:asciiTheme="minorHAnsi" w:hAnsiTheme="minorHAnsi"/>
              <w:noProof/>
              <w:sz w:val="22"/>
              <w:lang w:eastAsia="en-GB"/>
            </w:rPr>
          </w:pPr>
          <w:hyperlink w:anchor="_Toc28619118" w:history="1">
            <w:r w:rsidR="008B47DC" w:rsidRPr="00F67082">
              <w:rPr>
                <w:rStyle w:val="Hyperlink"/>
                <w:rFonts w:cs="Times New Roman"/>
                <w:noProof/>
              </w:rPr>
              <w:t>2.2.2.1 Thermal insulation</w:t>
            </w:r>
            <w:r w:rsidR="008B47DC">
              <w:rPr>
                <w:noProof/>
                <w:webHidden/>
              </w:rPr>
              <w:tab/>
            </w:r>
            <w:r w:rsidR="008B47DC">
              <w:rPr>
                <w:noProof/>
                <w:webHidden/>
              </w:rPr>
              <w:fldChar w:fldCharType="begin"/>
            </w:r>
            <w:r w:rsidR="008B47DC">
              <w:rPr>
                <w:noProof/>
                <w:webHidden/>
              </w:rPr>
              <w:instrText xml:space="preserve"> PAGEREF _Toc28619118 \h </w:instrText>
            </w:r>
            <w:r w:rsidR="008B47DC">
              <w:rPr>
                <w:noProof/>
                <w:webHidden/>
              </w:rPr>
            </w:r>
            <w:r w:rsidR="008B47DC">
              <w:rPr>
                <w:noProof/>
                <w:webHidden/>
              </w:rPr>
              <w:fldChar w:fldCharType="separate"/>
            </w:r>
            <w:r w:rsidR="00FA301A">
              <w:rPr>
                <w:noProof/>
                <w:webHidden/>
              </w:rPr>
              <w:t>32</w:t>
            </w:r>
            <w:r w:rsidR="008B47DC">
              <w:rPr>
                <w:noProof/>
                <w:webHidden/>
              </w:rPr>
              <w:fldChar w:fldCharType="end"/>
            </w:r>
          </w:hyperlink>
        </w:p>
        <w:p w14:paraId="0F7B65D9" w14:textId="081075B8" w:rsidR="008B47DC" w:rsidRDefault="00271E9B">
          <w:pPr>
            <w:pStyle w:val="TOC4"/>
            <w:tabs>
              <w:tab w:val="right" w:leader="dot" w:pos="9016"/>
            </w:tabs>
            <w:rPr>
              <w:rFonts w:asciiTheme="minorHAnsi" w:hAnsiTheme="minorHAnsi"/>
              <w:noProof/>
              <w:sz w:val="22"/>
              <w:lang w:eastAsia="en-GB"/>
            </w:rPr>
          </w:pPr>
          <w:hyperlink w:anchor="_Toc28619119" w:history="1">
            <w:r w:rsidR="008B47DC" w:rsidRPr="00F67082">
              <w:rPr>
                <w:rStyle w:val="Hyperlink"/>
                <w:rFonts w:cs="Times New Roman"/>
                <w:noProof/>
              </w:rPr>
              <w:t>2.2.2.2 Prevention of Steel Meniscus from Oxidation</w:t>
            </w:r>
            <w:r w:rsidR="008B47DC">
              <w:rPr>
                <w:noProof/>
                <w:webHidden/>
              </w:rPr>
              <w:tab/>
            </w:r>
            <w:r w:rsidR="008B47DC">
              <w:rPr>
                <w:noProof/>
                <w:webHidden/>
              </w:rPr>
              <w:fldChar w:fldCharType="begin"/>
            </w:r>
            <w:r w:rsidR="008B47DC">
              <w:rPr>
                <w:noProof/>
                <w:webHidden/>
              </w:rPr>
              <w:instrText xml:space="preserve"> PAGEREF _Toc28619119 \h </w:instrText>
            </w:r>
            <w:r w:rsidR="008B47DC">
              <w:rPr>
                <w:noProof/>
                <w:webHidden/>
              </w:rPr>
            </w:r>
            <w:r w:rsidR="008B47DC">
              <w:rPr>
                <w:noProof/>
                <w:webHidden/>
              </w:rPr>
              <w:fldChar w:fldCharType="separate"/>
            </w:r>
            <w:r w:rsidR="00FA301A">
              <w:rPr>
                <w:noProof/>
                <w:webHidden/>
              </w:rPr>
              <w:t>33</w:t>
            </w:r>
            <w:r w:rsidR="008B47DC">
              <w:rPr>
                <w:noProof/>
                <w:webHidden/>
              </w:rPr>
              <w:fldChar w:fldCharType="end"/>
            </w:r>
          </w:hyperlink>
        </w:p>
        <w:p w14:paraId="0BFEDC80" w14:textId="39432846" w:rsidR="008B47DC" w:rsidRDefault="00271E9B">
          <w:pPr>
            <w:pStyle w:val="TOC4"/>
            <w:tabs>
              <w:tab w:val="right" w:leader="dot" w:pos="9016"/>
            </w:tabs>
            <w:rPr>
              <w:rFonts w:asciiTheme="minorHAnsi" w:hAnsiTheme="minorHAnsi"/>
              <w:noProof/>
              <w:sz w:val="22"/>
              <w:lang w:eastAsia="en-GB"/>
            </w:rPr>
          </w:pPr>
          <w:hyperlink w:anchor="_Toc28619120" w:history="1">
            <w:r w:rsidR="008B47DC" w:rsidRPr="00F67082">
              <w:rPr>
                <w:rStyle w:val="Hyperlink"/>
                <w:rFonts w:cs="Times New Roman"/>
                <w:noProof/>
              </w:rPr>
              <w:t>2.2.2.3 Lubrication of the Strand</w:t>
            </w:r>
            <w:r w:rsidR="008B47DC">
              <w:rPr>
                <w:noProof/>
                <w:webHidden/>
              </w:rPr>
              <w:tab/>
            </w:r>
            <w:r w:rsidR="008B47DC">
              <w:rPr>
                <w:noProof/>
                <w:webHidden/>
              </w:rPr>
              <w:fldChar w:fldCharType="begin"/>
            </w:r>
            <w:r w:rsidR="008B47DC">
              <w:rPr>
                <w:noProof/>
                <w:webHidden/>
              </w:rPr>
              <w:instrText xml:space="preserve"> PAGEREF _Toc28619120 \h </w:instrText>
            </w:r>
            <w:r w:rsidR="008B47DC">
              <w:rPr>
                <w:noProof/>
                <w:webHidden/>
              </w:rPr>
            </w:r>
            <w:r w:rsidR="008B47DC">
              <w:rPr>
                <w:noProof/>
                <w:webHidden/>
              </w:rPr>
              <w:fldChar w:fldCharType="separate"/>
            </w:r>
            <w:r w:rsidR="00FA301A">
              <w:rPr>
                <w:noProof/>
                <w:webHidden/>
              </w:rPr>
              <w:t>34</w:t>
            </w:r>
            <w:r w:rsidR="008B47DC">
              <w:rPr>
                <w:noProof/>
                <w:webHidden/>
              </w:rPr>
              <w:fldChar w:fldCharType="end"/>
            </w:r>
          </w:hyperlink>
        </w:p>
        <w:p w14:paraId="4B5DC37C" w14:textId="48D2CD5D" w:rsidR="008B47DC" w:rsidRDefault="00271E9B">
          <w:pPr>
            <w:pStyle w:val="TOC4"/>
            <w:tabs>
              <w:tab w:val="right" w:leader="dot" w:pos="9016"/>
            </w:tabs>
            <w:rPr>
              <w:rFonts w:asciiTheme="minorHAnsi" w:hAnsiTheme="minorHAnsi"/>
              <w:noProof/>
              <w:sz w:val="22"/>
              <w:lang w:eastAsia="en-GB"/>
            </w:rPr>
          </w:pPr>
          <w:hyperlink w:anchor="_Toc28619121" w:history="1">
            <w:r w:rsidR="008B47DC" w:rsidRPr="00F67082">
              <w:rPr>
                <w:rStyle w:val="Hyperlink"/>
                <w:rFonts w:cs="Times New Roman"/>
                <w:noProof/>
              </w:rPr>
              <w:t>2.2.2.4 Control of Heat Transfer</w:t>
            </w:r>
            <w:r w:rsidR="008B47DC">
              <w:rPr>
                <w:noProof/>
                <w:webHidden/>
              </w:rPr>
              <w:tab/>
            </w:r>
            <w:r w:rsidR="008B47DC">
              <w:rPr>
                <w:noProof/>
                <w:webHidden/>
              </w:rPr>
              <w:fldChar w:fldCharType="begin"/>
            </w:r>
            <w:r w:rsidR="008B47DC">
              <w:rPr>
                <w:noProof/>
                <w:webHidden/>
              </w:rPr>
              <w:instrText xml:space="preserve"> PAGEREF _Toc28619121 \h </w:instrText>
            </w:r>
            <w:r w:rsidR="008B47DC">
              <w:rPr>
                <w:noProof/>
                <w:webHidden/>
              </w:rPr>
            </w:r>
            <w:r w:rsidR="008B47DC">
              <w:rPr>
                <w:noProof/>
                <w:webHidden/>
              </w:rPr>
              <w:fldChar w:fldCharType="separate"/>
            </w:r>
            <w:r w:rsidR="00FA301A">
              <w:rPr>
                <w:noProof/>
                <w:webHidden/>
              </w:rPr>
              <w:t>34</w:t>
            </w:r>
            <w:r w:rsidR="008B47DC">
              <w:rPr>
                <w:noProof/>
                <w:webHidden/>
              </w:rPr>
              <w:fldChar w:fldCharType="end"/>
            </w:r>
          </w:hyperlink>
        </w:p>
        <w:p w14:paraId="67215399" w14:textId="2F190B3B" w:rsidR="008B47DC" w:rsidRDefault="00271E9B">
          <w:pPr>
            <w:pStyle w:val="TOC4"/>
            <w:tabs>
              <w:tab w:val="right" w:leader="dot" w:pos="9016"/>
            </w:tabs>
            <w:rPr>
              <w:rFonts w:asciiTheme="minorHAnsi" w:hAnsiTheme="minorHAnsi"/>
              <w:noProof/>
              <w:sz w:val="22"/>
              <w:lang w:eastAsia="en-GB"/>
            </w:rPr>
          </w:pPr>
          <w:hyperlink w:anchor="_Toc28619122" w:history="1">
            <w:r w:rsidR="008B47DC" w:rsidRPr="00F67082">
              <w:rPr>
                <w:rStyle w:val="Hyperlink"/>
                <w:rFonts w:cs="Times New Roman"/>
                <w:noProof/>
              </w:rPr>
              <w:t>2.2.2.5 Impurity Entrapment</w:t>
            </w:r>
            <w:r w:rsidR="008B47DC">
              <w:rPr>
                <w:noProof/>
                <w:webHidden/>
              </w:rPr>
              <w:tab/>
            </w:r>
            <w:r w:rsidR="008B47DC">
              <w:rPr>
                <w:noProof/>
                <w:webHidden/>
              </w:rPr>
              <w:fldChar w:fldCharType="begin"/>
            </w:r>
            <w:r w:rsidR="008B47DC">
              <w:rPr>
                <w:noProof/>
                <w:webHidden/>
              </w:rPr>
              <w:instrText xml:space="preserve"> PAGEREF _Toc28619122 \h </w:instrText>
            </w:r>
            <w:r w:rsidR="008B47DC">
              <w:rPr>
                <w:noProof/>
                <w:webHidden/>
              </w:rPr>
            </w:r>
            <w:r w:rsidR="008B47DC">
              <w:rPr>
                <w:noProof/>
                <w:webHidden/>
              </w:rPr>
              <w:fldChar w:fldCharType="separate"/>
            </w:r>
            <w:r w:rsidR="00FA301A">
              <w:rPr>
                <w:noProof/>
                <w:webHidden/>
              </w:rPr>
              <w:t>35</w:t>
            </w:r>
            <w:r w:rsidR="008B47DC">
              <w:rPr>
                <w:noProof/>
                <w:webHidden/>
              </w:rPr>
              <w:fldChar w:fldCharType="end"/>
            </w:r>
          </w:hyperlink>
        </w:p>
        <w:p w14:paraId="0490EF79" w14:textId="54276035" w:rsidR="008B47DC" w:rsidRDefault="00271E9B">
          <w:pPr>
            <w:pStyle w:val="TOC3"/>
            <w:rPr>
              <w:rFonts w:asciiTheme="minorHAnsi" w:hAnsiTheme="minorHAnsi"/>
              <w:noProof/>
              <w:sz w:val="22"/>
              <w:lang w:eastAsia="en-GB"/>
            </w:rPr>
          </w:pPr>
          <w:hyperlink w:anchor="_Toc28619123" w:history="1">
            <w:r w:rsidR="008B47DC" w:rsidRPr="00F67082">
              <w:rPr>
                <w:rStyle w:val="Hyperlink"/>
                <w:rFonts w:cs="Times New Roman"/>
                <w:noProof/>
              </w:rPr>
              <w:t>2.2.3 Structure, Basicity and Chemical Composition of Mould Powders</w:t>
            </w:r>
            <w:r w:rsidR="008B47DC">
              <w:rPr>
                <w:noProof/>
                <w:webHidden/>
              </w:rPr>
              <w:tab/>
            </w:r>
            <w:r w:rsidR="008B47DC">
              <w:rPr>
                <w:noProof/>
                <w:webHidden/>
              </w:rPr>
              <w:fldChar w:fldCharType="begin"/>
            </w:r>
            <w:r w:rsidR="008B47DC">
              <w:rPr>
                <w:noProof/>
                <w:webHidden/>
              </w:rPr>
              <w:instrText xml:space="preserve"> PAGEREF _Toc28619123 \h </w:instrText>
            </w:r>
            <w:r w:rsidR="008B47DC">
              <w:rPr>
                <w:noProof/>
                <w:webHidden/>
              </w:rPr>
            </w:r>
            <w:r w:rsidR="008B47DC">
              <w:rPr>
                <w:noProof/>
                <w:webHidden/>
              </w:rPr>
              <w:fldChar w:fldCharType="separate"/>
            </w:r>
            <w:r w:rsidR="00FA301A">
              <w:rPr>
                <w:noProof/>
                <w:webHidden/>
              </w:rPr>
              <w:t>35</w:t>
            </w:r>
            <w:r w:rsidR="008B47DC">
              <w:rPr>
                <w:noProof/>
                <w:webHidden/>
              </w:rPr>
              <w:fldChar w:fldCharType="end"/>
            </w:r>
          </w:hyperlink>
        </w:p>
        <w:p w14:paraId="473FB518" w14:textId="4F5EE8CD" w:rsidR="008B47DC" w:rsidRDefault="00271E9B">
          <w:pPr>
            <w:pStyle w:val="TOC4"/>
            <w:tabs>
              <w:tab w:val="right" w:leader="dot" w:pos="9016"/>
            </w:tabs>
            <w:rPr>
              <w:rFonts w:asciiTheme="minorHAnsi" w:hAnsiTheme="minorHAnsi"/>
              <w:noProof/>
              <w:sz w:val="22"/>
              <w:lang w:eastAsia="en-GB"/>
            </w:rPr>
          </w:pPr>
          <w:hyperlink w:anchor="_Toc28619124" w:history="1">
            <w:r w:rsidR="008B47DC" w:rsidRPr="00F67082">
              <w:rPr>
                <w:rStyle w:val="Hyperlink"/>
                <w:noProof/>
              </w:rPr>
              <w:t>2.2.3.1 Selection of Mould Powders</w:t>
            </w:r>
            <w:r w:rsidR="008B47DC">
              <w:rPr>
                <w:noProof/>
                <w:webHidden/>
              </w:rPr>
              <w:tab/>
            </w:r>
            <w:r w:rsidR="008B47DC">
              <w:rPr>
                <w:noProof/>
                <w:webHidden/>
              </w:rPr>
              <w:fldChar w:fldCharType="begin"/>
            </w:r>
            <w:r w:rsidR="008B47DC">
              <w:rPr>
                <w:noProof/>
                <w:webHidden/>
              </w:rPr>
              <w:instrText xml:space="preserve"> PAGEREF _Toc28619124 \h </w:instrText>
            </w:r>
            <w:r w:rsidR="008B47DC">
              <w:rPr>
                <w:noProof/>
                <w:webHidden/>
              </w:rPr>
            </w:r>
            <w:r w:rsidR="008B47DC">
              <w:rPr>
                <w:noProof/>
                <w:webHidden/>
              </w:rPr>
              <w:fldChar w:fldCharType="separate"/>
            </w:r>
            <w:r w:rsidR="00FA301A">
              <w:rPr>
                <w:noProof/>
                <w:webHidden/>
              </w:rPr>
              <w:t>40</w:t>
            </w:r>
            <w:r w:rsidR="008B47DC">
              <w:rPr>
                <w:noProof/>
                <w:webHidden/>
              </w:rPr>
              <w:fldChar w:fldCharType="end"/>
            </w:r>
          </w:hyperlink>
        </w:p>
        <w:p w14:paraId="72134623" w14:textId="6BEC462A" w:rsidR="008B47DC" w:rsidRDefault="00271E9B">
          <w:pPr>
            <w:pStyle w:val="TOC4"/>
            <w:tabs>
              <w:tab w:val="right" w:leader="dot" w:pos="9016"/>
            </w:tabs>
            <w:rPr>
              <w:rFonts w:asciiTheme="minorHAnsi" w:hAnsiTheme="minorHAnsi"/>
              <w:noProof/>
              <w:sz w:val="22"/>
              <w:lang w:eastAsia="en-GB"/>
            </w:rPr>
          </w:pPr>
          <w:hyperlink w:anchor="_Toc28619125" w:history="1">
            <w:r w:rsidR="008B47DC" w:rsidRPr="00F67082">
              <w:rPr>
                <w:rStyle w:val="Hyperlink"/>
                <w:noProof/>
              </w:rPr>
              <w:t>2.2.3.2 Types of Mould Powders</w:t>
            </w:r>
            <w:r w:rsidR="008B47DC">
              <w:rPr>
                <w:noProof/>
                <w:webHidden/>
              </w:rPr>
              <w:tab/>
            </w:r>
            <w:r w:rsidR="008B47DC">
              <w:rPr>
                <w:noProof/>
                <w:webHidden/>
              </w:rPr>
              <w:fldChar w:fldCharType="begin"/>
            </w:r>
            <w:r w:rsidR="008B47DC">
              <w:rPr>
                <w:noProof/>
                <w:webHidden/>
              </w:rPr>
              <w:instrText xml:space="preserve"> PAGEREF _Toc28619125 \h </w:instrText>
            </w:r>
            <w:r w:rsidR="008B47DC">
              <w:rPr>
                <w:noProof/>
                <w:webHidden/>
              </w:rPr>
            </w:r>
            <w:r w:rsidR="008B47DC">
              <w:rPr>
                <w:noProof/>
                <w:webHidden/>
              </w:rPr>
              <w:fldChar w:fldCharType="separate"/>
            </w:r>
            <w:r w:rsidR="00FA301A">
              <w:rPr>
                <w:noProof/>
                <w:webHidden/>
              </w:rPr>
              <w:t>42</w:t>
            </w:r>
            <w:r w:rsidR="008B47DC">
              <w:rPr>
                <w:noProof/>
                <w:webHidden/>
              </w:rPr>
              <w:fldChar w:fldCharType="end"/>
            </w:r>
          </w:hyperlink>
        </w:p>
        <w:p w14:paraId="6876A68C" w14:textId="3193D6B9" w:rsidR="008B47DC" w:rsidRDefault="00271E9B">
          <w:pPr>
            <w:pStyle w:val="TOC5"/>
            <w:tabs>
              <w:tab w:val="right" w:leader="dot" w:pos="9016"/>
            </w:tabs>
            <w:rPr>
              <w:rFonts w:asciiTheme="minorHAnsi" w:hAnsiTheme="minorHAnsi"/>
              <w:noProof/>
              <w:sz w:val="22"/>
              <w:lang w:eastAsia="en-GB"/>
            </w:rPr>
          </w:pPr>
          <w:hyperlink w:anchor="_Toc28619126" w:history="1">
            <w:r w:rsidR="008B47DC" w:rsidRPr="00F67082">
              <w:rPr>
                <w:rStyle w:val="Hyperlink"/>
                <w:noProof/>
              </w:rPr>
              <w:t>2.2.3.2.1 Starter Powders</w:t>
            </w:r>
            <w:r w:rsidR="008B47DC">
              <w:rPr>
                <w:noProof/>
                <w:webHidden/>
              </w:rPr>
              <w:tab/>
            </w:r>
            <w:r w:rsidR="008B47DC">
              <w:rPr>
                <w:noProof/>
                <w:webHidden/>
              </w:rPr>
              <w:fldChar w:fldCharType="begin"/>
            </w:r>
            <w:r w:rsidR="008B47DC">
              <w:rPr>
                <w:noProof/>
                <w:webHidden/>
              </w:rPr>
              <w:instrText xml:space="preserve"> PAGEREF _Toc28619126 \h </w:instrText>
            </w:r>
            <w:r w:rsidR="008B47DC">
              <w:rPr>
                <w:noProof/>
                <w:webHidden/>
              </w:rPr>
            </w:r>
            <w:r w:rsidR="008B47DC">
              <w:rPr>
                <w:noProof/>
                <w:webHidden/>
              </w:rPr>
              <w:fldChar w:fldCharType="separate"/>
            </w:r>
            <w:r w:rsidR="00FA301A">
              <w:rPr>
                <w:noProof/>
                <w:webHidden/>
              </w:rPr>
              <w:t>43</w:t>
            </w:r>
            <w:r w:rsidR="008B47DC">
              <w:rPr>
                <w:noProof/>
                <w:webHidden/>
              </w:rPr>
              <w:fldChar w:fldCharType="end"/>
            </w:r>
          </w:hyperlink>
        </w:p>
        <w:p w14:paraId="2AE03030" w14:textId="38C940E3" w:rsidR="008B47DC" w:rsidRDefault="00271E9B">
          <w:pPr>
            <w:pStyle w:val="TOC5"/>
            <w:tabs>
              <w:tab w:val="right" w:leader="dot" w:pos="9016"/>
            </w:tabs>
            <w:rPr>
              <w:rFonts w:asciiTheme="minorHAnsi" w:hAnsiTheme="minorHAnsi"/>
              <w:noProof/>
              <w:sz w:val="22"/>
              <w:lang w:eastAsia="en-GB"/>
            </w:rPr>
          </w:pPr>
          <w:hyperlink w:anchor="_Toc28619127" w:history="1">
            <w:r w:rsidR="008B47DC" w:rsidRPr="00F67082">
              <w:rPr>
                <w:rStyle w:val="Hyperlink"/>
                <w:noProof/>
              </w:rPr>
              <w:t>2.2.3.2.2 Exothermic Mould Powders</w:t>
            </w:r>
            <w:r w:rsidR="008B47DC">
              <w:rPr>
                <w:noProof/>
                <w:webHidden/>
              </w:rPr>
              <w:tab/>
            </w:r>
            <w:r w:rsidR="008B47DC">
              <w:rPr>
                <w:noProof/>
                <w:webHidden/>
              </w:rPr>
              <w:fldChar w:fldCharType="begin"/>
            </w:r>
            <w:r w:rsidR="008B47DC">
              <w:rPr>
                <w:noProof/>
                <w:webHidden/>
              </w:rPr>
              <w:instrText xml:space="preserve"> PAGEREF _Toc28619127 \h </w:instrText>
            </w:r>
            <w:r w:rsidR="008B47DC">
              <w:rPr>
                <w:noProof/>
                <w:webHidden/>
              </w:rPr>
            </w:r>
            <w:r w:rsidR="008B47DC">
              <w:rPr>
                <w:noProof/>
                <w:webHidden/>
              </w:rPr>
              <w:fldChar w:fldCharType="separate"/>
            </w:r>
            <w:r w:rsidR="00FA301A">
              <w:rPr>
                <w:noProof/>
                <w:webHidden/>
              </w:rPr>
              <w:t>43</w:t>
            </w:r>
            <w:r w:rsidR="008B47DC">
              <w:rPr>
                <w:noProof/>
                <w:webHidden/>
              </w:rPr>
              <w:fldChar w:fldCharType="end"/>
            </w:r>
          </w:hyperlink>
        </w:p>
        <w:p w14:paraId="75A5676B" w14:textId="5B283E91" w:rsidR="008B47DC" w:rsidRDefault="00271E9B">
          <w:pPr>
            <w:pStyle w:val="TOC5"/>
            <w:tabs>
              <w:tab w:val="right" w:leader="dot" w:pos="9016"/>
            </w:tabs>
            <w:rPr>
              <w:rFonts w:asciiTheme="minorHAnsi" w:hAnsiTheme="minorHAnsi"/>
              <w:noProof/>
              <w:sz w:val="22"/>
              <w:lang w:eastAsia="en-GB"/>
            </w:rPr>
          </w:pPr>
          <w:hyperlink w:anchor="_Toc28619128" w:history="1">
            <w:r w:rsidR="008B47DC" w:rsidRPr="00F67082">
              <w:rPr>
                <w:rStyle w:val="Hyperlink"/>
                <w:noProof/>
              </w:rPr>
              <w:t>2.2.3.2.3 Fluoride-free Mould Powders</w:t>
            </w:r>
            <w:r w:rsidR="008B47DC">
              <w:rPr>
                <w:noProof/>
                <w:webHidden/>
              </w:rPr>
              <w:tab/>
            </w:r>
            <w:r w:rsidR="008B47DC">
              <w:rPr>
                <w:noProof/>
                <w:webHidden/>
              </w:rPr>
              <w:fldChar w:fldCharType="begin"/>
            </w:r>
            <w:r w:rsidR="008B47DC">
              <w:rPr>
                <w:noProof/>
                <w:webHidden/>
              </w:rPr>
              <w:instrText xml:space="preserve"> PAGEREF _Toc28619128 \h </w:instrText>
            </w:r>
            <w:r w:rsidR="008B47DC">
              <w:rPr>
                <w:noProof/>
                <w:webHidden/>
              </w:rPr>
            </w:r>
            <w:r w:rsidR="008B47DC">
              <w:rPr>
                <w:noProof/>
                <w:webHidden/>
              </w:rPr>
              <w:fldChar w:fldCharType="separate"/>
            </w:r>
            <w:r w:rsidR="00FA301A">
              <w:rPr>
                <w:noProof/>
                <w:webHidden/>
              </w:rPr>
              <w:t>44</w:t>
            </w:r>
            <w:r w:rsidR="008B47DC">
              <w:rPr>
                <w:noProof/>
                <w:webHidden/>
              </w:rPr>
              <w:fldChar w:fldCharType="end"/>
            </w:r>
          </w:hyperlink>
        </w:p>
        <w:p w14:paraId="657D66BC" w14:textId="23DEA1ED" w:rsidR="008B47DC" w:rsidRDefault="00271E9B">
          <w:pPr>
            <w:pStyle w:val="TOC5"/>
            <w:tabs>
              <w:tab w:val="right" w:leader="dot" w:pos="9016"/>
            </w:tabs>
            <w:rPr>
              <w:rFonts w:asciiTheme="minorHAnsi" w:hAnsiTheme="minorHAnsi"/>
              <w:noProof/>
              <w:sz w:val="22"/>
              <w:lang w:eastAsia="en-GB"/>
            </w:rPr>
          </w:pPr>
          <w:hyperlink w:anchor="_Toc28619129" w:history="1">
            <w:r w:rsidR="008B47DC" w:rsidRPr="00F67082">
              <w:rPr>
                <w:rStyle w:val="Hyperlink"/>
                <w:noProof/>
              </w:rPr>
              <w:t>2.2.3.2.4 Non-Newtonian Mould Powders</w:t>
            </w:r>
            <w:r w:rsidR="008B47DC">
              <w:rPr>
                <w:noProof/>
                <w:webHidden/>
              </w:rPr>
              <w:tab/>
            </w:r>
            <w:r w:rsidR="008B47DC">
              <w:rPr>
                <w:noProof/>
                <w:webHidden/>
              </w:rPr>
              <w:fldChar w:fldCharType="begin"/>
            </w:r>
            <w:r w:rsidR="008B47DC">
              <w:rPr>
                <w:noProof/>
                <w:webHidden/>
              </w:rPr>
              <w:instrText xml:space="preserve"> PAGEREF _Toc28619129 \h </w:instrText>
            </w:r>
            <w:r w:rsidR="008B47DC">
              <w:rPr>
                <w:noProof/>
                <w:webHidden/>
              </w:rPr>
            </w:r>
            <w:r w:rsidR="008B47DC">
              <w:rPr>
                <w:noProof/>
                <w:webHidden/>
              </w:rPr>
              <w:fldChar w:fldCharType="separate"/>
            </w:r>
            <w:r w:rsidR="00FA301A">
              <w:rPr>
                <w:noProof/>
                <w:webHidden/>
              </w:rPr>
              <w:t>45</w:t>
            </w:r>
            <w:r w:rsidR="008B47DC">
              <w:rPr>
                <w:noProof/>
                <w:webHidden/>
              </w:rPr>
              <w:fldChar w:fldCharType="end"/>
            </w:r>
          </w:hyperlink>
        </w:p>
        <w:p w14:paraId="16DB25AC" w14:textId="4ED55F63" w:rsidR="008B47DC" w:rsidRDefault="00271E9B">
          <w:pPr>
            <w:pStyle w:val="TOC5"/>
            <w:tabs>
              <w:tab w:val="right" w:leader="dot" w:pos="9016"/>
            </w:tabs>
            <w:rPr>
              <w:rFonts w:asciiTheme="minorHAnsi" w:hAnsiTheme="minorHAnsi"/>
              <w:noProof/>
              <w:sz w:val="22"/>
              <w:lang w:eastAsia="en-GB"/>
            </w:rPr>
          </w:pPr>
          <w:hyperlink w:anchor="_Toc28619130" w:history="1">
            <w:r w:rsidR="008B47DC" w:rsidRPr="00F67082">
              <w:rPr>
                <w:rStyle w:val="Hyperlink"/>
                <w:noProof/>
              </w:rPr>
              <w:t>2.2.3.2.5 Mould Powders for Casting of High-Al Steels</w:t>
            </w:r>
            <w:r w:rsidR="008B47DC">
              <w:rPr>
                <w:noProof/>
                <w:webHidden/>
              </w:rPr>
              <w:tab/>
            </w:r>
            <w:r w:rsidR="008B47DC">
              <w:rPr>
                <w:noProof/>
                <w:webHidden/>
              </w:rPr>
              <w:fldChar w:fldCharType="begin"/>
            </w:r>
            <w:r w:rsidR="008B47DC">
              <w:rPr>
                <w:noProof/>
                <w:webHidden/>
              </w:rPr>
              <w:instrText xml:space="preserve"> PAGEREF _Toc28619130 \h </w:instrText>
            </w:r>
            <w:r w:rsidR="008B47DC">
              <w:rPr>
                <w:noProof/>
                <w:webHidden/>
              </w:rPr>
            </w:r>
            <w:r w:rsidR="008B47DC">
              <w:rPr>
                <w:noProof/>
                <w:webHidden/>
              </w:rPr>
              <w:fldChar w:fldCharType="separate"/>
            </w:r>
            <w:r w:rsidR="00FA301A">
              <w:rPr>
                <w:noProof/>
                <w:webHidden/>
              </w:rPr>
              <w:t>46</w:t>
            </w:r>
            <w:r w:rsidR="008B47DC">
              <w:rPr>
                <w:noProof/>
                <w:webHidden/>
              </w:rPr>
              <w:fldChar w:fldCharType="end"/>
            </w:r>
          </w:hyperlink>
        </w:p>
        <w:p w14:paraId="7040F61F" w14:textId="5C6C0B30" w:rsidR="008B47DC" w:rsidRDefault="00271E9B">
          <w:pPr>
            <w:pStyle w:val="TOC6"/>
            <w:tabs>
              <w:tab w:val="right" w:leader="dot" w:pos="9016"/>
            </w:tabs>
            <w:rPr>
              <w:rFonts w:asciiTheme="minorHAnsi" w:hAnsiTheme="minorHAnsi"/>
              <w:noProof/>
              <w:sz w:val="22"/>
            </w:rPr>
          </w:pPr>
          <w:hyperlink w:anchor="_Toc28619131" w:history="1">
            <w:r w:rsidR="008B47DC" w:rsidRPr="00F67082">
              <w:rPr>
                <w:rStyle w:val="Hyperlink"/>
                <w:noProof/>
              </w:rPr>
              <w:t xml:space="preserve">2.2.3.2.5.1 </w:t>
            </w:r>
            <w:r w:rsidR="008B47DC" w:rsidRPr="00F67082">
              <w:rPr>
                <w:rStyle w:val="Hyperlink"/>
                <w:noProof/>
                <w:lang w:eastAsia="zh-CN"/>
              </w:rPr>
              <w:t>Strategies for Minimising Alumina Pick-up</w:t>
            </w:r>
            <w:r w:rsidR="008B47DC">
              <w:rPr>
                <w:noProof/>
                <w:webHidden/>
              </w:rPr>
              <w:tab/>
            </w:r>
            <w:r w:rsidR="008B47DC">
              <w:rPr>
                <w:noProof/>
                <w:webHidden/>
              </w:rPr>
              <w:fldChar w:fldCharType="begin"/>
            </w:r>
            <w:r w:rsidR="008B47DC">
              <w:rPr>
                <w:noProof/>
                <w:webHidden/>
              </w:rPr>
              <w:instrText xml:space="preserve"> PAGEREF _Toc28619131 \h </w:instrText>
            </w:r>
            <w:r w:rsidR="008B47DC">
              <w:rPr>
                <w:noProof/>
                <w:webHidden/>
              </w:rPr>
            </w:r>
            <w:r w:rsidR="008B47DC">
              <w:rPr>
                <w:noProof/>
                <w:webHidden/>
              </w:rPr>
              <w:fldChar w:fldCharType="separate"/>
            </w:r>
            <w:r w:rsidR="00FA301A">
              <w:rPr>
                <w:noProof/>
                <w:webHidden/>
              </w:rPr>
              <w:t>47</w:t>
            </w:r>
            <w:r w:rsidR="008B47DC">
              <w:rPr>
                <w:noProof/>
                <w:webHidden/>
              </w:rPr>
              <w:fldChar w:fldCharType="end"/>
            </w:r>
          </w:hyperlink>
        </w:p>
        <w:p w14:paraId="072EFDC6" w14:textId="79D1BF77" w:rsidR="008B47DC" w:rsidRDefault="00271E9B">
          <w:pPr>
            <w:pStyle w:val="TOC6"/>
            <w:tabs>
              <w:tab w:val="right" w:leader="dot" w:pos="9016"/>
            </w:tabs>
            <w:rPr>
              <w:rFonts w:asciiTheme="minorHAnsi" w:hAnsiTheme="minorHAnsi"/>
              <w:noProof/>
              <w:sz w:val="22"/>
            </w:rPr>
          </w:pPr>
          <w:hyperlink w:anchor="_Toc28619132" w:history="1">
            <w:r w:rsidR="008B47DC" w:rsidRPr="00F67082">
              <w:rPr>
                <w:rStyle w:val="Hyperlink"/>
                <w:noProof/>
              </w:rPr>
              <w:t>2.2.3.2.5.2 Approaches to Produce New Powder for High Al-Steels</w:t>
            </w:r>
            <w:r w:rsidR="008B47DC">
              <w:rPr>
                <w:noProof/>
                <w:webHidden/>
              </w:rPr>
              <w:tab/>
            </w:r>
            <w:r w:rsidR="008B47DC">
              <w:rPr>
                <w:noProof/>
                <w:webHidden/>
              </w:rPr>
              <w:fldChar w:fldCharType="begin"/>
            </w:r>
            <w:r w:rsidR="008B47DC">
              <w:rPr>
                <w:noProof/>
                <w:webHidden/>
              </w:rPr>
              <w:instrText xml:space="preserve"> PAGEREF _Toc28619132 \h </w:instrText>
            </w:r>
            <w:r w:rsidR="008B47DC">
              <w:rPr>
                <w:noProof/>
                <w:webHidden/>
              </w:rPr>
            </w:r>
            <w:r w:rsidR="008B47DC">
              <w:rPr>
                <w:noProof/>
                <w:webHidden/>
              </w:rPr>
              <w:fldChar w:fldCharType="separate"/>
            </w:r>
            <w:r w:rsidR="00FA301A">
              <w:rPr>
                <w:noProof/>
                <w:webHidden/>
              </w:rPr>
              <w:t>47</w:t>
            </w:r>
            <w:r w:rsidR="008B47DC">
              <w:rPr>
                <w:noProof/>
                <w:webHidden/>
              </w:rPr>
              <w:fldChar w:fldCharType="end"/>
            </w:r>
          </w:hyperlink>
        </w:p>
        <w:p w14:paraId="30CA47CF" w14:textId="069B8EF0" w:rsidR="008B47DC" w:rsidRDefault="00271E9B">
          <w:pPr>
            <w:pStyle w:val="TOC3"/>
            <w:rPr>
              <w:rFonts w:asciiTheme="minorHAnsi" w:hAnsiTheme="minorHAnsi"/>
              <w:noProof/>
              <w:sz w:val="22"/>
              <w:lang w:eastAsia="en-GB"/>
            </w:rPr>
          </w:pPr>
          <w:hyperlink w:anchor="_Toc28619133" w:history="1">
            <w:r w:rsidR="008B47DC" w:rsidRPr="00F67082">
              <w:rPr>
                <w:rStyle w:val="Hyperlink"/>
                <w:rFonts w:cs="Times New Roman"/>
                <w:noProof/>
              </w:rPr>
              <w:t>2.2.4 Infiltration of Mould Slag, Lubrication, Powder Consumption and Melting Rate</w:t>
            </w:r>
            <w:r w:rsidR="008B47DC">
              <w:rPr>
                <w:noProof/>
                <w:webHidden/>
              </w:rPr>
              <w:tab/>
            </w:r>
            <w:r w:rsidR="008B47DC">
              <w:rPr>
                <w:noProof/>
                <w:webHidden/>
              </w:rPr>
              <w:fldChar w:fldCharType="begin"/>
            </w:r>
            <w:r w:rsidR="008B47DC">
              <w:rPr>
                <w:noProof/>
                <w:webHidden/>
              </w:rPr>
              <w:instrText xml:space="preserve"> PAGEREF _Toc28619133 \h </w:instrText>
            </w:r>
            <w:r w:rsidR="008B47DC">
              <w:rPr>
                <w:noProof/>
                <w:webHidden/>
              </w:rPr>
            </w:r>
            <w:r w:rsidR="008B47DC">
              <w:rPr>
                <w:noProof/>
                <w:webHidden/>
              </w:rPr>
              <w:fldChar w:fldCharType="separate"/>
            </w:r>
            <w:r w:rsidR="00FA301A">
              <w:rPr>
                <w:noProof/>
                <w:webHidden/>
              </w:rPr>
              <w:t>50</w:t>
            </w:r>
            <w:r w:rsidR="008B47DC">
              <w:rPr>
                <w:noProof/>
                <w:webHidden/>
              </w:rPr>
              <w:fldChar w:fldCharType="end"/>
            </w:r>
          </w:hyperlink>
        </w:p>
        <w:p w14:paraId="5B31907D" w14:textId="30787AE1" w:rsidR="008B47DC" w:rsidRDefault="00271E9B">
          <w:pPr>
            <w:pStyle w:val="TOC4"/>
            <w:tabs>
              <w:tab w:val="right" w:leader="dot" w:pos="9016"/>
            </w:tabs>
            <w:rPr>
              <w:rFonts w:asciiTheme="minorHAnsi" w:hAnsiTheme="minorHAnsi"/>
              <w:noProof/>
              <w:sz w:val="22"/>
              <w:lang w:eastAsia="en-GB"/>
            </w:rPr>
          </w:pPr>
          <w:hyperlink w:anchor="_Toc28619134" w:history="1">
            <w:r w:rsidR="008B47DC" w:rsidRPr="00F67082">
              <w:rPr>
                <w:rStyle w:val="Hyperlink"/>
                <w:rFonts w:cs="Times New Roman"/>
                <w:noProof/>
              </w:rPr>
              <w:t>2.2.4.1 Lubrication and Mould Powder Consumption</w:t>
            </w:r>
            <w:r w:rsidR="008B47DC">
              <w:rPr>
                <w:noProof/>
                <w:webHidden/>
              </w:rPr>
              <w:tab/>
            </w:r>
            <w:r w:rsidR="008B47DC">
              <w:rPr>
                <w:noProof/>
                <w:webHidden/>
              </w:rPr>
              <w:fldChar w:fldCharType="begin"/>
            </w:r>
            <w:r w:rsidR="008B47DC">
              <w:rPr>
                <w:noProof/>
                <w:webHidden/>
              </w:rPr>
              <w:instrText xml:space="preserve"> PAGEREF _Toc28619134 \h </w:instrText>
            </w:r>
            <w:r w:rsidR="008B47DC">
              <w:rPr>
                <w:noProof/>
                <w:webHidden/>
              </w:rPr>
            </w:r>
            <w:r w:rsidR="008B47DC">
              <w:rPr>
                <w:noProof/>
                <w:webHidden/>
              </w:rPr>
              <w:fldChar w:fldCharType="separate"/>
            </w:r>
            <w:r w:rsidR="00FA301A">
              <w:rPr>
                <w:noProof/>
                <w:webHidden/>
              </w:rPr>
              <w:t>51</w:t>
            </w:r>
            <w:r w:rsidR="008B47DC">
              <w:rPr>
                <w:noProof/>
                <w:webHidden/>
              </w:rPr>
              <w:fldChar w:fldCharType="end"/>
            </w:r>
          </w:hyperlink>
        </w:p>
        <w:p w14:paraId="1780DF68" w14:textId="66DC68DF" w:rsidR="008B47DC" w:rsidRDefault="00271E9B">
          <w:pPr>
            <w:pStyle w:val="TOC4"/>
            <w:tabs>
              <w:tab w:val="right" w:leader="dot" w:pos="9016"/>
            </w:tabs>
            <w:rPr>
              <w:rFonts w:asciiTheme="minorHAnsi" w:hAnsiTheme="minorHAnsi"/>
              <w:noProof/>
              <w:sz w:val="22"/>
              <w:lang w:eastAsia="en-GB"/>
            </w:rPr>
          </w:pPr>
          <w:hyperlink w:anchor="_Toc28619135" w:history="1">
            <w:r w:rsidR="008B47DC" w:rsidRPr="00F67082">
              <w:rPr>
                <w:rStyle w:val="Hyperlink"/>
                <w:rFonts w:cs="Times New Roman"/>
                <w:noProof/>
              </w:rPr>
              <w:t>2.2.4.2 Melting Rate</w:t>
            </w:r>
            <w:r w:rsidR="008B47DC">
              <w:rPr>
                <w:noProof/>
                <w:webHidden/>
              </w:rPr>
              <w:tab/>
            </w:r>
            <w:r w:rsidR="008B47DC">
              <w:rPr>
                <w:noProof/>
                <w:webHidden/>
              </w:rPr>
              <w:fldChar w:fldCharType="begin"/>
            </w:r>
            <w:r w:rsidR="008B47DC">
              <w:rPr>
                <w:noProof/>
                <w:webHidden/>
              </w:rPr>
              <w:instrText xml:space="preserve"> PAGEREF _Toc28619135 \h </w:instrText>
            </w:r>
            <w:r w:rsidR="008B47DC">
              <w:rPr>
                <w:noProof/>
                <w:webHidden/>
              </w:rPr>
            </w:r>
            <w:r w:rsidR="008B47DC">
              <w:rPr>
                <w:noProof/>
                <w:webHidden/>
              </w:rPr>
              <w:fldChar w:fldCharType="separate"/>
            </w:r>
            <w:r w:rsidR="00FA301A">
              <w:rPr>
                <w:noProof/>
                <w:webHidden/>
              </w:rPr>
              <w:t>55</w:t>
            </w:r>
            <w:r w:rsidR="008B47DC">
              <w:rPr>
                <w:noProof/>
                <w:webHidden/>
              </w:rPr>
              <w:fldChar w:fldCharType="end"/>
            </w:r>
          </w:hyperlink>
        </w:p>
        <w:p w14:paraId="46076402" w14:textId="71FD1E69" w:rsidR="008B47DC" w:rsidRDefault="00271E9B">
          <w:pPr>
            <w:pStyle w:val="TOC3"/>
            <w:rPr>
              <w:rFonts w:asciiTheme="minorHAnsi" w:hAnsiTheme="minorHAnsi"/>
              <w:noProof/>
              <w:sz w:val="22"/>
              <w:lang w:eastAsia="en-GB"/>
            </w:rPr>
          </w:pPr>
          <w:hyperlink w:anchor="_Toc28619136" w:history="1">
            <w:r w:rsidR="008B47DC" w:rsidRPr="00F67082">
              <w:rPr>
                <w:rStyle w:val="Hyperlink"/>
                <w:rFonts w:cs="Times New Roman"/>
                <w:noProof/>
              </w:rPr>
              <w:t>2.2.5 Thermo-physical Properties of Mould Powder</w:t>
            </w:r>
            <w:r w:rsidR="008B47DC">
              <w:rPr>
                <w:noProof/>
                <w:webHidden/>
              </w:rPr>
              <w:tab/>
            </w:r>
            <w:r w:rsidR="008B47DC">
              <w:rPr>
                <w:noProof/>
                <w:webHidden/>
              </w:rPr>
              <w:fldChar w:fldCharType="begin"/>
            </w:r>
            <w:r w:rsidR="008B47DC">
              <w:rPr>
                <w:noProof/>
                <w:webHidden/>
              </w:rPr>
              <w:instrText xml:space="preserve"> PAGEREF _Toc28619136 \h </w:instrText>
            </w:r>
            <w:r w:rsidR="008B47DC">
              <w:rPr>
                <w:noProof/>
                <w:webHidden/>
              </w:rPr>
            </w:r>
            <w:r w:rsidR="008B47DC">
              <w:rPr>
                <w:noProof/>
                <w:webHidden/>
              </w:rPr>
              <w:fldChar w:fldCharType="separate"/>
            </w:r>
            <w:r w:rsidR="00FA301A">
              <w:rPr>
                <w:noProof/>
                <w:webHidden/>
              </w:rPr>
              <w:t>56</w:t>
            </w:r>
            <w:r w:rsidR="008B47DC">
              <w:rPr>
                <w:noProof/>
                <w:webHidden/>
              </w:rPr>
              <w:fldChar w:fldCharType="end"/>
            </w:r>
          </w:hyperlink>
        </w:p>
        <w:p w14:paraId="249488A7" w14:textId="76136795" w:rsidR="008B47DC" w:rsidRDefault="00271E9B">
          <w:pPr>
            <w:pStyle w:val="TOC4"/>
            <w:tabs>
              <w:tab w:val="right" w:leader="dot" w:pos="9016"/>
            </w:tabs>
            <w:rPr>
              <w:rFonts w:asciiTheme="minorHAnsi" w:hAnsiTheme="minorHAnsi"/>
              <w:noProof/>
              <w:sz w:val="22"/>
              <w:lang w:eastAsia="en-GB"/>
            </w:rPr>
          </w:pPr>
          <w:hyperlink w:anchor="_Toc28619137" w:history="1">
            <w:r w:rsidR="008B47DC" w:rsidRPr="00F67082">
              <w:rPr>
                <w:rStyle w:val="Hyperlink"/>
                <w:rFonts w:cs="Times New Roman"/>
                <w:noProof/>
              </w:rPr>
              <w:t>2.2.5.1 Crystallisation</w:t>
            </w:r>
            <w:r w:rsidR="008B47DC">
              <w:rPr>
                <w:noProof/>
                <w:webHidden/>
              </w:rPr>
              <w:tab/>
            </w:r>
            <w:r w:rsidR="008B47DC">
              <w:rPr>
                <w:noProof/>
                <w:webHidden/>
              </w:rPr>
              <w:fldChar w:fldCharType="begin"/>
            </w:r>
            <w:r w:rsidR="008B47DC">
              <w:rPr>
                <w:noProof/>
                <w:webHidden/>
              </w:rPr>
              <w:instrText xml:space="preserve"> PAGEREF _Toc28619137 \h </w:instrText>
            </w:r>
            <w:r w:rsidR="008B47DC">
              <w:rPr>
                <w:noProof/>
                <w:webHidden/>
              </w:rPr>
            </w:r>
            <w:r w:rsidR="008B47DC">
              <w:rPr>
                <w:noProof/>
                <w:webHidden/>
              </w:rPr>
              <w:fldChar w:fldCharType="separate"/>
            </w:r>
            <w:r w:rsidR="00FA301A">
              <w:rPr>
                <w:noProof/>
                <w:webHidden/>
              </w:rPr>
              <w:t>56</w:t>
            </w:r>
            <w:r w:rsidR="008B47DC">
              <w:rPr>
                <w:noProof/>
                <w:webHidden/>
              </w:rPr>
              <w:fldChar w:fldCharType="end"/>
            </w:r>
          </w:hyperlink>
        </w:p>
        <w:p w14:paraId="714B4608" w14:textId="12C87E6E" w:rsidR="008B47DC" w:rsidRDefault="00271E9B">
          <w:pPr>
            <w:pStyle w:val="TOC5"/>
            <w:tabs>
              <w:tab w:val="right" w:leader="dot" w:pos="9016"/>
            </w:tabs>
            <w:rPr>
              <w:rFonts w:asciiTheme="minorHAnsi" w:hAnsiTheme="minorHAnsi"/>
              <w:noProof/>
              <w:sz w:val="22"/>
              <w:lang w:eastAsia="en-GB"/>
            </w:rPr>
          </w:pPr>
          <w:hyperlink w:anchor="_Toc28619138" w:history="1">
            <w:r w:rsidR="008B47DC" w:rsidRPr="00F67082">
              <w:rPr>
                <w:rStyle w:val="Hyperlink"/>
                <w:rFonts w:cs="Times New Roman"/>
                <w:noProof/>
              </w:rPr>
              <w:t>2.2.5.1.1 Mould Powder Solidification</w:t>
            </w:r>
            <w:r w:rsidR="008B47DC">
              <w:rPr>
                <w:noProof/>
                <w:webHidden/>
              </w:rPr>
              <w:tab/>
            </w:r>
            <w:r w:rsidR="008B47DC">
              <w:rPr>
                <w:noProof/>
                <w:webHidden/>
              </w:rPr>
              <w:fldChar w:fldCharType="begin"/>
            </w:r>
            <w:r w:rsidR="008B47DC">
              <w:rPr>
                <w:noProof/>
                <w:webHidden/>
              </w:rPr>
              <w:instrText xml:space="preserve"> PAGEREF _Toc28619138 \h </w:instrText>
            </w:r>
            <w:r w:rsidR="008B47DC">
              <w:rPr>
                <w:noProof/>
                <w:webHidden/>
              </w:rPr>
            </w:r>
            <w:r w:rsidR="008B47DC">
              <w:rPr>
                <w:noProof/>
                <w:webHidden/>
              </w:rPr>
              <w:fldChar w:fldCharType="separate"/>
            </w:r>
            <w:r w:rsidR="00FA301A">
              <w:rPr>
                <w:noProof/>
                <w:webHidden/>
              </w:rPr>
              <w:t>57</w:t>
            </w:r>
            <w:r w:rsidR="008B47DC">
              <w:rPr>
                <w:noProof/>
                <w:webHidden/>
              </w:rPr>
              <w:fldChar w:fldCharType="end"/>
            </w:r>
          </w:hyperlink>
        </w:p>
        <w:p w14:paraId="6FCA992A" w14:textId="11A6A9E7" w:rsidR="008B47DC" w:rsidRDefault="00271E9B">
          <w:pPr>
            <w:pStyle w:val="TOC5"/>
            <w:tabs>
              <w:tab w:val="right" w:leader="dot" w:pos="9016"/>
            </w:tabs>
            <w:rPr>
              <w:rFonts w:asciiTheme="minorHAnsi" w:hAnsiTheme="minorHAnsi"/>
              <w:noProof/>
              <w:sz w:val="22"/>
              <w:lang w:eastAsia="en-GB"/>
            </w:rPr>
          </w:pPr>
          <w:hyperlink w:anchor="_Toc28619139" w:history="1">
            <w:r w:rsidR="008B47DC" w:rsidRPr="00F67082">
              <w:rPr>
                <w:rStyle w:val="Hyperlink"/>
                <w:rFonts w:cs="Times New Roman"/>
                <w:noProof/>
              </w:rPr>
              <w:t>2.2.5.1.2 % Crystallinity</w:t>
            </w:r>
            <w:r w:rsidR="008B47DC">
              <w:rPr>
                <w:noProof/>
                <w:webHidden/>
              </w:rPr>
              <w:tab/>
            </w:r>
            <w:r w:rsidR="008B47DC">
              <w:rPr>
                <w:noProof/>
                <w:webHidden/>
              </w:rPr>
              <w:fldChar w:fldCharType="begin"/>
            </w:r>
            <w:r w:rsidR="008B47DC">
              <w:rPr>
                <w:noProof/>
                <w:webHidden/>
              </w:rPr>
              <w:instrText xml:space="preserve"> PAGEREF _Toc28619139 \h </w:instrText>
            </w:r>
            <w:r w:rsidR="008B47DC">
              <w:rPr>
                <w:noProof/>
                <w:webHidden/>
              </w:rPr>
            </w:r>
            <w:r w:rsidR="008B47DC">
              <w:rPr>
                <w:noProof/>
                <w:webHidden/>
              </w:rPr>
              <w:fldChar w:fldCharType="separate"/>
            </w:r>
            <w:r w:rsidR="00FA301A">
              <w:rPr>
                <w:noProof/>
                <w:webHidden/>
              </w:rPr>
              <w:t>58</w:t>
            </w:r>
            <w:r w:rsidR="008B47DC">
              <w:rPr>
                <w:noProof/>
                <w:webHidden/>
              </w:rPr>
              <w:fldChar w:fldCharType="end"/>
            </w:r>
          </w:hyperlink>
        </w:p>
        <w:p w14:paraId="4A62CEA0" w14:textId="01BDD22A" w:rsidR="008B47DC" w:rsidRDefault="00271E9B">
          <w:pPr>
            <w:pStyle w:val="TOC5"/>
            <w:tabs>
              <w:tab w:val="right" w:leader="dot" w:pos="9016"/>
            </w:tabs>
            <w:rPr>
              <w:rFonts w:asciiTheme="minorHAnsi" w:hAnsiTheme="minorHAnsi"/>
              <w:noProof/>
              <w:sz w:val="22"/>
              <w:lang w:eastAsia="en-GB"/>
            </w:rPr>
          </w:pPr>
          <w:hyperlink w:anchor="_Toc28619140" w:history="1">
            <w:r w:rsidR="008B47DC" w:rsidRPr="00F67082">
              <w:rPr>
                <w:rStyle w:val="Hyperlink"/>
                <w:rFonts w:cs="Times New Roman"/>
                <w:noProof/>
              </w:rPr>
              <w:t>2.2.5.1.3 Crystallisation of Lime-Alumina Based Mould Powder</w:t>
            </w:r>
            <w:r w:rsidR="008B47DC">
              <w:rPr>
                <w:noProof/>
                <w:webHidden/>
              </w:rPr>
              <w:tab/>
            </w:r>
            <w:r w:rsidR="008B47DC">
              <w:rPr>
                <w:noProof/>
                <w:webHidden/>
              </w:rPr>
              <w:fldChar w:fldCharType="begin"/>
            </w:r>
            <w:r w:rsidR="008B47DC">
              <w:rPr>
                <w:noProof/>
                <w:webHidden/>
              </w:rPr>
              <w:instrText xml:space="preserve"> PAGEREF _Toc28619140 \h </w:instrText>
            </w:r>
            <w:r w:rsidR="008B47DC">
              <w:rPr>
                <w:noProof/>
                <w:webHidden/>
              </w:rPr>
            </w:r>
            <w:r w:rsidR="008B47DC">
              <w:rPr>
                <w:noProof/>
                <w:webHidden/>
              </w:rPr>
              <w:fldChar w:fldCharType="separate"/>
            </w:r>
            <w:r w:rsidR="00FA301A">
              <w:rPr>
                <w:noProof/>
                <w:webHidden/>
              </w:rPr>
              <w:t>59</w:t>
            </w:r>
            <w:r w:rsidR="008B47DC">
              <w:rPr>
                <w:noProof/>
                <w:webHidden/>
              </w:rPr>
              <w:fldChar w:fldCharType="end"/>
            </w:r>
          </w:hyperlink>
        </w:p>
        <w:p w14:paraId="4B9DBF65" w14:textId="7438B610" w:rsidR="008B47DC" w:rsidRDefault="00271E9B">
          <w:pPr>
            <w:pStyle w:val="TOC4"/>
            <w:tabs>
              <w:tab w:val="right" w:leader="dot" w:pos="9016"/>
            </w:tabs>
            <w:rPr>
              <w:rFonts w:asciiTheme="minorHAnsi" w:hAnsiTheme="minorHAnsi"/>
              <w:noProof/>
              <w:sz w:val="22"/>
              <w:lang w:eastAsia="en-GB"/>
            </w:rPr>
          </w:pPr>
          <w:hyperlink w:anchor="_Toc28619141" w:history="1">
            <w:r w:rsidR="008B47DC" w:rsidRPr="00F67082">
              <w:rPr>
                <w:rStyle w:val="Hyperlink"/>
                <w:rFonts w:cs="Times New Roman"/>
                <w:noProof/>
              </w:rPr>
              <w:t>2.2.5.2 Viscosity</w:t>
            </w:r>
            <w:r w:rsidR="008B47DC">
              <w:rPr>
                <w:noProof/>
                <w:webHidden/>
              </w:rPr>
              <w:tab/>
            </w:r>
            <w:r w:rsidR="008B47DC">
              <w:rPr>
                <w:noProof/>
                <w:webHidden/>
              </w:rPr>
              <w:fldChar w:fldCharType="begin"/>
            </w:r>
            <w:r w:rsidR="008B47DC">
              <w:rPr>
                <w:noProof/>
                <w:webHidden/>
              </w:rPr>
              <w:instrText xml:space="preserve"> PAGEREF _Toc28619141 \h </w:instrText>
            </w:r>
            <w:r w:rsidR="008B47DC">
              <w:rPr>
                <w:noProof/>
                <w:webHidden/>
              </w:rPr>
            </w:r>
            <w:r w:rsidR="008B47DC">
              <w:rPr>
                <w:noProof/>
                <w:webHidden/>
              </w:rPr>
              <w:fldChar w:fldCharType="separate"/>
            </w:r>
            <w:r w:rsidR="00FA301A">
              <w:rPr>
                <w:noProof/>
                <w:webHidden/>
              </w:rPr>
              <w:t>61</w:t>
            </w:r>
            <w:r w:rsidR="008B47DC">
              <w:rPr>
                <w:noProof/>
                <w:webHidden/>
              </w:rPr>
              <w:fldChar w:fldCharType="end"/>
            </w:r>
          </w:hyperlink>
        </w:p>
        <w:p w14:paraId="7DC45569" w14:textId="1E168896" w:rsidR="008B47DC" w:rsidRDefault="00271E9B">
          <w:pPr>
            <w:pStyle w:val="TOC5"/>
            <w:tabs>
              <w:tab w:val="right" w:leader="dot" w:pos="9016"/>
            </w:tabs>
            <w:rPr>
              <w:rFonts w:asciiTheme="minorHAnsi" w:hAnsiTheme="minorHAnsi"/>
              <w:noProof/>
              <w:sz w:val="22"/>
              <w:lang w:eastAsia="en-GB"/>
            </w:rPr>
          </w:pPr>
          <w:hyperlink w:anchor="_Toc28619142" w:history="1">
            <w:r w:rsidR="008B47DC" w:rsidRPr="00F67082">
              <w:rPr>
                <w:rStyle w:val="Hyperlink"/>
                <w:rFonts w:cs="Times New Roman"/>
                <w:noProof/>
              </w:rPr>
              <w:t>2.2.5.2.1 Estimation of Viscosity</w:t>
            </w:r>
            <w:r w:rsidR="008B47DC">
              <w:rPr>
                <w:noProof/>
                <w:webHidden/>
              </w:rPr>
              <w:tab/>
            </w:r>
            <w:r w:rsidR="008B47DC">
              <w:rPr>
                <w:noProof/>
                <w:webHidden/>
              </w:rPr>
              <w:fldChar w:fldCharType="begin"/>
            </w:r>
            <w:r w:rsidR="008B47DC">
              <w:rPr>
                <w:noProof/>
                <w:webHidden/>
              </w:rPr>
              <w:instrText xml:space="preserve"> PAGEREF _Toc28619142 \h </w:instrText>
            </w:r>
            <w:r w:rsidR="008B47DC">
              <w:rPr>
                <w:noProof/>
                <w:webHidden/>
              </w:rPr>
            </w:r>
            <w:r w:rsidR="008B47DC">
              <w:rPr>
                <w:noProof/>
                <w:webHidden/>
              </w:rPr>
              <w:fldChar w:fldCharType="separate"/>
            </w:r>
            <w:r w:rsidR="00FA301A">
              <w:rPr>
                <w:noProof/>
                <w:webHidden/>
              </w:rPr>
              <w:t>62</w:t>
            </w:r>
            <w:r w:rsidR="008B47DC">
              <w:rPr>
                <w:noProof/>
                <w:webHidden/>
              </w:rPr>
              <w:fldChar w:fldCharType="end"/>
            </w:r>
          </w:hyperlink>
        </w:p>
        <w:p w14:paraId="700DA789" w14:textId="6CE218AE" w:rsidR="008B47DC" w:rsidRDefault="00271E9B">
          <w:pPr>
            <w:pStyle w:val="TOC5"/>
            <w:tabs>
              <w:tab w:val="right" w:leader="dot" w:pos="9016"/>
            </w:tabs>
            <w:rPr>
              <w:rFonts w:asciiTheme="minorHAnsi" w:hAnsiTheme="minorHAnsi"/>
              <w:noProof/>
              <w:sz w:val="22"/>
              <w:lang w:eastAsia="en-GB"/>
            </w:rPr>
          </w:pPr>
          <w:hyperlink w:anchor="_Toc28619143" w:history="1">
            <w:r w:rsidR="008B47DC" w:rsidRPr="00F67082">
              <w:rPr>
                <w:rStyle w:val="Hyperlink"/>
                <w:rFonts w:cs="Times New Roman"/>
                <w:noProof/>
              </w:rPr>
              <w:t>2.2.5.2.2 Viscosity of Mould Powder for Casting of Aluminium Containing Steels</w:t>
            </w:r>
            <w:r w:rsidR="008B47DC">
              <w:rPr>
                <w:noProof/>
                <w:webHidden/>
              </w:rPr>
              <w:tab/>
            </w:r>
            <w:r w:rsidR="008B47DC">
              <w:rPr>
                <w:noProof/>
                <w:webHidden/>
              </w:rPr>
              <w:fldChar w:fldCharType="begin"/>
            </w:r>
            <w:r w:rsidR="008B47DC">
              <w:rPr>
                <w:noProof/>
                <w:webHidden/>
              </w:rPr>
              <w:instrText xml:space="preserve"> PAGEREF _Toc28619143 \h </w:instrText>
            </w:r>
            <w:r w:rsidR="008B47DC">
              <w:rPr>
                <w:noProof/>
                <w:webHidden/>
              </w:rPr>
            </w:r>
            <w:r w:rsidR="008B47DC">
              <w:rPr>
                <w:noProof/>
                <w:webHidden/>
              </w:rPr>
              <w:fldChar w:fldCharType="separate"/>
            </w:r>
            <w:r w:rsidR="00FA301A">
              <w:rPr>
                <w:noProof/>
                <w:webHidden/>
              </w:rPr>
              <w:t>66</w:t>
            </w:r>
            <w:r w:rsidR="008B47DC">
              <w:rPr>
                <w:noProof/>
                <w:webHidden/>
              </w:rPr>
              <w:fldChar w:fldCharType="end"/>
            </w:r>
          </w:hyperlink>
        </w:p>
        <w:p w14:paraId="56E11F7D" w14:textId="16775205" w:rsidR="008B47DC" w:rsidRDefault="00271E9B">
          <w:pPr>
            <w:pStyle w:val="TOC4"/>
            <w:tabs>
              <w:tab w:val="right" w:leader="dot" w:pos="9016"/>
            </w:tabs>
            <w:rPr>
              <w:rFonts w:asciiTheme="minorHAnsi" w:hAnsiTheme="minorHAnsi"/>
              <w:noProof/>
              <w:sz w:val="22"/>
              <w:lang w:eastAsia="en-GB"/>
            </w:rPr>
          </w:pPr>
          <w:hyperlink w:anchor="_Toc28619144" w:history="1">
            <w:r w:rsidR="008B47DC" w:rsidRPr="00F67082">
              <w:rPr>
                <w:rStyle w:val="Hyperlink"/>
                <w:rFonts w:cs="Times New Roman"/>
                <w:noProof/>
              </w:rPr>
              <w:t>2.2.5.3 Heat Transfer</w:t>
            </w:r>
            <w:r w:rsidR="008B47DC">
              <w:rPr>
                <w:noProof/>
                <w:webHidden/>
              </w:rPr>
              <w:tab/>
            </w:r>
            <w:r w:rsidR="008B47DC">
              <w:rPr>
                <w:noProof/>
                <w:webHidden/>
              </w:rPr>
              <w:fldChar w:fldCharType="begin"/>
            </w:r>
            <w:r w:rsidR="008B47DC">
              <w:rPr>
                <w:noProof/>
                <w:webHidden/>
              </w:rPr>
              <w:instrText xml:space="preserve"> PAGEREF _Toc28619144 \h </w:instrText>
            </w:r>
            <w:r w:rsidR="008B47DC">
              <w:rPr>
                <w:noProof/>
                <w:webHidden/>
              </w:rPr>
            </w:r>
            <w:r w:rsidR="008B47DC">
              <w:rPr>
                <w:noProof/>
                <w:webHidden/>
              </w:rPr>
              <w:fldChar w:fldCharType="separate"/>
            </w:r>
            <w:r w:rsidR="00FA301A">
              <w:rPr>
                <w:noProof/>
                <w:webHidden/>
              </w:rPr>
              <w:t>67</w:t>
            </w:r>
            <w:r w:rsidR="008B47DC">
              <w:rPr>
                <w:noProof/>
                <w:webHidden/>
              </w:rPr>
              <w:fldChar w:fldCharType="end"/>
            </w:r>
          </w:hyperlink>
        </w:p>
        <w:p w14:paraId="1581EDD5" w14:textId="5765D67F" w:rsidR="008B47DC" w:rsidRDefault="00271E9B">
          <w:pPr>
            <w:pStyle w:val="TOC5"/>
            <w:tabs>
              <w:tab w:val="right" w:leader="dot" w:pos="9016"/>
            </w:tabs>
            <w:rPr>
              <w:rFonts w:asciiTheme="minorHAnsi" w:hAnsiTheme="minorHAnsi"/>
              <w:noProof/>
              <w:sz w:val="22"/>
              <w:lang w:eastAsia="en-GB"/>
            </w:rPr>
          </w:pPr>
          <w:hyperlink w:anchor="_Toc28619145" w:history="1">
            <w:r w:rsidR="008B47DC" w:rsidRPr="00F67082">
              <w:rPr>
                <w:rStyle w:val="Hyperlink"/>
                <w:rFonts w:cs="Times New Roman"/>
                <w:noProof/>
              </w:rPr>
              <w:t>2.2.5.3.1 Horizontal Heat Transfer</w:t>
            </w:r>
            <w:r w:rsidR="008B47DC">
              <w:rPr>
                <w:noProof/>
                <w:webHidden/>
              </w:rPr>
              <w:tab/>
            </w:r>
            <w:r w:rsidR="008B47DC">
              <w:rPr>
                <w:noProof/>
                <w:webHidden/>
              </w:rPr>
              <w:fldChar w:fldCharType="begin"/>
            </w:r>
            <w:r w:rsidR="008B47DC">
              <w:rPr>
                <w:noProof/>
                <w:webHidden/>
              </w:rPr>
              <w:instrText xml:space="preserve"> PAGEREF _Toc28619145 \h </w:instrText>
            </w:r>
            <w:r w:rsidR="008B47DC">
              <w:rPr>
                <w:noProof/>
                <w:webHidden/>
              </w:rPr>
            </w:r>
            <w:r w:rsidR="008B47DC">
              <w:rPr>
                <w:noProof/>
                <w:webHidden/>
              </w:rPr>
              <w:fldChar w:fldCharType="separate"/>
            </w:r>
            <w:r w:rsidR="00FA301A">
              <w:rPr>
                <w:noProof/>
                <w:webHidden/>
              </w:rPr>
              <w:t>67</w:t>
            </w:r>
            <w:r w:rsidR="008B47DC">
              <w:rPr>
                <w:noProof/>
                <w:webHidden/>
              </w:rPr>
              <w:fldChar w:fldCharType="end"/>
            </w:r>
          </w:hyperlink>
        </w:p>
        <w:p w14:paraId="348DBBAD" w14:textId="2806582B" w:rsidR="008B47DC" w:rsidRDefault="00271E9B">
          <w:pPr>
            <w:pStyle w:val="TOC5"/>
            <w:tabs>
              <w:tab w:val="right" w:leader="dot" w:pos="9016"/>
            </w:tabs>
            <w:rPr>
              <w:rFonts w:asciiTheme="minorHAnsi" w:hAnsiTheme="minorHAnsi"/>
              <w:noProof/>
              <w:sz w:val="22"/>
              <w:lang w:eastAsia="en-GB"/>
            </w:rPr>
          </w:pPr>
          <w:hyperlink w:anchor="_Toc28619146" w:history="1">
            <w:r w:rsidR="008B47DC" w:rsidRPr="00F67082">
              <w:rPr>
                <w:rStyle w:val="Hyperlink"/>
                <w:rFonts w:cs="Times New Roman"/>
                <w:noProof/>
              </w:rPr>
              <w:t>2.2.5.3.2 Vertical Heat Transfer</w:t>
            </w:r>
            <w:r w:rsidR="008B47DC">
              <w:rPr>
                <w:noProof/>
                <w:webHidden/>
              </w:rPr>
              <w:tab/>
            </w:r>
            <w:r w:rsidR="008B47DC">
              <w:rPr>
                <w:noProof/>
                <w:webHidden/>
              </w:rPr>
              <w:fldChar w:fldCharType="begin"/>
            </w:r>
            <w:r w:rsidR="008B47DC">
              <w:rPr>
                <w:noProof/>
                <w:webHidden/>
              </w:rPr>
              <w:instrText xml:space="preserve"> PAGEREF _Toc28619146 \h </w:instrText>
            </w:r>
            <w:r w:rsidR="008B47DC">
              <w:rPr>
                <w:noProof/>
                <w:webHidden/>
              </w:rPr>
            </w:r>
            <w:r w:rsidR="008B47DC">
              <w:rPr>
                <w:noProof/>
                <w:webHidden/>
              </w:rPr>
              <w:fldChar w:fldCharType="separate"/>
            </w:r>
            <w:r w:rsidR="00FA301A">
              <w:rPr>
                <w:noProof/>
                <w:webHidden/>
              </w:rPr>
              <w:t>68</w:t>
            </w:r>
            <w:r w:rsidR="008B47DC">
              <w:rPr>
                <w:noProof/>
                <w:webHidden/>
              </w:rPr>
              <w:fldChar w:fldCharType="end"/>
            </w:r>
          </w:hyperlink>
        </w:p>
        <w:p w14:paraId="3C65B7A3" w14:textId="0F6CF79D" w:rsidR="008B47DC" w:rsidRDefault="00271E9B">
          <w:pPr>
            <w:pStyle w:val="TOC5"/>
            <w:tabs>
              <w:tab w:val="right" w:leader="dot" w:pos="9016"/>
            </w:tabs>
            <w:rPr>
              <w:rFonts w:asciiTheme="minorHAnsi" w:hAnsiTheme="minorHAnsi"/>
              <w:noProof/>
              <w:sz w:val="22"/>
              <w:lang w:eastAsia="en-GB"/>
            </w:rPr>
          </w:pPr>
          <w:hyperlink w:anchor="_Toc28619147" w:history="1">
            <w:r w:rsidR="008B47DC" w:rsidRPr="00F67082">
              <w:rPr>
                <w:rStyle w:val="Hyperlink"/>
                <w:rFonts w:cs="Times New Roman"/>
                <w:noProof/>
              </w:rPr>
              <w:t>2.2.5.3.3 Heat Transfer Behaviour of Lime-Alumina Based Mould Powders</w:t>
            </w:r>
            <w:r w:rsidR="008B47DC">
              <w:rPr>
                <w:noProof/>
                <w:webHidden/>
              </w:rPr>
              <w:tab/>
            </w:r>
            <w:r w:rsidR="008B47DC">
              <w:rPr>
                <w:noProof/>
                <w:webHidden/>
              </w:rPr>
              <w:fldChar w:fldCharType="begin"/>
            </w:r>
            <w:r w:rsidR="008B47DC">
              <w:rPr>
                <w:noProof/>
                <w:webHidden/>
              </w:rPr>
              <w:instrText xml:space="preserve"> PAGEREF _Toc28619147 \h </w:instrText>
            </w:r>
            <w:r w:rsidR="008B47DC">
              <w:rPr>
                <w:noProof/>
                <w:webHidden/>
              </w:rPr>
            </w:r>
            <w:r w:rsidR="008B47DC">
              <w:rPr>
                <w:noProof/>
                <w:webHidden/>
              </w:rPr>
              <w:fldChar w:fldCharType="separate"/>
            </w:r>
            <w:r w:rsidR="00FA301A">
              <w:rPr>
                <w:noProof/>
                <w:webHidden/>
              </w:rPr>
              <w:t>69</w:t>
            </w:r>
            <w:r w:rsidR="008B47DC">
              <w:rPr>
                <w:noProof/>
                <w:webHidden/>
              </w:rPr>
              <w:fldChar w:fldCharType="end"/>
            </w:r>
          </w:hyperlink>
        </w:p>
        <w:p w14:paraId="2542AF40" w14:textId="336C0A9F" w:rsidR="008B47DC" w:rsidRDefault="00271E9B">
          <w:pPr>
            <w:pStyle w:val="TOC3"/>
            <w:rPr>
              <w:rFonts w:asciiTheme="minorHAnsi" w:hAnsiTheme="minorHAnsi"/>
              <w:noProof/>
              <w:sz w:val="22"/>
              <w:lang w:eastAsia="en-GB"/>
            </w:rPr>
          </w:pPr>
          <w:hyperlink w:anchor="_Toc28619148" w:history="1">
            <w:r w:rsidR="008B47DC" w:rsidRPr="00F67082">
              <w:rPr>
                <w:rStyle w:val="Hyperlink"/>
                <w:rFonts w:cs="Times New Roman"/>
                <w:noProof/>
              </w:rPr>
              <w:t>2.2.6 Mould Powder Related Product Defects and Operational Problems</w:t>
            </w:r>
            <w:r w:rsidR="008B47DC">
              <w:rPr>
                <w:noProof/>
                <w:webHidden/>
              </w:rPr>
              <w:tab/>
            </w:r>
            <w:r w:rsidR="008B47DC">
              <w:rPr>
                <w:noProof/>
                <w:webHidden/>
              </w:rPr>
              <w:fldChar w:fldCharType="begin"/>
            </w:r>
            <w:r w:rsidR="008B47DC">
              <w:rPr>
                <w:noProof/>
                <w:webHidden/>
              </w:rPr>
              <w:instrText xml:space="preserve"> PAGEREF _Toc28619148 \h </w:instrText>
            </w:r>
            <w:r w:rsidR="008B47DC">
              <w:rPr>
                <w:noProof/>
                <w:webHidden/>
              </w:rPr>
            </w:r>
            <w:r w:rsidR="008B47DC">
              <w:rPr>
                <w:noProof/>
                <w:webHidden/>
              </w:rPr>
              <w:fldChar w:fldCharType="separate"/>
            </w:r>
            <w:r w:rsidR="00FA301A">
              <w:rPr>
                <w:noProof/>
                <w:webHidden/>
              </w:rPr>
              <w:t>70</w:t>
            </w:r>
            <w:r w:rsidR="008B47DC">
              <w:rPr>
                <w:noProof/>
                <w:webHidden/>
              </w:rPr>
              <w:fldChar w:fldCharType="end"/>
            </w:r>
          </w:hyperlink>
        </w:p>
        <w:p w14:paraId="0A49E539" w14:textId="7EE54072" w:rsidR="008B47DC" w:rsidRDefault="00271E9B">
          <w:pPr>
            <w:pStyle w:val="TOC4"/>
            <w:tabs>
              <w:tab w:val="right" w:leader="dot" w:pos="9016"/>
            </w:tabs>
            <w:rPr>
              <w:rFonts w:asciiTheme="minorHAnsi" w:hAnsiTheme="minorHAnsi"/>
              <w:noProof/>
              <w:sz w:val="22"/>
              <w:lang w:eastAsia="en-GB"/>
            </w:rPr>
          </w:pPr>
          <w:hyperlink w:anchor="_Toc28619149" w:history="1">
            <w:r w:rsidR="008B47DC" w:rsidRPr="00F67082">
              <w:rPr>
                <w:rStyle w:val="Hyperlink"/>
                <w:noProof/>
              </w:rPr>
              <w:t>2</w:t>
            </w:r>
            <w:r w:rsidR="008B47DC" w:rsidRPr="00F67082">
              <w:rPr>
                <w:rStyle w:val="Hyperlink"/>
                <w:rFonts w:cs="Times New Roman"/>
                <w:noProof/>
              </w:rPr>
              <w:t>.2.6.1 Longitudinal Cracking</w:t>
            </w:r>
            <w:r w:rsidR="008B47DC">
              <w:rPr>
                <w:noProof/>
                <w:webHidden/>
              </w:rPr>
              <w:tab/>
            </w:r>
            <w:r w:rsidR="008B47DC">
              <w:rPr>
                <w:noProof/>
                <w:webHidden/>
              </w:rPr>
              <w:fldChar w:fldCharType="begin"/>
            </w:r>
            <w:r w:rsidR="008B47DC">
              <w:rPr>
                <w:noProof/>
                <w:webHidden/>
              </w:rPr>
              <w:instrText xml:space="preserve"> PAGEREF _Toc28619149 \h </w:instrText>
            </w:r>
            <w:r w:rsidR="008B47DC">
              <w:rPr>
                <w:noProof/>
                <w:webHidden/>
              </w:rPr>
            </w:r>
            <w:r w:rsidR="008B47DC">
              <w:rPr>
                <w:noProof/>
                <w:webHidden/>
              </w:rPr>
              <w:fldChar w:fldCharType="separate"/>
            </w:r>
            <w:r w:rsidR="00FA301A">
              <w:rPr>
                <w:noProof/>
                <w:webHidden/>
              </w:rPr>
              <w:t>70</w:t>
            </w:r>
            <w:r w:rsidR="008B47DC">
              <w:rPr>
                <w:noProof/>
                <w:webHidden/>
              </w:rPr>
              <w:fldChar w:fldCharType="end"/>
            </w:r>
          </w:hyperlink>
        </w:p>
        <w:p w14:paraId="4FEB6D4F" w14:textId="0EDC9B3C" w:rsidR="008B47DC" w:rsidRDefault="00271E9B">
          <w:pPr>
            <w:pStyle w:val="TOC4"/>
            <w:tabs>
              <w:tab w:val="right" w:leader="dot" w:pos="9016"/>
            </w:tabs>
            <w:rPr>
              <w:rFonts w:asciiTheme="minorHAnsi" w:hAnsiTheme="minorHAnsi"/>
              <w:noProof/>
              <w:sz w:val="22"/>
              <w:lang w:eastAsia="en-GB"/>
            </w:rPr>
          </w:pPr>
          <w:hyperlink w:anchor="_Toc28619150" w:history="1">
            <w:r w:rsidR="008B47DC" w:rsidRPr="00F67082">
              <w:rPr>
                <w:rStyle w:val="Hyperlink"/>
                <w:rFonts w:cs="Times New Roman"/>
                <w:noProof/>
              </w:rPr>
              <w:t>2.2.6.2 Longitudinal Corner Cracking</w:t>
            </w:r>
            <w:r w:rsidR="008B47DC">
              <w:rPr>
                <w:noProof/>
                <w:webHidden/>
              </w:rPr>
              <w:tab/>
            </w:r>
            <w:r w:rsidR="008B47DC">
              <w:rPr>
                <w:noProof/>
                <w:webHidden/>
              </w:rPr>
              <w:fldChar w:fldCharType="begin"/>
            </w:r>
            <w:r w:rsidR="008B47DC">
              <w:rPr>
                <w:noProof/>
                <w:webHidden/>
              </w:rPr>
              <w:instrText xml:space="preserve"> PAGEREF _Toc28619150 \h </w:instrText>
            </w:r>
            <w:r w:rsidR="008B47DC">
              <w:rPr>
                <w:noProof/>
                <w:webHidden/>
              </w:rPr>
            </w:r>
            <w:r w:rsidR="008B47DC">
              <w:rPr>
                <w:noProof/>
                <w:webHidden/>
              </w:rPr>
              <w:fldChar w:fldCharType="separate"/>
            </w:r>
            <w:r w:rsidR="00FA301A">
              <w:rPr>
                <w:noProof/>
                <w:webHidden/>
              </w:rPr>
              <w:t>70</w:t>
            </w:r>
            <w:r w:rsidR="008B47DC">
              <w:rPr>
                <w:noProof/>
                <w:webHidden/>
              </w:rPr>
              <w:fldChar w:fldCharType="end"/>
            </w:r>
          </w:hyperlink>
        </w:p>
        <w:p w14:paraId="15CD52FB" w14:textId="5964A948" w:rsidR="008B47DC" w:rsidRDefault="00271E9B">
          <w:pPr>
            <w:pStyle w:val="TOC4"/>
            <w:tabs>
              <w:tab w:val="right" w:leader="dot" w:pos="9016"/>
            </w:tabs>
            <w:rPr>
              <w:rFonts w:asciiTheme="minorHAnsi" w:hAnsiTheme="minorHAnsi"/>
              <w:noProof/>
              <w:sz w:val="22"/>
              <w:lang w:eastAsia="en-GB"/>
            </w:rPr>
          </w:pPr>
          <w:hyperlink w:anchor="_Toc28619151" w:history="1">
            <w:r w:rsidR="008B47DC" w:rsidRPr="00F67082">
              <w:rPr>
                <w:rStyle w:val="Hyperlink"/>
                <w:rFonts w:cs="Times New Roman"/>
                <w:noProof/>
              </w:rPr>
              <w:t>2.2.6.3 Star Cracking</w:t>
            </w:r>
            <w:r w:rsidR="008B47DC">
              <w:rPr>
                <w:noProof/>
                <w:webHidden/>
              </w:rPr>
              <w:tab/>
            </w:r>
            <w:r w:rsidR="008B47DC">
              <w:rPr>
                <w:noProof/>
                <w:webHidden/>
              </w:rPr>
              <w:fldChar w:fldCharType="begin"/>
            </w:r>
            <w:r w:rsidR="008B47DC">
              <w:rPr>
                <w:noProof/>
                <w:webHidden/>
              </w:rPr>
              <w:instrText xml:space="preserve"> PAGEREF _Toc28619151 \h </w:instrText>
            </w:r>
            <w:r w:rsidR="008B47DC">
              <w:rPr>
                <w:noProof/>
                <w:webHidden/>
              </w:rPr>
            </w:r>
            <w:r w:rsidR="008B47DC">
              <w:rPr>
                <w:noProof/>
                <w:webHidden/>
              </w:rPr>
              <w:fldChar w:fldCharType="separate"/>
            </w:r>
            <w:r w:rsidR="00FA301A">
              <w:rPr>
                <w:noProof/>
                <w:webHidden/>
              </w:rPr>
              <w:t>71</w:t>
            </w:r>
            <w:r w:rsidR="008B47DC">
              <w:rPr>
                <w:noProof/>
                <w:webHidden/>
              </w:rPr>
              <w:fldChar w:fldCharType="end"/>
            </w:r>
          </w:hyperlink>
        </w:p>
        <w:p w14:paraId="00F53484" w14:textId="0DAC0618" w:rsidR="008B47DC" w:rsidRDefault="00271E9B">
          <w:pPr>
            <w:pStyle w:val="TOC4"/>
            <w:tabs>
              <w:tab w:val="right" w:leader="dot" w:pos="9016"/>
            </w:tabs>
            <w:rPr>
              <w:rFonts w:asciiTheme="minorHAnsi" w:hAnsiTheme="minorHAnsi"/>
              <w:noProof/>
              <w:sz w:val="22"/>
              <w:lang w:eastAsia="en-GB"/>
            </w:rPr>
          </w:pPr>
          <w:hyperlink w:anchor="_Toc28619152" w:history="1">
            <w:r w:rsidR="008B47DC" w:rsidRPr="00F67082">
              <w:rPr>
                <w:rStyle w:val="Hyperlink"/>
                <w:rFonts w:cs="Times New Roman"/>
                <w:noProof/>
              </w:rPr>
              <w:t>2.2.6.4 Sticker Breakouts</w:t>
            </w:r>
            <w:r w:rsidR="008B47DC">
              <w:rPr>
                <w:noProof/>
                <w:webHidden/>
              </w:rPr>
              <w:tab/>
            </w:r>
            <w:r w:rsidR="008B47DC">
              <w:rPr>
                <w:noProof/>
                <w:webHidden/>
              </w:rPr>
              <w:fldChar w:fldCharType="begin"/>
            </w:r>
            <w:r w:rsidR="008B47DC">
              <w:rPr>
                <w:noProof/>
                <w:webHidden/>
              </w:rPr>
              <w:instrText xml:space="preserve"> PAGEREF _Toc28619152 \h </w:instrText>
            </w:r>
            <w:r w:rsidR="008B47DC">
              <w:rPr>
                <w:noProof/>
                <w:webHidden/>
              </w:rPr>
            </w:r>
            <w:r w:rsidR="008B47DC">
              <w:rPr>
                <w:noProof/>
                <w:webHidden/>
              </w:rPr>
              <w:fldChar w:fldCharType="separate"/>
            </w:r>
            <w:r w:rsidR="00FA301A">
              <w:rPr>
                <w:noProof/>
                <w:webHidden/>
              </w:rPr>
              <w:t>71</w:t>
            </w:r>
            <w:r w:rsidR="008B47DC">
              <w:rPr>
                <w:noProof/>
                <w:webHidden/>
              </w:rPr>
              <w:fldChar w:fldCharType="end"/>
            </w:r>
          </w:hyperlink>
        </w:p>
        <w:p w14:paraId="59EC4A73" w14:textId="14A9609A" w:rsidR="008B47DC" w:rsidRDefault="00271E9B">
          <w:pPr>
            <w:pStyle w:val="TOC4"/>
            <w:tabs>
              <w:tab w:val="right" w:leader="dot" w:pos="9016"/>
            </w:tabs>
            <w:rPr>
              <w:rFonts w:asciiTheme="minorHAnsi" w:hAnsiTheme="minorHAnsi"/>
              <w:noProof/>
              <w:sz w:val="22"/>
              <w:lang w:eastAsia="en-GB"/>
            </w:rPr>
          </w:pPr>
          <w:hyperlink w:anchor="_Toc28619153" w:history="1">
            <w:r w:rsidR="008B47DC" w:rsidRPr="00F67082">
              <w:rPr>
                <w:rStyle w:val="Hyperlink"/>
                <w:rFonts w:cs="Times New Roman"/>
                <w:noProof/>
              </w:rPr>
              <w:t>2.2.6.5</w:t>
            </w:r>
            <w:r w:rsidR="008B47DC" w:rsidRPr="00F67082">
              <w:rPr>
                <w:rStyle w:val="Hyperlink"/>
                <w:rFonts w:cs="Times New Roman"/>
                <w:i/>
                <w:noProof/>
              </w:rPr>
              <w:t xml:space="preserve"> </w:t>
            </w:r>
            <w:r w:rsidR="008B47DC" w:rsidRPr="00F67082">
              <w:rPr>
                <w:rStyle w:val="Hyperlink"/>
                <w:rFonts w:cs="Times New Roman"/>
                <w:noProof/>
              </w:rPr>
              <w:t>Slag</w:t>
            </w:r>
            <w:r w:rsidR="008B47DC" w:rsidRPr="00F67082">
              <w:rPr>
                <w:rStyle w:val="Hyperlink"/>
                <w:rFonts w:cs="Times New Roman"/>
                <w:i/>
                <w:noProof/>
              </w:rPr>
              <w:t xml:space="preserve"> </w:t>
            </w:r>
            <w:r w:rsidR="008B47DC" w:rsidRPr="00F67082">
              <w:rPr>
                <w:rStyle w:val="Hyperlink"/>
                <w:rFonts w:cs="Times New Roman"/>
                <w:noProof/>
              </w:rPr>
              <w:t>and</w:t>
            </w:r>
            <w:r w:rsidR="008B47DC" w:rsidRPr="00F67082">
              <w:rPr>
                <w:rStyle w:val="Hyperlink"/>
                <w:rFonts w:cs="Times New Roman"/>
                <w:i/>
                <w:noProof/>
              </w:rPr>
              <w:t xml:space="preserve"> </w:t>
            </w:r>
            <w:r w:rsidR="008B47DC" w:rsidRPr="00F67082">
              <w:rPr>
                <w:rStyle w:val="Hyperlink"/>
                <w:rFonts w:cs="Times New Roman"/>
                <w:noProof/>
              </w:rPr>
              <w:t>Gas Entrapment</w:t>
            </w:r>
            <w:r w:rsidR="008B47DC">
              <w:rPr>
                <w:noProof/>
                <w:webHidden/>
              </w:rPr>
              <w:tab/>
            </w:r>
            <w:r w:rsidR="008B47DC">
              <w:rPr>
                <w:noProof/>
                <w:webHidden/>
              </w:rPr>
              <w:fldChar w:fldCharType="begin"/>
            </w:r>
            <w:r w:rsidR="008B47DC">
              <w:rPr>
                <w:noProof/>
                <w:webHidden/>
              </w:rPr>
              <w:instrText xml:space="preserve"> PAGEREF _Toc28619153 \h </w:instrText>
            </w:r>
            <w:r w:rsidR="008B47DC">
              <w:rPr>
                <w:noProof/>
                <w:webHidden/>
              </w:rPr>
            </w:r>
            <w:r w:rsidR="008B47DC">
              <w:rPr>
                <w:noProof/>
                <w:webHidden/>
              </w:rPr>
              <w:fldChar w:fldCharType="separate"/>
            </w:r>
            <w:r w:rsidR="00FA301A">
              <w:rPr>
                <w:noProof/>
                <w:webHidden/>
              </w:rPr>
              <w:t>72</w:t>
            </w:r>
            <w:r w:rsidR="008B47DC">
              <w:rPr>
                <w:noProof/>
                <w:webHidden/>
              </w:rPr>
              <w:fldChar w:fldCharType="end"/>
            </w:r>
          </w:hyperlink>
        </w:p>
        <w:p w14:paraId="58F0F4D8" w14:textId="2DB332B0" w:rsidR="008B47DC" w:rsidRDefault="00271E9B">
          <w:pPr>
            <w:pStyle w:val="TOC4"/>
            <w:tabs>
              <w:tab w:val="right" w:leader="dot" w:pos="9016"/>
            </w:tabs>
            <w:rPr>
              <w:rFonts w:asciiTheme="minorHAnsi" w:hAnsiTheme="minorHAnsi"/>
              <w:noProof/>
              <w:sz w:val="22"/>
              <w:lang w:eastAsia="en-GB"/>
            </w:rPr>
          </w:pPr>
          <w:hyperlink w:anchor="_Toc28619154" w:history="1">
            <w:r w:rsidR="008B47DC" w:rsidRPr="00F67082">
              <w:rPr>
                <w:rStyle w:val="Hyperlink"/>
                <w:rFonts w:cs="Times New Roman"/>
                <w:noProof/>
              </w:rPr>
              <w:t>2.2.6.6 Oscillation Marks and Transverse Cracking</w:t>
            </w:r>
            <w:r w:rsidR="008B47DC">
              <w:rPr>
                <w:noProof/>
                <w:webHidden/>
              </w:rPr>
              <w:tab/>
            </w:r>
            <w:r w:rsidR="008B47DC">
              <w:rPr>
                <w:noProof/>
                <w:webHidden/>
              </w:rPr>
              <w:fldChar w:fldCharType="begin"/>
            </w:r>
            <w:r w:rsidR="008B47DC">
              <w:rPr>
                <w:noProof/>
                <w:webHidden/>
              </w:rPr>
              <w:instrText xml:space="preserve"> PAGEREF _Toc28619154 \h </w:instrText>
            </w:r>
            <w:r w:rsidR="008B47DC">
              <w:rPr>
                <w:noProof/>
                <w:webHidden/>
              </w:rPr>
            </w:r>
            <w:r w:rsidR="008B47DC">
              <w:rPr>
                <w:noProof/>
                <w:webHidden/>
              </w:rPr>
              <w:fldChar w:fldCharType="separate"/>
            </w:r>
            <w:r w:rsidR="00FA301A">
              <w:rPr>
                <w:noProof/>
                <w:webHidden/>
              </w:rPr>
              <w:t>73</w:t>
            </w:r>
            <w:r w:rsidR="008B47DC">
              <w:rPr>
                <w:noProof/>
                <w:webHidden/>
              </w:rPr>
              <w:fldChar w:fldCharType="end"/>
            </w:r>
          </w:hyperlink>
        </w:p>
        <w:p w14:paraId="2EEDEA52" w14:textId="46B8F840" w:rsidR="008B47DC" w:rsidRDefault="00271E9B">
          <w:pPr>
            <w:pStyle w:val="TOC1"/>
            <w:rPr>
              <w:rFonts w:asciiTheme="minorHAnsi" w:eastAsiaTheme="minorEastAsia" w:hAnsiTheme="minorHAnsi" w:cstheme="minorBidi"/>
              <w:noProof/>
              <w:spacing w:val="0"/>
              <w:kern w:val="0"/>
              <w:sz w:val="22"/>
              <w:szCs w:val="22"/>
              <w:lang w:eastAsia="en-GB"/>
            </w:rPr>
          </w:pPr>
          <w:hyperlink w:anchor="_Toc28619155" w:history="1">
            <w:r w:rsidR="008B47DC" w:rsidRPr="00F67082">
              <w:rPr>
                <w:rStyle w:val="Hyperlink"/>
                <w:noProof/>
              </w:rPr>
              <w:t>3.</w:t>
            </w:r>
            <w:r w:rsidR="008B47DC">
              <w:rPr>
                <w:rFonts w:asciiTheme="minorHAnsi" w:eastAsiaTheme="minorEastAsia" w:hAnsiTheme="minorHAnsi" w:cstheme="minorBidi"/>
                <w:noProof/>
                <w:spacing w:val="0"/>
                <w:kern w:val="0"/>
                <w:sz w:val="22"/>
                <w:szCs w:val="22"/>
                <w:lang w:eastAsia="en-GB"/>
              </w:rPr>
              <w:tab/>
            </w:r>
            <w:r w:rsidR="008B47DC" w:rsidRPr="00F67082">
              <w:rPr>
                <w:rStyle w:val="Hyperlink"/>
                <w:noProof/>
              </w:rPr>
              <w:t>EXPERIMENTAL APPARATUS AND METHODOLOGY</w:t>
            </w:r>
            <w:r w:rsidR="008B47DC">
              <w:rPr>
                <w:noProof/>
                <w:webHidden/>
              </w:rPr>
              <w:tab/>
            </w:r>
            <w:r w:rsidR="008B47DC">
              <w:rPr>
                <w:noProof/>
                <w:webHidden/>
              </w:rPr>
              <w:fldChar w:fldCharType="begin"/>
            </w:r>
            <w:r w:rsidR="008B47DC">
              <w:rPr>
                <w:noProof/>
                <w:webHidden/>
              </w:rPr>
              <w:instrText xml:space="preserve"> PAGEREF _Toc28619155 \h </w:instrText>
            </w:r>
            <w:r w:rsidR="008B47DC">
              <w:rPr>
                <w:noProof/>
                <w:webHidden/>
              </w:rPr>
            </w:r>
            <w:r w:rsidR="008B47DC">
              <w:rPr>
                <w:noProof/>
                <w:webHidden/>
              </w:rPr>
              <w:fldChar w:fldCharType="separate"/>
            </w:r>
            <w:r w:rsidR="00FA301A">
              <w:rPr>
                <w:noProof/>
                <w:webHidden/>
              </w:rPr>
              <w:t>75</w:t>
            </w:r>
            <w:r w:rsidR="008B47DC">
              <w:rPr>
                <w:noProof/>
                <w:webHidden/>
              </w:rPr>
              <w:fldChar w:fldCharType="end"/>
            </w:r>
          </w:hyperlink>
        </w:p>
        <w:p w14:paraId="78431C2F" w14:textId="63C63ABE" w:rsidR="008B47DC" w:rsidRDefault="00271E9B">
          <w:pPr>
            <w:pStyle w:val="TOC2"/>
            <w:rPr>
              <w:rFonts w:asciiTheme="minorHAnsi" w:hAnsiTheme="minorHAnsi" w:cstheme="minorBidi"/>
              <w:b w:val="0"/>
              <w:sz w:val="22"/>
              <w:lang w:eastAsia="en-GB"/>
            </w:rPr>
          </w:pPr>
          <w:hyperlink w:anchor="_Toc28619156" w:history="1">
            <w:r w:rsidR="008B47DC" w:rsidRPr="00F67082">
              <w:rPr>
                <w:rStyle w:val="Hyperlink"/>
              </w:rPr>
              <w:t>3.1 Materials</w:t>
            </w:r>
            <w:r w:rsidR="008B47DC">
              <w:rPr>
                <w:webHidden/>
              </w:rPr>
              <w:tab/>
            </w:r>
            <w:r w:rsidR="008B47DC">
              <w:rPr>
                <w:webHidden/>
              </w:rPr>
              <w:fldChar w:fldCharType="begin"/>
            </w:r>
            <w:r w:rsidR="008B47DC">
              <w:rPr>
                <w:webHidden/>
              </w:rPr>
              <w:instrText xml:space="preserve"> PAGEREF _Toc28619156 \h </w:instrText>
            </w:r>
            <w:r w:rsidR="008B47DC">
              <w:rPr>
                <w:webHidden/>
              </w:rPr>
            </w:r>
            <w:r w:rsidR="008B47DC">
              <w:rPr>
                <w:webHidden/>
              </w:rPr>
              <w:fldChar w:fldCharType="separate"/>
            </w:r>
            <w:r w:rsidR="00FA301A">
              <w:rPr>
                <w:webHidden/>
              </w:rPr>
              <w:t>75</w:t>
            </w:r>
            <w:r w:rsidR="008B47DC">
              <w:rPr>
                <w:webHidden/>
              </w:rPr>
              <w:fldChar w:fldCharType="end"/>
            </w:r>
          </w:hyperlink>
        </w:p>
        <w:p w14:paraId="419D3375" w14:textId="14DFF546" w:rsidR="008B47DC" w:rsidRDefault="00271E9B">
          <w:pPr>
            <w:pStyle w:val="TOC2"/>
            <w:rPr>
              <w:rFonts w:asciiTheme="minorHAnsi" w:hAnsiTheme="minorHAnsi" w:cstheme="minorBidi"/>
              <w:b w:val="0"/>
              <w:sz w:val="22"/>
              <w:lang w:eastAsia="en-GB"/>
            </w:rPr>
          </w:pPr>
          <w:hyperlink w:anchor="_Toc28619157" w:history="1">
            <w:r w:rsidR="008B47DC" w:rsidRPr="00F67082">
              <w:rPr>
                <w:rStyle w:val="Hyperlink"/>
              </w:rPr>
              <w:t>3.2 Methods for Measuring Crystallinity</w:t>
            </w:r>
            <w:r w:rsidR="008B47DC">
              <w:rPr>
                <w:webHidden/>
              </w:rPr>
              <w:tab/>
            </w:r>
            <w:r w:rsidR="008B47DC">
              <w:rPr>
                <w:webHidden/>
              </w:rPr>
              <w:fldChar w:fldCharType="begin"/>
            </w:r>
            <w:r w:rsidR="008B47DC">
              <w:rPr>
                <w:webHidden/>
              </w:rPr>
              <w:instrText xml:space="preserve"> PAGEREF _Toc28619157 \h </w:instrText>
            </w:r>
            <w:r w:rsidR="008B47DC">
              <w:rPr>
                <w:webHidden/>
              </w:rPr>
            </w:r>
            <w:r w:rsidR="008B47DC">
              <w:rPr>
                <w:webHidden/>
              </w:rPr>
              <w:fldChar w:fldCharType="separate"/>
            </w:r>
            <w:r w:rsidR="00FA301A">
              <w:rPr>
                <w:webHidden/>
              </w:rPr>
              <w:t>76</w:t>
            </w:r>
            <w:r w:rsidR="008B47DC">
              <w:rPr>
                <w:webHidden/>
              </w:rPr>
              <w:fldChar w:fldCharType="end"/>
            </w:r>
          </w:hyperlink>
        </w:p>
        <w:p w14:paraId="46CBD70F" w14:textId="6BA7F51D" w:rsidR="008B47DC" w:rsidRDefault="00271E9B">
          <w:pPr>
            <w:pStyle w:val="TOC3"/>
            <w:rPr>
              <w:rFonts w:asciiTheme="minorHAnsi" w:hAnsiTheme="minorHAnsi"/>
              <w:noProof/>
              <w:sz w:val="22"/>
              <w:lang w:eastAsia="en-GB"/>
            </w:rPr>
          </w:pPr>
          <w:hyperlink w:anchor="_Toc28619158" w:history="1">
            <w:r w:rsidR="008B47DC" w:rsidRPr="00F67082">
              <w:rPr>
                <w:rStyle w:val="Hyperlink"/>
                <w:rFonts w:cs="Times New Roman"/>
                <w:noProof/>
              </w:rPr>
              <w:t>3.2.1 Sample Preparation</w:t>
            </w:r>
            <w:r w:rsidR="008B47DC">
              <w:rPr>
                <w:noProof/>
                <w:webHidden/>
              </w:rPr>
              <w:tab/>
            </w:r>
            <w:r w:rsidR="008B47DC">
              <w:rPr>
                <w:noProof/>
                <w:webHidden/>
              </w:rPr>
              <w:fldChar w:fldCharType="begin"/>
            </w:r>
            <w:r w:rsidR="008B47DC">
              <w:rPr>
                <w:noProof/>
                <w:webHidden/>
              </w:rPr>
              <w:instrText xml:space="preserve"> PAGEREF _Toc28619158 \h </w:instrText>
            </w:r>
            <w:r w:rsidR="008B47DC">
              <w:rPr>
                <w:noProof/>
                <w:webHidden/>
              </w:rPr>
            </w:r>
            <w:r w:rsidR="008B47DC">
              <w:rPr>
                <w:noProof/>
                <w:webHidden/>
              </w:rPr>
              <w:fldChar w:fldCharType="separate"/>
            </w:r>
            <w:r w:rsidR="00FA301A">
              <w:rPr>
                <w:noProof/>
                <w:webHidden/>
              </w:rPr>
              <w:t>76</w:t>
            </w:r>
            <w:r w:rsidR="008B47DC">
              <w:rPr>
                <w:noProof/>
                <w:webHidden/>
              </w:rPr>
              <w:fldChar w:fldCharType="end"/>
            </w:r>
          </w:hyperlink>
        </w:p>
        <w:p w14:paraId="15064633" w14:textId="5260DAC6" w:rsidR="008B47DC" w:rsidRDefault="00271E9B">
          <w:pPr>
            <w:pStyle w:val="TOC4"/>
            <w:tabs>
              <w:tab w:val="right" w:leader="dot" w:pos="9016"/>
            </w:tabs>
            <w:rPr>
              <w:rFonts w:asciiTheme="minorHAnsi" w:hAnsiTheme="minorHAnsi"/>
              <w:noProof/>
              <w:sz w:val="22"/>
              <w:lang w:eastAsia="en-GB"/>
            </w:rPr>
          </w:pPr>
          <w:hyperlink w:anchor="_Toc28619159" w:history="1">
            <w:r w:rsidR="008B47DC" w:rsidRPr="00F67082">
              <w:rPr>
                <w:rStyle w:val="Hyperlink"/>
                <w:noProof/>
              </w:rPr>
              <w:t>3.2.1.1 Chemical Composition Variation in Slag Samples</w:t>
            </w:r>
            <w:r w:rsidR="008B47DC">
              <w:rPr>
                <w:noProof/>
                <w:webHidden/>
              </w:rPr>
              <w:tab/>
            </w:r>
            <w:r w:rsidR="008B47DC">
              <w:rPr>
                <w:noProof/>
                <w:webHidden/>
              </w:rPr>
              <w:fldChar w:fldCharType="begin"/>
            </w:r>
            <w:r w:rsidR="008B47DC">
              <w:rPr>
                <w:noProof/>
                <w:webHidden/>
              </w:rPr>
              <w:instrText xml:space="preserve"> PAGEREF _Toc28619159 \h </w:instrText>
            </w:r>
            <w:r w:rsidR="008B47DC">
              <w:rPr>
                <w:noProof/>
                <w:webHidden/>
              </w:rPr>
            </w:r>
            <w:r w:rsidR="008B47DC">
              <w:rPr>
                <w:noProof/>
                <w:webHidden/>
              </w:rPr>
              <w:fldChar w:fldCharType="separate"/>
            </w:r>
            <w:r w:rsidR="00FA301A">
              <w:rPr>
                <w:noProof/>
                <w:webHidden/>
              </w:rPr>
              <w:t>77</w:t>
            </w:r>
            <w:r w:rsidR="008B47DC">
              <w:rPr>
                <w:noProof/>
                <w:webHidden/>
              </w:rPr>
              <w:fldChar w:fldCharType="end"/>
            </w:r>
          </w:hyperlink>
        </w:p>
        <w:p w14:paraId="2CBFCDA6" w14:textId="1DAE39DF" w:rsidR="008B47DC" w:rsidRDefault="00271E9B">
          <w:pPr>
            <w:pStyle w:val="TOC3"/>
            <w:rPr>
              <w:rFonts w:asciiTheme="minorHAnsi" w:hAnsiTheme="minorHAnsi"/>
              <w:noProof/>
              <w:sz w:val="22"/>
              <w:lang w:eastAsia="en-GB"/>
            </w:rPr>
          </w:pPr>
          <w:hyperlink w:anchor="_Toc28619160" w:history="1">
            <w:r w:rsidR="008B47DC" w:rsidRPr="00F67082">
              <w:rPr>
                <w:rStyle w:val="Hyperlink"/>
                <w:rFonts w:cs="Times New Roman"/>
                <w:noProof/>
              </w:rPr>
              <w:t>3.2.2 Metallographic Determination</w:t>
            </w:r>
            <w:r w:rsidR="008B47DC">
              <w:rPr>
                <w:noProof/>
                <w:webHidden/>
              </w:rPr>
              <w:tab/>
            </w:r>
            <w:r w:rsidR="008B47DC">
              <w:rPr>
                <w:noProof/>
                <w:webHidden/>
              </w:rPr>
              <w:fldChar w:fldCharType="begin"/>
            </w:r>
            <w:r w:rsidR="008B47DC">
              <w:rPr>
                <w:noProof/>
                <w:webHidden/>
              </w:rPr>
              <w:instrText xml:space="preserve"> PAGEREF _Toc28619160 \h </w:instrText>
            </w:r>
            <w:r w:rsidR="008B47DC">
              <w:rPr>
                <w:noProof/>
                <w:webHidden/>
              </w:rPr>
            </w:r>
            <w:r w:rsidR="008B47DC">
              <w:rPr>
                <w:noProof/>
                <w:webHidden/>
              </w:rPr>
              <w:fldChar w:fldCharType="separate"/>
            </w:r>
            <w:r w:rsidR="00FA301A">
              <w:rPr>
                <w:noProof/>
                <w:webHidden/>
              </w:rPr>
              <w:t>78</w:t>
            </w:r>
            <w:r w:rsidR="008B47DC">
              <w:rPr>
                <w:noProof/>
                <w:webHidden/>
              </w:rPr>
              <w:fldChar w:fldCharType="end"/>
            </w:r>
          </w:hyperlink>
        </w:p>
        <w:p w14:paraId="554118D8" w14:textId="4A143E7C" w:rsidR="008B47DC" w:rsidRDefault="00271E9B">
          <w:pPr>
            <w:pStyle w:val="TOC3"/>
            <w:rPr>
              <w:rFonts w:asciiTheme="minorHAnsi" w:hAnsiTheme="minorHAnsi"/>
              <w:noProof/>
              <w:sz w:val="22"/>
              <w:lang w:eastAsia="en-GB"/>
            </w:rPr>
          </w:pPr>
          <w:hyperlink w:anchor="_Toc28619161" w:history="1">
            <w:r w:rsidR="008B47DC" w:rsidRPr="00F67082">
              <w:rPr>
                <w:rStyle w:val="Hyperlink"/>
                <w:rFonts w:cs="Times New Roman"/>
                <w:noProof/>
              </w:rPr>
              <w:t>3.2.3 X-Ray Diffraction Measurements</w:t>
            </w:r>
            <w:r w:rsidR="008B47DC">
              <w:rPr>
                <w:noProof/>
                <w:webHidden/>
              </w:rPr>
              <w:tab/>
            </w:r>
            <w:r w:rsidR="008B47DC">
              <w:rPr>
                <w:noProof/>
                <w:webHidden/>
              </w:rPr>
              <w:fldChar w:fldCharType="begin"/>
            </w:r>
            <w:r w:rsidR="008B47DC">
              <w:rPr>
                <w:noProof/>
                <w:webHidden/>
              </w:rPr>
              <w:instrText xml:space="preserve"> PAGEREF _Toc28619161 \h </w:instrText>
            </w:r>
            <w:r w:rsidR="008B47DC">
              <w:rPr>
                <w:noProof/>
                <w:webHidden/>
              </w:rPr>
            </w:r>
            <w:r w:rsidR="008B47DC">
              <w:rPr>
                <w:noProof/>
                <w:webHidden/>
              </w:rPr>
              <w:fldChar w:fldCharType="separate"/>
            </w:r>
            <w:r w:rsidR="00FA301A">
              <w:rPr>
                <w:noProof/>
                <w:webHidden/>
              </w:rPr>
              <w:t>78</w:t>
            </w:r>
            <w:r w:rsidR="008B47DC">
              <w:rPr>
                <w:noProof/>
                <w:webHidden/>
              </w:rPr>
              <w:fldChar w:fldCharType="end"/>
            </w:r>
          </w:hyperlink>
        </w:p>
        <w:p w14:paraId="3D62F182" w14:textId="7DE056E6" w:rsidR="008B47DC" w:rsidRDefault="00271E9B">
          <w:pPr>
            <w:pStyle w:val="TOC3"/>
            <w:rPr>
              <w:rFonts w:asciiTheme="minorHAnsi" w:hAnsiTheme="minorHAnsi"/>
              <w:noProof/>
              <w:sz w:val="22"/>
              <w:lang w:eastAsia="en-GB"/>
            </w:rPr>
          </w:pPr>
          <w:hyperlink w:anchor="_Toc28619162" w:history="1">
            <w:r w:rsidR="008B47DC" w:rsidRPr="00F67082">
              <w:rPr>
                <w:rStyle w:val="Hyperlink"/>
                <w:rFonts w:cs="Times New Roman"/>
                <w:noProof/>
              </w:rPr>
              <w:t>3.2.4 % Crystallinity</w:t>
            </w:r>
            <w:r w:rsidR="008B47DC">
              <w:rPr>
                <w:noProof/>
                <w:webHidden/>
              </w:rPr>
              <w:tab/>
            </w:r>
            <w:r w:rsidR="008B47DC">
              <w:rPr>
                <w:noProof/>
                <w:webHidden/>
              </w:rPr>
              <w:fldChar w:fldCharType="begin"/>
            </w:r>
            <w:r w:rsidR="008B47DC">
              <w:rPr>
                <w:noProof/>
                <w:webHidden/>
              </w:rPr>
              <w:instrText xml:space="preserve"> PAGEREF _Toc28619162 \h </w:instrText>
            </w:r>
            <w:r w:rsidR="008B47DC">
              <w:rPr>
                <w:noProof/>
                <w:webHidden/>
              </w:rPr>
            </w:r>
            <w:r w:rsidR="008B47DC">
              <w:rPr>
                <w:noProof/>
                <w:webHidden/>
              </w:rPr>
              <w:fldChar w:fldCharType="separate"/>
            </w:r>
            <w:r w:rsidR="00FA301A">
              <w:rPr>
                <w:noProof/>
                <w:webHidden/>
              </w:rPr>
              <w:t>80</w:t>
            </w:r>
            <w:r w:rsidR="008B47DC">
              <w:rPr>
                <w:noProof/>
                <w:webHidden/>
              </w:rPr>
              <w:fldChar w:fldCharType="end"/>
            </w:r>
          </w:hyperlink>
        </w:p>
        <w:p w14:paraId="17D7D64E" w14:textId="27713141" w:rsidR="008B47DC" w:rsidRDefault="00271E9B">
          <w:pPr>
            <w:pStyle w:val="TOC2"/>
            <w:rPr>
              <w:rFonts w:asciiTheme="minorHAnsi" w:hAnsiTheme="minorHAnsi" w:cstheme="minorBidi"/>
              <w:b w:val="0"/>
              <w:sz w:val="22"/>
              <w:lang w:eastAsia="en-GB"/>
            </w:rPr>
          </w:pPr>
          <w:hyperlink w:anchor="_Toc28619163" w:history="1">
            <w:r w:rsidR="008B47DC" w:rsidRPr="00F67082">
              <w:rPr>
                <w:rStyle w:val="Hyperlink"/>
              </w:rPr>
              <w:t>3.3 Methods for Examination of Melting and Crystallisation behaviour</w:t>
            </w:r>
            <w:r w:rsidR="008B47DC">
              <w:rPr>
                <w:webHidden/>
              </w:rPr>
              <w:tab/>
            </w:r>
            <w:r w:rsidR="008B47DC">
              <w:rPr>
                <w:webHidden/>
              </w:rPr>
              <w:fldChar w:fldCharType="begin"/>
            </w:r>
            <w:r w:rsidR="008B47DC">
              <w:rPr>
                <w:webHidden/>
              </w:rPr>
              <w:instrText xml:space="preserve"> PAGEREF _Toc28619163 \h </w:instrText>
            </w:r>
            <w:r w:rsidR="008B47DC">
              <w:rPr>
                <w:webHidden/>
              </w:rPr>
            </w:r>
            <w:r w:rsidR="008B47DC">
              <w:rPr>
                <w:webHidden/>
              </w:rPr>
              <w:fldChar w:fldCharType="separate"/>
            </w:r>
            <w:r w:rsidR="00FA301A">
              <w:rPr>
                <w:webHidden/>
              </w:rPr>
              <w:t>82</w:t>
            </w:r>
            <w:r w:rsidR="008B47DC">
              <w:rPr>
                <w:webHidden/>
              </w:rPr>
              <w:fldChar w:fldCharType="end"/>
            </w:r>
          </w:hyperlink>
        </w:p>
        <w:p w14:paraId="4E452C27" w14:textId="6311BB99" w:rsidR="008B47DC" w:rsidRDefault="00271E9B">
          <w:pPr>
            <w:pStyle w:val="TOC3"/>
            <w:rPr>
              <w:rFonts w:asciiTheme="minorHAnsi" w:hAnsiTheme="minorHAnsi"/>
              <w:noProof/>
              <w:sz w:val="22"/>
              <w:lang w:eastAsia="en-GB"/>
            </w:rPr>
          </w:pPr>
          <w:hyperlink w:anchor="_Toc28619164" w:history="1">
            <w:r w:rsidR="008B47DC" w:rsidRPr="00F67082">
              <w:rPr>
                <w:rStyle w:val="Hyperlink"/>
                <w:rFonts w:cs="Times New Roman"/>
                <w:noProof/>
              </w:rPr>
              <w:t>3.3.1 Hot Stage Microscopy</w:t>
            </w:r>
            <w:r w:rsidR="008B47DC">
              <w:rPr>
                <w:noProof/>
                <w:webHidden/>
              </w:rPr>
              <w:tab/>
            </w:r>
            <w:r w:rsidR="008B47DC">
              <w:rPr>
                <w:noProof/>
                <w:webHidden/>
              </w:rPr>
              <w:fldChar w:fldCharType="begin"/>
            </w:r>
            <w:r w:rsidR="008B47DC">
              <w:rPr>
                <w:noProof/>
                <w:webHidden/>
              </w:rPr>
              <w:instrText xml:space="preserve"> PAGEREF _Toc28619164 \h </w:instrText>
            </w:r>
            <w:r w:rsidR="008B47DC">
              <w:rPr>
                <w:noProof/>
                <w:webHidden/>
              </w:rPr>
            </w:r>
            <w:r w:rsidR="008B47DC">
              <w:rPr>
                <w:noProof/>
                <w:webHidden/>
              </w:rPr>
              <w:fldChar w:fldCharType="separate"/>
            </w:r>
            <w:r w:rsidR="00FA301A">
              <w:rPr>
                <w:noProof/>
                <w:webHidden/>
              </w:rPr>
              <w:t>82</w:t>
            </w:r>
            <w:r w:rsidR="008B47DC">
              <w:rPr>
                <w:noProof/>
                <w:webHidden/>
              </w:rPr>
              <w:fldChar w:fldCharType="end"/>
            </w:r>
          </w:hyperlink>
        </w:p>
        <w:p w14:paraId="4EBBA863" w14:textId="2E10E2D8" w:rsidR="008B47DC" w:rsidRDefault="00271E9B">
          <w:pPr>
            <w:pStyle w:val="TOC3"/>
            <w:rPr>
              <w:rFonts w:asciiTheme="minorHAnsi" w:hAnsiTheme="minorHAnsi"/>
              <w:noProof/>
              <w:sz w:val="22"/>
              <w:lang w:eastAsia="en-GB"/>
            </w:rPr>
          </w:pPr>
          <w:hyperlink w:anchor="_Toc28619165" w:history="1">
            <w:r w:rsidR="008B47DC" w:rsidRPr="00F67082">
              <w:rPr>
                <w:rStyle w:val="Hyperlink"/>
                <w:rFonts w:cs="Times New Roman"/>
                <w:noProof/>
              </w:rPr>
              <w:t>3.3.2 Simultaneous Thermal Analysis (STA)</w:t>
            </w:r>
            <w:r w:rsidR="008B47DC">
              <w:rPr>
                <w:noProof/>
                <w:webHidden/>
              </w:rPr>
              <w:tab/>
            </w:r>
            <w:r w:rsidR="008B47DC">
              <w:rPr>
                <w:noProof/>
                <w:webHidden/>
              </w:rPr>
              <w:fldChar w:fldCharType="begin"/>
            </w:r>
            <w:r w:rsidR="008B47DC">
              <w:rPr>
                <w:noProof/>
                <w:webHidden/>
              </w:rPr>
              <w:instrText xml:space="preserve"> PAGEREF _Toc28619165 \h </w:instrText>
            </w:r>
            <w:r w:rsidR="008B47DC">
              <w:rPr>
                <w:noProof/>
                <w:webHidden/>
              </w:rPr>
            </w:r>
            <w:r w:rsidR="008B47DC">
              <w:rPr>
                <w:noProof/>
                <w:webHidden/>
              </w:rPr>
              <w:fldChar w:fldCharType="separate"/>
            </w:r>
            <w:r w:rsidR="00FA301A">
              <w:rPr>
                <w:noProof/>
                <w:webHidden/>
              </w:rPr>
              <w:t>84</w:t>
            </w:r>
            <w:r w:rsidR="008B47DC">
              <w:rPr>
                <w:noProof/>
                <w:webHidden/>
              </w:rPr>
              <w:fldChar w:fldCharType="end"/>
            </w:r>
          </w:hyperlink>
        </w:p>
        <w:p w14:paraId="1037BE1A" w14:textId="6F1727B5" w:rsidR="008B47DC" w:rsidRDefault="00271E9B">
          <w:pPr>
            <w:pStyle w:val="TOC2"/>
            <w:rPr>
              <w:rFonts w:asciiTheme="minorHAnsi" w:hAnsiTheme="minorHAnsi" w:cstheme="minorBidi"/>
              <w:b w:val="0"/>
              <w:sz w:val="22"/>
              <w:lang w:eastAsia="en-GB"/>
            </w:rPr>
          </w:pPr>
          <w:hyperlink w:anchor="_Toc28619166" w:history="1">
            <w:r w:rsidR="008B47DC" w:rsidRPr="00F67082">
              <w:rPr>
                <w:rStyle w:val="Hyperlink"/>
              </w:rPr>
              <w:t>3.4 Methods for Measuring Viscosity</w:t>
            </w:r>
            <w:r w:rsidR="008B47DC">
              <w:rPr>
                <w:webHidden/>
              </w:rPr>
              <w:tab/>
            </w:r>
            <w:r w:rsidR="008B47DC">
              <w:rPr>
                <w:webHidden/>
              </w:rPr>
              <w:fldChar w:fldCharType="begin"/>
            </w:r>
            <w:r w:rsidR="008B47DC">
              <w:rPr>
                <w:webHidden/>
              </w:rPr>
              <w:instrText xml:space="preserve"> PAGEREF _Toc28619166 \h </w:instrText>
            </w:r>
            <w:r w:rsidR="008B47DC">
              <w:rPr>
                <w:webHidden/>
              </w:rPr>
            </w:r>
            <w:r w:rsidR="008B47DC">
              <w:rPr>
                <w:webHidden/>
              </w:rPr>
              <w:fldChar w:fldCharType="separate"/>
            </w:r>
            <w:r w:rsidR="00FA301A">
              <w:rPr>
                <w:webHidden/>
              </w:rPr>
              <w:t>85</w:t>
            </w:r>
            <w:r w:rsidR="008B47DC">
              <w:rPr>
                <w:webHidden/>
              </w:rPr>
              <w:fldChar w:fldCharType="end"/>
            </w:r>
          </w:hyperlink>
        </w:p>
        <w:p w14:paraId="4584A0A5" w14:textId="55B0DDB0" w:rsidR="008B47DC" w:rsidRDefault="00271E9B">
          <w:pPr>
            <w:pStyle w:val="TOC3"/>
            <w:rPr>
              <w:rFonts w:asciiTheme="minorHAnsi" w:hAnsiTheme="minorHAnsi"/>
              <w:noProof/>
              <w:sz w:val="22"/>
              <w:lang w:eastAsia="en-GB"/>
            </w:rPr>
          </w:pPr>
          <w:hyperlink w:anchor="_Toc28619167" w:history="1">
            <w:r w:rsidR="008B47DC" w:rsidRPr="00F67082">
              <w:rPr>
                <w:rStyle w:val="Hyperlink"/>
                <w:rFonts w:cs="Times New Roman"/>
                <w:noProof/>
              </w:rPr>
              <w:t>3.4.1 Inclined Plane Test (IPT)</w:t>
            </w:r>
            <w:r w:rsidR="008B47DC">
              <w:rPr>
                <w:noProof/>
                <w:webHidden/>
              </w:rPr>
              <w:tab/>
            </w:r>
            <w:r w:rsidR="008B47DC">
              <w:rPr>
                <w:noProof/>
                <w:webHidden/>
              </w:rPr>
              <w:fldChar w:fldCharType="begin"/>
            </w:r>
            <w:r w:rsidR="008B47DC">
              <w:rPr>
                <w:noProof/>
                <w:webHidden/>
              </w:rPr>
              <w:instrText xml:space="preserve"> PAGEREF _Toc28619167 \h </w:instrText>
            </w:r>
            <w:r w:rsidR="008B47DC">
              <w:rPr>
                <w:noProof/>
                <w:webHidden/>
              </w:rPr>
            </w:r>
            <w:r w:rsidR="008B47DC">
              <w:rPr>
                <w:noProof/>
                <w:webHidden/>
              </w:rPr>
              <w:fldChar w:fldCharType="separate"/>
            </w:r>
            <w:r w:rsidR="00FA301A">
              <w:rPr>
                <w:noProof/>
                <w:webHidden/>
              </w:rPr>
              <w:t>85</w:t>
            </w:r>
            <w:r w:rsidR="008B47DC">
              <w:rPr>
                <w:noProof/>
                <w:webHidden/>
              </w:rPr>
              <w:fldChar w:fldCharType="end"/>
            </w:r>
          </w:hyperlink>
        </w:p>
        <w:p w14:paraId="0C13B26F" w14:textId="07A20C95" w:rsidR="008B47DC" w:rsidRDefault="00271E9B">
          <w:pPr>
            <w:pStyle w:val="TOC3"/>
            <w:rPr>
              <w:rFonts w:asciiTheme="minorHAnsi" w:hAnsiTheme="minorHAnsi"/>
              <w:noProof/>
              <w:sz w:val="22"/>
              <w:lang w:eastAsia="en-GB"/>
            </w:rPr>
          </w:pPr>
          <w:hyperlink w:anchor="_Toc28619168" w:history="1">
            <w:r w:rsidR="008B47DC" w:rsidRPr="00F67082">
              <w:rPr>
                <w:rStyle w:val="Hyperlink"/>
                <w:rFonts w:cs="Times New Roman"/>
                <w:noProof/>
              </w:rPr>
              <w:t>3.5.2 Rotational Viscometry</w:t>
            </w:r>
            <w:r w:rsidR="008B47DC">
              <w:rPr>
                <w:noProof/>
                <w:webHidden/>
              </w:rPr>
              <w:tab/>
            </w:r>
            <w:r w:rsidR="008B47DC">
              <w:rPr>
                <w:noProof/>
                <w:webHidden/>
              </w:rPr>
              <w:fldChar w:fldCharType="begin"/>
            </w:r>
            <w:r w:rsidR="008B47DC">
              <w:rPr>
                <w:noProof/>
                <w:webHidden/>
              </w:rPr>
              <w:instrText xml:space="preserve"> PAGEREF _Toc28619168 \h </w:instrText>
            </w:r>
            <w:r w:rsidR="008B47DC">
              <w:rPr>
                <w:noProof/>
                <w:webHidden/>
              </w:rPr>
            </w:r>
            <w:r w:rsidR="008B47DC">
              <w:rPr>
                <w:noProof/>
                <w:webHidden/>
              </w:rPr>
              <w:fldChar w:fldCharType="separate"/>
            </w:r>
            <w:r w:rsidR="00FA301A">
              <w:rPr>
                <w:noProof/>
                <w:webHidden/>
              </w:rPr>
              <w:t>87</w:t>
            </w:r>
            <w:r w:rsidR="008B47DC">
              <w:rPr>
                <w:noProof/>
                <w:webHidden/>
              </w:rPr>
              <w:fldChar w:fldCharType="end"/>
            </w:r>
          </w:hyperlink>
        </w:p>
        <w:p w14:paraId="6AB113A7" w14:textId="3FBCBA72" w:rsidR="008B47DC" w:rsidRDefault="00271E9B">
          <w:pPr>
            <w:pStyle w:val="TOC3"/>
            <w:rPr>
              <w:rFonts w:asciiTheme="minorHAnsi" w:hAnsiTheme="minorHAnsi"/>
              <w:noProof/>
              <w:sz w:val="22"/>
              <w:lang w:eastAsia="en-GB"/>
            </w:rPr>
          </w:pPr>
          <w:hyperlink w:anchor="_Toc28619169" w:history="1">
            <w:r w:rsidR="008B47DC" w:rsidRPr="00F67082">
              <w:rPr>
                <w:rStyle w:val="Hyperlink"/>
                <w:rFonts w:cs="Times New Roman"/>
                <w:noProof/>
              </w:rPr>
              <w:t>3.5.3 FactSage</w:t>
            </w:r>
            <w:r w:rsidR="008B47DC">
              <w:rPr>
                <w:noProof/>
                <w:webHidden/>
              </w:rPr>
              <w:tab/>
            </w:r>
            <w:r w:rsidR="008B47DC">
              <w:rPr>
                <w:noProof/>
                <w:webHidden/>
              </w:rPr>
              <w:fldChar w:fldCharType="begin"/>
            </w:r>
            <w:r w:rsidR="008B47DC">
              <w:rPr>
                <w:noProof/>
                <w:webHidden/>
              </w:rPr>
              <w:instrText xml:space="preserve"> PAGEREF _Toc28619169 \h </w:instrText>
            </w:r>
            <w:r w:rsidR="008B47DC">
              <w:rPr>
                <w:noProof/>
                <w:webHidden/>
              </w:rPr>
            </w:r>
            <w:r w:rsidR="008B47DC">
              <w:rPr>
                <w:noProof/>
                <w:webHidden/>
              </w:rPr>
              <w:fldChar w:fldCharType="separate"/>
            </w:r>
            <w:r w:rsidR="00FA301A">
              <w:rPr>
                <w:noProof/>
                <w:webHidden/>
              </w:rPr>
              <w:t>89</w:t>
            </w:r>
            <w:r w:rsidR="008B47DC">
              <w:rPr>
                <w:noProof/>
                <w:webHidden/>
              </w:rPr>
              <w:fldChar w:fldCharType="end"/>
            </w:r>
          </w:hyperlink>
        </w:p>
        <w:p w14:paraId="264BEAE0" w14:textId="0C5AF303" w:rsidR="008B47DC" w:rsidRDefault="00271E9B">
          <w:pPr>
            <w:pStyle w:val="TOC3"/>
            <w:rPr>
              <w:rFonts w:asciiTheme="minorHAnsi" w:hAnsiTheme="minorHAnsi"/>
              <w:noProof/>
              <w:sz w:val="22"/>
              <w:lang w:eastAsia="en-GB"/>
            </w:rPr>
          </w:pPr>
          <w:hyperlink w:anchor="_Toc28619170" w:history="1">
            <w:r w:rsidR="008B47DC" w:rsidRPr="00F67082">
              <w:rPr>
                <w:rStyle w:val="Hyperlink"/>
                <w:rFonts w:cs="Times New Roman"/>
                <w:noProof/>
              </w:rPr>
              <w:t>3.5.4 Riboud Model</w:t>
            </w:r>
            <w:r w:rsidR="008B47DC">
              <w:rPr>
                <w:noProof/>
                <w:webHidden/>
              </w:rPr>
              <w:tab/>
            </w:r>
            <w:r w:rsidR="008B47DC">
              <w:rPr>
                <w:noProof/>
                <w:webHidden/>
              </w:rPr>
              <w:fldChar w:fldCharType="begin"/>
            </w:r>
            <w:r w:rsidR="008B47DC">
              <w:rPr>
                <w:noProof/>
                <w:webHidden/>
              </w:rPr>
              <w:instrText xml:space="preserve"> PAGEREF _Toc28619170 \h </w:instrText>
            </w:r>
            <w:r w:rsidR="008B47DC">
              <w:rPr>
                <w:noProof/>
                <w:webHidden/>
              </w:rPr>
            </w:r>
            <w:r w:rsidR="008B47DC">
              <w:rPr>
                <w:noProof/>
                <w:webHidden/>
              </w:rPr>
              <w:fldChar w:fldCharType="separate"/>
            </w:r>
            <w:r w:rsidR="00FA301A">
              <w:rPr>
                <w:noProof/>
                <w:webHidden/>
              </w:rPr>
              <w:t>90</w:t>
            </w:r>
            <w:r w:rsidR="008B47DC">
              <w:rPr>
                <w:noProof/>
                <w:webHidden/>
              </w:rPr>
              <w:fldChar w:fldCharType="end"/>
            </w:r>
          </w:hyperlink>
        </w:p>
        <w:p w14:paraId="497E5ADB" w14:textId="0BAA3F54" w:rsidR="008B47DC" w:rsidRDefault="00271E9B">
          <w:pPr>
            <w:pStyle w:val="TOC3"/>
            <w:rPr>
              <w:rFonts w:asciiTheme="minorHAnsi" w:hAnsiTheme="minorHAnsi"/>
              <w:noProof/>
              <w:sz w:val="22"/>
              <w:lang w:eastAsia="en-GB"/>
            </w:rPr>
          </w:pPr>
          <w:hyperlink w:anchor="_Toc28619171" w:history="1">
            <w:r w:rsidR="008B47DC" w:rsidRPr="00F67082">
              <w:rPr>
                <w:rStyle w:val="Hyperlink"/>
                <w:rFonts w:cs="Times New Roman"/>
                <w:noProof/>
              </w:rPr>
              <w:t>3.5.5 Urbain Model</w:t>
            </w:r>
            <w:r w:rsidR="008B47DC">
              <w:rPr>
                <w:noProof/>
                <w:webHidden/>
              </w:rPr>
              <w:tab/>
            </w:r>
            <w:r w:rsidR="008B47DC">
              <w:rPr>
                <w:noProof/>
                <w:webHidden/>
              </w:rPr>
              <w:fldChar w:fldCharType="begin"/>
            </w:r>
            <w:r w:rsidR="008B47DC">
              <w:rPr>
                <w:noProof/>
                <w:webHidden/>
              </w:rPr>
              <w:instrText xml:space="preserve"> PAGEREF _Toc28619171 \h </w:instrText>
            </w:r>
            <w:r w:rsidR="008B47DC">
              <w:rPr>
                <w:noProof/>
                <w:webHidden/>
              </w:rPr>
            </w:r>
            <w:r w:rsidR="008B47DC">
              <w:rPr>
                <w:noProof/>
                <w:webHidden/>
              </w:rPr>
              <w:fldChar w:fldCharType="separate"/>
            </w:r>
            <w:r w:rsidR="00FA301A">
              <w:rPr>
                <w:noProof/>
                <w:webHidden/>
              </w:rPr>
              <w:t>90</w:t>
            </w:r>
            <w:r w:rsidR="008B47DC">
              <w:rPr>
                <w:noProof/>
                <w:webHidden/>
              </w:rPr>
              <w:fldChar w:fldCharType="end"/>
            </w:r>
          </w:hyperlink>
        </w:p>
        <w:p w14:paraId="0F706857" w14:textId="10BCC30C" w:rsidR="008B47DC" w:rsidRDefault="00271E9B">
          <w:pPr>
            <w:pStyle w:val="TOC2"/>
            <w:rPr>
              <w:rFonts w:asciiTheme="minorHAnsi" w:hAnsiTheme="minorHAnsi" w:cstheme="minorBidi"/>
              <w:b w:val="0"/>
              <w:sz w:val="22"/>
              <w:lang w:eastAsia="en-GB"/>
            </w:rPr>
          </w:pPr>
          <w:hyperlink w:anchor="_Toc28619172" w:history="1">
            <w:r w:rsidR="008B47DC" w:rsidRPr="00F67082">
              <w:rPr>
                <w:rStyle w:val="Hyperlink"/>
              </w:rPr>
              <w:t>3.5 Examination of Steel-Slag Interaction</w:t>
            </w:r>
            <w:r w:rsidR="008B47DC">
              <w:rPr>
                <w:webHidden/>
              </w:rPr>
              <w:tab/>
            </w:r>
            <w:r w:rsidR="008B47DC">
              <w:rPr>
                <w:webHidden/>
              </w:rPr>
              <w:fldChar w:fldCharType="begin"/>
            </w:r>
            <w:r w:rsidR="008B47DC">
              <w:rPr>
                <w:webHidden/>
              </w:rPr>
              <w:instrText xml:space="preserve"> PAGEREF _Toc28619172 \h </w:instrText>
            </w:r>
            <w:r w:rsidR="008B47DC">
              <w:rPr>
                <w:webHidden/>
              </w:rPr>
            </w:r>
            <w:r w:rsidR="008B47DC">
              <w:rPr>
                <w:webHidden/>
              </w:rPr>
              <w:fldChar w:fldCharType="separate"/>
            </w:r>
            <w:r w:rsidR="00FA301A">
              <w:rPr>
                <w:webHidden/>
              </w:rPr>
              <w:t>92</w:t>
            </w:r>
            <w:r w:rsidR="008B47DC">
              <w:rPr>
                <w:webHidden/>
              </w:rPr>
              <w:fldChar w:fldCharType="end"/>
            </w:r>
          </w:hyperlink>
        </w:p>
        <w:p w14:paraId="665F90D8" w14:textId="172BB6BD" w:rsidR="008B47DC" w:rsidRDefault="00271E9B">
          <w:pPr>
            <w:pStyle w:val="TOC3"/>
            <w:rPr>
              <w:rFonts w:asciiTheme="minorHAnsi" w:hAnsiTheme="minorHAnsi"/>
              <w:noProof/>
              <w:sz w:val="22"/>
              <w:lang w:eastAsia="en-GB"/>
            </w:rPr>
          </w:pPr>
          <w:hyperlink w:anchor="_Toc28619173" w:history="1">
            <w:r w:rsidR="008B47DC" w:rsidRPr="00F67082">
              <w:rPr>
                <w:rStyle w:val="Hyperlink"/>
                <w:rFonts w:cs="Times New Roman"/>
                <w:noProof/>
              </w:rPr>
              <w:t>3.5.1 X-ray Fluorescence Test</w:t>
            </w:r>
            <w:r w:rsidR="008B47DC">
              <w:rPr>
                <w:noProof/>
                <w:webHidden/>
              </w:rPr>
              <w:tab/>
            </w:r>
            <w:r w:rsidR="008B47DC">
              <w:rPr>
                <w:noProof/>
                <w:webHidden/>
              </w:rPr>
              <w:fldChar w:fldCharType="begin"/>
            </w:r>
            <w:r w:rsidR="008B47DC">
              <w:rPr>
                <w:noProof/>
                <w:webHidden/>
              </w:rPr>
              <w:instrText xml:space="preserve"> PAGEREF _Toc28619173 \h </w:instrText>
            </w:r>
            <w:r w:rsidR="008B47DC">
              <w:rPr>
                <w:noProof/>
                <w:webHidden/>
              </w:rPr>
            </w:r>
            <w:r w:rsidR="008B47DC">
              <w:rPr>
                <w:noProof/>
                <w:webHidden/>
              </w:rPr>
              <w:fldChar w:fldCharType="separate"/>
            </w:r>
            <w:r w:rsidR="00FA301A">
              <w:rPr>
                <w:noProof/>
                <w:webHidden/>
              </w:rPr>
              <w:t>93</w:t>
            </w:r>
            <w:r w:rsidR="008B47DC">
              <w:rPr>
                <w:noProof/>
                <w:webHidden/>
              </w:rPr>
              <w:fldChar w:fldCharType="end"/>
            </w:r>
          </w:hyperlink>
        </w:p>
        <w:p w14:paraId="7B4493FE" w14:textId="53A680B1" w:rsidR="008B47DC" w:rsidRDefault="00271E9B">
          <w:pPr>
            <w:pStyle w:val="TOC3"/>
            <w:rPr>
              <w:rFonts w:asciiTheme="minorHAnsi" w:hAnsiTheme="minorHAnsi"/>
              <w:noProof/>
              <w:sz w:val="22"/>
              <w:lang w:eastAsia="en-GB"/>
            </w:rPr>
          </w:pPr>
          <w:hyperlink w:anchor="_Toc28619174" w:history="1">
            <w:r w:rsidR="008B47DC" w:rsidRPr="00F67082">
              <w:rPr>
                <w:rStyle w:val="Hyperlink"/>
                <w:rFonts w:cs="Times New Roman"/>
                <w:noProof/>
              </w:rPr>
              <w:t xml:space="preserve">3.5.2 </w:t>
            </w:r>
            <w:r w:rsidR="008B47DC" w:rsidRPr="00F67082">
              <w:rPr>
                <w:rStyle w:val="Hyperlink"/>
                <w:noProof/>
              </w:rPr>
              <w:t>Inductively Coupled Plasma Mass Spectrometer (ICP-MS)</w:t>
            </w:r>
            <w:r w:rsidR="008B47DC">
              <w:rPr>
                <w:noProof/>
                <w:webHidden/>
              </w:rPr>
              <w:tab/>
            </w:r>
            <w:r w:rsidR="008B47DC">
              <w:rPr>
                <w:noProof/>
                <w:webHidden/>
              </w:rPr>
              <w:fldChar w:fldCharType="begin"/>
            </w:r>
            <w:r w:rsidR="008B47DC">
              <w:rPr>
                <w:noProof/>
                <w:webHidden/>
              </w:rPr>
              <w:instrText xml:space="preserve"> PAGEREF _Toc28619174 \h </w:instrText>
            </w:r>
            <w:r w:rsidR="008B47DC">
              <w:rPr>
                <w:noProof/>
                <w:webHidden/>
              </w:rPr>
            </w:r>
            <w:r w:rsidR="008B47DC">
              <w:rPr>
                <w:noProof/>
                <w:webHidden/>
              </w:rPr>
              <w:fldChar w:fldCharType="separate"/>
            </w:r>
            <w:r w:rsidR="00FA301A">
              <w:rPr>
                <w:noProof/>
                <w:webHidden/>
              </w:rPr>
              <w:t>94</w:t>
            </w:r>
            <w:r w:rsidR="008B47DC">
              <w:rPr>
                <w:noProof/>
                <w:webHidden/>
              </w:rPr>
              <w:fldChar w:fldCharType="end"/>
            </w:r>
          </w:hyperlink>
        </w:p>
        <w:p w14:paraId="10EE7C33" w14:textId="6CCED73F" w:rsidR="008B47DC" w:rsidRDefault="00271E9B">
          <w:pPr>
            <w:pStyle w:val="TOC1"/>
            <w:rPr>
              <w:rFonts w:asciiTheme="minorHAnsi" w:eastAsiaTheme="minorEastAsia" w:hAnsiTheme="minorHAnsi" w:cstheme="minorBidi"/>
              <w:noProof/>
              <w:spacing w:val="0"/>
              <w:kern w:val="0"/>
              <w:sz w:val="22"/>
              <w:szCs w:val="22"/>
              <w:lang w:eastAsia="en-GB"/>
            </w:rPr>
          </w:pPr>
          <w:hyperlink w:anchor="_Toc28619175" w:history="1">
            <w:r w:rsidR="008B47DC" w:rsidRPr="00F67082">
              <w:rPr>
                <w:rStyle w:val="Hyperlink"/>
                <w:noProof/>
              </w:rPr>
              <w:t>4.</w:t>
            </w:r>
            <w:r w:rsidR="008B47DC">
              <w:rPr>
                <w:rFonts w:asciiTheme="minorHAnsi" w:eastAsiaTheme="minorEastAsia" w:hAnsiTheme="minorHAnsi" w:cstheme="minorBidi"/>
                <w:noProof/>
                <w:spacing w:val="0"/>
                <w:kern w:val="0"/>
                <w:sz w:val="22"/>
                <w:szCs w:val="22"/>
                <w:lang w:eastAsia="en-GB"/>
              </w:rPr>
              <w:tab/>
            </w:r>
            <w:r w:rsidR="008B47DC" w:rsidRPr="00F67082">
              <w:rPr>
                <w:rStyle w:val="Hyperlink"/>
                <w:noProof/>
              </w:rPr>
              <w:t>EFFECT OF CAO/AL</w:t>
            </w:r>
            <w:r w:rsidR="008B47DC" w:rsidRPr="00F67082">
              <w:rPr>
                <w:rStyle w:val="Hyperlink"/>
                <w:noProof/>
                <w:vertAlign w:val="subscript"/>
              </w:rPr>
              <w:t>2</w:t>
            </w:r>
            <w:r w:rsidR="008B47DC" w:rsidRPr="00F67082">
              <w:rPr>
                <w:rStyle w:val="Hyperlink"/>
                <w:noProof/>
              </w:rPr>
              <w:t>O</w:t>
            </w:r>
            <w:r w:rsidR="008B47DC" w:rsidRPr="00F67082">
              <w:rPr>
                <w:rStyle w:val="Hyperlink"/>
                <w:noProof/>
                <w:vertAlign w:val="subscript"/>
              </w:rPr>
              <w:t>3</w:t>
            </w:r>
            <w:r w:rsidR="008B47DC" w:rsidRPr="00F67082">
              <w:rPr>
                <w:rStyle w:val="Hyperlink"/>
                <w:noProof/>
              </w:rPr>
              <w:t xml:space="preserve"> RATIO ON PHYSICAL PROPERTIES OF CAO-AL</w:t>
            </w:r>
            <w:r w:rsidR="008B47DC" w:rsidRPr="00F67082">
              <w:rPr>
                <w:rStyle w:val="Hyperlink"/>
                <w:noProof/>
                <w:vertAlign w:val="subscript"/>
              </w:rPr>
              <w:t>2</w:t>
            </w:r>
            <w:r w:rsidR="008B47DC" w:rsidRPr="00F67082">
              <w:rPr>
                <w:rStyle w:val="Hyperlink"/>
                <w:noProof/>
              </w:rPr>
              <w:t>O</w:t>
            </w:r>
            <w:r w:rsidR="008B47DC" w:rsidRPr="00F67082">
              <w:rPr>
                <w:rStyle w:val="Hyperlink"/>
                <w:noProof/>
                <w:vertAlign w:val="subscript"/>
              </w:rPr>
              <w:t>3</w:t>
            </w:r>
            <w:r w:rsidR="008B47DC" w:rsidRPr="00F67082">
              <w:rPr>
                <w:rStyle w:val="Hyperlink"/>
                <w:noProof/>
              </w:rPr>
              <w:t xml:space="preserve"> BASED MOULD POWDERS</w:t>
            </w:r>
            <w:r w:rsidR="008B47DC">
              <w:rPr>
                <w:noProof/>
                <w:webHidden/>
              </w:rPr>
              <w:tab/>
            </w:r>
            <w:r w:rsidR="008B47DC">
              <w:rPr>
                <w:noProof/>
                <w:webHidden/>
              </w:rPr>
              <w:fldChar w:fldCharType="begin"/>
            </w:r>
            <w:r w:rsidR="008B47DC">
              <w:rPr>
                <w:noProof/>
                <w:webHidden/>
              </w:rPr>
              <w:instrText xml:space="preserve"> PAGEREF _Toc28619175 \h </w:instrText>
            </w:r>
            <w:r w:rsidR="008B47DC">
              <w:rPr>
                <w:noProof/>
                <w:webHidden/>
              </w:rPr>
            </w:r>
            <w:r w:rsidR="008B47DC">
              <w:rPr>
                <w:noProof/>
                <w:webHidden/>
              </w:rPr>
              <w:fldChar w:fldCharType="separate"/>
            </w:r>
            <w:r w:rsidR="00FA301A">
              <w:rPr>
                <w:noProof/>
                <w:webHidden/>
              </w:rPr>
              <w:t>96</w:t>
            </w:r>
            <w:r w:rsidR="008B47DC">
              <w:rPr>
                <w:noProof/>
                <w:webHidden/>
              </w:rPr>
              <w:fldChar w:fldCharType="end"/>
            </w:r>
          </w:hyperlink>
        </w:p>
        <w:p w14:paraId="281F6CFF" w14:textId="53783C2B" w:rsidR="008B47DC" w:rsidRDefault="00271E9B">
          <w:pPr>
            <w:pStyle w:val="TOC2"/>
            <w:rPr>
              <w:rFonts w:asciiTheme="minorHAnsi" w:hAnsiTheme="minorHAnsi" w:cstheme="minorBidi"/>
              <w:b w:val="0"/>
              <w:sz w:val="22"/>
              <w:lang w:eastAsia="en-GB"/>
            </w:rPr>
          </w:pPr>
          <w:hyperlink w:anchor="_Toc28619176" w:history="1">
            <w:r w:rsidR="008B47DC" w:rsidRPr="00F67082">
              <w:rPr>
                <w:rStyle w:val="Hyperlink"/>
                <w:rFonts w:asciiTheme="majorBidi" w:hAnsiTheme="majorBidi"/>
              </w:rPr>
              <w:t>4.1. Materials</w:t>
            </w:r>
            <w:r w:rsidR="008B47DC">
              <w:rPr>
                <w:webHidden/>
              </w:rPr>
              <w:tab/>
            </w:r>
            <w:r w:rsidR="008B47DC">
              <w:rPr>
                <w:webHidden/>
              </w:rPr>
              <w:fldChar w:fldCharType="begin"/>
            </w:r>
            <w:r w:rsidR="008B47DC">
              <w:rPr>
                <w:webHidden/>
              </w:rPr>
              <w:instrText xml:space="preserve"> PAGEREF _Toc28619176 \h </w:instrText>
            </w:r>
            <w:r w:rsidR="008B47DC">
              <w:rPr>
                <w:webHidden/>
              </w:rPr>
            </w:r>
            <w:r w:rsidR="008B47DC">
              <w:rPr>
                <w:webHidden/>
              </w:rPr>
              <w:fldChar w:fldCharType="separate"/>
            </w:r>
            <w:r w:rsidR="00FA301A">
              <w:rPr>
                <w:webHidden/>
              </w:rPr>
              <w:t>96</w:t>
            </w:r>
            <w:r w:rsidR="008B47DC">
              <w:rPr>
                <w:webHidden/>
              </w:rPr>
              <w:fldChar w:fldCharType="end"/>
            </w:r>
          </w:hyperlink>
        </w:p>
        <w:p w14:paraId="58A53C84" w14:textId="60157A1D" w:rsidR="008B47DC" w:rsidRDefault="00271E9B">
          <w:pPr>
            <w:pStyle w:val="TOC2"/>
            <w:rPr>
              <w:rFonts w:asciiTheme="minorHAnsi" w:hAnsiTheme="minorHAnsi" w:cstheme="minorBidi"/>
              <w:b w:val="0"/>
              <w:sz w:val="22"/>
              <w:lang w:eastAsia="en-GB"/>
            </w:rPr>
          </w:pPr>
          <w:hyperlink w:anchor="_Toc28619177" w:history="1">
            <w:r w:rsidR="008B47DC" w:rsidRPr="00F67082">
              <w:rPr>
                <w:rStyle w:val="Hyperlink"/>
              </w:rPr>
              <w:t>4.2. Result and Discussion</w:t>
            </w:r>
            <w:r w:rsidR="008B47DC">
              <w:rPr>
                <w:webHidden/>
              </w:rPr>
              <w:tab/>
            </w:r>
            <w:r w:rsidR="008B47DC">
              <w:rPr>
                <w:webHidden/>
              </w:rPr>
              <w:fldChar w:fldCharType="begin"/>
            </w:r>
            <w:r w:rsidR="008B47DC">
              <w:rPr>
                <w:webHidden/>
              </w:rPr>
              <w:instrText xml:space="preserve"> PAGEREF _Toc28619177 \h </w:instrText>
            </w:r>
            <w:r w:rsidR="008B47DC">
              <w:rPr>
                <w:webHidden/>
              </w:rPr>
            </w:r>
            <w:r w:rsidR="008B47DC">
              <w:rPr>
                <w:webHidden/>
              </w:rPr>
              <w:fldChar w:fldCharType="separate"/>
            </w:r>
            <w:r w:rsidR="00FA301A">
              <w:rPr>
                <w:webHidden/>
              </w:rPr>
              <w:t>97</w:t>
            </w:r>
            <w:r w:rsidR="008B47DC">
              <w:rPr>
                <w:webHidden/>
              </w:rPr>
              <w:fldChar w:fldCharType="end"/>
            </w:r>
          </w:hyperlink>
        </w:p>
        <w:p w14:paraId="560F718A" w14:textId="54585322" w:rsidR="008B47DC" w:rsidRDefault="00271E9B">
          <w:pPr>
            <w:pStyle w:val="TOC3"/>
            <w:rPr>
              <w:rFonts w:asciiTheme="minorHAnsi" w:hAnsiTheme="minorHAnsi"/>
              <w:noProof/>
              <w:sz w:val="22"/>
              <w:lang w:eastAsia="en-GB"/>
            </w:rPr>
          </w:pPr>
          <w:hyperlink w:anchor="_Toc28619178" w:history="1">
            <w:r w:rsidR="008B47DC" w:rsidRPr="00F67082">
              <w:rPr>
                <w:rStyle w:val="Hyperlink"/>
                <w:rFonts w:cs="Times New Roman"/>
                <w:noProof/>
              </w:rPr>
              <w:t>4.2.1. Effect of CaO/Al</w:t>
            </w:r>
            <w:r w:rsidR="008B47DC" w:rsidRPr="00F67082">
              <w:rPr>
                <w:rStyle w:val="Hyperlink"/>
                <w:rFonts w:cs="Times New Roman"/>
                <w:noProof/>
                <w:vertAlign w:val="subscript"/>
              </w:rPr>
              <w:t>2</w:t>
            </w:r>
            <w:r w:rsidR="008B47DC" w:rsidRPr="00F67082">
              <w:rPr>
                <w:rStyle w:val="Hyperlink"/>
                <w:rFonts w:cs="Times New Roman"/>
                <w:noProof/>
              </w:rPr>
              <w:t>O</w:t>
            </w:r>
            <w:r w:rsidR="008B47DC" w:rsidRPr="00F67082">
              <w:rPr>
                <w:rStyle w:val="Hyperlink"/>
                <w:rFonts w:cs="Times New Roman"/>
                <w:noProof/>
                <w:vertAlign w:val="subscript"/>
              </w:rPr>
              <w:t>3</w:t>
            </w:r>
            <w:r w:rsidR="008B47DC" w:rsidRPr="00F67082">
              <w:rPr>
                <w:rStyle w:val="Hyperlink"/>
                <w:rFonts w:cs="Times New Roman"/>
                <w:noProof/>
              </w:rPr>
              <w:t xml:space="preserve"> ratio on the % crystallinity of mould powder</w:t>
            </w:r>
            <w:r w:rsidR="008B47DC">
              <w:rPr>
                <w:noProof/>
                <w:webHidden/>
              </w:rPr>
              <w:tab/>
            </w:r>
            <w:r w:rsidR="008B47DC">
              <w:rPr>
                <w:noProof/>
                <w:webHidden/>
              </w:rPr>
              <w:fldChar w:fldCharType="begin"/>
            </w:r>
            <w:r w:rsidR="008B47DC">
              <w:rPr>
                <w:noProof/>
                <w:webHidden/>
              </w:rPr>
              <w:instrText xml:space="preserve"> PAGEREF _Toc28619178 \h </w:instrText>
            </w:r>
            <w:r w:rsidR="008B47DC">
              <w:rPr>
                <w:noProof/>
                <w:webHidden/>
              </w:rPr>
            </w:r>
            <w:r w:rsidR="008B47DC">
              <w:rPr>
                <w:noProof/>
                <w:webHidden/>
              </w:rPr>
              <w:fldChar w:fldCharType="separate"/>
            </w:r>
            <w:r w:rsidR="00FA301A">
              <w:rPr>
                <w:noProof/>
                <w:webHidden/>
              </w:rPr>
              <w:t>97</w:t>
            </w:r>
            <w:r w:rsidR="008B47DC">
              <w:rPr>
                <w:noProof/>
                <w:webHidden/>
              </w:rPr>
              <w:fldChar w:fldCharType="end"/>
            </w:r>
          </w:hyperlink>
        </w:p>
        <w:p w14:paraId="29838FF4" w14:textId="79BA3537" w:rsidR="008B47DC" w:rsidRDefault="00271E9B">
          <w:pPr>
            <w:pStyle w:val="TOC3"/>
            <w:rPr>
              <w:rFonts w:asciiTheme="minorHAnsi" w:hAnsiTheme="minorHAnsi"/>
              <w:noProof/>
              <w:sz w:val="22"/>
              <w:lang w:eastAsia="en-GB"/>
            </w:rPr>
          </w:pPr>
          <w:hyperlink w:anchor="_Toc28619179" w:history="1">
            <w:r w:rsidR="008B47DC" w:rsidRPr="00F67082">
              <w:rPr>
                <w:rStyle w:val="Hyperlink"/>
                <w:rFonts w:eastAsiaTheme="minorHAnsi" w:cs="Times New Roman"/>
                <w:noProof/>
                <w:lang w:eastAsia="en-US"/>
              </w:rPr>
              <w:t>4</w:t>
            </w:r>
            <w:r w:rsidR="008B47DC" w:rsidRPr="00F67082">
              <w:rPr>
                <w:rStyle w:val="Hyperlink"/>
                <w:rFonts w:cs="Times New Roman"/>
                <w:noProof/>
              </w:rPr>
              <w:t>.2.2. Effects of CaO/Al</w:t>
            </w:r>
            <w:r w:rsidR="008B47DC" w:rsidRPr="00F67082">
              <w:rPr>
                <w:rStyle w:val="Hyperlink"/>
                <w:rFonts w:cs="Times New Roman"/>
                <w:noProof/>
                <w:vertAlign w:val="subscript"/>
              </w:rPr>
              <w:t>2</w:t>
            </w:r>
            <w:r w:rsidR="008B47DC" w:rsidRPr="00F67082">
              <w:rPr>
                <w:rStyle w:val="Hyperlink"/>
                <w:rFonts w:cs="Times New Roman"/>
                <w:noProof/>
              </w:rPr>
              <w:t>O</w:t>
            </w:r>
            <w:r w:rsidR="008B47DC" w:rsidRPr="00F67082">
              <w:rPr>
                <w:rStyle w:val="Hyperlink"/>
                <w:rFonts w:cs="Times New Roman"/>
                <w:noProof/>
                <w:vertAlign w:val="subscript"/>
              </w:rPr>
              <w:t>3</w:t>
            </w:r>
            <w:r w:rsidR="008B47DC" w:rsidRPr="00F67082">
              <w:rPr>
                <w:rStyle w:val="Hyperlink"/>
                <w:rFonts w:cs="Times New Roman"/>
                <w:noProof/>
              </w:rPr>
              <w:t xml:space="preserve"> ratio on the Crystallization Behaviour of the Mould Flux</w:t>
            </w:r>
            <w:r w:rsidR="008B47DC">
              <w:rPr>
                <w:noProof/>
                <w:webHidden/>
              </w:rPr>
              <w:tab/>
            </w:r>
            <w:r w:rsidR="008B47DC">
              <w:rPr>
                <w:noProof/>
                <w:webHidden/>
              </w:rPr>
              <w:fldChar w:fldCharType="begin"/>
            </w:r>
            <w:r w:rsidR="008B47DC">
              <w:rPr>
                <w:noProof/>
                <w:webHidden/>
              </w:rPr>
              <w:instrText xml:space="preserve"> PAGEREF _Toc28619179 \h </w:instrText>
            </w:r>
            <w:r w:rsidR="008B47DC">
              <w:rPr>
                <w:noProof/>
                <w:webHidden/>
              </w:rPr>
            </w:r>
            <w:r w:rsidR="008B47DC">
              <w:rPr>
                <w:noProof/>
                <w:webHidden/>
              </w:rPr>
              <w:fldChar w:fldCharType="separate"/>
            </w:r>
            <w:r w:rsidR="00FA301A">
              <w:rPr>
                <w:noProof/>
                <w:webHidden/>
              </w:rPr>
              <w:t>104</w:t>
            </w:r>
            <w:r w:rsidR="008B47DC">
              <w:rPr>
                <w:noProof/>
                <w:webHidden/>
              </w:rPr>
              <w:fldChar w:fldCharType="end"/>
            </w:r>
          </w:hyperlink>
        </w:p>
        <w:p w14:paraId="37364ECB" w14:textId="2EB8F23E" w:rsidR="008B47DC" w:rsidRDefault="00271E9B">
          <w:pPr>
            <w:pStyle w:val="TOC3"/>
            <w:rPr>
              <w:rFonts w:asciiTheme="minorHAnsi" w:hAnsiTheme="minorHAnsi"/>
              <w:noProof/>
              <w:sz w:val="22"/>
              <w:lang w:eastAsia="en-GB"/>
            </w:rPr>
          </w:pPr>
          <w:hyperlink w:anchor="_Toc28619180" w:history="1">
            <w:r w:rsidR="008B47DC" w:rsidRPr="00F67082">
              <w:rPr>
                <w:rStyle w:val="Hyperlink"/>
                <w:rFonts w:cs="Times New Roman"/>
                <w:noProof/>
              </w:rPr>
              <w:t>4.2.3. Effect of CaO/Al</w:t>
            </w:r>
            <w:r w:rsidR="008B47DC" w:rsidRPr="00F67082">
              <w:rPr>
                <w:rStyle w:val="Hyperlink"/>
                <w:rFonts w:cs="Times New Roman"/>
                <w:noProof/>
                <w:vertAlign w:val="subscript"/>
              </w:rPr>
              <w:t>2</w:t>
            </w:r>
            <w:r w:rsidR="008B47DC" w:rsidRPr="00F67082">
              <w:rPr>
                <w:rStyle w:val="Hyperlink"/>
                <w:rFonts w:cs="Times New Roman"/>
                <w:noProof/>
              </w:rPr>
              <w:t>O</w:t>
            </w:r>
            <w:r w:rsidR="008B47DC" w:rsidRPr="00F67082">
              <w:rPr>
                <w:rStyle w:val="Hyperlink"/>
                <w:rFonts w:cs="Times New Roman"/>
                <w:noProof/>
                <w:vertAlign w:val="subscript"/>
              </w:rPr>
              <w:t>3</w:t>
            </w:r>
            <w:r w:rsidR="008B47DC" w:rsidRPr="00F67082">
              <w:rPr>
                <w:rStyle w:val="Hyperlink"/>
                <w:rFonts w:cs="Times New Roman"/>
                <w:noProof/>
              </w:rPr>
              <w:t xml:space="preserve"> ratio on the melting behaviour of mould powder</w:t>
            </w:r>
            <w:r w:rsidR="008B47DC">
              <w:rPr>
                <w:noProof/>
                <w:webHidden/>
              </w:rPr>
              <w:tab/>
            </w:r>
            <w:r w:rsidR="008B47DC">
              <w:rPr>
                <w:noProof/>
                <w:webHidden/>
              </w:rPr>
              <w:fldChar w:fldCharType="begin"/>
            </w:r>
            <w:r w:rsidR="008B47DC">
              <w:rPr>
                <w:noProof/>
                <w:webHidden/>
              </w:rPr>
              <w:instrText xml:space="preserve"> PAGEREF _Toc28619180 \h </w:instrText>
            </w:r>
            <w:r w:rsidR="008B47DC">
              <w:rPr>
                <w:noProof/>
                <w:webHidden/>
              </w:rPr>
            </w:r>
            <w:r w:rsidR="008B47DC">
              <w:rPr>
                <w:noProof/>
                <w:webHidden/>
              </w:rPr>
              <w:fldChar w:fldCharType="separate"/>
            </w:r>
            <w:r w:rsidR="00FA301A">
              <w:rPr>
                <w:noProof/>
                <w:webHidden/>
              </w:rPr>
              <w:t>110</w:t>
            </w:r>
            <w:r w:rsidR="008B47DC">
              <w:rPr>
                <w:noProof/>
                <w:webHidden/>
              </w:rPr>
              <w:fldChar w:fldCharType="end"/>
            </w:r>
          </w:hyperlink>
        </w:p>
        <w:p w14:paraId="3979A2B4" w14:textId="7FA38264" w:rsidR="008B47DC" w:rsidRDefault="00271E9B">
          <w:pPr>
            <w:pStyle w:val="TOC3"/>
            <w:rPr>
              <w:rFonts w:asciiTheme="minorHAnsi" w:hAnsiTheme="minorHAnsi"/>
              <w:noProof/>
              <w:sz w:val="22"/>
              <w:lang w:eastAsia="en-GB"/>
            </w:rPr>
          </w:pPr>
          <w:hyperlink w:anchor="_Toc28619181" w:history="1">
            <w:r w:rsidR="008B47DC" w:rsidRPr="00F67082">
              <w:rPr>
                <w:rStyle w:val="Hyperlink"/>
                <w:rFonts w:cs="Times New Roman"/>
                <w:noProof/>
              </w:rPr>
              <w:t>4.2.4. Effect of CaO/Al</w:t>
            </w:r>
            <w:r w:rsidR="008B47DC" w:rsidRPr="00F67082">
              <w:rPr>
                <w:rStyle w:val="Hyperlink"/>
                <w:rFonts w:cs="Times New Roman"/>
                <w:noProof/>
                <w:vertAlign w:val="subscript"/>
              </w:rPr>
              <w:t>2</w:t>
            </w:r>
            <w:r w:rsidR="008B47DC" w:rsidRPr="00F67082">
              <w:rPr>
                <w:rStyle w:val="Hyperlink"/>
                <w:rFonts w:cs="Times New Roman"/>
                <w:noProof/>
              </w:rPr>
              <w:t>O</w:t>
            </w:r>
            <w:r w:rsidR="008B47DC" w:rsidRPr="00F67082">
              <w:rPr>
                <w:rStyle w:val="Hyperlink"/>
                <w:rFonts w:cs="Times New Roman"/>
                <w:noProof/>
                <w:vertAlign w:val="subscript"/>
              </w:rPr>
              <w:t>3</w:t>
            </w:r>
            <w:r w:rsidR="008B47DC" w:rsidRPr="00F67082">
              <w:rPr>
                <w:rStyle w:val="Hyperlink"/>
                <w:rFonts w:cs="Times New Roman"/>
                <w:noProof/>
              </w:rPr>
              <w:t xml:space="preserve"> ratio on the viscosity of mould powder</w:t>
            </w:r>
            <w:r w:rsidR="008B47DC">
              <w:rPr>
                <w:noProof/>
                <w:webHidden/>
              </w:rPr>
              <w:tab/>
            </w:r>
            <w:r w:rsidR="008B47DC">
              <w:rPr>
                <w:noProof/>
                <w:webHidden/>
              </w:rPr>
              <w:fldChar w:fldCharType="begin"/>
            </w:r>
            <w:r w:rsidR="008B47DC">
              <w:rPr>
                <w:noProof/>
                <w:webHidden/>
              </w:rPr>
              <w:instrText xml:space="preserve"> PAGEREF _Toc28619181 \h </w:instrText>
            </w:r>
            <w:r w:rsidR="008B47DC">
              <w:rPr>
                <w:noProof/>
                <w:webHidden/>
              </w:rPr>
            </w:r>
            <w:r w:rsidR="008B47DC">
              <w:rPr>
                <w:noProof/>
                <w:webHidden/>
              </w:rPr>
              <w:fldChar w:fldCharType="separate"/>
            </w:r>
            <w:r w:rsidR="00FA301A">
              <w:rPr>
                <w:noProof/>
                <w:webHidden/>
              </w:rPr>
              <w:t>112</w:t>
            </w:r>
            <w:r w:rsidR="008B47DC">
              <w:rPr>
                <w:noProof/>
                <w:webHidden/>
              </w:rPr>
              <w:fldChar w:fldCharType="end"/>
            </w:r>
          </w:hyperlink>
        </w:p>
        <w:p w14:paraId="0A63AEE2" w14:textId="060F282D" w:rsidR="008B47DC" w:rsidRDefault="00271E9B">
          <w:pPr>
            <w:pStyle w:val="TOC3"/>
            <w:rPr>
              <w:rFonts w:asciiTheme="minorHAnsi" w:hAnsiTheme="minorHAnsi"/>
              <w:noProof/>
              <w:sz w:val="22"/>
              <w:lang w:eastAsia="en-GB"/>
            </w:rPr>
          </w:pPr>
          <w:hyperlink w:anchor="_Toc28619182" w:history="1">
            <w:r w:rsidR="008B47DC" w:rsidRPr="00F67082">
              <w:rPr>
                <w:rStyle w:val="Hyperlink"/>
                <w:rFonts w:cs="Times New Roman"/>
                <w:noProof/>
              </w:rPr>
              <w:t>4.2.5. Effect of CaO/Al</w:t>
            </w:r>
            <w:r w:rsidR="008B47DC" w:rsidRPr="00F67082">
              <w:rPr>
                <w:rStyle w:val="Hyperlink"/>
                <w:rFonts w:cs="Times New Roman"/>
                <w:noProof/>
                <w:vertAlign w:val="subscript"/>
              </w:rPr>
              <w:t>2</w:t>
            </w:r>
            <w:r w:rsidR="008B47DC" w:rsidRPr="00F67082">
              <w:rPr>
                <w:rStyle w:val="Hyperlink"/>
                <w:rFonts w:cs="Times New Roman"/>
                <w:noProof/>
              </w:rPr>
              <w:t>O</w:t>
            </w:r>
            <w:r w:rsidR="008B47DC" w:rsidRPr="00F67082">
              <w:rPr>
                <w:rStyle w:val="Hyperlink"/>
                <w:rFonts w:cs="Times New Roman"/>
                <w:noProof/>
                <w:vertAlign w:val="subscript"/>
              </w:rPr>
              <w:t>3</w:t>
            </w:r>
            <w:r w:rsidR="008B47DC" w:rsidRPr="00F67082">
              <w:rPr>
                <w:rStyle w:val="Hyperlink"/>
                <w:rFonts w:cs="Times New Roman"/>
                <w:noProof/>
              </w:rPr>
              <w:t xml:space="preserve"> ratio on the Steel-Slag Interaction</w:t>
            </w:r>
            <w:r w:rsidR="008B47DC">
              <w:rPr>
                <w:noProof/>
                <w:webHidden/>
              </w:rPr>
              <w:tab/>
            </w:r>
            <w:r w:rsidR="008B47DC">
              <w:rPr>
                <w:noProof/>
                <w:webHidden/>
              </w:rPr>
              <w:fldChar w:fldCharType="begin"/>
            </w:r>
            <w:r w:rsidR="008B47DC">
              <w:rPr>
                <w:noProof/>
                <w:webHidden/>
              </w:rPr>
              <w:instrText xml:space="preserve"> PAGEREF _Toc28619182 \h </w:instrText>
            </w:r>
            <w:r w:rsidR="008B47DC">
              <w:rPr>
                <w:noProof/>
                <w:webHidden/>
              </w:rPr>
            </w:r>
            <w:r w:rsidR="008B47DC">
              <w:rPr>
                <w:noProof/>
                <w:webHidden/>
              </w:rPr>
              <w:fldChar w:fldCharType="separate"/>
            </w:r>
            <w:r w:rsidR="00FA301A">
              <w:rPr>
                <w:noProof/>
                <w:webHidden/>
              </w:rPr>
              <w:t>118</w:t>
            </w:r>
            <w:r w:rsidR="008B47DC">
              <w:rPr>
                <w:noProof/>
                <w:webHidden/>
              </w:rPr>
              <w:fldChar w:fldCharType="end"/>
            </w:r>
          </w:hyperlink>
        </w:p>
        <w:p w14:paraId="2D38BF43" w14:textId="201D320F" w:rsidR="008B47DC" w:rsidRDefault="00271E9B">
          <w:pPr>
            <w:pStyle w:val="TOC1"/>
            <w:rPr>
              <w:rFonts w:asciiTheme="minorHAnsi" w:eastAsiaTheme="minorEastAsia" w:hAnsiTheme="minorHAnsi" w:cstheme="minorBidi"/>
              <w:noProof/>
              <w:spacing w:val="0"/>
              <w:kern w:val="0"/>
              <w:sz w:val="22"/>
              <w:szCs w:val="22"/>
              <w:lang w:eastAsia="en-GB"/>
            </w:rPr>
          </w:pPr>
          <w:hyperlink w:anchor="_Toc28619183" w:history="1">
            <w:r w:rsidR="008B47DC" w:rsidRPr="00F67082">
              <w:rPr>
                <w:rStyle w:val="Hyperlink"/>
                <w:noProof/>
              </w:rPr>
              <w:t>5.</w:t>
            </w:r>
            <w:r w:rsidR="008B47DC">
              <w:rPr>
                <w:rFonts w:asciiTheme="minorHAnsi" w:eastAsiaTheme="minorEastAsia" w:hAnsiTheme="minorHAnsi" w:cstheme="minorBidi"/>
                <w:noProof/>
                <w:spacing w:val="0"/>
                <w:kern w:val="0"/>
                <w:sz w:val="22"/>
                <w:szCs w:val="22"/>
                <w:lang w:eastAsia="en-GB"/>
              </w:rPr>
              <w:tab/>
            </w:r>
            <w:r w:rsidR="008B47DC" w:rsidRPr="00F67082">
              <w:rPr>
                <w:rStyle w:val="Hyperlink"/>
                <w:noProof/>
              </w:rPr>
              <w:t>EFFECT OF TIO</w:t>
            </w:r>
            <w:r w:rsidR="008B47DC" w:rsidRPr="00F67082">
              <w:rPr>
                <w:rStyle w:val="Hyperlink"/>
                <w:noProof/>
                <w:vertAlign w:val="subscript"/>
              </w:rPr>
              <w:t>2</w:t>
            </w:r>
            <w:r w:rsidR="008B47DC" w:rsidRPr="00F67082">
              <w:rPr>
                <w:rStyle w:val="Hyperlink"/>
                <w:noProof/>
              </w:rPr>
              <w:t xml:space="preserve"> AND ZRO</w:t>
            </w:r>
            <w:r w:rsidR="008B47DC" w:rsidRPr="00F67082">
              <w:rPr>
                <w:rStyle w:val="Hyperlink"/>
                <w:noProof/>
                <w:vertAlign w:val="subscript"/>
              </w:rPr>
              <w:t xml:space="preserve">2 </w:t>
            </w:r>
            <w:r w:rsidR="008B47DC" w:rsidRPr="00F67082">
              <w:rPr>
                <w:rStyle w:val="Hyperlink"/>
                <w:noProof/>
              </w:rPr>
              <w:t>ON PHYSICAL PROPERTIES OF CAO-AL2O3 BASED MOULD POWDERS</w:t>
            </w:r>
            <w:r w:rsidR="008B47DC">
              <w:rPr>
                <w:noProof/>
                <w:webHidden/>
              </w:rPr>
              <w:tab/>
            </w:r>
            <w:r w:rsidR="008B47DC">
              <w:rPr>
                <w:noProof/>
                <w:webHidden/>
              </w:rPr>
              <w:fldChar w:fldCharType="begin"/>
            </w:r>
            <w:r w:rsidR="008B47DC">
              <w:rPr>
                <w:noProof/>
                <w:webHidden/>
              </w:rPr>
              <w:instrText xml:space="preserve"> PAGEREF _Toc28619183 \h </w:instrText>
            </w:r>
            <w:r w:rsidR="008B47DC">
              <w:rPr>
                <w:noProof/>
                <w:webHidden/>
              </w:rPr>
            </w:r>
            <w:r w:rsidR="008B47DC">
              <w:rPr>
                <w:noProof/>
                <w:webHidden/>
              </w:rPr>
              <w:fldChar w:fldCharType="separate"/>
            </w:r>
            <w:r w:rsidR="00FA301A">
              <w:rPr>
                <w:noProof/>
                <w:webHidden/>
              </w:rPr>
              <w:t>122</w:t>
            </w:r>
            <w:r w:rsidR="008B47DC">
              <w:rPr>
                <w:noProof/>
                <w:webHidden/>
              </w:rPr>
              <w:fldChar w:fldCharType="end"/>
            </w:r>
          </w:hyperlink>
        </w:p>
        <w:p w14:paraId="750E38CA" w14:textId="3A46A2EF" w:rsidR="008B47DC" w:rsidRDefault="00271E9B">
          <w:pPr>
            <w:pStyle w:val="TOC2"/>
            <w:rPr>
              <w:rFonts w:asciiTheme="minorHAnsi" w:hAnsiTheme="minorHAnsi" w:cstheme="minorBidi"/>
              <w:b w:val="0"/>
              <w:sz w:val="22"/>
              <w:lang w:eastAsia="en-GB"/>
            </w:rPr>
          </w:pPr>
          <w:hyperlink w:anchor="_Toc28619184" w:history="1">
            <w:r w:rsidR="008B47DC" w:rsidRPr="00F67082">
              <w:rPr>
                <w:rStyle w:val="Hyperlink"/>
              </w:rPr>
              <w:t>5.1. Materials</w:t>
            </w:r>
            <w:r w:rsidR="008B47DC">
              <w:rPr>
                <w:webHidden/>
              </w:rPr>
              <w:tab/>
            </w:r>
            <w:r w:rsidR="008B47DC">
              <w:rPr>
                <w:webHidden/>
              </w:rPr>
              <w:fldChar w:fldCharType="begin"/>
            </w:r>
            <w:r w:rsidR="008B47DC">
              <w:rPr>
                <w:webHidden/>
              </w:rPr>
              <w:instrText xml:space="preserve"> PAGEREF _Toc28619184 \h </w:instrText>
            </w:r>
            <w:r w:rsidR="008B47DC">
              <w:rPr>
                <w:webHidden/>
              </w:rPr>
            </w:r>
            <w:r w:rsidR="008B47DC">
              <w:rPr>
                <w:webHidden/>
              </w:rPr>
              <w:fldChar w:fldCharType="separate"/>
            </w:r>
            <w:r w:rsidR="00FA301A">
              <w:rPr>
                <w:webHidden/>
              </w:rPr>
              <w:t>122</w:t>
            </w:r>
            <w:r w:rsidR="008B47DC">
              <w:rPr>
                <w:webHidden/>
              </w:rPr>
              <w:fldChar w:fldCharType="end"/>
            </w:r>
          </w:hyperlink>
        </w:p>
        <w:p w14:paraId="3DA59A37" w14:textId="79DD2267" w:rsidR="008B47DC" w:rsidRDefault="00271E9B">
          <w:pPr>
            <w:pStyle w:val="TOC2"/>
            <w:rPr>
              <w:rFonts w:asciiTheme="minorHAnsi" w:hAnsiTheme="minorHAnsi" w:cstheme="minorBidi"/>
              <w:b w:val="0"/>
              <w:sz w:val="22"/>
              <w:lang w:eastAsia="en-GB"/>
            </w:rPr>
          </w:pPr>
          <w:hyperlink w:anchor="_Toc28619185" w:history="1">
            <w:r w:rsidR="008B47DC" w:rsidRPr="00F67082">
              <w:rPr>
                <w:rStyle w:val="Hyperlink"/>
              </w:rPr>
              <w:t>5.2. Result and Discussion</w:t>
            </w:r>
            <w:r w:rsidR="008B47DC">
              <w:rPr>
                <w:webHidden/>
              </w:rPr>
              <w:tab/>
            </w:r>
            <w:r w:rsidR="008B47DC">
              <w:rPr>
                <w:webHidden/>
              </w:rPr>
              <w:fldChar w:fldCharType="begin"/>
            </w:r>
            <w:r w:rsidR="008B47DC">
              <w:rPr>
                <w:webHidden/>
              </w:rPr>
              <w:instrText xml:space="preserve"> PAGEREF _Toc28619185 \h </w:instrText>
            </w:r>
            <w:r w:rsidR="008B47DC">
              <w:rPr>
                <w:webHidden/>
              </w:rPr>
            </w:r>
            <w:r w:rsidR="008B47DC">
              <w:rPr>
                <w:webHidden/>
              </w:rPr>
              <w:fldChar w:fldCharType="separate"/>
            </w:r>
            <w:r w:rsidR="00FA301A">
              <w:rPr>
                <w:webHidden/>
              </w:rPr>
              <w:t>124</w:t>
            </w:r>
            <w:r w:rsidR="008B47DC">
              <w:rPr>
                <w:webHidden/>
              </w:rPr>
              <w:fldChar w:fldCharType="end"/>
            </w:r>
          </w:hyperlink>
        </w:p>
        <w:p w14:paraId="1519FB23" w14:textId="78906E67" w:rsidR="008B47DC" w:rsidRDefault="00271E9B">
          <w:pPr>
            <w:pStyle w:val="TOC3"/>
            <w:rPr>
              <w:rFonts w:asciiTheme="minorHAnsi" w:hAnsiTheme="minorHAnsi"/>
              <w:noProof/>
              <w:sz w:val="22"/>
              <w:lang w:eastAsia="en-GB"/>
            </w:rPr>
          </w:pPr>
          <w:hyperlink w:anchor="_Toc28619186" w:history="1">
            <w:r w:rsidR="008B47DC" w:rsidRPr="00F67082">
              <w:rPr>
                <w:rStyle w:val="Hyperlink"/>
                <w:rFonts w:cs="Times New Roman"/>
                <w:noProof/>
              </w:rPr>
              <w:t>5.2.1. Effect of TiO</w:t>
            </w:r>
            <w:r w:rsidR="008B47DC" w:rsidRPr="00F67082">
              <w:rPr>
                <w:rStyle w:val="Hyperlink"/>
                <w:rFonts w:cs="Times New Roman"/>
                <w:noProof/>
                <w:vertAlign w:val="subscript"/>
              </w:rPr>
              <w:t>2</w:t>
            </w:r>
            <w:r w:rsidR="008B47DC" w:rsidRPr="00F67082">
              <w:rPr>
                <w:rStyle w:val="Hyperlink"/>
                <w:rFonts w:cs="Times New Roman"/>
                <w:noProof/>
              </w:rPr>
              <w:t xml:space="preserve"> and ZrO</w:t>
            </w:r>
            <w:r w:rsidR="008B47DC" w:rsidRPr="00F67082">
              <w:rPr>
                <w:rStyle w:val="Hyperlink"/>
                <w:rFonts w:cs="Times New Roman"/>
                <w:noProof/>
                <w:vertAlign w:val="subscript"/>
              </w:rPr>
              <w:t>2</w:t>
            </w:r>
            <w:r w:rsidR="008B47DC" w:rsidRPr="00F67082">
              <w:rPr>
                <w:rStyle w:val="Hyperlink"/>
                <w:rFonts w:cs="Times New Roman"/>
                <w:noProof/>
              </w:rPr>
              <w:t xml:space="preserve"> on the crystallinity of mould powder</w:t>
            </w:r>
            <w:r w:rsidR="008B47DC">
              <w:rPr>
                <w:noProof/>
                <w:webHidden/>
              </w:rPr>
              <w:tab/>
            </w:r>
            <w:r w:rsidR="008B47DC">
              <w:rPr>
                <w:noProof/>
                <w:webHidden/>
              </w:rPr>
              <w:fldChar w:fldCharType="begin"/>
            </w:r>
            <w:r w:rsidR="008B47DC">
              <w:rPr>
                <w:noProof/>
                <w:webHidden/>
              </w:rPr>
              <w:instrText xml:space="preserve"> PAGEREF _Toc28619186 \h </w:instrText>
            </w:r>
            <w:r w:rsidR="008B47DC">
              <w:rPr>
                <w:noProof/>
                <w:webHidden/>
              </w:rPr>
            </w:r>
            <w:r w:rsidR="008B47DC">
              <w:rPr>
                <w:noProof/>
                <w:webHidden/>
              </w:rPr>
              <w:fldChar w:fldCharType="separate"/>
            </w:r>
            <w:r w:rsidR="00FA301A">
              <w:rPr>
                <w:noProof/>
                <w:webHidden/>
              </w:rPr>
              <w:t>124</w:t>
            </w:r>
            <w:r w:rsidR="008B47DC">
              <w:rPr>
                <w:noProof/>
                <w:webHidden/>
              </w:rPr>
              <w:fldChar w:fldCharType="end"/>
            </w:r>
          </w:hyperlink>
        </w:p>
        <w:p w14:paraId="20C42850" w14:textId="0A2D6F79" w:rsidR="008B47DC" w:rsidRDefault="00271E9B">
          <w:pPr>
            <w:pStyle w:val="TOC3"/>
            <w:rPr>
              <w:rFonts w:asciiTheme="minorHAnsi" w:hAnsiTheme="minorHAnsi"/>
              <w:noProof/>
              <w:sz w:val="22"/>
              <w:lang w:eastAsia="en-GB"/>
            </w:rPr>
          </w:pPr>
          <w:hyperlink w:anchor="_Toc28619187" w:history="1">
            <w:r w:rsidR="008B47DC" w:rsidRPr="00F67082">
              <w:rPr>
                <w:rStyle w:val="Hyperlink"/>
                <w:rFonts w:cs="Times New Roman"/>
                <w:noProof/>
              </w:rPr>
              <w:t>5.2.2. Effect of TiO</w:t>
            </w:r>
            <w:r w:rsidR="008B47DC" w:rsidRPr="00F67082">
              <w:rPr>
                <w:rStyle w:val="Hyperlink"/>
                <w:rFonts w:cs="Times New Roman"/>
                <w:noProof/>
                <w:vertAlign w:val="subscript"/>
              </w:rPr>
              <w:t>2</w:t>
            </w:r>
            <w:r w:rsidR="008B47DC" w:rsidRPr="00F67082">
              <w:rPr>
                <w:rStyle w:val="Hyperlink"/>
                <w:rFonts w:cs="Times New Roman"/>
                <w:noProof/>
              </w:rPr>
              <w:t xml:space="preserve"> and ZrO</w:t>
            </w:r>
            <w:r w:rsidR="008B47DC" w:rsidRPr="00F67082">
              <w:rPr>
                <w:rStyle w:val="Hyperlink"/>
                <w:rFonts w:cs="Times New Roman"/>
                <w:noProof/>
                <w:vertAlign w:val="subscript"/>
              </w:rPr>
              <w:t>2</w:t>
            </w:r>
            <w:r w:rsidR="008B47DC" w:rsidRPr="00F67082">
              <w:rPr>
                <w:rStyle w:val="Hyperlink"/>
                <w:rFonts w:cs="Times New Roman"/>
                <w:noProof/>
              </w:rPr>
              <w:t xml:space="preserve"> on the melting temperature of mould powder</w:t>
            </w:r>
            <w:r w:rsidR="008B47DC">
              <w:rPr>
                <w:noProof/>
                <w:webHidden/>
              </w:rPr>
              <w:tab/>
            </w:r>
            <w:r w:rsidR="008B47DC">
              <w:rPr>
                <w:noProof/>
                <w:webHidden/>
              </w:rPr>
              <w:fldChar w:fldCharType="begin"/>
            </w:r>
            <w:r w:rsidR="008B47DC">
              <w:rPr>
                <w:noProof/>
                <w:webHidden/>
              </w:rPr>
              <w:instrText xml:space="preserve"> PAGEREF _Toc28619187 \h </w:instrText>
            </w:r>
            <w:r w:rsidR="008B47DC">
              <w:rPr>
                <w:noProof/>
                <w:webHidden/>
              </w:rPr>
            </w:r>
            <w:r w:rsidR="008B47DC">
              <w:rPr>
                <w:noProof/>
                <w:webHidden/>
              </w:rPr>
              <w:fldChar w:fldCharType="separate"/>
            </w:r>
            <w:r w:rsidR="00FA301A">
              <w:rPr>
                <w:noProof/>
                <w:webHidden/>
              </w:rPr>
              <w:t>128</w:t>
            </w:r>
            <w:r w:rsidR="008B47DC">
              <w:rPr>
                <w:noProof/>
                <w:webHidden/>
              </w:rPr>
              <w:fldChar w:fldCharType="end"/>
            </w:r>
          </w:hyperlink>
        </w:p>
        <w:p w14:paraId="204B3A30" w14:textId="651A7EA3" w:rsidR="008B47DC" w:rsidRDefault="00271E9B">
          <w:pPr>
            <w:pStyle w:val="TOC3"/>
            <w:rPr>
              <w:rFonts w:asciiTheme="minorHAnsi" w:hAnsiTheme="minorHAnsi"/>
              <w:noProof/>
              <w:sz w:val="22"/>
              <w:lang w:eastAsia="en-GB"/>
            </w:rPr>
          </w:pPr>
          <w:hyperlink w:anchor="_Toc28619188" w:history="1">
            <w:r w:rsidR="008B47DC" w:rsidRPr="00F67082">
              <w:rPr>
                <w:rStyle w:val="Hyperlink"/>
                <w:rFonts w:cs="Times New Roman"/>
                <w:noProof/>
              </w:rPr>
              <w:t>5.2.3. Effect of TiO2 and ZrO2 on the viscosity of mould powder</w:t>
            </w:r>
            <w:r w:rsidR="008B47DC">
              <w:rPr>
                <w:noProof/>
                <w:webHidden/>
              </w:rPr>
              <w:tab/>
            </w:r>
            <w:r w:rsidR="008B47DC">
              <w:rPr>
                <w:noProof/>
                <w:webHidden/>
              </w:rPr>
              <w:fldChar w:fldCharType="begin"/>
            </w:r>
            <w:r w:rsidR="008B47DC">
              <w:rPr>
                <w:noProof/>
                <w:webHidden/>
              </w:rPr>
              <w:instrText xml:space="preserve"> PAGEREF _Toc28619188 \h </w:instrText>
            </w:r>
            <w:r w:rsidR="008B47DC">
              <w:rPr>
                <w:noProof/>
                <w:webHidden/>
              </w:rPr>
            </w:r>
            <w:r w:rsidR="008B47DC">
              <w:rPr>
                <w:noProof/>
                <w:webHidden/>
              </w:rPr>
              <w:fldChar w:fldCharType="separate"/>
            </w:r>
            <w:r w:rsidR="00FA301A">
              <w:rPr>
                <w:noProof/>
                <w:webHidden/>
              </w:rPr>
              <w:t>130</w:t>
            </w:r>
            <w:r w:rsidR="008B47DC">
              <w:rPr>
                <w:noProof/>
                <w:webHidden/>
              </w:rPr>
              <w:fldChar w:fldCharType="end"/>
            </w:r>
          </w:hyperlink>
        </w:p>
        <w:p w14:paraId="010414F7" w14:textId="766EDBCB" w:rsidR="008B47DC" w:rsidRDefault="00271E9B">
          <w:pPr>
            <w:pStyle w:val="TOC3"/>
            <w:rPr>
              <w:rFonts w:asciiTheme="minorHAnsi" w:hAnsiTheme="minorHAnsi"/>
              <w:noProof/>
              <w:sz w:val="22"/>
              <w:lang w:eastAsia="en-GB"/>
            </w:rPr>
          </w:pPr>
          <w:hyperlink w:anchor="_Toc28619189" w:history="1">
            <w:r w:rsidR="008B47DC" w:rsidRPr="00F67082">
              <w:rPr>
                <w:rStyle w:val="Hyperlink"/>
                <w:noProof/>
              </w:rPr>
              <w:t>5.2.4 Effect of TiO</w:t>
            </w:r>
            <w:r w:rsidR="008B47DC" w:rsidRPr="00F67082">
              <w:rPr>
                <w:rStyle w:val="Hyperlink"/>
                <w:noProof/>
                <w:vertAlign w:val="subscript"/>
              </w:rPr>
              <w:t>2</w:t>
            </w:r>
            <w:r w:rsidR="008B47DC" w:rsidRPr="00F67082">
              <w:rPr>
                <w:rStyle w:val="Hyperlink"/>
                <w:noProof/>
              </w:rPr>
              <w:t xml:space="preserve"> Addition on the Steel-Slag Interaction</w:t>
            </w:r>
            <w:r w:rsidR="008B47DC">
              <w:rPr>
                <w:noProof/>
                <w:webHidden/>
              </w:rPr>
              <w:tab/>
            </w:r>
            <w:r w:rsidR="008B47DC">
              <w:rPr>
                <w:noProof/>
                <w:webHidden/>
              </w:rPr>
              <w:fldChar w:fldCharType="begin"/>
            </w:r>
            <w:r w:rsidR="008B47DC">
              <w:rPr>
                <w:noProof/>
                <w:webHidden/>
              </w:rPr>
              <w:instrText xml:space="preserve"> PAGEREF _Toc28619189 \h </w:instrText>
            </w:r>
            <w:r w:rsidR="008B47DC">
              <w:rPr>
                <w:noProof/>
                <w:webHidden/>
              </w:rPr>
            </w:r>
            <w:r w:rsidR="008B47DC">
              <w:rPr>
                <w:noProof/>
                <w:webHidden/>
              </w:rPr>
              <w:fldChar w:fldCharType="separate"/>
            </w:r>
            <w:r w:rsidR="00FA301A">
              <w:rPr>
                <w:noProof/>
                <w:webHidden/>
              </w:rPr>
              <w:t>135</w:t>
            </w:r>
            <w:r w:rsidR="008B47DC">
              <w:rPr>
                <w:noProof/>
                <w:webHidden/>
              </w:rPr>
              <w:fldChar w:fldCharType="end"/>
            </w:r>
          </w:hyperlink>
        </w:p>
        <w:p w14:paraId="14A4ECD3" w14:textId="24643BAE" w:rsidR="008B47DC" w:rsidRDefault="00271E9B">
          <w:pPr>
            <w:pStyle w:val="TOC1"/>
            <w:rPr>
              <w:rFonts w:asciiTheme="minorHAnsi" w:eastAsiaTheme="minorEastAsia" w:hAnsiTheme="minorHAnsi" w:cstheme="minorBidi"/>
              <w:noProof/>
              <w:spacing w:val="0"/>
              <w:kern w:val="0"/>
              <w:sz w:val="22"/>
              <w:szCs w:val="22"/>
              <w:lang w:eastAsia="en-GB"/>
            </w:rPr>
          </w:pPr>
          <w:hyperlink w:anchor="_Toc28619190" w:history="1">
            <w:r w:rsidR="008B47DC" w:rsidRPr="00F67082">
              <w:rPr>
                <w:rStyle w:val="Hyperlink"/>
                <w:noProof/>
              </w:rPr>
              <w:t>6.</w:t>
            </w:r>
            <w:r w:rsidR="008B47DC">
              <w:rPr>
                <w:rFonts w:asciiTheme="minorHAnsi" w:eastAsiaTheme="minorEastAsia" w:hAnsiTheme="minorHAnsi" w:cstheme="minorBidi"/>
                <w:noProof/>
                <w:spacing w:val="0"/>
                <w:kern w:val="0"/>
                <w:sz w:val="22"/>
                <w:szCs w:val="22"/>
                <w:lang w:eastAsia="en-GB"/>
              </w:rPr>
              <w:tab/>
            </w:r>
            <w:r w:rsidR="008B47DC" w:rsidRPr="00F67082">
              <w:rPr>
                <w:rStyle w:val="Hyperlink"/>
                <w:noProof/>
              </w:rPr>
              <w:t>EFFECT OF B</w:t>
            </w:r>
            <w:r w:rsidR="008B47DC" w:rsidRPr="00F67082">
              <w:rPr>
                <w:rStyle w:val="Hyperlink"/>
                <w:noProof/>
                <w:vertAlign w:val="subscript"/>
              </w:rPr>
              <w:t>2</w:t>
            </w:r>
            <w:r w:rsidR="008B47DC" w:rsidRPr="00F67082">
              <w:rPr>
                <w:rStyle w:val="Hyperlink"/>
                <w:noProof/>
              </w:rPr>
              <w:t>O</w:t>
            </w:r>
            <w:r w:rsidR="008B47DC" w:rsidRPr="00F67082">
              <w:rPr>
                <w:rStyle w:val="Hyperlink"/>
                <w:noProof/>
                <w:vertAlign w:val="subscript"/>
              </w:rPr>
              <w:t>3</w:t>
            </w:r>
            <w:r w:rsidR="008B47DC" w:rsidRPr="00F67082">
              <w:rPr>
                <w:rStyle w:val="Hyperlink"/>
                <w:noProof/>
              </w:rPr>
              <w:t xml:space="preserve"> AND CAO/AL</w:t>
            </w:r>
            <w:r w:rsidR="008B47DC" w:rsidRPr="00F67082">
              <w:rPr>
                <w:rStyle w:val="Hyperlink"/>
                <w:noProof/>
                <w:vertAlign w:val="subscript"/>
              </w:rPr>
              <w:t>2</w:t>
            </w:r>
            <w:r w:rsidR="008B47DC" w:rsidRPr="00F67082">
              <w:rPr>
                <w:rStyle w:val="Hyperlink"/>
                <w:noProof/>
              </w:rPr>
              <w:t>O</w:t>
            </w:r>
            <w:r w:rsidR="008B47DC" w:rsidRPr="00F67082">
              <w:rPr>
                <w:rStyle w:val="Hyperlink"/>
                <w:noProof/>
                <w:vertAlign w:val="subscript"/>
              </w:rPr>
              <w:t>3</w:t>
            </w:r>
            <w:r w:rsidR="008B47DC" w:rsidRPr="00F67082">
              <w:rPr>
                <w:rStyle w:val="Hyperlink"/>
                <w:noProof/>
              </w:rPr>
              <w:t xml:space="preserve"> RATIO ON PHYSICAL PROPERTIES OF CAO-AL</w:t>
            </w:r>
            <w:r w:rsidR="008B47DC" w:rsidRPr="00F67082">
              <w:rPr>
                <w:rStyle w:val="Hyperlink"/>
                <w:noProof/>
                <w:vertAlign w:val="subscript"/>
              </w:rPr>
              <w:t>2</w:t>
            </w:r>
            <w:r w:rsidR="008B47DC" w:rsidRPr="00F67082">
              <w:rPr>
                <w:rStyle w:val="Hyperlink"/>
                <w:noProof/>
              </w:rPr>
              <w:t>O</w:t>
            </w:r>
            <w:r w:rsidR="008B47DC" w:rsidRPr="00F67082">
              <w:rPr>
                <w:rStyle w:val="Hyperlink"/>
                <w:noProof/>
                <w:vertAlign w:val="subscript"/>
              </w:rPr>
              <w:t>3</w:t>
            </w:r>
            <w:r w:rsidR="008B47DC" w:rsidRPr="00F67082">
              <w:rPr>
                <w:rStyle w:val="Hyperlink"/>
                <w:noProof/>
              </w:rPr>
              <w:t xml:space="preserve"> BASED MOULD POWDERS</w:t>
            </w:r>
            <w:r w:rsidR="008B47DC">
              <w:rPr>
                <w:noProof/>
                <w:webHidden/>
              </w:rPr>
              <w:tab/>
            </w:r>
            <w:r w:rsidR="008B47DC">
              <w:rPr>
                <w:noProof/>
                <w:webHidden/>
              </w:rPr>
              <w:fldChar w:fldCharType="begin"/>
            </w:r>
            <w:r w:rsidR="008B47DC">
              <w:rPr>
                <w:noProof/>
                <w:webHidden/>
              </w:rPr>
              <w:instrText xml:space="preserve"> PAGEREF _Toc28619190 \h </w:instrText>
            </w:r>
            <w:r w:rsidR="008B47DC">
              <w:rPr>
                <w:noProof/>
                <w:webHidden/>
              </w:rPr>
            </w:r>
            <w:r w:rsidR="008B47DC">
              <w:rPr>
                <w:noProof/>
                <w:webHidden/>
              </w:rPr>
              <w:fldChar w:fldCharType="separate"/>
            </w:r>
            <w:r w:rsidR="00FA301A">
              <w:rPr>
                <w:noProof/>
                <w:webHidden/>
              </w:rPr>
              <w:t>137</w:t>
            </w:r>
            <w:r w:rsidR="008B47DC">
              <w:rPr>
                <w:noProof/>
                <w:webHidden/>
              </w:rPr>
              <w:fldChar w:fldCharType="end"/>
            </w:r>
          </w:hyperlink>
        </w:p>
        <w:p w14:paraId="161E0AC3" w14:textId="5482E8D6" w:rsidR="008B47DC" w:rsidRDefault="00271E9B">
          <w:pPr>
            <w:pStyle w:val="TOC2"/>
            <w:rPr>
              <w:rFonts w:asciiTheme="minorHAnsi" w:hAnsiTheme="minorHAnsi" w:cstheme="minorBidi"/>
              <w:b w:val="0"/>
              <w:sz w:val="22"/>
              <w:lang w:eastAsia="en-GB"/>
            </w:rPr>
          </w:pPr>
          <w:hyperlink w:anchor="_Toc28619191" w:history="1">
            <w:r w:rsidR="008B47DC" w:rsidRPr="00F67082">
              <w:rPr>
                <w:rStyle w:val="Hyperlink"/>
              </w:rPr>
              <w:t>6.1. Materials</w:t>
            </w:r>
            <w:r w:rsidR="008B47DC">
              <w:rPr>
                <w:webHidden/>
              </w:rPr>
              <w:tab/>
            </w:r>
            <w:r w:rsidR="008B47DC">
              <w:rPr>
                <w:webHidden/>
              </w:rPr>
              <w:fldChar w:fldCharType="begin"/>
            </w:r>
            <w:r w:rsidR="008B47DC">
              <w:rPr>
                <w:webHidden/>
              </w:rPr>
              <w:instrText xml:space="preserve"> PAGEREF _Toc28619191 \h </w:instrText>
            </w:r>
            <w:r w:rsidR="008B47DC">
              <w:rPr>
                <w:webHidden/>
              </w:rPr>
            </w:r>
            <w:r w:rsidR="008B47DC">
              <w:rPr>
                <w:webHidden/>
              </w:rPr>
              <w:fldChar w:fldCharType="separate"/>
            </w:r>
            <w:r w:rsidR="00FA301A">
              <w:rPr>
                <w:webHidden/>
              </w:rPr>
              <w:t>137</w:t>
            </w:r>
            <w:r w:rsidR="008B47DC">
              <w:rPr>
                <w:webHidden/>
              </w:rPr>
              <w:fldChar w:fldCharType="end"/>
            </w:r>
          </w:hyperlink>
        </w:p>
        <w:p w14:paraId="198F8AFC" w14:textId="3F12F988" w:rsidR="008B47DC" w:rsidRDefault="00271E9B">
          <w:pPr>
            <w:pStyle w:val="TOC2"/>
            <w:rPr>
              <w:rFonts w:asciiTheme="minorHAnsi" w:hAnsiTheme="minorHAnsi" w:cstheme="minorBidi"/>
              <w:b w:val="0"/>
              <w:sz w:val="22"/>
              <w:lang w:eastAsia="en-GB"/>
            </w:rPr>
          </w:pPr>
          <w:hyperlink w:anchor="_Toc28619192" w:history="1">
            <w:r w:rsidR="008B47DC" w:rsidRPr="00F67082">
              <w:rPr>
                <w:rStyle w:val="Hyperlink"/>
              </w:rPr>
              <w:t>6.2. Result and Discussion</w:t>
            </w:r>
            <w:r w:rsidR="008B47DC">
              <w:rPr>
                <w:webHidden/>
              </w:rPr>
              <w:tab/>
            </w:r>
            <w:r w:rsidR="008B47DC">
              <w:rPr>
                <w:webHidden/>
              </w:rPr>
              <w:fldChar w:fldCharType="begin"/>
            </w:r>
            <w:r w:rsidR="008B47DC">
              <w:rPr>
                <w:webHidden/>
              </w:rPr>
              <w:instrText xml:space="preserve"> PAGEREF _Toc28619192 \h </w:instrText>
            </w:r>
            <w:r w:rsidR="008B47DC">
              <w:rPr>
                <w:webHidden/>
              </w:rPr>
            </w:r>
            <w:r w:rsidR="008B47DC">
              <w:rPr>
                <w:webHidden/>
              </w:rPr>
              <w:fldChar w:fldCharType="separate"/>
            </w:r>
            <w:r w:rsidR="00FA301A">
              <w:rPr>
                <w:webHidden/>
              </w:rPr>
              <w:t>139</w:t>
            </w:r>
            <w:r w:rsidR="008B47DC">
              <w:rPr>
                <w:webHidden/>
              </w:rPr>
              <w:fldChar w:fldCharType="end"/>
            </w:r>
          </w:hyperlink>
        </w:p>
        <w:p w14:paraId="32D3A0DB" w14:textId="338B53B9" w:rsidR="008B47DC" w:rsidRDefault="00271E9B">
          <w:pPr>
            <w:pStyle w:val="TOC3"/>
            <w:rPr>
              <w:rFonts w:asciiTheme="minorHAnsi" w:hAnsiTheme="minorHAnsi"/>
              <w:noProof/>
              <w:sz w:val="22"/>
              <w:lang w:eastAsia="en-GB"/>
            </w:rPr>
          </w:pPr>
          <w:hyperlink w:anchor="_Toc28619193" w:history="1">
            <w:r w:rsidR="008B47DC" w:rsidRPr="00F67082">
              <w:rPr>
                <w:rStyle w:val="Hyperlink"/>
                <w:rFonts w:cs="Times New Roman"/>
                <w:noProof/>
              </w:rPr>
              <w:t>6.2.1. Effect of B</w:t>
            </w:r>
            <w:r w:rsidR="008B47DC" w:rsidRPr="00F67082">
              <w:rPr>
                <w:rStyle w:val="Hyperlink"/>
                <w:rFonts w:cs="Times New Roman"/>
                <w:noProof/>
                <w:vertAlign w:val="subscript"/>
              </w:rPr>
              <w:t>2</w:t>
            </w:r>
            <w:r w:rsidR="008B47DC" w:rsidRPr="00F67082">
              <w:rPr>
                <w:rStyle w:val="Hyperlink"/>
                <w:rFonts w:cs="Times New Roman"/>
                <w:noProof/>
              </w:rPr>
              <w:t>O</w:t>
            </w:r>
            <w:r w:rsidR="008B47DC" w:rsidRPr="00F67082">
              <w:rPr>
                <w:rStyle w:val="Hyperlink"/>
                <w:rFonts w:cs="Times New Roman"/>
                <w:noProof/>
                <w:vertAlign w:val="subscript"/>
              </w:rPr>
              <w:t xml:space="preserve">3 </w:t>
            </w:r>
            <w:r w:rsidR="008B47DC" w:rsidRPr="00F67082">
              <w:rPr>
                <w:rStyle w:val="Hyperlink"/>
                <w:rFonts w:cs="Times New Roman"/>
                <w:noProof/>
              </w:rPr>
              <w:t>and CaO/Al</w:t>
            </w:r>
            <w:r w:rsidR="008B47DC" w:rsidRPr="00F67082">
              <w:rPr>
                <w:rStyle w:val="Hyperlink"/>
                <w:rFonts w:cs="Times New Roman"/>
                <w:noProof/>
                <w:vertAlign w:val="subscript"/>
              </w:rPr>
              <w:t>2</w:t>
            </w:r>
            <w:r w:rsidR="008B47DC" w:rsidRPr="00F67082">
              <w:rPr>
                <w:rStyle w:val="Hyperlink"/>
                <w:rFonts w:cs="Times New Roman"/>
                <w:noProof/>
              </w:rPr>
              <w:t>O</w:t>
            </w:r>
            <w:r w:rsidR="008B47DC" w:rsidRPr="00F67082">
              <w:rPr>
                <w:rStyle w:val="Hyperlink"/>
                <w:rFonts w:cs="Times New Roman"/>
                <w:noProof/>
                <w:vertAlign w:val="subscript"/>
              </w:rPr>
              <w:t>3</w:t>
            </w:r>
            <w:r w:rsidR="008B47DC" w:rsidRPr="00F67082">
              <w:rPr>
                <w:rStyle w:val="Hyperlink"/>
                <w:rFonts w:cs="Times New Roman"/>
                <w:noProof/>
              </w:rPr>
              <w:t xml:space="preserve"> ratio on the crystallinity of mould powder</w:t>
            </w:r>
            <w:r w:rsidR="008B47DC">
              <w:rPr>
                <w:noProof/>
                <w:webHidden/>
              </w:rPr>
              <w:tab/>
            </w:r>
            <w:r w:rsidR="008B47DC">
              <w:rPr>
                <w:noProof/>
                <w:webHidden/>
              </w:rPr>
              <w:fldChar w:fldCharType="begin"/>
            </w:r>
            <w:r w:rsidR="008B47DC">
              <w:rPr>
                <w:noProof/>
                <w:webHidden/>
              </w:rPr>
              <w:instrText xml:space="preserve"> PAGEREF _Toc28619193 \h </w:instrText>
            </w:r>
            <w:r w:rsidR="008B47DC">
              <w:rPr>
                <w:noProof/>
                <w:webHidden/>
              </w:rPr>
            </w:r>
            <w:r w:rsidR="008B47DC">
              <w:rPr>
                <w:noProof/>
                <w:webHidden/>
              </w:rPr>
              <w:fldChar w:fldCharType="separate"/>
            </w:r>
            <w:r w:rsidR="00FA301A">
              <w:rPr>
                <w:noProof/>
                <w:webHidden/>
              </w:rPr>
              <w:t>139</w:t>
            </w:r>
            <w:r w:rsidR="008B47DC">
              <w:rPr>
                <w:noProof/>
                <w:webHidden/>
              </w:rPr>
              <w:fldChar w:fldCharType="end"/>
            </w:r>
          </w:hyperlink>
        </w:p>
        <w:p w14:paraId="7BCEAF55" w14:textId="40071302" w:rsidR="008B47DC" w:rsidRDefault="00271E9B">
          <w:pPr>
            <w:pStyle w:val="TOC3"/>
            <w:rPr>
              <w:rFonts w:asciiTheme="minorHAnsi" w:hAnsiTheme="minorHAnsi"/>
              <w:noProof/>
              <w:sz w:val="22"/>
              <w:lang w:eastAsia="en-GB"/>
            </w:rPr>
          </w:pPr>
          <w:hyperlink w:anchor="_Toc28619194" w:history="1">
            <w:r w:rsidR="008B47DC" w:rsidRPr="00F67082">
              <w:rPr>
                <w:rStyle w:val="Hyperlink"/>
                <w:rFonts w:cs="Times New Roman"/>
                <w:noProof/>
              </w:rPr>
              <w:t>6.2.2. Effect of B</w:t>
            </w:r>
            <w:r w:rsidR="008B47DC" w:rsidRPr="00F67082">
              <w:rPr>
                <w:rStyle w:val="Hyperlink"/>
                <w:rFonts w:cs="Times New Roman"/>
                <w:noProof/>
                <w:vertAlign w:val="subscript"/>
              </w:rPr>
              <w:t>2</w:t>
            </w:r>
            <w:r w:rsidR="008B47DC" w:rsidRPr="00F67082">
              <w:rPr>
                <w:rStyle w:val="Hyperlink"/>
                <w:rFonts w:cs="Times New Roman"/>
                <w:noProof/>
              </w:rPr>
              <w:t>O</w:t>
            </w:r>
            <w:r w:rsidR="008B47DC" w:rsidRPr="00F67082">
              <w:rPr>
                <w:rStyle w:val="Hyperlink"/>
                <w:rFonts w:cs="Times New Roman"/>
                <w:noProof/>
                <w:vertAlign w:val="subscript"/>
              </w:rPr>
              <w:t>3</w:t>
            </w:r>
            <w:r w:rsidR="008B47DC" w:rsidRPr="00F67082">
              <w:rPr>
                <w:rStyle w:val="Hyperlink"/>
                <w:rFonts w:cs="Times New Roman"/>
                <w:noProof/>
              </w:rPr>
              <w:t xml:space="preserve"> and CaO/Al</w:t>
            </w:r>
            <w:r w:rsidR="008B47DC" w:rsidRPr="00F67082">
              <w:rPr>
                <w:rStyle w:val="Hyperlink"/>
                <w:rFonts w:cs="Times New Roman"/>
                <w:noProof/>
                <w:vertAlign w:val="subscript"/>
              </w:rPr>
              <w:t>2</w:t>
            </w:r>
            <w:r w:rsidR="008B47DC" w:rsidRPr="00F67082">
              <w:rPr>
                <w:rStyle w:val="Hyperlink"/>
                <w:rFonts w:cs="Times New Roman"/>
                <w:noProof/>
              </w:rPr>
              <w:t>O</w:t>
            </w:r>
            <w:r w:rsidR="008B47DC" w:rsidRPr="00F67082">
              <w:rPr>
                <w:rStyle w:val="Hyperlink"/>
                <w:rFonts w:cs="Times New Roman"/>
                <w:noProof/>
                <w:vertAlign w:val="subscript"/>
              </w:rPr>
              <w:t>3</w:t>
            </w:r>
            <w:r w:rsidR="008B47DC" w:rsidRPr="00F67082">
              <w:rPr>
                <w:rStyle w:val="Hyperlink"/>
                <w:rFonts w:cs="Times New Roman"/>
                <w:noProof/>
              </w:rPr>
              <w:t xml:space="preserve"> ratio on the melting temperature of mould powder</w:t>
            </w:r>
            <w:r w:rsidR="008B47DC">
              <w:rPr>
                <w:noProof/>
                <w:webHidden/>
              </w:rPr>
              <w:tab/>
            </w:r>
            <w:r w:rsidR="008B47DC">
              <w:rPr>
                <w:noProof/>
                <w:webHidden/>
              </w:rPr>
              <w:fldChar w:fldCharType="begin"/>
            </w:r>
            <w:r w:rsidR="008B47DC">
              <w:rPr>
                <w:noProof/>
                <w:webHidden/>
              </w:rPr>
              <w:instrText xml:space="preserve"> PAGEREF _Toc28619194 \h </w:instrText>
            </w:r>
            <w:r w:rsidR="008B47DC">
              <w:rPr>
                <w:noProof/>
                <w:webHidden/>
              </w:rPr>
            </w:r>
            <w:r w:rsidR="008B47DC">
              <w:rPr>
                <w:noProof/>
                <w:webHidden/>
              </w:rPr>
              <w:fldChar w:fldCharType="separate"/>
            </w:r>
            <w:r w:rsidR="00FA301A">
              <w:rPr>
                <w:noProof/>
                <w:webHidden/>
              </w:rPr>
              <w:t>145</w:t>
            </w:r>
            <w:r w:rsidR="008B47DC">
              <w:rPr>
                <w:noProof/>
                <w:webHidden/>
              </w:rPr>
              <w:fldChar w:fldCharType="end"/>
            </w:r>
          </w:hyperlink>
        </w:p>
        <w:p w14:paraId="43295A29" w14:textId="0B06202D" w:rsidR="008B47DC" w:rsidRDefault="00271E9B">
          <w:pPr>
            <w:pStyle w:val="TOC3"/>
            <w:rPr>
              <w:rFonts w:asciiTheme="minorHAnsi" w:hAnsiTheme="minorHAnsi"/>
              <w:noProof/>
              <w:sz w:val="22"/>
              <w:lang w:eastAsia="en-GB"/>
            </w:rPr>
          </w:pPr>
          <w:hyperlink w:anchor="_Toc28619195" w:history="1">
            <w:r w:rsidR="008B47DC" w:rsidRPr="00F67082">
              <w:rPr>
                <w:rStyle w:val="Hyperlink"/>
                <w:rFonts w:cs="Times New Roman"/>
                <w:noProof/>
              </w:rPr>
              <w:t>6.2.3. Effect of B</w:t>
            </w:r>
            <w:r w:rsidR="008B47DC" w:rsidRPr="00F67082">
              <w:rPr>
                <w:rStyle w:val="Hyperlink"/>
                <w:rFonts w:cs="Times New Roman"/>
                <w:noProof/>
                <w:vertAlign w:val="subscript"/>
              </w:rPr>
              <w:t>2</w:t>
            </w:r>
            <w:r w:rsidR="008B47DC" w:rsidRPr="00F67082">
              <w:rPr>
                <w:rStyle w:val="Hyperlink"/>
                <w:rFonts w:cs="Times New Roman"/>
                <w:noProof/>
              </w:rPr>
              <w:t>O</w:t>
            </w:r>
            <w:r w:rsidR="008B47DC" w:rsidRPr="00F67082">
              <w:rPr>
                <w:rStyle w:val="Hyperlink"/>
                <w:rFonts w:cs="Times New Roman"/>
                <w:noProof/>
                <w:vertAlign w:val="subscript"/>
              </w:rPr>
              <w:t>3</w:t>
            </w:r>
            <w:r w:rsidR="008B47DC" w:rsidRPr="00F67082">
              <w:rPr>
                <w:rStyle w:val="Hyperlink"/>
                <w:rFonts w:cs="Times New Roman"/>
                <w:noProof/>
              </w:rPr>
              <w:t xml:space="preserve"> and CaO/Al</w:t>
            </w:r>
            <w:r w:rsidR="008B47DC" w:rsidRPr="00F67082">
              <w:rPr>
                <w:rStyle w:val="Hyperlink"/>
                <w:rFonts w:cs="Times New Roman"/>
                <w:noProof/>
                <w:vertAlign w:val="subscript"/>
              </w:rPr>
              <w:t>2</w:t>
            </w:r>
            <w:r w:rsidR="008B47DC" w:rsidRPr="00F67082">
              <w:rPr>
                <w:rStyle w:val="Hyperlink"/>
                <w:rFonts w:cs="Times New Roman"/>
                <w:noProof/>
              </w:rPr>
              <w:t>O</w:t>
            </w:r>
            <w:r w:rsidR="008B47DC" w:rsidRPr="00F67082">
              <w:rPr>
                <w:rStyle w:val="Hyperlink"/>
                <w:rFonts w:cs="Times New Roman"/>
                <w:noProof/>
                <w:vertAlign w:val="subscript"/>
              </w:rPr>
              <w:t>3</w:t>
            </w:r>
            <w:r w:rsidR="008B47DC" w:rsidRPr="00F67082">
              <w:rPr>
                <w:rStyle w:val="Hyperlink"/>
                <w:rFonts w:cs="Times New Roman"/>
                <w:noProof/>
              </w:rPr>
              <w:t xml:space="preserve"> ratio on the viscosity of mould powder</w:t>
            </w:r>
            <w:r w:rsidR="008B47DC">
              <w:rPr>
                <w:noProof/>
                <w:webHidden/>
              </w:rPr>
              <w:tab/>
            </w:r>
            <w:r w:rsidR="008B47DC">
              <w:rPr>
                <w:noProof/>
                <w:webHidden/>
              </w:rPr>
              <w:fldChar w:fldCharType="begin"/>
            </w:r>
            <w:r w:rsidR="008B47DC">
              <w:rPr>
                <w:noProof/>
                <w:webHidden/>
              </w:rPr>
              <w:instrText xml:space="preserve"> PAGEREF _Toc28619195 \h </w:instrText>
            </w:r>
            <w:r w:rsidR="008B47DC">
              <w:rPr>
                <w:noProof/>
                <w:webHidden/>
              </w:rPr>
            </w:r>
            <w:r w:rsidR="008B47DC">
              <w:rPr>
                <w:noProof/>
                <w:webHidden/>
              </w:rPr>
              <w:fldChar w:fldCharType="separate"/>
            </w:r>
            <w:r w:rsidR="00FA301A">
              <w:rPr>
                <w:noProof/>
                <w:webHidden/>
              </w:rPr>
              <w:t>147</w:t>
            </w:r>
            <w:r w:rsidR="008B47DC">
              <w:rPr>
                <w:noProof/>
                <w:webHidden/>
              </w:rPr>
              <w:fldChar w:fldCharType="end"/>
            </w:r>
          </w:hyperlink>
        </w:p>
        <w:p w14:paraId="2474A5F2" w14:textId="645CFBB3" w:rsidR="008B47DC" w:rsidRDefault="00271E9B">
          <w:pPr>
            <w:pStyle w:val="TOC3"/>
            <w:rPr>
              <w:rFonts w:asciiTheme="minorHAnsi" w:hAnsiTheme="minorHAnsi"/>
              <w:noProof/>
              <w:sz w:val="22"/>
              <w:lang w:eastAsia="en-GB"/>
            </w:rPr>
          </w:pPr>
          <w:hyperlink w:anchor="_Toc28619196" w:history="1">
            <w:r w:rsidR="008B47DC" w:rsidRPr="00F67082">
              <w:rPr>
                <w:rStyle w:val="Hyperlink"/>
                <w:rFonts w:cs="Times New Roman"/>
                <w:noProof/>
              </w:rPr>
              <w:t>6.2.</w:t>
            </w:r>
            <w:r w:rsidR="008B47DC" w:rsidRPr="00F67082">
              <w:rPr>
                <w:rStyle w:val="Hyperlink"/>
                <w:noProof/>
              </w:rPr>
              <w:t>4 Effect of B</w:t>
            </w:r>
            <w:r w:rsidR="008B47DC" w:rsidRPr="00F67082">
              <w:rPr>
                <w:rStyle w:val="Hyperlink"/>
                <w:noProof/>
                <w:vertAlign w:val="subscript"/>
              </w:rPr>
              <w:t>2</w:t>
            </w:r>
            <w:r w:rsidR="008B47DC" w:rsidRPr="00F67082">
              <w:rPr>
                <w:rStyle w:val="Hyperlink"/>
                <w:noProof/>
              </w:rPr>
              <w:t>O</w:t>
            </w:r>
            <w:r w:rsidR="008B47DC" w:rsidRPr="00F67082">
              <w:rPr>
                <w:rStyle w:val="Hyperlink"/>
                <w:noProof/>
                <w:vertAlign w:val="subscript"/>
              </w:rPr>
              <w:t>3</w:t>
            </w:r>
            <w:r w:rsidR="008B47DC" w:rsidRPr="00F67082">
              <w:rPr>
                <w:rStyle w:val="Hyperlink"/>
                <w:noProof/>
              </w:rPr>
              <w:t xml:space="preserve"> and CaO/Al</w:t>
            </w:r>
            <w:r w:rsidR="008B47DC" w:rsidRPr="00F67082">
              <w:rPr>
                <w:rStyle w:val="Hyperlink"/>
                <w:noProof/>
                <w:vertAlign w:val="subscript"/>
              </w:rPr>
              <w:t>2</w:t>
            </w:r>
            <w:r w:rsidR="008B47DC" w:rsidRPr="00F67082">
              <w:rPr>
                <w:rStyle w:val="Hyperlink"/>
                <w:noProof/>
              </w:rPr>
              <w:t>O</w:t>
            </w:r>
            <w:r w:rsidR="008B47DC" w:rsidRPr="00F67082">
              <w:rPr>
                <w:rStyle w:val="Hyperlink"/>
                <w:noProof/>
                <w:vertAlign w:val="subscript"/>
              </w:rPr>
              <w:t>3</w:t>
            </w:r>
            <w:r w:rsidR="008B47DC" w:rsidRPr="00F67082">
              <w:rPr>
                <w:rStyle w:val="Hyperlink"/>
                <w:noProof/>
              </w:rPr>
              <w:t xml:space="preserve"> ratio on the steel-slag interaction</w:t>
            </w:r>
            <w:r w:rsidR="008B47DC">
              <w:rPr>
                <w:noProof/>
                <w:webHidden/>
              </w:rPr>
              <w:tab/>
            </w:r>
            <w:r w:rsidR="008B47DC">
              <w:rPr>
                <w:noProof/>
                <w:webHidden/>
              </w:rPr>
              <w:fldChar w:fldCharType="begin"/>
            </w:r>
            <w:r w:rsidR="008B47DC">
              <w:rPr>
                <w:noProof/>
                <w:webHidden/>
              </w:rPr>
              <w:instrText xml:space="preserve"> PAGEREF _Toc28619196 \h </w:instrText>
            </w:r>
            <w:r w:rsidR="008B47DC">
              <w:rPr>
                <w:noProof/>
                <w:webHidden/>
              </w:rPr>
            </w:r>
            <w:r w:rsidR="008B47DC">
              <w:rPr>
                <w:noProof/>
                <w:webHidden/>
              </w:rPr>
              <w:fldChar w:fldCharType="separate"/>
            </w:r>
            <w:r w:rsidR="00FA301A">
              <w:rPr>
                <w:noProof/>
                <w:webHidden/>
              </w:rPr>
              <w:t>153</w:t>
            </w:r>
            <w:r w:rsidR="008B47DC">
              <w:rPr>
                <w:noProof/>
                <w:webHidden/>
              </w:rPr>
              <w:fldChar w:fldCharType="end"/>
            </w:r>
          </w:hyperlink>
        </w:p>
        <w:p w14:paraId="2A0F0098" w14:textId="13C5E172" w:rsidR="008B47DC" w:rsidRDefault="00271E9B">
          <w:pPr>
            <w:pStyle w:val="TOC1"/>
            <w:rPr>
              <w:rFonts w:asciiTheme="minorHAnsi" w:eastAsiaTheme="minorEastAsia" w:hAnsiTheme="minorHAnsi" w:cstheme="minorBidi"/>
              <w:noProof/>
              <w:spacing w:val="0"/>
              <w:kern w:val="0"/>
              <w:sz w:val="22"/>
              <w:szCs w:val="22"/>
              <w:lang w:eastAsia="en-GB"/>
            </w:rPr>
          </w:pPr>
          <w:hyperlink w:anchor="_Toc28619197" w:history="1">
            <w:r w:rsidR="008B47DC" w:rsidRPr="00F67082">
              <w:rPr>
                <w:rStyle w:val="Hyperlink"/>
                <w:noProof/>
              </w:rPr>
              <w:t>7.CONCLUSION</w:t>
            </w:r>
            <w:r w:rsidR="008B47DC">
              <w:rPr>
                <w:noProof/>
                <w:webHidden/>
              </w:rPr>
              <w:tab/>
            </w:r>
            <w:r w:rsidR="008B47DC">
              <w:rPr>
                <w:noProof/>
                <w:webHidden/>
              </w:rPr>
              <w:fldChar w:fldCharType="begin"/>
            </w:r>
            <w:r w:rsidR="008B47DC">
              <w:rPr>
                <w:noProof/>
                <w:webHidden/>
              </w:rPr>
              <w:instrText xml:space="preserve"> PAGEREF _Toc28619197 \h </w:instrText>
            </w:r>
            <w:r w:rsidR="008B47DC">
              <w:rPr>
                <w:noProof/>
                <w:webHidden/>
              </w:rPr>
            </w:r>
            <w:r w:rsidR="008B47DC">
              <w:rPr>
                <w:noProof/>
                <w:webHidden/>
              </w:rPr>
              <w:fldChar w:fldCharType="separate"/>
            </w:r>
            <w:r w:rsidR="00FA301A">
              <w:rPr>
                <w:noProof/>
                <w:webHidden/>
              </w:rPr>
              <w:t>158</w:t>
            </w:r>
            <w:r w:rsidR="008B47DC">
              <w:rPr>
                <w:noProof/>
                <w:webHidden/>
              </w:rPr>
              <w:fldChar w:fldCharType="end"/>
            </w:r>
          </w:hyperlink>
        </w:p>
        <w:p w14:paraId="1C968C3B" w14:textId="5BD25D05" w:rsidR="008B47DC" w:rsidRDefault="00271E9B">
          <w:pPr>
            <w:pStyle w:val="TOC1"/>
            <w:rPr>
              <w:rFonts w:asciiTheme="minorHAnsi" w:eastAsiaTheme="minorEastAsia" w:hAnsiTheme="minorHAnsi" w:cstheme="minorBidi"/>
              <w:noProof/>
              <w:spacing w:val="0"/>
              <w:kern w:val="0"/>
              <w:sz w:val="22"/>
              <w:szCs w:val="22"/>
              <w:lang w:eastAsia="en-GB"/>
            </w:rPr>
          </w:pPr>
          <w:hyperlink w:anchor="_Toc28619198" w:history="1">
            <w:r w:rsidR="008B47DC" w:rsidRPr="00F67082">
              <w:rPr>
                <w:rStyle w:val="Hyperlink"/>
                <w:noProof/>
              </w:rPr>
              <w:t>8.FURTHER WORK</w:t>
            </w:r>
            <w:r w:rsidR="008B47DC">
              <w:rPr>
                <w:noProof/>
                <w:webHidden/>
              </w:rPr>
              <w:tab/>
            </w:r>
            <w:r w:rsidR="008B47DC">
              <w:rPr>
                <w:noProof/>
                <w:webHidden/>
              </w:rPr>
              <w:fldChar w:fldCharType="begin"/>
            </w:r>
            <w:r w:rsidR="008B47DC">
              <w:rPr>
                <w:noProof/>
                <w:webHidden/>
              </w:rPr>
              <w:instrText xml:space="preserve"> PAGEREF _Toc28619198 \h </w:instrText>
            </w:r>
            <w:r w:rsidR="008B47DC">
              <w:rPr>
                <w:noProof/>
                <w:webHidden/>
              </w:rPr>
            </w:r>
            <w:r w:rsidR="008B47DC">
              <w:rPr>
                <w:noProof/>
                <w:webHidden/>
              </w:rPr>
              <w:fldChar w:fldCharType="separate"/>
            </w:r>
            <w:r w:rsidR="00FA301A">
              <w:rPr>
                <w:noProof/>
                <w:webHidden/>
              </w:rPr>
              <w:t>162</w:t>
            </w:r>
            <w:r w:rsidR="008B47DC">
              <w:rPr>
                <w:noProof/>
                <w:webHidden/>
              </w:rPr>
              <w:fldChar w:fldCharType="end"/>
            </w:r>
          </w:hyperlink>
        </w:p>
        <w:p w14:paraId="568E7213" w14:textId="3CEE60B9" w:rsidR="008B47DC" w:rsidRDefault="00271E9B">
          <w:pPr>
            <w:pStyle w:val="TOC1"/>
            <w:rPr>
              <w:rFonts w:asciiTheme="minorHAnsi" w:eastAsiaTheme="minorEastAsia" w:hAnsiTheme="minorHAnsi" w:cstheme="minorBidi"/>
              <w:noProof/>
              <w:spacing w:val="0"/>
              <w:kern w:val="0"/>
              <w:sz w:val="22"/>
              <w:szCs w:val="22"/>
              <w:lang w:eastAsia="en-GB"/>
            </w:rPr>
          </w:pPr>
          <w:hyperlink w:anchor="_Toc28619199" w:history="1">
            <w:r w:rsidR="008B47DC" w:rsidRPr="00F67082">
              <w:rPr>
                <w:rStyle w:val="Hyperlink"/>
                <w:noProof/>
              </w:rPr>
              <w:t>REFERENCES</w:t>
            </w:r>
            <w:r w:rsidR="008B47DC">
              <w:rPr>
                <w:noProof/>
                <w:webHidden/>
              </w:rPr>
              <w:tab/>
            </w:r>
            <w:r w:rsidR="008B47DC">
              <w:rPr>
                <w:noProof/>
                <w:webHidden/>
              </w:rPr>
              <w:fldChar w:fldCharType="begin"/>
            </w:r>
            <w:r w:rsidR="008B47DC">
              <w:rPr>
                <w:noProof/>
                <w:webHidden/>
              </w:rPr>
              <w:instrText xml:space="preserve"> PAGEREF _Toc28619199 \h </w:instrText>
            </w:r>
            <w:r w:rsidR="008B47DC">
              <w:rPr>
                <w:noProof/>
                <w:webHidden/>
              </w:rPr>
            </w:r>
            <w:r w:rsidR="008B47DC">
              <w:rPr>
                <w:noProof/>
                <w:webHidden/>
              </w:rPr>
              <w:fldChar w:fldCharType="separate"/>
            </w:r>
            <w:r w:rsidR="00FA301A">
              <w:rPr>
                <w:noProof/>
                <w:webHidden/>
              </w:rPr>
              <w:t>164</w:t>
            </w:r>
            <w:r w:rsidR="008B47DC">
              <w:rPr>
                <w:noProof/>
                <w:webHidden/>
              </w:rPr>
              <w:fldChar w:fldCharType="end"/>
            </w:r>
          </w:hyperlink>
        </w:p>
        <w:p w14:paraId="31BB170C" w14:textId="70A1FC4F" w:rsidR="008B47DC" w:rsidRDefault="00271E9B">
          <w:pPr>
            <w:pStyle w:val="TOC1"/>
            <w:rPr>
              <w:rFonts w:asciiTheme="minorHAnsi" w:eastAsiaTheme="minorEastAsia" w:hAnsiTheme="minorHAnsi" w:cstheme="minorBidi"/>
              <w:noProof/>
              <w:spacing w:val="0"/>
              <w:kern w:val="0"/>
              <w:sz w:val="22"/>
              <w:szCs w:val="22"/>
              <w:lang w:eastAsia="en-GB"/>
            </w:rPr>
          </w:pPr>
          <w:hyperlink w:anchor="_Toc28619200" w:history="1">
            <w:r w:rsidR="008B47DC" w:rsidRPr="00F67082">
              <w:rPr>
                <w:rStyle w:val="Hyperlink"/>
                <w:noProof/>
              </w:rPr>
              <w:t>APPENDICES</w:t>
            </w:r>
            <w:r w:rsidR="008B47DC">
              <w:rPr>
                <w:noProof/>
                <w:webHidden/>
              </w:rPr>
              <w:tab/>
            </w:r>
            <w:r w:rsidR="008B47DC">
              <w:rPr>
                <w:noProof/>
                <w:webHidden/>
              </w:rPr>
              <w:fldChar w:fldCharType="begin"/>
            </w:r>
            <w:r w:rsidR="008B47DC">
              <w:rPr>
                <w:noProof/>
                <w:webHidden/>
              </w:rPr>
              <w:instrText xml:space="preserve"> PAGEREF _Toc28619200 \h </w:instrText>
            </w:r>
            <w:r w:rsidR="008B47DC">
              <w:rPr>
                <w:noProof/>
                <w:webHidden/>
              </w:rPr>
            </w:r>
            <w:r w:rsidR="008B47DC">
              <w:rPr>
                <w:noProof/>
                <w:webHidden/>
              </w:rPr>
              <w:fldChar w:fldCharType="separate"/>
            </w:r>
            <w:r w:rsidR="00FA301A">
              <w:rPr>
                <w:noProof/>
                <w:webHidden/>
              </w:rPr>
              <w:t>187</w:t>
            </w:r>
            <w:r w:rsidR="008B47DC">
              <w:rPr>
                <w:noProof/>
                <w:webHidden/>
              </w:rPr>
              <w:fldChar w:fldCharType="end"/>
            </w:r>
          </w:hyperlink>
        </w:p>
        <w:p w14:paraId="365104E6" w14:textId="71700085" w:rsidR="00123C70" w:rsidRDefault="00200FA6" w:rsidP="00300D6C">
          <w:pPr>
            <w:rPr>
              <w:b/>
              <w:bCs/>
              <w:noProof/>
            </w:rPr>
          </w:pPr>
          <w:r w:rsidRPr="00300D6C">
            <w:rPr>
              <w:rFonts w:asciiTheme="majorBidi" w:eastAsiaTheme="majorEastAsia" w:hAnsiTheme="majorBidi" w:cstheme="majorBidi"/>
              <w:b/>
              <w:bCs/>
              <w:spacing w:val="-10"/>
              <w:kern w:val="28"/>
              <w:szCs w:val="24"/>
              <w:lang w:eastAsia="zh-CN"/>
            </w:rPr>
            <w:fldChar w:fldCharType="end"/>
          </w:r>
        </w:p>
      </w:sdtContent>
    </w:sdt>
    <w:p w14:paraId="5D35C17F" w14:textId="77777777" w:rsidR="008C3057" w:rsidRDefault="009969FB" w:rsidP="00AE1769">
      <w:r w:rsidRPr="00337220">
        <w:tab/>
      </w:r>
    </w:p>
    <w:p w14:paraId="724D0C16" w14:textId="77777777" w:rsidR="00E51210" w:rsidRDefault="00E51210" w:rsidP="00AE1769"/>
    <w:p w14:paraId="10D597DD" w14:textId="77777777" w:rsidR="00E51210" w:rsidRDefault="00E51210" w:rsidP="00AE1769"/>
    <w:p w14:paraId="6D2FB41A" w14:textId="77777777" w:rsidR="00E51210" w:rsidRDefault="00E51210" w:rsidP="00AE1769"/>
    <w:p w14:paraId="4961A383" w14:textId="77777777" w:rsidR="006C2F73" w:rsidRDefault="006C2F73" w:rsidP="00AE1769">
      <w:pPr>
        <w:sectPr w:rsidR="006C2F73" w:rsidSect="00E51F14">
          <w:type w:val="oddPage"/>
          <w:pgSz w:w="11906" w:h="16838"/>
          <w:pgMar w:top="1440" w:right="1440" w:bottom="1440" w:left="1440" w:header="708" w:footer="708" w:gutter="0"/>
          <w:pgNumType w:fmt="upperRoman"/>
          <w:cols w:space="708"/>
          <w:docGrid w:linePitch="360"/>
        </w:sectPr>
      </w:pPr>
    </w:p>
    <w:p w14:paraId="66FDA737" w14:textId="0F54731B" w:rsidR="00401CA3" w:rsidRPr="00465A9F" w:rsidRDefault="00100434" w:rsidP="00AE1769">
      <w:pPr>
        <w:pStyle w:val="Heading1"/>
        <w:spacing w:before="0" w:beforeAutospacing="0" w:after="0" w:afterAutospacing="0"/>
        <w:rPr>
          <w:rFonts w:asciiTheme="majorBidi" w:hAnsiTheme="majorBidi" w:cstheme="majorBidi"/>
          <w:sz w:val="28"/>
          <w:szCs w:val="28"/>
        </w:rPr>
      </w:pPr>
      <w:bookmarkStart w:id="3" w:name="_Toc28619110"/>
      <w:r w:rsidRPr="00465A9F">
        <w:rPr>
          <w:rFonts w:asciiTheme="majorBidi" w:hAnsiTheme="majorBidi" w:cstheme="majorBidi"/>
          <w:sz w:val="28"/>
          <w:szCs w:val="28"/>
        </w:rPr>
        <w:lastRenderedPageBreak/>
        <w:t>LIST OF FIGURE</w:t>
      </w:r>
      <w:r w:rsidR="001D4F1E">
        <w:rPr>
          <w:rFonts w:asciiTheme="majorBidi" w:hAnsiTheme="majorBidi" w:cstheme="majorBidi"/>
          <w:sz w:val="28"/>
          <w:szCs w:val="28"/>
        </w:rPr>
        <w:t>S</w:t>
      </w:r>
      <w:bookmarkEnd w:id="3"/>
    </w:p>
    <w:p w14:paraId="01F86D31" w14:textId="562F9C1D" w:rsidR="008B47DC" w:rsidRDefault="009969FB">
      <w:pPr>
        <w:pStyle w:val="TableofFigures"/>
        <w:tabs>
          <w:tab w:val="right" w:leader="dot" w:pos="9016"/>
        </w:tabs>
        <w:rPr>
          <w:rFonts w:asciiTheme="minorHAnsi" w:hAnsiTheme="minorHAnsi"/>
          <w:noProof/>
          <w:sz w:val="22"/>
          <w:lang w:eastAsia="en-GB"/>
        </w:rPr>
      </w:pPr>
      <w:r w:rsidRPr="005B2D58">
        <w:rPr>
          <w:rFonts w:cstheme="majorBidi"/>
          <w:szCs w:val="24"/>
        </w:rPr>
        <w:fldChar w:fldCharType="begin"/>
      </w:r>
      <w:r w:rsidRPr="005B2D58">
        <w:rPr>
          <w:rFonts w:cstheme="majorBidi"/>
          <w:szCs w:val="24"/>
        </w:rPr>
        <w:instrText xml:space="preserve"> TOC \h \z \c "Figure" </w:instrText>
      </w:r>
      <w:r w:rsidRPr="005B2D58">
        <w:rPr>
          <w:rFonts w:cstheme="majorBidi"/>
          <w:szCs w:val="24"/>
        </w:rPr>
        <w:fldChar w:fldCharType="separate"/>
      </w:r>
      <w:hyperlink w:anchor="_Toc28619201" w:history="1">
        <w:r w:rsidR="008B47DC" w:rsidRPr="009B279A">
          <w:rPr>
            <w:rStyle w:val="Hyperlink"/>
            <w:b/>
            <w:noProof/>
          </w:rPr>
          <w:t>Figure 1</w:t>
        </w:r>
        <w:r w:rsidR="008B47DC" w:rsidRPr="009B279A">
          <w:rPr>
            <w:rStyle w:val="Hyperlink"/>
            <w:noProof/>
          </w:rPr>
          <w:t xml:space="preserve"> Schematic illustration of the process of continuous casing [3]</w:t>
        </w:r>
        <w:r w:rsidR="008B47DC">
          <w:rPr>
            <w:noProof/>
            <w:webHidden/>
          </w:rPr>
          <w:tab/>
        </w:r>
        <w:r w:rsidR="008B47DC">
          <w:rPr>
            <w:noProof/>
            <w:webHidden/>
          </w:rPr>
          <w:fldChar w:fldCharType="begin"/>
        </w:r>
        <w:r w:rsidR="008B47DC">
          <w:rPr>
            <w:noProof/>
            <w:webHidden/>
          </w:rPr>
          <w:instrText xml:space="preserve"> PAGEREF _Toc28619201 \h </w:instrText>
        </w:r>
        <w:r w:rsidR="008B47DC">
          <w:rPr>
            <w:noProof/>
            <w:webHidden/>
          </w:rPr>
        </w:r>
        <w:r w:rsidR="008B47DC">
          <w:rPr>
            <w:noProof/>
            <w:webHidden/>
          </w:rPr>
          <w:fldChar w:fldCharType="separate"/>
        </w:r>
        <w:r w:rsidR="00FA301A">
          <w:rPr>
            <w:noProof/>
            <w:webHidden/>
          </w:rPr>
          <w:t>23</w:t>
        </w:r>
        <w:r w:rsidR="008B47DC">
          <w:rPr>
            <w:noProof/>
            <w:webHidden/>
          </w:rPr>
          <w:fldChar w:fldCharType="end"/>
        </w:r>
      </w:hyperlink>
    </w:p>
    <w:p w14:paraId="3281A4CD" w14:textId="36F450C7" w:rsidR="008B47DC" w:rsidRDefault="00271E9B">
      <w:pPr>
        <w:pStyle w:val="TableofFigures"/>
        <w:tabs>
          <w:tab w:val="right" w:leader="dot" w:pos="9016"/>
        </w:tabs>
        <w:rPr>
          <w:rFonts w:asciiTheme="minorHAnsi" w:hAnsiTheme="minorHAnsi"/>
          <w:noProof/>
          <w:sz w:val="22"/>
          <w:lang w:eastAsia="en-GB"/>
        </w:rPr>
      </w:pPr>
      <w:hyperlink w:anchor="_Toc28619202" w:history="1">
        <w:r w:rsidR="008B47DC" w:rsidRPr="009B279A">
          <w:rPr>
            <w:rStyle w:val="Hyperlink"/>
            <w:b/>
            <w:bCs/>
            <w:noProof/>
          </w:rPr>
          <w:t>Figure 2</w:t>
        </w:r>
        <w:r w:rsidR="008B47DC" w:rsidRPr="009B279A">
          <w:rPr>
            <w:rStyle w:val="Hyperlink"/>
            <w:noProof/>
          </w:rPr>
          <w:t xml:space="preserve"> Comparison of current steel grades’ formability [33]</w:t>
        </w:r>
        <w:r w:rsidR="008B47DC">
          <w:rPr>
            <w:noProof/>
            <w:webHidden/>
          </w:rPr>
          <w:tab/>
        </w:r>
        <w:r w:rsidR="008B47DC">
          <w:rPr>
            <w:noProof/>
            <w:webHidden/>
          </w:rPr>
          <w:fldChar w:fldCharType="begin"/>
        </w:r>
        <w:r w:rsidR="008B47DC">
          <w:rPr>
            <w:noProof/>
            <w:webHidden/>
          </w:rPr>
          <w:instrText xml:space="preserve"> PAGEREF _Toc28619202 \h </w:instrText>
        </w:r>
        <w:r w:rsidR="008B47DC">
          <w:rPr>
            <w:noProof/>
            <w:webHidden/>
          </w:rPr>
        </w:r>
        <w:r w:rsidR="008B47DC">
          <w:rPr>
            <w:noProof/>
            <w:webHidden/>
          </w:rPr>
          <w:fldChar w:fldCharType="separate"/>
        </w:r>
        <w:r w:rsidR="00FA301A">
          <w:rPr>
            <w:noProof/>
            <w:webHidden/>
          </w:rPr>
          <w:t>30</w:t>
        </w:r>
        <w:r w:rsidR="008B47DC">
          <w:rPr>
            <w:noProof/>
            <w:webHidden/>
          </w:rPr>
          <w:fldChar w:fldCharType="end"/>
        </w:r>
      </w:hyperlink>
    </w:p>
    <w:p w14:paraId="329C2890" w14:textId="7FECA4D6" w:rsidR="008B47DC" w:rsidRDefault="00271E9B">
      <w:pPr>
        <w:pStyle w:val="TableofFigures"/>
        <w:tabs>
          <w:tab w:val="right" w:leader="dot" w:pos="9016"/>
        </w:tabs>
        <w:rPr>
          <w:rFonts w:asciiTheme="minorHAnsi" w:hAnsiTheme="minorHAnsi"/>
          <w:noProof/>
          <w:sz w:val="22"/>
          <w:lang w:eastAsia="en-GB"/>
        </w:rPr>
      </w:pPr>
      <w:hyperlink w:anchor="_Toc28619203" w:history="1">
        <w:r w:rsidR="008B47DC" w:rsidRPr="009B279A">
          <w:rPr>
            <w:rStyle w:val="Hyperlink"/>
            <w:b/>
            <w:noProof/>
          </w:rPr>
          <w:t>Figure 3</w:t>
        </w:r>
        <w:r w:rsidR="008B47DC" w:rsidRPr="009B279A">
          <w:rPr>
            <w:rStyle w:val="Hyperlink"/>
            <w:noProof/>
          </w:rPr>
          <w:t xml:space="preserve"> Schematic drawing shows that how (a) A gas bubble continues to rise when the meniscus length is short (b) A gas bubble is captured by the meniscus when the meniscus length is longer [7]</w:t>
        </w:r>
        <w:r w:rsidR="008B47DC">
          <w:rPr>
            <w:noProof/>
            <w:webHidden/>
          </w:rPr>
          <w:tab/>
        </w:r>
        <w:r w:rsidR="008B47DC">
          <w:rPr>
            <w:noProof/>
            <w:webHidden/>
          </w:rPr>
          <w:fldChar w:fldCharType="begin"/>
        </w:r>
        <w:r w:rsidR="008B47DC">
          <w:rPr>
            <w:noProof/>
            <w:webHidden/>
          </w:rPr>
          <w:instrText xml:space="preserve"> PAGEREF _Toc28619203 \h </w:instrText>
        </w:r>
        <w:r w:rsidR="008B47DC">
          <w:rPr>
            <w:noProof/>
            <w:webHidden/>
          </w:rPr>
        </w:r>
        <w:r w:rsidR="008B47DC">
          <w:rPr>
            <w:noProof/>
            <w:webHidden/>
          </w:rPr>
          <w:fldChar w:fldCharType="separate"/>
        </w:r>
        <w:r w:rsidR="00FA301A">
          <w:rPr>
            <w:noProof/>
            <w:webHidden/>
          </w:rPr>
          <w:t>33</w:t>
        </w:r>
        <w:r w:rsidR="008B47DC">
          <w:rPr>
            <w:noProof/>
            <w:webHidden/>
          </w:rPr>
          <w:fldChar w:fldCharType="end"/>
        </w:r>
      </w:hyperlink>
    </w:p>
    <w:p w14:paraId="2BCCEFDC" w14:textId="2C3F0EF0" w:rsidR="008B47DC" w:rsidRDefault="00271E9B">
      <w:pPr>
        <w:pStyle w:val="TableofFigures"/>
        <w:tabs>
          <w:tab w:val="right" w:leader="dot" w:pos="9016"/>
        </w:tabs>
        <w:rPr>
          <w:rFonts w:asciiTheme="minorHAnsi" w:hAnsiTheme="minorHAnsi"/>
          <w:noProof/>
          <w:sz w:val="22"/>
          <w:lang w:eastAsia="en-GB"/>
        </w:rPr>
      </w:pPr>
      <w:hyperlink w:anchor="_Toc28619204" w:history="1">
        <w:r w:rsidR="008B47DC" w:rsidRPr="009B279A">
          <w:rPr>
            <w:rStyle w:val="Hyperlink"/>
            <w:b/>
            <w:noProof/>
          </w:rPr>
          <w:t>Figure 4</w:t>
        </w:r>
        <w:r w:rsidR="008B47DC" w:rsidRPr="009B279A">
          <w:rPr>
            <w:rStyle w:val="Hyperlink"/>
            <w:noProof/>
          </w:rPr>
          <w:t xml:space="preserve"> Schematic diagram of different layers formed by mould powder in the mould [38].</w:t>
        </w:r>
        <w:r w:rsidR="008B47DC">
          <w:rPr>
            <w:noProof/>
            <w:webHidden/>
          </w:rPr>
          <w:tab/>
        </w:r>
        <w:r w:rsidR="008B47DC">
          <w:rPr>
            <w:noProof/>
            <w:webHidden/>
          </w:rPr>
          <w:fldChar w:fldCharType="begin"/>
        </w:r>
        <w:r w:rsidR="008B47DC">
          <w:rPr>
            <w:noProof/>
            <w:webHidden/>
          </w:rPr>
          <w:instrText xml:space="preserve"> PAGEREF _Toc28619204 \h </w:instrText>
        </w:r>
        <w:r w:rsidR="008B47DC">
          <w:rPr>
            <w:noProof/>
            <w:webHidden/>
          </w:rPr>
        </w:r>
        <w:r w:rsidR="008B47DC">
          <w:rPr>
            <w:noProof/>
            <w:webHidden/>
          </w:rPr>
          <w:fldChar w:fldCharType="separate"/>
        </w:r>
        <w:r w:rsidR="00FA301A">
          <w:rPr>
            <w:noProof/>
            <w:webHidden/>
          </w:rPr>
          <w:t>33</w:t>
        </w:r>
        <w:r w:rsidR="008B47DC">
          <w:rPr>
            <w:noProof/>
            <w:webHidden/>
          </w:rPr>
          <w:fldChar w:fldCharType="end"/>
        </w:r>
      </w:hyperlink>
    </w:p>
    <w:p w14:paraId="701A92B3" w14:textId="77E9E63D" w:rsidR="008B47DC" w:rsidRDefault="00271E9B">
      <w:pPr>
        <w:pStyle w:val="TableofFigures"/>
        <w:tabs>
          <w:tab w:val="right" w:leader="dot" w:pos="9016"/>
        </w:tabs>
        <w:rPr>
          <w:rFonts w:asciiTheme="minorHAnsi" w:hAnsiTheme="minorHAnsi"/>
          <w:noProof/>
          <w:sz w:val="22"/>
          <w:lang w:eastAsia="en-GB"/>
        </w:rPr>
      </w:pPr>
      <w:hyperlink w:anchor="_Toc28619205" w:history="1">
        <w:r w:rsidR="008B47DC" w:rsidRPr="009B279A">
          <w:rPr>
            <w:rStyle w:val="Hyperlink"/>
            <w:b/>
            <w:bCs/>
            <w:noProof/>
          </w:rPr>
          <w:t>Figure 5</w:t>
        </w:r>
        <w:r w:rsidR="008B47DC" w:rsidRPr="009B279A">
          <w:rPr>
            <w:rStyle w:val="Hyperlink"/>
            <w:noProof/>
          </w:rPr>
          <w:t xml:space="preserve"> Schematic illustration of vertical and horizontal heat transfer in the mould [40]</w:t>
        </w:r>
        <w:r w:rsidR="008B47DC">
          <w:rPr>
            <w:noProof/>
            <w:webHidden/>
          </w:rPr>
          <w:tab/>
        </w:r>
        <w:r w:rsidR="008B47DC">
          <w:rPr>
            <w:noProof/>
            <w:webHidden/>
          </w:rPr>
          <w:fldChar w:fldCharType="begin"/>
        </w:r>
        <w:r w:rsidR="008B47DC">
          <w:rPr>
            <w:noProof/>
            <w:webHidden/>
          </w:rPr>
          <w:instrText xml:space="preserve"> PAGEREF _Toc28619205 \h </w:instrText>
        </w:r>
        <w:r w:rsidR="008B47DC">
          <w:rPr>
            <w:noProof/>
            <w:webHidden/>
          </w:rPr>
        </w:r>
        <w:r w:rsidR="008B47DC">
          <w:rPr>
            <w:noProof/>
            <w:webHidden/>
          </w:rPr>
          <w:fldChar w:fldCharType="separate"/>
        </w:r>
        <w:r w:rsidR="00FA301A">
          <w:rPr>
            <w:noProof/>
            <w:webHidden/>
          </w:rPr>
          <w:t>34</w:t>
        </w:r>
        <w:r w:rsidR="008B47DC">
          <w:rPr>
            <w:noProof/>
            <w:webHidden/>
          </w:rPr>
          <w:fldChar w:fldCharType="end"/>
        </w:r>
      </w:hyperlink>
    </w:p>
    <w:p w14:paraId="467ADDAE" w14:textId="282B6B67" w:rsidR="008B47DC" w:rsidRDefault="00271E9B">
      <w:pPr>
        <w:pStyle w:val="TableofFigures"/>
        <w:tabs>
          <w:tab w:val="right" w:leader="dot" w:pos="9016"/>
        </w:tabs>
        <w:rPr>
          <w:rFonts w:asciiTheme="minorHAnsi" w:hAnsiTheme="minorHAnsi"/>
          <w:noProof/>
          <w:sz w:val="22"/>
          <w:lang w:eastAsia="en-GB"/>
        </w:rPr>
      </w:pPr>
      <w:hyperlink w:anchor="_Toc28619206" w:history="1">
        <w:r w:rsidR="008B47DC" w:rsidRPr="009B279A">
          <w:rPr>
            <w:rStyle w:val="Hyperlink"/>
            <w:b/>
            <w:bCs/>
            <w:noProof/>
          </w:rPr>
          <w:t>Figure 6</w:t>
        </w:r>
        <w:r w:rsidR="008B47DC" w:rsidRPr="009B279A">
          <w:rPr>
            <w:rStyle w:val="Hyperlink"/>
            <w:noProof/>
          </w:rPr>
          <w:t xml:space="preserve"> Structure of the SiO44- and silicate network [6]</w:t>
        </w:r>
        <w:r w:rsidR="008B47DC">
          <w:rPr>
            <w:noProof/>
            <w:webHidden/>
          </w:rPr>
          <w:tab/>
        </w:r>
        <w:r w:rsidR="008B47DC">
          <w:rPr>
            <w:noProof/>
            <w:webHidden/>
          </w:rPr>
          <w:fldChar w:fldCharType="begin"/>
        </w:r>
        <w:r w:rsidR="008B47DC">
          <w:rPr>
            <w:noProof/>
            <w:webHidden/>
          </w:rPr>
          <w:instrText xml:space="preserve"> PAGEREF _Toc28619206 \h </w:instrText>
        </w:r>
        <w:r w:rsidR="008B47DC">
          <w:rPr>
            <w:noProof/>
            <w:webHidden/>
          </w:rPr>
        </w:r>
        <w:r w:rsidR="008B47DC">
          <w:rPr>
            <w:noProof/>
            <w:webHidden/>
          </w:rPr>
          <w:fldChar w:fldCharType="separate"/>
        </w:r>
        <w:r w:rsidR="00FA301A">
          <w:rPr>
            <w:noProof/>
            <w:webHidden/>
          </w:rPr>
          <w:t>37</w:t>
        </w:r>
        <w:r w:rsidR="008B47DC">
          <w:rPr>
            <w:noProof/>
            <w:webHidden/>
          </w:rPr>
          <w:fldChar w:fldCharType="end"/>
        </w:r>
      </w:hyperlink>
    </w:p>
    <w:p w14:paraId="72973167" w14:textId="1188FD56" w:rsidR="008B47DC" w:rsidRDefault="00271E9B">
      <w:pPr>
        <w:pStyle w:val="TableofFigures"/>
        <w:tabs>
          <w:tab w:val="right" w:leader="dot" w:pos="9016"/>
        </w:tabs>
        <w:rPr>
          <w:rFonts w:asciiTheme="minorHAnsi" w:hAnsiTheme="minorHAnsi"/>
          <w:noProof/>
          <w:sz w:val="22"/>
          <w:lang w:eastAsia="en-GB"/>
        </w:rPr>
      </w:pPr>
      <w:hyperlink w:anchor="_Toc28619207" w:history="1">
        <w:r w:rsidR="008B47DC" w:rsidRPr="009B279A">
          <w:rPr>
            <w:rStyle w:val="Hyperlink"/>
            <w:b/>
            <w:bCs/>
            <w:noProof/>
          </w:rPr>
          <w:t>Figure 7</w:t>
        </w:r>
        <w:r w:rsidR="008B47DC" w:rsidRPr="009B279A">
          <w:rPr>
            <w:rStyle w:val="Hyperlink"/>
            <w:noProof/>
          </w:rPr>
          <w:t xml:space="preserve"> Effect of CaO and MgO on the silicate network [4]</w:t>
        </w:r>
        <w:r w:rsidR="008B47DC">
          <w:rPr>
            <w:noProof/>
            <w:webHidden/>
          </w:rPr>
          <w:tab/>
        </w:r>
        <w:r w:rsidR="008B47DC">
          <w:rPr>
            <w:noProof/>
            <w:webHidden/>
          </w:rPr>
          <w:fldChar w:fldCharType="begin"/>
        </w:r>
        <w:r w:rsidR="008B47DC">
          <w:rPr>
            <w:noProof/>
            <w:webHidden/>
          </w:rPr>
          <w:instrText xml:space="preserve"> PAGEREF _Toc28619207 \h </w:instrText>
        </w:r>
        <w:r w:rsidR="008B47DC">
          <w:rPr>
            <w:noProof/>
            <w:webHidden/>
          </w:rPr>
        </w:r>
        <w:r w:rsidR="008B47DC">
          <w:rPr>
            <w:noProof/>
            <w:webHidden/>
          </w:rPr>
          <w:fldChar w:fldCharType="separate"/>
        </w:r>
        <w:r w:rsidR="00FA301A">
          <w:rPr>
            <w:noProof/>
            <w:webHidden/>
          </w:rPr>
          <w:t>38</w:t>
        </w:r>
        <w:r w:rsidR="008B47DC">
          <w:rPr>
            <w:noProof/>
            <w:webHidden/>
          </w:rPr>
          <w:fldChar w:fldCharType="end"/>
        </w:r>
      </w:hyperlink>
    </w:p>
    <w:p w14:paraId="2D4F2A6A" w14:textId="6BD2D336" w:rsidR="008B47DC" w:rsidRDefault="00271E9B">
      <w:pPr>
        <w:pStyle w:val="TableofFigures"/>
        <w:tabs>
          <w:tab w:val="right" w:leader="dot" w:pos="9016"/>
        </w:tabs>
        <w:rPr>
          <w:rFonts w:asciiTheme="minorHAnsi" w:hAnsiTheme="minorHAnsi"/>
          <w:noProof/>
          <w:sz w:val="22"/>
          <w:lang w:eastAsia="en-GB"/>
        </w:rPr>
      </w:pPr>
      <w:hyperlink r:id="rId10" w:anchor="_Toc28619208" w:history="1">
        <w:r w:rsidR="008B47DC" w:rsidRPr="009B279A">
          <w:rPr>
            <w:rStyle w:val="Hyperlink"/>
            <w:b/>
            <w:bCs/>
            <w:noProof/>
          </w:rPr>
          <w:t>Figure 8</w:t>
        </w:r>
        <w:r w:rsidR="008B47DC" w:rsidRPr="009B279A">
          <w:rPr>
            <w:rStyle w:val="Hyperlink"/>
            <w:noProof/>
          </w:rPr>
          <w:t xml:space="preserve"> Break temperature as a function of mould powder viscosity [191]</w:t>
        </w:r>
        <w:r w:rsidR="008B47DC">
          <w:rPr>
            <w:noProof/>
            <w:webHidden/>
          </w:rPr>
          <w:tab/>
        </w:r>
        <w:r w:rsidR="008B47DC">
          <w:rPr>
            <w:noProof/>
            <w:webHidden/>
          </w:rPr>
          <w:fldChar w:fldCharType="begin"/>
        </w:r>
        <w:r w:rsidR="008B47DC">
          <w:rPr>
            <w:noProof/>
            <w:webHidden/>
          </w:rPr>
          <w:instrText xml:space="preserve"> PAGEREF _Toc28619208 \h </w:instrText>
        </w:r>
        <w:r w:rsidR="008B47DC">
          <w:rPr>
            <w:noProof/>
            <w:webHidden/>
          </w:rPr>
        </w:r>
        <w:r w:rsidR="008B47DC">
          <w:rPr>
            <w:noProof/>
            <w:webHidden/>
          </w:rPr>
          <w:fldChar w:fldCharType="separate"/>
        </w:r>
        <w:r w:rsidR="00FA301A">
          <w:rPr>
            <w:noProof/>
            <w:webHidden/>
          </w:rPr>
          <w:t>41</w:t>
        </w:r>
        <w:r w:rsidR="008B47DC">
          <w:rPr>
            <w:noProof/>
            <w:webHidden/>
          </w:rPr>
          <w:fldChar w:fldCharType="end"/>
        </w:r>
      </w:hyperlink>
    </w:p>
    <w:p w14:paraId="511AF0DC" w14:textId="4983AA2E" w:rsidR="008B47DC" w:rsidRDefault="00271E9B">
      <w:pPr>
        <w:pStyle w:val="TableofFigures"/>
        <w:tabs>
          <w:tab w:val="right" w:leader="dot" w:pos="9016"/>
        </w:tabs>
        <w:rPr>
          <w:rFonts w:asciiTheme="minorHAnsi" w:hAnsiTheme="minorHAnsi"/>
          <w:noProof/>
          <w:sz w:val="22"/>
          <w:lang w:eastAsia="en-GB"/>
        </w:rPr>
      </w:pPr>
      <w:hyperlink w:anchor="_Toc28619209" w:history="1">
        <w:r w:rsidR="008B47DC" w:rsidRPr="009B279A">
          <w:rPr>
            <w:rStyle w:val="Hyperlink"/>
            <w:b/>
            <w:noProof/>
          </w:rPr>
          <w:t xml:space="preserve">Figure </w:t>
        </w:r>
        <w:r w:rsidR="008B47DC" w:rsidRPr="009B279A">
          <w:rPr>
            <w:rStyle w:val="Hyperlink"/>
            <w:noProof/>
          </w:rPr>
          <w:t>9 Schematic drawing showing the viscosity of non-Newtonian mould powder as a function of shear rate [72]</w:t>
        </w:r>
        <w:r w:rsidR="008B47DC">
          <w:rPr>
            <w:noProof/>
            <w:webHidden/>
          </w:rPr>
          <w:tab/>
        </w:r>
        <w:r w:rsidR="008B47DC">
          <w:rPr>
            <w:noProof/>
            <w:webHidden/>
          </w:rPr>
          <w:fldChar w:fldCharType="begin"/>
        </w:r>
        <w:r w:rsidR="008B47DC">
          <w:rPr>
            <w:noProof/>
            <w:webHidden/>
          </w:rPr>
          <w:instrText xml:space="preserve"> PAGEREF _Toc28619209 \h </w:instrText>
        </w:r>
        <w:r w:rsidR="008B47DC">
          <w:rPr>
            <w:noProof/>
            <w:webHidden/>
          </w:rPr>
        </w:r>
        <w:r w:rsidR="008B47DC">
          <w:rPr>
            <w:noProof/>
            <w:webHidden/>
          </w:rPr>
          <w:fldChar w:fldCharType="separate"/>
        </w:r>
        <w:r w:rsidR="00FA301A">
          <w:rPr>
            <w:noProof/>
            <w:webHidden/>
          </w:rPr>
          <w:t>46</w:t>
        </w:r>
        <w:r w:rsidR="008B47DC">
          <w:rPr>
            <w:noProof/>
            <w:webHidden/>
          </w:rPr>
          <w:fldChar w:fldCharType="end"/>
        </w:r>
      </w:hyperlink>
    </w:p>
    <w:p w14:paraId="11970549" w14:textId="20002E71" w:rsidR="008B47DC" w:rsidRDefault="00271E9B">
      <w:pPr>
        <w:pStyle w:val="TableofFigures"/>
        <w:tabs>
          <w:tab w:val="right" w:leader="dot" w:pos="9016"/>
        </w:tabs>
        <w:rPr>
          <w:rFonts w:asciiTheme="minorHAnsi" w:hAnsiTheme="minorHAnsi"/>
          <w:noProof/>
          <w:sz w:val="22"/>
          <w:lang w:eastAsia="en-GB"/>
        </w:rPr>
      </w:pPr>
      <w:hyperlink r:id="rId11" w:anchor="_Toc28619210" w:history="1">
        <w:r w:rsidR="008B47DC" w:rsidRPr="009B279A">
          <w:rPr>
            <w:rStyle w:val="Hyperlink"/>
            <w:b/>
            <w:bCs/>
            <w:noProof/>
          </w:rPr>
          <w:t>Figure 10</w:t>
        </w:r>
        <w:r w:rsidR="008B47DC" w:rsidRPr="009B279A">
          <w:rPr>
            <w:rStyle w:val="Hyperlink"/>
            <w:noProof/>
          </w:rPr>
          <w:t xml:space="preserve"> CaO-Al</w:t>
        </w:r>
        <w:r w:rsidR="008B47DC" w:rsidRPr="009B279A">
          <w:rPr>
            <w:rStyle w:val="Hyperlink"/>
            <w:noProof/>
            <w:vertAlign w:val="subscript"/>
          </w:rPr>
          <w:t>2</w:t>
        </w:r>
        <w:r w:rsidR="008B47DC" w:rsidRPr="009B279A">
          <w:rPr>
            <w:rStyle w:val="Hyperlink"/>
            <w:noProof/>
          </w:rPr>
          <w:t>O</w:t>
        </w:r>
        <w:r w:rsidR="008B47DC" w:rsidRPr="009B279A">
          <w:rPr>
            <w:rStyle w:val="Hyperlink"/>
            <w:noProof/>
            <w:vertAlign w:val="subscript"/>
          </w:rPr>
          <w:t>3</w:t>
        </w:r>
        <w:r w:rsidR="008B47DC" w:rsidRPr="009B279A">
          <w:rPr>
            <w:rStyle w:val="Hyperlink"/>
            <w:noProof/>
          </w:rPr>
          <w:t>-SiO</w:t>
        </w:r>
        <w:r w:rsidR="008B47DC" w:rsidRPr="009B279A">
          <w:rPr>
            <w:rStyle w:val="Hyperlink"/>
            <w:noProof/>
            <w:vertAlign w:val="subscript"/>
          </w:rPr>
          <w:t>2</w:t>
        </w:r>
        <w:r w:rsidR="008B47DC" w:rsidRPr="009B279A">
          <w:rPr>
            <w:rStyle w:val="Hyperlink"/>
            <w:noProof/>
          </w:rPr>
          <w:t xml:space="preserve"> ternary phase diagram [74]</w:t>
        </w:r>
        <w:r w:rsidR="008B47DC">
          <w:rPr>
            <w:noProof/>
            <w:webHidden/>
          </w:rPr>
          <w:tab/>
        </w:r>
        <w:r w:rsidR="008B47DC">
          <w:rPr>
            <w:noProof/>
            <w:webHidden/>
          </w:rPr>
          <w:fldChar w:fldCharType="begin"/>
        </w:r>
        <w:r w:rsidR="008B47DC">
          <w:rPr>
            <w:noProof/>
            <w:webHidden/>
          </w:rPr>
          <w:instrText xml:space="preserve"> PAGEREF _Toc28619210 \h </w:instrText>
        </w:r>
        <w:r w:rsidR="008B47DC">
          <w:rPr>
            <w:noProof/>
            <w:webHidden/>
          </w:rPr>
        </w:r>
        <w:r w:rsidR="008B47DC">
          <w:rPr>
            <w:noProof/>
            <w:webHidden/>
          </w:rPr>
          <w:fldChar w:fldCharType="separate"/>
        </w:r>
        <w:r w:rsidR="00FA301A">
          <w:rPr>
            <w:noProof/>
            <w:webHidden/>
          </w:rPr>
          <w:t>48</w:t>
        </w:r>
        <w:r w:rsidR="008B47DC">
          <w:rPr>
            <w:noProof/>
            <w:webHidden/>
          </w:rPr>
          <w:fldChar w:fldCharType="end"/>
        </w:r>
      </w:hyperlink>
    </w:p>
    <w:p w14:paraId="69B2816E" w14:textId="740A2B29" w:rsidR="008B47DC" w:rsidRDefault="00271E9B">
      <w:pPr>
        <w:pStyle w:val="TableofFigures"/>
        <w:tabs>
          <w:tab w:val="right" w:leader="dot" w:pos="9016"/>
        </w:tabs>
        <w:rPr>
          <w:rFonts w:asciiTheme="minorHAnsi" w:hAnsiTheme="minorHAnsi"/>
          <w:noProof/>
          <w:sz w:val="22"/>
          <w:lang w:eastAsia="en-GB"/>
        </w:rPr>
      </w:pPr>
      <w:hyperlink w:anchor="_Toc28619211" w:history="1">
        <w:r w:rsidR="008B47DC" w:rsidRPr="009B279A">
          <w:rPr>
            <w:rStyle w:val="Hyperlink"/>
            <w:b/>
            <w:noProof/>
          </w:rPr>
          <w:t>Figure 11</w:t>
        </w:r>
        <w:r w:rsidR="008B47DC" w:rsidRPr="009B279A">
          <w:rPr>
            <w:rStyle w:val="Hyperlink"/>
            <w:noProof/>
          </w:rPr>
          <w:t xml:space="preserve"> Qs (Powder consumption in kg powder per tonne of steel) as a function of R (surface area/ volume) [12]</w:t>
        </w:r>
        <w:r w:rsidR="008B47DC">
          <w:rPr>
            <w:noProof/>
            <w:webHidden/>
          </w:rPr>
          <w:tab/>
        </w:r>
        <w:r w:rsidR="008B47DC">
          <w:rPr>
            <w:noProof/>
            <w:webHidden/>
          </w:rPr>
          <w:fldChar w:fldCharType="begin"/>
        </w:r>
        <w:r w:rsidR="008B47DC">
          <w:rPr>
            <w:noProof/>
            <w:webHidden/>
          </w:rPr>
          <w:instrText xml:space="preserve"> PAGEREF _Toc28619211 \h </w:instrText>
        </w:r>
        <w:r w:rsidR="008B47DC">
          <w:rPr>
            <w:noProof/>
            <w:webHidden/>
          </w:rPr>
        </w:r>
        <w:r w:rsidR="008B47DC">
          <w:rPr>
            <w:noProof/>
            <w:webHidden/>
          </w:rPr>
          <w:fldChar w:fldCharType="separate"/>
        </w:r>
        <w:r w:rsidR="00FA301A">
          <w:rPr>
            <w:noProof/>
            <w:webHidden/>
          </w:rPr>
          <w:t>52</w:t>
        </w:r>
        <w:r w:rsidR="008B47DC">
          <w:rPr>
            <w:noProof/>
            <w:webHidden/>
          </w:rPr>
          <w:fldChar w:fldCharType="end"/>
        </w:r>
      </w:hyperlink>
    </w:p>
    <w:p w14:paraId="001C56D8" w14:textId="7C4ED89D" w:rsidR="008B47DC" w:rsidRDefault="00271E9B">
      <w:pPr>
        <w:pStyle w:val="TableofFigures"/>
        <w:tabs>
          <w:tab w:val="right" w:leader="dot" w:pos="9016"/>
        </w:tabs>
        <w:rPr>
          <w:rFonts w:asciiTheme="minorHAnsi" w:hAnsiTheme="minorHAnsi"/>
          <w:noProof/>
          <w:sz w:val="22"/>
          <w:lang w:eastAsia="en-GB"/>
        </w:rPr>
      </w:pPr>
      <w:hyperlink w:anchor="_Toc28619212" w:history="1">
        <w:r w:rsidR="008B47DC" w:rsidRPr="009B279A">
          <w:rPr>
            <w:rStyle w:val="Hyperlink"/>
            <w:b/>
            <w:bCs/>
            <w:noProof/>
          </w:rPr>
          <w:t xml:space="preserve">Figure 12 </w:t>
        </w:r>
        <w:r w:rsidR="008B47DC" w:rsidRPr="009B279A">
          <w:rPr>
            <w:rStyle w:val="Hyperlink"/>
            <w:noProof/>
          </w:rPr>
          <w:t xml:space="preserve">Schematic illustration showing horizontal heat flux and mould fraction as function of parameter </w:t>
        </w:r>
        <m:oMath>
          <m:r>
            <w:rPr>
              <w:rStyle w:val="Hyperlink"/>
              <w:rFonts w:ascii="Cambria Math" w:hAnsi="Cambria Math" w:cs="Times New Roman"/>
              <w:noProof/>
            </w:rPr>
            <m:t>ηVc</m:t>
          </m:r>
          <m:r>
            <m:rPr>
              <m:sty m:val="p"/>
            </m:rPr>
            <w:rPr>
              <w:rStyle w:val="Hyperlink"/>
              <w:rFonts w:ascii="Cambria Math" w:hAnsi="Cambria Math" w:cs="Times New Roman"/>
              <w:noProof/>
            </w:rPr>
            <m:t>2</m:t>
          </m:r>
          <m:r>
            <w:rPr>
              <w:rStyle w:val="Hyperlink"/>
              <w:rFonts w:ascii="Cambria Math" w:hAnsi="Cambria Math" w:cs="Times New Roman"/>
              <w:noProof/>
            </w:rPr>
            <m:t>ηVc</m:t>
          </m:r>
          <m:r>
            <m:rPr>
              <m:sty m:val="p"/>
            </m:rPr>
            <w:rPr>
              <w:rStyle w:val="Hyperlink"/>
              <w:rFonts w:ascii="Cambria Math" w:hAnsi="Cambria Math" w:cs="Times New Roman"/>
              <w:noProof/>
            </w:rPr>
            <m:t>2</m:t>
          </m:r>
        </m:oMath>
        <w:r w:rsidR="008B47DC">
          <w:rPr>
            <w:noProof/>
            <w:webHidden/>
          </w:rPr>
          <w:tab/>
        </w:r>
        <w:r w:rsidR="008B47DC">
          <w:rPr>
            <w:noProof/>
            <w:webHidden/>
          </w:rPr>
          <w:fldChar w:fldCharType="begin"/>
        </w:r>
        <w:r w:rsidR="008B47DC">
          <w:rPr>
            <w:noProof/>
            <w:webHidden/>
          </w:rPr>
          <w:instrText xml:space="preserve"> PAGEREF _Toc28619212 \h </w:instrText>
        </w:r>
        <w:r w:rsidR="008B47DC">
          <w:rPr>
            <w:noProof/>
            <w:webHidden/>
          </w:rPr>
        </w:r>
        <w:r w:rsidR="008B47DC">
          <w:rPr>
            <w:noProof/>
            <w:webHidden/>
          </w:rPr>
          <w:fldChar w:fldCharType="separate"/>
        </w:r>
        <w:r w:rsidR="00FA301A">
          <w:rPr>
            <w:noProof/>
            <w:webHidden/>
          </w:rPr>
          <w:t>53</w:t>
        </w:r>
        <w:r w:rsidR="008B47DC">
          <w:rPr>
            <w:noProof/>
            <w:webHidden/>
          </w:rPr>
          <w:fldChar w:fldCharType="end"/>
        </w:r>
      </w:hyperlink>
    </w:p>
    <w:p w14:paraId="5A3C55F0" w14:textId="5B9C2F48" w:rsidR="008B47DC" w:rsidRDefault="00271E9B">
      <w:pPr>
        <w:pStyle w:val="TableofFigures"/>
        <w:tabs>
          <w:tab w:val="right" w:leader="dot" w:pos="9016"/>
        </w:tabs>
        <w:rPr>
          <w:rFonts w:asciiTheme="minorHAnsi" w:hAnsiTheme="minorHAnsi"/>
          <w:noProof/>
          <w:sz w:val="22"/>
          <w:lang w:eastAsia="en-GB"/>
        </w:rPr>
      </w:pPr>
      <w:hyperlink w:anchor="_Toc28619213" w:history="1">
        <w:r w:rsidR="008B47DC" w:rsidRPr="009B279A">
          <w:rPr>
            <w:rStyle w:val="Hyperlink"/>
            <w:b/>
            <w:noProof/>
          </w:rPr>
          <w:t>Figure 13</w:t>
        </w:r>
        <w:r w:rsidR="008B47DC" w:rsidRPr="009B279A">
          <w:rPr>
            <w:rStyle w:val="Hyperlink"/>
            <w:noProof/>
          </w:rPr>
          <w:t xml:space="preserve"> Effect of casting speed on powder consumption [1]</w:t>
        </w:r>
        <w:r w:rsidR="008B47DC">
          <w:rPr>
            <w:noProof/>
            <w:webHidden/>
          </w:rPr>
          <w:tab/>
        </w:r>
        <w:r w:rsidR="008B47DC">
          <w:rPr>
            <w:noProof/>
            <w:webHidden/>
          </w:rPr>
          <w:fldChar w:fldCharType="begin"/>
        </w:r>
        <w:r w:rsidR="008B47DC">
          <w:rPr>
            <w:noProof/>
            <w:webHidden/>
          </w:rPr>
          <w:instrText xml:space="preserve"> PAGEREF _Toc28619213 \h </w:instrText>
        </w:r>
        <w:r w:rsidR="008B47DC">
          <w:rPr>
            <w:noProof/>
            <w:webHidden/>
          </w:rPr>
        </w:r>
        <w:r w:rsidR="008B47DC">
          <w:rPr>
            <w:noProof/>
            <w:webHidden/>
          </w:rPr>
          <w:fldChar w:fldCharType="separate"/>
        </w:r>
        <w:r w:rsidR="00FA301A">
          <w:rPr>
            <w:noProof/>
            <w:webHidden/>
          </w:rPr>
          <w:t>55</w:t>
        </w:r>
        <w:r w:rsidR="008B47DC">
          <w:rPr>
            <w:noProof/>
            <w:webHidden/>
          </w:rPr>
          <w:fldChar w:fldCharType="end"/>
        </w:r>
      </w:hyperlink>
    </w:p>
    <w:p w14:paraId="57B9BE3D" w14:textId="440412A7" w:rsidR="008B47DC" w:rsidRDefault="00271E9B">
      <w:pPr>
        <w:pStyle w:val="TableofFigures"/>
        <w:tabs>
          <w:tab w:val="right" w:leader="dot" w:pos="9016"/>
        </w:tabs>
        <w:rPr>
          <w:rFonts w:asciiTheme="minorHAnsi" w:hAnsiTheme="minorHAnsi"/>
          <w:noProof/>
          <w:sz w:val="22"/>
          <w:lang w:eastAsia="en-GB"/>
        </w:rPr>
      </w:pPr>
      <w:hyperlink w:anchor="_Toc28619214" w:history="1">
        <w:r w:rsidR="008B47DC" w:rsidRPr="009B279A">
          <w:rPr>
            <w:rStyle w:val="Hyperlink"/>
            <w:b/>
            <w:bCs/>
            <w:noProof/>
          </w:rPr>
          <w:t>Figure 14</w:t>
        </w:r>
        <w:r w:rsidR="008B47DC" w:rsidRPr="009B279A">
          <w:rPr>
            <w:rStyle w:val="Hyperlink"/>
            <w:noProof/>
          </w:rPr>
          <w:t xml:space="preserve"> Schematic illustration of (a) Glass transition and (b) Crystallisation from liquid [100]</w:t>
        </w:r>
        <w:r w:rsidR="008B47DC">
          <w:rPr>
            <w:noProof/>
            <w:webHidden/>
          </w:rPr>
          <w:tab/>
        </w:r>
        <w:r w:rsidR="008B47DC">
          <w:rPr>
            <w:noProof/>
            <w:webHidden/>
          </w:rPr>
          <w:fldChar w:fldCharType="begin"/>
        </w:r>
        <w:r w:rsidR="008B47DC">
          <w:rPr>
            <w:noProof/>
            <w:webHidden/>
          </w:rPr>
          <w:instrText xml:space="preserve"> PAGEREF _Toc28619214 \h </w:instrText>
        </w:r>
        <w:r w:rsidR="008B47DC">
          <w:rPr>
            <w:noProof/>
            <w:webHidden/>
          </w:rPr>
        </w:r>
        <w:r w:rsidR="008B47DC">
          <w:rPr>
            <w:noProof/>
            <w:webHidden/>
          </w:rPr>
          <w:fldChar w:fldCharType="separate"/>
        </w:r>
        <w:r w:rsidR="00FA301A">
          <w:rPr>
            <w:noProof/>
            <w:webHidden/>
          </w:rPr>
          <w:t>57</w:t>
        </w:r>
        <w:r w:rsidR="008B47DC">
          <w:rPr>
            <w:noProof/>
            <w:webHidden/>
          </w:rPr>
          <w:fldChar w:fldCharType="end"/>
        </w:r>
      </w:hyperlink>
    </w:p>
    <w:p w14:paraId="0BC42186" w14:textId="6BAAA566" w:rsidR="008B47DC" w:rsidRDefault="00271E9B">
      <w:pPr>
        <w:pStyle w:val="TableofFigures"/>
        <w:tabs>
          <w:tab w:val="right" w:leader="dot" w:pos="9016"/>
        </w:tabs>
        <w:rPr>
          <w:rFonts w:asciiTheme="minorHAnsi" w:hAnsiTheme="minorHAnsi"/>
          <w:noProof/>
          <w:sz w:val="22"/>
          <w:lang w:eastAsia="en-GB"/>
        </w:rPr>
      </w:pPr>
      <w:hyperlink w:anchor="_Toc28619215" w:history="1">
        <w:r w:rsidR="008B47DC" w:rsidRPr="009B279A">
          <w:rPr>
            <w:rStyle w:val="Hyperlink"/>
            <w:b/>
            <w:bCs/>
            <w:noProof/>
          </w:rPr>
          <w:t>Figure 15</w:t>
        </w:r>
        <w:r w:rsidR="008B47DC" w:rsidRPr="009B279A">
          <w:rPr>
            <w:rStyle w:val="Hyperlink"/>
            <w:noProof/>
          </w:rPr>
          <w:t xml:space="preserve"> Comparison between experimental viscosities and those estimated by Urbain and Riboud models by Yan et. al. [89].</w:t>
        </w:r>
        <w:r w:rsidR="008B47DC">
          <w:rPr>
            <w:noProof/>
            <w:webHidden/>
          </w:rPr>
          <w:tab/>
        </w:r>
        <w:r w:rsidR="008B47DC">
          <w:rPr>
            <w:noProof/>
            <w:webHidden/>
          </w:rPr>
          <w:fldChar w:fldCharType="begin"/>
        </w:r>
        <w:r w:rsidR="008B47DC">
          <w:rPr>
            <w:noProof/>
            <w:webHidden/>
          </w:rPr>
          <w:instrText xml:space="preserve"> PAGEREF _Toc28619215 \h </w:instrText>
        </w:r>
        <w:r w:rsidR="008B47DC">
          <w:rPr>
            <w:noProof/>
            <w:webHidden/>
          </w:rPr>
        </w:r>
        <w:r w:rsidR="008B47DC">
          <w:rPr>
            <w:noProof/>
            <w:webHidden/>
          </w:rPr>
          <w:fldChar w:fldCharType="separate"/>
        </w:r>
        <w:r w:rsidR="00FA301A">
          <w:rPr>
            <w:noProof/>
            <w:webHidden/>
          </w:rPr>
          <w:t>65</w:t>
        </w:r>
        <w:r w:rsidR="008B47DC">
          <w:rPr>
            <w:noProof/>
            <w:webHidden/>
          </w:rPr>
          <w:fldChar w:fldCharType="end"/>
        </w:r>
      </w:hyperlink>
    </w:p>
    <w:p w14:paraId="7E46D2B7" w14:textId="45285CEF" w:rsidR="008B47DC" w:rsidRDefault="00271E9B">
      <w:pPr>
        <w:pStyle w:val="TableofFigures"/>
        <w:tabs>
          <w:tab w:val="right" w:leader="dot" w:pos="9016"/>
        </w:tabs>
        <w:rPr>
          <w:rFonts w:asciiTheme="minorHAnsi" w:hAnsiTheme="minorHAnsi"/>
          <w:noProof/>
          <w:sz w:val="22"/>
          <w:lang w:eastAsia="en-GB"/>
        </w:rPr>
      </w:pPr>
      <w:hyperlink w:anchor="_Toc28619216" w:history="1">
        <w:r w:rsidR="008B47DC" w:rsidRPr="009B279A">
          <w:rPr>
            <w:rStyle w:val="Hyperlink"/>
            <w:b/>
            <w:noProof/>
          </w:rPr>
          <w:t>Figure 16</w:t>
        </w:r>
        <w:r w:rsidR="008B47DC" w:rsidRPr="009B279A">
          <w:rPr>
            <w:rStyle w:val="Hyperlink"/>
            <w:noProof/>
          </w:rPr>
          <w:t xml:space="preserve"> Schematic drawing of overall thermal resistance between steel shell and copper mould wall [12].</w:t>
        </w:r>
        <w:r w:rsidR="008B47DC">
          <w:rPr>
            <w:noProof/>
            <w:webHidden/>
          </w:rPr>
          <w:tab/>
        </w:r>
        <w:r w:rsidR="008B47DC">
          <w:rPr>
            <w:noProof/>
            <w:webHidden/>
          </w:rPr>
          <w:fldChar w:fldCharType="begin"/>
        </w:r>
        <w:r w:rsidR="008B47DC">
          <w:rPr>
            <w:noProof/>
            <w:webHidden/>
          </w:rPr>
          <w:instrText xml:space="preserve"> PAGEREF _Toc28619216 \h </w:instrText>
        </w:r>
        <w:r w:rsidR="008B47DC">
          <w:rPr>
            <w:noProof/>
            <w:webHidden/>
          </w:rPr>
        </w:r>
        <w:r w:rsidR="008B47DC">
          <w:rPr>
            <w:noProof/>
            <w:webHidden/>
          </w:rPr>
          <w:fldChar w:fldCharType="separate"/>
        </w:r>
        <w:r w:rsidR="00FA301A">
          <w:rPr>
            <w:noProof/>
            <w:webHidden/>
          </w:rPr>
          <w:t>68</w:t>
        </w:r>
        <w:r w:rsidR="008B47DC">
          <w:rPr>
            <w:noProof/>
            <w:webHidden/>
          </w:rPr>
          <w:fldChar w:fldCharType="end"/>
        </w:r>
      </w:hyperlink>
    </w:p>
    <w:p w14:paraId="7E0EA9CB" w14:textId="7072F786" w:rsidR="008B47DC" w:rsidRDefault="00271E9B">
      <w:pPr>
        <w:pStyle w:val="TableofFigures"/>
        <w:tabs>
          <w:tab w:val="right" w:leader="dot" w:pos="9016"/>
        </w:tabs>
        <w:rPr>
          <w:rFonts w:asciiTheme="minorHAnsi" w:hAnsiTheme="minorHAnsi"/>
          <w:noProof/>
          <w:sz w:val="22"/>
          <w:lang w:eastAsia="en-GB"/>
        </w:rPr>
      </w:pPr>
      <w:hyperlink w:anchor="_Toc28619217" w:history="1">
        <w:r w:rsidR="008B47DC" w:rsidRPr="009B279A">
          <w:rPr>
            <w:rStyle w:val="Hyperlink"/>
            <w:b/>
            <w:noProof/>
          </w:rPr>
          <w:t>Figure 17</w:t>
        </w:r>
        <w:r w:rsidR="008B47DC" w:rsidRPr="009B279A">
          <w:rPr>
            <w:rStyle w:val="Hyperlink"/>
            <w:noProof/>
          </w:rPr>
          <w:t xml:space="preserve"> Schematic representation of the standing wave formation [12].</w:t>
        </w:r>
        <w:r w:rsidR="008B47DC">
          <w:rPr>
            <w:noProof/>
            <w:webHidden/>
          </w:rPr>
          <w:tab/>
        </w:r>
        <w:r w:rsidR="008B47DC">
          <w:rPr>
            <w:noProof/>
            <w:webHidden/>
          </w:rPr>
          <w:fldChar w:fldCharType="begin"/>
        </w:r>
        <w:r w:rsidR="008B47DC">
          <w:rPr>
            <w:noProof/>
            <w:webHidden/>
          </w:rPr>
          <w:instrText xml:space="preserve"> PAGEREF _Toc28619217 \h </w:instrText>
        </w:r>
        <w:r w:rsidR="008B47DC">
          <w:rPr>
            <w:noProof/>
            <w:webHidden/>
          </w:rPr>
        </w:r>
        <w:r w:rsidR="008B47DC">
          <w:rPr>
            <w:noProof/>
            <w:webHidden/>
          </w:rPr>
          <w:fldChar w:fldCharType="separate"/>
        </w:r>
        <w:r w:rsidR="00FA301A">
          <w:rPr>
            <w:noProof/>
            <w:webHidden/>
          </w:rPr>
          <w:t>69</w:t>
        </w:r>
        <w:r w:rsidR="008B47DC">
          <w:rPr>
            <w:noProof/>
            <w:webHidden/>
          </w:rPr>
          <w:fldChar w:fldCharType="end"/>
        </w:r>
      </w:hyperlink>
    </w:p>
    <w:p w14:paraId="1394BF91" w14:textId="510C56D1" w:rsidR="008B47DC" w:rsidRDefault="00271E9B">
      <w:pPr>
        <w:pStyle w:val="TableofFigures"/>
        <w:tabs>
          <w:tab w:val="right" w:leader="dot" w:pos="9016"/>
        </w:tabs>
        <w:rPr>
          <w:rFonts w:asciiTheme="minorHAnsi" w:hAnsiTheme="minorHAnsi"/>
          <w:noProof/>
          <w:sz w:val="22"/>
          <w:lang w:eastAsia="en-GB"/>
        </w:rPr>
      </w:pPr>
      <w:hyperlink w:anchor="_Toc28619218" w:history="1">
        <w:r w:rsidR="008B47DC" w:rsidRPr="009B279A">
          <w:rPr>
            <w:rStyle w:val="Hyperlink"/>
            <w:b/>
            <w:bCs/>
            <w:noProof/>
          </w:rPr>
          <w:t>Figure 18</w:t>
        </w:r>
        <w:r w:rsidR="008B47DC" w:rsidRPr="009B279A">
          <w:rPr>
            <w:rStyle w:val="Hyperlink"/>
            <w:noProof/>
          </w:rPr>
          <w:t xml:space="preserve"> A normal steel shell formation and a distorted steel shell by sticking [1]</w:t>
        </w:r>
        <w:r w:rsidR="008B47DC">
          <w:rPr>
            <w:noProof/>
            <w:webHidden/>
          </w:rPr>
          <w:tab/>
        </w:r>
        <w:r w:rsidR="008B47DC">
          <w:rPr>
            <w:noProof/>
            <w:webHidden/>
          </w:rPr>
          <w:fldChar w:fldCharType="begin"/>
        </w:r>
        <w:r w:rsidR="008B47DC">
          <w:rPr>
            <w:noProof/>
            <w:webHidden/>
          </w:rPr>
          <w:instrText xml:space="preserve"> PAGEREF _Toc28619218 \h </w:instrText>
        </w:r>
        <w:r w:rsidR="008B47DC">
          <w:rPr>
            <w:noProof/>
            <w:webHidden/>
          </w:rPr>
        </w:r>
        <w:r w:rsidR="008B47DC">
          <w:rPr>
            <w:noProof/>
            <w:webHidden/>
          </w:rPr>
          <w:fldChar w:fldCharType="separate"/>
        </w:r>
        <w:r w:rsidR="00FA301A">
          <w:rPr>
            <w:noProof/>
            <w:webHidden/>
          </w:rPr>
          <w:t>72</w:t>
        </w:r>
        <w:r w:rsidR="008B47DC">
          <w:rPr>
            <w:noProof/>
            <w:webHidden/>
          </w:rPr>
          <w:fldChar w:fldCharType="end"/>
        </w:r>
      </w:hyperlink>
    </w:p>
    <w:p w14:paraId="4C85EA07" w14:textId="74714B95" w:rsidR="008B47DC" w:rsidRDefault="00271E9B">
      <w:pPr>
        <w:pStyle w:val="TableofFigures"/>
        <w:tabs>
          <w:tab w:val="right" w:leader="dot" w:pos="9016"/>
        </w:tabs>
        <w:rPr>
          <w:rFonts w:asciiTheme="minorHAnsi" w:hAnsiTheme="minorHAnsi"/>
          <w:noProof/>
          <w:sz w:val="22"/>
          <w:lang w:eastAsia="en-GB"/>
        </w:rPr>
      </w:pPr>
      <w:hyperlink w:anchor="_Toc28619219" w:history="1">
        <w:r w:rsidR="008B47DC" w:rsidRPr="009B279A">
          <w:rPr>
            <w:rStyle w:val="Hyperlink"/>
            <w:b/>
            <w:noProof/>
          </w:rPr>
          <w:t>Figure 19</w:t>
        </w:r>
        <w:r w:rsidR="008B47DC" w:rsidRPr="009B279A">
          <w:rPr>
            <w:rStyle w:val="Hyperlink"/>
            <w:noProof/>
          </w:rPr>
          <w:t xml:space="preserve"> Schematic drawing of slag entrapment mechanism at high casting speed [121]</w:t>
        </w:r>
        <w:r w:rsidR="008B47DC">
          <w:rPr>
            <w:noProof/>
            <w:webHidden/>
          </w:rPr>
          <w:tab/>
        </w:r>
        <w:r w:rsidR="008B47DC">
          <w:rPr>
            <w:noProof/>
            <w:webHidden/>
          </w:rPr>
          <w:fldChar w:fldCharType="begin"/>
        </w:r>
        <w:r w:rsidR="008B47DC">
          <w:rPr>
            <w:noProof/>
            <w:webHidden/>
          </w:rPr>
          <w:instrText xml:space="preserve"> PAGEREF _Toc28619219 \h </w:instrText>
        </w:r>
        <w:r w:rsidR="008B47DC">
          <w:rPr>
            <w:noProof/>
            <w:webHidden/>
          </w:rPr>
        </w:r>
        <w:r w:rsidR="008B47DC">
          <w:rPr>
            <w:noProof/>
            <w:webHidden/>
          </w:rPr>
          <w:fldChar w:fldCharType="separate"/>
        </w:r>
        <w:r w:rsidR="00FA301A">
          <w:rPr>
            <w:noProof/>
            <w:webHidden/>
          </w:rPr>
          <w:t>73</w:t>
        </w:r>
        <w:r w:rsidR="008B47DC">
          <w:rPr>
            <w:noProof/>
            <w:webHidden/>
          </w:rPr>
          <w:fldChar w:fldCharType="end"/>
        </w:r>
      </w:hyperlink>
    </w:p>
    <w:p w14:paraId="486FEBE7" w14:textId="3AEDDEBC" w:rsidR="008B47DC" w:rsidRDefault="00271E9B">
      <w:pPr>
        <w:pStyle w:val="TableofFigures"/>
        <w:tabs>
          <w:tab w:val="right" w:leader="dot" w:pos="9016"/>
        </w:tabs>
        <w:rPr>
          <w:rFonts w:asciiTheme="minorHAnsi" w:hAnsiTheme="minorHAnsi"/>
          <w:noProof/>
          <w:sz w:val="22"/>
          <w:lang w:eastAsia="en-GB"/>
        </w:rPr>
      </w:pPr>
      <w:hyperlink w:anchor="_Toc28619220" w:history="1">
        <w:r w:rsidR="008B47DC" w:rsidRPr="009B279A">
          <w:rPr>
            <w:rStyle w:val="Hyperlink"/>
            <w:b/>
            <w:bCs/>
            <w:noProof/>
          </w:rPr>
          <w:t>Figure 20</w:t>
        </w:r>
        <w:r w:rsidR="008B47DC" w:rsidRPr="009B279A">
          <w:rPr>
            <w:rStyle w:val="Hyperlink"/>
            <w:noProof/>
          </w:rPr>
          <w:t xml:space="preserve"> Oscillation marks on the steel surface [123]</w:t>
        </w:r>
        <w:r w:rsidR="008B47DC">
          <w:rPr>
            <w:noProof/>
            <w:webHidden/>
          </w:rPr>
          <w:tab/>
        </w:r>
        <w:r w:rsidR="008B47DC">
          <w:rPr>
            <w:noProof/>
            <w:webHidden/>
          </w:rPr>
          <w:fldChar w:fldCharType="begin"/>
        </w:r>
        <w:r w:rsidR="008B47DC">
          <w:rPr>
            <w:noProof/>
            <w:webHidden/>
          </w:rPr>
          <w:instrText xml:space="preserve"> PAGEREF _Toc28619220 \h </w:instrText>
        </w:r>
        <w:r w:rsidR="008B47DC">
          <w:rPr>
            <w:noProof/>
            <w:webHidden/>
          </w:rPr>
        </w:r>
        <w:r w:rsidR="008B47DC">
          <w:rPr>
            <w:noProof/>
            <w:webHidden/>
          </w:rPr>
          <w:fldChar w:fldCharType="separate"/>
        </w:r>
        <w:r w:rsidR="00FA301A">
          <w:rPr>
            <w:noProof/>
            <w:webHidden/>
          </w:rPr>
          <w:t>74</w:t>
        </w:r>
        <w:r w:rsidR="008B47DC">
          <w:rPr>
            <w:noProof/>
            <w:webHidden/>
          </w:rPr>
          <w:fldChar w:fldCharType="end"/>
        </w:r>
      </w:hyperlink>
    </w:p>
    <w:p w14:paraId="08B9E333" w14:textId="115045DE" w:rsidR="008B47DC" w:rsidRDefault="00271E9B">
      <w:pPr>
        <w:pStyle w:val="TableofFigures"/>
        <w:tabs>
          <w:tab w:val="right" w:leader="dot" w:pos="9016"/>
        </w:tabs>
        <w:rPr>
          <w:rFonts w:asciiTheme="minorHAnsi" w:hAnsiTheme="minorHAnsi"/>
          <w:noProof/>
          <w:sz w:val="22"/>
          <w:lang w:eastAsia="en-GB"/>
        </w:rPr>
      </w:pPr>
      <w:hyperlink w:anchor="_Toc28619221" w:history="1">
        <w:r w:rsidR="008B47DC" w:rsidRPr="009B279A">
          <w:rPr>
            <w:rStyle w:val="Hyperlink"/>
            <w:b/>
            <w:bCs/>
            <w:noProof/>
          </w:rPr>
          <w:t>Figure 21</w:t>
        </w:r>
        <w:r w:rsidR="008B47DC" w:rsidRPr="009B279A">
          <w:rPr>
            <w:rStyle w:val="Hyperlink"/>
            <w:noProof/>
          </w:rPr>
          <w:t xml:space="preserve"> Experimental flow chart for crystallinity measurements</w:t>
        </w:r>
        <w:r w:rsidR="008B47DC">
          <w:rPr>
            <w:noProof/>
            <w:webHidden/>
          </w:rPr>
          <w:tab/>
        </w:r>
        <w:r w:rsidR="008B47DC">
          <w:rPr>
            <w:noProof/>
            <w:webHidden/>
          </w:rPr>
          <w:fldChar w:fldCharType="begin"/>
        </w:r>
        <w:r w:rsidR="008B47DC">
          <w:rPr>
            <w:noProof/>
            <w:webHidden/>
          </w:rPr>
          <w:instrText xml:space="preserve"> PAGEREF _Toc28619221 \h </w:instrText>
        </w:r>
        <w:r w:rsidR="008B47DC">
          <w:rPr>
            <w:noProof/>
            <w:webHidden/>
          </w:rPr>
        </w:r>
        <w:r w:rsidR="008B47DC">
          <w:rPr>
            <w:noProof/>
            <w:webHidden/>
          </w:rPr>
          <w:fldChar w:fldCharType="separate"/>
        </w:r>
        <w:r w:rsidR="00FA301A">
          <w:rPr>
            <w:noProof/>
            <w:webHidden/>
          </w:rPr>
          <w:t>76</w:t>
        </w:r>
        <w:r w:rsidR="008B47DC">
          <w:rPr>
            <w:noProof/>
            <w:webHidden/>
          </w:rPr>
          <w:fldChar w:fldCharType="end"/>
        </w:r>
      </w:hyperlink>
    </w:p>
    <w:p w14:paraId="5E4DCCAE" w14:textId="24693857" w:rsidR="008B47DC" w:rsidRDefault="00271E9B">
      <w:pPr>
        <w:pStyle w:val="TableofFigures"/>
        <w:tabs>
          <w:tab w:val="right" w:leader="dot" w:pos="9016"/>
        </w:tabs>
        <w:rPr>
          <w:rFonts w:asciiTheme="minorHAnsi" w:hAnsiTheme="minorHAnsi"/>
          <w:noProof/>
          <w:sz w:val="22"/>
          <w:lang w:eastAsia="en-GB"/>
        </w:rPr>
      </w:pPr>
      <w:hyperlink w:anchor="_Toc28619222" w:history="1">
        <w:r w:rsidR="008B47DC" w:rsidRPr="009B279A">
          <w:rPr>
            <w:rStyle w:val="Hyperlink"/>
            <w:b/>
            <w:bCs/>
            <w:noProof/>
          </w:rPr>
          <w:t>Figure 22</w:t>
        </w:r>
        <w:r w:rsidR="008B47DC" w:rsidRPr="009B279A">
          <w:rPr>
            <w:rStyle w:val="Hyperlink"/>
            <w:noProof/>
          </w:rPr>
          <w:t xml:space="preserve"> Schematic illustration of X-ray Diffraction beam [126]</w:t>
        </w:r>
        <w:r w:rsidR="008B47DC">
          <w:rPr>
            <w:noProof/>
            <w:webHidden/>
          </w:rPr>
          <w:tab/>
        </w:r>
        <w:r w:rsidR="008B47DC">
          <w:rPr>
            <w:noProof/>
            <w:webHidden/>
          </w:rPr>
          <w:fldChar w:fldCharType="begin"/>
        </w:r>
        <w:r w:rsidR="008B47DC">
          <w:rPr>
            <w:noProof/>
            <w:webHidden/>
          </w:rPr>
          <w:instrText xml:space="preserve"> PAGEREF _Toc28619222 \h </w:instrText>
        </w:r>
        <w:r w:rsidR="008B47DC">
          <w:rPr>
            <w:noProof/>
            <w:webHidden/>
          </w:rPr>
        </w:r>
        <w:r w:rsidR="008B47DC">
          <w:rPr>
            <w:noProof/>
            <w:webHidden/>
          </w:rPr>
          <w:fldChar w:fldCharType="separate"/>
        </w:r>
        <w:r w:rsidR="00FA301A">
          <w:rPr>
            <w:noProof/>
            <w:webHidden/>
          </w:rPr>
          <w:t>79</w:t>
        </w:r>
        <w:r w:rsidR="008B47DC">
          <w:rPr>
            <w:noProof/>
            <w:webHidden/>
          </w:rPr>
          <w:fldChar w:fldCharType="end"/>
        </w:r>
      </w:hyperlink>
    </w:p>
    <w:p w14:paraId="69B20F0B" w14:textId="568B88D6" w:rsidR="008B47DC" w:rsidRDefault="00271E9B">
      <w:pPr>
        <w:pStyle w:val="TableofFigures"/>
        <w:tabs>
          <w:tab w:val="right" w:leader="dot" w:pos="9016"/>
        </w:tabs>
        <w:rPr>
          <w:rFonts w:asciiTheme="minorHAnsi" w:hAnsiTheme="minorHAnsi"/>
          <w:noProof/>
          <w:sz w:val="22"/>
          <w:lang w:eastAsia="en-GB"/>
        </w:rPr>
      </w:pPr>
      <w:hyperlink w:anchor="_Toc28619223" w:history="1">
        <w:r w:rsidR="008B47DC" w:rsidRPr="009B279A">
          <w:rPr>
            <w:rStyle w:val="Hyperlink"/>
            <w:b/>
            <w:bCs/>
            <w:noProof/>
          </w:rPr>
          <w:t>Figure 23</w:t>
        </w:r>
        <w:r w:rsidR="008B47DC" w:rsidRPr="009B279A">
          <w:rPr>
            <w:rStyle w:val="Hyperlink"/>
            <w:noProof/>
          </w:rPr>
          <w:t xml:space="preserve"> Global and Reduced area [127]</w:t>
        </w:r>
        <w:r w:rsidR="008B47DC">
          <w:rPr>
            <w:noProof/>
            <w:webHidden/>
          </w:rPr>
          <w:tab/>
        </w:r>
        <w:r w:rsidR="008B47DC">
          <w:rPr>
            <w:noProof/>
            <w:webHidden/>
          </w:rPr>
          <w:fldChar w:fldCharType="begin"/>
        </w:r>
        <w:r w:rsidR="008B47DC">
          <w:rPr>
            <w:noProof/>
            <w:webHidden/>
          </w:rPr>
          <w:instrText xml:space="preserve"> PAGEREF _Toc28619223 \h </w:instrText>
        </w:r>
        <w:r w:rsidR="008B47DC">
          <w:rPr>
            <w:noProof/>
            <w:webHidden/>
          </w:rPr>
        </w:r>
        <w:r w:rsidR="008B47DC">
          <w:rPr>
            <w:noProof/>
            <w:webHidden/>
          </w:rPr>
          <w:fldChar w:fldCharType="separate"/>
        </w:r>
        <w:r w:rsidR="00FA301A">
          <w:rPr>
            <w:noProof/>
            <w:webHidden/>
          </w:rPr>
          <w:t>79</w:t>
        </w:r>
        <w:r w:rsidR="008B47DC">
          <w:rPr>
            <w:noProof/>
            <w:webHidden/>
          </w:rPr>
          <w:fldChar w:fldCharType="end"/>
        </w:r>
      </w:hyperlink>
    </w:p>
    <w:p w14:paraId="6EF7FF0C" w14:textId="178DE74D" w:rsidR="008B47DC" w:rsidRDefault="00271E9B">
      <w:pPr>
        <w:pStyle w:val="TableofFigures"/>
        <w:tabs>
          <w:tab w:val="right" w:leader="dot" w:pos="9016"/>
        </w:tabs>
        <w:rPr>
          <w:rFonts w:asciiTheme="minorHAnsi" w:hAnsiTheme="minorHAnsi"/>
          <w:noProof/>
          <w:sz w:val="22"/>
          <w:lang w:eastAsia="en-GB"/>
        </w:rPr>
      </w:pPr>
      <w:hyperlink w:anchor="_Toc28619224" w:history="1">
        <w:r w:rsidR="008B47DC" w:rsidRPr="009B279A">
          <w:rPr>
            <w:rStyle w:val="Hyperlink"/>
            <w:b/>
            <w:bCs/>
            <w:noProof/>
          </w:rPr>
          <w:t>Figure 24</w:t>
        </w:r>
        <w:r w:rsidR="008B47DC" w:rsidRPr="009B279A">
          <w:rPr>
            <w:rStyle w:val="Hyperlink"/>
            <w:noProof/>
          </w:rPr>
          <w:t xml:space="preserve"> The %Crystallinity as a function of modified NBO/T ratio [53]</w:t>
        </w:r>
        <w:r w:rsidR="008B47DC">
          <w:rPr>
            <w:noProof/>
            <w:webHidden/>
          </w:rPr>
          <w:tab/>
        </w:r>
        <w:r w:rsidR="008B47DC">
          <w:rPr>
            <w:noProof/>
            <w:webHidden/>
          </w:rPr>
          <w:fldChar w:fldCharType="begin"/>
        </w:r>
        <w:r w:rsidR="008B47DC">
          <w:rPr>
            <w:noProof/>
            <w:webHidden/>
          </w:rPr>
          <w:instrText xml:space="preserve"> PAGEREF _Toc28619224 \h </w:instrText>
        </w:r>
        <w:r w:rsidR="008B47DC">
          <w:rPr>
            <w:noProof/>
            <w:webHidden/>
          </w:rPr>
        </w:r>
        <w:r w:rsidR="008B47DC">
          <w:rPr>
            <w:noProof/>
            <w:webHidden/>
          </w:rPr>
          <w:fldChar w:fldCharType="separate"/>
        </w:r>
        <w:r w:rsidR="00FA301A">
          <w:rPr>
            <w:noProof/>
            <w:webHidden/>
          </w:rPr>
          <w:t>81</w:t>
        </w:r>
        <w:r w:rsidR="008B47DC">
          <w:rPr>
            <w:noProof/>
            <w:webHidden/>
          </w:rPr>
          <w:fldChar w:fldCharType="end"/>
        </w:r>
      </w:hyperlink>
    </w:p>
    <w:p w14:paraId="3B005856" w14:textId="25FE2051" w:rsidR="008B47DC" w:rsidRDefault="00271E9B">
      <w:pPr>
        <w:pStyle w:val="TableofFigures"/>
        <w:tabs>
          <w:tab w:val="right" w:leader="dot" w:pos="9016"/>
        </w:tabs>
        <w:rPr>
          <w:rFonts w:asciiTheme="minorHAnsi" w:hAnsiTheme="minorHAnsi"/>
          <w:noProof/>
          <w:sz w:val="22"/>
          <w:lang w:eastAsia="en-GB"/>
        </w:rPr>
      </w:pPr>
      <w:hyperlink w:anchor="_Toc28619225" w:history="1">
        <w:r w:rsidR="008B47DC" w:rsidRPr="009B279A">
          <w:rPr>
            <w:rStyle w:val="Hyperlink"/>
            <w:b/>
            <w:bCs/>
            <w:noProof/>
          </w:rPr>
          <w:t>Figure 25</w:t>
        </w:r>
        <w:r w:rsidR="008B47DC" w:rsidRPr="009B279A">
          <w:rPr>
            <w:rStyle w:val="Hyperlink"/>
            <w:noProof/>
          </w:rPr>
          <w:t xml:space="preserve">  Misura 3.32 HSM heating Microscope in MPI</w:t>
        </w:r>
        <w:r w:rsidR="008B47DC">
          <w:rPr>
            <w:noProof/>
            <w:webHidden/>
          </w:rPr>
          <w:tab/>
        </w:r>
        <w:r w:rsidR="008B47DC">
          <w:rPr>
            <w:noProof/>
            <w:webHidden/>
          </w:rPr>
          <w:fldChar w:fldCharType="begin"/>
        </w:r>
        <w:r w:rsidR="008B47DC">
          <w:rPr>
            <w:noProof/>
            <w:webHidden/>
          </w:rPr>
          <w:instrText xml:space="preserve"> PAGEREF _Toc28619225 \h </w:instrText>
        </w:r>
        <w:r w:rsidR="008B47DC">
          <w:rPr>
            <w:noProof/>
            <w:webHidden/>
          </w:rPr>
        </w:r>
        <w:r w:rsidR="008B47DC">
          <w:rPr>
            <w:noProof/>
            <w:webHidden/>
          </w:rPr>
          <w:fldChar w:fldCharType="separate"/>
        </w:r>
        <w:r w:rsidR="00FA301A">
          <w:rPr>
            <w:noProof/>
            <w:webHidden/>
          </w:rPr>
          <w:t>82</w:t>
        </w:r>
        <w:r w:rsidR="008B47DC">
          <w:rPr>
            <w:noProof/>
            <w:webHidden/>
          </w:rPr>
          <w:fldChar w:fldCharType="end"/>
        </w:r>
      </w:hyperlink>
    </w:p>
    <w:p w14:paraId="1749A127" w14:textId="75318CD0" w:rsidR="008B47DC" w:rsidRDefault="00271E9B">
      <w:pPr>
        <w:pStyle w:val="TableofFigures"/>
        <w:tabs>
          <w:tab w:val="right" w:leader="dot" w:pos="9016"/>
        </w:tabs>
        <w:rPr>
          <w:rFonts w:asciiTheme="minorHAnsi" w:hAnsiTheme="minorHAnsi"/>
          <w:noProof/>
          <w:sz w:val="22"/>
          <w:lang w:eastAsia="en-GB"/>
        </w:rPr>
      </w:pPr>
      <w:hyperlink w:anchor="_Toc28619226" w:history="1">
        <w:r w:rsidR="008B47DC" w:rsidRPr="009B279A">
          <w:rPr>
            <w:rStyle w:val="Hyperlink"/>
            <w:b/>
            <w:bCs/>
            <w:noProof/>
          </w:rPr>
          <w:t>Figure 26</w:t>
        </w:r>
        <w:r w:rsidR="008B47DC" w:rsidRPr="009B279A">
          <w:rPr>
            <w:rStyle w:val="Hyperlink"/>
            <w:noProof/>
          </w:rPr>
          <w:t xml:space="preserve"> Schematic of Misura Heating Microscope</w:t>
        </w:r>
        <w:r w:rsidR="008B47DC">
          <w:rPr>
            <w:noProof/>
            <w:webHidden/>
          </w:rPr>
          <w:tab/>
        </w:r>
        <w:r w:rsidR="008B47DC">
          <w:rPr>
            <w:noProof/>
            <w:webHidden/>
          </w:rPr>
          <w:fldChar w:fldCharType="begin"/>
        </w:r>
        <w:r w:rsidR="008B47DC">
          <w:rPr>
            <w:noProof/>
            <w:webHidden/>
          </w:rPr>
          <w:instrText xml:space="preserve"> PAGEREF _Toc28619226 \h </w:instrText>
        </w:r>
        <w:r w:rsidR="008B47DC">
          <w:rPr>
            <w:noProof/>
            <w:webHidden/>
          </w:rPr>
        </w:r>
        <w:r w:rsidR="008B47DC">
          <w:rPr>
            <w:noProof/>
            <w:webHidden/>
          </w:rPr>
          <w:fldChar w:fldCharType="separate"/>
        </w:r>
        <w:r w:rsidR="00FA301A">
          <w:rPr>
            <w:noProof/>
            <w:webHidden/>
          </w:rPr>
          <w:t>83</w:t>
        </w:r>
        <w:r w:rsidR="008B47DC">
          <w:rPr>
            <w:noProof/>
            <w:webHidden/>
          </w:rPr>
          <w:fldChar w:fldCharType="end"/>
        </w:r>
      </w:hyperlink>
    </w:p>
    <w:p w14:paraId="7EB81AB3" w14:textId="1114E768" w:rsidR="008B47DC" w:rsidRDefault="00271E9B">
      <w:pPr>
        <w:pStyle w:val="TableofFigures"/>
        <w:tabs>
          <w:tab w:val="right" w:leader="dot" w:pos="9016"/>
        </w:tabs>
        <w:rPr>
          <w:rFonts w:asciiTheme="minorHAnsi" w:hAnsiTheme="minorHAnsi"/>
          <w:noProof/>
          <w:sz w:val="22"/>
          <w:lang w:eastAsia="en-GB"/>
        </w:rPr>
      </w:pPr>
      <w:hyperlink w:anchor="_Toc28619227" w:history="1">
        <w:r w:rsidR="008B47DC" w:rsidRPr="009B279A">
          <w:rPr>
            <w:rStyle w:val="Hyperlink"/>
            <w:b/>
            <w:bCs/>
            <w:noProof/>
          </w:rPr>
          <w:t>Figure 27</w:t>
        </w:r>
        <w:r w:rsidR="008B47DC" w:rsidRPr="009B279A">
          <w:rPr>
            <w:rStyle w:val="Hyperlink"/>
            <w:noProof/>
          </w:rPr>
          <w:t xml:space="preserve"> Thermal profile of heating microscope test</w:t>
        </w:r>
        <w:r w:rsidR="008B47DC">
          <w:rPr>
            <w:noProof/>
            <w:webHidden/>
          </w:rPr>
          <w:tab/>
        </w:r>
        <w:r w:rsidR="008B47DC">
          <w:rPr>
            <w:noProof/>
            <w:webHidden/>
          </w:rPr>
          <w:fldChar w:fldCharType="begin"/>
        </w:r>
        <w:r w:rsidR="008B47DC">
          <w:rPr>
            <w:noProof/>
            <w:webHidden/>
          </w:rPr>
          <w:instrText xml:space="preserve"> PAGEREF _Toc28619227 \h </w:instrText>
        </w:r>
        <w:r w:rsidR="008B47DC">
          <w:rPr>
            <w:noProof/>
            <w:webHidden/>
          </w:rPr>
        </w:r>
        <w:r w:rsidR="008B47DC">
          <w:rPr>
            <w:noProof/>
            <w:webHidden/>
          </w:rPr>
          <w:fldChar w:fldCharType="separate"/>
        </w:r>
        <w:r w:rsidR="00FA301A">
          <w:rPr>
            <w:noProof/>
            <w:webHidden/>
          </w:rPr>
          <w:t>83</w:t>
        </w:r>
        <w:r w:rsidR="008B47DC">
          <w:rPr>
            <w:noProof/>
            <w:webHidden/>
          </w:rPr>
          <w:fldChar w:fldCharType="end"/>
        </w:r>
      </w:hyperlink>
    </w:p>
    <w:p w14:paraId="77E53471" w14:textId="59ABA830" w:rsidR="008B47DC" w:rsidRDefault="00271E9B">
      <w:pPr>
        <w:pStyle w:val="TableofFigures"/>
        <w:tabs>
          <w:tab w:val="right" w:leader="dot" w:pos="9016"/>
        </w:tabs>
        <w:rPr>
          <w:rFonts w:asciiTheme="minorHAnsi" w:hAnsiTheme="minorHAnsi"/>
          <w:noProof/>
          <w:sz w:val="22"/>
          <w:lang w:eastAsia="en-GB"/>
        </w:rPr>
      </w:pPr>
      <w:hyperlink w:anchor="_Toc28619228" w:history="1">
        <w:r w:rsidR="008B47DC" w:rsidRPr="009B279A">
          <w:rPr>
            <w:rStyle w:val="Hyperlink"/>
            <w:b/>
            <w:bCs/>
            <w:noProof/>
          </w:rPr>
          <w:t>Figure 28</w:t>
        </w:r>
        <w:r w:rsidR="008B47DC" w:rsidRPr="009B279A">
          <w:rPr>
            <w:rStyle w:val="Hyperlink"/>
            <w:noProof/>
          </w:rPr>
          <w:t xml:space="preserve"> Idealised Simultaneous Thermal Analysis test results [132]</w:t>
        </w:r>
        <w:r w:rsidR="008B47DC">
          <w:rPr>
            <w:noProof/>
            <w:webHidden/>
          </w:rPr>
          <w:tab/>
        </w:r>
        <w:r w:rsidR="008B47DC">
          <w:rPr>
            <w:noProof/>
            <w:webHidden/>
          </w:rPr>
          <w:fldChar w:fldCharType="begin"/>
        </w:r>
        <w:r w:rsidR="008B47DC">
          <w:rPr>
            <w:noProof/>
            <w:webHidden/>
          </w:rPr>
          <w:instrText xml:space="preserve"> PAGEREF _Toc28619228 \h </w:instrText>
        </w:r>
        <w:r w:rsidR="008B47DC">
          <w:rPr>
            <w:noProof/>
            <w:webHidden/>
          </w:rPr>
        </w:r>
        <w:r w:rsidR="008B47DC">
          <w:rPr>
            <w:noProof/>
            <w:webHidden/>
          </w:rPr>
          <w:fldChar w:fldCharType="separate"/>
        </w:r>
        <w:r w:rsidR="00FA301A">
          <w:rPr>
            <w:noProof/>
            <w:webHidden/>
          </w:rPr>
          <w:t>84</w:t>
        </w:r>
        <w:r w:rsidR="008B47DC">
          <w:rPr>
            <w:noProof/>
            <w:webHidden/>
          </w:rPr>
          <w:fldChar w:fldCharType="end"/>
        </w:r>
      </w:hyperlink>
    </w:p>
    <w:p w14:paraId="2F19D727" w14:textId="689C1C43" w:rsidR="008B47DC" w:rsidRDefault="00271E9B">
      <w:pPr>
        <w:pStyle w:val="TableofFigures"/>
        <w:tabs>
          <w:tab w:val="right" w:leader="dot" w:pos="9016"/>
        </w:tabs>
        <w:rPr>
          <w:rFonts w:asciiTheme="minorHAnsi" w:hAnsiTheme="minorHAnsi"/>
          <w:noProof/>
          <w:sz w:val="22"/>
          <w:lang w:eastAsia="en-GB"/>
        </w:rPr>
      </w:pPr>
      <w:hyperlink w:anchor="_Toc28619229" w:history="1">
        <w:r w:rsidR="008B47DC" w:rsidRPr="009B279A">
          <w:rPr>
            <w:rStyle w:val="Hyperlink"/>
            <w:b/>
            <w:bCs/>
            <w:noProof/>
          </w:rPr>
          <w:t>Figure 29</w:t>
        </w:r>
        <w:r w:rsidR="008B47DC" w:rsidRPr="009B279A">
          <w:rPr>
            <w:rStyle w:val="Hyperlink"/>
            <w:noProof/>
          </w:rPr>
          <w:t xml:space="preserve"> Thermal profile of CCT experiments</w:t>
        </w:r>
        <w:r w:rsidR="008B47DC">
          <w:rPr>
            <w:noProof/>
            <w:webHidden/>
          </w:rPr>
          <w:tab/>
        </w:r>
        <w:r w:rsidR="008B47DC">
          <w:rPr>
            <w:noProof/>
            <w:webHidden/>
          </w:rPr>
          <w:fldChar w:fldCharType="begin"/>
        </w:r>
        <w:r w:rsidR="008B47DC">
          <w:rPr>
            <w:noProof/>
            <w:webHidden/>
          </w:rPr>
          <w:instrText xml:space="preserve"> PAGEREF _Toc28619229 \h </w:instrText>
        </w:r>
        <w:r w:rsidR="008B47DC">
          <w:rPr>
            <w:noProof/>
            <w:webHidden/>
          </w:rPr>
        </w:r>
        <w:r w:rsidR="008B47DC">
          <w:rPr>
            <w:noProof/>
            <w:webHidden/>
          </w:rPr>
          <w:fldChar w:fldCharType="separate"/>
        </w:r>
        <w:r w:rsidR="00FA301A">
          <w:rPr>
            <w:noProof/>
            <w:webHidden/>
          </w:rPr>
          <w:t>85</w:t>
        </w:r>
        <w:r w:rsidR="008B47DC">
          <w:rPr>
            <w:noProof/>
            <w:webHidden/>
          </w:rPr>
          <w:fldChar w:fldCharType="end"/>
        </w:r>
      </w:hyperlink>
    </w:p>
    <w:p w14:paraId="0D5FAFA3" w14:textId="20DC167A" w:rsidR="008B47DC" w:rsidRDefault="00271E9B">
      <w:pPr>
        <w:pStyle w:val="TableofFigures"/>
        <w:tabs>
          <w:tab w:val="right" w:leader="dot" w:pos="9016"/>
        </w:tabs>
        <w:rPr>
          <w:rFonts w:asciiTheme="minorHAnsi" w:hAnsiTheme="minorHAnsi"/>
          <w:noProof/>
          <w:sz w:val="22"/>
          <w:lang w:eastAsia="en-GB"/>
        </w:rPr>
      </w:pPr>
      <w:hyperlink w:anchor="_Toc28619230" w:history="1">
        <w:r w:rsidR="008B47DC" w:rsidRPr="009B279A">
          <w:rPr>
            <w:rStyle w:val="Hyperlink"/>
            <w:b/>
            <w:bCs/>
            <w:noProof/>
          </w:rPr>
          <w:t>Figure 30</w:t>
        </w:r>
        <w:r w:rsidR="008B47DC" w:rsidRPr="009B279A">
          <w:rPr>
            <w:rStyle w:val="Hyperlink"/>
            <w:noProof/>
          </w:rPr>
          <w:t xml:space="preserve"> The experimental set-up of the Inclined Plane Test</w:t>
        </w:r>
        <w:r w:rsidR="008B47DC">
          <w:rPr>
            <w:noProof/>
            <w:webHidden/>
          </w:rPr>
          <w:tab/>
        </w:r>
        <w:r w:rsidR="008B47DC">
          <w:rPr>
            <w:noProof/>
            <w:webHidden/>
          </w:rPr>
          <w:fldChar w:fldCharType="begin"/>
        </w:r>
        <w:r w:rsidR="008B47DC">
          <w:rPr>
            <w:noProof/>
            <w:webHidden/>
          </w:rPr>
          <w:instrText xml:space="preserve"> PAGEREF _Toc28619230 \h </w:instrText>
        </w:r>
        <w:r w:rsidR="008B47DC">
          <w:rPr>
            <w:noProof/>
            <w:webHidden/>
          </w:rPr>
        </w:r>
        <w:r w:rsidR="008B47DC">
          <w:rPr>
            <w:noProof/>
            <w:webHidden/>
          </w:rPr>
          <w:fldChar w:fldCharType="separate"/>
        </w:r>
        <w:r w:rsidR="00FA301A">
          <w:rPr>
            <w:noProof/>
            <w:webHidden/>
          </w:rPr>
          <w:t>86</w:t>
        </w:r>
        <w:r w:rsidR="008B47DC">
          <w:rPr>
            <w:noProof/>
            <w:webHidden/>
          </w:rPr>
          <w:fldChar w:fldCharType="end"/>
        </w:r>
      </w:hyperlink>
    </w:p>
    <w:p w14:paraId="2AE1CA19" w14:textId="462F0570" w:rsidR="008B47DC" w:rsidRDefault="00271E9B">
      <w:pPr>
        <w:pStyle w:val="TableofFigures"/>
        <w:tabs>
          <w:tab w:val="right" w:leader="dot" w:pos="9016"/>
        </w:tabs>
        <w:rPr>
          <w:rFonts w:asciiTheme="minorHAnsi" w:hAnsiTheme="minorHAnsi"/>
          <w:noProof/>
          <w:sz w:val="22"/>
          <w:lang w:eastAsia="en-GB"/>
        </w:rPr>
      </w:pPr>
      <w:hyperlink w:anchor="_Toc28619231" w:history="1">
        <w:r w:rsidR="008B47DC" w:rsidRPr="009B279A">
          <w:rPr>
            <w:rStyle w:val="Hyperlink"/>
            <w:b/>
            <w:bCs/>
            <w:noProof/>
          </w:rPr>
          <w:t>Figure 31</w:t>
        </w:r>
        <w:r w:rsidR="008B47DC" w:rsidRPr="009B279A">
          <w:rPr>
            <w:rStyle w:val="Hyperlink"/>
            <w:noProof/>
          </w:rPr>
          <w:t xml:space="preserve"> Bahr VIS 403 HF rotational viscometer</w:t>
        </w:r>
        <w:r w:rsidR="008B47DC">
          <w:rPr>
            <w:noProof/>
            <w:webHidden/>
          </w:rPr>
          <w:tab/>
        </w:r>
        <w:r w:rsidR="008B47DC">
          <w:rPr>
            <w:noProof/>
            <w:webHidden/>
          </w:rPr>
          <w:fldChar w:fldCharType="begin"/>
        </w:r>
        <w:r w:rsidR="008B47DC">
          <w:rPr>
            <w:noProof/>
            <w:webHidden/>
          </w:rPr>
          <w:instrText xml:space="preserve"> PAGEREF _Toc28619231 \h </w:instrText>
        </w:r>
        <w:r w:rsidR="008B47DC">
          <w:rPr>
            <w:noProof/>
            <w:webHidden/>
          </w:rPr>
        </w:r>
        <w:r w:rsidR="008B47DC">
          <w:rPr>
            <w:noProof/>
            <w:webHidden/>
          </w:rPr>
          <w:fldChar w:fldCharType="separate"/>
        </w:r>
        <w:r w:rsidR="00FA301A">
          <w:rPr>
            <w:noProof/>
            <w:webHidden/>
          </w:rPr>
          <w:t>87</w:t>
        </w:r>
        <w:r w:rsidR="008B47DC">
          <w:rPr>
            <w:noProof/>
            <w:webHidden/>
          </w:rPr>
          <w:fldChar w:fldCharType="end"/>
        </w:r>
      </w:hyperlink>
    </w:p>
    <w:p w14:paraId="3312D84E" w14:textId="6983DD15" w:rsidR="008B47DC" w:rsidRDefault="00271E9B">
      <w:pPr>
        <w:pStyle w:val="TableofFigures"/>
        <w:tabs>
          <w:tab w:val="right" w:leader="dot" w:pos="9016"/>
        </w:tabs>
        <w:rPr>
          <w:rFonts w:asciiTheme="minorHAnsi" w:hAnsiTheme="minorHAnsi"/>
          <w:noProof/>
          <w:sz w:val="22"/>
          <w:lang w:eastAsia="en-GB"/>
        </w:rPr>
      </w:pPr>
      <w:hyperlink w:anchor="_Toc28619232" w:history="1">
        <w:r w:rsidR="008B47DC" w:rsidRPr="009B279A">
          <w:rPr>
            <w:rStyle w:val="Hyperlink"/>
            <w:b/>
            <w:bCs/>
            <w:noProof/>
          </w:rPr>
          <w:t>Figure 32</w:t>
        </w:r>
        <w:r w:rsidR="008B47DC" w:rsidRPr="009B279A">
          <w:rPr>
            <w:rStyle w:val="Hyperlink"/>
            <w:noProof/>
          </w:rPr>
          <w:t xml:space="preserve">  Schematic diagram of experimental set-up for the rotational viscometer test</w:t>
        </w:r>
        <w:r w:rsidR="008B47DC">
          <w:rPr>
            <w:noProof/>
            <w:webHidden/>
          </w:rPr>
          <w:tab/>
        </w:r>
        <w:r w:rsidR="008B47DC">
          <w:rPr>
            <w:noProof/>
            <w:webHidden/>
          </w:rPr>
          <w:fldChar w:fldCharType="begin"/>
        </w:r>
        <w:r w:rsidR="008B47DC">
          <w:rPr>
            <w:noProof/>
            <w:webHidden/>
          </w:rPr>
          <w:instrText xml:space="preserve"> PAGEREF _Toc28619232 \h </w:instrText>
        </w:r>
        <w:r w:rsidR="008B47DC">
          <w:rPr>
            <w:noProof/>
            <w:webHidden/>
          </w:rPr>
        </w:r>
        <w:r w:rsidR="008B47DC">
          <w:rPr>
            <w:noProof/>
            <w:webHidden/>
          </w:rPr>
          <w:fldChar w:fldCharType="separate"/>
        </w:r>
        <w:r w:rsidR="00FA301A">
          <w:rPr>
            <w:noProof/>
            <w:webHidden/>
          </w:rPr>
          <w:t>88</w:t>
        </w:r>
        <w:r w:rsidR="008B47DC">
          <w:rPr>
            <w:noProof/>
            <w:webHidden/>
          </w:rPr>
          <w:fldChar w:fldCharType="end"/>
        </w:r>
      </w:hyperlink>
    </w:p>
    <w:p w14:paraId="7500FD27" w14:textId="6690C8B8" w:rsidR="008B47DC" w:rsidRDefault="00271E9B">
      <w:pPr>
        <w:pStyle w:val="TableofFigures"/>
        <w:tabs>
          <w:tab w:val="right" w:leader="dot" w:pos="9016"/>
        </w:tabs>
        <w:rPr>
          <w:rFonts w:asciiTheme="minorHAnsi" w:hAnsiTheme="minorHAnsi"/>
          <w:noProof/>
          <w:sz w:val="22"/>
          <w:lang w:eastAsia="en-GB"/>
        </w:rPr>
      </w:pPr>
      <w:hyperlink w:anchor="_Toc28619233" w:history="1">
        <w:r w:rsidR="008B47DC" w:rsidRPr="009B279A">
          <w:rPr>
            <w:rStyle w:val="Hyperlink"/>
            <w:b/>
            <w:bCs/>
            <w:noProof/>
          </w:rPr>
          <w:t>Figure 33</w:t>
        </w:r>
        <w:r w:rsidR="008B47DC" w:rsidRPr="009B279A">
          <w:rPr>
            <w:rStyle w:val="Hyperlink"/>
            <w:noProof/>
          </w:rPr>
          <w:t xml:space="preserve"> Schematic of steel-slag interaction test setup</w:t>
        </w:r>
        <w:r w:rsidR="008B47DC">
          <w:rPr>
            <w:noProof/>
            <w:webHidden/>
          </w:rPr>
          <w:tab/>
        </w:r>
        <w:r w:rsidR="008B47DC">
          <w:rPr>
            <w:noProof/>
            <w:webHidden/>
          </w:rPr>
          <w:fldChar w:fldCharType="begin"/>
        </w:r>
        <w:r w:rsidR="008B47DC">
          <w:rPr>
            <w:noProof/>
            <w:webHidden/>
          </w:rPr>
          <w:instrText xml:space="preserve"> PAGEREF _Toc28619233 \h </w:instrText>
        </w:r>
        <w:r w:rsidR="008B47DC">
          <w:rPr>
            <w:noProof/>
            <w:webHidden/>
          </w:rPr>
        </w:r>
        <w:r w:rsidR="008B47DC">
          <w:rPr>
            <w:noProof/>
            <w:webHidden/>
          </w:rPr>
          <w:fldChar w:fldCharType="separate"/>
        </w:r>
        <w:r w:rsidR="00FA301A">
          <w:rPr>
            <w:noProof/>
            <w:webHidden/>
          </w:rPr>
          <w:t>93</w:t>
        </w:r>
        <w:r w:rsidR="008B47DC">
          <w:rPr>
            <w:noProof/>
            <w:webHidden/>
          </w:rPr>
          <w:fldChar w:fldCharType="end"/>
        </w:r>
      </w:hyperlink>
    </w:p>
    <w:p w14:paraId="41FCB2AF" w14:textId="1F77E09E" w:rsidR="008B47DC" w:rsidRDefault="00271E9B">
      <w:pPr>
        <w:pStyle w:val="TableofFigures"/>
        <w:tabs>
          <w:tab w:val="right" w:leader="dot" w:pos="9016"/>
        </w:tabs>
        <w:rPr>
          <w:rFonts w:asciiTheme="minorHAnsi" w:hAnsiTheme="minorHAnsi"/>
          <w:noProof/>
          <w:sz w:val="22"/>
          <w:lang w:eastAsia="en-GB"/>
        </w:rPr>
      </w:pPr>
      <w:hyperlink w:anchor="_Toc28619234" w:history="1">
        <w:r w:rsidR="008B47DC" w:rsidRPr="009B279A">
          <w:rPr>
            <w:rStyle w:val="Hyperlink"/>
            <w:b/>
            <w:noProof/>
          </w:rPr>
          <w:t>Figure 34</w:t>
        </w:r>
        <w:r w:rsidR="008B47DC" w:rsidRPr="009B279A">
          <w:rPr>
            <w:rStyle w:val="Hyperlink"/>
            <w:noProof/>
          </w:rPr>
          <w:t xml:space="preserve"> Steel-slag interaction test sample on CAM position for small spot analysis</w:t>
        </w:r>
        <w:r w:rsidR="008B47DC">
          <w:rPr>
            <w:noProof/>
            <w:webHidden/>
          </w:rPr>
          <w:tab/>
        </w:r>
        <w:r w:rsidR="008B47DC">
          <w:rPr>
            <w:noProof/>
            <w:webHidden/>
          </w:rPr>
          <w:fldChar w:fldCharType="begin"/>
        </w:r>
        <w:r w:rsidR="008B47DC">
          <w:rPr>
            <w:noProof/>
            <w:webHidden/>
          </w:rPr>
          <w:instrText xml:space="preserve"> PAGEREF _Toc28619234 \h </w:instrText>
        </w:r>
        <w:r w:rsidR="008B47DC">
          <w:rPr>
            <w:noProof/>
            <w:webHidden/>
          </w:rPr>
        </w:r>
        <w:r w:rsidR="008B47DC">
          <w:rPr>
            <w:noProof/>
            <w:webHidden/>
          </w:rPr>
          <w:fldChar w:fldCharType="separate"/>
        </w:r>
        <w:r w:rsidR="00FA301A">
          <w:rPr>
            <w:noProof/>
            <w:webHidden/>
          </w:rPr>
          <w:t>94</w:t>
        </w:r>
        <w:r w:rsidR="008B47DC">
          <w:rPr>
            <w:noProof/>
            <w:webHidden/>
          </w:rPr>
          <w:fldChar w:fldCharType="end"/>
        </w:r>
      </w:hyperlink>
    </w:p>
    <w:p w14:paraId="165FC49C" w14:textId="35F88275" w:rsidR="008B47DC" w:rsidRDefault="00271E9B">
      <w:pPr>
        <w:pStyle w:val="TableofFigures"/>
        <w:tabs>
          <w:tab w:val="right" w:leader="dot" w:pos="9016"/>
        </w:tabs>
        <w:rPr>
          <w:rFonts w:asciiTheme="minorHAnsi" w:hAnsiTheme="minorHAnsi"/>
          <w:noProof/>
          <w:sz w:val="22"/>
          <w:lang w:eastAsia="en-GB"/>
        </w:rPr>
      </w:pPr>
      <w:hyperlink w:anchor="_Toc28619235" w:history="1">
        <w:r w:rsidR="008B47DC" w:rsidRPr="009B279A">
          <w:rPr>
            <w:rStyle w:val="Hyperlink"/>
            <w:b/>
            <w:bCs/>
            <w:noProof/>
          </w:rPr>
          <w:t>Figure 35</w:t>
        </w:r>
        <w:r w:rsidR="008B47DC" w:rsidRPr="009B279A">
          <w:rPr>
            <w:rStyle w:val="Hyperlink"/>
            <w:noProof/>
          </w:rPr>
          <w:t xml:space="preserve"> A schematic illustration of an Inductively Coupled Plasma Mass Spectrometer (ICP-MS) [142]</w:t>
        </w:r>
        <w:r w:rsidR="008B47DC">
          <w:rPr>
            <w:noProof/>
            <w:webHidden/>
          </w:rPr>
          <w:tab/>
        </w:r>
        <w:r w:rsidR="008B47DC">
          <w:rPr>
            <w:noProof/>
            <w:webHidden/>
          </w:rPr>
          <w:fldChar w:fldCharType="begin"/>
        </w:r>
        <w:r w:rsidR="008B47DC">
          <w:rPr>
            <w:noProof/>
            <w:webHidden/>
          </w:rPr>
          <w:instrText xml:space="preserve"> PAGEREF _Toc28619235 \h </w:instrText>
        </w:r>
        <w:r w:rsidR="008B47DC">
          <w:rPr>
            <w:noProof/>
            <w:webHidden/>
          </w:rPr>
        </w:r>
        <w:r w:rsidR="008B47DC">
          <w:rPr>
            <w:noProof/>
            <w:webHidden/>
          </w:rPr>
          <w:fldChar w:fldCharType="separate"/>
        </w:r>
        <w:r w:rsidR="00FA301A">
          <w:rPr>
            <w:noProof/>
            <w:webHidden/>
          </w:rPr>
          <w:t>95</w:t>
        </w:r>
        <w:r w:rsidR="008B47DC">
          <w:rPr>
            <w:noProof/>
            <w:webHidden/>
          </w:rPr>
          <w:fldChar w:fldCharType="end"/>
        </w:r>
      </w:hyperlink>
    </w:p>
    <w:p w14:paraId="730650C3" w14:textId="4D4EF312" w:rsidR="008B47DC" w:rsidRDefault="00271E9B">
      <w:pPr>
        <w:pStyle w:val="TableofFigures"/>
        <w:tabs>
          <w:tab w:val="right" w:leader="dot" w:pos="9016"/>
        </w:tabs>
        <w:rPr>
          <w:rFonts w:asciiTheme="minorHAnsi" w:hAnsiTheme="minorHAnsi"/>
          <w:noProof/>
          <w:sz w:val="22"/>
          <w:lang w:eastAsia="en-GB"/>
        </w:rPr>
      </w:pPr>
      <w:hyperlink w:anchor="_Toc28619236" w:history="1">
        <w:r w:rsidR="008B47DC" w:rsidRPr="009B279A">
          <w:rPr>
            <w:rStyle w:val="Hyperlink"/>
            <w:b/>
            <w:bCs/>
            <w:noProof/>
          </w:rPr>
          <w:t>Figure 36</w:t>
        </w:r>
        <w:r w:rsidR="008B47DC" w:rsidRPr="009B279A">
          <w:rPr>
            <w:rStyle w:val="Hyperlink"/>
            <w:noProof/>
          </w:rPr>
          <w:t xml:space="preserve"> The % crystallinity in C-series mould powder as a function of C/A ratio</w:t>
        </w:r>
        <w:r w:rsidR="008B47DC">
          <w:rPr>
            <w:noProof/>
            <w:webHidden/>
          </w:rPr>
          <w:tab/>
        </w:r>
        <w:r w:rsidR="008B47DC">
          <w:rPr>
            <w:noProof/>
            <w:webHidden/>
          </w:rPr>
          <w:fldChar w:fldCharType="begin"/>
        </w:r>
        <w:r w:rsidR="008B47DC">
          <w:rPr>
            <w:noProof/>
            <w:webHidden/>
          </w:rPr>
          <w:instrText xml:space="preserve"> PAGEREF _Toc28619236 \h </w:instrText>
        </w:r>
        <w:r w:rsidR="008B47DC">
          <w:rPr>
            <w:noProof/>
            <w:webHidden/>
          </w:rPr>
        </w:r>
        <w:r w:rsidR="008B47DC">
          <w:rPr>
            <w:noProof/>
            <w:webHidden/>
          </w:rPr>
          <w:fldChar w:fldCharType="separate"/>
        </w:r>
        <w:r w:rsidR="00FA301A">
          <w:rPr>
            <w:noProof/>
            <w:webHidden/>
          </w:rPr>
          <w:t>97</w:t>
        </w:r>
        <w:r w:rsidR="008B47DC">
          <w:rPr>
            <w:noProof/>
            <w:webHidden/>
          </w:rPr>
          <w:fldChar w:fldCharType="end"/>
        </w:r>
      </w:hyperlink>
    </w:p>
    <w:p w14:paraId="54553C9A" w14:textId="0ACCE0CE" w:rsidR="008B47DC" w:rsidRDefault="00271E9B">
      <w:pPr>
        <w:pStyle w:val="TableofFigures"/>
        <w:tabs>
          <w:tab w:val="right" w:leader="dot" w:pos="9016"/>
        </w:tabs>
        <w:rPr>
          <w:rFonts w:asciiTheme="minorHAnsi" w:hAnsiTheme="minorHAnsi"/>
          <w:noProof/>
          <w:sz w:val="22"/>
          <w:lang w:eastAsia="en-GB"/>
        </w:rPr>
      </w:pPr>
      <w:hyperlink w:anchor="_Toc28619237" w:history="1">
        <w:r w:rsidR="008B47DC" w:rsidRPr="009B279A">
          <w:rPr>
            <w:rStyle w:val="Hyperlink"/>
            <w:b/>
            <w:bCs/>
            <w:noProof/>
          </w:rPr>
          <w:t>Figure 37</w:t>
        </w:r>
        <w:r w:rsidR="008B47DC" w:rsidRPr="009B279A">
          <w:rPr>
            <w:rStyle w:val="Hyperlink"/>
            <w:noProof/>
          </w:rPr>
          <w:t xml:space="preserve">  </w:t>
        </w:r>
        <w:r w:rsidR="008B47DC" w:rsidRPr="009B279A">
          <w:rPr>
            <w:rStyle w:val="Hyperlink"/>
            <w:b/>
            <w:bCs/>
            <w:noProof/>
          </w:rPr>
          <w:t xml:space="preserve">(a) </w:t>
        </w:r>
        <w:r w:rsidR="008B47DC" w:rsidRPr="009B279A">
          <w:rPr>
            <w:rStyle w:val="Hyperlink"/>
            <w:noProof/>
          </w:rPr>
          <w:t xml:space="preserve">Cross sectional images of C-series mould powders </w:t>
        </w:r>
        <w:r w:rsidR="008B47DC" w:rsidRPr="009B279A">
          <w:rPr>
            <w:rStyle w:val="Hyperlink"/>
            <w:b/>
            <w:bCs/>
            <w:noProof/>
          </w:rPr>
          <w:t xml:space="preserve">(b) </w:t>
        </w:r>
        <w:r w:rsidR="008B47DC" w:rsidRPr="009B279A">
          <w:rPr>
            <w:rStyle w:val="Hyperlink"/>
            <w:noProof/>
          </w:rPr>
          <w:t>Threshold analysis of C-series mould powder (crystal parts in green and glassy parts in blue).</w:t>
        </w:r>
        <w:r w:rsidR="008B47DC">
          <w:rPr>
            <w:noProof/>
            <w:webHidden/>
          </w:rPr>
          <w:tab/>
        </w:r>
        <w:r w:rsidR="008B47DC">
          <w:rPr>
            <w:noProof/>
            <w:webHidden/>
          </w:rPr>
          <w:fldChar w:fldCharType="begin"/>
        </w:r>
        <w:r w:rsidR="008B47DC">
          <w:rPr>
            <w:noProof/>
            <w:webHidden/>
          </w:rPr>
          <w:instrText xml:space="preserve"> PAGEREF _Toc28619237 \h </w:instrText>
        </w:r>
        <w:r w:rsidR="008B47DC">
          <w:rPr>
            <w:noProof/>
            <w:webHidden/>
          </w:rPr>
        </w:r>
        <w:r w:rsidR="008B47DC">
          <w:rPr>
            <w:noProof/>
            <w:webHidden/>
          </w:rPr>
          <w:fldChar w:fldCharType="separate"/>
        </w:r>
        <w:r w:rsidR="00FA301A">
          <w:rPr>
            <w:noProof/>
            <w:webHidden/>
          </w:rPr>
          <w:t>98</w:t>
        </w:r>
        <w:r w:rsidR="008B47DC">
          <w:rPr>
            <w:noProof/>
            <w:webHidden/>
          </w:rPr>
          <w:fldChar w:fldCharType="end"/>
        </w:r>
      </w:hyperlink>
    </w:p>
    <w:p w14:paraId="6502D236" w14:textId="50A35867" w:rsidR="008B47DC" w:rsidRDefault="00271E9B">
      <w:pPr>
        <w:pStyle w:val="TableofFigures"/>
        <w:tabs>
          <w:tab w:val="right" w:leader="dot" w:pos="9016"/>
        </w:tabs>
        <w:rPr>
          <w:rFonts w:asciiTheme="minorHAnsi" w:hAnsiTheme="minorHAnsi"/>
          <w:noProof/>
          <w:sz w:val="22"/>
          <w:lang w:eastAsia="en-GB"/>
        </w:rPr>
      </w:pPr>
      <w:hyperlink w:anchor="_Toc28619238" w:history="1">
        <w:r w:rsidR="008B47DC" w:rsidRPr="009B279A">
          <w:rPr>
            <w:rStyle w:val="Hyperlink"/>
            <w:b/>
            <w:bCs/>
            <w:noProof/>
          </w:rPr>
          <w:t>Figure 38</w:t>
        </w:r>
        <w:r w:rsidR="008B47DC" w:rsidRPr="009B279A">
          <w:rPr>
            <w:rStyle w:val="Hyperlink"/>
            <w:noProof/>
          </w:rPr>
          <w:t xml:space="preserve"> The XRD patterns of C-series mould powders with different C/A ratio</w:t>
        </w:r>
        <w:r w:rsidR="008B47DC">
          <w:rPr>
            <w:noProof/>
            <w:webHidden/>
          </w:rPr>
          <w:tab/>
        </w:r>
        <w:r w:rsidR="008B47DC">
          <w:rPr>
            <w:noProof/>
            <w:webHidden/>
          </w:rPr>
          <w:fldChar w:fldCharType="begin"/>
        </w:r>
        <w:r w:rsidR="008B47DC">
          <w:rPr>
            <w:noProof/>
            <w:webHidden/>
          </w:rPr>
          <w:instrText xml:space="preserve"> PAGEREF _Toc28619238 \h </w:instrText>
        </w:r>
        <w:r w:rsidR="008B47DC">
          <w:rPr>
            <w:noProof/>
            <w:webHidden/>
          </w:rPr>
        </w:r>
        <w:r w:rsidR="008B47DC">
          <w:rPr>
            <w:noProof/>
            <w:webHidden/>
          </w:rPr>
          <w:fldChar w:fldCharType="separate"/>
        </w:r>
        <w:r w:rsidR="00FA301A">
          <w:rPr>
            <w:noProof/>
            <w:webHidden/>
          </w:rPr>
          <w:t>100</w:t>
        </w:r>
        <w:r w:rsidR="008B47DC">
          <w:rPr>
            <w:noProof/>
            <w:webHidden/>
          </w:rPr>
          <w:fldChar w:fldCharType="end"/>
        </w:r>
      </w:hyperlink>
    </w:p>
    <w:p w14:paraId="38473B88" w14:textId="382EC9DB" w:rsidR="008B47DC" w:rsidRDefault="00271E9B">
      <w:pPr>
        <w:pStyle w:val="TableofFigures"/>
        <w:tabs>
          <w:tab w:val="right" w:leader="dot" w:pos="9016"/>
        </w:tabs>
        <w:rPr>
          <w:rFonts w:asciiTheme="minorHAnsi" w:hAnsiTheme="minorHAnsi"/>
          <w:noProof/>
          <w:sz w:val="22"/>
          <w:lang w:eastAsia="en-GB"/>
        </w:rPr>
      </w:pPr>
      <w:hyperlink w:anchor="_Toc28619239" w:history="1">
        <w:r w:rsidR="008B47DC" w:rsidRPr="009B279A">
          <w:rPr>
            <w:rStyle w:val="Hyperlink"/>
            <w:b/>
            <w:bCs/>
            <w:noProof/>
          </w:rPr>
          <w:t>Figure 39</w:t>
        </w:r>
        <w:r w:rsidR="008B47DC" w:rsidRPr="009B279A">
          <w:rPr>
            <w:rStyle w:val="Hyperlink"/>
            <w:noProof/>
          </w:rPr>
          <w:t xml:space="preserve"> X-ray diffraction pattern of lime-alumina based mould powders at different CaF</w:t>
        </w:r>
        <w:r w:rsidR="008B47DC" w:rsidRPr="009B279A">
          <w:rPr>
            <w:rStyle w:val="Hyperlink"/>
            <w:noProof/>
            <w:vertAlign w:val="subscript"/>
          </w:rPr>
          <w:t>2</w:t>
        </w:r>
        <w:r w:rsidR="008B47DC" w:rsidRPr="009B279A">
          <w:rPr>
            <w:rStyle w:val="Hyperlink"/>
            <w:noProof/>
          </w:rPr>
          <w:t xml:space="preserve"> and B</w:t>
        </w:r>
        <w:r w:rsidR="008B47DC" w:rsidRPr="009B279A">
          <w:rPr>
            <w:rStyle w:val="Hyperlink"/>
            <w:noProof/>
            <w:vertAlign w:val="subscript"/>
          </w:rPr>
          <w:t>2</w:t>
        </w:r>
        <w:r w:rsidR="008B47DC" w:rsidRPr="009B279A">
          <w:rPr>
            <w:rStyle w:val="Hyperlink"/>
            <w:noProof/>
          </w:rPr>
          <w:t>O</w:t>
        </w:r>
        <w:r w:rsidR="008B47DC" w:rsidRPr="009B279A">
          <w:rPr>
            <w:rStyle w:val="Hyperlink"/>
            <w:noProof/>
            <w:vertAlign w:val="subscript"/>
          </w:rPr>
          <w:t>3</w:t>
        </w:r>
        <w:r w:rsidR="008B47DC" w:rsidRPr="009B279A">
          <w:rPr>
            <w:rStyle w:val="Hyperlink"/>
            <w:noProof/>
          </w:rPr>
          <w:t xml:space="preserve"> content: F0 (CaF</w:t>
        </w:r>
        <w:r w:rsidR="008B47DC" w:rsidRPr="009B279A">
          <w:rPr>
            <w:rStyle w:val="Hyperlink"/>
            <w:noProof/>
            <w:vertAlign w:val="subscript"/>
          </w:rPr>
          <w:t>2</w:t>
        </w:r>
        <w:r w:rsidR="008B47DC" w:rsidRPr="009B279A">
          <w:rPr>
            <w:rStyle w:val="Hyperlink"/>
            <w:noProof/>
          </w:rPr>
          <w:t>= 20 wt pct, B</w:t>
        </w:r>
        <w:r w:rsidR="008B47DC" w:rsidRPr="009B279A">
          <w:rPr>
            <w:rStyle w:val="Hyperlink"/>
            <w:noProof/>
            <w:vertAlign w:val="subscript"/>
          </w:rPr>
          <w:t>2</w:t>
        </w:r>
        <w:r w:rsidR="008B47DC" w:rsidRPr="009B279A">
          <w:rPr>
            <w:rStyle w:val="Hyperlink"/>
            <w:noProof/>
          </w:rPr>
          <w:t>O</w:t>
        </w:r>
        <w:r w:rsidR="008B47DC" w:rsidRPr="009B279A">
          <w:rPr>
            <w:rStyle w:val="Hyperlink"/>
            <w:noProof/>
            <w:vertAlign w:val="subscript"/>
          </w:rPr>
          <w:t>3</w:t>
        </w:r>
        <w:r w:rsidR="008B47DC" w:rsidRPr="009B279A">
          <w:rPr>
            <w:rStyle w:val="Hyperlink"/>
            <w:noProof/>
          </w:rPr>
          <w:t>= 10 wt pct), F1 (CaF</w:t>
        </w:r>
        <w:r w:rsidR="008B47DC" w:rsidRPr="009B279A">
          <w:rPr>
            <w:rStyle w:val="Hyperlink"/>
            <w:noProof/>
            <w:vertAlign w:val="subscript"/>
          </w:rPr>
          <w:t>2</w:t>
        </w:r>
        <w:r w:rsidR="008B47DC" w:rsidRPr="009B279A">
          <w:rPr>
            <w:rStyle w:val="Hyperlink"/>
            <w:noProof/>
          </w:rPr>
          <w:t>= 13 wt pct, B</w:t>
        </w:r>
        <w:r w:rsidR="008B47DC" w:rsidRPr="009B279A">
          <w:rPr>
            <w:rStyle w:val="Hyperlink"/>
            <w:noProof/>
            <w:vertAlign w:val="subscript"/>
          </w:rPr>
          <w:t>2</w:t>
        </w:r>
        <w:r w:rsidR="008B47DC" w:rsidRPr="009B279A">
          <w:rPr>
            <w:rStyle w:val="Hyperlink"/>
            <w:noProof/>
          </w:rPr>
          <w:t>O</w:t>
        </w:r>
        <w:r w:rsidR="008B47DC" w:rsidRPr="009B279A">
          <w:rPr>
            <w:rStyle w:val="Hyperlink"/>
            <w:noProof/>
            <w:vertAlign w:val="subscript"/>
          </w:rPr>
          <w:t>3</w:t>
        </w:r>
        <w:r w:rsidR="008B47DC" w:rsidRPr="009B279A">
          <w:rPr>
            <w:rStyle w:val="Hyperlink"/>
            <w:noProof/>
          </w:rPr>
          <w:t>= 10 wt pct), F2 (CaF</w:t>
        </w:r>
        <w:r w:rsidR="008B47DC" w:rsidRPr="009B279A">
          <w:rPr>
            <w:rStyle w:val="Hyperlink"/>
            <w:noProof/>
            <w:vertAlign w:val="subscript"/>
          </w:rPr>
          <w:t>2</w:t>
        </w:r>
        <w:r w:rsidR="008B47DC" w:rsidRPr="009B279A">
          <w:rPr>
            <w:rStyle w:val="Hyperlink"/>
            <w:noProof/>
          </w:rPr>
          <w:t>= 6 wt pct, B</w:t>
        </w:r>
        <w:r w:rsidR="008B47DC" w:rsidRPr="009B279A">
          <w:rPr>
            <w:rStyle w:val="Hyperlink"/>
            <w:noProof/>
            <w:vertAlign w:val="subscript"/>
          </w:rPr>
          <w:t>2</w:t>
        </w:r>
        <w:r w:rsidR="008B47DC" w:rsidRPr="009B279A">
          <w:rPr>
            <w:rStyle w:val="Hyperlink"/>
            <w:noProof/>
          </w:rPr>
          <w:t>O</w:t>
        </w:r>
        <w:r w:rsidR="008B47DC" w:rsidRPr="009B279A">
          <w:rPr>
            <w:rStyle w:val="Hyperlink"/>
            <w:noProof/>
            <w:vertAlign w:val="subscript"/>
          </w:rPr>
          <w:t>3</w:t>
        </w:r>
        <w:r w:rsidR="008B47DC" w:rsidRPr="009B279A">
          <w:rPr>
            <w:rStyle w:val="Hyperlink"/>
            <w:noProof/>
          </w:rPr>
          <w:t>= 10 wt pct), F3 (CaF</w:t>
        </w:r>
        <w:r w:rsidR="008B47DC" w:rsidRPr="009B279A">
          <w:rPr>
            <w:rStyle w:val="Hyperlink"/>
            <w:noProof/>
            <w:vertAlign w:val="subscript"/>
          </w:rPr>
          <w:t>2</w:t>
        </w:r>
        <w:r w:rsidR="008B47DC" w:rsidRPr="009B279A">
          <w:rPr>
            <w:rStyle w:val="Hyperlink"/>
            <w:noProof/>
          </w:rPr>
          <w:t>= 0 wt pct, B</w:t>
        </w:r>
        <w:r w:rsidR="008B47DC" w:rsidRPr="009B279A">
          <w:rPr>
            <w:rStyle w:val="Hyperlink"/>
            <w:noProof/>
            <w:vertAlign w:val="subscript"/>
          </w:rPr>
          <w:t>2</w:t>
        </w:r>
        <w:r w:rsidR="008B47DC" w:rsidRPr="009B279A">
          <w:rPr>
            <w:rStyle w:val="Hyperlink"/>
            <w:noProof/>
          </w:rPr>
          <w:t>O</w:t>
        </w:r>
        <w:r w:rsidR="008B47DC" w:rsidRPr="009B279A">
          <w:rPr>
            <w:rStyle w:val="Hyperlink"/>
            <w:noProof/>
            <w:vertAlign w:val="subscript"/>
          </w:rPr>
          <w:t>3</w:t>
        </w:r>
        <w:r w:rsidR="008B47DC" w:rsidRPr="009B279A">
          <w:rPr>
            <w:rStyle w:val="Hyperlink"/>
            <w:noProof/>
          </w:rPr>
          <w:t>= 10 wt pct), F4 (CaF</w:t>
        </w:r>
        <w:r w:rsidR="008B47DC" w:rsidRPr="009B279A">
          <w:rPr>
            <w:rStyle w:val="Hyperlink"/>
            <w:noProof/>
            <w:vertAlign w:val="subscript"/>
          </w:rPr>
          <w:t>2</w:t>
        </w:r>
        <w:r w:rsidR="008B47DC" w:rsidRPr="009B279A">
          <w:rPr>
            <w:rStyle w:val="Hyperlink"/>
            <w:noProof/>
          </w:rPr>
          <w:t>= 0 wt pct, B</w:t>
        </w:r>
        <w:r w:rsidR="008B47DC" w:rsidRPr="009B279A">
          <w:rPr>
            <w:rStyle w:val="Hyperlink"/>
            <w:noProof/>
            <w:vertAlign w:val="subscript"/>
          </w:rPr>
          <w:t>2</w:t>
        </w:r>
        <w:r w:rsidR="008B47DC" w:rsidRPr="009B279A">
          <w:rPr>
            <w:rStyle w:val="Hyperlink"/>
            <w:noProof/>
          </w:rPr>
          <w:t>O</w:t>
        </w:r>
        <w:r w:rsidR="008B47DC" w:rsidRPr="009B279A">
          <w:rPr>
            <w:rStyle w:val="Hyperlink"/>
            <w:noProof/>
            <w:vertAlign w:val="subscript"/>
          </w:rPr>
          <w:t>3</w:t>
        </w:r>
        <w:r w:rsidR="008B47DC" w:rsidRPr="009B279A">
          <w:rPr>
            <w:rStyle w:val="Hyperlink"/>
            <w:noProof/>
          </w:rPr>
          <w:t>= 15 wt pct), F5 (CaF</w:t>
        </w:r>
        <w:r w:rsidR="008B47DC" w:rsidRPr="009B279A">
          <w:rPr>
            <w:rStyle w:val="Hyperlink"/>
            <w:noProof/>
            <w:vertAlign w:val="subscript"/>
          </w:rPr>
          <w:t>2</w:t>
        </w:r>
        <w:r w:rsidR="008B47DC" w:rsidRPr="009B279A">
          <w:rPr>
            <w:rStyle w:val="Hyperlink"/>
            <w:noProof/>
          </w:rPr>
          <w:t>= 0 wt pct, B</w:t>
        </w:r>
        <w:r w:rsidR="008B47DC" w:rsidRPr="009B279A">
          <w:rPr>
            <w:rStyle w:val="Hyperlink"/>
            <w:noProof/>
            <w:vertAlign w:val="subscript"/>
          </w:rPr>
          <w:t>2</w:t>
        </w:r>
        <w:r w:rsidR="008B47DC" w:rsidRPr="009B279A">
          <w:rPr>
            <w:rStyle w:val="Hyperlink"/>
            <w:noProof/>
          </w:rPr>
          <w:t>O</w:t>
        </w:r>
        <w:r w:rsidR="008B47DC" w:rsidRPr="009B279A">
          <w:rPr>
            <w:rStyle w:val="Hyperlink"/>
            <w:noProof/>
            <w:vertAlign w:val="subscript"/>
          </w:rPr>
          <w:t>3</w:t>
        </w:r>
        <w:r w:rsidR="008B47DC" w:rsidRPr="009B279A">
          <w:rPr>
            <w:rStyle w:val="Hyperlink"/>
            <w:noProof/>
          </w:rPr>
          <w:t>= 20 wt pct)</w:t>
        </w:r>
        <w:r w:rsidR="008B47DC">
          <w:rPr>
            <w:noProof/>
            <w:webHidden/>
          </w:rPr>
          <w:tab/>
        </w:r>
        <w:r w:rsidR="008B47DC">
          <w:rPr>
            <w:noProof/>
            <w:webHidden/>
          </w:rPr>
          <w:fldChar w:fldCharType="begin"/>
        </w:r>
        <w:r w:rsidR="008B47DC">
          <w:rPr>
            <w:noProof/>
            <w:webHidden/>
          </w:rPr>
          <w:instrText xml:space="preserve"> PAGEREF _Toc28619239 \h </w:instrText>
        </w:r>
        <w:r w:rsidR="008B47DC">
          <w:rPr>
            <w:noProof/>
            <w:webHidden/>
          </w:rPr>
        </w:r>
        <w:r w:rsidR="008B47DC">
          <w:rPr>
            <w:noProof/>
            <w:webHidden/>
          </w:rPr>
          <w:fldChar w:fldCharType="separate"/>
        </w:r>
        <w:r w:rsidR="00FA301A">
          <w:rPr>
            <w:noProof/>
            <w:webHidden/>
          </w:rPr>
          <w:t>102</w:t>
        </w:r>
        <w:r w:rsidR="008B47DC">
          <w:rPr>
            <w:noProof/>
            <w:webHidden/>
          </w:rPr>
          <w:fldChar w:fldCharType="end"/>
        </w:r>
      </w:hyperlink>
    </w:p>
    <w:p w14:paraId="1FC3A90C" w14:textId="5E645FAD" w:rsidR="008B47DC" w:rsidRDefault="00271E9B">
      <w:pPr>
        <w:pStyle w:val="TableofFigures"/>
        <w:tabs>
          <w:tab w:val="right" w:leader="dot" w:pos="9016"/>
        </w:tabs>
        <w:rPr>
          <w:rFonts w:asciiTheme="minorHAnsi" w:hAnsiTheme="minorHAnsi"/>
          <w:noProof/>
          <w:sz w:val="22"/>
          <w:lang w:eastAsia="en-GB"/>
        </w:rPr>
      </w:pPr>
      <w:hyperlink w:anchor="_Toc28619240" w:history="1">
        <w:r w:rsidR="008B47DC" w:rsidRPr="009B279A">
          <w:rPr>
            <w:rStyle w:val="Hyperlink"/>
            <w:b/>
            <w:bCs/>
            <w:noProof/>
          </w:rPr>
          <w:t>Figure 40</w:t>
        </w:r>
        <w:r w:rsidR="008B47DC" w:rsidRPr="009B279A">
          <w:rPr>
            <w:rStyle w:val="Hyperlink"/>
            <w:noProof/>
          </w:rPr>
          <w:t xml:space="preserve"> The CaO-Al</w:t>
        </w:r>
        <w:r w:rsidR="008B47DC" w:rsidRPr="009B279A">
          <w:rPr>
            <w:rStyle w:val="Hyperlink"/>
            <w:noProof/>
            <w:vertAlign w:val="subscript"/>
          </w:rPr>
          <w:t>2</w:t>
        </w:r>
        <w:r w:rsidR="008B47DC" w:rsidRPr="009B279A">
          <w:rPr>
            <w:rStyle w:val="Hyperlink"/>
            <w:noProof/>
          </w:rPr>
          <w:t>O</w:t>
        </w:r>
        <w:r w:rsidR="008B47DC" w:rsidRPr="009B279A">
          <w:rPr>
            <w:rStyle w:val="Hyperlink"/>
            <w:noProof/>
            <w:vertAlign w:val="subscript"/>
          </w:rPr>
          <w:t>3</w:t>
        </w:r>
        <w:r w:rsidR="008B47DC" w:rsidRPr="009B279A">
          <w:rPr>
            <w:rStyle w:val="Hyperlink"/>
            <w:noProof/>
          </w:rPr>
          <w:t>-B</w:t>
        </w:r>
        <w:r w:rsidR="008B47DC" w:rsidRPr="009B279A">
          <w:rPr>
            <w:rStyle w:val="Hyperlink"/>
            <w:noProof/>
            <w:vertAlign w:val="subscript"/>
          </w:rPr>
          <w:t>2</w:t>
        </w:r>
        <w:r w:rsidR="008B47DC" w:rsidRPr="009B279A">
          <w:rPr>
            <w:rStyle w:val="Hyperlink"/>
            <w:noProof/>
          </w:rPr>
          <w:t>O</w:t>
        </w:r>
        <w:r w:rsidR="008B47DC" w:rsidRPr="009B279A">
          <w:rPr>
            <w:rStyle w:val="Hyperlink"/>
            <w:noProof/>
            <w:vertAlign w:val="subscript"/>
          </w:rPr>
          <w:t>3</w:t>
        </w:r>
        <w:r w:rsidR="008B47DC" w:rsidRPr="009B279A">
          <w:rPr>
            <w:rStyle w:val="Hyperlink"/>
            <w:noProof/>
          </w:rPr>
          <w:t xml:space="preserve"> ternary system [151]</w:t>
        </w:r>
        <w:r w:rsidR="008B47DC">
          <w:rPr>
            <w:noProof/>
            <w:webHidden/>
          </w:rPr>
          <w:tab/>
        </w:r>
        <w:r w:rsidR="008B47DC">
          <w:rPr>
            <w:noProof/>
            <w:webHidden/>
          </w:rPr>
          <w:fldChar w:fldCharType="begin"/>
        </w:r>
        <w:r w:rsidR="008B47DC">
          <w:rPr>
            <w:noProof/>
            <w:webHidden/>
          </w:rPr>
          <w:instrText xml:space="preserve"> PAGEREF _Toc28619240 \h </w:instrText>
        </w:r>
        <w:r w:rsidR="008B47DC">
          <w:rPr>
            <w:noProof/>
            <w:webHidden/>
          </w:rPr>
        </w:r>
        <w:r w:rsidR="008B47DC">
          <w:rPr>
            <w:noProof/>
            <w:webHidden/>
          </w:rPr>
          <w:fldChar w:fldCharType="separate"/>
        </w:r>
        <w:r w:rsidR="00FA301A">
          <w:rPr>
            <w:noProof/>
            <w:webHidden/>
          </w:rPr>
          <w:t>103</w:t>
        </w:r>
        <w:r w:rsidR="008B47DC">
          <w:rPr>
            <w:noProof/>
            <w:webHidden/>
          </w:rPr>
          <w:fldChar w:fldCharType="end"/>
        </w:r>
      </w:hyperlink>
    </w:p>
    <w:p w14:paraId="303906A1" w14:textId="53D19CBE" w:rsidR="008B47DC" w:rsidRDefault="00271E9B">
      <w:pPr>
        <w:pStyle w:val="TableofFigures"/>
        <w:tabs>
          <w:tab w:val="right" w:leader="dot" w:pos="9016"/>
        </w:tabs>
        <w:rPr>
          <w:rFonts w:asciiTheme="minorHAnsi" w:hAnsiTheme="minorHAnsi"/>
          <w:noProof/>
          <w:sz w:val="22"/>
          <w:lang w:eastAsia="en-GB"/>
        </w:rPr>
      </w:pPr>
      <w:hyperlink r:id="rId12" w:anchor="_Toc28619241" w:history="1">
        <w:r w:rsidR="008B47DC" w:rsidRPr="009B279A">
          <w:rPr>
            <w:rStyle w:val="Hyperlink"/>
            <w:b/>
            <w:bCs/>
            <w:noProof/>
          </w:rPr>
          <w:t>Figure 41</w:t>
        </w:r>
        <w:r w:rsidR="008B47DC" w:rsidRPr="009B279A">
          <w:rPr>
            <w:rStyle w:val="Hyperlink"/>
            <w:noProof/>
          </w:rPr>
          <w:t xml:space="preserve"> CCT diagrams of mould powders with different C/A ratio:</w:t>
        </w:r>
        <w:r w:rsidR="008B47DC">
          <w:rPr>
            <w:noProof/>
            <w:webHidden/>
          </w:rPr>
          <w:tab/>
        </w:r>
        <w:r w:rsidR="008B47DC">
          <w:rPr>
            <w:noProof/>
            <w:webHidden/>
          </w:rPr>
          <w:fldChar w:fldCharType="begin"/>
        </w:r>
        <w:r w:rsidR="008B47DC">
          <w:rPr>
            <w:noProof/>
            <w:webHidden/>
          </w:rPr>
          <w:instrText xml:space="preserve"> PAGEREF _Toc28619241 \h </w:instrText>
        </w:r>
        <w:r w:rsidR="008B47DC">
          <w:rPr>
            <w:noProof/>
            <w:webHidden/>
          </w:rPr>
        </w:r>
        <w:r w:rsidR="008B47DC">
          <w:rPr>
            <w:noProof/>
            <w:webHidden/>
          </w:rPr>
          <w:fldChar w:fldCharType="separate"/>
        </w:r>
        <w:r w:rsidR="00FA301A">
          <w:rPr>
            <w:noProof/>
            <w:webHidden/>
          </w:rPr>
          <w:t>104</w:t>
        </w:r>
        <w:r w:rsidR="008B47DC">
          <w:rPr>
            <w:noProof/>
            <w:webHidden/>
          </w:rPr>
          <w:fldChar w:fldCharType="end"/>
        </w:r>
      </w:hyperlink>
    </w:p>
    <w:p w14:paraId="16C01D17" w14:textId="1201D498" w:rsidR="008B47DC" w:rsidRDefault="00271E9B">
      <w:pPr>
        <w:pStyle w:val="TableofFigures"/>
        <w:tabs>
          <w:tab w:val="right" w:leader="dot" w:pos="9016"/>
        </w:tabs>
        <w:rPr>
          <w:rFonts w:asciiTheme="minorHAnsi" w:hAnsiTheme="minorHAnsi"/>
          <w:noProof/>
          <w:sz w:val="22"/>
          <w:lang w:eastAsia="en-GB"/>
        </w:rPr>
      </w:pPr>
      <w:hyperlink w:anchor="_Toc28619242" w:history="1">
        <w:r w:rsidR="008B47DC" w:rsidRPr="009B279A">
          <w:rPr>
            <w:rStyle w:val="Hyperlink"/>
            <w:b/>
            <w:noProof/>
          </w:rPr>
          <w:t>Figure 42</w:t>
        </w:r>
        <w:r w:rsidR="008B47DC" w:rsidRPr="009B279A">
          <w:rPr>
            <w:rStyle w:val="Hyperlink"/>
            <w:noProof/>
          </w:rPr>
          <w:t xml:space="preserve"> Effect of ratio on initial crystallisation temperature at cooling rate of 15 </w:t>
        </w:r>
        <w:r w:rsidR="008B47DC" w:rsidRPr="009B279A">
          <w:rPr>
            <w:rStyle w:val="Hyperlink"/>
            <w:noProof/>
            <w:vertAlign w:val="superscript"/>
          </w:rPr>
          <w:t>o</w:t>
        </w:r>
        <w:r w:rsidR="008B47DC" w:rsidRPr="009B279A">
          <w:rPr>
            <w:rStyle w:val="Hyperlink"/>
            <w:noProof/>
          </w:rPr>
          <w:t>C/min</w:t>
        </w:r>
        <w:r w:rsidR="008B47DC">
          <w:rPr>
            <w:noProof/>
            <w:webHidden/>
          </w:rPr>
          <w:tab/>
        </w:r>
        <w:r w:rsidR="008B47DC">
          <w:rPr>
            <w:noProof/>
            <w:webHidden/>
          </w:rPr>
          <w:fldChar w:fldCharType="begin"/>
        </w:r>
        <w:r w:rsidR="008B47DC">
          <w:rPr>
            <w:noProof/>
            <w:webHidden/>
          </w:rPr>
          <w:instrText xml:space="preserve"> PAGEREF _Toc28619242 \h </w:instrText>
        </w:r>
        <w:r w:rsidR="008B47DC">
          <w:rPr>
            <w:noProof/>
            <w:webHidden/>
          </w:rPr>
        </w:r>
        <w:r w:rsidR="008B47DC">
          <w:rPr>
            <w:noProof/>
            <w:webHidden/>
          </w:rPr>
          <w:fldChar w:fldCharType="separate"/>
        </w:r>
        <w:r w:rsidR="00FA301A">
          <w:rPr>
            <w:noProof/>
            <w:webHidden/>
          </w:rPr>
          <w:t>106</w:t>
        </w:r>
        <w:r w:rsidR="008B47DC">
          <w:rPr>
            <w:noProof/>
            <w:webHidden/>
          </w:rPr>
          <w:fldChar w:fldCharType="end"/>
        </w:r>
      </w:hyperlink>
    </w:p>
    <w:p w14:paraId="6328C396" w14:textId="65ACB23A" w:rsidR="008B47DC" w:rsidRDefault="00271E9B">
      <w:pPr>
        <w:pStyle w:val="TableofFigures"/>
        <w:tabs>
          <w:tab w:val="right" w:leader="dot" w:pos="9016"/>
        </w:tabs>
        <w:rPr>
          <w:rFonts w:asciiTheme="minorHAnsi" w:hAnsiTheme="minorHAnsi"/>
          <w:noProof/>
          <w:sz w:val="22"/>
          <w:lang w:eastAsia="en-GB"/>
        </w:rPr>
      </w:pPr>
      <w:hyperlink w:anchor="_Toc28619243" w:history="1">
        <w:r w:rsidR="008B47DC" w:rsidRPr="009B279A">
          <w:rPr>
            <w:rStyle w:val="Hyperlink"/>
            <w:b/>
            <w:bCs/>
            <w:noProof/>
          </w:rPr>
          <w:t>Figure 43</w:t>
        </w:r>
        <w:r w:rsidR="008B47DC" w:rsidRPr="009B279A">
          <w:rPr>
            <w:rStyle w:val="Hyperlink"/>
            <w:noProof/>
          </w:rPr>
          <w:t xml:space="preserve"> Heat flow-temperature curves for the C-series lime-alumina based mould powder at the cooling rate of </w:t>
        </w:r>
        <w:r w:rsidR="008B47DC" w:rsidRPr="009B279A">
          <w:rPr>
            <w:rStyle w:val="Hyperlink"/>
            <w:rFonts w:cstheme="majorBidi"/>
            <w:noProof/>
          </w:rPr>
          <w:t xml:space="preserve">5,10, 15 and 20 </w:t>
        </w:r>
        <w:r w:rsidR="008B47DC" w:rsidRPr="009B279A">
          <w:rPr>
            <w:rStyle w:val="Hyperlink"/>
            <w:rFonts w:cstheme="majorBidi"/>
            <w:noProof/>
            <w:vertAlign w:val="superscript"/>
          </w:rPr>
          <w:t>o</w:t>
        </w:r>
        <w:r w:rsidR="008B47DC" w:rsidRPr="009B279A">
          <w:rPr>
            <w:rStyle w:val="Hyperlink"/>
            <w:rFonts w:cstheme="majorBidi"/>
            <w:noProof/>
          </w:rPr>
          <w:t>C/min</w:t>
        </w:r>
        <w:r w:rsidR="008B47DC">
          <w:rPr>
            <w:noProof/>
            <w:webHidden/>
          </w:rPr>
          <w:tab/>
        </w:r>
        <w:r w:rsidR="008B47DC">
          <w:rPr>
            <w:noProof/>
            <w:webHidden/>
          </w:rPr>
          <w:fldChar w:fldCharType="begin"/>
        </w:r>
        <w:r w:rsidR="008B47DC">
          <w:rPr>
            <w:noProof/>
            <w:webHidden/>
          </w:rPr>
          <w:instrText xml:space="preserve"> PAGEREF _Toc28619243 \h </w:instrText>
        </w:r>
        <w:r w:rsidR="008B47DC">
          <w:rPr>
            <w:noProof/>
            <w:webHidden/>
          </w:rPr>
        </w:r>
        <w:r w:rsidR="008B47DC">
          <w:rPr>
            <w:noProof/>
            <w:webHidden/>
          </w:rPr>
          <w:fldChar w:fldCharType="separate"/>
        </w:r>
        <w:r w:rsidR="00FA301A">
          <w:rPr>
            <w:noProof/>
            <w:webHidden/>
          </w:rPr>
          <w:t>108</w:t>
        </w:r>
        <w:r w:rsidR="008B47DC">
          <w:rPr>
            <w:noProof/>
            <w:webHidden/>
          </w:rPr>
          <w:fldChar w:fldCharType="end"/>
        </w:r>
      </w:hyperlink>
    </w:p>
    <w:p w14:paraId="2DE42F3B" w14:textId="4BFB6134" w:rsidR="008B47DC" w:rsidRDefault="00271E9B">
      <w:pPr>
        <w:pStyle w:val="TableofFigures"/>
        <w:tabs>
          <w:tab w:val="right" w:leader="dot" w:pos="9016"/>
        </w:tabs>
        <w:rPr>
          <w:rFonts w:asciiTheme="minorHAnsi" w:hAnsiTheme="minorHAnsi"/>
          <w:noProof/>
          <w:sz w:val="22"/>
          <w:lang w:eastAsia="en-GB"/>
        </w:rPr>
      </w:pPr>
      <w:hyperlink w:anchor="_Toc28619244" w:history="1">
        <w:r w:rsidR="008B47DC" w:rsidRPr="009B279A">
          <w:rPr>
            <w:rStyle w:val="Hyperlink"/>
            <w:noProof/>
          </w:rPr>
          <w:t>Figure 44 Sample pictures taken by the Hot Stage Microscopy camera for sintering, softening and melting temperatures of C1 powder</w:t>
        </w:r>
        <w:r w:rsidR="008B47DC">
          <w:rPr>
            <w:noProof/>
            <w:webHidden/>
          </w:rPr>
          <w:tab/>
        </w:r>
        <w:r w:rsidR="008B47DC">
          <w:rPr>
            <w:noProof/>
            <w:webHidden/>
          </w:rPr>
          <w:fldChar w:fldCharType="begin"/>
        </w:r>
        <w:r w:rsidR="008B47DC">
          <w:rPr>
            <w:noProof/>
            <w:webHidden/>
          </w:rPr>
          <w:instrText xml:space="preserve"> PAGEREF _Toc28619244 \h </w:instrText>
        </w:r>
        <w:r w:rsidR="008B47DC">
          <w:rPr>
            <w:noProof/>
            <w:webHidden/>
          </w:rPr>
        </w:r>
        <w:r w:rsidR="008B47DC">
          <w:rPr>
            <w:noProof/>
            <w:webHidden/>
          </w:rPr>
          <w:fldChar w:fldCharType="separate"/>
        </w:r>
        <w:r w:rsidR="00FA301A">
          <w:rPr>
            <w:noProof/>
            <w:webHidden/>
          </w:rPr>
          <w:t>110</w:t>
        </w:r>
        <w:r w:rsidR="008B47DC">
          <w:rPr>
            <w:noProof/>
            <w:webHidden/>
          </w:rPr>
          <w:fldChar w:fldCharType="end"/>
        </w:r>
      </w:hyperlink>
    </w:p>
    <w:p w14:paraId="25F4A6D4" w14:textId="233E2F1A" w:rsidR="008B47DC" w:rsidRDefault="00271E9B">
      <w:pPr>
        <w:pStyle w:val="TableofFigures"/>
        <w:tabs>
          <w:tab w:val="right" w:leader="dot" w:pos="9016"/>
        </w:tabs>
        <w:rPr>
          <w:rFonts w:asciiTheme="minorHAnsi" w:hAnsiTheme="minorHAnsi"/>
          <w:noProof/>
          <w:sz w:val="22"/>
          <w:lang w:eastAsia="en-GB"/>
        </w:rPr>
      </w:pPr>
      <w:hyperlink w:anchor="_Toc28619245" w:history="1">
        <w:r w:rsidR="008B47DC" w:rsidRPr="009B279A">
          <w:rPr>
            <w:rStyle w:val="Hyperlink"/>
            <w:b/>
            <w:noProof/>
          </w:rPr>
          <w:t>Figure 45</w:t>
        </w:r>
        <w:r w:rsidR="008B47DC" w:rsidRPr="009B279A">
          <w:rPr>
            <w:rStyle w:val="Hyperlink"/>
            <w:noProof/>
          </w:rPr>
          <w:t xml:space="preserve"> Effect of C/A ratio on the melting temperature of C-series mould powder</w:t>
        </w:r>
        <w:r w:rsidR="008B47DC">
          <w:rPr>
            <w:noProof/>
            <w:webHidden/>
          </w:rPr>
          <w:tab/>
        </w:r>
        <w:r w:rsidR="008B47DC">
          <w:rPr>
            <w:noProof/>
            <w:webHidden/>
          </w:rPr>
          <w:fldChar w:fldCharType="begin"/>
        </w:r>
        <w:r w:rsidR="008B47DC">
          <w:rPr>
            <w:noProof/>
            <w:webHidden/>
          </w:rPr>
          <w:instrText xml:space="preserve"> PAGEREF _Toc28619245 \h </w:instrText>
        </w:r>
        <w:r w:rsidR="008B47DC">
          <w:rPr>
            <w:noProof/>
            <w:webHidden/>
          </w:rPr>
        </w:r>
        <w:r w:rsidR="008B47DC">
          <w:rPr>
            <w:noProof/>
            <w:webHidden/>
          </w:rPr>
          <w:fldChar w:fldCharType="separate"/>
        </w:r>
        <w:r w:rsidR="00FA301A">
          <w:rPr>
            <w:noProof/>
            <w:webHidden/>
          </w:rPr>
          <w:t>111</w:t>
        </w:r>
        <w:r w:rsidR="008B47DC">
          <w:rPr>
            <w:noProof/>
            <w:webHidden/>
          </w:rPr>
          <w:fldChar w:fldCharType="end"/>
        </w:r>
      </w:hyperlink>
    </w:p>
    <w:p w14:paraId="35B0D5ED" w14:textId="111B970F" w:rsidR="008B47DC" w:rsidRDefault="00271E9B">
      <w:pPr>
        <w:pStyle w:val="TableofFigures"/>
        <w:tabs>
          <w:tab w:val="right" w:leader="dot" w:pos="9016"/>
        </w:tabs>
        <w:rPr>
          <w:rFonts w:asciiTheme="minorHAnsi" w:hAnsiTheme="minorHAnsi"/>
          <w:noProof/>
          <w:sz w:val="22"/>
          <w:lang w:eastAsia="en-GB"/>
        </w:rPr>
      </w:pPr>
      <w:hyperlink w:anchor="_Toc28619246" w:history="1">
        <w:r w:rsidR="008B47DC" w:rsidRPr="009B279A">
          <w:rPr>
            <w:rStyle w:val="Hyperlink"/>
            <w:b/>
            <w:noProof/>
          </w:rPr>
          <w:t>Figure 46</w:t>
        </w:r>
        <w:r w:rsidR="008B47DC" w:rsidRPr="009B279A">
          <w:rPr>
            <w:rStyle w:val="Hyperlink"/>
            <w:noProof/>
          </w:rPr>
          <w:t xml:space="preserve"> Effect of C/A ratio on viscosity which measured by the IPT method.</w:t>
        </w:r>
        <w:r w:rsidR="008B47DC">
          <w:rPr>
            <w:noProof/>
            <w:webHidden/>
          </w:rPr>
          <w:tab/>
        </w:r>
        <w:r w:rsidR="008B47DC">
          <w:rPr>
            <w:noProof/>
            <w:webHidden/>
          </w:rPr>
          <w:fldChar w:fldCharType="begin"/>
        </w:r>
        <w:r w:rsidR="008B47DC">
          <w:rPr>
            <w:noProof/>
            <w:webHidden/>
          </w:rPr>
          <w:instrText xml:space="preserve"> PAGEREF _Toc28619246 \h </w:instrText>
        </w:r>
        <w:r w:rsidR="008B47DC">
          <w:rPr>
            <w:noProof/>
            <w:webHidden/>
          </w:rPr>
        </w:r>
        <w:r w:rsidR="008B47DC">
          <w:rPr>
            <w:noProof/>
            <w:webHidden/>
          </w:rPr>
          <w:fldChar w:fldCharType="separate"/>
        </w:r>
        <w:r w:rsidR="00FA301A">
          <w:rPr>
            <w:noProof/>
            <w:webHidden/>
          </w:rPr>
          <w:t>112</w:t>
        </w:r>
        <w:r w:rsidR="008B47DC">
          <w:rPr>
            <w:noProof/>
            <w:webHidden/>
          </w:rPr>
          <w:fldChar w:fldCharType="end"/>
        </w:r>
      </w:hyperlink>
    </w:p>
    <w:p w14:paraId="5C0BC6CE" w14:textId="1DC00DFF" w:rsidR="008B47DC" w:rsidRDefault="00271E9B">
      <w:pPr>
        <w:pStyle w:val="TableofFigures"/>
        <w:tabs>
          <w:tab w:val="right" w:leader="dot" w:pos="9016"/>
        </w:tabs>
        <w:rPr>
          <w:rFonts w:asciiTheme="minorHAnsi" w:hAnsiTheme="minorHAnsi"/>
          <w:noProof/>
          <w:sz w:val="22"/>
          <w:lang w:eastAsia="en-GB"/>
        </w:rPr>
      </w:pPr>
      <w:hyperlink w:anchor="_Toc28619247" w:history="1">
        <w:r w:rsidR="008B47DC" w:rsidRPr="009B279A">
          <w:rPr>
            <w:rStyle w:val="Hyperlink"/>
            <w:b/>
            <w:noProof/>
          </w:rPr>
          <w:t>Figure 47</w:t>
        </w:r>
        <w:r w:rsidR="008B47DC" w:rsidRPr="009B279A">
          <w:rPr>
            <w:rStyle w:val="Hyperlink"/>
            <w:noProof/>
          </w:rPr>
          <w:t xml:space="preserve"> Viscosity of C-series mould powders estimated by FactSage software as a function of temperature</w:t>
        </w:r>
        <w:r w:rsidR="008B47DC">
          <w:rPr>
            <w:noProof/>
            <w:webHidden/>
          </w:rPr>
          <w:tab/>
        </w:r>
        <w:r w:rsidR="008B47DC">
          <w:rPr>
            <w:noProof/>
            <w:webHidden/>
          </w:rPr>
          <w:fldChar w:fldCharType="begin"/>
        </w:r>
        <w:r w:rsidR="008B47DC">
          <w:rPr>
            <w:noProof/>
            <w:webHidden/>
          </w:rPr>
          <w:instrText xml:space="preserve"> PAGEREF _Toc28619247 \h </w:instrText>
        </w:r>
        <w:r w:rsidR="008B47DC">
          <w:rPr>
            <w:noProof/>
            <w:webHidden/>
          </w:rPr>
        </w:r>
        <w:r w:rsidR="008B47DC">
          <w:rPr>
            <w:noProof/>
            <w:webHidden/>
          </w:rPr>
          <w:fldChar w:fldCharType="separate"/>
        </w:r>
        <w:r w:rsidR="00FA301A">
          <w:rPr>
            <w:noProof/>
            <w:webHidden/>
          </w:rPr>
          <w:t>113</w:t>
        </w:r>
        <w:r w:rsidR="008B47DC">
          <w:rPr>
            <w:noProof/>
            <w:webHidden/>
          </w:rPr>
          <w:fldChar w:fldCharType="end"/>
        </w:r>
      </w:hyperlink>
    </w:p>
    <w:p w14:paraId="4AD6A148" w14:textId="65A94A72" w:rsidR="008B47DC" w:rsidRDefault="00271E9B">
      <w:pPr>
        <w:pStyle w:val="TableofFigures"/>
        <w:tabs>
          <w:tab w:val="right" w:leader="dot" w:pos="9016"/>
        </w:tabs>
        <w:rPr>
          <w:rFonts w:asciiTheme="minorHAnsi" w:hAnsiTheme="minorHAnsi"/>
          <w:noProof/>
          <w:sz w:val="22"/>
          <w:lang w:eastAsia="en-GB"/>
        </w:rPr>
      </w:pPr>
      <w:hyperlink w:anchor="_Toc28619248" w:history="1">
        <w:r w:rsidR="008B47DC" w:rsidRPr="009B279A">
          <w:rPr>
            <w:rStyle w:val="Hyperlink"/>
            <w:b/>
            <w:noProof/>
          </w:rPr>
          <w:t>Figure 48</w:t>
        </w:r>
        <w:r w:rsidR="008B47DC" w:rsidRPr="009B279A">
          <w:rPr>
            <w:rStyle w:val="Hyperlink"/>
            <w:noProof/>
          </w:rPr>
          <w:t xml:space="preserve"> Viscosity-temperature curves of C1, C2 and C3 samples obtained by rotating bob viscometer</w:t>
        </w:r>
        <w:r w:rsidR="008B47DC">
          <w:rPr>
            <w:noProof/>
            <w:webHidden/>
          </w:rPr>
          <w:tab/>
        </w:r>
        <w:r w:rsidR="008B47DC">
          <w:rPr>
            <w:noProof/>
            <w:webHidden/>
          </w:rPr>
          <w:fldChar w:fldCharType="begin"/>
        </w:r>
        <w:r w:rsidR="008B47DC">
          <w:rPr>
            <w:noProof/>
            <w:webHidden/>
          </w:rPr>
          <w:instrText xml:space="preserve"> PAGEREF _Toc28619248 \h </w:instrText>
        </w:r>
        <w:r w:rsidR="008B47DC">
          <w:rPr>
            <w:noProof/>
            <w:webHidden/>
          </w:rPr>
        </w:r>
        <w:r w:rsidR="008B47DC">
          <w:rPr>
            <w:noProof/>
            <w:webHidden/>
          </w:rPr>
          <w:fldChar w:fldCharType="separate"/>
        </w:r>
        <w:r w:rsidR="00FA301A">
          <w:rPr>
            <w:noProof/>
            <w:webHidden/>
          </w:rPr>
          <w:t>113</w:t>
        </w:r>
        <w:r w:rsidR="008B47DC">
          <w:rPr>
            <w:noProof/>
            <w:webHidden/>
          </w:rPr>
          <w:fldChar w:fldCharType="end"/>
        </w:r>
      </w:hyperlink>
    </w:p>
    <w:p w14:paraId="26F615D5" w14:textId="6A7BF698" w:rsidR="008B47DC" w:rsidRDefault="00271E9B">
      <w:pPr>
        <w:pStyle w:val="TableofFigures"/>
        <w:tabs>
          <w:tab w:val="right" w:leader="dot" w:pos="9016"/>
        </w:tabs>
        <w:rPr>
          <w:rFonts w:asciiTheme="minorHAnsi" w:hAnsiTheme="minorHAnsi"/>
          <w:noProof/>
          <w:sz w:val="22"/>
          <w:lang w:eastAsia="en-GB"/>
        </w:rPr>
      </w:pPr>
      <w:hyperlink w:anchor="_Toc28619249" w:history="1">
        <w:r w:rsidR="008B47DC" w:rsidRPr="009B279A">
          <w:rPr>
            <w:rStyle w:val="Hyperlink"/>
            <w:b/>
            <w:noProof/>
          </w:rPr>
          <w:t>Figure 49</w:t>
        </w:r>
        <w:r w:rsidR="008B47DC" w:rsidRPr="009B279A">
          <w:rPr>
            <w:rStyle w:val="Hyperlink"/>
            <w:noProof/>
          </w:rPr>
          <w:t xml:space="preserve"> Comparison of measured and estimated viscosity of C-series mould powders at 1300</w:t>
        </w:r>
        <w:r w:rsidR="008B47DC" w:rsidRPr="009B279A">
          <w:rPr>
            <w:rStyle w:val="Hyperlink"/>
            <w:noProof/>
            <w:vertAlign w:val="superscript"/>
          </w:rPr>
          <w:t xml:space="preserve"> o</w:t>
        </w:r>
        <w:r w:rsidR="008B47DC" w:rsidRPr="009B279A">
          <w:rPr>
            <w:rStyle w:val="Hyperlink"/>
            <w:noProof/>
          </w:rPr>
          <w:t>C.</w:t>
        </w:r>
        <w:r w:rsidR="008B47DC">
          <w:rPr>
            <w:noProof/>
            <w:webHidden/>
          </w:rPr>
          <w:tab/>
        </w:r>
        <w:r w:rsidR="008B47DC">
          <w:rPr>
            <w:noProof/>
            <w:webHidden/>
          </w:rPr>
          <w:fldChar w:fldCharType="begin"/>
        </w:r>
        <w:r w:rsidR="008B47DC">
          <w:rPr>
            <w:noProof/>
            <w:webHidden/>
          </w:rPr>
          <w:instrText xml:space="preserve"> PAGEREF _Toc28619249 \h </w:instrText>
        </w:r>
        <w:r w:rsidR="008B47DC">
          <w:rPr>
            <w:noProof/>
            <w:webHidden/>
          </w:rPr>
        </w:r>
        <w:r w:rsidR="008B47DC">
          <w:rPr>
            <w:noProof/>
            <w:webHidden/>
          </w:rPr>
          <w:fldChar w:fldCharType="separate"/>
        </w:r>
        <w:r w:rsidR="00FA301A">
          <w:rPr>
            <w:noProof/>
            <w:webHidden/>
          </w:rPr>
          <w:t>114</w:t>
        </w:r>
        <w:r w:rsidR="008B47DC">
          <w:rPr>
            <w:noProof/>
            <w:webHidden/>
          </w:rPr>
          <w:fldChar w:fldCharType="end"/>
        </w:r>
      </w:hyperlink>
    </w:p>
    <w:p w14:paraId="49B05B94" w14:textId="6C59E2CA" w:rsidR="008B47DC" w:rsidRDefault="00271E9B">
      <w:pPr>
        <w:pStyle w:val="TableofFigures"/>
        <w:tabs>
          <w:tab w:val="right" w:leader="dot" w:pos="9016"/>
        </w:tabs>
        <w:rPr>
          <w:rFonts w:asciiTheme="minorHAnsi" w:hAnsiTheme="minorHAnsi"/>
          <w:noProof/>
          <w:sz w:val="22"/>
          <w:lang w:eastAsia="en-GB"/>
        </w:rPr>
      </w:pPr>
      <w:hyperlink w:anchor="_Toc28619250" w:history="1">
        <w:r w:rsidR="008B47DC" w:rsidRPr="009B279A">
          <w:rPr>
            <w:rStyle w:val="Hyperlink"/>
            <w:b/>
            <w:bCs/>
            <w:noProof/>
          </w:rPr>
          <w:t>Figure 50</w:t>
        </w:r>
        <w:r w:rsidR="008B47DC" w:rsidRPr="009B279A">
          <w:rPr>
            <w:rStyle w:val="Hyperlink"/>
            <w:noProof/>
          </w:rPr>
          <w:t xml:space="preserve"> Schematic of the various borate structural units and the </w:t>
        </w:r>
        <w:r w:rsidR="008B47DC" w:rsidRPr="009B279A">
          <w:rPr>
            <w:rStyle w:val="Hyperlink"/>
            <w:rFonts w:cstheme="majorBidi"/>
            <w:noProof/>
          </w:rPr>
          <w:t>depolymerizations of the slag system</w:t>
        </w:r>
        <w:r w:rsidR="008B47DC">
          <w:rPr>
            <w:noProof/>
            <w:webHidden/>
          </w:rPr>
          <w:tab/>
        </w:r>
        <w:r w:rsidR="008B47DC">
          <w:rPr>
            <w:noProof/>
            <w:webHidden/>
          </w:rPr>
          <w:fldChar w:fldCharType="begin"/>
        </w:r>
        <w:r w:rsidR="008B47DC">
          <w:rPr>
            <w:noProof/>
            <w:webHidden/>
          </w:rPr>
          <w:instrText xml:space="preserve"> PAGEREF _Toc28619250 \h </w:instrText>
        </w:r>
        <w:r w:rsidR="008B47DC">
          <w:rPr>
            <w:noProof/>
            <w:webHidden/>
          </w:rPr>
        </w:r>
        <w:r w:rsidR="008B47DC">
          <w:rPr>
            <w:noProof/>
            <w:webHidden/>
          </w:rPr>
          <w:fldChar w:fldCharType="separate"/>
        </w:r>
        <w:r w:rsidR="00FA301A">
          <w:rPr>
            <w:noProof/>
            <w:webHidden/>
          </w:rPr>
          <w:t>115</w:t>
        </w:r>
        <w:r w:rsidR="008B47DC">
          <w:rPr>
            <w:noProof/>
            <w:webHidden/>
          </w:rPr>
          <w:fldChar w:fldCharType="end"/>
        </w:r>
      </w:hyperlink>
    </w:p>
    <w:p w14:paraId="0DB61662" w14:textId="702FEA23" w:rsidR="008B47DC" w:rsidRDefault="00271E9B">
      <w:pPr>
        <w:pStyle w:val="TableofFigures"/>
        <w:tabs>
          <w:tab w:val="right" w:leader="dot" w:pos="9016"/>
        </w:tabs>
        <w:rPr>
          <w:rFonts w:asciiTheme="minorHAnsi" w:hAnsiTheme="minorHAnsi"/>
          <w:noProof/>
          <w:sz w:val="22"/>
          <w:lang w:eastAsia="en-GB"/>
        </w:rPr>
      </w:pPr>
      <w:hyperlink r:id="rId13" w:anchor="_Toc28619251" w:history="1">
        <w:r w:rsidR="008B47DC" w:rsidRPr="009B279A">
          <w:rPr>
            <w:rStyle w:val="Hyperlink"/>
            <w:b/>
            <w:bCs/>
            <w:noProof/>
          </w:rPr>
          <w:t>Figure 51</w:t>
        </w:r>
        <w:r w:rsidR="008B47DC" w:rsidRPr="009B279A">
          <w:rPr>
            <w:rStyle w:val="Hyperlink"/>
            <w:noProof/>
          </w:rPr>
          <w:t xml:space="preserve"> Comparison between the measured (Inclined Plane Test) and calculated viscosities (Riboud and Urbain models) of mould powder listed in Table 11</w:t>
        </w:r>
        <w:r w:rsidR="008B47DC">
          <w:rPr>
            <w:noProof/>
            <w:webHidden/>
          </w:rPr>
          <w:tab/>
        </w:r>
        <w:r w:rsidR="008B47DC">
          <w:rPr>
            <w:noProof/>
            <w:webHidden/>
          </w:rPr>
          <w:fldChar w:fldCharType="begin"/>
        </w:r>
        <w:r w:rsidR="008B47DC">
          <w:rPr>
            <w:noProof/>
            <w:webHidden/>
          </w:rPr>
          <w:instrText xml:space="preserve"> PAGEREF _Toc28619251 \h </w:instrText>
        </w:r>
        <w:r w:rsidR="008B47DC">
          <w:rPr>
            <w:noProof/>
            <w:webHidden/>
          </w:rPr>
        </w:r>
        <w:r w:rsidR="008B47DC">
          <w:rPr>
            <w:noProof/>
            <w:webHidden/>
          </w:rPr>
          <w:fldChar w:fldCharType="separate"/>
        </w:r>
        <w:r w:rsidR="00FA301A">
          <w:rPr>
            <w:noProof/>
            <w:webHidden/>
          </w:rPr>
          <w:t>117</w:t>
        </w:r>
        <w:r w:rsidR="008B47DC">
          <w:rPr>
            <w:noProof/>
            <w:webHidden/>
          </w:rPr>
          <w:fldChar w:fldCharType="end"/>
        </w:r>
      </w:hyperlink>
    </w:p>
    <w:p w14:paraId="1D856A5F" w14:textId="2E998965" w:rsidR="008B47DC" w:rsidRDefault="00271E9B">
      <w:pPr>
        <w:pStyle w:val="TableofFigures"/>
        <w:tabs>
          <w:tab w:val="right" w:leader="dot" w:pos="9016"/>
        </w:tabs>
        <w:rPr>
          <w:rFonts w:asciiTheme="minorHAnsi" w:hAnsiTheme="minorHAnsi"/>
          <w:noProof/>
          <w:sz w:val="22"/>
          <w:lang w:eastAsia="en-GB"/>
        </w:rPr>
      </w:pPr>
      <w:hyperlink w:anchor="_Toc28619252" w:history="1">
        <w:r w:rsidR="008B47DC" w:rsidRPr="009B279A">
          <w:rPr>
            <w:rStyle w:val="Hyperlink"/>
            <w:b/>
            <w:noProof/>
          </w:rPr>
          <w:t>Figure 52</w:t>
        </w:r>
        <w:r w:rsidR="008B47DC" w:rsidRPr="009B279A">
          <w:rPr>
            <w:rStyle w:val="Hyperlink"/>
            <w:noProof/>
          </w:rPr>
          <w:t xml:space="preserve"> Total aluminium content of steel change depending on C/A ratio on the 20 min of elapsed interaction time</w:t>
        </w:r>
        <w:r w:rsidR="008B47DC">
          <w:rPr>
            <w:noProof/>
            <w:webHidden/>
          </w:rPr>
          <w:tab/>
        </w:r>
        <w:r w:rsidR="008B47DC">
          <w:rPr>
            <w:noProof/>
            <w:webHidden/>
          </w:rPr>
          <w:fldChar w:fldCharType="begin"/>
        </w:r>
        <w:r w:rsidR="008B47DC">
          <w:rPr>
            <w:noProof/>
            <w:webHidden/>
          </w:rPr>
          <w:instrText xml:space="preserve"> PAGEREF _Toc28619252 \h </w:instrText>
        </w:r>
        <w:r w:rsidR="008B47DC">
          <w:rPr>
            <w:noProof/>
            <w:webHidden/>
          </w:rPr>
        </w:r>
        <w:r w:rsidR="008B47DC">
          <w:rPr>
            <w:noProof/>
            <w:webHidden/>
          </w:rPr>
          <w:fldChar w:fldCharType="separate"/>
        </w:r>
        <w:r w:rsidR="00FA301A">
          <w:rPr>
            <w:noProof/>
            <w:webHidden/>
          </w:rPr>
          <w:t>118</w:t>
        </w:r>
        <w:r w:rsidR="008B47DC">
          <w:rPr>
            <w:noProof/>
            <w:webHidden/>
          </w:rPr>
          <w:fldChar w:fldCharType="end"/>
        </w:r>
      </w:hyperlink>
    </w:p>
    <w:p w14:paraId="224E7DE7" w14:textId="43FAC95A" w:rsidR="008B47DC" w:rsidRDefault="00271E9B">
      <w:pPr>
        <w:pStyle w:val="TableofFigures"/>
        <w:tabs>
          <w:tab w:val="right" w:leader="dot" w:pos="9016"/>
        </w:tabs>
        <w:rPr>
          <w:rFonts w:asciiTheme="minorHAnsi" w:hAnsiTheme="minorHAnsi"/>
          <w:noProof/>
          <w:sz w:val="22"/>
          <w:lang w:eastAsia="en-GB"/>
        </w:rPr>
      </w:pPr>
      <w:hyperlink w:anchor="_Toc28619253" w:history="1">
        <w:r w:rsidR="008B47DC" w:rsidRPr="009B279A">
          <w:rPr>
            <w:rStyle w:val="Hyperlink"/>
            <w:b/>
            <w:noProof/>
          </w:rPr>
          <w:t>Figure 53</w:t>
        </w:r>
        <w:r w:rsidR="008B47DC" w:rsidRPr="009B279A">
          <w:rPr>
            <w:rStyle w:val="Hyperlink"/>
            <w:noProof/>
          </w:rPr>
          <w:t xml:space="preserve"> Total manganese content of steel change depending on C/A ratio on the 20 min of elapsed interaction time</w:t>
        </w:r>
        <w:r w:rsidR="008B47DC">
          <w:rPr>
            <w:noProof/>
            <w:webHidden/>
          </w:rPr>
          <w:tab/>
        </w:r>
        <w:r w:rsidR="008B47DC">
          <w:rPr>
            <w:noProof/>
            <w:webHidden/>
          </w:rPr>
          <w:fldChar w:fldCharType="begin"/>
        </w:r>
        <w:r w:rsidR="008B47DC">
          <w:rPr>
            <w:noProof/>
            <w:webHidden/>
          </w:rPr>
          <w:instrText xml:space="preserve"> PAGEREF _Toc28619253 \h </w:instrText>
        </w:r>
        <w:r w:rsidR="008B47DC">
          <w:rPr>
            <w:noProof/>
            <w:webHidden/>
          </w:rPr>
        </w:r>
        <w:r w:rsidR="008B47DC">
          <w:rPr>
            <w:noProof/>
            <w:webHidden/>
          </w:rPr>
          <w:fldChar w:fldCharType="separate"/>
        </w:r>
        <w:r w:rsidR="00FA301A">
          <w:rPr>
            <w:noProof/>
            <w:webHidden/>
          </w:rPr>
          <w:t>119</w:t>
        </w:r>
        <w:r w:rsidR="008B47DC">
          <w:rPr>
            <w:noProof/>
            <w:webHidden/>
          </w:rPr>
          <w:fldChar w:fldCharType="end"/>
        </w:r>
      </w:hyperlink>
    </w:p>
    <w:p w14:paraId="3840D405" w14:textId="5C138DCD" w:rsidR="008B47DC" w:rsidRDefault="00271E9B">
      <w:pPr>
        <w:pStyle w:val="TableofFigures"/>
        <w:tabs>
          <w:tab w:val="right" w:leader="dot" w:pos="9016"/>
        </w:tabs>
        <w:rPr>
          <w:rFonts w:asciiTheme="minorHAnsi" w:hAnsiTheme="minorHAnsi"/>
          <w:noProof/>
          <w:sz w:val="22"/>
          <w:lang w:eastAsia="en-GB"/>
        </w:rPr>
      </w:pPr>
      <w:hyperlink w:anchor="_Toc28619254" w:history="1">
        <w:r w:rsidR="008B47DC" w:rsidRPr="009B279A">
          <w:rPr>
            <w:rStyle w:val="Hyperlink"/>
            <w:b/>
            <w:bCs/>
            <w:noProof/>
          </w:rPr>
          <w:t>Figure 54</w:t>
        </w:r>
        <w:r w:rsidR="008B47DC" w:rsidRPr="009B279A">
          <w:rPr>
            <w:rStyle w:val="Hyperlink"/>
            <w:noProof/>
          </w:rPr>
          <w:t xml:space="preserve"> Total Boron content of steel change depending on C/A ratio on the 20 min of elapsed interaction time</w:t>
        </w:r>
        <w:r w:rsidR="008B47DC">
          <w:rPr>
            <w:noProof/>
            <w:webHidden/>
          </w:rPr>
          <w:tab/>
        </w:r>
        <w:r w:rsidR="008B47DC">
          <w:rPr>
            <w:noProof/>
            <w:webHidden/>
          </w:rPr>
          <w:fldChar w:fldCharType="begin"/>
        </w:r>
        <w:r w:rsidR="008B47DC">
          <w:rPr>
            <w:noProof/>
            <w:webHidden/>
          </w:rPr>
          <w:instrText xml:space="preserve"> PAGEREF _Toc28619254 \h </w:instrText>
        </w:r>
        <w:r w:rsidR="008B47DC">
          <w:rPr>
            <w:noProof/>
            <w:webHidden/>
          </w:rPr>
        </w:r>
        <w:r w:rsidR="008B47DC">
          <w:rPr>
            <w:noProof/>
            <w:webHidden/>
          </w:rPr>
          <w:fldChar w:fldCharType="separate"/>
        </w:r>
        <w:r w:rsidR="00FA301A">
          <w:rPr>
            <w:noProof/>
            <w:webHidden/>
          </w:rPr>
          <w:t>120</w:t>
        </w:r>
        <w:r w:rsidR="008B47DC">
          <w:rPr>
            <w:noProof/>
            <w:webHidden/>
          </w:rPr>
          <w:fldChar w:fldCharType="end"/>
        </w:r>
      </w:hyperlink>
    </w:p>
    <w:p w14:paraId="2A129A23" w14:textId="5E3C970B" w:rsidR="008B47DC" w:rsidRDefault="00271E9B">
      <w:pPr>
        <w:pStyle w:val="TableofFigures"/>
        <w:tabs>
          <w:tab w:val="right" w:leader="dot" w:pos="9016"/>
        </w:tabs>
        <w:rPr>
          <w:rFonts w:asciiTheme="minorHAnsi" w:hAnsiTheme="minorHAnsi"/>
          <w:noProof/>
          <w:sz w:val="22"/>
          <w:lang w:eastAsia="en-GB"/>
        </w:rPr>
      </w:pPr>
      <w:hyperlink w:anchor="_Toc28619255" w:history="1">
        <w:r w:rsidR="008B47DC" w:rsidRPr="009B279A">
          <w:rPr>
            <w:rStyle w:val="Hyperlink"/>
            <w:b/>
            <w:bCs/>
            <w:noProof/>
          </w:rPr>
          <w:t>Figure 55</w:t>
        </w:r>
        <w:r w:rsidR="008B47DC" w:rsidRPr="009B279A">
          <w:rPr>
            <w:rStyle w:val="Hyperlink"/>
            <w:noProof/>
          </w:rPr>
          <w:t xml:space="preserve"> The averages of measured % crystallinity in T-series mould powder as a function of TiO</w:t>
        </w:r>
        <w:r w:rsidR="008B47DC" w:rsidRPr="009B279A">
          <w:rPr>
            <w:rStyle w:val="Hyperlink"/>
            <w:noProof/>
            <w:vertAlign w:val="subscript"/>
          </w:rPr>
          <w:t>2</w:t>
        </w:r>
        <w:r w:rsidR="008B47DC" w:rsidRPr="009B279A">
          <w:rPr>
            <w:rStyle w:val="Hyperlink"/>
            <w:noProof/>
          </w:rPr>
          <w:t xml:space="preserve"> addition with standard deviation bars</w:t>
        </w:r>
        <w:r w:rsidR="008B47DC">
          <w:rPr>
            <w:noProof/>
            <w:webHidden/>
          </w:rPr>
          <w:tab/>
        </w:r>
        <w:r w:rsidR="008B47DC">
          <w:rPr>
            <w:noProof/>
            <w:webHidden/>
          </w:rPr>
          <w:fldChar w:fldCharType="begin"/>
        </w:r>
        <w:r w:rsidR="008B47DC">
          <w:rPr>
            <w:noProof/>
            <w:webHidden/>
          </w:rPr>
          <w:instrText xml:space="preserve"> PAGEREF _Toc28619255 \h </w:instrText>
        </w:r>
        <w:r w:rsidR="008B47DC">
          <w:rPr>
            <w:noProof/>
            <w:webHidden/>
          </w:rPr>
        </w:r>
        <w:r w:rsidR="008B47DC">
          <w:rPr>
            <w:noProof/>
            <w:webHidden/>
          </w:rPr>
          <w:fldChar w:fldCharType="separate"/>
        </w:r>
        <w:r w:rsidR="00FA301A">
          <w:rPr>
            <w:noProof/>
            <w:webHidden/>
          </w:rPr>
          <w:t>125</w:t>
        </w:r>
        <w:r w:rsidR="008B47DC">
          <w:rPr>
            <w:noProof/>
            <w:webHidden/>
          </w:rPr>
          <w:fldChar w:fldCharType="end"/>
        </w:r>
      </w:hyperlink>
    </w:p>
    <w:p w14:paraId="26AFEDC9" w14:textId="7C85E54D" w:rsidR="008B47DC" w:rsidRDefault="00271E9B">
      <w:pPr>
        <w:pStyle w:val="TableofFigures"/>
        <w:tabs>
          <w:tab w:val="right" w:leader="dot" w:pos="9016"/>
        </w:tabs>
        <w:rPr>
          <w:rFonts w:asciiTheme="minorHAnsi" w:hAnsiTheme="minorHAnsi"/>
          <w:noProof/>
          <w:sz w:val="22"/>
          <w:lang w:eastAsia="en-GB"/>
        </w:rPr>
      </w:pPr>
      <w:hyperlink w:anchor="_Toc28619256" w:history="1">
        <w:r w:rsidR="008B47DC" w:rsidRPr="009B279A">
          <w:rPr>
            <w:rStyle w:val="Hyperlink"/>
            <w:b/>
            <w:bCs/>
            <w:noProof/>
          </w:rPr>
          <w:t>Figure 56</w:t>
        </w:r>
        <w:r w:rsidR="008B47DC" w:rsidRPr="009B279A">
          <w:rPr>
            <w:rStyle w:val="Hyperlink"/>
            <w:noProof/>
          </w:rPr>
          <w:t xml:space="preserve">  </w:t>
        </w:r>
        <w:r w:rsidR="008B47DC" w:rsidRPr="009B279A">
          <w:rPr>
            <w:rStyle w:val="Hyperlink"/>
            <w:b/>
            <w:noProof/>
          </w:rPr>
          <w:t>(a)</w:t>
        </w:r>
        <w:r w:rsidR="008B47DC" w:rsidRPr="009B279A">
          <w:rPr>
            <w:rStyle w:val="Hyperlink"/>
            <w:noProof/>
          </w:rPr>
          <w:t xml:space="preserve"> Cross sectional images of T-series mould powders </w:t>
        </w:r>
        <w:r w:rsidR="008B47DC" w:rsidRPr="009B279A">
          <w:rPr>
            <w:rStyle w:val="Hyperlink"/>
            <w:b/>
            <w:noProof/>
          </w:rPr>
          <w:t>(b)</w:t>
        </w:r>
        <w:r w:rsidR="008B47DC" w:rsidRPr="009B279A">
          <w:rPr>
            <w:rStyle w:val="Hyperlink"/>
            <w:noProof/>
          </w:rPr>
          <w:t xml:space="preserve"> Threshold analysis of C-series mould powder (crystal parts in green and glassy parts in blue).</w:t>
        </w:r>
        <w:r w:rsidR="008B47DC">
          <w:rPr>
            <w:noProof/>
            <w:webHidden/>
          </w:rPr>
          <w:tab/>
        </w:r>
        <w:r w:rsidR="008B47DC">
          <w:rPr>
            <w:noProof/>
            <w:webHidden/>
          </w:rPr>
          <w:fldChar w:fldCharType="begin"/>
        </w:r>
        <w:r w:rsidR="008B47DC">
          <w:rPr>
            <w:noProof/>
            <w:webHidden/>
          </w:rPr>
          <w:instrText xml:space="preserve"> PAGEREF _Toc28619256 \h </w:instrText>
        </w:r>
        <w:r w:rsidR="008B47DC">
          <w:rPr>
            <w:noProof/>
            <w:webHidden/>
          </w:rPr>
        </w:r>
        <w:r w:rsidR="008B47DC">
          <w:rPr>
            <w:noProof/>
            <w:webHidden/>
          </w:rPr>
          <w:fldChar w:fldCharType="separate"/>
        </w:r>
        <w:r w:rsidR="00FA301A">
          <w:rPr>
            <w:noProof/>
            <w:webHidden/>
          </w:rPr>
          <w:t>126</w:t>
        </w:r>
        <w:r w:rsidR="008B47DC">
          <w:rPr>
            <w:noProof/>
            <w:webHidden/>
          </w:rPr>
          <w:fldChar w:fldCharType="end"/>
        </w:r>
      </w:hyperlink>
    </w:p>
    <w:p w14:paraId="4641ECEB" w14:textId="11D3BD49" w:rsidR="008B47DC" w:rsidRDefault="00271E9B">
      <w:pPr>
        <w:pStyle w:val="TableofFigures"/>
        <w:tabs>
          <w:tab w:val="right" w:leader="dot" w:pos="9016"/>
        </w:tabs>
        <w:rPr>
          <w:rFonts w:asciiTheme="minorHAnsi" w:hAnsiTheme="minorHAnsi"/>
          <w:noProof/>
          <w:sz w:val="22"/>
          <w:lang w:eastAsia="en-GB"/>
        </w:rPr>
      </w:pPr>
      <w:hyperlink w:anchor="_Toc28619257" w:history="1">
        <w:r w:rsidR="008B47DC" w:rsidRPr="009B279A">
          <w:rPr>
            <w:rStyle w:val="Hyperlink"/>
            <w:b/>
            <w:bCs/>
            <w:noProof/>
          </w:rPr>
          <w:t>Figure 57</w:t>
        </w:r>
        <w:r w:rsidR="008B47DC" w:rsidRPr="009B279A">
          <w:rPr>
            <w:rStyle w:val="Hyperlink"/>
            <w:noProof/>
          </w:rPr>
          <w:t xml:space="preserve"> The XRD patterns of T-series mould powders with different C/A ratio</w:t>
        </w:r>
        <w:r w:rsidR="008B47DC">
          <w:rPr>
            <w:noProof/>
            <w:webHidden/>
          </w:rPr>
          <w:tab/>
        </w:r>
        <w:r w:rsidR="008B47DC">
          <w:rPr>
            <w:noProof/>
            <w:webHidden/>
          </w:rPr>
          <w:fldChar w:fldCharType="begin"/>
        </w:r>
        <w:r w:rsidR="008B47DC">
          <w:rPr>
            <w:noProof/>
            <w:webHidden/>
          </w:rPr>
          <w:instrText xml:space="preserve"> PAGEREF _Toc28619257 \h </w:instrText>
        </w:r>
        <w:r w:rsidR="008B47DC">
          <w:rPr>
            <w:noProof/>
            <w:webHidden/>
          </w:rPr>
        </w:r>
        <w:r w:rsidR="008B47DC">
          <w:rPr>
            <w:noProof/>
            <w:webHidden/>
          </w:rPr>
          <w:fldChar w:fldCharType="separate"/>
        </w:r>
        <w:r w:rsidR="00FA301A">
          <w:rPr>
            <w:noProof/>
            <w:webHidden/>
          </w:rPr>
          <w:t>127</w:t>
        </w:r>
        <w:r w:rsidR="008B47DC">
          <w:rPr>
            <w:noProof/>
            <w:webHidden/>
          </w:rPr>
          <w:fldChar w:fldCharType="end"/>
        </w:r>
      </w:hyperlink>
    </w:p>
    <w:p w14:paraId="6A2AD659" w14:textId="4D97D835" w:rsidR="008B47DC" w:rsidRDefault="00271E9B">
      <w:pPr>
        <w:pStyle w:val="TableofFigures"/>
        <w:tabs>
          <w:tab w:val="right" w:leader="dot" w:pos="9016"/>
        </w:tabs>
        <w:rPr>
          <w:rFonts w:asciiTheme="minorHAnsi" w:hAnsiTheme="minorHAnsi"/>
          <w:noProof/>
          <w:sz w:val="22"/>
          <w:lang w:eastAsia="en-GB"/>
        </w:rPr>
      </w:pPr>
      <w:hyperlink w:anchor="_Toc28619258" w:history="1">
        <w:r w:rsidR="008B47DC" w:rsidRPr="009B279A">
          <w:rPr>
            <w:rStyle w:val="Hyperlink"/>
            <w:b/>
            <w:noProof/>
          </w:rPr>
          <w:t>Figure 58</w:t>
        </w:r>
        <w:r w:rsidR="008B47DC" w:rsidRPr="009B279A">
          <w:rPr>
            <w:rStyle w:val="Hyperlink"/>
            <w:noProof/>
          </w:rPr>
          <w:t xml:space="preserve"> Effect of TiO</w:t>
        </w:r>
        <w:r w:rsidR="008B47DC" w:rsidRPr="009B279A">
          <w:rPr>
            <w:rStyle w:val="Hyperlink"/>
            <w:noProof/>
            <w:vertAlign w:val="subscript"/>
          </w:rPr>
          <w:t>2</w:t>
        </w:r>
        <w:r w:rsidR="008B47DC" w:rsidRPr="009B279A">
          <w:rPr>
            <w:rStyle w:val="Hyperlink"/>
            <w:noProof/>
          </w:rPr>
          <w:t xml:space="preserve"> and ZrO</w:t>
        </w:r>
        <w:r w:rsidR="008B47DC" w:rsidRPr="009B279A">
          <w:rPr>
            <w:rStyle w:val="Hyperlink"/>
            <w:noProof/>
            <w:vertAlign w:val="subscript"/>
          </w:rPr>
          <w:t>2</w:t>
        </w:r>
        <w:r w:rsidR="008B47DC" w:rsidRPr="009B279A">
          <w:rPr>
            <w:rStyle w:val="Hyperlink"/>
            <w:noProof/>
          </w:rPr>
          <w:t xml:space="preserve">  addition on the melting temperature of T-series mould powder</w:t>
        </w:r>
        <w:r w:rsidR="008B47DC">
          <w:rPr>
            <w:noProof/>
            <w:webHidden/>
          </w:rPr>
          <w:tab/>
        </w:r>
        <w:r w:rsidR="008B47DC">
          <w:rPr>
            <w:noProof/>
            <w:webHidden/>
          </w:rPr>
          <w:fldChar w:fldCharType="begin"/>
        </w:r>
        <w:r w:rsidR="008B47DC">
          <w:rPr>
            <w:noProof/>
            <w:webHidden/>
          </w:rPr>
          <w:instrText xml:space="preserve"> PAGEREF _Toc28619258 \h </w:instrText>
        </w:r>
        <w:r w:rsidR="008B47DC">
          <w:rPr>
            <w:noProof/>
            <w:webHidden/>
          </w:rPr>
        </w:r>
        <w:r w:rsidR="008B47DC">
          <w:rPr>
            <w:noProof/>
            <w:webHidden/>
          </w:rPr>
          <w:fldChar w:fldCharType="separate"/>
        </w:r>
        <w:r w:rsidR="00FA301A">
          <w:rPr>
            <w:noProof/>
            <w:webHidden/>
          </w:rPr>
          <w:t>129</w:t>
        </w:r>
        <w:r w:rsidR="008B47DC">
          <w:rPr>
            <w:noProof/>
            <w:webHidden/>
          </w:rPr>
          <w:fldChar w:fldCharType="end"/>
        </w:r>
      </w:hyperlink>
    </w:p>
    <w:p w14:paraId="086E1284" w14:textId="387EE0BA" w:rsidR="008B47DC" w:rsidRDefault="00271E9B">
      <w:pPr>
        <w:pStyle w:val="TableofFigures"/>
        <w:tabs>
          <w:tab w:val="right" w:leader="dot" w:pos="9016"/>
        </w:tabs>
        <w:rPr>
          <w:rFonts w:asciiTheme="minorHAnsi" w:hAnsiTheme="minorHAnsi"/>
          <w:noProof/>
          <w:sz w:val="22"/>
          <w:lang w:eastAsia="en-GB"/>
        </w:rPr>
      </w:pPr>
      <w:hyperlink w:anchor="_Toc28619259" w:history="1">
        <w:r w:rsidR="008B47DC" w:rsidRPr="009B279A">
          <w:rPr>
            <w:rStyle w:val="Hyperlink"/>
            <w:b/>
            <w:bCs/>
            <w:noProof/>
          </w:rPr>
          <w:t>Figure 59</w:t>
        </w:r>
        <w:r w:rsidR="008B47DC" w:rsidRPr="009B279A">
          <w:rPr>
            <w:rStyle w:val="Hyperlink"/>
            <w:noProof/>
          </w:rPr>
          <w:t xml:space="preserve"> The ribbons of T-series mould powder from the inclined plane test</w:t>
        </w:r>
        <w:r w:rsidR="008B47DC">
          <w:rPr>
            <w:noProof/>
            <w:webHidden/>
          </w:rPr>
          <w:tab/>
        </w:r>
        <w:r w:rsidR="008B47DC">
          <w:rPr>
            <w:noProof/>
            <w:webHidden/>
          </w:rPr>
          <w:fldChar w:fldCharType="begin"/>
        </w:r>
        <w:r w:rsidR="008B47DC">
          <w:rPr>
            <w:noProof/>
            <w:webHidden/>
          </w:rPr>
          <w:instrText xml:space="preserve"> PAGEREF _Toc28619259 \h </w:instrText>
        </w:r>
        <w:r w:rsidR="008B47DC">
          <w:rPr>
            <w:noProof/>
            <w:webHidden/>
          </w:rPr>
        </w:r>
        <w:r w:rsidR="008B47DC">
          <w:rPr>
            <w:noProof/>
            <w:webHidden/>
          </w:rPr>
          <w:fldChar w:fldCharType="separate"/>
        </w:r>
        <w:r w:rsidR="00FA301A">
          <w:rPr>
            <w:noProof/>
            <w:webHidden/>
          </w:rPr>
          <w:t>130</w:t>
        </w:r>
        <w:r w:rsidR="008B47DC">
          <w:rPr>
            <w:noProof/>
            <w:webHidden/>
          </w:rPr>
          <w:fldChar w:fldCharType="end"/>
        </w:r>
      </w:hyperlink>
    </w:p>
    <w:p w14:paraId="01C900F0" w14:textId="2BE59C9C" w:rsidR="008B47DC" w:rsidRDefault="00271E9B">
      <w:pPr>
        <w:pStyle w:val="TableofFigures"/>
        <w:tabs>
          <w:tab w:val="right" w:leader="dot" w:pos="9016"/>
        </w:tabs>
        <w:rPr>
          <w:rFonts w:asciiTheme="minorHAnsi" w:hAnsiTheme="minorHAnsi"/>
          <w:noProof/>
          <w:sz w:val="22"/>
          <w:lang w:eastAsia="en-GB"/>
        </w:rPr>
      </w:pPr>
      <w:hyperlink w:anchor="_Toc28619260" w:history="1">
        <w:r w:rsidR="008B47DC" w:rsidRPr="009B279A">
          <w:rPr>
            <w:rStyle w:val="Hyperlink"/>
            <w:b/>
            <w:bCs/>
            <w:noProof/>
          </w:rPr>
          <w:t>Figure 60</w:t>
        </w:r>
        <w:r w:rsidR="008B47DC" w:rsidRPr="009B279A">
          <w:rPr>
            <w:rStyle w:val="Hyperlink"/>
            <w:noProof/>
          </w:rPr>
          <w:t xml:space="preserve"> Measured viscosities of CaO–Al</w:t>
        </w:r>
        <w:r w:rsidR="008B47DC" w:rsidRPr="009B279A">
          <w:rPr>
            <w:rStyle w:val="Hyperlink"/>
            <w:noProof/>
            <w:vertAlign w:val="subscript"/>
          </w:rPr>
          <w:t>2</w:t>
        </w:r>
        <w:r w:rsidR="008B47DC" w:rsidRPr="009B279A">
          <w:rPr>
            <w:rStyle w:val="Hyperlink"/>
            <w:noProof/>
          </w:rPr>
          <w:t>O</w:t>
        </w:r>
        <w:r w:rsidR="008B47DC" w:rsidRPr="009B279A">
          <w:rPr>
            <w:rStyle w:val="Hyperlink"/>
            <w:noProof/>
            <w:vertAlign w:val="subscript"/>
          </w:rPr>
          <w:t>3</w:t>
        </w:r>
        <w:r w:rsidR="008B47DC" w:rsidRPr="009B279A">
          <w:rPr>
            <w:rStyle w:val="Hyperlink"/>
            <w:noProof/>
          </w:rPr>
          <w:t xml:space="preserve"> based mould powder as a function of TiO</w:t>
        </w:r>
        <w:r w:rsidR="008B47DC" w:rsidRPr="009B279A">
          <w:rPr>
            <w:rStyle w:val="Hyperlink"/>
            <w:noProof/>
            <w:vertAlign w:val="subscript"/>
          </w:rPr>
          <w:t>2</w:t>
        </w:r>
        <w:r w:rsidR="008B47DC" w:rsidRPr="009B279A">
          <w:rPr>
            <w:rStyle w:val="Hyperlink"/>
            <w:noProof/>
          </w:rPr>
          <w:t xml:space="preserve"> and ZrO</w:t>
        </w:r>
        <w:r w:rsidR="008B47DC" w:rsidRPr="009B279A">
          <w:rPr>
            <w:rStyle w:val="Hyperlink"/>
            <w:noProof/>
            <w:vertAlign w:val="subscript"/>
          </w:rPr>
          <w:t>2</w:t>
        </w:r>
        <w:r w:rsidR="008B47DC" w:rsidRPr="009B279A">
          <w:rPr>
            <w:rStyle w:val="Hyperlink"/>
            <w:noProof/>
          </w:rPr>
          <w:t xml:space="preserve"> content at1300 </w:t>
        </w:r>
        <w:r w:rsidR="008B47DC" w:rsidRPr="009B279A">
          <w:rPr>
            <w:rStyle w:val="Hyperlink"/>
            <w:noProof/>
            <w:vertAlign w:val="superscript"/>
          </w:rPr>
          <w:t>o</w:t>
        </w:r>
        <w:r w:rsidR="008B47DC" w:rsidRPr="009B279A">
          <w:rPr>
            <w:rStyle w:val="Hyperlink"/>
            <w:noProof/>
          </w:rPr>
          <w:t>C</w:t>
        </w:r>
        <w:r w:rsidR="008B47DC">
          <w:rPr>
            <w:noProof/>
            <w:webHidden/>
          </w:rPr>
          <w:tab/>
        </w:r>
        <w:r w:rsidR="008B47DC">
          <w:rPr>
            <w:noProof/>
            <w:webHidden/>
          </w:rPr>
          <w:fldChar w:fldCharType="begin"/>
        </w:r>
        <w:r w:rsidR="008B47DC">
          <w:rPr>
            <w:noProof/>
            <w:webHidden/>
          </w:rPr>
          <w:instrText xml:space="preserve"> PAGEREF _Toc28619260 \h </w:instrText>
        </w:r>
        <w:r w:rsidR="008B47DC">
          <w:rPr>
            <w:noProof/>
            <w:webHidden/>
          </w:rPr>
        </w:r>
        <w:r w:rsidR="008B47DC">
          <w:rPr>
            <w:noProof/>
            <w:webHidden/>
          </w:rPr>
          <w:fldChar w:fldCharType="separate"/>
        </w:r>
        <w:r w:rsidR="00FA301A">
          <w:rPr>
            <w:noProof/>
            <w:webHidden/>
          </w:rPr>
          <w:t>131</w:t>
        </w:r>
        <w:r w:rsidR="008B47DC">
          <w:rPr>
            <w:noProof/>
            <w:webHidden/>
          </w:rPr>
          <w:fldChar w:fldCharType="end"/>
        </w:r>
      </w:hyperlink>
    </w:p>
    <w:p w14:paraId="1735A665" w14:textId="36678C20" w:rsidR="008B47DC" w:rsidRDefault="00271E9B">
      <w:pPr>
        <w:pStyle w:val="TableofFigures"/>
        <w:tabs>
          <w:tab w:val="right" w:leader="dot" w:pos="9016"/>
        </w:tabs>
        <w:rPr>
          <w:rFonts w:asciiTheme="minorHAnsi" w:hAnsiTheme="minorHAnsi"/>
          <w:noProof/>
          <w:sz w:val="22"/>
          <w:lang w:eastAsia="en-GB"/>
        </w:rPr>
      </w:pPr>
      <w:hyperlink w:anchor="_Toc28619261" w:history="1">
        <w:r w:rsidR="008B47DC" w:rsidRPr="009B279A">
          <w:rPr>
            <w:rStyle w:val="Hyperlink"/>
            <w:b/>
            <w:bCs/>
            <w:noProof/>
          </w:rPr>
          <w:t>Figure 61</w:t>
        </w:r>
        <w:r w:rsidR="008B47DC" w:rsidRPr="009B279A">
          <w:rPr>
            <w:rStyle w:val="Hyperlink"/>
            <w:noProof/>
          </w:rPr>
          <w:t xml:space="preserve"> Viscosity of T-series mould powders calculated by FactSage software as a function of temperature</w:t>
        </w:r>
        <w:r w:rsidR="008B47DC">
          <w:rPr>
            <w:noProof/>
            <w:webHidden/>
          </w:rPr>
          <w:tab/>
        </w:r>
        <w:r w:rsidR="008B47DC">
          <w:rPr>
            <w:noProof/>
            <w:webHidden/>
          </w:rPr>
          <w:fldChar w:fldCharType="begin"/>
        </w:r>
        <w:r w:rsidR="008B47DC">
          <w:rPr>
            <w:noProof/>
            <w:webHidden/>
          </w:rPr>
          <w:instrText xml:space="preserve"> PAGEREF _Toc28619261 \h </w:instrText>
        </w:r>
        <w:r w:rsidR="008B47DC">
          <w:rPr>
            <w:noProof/>
            <w:webHidden/>
          </w:rPr>
        </w:r>
        <w:r w:rsidR="008B47DC">
          <w:rPr>
            <w:noProof/>
            <w:webHidden/>
          </w:rPr>
          <w:fldChar w:fldCharType="separate"/>
        </w:r>
        <w:r w:rsidR="00FA301A">
          <w:rPr>
            <w:noProof/>
            <w:webHidden/>
          </w:rPr>
          <w:t>132</w:t>
        </w:r>
        <w:r w:rsidR="008B47DC">
          <w:rPr>
            <w:noProof/>
            <w:webHidden/>
          </w:rPr>
          <w:fldChar w:fldCharType="end"/>
        </w:r>
      </w:hyperlink>
    </w:p>
    <w:p w14:paraId="003D34CF" w14:textId="2CBFC321" w:rsidR="008B47DC" w:rsidRDefault="00271E9B">
      <w:pPr>
        <w:pStyle w:val="TableofFigures"/>
        <w:tabs>
          <w:tab w:val="right" w:leader="dot" w:pos="9016"/>
        </w:tabs>
        <w:rPr>
          <w:rFonts w:asciiTheme="minorHAnsi" w:hAnsiTheme="minorHAnsi"/>
          <w:noProof/>
          <w:sz w:val="22"/>
          <w:lang w:eastAsia="en-GB"/>
        </w:rPr>
      </w:pPr>
      <w:hyperlink w:anchor="_Toc28619262" w:history="1">
        <w:r w:rsidR="008B47DC" w:rsidRPr="009B279A">
          <w:rPr>
            <w:rStyle w:val="Hyperlink"/>
            <w:b/>
            <w:bCs/>
            <w:noProof/>
          </w:rPr>
          <w:t>Figure 62</w:t>
        </w:r>
        <w:r w:rsidR="008B47DC" w:rsidRPr="009B279A">
          <w:rPr>
            <w:rStyle w:val="Hyperlink"/>
            <w:noProof/>
          </w:rPr>
          <w:t xml:space="preserve"> Comparison of measured and estimated viscosity of T-series mould powders at 1300 </w:t>
        </w:r>
        <w:r w:rsidR="008B47DC" w:rsidRPr="009B279A">
          <w:rPr>
            <w:rStyle w:val="Hyperlink"/>
            <w:noProof/>
            <w:vertAlign w:val="superscript"/>
          </w:rPr>
          <w:t>o</w:t>
        </w:r>
        <w:r w:rsidR="008B47DC" w:rsidRPr="009B279A">
          <w:rPr>
            <w:rStyle w:val="Hyperlink"/>
            <w:noProof/>
          </w:rPr>
          <w:t>C and those obtained by IPT and FactSage</w:t>
        </w:r>
        <w:r w:rsidR="008B47DC">
          <w:rPr>
            <w:noProof/>
            <w:webHidden/>
          </w:rPr>
          <w:tab/>
        </w:r>
        <w:r w:rsidR="008B47DC">
          <w:rPr>
            <w:noProof/>
            <w:webHidden/>
          </w:rPr>
          <w:fldChar w:fldCharType="begin"/>
        </w:r>
        <w:r w:rsidR="008B47DC">
          <w:rPr>
            <w:noProof/>
            <w:webHidden/>
          </w:rPr>
          <w:instrText xml:space="preserve"> PAGEREF _Toc28619262 \h </w:instrText>
        </w:r>
        <w:r w:rsidR="008B47DC">
          <w:rPr>
            <w:noProof/>
            <w:webHidden/>
          </w:rPr>
        </w:r>
        <w:r w:rsidR="008B47DC">
          <w:rPr>
            <w:noProof/>
            <w:webHidden/>
          </w:rPr>
          <w:fldChar w:fldCharType="separate"/>
        </w:r>
        <w:r w:rsidR="00FA301A">
          <w:rPr>
            <w:noProof/>
            <w:webHidden/>
          </w:rPr>
          <w:t>133</w:t>
        </w:r>
        <w:r w:rsidR="008B47DC">
          <w:rPr>
            <w:noProof/>
            <w:webHidden/>
          </w:rPr>
          <w:fldChar w:fldCharType="end"/>
        </w:r>
      </w:hyperlink>
    </w:p>
    <w:p w14:paraId="471F9196" w14:textId="43869C24" w:rsidR="008B47DC" w:rsidRDefault="00271E9B">
      <w:pPr>
        <w:pStyle w:val="TableofFigures"/>
        <w:tabs>
          <w:tab w:val="right" w:leader="dot" w:pos="9016"/>
        </w:tabs>
        <w:rPr>
          <w:rFonts w:asciiTheme="minorHAnsi" w:hAnsiTheme="minorHAnsi"/>
          <w:noProof/>
          <w:sz w:val="22"/>
          <w:lang w:eastAsia="en-GB"/>
        </w:rPr>
      </w:pPr>
      <w:hyperlink r:id="rId14" w:anchor="_Toc28619263" w:history="1">
        <w:r w:rsidR="008B47DC" w:rsidRPr="009B279A">
          <w:rPr>
            <w:rStyle w:val="Hyperlink"/>
            <w:b/>
            <w:bCs/>
            <w:noProof/>
          </w:rPr>
          <w:t>Figure 63</w:t>
        </w:r>
        <w:r w:rsidR="008B47DC" w:rsidRPr="009B279A">
          <w:rPr>
            <w:rStyle w:val="Hyperlink"/>
            <w:noProof/>
          </w:rPr>
          <w:t xml:space="preserve"> Comparison between the measured (Inclined Plane Test) and calculated viscosities (Riboud and Urbain models) of mould powder listed in Table 13</w:t>
        </w:r>
        <w:r w:rsidR="008B47DC">
          <w:rPr>
            <w:noProof/>
            <w:webHidden/>
          </w:rPr>
          <w:tab/>
        </w:r>
        <w:r w:rsidR="008B47DC">
          <w:rPr>
            <w:noProof/>
            <w:webHidden/>
          </w:rPr>
          <w:fldChar w:fldCharType="begin"/>
        </w:r>
        <w:r w:rsidR="008B47DC">
          <w:rPr>
            <w:noProof/>
            <w:webHidden/>
          </w:rPr>
          <w:instrText xml:space="preserve"> PAGEREF _Toc28619263 \h </w:instrText>
        </w:r>
        <w:r w:rsidR="008B47DC">
          <w:rPr>
            <w:noProof/>
            <w:webHidden/>
          </w:rPr>
        </w:r>
        <w:r w:rsidR="008B47DC">
          <w:rPr>
            <w:noProof/>
            <w:webHidden/>
          </w:rPr>
          <w:fldChar w:fldCharType="separate"/>
        </w:r>
        <w:r w:rsidR="00FA301A">
          <w:rPr>
            <w:noProof/>
            <w:webHidden/>
          </w:rPr>
          <w:t>134</w:t>
        </w:r>
        <w:r w:rsidR="008B47DC">
          <w:rPr>
            <w:noProof/>
            <w:webHidden/>
          </w:rPr>
          <w:fldChar w:fldCharType="end"/>
        </w:r>
      </w:hyperlink>
    </w:p>
    <w:p w14:paraId="2120FDAA" w14:textId="7059C59C" w:rsidR="008B47DC" w:rsidRDefault="00271E9B">
      <w:pPr>
        <w:pStyle w:val="TableofFigures"/>
        <w:tabs>
          <w:tab w:val="right" w:leader="dot" w:pos="9016"/>
        </w:tabs>
        <w:rPr>
          <w:rFonts w:asciiTheme="minorHAnsi" w:hAnsiTheme="minorHAnsi"/>
          <w:noProof/>
          <w:sz w:val="22"/>
          <w:lang w:eastAsia="en-GB"/>
        </w:rPr>
      </w:pPr>
      <w:hyperlink w:anchor="_Toc28619264" w:history="1">
        <w:r w:rsidR="008B47DC" w:rsidRPr="009B279A">
          <w:rPr>
            <w:rStyle w:val="Hyperlink"/>
            <w:b/>
            <w:bCs/>
            <w:noProof/>
          </w:rPr>
          <w:t>Figure 64</w:t>
        </w:r>
        <w:r w:rsidR="008B47DC" w:rsidRPr="009B279A">
          <w:rPr>
            <w:rStyle w:val="Hyperlink"/>
            <w:noProof/>
          </w:rPr>
          <w:t xml:space="preserve"> Total Al, B and Mn content of steel change depending on TiO2 addition on the 20 min of elapsed interaction time</w:t>
        </w:r>
        <w:r w:rsidR="008B47DC">
          <w:rPr>
            <w:noProof/>
            <w:webHidden/>
          </w:rPr>
          <w:tab/>
        </w:r>
        <w:r w:rsidR="008B47DC">
          <w:rPr>
            <w:noProof/>
            <w:webHidden/>
          </w:rPr>
          <w:fldChar w:fldCharType="begin"/>
        </w:r>
        <w:r w:rsidR="008B47DC">
          <w:rPr>
            <w:noProof/>
            <w:webHidden/>
          </w:rPr>
          <w:instrText xml:space="preserve"> PAGEREF _Toc28619264 \h </w:instrText>
        </w:r>
        <w:r w:rsidR="008B47DC">
          <w:rPr>
            <w:noProof/>
            <w:webHidden/>
          </w:rPr>
        </w:r>
        <w:r w:rsidR="008B47DC">
          <w:rPr>
            <w:noProof/>
            <w:webHidden/>
          </w:rPr>
          <w:fldChar w:fldCharType="separate"/>
        </w:r>
        <w:r w:rsidR="00FA301A">
          <w:rPr>
            <w:noProof/>
            <w:webHidden/>
          </w:rPr>
          <w:t>136</w:t>
        </w:r>
        <w:r w:rsidR="008B47DC">
          <w:rPr>
            <w:noProof/>
            <w:webHidden/>
          </w:rPr>
          <w:fldChar w:fldCharType="end"/>
        </w:r>
      </w:hyperlink>
    </w:p>
    <w:p w14:paraId="09B02047" w14:textId="528F92C8" w:rsidR="008B47DC" w:rsidRDefault="00271E9B">
      <w:pPr>
        <w:pStyle w:val="TableofFigures"/>
        <w:tabs>
          <w:tab w:val="right" w:leader="dot" w:pos="9016"/>
        </w:tabs>
        <w:rPr>
          <w:rFonts w:asciiTheme="minorHAnsi" w:hAnsiTheme="minorHAnsi"/>
          <w:noProof/>
          <w:sz w:val="22"/>
          <w:lang w:eastAsia="en-GB"/>
        </w:rPr>
      </w:pPr>
      <w:hyperlink w:anchor="_Toc28619265" w:history="1">
        <w:r w:rsidR="008B47DC" w:rsidRPr="009B279A">
          <w:rPr>
            <w:rStyle w:val="Hyperlink"/>
            <w:b/>
            <w:bCs/>
            <w:noProof/>
          </w:rPr>
          <w:t>Figure 65</w:t>
        </w:r>
        <w:r w:rsidR="008B47DC" w:rsidRPr="009B279A">
          <w:rPr>
            <w:rStyle w:val="Hyperlink"/>
            <w:noProof/>
          </w:rPr>
          <w:t xml:space="preserve"> % Crystallinity obtained by X-Ray Diffraction in test samples with varying B</w:t>
        </w:r>
        <w:r w:rsidR="008B47DC" w:rsidRPr="009B279A">
          <w:rPr>
            <w:rStyle w:val="Hyperlink"/>
            <w:noProof/>
            <w:vertAlign w:val="subscript"/>
          </w:rPr>
          <w:t>2</w:t>
        </w:r>
        <w:r w:rsidR="008B47DC" w:rsidRPr="009B279A">
          <w:rPr>
            <w:rStyle w:val="Hyperlink"/>
            <w:noProof/>
          </w:rPr>
          <w:t>O</w:t>
        </w:r>
        <w:r w:rsidR="008B47DC" w:rsidRPr="009B279A">
          <w:rPr>
            <w:rStyle w:val="Hyperlink"/>
            <w:noProof/>
            <w:vertAlign w:val="subscript"/>
          </w:rPr>
          <w:t>3</w:t>
        </w:r>
        <w:r w:rsidR="008B47DC" w:rsidRPr="009B279A">
          <w:rPr>
            <w:rStyle w:val="Hyperlink"/>
            <w:noProof/>
          </w:rPr>
          <w:t xml:space="preserve"> content</w:t>
        </w:r>
        <w:r w:rsidR="008B47DC">
          <w:rPr>
            <w:noProof/>
            <w:webHidden/>
          </w:rPr>
          <w:tab/>
        </w:r>
        <w:r w:rsidR="008B47DC">
          <w:rPr>
            <w:noProof/>
            <w:webHidden/>
          </w:rPr>
          <w:fldChar w:fldCharType="begin"/>
        </w:r>
        <w:r w:rsidR="008B47DC">
          <w:rPr>
            <w:noProof/>
            <w:webHidden/>
          </w:rPr>
          <w:instrText xml:space="preserve"> PAGEREF _Toc28619265 \h </w:instrText>
        </w:r>
        <w:r w:rsidR="008B47DC">
          <w:rPr>
            <w:noProof/>
            <w:webHidden/>
          </w:rPr>
        </w:r>
        <w:r w:rsidR="008B47DC">
          <w:rPr>
            <w:noProof/>
            <w:webHidden/>
          </w:rPr>
          <w:fldChar w:fldCharType="separate"/>
        </w:r>
        <w:r w:rsidR="00FA301A">
          <w:rPr>
            <w:noProof/>
            <w:webHidden/>
          </w:rPr>
          <w:t>139</w:t>
        </w:r>
        <w:r w:rsidR="008B47DC">
          <w:rPr>
            <w:noProof/>
            <w:webHidden/>
          </w:rPr>
          <w:fldChar w:fldCharType="end"/>
        </w:r>
      </w:hyperlink>
    </w:p>
    <w:p w14:paraId="44D2FC24" w14:textId="14216887" w:rsidR="008B47DC" w:rsidRDefault="00271E9B">
      <w:pPr>
        <w:pStyle w:val="TableofFigures"/>
        <w:tabs>
          <w:tab w:val="right" w:leader="dot" w:pos="9016"/>
        </w:tabs>
        <w:rPr>
          <w:rFonts w:asciiTheme="minorHAnsi" w:hAnsiTheme="minorHAnsi"/>
          <w:noProof/>
          <w:sz w:val="22"/>
          <w:lang w:eastAsia="en-GB"/>
        </w:rPr>
      </w:pPr>
      <w:hyperlink w:anchor="_Toc28619266" w:history="1">
        <w:r w:rsidR="008B47DC" w:rsidRPr="009B279A">
          <w:rPr>
            <w:rStyle w:val="Hyperlink"/>
            <w:b/>
            <w:bCs/>
            <w:noProof/>
          </w:rPr>
          <w:t>Figure 66</w:t>
        </w:r>
        <w:r w:rsidR="008B47DC" w:rsidRPr="009B279A">
          <w:rPr>
            <w:rStyle w:val="Hyperlink"/>
            <w:noProof/>
          </w:rPr>
          <w:t xml:space="preserve">  </w:t>
        </w:r>
        <w:r w:rsidR="008B47DC" w:rsidRPr="009B279A">
          <w:rPr>
            <w:rStyle w:val="Hyperlink"/>
            <w:b/>
            <w:bCs/>
            <w:noProof/>
          </w:rPr>
          <w:t>(a)</w:t>
        </w:r>
        <w:r w:rsidR="008B47DC" w:rsidRPr="009B279A">
          <w:rPr>
            <w:rStyle w:val="Hyperlink"/>
            <w:noProof/>
          </w:rPr>
          <w:t xml:space="preserve"> Cross sectional images of M-series mould powders </w:t>
        </w:r>
        <w:r w:rsidR="008B47DC" w:rsidRPr="009B279A">
          <w:rPr>
            <w:rStyle w:val="Hyperlink"/>
            <w:b/>
            <w:bCs/>
            <w:noProof/>
          </w:rPr>
          <w:t xml:space="preserve">(b) </w:t>
        </w:r>
        <w:r w:rsidR="008B47DC" w:rsidRPr="009B279A">
          <w:rPr>
            <w:rStyle w:val="Hyperlink"/>
            <w:noProof/>
          </w:rPr>
          <w:t>Threshold analysis of M-series, T1 and T6 mould powder (crystal parts in green and glassy parts in blue).</w:t>
        </w:r>
        <w:r w:rsidR="008B47DC">
          <w:rPr>
            <w:noProof/>
            <w:webHidden/>
          </w:rPr>
          <w:tab/>
        </w:r>
        <w:r w:rsidR="008B47DC">
          <w:rPr>
            <w:noProof/>
            <w:webHidden/>
          </w:rPr>
          <w:fldChar w:fldCharType="begin"/>
        </w:r>
        <w:r w:rsidR="008B47DC">
          <w:rPr>
            <w:noProof/>
            <w:webHidden/>
          </w:rPr>
          <w:instrText xml:space="preserve"> PAGEREF _Toc28619266 \h </w:instrText>
        </w:r>
        <w:r w:rsidR="008B47DC">
          <w:rPr>
            <w:noProof/>
            <w:webHidden/>
          </w:rPr>
        </w:r>
        <w:r w:rsidR="008B47DC">
          <w:rPr>
            <w:noProof/>
            <w:webHidden/>
          </w:rPr>
          <w:fldChar w:fldCharType="separate"/>
        </w:r>
        <w:r w:rsidR="00FA301A">
          <w:rPr>
            <w:noProof/>
            <w:webHidden/>
          </w:rPr>
          <w:t>140</w:t>
        </w:r>
        <w:r w:rsidR="008B47DC">
          <w:rPr>
            <w:noProof/>
            <w:webHidden/>
          </w:rPr>
          <w:fldChar w:fldCharType="end"/>
        </w:r>
      </w:hyperlink>
    </w:p>
    <w:p w14:paraId="6D1FBB54" w14:textId="6AD52DD2" w:rsidR="008B47DC" w:rsidRDefault="00271E9B">
      <w:pPr>
        <w:pStyle w:val="TableofFigures"/>
        <w:tabs>
          <w:tab w:val="right" w:leader="dot" w:pos="9016"/>
        </w:tabs>
        <w:rPr>
          <w:rFonts w:asciiTheme="minorHAnsi" w:hAnsiTheme="minorHAnsi"/>
          <w:noProof/>
          <w:sz w:val="22"/>
          <w:lang w:eastAsia="en-GB"/>
        </w:rPr>
      </w:pPr>
      <w:hyperlink w:anchor="_Toc28619267" w:history="1">
        <w:r w:rsidR="008B47DC" w:rsidRPr="009B279A">
          <w:rPr>
            <w:rStyle w:val="Hyperlink"/>
            <w:b/>
            <w:bCs/>
            <w:noProof/>
          </w:rPr>
          <w:t>Figure 68</w:t>
        </w:r>
        <w:r w:rsidR="008B47DC" w:rsidRPr="009B279A">
          <w:rPr>
            <w:rStyle w:val="Hyperlink"/>
            <w:noProof/>
          </w:rPr>
          <w:t xml:space="preserve"> The XRD patterns of M-series mould powders with different C/A ratio and B</w:t>
        </w:r>
        <w:r w:rsidR="008B47DC" w:rsidRPr="009B279A">
          <w:rPr>
            <w:rStyle w:val="Hyperlink"/>
            <w:noProof/>
            <w:vertAlign w:val="subscript"/>
          </w:rPr>
          <w:t>2</w:t>
        </w:r>
        <w:r w:rsidR="008B47DC" w:rsidRPr="009B279A">
          <w:rPr>
            <w:rStyle w:val="Hyperlink"/>
            <w:noProof/>
          </w:rPr>
          <w:t>O</w:t>
        </w:r>
        <w:r w:rsidR="008B47DC" w:rsidRPr="009B279A">
          <w:rPr>
            <w:rStyle w:val="Hyperlink"/>
            <w:noProof/>
            <w:vertAlign w:val="subscript"/>
          </w:rPr>
          <w:t>3</w:t>
        </w:r>
        <w:r w:rsidR="008B47DC" w:rsidRPr="009B279A">
          <w:rPr>
            <w:rStyle w:val="Hyperlink"/>
            <w:noProof/>
          </w:rPr>
          <w:t xml:space="preserve"> content</w:t>
        </w:r>
        <w:r w:rsidR="008B47DC">
          <w:rPr>
            <w:noProof/>
            <w:webHidden/>
          </w:rPr>
          <w:tab/>
        </w:r>
        <w:r w:rsidR="008B47DC">
          <w:rPr>
            <w:noProof/>
            <w:webHidden/>
          </w:rPr>
          <w:fldChar w:fldCharType="begin"/>
        </w:r>
        <w:r w:rsidR="008B47DC">
          <w:rPr>
            <w:noProof/>
            <w:webHidden/>
          </w:rPr>
          <w:instrText xml:space="preserve"> PAGEREF _Toc28619267 \h </w:instrText>
        </w:r>
        <w:r w:rsidR="008B47DC">
          <w:rPr>
            <w:noProof/>
            <w:webHidden/>
          </w:rPr>
        </w:r>
        <w:r w:rsidR="008B47DC">
          <w:rPr>
            <w:noProof/>
            <w:webHidden/>
          </w:rPr>
          <w:fldChar w:fldCharType="separate"/>
        </w:r>
        <w:r w:rsidR="00FA301A">
          <w:rPr>
            <w:noProof/>
            <w:webHidden/>
          </w:rPr>
          <w:t>143</w:t>
        </w:r>
        <w:r w:rsidR="008B47DC">
          <w:rPr>
            <w:noProof/>
            <w:webHidden/>
          </w:rPr>
          <w:fldChar w:fldCharType="end"/>
        </w:r>
      </w:hyperlink>
    </w:p>
    <w:p w14:paraId="756285F1" w14:textId="6829DDB1" w:rsidR="008B47DC" w:rsidRDefault="00271E9B">
      <w:pPr>
        <w:pStyle w:val="TableofFigures"/>
        <w:tabs>
          <w:tab w:val="right" w:leader="dot" w:pos="9016"/>
        </w:tabs>
        <w:rPr>
          <w:rFonts w:asciiTheme="minorHAnsi" w:hAnsiTheme="minorHAnsi"/>
          <w:noProof/>
          <w:sz w:val="22"/>
          <w:lang w:eastAsia="en-GB"/>
        </w:rPr>
      </w:pPr>
      <w:hyperlink w:anchor="_Toc28619268" w:history="1">
        <w:r w:rsidR="008B47DC" w:rsidRPr="009B279A">
          <w:rPr>
            <w:rStyle w:val="Hyperlink"/>
            <w:b/>
            <w:bCs/>
            <w:noProof/>
          </w:rPr>
          <w:t>Figure 69</w:t>
        </w:r>
        <w:r w:rsidR="008B47DC" w:rsidRPr="009B279A">
          <w:rPr>
            <w:rStyle w:val="Hyperlink"/>
            <w:noProof/>
          </w:rPr>
          <w:t xml:space="preserve"> Comparison of measured (X-Ray Diffraction measurement) and estimated (% Crystallinity model) crystallinity of M-series, T1 and T6 mould powders</w:t>
        </w:r>
        <w:r w:rsidR="008B47DC">
          <w:rPr>
            <w:noProof/>
            <w:webHidden/>
          </w:rPr>
          <w:tab/>
        </w:r>
        <w:r w:rsidR="008B47DC">
          <w:rPr>
            <w:noProof/>
            <w:webHidden/>
          </w:rPr>
          <w:fldChar w:fldCharType="begin"/>
        </w:r>
        <w:r w:rsidR="008B47DC">
          <w:rPr>
            <w:noProof/>
            <w:webHidden/>
          </w:rPr>
          <w:instrText xml:space="preserve"> PAGEREF _Toc28619268 \h </w:instrText>
        </w:r>
        <w:r w:rsidR="008B47DC">
          <w:rPr>
            <w:noProof/>
            <w:webHidden/>
          </w:rPr>
        </w:r>
        <w:r w:rsidR="008B47DC">
          <w:rPr>
            <w:noProof/>
            <w:webHidden/>
          </w:rPr>
          <w:fldChar w:fldCharType="separate"/>
        </w:r>
        <w:r w:rsidR="00FA301A">
          <w:rPr>
            <w:noProof/>
            <w:webHidden/>
          </w:rPr>
          <w:t>144</w:t>
        </w:r>
        <w:r w:rsidR="008B47DC">
          <w:rPr>
            <w:noProof/>
            <w:webHidden/>
          </w:rPr>
          <w:fldChar w:fldCharType="end"/>
        </w:r>
      </w:hyperlink>
    </w:p>
    <w:p w14:paraId="5FB95547" w14:textId="67A71938" w:rsidR="008B47DC" w:rsidRDefault="00271E9B">
      <w:pPr>
        <w:pStyle w:val="TableofFigures"/>
        <w:tabs>
          <w:tab w:val="right" w:leader="dot" w:pos="9016"/>
        </w:tabs>
        <w:rPr>
          <w:rFonts w:asciiTheme="minorHAnsi" w:hAnsiTheme="minorHAnsi"/>
          <w:noProof/>
          <w:sz w:val="22"/>
          <w:lang w:eastAsia="en-GB"/>
        </w:rPr>
      </w:pPr>
      <w:hyperlink w:anchor="_Toc28619269" w:history="1">
        <w:r w:rsidR="008B47DC" w:rsidRPr="009B279A">
          <w:rPr>
            <w:rStyle w:val="Hyperlink"/>
            <w:b/>
            <w:bCs/>
            <w:noProof/>
          </w:rPr>
          <w:t>Figure 70</w:t>
        </w:r>
        <w:r w:rsidR="008B47DC" w:rsidRPr="009B279A">
          <w:rPr>
            <w:rStyle w:val="Hyperlink"/>
            <w:noProof/>
          </w:rPr>
          <w:t xml:space="preserve"> Effect of B</w:t>
        </w:r>
        <w:r w:rsidR="008B47DC" w:rsidRPr="009B279A">
          <w:rPr>
            <w:rStyle w:val="Hyperlink"/>
            <w:noProof/>
            <w:vertAlign w:val="subscript"/>
          </w:rPr>
          <w:t>2</w:t>
        </w:r>
        <w:r w:rsidR="008B47DC" w:rsidRPr="009B279A">
          <w:rPr>
            <w:rStyle w:val="Hyperlink"/>
            <w:noProof/>
          </w:rPr>
          <w:t>O</w:t>
        </w:r>
        <w:r w:rsidR="008B47DC" w:rsidRPr="009B279A">
          <w:rPr>
            <w:rStyle w:val="Hyperlink"/>
            <w:noProof/>
            <w:vertAlign w:val="subscript"/>
          </w:rPr>
          <w:t xml:space="preserve">3 </w:t>
        </w:r>
        <w:r w:rsidR="008B47DC" w:rsidRPr="009B279A">
          <w:rPr>
            <w:rStyle w:val="Hyperlink"/>
            <w:noProof/>
          </w:rPr>
          <w:t>and C/A ratio on the melting temperature of M-series, T1 and T6 mould powders</w:t>
        </w:r>
        <w:r w:rsidR="008B47DC">
          <w:rPr>
            <w:noProof/>
            <w:webHidden/>
          </w:rPr>
          <w:tab/>
        </w:r>
        <w:r w:rsidR="008B47DC">
          <w:rPr>
            <w:noProof/>
            <w:webHidden/>
          </w:rPr>
          <w:fldChar w:fldCharType="begin"/>
        </w:r>
        <w:r w:rsidR="008B47DC">
          <w:rPr>
            <w:noProof/>
            <w:webHidden/>
          </w:rPr>
          <w:instrText xml:space="preserve"> PAGEREF _Toc28619269 \h </w:instrText>
        </w:r>
        <w:r w:rsidR="008B47DC">
          <w:rPr>
            <w:noProof/>
            <w:webHidden/>
          </w:rPr>
        </w:r>
        <w:r w:rsidR="008B47DC">
          <w:rPr>
            <w:noProof/>
            <w:webHidden/>
          </w:rPr>
          <w:fldChar w:fldCharType="separate"/>
        </w:r>
        <w:r w:rsidR="00FA301A">
          <w:rPr>
            <w:noProof/>
            <w:webHidden/>
          </w:rPr>
          <w:t>145</w:t>
        </w:r>
        <w:r w:rsidR="008B47DC">
          <w:rPr>
            <w:noProof/>
            <w:webHidden/>
          </w:rPr>
          <w:fldChar w:fldCharType="end"/>
        </w:r>
      </w:hyperlink>
    </w:p>
    <w:p w14:paraId="64095FD4" w14:textId="016A4F72" w:rsidR="008B47DC" w:rsidRDefault="00271E9B">
      <w:pPr>
        <w:pStyle w:val="TableofFigures"/>
        <w:tabs>
          <w:tab w:val="right" w:leader="dot" w:pos="9016"/>
        </w:tabs>
        <w:rPr>
          <w:rFonts w:asciiTheme="minorHAnsi" w:hAnsiTheme="minorHAnsi"/>
          <w:noProof/>
          <w:sz w:val="22"/>
          <w:lang w:eastAsia="en-GB"/>
        </w:rPr>
      </w:pPr>
      <w:hyperlink w:anchor="_Toc28619270" w:history="1">
        <w:r w:rsidR="008B47DC" w:rsidRPr="009B279A">
          <w:rPr>
            <w:rStyle w:val="Hyperlink"/>
            <w:b/>
            <w:bCs/>
            <w:noProof/>
          </w:rPr>
          <w:t>Figure 71</w:t>
        </w:r>
        <w:r w:rsidR="008B47DC" w:rsidRPr="009B279A">
          <w:rPr>
            <w:rStyle w:val="Hyperlink"/>
            <w:noProof/>
          </w:rPr>
          <w:t xml:space="preserve"> FTIR spectra of CaO–SiO2–12Na2O–30Al2O3–B2O3 system as a function of B</w:t>
        </w:r>
        <w:r w:rsidR="008B47DC" w:rsidRPr="009B279A">
          <w:rPr>
            <w:rStyle w:val="Hyperlink"/>
            <w:noProof/>
            <w:vertAlign w:val="subscript"/>
          </w:rPr>
          <w:t>2</w:t>
        </w:r>
        <w:r w:rsidR="008B47DC" w:rsidRPr="009B279A">
          <w:rPr>
            <w:rStyle w:val="Hyperlink"/>
            <w:noProof/>
          </w:rPr>
          <w:t>O</w:t>
        </w:r>
        <w:r w:rsidR="008B47DC" w:rsidRPr="009B279A">
          <w:rPr>
            <w:rStyle w:val="Hyperlink"/>
            <w:noProof/>
            <w:vertAlign w:val="subscript"/>
          </w:rPr>
          <w:t>3</w:t>
        </w:r>
        <w:r w:rsidR="008B47DC" w:rsidRPr="009B279A">
          <w:rPr>
            <w:rStyle w:val="Hyperlink"/>
            <w:noProof/>
          </w:rPr>
          <w:t xml:space="preserve"> [195]</w:t>
        </w:r>
        <w:r w:rsidR="008B47DC">
          <w:rPr>
            <w:noProof/>
            <w:webHidden/>
          </w:rPr>
          <w:tab/>
        </w:r>
        <w:r w:rsidR="008B47DC">
          <w:rPr>
            <w:noProof/>
            <w:webHidden/>
          </w:rPr>
          <w:fldChar w:fldCharType="begin"/>
        </w:r>
        <w:r w:rsidR="008B47DC">
          <w:rPr>
            <w:noProof/>
            <w:webHidden/>
          </w:rPr>
          <w:instrText xml:space="preserve"> PAGEREF _Toc28619270 \h </w:instrText>
        </w:r>
        <w:r w:rsidR="008B47DC">
          <w:rPr>
            <w:noProof/>
            <w:webHidden/>
          </w:rPr>
        </w:r>
        <w:r w:rsidR="008B47DC">
          <w:rPr>
            <w:noProof/>
            <w:webHidden/>
          </w:rPr>
          <w:fldChar w:fldCharType="separate"/>
        </w:r>
        <w:r w:rsidR="00FA301A">
          <w:rPr>
            <w:noProof/>
            <w:webHidden/>
          </w:rPr>
          <w:t>149</w:t>
        </w:r>
        <w:r w:rsidR="008B47DC">
          <w:rPr>
            <w:noProof/>
            <w:webHidden/>
          </w:rPr>
          <w:fldChar w:fldCharType="end"/>
        </w:r>
      </w:hyperlink>
    </w:p>
    <w:p w14:paraId="56AE3C74" w14:textId="6B30C35A" w:rsidR="008B47DC" w:rsidRDefault="00271E9B">
      <w:pPr>
        <w:pStyle w:val="TableofFigures"/>
        <w:tabs>
          <w:tab w:val="right" w:leader="dot" w:pos="9016"/>
        </w:tabs>
        <w:rPr>
          <w:rFonts w:asciiTheme="minorHAnsi" w:hAnsiTheme="minorHAnsi"/>
          <w:noProof/>
          <w:sz w:val="22"/>
          <w:lang w:eastAsia="en-GB"/>
        </w:rPr>
      </w:pPr>
      <w:hyperlink w:anchor="_Toc28619271" w:history="1">
        <w:r w:rsidR="008B47DC" w:rsidRPr="009B279A">
          <w:rPr>
            <w:rStyle w:val="Hyperlink"/>
            <w:b/>
            <w:bCs/>
            <w:noProof/>
          </w:rPr>
          <w:t>Figure 72</w:t>
        </w:r>
        <w:r w:rsidR="008B47DC" w:rsidRPr="009B279A">
          <w:rPr>
            <w:rStyle w:val="Hyperlink"/>
            <w:noProof/>
          </w:rPr>
          <w:t xml:space="preserve"> Effect of B</w:t>
        </w:r>
        <w:r w:rsidR="008B47DC" w:rsidRPr="009B279A">
          <w:rPr>
            <w:rStyle w:val="Hyperlink"/>
            <w:noProof/>
            <w:vertAlign w:val="subscript"/>
          </w:rPr>
          <w:t>2</w:t>
        </w:r>
        <w:r w:rsidR="008B47DC" w:rsidRPr="009B279A">
          <w:rPr>
            <w:rStyle w:val="Hyperlink"/>
            <w:noProof/>
          </w:rPr>
          <w:t>O</w:t>
        </w:r>
        <w:r w:rsidR="008B47DC" w:rsidRPr="009B279A">
          <w:rPr>
            <w:rStyle w:val="Hyperlink"/>
            <w:noProof/>
            <w:vertAlign w:val="subscript"/>
          </w:rPr>
          <w:t>3</w:t>
        </w:r>
        <w:r w:rsidR="008B47DC" w:rsidRPr="009B279A">
          <w:rPr>
            <w:rStyle w:val="Hyperlink"/>
            <w:noProof/>
          </w:rPr>
          <w:t xml:space="preserve"> addition on the estimated viscosity of mould powders with different C/A ratio at 1300 </w:t>
        </w:r>
        <w:r w:rsidR="008B47DC" w:rsidRPr="009B279A">
          <w:rPr>
            <w:rStyle w:val="Hyperlink"/>
            <w:noProof/>
            <w:vertAlign w:val="superscript"/>
          </w:rPr>
          <w:t>o</w:t>
        </w:r>
        <w:r w:rsidR="008B47DC" w:rsidRPr="009B279A">
          <w:rPr>
            <w:rStyle w:val="Hyperlink"/>
            <w:noProof/>
          </w:rPr>
          <w:t>C</w:t>
        </w:r>
        <w:r w:rsidR="008B47DC">
          <w:rPr>
            <w:noProof/>
            <w:webHidden/>
          </w:rPr>
          <w:tab/>
        </w:r>
        <w:r w:rsidR="008B47DC">
          <w:rPr>
            <w:noProof/>
            <w:webHidden/>
          </w:rPr>
          <w:fldChar w:fldCharType="begin"/>
        </w:r>
        <w:r w:rsidR="008B47DC">
          <w:rPr>
            <w:noProof/>
            <w:webHidden/>
          </w:rPr>
          <w:instrText xml:space="preserve"> PAGEREF _Toc28619271 \h </w:instrText>
        </w:r>
        <w:r w:rsidR="008B47DC">
          <w:rPr>
            <w:noProof/>
            <w:webHidden/>
          </w:rPr>
        </w:r>
        <w:r w:rsidR="008B47DC">
          <w:rPr>
            <w:noProof/>
            <w:webHidden/>
          </w:rPr>
          <w:fldChar w:fldCharType="separate"/>
        </w:r>
        <w:r w:rsidR="00FA301A">
          <w:rPr>
            <w:noProof/>
            <w:webHidden/>
          </w:rPr>
          <w:t>150</w:t>
        </w:r>
        <w:r w:rsidR="008B47DC">
          <w:rPr>
            <w:noProof/>
            <w:webHidden/>
          </w:rPr>
          <w:fldChar w:fldCharType="end"/>
        </w:r>
      </w:hyperlink>
    </w:p>
    <w:p w14:paraId="75521251" w14:textId="05B3501F" w:rsidR="008B47DC" w:rsidRDefault="00271E9B">
      <w:pPr>
        <w:pStyle w:val="TableofFigures"/>
        <w:tabs>
          <w:tab w:val="right" w:leader="dot" w:pos="9016"/>
        </w:tabs>
        <w:rPr>
          <w:rFonts w:asciiTheme="minorHAnsi" w:hAnsiTheme="minorHAnsi"/>
          <w:noProof/>
          <w:sz w:val="22"/>
          <w:lang w:eastAsia="en-GB"/>
        </w:rPr>
      </w:pPr>
      <w:hyperlink w:anchor="_Toc28619272" w:history="1">
        <w:r w:rsidR="008B47DC" w:rsidRPr="009B279A">
          <w:rPr>
            <w:rStyle w:val="Hyperlink"/>
            <w:b/>
            <w:bCs/>
            <w:noProof/>
          </w:rPr>
          <w:t>Figure 73</w:t>
        </w:r>
        <w:r w:rsidR="008B47DC" w:rsidRPr="009B279A">
          <w:rPr>
            <w:rStyle w:val="Hyperlink"/>
            <w:noProof/>
          </w:rPr>
          <w:t xml:space="preserve"> Viscosity-temperature curves of P-series, T1 and T6 mould powders calculated by FactSage software</w:t>
        </w:r>
        <w:r w:rsidR="008B47DC">
          <w:rPr>
            <w:noProof/>
            <w:webHidden/>
          </w:rPr>
          <w:tab/>
        </w:r>
        <w:r w:rsidR="008B47DC">
          <w:rPr>
            <w:noProof/>
            <w:webHidden/>
          </w:rPr>
          <w:fldChar w:fldCharType="begin"/>
        </w:r>
        <w:r w:rsidR="008B47DC">
          <w:rPr>
            <w:noProof/>
            <w:webHidden/>
          </w:rPr>
          <w:instrText xml:space="preserve"> PAGEREF _Toc28619272 \h </w:instrText>
        </w:r>
        <w:r w:rsidR="008B47DC">
          <w:rPr>
            <w:noProof/>
            <w:webHidden/>
          </w:rPr>
        </w:r>
        <w:r w:rsidR="008B47DC">
          <w:rPr>
            <w:noProof/>
            <w:webHidden/>
          </w:rPr>
          <w:fldChar w:fldCharType="separate"/>
        </w:r>
        <w:r w:rsidR="00FA301A">
          <w:rPr>
            <w:noProof/>
            <w:webHidden/>
          </w:rPr>
          <w:t>151</w:t>
        </w:r>
        <w:r w:rsidR="008B47DC">
          <w:rPr>
            <w:noProof/>
            <w:webHidden/>
          </w:rPr>
          <w:fldChar w:fldCharType="end"/>
        </w:r>
      </w:hyperlink>
    </w:p>
    <w:p w14:paraId="6895A802" w14:textId="0D0CE71B" w:rsidR="008B47DC" w:rsidRDefault="00271E9B">
      <w:pPr>
        <w:pStyle w:val="TableofFigures"/>
        <w:tabs>
          <w:tab w:val="right" w:leader="dot" w:pos="9016"/>
        </w:tabs>
        <w:rPr>
          <w:rFonts w:asciiTheme="minorHAnsi" w:hAnsiTheme="minorHAnsi"/>
          <w:noProof/>
          <w:sz w:val="22"/>
          <w:lang w:eastAsia="en-GB"/>
        </w:rPr>
      </w:pPr>
      <w:hyperlink w:anchor="_Toc28619273" w:history="1">
        <w:r w:rsidR="008B47DC" w:rsidRPr="009B279A">
          <w:rPr>
            <w:rStyle w:val="Hyperlink"/>
            <w:b/>
            <w:bCs/>
            <w:noProof/>
          </w:rPr>
          <w:t>Figure 74</w:t>
        </w:r>
        <w:r w:rsidR="008B47DC" w:rsidRPr="009B279A">
          <w:rPr>
            <w:rStyle w:val="Hyperlink"/>
            <w:noProof/>
          </w:rPr>
          <w:t xml:space="preserve"> Comparison of measured and estimated viscosity of P-series,T1 and T6 mould powders at 1300 </w:t>
        </w:r>
        <w:r w:rsidR="008B47DC" w:rsidRPr="009B279A">
          <w:rPr>
            <w:rStyle w:val="Hyperlink"/>
            <w:noProof/>
            <w:vertAlign w:val="superscript"/>
          </w:rPr>
          <w:t>o</w:t>
        </w:r>
        <w:r w:rsidR="008B47DC" w:rsidRPr="009B279A">
          <w:rPr>
            <w:rStyle w:val="Hyperlink"/>
            <w:noProof/>
          </w:rPr>
          <w:t>C and those obtained by IPT and FactSage</w:t>
        </w:r>
        <w:r w:rsidR="008B47DC">
          <w:rPr>
            <w:noProof/>
            <w:webHidden/>
          </w:rPr>
          <w:tab/>
        </w:r>
        <w:r w:rsidR="008B47DC">
          <w:rPr>
            <w:noProof/>
            <w:webHidden/>
          </w:rPr>
          <w:fldChar w:fldCharType="begin"/>
        </w:r>
        <w:r w:rsidR="008B47DC">
          <w:rPr>
            <w:noProof/>
            <w:webHidden/>
          </w:rPr>
          <w:instrText xml:space="preserve"> PAGEREF _Toc28619273 \h </w:instrText>
        </w:r>
        <w:r w:rsidR="008B47DC">
          <w:rPr>
            <w:noProof/>
            <w:webHidden/>
          </w:rPr>
        </w:r>
        <w:r w:rsidR="008B47DC">
          <w:rPr>
            <w:noProof/>
            <w:webHidden/>
          </w:rPr>
          <w:fldChar w:fldCharType="separate"/>
        </w:r>
        <w:r w:rsidR="00FA301A">
          <w:rPr>
            <w:noProof/>
            <w:webHidden/>
          </w:rPr>
          <w:t>152</w:t>
        </w:r>
        <w:r w:rsidR="008B47DC">
          <w:rPr>
            <w:noProof/>
            <w:webHidden/>
          </w:rPr>
          <w:fldChar w:fldCharType="end"/>
        </w:r>
      </w:hyperlink>
    </w:p>
    <w:p w14:paraId="505B34DC" w14:textId="0C7E1553" w:rsidR="008B47DC" w:rsidRDefault="00271E9B">
      <w:pPr>
        <w:pStyle w:val="TableofFigures"/>
        <w:tabs>
          <w:tab w:val="right" w:leader="dot" w:pos="9016"/>
        </w:tabs>
        <w:rPr>
          <w:rFonts w:asciiTheme="minorHAnsi" w:hAnsiTheme="minorHAnsi"/>
          <w:noProof/>
          <w:sz w:val="22"/>
          <w:lang w:eastAsia="en-GB"/>
        </w:rPr>
      </w:pPr>
      <w:hyperlink w:anchor="_Toc28619274" w:history="1">
        <w:r w:rsidR="008B47DC" w:rsidRPr="009B279A">
          <w:rPr>
            <w:rStyle w:val="Hyperlink"/>
            <w:b/>
            <w:bCs/>
            <w:noProof/>
          </w:rPr>
          <w:t>Figure 75</w:t>
        </w:r>
        <w:r w:rsidR="008B47DC" w:rsidRPr="009B279A">
          <w:rPr>
            <w:rStyle w:val="Hyperlink"/>
            <w:noProof/>
          </w:rPr>
          <w:t xml:space="preserve"> Comparison between the measured (Inclined Plane Test) and calculated viscosities (Riboud and Urbain models) of mould powder listed in Table 16</w:t>
        </w:r>
        <w:r w:rsidR="008B47DC">
          <w:rPr>
            <w:noProof/>
            <w:webHidden/>
          </w:rPr>
          <w:tab/>
        </w:r>
        <w:r w:rsidR="008B47DC">
          <w:rPr>
            <w:noProof/>
            <w:webHidden/>
          </w:rPr>
          <w:fldChar w:fldCharType="begin"/>
        </w:r>
        <w:r w:rsidR="008B47DC">
          <w:rPr>
            <w:noProof/>
            <w:webHidden/>
          </w:rPr>
          <w:instrText xml:space="preserve"> PAGEREF _Toc28619274 \h </w:instrText>
        </w:r>
        <w:r w:rsidR="008B47DC">
          <w:rPr>
            <w:noProof/>
            <w:webHidden/>
          </w:rPr>
        </w:r>
        <w:r w:rsidR="008B47DC">
          <w:rPr>
            <w:noProof/>
            <w:webHidden/>
          </w:rPr>
          <w:fldChar w:fldCharType="separate"/>
        </w:r>
        <w:r w:rsidR="00FA301A">
          <w:rPr>
            <w:noProof/>
            <w:webHidden/>
          </w:rPr>
          <w:t>152</w:t>
        </w:r>
        <w:r w:rsidR="008B47DC">
          <w:rPr>
            <w:noProof/>
            <w:webHidden/>
          </w:rPr>
          <w:fldChar w:fldCharType="end"/>
        </w:r>
      </w:hyperlink>
    </w:p>
    <w:p w14:paraId="5607B77C" w14:textId="3BDE9E58" w:rsidR="008B47DC" w:rsidRDefault="00271E9B">
      <w:pPr>
        <w:pStyle w:val="TableofFigures"/>
        <w:tabs>
          <w:tab w:val="right" w:leader="dot" w:pos="9016"/>
        </w:tabs>
        <w:rPr>
          <w:rFonts w:asciiTheme="minorHAnsi" w:hAnsiTheme="minorHAnsi"/>
          <w:noProof/>
          <w:sz w:val="22"/>
          <w:lang w:eastAsia="en-GB"/>
        </w:rPr>
      </w:pPr>
      <w:hyperlink w:anchor="_Toc28619275" w:history="1">
        <w:r w:rsidR="008B47DC" w:rsidRPr="009B279A">
          <w:rPr>
            <w:rStyle w:val="Hyperlink"/>
            <w:b/>
            <w:bCs/>
            <w:noProof/>
          </w:rPr>
          <w:t>Figure 76</w:t>
        </w:r>
        <w:r w:rsidR="008B47DC" w:rsidRPr="009B279A">
          <w:rPr>
            <w:rStyle w:val="Hyperlink"/>
            <w:noProof/>
          </w:rPr>
          <w:t xml:space="preserve"> Total change in the Al content of steel depending on B</w:t>
        </w:r>
        <w:r w:rsidR="008B47DC" w:rsidRPr="009B279A">
          <w:rPr>
            <w:rStyle w:val="Hyperlink"/>
            <w:noProof/>
            <w:vertAlign w:val="subscript"/>
          </w:rPr>
          <w:t>2</w:t>
        </w:r>
        <w:r w:rsidR="008B47DC" w:rsidRPr="009B279A">
          <w:rPr>
            <w:rStyle w:val="Hyperlink"/>
            <w:noProof/>
          </w:rPr>
          <w:t>O</w:t>
        </w:r>
        <w:r w:rsidR="008B47DC" w:rsidRPr="009B279A">
          <w:rPr>
            <w:rStyle w:val="Hyperlink"/>
            <w:noProof/>
            <w:vertAlign w:val="subscript"/>
          </w:rPr>
          <w:t>3</w:t>
        </w:r>
        <w:r w:rsidR="008B47DC" w:rsidRPr="009B279A">
          <w:rPr>
            <w:rStyle w:val="Hyperlink"/>
            <w:noProof/>
          </w:rPr>
          <w:t xml:space="preserve"> addition on the 20 min of elapsed interaction time</w:t>
        </w:r>
        <w:r w:rsidR="008B47DC">
          <w:rPr>
            <w:noProof/>
            <w:webHidden/>
          </w:rPr>
          <w:tab/>
        </w:r>
        <w:r w:rsidR="008B47DC">
          <w:rPr>
            <w:noProof/>
            <w:webHidden/>
          </w:rPr>
          <w:fldChar w:fldCharType="begin"/>
        </w:r>
        <w:r w:rsidR="008B47DC">
          <w:rPr>
            <w:noProof/>
            <w:webHidden/>
          </w:rPr>
          <w:instrText xml:space="preserve"> PAGEREF _Toc28619275 \h </w:instrText>
        </w:r>
        <w:r w:rsidR="008B47DC">
          <w:rPr>
            <w:noProof/>
            <w:webHidden/>
          </w:rPr>
        </w:r>
        <w:r w:rsidR="008B47DC">
          <w:rPr>
            <w:noProof/>
            <w:webHidden/>
          </w:rPr>
          <w:fldChar w:fldCharType="separate"/>
        </w:r>
        <w:r w:rsidR="00FA301A">
          <w:rPr>
            <w:noProof/>
            <w:webHidden/>
          </w:rPr>
          <w:t>155</w:t>
        </w:r>
        <w:r w:rsidR="008B47DC">
          <w:rPr>
            <w:noProof/>
            <w:webHidden/>
          </w:rPr>
          <w:fldChar w:fldCharType="end"/>
        </w:r>
      </w:hyperlink>
    </w:p>
    <w:p w14:paraId="0116E88B" w14:textId="0FD744D5" w:rsidR="008B47DC" w:rsidRDefault="00271E9B">
      <w:pPr>
        <w:pStyle w:val="TableofFigures"/>
        <w:tabs>
          <w:tab w:val="right" w:leader="dot" w:pos="9016"/>
        </w:tabs>
        <w:rPr>
          <w:rFonts w:asciiTheme="minorHAnsi" w:hAnsiTheme="minorHAnsi"/>
          <w:noProof/>
          <w:sz w:val="22"/>
          <w:lang w:eastAsia="en-GB"/>
        </w:rPr>
      </w:pPr>
      <w:hyperlink w:anchor="_Toc28619276" w:history="1">
        <w:r w:rsidR="008B47DC" w:rsidRPr="009B279A">
          <w:rPr>
            <w:rStyle w:val="Hyperlink"/>
            <w:b/>
            <w:bCs/>
            <w:noProof/>
          </w:rPr>
          <w:t>Figure 77</w:t>
        </w:r>
        <w:r w:rsidR="008B47DC" w:rsidRPr="009B279A">
          <w:rPr>
            <w:rStyle w:val="Hyperlink"/>
            <w:noProof/>
          </w:rPr>
          <w:t xml:space="preserve"> Change in the Mn content of steel depending on B</w:t>
        </w:r>
        <w:r w:rsidR="008B47DC" w:rsidRPr="009B279A">
          <w:rPr>
            <w:rStyle w:val="Hyperlink"/>
            <w:noProof/>
            <w:vertAlign w:val="subscript"/>
          </w:rPr>
          <w:t>2</w:t>
        </w:r>
        <w:r w:rsidR="008B47DC" w:rsidRPr="009B279A">
          <w:rPr>
            <w:rStyle w:val="Hyperlink"/>
            <w:noProof/>
          </w:rPr>
          <w:t>O</w:t>
        </w:r>
        <w:r w:rsidR="008B47DC" w:rsidRPr="009B279A">
          <w:rPr>
            <w:rStyle w:val="Hyperlink"/>
            <w:noProof/>
            <w:vertAlign w:val="subscript"/>
          </w:rPr>
          <w:t>3</w:t>
        </w:r>
        <w:r w:rsidR="008B47DC" w:rsidRPr="009B279A">
          <w:rPr>
            <w:rStyle w:val="Hyperlink"/>
            <w:noProof/>
          </w:rPr>
          <w:t xml:space="preserve"> addition on the 20 min of elapsed interaction time</w:t>
        </w:r>
        <w:r w:rsidR="008B47DC">
          <w:rPr>
            <w:noProof/>
            <w:webHidden/>
          </w:rPr>
          <w:tab/>
        </w:r>
        <w:r w:rsidR="008B47DC">
          <w:rPr>
            <w:noProof/>
            <w:webHidden/>
          </w:rPr>
          <w:fldChar w:fldCharType="begin"/>
        </w:r>
        <w:r w:rsidR="008B47DC">
          <w:rPr>
            <w:noProof/>
            <w:webHidden/>
          </w:rPr>
          <w:instrText xml:space="preserve"> PAGEREF _Toc28619276 \h </w:instrText>
        </w:r>
        <w:r w:rsidR="008B47DC">
          <w:rPr>
            <w:noProof/>
            <w:webHidden/>
          </w:rPr>
        </w:r>
        <w:r w:rsidR="008B47DC">
          <w:rPr>
            <w:noProof/>
            <w:webHidden/>
          </w:rPr>
          <w:fldChar w:fldCharType="separate"/>
        </w:r>
        <w:r w:rsidR="00FA301A">
          <w:rPr>
            <w:noProof/>
            <w:webHidden/>
          </w:rPr>
          <w:t>156</w:t>
        </w:r>
        <w:r w:rsidR="008B47DC">
          <w:rPr>
            <w:noProof/>
            <w:webHidden/>
          </w:rPr>
          <w:fldChar w:fldCharType="end"/>
        </w:r>
      </w:hyperlink>
    </w:p>
    <w:p w14:paraId="636A1A08" w14:textId="66E3BD76" w:rsidR="004C23F0" w:rsidRDefault="009969FB" w:rsidP="00403618">
      <w:pPr>
        <w:tabs>
          <w:tab w:val="left" w:pos="960"/>
        </w:tabs>
        <w:ind w:left="567" w:hanging="567"/>
      </w:pPr>
      <w:r w:rsidRPr="005B2D58">
        <w:rPr>
          <w:rFonts w:asciiTheme="majorBidi" w:hAnsiTheme="majorBidi" w:cstheme="majorBidi"/>
          <w:szCs w:val="24"/>
        </w:rPr>
        <w:fldChar w:fldCharType="end"/>
      </w:r>
    </w:p>
    <w:p w14:paraId="787583EA" w14:textId="77777777" w:rsidR="003974E6" w:rsidRDefault="003974E6" w:rsidP="00AE1769">
      <w:pPr>
        <w:tabs>
          <w:tab w:val="left" w:pos="960"/>
        </w:tabs>
      </w:pPr>
    </w:p>
    <w:p w14:paraId="4F52A523" w14:textId="1A9AA786" w:rsidR="003974E6" w:rsidRDefault="003974E6" w:rsidP="00AE1769">
      <w:pPr>
        <w:tabs>
          <w:tab w:val="left" w:pos="960"/>
        </w:tabs>
      </w:pPr>
    </w:p>
    <w:p w14:paraId="3A198CA2" w14:textId="52434383" w:rsidR="002C075B" w:rsidRDefault="002C075B" w:rsidP="00AE1769">
      <w:pPr>
        <w:tabs>
          <w:tab w:val="left" w:pos="960"/>
        </w:tabs>
      </w:pPr>
    </w:p>
    <w:p w14:paraId="7981E874" w14:textId="55C721FB" w:rsidR="002C075B" w:rsidRDefault="002C075B" w:rsidP="00AE1769">
      <w:pPr>
        <w:tabs>
          <w:tab w:val="left" w:pos="960"/>
        </w:tabs>
      </w:pPr>
    </w:p>
    <w:p w14:paraId="536F869B" w14:textId="599408BE" w:rsidR="002C075B" w:rsidRDefault="002C075B" w:rsidP="00AE1769">
      <w:pPr>
        <w:tabs>
          <w:tab w:val="left" w:pos="960"/>
        </w:tabs>
      </w:pPr>
    </w:p>
    <w:p w14:paraId="1F205324" w14:textId="567AEA6D" w:rsidR="002C075B" w:rsidRDefault="002C075B" w:rsidP="00AE1769">
      <w:pPr>
        <w:tabs>
          <w:tab w:val="left" w:pos="960"/>
        </w:tabs>
      </w:pPr>
    </w:p>
    <w:p w14:paraId="4480455E" w14:textId="4367E8CD" w:rsidR="002C075B" w:rsidRDefault="002C075B" w:rsidP="00AE1769">
      <w:pPr>
        <w:tabs>
          <w:tab w:val="left" w:pos="960"/>
        </w:tabs>
      </w:pPr>
    </w:p>
    <w:p w14:paraId="045AD957" w14:textId="77777777" w:rsidR="00300D6C" w:rsidRDefault="00300D6C" w:rsidP="00AE1769">
      <w:pPr>
        <w:tabs>
          <w:tab w:val="left" w:pos="960"/>
        </w:tabs>
      </w:pPr>
    </w:p>
    <w:p w14:paraId="334104BC" w14:textId="0F33E8C4" w:rsidR="002C075B" w:rsidRDefault="002C075B" w:rsidP="00AE1769">
      <w:pPr>
        <w:tabs>
          <w:tab w:val="left" w:pos="960"/>
        </w:tabs>
      </w:pPr>
    </w:p>
    <w:p w14:paraId="557560F9" w14:textId="6B1CA287" w:rsidR="002C075B" w:rsidRDefault="002C075B" w:rsidP="00AE1769">
      <w:pPr>
        <w:tabs>
          <w:tab w:val="left" w:pos="960"/>
        </w:tabs>
      </w:pPr>
    </w:p>
    <w:p w14:paraId="4493F9F9" w14:textId="7BE992B4" w:rsidR="005A615A" w:rsidRDefault="005A615A" w:rsidP="00AE1769">
      <w:pPr>
        <w:tabs>
          <w:tab w:val="left" w:pos="960"/>
        </w:tabs>
      </w:pPr>
    </w:p>
    <w:p w14:paraId="4AAE0E02" w14:textId="125C3E11" w:rsidR="005A615A" w:rsidRDefault="005A615A" w:rsidP="00AE1769">
      <w:pPr>
        <w:tabs>
          <w:tab w:val="left" w:pos="960"/>
        </w:tabs>
      </w:pPr>
    </w:p>
    <w:p w14:paraId="77C5D5C2" w14:textId="7BA66D88" w:rsidR="005A615A" w:rsidRDefault="005A615A" w:rsidP="00AE1769">
      <w:pPr>
        <w:tabs>
          <w:tab w:val="left" w:pos="960"/>
        </w:tabs>
      </w:pPr>
    </w:p>
    <w:p w14:paraId="3AC4F690" w14:textId="3133CB67" w:rsidR="005A615A" w:rsidRDefault="005A615A" w:rsidP="00AE1769">
      <w:pPr>
        <w:tabs>
          <w:tab w:val="left" w:pos="960"/>
        </w:tabs>
      </w:pPr>
    </w:p>
    <w:p w14:paraId="2B0F0722" w14:textId="7A917F96" w:rsidR="005A615A" w:rsidRDefault="005A615A" w:rsidP="00AE1769">
      <w:pPr>
        <w:tabs>
          <w:tab w:val="left" w:pos="960"/>
        </w:tabs>
      </w:pPr>
    </w:p>
    <w:p w14:paraId="3AD88E56" w14:textId="20D94200" w:rsidR="005A615A" w:rsidRDefault="005A615A" w:rsidP="00AE1769">
      <w:pPr>
        <w:tabs>
          <w:tab w:val="left" w:pos="960"/>
        </w:tabs>
      </w:pPr>
    </w:p>
    <w:p w14:paraId="49C5BBC9" w14:textId="41C1FA4B" w:rsidR="005A615A" w:rsidRDefault="005A615A" w:rsidP="00AE1769">
      <w:pPr>
        <w:tabs>
          <w:tab w:val="left" w:pos="960"/>
        </w:tabs>
      </w:pPr>
    </w:p>
    <w:p w14:paraId="49ABD4C7" w14:textId="600EC5B6" w:rsidR="005A615A" w:rsidRDefault="005A615A" w:rsidP="00AE1769">
      <w:pPr>
        <w:tabs>
          <w:tab w:val="left" w:pos="960"/>
        </w:tabs>
      </w:pPr>
    </w:p>
    <w:p w14:paraId="31C3B4C7" w14:textId="3BFB1215" w:rsidR="005A615A" w:rsidRDefault="005A615A" w:rsidP="00AE1769">
      <w:pPr>
        <w:tabs>
          <w:tab w:val="left" w:pos="960"/>
        </w:tabs>
      </w:pPr>
    </w:p>
    <w:p w14:paraId="29F176AA" w14:textId="2F6212BA" w:rsidR="005A615A" w:rsidRDefault="005A615A" w:rsidP="00AE1769">
      <w:pPr>
        <w:tabs>
          <w:tab w:val="left" w:pos="960"/>
        </w:tabs>
      </w:pPr>
    </w:p>
    <w:p w14:paraId="60754189" w14:textId="0D60080E" w:rsidR="005A615A" w:rsidRDefault="005A615A" w:rsidP="00AE1769">
      <w:pPr>
        <w:tabs>
          <w:tab w:val="left" w:pos="960"/>
        </w:tabs>
      </w:pPr>
    </w:p>
    <w:p w14:paraId="3821A80D" w14:textId="7E38BF94" w:rsidR="005A615A" w:rsidRDefault="005A615A" w:rsidP="00AE1769">
      <w:pPr>
        <w:tabs>
          <w:tab w:val="left" w:pos="960"/>
        </w:tabs>
      </w:pPr>
    </w:p>
    <w:p w14:paraId="621A8E32" w14:textId="77777777" w:rsidR="005A615A" w:rsidRDefault="005A615A" w:rsidP="00AE1769">
      <w:pPr>
        <w:tabs>
          <w:tab w:val="left" w:pos="960"/>
        </w:tabs>
      </w:pPr>
    </w:p>
    <w:p w14:paraId="4C895105" w14:textId="069BE1C5" w:rsidR="002C075B" w:rsidRDefault="002C075B" w:rsidP="00AE1769">
      <w:pPr>
        <w:tabs>
          <w:tab w:val="left" w:pos="960"/>
        </w:tabs>
      </w:pPr>
    </w:p>
    <w:p w14:paraId="2531081A" w14:textId="6FBA6DF9" w:rsidR="002C075B" w:rsidRDefault="002C075B" w:rsidP="00AE1769">
      <w:pPr>
        <w:tabs>
          <w:tab w:val="left" w:pos="960"/>
        </w:tabs>
      </w:pPr>
    </w:p>
    <w:p w14:paraId="21121C20" w14:textId="77777777" w:rsidR="005A615A" w:rsidRDefault="005A615A" w:rsidP="00403618">
      <w:pPr>
        <w:pStyle w:val="Heading1"/>
        <w:spacing w:before="0" w:beforeAutospacing="0" w:after="0" w:afterAutospacing="0"/>
        <w:ind w:left="567" w:hanging="567"/>
        <w:rPr>
          <w:rFonts w:asciiTheme="majorBidi" w:hAnsiTheme="majorBidi" w:cstheme="majorBidi"/>
          <w:sz w:val="28"/>
          <w:szCs w:val="28"/>
        </w:rPr>
      </w:pPr>
    </w:p>
    <w:p w14:paraId="446EA781" w14:textId="77777777" w:rsidR="005A615A" w:rsidRDefault="005A615A" w:rsidP="00403618">
      <w:pPr>
        <w:pStyle w:val="Heading1"/>
        <w:spacing w:before="0" w:beforeAutospacing="0" w:after="0" w:afterAutospacing="0"/>
        <w:ind w:left="567" w:hanging="567"/>
        <w:rPr>
          <w:rFonts w:asciiTheme="majorBidi" w:hAnsiTheme="majorBidi" w:cstheme="majorBidi"/>
          <w:sz w:val="28"/>
          <w:szCs w:val="28"/>
        </w:rPr>
      </w:pPr>
    </w:p>
    <w:p w14:paraId="40FB4A05" w14:textId="77777777" w:rsidR="005A615A" w:rsidRDefault="005A615A" w:rsidP="00403618">
      <w:pPr>
        <w:pStyle w:val="Heading1"/>
        <w:spacing w:before="0" w:beforeAutospacing="0" w:after="0" w:afterAutospacing="0"/>
        <w:ind w:left="567" w:hanging="567"/>
        <w:rPr>
          <w:rFonts w:asciiTheme="majorBidi" w:hAnsiTheme="majorBidi" w:cstheme="majorBidi"/>
          <w:sz w:val="28"/>
          <w:szCs w:val="28"/>
        </w:rPr>
      </w:pPr>
    </w:p>
    <w:p w14:paraId="3639FC81" w14:textId="77777777" w:rsidR="005A615A" w:rsidRDefault="005A615A" w:rsidP="00403618">
      <w:pPr>
        <w:pStyle w:val="Heading1"/>
        <w:spacing w:before="0" w:beforeAutospacing="0" w:after="0" w:afterAutospacing="0"/>
        <w:ind w:left="567" w:hanging="567"/>
        <w:rPr>
          <w:rFonts w:asciiTheme="majorBidi" w:hAnsiTheme="majorBidi" w:cstheme="majorBidi"/>
          <w:sz w:val="28"/>
          <w:szCs w:val="28"/>
        </w:rPr>
      </w:pPr>
    </w:p>
    <w:p w14:paraId="2187A7DB" w14:textId="77777777" w:rsidR="005A615A" w:rsidRDefault="005A615A" w:rsidP="00403618">
      <w:pPr>
        <w:pStyle w:val="Heading1"/>
        <w:spacing w:before="0" w:beforeAutospacing="0" w:after="0" w:afterAutospacing="0"/>
        <w:ind w:left="567" w:hanging="567"/>
        <w:rPr>
          <w:rFonts w:asciiTheme="majorBidi" w:hAnsiTheme="majorBidi" w:cstheme="majorBidi"/>
          <w:sz w:val="28"/>
          <w:szCs w:val="28"/>
        </w:rPr>
      </w:pPr>
    </w:p>
    <w:p w14:paraId="50368E87" w14:textId="77777777" w:rsidR="005A615A" w:rsidRDefault="005A615A" w:rsidP="00403618">
      <w:pPr>
        <w:pStyle w:val="Heading1"/>
        <w:spacing w:before="0" w:beforeAutospacing="0" w:after="0" w:afterAutospacing="0"/>
        <w:ind w:left="567" w:hanging="567"/>
        <w:rPr>
          <w:rFonts w:asciiTheme="majorBidi" w:hAnsiTheme="majorBidi" w:cstheme="majorBidi"/>
          <w:sz w:val="28"/>
          <w:szCs w:val="28"/>
        </w:rPr>
      </w:pPr>
    </w:p>
    <w:p w14:paraId="10FF06FC" w14:textId="77777777" w:rsidR="005A615A" w:rsidRDefault="005A615A" w:rsidP="00403618">
      <w:pPr>
        <w:pStyle w:val="Heading1"/>
        <w:spacing w:before="0" w:beforeAutospacing="0" w:after="0" w:afterAutospacing="0"/>
        <w:ind w:left="567" w:hanging="567"/>
        <w:rPr>
          <w:rFonts w:asciiTheme="majorBidi" w:hAnsiTheme="majorBidi" w:cstheme="majorBidi"/>
          <w:sz w:val="28"/>
          <w:szCs w:val="28"/>
        </w:rPr>
      </w:pPr>
    </w:p>
    <w:p w14:paraId="1731C0C3" w14:textId="77777777" w:rsidR="005A615A" w:rsidRDefault="005A615A" w:rsidP="00403618">
      <w:pPr>
        <w:pStyle w:val="Heading1"/>
        <w:spacing w:before="0" w:beforeAutospacing="0" w:after="0" w:afterAutospacing="0"/>
        <w:ind w:left="567" w:hanging="567"/>
        <w:rPr>
          <w:rFonts w:asciiTheme="majorBidi" w:hAnsiTheme="majorBidi" w:cstheme="majorBidi"/>
          <w:sz w:val="28"/>
          <w:szCs w:val="28"/>
        </w:rPr>
      </w:pPr>
    </w:p>
    <w:p w14:paraId="671F4393" w14:textId="77777777" w:rsidR="005A615A" w:rsidRDefault="005A615A" w:rsidP="00403618">
      <w:pPr>
        <w:pStyle w:val="Heading1"/>
        <w:spacing w:before="0" w:beforeAutospacing="0" w:after="0" w:afterAutospacing="0"/>
        <w:ind w:left="567" w:hanging="567"/>
        <w:rPr>
          <w:rFonts w:asciiTheme="majorBidi" w:hAnsiTheme="majorBidi" w:cstheme="majorBidi"/>
          <w:sz w:val="28"/>
          <w:szCs w:val="28"/>
        </w:rPr>
      </w:pPr>
    </w:p>
    <w:p w14:paraId="2E2D288F" w14:textId="77777777" w:rsidR="005A615A" w:rsidRDefault="005A615A" w:rsidP="00403618">
      <w:pPr>
        <w:pStyle w:val="Heading1"/>
        <w:spacing w:before="0" w:beforeAutospacing="0" w:after="0" w:afterAutospacing="0"/>
        <w:ind w:left="567" w:hanging="567"/>
        <w:rPr>
          <w:rFonts w:asciiTheme="majorBidi" w:hAnsiTheme="majorBidi" w:cstheme="majorBidi"/>
          <w:sz w:val="28"/>
          <w:szCs w:val="28"/>
        </w:rPr>
      </w:pPr>
    </w:p>
    <w:p w14:paraId="7E4A45E2" w14:textId="77777777" w:rsidR="005A615A" w:rsidRDefault="005A615A" w:rsidP="00785D1F">
      <w:pPr>
        <w:pStyle w:val="Heading1"/>
        <w:spacing w:before="0" w:beforeAutospacing="0" w:after="0" w:afterAutospacing="0"/>
        <w:rPr>
          <w:rFonts w:asciiTheme="majorBidi" w:hAnsiTheme="majorBidi" w:cstheme="majorBidi"/>
          <w:sz w:val="28"/>
          <w:szCs w:val="28"/>
        </w:rPr>
      </w:pPr>
    </w:p>
    <w:p w14:paraId="7DD445A1" w14:textId="4AF6EF61" w:rsidR="00401CA3" w:rsidRPr="00465A9F" w:rsidRDefault="00100434" w:rsidP="00403618">
      <w:pPr>
        <w:pStyle w:val="Heading1"/>
        <w:spacing w:before="0" w:beforeAutospacing="0" w:after="0" w:afterAutospacing="0"/>
        <w:ind w:left="567" w:hanging="567"/>
        <w:rPr>
          <w:rFonts w:asciiTheme="majorBidi" w:hAnsiTheme="majorBidi" w:cstheme="majorBidi"/>
          <w:sz w:val="28"/>
          <w:szCs w:val="28"/>
        </w:rPr>
      </w:pPr>
      <w:bookmarkStart w:id="4" w:name="_Toc28619111"/>
      <w:r w:rsidRPr="00465A9F">
        <w:rPr>
          <w:rFonts w:asciiTheme="majorBidi" w:hAnsiTheme="majorBidi" w:cstheme="majorBidi"/>
          <w:sz w:val="28"/>
          <w:szCs w:val="28"/>
        </w:rPr>
        <w:lastRenderedPageBreak/>
        <w:t>LIST OF TABLE</w:t>
      </w:r>
      <w:r w:rsidR="008F56E0">
        <w:rPr>
          <w:rFonts w:asciiTheme="majorBidi" w:hAnsiTheme="majorBidi" w:cstheme="majorBidi"/>
          <w:sz w:val="28"/>
          <w:szCs w:val="28"/>
        </w:rPr>
        <w:t>S</w:t>
      </w:r>
      <w:bookmarkEnd w:id="4"/>
    </w:p>
    <w:p w14:paraId="5E56329D" w14:textId="77777777" w:rsidR="00B81696" w:rsidRPr="005B2D58" w:rsidRDefault="00B81696" w:rsidP="00403618">
      <w:pPr>
        <w:pStyle w:val="Heading1"/>
        <w:spacing w:before="0" w:beforeAutospacing="0" w:after="0" w:afterAutospacing="0"/>
        <w:ind w:left="567" w:hanging="567"/>
        <w:rPr>
          <w:rFonts w:asciiTheme="majorBidi" w:hAnsiTheme="majorBidi" w:cstheme="majorBidi"/>
          <w:sz w:val="24"/>
          <w:szCs w:val="24"/>
        </w:rPr>
      </w:pPr>
    </w:p>
    <w:p w14:paraId="41FC9A4A" w14:textId="31E75A8D" w:rsidR="008B47DC" w:rsidRDefault="00401CA3">
      <w:pPr>
        <w:pStyle w:val="TableofFigures"/>
        <w:tabs>
          <w:tab w:val="right" w:leader="dot" w:pos="9016"/>
        </w:tabs>
        <w:rPr>
          <w:rFonts w:asciiTheme="minorHAnsi" w:hAnsiTheme="minorHAnsi"/>
          <w:noProof/>
          <w:sz w:val="22"/>
          <w:lang w:eastAsia="en-GB"/>
        </w:rPr>
      </w:pPr>
      <w:r w:rsidRPr="005B2D58">
        <w:rPr>
          <w:rFonts w:cstheme="majorBidi"/>
          <w:szCs w:val="24"/>
        </w:rPr>
        <w:fldChar w:fldCharType="begin"/>
      </w:r>
      <w:r w:rsidRPr="005B2D58">
        <w:rPr>
          <w:rFonts w:cstheme="majorBidi"/>
          <w:szCs w:val="24"/>
        </w:rPr>
        <w:instrText xml:space="preserve"> TOC \h \z \c "Table" </w:instrText>
      </w:r>
      <w:r w:rsidRPr="005B2D58">
        <w:rPr>
          <w:rFonts w:cstheme="majorBidi"/>
          <w:szCs w:val="24"/>
        </w:rPr>
        <w:fldChar w:fldCharType="separate"/>
      </w:r>
      <w:hyperlink w:anchor="_Toc28619277" w:history="1">
        <w:r w:rsidR="008B47DC" w:rsidRPr="00F77083">
          <w:rPr>
            <w:rStyle w:val="Hyperlink"/>
            <w:b/>
            <w:bCs/>
            <w:noProof/>
          </w:rPr>
          <w:t>Table 1</w:t>
        </w:r>
        <w:r w:rsidR="008B47DC" w:rsidRPr="00F77083">
          <w:rPr>
            <w:rStyle w:val="Hyperlink"/>
            <w:noProof/>
          </w:rPr>
          <w:t xml:space="preserve"> Typical chemical composition of mould powder [6]</w:t>
        </w:r>
        <w:r w:rsidR="008B47DC">
          <w:rPr>
            <w:noProof/>
            <w:webHidden/>
          </w:rPr>
          <w:tab/>
        </w:r>
        <w:r w:rsidR="008B47DC">
          <w:rPr>
            <w:noProof/>
            <w:webHidden/>
          </w:rPr>
          <w:fldChar w:fldCharType="begin"/>
        </w:r>
        <w:r w:rsidR="008B47DC">
          <w:rPr>
            <w:noProof/>
            <w:webHidden/>
          </w:rPr>
          <w:instrText xml:space="preserve"> PAGEREF _Toc28619277 \h </w:instrText>
        </w:r>
        <w:r w:rsidR="008B47DC">
          <w:rPr>
            <w:noProof/>
            <w:webHidden/>
          </w:rPr>
        </w:r>
        <w:r w:rsidR="008B47DC">
          <w:rPr>
            <w:noProof/>
            <w:webHidden/>
          </w:rPr>
          <w:fldChar w:fldCharType="separate"/>
        </w:r>
        <w:r w:rsidR="00FA301A">
          <w:rPr>
            <w:noProof/>
            <w:webHidden/>
          </w:rPr>
          <w:t>36</w:t>
        </w:r>
        <w:r w:rsidR="008B47DC">
          <w:rPr>
            <w:noProof/>
            <w:webHidden/>
          </w:rPr>
          <w:fldChar w:fldCharType="end"/>
        </w:r>
      </w:hyperlink>
    </w:p>
    <w:p w14:paraId="12B7D9BC" w14:textId="240EACFF" w:rsidR="008B47DC" w:rsidRDefault="00271E9B">
      <w:pPr>
        <w:pStyle w:val="TableofFigures"/>
        <w:tabs>
          <w:tab w:val="right" w:leader="dot" w:pos="9016"/>
        </w:tabs>
        <w:rPr>
          <w:rFonts w:asciiTheme="minorHAnsi" w:hAnsiTheme="minorHAnsi"/>
          <w:noProof/>
          <w:sz w:val="22"/>
          <w:lang w:eastAsia="en-GB"/>
        </w:rPr>
      </w:pPr>
      <w:hyperlink w:anchor="_Toc28619278" w:history="1">
        <w:r w:rsidR="008B47DC" w:rsidRPr="00F77083">
          <w:rPr>
            <w:rStyle w:val="Hyperlink"/>
            <w:b/>
            <w:noProof/>
          </w:rPr>
          <w:t>Table 2</w:t>
        </w:r>
        <w:r w:rsidR="008B47DC" w:rsidRPr="00F77083">
          <w:rPr>
            <w:rStyle w:val="Hyperlink"/>
            <w:noProof/>
          </w:rPr>
          <w:t xml:space="preserve"> The effect of different chemical components on some properties of continuous casting mould powder [44]</w:t>
        </w:r>
        <w:r w:rsidR="008B47DC">
          <w:rPr>
            <w:noProof/>
            <w:webHidden/>
          </w:rPr>
          <w:tab/>
        </w:r>
        <w:r w:rsidR="008B47DC">
          <w:rPr>
            <w:noProof/>
            <w:webHidden/>
          </w:rPr>
          <w:fldChar w:fldCharType="begin"/>
        </w:r>
        <w:r w:rsidR="008B47DC">
          <w:rPr>
            <w:noProof/>
            <w:webHidden/>
          </w:rPr>
          <w:instrText xml:space="preserve"> PAGEREF _Toc28619278 \h </w:instrText>
        </w:r>
        <w:r w:rsidR="008B47DC">
          <w:rPr>
            <w:noProof/>
            <w:webHidden/>
          </w:rPr>
        </w:r>
        <w:r w:rsidR="008B47DC">
          <w:rPr>
            <w:noProof/>
            <w:webHidden/>
          </w:rPr>
          <w:fldChar w:fldCharType="separate"/>
        </w:r>
        <w:r w:rsidR="00FA301A">
          <w:rPr>
            <w:noProof/>
            <w:webHidden/>
          </w:rPr>
          <w:t>36</w:t>
        </w:r>
        <w:r w:rsidR="008B47DC">
          <w:rPr>
            <w:noProof/>
            <w:webHidden/>
          </w:rPr>
          <w:fldChar w:fldCharType="end"/>
        </w:r>
      </w:hyperlink>
    </w:p>
    <w:p w14:paraId="3228B466" w14:textId="044E9264" w:rsidR="008B47DC" w:rsidRDefault="00271E9B">
      <w:pPr>
        <w:pStyle w:val="TableofFigures"/>
        <w:tabs>
          <w:tab w:val="right" w:leader="dot" w:pos="9016"/>
        </w:tabs>
        <w:rPr>
          <w:rFonts w:asciiTheme="minorHAnsi" w:hAnsiTheme="minorHAnsi"/>
          <w:noProof/>
          <w:sz w:val="22"/>
          <w:lang w:eastAsia="en-GB"/>
        </w:rPr>
      </w:pPr>
      <w:hyperlink w:anchor="_Toc28619279" w:history="1">
        <w:r w:rsidR="008B47DC" w:rsidRPr="00F77083">
          <w:rPr>
            <w:rStyle w:val="Hyperlink"/>
            <w:b/>
            <w:bCs/>
            <w:noProof/>
          </w:rPr>
          <w:t>Table 3</w:t>
        </w:r>
        <w:r w:rsidR="008B47DC" w:rsidRPr="00F77083">
          <w:rPr>
            <w:rStyle w:val="Hyperlink"/>
            <w:noProof/>
          </w:rPr>
          <w:t xml:space="preserve"> The advantages and disadvantages of powders and granules [53]</w:t>
        </w:r>
        <w:r w:rsidR="008B47DC">
          <w:rPr>
            <w:noProof/>
            <w:webHidden/>
          </w:rPr>
          <w:tab/>
        </w:r>
        <w:r w:rsidR="008B47DC">
          <w:rPr>
            <w:noProof/>
            <w:webHidden/>
          </w:rPr>
          <w:fldChar w:fldCharType="begin"/>
        </w:r>
        <w:r w:rsidR="008B47DC">
          <w:rPr>
            <w:noProof/>
            <w:webHidden/>
          </w:rPr>
          <w:instrText xml:space="preserve"> PAGEREF _Toc28619279 \h </w:instrText>
        </w:r>
        <w:r w:rsidR="008B47DC">
          <w:rPr>
            <w:noProof/>
            <w:webHidden/>
          </w:rPr>
        </w:r>
        <w:r w:rsidR="008B47DC">
          <w:rPr>
            <w:noProof/>
            <w:webHidden/>
          </w:rPr>
          <w:fldChar w:fldCharType="separate"/>
        </w:r>
        <w:r w:rsidR="00FA301A">
          <w:rPr>
            <w:noProof/>
            <w:webHidden/>
          </w:rPr>
          <w:t>42</w:t>
        </w:r>
        <w:r w:rsidR="008B47DC">
          <w:rPr>
            <w:noProof/>
            <w:webHidden/>
          </w:rPr>
          <w:fldChar w:fldCharType="end"/>
        </w:r>
      </w:hyperlink>
    </w:p>
    <w:p w14:paraId="5E9D823F" w14:textId="6291FB4A" w:rsidR="008B47DC" w:rsidRDefault="00271E9B">
      <w:pPr>
        <w:pStyle w:val="TableofFigures"/>
        <w:tabs>
          <w:tab w:val="right" w:leader="dot" w:pos="9016"/>
        </w:tabs>
        <w:rPr>
          <w:rFonts w:asciiTheme="minorHAnsi" w:hAnsiTheme="minorHAnsi"/>
          <w:noProof/>
          <w:sz w:val="22"/>
          <w:lang w:eastAsia="en-GB"/>
        </w:rPr>
      </w:pPr>
      <w:hyperlink w:anchor="_Toc28619280" w:history="1">
        <w:r w:rsidR="008B47DC" w:rsidRPr="00F77083">
          <w:rPr>
            <w:rStyle w:val="Hyperlink"/>
            <w:b/>
            <w:bCs/>
            <w:noProof/>
          </w:rPr>
          <w:t>Table 4</w:t>
        </w:r>
        <w:r w:rsidR="008B47DC" w:rsidRPr="00F77083">
          <w:rPr>
            <w:rStyle w:val="Hyperlink"/>
            <w:noProof/>
          </w:rPr>
          <w:t xml:space="preserve"> An overview of conventional  mould powder chemical compositions(Mass percent) [62]</w:t>
        </w:r>
        <w:r w:rsidR="008B47DC">
          <w:rPr>
            <w:noProof/>
            <w:webHidden/>
          </w:rPr>
          <w:tab/>
        </w:r>
        <w:r w:rsidR="008B47DC">
          <w:rPr>
            <w:noProof/>
            <w:webHidden/>
          </w:rPr>
          <w:fldChar w:fldCharType="begin"/>
        </w:r>
        <w:r w:rsidR="008B47DC">
          <w:rPr>
            <w:noProof/>
            <w:webHidden/>
          </w:rPr>
          <w:instrText xml:space="preserve"> PAGEREF _Toc28619280 \h </w:instrText>
        </w:r>
        <w:r w:rsidR="008B47DC">
          <w:rPr>
            <w:noProof/>
            <w:webHidden/>
          </w:rPr>
        </w:r>
        <w:r w:rsidR="008B47DC">
          <w:rPr>
            <w:noProof/>
            <w:webHidden/>
          </w:rPr>
          <w:fldChar w:fldCharType="separate"/>
        </w:r>
        <w:r w:rsidR="00FA301A">
          <w:rPr>
            <w:noProof/>
            <w:webHidden/>
          </w:rPr>
          <w:t>43</w:t>
        </w:r>
        <w:r w:rsidR="008B47DC">
          <w:rPr>
            <w:noProof/>
            <w:webHidden/>
          </w:rPr>
          <w:fldChar w:fldCharType="end"/>
        </w:r>
      </w:hyperlink>
    </w:p>
    <w:p w14:paraId="5B9A98E1" w14:textId="734A8CA4" w:rsidR="008B47DC" w:rsidRDefault="00271E9B">
      <w:pPr>
        <w:pStyle w:val="TableofFigures"/>
        <w:tabs>
          <w:tab w:val="right" w:leader="dot" w:pos="9016"/>
        </w:tabs>
        <w:rPr>
          <w:rFonts w:asciiTheme="minorHAnsi" w:hAnsiTheme="minorHAnsi"/>
          <w:noProof/>
          <w:sz w:val="22"/>
          <w:lang w:eastAsia="en-GB"/>
        </w:rPr>
      </w:pPr>
      <w:hyperlink w:anchor="_Toc28619281" w:history="1">
        <w:r w:rsidR="008B47DC" w:rsidRPr="00F77083">
          <w:rPr>
            <w:rStyle w:val="Hyperlink"/>
            <w:b/>
            <w:bCs/>
            <w:noProof/>
          </w:rPr>
          <w:t xml:space="preserve">Table 5 </w:t>
        </w:r>
        <w:r w:rsidR="008B47DC" w:rsidRPr="00F77083">
          <w:rPr>
            <w:rStyle w:val="Hyperlink"/>
            <w:noProof/>
          </w:rPr>
          <w:t>Chemical compositions of lime-alumina based mould powders which have been designed by different researchers (in weight percentage)</w:t>
        </w:r>
        <w:r w:rsidR="008B47DC">
          <w:rPr>
            <w:noProof/>
            <w:webHidden/>
          </w:rPr>
          <w:tab/>
        </w:r>
        <w:r w:rsidR="008B47DC">
          <w:rPr>
            <w:noProof/>
            <w:webHidden/>
          </w:rPr>
          <w:fldChar w:fldCharType="begin"/>
        </w:r>
        <w:r w:rsidR="008B47DC">
          <w:rPr>
            <w:noProof/>
            <w:webHidden/>
          </w:rPr>
          <w:instrText xml:space="preserve"> PAGEREF _Toc28619281 \h </w:instrText>
        </w:r>
        <w:r w:rsidR="008B47DC">
          <w:rPr>
            <w:noProof/>
            <w:webHidden/>
          </w:rPr>
        </w:r>
        <w:r w:rsidR="008B47DC">
          <w:rPr>
            <w:noProof/>
            <w:webHidden/>
          </w:rPr>
          <w:fldChar w:fldCharType="separate"/>
        </w:r>
        <w:r w:rsidR="00FA301A">
          <w:rPr>
            <w:noProof/>
            <w:webHidden/>
          </w:rPr>
          <w:t>49</w:t>
        </w:r>
        <w:r w:rsidR="008B47DC">
          <w:rPr>
            <w:noProof/>
            <w:webHidden/>
          </w:rPr>
          <w:fldChar w:fldCharType="end"/>
        </w:r>
      </w:hyperlink>
    </w:p>
    <w:p w14:paraId="54E7E274" w14:textId="0AF7E67A" w:rsidR="008B47DC" w:rsidRDefault="00271E9B">
      <w:pPr>
        <w:pStyle w:val="TableofFigures"/>
        <w:tabs>
          <w:tab w:val="right" w:leader="dot" w:pos="9016"/>
        </w:tabs>
        <w:rPr>
          <w:rFonts w:asciiTheme="minorHAnsi" w:hAnsiTheme="minorHAnsi"/>
          <w:noProof/>
          <w:sz w:val="22"/>
          <w:lang w:eastAsia="en-GB"/>
        </w:rPr>
      </w:pPr>
      <w:hyperlink w:anchor="_Toc28619282" w:history="1">
        <w:r w:rsidR="008B47DC" w:rsidRPr="00F77083">
          <w:rPr>
            <w:rStyle w:val="Hyperlink"/>
            <w:b/>
            <w:bCs/>
            <w:noProof/>
          </w:rPr>
          <w:t>Table 6</w:t>
        </w:r>
        <w:r w:rsidR="008B47DC" w:rsidRPr="00F77083">
          <w:rPr>
            <w:rStyle w:val="Hyperlink"/>
            <w:noProof/>
          </w:rPr>
          <w:t xml:space="preserve"> Expected crystal types that form from mould powder elements [4].</w:t>
        </w:r>
        <w:r w:rsidR="008B47DC">
          <w:rPr>
            <w:noProof/>
            <w:webHidden/>
          </w:rPr>
          <w:tab/>
        </w:r>
        <w:r w:rsidR="008B47DC">
          <w:rPr>
            <w:noProof/>
            <w:webHidden/>
          </w:rPr>
          <w:fldChar w:fldCharType="begin"/>
        </w:r>
        <w:r w:rsidR="008B47DC">
          <w:rPr>
            <w:noProof/>
            <w:webHidden/>
          </w:rPr>
          <w:instrText xml:space="preserve"> PAGEREF _Toc28619282 \h </w:instrText>
        </w:r>
        <w:r w:rsidR="008B47DC">
          <w:rPr>
            <w:noProof/>
            <w:webHidden/>
          </w:rPr>
        </w:r>
        <w:r w:rsidR="008B47DC">
          <w:rPr>
            <w:noProof/>
            <w:webHidden/>
          </w:rPr>
          <w:fldChar w:fldCharType="separate"/>
        </w:r>
        <w:r w:rsidR="00FA301A">
          <w:rPr>
            <w:noProof/>
            <w:webHidden/>
          </w:rPr>
          <w:t>58</w:t>
        </w:r>
        <w:r w:rsidR="008B47DC">
          <w:rPr>
            <w:noProof/>
            <w:webHidden/>
          </w:rPr>
          <w:fldChar w:fldCharType="end"/>
        </w:r>
      </w:hyperlink>
    </w:p>
    <w:p w14:paraId="5EE75980" w14:textId="4C732E03" w:rsidR="008B47DC" w:rsidRDefault="00271E9B">
      <w:pPr>
        <w:pStyle w:val="TableofFigures"/>
        <w:tabs>
          <w:tab w:val="right" w:leader="dot" w:pos="9016"/>
        </w:tabs>
        <w:rPr>
          <w:rFonts w:asciiTheme="minorHAnsi" w:hAnsiTheme="minorHAnsi"/>
          <w:noProof/>
          <w:sz w:val="22"/>
          <w:lang w:eastAsia="en-GB"/>
        </w:rPr>
      </w:pPr>
      <w:hyperlink w:anchor="_Toc28619283" w:history="1">
        <w:r w:rsidR="008B47DC" w:rsidRPr="00F77083">
          <w:rPr>
            <w:rStyle w:val="Hyperlink"/>
            <w:b/>
            <w:bCs/>
            <w:noProof/>
          </w:rPr>
          <w:t>Table 7</w:t>
        </w:r>
        <w:r w:rsidR="008B47DC" w:rsidRPr="00F77083">
          <w:rPr>
            <w:rStyle w:val="Hyperlink"/>
            <w:noProof/>
          </w:rPr>
          <w:t xml:space="preserve"> Effect of addition of different components on the crystallisation of  lime-alumina based mould powders</w:t>
        </w:r>
        <w:r w:rsidR="008B47DC">
          <w:rPr>
            <w:noProof/>
            <w:webHidden/>
          </w:rPr>
          <w:tab/>
        </w:r>
        <w:r w:rsidR="008B47DC">
          <w:rPr>
            <w:noProof/>
            <w:webHidden/>
          </w:rPr>
          <w:fldChar w:fldCharType="begin"/>
        </w:r>
        <w:r w:rsidR="008B47DC">
          <w:rPr>
            <w:noProof/>
            <w:webHidden/>
          </w:rPr>
          <w:instrText xml:space="preserve"> PAGEREF _Toc28619283 \h </w:instrText>
        </w:r>
        <w:r w:rsidR="008B47DC">
          <w:rPr>
            <w:noProof/>
            <w:webHidden/>
          </w:rPr>
        </w:r>
        <w:r w:rsidR="008B47DC">
          <w:rPr>
            <w:noProof/>
            <w:webHidden/>
          </w:rPr>
          <w:fldChar w:fldCharType="separate"/>
        </w:r>
        <w:r w:rsidR="00FA301A">
          <w:rPr>
            <w:noProof/>
            <w:webHidden/>
          </w:rPr>
          <w:t>60</w:t>
        </w:r>
        <w:r w:rsidR="008B47DC">
          <w:rPr>
            <w:noProof/>
            <w:webHidden/>
          </w:rPr>
          <w:fldChar w:fldCharType="end"/>
        </w:r>
      </w:hyperlink>
    </w:p>
    <w:p w14:paraId="6C6169C6" w14:textId="4845268F" w:rsidR="008B47DC" w:rsidRDefault="00271E9B">
      <w:pPr>
        <w:pStyle w:val="TableofFigures"/>
        <w:tabs>
          <w:tab w:val="right" w:leader="dot" w:pos="9016"/>
        </w:tabs>
        <w:rPr>
          <w:rFonts w:asciiTheme="minorHAnsi" w:hAnsiTheme="minorHAnsi"/>
          <w:noProof/>
          <w:sz w:val="22"/>
          <w:lang w:eastAsia="en-GB"/>
        </w:rPr>
      </w:pPr>
      <w:hyperlink w:anchor="_Toc28619284" w:history="1">
        <w:r w:rsidR="008B47DC" w:rsidRPr="00F77083">
          <w:rPr>
            <w:rStyle w:val="Hyperlink"/>
            <w:b/>
            <w:bCs/>
            <w:noProof/>
          </w:rPr>
          <w:t>Table 8</w:t>
        </w:r>
        <w:r w:rsidR="008B47DC" w:rsidRPr="00F77083">
          <w:rPr>
            <w:rStyle w:val="Hyperlink"/>
            <w:noProof/>
          </w:rPr>
          <w:t xml:space="preserve"> Techniques used for measuring the viscosities of mould powders at high temperatures [114]</w:t>
        </w:r>
        <w:r w:rsidR="008B47DC">
          <w:rPr>
            <w:noProof/>
            <w:webHidden/>
          </w:rPr>
          <w:tab/>
        </w:r>
        <w:r w:rsidR="008B47DC">
          <w:rPr>
            <w:noProof/>
            <w:webHidden/>
          </w:rPr>
          <w:fldChar w:fldCharType="begin"/>
        </w:r>
        <w:r w:rsidR="008B47DC">
          <w:rPr>
            <w:noProof/>
            <w:webHidden/>
          </w:rPr>
          <w:instrText xml:space="preserve"> PAGEREF _Toc28619284 \h </w:instrText>
        </w:r>
        <w:r w:rsidR="008B47DC">
          <w:rPr>
            <w:noProof/>
            <w:webHidden/>
          </w:rPr>
        </w:r>
        <w:r w:rsidR="008B47DC">
          <w:rPr>
            <w:noProof/>
            <w:webHidden/>
          </w:rPr>
          <w:fldChar w:fldCharType="separate"/>
        </w:r>
        <w:r w:rsidR="00FA301A">
          <w:rPr>
            <w:noProof/>
            <w:webHidden/>
          </w:rPr>
          <w:t>62</w:t>
        </w:r>
        <w:r w:rsidR="008B47DC">
          <w:rPr>
            <w:noProof/>
            <w:webHidden/>
          </w:rPr>
          <w:fldChar w:fldCharType="end"/>
        </w:r>
      </w:hyperlink>
    </w:p>
    <w:p w14:paraId="7023CECE" w14:textId="3065505F" w:rsidR="008B47DC" w:rsidRDefault="00271E9B">
      <w:pPr>
        <w:pStyle w:val="TableofFigures"/>
        <w:tabs>
          <w:tab w:val="right" w:leader="dot" w:pos="9016"/>
        </w:tabs>
        <w:rPr>
          <w:rFonts w:asciiTheme="minorHAnsi" w:hAnsiTheme="minorHAnsi"/>
          <w:noProof/>
          <w:sz w:val="22"/>
          <w:lang w:eastAsia="en-GB"/>
        </w:rPr>
      </w:pPr>
      <w:hyperlink w:anchor="_Toc28619285" w:history="1">
        <w:r w:rsidR="008B47DC" w:rsidRPr="00F77083">
          <w:rPr>
            <w:rStyle w:val="Hyperlink"/>
            <w:b/>
            <w:bCs/>
            <w:noProof/>
          </w:rPr>
          <w:t>Table 9</w:t>
        </w:r>
        <w:r w:rsidR="008B47DC" w:rsidRPr="00F77083">
          <w:rPr>
            <w:rStyle w:val="Hyperlink"/>
            <w:noProof/>
          </w:rPr>
          <w:t xml:space="preserve"> Details of the models used to predict the viscosities of mould powders [114]</w:t>
        </w:r>
        <w:r w:rsidR="008B47DC">
          <w:rPr>
            <w:noProof/>
            <w:webHidden/>
          </w:rPr>
          <w:tab/>
        </w:r>
        <w:r w:rsidR="008B47DC">
          <w:rPr>
            <w:noProof/>
            <w:webHidden/>
          </w:rPr>
          <w:fldChar w:fldCharType="begin"/>
        </w:r>
        <w:r w:rsidR="008B47DC">
          <w:rPr>
            <w:noProof/>
            <w:webHidden/>
          </w:rPr>
          <w:instrText xml:space="preserve"> PAGEREF _Toc28619285 \h </w:instrText>
        </w:r>
        <w:r w:rsidR="008B47DC">
          <w:rPr>
            <w:noProof/>
            <w:webHidden/>
          </w:rPr>
        </w:r>
        <w:r w:rsidR="008B47DC">
          <w:rPr>
            <w:noProof/>
            <w:webHidden/>
          </w:rPr>
          <w:fldChar w:fldCharType="separate"/>
        </w:r>
        <w:r w:rsidR="00FA301A">
          <w:rPr>
            <w:noProof/>
            <w:webHidden/>
          </w:rPr>
          <w:t>63</w:t>
        </w:r>
        <w:r w:rsidR="008B47DC">
          <w:rPr>
            <w:noProof/>
            <w:webHidden/>
          </w:rPr>
          <w:fldChar w:fldCharType="end"/>
        </w:r>
      </w:hyperlink>
    </w:p>
    <w:p w14:paraId="28C1BB09" w14:textId="701F926C" w:rsidR="008B47DC" w:rsidRDefault="00271E9B">
      <w:pPr>
        <w:pStyle w:val="TableofFigures"/>
        <w:tabs>
          <w:tab w:val="right" w:leader="dot" w:pos="9016"/>
        </w:tabs>
        <w:rPr>
          <w:rFonts w:asciiTheme="minorHAnsi" w:hAnsiTheme="minorHAnsi"/>
          <w:noProof/>
          <w:sz w:val="22"/>
          <w:lang w:eastAsia="en-GB"/>
        </w:rPr>
      </w:pPr>
      <w:hyperlink w:anchor="_Toc28619286" w:history="1">
        <w:r w:rsidR="008B47DC" w:rsidRPr="00F77083">
          <w:rPr>
            <w:rStyle w:val="Hyperlink"/>
            <w:b/>
            <w:bCs/>
            <w:noProof/>
          </w:rPr>
          <w:t>Table 10</w:t>
        </w:r>
        <w:r w:rsidR="008B47DC" w:rsidRPr="00F77083">
          <w:rPr>
            <w:rStyle w:val="Hyperlink"/>
            <w:noProof/>
          </w:rPr>
          <w:t xml:space="preserve"> Chemical compositions of the designed mould powders (in mass percent) [76]</w:t>
        </w:r>
        <w:r w:rsidR="008B47DC">
          <w:rPr>
            <w:noProof/>
            <w:webHidden/>
          </w:rPr>
          <w:tab/>
        </w:r>
        <w:r w:rsidR="008B47DC">
          <w:rPr>
            <w:noProof/>
            <w:webHidden/>
          </w:rPr>
          <w:fldChar w:fldCharType="begin"/>
        </w:r>
        <w:r w:rsidR="008B47DC">
          <w:rPr>
            <w:noProof/>
            <w:webHidden/>
          </w:rPr>
          <w:instrText xml:space="preserve"> PAGEREF _Toc28619286 \h </w:instrText>
        </w:r>
        <w:r w:rsidR="008B47DC">
          <w:rPr>
            <w:noProof/>
            <w:webHidden/>
          </w:rPr>
        </w:r>
        <w:r w:rsidR="008B47DC">
          <w:rPr>
            <w:noProof/>
            <w:webHidden/>
          </w:rPr>
          <w:fldChar w:fldCharType="separate"/>
        </w:r>
        <w:r w:rsidR="00FA301A">
          <w:rPr>
            <w:noProof/>
            <w:webHidden/>
          </w:rPr>
          <w:t>77</w:t>
        </w:r>
        <w:r w:rsidR="008B47DC">
          <w:rPr>
            <w:noProof/>
            <w:webHidden/>
          </w:rPr>
          <w:fldChar w:fldCharType="end"/>
        </w:r>
      </w:hyperlink>
    </w:p>
    <w:p w14:paraId="2B310809" w14:textId="0EA456AE" w:rsidR="008B47DC" w:rsidRDefault="00271E9B">
      <w:pPr>
        <w:pStyle w:val="TableofFigures"/>
        <w:tabs>
          <w:tab w:val="right" w:leader="dot" w:pos="9016"/>
        </w:tabs>
        <w:rPr>
          <w:rFonts w:asciiTheme="minorHAnsi" w:hAnsiTheme="minorHAnsi"/>
          <w:noProof/>
          <w:sz w:val="22"/>
          <w:lang w:eastAsia="en-GB"/>
        </w:rPr>
      </w:pPr>
      <w:hyperlink w:anchor="_Toc28619287" w:history="1">
        <w:r w:rsidR="008B47DC" w:rsidRPr="00F77083">
          <w:rPr>
            <w:rStyle w:val="Hyperlink"/>
            <w:b/>
            <w:bCs/>
            <w:noProof/>
          </w:rPr>
          <w:t>Table 11</w:t>
        </w:r>
        <w:r w:rsidR="008B47DC" w:rsidRPr="00F77083">
          <w:rPr>
            <w:rStyle w:val="Hyperlink"/>
            <w:noProof/>
          </w:rPr>
          <w:t xml:space="preserve"> Chemical composition of the selected pre-melted mould powders (in mass percent) [76]</w:t>
        </w:r>
        <w:r w:rsidR="008B47DC">
          <w:rPr>
            <w:noProof/>
            <w:webHidden/>
          </w:rPr>
          <w:tab/>
        </w:r>
        <w:r w:rsidR="008B47DC">
          <w:rPr>
            <w:noProof/>
            <w:webHidden/>
          </w:rPr>
          <w:fldChar w:fldCharType="begin"/>
        </w:r>
        <w:r w:rsidR="008B47DC">
          <w:rPr>
            <w:noProof/>
            <w:webHidden/>
          </w:rPr>
          <w:instrText xml:space="preserve"> PAGEREF _Toc28619287 \h </w:instrText>
        </w:r>
        <w:r w:rsidR="008B47DC">
          <w:rPr>
            <w:noProof/>
            <w:webHidden/>
          </w:rPr>
        </w:r>
        <w:r w:rsidR="008B47DC">
          <w:rPr>
            <w:noProof/>
            <w:webHidden/>
          </w:rPr>
          <w:fldChar w:fldCharType="separate"/>
        </w:r>
        <w:r w:rsidR="00FA301A">
          <w:rPr>
            <w:noProof/>
            <w:webHidden/>
          </w:rPr>
          <w:t>78</w:t>
        </w:r>
        <w:r w:rsidR="008B47DC">
          <w:rPr>
            <w:noProof/>
            <w:webHidden/>
          </w:rPr>
          <w:fldChar w:fldCharType="end"/>
        </w:r>
      </w:hyperlink>
    </w:p>
    <w:p w14:paraId="130E0ADA" w14:textId="3737B953" w:rsidR="008B47DC" w:rsidRDefault="00271E9B">
      <w:pPr>
        <w:pStyle w:val="TableofFigures"/>
        <w:tabs>
          <w:tab w:val="right" w:leader="dot" w:pos="9016"/>
        </w:tabs>
        <w:rPr>
          <w:rFonts w:asciiTheme="minorHAnsi" w:hAnsiTheme="minorHAnsi"/>
          <w:noProof/>
          <w:sz w:val="22"/>
          <w:lang w:eastAsia="en-GB"/>
        </w:rPr>
      </w:pPr>
      <w:hyperlink w:anchor="_Toc28619288" w:history="1">
        <w:r w:rsidR="008B47DC" w:rsidRPr="00F77083">
          <w:rPr>
            <w:rStyle w:val="Hyperlink"/>
            <w:b/>
            <w:bCs/>
            <w:noProof/>
          </w:rPr>
          <w:t>Table 12</w:t>
        </w:r>
        <w:r w:rsidR="008B47DC" w:rsidRPr="00F77083">
          <w:rPr>
            <w:rStyle w:val="Hyperlink"/>
            <w:noProof/>
          </w:rPr>
          <w:t xml:space="preserve"> Chemical composition of high-Al TRIP steel obtained from X-ray fluorescence</w:t>
        </w:r>
        <w:r w:rsidR="008B47DC">
          <w:rPr>
            <w:noProof/>
            <w:webHidden/>
          </w:rPr>
          <w:tab/>
        </w:r>
        <w:r w:rsidR="008B47DC">
          <w:rPr>
            <w:noProof/>
            <w:webHidden/>
          </w:rPr>
          <w:fldChar w:fldCharType="begin"/>
        </w:r>
        <w:r w:rsidR="008B47DC">
          <w:rPr>
            <w:noProof/>
            <w:webHidden/>
          </w:rPr>
          <w:instrText xml:space="preserve"> PAGEREF _Toc28619288 \h </w:instrText>
        </w:r>
        <w:r w:rsidR="008B47DC">
          <w:rPr>
            <w:noProof/>
            <w:webHidden/>
          </w:rPr>
        </w:r>
        <w:r w:rsidR="008B47DC">
          <w:rPr>
            <w:noProof/>
            <w:webHidden/>
          </w:rPr>
          <w:fldChar w:fldCharType="separate"/>
        </w:r>
        <w:r w:rsidR="00FA301A">
          <w:rPr>
            <w:noProof/>
            <w:webHidden/>
          </w:rPr>
          <w:t>92</w:t>
        </w:r>
        <w:r w:rsidR="008B47DC">
          <w:rPr>
            <w:noProof/>
            <w:webHidden/>
          </w:rPr>
          <w:fldChar w:fldCharType="end"/>
        </w:r>
      </w:hyperlink>
    </w:p>
    <w:p w14:paraId="1CC30EE9" w14:textId="384E964D" w:rsidR="008B47DC" w:rsidRDefault="00271E9B">
      <w:pPr>
        <w:pStyle w:val="TableofFigures"/>
        <w:tabs>
          <w:tab w:val="right" w:leader="dot" w:pos="9016"/>
        </w:tabs>
        <w:rPr>
          <w:rFonts w:asciiTheme="minorHAnsi" w:hAnsiTheme="minorHAnsi"/>
          <w:noProof/>
          <w:sz w:val="22"/>
          <w:lang w:eastAsia="en-GB"/>
        </w:rPr>
      </w:pPr>
      <w:hyperlink w:anchor="_Toc28619289" w:history="1">
        <w:r w:rsidR="008B47DC" w:rsidRPr="00F77083">
          <w:rPr>
            <w:rStyle w:val="Hyperlink"/>
            <w:b/>
            <w:bCs/>
            <w:noProof/>
          </w:rPr>
          <w:t>Table 13</w:t>
        </w:r>
        <w:r w:rsidR="008B47DC" w:rsidRPr="00F77083">
          <w:rPr>
            <w:rStyle w:val="Hyperlink"/>
            <w:noProof/>
          </w:rPr>
          <w:t xml:space="preserve"> Chemical composition of C-series mould powders (in weight percent)</w:t>
        </w:r>
        <w:r w:rsidR="008B47DC">
          <w:rPr>
            <w:noProof/>
            <w:webHidden/>
          </w:rPr>
          <w:tab/>
        </w:r>
        <w:r w:rsidR="008B47DC">
          <w:rPr>
            <w:noProof/>
            <w:webHidden/>
          </w:rPr>
          <w:fldChar w:fldCharType="begin"/>
        </w:r>
        <w:r w:rsidR="008B47DC">
          <w:rPr>
            <w:noProof/>
            <w:webHidden/>
          </w:rPr>
          <w:instrText xml:space="preserve"> PAGEREF _Toc28619289 \h </w:instrText>
        </w:r>
        <w:r w:rsidR="008B47DC">
          <w:rPr>
            <w:noProof/>
            <w:webHidden/>
          </w:rPr>
        </w:r>
        <w:r w:rsidR="008B47DC">
          <w:rPr>
            <w:noProof/>
            <w:webHidden/>
          </w:rPr>
          <w:fldChar w:fldCharType="separate"/>
        </w:r>
        <w:r w:rsidR="00FA301A">
          <w:rPr>
            <w:noProof/>
            <w:webHidden/>
          </w:rPr>
          <w:t>96</w:t>
        </w:r>
        <w:r w:rsidR="008B47DC">
          <w:rPr>
            <w:noProof/>
            <w:webHidden/>
          </w:rPr>
          <w:fldChar w:fldCharType="end"/>
        </w:r>
      </w:hyperlink>
    </w:p>
    <w:p w14:paraId="021FBF97" w14:textId="35AD3FED" w:rsidR="008B47DC" w:rsidRDefault="00271E9B">
      <w:pPr>
        <w:pStyle w:val="TableofFigures"/>
        <w:tabs>
          <w:tab w:val="right" w:leader="dot" w:pos="9016"/>
        </w:tabs>
        <w:rPr>
          <w:rFonts w:asciiTheme="minorHAnsi" w:hAnsiTheme="minorHAnsi"/>
          <w:noProof/>
          <w:sz w:val="22"/>
          <w:lang w:eastAsia="en-GB"/>
        </w:rPr>
      </w:pPr>
      <w:hyperlink w:anchor="_Toc28619290" w:history="1">
        <w:r w:rsidR="008B47DC" w:rsidRPr="00F77083">
          <w:rPr>
            <w:rStyle w:val="Hyperlink"/>
            <w:noProof/>
          </w:rPr>
          <w:t>Table 14 Chemical composition of C-series mould powder in molar%</w:t>
        </w:r>
        <w:r w:rsidR="008B47DC">
          <w:rPr>
            <w:noProof/>
            <w:webHidden/>
          </w:rPr>
          <w:tab/>
        </w:r>
        <w:r w:rsidR="008B47DC">
          <w:rPr>
            <w:noProof/>
            <w:webHidden/>
          </w:rPr>
          <w:fldChar w:fldCharType="begin"/>
        </w:r>
        <w:r w:rsidR="008B47DC">
          <w:rPr>
            <w:noProof/>
            <w:webHidden/>
          </w:rPr>
          <w:instrText xml:space="preserve"> PAGEREF _Toc28619290 \h </w:instrText>
        </w:r>
        <w:r w:rsidR="008B47DC">
          <w:rPr>
            <w:noProof/>
            <w:webHidden/>
          </w:rPr>
        </w:r>
        <w:r w:rsidR="008B47DC">
          <w:rPr>
            <w:noProof/>
            <w:webHidden/>
          </w:rPr>
          <w:fldChar w:fldCharType="separate"/>
        </w:r>
        <w:r w:rsidR="00FA301A">
          <w:rPr>
            <w:noProof/>
            <w:webHidden/>
          </w:rPr>
          <w:t>96</w:t>
        </w:r>
        <w:r w:rsidR="008B47DC">
          <w:rPr>
            <w:noProof/>
            <w:webHidden/>
          </w:rPr>
          <w:fldChar w:fldCharType="end"/>
        </w:r>
      </w:hyperlink>
    </w:p>
    <w:p w14:paraId="1705A726" w14:textId="35765BBE" w:rsidR="008B47DC" w:rsidRDefault="00271E9B">
      <w:pPr>
        <w:pStyle w:val="TableofFigures"/>
        <w:tabs>
          <w:tab w:val="right" w:leader="dot" w:pos="9016"/>
        </w:tabs>
        <w:rPr>
          <w:rFonts w:asciiTheme="minorHAnsi" w:hAnsiTheme="minorHAnsi"/>
          <w:noProof/>
          <w:sz w:val="22"/>
          <w:lang w:eastAsia="en-GB"/>
        </w:rPr>
      </w:pPr>
      <w:hyperlink w:anchor="_Toc28619291" w:history="1">
        <w:r w:rsidR="008B47DC" w:rsidRPr="00F77083">
          <w:rPr>
            <w:rStyle w:val="Hyperlink"/>
            <w:b/>
            <w:bCs/>
            <w:noProof/>
          </w:rPr>
          <w:t>Table 15</w:t>
        </w:r>
        <w:r w:rsidR="008B47DC" w:rsidRPr="00F77083">
          <w:rPr>
            <w:rStyle w:val="Hyperlink"/>
            <w:noProof/>
          </w:rPr>
          <w:t xml:space="preserve"> NBO/T ratio of C-series mould powders</w:t>
        </w:r>
        <w:r w:rsidR="008B47DC">
          <w:rPr>
            <w:noProof/>
            <w:webHidden/>
          </w:rPr>
          <w:tab/>
        </w:r>
        <w:r w:rsidR="008B47DC">
          <w:rPr>
            <w:noProof/>
            <w:webHidden/>
          </w:rPr>
          <w:fldChar w:fldCharType="begin"/>
        </w:r>
        <w:r w:rsidR="008B47DC">
          <w:rPr>
            <w:noProof/>
            <w:webHidden/>
          </w:rPr>
          <w:instrText xml:space="preserve"> PAGEREF _Toc28619291 \h </w:instrText>
        </w:r>
        <w:r w:rsidR="008B47DC">
          <w:rPr>
            <w:noProof/>
            <w:webHidden/>
          </w:rPr>
        </w:r>
        <w:r w:rsidR="008B47DC">
          <w:rPr>
            <w:noProof/>
            <w:webHidden/>
          </w:rPr>
          <w:fldChar w:fldCharType="separate"/>
        </w:r>
        <w:r w:rsidR="00FA301A">
          <w:rPr>
            <w:noProof/>
            <w:webHidden/>
          </w:rPr>
          <w:t>101</w:t>
        </w:r>
        <w:r w:rsidR="008B47DC">
          <w:rPr>
            <w:noProof/>
            <w:webHidden/>
          </w:rPr>
          <w:fldChar w:fldCharType="end"/>
        </w:r>
      </w:hyperlink>
    </w:p>
    <w:p w14:paraId="4EEA257D" w14:textId="599642AF" w:rsidR="008B47DC" w:rsidRDefault="00271E9B">
      <w:pPr>
        <w:pStyle w:val="TableofFigures"/>
        <w:tabs>
          <w:tab w:val="right" w:leader="dot" w:pos="9016"/>
        </w:tabs>
        <w:rPr>
          <w:rFonts w:asciiTheme="minorHAnsi" w:hAnsiTheme="minorHAnsi"/>
          <w:noProof/>
          <w:sz w:val="22"/>
          <w:lang w:eastAsia="en-GB"/>
        </w:rPr>
      </w:pPr>
      <w:hyperlink w:anchor="_Toc28619292" w:history="1">
        <w:r w:rsidR="008B47DC" w:rsidRPr="00F77083">
          <w:rPr>
            <w:rStyle w:val="Hyperlink"/>
            <w:b/>
            <w:bCs/>
            <w:noProof/>
          </w:rPr>
          <w:t>Table 16</w:t>
        </w:r>
        <w:r w:rsidR="008B47DC" w:rsidRPr="00F77083">
          <w:rPr>
            <w:rStyle w:val="Hyperlink"/>
            <w:noProof/>
          </w:rPr>
          <w:t xml:space="preserve"> Temperature in </w:t>
        </w:r>
        <w:r w:rsidR="008B47DC" w:rsidRPr="00F77083">
          <w:rPr>
            <w:rStyle w:val="Hyperlink"/>
            <w:rFonts w:eastAsia="Times New Roman" w:cs="Times New Roman"/>
            <w:noProof/>
            <w:vertAlign w:val="superscript"/>
            <w:lang w:eastAsia="en-GB"/>
          </w:rPr>
          <w:t>o</w:t>
        </w:r>
        <w:r w:rsidR="008B47DC" w:rsidRPr="00F77083">
          <w:rPr>
            <w:rStyle w:val="Hyperlink"/>
            <w:rFonts w:eastAsia="Times New Roman" w:cs="Times New Roman"/>
            <w:noProof/>
            <w:lang w:eastAsia="en-GB"/>
          </w:rPr>
          <w:t>C</w:t>
        </w:r>
        <w:r w:rsidR="008B47DC" w:rsidRPr="00F77083">
          <w:rPr>
            <w:rStyle w:val="Hyperlink"/>
            <w:noProof/>
          </w:rPr>
          <w:t xml:space="preserve"> of T</w:t>
        </w:r>
        <w:r w:rsidR="008B47DC" w:rsidRPr="00F77083">
          <w:rPr>
            <w:rStyle w:val="Hyperlink"/>
            <w:noProof/>
            <w:vertAlign w:val="subscript"/>
          </w:rPr>
          <w:t>g</w:t>
        </w:r>
        <w:r w:rsidR="008B47DC" w:rsidRPr="00F77083">
          <w:rPr>
            <w:rStyle w:val="Hyperlink"/>
            <w:noProof/>
          </w:rPr>
          <w:t>, T</w:t>
        </w:r>
        <w:r w:rsidR="008B47DC" w:rsidRPr="00F77083">
          <w:rPr>
            <w:rStyle w:val="Hyperlink"/>
            <w:noProof/>
            <w:vertAlign w:val="subscript"/>
          </w:rPr>
          <w:t>m</w:t>
        </w:r>
        <w:r w:rsidR="008B47DC" w:rsidRPr="00F77083">
          <w:rPr>
            <w:rStyle w:val="Hyperlink"/>
            <w:noProof/>
          </w:rPr>
          <w:t xml:space="preserve"> and T</w:t>
        </w:r>
        <w:r w:rsidR="008B47DC" w:rsidRPr="00F77083">
          <w:rPr>
            <w:rStyle w:val="Hyperlink"/>
            <w:noProof/>
            <w:vertAlign w:val="subscript"/>
          </w:rPr>
          <w:t>x</w:t>
        </w:r>
        <w:r w:rsidR="008B47DC" w:rsidRPr="00F77083">
          <w:rPr>
            <w:rStyle w:val="Hyperlink"/>
            <w:noProof/>
          </w:rPr>
          <w:t xml:space="preserve"> and values of K</w:t>
        </w:r>
        <w:r w:rsidR="008B47DC" w:rsidRPr="00F77083">
          <w:rPr>
            <w:rStyle w:val="Hyperlink"/>
            <w:noProof/>
            <w:vertAlign w:val="subscript"/>
          </w:rPr>
          <w:t>T</w:t>
        </w:r>
        <w:r w:rsidR="008B47DC" w:rsidRPr="00F77083">
          <w:rPr>
            <w:rStyle w:val="Hyperlink"/>
            <w:noProof/>
          </w:rPr>
          <w:t xml:space="preserve"> and K</w:t>
        </w:r>
        <w:r w:rsidR="008B47DC" w:rsidRPr="00F77083">
          <w:rPr>
            <w:rStyle w:val="Hyperlink"/>
            <w:noProof/>
            <w:vertAlign w:val="subscript"/>
          </w:rPr>
          <w:t>H</w:t>
        </w:r>
        <w:r w:rsidR="008B47DC" w:rsidRPr="00F77083">
          <w:rPr>
            <w:rStyle w:val="Hyperlink"/>
            <w:noProof/>
          </w:rPr>
          <w:t xml:space="preserve"> determine by using above slandered equations</w:t>
        </w:r>
        <w:r w:rsidR="008B47DC">
          <w:rPr>
            <w:noProof/>
            <w:webHidden/>
          </w:rPr>
          <w:tab/>
        </w:r>
        <w:r w:rsidR="008B47DC">
          <w:rPr>
            <w:noProof/>
            <w:webHidden/>
          </w:rPr>
          <w:fldChar w:fldCharType="begin"/>
        </w:r>
        <w:r w:rsidR="008B47DC">
          <w:rPr>
            <w:noProof/>
            <w:webHidden/>
          </w:rPr>
          <w:instrText xml:space="preserve"> PAGEREF _Toc28619292 \h </w:instrText>
        </w:r>
        <w:r w:rsidR="008B47DC">
          <w:rPr>
            <w:noProof/>
            <w:webHidden/>
          </w:rPr>
        </w:r>
        <w:r w:rsidR="008B47DC">
          <w:rPr>
            <w:noProof/>
            <w:webHidden/>
          </w:rPr>
          <w:fldChar w:fldCharType="separate"/>
        </w:r>
        <w:r w:rsidR="00FA301A">
          <w:rPr>
            <w:noProof/>
            <w:webHidden/>
          </w:rPr>
          <w:t>109</w:t>
        </w:r>
        <w:r w:rsidR="008B47DC">
          <w:rPr>
            <w:noProof/>
            <w:webHidden/>
          </w:rPr>
          <w:fldChar w:fldCharType="end"/>
        </w:r>
      </w:hyperlink>
    </w:p>
    <w:p w14:paraId="07ACFE3C" w14:textId="49082ADA" w:rsidR="008B47DC" w:rsidRDefault="00271E9B">
      <w:pPr>
        <w:pStyle w:val="TableofFigures"/>
        <w:tabs>
          <w:tab w:val="right" w:leader="dot" w:pos="9016"/>
        </w:tabs>
        <w:rPr>
          <w:rFonts w:asciiTheme="minorHAnsi" w:hAnsiTheme="minorHAnsi"/>
          <w:noProof/>
          <w:sz w:val="22"/>
          <w:lang w:eastAsia="en-GB"/>
        </w:rPr>
      </w:pPr>
      <w:hyperlink w:anchor="_Toc28619293" w:history="1">
        <w:r w:rsidR="008B47DC" w:rsidRPr="00F77083">
          <w:rPr>
            <w:rStyle w:val="Hyperlink"/>
            <w:b/>
            <w:noProof/>
          </w:rPr>
          <w:t>Table 17</w:t>
        </w:r>
        <w:r w:rsidR="008B47DC" w:rsidRPr="00F77083">
          <w:rPr>
            <w:rStyle w:val="Hyperlink"/>
            <w:noProof/>
          </w:rPr>
          <w:t xml:space="preserve"> Chemical composition of T-series mould powders (in weight percent)</w:t>
        </w:r>
        <w:r w:rsidR="008B47DC">
          <w:rPr>
            <w:noProof/>
            <w:webHidden/>
          </w:rPr>
          <w:tab/>
        </w:r>
        <w:r w:rsidR="008B47DC">
          <w:rPr>
            <w:noProof/>
            <w:webHidden/>
          </w:rPr>
          <w:fldChar w:fldCharType="begin"/>
        </w:r>
        <w:r w:rsidR="008B47DC">
          <w:rPr>
            <w:noProof/>
            <w:webHidden/>
          </w:rPr>
          <w:instrText xml:space="preserve"> PAGEREF _Toc28619293 \h </w:instrText>
        </w:r>
        <w:r w:rsidR="008B47DC">
          <w:rPr>
            <w:noProof/>
            <w:webHidden/>
          </w:rPr>
        </w:r>
        <w:r w:rsidR="008B47DC">
          <w:rPr>
            <w:noProof/>
            <w:webHidden/>
          </w:rPr>
          <w:fldChar w:fldCharType="separate"/>
        </w:r>
        <w:r w:rsidR="00FA301A">
          <w:rPr>
            <w:noProof/>
            <w:webHidden/>
          </w:rPr>
          <w:t>122</w:t>
        </w:r>
        <w:r w:rsidR="008B47DC">
          <w:rPr>
            <w:noProof/>
            <w:webHidden/>
          </w:rPr>
          <w:fldChar w:fldCharType="end"/>
        </w:r>
      </w:hyperlink>
    </w:p>
    <w:p w14:paraId="12A204C3" w14:textId="7110F251" w:rsidR="008B47DC" w:rsidRDefault="00271E9B">
      <w:pPr>
        <w:pStyle w:val="TableofFigures"/>
        <w:tabs>
          <w:tab w:val="right" w:leader="dot" w:pos="9016"/>
        </w:tabs>
        <w:rPr>
          <w:rFonts w:asciiTheme="minorHAnsi" w:hAnsiTheme="minorHAnsi"/>
          <w:noProof/>
          <w:sz w:val="22"/>
          <w:lang w:eastAsia="en-GB"/>
        </w:rPr>
      </w:pPr>
      <w:hyperlink w:anchor="_Toc28619294" w:history="1">
        <w:r w:rsidR="008B47DC" w:rsidRPr="00F77083">
          <w:rPr>
            <w:rStyle w:val="Hyperlink"/>
            <w:b/>
            <w:bCs/>
            <w:noProof/>
          </w:rPr>
          <w:t>Table 18</w:t>
        </w:r>
        <w:r w:rsidR="008B47DC" w:rsidRPr="00F77083">
          <w:rPr>
            <w:rStyle w:val="Hyperlink"/>
            <w:noProof/>
          </w:rPr>
          <w:t xml:space="preserve"> Chemical composition of T-series mould powder in molar %</w:t>
        </w:r>
        <w:r w:rsidR="008B47DC">
          <w:rPr>
            <w:noProof/>
            <w:webHidden/>
          </w:rPr>
          <w:tab/>
        </w:r>
        <w:r w:rsidR="008B47DC">
          <w:rPr>
            <w:noProof/>
            <w:webHidden/>
          </w:rPr>
          <w:fldChar w:fldCharType="begin"/>
        </w:r>
        <w:r w:rsidR="008B47DC">
          <w:rPr>
            <w:noProof/>
            <w:webHidden/>
          </w:rPr>
          <w:instrText xml:space="preserve"> PAGEREF _Toc28619294 \h </w:instrText>
        </w:r>
        <w:r w:rsidR="008B47DC">
          <w:rPr>
            <w:noProof/>
            <w:webHidden/>
          </w:rPr>
        </w:r>
        <w:r w:rsidR="008B47DC">
          <w:rPr>
            <w:noProof/>
            <w:webHidden/>
          </w:rPr>
          <w:fldChar w:fldCharType="separate"/>
        </w:r>
        <w:r w:rsidR="00FA301A">
          <w:rPr>
            <w:noProof/>
            <w:webHidden/>
          </w:rPr>
          <w:t>123</w:t>
        </w:r>
        <w:r w:rsidR="008B47DC">
          <w:rPr>
            <w:noProof/>
            <w:webHidden/>
          </w:rPr>
          <w:fldChar w:fldCharType="end"/>
        </w:r>
      </w:hyperlink>
    </w:p>
    <w:p w14:paraId="6C9D72D2" w14:textId="0553EC88" w:rsidR="008B47DC" w:rsidRDefault="00271E9B">
      <w:pPr>
        <w:pStyle w:val="TableofFigures"/>
        <w:tabs>
          <w:tab w:val="right" w:leader="dot" w:pos="9016"/>
        </w:tabs>
        <w:rPr>
          <w:rFonts w:asciiTheme="minorHAnsi" w:hAnsiTheme="minorHAnsi"/>
          <w:noProof/>
          <w:sz w:val="22"/>
          <w:lang w:eastAsia="en-GB"/>
        </w:rPr>
      </w:pPr>
      <w:hyperlink w:anchor="_Toc28619295" w:history="1">
        <w:r w:rsidR="008B47DC" w:rsidRPr="00F77083">
          <w:rPr>
            <w:rStyle w:val="Hyperlink"/>
            <w:b/>
            <w:bCs/>
            <w:noProof/>
          </w:rPr>
          <w:t>Table 19</w:t>
        </w:r>
        <w:r w:rsidR="008B47DC" w:rsidRPr="00F77083">
          <w:rPr>
            <w:rStyle w:val="Hyperlink"/>
            <w:noProof/>
          </w:rPr>
          <w:t xml:space="preserve"> The </w:t>
        </w:r>
        <w:r w:rsidR="008B47DC" w:rsidRPr="00F77083">
          <w:rPr>
            <w:rStyle w:val="Hyperlink"/>
            <w:rFonts w:eastAsia="Times New Roman" w:cs="Times New Roman"/>
            <w:noProof/>
            <w:lang w:eastAsia="en-GB"/>
          </w:rPr>
          <w:t>Metallographic</w:t>
        </w:r>
        <w:r w:rsidR="008B47DC" w:rsidRPr="00F77083">
          <w:rPr>
            <w:rStyle w:val="Hyperlink"/>
            <w:noProof/>
          </w:rPr>
          <w:t xml:space="preserve"> and XRD % crystallinity values in T-series mould powder</w:t>
        </w:r>
        <w:r w:rsidR="008B47DC">
          <w:rPr>
            <w:noProof/>
            <w:webHidden/>
          </w:rPr>
          <w:tab/>
        </w:r>
        <w:r w:rsidR="008B47DC">
          <w:rPr>
            <w:noProof/>
            <w:webHidden/>
          </w:rPr>
          <w:fldChar w:fldCharType="begin"/>
        </w:r>
        <w:r w:rsidR="008B47DC">
          <w:rPr>
            <w:noProof/>
            <w:webHidden/>
          </w:rPr>
          <w:instrText xml:space="preserve"> PAGEREF _Toc28619295 \h </w:instrText>
        </w:r>
        <w:r w:rsidR="008B47DC">
          <w:rPr>
            <w:noProof/>
            <w:webHidden/>
          </w:rPr>
        </w:r>
        <w:r w:rsidR="008B47DC">
          <w:rPr>
            <w:noProof/>
            <w:webHidden/>
          </w:rPr>
          <w:fldChar w:fldCharType="separate"/>
        </w:r>
        <w:r w:rsidR="00FA301A">
          <w:rPr>
            <w:noProof/>
            <w:webHidden/>
          </w:rPr>
          <w:t>125</w:t>
        </w:r>
        <w:r w:rsidR="008B47DC">
          <w:rPr>
            <w:noProof/>
            <w:webHidden/>
          </w:rPr>
          <w:fldChar w:fldCharType="end"/>
        </w:r>
      </w:hyperlink>
    </w:p>
    <w:p w14:paraId="6F4AD527" w14:textId="18B28F9C" w:rsidR="008B47DC" w:rsidRDefault="00271E9B">
      <w:pPr>
        <w:pStyle w:val="TableofFigures"/>
        <w:tabs>
          <w:tab w:val="right" w:leader="dot" w:pos="9016"/>
        </w:tabs>
        <w:rPr>
          <w:rFonts w:asciiTheme="minorHAnsi" w:hAnsiTheme="minorHAnsi"/>
          <w:noProof/>
          <w:sz w:val="22"/>
          <w:lang w:eastAsia="en-GB"/>
        </w:rPr>
      </w:pPr>
      <w:hyperlink w:anchor="_Toc28619296" w:history="1">
        <w:r w:rsidR="008B47DC" w:rsidRPr="00F77083">
          <w:rPr>
            <w:rStyle w:val="Hyperlink"/>
            <w:b/>
            <w:bCs/>
            <w:noProof/>
          </w:rPr>
          <w:t>Table 20</w:t>
        </w:r>
        <w:r w:rsidR="008B47DC" w:rsidRPr="00F77083">
          <w:rPr>
            <w:rStyle w:val="Hyperlink"/>
            <w:noProof/>
          </w:rPr>
          <w:t xml:space="preserve"> NBO/T ratio of T-series mould powders</w:t>
        </w:r>
        <w:r w:rsidR="008B47DC">
          <w:rPr>
            <w:noProof/>
            <w:webHidden/>
          </w:rPr>
          <w:tab/>
        </w:r>
        <w:r w:rsidR="008B47DC">
          <w:rPr>
            <w:noProof/>
            <w:webHidden/>
          </w:rPr>
          <w:fldChar w:fldCharType="begin"/>
        </w:r>
        <w:r w:rsidR="008B47DC">
          <w:rPr>
            <w:noProof/>
            <w:webHidden/>
          </w:rPr>
          <w:instrText xml:space="preserve"> PAGEREF _Toc28619296 \h </w:instrText>
        </w:r>
        <w:r w:rsidR="008B47DC">
          <w:rPr>
            <w:noProof/>
            <w:webHidden/>
          </w:rPr>
        </w:r>
        <w:r w:rsidR="008B47DC">
          <w:rPr>
            <w:noProof/>
            <w:webHidden/>
          </w:rPr>
          <w:fldChar w:fldCharType="separate"/>
        </w:r>
        <w:r w:rsidR="00FA301A">
          <w:rPr>
            <w:noProof/>
            <w:webHidden/>
          </w:rPr>
          <w:t>128</w:t>
        </w:r>
        <w:r w:rsidR="008B47DC">
          <w:rPr>
            <w:noProof/>
            <w:webHidden/>
          </w:rPr>
          <w:fldChar w:fldCharType="end"/>
        </w:r>
      </w:hyperlink>
    </w:p>
    <w:p w14:paraId="24E0248B" w14:textId="3E26E93B" w:rsidR="008B47DC" w:rsidRDefault="00271E9B">
      <w:pPr>
        <w:pStyle w:val="TableofFigures"/>
        <w:tabs>
          <w:tab w:val="right" w:leader="dot" w:pos="9016"/>
        </w:tabs>
        <w:rPr>
          <w:rFonts w:asciiTheme="minorHAnsi" w:hAnsiTheme="minorHAnsi"/>
          <w:noProof/>
          <w:sz w:val="22"/>
          <w:lang w:eastAsia="en-GB"/>
        </w:rPr>
      </w:pPr>
      <w:hyperlink w:anchor="_Toc28619297" w:history="1">
        <w:r w:rsidR="008B47DC" w:rsidRPr="00F77083">
          <w:rPr>
            <w:rStyle w:val="Hyperlink"/>
            <w:b/>
            <w:bCs/>
            <w:noProof/>
          </w:rPr>
          <w:t>Table 21</w:t>
        </w:r>
        <w:r w:rsidR="008B47DC" w:rsidRPr="00F77083">
          <w:rPr>
            <w:rStyle w:val="Hyperlink"/>
            <w:noProof/>
          </w:rPr>
          <w:t xml:space="preserve"> </w:t>
        </w:r>
        <w:r w:rsidR="008B47DC" w:rsidRPr="00F77083">
          <w:rPr>
            <w:rStyle w:val="Hyperlink"/>
            <w:rFonts w:eastAsia="Times New Roman"/>
            <w:noProof/>
            <w:lang w:eastAsia="en-GB"/>
          </w:rPr>
          <w:t>TiO</w:t>
        </w:r>
        <w:r w:rsidR="008B47DC" w:rsidRPr="00F77083">
          <w:rPr>
            <w:rStyle w:val="Hyperlink"/>
            <w:rFonts w:eastAsia="Times New Roman"/>
            <w:noProof/>
            <w:vertAlign w:val="subscript"/>
            <w:lang w:eastAsia="en-GB"/>
          </w:rPr>
          <w:t>2</w:t>
        </w:r>
        <w:r w:rsidR="008B47DC" w:rsidRPr="00F77083">
          <w:rPr>
            <w:rStyle w:val="Hyperlink"/>
            <w:noProof/>
          </w:rPr>
          <w:t xml:space="preserve"> and </w:t>
        </w:r>
        <w:r w:rsidR="008B47DC" w:rsidRPr="00F77083">
          <w:rPr>
            <w:rStyle w:val="Hyperlink"/>
            <w:rFonts w:eastAsia="Times New Roman"/>
            <w:noProof/>
            <w:lang w:eastAsia="en-GB"/>
          </w:rPr>
          <w:t>ZrO</w:t>
        </w:r>
        <w:r w:rsidR="008B47DC" w:rsidRPr="00F77083">
          <w:rPr>
            <w:rStyle w:val="Hyperlink"/>
            <w:rFonts w:eastAsia="Times New Roman"/>
            <w:noProof/>
            <w:vertAlign w:val="subscript"/>
            <w:lang w:eastAsia="en-GB"/>
          </w:rPr>
          <w:t xml:space="preserve">2 </w:t>
        </w:r>
        <w:r w:rsidR="008B47DC" w:rsidRPr="00F77083">
          <w:rPr>
            <w:rStyle w:val="Hyperlink"/>
            <w:noProof/>
          </w:rPr>
          <w:t>content of T-series mould powders and change in steel composition after steel-slag interaction test</w:t>
        </w:r>
        <w:r w:rsidR="008B47DC">
          <w:rPr>
            <w:noProof/>
            <w:webHidden/>
          </w:rPr>
          <w:tab/>
        </w:r>
        <w:r w:rsidR="008B47DC">
          <w:rPr>
            <w:noProof/>
            <w:webHidden/>
          </w:rPr>
          <w:fldChar w:fldCharType="begin"/>
        </w:r>
        <w:r w:rsidR="008B47DC">
          <w:rPr>
            <w:noProof/>
            <w:webHidden/>
          </w:rPr>
          <w:instrText xml:space="preserve"> PAGEREF _Toc28619297 \h </w:instrText>
        </w:r>
        <w:r w:rsidR="008B47DC">
          <w:rPr>
            <w:noProof/>
            <w:webHidden/>
          </w:rPr>
        </w:r>
        <w:r w:rsidR="008B47DC">
          <w:rPr>
            <w:noProof/>
            <w:webHidden/>
          </w:rPr>
          <w:fldChar w:fldCharType="separate"/>
        </w:r>
        <w:r w:rsidR="00FA301A">
          <w:rPr>
            <w:noProof/>
            <w:webHidden/>
          </w:rPr>
          <w:t>135</w:t>
        </w:r>
        <w:r w:rsidR="008B47DC">
          <w:rPr>
            <w:noProof/>
            <w:webHidden/>
          </w:rPr>
          <w:fldChar w:fldCharType="end"/>
        </w:r>
      </w:hyperlink>
    </w:p>
    <w:p w14:paraId="45E6A736" w14:textId="081B49BE" w:rsidR="008B47DC" w:rsidRDefault="00271E9B">
      <w:pPr>
        <w:pStyle w:val="TableofFigures"/>
        <w:tabs>
          <w:tab w:val="right" w:leader="dot" w:pos="9016"/>
        </w:tabs>
        <w:rPr>
          <w:rFonts w:asciiTheme="minorHAnsi" w:hAnsiTheme="minorHAnsi"/>
          <w:noProof/>
          <w:sz w:val="22"/>
          <w:lang w:eastAsia="en-GB"/>
        </w:rPr>
      </w:pPr>
      <w:hyperlink w:anchor="_Toc28619298" w:history="1">
        <w:r w:rsidR="008B47DC" w:rsidRPr="00F77083">
          <w:rPr>
            <w:rStyle w:val="Hyperlink"/>
            <w:b/>
            <w:bCs/>
            <w:noProof/>
          </w:rPr>
          <w:t>Table 22</w:t>
        </w:r>
        <w:r w:rsidR="008B47DC" w:rsidRPr="00F77083">
          <w:rPr>
            <w:rStyle w:val="Hyperlink"/>
            <w:noProof/>
          </w:rPr>
          <w:t xml:space="preserve"> Chemical composition of M-series, T1 and T6 mould powders (in weight percent)</w:t>
        </w:r>
        <w:r w:rsidR="008B47DC">
          <w:rPr>
            <w:noProof/>
            <w:webHidden/>
          </w:rPr>
          <w:tab/>
        </w:r>
        <w:r w:rsidR="008B47DC">
          <w:rPr>
            <w:noProof/>
            <w:webHidden/>
          </w:rPr>
          <w:fldChar w:fldCharType="begin"/>
        </w:r>
        <w:r w:rsidR="008B47DC">
          <w:rPr>
            <w:noProof/>
            <w:webHidden/>
          </w:rPr>
          <w:instrText xml:space="preserve"> PAGEREF _Toc28619298 \h </w:instrText>
        </w:r>
        <w:r w:rsidR="008B47DC">
          <w:rPr>
            <w:noProof/>
            <w:webHidden/>
          </w:rPr>
        </w:r>
        <w:r w:rsidR="008B47DC">
          <w:rPr>
            <w:noProof/>
            <w:webHidden/>
          </w:rPr>
          <w:fldChar w:fldCharType="separate"/>
        </w:r>
        <w:r w:rsidR="00FA301A">
          <w:rPr>
            <w:noProof/>
            <w:webHidden/>
          </w:rPr>
          <w:t>137</w:t>
        </w:r>
        <w:r w:rsidR="008B47DC">
          <w:rPr>
            <w:noProof/>
            <w:webHidden/>
          </w:rPr>
          <w:fldChar w:fldCharType="end"/>
        </w:r>
      </w:hyperlink>
    </w:p>
    <w:p w14:paraId="3CA99DBB" w14:textId="100DC03E" w:rsidR="008B47DC" w:rsidRDefault="00271E9B">
      <w:pPr>
        <w:pStyle w:val="TableofFigures"/>
        <w:tabs>
          <w:tab w:val="right" w:leader="dot" w:pos="9016"/>
        </w:tabs>
        <w:rPr>
          <w:rFonts w:asciiTheme="minorHAnsi" w:hAnsiTheme="minorHAnsi"/>
          <w:noProof/>
          <w:sz w:val="22"/>
          <w:lang w:eastAsia="en-GB"/>
        </w:rPr>
      </w:pPr>
      <w:hyperlink w:anchor="_Toc28619299" w:history="1">
        <w:r w:rsidR="008B47DC" w:rsidRPr="00F77083">
          <w:rPr>
            <w:rStyle w:val="Hyperlink"/>
            <w:b/>
            <w:bCs/>
            <w:noProof/>
          </w:rPr>
          <w:t>Table 23</w:t>
        </w:r>
        <w:r w:rsidR="008B47DC" w:rsidRPr="00F77083">
          <w:rPr>
            <w:rStyle w:val="Hyperlink"/>
            <w:noProof/>
          </w:rPr>
          <w:t xml:space="preserve"> Chemical composition of M-series, T1 and T6 mould powder in molar%</w:t>
        </w:r>
        <w:r w:rsidR="008B47DC">
          <w:rPr>
            <w:noProof/>
            <w:webHidden/>
          </w:rPr>
          <w:tab/>
        </w:r>
        <w:r w:rsidR="008B47DC">
          <w:rPr>
            <w:noProof/>
            <w:webHidden/>
          </w:rPr>
          <w:fldChar w:fldCharType="begin"/>
        </w:r>
        <w:r w:rsidR="008B47DC">
          <w:rPr>
            <w:noProof/>
            <w:webHidden/>
          </w:rPr>
          <w:instrText xml:space="preserve"> PAGEREF _Toc28619299 \h </w:instrText>
        </w:r>
        <w:r w:rsidR="008B47DC">
          <w:rPr>
            <w:noProof/>
            <w:webHidden/>
          </w:rPr>
        </w:r>
        <w:r w:rsidR="008B47DC">
          <w:rPr>
            <w:noProof/>
            <w:webHidden/>
          </w:rPr>
          <w:fldChar w:fldCharType="separate"/>
        </w:r>
        <w:r w:rsidR="00FA301A">
          <w:rPr>
            <w:noProof/>
            <w:webHidden/>
          </w:rPr>
          <w:t>138</w:t>
        </w:r>
        <w:r w:rsidR="008B47DC">
          <w:rPr>
            <w:noProof/>
            <w:webHidden/>
          </w:rPr>
          <w:fldChar w:fldCharType="end"/>
        </w:r>
      </w:hyperlink>
    </w:p>
    <w:p w14:paraId="5214E3FA" w14:textId="38B40761" w:rsidR="008B47DC" w:rsidRDefault="00271E9B">
      <w:pPr>
        <w:pStyle w:val="TableofFigures"/>
        <w:tabs>
          <w:tab w:val="right" w:leader="dot" w:pos="9016"/>
        </w:tabs>
        <w:rPr>
          <w:rFonts w:asciiTheme="minorHAnsi" w:hAnsiTheme="minorHAnsi"/>
          <w:noProof/>
          <w:sz w:val="22"/>
          <w:lang w:eastAsia="en-GB"/>
        </w:rPr>
      </w:pPr>
      <w:hyperlink w:anchor="_Toc28619300" w:history="1">
        <w:r w:rsidR="008B47DC" w:rsidRPr="00F77083">
          <w:rPr>
            <w:rStyle w:val="Hyperlink"/>
            <w:rFonts w:cs="Times New Roman"/>
            <w:b/>
            <w:bCs/>
            <w:noProof/>
          </w:rPr>
          <w:t>Table 24</w:t>
        </w:r>
        <w:r w:rsidR="008B47DC" w:rsidRPr="00F77083">
          <w:rPr>
            <w:rStyle w:val="Hyperlink"/>
            <w:rFonts w:cs="Times New Roman"/>
            <w:noProof/>
          </w:rPr>
          <w:t xml:space="preserve"> The Metallographic and XRD % crystallinity values in M-series,</w:t>
        </w:r>
        <w:r w:rsidR="008B47DC" w:rsidRPr="00F77083">
          <w:rPr>
            <w:rStyle w:val="Hyperlink"/>
            <w:noProof/>
          </w:rPr>
          <w:t xml:space="preserve"> T1 and T6 mould powder</w:t>
        </w:r>
        <w:r w:rsidR="008B47DC" w:rsidRPr="00F77083">
          <w:rPr>
            <w:rStyle w:val="Hyperlink"/>
            <w:rFonts w:cs="Times New Roman"/>
            <w:noProof/>
          </w:rPr>
          <w:t>s</w:t>
        </w:r>
        <w:r w:rsidR="008B47DC">
          <w:rPr>
            <w:noProof/>
            <w:webHidden/>
          </w:rPr>
          <w:tab/>
        </w:r>
        <w:r w:rsidR="008B47DC">
          <w:rPr>
            <w:noProof/>
            <w:webHidden/>
          </w:rPr>
          <w:fldChar w:fldCharType="begin"/>
        </w:r>
        <w:r w:rsidR="008B47DC">
          <w:rPr>
            <w:noProof/>
            <w:webHidden/>
          </w:rPr>
          <w:instrText xml:space="preserve"> PAGEREF _Toc28619300 \h </w:instrText>
        </w:r>
        <w:r w:rsidR="008B47DC">
          <w:rPr>
            <w:noProof/>
            <w:webHidden/>
          </w:rPr>
        </w:r>
        <w:r w:rsidR="008B47DC">
          <w:rPr>
            <w:noProof/>
            <w:webHidden/>
          </w:rPr>
          <w:fldChar w:fldCharType="separate"/>
        </w:r>
        <w:r w:rsidR="00FA301A">
          <w:rPr>
            <w:noProof/>
            <w:webHidden/>
          </w:rPr>
          <w:t>142</w:t>
        </w:r>
        <w:r w:rsidR="008B47DC">
          <w:rPr>
            <w:noProof/>
            <w:webHidden/>
          </w:rPr>
          <w:fldChar w:fldCharType="end"/>
        </w:r>
      </w:hyperlink>
    </w:p>
    <w:p w14:paraId="067ACDE2" w14:textId="29146B27" w:rsidR="008B47DC" w:rsidRDefault="00271E9B">
      <w:pPr>
        <w:pStyle w:val="TableofFigures"/>
        <w:tabs>
          <w:tab w:val="right" w:leader="dot" w:pos="9016"/>
        </w:tabs>
        <w:rPr>
          <w:rFonts w:asciiTheme="minorHAnsi" w:hAnsiTheme="minorHAnsi"/>
          <w:noProof/>
          <w:sz w:val="22"/>
          <w:lang w:eastAsia="en-GB"/>
        </w:rPr>
      </w:pPr>
      <w:hyperlink w:anchor="_Toc28619301" w:history="1">
        <w:r w:rsidR="008B47DC" w:rsidRPr="00F77083">
          <w:rPr>
            <w:rStyle w:val="Hyperlink"/>
            <w:b/>
            <w:bCs/>
            <w:noProof/>
          </w:rPr>
          <w:t>Table 25</w:t>
        </w:r>
        <w:r w:rsidR="008B47DC" w:rsidRPr="00F77083">
          <w:rPr>
            <w:rStyle w:val="Hyperlink"/>
            <w:noProof/>
          </w:rPr>
          <w:t xml:space="preserve"> NBO/T ratio of M-series, T1 and T6 mould powders</w:t>
        </w:r>
        <w:r w:rsidR="008B47DC">
          <w:rPr>
            <w:noProof/>
            <w:webHidden/>
          </w:rPr>
          <w:tab/>
        </w:r>
        <w:r w:rsidR="008B47DC">
          <w:rPr>
            <w:noProof/>
            <w:webHidden/>
          </w:rPr>
          <w:fldChar w:fldCharType="begin"/>
        </w:r>
        <w:r w:rsidR="008B47DC">
          <w:rPr>
            <w:noProof/>
            <w:webHidden/>
          </w:rPr>
          <w:instrText xml:space="preserve"> PAGEREF _Toc28619301 \h </w:instrText>
        </w:r>
        <w:r w:rsidR="008B47DC">
          <w:rPr>
            <w:noProof/>
            <w:webHidden/>
          </w:rPr>
        </w:r>
        <w:r w:rsidR="008B47DC">
          <w:rPr>
            <w:noProof/>
            <w:webHidden/>
          </w:rPr>
          <w:fldChar w:fldCharType="separate"/>
        </w:r>
        <w:r w:rsidR="00FA301A">
          <w:rPr>
            <w:noProof/>
            <w:webHidden/>
          </w:rPr>
          <w:t>144</w:t>
        </w:r>
        <w:r w:rsidR="008B47DC">
          <w:rPr>
            <w:noProof/>
            <w:webHidden/>
          </w:rPr>
          <w:fldChar w:fldCharType="end"/>
        </w:r>
      </w:hyperlink>
    </w:p>
    <w:p w14:paraId="30390555" w14:textId="5AF288F5" w:rsidR="008B47DC" w:rsidRDefault="00271E9B">
      <w:pPr>
        <w:pStyle w:val="TableofFigures"/>
        <w:tabs>
          <w:tab w:val="right" w:leader="dot" w:pos="9016"/>
        </w:tabs>
        <w:rPr>
          <w:rFonts w:asciiTheme="minorHAnsi" w:hAnsiTheme="minorHAnsi"/>
          <w:noProof/>
          <w:sz w:val="22"/>
          <w:lang w:eastAsia="en-GB"/>
        </w:rPr>
      </w:pPr>
      <w:hyperlink w:anchor="_Toc28619302" w:history="1">
        <w:r w:rsidR="008B47DC" w:rsidRPr="00F77083">
          <w:rPr>
            <w:rStyle w:val="Hyperlink"/>
            <w:b/>
            <w:bCs/>
            <w:noProof/>
          </w:rPr>
          <w:t>Table 26</w:t>
        </w:r>
        <w:r w:rsidR="008B47DC" w:rsidRPr="00F77083">
          <w:rPr>
            <w:rStyle w:val="Hyperlink"/>
            <w:noProof/>
          </w:rPr>
          <w:t xml:space="preserve"> The measured and estimated viscosity values at 1300 </w:t>
        </w:r>
        <w:r w:rsidR="008B47DC" w:rsidRPr="00F77083">
          <w:rPr>
            <w:rStyle w:val="Hyperlink"/>
            <w:noProof/>
            <w:vertAlign w:val="superscript"/>
          </w:rPr>
          <w:t>o</w:t>
        </w:r>
        <w:r w:rsidR="008B47DC" w:rsidRPr="00F77083">
          <w:rPr>
            <w:rStyle w:val="Hyperlink"/>
            <w:noProof/>
          </w:rPr>
          <w:t>C</w:t>
        </w:r>
        <w:r w:rsidR="008B47DC">
          <w:rPr>
            <w:noProof/>
            <w:webHidden/>
          </w:rPr>
          <w:tab/>
        </w:r>
        <w:r w:rsidR="008B47DC">
          <w:rPr>
            <w:noProof/>
            <w:webHidden/>
          </w:rPr>
          <w:fldChar w:fldCharType="begin"/>
        </w:r>
        <w:r w:rsidR="008B47DC">
          <w:rPr>
            <w:noProof/>
            <w:webHidden/>
          </w:rPr>
          <w:instrText xml:space="preserve"> PAGEREF _Toc28619302 \h </w:instrText>
        </w:r>
        <w:r w:rsidR="008B47DC">
          <w:rPr>
            <w:noProof/>
            <w:webHidden/>
          </w:rPr>
        </w:r>
        <w:r w:rsidR="008B47DC">
          <w:rPr>
            <w:noProof/>
            <w:webHidden/>
          </w:rPr>
          <w:fldChar w:fldCharType="separate"/>
        </w:r>
        <w:r w:rsidR="00FA301A">
          <w:rPr>
            <w:noProof/>
            <w:webHidden/>
          </w:rPr>
          <w:t>147</w:t>
        </w:r>
        <w:r w:rsidR="008B47DC">
          <w:rPr>
            <w:noProof/>
            <w:webHidden/>
          </w:rPr>
          <w:fldChar w:fldCharType="end"/>
        </w:r>
      </w:hyperlink>
    </w:p>
    <w:p w14:paraId="168E6A7E" w14:textId="4715801F" w:rsidR="008B47DC" w:rsidRDefault="00271E9B">
      <w:pPr>
        <w:pStyle w:val="TableofFigures"/>
        <w:tabs>
          <w:tab w:val="right" w:leader="dot" w:pos="9016"/>
        </w:tabs>
        <w:rPr>
          <w:rFonts w:asciiTheme="minorHAnsi" w:hAnsiTheme="minorHAnsi"/>
          <w:noProof/>
          <w:sz w:val="22"/>
          <w:lang w:eastAsia="en-GB"/>
        </w:rPr>
      </w:pPr>
      <w:hyperlink w:anchor="_Toc28619303" w:history="1">
        <w:r w:rsidR="008B47DC" w:rsidRPr="00F77083">
          <w:rPr>
            <w:rStyle w:val="Hyperlink"/>
            <w:b/>
            <w:bCs/>
            <w:noProof/>
          </w:rPr>
          <w:t>Table 27</w:t>
        </w:r>
        <w:r w:rsidR="008B47DC" w:rsidRPr="00F77083">
          <w:rPr>
            <w:rStyle w:val="Hyperlink"/>
            <w:noProof/>
          </w:rPr>
          <w:t xml:space="preserve"> C/A ratio and B</w:t>
        </w:r>
        <w:r w:rsidR="008B47DC" w:rsidRPr="00F77083">
          <w:rPr>
            <w:rStyle w:val="Hyperlink"/>
            <w:noProof/>
            <w:vertAlign w:val="subscript"/>
          </w:rPr>
          <w:t>2</w:t>
        </w:r>
        <w:r w:rsidR="008B47DC" w:rsidRPr="00F77083">
          <w:rPr>
            <w:rStyle w:val="Hyperlink"/>
            <w:noProof/>
          </w:rPr>
          <w:t>O</w:t>
        </w:r>
        <w:r w:rsidR="008B47DC" w:rsidRPr="00F77083">
          <w:rPr>
            <w:rStyle w:val="Hyperlink"/>
            <w:noProof/>
            <w:vertAlign w:val="subscript"/>
          </w:rPr>
          <w:t>3</w:t>
        </w:r>
        <w:r w:rsidR="008B47DC" w:rsidRPr="00F77083">
          <w:rPr>
            <w:rStyle w:val="Hyperlink"/>
            <w:noProof/>
          </w:rPr>
          <w:t xml:space="preserve"> content of M and T-series mould powders and change in steel composition after the steel-slag interaction test</w:t>
        </w:r>
        <w:r w:rsidR="008B47DC">
          <w:rPr>
            <w:noProof/>
            <w:webHidden/>
          </w:rPr>
          <w:tab/>
        </w:r>
        <w:r w:rsidR="008B47DC">
          <w:rPr>
            <w:noProof/>
            <w:webHidden/>
          </w:rPr>
          <w:fldChar w:fldCharType="begin"/>
        </w:r>
        <w:r w:rsidR="008B47DC">
          <w:rPr>
            <w:noProof/>
            <w:webHidden/>
          </w:rPr>
          <w:instrText xml:space="preserve"> PAGEREF _Toc28619303 \h </w:instrText>
        </w:r>
        <w:r w:rsidR="008B47DC">
          <w:rPr>
            <w:noProof/>
            <w:webHidden/>
          </w:rPr>
        </w:r>
        <w:r w:rsidR="008B47DC">
          <w:rPr>
            <w:noProof/>
            <w:webHidden/>
          </w:rPr>
          <w:fldChar w:fldCharType="separate"/>
        </w:r>
        <w:r w:rsidR="00FA301A">
          <w:rPr>
            <w:noProof/>
            <w:webHidden/>
          </w:rPr>
          <w:t>154</w:t>
        </w:r>
        <w:r w:rsidR="008B47DC">
          <w:rPr>
            <w:noProof/>
            <w:webHidden/>
          </w:rPr>
          <w:fldChar w:fldCharType="end"/>
        </w:r>
      </w:hyperlink>
    </w:p>
    <w:p w14:paraId="77A9D9A0" w14:textId="70982ABA" w:rsidR="00401CA3" w:rsidRPr="00337220" w:rsidRDefault="00401CA3" w:rsidP="00300D6C">
      <w:pPr>
        <w:tabs>
          <w:tab w:val="left" w:pos="960"/>
        </w:tabs>
        <w:ind w:left="851" w:hanging="851"/>
        <w:sectPr w:rsidR="00401CA3" w:rsidRPr="00337220" w:rsidSect="006C2F73">
          <w:type w:val="oddPage"/>
          <w:pgSz w:w="11906" w:h="16838"/>
          <w:pgMar w:top="1440" w:right="1440" w:bottom="1440" w:left="1440" w:header="708" w:footer="708" w:gutter="0"/>
          <w:pgNumType w:fmt="upperRoman"/>
          <w:cols w:space="708"/>
          <w:docGrid w:linePitch="360"/>
        </w:sectPr>
      </w:pPr>
      <w:r w:rsidRPr="005B2D58">
        <w:rPr>
          <w:rFonts w:asciiTheme="majorBidi" w:hAnsiTheme="majorBidi" w:cstheme="majorBidi"/>
          <w:szCs w:val="24"/>
        </w:rPr>
        <w:fldChar w:fldCharType="end"/>
      </w:r>
    </w:p>
    <w:p w14:paraId="2B5F71E1" w14:textId="54924840" w:rsidR="005E64C4" w:rsidRDefault="005E64C4" w:rsidP="00AE1769">
      <w:pPr>
        <w:rPr>
          <w:rFonts w:cs="Times New Roman"/>
          <w:szCs w:val="24"/>
        </w:rPr>
      </w:pPr>
    </w:p>
    <w:p w14:paraId="0AEAA0F6" w14:textId="709E1656" w:rsidR="008B47DC" w:rsidRDefault="008B47DC" w:rsidP="00AE1769">
      <w:pPr>
        <w:rPr>
          <w:rFonts w:cs="Times New Roman"/>
          <w:szCs w:val="24"/>
        </w:rPr>
      </w:pPr>
    </w:p>
    <w:p w14:paraId="7BCBE138" w14:textId="7EB9553F" w:rsidR="008B47DC" w:rsidRDefault="008B47DC" w:rsidP="00AE1769">
      <w:pPr>
        <w:rPr>
          <w:rFonts w:cs="Times New Roman"/>
          <w:szCs w:val="24"/>
        </w:rPr>
      </w:pPr>
    </w:p>
    <w:p w14:paraId="27085DC8" w14:textId="47351792" w:rsidR="008B47DC" w:rsidRDefault="008B47DC" w:rsidP="00AE1769">
      <w:pPr>
        <w:rPr>
          <w:rFonts w:cs="Times New Roman"/>
          <w:szCs w:val="24"/>
        </w:rPr>
      </w:pPr>
    </w:p>
    <w:p w14:paraId="5AD6223D" w14:textId="12162274" w:rsidR="008B47DC" w:rsidRDefault="008B47DC" w:rsidP="00AE1769">
      <w:pPr>
        <w:rPr>
          <w:rFonts w:cs="Times New Roman"/>
          <w:szCs w:val="24"/>
        </w:rPr>
      </w:pPr>
    </w:p>
    <w:p w14:paraId="76348246" w14:textId="5817AA32" w:rsidR="008B47DC" w:rsidRDefault="008B47DC" w:rsidP="00AE1769">
      <w:pPr>
        <w:rPr>
          <w:rFonts w:cs="Times New Roman"/>
          <w:szCs w:val="24"/>
        </w:rPr>
      </w:pPr>
    </w:p>
    <w:p w14:paraId="1EE931AF" w14:textId="1A1185C5" w:rsidR="008B47DC" w:rsidRDefault="008B47DC" w:rsidP="00AE1769">
      <w:pPr>
        <w:rPr>
          <w:rFonts w:cs="Times New Roman"/>
          <w:szCs w:val="24"/>
        </w:rPr>
      </w:pPr>
    </w:p>
    <w:p w14:paraId="2D45A8FD" w14:textId="298FE98F" w:rsidR="008B47DC" w:rsidRDefault="008B47DC" w:rsidP="00AE1769">
      <w:pPr>
        <w:rPr>
          <w:rFonts w:cs="Times New Roman"/>
          <w:szCs w:val="24"/>
        </w:rPr>
      </w:pPr>
    </w:p>
    <w:p w14:paraId="10FFE214" w14:textId="6707DE8C" w:rsidR="008B47DC" w:rsidRDefault="008B47DC" w:rsidP="00AE1769">
      <w:pPr>
        <w:rPr>
          <w:rFonts w:cs="Times New Roman"/>
          <w:szCs w:val="24"/>
        </w:rPr>
      </w:pPr>
    </w:p>
    <w:p w14:paraId="33F197D9" w14:textId="0A3F57FA" w:rsidR="008B47DC" w:rsidRDefault="008B47DC" w:rsidP="00AE1769">
      <w:pPr>
        <w:rPr>
          <w:rFonts w:cs="Times New Roman"/>
          <w:szCs w:val="24"/>
        </w:rPr>
      </w:pPr>
    </w:p>
    <w:p w14:paraId="3B1EC260" w14:textId="54282C54" w:rsidR="008B47DC" w:rsidRDefault="008B47DC" w:rsidP="00AE1769">
      <w:pPr>
        <w:rPr>
          <w:rFonts w:cs="Times New Roman"/>
          <w:szCs w:val="24"/>
        </w:rPr>
      </w:pPr>
    </w:p>
    <w:p w14:paraId="2439726D" w14:textId="0619D1CE" w:rsidR="008B47DC" w:rsidRDefault="008B47DC" w:rsidP="00AE1769">
      <w:pPr>
        <w:rPr>
          <w:rFonts w:cs="Times New Roman"/>
          <w:szCs w:val="24"/>
        </w:rPr>
      </w:pPr>
    </w:p>
    <w:p w14:paraId="279286E2" w14:textId="0B8BDCA5" w:rsidR="008B47DC" w:rsidRDefault="008B47DC" w:rsidP="00AE1769">
      <w:pPr>
        <w:rPr>
          <w:rFonts w:cs="Times New Roman"/>
          <w:szCs w:val="24"/>
        </w:rPr>
      </w:pPr>
    </w:p>
    <w:p w14:paraId="0F9C6748" w14:textId="636D885A" w:rsidR="008B47DC" w:rsidRDefault="008B47DC" w:rsidP="00AE1769">
      <w:pPr>
        <w:rPr>
          <w:rFonts w:cs="Times New Roman"/>
          <w:szCs w:val="24"/>
        </w:rPr>
      </w:pPr>
    </w:p>
    <w:p w14:paraId="7C14BF0E" w14:textId="05740D92" w:rsidR="008B47DC" w:rsidRDefault="008B47DC" w:rsidP="00AE1769">
      <w:pPr>
        <w:rPr>
          <w:rFonts w:cs="Times New Roman"/>
          <w:szCs w:val="24"/>
        </w:rPr>
      </w:pPr>
    </w:p>
    <w:p w14:paraId="50394905" w14:textId="79C41302" w:rsidR="008B47DC" w:rsidRDefault="008B47DC" w:rsidP="00AE1769">
      <w:pPr>
        <w:rPr>
          <w:rFonts w:cs="Times New Roman"/>
          <w:szCs w:val="24"/>
        </w:rPr>
      </w:pPr>
    </w:p>
    <w:p w14:paraId="721A3952" w14:textId="5A2C07AF" w:rsidR="008B47DC" w:rsidRDefault="008B47DC" w:rsidP="00AE1769">
      <w:pPr>
        <w:rPr>
          <w:rFonts w:cs="Times New Roman"/>
          <w:szCs w:val="24"/>
        </w:rPr>
      </w:pPr>
    </w:p>
    <w:p w14:paraId="662FA288" w14:textId="47A15ED3" w:rsidR="008B47DC" w:rsidRDefault="008B47DC" w:rsidP="00AE1769">
      <w:pPr>
        <w:rPr>
          <w:rFonts w:cs="Times New Roman"/>
          <w:szCs w:val="24"/>
        </w:rPr>
      </w:pPr>
    </w:p>
    <w:p w14:paraId="14BF8E89" w14:textId="3D1908DF" w:rsidR="008B47DC" w:rsidRDefault="008B47DC" w:rsidP="00AE1769">
      <w:pPr>
        <w:rPr>
          <w:rFonts w:cs="Times New Roman"/>
          <w:szCs w:val="24"/>
        </w:rPr>
      </w:pPr>
    </w:p>
    <w:p w14:paraId="047633F9" w14:textId="28862F1F" w:rsidR="008B47DC" w:rsidRDefault="008B47DC" w:rsidP="00AE1769">
      <w:pPr>
        <w:rPr>
          <w:rFonts w:cs="Times New Roman"/>
          <w:szCs w:val="24"/>
        </w:rPr>
      </w:pPr>
    </w:p>
    <w:p w14:paraId="3ECA8EBB" w14:textId="614A4CFB" w:rsidR="008B47DC" w:rsidRDefault="008B47DC" w:rsidP="00AE1769">
      <w:pPr>
        <w:rPr>
          <w:rFonts w:cs="Times New Roman"/>
          <w:szCs w:val="24"/>
        </w:rPr>
      </w:pPr>
    </w:p>
    <w:p w14:paraId="7A783051" w14:textId="08E5A9F3" w:rsidR="008B47DC" w:rsidRDefault="008B47DC" w:rsidP="00AE1769">
      <w:pPr>
        <w:rPr>
          <w:rFonts w:cs="Times New Roman"/>
          <w:szCs w:val="24"/>
        </w:rPr>
      </w:pPr>
    </w:p>
    <w:p w14:paraId="6DB57BA2" w14:textId="60A3ADFA" w:rsidR="008B47DC" w:rsidRDefault="008B47DC" w:rsidP="00AE1769">
      <w:pPr>
        <w:rPr>
          <w:rFonts w:cs="Times New Roman"/>
          <w:szCs w:val="24"/>
        </w:rPr>
      </w:pPr>
    </w:p>
    <w:p w14:paraId="0256331B" w14:textId="1442A475" w:rsidR="008B47DC" w:rsidRDefault="008B47DC" w:rsidP="00AE1769">
      <w:pPr>
        <w:rPr>
          <w:rFonts w:cs="Times New Roman"/>
          <w:szCs w:val="24"/>
        </w:rPr>
      </w:pPr>
    </w:p>
    <w:p w14:paraId="5BABC989" w14:textId="6F427210" w:rsidR="008B47DC" w:rsidRDefault="008B47DC" w:rsidP="00AE1769">
      <w:pPr>
        <w:rPr>
          <w:rFonts w:cs="Times New Roman"/>
          <w:szCs w:val="24"/>
        </w:rPr>
      </w:pPr>
    </w:p>
    <w:p w14:paraId="631EBDE1" w14:textId="4BB90480" w:rsidR="008B47DC" w:rsidRDefault="008B47DC" w:rsidP="00AE1769">
      <w:pPr>
        <w:rPr>
          <w:rFonts w:cs="Times New Roman"/>
          <w:szCs w:val="24"/>
        </w:rPr>
      </w:pPr>
    </w:p>
    <w:p w14:paraId="13EE76F2" w14:textId="2D3812B4" w:rsidR="008B47DC" w:rsidRDefault="008B47DC" w:rsidP="00AE1769">
      <w:pPr>
        <w:rPr>
          <w:rFonts w:cs="Times New Roman"/>
          <w:szCs w:val="24"/>
        </w:rPr>
      </w:pPr>
    </w:p>
    <w:p w14:paraId="5B324029" w14:textId="51679383" w:rsidR="008B47DC" w:rsidRDefault="008B47DC" w:rsidP="00AE1769">
      <w:pPr>
        <w:rPr>
          <w:rFonts w:cs="Times New Roman"/>
          <w:szCs w:val="24"/>
        </w:rPr>
      </w:pPr>
    </w:p>
    <w:p w14:paraId="0D92EBF3" w14:textId="46776180" w:rsidR="008B47DC" w:rsidRDefault="008B47DC" w:rsidP="00AE1769">
      <w:pPr>
        <w:rPr>
          <w:rFonts w:cs="Times New Roman"/>
          <w:szCs w:val="24"/>
        </w:rPr>
      </w:pPr>
    </w:p>
    <w:p w14:paraId="6CE4445D" w14:textId="5CA65B88" w:rsidR="008B47DC" w:rsidRDefault="008B47DC" w:rsidP="00AE1769">
      <w:pPr>
        <w:rPr>
          <w:rFonts w:cs="Times New Roman"/>
          <w:szCs w:val="24"/>
        </w:rPr>
      </w:pPr>
    </w:p>
    <w:p w14:paraId="751265D1" w14:textId="4D2FF131" w:rsidR="008B47DC" w:rsidRDefault="008B47DC" w:rsidP="00AE1769">
      <w:pPr>
        <w:rPr>
          <w:rFonts w:cs="Times New Roman"/>
          <w:szCs w:val="24"/>
        </w:rPr>
      </w:pPr>
    </w:p>
    <w:p w14:paraId="4344B0B4" w14:textId="472ECF17" w:rsidR="008B47DC" w:rsidRDefault="008B47DC" w:rsidP="00AE1769">
      <w:pPr>
        <w:rPr>
          <w:rFonts w:cs="Times New Roman"/>
          <w:szCs w:val="24"/>
        </w:rPr>
      </w:pPr>
    </w:p>
    <w:p w14:paraId="69CB73F4" w14:textId="77777777" w:rsidR="008B47DC" w:rsidRPr="00337220" w:rsidRDefault="008B47DC" w:rsidP="00AE1769">
      <w:pPr>
        <w:rPr>
          <w:rFonts w:cs="Times New Roman"/>
          <w:szCs w:val="24"/>
        </w:rPr>
      </w:pPr>
    </w:p>
    <w:p w14:paraId="312F8990" w14:textId="014B71D7" w:rsidR="00014AFF" w:rsidRPr="00337220" w:rsidRDefault="009B7A4C" w:rsidP="00AE1769">
      <w:pPr>
        <w:pStyle w:val="Heading1"/>
        <w:numPr>
          <w:ilvl w:val="0"/>
          <w:numId w:val="1"/>
        </w:numPr>
        <w:spacing w:before="0" w:beforeAutospacing="0" w:after="0" w:afterAutospacing="0"/>
        <w:ind w:left="0" w:firstLine="0"/>
        <w:rPr>
          <w:sz w:val="28"/>
          <w:szCs w:val="28"/>
        </w:rPr>
      </w:pPr>
      <w:bookmarkStart w:id="5" w:name="_Toc28619112"/>
      <w:r w:rsidRPr="00337220">
        <w:rPr>
          <w:sz w:val="28"/>
          <w:szCs w:val="28"/>
        </w:rPr>
        <w:lastRenderedPageBreak/>
        <w:t>INTRODUCTION</w:t>
      </w:r>
      <w:bookmarkEnd w:id="5"/>
    </w:p>
    <w:p w14:paraId="07BD24D8" w14:textId="77777777" w:rsidR="00014AFF" w:rsidRPr="00337220" w:rsidRDefault="00014AFF" w:rsidP="00AE1769">
      <w:pPr>
        <w:pStyle w:val="Heading1"/>
        <w:spacing w:before="0" w:beforeAutospacing="0" w:after="0" w:afterAutospacing="0"/>
        <w:rPr>
          <w:sz w:val="28"/>
          <w:szCs w:val="28"/>
        </w:rPr>
      </w:pPr>
    </w:p>
    <w:p w14:paraId="7E3B298A" w14:textId="03C9F1D1" w:rsidR="00E3106F" w:rsidRDefault="00E3106F" w:rsidP="00AE1769">
      <w:pPr>
        <w:rPr>
          <w:rFonts w:cs="Times New Roman"/>
          <w:szCs w:val="24"/>
        </w:rPr>
      </w:pPr>
      <w:r w:rsidRPr="00337220">
        <w:rPr>
          <w:rFonts w:cs="Times New Roman"/>
          <w:szCs w:val="24"/>
        </w:rPr>
        <w:t>Throughout the past few decades, the continuous casting process of steel has made significant progress and approximately 90% of the world steel is currently manufactured by continuous casting</w:t>
      </w:r>
      <w:sdt>
        <w:sdtPr>
          <w:rPr>
            <w:rFonts w:cs="Times New Roman"/>
            <w:szCs w:val="24"/>
          </w:rPr>
          <w:id w:val="-1874462547"/>
          <w:citation/>
        </w:sdtPr>
        <w:sdtEndPr/>
        <w:sdtContent>
          <w:r w:rsidRPr="00337220">
            <w:rPr>
              <w:rFonts w:cs="Times New Roman"/>
              <w:szCs w:val="24"/>
            </w:rPr>
            <w:fldChar w:fldCharType="begin"/>
          </w:r>
          <w:r w:rsidRPr="00337220">
            <w:rPr>
              <w:rFonts w:cs="Times New Roman"/>
              <w:szCs w:val="24"/>
            </w:rPr>
            <w:instrText xml:space="preserve"> CITATION Ele12 \l 2057 </w:instrText>
          </w:r>
          <w:r w:rsidRPr="00337220">
            <w:rPr>
              <w:rFonts w:cs="Times New Roman"/>
              <w:szCs w:val="24"/>
            </w:rPr>
            <w:fldChar w:fldCharType="separate"/>
          </w:r>
          <w:r w:rsidR="00206484">
            <w:rPr>
              <w:rFonts w:cs="Times New Roman"/>
              <w:noProof/>
              <w:szCs w:val="24"/>
            </w:rPr>
            <w:t xml:space="preserve"> </w:t>
          </w:r>
          <w:r w:rsidR="00206484" w:rsidRPr="00206484">
            <w:rPr>
              <w:rFonts w:cs="Times New Roman"/>
              <w:noProof/>
              <w:szCs w:val="24"/>
            </w:rPr>
            <w:t>[1]</w:t>
          </w:r>
          <w:r w:rsidRPr="00337220">
            <w:rPr>
              <w:rFonts w:cs="Times New Roman"/>
              <w:szCs w:val="24"/>
            </w:rPr>
            <w:fldChar w:fldCharType="end"/>
          </w:r>
        </w:sdtContent>
      </w:sdt>
      <w:r w:rsidRPr="00337220">
        <w:rPr>
          <w:rFonts w:cs="Times New Roman"/>
          <w:szCs w:val="24"/>
        </w:rPr>
        <w:t>.  The primary reasons for choosing the process of continuous casting are higher efficiency, productivity and quality of product</w:t>
      </w:r>
      <w:sdt>
        <w:sdtPr>
          <w:rPr>
            <w:rFonts w:cs="Times New Roman"/>
            <w:szCs w:val="24"/>
          </w:rPr>
          <w:id w:val="1022203407"/>
          <w:citation/>
        </w:sdtPr>
        <w:sdtEndPr/>
        <w:sdtContent>
          <w:r w:rsidRPr="00337220">
            <w:rPr>
              <w:rFonts w:cs="Times New Roman"/>
              <w:szCs w:val="24"/>
            </w:rPr>
            <w:fldChar w:fldCharType="begin"/>
          </w:r>
          <w:r w:rsidRPr="00337220">
            <w:rPr>
              <w:rFonts w:cs="Times New Roman"/>
              <w:szCs w:val="24"/>
            </w:rPr>
            <w:instrText xml:space="preserve"> CITATION MMW03 \l 2057 </w:instrText>
          </w:r>
          <w:r w:rsidRPr="00337220">
            <w:rPr>
              <w:rFonts w:cs="Times New Roman"/>
              <w:szCs w:val="24"/>
            </w:rPr>
            <w:fldChar w:fldCharType="separate"/>
          </w:r>
          <w:r w:rsidR="00206484">
            <w:rPr>
              <w:rFonts w:cs="Times New Roman"/>
              <w:noProof/>
              <w:szCs w:val="24"/>
            </w:rPr>
            <w:t xml:space="preserve"> </w:t>
          </w:r>
          <w:r w:rsidR="00206484" w:rsidRPr="00206484">
            <w:rPr>
              <w:rFonts w:cs="Times New Roman"/>
              <w:noProof/>
              <w:szCs w:val="24"/>
            </w:rPr>
            <w:t>[2]</w:t>
          </w:r>
          <w:r w:rsidRPr="00337220">
            <w:rPr>
              <w:rFonts w:cs="Times New Roman"/>
              <w:szCs w:val="24"/>
            </w:rPr>
            <w:fldChar w:fldCharType="end"/>
          </w:r>
        </w:sdtContent>
      </w:sdt>
      <w:r w:rsidRPr="00337220">
        <w:rPr>
          <w:rFonts w:cs="Times New Roman"/>
          <w:szCs w:val="24"/>
        </w:rPr>
        <w:t>. As illustrated in</w:t>
      </w:r>
      <w:r w:rsidR="00433064">
        <w:rPr>
          <w:rFonts w:cs="Times New Roman"/>
          <w:szCs w:val="24"/>
        </w:rPr>
        <w:t xml:space="preserve"> </w:t>
      </w:r>
      <w:r w:rsidR="00433064" w:rsidRPr="00433064">
        <w:rPr>
          <w:rFonts w:cs="Times New Roman"/>
          <w:szCs w:val="24"/>
        </w:rPr>
        <w:fldChar w:fldCharType="begin"/>
      </w:r>
      <w:r w:rsidR="00433064" w:rsidRPr="00433064">
        <w:rPr>
          <w:rFonts w:cs="Times New Roman"/>
          <w:szCs w:val="24"/>
        </w:rPr>
        <w:instrText xml:space="preserve"> REF _Ref503913489 \h  \* MERGEFORMAT </w:instrText>
      </w:r>
      <w:r w:rsidR="00433064" w:rsidRPr="00433064">
        <w:rPr>
          <w:rFonts w:cs="Times New Roman"/>
          <w:szCs w:val="24"/>
        </w:rPr>
      </w:r>
      <w:r w:rsidR="00433064" w:rsidRPr="00433064">
        <w:rPr>
          <w:rFonts w:cs="Times New Roman"/>
          <w:szCs w:val="24"/>
        </w:rPr>
        <w:fldChar w:fldCharType="separate"/>
      </w:r>
      <w:r w:rsidR="00FA301A" w:rsidRPr="00FA301A">
        <w:rPr>
          <w:rFonts w:cs="Times New Roman"/>
          <w:szCs w:val="24"/>
        </w:rPr>
        <w:t xml:space="preserve">Figure </w:t>
      </w:r>
      <w:r w:rsidR="00FA301A" w:rsidRPr="00FA301A">
        <w:rPr>
          <w:rFonts w:cs="Times New Roman"/>
          <w:noProof/>
          <w:szCs w:val="24"/>
        </w:rPr>
        <w:t>1</w:t>
      </w:r>
      <w:r w:rsidR="00433064" w:rsidRPr="00433064">
        <w:rPr>
          <w:rFonts w:cs="Times New Roman"/>
          <w:szCs w:val="24"/>
        </w:rPr>
        <w:fldChar w:fldCharType="end"/>
      </w:r>
      <w:r w:rsidRPr="00337220">
        <w:rPr>
          <w:rFonts w:cs="Times New Roman"/>
          <w:szCs w:val="24"/>
        </w:rPr>
        <w:t xml:space="preserve">, a ladle, a </w:t>
      </w:r>
      <w:proofErr w:type="spellStart"/>
      <w:r w:rsidRPr="00337220">
        <w:rPr>
          <w:rFonts w:cs="Times New Roman"/>
          <w:szCs w:val="24"/>
        </w:rPr>
        <w:t>tundish</w:t>
      </w:r>
      <w:proofErr w:type="spellEnd"/>
      <w:r w:rsidRPr="00337220">
        <w:rPr>
          <w:rFonts w:cs="Times New Roman"/>
          <w:szCs w:val="24"/>
        </w:rPr>
        <w:t>, a SEN (submerged entry nozzle), a water-cooled co</w:t>
      </w:r>
      <w:r w:rsidR="008F56E0">
        <w:rPr>
          <w:rFonts w:cs="Times New Roman"/>
          <w:szCs w:val="24"/>
        </w:rPr>
        <w:t>p</w:t>
      </w:r>
      <w:r w:rsidRPr="00337220">
        <w:rPr>
          <w:rFonts w:cs="Times New Roman"/>
          <w:szCs w:val="24"/>
        </w:rPr>
        <w:t>per mould and secondary cooling system all constitute the main parts of process of continuous casting.</w:t>
      </w:r>
    </w:p>
    <w:p w14:paraId="16B359DB" w14:textId="77777777" w:rsidR="0028089D" w:rsidRPr="00337220" w:rsidRDefault="0028089D" w:rsidP="00AE1769">
      <w:pPr>
        <w:rPr>
          <w:rFonts w:cs="Times New Roman"/>
          <w:szCs w:val="24"/>
        </w:rPr>
      </w:pPr>
    </w:p>
    <w:p w14:paraId="3EB58061" w14:textId="40559385" w:rsidR="00E3106F" w:rsidRDefault="00E3106F" w:rsidP="00E670CA">
      <w:pPr>
        <w:jc w:val="center"/>
        <w:rPr>
          <w:rFonts w:cs="Times New Roman"/>
          <w:szCs w:val="24"/>
        </w:rPr>
      </w:pPr>
      <w:r w:rsidRPr="00337220">
        <w:rPr>
          <w:rFonts w:cs="Times New Roman"/>
          <w:noProof/>
          <w:szCs w:val="24"/>
          <w:lang w:eastAsia="en-GB"/>
        </w:rPr>
        <w:drawing>
          <wp:inline distT="0" distB="0" distL="0" distR="0" wp14:anchorId="21251000" wp14:editId="00711CEC">
            <wp:extent cx="4061361" cy="51690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tinuous+Caster+Schematic.jpg"/>
                    <pic:cNvPicPr/>
                  </pic:nvPicPr>
                  <pic:blipFill>
                    <a:blip r:embed="rId15">
                      <a:extLst>
                        <a:ext uri="{28A0092B-C50C-407E-A947-70E740481C1C}">
                          <a14:useLocalDpi xmlns:a14="http://schemas.microsoft.com/office/drawing/2010/main" val="0"/>
                        </a:ext>
                      </a:extLst>
                    </a:blip>
                    <a:stretch>
                      <a:fillRect/>
                    </a:stretch>
                  </pic:blipFill>
                  <pic:spPr>
                    <a:xfrm>
                      <a:off x="0" y="0"/>
                      <a:ext cx="4070002" cy="5180002"/>
                    </a:xfrm>
                    <a:prstGeom prst="rect">
                      <a:avLst/>
                    </a:prstGeom>
                  </pic:spPr>
                </pic:pic>
              </a:graphicData>
            </a:graphic>
          </wp:inline>
        </w:drawing>
      </w:r>
    </w:p>
    <w:p w14:paraId="2E09341A" w14:textId="77777777" w:rsidR="00C3210C" w:rsidRDefault="00C3210C" w:rsidP="00E670CA">
      <w:pPr>
        <w:jc w:val="center"/>
        <w:rPr>
          <w:rFonts w:cs="Times New Roman"/>
          <w:szCs w:val="24"/>
        </w:rPr>
      </w:pPr>
    </w:p>
    <w:p w14:paraId="44032CE9" w14:textId="77777777" w:rsidR="00C3210C" w:rsidRPr="00337220" w:rsidRDefault="00C3210C" w:rsidP="00E670CA">
      <w:pPr>
        <w:jc w:val="center"/>
        <w:rPr>
          <w:rFonts w:cs="Times New Roman"/>
          <w:szCs w:val="24"/>
        </w:rPr>
      </w:pPr>
    </w:p>
    <w:p w14:paraId="540ADCC8" w14:textId="5C61292C" w:rsidR="00E3106F" w:rsidRDefault="00E3106F" w:rsidP="00E670CA">
      <w:pPr>
        <w:pStyle w:val="Caption"/>
        <w:jc w:val="center"/>
      </w:pPr>
      <w:bookmarkStart w:id="6" w:name="_Ref503913489"/>
      <w:bookmarkStart w:id="7" w:name="_Toc405536729"/>
      <w:bookmarkStart w:id="8" w:name="_Toc28619201"/>
      <w:r w:rsidRPr="00B43F24">
        <w:rPr>
          <w:b/>
        </w:rPr>
        <w:t xml:space="preserve">Figure </w:t>
      </w:r>
      <w:r w:rsidRPr="00B43F24">
        <w:rPr>
          <w:b/>
        </w:rPr>
        <w:fldChar w:fldCharType="begin"/>
      </w:r>
      <w:r w:rsidRPr="00B43F24">
        <w:rPr>
          <w:b/>
        </w:rPr>
        <w:instrText xml:space="preserve"> SEQ Figure \* ARABIC </w:instrText>
      </w:r>
      <w:r w:rsidRPr="00B43F24">
        <w:rPr>
          <w:b/>
        </w:rPr>
        <w:fldChar w:fldCharType="separate"/>
      </w:r>
      <w:r w:rsidR="00FA301A">
        <w:rPr>
          <w:b/>
          <w:noProof/>
        </w:rPr>
        <w:t>1</w:t>
      </w:r>
      <w:r w:rsidRPr="00B43F24">
        <w:rPr>
          <w:b/>
        </w:rPr>
        <w:fldChar w:fldCharType="end"/>
      </w:r>
      <w:bookmarkEnd w:id="6"/>
      <w:r w:rsidRPr="00B43F24">
        <w:t xml:space="preserve"> </w:t>
      </w:r>
      <w:r w:rsidRPr="00636EB6">
        <w:t>Schematic</w:t>
      </w:r>
      <w:r w:rsidRPr="00B43F24">
        <w:t xml:space="preserve"> illustration of the process of continuous casing </w:t>
      </w:r>
      <w:bookmarkEnd w:id="7"/>
      <w:sdt>
        <w:sdtPr>
          <w:id w:val="792409986"/>
          <w:citation/>
        </w:sdtPr>
        <w:sdtEndPr/>
        <w:sdtContent>
          <w:r w:rsidRPr="00B43F24">
            <w:fldChar w:fldCharType="begin"/>
          </w:r>
          <w:r w:rsidRPr="00B43F24">
            <w:instrText xml:space="preserve"> CITATION Met14 \l 2057 </w:instrText>
          </w:r>
          <w:r w:rsidRPr="00B43F24">
            <w:fldChar w:fldCharType="separate"/>
          </w:r>
          <w:r w:rsidR="00206484" w:rsidRPr="00206484">
            <w:rPr>
              <w:noProof/>
            </w:rPr>
            <w:t>[3]</w:t>
          </w:r>
          <w:r w:rsidRPr="00B43F24">
            <w:fldChar w:fldCharType="end"/>
          </w:r>
        </w:sdtContent>
      </w:sdt>
      <w:bookmarkEnd w:id="8"/>
    </w:p>
    <w:p w14:paraId="798AF02C" w14:textId="77777777" w:rsidR="0028089D" w:rsidRPr="0028089D" w:rsidRDefault="0028089D" w:rsidP="0028089D"/>
    <w:p w14:paraId="3FC4D2CD" w14:textId="792D6E30" w:rsidR="00E3106F" w:rsidRDefault="00E3106F" w:rsidP="00AE1769">
      <w:pPr>
        <w:rPr>
          <w:rFonts w:cs="Times New Roman"/>
          <w:bCs/>
          <w:szCs w:val="24"/>
        </w:rPr>
      </w:pPr>
      <w:r w:rsidRPr="00337220">
        <w:rPr>
          <w:rFonts w:cs="Times New Roman"/>
          <w:bCs/>
          <w:szCs w:val="24"/>
        </w:rPr>
        <w:lastRenderedPageBreak/>
        <w:t xml:space="preserve">In this process, liquid metal flows from </w:t>
      </w:r>
      <w:r w:rsidR="008F56E0">
        <w:rPr>
          <w:rFonts w:cs="Times New Roman"/>
          <w:bCs/>
          <w:szCs w:val="24"/>
        </w:rPr>
        <w:t xml:space="preserve">the </w:t>
      </w:r>
      <w:r w:rsidRPr="00337220">
        <w:rPr>
          <w:rFonts w:cs="Times New Roman"/>
          <w:bCs/>
          <w:szCs w:val="24"/>
        </w:rPr>
        <w:t>ladle (a refractor</w:t>
      </w:r>
      <w:r w:rsidR="008F56E0">
        <w:rPr>
          <w:rFonts w:cs="Times New Roman"/>
          <w:bCs/>
          <w:szCs w:val="24"/>
        </w:rPr>
        <w:t>y</w:t>
      </w:r>
      <w:r w:rsidRPr="00337220">
        <w:rPr>
          <w:rFonts w:cs="Times New Roman"/>
          <w:bCs/>
          <w:szCs w:val="24"/>
        </w:rPr>
        <w:t xml:space="preserve"> coated container that is used to discharge liquid steel to </w:t>
      </w:r>
      <w:r w:rsidR="008F56E0">
        <w:rPr>
          <w:rFonts w:cs="Times New Roman"/>
          <w:bCs/>
          <w:szCs w:val="24"/>
        </w:rPr>
        <w:t xml:space="preserve">the </w:t>
      </w:r>
      <w:proofErr w:type="spellStart"/>
      <w:r w:rsidRPr="00337220">
        <w:rPr>
          <w:rFonts w:cs="Times New Roman"/>
          <w:bCs/>
          <w:szCs w:val="24"/>
        </w:rPr>
        <w:t>tundish</w:t>
      </w:r>
      <w:proofErr w:type="spellEnd"/>
      <w:r w:rsidRPr="00337220">
        <w:rPr>
          <w:rFonts w:cs="Times New Roman"/>
          <w:bCs/>
          <w:szCs w:val="24"/>
        </w:rPr>
        <w:t xml:space="preserve">) to </w:t>
      </w:r>
      <w:r w:rsidR="008F56E0">
        <w:rPr>
          <w:rFonts w:cs="Times New Roman"/>
          <w:bCs/>
          <w:szCs w:val="24"/>
        </w:rPr>
        <w:t xml:space="preserve">the </w:t>
      </w:r>
      <w:proofErr w:type="spellStart"/>
      <w:r w:rsidRPr="00337220">
        <w:rPr>
          <w:rFonts w:cs="Times New Roman"/>
          <w:bCs/>
          <w:szCs w:val="24"/>
        </w:rPr>
        <w:t>tundish</w:t>
      </w:r>
      <w:proofErr w:type="spellEnd"/>
      <w:r w:rsidRPr="00337220">
        <w:rPr>
          <w:rFonts w:cs="Times New Roman"/>
          <w:bCs/>
          <w:szCs w:val="24"/>
        </w:rPr>
        <w:t xml:space="preserve"> (another refractor</w:t>
      </w:r>
      <w:r w:rsidR="008F56E0">
        <w:rPr>
          <w:rFonts w:cs="Times New Roman"/>
          <w:bCs/>
          <w:szCs w:val="24"/>
        </w:rPr>
        <w:t>y</w:t>
      </w:r>
      <w:r w:rsidRPr="00337220">
        <w:rPr>
          <w:rFonts w:cs="Times New Roman"/>
          <w:bCs/>
          <w:szCs w:val="24"/>
        </w:rPr>
        <w:t xml:space="preserve"> coated vessel which connects the ladle to the casting mould) and then through a SEN into the co</w:t>
      </w:r>
      <w:r w:rsidR="008F56E0">
        <w:rPr>
          <w:rFonts w:cs="Times New Roman"/>
          <w:bCs/>
          <w:szCs w:val="24"/>
        </w:rPr>
        <w:t>p</w:t>
      </w:r>
      <w:r w:rsidRPr="00337220">
        <w:rPr>
          <w:rFonts w:cs="Times New Roman"/>
          <w:bCs/>
          <w:szCs w:val="24"/>
        </w:rPr>
        <w:t xml:space="preserve">per mould </w:t>
      </w:r>
      <w:sdt>
        <w:sdtPr>
          <w:rPr>
            <w:rFonts w:cs="Times New Roman"/>
            <w:bCs/>
            <w:szCs w:val="24"/>
          </w:rPr>
          <w:id w:val="-379556507"/>
          <w:citation/>
        </w:sdtPr>
        <w:sdtEndPr/>
        <w:sdtContent>
          <w:r w:rsidRPr="00337220">
            <w:rPr>
              <w:rFonts w:cs="Times New Roman"/>
              <w:bCs/>
              <w:szCs w:val="24"/>
            </w:rPr>
            <w:fldChar w:fldCharType="begin"/>
          </w:r>
          <w:r w:rsidRPr="00337220">
            <w:rPr>
              <w:rFonts w:cs="Times New Roman"/>
              <w:bCs/>
              <w:szCs w:val="24"/>
            </w:rPr>
            <w:instrText xml:space="preserve"> CITATION Ele12 \l 2057 </w:instrText>
          </w:r>
          <w:r w:rsidRPr="00337220">
            <w:rPr>
              <w:rFonts w:cs="Times New Roman"/>
              <w:bCs/>
              <w:szCs w:val="24"/>
            </w:rPr>
            <w:fldChar w:fldCharType="separate"/>
          </w:r>
          <w:r w:rsidR="00206484" w:rsidRPr="00206484">
            <w:rPr>
              <w:rFonts w:cs="Times New Roman"/>
              <w:noProof/>
              <w:szCs w:val="24"/>
            </w:rPr>
            <w:t>[1]</w:t>
          </w:r>
          <w:r w:rsidRPr="00337220">
            <w:rPr>
              <w:rFonts w:cs="Times New Roman"/>
              <w:bCs/>
              <w:szCs w:val="24"/>
            </w:rPr>
            <w:fldChar w:fldCharType="end"/>
          </w:r>
        </w:sdtContent>
      </w:sdt>
      <w:r w:rsidRPr="00337220">
        <w:rPr>
          <w:rFonts w:cs="Times New Roman"/>
          <w:bCs/>
          <w:szCs w:val="24"/>
        </w:rPr>
        <w:t xml:space="preserve">. The submerged entry nozzle controls the liquid flow and provides </w:t>
      </w:r>
      <w:r w:rsidR="008F56E0">
        <w:rPr>
          <w:rFonts w:cs="Times New Roman"/>
          <w:bCs/>
          <w:szCs w:val="24"/>
        </w:rPr>
        <w:t xml:space="preserve">a </w:t>
      </w:r>
      <w:r w:rsidRPr="00337220">
        <w:rPr>
          <w:rFonts w:cs="Times New Roman"/>
          <w:bCs/>
          <w:szCs w:val="24"/>
        </w:rPr>
        <w:t>constant meniscus in the water-cooled mould.</w:t>
      </w:r>
      <w:r w:rsidR="008F56E0">
        <w:rPr>
          <w:rFonts w:cs="Times New Roman"/>
          <w:bCs/>
          <w:szCs w:val="24"/>
        </w:rPr>
        <w:t xml:space="preserve"> M</w:t>
      </w:r>
      <w:r w:rsidRPr="00337220">
        <w:rPr>
          <w:rFonts w:cs="Times New Roman"/>
          <w:bCs/>
          <w:szCs w:val="24"/>
        </w:rPr>
        <w:t xml:space="preserve">ould powder is </w:t>
      </w:r>
      <w:r w:rsidR="008F56E0">
        <w:rPr>
          <w:rFonts w:cs="Times New Roman"/>
          <w:bCs/>
          <w:szCs w:val="24"/>
        </w:rPr>
        <w:t xml:space="preserve">then </w:t>
      </w:r>
      <w:r w:rsidRPr="00337220">
        <w:rPr>
          <w:rFonts w:cs="Times New Roman"/>
          <w:bCs/>
          <w:szCs w:val="24"/>
        </w:rPr>
        <w:t xml:space="preserve">added onto the molten metal in the mould. During the process of continuous casting, mould powder is consumed and new mould powder is consistently supplied to ensure that the liquid metal surface is at all times completely covered with powder </w:t>
      </w:r>
      <w:sdt>
        <w:sdtPr>
          <w:rPr>
            <w:rFonts w:cs="Times New Roman"/>
            <w:bCs/>
            <w:szCs w:val="24"/>
          </w:rPr>
          <w:id w:val="-872307665"/>
          <w:citation/>
        </w:sdtPr>
        <w:sdtEndPr/>
        <w:sdtContent>
          <w:r w:rsidRPr="00337220">
            <w:rPr>
              <w:rFonts w:cs="Times New Roman"/>
              <w:bCs/>
              <w:szCs w:val="24"/>
            </w:rPr>
            <w:fldChar w:fldCharType="begin"/>
          </w:r>
          <w:r w:rsidRPr="00337220">
            <w:rPr>
              <w:rFonts w:cs="Times New Roman"/>
              <w:bCs/>
              <w:szCs w:val="24"/>
            </w:rPr>
            <w:instrText xml:space="preserve"> CITATION Jan06 \l 2057 </w:instrText>
          </w:r>
          <w:r w:rsidRPr="00337220">
            <w:rPr>
              <w:rFonts w:cs="Times New Roman"/>
              <w:bCs/>
              <w:szCs w:val="24"/>
            </w:rPr>
            <w:fldChar w:fldCharType="separate"/>
          </w:r>
          <w:r w:rsidR="00206484" w:rsidRPr="00206484">
            <w:rPr>
              <w:rFonts w:cs="Times New Roman"/>
              <w:noProof/>
              <w:szCs w:val="24"/>
            </w:rPr>
            <w:t>[4]</w:t>
          </w:r>
          <w:r w:rsidRPr="00337220">
            <w:rPr>
              <w:rFonts w:cs="Times New Roman"/>
              <w:bCs/>
              <w:szCs w:val="24"/>
            </w:rPr>
            <w:fldChar w:fldCharType="end"/>
          </w:r>
        </w:sdtContent>
      </w:sdt>
      <w:r w:rsidRPr="00337220">
        <w:rPr>
          <w:rFonts w:cs="Times New Roman"/>
          <w:bCs/>
          <w:szCs w:val="24"/>
        </w:rPr>
        <w:t>. The solidification process begins in the water-cooled co</w:t>
      </w:r>
      <w:r w:rsidR="008F56E0">
        <w:rPr>
          <w:rFonts w:cs="Times New Roman"/>
          <w:bCs/>
          <w:szCs w:val="24"/>
        </w:rPr>
        <w:t>p</w:t>
      </w:r>
      <w:r w:rsidRPr="00337220">
        <w:rPr>
          <w:rFonts w:cs="Times New Roman"/>
          <w:bCs/>
          <w:szCs w:val="24"/>
        </w:rPr>
        <w:t xml:space="preserve">per mould and after </w:t>
      </w:r>
      <w:r w:rsidR="008F56E0">
        <w:rPr>
          <w:rFonts w:cs="Times New Roman"/>
          <w:bCs/>
          <w:szCs w:val="24"/>
        </w:rPr>
        <w:t xml:space="preserve">further cooling via </w:t>
      </w:r>
      <w:r w:rsidRPr="00337220">
        <w:rPr>
          <w:rFonts w:cs="Times New Roman"/>
          <w:bCs/>
          <w:szCs w:val="24"/>
        </w:rPr>
        <w:t xml:space="preserve">the secondary cooling system, the finished product is obtained as slabs or billets </w:t>
      </w:r>
      <w:sdt>
        <w:sdtPr>
          <w:rPr>
            <w:rFonts w:cs="Times New Roman"/>
            <w:bCs/>
            <w:szCs w:val="24"/>
          </w:rPr>
          <w:id w:val="-950553183"/>
          <w:citation/>
        </w:sdtPr>
        <w:sdtEndPr/>
        <w:sdtContent>
          <w:r w:rsidRPr="00337220">
            <w:rPr>
              <w:rFonts w:cs="Times New Roman"/>
              <w:bCs/>
              <w:szCs w:val="24"/>
            </w:rPr>
            <w:fldChar w:fldCharType="begin"/>
          </w:r>
          <w:r w:rsidRPr="00337220">
            <w:rPr>
              <w:rFonts w:cs="Times New Roman"/>
              <w:bCs/>
              <w:szCs w:val="24"/>
            </w:rPr>
            <w:instrText xml:space="preserve"> CITATION Ele12 \l 2057 </w:instrText>
          </w:r>
          <w:r w:rsidRPr="00337220">
            <w:rPr>
              <w:rFonts w:cs="Times New Roman"/>
              <w:bCs/>
              <w:szCs w:val="24"/>
            </w:rPr>
            <w:fldChar w:fldCharType="separate"/>
          </w:r>
          <w:r w:rsidR="00206484" w:rsidRPr="00206484">
            <w:rPr>
              <w:rFonts w:cs="Times New Roman"/>
              <w:noProof/>
              <w:szCs w:val="24"/>
            </w:rPr>
            <w:t>[1]</w:t>
          </w:r>
          <w:r w:rsidRPr="00337220">
            <w:rPr>
              <w:rFonts w:cs="Times New Roman"/>
              <w:bCs/>
              <w:szCs w:val="24"/>
            </w:rPr>
            <w:fldChar w:fldCharType="end"/>
          </w:r>
        </w:sdtContent>
      </w:sdt>
      <w:r w:rsidRPr="00337220">
        <w:rPr>
          <w:rFonts w:cs="Times New Roman"/>
          <w:bCs/>
          <w:szCs w:val="24"/>
        </w:rPr>
        <w:t>.</w:t>
      </w:r>
    </w:p>
    <w:p w14:paraId="622CC6B9" w14:textId="77777777" w:rsidR="0028089D" w:rsidRPr="00337220" w:rsidRDefault="0028089D" w:rsidP="00AE1769">
      <w:pPr>
        <w:rPr>
          <w:rFonts w:cs="Times New Roman"/>
          <w:bCs/>
          <w:szCs w:val="24"/>
        </w:rPr>
      </w:pPr>
    </w:p>
    <w:p w14:paraId="7CD7DCC2" w14:textId="767E391D" w:rsidR="00E3106F" w:rsidRDefault="00E3106F" w:rsidP="00AE1769">
      <w:pPr>
        <w:rPr>
          <w:rFonts w:cs="Times New Roman"/>
          <w:bCs/>
          <w:szCs w:val="24"/>
        </w:rPr>
      </w:pPr>
      <w:r w:rsidRPr="00337220">
        <w:rPr>
          <w:rFonts w:cs="Times New Roman"/>
          <w:bCs/>
          <w:szCs w:val="24"/>
        </w:rPr>
        <w:t>The mould powders are synthetic slags and they involve a mix</w:t>
      </w:r>
      <w:r w:rsidR="008F56E0">
        <w:rPr>
          <w:rFonts w:cs="Times New Roman"/>
          <w:bCs/>
          <w:szCs w:val="24"/>
        </w:rPr>
        <w:t>ture</w:t>
      </w:r>
      <w:r w:rsidRPr="00337220">
        <w:rPr>
          <w:rFonts w:cs="Times New Roman"/>
          <w:bCs/>
          <w:szCs w:val="24"/>
        </w:rPr>
        <w:t xml:space="preserve"> of oxides such as SiO</w:t>
      </w:r>
      <w:r w:rsidRPr="00337220">
        <w:rPr>
          <w:rFonts w:cs="Times New Roman"/>
          <w:bCs/>
          <w:szCs w:val="24"/>
          <w:vertAlign w:val="subscript"/>
        </w:rPr>
        <w:t>2</w:t>
      </w:r>
      <w:r w:rsidRPr="00337220">
        <w:rPr>
          <w:rFonts w:cs="Times New Roman"/>
          <w:bCs/>
          <w:szCs w:val="24"/>
        </w:rPr>
        <w:t>, Al</w:t>
      </w:r>
      <w:r w:rsidRPr="00337220">
        <w:rPr>
          <w:rFonts w:cs="Times New Roman"/>
          <w:bCs/>
          <w:szCs w:val="24"/>
          <w:vertAlign w:val="subscript"/>
        </w:rPr>
        <w:t>2</w:t>
      </w:r>
      <w:r w:rsidRPr="00337220">
        <w:rPr>
          <w:rFonts w:cs="Times New Roman"/>
          <w:bCs/>
          <w:szCs w:val="24"/>
        </w:rPr>
        <w:t>O</w:t>
      </w:r>
      <w:r w:rsidRPr="00337220">
        <w:rPr>
          <w:rFonts w:cs="Times New Roman"/>
          <w:bCs/>
          <w:szCs w:val="24"/>
          <w:vertAlign w:val="subscript"/>
        </w:rPr>
        <w:t>3</w:t>
      </w:r>
      <w:r w:rsidRPr="00337220">
        <w:rPr>
          <w:rFonts w:cs="Times New Roman"/>
          <w:bCs/>
          <w:szCs w:val="24"/>
        </w:rPr>
        <w:t xml:space="preserve">, </w:t>
      </w:r>
      <w:proofErr w:type="spellStart"/>
      <w:r w:rsidRPr="00337220">
        <w:rPr>
          <w:rFonts w:cs="Times New Roman"/>
          <w:bCs/>
          <w:szCs w:val="24"/>
        </w:rPr>
        <w:t>CaO</w:t>
      </w:r>
      <w:proofErr w:type="spellEnd"/>
      <w:r w:rsidRPr="00337220">
        <w:rPr>
          <w:rFonts w:cs="Times New Roman"/>
          <w:bCs/>
          <w:szCs w:val="24"/>
        </w:rPr>
        <w:t>, Na</w:t>
      </w:r>
      <w:r w:rsidRPr="00337220">
        <w:rPr>
          <w:rFonts w:cs="Times New Roman"/>
          <w:bCs/>
          <w:szCs w:val="24"/>
          <w:vertAlign w:val="subscript"/>
        </w:rPr>
        <w:t>2</w:t>
      </w:r>
      <w:r w:rsidRPr="00337220">
        <w:rPr>
          <w:rFonts w:cs="Times New Roman"/>
          <w:bCs/>
          <w:szCs w:val="24"/>
        </w:rPr>
        <w:t>O along with C and F</w:t>
      </w:r>
      <w:r w:rsidRPr="00337220">
        <w:rPr>
          <w:rFonts w:cs="Times New Roman"/>
          <w:bCs/>
          <w:szCs w:val="24"/>
          <w:vertAlign w:val="superscript"/>
        </w:rPr>
        <w:t>-</w:t>
      </w:r>
      <w:r w:rsidRPr="00337220">
        <w:rPr>
          <w:rFonts w:cs="Times New Roman"/>
          <w:bCs/>
          <w:szCs w:val="24"/>
        </w:rPr>
        <w:t xml:space="preserve"> </w:t>
      </w:r>
      <w:sdt>
        <w:sdtPr>
          <w:rPr>
            <w:rFonts w:cs="Times New Roman"/>
            <w:bCs/>
            <w:szCs w:val="24"/>
          </w:rPr>
          <w:id w:val="-1896188378"/>
          <w:citation/>
        </w:sdtPr>
        <w:sdtEndPr/>
        <w:sdtContent>
          <w:r w:rsidRPr="00337220">
            <w:rPr>
              <w:rFonts w:cs="Times New Roman"/>
              <w:bCs/>
              <w:szCs w:val="24"/>
            </w:rPr>
            <w:fldChar w:fldCharType="begin"/>
          </w:r>
          <w:r w:rsidRPr="00337220">
            <w:rPr>
              <w:rFonts w:cs="Times New Roman"/>
              <w:bCs/>
              <w:szCs w:val="24"/>
            </w:rPr>
            <w:instrText xml:space="preserve"> CITATION Ahm12 \l 2057 </w:instrText>
          </w:r>
          <w:r w:rsidRPr="00337220">
            <w:rPr>
              <w:rFonts w:cs="Times New Roman"/>
              <w:bCs/>
              <w:szCs w:val="24"/>
            </w:rPr>
            <w:fldChar w:fldCharType="separate"/>
          </w:r>
          <w:r w:rsidR="00206484" w:rsidRPr="00206484">
            <w:rPr>
              <w:rFonts w:cs="Times New Roman"/>
              <w:noProof/>
              <w:szCs w:val="24"/>
            </w:rPr>
            <w:t>[5]</w:t>
          </w:r>
          <w:r w:rsidRPr="00337220">
            <w:rPr>
              <w:rFonts w:cs="Times New Roman"/>
              <w:bCs/>
              <w:szCs w:val="24"/>
            </w:rPr>
            <w:fldChar w:fldCharType="end"/>
          </w:r>
        </w:sdtContent>
      </w:sdt>
      <w:r w:rsidRPr="00337220">
        <w:rPr>
          <w:rFonts w:cs="Times New Roman"/>
          <w:bCs/>
          <w:szCs w:val="24"/>
        </w:rPr>
        <w:t xml:space="preserve">. The primary functions of the mould powder are to lubricate the strand and control the mould heat transfer </w:t>
      </w:r>
      <w:r w:rsidR="008F56E0">
        <w:rPr>
          <w:rFonts w:cs="Times New Roman"/>
          <w:bCs/>
          <w:szCs w:val="24"/>
        </w:rPr>
        <w:t>in the</w:t>
      </w:r>
      <w:r w:rsidRPr="00337220">
        <w:rPr>
          <w:rFonts w:cs="Times New Roman"/>
          <w:bCs/>
          <w:szCs w:val="24"/>
        </w:rPr>
        <w:t xml:space="preserve"> horizontal direction between </w:t>
      </w:r>
      <w:r w:rsidR="008F56E0">
        <w:rPr>
          <w:rFonts w:cs="Times New Roman"/>
          <w:bCs/>
          <w:szCs w:val="24"/>
        </w:rPr>
        <w:t xml:space="preserve">the </w:t>
      </w:r>
      <w:r w:rsidRPr="00337220">
        <w:rPr>
          <w:rFonts w:cs="Times New Roman"/>
          <w:bCs/>
          <w:szCs w:val="24"/>
        </w:rPr>
        <w:t xml:space="preserve">steel shell and water-cooled mould </w:t>
      </w:r>
      <w:sdt>
        <w:sdtPr>
          <w:rPr>
            <w:rFonts w:cs="Times New Roman"/>
            <w:bCs/>
            <w:szCs w:val="24"/>
          </w:rPr>
          <w:id w:val="-2102095657"/>
          <w:citation/>
        </w:sdtPr>
        <w:sdtEndPr/>
        <w:sdtContent>
          <w:r w:rsidRPr="00337220">
            <w:rPr>
              <w:rFonts w:cs="Times New Roman"/>
              <w:bCs/>
              <w:szCs w:val="24"/>
            </w:rPr>
            <w:fldChar w:fldCharType="begin"/>
          </w:r>
          <w:r w:rsidRPr="00337220">
            <w:rPr>
              <w:rFonts w:cs="Times New Roman"/>
              <w:bCs/>
              <w:szCs w:val="24"/>
            </w:rPr>
            <w:instrText xml:space="preserve"> CITATION JAK11 \l 2057 </w:instrText>
          </w:r>
          <w:r w:rsidRPr="00337220">
            <w:rPr>
              <w:rFonts w:cs="Times New Roman"/>
              <w:bCs/>
              <w:szCs w:val="24"/>
            </w:rPr>
            <w:fldChar w:fldCharType="separate"/>
          </w:r>
          <w:r w:rsidR="00206484" w:rsidRPr="00206484">
            <w:rPr>
              <w:rFonts w:cs="Times New Roman"/>
              <w:noProof/>
              <w:szCs w:val="24"/>
            </w:rPr>
            <w:t>[6]</w:t>
          </w:r>
          <w:r w:rsidRPr="00337220">
            <w:rPr>
              <w:rFonts w:cs="Times New Roman"/>
              <w:bCs/>
              <w:szCs w:val="24"/>
            </w:rPr>
            <w:fldChar w:fldCharType="end"/>
          </w:r>
        </w:sdtContent>
      </w:sdt>
      <w:r w:rsidRPr="00337220">
        <w:rPr>
          <w:rFonts w:cs="Times New Roman"/>
          <w:bCs/>
          <w:szCs w:val="24"/>
        </w:rPr>
        <w:t>.</w:t>
      </w:r>
    </w:p>
    <w:p w14:paraId="6AD09DAB" w14:textId="77777777" w:rsidR="0028089D" w:rsidRPr="00337220" w:rsidRDefault="0028089D" w:rsidP="00AE1769">
      <w:pPr>
        <w:rPr>
          <w:rFonts w:cs="Times New Roman"/>
          <w:bCs/>
          <w:szCs w:val="24"/>
        </w:rPr>
      </w:pPr>
    </w:p>
    <w:p w14:paraId="003CF9F6" w14:textId="232686C2" w:rsidR="00E3106F" w:rsidRDefault="00E3106F" w:rsidP="00AE1769">
      <w:pPr>
        <w:rPr>
          <w:rFonts w:cs="Times New Roman"/>
          <w:bCs/>
          <w:szCs w:val="24"/>
        </w:rPr>
      </w:pPr>
      <w:r w:rsidRPr="00337220">
        <w:rPr>
          <w:rFonts w:cs="Times New Roman"/>
          <w:bCs/>
          <w:szCs w:val="24"/>
        </w:rPr>
        <w:t xml:space="preserve">During continuous casting, the mould powder is added onto the liquid steel in the mould and  the powder firstly forms as a sinter layer, then a mushy one and eventually </w:t>
      </w:r>
      <w:r w:rsidR="00BC1D22">
        <w:rPr>
          <w:rFonts w:cs="Times New Roman"/>
          <w:bCs/>
          <w:szCs w:val="24"/>
        </w:rPr>
        <w:t>forms a layer of liquid slag</w:t>
      </w:r>
      <w:r w:rsidR="00433064">
        <w:rPr>
          <w:rFonts w:cs="Times New Roman"/>
          <w:bCs/>
          <w:szCs w:val="24"/>
        </w:rPr>
        <w:t xml:space="preserve"> (s</w:t>
      </w:r>
      <w:r w:rsidRPr="00337220">
        <w:rPr>
          <w:rFonts w:cs="Times New Roman"/>
          <w:bCs/>
          <w:szCs w:val="24"/>
        </w:rPr>
        <w:t>ee</w:t>
      </w:r>
      <w:r w:rsidR="00433064">
        <w:rPr>
          <w:rFonts w:cs="Times New Roman"/>
          <w:bCs/>
          <w:szCs w:val="24"/>
        </w:rPr>
        <w:t xml:space="preserve"> </w:t>
      </w:r>
      <w:r w:rsidR="00433064" w:rsidRPr="00433064">
        <w:rPr>
          <w:rFonts w:cs="Times New Roman"/>
          <w:bCs/>
          <w:szCs w:val="24"/>
        </w:rPr>
        <w:fldChar w:fldCharType="begin"/>
      </w:r>
      <w:r w:rsidR="00433064" w:rsidRPr="00433064">
        <w:rPr>
          <w:rFonts w:cs="Times New Roman"/>
          <w:bCs/>
          <w:szCs w:val="24"/>
        </w:rPr>
        <w:instrText xml:space="preserve"> REF _Ref489591443 \h  \* MERGEFORMAT </w:instrText>
      </w:r>
      <w:r w:rsidR="00433064" w:rsidRPr="00433064">
        <w:rPr>
          <w:rFonts w:cs="Times New Roman"/>
          <w:bCs/>
          <w:szCs w:val="24"/>
        </w:rPr>
      </w:r>
      <w:r w:rsidR="00433064" w:rsidRPr="00433064">
        <w:rPr>
          <w:rFonts w:cs="Times New Roman"/>
          <w:bCs/>
          <w:szCs w:val="24"/>
        </w:rPr>
        <w:fldChar w:fldCharType="separate"/>
      </w:r>
      <w:r w:rsidR="00FA301A" w:rsidRPr="00FA301A">
        <w:rPr>
          <w:rFonts w:asciiTheme="majorBidi" w:hAnsiTheme="majorBidi" w:cstheme="majorBidi"/>
          <w:bCs/>
          <w:szCs w:val="24"/>
        </w:rPr>
        <w:t xml:space="preserve">Figure </w:t>
      </w:r>
      <w:r w:rsidR="00FA301A" w:rsidRPr="00FA301A">
        <w:rPr>
          <w:rFonts w:asciiTheme="majorBidi" w:hAnsiTheme="majorBidi" w:cstheme="majorBidi"/>
          <w:bCs/>
          <w:noProof/>
          <w:szCs w:val="24"/>
        </w:rPr>
        <w:t>5</w:t>
      </w:r>
      <w:r w:rsidR="00433064" w:rsidRPr="00433064">
        <w:rPr>
          <w:rFonts w:cs="Times New Roman"/>
          <w:bCs/>
          <w:szCs w:val="24"/>
        </w:rPr>
        <w:fldChar w:fldCharType="end"/>
      </w:r>
      <w:r w:rsidRPr="00337220">
        <w:rPr>
          <w:rFonts w:cs="Times New Roman"/>
          <w:bCs/>
          <w:szCs w:val="24"/>
        </w:rPr>
        <w:t>)</w:t>
      </w:r>
      <w:r w:rsidR="00BC1D22">
        <w:rPr>
          <w:rFonts w:cs="Times New Roman"/>
          <w:bCs/>
          <w:szCs w:val="24"/>
        </w:rPr>
        <w:t>.</w:t>
      </w:r>
      <w:r w:rsidRPr="00337220">
        <w:rPr>
          <w:rFonts w:cs="Times New Roman"/>
          <w:bCs/>
          <w:szCs w:val="24"/>
        </w:rPr>
        <w:t xml:space="preserve"> The liquid mould slag infiltrates between the strand and </w:t>
      </w:r>
      <w:r w:rsidR="008F56E0">
        <w:rPr>
          <w:rFonts w:cs="Times New Roman"/>
          <w:bCs/>
          <w:szCs w:val="24"/>
        </w:rPr>
        <w:t xml:space="preserve">the </w:t>
      </w:r>
      <w:r w:rsidRPr="00337220">
        <w:rPr>
          <w:rFonts w:cs="Times New Roman"/>
          <w:bCs/>
          <w:szCs w:val="24"/>
        </w:rPr>
        <w:t xml:space="preserve">oscillating mould and lubricates the steel shell. </w:t>
      </w:r>
      <w:r w:rsidR="008F56E0">
        <w:rPr>
          <w:rFonts w:cs="Times New Roman"/>
          <w:bCs/>
          <w:szCs w:val="24"/>
        </w:rPr>
        <w:t xml:space="preserve">During </w:t>
      </w:r>
      <w:r w:rsidRPr="00337220">
        <w:rPr>
          <w:rFonts w:cs="Times New Roman"/>
          <w:bCs/>
          <w:szCs w:val="24"/>
        </w:rPr>
        <w:t>the first contact of the liquid slag with the water-cooled mould a thin glassy solid slag film</w:t>
      </w:r>
      <w:r w:rsidR="008F56E0">
        <w:rPr>
          <w:rFonts w:cs="Times New Roman"/>
          <w:bCs/>
          <w:szCs w:val="24"/>
        </w:rPr>
        <w:t xml:space="preserve"> is formed </w:t>
      </w:r>
      <w:r w:rsidR="00BC1D22">
        <w:rPr>
          <w:rFonts w:cs="Times New Roman"/>
          <w:bCs/>
          <w:szCs w:val="24"/>
        </w:rPr>
        <w:t>s</w:t>
      </w:r>
      <w:r w:rsidRPr="00337220">
        <w:rPr>
          <w:rFonts w:cs="Times New Roman"/>
          <w:bCs/>
          <w:szCs w:val="24"/>
        </w:rPr>
        <w:t xml:space="preserve">ubsequently, the glassy slag can partly crystallize. The heat that is transferred in </w:t>
      </w:r>
      <w:r w:rsidR="008F56E0">
        <w:rPr>
          <w:rFonts w:cs="Times New Roman"/>
          <w:bCs/>
          <w:szCs w:val="24"/>
        </w:rPr>
        <w:t xml:space="preserve">the </w:t>
      </w:r>
      <w:r w:rsidRPr="00337220">
        <w:rPr>
          <w:rFonts w:cs="Times New Roman"/>
          <w:bCs/>
          <w:szCs w:val="24"/>
        </w:rPr>
        <w:t xml:space="preserve">mould is controlled </w:t>
      </w:r>
      <w:r w:rsidR="008F56E0">
        <w:rPr>
          <w:rFonts w:cs="Times New Roman"/>
          <w:bCs/>
          <w:szCs w:val="24"/>
        </w:rPr>
        <w:t>by</w:t>
      </w:r>
      <w:r w:rsidRPr="00337220">
        <w:rPr>
          <w:rFonts w:cs="Times New Roman"/>
          <w:bCs/>
          <w:szCs w:val="24"/>
        </w:rPr>
        <w:t xml:space="preserve"> the thickness and nature of the solid slag layer. The liquid slag film provides lubrication briefly while the solid slag film controls the heat transfer between the steel shell and mould </w:t>
      </w:r>
      <w:sdt>
        <w:sdtPr>
          <w:rPr>
            <w:rFonts w:cs="Times New Roman"/>
            <w:bCs/>
            <w:szCs w:val="24"/>
          </w:rPr>
          <w:id w:val="1617401580"/>
          <w:citation/>
        </w:sdtPr>
        <w:sdtEndPr/>
        <w:sdtContent>
          <w:r w:rsidRPr="00337220">
            <w:rPr>
              <w:rFonts w:cs="Times New Roman"/>
              <w:bCs/>
              <w:szCs w:val="24"/>
            </w:rPr>
            <w:fldChar w:fldCharType="begin"/>
          </w:r>
          <w:r w:rsidRPr="00337220">
            <w:rPr>
              <w:rFonts w:cs="Times New Roman"/>
              <w:bCs/>
              <w:szCs w:val="24"/>
            </w:rPr>
            <w:instrText xml:space="preserve"> CITATION KCM04 \l 2057 </w:instrText>
          </w:r>
          <w:r w:rsidRPr="00337220">
            <w:rPr>
              <w:rFonts w:cs="Times New Roman"/>
              <w:bCs/>
              <w:szCs w:val="24"/>
            </w:rPr>
            <w:fldChar w:fldCharType="separate"/>
          </w:r>
          <w:r w:rsidR="00206484" w:rsidRPr="00206484">
            <w:rPr>
              <w:rFonts w:cs="Times New Roman"/>
              <w:noProof/>
              <w:szCs w:val="24"/>
            </w:rPr>
            <w:t>[7]</w:t>
          </w:r>
          <w:r w:rsidRPr="00337220">
            <w:rPr>
              <w:rFonts w:cs="Times New Roman"/>
              <w:bCs/>
              <w:szCs w:val="24"/>
            </w:rPr>
            <w:fldChar w:fldCharType="end"/>
          </w:r>
        </w:sdtContent>
      </w:sdt>
      <w:r w:rsidRPr="00337220">
        <w:rPr>
          <w:rFonts w:cs="Times New Roman"/>
          <w:bCs/>
          <w:szCs w:val="24"/>
        </w:rPr>
        <w:t xml:space="preserve">.  Sufficient lubrication and the control of the horizontal heat transfer between the steel shell and mould are the main parameters </w:t>
      </w:r>
      <w:r w:rsidR="008F56E0">
        <w:rPr>
          <w:rFonts w:cs="Times New Roman"/>
          <w:bCs/>
          <w:szCs w:val="24"/>
        </w:rPr>
        <w:t xml:space="preserve">that are </w:t>
      </w:r>
      <w:r w:rsidRPr="00337220">
        <w:rPr>
          <w:rFonts w:cs="Times New Roman"/>
          <w:bCs/>
          <w:szCs w:val="24"/>
        </w:rPr>
        <w:t xml:space="preserve">used to obtain </w:t>
      </w:r>
      <w:r w:rsidR="008F56E0">
        <w:rPr>
          <w:rFonts w:cs="Times New Roman"/>
          <w:bCs/>
          <w:szCs w:val="24"/>
        </w:rPr>
        <w:t xml:space="preserve">a </w:t>
      </w:r>
      <w:r w:rsidRPr="00337220">
        <w:rPr>
          <w:rFonts w:cs="Times New Roman"/>
          <w:bCs/>
          <w:szCs w:val="24"/>
        </w:rPr>
        <w:t>better product quality but heat transfer in mould is controlled to avoid casting defects</w:t>
      </w:r>
      <w:r w:rsidR="008F56E0">
        <w:rPr>
          <w:rFonts w:cs="Times New Roman"/>
          <w:bCs/>
          <w:szCs w:val="24"/>
        </w:rPr>
        <w:t xml:space="preserve"> in general</w:t>
      </w:r>
      <w:r w:rsidRPr="00337220">
        <w:rPr>
          <w:rFonts w:cs="Times New Roman"/>
          <w:bCs/>
          <w:szCs w:val="24"/>
        </w:rPr>
        <w:t xml:space="preserve"> </w:t>
      </w:r>
      <w:sdt>
        <w:sdtPr>
          <w:rPr>
            <w:rFonts w:cs="Times New Roman"/>
            <w:bCs/>
            <w:szCs w:val="24"/>
          </w:rPr>
          <w:id w:val="-1001042700"/>
          <w:citation/>
        </w:sdtPr>
        <w:sdtEndPr/>
        <w:sdtContent>
          <w:r w:rsidRPr="00337220">
            <w:rPr>
              <w:rFonts w:cs="Times New Roman"/>
              <w:bCs/>
              <w:szCs w:val="24"/>
            </w:rPr>
            <w:fldChar w:fldCharType="begin"/>
          </w:r>
          <w:r w:rsidRPr="00337220">
            <w:rPr>
              <w:rFonts w:cs="Times New Roman"/>
              <w:bCs/>
              <w:szCs w:val="24"/>
            </w:rPr>
            <w:instrText xml:space="preserve"> CITATION Jan06 \l 2057 </w:instrText>
          </w:r>
          <w:r w:rsidRPr="00337220">
            <w:rPr>
              <w:rFonts w:cs="Times New Roman"/>
              <w:bCs/>
              <w:szCs w:val="24"/>
            </w:rPr>
            <w:fldChar w:fldCharType="separate"/>
          </w:r>
          <w:r w:rsidR="00206484" w:rsidRPr="00206484">
            <w:rPr>
              <w:rFonts w:cs="Times New Roman"/>
              <w:noProof/>
              <w:szCs w:val="24"/>
            </w:rPr>
            <w:t>[4]</w:t>
          </w:r>
          <w:r w:rsidRPr="00337220">
            <w:rPr>
              <w:rFonts w:cs="Times New Roman"/>
              <w:bCs/>
              <w:szCs w:val="24"/>
            </w:rPr>
            <w:fldChar w:fldCharType="end"/>
          </w:r>
        </w:sdtContent>
      </w:sdt>
      <w:r w:rsidRPr="00337220">
        <w:rPr>
          <w:rFonts w:cs="Times New Roman"/>
          <w:bCs/>
          <w:szCs w:val="24"/>
        </w:rPr>
        <w:t xml:space="preserve">. </w:t>
      </w:r>
    </w:p>
    <w:p w14:paraId="48DB9E3A" w14:textId="77777777" w:rsidR="007915A3" w:rsidRPr="00337220" w:rsidRDefault="007915A3" w:rsidP="00AE1769">
      <w:pPr>
        <w:rPr>
          <w:rFonts w:cs="Times New Roman"/>
          <w:bCs/>
          <w:szCs w:val="24"/>
        </w:rPr>
      </w:pPr>
    </w:p>
    <w:p w14:paraId="3E4E1308" w14:textId="74EAA87E" w:rsidR="00E3106F" w:rsidRPr="00337220" w:rsidRDefault="00E3106F" w:rsidP="00AE1769">
      <w:pPr>
        <w:rPr>
          <w:rFonts w:cs="Times New Roman"/>
          <w:bCs/>
          <w:szCs w:val="24"/>
        </w:rPr>
      </w:pPr>
      <w:r w:rsidRPr="00337220">
        <w:rPr>
          <w:rFonts w:cs="Times New Roman"/>
          <w:bCs/>
          <w:szCs w:val="24"/>
        </w:rPr>
        <w:t xml:space="preserve">Continuous casting of steel is sometimes identified </w:t>
      </w:r>
      <w:r w:rsidR="008F56E0">
        <w:rPr>
          <w:rFonts w:cs="Times New Roman"/>
          <w:bCs/>
          <w:szCs w:val="24"/>
        </w:rPr>
        <w:t>as a</w:t>
      </w:r>
      <w:r w:rsidRPr="00337220">
        <w:rPr>
          <w:rFonts w:cs="Times New Roman"/>
          <w:bCs/>
          <w:szCs w:val="24"/>
        </w:rPr>
        <w:t xml:space="preserve"> fragile process since many surface defects occur during the initial solidification of steel and these defects are generally related to mould powder</w:t>
      </w:r>
      <w:r w:rsidR="008F56E0">
        <w:rPr>
          <w:rFonts w:cs="Times New Roman"/>
          <w:bCs/>
          <w:szCs w:val="24"/>
        </w:rPr>
        <w:t xml:space="preserve"> performance</w:t>
      </w:r>
      <w:r w:rsidRPr="00337220">
        <w:rPr>
          <w:rFonts w:cs="Times New Roman"/>
          <w:bCs/>
          <w:szCs w:val="24"/>
        </w:rPr>
        <w:t xml:space="preserve">. Longitudinal cracking, star cracks, oscillation marks, breakouts and chemical reactions between liquid steel and air are some of the operational problems arising during the process of continuous casting of steel </w:t>
      </w:r>
      <w:sdt>
        <w:sdtPr>
          <w:rPr>
            <w:rFonts w:cs="Times New Roman"/>
            <w:bCs/>
            <w:szCs w:val="24"/>
          </w:rPr>
          <w:id w:val="1354607453"/>
          <w:citation/>
        </w:sdtPr>
        <w:sdtEndPr/>
        <w:sdtContent>
          <w:r w:rsidRPr="00337220">
            <w:rPr>
              <w:rFonts w:cs="Times New Roman"/>
              <w:bCs/>
              <w:szCs w:val="24"/>
            </w:rPr>
            <w:fldChar w:fldCharType="begin"/>
          </w:r>
          <w:r w:rsidRPr="00337220">
            <w:rPr>
              <w:rFonts w:cs="Times New Roman"/>
              <w:bCs/>
              <w:szCs w:val="24"/>
            </w:rPr>
            <w:instrText xml:space="preserve"> CITATION Zha12 \l 2057 </w:instrText>
          </w:r>
          <w:r w:rsidRPr="00337220">
            <w:rPr>
              <w:rFonts w:cs="Times New Roman"/>
              <w:bCs/>
              <w:szCs w:val="24"/>
            </w:rPr>
            <w:fldChar w:fldCharType="separate"/>
          </w:r>
          <w:r w:rsidR="00206484" w:rsidRPr="00206484">
            <w:rPr>
              <w:rFonts w:cs="Times New Roman"/>
              <w:noProof/>
              <w:szCs w:val="24"/>
            </w:rPr>
            <w:t>[8]</w:t>
          </w:r>
          <w:r w:rsidRPr="00337220">
            <w:rPr>
              <w:rFonts w:cs="Times New Roman"/>
              <w:bCs/>
              <w:szCs w:val="24"/>
            </w:rPr>
            <w:fldChar w:fldCharType="end"/>
          </w:r>
        </w:sdtContent>
      </w:sdt>
      <w:r w:rsidRPr="00337220">
        <w:rPr>
          <w:rFonts w:cs="Times New Roman"/>
          <w:bCs/>
          <w:szCs w:val="24"/>
        </w:rPr>
        <w:t xml:space="preserve">. </w:t>
      </w:r>
    </w:p>
    <w:p w14:paraId="543CEA61" w14:textId="38EE3426" w:rsidR="00E3106F" w:rsidRDefault="00E3106F" w:rsidP="00AE1769">
      <w:pPr>
        <w:rPr>
          <w:rFonts w:cs="Times New Roman"/>
          <w:bCs/>
          <w:szCs w:val="24"/>
        </w:rPr>
      </w:pPr>
      <w:r w:rsidRPr="00337220">
        <w:rPr>
          <w:rFonts w:cs="Times New Roman"/>
          <w:bCs/>
          <w:szCs w:val="24"/>
        </w:rPr>
        <w:lastRenderedPageBreak/>
        <w:t xml:space="preserve">Throughout the past decades, high-Al steels have been manufactured by </w:t>
      </w:r>
      <w:r w:rsidR="008F56E0">
        <w:rPr>
          <w:rFonts w:cs="Times New Roman"/>
          <w:bCs/>
          <w:szCs w:val="24"/>
        </w:rPr>
        <w:t xml:space="preserve">the </w:t>
      </w:r>
      <w:r w:rsidRPr="00337220">
        <w:rPr>
          <w:rFonts w:cs="Times New Roman"/>
          <w:bCs/>
          <w:szCs w:val="24"/>
        </w:rPr>
        <w:t>continuous casting process. It has been stated that, during continuous casting, high dissolved aluminium in the steels is apt to react with less stable oxides, such as SiO</w:t>
      </w:r>
      <w:r w:rsidRPr="00337220">
        <w:rPr>
          <w:rFonts w:cs="Times New Roman"/>
          <w:bCs/>
          <w:szCs w:val="24"/>
          <w:vertAlign w:val="subscript"/>
        </w:rPr>
        <w:t>2</w:t>
      </w:r>
      <w:r w:rsidRPr="00337220">
        <w:rPr>
          <w:rFonts w:cs="Times New Roman"/>
          <w:bCs/>
          <w:szCs w:val="24"/>
        </w:rPr>
        <w:t xml:space="preserve">, </w:t>
      </w:r>
      <w:proofErr w:type="spellStart"/>
      <w:r w:rsidRPr="00337220">
        <w:rPr>
          <w:rFonts w:cs="Times New Roman"/>
          <w:bCs/>
          <w:szCs w:val="24"/>
        </w:rPr>
        <w:t>MnO</w:t>
      </w:r>
      <w:proofErr w:type="spellEnd"/>
      <w:r w:rsidRPr="00337220">
        <w:rPr>
          <w:rFonts w:cs="Times New Roman"/>
          <w:bCs/>
          <w:szCs w:val="24"/>
        </w:rPr>
        <w:t xml:space="preserve"> and </w:t>
      </w:r>
      <w:proofErr w:type="spellStart"/>
      <w:r w:rsidRPr="00337220">
        <w:rPr>
          <w:rFonts w:cs="Times New Roman"/>
          <w:bCs/>
          <w:szCs w:val="24"/>
        </w:rPr>
        <w:t>FeO</w:t>
      </w:r>
      <w:r w:rsidRPr="00337220">
        <w:rPr>
          <w:rFonts w:cs="Times New Roman"/>
          <w:bCs/>
          <w:szCs w:val="24"/>
          <w:vertAlign w:val="subscript"/>
        </w:rPr>
        <w:t>x</w:t>
      </w:r>
      <w:proofErr w:type="spellEnd"/>
      <w:r w:rsidRPr="00337220">
        <w:rPr>
          <w:rFonts w:cs="Times New Roman"/>
          <w:bCs/>
          <w:szCs w:val="24"/>
        </w:rPr>
        <w:t xml:space="preserve"> in the SiO</w:t>
      </w:r>
      <w:r w:rsidRPr="00337220">
        <w:rPr>
          <w:rFonts w:cs="Times New Roman"/>
          <w:bCs/>
          <w:szCs w:val="24"/>
          <w:vertAlign w:val="subscript"/>
        </w:rPr>
        <w:t>2</w:t>
      </w:r>
      <w:r w:rsidRPr="00337220">
        <w:rPr>
          <w:rFonts w:cs="Times New Roman"/>
          <w:bCs/>
          <w:szCs w:val="24"/>
        </w:rPr>
        <w:t xml:space="preserve">-based mould powder. These reactions decrease the mould powder performance and cause operational problems, such as the sticking of mould powder to </w:t>
      </w:r>
      <w:r w:rsidR="008F56E0">
        <w:rPr>
          <w:rFonts w:cs="Times New Roman"/>
          <w:bCs/>
          <w:szCs w:val="24"/>
        </w:rPr>
        <w:t xml:space="preserve">the </w:t>
      </w:r>
      <w:r w:rsidRPr="00337220">
        <w:rPr>
          <w:rFonts w:cs="Times New Roman"/>
          <w:bCs/>
          <w:szCs w:val="24"/>
        </w:rPr>
        <w:t>water-cooled copper mould and the increase of cracking owing to lubrication difficulty. Research has been conducted to find a solution by optimising SiO</w:t>
      </w:r>
      <w:r w:rsidRPr="00337220">
        <w:rPr>
          <w:rFonts w:cs="Times New Roman"/>
          <w:bCs/>
          <w:szCs w:val="24"/>
          <w:vertAlign w:val="subscript"/>
        </w:rPr>
        <w:t>2</w:t>
      </w:r>
      <w:r w:rsidRPr="00337220">
        <w:rPr>
          <w:rFonts w:cs="Times New Roman"/>
          <w:bCs/>
          <w:szCs w:val="24"/>
        </w:rPr>
        <w:t>-based mould powders. However, it is difficult to optimise lime-silica based mould powder</w:t>
      </w:r>
      <w:r w:rsidR="008F56E0">
        <w:rPr>
          <w:rFonts w:cs="Times New Roman"/>
          <w:bCs/>
          <w:szCs w:val="24"/>
        </w:rPr>
        <w:t>s</w:t>
      </w:r>
      <w:r w:rsidRPr="00337220">
        <w:rPr>
          <w:rFonts w:cs="Times New Roman"/>
          <w:bCs/>
          <w:szCs w:val="24"/>
        </w:rPr>
        <w:t xml:space="preserve"> for high-Al steels based</w:t>
      </w:r>
      <w:r w:rsidR="008F56E0">
        <w:rPr>
          <w:rFonts w:cs="Times New Roman"/>
          <w:bCs/>
          <w:szCs w:val="24"/>
        </w:rPr>
        <w:t xml:space="preserve"> </w:t>
      </w:r>
      <w:r w:rsidRPr="00337220">
        <w:rPr>
          <w:rFonts w:cs="Times New Roman"/>
          <w:bCs/>
          <w:szCs w:val="24"/>
        </w:rPr>
        <w:t>upon</w:t>
      </w:r>
      <w:r w:rsidR="008F56E0">
        <w:rPr>
          <w:rFonts w:cs="Times New Roman"/>
          <w:bCs/>
          <w:szCs w:val="24"/>
        </w:rPr>
        <w:t xml:space="preserve"> the</w:t>
      </w:r>
      <w:r w:rsidRPr="00337220">
        <w:rPr>
          <w:rFonts w:cs="Times New Roman"/>
          <w:bCs/>
          <w:szCs w:val="24"/>
        </w:rPr>
        <w:t xml:space="preserve"> reactions between liquid slag and steel </w:t>
      </w:r>
      <w:sdt>
        <w:sdtPr>
          <w:rPr>
            <w:rFonts w:cs="Times New Roman"/>
            <w:bCs/>
            <w:szCs w:val="24"/>
          </w:rPr>
          <w:id w:val="1091902977"/>
          <w:citation/>
        </w:sdtPr>
        <w:sdtEndPr/>
        <w:sdtContent>
          <w:r w:rsidRPr="00337220">
            <w:rPr>
              <w:rFonts w:cs="Times New Roman"/>
              <w:bCs/>
              <w:szCs w:val="24"/>
            </w:rPr>
            <w:fldChar w:fldCharType="begin"/>
          </w:r>
          <w:r w:rsidRPr="00337220">
            <w:rPr>
              <w:rFonts w:cs="Times New Roman"/>
              <w:bCs/>
              <w:szCs w:val="24"/>
            </w:rPr>
            <w:instrText xml:space="preserve"> CITATION XHH14 \l 2057  \m Hua14</w:instrText>
          </w:r>
          <w:r w:rsidRPr="00337220">
            <w:rPr>
              <w:rFonts w:cs="Times New Roman"/>
              <w:bCs/>
              <w:szCs w:val="24"/>
            </w:rPr>
            <w:fldChar w:fldCharType="separate"/>
          </w:r>
          <w:r w:rsidR="00206484" w:rsidRPr="00206484">
            <w:rPr>
              <w:rFonts w:cs="Times New Roman"/>
              <w:noProof/>
              <w:szCs w:val="24"/>
            </w:rPr>
            <w:t>[9, 10]</w:t>
          </w:r>
          <w:r w:rsidRPr="00337220">
            <w:rPr>
              <w:rFonts w:cs="Times New Roman"/>
              <w:bCs/>
              <w:szCs w:val="24"/>
            </w:rPr>
            <w:fldChar w:fldCharType="end"/>
          </w:r>
        </w:sdtContent>
      </w:sdt>
      <w:r w:rsidRPr="00337220">
        <w:rPr>
          <w:rFonts w:cs="Times New Roman"/>
          <w:bCs/>
          <w:szCs w:val="24"/>
        </w:rPr>
        <w:t xml:space="preserve">. </w:t>
      </w:r>
    </w:p>
    <w:p w14:paraId="2C51EC0A" w14:textId="77777777" w:rsidR="007915A3" w:rsidRPr="00337220" w:rsidRDefault="007915A3" w:rsidP="00AE1769">
      <w:pPr>
        <w:rPr>
          <w:rFonts w:cs="Times New Roman"/>
          <w:bCs/>
          <w:szCs w:val="24"/>
        </w:rPr>
      </w:pPr>
    </w:p>
    <w:p w14:paraId="3FF8769C" w14:textId="305F649B" w:rsidR="00E3106F" w:rsidRDefault="00E3106F" w:rsidP="00AE1769">
      <w:pPr>
        <w:rPr>
          <w:rFonts w:cs="Times New Roman"/>
          <w:bCs/>
          <w:szCs w:val="24"/>
        </w:rPr>
      </w:pPr>
      <w:r w:rsidRPr="00337220">
        <w:rPr>
          <w:rFonts w:cs="Times New Roman"/>
          <w:bCs/>
          <w:szCs w:val="24"/>
        </w:rPr>
        <w:t>In recent times, CaO-Al</w:t>
      </w:r>
      <w:r w:rsidRPr="00337220">
        <w:rPr>
          <w:rFonts w:cs="Times New Roman"/>
          <w:bCs/>
          <w:szCs w:val="24"/>
          <w:vertAlign w:val="subscript"/>
        </w:rPr>
        <w:t>2</w:t>
      </w:r>
      <w:r w:rsidRPr="00337220">
        <w:rPr>
          <w:rFonts w:cs="Times New Roman"/>
          <w:bCs/>
          <w:szCs w:val="24"/>
        </w:rPr>
        <w:t>O</w:t>
      </w:r>
      <w:r w:rsidRPr="00337220">
        <w:rPr>
          <w:rFonts w:cs="Times New Roman"/>
          <w:bCs/>
          <w:szCs w:val="24"/>
          <w:vertAlign w:val="subscript"/>
        </w:rPr>
        <w:t>3</w:t>
      </w:r>
      <w:r w:rsidRPr="00337220">
        <w:rPr>
          <w:rFonts w:cs="Times New Roman"/>
          <w:bCs/>
          <w:szCs w:val="24"/>
        </w:rPr>
        <w:t xml:space="preserve"> based mould powders have been developed for </w:t>
      </w:r>
      <w:r w:rsidR="008F56E0">
        <w:rPr>
          <w:rFonts w:cs="Times New Roman"/>
          <w:bCs/>
          <w:szCs w:val="24"/>
        </w:rPr>
        <w:t xml:space="preserve">casting of </w:t>
      </w:r>
      <w:r w:rsidRPr="00337220">
        <w:rPr>
          <w:rFonts w:cs="Times New Roman"/>
          <w:bCs/>
          <w:szCs w:val="24"/>
        </w:rPr>
        <w:t>high-Al steels. In th</w:t>
      </w:r>
      <w:r w:rsidR="008F56E0">
        <w:rPr>
          <w:rFonts w:cs="Times New Roman"/>
          <w:bCs/>
          <w:szCs w:val="24"/>
        </w:rPr>
        <w:t>ese</w:t>
      </w:r>
      <w:r w:rsidRPr="00337220">
        <w:rPr>
          <w:rFonts w:cs="Times New Roman"/>
          <w:bCs/>
          <w:szCs w:val="24"/>
        </w:rPr>
        <w:t xml:space="preserve"> newly developed mould powder</w:t>
      </w:r>
      <w:r w:rsidR="008F56E0">
        <w:rPr>
          <w:rFonts w:cs="Times New Roman"/>
          <w:bCs/>
          <w:szCs w:val="24"/>
        </w:rPr>
        <w:t>s</w:t>
      </w:r>
      <w:r w:rsidRPr="00337220">
        <w:rPr>
          <w:rFonts w:cs="Times New Roman"/>
          <w:bCs/>
          <w:szCs w:val="24"/>
        </w:rPr>
        <w:t>, SiO</w:t>
      </w:r>
      <w:r w:rsidRPr="00337220">
        <w:rPr>
          <w:rFonts w:cs="Times New Roman"/>
          <w:bCs/>
          <w:szCs w:val="24"/>
          <w:vertAlign w:val="subscript"/>
        </w:rPr>
        <w:t>2</w:t>
      </w:r>
      <w:r w:rsidRPr="00337220">
        <w:rPr>
          <w:rFonts w:cs="Times New Roman"/>
          <w:bCs/>
          <w:szCs w:val="24"/>
        </w:rPr>
        <w:t xml:space="preserve"> is partly </w:t>
      </w:r>
      <w:r w:rsidR="008F56E0">
        <w:rPr>
          <w:rFonts w:cs="Times New Roman"/>
          <w:bCs/>
          <w:szCs w:val="24"/>
        </w:rPr>
        <w:t>replaced</w:t>
      </w:r>
      <w:r w:rsidRPr="00337220">
        <w:rPr>
          <w:rFonts w:cs="Times New Roman"/>
          <w:bCs/>
          <w:szCs w:val="24"/>
        </w:rPr>
        <w:t xml:space="preserve"> by Al</w:t>
      </w:r>
      <w:r w:rsidRPr="00337220">
        <w:rPr>
          <w:rFonts w:cs="Times New Roman"/>
          <w:bCs/>
          <w:szCs w:val="24"/>
          <w:vertAlign w:val="subscript"/>
        </w:rPr>
        <w:t>2</w:t>
      </w:r>
      <w:r w:rsidRPr="00337220">
        <w:rPr>
          <w:rFonts w:cs="Times New Roman"/>
          <w:bCs/>
          <w:szCs w:val="24"/>
        </w:rPr>
        <w:t>O</w:t>
      </w:r>
      <w:r w:rsidRPr="00337220">
        <w:rPr>
          <w:rFonts w:cs="Times New Roman"/>
          <w:bCs/>
          <w:szCs w:val="24"/>
          <w:vertAlign w:val="subscript"/>
        </w:rPr>
        <w:t>3</w:t>
      </w:r>
      <w:r w:rsidRPr="00337220">
        <w:rPr>
          <w:rFonts w:cs="Times New Roman"/>
          <w:bCs/>
          <w:szCs w:val="24"/>
        </w:rPr>
        <w:t xml:space="preserve"> in order to prevent the reaction</w:t>
      </w:r>
      <w:r w:rsidR="008F56E0">
        <w:rPr>
          <w:rFonts w:cs="Times New Roman"/>
          <w:bCs/>
          <w:szCs w:val="24"/>
        </w:rPr>
        <w:t>s</w:t>
      </w:r>
      <w:r w:rsidRPr="00337220">
        <w:rPr>
          <w:rFonts w:cs="Times New Roman"/>
          <w:bCs/>
          <w:szCs w:val="24"/>
        </w:rPr>
        <w:t xml:space="preserve"> </w:t>
      </w:r>
      <w:r w:rsidR="008F56E0">
        <w:rPr>
          <w:rFonts w:cs="Times New Roman"/>
          <w:bCs/>
          <w:szCs w:val="24"/>
        </w:rPr>
        <w:t>at</w:t>
      </w:r>
      <w:r w:rsidRPr="00337220">
        <w:rPr>
          <w:rFonts w:cs="Times New Roman"/>
          <w:bCs/>
          <w:szCs w:val="24"/>
        </w:rPr>
        <w:t xml:space="preserve"> the slag/steel interface. As a result, it has been stated that slag/steel interaction has been prevented and operational problems have been significantly decreased</w:t>
      </w:r>
      <w:r w:rsidR="008F56E0">
        <w:rPr>
          <w:rFonts w:cs="Times New Roman"/>
          <w:bCs/>
          <w:szCs w:val="24"/>
        </w:rPr>
        <w:t xml:space="preserve"> when using these new powders</w:t>
      </w:r>
      <w:r w:rsidRPr="00337220">
        <w:rPr>
          <w:rFonts w:cs="Times New Roman"/>
          <w:bCs/>
          <w:szCs w:val="24"/>
        </w:rPr>
        <w:t xml:space="preserve">. However, </w:t>
      </w:r>
      <w:r w:rsidR="008F56E0">
        <w:rPr>
          <w:rFonts w:cs="Times New Roman"/>
          <w:bCs/>
          <w:szCs w:val="24"/>
        </w:rPr>
        <w:t xml:space="preserve">the </w:t>
      </w:r>
      <w:r w:rsidRPr="00337220">
        <w:rPr>
          <w:rFonts w:cs="Times New Roman"/>
          <w:bCs/>
          <w:szCs w:val="24"/>
        </w:rPr>
        <w:t xml:space="preserve">mould slag </w:t>
      </w:r>
      <w:r w:rsidR="008F56E0">
        <w:rPr>
          <w:rFonts w:cs="Times New Roman"/>
          <w:bCs/>
          <w:szCs w:val="24"/>
        </w:rPr>
        <w:t xml:space="preserve">in these powders </w:t>
      </w:r>
      <w:r w:rsidRPr="00337220">
        <w:rPr>
          <w:rFonts w:cs="Times New Roman"/>
          <w:bCs/>
          <w:szCs w:val="24"/>
        </w:rPr>
        <w:t xml:space="preserve">tends to crystallise easily and it </w:t>
      </w:r>
      <w:r w:rsidR="008F56E0">
        <w:rPr>
          <w:rFonts w:cs="Times New Roman"/>
          <w:bCs/>
          <w:szCs w:val="24"/>
        </w:rPr>
        <w:t xml:space="preserve">can </w:t>
      </w:r>
      <w:r w:rsidRPr="00337220">
        <w:rPr>
          <w:rFonts w:cs="Times New Roman"/>
          <w:bCs/>
          <w:szCs w:val="24"/>
        </w:rPr>
        <w:t xml:space="preserve">lead to variation in mould slag lubrication and heat transfer, which in turn </w:t>
      </w:r>
      <w:r w:rsidR="008F56E0">
        <w:rPr>
          <w:rFonts w:cs="Times New Roman"/>
          <w:bCs/>
          <w:szCs w:val="24"/>
        </w:rPr>
        <w:t>causes a deterioration of</w:t>
      </w:r>
      <w:r w:rsidRPr="00337220">
        <w:rPr>
          <w:rFonts w:cs="Times New Roman"/>
          <w:bCs/>
          <w:szCs w:val="24"/>
        </w:rPr>
        <w:t xml:space="preserve"> the casting process and </w:t>
      </w:r>
      <w:r w:rsidR="008F56E0">
        <w:rPr>
          <w:rFonts w:cs="Times New Roman"/>
          <w:bCs/>
          <w:szCs w:val="24"/>
        </w:rPr>
        <w:t xml:space="preserve">a </w:t>
      </w:r>
      <w:r w:rsidRPr="00337220">
        <w:rPr>
          <w:rFonts w:cs="Times New Roman"/>
          <w:bCs/>
          <w:szCs w:val="24"/>
        </w:rPr>
        <w:t xml:space="preserve">decrease </w:t>
      </w:r>
      <w:r w:rsidR="008F56E0">
        <w:rPr>
          <w:rFonts w:cs="Times New Roman"/>
          <w:bCs/>
          <w:szCs w:val="24"/>
        </w:rPr>
        <w:t xml:space="preserve">in </w:t>
      </w:r>
      <w:r w:rsidRPr="00337220">
        <w:rPr>
          <w:rFonts w:cs="Times New Roman"/>
          <w:bCs/>
          <w:szCs w:val="24"/>
        </w:rPr>
        <w:t xml:space="preserve">the slab surface quality </w:t>
      </w:r>
      <w:sdt>
        <w:sdtPr>
          <w:rPr>
            <w:rFonts w:cs="Times New Roman"/>
            <w:bCs/>
            <w:szCs w:val="24"/>
          </w:rPr>
          <w:id w:val="728116145"/>
          <w:citation/>
        </w:sdtPr>
        <w:sdtEndPr/>
        <w:sdtContent>
          <w:r w:rsidRPr="00337220">
            <w:rPr>
              <w:rFonts w:cs="Times New Roman"/>
              <w:bCs/>
              <w:szCs w:val="24"/>
            </w:rPr>
            <w:fldChar w:fldCharType="begin"/>
          </w:r>
          <w:r w:rsidR="0005738A">
            <w:rPr>
              <w:rFonts w:cs="Times New Roman"/>
              <w:bCs/>
              <w:szCs w:val="24"/>
            </w:rPr>
            <w:instrText xml:space="preserve">CITATION Che14 \m Jun13 \m XJF14 \l 2057 </w:instrText>
          </w:r>
          <w:r w:rsidRPr="00337220">
            <w:rPr>
              <w:rFonts w:cs="Times New Roman"/>
              <w:bCs/>
              <w:szCs w:val="24"/>
            </w:rPr>
            <w:fldChar w:fldCharType="separate"/>
          </w:r>
          <w:r w:rsidR="00206484" w:rsidRPr="00206484">
            <w:rPr>
              <w:rFonts w:cs="Times New Roman"/>
              <w:noProof/>
              <w:szCs w:val="24"/>
            </w:rPr>
            <w:t>[11, 12, 13]</w:t>
          </w:r>
          <w:r w:rsidRPr="00337220">
            <w:rPr>
              <w:rFonts w:cs="Times New Roman"/>
              <w:bCs/>
              <w:szCs w:val="24"/>
            </w:rPr>
            <w:fldChar w:fldCharType="end"/>
          </w:r>
        </w:sdtContent>
      </w:sdt>
      <w:r w:rsidRPr="00337220">
        <w:rPr>
          <w:rFonts w:cs="Times New Roman"/>
          <w:bCs/>
          <w:szCs w:val="24"/>
        </w:rPr>
        <w:t>.</w:t>
      </w:r>
    </w:p>
    <w:p w14:paraId="5DD914B9" w14:textId="77777777" w:rsidR="007915A3" w:rsidRPr="00337220" w:rsidRDefault="007915A3" w:rsidP="00AE1769">
      <w:pPr>
        <w:rPr>
          <w:rFonts w:cs="Times New Roman"/>
          <w:bCs/>
          <w:szCs w:val="24"/>
        </w:rPr>
      </w:pPr>
    </w:p>
    <w:p w14:paraId="39EB23AD" w14:textId="240683BE" w:rsidR="00E3106F" w:rsidRDefault="00E3106F" w:rsidP="00AE1769">
      <w:pPr>
        <w:rPr>
          <w:rFonts w:cs="Times New Roman"/>
          <w:bCs/>
          <w:szCs w:val="24"/>
        </w:rPr>
      </w:pPr>
      <w:r w:rsidRPr="00337220">
        <w:rPr>
          <w:rFonts w:cs="Times New Roman"/>
          <w:bCs/>
          <w:szCs w:val="24"/>
        </w:rPr>
        <w:t>In order to improve the crystallisation behaviour of CaO-Al</w:t>
      </w:r>
      <w:r w:rsidRPr="00337220">
        <w:rPr>
          <w:rFonts w:cs="Times New Roman"/>
          <w:bCs/>
          <w:szCs w:val="24"/>
          <w:vertAlign w:val="subscript"/>
        </w:rPr>
        <w:t>2</w:t>
      </w:r>
      <w:r w:rsidRPr="00337220">
        <w:rPr>
          <w:rFonts w:cs="Times New Roman"/>
          <w:bCs/>
          <w:szCs w:val="24"/>
        </w:rPr>
        <w:t>O</w:t>
      </w:r>
      <w:r w:rsidRPr="00337220">
        <w:rPr>
          <w:rFonts w:cs="Times New Roman"/>
          <w:bCs/>
          <w:szCs w:val="24"/>
          <w:vertAlign w:val="subscript"/>
        </w:rPr>
        <w:t>3</w:t>
      </w:r>
      <w:r w:rsidRPr="00337220">
        <w:rPr>
          <w:rFonts w:cs="Times New Roman"/>
          <w:bCs/>
          <w:szCs w:val="24"/>
        </w:rPr>
        <w:t xml:space="preserve"> based mould powder</w:t>
      </w:r>
      <w:r w:rsidR="008F56E0">
        <w:rPr>
          <w:rFonts w:cs="Times New Roman"/>
          <w:bCs/>
          <w:szCs w:val="24"/>
        </w:rPr>
        <w:t>s</w:t>
      </w:r>
      <w:r w:rsidRPr="00337220">
        <w:rPr>
          <w:rFonts w:cs="Times New Roman"/>
          <w:bCs/>
          <w:szCs w:val="24"/>
        </w:rPr>
        <w:t xml:space="preserve">, intensive effort has been made </w:t>
      </w:r>
      <w:sdt>
        <w:sdtPr>
          <w:rPr>
            <w:rFonts w:cs="Times New Roman"/>
            <w:bCs/>
            <w:szCs w:val="24"/>
          </w:rPr>
          <w:id w:val="-2028946304"/>
          <w:citation/>
        </w:sdtPr>
        <w:sdtEndPr/>
        <w:sdtContent>
          <w:r w:rsidRPr="00337220">
            <w:rPr>
              <w:rFonts w:cs="Times New Roman"/>
              <w:bCs/>
              <w:szCs w:val="24"/>
            </w:rPr>
            <w:fldChar w:fldCharType="begin"/>
          </w:r>
          <w:r w:rsidRPr="00337220">
            <w:rPr>
              <w:rFonts w:cs="Times New Roman"/>
              <w:bCs/>
              <w:szCs w:val="24"/>
            </w:rPr>
            <w:instrText xml:space="preserve"> CITATION Bin14 \l 2057 </w:instrText>
          </w:r>
          <w:r w:rsidRPr="00337220">
            <w:rPr>
              <w:rFonts w:cs="Times New Roman"/>
              <w:bCs/>
              <w:szCs w:val="24"/>
            </w:rPr>
            <w:fldChar w:fldCharType="separate"/>
          </w:r>
          <w:r w:rsidR="00206484" w:rsidRPr="00206484">
            <w:rPr>
              <w:rFonts w:cs="Times New Roman"/>
              <w:noProof/>
              <w:szCs w:val="24"/>
            </w:rPr>
            <w:t>[14]</w:t>
          </w:r>
          <w:r w:rsidRPr="00337220">
            <w:rPr>
              <w:rFonts w:cs="Times New Roman"/>
              <w:bCs/>
              <w:szCs w:val="24"/>
            </w:rPr>
            <w:fldChar w:fldCharType="end"/>
          </w:r>
        </w:sdtContent>
      </w:sdt>
      <w:r w:rsidRPr="00337220">
        <w:rPr>
          <w:rFonts w:cs="Times New Roman"/>
          <w:bCs/>
          <w:szCs w:val="24"/>
        </w:rPr>
        <w:t xml:space="preserve">. Fu </w:t>
      </w:r>
      <w:r w:rsidRPr="00337220">
        <w:rPr>
          <w:rFonts w:cs="Times New Roman"/>
          <w:bCs/>
          <w:i/>
          <w:szCs w:val="24"/>
        </w:rPr>
        <w:t xml:space="preserve">et al. </w:t>
      </w:r>
      <w:sdt>
        <w:sdtPr>
          <w:rPr>
            <w:rFonts w:cs="Times New Roman"/>
            <w:bCs/>
            <w:szCs w:val="24"/>
          </w:rPr>
          <w:id w:val="-30576741"/>
          <w:citation/>
        </w:sdtPr>
        <w:sdtEndPr/>
        <w:sdtContent>
          <w:r w:rsidRPr="00337220">
            <w:rPr>
              <w:rFonts w:cs="Times New Roman"/>
              <w:bCs/>
              <w:szCs w:val="24"/>
            </w:rPr>
            <w:fldChar w:fldCharType="begin"/>
          </w:r>
          <w:r w:rsidRPr="00337220">
            <w:rPr>
              <w:rFonts w:cs="Times New Roman"/>
              <w:bCs/>
              <w:szCs w:val="24"/>
            </w:rPr>
            <w:instrText xml:space="preserve"> CITATION XJF14 \l 2057 </w:instrText>
          </w:r>
          <w:r w:rsidRPr="00337220">
            <w:rPr>
              <w:rFonts w:cs="Times New Roman"/>
              <w:bCs/>
              <w:szCs w:val="24"/>
            </w:rPr>
            <w:fldChar w:fldCharType="separate"/>
          </w:r>
          <w:r w:rsidR="00206484" w:rsidRPr="00206484">
            <w:rPr>
              <w:rFonts w:cs="Times New Roman"/>
              <w:noProof/>
              <w:szCs w:val="24"/>
            </w:rPr>
            <w:t>[13]</w:t>
          </w:r>
          <w:r w:rsidRPr="00337220">
            <w:rPr>
              <w:rFonts w:cs="Times New Roman"/>
              <w:bCs/>
              <w:szCs w:val="24"/>
            </w:rPr>
            <w:fldChar w:fldCharType="end"/>
          </w:r>
        </w:sdtContent>
      </w:sdt>
      <w:r w:rsidRPr="00337220">
        <w:rPr>
          <w:rFonts w:cs="Times New Roman"/>
          <w:bCs/>
          <w:szCs w:val="24"/>
        </w:rPr>
        <w:t xml:space="preserve"> studied the effect of lime/alu</w:t>
      </w:r>
      <w:r w:rsidR="00BC24F0">
        <w:rPr>
          <w:rFonts w:cs="Times New Roman"/>
          <w:bCs/>
          <w:szCs w:val="24"/>
        </w:rPr>
        <w:t>mina ratio on crystallisation and</w:t>
      </w:r>
      <w:r w:rsidRPr="00337220">
        <w:rPr>
          <w:rFonts w:cs="Times New Roman"/>
          <w:bCs/>
          <w:szCs w:val="24"/>
        </w:rPr>
        <w:t xml:space="preserve"> the results show that the thickness of slag film varies according to </w:t>
      </w:r>
      <w:r w:rsidR="008F56E0">
        <w:rPr>
          <w:rFonts w:cs="Times New Roman"/>
          <w:bCs/>
          <w:szCs w:val="24"/>
        </w:rPr>
        <w:t xml:space="preserve">the </w:t>
      </w:r>
      <w:r w:rsidRPr="00337220">
        <w:rPr>
          <w:rFonts w:cs="Times New Roman"/>
          <w:bCs/>
          <w:szCs w:val="24"/>
        </w:rPr>
        <w:t xml:space="preserve">lime/alumina ratio. Zhao </w:t>
      </w:r>
      <w:r w:rsidRPr="00337220">
        <w:rPr>
          <w:rFonts w:cs="Times New Roman"/>
          <w:bCs/>
          <w:i/>
          <w:szCs w:val="24"/>
        </w:rPr>
        <w:t>et al</w:t>
      </w:r>
      <w:r w:rsidRPr="00337220">
        <w:rPr>
          <w:rFonts w:cs="Times New Roman"/>
          <w:bCs/>
          <w:szCs w:val="24"/>
        </w:rPr>
        <w:t xml:space="preserve">. </w:t>
      </w:r>
      <w:sdt>
        <w:sdtPr>
          <w:rPr>
            <w:rFonts w:cs="Times New Roman"/>
            <w:bCs/>
            <w:szCs w:val="24"/>
          </w:rPr>
          <w:id w:val="-1834752850"/>
          <w:citation/>
        </w:sdtPr>
        <w:sdtEndPr/>
        <w:sdtContent>
          <w:r w:rsidRPr="00337220">
            <w:rPr>
              <w:rFonts w:cs="Times New Roman"/>
              <w:bCs/>
              <w:szCs w:val="24"/>
            </w:rPr>
            <w:fldChar w:fldCharType="begin"/>
          </w:r>
          <w:r w:rsidRPr="00337220">
            <w:rPr>
              <w:rFonts w:cs="Times New Roman"/>
              <w:bCs/>
              <w:szCs w:val="24"/>
            </w:rPr>
            <w:instrText xml:space="preserve"> CITATION Hua14 \l 2057 </w:instrText>
          </w:r>
          <w:r w:rsidRPr="00337220">
            <w:rPr>
              <w:rFonts w:cs="Times New Roman"/>
              <w:bCs/>
              <w:szCs w:val="24"/>
            </w:rPr>
            <w:fldChar w:fldCharType="separate"/>
          </w:r>
          <w:r w:rsidR="00206484" w:rsidRPr="00206484">
            <w:rPr>
              <w:rFonts w:cs="Times New Roman"/>
              <w:noProof/>
              <w:szCs w:val="24"/>
            </w:rPr>
            <w:t>[10]</w:t>
          </w:r>
          <w:r w:rsidRPr="00337220">
            <w:rPr>
              <w:rFonts w:cs="Times New Roman"/>
              <w:bCs/>
              <w:szCs w:val="24"/>
            </w:rPr>
            <w:fldChar w:fldCharType="end"/>
          </w:r>
        </w:sdtContent>
      </w:sdt>
      <w:r w:rsidRPr="00337220">
        <w:rPr>
          <w:rFonts w:cs="Times New Roman"/>
          <w:bCs/>
          <w:szCs w:val="24"/>
        </w:rPr>
        <w:t xml:space="preserve"> found that </w:t>
      </w:r>
      <w:proofErr w:type="spellStart"/>
      <w:r w:rsidRPr="00337220">
        <w:rPr>
          <w:rFonts w:cs="Times New Roman"/>
          <w:bCs/>
          <w:szCs w:val="24"/>
        </w:rPr>
        <w:t>MnO</w:t>
      </w:r>
      <w:proofErr w:type="spellEnd"/>
      <w:r w:rsidRPr="00337220">
        <w:rPr>
          <w:rFonts w:cs="Times New Roman"/>
          <w:bCs/>
          <w:szCs w:val="24"/>
        </w:rPr>
        <w:t xml:space="preserve"> could enhance the general heat transfer by promoting melting and preventing the crystallisation of </w:t>
      </w:r>
      <w:r w:rsidR="008F56E0">
        <w:rPr>
          <w:rFonts w:cs="Times New Roman"/>
          <w:bCs/>
          <w:szCs w:val="24"/>
        </w:rPr>
        <w:t xml:space="preserve">the </w:t>
      </w:r>
      <w:r w:rsidRPr="00337220">
        <w:rPr>
          <w:rFonts w:cs="Times New Roman"/>
          <w:bCs/>
          <w:szCs w:val="24"/>
        </w:rPr>
        <w:t xml:space="preserve">mould powder. </w:t>
      </w:r>
      <w:proofErr w:type="spellStart"/>
      <w:r w:rsidRPr="00337220">
        <w:rPr>
          <w:rFonts w:cs="Times New Roman"/>
          <w:bCs/>
          <w:szCs w:val="24"/>
        </w:rPr>
        <w:t>Boxun</w:t>
      </w:r>
      <w:proofErr w:type="spellEnd"/>
      <w:r w:rsidR="00BC24F0">
        <w:rPr>
          <w:rFonts w:cs="Times New Roman"/>
          <w:bCs/>
          <w:szCs w:val="24"/>
        </w:rPr>
        <w:t xml:space="preserve"> </w:t>
      </w:r>
      <w:r w:rsidRPr="00337220">
        <w:rPr>
          <w:rFonts w:cs="Times New Roman"/>
          <w:bCs/>
          <w:i/>
          <w:szCs w:val="24"/>
        </w:rPr>
        <w:t xml:space="preserve">et al. </w:t>
      </w:r>
      <w:sdt>
        <w:sdtPr>
          <w:rPr>
            <w:rFonts w:cs="Times New Roman"/>
            <w:bCs/>
            <w:szCs w:val="24"/>
          </w:rPr>
          <w:id w:val="-1362051622"/>
          <w:citation/>
        </w:sdtPr>
        <w:sdtEndPr/>
        <w:sdtContent>
          <w:r w:rsidRPr="00337220">
            <w:rPr>
              <w:rFonts w:cs="Times New Roman"/>
              <w:bCs/>
              <w:szCs w:val="24"/>
            </w:rPr>
            <w:fldChar w:fldCharType="begin"/>
          </w:r>
          <w:r w:rsidRPr="00337220">
            <w:rPr>
              <w:rFonts w:cs="Times New Roman"/>
              <w:bCs/>
              <w:szCs w:val="24"/>
            </w:rPr>
            <w:instrText xml:space="preserve"> CITATION Box141 \l 2057 </w:instrText>
          </w:r>
          <w:r w:rsidRPr="00337220">
            <w:rPr>
              <w:rFonts w:cs="Times New Roman"/>
              <w:bCs/>
              <w:szCs w:val="24"/>
            </w:rPr>
            <w:fldChar w:fldCharType="separate"/>
          </w:r>
          <w:r w:rsidR="00206484" w:rsidRPr="00206484">
            <w:rPr>
              <w:rFonts w:cs="Times New Roman"/>
              <w:noProof/>
              <w:szCs w:val="24"/>
            </w:rPr>
            <w:t>[15]</w:t>
          </w:r>
          <w:r w:rsidRPr="00337220">
            <w:rPr>
              <w:rFonts w:cs="Times New Roman"/>
              <w:bCs/>
              <w:szCs w:val="24"/>
            </w:rPr>
            <w:fldChar w:fldCharType="end"/>
          </w:r>
        </w:sdtContent>
      </w:sdt>
      <w:r w:rsidRPr="00337220">
        <w:rPr>
          <w:rFonts w:cs="Times New Roman"/>
          <w:bCs/>
          <w:szCs w:val="24"/>
        </w:rPr>
        <w:t xml:space="preserve"> pointed out that Li</w:t>
      </w:r>
      <w:r w:rsidRPr="00337220">
        <w:rPr>
          <w:rFonts w:cs="Times New Roman"/>
          <w:bCs/>
          <w:szCs w:val="24"/>
          <w:vertAlign w:val="subscript"/>
        </w:rPr>
        <w:t>2</w:t>
      </w:r>
      <w:r w:rsidRPr="00337220">
        <w:rPr>
          <w:rFonts w:cs="Times New Roman"/>
          <w:bCs/>
          <w:szCs w:val="24"/>
        </w:rPr>
        <w:t>O and Na</w:t>
      </w:r>
      <w:r w:rsidRPr="00337220">
        <w:rPr>
          <w:rFonts w:cs="Times New Roman"/>
          <w:bCs/>
          <w:szCs w:val="24"/>
          <w:vertAlign w:val="subscript"/>
        </w:rPr>
        <w:t>2</w:t>
      </w:r>
      <w:r w:rsidRPr="00337220">
        <w:rPr>
          <w:rFonts w:cs="Times New Roman"/>
          <w:bCs/>
          <w:szCs w:val="24"/>
        </w:rPr>
        <w:t>O in lime-alumina mould powder</w:t>
      </w:r>
      <w:r w:rsidR="008F56E0">
        <w:rPr>
          <w:rFonts w:cs="Times New Roman"/>
          <w:bCs/>
          <w:szCs w:val="24"/>
        </w:rPr>
        <w:t>s</w:t>
      </w:r>
      <w:r w:rsidRPr="00337220">
        <w:rPr>
          <w:rFonts w:cs="Times New Roman"/>
          <w:bCs/>
          <w:szCs w:val="24"/>
        </w:rPr>
        <w:t xml:space="preserve"> prevent the crystallisation of mould powder by decreasing the initial crystallisation temperature and increasing incubation time. Cheng </w:t>
      </w:r>
      <w:r w:rsidRPr="00337220">
        <w:rPr>
          <w:rFonts w:cs="Times New Roman"/>
          <w:bCs/>
          <w:i/>
          <w:szCs w:val="24"/>
        </w:rPr>
        <w:t xml:space="preserve">et al. </w:t>
      </w:r>
      <w:sdt>
        <w:sdtPr>
          <w:rPr>
            <w:rFonts w:cs="Times New Roman"/>
            <w:bCs/>
            <w:szCs w:val="24"/>
          </w:rPr>
          <w:id w:val="1708684887"/>
          <w:citation/>
        </w:sdtPr>
        <w:sdtEndPr/>
        <w:sdtContent>
          <w:r w:rsidRPr="00337220">
            <w:rPr>
              <w:rFonts w:cs="Times New Roman"/>
              <w:bCs/>
              <w:szCs w:val="24"/>
            </w:rPr>
            <w:fldChar w:fldCharType="begin"/>
          </w:r>
          <w:r w:rsidR="0005738A">
            <w:rPr>
              <w:rFonts w:cs="Times New Roman"/>
              <w:bCs/>
              <w:szCs w:val="24"/>
            </w:rPr>
            <w:instrText xml:space="preserve">CITATION Che14 \l 2057 </w:instrText>
          </w:r>
          <w:r w:rsidRPr="00337220">
            <w:rPr>
              <w:rFonts w:cs="Times New Roman"/>
              <w:bCs/>
              <w:szCs w:val="24"/>
            </w:rPr>
            <w:fldChar w:fldCharType="separate"/>
          </w:r>
          <w:r w:rsidR="00206484" w:rsidRPr="00206484">
            <w:rPr>
              <w:rFonts w:cs="Times New Roman"/>
              <w:noProof/>
              <w:szCs w:val="24"/>
            </w:rPr>
            <w:t>[11]</w:t>
          </w:r>
          <w:r w:rsidRPr="00337220">
            <w:rPr>
              <w:rFonts w:cs="Times New Roman"/>
              <w:bCs/>
              <w:szCs w:val="24"/>
            </w:rPr>
            <w:fldChar w:fldCharType="end"/>
          </w:r>
        </w:sdtContent>
      </w:sdt>
      <w:r w:rsidRPr="00337220">
        <w:rPr>
          <w:rFonts w:cs="Times New Roman"/>
          <w:bCs/>
          <w:szCs w:val="24"/>
        </w:rPr>
        <w:t xml:space="preserve"> stated that the crystallisation temperature of CaO-Al</w:t>
      </w:r>
      <w:r w:rsidRPr="00337220">
        <w:rPr>
          <w:rFonts w:cs="Times New Roman"/>
          <w:bCs/>
          <w:szCs w:val="24"/>
          <w:vertAlign w:val="subscript"/>
        </w:rPr>
        <w:t>2</w:t>
      </w:r>
      <w:r w:rsidRPr="00337220">
        <w:rPr>
          <w:rFonts w:cs="Times New Roman"/>
          <w:bCs/>
          <w:szCs w:val="24"/>
        </w:rPr>
        <w:t>O</w:t>
      </w:r>
      <w:r w:rsidRPr="00337220">
        <w:rPr>
          <w:rFonts w:cs="Times New Roman"/>
          <w:bCs/>
          <w:szCs w:val="24"/>
          <w:vertAlign w:val="subscript"/>
        </w:rPr>
        <w:t>3</w:t>
      </w:r>
      <w:r w:rsidRPr="00337220">
        <w:rPr>
          <w:rFonts w:cs="Times New Roman"/>
          <w:bCs/>
          <w:szCs w:val="24"/>
        </w:rPr>
        <w:t xml:space="preserve"> based mould powder</w:t>
      </w:r>
      <w:r w:rsidR="008F56E0">
        <w:rPr>
          <w:rFonts w:cs="Times New Roman"/>
          <w:bCs/>
          <w:szCs w:val="24"/>
        </w:rPr>
        <w:t>s</w:t>
      </w:r>
      <w:r w:rsidRPr="00337220">
        <w:rPr>
          <w:rFonts w:cs="Times New Roman"/>
          <w:bCs/>
          <w:szCs w:val="24"/>
        </w:rPr>
        <w:t xml:space="preserve"> decreased with the addition of B</w:t>
      </w:r>
      <w:r w:rsidRPr="00337220">
        <w:rPr>
          <w:rFonts w:cs="Times New Roman"/>
          <w:bCs/>
          <w:szCs w:val="24"/>
          <w:vertAlign w:val="subscript"/>
        </w:rPr>
        <w:t>2</w:t>
      </w:r>
      <w:r w:rsidRPr="00337220">
        <w:rPr>
          <w:rFonts w:cs="Times New Roman"/>
          <w:bCs/>
          <w:szCs w:val="24"/>
        </w:rPr>
        <w:t>O</w:t>
      </w:r>
      <w:r w:rsidRPr="00337220">
        <w:rPr>
          <w:rFonts w:cs="Times New Roman"/>
          <w:bCs/>
          <w:szCs w:val="24"/>
          <w:vertAlign w:val="subscript"/>
        </w:rPr>
        <w:t>3</w:t>
      </w:r>
      <w:r w:rsidRPr="00337220">
        <w:rPr>
          <w:rFonts w:cs="Times New Roman"/>
          <w:bCs/>
          <w:szCs w:val="24"/>
        </w:rPr>
        <w:t xml:space="preserve">. </w:t>
      </w:r>
      <w:r w:rsidR="008F56E0">
        <w:rPr>
          <w:rFonts w:cs="Times New Roman"/>
          <w:bCs/>
          <w:szCs w:val="24"/>
        </w:rPr>
        <w:t>Finally</w:t>
      </w:r>
      <w:r w:rsidRPr="00337220">
        <w:rPr>
          <w:rFonts w:cs="Times New Roman"/>
          <w:bCs/>
          <w:szCs w:val="24"/>
        </w:rPr>
        <w:t xml:space="preserve">, Huang </w:t>
      </w:r>
      <w:r w:rsidRPr="00337220">
        <w:rPr>
          <w:rFonts w:cs="Times New Roman"/>
          <w:bCs/>
          <w:i/>
          <w:szCs w:val="24"/>
        </w:rPr>
        <w:t>et al.</w:t>
      </w:r>
      <w:r w:rsidRPr="00337220">
        <w:rPr>
          <w:rFonts w:cs="Times New Roman"/>
          <w:bCs/>
          <w:szCs w:val="24"/>
        </w:rPr>
        <w:t xml:space="preserve"> </w:t>
      </w:r>
      <w:sdt>
        <w:sdtPr>
          <w:rPr>
            <w:rFonts w:cs="Times New Roman"/>
            <w:bCs/>
            <w:szCs w:val="24"/>
          </w:rPr>
          <w:id w:val="-1379459387"/>
          <w:citation/>
        </w:sdtPr>
        <w:sdtEndPr/>
        <w:sdtContent>
          <w:r w:rsidR="00BC24F0">
            <w:rPr>
              <w:rFonts w:cs="Times New Roman"/>
              <w:bCs/>
              <w:szCs w:val="24"/>
            </w:rPr>
            <w:fldChar w:fldCharType="begin"/>
          </w:r>
          <w:r w:rsidR="00BC24F0">
            <w:rPr>
              <w:rFonts w:cs="Times New Roman"/>
              <w:bCs/>
              <w:szCs w:val="24"/>
            </w:rPr>
            <w:instrText xml:space="preserve"> CITATION XHH14 \l 2057 </w:instrText>
          </w:r>
          <w:r w:rsidR="00BC24F0">
            <w:rPr>
              <w:rFonts w:cs="Times New Roman"/>
              <w:bCs/>
              <w:szCs w:val="24"/>
            </w:rPr>
            <w:fldChar w:fldCharType="separate"/>
          </w:r>
          <w:r w:rsidR="00206484" w:rsidRPr="00206484">
            <w:rPr>
              <w:rFonts w:cs="Times New Roman"/>
              <w:noProof/>
              <w:szCs w:val="24"/>
            </w:rPr>
            <w:t>[9]</w:t>
          </w:r>
          <w:r w:rsidR="00BC24F0">
            <w:rPr>
              <w:rFonts w:cs="Times New Roman"/>
              <w:bCs/>
              <w:szCs w:val="24"/>
            </w:rPr>
            <w:fldChar w:fldCharType="end"/>
          </w:r>
        </w:sdtContent>
      </w:sdt>
      <w:r w:rsidR="008F56E0">
        <w:rPr>
          <w:rFonts w:cs="Times New Roman"/>
          <w:bCs/>
          <w:szCs w:val="24"/>
        </w:rPr>
        <w:t xml:space="preserve"> </w:t>
      </w:r>
      <w:r w:rsidRPr="00337220">
        <w:rPr>
          <w:rFonts w:cs="Times New Roman"/>
          <w:bCs/>
          <w:szCs w:val="24"/>
        </w:rPr>
        <w:t>reported that the viscosity and break temperature of mould powder</w:t>
      </w:r>
      <w:r w:rsidR="008F56E0">
        <w:rPr>
          <w:rFonts w:cs="Times New Roman"/>
          <w:bCs/>
          <w:szCs w:val="24"/>
        </w:rPr>
        <w:t>s</w:t>
      </w:r>
      <w:r w:rsidRPr="00337220">
        <w:rPr>
          <w:rFonts w:cs="Times New Roman"/>
          <w:bCs/>
          <w:szCs w:val="24"/>
        </w:rPr>
        <w:t xml:space="preserve"> decrease with the increase </w:t>
      </w:r>
      <w:r w:rsidR="008F56E0">
        <w:rPr>
          <w:rFonts w:cs="Times New Roman"/>
          <w:bCs/>
          <w:szCs w:val="24"/>
        </w:rPr>
        <w:t>in</w:t>
      </w:r>
      <w:r w:rsidRPr="00337220">
        <w:rPr>
          <w:rFonts w:cs="Times New Roman"/>
          <w:bCs/>
          <w:szCs w:val="24"/>
        </w:rPr>
        <w:t xml:space="preserve"> B</w:t>
      </w:r>
      <w:r w:rsidRPr="00337220">
        <w:rPr>
          <w:rFonts w:cs="Times New Roman"/>
          <w:bCs/>
          <w:szCs w:val="24"/>
          <w:vertAlign w:val="subscript"/>
        </w:rPr>
        <w:t>2</w:t>
      </w:r>
      <w:r w:rsidRPr="00337220">
        <w:rPr>
          <w:rFonts w:cs="Times New Roman"/>
          <w:bCs/>
          <w:szCs w:val="24"/>
        </w:rPr>
        <w:t>O</w:t>
      </w:r>
      <w:r w:rsidRPr="00337220">
        <w:rPr>
          <w:rFonts w:cs="Times New Roman"/>
          <w:bCs/>
          <w:szCs w:val="24"/>
          <w:vertAlign w:val="subscript"/>
        </w:rPr>
        <w:t>3</w:t>
      </w:r>
      <w:r w:rsidRPr="00337220">
        <w:rPr>
          <w:rFonts w:cs="Times New Roman"/>
          <w:bCs/>
          <w:szCs w:val="24"/>
        </w:rPr>
        <w:t xml:space="preserve"> content.</w:t>
      </w:r>
    </w:p>
    <w:p w14:paraId="6BFCD5EB" w14:textId="77777777" w:rsidR="007915A3" w:rsidRPr="00337220" w:rsidRDefault="007915A3" w:rsidP="00AE1769">
      <w:pPr>
        <w:rPr>
          <w:rFonts w:cs="Times New Roman"/>
          <w:bCs/>
          <w:szCs w:val="24"/>
        </w:rPr>
      </w:pPr>
    </w:p>
    <w:p w14:paraId="5DA79AF8" w14:textId="00D714C5" w:rsidR="007915A3" w:rsidRPr="00FD0059" w:rsidRDefault="00323F11" w:rsidP="00AE1769">
      <w:pPr>
        <w:rPr>
          <w:rFonts w:cs="Times New Roman"/>
          <w:szCs w:val="24"/>
        </w:rPr>
      </w:pPr>
      <w:r w:rsidRPr="00FD0059">
        <w:rPr>
          <w:rFonts w:cs="Times New Roman"/>
          <w:szCs w:val="24"/>
        </w:rPr>
        <w:t xml:space="preserve">During the </w:t>
      </w:r>
      <w:r w:rsidR="00373465" w:rsidRPr="00FD0059">
        <w:rPr>
          <w:rFonts w:cs="Times New Roman"/>
          <w:szCs w:val="24"/>
        </w:rPr>
        <w:t xml:space="preserve">various </w:t>
      </w:r>
      <w:r w:rsidRPr="00FD0059">
        <w:rPr>
          <w:rFonts w:cs="Times New Roman"/>
          <w:szCs w:val="24"/>
        </w:rPr>
        <w:t xml:space="preserve">studies that have been </w:t>
      </w:r>
      <w:r w:rsidR="008F56E0" w:rsidRPr="00FD0059">
        <w:rPr>
          <w:rFonts w:cs="Times New Roman"/>
          <w:szCs w:val="24"/>
        </w:rPr>
        <w:t>carried out</w:t>
      </w:r>
      <w:r w:rsidRPr="00FD0059">
        <w:rPr>
          <w:rFonts w:cs="Times New Roman"/>
          <w:szCs w:val="24"/>
        </w:rPr>
        <w:t xml:space="preserve">, </w:t>
      </w:r>
      <w:r w:rsidR="00373465" w:rsidRPr="00FD0059">
        <w:rPr>
          <w:rFonts w:cs="Times New Roman"/>
          <w:szCs w:val="24"/>
        </w:rPr>
        <w:t xml:space="preserve">the </w:t>
      </w:r>
      <w:r w:rsidRPr="00FD0059">
        <w:rPr>
          <w:rFonts w:cs="Times New Roman"/>
          <w:szCs w:val="24"/>
        </w:rPr>
        <w:t>viscosity, crystallisation and melting behaviour of CaO-Al</w:t>
      </w:r>
      <w:r w:rsidRPr="00FD0059">
        <w:rPr>
          <w:rFonts w:cs="Times New Roman"/>
          <w:szCs w:val="24"/>
          <w:vertAlign w:val="subscript"/>
        </w:rPr>
        <w:t>2</w:t>
      </w:r>
      <w:r w:rsidRPr="00FD0059">
        <w:rPr>
          <w:rFonts w:cs="Times New Roman"/>
          <w:szCs w:val="24"/>
        </w:rPr>
        <w:t>O</w:t>
      </w:r>
      <w:r w:rsidRPr="00FD0059">
        <w:rPr>
          <w:rFonts w:cs="Times New Roman"/>
          <w:szCs w:val="24"/>
          <w:vertAlign w:val="subscript"/>
        </w:rPr>
        <w:t>3</w:t>
      </w:r>
      <w:r w:rsidR="00BF1F6E" w:rsidRPr="00FD0059">
        <w:rPr>
          <w:rFonts w:cs="Times New Roman"/>
          <w:szCs w:val="24"/>
        </w:rPr>
        <w:t>-</w:t>
      </w:r>
      <w:r w:rsidRPr="00FD0059">
        <w:rPr>
          <w:rFonts w:cs="Times New Roman"/>
          <w:szCs w:val="24"/>
        </w:rPr>
        <w:t>based mould powders, over a range of ratios, ha</w:t>
      </w:r>
      <w:r w:rsidR="00373465" w:rsidRPr="00FD0059">
        <w:rPr>
          <w:rFonts w:cs="Times New Roman"/>
          <w:szCs w:val="24"/>
        </w:rPr>
        <w:t>s</w:t>
      </w:r>
      <w:r w:rsidRPr="00FD0059">
        <w:rPr>
          <w:rFonts w:cs="Times New Roman"/>
          <w:szCs w:val="24"/>
        </w:rPr>
        <w:t xml:space="preserve"> not been systematically investigated. Therefore, it</w:t>
      </w:r>
      <w:r w:rsidR="00373465" w:rsidRPr="00FD0059">
        <w:rPr>
          <w:rFonts w:cs="Times New Roman"/>
          <w:szCs w:val="24"/>
        </w:rPr>
        <w:t xml:space="preserve"> is</w:t>
      </w:r>
      <w:r w:rsidRPr="00FD0059">
        <w:rPr>
          <w:rFonts w:cs="Times New Roman"/>
          <w:szCs w:val="24"/>
        </w:rPr>
        <w:t xml:space="preserve"> important to study the regulation of CaO-Al</w:t>
      </w:r>
      <w:r w:rsidRPr="00FD0059">
        <w:rPr>
          <w:rFonts w:cs="Times New Roman"/>
          <w:szCs w:val="24"/>
          <w:vertAlign w:val="subscript"/>
        </w:rPr>
        <w:t>2</w:t>
      </w:r>
      <w:r w:rsidRPr="00FD0059">
        <w:rPr>
          <w:rFonts w:cs="Times New Roman"/>
          <w:szCs w:val="24"/>
        </w:rPr>
        <w:t>O</w:t>
      </w:r>
      <w:r w:rsidRPr="00FD0059">
        <w:rPr>
          <w:rFonts w:cs="Times New Roman"/>
          <w:szCs w:val="24"/>
          <w:vertAlign w:val="subscript"/>
        </w:rPr>
        <w:t>3</w:t>
      </w:r>
      <w:r w:rsidRPr="00FD0059">
        <w:rPr>
          <w:rFonts w:cs="Times New Roman"/>
          <w:szCs w:val="24"/>
        </w:rPr>
        <w:t xml:space="preserve"> mould powder for </w:t>
      </w:r>
      <w:r w:rsidR="00373465" w:rsidRPr="00FD0059">
        <w:rPr>
          <w:rFonts w:cs="Times New Roman"/>
          <w:szCs w:val="24"/>
        </w:rPr>
        <w:t xml:space="preserve">casting of </w:t>
      </w:r>
      <w:r w:rsidRPr="00FD0059">
        <w:rPr>
          <w:rFonts w:cs="Times New Roman"/>
          <w:szCs w:val="24"/>
        </w:rPr>
        <w:t>high-Al steels.</w:t>
      </w:r>
    </w:p>
    <w:p w14:paraId="683C2470" w14:textId="186FCCD2" w:rsidR="00323F11" w:rsidRPr="00FD0059" w:rsidRDefault="00323F11" w:rsidP="00AE1769">
      <w:pPr>
        <w:rPr>
          <w:rFonts w:asciiTheme="majorBidi" w:hAnsiTheme="majorBidi" w:cstheme="majorBidi"/>
          <w:szCs w:val="24"/>
        </w:rPr>
      </w:pPr>
      <w:r w:rsidRPr="00FD0059">
        <w:rPr>
          <w:rFonts w:asciiTheme="majorBidi" w:hAnsiTheme="majorBidi" w:cstheme="majorBidi"/>
          <w:szCs w:val="24"/>
        </w:rPr>
        <w:lastRenderedPageBreak/>
        <w:t>A general approach for the development of lime-alumina based mould powder</w:t>
      </w:r>
      <w:r w:rsidR="00373465" w:rsidRPr="00FD0059">
        <w:rPr>
          <w:rFonts w:asciiTheme="majorBidi" w:hAnsiTheme="majorBidi" w:cstheme="majorBidi"/>
          <w:szCs w:val="24"/>
        </w:rPr>
        <w:t>s</w:t>
      </w:r>
      <w:r w:rsidRPr="00FD0059">
        <w:rPr>
          <w:rFonts w:asciiTheme="majorBidi" w:hAnsiTheme="majorBidi" w:cstheme="majorBidi"/>
          <w:szCs w:val="24"/>
        </w:rPr>
        <w:t xml:space="preserve"> are that </w:t>
      </w:r>
      <w:r w:rsidR="00373465" w:rsidRPr="00FD0059">
        <w:rPr>
          <w:rFonts w:asciiTheme="majorBidi" w:hAnsiTheme="majorBidi" w:cstheme="majorBidi"/>
          <w:szCs w:val="24"/>
        </w:rPr>
        <w:t xml:space="preserve">the </w:t>
      </w:r>
      <w:r w:rsidRPr="00FD0059">
        <w:rPr>
          <w:rFonts w:asciiTheme="majorBidi" w:hAnsiTheme="majorBidi" w:cstheme="majorBidi"/>
          <w:szCs w:val="24"/>
        </w:rPr>
        <w:t>C/A ratio has significant effect on slag crystallisation. Hence, it</w:t>
      </w:r>
      <w:r w:rsidR="00373465" w:rsidRPr="00FD0059">
        <w:rPr>
          <w:rFonts w:asciiTheme="majorBidi" w:hAnsiTheme="majorBidi" w:cstheme="majorBidi"/>
          <w:szCs w:val="24"/>
        </w:rPr>
        <w:t xml:space="preserve"> is</w:t>
      </w:r>
      <w:r w:rsidRPr="00FD0059">
        <w:rPr>
          <w:rFonts w:asciiTheme="majorBidi" w:hAnsiTheme="majorBidi" w:cstheme="majorBidi"/>
          <w:szCs w:val="24"/>
        </w:rPr>
        <w:t xml:space="preserve"> important to determine </w:t>
      </w:r>
      <w:r w:rsidR="00373465" w:rsidRPr="00FD0059">
        <w:rPr>
          <w:rFonts w:asciiTheme="majorBidi" w:hAnsiTheme="majorBidi" w:cstheme="majorBidi"/>
          <w:szCs w:val="24"/>
        </w:rPr>
        <w:t xml:space="preserve">the </w:t>
      </w:r>
      <w:r w:rsidRPr="00FD0059">
        <w:rPr>
          <w:rFonts w:asciiTheme="majorBidi" w:hAnsiTheme="majorBidi" w:cstheme="majorBidi"/>
          <w:szCs w:val="24"/>
        </w:rPr>
        <w:t xml:space="preserve">optimal C/A ratio by investigating the effects of compositional change on slag properties. There are a few studies </w:t>
      </w:r>
      <w:sdt>
        <w:sdtPr>
          <w:rPr>
            <w:rFonts w:asciiTheme="majorBidi" w:hAnsiTheme="majorBidi" w:cstheme="majorBidi"/>
            <w:szCs w:val="24"/>
          </w:rPr>
          <w:id w:val="1351301794"/>
          <w:citation/>
        </w:sdtPr>
        <w:sdtEndPr/>
        <w:sdtContent>
          <w:r w:rsidRPr="00FD0059">
            <w:rPr>
              <w:rFonts w:asciiTheme="majorBidi" w:hAnsiTheme="majorBidi" w:cstheme="majorBidi"/>
              <w:szCs w:val="24"/>
            </w:rPr>
            <w:fldChar w:fldCharType="begin"/>
          </w:r>
          <w:r w:rsidR="0005738A" w:rsidRPr="00FD0059">
            <w:rPr>
              <w:rFonts w:asciiTheme="majorBidi" w:hAnsiTheme="majorBidi" w:cstheme="majorBidi"/>
              <w:szCs w:val="24"/>
            </w:rPr>
            <w:instrText xml:space="preserve">CITATION XJF14 \m Eff \m Bin14 \l 2057 </w:instrText>
          </w:r>
          <w:r w:rsidRPr="00FD0059">
            <w:rPr>
              <w:rFonts w:asciiTheme="majorBidi" w:hAnsiTheme="majorBidi" w:cstheme="majorBidi"/>
              <w:szCs w:val="24"/>
            </w:rPr>
            <w:fldChar w:fldCharType="separate"/>
          </w:r>
          <w:r w:rsidR="00206484" w:rsidRPr="00FD0059">
            <w:rPr>
              <w:rFonts w:asciiTheme="majorBidi" w:hAnsiTheme="majorBidi" w:cstheme="majorBidi"/>
              <w:noProof/>
              <w:szCs w:val="24"/>
            </w:rPr>
            <w:t>[13, 16, 14]</w:t>
          </w:r>
          <w:r w:rsidRPr="00FD0059">
            <w:rPr>
              <w:rFonts w:asciiTheme="majorBidi" w:hAnsiTheme="majorBidi" w:cstheme="majorBidi"/>
              <w:szCs w:val="24"/>
            </w:rPr>
            <w:fldChar w:fldCharType="end"/>
          </w:r>
        </w:sdtContent>
      </w:sdt>
      <w:r w:rsidRPr="00FD0059">
        <w:rPr>
          <w:rFonts w:asciiTheme="majorBidi" w:hAnsiTheme="majorBidi" w:cstheme="majorBidi"/>
          <w:szCs w:val="24"/>
        </w:rPr>
        <w:t xml:space="preserve"> which have investigated the effects of C/A ratio on thermo-physical properties of lime-alumina based mould powder</w:t>
      </w:r>
      <w:r w:rsidR="00373465" w:rsidRPr="00FD0059">
        <w:rPr>
          <w:rFonts w:asciiTheme="majorBidi" w:hAnsiTheme="majorBidi" w:cstheme="majorBidi"/>
          <w:szCs w:val="24"/>
        </w:rPr>
        <w:t>s</w:t>
      </w:r>
      <w:r w:rsidRPr="00FD0059">
        <w:rPr>
          <w:rFonts w:asciiTheme="majorBidi" w:hAnsiTheme="majorBidi" w:cstheme="majorBidi"/>
          <w:szCs w:val="24"/>
        </w:rPr>
        <w:t xml:space="preserve">. These studies mainly focus on the crystallisation of mould powder with small changes in C/A </w:t>
      </w:r>
      <w:r w:rsidR="001C3F0A" w:rsidRPr="00FD0059">
        <w:rPr>
          <w:rFonts w:asciiTheme="majorBidi" w:hAnsiTheme="majorBidi" w:cstheme="majorBidi"/>
          <w:szCs w:val="24"/>
        </w:rPr>
        <w:t>ratio. Therefore</w:t>
      </w:r>
      <w:r w:rsidRPr="00FD0059">
        <w:rPr>
          <w:rFonts w:asciiTheme="majorBidi" w:hAnsiTheme="majorBidi" w:cstheme="majorBidi"/>
          <w:szCs w:val="24"/>
        </w:rPr>
        <w:t>, it</w:t>
      </w:r>
      <w:r w:rsidR="00373465" w:rsidRPr="00FD0059">
        <w:rPr>
          <w:rFonts w:asciiTheme="majorBidi" w:hAnsiTheme="majorBidi" w:cstheme="majorBidi"/>
          <w:szCs w:val="24"/>
        </w:rPr>
        <w:t xml:space="preserve"> is </w:t>
      </w:r>
      <w:r w:rsidRPr="00FD0059">
        <w:rPr>
          <w:rFonts w:asciiTheme="majorBidi" w:hAnsiTheme="majorBidi" w:cstheme="majorBidi"/>
          <w:szCs w:val="24"/>
        </w:rPr>
        <w:t xml:space="preserve">required to investigate the effect of </w:t>
      </w:r>
      <w:r w:rsidR="00373465" w:rsidRPr="00FD0059">
        <w:rPr>
          <w:rFonts w:asciiTheme="majorBidi" w:hAnsiTheme="majorBidi" w:cstheme="majorBidi"/>
          <w:szCs w:val="24"/>
        </w:rPr>
        <w:t xml:space="preserve">a </w:t>
      </w:r>
      <w:r w:rsidRPr="00FD0059">
        <w:rPr>
          <w:rFonts w:asciiTheme="majorBidi" w:hAnsiTheme="majorBidi" w:cstheme="majorBidi"/>
          <w:szCs w:val="24"/>
        </w:rPr>
        <w:t xml:space="preserve">wide range </w:t>
      </w:r>
      <w:r w:rsidR="00373465" w:rsidRPr="00FD0059">
        <w:rPr>
          <w:rFonts w:asciiTheme="majorBidi" w:hAnsiTheme="majorBidi" w:cstheme="majorBidi"/>
          <w:szCs w:val="24"/>
        </w:rPr>
        <w:t xml:space="preserve">of </w:t>
      </w:r>
      <w:r w:rsidRPr="00FD0059">
        <w:rPr>
          <w:rFonts w:asciiTheme="majorBidi" w:hAnsiTheme="majorBidi" w:cstheme="majorBidi"/>
          <w:szCs w:val="24"/>
        </w:rPr>
        <w:t>C/A ratio</w:t>
      </w:r>
      <w:r w:rsidR="00373465" w:rsidRPr="00FD0059">
        <w:rPr>
          <w:rFonts w:asciiTheme="majorBidi" w:hAnsiTheme="majorBidi" w:cstheme="majorBidi"/>
          <w:szCs w:val="24"/>
        </w:rPr>
        <w:t>s</w:t>
      </w:r>
      <w:r w:rsidRPr="00FD0059">
        <w:rPr>
          <w:rFonts w:asciiTheme="majorBidi" w:hAnsiTheme="majorBidi" w:cstheme="majorBidi"/>
          <w:szCs w:val="24"/>
        </w:rPr>
        <w:t xml:space="preserve"> on thermo-physical properties of lime-alumina based mould powder</w:t>
      </w:r>
      <w:r w:rsidR="00373465" w:rsidRPr="00FD0059">
        <w:rPr>
          <w:rFonts w:asciiTheme="majorBidi" w:hAnsiTheme="majorBidi" w:cstheme="majorBidi"/>
          <w:szCs w:val="24"/>
        </w:rPr>
        <w:t>s</w:t>
      </w:r>
      <w:r w:rsidRPr="00FD0059">
        <w:rPr>
          <w:rFonts w:asciiTheme="majorBidi" w:hAnsiTheme="majorBidi" w:cstheme="majorBidi"/>
          <w:szCs w:val="24"/>
        </w:rPr>
        <w:t>.</w:t>
      </w:r>
    </w:p>
    <w:p w14:paraId="01F10D04" w14:textId="77777777" w:rsidR="007915A3" w:rsidRPr="00FD0059" w:rsidRDefault="007915A3" w:rsidP="00AE1769">
      <w:pPr>
        <w:rPr>
          <w:rFonts w:cs="Times New Roman"/>
          <w:szCs w:val="24"/>
        </w:rPr>
      </w:pPr>
    </w:p>
    <w:p w14:paraId="664EBC5E" w14:textId="68A9356B" w:rsidR="00323F11" w:rsidRPr="00FD0059" w:rsidRDefault="00323F11" w:rsidP="00AE1769">
      <w:pPr>
        <w:rPr>
          <w:rFonts w:asciiTheme="majorBidi" w:hAnsiTheme="majorBidi" w:cstheme="majorBidi"/>
          <w:szCs w:val="24"/>
        </w:rPr>
      </w:pPr>
      <w:r w:rsidRPr="00FD0059">
        <w:rPr>
          <w:rFonts w:asciiTheme="majorBidi" w:hAnsiTheme="majorBidi" w:cstheme="majorBidi"/>
          <w:szCs w:val="24"/>
        </w:rPr>
        <w:t>On the other hand, it has been suggested that as the stability of SiO</w:t>
      </w:r>
      <w:r w:rsidRPr="00FD0059">
        <w:rPr>
          <w:rFonts w:asciiTheme="majorBidi" w:hAnsiTheme="majorBidi" w:cstheme="majorBidi"/>
          <w:szCs w:val="24"/>
          <w:vertAlign w:val="subscript"/>
        </w:rPr>
        <w:t>2</w:t>
      </w:r>
      <w:r w:rsidRPr="00FD0059">
        <w:rPr>
          <w:rFonts w:asciiTheme="majorBidi" w:hAnsiTheme="majorBidi" w:cstheme="majorBidi"/>
          <w:szCs w:val="24"/>
        </w:rPr>
        <w:t xml:space="preserve"> is much lower than TiO</w:t>
      </w:r>
      <w:r w:rsidRPr="00FD0059">
        <w:rPr>
          <w:rFonts w:asciiTheme="majorBidi" w:hAnsiTheme="majorBidi" w:cstheme="majorBidi"/>
          <w:szCs w:val="24"/>
          <w:vertAlign w:val="subscript"/>
        </w:rPr>
        <w:t xml:space="preserve">2, </w:t>
      </w:r>
      <w:r w:rsidRPr="00FD0059">
        <w:rPr>
          <w:rFonts w:asciiTheme="majorBidi" w:hAnsiTheme="majorBidi" w:cstheme="majorBidi"/>
          <w:szCs w:val="24"/>
        </w:rPr>
        <w:t>the reaction between steel and slag can be inhibited by an addition of TiO</w:t>
      </w:r>
      <w:r w:rsidRPr="00FD0059">
        <w:rPr>
          <w:rFonts w:asciiTheme="majorBidi" w:hAnsiTheme="majorBidi" w:cstheme="majorBidi"/>
          <w:szCs w:val="24"/>
          <w:vertAlign w:val="subscript"/>
        </w:rPr>
        <w:t xml:space="preserve">2 </w:t>
      </w:r>
      <w:sdt>
        <w:sdtPr>
          <w:rPr>
            <w:rFonts w:asciiTheme="majorBidi" w:hAnsiTheme="majorBidi" w:cstheme="majorBidi"/>
            <w:bCs/>
            <w:szCs w:val="24"/>
            <w:vertAlign w:val="subscript"/>
          </w:rPr>
          <w:id w:val="-1627156799"/>
          <w:citation/>
        </w:sdtPr>
        <w:sdtEndPr/>
        <w:sdtContent>
          <w:r w:rsidRPr="00FD0059">
            <w:rPr>
              <w:rFonts w:asciiTheme="majorBidi" w:hAnsiTheme="majorBidi" w:cstheme="majorBidi"/>
              <w:bCs/>
              <w:szCs w:val="24"/>
              <w:vertAlign w:val="subscript"/>
            </w:rPr>
            <w:fldChar w:fldCharType="begin"/>
          </w:r>
          <w:r w:rsidRPr="00FD0059">
            <w:rPr>
              <w:rFonts w:asciiTheme="majorBidi" w:hAnsiTheme="majorBidi" w:cstheme="majorBidi"/>
              <w:bCs/>
              <w:szCs w:val="24"/>
              <w:vertAlign w:val="subscript"/>
            </w:rPr>
            <w:instrText xml:space="preserve">CITATION Jia \l 2057 </w:instrText>
          </w:r>
          <w:r w:rsidRPr="00FD0059">
            <w:rPr>
              <w:rFonts w:asciiTheme="majorBidi" w:hAnsiTheme="majorBidi" w:cstheme="majorBidi"/>
              <w:bCs/>
              <w:szCs w:val="24"/>
              <w:vertAlign w:val="subscript"/>
            </w:rPr>
            <w:fldChar w:fldCharType="separate"/>
          </w:r>
          <w:r w:rsidR="00206484" w:rsidRPr="00FD0059">
            <w:rPr>
              <w:rFonts w:asciiTheme="majorBidi" w:hAnsiTheme="majorBidi" w:cstheme="majorBidi"/>
              <w:noProof/>
              <w:szCs w:val="24"/>
            </w:rPr>
            <w:t>[17]</w:t>
          </w:r>
          <w:r w:rsidRPr="00FD0059">
            <w:rPr>
              <w:rFonts w:asciiTheme="majorBidi" w:hAnsiTheme="majorBidi" w:cstheme="majorBidi"/>
              <w:bCs/>
              <w:szCs w:val="24"/>
              <w:vertAlign w:val="subscript"/>
            </w:rPr>
            <w:fldChar w:fldCharType="end"/>
          </w:r>
        </w:sdtContent>
      </w:sdt>
      <w:r w:rsidRPr="00FD0059">
        <w:rPr>
          <w:rFonts w:asciiTheme="majorBidi" w:hAnsiTheme="majorBidi" w:cstheme="majorBidi"/>
          <w:szCs w:val="24"/>
        </w:rPr>
        <w:t>.  It was investigated that the addition of TiO</w:t>
      </w:r>
      <w:r w:rsidRPr="00FD0059">
        <w:rPr>
          <w:rFonts w:asciiTheme="majorBidi" w:hAnsiTheme="majorBidi" w:cstheme="majorBidi"/>
          <w:szCs w:val="24"/>
          <w:vertAlign w:val="subscript"/>
        </w:rPr>
        <w:t>2</w:t>
      </w:r>
      <w:r w:rsidRPr="00FD0059">
        <w:rPr>
          <w:rFonts w:asciiTheme="majorBidi" w:hAnsiTheme="majorBidi" w:cstheme="majorBidi"/>
          <w:szCs w:val="24"/>
        </w:rPr>
        <w:t xml:space="preserve"> could weaken the strength of the slag structure, resulting in a reduction in viscosity </w:t>
      </w:r>
      <w:sdt>
        <w:sdtPr>
          <w:rPr>
            <w:rFonts w:asciiTheme="majorBidi" w:hAnsiTheme="majorBidi" w:cstheme="majorBidi"/>
            <w:szCs w:val="24"/>
          </w:rPr>
          <w:id w:val="-953099386"/>
          <w:citation/>
        </w:sdtPr>
        <w:sdtEndPr/>
        <w:sdtContent>
          <w:r w:rsidRPr="00FD0059">
            <w:rPr>
              <w:rFonts w:asciiTheme="majorBidi" w:hAnsiTheme="majorBidi" w:cstheme="majorBidi"/>
              <w:szCs w:val="24"/>
            </w:rPr>
            <w:fldChar w:fldCharType="begin"/>
          </w:r>
          <w:r w:rsidRPr="00FD0059">
            <w:rPr>
              <w:rFonts w:asciiTheme="majorBidi" w:hAnsiTheme="majorBidi" w:cstheme="majorBidi"/>
              <w:szCs w:val="24"/>
            </w:rPr>
            <w:instrText xml:space="preserve"> CITATION KAI14 \l 2057  \m JBK13 \m JLL12</w:instrText>
          </w:r>
          <w:r w:rsidRPr="00FD0059">
            <w:rPr>
              <w:rFonts w:asciiTheme="majorBidi" w:hAnsiTheme="majorBidi" w:cstheme="majorBidi"/>
              <w:szCs w:val="24"/>
            </w:rPr>
            <w:fldChar w:fldCharType="separate"/>
          </w:r>
          <w:r w:rsidR="00206484" w:rsidRPr="00FD0059">
            <w:rPr>
              <w:rFonts w:asciiTheme="majorBidi" w:hAnsiTheme="majorBidi" w:cstheme="majorBidi"/>
              <w:noProof/>
              <w:szCs w:val="24"/>
            </w:rPr>
            <w:t>[18, 19, 20]</w:t>
          </w:r>
          <w:r w:rsidRPr="00FD0059">
            <w:rPr>
              <w:rFonts w:asciiTheme="majorBidi" w:hAnsiTheme="majorBidi" w:cstheme="majorBidi"/>
              <w:szCs w:val="24"/>
            </w:rPr>
            <w:fldChar w:fldCharType="end"/>
          </w:r>
        </w:sdtContent>
      </w:sdt>
      <w:r w:rsidRPr="00FD0059">
        <w:rPr>
          <w:rFonts w:asciiTheme="majorBidi" w:hAnsiTheme="majorBidi" w:cstheme="majorBidi"/>
          <w:szCs w:val="24"/>
        </w:rPr>
        <w:t>. However, the effects of TiO</w:t>
      </w:r>
      <w:r w:rsidRPr="00FD0059">
        <w:rPr>
          <w:rFonts w:asciiTheme="majorBidi" w:hAnsiTheme="majorBidi" w:cstheme="majorBidi"/>
          <w:szCs w:val="24"/>
          <w:vertAlign w:val="subscript"/>
        </w:rPr>
        <w:t>2</w:t>
      </w:r>
      <w:r w:rsidRPr="00FD0059">
        <w:rPr>
          <w:rFonts w:asciiTheme="majorBidi" w:hAnsiTheme="majorBidi" w:cstheme="majorBidi"/>
          <w:szCs w:val="24"/>
        </w:rPr>
        <w:t xml:space="preserve"> on crystallinity of lime-alumina based mould powders is still unclear.</w:t>
      </w:r>
    </w:p>
    <w:p w14:paraId="178CFBAB" w14:textId="77777777" w:rsidR="007915A3" w:rsidRPr="00FD0059" w:rsidRDefault="007915A3" w:rsidP="00AE1769">
      <w:pPr>
        <w:rPr>
          <w:rFonts w:asciiTheme="majorBidi" w:hAnsiTheme="majorBidi" w:cstheme="majorBidi"/>
          <w:szCs w:val="24"/>
        </w:rPr>
      </w:pPr>
    </w:p>
    <w:p w14:paraId="759D60A0" w14:textId="38B2EA96" w:rsidR="00323F11" w:rsidRPr="00FD0059" w:rsidRDefault="001C3F0A" w:rsidP="00AE1769">
      <w:pPr>
        <w:rPr>
          <w:rFonts w:asciiTheme="majorBidi" w:hAnsiTheme="majorBidi" w:cstheme="majorBidi"/>
          <w:szCs w:val="24"/>
        </w:rPr>
      </w:pPr>
      <w:r w:rsidRPr="00FD0059">
        <w:rPr>
          <w:rFonts w:asciiTheme="majorBidi" w:hAnsiTheme="majorBidi" w:cstheme="majorBidi"/>
          <w:szCs w:val="24"/>
        </w:rPr>
        <w:t>Therefore,</w:t>
      </w:r>
      <w:r w:rsidR="00373465" w:rsidRPr="00FD0059">
        <w:rPr>
          <w:rFonts w:asciiTheme="majorBidi" w:hAnsiTheme="majorBidi" w:cstheme="majorBidi"/>
          <w:szCs w:val="24"/>
        </w:rPr>
        <w:t xml:space="preserve"> t</w:t>
      </w:r>
      <w:r w:rsidR="00323F11" w:rsidRPr="00FD0059">
        <w:rPr>
          <w:rFonts w:asciiTheme="majorBidi" w:hAnsiTheme="majorBidi" w:cstheme="majorBidi"/>
          <w:szCs w:val="24"/>
        </w:rPr>
        <w:t>he aims of the current research are</w:t>
      </w:r>
      <w:r w:rsidR="00373465" w:rsidRPr="00FD0059">
        <w:rPr>
          <w:rFonts w:asciiTheme="majorBidi" w:hAnsiTheme="majorBidi" w:cstheme="majorBidi"/>
          <w:szCs w:val="24"/>
        </w:rPr>
        <w:t xml:space="preserve"> to</w:t>
      </w:r>
      <w:r w:rsidR="00323F11" w:rsidRPr="00FD0059">
        <w:rPr>
          <w:rFonts w:asciiTheme="majorBidi" w:hAnsiTheme="majorBidi" w:cstheme="majorBidi"/>
          <w:szCs w:val="24"/>
        </w:rPr>
        <w:t>:</w:t>
      </w:r>
    </w:p>
    <w:p w14:paraId="3190CB58" w14:textId="731FC78A" w:rsidR="00323F11" w:rsidRPr="00FD0059" w:rsidRDefault="00323F11" w:rsidP="00AE1769">
      <w:pPr>
        <w:pStyle w:val="ListParagraph"/>
        <w:numPr>
          <w:ilvl w:val="0"/>
          <w:numId w:val="2"/>
        </w:numPr>
        <w:ind w:left="0" w:firstLine="0"/>
        <w:rPr>
          <w:rFonts w:asciiTheme="majorBidi" w:hAnsiTheme="majorBidi" w:cstheme="majorBidi"/>
          <w:szCs w:val="24"/>
        </w:rPr>
      </w:pPr>
      <w:r w:rsidRPr="00FD0059">
        <w:rPr>
          <w:rFonts w:asciiTheme="majorBidi" w:hAnsiTheme="majorBidi" w:cstheme="majorBidi"/>
          <w:szCs w:val="24"/>
        </w:rPr>
        <w:t>Evaluate physical properties such as crystallinity, viscosity and the melting trajectory of lime-alumina based mould powder</w:t>
      </w:r>
      <w:r w:rsidR="00373465" w:rsidRPr="00FD0059">
        <w:rPr>
          <w:rFonts w:asciiTheme="majorBidi" w:hAnsiTheme="majorBidi" w:cstheme="majorBidi"/>
          <w:szCs w:val="24"/>
        </w:rPr>
        <w:t>s</w:t>
      </w:r>
      <w:r w:rsidRPr="00FD0059">
        <w:rPr>
          <w:rFonts w:asciiTheme="majorBidi" w:hAnsiTheme="majorBidi" w:cstheme="majorBidi"/>
          <w:szCs w:val="24"/>
        </w:rPr>
        <w:t xml:space="preserve"> with the addition of B</w:t>
      </w:r>
      <w:r w:rsidRPr="00FD0059">
        <w:rPr>
          <w:rFonts w:asciiTheme="majorBidi" w:hAnsiTheme="majorBidi" w:cstheme="majorBidi"/>
          <w:szCs w:val="24"/>
          <w:vertAlign w:val="subscript"/>
        </w:rPr>
        <w:t>2</w:t>
      </w:r>
      <w:r w:rsidRPr="00FD0059">
        <w:rPr>
          <w:rFonts w:asciiTheme="majorBidi" w:hAnsiTheme="majorBidi" w:cstheme="majorBidi"/>
          <w:szCs w:val="24"/>
        </w:rPr>
        <w:t>O</w:t>
      </w:r>
      <w:r w:rsidRPr="00FD0059">
        <w:rPr>
          <w:rFonts w:asciiTheme="majorBidi" w:hAnsiTheme="majorBidi" w:cstheme="majorBidi"/>
          <w:szCs w:val="24"/>
          <w:vertAlign w:val="subscript"/>
        </w:rPr>
        <w:t>3</w:t>
      </w:r>
      <w:r w:rsidRPr="00FD0059">
        <w:rPr>
          <w:rFonts w:asciiTheme="majorBidi" w:hAnsiTheme="majorBidi" w:cstheme="majorBidi"/>
          <w:szCs w:val="24"/>
        </w:rPr>
        <w:t>, TiO</w:t>
      </w:r>
      <w:r w:rsidRPr="00FD0059">
        <w:rPr>
          <w:rFonts w:asciiTheme="majorBidi" w:hAnsiTheme="majorBidi" w:cstheme="majorBidi"/>
          <w:szCs w:val="24"/>
          <w:vertAlign w:val="subscript"/>
        </w:rPr>
        <w:t>2</w:t>
      </w:r>
      <w:r w:rsidRPr="00FD0059">
        <w:rPr>
          <w:rFonts w:asciiTheme="majorBidi" w:hAnsiTheme="majorBidi" w:cstheme="majorBidi"/>
          <w:szCs w:val="24"/>
        </w:rPr>
        <w:t>, ZrO</w:t>
      </w:r>
      <w:r w:rsidRPr="00FD0059">
        <w:rPr>
          <w:rFonts w:asciiTheme="majorBidi" w:hAnsiTheme="majorBidi" w:cstheme="majorBidi"/>
          <w:szCs w:val="24"/>
          <w:vertAlign w:val="subscript"/>
        </w:rPr>
        <w:t>2</w:t>
      </w:r>
      <w:r w:rsidRPr="00FD0059">
        <w:rPr>
          <w:rFonts w:asciiTheme="majorBidi" w:hAnsiTheme="majorBidi" w:cstheme="majorBidi"/>
          <w:szCs w:val="24"/>
        </w:rPr>
        <w:t xml:space="preserve"> by controlling the </w:t>
      </w:r>
      <w:proofErr w:type="spellStart"/>
      <w:r w:rsidRPr="00FD0059">
        <w:rPr>
          <w:rFonts w:asciiTheme="majorBidi" w:hAnsiTheme="majorBidi" w:cstheme="majorBidi"/>
          <w:szCs w:val="24"/>
        </w:rPr>
        <w:t>CaO</w:t>
      </w:r>
      <w:proofErr w:type="spellEnd"/>
      <w:r w:rsidRPr="00FD0059">
        <w:rPr>
          <w:rFonts w:asciiTheme="majorBidi" w:hAnsiTheme="majorBidi" w:cstheme="majorBidi"/>
          <w:szCs w:val="24"/>
        </w:rPr>
        <w:t>/Al</w:t>
      </w:r>
      <w:r w:rsidRPr="00FD0059">
        <w:rPr>
          <w:rFonts w:asciiTheme="majorBidi" w:hAnsiTheme="majorBidi" w:cstheme="majorBidi"/>
          <w:szCs w:val="24"/>
          <w:vertAlign w:val="subscript"/>
        </w:rPr>
        <w:t>2</w:t>
      </w:r>
      <w:r w:rsidRPr="00FD0059">
        <w:rPr>
          <w:rFonts w:asciiTheme="majorBidi" w:hAnsiTheme="majorBidi" w:cstheme="majorBidi"/>
          <w:szCs w:val="24"/>
        </w:rPr>
        <w:t>O</w:t>
      </w:r>
      <w:r w:rsidRPr="00FD0059">
        <w:rPr>
          <w:rFonts w:asciiTheme="majorBidi" w:hAnsiTheme="majorBidi" w:cstheme="majorBidi"/>
          <w:szCs w:val="24"/>
          <w:vertAlign w:val="subscript"/>
        </w:rPr>
        <w:t>3</w:t>
      </w:r>
      <w:r w:rsidRPr="00FD0059">
        <w:rPr>
          <w:rFonts w:asciiTheme="majorBidi" w:hAnsiTheme="majorBidi" w:cstheme="majorBidi"/>
          <w:szCs w:val="24"/>
        </w:rPr>
        <w:t xml:space="preserve"> ratio.</w:t>
      </w:r>
    </w:p>
    <w:p w14:paraId="1AD5B421" w14:textId="77777777" w:rsidR="00323F11" w:rsidRPr="00FD0059" w:rsidRDefault="00323F11" w:rsidP="00AE1769">
      <w:pPr>
        <w:pStyle w:val="ListParagraph"/>
        <w:numPr>
          <w:ilvl w:val="0"/>
          <w:numId w:val="2"/>
        </w:numPr>
        <w:ind w:left="0" w:firstLine="0"/>
        <w:rPr>
          <w:rFonts w:asciiTheme="majorBidi" w:hAnsiTheme="majorBidi" w:cstheme="majorBidi"/>
          <w:szCs w:val="24"/>
        </w:rPr>
      </w:pPr>
      <w:r w:rsidRPr="00FD0059">
        <w:rPr>
          <w:rFonts w:cs="Times New Roman"/>
          <w:szCs w:val="24"/>
        </w:rPr>
        <w:t>Improve the understanding of the reactions that take place between the liquid slag and the liquid steel during casting of high-Al steels.</w:t>
      </w:r>
    </w:p>
    <w:p w14:paraId="169F7EDB" w14:textId="77777777" w:rsidR="007915A3" w:rsidRPr="00FD0059" w:rsidRDefault="007915A3" w:rsidP="007915A3">
      <w:pPr>
        <w:pStyle w:val="ListParagraph"/>
        <w:ind w:left="0"/>
        <w:rPr>
          <w:rFonts w:asciiTheme="majorBidi" w:hAnsiTheme="majorBidi" w:cstheme="majorBidi"/>
          <w:szCs w:val="24"/>
        </w:rPr>
      </w:pPr>
    </w:p>
    <w:p w14:paraId="136C2291" w14:textId="6DBF7AEC" w:rsidR="00323F11" w:rsidRPr="00FD0059" w:rsidRDefault="00323F11" w:rsidP="00AE1769">
      <w:pPr>
        <w:rPr>
          <w:rFonts w:cs="Times New Roman"/>
          <w:szCs w:val="24"/>
        </w:rPr>
      </w:pPr>
      <w:r w:rsidRPr="00FD0059">
        <w:rPr>
          <w:rFonts w:cs="Times New Roman"/>
          <w:szCs w:val="24"/>
        </w:rPr>
        <w:t>To achieve th</w:t>
      </w:r>
      <w:r w:rsidR="00373465" w:rsidRPr="00FD0059">
        <w:rPr>
          <w:rFonts w:cs="Times New Roman"/>
          <w:szCs w:val="24"/>
        </w:rPr>
        <w:t>ese</w:t>
      </w:r>
      <w:r w:rsidRPr="00FD0059">
        <w:rPr>
          <w:rFonts w:cs="Times New Roman"/>
          <w:szCs w:val="24"/>
        </w:rPr>
        <w:t xml:space="preserve"> objective</w:t>
      </w:r>
      <w:r w:rsidR="00373465" w:rsidRPr="00FD0059">
        <w:rPr>
          <w:rFonts w:cs="Times New Roman"/>
          <w:szCs w:val="24"/>
        </w:rPr>
        <w:t>s</w:t>
      </w:r>
      <w:r w:rsidRPr="00FD0059">
        <w:rPr>
          <w:rFonts w:cs="Times New Roman"/>
          <w:szCs w:val="24"/>
        </w:rPr>
        <w:t>, 3 different series of lime-alumina based mould powde</w:t>
      </w:r>
      <w:r w:rsidR="006E2429" w:rsidRPr="00FD0059">
        <w:rPr>
          <w:rFonts w:cs="Times New Roman"/>
          <w:szCs w:val="24"/>
        </w:rPr>
        <w:t>rs</w:t>
      </w:r>
      <w:r w:rsidRPr="00FD0059">
        <w:rPr>
          <w:rFonts w:cs="Times New Roman"/>
          <w:szCs w:val="24"/>
        </w:rPr>
        <w:t xml:space="preserve"> have</w:t>
      </w:r>
      <w:r w:rsidR="00373465" w:rsidRPr="00FD0059">
        <w:rPr>
          <w:rFonts w:cs="Times New Roman"/>
          <w:szCs w:val="24"/>
        </w:rPr>
        <w:t xml:space="preserve"> been</w:t>
      </w:r>
      <w:r w:rsidRPr="00FD0059">
        <w:rPr>
          <w:rFonts w:cs="Times New Roman"/>
          <w:szCs w:val="24"/>
        </w:rPr>
        <w:t xml:space="preserve"> designed</w:t>
      </w:r>
      <w:r w:rsidR="00373465" w:rsidRPr="00FD0059">
        <w:rPr>
          <w:rFonts w:cs="Times New Roman"/>
          <w:szCs w:val="24"/>
        </w:rPr>
        <w:t xml:space="preserve"> and produced</w:t>
      </w:r>
      <w:r w:rsidRPr="00FD0059">
        <w:rPr>
          <w:rFonts w:cs="Times New Roman"/>
          <w:szCs w:val="24"/>
        </w:rPr>
        <w:t xml:space="preserve">. The M-series mould powders can be classified in two groups; </w:t>
      </w:r>
      <w:r w:rsidR="00373465" w:rsidRPr="00FD0059">
        <w:rPr>
          <w:rFonts w:cs="Times New Roman"/>
          <w:szCs w:val="24"/>
        </w:rPr>
        <w:t>t</w:t>
      </w:r>
      <w:r w:rsidRPr="00FD0059">
        <w:rPr>
          <w:rFonts w:cs="Times New Roman"/>
          <w:szCs w:val="24"/>
        </w:rPr>
        <w:t xml:space="preserve">he first three powders have a C/A ratio of 3.3 and the others have a C/A ratio of 5.5 with zero to fifteen </w:t>
      </w:r>
      <w:r w:rsidR="00373465" w:rsidRPr="00FD0059">
        <w:rPr>
          <w:rFonts w:cs="Times New Roman"/>
          <w:szCs w:val="24"/>
        </w:rPr>
        <w:t xml:space="preserve">weight percent </w:t>
      </w:r>
      <w:r w:rsidRPr="00FD0059">
        <w:rPr>
          <w:rFonts w:cs="Times New Roman"/>
          <w:szCs w:val="24"/>
        </w:rPr>
        <w:t>B</w:t>
      </w:r>
      <w:r w:rsidRPr="00FD0059">
        <w:rPr>
          <w:rFonts w:cs="Times New Roman"/>
          <w:szCs w:val="24"/>
          <w:vertAlign w:val="subscript"/>
        </w:rPr>
        <w:t>2</w:t>
      </w:r>
      <w:r w:rsidRPr="00FD0059">
        <w:rPr>
          <w:rFonts w:cs="Times New Roman"/>
          <w:szCs w:val="24"/>
        </w:rPr>
        <w:t>O</w:t>
      </w:r>
      <w:r w:rsidRPr="00FD0059">
        <w:rPr>
          <w:rFonts w:cs="Times New Roman"/>
          <w:szCs w:val="24"/>
          <w:vertAlign w:val="subscript"/>
        </w:rPr>
        <w:t>3</w:t>
      </w:r>
      <w:r w:rsidRPr="00FD0059">
        <w:rPr>
          <w:rFonts w:cs="Times New Roman"/>
          <w:szCs w:val="24"/>
        </w:rPr>
        <w:t xml:space="preserve"> content. The C-series contains 5 different mould powder</w:t>
      </w:r>
      <w:r w:rsidR="00373465" w:rsidRPr="00FD0059">
        <w:rPr>
          <w:rFonts w:cs="Times New Roman"/>
          <w:szCs w:val="24"/>
        </w:rPr>
        <w:t>s</w:t>
      </w:r>
      <w:r w:rsidRPr="00FD0059">
        <w:rPr>
          <w:rFonts w:cs="Times New Roman"/>
          <w:szCs w:val="24"/>
        </w:rPr>
        <w:t xml:space="preserve"> with var</w:t>
      </w:r>
      <w:r w:rsidR="00373465" w:rsidRPr="00FD0059">
        <w:rPr>
          <w:rFonts w:cs="Times New Roman"/>
          <w:szCs w:val="24"/>
        </w:rPr>
        <w:t>ying</w:t>
      </w:r>
      <w:r w:rsidRPr="00FD0059">
        <w:rPr>
          <w:rFonts w:cs="Times New Roman"/>
          <w:szCs w:val="24"/>
        </w:rPr>
        <w:t xml:space="preserve"> C/A ratio</w:t>
      </w:r>
      <w:r w:rsidR="00373465" w:rsidRPr="00FD0059">
        <w:rPr>
          <w:rFonts w:cs="Times New Roman"/>
          <w:szCs w:val="24"/>
        </w:rPr>
        <w:t>s of between</w:t>
      </w:r>
      <w:r w:rsidRPr="00FD0059">
        <w:rPr>
          <w:rFonts w:cs="Times New Roman"/>
          <w:szCs w:val="24"/>
        </w:rPr>
        <w:t xml:space="preserve"> 1 </w:t>
      </w:r>
      <w:r w:rsidR="00373465" w:rsidRPr="00FD0059">
        <w:rPr>
          <w:rFonts w:cs="Times New Roman"/>
          <w:szCs w:val="24"/>
        </w:rPr>
        <w:t>and</w:t>
      </w:r>
      <w:r w:rsidRPr="00FD0059">
        <w:rPr>
          <w:rFonts w:cs="Times New Roman"/>
          <w:szCs w:val="24"/>
        </w:rPr>
        <w:t xml:space="preserve"> 3. TiO</w:t>
      </w:r>
      <w:r w:rsidRPr="00FD0059">
        <w:rPr>
          <w:rFonts w:cs="Times New Roman"/>
          <w:szCs w:val="24"/>
          <w:vertAlign w:val="subscript"/>
        </w:rPr>
        <w:t>2</w:t>
      </w:r>
      <w:r w:rsidRPr="00FD0059">
        <w:rPr>
          <w:rFonts w:cs="Times New Roman"/>
          <w:szCs w:val="24"/>
        </w:rPr>
        <w:t xml:space="preserve"> content is fixed at 0,</w:t>
      </w:r>
      <w:r w:rsidR="00373465" w:rsidRPr="00FD0059">
        <w:rPr>
          <w:rFonts w:cs="Times New Roman"/>
          <w:szCs w:val="24"/>
        </w:rPr>
        <w:t xml:space="preserve"> </w:t>
      </w:r>
      <w:r w:rsidRPr="00FD0059">
        <w:rPr>
          <w:rFonts w:cs="Times New Roman"/>
          <w:szCs w:val="24"/>
        </w:rPr>
        <w:t>5,10 and 15 wt.</w:t>
      </w:r>
      <w:r w:rsidR="00373465" w:rsidRPr="00FD0059">
        <w:rPr>
          <w:rFonts w:cs="Times New Roman"/>
          <w:szCs w:val="24"/>
        </w:rPr>
        <w:t>%</w:t>
      </w:r>
      <w:r w:rsidRPr="00FD0059">
        <w:rPr>
          <w:rFonts w:cs="Times New Roman"/>
          <w:szCs w:val="24"/>
        </w:rPr>
        <w:t xml:space="preserve"> with a constant C/A ratio in the T-series </w:t>
      </w:r>
      <w:r w:rsidR="00373465" w:rsidRPr="00FD0059">
        <w:rPr>
          <w:rFonts w:cs="Times New Roman"/>
          <w:szCs w:val="24"/>
        </w:rPr>
        <w:t xml:space="preserve">of </w:t>
      </w:r>
      <w:r w:rsidRPr="00FD0059">
        <w:rPr>
          <w:rFonts w:cs="Times New Roman"/>
          <w:szCs w:val="24"/>
        </w:rPr>
        <w:t>mould powders. All powders contain constant amounts of Li</w:t>
      </w:r>
      <w:r w:rsidRPr="00FD0059">
        <w:rPr>
          <w:rFonts w:cs="Times New Roman"/>
          <w:szCs w:val="24"/>
          <w:vertAlign w:val="subscript"/>
        </w:rPr>
        <w:t>2</w:t>
      </w:r>
      <w:r w:rsidRPr="00FD0059">
        <w:rPr>
          <w:rFonts w:cs="Times New Roman"/>
          <w:szCs w:val="24"/>
        </w:rPr>
        <w:t>O and Na</w:t>
      </w:r>
      <w:r w:rsidRPr="00FD0059">
        <w:rPr>
          <w:rFonts w:cs="Times New Roman"/>
          <w:szCs w:val="24"/>
          <w:vertAlign w:val="subscript"/>
        </w:rPr>
        <w:t>2</w:t>
      </w:r>
      <w:r w:rsidRPr="00FD0059">
        <w:rPr>
          <w:rFonts w:cs="Times New Roman"/>
          <w:szCs w:val="24"/>
        </w:rPr>
        <w:t>O to provide a multicomponent effect.</w:t>
      </w:r>
    </w:p>
    <w:p w14:paraId="7FD256B8" w14:textId="77777777" w:rsidR="007915A3" w:rsidRPr="00323F11" w:rsidRDefault="007915A3" w:rsidP="00AE1769">
      <w:pPr>
        <w:rPr>
          <w:rFonts w:cs="Times New Roman"/>
          <w:szCs w:val="24"/>
        </w:rPr>
      </w:pPr>
    </w:p>
    <w:p w14:paraId="3676E094" w14:textId="115649AF" w:rsidR="00323F11" w:rsidRPr="00323F11" w:rsidRDefault="00323F11" w:rsidP="00AE1769">
      <w:pPr>
        <w:rPr>
          <w:rFonts w:cs="Times New Roman"/>
          <w:szCs w:val="24"/>
        </w:rPr>
      </w:pPr>
      <w:r w:rsidRPr="00323F11">
        <w:rPr>
          <w:rFonts w:asciiTheme="majorBidi" w:hAnsiTheme="majorBidi" w:cstheme="majorBidi"/>
          <w:szCs w:val="24"/>
        </w:rPr>
        <w:t xml:space="preserve">In this study, STA (Simultaneous Thermal Analysis), HSM (Hot Stage Microscopy), XRD (X-ray Diffraction), IPT (Inclined Plate Test) and Rotational </w:t>
      </w:r>
      <w:r w:rsidR="001C3F0A" w:rsidRPr="00323F11">
        <w:rPr>
          <w:rFonts w:asciiTheme="majorBidi" w:hAnsiTheme="majorBidi" w:cstheme="majorBidi"/>
          <w:szCs w:val="24"/>
        </w:rPr>
        <w:t>Viscomet</w:t>
      </w:r>
      <w:r w:rsidR="001C3F0A">
        <w:rPr>
          <w:rFonts w:asciiTheme="majorBidi" w:hAnsiTheme="majorBidi" w:cstheme="majorBidi"/>
          <w:szCs w:val="24"/>
        </w:rPr>
        <w:t>er</w:t>
      </w:r>
      <w:r w:rsidRPr="00323F11">
        <w:rPr>
          <w:rFonts w:asciiTheme="majorBidi" w:hAnsiTheme="majorBidi" w:cstheme="majorBidi"/>
          <w:szCs w:val="24"/>
        </w:rPr>
        <w:t xml:space="preserve"> were used to reveal the crystallinity and viscosit</w:t>
      </w:r>
      <w:r w:rsidR="00373465">
        <w:rPr>
          <w:rFonts w:asciiTheme="majorBidi" w:hAnsiTheme="majorBidi" w:cstheme="majorBidi"/>
          <w:szCs w:val="24"/>
        </w:rPr>
        <w:t>ies</w:t>
      </w:r>
      <w:r w:rsidRPr="00323F11">
        <w:rPr>
          <w:rFonts w:asciiTheme="majorBidi" w:hAnsiTheme="majorBidi" w:cstheme="majorBidi"/>
          <w:szCs w:val="24"/>
        </w:rPr>
        <w:t xml:space="preserve"> of </w:t>
      </w:r>
      <w:r w:rsidR="00373465">
        <w:rPr>
          <w:rFonts w:asciiTheme="majorBidi" w:hAnsiTheme="majorBidi" w:cstheme="majorBidi"/>
          <w:szCs w:val="24"/>
        </w:rPr>
        <w:t>these</w:t>
      </w:r>
      <w:r w:rsidRPr="00323F11">
        <w:rPr>
          <w:rFonts w:asciiTheme="majorBidi" w:hAnsiTheme="majorBidi" w:cstheme="majorBidi"/>
          <w:szCs w:val="24"/>
        </w:rPr>
        <w:t xml:space="preserve"> lime-alumina based mould powder</w:t>
      </w:r>
      <w:r w:rsidR="00373465">
        <w:rPr>
          <w:rFonts w:asciiTheme="majorBidi" w:hAnsiTheme="majorBidi" w:cstheme="majorBidi"/>
          <w:szCs w:val="24"/>
        </w:rPr>
        <w:t>s</w:t>
      </w:r>
      <w:r w:rsidRPr="00323F11">
        <w:rPr>
          <w:rFonts w:asciiTheme="majorBidi" w:hAnsiTheme="majorBidi" w:cstheme="majorBidi"/>
          <w:szCs w:val="24"/>
        </w:rPr>
        <w:t xml:space="preserve">.  The crystallisation </w:t>
      </w:r>
      <w:r w:rsidRPr="00323F11">
        <w:rPr>
          <w:rFonts w:asciiTheme="majorBidi" w:hAnsiTheme="majorBidi" w:cstheme="majorBidi"/>
          <w:szCs w:val="24"/>
        </w:rPr>
        <w:lastRenderedPageBreak/>
        <w:t>behaviour of the mould powder</w:t>
      </w:r>
      <w:r w:rsidR="00373465">
        <w:rPr>
          <w:rFonts w:asciiTheme="majorBidi" w:hAnsiTheme="majorBidi" w:cstheme="majorBidi"/>
          <w:szCs w:val="24"/>
        </w:rPr>
        <w:t>s</w:t>
      </w:r>
      <w:r w:rsidRPr="00323F11">
        <w:rPr>
          <w:rFonts w:asciiTheme="majorBidi" w:hAnsiTheme="majorBidi" w:cstheme="majorBidi"/>
          <w:szCs w:val="24"/>
        </w:rPr>
        <w:t xml:space="preserve"> was evaluated by generating CCT (continuous cooling transformation) diagrams. The </w:t>
      </w:r>
      <w:r w:rsidRPr="00323F11">
        <w:rPr>
          <w:rFonts w:cs="Times New Roman"/>
          <w:szCs w:val="24"/>
        </w:rPr>
        <w:t>changes in slag chemistry over time have also been analysed using XRF (</w:t>
      </w:r>
      <w:r w:rsidRPr="00323F11">
        <w:rPr>
          <w:rFonts w:cs="Times New Roman"/>
          <w:szCs w:val="24"/>
          <w:shd w:val="clear" w:color="auto" w:fill="FFFFFF"/>
        </w:rPr>
        <w:t>X-ray fluorescence)</w:t>
      </w:r>
      <w:r w:rsidR="00320C15">
        <w:rPr>
          <w:rFonts w:cs="Times New Roman"/>
          <w:szCs w:val="24"/>
        </w:rPr>
        <w:t xml:space="preserve">. </w:t>
      </w:r>
      <w:r w:rsidRPr="00323F11">
        <w:rPr>
          <w:rFonts w:cs="Times New Roman"/>
          <w:szCs w:val="24"/>
        </w:rPr>
        <w:t xml:space="preserve">Additionally, Fact Sage software and empirical models have been used to calculate </w:t>
      </w:r>
      <w:r w:rsidR="00373465">
        <w:rPr>
          <w:rFonts w:cs="Times New Roman"/>
          <w:szCs w:val="24"/>
        </w:rPr>
        <w:t xml:space="preserve">and estimate various relevant </w:t>
      </w:r>
      <w:r w:rsidRPr="00323F11">
        <w:rPr>
          <w:rFonts w:cs="Times New Roman"/>
          <w:szCs w:val="24"/>
        </w:rPr>
        <w:t xml:space="preserve">thermo-physical properties of </w:t>
      </w:r>
      <w:r w:rsidR="00373465">
        <w:rPr>
          <w:rFonts w:cs="Times New Roman"/>
          <w:szCs w:val="24"/>
        </w:rPr>
        <w:t xml:space="preserve">these </w:t>
      </w:r>
      <w:r w:rsidRPr="00323F11">
        <w:rPr>
          <w:rFonts w:cs="Times New Roman"/>
          <w:szCs w:val="24"/>
        </w:rPr>
        <w:t>mould powders.</w:t>
      </w:r>
    </w:p>
    <w:p w14:paraId="099267AF" w14:textId="77777777" w:rsidR="00585648" w:rsidRPr="00337220" w:rsidRDefault="00585648" w:rsidP="00AE1769">
      <w:pPr>
        <w:rPr>
          <w:rFonts w:asciiTheme="majorBidi" w:hAnsiTheme="majorBidi" w:cstheme="majorBidi"/>
          <w:b/>
          <w:szCs w:val="24"/>
        </w:rPr>
      </w:pPr>
    </w:p>
    <w:sdt>
      <w:sdtPr>
        <w:rPr>
          <w:rFonts w:ascii="Times New Roman" w:eastAsiaTheme="majorEastAsia" w:hAnsi="Times New Roman" w:cs="Times New Roman"/>
          <w:b/>
          <w:bCs/>
          <w:color w:val="5B9BD5" w:themeColor="accent1"/>
          <w:kern w:val="36"/>
          <w:sz w:val="28"/>
          <w:szCs w:val="28"/>
          <w:lang w:val="en-GB" w:eastAsia="zh-CN"/>
        </w:rPr>
        <w:id w:val="50815863"/>
        <w:docPartObj>
          <w:docPartGallery w:val="Cover Pages"/>
          <w:docPartUnique/>
        </w:docPartObj>
      </w:sdtPr>
      <w:sdtEndPr>
        <w:rPr>
          <w:rFonts w:eastAsia="Times New Roman"/>
          <w:color w:val="auto"/>
        </w:rPr>
      </w:sdtEndPr>
      <w:sdtContent>
        <w:p w14:paraId="50A056DA" w14:textId="77777777" w:rsidR="00900B17" w:rsidRPr="00337220" w:rsidRDefault="00900B17" w:rsidP="00AE1769">
          <w:pPr>
            <w:pStyle w:val="NoSpacing"/>
            <w:spacing w:line="360" w:lineRule="auto"/>
            <w:jc w:val="both"/>
            <w:rPr>
              <w:rFonts w:ascii="Times New Roman" w:eastAsiaTheme="majorEastAsia" w:hAnsi="Times New Roman" w:cs="Times New Roman"/>
              <w:b/>
              <w:bCs/>
              <w:color w:val="5B9BD5" w:themeColor="accent1"/>
              <w:sz w:val="28"/>
              <w:szCs w:val="28"/>
              <w:lang w:val="en-GB" w:eastAsia="zh-CN"/>
            </w:rPr>
          </w:pPr>
        </w:p>
        <w:p w14:paraId="3230BE77" w14:textId="15E1E301" w:rsidR="00017036" w:rsidRDefault="00017036" w:rsidP="00AE1769">
          <w:pPr>
            <w:pStyle w:val="NoSpacing"/>
            <w:spacing w:line="360" w:lineRule="auto"/>
            <w:jc w:val="both"/>
            <w:rPr>
              <w:rFonts w:ascii="Times New Roman" w:eastAsiaTheme="majorEastAsia" w:hAnsi="Times New Roman" w:cs="Times New Roman"/>
              <w:b/>
              <w:bCs/>
              <w:color w:val="5B9BD5" w:themeColor="accent1"/>
              <w:sz w:val="28"/>
              <w:szCs w:val="28"/>
              <w:lang w:val="en-GB" w:eastAsia="zh-CN"/>
            </w:rPr>
          </w:pPr>
        </w:p>
        <w:p w14:paraId="15CE6A18" w14:textId="2AC8CE32" w:rsidR="00E670CA" w:rsidRDefault="00E670CA" w:rsidP="00AE1769">
          <w:pPr>
            <w:pStyle w:val="NoSpacing"/>
            <w:spacing w:line="360" w:lineRule="auto"/>
            <w:jc w:val="both"/>
            <w:rPr>
              <w:rFonts w:ascii="Times New Roman" w:eastAsiaTheme="majorEastAsia" w:hAnsi="Times New Roman" w:cs="Times New Roman"/>
              <w:b/>
              <w:bCs/>
              <w:color w:val="5B9BD5" w:themeColor="accent1"/>
              <w:sz w:val="28"/>
              <w:szCs w:val="28"/>
              <w:lang w:val="en-GB" w:eastAsia="zh-CN"/>
            </w:rPr>
          </w:pPr>
        </w:p>
        <w:p w14:paraId="749B25D5" w14:textId="7F075C21" w:rsidR="00E670CA" w:rsidRDefault="00E670CA" w:rsidP="00AE1769">
          <w:pPr>
            <w:pStyle w:val="NoSpacing"/>
            <w:spacing w:line="360" w:lineRule="auto"/>
            <w:jc w:val="both"/>
            <w:rPr>
              <w:rFonts w:ascii="Times New Roman" w:eastAsiaTheme="majorEastAsia" w:hAnsi="Times New Roman" w:cs="Times New Roman"/>
              <w:b/>
              <w:bCs/>
              <w:color w:val="5B9BD5" w:themeColor="accent1"/>
              <w:sz w:val="28"/>
              <w:szCs w:val="28"/>
              <w:lang w:val="en-GB" w:eastAsia="zh-CN"/>
            </w:rPr>
          </w:pPr>
        </w:p>
        <w:p w14:paraId="586652A7" w14:textId="687DA376" w:rsidR="00E670CA" w:rsidRDefault="00E670CA" w:rsidP="00AE1769">
          <w:pPr>
            <w:pStyle w:val="NoSpacing"/>
            <w:spacing w:line="360" w:lineRule="auto"/>
            <w:jc w:val="both"/>
            <w:rPr>
              <w:rFonts w:ascii="Times New Roman" w:eastAsiaTheme="majorEastAsia" w:hAnsi="Times New Roman" w:cs="Times New Roman"/>
              <w:b/>
              <w:bCs/>
              <w:color w:val="5B9BD5" w:themeColor="accent1"/>
              <w:sz w:val="28"/>
              <w:szCs w:val="28"/>
              <w:lang w:val="en-GB" w:eastAsia="zh-CN"/>
            </w:rPr>
          </w:pPr>
        </w:p>
        <w:p w14:paraId="36F4DB0E" w14:textId="6A848538" w:rsidR="00E670CA" w:rsidRDefault="00E670CA" w:rsidP="00AE1769">
          <w:pPr>
            <w:pStyle w:val="NoSpacing"/>
            <w:spacing w:line="360" w:lineRule="auto"/>
            <w:jc w:val="both"/>
            <w:rPr>
              <w:rFonts w:ascii="Times New Roman" w:eastAsiaTheme="majorEastAsia" w:hAnsi="Times New Roman" w:cs="Times New Roman"/>
              <w:b/>
              <w:bCs/>
              <w:color w:val="5B9BD5" w:themeColor="accent1"/>
              <w:sz w:val="28"/>
              <w:szCs w:val="28"/>
              <w:lang w:val="en-GB" w:eastAsia="zh-CN"/>
            </w:rPr>
          </w:pPr>
        </w:p>
        <w:p w14:paraId="78F7AD13" w14:textId="50B7BC25" w:rsidR="00E670CA" w:rsidRDefault="00E670CA" w:rsidP="00AE1769">
          <w:pPr>
            <w:pStyle w:val="NoSpacing"/>
            <w:spacing w:line="360" w:lineRule="auto"/>
            <w:jc w:val="both"/>
            <w:rPr>
              <w:rFonts w:ascii="Times New Roman" w:eastAsiaTheme="majorEastAsia" w:hAnsi="Times New Roman" w:cs="Times New Roman"/>
              <w:b/>
              <w:bCs/>
              <w:color w:val="5B9BD5" w:themeColor="accent1"/>
              <w:sz w:val="28"/>
              <w:szCs w:val="28"/>
              <w:lang w:val="en-GB" w:eastAsia="zh-CN"/>
            </w:rPr>
          </w:pPr>
        </w:p>
        <w:p w14:paraId="33B9B63A" w14:textId="7690A04A" w:rsidR="00E670CA" w:rsidRDefault="00E670CA" w:rsidP="00AE1769">
          <w:pPr>
            <w:pStyle w:val="NoSpacing"/>
            <w:spacing w:line="360" w:lineRule="auto"/>
            <w:jc w:val="both"/>
            <w:rPr>
              <w:rFonts w:ascii="Times New Roman" w:eastAsiaTheme="majorEastAsia" w:hAnsi="Times New Roman" w:cs="Times New Roman"/>
              <w:b/>
              <w:bCs/>
              <w:color w:val="5B9BD5" w:themeColor="accent1"/>
              <w:sz w:val="28"/>
              <w:szCs w:val="28"/>
              <w:lang w:val="en-GB" w:eastAsia="zh-CN"/>
            </w:rPr>
          </w:pPr>
        </w:p>
        <w:p w14:paraId="25623331" w14:textId="43529F77" w:rsidR="00E670CA" w:rsidRDefault="00E670CA" w:rsidP="00AE1769">
          <w:pPr>
            <w:pStyle w:val="NoSpacing"/>
            <w:spacing w:line="360" w:lineRule="auto"/>
            <w:jc w:val="both"/>
            <w:rPr>
              <w:rFonts w:ascii="Times New Roman" w:eastAsiaTheme="majorEastAsia" w:hAnsi="Times New Roman" w:cs="Times New Roman"/>
              <w:b/>
              <w:bCs/>
              <w:color w:val="5B9BD5" w:themeColor="accent1"/>
              <w:sz w:val="28"/>
              <w:szCs w:val="28"/>
              <w:lang w:val="en-GB" w:eastAsia="zh-CN"/>
            </w:rPr>
          </w:pPr>
        </w:p>
        <w:p w14:paraId="53BC68B4" w14:textId="7E099E60" w:rsidR="00E670CA" w:rsidRDefault="00E670CA" w:rsidP="00AE1769">
          <w:pPr>
            <w:pStyle w:val="NoSpacing"/>
            <w:spacing w:line="360" w:lineRule="auto"/>
            <w:jc w:val="both"/>
            <w:rPr>
              <w:rFonts w:ascii="Times New Roman" w:eastAsiaTheme="majorEastAsia" w:hAnsi="Times New Roman" w:cs="Times New Roman"/>
              <w:b/>
              <w:bCs/>
              <w:color w:val="5B9BD5" w:themeColor="accent1"/>
              <w:sz w:val="28"/>
              <w:szCs w:val="28"/>
              <w:lang w:val="en-GB" w:eastAsia="zh-CN"/>
            </w:rPr>
          </w:pPr>
        </w:p>
        <w:p w14:paraId="520DB2AC" w14:textId="728C5C9A" w:rsidR="00E670CA" w:rsidRDefault="00E670CA" w:rsidP="00AE1769">
          <w:pPr>
            <w:pStyle w:val="NoSpacing"/>
            <w:spacing w:line="360" w:lineRule="auto"/>
            <w:jc w:val="both"/>
            <w:rPr>
              <w:rFonts w:ascii="Times New Roman" w:eastAsiaTheme="majorEastAsia" w:hAnsi="Times New Roman" w:cs="Times New Roman"/>
              <w:b/>
              <w:bCs/>
              <w:color w:val="5B9BD5" w:themeColor="accent1"/>
              <w:sz w:val="28"/>
              <w:szCs w:val="28"/>
              <w:lang w:val="en-GB" w:eastAsia="zh-CN"/>
            </w:rPr>
          </w:pPr>
        </w:p>
        <w:p w14:paraId="0DC98446" w14:textId="06E41C84" w:rsidR="00E670CA" w:rsidRDefault="00E670CA" w:rsidP="00AE1769">
          <w:pPr>
            <w:pStyle w:val="NoSpacing"/>
            <w:spacing w:line="360" w:lineRule="auto"/>
            <w:jc w:val="both"/>
            <w:rPr>
              <w:rFonts w:ascii="Times New Roman" w:eastAsiaTheme="majorEastAsia" w:hAnsi="Times New Roman" w:cs="Times New Roman"/>
              <w:b/>
              <w:bCs/>
              <w:color w:val="5B9BD5" w:themeColor="accent1"/>
              <w:sz w:val="28"/>
              <w:szCs w:val="28"/>
              <w:lang w:val="en-GB" w:eastAsia="zh-CN"/>
            </w:rPr>
          </w:pPr>
        </w:p>
        <w:p w14:paraId="7826B86F" w14:textId="007E7B48" w:rsidR="00E670CA" w:rsidRDefault="00E670CA" w:rsidP="00AE1769">
          <w:pPr>
            <w:pStyle w:val="NoSpacing"/>
            <w:spacing w:line="360" w:lineRule="auto"/>
            <w:jc w:val="both"/>
            <w:rPr>
              <w:rFonts w:ascii="Times New Roman" w:eastAsiaTheme="majorEastAsia" w:hAnsi="Times New Roman" w:cs="Times New Roman"/>
              <w:b/>
              <w:bCs/>
              <w:color w:val="5B9BD5" w:themeColor="accent1"/>
              <w:sz w:val="28"/>
              <w:szCs w:val="28"/>
              <w:lang w:val="en-GB" w:eastAsia="zh-CN"/>
            </w:rPr>
          </w:pPr>
        </w:p>
        <w:p w14:paraId="0F4C1D80" w14:textId="76146EA5" w:rsidR="00E670CA" w:rsidRDefault="00E670CA" w:rsidP="00AE1769">
          <w:pPr>
            <w:pStyle w:val="NoSpacing"/>
            <w:spacing w:line="360" w:lineRule="auto"/>
            <w:jc w:val="both"/>
            <w:rPr>
              <w:rFonts w:ascii="Times New Roman" w:eastAsiaTheme="majorEastAsia" w:hAnsi="Times New Roman" w:cs="Times New Roman"/>
              <w:b/>
              <w:bCs/>
              <w:color w:val="5B9BD5" w:themeColor="accent1"/>
              <w:sz w:val="28"/>
              <w:szCs w:val="28"/>
              <w:lang w:val="en-GB" w:eastAsia="zh-CN"/>
            </w:rPr>
          </w:pPr>
        </w:p>
        <w:p w14:paraId="08E5AFA9" w14:textId="6E909E10" w:rsidR="00E670CA" w:rsidRDefault="00E670CA" w:rsidP="00AE1769">
          <w:pPr>
            <w:pStyle w:val="NoSpacing"/>
            <w:spacing w:line="360" w:lineRule="auto"/>
            <w:jc w:val="both"/>
            <w:rPr>
              <w:rFonts w:ascii="Times New Roman" w:eastAsiaTheme="majorEastAsia" w:hAnsi="Times New Roman" w:cs="Times New Roman"/>
              <w:b/>
              <w:bCs/>
              <w:color w:val="5B9BD5" w:themeColor="accent1"/>
              <w:sz w:val="28"/>
              <w:szCs w:val="28"/>
              <w:lang w:val="en-GB" w:eastAsia="zh-CN"/>
            </w:rPr>
          </w:pPr>
        </w:p>
        <w:p w14:paraId="3D0CCA71" w14:textId="2EBF29FE" w:rsidR="00E670CA" w:rsidRDefault="00E670CA" w:rsidP="00AE1769">
          <w:pPr>
            <w:pStyle w:val="NoSpacing"/>
            <w:spacing w:line="360" w:lineRule="auto"/>
            <w:jc w:val="both"/>
            <w:rPr>
              <w:rFonts w:ascii="Times New Roman" w:eastAsiaTheme="majorEastAsia" w:hAnsi="Times New Roman" w:cs="Times New Roman"/>
              <w:b/>
              <w:bCs/>
              <w:color w:val="5B9BD5" w:themeColor="accent1"/>
              <w:sz w:val="28"/>
              <w:szCs w:val="28"/>
              <w:lang w:val="en-GB" w:eastAsia="zh-CN"/>
            </w:rPr>
          </w:pPr>
        </w:p>
        <w:p w14:paraId="76BAC00D" w14:textId="75669733" w:rsidR="00E670CA" w:rsidRDefault="00E670CA" w:rsidP="00AE1769">
          <w:pPr>
            <w:pStyle w:val="NoSpacing"/>
            <w:spacing w:line="360" w:lineRule="auto"/>
            <w:jc w:val="both"/>
            <w:rPr>
              <w:rFonts w:ascii="Times New Roman" w:eastAsiaTheme="majorEastAsia" w:hAnsi="Times New Roman" w:cs="Times New Roman"/>
              <w:b/>
              <w:bCs/>
              <w:color w:val="5B9BD5" w:themeColor="accent1"/>
              <w:sz w:val="28"/>
              <w:szCs w:val="28"/>
              <w:lang w:val="en-GB" w:eastAsia="zh-CN"/>
            </w:rPr>
          </w:pPr>
        </w:p>
        <w:p w14:paraId="7BC36FB1" w14:textId="13A0D65C" w:rsidR="00E670CA" w:rsidRDefault="00E670CA" w:rsidP="00AE1769">
          <w:pPr>
            <w:pStyle w:val="NoSpacing"/>
            <w:spacing w:line="360" w:lineRule="auto"/>
            <w:jc w:val="both"/>
            <w:rPr>
              <w:rFonts w:ascii="Times New Roman" w:eastAsiaTheme="majorEastAsia" w:hAnsi="Times New Roman" w:cs="Times New Roman"/>
              <w:b/>
              <w:bCs/>
              <w:color w:val="5B9BD5" w:themeColor="accent1"/>
              <w:sz w:val="28"/>
              <w:szCs w:val="28"/>
              <w:lang w:val="en-GB" w:eastAsia="zh-CN"/>
            </w:rPr>
          </w:pPr>
        </w:p>
        <w:p w14:paraId="1C4C410B" w14:textId="3468109F" w:rsidR="00E670CA" w:rsidRDefault="00E670CA" w:rsidP="00AE1769">
          <w:pPr>
            <w:pStyle w:val="NoSpacing"/>
            <w:spacing w:line="360" w:lineRule="auto"/>
            <w:jc w:val="both"/>
            <w:rPr>
              <w:rFonts w:ascii="Times New Roman" w:eastAsiaTheme="majorEastAsia" w:hAnsi="Times New Roman" w:cs="Times New Roman"/>
              <w:b/>
              <w:bCs/>
              <w:color w:val="5B9BD5" w:themeColor="accent1"/>
              <w:sz w:val="28"/>
              <w:szCs w:val="28"/>
              <w:lang w:val="en-GB" w:eastAsia="zh-CN"/>
            </w:rPr>
          </w:pPr>
        </w:p>
        <w:p w14:paraId="1752847F" w14:textId="53B1C2B8" w:rsidR="00E670CA" w:rsidRDefault="00E670CA" w:rsidP="00AE1769">
          <w:pPr>
            <w:pStyle w:val="NoSpacing"/>
            <w:spacing w:line="360" w:lineRule="auto"/>
            <w:jc w:val="both"/>
            <w:rPr>
              <w:rFonts w:ascii="Times New Roman" w:eastAsiaTheme="majorEastAsia" w:hAnsi="Times New Roman" w:cs="Times New Roman"/>
              <w:b/>
              <w:bCs/>
              <w:color w:val="5B9BD5" w:themeColor="accent1"/>
              <w:sz w:val="28"/>
              <w:szCs w:val="28"/>
              <w:lang w:val="en-GB" w:eastAsia="zh-CN"/>
            </w:rPr>
          </w:pPr>
        </w:p>
        <w:p w14:paraId="6587EABA" w14:textId="2A44D244" w:rsidR="00E670CA" w:rsidRDefault="00E670CA" w:rsidP="00AE1769">
          <w:pPr>
            <w:pStyle w:val="NoSpacing"/>
            <w:spacing w:line="360" w:lineRule="auto"/>
            <w:jc w:val="both"/>
            <w:rPr>
              <w:rFonts w:ascii="Times New Roman" w:eastAsiaTheme="majorEastAsia" w:hAnsi="Times New Roman" w:cs="Times New Roman"/>
              <w:b/>
              <w:bCs/>
              <w:color w:val="5B9BD5" w:themeColor="accent1"/>
              <w:sz w:val="28"/>
              <w:szCs w:val="28"/>
              <w:lang w:val="en-GB" w:eastAsia="zh-CN"/>
            </w:rPr>
          </w:pPr>
        </w:p>
        <w:p w14:paraId="2D433560" w14:textId="06635FF9" w:rsidR="00E670CA" w:rsidRDefault="00E670CA" w:rsidP="00AE1769">
          <w:pPr>
            <w:pStyle w:val="NoSpacing"/>
            <w:spacing w:line="360" w:lineRule="auto"/>
            <w:jc w:val="both"/>
            <w:rPr>
              <w:rFonts w:ascii="Times New Roman" w:eastAsiaTheme="majorEastAsia" w:hAnsi="Times New Roman" w:cs="Times New Roman"/>
              <w:b/>
              <w:bCs/>
              <w:color w:val="5B9BD5" w:themeColor="accent1"/>
              <w:sz w:val="28"/>
              <w:szCs w:val="28"/>
              <w:lang w:val="en-GB" w:eastAsia="zh-CN"/>
            </w:rPr>
          </w:pPr>
        </w:p>
        <w:p w14:paraId="2D657A7F" w14:textId="291925F7" w:rsidR="00E670CA" w:rsidRDefault="00E670CA" w:rsidP="00AE1769">
          <w:pPr>
            <w:pStyle w:val="NoSpacing"/>
            <w:spacing w:line="360" w:lineRule="auto"/>
            <w:jc w:val="both"/>
            <w:rPr>
              <w:rFonts w:ascii="Times New Roman" w:eastAsiaTheme="majorEastAsia" w:hAnsi="Times New Roman" w:cs="Times New Roman"/>
              <w:b/>
              <w:bCs/>
              <w:color w:val="5B9BD5" w:themeColor="accent1"/>
              <w:sz w:val="28"/>
              <w:szCs w:val="28"/>
              <w:lang w:val="en-GB" w:eastAsia="zh-CN"/>
            </w:rPr>
          </w:pPr>
        </w:p>
        <w:p w14:paraId="44D247AD" w14:textId="5214949C" w:rsidR="00E670CA" w:rsidRDefault="00E670CA" w:rsidP="00AE1769">
          <w:pPr>
            <w:pStyle w:val="NoSpacing"/>
            <w:spacing w:line="360" w:lineRule="auto"/>
            <w:jc w:val="both"/>
            <w:rPr>
              <w:rFonts w:ascii="Times New Roman" w:eastAsiaTheme="majorEastAsia" w:hAnsi="Times New Roman" w:cs="Times New Roman"/>
              <w:b/>
              <w:bCs/>
              <w:color w:val="5B9BD5" w:themeColor="accent1"/>
              <w:sz w:val="28"/>
              <w:szCs w:val="28"/>
              <w:lang w:val="en-GB" w:eastAsia="zh-CN"/>
            </w:rPr>
          </w:pPr>
        </w:p>
        <w:p w14:paraId="7A95F990" w14:textId="669401CC" w:rsidR="00E670CA" w:rsidRDefault="00E670CA" w:rsidP="00AE1769">
          <w:pPr>
            <w:pStyle w:val="NoSpacing"/>
            <w:spacing w:line="360" w:lineRule="auto"/>
            <w:jc w:val="both"/>
            <w:rPr>
              <w:rFonts w:ascii="Times New Roman" w:eastAsiaTheme="majorEastAsia" w:hAnsi="Times New Roman" w:cs="Times New Roman"/>
              <w:b/>
              <w:bCs/>
              <w:color w:val="5B9BD5" w:themeColor="accent1"/>
              <w:sz w:val="28"/>
              <w:szCs w:val="28"/>
              <w:lang w:val="en-GB" w:eastAsia="zh-CN"/>
            </w:rPr>
          </w:pPr>
        </w:p>
        <w:p w14:paraId="5715CBF2" w14:textId="7A3DDEC6" w:rsidR="00E670CA" w:rsidRDefault="00E670CA" w:rsidP="00AE1769">
          <w:pPr>
            <w:pStyle w:val="NoSpacing"/>
            <w:spacing w:line="360" w:lineRule="auto"/>
            <w:jc w:val="both"/>
            <w:rPr>
              <w:rFonts w:ascii="Times New Roman" w:eastAsiaTheme="majorEastAsia" w:hAnsi="Times New Roman" w:cs="Times New Roman"/>
              <w:b/>
              <w:bCs/>
              <w:color w:val="5B9BD5" w:themeColor="accent1"/>
              <w:sz w:val="28"/>
              <w:szCs w:val="28"/>
              <w:lang w:val="en-GB" w:eastAsia="zh-CN"/>
            </w:rPr>
          </w:pPr>
        </w:p>
        <w:p w14:paraId="3298464B" w14:textId="77777777" w:rsidR="00E670CA" w:rsidRPr="00337220" w:rsidRDefault="00E670CA" w:rsidP="00AE1769">
          <w:pPr>
            <w:pStyle w:val="NoSpacing"/>
            <w:spacing w:line="360" w:lineRule="auto"/>
            <w:jc w:val="both"/>
            <w:rPr>
              <w:rFonts w:ascii="Times New Roman" w:eastAsiaTheme="majorEastAsia" w:hAnsi="Times New Roman" w:cs="Times New Roman"/>
              <w:b/>
              <w:bCs/>
              <w:color w:val="5B9BD5" w:themeColor="accent1"/>
              <w:sz w:val="28"/>
              <w:szCs w:val="28"/>
              <w:lang w:val="en-GB" w:eastAsia="zh-CN"/>
            </w:rPr>
          </w:pPr>
        </w:p>
        <w:p w14:paraId="1307A9D5" w14:textId="77777777" w:rsidR="00017036" w:rsidRPr="00337220" w:rsidRDefault="00017036" w:rsidP="00AE1769">
          <w:pPr>
            <w:pStyle w:val="NoSpacing"/>
            <w:spacing w:line="360" w:lineRule="auto"/>
            <w:jc w:val="both"/>
            <w:rPr>
              <w:rFonts w:ascii="Times New Roman" w:eastAsiaTheme="majorEastAsia" w:hAnsi="Times New Roman" w:cs="Times New Roman"/>
              <w:b/>
              <w:bCs/>
              <w:color w:val="5B9BD5" w:themeColor="accent1"/>
              <w:sz w:val="28"/>
              <w:szCs w:val="28"/>
              <w:lang w:val="en-GB" w:eastAsia="zh-CN"/>
            </w:rPr>
          </w:pPr>
        </w:p>
        <w:p w14:paraId="280B189D" w14:textId="77777777" w:rsidR="00900B17" w:rsidRPr="00337220" w:rsidRDefault="00900B17" w:rsidP="00AE1769">
          <w:pPr>
            <w:rPr>
              <w:rFonts w:cs="Times New Roman"/>
              <w:b/>
              <w:sz w:val="28"/>
              <w:szCs w:val="28"/>
            </w:rPr>
            <w:sectPr w:rsidR="00900B17" w:rsidRPr="00337220" w:rsidSect="00EE7172">
              <w:pgSz w:w="11906" w:h="16838"/>
              <w:pgMar w:top="1440" w:right="1440" w:bottom="1440" w:left="1440" w:header="708" w:footer="708" w:gutter="0"/>
              <w:cols w:space="708"/>
              <w:docGrid w:linePitch="360"/>
            </w:sectPr>
          </w:pPr>
        </w:p>
        <w:p w14:paraId="4CBBF668" w14:textId="2B410785" w:rsidR="00900B17" w:rsidRPr="00337220" w:rsidRDefault="009B7A4C" w:rsidP="00AE1769">
          <w:pPr>
            <w:pStyle w:val="Heading1"/>
            <w:keepNext/>
            <w:keepLines/>
            <w:numPr>
              <w:ilvl w:val="0"/>
              <w:numId w:val="1"/>
            </w:numPr>
            <w:spacing w:before="0" w:beforeAutospacing="0" w:after="0" w:afterAutospacing="0"/>
            <w:ind w:left="0" w:firstLine="0"/>
            <w:rPr>
              <w:sz w:val="28"/>
              <w:szCs w:val="28"/>
            </w:rPr>
          </w:pPr>
          <w:bookmarkStart w:id="9" w:name="_Toc490162388"/>
          <w:bookmarkStart w:id="10" w:name="_Toc28619113"/>
          <w:r w:rsidRPr="00337220">
            <w:rPr>
              <w:sz w:val="28"/>
              <w:szCs w:val="28"/>
            </w:rPr>
            <w:lastRenderedPageBreak/>
            <w:t>LITERATURE REVIEW</w:t>
          </w:r>
        </w:p>
      </w:sdtContent>
    </w:sdt>
    <w:bookmarkEnd w:id="10" w:displacedByCustomXml="prev"/>
    <w:bookmarkEnd w:id="9" w:displacedByCustomXml="prev"/>
    <w:p w14:paraId="61E8D689" w14:textId="77777777" w:rsidR="00900B17" w:rsidRPr="00337220" w:rsidRDefault="00900B17" w:rsidP="00AE1769">
      <w:pPr>
        <w:rPr>
          <w:lang w:eastAsia="ja-JP"/>
        </w:rPr>
      </w:pPr>
    </w:p>
    <w:p w14:paraId="3C7B2F0B" w14:textId="6105AE7F" w:rsidR="00900B17" w:rsidRPr="00100434" w:rsidRDefault="009516DE" w:rsidP="00AE1769">
      <w:pPr>
        <w:pStyle w:val="Heading2"/>
        <w:spacing w:before="0" w:line="360" w:lineRule="auto"/>
        <w:rPr>
          <w:rFonts w:cs="Times New Roman"/>
          <w:sz w:val="28"/>
          <w:szCs w:val="28"/>
        </w:rPr>
      </w:pPr>
      <w:bookmarkStart w:id="11" w:name="_Toc490162389"/>
      <w:bookmarkStart w:id="12" w:name="_Toc28619114"/>
      <w:r w:rsidRPr="00100434">
        <w:rPr>
          <w:rFonts w:cs="Times New Roman"/>
          <w:sz w:val="28"/>
          <w:szCs w:val="28"/>
        </w:rPr>
        <w:t xml:space="preserve">2.1. </w:t>
      </w:r>
      <w:r w:rsidR="00900B17" w:rsidRPr="00100434">
        <w:rPr>
          <w:rFonts w:cs="Times New Roman"/>
          <w:sz w:val="28"/>
          <w:szCs w:val="28"/>
        </w:rPr>
        <w:t>High-Aluminium Steels</w:t>
      </w:r>
      <w:bookmarkEnd w:id="11"/>
      <w:bookmarkEnd w:id="12"/>
    </w:p>
    <w:p w14:paraId="5CC89AB3" w14:textId="77777777" w:rsidR="00900B17" w:rsidRPr="00337220" w:rsidRDefault="00900B17" w:rsidP="00AE1769"/>
    <w:p w14:paraId="16E3BFD6" w14:textId="02EE7A9B" w:rsidR="00900B17" w:rsidRDefault="00900B17" w:rsidP="00AE1769">
      <w:pPr>
        <w:rPr>
          <w:rFonts w:asciiTheme="majorBidi" w:hAnsiTheme="majorBidi" w:cstheme="majorBidi"/>
          <w:szCs w:val="24"/>
        </w:rPr>
      </w:pPr>
      <w:r w:rsidRPr="00337220">
        <w:rPr>
          <w:rFonts w:asciiTheme="majorBidi" w:hAnsiTheme="majorBidi" w:cstheme="majorBidi"/>
          <w:szCs w:val="24"/>
        </w:rPr>
        <w:t>The global demand for reducing fuel consumption, reducing environmental impact and improving passenger safety in the automobile industry has required the development of new grade</w:t>
      </w:r>
      <w:r w:rsidR="00345664">
        <w:rPr>
          <w:rFonts w:asciiTheme="majorBidi" w:hAnsiTheme="majorBidi" w:cstheme="majorBidi"/>
          <w:szCs w:val="24"/>
        </w:rPr>
        <w:t>s of</w:t>
      </w:r>
      <w:r w:rsidRPr="00337220">
        <w:rPr>
          <w:rFonts w:asciiTheme="majorBidi" w:hAnsiTheme="majorBidi" w:cstheme="majorBidi"/>
          <w:szCs w:val="24"/>
        </w:rPr>
        <w:t xml:space="preserve"> steel. Steel has the capability of absorbing an impact, and thus can spread the effect of a crash. Steel requires considerable ductility for safety along with </w:t>
      </w:r>
      <w:proofErr w:type="gramStart"/>
      <w:r w:rsidR="00345664">
        <w:rPr>
          <w:rFonts w:asciiTheme="majorBidi" w:hAnsiTheme="majorBidi" w:cstheme="majorBidi"/>
          <w:szCs w:val="24"/>
        </w:rPr>
        <w:t>sufficient</w:t>
      </w:r>
      <w:proofErr w:type="gramEnd"/>
      <w:r w:rsidR="00345664">
        <w:rPr>
          <w:rFonts w:asciiTheme="majorBidi" w:hAnsiTheme="majorBidi" w:cstheme="majorBidi"/>
          <w:szCs w:val="24"/>
        </w:rPr>
        <w:t xml:space="preserve"> </w:t>
      </w:r>
      <w:r w:rsidRPr="00337220">
        <w:rPr>
          <w:rFonts w:asciiTheme="majorBidi" w:hAnsiTheme="majorBidi" w:cstheme="majorBidi"/>
          <w:szCs w:val="24"/>
        </w:rPr>
        <w:t xml:space="preserve">strength. Formability is another important required property for automobile steels due to </w:t>
      </w:r>
      <w:r w:rsidR="00345664">
        <w:rPr>
          <w:rFonts w:asciiTheme="majorBidi" w:hAnsiTheme="majorBidi" w:cstheme="majorBidi"/>
          <w:szCs w:val="24"/>
        </w:rPr>
        <w:t xml:space="preserve">the </w:t>
      </w:r>
      <w:r w:rsidRPr="00337220">
        <w:rPr>
          <w:rFonts w:asciiTheme="majorBidi" w:hAnsiTheme="majorBidi" w:cstheme="majorBidi"/>
          <w:szCs w:val="24"/>
        </w:rPr>
        <w:t>complex</w:t>
      </w:r>
      <w:r w:rsidR="00345664">
        <w:rPr>
          <w:rFonts w:asciiTheme="majorBidi" w:hAnsiTheme="majorBidi" w:cstheme="majorBidi"/>
          <w:szCs w:val="24"/>
        </w:rPr>
        <w:t xml:space="preserve"> geometry of</w:t>
      </w:r>
      <w:r w:rsidRPr="00337220">
        <w:rPr>
          <w:rFonts w:asciiTheme="majorBidi" w:hAnsiTheme="majorBidi" w:cstheme="majorBidi"/>
          <w:szCs w:val="24"/>
        </w:rPr>
        <w:t xml:space="preserve"> parts of vehicles</w:t>
      </w:r>
      <w:sdt>
        <w:sdtPr>
          <w:rPr>
            <w:rFonts w:asciiTheme="majorBidi" w:hAnsiTheme="majorBidi" w:cstheme="majorBidi"/>
            <w:szCs w:val="24"/>
          </w:rPr>
          <w:id w:val="906504228"/>
          <w:citation/>
        </w:sdtPr>
        <w:sdtEndPr/>
        <w:sdtContent>
          <w:r w:rsidRPr="00337220">
            <w:rPr>
              <w:rFonts w:asciiTheme="majorBidi" w:hAnsiTheme="majorBidi" w:cstheme="majorBidi"/>
              <w:szCs w:val="24"/>
            </w:rPr>
            <w:fldChar w:fldCharType="begin"/>
          </w:r>
          <w:r w:rsidRPr="00337220">
            <w:rPr>
              <w:rFonts w:asciiTheme="majorBidi" w:hAnsiTheme="majorBidi" w:cstheme="majorBidi"/>
              <w:szCs w:val="24"/>
            </w:rPr>
            <w:instrText xml:space="preserve"> CITATION Cha06 \l 2057  \m Hon10</w:instrText>
          </w:r>
          <w:r w:rsidRPr="00337220">
            <w:rPr>
              <w:rFonts w:asciiTheme="majorBidi" w:hAnsiTheme="majorBidi" w:cstheme="majorBidi"/>
              <w:szCs w:val="24"/>
            </w:rPr>
            <w:fldChar w:fldCharType="separate"/>
          </w:r>
          <w:r w:rsidR="00206484">
            <w:rPr>
              <w:rFonts w:asciiTheme="majorBidi" w:hAnsiTheme="majorBidi" w:cstheme="majorBidi"/>
              <w:noProof/>
              <w:szCs w:val="24"/>
            </w:rPr>
            <w:t xml:space="preserve"> </w:t>
          </w:r>
          <w:r w:rsidR="00206484" w:rsidRPr="00206484">
            <w:rPr>
              <w:rFonts w:asciiTheme="majorBidi" w:hAnsiTheme="majorBidi" w:cstheme="majorBidi"/>
              <w:noProof/>
              <w:szCs w:val="24"/>
            </w:rPr>
            <w:t>[21, 22]</w:t>
          </w:r>
          <w:r w:rsidRPr="00337220">
            <w:rPr>
              <w:rFonts w:asciiTheme="majorBidi" w:hAnsiTheme="majorBidi" w:cstheme="majorBidi"/>
              <w:szCs w:val="24"/>
            </w:rPr>
            <w:fldChar w:fldCharType="end"/>
          </w:r>
        </w:sdtContent>
      </w:sdt>
      <w:r w:rsidRPr="00337220">
        <w:rPr>
          <w:rFonts w:asciiTheme="majorBidi" w:hAnsiTheme="majorBidi" w:cstheme="majorBidi"/>
          <w:szCs w:val="24"/>
        </w:rPr>
        <w:t xml:space="preserve">.  </w:t>
      </w:r>
    </w:p>
    <w:p w14:paraId="333DC43A" w14:textId="77777777" w:rsidR="00D775A6" w:rsidRPr="00337220" w:rsidRDefault="00D775A6" w:rsidP="00AE1769">
      <w:pPr>
        <w:rPr>
          <w:rFonts w:asciiTheme="majorBidi" w:hAnsiTheme="majorBidi" w:cstheme="majorBidi"/>
          <w:szCs w:val="24"/>
        </w:rPr>
      </w:pPr>
    </w:p>
    <w:p w14:paraId="3A43436B" w14:textId="61B8353C" w:rsidR="00900B17" w:rsidRDefault="00345664" w:rsidP="00AE1769">
      <w:pPr>
        <w:rPr>
          <w:rFonts w:asciiTheme="majorBidi" w:hAnsiTheme="majorBidi" w:cstheme="majorBidi"/>
          <w:szCs w:val="24"/>
        </w:rPr>
      </w:pPr>
      <w:r>
        <w:rPr>
          <w:rFonts w:asciiTheme="majorBidi" w:hAnsiTheme="majorBidi" w:cstheme="majorBidi"/>
          <w:szCs w:val="24"/>
        </w:rPr>
        <w:t>Advanced High Strength Steels (</w:t>
      </w:r>
      <w:r w:rsidR="00900B17" w:rsidRPr="00337220">
        <w:rPr>
          <w:rFonts w:asciiTheme="majorBidi" w:hAnsiTheme="majorBidi" w:cstheme="majorBidi"/>
          <w:szCs w:val="24"/>
        </w:rPr>
        <w:t>AHSS</w:t>
      </w:r>
      <w:r>
        <w:rPr>
          <w:rFonts w:asciiTheme="majorBidi" w:hAnsiTheme="majorBidi" w:cstheme="majorBidi"/>
          <w:szCs w:val="24"/>
        </w:rPr>
        <w:t>)</w:t>
      </w:r>
      <w:r w:rsidR="00900B17" w:rsidRPr="00337220">
        <w:rPr>
          <w:rFonts w:asciiTheme="majorBidi" w:hAnsiTheme="majorBidi" w:cstheme="majorBidi"/>
          <w:szCs w:val="24"/>
        </w:rPr>
        <w:t xml:space="preserve"> have been gaining remarkable interest in the automobile industry due to </w:t>
      </w:r>
      <w:r>
        <w:rPr>
          <w:rFonts w:asciiTheme="majorBidi" w:hAnsiTheme="majorBidi" w:cstheme="majorBidi"/>
          <w:szCs w:val="24"/>
        </w:rPr>
        <w:t>their</w:t>
      </w:r>
      <w:r w:rsidR="00900B17" w:rsidRPr="00337220">
        <w:rPr>
          <w:rFonts w:asciiTheme="majorBidi" w:hAnsiTheme="majorBidi" w:cstheme="majorBidi"/>
          <w:szCs w:val="24"/>
        </w:rPr>
        <w:t xml:space="preserve"> high tensile strength and formability. High-Aluminium steel</w:t>
      </w:r>
      <w:r>
        <w:rPr>
          <w:rFonts w:asciiTheme="majorBidi" w:hAnsiTheme="majorBidi" w:cstheme="majorBidi"/>
          <w:szCs w:val="24"/>
        </w:rPr>
        <w:t>s</w:t>
      </w:r>
      <w:r w:rsidR="00900B17" w:rsidRPr="00337220">
        <w:rPr>
          <w:rFonts w:asciiTheme="majorBidi" w:hAnsiTheme="majorBidi" w:cstheme="majorBidi"/>
          <w:szCs w:val="24"/>
        </w:rPr>
        <w:t xml:space="preserve"> is a significant class of AHSS </w:t>
      </w:r>
      <w:r>
        <w:rPr>
          <w:rFonts w:asciiTheme="majorBidi" w:hAnsiTheme="majorBidi" w:cstheme="majorBidi"/>
          <w:szCs w:val="24"/>
        </w:rPr>
        <w:t xml:space="preserve">and </w:t>
      </w:r>
      <w:r w:rsidR="00900B17" w:rsidRPr="00337220">
        <w:rPr>
          <w:rFonts w:asciiTheme="majorBidi" w:hAnsiTheme="majorBidi" w:cstheme="majorBidi"/>
          <w:szCs w:val="24"/>
        </w:rPr>
        <w:t>includ</w:t>
      </w:r>
      <w:r w:rsidR="006E2429">
        <w:rPr>
          <w:rFonts w:asciiTheme="majorBidi" w:hAnsiTheme="majorBidi" w:cstheme="majorBidi"/>
          <w:szCs w:val="24"/>
        </w:rPr>
        <w:t>e</w:t>
      </w:r>
      <w:r w:rsidR="00900B17" w:rsidRPr="00337220">
        <w:rPr>
          <w:rFonts w:asciiTheme="majorBidi" w:hAnsiTheme="majorBidi" w:cstheme="majorBidi"/>
          <w:szCs w:val="24"/>
        </w:rPr>
        <w:t xml:space="preserve"> TRIP (Transformation-induced plasticity), DP (Dual Phase) steel and TWIP (Twinning-induced plasticity) </w:t>
      </w:r>
      <w:r>
        <w:rPr>
          <w:rFonts w:asciiTheme="majorBidi" w:hAnsiTheme="majorBidi" w:cstheme="majorBidi"/>
          <w:szCs w:val="24"/>
        </w:rPr>
        <w:t xml:space="preserve">grades of </w:t>
      </w:r>
      <w:r w:rsidR="00900B17" w:rsidRPr="00337220">
        <w:rPr>
          <w:rFonts w:asciiTheme="majorBidi" w:hAnsiTheme="majorBidi" w:cstheme="majorBidi"/>
          <w:szCs w:val="24"/>
        </w:rPr>
        <w:t xml:space="preserve">steel </w:t>
      </w:r>
      <w:sdt>
        <w:sdtPr>
          <w:rPr>
            <w:rFonts w:asciiTheme="majorBidi" w:hAnsiTheme="majorBidi" w:cstheme="majorBidi"/>
            <w:szCs w:val="24"/>
          </w:rPr>
          <w:id w:val="38789420"/>
          <w:citation/>
        </w:sdtPr>
        <w:sdtEndPr/>
        <w:sdtContent>
          <w:r w:rsidR="00900B17" w:rsidRPr="00337220">
            <w:rPr>
              <w:rFonts w:asciiTheme="majorBidi" w:hAnsiTheme="majorBidi" w:cstheme="majorBidi"/>
              <w:szCs w:val="24"/>
            </w:rPr>
            <w:fldChar w:fldCharType="begin"/>
          </w:r>
          <w:r w:rsidR="00900B17" w:rsidRPr="00337220">
            <w:rPr>
              <w:rFonts w:asciiTheme="majorBidi" w:hAnsiTheme="majorBidi" w:cstheme="majorBidi"/>
              <w:szCs w:val="24"/>
            </w:rPr>
            <w:instrText xml:space="preserve"> CITATION Tur05 \l 2057  \m Dem13 \m Ala15</w:instrText>
          </w:r>
          <w:r w:rsidR="00900B17" w:rsidRPr="00337220">
            <w:rPr>
              <w:rFonts w:asciiTheme="majorBidi" w:hAnsiTheme="majorBidi" w:cstheme="majorBidi"/>
              <w:szCs w:val="24"/>
            </w:rPr>
            <w:fldChar w:fldCharType="separate"/>
          </w:r>
          <w:r w:rsidR="00206484" w:rsidRPr="00206484">
            <w:rPr>
              <w:rFonts w:asciiTheme="majorBidi" w:hAnsiTheme="majorBidi" w:cstheme="majorBidi"/>
              <w:noProof/>
              <w:szCs w:val="24"/>
            </w:rPr>
            <w:t>[23, 24, 25]</w:t>
          </w:r>
          <w:r w:rsidR="00900B17" w:rsidRPr="00337220">
            <w:rPr>
              <w:rFonts w:asciiTheme="majorBidi" w:hAnsiTheme="majorBidi" w:cstheme="majorBidi"/>
              <w:szCs w:val="24"/>
            </w:rPr>
            <w:fldChar w:fldCharType="end"/>
          </w:r>
        </w:sdtContent>
      </w:sdt>
      <w:r w:rsidR="00900B17" w:rsidRPr="00337220">
        <w:rPr>
          <w:rFonts w:asciiTheme="majorBidi" w:hAnsiTheme="majorBidi" w:cstheme="majorBidi"/>
          <w:szCs w:val="24"/>
        </w:rPr>
        <w:t>. The advantages of these new generation steels over other lightweight materials are weight reduction, lower fuel consumption, be</w:t>
      </w:r>
      <w:r w:rsidR="006E2429">
        <w:rPr>
          <w:rFonts w:asciiTheme="majorBidi" w:hAnsiTheme="majorBidi" w:cstheme="majorBidi"/>
          <w:szCs w:val="24"/>
        </w:rPr>
        <w:t>tter crash performance, reduced</w:t>
      </w:r>
      <w:r w:rsidR="00900B17" w:rsidRPr="00337220">
        <w:rPr>
          <w:rFonts w:asciiTheme="majorBidi" w:hAnsiTheme="majorBidi" w:cstheme="majorBidi"/>
          <w:szCs w:val="24"/>
        </w:rPr>
        <w:t xml:space="preserve"> environmental impact and material cost reduction. </w:t>
      </w:r>
    </w:p>
    <w:p w14:paraId="639DAE6C" w14:textId="77777777" w:rsidR="00D775A6" w:rsidRPr="00337220" w:rsidRDefault="00D775A6" w:rsidP="00AE1769">
      <w:pPr>
        <w:rPr>
          <w:rFonts w:asciiTheme="majorBidi" w:hAnsiTheme="majorBidi" w:cstheme="majorBidi"/>
          <w:szCs w:val="24"/>
        </w:rPr>
      </w:pPr>
    </w:p>
    <w:p w14:paraId="417E2F12" w14:textId="6592A948" w:rsidR="00900B17" w:rsidRDefault="00900B17" w:rsidP="00AE1769">
      <w:pPr>
        <w:rPr>
          <w:rFonts w:asciiTheme="majorBidi" w:hAnsiTheme="majorBidi" w:cstheme="majorBidi"/>
          <w:szCs w:val="24"/>
        </w:rPr>
      </w:pPr>
      <w:r w:rsidRPr="00337220">
        <w:rPr>
          <w:rFonts w:asciiTheme="majorBidi" w:hAnsiTheme="majorBidi" w:cstheme="majorBidi"/>
          <w:szCs w:val="24"/>
        </w:rPr>
        <w:t xml:space="preserve">It </w:t>
      </w:r>
      <w:r w:rsidR="00345664">
        <w:rPr>
          <w:rFonts w:asciiTheme="majorBidi" w:hAnsiTheme="majorBidi" w:cstheme="majorBidi"/>
          <w:szCs w:val="24"/>
        </w:rPr>
        <w:t xml:space="preserve">is </w:t>
      </w:r>
      <w:r w:rsidRPr="00337220">
        <w:rPr>
          <w:rFonts w:asciiTheme="majorBidi" w:hAnsiTheme="majorBidi" w:cstheme="majorBidi"/>
          <w:szCs w:val="24"/>
        </w:rPr>
        <w:t>possible to control the mechanical properties of steels through its chemical content, heat treatment and manufacturing</w:t>
      </w:r>
      <w:r w:rsidR="00345664">
        <w:rPr>
          <w:rFonts w:asciiTheme="majorBidi" w:hAnsiTheme="majorBidi" w:cstheme="majorBidi"/>
          <w:szCs w:val="24"/>
        </w:rPr>
        <w:t xml:space="preserve"> route</w:t>
      </w:r>
      <w:r w:rsidRPr="00337220">
        <w:rPr>
          <w:rFonts w:asciiTheme="majorBidi" w:hAnsiTheme="majorBidi" w:cstheme="majorBidi"/>
          <w:szCs w:val="24"/>
        </w:rPr>
        <w:t>. Carbon play</w:t>
      </w:r>
      <w:r w:rsidR="0025388F">
        <w:rPr>
          <w:rFonts w:asciiTheme="majorBidi" w:hAnsiTheme="majorBidi" w:cstheme="majorBidi"/>
          <w:szCs w:val="24"/>
        </w:rPr>
        <w:t>s</w:t>
      </w:r>
      <w:r w:rsidRPr="00337220">
        <w:rPr>
          <w:rFonts w:asciiTheme="majorBidi" w:hAnsiTheme="majorBidi" w:cstheme="majorBidi"/>
          <w:szCs w:val="24"/>
        </w:rPr>
        <w:t xml:space="preserve"> a key role in the composition of AHSS by strengthening austenite through interstitial solid solution hardening and enhancing its stability. Apart from </w:t>
      </w:r>
      <w:r w:rsidR="0025388F">
        <w:rPr>
          <w:rFonts w:asciiTheme="majorBidi" w:hAnsiTheme="majorBidi" w:cstheme="majorBidi"/>
          <w:szCs w:val="24"/>
        </w:rPr>
        <w:t>c</w:t>
      </w:r>
      <w:r w:rsidRPr="00337220">
        <w:rPr>
          <w:rFonts w:asciiTheme="majorBidi" w:hAnsiTheme="majorBidi" w:cstheme="majorBidi"/>
          <w:szCs w:val="24"/>
        </w:rPr>
        <w:t>arbon, solute</w:t>
      </w:r>
      <w:r w:rsidR="0025388F">
        <w:rPr>
          <w:rFonts w:asciiTheme="majorBidi" w:hAnsiTheme="majorBidi" w:cstheme="majorBidi"/>
          <w:szCs w:val="24"/>
        </w:rPr>
        <w:t xml:space="preserve"> additions</w:t>
      </w:r>
      <w:r w:rsidRPr="00337220">
        <w:rPr>
          <w:rFonts w:asciiTheme="majorBidi" w:hAnsiTheme="majorBidi" w:cstheme="majorBidi"/>
          <w:szCs w:val="24"/>
        </w:rPr>
        <w:t xml:space="preserve"> are used in AHSS in order to </w:t>
      </w:r>
    </w:p>
    <w:p w14:paraId="33395EC5" w14:textId="77777777" w:rsidR="00D775A6" w:rsidRPr="00337220" w:rsidRDefault="00D775A6" w:rsidP="00AE1769">
      <w:pPr>
        <w:rPr>
          <w:rFonts w:asciiTheme="majorBidi" w:hAnsiTheme="majorBidi" w:cstheme="majorBidi"/>
          <w:szCs w:val="24"/>
        </w:rPr>
      </w:pPr>
    </w:p>
    <w:p w14:paraId="20E09F28" w14:textId="5349A667" w:rsidR="00900B17" w:rsidRPr="00337220" w:rsidRDefault="00900B17" w:rsidP="00AE1769">
      <w:pPr>
        <w:pStyle w:val="ListParagraph"/>
        <w:widowControl w:val="0"/>
        <w:numPr>
          <w:ilvl w:val="0"/>
          <w:numId w:val="16"/>
        </w:numPr>
        <w:ind w:left="0" w:firstLine="0"/>
        <w:rPr>
          <w:rFonts w:asciiTheme="majorBidi" w:hAnsiTheme="majorBidi" w:cstheme="majorBidi"/>
          <w:szCs w:val="24"/>
        </w:rPr>
      </w:pPr>
      <w:r w:rsidRPr="00337220">
        <w:rPr>
          <w:rFonts w:asciiTheme="majorBidi" w:hAnsiTheme="majorBidi" w:cstheme="majorBidi"/>
          <w:szCs w:val="24"/>
        </w:rPr>
        <w:t xml:space="preserve">Improve </w:t>
      </w:r>
      <w:r w:rsidR="0025388F">
        <w:rPr>
          <w:rFonts w:asciiTheme="majorBidi" w:hAnsiTheme="majorBidi" w:cstheme="majorBidi"/>
          <w:szCs w:val="24"/>
        </w:rPr>
        <w:t xml:space="preserve">the </w:t>
      </w:r>
      <w:r w:rsidRPr="00337220">
        <w:rPr>
          <w:rFonts w:asciiTheme="majorBidi" w:hAnsiTheme="majorBidi" w:cstheme="majorBidi"/>
          <w:szCs w:val="24"/>
        </w:rPr>
        <w:t>fraction of retained austenite</w:t>
      </w:r>
    </w:p>
    <w:p w14:paraId="64467E4C" w14:textId="77777777" w:rsidR="00900B17" w:rsidRPr="00337220" w:rsidRDefault="00900B17" w:rsidP="00AE1769">
      <w:pPr>
        <w:pStyle w:val="ListParagraph"/>
        <w:widowControl w:val="0"/>
        <w:numPr>
          <w:ilvl w:val="0"/>
          <w:numId w:val="16"/>
        </w:numPr>
        <w:ind w:left="0" w:firstLine="0"/>
        <w:rPr>
          <w:rFonts w:asciiTheme="majorBidi" w:hAnsiTheme="majorBidi" w:cstheme="majorBidi"/>
          <w:szCs w:val="24"/>
        </w:rPr>
      </w:pPr>
      <w:r w:rsidRPr="00337220">
        <w:rPr>
          <w:rFonts w:asciiTheme="majorBidi" w:hAnsiTheme="majorBidi" w:cstheme="majorBidi"/>
          <w:szCs w:val="24"/>
        </w:rPr>
        <w:t>Monitor cementite precipitation</w:t>
      </w:r>
    </w:p>
    <w:p w14:paraId="7F680F5C" w14:textId="77777777" w:rsidR="00900B17" w:rsidRPr="00337220" w:rsidRDefault="00900B17" w:rsidP="00AE1769">
      <w:pPr>
        <w:pStyle w:val="ListParagraph"/>
        <w:widowControl w:val="0"/>
        <w:numPr>
          <w:ilvl w:val="0"/>
          <w:numId w:val="16"/>
        </w:numPr>
        <w:ind w:left="0" w:firstLine="0"/>
        <w:rPr>
          <w:rFonts w:asciiTheme="majorBidi" w:hAnsiTheme="majorBidi" w:cstheme="majorBidi"/>
          <w:szCs w:val="24"/>
        </w:rPr>
      </w:pPr>
      <w:r w:rsidRPr="00337220">
        <w:rPr>
          <w:rFonts w:asciiTheme="majorBidi" w:hAnsiTheme="majorBidi" w:cstheme="majorBidi"/>
          <w:szCs w:val="24"/>
        </w:rPr>
        <w:t>Enhance the hardness of ferrite</w:t>
      </w:r>
    </w:p>
    <w:p w14:paraId="56222FE3" w14:textId="7E476D64" w:rsidR="00900B17" w:rsidRDefault="00900B17" w:rsidP="00AE1769">
      <w:pPr>
        <w:pStyle w:val="ListParagraph"/>
        <w:widowControl w:val="0"/>
        <w:numPr>
          <w:ilvl w:val="0"/>
          <w:numId w:val="16"/>
        </w:numPr>
        <w:ind w:left="0" w:firstLine="0"/>
        <w:rPr>
          <w:rFonts w:asciiTheme="majorBidi" w:hAnsiTheme="majorBidi" w:cstheme="majorBidi"/>
          <w:szCs w:val="24"/>
        </w:rPr>
      </w:pPr>
      <w:r w:rsidRPr="00337220">
        <w:rPr>
          <w:rFonts w:asciiTheme="majorBidi" w:hAnsiTheme="majorBidi" w:cstheme="majorBidi"/>
          <w:szCs w:val="24"/>
        </w:rPr>
        <w:t xml:space="preserve">Enhance the hardenability to avoid pearlite formation before </w:t>
      </w:r>
      <w:r w:rsidR="0025388F">
        <w:rPr>
          <w:rFonts w:asciiTheme="majorBidi" w:hAnsiTheme="majorBidi" w:cstheme="majorBidi"/>
          <w:szCs w:val="24"/>
        </w:rPr>
        <w:t xml:space="preserve">the </w:t>
      </w:r>
      <w:r w:rsidRPr="00337220">
        <w:rPr>
          <w:rFonts w:asciiTheme="majorBidi" w:hAnsiTheme="majorBidi" w:cstheme="majorBidi"/>
          <w:szCs w:val="24"/>
        </w:rPr>
        <w:t>bainite reaction</w:t>
      </w:r>
      <w:sdt>
        <w:sdtPr>
          <w:rPr>
            <w:rFonts w:asciiTheme="majorBidi" w:hAnsiTheme="majorBidi" w:cstheme="majorBidi"/>
            <w:szCs w:val="24"/>
          </w:rPr>
          <w:id w:val="-1364505634"/>
          <w:citation/>
        </w:sdtPr>
        <w:sdtEndPr/>
        <w:sdtContent>
          <w:r w:rsidRPr="00337220">
            <w:rPr>
              <w:rFonts w:asciiTheme="majorBidi" w:hAnsiTheme="majorBidi" w:cstheme="majorBidi"/>
              <w:szCs w:val="24"/>
            </w:rPr>
            <w:fldChar w:fldCharType="begin"/>
          </w:r>
          <w:r w:rsidRPr="00337220">
            <w:rPr>
              <w:rFonts w:asciiTheme="majorBidi" w:hAnsiTheme="majorBidi" w:cstheme="majorBidi"/>
              <w:szCs w:val="24"/>
            </w:rPr>
            <w:instrText xml:space="preserve"> CITATION Cha06 \l 2057 </w:instrText>
          </w:r>
          <w:r w:rsidRPr="00337220">
            <w:rPr>
              <w:rFonts w:asciiTheme="majorBidi" w:hAnsiTheme="majorBidi" w:cstheme="majorBidi"/>
              <w:szCs w:val="24"/>
            </w:rPr>
            <w:fldChar w:fldCharType="separate"/>
          </w:r>
          <w:r w:rsidR="00206484">
            <w:rPr>
              <w:rFonts w:asciiTheme="majorBidi" w:hAnsiTheme="majorBidi" w:cstheme="majorBidi"/>
              <w:noProof/>
              <w:szCs w:val="24"/>
            </w:rPr>
            <w:t xml:space="preserve"> </w:t>
          </w:r>
          <w:r w:rsidR="00206484" w:rsidRPr="00206484">
            <w:rPr>
              <w:rFonts w:asciiTheme="majorBidi" w:hAnsiTheme="majorBidi" w:cstheme="majorBidi"/>
              <w:noProof/>
              <w:szCs w:val="24"/>
            </w:rPr>
            <w:t>[21]</w:t>
          </w:r>
          <w:r w:rsidRPr="00337220">
            <w:rPr>
              <w:rFonts w:asciiTheme="majorBidi" w:hAnsiTheme="majorBidi" w:cstheme="majorBidi"/>
              <w:szCs w:val="24"/>
            </w:rPr>
            <w:fldChar w:fldCharType="end"/>
          </w:r>
        </w:sdtContent>
      </w:sdt>
      <w:r w:rsidRPr="00337220">
        <w:rPr>
          <w:rFonts w:asciiTheme="majorBidi" w:hAnsiTheme="majorBidi" w:cstheme="majorBidi"/>
          <w:szCs w:val="24"/>
        </w:rPr>
        <w:t xml:space="preserve"> </w:t>
      </w:r>
      <w:sdt>
        <w:sdtPr>
          <w:rPr>
            <w:rFonts w:asciiTheme="majorBidi" w:hAnsiTheme="majorBidi" w:cstheme="majorBidi"/>
            <w:szCs w:val="24"/>
          </w:rPr>
          <w:id w:val="2107074760"/>
          <w:citation/>
        </w:sdtPr>
        <w:sdtEndPr/>
        <w:sdtContent>
          <w:r w:rsidRPr="00337220">
            <w:rPr>
              <w:rFonts w:asciiTheme="majorBidi" w:hAnsiTheme="majorBidi" w:cstheme="majorBidi"/>
              <w:szCs w:val="24"/>
            </w:rPr>
            <w:fldChar w:fldCharType="begin"/>
          </w:r>
          <w:r w:rsidRPr="00337220">
            <w:rPr>
              <w:rFonts w:asciiTheme="majorBidi" w:hAnsiTheme="majorBidi" w:cstheme="majorBidi"/>
              <w:szCs w:val="24"/>
            </w:rPr>
            <w:instrText xml:space="preserve"> CITATION Hon10 \l 2057 </w:instrText>
          </w:r>
          <w:r w:rsidRPr="00337220">
            <w:rPr>
              <w:rFonts w:asciiTheme="majorBidi" w:hAnsiTheme="majorBidi" w:cstheme="majorBidi"/>
              <w:szCs w:val="24"/>
            </w:rPr>
            <w:fldChar w:fldCharType="separate"/>
          </w:r>
          <w:r w:rsidR="00206484" w:rsidRPr="00206484">
            <w:rPr>
              <w:rFonts w:asciiTheme="majorBidi" w:hAnsiTheme="majorBidi" w:cstheme="majorBidi"/>
              <w:noProof/>
              <w:szCs w:val="24"/>
            </w:rPr>
            <w:t>[22]</w:t>
          </w:r>
          <w:r w:rsidRPr="00337220">
            <w:rPr>
              <w:rFonts w:asciiTheme="majorBidi" w:hAnsiTheme="majorBidi" w:cstheme="majorBidi"/>
              <w:szCs w:val="24"/>
            </w:rPr>
            <w:fldChar w:fldCharType="end"/>
          </w:r>
        </w:sdtContent>
      </w:sdt>
      <w:r w:rsidRPr="00337220">
        <w:rPr>
          <w:rFonts w:asciiTheme="majorBidi" w:hAnsiTheme="majorBidi" w:cstheme="majorBidi"/>
          <w:szCs w:val="24"/>
        </w:rPr>
        <w:t>.</w:t>
      </w:r>
    </w:p>
    <w:p w14:paraId="3AF576DF" w14:textId="77777777" w:rsidR="00D775A6" w:rsidRPr="00337220" w:rsidRDefault="00D775A6" w:rsidP="00D775A6">
      <w:pPr>
        <w:pStyle w:val="ListParagraph"/>
        <w:widowControl w:val="0"/>
        <w:ind w:left="0"/>
        <w:rPr>
          <w:rFonts w:asciiTheme="majorBidi" w:hAnsiTheme="majorBidi" w:cstheme="majorBidi"/>
          <w:szCs w:val="24"/>
        </w:rPr>
      </w:pPr>
    </w:p>
    <w:p w14:paraId="7893EDDB" w14:textId="304244F2" w:rsidR="00900B17" w:rsidRDefault="00900B17" w:rsidP="00AE1769">
      <w:pPr>
        <w:rPr>
          <w:rFonts w:asciiTheme="majorBidi" w:hAnsiTheme="majorBidi" w:cstheme="majorBidi"/>
          <w:szCs w:val="24"/>
        </w:rPr>
      </w:pPr>
      <w:r w:rsidRPr="00337220">
        <w:rPr>
          <w:rFonts w:asciiTheme="majorBidi" w:hAnsiTheme="majorBidi" w:cstheme="majorBidi"/>
          <w:szCs w:val="24"/>
        </w:rPr>
        <w:t xml:space="preserve">A </w:t>
      </w:r>
      <w:r w:rsidR="0025388F">
        <w:rPr>
          <w:rFonts w:asciiTheme="majorBidi" w:hAnsiTheme="majorBidi" w:cstheme="majorBidi"/>
          <w:szCs w:val="24"/>
        </w:rPr>
        <w:t>significant</w:t>
      </w:r>
      <w:r w:rsidRPr="00337220">
        <w:rPr>
          <w:rFonts w:asciiTheme="majorBidi" w:hAnsiTheme="majorBidi" w:cstheme="majorBidi"/>
          <w:szCs w:val="24"/>
        </w:rPr>
        <w:t xml:space="preserve"> amount of </w:t>
      </w:r>
      <w:r w:rsidR="0025388F">
        <w:rPr>
          <w:rFonts w:asciiTheme="majorBidi" w:hAnsiTheme="majorBidi" w:cstheme="majorBidi"/>
          <w:szCs w:val="24"/>
        </w:rPr>
        <w:t>a</w:t>
      </w:r>
      <w:r w:rsidRPr="00337220">
        <w:rPr>
          <w:rFonts w:asciiTheme="majorBidi" w:hAnsiTheme="majorBidi" w:cstheme="majorBidi"/>
          <w:szCs w:val="24"/>
        </w:rPr>
        <w:t xml:space="preserve">luminium </w:t>
      </w:r>
      <w:r w:rsidR="0025388F">
        <w:rPr>
          <w:rFonts w:asciiTheme="majorBidi" w:hAnsiTheme="majorBidi" w:cstheme="majorBidi"/>
          <w:szCs w:val="24"/>
        </w:rPr>
        <w:t>is</w:t>
      </w:r>
      <w:r w:rsidRPr="00337220">
        <w:rPr>
          <w:rFonts w:asciiTheme="majorBidi" w:hAnsiTheme="majorBidi" w:cstheme="majorBidi"/>
          <w:szCs w:val="24"/>
        </w:rPr>
        <w:t xml:space="preserve"> used in AHSS in order to enhance the mechanical properties and reduce the weight of the steel product</w:t>
      </w:r>
      <w:sdt>
        <w:sdtPr>
          <w:rPr>
            <w:rFonts w:asciiTheme="majorBidi" w:hAnsiTheme="majorBidi" w:cstheme="majorBidi"/>
            <w:szCs w:val="24"/>
          </w:rPr>
          <w:id w:val="-357039687"/>
          <w:citation/>
        </w:sdtPr>
        <w:sdtEndPr/>
        <w:sdtContent>
          <w:r w:rsidRPr="00337220">
            <w:rPr>
              <w:rFonts w:asciiTheme="majorBidi" w:hAnsiTheme="majorBidi" w:cstheme="majorBidi"/>
              <w:szCs w:val="24"/>
            </w:rPr>
            <w:fldChar w:fldCharType="begin"/>
          </w:r>
          <w:r w:rsidRPr="00337220">
            <w:rPr>
              <w:rFonts w:asciiTheme="majorBidi" w:hAnsiTheme="majorBidi" w:cstheme="majorBidi"/>
              <w:szCs w:val="24"/>
            </w:rPr>
            <w:instrText xml:space="preserve"> CITATION Jin15 \l 2057  \m LuB14</w:instrText>
          </w:r>
          <w:r w:rsidRPr="00337220">
            <w:rPr>
              <w:rFonts w:asciiTheme="majorBidi" w:hAnsiTheme="majorBidi" w:cstheme="majorBidi"/>
              <w:szCs w:val="24"/>
            </w:rPr>
            <w:fldChar w:fldCharType="separate"/>
          </w:r>
          <w:r w:rsidR="00206484">
            <w:rPr>
              <w:rFonts w:asciiTheme="majorBidi" w:hAnsiTheme="majorBidi" w:cstheme="majorBidi"/>
              <w:noProof/>
              <w:szCs w:val="24"/>
            </w:rPr>
            <w:t xml:space="preserve"> </w:t>
          </w:r>
          <w:r w:rsidR="00206484" w:rsidRPr="00206484">
            <w:rPr>
              <w:rFonts w:asciiTheme="majorBidi" w:hAnsiTheme="majorBidi" w:cstheme="majorBidi"/>
              <w:noProof/>
              <w:szCs w:val="24"/>
            </w:rPr>
            <w:t>[26, 27]</w:t>
          </w:r>
          <w:r w:rsidRPr="00337220">
            <w:rPr>
              <w:rFonts w:asciiTheme="majorBidi" w:hAnsiTheme="majorBidi" w:cstheme="majorBidi"/>
              <w:szCs w:val="24"/>
            </w:rPr>
            <w:fldChar w:fldCharType="end"/>
          </w:r>
        </w:sdtContent>
      </w:sdt>
      <w:r w:rsidRPr="00337220">
        <w:rPr>
          <w:rFonts w:asciiTheme="majorBidi" w:hAnsiTheme="majorBidi" w:cstheme="majorBidi"/>
          <w:szCs w:val="24"/>
        </w:rPr>
        <w:fldChar w:fldCharType="begin"/>
      </w:r>
      <w:r w:rsidRPr="00337220">
        <w:rPr>
          <w:rFonts w:asciiTheme="majorBidi" w:hAnsiTheme="majorBidi" w:cstheme="majorBidi"/>
          <w:szCs w:val="24"/>
        </w:rPr>
        <w:fldChar w:fldCharType="separate"/>
      </w:r>
      <w:r w:rsidRPr="00337220">
        <w:rPr>
          <w:rFonts w:asciiTheme="majorBidi" w:hAnsiTheme="majorBidi" w:cstheme="majorBidi"/>
          <w:szCs w:val="24"/>
        </w:rPr>
        <w:t>{Lu, 2014 #2}</w:t>
      </w:r>
      <w:r w:rsidRPr="00337220">
        <w:rPr>
          <w:rFonts w:asciiTheme="majorBidi" w:hAnsiTheme="majorBidi" w:cstheme="majorBidi"/>
          <w:szCs w:val="24"/>
        </w:rPr>
        <w:fldChar w:fldCharType="end"/>
      </w:r>
      <w:r w:rsidRPr="00337220">
        <w:rPr>
          <w:rFonts w:asciiTheme="majorBidi" w:hAnsiTheme="majorBidi" w:cstheme="majorBidi"/>
          <w:szCs w:val="24"/>
        </w:rPr>
        <w:t xml:space="preserve">. Aluminium is not only a very frequently used type of nonferrous metal but also a unique chemical element for alloying and </w:t>
      </w:r>
      <w:r w:rsidR="0025388F">
        <w:rPr>
          <w:rFonts w:asciiTheme="majorBidi" w:hAnsiTheme="majorBidi" w:cstheme="majorBidi"/>
          <w:szCs w:val="24"/>
        </w:rPr>
        <w:lastRenderedPageBreak/>
        <w:t xml:space="preserve">in </w:t>
      </w:r>
      <w:r w:rsidRPr="00337220">
        <w:rPr>
          <w:rFonts w:asciiTheme="majorBidi" w:hAnsiTheme="majorBidi" w:cstheme="majorBidi"/>
          <w:szCs w:val="24"/>
        </w:rPr>
        <w:t xml:space="preserve">the de-oxidation of liquid steel during </w:t>
      </w:r>
      <w:r w:rsidR="0025388F">
        <w:rPr>
          <w:rFonts w:asciiTheme="majorBidi" w:hAnsiTheme="majorBidi" w:cstheme="majorBidi"/>
          <w:szCs w:val="24"/>
        </w:rPr>
        <w:t xml:space="preserve">the </w:t>
      </w:r>
      <w:r w:rsidRPr="00337220">
        <w:rPr>
          <w:rFonts w:asciiTheme="majorBidi" w:hAnsiTheme="majorBidi" w:cstheme="majorBidi"/>
          <w:szCs w:val="24"/>
        </w:rPr>
        <w:t xml:space="preserve">steel making process. In </w:t>
      </w:r>
      <w:r w:rsidR="0025388F">
        <w:rPr>
          <w:rFonts w:asciiTheme="majorBidi" w:hAnsiTheme="majorBidi" w:cstheme="majorBidi"/>
          <w:szCs w:val="24"/>
        </w:rPr>
        <w:t xml:space="preserve">the </w:t>
      </w:r>
      <w:r w:rsidRPr="00337220">
        <w:rPr>
          <w:rFonts w:asciiTheme="majorBidi" w:hAnsiTheme="majorBidi" w:cstheme="majorBidi"/>
          <w:szCs w:val="24"/>
        </w:rPr>
        <w:t xml:space="preserve">past decades, </w:t>
      </w:r>
      <w:r w:rsidR="0025388F">
        <w:rPr>
          <w:rFonts w:asciiTheme="majorBidi" w:hAnsiTheme="majorBidi" w:cstheme="majorBidi"/>
          <w:szCs w:val="24"/>
        </w:rPr>
        <w:t>h</w:t>
      </w:r>
      <w:r w:rsidRPr="00337220">
        <w:rPr>
          <w:rFonts w:asciiTheme="majorBidi" w:hAnsiTheme="majorBidi" w:cstheme="majorBidi"/>
          <w:szCs w:val="24"/>
        </w:rPr>
        <w:t>igh-</w:t>
      </w:r>
      <w:r w:rsidR="0025388F">
        <w:rPr>
          <w:rFonts w:asciiTheme="majorBidi" w:hAnsiTheme="majorBidi" w:cstheme="majorBidi"/>
          <w:szCs w:val="24"/>
        </w:rPr>
        <w:t>a</w:t>
      </w:r>
      <w:r w:rsidRPr="00337220">
        <w:rPr>
          <w:rFonts w:asciiTheme="majorBidi" w:hAnsiTheme="majorBidi" w:cstheme="majorBidi"/>
          <w:szCs w:val="24"/>
        </w:rPr>
        <w:t xml:space="preserve">luminium steels have been manufactured by </w:t>
      </w:r>
      <w:r w:rsidR="0025388F">
        <w:rPr>
          <w:rFonts w:asciiTheme="majorBidi" w:hAnsiTheme="majorBidi" w:cstheme="majorBidi"/>
          <w:szCs w:val="24"/>
        </w:rPr>
        <w:t xml:space="preserve">a </w:t>
      </w:r>
      <w:r w:rsidRPr="00337220">
        <w:rPr>
          <w:rFonts w:asciiTheme="majorBidi" w:hAnsiTheme="majorBidi" w:cstheme="majorBidi"/>
          <w:szCs w:val="24"/>
        </w:rPr>
        <w:t xml:space="preserve">continuous casting process and </w:t>
      </w:r>
      <w:r w:rsidR="0025388F">
        <w:rPr>
          <w:rFonts w:asciiTheme="majorBidi" w:hAnsiTheme="majorBidi" w:cstheme="majorBidi"/>
          <w:szCs w:val="24"/>
        </w:rPr>
        <w:t>a</w:t>
      </w:r>
      <w:r w:rsidRPr="00337220">
        <w:rPr>
          <w:rFonts w:asciiTheme="majorBidi" w:hAnsiTheme="majorBidi" w:cstheme="majorBidi"/>
          <w:szCs w:val="24"/>
        </w:rPr>
        <w:t>luminium content</w:t>
      </w:r>
      <w:r w:rsidR="0025388F">
        <w:rPr>
          <w:rFonts w:asciiTheme="majorBidi" w:hAnsiTheme="majorBidi" w:cstheme="majorBidi"/>
          <w:szCs w:val="24"/>
        </w:rPr>
        <w:t>s in these steels</w:t>
      </w:r>
      <w:r w:rsidRPr="00337220">
        <w:rPr>
          <w:rFonts w:asciiTheme="majorBidi" w:hAnsiTheme="majorBidi" w:cstheme="majorBidi"/>
          <w:szCs w:val="24"/>
        </w:rPr>
        <w:t xml:space="preserve"> var</w:t>
      </w:r>
      <w:r w:rsidR="0025388F">
        <w:rPr>
          <w:rFonts w:asciiTheme="majorBidi" w:hAnsiTheme="majorBidi" w:cstheme="majorBidi"/>
          <w:szCs w:val="24"/>
        </w:rPr>
        <w:t>ies</w:t>
      </w:r>
      <w:r w:rsidRPr="00337220">
        <w:rPr>
          <w:rFonts w:asciiTheme="majorBidi" w:hAnsiTheme="majorBidi" w:cstheme="majorBidi"/>
          <w:szCs w:val="24"/>
        </w:rPr>
        <w:t xml:space="preserve"> from 0.5 wt.% to 2 wt. %</w:t>
      </w:r>
      <w:r w:rsidR="0025388F">
        <w:rPr>
          <w:rFonts w:asciiTheme="majorBidi" w:hAnsiTheme="majorBidi" w:cstheme="majorBidi"/>
          <w:szCs w:val="24"/>
        </w:rPr>
        <w:t xml:space="preserve">. </w:t>
      </w:r>
      <w:r w:rsidRPr="00337220">
        <w:rPr>
          <w:rFonts w:asciiTheme="majorBidi" w:hAnsiTheme="majorBidi" w:cstheme="majorBidi"/>
          <w:szCs w:val="24"/>
        </w:rPr>
        <w:t xml:space="preserve">Aluminium in steel could </w:t>
      </w:r>
      <w:r w:rsidR="0025388F">
        <w:rPr>
          <w:rFonts w:asciiTheme="majorBidi" w:hAnsiTheme="majorBidi" w:cstheme="majorBidi"/>
          <w:szCs w:val="24"/>
        </w:rPr>
        <w:t xml:space="preserve">also </w:t>
      </w:r>
      <w:r w:rsidRPr="00337220">
        <w:rPr>
          <w:rFonts w:asciiTheme="majorBidi" w:hAnsiTheme="majorBidi" w:cstheme="majorBidi"/>
          <w:szCs w:val="24"/>
        </w:rPr>
        <w:t>bring a variety of benefit</w:t>
      </w:r>
      <w:r w:rsidR="0025388F">
        <w:rPr>
          <w:rFonts w:asciiTheme="majorBidi" w:hAnsiTheme="majorBidi" w:cstheme="majorBidi"/>
          <w:szCs w:val="24"/>
        </w:rPr>
        <w:t>s</w:t>
      </w:r>
      <w:r w:rsidRPr="00337220">
        <w:rPr>
          <w:rFonts w:asciiTheme="majorBidi" w:hAnsiTheme="majorBidi" w:cstheme="majorBidi"/>
          <w:szCs w:val="24"/>
        </w:rPr>
        <w:t xml:space="preserve"> for machining properties of steel</w:t>
      </w:r>
      <w:r w:rsidR="006E2429">
        <w:rPr>
          <w:rFonts w:asciiTheme="majorBidi" w:hAnsiTheme="majorBidi" w:cstheme="majorBidi"/>
          <w:szCs w:val="24"/>
        </w:rPr>
        <w:t xml:space="preserve"> owing to fine crystal grains</w:t>
      </w:r>
      <w:r w:rsidRPr="00337220">
        <w:rPr>
          <w:rFonts w:asciiTheme="majorBidi" w:hAnsiTheme="majorBidi" w:cstheme="majorBidi"/>
          <w:szCs w:val="24"/>
        </w:rPr>
        <w:t xml:space="preserve"> </w:t>
      </w:r>
      <w:sdt>
        <w:sdtPr>
          <w:rPr>
            <w:rFonts w:asciiTheme="majorBidi" w:hAnsiTheme="majorBidi" w:cstheme="majorBidi"/>
            <w:szCs w:val="24"/>
          </w:rPr>
          <w:id w:val="1199746239"/>
          <w:citation/>
        </w:sdtPr>
        <w:sdtEndPr/>
        <w:sdtContent>
          <w:r w:rsidRPr="00337220">
            <w:rPr>
              <w:rFonts w:asciiTheme="majorBidi" w:hAnsiTheme="majorBidi" w:cstheme="majorBidi"/>
              <w:szCs w:val="24"/>
            </w:rPr>
            <w:fldChar w:fldCharType="begin"/>
          </w:r>
          <w:r w:rsidRPr="00337220">
            <w:rPr>
              <w:rFonts w:asciiTheme="majorBidi" w:hAnsiTheme="majorBidi" w:cstheme="majorBidi"/>
              <w:szCs w:val="24"/>
            </w:rPr>
            <w:instrText xml:space="preserve">CITATION Che15 \m Placeholder1 \m Hai05 \m Kim13 \l 2057 </w:instrText>
          </w:r>
          <w:r w:rsidRPr="00337220">
            <w:rPr>
              <w:rFonts w:asciiTheme="majorBidi" w:hAnsiTheme="majorBidi" w:cstheme="majorBidi"/>
              <w:szCs w:val="24"/>
            </w:rPr>
            <w:fldChar w:fldCharType="separate"/>
          </w:r>
          <w:r w:rsidR="00206484" w:rsidRPr="00206484">
            <w:rPr>
              <w:rFonts w:asciiTheme="majorBidi" w:hAnsiTheme="majorBidi" w:cstheme="majorBidi"/>
              <w:noProof/>
              <w:szCs w:val="24"/>
            </w:rPr>
            <w:t>[28, 29, 30, 31]</w:t>
          </w:r>
          <w:r w:rsidRPr="00337220">
            <w:rPr>
              <w:rFonts w:asciiTheme="majorBidi" w:hAnsiTheme="majorBidi" w:cstheme="majorBidi"/>
              <w:szCs w:val="24"/>
            </w:rPr>
            <w:fldChar w:fldCharType="end"/>
          </w:r>
        </w:sdtContent>
      </w:sdt>
      <w:r w:rsidRPr="00337220">
        <w:rPr>
          <w:rFonts w:asciiTheme="majorBidi" w:hAnsiTheme="majorBidi" w:cstheme="majorBidi"/>
          <w:szCs w:val="24"/>
        </w:rPr>
        <w:t xml:space="preserve">. </w:t>
      </w:r>
      <w:r w:rsidR="009B7BA8" w:rsidRPr="001C3F0A">
        <w:rPr>
          <w:rFonts w:asciiTheme="majorBidi" w:hAnsiTheme="majorBidi" w:cstheme="majorBidi"/>
          <w:szCs w:val="24"/>
        </w:rPr>
        <w:t xml:space="preserve">However, very small amount of Al is added to steel as a deoxidizer. Aluminium is also known as grain refiner for improved toughness as </w:t>
      </w:r>
      <w:r w:rsidR="00A90118" w:rsidRPr="001C3F0A">
        <w:rPr>
          <w:rFonts w:asciiTheme="majorBidi" w:hAnsiTheme="majorBidi" w:cstheme="majorBidi"/>
          <w:szCs w:val="24"/>
        </w:rPr>
        <w:t xml:space="preserve">a </w:t>
      </w:r>
      <w:r w:rsidR="009B7BA8" w:rsidRPr="001C3F0A">
        <w:rPr>
          <w:rFonts w:asciiTheme="majorBidi" w:hAnsiTheme="majorBidi" w:cstheme="majorBidi"/>
          <w:szCs w:val="24"/>
        </w:rPr>
        <w:t xml:space="preserve">certain amount of Al addition to steels results </w:t>
      </w:r>
      <w:r w:rsidR="00A90118" w:rsidRPr="001C3F0A">
        <w:rPr>
          <w:rFonts w:asciiTheme="majorBidi" w:hAnsiTheme="majorBidi" w:cstheme="majorBidi"/>
          <w:szCs w:val="24"/>
        </w:rPr>
        <w:t xml:space="preserve">in </w:t>
      </w:r>
      <w:r w:rsidR="009B7BA8" w:rsidRPr="001C3F0A">
        <w:rPr>
          <w:rFonts w:asciiTheme="majorBidi" w:hAnsiTheme="majorBidi" w:cstheme="majorBidi"/>
          <w:szCs w:val="24"/>
        </w:rPr>
        <w:t>fin</w:t>
      </w:r>
      <w:r w:rsidR="00A90118" w:rsidRPr="001C3F0A">
        <w:rPr>
          <w:rFonts w:asciiTheme="majorBidi" w:hAnsiTheme="majorBidi" w:cstheme="majorBidi"/>
          <w:szCs w:val="24"/>
        </w:rPr>
        <w:t>e</w:t>
      </w:r>
      <w:r w:rsidR="009B7BA8" w:rsidRPr="001C3F0A">
        <w:rPr>
          <w:rFonts w:asciiTheme="majorBidi" w:hAnsiTheme="majorBidi" w:cstheme="majorBidi"/>
          <w:szCs w:val="24"/>
        </w:rPr>
        <w:t xml:space="preserve"> grains</w:t>
      </w:r>
      <w:sdt>
        <w:sdtPr>
          <w:rPr>
            <w:rFonts w:asciiTheme="majorBidi" w:hAnsiTheme="majorBidi" w:cstheme="majorBidi"/>
            <w:szCs w:val="24"/>
          </w:rPr>
          <w:id w:val="-1818715345"/>
          <w:citation/>
        </w:sdtPr>
        <w:sdtEndPr/>
        <w:sdtContent>
          <w:r w:rsidR="009B7BA8" w:rsidRPr="001C3F0A">
            <w:rPr>
              <w:rFonts w:asciiTheme="majorBidi" w:hAnsiTheme="majorBidi" w:cstheme="majorBidi"/>
              <w:szCs w:val="24"/>
            </w:rPr>
            <w:fldChar w:fldCharType="begin"/>
          </w:r>
          <w:r w:rsidR="009B7BA8" w:rsidRPr="001C3F0A">
            <w:rPr>
              <w:rFonts w:asciiTheme="majorBidi" w:hAnsiTheme="majorBidi" w:cstheme="majorBidi"/>
              <w:szCs w:val="24"/>
            </w:rPr>
            <w:instrText xml:space="preserve"> CITATION Ste19 \l 2057 </w:instrText>
          </w:r>
          <w:r w:rsidR="009B7BA8" w:rsidRPr="001C3F0A">
            <w:rPr>
              <w:rFonts w:asciiTheme="majorBidi" w:hAnsiTheme="majorBidi" w:cstheme="majorBidi"/>
              <w:szCs w:val="24"/>
            </w:rPr>
            <w:fldChar w:fldCharType="separate"/>
          </w:r>
          <w:r w:rsidR="00206484">
            <w:rPr>
              <w:rFonts w:asciiTheme="majorBidi" w:hAnsiTheme="majorBidi" w:cstheme="majorBidi"/>
              <w:noProof/>
              <w:szCs w:val="24"/>
            </w:rPr>
            <w:t xml:space="preserve"> </w:t>
          </w:r>
          <w:r w:rsidR="00206484" w:rsidRPr="00206484">
            <w:rPr>
              <w:rFonts w:asciiTheme="majorBidi" w:hAnsiTheme="majorBidi" w:cstheme="majorBidi"/>
              <w:noProof/>
              <w:szCs w:val="24"/>
            </w:rPr>
            <w:t>[32]</w:t>
          </w:r>
          <w:r w:rsidR="009B7BA8" w:rsidRPr="001C3F0A">
            <w:rPr>
              <w:rFonts w:asciiTheme="majorBidi" w:hAnsiTheme="majorBidi" w:cstheme="majorBidi"/>
              <w:szCs w:val="24"/>
            </w:rPr>
            <w:fldChar w:fldCharType="end"/>
          </w:r>
        </w:sdtContent>
      </w:sdt>
      <w:r w:rsidR="009B7BA8" w:rsidRPr="001C3F0A">
        <w:rPr>
          <w:rFonts w:asciiTheme="majorBidi" w:hAnsiTheme="majorBidi" w:cstheme="majorBidi"/>
          <w:szCs w:val="24"/>
        </w:rPr>
        <w:t xml:space="preserve">. </w:t>
      </w:r>
      <w:r w:rsidRPr="00337220">
        <w:rPr>
          <w:rFonts w:asciiTheme="majorBidi" w:hAnsiTheme="majorBidi" w:cstheme="majorBidi"/>
          <w:szCs w:val="24"/>
        </w:rPr>
        <w:t>The following diagram compares total elongation to tensile strength for today’s high strength steels.</w:t>
      </w:r>
    </w:p>
    <w:p w14:paraId="75DE118A" w14:textId="77777777" w:rsidR="00D775A6" w:rsidRPr="00337220" w:rsidRDefault="00D775A6" w:rsidP="00AE1769">
      <w:pPr>
        <w:rPr>
          <w:rFonts w:asciiTheme="majorBidi" w:hAnsiTheme="majorBidi" w:cstheme="majorBidi"/>
          <w:szCs w:val="24"/>
        </w:rPr>
      </w:pPr>
    </w:p>
    <w:p w14:paraId="5E18D4F5" w14:textId="77777777" w:rsidR="00900B17" w:rsidRPr="00337220" w:rsidRDefault="00900B17" w:rsidP="00E670CA">
      <w:pPr>
        <w:keepNext/>
        <w:jc w:val="center"/>
      </w:pPr>
      <w:r w:rsidRPr="00337220">
        <w:rPr>
          <w:noProof/>
          <w:lang w:eastAsia="en-GB"/>
        </w:rPr>
        <w:drawing>
          <wp:inline distT="0" distB="0" distL="0" distR="0" wp14:anchorId="25D2BE80" wp14:editId="0E6F3EF0">
            <wp:extent cx="3876675" cy="2578735"/>
            <wp:effectExtent l="0" t="0" r="9525" b="0"/>
            <wp:docPr id="7" name="Picture 7" descr="http://www.totalmateria.com/images/Articles/kts/Fig2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otalmateria.com/images/Articles/kts/Fig207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1406" cy="2588534"/>
                    </a:xfrm>
                    <a:prstGeom prst="rect">
                      <a:avLst/>
                    </a:prstGeom>
                    <a:noFill/>
                    <a:ln>
                      <a:noFill/>
                    </a:ln>
                  </pic:spPr>
                </pic:pic>
              </a:graphicData>
            </a:graphic>
          </wp:inline>
        </w:drawing>
      </w:r>
    </w:p>
    <w:p w14:paraId="79AE9224" w14:textId="674BAC61" w:rsidR="00900B17" w:rsidRDefault="00900B17" w:rsidP="00E670CA">
      <w:pPr>
        <w:pStyle w:val="Caption"/>
        <w:jc w:val="center"/>
      </w:pPr>
      <w:bookmarkStart w:id="13" w:name="_Toc490162419"/>
      <w:bookmarkStart w:id="14" w:name="_Toc28619202"/>
      <w:r w:rsidRPr="00BC24F0">
        <w:rPr>
          <w:b/>
          <w:bCs/>
        </w:rPr>
        <w:t xml:space="preserve">Figure </w:t>
      </w:r>
      <w:r w:rsidRPr="00BC24F0">
        <w:rPr>
          <w:b/>
          <w:bCs/>
        </w:rPr>
        <w:fldChar w:fldCharType="begin"/>
      </w:r>
      <w:r w:rsidRPr="00BC24F0">
        <w:rPr>
          <w:b/>
          <w:bCs/>
        </w:rPr>
        <w:instrText xml:space="preserve"> SEQ Figure \* ARABIC </w:instrText>
      </w:r>
      <w:r w:rsidRPr="00BC24F0">
        <w:rPr>
          <w:b/>
          <w:bCs/>
        </w:rPr>
        <w:fldChar w:fldCharType="separate"/>
      </w:r>
      <w:r w:rsidR="00FA301A">
        <w:rPr>
          <w:b/>
          <w:bCs/>
          <w:noProof/>
        </w:rPr>
        <w:t>2</w:t>
      </w:r>
      <w:r w:rsidRPr="00BC24F0">
        <w:rPr>
          <w:b/>
          <w:bCs/>
        </w:rPr>
        <w:fldChar w:fldCharType="end"/>
      </w:r>
      <w:r w:rsidRPr="00BC24F0">
        <w:t xml:space="preserve"> Comparison of current steel grades’ formability</w:t>
      </w:r>
      <w:sdt>
        <w:sdtPr>
          <w:id w:val="771057182"/>
          <w:citation/>
        </w:sdtPr>
        <w:sdtEndPr/>
        <w:sdtContent>
          <w:r w:rsidRPr="006E2429">
            <w:fldChar w:fldCharType="begin"/>
          </w:r>
          <w:r w:rsidRPr="006E2429">
            <w:instrText xml:space="preserve">CITATION Tot07 \l 2057 </w:instrText>
          </w:r>
          <w:r w:rsidRPr="006E2429">
            <w:fldChar w:fldCharType="separate"/>
          </w:r>
          <w:r w:rsidR="00206484">
            <w:rPr>
              <w:noProof/>
            </w:rPr>
            <w:t xml:space="preserve"> </w:t>
          </w:r>
          <w:r w:rsidR="00206484" w:rsidRPr="00206484">
            <w:rPr>
              <w:noProof/>
            </w:rPr>
            <w:t>[33]</w:t>
          </w:r>
          <w:r w:rsidRPr="006E2429">
            <w:fldChar w:fldCharType="end"/>
          </w:r>
        </w:sdtContent>
      </w:sdt>
      <w:bookmarkEnd w:id="13"/>
      <w:bookmarkEnd w:id="14"/>
    </w:p>
    <w:p w14:paraId="6353D4BD" w14:textId="77777777" w:rsidR="00D775A6" w:rsidRPr="00D775A6" w:rsidRDefault="00D775A6" w:rsidP="00D775A6"/>
    <w:p w14:paraId="2692BAE4" w14:textId="4BF38664" w:rsidR="00D775A6" w:rsidRDefault="00900B17" w:rsidP="00AE1769">
      <w:pPr>
        <w:rPr>
          <w:rFonts w:asciiTheme="majorBidi" w:hAnsiTheme="majorBidi" w:cstheme="majorBidi"/>
          <w:szCs w:val="24"/>
        </w:rPr>
      </w:pPr>
      <w:r w:rsidRPr="00337220">
        <w:rPr>
          <w:rFonts w:asciiTheme="majorBidi" w:hAnsiTheme="majorBidi" w:cstheme="majorBidi"/>
          <w:szCs w:val="24"/>
        </w:rPr>
        <w:t xml:space="preserve">At the core of these new generation steels, microstructures are manipulated to obtain </w:t>
      </w:r>
      <w:r w:rsidR="0025388F">
        <w:rPr>
          <w:rFonts w:asciiTheme="majorBidi" w:hAnsiTheme="majorBidi" w:cstheme="majorBidi"/>
          <w:szCs w:val="24"/>
        </w:rPr>
        <w:t xml:space="preserve">the </w:t>
      </w:r>
      <w:r w:rsidRPr="00337220">
        <w:rPr>
          <w:rFonts w:asciiTheme="majorBidi" w:hAnsiTheme="majorBidi" w:cstheme="majorBidi"/>
          <w:szCs w:val="24"/>
        </w:rPr>
        <w:t>desired mechanical properties. AHSS are multiph</w:t>
      </w:r>
      <w:r w:rsidR="006E2429">
        <w:rPr>
          <w:rFonts w:asciiTheme="majorBidi" w:hAnsiTheme="majorBidi" w:cstheme="majorBidi"/>
          <w:szCs w:val="24"/>
        </w:rPr>
        <w:t>ase steels containing hard phases</w:t>
      </w:r>
      <w:r w:rsidRPr="00337220">
        <w:rPr>
          <w:rFonts w:asciiTheme="majorBidi" w:hAnsiTheme="majorBidi" w:cstheme="majorBidi"/>
          <w:szCs w:val="24"/>
        </w:rPr>
        <w:t xml:space="preserve"> of bainite, martensite or retained austenite diffused in a ductile ferrite matrix. The strengthening mechanism</w:t>
      </w:r>
      <w:r w:rsidR="0025388F">
        <w:rPr>
          <w:rFonts w:asciiTheme="majorBidi" w:hAnsiTheme="majorBidi" w:cstheme="majorBidi"/>
          <w:szCs w:val="24"/>
        </w:rPr>
        <w:t>s</w:t>
      </w:r>
      <w:r w:rsidRPr="00337220">
        <w:rPr>
          <w:rFonts w:asciiTheme="majorBidi" w:hAnsiTheme="majorBidi" w:cstheme="majorBidi"/>
          <w:szCs w:val="24"/>
        </w:rPr>
        <w:t xml:space="preserve"> of AHSS </w:t>
      </w:r>
      <w:r w:rsidR="00EA328C" w:rsidRPr="00337220">
        <w:rPr>
          <w:rFonts w:asciiTheme="majorBidi" w:hAnsiTheme="majorBidi" w:cstheme="majorBidi"/>
          <w:szCs w:val="24"/>
        </w:rPr>
        <w:t>comprise solid</w:t>
      </w:r>
      <w:r w:rsidRPr="00337220">
        <w:rPr>
          <w:rFonts w:asciiTheme="majorBidi" w:hAnsiTheme="majorBidi" w:cstheme="majorBidi"/>
          <w:szCs w:val="24"/>
        </w:rPr>
        <w:t xml:space="preserve"> solution and grain refinement strengthening, precipitation hardening and phase transformation to hard martensite from soft ferrite</w:t>
      </w:r>
      <w:sdt>
        <w:sdtPr>
          <w:rPr>
            <w:rFonts w:asciiTheme="majorBidi" w:hAnsiTheme="majorBidi" w:cstheme="majorBidi"/>
            <w:szCs w:val="24"/>
          </w:rPr>
          <w:id w:val="770520513"/>
          <w:citation/>
        </w:sdtPr>
        <w:sdtEndPr/>
        <w:sdtContent>
          <w:r w:rsidRPr="00337220">
            <w:rPr>
              <w:rFonts w:asciiTheme="majorBidi" w:hAnsiTheme="majorBidi" w:cstheme="majorBidi"/>
              <w:szCs w:val="24"/>
            </w:rPr>
            <w:fldChar w:fldCharType="begin"/>
          </w:r>
          <w:r w:rsidRPr="00337220">
            <w:rPr>
              <w:rFonts w:asciiTheme="majorBidi" w:hAnsiTheme="majorBidi" w:cstheme="majorBidi"/>
              <w:szCs w:val="24"/>
            </w:rPr>
            <w:instrText xml:space="preserve"> CITATION Dem13 \l 2057 </w:instrText>
          </w:r>
          <w:r w:rsidRPr="00337220">
            <w:rPr>
              <w:rFonts w:asciiTheme="majorBidi" w:hAnsiTheme="majorBidi" w:cstheme="majorBidi"/>
              <w:szCs w:val="24"/>
            </w:rPr>
            <w:fldChar w:fldCharType="separate"/>
          </w:r>
          <w:r w:rsidR="00206484">
            <w:rPr>
              <w:rFonts w:asciiTheme="majorBidi" w:hAnsiTheme="majorBidi" w:cstheme="majorBidi"/>
              <w:noProof/>
              <w:szCs w:val="24"/>
            </w:rPr>
            <w:t xml:space="preserve"> </w:t>
          </w:r>
          <w:r w:rsidR="00206484" w:rsidRPr="00206484">
            <w:rPr>
              <w:rFonts w:asciiTheme="majorBidi" w:hAnsiTheme="majorBidi" w:cstheme="majorBidi"/>
              <w:noProof/>
              <w:szCs w:val="24"/>
            </w:rPr>
            <w:t>[24]</w:t>
          </w:r>
          <w:r w:rsidRPr="00337220">
            <w:rPr>
              <w:rFonts w:asciiTheme="majorBidi" w:hAnsiTheme="majorBidi" w:cstheme="majorBidi"/>
              <w:szCs w:val="24"/>
            </w:rPr>
            <w:fldChar w:fldCharType="end"/>
          </w:r>
        </w:sdtContent>
      </w:sdt>
      <w:r w:rsidRPr="00337220">
        <w:rPr>
          <w:rFonts w:asciiTheme="majorBidi" w:hAnsiTheme="majorBidi" w:cstheme="majorBidi"/>
          <w:szCs w:val="24"/>
        </w:rPr>
        <w:t>.</w:t>
      </w:r>
    </w:p>
    <w:p w14:paraId="4A6B6123" w14:textId="18A207D2" w:rsidR="009B7BA8" w:rsidRPr="001C3F0A" w:rsidRDefault="009B7BA8" w:rsidP="009B7BA8">
      <w:pPr>
        <w:rPr>
          <w:rFonts w:asciiTheme="majorBidi" w:hAnsiTheme="majorBidi" w:cstheme="majorBidi"/>
          <w:szCs w:val="24"/>
        </w:rPr>
      </w:pPr>
      <w:proofErr w:type="spellStart"/>
      <w:r w:rsidRPr="001C3F0A">
        <w:rPr>
          <w:rFonts w:asciiTheme="majorBidi" w:hAnsiTheme="majorBidi" w:cstheme="majorBidi"/>
          <w:szCs w:val="24"/>
        </w:rPr>
        <w:t>Grassel</w:t>
      </w:r>
      <w:proofErr w:type="spellEnd"/>
      <w:r w:rsidRPr="001C3F0A">
        <w:rPr>
          <w:rFonts w:asciiTheme="majorBidi" w:hAnsiTheme="majorBidi" w:cstheme="majorBidi"/>
          <w:szCs w:val="24"/>
        </w:rPr>
        <w:t xml:space="preserve"> </w:t>
      </w:r>
      <w:r w:rsidRPr="001C3F0A">
        <w:rPr>
          <w:rFonts w:asciiTheme="majorBidi" w:hAnsiTheme="majorBidi" w:cstheme="majorBidi"/>
          <w:i/>
          <w:iCs/>
          <w:szCs w:val="24"/>
        </w:rPr>
        <w:t>et al.</w:t>
      </w:r>
      <w:r w:rsidRPr="001C3F0A">
        <w:rPr>
          <w:rFonts w:asciiTheme="majorBidi" w:hAnsiTheme="majorBidi" w:cstheme="majorBidi"/>
          <w:szCs w:val="24"/>
        </w:rPr>
        <w:t xml:space="preserve"> </w:t>
      </w:r>
      <w:sdt>
        <w:sdtPr>
          <w:rPr>
            <w:rFonts w:asciiTheme="majorBidi" w:hAnsiTheme="majorBidi" w:cstheme="majorBidi"/>
            <w:szCs w:val="24"/>
          </w:rPr>
          <w:id w:val="1565293321"/>
          <w:citation/>
        </w:sdtPr>
        <w:sdtEndPr/>
        <w:sdtContent>
          <w:r w:rsidRPr="001C3F0A">
            <w:rPr>
              <w:rFonts w:asciiTheme="majorBidi" w:hAnsiTheme="majorBidi" w:cstheme="majorBidi"/>
              <w:szCs w:val="24"/>
            </w:rPr>
            <w:fldChar w:fldCharType="begin"/>
          </w:r>
          <w:r w:rsidRPr="001C3F0A">
            <w:rPr>
              <w:rFonts w:asciiTheme="majorBidi" w:hAnsiTheme="majorBidi" w:cstheme="majorBidi"/>
              <w:szCs w:val="24"/>
            </w:rPr>
            <w:instrText xml:space="preserve"> CITATION OGr00 \l 2057 </w:instrText>
          </w:r>
          <w:r w:rsidRPr="001C3F0A">
            <w:rPr>
              <w:rFonts w:asciiTheme="majorBidi" w:hAnsiTheme="majorBidi" w:cstheme="majorBidi"/>
              <w:szCs w:val="24"/>
            </w:rPr>
            <w:fldChar w:fldCharType="separate"/>
          </w:r>
          <w:r w:rsidR="00206484" w:rsidRPr="00206484">
            <w:rPr>
              <w:rFonts w:asciiTheme="majorBidi" w:hAnsiTheme="majorBidi" w:cstheme="majorBidi"/>
              <w:noProof/>
              <w:szCs w:val="24"/>
            </w:rPr>
            <w:t>[34]</w:t>
          </w:r>
          <w:r w:rsidRPr="001C3F0A">
            <w:rPr>
              <w:rFonts w:asciiTheme="majorBidi" w:hAnsiTheme="majorBidi" w:cstheme="majorBidi"/>
              <w:szCs w:val="24"/>
            </w:rPr>
            <w:fldChar w:fldCharType="end"/>
          </w:r>
        </w:sdtContent>
      </w:sdt>
      <w:r w:rsidRPr="001C3F0A">
        <w:rPr>
          <w:rFonts w:asciiTheme="majorBidi" w:hAnsiTheme="majorBidi" w:cstheme="majorBidi"/>
          <w:szCs w:val="24"/>
        </w:rPr>
        <w:t xml:space="preserve"> investigated properties of 20 Advanced High Strength Steel samples with Al content ranging from 1.8 to 3.9 wt.%. they concluded that the lightweight high Mn TRIP (transformation induced plasticity) steels and TWIP (twi</w:t>
      </w:r>
      <w:r w:rsidR="00A90118" w:rsidRPr="001C3F0A">
        <w:rPr>
          <w:rFonts w:asciiTheme="majorBidi" w:hAnsiTheme="majorBidi" w:cstheme="majorBidi"/>
          <w:szCs w:val="24"/>
        </w:rPr>
        <w:t>n</w:t>
      </w:r>
      <w:r w:rsidRPr="001C3F0A">
        <w:rPr>
          <w:rFonts w:asciiTheme="majorBidi" w:hAnsiTheme="majorBidi" w:cstheme="majorBidi"/>
          <w:szCs w:val="24"/>
        </w:rPr>
        <w:t>ning induced plasticity) steels present high flow stress</w:t>
      </w:r>
      <w:r w:rsidR="00A90118" w:rsidRPr="001C3F0A">
        <w:rPr>
          <w:rFonts w:asciiTheme="majorBidi" w:hAnsiTheme="majorBidi" w:cstheme="majorBidi"/>
          <w:szCs w:val="24"/>
        </w:rPr>
        <w:t>es</w:t>
      </w:r>
      <w:r w:rsidRPr="001C3F0A">
        <w:rPr>
          <w:rFonts w:asciiTheme="majorBidi" w:hAnsiTheme="majorBidi" w:cstheme="majorBidi"/>
          <w:szCs w:val="24"/>
        </w:rPr>
        <w:t xml:space="preserve"> ranging 600 to 1100 MPa and large elongation</w:t>
      </w:r>
      <w:r w:rsidR="00A90118" w:rsidRPr="001C3F0A">
        <w:rPr>
          <w:rFonts w:asciiTheme="majorBidi" w:hAnsiTheme="majorBidi" w:cstheme="majorBidi"/>
          <w:szCs w:val="24"/>
        </w:rPr>
        <w:t>s</w:t>
      </w:r>
      <w:r w:rsidRPr="001C3F0A">
        <w:rPr>
          <w:rFonts w:asciiTheme="majorBidi" w:hAnsiTheme="majorBidi" w:cstheme="majorBidi"/>
          <w:szCs w:val="24"/>
        </w:rPr>
        <w:t xml:space="preserve"> (60-95%) even at very high strain rates of about 10</w:t>
      </w:r>
      <w:r w:rsidRPr="001C3F0A">
        <w:rPr>
          <w:rFonts w:asciiTheme="majorBidi" w:hAnsiTheme="majorBidi" w:cstheme="majorBidi"/>
          <w:szCs w:val="24"/>
          <w:vertAlign w:val="superscript"/>
        </w:rPr>
        <w:t>3</w:t>
      </w:r>
      <w:r w:rsidRPr="001C3F0A">
        <w:rPr>
          <w:rFonts w:asciiTheme="majorBidi" w:hAnsiTheme="majorBidi" w:cstheme="majorBidi"/>
          <w:szCs w:val="24"/>
        </w:rPr>
        <w:t>s</w:t>
      </w:r>
      <w:r w:rsidRPr="001C3F0A">
        <w:rPr>
          <w:rFonts w:asciiTheme="majorBidi" w:hAnsiTheme="majorBidi" w:cstheme="majorBidi"/>
          <w:szCs w:val="24"/>
          <w:vertAlign w:val="superscript"/>
        </w:rPr>
        <w:t>-1</w:t>
      </w:r>
      <w:r w:rsidRPr="001C3F0A">
        <w:rPr>
          <w:rFonts w:asciiTheme="majorBidi" w:hAnsiTheme="majorBidi" w:cstheme="majorBidi"/>
          <w:szCs w:val="24"/>
        </w:rPr>
        <w:t>.</w:t>
      </w:r>
    </w:p>
    <w:p w14:paraId="0E9F7802" w14:textId="335BBEB4" w:rsidR="00636EB6" w:rsidRDefault="00636EB6" w:rsidP="00AE1769">
      <w:pPr>
        <w:rPr>
          <w:rFonts w:asciiTheme="majorBidi" w:hAnsiTheme="majorBidi" w:cstheme="majorBidi"/>
          <w:szCs w:val="24"/>
        </w:rPr>
      </w:pPr>
    </w:p>
    <w:p w14:paraId="25FF4023" w14:textId="77777777" w:rsidR="00636EB6" w:rsidRPr="00636EB6" w:rsidRDefault="00636EB6" w:rsidP="00AE1769">
      <w:pPr>
        <w:rPr>
          <w:rFonts w:asciiTheme="majorBidi" w:hAnsiTheme="majorBidi" w:cstheme="majorBidi"/>
          <w:szCs w:val="24"/>
        </w:rPr>
      </w:pPr>
    </w:p>
    <w:p w14:paraId="66188C53" w14:textId="77777777" w:rsidR="00D775A6" w:rsidRPr="00337220" w:rsidRDefault="00D775A6" w:rsidP="00AE1769"/>
    <w:p w14:paraId="3AAEE9B6" w14:textId="656F2C23" w:rsidR="00900B17" w:rsidRPr="00100434" w:rsidRDefault="009516DE" w:rsidP="00AE1769">
      <w:pPr>
        <w:pStyle w:val="Heading2"/>
        <w:spacing w:before="0" w:line="360" w:lineRule="auto"/>
        <w:rPr>
          <w:rFonts w:cs="Times New Roman"/>
          <w:sz w:val="28"/>
          <w:szCs w:val="28"/>
        </w:rPr>
      </w:pPr>
      <w:bookmarkStart w:id="15" w:name="_Toc490162390"/>
      <w:bookmarkStart w:id="16" w:name="_Toc28619115"/>
      <w:r w:rsidRPr="00100434">
        <w:rPr>
          <w:rFonts w:cs="Times New Roman"/>
          <w:sz w:val="28"/>
          <w:szCs w:val="28"/>
        </w:rPr>
        <w:lastRenderedPageBreak/>
        <w:t xml:space="preserve">2.2. </w:t>
      </w:r>
      <w:r w:rsidR="00900B17" w:rsidRPr="00100434">
        <w:rPr>
          <w:rFonts w:cs="Times New Roman"/>
          <w:sz w:val="28"/>
          <w:szCs w:val="28"/>
        </w:rPr>
        <w:t>Mould Powder</w:t>
      </w:r>
      <w:bookmarkEnd w:id="15"/>
      <w:r w:rsidR="0025388F">
        <w:rPr>
          <w:rFonts w:cs="Times New Roman"/>
          <w:sz w:val="28"/>
          <w:szCs w:val="28"/>
        </w:rPr>
        <w:t>s</w:t>
      </w:r>
      <w:bookmarkEnd w:id="16"/>
    </w:p>
    <w:p w14:paraId="6348C840" w14:textId="77777777" w:rsidR="00DA0786" w:rsidRPr="00DA0786" w:rsidRDefault="00DA0786" w:rsidP="00AE1769">
      <w:pPr>
        <w:rPr>
          <w:lang w:eastAsia="zh-CN"/>
        </w:rPr>
      </w:pPr>
    </w:p>
    <w:p w14:paraId="7A3736FB" w14:textId="1F55FDE5" w:rsidR="00900B17" w:rsidRDefault="00900B17" w:rsidP="00AE1769">
      <w:pPr>
        <w:rPr>
          <w:rFonts w:asciiTheme="majorBidi" w:hAnsiTheme="majorBidi" w:cstheme="majorBidi"/>
          <w:color w:val="FF0000"/>
          <w:szCs w:val="24"/>
        </w:rPr>
      </w:pPr>
      <w:r w:rsidRPr="00337220">
        <w:rPr>
          <w:rFonts w:asciiTheme="majorBidi" w:hAnsiTheme="majorBidi" w:cstheme="majorBidi"/>
          <w:szCs w:val="24"/>
        </w:rPr>
        <w:t xml:space="preserve">Continuous casting mould powders (also known as mould fluxes) are synthetic slags added to </w:t>
      </w:r>
      <w:r w:rsidR="0025388F">
        <w:rPr>
          <w:rFonts w:asciiTheme="majorBidi" w:hAnsiTheme="majorBidi" w:cstheme="majorBidi"/>
          <w:szCs w:val="24"/>
        </w:rPr>
        <w:t xml:space="preserve">the </w:t>
      </w:r>
      <w:r w:rsidRPr="00337220">
        <w:rPr>
          <w:rFonts w:asciiTheme="majorBidi" w:hAnsiTheme="majorBidi" w:cstheme="majorBidi"/>
          <w:szCs w:val="24"/>
        </w:rPr>
        <w:t xml:space="preserve">top of </w:t>
      </w:r>
      <w:r w:rsidR="0025388F">
        <w:rPr>
          <w:rFonts w:asciiTheme="majorBidi" w:hAnsiTheme="majorBidi" w:cstheme="majorBidi"/>
          <w:szCs w:val="24"/>
        </w:rPr>
        <w:t xml:space="preserve">the </w:t>
      </w:r>
      <w:r w:rsidRPr="00337220">
        <w:rPr>
          <w:rFonts w:asciiTheme="majorBidi" w:hAnsiTheme="majorBidi" w:cstheme="majorBidi"/>
          <w:szCs w:val="24"/>
        </w:rPr>
        <w:t xml:space="preserve">liquid pool to enable the passage of </w:t>
      </w:r>
      <w:r w:rsidR="0025388F">
        <w:rPr>
          <w:rFonts w:asciiTheme="majorBidi" w:hAnsiTheme="majorBidi" w:cstheme="majorBidi"/>
          <w:szCs w:val="24"/>
        </w:rPr>
        <w:t xml:space="preserve">the </w:t>
      </w:r>
      <w:r w:rsidRPr="00337220">
        <w:rPr>
          <w:rFonts w:asciiTheme="majorBidi" w:hAnsiTheme="majorBidi" w:cstheme="majorBidi"/>
          <w:szCs w:val="24"/>
        </w:rPr>
        <w:t xml:space="preserve">steel strand through </w:t>
      </w:r>
      <w:r w:rsidR="0025388F">
        <w:rPr>
          <w:rFonts w:asciiTheme="majorBidi" w:hAnsiTheme="majorBidi" w:cstheme="majorBidi"/>
          <w:szCs w:val="24"/>
        </w:rPr>
        <w:t>the</w:t>
      </w:r>
      <w:r w:rsidRPr="00337220">
        <w:rPr>
          <w:rFonts w:asciiTheme="majorBidi" w:hAnsiTheme="majorBidi" w:cstheme="majorBidi"/>
          <w:szCs w:val="24"/>
        </w:rPr>
        <w:t xml:space="preserve"> water-cooled copper mould. The surface quality of </w:t>
      </w:r>
      <w:r w:rsidR="0025388F">
        <w:rPr>
          <w:rFonts w:asciiTheme="majorBidi" w:hAnsiTheme="majorBidi" w:cstheme="majorBidi"/>
          <w:szCs w:val="24"/>
        </w:rPr>
        <w:t xml:space="preserve">the </w:t>
      </w:r>
      <w:r w:rsidRPr="00337220">
        <w:rPr>
          <w:rFonts w:asciiTheme="majorBidi" w:hAnsiTheme="majorBidi" w:cstheme="majorBidi"/>
          <w:szCs w:val="24"/>
        </w:rPr>
        <w:t>steel product is extremely depend</w:t>
      </w:r>
      <w:r w:rsidR="0025388F">
        <w:rPr>
          <w:rFonts w:asciiTheme="majorBidi" w:hAnsiTheme="majorBidi" w:cstheme="majorBidi"/>
          <w:szCs w:val="24"/>
        </w:rPr>
        <w:t>ent</w:t>
      </w:r>
      <w:r w:rsidRPr="00337220">
        <w:rPr>
          <w:rFonts w:asciiTheme="majorBidi" w:hAnsiTheme="majorBidi" w:cstheme="majorBidi"/>
          <w:szCs w:val="24"/>
        </w:rPr>
        <w:t xml:space="preserve"> on the performance of </w:t>
      </w:r>
      <w:r w:rsidR="0025388F">
        <w:rPr>
          <w:rFonts w:asciiTheme="majorBidi" w:hAnsiTheme="majorBidi" w:cstheme="majorBidi"/>
          <w:szCs w:val="24"/>
        </w:rPr>
        <w:t xml:space="preserve">the </w:t>
      </w:r>
      <w:r w:rsidRPr="00337220">
        <w:rPr>
          <w:rFonts w:asciiTheme="majorBidi" w:hAnsiTheme="majorBidi" w:cstheme="majorBidi"/>
          <w:szCs w:val="24"/>
        </w:rPr>
        <w:t xml:space="preserve">mould powder in </w:t>
      </w:r>
      <w:r w:rsidR="0025388F">
        <w:rPr>
          <w:rFonts w:asciiTheme="majorBidi" w:hAnsiTheme="majorBidi" w:cstheme="majorBidi"/>
          <w:szCs w:val="24"/>
        </w:rPr>
        <w:t xml:space="preserve">the </w:t>
      </w:r>
      <w:r w:rsidRPr="00337220">
        <w:rPr>
          <w:rFonts w:asciiTheme="majorBidi" w:hAnsiTheme="majorBidi" w:cstheme="majorBidi"/>
          <w:szCs w:val="24"/>
        </w:rPr>
        <w:t>continuous casting</w:t>
      </w:r>
      <w:r w:rsidR="0025388F">
        <w:rPr>
          <w:rFonts w:asciiTheme="majorBidi" w:hAnsiTheme="majorBidi" w:cstheme="majorBidi"/>
          <w:szCs w:val="24"/>
        </w:rPr>
        <w:t xml:space="preserve"> process</w:t>
      </w:r>
      <w:r w:rsidRPr="00337220">
        <w:rPr>
          <w:rFonts w:asciiTheme="majorBidi" w:hAnsiTheme="majorBidi" w:cstheme="majorBidi"/>
          <w:szCs w:val="24"/>
        </w:rPr>
        <w:t xml:space="preserve">. Mould powders control </w:t>
      </w:r>
      <w:r w:rsidR="0025388F">
        <w:rPr>
          <w:rFonts w:asciiTheme="majorBidi" w:hAnsiTheme="majorBidi" w:cstheme="majorBidi"/>
          <w:szCs w:val="24"/>
        </w:rPr>
        <w:t>many features of the steel casting process and final quality</w:t>
      </w:r>
      <w:r w:rsidRPr="00337220">
        <w:rPr>
          <w:rFonts w:asciiTheme="majorBidi" w:hAnsiTheme="majorBidi" w:cstheme="majorBidi"/>
          <w:szCs w:val="24"/>
        </w:rPr>
        <w:t xml:space="preserve"> </w:t>
      </w:r>
      <w:r w:rsidR="0025388F">
        <w:rPr>
          <w:rFonts w:asciiTheme="majorBidi" w:hAnsiTheme="majorBidi" w:cstheme="majorBidi"/>
          <w:szCs w:val="24"/>
        </w:rPr>
        <w:t>such as</w:t>
      </w:r>
      <w:r w:rsidRPr="00337220">
        <w:rPr>
          <w:rFonts w:asciiTheme="majorBidi" w:hAnsiTheme="majorBidi" w:cstheme="majorBidi"/>
          <w:szCs w:val="24"/>
        </w:rPr>
        <w:t xml:space="preserve"> production rate, surface quality, cleanliness, </w:t>
      </w:r>
      <w:r w:rsidR="0025388F">
        <w:rPr>
          <w:rFonts w:asciiTheme="majorBidi" w:hAnsiTheme="majorBidi" w:cstheme="majorBidi"/>
          <w:szCs w:val="24"/>
        </w:rPr>
        <w:t xml:space="preserve">and </w:t>
      </w:r>
      <w:r w:rsidRPr="00337220">
        <w:rPr>
          <w:rFonts w:asciiTheme="majorBidi" w:hAnsiTheme="majorBidi" w:cstheme="majorBidi"/>
          <w:szCs w:val="24"/>
        </w:rPr>
        <w:t>defect</w:t>
      </w:r>
      <w:r w:rsidR="006E2429">
        <w:rPr>
          <w:rFonts w:asciiTheme="majorBidi" w:hAnsiTheme="majorBidi" w:cstheme="majorBidi"/>
          <w:szCs w:val="24"/>
        </w:rPr>
        <w:t xml:space="preserve"> formation</w:t>
      </w:r>
      <w:r w:rsidRPr="00337220">
        <w:rPr>
          <w:rFonts w:asciiTheme="majorBidi" w:hAnsiTheme="majorBidi" w:cstheme="majorBidi"/>
          <w:szCs w:val="24"/>
        </w:rPr>
        <w:t xml:space="preserve"> </w:t>
      </w:r>
      <w:sdt>
        <w:sdtPr>
          <w:rPr>
            <w:rFonts w:asciiTheme="majorBidi" w:hAnsiTheme="majorBidi" w:cstheme="majorBidi"/>
            <w:szCs w:val="24"/>
          </w:rPr>
          <w:id w:val="-107196804"/>
          <w:citation/>
        </w:sdtPr>
        <w:sdtEndPr/>
        <w:sdtContent>
          <w:r w:rsidRPr="00337220">
            <w:rPr>
              <w:rFonts w:asciiTheme="majorBidi" w:hAnsiTheme="majorBidi" w:cstheme="majorBidi"/>
              <w:szCs w:val="24"/>
            </w:rPr>
            <w:fldChar w:fldCharType="begin"/>
          </w:r>
          <w:r w:rsidRPr="00337220">
            <w:rPr>
              <w:rFonts w:asciiTheme="majorBidi" w:hAnsiTheme="majorBidi" w:cstheme="majorBidi"/>
              <w:szCs w:val="24"/>
            </w:rPr>
            <w:instrText xml:space="preserve"> CITATION WYa16 \l 2057  \m Ham12</w:instrText>
          </w:r>
          <w:r w:rsidRPr="00337220">
            <w:rPr>
              <w:rFonts w:asciiTheme="majorBidi" w:hAnsiTheme="majorBidi" w:cstheme="majorBidi"/>
              <w:szCs w:val="24"/>
            </w:rPr>
            <w:fldChar w:fldCharType="separate"/>
          </w:r>
          <w:r w:rsidR="00206484" w:rsidRPr="00206484">
            <w:rPr>
              <w:rFonts w:asciiTheme="majorBidi" w:hAnsiTheme="majorBidi" w:cstheme="majorBidi"/>
              <w:noProof/>
              <w:szCs w:val="24"/>
            </w:rPr>
            <w:t>[35, 36]</w:t>
          </w:r>
          <w:r w:rsidRPr="00337220">
            <w:rPr>
              <w:rFonts w:asciiTheme="majorBidi" w:hAnsiTheme="majorBidi" w:cstheme="majorBidi"/>
              <w:szCs w:val="24"/>
            </w:rPr>
            <w:fldChar w:fldCharType="end"/>
          </w:r>
        </w:sdtContent>
      </w:sdt>
      <w:r w:rsidRPr="00337220">
        <w:rPr>
          <w:rFonts w:asciiTheme="majorBidi" w:hAnsiTheme="majorBidi" w:cstheme="majorBidi"/>
          <w:szCs w:val="24"/>
        </w:rPr>
        <w:t>.</w:t>
      </w:r>
      <w:r w:rsidR="006E2429">
        <w:rPr>
          <w:rFonts w:asciiTheme="majorBidi" w:hAnsiTheme="majorBidi" w:cstheme="majorBidi"/>
          <w:szCs w:val="24"/>
        </w:rPr>
        <w:t xml:space="preserve"> </w:t>
      </w:r>
      <w:r w:rsidRPr="00337220">
        <w:rPr>
          <w:rFonts w:asciiTheme="majorBidi" w:hAnsiTheme="majorBidi" w:cstheme="majorBidi"/>
          <w:szCs w:val="24"/>
        </w:rPr>
        <w:t xml:space="preserve">The main functions of mould powders are detailed </w:t>
      </w:r>
      <w:r w:rsidR="00746CF1" w:rsidRPr="001C3F0A">
        <w:rPr>
          <w:rFonts w:asciiTheme="majorBidi" w:hAnsiTheme="majorBidi" w:cstheme="majorBidi"/>
          <w:szCs w:val="24"/>
        </w:rPr>
        <w:t>in Section 2.2.</w:t>
      </w:r>
      <w:r w:rsidR="00785D1F" w:rsidRPr="001C3F0A">
        <w:rPr>
          <w:rFonts w:asciiTheme="majorBidi" w:hAnsiTheme="majorBidi" w:cstheme="majorBidi"/>
          <w:szCs w:val="24"/>
        </w:rPr>
        <w:t>2</w:t>
      </w:r>
      <w:r w:rsidRPr="001C3F0A">
        <w:rPr>
          <w:rFonts w:asciiTheme="majorBidi" w:hAnsiTheme="majorBidi" w:cstheme="majorBidi"/>
          <w:szCs w:val="24"/>
        </w:rPr>
        <w:t>.</w:t>
      </w:r>
    </w:p>
    <w:p w14:paraId="56CC41A4" w14:textId="77777777" w:rsidR="00D775A6" w:rsidRDefault="00D775A6" w:rsidP="00AE1769">
      <w:pPr>
        <w:rPr>
          <w:rFonts w:asciiTheme="majorBidi" w:hAnsiTheme="majorBidi" w:cstheme="majorBidi"/>
          <w:color w:val="FF0000"/>
          <w:szCs w:val="24"/>
        </w:rPr>
      </w:pPr>
    </w:p>
    <w:p w14:paraId="63061BE5" w14:textId="7569E008" w:rsidR="00746CF1" w:rsidRDefault="0018626A" w:rsidP="00AE1769">
      <w:pPr>
        <w:pStyle w:val="Heading3"/>
        <w:spacing w:before="0" w:line="360" w:lineRule="auto"/>
      </w:pPr>
      <w:bookmarkStart w:id="17" w:name="_Toc28619116"/>
      <w:r>
        <w:t xml:space="preserve">2.2.1 </w:t>
      </w:r>
      <w:r w:rsidR="00746CF1">
        <w:t>History of Mould Powders</w:t>
      </w:r>
      <w:bookmarkEnd w:id="17"/>
    </w:p>
    <w:p w14:paraId="79C497D3" w14:textId="77777777" w:rsidR="0018626A" w:rsidRPr="0018626A" w:rsidRDefault="0018626A" w:rsidP="00AE1769">
      <w:pPr>
        <w:rPr>
          <w:lang w:eastAsia="zh-CN"/>
        </w:rPr>
      </w:pPr>
    </w:p>
    <w:sdt>
      <w:sdtPr>
        <w:tag w:val="goog_rdk_450"/>
        <w:id w:val="177856470"/>
      </w:sdtPr>
      <w:sdtEndPr/>
      <w:sdtContent>
        <w:p w14:paraId="0E2E3136" w14:textId="23D851F8" w:rsidR="009B7BA8" w:rsidRPr="001C3F0A" w:rsidRDefault="009B7BA8" w:rsidP="009B7BA8">
          <w:pPr>
            <w:rPr>
              <w:szCs w:val="24"/>
            </w:rPr>
          </w:pPr>
          <w:r w:rsidRPr="001C3F0A">
            <w:rPr>
              <w:szCs w:val="24"/>
            </w:rPr>
            <w:t xml:space="preserve">The continuous casting process of steel is a highly successful process and the most common casting technique for steel [35, 36, 37]. Nowadays, the world’s steel production has reached 1.8 million tonnes per year and approximately 95% of world’s steel </w:t>
          </w:r>
          <w:r w:rsidR="00A90118" w:rsidRPr="001C3F0A">
            <w:rPr>
              <w:szCs w:val="24"/>
            </w:rPr>
            <w:t xml:space="preserve">is </w:t>
          </w:r>
          <w:r w:rsidRPr="001C3F0A">
            <w:rPr>
              <w:szCs w:val="24"/>
            </w:rPr>
            <w:t>manufactured by the process of continuous casting [38, 35]. The continuous casting process owes much of its success to the performance of the mould powder [39].</w:t>
          </w:r>
        </w:p>
      </w:sdtContent>
    </w:sdt>
    <w:p w14:paraId="74FF0339" w14:textId="77777777" w:rsidR="00D775A6" w:rsidRPr="001C3F0A" w:rsidRDefault="00D775A6" w:rsidP="00AE1769">
      <w:pPr>
        <w:rPr>
          <w:rFonts w:asciiTheme="majorBidi" w:hAnsiTheme="majorBidi" w:cstheme="majorBidi"/>
          <w:szCs w:val="24"/>
        </w:rPr>
      </w:pPr>
    </w:p>
    <w:sdt>
      <w:sdtPr>
        <w:tag w:val="goog_rdk_451"/>
        <w:id w:val="2040398344"/>
      </w:sdtPr>
      <w:sdtEndPr/>
      <w:sdtContent>
        <w:p w14:paraId="5B340E27" w14:textId="37ECDFF9" w:rsidR="009B7BA8" w:rsidRPr="001C3F0A" w:rsidRDefault="009B7BA8" w:rsidP="009B7BA8">
          <w:pPr>
            <w:rPr>
              <w:szCs w:val="24"/>
            </w:rPr>
          </w:pPr>
          <w:r w:rsidRPr="001C3F0A">
            <w:rPr>
              <w:szCs w:val="24"/>
            </w:rPr>
            <w:t>Mould powders were first introduced for ingot casting in Belgium in 1958 and then used in continuous casting processes in 1963. The first produced mould powders were based on fly ash which is a waste product from power stations and contains high amounts of Al</w:t>
          </w:r>
          <w:r w:rsidRPr="001C3F0A">
            <w:rPr>
              <w:szCs w:val="24"/>
              <w:vertAlign w:val="subscript"/>
            </w:rPr>
            <w:t>2</w:t>
          </w:r>
          <w:r w:rsidRPr="001C3F0A">
            <w:rPr>
              <w:szCs w:val="24"/>
            </w:rPr>
            <w:t>O</w:t>
          </w:r>
          <w:r w:rsidRPr="001C3F0A">
            <w:rPr>
              <w:szCs w:val="24"/>
              <w:vertAlign w:val="subscript"/>
            </w:rPr>
            <w:t>3</w:t>
          </w:r>
          <w:r w:rsidRPr="001C3F0A">
            <w:rPr>
              <w:szCs w:val="24"/>
            </w:rPr>
            <w:t xml:space="preserve"> </w:t>
          </w:r>
          <w:r w:rsidR="001C3F0A" w:rsidRPr="001C3F0A">
            <w:rPr>
              <w:szCs w:val="24"/>
            </w:rPr>
            <w:t>and SiO</w:t>
          </w:r>
          <w:r w:rsidRPr="001C3F0A">
            <w:rPr>
              <w:szCs w:val="24"/>
              <w:vertAlign w:val="subscript"/>
            </w:rPr>
            <w:t>2</w:t>
          </w:r>
          <w:r w:rsidRPr="001C3F0A">
            <w:rPr>
              <w:szCs w:val="24"/>
            </w:rPr>
            <w:t xml:space="preserve"> and unburnt carbon along with certain levels of </w:t>
          </w:r>
          <w:proofErr w:type="spellStart"/>
          <w:r w:rsidRPr="001C3F0A">
            <w:rPr>
              <w:szCs w:val="24"/>
            </w:rPr>
            <w:t>CaO</w:t>
          </w:r>
          <w:proofErr w:type="spellEnd"/>
          <w:r w:rsidRPr="001C3F0A">
            <w:rPr>
              <w:szCs w:val="24"/>
            </w:rPr>
            <w:t xml:space="preserve"> and </w:t>
          </w:r>
          <w:proofErr w:type="spellStart"/>
          <w:r w:rsidRPr="001C3F0A">
            <w:rPr>
              <w:szCs w:val="24"/>
            </w:rPr>
            <w:t>FeO</w:t>
          </w:r>
          <w:proofErr w:type="spellEnd"/>
          <w:r w:rsidRPr="001C3F0A">
            <w:rPr>
              <w:szCs w:val="24"/>
            </w:rPr>
            <w:t xml:space="preserve"> [39, 40].</w:t>
          </w:r>
        </w:p>
      </w:sdtContent>
    </w:sdt>
    <w:p w14:paraId="762B88F5" w14:textId="77777777" w:rsidR="00D775A6" w:rsidRPr="001C3F0A" w:rsidRDefault="00D775A6" w:rsidP="00AE1769">
      <w:pPr>
        <w:rPr>
          <w:rFonts w:asciiTheme="majorBidi" w:hAnsiTheme="majorBidi" w:cstheme="majorBidi"/>
          <w:szCs w:val="24"/>
        </w:rPr>
      </w:pPr>
    </w:p>
    <w:sdt>
      <w:sdtPr>
        <w:tag w:val="goog_rdk_452"/>
        <w:id w:val="612638839"/>
      </w:sdtPr>
      <w:sdtEndPr/>
      <w:sdtContent>
        <w:p w14:paraId="47CA8F37" w14:textId="2A9D05D0" w:rsidR="009B7BA8" w:rsidRPr="001C3F0A" w:rsidRDefault="009B7BA8" w:rsidP="009B7BA8">
          <w:pPr>
            <w:rPr>
              <w:szCs w:val="24"/>
            </w:rPr>
          </w:pPr>
          <w:r w:rsidRPr="001C3F0A">
            <w:rPr>
              <w:szCs w:val="24"/>
            </w:rPr>
            <w:t xml:space="preserve">In the early years, oil and carbonaceous materials have been used during the casting processes but mould powders were preferred over those as casting powders provide better thermal insulation for the liquid steel surface and </w:t>
          </w:r>
          <w:r w:rsidR="00A90118" w:rsidRPr="001C3F0A">
            <w:rPr>
              <w:szCs w:val="24"/>
            </w:rPr>
            <w:t>absorb</w:t>
          </w:r>
          <w:r w:rsidRPr="001C3F0A">
            <w:rPr>
              <w:szCs w:val="24"/>
            </w:rPr>
            <w:t xml:space="preserve"> some impurities from steel. Furthermore, molten slag covers the liquid steel surface and creates a barrier between </w:t>
          </w:r>
          <w:r w:rsidR="00A90118" w:rsidRPr="001C3F0A">
            <w:rPr>
              <w:szCs w:val="24"/>
            </w:rPr>
            <w:t xml:space="preserve">the </w:t>
          </w:r>
          <w:r w:rsidRPr="001C3F0A">
            <w:rPr>
              <w:szCs w:val="24"/>
            </w:rPr>
            <w:t>atmosphere and molten steel which prevent</w:t>
          </w:r>
          <w:r w:rsidR="00A90118" w:rsidRPr="001C3F0A">
            <w:rPr>
              <w:szCs w:val="24"/>
            </w:rPr>
            <w:t>s</w:t>
          </w:r>
          <w:r w:rsidRPr="001C3F0A">
            <w:rPr>
              <w:szCs w:val="24"/>
            </w:rPr>
            <w:t xml:space="preserve"> steel from oxidation [39, 40]. </w:t>
          </w:r>
        </w:p>
      </w:sdtContent>
    </w:sdt>
    <w:p w14:paraId="7F320487" w14:textId="77777777" w:rsidR="00D775A6" w:rsidRPr="001C3F0A" w:rsidRDefault="00D775A6" w:rsidP="00AE1769">
      <w:pPr>
        <w:rPr>
          <w:rFonts w:asciiTheme="majorBidi" w:hAnsiTheme="majorBidi" w:cstheme="majorBidi"/>
          <w:szCs w:val="24"/>
        </w:rPr>
      </w:pPr>
    </w:p>
    <w:sdt>
      <w:sdtPr>
        <w:tag w:val="goog_rdk_453"/>
        <w:id w:val="-1038806292"/>
      </w:sdtPr>
      <w:sdtEndPr/>
      <w:sdtContent>
        <w:p w14:paraId="53EFD94D" w14:textId="1FE61E30" w:rsidR="009B7BA8" w:rsidRPr="001C3F0A" w:rsidRDefault="009B7BA8" w:rsidP="009B7BA8">
          <w:pPr>
            <w:rPr>
              <w:szCs w:val="24"/>
            </w:rPr>
          </w:pPr>
          <w:r w:rsidRPr="001C3F0A">
            <w:rPr>
              <w:szCs w:val="24"/>
            </w:rPr>
            <w:t>Mould powders have been used for steel casting</w:t>
          </w:r>
          <w:r w:rsidR="00A90118" w:rsidRPr="001C3F0A">
            <w:rPr>
              <w:szCs w:val="24"/>
            </w:rPr>
            <w:t>s for</w:t>
          </w:r>
          <w:r w:rsidRPr="001C3F0A">
            <w:rPr>
              <w:szCs w:val="24"/>
            </w:rPr>
            <w:t xml:space="preserve"> over 60 years and the knowledge about how </w:t>
          </w:r>
          <w:r w:rsidR="00A90118" w:rsidRPr="001C3F0A">
            <w:rPr>
              <w:szCs w:val="24"/>
            </w:rPr>
            <w:t>they</w:t>
          </w:r>
          <w:r w:rsidRPr="001C3F0A">
            <w:rPr>
              <w:szCs w:val="24"/>
            </w:rPr>
            <w:t xml:space="preserve"> work and perform has increased during this time. In the course of time, the efficiency of power stations increased therefore carbon content in fly ash has significantly decreased. Therefore, the fly ash-based mould powders have gradually </w:t>
          </w:r>
          <w:r w:rsidR="00A90118" w:rsidRPr="001C3F0A">
            <w:rPr>
              <w:szCs w:val="24"/>
            </w:rPr>
            <w:t xml:space="preserve">been </w:t>
          </w:r>
          <w:r w:rsidRPr="001C3F0A">
            <w:rPr>
              <w:szCs w:val="24"/>
            </w:rPr>
            <w:t xml:space="preserve">replaced by synthetic mould </w:t>
          </w:r>
          <w:r w:rsidRPr="001C3F0A">
            <w:rPr>
              <w:szCs w:val="24"/>
            </w:rPr>
            <w:lastRenderedPageBreak/>
            <w:t xml:space="preserve">powders to be able to provide better quality control. However, fly ash-based mould powders are cheap and still widely used in ingot casting [39, 40, 41].    </w:t>
          </w:r>
        </w:p>
      </w:sdtContent>
    </w:sdt>
    <w:p w14:paraId="342AB132" w14:textId="77777777" w:rsidR="00EA75AF" w:rsidRPr="003B2F60" w:rsidRDefault="00EA75AF" w:rsidP="00AE1769">
      <w:pPr>
        <w:rPr>
          <w:rFonts w:asciiTheme="majorBidi" w:hAnsiTheme="majorBidi" w:cstheme="majorBidi"/>
          <w:color w:val="FF0000"/>
          <w:szCs w:val="24"/>
        </w:rPr>
      </w:pPr>
    </w:p>
    <w:p w14:paraId="3345456D" w14:textId="030588CA" w:rsidR="00900B17" w:rsidRPr="00100434" w:rsidRDefault="009516DE" w:rsidP="00AE1769">
      <w:pPr>
        <w:pStyle w:val="Heading3"/>
        <w:spacing w:before="0" w:line="360" w:lineRule="auto"/>
        <w:rPr>
          <w:rFonts w:cs="Times New Roman"/>
          <w:sz w:val="28"/>
          <w:szCs w:val="28"/>
        </w:rPr>
      </w:pPr>
      <w:bookmarkStart w:id="18" w:name="_Toc490162391"/>
      <w:bookmarkStart w:id="19" w:name="_Toc28619117"/>
      <w:r w:rsidRPr="00100434">
        <w:rPr>
          <w:rFonts w:cs="Times New Roman"/>
          <w:sz w:val="28"/>
          <w:szCs w:val="28"/>
        </w:rPr>
        <w:t>2</w:t>
      </w:r>
      <w:r w:rsidR="00900B17" w:rsidRPr="00100434">
        <w:rPr>
          <w:rFonts w:cs="Times New Roman"/>
          <w:sz w:val="28"/>
          <w:szCs w:val="28"/>
        </w:rPr>
        <w:t>.2.</w:t>
      </w:r>
      <w:r w:rsidR="0018626A">
        <w:rPr>
          <w:rFonts w:cs="Times New Roman"/>
          <w:sz w:val="28"/>
          <w:szCs w:val="28"/>
        </w:rPr>
        <w:t>2</w:t>
      </w:r>
      <w:r w:rsidR="00900B17" w:rsidRPr="00100434">
        <w:rPr>
          <w:rFonts w:cs="Times New Roman"/>
          <w:sz w:val="28"/>
          <w:szCs w:val="28"/>
        </w:rPr>
        <w:t>. Mould Powder Functions</w:t>
      </w:r>
      <w:bookmarkEnd w:id="18"/>
      <w:bookmarkEnd w:id="19"/>
    </w:p>
    <w:p w14:paraId="03854563" w14:textId="77777777" w:rsidR="00900B17" w:rsidRPr="00337220" w:rsidRDefault="00900B17" w:rsidP="00AE1769"/>
    <w:p w14:paraId="2AC391D3" w14:textId="5CE2CBF2" w:rsidR="00900B17" w:rsidRPr="00337220" w:rsidRDefault="00900B17" w:rsidP="00AE1769">
      <w:pPr>
        <w:rPr>
          <w:rFonts w:cs="Times New Roman"/>
          <w:szCs w:val="24"/>
        </w:rPr>
      </w:pPr>
      <w:r w:rsidRPr="00337220">
        <w:rPr>
          <w:rFonts w:cs="Times New Roman"/>
          <w:szCs w:val="24"/>
        </w:rPr>
        <w:t xml:space="preserve">Mould powders have an essential and highly significant role in the continuous casting of steel </w:t>
      </w:r>
      <w:r w:rsidR="0025388F">
        <w:rPr>
          <w:rFonts w:cs="Times New Roman"/>
          <w:szCs w:val="24"/>
        </w:rPr>
        <w:t>and</w:t>
      </w:r>
      <w:r w:rsidRPr="00337220">
        <w:rPr>
          <w:rFonts w:cs="Times New Roman"/>
          <w:szCs w:val="24"/>
        </w:rPr>
        <w:t xml:space="preserve"> some of the major duties of mould powders are as follows:</w:t>
      </w:r>
    </w:p>
    <w:p w14:paraId="2BBE2199" w14:textId="77777777" w:rsidR="00900B17" w:rsidRPr="00337220" w:rsidRDefault="00900B17" w:rsidP="00AE1769">
      <w:pPr>
        <w:pStyle w:val="ListParagraph"/>
        <w:numPr>
          <w:ilvl w:val="0"/>
          <w:numId w:val="3"/>
        </w:numPr>
        <w:ind w:left="0" w:firstLine="0"/>
        <w:rPr>
          <w:rFonts w:cs="Times New Roman"/>
          <w:szCs w:val="24"/>
        </w:rPr>
      </w:pPr>
      <w:r w:rsidRPr="00337220">
        <w:rPr>
          <w:rFonts w:cs="Times New Roman"/>
          <w:szCs w:val="24"/>
        </w:rPr>
        <w:t>Thermal insulation</w:t>
      </w:r>
    </w:p>
    <w:p w14:paraId="381BAB2C" w14:textId="77777777" w:rsidR="00900B17" w:rsidRPr="00337220" w:rsidRDefault="00900B17" w:rsidP="00AE1769">
      <w:pPr>
        <w:pStyle w:val="ListParagraph"/>
        <w:numPr>
          <w:ilvl w:val="0"/>
          <w:numId w:val="3"/>
        </w:numPr>
        <w:ind w:left="0" w:firstLine="0"/>
        <w:rPr>
          <w:rFonts w:cs="Times New Roman"/>
          <w:szCs w:val="24"/>
        </w:rPr>
      </w:pPr>
      <w:r w:rsidRPr="00337220">
        <w:rPr>
          <w:rFonts w:cs="Times New Roman"/>
          <w:szCs w:val="24"/>
        </w:rPr>
        <w:t>Prevention of steel meniscus from oxidation</w:t>
      </w:r>
    </w:p>
    <w:p w14:paraId="1882807E" w14:textId="77777777" w:rsidR="00900B17" w:rsidRPr="00337220" w:rsidRDefault="00900B17" w:rsidP="00AE1769">
      <w:pPr>
        <w:pStyle w:val="ListParagraph"/>
        <w:numPr>
          <w:ilvl w:val="0"/>
          <w:numId w:val="3"/>
        </w:numPr>
        <w:ind w:left="0" w:firstLine="0"/>
        <w:rPr>
          <w:rFonts w:cs="Times New Roman"/>
          <w:szCs w:val="24"/>
        </w:rPr>
      </w:pPr>
      <w:r w:rsidRPr="00337220">
        <w:rPr>
          <w:rFonts w:cs="Times New Roman"/>
          <w:szCs w:val="24"/>
        </w:rPr>
        <w:t>Lubrication of the strand</w:t>
      </w:r>
    </w:p>
    <w:p w14:paraId="61881C84" w14:textId="77777777" w:rsidR="00900B17" w:rsidRPr="00337220" w:rsidRDefault="00900B17" w:rsidP="00AE1769">
      <w:pPr>
        <w:pStyle w:val="ListParagraph"/>
        <w:numPr>
          <w:ilvl w:val="0"/>
          <w:numId w:val="3"/>
        </w:numPr>
        <w:ind w:left="0" w:firstLine="0"/>
        <w:rPr>
          <w:rFonts w:cs="Times New Roman"/>
          <w:szCs w:val="24"/>
        </w:rPr>
      </w:pPr>
      <w:r w:rsidRPr="00337220">
        <w:rPr>
          <w:rFonts w:cs="Times New Roman"/>
          <w:szCs w:val="24"/>
        </w:rPr>
        <w:t>Control of heat transfer</w:t>
      </w:r>
    </w:p>
    <w:p w14:paraId="3DBADD61" w14:textId="3987F623" w:rsidR="00900B17" w:rsidRDefault="00900B17" w:rsidP="00AE1769">
      <w:pPr>
        <w:pStyle w:val="ListParagraph"/>
        <w:numPr>
          <w:ilvl w:val="0"/>
          <w:numId w:val="3"/>
        </w:numPr>
        <w:ind w:left="0" w:firstLine="0"/>
        <w:rPr>
          <w:rFonts w:cs="Times New Roman"/>
          <w:szCs w:val="24"/>
        </w:rPr>
      </w:pPr>
      <w:r w:rsidRPr="00337220">
        <w:rPr>
          <w:rFonts w:cs="Times New Roman"/>
          <w:szCs w:val="24"/>
        </w:rPr>
        <w:t>Impurit</w:t>
      </w:r>
      <w:r w:rsidR="0025388F">
        <w:rPr>
          <w:rFonts w:cs="Times New Roman"/>
          <w:szCs w:val="24"/>
        </w:rPr>
        <w:t>y</w:t>
      </w:r>
      <w:r w:rsidRPr="00337220">
        <w:rPr>
          <w:rFonts w:cs="Times New Roman"/>
          <w:szCs w:val="24"/>
        </w:rPr>
        <w:t xml:space="preserve"> entrapment</w:t>
      </w:r>
      <w:sdt>
        <w:sdtPr>
          <w:rPr>
            <w:rFonts w:cs="Times New Roman"/>
            <w:szCs w:val="24"/>
          </w:rPr>
          <w:id w:val="-1217962763"/>
          <w:citation/>
        </w:sdtPr>
        <w:sdtEndPr/>
        <w:sdtContent>
          <w:r w:rsidRPr="00337220">
            <w:rPr>
              <w:rFonts w:cs="Times New Roman"/>
              <w:szCs w:val="24"/>
            </w:rPr>
            <w:fldChar w:fldCharType="begin"/>
          </w:r>
          <w:r w:rsidRPr="00337220">
            <w:rPr>
              <w:rFonts w:cs="Times New Roman"/>
              <w:szCs w:val="24"/>
            </w:rPr>
            <w:instrText xml:space="preserve">CITATION KCM04 \l 2057 </w:instrText>
          </w:r>
          <w:r w:rsidRPr="00337220">
            <w:rPr>
              <w:rFonts w:cs="Times New Roman"/>
              <w:szCs w:val="24"/>
            </w:rPr>
            <w:fldChar w:fldCharType="separate"/>
          </w:r>
          <w:r w:rsidR="00206484">
            <w:rPr>
              <w:rFonts w:cs="Times New Roman"/>
              <w:noProof/>
              <w:szCs w:val="24"/>
            </w:rPr>
            <w:t xml:space="preserve"> </w:t>
          </w:r>
          <w:r w:rsidR="00206484" w:rsidRPr="00206484">
            <w:rPr>
              <w:rFonts w:cs="Times New Roman"/>
              <w:noProof/>
              <w:szCs w:val="24"/>
            </w:rPr>
            <w:t>[7]</w:t>
          </w:r>
          <w:r w:rsidRPr="00337220">
            <w:rPr>
              <w:rFonts w:cs="Times New Roman"/>
              <w:szCs w:val="24"/>
            </w:rPr>
            <w:fldChar w:fldCharType="end"/>
          </w:r>
        </w:sdtContent>
      </w:sdt>
    </w:p>
    <w:p w14:paraId="710B06C6" w14:textId="77777777" w:rsidR="00083EF1" w:rsidRPr="00337220" w:rsidRDefault="00083EF1" w:rsidP="00083EF1">
      <w:pPr>
        <w:pStyle w:val="ListParagraph"/>
        <w:ind w:left="0"/>
        <w:rPr>
          <w:rFonts w:cs="Times New Roman"/>
          <w:szCs w:val="24"/>
        </w:rPr>
      </w:pPr>
    </w:p>
    <w:p w14:paraId="44CB9B85" w14:textId="323FAEF7" w:rsidR="00900B17" w:rsidRDefault="00900B17" w:rsidP="00AE1769">
      <w:pPr>
        <w:rPr>
          <w:rFonts w:cs="Times New Roman"/>
          <w:szCs w:val="24"/>
        </w:rPr>
      </w:pPr>
      <w:r w:rsidRPr="00337220">
        <w:rPr>
          <w:rFonts w:cs="Times New Roman"/>
          <w:szCs w:val="24"/>
        </w:rPr>
        <w:t xml:space="preserve">Lubrication of the strand and the control of mould heat transfer are the most important functions of mould powders. This is due to the fact that these two functions of </w:t>
      </w:r>
      <w:r w:rsidR="0025388F">
        <w:rPr>
          <w:rFonts w:cs="Times New Roman"/>
          <w:szCs w:val="24"/>
        </w:rPr>
        <w:t xml:space="preserve">the </w:t>
      </w:r>
      <w:r w:rsidRPr="00337220">
        <w:rPr>
          <w:rFonts w:cs="Times New Roman"/>
          <w:szCs w:val="24"/>
        </w:rPr>
        <w:t>mould powder directly affect the surface quality of steel and the stability of the continuous casting process</w:t>
      </w:r>
      <w:sdt>
        <w:sdtPr>
          <w:rPr>
            <w:rFonts w:cs="Times New Roman"/>
            <w:szCs w:val="24"/>
          </w:rPr>
          <w:id w:val="635308154"/>
          <w:citation/>
        </w:sdtPr>
        <w:sdtEndPr/>
        <w:sdtContent>
          <w:r w:rsidRPr="00337220">
            <w:rPr>
              <w:rFonts w:cs="Times New Roman"/>
              <w:szCs w:val="24"/>
            </w:rPr>
            <w:fldChar w:fldCharType="begin"/>
          </w:r>
          <w:r w:rsidRPr="00337220">
            <w:rPr>
              <w:rFonts w:cs="Times New Roman"/>
              <w:szCs w:val="24"/>
            </w:rPr>
            <w:instrText xml:space="preserve"> CITATION JAK11 \l 2057 </w:instrText>
          </w:r>
          <w:r w:rsidRPr="00337220">
            <w:rPr>
              <w:rFonts w:cs="Times New Roman"/>
              <w:szCs w:val="24"/>
            </w:rPr>
            <w:fldChar w:fldCharType="separate"/>
          </w:r>
          <w:r w:rsidR="00206484">
            <w:rPr>
              <w:rFonts w:cs="Times New Roman"/>
              <w:noProof/>
              <w:szCs w:val="24"/>
            </w:rPr>
            <w:t xml:space="preserve"> </w:t>
          </w:r>
          <w:r w:rsidR="00206484" w:rsidRPr="00206484">
            <w:rPr>
              <w:rFonts w:cs="Times New Roman"/>
              <w:noProof/>
              <w:szCs w:val="24"/>
            </w:rPr>
            <w:t>[6]</w:t>
          </w:r>
          <w:r w:rsidRPr="00337220">
            <w:rPr>
              <w:rFonts w:cs="Times New Roman"/>
              <w:szCs w:val="24"/>
            </w:rPr>
            <w:fldChar w:fldCharType="end"/>
          </w:r>
        </w:sdtContent>
      </w:sdt>
      <w:r w:rsidRPr="00337220">
        <w:rPr>
          <w:rFonts w:cs="Times New Roman"/>
          <w:szCs w:val="24"/>
        </w:rPr>
        <w:t xml:space="preserve">. </w:t>
      </w:r>
    </w:p>
    <w:p w14:paraId="4F0FD5A3" w14:textId="77777777" w:rsidR="00083EF1" w:rsidRPr="00337220" w:rsidRDefault="00083EF1" w:rsidP="00AE1769">
      <w:pPr>
        <w:rPr>
          <w:rFonts w:cs="Times New Roman"/>
          <w:szCs w:val="24"/>
        </w:rPr>
      </w:pPr>
    </w:p>
    <w:p w14:paraId="521A0985" w14:textId="48F4B71A" w:rsidR="00900B17" w:rsidRPr="00100434" w:rsidRDefault="009516DE" w:rsidP="00AE1769">
      <w:pPr>
        <w:pStyle w:val="Heading4"/>
        <w:spacing w:before="0" w:line="360" w:lineRule="auto"/>
        <w:rPr>
          <w:rFonts w:cs="Times New Roman"/>
          <w:i/>
          <w:szCs w:val="24"/>
        </w:rPr>
      </w:pPr>
      <w:bookmarkStart w:id="20" w:name="_Toc490162392"/>
      <w:bookmarkStart w:id="21" w:name="_Toc28619118"/>
      <w:r w:rsidRPr="00100434">
        <w:rPr>
          <w:rFonts w:cs="Times New Roman"/>
          <w:szCs w:val="24"/>
        </w:rPr>
        <w:t>2</w:t>
      </w:r>
      <w:r w:rsidR="00900B17" w:rsidRPr="00100434">
        <w:rPr>
          <w:rFonts w:cs="Times New Roman"/>
          <w:szCs w:val="24"/>
        </w:rPr>
        <w:t>.2.</w:t>
      </w:r>
      <w:r w:rsidR="0018626A">
        <w:rPr>
          <w:rFonts w:cs="Times New Roman"/>
          <w:szCs w:val="24"/>
        </w:rPr>
        <w:t>2</w:t>
      </w:r>
      <w:r w:rsidR="00900B17" w:rsidRPr="00100434">
        <w:rPr>
          <w:rFonts w:cs="Times New Roman"/>
          <w:szCs w:val="24"/>
        </w:rPr>
        <w:t>.1 Thermal insulation</w:t>
      </w:r>
      <w:bookmarkEnd w:id="20"/>
      <w:bookmarkEnd w:id="21"/>
    </w:p>
    <w:p w14:paraId="4BEC02BD" w14:textId="77777777" w:rsidR="00900B17" w:rsidRPr="00337220" w:rsidRDefault="00900B17" w:rsidP="00AE1769"/>
    <w:p w14:paraId="3831FB2E" w14:textId="3A18F752" w:rsidR="00900B17" w:rsidRDefault="00900B17" w:rsidP="00AE1769">
      <w:pPr>
        <w:rPr>
          <w:rFonts w:cs="Times New Roman"/>
          <w:szCs w:val="24"/>
        </w:rPr>
      </w:pPr>
      <w:r w:rsidRPr="00337220">
        <w:rPr>
          <w:rFonts w:cs="Times New Roman"/>
          <w:szCs w:val="24"/>
        </w:rPr>
        <w:t xml:space="preserve">The mould powder must provide thermal insulation to avoid the premature solidification of </w:t>
      </w:r>
      <w:r w:rsidR="0025388F">
        <w:rPr>
          <w:rFonts w:cs="Times New Roman"/>
          <w:szCs w:val="24"/>
        </w:rPr>
        <w:t xml:space="preserve">the </w:t>
      </w:r>
      <w:r w:rsidRPr="00337220">
        <w:rPr>
          <w:rFonts w:cs="Times New Roman"/>
          <w:szCs w:val="24"/>
        </w:rPr>
        <w:t>liquid steel surface. A good thermal insulation in the meniscus helps to reduce the sever</w:t>
      </w:r>
      <w:r w:rsidR="0025388F">
        <w:rPr>
          <w:rFonts w:cs="Times New Roman"/>
          <w:szCs w:val="24"/>
        </w:rPr>
        <w:t>ity</w:t>
      </w:r>
      <w:r w:rsidRPr="00337220">
        <w:rPr>
          <w:rFonts w:cs="Times New Roman"/>
          <w:szCs w:val="24"/>
        </w:rPr>
        <w:t xml:space="preserve"> of oscillation marks and can also decrease pinholes. As shown in </w:t>
      </w:r>
      <w:r w:rsidR="00DA0786" w:rsidRPr="00433064">
        <w:rPr>
          <w:rFonts w:cs="Times New Roman"/>
          <w:szCs w:val="24"/>
        </w:rPr>
        <w:fldChar w:fldCharType="begin"/>
      </w:r>
      <w:r w:rsidR="00DA0786" w:rsidRPr="00433064">
        <w:rPr>
          <w:rFonts w:cs="Times New Roman"/>
          <w:szCs w:val="24"/>
        </w:rPr>
        <w:instrText xml:space="preserve"> REF _Ref503911419 \h  \* MERGEFORMAT </w:instrText>
      </w:r>
      <w:r w:rsidR="00DA0786" w:rsidRPr="00433064">
        <w:rPr>
          <w:rFonts w:cs="Times New Roman"/>
          <w:szCs w:val="24"/>
        </w:rPr>
      </w:r>
      <w:r w:rsidR="00DA0786" w:rsidRPr="00433064">
        <w:rPr>
          <w:rFonts w:cs="Times New Roman"/>
          <w:szCs w:val="24"/>
        </w:rPr>
        <w:fldChar w:fldCharType="separate"/>
      </w:r>
      <w:r w:rsidR="00FA301A" w:rsidRPr="00FA301A">
        <w:rPr>
          <w:rFonts w:cs="Times New Roman"/>
          <w:szCs w:val="24"/>
        </w:rPr>
        <w:t xml:space="preserve">Figure </w:t>
      </w:r>
      <w:r w:rsidR="00FA301A" w:rsidRPr="00FA301A">
        <w:rPr>
          <w:rFonts w:cs="Times New Roman"/>
          <w:noProof/>
          <w:szCs w:val="24"/>
        </w:rPr>
        <w:t>3</w:t>
      </w:r>
      <w:r w:rsidR="00DA0786" w:rsidRPr="00433064">
        <w:rPr>
          <w:rFonts w:cs="Times New Roman"/>
          <w:szCs w:val="24"/>
        </w:rPr>
        <w:fldChar w:fldCharType="end"/>
      </w:r>
      <w:r w:rsidR="00DA0786">
        <w:rPr>
          <w:rFonts w:cs="Times New Roman"/>
          <w:szCs w:val="24"/>
        </w:rPr>
        <w:t xml:space="preserve"> </w:t>
      </w:r>
      <w:r w:rsidRPr="00337220">
        <w:rPr>
          <w:rFonts w:cs="Times New Roman"/>
          <w:szCs w:val="24"/>
        </w:rPr>
        <w:t xml:space="preserve">the reduction of both the depth of oscillation mark and pinholes can be possible by decreasing the length of the meniscus hook </w:t>
      </w:r>
      <w:sdt>
        <w:sdtPr>
          <w:rPr>
            <w:rFonts w:cs="Times New Roman"/>
            <w:szCs w:val="24"/>
          </w:rPr>
          <w:id w:val="-1216964942"/>
          <w:citation/>
        </w:sdtPr>
        <w:sdtEndPr/>
        <w:sdtContent>
          <w:r w:rsidRPr="00337220">
            <w:rPr>
              <w:rFonts w:cs="Times New Roman"/>
              <w:szCs w:val="24"/>
            </w:rPr>
            <w:fldChar w:fldCharType="begin"/>
          </w:r>
          <w:r w:rsidRPr="00337220">
            <w:rPr>
              <w:rFonts w:cs="Times New Roman"/>
              <w:szCs w:val="24"/>
            </w:rPr>
            <w:instrText xml:space="preserve"> CITATION KCM04 \l 2057 </w:instrText>
          </w:r>
          <w:r w:rsidRPr="00337220">
            <w:rPr>
              <w:rFonts w:cs="Times New Roman"/>
              <w:szCs w:val="24"/>
            </w:rPr>
            <w:fldChar w:fldCharType="separate"/>
          </w:r>
          <w:r w:rsidR="00206484" w:rsidRPr="00206484">
            <w:rPr>
              <w:rFonts w:cs="Times New Roman"/>
              <w:noProof/>
              <w:szCs w:val="24"/>
            </w:rPr>
            <w:t>[7]</w:t>
          </w:r>
          <w:r w:rsidRPr="00337220">
            <w:rPr>
              <w:rFonts w:cs="Times New Roman"/>
              <w:szCs w:val="24"/>
            </w:rPr>
            <w:fldChar w:fldCharType="end"/>
          </w:r>
        </w:sdtContent>
      </w:sdt>
      <w:r w:rsidRPr="00337220">
        <w:rPr>
          <w:rFonts w:cs="Times New Roman"/>
          <w:szCs w:val="24"/>
        </w:rPr>
        <w:t>.</w:t>
      </w:r>
    </w:p>
    <w:p w14:paraId="2D83A3DC" w14:textId="77777777" w:rsidR="00083EF1" w:rsidRPr="00337220" w:rsidRDefault="00083EF1" w:rsidP="00AE1769">
      <w:pPr>
        <w:rPr>
          <w:rFonts w:cs="Times New Roman"/>
          <w:szCs w:val="24"/>
        </w:rPr>
      </w:pPr>
    </w:p>
    <w:p w14:paraId="707DEA7A" w14:textId="2D04DD87" w:rsidR="00900B17" w:rsidRPr="00337220" w:rsidRDefault="00900B17" w:rsidP="00AE1769">
      <w:pPr>
        <w:rPr>
          <w:rFonts w:cs="Times New Roman"/>
          <w:szCs w:val="24"/>
        </w:rPr>
      </w:pPr>
      <w:r w:rsidRPr="00337220">
        <w:rPr>
          <w:rFonts w:cs="Times New Roman"/>
          <w:szCs w:val="24"/>
        </w:rPr>
        <w:t>Insufficient thermal insulation can cause some operational problems such as deep oscillation mark</w:t>
      </w:r>
      <w:r w:rsidR="0025388F">
        <w:rPr>
          <w:rFonts w:cs="Times New Roman"/>
          <w:szCs w:val="24"/>
        </w:rPr>
        <w:t>s</w:t>
      </w:r>
      <w:r w:rsidRPr="00337220">
        <w:rPr>
          <w:rFonts w:cs="Times New Roman"/>
          <w:szCs w:val="24"/>
        </w:rPr>
        <w:t xml:space="preserve"> and breakout</w:t>
      </w:r>
      <w:r w:rsidR="0025388F">
        <w:rPr>
          <w:rFonts w:cs="Times New Roman"/>
          <w:szCs w:val="24"/>
        </w:rPr>
        <w:t>s</w:t>
      </w:r>
      <w:r w:rsidRPr="00337220">
        <w:rPr>
          <w:rFonts w:cs="Times New Roman"/>
          <w:szCs w:val="24"/>
        </w:rPr>
        <w:t xml:space="preserve"> </w:t>
      </w:r>
      <w:sdt>
        <w:sdtPr>
          <w:rPr>
            <w:rFonts w:cs="Times New Roman"/>
            <w:szCs w:val="24"/>
          </w:rPr>
          <w:id w:val="2005862524"/>
          <w:citation/>
        </w:sdtPr>
        <w:sdtEndPr/>
        <w:sdtContent>
          <w:r w:rsidRPr="00337220">
            <w:rPr>
              <w:rFonts w:cs="Times New Roman"/>
              <w:szCs w:val="24"/>
            </w:rPr>
            <w:fldChar w:fldCharType="begin"/>
          </w:r>
          <w:r w:rsidRPr="00337220">
            <w:rPr>
              <w:rFonts w:cs="Times New Roman"/>
              <w:szCs w:val="24"/>
            </w:rPr>
            <w:instrText xml:space="preserve"> CITATION Ele12 \l 2057 </w:instrText>
          </w:r>
          <w:r w:rsidRPr="00337220">
            <w:rPr>
              <w:rFonts w:cs="Times New Roman"/>
              <w:szCs w:val="24"/>
            </w:rPr>
            <w:fldChar w:fldCharType="separate"/>
          </w:r>
          <w:r w:rsidR="00206484" w:rsidRPr="00206484">
            <w:rPr>
              <w:rFonts w:cs="Times New Roman"/>
              <w:noProof/>
              <w:szCs w:val="24"/>
            </w:rPr>
            <w:t>[1]</w:t>
          </w:r>
          <w:r w:rsidRPr="00337220">
            <w:rPr>
              <w:rFonts w:cs="Times New Roman"/>
              <w:szCs w:val="24"/>
            </w:rPr>
            <w:fldChar w:fldCharType="end"/>
          </w:r>
        </w:sdtContent>
      </w:sdt>
      <w:r w:rsidRPr="00337220">
        <w:rPr>
          <w:rFonts w:cs="Times New Roman"/>
          <w:szCs w:val="24"/>
        </w:rPr>
        <w:t>. In general, high thermal insulation is obtained by;</w:t>
      </w:r>
    </w:p>
    <w:p w14:paraId="29993133" w14:textId="75E8A541" w:rsidR="00900B17" w:rsidRPr="00337220" w:rsidRDefault="00900B17" w:rsidP="00AE1769">
      <w:pPr>
        <w:pStyle w:val="ListParagraph"/>
        <w:numPr>
          <w:ilvl w:val="0"/>
          <w:numId w:val="4"/>
        </w:numPr>
        <w:ind w:left="0" w:firstLine="0"/>
        <w:rPr>
          <w:rFonts w:cs="Times New Roman"/>
          <w:szCs w:val="24"/>
        </w:rPr>
      </w:pPr>
      <w:r w:rsidRPr="00337220">
        <w:rPr>
          <w:rFonts w:cs="Times New Roman"/>
          <w:szCs w:val="24"/>
        </w:rPr>
        <w:t xml:space="preserve">Decreasing the size of </w:t>
      </w:r>
      <w:r w:rsidR="0025388F">
        <w:rPr>
          <w:rFonts w:cs="Times New Roman"/>
          <w:szCs w:val="24"/>
        </w:rPr>
        <w:t xml:space="preserve">the mould powder </w:t>
      </w:r>
      <w:r w:rsidRPr="00337220">
        <w:rPr>
          <w:rFonts w:cs="Times New Roman"/>
          <w:szCs w:val="24"/>
        </w:rPr>
        <w:t>granules</w:t>
      </w:r>
    </w:p>
    <w:p w14:paraId="75013423" w14:textId="7918A512" w:rsidR="00900B17" w:rsidRPr="00337220" w:rsidRDefault="00900B17" w:rsidP="00AE1769">
      <w:pPr>
        <w:pStyle w:val="ListParagraph"/>
        <w:numPr>
          <w:ilvl w:val="0"/>
          <w:numId w:val="4"/>
        </w:numPr>
        <w:ind w:left="0" w:firstLine="0"/>
        <w:rPr>
          <w:rFonts w:cs="Times New Roman"/>
          <w:szCs w:val="24"/>
        </w:rPr>
      </w:pPr>
      <w:r w:rsidRPr="00337220">
        <w:rPr>
          <w:rFonts w:cs="Times New Roman"/>
          <w:szCs w:val="24"/>
        </w:rPr>
        <w:t xml:space="preserve">Increasing the thickness of </w:t>
      </w:r>
      <w:r w:rsidR="0025388F">
        <w:rPr>
          <w:rFonts w:cs="Times New Roman"/>
          <w:szCs w:val="24"/>
        </w:rPr>
        <w:t xml:space="preserve">the </w:t>
      </w:r>
      <w:r w:rsidRPr="00337220">
        <w:rPr>
          <w:rFonts w:cs="Times New Roman"/>
          <w:szCs w:val="24"/>
        </w:rPr>
        <w:t>powder bed</w:t>
      </w:r>
    </w:p>
    <w:p w14:paraId="4A3A0EE9" w14:textId="77777777" w:rsidR="00900B17" w:rsidRDefault="00900B17" w:rsidP="00AE1769">
      <w:pPr>
        <w:pStyle w:val="ListParagraph"/>
        <w:numPr>
          <w:ilvl w:val="0"/>
          <w:numId w:val="4"/>
        </w:numPr>
        <w:ind w:left="0" w:firstLine="0"/>
        <w:rPr>
          <w:rFonts w:cs="Times New Roman"/>
          <w:szCs w:val="24"/>
        </w:rPr>
      </w:pPr>
      <w:r w:rsidRPr="00337220">
        <w:rPr>
          <w:rFonts w:cs="Times New Roman"/>
          <w:szCs w:val="24"/>
        </w:rPr>
        <w:t>Introducing exothermic agents, such as Ca/Si</w:t>
      </w:r>
    </w:p>
    <w:p w14:paraId="2E31FA00" w14:textId="77777777" w:rsidR="00083EF1" w:rsidRPr="00337220" w:rsidRDefault="00083EF1" w:rsidP="00083EF1">
      <w:pPr>
        <w:pStyle w:val="ListParagraph"/>
        <w:ind w:left="0"/>
        <w:rPr>
          <w:rFonts w:cs="Times New Roman"/>
          <w:szCs w:val="24"/>
        </w:rPr>
      </w:pPr>
    </w:p>
    <w:p w14:paraId="305AE593" w14:textId="088E58C4" w:rsidR="00900B17" w:rsidRDefault="00900B17" w:rsidP="00AE1769">
      <w:pPr>
        <w:rPr>
          <w:rFonts w:cs="Times New Roman"/>
          <w:szCs w:val="24"/>
        </w:rPr>
      </w:pPr>
      <w:r w:rsidRPr="00337220">
        <w:rPr>
          <w:rFonts w:cs="Times New Roman"/>
          <w:szCs w:val="24"/>
        </w:rPr>
        <w:lastRenderedPageBreak/>
        <w:t xml:space="preserve">In addition, extruded granules provide higher thermal insulation than the spherical ones </w:t>
      </w:r>
      <w:sdt>
        <w:sdtPr>
          <w:rPr>
            <w:rFonts w:cs="Times New Roman"/>
            <w:szCs w:val="24"/>
          </w:rPr>
          <w:id w:val="1986205690"/>
          <w:citation/>
        </w:sdtPr>
        <w:sdtEndPr/>
        <w:sdtContent>
          <w:r w:rsidRPr="00337220">
            <w:rPr>
              <w:rFonts w:cs="Times New Roman"/>
              <w:szCs w:val="24"/>
            </w:rPr>
            <w:fldChar w:fldCharType="begin"/>
          </w:r>
          <w:r w:rsidRPr="00337220">
            <w:rPr>
              <w:rFonts w:cs="Times New Roman"/>
              <w:szCs w:val="24"/>
            </w:rPr>
            <w:instrText xml:space="preserve"> CITATION KCM04 \l 2057 </w:instrText>
          </w:r>
          <w:r w:rsidRPr="00337220">
            <w:rPr>
              <w:rFonts w:cs="Times New Roman"/>
              <w:szCs w:val="24"/>
            </w:rPr>
            <w:fldChar w:fldCharType="separate"/>
          </w:r>
          <w:r w:rsidR="00206484" w:rsidRPr="00206484">
            <w:rPr>
              <w:rFonts w:cs="Times New Roman"/>
              <w:noProof/>
              <w:szCs w:val="24"/>
            </w:rPr>
            <w:t>[7]</w:t>
          </w:r>
          <w:r w:rsidRPr="00337220">
            <w:rPr>
              <w:rFonts w:cs="Times New Roman"/>
              <w:szCs w:val="24"/>
            </w:rPr>
            <w:fldChar w:fldCharType="end"/>
          </w:r>
        </w:sdtContent>
      </w:sdt>
      <w:r w:rsidRPr="00337220">
        <w:rPr>
          <w:rFonts w:cs="Times New Roman"/>
          <w:szCs w:val="24"/>
        </w:rPr>
        <w:t xml:space="preserve">. 3-6 % graphite is generally added in order to increase the thermal insulation of the mould powders </w:t>
      </w:r>
      <w:sdt>
        <w:sdtPr>
          <w:rPr>
            <w:rFonts w:cs="Times New Roman"/>
            <w:szCs w:val="24"/>
          </w:rPr>
          <w:id w:val="1253856265"/>
          <w:citation/>
        </w:sdtPr>
        <w:sdtEndPr/>
        <w:sdtContent>
          <w:r w:rsidRPr="00337220">
            <w:rPr>
              <w:rFonts w:cs="Times New Roman"/>
              <w:szCs w:val="24"/>
            </w:rPr>
            <w:fldChar w:fldCharType="begin"/>
          </w:r>
          <w:r w:rsidR="009D04D7">
            <w:rPr>
              <w:rFonts w:cs="Times New Roman"/>
              <w:szCs w:val="24"/>
            </w:rPr>
            <w:instrText xml:space="preserve">CITATION ACr07 \l 2057 </w:instrText>
          </w:r>
          <w:r w:rsidRPr="00337220">
            <w:rPr>
              <w:rFonts w:cs="Times New Roman"/>
              <w:szCs w:val="24"/>
            </w:rPr>
            <w:fldChar w:fldCharType="separate"/>
          </w:r>
          <w:r w:rsidR="00206484" w:rsidRPr="00206484">
            <w:rPr>
              <w:rFonts w:cs="Times New Roman"/>
              <w:noProof/>
              <w:szCs w:val="24"/>
            </w:rPr>
            <w:t>[37]</w:t>
          </w:r>
          <w:r w:rsidRPr="00337220">
            <w:rPr>
              <w:rFonts w:cs="Times New Roman"/>
              <w:szCs w:val="24"/>
            </w:rPr>
            <w:fldChar w:fldCharType="end"/>
          </w:r>
        </w:sdtContent>
      </w:sdt>
      <w:r w:rsidRPr="00337220">
        <w:rPr>
          <w:rFonts w:cs="Times New Roman"/>
          <w:szCs w:val="24"/>
        </w:rPr>
        <w:t>.</w:t>
      </w:r>
    </w:p>
    <w:p w14:paraId="4E50ABFD" w14:textId="77777777" w:rsidR="00083EF1" w:rsidRPr="00337220" w:rsidRDefault="00083EF1" w:rsidP="00AE1769">
      <w:pPr>
        <w:rPr>
          <w:rFonts w:cs="Times New Roman"/>
          <w:szCs w:val="24"/>
        </w:rPr>
      </w:pPr>
    </w:p>
    <w:p w14:paraId="2A260595" w14:textId="77777777" w:rsidR="00900B17" w:rsidRPr="00337220" w:rsidRDefault="00900B17" w:rsidP="00E670CA">
      <w:pPr>
        <w:jc w:val="center"/>
        <w:rPr>
          <w:rFonts w:cs="Times New Roman"/>
          <w:szCs w:val="24"/>
        </w:rPr>
      </w:pPr>
      <w:r w:rsidRPr="00337220">
        <w:rPr>
          <w:rFonts w:cs="Times New Roman"/>
          <w:noProof/>
          <w:szCs w:val="24"/>
          <w:lang w:eastAsia="en-GB"/>
        </w:rPr>
        <w:drawing>
          <wp:inline distT="0" distB="0" distL="0" distR="0" wp14:anchorId="3F84E9FB" wp14:editId="5CCE2F50">
            <wp:extent cx="3381375" cy="257750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11204" cy="2600243"/>
                    </a:xfrm>
                    <a:prstGeom prst="rect">
                      <a:avLst/>
                    </a:prstGeom>
                    <a:noFill/>
                    <a:ln>
                      <a:noFill/>
                    </a:ln>
                  </pic:spPr>
                </pic:pic>
              </a:graphicData>
            </a:graphic>
          </wp:inline>
        </w:drawing>
      </w:r>
    </w:p>
    <w:p w14:paraId="2AE5148C" w14:textId="5055F15A" w:rsidR="00900B17" w:rsidRDefault="00900B17" w:rsidP="00E670CA">
      <w:pPr>
        <w:pStyle w:val="Caption"/>
        <w:jc w:val="center"/>
      </w:pPr>
      <w:bookmarkStart w:id="22" w:name="_Ref503911419"/>
      <w:bookmarkStart w:id="23" w:name="_Toc490162420"/>
      <w:bookmarkStart w:id="24" w:name="_Toc28619203"/>
      <w:r w:rsidRPr="002A7888">
        <w:rPr>
          <w:b/>
        </w:rPr>
        <w:t xml:space="preserve">Figure </w:t>
      </w:r>
      <w:r w:rsidRPr="002A7888">
        <w:rPr>
          <w:b/>
        </w:rPr>
        <w:fldChar w:fldCharType="begin"/>
      </w:r>
      <w:r w:rsidRPr="002A7888">
        <w:rPr>
          <w:b/>
        </w:rPr>
        <w:instrText xml:space="preserve"> SEQ Figure \* ARABIC </w:instrText>
      </w:r>
      <w:r w:rsidRPr="002A7888">
        <w:rPr>
          <w:b/>
        </w:rPr>
        <w:fldChar w:fldCharType="separate"/>
      </w:r>
      <w:r w:rsidR="00FA301A">
        <w:rPr>
          <w:b/>
          <w:noProof/>
        </w:rPr>
        <w:t>3</w:t>
      </w:r>
      <w:r w:rsidRPr="002A7888">
        <w:rPr>
          <w:b/>
        </w:rPr>
        <w:fldChar w:fldCharType="end"/>
      </w:r>
      <w:bookmarkEnd w:id="22"/>
      <w:r w:rsidRPr="00320C15">
        <w:t xml:space="preserve"> </w:t>
      </w:r>
      <w:r w:rsidRPr="00636EB6">
        <w:t>Schematic</w:t>
      </w:r>
      <w:r w:rsidRPr="00320C15">
        <w:t xml:space="preserve"> drawing shows that how</w:t>
      </w:r>
      <w:bookmarkEnd w:id="23"/>
      <w:r w:rsidR="00320C15" w:rsidRPr="00320C15">
        <w:t xml:space="preserve"> (a) </w:t>
      </w:r>
      <w:r w:rsidRPr="00320C15">
        <w:t>A gas bubble continues to rise when the meniscus length is short</w:t>
      </w:r>
      <w:r w:rsidR="00320C15" w:rsidRPr="00320C15">
        <w:t xml:space="preserve"> (b) </w:t>
      </w:r>
      <w:r w:rsidRPr="00320C15">
        <w:t xml:space="preserve">A gas bubble </w:t>
      </w:r>
      <w:r w:rsidR="0025388F" w:rsidRPr="00320C15">
        <w:t xml:space="preserve">is </w:t>
      </w:r>
      <w:r w:rsidRPr="00320C15">
        <w:t xml:space="preserve">captured by </w:t>
      </w:r>
      <w:r w:rsidR="0025388F" w:rsidRPr="00320C15">
        <w:t xml:space="preserve">the </w:t>
      </w:r>
      <w:r w:rsidRPr="00320C15">
        <w:t>meniscus when the meniscus length is longer</w:t>
      </w:r>
      <w:sdt>
        <w:sdtPr>
          <w:id w:val="390014556"/>
          <w:citation/>
        </w:sdtPr>
        <w:sdtEndPr/>
        <w:sdtContent>
          <w:r w:rsidRPr="00320C15">
            <w:fldChar w:fldCharType="begin"/>
          </w:r>
          <w:r w:rsidRPr="00320C15">
            <w:instrText xml:space="preserve"> CITATION KCM04 \l 2057 </w:instrText>
          </w:r>
          <w:r w:rsidRPr="00320C15">
            <w:fldChar w:fldCharType="separate"/>
          </w:r>
          <w:r w:rsidR="00206484">
            <w:rPr>
              <w:noProof/>
            </w:rPr>
            <w:t xml:space="preserve"> </w:t>
          </w:r>
          <w:r w:rsidR="00206484" w:rsidRPr="00206484">
            <w:rPr>
              <w:noProof/>
            </w:rPr>
            <w:t>[7]</w:t>
          </w:r>
          <w:r w:rsidRPr="00320C15">
            <w:fldChar w:fldCharType="end"/>
          </w:r>
        </w:sdtContent>
      </w:sdt>
      <w:bookmarkEnd w:id="24"/>
    </w:p>
    <w:p w14:paraId="07E2E886" w14:textId="77777777" w:rsidR="00083EF1" w:rsidRPr="00083EF1" w:rsidRDefault="00083EF1" w:rsidP="00083EF1"/>
    <w:p w14:paraId="3151F7F5" w14:textId="6A12E92D" w:rsidR="00900B17" w:rsidRPr="00100434" w:rsidRDefault="009516DE" w:rsidP="00AE1769">
      <w:pPr>
        <w:pStyle w:val="Heading4"/>
        <w:spacing w:before="0" w:line="360" w:lineRule="auto"/>
        <w:rPr>
          <w:rFonts w:cs="Times New Roman"/>
          <w:i/>
          <w:szCs w:val="24"/>
        </w:rPr>
      </w:pPr>
      <w:bookmarkStart w:id="25" w:name="_Toc490162393"/>
      <w:bookmarkStart w:id="26" w:name="_Toc28619119"/>
      <w:r w:rsidRPr="00100434">
        <w:rPr>
          <w:rFonts w:cs="Times New Roman"/>
          <w:szCs w:val="24"/>
        </w:rPr>
        <w:t>2</w:t>
      </w:r>
      <w:r w:rsidR="00900B17" w:rsidRPr="00100434">
        <w:rPr>
          <w:rFonts w:cs="Times New Roman"/>
          <w:szCs w:val="24"/>
        </w:rPr>
        <w:t>.2.</w:t>
      </w:r>
      <w:r w:rsidR="0018626A">
        <w:rPr>
          <w:rFonts w:cs="Times New Roman"/>
          <w:szCs w:val="24"/>
        </w:rPr>
        <w:t>2</w:t>
      </w:r>
      <w:r w:rsidR="00900B17" w:rsidRPr="00100434">
        <w:rPr>
          <w:rFonts w:cs="Times New Roman"/>
          <w:szCs w:val="24"/>
        </w:rPr>
        <w:t>.2 Prevention of Steel Meniscus from Oxidation</w:t>
      </w:r>
      <w:bookmarkEnd w:id="25"/>
      <w:bookmarkEnd w:id="26"/>
    </w:p>
    <w:p w14:paraId="30A23537" w14:textId="77777777" w:rsidR="00900B17" w:rsidRPr="00337220" w:rsidRDefault="00900B17" w:rsidP="00AE1769"/>
    <w:p w14:paraId="26FF0777" w14:textId="085444DE" w:rsidR="00083EF1" w:rsidRPr="00337220" w:rsidRDefault="00900B17" w:rsidP="00AE1769">
      <w:pPr>
        <w:rPr>
          <w:rFonts w:cs="Times New Roman"/>
          <w:szCs w:val="24"/>
        </w:rPr>
      </w:pPr>
      <w:r w:rsidRPr="00337220">
        <w:rPr>
          <w:rFonts w:cs="Times New Roman"/>
          <w:szCs w:val="24"/>
        </w:rPr>
        <w:t xml:space="preserve">Continuous casting mould powder forms different layers on </w:t>
      </w:r>
      <w:r w:rsidR="0025388F">
        <w:rPr>
          <w:rFonts w:cs="Times New Roman"/>
          <w:szCs w:val="24"/>
        </w:rPr>
        <w:t xml:space="preserve">the </w:t>
      </w:r>
      <w:r w:rsidRPr="00337220">
        <w:rPr>
          <w:rFonts w:cs="Times New Roman"/>
          <w:szCs w:val="24"/>
        </w:rPr>
        <w:t>liquid steel. An illustration of these layers is given in</w:t>
      </w:r>
      <w:r w:rsidR="00433064">
        <w:rPr>
          <w:rFonts w:cs="Times New Roman"/>
          <w:szCs w:val="24"/>
        </w:rPr>
        <w:t xml:space="preserve"> </w:t>
      </w:r>
      <w:r w:rsidR="00433064" w:rsidRPr="00433064">
        <w:rPr>
          <w:rFonts w:cs="Times New Roman"/>
          <w:szCs w:val="24"/>
        </w:rPr>
        <w:fldChar w:fldCharType="begin"/>
      </w:r>
      <w:r w:rsidR="00433064" w:rsidRPr="00433064">
        <w:rPr>
          <w:rFonts w:cs="Times New Roman"/>
          <w:szCs w:val="24"/>
        </w:rPr>
        <w:instrText xml:space="preserve"> REF _Ref503910472 \h  \* MERGEFORMAT </w:instrText>
      </w:r>
      <w:r w:rsidR="00433064" w:rsidRPr="00433064">
        <w:rPr>
          <w:rFonts w:cs="Times New Roman"/>
          <w:szCs w:val="24"/>
        </w:rPr>
      </w:r>
      <w:r w:rsidR="00433064" w:rsidRPr="00433064">
        <w:rPr>
          <w:rFonts w:cs="Times New Roman"/>
          <w:szCs w:val="24"/>
        </w:rPr>
        <w:fldChar w:fldCharType="separate"/>
      </w:r>
      <w:r w:rsidR="00FA301A" w:rsidRPr="00FA301A">
        <w:rPr>
          <w:rFonts w:cs="Times New Roman"/>
          <w:szCs w:val="24"/>
        </w:rPr>
        <w:t xml:space="preserve">Figure </w:t>
      </w:r>
      <w:r w:rsidR="00FA301A" w:rsidRPr="00FA301A">
        <w:rPr>
          <w:rFonts w:cs="Times New Roman"/>
          <w:noProof/>
          <w:szCs w:val="24"/>
        </w:rPr>
        <w:t>4</w:t>
      </w:r>
      <w:r w:rsidR="00433064" w:rsidRPr="00433064">
        <w:rPr>
          <w:rFonts w:cs="Times New Roman"/>
          <w:szCs w:val="24"/>
        </w:rPr>
        <w:fldChar w:fldCharType="end"/>
      </w:r>
      <w:r w:rsidRPr="00433064">
        <w:rPr>
          <w:rFonts w:cs="Times New Roman"/>
          <w:szCs w:val="24"/>
        </w:rPr>
        <w:t>.</w:t>
      </w:r>
      <w:r w:rsidRPr="00337220">
        <w:rPr>
          <w:rFonts w:cs="Times New Roman"/>
          <w:szCs w:val="24"/>
        </w:rPr>
        <w:t xml:space="preserve"> These layers constitute a barrier to protect </w:t>
      </w:r>
      <w:r w:rsidR="0025388F">
        <w:rPr>
          <w:rFonts w:cs="Times New Roman"/>
          <w:szCs w:val="24"/>
        </w:rPr>
        <w:t xml:space="preserve">the </w:t>
      </w:r>
      <w:r w:rsidRPr="00337220">
        <w:rPr>
          <w:rFonts w:cs="Times New Roman"/>
          <w:szCs w:val="24"/>
        </w:rPr>
        <w:t xml:space="preserve">liquid steel meniscus from oxidation and entrap other gases such as nitrogen. Prevention of the steel from oxidation is obtained by the presence of an uninterrupted and continuous layer of molten slag inside the mould </w:t>
      </w:r>
      <w:sdt>
        <w:sdtPr>
          <w:rPr>
            <w:rFonts w:cs="Times New Roman"/>
            <w:szCs w:val="24"/>
          </w:rPr>
          <w:id w:val="-878930405"/>
          <w:citation/>
        </w:sdtPr>
        <w:sdtEndPr/>
        <w:sdtContent>
          <w:r w:rsidRPr="00337220">
            <w:rPr>
              <w:rFonts w:cs="Times New Roman"/>
              <w:szCs w:val="24"/>
            </w:rPr>
            <w:fldChar w:fldCharType="begin"/>
          </w:r>
          <w:r w:rsidRPr="00337220">
            <w:rPr>
              <w:rFonts w:cs="Times New Roman"/>
              <w:szCs w:val="24"/>
            </w:rPr>
            <w:instrText xml:space="preserve"> CITATION Ele12 \l 2057  \m JAK11</w:instrText>
          </w:r>
          <w:r w:rsidRPr="00337220">
            <w:rPr>
              <w:rFonts w:cs="Times New Roman"/>
              <w:szCs w:val="24"/>
            </w:rPr>
            <w:fldChar w:fldCharType="separate"/>
          </w:r>
          <w:r w:rsidR="00206484" w:rsidRPr="00206484">
            <w:rPr>
              <w:rFonts w:cs="Times New Roman"/>
              <w:noProof/>
              <w:szCs w:val="24"/>
            </w:rPr>
            <w:t>[1, 6]</w:t>
          </w:r>
          <w:r w:rsidRPr="00337220">
            <w:rPr>
              <w:rFonts w:cs="Times New Roman"/>
              <w:szCs w:val="24"/>
            </w:rPr>
            <w:fldChar w:fldCharType="end"/>
          </w:r>
        </w:sdtContent>
      </w:sdt>
      <w:r w:rsidRPr="00337220">
        <w:rPr>
          <w:rFonts w:cs="Times New Roman"/>
          <w:szCs w:val="24"/>
        </w:rPr>
        <w:t>.</w:t>
      </w:r>
    </w:p>
    <w:p w14:paraId="0E57A67E" w14:textId="27C2F333" w:rsidR="00900B17" w:rsidRDefault="00900B17" w:rsidP="00AE1769">
      <w:pPr>
        <w:rPr>
          <w:rFonts w:cs="Times New Roman"/>
          <w:szCs w:val="24"/>
        </w:rPr>
      </w:pPr>
      <w:r w:rsidRPr="00337220">
        <w:rPr>
          <w:rFonts w:cs="Times New Roman"/>
          <w:noProof/>
          <w:szCs w:val="24"/>
          <w:lang w:eastAsia="en-GB"/>
        </w:rPr>
        <w:drawing>
          <wp:anchor distT="0" distB="0" distL="114300" distR="114300" simplePos="0" relativeHeight="251764224" behindDoc="0" locked="0" layoutInCell="1" allowOverlap="1" wp14:anchorId="1CDBB95B" wp14:editId="6CFA0942">
            <wp:simplePos x="0" y="0"/>
            <wp:positionH relativeFrom="column">
              <wp:align>left</wp:align>
            </wp:positionH>
            <wp:positionV relativeFrom="paragraph">
              <wp:align>top</wp:align>
            </wp:positionV>
            <wp:extent cx="5008880" cy="1866900"/>
            <wp:effectExtent l="0" t="0" r="0" b="127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8880" cy="1866900"/>
                    </a:xfrm>
                    <a:prstGeom prst="rect">
                      <a:avLst/>
                    </a:prstGeom>
                    <a:noFill/>
                    <a:ln>
                      <a:noFill/>
                    </a:ln>
                  </pic:spPr>
                </pic:pic>
              </a:graphicData>
            </a:graphic>
          </wp:anchor>
        </w:drawing>
      </w:r>
    </w:p>
    <w:p w14:paraId="7CF8B601" w14:textId="119B2CD1" w:rsidR="00636EB6" w:rsidRDefault="00636EB6" w:rsidP="00E670CA">
      <w:pPr>
        <w:jc w:val="center"/>
        <w:rPr>
          <w:rFonts w:cs="Times New Roman"/>
          <w:szCs w:val="24"/>
        </w:rPr>
      </w:pPr>
    </w:p>
    <w:p w14:paraId="09131590" w14:textId="67751310" w:rsidR="00636EB6" w:rsidRDefault="00636EB6" w:rsidP="00E670CA">
      <w:pPr>
        <w:jc w:val="center"/>
        <w:rPr>
          <w:rFonts w:cs="Times New Roman"/>
          <w:szCs w:val="24"/>
        </w:rPr>
      </w:pPr>
    </w:p>
    <w:p w14:paraId="11692EBF" w14:textId="6BBD9B81" w:rsidR="00636EB6" w:rsidRDefault="00636EB6" w:rsidP="00E670CA">
      <w:pPr>
        <w:jc w:val="center"/>
        <w:rPr>
          <w:rFonts w:cs="Times New Roman"/>
          <w:szCs w:val="24"/>
        </w:rPr>
      </w:pPr>
    </w:p>
    <w:p w14:paraId="64038F3C" w14:textId="5D59841F" w:rsidR="00636EB6" w:rsidRDefault="00636EB6" w:rsidP="00E670CA">
      <w:pPr>
        <w:jc w:val="center"/>
        <w:rPr>
          <w:rFonts w:cs="Times New Roman"/>
          <w:szCs w:val="24"/>
        </w:rPr>
      </w:pPr>
    </w:p>
    <w:p w14:paraId="4E2E8CE0" w14:textId="683FEDC7" w:rsidR="00636EB6" w:rsidRDefault="00636EB6" w:rsidP="00E670CA">
      <w:pPr>
        <w:jc w:val="center"/>
        <w:rPr>
          <w:rFonts w:cs="Times New Roman"/>
          <w:szCs w:val="24"/>
        </w:rPr>
      </w:pPr>
    </w:p>
    <w:p w14:paraId="7791EB31" w14:textId="6CB5D25B" w:rsidR="00636EB6" w:rsidRDefault="00636EB6" w:rsidP="00E670CA">
      <w:pPr>
        <w:jc w:val="center"/>
        <w:rPr>
          <w:rFonts w:cs="Times New Roman"/>
          <w:szCs w:val="24"/>
        </w:rPr>
      </w:pPr>
    </w:p>
    <w:p w14:paraId="1653E5C5" w14:textId="77777777" w:rsidR="00636EB6" w:rsidRPr="00337220" w:rsidRDefault="00636EB6" w:rsidP="00E670CA">
      <w:pPr>
        <w:jc w:val="center"/>
        <w:rPr>
          <w:rFonts w:cs="Times New Roman"/>
          <w:szCs w:val="24"/>
        </w:rPr>
      </w:pPr>
    </w:p>
    <w:p w14:paraId="567370D0" w14:textId="406C7C99" w:rsidR="00EA328C" w:rsidRPr="00785D1F" w:rsidRDefault="00900B17" w:rsidP="00785D1F">
      <w:pPr>
        <w:pStyle w:val="Caption"/>
        <w:jc w:val="center"/>
      </w:pPr>
      <w:bookmarkStart w:id="27" w:name="_Ref503910472"/>
      <w:bookmarkStart w:id="28" w:name="_Toc490162421"/>
      <w:bookmarkStart w:id="29" w:name="_Toc28619204"/>
      <w:r w:rsidRPr="00BC24F0">
        <w:rPr>
          <w:b/>
        </w:rPr>
        <w:t xml:space="preserve">Figure </w:t>
      </w:r>
      <w:r w:rsidRPr="00BC24F0">
        <w:rPr>
          <w:b/>
        </w:rPr>
        <w:fldChar w:fldCharType="begin"/>
      </w:r>
      <w:r w:rsidRPr="00BC24F0">
        <w:rPr>
          <w:b/>
        </w:rPr>
        <w:instrText xml:space="preserve"> SEQ Figure \* ARABIC </w:instrText>
      </w:r>
      <w:r w:rsidRPr="00BC24F0">
        <w:rPr>
          <w:b/>
        </w:rPr>
        <w:fldChar w:fldCharType="separate"/>
      </w:r>
      <w:r w:rsidR="00FA301A">
        <w:rPr>
          <w:b/>
          <w:noProof/>
        </w:rPr>
        <w:t>4</w:t>
      </w:r>
      <w:r w:rsidRPr="00BC24F0">
        <w:rPr>
          <w:b/>
        </w:rPr>
        <w:fldChar w:fldCharType="end"/>
      </w:r>
      <w:bookmarkEnd w:id="27"/>
      <w:r w:rsidRPr="00BC24F0">
        <w:t xml:space="preserve"> Schematic diagram of different layers formed by mould powder in the mould </w:t>
      </w:r>
      <w:sdt>
        <w:sdtPr>
          <w:id w:val="-466750604"/>
          <w:citation/>
        </w:sdtPr>
        <w:sdtEndPr/>
        <w:sdtContent>
          <w:r w:rsidRPr="00BC24F0">
            <w:fldChar w:fldCharType="begin"/>
          </w:r>
          <w:r w:rsidRPr="00BC24F0">
            <w:instrText xml:space="preserve"> CITATION Raj04 \l 2057 </w:instrText>
          </w:r>
          <w:r w:rsidRPr="00BC24F0">
            <w:fldChar w:fldCharType="separate"/>
          </w:r>
          <w:r w:rsidR="00206484" w:rsidRPr="00206484">
            <w:rPr>
              <w:noProof/>
            </w:rPr>
            <w:t>[38]</w:t>
          </w:r>
          <w:r w:rsidRPr="00BC24F0">
            <w:fldChar w:fldCharType="end"/>
          </w:r>
        </w:sdtContent>
      </w:sdt>
      <w:r w:rsidRPr="00337220">
        <w:t>.</w:t>
      </w:r>
      <w:bookmarkStart w:id="30" w:name="_Toc490162394"/>
      <w:bookmarkEnd w:id="28"/>
      <w:bookmarkEnd w:id="29"/>
    </w:p>
    <w:p w14:paraId="769A109A" w14:textId="725D8C8D" w:rsidR="00900B17" w:rsidRPr="00100434" w:rsidRDefault="009516DE" w:rsidP="00AE1769">
      <w:pPr>
        <w:pStyle w:val="Heading4"/>
        <w:spacing w:before="0" w:line="360" w:lineRule="auto"/>
        <w:rPr>
          <w:rFonts w:cs="Times New Roman"/>
          <w:i/>
          <w:szCs w:val="24"/>
        </w:rPr>
      </w:pPr>
      <w:bookmarkStart w:id="31" w:name="_Toc28619120"/>
      <w:r w:rsidRPr="00100434">
        <w:rPr>
          <w:rFonts w:cs="Times New Roman"/>
          <w:szCs w:val="24"/>
        </w:rPr>
        <w:lastRenderedPageBreak/>
        <w:t>2</w:t>
      </w:r>
      <w:r w:rsidR="00900B17" w:rsidRPr="00100434">
        <w:rPr>
          <w:rFonts w:cs="Times New Roman"/>
          <w:szCs w:val="24"/>
        </w:rPr>
        <w:t>.2.</w:t>
      </w:r>
      <w:r w:rsidR="0018626A">
        <w:rPr>
          <w:rFonts w:cs="Times New Roman"/>
          <w:szCs w:val="24"/>
        </w:rPr>
        <w:t>2</w:t>
      </w:r>
      <w:r w:rsidR="00900B17" w:rsidRPr="00100434">
        <w:rPr>
          <w:rFonts w:cs="Times New Roman"/>
          <w:szCs w:val="24"/>
        </w:rPr>
        <w:t>.3 Lubrication of the Strand</w:t>
      </w:r>
      <w:bookmarkEnd w:id="30"/>
      <w:bookmarkEnd w:id="31"/>
    </w:p>
    <w:p w14:paraId="0F7BDE3B" w14:textId="77777777" w:rsidR="00900B17" w:rsidRPr="00337220" w:rsidRDefault="00900B17" w:rsidP="00AE1769"/>
    <w:p w14:paraId="1E0941B2" w14:textId="49E3B9F1" w:rsidR="00900B17" w:rsidRDefault="00900B17" w:rsidP="00AE1769">
      <w:pPr>
        <w:rPr>
          <w:rFonts w:cs="Times New Roman"/>
          <w:szCs w:val="24"/>
        </w:rPr>
      </w:pPr>
      <w:r w:rsidRPr="00337220">
        <w:rPr>
          <w:rFonts w:cs="Times New Roman"/>
          <w:szCs w:val="24"/>
        </w:rPr>
        <w:t xml:space="preserve">The mould powder must provide lubrication between </w:t>
      </w:r>
      <w:r w:rsidR="0025388F">
        <w:rPr>
          <w:rFonts w:cs="Times New Roman"/>
          <w:szCs w:val="24"/>
        </w:rPr>
        <w:t xml:space="preserve">the </w:t>
      </w:r>
      <w:r w:rsidRPr="00337220">
        <w:rPr>
          <w:rFonts w:cs="Times New Roman"/>
          <w:szCs w:val="24"/>
        </w:rPr>
        <w:t xml:space="preserve">solidified steel shell and </w:t>
      </w:r>
      <w:r w:rsidR="0025388F">
        <w:rPr>
          <w:rFonts w:cs="Times New Roman"/>
          <w:szCs w:val="24"/>
        </w:rPr>
        <w:t xml:space="preserve">the </w:t>
      </w:r>
      <w:r w:rsidRPr="00337220">
        <w:rPr>
          <w:rFonts w:cs="Times New Roman"/>
          <w:szCs w:val="24"/>
        </w:rPr>
        <w:t>mould wall. It is important that liquid slag has good lubrication capacity since some operational problems such as star cracking</w:t>
      </w:r>
      <w:r w:rsidR="00A32EC4">
        <w:rPr>
          <w:rFonts w:cs="Times New Roman"/>
          <w:szCs w:val="24"/>
        </w:rPr>
        <w:t xml:space="preserve"> (</w:t>
      </w:r>
      <w:r w:rsidR="00A32EC4">
        <w:rPr>
          <w:rFonts w:cs="Times New Roman"/>
          <w:szCs w:val="24"/>
        </w:rPr>
        <w:fldChar w:fldCharType="begin"/>
      </w:r>
      <w:r w:rsidR="00A32EC4">
        <w:rPr>
          <w:rFonts w:cs="Times New Roman"/>
          <w:szCs w:val="24"/>
        </w:rPr>
        <w:instrText xml:space="preserve"> PAGEREF _Ref520247069 \p \h </w:instrText>
      </w:r>
      <w:r w:rsidR="00A32EC4">
        <w:rPr>
          <w:rFonts w:cs="Times New Roman"/>
          <w:szCs w:val="24"/>
        </w:rPr>
      </w:r>
      <w:r w:rsidR="00A32EC4">
        <w:rPr>
          <w:rFonts w:cs="Times New Roman"/>
          <w:szCs w:val="24"/>
        </w:rPr>
        <w:fldChar w:fldCharType="separate"/>
      </w:r>
      <w:r w:rsidR="00FA301A">
        <w:rPr>
          <w:rFonts w:cs="Times New Roman"/>
          <w:noProof/>
          <w:szCs w:val="24"/>
        </w:rPr>
        <w:t>on page 71</w:t>
      </w:r>
      <w:r w:rsidR="00A32EC4">
        <w:rPr>
          <w:rFonts w:cs="Times New Roman"/>
          <w:szCs w:val="24"/>
        </w:rPr>
        <w:fldChar w:fldCharType="end"/>
      </w:r>
      <w:r w:rsidR="00A32EC4">
        <w:rPr>
          <w:rFonts w:cs="Times New Roman"/>
          <w:szCs w:val="24"/>
        </w:rPr>
        <w:t>)</w:t>
      </w:r>
      <w:r w:rsidRPr="00337220">
        <w:rPr>
          <w:rFonts w:cs="Times New Roman"/>
          <w:szCs w:val="24"/>
        </w:rPr>
        <w:t xml:space="preserve"> can originate if the powder crystallizes entirely at the lower part of </w:t>
      </w:r>
      <w:r w:rsidR="0025388F">
        <w:rPr>
          <w:rFonts w:cs="Times New Roman"/>
          <w:szCs w:val="24"/>
        </w:rPr>
        <w:t xml:space="preserve">the </w:t>
      </w:r>
      <w:r w:rsidRPr="00337220">
        <w:rPr>
          <w:rFonts w:cs="Times New Roman"/>
          <w:szCs w:val="24"/>
        </w:rPr>
        <w:t xml:space="preserve">mould thus causing lubrication to decrease substantially </w:t>
      </w:r>
      <w:sdt>
        <w:sdtPr>
          <w:rPr>
            <w:rFonts w:cs="Times New Roman"/>
            <w:szCs w:val="24"/>
          </w:rPr>
          <w:id w:val="1925534904"/>
          <w:citation/>
        </w:sdtPr>
        <w:sdtEndPr/>
        <w:sdtContent>
          <w:r w:rsidRPr="00337220">
            <w:rPr>
              <w:rFonts w:cs="Times New Roman"/>
              <w:szCs w:val="24"/>
            </w:rPr>
            <w:fldChar w:fldCharType="begin"/>
          </w:r>
          <w:r w:rsidRPr="00337220">
            <w:rPr>
              <w:rFonts w:cs="Times New Roman"/>
              <w:szCs w:val="24"/>
            </w:rPr>
            <w:instrText xml:space="preserve"> CITATION KCM04 \l 2057 </w:instrText>
          </w:r>
          <w:r w:rsidRPr="00337220">
            <w:rPr>
              <w:rFonts w:cs="Times New Roman"/>
              <w:szCs w:val="24"/>
            </w:rPr>
            <w:fldChar w:fldCharType="separate"/>
          </w:r>
          <w:r w:rsidR="00206484" w:rsidRPr="00206484">
            <w:rPr>
              <w:rFonts w:cs="Times New Roman"/>
              <w:noProof/>
              <w:szCs w:val="24"/>
            </w:rPr>
            <w:t>[7]</w:t>
          </w:r>
          <w:r w:rsidRPr="00337220">
            <w:rPr>
              <w:rFonts w:cs="Times New Roman"/>
              <w:szCs w:val="24"/>
            </w:rPr>
            <w:fldChar w:fldCharType="end"/>
          </w:r>
        </w:sdtContent>
      </w:sdt>
      <w:r w:rsidRPr="00337220">
        <w:rPr>
          <w:rFonts w:cs="Times New Roman"/>
          <w:szCs w:val="24"/>
        </w:rPr>
        <w:t xml:space="preserve">. </w:t>
      </w:r>
    </w:p>
    <w:p w14:paraId="20CE2F35" w14:textId="77777777" w:rsidR="00083EF1" w:rsidRPr="00337220" w:rsidRDefault="00083EF1" w:rsidP="00AE1769">
      <w:pPr>
        <w:rPr>
          <w:rFonts w:cs="Times New Roman"/>
          <w:szCs w:val="24"/>
        </w:rPr>
      </w:pPr>
    </w:p>
    <w:p w14:paraId="642A0F58" w14:textId="4280DF69" w:rsidR="00900B17" w:rsidRDefault="00900B17" w:rsidP="00AE1769">
      <w:pPr>
        <w:rPr>
          <w:rFonts w:cs="Times New Roman"/>
          <w:szCs w:val="24"/>
        </w:rPr>
      </w:pPr>
      <w:r w:rsidRPr="00337220">
        <w:rPr>
          <w:rFonts w:cs="Times New Roman"/>
          <w:szCs w:val="24"/>
        </w:rPr>
        <w:t xml:space="preserve">The lubrication capacity of mould powder depends on various factors, such as the viscosity and the solidification temperature. Better lubrication can be obtained if the viscosity or/ and melting temperature of powder is lower </w:t>
      </w:r>
      <w:sdt>
        <w:sdtPr>
          <w:rPr>
            <w:rFonts w:cs="Times New Roman"/>
            <w:szCs w:val="24"/>
          </w:rPr>
          <w:id w:val="1488051822"/>
          <w:citation/>
        </w:sdtPr>
        <w:sdtEndPr/>
        <w:sdtContent>
          <w:r w:rsidRPr="00337220">
            <w:rPr>
              <w:rFonts w:cs="Times New Roman"/>
              <w:szCs w:val="24"/>
            </w:rPr>
            <w:fldChar w:fldCharType="begin"/>
          </w:r>
          <w:r w:rsidRPr="00337220">
            <w:rPr>
              <w:rFonts w:cs="Times New Roman"/>
              <w:szCs w:val="24"/>
            </w:rPr>
            <w:instrText xml:space="preserve"> CITATION WEI06 \l 2057 </w:instrText>
          </w:r>
          <w:r w:rsidRPr="00337220">
            <w:rPr>
              <w:rFonts w:cs="Times New Roman"/>
              <w:szCs w:val="24"/>
            </w:rPr>
            <w:fldChar w:fldCharType="separate"/>
          </w:r>
          <w:r w:rsidR="00206484" w:rsidRPr="00206484">
            <w:rPr>
              <w:rFonts w:cs="Times New Roman"/>
              <w:noProof/>
              <w:szCs w:val="24"/>
            </w:rPr>
            <w:t>[39]</w:t>
          </w:r>
          <w:r w:rsidRPr="00337220">
            <w:rPr>
              <w:rFonts w:cs="Times New Roman"/>
              <w:szCs w:val="24"/>
            </w:rPr>
            <w:fldChar w:fldCharType="end"/>
          </w:r>
        </w:sdtContent>
      </w:sdt>
      <w:r w:rsidRPr="00337220">
        <w:rPr>
          <w:rFonts w:cs="Times New Roman"/>
          <w:szCs w:val="24"/>
        </w:rPr>
        <w:t xml:space="preserve">. </w:t>
      </w:r>
    </w:p>
    <w:p w14:paraId="20F5C8F7" w14:textId="77777777" w:rsidR="00083EF1" w:rsidRPr="00337220" w:rsidRDefault="00083EF1" w:rsidP="00AE1769">
      <w:pPr>
        <w:rPr>
          <w:rFonts w:cs="Times New Roman"/>
          <w:szCs w:val="24"/>
        </w:rPr>
      </w:pPr>
    </w:p>
    <w:p w14:paraId="3C9BA053" w14:textId="6DF60735" w:rsidR="00900B17" w:rsidRDefault="00900B17" w:rsidP="00AE1769">
      <w:pPr>
        <w:rPr>
          <w:rFonts w:cs="Times New Roman"/>
          <w:szCs w:val="24"/>
        </w:rPr>
      </w:pPr>
      <w:r w:rsidRPr="00337220">
        <w:rPr>
          <w:rFonts w:cs="Times New Roman"/>
          <w:szCs w:val="24"/>
        </w:rPr>
        <w:t xml:space="preserve">The lubrication of liquid slag can be affected </w:t>
      </w:r>
      <w:r w:rsidR="0025388F">
        <w:rPr>
          <w:rFonts w:cs="Times New Roman"/>
          <w:szCs w:val="24"/>
        </w:rPr>
        <w:t>by</w:t>
      </w:r>
      <w:r w:rsidRPr="00337220">
        <w:rPr>
          <w:rFonts w:cs="Times New Roman"/>
          <w:szCs w:val="24"/>
        </w:rPr>
        <w:t xml:space="preserve"> some other </w:t>
      </w:r>
      <w:r w:rsidR="0025388F">
        <w:rPr>
          <w:rFonts w:cs="Times New Roman"/>
          <w:szCs w:val="24"/>
        </w:rPr>
        <w:t xml:space="preserve">important </w:t>
      </w:r>
      <w:r w:rsidRPr="00337220">
        <w:rPr>
          <w:rFonts w:cs="Times New Roman"/>
          <w:szCs w:val="24"/>
        </w:rPr>
        <w:t>process parameters, such as casting speed, submerged nozzle design and superheat temperature. If any defect happens on the liquid slag layer, sticker breakouts</w:t>
      </w:r>
      <w:r w:rsidR="004E7E41">
        <w:rPr>
          <w:rFonts w:cs="Times New Roman"/>
          <w:szCs w:val="24"/>
        </w:rPr>
        <w:t xml:space="preserve"> (</w:t>
      </w:r>
      <w:r w:rsidR="006B6EA5">
        <w:rPr>
          <w:rFonts w:cs="Times New Roman"/>
          <w:szCs w:val="24"/>
        </w:rPr>
        <w:fldChar w:fldCharType="begin"/>
      </w:r>
      <w:r w:rsidR="006B6EA5">
        <w:instrText xml:space="preserve"> XE "</w:instrText>
      </w:r>
      <w:r w:rsidR="006B6EA5" w:rsidRPr="008E3C6C">
        <w:rPr>
          <w:rFonts w:cs="Times New Roman"/>
          <w:szCs w:val="24"/>
        </w:rPr>
        <w:instrText>sticker breakouts</w:instrText>
      </w:r>
      <w:r w:rsidR="006B6EA5">
        <w:instrText>" \t "</w:instrText>
      </w:r>
      <w:r w:rsidR="006B6EA5" w:rsidRPr="00BC36EF">
        <w:rPr>
          <w:rFonts w:cstheme="minorHAnsi"/>
          <w:i/>
        </w:rPr>
        <w:instrText>See</w:instrText>
      </w:r>
      <w:r w:rsidR="006B6EA5" w:rsidRPr="00BC36EF">
        <w:rPr>
          <w:rFonts w:cstheme="minorHAnsi"/>
        </w:rPr>
        <w:instrText xml:space="preserve"> Page 54</w:instrText>
      </w:r>
      <w:r w:rsidR="006B6EA5">
        <w:instrText xml:space="preserve">" </w:instrText>
      </w:r>
      <w:r w:rsidR="006B6EA5">
        <w:rPr>
          <w:rFonts w:cs="Times New Roman"/>
          <w:szCs w:val="24"/>
        </w:rPr>
        <w:fldChar w:fldCharType="end"/>
      </w:r>
      <w:r w:rsidR="004E7E41">
        <w:rPr>
          <w:rFonts w:cs="Times New Roman"/>
          <w:szCs w:val="24"/>
        </w:rPr>
        <w:fldChar w:fldCharType="begin"/>
      </w:r>
      <w:r w:rsidR="004E7E41">
        <w:rPr>
          <w:rFonts w:cs="Times New Roman"/>
          <w:szCs w:val="24"/>
        </w:rPr>
        <w:instrText xml:space="preserve"> PAGEREF _Ref520246865 \p \h </w:instrText>
      </w:r>
      <w:r w:rsidR="004E7E41">
        <w:rPr>
          <w:rFonts w:cs="Times New Roman"/>
          <w:szCs w:val="24"/>
        </w:rPr>
      </w:r>
      <w:r w:rsidR="004E7E41">
        <w:rPr>
          <w:rFonts w:cs="Times New Roman"/>
          <w:szCs w:val="24"/>
        </w:rPr>
        <w:fldChar w:fldCharType="separate"/>
      </w:r>
      <w:r w:rsidR="00FA301A">
        <w:rPr>
          <w:rFonts w:cs="Times New Roman"/>
          <w:noProof/>
          <w:szCs w:val="24"/>
        </w:rPr>
        <w:t>on page 71</w:t>
      </w:r>
      <w:r w:rsidR="004E7E41">
        <w:rPr>
          <w:rFonts w:cs="Times New Roman"/>
          <w:szCs w:val="24"/>
        </w:rPr>
        <w:fldChar w:fldCharType="end"/>
      </w:r>
      <w:r w:rsidR="004E7E41">
        <w:rPr>
          <w:rFonts w:cs="Times New Roman"/>
          <w:szCs w:val="24"/>
        </w:rPr>
        <w:t>)</w:t>
      </w:r>
      <w:r w:rsidRPr="00337220">
        <w:rPr>
          <w:rFonts w:cs="Times New Roman"/>
          <w:szCs w:val="24"/>
        </w:rPr>
        <w:t xml:space="preserve"> can </w:t>
      </w:r>
      <w:r w:rsidR="0025388F">
        <w:rPr>
          <w:rFonts w:cs="Times New Roman"/>
          <w:szCs w:val="24"/>
        </w:rPr>
        <w:t xml:space="preserve">potentially </w:t>
      </w:r>
      <w:r w:rsidRPr="00337220">
        <w:rPr>
          <w:rFonts w:cs="Times New Roman"/>
          <w:szCs w:val="24"/>
        </w:rPr>
        <w:t xml:space="preserve">occur </w:t>
      </w:r>
      <w:sdt>
        <w:sdtPr>
          <w:rPr>
            <w:rFonts w:cs="Times New Roman"/>
            <w:szCs w:val="24"/>
          </w:rPr>
          <w:id w:val="1322004965"/>
          <w:citation/>
        </w:sdtPr>
        <w:sdtEndPr/>
        <w:sdtContent>
          <w:r w:rsidRPr="00337220">
            <w:rPr>
              <w:rFonts w:cs="Times New Roman"/>
              <w:szCs w:val="24"/>
            </w:rPr>
            <w:fldChar w:fldCharType="begin"/>
          </w:r>
          <w:r w:rsidRPr="00337220">
            <w:rPr>
              <w:rFonts w:cs="Times New Roman"/>
              <w:szCs w:val="24"/>
            </w:rPr>
            <w:instrText xml:space="preserve"> CITATION Ele12 \l 2057 </w:instrText>
          </w:r>
          <w:r w:rsidRPr="00337220">
            <w:rPr>
              <w:rFonts w:cs="Times New Roman"/>
              <w:szCs w:val="24"/>
            </w:rPr>
            <w:fldChar w:fldCharType="separate"/>
          </w:r>
          <w:r w:rsidR="00206484" w:rsidRPr="00206484">
            <w:rPr>
              <w:rFonts w:cs="Times New Roman"/>
              <w:noProof/>
              <w:szCs w:val="24"/>
            </w:rPr>
            <w:t>[1]</w:t>
          </w:r>
          <w:r w:rsidRPr="00337220">
            <w:rPr>
              <w:rFonts w:cs="Times New Roman"/>
              <w:szCs w:val="24"/>
            </w:rPr>
            <w:fldChar w:fldCharType="end"/>
          </w:r>
        </w:sdtContent>
      </w:sdt>
      <w:r w:rsidRPr="00337220">
        <w:rPr>
          <w:rFonts w:cs="Times New Roman"/>
          <w:szCs w:val="24"/>
        </w:rPr>
        <w:t>.</w:t>
      </w:r>
    </w:p>
    <w:p w14:paraId="102B74DD" w14:textId="77777777" w:rsidR="00083EF1" w:rsidRPr="00337220" w:rsidRDefault="00083EF1" w:rsidP="00AE1769">
      <w:pPr>
        <w:rPr>
          <w:rFonts w:cs="Times New Roman"/>
          <w:szCs w:val="24"/>
        </w:rPr>
      </w:pPr>
    </w:p>
    <w:p w14:paraId="39626592" w14:textId="55F61ED4" w:rsidR="00900B17" w:rsidRPr="00100434" w:rsidRDefault="009516DE" w:rsidP="00AE1769">
      <w:pPr>
        <w:pStyle w:val="Heading4"/>
        <w:spacing w:before="0" w:line="360" w:lineRule="auto"/>
        <w:rPr>
          <w:rFonts w:cs="Times New Roman"/>
          <w:i/>
          <w:szCs w:val="24"/>
        </w:rPr>
      </w:pPr>
      <w:bookmarkStart w:id="32" w:name="_Toc490162395"/>
      <w:bookmarkStart w:id="33" w:name="_Toc28619121"/>
      <w:r w:rsidRPr="00100434">
        <w:rPr>
          <w:rFonts w:cs="Times New Roman"/>
          <w:szCs w:val="24"/>
        </w:rPr>
        <w:t>2</w:t>
      </w:r>
      <w:r w:rsidR="00900B17" w:rsidRPr="00100434">
        <w:rPr>
          <w:rFonts w:cs="Times New Roman"/>
          <w:szCs w:val="24"/>
        </w:rPr>
        <w:t>.2.</w:t>
      </w:r>
      <w:r w:rsidR="0018626A">
        <w:rPr>
          <w:rFonts w:cs="Times New Roman"/>
          <w:szCs w:val="24"/>
        </w:rPr>
        <w:t>2</w:t>
      </w:r>
      <w:r w:rsidR="00900B17" w:rsidRPr="00100434">
        <w:rPr>
          <w:rFonts w:cs="Times New Roman"/>
          <w:szCs w:val="24"/>
        </w:rPr>
        <w:t>.4 Control of Heat Transfer</w:t>
      </w:r>
      <w:bookmarkEnd w:id="32"/>
      <w:bookmarkEnd w:id="33"/>
    </w:p>
    <w:p w14:paraId="0EDF6E94" w14:textId="77777777" w:rsidR="00900B17" w:rsidRPr="00337220" w:rsidRDefault="00900B17" w:rsidP="00AE1769"/>
    <w:p w14:paraId="2CA1E3C2" w14:textId="6B57BDB2" w:rsidR="00900B17" w:rsidRDefault="00900B17" w:rsidP="00AE1769">
      <w:pPr>
        <w:rPr>
          <w:rFonts w:cs="Times New Roman"/>
          <w:szCs w:val="24"/>
        </w:rPr>
      </w:pPr>
      <w:r w:rsidRPr="00337220">
        <w:rPr>
          <w:rFonts w:cs="Times New Roman"/>
          <w:szCs w:val="24"/>
        </w:rPr>
        <w:t xml:space="preserve">Heat flux in the mould can be divided into two groups, </w:t>
      </w:r>
      <w:r w:rsidR="0025388F">
        <w:rPr>
          <w:rFonts w:cs="Times New Roman"/>
          <w:szCs w:val="24"/>
        </w:rPr>
        <w:t xml:space="preserve">namely </w:t>
      </w:r>
      <w:r w:rsidRPr="00337220">
        <w:rPr>
          <w:rFonts w:cs="Times New Roman"/>
          <w:szCs w:val="24"/>
        </w:rPr>
        <w:t xml:space="preserve">horizontal and vertical heat flux. The horizontal heat flux has more influence on the </w:t>
      </w:r>
      <w:r w:rsidR="0025388F">
        <w:rPr>
          <w:rFonts w:cs="Times New Roman"/>
          <w:szCs w:val="24"/>
        </w:rPr>
        <w:t xml:space="preserve">cause of </w:t>
      </w:r>
      <w:r w:rsidRPr="00337220">
        <w:rPr>
          <w:rFonts w:cs="Times New Roman"/>
          <w:szCs w:val="24"/>
        </w:rPr>
        <w:t>surface defect</w:t>
      </w:r>
      <w:r w:rsidR="0025388F">
        <w:rPr>
          <w:rFonts w:cs="Times New Roman"/>
          <w:szCs w:val="24"/>
        </w:rPr>
        <w:t>s</w:t>
      </w:r>
      <w:r w:rsidRPr="00337220">
        <w:rPr>
          <w:rFonts w:cs="Times New Roman"/>
          <w:szCs w:val="24"/>
        </w:rPr>
        <w:t xml:space="preserve"> </w:t>
      </w:r>
      <w:r w:rsidR="0077635E">
        <w:rPr>
          <w:rFonts w:cs="Times New Roman"/>
          <w:szCs w:val="24"/>
        </w:rPr>
        <w:t>in</w:t>
      </w:r>
      <w:r w:rsidRPr="00337220">
        <w:rPr>
          <w:rFonts w:cs="Times New Roman"/>
          <w:szCs w:val="24"/>
        </w:rPr>
        <w:t xml:space="preserve"> a product. On the other hand, </w:t>
      </w:r>
      <w:r w:rsidR="0077635E">
        <w:rPr>
          <w:rFonts w:cs="Times New Roman"/>
          <w:szCs w:val="24"/>
        </w:rPr>
        <w:t xml:space="preserve">control of </w:t>
      </w:r>
      <w:r w:rsidRPr="00337220">
        <w:rPr>
          <w:rFonts w:cs="Times New Roman"/>
          <w:szCs w:val="24"/>
        </w:rPr>
        <w:t xml:space="preserve">the vertical heat flux </w:t>
      </w:r>
      <w:r w:rsidR="0077635E">
        <w:rPr>
          <w:rFonts w:cs="Times New Roman"/>
          <w:szCs w:val="24"/>
        </w:rPr>
        <w:t xml:space="preserve">can reduce </w:t>
      </w:r>
      <w:r w:rsidRPr="00337220">
        <w:rPr>
          <w:rFonts w:cs="Times New Roman"/>
          <w:szCs w:val="24"/>
        </w:rPr>
        <w:t>some operational problems, such as deep oscillation mark</w:t>
      </w:r>
      <w:r w:rsidR="0077635E">
        <w:rPr>
          <w:rFonts w:cs="Times New Roman"/>
          <w:szCs w:val="24"/>
        </w:rPr>
        <w:t>s</w:t>
      </w:r>
      <w:r w:rsidR="00A32EC4">
        <w:rPr>
          <w:rFonts w:cs="Times New Roman"/>
          <w:szCs w:val="24"/>
        </w:rPr>
        <w:t xml:space="preserve"> (</w:t>
      </w:r>
      <w:r w:rsidR="00A32EC4">
        <w:rPr>
          <w:rFonts w:cs="Times New Roman"/>
          <w:szCs w:val="24"/>
        </w:rPr>
        <w:fldChar w:fldCharType="begin"/>
      </w:r>
      <w:r w:rsidR="00A32EC4">
        <w:rPr>
          <w:rFonts w:cs="Times New Roman"/>
          <w:szCs w:val="24"/>
        </w:rPr>
        <w:instrText xml:space="preserve"> PAGEREF _Ref520247248 \p \h </w:instrText>
      </w:r>
      <w:r w:rsidR="00A32EC4">
        <w:rPr>
          <w:rFonts w:cs="Times New Roman"/>
          <w:szCs w:val="24"/>
        </w:rPr>
      </w:r>
      <w:r w:rsidR="00A32EC4">
        <w:rPr>
          <w:rFonts w:cs="Times New Roman"/>
          <w:szCs w:val="24"/>
        </w:rPr>
        <w:fldChar w:fldCharType="separate"/>
      </w:r>
      <w:r w:rsidR="00FA301A">
        <w:rPr>
          <w:rFonts w:cs="Times New Roman"/>
          <w:noProof/>
          <w:szCs w:val="24"/>
        </w:rPr>
        <w:t>on page 73</w:t>
      </w:r>
      <w:r w:rsidR="00A32EC4">
        <w:rPr>
          <w:rFonts w:cs="Times New Roman"/>
          <w:szCs w:val="24"/>
        </w:rPr>
        <w:fldChar w:fldCharType="end"/>
      </w:r>
      <w:r w:rsidR="00A32EC4">
        <w:rPr>
          <w:rFonts w:cs="Times New Roman"/>
          <w:szCs w:val="24"/>
        </w:rPr>
        <w:t>)</w:t>
      </w:r>
      <w:r w:rsidRPr="00337220">
        <w:rPr>
          <w:rFonts w:cs="Times New Roman"/>
          <w:szCs w:val="24"/>
        </w:rPr>
        <w:t xml:space="preserve"> and pinholes</w:t>
      </w:r>
      <w:sdt>
        <w:sdtPr>
          <w:rPr>
            <w:rFonts w:cs="Times New Roman"/>
            <w:szCs w:val="24"/>
          </w:rPr>
          <w:id w:val="-1772314652"/>
          <w:citation/>
        </w:sdtPr>
        <w:sdtEndPr/>
        <w:sdtContent>
          <w:r w:rsidRPr="00337220">
            <w:rPr>
              <w:rFonts w:cs="Times New Roman"/>
              <w:szCs w:val="24"/>
            </w:rPr>
            <w:fldChar w:fldCharType="begin"/>
          </w:r>
          <w:r w:rsidRPr="00337220">
            <w:rPr>
              <w:rFonts w:cs="Times New Roman"/>
              <w:szCs w:val="24"/>
            </w:rPr>
            <w:instrText xml:space="preserve"> CITATION Ele12 \l 2057 </w:instrText>
          </w:r>
          <w:r w:rsidRPr="00337220">
            <w:rPr>
              <w:rFonts w:cs="Times New Roman"/>
              <w:szCs w:val="24"/>
            </w:rPr>
            <w:fldChar w:fldCharType="separate"/>
          </w:r>
          <w:r w:rsidR="00206484">
            <w:rPr>
              <w:rFonts w:cs="Times New Roman"/>
              <w:noProof/>
              <w:szCs w:val="24"/>
            </w:rPr>
            <w:t xml:space="preserve"> </w:t>
          </w:r>
          <w:r w:rsidR="00206484" w:rsidRPr="00206484">
            <w:rPr>
              <w:rFonts w:cs="Times New Roman"/>
              <w:noProof/>
              <w:szCs w:val="24"/>
            </w:rPr>
            <w:t>[1]</w:t>
          </w:r>
          <w:r w:rsidRPr="00337220">
            <w:rPr>
              <w:rFonts w:cs="Times New Roman"/>
              <w:szCs w:val="24"/>
            </w:rPr>
            <w:fldChar w:fldCharType="end"/>
          </w:r>
        </w:sdtContent>
      </w:sdt>
      <w:r w:rsidRPr="00337220">
        <w:rPr>
          <w:rFonts w:cs="Times New Roman"/>
          <w:szCs w:val="24"/>
        </w:rPr>
        <w:t xml:space="preserve">. </w:t>
      </w:r>
      <w:r w:rsidRPr="00433064">
        <w:rPr>
          <w:rFonts w:cs="Times New Roman"/>
          <w:szCs w:val="24"/>
        </w:rPr>
        <w:fldChar w:fldCharType="begin"/>
      </w:r>
      <w:r w:rsidRPr="00433064">
        <w:rPr>
          <w:rFonts w:cs="Times New Roman"/>
          <w:szCs w:val="24"/>
        </w:rPr>
        <w:instrText xml:space="preserve"> REF _Ref489591443 \h </w:instrText>
      </w:r>
      <w:r w:rsidR="0098204D" w:rsidRPr="00433064">
        <w:rPr>
          <w:rFonts w:cs="Times New Roman"/>
          <w:szCs w:val="24"/>
        </w:rPr>
        <w:instrText xml:space="preserve"> \* MERGEFORMAT </w:instrText>
      </w:r>
      <w:r w:rsidRPr="00433064">
        <w:rPr>
          <w:rFonts w:cs="Times New Roman"/>
          <w:szCs w:val="24"/>
        </w:rPr>
      </w:r>
      <w:r w:rsidRPr="00433064">
        <w:rPr>
          <w:rFonts w:cs="Times New Roman"/>
          <w:szCs w:val="24"/>
        </w:rPr>
        <w:fldChar w:fldCharType="separate"/>
      </w:r>
      <w:r w:rsidR="00FA301A" w:rsidRPr="00FA301A">
        <w:rPr>
          <w:rFonts w:asciiTheme="majorBidi" w:hAnsiTheme="majorBidi" w:cstheme="majorBidi"/>
          <w:szCs w:val="24"/>
        </w:rPr>
        <w:t xml:space="preserve">Figure </w:t>
      </w:r>
      <w:r w:rsidR="00FA301A" w:rsidRPr="00FA301A">
        <w:rPr>
          <w:rFonts w:asciiTheme="majorBidi" w:hAnsiTheme="majorBidi" w:cstheme="majorBidi"/>
          <w:noProof/>
          <w:szCs w:val="24"/>
        </w:rPr>
        <w:t>5</w:t>
      </w:r>
      <w:r w:rsidRPr="00433064">
        <w:rPr>
          <w:rFonts w:cs="Times New Roman"/>
          <w:szCs w:val="24"/>
        </w:rPr>
        <w:fldChar w:fldCharType="end"/>
      </w:r>
      <w:r w:rsidRPr="00337220">
        <w:rPr>
          <w:rFonts w:cs="Times New Roman"/>
          <w:szCs w:val="24"/>
        </w:rPr>
        <w:t xml:space="preserve"> illustrates </w:t>
      </w:r>
      <w:r w:rsidR="0077635E">
        <w:rPr>
          <w:rFonts w:cs="Times New Roman"/>
          <w:szCs w:val="24"/>
        </w:rPr>
        <w:t xml:space="preserve">a </w:t>
      </w:r>
      <w:r w:rsidRPr="00337220">
        <w:rPr>
          <w:rFonts w:cs="Times New Roman"/>
          <w:szCs w:val="24"/>
        </w:rPr>
        <w:t>schematic drawing of vertical and horizontal heat transfer in the mould.</w:t>
      </w:r>
    </w:p>
    <w:p w14:paraId="6E2F008C" w14:textId="77777777" w:rsidR="00083EF1" w:rsidRPr="00337220" w:rsidRDefault="00083EF1" w:rsidP="00AE1769">
      <w:pPr>
        <w:rPr>
          <w:rFonts w:cs="Times New Roman"/>
          <w:szCs w:val="24"/>
        </w:rPr>
      </w:pPr>
    </w:p>
    <w:p w14:paraId="59AB4199" w14:textId="77777777" w:rsidR="00900B17" w:rsidRPr="00337220" w:rsidRDefault="00900B17" w:rsidP="00E670CA">
      <w:pPr>
        <w:keepNext/>
        <w:jc w:val="center"/>
      </w:pPr>
      <w:r w:rsidRPr="00337220">
        <w:rPr>
          <w:rFonts w:cs="Times New Roman"/>
          <w:noProof/>
          <w:szCs w:val="24"/>
          <w:lang w:eastAsia="en-GB"/>
        </w:rPr>
        <w:drawing>
          <wp:inline distT="0" distB="0" distL="0" distR="0" wp14:anchorId="5FEE346A" wp14:editId="4F420E6E">
            <wp:extent cx="3524538" cy="2019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663_2011_9583_Fig3_HTML.gif"/>
                    <pic:cNvPicPr/>
                  </pic:nvPicPr>
                  <pic:blipFill>
                    <a:blip r:embed="rId19">
                      <a:extLst>
                        <a:ext uri="{28A0092B-C50C-407E-A947-70E740481C1C}">
                          <a14:useLocalDpi xmlns:a14="http://schemas.microsoft.com/office/drawing/2010/main" val="0"/>
                        </a:ext>
                      </a:extLst>
                    </a:blip>
                    <a:stretch>
                      <a:fillRect/>
                    </a:stretch>
                  </pic:blipFill>
                  <pic:spPr>
                    <a:xfrm>
                      <a:off x="0" y="0"/>
                      <a:ext cx="3575166" cy="2048306"/>
                    </a:xfrm>
                    <a:prstGeom prst="rect">
                      <a:avLst/>
                    </a:prstGeom>
                  </pic:spPr>
                </pic:pic>
              </a:graphicData>
            </a:graphic>
          </wp:inline>
        </w:drawing>
      </w:r>
    </w:p>
    <w:p w14:paraId="1A00664C" w14:textId="74DFB009" w:rsidR="00900B17" w:rsidRDefault="00900B17" w:rsidP="00E670CA">
      <w:pPr>
        <w:pStyle w:val="Caption"/>
        <w:jc w:val="center"/>
      </w:pPr>
      <w:bookmarkStart w:id="34" w:name="_Ref489591443"/>
      <w:bookmarkStart w:id="35" w:name="_Ref489591437"/>
      <w:bookmarkStart w:id="36" w:name="_Toc490162422"/>
      <w:bookmarkStart w:id="37" w:name="_Toc28619205"/>
      <w:r w:rsidRPr="0098204D">
        <w:rPr>
          <w:b/>
          <w:bCs/>
        </w:rPr>
        <w:t xml:space="preserve">Figure </w:t>
      </w:r>
      <w:r w:rsidRPr="0098204D">
        <w:rPr>
          <w:b/>
          <w:bCs/>
        </w:rPr>
        <w:fldChar w:fldCharType="begin"/>
      </w:r>
      <w:r w:rsidRPr="0098204D">
        <w:rPr>
          <w:b/>
          <w:bCs/>
        </w:rPr>
        <w:instrText xml:space="preserve"> SEQ Figure \* ARABIC </w:instrText>
      </w:r>
      <w:r w:rsidRPr="0098204D">
        <w:rPr>
          <w:b/>
          <w:bCs/>
        </w:rPr>
        <w:fldChar w:fldCharType="separate"/>
      </w:r>
      <w:r w:rsidR="00FA301A">
        <w:rPr>
          <w:b/>
          <w:bCs/>
          <w:noProof/>
        </w:rPr>
        <w:t>5</w:t>
      </w:r>
      <w:r w:rsidRPr="0098204D">
        <w:rPr>
          <w:b/>
          <w:bCs/>
        </w:rPr>
        <w:fldChar w:fldCharType="end"/>
      </w:r>
      <w:bookmarkEnd w:id="34"/>
      <w:r w:rsidRPr="0098204D">
        <w:t xml:space="preserve"> </w:t>
      </w:r>
      <w:r w:rsidRPr="00636EB6">
        <w:t>Schematic</w:t>
      </w:r>
      <w:r w:rsidRPr="0098204D">
        <w:t xml:space="preserve"> illustration of </w:t>
      </w:r>
      <w:r w:rsidR="0077635E">
        <w:t xml:space="preserve">vertical and horizontal </w:t>
      </w:r>
      <w:r w:rsidRPr="0098204D">
        <w:t xml:space="preserve">heat transfer in the mould </w:t>
      </w:r>
      <w:sdt>
        <w:sdtPr>
          <w:id w:val="-803001583"/>
          <w:citation/>
        </w:sdtPr>
        <w:sdtEndPr/>
        <w:sdtContent>
          <w:r w:rsidRPr="0098204D">
            <w:fldChar w:fldCharType="begin"/>
          </w:r>
          <w:r w:rsidRPr="0098204D">
            <w:instrText xml:space="preserve"> CITATION Mil17 \l 2057 </w:instrText>
          </w:r>
          <w:r w:rsidRPr="0098204D">
            <w:fldChar w:fldCharType="separate"/>
          </w:r>
          <w:r w:rsidR="00206484" w:rsidRPr="00206484">
            <w:rPr>
              <w:noProof/>
            </w:rPr>
            <w:t>[40]</w:t>
          </w:r>
          <w:r w:rsidRPr="0098204D">
            <w:fldChar w:fldCharType="end"/>
          </w:r>
        </w:sdtContent>
      </w:sdt>
      <w:bookmarkEnd w:id="35"/>
      <w:bookmarkEnd w:id="36"/>
      <w:bookmarkEnd w:id="37"/>
    </w:p>
    <w:p w14:paraId="1C34F8E4" w14:textId="77777777" w:rsidR="00083EF1" w:rsidRPr="00083EF1" w:rsidRDefault="00083EF1" w:rsidP="00083EF1"/>
    <w:p w14:paraId="1C6131AD" w14:textId="5A56F8C0" w:rsidR="00900B17" w:rsidRDefault="00900B17" w:rsidP="00AE1769">
      <w:pPr>
        <w:rPr>
          <w:rFonts w:cs="Times New Roman"/>
          <w:szCs w:val="24"/>
        </w:rPr>
      </w:pPr>
      <w:r w:rsidRPr="00337220">
        <w:rPr>
          <w:rFonts w:cs="Times New Roman"/>
          <w:szCs w:val="24"/>
        </w:rPr>
        <w:lastRenderedPageBreak/>
        <w:t xml:space="preserve">The heat transfer in the mould is generally controlled by the gap between </w:t>
      </w:r>
      <w:r w:rsidR="0077635E">
        <w:rPr>
          <w:rFonts w:cs="Times New Roman"/>
          <w:szCs w:val="24"/>
        </w:rPr>
        <w:t xml:space="preserve">the </w:t>
      </w:r>
      <w:r w:rsidRPr="00337220">
        <w:rPr>
          <w:rFonts w:cs="Times New Roman"/>
          <w:szCs w:val="24"/>
        </w:rPr>
        <w:t xml:space="preserve">steel shell and </w:t>
      </w:r>
      <w:r w:rsidR="0077635E">
        <w:rPr>
          <w:rFonts w:cs="Times New Roman"/>
          <w:szCs w:val="24"/>
        </w:rPr>
        <w:t xml:space="preserve">the </w:t>
      </w:r>
      <w:r w:rsidRPr="00337220">
        <w:rPr>
          <w:rFonts w:cs="Times New Roman"/>
          <w:szCs w:val="24"/>
        </w:rPr>
        <w:t xml:space="preserve">water-cooled mould wall and this gap can make heat flux difficult to control. To be able to minimize this gap, constant and adequate liquid flux must be provided. Therefore, the melting properties of </w:t>
      </w:r>
      <w:r w:rsidR="0077635E">
        <w:rPr>
          <w:rFonts w:cs="Times New Roman"/>
          <w:szCs w:val="24"/>
        </w:rPr>
        <w:t xml:space="preserve">the </w:t>
      </w:r>
      <w:r w:rsidRPr="00337220">
        <w:rPr>
          <w:rFonts w:cs="Times New Roman"/>
          <w:szCs w:val="24"/>
        </w:rPr>
        <w:t>mould powder must meet th</w:t>
      </w:r>
      <w:r w:rsidR="0077635E">
        <w:rPr>
          <w:rFonts w:cs="Times New Roman"/>
          <w:szCs w:val="24"/>
        </w:rPr>
        <w:t>ese</w:t>
      </w:r>
      <w:r w:rsidRPr="00337220">
        <w:rPr>
          <w:rFonts w:cs="Times New Roman"/>
          <w:szCs w:val="24"/>
        </w:rPr>
        <w:t xml:space="preserve"> requirement</w:t>
      </w:r>
      <w:r w:rsidR="0077635E">
        <w:rPr>
          <w:rFonts w:cs="Times New Roman"/>
          <w:szCs w:val="24"/>
        </w:rPr>
        <w:t>s</w:t>
      </w:r>
      <w:r w:rsidRPr="00337220">
        <w:rPr>
          <w:rFonts w:cs="Times New Roman"/>
          <w:szCs w:val="24"/>
        </w:rPr>
        <w:t xml:space="preserve">, </w:t>
      </w:r>
      <w:r w:rsidR="0077635E">
        <w:rPr>
          <w:rFonts w:cs="Times New Roman"/>
          <w:szCs w:val="24"/>
        </w:rPr>
        <w:t xml:space="preserve">and so </w:t>
      </w:r>
      <w:r w:rsidRPr="00337220">
        <w:rPr>
          <w:rFonts w:cs="Times New Roman"/>
          <w:szCs w:val="24"/>
        </w:rPr>
        <w:t xml:space="preserve">the mould powder has to be </w:t>
      </w:r>
      <w:r w:rsidR="0077635E">
        <w:rPr>
          <w:rFonts w:cs="Times New Roman"/>
          <w:szCs w:val="24"/>
        </w:rPr>
        <w:t xml:space="preserve">carefully </w:t>
      </w:r>
      <w:r w:rsidRPr="00337220">
        <w:rPr>
          <w:rFonts w:cs="Times New Roman"/>
          <w:szCs w:val="24"/>
        </w:rPr>
        <w:t>chosen for different steel grades</w:t>
      </w:r>
      <w:sdt>
        <w:sdtPr>
          <w:rPr>
            <w:rFonts w:cs="Times New Roman"/>
            <w:szCs w:val="24"/>
          </w:rPr>
          <w:id w:val="-1997879871"/>
          <w:citation/>
        </w:sdtPr>
        <w:sdtEndPr/>
        <w:sdtContent>
          <w:r w:rsidRPr="00337220">
            <w:rPr>
              <w:rFonts w:cs="Times New Roman"/>
              <w:szCs w:val="24"/>
            </w:rPr>
            <w:fldChar w:fldCharType="begin"/>
          </w:r>
          <w:r w:rsidRPr="00337220">
            <w:rPr>
              <w:rFonts w:cs="Times New Roman"/>
              <w:szCs w:val="24"/>
            </w:rPr>
            <w:instrText xml:space="preserve"> CITATION DSi11 \l 2057 </w:instrText>
          </w:r>
          <w:r w:rsidRPr="00337220">
            <w:rPr>
              <w:rFonts w:cs="Times New Roman"/>
              <w:szCs w:val="24"/>
            </w:rPr>
            <w:fldChar w:fldCharType="separate"/>
          </w:r>
          <w:r w:rsidR="00206484">
            <w:rPr>
              <w:rFonts w:cs="Times New Roman"/>
              <w:noProof/>
              <w:szCs w:val="24"/>
            </w:rPr>
            <w:t xml:space="preserve"> </w:t>
          </w:r>
          <w:r w:rsidR="00206484" w:rsidRPr="00206484">
            <w:rPr>
              <w:rFonts w:cs="Times New Roman"/>
              <w:noProof/>
              <w:szCs w:val="24"/>
            </w:rPr>
            <w:t>[41]</w:t>
          </w:r>
          <w:r w:rsidRPr="00337220">
            <w:rPr>
              <w:rFonts w:cs="Times New Roman"/>
              <w:szCs w:val="24"/>
            </w:rPr>
            <w:fldChar w:fldCharType="end"/>
          </w:r>
        </w:sdtContent>
      </w:sdt>
      <w:r w:rsidRPr="00337220">
        <w:rPr>
          <w:rFonts w:cs="Times New Roman"/>
          <w:szCs w:val="24"/>
        </w:rPr>
        <w:t>.</w:t>
      </w:r>
    </w:p>
    <w:p w14:paraId="373D0A63" w14:textId="77777777" w:rsidR="00083EF1" w:rsidRPr="00337220" w:rsidRDefault="00083EF1" w:rsidP="00AE1769">
      <w:pPr>
        <w:rPr>
          <w:rFonts w:cs="Times New Roman"/>
          <w:szCs w:val="24"/>
        </w:rPr>
      </w:pPr>
    </w:p>
    <w:p w14:paraId="57BB78F0" w14:textId="2F62A9E9" w:rsidR="00900B17" w:rsidRPr="00100434" w:rsidRDefault="009516DE" w:rsidP="00AE1769">
      <w:pPr>
        <w:pStyle w:val="Heading4"/>
        <w:spacing w:before="0" w:line="360" w:lineRule="auto"/>
        <w:rPr>
          <w:rFonts w:cs="Times New Roman"/>
          <w:i/>
        </w:rPr>
      </w:pPr>
      <w:bookmarkStart w:id="38" w:name="_Toc490162396"/>
      <w:bookmarkStart w:id="39" w:name="_Toc28619122"/>
      <w:r w:rsidRPr="00100434">
        <w:rPr>
          <w:rFonts w:cs="Times New Roman"/>
        </w:rPr>
        <w:t>2</w:t>
      </w:r>
      <w:r w:rsidR="00900B17" w:rsidRPr="00100434">
        <w:rPr>
          <w:rFonts w:cs="Times New Roman"/>
        </w:rPr>
        <w:t>.2.</w:t>
      </w:r>
      <w:r w:rsidR="0018626A">
        <w:rPr>
          <w:rFonts w:cs="Times New Roman"/>
        </w:rPr>
        <w:t>2</w:t>
      </w:r>
      <w:r w:rsidR="00900B17" w:rsidRPr="00100434">
        <w:rPr>
          <w:rFonts w:cs="Times New Roman"/>
        </w:rPr>
        <w:t>.5 Impurit</w:t>
      </w:r>
      <w:r w:rsidR="0077635E">
        <w:rPr>
          <w:rFonts w:cs="Times New Roman"/>
        </w:rPr>
        <w:t>y</w:t>
      </w:r>
      <w:r w:rsidR="00900B17" w:rsidRPr="00100434">
        <w:rPr>
          <w:rFonts w:cs="Times New Roman"/>
        </w:rPr>
        <w:t xml:space="preserve"> Entrapment</w:t>
      </w:r>
      <w:bookmarkEnd w:id="38"/>
      <w:bookmarkEnd w:id="39"/>
    </w:p>
    <w:p w14:paraId="4E1B66C7" w14:textId="77777777" w:rsidR="00900B17" w:rsidRPr="00337220" w:rsidRDefault="00900B17" w:rsidP="00AE1769"/>
    <w:p w14:paraId="0C42C719" w14:textId="14FFE00F" w:rsidR="00900B17" w:rsidRDefault="00900B17" w:rsidP="00AE1769">
      <w:pPr>
        <w:rPr>
          <w:rFonts w:cs="Times New Roman"/>
          <w:szCs w:val="24"/>
        </w:rPr>
      </w:pPr>
      <w:r w:rsidRPr="00337220">
        <w:rPr>
          <w:rFonts w:cs="Times New Roman"/>
          <w:szCs w:val="24"/>
        </w:rPr>
        <w:t xml:space="preserve">The entrapment of inclusions by the powder </w:t>
      </w:r>
      <w:r w:rsidR="0077635E">
        <w:rPr>
          <w:rFonts w:cs="Times New Roman"/>
          <w:szCs w:val="24"/>
        </w:rPr>
        <w:t xml:space="preserve">at the </w:t>
      </w:r>
      <w:r w:rsidRPr="00337220">
        <w:rPr>
          <w:rFonts w:cs="Times New Roman"/>
          <w:szCs w:val="24"/>
        </w:rPr>
        <w:t>liquid slag-metal</w:t>
      </w:r>
      <w:r w:rsidR="0077635E">
        <w:rPr>
          <w:rFonts w:cs="Times New Roman"/>
          <w:szCs w:val="24"/>
        </w:rPr>
        <w:t xml:space="preserve"> interface</w:t>
      </w:r>
      <w:r w:rsidRPr="00337220">
        <w:rPr>
          <w:rFonts w:cs="Times New Roman"/>
          <w:szCs w:val="24"/>
        </w:rPr>
        <w:t xml:space="preserve"> is relatively important since some defects such as blister</w:t>
      </w:r>
      <w:r w:rsidR="0077635E">
        <w:rPr>
          <w:rFonts w:cs="Times New Roman"/>
          <w:szCs w:val="24"/>
        </w:rPr>
        <w:t>s</w:t>
      </w:r>
      <w:r w:rsidRPr="00337220">
        <w:rPr>
          <w:rFonts w:cs="Times New Roman"/>
          <w:szCs w:val="24"/>
        </w:rPr>
        <w:t>, pinholes and slivers can appear</w:t>
      </w:r>
      <w:sdt>
        <w:sdtPr>
          <w:rPr>
            <w:rFonts w:cs="Times New Roman"/>
            <w:szCs w:val="24"/>
          </w:rPr>
          <w:id w:val="48048374"/>
          <w:citation/>
        </w:sdtPr>
        <w:sdtEndPr/>
        <w:sdtContent>
          <w:r w:rsidRPr="00337220">
            <w:rPr>
              <w:rFonts w:cs="Times New Roman"/>
              <w:szCs w:val="24"/>
            </w:rPr>
            <w:fldChar w:fldCharType="begin"/>
          </w:r>
          <w:r w:rsidRPr="00337220">
            <w:rPr>
              <w:rFonts w:cs="Times New Roman"/>
              <w:szCs w:val="24"/>
            </w:rPr>
            <w:instrText xml:space="preserve"> CITATION Ken03 \l 2057 </w:instrText>
          </w:r>
          <w:r w:rsidRPr="00337220">
            <w:rPr>
              <w:rFonts w:cs="Times New Roman"/>
              <w:szCs w:val="24"/>
            </w:rPr>
            <w:fldChar w:fldCharType="separate"/>
          </w:r>
          <w:r w:rsidR="00206484">
            <w:rPr>
              <w:rFonts w:cs="Times New Roman"/>
              <w:noProof/>
              <w:szCs w:val="24"/>
            </w:rPr>
            <w:t xml:space="preserve"> </w:t>
          </w:r>
          <w:r w:rsidR="00206484" w:rsidRPr="00206484">
            <w:rPr>
              <w:rFonts w:cs="Times New Roman"/>
              <w:noProof/>
              <w:szCs w:val="24"/>
            </w:rPr>
            <w:t>[42]</w:t>
          </w:r>
          <w:r w:rsidRPr="00337220">
            <w:rPr>
              <w:rFonts w:cs="Times New Roman"/>
              <w:szCs w:val="24"/>
            </w:rPr>
            <w:fldChar w:fldCharType="end"/>
          </w:r>
        </w:sdtContent>
      </w:sdt>
      <w:r w:rsidRPr="00337220">
        <w:rPr>
          <w:rFonts w:cs="Times New Roman"/>
          <w:szCs w:val="24"/>
        </w:rPr>
        <w:t xml:space="preserve">. The liquid slag layer on </w:t>
      </w:r>
      <w:r w:rsidR="0077635E">
        <w:rPr>
          <w:rFonts w:cs="Times New Roman"/>
          <w:szCs w:val="24"/>
        </w:rPr>
        <w:t xml:space="preserve">the </w:t>
      </w:r>
      <w:r w:rsidRPr="00337220">
        <w:rPr>
          <w:rFonts w:cs="Times New Roman"/>
          <w:szCs w:val="24"/>
        </w:rPr>
        <w:t>meniscus enables the entrapment of inclusion</w:t>
      </w:r>
      <w:r w:rsidR="0077635E">
        <w:rPr>
          <w:rFonts w:cs="Times New Roman"/>
          <w:szCs w:val="24"/>
        </w:rPr>
        <w:t>s, and it can be stated that t</w:t>
      </w:r>
      <w:r w:rsidRPr="00337220">
        <w:rPr>
          <w:rFonts w:cs="Times New Roman"/>
          <w:szCs w:val="24"/>
        </w:rPr>
        <w:t>he main duty of the liquid layer is to entrap alumina (Al</w:t>
      </w:r>
      <w:r w:rsidRPr="00337220">
        <w:rPr>
          <w:rFonts w:cs="Times New Roman"/>
          <w:szCs w:val="24"/>
          <w:vertAlign w:val="subscript"/>
        </w:rPr>
        <w:t>2</w:t>
      </w:r>
      <w:r w:rsidRPr="00337220">
        <w:rPr>
          <w:rFonts w:cs="Times New Roman"/>
          <w:szCs w:val="24"/>
        </w:rPr>
        <w:t>O</w:t>
      </w:r>
      <w:r w:rsidRPr="00337220">
        <w:rPr>
          <w:rFonts w:cs="Times New Roman"/>
          <w:szCs w:val="24"/>
          <w:vertAlign w:val="subscript"/>
        </w:rPr>
        <w:t>3</w:t>
      </w:r>
      <w:r w:rsidRPr="00337220">
        <w:rPr>
          <w:rFonts w:cs="Times New Roman"/>
          <w:szCs w:val="24"/>
        </w:rPr>
        <w:t>) inclusion</w:t>
      </w:r>
      <w:r w:rsidR="00886DEF">
        <w:rPr>
          <w:rFonts w:cs="Times New Roman"/>
          <w:szCs w:val="24"/>
        </w:rPr>
        <w:t>s</w:t>
      </w:r>
      <w:r w:rsidRPr="00337220">
        <w:rPr>
          <w:rFonts w:cs="Times New Roman"/>
          <w:szCs w:val="24"/>
        </w:rPr>
        <w:t>. Al</w:t>
      </w:r>
      <w:r w:rsidRPr="00337220">
        <w:rPr>
          <w:rFonts w:cs="Times New Roman"/>
          <w:szCs w:val="24"/>
          <w:vertAlign w:val="subscript"/>
        </w:rPr>
        <w:t>2</w:t>
      </w:r>
      <w:r w:rsidRPr="00337220">
        <w:rPr>
          <w:rFonts w:cs="Times New Roman"/>
          <w:szCs w:val="24"/>
        </w:rPr>
        <w:t>O</w:t>
      </w:r>
      <w:r w:rsidRPr="00337220">
        <w:rPr>
          <w:rFonts w:cs="Times New Roman"/>
          <w:szCs w:val="24"/>
          <w:vertAlign w:val="subscript"/>
        </w:rPr>
        <w:t>3</w:t>
      </w:r>
      <w:r w:rsidRPr="00337220">
        <w:rPr>
          <w:rFonts w:cs="Times New Roman"/>
          <w:szCs w:val="24"/>
        </w:rPr>
        <w:t xml:space="preserve"> is produced as a result of the following reaction at the liquid slag- metal</w:t>
      </w:r>
      <w:r w:rsidR="0077635E">
        <w:rPr>
          <w:rFonts w:cs="Times New Roman"/>
          <w:szCs w:val="24"/>
        </w:rPr>
        <w:t xml:space="preserve"> interface</w:t>
      </w:r>
      <w:r w:rsidRPr="00337220">
        <w:rPr>
          <w:rFonts w:cs="Times New Roman"/>
          <w:szCs w:val="24"/>
        </w:rPr>
        <w:t>:</w:t>
      </w:r>
    </w:p>
    <w:p w14:paraId="29146CB4" w14:textId="77777777" w:rsidR="00636EB6" w:rsidRPr="00337220" w:rsidRDefault="00636EB6" w:rsidP="00AE1769">
      <w:pPr>
        <w:rPr>
          <w:rFonts w:cs="Times New Roman"/>
          <w:szCs w:val="24"/>
        </w:rPr>
      </w:pPr>
    </w:p>
    <w:p w14:paraId="78DCC5A6" w14:textId="77777777" w:rsidR="00900B17" w:rsidRPr="000D17FD" w:rsidRDefault="00900B17" w:rsidP="00AE1769">
      <w:pPr>
        <w:rPr>
          <w:rFonts w:cs="Times New Roman"/>
          <w:szCs w:val="24"/>
          <w:lang w:val="it-IT"/>
        </w:rPr>
      </w:pPr>
      <w:r w:rsidRPr="003F2793">
        <w:rPr>
          <w:rFonts w:cs="Times New Roman"/>
          <w:szCs w:val="24"/>
        </w:rPr>
        <w:t xml:space="preserve">                                           </w:t>
      </w:r>
      <w:r w:rsidRPr="000D17FD">
        <w:rPr>
          <w:rFonts w:cs="Times New Roman"/>
          <w:szCs w:val="24"/>
          <w:lang w:val="it-IT"/>
        </w:rPr>
        <w:t>4 [Al] + (3 SiO</w:t>
      </w:r>
      <w:r w:rsidRPr="000D17FD">
        <w:rPr>
          <w:rFonts w:cs="Times New Roman"/>
          <w:szCs w:val="24"/>
          <w:vertAlign w:val="subscript"/>
          <w:lang w:val="it-IT"/>
        </w:rPr>
        <w:t>2</w:t>
      </w:r>
      <w:r w:rsidRPr="000D17FD">
        <w:rPr>
          <w:rFonts w:cs="Times New Roman"/>
          <w:szCs w:val="24"/>
          <w:lang w:val="it-IT"/>
        </w:rPr>
        <w:t xml:space="preserve"> )</w:t>
      </w:r>
      <w:r w:rsidRPr="000D17FD">
        <w:rPr>
          <w:rFonts w:cs="Times New Roman"/>
          <w:szCs w:val="24"/>
          <w:vertAlign w:val="subscript"/>
          <w:lang w:val="it-IT"/>
        </w:rPr>
        <w:t>(slag)</w:t>
      </w:r>
      <w:r w:rsidRPr="000D17FD">
        <w:rPr>
          <w:rFonts w:cs="Times New Roman"/>
          <w:szCs w:val="24"/>
          <w:lang w:val="it-IT"/>
        </w:rPr>
        <w:t xml:space="preserve"> </w:t>
      </w:r>
      <w:r w:rsidRPr="003F2793">
        <w:rPr>
          <w:rFonts w:cs="Times New Roman"/>
          <w:szCs w:val="24"/>
        </w:rPr>
        <w:sym w:font="Wingdings" w:char="F0E0"/>
      </w:r>
      <w:r w:rsidRPr="000D17FD">
        <w:rPr>
          <w:rFonts w:cs="Times New Roman"/>
          <w:szCs w:val="24"/>
          <w:lang w:val="it-IT"/>
        </w:rPr>
        <w:t xml:space="preserve"> 2 (Al</w:t>
      </w:r>
      <w:r w:rsidRPr="000D17FD">
        <w:rPr>
          <w:rFonts w:cs="Times New Roman"/>
          <w:szCs w:val="24"/>
          <w:vertAlign w:val="subscript"/>
          <w:lang w:val="it-IT"/>
        </w:rPr>
        <w:t>2</w:t>
      </w:r>
      <w:r w:rsidRPr="000D17FD">
        <w:rPr>
          <w:rFonts w:cs="Times New Roman"/>
          <w:szCs w:val="24"/>
          <w:lang w:val="it-IT"/>
        </w:rPr>
        <w:t>O</w:t>
      </w:r>
      <w:r w:rsidRPr="000D17FD">
        <w:rPr>
          <w:rFonts w:cs="Times New Roman"/>
          <w:szCs w:val="24"/>
          <w:vertAlign w:val="subscript"/>
          <w:lang w:val="it-IT"/>
        </w:rPr>
        <w:t>3</w:t>
      </w:r>
      <w:r w:rsidRPr="000D17FD">
        <w:rPr>
          <w:rFonts w:cs="Times New Roman"/>
          <w:szCs w:val="24"/>
          <w:lang w:val="it-IT"/>
        </w:rPr>
        <w:t>) + 3 [Si]                                  (1)</w:t>
      </w:r>
    </w:p>
    <w:p w14:paraId="48975AA7" w14:textId="0E2E72BC" w:rsidR="00900B17" w:rsidRDefault="0077635E" w:rsidP="00AE1769">
      <w:pPr>
        <w:rPr>
          <w:rFonts w:cs="Times New Roman"/>
          <w:szCs w:val="24"/>
        </w:rPr>
      </w:pPr>
      <w:r>
        <w:rPr>
          <w:rFonts w:cs="Times New Roman"/>
          <w:szCs w:val="24"/>
        </w:rPr>
        <w:t xml:space="preserve">It can also be deduced that </w:t>
      </w:r>
      <w:r w:rsidR="00900B17" w:rsidRPr="00337220">
        <w:rPr>
          <w:rFonts w:cs="Times New Roman"/>
          <w:szCs w:val="24"/>
        </w:rPr>
        <w:t xml:space="preserve">any increase in alumina will cause an increase in the slag viscosity and </w:t>
      </w:r>
      <w:r>
        <w:rPr>
          <w:rFonts w:cs="Times New Roman"/>
          <w:szCs w:val="24"/>
        </w:rPr>
        <w:t xml:space="preserve">therefore </w:t>
      </w:r>
      <w:r w:rsidR="00900B17" w:rsidRPr="00337220">
        <w:rPr>
          <w:rFonts w:cs="Times New Roman"/>
          <w:szCs w:val="24"/>
        </w:rPr>
        <w:t>change the solidification properties of the slag film, which in turn will affect the surface quality of the steel</w:t>
      </w:r>
      <w:sdt>
        <w:sdtPr>
          <w:rPr>
            <w:rFonts w:cs="Times New Roman"/>
            <w:szCs w:val="24"/>
          </w:rPr>
          <w:id w:val="1640766255"/>
          <w:citation/>
        </w:sdtPr>
        <w:sdtEndPr/>
        <w:sdtContent>
          <w:r w:rsidR="00900B17" w:rsidRPr="00337220">
            <w:rPr>
              <w:rFonts w:cs="Times New Roman"/>
              <w:szCs w:val="24"/>
            </w:rPr>
            <w:fldChar w:fldCharType="begin"/>
          </w:r>
          <w:r w:rsidR="00900B17" w:rsidRPr="00337220">
            <w:rPr>
              <w:rFonts w:cs="Times New Roman"/>
              <w:szCs w:val="24"/>
            </w:rPr>
            <w:instrText xml:space="preserve"> CITATION JAK11 \l 2057 </w:instrText>
          </w:r>
          <w:r w:rsidR="00900B17" w:rsidRPr="00337220">
            <w:rPr>
              <w:rFonts w:cs="Times New Roman"/>
              <w:szCs w:val="24"/>
            </w:rPr>
            <w:fldChar w:fldCharType="separate"/>
          </w:r>
          <w:r w:rsidR="00206484">
            <w:rPr>
              <w:rFonts w:cs="Times New Roman"/>
              <w:noProof/>
              <w:szCs w:val="24"/>
            </w:rPr>
            <w:t xml:space="preserve"> </w:t>
          </w:r>
          <w:r w:rsidR="00206484" w:rsidRPr="00206484">
            <w:rPr>
              <w:rFonts w:cs="Times New Roman"/>
              <w:noProof/>
              <w:szCs w:val="24"/>
            </w:rPr>
            <w:t>[6]</w:t>
          </w:r>
          <w:r w:rsidR="00900B17" w:rsidRPr="00337220">
            <w:rPr>
              <w:rFonts w:cs="Times New Roman"/>
              <w:szCs w:val="24"/>
            </w:rPr>
            <w:fldChar w:fldCharType="end"/>
          </w:r>
        </w:sdtContent>
      </w:sdt>
      <w:r w:rsidR="00900B17" w:rsidRPr="00337220">
        <w:rPr>
          <w:rFonts w:cs="Times New Roman"/>
          <w:szCs w:val="24"/>
        </w:rPr>
        <w:t xml:space="preserve">. </w:t>
      </w:r>
    </w:p>
    <w:p w14:paraId="3BC43D59" w14:textId="77777777" w:rsidR="00083EF1" w:rsidRPr="00337220" w:rsidRDefault="00083EF1" w:rsidP="00AE1769">
      <w:pPr>
        <w:rPr>
          <w:rFonts w:cs="Times New Roman"/>
          <w:szCs w:val="24"/>
        </w:rPr>
      </w:pPr>
    </w:p>
    <w:p w14:paraId="717DA17D" w14:textId="74CA28B7" w:rsidR="00900B17" w:rsidRDefault="00900B17" w:rsidP="00AE1769">
      <w:pPr>
        <w:rPr>
          <w:rFonts w:cs="Times New Roman"/>
          <w:szCs w:val="24"/>
        </w:rPr>
      </w:pPr>
      <w:r w:rsidRPr="00337220">
        <w:rPr>
          <w:rFonts w:cs="Times New Roman"/>
          <w:szCs w:val="24"/>
        </w:rPr>
        <w:t>Entrapment of inclusion</w:t>
      </w:r>
      <w:r w:rsidR="0077635E">
        <w:rPr>
          <w:rFonts w:cs="Times New Roman"/>
          <w:szCs w:val="24"/>
        </w:rPr>
        <w:t>s</w:t>
      </w:r>
      <w:r w:rsidRPr="00337220">
        <w:rPr>
          <w:rFonts w:cs="Times New Roman"/>
          <w:szCs w:val="24"/>
        </w:rPr>
        <w:t xml:space="preserve"> can be improved by using </w:t>
      </w:r>
      <w:r w:rsidR="0077635E">
        <w:rPr>
          <w:rFonts w:cs="Times New Roman"/>
          <w:szCs w:val="24"/>
        </w:rPr>
        <w:t xml:space="preserve">a </w:t>
      </w:r>
      <w:r w:rsidRPr="00337220">
        <w:rPr>
          <w:rFonts w:cs="Times New Roman"/>
          <w:szCs w:val="24"/>
        </w:rPr>
        <w:t>powder with high (</w:t>
      </w:r>
      <w:proofErr w:type="spellStart"/>
      <w:r w:rsidRPr="00337220">
        <w:rPr>
          <w:rFonts w:cs="Times New Roman"/>
          <w:szCs w:val="24"/>
        </w:rPr>
        <w:t>CaO</w:t>
      </w:r>
      <w:proofErr w:type="spellEnd"/>
      <w:r w:rsidRPr="00337220">
        <w:rPr>
          <w:rFonts w:cs="Times New Roman"/>
          <w:szCs w:val="24"/>
        </w:rPr>
        <w:t>/SiO</w:t>
      </w:r>
      <w:r w:rsidRPr="00337220">
        <w:rPr>
          <w:rFonts w:cs="Times New Roman"/>
          <w:szCs w:val="24"/>
          <w:vertAlign w:val="subscript"/>
        </w:rPr>
        <w:t>2</w:t>
      </w:r>
      <w:r w:rsidRPr="00337220">
        <w:rPr>
          <w:rFonts w:cs="Times New Roman"/>
          <w:szCs w:val="24"/>
        </w:rPr>
        <w:t>) ratio, high Li</w:t>
      </w:r>
      <w:r w:rsidRPr="00337220">
        <w:rPr>
          <w:rFonts w:cs="Times New Roman"/>
          <w:szCs w:val="24"/>
          <w:vertAlign w:val="subscript"/>
        </w:rPr>
        <w:t>2</w:t>
      </w:r>
      <w:r w:rsidRPr="00337220">
        <w:rPr>
          <w:rFonts w:cs="Times New Roman"/>
          <w:szCs w:val="24"/>
        </w:rPr>
        <w:t>O, CaF</w:t>
      </w:r>
      <w:r w:rsidRPr="00337220">
        <w:rPr>
          <w:rFonts w:cs="Times New Roman"/>
          <w:szCs w:val="24"/>
          <w:vertAlign w:val="subscript"/>
        </w:rPr>
        <w:t xml:space="preserve">2 </w:t>
      </w:r>
      <w:r w:rsidRPr="00337220">
        <w:rPr>
          <w:rFonts w:cs="Times New Roman"/>
          <w:szCs w:val="24"/>
        </w:rPr>
        <w:t>and Na</w:t>
      </w:r>
      <w:r w:rsidRPr="00337220">
        <w:rPr>
          <w:rFonts w:cs="Times New Roman"/>
          <w:szCs w:val="24"/>
          <w:vertAlign w:val="subscript"/>
        </w:rPr>
        <w:t>2</w:t>
      </w:r>
      <w:r w:rsidRPr="00337220">
        <w:rPr>
          <w:rFonts w:cs="Times New Roman"/>
          <w:szCs w:val="24"/>
        </w:rPr>
        <w:t>O or low TiO</w:t>
      </w:r>
      <w:r w:rsidRPr="00337220">
        <w:rPr>
          <w:rFonts w:cs="Times New Roman"/>
          <w:szCs w:val="24"/>
          <w:vertAlign w:val="subscript"/>
        </w:rPr>
        <w:t>2</w:t>
      </w:r>
      <w:r w:rsidRPr="00337220">
        <w:rPr>
          <w:rFonts w:cs="Times New Roman"/>
          <w:szCs w:val="24"/>
        </w:rPr>
        <w:t xml:space="preserve"> and Al</w:t>
      </w:r>
      <w:r w:rsidRPr="00337220">
        <w:rPr>
          <w:rFonts w:cs="Times New Roman"/>
          <w:szCs w:val="24"/>
          <w:vertAlign w:val="subscript"/>
        </w:rPr>
        <w:t>2</w:t>
      </w:r>
      <w:r w:rsidRPr="00337220">
        <w:rPr>
          <w:rFonts w:cs="Times New Roman"/>
          <w:szCs w:val="24"/>
        </w:rPr>
        <w:t>O</w:t>
      </w:r>
      <w:r w:rsidRPr="00337220">
        <w:rPr>
          <w:rFonts w:cs="Times New Roman"/>
          <w:szCs w:val="24"/>
          <w:vertAlign w:val="subscript"/>
        </w:rPr>
        <w:t>3</w:t>
      </w:r>
      <w:r w:rsidRPr="00337220">
        <w:rPr>
          <w:rFonts w:cs="Times New Roman"/>
          <w:szCs w:val="24"/>
        </w:rPr>
        <w:t xml:space="preserve"> contents. Besides the larger size of inclusions can easily cross to the liquid slag- metal interface while it takes time for small particles to perform the same action </w:t>
      </w:r>
      <w:sdt>
        <w:sdtPr>
          <w:rPr>
            <w:rFonts w:cs="Times New Roman"/>
            <w:szCs w:val="24"/>
          </w:rPr>
          <w:id w:val="-1045522736"/>
          <w:citation/>
        </w:sdtPr>
        <w:sdtEndPr/>
        <w:sdtContent>
          <w:r w:rsidRPr="00337220">
            <w:rPr>
              <w:rFonts w:cs="Times New Roman"/>
              <w:szCs w:val="24"/>
            </w:rPr>
            <w:fldChar w:fldCharType="begin"/>
          </w:r>
          <w:r w:rsidRPr="00337220">
            <w:rPr>
              <w:rFonts w:cs="Times New Roman"/>
              <w:szCs w:val="24"/>
            </w:rPr>
            <w:instrText xml:space="preserve"> CITATION Ele12 \l 2057 </w:instrText>
          </w:r>
          <w:r w:rsidRPr="00337220">
            <w:rPr>
              <w:rFonts w:cs="Times New Roman"/>
              <w:szCs w:val="24"/>
            </w:rPr>
            <w:fldChar w:fldCharType="separate"/>
          </w:r>
          <w:r w:rsidR="00206484" w:rsidRPr="00206484">
            <w:rPr>
              <w:rFonts w:cs="Times New Roman"/>
              <w:noProof/>
              <w:szCs w:val="24"/>
            </w:rPr>
            <w:t>[1]</w:t>
          </w:r>
          <w:r w:rsidRPr="00337220">
            <w:rPr>
              <w:rFonts w:cs="Times New Roman"/>
              <w:szCs w:val="24"/>
            </w:rPr>
            <w:fldChar w:fldCharType="end"/>
          </w:r>
        </w:sdtContent>
      </w:sdt>
      <w:r w:rsidRPr="00337220">
        <w:rPr>
          <w:rFonts w:cs="Times New Roman"/>
          <w:szCs w:val="24"/>
        </w:rPr>
        <w:t>.</w:t>
      </w:r>
    </w:p>
    <w:p w14:paraId="137DD091" w14:textId="77777777" w:rsidR="005F08A5" w:rsidRPr="00337220" w:rsidRDefault="005F08A5" w:rsidP="00AE1769">
      <w:pPr>
        <w:rPr>
          <w:rFonts w:cs="Times New Roman"/>
          <w:szCs w:val="24"/>
        </w:rPr>
      </w:pPr>
    </w:p>
    <w:p w14:paraId="7BA93D08" w14:textId="345D30C3" w:rsidR="00900B17" w:rsidRPr="00100434" w:rsidRDefault="009516DE" w:rsidP="00AE1769">
      <w:pPr>
        <w:pStyle w:val="Heading3"/>
        <w:spacing w:before="0" w:line="360" w:lineRule="auto"/>
        <w:rPr>
          <w:rFonts w:cs="Times New Roman"/>
          <w:sz w:val="28"/>
          <w:szCs w:val="28"/>
        </w:rPr>
      </w:pPr>
      <w:bookmarkStart w:id="40" w:name="_Toc490162397"/>
      <w:bookmarkStart w:id="41" w:name="_Toc28619123"/>
      <w:r w:rsidRPr="00100434">
        <w:rPr>
          <w:rFonts w:cs="Times New Roman"/>
          <w:sz w:val="28"/>
          <w:szCs w:val="28"/>
        </w:rPr>
        <w:t>2</w:t>
      </w:r>
      <w:r w:rsidR="00900B17" w:rsidRPr="00100434">
        <w:rPr>
          <w:rFonts w:cs="Times New Roman"/>
          <w:sz w:val="28"/>
          <w:szCs w:val="28"/>
        </w:rPr>
        <w:t>.2.</w:t>
      </w:r>
      <w:r w:rsidR="0018626A">
        <w:rPr>
          <w:rFonts w:cs="Times New Roman"/>
          <w:sz w:val="28"/>
          <w:szCs w:val="28"/>
        </w:rPr>
        <w:t>3</w:t>
      </w:r>
      <w:r w:rsidR="00900B17" w:rsidRPr="00100434">
        <w:rPr>
          <w:rFonts w:cs="Times New Roman"/>
          <w:sz w:val="28"/>
          <w:szCs w:val="28"/>
        </w:rPr>
        <w:t xml:space="preserve"> Structure, Basicity and Chemical Composition of Mould Powder</w:t>
      </w:r>
      <w:bookmarkEnd w:id="40"/>
      <w:r w:rsidR="0077635E">
        <w:rPr>
          <w:rFonts w:cs="Times New Roman"/>
          <w:sz w:val="28"/>
          <w:szCs w:val="28"/>
        </w:rPr>
        <w:t>s</w:t>
      </w:r>
      <w:bookmarkEnd w:id="41"/>
    </w:p>
    <w:p w14:paraId="2697493A" w14:textId="77777777" w:rsidR="00900B17" w:rsidRPr="00337220" w:rsidRDefault="00900B17" w:rsidP="00AE1769"/>
    <w:p w14:paraId="612191D4" w14:textId="0A3C9193" w:rsidR="00636EB6" w:rsidRPr="00E670CA" w:rsidRDefault="00900B17" w:rsidP="00E670CA">
      <w:pPr>
        <w:rPr>
          <w:rFonts w:cs="Times New Roman"/>
          <w:color w:val="FF0000"/>
          <w:szCs w:val="24"/>
        </w:rPr>
      </w:pPr>
      <w:r w:rsidRPr="00337220">
        <w:rPr>
          <w:rFonts w:cs="Times New Roman"/>
          <w:szCs w:val="24"/>
        </w:rPr>
        <w:t>Generally, mould powders are supplied b</w:t>
      </w:r>
      <w:r w:rsidR="004F0B4C">
        <w:rPr>
          <w:rFonts w:cs="Times New Roman"/>
          <w:szCs w:val="24"/>
        </w:rPr>
        <w:t>ased on</w:t>
      </w:r>
      <w:r w:rsidRPr="00337220">
        <w:rPr>
          <w:rFonts w:cs="Times New Roman"/>
          <w:szCs w:val="24"/>
        </w:rPr>
        <w:t xml:space="preserve"> chemical composition and physical properties such as melting point, basicity, (</w:t>
      </w:r>
      <w:proofErr w:type="spellStart"/>
      <w:r w:rsidRPr="00337220">
        <w:rPr>
          <w:rFonts w:cs="Times New Roman"/>
          <w:szCs w:val="24"/>
        </w:rPr>
        <w:t>CaO</w:t>
      </w:r>
      <w:proofErr w:type="spellEnd"/>
      <w:r w:rsidRPr="00337220">
        <w:rPr>
          <w:rFonts w:cs="Times New Roman"/>
          <w:szCs w:val="24"/>
        </w:rPr>
        <w:t>/SiO</w:t>
      </w:r>
      <w:r w:rsidRPr="00337220">
        <w:rPr>
          <w:rFonts w:cs="Times New Roman"/>
          <w:szCs w:val="24"/>
          <w:vertAlign w:val="subscript"/>
        </w:rPr>
        <w:t>2</w:t>
      </w:r>
      <w:r w:rsidRPr="00337220">
        <w:rPr>
          <w:rFonts w:cs="Times New Roman"/>
          <w:szCs w:val="24"/>
        </w:rPr>
        <w:t>), viscosity, free carbon content and solidification point, but this is not identified by the raw materials</w:t>
      </w:r>
      <w:sdt>
        <w:sdtPr>
          <w:rPr>
            <w:rFonts w:cs="Times New Roman"/>
            <w:szCs w:val="24"/>
          </w:rPr>
          <w:id w:val="-914545595"/>
          <w:citation/>
        </w:sdtPr>
        <w:sdtEndPr/>
        <w:sdtContent>
          <w:r w:rsidRPr="00337220">
            <w:rPr>
              <w:rFonts w:cs="Times New Roman"/>
              <w:szCs w:val="24"/>
            </w:rPr>
            <w:fldChar w:fldCharType="begin"/>
          </w:r>
          <w:r w:rsidRPr="00337220">
            <w:rPr>
              <w:rFonts w:cs="Times New Roman"/>
              <w:szCs w:val="24"/>
            </w:rPr>
            <w:instrText xml:space="preserve"> CITATION JAK13 \l 2057 </w:instrText>
          </w:r>
          <w:r w:rsidRPr="00337220">
            <w:rPr>
              <w:rFonts w:cs="Times New Roman"/>
              <w:szCs w:val="24"/>
            </w:rPr>
            <w:fldChar w:fldCharType="separate"/>
          </w:r>
          <w:r w:rsidR="00206484">
            <w:rPr>
              <w:rFonts w:cs="Times New Roman"/>
              <w:noProof/>
              <w:szCs w:val="24"/>
            </w:rPr>
            <w:t xml:space="preserve"> </w:t>
          </w:r>
          <w:r w:rsidR="00206484" w:rsidRPr="00206484">
            <w:rPr>
              <w:rFonts w:cs="Times New Roman"/>
              <w:noProof/>
              <w:szCs w:val="24"/>
            </w:rPr>
            <w:t>[43]</w:t>
          </w:r>
          <w:r w:rsidRPr="00337220">
            <w:rPr>
              <w:rFonts w:cs="Times New Roman"/>
              <w:szCs w:val="24"/>
            </w:rPr>
            <w:fldChar w:fldCharType="end"/>
          </w:r>
        </w:sdtContent>
      </w:sdt>
      <w:r w:rsidRPr="00337220">
        <w:rPr>
          <w:rFonts w:cs="Times New Roman"/>
          <w:szCs w:val="24"/>
        </w:rPr>
        <w:t>. Mould powders consist of specifically selected different raw materials</w:t>
      </w:r>
      <w:r w:rsidR="004F0B4C">
        <w:rPr>
          <w:rFonts w:cs="Times New Roman"/>
          <w:szCs w:val="24"/>
        </w:rPr>
        <w:t xml:space="preserve"> </w:t>
      </w:r>
      <w:r w:rsidRPr="00337220">
        <w:rPr>
          <w:rFonts w:cs="Times New Roman"/>
          <w:szCs w:val="24"/>
        </w:rPr>
        <w:t xml:space="preserve">which </w:t>
      </w:r>
      <w:r w:rsidR="004F0B4C">
        <w:rPr>
          <w:rFonts w:cs="Times New Roman"/>
          <w:szCs w:val="24"/>
        </w:rPr>
        <w:t xml:space="preserve">in turn </w:t>
      </w:r>
      <w:r w:rsidRPr="00337220">
        <w:rPr>
          <w:rFonts w:cs="Times New Roman"/>
          <w:szCs w:val="24"/>
        </w:rPr>
        <w:t xml:space="preserve">determine the chemical composition of </w:t>
      </w:r>
      <w:r w:rsidR="004F0B4C">
        <w:rPr>
          <w:rFonts w:cs="Times New Roman"/>
          <w:szCs w:val="24"/>
        </w:rPr>
        <w:t xml:space="preserve">the </w:t>
      </w:r>
      <w:r w:rsidRPr="00337220">
        <w:rPr>
          <w:rFonts w:cs="Times New Roman"/>
          <w:szCs w:val="24"/>
        </w:rPr>
        <w:t xml:space="preserve">mould powder. </w:t>
      </w:r>
      <w:proofErr w:type="spellStart"/>
      <w:r w:rsidRPr="00337220">
        <w:rPr>
          <w:rFonts w:cs="Times New Roman"/>
          <w:szCs w:val="24"/>
        </w:rPr>
        <w:t>Wollastonite</w:t>
      </w:r>
      <w:proofErr w:type="spellEnd"/>
      <w:r w:rsidRPr="00337220">
        <w:rPr>
          <w:rFonts w:cs="Times New Roman"/>
          <w:szCs w:val="24"/>
        </w:rPr>
        <w:t xml:space="preserve">, </w:t>
      </w:r>
      <w:proofErr w:type="spellStart"/>
      <w:r w:rsidRPr="00337220">
        <w:rPr>
          <w:rFonts w:cs="Times New Roman"/>
          <w:szCs w:val="24"/>
        </w:rPr>
        <w:t>natrite</w:t>
      </w:r>
      <w:proofErr w:type="spellEnd"/>
      <w:r w:rsidRPr="00337220">
        <w:rPr>
          <w:rFonts w:cs="Times New Roman"/>
          <w:szCs w:val="24"/>
        </w:rPr>
        <w:t xml:space="preserve">, fluorite, feldspar and free carbon sources (such as coke particles) are </w:t>
      </w:r>
      <w:r w:rsidR="004F0B4C">
        <w:rPr>
          <w:rFonts w:cs="Times New Roman"/>
          <w:szCs w:val="24"/>
        </w:rPr>
        <w:t>typically</w:t>
      </w:r>
      <w:r w:rsidRPr="00337220">
        <w:rPr>
          <w:rFonts w:cs="Times New Roman"/>
          <w:szCs w:val="24"/>
        </w:rPr>
        <w:t xml:space="preserve"> used as raw materials</w:t>
      </w:r>
      <w:sdt>
        <w:sdtPr>
          <w:rPr>
            <w:rFonts w:cs="Times New Roman"/>
            <w:szCs w:val="24"/>
          </w:rPr>
          <w:id w:val="847364906"/>
          <w:citation/>
        </w:sdtPr>
        <w:sdtEndPr/>
        <w:sdtContent>
          <w:r w:rsidRPr="00337220">
            <w:rPr>
              <w:rFonts w:cs="Times New Roman"/>
              <w:szCs w:val="24"/>
            </w:rPr>
            <w:fldChar w:fldCharType="begin"/>
          </w:r>
          <w:r w:rsidRPr="00337220">
            <w:rPr>
              <w:rFonts w:cs="Times New Roman"/>
              <w:szCs w:val="24"/>
            </w:rPr>
            <w:instrText xml:space="preserve"> CITATION JAK11 \l 2057 </w:instrText>
          </w:r>
          <w:r w:rsidRPr="00337220">
            <w:rPr>
              <w:rFonts w:cs="Times New Roman"/>
              <w:szCs w:val="24"/>
            </w:rPr>
            <w:fldChar w:fldCharType="separate"/>
          </w:r>
          <w:r w:rsidR="00206484">
            <w:rPr>
              <w:rFonts w:cs="Times New Roman"/>
              <w:noProof/>
              <w:szCs w:val="24"/>
            </w:rPr>
            <w:t xml:space="preserve"> </w:t>
          </w:r>
          <w:r w:rsidR="00206484" w:rsidRPr="00206484">
            <w:rPr>
              <w:rFonts w:cs="Times New Roman"/>
              <w:noProof/>
              <w:szCs w:val="24"/>
            </w:rPr>
            <w:t>[6]</w:t>
          </w:r>
          <w:r w:rsidRPr="00337220">
            <w:rPr>
              <w:rFonts w:cs="Times New Roman"/>
              <w:szCs w:val="24"/>
            </w:rPr>
            <w:fldChar w:fldCharType="end"/>
          </w:r>
        </w:sdtContent>
      </w:sdt>
      <w:r w:rsidRPr="00337220">
        <w:rPr>
          <w:rFonts w:cs="Times New Roman"/>
          <w:szCs w:val="24"/>
        </w:rPr>
        <w:t xml:space="preserve">. </w:t>
      </w:r>
      <w:r w:rsidR="0020551A" w:rsidRPr="001C3F0A">
        <w:rPr>
          <w:rFonts w:cs="Times New Roman"/>
          <w:szCs w:val="24"/>
        </w:rPr>
        <w:t xml:space="preserve">An overview of typical chemical composition of mould powder for thin slab casting is given in </w:t>
      </w:r>
      <w:r w:rsidR="0020551A" w:rsidRPr="001C3F0A">
        <w:rPr>
          <w:rFonts w:cs="Times New Roman"/>
          <w:szCs w:val="24"/>
        </w:rPr>
        <w:fldChar w:fldCharType="begin"/>
      </w:r>
      <w:r w:rsidR="0020551A" w:rsidRPr="001C3F0A">
        <w:rPr>
          <w:rFonts w:cs="Times New Roman"/>
          <w:szCs w:val="24"/>
        </w:rPr>
        <w:instrText xml:space="preserve"> REF _Ref12390678 \h  \* MERGEFORMAT </w:instrText>
      </w:r>
      <w:r w:rsidR="0020551A" w:rsidRPr="001C3F0A">
        <w:rPr>
          <w:rFonts w:cs="Times New Roman"/>
          <w:szCs w:val="24"/>
        </w:rPr>
      </w:r>
      <w:r w:rsidR="0020551A" w:rsidRPr="001C3F0A">
        <w:rPr>
          <w:rFonts w:cs="Times New Roman"/>
          <w:szCs w:val="24"/>
        </w:rPr>
        <w:fldChar w:fldCharType="separate"/>
      </w:r>
      <w:r w:rsidR="00FA301A" w:rsidRPr="00FA301A">
        <w:rPr>
          <w:rFonts w:cs="Times New Roman"/>
          <w:szCs w:val="24"/>
        </w:rPr>
        <w:t xml:space="preserve">Table </w:t>
      </w:r>
      <w:r w:rsidR="00FA301A" w:rsidRPr="00FA301A">
        <w:rPr>
          <w:rFonts w:cs="Times New Roman"/>
          <w:noProof/>
          <w:szCs w:val="24"/>
        </w:rPr>
        <w:t>1</w:t>
      </w:r>
      <w:r w:rsidR="0020551A" w:rsidRPr="001C3F0A">
        <w:rPr>
          <w:rFonts w:cs="Times New Roman"/>
          <w:szCs w:val="24"/>
        </w:rPr>
        <w:fldChar w:fldCharType="end"/>
      </w:r>
      <w:r w:rsidR="0020551A" w:rsidRPr="001C3F0A">
        <w:rPr>
          <w:rFonts w:cs="Times New Roman"/>
          <w:szCs w:val="24"/>
        </w:rPr>
        <w:t>.</w:t>
      </w:r>
    </w:p>
    <w:p w14:paraId="78FC8FDD" w14:textId="7D1464E9" w:rsidR="0020551A" w:rsidRPr="001C3F0A" w:rsidRDefault="0020551A" w:rsidP="00E670CA">
      <w:pPr>
        <w:pStyle w:val="Caption"/>
        <w:jc w:val="center"/>
      </w:pPr>
      <w:bookmarkStart w:id="42" w:name="_Ref12390678"/>
      <w:bookmarkStart w:id="43" w:name="_Toc28619277"/>
      <w:r w:rsidRPr="001C3F0A">
        <w:rPr>
          <w:b/>
          <w:bCs/>
        </w:rPr>
        <w:lastRenderedPageBreak/>
        <w:t xml:space="preserve">Table </w:t>
      </w:r>
      <w:r w:rsidRPr="001C3F0A">
        <w:rPr>
          <w:b/>
          <w:bCs/>
        </w:rPr>
        <w:fldChar w:fldCharType="begin"/>
      </w:r>
      <w:r w:rsidRPr="001C3F0A">
        <w:rPr>
          <w:b/>
          <w:bCs/>
        </w:rPr>
        <w:instrText xml:space="preserve"> SEQ Table \* ARABIC </w:instrText>
      </w:r>
      <w:r w:rsidRPr="001C3F0A">
        <w:rPr>
          <w:b/>
          <w:bCs/>
        </w:rPr>
        <w:fldChar w:fldCharType="separate"/>
      </w:r>
      <w:r w:rsidR="00FA301A">
        <w:rPr>
          <w:b/>
          <w:bCs/>
          <w:noProof/>
        </w:rPr>
        <w:t>1</w:t>
      </w:r>
      <w:r w:rsidRPr="001C3F0A">
        <w:rPr>
          <w:b/>
          <w:bCs/>
        </w:rPr>
        <w:fldChar w:fldCharType="end"/>
      </w:r>
      <w:bookmarkEnd w:id="42"/>
      <w:r w:rsidR="00A90118" w:rsidRPr="001C3F0A">
        <w:t xml:space="preserve"> T</w:t>
      </w:r>
      <w:r w:rsidRPr="001C3F0A">
        <w:t xml:space="preserve">ypical chemical composition of mould powder </w:t>
      </w:r>
      <w:sdt>
        <w:sdtPr>
          <w:id w:val="-1862263111"/>
          <w:citation/>
        </w:sdtPr>
        <w:sdtEndPr/>
        <w:sdtContent>
          <w:r w:rsidRPr="001C3F0A">
            <w:fldChar w:fldCharType="begin"/>
          </w:r>
          <w:r w:rsidRPr="001C3F0A">
            <w:instrText xml:space="preserve"> CITATION JAK11 \l 2057 </w:instrText>
          </w:r>
          <w:r w:rsidRPr="001C3F0A">
            <w:fldChar w:fldCharType="separate"/>
          </w:r>
          <w:r w:rsidR="00206484" w:rsidRPr="00206484">
            <w:rPr>
              <w:noProof/>
            </w:rPr>
            <w:t>[6]</w:t>
          </w:r>
          <w:r w:rsidRPr="001C3F0A">
            <w:fldChar w:fldCharType="end"/>
          </w:r>
        </w:sdtContent>
      </w:sdt>
      <w:bookmarkEnd w:id="43"/>
    </w:p>
    <w:p w14:paraId="25EE29C7" w14:textId="77777777" w:rsidR="00E670CA" w:rsidRPr="00E670CA" w:rsidRDefault="00E670CA" w:rsidP="00E670CA">
      <w:pPr>
        <w:rPr>
          <w:lang w:eastAsia="zh-CN"/>
        </w:rPr>
      </w:pPr>
    </w:p>
    <w:p w14:paraId="76DE2370" w14:textId="7EEBCBB8" w:rsidR="005F08A5" w:rsidRDefault="005F08A5" w:rsidP="00E670CA">
      <w:pPr>
        <w:jc w:val="center"/>
        <w:rPr>
          <w:rFonts w:cs="Times New Roman"/>
          <w:szCs w:val="24"/>
        </w:rPr>
      </w:pPr>
      <w:r>
        <w:rPr>
          <w:rFonts w:cs="Times New Roman"/>
          <w:noProof/>
          <w:szCs w:val="24"/>
          <w:lang w:eastAsia="en-GB"/>
        </w:rPr>
        <w:drawing>
          <wp:inline distT="0" distB="0" distL="0" distR="0" wp14:anchorId="38D126EE" wp14:editId="343069B4">
            <wp:extent cx="3932402" cy="2796733"/>
            <wp:effectExtent l="0" t="0" r="508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3103" cy="2818568"/>
                    </a:xfrm>
                    <a:prstGeom prst="rect">
                      <a:avLst/>
                    </a:prstGeom>
                    <a:noFill/>
                    <a:ln>
                      <a:noFill/>
                    </a:ln>
                  </pic:spPr>
                </pic:pic>
              </a:graphicData>
            </a:graphic>
          </wp:inline>
        </w:drawing>
      </w:r>
    </w:p>
    <w:p w14:paraId="79C61715" w14:textId="33F33B13" w:rsidR="00083EF1" w:rsidRPr="001C3F0A" w:rsidRDefault="0020551A" w:rsidP="009B7BA8">
      <w:pPr>
        <w:jc w:val="center"/>
        <w:rPr>
          <w:rFonts w:cs="Times New Roman"/>
          <w:szCs w:val="24"/>
        </w:rPr>
      </w:pPr>
      <w:r w:rsidRPr="001C3F0A">
        <w:rPr>
          <w:rFonts w:cs="Times New Roman"/>
          <w:szCs w:val="24"/>
        </w:rPr>
        <w:t>*: by raw materials or steel-slag interaction</w:t>
      </w:r>
    </w:p>
    <w:p w14:paraId="19432E49" w14:textId="5C43EF6A" w:rsidR="00900B17" w:rsidRDefault="00900B17" w:rsidP="00AE1769">
      <w:pPr>
        <w:rPr>
          <w:rFonts w:cs="Times New Roman"/>
          <w:szCs w:val="24"/>
        </w:rPr>
      </w:pPr>
      <w:r w:rsidRPr="00337220">
        <w:rPr>
          <w:rFonts w:cs="Times New Roman"/>
          <w:szCs w:val="24"/>
        </w:rPr>
        <w:t xml:space="preserve">As described above, mould powder consists of different components, which </w:t>
      </w:r>
      <w:r w:rsidR="004F0B4C">
        <w:rPr>
          <w:rFonts w:cs="Times New Roman"/>
          <w:szCs w:val="24"/>
        </w:rPr>
        <w:t xml:space="preserve">will </w:t>
      </w:r>
      <w:r w:rsidRPr="00337220">
        <w:rPr>
          <w:rFonts w:cs="Times New Roman"/>
          <w:szCs w:val="24"/>
        </w:rPr>
        <w:t xml:space="preserve">affect the slag properties such as viscosity, crystallisation tendency and break and solidification temperatures </w:t>
      </w:r>
      <w:sdt>
        <w:sdtPr>
          <w:rPr>
            <w:rFonts w:cs="Times New Roman"/>
            <w:szCs w:val="24"/>
          </w:rPr>
          <w:id w:val="851148864"/>
          <w:citation/>
        </w:sdtPr>
        <w:sdtEndPr/>
        <w:sdtContent>
          <w:r w:rsidRPr="00337220">
            <w:rPr>
              <w:rFonts w:cs="Times New Roman"/>
              <w:szCs w:val="24"/>
            </w:rPr>
            <w:fldChar w:fldCharType="begin"/>
          </w:r>
          <w:r w:rsidRPr="00337220">
            <w:rPr>
              <w:rFonts w:cs="Times New Roman"/>
              <w:szCs w:val="24"/>
            </w:rPr>
            <w:instrText xml:space="preserve"> CITATION JAK11 \l 2057 </w:instrText>
          </w:r>
          <w:r w:rsidRPr="00337220">
            <w:rPr>
              <w:rFonts w:cs="Times New Roman"/>
              <w:szCs w:val="24"/>
            </w:rPr>
            <w:fldChar w:fldCharType="separate"/>
          </w:r>
          <w:r w:rsidR="00206484" w:rsidRPr="00206484">
            <w:rPr>
              <w:rFonts w:cs="Times New Roman"/>
              <w:noProof/>
              <w:szCs w:val="24"/>
            </w:rPr>
            <w:t>[6]</w:t>
          </w:r>
          <w:r w:rsidRPr="00337220">
            <w:rPr>
              <w:rFonts w:cs="Times New Roman"/>
              <w:szCs w:val="24"/>
            </w:rPr>
            <w:fldChar w:fldCharType="end"/>
          </w:r>
        </w:sdtContent>
      </w:sdt>
      <w:r w:rsidRPr="0098204D">
        <w:rPr>
          <w:rFonts w:cs="Times New Roman"/>
          <w:szCs w:val="24"/>
        </w:rPr>
        <w:t>.</w:t>
      </w:r>
      <w:r w:rsidRPr="00433064">
        <w:rPr>
          <w:rFonts w:cs="Times New Roman"/>
          <w:szCs w:val="24"/>
        </w:rPr>
        <w:t xml:space="preserve"> </w:t>
      </w:r>
      <w:r w:rsidR="0098204D" w:rsidRPr="00433064">
        <w:rPr>
          <w:rFonts w:cs="Times New Roman"/>
          <w:szCs w:val="24"/>
        </w:rPr>
        <w:fldChar w:fldCharType="begin"/>
      </w:r>
      <w:r w:rsidR="0098204D" w:rsidRPr="00433064">
        <w:rPr>
          <w:rFonts w:cs="Times New Roman"/>
          <w:szCs w:val="24"/>
        </w:rPr>
        <w:instrText xml:space="preserve"> REF _Ref503911869 \h  \* MERGEFORMAT </w:instrText>
      </w:r>
      <w:r w:rsidR="0098204D" w:rsidRPr="00433064">
        <w:rPr>
          <w:rFonts w:cs="Times New Roman"/>
          <w:szCs w:val="24"/>
        </w:rPr>
      </w:r>
      <w:r w:rsidR="0098204D" w:rsidRPr="00433064">
        <w:rPr>
          <w:rFonts w:cs="Times New Roman"/>
          <w:szCs w:val="24"/>
        </w:rPr>
        <w:fldChar w:fldCharType="separate"/>
      </w:r>
      <w:r w:rsidR="00FA301A" w:rsidRPr="00FA301A">
        <w:rPr>
          <w:rFonts w:cs="Times New Roman"/>
          <w:szCs w:val="24"/>
        </w:rPr>
        <w:t xml:space="preserve">Table </w:t>
      </w:r>
      <w:r w:rsidR="00FA301A" w:rsidRPr="00FA301A">
        <w:rPr>
          <w:rFonts w:cs="Times New Roman"/>
          <w:noProof/>
          <w:szCs w:val="24"/>
        </w:rPr>
        <w:t>2</w:t>
      </w:r>
      <w:r w:rsidR="0098204D" w:rsidRPr="00433064">
        <w:rPr>
          <w:rFonts w:cs="Times New Roman"/>
          <w:szCs w:val="24"/>
        </w:rPr>
        <w:fldChar w:fldCharType="end"/>
      </w:r>
      <w:r w:rsidR="0098204D">
        <w:rPr>
          <w:rFonts w:cs="Times New Roman"/>
          <w:szCs w:val="24"/>
        </w:rPr>
        <w:t xml:space="preserve"> </w:t>
      </w:r>
      <w:r w:rsidRPr="00337220">
        <w:rPr>
          <w:rFonts w:cs="Times New Roman"/>
          <w:szCs w:val="24"/>
        </w:rPr>
        <w:t>demonstrates the effect of different chemical composition</w:t>
      </w:r>
      <w:r w:rsidR="004F0B4C">
        <w:rPr>
          <w:rFonts w:cs="Times New Roman"/>
          <w:szCs w:val="24"/>
        </w:rPr>
        <w:t>s</w:t>
      </w:r>
      <w:r w:rsidRPr="00337220">
        <w:rPr>
          <w:rFonts w:cs="Times New Roman"/>
          <w:szCs w:val="24"/>
        </w:rPr>
        <w:t xml:space="preserve"> on </w:t>
      </w:r>
      <w:r w:rsidR="004F0B4C">
        <w:rPr>
          <w:rFonts w:cs="Times New Roman"/>
          <w:szCs w:val="24"/>
        </w:rPr>
        <w:t xml:space="preserve">these </w:t>
      </w:r>
      <w:r w:rsidRPr="00337220">
        <w:rPr>
          <w:rFonts w:cs="Times New Roman"/>
          <w:szCs w:val="24"/>
        </w:rPr>
        <w:t>relevant physical properties.</w:t>
      </w:r>
    </w:p>
    <w:p w14:paraId="3701D8E9" w14:textId="77777777" w:rsidR="005F08A5" w:rsidRPr="00337220" w:rsidRDefault="005F08A5" w:rsidP="00E670CA">
      <w:pPr>
        <w:jc w:val="center"/>
        <w:rPr>
          <w:rFonts w:cs="Times New Roman"/>
          <w:szCs w:val="24"/>
        </w:rPr>
      </w:pPr>
    </w:p>
    <w:p w14:paraId="41535EF1" w14:textId="7E53A042" w:rsidR="00900B17" w:rsidRPr="0098204D" w:rsidRDefault="00900B17" w:rsidP="00E670CA">
      <w:pPr>
        <w:pStyle w:val="Caption"/>
        <w:jc w:val="center"/>
      </w:pPr>
      <w:bookmarkStart w:id="44" w:name="_Ref503911869"/>
      <w:bookmarkStart w:id="45" w:name="_Toc490162433"/>
      <w:bookmarkStart w:id="46" w:name="_Toc28619278"/>
      <w:r w:rsidRPr="0098204D">
        <w:rPr>
          <w:b/>
        </w:rPr>
        <w:t xml:space="preserve">Table </w:t>
      </w:r>
      <w:r w:rsidRPr="0098204D">
        <w:rPr>
          <w:b/>
        </w:rPr>
        <w:fldChar w:fldCharType="begin"/>
      </w:r>
      <w:r w:rsidRPr="0098204D">
        <w:rPr>
          <w:b/>
        </w:rPr>
        <w:instrText xml:space="preserve"> SEQ Table \* ARABIC </w:instrText>
      </w:r>
      <w:r w:rsidRPr="0098204D">
        <w:rPr>
          <w:b/>
        </w:rPr>
        <w:fldChar w:fldCharType="separate"/>
      </w:r>
      <w:r w:rsidR="00FA301A">
        <w:rPr>
          <w:b/>
          <w:noProof/>
        </w:rPr>
        <w:t>2</w:t>
      </w:r>
      <w:r w:rsidRPr="0098204D">
        <w:rPr>
          <w:b/>
        </w:rPr>
        <w:fldChar w:fldCharType="end"/>
      </w:r>
      <w:bookmarkEnd w:id="44"/>
      <w:r w:rsidRPr="0098204D">
        <w:t xml:space="preserve"> The </w:t>
      </w:r>
      <w:r w:rsidRPr="00636EB6">
        <w:t>effect</w:t>
      </w:r>
      <w:r w:rsidRPr="0098204D">
        <w:t xml:space="preserve"> of different chemical components on some properties of continuous casting mould powder </w:t>
      </w:r>
      <w:bookmarkEnd w:id="45"/>
      <w:sdt>
        <w:sdtPr>
          <w:id w:val="-1817403392"/>
          <w:citation/>
        </w:sdtPr>
        <w:sdtEndPr/>
        <w:sdtContent>
          <w:r w:rsidR="005F68CD" w:rsidRPr="005F68CD">
            <w:fldChar w:fldCharType="begin"/>
          </w:r>
          <w:r w:rsidR="005F68CD" w:rsidRPr="005F68CD">
            <w:instrText xml:space="preserve"> CITATION Ken031 \l 2057 </w:instrText>
          </w:r>
          <w:r w:rsidR="005F68CD" w:rsidRPr="005F68CD">
            <w:fldChar w:fldCharType="separate"/>
          </w:r>
          <w:r w:rsidR="00206484" w:rsidRPr="00206484">
            <w:rPr>
              <w:noProof/>
            </w:rPr>
            <w:t>[44]</w:t>
          </w:r>
          <w:r w:rsidR="005F68CD" w:rsidRPr="005F68CD">
            <w:fldChar w:fldCharType="end"/>
          </w:r>
        </w:sdtContent>
      </w:sdt>
      <w:bookmarkEnd w:id="46"/>
    </w:p>
    <w:p w14:paraId="381FC5E0" w14:textId="67D9DBCE" w:rsidR="00900B17" w:rsidRPr="00083EF1" w:rsidRDefault="00900B17" w:rsidP="00E670CA">
      <w:pPr>
        <w:pStyle w:val="Caption"/>
        <w:jc w:val="center"/>
        <w:rPr>
          <w:rFonts w:cs="Times New Roman"/>
          <w:sz w:val="28"/>
          <w:szCs w:val="28"/>
        </w:rPr>
      </w:pPr>
      <w:r w:rsidRPr="00337220">
        <w:rPr>
          <w:rFonts w:cs="Times New Roman"/>
          <w:noProof/>
          <w:sz w:val="28"/>
          <w:szCs w:val="28"/>
          <w:lang w:eastAsia="en-GB"/>
        </w:rPr>
        <w:drawing>
          <wp:inline distT="0" distB="0" distL="0" distR="0" wp14:anchorId="37CB3AB2" wp14:editId="4053ECC4">
            <wp:extent cx="6030931" cy="206510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2135" cy="2065517"/>
                    </a:xfrm>
                    <a:prstGeom prst="rect">
                      <a:avLst/>
                    </a:prstGeom>
                    <a:noFill/>
                    <a:ln>
                      <a:noFill/>
                    </a:ln>
                  </pic:spPr>
                </pic:pic>
              </a:graphicData>
            </a:graphic>
          </wp:inline>
        </w:drawing>
      </w:r>
      <w:r w:rsidR="00886DEF">
        <w:t>w</w:t>
      </w:r>
      <w:r w:rsidRPr="00337220">
        <w:t>here:</w:t>
      </w:r>
    </w:p>
    <w:p w14:paraId="35F6E2F7" w14:textId="06E2B89C" w:rsidR="00900B17" w:rsidRPr="00337220" w:rsidRDefault="00900B17" w:rsidP="00636EB6">
      <w:pPr>
        <w:pStyle w:val="Caption"/>
      </w:pPr>
      <w:proofErr w:type="spellStart"/>
      <w:r w:rsidRPr="00337220">
        <w:t>T</w:t>
      </w:r>
      <w:r w:rsidRPr="00337220">
        <w:rPr>
          <w:vertAlign w:val="subscript"/>
        </w:rPr>
        <w:t>br</w:t>
      </w:r>
      <w:proofErr w:type="spellEnd"/>
      <w:r w:rsidRPr="00337220">
        <w:rPr>
          <w:vertAlign w:val="subscript"/>
        </w:rPr>
        <w:t xml:space="preserve"> </w:t>
      </w:r>
      <w:r w:rsidRPr="00337220">
        <w:t>(Break Temperature) = 139</w:t>
      </w:r>
      <w:r w:rsidR="005F68CD">
        <w:t>3</w:t>
      </w:r>
      <w:r w:rsidRPr="00337220">
        <w:t>K - %MO</w:t>
      </w:r>
    </w:p>
    <w:p w14:paraId="5B6DE73C" w14:textId="77777777" w:rsidR="00900B17" w:rsidRPr="00337220" w:rsidRDefault="00900B17" w:rsidP="00636EB6">
      <w:pPr>
        <w:pStyle w:val="Caption"/>
      </w:pPr>
      <w:proofErr w:type="spellStart"/>
      <w:r w:rsidRPr="00337220">
        <w:t>T</w:t>
      </w:r>
      <w:r w:rsidRPr="00337220">
        <w:rPr>
          <w:vertAlign w:val="subscript"/>
        </w:rPr>
        <w:t>sol</w:t>
      </w:r>
      <w:proofErr w:type="spellEnd"/>
      <w:r w:rsidRPr="00337220">
        <w:rPr>
          <w:vertAlign w:val="subscript"/>
        </w:rPr>
        <w:t xml:space="preserve"> </w:t>
      </w:r>
      <w:r w:rsidRPr="00337220">
        <w:t xml:space="preserve">(Solidification Temperature) = 1515K – x (MO) </w:t>
      </w:r>
    </w:p>
    <w:p w14:paraId="224CC9E8" w14:textId="42D0FFDB" w:rsidR="00900B17" w:rsidRDefault="00900B17" w:rsidP="00636EB6">
      <w:pPr>
        <w:pStyle w:val="Caption"/>
      </w:pPr>
      <w:r w:rsidRPr="0098204D">
        <w:t>(x: mole fraction, MO: oxide</w:t>
      </w:r>
      <w:r w:rsidR="005F68CD">
        <w:t>,</w:t>
      </w:r>
      <w:r w:rsidRPr="0098204D">
        <w:t xml:space="preserve"> ↑: increase, ↓: decrease and </w:t>
      </w:r>
      <w:r w:rsidR="0098204D" w:rsidRPr="0098204D">
        <w:t>(</w:t>
      </w:r>
      <w:r w:rsidR="0098204D" w:rsidRPr="0098204D">
        <w:rPr>
          <w:vertAlign w:val="superscript"/>
        </w:rPr>
        <w:t>c</w:t>
      </w:r>
      <w:r w:rsidR="0098204D" w:rsidRPr="0098204D">
        <w:t>) refer to %F</w:t>
      </w:r>
      <w:r w:rsidRPr="0098204D">
        <w:t>)</w:t>
      </w:r>
    </w:p>
    <w:p w14:paraId="6FC767D8" w14:textId="77777777" w:rsidR="00083EF1" w:rsidRPr="00083EF1" w:rsidRDefault="00083EF1" w:rsidP="00083EF1"/>
    <w:p w14:paraId="7A1BCB48" w14:textId="7ACE9233" w:rsidR="007F1DC3" w:rsidRPr="001C3F0A" w:rsidRDefault="007F1DC3" w:rsidP="00AE1769">
      <w:pPr>
        <w:rPr>
          <w:rFonts w:cs="Times New Roman"/>
          <w:szCs w:val="24"/>
        </w:rPr>
      </w:pPr>
      <w:r w:rsidRPr="001C3F0A">
        <w:rPr>
          <w:rFonts w:cs="Times New Roman"/>
          <w:szCs w:val="24"/>
        </w:rPr>
        <w:t xml:space="preserve">The break temperature is the temperature below where viscosity of </w:t>
      </w:r>
      <w:r w:rsidR="00A90118" w:rsidRPr="001C3F0A">
        <w:rPr>
          <w:rFonts w:cs="Times New Roman"/>
          <w:szCs w:val="24"/>
        </w:rPr>
        <w:t xml:space="preserve">the </w:t>
      </w:r>
      <w:r w:rsidRPr="001C3F0A">
        <w:rPr>
          <w:rFonts w:cs="Times New Roman"/>
          <w:szCs w:val="24"/>
        </w:rPr>
        <w:t>mould powder</w:t>
      </w:r>
      <w:r w:rsidR="00A90118" w:rsidRPr="001C3F0A">
        <w:rPr>
          <w:rFonts w:cs="Times New Roman"/>
          <w:szCs w:val="24"/>
        </w:rPr>
        <w:t xml:space="preserve"> shows a</w:t>
      </w:r>
      <w:r w:rsidRPr="001C3F0A">
        <w:rPr>
          <w:rFonts w:cs="Times New Roman"/>
          <w:szCs w:val="24"/>
        </w:rPr>
        <w:t xml:space="preserve"> significant increase and </w:t>
      </w:r>
      <w:r w:rsidR="00A90118" w:rsidRPr="001C3F0A">
        <w:rPr>
          <w:rFonts w:cs="Times New Roman"/>
          <w:szCs w:val="24"/>
        </w:rPr>
        <w:t xml:space="preserve">the </w:t>
      </w:r>
      <w:r w:rsidRPr="001C3F0A">
        <w:rPr>
          <w:rFonts w:cs="Times New Roman"/>
          <w:szCs w:val="24"/>
        </w:rPr>
        <w:t>slag behave</w:t>
      </w:r>
      <w:r w:rsidR="00A90118" w:rsidRPr="001C3F0A">
        <w:rPr>
          <w:rFonts w:cs="Times New Roman"/>
          <w:szCs w:val="24"/>
        </w:rPr>
        <w:t>s as a</w:t>
      </w:r>
      <w:r w:rsidRPr="001C3F0A">
        <w:rPr>
          <w:rFonts w:cs="Times New Roman"/>
          <w:szCs w:val="24"/>
        </w:rPr>
        <w:t xml:space="preserve"> non-Newtonian</w:t>
      </w:r>
      <w:r w:rsidR="00A90118" w:rsidRPr="001C3F0A">
        <w:rPr>
          <w:rFonts w:cs="Times New Roman"/>
          <w:szCs w:val="24"/>
        </w:rPr>
        <w:t xml:space="preserve"> material</w:t>
      </w:r>
      <w:r w:rsidRPr="001C3F0A">
        <w:rPr>
          <w:rFonts w:cs="Times New Roman"/>
          <w:szCs w:val="24"/>
        </w:rPr>
        <w:t xml:space="preserve">. Break temperature is </w:t>
      </w:r>
      <w:r w:rsidRPr="001C3F0A">
        <w:rPr>
          <w:rFonts w:cs="Times New Roman"/>
          <w:szCs w:val="24"/>
        </w:rPr>
        <w:lastRenderedPageBreak/>
        <w:t>im</w:t>
      </w:r>
      <w:r w:rsidR="00B046A3" w:rsidRPr="001C3F0A">
        <w:rPr>
          <w:rFonts w:cs="Times New Roman"/>
          <w:szCs w:val="24"/>
        </w:rPr>
        <w:t>portant for industry since it helps to control the heat transfer and lubrication inside the mould, and eventually prevent formation of sticker breakout</w:t>
      </w:r>
      <w:r w:rsidR="00A90118" w:rsidRPr="001C3F0A">
        <w:rPr>
          <w:rFonts w:cs="Times New Roman"/>
          <w:szCs w:val="24"/>
        </w:rPr>
        <w:t>s</w:t>
      </w:r>
      <w:r w:rsidR="00B046A3" w:rsidRPr="001C3F0A">
        <w:rPr>
          <w:rFonts w:cs="Times New Roman"/>
          <w:szCs w:val="24"/>
        </w:rPr>
        <w:t xml:space="preserve"> and longitudinal cracking during the  process </w:t>
      </w:r>
      <w:r w:rsidR="0081741E" w:rsidRPr="001C3F0A">
        <w:rPr>
          <w:rFonts w:cs="Times New Roman"/>
          <w:szCs w:val="24"/>
        </w:rPr>
        <w:t>of continuous casting</w:t>
      </w:r>
      <w:sdt>
        <w:sdtPr>
          <w:rPr>
            <w:rFonts w:cs="Times New Roman"/>
            <w:szCs w:val="24"/>
          </w:rPr>
          <w:id w:val="28846273"/>
          <w:citation/>
        </w:sdtPr>
        <w:sdtEndPr/>
        <w:sdtContent>
          <w:r w:rsidRPr="001C3F0A">
            <w:rPr>
              <w:rFonts w:cs="Times New Roman"/>
              <w:szCs w:val="24"/>
            </w:rPr>
            <w:fldChar w:fldCharType="begin"/>
          </w:r>
          <w:r w:rsidRPr="001C3F0A">
            <w:rPr>
              <w:rFonts w:cs="Times New Roman"/>
              <w:szCs w:val="24"/>
            </w:rPr>
            <w:instrText xml:space="preserve">CITATION Placeholder13 \l 2057 </w:instrText>
          </w:r>
          <w:r w:rsidR="00ED03BE" w:rsidRPr="001C3F0A">
            <w:rPr>
              <w:rFonts w:cs="Times New Roman"/>
              <w:szCs w:val="24"/>
            </w:rPr>
            <w:instrText xml:space="preserve"> \m SSr00</w:instrText>
          </w:r>
          <w:r w:rsidR="0081741E" w:rsidRPr="001C3F0A">
            <w:rPr>
              <w:rFonts w:cs="Times New Roman"/>
              <w:szCs w:val="24"/>
            </w:rPr>
            <w:instrText xml:space="preserve"> \m XHH14</w:instrText>
          </w:r>
          <w:r w:rsidRPr="001C3F0A">
            <w:rPr>
              <w:rFonts w:cs="Times New Roman"/>
              <w:szCs w:val="24"/>
            </w:rPr>
            <w:fldChar w:fldCharType="separate"/>
          </w:r>
          <w:r w:rsidR="00206484">
            <w:rPr>
              <w:rFonts w:cs="Times New Roman"/>
              <w:noProof/>
              <w:szCs w:val="24"/>
            </w:rPr>
            <w:t xml:space="preserve"> </w:t>
          </w:r>
          <w:r w:rsidR="00206484" w:rsidRPr="00206484">
            <w:rPr>
              <w:rFonts w:cs="Times New Roman"/>
              <w:noProof/>
              <w:szCs w:val="24"/>
            </w:rPr>
            <w:t>[45, 46, 9]</w:t>
          </w:r>
          <w:r w:rsidRPr="001C3F0A">
            <w:rPr>
              <w:rFonts w:cs="Times New Roman"/>
              <w:szCs w:val="24"/>
            </w:rPr>
            <w:fldChar w:fldCharType="end"/>
          </w:r>
        </w:sdtContent>
      </w:sdt>
      <w:r w:rsidRPr="001C3F0A">
        <w:rPr>
          <w:rFonts w:cs="Times New Roman"/>
          <w:szCs w:val="24"/>
        </w:rPr>
        <w:t>.</w:t>
      </w:r>
      <w:r w:rsidR="0081741E" w:rsidRPr="001C3F0A">
        <w:rPr>
          <w:rFonts w:cs="Times New Roman"/>
          <w:szCs w:val="24"/>
        </w:rPr>
        <w:t xml:space="preserve"> It has been reported that cooling rate and fluorine losses can affect the break temperature during the measurements. </w:t>
      </w:r>
      <w:r w:rsidRPr="001C3F0A">
        <w:rPr>
          <w:rFonts w:cs="Times New Roman"/>
          <w:szCs w:val="24"/>
        </w:rPr>
        <w:t xml:space="preserve">The values </w:t>
      </w:r>
      <w:r w:rsidR="0081741E" w:rsidRPr="001C3F0A">
        <w:rPr>
          <w:rFonts w:cs="Times New Roman"/>
          <w:szCs w:val="24"/>
        </w:rPr>
        <w:t>of break temperatures can be</w:t>
      </w:r>
      <w:r w:rsidRPr="001C3F0A">
        <w:rPr>
          <w:rFonts w:cs="Times New Roman"/>
          <w:szCs w:val="24"/>
        </w:rPr>
        <w:t xml:space="preserve"> calculated </w:t>
      </w:r>
      <w:r w:rsidR="00204142" w:rsidRPr="001C3F0A">
        <w:rPr>
          <w:rFonts w:cs="Times New Roman"/>
          <w:szCs w:val="24"/>
        </w:rPr>
        <w:t xml:space="preserve">to ± 20K from chemical composition of the mould powder by </w:t>
      </w:r>
      <w:r w:rsidRPr="001C3F0A">
        <w:rPr>
          <w:rFonts w:cs="Times New Roman"/>
          <w:szCs w:val="24"/>
        </w:rPr>
        <w:t xml:space="preserve">using </w:t>
      </w:r>
      <w:r w:rsidR="00A90118" w:rsidRPr="001C3F0A">
        <w:rPr>
          <w:rFonts w:cs="Times New Roman"/>
          <w:szCs w:val="24"/>
        </w:rPr>
        <w:t xml:space="preserve">the </w:t>
      </w:r>
      <w:r w:rsidRPr="001C3F0A">
        <w:rPr>
          <w:rFonts w:cs="Times New Roman"/>
          <w:szCs w:val="24"/>
        </w:rPr>
        <w:t xml:space="preserve">following equations </w:t>
      </w:r>
      <w:sdt>
        <w:sdtPr>
          <w:rPr>
            <w:rFonts w:cs="Times New Roman"/>
            <w:szCs w:val="24"/>
          </w:rPr>
          <w:id w:val="1849287414"/>
          <w:citation/>
        </w:sdtPr>
        <w:sdtEndPr/>
        <w:sdtContent>
          <w:r w:rsidRPr="001C3F0A">
            <w:rPr>
              <w:rFonts w:cs="Times New Roman"/>
              <w:szCs w:val="24"/>
            </w:rPr>
            <w:fldChar w:fldCharType="begin"/>
          </w:r>
          <w:r w:rsidRPr="001C3F0A">
            <w:rPr>
              <w:rFonts w:cs="Times New Roman"/>
              <w:szCs w:val="24"/>
            </w:rPr>
            <w:instrText xml:space="preserve">CITATION Placeholder14 \l 2057 </w:instrText>
          </w:r>
          <w:r w:rsidRPr="001C3F0A">
            <w:rPr>
              <w:rFonts w:cs="Times New Roman"/>
              <w:szCs w:val="24"/>
            </w:rPr>
            <w:fldChar w:fldCharType="separate"/>
          </w:r>
          <w:r w:rsidR="00206484" w:rsidRPr="00206484">
            <w:rPr>
              <w:rFonts w:cs="Times New Roman"/>
              <w:noProof/>
              <w:szCs w:val="24"/>
            </w:rPr>
            <w:t>[47]</w:t>
          </w:r>
          <w:r w:rsidRPr="001C3F0A">
            <w:rPr>
              <w:rFonts w:cs="Times New Roman"/>
              <w:szCs w:val="24"/>
            </w:rPr>
            <w:fldChar w:fldCharType="end"/>
          </w:r>
        </w:sdtContent>
      </w:sdt>
      <w:r w:rsidRPr="001C3F0A">
        <w:rPr>
          <w:rFonts w:cs="Times New Roman"/>
          <w:szCs w:val="24"/>
        </w:rPr>
        <w:t xml:space="preserve">.  </w:t>
      </w:r>
    </w:p>
    <w:p w14:paraId="30585670" w14:textId="77777777" w:rsidR="00083EF1" w:rsidRPr="001C3F0A" w:rsidRDefault="00083EF1" w:rsidP="00AE1769">
      <w:pPr>
        <w:rPr>
          <w:rFonts w:cs="Times New Roman"/>
          <w:szCs w:val="24"/>
        </w:rPr>
      </w:pPr>
    </w:p>
    <w:p w14:paraId="39618167" w14:textId="4200200F" w:rsidR="007F1DC3" w:rsidRPr="001C3F0A" w:rsidRDefault="00271E9B" w:rsidP="00AB59EE">
      <w:pPr>
        <w:rPr>
          <w:rFonts w:asciiTheme="majorBidi" w:hAnsiTheme="majorBidi" w:cstheme="majorBidi"/>
          <w:szCs w:val="24"/>
        </w:rPr>
      </w:pPr>
      <m:oMathPara>
        <m:oMath>
          <m:sSub>
            <m:sSubPr>
              <m:ctrlPr>
                <w:rPr>
                  <w:rFonts w:ascii="Cambria Math" w:hAnsi="Cambria Math" w:cs="Times New Roman"/>
                  <w:b/>
                  <w:i/>
                  <w:szCs w:val="24"/>
                </w:rPr>
              </m:ctrlPr>
            </m:sSubPr>
            <m:e>
              <m:r>
                <m:rPr>
                  <m:sty m:val="bi"/>
                </m:rPr>
                <w:rPr>
                  <w:rFonts w:ascii="Cambria Math" w:hAnsi="Cambria Math" w:cs="Times New Roman"/>
                  <w:szCs w:val="24"/>
                </w:rPr>
                <m:t>T</m:t>
              </m:r>
            </m:e>
            <m:sub>
              <m:r>
                <m:rPr>
                  <m:sty m:val="bi"/>
                </m:rPr>
                <w:rPr>
                  <w:rFonts w:ascii="Cambria Math" w:hAnsi="Cambria Math" w:cs="Times New Roman"/>
                  <w:szCs w:val="24"/>
                </w:rPr>
                <m:t>br</m:t>
              </m:r>
            </m:sub>
          </m:sSub>
          <m:d>
            <m:dPr>
              <m:ctrlPr>
                <w:rPr>
                  <w:rFonts w:ascii="Cambria Math" w:hAnsi="Cambria Math" w:cs="Times New Roman"/>
                  <w:i/>
                  <w:szCs w:val="24"/>
                </w:rPr>
              </m:ctrlPr>
            </m:dPr>
            <m:e>
              <m:r>
                <w:rPr>
                  <w:rFonts w:ascii="Cambria Math" w:hAnsi="Cambria Math" w:cs="Times New Roman"/>
                  <w:szCs w:val="24"/>
                </w:rPr>
                <m:t>K</m:t>
              </m:r>
            </m:e>
          </m:d>
          <m:r>
            <w:rPr>
              <w:rFonts w:ascii="Cambria Math" w:hAnsi="Cambria Math" w:cs="Times New Roman"/>
              <w:szCs w:val="24"/>
            </w:rPr>
            <m:t>=1393-8.4%</m:t>
          </m:r>
          <m:sSub>
            <m:sSubPr>
              <m:ctrlPr>
                <w:rPr>
                  <w:rFonts w:ascii="Cambria Math" w:hAnsi="Cambria Math" w:cs="Times New Roman"/>
                  <w:i/>
                  <w:szCs w:val="24"/>
                </w:rPr>
              </m:ctrlPr>
            </m:sSubPr>
            <m:e>
              <m:r>
                <w:rPr>
                  <w:rFonts w:ascii="Cambria Math" w:hAnsi="Cambria Math" w:cs="Times New Roman"/>
                  <w:szCs w:val="24"/>
                </w:rPr>
                <m:t>Al</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O</m:t>
              </m:r>
            </m:e>
            <m:sub>
              <m:r>
                <w:rPr>
                  <w:rFonts w:ascii="Cambria Math" w:hAnsi="Cambria Math" w:cs="Times New Roman"/>
                  <w:szCs w:val="24"/>
                </w:rPr>
                <m:t>3</m:t>
              </m:r>
            </m:sub>
          </m:sSub>
          <m:r>
            <w:rPr>
              <w:rFonts w:ascii="Cambria Math" w:hAnsi="Cambria Math" w:cs="Times New Roman"/>
              <w:szCs w:val="24"/>
            </w:rPr>
            <m:t>-3.3%</m:t>
          </m:r>
          <m:sSub>
            <m:sSubPr>
              <m:ctrlPr>
                <w:rPr>
                  <w:rFonts w:ascii="Cambria Math" w:hAnsi="Cambria Math" w:cs="Times New Roman"/>
                  <w:i/>
                  <w:szCs w:val="24"/>
                </w:rPr>
              </m:ctrlPr>
            </m:sSubPr>
            <m:e>
              <m:r>
                <w:rPr>
                  <w:rFonts w:ascii="Cambria Math" w:hAnsi="Cambria Math" w:cs="Times New Roman"/>
                  <w:szCs w:val="24"/>
                </w:rPr>
                <m:t>SiO</m:t>
              </m:r>
            </m:e>
            <m:sub>
              <m:r>
                <w:rPr>
                  <w:rFonts w:ascii="Cambria Math" w:hAnsi="Cambria Math" w:cs="Times New Roman"/>
                  <w:szCs w:val="24"/>
                </w:rPr>
                <m:t>2</m:t>
              </m:r>
            </m:sub>
          </m:sSub>
          <m:r>
            <w:rPr>
              <w:rFonts w:ascii="Cambria Math" w:hAnsi="Cambria Math" w:cs="Times New Roman"/>
              <w:szCs w:val="24"/>
            </w:rPr>
            <m:t>+8.65%CaO-13.86%MgO-18.4%</m:t>
          </m:r>
          <m:sSub>
            <m:sSubPr>
              <m:ctrlPr>
                <w:rPr>
                  <w:rFonts w:ascii="Cambria Math" w:hAnsi="Cambria Math" w:cs="Times New Roman"/>
                  <w:i/>
                  <w:szCs w:val="24"/>
                </w:rPr>
              </m:ctrlPr>
            </m:sSubPr>
            <m:e>
              <m:r>
                <w:rPr>
                  <w:rFonts w:ascii="Cambria Math" w:hAnsi="Cambria Math" w:cs="Times New Roman"/>
                  <w:szCs w:val="24"/>
                </w:rPr>
                <m:t>Fe</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O</m:t>
              </m:r>
            </m:e>
            <m:sub>
              <m:r>
                <w:rPr>
                  <w:rFonts w:ascii="Cambria Math" w:hAnsi="Cambria Math" w:cs="Times New Roman"/>
                  <w:szCs w:val="24"/>
                </w:rPr>
                <m:t>3</m:t>
              </m:r>
            </m:sub>
          </m:sSub>
          <m:r>
            <w:rPr>
              <w:rFonts w:ascii="Cambria Math" w:eastAsiaTheme="minorEastAsia" w:hAnsi="Cambria Math" w:cs="Times New Roman"/>
              <w:szCs w:val="24"/>
            </w:rPr>
            <m:t>-3.2%MnO-9.2%</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TiO</m:t>
              </m:r>
            </m:e>
            <m:sub>
              <m:r>
                <w:rPr>
                  <w:rFonts w:ascii="Cambria Math" w:eastAsiaTheme="minorEastAsia" w:hAnsi="Cambria Math" w:cs="Times New Roman"/>
                  <w:szCs w:val="24"/>
                </w:rPr>
                <m:t>2</m:t>
              </m:r>
            </m:sub>
          </m:sSub>
          <m:r>
            <w:rPr>
              <w:rFonts w:ascii="Cambria Math" w:eastAsiaTheme="minorEastAsia" w:hAnsi="Cambria Math" w:cs="Times New Roman"/>
              <w:szCs w:val="24"/>
            </w:rPr>
            <m:t>-2.2%</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K</m:t>
              </m:r>
            </m:e>
            <m:sub>
              <m:r>
                <w:rPr>
                  <w:rFonts w:ascii="Cambria Math" w:eastAsiaTheme="minorEastAsia" w:hAnsi="Cambria Math" w:cs="Times New Roman"/>
                  <w:szCs w:val="24"/>
                </w:rPr>
                <m:t>2</m:t>
              </m:r>
            </m:sub>
          </m:sSub>
          <m:r>
            <w:rPr>
              <w:rFonts w:ascii="Cambria Math" w:eastAsiaTheme="minorEastAsia" w:hAnsi="Cambria Math" w:cs="Times New Roman"/>
              <w:szCs w:val="24"/>
            </w:rPr>
            <m:t>O-3.2%</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Na</m:t>
              </m:r>
            </m:e>
            <m:sub>
              <m:r>
                <w:rPr>
                  <w:rFonts w:ascii="Cambria Math" w:eastAsiaTheme="minorEastAsia" w:hAnsi="Cambria Math" w:cs="Times New Roman"/>
                  <w:szCs w:val="24"/>
                </w:rPr>
                <m:t>2</m:t>
              </m:r>
            </m:sub>
          </m:sSub>
          <m:r>
            <w:rPr>
              <w:rFonts w:ascii="Cambria Math" w:eastAsiaTheme="minorEastAsia" w:hAnsi="Cambria Math" w:cs="Times New Roman"/>
              <w:szCs w:val="24"/>
            </w:rPr>
            <m:t>O-6.47%F</m:t>
          </m:r>
        </m:oMath>
      </m:oMathPara>
    </w:p>
    <w:p w14:paraId="76EA8C57" w14:textId="5C6AEAE1" w:rsidR="00900B17" w:rsidRPr="0098204D" w:rsidRDefault="00900B17" w:rsidP="00AE1769">
      <w:pPr>
        <w:rPr>
          <w:rFonts w:asciiTheme="majorBidi" w:hAnsiTheme="majorBidi" w:cstheme="majorBidi"/>
          <w:szCs w:val="24"/>
        </w:rPr>
      </w:pPr>
      <w:r w:rsidRPr="0098204D">
        <w:rPr>
          <w:rFonts w:asciiTheme="majorBidi" w:hAnsiTheme="majorBidi" w:cstheme="majorBidi"/>
          <w:szCs w:val="24"/>
        </w:rPr>
        <w:t xml:space="preserve">Molten slags </w:t>
      </w:r>
      <w:r w:rsidR="004F0B4C">
        <w:rPr>
          <w:rFonts w:asciiTheme="majorBidi" w:hAnsiTheme="majorBidi" w:cstheme="majorBidi"/>
          <w:szCs w:val="24"/>
        </w:rPr>
        <w:t>consist of</w:t>
      </w:r>
      <w:r w:rsidRPr="0098204D">
        <w:rPr>
          <w:rFonts w:asciiTheme="majorBidi" w:hAnsiTheme="majorBidi" w:cstheme="majorBidi"/>
          <w:szCs w:val="24"/>
        </w:rPr>
        <w:t xml:space="preserve"> three ionic groups as follows:</w:t>
      </w:r>
    </w:p>
    <w:p w14:paraId="1F16D540" w14:textId="77777777" w:rsidR="00900B17" w:rsidRPr="0098204D" w:rsidRDefault="00900B17" w:rsidP="00AE1769">
      <w:pPr>
        <w:pStyle w:val="ListParagraph"/>
        <w:numPr>
          <w:ilvl w:val="0"/>
          <w:numId w:val="14"/>
        </w:numPr>
        <w:ind w:left="0" w:firstLine="0"/>
        <w:rPr>
          <w:rFonts w:asciiTheme="majorBidi" w:hAnsiTheme="majorBidi" w:cstheme="majorBidi"/>
          <w:szCs w:val="24"/>
        </w:rPr>
      </w:pPr>
      <w:r w:rsidRPr="0098204D">
        <w:rPr>
          <w:rFonts w:asciiTheme="majorBidi" w:hAnsiTheme="majorBidi" w:cstheme="majorBidi"/>
          <w:szCs w:val="24"/>
        </w:rPr>
        <w:t>Cations: Ca</w:t>
      </w:r>
      <w:r w:rsidRPr="0098204D">
        <w:rPr>
          <w:rFonts w:asciiTheme="majorBidi" w:hAnsiTheme="majorBidi" w:cstheme="majorBidi"/>
          <w:szCs w:val="24"/>
          <w:vertAlign w:val="superscript"/>
        </w:rPr>
        <w:t>2+</w:t>
      </w:r>
      <w:r w:rsidRPr="0098204D">
        <w:rPr>
          <w:rFonts w:asciiTheme="majorBidi" w:hAnsiTheme="majorBidi" w:cstheme="majorBidi"/>
          <w:szCs w:val="24"/>
        </w:rPr>
        <w:t>, Mg</w:t>
      </w:r>
      <w:r w:rsidRPr="0098204D">
        <w:rPr>
          <w:rFonts w:asciiTheme="majorBidi" w:hAnsiTheme="majorBidi" w:cstheme="majorBidi"/>
          <w:szCs w:val="24"/>
          <w:vertAlign w:val="superscript"/>
        </w:rPr>
        <w:t>2+</w:t>
      </w:r>
      <w:r w:rsidRPr="0098204D">
        <w:rPr>
          <w:rFonts w:asciiTheme="majorBidi" w:hAnsiTheme="majorBidi" w:cstheme="majorBidi"/>
          <w:szCs w:val="24"/>
        </w:rPr>
        <w:t>, Fe</w:t>
      </w:r>
      <w:r w:rsidRPr="0098204D">
        <w:rPr>
          <w:rFonts w:asciiTheme="majorBidi" w:hAnsiTheme="majorBidi" w:cstheme="majorBidi"/>
          <w:szCs w:val="24"/>
          <w:vertAlign w:val="superscript"/>
        </w:rPr>
        <w:t>2+</w:t>
      </w:r>
    </w:p>
    <w:p w14:paraId="49FFC49A" w14:textId="77777777" w:rsidR="00900B17" w:rsidRPr="0098204D" w:rsidRDefault="00900B17" w:rsidP="00AE1769">
      <w:pPr>
        <w:pStyle w:val="ListParagraph"/>
        <w:numPr>
          <w:ilvl w:val="0"/>
          <w:numId w:val="14"/>
        </w:numPr>
        <w:ind w:left="0" w:firstLine="0"/>
        <w:rPr>
          <w:rFonts w:asciiTheme="majorBidi" w:hAnsiTheme="majorBidi" w:cstheme="majorBidi"/>
          <w:szCs w:val="24"/>
        </w:rPr>
      </w:pPr>
      <w:r w:rsidRPr="0098204D">
        <w:rPr>
          <w:rFonts w:asciiTheme="majorBidi" w:hAnsiTheme="majorBidi" w:cstheme="majorBidi"/>
          <w:szCs w:val="24"/>
        </w:rPr>
        <w:t>Anions: F</w:t>
      </w:r>
      <w:r w:rsidRPr="0098204D">
        <w:rPr>
          <w:rFonts w:asciiTheme="majorBidi" w:hAnsiTheme="majorBidi" w:cstheme="majorBidi"/>
          <w:szCs w:val="24"/>
          <w:vertAlign w:val="superscript"/>
        </w:rPr>
        <w:t>2-</w:t>
      </w:r>
      <w:r w:rsidRPr="0098204D">
        <w:rPr>
          <w:rFonts w:asciiTheme="majorBidi" w:hAnsiTheme="majorBidi" w:cstheme="majorBidi"/>
          <w:szCs w:val="24"/>
        </w:rPr>
        <w:t>, O</w:t>
      </w:r>
      <w:r w:rsidRPr="0098204D">
        <w:rPr>
          <w:rFonts w:asciiTheme="majorBidi" w:hAnsiTheme="majorBidi" w:cstheme="majorBidi"/>
          <w:szCs w:val="24"/>
          <w:vertAlign w:val="superscript"/>
        </w:rPr>
        <w:t>2-</w:t>
      </w:r>
    </w:p>
    <w:p w14:paraId="7426254E" w14:textId="77777777" w:rsidR="00900B17" w:rsidRPr="00083EF1" w:rsidRDefault="00900B17" w:rsidP="00AE1769">
      <w:pPr>
        <w:pStyle w:val="ListParagraph"/>
        <w:numPr>
          <w:ilvl w:val="0"/>
          <w:numId w:val="14"/>
        </w:numPr>
        <w:ind w:left="0" w:firstLine="0"/>
        <w:rPr>
          <w:rFonts w:asciiTheme="majorBidi" w:hAnsiTheme="majorBidi" w:cstheme="majorBidi"/>
          <w:szCs w:val="24"/>
        </w:rPr>
      </w:pPr>
      <w:r w:rsidRPr="0098204D">
        <w:rPr>
          <w:rFonts w:asciiTheme="majorBidi" w:hAnsiTheme="majorBidi" w:cstheme="majorBidi"/>
          <w:szCs w:val="24"/>
        </w:rPr>
        <w:t>Anion complexes: PO</w:t>
      </w:r>
      <w:r w:rsidRPr="0098204D">
        <w:rPr>
          <w:rFonts w:asciiTheme="majorBidi" w:hAnsiTheme="majorBidi" w:cstheme="majorBidi"/>
          <w:szCs w:val="24"/>
          <w:vertAlign w:val="subscript"/>
        </w:rPr>
        <w:t>4</w:t>
      </w:r>
      <w:r w:rsidRPr="0098204D">
        <w:rPr>
          <w:rFonts w:asciiTheme="majorBidi" w:hAnsiTheme="majorBidi" w:cstheme="majorBidi"/>
          <w:szCs w:val="24"/>
          <w:vertAlign w:val="superscript"/>
        </w:rPr>
        <w:t>3-</w:t>
      </w:r>
      <w:r w:rsidRPr="0098204D">
        <w:rPr>
          <w:rFonts w:asciiTheme="majorBidi" w:hAnsiTheme="majorBidi" w:cstheme="majorBidi"/>
          <w:szCs w:val="24"/>
        </w:rPr>
        <w:t>, SiO</w:t>
      </w:r>
      <w:r w:rsidRPr="0098204D">
        <w:rPr>
          <w:rFonts w:asciiTheme="majorBidi" w:hAnsiTheme="majorBidi" w:cstheme="majorBidi"/>
          <w:szCs w:val="24"/>
          <w:vertAlign w:val="subscript"/>
        </w:rPr>
        <w:t>4</w:t>
      </w:r>
      <w:r w:rsidRPr="0098204D">
        <w:rPr>
          <w:rFonts w:asciiTheme="majorBidi" w:hAnsiTheme="majorBidi" w:cstheme="majorBidi"/>
          <w:szCs w:val="24"/>
          <w:vertAlign w:val="superscript"/>
        </w:rPr>
        <w:t>4-</w:t>
      </w:r>
    </w:p>
    <w:p w14:paraId="2F8B8695" w14:textId="77777777" w:rsidR="00083EF1" w:rsidRPr="0098204D" w:rsidRDefault="00083EF1" w:rsidP="00083EF1">
      <w:pPr>
        <w:pStyle w:val="ListParagraph"/>
        <w:ind w:left="0"/>
        <w:rPr>
          <w:rFonts w:asciiTheme="majorBidi" w:hAnsiTheme="majorBidi" w:cstheme="majorBidi"/>
          <w:szCs w:val="24"/>
        </w:rPr>
      </w:pPr>
    </w:p>
    <w:p w14:paraId="7672079C" w14:textId="2F38AE59" w:rsidR="00900B17" w:rsidRPr="0098204D" w:rsidRDefault="00900B17" w:rsidP="00AE1769">
      <w:pPr>
        <w:rPr>
          <w:rFonts w:asciiTheme="majorBidi" w:hAnsiTheme="majorBidi" w:cstheme="majorBidi"/>
          <w:color w:val="FF0000"/>
          <w:szCs w:val="24"/>
        </w:rPr>
      </w:pPr>
      <w:r w:rsidRPr="0098204D">
        <w:rPr>
          <w:rFonts w:asciiTheme="majorBidi" w:hAnsiTheme="majorBidi" w:cstheme="majorBidi"/>
          <w:szCs w:val="24"/>
        </w:rPr>
        <w:t>SiO</w:t>
      </w:r>
      <w:r w:rsidRPr="0098204D">
        <w:rPr>
          <w:rFonts w:asciiTheme="majorBidi" w:hAnsiTheme="majorBidi" w:cstheme="majorBidi"/>
          <w:szCs w:val="24"/>
          <w:vertAlign w:val="subscript"/>
        </w:rPr>
        <w:t>4</w:t>
      </w:r>
      <w:r w:rsidRPr="0098204D">
        <w:rPr>
          <w:rFonts w:asciiTheme="majorBidi" w:hAnsiTheme="majorBidi" w:cstheme="majorBidi"/>
          <w:szCs w:val="24"/>
          <w:vertAlign w:val="superscript"/>
        </w:rPr>
        <w:t>4-</w:t>
      </w:r>
      <w:r w:rsidRPr="0098204D">
        <w:rPr>
          <w:rFonts w:asciiTheme="majorBidi" w:hAnsiTheme="majorBidi" w:cstheme="majorBidi"/>
          <w:szCs w:val="24"/>
          <w:vertAlign w:val="subscript"/>
        </w:rPr>
        <w:t xml:space="preserve"> </w:t>
      </w:r>
      <w:r w:rsidRPr="0098204D">
        <w:rPr>
          <w:rFonts w:asciiTheme="majorBidi" w:hAnsiTheme="majorBidi" w:cstheme="majorBidi"/>
          <w:szCs w:val="24"/>
        </w:rPr>
        <w:t>is one of the main constituents of slags and this anion complex is in tetrahedr</w:t>
      </w:r>
      <w:r w:rsidR="004F0B4C">
        <w:rPr>
          <w:rFonts w:asciiTheme="majorBidi" w:hAnsiTheme="majorBidi" w:cstheme="majorBidi"/>
          <w:szCs w:val="24"/>
        </w:rPr>
        <w:t>al</w:t>
      </w:r>
      <w:r w:rsidRPr="0098204D">
        <w:rPr>
          <w:rFonts w:asciiTheme="majorBidi" w:hAnsiTheme="majorBidi" w:cstheme="majorBidi"/>
          <w:szCs w:val="24"/>
        </w:rPr>
        <w:t xml:space="preserve"> form in the slag. Each silicon atom in the centre is surroun</w:t>
      </w:r>
      <w:r w:rsidR="004F0B4C">
        <w:rPr>
          <w:rFonts w:asciiTheme="majorBidi" w:hAnsiTheme="majorBidi" w:cstheme="majorBidi"/>
          <w:szCs w:val="24"/>
        </w:rPr>
        <w:t>ded</w:t>
      </w:r>
      <w:r w:rsidRPr="0098204D">
        <w:rPr>
          <w:rFonts w:asciiTheme="majorBidi" w:hAnsiTheme="majorBidi" w:cstheme="majorBidi"/>
          <w:szCs w:val="24"/>
        </w:rPr>
        <w:t xml:space="preserve"> by four oxygen atoms and </w:t>
      </w:r>
      <w:r w:rsidR="004F0B4C">
        <w:rPr>
          <w:rFonts w:asciiTheme="majorBidi" w:hAnsiTheme="majorBidi" w:cstheme="majorBidi"/>
          <w:szCs w:val="24"/>
        </w:rPr>
        <w:t xml:space="preserve">the </w:t>
      </w:r>
      <w:r w:rsidRPr="0098204D">
        <w:rPr>
          <w:rFonts w:asciiTheme="majorBidi" w:hAnsiTheme="majorBidi" w:cstheme="majorBidi"/>
          <w:szCs w:val="24"/>
        </w:rPr>
        <w:t>SiO</w:t>
      </w:r>
      <w:r w:rsidRPr="0098204D">
        <w:rPr>
          <w:rFonts w:asciiTheme="majorBidi" w:hAnsiTheme="majorBidi" w:cstheme="majorBidi"/>
          <w:szCs w:val="24"/>
          <w:vertAlign w:val="subscript"/>
        </w:rPr>
        <w:t>4</w:t>
      </w:r>
      <w:r w:rsidRPr="0098204D">
        <w:rPr>
          <w:rFonts w:asciiTheme="majorBidi" w:hAnsiTheme="majorBidi" w:cstheme="majorBidi"/>
          <w:szCs w:val="24"/>
          <w:vertAlign w:val="superscript"/>
        </w:rPr>
        <w:t xml:space="preserve">4- </w:t>
      </w:r>
      <w:r w:rsidRPr="0098204D">
        <w:rPr>
          <w:rFonts w:asciiTheme="majorBidi" w:hAnsiTheme="majorBidi" w:cstheme="majorBidi"/>
          <w:szCs w:val="24"/>
        </w:rPr>
        <w:t xml:space="preserve">anion complexes are connected to each other by oxygen </w:t>
      </w:r>
      <w:r w:rsidR="004F0B4C">
        <w:rPr>
          <w:rFonts w:asciiTheme="majorBidi" w:hAnsiTheme="majorBidi" w:cstheme="majorBidi"/>
          <w:szCs w:val="24"/>
        </w:rPr>
        <w:t xml:space="preserve">ions </w:t>
      </w:r>
      <w:r w:rsidRPr="0098204D">
        <w:rPr>
          <w:rFonts w:asciiTheme="majorBidi" w:hAnsiTheme="majorBidi" w:cstheme="majorBidi"/>
          <w:szCs w:val="24"/>
        </w:rPr>
        <w:t xml:space="preserve">which are referred to as bridging oxygen. </w:t>
      </w:r>
      <w:r w:rsidR="004F0B4C">
        <w:rPr>
          <w:rFonts w:asciiTheme="majorBidi" w:hAnsiTheme="majorBidi" w:cstheme="majorBidi"/>
          <w:szCs w:val="24"/>
        </w:rPr>
        <w:t>S</w:t>
      </w:r>
      <w:r w:rsidRPr="0098204D">
        <w:rPr>
          <w:rFonts w:asciiTheme="majorBidi" w:hAnsiTheme="majorBidi" w:cstheme="majorBidi"/>
          <w:szCs w:val="24"/>
        </w:rPr>
        <w:t>ome cations such as Mg</w:t>
      </w:r>
      <w:r w:rsidRPr="0098204D">
        <w:rPr>
          <w:rFonts w:asciiTheme="majorBidi" w:hAnsiTheme="majorBidi" w:cstheme="majorBidi"/>
          <w:szCs w:val="24"/>
          <w:vertAlign w:val="superscript"/>
        </w:rPr>
        <w:t>2+</w:t>
      </w:r>
      <w:r w:rsidRPr="0098204D">
        <w:rPr>
          <w:rFonts w:asciiTheme="majorBidi" w:hAnsiTheme="majorBidi" w:cstheme="majorBidi"/>
          <w:szCs w:val="24"/>
        </w:rPr>
        <w:t>, K</w:t>
      </w:r>
      <w:r w:rsidRPr="0098204D">
        <w:rPr>
          <w:rFonts w:asciiTheme="majorBidi" w:hAnsiTheme="majorBidi" w:cstheme="majorBidi"/>
          <w:szCs w:val="24"/>
          <w:vertAlign w:val="superscript"/>
        </w:rPr>
        <w:t>+</w:t>
      </w:r>
      <w:r w:rsidRPr="0098204D">
        <w:rPr>
          <w:rFonts w:asciiTheme="majorBidi" w:hAnsiTheme="majorBidi" w:cstheme="majorBidi"/>
          <w:szCs w:val="24"/>
        </w:rPr>
        <w:t xml:space="preserve"> and Ca</w:t>
      </w:r>
      <w:r w:rsidRPr="0098204D">
        <w:rPr>
          <w:rFonts w:asciiTheme="majorBidi" w:hAnsiTheme="majorBidi" w:cstheme="majorBidi"/>
          <w:szCs w:val="24"/>
          <w:vertAlign w:val="superscript"/>
        </w:rPr>
        <w:t>2+</w:t>
      </w:r>
      <w:r w:rsidRPr="0098204D">
        <w:rPr>
          <w:rFonts w:asciiTheme="majorBidi" w:hAnsiTheme="majorBidi" w:cstheme="majorBidi"/>
          <w:szCs w:val="24"/>
        </w:rPr>
        <w:t xml:space="preserve"> have </w:t>
      </w:r>
      <w:r w:rsidR="004F0B4C">
        <w:rPr>
          <w:rFonts w:asciiTheme="majorBidi" w:hAnsiTheme="majorBidi" w:cstheme="majorBidi"/>
          <w:szCs w:val="24"/>
        </w:rPr>
        <w:t xml:space="preserve">a </w:t>
      </w:r>
      <w:r w:rsidRPr="0098204D">
        <w:rPr>
          <w:rFonts w:asciiTheme="majorBidi" w:hAnsiTheme="majorBidi" w:cstheme="majorBidi"/>
          <w:szCs w:val="24"/>
        </w:rPr>
        <w:t>propensity to break down these bonds. These cations form O</w:t>
      </w:r>
      <w:r w:rsidRPr="0098204D">
        <w:rPr>
          <w:rFonts w:asciiTheme="majorBidi" w:hAnsiTheme="majorBidi" w:cstheme="majorBidi"/>
          <w:szCs w:val="24"/>
          <w:vertAlign w:val="superscript"/>
        </w:rPr>
        <w:t>2-</w:t>
      </w:r>
      <w:r w:rsidRPr="0098204D">
        <w:rPr>
          <w:rFonts w:asciiTheme="majorBidi" w:hAnsiTheme="majorBidi" w:cstheme="majorBidi"/>
          <w:szCs w:val="24"/>
        </w:rPr>
        <w:t xml:space="preserve"> and O</w:t>
      </w:r>
      <w:r w:rsidRPr="0098204D">
        <w:rPr>
          <w:rFonts w:asciiTheme="majorBidi" w:hAnsiTheme="majorBidi" w:cstheme="majorBidi"/>
          <w:szCs w:val="24"/>
          <w:vertAlign w:val="superscript"/>
        </w:rPr>
        <w:t>-</w:t>
      </w:r>
      <w:r w:rsidRPr="0098204D">
        <w:rPr>
          <w:rFonts w:asciiTheme="majorBidi" w:hAnsiTheme="majorBidi" w:cstheme="majorBidi"/>
          <w:szCs w:val="24"/>
        </w:rPr>
        <w:t xml:space="preserve"> (non-bridging oxygen) and cause de-polymerisation of </w:t>
      </w:r>
      <w:r w:rsidR="004F0B4C">
        <w:rPr>
          <w:rFonts w:asciiTheme="majorBidi" w:hAnsiTheme="majorBidi" w:cstheme="majorBidi"/>
          <w:szCs w:val="24"/>
        </w:rPr>
        <w:t xml:space="preserve">the </w:t>
      </w:r>
      <w:r w:rsidRPr="0098204D">
        <w:rPr>
          <w:rFonts w:asciiTheme="majorBidi" w:hAnsiTheme="majorBidi" w:cstheme="majorBidi"/>
          <w:szCs w:val="24"/>
        </w:rPr>
        <w:t xml:space="preserve">slag. </w:t>
      </w:r>
      <w:r w:rsidR="00FA50B0">
        <w:rPr>
          <w:rFonts w:asciiTheme="majorBidi" w:hAnsiTheme="majorBidi" w:cstheme="majorBidi"/>
          <w:szCs w:val="24"/>
        </w:rPr>
        <w:fldChar w:fldCharType="begin"/>
      </w:r>
      <w:r w:rsidR="00FA50B0">
        <w:rPr>
          <w:rFonts w:asciiTheme="majorBidi" w:hAnsiTheme="majorBidi" w:cstheme="majorBidi"/>
          <w:szCs w:val="24"/>
        </w:rPr>
        <w:instrText xml:space="preserve"> REF _Ref27326978 \h </w:instrText>
      </w:r>
      <w:r w:rsidR="00FA50B0">
        <w:rPr>
          <w:rFonts w:asciiTheme="majorBidi" w:hAnsiTheme="majorBidi" w:cstheme="majorBidi"/>
          <w:szCs w:val="24"/>
        </w:rPr>
      </w:r>
      <w:r w:rsidR="00FA50B0">
        <w:rPr>
          <w:rFonts w:asciiTheme="majorBidi" w:hAnsiTheme="majorBidi" w:cstheme="majorBidi"/>
          <w:szCs w:val="24"/>
        </w:rPr>
        <w:fldChar w:fldCharType="separate"/>
      </w:r>
      <w:r w:rsidR="00FA301A" w:rsidRPr="00FA50B0">
        <w:rPr>
          <w:b/>
          <w:bCs/>
        </w:rPr>
        <w:t xml:space="preserve">Figure </w:t>
      </w:r>
      <w:r w:rsidR="00FA301A">
        <w:rPr>
          <w:b/>
          <w:bCs/>
          <w:noProof/>
        </w:rPr>
        <w:t>6</w:t>
      </w:r>
      <w:r w:rsidR="00FA50B0">
        <w:rPr>
          <w:rFonts w:asciiTheme="majorBidi" w:hAnsiTheme="majorBidi" w:cstheme="majorBidi"/>
          <w:szCs w:val="24"/>
        </w:rPr>
        <w:fldChar w:fldCharType="end"/>
      </w:r>
      <w:r w:rsidR="00FA50B0">
        <w:rPr>
          <w:rFonts w:asciiTheme="majorBidi" w:hAnsiTheme="majorBidi" w:cstheme="majorBidi"/>
          <w:szCs w:val="24"/>
        </w:rPr>
        <w:t xml:space="preserve"> </w:t>
      </w:r>
      <w:r w:rsidRPr="0098204D">
        <w:rPr>
          <w:rFonts w:asciiTheme="majorBidi" w:hAnsiTheme="majorBidi" w:cstheme="majorBidi"/>
          <w:szCs w:val="24"/>
        </w:rPr>
        <w:t xml:space="preserve">illustrates the structure of </w:t>
      </w:r>
      <w:r w:rsidR="004F0B4C">
        <w:rPr>
          <w:rFonts w:asciiTheme="majorBidi" w:hAnsiTheme="majorBidi" w:cstheme="majorBidi"/>
          <w:szCs w:val="24"/>
        </w:rPr>
        <w:t xml:space="preserve">a </w:t>
      </w:r>
      <w:r w:rsidRPr="0098204D">
        <w:rPr>
          <w:rFonts w:asciiTheme="majorBidi" w:hAnsiTheme="majorBidi" w:cstheme="majorBidi"/>
          <w:szCs w:val="24"/>
        </w:rPr>
        <w:t>SiO</w:t>
      </w:r>
      <w:r w:rsidRPr="0098204D">
        <w:rPr>
          <w:rFonts w:asciiTheme="majorBidi" w:hAnsiTheme="majorBidi" w:cstheme="majorBidi"/>
          <w:szCs w:val="24"/>
          <w:vertAlign w:val="subscript"/>
        </w:rPr>
        <w:t>4</w:t>
      </w:r>
      <w:r w:rsidRPr="0098204D">
        <w:rPr>
          <w:rFonts w:asciiTheme="majorBidi" w:hAnsiTheme="majorBidi" w:cstheme="majorBidi"/>
          <w:szCs w:val="24"/>
          <w:vertAlign w:val="superscript"/>
        </w:rPr>
        <w:t>4-</w:t>
      </w:r>
      <w:r w:rsidRPr="0098204D">
        <w:rPr>
          <w:rFonts w:asciiTheme="majorBidi" w:hAnsiTheme="majorBidi" w:cstheme="majorBidi"/>
          <w:szCs w:val="24"/>
        </w:rPr>
        <w:t xml:space="preserve"> tetrahedron and a silicate network </w:t>
      </w:r>
      <w:sdt>
        <w:sdtPr>
          <w:rPr>
            <w:rFonts w:asciiTheme="majorBidi" w:hAnsiTheme="majorBidi" w:cstheme="majorBidi"/>
            <w:szCs w:val="24"/>
          </w:rPr>
          <w:id w:val="1201273842"/>
          <w:citation/>
        </w:sdtPr>
        <w:sdtEndPr/>
        <w:sdtContent>
          <w:r w:rsidRPr="0098204D">
            <w:rPr>
              <w:rFonts w:asciiTheme="majorBidi" w:hAnsiTheme="majorBidi" w:cstheme="majorBidi"/>
              <w:szCs w:val="24"/>
            </w:rPr>
            <w:fldChar w:fldCharType="begin"/>
          </w:r>
          <w:r w:rsidRPr="0098204D">
            <w:rPr>
              <w:rFonts w:asciiTheme="majorBidi" w:hAnsiTheme="majorBidi" w:cstheme="majorBidi"/>
              <w:szCs w:val="24"/>
            </w:rPr>
            <w:instrText xml:space="preserve"> CITATION Zha12 \l 2057  \m JAK11 \m Jan06 \m Ken93 \m Ken16</w:instrText>
          </w:r>
          <w:r w:rsidRPr="0098204D">
            <w:rPr>
              <w:rFonts w:asciiTheme="majorBidi" w:hAnsiTheme="majorBidi" w:cstheme="majorBidi"/>
              <w:szCs w:val="24"/>
            </w:rPr>
            <w:fldChar w:fldCharType="separate"/>
          </w:r>
          <w:r w:rsidR="00206484" w:rsidRPr="00206484">
            <w:rPr>
              <w:rFonts w:asciiTheme="majorBidi" w:hAnsiTheme="majorBidi" w:cstheme="majorBidi"/>
              <w:noProof/>
              <w:szCs w:val="24"/>
            </w:rPr>
            <w:t>[8, 6, 4, 48, 49]</w:t>
          </w:r>
          <w:r w:rsidRPr="0098204D">
            <w:rPr>
              <w:rFonts w:asciiTheme="majorBidi" w:hAnsiTheme="majorBidi" w:cstheme="majorBidi"/>
              <w:szCs w:val="24"/>
            </w:rPr>
            <w:fldChar w:fldCharType="end"/>
          </w:r>
        </w:sdtContent>
      </w:sdt>
      <w:r w:rsidRPr="0098204D">
        <w:rPr>
          <w:rFonts w:asciiTheme="majorBidi" w:hAnsiTheme="majorBidi" w:cstheme="majorBidi"/>
          <w:szCs w:val="24"/>
        </w:rPr>
        <w:t>.</w:t>
      </w:r>
    </w:p>
    <w:p w14:paraId="197347E3" w14:textId="77777777" w:rsidR="00FA50B0" w:rsidRDefault="00900B17" w:rsidP="00FA50B0">
      <w:pPr>
        <w:keepNext/>
        <w:jc w:val="center"/>
      </w:pPr>
      <w:r w:rsidRPr="00337220">
        <w:rPr>
          <w:rFonts w:cs="Times New Roman"/>
          <w:noProof/>
          <w:color w:val="FF0000"/>
          <w:szCs w:val="24"/>
          <w:lang w:eastAsia="en-GB"/>
        </w:rPr>
        <w:drawing>
          <wp:inline distT="0" distB="0" distL="0" distR="0" wp14:anchorId="7294B79F" wp14:editId="6EAEF4E4">
            <wp:extent cx="3270250" cy="1547571"/>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14792" cy="1615972"/>
                    </a:xfrm>
                    <a:prstGeom prst="rect">
                      <a:avLst/>
                    </a:prstGeom>
                    <a:noFill/>
                    <a:ln>
                      <a:noFill/>
                    </a:ln>
                  </pic:spPr>
                </pic:pic>
              </a:graphicData>
            </a:graphic>
          </wp:inline>
        </w:drawing>
      </w:r>
    </w:p>
    <w:p w14:paraId="0F9AE9A1" w14:textId="25D71868" w:rsidR="00900B17" w:rsidRPr="00337220" w:rsidRDefault="00FA50B0" w:rsidP="00FA50B0">
      <w:pPr>
        <w:pStyle w:val="Caption"/>
        <w:jc w:val="center"/>
      </w:pPr>
      <w:bookmarkStart w:id="47" w:name="_Ref27326978"/>
      <w:bookmarkStart w:id="48" w:name="_Toc28619206"/>
      <w:r w:rsidRPr="00FA50B0">
        <w:rPr>
          <w:b/>
          <w:bCs/>
        </w:rPr>
        <w:t xml:space="preserve">Figure </w:t>
      </w:r>
      <w:r w:rsidRPr="00FA50B0">
        <w:rPr>
          <w:b/>
          <w:bCs/>
        </w:rPr>
        <w:fldChar w:fldCharType="begin"/>
      </w:r>
      <w:r w:rsidRPr="00FA50B0">
        <w:rPr>
          <w:b/>
          <w:bCs/>
        </w:rPr>
        <w:instrText xml:space="preserve"> SEQ Figure \* ARABIC </w:instrText>
      </w:r>
      <w:r w:rsidRPr="00FA50B0">
        <w:rPr>
          <w:b/>
          <w:bCs/>
        </w:rPr>
        <w:fldChar w:fldCharType="separate"/>
      </w:r>
      <w:r w:rsidR="00FA301A">
        <w:rPr>
          <w:b/>
          <w:bCs/>
          <w:noProof/>
        </w:rPr>
        <w:t>6</w:t>
      </w:r>
      <w:r w:rsidRPr="00FA50B0">
        <w:rPr>
          <w:b/>
          <w:bCs/>
        </w:rPr>
        <w:fldChar w:fldCharType="end"/>
      </w:r>
      <w:bookmarkEnd w:id="47"/>
      <w:r>
        <w:t xml:space="preserve"> </w:t>
      </w:r>
      <w:r w:rsidRPr="00470193">
        <w:t>Structure of the SiO44- and silicate network [6]</w:t>
      </w:r>
      <w:bookmarkEnd w:id="48"/>
    </w:p>
    <w:p w14:paraId="16B6C7BD" w14:textId="77777777" w:rsidR="00083EF1" w:rsidRPr="00083EF1" w:rsidRDefault="00083EF1" w:rsidP="00083EF1"/>
    <w:p w14:paraId="667E96E6" w14:textId="13A80230" w:rsidR="00900B17" w:rsidRDefault="00900B17" w:rsidP="00AE1769">
      <w:pPr>
        <w:rPr>
          <w:rFonts w:cs="Times New Roman"/>
          <w:szCs w:val="24"/>
        </w:rPr>
      </w:pPr>
      <w:r w:rsidRPr="00337220">
        <w:rPr>
          <w:rFonts w:cs="Times New Roman"/>
          <w:szCs w:val="24"/>
        </w:rPr>
        <w:t>Generally, mould slags involve a combination of acidic oxides such as P</w:t>
      </w:r>
      <w:r w:rsidRPr="00337220">
        <w:rPr>
          <w:rFonts w:cs="Times New Roman"/>
          <w:szCs w:val="24"/>
          <w:vertAlign w:val="subscript"/>
        </w:rPr>
        <w:t>2</w:t>
      </w:r>
      <w:r w:rsidRPr="00337220">
        <w:rPr>
          <w:rFonts w:cs="Times New Roman"/>
          <w:szCs w:val="24"/>
        </w:rPr>
        <w:t>O</w:t>
      </w:r>
      <w:r w:rsidRPr="00337220">
        <w:rPr>
          <w:rFonts w:cs="Times New Roman"/>
          <w:szCs w:val="24"/>
          <w:vertAlign w:val="subscript"/>
        </w:rPr>
        <w:t>5</w:t>
      </w:r>
      <w:r w:rsidRPr="00337220">
        <w:rPr>
          <w:rFonts w:cs="Times New Roman"/>
          <w:szCs w:val="24"/>
        </w:rPr>
        <w:t xml:space="preserve"> SiO</w:t>
      </w:r>
      <w:r w:rsidRPr="00337220">
        <w:rPr>
          <w:rFonts w:cs="Times New Roman"/>
          <w:szCs w:val="24"/>
          <w:vertAlign w:val="subscript"/>
        </w:rPr>
        <w:t>2</w:t>
      </w:r>
      <w:r w:rsidRPr="00337220">
        <w:rPr>
          <w:rFonts w:cs="Times New Roman"/>
          <w:szCs w:val="24"/>
        </w:rPr>
        <w:t xml:space="preserve"> (network formers)</w:t>
      </w:r>
      <w:r w:rsidR="004F0B4C">
        <w:rPr>
          <w:rFonts w:cs="Times New Roman"/>
          <w:szCs w:val="24"/>
        </w:rPr>
        <w:t xml:space="preserve">, </w:t>
      </w:r>
      <w:r w:rsidRPr="00337220">
        <w:rPr>
          <w:rFonts w:cs="Times New Roman"/>
          <w:szCs w:val="24"/>
        </w:rPr>
        <w:t xml:space="preserve">and basic oxides, such as MgO and </w:t>
      </w:r>
      <w:proofErr w:type="spellStart"/>
      <w:r w:rsidRPr="00337220">
        <w:rPr>
          <w:rFonts w:cs="Times New Roman"/>
          <w:szCs w:val="24"/>
        </w:rPr>
        <w:t>CaO</w:t>
      </w:r>
      <w:proofErr w:type="spellEnd"/>
      <w:r w:rsidR="004F0B4C">
        <w:rPr>
          <w:rFonts w:cs="Times New Roman"/>
          <w:szCs w:val="24"/>
        </w:rPr>
        <w:t xml:space="preserve"> </w:t>
      </w:r>
      <w:r w:rsidRPr="00337220">
        <w:rPr>
          <w:rFonts w:cs="Times New Roman"/>
          <w:szCs w:val="24"/>
        </w:rPr>
        <w:t xml:space="preserve">(network modifiers) </w:t>
      </w:r>
      <w:sdt>
        <w:sdtPr>
          <w:rPr>
            <w:rFonts w:cs="Times New Roman"/>
            <w:szCs w:val="24"/>
          </w:rPr>
          <w:id w:val="-955099069"/>
          <w:citation/>
        </w:sdtPr>
        <w:sdtEndPr/>
        <w:sdtContent>
          <w:r w:rsidRPr="00337220">
            <w:rPr>
              <w:rFonts w:cs="Times New Roman"/>
              <w:szCs w:val="24"/>
            </w:rPr>
            <w:fldChar w:fldCharType="begin"/>
          </w:r>
          <w:r w:rsidRPr="00337220">
            <w:rPr>
              <w:rFonts w:cs="Times New Roman"/>
              <w:szCs w:val="24"/>
            </w:rPr>
            <w:instrText xml:space="preserve"> CITATION Jan06 \l 2057 </w:instrText>
          </w:r>
          <w:r w:rsidRPr="00337220">
            <w:rPr>
              <w:rFonts w:cs="Times New Roman"/>
              <w:szCs w:val="24"/>
            </w:rPr>
            <w:fldChar w:fldCharType="separate"/>
          </w:r>
          <w:r w:rsidR="00206484" w:rsidRPr="00206484">
            <w:rPr>
              <w:rFonts w:cs="Times New Roman"/>
              <w:noProof/>
              <w:szCs w:val="24"/>
            </w:rPr>
            <w:t>[4]</w:t>
          </w:r>
          <w:r w:rsidRPr="00337220">
            <w:rPr>
              <w:rFonts w:cs="Times New Roman"/>
              <w:szCs w:val="24"/>
            </w:rPr>
            <w:fldChar w:fldCharType="end"/>
          </w:r>
        </w:sdtContent>
      </w:sdt>
      <w:r w:rsidRPr="00337220">
        <w:rPr>
          <w:rFonts w:cs="Times New Roman"/>
          <w:szCs w:val="24"/>
        </w:rPr>
        <w:t>.</w:t>
      </w:r>
      <w:r w:rsidRPr="001C3F0A">
        <w:rPr>
          <w:rFonts w:cs="Times New Roman"/>
          <w:szCs w:val="24"/>
        </w:rPr>
        <w:t xml:space="preserve"> </w:t>
      </w:r>
      <w:r w:rsidR="00AC2C04" w:rsidRPr="001C3F0A">
        <w:rPr>
          <w:rFonts w:cs="Times New Roman"/>
          <w:szCs w:val="24"/>
        </w:rPr>
        <w:t>Acidic oxides are prone to capture O</w:t>
      </w:r>
      <w:r w:rsidR="00AC2C04" w:rsidRPr="001C3F0A">
        <w:rPr>
          <w:rFonts w:cs="Times New Roman"/>
          <w:szCs w:val="24"/>
          <w:vertAlign w:val="superscript"/>
        </w:rPr>
        <w:t>2-</w:t>
      </w:r>
      <w:r w:rsidR="00AC2C04" w:rsidRPr="001C3F0A">
        <w:rPr>
          <w:rFonts w:cs="Times New Roman"/>
          <w:szCs w:val="24"/>
        </w:rPr>
        <w:t xml:space="preserve"> anions to be able to form complex SiO</w:t>
      </w:r>
      <w:r w:rsidR="00AC2C04" w:rsidRPr="001C3F0A">
        <w:rPr>
          <w:rFonts w:cs="Times New Roman"/>
          <w:szCs w:val="24"/>
          <w:vertAlign w:val="subscript"/>
        </w:rPr>
        <w:t>4</w:t>
      </w:r>
      <w:r w:rsidR="00AC2C04" w:rsidRPr="001C3F0A">
        <w:rPr>
          <w:rFonts w:cs="Times New Roman"/>
          <w:szCs w:val="24"/>
          <w:vertAlign w:val="superscript"/>
        </w:rPr>
        <w:t>4-</w:t>
      </w:r>
      <w:r w:rsidR="00AC2C04" w:rsidRPr="001C3F0A">
        <w:rPr>
          <w:rFonts w:cs="Times New Roman"/>
          <w:szCs w:val="24"/>
        </w:rPr>
        <w:t xml:space="preserve"> and PO</w:t>
      </w:r>
      <w:r w:rsidR="00AC2C04" w:rsidRPr="001C3F0A">
        <w:rPr>
          <w:rFonts w:cs="Times New Roman"/>
          <w:szCs w:val="24"/>
          <w:vertAlign w:val="subscript"/>
        </w:rPr>
        <w:t>4</w:t>
      </w:r>
      <w:r w:rsidR="00AC2C04" w:rsidRPr="001C3F0A">
        <w:rPr>
          <w:rFonts w:cs="Times New Roman"/>
          <w:szCs w:val="24"/>
          <w:vertAlign w:val="superscript"/>
        </w:rPr>
        <w:t>3-</w:t>
      </w:r>
      <w:r w:rsidR="00AC2C04" w:rsidRPr="001C3F0A">
        <w:rPr>
          <w:rFonts w:cs="Times New Roman"/>
          <w:szCs w:val="24"/>
        </w:rPr>
        <w:t xml:space="preserve"> networks</w:t>
      </w:r>
      <w:r w:rsidR="00A857D7" w:rsidRPr="001C3F0A">
        <w:rPr>
          <w:rFonts w:cs="Times New Roman"/>
          <w:szCs w:val="24"/>
        </w:rPr>
        <w:t xml:space="preserve"> while</w:t>
      </w:r>
      <w:r w:rsidR="005D5A59" w:rsidRPr="001C3F0A">
        <w:rPr>
          <w:rFonts w:cs="Times New Roman"/>
          <w:szCs w:val="24"/>
        </w:rPr>
        <w:t xml:space="preserve"> th</w:t>
      </w:r>
      <w:r w:rsidR="00EC6C5B" w:rsidRPr="001C3F0A">
        <w:rPr>
          <w:rFonts w:cs="Times New Roman"/>
          <w:szCs w:val="24"/>
        </w:rPr>
        <w:t>e addition of</w:t>
      </w:r>
      <w:r w:rsidR="005D5A59" w:rsidRPr="001C3F0A">
        <w:rPr>
          <w:rFonts w:cs="Times New Roman"/>
          <w:szCs w:val="24"/>
        </w:rPr>
        <w:t xml:space="preserve"> basic </w:t>
      </w:r>
      <w:r w:rsidR="00A857D7" w:rsidRPr="001C3F0A">
        <w:rPr>
          <w:rFonts w:cs="Times New Roman"/>
          <w:szCs w:val="24"/>
        </w:rPr>
        <w:t xml:space="preserve">oxides </w:t>
      </w:r>
      <w:r w:rsidR="00EC6C5B" w:rsidRPr="001C3F0A">
        <w:rPr>
          <w:rFonts w:cs="Times New Roman"/>
          <w:szCs w:val="24"/>
        </w:rPr>
        <w:t>break up the silicate network</w:t>
      </w:r>
      <w:r w:rsidR="00A857D7" w:rsidRPr="001C3F0A">
        <w:rPr>
          <w:rFonts w:cs="Times New Roman"/>
          <w:szCs w:val="24"/>
        </w:rPr>
        <w:t xml:space="preserve"> and consequently form simpler networks</w:t>
      </w:r>
      <w:r w:rsidR="00364067" w:rsidRPr="001C3F0A">
        <w:rPr>
          <w:rFonts w:cs="Times New Roman"/>
          <w:szCs w:val="24"/>
        </w:rPr>
        <w:t xml:space="preserve">. </w:t>
      </w:r>
      <w:r w:rsidR="00FA50B0">
        <w:rPr>
          <w:rFonts w:cs="Times New Roman"/>
          <w:szCs w:val="24"/>
        </w:rPr>
        <w:fldChar w:fldCharType="begin"/>
      </w:r>
      <w:r w:rsidR="00FA50B0">
        <w:rPr>
          <w:rFonts w:cs="Times New Roman"/>
          <w:szCs w:val="24"/>
        </w:rPr>
        <w:instrText xml:space="preserve"> REF _Ref27327189 \h </w:instrText>
      </w:r>
      <w:r w:rsidR="00FA50B0">
        <w:rPr>
          <w:rFonts w:cs="Times New Roman"/>
          <w:szCs w:val="24"/>
        </w:rPr>
      </w:r>
      <w:r w:rsidR="00FA50B0">
        <w:rPr>
          <w:rFonts w:cs="Times New Roman"/>
          <w:szCs w:val="24"/>
        </w:rPr>
        <w:fldChar w:fldCharType="separate"/>
      </w:r>
      <w:r w:rsidR="00FA301A" w:rsidRPr="00FA50B0">
        <w:rPr>
          <w:b/>
          <w:bCs/>
        </w:rPr>
        <w:t xml:space="preserve">Figure </w:t>
      </w:r>
      <w:r w:rsidR="00FA301A">
        <w:rPr>
          <w:b/>
          <w:bCs/>
          <w:noProof/>
        </w:rPr>
        <w:t>7</w:t>
      </w:r>
      <w:r w:rsidR="00FA50B0">
        <w:rPr>
          <w:rFonts w:cs="Times New Roman"/>
          <w:szCs w:val="24"/>
        </w:rPr>
        <w:fldChar w:fldCharType="end"/>
      </w:r>
      <w:r w:rsidR="00FA50B0">
        <w:rPr>
          <w:rFonts w:cs="Times New Roman"/>
          <w:szCs w:val="24"/>
        </w:rPr>
        <w:t xml:space="preserve"> </w:t>
      </w:r>
      <w:r w:rsidRPr="00337220">
        <w:rPr>
          <w:rFonts w:cs="Times New Roman"/>
          <w:szCs w:val="24"/>
        </w:rPr>
        <w:t xml:space="preserve">illustrates the effect of </w:t>
      </w:r>
      <w:proofErr w:type="spellStart"/>
      <w:r w:rsidRPr="00337220">
        <w:rPr>
          <w:rFonts w:cs="Times New Roman"/>
          <w:szCs w:val="24"/>
        </w:rPr>
        <w:t>CaO</w:t>
      </w:r>
      <w:proofErr w:type="spellEnd"/>
      <w:r w:rsidRPr="00337220">
        <w:rPr>
          <w:rFonts w:cs="Times New Roman"/>
          <w:szCs w:val="24"/>
        </w:rPr>
        <w:t xml:space="preserve"> and MgO on the network</w:t>
      </w:r>
      <w:sdt>
        <w:sdtPr>
          <w:rPr>
            <w:rFonts w:cs="Times New Roman"/>
            <w:szCs w:val="24"/>
          </w:rPr>
          <w:id w:val="389627949"/>
          <w:citation/>
        </w:sdtPr>
        <w:sdtEndPr/>
        <w:sdtContent>
          <w:r w:rsidRPr="00337220">
            <w:rPr>
              <w:rFonts w:cs="Times New Roman"/>
              <w:szCs w:val="24"/>
            </w:rPr>
            <w:fldChar w:fldCharType="begin"/>
          </w:r>
          <w:r w:rsidRPr="00337220">
            <w:rPr>
              <w:rFonts w:cs="Times New Roman"/>
              <w:szCs w:val="24"/>
            </w:rPr>
            <w:instrText xml:space="preserve"> CITATION Ken16 \l 2057  \m Geo15 \m Ken161</w:instrText>
          </w:r>
          <w:r w:rsidR="00D56CE2">
            <w:rPr>
              <w:rFonts w:cs="Times New Roman"/>
              <w:szCs w:val="24"/>
            </w:rPr>
            <w:instrText xml:space="preserve"> \m Jan06</w:instrText>
          </w:r>
          <w:r w:rsidR="00A857D7">
            <w:rPr>
              <w:rFonts w:cs="Times New Roman"/>
              <w:szCs w:val="24"/>
            </w:rPr>
            <w:instrText xml:space="preserve"> \m KNA16</w:instrText>
          </w:r>
          <w:r w:rsidRPr="00337220">
            <w:rPr>
              <w:rFonts w:cs="Times New Roman"/>
              <w:szCs w:val="24"/>
            </w:rPr>
            <w:fldChar w:fldCharType="separate"/>
          </w:r>
          <w:r w:rsidR="00206484">
            <w:rPr>
              <w:rFonts w:cs="Times New Roman"/>
              <w:noProof/>
              <w:szCs w:val="24"/>
            </w:rPr>
            <w:t xml:space="preserve"> </w:t>
          </w:r>
          <w:r w:rsidR="00206484" w:rsidRPr="00206484">
            <w:rPr>
              <w:rFonts w:cs="Times New Roman"/>
              <w:noProof/>
              <w:szCs w:val="24"/>
            </w:rPr>
            <w:t>[49, 50, 51, 4, 52]</w:t>
          </w:r>
          <w:r w:rsidRPr="00337220">
            <w:rPr>
              <w:rFonts w:cs="Times New Roman"/>
              <w:szCs w:val="24"/>
            </w:rPr>
            <w:fldChar w:fldCharType="end"/>
          </w:r>
        </w:sdtContent>
      </w:sdt>
      <w:r w:rsidRPr="00337220">
        <w:rPr>
          <w:rFonts w:cs="Times New Roman"/>
          <w:szCs w:val="24"/>
        </w:rPr>
        <w:t xml:space="preserve"> . </w:t>
      </w:r>
    </w:p>
    <w:p w14:paraId="7D196DAE" w14:textId="77777777" w:rsidR="00083EF1" w:rsidRPr="00337220" w:rsidRDefault="00083EF1" w:rsidP="00AE1769">
      <w:pPr>
        <w:rPr>
          <w:rFonts w:cs="Times New Roman"/>
          <w:szCs w:val="24"/>
        </w:rPr>
      </w:pPr>
    </w:p>
    <w:p w14:paraId="216FDAC9" w14:textId="218C5824" w:rsidR="00900B17" w:rsidRDefault="00900B17" w:rsidP="00AE1769">
      <w:pPr>
        <w:rPr>
          <w:rFonts w:cs="Times New Roman"/>
          <w:szCs w:val="24"/>
        </w:rPr>
      </w:pPr>
      <w:r w:rsidRPr="00337220">
        <w:rPr>
          <w:rFonts w:asciiTheme="majorBidi" w:hAnsiTheme="majorBidi" w:cstheme="majorBidi"/>
          <w:szCs w:val="24"/>
        </w:rPr>
        <w:lastRenderedPageBreak/>
        <w:t xml:space="preserve">Arrangements are required to be made </w:t>
      </w:r>
      <w:proofErr w:type="gramStart"/>
      <w:r w:rsidRPr="00337220">
        <w:rPr>
          <w:rFonts w:asciiTheme="majorBidi" w:hAnsiTheme="majorBidi" w:cstheme="majorBidi"/>
          <w:szCs w:val="24"/>
        </w:rPr>
        <w:t>in order for</w:t>
      </w:r>
      <w:proofErr w:type="gramEnd"/>
      <w:r w:rsidRPr="00337220">
        <w:rPr>
          <w:rFonts w:asciiTheme="majorBidi" w:hAnsiTheme="majorBidi" w:cstheme="majorBidi"/>
          <w:szCs w:val="24"/>
        </w:rPr>
        <w:t xml:space="preserve"> </w:t>
      </w:r>
      <w:r w:rsidR="004F0B4C">
        <w:rPr>
          <w:rFonts w:asciiTheme="majorBidi" w:hAnsiTheme="majorBidi" w:cstheme="majorBidi"/>
          <w:szCs w:val="24"/>
        </w:rPr>
        <w:t>a s</w:t>
      </w:r>
      <w:r w:rsidRPr="00337220">
        <w:rPr>
          <w:rFonts w:asciiTheme="majorBidi" w:hAnsiTheme="majorBidi" w:cstheme="majorBidi"/>
          <w:szCs w:val="24"/>
        </w:rPr>
        <w:t>ilica network to</w:t>
      </w:r>
      <w:r w:rsidRPr="00337220">
        <w:t xml:space="preserve"> </w:t>
      </w:r>
      <w:r w:rsidRPr="00337220">
        <w:rPr>
          <w:rFonts w:cs="Times New Roman"/>
          <w:szCs w:val="24"/>
        </w:rPr>
        <w:t xml:space="preserve">change </w:t>
      </w:r>
      <w:r w:rsidR="004F0B4C">
        <w:rPr>
          <w:rFonts w:cs="Times New Roman"/>
          <w:szCs w:val="24"/>
        </w:rPr>
        <w:t xml:space="preserve">the </w:t>
      </w:r>
      <w:r w:rsidRPr="00337220">
        <w:rPr>
          <w:rFonts w:cs="Times New Roman"/>
          <w:szCs w:val="24"/>
        </w:rPr>
        <w:t>physical properties of mould powder such as viscosity and melting temperatures. At high temperatures, the silicate network is disrupted by adding network modifiers such as Na</w:t>
      </w:r>
      <w:r w:rsidRPr="00337220">
        <w:rPr>
          <w:rFonts w:cs="Times New Roman"/>
          <w:szCs w:val="24"/>
          <w:vertAlign w:val="subscript"/>
        </w:rPr>
        <w:t>2</w:t>
      </w:r>
      <w:r w:rsidRPr="00337220">
        <w:rPr>
          <w:rFonts w:cs="Times New Roman"/>
          <w:szCs w:val="24"/>
        </w:rPr>
        <w:t xml:space="preserve">O and MgO which increase mobility in slag and eventually decrease the viscosity and melting temperature of </w:t>
      </w:r>
      <w:r w:rsidR="004F0B4C">
        <w:rPr>
          <w:rFonts w:cs="Times New Roman"/>
          <w:szCs w:val="24"/>
        </w:rPr>
        <w:t xml:space="preserve">the </w:t>
      </w:r>
      <w:r w:rsidRPr="00337220">
        <w:rPr>
          <w:rFonts w:cs="Times New Roman"/>
          <w:szCs w:val="24"/>
        </w:rPr>
        <w:t>slag. In very basic slags, the silica network is broken down to metal cations such as Ca</w:t>
      </w:r>
      <w:r w:rsidRPr="00337220">
        <w:rPr>
          <w:rFonts w:cs="Times New Roman"/>
          <w:szCs w:val="24"/>
          <w:vertAlign w:val="superscript"/>
        </w:rPr>
        <w:t>2+</w:t>
      </w:r>
      <w:r w:rsidRPr="00337220">
        <w:rPr>
          <w:rFonts w:cs="Times New Roman"/>
          <w:szCs w:val="24"/>
        </w:rPr>
        <w:t>, SiO</w:t>
      </w:r>
      <w:r w:rsidRPr="00337220">
        <w:rPr>
          <w:rFonts w:cs="Times New Roman"/>
          <w:szCs w:val="24"/>
          <w:vertAlign w:val="superscript"/>
        </w:rPr>
        <w:t>4-</w:t>
      </w:r>
      <w:r w:rsidRPr="00337220">
        <w:rPr>
          <w:rFonts w:cs="Times New Roman"/>
          <w:szCs w:val="24"/>
        </w:rPr>
        <w:t xml:space="preserve"> and O</w:t>
      </w:r>
      <w:r w:rsidRPr="00337220">
        <w:rPr>
          <w:rFonts w:cs="Times New Roman"/>
          <w:szCs w:val="24"/>
          <w:vertAlign w:val="superscript"/>
        </w:rPr>
        <w:t>2-</w:t>
      </w:r>
      <w:r w:rsidRPr="00337220">
        <w:rPr>
          <w:rFonts w:cs="Times New Roman"/>
          <w:szCs w:val="24"/>
        </w:rPr>
        <w:t xml:space="preserve"> anions </w:t>
      </w:r>
      <w:sdt>
        <w:sdtPr>
          <w:rPr>
            <w:rFonts w:cs="Times New Roman"/>
            <w:szCs w:val="24"/>
          </w:rPr>
          <w:id w:val="676545550"/>
          <w:citation/>
        </w:sdtPr>
        <w:sdtEndPr/>
        <w:sdtContent>
          <w:r w:rsidRPr="00337220">
            <w:rPr>
              <w:rFonts w:cs="Times New Roman"/>
              <w:szCs w:val="24"/>
            </w:rPr>
            <w:fldChar w:fldCharType="begin"/>
          </w:r>
          <w:r w:rsidRPr="00337220">
            <w:rPr>
              <w:rFonts w:cs="Times New Roman"/>
              <w:szCs w:val="24"/>
            </w:rPr>
            <w:instrText xml:space="preserve"> CITATION Ken17 \l 2057  \m Jan06 \m Ken16</w:instrText>
          </w:r>
          <w:r w:rsidR="00C419E1">
            <w:rPr>
              <w:rFonts w:cs="Times New Roman"/>
              <w:szCs w:val="24"/>
            </w:rPr>
            <w:instrText xml:space="preserve"> \m SES14</w:instrText>
          </w:r>
          <w:r w:rsidRPr="00337220">
            <w:rPr>
              <w:rFonts w:cs="Times New Roman"/>
              <w:szCs w:val="24"/>
            </w:rPr>
            <w:fldChar w:fldCharType="separate"/>
          </w:r>
          <w:r w:rsidR="00206484" w:rsidRPr="00206484">
            <w:rPr>
              <w:rFonts w:cs="Times New Roman"/>
              <w:noProof/>
              <w:szCs w:val="24"/>
            </w:rPr>
            <w:t>[53, 4, 49, 54]</w:t>
          </w:r>
          <w:r w:rsidRPr="00337220">
            <w:rPr>
              <w:rFonts w:cs="Times New Roman"/>
              <w:szCs w:val="24"/>
            </w:rPr>
            <w:fldChar w:fldCharType="end"/>
          </w:r>
        </w:sdtContent>
      </w:sdt>
      <w:r w:rsidR="004467AB">
        <w:rPr>
          <w:rFonts w:cs="Times New Roman"/>
          <w:szCs w:val="24"/>
        </w:rPr>
        <w:t>.</w:t>
      </w:r>
    </w:p>
    <w:p w14:paraId="5391AC1D" w14:textId="77777777" w:rsidR="00083EF1" w:rsidRPr="004467AB" w:rsidRDefault="00083EF1" w:rsidP="00AE1769">
      <w:pPr>
        <w:rPr>
          <w:rFonts w:cs="Times New Roman"/>
          <w:szCs w:val="24"/>
        </w:rPr>
      </w:pPr>
    </w:p>
    <w:p w14:paraId="72EF2965" w14:textId="77777777" w:rsidR="00FA50B0" w:rsidRDefault="00900B17" w:rsidP="00FA50B0">
      <w:pPr>
        <w:keepNext/>
        <w:jc w:val="center"/>
      </w:pPr>
      <w:r w:rsidRPr="00337220">
        <w:rPr>
          <w:rFonts w:cs="Times New Roman"/>
          <w:noProof/>
          <w:color w:val="FF0000"/>
          <w:szCs w:val="24"/>
          <w:lang w:eastAsia="en-GB"/>
        </w:rPr>
        <w:drawing>
          <wp:inline distT="0" distB="0" distL="0" distR="0" wp14:anchorId="38C636DC" wp14:editId="48F5B8ED">
            <wp:extent cx="3314700" cy="17381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65903" cy="1765047"/>
                    </a:xfrm>
                    <a:prstGeom prst="rect">
                      <a:avLst/>
                    </a:prstGeom>
                    <a:noFill/>
                    <a:ln>
                      <a:noFill/>
                    </a:ln>
                  </pic:spPr>
                </pic:pic>
              </a:graphicData>
            </a:graphic>
          </wp:inline>
        </w:drawing>
      </w:r>
    </w:p>
    <w:p w14:paraId="5B2913B4" w14:textId="276133EF" w:rsidR="00900B17" w:rsidRPr="00337220" w:rsidRDefault="00FA50B0" w:rsidP="00FA50B0">
      <w:pPr>
        <w:pStyle w:val="Caption"/>
        <w:jc w:val="center"/>
      </w:pPr>
      <w:bookmarkStart w:id="49" w:name="_Ref27327189"/>
      <w:bookmarkStart w:id="50" w:name="_Toc28619207"/>
      <w:r w:rsidRPr="00FA50B0">
        <w:rPr>
          <w:b/>
          <w:bCs/>
        </w:rPr>
        <w:t xml:space="preserve">Figure </w:t>
      </w:r>
      <w:r w:rsidRPr="00FA50B0">
        <w:rPr>
          <w:b/>
          <w:bCs/>
        </w:rPr>
        <w:fldChar w:fldCharType="begin"/>
      </w:r>
      <w:r w:rsidRPr="00FA50B0">
        <w:rPr>
          <w:b/>
          <w:bCs/>
        </w:rPr>
        <w:instrText xml:space="preserve"> SEQ Figure \* ARABIC </w:instrText>
      </w:r>
      <w:r w:rsidRPr="00FA50B0">
        <w:rPr>
          <w:b/>
          <w:bCs/>
        </w:rPr>
        <w:fldChar w:fldCharType="separate"/>
      </w:r>
      <w:r w:rsidR="00FA301A">
        <w:rPr>
          <w:b/>
          <w:bCs/>
          <w:noProof/>
        </w:rPr>
        <w:t>7</w:t>
      </w:r>
      <w:r w:rsidRPr="00FA50B0">
        <w:rPr>
          <w:b/>
          <w:bCs/>
        </w:rPr>
        <w:fldChar w:fldCharType="end"/>
      </w:r>
      <w:bookmarkEnd w:id="49"/>
      <w:r>
        <w:t xml:space="preserve"> </w:t>
      </w:r>
      <w:r w:rsidRPr="0077566D">
        <w:t xml:space="preserve">Effect of </w:t>
      </w:r>
      <w:proofErr w:type="spellStart"/>
      <w:r w:rsidRPr="0077566D">
        <w:t>CaO</w:t>
      </w:r>
      <w:proofErr w:type="spellEnd"/>
      <w:r w:rsidRPr="0077566D">
        <w:t xml:space="preserve"> and MgO on the silicate network [4]</w:t>
      </w:r>
      <w:bookmarkEnd w:id="50"/>
    </w:p>
    <w:p w14:paraId="69447BA4" w14:textId="77777777" w:rsidR="00AB59EE" w:rsidRPr="00AB59EE" w:rsidRDefault="00AB59EE" w:rsidP="00AB59EE">
      <w:pPr>
        <w:rPr>
          <w:lang w:eastAsia="zh-CN"/>
        </w:rPr>
      </w:pPr>
    </w:p>
    <w:p w14:paraId="7B7E6668" w14:textId="749193CD" w:rsidR="00083EF1" w:rsidRPr="001C3F0A" w:rsidRDefault="00900B17" w:rsidP="00AE1769">
      <w:pPr>
        <w:rPr>
          <w:rFonts w:cs="Times New Roman"/>
          <w:szCs w:val="24"/>
        </w:rPr>
      </w:pPr>
      <w:r w:rsidRPr="00337220">
        <w:rPr>
          <w:rFonts w:cs="Times New Roman"/>
          <w:szCs w:val="24"/>
        </w:rPr>
        <w:t xml:space="preserve">The cations of Ba, Li, Sr and K are other network modifiers and </w:t>
      </w:r>
      <w:r w:rsidR="004F0B4C">
        <w:rPr>
          <w:rFonts w:cs="Times New Roman"/>
          <w:szCs w:val="24"/>
        </w:rPr>
        <w:t xml:space="preserve">are also </w:t>
      </w:r>
      <w:r w:rsidRPr="00337220">
        <w:rPr>
          <w:rFonts w:cs="Times New Roman"/>
          <w:szCs w:val="24"/>
        </w:rPr>
        <w:t>commonly found in mould powder</w:t>
      </w:r>
      <w:r w:rsidR="004F0B4C">
        <w:rPr>
          <w:rFonts w:cs="Times New Roman"/>
          <w:szCs w:val="24"/>
        </w:rPr>
        <w:t>s</w:t>
      </w:r>
      <w:r w:rsidRPr="00337220">
        <w:rPr>
          <w:rFonts w:cs="Times New Roman"/>
          <w:szCs w:val="24"/>
        </w:rPr>
        <w:t>. However, boron is considered as a network former in slag and B</w:t>
      </w:r>
      <w:r w:rsidRPr="00337220">
        <w:rPr>
          <w:rFonts w:cs="Times New Roman"/>
          <w:szCs w:val="24"/>
          <w:vertAlign w:val="subscript"/>
        </w:rPr>
        <w:t>2</w:t>
      </w:r>
      <w:r w:rsidRPr="00337220">
        <w:rPr>
          <w:rFonts w:cs="Times New Roman"/>
          <w:szCs w:val="24"/>
        </w:rPr>
        <w:t>O</w:t>
      </w:r>
      <w:r w:rsidRPr="00337220">
        <w:rPr>
          <w:rFonts w:cs="Times New Roman"/>
          <w:szCs w:val="24"/>
          <w:vertAlign w:val="subscript"/>
        </w:rPr>
        <w:t>3</w:t>
      </w:r>
      <w:r w:rsidRPr="00337220">
        <w:rPr>
          <w:rFonts w:cs="Times New Roman"/>
          <w:szCs w:val="24"/>
        </w:rPr>
        <w:t xml:space="preserve"> addition</w:t>
      </w:r>
      <w:r w:rsidR="004F0B4C">
        <w:rPr>
          <w:rFonts w:cs="Times New Roman"/>
          <w:szCs w:val="24"/>
        </w:rPr>
        <w:t>s</w:t>
      </w:r>
      <w:r w:rsidRPr="00337220">
        <w:rPr>
          <w:rFonts w:cs="Times New Roman"/>
          <w:szCs w:val="24"/>
        </w:rPr>
        <w:t xml:space="preserve"> usually result in a significant decrease in viscosity and melting temperature</w:t>
      </w:r>
      <w:sdt>
        <w:sdtPr>
          <w:rPr>
            <w:rFonts w:cs="Times New Roman"/>
            <w:szCs w:val="24"/>
          </w:rPr>
          <w:id w:val="1079790263"/>
          <w:citation/>
        </w:sdtPr>
        <w:sdtEndPr/>
        <w:sdtContent>
          <w:r w:rsidRPr="00337220">
            <w:rPr>
              <w:rFonts w:cs="Times New Roman"/>
              <w:szCs w:val="24"/>
            </w:rPr>
            <w:fldChar w:fldCharType="begin"/>
          </w:r>
          <w:r w:rsidRPr="00337220">
            <w:rPr>
              <w:rFonts w:cs="Times New Roman"/>
              <w:szCs w:val="24"/>
            </w:rPr>
            <w:instrText xml:space="preserve"> CITATION Ken17 \l 2057  \m JAK11</w:instrText>
          </w:r>
          <w:r w:rsidRPr="00337220">
            <w:rPr>
              <w:rFonts w:cs="Times New Roman"/>
              <w:szCs w:val="24"/>
            </w:rPr>
            <w:fldChar w:fldCharType="separate"/>
          </w:r>
          <w:r w:rsidR="00206484">
            <w:rPr>
              <w:rFonts w:cs="Times New Roman"/>
              <w:noProof/>
              <w:szCs w:val="24"/>
            </w:rPr>
            <w:t xml:space="preserve"> </w:t>
          </w:r>
          <w:r w:rsidR="00206484" w:rsidRPr="00206484">
            <w:rPr>
              <w:rFonts w:cs="Times New Roman"/>
              <w:noProof/>
              <w:szCs w:val="24"/>
            </w:rPr>
            <w:t>[53, 6]</w:t>
          </w:r>
          <w:r w:rsidRPr="00337220">
            <w:rPr>
              <w:rFonts w:cs="Times New Roman"/>
              <w:szCs w:val="24"/>
            </w:rPr>
            <w:fldChar w:fldCharType="end"/>
          </w:r>
        </w:sdtContent>
      </w:sdt>
      <w:r w:rsidRPr="00337220">
        <w:rPr>
          <w:rFonts w:cs="Times New Roman"/>
          <w:szCs w:val="24"/>
        </w:rPr>
        <w:t>. Al</w:t>
      </w:r>
      <w:r w:rsidRPr="00337220">
        <w:rPr>
          <w:rFonts w:cs="Times New Roman"/>
          <w:szCs w:val="24"/>
          <w:vertAlign w:val="subscript"/>
        </w:rPr>
        <w:t>2</w:t>
      </w:r>
      <w:r w:rsidRPr="00337220">
        <w:rPr>
          <w:rFonts w:cs="Times New Roman"/>
          <w:szCs w:val="24"/>
        </w:rPr>
        <w:t>O</w:t>
      </w:r>
      <w:r w:rsidRPr="00337220">
        <w:rPr>
          <w:rFonts w:cs="Times New Roman"/>
          <w:szCs w:val="24"/>
          <w:vertAlign w:val="subscript"/>
        </w:rPr>
        <w:t>3</w:t>
      </w:r>
      <w:r w:rsidRPr="00337220">
        <w:rPr>
          <w:rFonts w:cs="Times New Roman"/>
          <w:szCs w:val="24"/>
        </w:rPr>
        <w:t xml:space="preserve"> has an atmospheric effect on mould slags. By addition of Al</w:t>
      </w:r>
      <w:r w:rsidRPr="00337220">
        <w:rPr>
          <w:rFonts w:cs="Times New Roman"/>
          <w:szCs w:val="24"/>
          <w:vertAlign w:val="subscript"/>
        </w:rPr>
        <w:t>2</w:t>
      </w:r>
      <w:r w:rsidRPr="00337220">
        <w:rPr>
          <w:rFonts w:cs="Times New Roman"/>
          <w:szCs w:val="24"/>
        </w:rPr>
        <w:t>O</w:t>
      </w:r>
      <w:r w:rsidRPr="00337220">
        <w:rPr>
          <w:rFonts w:cs="Times New Roman"/>
          <w:szCs w:val="24"/>
          <w:vertAlign w:val="subscript"/>
        </w:rPr>
        <w:t>3</w:t>
      </w:r>
      <w:r w:rsidRPr="00337220">
        <w:rPr>
          <w:rFonts w:cs="Times New Roman"/>
          <w:szCs w:val="24"/>
        </w:rPr>
        <w:t xml:space="preserve"> to acidic slag, Al</w:t>
      </w:r>
      <w:r w:rsidRPr="00337220">
        <w:rPr>
          <w:rFonts w:cs="Times New Roman"/>
          <w:szCs w:val="24"/>
          <w:vertAlign w:val="subscript"/>
        </w:rPr>
        <w:t>2</w:t>
      </w:r>
      <w:r w:rsidRPr="00337220">
        <w:rPr>
          <w:rFonts w:cs="Times New Roman"/>
          <w:szCs w:val="24"/>
        </w:rPr>
        <w:t>O</w:t>
      </w:r>
      <w:r w:rsidRPr="00337220">
        <w:rPr>
          <w:rFonts w:cs="Times New Roman"/>
          <w:szCs w:val="24"/>
          <w:vertAlign w:val="subscript"/>
        </w:rPr>
        <w:t xml:space="preserve">3 </w:t>
      </w:r>
      <w:r w:rsidRPr="00337220">
        <w:rPr>
          <w:rFonts w:cs="Times New Roman"/>
          <w:szCs w:val="24"/>
        </w:rPr>
        <w:t xml:space="preserve">works as a basic oxide to break </w:t>
      </w:r>
      <w:r w:rsidR="004F0B4C">
        <w:rPr>
          <w:rFonts w:cs="Times New Roman"/>
          <w:szCs w:val="24"/>
        </w:rPr>
        <w:t xml:space="preserve">the </w:t>
      </w:r>
      <w:r w:rsidRPr="00337220">
        <w:rPr>
          <w:rFonts w:cs="Times New Roman"/>
          <w:szCs w:val="24"/>
        </w:rPr>
        <w:t xml:space="preserve">Si-O-Si bond and then enhance the amount </w:t>
      </w:r>
      <w:r w:rsidR="004F0B4C">
        <w:rPr>
          <w:rFonts w:cs="Times New Roman"/>
          <w:szCs w:val="24"/>
        </w:rPr>
        <w:t xml:space="preserve">of </w:t>
      </w:r>
      <w:r w:rsidRPr="00337220">
        <w:rPr>
          <w:rFonts w:cs="Times New Roman"/>
          <w:szCs w:val="24"/>
        </w:rPr>
        <w:t>non-bridging oxygen in the slag. However, Al</w:t>
      </w:r>
      <w:r w:rsidRPr="00337220">
        <w:rPr>
          <w:rFonts w:cs="Times New Roman"/>
          <w:szCs w:val="24"/>
          <w:vertAlign w:val="subscript"/>
        </w:rPr>
        <w:t>2</w:t>
      </w:r>
      <w:r w:rsidRPr="00337220">
        <w:rPr>
          <w:rFonts w:cs="Times New Roman"/>
          <w:szCs w:val="24"/>
        </w:rPr>
        <w:t>O</w:t>
      </w:r>
      <w:r w:rsidRPr="00337220">
        <w:rPr>
          <w:rFonts w:cs="Times New Roman"/>
          <w:szCs w:val="24"/>
          <w:vertAlign w:val="subscript"/>
        </w:rPr>
        <w:t xml:space="preserve">3 </w:t>
      </w:r>
      <w:r w:rsidRPr="00337220">
        <w:rPr>
          <w:rFonts w:cs="Times New Roman"/>
          <w:szCs w:val="24"/>
        </w:rPr>
        <w:t>works as an acidic oxide when it added to basic slag by absorbing O</w:t>
      </w:r>
      <w:r w:rsidRPr="00337220">
        <w:rPr>
          <w:rFonts w:cs="Times New Roman"/>
          <w:szCs w:val="24"/>
          <w:vertAlign w:val="superscript"/>
        </w:rPr>
        <w:t>2-</w:t>
      </w:r>
      <w:r w:rsidRPr="00337220">
        <w:rPr>
          <w:rFonts w:cs="Times New Roman"/>
          <w:szCs w:val="24"/>
        </w:rPr>
        <w:t xml:space="preserve"> and reduce</w:t>
      </w:r>
      <w:r w:rsidR="004F0B4C">
        <w:rPr>
          <w:rFonts w:cs="Times New Roman"/>
          <w:szCs w:val="24"/>
        </w:rPr>
        <w:t>s</w:t>
      </w:r>
      <w:r w:rsidRPr="00337220">
        <w:rPr>
          <w:rFonts w:cs="Times New Roman"/>
          <w:szCs w:val="24"/>
        </w:rPr>
        <w:t xml:space="preserve"> the amount of non-bridging oxygen in the slag </w:t>
      </w:r>
      <w:sdt>
        <w:sdtPr>
          <w:rPr>
            <w:rFonts w:cs="Times New Roman"/>
            <w:szCs w:val="24"/>
          </w:rPr>
          <w:id w:val="-964966773"/>
          <w:citation/>
        </w:sdtPr>
        <w:sdtEndPr/>
        <w:sdtContent>
          <w:r w:rsidRPr="00337220">
            <w:rPr>
              <w:rFonts w:cs="Times New Roman"/>
              <w:szCs w:val="24"/>
            </w:rPr>
            <w:fldChar w:fldCharType="begin"/>
          </w:r>
          <w:r w:rsidRPr="00337220">
            <w:rPr>
              <w:rFonts w:cs="Times New Roman"/>
              <w:szCs w:val="24"/>
            </w:rPr>
            <w:instrText xml:space="preserve"> CITATION LEJ15 \l 2057 </w:instrText>
          </w:r>
          <w:r w:rsidRPr="00337220">
            <w:rPr>
              <w:rFonts w:cs="Times New Roman"/>
              <w:szCs w:val="24"/>
            </w:rPr>
            <w:fldChar w:fldCharType="separate"/>
          </w:r>
          <w:r w:rsidR="00206484" w:rsidRPr="00206484">
            <w:rPr>
              <w:rFonts w:cs="Times New Roman"/>
              <w:noProof/>
              <w:szCs w:val="24"/>
            </w:rPr>
            <w:t>[55]</w:t>
          </w:r>
          <w:r w:rsidRPr="00337220">
            <w:rPr>
              <w:rFonts w:cs="Times New Roman"/>
              <w:szCs w:val="24"/>
            </w:rPr>
            <w:fldChar w:fldCharType="end"/>
          </w:r>
        </w:sdtContent>
      </w:sdt>
      <w:sdt>
        <w:sdtPr>
          <w:rPr>
            <w:rFonts w:cs="Times New Roman"/>
            <w:szCs w:val="24"/>
          </w:rPr>
          <w:id w:val="827635296"/>
          <w:citation/>
        </w:sdtPr>
        <w:sdtEndPr/>
        <w:sdtContent>
          <w:r w:rsidRPr="00337220">
            <w:rPr>
              <w:rFonts w:cs="Times New Roman"/>
              <w:szCs w:val="24"/>
            </w:rPr>
            <w:fldChar w:fldCharType="begin"/>
          </w:r>
          <w:r w:rsidRPr="00337220">
            <w:rPr>
              <w:rFonts w:cs="Times New Roman"/>
              <w:szCs w:val="24"/>
            </w:rPr>
            <w:instrText xml:space="preserve"> CITATION Zuo08 \l 2057 </w:instrText>
          </w:r>
          <w:r w:rsidRPr="00337220">
            <w:rPr>
              <w:rFonts w:cs="Times New Roman"/>
              <w:szCs w:val="24"/>
            </w:rPr>
            <w:fldChar w:fldCharType="separate"/>
          </w:r>
          <w:r w:rsidR="00206484">
            <w:rPr>
              <w:rFonts w:cs="Times New Roman"/>
              <w:noProof/>
              <w:szCs w:val="24"/>
            </w:rPr>
            <w:t xml:space="preserve"> </w:t>
          </w:r>
          <w:r w:rsidR="00206484" w:rsidRPr="00206484">
            <w:rPr>
              <w:rFonts w:cs="Times New Roman"/>
              <w:noProof/>
              <w:szCs w:val="24"/>
            </w:rPr>
            <w:t>[56]</w:t>
          </w:r>
          <w:r w:rsidRPr="00337220">
            <w:rPr>
              <w:rFonts w:cs="Times New Roman"/>
              <w:szCs w:val="24"/>
            </w:rPr>
            <w:fldChar w:fldCharType="end"/>
          </w:r>
        </w:sdtContent>
      </w:sdt>
      <w:r w:rsidRPr="00337220">
        <w:rPr>
          <w:rFonts w:cs="Times New Roman"/>
          <w:szCs w:val="24"/>
        </w:rPr>
        <w:t xml:space="preserve">. </w:t>
      </w:r>
      <w:r w:rsidR="00787688" w:rsidRPr="001C3F0A">
        <w:rPr>
          <w:rFonts w:cs="Times New Roman"/>
          <w:szCs w:val="24"/>
        </w:rPr>
        <w:t xml:space="preserve">The melts with high silica </w:t>
      </w:r>
      <w:r w:rsidR="00FD4A59" w:rsidRPr="001C3F0A">
        <w:rPr>
          <w:rFonts w:cs="Times New Roman"/>
          <w:szCs w:val="24"/>
        </w:rPr>
        <w:t xml:space="preserve">concentration are usually attributed as acidic whilst high </w:t>
      </w:r>
      <w:proofErr w:type="spellStart"/>
      <w:r w:rsidR="00FD4A59" w:rsidRPr="001C3F0A">
        <w:rPr>
          <w:rFonts w:cs="Times New Roman"/>
          <w:szCs w:val="24"/>
        </w:rPr>
        <w:t>CaO</w:t>
      </w:r>
      <w:proofErr w:type="spellEnd"/>
      <w:r w:rsidR="00FD4A59" w:rsidRPr="001C3F0A">
        <w:rPr>
          <w:rFonts w:cs="Times New Roman"/>
          <w:szCs w:val="24"/>
        </w:rPr>
        <w:t xml:space="preserve"> melts </w:t>
      </w:r>
      <w:r w:rsidR="00A90118" w:rsidRPr="001C3F0A">
        <w:rPr>
          <w:rFonts w:cs="Times New Roman"/>
          <w:szCs w:val="24"/>
        </w:rPr>
        <w:t xml:space="preserve">are </w:t>
      </w:r>
      <w:r w:rsidR="00FD4A59" w:rsidRPr="001C3F0A">
        <w:rPr>
          <w:rFonts w:cs="Times New Roman"/>
          <w:szCs w:val="24"/>
        </w:rPr>
        <w:t>referred</w:t>
      </w:r>
      <w:r w:rsidR="00A90118" w:rsidRPr="001C3F0A">
        <w:rPr>
          <w:rFonts w:cs="Times New Roman"/>
          <w:szCs w:val="24"/>
        </w:rPr>
        <w:t xml:space="preserve"> to</w:t>
      </w:r>
      <w:r w:rsidR="00FD4A59" w:rsidRPr="001C3F0A">
        <w:rPr>
          <w:rFonts w:cs="Times New Roman"/>
          <w:szCs w:val="24"/>
        </w:rPr>
        <w:t xml:space="preserve"> as basic. </w:t>
      </w:r>
    </w:p>
    <w:p w14:paraId="6FAE233D" w14:textId="5584F376" w:rsidR="00900B17" w:rsidRDefault="00900B17" w:rsidP="00AE1769">
      <w:pPr>
        <w:rPr>
          <w:rFonts w:cs="Times New Roman"/>
          <w:szCs w:val="24"/>
        </w:rPr>
      </w:pPr>
      <w:r w:rsidRPr="00337220">
        <w:rPr>
          <w:rFonts w:cs="Times New Roman"/>
          <w:szCs w:val="24"/>
        </w:rPr>
        <w:t xml:space="preserve">During the continuous casting process, the equilibrium position can be managed by controlling </w:t>
      </w:r>
      <w:r w:rsidR="004F0B4C">
        <w:rPr>
          <w:rFonts w:cs="Times New Roman"/>
          <w:szCs w:val="24"/>
        </w:rPr>
        <w:t xml:space="preserve">the </w:t>
      </w:r>
      <w:r w:rsidRPr="00337220">
        <w:rPr>
          <w:rFonts w:cs="Times New Roman"/>
          <w:szCs w:val="24"/>
        </w:rPr>
        <w:t>mould slag basicity. The free oxygen anion (O</w:t>
      </w:r>
      <w:r w:rsidRPr="00337220">
        <w:rPr>
          <w:rFonts w:cs="Times New Roman"/>
          <w:szCs w:val="24"/>
          <w:vertAlign w:val="superscript"/>
        </w:rPr>
        <w:t>2-</w:t>
      </w:r>
      <w:r w:rsidRPr="00337220">
        <w:rPr>
          <w:rFonts w:cs="Times New Roman"/>
          <w:szCs w:val="24"/>
        </w:rPr>
        <w:t xml:space="preserve">) content of </w:t>
      </w:r>
      <w:r w:rsidR="004F0B4C">
        <w:rPr>
          <w:rFonts w:cs="Times New Roman"/>
          <w:szCs w:val="24"/>
        </w:rPr>
        <w:t xml:space="preserve">the </w:t>
      </w:r>
      <w:r w:rsidRPr="00337220">
        <w:rPr>
          <w:rFonts w:cs="Times New Roman"/>
          <w:szCs w:val="24"/>
        </w:rPr>
        <w:t xml:space="preserve">mould slag determines slag basicity.  </w:t>
      </w:r>
      <w:proofErr w:type="spellStart"/>
      <w:r w:rsidRPr="0098204D">
        <w:rPr>
          <w:rFonts w:cs="Times New Roman"/>
          <w:iCs/>
          <w:szCs w:val="24"/>
        </w:rPr>
        <w:t>Turkdogan</w:t>
      </w:r>
      <w:proofErr w:type="spellEnd"/>
      <w:r w:rsidRPr="00337220">
        <w:rPr>
          <w:rFonts w:cs="Times New Roman"/>
          <w:szCs w:val="24"/>
        </w:rPr>
        <w:t xml:space="preserve"> </w:t>
      </w:r>
      <w:sdt>
        <w:sdtPr>
          <w:rPr>
            <w:rFonts w:cs="Times New Roman"/>
            <w:i/>
            <w:szCs w:val="24"/>
          </w:rPr>
          <w:id w:val="1082564713"/>
          <w:citation/>
        </w:sdtPr>
        <w:sdtEndPr/>
        <w:sdtContent>
          <w:r w:rsidR="0049094F" w:rsidRPr="00337220">
            <w:rPr>
              <w:rFonts w:cs="Times New Roman"/>
              <w:i/>
              <w:szCs w:val="24"/>
            </w:rPr>
            <w:fldChar w:fldCharType="begin"/>
          </w:r>
          <w:r w:rsidR="0049094F" w:rsidRPr="00337220">
            <w:rPr>
              <w:rFonts w:cs="Times New Roman"/>
              <w:i/>
              <w:szCs w:val="24"/>
            </w:rPr>
            <w:instrText xml:space="preserve"> CITATION ETT99 \l 2057 </w:instrText>
          </w:r>
          <w:r w:rsidR="0049094F" w:rsidRPr="00337220">
            <w:rPr>
              <w:rFonts w:cs="Times New Roman"/>
              <w:i/>
              <w:szCs w:val="24"/>
            </w:rPr>
            <w:fldChar w:fldCharType="separate"/>
          </w:r>
          <w:r w:rsidR="00206484" w:rsidRPr="00206484">
            <w:rPr>
              <w:rFonts w:cs="Times New Roman"/>
              <w:noProof/>
              <w:szCs w:val="24"/>
            </w:rPr>
            <w:t>[57]</w:t>
          </w:r>
          <w:r w:rsidR="0049094F" w:rsidRPr="00337220">
            <w:rPr>
              <w:rFonts w:cs="Times New Roman"/>
              <w:i/>
              <w:szCs w:val="24"/>
            </w:rPr>
            <w:fldChar w:fldCharType="end"/>
          </w:r>
        </w:sdtContent>
      </w:sdt>
      <w:r w:rsidR="0049094F" w:rsidRPr="00337220">
        <w:rPr>
          <w:rFonts w:cs="Times New Roman"/>
          <w:szCs w:val="24"/>
        </w:rPr>
        <w:t xml:space="preserve"> </w:t>
      </w:r>
      <w:r w:rsidRPr="00337220">
        <w:rPr>
          <w:rFonts w:cs="Times New Roman"/>
          <w:szCs w:val="24"/>
        </w:rPr>
        <w:t>describes slag basicity as follows</w:t>
      </w:r>
      <w:r w:rsidR="0049094F">
        <w:rPr>
          <w:rFonts w:cs="Times New Roman"/>
          <w:szCs w:val="24"/>
        </w:rPr>
        <w:t xml:space="preserve"> for the mould powders containing high P</w:t>
      </w:r>
      <w:r w:rsidR="0049094F">
        <w:rPr>
          <w:rFonts w:cs="Times New Roman"/>
          <w:szCs w:val="24"/>
          <w:vertAlign w:val="subscript"/>
        </w:rPr>
        <w:t>2</w:t>
      </w:r>
      <w:r w:rsidR="0049094F">
        <w:rPr>
          <w:rFonts w:cs="Times New Roman"/>
          <w:szCs w:val="24"/>
        </w:rPr>
        <w:t>O</w:t>
      </w:r>
      <w:r w:rsidR="0049094F">
        <w:rPr>
          <w:rFonts w:cs="Times New Roman"/>
          <w:szCs w:val="24"/>
          <w:vertAlign w:val="subscript"/>
        </w:rPr>
        <w:t>5</w:t>
      </w:r>
      <w:r w:rsidR="0049094F">
        <w:rPr>
          <w:rFonts w:cs="Times New Roman"/>
          <w:szCs w:val="24"/>
        </w:rPr>
        <w:t xml:space="preserve"> and</w:t>
      </w:r>
      <w:r w:rsidR="0049094F" w:rsidRPr="0049094F">
        <w:rPr>
          <w:rFonts w:cs="Times New Roman"/>
          <w:szCs w:val="24"/>
        </w:rPr>
        <w:t xml:space="preserve"> </w:t>
      </w:r>
      <w:r w:rsidR="0049094F">
        <w:rPr>
          <w:rFonts w:cs="Times New Roman"/>
          <w:szCs w:val="24"/>
        </w:rPr>
        <w:t>MgO</w:t>
      </w:r>
      <w:r w:rsidRPr="00337220">
        <w:rPr>
          <w:rFonts w:cs="Times New Roman"/>
          <w:szCs w:val="24"/>
        </w:rPr>
        <w:t>:</w:t>
      </w:r>
    </w:p>
    <w:p w14:paraId="33D9D1A1" w14:textId="77777777" w:rsidR="004F7909" w:rsidRPr="00337220" w:rsidRDefault="004F7909" w:rsidP="00AE1769">
      <w:pPr>
        <w:rPr>
          <w:rFonts w:cs="Times New Roman"/>
          <w:color w:val="FF0000"/>
          <w:szCs w:val="24"/>
        </w:rPr>
      </w:pPr>
    </w:p>
    <w:p w14:paraId="068ADB5E" w14:textId="29049311" w:rsidR="00900B17" w:rsidRPr="004F7909" w:rsidRDefault="008A042F" w:rsidP="00AE1769">
      <w:pPr>
        <w:rPr>
          <w:rFonts w:eastAsiaTheme="minorEastAsia" w:cs="Times New Roman"/>
          <w:szCs w:val="24"/>
        </w:rPr>
      </w:pPr>
      <m:oMathPara>
        <m:oMath>
          <m:r>
            <w:rPr>
              <w:rFonts w:ascii="Cambria Math" w:hAnsi="Cambria Math" w:cs="Times New Roman"/>
              <w:szCs w:val="24"/>
            </w:rPr>
            <m:t xml:space="preserve">                                  Basicity</m:t>
          </m:r>
          <m:d>
            <m:dPr>
              <m:ctrlPr>
                <w:rPr>
                  <w:rFonts w:ascii="Cambria Math" w:hAnsi="Cambria Math" w:cs="Times New Roman"/>
                  <w:i/>
                  <w:szCs w:val="24"/>
                </w:rPr>
              </m:ctrlPr>
            </m:dPr>
            <m:e>
              <m:r>
                <w:rPr>
                  <w:rFonts w:ascii="Cambria Math" w:hAnsi="Cambria Math" w:cs="Times New Roman"/>
                  <w:szCs w:val="24"/>
                </w:rPr>
                <m:t>B</m:t>
              </m:r>
            </m:e>
          </m:d>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%CaO+1.4×%MgO</m:t>
              </m:r>
            </m:num>
            <m:den>
              <m:r>
                <w:rPr>
                  <w:rFonts w:ascii="Cambria Math" w:hAnsi="Cambria Math" w:cs="Times New Roman"/>
                  <w:szCs w:val="24"/>
                </w:rPr>
                <m:t>%Si</m:t>
              </m:r>
              <m:sSub>
                <m:sSubPr>
                  <m:ctrlPr>
                    <w:rPr>
                      <w:rFonts w:ascii="Cambria Math" w:hAnsi="Cambria Math" w:cs="Times New Roman"/>
                      <w:i/>
                      <w:szCs w:val="24"/>
                    </w:rPr>
                  </m:ctrlPr>
                </m:sSubPr>
                <m:e>
                  <m:r>
                    <w:rPr>
                      <w:rFonts w:ascii="Cambria Math" w:hAnsi="Cambria Math" w:cs="Times New Roman"/>
                      <w:szCs w:val="24"/>
                    </w:rPr>
                    <m:t>O</m:t>
                  </m:r>
                </m:e>
                <m:sub>
                  <m:r>
                    <w:rPr>
                      <w:rFonts w:ascii="Cambria Math" w:hAnsi="Cambria Math" w:cs="Times New Roman"/>
                      <w:szCs w:val="24"/>
                    </w:rPr>
                    <m:t>2</m:t>
                  </m:r>
                </m:sub>
              </m:sSub>
              <m:r>
                <w:rPr>
                  <w:rFonts w:ascii="Cambria Math" w:hAnsi="Cambria Math" w:cs="Times New Roman"/>
                  <w:szCs w:val="24"/>
                </w:rPr>
                <m:t>+0.84 ×%</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O</m:t>
                  </m:r>
                </m:e>
                <m:sub>
                  <m:r>
                    <w:rPr>
                      <w:rFonts w:ascii="Cambria Math" w:hAnsi="Cambria Math" w:cs="Times New Roman"/>
                      <w:szCs w:val="24"/>
                    </w:rPr>
                    <m:t>5</m:t>
                  </m:r>
                </m:sub>
              </m:sSub>
            </m:den>
          </m:f>
          <m:r>
            <w:rPr>
              <w:rFonts w:ascii="Cambria Math" w:hAnsi="Cambria Math" w:cs="Times New Roman"/>
              <w:szCs w:val="24"/>
            </w:rPr>
            <m:t xml:space="preserve">                                                </m:t>
          </m:r>
          <m:d>
            <m:dPr>
              <m:ctrlPr>
                <w:rPr>
                  <w:rFonts w:ascii="Cambria Math" w:hAnsi="Cambria Math" w:cs="Times New Roman"/>
                  <w:i/>
                  <w:szCs w:val="24"/>
                </w:rPr>
              </m:ctrlPr>
            </m:dPr>
            <m:e>
              <m:r>
                <m:rPr>
                  <m:sty m:val="p"/>
                </m:rPr>
                <w:rPr>
                  <w:rFonts w:ascii="Cambria Math" w:hAnsi="Cambria Math" w:cs="Times New Roman"/>
                  <w:szCs w:val="24"/>
                </w:rPr>
                <m:t>1.1</m:t>
              </m:r>
              <m:ctrlPr>
                <w:rPr>
                  <w:rFonts w:ascii="Cambria Math" w:hAnsi="Cambria Math" w:cs="Times New Roman"/>
                  <w:szCs w:val="24"/>
                </w:rPr>
              </m:ctrlPr>
            </m:e>
          </m:d>
        </m:oMath>
      </m:oMathPara>
    </w:p>
    <w:p w14:paraId="464BCF5A" w14:textId="77777777" w:rsidR="004F7909" w:rsidRPr="00337220" w:rsidRDefault="004F7909" w:rsidP="00AE1769">
      <w:pPr>
        <w:rPr>
          <w:rFonts w:cs="Times New Roman"/>
          <w:szCs w:val="24"/>
        </w:rPr>
      </w:pPr>
    </w:p>
    <w:p w14:paraId="242F229E" w14:textId="680EC4B0" w:rsidR="0049094F" w:rsidRDefault="0049094F" w:rsidP="00AE1769">
      <w:pPr>
        <w:rPr>
          <w:rFonts w:cs="Times New Roman"/>
          <w:szCs w:val="24"/>
        </w:rPr>
      </w:pPr>
      <w:r>
        <w:rPr>
          <w:rFonts w:cs="Times New Roman"/>
          <w:szCs w:val="24"/>
        </w:rPr>
        <w:t>If the slag contains MgO</w:t>
      </w:r>
      <w:r w:rsidR="007A73B1">
        <w:rPr>
          <w:rFonts w:cs="Times New Roman"/>
          <w:szCs w:val="24"/>
        </w:rPr>
        <w:t xml:space="preserve"> </w:t>
      </w:r>
      <w:r>
        <w:rPr>
          <w:rFonts w:cs="Times New Roman"/>
          <w:szCs w:val="24"/>
        </w:rPr>
        <w:t>&lt;</w:t>
      </w:r>
      <w:r w:rsidR="007A73B1">
        <w:rPr>
          <w:rFonts w:cs="Times New Roman"/>
          <w:szCs w:val="24"/>
        </w:rPr>
        <w:t>8% and P</w:t>
      </w:r>
      <w:r w:rsidR="007A73B1">
        <w:rPr>
          <w:rFonts w:cs="Times New Roman"/>
          <w:szCs w:val="24"/>
          <w:vertAlign w:val="subscript"/>
        </w:rPr>
        <w:t>2</w:t>
      </w:r>
      <w:r w:rsidR="007A73B1">
        <w:rPr>
          <w:rFonts w:cs="Times New Roman"/>
          <w:szCs w:val="24"/>
        </w:rPr>
        <w:t>O</w:t>
      </w:r>
      <w:r w:rsidR="007A73B1">
        <w:rPr>
          <w:rFonts w:cs="Times New Roman"/>
          <w:szCs w:val="24"/>
          <w:vertAlign w:val="subscript"/>
        </w:rPr>
        <w:t xml:space="preserve">5 </w:t>
      </w:r>
      <w:r w:rsidR="007A73B1">
        <w:rPr>
          <w:rFonts w:cs="Times New Roman"/>
          <w:szCs w:val="24"/>
        </w:rPr>
        <w:t>&lt;5%, the basicity may</w:t>
      </w:r>
      <w:r w:rsidR="00427733">
        <w:rPr>
          <w:rFonts w:cs="Times New Roman"/>
          <w:szCs w:val="24"/>
        </w:rPr>
        <w:t xml:space="preserve"> be defined</w:t>
      </w:r>
      <w:r w:rsidR="007A73B1">
        <w:rPr>
          <w:rFonts w:cs="Times New Roman"/>
          <w:szCs w:val="24"/>
        </w:rPr>
        <w:t xml:space="preserve"> as follows:</w:t>
      </w:r>
    </w:p>
    <w:p w14:paraId="199C8D1A" w14:textId="77777777" w:rsidR="00636EB6" w:rsidRDefault="00636EB6" w:rsidP="00AE1769">
      <w:pPr>
        <w:rPr>
          <w:rFonts w:cs="Times New Roman"/>
          <w:szCs w:val="24"/>
        </w:rPr>
      </w:pPr>
    </w:p>
    <w:p w14:paraId="3C9DCBD6" w14:textId="32835A7D" w:rsidR="007A73B1" w:rsidRPr="004F7909" w:rsidRDefault="008A042F" w:rsidP="00AE1769">
      <w:pPr>
        <w:rPr>
          <w:rFonts w:eastAsiaTheme="minorEastAsia" w:cs="Times New Roman"/>
          <w:szCs w:val="24"/>
        </w:rPr>
      </w:pPr>
      <m:oMathPara>
        <m:oMathParaPr>
          <m:jc m:val="center"/>
        </m:oMathParaPr>
        <m:oMath>
          <m:r>
            <w:rPr>
              <w:rFonts w:ascii="Cambria Math" w:hAnsi="Cambria Math" w:cs="Times New Roman"/>
              <w:szCs w:val="24"/>
            </w:rPr>
            <m:t xml:space="preserve">                                Basicity</m:t>
          </m:r>
          <m:d>
            <m:dPr>
              <m:ctrlPr>
                <w:rPr>
                  <w:rFonts w:ascii="Cambria Math" w:hAnsi="Cambria Math" w:cs="Times New Roman"/>
                  <w:i/>
                  <w:szCs w:val="24"/>
                </w:rPr>
              </m:ctrlPr>
            </m:dPr>
            <m:e>
              <m:r>
                <w:rPr>
                  <w:rFonts w:ascii="Cambria Math" w:hAnsi="Cambria Math" w:cs="Times New Roman"/>
                  <w:szCs w:val="24"/>
                </w:rPr>
                <m:t>B</m:t>
              </m:r>
            </m:e>
          </m:d>
          <m:r>
            <w:rPr>
              <w:rFonts w:ascii="Cambria Math" w:hAnsi="Cambria Math" w:cs="Times New Roman"/>
              <w:szCs w:val="24"/>
            </w:rPr>
            <m:t>=1.17</m:t>
          </m:r>
          <m:f>
            <m:fPr>
              <m:ctrlPr>
                <w:rPr>
                  <w:rFonts w:ascii="Cambria Math" w:hAnsi="Cambria Math" w:cs="Times New Roman"/>
                  <w:i/>
                  <w:szCs w:val="24"/>
                </w:rPr>
              </m:ctrlPr>
            </m:fPr>
            <m:num>
              <m:r>
                <w:rPr>
                  <w:rFonts w:ascii="Cambria Math" w:hAnsi="Cambria Math" w:cs="Times New Roman"/>
                  <w:szCs w:val="24"/>
                </w:rPr>
                <m:t>%CaO</m:t>
              </m:r>
            </m:num>
            <m:den>
              <m:r>
                <w:rPr>
                  <w:rFonts w:ascii="Cambria Math" w:hAnsi="Cambria Math" w:cs="Times New Roman"/>
                  <w:szCs w:val="24"/>
                </w:rPr>
                <m:t>%</m:t>
              </m:r>
              <m:r>
                <m:rPr>
                  <m:sty m:val="p"/>
                </m:rPr>
                <w:rPr>
                  <w:rFonts w:ascii="Cambria Math" w:hAnsi="Cambria Math" w:cs="Times New Roman"/>
                  <w:szCs w:val="24"/>
                </w:rPr>
                <m:t>Si</m:t>
              </m:r>
              <m:sSub>
                <m:sSubPr>
                  <m:ctrlPr>
                    <w:rPr>
                      <w:rFonts w:ascii="Cambria Math" w:hAnsi="Cambria Math" w:cs="Times New Roman"/>
                      <w:szCs w:val="24"/>
                    </w:rPr>
                  </m:ctrlPr>
                </m:sSubPr>
                <m:e>
                  <m:r>
                    <w:rPr>
                      <w:rFonts w:ascii="Cambria Math" w:hAnsi="Cambria Math" w:cs="Times New Roman"/>
                      <w:szCs w:val="24"/>
                    </w:rPr>
                    <m:t>O</m:t>
                  </m:r>
                  <m:ctrlPr>
                    <w:rPr>
                      <w:rFonts w:ascii="Cambria Math" w:hAnsi="Cambria Math" w:cs="Times New Roman"/>
                      <w:i/>
                      <w:szCs w:val="24"/>
                    </w:rPr>
                  </m:ctrlPr>
                </m:e>
                <m:sub>
                  <m:r>
                    <w:rPr>
                      <w:rFonts w:ascii="Cambria Math" w:hAnsi="Cambria Math" w:cs="Times New Roman"/>
                      <w:szCs w:val="24"/>
                    </w:rPr>
                    <m:t>2</m:t>
                  </m:r>
                </m:sub>
              </m:sSub>
            </m:den>
          </m:f>
          <m:r>
            <w:rPr>
              <w:rFonts w:ascii="Cambria Math" w:hAnsi="Cambria Math" w:cs="Times New Roman"/>
              <w:szCs w:val="24"/>
            </w:rPr>
            <m:t xml:space="preserve">                                                                            </m:t>
          </m:r>
          <m:d>
            <m:dPr>
              <m:ctrlPr>
                <w:rPr>
                  <w:rFonts w:ascii="Cambria Math" w:hAnsi="Cambria Math" w:cs="Times New Roman"/>
                  <w:i/>
                  <w:szCs w:val="24"/>
                </w:rPr>
              </m:ctrlPr>
            </m:dPr>
            <m:e>
              <m:r>
                <w:rPr>
                  <w:rFonts w:ascii="Cambria Math" w:hAnsi="Cambria Math" w:cs="Times New Roman"/>
                  <w:szCs w:val="24"/>
                </w:rPr>
                <m:t>1.2</m:t>
              </m:r>
            </m:e>
          </m:d>
        </m:oMath>
      </m:oMathPara>
    </w:p>
    <w:p w14:paraId="6EBD4047" w14:textId="77777777" w:rsidR="004F7909" w:rsidRPr="004F7909" w:rsidRDefault="004F7909" w:rsidP="00AE1769">
      <w:pPr>
        <w:rPr>
          <w:rFonts w:eastAsiaTheme="minorEastAsia" w:cs="Times New Roman"/>
          <w:szCs w:val="24"/>
        </w:rPr>
      </w:pPr>
    </w:p>
    <w:p w14:paraId="180E5089" w14:textId="25DDD25F" w:rsidR="00900B17" w:rsidRDefault="00900B17" w:rsidP="00AE1769">
      <w:pPr>
        <w:rPr>
          <w:rFonts w:cs="Times New Roman"/>
          <w:szCs w:val="24"/>
        </w:rPr>
      </w:pPr>
      <w:r w:rsidRPr="00337220">
        <w:rPr>
          <w:rFonts w:cs="Times New Roman"/>
          <w:szCs w:val="24"/>
        </w:rPr>
        <w:t xml:space="preserve">In case of </w:t>
      </w:r>
      <w:r w:rsidR="004F0B4C">
        <w:rPr>
          <w:rFonts w:cs="Times New Roman"/>
          <w:szCs w:val="24"/>
        </w:rPr>
        <w:t xml:space="preserve">a </w:t>
      </w:r>
      <w:r w:rsidRPr="00337220">
        <w:rPr>
          <w:rFonts w:cs="Times New Roman"/>
          <w:szCs w:val="24"/>
        </w:rPr>
        <w:t>low P</w:t>
      </w:r>
      <w:r w:rsidRPr="00337220">
        <w:rPr>
          <w:rFonts w:cs="Times New Roman"/>
          <w:szCs w:val="24"/>
          <w:vertAlign w:val="subscript"/>
        </w:rPr>
        <w:t>2</w:t>
      </w:r>
      <w:r w:rsidRPr="00337220">
        <w:rPr>
          <w:rFonts w:cs="Times New Roman"/>
          <w:szCs w:val="24"/>
        </w:rPr>
        <w:t>O</w:t>
      </w:r>
      <w:r w:rsidRPr="00337220">
        <w:rPr>
          <w:rFonts w:cs="Times New Roman"/>
          <w:szCs w:val="24"/>
          <w:vertAlign w:val="subscript"/>
        </w:rPr>
        <w:t>5</w:t>
      </w:r>
      <w:r w:rsidRPr="00337220">
        <w:rPr>
          <w:rFonts w:cs="Times New Roman"/>
          <w:szCs w:val="24"/>
        </w:rPr>
        <w:t xml:space="preserve"> content, the slag basicity can be represented via the following ratio:</w:t>
      </w:r>
    </w:p>
    <w:p w14:paraId="49DC5BA1" w14:textId="77777777" w:rsidR="00636EB6" w:rsidRPr="00337220" w:rsidRDefault="00636EB6" w:rsidP="00AE1769">
      <w:pPr>
        <w:rPr>
          <w:rFonts w:cs="Times New Roman"/>
          <w:szCs w:val="24"/>
        </w:rPr>
      </w:pPr>
    </w:p>
    <w:p w14:paraId="783451C3" w14:textId="28AC7F41" w:rsidR="00900B17" w:rsidRPr="004F7909" w:rsidRDefault="008A042F" w:rsidP="00AE1769">
      <w:pPr>
        <w:rPr>
          <w:rFonts w:eastAsiaTheme="minorEastAsia" w:cs="Times New Roman"/>
          <w:szCs w:val="24"/>
        </w:rPr>
      </w:pPr>
      <m:oMathPara>
        <m:oMath>
          <m:r>
            <w:rPr>
              <w:rFonts w:ascii="Cambria Math" w:hAnsi="Cambria Math" w:cs="Times New Roman"/>
              <w:szCs w:val="24"/>
            </w:rPr>
            <m:t xml:space="preserve">                                   Basicity</m:t>
          </m:r>
          <m:d>
            <m:dPr>
              <m:ctrlPr>
                <w:rPr>
                  <w:rFonts w:ascii="Cambria Math" w:hAnsi="Cambria Math" w:cs="Times New Roman"/>
                  <w:i/>
                  <w:szCs w:val="24"/>
                </w:rPr>
              </m:ctrlPr>
            </m:dPr>
            <m:e>
              <m:r>
                <w:rPr>
                  <w:rFonts w:ascii="Cambria Math" w:hAnsi="Cambria Math" w:cs="Times New Roman"/>
                  <w:szCs w:val="24"/>
                </w:rPr>
                <m:t>B</m:t>
              </m:r>
            </m:e>
          </m:d>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%CaO</m:t>
              </m:r>
            </m:num>
            <m:den>
              <m:r>
                <w:rPr>
                  <w:rFonts w:ascii="Cambria Math" w:hAnsi="Cambria Math" w:cs="Times New Roman"/>
                  <w:szCs w:val="24"/>
                </w:rPr>
                <m:t>%</m:t>
              </m:r>
              <m:r>
                <m:rPr>
                  <m:sty m:val="p"/>
                </m:rPr>
                <w:rPr>
                  <w:rFonts w:ascii="Cambria Math" w:hAnsi="Cambria Math" w:cs="Times New Roman"/>
                  <w:szCs w:val="24"/>
                </w:rPr>
                <m:t>Si</m:t>
              </m:r>
              <m:sSub>
                <m:sSubPr>
                  <m:ctrlPr>
                    <w:rPr>
                      <w:rFonts w:ascii="Cambria Math" w:hAnsi="Cambria Math" w:cs="Times New Roman"/>
                      <w:szCs w:val="24"/>
                    </w:rPr>
                  </m:ctrlPr>
                </m:sSubPr>
                <m:e>
                  <m:r>
                    <w:rPr>
                      <w:rFonts w:ascii="Cambria Math" w:hAnsi="Cambria Math" w:cs="Times New Roman"/>
                      <w:szCs w:val="24"/>
                    </w:rPr>
                    <m:t>O</m:t>
                  </m:r>
                  <m:ctrlPr>
                    <w:rPr>
                      <w:rFonts w:ascii="Cambria Math" w:hAnsi="Cambria Math" w:cs="Times New Roman"/>
                      <w:i/>
                      <w:szCs w:val="24"/>
                    </w:rPr>
                  </m:ctrlPr>
                </m:e>
                <m:sub>
                  <m:r>
                    <w:rPr>
                      <w:rFonts w:ascii="Cambria Math" w:hAnsi="Cambria Math" w:cs="Times New Roman"/>
                      <w:szCs w:val="24"/>
                    </w:rPr>
                    <m:t>2</m:t>
                  </m:r>
                </m:sub>
              </m:sSub>
            </m:den>
          </m:f>
          <m:r>
            <w:rPr>
              <w:rFonts w:ascii="Cambria Math" w:hAnsi="Cambria Math" w:cs="Times New Roman"/>
              <w:szCs w:val="24"/>
            </w:rPr>
            <m:t xml:space="preserve">                                                                                </m:t>
          </m:r>
          <m:d>
            <m:dPr>
              <m:ctrlPr>
                <w:rPr>
                  <w:rFonts w:ascii="Cambria Math" w:hAnsi="Cambria Math" w:cs="Times New Roman"/>
                  <w:i/>
                  <w:szCs w:val="24"/>
                </w:rPr>
              </m:ctrlPr>
            </m:dPr>
            <m:e>
              <m:r>
                <m:rPr>
                  <m:sty m:val="p"/>
                </m:rPr>
                <w:rPr>
                  <w:rFonts w:ascii="Cambria Math" w:hAnsi="Cambria Math" w:cs="Times New Roman"/>
                  <w:szCs w:val="24"/>
                </w:rPr>
                <m:t>1.3</m:t>
              </m:r>
              <m:ctrlPr>
                <w:rPr>
                  <w:rFonts w:ascii="Cambria Math" w:hAnsi="Cambria Math" w:cs="Times New Roman"/>
                  <w:szCs w:val="24"/>
                </w:rPr>
              </m:ctrlPr>
            </m:e>
          </m:d>
        </m:oMath>
      </m:oMathPara>
    </w:p>
    <w:p w14:paraId="6D57D96E" w14:textId="77777777" w:rsidR="004F7909" w:rsidRPr="00337220" w:rsidRDefault="004F7909" w:rsidP="00AE1769">
      <w:pPr>
        <w:rPr>
          <w:rFonts w:cs="Times New Roman"/>
          <w:szCs w:val="24"/>
        </w:rPr>
      </w:pPr>
    </w:p>
    <w:p w14:paraId="0E1F8B98" w14:textId="7623D6F8" w:rsidR="004204B7" w:rsidRPr="00FD0059" w:rsidRDefault="00900B17" w:rsidP="00AE1769">
      <w:pPr>
        <w:rPr>
          <w:rFonts w:cs="Times New Roman"/>
          <w:szCs w:val="24"/>
        </w:rPr>
      </w:pPr>
      <w:r w:rsidRPr="00FD0059">
        <w:rPr>
          <w:rFonts w:cs="Times New Roman"/>
          <w:szCs w:val="24"/>
        </w:rPr>
        <w:t>Mould powder basicity generally varies between 0.8 and 1.25 based on the process conditions.  If the value of slag basicity is lower than one, it is rated as an acidic slag, whi</w:t>
      </w:r>
      <w:r w:rsidR="004F0B4C" w:rsidRPr="00FD0059">
        <w:rPr>
          <w:rFonts w:cs="Times New Roman"/>
          <w:szCs w:val="24"/>
        </w:rPr>
        <w:t>le</w:t>
      </w:r>
      <w:r w:rsidRPr="00FD0059">
        <w:rPr>
          <w:rFonts w:cs="Times New Roman"/>
          <w:szCs w:val="24"/>
        </w:rPr>
        <w:t xml:space="preserve"> if the basicity value is higher than one, it is classified as a basic slag. </w:t>
      </w:r>
      <w:proofErr w:type="gramStart"/>
      <w:r w:rsidRPr="00FD0059">
        <w:rPr>
          <w:rFonts w:cs="Times New Roman"/>
          <w:szCs w:val="24"/>
        </w:rPr>
        <w:t xml:space="preserve">Generally speaking, </w:t>
      </w:r>
      <w:r w:rsidR="004F0B4C" w:rsidRPr="00FD0059">
        <w:rPr>
          <w:rFonts w:cs="Times New Roman"/>
          <w:szCs w:val="24"/>
        </w:rPr>
        <w:t>higher</w:t>
      </w:r>
      <w:proofErr w:type="gramEnd"/>
      <w:r w:rsidRPr="00FD0059">
        <w:rPr>
          <w:rFonts w:cs="Times New Roman"/>
          <w:szCs w:val="24"/>
        </w:rPr>
        <w:t xml:space="preserve"> slag solidification temperatures are related to basic slags while l</w:t>
      </w:r>
      <w:r w:rsidR="004F0B4C" w:rsidRPr="00FD0059">
        <w:rPr>
          <w:rFonts w:cs="Times New Roman"/>
          <w:szCs w:val="24"/>
        </w:rPr>
        <w:t>ower</w:t>
      </w:r>
      <w:r w:rsidRPr="00FD0059">
        <w:rPr>
          <w:rFonts w:cs="Times New Roman"/>
          <w:szCs w:val="24"/>
        </w:rPr>
        <w:t xml:space="preserve"> solidification temperatures are related to acidic slags </w:t>
      </w:r>
      <w:sdt>
        <w:sdtPr>
          <w:rPr>
            <w:rFonts w:cs="Times New Roman"/>
            <w:szCs w:val="24"/>
          </w:rPr>
          <w:id w:val="-512772284"/>
          <w:citation/>
        </w:sdtPr>
        <w:sdtEndPr/>
        <w:sdtContent>
          <w:r w:rsidRPr="00FD0059">
            <w:rPr>
              <w:rFonts w:cs="Times New Roman"/>
              <w:szCs w:val="24"/>
            </w:rPr>
            <w:fldChar w:fldCharType="begin"/>
          </w:r>
          <w:r w:rsidRPr="00FD0059">
            <w:rPr>
              <w:rFonts w:cs="Times New Roman"/>
              <w:szCs w:val="24"/>
            </w:rPr>
            <w:instrText xml:space="preserve"> CITATION Jan06 \l 2057 </w:instrText>
          </w:r>
          <w:r w:rsidRPr="00FD0059">
            <w:rPr>
              <w:rFonts w:cs="Times New Roman"/>
              <w:szCs w:val="24"/>
            </w:rPr>
            <w:fldChar w:fldCharType="separate"/>
          </w:r>
          <w:r w:rsidR="00206484" w:rsidRPr="00FD0059">
            <w:rPr>
              <w:rFonts w:cs="Times New Roman"/>
              <w:noProof/>
              <w:szCs w:val="24"/>
            </w:rPr>
            <w:t>[4]</w:t>
          </w:r>
          <w:r w:rsidRPr="00FD0059">
            <w:rPr>
              <w:rFonts w:cs="Times New Roman"/>
              <w:szCs w:val="24"/>
            </w:rPr>
            <w:fldChar w:fldCharType="end"/>
          </w:r>
        </w:sdtContent>
      </w:sdt>
      <w:r w:rsidRPr="00FD0059">
        <w:rPr>
          <w:rFonts w:cs="Times New Roman"/>
          <w:szCs w:val="24"/>
        </w:rPr>
        <w:t xml:space="preserve">. </w:t>
      </w:r>
    </w:p>
    <w:p w14:paraId="7DD75191" w14:textId="7D330D43" w:rsidR="00CB3241" w:rsidRPr="00FD0059" w:rsidRDefault="009D2325" w:rsidP="00AE1769">
      <w:pPr>
        <w:rPr>
          <w:rFonts w:cs="Times New Roman"/>
          <w:szCs w:val="24"/>
        </w:rPr>
      </w:pPr>
      <w:r w:rsidRPr="00FD0059">
        <w:rPr>
          <w:rFonts w:cs="Times New Roman"/>
          <w:szCs w:val="24"/>
        </w:rPr>
        <w:t xml:space="preserve">As </w:t>
      </w:r>
      <w:r w:rsidR="00804E58" w:rsidRPr="00FD0059">
        <w:rPr>
          <w:rFonts w:cs="Times New Roman"/>
          <w:szCs w:val="24"/>
        </w:rPr>
        <w:t>some oxides such as Al</w:t>
      </w:r>
      <w:r w:rsidR="00804E58" w:rsidRPr="00FD0059">
        <w:rPr>
          <w:rFonts w:cs="Times New Roman"/>
          <w:szCs w:val="24"/>
          <w:vertAlign w:val="subscript"/>
        </w:rPr>
        <w:t>2</w:t>
      </w:r>
      <w:r w:rsidR="00804E58" w:rsidRPr="00FD0059">
        <w:rPr>
          <w:rFonts w:cs="Times New Roman"/>
          <w:szCs w:val="24"/>
        </w:rPr>
        <w:t>O</w:t>
      </w:r>
      <w:r w:rsidR="00804E58" w:rsidRPr="00FD0059">
        <w:rPr>
          <w:rFonts w:cs="Times New Roman"/>
          <w:szCs w:val="24"/>
          <w:vertAlign w:val="subscript"/>
        </w:rPr>
        <w:t>3</w:t>
      </w:r>
      <w:r w:rsidR="00804E58" w:rsidRPr="00FD0059">
        <w:rPr>
          <w:rFonts w:cs="Times New Roman"/>
          <w:szCs w:val="24"/>
        </w:rPr>
        <w:t xml:space="preserve"> and Fe</w:t>
      </w:r>
      <w:r w:rsidR="00804E58" w:rsidRPr="00FD0059">
        <w:rPr>
          <w:rFonts w:cs="Times New Roman"/>
          <w:szCs w:val="24"/>
          <w:vertAlign w:val="subscript"/>
        </w:rPr>
        <w:t>2</w:t>
      </w:r>
      <w:r w:rsidR="00804E58" w:rsidRPr="00FD0059">
        <w:rPr>
          <w:rFonts w:cs="Times New Roman"/>
          <w:szCs w:val="24"/>
        </w:rPr>
        <w:t>O</w:t>
      </w:r>
      <w:r w:rsidR="00804E58" w:rsidRPr="00FD0059">
        <w:rPr>
          <w:rFonts w:cs="Times New Roman"/>
          <w:szCs w:val="24"/>
          <w:vertAlign w:val="subscript"/>
        </w:rPr>
        <w:t>3</w:t>
      </w:r>
      <w:r w:rsidR="00804E58" w:rsidRPr="00FD0059">
        <w:rPr>
          <w:rFonts w:cs="Times New Roman"/>
          <w:szCs w:val="24"/>
        </w:rPr>
        <w:t xml:space="preserve"> may act both network former and network breaker, a major problem may raise while calculating basicity of mould powder. </w:t>
      </w:r>
      <w:r w:rsidR="00E471E1" w:rsidRPr="00FD0059">
        <w:rPr>
          <w:rFonts w:cs="Times New Roman"/>
          <w:szCs w:val="24"/>
        </w:rPr>
        <w:t xml:space="preserve">The ratio of Non-bridging O/Tetragonal O (NBO/T) is a measure of the polymerisation of slag and it can be calculated by dividing mole fraction of network breaker oxides </w:t>
      </w:r>
      <w:r w:rsidR="009F7CAD" w:rsidRPr="00FD0059">
        <w:rPr>
          <w:rFonts w:cs="Times New Roman"/>
          <w:szCs w:val="24"/>
        </w:rPr>
        <w:t>to the mole fraction of network former oxides (see Equation 1.</w:t>
      </w:r>
      <w:r w:rsidR="00CB3241" w:rsidRPr="00FD0059">
        <w:rPr>
          <w:rFonts w:cs="Times New Roman"/>
          <w:szCs w:val="24"/>
        </w:rPr>
        <w:t>4</w:t>
      </w:r>
      <w:r w:rsidR="009F7CAD" w:rsidRPr="00FD0059">
        <w:rPr>
          <w:rFonts w:cs="Times New Roman"/>
          <w:szCs w:val="24"/>
        </w:rPr>
        <w:t>). Therefore NBO/T ration is a</w:t>
      </w:r>
      <w:r w:rsidR="002D0908" w:rsidRPr="00FD0059">
        <w:rPr>
          <w:rFonts w:cs="Times New Roman"/>
          <w:szCs w:val="24"/>
        </w:rPr>
        <w:t>lso</w:t>
      </w:r>
      <w:r w:rsidR="009F7CAD" w:rsidRPr="00FD0059">
        <w:rPr>
          <w:rFonts w:cs="Times New Roman"/>
          <w:szCs w:val="24"/>
        </w:rPr>
        <w:t xml:space="preserve"> kind of basicity</w:t>
      </w:r>
      <w:r w:rsidR="002D0908" w:rsidRPr="00FD0059">
        <w:rPr>
          <w:rFonts w:cs="Times New Roman"/>
          <w:szCs w:val="24"/>
        </w:rPr>
        <w:t xml:space="preserve"> index</w:t>
      </w:r>
      <w:r w:rsidR="009F7CAD" w:rsidRPr="00FD0059">
        <w:rPr>
          <w:rFonts w:cs="Times New Roman"/>
          <w:szCs w:val="24"/>
        </w:rPr>
        <w:t xml:space="preserve"> </w:t>
      </w:r>
      <w:r w:rsidR="002D0908" w:rsidRPr="00FD0059">
        <w:rPr>
          <w:rFonts w:cs="Times New Roman"/>
          <w:szCs w:val="24"/>
        </w:rPr>
        <w:t>which enable</w:t>
      </w:r>
      <w:r w:rsidR="00BF1F6E" w:rsidRPr="00FD0059">
        <w:rPr>
          <w:rFonts w:cs="Times New Roman"/>
          <w:szCs w:val="24"/>
        </w:rPr>
        <w:t xml:space="preserve">s </w:t>
      </w:r>
      <w:r w:rsidR="002D0908" w:rsidRPr="00FD0059">
        <w:rPr>
          <w:rFonts w:cs="Times New Roman"/>
          <w:szCs w:val="24"/>
        </w:rPr>
        <w:t>find</w:t>
      </w:r>
      <w:r w:rsidR="00BF1F6E" w:rsidRPr="00FD0059">
        <w:rPr>
          <w:rFonts w:cs="Times New Roman"/>
          <w:szCs w:val="24"/>
        </w:rPr>
        <w:t>ing</w:t>
      </w:r>
      <w:r w:rsidR="002D0908" w:rsidRPr="00FD0059">
        <w:rPr>
          <w:rFonts w:cs="Times New Roman"/>
          <w:szCs w:val="24"/>
        </w:rPr>
        <w:t xml:space="preserve"> out how oxides are acting in slag</w:t>
      </w:r>
      <w:r w:rsidR="00CB3241" w:rsidRPr="00FD0059">
        <w:rPr>
          <w:rFonts w:cs="Times New Roman"/>
          <w:szCs w:val="24"/>
        </w:rPr>
        <w:t xml:space="preserve"> </w:t>
      </w:r>
      <w:sdt>
        <w:sdtPr>
          <w:rPr>
            <w:rFonts w:cs="Times New Roman"/>
            <w:szCs w:val="24"/>
          </w:rPr>
          <w:id w:val="-824666698"/>
          <w:citation/>
        </w:sdtPr>
        <w:sdtEndPr/>
        <w:sdtContent>
          <w:r w:rsidR="00CB3241" w:rsidRPr="00FD0059">
            <w:rPr>
              <w:rFonts w:cs="Times New Roman"/>
              <w:szCs w:val="24"/>
            </w:rPr>
            <w:fldChar w:fldCharType="begin"/>
          </w:r>
          <w:r w:rsidR="00CB3241" w:rsidRPr="00FD0059">
            <w:rPr>
              <w:rFonts w:cs="Times New Roman"/>
              <w:szCs w:val="24"/>
            </w:rPr>
            <w:instrText xml:space="preserve"> CITATION Ken17 \l 2057  \m KCM11</w:instrText>
          </w:r>
          <w:r w:rsidR="00CB3241" w:rsidRPr="00FD0059">
            <w:rPr>
              <w:rFonts w:cs="Times New Roman"/>
              <w:szCs w:val="24"/>
            </w:rPr>
            <w:fldChar w:fldCharType="separate"/>
          </w:r>
          <w:r w:rsidR="00206484" w:rsidRPr="00FD0059">
            <w:rPr>
              <w:rFonts w:cs="Times New Roman"/>
              <w:noProof/>
              <w:szCs w:val="24"/>
            </w:rPr>
            <w:t>[53, 58]</w:t>
          </w:r>
          <w:r w:rsidR="00CB3241" w:rsidRPr="00FD0059">
            <w:rPr>
              <w:rFonts w:cs="Times New Roman"/>
              <w:szCs w:val="24"/>
            </w:rPr>
            <w:fldChar w:fldCharType="end"/>
          </w:r>
        </w:sdtContent>
      </w:sdt>
      <w:r w:rsidR="002D0908" w:rsidRPr="00FD0059">
        <w:rPr>
          <w:rFonts w:cs="Times New Roman"/>
          <w:szCs w:val="24"/>
        </w:rPr>
        <w:t xml:space="preserve">. </w:t>
      </w:r>
    </w:p>
    <w:p w14:paraId="0FED03F3" w14:textId="77777777" w:rsidR="00035313" w:rsidRPr="00FD0059" w:rsidRDefault="00035313" w:rsidP="00AE1769">
      <w:pPr>
        <w:rPr>
          <w:rFonts w:cs="Times New Roman"/>
          <w:szCs w:val="24"/>
        </w:rPr>
      </w:pPr>
    </w:p>
    <w:p w14:paraId="534753C8" w14:textId="580C5776" w:rsidR="004204B7" w:rsidRPr="00FD0059" w:rsidRDefault="00035313" w:rsidP="00AE1769">
      <w:pPr>
        <w:rPr>
          <w:rFonts w:eastAsiaTheme="minorEastAsia" w:cs="Times New Roman"/>
          <w:szCs w:val="24"/>
        </w:rPr>
      </w:pPr>
      <m:oMath>
        <m:r>
          <w:rPr>
            <w:rFonts w:ascii="Cambria Math" w:hAnsi="Cambria Math" w:cs="Times New Roman"/>
            <w:szCs w:val="24"/>
          </w:rPr>
          <m:t xml:space="preserve">                          NBO/T=2(</m:t>
        </m:r>
        <m:nary>
          <m:naryPr>
            <m:chr m:val="∑"/>
            <m:limLoc m:val="undOvr"/>
            <m:subHide m:val="1"/>
            <m:supHide m:val="1"/>
            <m:ctrlPr>
              <w:rPr>
                <w:rFonts w:ascii="Cambria Math" w:hAnsi="Cambria Math" w:cs="Times New Roman"/>
                <w:i/>
                <w:szCs w:val="24"/>
              </w:rPr>
            </m:ctrlPr>
          </m:naryPr>
          <m:sub/>
          <m:sup/>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MO</m:t>
                </m:r>
              </m:sub>
            </m:sSub>
            <m:r>
              <w:rPr>
                <w:rFonts w:ascii="Cambria Math" w:hAnsi="Cambria Math" w:cs="Times New Roman"/>
                <w:szCs w:val="24"/>
              </w:rPr>
              <m:t>+</m:t>
            </m:r>
            <m:nary>
              <m:naryPr>
                <m:chr m:val="∑"/>
                <m:limLoc m:val="undOvr"/>
                <m:subHide m:val="1"/>
                <m:supHide m:val="1"/>
                <m:ctrlPr>
                  <w:rPr>
                    <w:rFonts w:ascii="Cambria Math" w:hAnsi="Cambria Math" w:cs="Times New Roman"/>
                    <w:i/>
                    <w:szCs w:val="24"/>
                  </w:rPr>
                </m:ctrlPr>
              </m:naryPr>
              <m:sub/>
              <m:sup/>
              <m:e>
                <m:sSub>
                  <m:sSubPr>
                    <m:ctrlPr>
                      <w:rPr>
                        <w:rFonts w:ascii="Cambria Math" w:hAnsi="Cambria Math" w:cs="Times New Roman"/>
                        <w:i/>
                        <w:szCs w:val="24"/>
                      </w:rPr>
                    </m:ctrlPr>
                  </m:sSubPr>
                  <m:e>
                    <m:r>
                      <w:rPr>
                        <w:rFonts w:ascii="Cambria Math" w:hAnsi="Cambria Math" w:cs="Times New Roman"/>
                        <w:szCs w:val="24"/>
                      </w:rPr>
                      <m:t>X</m:t>
                    </m:r>
                  </m:e>
                  <m:sub>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2</m:t>
                        </m:r>
                      </m:sub>
                    </m:sSub>
                    <m:r>
                      <w:rPr>
                        <w:rFonts w:ascii="Cambria Math" w:hAnsi="Cambria Math" w:cs="Times New Roman"/>
                        <w:szCs w:val="24"/>
                      </w:rPr>
                      <m:t>O</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Al</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O</m:t>
                    </m:r>
                  </m:e>
                  <m:sub>
                    <m:r>
                      <w:rPr>
                        <w:rFonts w:ascii="Cambria Math" w:hAnsi="Cambria Math" w:cs="Times New Roman"/>
                        <w:szCs w:val="24"/>
                      </w:rPr>
                      <m:t>3</m:t>
                    </m:r>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X</m:t>
                        </m:r>
                      </m:e>
                      <m:sub>
                        <m:sSub>
                          <m:sSubPr>
                            <m:ctrlPr>
                              <w:rPr>
                                <w:rFonts w:ascii="Cambria Math" w:hAnsi="Cambria Math" w:cs="Times New Roman"/>
                                <w:i/>
                                <w:szCs w:val="24"/>
                              </w:rPr>
                            </m:ctrlPr>
                          </m:sSubPr>
                          <m:e>
                            <m:r>
                              <w:rPr>
                                <w:rFonts w:ascii="Cambria Math" w:hAnsi="Cambria Math" w:cs="Times New Roman"/>
                                <w:szCs w:val="24"/>
                              </w:rPr>
                              <m:t>SiO</m:t>
                            </m:r>
                          </m:e>
                          <m:sub>
                            <m:r>
                              <w:rPr>
                                <w:rFonts w:ascii="Cambria Math" w:hAnsi="Cambria Math" w:cs="Times New Roman"/>
                                <w:szCs w:val="24"/>
                              </w:rPr>
                              <m:t>2</m:t>
                            </m:r>
                          </m:sub>
                        </m:sSub>
                      </m:sub>
                    </m:sSub>
                    <m:r>
                      <w:rPr>
                        <w:rFonts w:ascii="Cambria Math" w:hAnsi="Cambria Math" w:cs="Times New Roman"/>
                        <w:szCs w:val="24"/>
                      </w:rPr>
                      <m:t>+2</m:t>
                    </m:r>
                    <m:sSub>
                      <m:sSubPr>
                        <m:ctrlPr>
                          <w:rPr>
                            <w:rFonts w:ascii="Cambria Math" w:hAnsi="Cambria Math" w:cs="Times New Roman"/>
                            <w:i/>
                            <w:szCs w:val="24"/>
                          </w:rPr>
                        </m:ctrlPr>
                      </m:sSubPr>
                      <m:e>
                        <m:r>
                          <w:rPr>
                            <w:rFonts w:ascii="Cambria Math" w:hAnsi="Cambria Math" w:cs="Times New Roman"/>
                            <w:szCs w:val="24"/>
                          </w:rPr>
                          <m:t>X</m:t>
                        </m:r>
                      </m:e>
                      <m:sub>
                        <m:sSub>
                          <m:sSubPr>
                            <m:ctrlPr>
                              <w:rPr>
                                <w:rFonts w:ascii="Cambria Math" w:hAnsi="Cambria Math" w:cs="Times New Roman"/>
                                <w:i/>
                                <w:szCs w:val="24"/>
                              </w:rPr>
                            </m:ctrlPr>
                          </m:sSubPr>
                          <m:e>
                            <m:r>
                              <w:rPr>
                                <w:rFonts w:ascii="Cambria Math" w:hAnsi="Cambria Math" w:cs="Times New Roman"/>
                                <w:szCs w:val="24"/>
                              </w:rPr>
                              <m:t>Al</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O</m:t>
                            </m:r>
                          </m:e>
                          <m:sub>
                            <m:r>
                              <w:rPr>
                                <w:rFonts w:ascii="Cambria Math" w:hAnsi="Cambria Math" w:cs="Times New Roman"/>
                                <w:szCs w:val="24"/>
                              </w:rPr>
                              <m:t>3</m:t>
                            </m:r>
                          </m:sub>
                        </m:sSub>
                      </m:sub>
                    </m:sSub>
                  </m:e>
                </m:d>
                <m:r>
                  <w:rPr>
                    <w:rFonts w:ascii="Cambria Math" w:hAnsi="Cambria Math" w:cs="Times New Roman"/>
                    <w:szCs w:val="24"/>
                  </w:rPr>
                  <m:t xml:space="preserve">                       (1.4)</m:t>
                </m:r>
              </m:e>
            </m:nary>
          </m:e>
        </m:nary>
      </m:oMath>
      <w:r w:rsidR="005A3D31" w:rsidRPr="00FD0059">
        <w:rPr>
          <w:rFonts w:eastAsiaTheme="minorEastAsia" w:cs="Times New Roman"/>
          <w:szCs w:val="24"/>
        </w:rPr>
        <w:t xml:space="preserve">                    </w:t>
      </w:r>
    </w:p>
    <w:p w14:paraId="4BDF5D4B" w14:textId="4E450A34" w:rsidR="004204B7" w:rsidRPr="00FD0059" w:rsidRDefault="00861DC4" w:rsidP="00AE1769">
      <w:pPr>
        <w:rPr>
          <w:rFonts w:cs="Times New Roman"/>
          <w:szCs w:val="24"/>
        </w:rPr>
      </w:pPr>
      <w:r w:rsidRPr="00FD0059">
        <w:rPr>
          <w:rFonts w:cs="Times New Roman"/>
          <w:szCs w:val="24"/>
        </w:rPr>
        <w:t xml:space="preserve">Where X is the mole fraction and </w:t>
      </w:r>
    </w:p>
    <w:p w14:paraId="6201789A" w14:textId="4B733C15" w:rsidR="00A4067A" w:rsidRPr="00FD0059" w:rsidRDefault="00271E9B" w:rsidP="00AE1769">
      <w:pPr>
        <w:rPr>
          <w:rFonts w:eastAsiaTheme="minorEastAsia"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MO</m:t>
              </m:r>
            </m:sub>
          </m:sSub>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MgO</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 xml:space="preserve">CaO </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BaO</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FeO</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MnO</m:t>
              </m:r>
            </m:sub>
          </m:sSub>
          <m:r>
            <w:rPr>
              <w:rFonts w:ascii="Cambria Math" w:hAnsi="Cambria Math" w:cs="Times New Roman"/>
              <w:szCs w:val="24"/>
            </w:rPr>
            <m:t xml:space="preserve">..                                                                                  </m:t>
          </m:r>
        </m:oMath>
      </m:oMathPara>
    </w:p>
    <w:p w14:paraId="18F23984" w14:textId="4833C840" w:rsidR="00861DC4" w:rsidRPr="00FD0059" w:rsidRDefault="00271E9B" w:rsidP="00AE1769">
      <w:pPr>
        <w:rPr>
          <w:rFonts w:cs="Times New Roman"/>
          <w:szCs w:val="24"/>
          <w:vertAlign w:val="subscript"/>
        </w:rPr>
      </w:pPr>
      <m:oMathPara>
        <m:oMath>
          <m:sSub>
            <m:sSubPr>
              <m:ctrlPr>
                <w:rPr>
                  <w:rFonts w:ascii="Cambria Math" w:hAnsi="Cambria Math" w:cs="Times New Roman"/>
                  <w:i/>
                  <w:szCs w:val="24"/>
                  <w:vertAlign w:val="subscript"/>
                </w:rPr>
              </m:ctrlPr>
            </m:sSubPr>
            <m:e>
              <m:r>
                <w:rPr>
                  <w:rFonts w:ascii="Cambria Math" w:hAnsi="Cambria Math" w:cs="Times New Roman"/>
                  <w:szCs w:val="24"/>
                  <w:vertAlign w:val="subscript"/>
                </w:rPr>
                <m:t>X</m:t>
              </m:r>
            </m:e>
            <m:sub>
              <m:sSub>
                <m:sSubPr>
                  <m:ctrlPr>
                    <w:rPr>
                      <w:rFonts w:ascii="Cambria Math" w:hAnsi="Cambria Math" w:cs="Times New Roman"/>
                      <w:i/>
                      <w:szCs w:val="24"/>
                      <w:vertAlign w:val="subscript"/>
                    </w:rPr>
                  </m:ctrlPr>
                </m:sSubPr>
                <m:e>
                  <m:r>
                    <w:rPr>
                      <w:rFonts w:ascii="Cambria Math" w:hAnsi="Cambria Math" w:cs="Times New Roman"/>
                      <w:szCs w:val="24"/>
                      <w:vertAlign w:val="subscript"/>
                    </w:rPr>
                    <m:t>M</m:t>
                  </m:r>
                </m:e>
                <m:sub>
                  <m:r>
                    <w:rPr>
                      <w:rFonts w:ascii="Cambria Math" w:hAnsi="Cambria Math" w:cs="Times New Roman"/>
                      <w:szCs w:val="24"/>
                      <w:vertAlign w:val="subscript"/>
                    </w:rPr>
                    <m:t>2</m:t>
                  </m:r>
                </m:sub>
              </m:sSub>
              <m:r>
                <w:rPr>
                  <w:rFonts w:ascii="Cambria Math" w:hAnsi="Cambria Math" w:cs="Times New Roman"/>
                  <w:szCs w:val="24"/>
                  <w:vertAlign w:val="subscript"/>
                </w:rPr>
                <m:t>O</m:t>
              </m:r>
            </m:sub>
          </m:sSub>
          <m:r>
            <w:rPr>
              <w:rFonts w:ascii="Cambria Math" w:hAnsi="Cambria Math" w:cs="Times New Roman"/>
              <w:szCs w:val="24"/>
              <w:vertAlign w:val="subscript"/>
            </w:rPr>
            <m:t>=</m:t>
          </m:r>
          <m:sSub>
            <m:sSubPr>
              <m:ctrlPr>
                <w:rPr>
                  <w:rFonts w:ascii="Cambria Math" w:hAnsi="Cambria Math" w:cs="Times New Roman"/>
                  <w:i/>
                  <w:szCs w:val="24"/>
                  <w:vertAlign w:val="subscript"/>
                </w:rPr>
              </m:ctrlPr>
            </m:sSubPr>
            <m:e>
              <m:r>
                <w:rPr>
                  <w:rFonts w:ascii="Cambria Math" w:hAnsi="Cambria Math" w:cs="Times New Roman"/>
                  <w:szCs w:val="24"/>
                  <w:vertAlign w:val="subscript"/>
                </w:rPr>
                <m:t>X</m:t>
              </m:r>
            </m:e>
            <m:sub>
              <m:sSub>
                <m:sSubPr>
                  <m:ctrlPr>
                    <w:rPr>
                      <w:rFonts w:ascii="Cambria Math" w:hAnsi="Cambria Math" w:cs="Times New Roman"/>
                      <w:i/>
                      <w:szCs w:val="24"/>
                      <w:vertAlign w:val="subscript"/>
                    </w:rPr>
                  </m:ctrlPr>
                </m:sSubPr>
                <m:e>
                  <m:r>
                    <w:rPr>
                      <w:rFonts w:ascii="Cambria Math" w:hAnsi="Cambria Math" w:cs="Times New Roman"/>
                      <w:szCs w:val="24"/>
                      <w:vertAlign w:val="subscript"/>
                    </w:rPr>
                    <m:t>Li</m:t>
                  </m:r>
                </m:e>
                <m:sub>
                  <m:r>
                    <w:rPr>
                      <w:rFonts w:ascii="Cambria Math" w:hAnsi="Cambria Math" w:cs="Times New Roman"/>
                      <w:szCs w:val="24"/>
                      <w:vertAlign w:val="subscript"/>
                    </w:rPr>
                    <m:t>2</m:t>
                  </m:r>
                </m:sub>
              </m:sSub>
              <m:r>
                <w:rPr>
                  <w:rFonts w:ascii="Cambria Math" w:hAnsi="Cambria Math" w:cs="Times New Roman"/>
                  <w:szCs w:val="24"/>
                  <w:vertAlign w:val="subscript"/>
                </w:rPr>
                <m:t>O</m:t>
              </m:r>
            </m:sub>
          </m:sSub>
          <m:r>
            <w:rPr>
              <w:rFonts w:ascii="Cambria Math" w:hAnsi="Cambria Math" w:cs="Times New Roman"/>
              <w:szCs w:val="24"/>
              <w:vertAlign w:val="subscript"/>
            </w:rPr>
            <m:t>+</m:t>
          </m:r>
          <m:sSub>
            <m:sSubPr>
              <m:ctrlPr>
                <w:rPr>
                  <w:rFonts w:ascii="Cambria Math" w:hAnsi="Cambria Math" w:cs="Times New Roman"/>
                  <w:i/>
                  <w:szCs w:val="24"/>
                  <w:vertAlign w:val="subscript"/>
                </w:rPr>
              </m:ctrlPr>
            </m:sSubPr>
            <m:e>
              <m:r>
                <w:rPr>
                  <w:rFonts w:ascii="Cambria Math" w:hAnsi="Cambria Math" w:cs="Times New Roman"/>
                  <w:szCs w:val="24"/>
                  <w:vertAlign w:val="subscript"/>
                </w:rPr>
                <m:t>X</m:t>
              </m:r>
            </m:e>
            <m:sub>
              <m:sSub>
                <m:sSubPr>
                  <m:ctrlPr>
                    <w:rPr>
                      <w:rFonts w:ascii="Cambria Math" w:hAnsi="Cambria Math" w:cs="Times New Roman"/>
                      <w:i/>
                      <w:szCs w:val="24"/>
                      <w:vertAlign w:val="subscript"/>
                    </w:rPr>
                  </m:ctrlPr>
                </m:sSubPr>
                <m:e>
                  <m:r>
                    <w:rPr>
                      <w:rFonts w:ascii="Cambria Math" w:hAnsi="Cambria Math" w:cs="Times New Roman"/>
                      <w:szCs w:val="24"/>
                      <w:vertAlign w:val="subscript"/>
                    </w:rPr>
                    <m:t>Na</m:t>
                  </m:r>
                </m:e>
                <m:sub>
                  <m:r>
                    <w:rPr>
                      <w:rFonts w:ascii="Cambria Math" w:hAnsi="Cambria Math" w:cs="Times New Roman"/>
                      <w:szCs w:val="24"/>
                      <w:vertAlign w:val="subscript"/>
                    </w:rPr>
                    <m:t>2</m:t>
                  </m:r>
                </m:sub>
              </m:sSub>
              <m:r>
                <w:rPr>
                  <w:rFonts w:ascii="Cambria Math" w:hAnsi="Cambria Math" w:cs="Times New Roman"/>
                  <w:szCs w:val="24"/>
                  <w:vertAlign w:val="subscript"/>
                </w:rPr>
                <m:t>O</m:t>
              </m:r>
            </m:sub>
          </m:sSub>
          <m:r>
            <w:rPr>
              <w:rFonts w:ascii="Cambria Math" w:hAnsi="Cambria Math" w:cs="Times New Roman"/>
              <w:szCs w:val="24"/>
              <w:vertAlign w:val="subscript"/>
            </w:rPr>
            <m:t>+</m:t>
          </m:r>
          <m:sSub>
            <m:sSubPr>
              <m:ctrlPr>
                <w:rPr>
                  <w:rFonts w:ascii="Cambria Math" w:hAnsi="Cambria Math" w:cs="Times New Roman"/>
                  <w:i/>
                  <w:szCs w:val="24"/>
                  <w:vertAlign w:val="subscript"/>
                </w:rPr>
              </m:ctrlPr>
            </m:sSubPr>
            <m:e>
              <m:r>
                <w:rPr>
                  <w:rFonts w:ascii="Cambria Math" w:hAnsi="Cambria Math" w:cs="Times New Roman"/>
                  <w:szCs w:val="24"/>
                  <w:vertAlign w:val="subscript"/>
                </w:rPr>
                <m:t>X</m:t>
              </m:r>
            </m:e>
            <m:sub>
              <m:sSub>
                <m:sSubPr>
                  <m:ctrlPr>
                    <w:rPr>
                      <w:rFonts w:ascii="Cambria Math" w:hAnsi="Cambria Math" w:cs="Times New Roman"/>
                      <w:i/>
                      <w:szCs w:val="24"/>
                      <w:vertAlign w:val="subscript"/>
                    </w:rPr>
                  </m:ctrlPr>
                </m:sSubPr>
                <m:e>
                  <m:r>
                    <w:rPr>
                      <w:rFonts w:ascii="Cambria Math" w:hAnsi="Cambria Math" w:cs="Times New Roman"/>
                      <w:szCs w:val="24"/>
                      <w:vertAlign w:val="subscript"/>
                    </w:rPr>
                    <m:t>K</m:t>
                  </m:r>
                </m:e>
                <m:sub>
                  <m:r>
                    <w:rPr>
                      <w:rFonts w:ascii="Cambria Math" w:hAnsi="Cambria Math" w:cs="Times New Roman"/>
                      <w:szCs w:val="24"/>
                      <w:vertAlign w:val="subscript"/>
                    </w:rPr>
                    <m:t>2</m:t>
                  </m:r>
                </m:sub>
              </m:sSub>
              <m:r>
                <w:rPr>
                  <w:rFonts w:ascii="Cambria Math" w:hAnsi="Cambria Math" w:cs="Times New Roman"/>
                  <w:szCs w:val="24"/>
                  <w:vertAlign w:val="subscript"/>
                </w:rPr>
                <m:t xml:space="preserve">O                                                                                                                                                                </m:t>
              </m:r>
            </m:sub>
          </m:sSub>
        </m:oMath>
      </m:oMathPara>
    </w:p>
    <w:p w14:paraId="6365FC1C" w14:textId="62C306F1" w:rsidR="004204B7" w:rsidRPr="00FD0059" w:rsidRDefault="00CB3241" w:rsidP="00AE1769">
      <w:pPr>
        <w:rPr>
          <w:rFonts w:cs="Times New Roman"/>
          <w:szCs w:val="24"/>
        </w:rPr>
      </w:pPr>
      <w:r w:rsidRPr="00FD0059">
        <w:rPr>
          <w:rFonts w:cs="Times New Roman"/>
          <w:szCs w:val="24"/>
        </w:rPr>
        <w:t>It has also</w:t>
      </w:r>
      <w:r w:rsidR="00035313" w:rsidRPr="00FD0059">
        <w:rPr>
          <w:rFonts w:cs="Times New Roman"/>
          <w:szCs w:val="24"/>
        </w:rPr>
        <w:t xml:space="preserve"> </w:t>
      </w:r>
      <w:r w:rsidR="00BF1F6E" w:rsidRPr="00FD0059">
        <w:rPr>
          <w:rFonts w:cs="Times New Roman"/>
          <w:szCs w:val="24"/>
        </w:rPr>
        <w:t xml:space="preserve">been </w:t>
      </w:r>
      <w:r w:rsidR="00035313" w:rsidRPr="00FD0059">
        <w:rPr>
          <w:rFonts w:cs="Times New Roman"/>
          <w:szCs w:val="24"/>
        </w:rPr>
        <w:t>suggested that visualising polymerisation is easier than de-polymerisation so Q which is a measure of de-polymerisation of the slag and can be calculated from NBO/T by using following equation:</w:t>
      </w:r>
    </w:p>
    <w:p w14:paraId="300D9FC8" w14:textId="4B45E830" w:rsidR="00035313" w:rsidRPr="00FD0059" w:rsidRDefault="00035313" w:rsidP="00AE1769">
      <w:pPr>
        <w:rPr>
          <w:rFonts w:cs="Times New Roman"/>
          <w:szCs w:val="24"/>
        </w:rPr>
      </w:pPr>
      <m:oMathPara>
        <m:oMath>
          <m:r>
            <w:rPr>
              <w:rFonts w:ascii="Cambria Math" w:hAnsi="Cambria Math" w:cs="Times New Roman"/>
              <w:szCs w:val="24"/>
            </w:rPr>
            <m:t xml:space="preserve">                                                Q=4-</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NBO</m:t>
                  </m:r>
                </m:num>
                <m:den>
                  <m:r>
                    <w:rPr>
                      <w:rFonts w:ascii="Cambria Math" w:hAnsi="Cambria Math" w:cs="Times New Roman"/>
                      <w:szCs w:val="24"/>
                    </w:rPr>
                    <m:t>T</m:t>
                  </m:r>
                </m:den>
              </m:f>
            </m:e>
          </m:d>
          <m:r>
            <w:rPr>
              <w:rFonts w:ascii="Cambria Math" w:hAnsi="Cambria Math" w:cs="Times New Roman"/>
              <w:szCs w:val="24"/>
            </w:rPr>
            <m:t xml:space="preserve">                                                                                     1.5</m:t>
          </m:r>
        </m:oMath>
      </m:oMathPara>
    </w:p>
    <w:p w14:paraId="562A8E76" w14:textId="39A83316" w:rsidR="004204B7" w:rsidRPr="00FD0059" w:rsidRDefault="004204B7" w:rsidP="00AE1769">
      <w:pPr>
        <w:rPr>
          <w:rFonts w:cs="Times New Roman"/>
          <w:szCs w:val="24"/>
        </w:rPr>
      </w:pPr>
    </w:p>
    <w:p w14:paraId="5907C180" w14:textId="0A0B8AE9" w:rsidR="00AB59EE" w:rsidRPr="00FD0059" w:rsidRDefault="009F4ED2" w:rsidP="00AE1769">
      <w:pPr>
        <w:rPr>
          <w:rFonts w:cs="Times New Roman"/>
          <w:szCs w:val="24"/>
        </w:rPr>
      </w:pPr>
      <w:r w:rsidRPr="00FD0059">
        <w:rPr>
          <w:rFonts w:cs="Times New Roman"/>
          <w:szCs w:val="24"/>
        </w:rPr>
        <w:t>Q values for typical mould powders are ranged from Q =ca. 2 (for high speed casting with ƞ</w:t>
      </w:r>
      <w:r w:rsidR="002A2ADF" w:rsidRPr="00FD0059">
        <w:rPr>
          <w:rFonts w:cs="Times New Roman"/>
          <w:szCs w:val="24"/>
          <w:vertAlign w:val="subscript"/>
        </w:rPr>
        <w:t>1300</w:t>
      </w:r>
      <w:r w:rsidR="002A2ADF" w:rsidRPr="00FD0059">
        <w:rPr>
          <w:rFonts w:cs="Times New Roman"/>
          <w:szCs w:val="24"/>
          <w:vertAlign w:val="superscript"/>
        </w:rPr>
        <w:t>o</w:t>
      </w:r>
      <w:r w:rsidR="002A2ADF" w:rsidRPr="00FD0059">
        <w:rPr>
          <w:rFonts w:cs="Times New Roman"/>
          <w:szCs w:val="24"/>
          <w:vertAlign w:val="subscript"/>
        </w:rPr>
        <w:t>C</w:t>
      </w:r>
      <w:r w:rsidRPr="00FD0059">
        <w:rPr>
          <w:rFonts w:cs="Times New Roman"/>
          <w:szCs w:val="24"/>
        </w:rPr>
        <w:t xml:space="preserve"> </w:t>
      </w:r>
      <w:r w:rsidR="002A2ADF" w:rsidRPr="00FD0059">
        <w:rPr>
          <w:rFonts w:cs="Times New Roman"/>
          <w:szCs w:val="24"/>
        </w:rPr>
        <w:t xml:space="preserve">= 0.6 </w:t>
      </w:r>
      <w:proofErr w:type="spellStart"/>
      <w:r w:rsidR="002A2ADF" w:rsidRPr="00FD0059">
        <w:rPr>
          <w:rFonts w:cs="Times New Roman"/>
          <w:szCs w:val="24"/>
        </w:rPr>
        <w:t>dPas</w:t>
      </w:r>
      <w:proofErr w:type="spellEnd"/>
      <w:r w:rsidR="002A2ADF" w:rsidRPr="00FD0059">
        <w:rPr>
          <w:rFonts w:cs="Times New Roman"/>
          <w:szCs w:val="24"/>
        </w:rPr>
        <w:t>) to Q= ca. 3 (for high viscosity billet slags ƞ</w:t>
      </w:r>
      <w:r w:rsidR="002A2ADF" w:rsidRPr="00FD0059">
        <w:rPr>
          <w:rFonts w:cs="Times New Roman"/>
          <w:szCs w:val="24"/>
          <w:vertAlign w:val="subscript"/>
        </w:rPr>
        <w:t xml:space="preserve">1300 </w:t>
      </w:r>
      <w:proofErr w:type="spellStart"/>
      <w:r w:rsidR="002A2ADF" w:rsidRPr="00FD0059">
        <w:rPr>
          <w:rFonts w:cs="Times New Roman"/>
          <w:szCs w:val="24"/>
          <w:vertAlign w:val="superscript"/>
        </w:rPr>
        <w:t>o</w:t>
      </w:r>
      <w:r w:rsidR="002A2ADF" w:rsidRPr="00FD0059">
        <w:rPr>
          <w:rFonts w:cs="Times New Roman"/>
          <w:szCs w:val="24"/>
          <w:vertAlign w:val="subscript"/>
        </w:rPr>
        <w:t>C</w:t>
      </w:r>
      <w:proofErr w:type="spellEnd"/>
      <w:r w:rsidR="002A2ADF" w:rsidRPr="00FD0059">
        <w:rPr>
          <w:rFonts w:cs="Times New Roman"/>
          <w:szCs w:val="24"/>
        </w:rPr>
        <w:t xml:space="preserve"> ≥15 </w:t>
      </w:r>
      <w:proofErr w:type="spellStart"/>
      <w:r w:rsidR="002A2ADF" w:rsidRPr="00FD0059">
        <w:rPr>
          <w:rFonts w:cs="Times New Roman"/>
          <w:szCs w:val="24"/>
        </w:rPr>
        <w:t>dPas</w:t>
      </w:r>
      <w:proofErr w:type="spellEnd"/>
      <w:r w:rsidR="002A2ADF" w:rsidRPr="00FD0059">
        <w:rPr>
          <w:rFonts w:cs="Times New Roman"/>
          <w:szCs w:val="24"/>
        </w:rPr>
        <w:t xml:space="preserve"> ) and X</w:t>
      </w:r>
      <w:r w:rsidR="002A2ADF" w:rsidRPr="00FD0059">
        <w:rPr>
          <w:rFonts w:cs="Times New Roman"/>
          <w:szCs w:val="24"/>
          <w:vertAlign w:val="subscript"/>
        </w:rPr>
        <w:t>CaF2</w:t>
      </w:r>
      <w:r w:rsidR="002A2ADF" w:rsidRPr="00FD0059">
        <w:rPr>
          <w:rFonts w:cs="Times New Roman"/>
          <w:szCs w:val="24"/>
        </w:rPr>
        <w:t>, X</w:t>
      </w:r>
      <w:r w:rsidR="002A2ADF" w:rsidRPr="00FD0059">
        <w:rPr>
          <w:rFonts w:cs="Times New Roman"/>
          <w:szCs w:val="24"/>
          <w:vertAlign w:val="subscript"/>
        </w:rPr>
        <w:t>TiO2</w:t>
      </w:r>
      <w:r w:rsidR="002A2ADF" w:rsidRPr="00FD0059">
        <w:rPr>
          <w:rFonts w:cs="Times New Roman"/>
          <w:szCs w:val="24"/>
        </w:rPr>
        <w:t xml:space="preserve"> or </w:t>
      </w:r>
      <w:r w:rsidR="003C7265" w:rsidRPr="00FD0059">
        <w:rPr>
          <w:rFonts w:cs="Times New Roman"/>
          <w:szCs w:val="24"/>
        </w:rPr>
        <w:t>X</w:t>
      </w:r>
      <w:r w:rsidR="003C7265" w:rsidRPr="00FD0059">
        <w:rPr>
          <w:rFonts w:cs="Times New Roman"/>
          <w:szCs w:val="24"/>
          <w:vertAlign w:val="subscript"/>
        </w:rPr>
        <w:t>ZrO2</w:t>
      </w:r>
      <w:r w:rsidR="003C7265" w:rsidRPr="00FD0059">
        <w:rPr>
          <w:rFonts w:cs="Times New Roman"/>
          <w:szCs w:val="24"/>
        </w:rPr>
        <w:t xml:space="preserve"> should be ignored while calculating Q values</w:t>
      </w:r>
      <w:sdt>
        <w:sdtPr>
          <w:rPr>
            <w:rFonts w:cs="Times New Roman"/>
            <w:szCs w:val="24"/>
          </w:rPr>
          <w:id w:val="1842584909"/>
          <w:citation/>
        </w:sdtPr>
        <w:sdtEndPr/>
        <w:sdtContent>
          <w:r w:rsidR="002D3D70" w:rsidRPr="00FD0059">
            <w:rPr>
              <w:rFonts w:cs="Times New Roman"/>
              <w:szCs w:val="24"/>
            </w:rPr>
            <w:fldChar w:fldCharType="begin"/>
          </w:r>
          <w:r w:rsidR="002D3D70" w:rsidRPr="00FD0059">
            <w:rPr>
              <w:rFonts w:cs="Times New Roman"/>
              <w:szCs w:val="24"/>
            </w:rPr>
            <w:instrText xml:space="preserve"> CITATION Ken17 \l 2057 </w:instrText>
          </w:r>
          <w:r w:rsidR="002D3D70" w:rsidRPr="00FD0059">
            <w:rPr>
              <w:rFonts w:cs="Times New Roman"/>
              <w:szCs w:val="24"/>
            </w:rPr>
            <w:fldChar w:fldCharType="separate"/>
          </w:r>
          <w:r w:rsidR="00206484" w:rsidRPr="00FD0059">
            <w:rPr>
              <w:rFonts w:cs="Times New Roman"/>
              <w:noProof/>
              <w:szCs w:val="24"/>
            </w:rPr>
            <w:t xml:space="preserve"> [53]</w:t>
          </w:r>
          <w:r w:rsidR="002D3D70" w:rsidRPr="00FD0059">
            <w:rPr>
              <w:rFonts w:cs="Times New Roman"/>
              <w:szCs w:val="24"/>
            </w:rPr>
            <w:fldChar w:fldCharType="end"/>
          </w:r>
        </w:sdtContent>
      </w:sdt>
      <w:r w:rsidR="003C7265" w:rsidRPr="00FD0059">
        <w:rPr>
          <w:rFonts w:cs="Times New Roman"/>
          <w:szCs w:val="24"/>
        </w:rPr>
        <w:t xml:space="preserve">. </w:t>
      </w:r>
    </w:p>
    <w:p w14:paraId="3744F4D6" w14:textId="12B642C4" w:rsidR="003F3600" w:rsidRPr="00FD0059" w:rsidRDefault="003F3600" w:rsidP="003F3600">
      <w:pPr>
        <w:pStyle w:val="Heading4"/>
      </w:pPr>
      <w:bookmarkStart w:id="51" w:name="_Toc28619124"/>
      <w:r w:rsidRPr="00FD0059">
        <w:lastRenderedPageBreak/>
        <w:t>2.2.3.1 Selection of Mould Powders</w:t>
      </w:r>
      <w:bookmarkEnd w:id="51"/>
    </w:p>
    <w:p w14:paraId="752C0CC0" w14:textId="487F2309" w:rsidR="003F3600" w:rsidRPr="00FD0059" w:rsidRDefault="003F3600" w:rsidP="003F3600">
      <w:pPr>
        <w:rPr>
          <w:lang w:eastAsia="zh-CN"/>
        </w:rPr>
      </w:pPr>
    </w:p>
    <w:p w14:paraId="2C68FF82" w14:textId="7DA8CCA1" w:rsidR="00BA6CD9" w:rsidRPr="00FD0059" w:rsidRDefault="00F17351" w:rsidP="00BA6CD9">
      <w:pPr>
        <w:rPr>
          <w:lang w:eastAsia="zh-CN"/>
        </w:rPr>
      </w:pPr>
      <w:r w:rsidRPr="00FD0059">
        <w:rPr>
          <w:lang w:eastAsia="zh-CN"/>
        </w:rPr>
        <w:t xml:space="preserve">Mould powders are manufactured </w:t>
      </w:r>
      <w:r w:rsidR="00E233F9" w:rsidRPr="00FD0059">
        <w:rPr>
          <w:lang w:eastAsia="zh-CN"/>
        </w:rPr>
        <w:t xml:space="preserve">using mixtures of several mineralogical components and raw materials. The </w:t>
      </w:r>
      <w:r w:rsidR="001B5B83" w:rsidRPr="00FD0059">
        <w:rPr>
          <w:lang w:eastAsia="zh-CN"/>
        </w:rPr>
        <w:t xml:space="preserve">functions of mould powders are given in section </w:t>
      </w:r>
      <w:r w:rsidR="002720D7" w:rsidRPr="00FD0059">
        <w:rPr>
          <w:lang w:eastAsia="zh-CN"/>
        </w:rPr>
        <w:t>2.2.2 and</w:t>
      </w:r>
      <w:r w:rsidR="001B5B83" w:rsidRPr="00FD0059">
        <w:rPr>
          <w:lang w:eastAsia="zh-CN"/>
        </w:rPr>
        <w:t xml:space="preserve"> to provide lubrication and to controlling the heat transfer in horizontal direction between steel shell and </w:t>
      </w:r>
      <w:r w:rsidR="00FB166B" w:rsidRPr="00FD0059">
        <w:rPr>
          <w:lang w:eastAsia="zh-CN"/>
        </w:rPr>
        <w:t>water-cooled</w:t>
      </w:r>
      <w:r w:rsidR="001B5B83" w:rsidRPr="00FD0059">
        <w:rPr>
          <w:lang w:eastAsia="zh-CN"/>
        </w:rPr>
        <w:t xml:space="preserve"> copper mould can be classified as main functions of mould powders. It has been noted that there is not a universal formula which can work out or perform equally well in all steel manufacturing </w:t>
      </w:r>
      <w:proofErr w:type="spellStart"/>
      <w:r w:rsidR="001B5B83" w:rsidRPr="00FD0059">
        <w:rPr>
          <w:lang w:eastAsia="zh-CN"/>
        </w:rPr>
        <w:t>plats</w:t>
      </w:r>
      <w:proofErr w:type="spellEnd"/>
      <w:r w:rsidR="001B5B83" w:rsidRPr="00FD0059">
        <w:rPr>
          <w:lang w:eastAsia="zh-CN"/>
        </w:rPr>
        <w:t xml:space="preserve"> regardless of casting condition and steel grades. </w:t>
      </w:r>
      <w:r w:rsidR="002720D7" w:rsidRPr="00FD0059">
        <w:rPr>
          <w:lang w:eastAsia="zh-CN"/>
        </w:rPr>
        <w:t>Therefore,</w:t>
      </w:r>
      <w:r w:rsidR="001B5B83" w:rsidRPr="00FD0059">
        <w:rPr>
          <w:lang w:eastAsia="zh-CN"/>
        </w:rPr>
        <w:t xml:space="preserve"> </w:t>
      </w:r>
      <w:r w:rsidR="002720D7" w:rsidRPr="00FD0059">
        <w:rPr>
          <w:lang w:eastAsia="zh-CN"/>
        </w:rPr>
        <w:t>it is important to know the composition, properties and</w:t>
      </w:r>
      <w:r w:rsidR="006D2555" w:rsidRPr="00FD0059">
        <w:rPr>
          <w:lang w:eastAsia="zh-CN"/>
        </w:rPr>
        <w:t xml:space="preserve"> operational</w:t>
      </w:r>
      <w:r w:rsidR="002720D7" w:rsidRPr="00FD0059">
        <w:rPr>
          <w:lang w:eastAsia="zh-CN"/>
        </w:rPr>
        <w:t xml:space="preserve"> </w:t>
      </w:r>
      <w:r w:rsidR="00FB166B" w:rsidRPr="00FD0059">
        <w:rPr>
          <w:lang w:eastAsia="zh-CN"/>
        </w:rPr>
        <w:t>performance relationship</w:t>
      </w:r>
      <w:r w:rsidR="002720D7" w:rsidRPr="00FD0059">
        <w:rPr>
          <w:lang w:eastAsia="zh-CN"/>
        </w:rPr>
        <w:t xml:space="preserve"> of </w:t>
      </w:r>
      <w:r w:rsidR="00FB166B" w:rsidRPr="00FD0059">
        <w:rPr>
          <w:lang w:eastAsia="zh-CN"/>
        </w:rPr>
        <w:t xml:space="preserve">a </w:t>
      </w:r>
      <w:r w:rsidR="002720D7" w:rsidRPr="00FD0059">
        <w:rPr>
          <w:lang w:eastAsia="zh-CN"/>
        </w:rPr>
        <w:t xml:space="preserve">mould powder </w:t>
      </w:r>
      <w:r w:rsidR="00FB166B" w:rsidRPr="00FD0059">
        <w:rPr>
          <w:lang w:eastAsia="zh-CN"/>
        </w:rPr>
        <w:t xml:space="preserve">in order to </w:t>
      </w:r>
      <w:r w:rsidR="006D2555" w:rsidRPr="00FD0059">
        <w:rPr>
          <w:lang w:eastAsia="zh-CN"/>
        </w:rPr>
        <w:t>choose suitable material for a specific casting conditions and which in turn will help steel producers in creating the recipes of mould powders according to their caster running parameters</w:t>
      </w:r>
      <w:sdt>
        <w:sdtPr>
          <w:rPr>
            <w:lang w:eastAsia="zh-CN"/>
          </w:rPr>
          <w:id w:val="-1671174051"/>
          <w:citation/>
        </w:sdtPr>
        <w:sdtEndPr/>
        <w:sdtContent>
          <w:r w:rsidR="00E258D7" w:rsidRPr="00FD0059">
            <w:rPr>
              <w:lang w:eastAsia="zh-CN"/>
            </w:rPr>
            <w:fldChar w:fldCharType="begin"/>
          </w:r>
          <w:r w:rsidR="00E258D7" w:rsidRPr="00FD0059">
            <w:rPr>
              <w:lang w:eastAsia="zh-CN"/>
            </w:rPr>
            <w:instrText xml:space="preserve"> CITATION JAK11 \l 2057  \m BMa99</w:instrText>
          </w:r>
          <w:r w:rsidR="00E258D7" w:rsidRPr="00FD0059">
            <w:rPr>
              <w:lang w:eastAsia="zh-CN"/>
            </w:rPr>
            <w:fldChar w:fldCharType="separate"/>
          </w:r>
          <w:r w:rsidR="00206484" w:rsidRPr="00FD0059">
            <w:rPr>
              <w:noProof/>
              <w:lang w:eastAsia="zh-CN"/>
            </w:rPr>
            <w:t xml:space="preserve"> [6, 59]</w:t>
          </w:r>
          <w:r w:rsidR="00E258D7" w:rsidRPr="00FD0059">
            <w:rPr>
              <w:lang w:eastAsia="zh-CN"/>
            </w:rPr>
            <w:fldChar w:fldCharType="end"/>
          </w:r>
        </w:sdtContent>
      </w:sdt>
      <w:r w:rsidR="006D2555" w:rsidRPr="00FD0059">
        <w:rPr>
          <w:lang w:eastAsia="zh-CN"/>
        </w:rPr>
        <w:t xml:space="preserve">. </w:t>
      </w:r>
    </w:p>
    <w:p w14:paraId="4FBF301A" w14:textId="77777777" w:rsidR="00C3210C" w:rsidRPr="00FD0059" w:rsidRDefault="00C3210C" w:rsidP="00BA6CD9">
      <w:pPr>
        <w:rPr>
          <w:lang w:eastAsia="zh-CN"/>
        </w:rPr>
      </w:pPr>
    </w:p>
    <w:p w14:paraId="059BF3E7" w14:textId="62687B08" w:rsidR="001B5B83" w:rsidRPr="00FD0059" w:rsidRDefault="00BA6CD9" w:rsidP="003F3600">
      <w:pPr>
        <w:rPr>
          <w:lang w:eastAsia="zh-CN"/>
        </w:rPr>
      </w:pPr>
      <w:r w:rsidRPr="00FD0059">
        <w:rPr>
          <w:lang w:eastAsia="zh-CN"/>
        </w:rPr>
        <w:t xml:space="preserve">The mould powder must provide good lubrication and </w:t>
      </w:r>
      <w:proofErr w:type="gramStart"/>
      <w:r w:rsidRPr="00FD0059">
        <w:rPr>
          <w:lang w:eastAsia="zh-CN"/>
        </w:rPr>
        <w:t>sufficient</w:t>
      </w:r>
      <w:proofErr w:type="gramEnd"/>
      <w:r w:rsidRPr="00FD0059">
        <w:rPr>
          <w:lang w:eastAsia="zh-CN"/>
        </w:rPr>
        <w:t xml:space="preserve"> heat transfer bet</w:t>
      </w:r>
      <w:r w:rsidR="00BF1F6E" w:rsidRPr="00FD0059">
        <w:rPr>
          <w:lang w:eastAsia="zh-CN"/>
        </w:rPr>
        <w:t>ween steel shell and mould. The</w:t>
      </w:r>
      <w:r w:rsidRPr="00FD0059">
        <w:rPr>
          <w:lang w:eastAsia="zh-CN"/>
        </w:rPr>
        <w:t xml:space="preserve"> key properties for good lubrication are viscosity and break temperature of mould powders while the crystallinity and break temperature are </w:t>
      </w:r>
      <w:r w:rsidR="00466D2B" w:rsidRPr="00FD0059">
        <w:rPr>
          <w:lang w:eastAsia="zh-CN"/>
        </w:rPr>
        <w:t xml:space="preserve">the other key properties </w:t>
      </w:r>
      <w:r w:rsidRPr="00FD0059">
        <w:rPr>
          <w:lang w:eastAsia="zh-CN"/>
        </w:rPr>
        <w:t xml:space="preserve">for controlling heat transfer. However, thermal conductivity of mould </w:t>
      </w:r>
      <w:r w:rsidR="00C53FDC" w:rsidRPr="00FD0059">
        <w:rPr>
          <w:lang w:eastAsia="zh-CN"/>
        </w:rPr>
        <w:t>powder,</w:t>
      </w:r>
      <w:r w:rsidRPr="00FD0059">
        <w:rPr>
          <w:lang w:eastAsia="zh-CN"/>
        </w:rPr>
        <w:t xml:space="preserve"> crystalline phases and </w:t>
      </w:r>
      <w:r w:rsidR="00C53FDC" w:rsidRPr="00FD0059">
        <w:rPr>
          <w:lang w:eastAsia="zh-CN"/>
        </w:rPr>
        <w:t>optical properties of mould powder</w:t>
      </w:r>
      <w:r w:rsidR="00466D2B" w:rsidRPr="00FD0059">
        <w:rPr>
          <w:lang w:eastAsia="zh-CN"/>
        </w:rPr>
        <w:t>s</w:t>
      </w:r>
      <w:r w:rsidR="00C53FDC" w:rsidRPr="00FD0059">
        <w:rPr>
          <w:lang w:eastAsia="zh-CN"/>
        </w:rPr>
        <w:t xml:space="preserve"> are also important properties but not as important as break temperatures and crystallisation fraction. In terms of slag entrapment, key factor</w:t>
      </w:r>
      <w:r w:rsidR="00BF1F6E" w:rsidRPr="00FD0059">
        <w:rPr>
          <w:lang w:eastAsia="zh-CN"/>
        </w:rPr>
        <w:t>s</w:t>
      </w:r>
      <w:r w:rsidR="00C53FDC" w:rsidRPr="00FD0059">
        <w:rPr>
          <w:lang w:eastAsia="zh-CN"/>
        </w:rPr>
        <w:t xml:space="preserve"> are steel/slag interfacial tension and viscosity. The main factor effecting interfacial tension is S content of the steel but reducing B</w:t>
      </w:r>
      <w:r w:rsidR="00C53FDC" w:rsidRPr="00FD0059">
        <w:rPr>
          <w:vertAlign w:val="subscript"/>
          <w:lang w:eastAsia="zh-CN"/>
        </w:rPr>
        <w:t>2</w:t>
      </w:r>
      <w:r w:rsidR="00C53FDC" w:rsidRPr="00FD0059">
        <w:rPr>
          <w:lang w:eastAsia="zh-CN"/>
        </w:rPr>
        <w:t>O</w:t>
      </w:r>
      <w:r w:rsidR="00C53FDC" w:rsidRPr="00FD0059">
        <w:rPr>
          <w:vertAlign w:val="subscript"/>
          <w:lang w:eastAsia="zh-CN"/>
        </w:rPr>
        <w:t>3</w:t>
      </w:r>
      <w:r w:rsidR="00C53FDC" w:rsidRPr="00FD0059">
        <w:rPr>
          <w:lang w:eastAsia="zh-CN"/>
        </w:rPr>
        <w:t>, CaF</w:t>
      </w:r>
      <w:r w:rsidR="00C53FDC" w:rsidRPr="00FD0059">
        <w:rPr>
          <w:vertAlign w:val="subscript"/>
          <w:lang w:eastAsia="zh-CN"/>
        </w:rPr>
        <w:t>2</w:t>
      </w:r>
      <w:r w:rsidR="00C53FDC" w:rsidRPr="00FD0059">
        <w:rPr>
          <w:lang w:eastAsia="zh-CN"/>
        </w:rPr>
        <w:t xml:space="preserve"> and Na</w:t>
      </w:r>
      <w:r w:rsidR="00C53FDC" w:rsidRPr="00FD0059">
        <w:rPr>
          <w:vertAlign w:val="subscript"/>
          <w:lang w:eastAsia="zh-CN"/>
        </w:rPr>
        <w:t>2</w:t>
      </w:r>
      <w:r w:rsidR="00C53FDC" w:rsidRPr="00FD0059">
        <w:rPr>
          <w:lang w:eastAsia="zh-CN"/>
        </w:rPr>
        <w:t xml:space="preserve">O content of mould powders may help to increase  </w:t>
      </w:r>
      <w:r w:rsidR="00466D2B" w:rsidRPr="00FD0059">
        <w:rPr>
          <w:lang w:eastAsia="zh-CN"/>
        </w:rPr>
        <w:t>steel/slag interfacial tension</w:t>
      </w:r>
      <w:sdt>
        <w:sdtPr>
          <w:rPr>
            <w:lang w:eastAsia="zh-CN"/>
          </w:rPr>
          <w:id w:val="44103087"/>
          <w:citation/>
        </w:sdtPr>
        <w:sdtEndPr/>
        <w:sdtContent>
          <w:r w:rsidR="00466D2B" w:rsidRPr="00FD0059">
            <w:rPr>
              <w:lang w:eastAsia="zh-CN"/>
            </w:rPr>
            <w:fldChar w:fldCharType="begin"/>
          </w:r>
          <w:r w:rsidR="00466D2B" w:rsidRPr="00FD0059">
            <w:rPr>
              <w:lang w:eastAsia="zh-CN"/>
            </w:rPr>
            <w:instrText xml:space="preserve"> CITATION Ken03 \l 2057  \m Ken17</w:instrText>
          </w:r>
          <w:r w:rsidR="00466D2B" w:rsidRPr="00FD0059">
            <w:rPr>
              <w:lang w:eastAsia="zh-CN"/>
            </w:rPr>
            <w:fldChar w:fldCharType="separate"/>
          </w:r>
          <w:r w:rsidR="00206484" w:rsidRPr="00FD0059">
            <w:rPr>
              <w:noProof/>
              <w:lang w:eastAsia="zh-CN"/>
            </w:rPr>
            <w:t xml:space="preserve"> [42, 53]</w:t>
          </w:r>
          <w:r w:rsidR="00466D2B" w:rsidRPr="00FD0059">
            <w:rPr>
              <w:lang w:eastAsia="zh-CN"/>
            </w:rPr>
            <w:fldChar w:fldCharType="end"/>
          </w:r>
        </w:sdtContent>
      </w:sdt>
      <w:r w:rsidR="00466D2B" w:rsidRPr="00FD0059">
        <w:rPr>
          <w:lang w:eastAsia="zh-CN"/>
        </w:rPr>
        <w:t xml:space="preserve">. </w:t>
      </w:r>
    </w:p>
    <w:p w14:paraId="5D44CC27" w14:textId="77777777" w:rsidR="00C3210C" w:rsidRPr="00FD0059" w:rsidRDefault="00C3210C" w:rsidP="003F3600">
      <w:pPr>
        <w:rPr>
          <w:lang w:eastAsia="zh-CN"/>
        </w:rPr>
      </w:pPr>
    </w:p>
    <w:p w14:paraId="2D69AF0D" w14:textId="47FD0402" w:rsidR="00AB59EE" w:rsidRPr="00FD0059" w:rsidRDefault="00A93772" w:rsidP="00AB59EE">
      <w:pPr>
        <w:rPr>
          <w:lang w:eastAsia="zh-CN"/>
        </w:rPr>
      </w:pPr>
      <w:proofErr w:type="spellStart"/>
      <w:r w:rsidRPr="00FD0059">
        <w:rPr>
          <w:lang w:eastAsia="zh-CN"/>
        </w:rPr>
        <w:t>Kromhout</w:t>
      </w:r>
      <w:proofErr w:type="spellEnd"/>
      <w:r w:rsidRPr="00FD0059">
        <w:rPr>
          <w:lang w:eastAsia="zh-CN"/>
        </w:rPr>
        <w:t xml:space="preserve"> </w:t>
      </w:r>
      <w:sdt>
        <w:sdtPr>
          <w:rPr>
            <w:lang w:eastAsia="zh-CN"/>
          </w:rPr>
          <w:id w:val="-66040266"/>
          <w:citation/>
        </w:sdtPr>
        <w:sdtEndPr/>
        <w:sdtContent>
          <w:r w:rsidRPr="00FD0059">
            <w:rPr>
              <w:lang w:eastAsia="zh-CN"/>
            </w:rPr>
            <w:fldChar w:fldCharType="begin"/>
          </w:r>
          <w:r w:rsidRPr="00FD0059">
            <w:rPr>
              <w:lang w:eastAsia="zh-CN"/>
            </w:rPr>
            <w:instrText xml:space="preserve"> CITATION JAK11 \l 2057 </w:instrText>
          </w:r>
          <w:r w:rsidRPr="00FD0059">
            <w:rPr>
              <w:lang w:eastAsia="zh-CN"/>
            </w:rPr>
            <w:fldChar w:fldCharType="separate"/>
          </w:r>
          <w:r w:rsidR="00206484" w:rsidRPr="00FD0059">
            <w:rPr>
              <w:noProof/>
              <w:lang w:eastAsia="zh-CN"/>
            </w:rPr>
            <w:t>[6]</w:t>
          </w:r>
          <w:r w:rsidRPr="00FD0059">
            <w:rPr>
              <w:lang w:eastAsia="zh-CN"/>
            </w:rPr>
            <w:fldChar w:fldCharType="end"/>
          </w:r>
        </w:sdtContent>
      </w:sdt>
      <w:r w:rsidRPr="00FD0059">
        <w:rPr>
          <w:lang w:eastAsia="zh-CN"/>
        </w:rPr>
        <w:t xml:space="preserve"> suggest</w:t>
      </w:r>
      <w:r w:rsidR="00BF1F6E" w:rsidRPr="00FD0059">
        <w:rPr>
          <w:lang w:eastAsia="zh-CN"/>
        </w:rPr>
        <w:t>s</w:t>
      </w:r>
      <w:r w:rsidRPr="00FD0059">
        <w:rPr>
          <w:lang w:eastAsia="zh-CN"/>
        </w:rPr>
        <w:t xml:space="preserve"> that melting of mould powder at meniscus  and crystallisation of slag are the key processes during continuous casting and both melting and crystallisation of  mould slag are related to mould powder composition. </w:t>
      </w:r>
    </w:p>
    <w:p w14:paraId="508F9B77" w14:textId="77777777" w:rsidR="00C3210C" w:rsidRPr="00FD0059" w:rsidRDefault="00C3210C" w:rsidP="00AB59EE">
      <w:pPr>
        <w:rPr>
          <w:lang w:eastAsia="zh-CN"/>
        </w:rPr>
      </w:pPr>
    </w:p>
    <w:p w14:paraId="5CF337D7" w14:textId="6A388B85" w:rsidR="00AB59EE" w:rsidRPr="00FD0059" w:rsidRDefault="00FA50B0" w:rsidP="00AB59EE">
      <w:pPr>
        <w:rPr>
          <w:rFonts w:asciiTheme="majorBidi" w:hAnsiTheme="majorBidi" w:cstheme="majorBidi"/>
          <w:szCs w:val="24"/>
        </w:rPr>
      </w:pPr>
      <w:r w:rsidRPr="00FD0059">
        <w:rPr>
          <w:rFonts w:asciiTheme="majorBidi" w:hAnsiTheme="majorBidi" w:cstheme="majorBidi"/>
          <w:szCs w:val="24"/>
        </w:rPr>
        <w:fldChar w:fldCharType="begin"/>
      </w:r>
      <w:r w:rsidRPr="00FD0059">
        <w:rPr>
          <w:rFonts w:asciiTheme="majorBidi" w:hAnsiTheme="majorBidi" w:cstheme="majorBidi"/>
          <w:szCs w:val="24"/>
        </w:rPr>
        <w:instrText xml:space="preserve"> REF _Ref27326923 \h </w:instrText>
      </w:r>
      <w:r w:rsidRPr="00FD0059">
        <w:rPr>
          <w:rFonts w:asciiTheme="majorBidi" w:hAnsiTheme="majorBidi" w:cstheme="majorBidi"/>
          <w:szCs w:val="24"/>
        </w:rPr>
      </w:r>
      <w:r w:rsidRPr="00FD0059">
        <w:rPr>
          <w:rFonts w:asciiTheme="majorBidi" w:hAnsiTheme="majorBidi" w:cstheme="majorBidi"/>
          <w:szCs w:val="24"/>
        </w:rPr>
        <w:fldChar w:fldCharType="separate"/>
      </w:r>
      <w:r w:rsidR="00FA301A" w:rsidRPr="00FD0059">
        <w:rPr>
          <w:b/>
          <w:bCs/>
        </w:rPr>
        <w:t xml:space="preserve">Figure </w:t>
      </w:r>
      <w:r w:rsidR="00FA301A" w:rsidRPr="00FD0059">
        <w:rPr>
          <w:b/>
          <w:bCs/>
          <w:noProof/>
        </w:rPr>
        <w:t>8</w:t>
      </w:r>
      <w:r w:rsidRPr="00FD0059">
        <w:rPr>
          <w:rFonts w:asciiTheme="majorBidi" w:hAnsiTheme="majorBidi" w:cstheme="majorBidi"/>
          <w:szCs w:val="24"/>
        </w:rPr>
        <w:fldChar w:fldCharType="end"/>
      </w:r>
      <w:r w:rsidRPr="00FD0059">
        <w:rPr>
          <w:rFonts w:asciiTheme="majorBidi" w:hAnsiTheme="majorBidi" w:cstheme="majorBidi"/>
          <w:szCs w:val="24"/>
        </w:rPr>
        <w:t xml:space="preserve"> </w:t>
      </w:r>
      <w:r w:rsidR="00AB59EE" w:rsidRPr="00FD0059">
        <w:rPr>
          <w:rFonts w:asciiTheme="majorBidi" w:hAnsiTheme="majorBidi" w:cstheme="majorBidi"/>
          <w:szCs w:val="24"/>
        </w:rPr>
        <w:t xml:space="preserve">presents a very useful guide for selection of mould powders to cast different steel grades. As can be seen in </w:t>
      </w:r>
      <w:r w:rsidR="00AB59EE" w:rsidRPr="00FD0059">
        <w:rPr>
          <w:rFonts w:asciiTheme="majorBidi" w:hAnsiTheme="majorBidi" w:cstheme="majorBidi"/>
          <w:szCs w:val="24"/>
        </w:rPr>
        <w:fldChar w:fldCharType="begin"/>
      </w:r>
      <w:r w:rsidR="00AB59EE" w:rsidRPr="00FD0059">
        <w:rPr>
          <w:rFonts w:asciiTheme="majorBidi" w:hAnsiTheme="majorBidi" w:cstheme="majorBidi"/>
          <w:szCs w:val="24"/>
        </w:rPr>
        <w:instrText xml:space="preserve"> REF _Ref521625585 \h  \* MERGEFORMAT </w:instrText>
      </w:r>
      <w:r w:rsidR="00AB59EE" w:rsidRPr="00FD0059">
        <w:rPr>
          <w:rFonts w:asciiTheme="majorBidi" w:hAnsiTheme="majorBidi" w:cstheme="majorBidi"/>
          <w:szCs w:val="24"/>
        </w:rPr>
      </w:r>
      <w:r w:rsidR="00AB59EE" w:rsidRPr="00FD0059">
        <w:rPr>
          <w:rFonts w:asciiTheme="majorBidi" w:hAnsiTheme="majorBidi" w:cstheme="majorBidi"/>
          <w:szCs w:val="24"/>
        </w:rPr>
        <w:fldChar w:fldCharType="separate"/>
      </w:r>
      <w:r w:rsidR="00FA301A" w:rsidRPr="00FD0059">
        <w:rPr>
          <w:rFonts w:asciiTheme="majorBidi" w:hAnsiTheme="majorBidi" w:cstheme="majorBidi"/>
          <w:b/>
          <w:bCs/>
          <w:szCs w:val="24"/>
          <w:lang w:val="en-US"/>
        </w:rPr>
        <w:t>Error! Reference source not found.</w:t>
      </w:r>
      <w:r w:rsidR="00AB59EE" w:rsidRPr="00FD0059">
        <w:rPr>
          <w:rFonts w:asciiTheme="majorBidi" w:hAnsiTheme="majorBidi" w:cstheme="majorBidi"/>
          <w:szCs w:val="24"/>
        </w:rPr>
        <w:fldChar w:fldCharType="end"/>
      </w:r>
      <w:r w:rsidR="00AB59EE" w:rsidRPr="00FD0059">
        <w:rPr>
          <w:rFonts w:asciiTheme="majorBidi" w:hAnsiTheme="majorBidi" w:cstheme="majorBidi"/>
          <w:szCs w:val="24"/>
        </w:rPr>
        <w:t xml:space="preserve">, the upper dashed line should be used to select mould powders for crack sensitive steels and the lower dashed line for sticker sensitive grades and values between these two dashed lines should be used for other all other grades such as low (LC), medium (MC), intermediate (IC) and high (HC) carbon steel grades </w:t>
      </w:r>
      <w:sdt>
        <w:sdtPr>
          <w:rPr>
            <w:rFonts w:asciiTheme="majorBidi" w:hAnsiTheme="majorBidi" w:cstheme="majorBidi"/>
            <w:szCs w:val="24"/>
          </w:rPr>
          <w:id w:val="869256002"/>
          <w:citation/>
        </w:sdtPr>
        <w:sdtEndPr/>
        <w:sdtContent>
          <w:r w:rsidR="00AB59EE" w:rsidRPr="00FD0059">
            <w:rPr>
              <w:rFonts w:asciiTheme="majorBidi" w:hAnsiTheme="majorBidi" w:cstheme="majorBidi"/>
              <w:szCs w:val="24"/>
            </w:rPr>
            <w:fldChar w:fldCharType="begin"/>
          </w:r>
          <w:r w:rsidR="00AB59EE" w:rsidRPr="00FD0059">
            <w:rPr>
              <w:rFonts w:asciiTheme="majorBidi" w:hAnsiTheme="majorBidi" w:cstheme="majorBidi"/>
              <w:szCs w:val="24"/>
            </w:rPr>
            <w:instrText xml:space="preserve"> CITATION SSr02 \l 2057  \m SSr00</w:instrText>
          </w:r>
          <w:r w:rsidR="00AB59EE" w:rsidRPr="00FD0059">
            <w:rPr>
              <w:rFonts w:asciiTheme="majorBidi" w:hAnsiTheme="majorBidi" w:cstheme="majorBidi"/>
              <w:szCs w:val="24"/>
            </w:rPr>
            <w:fldChar w:fldCharType="separate"/>
          </w:r>
          <w:r w:rsidR="00206484" w:rsidRPr="00FD0059">
            <w:rPr>
              <w:rFonts w:asciiTheme="majorBidi" w:hAnsiTheme="majorBidi" w:cstheme="majorBidi"/>
              <w:noProof/>
              <w:szCs w:val="24"/>
            </w:rPr>
            <w:t>[60, 46]</w:t>
          </w:r>
          <w:r w:rsidR="00AB59EE" w:rsidRPr="00FD0059">
            <w:rPr>
              <w:rFonts w:asciiTheme="majorBidi" w:hAnsiTheme="majorBidi" w:cstheme="majorBidi"/>
              <w:szCs w:val="24"/>
            </w:rPr>
            <w:fldChar w:fldCharType="end"/>
          </w:r>
        </w:sdtContent>
      </w:sdt>
      <w:r w:rsidR="00AB59EE" w:rsidRPr="00FD0059">
        <w:rPr>
          <w:rFonts w:asciiTheme="majorBidi" w:hAnsiTheme="majorBidi" w:cstheme="majorBidi"/>
          <w:szCs w:val="24"/>
        </w:rPr>
        <w:t xml:space="preserve">. </w:t>
      </w:r>
    </w:p>
    <w:p w14:paraId="6F524E1B" w14:textId="77777777" w:rsidR="00C3210C" w:rsidRPr="00FD0059" w:rsidRDefault="00C3210C" w:rsidP="00AE1769">
      <w:pPr>
        <w:rPr>
          <w:rFonts w:asciiTheme="majorBidi" w:hAnsiTheme="majorBidi" w:cstheme="majorBidi"/>
          <w:szCs w:val="24"/>
        </w:rPr>
      </w:pPr>
    </w:p>
    <w:p w14:paraId="5456A607" w14:textId="77777777" w:rsidR="00C3210C" w:rsidRPr="00FD0059" w:rsidRDefault="00C3210C" w:rsidP="00AE1769">
      <w:pPr>
        <w:rPr>
          <w:rFonts w:asciiTheme="majorBidi" w:hAnsiTheme="majorBidi" w:cstheme="majorBidi"/>
          <w:szCs w:val="24"/>
        </w:rPr>
      </w:pPr>
    </w:p>
    <w:p w14:paraId="2103CED9" w14:textId="02288024" w:rsidR="00C3210C" w:rsidRPr="00FD0059" w:rsidRDefault="00C3210C" w:rsidP="00AE1769">
      <w:pPr>
        <w:rPr>
          <w:rFonts w:asciiTheme="majorBidi" w:hAnsiTheme="majorBidi" w:cstheme="majorBidi"/>
          <w:szCs w:val="24"/>
        </w:rPr>
      </w:pPr>
      <w:r w:rsidRPr="00FD0059">
        <w:rPr>
          <w:noProof/>
          <w:lang w:eastAsia="en-GB"/>
        </w:rPr>
        <mc:AlternateContent>
          <mc:Choice Requires="wps">
            <w:drawing>
              <wp:anchor distT="0" distB="0" distL="114300" distR="114300" simplePos="0" relativeHeight="251777536" behindDoc="0" locked="0" layoutInCell="1" allowOverlap="1" wp14:anchorId="62847626" wp14:editId="7AC22793">
                <wp:simplePos x="0" y="0"/>
                <wp:positionH relativeFrom="column">
                  <wp:posOffset>592711</wp:posOffset>
                </wp:positionH>
                <wp:positionV relativeFrom="paragraph">
                  <wp:posOffset>3035594</wp:posOffset>
                </wp:positionV>
                <wp:extent cx="4563745" cy="175260"/>
                <wp:effectExtent l="0" t="0" r="0" b="0"/>
                <wp:wrapTopAndBottom/>
                <wp:docPr id="58" name="Text Box 58"/>
                <wp:cNvGraphicFramePr/>
                <a:graphic xmlns:a="http://schemas.openxmlformats.org/drawingml/2006/main">
                  <a:graphicData uri="http://schemas.microsoft.com/office/word/2010/wordprocessingShape">
                    <wps:wsp>
                      <wps:cNvSpPr txBox="1"/>
                      <wps:spPr>
                        <a:xfrm>
                          <a:off x="0" y="0"/>
                          <a:ext cx="4563745" cy="175260"/>
                        </a:xfrm>
                        <a:prstGeom prst="rect">
                          <a:avLst/>
                        </a:prstGeom>
                        <a:solidFill>
                          <a:prstClr val="white"/>
                        </a:solidFill>
                        <a:ln>
                          <a:noFill/>
                        </a:ln>
                      </wps:spPr>
                      <wps:txbx>
                        <w:txbxContent>
                          <w:p w14:paraId="31E85D99" w14:textId="1309463C" w:rsidR="0006355C" w:rsidRPr="00FD0059" w:rsidRDefault="0006355C" w:rsidP="00FA50B0">
                            <w:pPr>
                              <w:pStyle w:val="Caption"/>
                              <w:rPr>
                                <w:rFonts w:asciiTheme="majorBidi" w:eastAsiaTheme="minorHAnsi" w:hAnsiTheme="majorBidi" w:cstheme="majorBidi"/>
                                <w:noProof/>
                                <w:szCs w:val="24"/>
                                <w:lang w:val="en-US" w:eastAsia="en-US"/>
                              </w:rPr>
                            </w:pPr>
                            <w:bookmarkStart w:id="52" w:name="_Ref27326923"/>
                            <w:bookmarkStart w:id="53" w:name="_Toc28619208"/>
                            <w:r w:rsidRPr="00FD0059">
                              <w:rPr>
                                <w:b/>
                                <w:bCs/>
                              </w:rPr>
                              <w:t xml:space="preserve">Figure </w:t>
                            </w:r>
                            <w:r w:rsidRPr="00FD0059">
                              <w:rPr>
                                <w:b/>
                                <w:bCs/>
                              </w:rPr>
                              <w:fldChar w:fldCharType="begin"/>
                            </w:r>
                            <w:r w:rsidRPr="00FD0059">
                              <w:rPr>
                                <w:b/>
                                <w:bCs/>
                              </w:rPr>
                              <w:instrText xml:space="preserve"> SEQ Figure \* ARABIC </w:instrText>
                            </w:r>
                            <w:r w:rsidRPr="00FD0059">
                              <w:rPr>
                                <w:b/>
                                <w:bCs/>
                              </w:rPr>
                              <w:fldChar w:fldCharType="separate"/>
                            </w:r>
                            <w:r w:rsidR="00FA301A" w:rsidRPr="00FD0059">
                              <w:rPr>
                                <w:b/>
                                <w:bCs/>
                                <w:noProof/>
                              </w:rPr>
                              <w:t>8</w:t>
                            </w:r>
                            <w:r w:rsidRPr="00FD0059">
                              <w:rPr>
                                <w:b/>
                                <w:bCs/>
                              </w:rPr>
                              <w:fldChar w:fldCharType="end"/>
                            </w:r>
                            <w:bookmarkEnd w:id="52"/>
                            <w:r w:rsidRPr="00FD0059">
                              <w:t xml:space="preserve"> Break temperature as a function of mould powder viscosity [191]</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2847626" id="_x0000_t202" coordsize="21600,21600" o:spt="202" path="m,l,21600r21600,l21600,xe">
                <v:stroke joinstyle="miter"/>
                <v:path gradientshapeok="t" o:connecttype="rect"/>
              </v:shapetype>
              <v:shape id="Text Box 58" o:spid="_x0000_s1026" type="#_x0000_t202" style="position:absolute;left:0;text-align:left;margin-left:46.65pt;margin-top:239pt;width:359.35pt;height:13.8pt;z-index:25177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" stroked="f">
                <v:textbox style="mso-fit-shape-to-text:t" inset="0,0,0,0">
                  <w:txbxContent>
                    <w:p w14:paraId="31E85D99" w14:textId="1309463C" w:rsidR="0006355C" w:rsidRPr="00FD0059" w:rsidRDefault="0006355C" w:rsidP="00FA50B0">
                      <w:pPr>
                        <w:pStyle w:val="Caption"/>
                        <w:rPr>
                          <w:rFonts w:asciiTheme="majorBidi" w:eastAsiaTheme="minorHAnsi" w:hAnsiTheme="majorBidi" w:cstheme="majorBidi"/>
                          <w:noProof/>
                          <w:szCs w:val="24"/>
                          <w:lang w:val="en-US" w:eastAsia="en-US"/>
                        </w:rPr>
                      </w:pPr>
                      <w:bookmarkStart w:id="54" w:name="_Ref27326923"/>
                      <w:bookmarkStart w:id="55" w:name="_Toc28619208"/>
                      <w:r w:rsidRPr="00FD0059">
                        <w:rPr>
                          <w:b/>
                          <w:bCs/>
                        </w:rPr>
                        <w:t xml:space="preserve">Figure </w:t>
                      </w:r>
                      <w:r w:rsidRPr="00FD0059">
                        <w:rPr>
                          <w:b/>
                          <w:bCs/>
                        </w:rPr>
                        <w:fldChar w:fldCharType="begin"/>
                      </w:r>
                      <w:r w:rsidRPr="00FD0059">
                        <w:rPr>
                          <w:b/>
                          <w:bCs/>
                        </w:rPr>
                        <w:instrText xml:space="preserve"> SEQ Figure \* ARABIC </w:instrText>
                      </w:r>
                      <w:r w:rsidRPr="00FD0059">
                        <w:rPr>
                          <w:b/>
                          <w:bCs/>
                        </w:rPr>
                        <w:fldChar w:fldCharType="separate"/>
                      </w:r>
                      <w:r w:rsidR="00FA301A" w:rsidRPr="00FD0059">
                        <w:rPr>
                          <w:b/>
                          <w:bCs/>
                          <w:noProof/>
                        </w:rPr>
                        <w:t>8</w:t>
                      </w:r>
                      <w:r w:rsidRPr="00FD0059">
                        <w:rPr>
                          <w:b/>
                          <w:bCs/>
                        </w:rPr>
                        <w:fldChar w:fldCharType="end"/>
                      </w:r>
                      <w:bookmarkEnd w:id="54"/>
                      <w:r w:rsidRPr="00FD0059">
                        <w:t xml:space="preserve"> Break temperature as a function of mould powder viscosity [191]</w:t>
                      </w:r>
                      <w:bookmarkEnd w:id="55"/>
                    </w:p>
                  </w:txbxContent>
                </v:textbox>
                <w10:wrap type="topAndBottom"/>
              </v:shape>
            </w:pict>
          </mc:Fallback>
        </mc:AlternateContent>
      </w:r>
      <w:r w:rsidRPr="00FD0059">
        <w:rPr>
          <w:rFonts w:asciiTheme="majorBidi" w:hAnsiTheme="majorBidi" w:cstheme="majorBidi"/>
          <w:noProof/>
          <w:szCs w:val="24"/>
          <w:lang w:eastAsia="en-GB"/>
        </w:rPr>
        <mc:AlternateContent>
          <mc:Choice Requires="wpg">
            <w:drawing>
              <wp:anchor distT="0" distB="0" distL="114300" distR="114300" simplePos="0" relativeHeight="251772416" behindDoc="0" locked="0" layoutInCell="0" allowOverlap="1" wp14:anchorId="537C6902" wp14:editId="74357747">
                <wp:simplePos x="0" y="0"/>
                <wp:positionH relativeFrom="column">
                  <wp:posOffset>586740</wp:posOffset>
                </wp:positionH>
                <wp:positionV relativeFrom="paragraph">
                  <wp:posOffset>0</wp:posOffset>
                </wp:positionV>
                <wp:extent cx="5104130" cy="2783840"/>
                <wp:effectExtent l="0" t="0" r="1270" b="0"/>
                <wp:wrapTopAndBottom/>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4130" cy="2783840"/>
                          <a:chOff x="2413" y="8081"/>
                          <a:chExt cx="7187" cy="3248"/>
                        </a:xfrm>
                      </wpg:grpSpPr>
                      <pic:pic xmlns:pic="http://schemas.openxmlformats.org/drawingml/2006/picture">
                        <pic:nvPicPr>
                          <pic:cNvPr id="228"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413" y="8081"/>
                            <a:ext cx="7187" cy="3248"/>
                          </a:xfrm>
                          <a:prstGeom prst="rect">
                            <a:avLst/>
                          </a:prstGeom>
                          <a:noFill/>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pic:spPr>
                      </pic:pic>
                      <wps:wsp>
                        <wps:cNvPr id="229" name="Text Box 4"/>
                        <wps:cNvSpPr txBox="1">
                          <a:spLocks noChangeArrowheads="1"/>
                        </wps:cNvSpPr>
                        <wps:spPr bwMode="auto">
                          <a:xfrm>
                            <a:off x="3523" y="10786"/>
                            <a:ext cx="376" cy="311"/>
                          </a:xfrm>
                          <a:prstGeom prst="rect">
                            <a:avLst/>
                          </a:prstGeom>
                          <a:solidFill>
                            <a:srgbClr val="FF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2B3CDAD" w14:textId="77777777" w:rsidR="0006355C" w:rsidRDefault="0006355C" w:rsidP="00AB59EE">
                              <w:pPr>
                                <w:jc w:val="center"/>
                                <w:rPr>
                                  <w:lang w:eastAsia="en-GB"/>
                                </w:rPr>
                              </w:pPr>
                              <w:r>
                                <w:rPr>
                                  <w:lang w:eastAsia="en-GB"/>
                                </w:rPr>
                                <w:t>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7C6902" id="Group 225" o:spid="_x0000_s1027" style="position:absolute;left:0;text-align:left;margin-left:46.2pt;margin-top:0;width:401.9pt;height:219.2pt;z-index:251772416" coordorigin="2413,8081" coordsize="7187,3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2413;top:8081;width:7187;height:3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">
                  <v:imagedata r:id="rId25" o:title=""/>
                </v:shape>
                <v:shape id="Text Box 4" o:spid="_x0000_s1029" type="#_x0000_t202" style="position:absolute;left:3523;top:10786;width:376;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" stroked="f">
                  <v:textbox inset="0,0,0,0">
                    <w:txbxContent>
                      <w:p w14:paraId="32B3CDAD" w14:textId="77777777" w:rsidR="0006355C" w:rsidRDefault="0006355C" w:rsidP="00AB59EE">
                        <w:pPr>
                          <w:jc w:val="center"/>
                          <w:rPr>
                            <w:lang w:eastAsia="en-GB"/>
                          </w:rPr>
                        </w:pPr>
                        <w:r>
                          <w:rPr>
                            <w:lang w:eastAsia="en-GB"/>
                          </w:rPr>
                          <w:t>0.5</w:t>
                        </w:r>
                      </w:p>
                    </w:txbxContent>
                  </v:textbox>
                </v:shape>
                <w10:wrap type="topAndBottom"/>
              </v:group>
            </w:pict>
          </mc:Fallback>
        </mc:AlternateContent>
      </w:r>
    </w:p>
    <w:p w14:paraId="3BD870AE" w14:textId="73AAFFE9" w:rsidR="00C3210C" w:rsidRDefault="00C3210C" w:rsidP="00AE1769">
      <w:pPr>
        <w:rPr>
          <w:rFonts w:asciiTheme="majorBidi" w:hAnsiTheme="majorBidi" w:cstheme="majorBidi"/>
          <w:color w:val="FF0000"/>
          <w:szCs w:val="24"/>
        </w:rPr>
      </w:pPr>
    </w:p>
    <w:p w14:paraId="48D19DEA" w14:textId="6E65312A" w:rsidR="003F3600" w:rsidRPr="00BA6CD9" w:rsidRDefault="003F3600" w:rsidP="00AE1769">
      <w:pPr>
        <w:rPr>
          <w:rFonts w:asciiTheme="majorBidi" w:hAnsiTheme="majorBidi" w:cstheme="majorBidi"/>
          <w:color w:val="FF0000"/>
          <w:szCs w:val="24"/>
        </w:rPr>
      </w:pPr>
    </w:p>
    <w:p w14:paraId="50AD6FAF" w14:textId="500F28D9" w:rsidR="003F3600" w:rsidRDefault="003F3600" w:rsidP="00AE1769">
      <w:pPr>
        <w:rPr>
          <w:rFonts w:cs="Times New Roman"/>
          <w:szCs w:val="24"/>
        </w:rPr>
      </w:pPr>
    </w:p>
    <w:p w14:paraId="088694ED" w14:textId="54C44E96" w:rsidR="00C3210C" w:rsidRDefault="00C3210C" w:rsidP="00AE1769">
      <w:pPr>
        <w:rPr>
          <w:rFonts w:cs="Times New Roman"/>
          <w:szCs w:val="24"/>
        </w:rPr>
      </w:pPr>
    </w:p>
    <w:p w14:paraId="4006CC0D" w14:textId="0FE68EDE" w:rsidR="00C3210C" w:rsidRDefault="00C3210C" w:rsidP="00AE1769">
      <w:pPr>
        <w:rPr>
          <w:rFonts w:cs="Times New Roman"/>
          <w:szCs w:val="24"/>
        </w:rPr>
      </w:pPr>
    </w:p>
    <w:p w14:paraId="1AA07301" w14:textId="7C8E9F08" w:rsidR="00C3210C" w:rsidRDefault="00C3210C" w:rsidP="00AE1769">
      <w:pPr>
        <w:rPr>
          <w:rFonts w:cs="Times New Roman"/>
          <w:szCs w:val="24"/>
        </w:rPr>
      </w:pPr>
    </w:p>
    <w:p w14:paraId="5CE6D00D" w14:textId="4D0AB9AD" w:rsidR="00C3210C" w:rsidRDefault="00C3210C" w:rsidP="00AE1769">
      <w:pPr>
        <w:rPr>
          <w:rFonts w:cs="Times New Roman"/>
          <w:szCs w:val="24"/>
        </w:rPr>
      </w:pPr>
    </w:p>
    <w:p w14:paraId="54C1DFDB" w14:textId="46961D1D" w:rsidR="00C3210C" w:rsidRDefault="00C3210C" w:rsidP="00AE1769">
      <w:pPr>
        <w:rPr>
          <w:rFonts w:cs="Times New Roman"/>
          <w:szCs w:val="24"/>
        </w:rPr>
      </w:pPr>
    </w:p>
    <w:p w14:paraId="0C7BDA0C" w14:textId="0E329534" w:rsidR="00C3210C" w:rsidRDefault="00C3210C" w:rsidP="00AE1769">
      <w:pPr>
        <w:rPr>
          <w:rFonts w:cs="Times New Roman"/>
          <w:szCs w:val="24"/>
        </w:rPr>
      </w:pPr>
    </w:p>
    <w:p w14:paraId="2CF1D98A" w14:textId="3E84E8C3" w:rsidR="00C3210C" w:rsidRDefault="00C3210C" w:rsidP="00AE1769">
      <w:pPr>
        <w:rPr>
          <w:rFonts w:cs="Times New Roman"/>
          <w:szCs w:val="24"/>
        </w:rPr>
      </w:pPr>
    </w:p>
    <w:p w14:paraId="5293DBB0" w14:textId="678D0529" w:rsidR="00C3210C" w:rsidRDefault="00C3210C" w:rsidP="00AE1769">
      <w:pPr>
        <w:rPr>
          <w:rFonts w:cs="Times New Roman"/>
          <w:szCs w:val="24"/>
        </w:rPr>
      </w:pPr>
    </w:p>
    <w:p w14:paraId="7532825C" w14:textId="62A64E1D" w:rsidR="00C3210C" w:rsidRDefault="00C3210C" w:rsidP="00AE1769">
      <w:pPr>
        <w:rPr>
          <w:rFonts w:cs="Times New Roman"/>
          <w:szCs w:val="24"/>
        </w:rPr>
      </w:pPr>
    </w:p>
    <w:p w14:paraId="210FA766" w14:textId="5A8F997E" w:rsidR="00C3210C" w:rsidRDefault="00C3210C" w:rsidP="00AE1769">
      <w:pPr>
        <w:rPr>
          <w:rFonts w:cs="Times New Roman"/>
          <w:szCs w:val="24"/>
        </w:rPr>
      </w:pPr>
    </w:p>
    <w:p w14:paraId="52006FB5" w14:textId="55467AD0" w:rsidR="00C3210C" w:rsidRDefault="00C3210C" w:rsidP="00AE1769">
      <w:pPr>
        <w:rPr>
          <w:rFonts w:cs="Times New Roman"/>
          <w:szCs w:val="24"/>
        </w:rPr>
      </w:pPr>
    </w:p>
    <w:p w14:paraId="0BE26C16" w14:textId="520CE093" w:rsidR="00C3210C" w:rsidRDefault="00C3210C" w:rsidP="00AE1769">
      <w:pPr>
        <w:rPr>
          <w:rFonts w:cs="Times New Roman"/>
          <w:szCs w:val="24"/>
        </w:rPr>
      </w:pPr>
    </w:p>
    <w:p w14:paraId="53104CA1" w14:textId="4BE090A2" w:rsidR="00C3210C" w:rsidRDefault="00C3210C" w:rsidP="00AE1769">
      <w:pPr>
        <w:rPr>
          <w:rFonts w:cs="Times New Roman"/>
          <w:szCs w:val="24"/>
        </w:rPr>
      </w:pPr>
    </w:p>
    <w:p w14:paraId="01196468" w14:textId="66C8872B" w:rsidR="00C3210C" w:rsidRDefault="00C3210C" w:rsidP="00AE1769">
      <w:pPr>
        <w:rPr>
          <w:rFonts w:cs="Times New Roman"/>
          <w:szCs w:val="24"/>
        </w:rPr>
      </w:pPr>
    </w:p>
    <w:p w14:paraId="35F66F44" w14:textId="6B750491" w:rsidR="00C3210C" w:rsidRDefault="00C3210C" w:rsidP="00AE1769">
      <w:pPr>
        <w:rPr>
          <w:rFonts w:cs="Times New Roman"/>
          <w:szCs w:val="24"/>
        </w:rPr>
      </w:pPr>
    </w:p>
    <w:p w14:paraId="033D304E" w14:textId="5D72DD1A" w:rsidR="00C3210C" w:rsidRDefault="00C3210C" w:rsidP="00AE1769">
      <w:pPr>
        <w:rPr>
          <w:rFonts w:cs="Times New Roman"/>
          <w:szCs w:val="24"/>
        </w:rPr>
      </w:pPr>
    </w:p>
    <w:p w14:paraId="1A991434" w14:textId="77777777" w:rsidR="00C3210C" w:rsidRDefault="00C3210C" w:rsidP="00AE1769">
      <w:pPr>
        <w:rPr>
          <w:rFonts w:cs="Times New Roman"/>
          <w:szCs w:val="24"/>
        </w:rPr>
      </w:pPr>
    </w:p>
    <w:p w14:paraId="0BBE59E7" w14:textId="77777777" w:rsidR="00C3210C" w:rsidRDefault="00C3210C" w:rsidP="00AE1769">
      <w:pPr>
        <w:rPr>
          <w:rFonts w:cs="Times New Roman"/>
          <w:szCs w:val="24"/>
        </w:rPr>
      </w:pPr>
    </w:p>
    <w:p w14:paraId="365AA270" w14:textId="24DF6175" w:rsidR="00871258" w:rsidRDefault="0018626A" w:rsidP="00AE1769">
      <w:pPr>
        <w:pStyle w:val="Heading4"/>
        <w:spacing w:before="0" w:line="360" w:lineRule="auto"/>
      </w:pPr>
      <w:bookmarkStart w:id="56" w:name="_Toc28619125"/>
      <w:r w:rsidRPr="00100434">
        <w:rPr>
          <w:sz w:val="28"/>
          <w:szCs w:val="28"/>
        </w:rPr>
        <w:t>2.2.</w:t>
      </w:r>
      <w:r>
        <w:rPr>
          <w:sz w:val="28"/>
          <w:szCs w:val="28"/>
        </w:rPr>
        <w:t>3.</w:t>
      </w:r>
      <w:r w:rsidR="003F3600">
        <w:rPr>
          <w:sz w:val="28"/>
          <w:szCs w:val="28"/>
        </w:rPr>
        <w:t>2</w:t>
      </w:r>
      <w:r>
        <w:rPr>
          <w:sz w:val="28"/>
          <w:szCs w:val="28"/>
        </w:rPr>
        <w:t xml:space="preserve"> </w:t>
      </w:r>
      <w:r w:rsidR="00871258" w:rsidRPr="00871258">
        <w:t>Types of Mould Powders</w:t>
      </w:r>
      <w:bookmarkEnd w:id="56"/>
    </w:p>
    <w:p w14:paraId="40985E9C" w14:textId="3072683B" w:rsidR="00C115D3" w:rsidRDefault="00C115D3" w:rsidP="00AE1769">
      <w:pPr>
        <w:rPr>
          <w:rFonts w:cs="Times New Roman"/>
          <w:color w:val="FF0000"/>
          <w:szCs w:val="24"/>
        </w:rPr>
      </w:pPr>
    </w:p>
    <w:p w14:paraId="1AA61123" w14:textId="2BDAC6B6" w:rsidR="00C3210C" w:rsidRDefault="00A90118" w:rsidP="00AE1769">
      <w:pPr>
        <w:rPr>
          <w:rFonts w:cs="Times New Roman"/>
          <w:szCs w:val="24"/>
        </w:rPr>
      </w:pPr>
      <w:r w:rsidRPr="001C3F0A">
        <w:rPr>
          <w:rFonts w:cs="Times New Roman"/>
          <w:szCs w:val="24"/>
        </w:rPr>
        <w:t>V</w:t>
      </w:r>
      <w:r w:rsidR="00C115D3" w:rsidRPr="001C3F0A">
        <w:rPr>
          <w:rFonts w:cs="Times New Roman"/>
          <w:szCs w:val="24"/>
        </w:rPr>
        <w:t xml:space="preserve">arious types of mould powders with different compositions and properties are available </w:t>
      </w:r>
      <w:r w:rsidR="009875CD" w:rsidRPr="001C3F0A">
        <w:rPr>
          <w:rFonts w:cs="Times New Roman"/>
          <w:szCs w:val="24"/>
        </w:rPr>
        <w:t>in order</w:t>
      </w:r>
      <w:r w:rsidR="00C115D3" w:rsidRPr="001C3F0A">
        <w:rPr>
          <w:rFonts w:cs="Times New Roman"/>
          <w:szCs w:val="24"/>
        </w:rPr>
        <w:t xml:space="preserve"> to meet the needs of </w:t>
      </w:r>
      <w:r w:rsidRPr="001C3F0A">
        <w:rPr>
          <w:rFonts w:cs="Times New Roman"/>
          <w:szCs w:val="24"/>
        </w:rPr>
        <w:t xml:space="preserve">the </w:t>
      </w:r>
      <w:r w:rsidR="00C115D3" w:rsidRPr="001C3F0A">
        <w:rPr>
          <w:rFonts w:cs="Times New Roman"/>
          <w:szCs w:val="24"/>
        </w:rPr>
        <w:t>steel industry. Mould powders are provided by manufacturers in different forms such as powders, granulated or extruded</w:t>
      </w:r>
      <w:r w:rsidRPr="001C3F0A">
        <w:rPr>
          <w:rFonts w:cs="Times New Roman"/>
          <w:szCs w:val="24"/>
        </w:rPr>
        <w:t xml:space="preserve"> form</w:t>
      </w:r>
      <w:r w:rsidR="00C115D3" w:rsidRPr="001C3F0A">
        <w:rPr>
          <w:rFonts w:cs="Times New Roman"/>
          <w:szCs w:val="24"/>
        </w:rPr>
        <w:t xml:space="preserve">. </w:t>
      </w:r>
      <w:r w:rsidR="005E4EF6" w:rsidRPr="001C3F0A">
        <w:rPr>
          <w:rFonts w:cs="Times New Roman"/>
          <w:szCs w:val="24"/>
        </w:rPr>
        <w:t xml:space="preserve">Each form of mould powder </w:t>
      </w:r>
      <w:r w:rsidRPr="001C3F0A">
        <w:rPr>
          <w:rFonts w:cs="Times New Roman"/>
          <w:szCs w:val="24"/>
        </w:rPr>
        <w:t>has</w:t>
      </w:r>
      <w:r w:rsidR="005E4EF6" w:rsidRPr="001C3F0A">
        <w:rPr>
          <w:rFonts w:cs="Times New Roman"/>
          <w:szCs w:val="24"/>
        </w:rPr>
        <w:t xml:space="preserve"> its own </w:t>
      </w:r>
      <w:r w:rsidR="005542DD" w:rsidRPr="001C3F0A">
        <w:rPr>
          <w:rFonts w:cs="Times New Roman"/>
          <w:szCs w:val="24"/>
        </w:rPr>
        <w:t>advantages or disadvantages in terms of health, cost,</w:t>
      </w:r>
      <w:r w:rsidR="003D4F9C" w:rsidRPr="001C3F0A">
        <w:rPr>
          <w:rFonts w:cs="Times New Roman"/>
          <w:szCs w:val="24"/>
        </w:rPr>
        <w:t xml:space="preserve"> viscosity,</w:t>
      </w:r>
      <w:r w:rsidR="005542DD" w:rsidRPr="001C3F0A">
        <w:rPr>
          <w:rFonts w:cs="Times New Roman"/>
          <w:szCs w:val="24"/>
        </w:rPr>
        <w:t xml:space="preserve"> thermal properties</w:t>
      </w:r>
      <w:r w:rsidR="003D4F9C" w:rsidRPr="001C3F0A">
        <w:rPr>
          <w:rFonts w:cs="Times New Roman"/>
          <w:szCs w:val="24"/>
        </w:rPr>
        <w:t xml:space="preserve">, </w:t>
      </w:r>
      <w:r w:rsidRPr="001C3F0A">
        <w:rPr>
          <w:rFonts w:cs="Times New Roman"/>
          <w:szCs w:val="24"/>
        </w:rPr>
        <w:t xml:space="preserve">and </w:t>
      </w:r>
      <w:r w:rsidR="003D4F9C" w:rsidRPr="001C3F0A">
        <w:rPr>
          <w:rFonts w:cs="Times New Roman"/>
          <w:szCs w:val="24"/>
        </w:rPr>
        <w:t xml:space="preserve">melting rate etc </w:t>
      </w:r>
      <w:sdt>
        <w:sdtPr>
          <w:rPr>
            <w:rFonts w:cs="Times New Roman"/>
            <w:szCs w:val="24"/>
          </w:rPr>
          <w:id w:val="-1164697004"/>
          <w:citation/>
        </w:sdtPr>
        <w:sdtEndPr/>
        <w:sdtContent>
          <w:r w:rsidR="003D4F9C" w:rsidRPr="001C3F0A">
            <w:rPr>
              <w:rFonts w:cs="Times New Roman"/>
              <w:szCs w:val="24"/>
            </w:rPr>
            <w:fldChar w:fldCharType="begin"/>
          </w:r>
          <w:r w:rsidR="003D4F9C" w:rsidRPr="001C3F0A">
            <w:rPr>
              <w:rFonts w:cs="Times New Roman"/>
              <w:szCs w:val="24"/>
            </w:rPr>
            <w:instrText xml:space="preserve"> CITATION Sat13 \l 2057  \m Ken17</w:instrText>
          </w:r>
          <w:r w:rsidR="003D4F9C" w:rsidRPr="001C3F0A">
            <w:rPr>
              <w:rFonts w:cs="Times New Roman"/>
              <w:szCs w:val="24"/>
            </w:rPr>
            <w:fldChar w:fldCharType="separate"/>
          </w:r>
          <w:r w:rsidR="00206484" w:rsidRPr="00206484">
            <w:rPr>
              <w:rFonts w:cs="Times New Roman"/>
              <w:noProof/>
              <w:szCs w:val="24"/>
            </w:rPr>
            <w:t>[61, 53]</w:t>
          </w:r>
          <w:r w:rsidR="003D4F9C" w:rsidRPr="001C3F0A">
            <w:rPr>
              <w:rFonts w:cs="Times New Roman"/>
              <w:szCs w:val="24"/>
            </w:rPr>
            <w:fldChar w:fldCharType="end"/>
          </w:r>
        </w:sdtContent>
      </w:sdt>
      <w:r w:rsidR="003D4F9C" w:rsidRPr="001C3F0A">
        <w:rPr>
          <w:rFonts w:cs="Times New Roman"/>
          <w:szCs w:val="24"/>
        </w:rPr>
        <w:t>.</w:t>
      </w:r>
      <w:r w:rsidR="001D62E2" w:rsidRPr="001C3F0A">
        <w:rPr>
          <w:rFonts w:cs="Times New Roman"/>
          <w:szCs w:val="24"/>
        </w:rPr>
        <w:t xml:space="preserve">The advantages and disadvantages of powders in the forms of powder, granules and extruded </w:t>
      </w:r>
      <w:r w:rsidRPr="001C3F0A">
        <w:rPr>
          <w:rFonts w:cs="Times New Roman"/>
          <w:szCs w:val="24"/>
        </w:rPr>
        <w:t xml:space="preserve">form </w:t>
      </w:r>
      <w:r w:rsidR="001D62E2" w:rsidRPr="001C3F0A">
        <w:rPr>
          <w:rFonts w:cs="Times New Roman"/>
          <w:szCs w:val="24"/>
        </w:rPr>
        <w:t xml:space="preserve">are summarised in </w:t>
      </w:r>
      <w:r w:rsidR="00ED46CF" w:rsidRPr="001C3F0A">
        <w:rPr>
          <w:rFonts w:cs="Times New Roman"/>
          <w:szCs w:val="24"/>
        </w:rPr>
        <w:fldChar w:fldCharType="begin"/>
      </w:r>
      <w:r w:rsidR="00ED46CF" w:rsidRPr="001C3F0A">
        <w:rPr>
          <w:rFonts w:cs="Times New Roman"/>
          <w:szCs w:val="24"/>
        </w:rPr>
        <w:instrText xml:space="preserve"> REF _Ref12136322 \h </w:instrText>
      </w:r>
      <w:r w:rsidR="00ED46CF" w:rsidRPr="001C3F0A">
        <w:rPr>
          <w:rFonts w:cs="Times New Roman"/>
          <w:szCs w:val="24"/>
        </w:rPr>
      </w:r>
      <w:r w:rsidR="00ED46CF" w:rsidRPr="001C3F0A">
        <w:rPr>
          <w:rFonts w:cs="Times New Roman"/>
          <w:szCs w:val="24"/>
        </w:rPr>
        <w:fldChar w:fldCharType="separate"/>
      </w:r>
      <w:r w:rsidR="00FA301A" w:rsidRPr="001C3F0A">
        <w:rPr>
          <w:b/>
          <w:bCs/>
        </w:rPr>
        <w:t xml:space="preserve">Table </w:t>
      </w:r>
      <w:r w:rsidR="00FA301A">
        <w:rPr>
          <w:b/>
          <w:bCs/>
          <w:noProof/>
        </w:rPr>
        <w:t>3</w:t>
      </w:r>
      <w:r w:rsidR="00ED46CF" w:rsidRPr="001C3F0A">
        <w:rPr>
          <w:rFonts w:cs="Times New Roman"/>
          <w:szCs w:val="24"/>
        </w:rPr>
        <w:fldChar w:fldCharType="end"/>
      </w:r>
      <w:r w:rsidR="00ED46CF" w:rsidRPr="001C3F0A">
        <w:rPr>
          <w:rFonts w:cs="Times New Roman"/>
          <w:szCs w:val="24"/>
        </w:rPr>
        <w:t>.</w:t>
      </w:r>
    </w:p>
    <w:p w14:paraId="3E40C2B0" w14:textId="77777777" w:rsidR="00C3210C" w:rsidRPr="001C3F0A" w:rsidRDefault="00C3210C" w:rsidP="00AE1769">
      <w:pPr>
        <w:rPr>
          <w:rFonts w:cs="Times New Roman"/>
          <w:szCs w:val="24"/>
        </w:rPr>
      </w:pPr>
    </w:p>
    <w:p w14:paraId="36A914C0" w14:textId="3BB23225" w:rsidR="001D62E2" w:rsidRPr="001C3F0A" w:rsidRDefault="001D62E2" w:rsidP="00E670CA">
      <w:pPr>
        <w:pStyle w:val="Caption"/>
        <w:jc w:val="center"/>
      </w:pPr>
      <w:bookmarkStart w:id="57" w:name="_Ref12136322"/>
      <w:bookmarkStart w:id="58" w:name="_Toc28619279"/>
      <w:r w:rsidRPr="001C3F0A">
        <w:rPr>
          <w:b/>
          <w:bCs/>
        </w:rPr>
        <w:t xml:space="preserve">Table </w:t>
      </w:r>
      <w:r w:rsidRPr="001C3F0A">
        <w:rPr>
          <w:b/>
          <w:bCs/>
        </w:rPr>
        <w:fldChar w:fldCharType="begin"/>
      </w:r>
      <w:r w:rsidRPr="001C3F0A">
        <w:rPr>
          <w:b/>
          <w:bCs/>
        </w:rPr>
        <w:instrText xml:space="preserve"> SEQ Table \* ARABIC </w:instrText>
      </w:r>
      <w:r w:rsidRPr="001C3F0A">
        <w:rPr>
          <w:b/>
          <w:bCs/>
        </w:rPr>
        <w:fldChar w:fldCharType="separate"/>
      </w:r>
      <w:r w:rsidR="00FA301A">
        <w:rPr>
          <w:b/>
          <w:bCs/>
          <w:noProof/>
        </w:rPr>
        <w:t>3</w:t>
      </w:r>
      <w:r w:rsidRPr="001C3F0A">
        <w:rPr>
          <w:b/>
          <w:bCs/>
        </w:rPr>
        <w:fldChar w:fldCharType="end"/>
      </w:r>
      <w:bookmarkEnd w:id="57"/>
      <w:r w:rsidRPr="001C3F0A">
        <w:t xml:space="preserve"> The advantages and disadvantages of powders and granules</w:t>
      </w:r>
      <w:sdt>
        <w:sdtPr>
          <w:id w:val="-1634395738"/>
          <w:citation/>
        </w:sdtPr>
        <w:sdtEndPr/>
        <w:sdtContent>
          <w:r w:rsidR="00ED46CF" w:rsidRPr="001C3F0A">
            <w:fldChar w:fldCharType="begin"/>
          </w:r>
          <w:r w:rsidR="00ED46CF" w:rsidRPr="001C3F0A">
            <w:instrText xml:space="preserve"> CITATION Ken17 \l 2057 </w:instrText>
          </w:r>
          <w:r w:rsidR="00ED46CF" w:rsidRPr="001C3F0A">
            <w:fldChar w:fldCharType="separate"/>
          </w:r>
          <w:r w:rsidR="00206484">
            <w:rPr>
              <w:noProof/>
            </w:rPr>
            <w:t xml:space="preserve"> </w:t>
          </w:r>
          <w:r w:rsidR="00206484" w:rsidRPr="00206484">
            <w:rPr>
              <w:noProof/>
            </w:rPr>
            <w:t>[53]</w:t>
          </w:r>
          <w:r w:rsidR="00ED46CF" w:rsidRPr="001C3F0A">
            <w:fldChar w:fldCharType="end"/>
          </w:r>
        </w:sdtContent>
      </w:sdt>
      <w:bookmarkEnd w:id="58"/>
    </w:p>
    <w:p w14:paraId="22565AB6" w14:textId="77777777" w:rsidR="00636EB6" w:rsidRPr="001C3F0A" w:rsidRDefault="00636EB6" w:rsidP="00E670CA">
      <w:pPr>
        <w:jc w:val="center"/>
        <w:rPr>
          <w:lang w:eastAsia="zh-CN"/>
        </w:rPr>
      </w:pPr>
    </w:p>
    <w:p w14:paraId="23860B14" w14:textId="1392F7C5" w:rsidR="001D62E2" w:rsidRDefault="001D62E2" w:rsidP="00AE1769">
      <w:pPr>
        <w:rPr>
          <w:rFonts w:cs="Times New Roman"/>
          <w:color w:val="FF0000"/>
          <w:szCs w:val="24"/>
        </w:rPr>
      </w:pPr>
      <w:r w:rsidRPr="001D62E2">
        <w:rPr>
          <w:rFonts w:cs="Times New Roman"/>
          <w:noProof/>
          <w:color w:val="FF0000"/>
          <w:szCs w:val="24"/>
          <w:lang w:eastAsia="en-GB"/>
        </w:rPr>
        <w:drawing>
          <wp:inline distT="0" distB="0" distL="0" distR="0" wp14:anchorId="34AD0764" wp14:editId="18F65E61">
            <wp:extent cx="5732780" cy="2727297"/>
            <wp:effectExtent l="0" t="0" r="127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4871" cy="2733049"/>
                    </a:xfrm>
                    <a:prstGeom prst="rect">
                      <a:avLst/>
                    </a:prstGeom>
                    <a:noFill/>
                    <a:ln>
                      <a:noFill/>
                    </a:ln>
                  </pic:spPr>
                </pic:pic>
              </a:graphicData>
            </a:graphic>
          </wp:inline>
        </w:drawing>
      </w:r>
    </w:p>
    <w:p w14:paraId="0DB86EA5" w14:textId="77777777" w:rsidR="004F7909" w:rsidRDefault="004F7909" w:rsidP="00AE1769">
      <w:pPr>
        <w:rPr>
          <w:rFonts w:cs="Times New Roman"/>
          <w:color w:val="FF0000"/>
          <w:szCs w:val="24"/>
        </w:rPr>
      </w:pPr>
    </w:p>
    <w:p w14:paraId="2CA8F9FD" w14:textId="1E798707" w:rsidR="00E670CA" w:rsidRPr="001C3F0A" w:rsidRDefault="00F8437D" w:rsidP="00AE1769">
      <w:pPr>
        <w:rPr>
          <w:rFonts w:cs="Times New Roman"/>
          <w:szCs w:val="24"/>
        </w:rPr>
      </w:pPr>
      <w:r w:rsidRPr="001C3F0A">
        <w:rPr>
          <w:rFonts w:cs="Times New Roman"/>
          <w:szCs w:val="24"/>
        </w:rPr>
        <w:t>Most</w:t>
      </w:r>
      <w:r w:rsidR="00D67659" w:rsidRPr="001C3F0A">
        <w:rPr>
          <w:rFonts w:cs="Times New Roman"/>
          <w:szCs w:val="24"/>
        </w:rPr>
        <w:t xml:space="preserve"> of the mould powders in use in </w:t>
      </w:r>
      <w:r w:rsidR="00A90118" w:rsidRPr="001C3F0A">
        <w:rPr>
          <w:rFonts w:cs="Times New Roman"/>
          <w:szCs w:val="24"/>
        </w:rPr>
        <w:t xml:space="preserve">the </w:t>
      </w:r>
      <w:r w:rsidR="00D67659" w:rsidRPr="001C3F0A">
        <w:rPr>
          <w:rFonts w:cs="Times New Roman"/>
          <w:szCs w:val="24"/>
        </w:rPr>
        <w:t xml:space="preserve">steel industry are referred </w:t>
      </w:r>
      <w:r w:rsidR="00A90118" w:rsidRPr="001C3F0A">
        <w:rPr>
          <w:rFonts w:cs="Times New Roman"/>
          <w:szCs w:val="24"/>
        </w:rPr>
        <w:t xml:space="preserve">to </w:t>
      </w:r>
      <w:r w:rsidR="00D67659" w:rsidRPr="001C3F0A">
        <w:rPr>
          <w:rFonts w:cs="Times New Roman"/>
          <w:szCs w:val="24"/>
        </w:rPr>
        <w:t xml:space="preserve">as </w:t>
      </w:r>
      <w:r w:rsidR="008D4D16" w:rsidRPr="001C3F0A">
        <w:rPr>
          <w:rFonts w:cs="Times New Roman"/>
          <w:szCs w:val="24"/>
        </w:rPr>
        <w:t>conventional mould</w:t>
      </w:r>
      <w:r w:rsidR="00D67659" w:rsidRPr="001C3F0A">
        <w:rPr>
          <w:rFonts w:cs="Times New Roman"/>
          <w:szCs w:val="24"/>
        </w:rPr>
        <w:t xml:space="preserve"> powders </w:t>
      </w:r>
      <w:r w:rsidR="0025604D" w:rsidRPr="001C3F0A">
        <w:rPr>
          <w:rFonts w:cs="Times New Roman"/>
          <w:szCs w:val="24"/>
        </w:rPr>
        <w:t>which</w:t>
      </w:r>
      <w:r w:rsidR="008D4D16" w:rsidRPr="001C3F0A">
        <w:rPr>
          <w:rFonts w:cs="Times New Roman"/>
          <w:szCs w:val="24"/>
        </w:rPr>
        <w:t xml:space="preserve"> usually contain CaF</w:t>
      </w:r>
      <w:r w:rsidR="008D4D16" w:rsidRPr="001C3F0A">
        <w:rPr>
          <w:rFonts w:cs="Times New Roman"/>
          <w:szCs w:val="24"/>
          <w:vertAlign w:val="subscript"/>
        </w:rPr>
        <w:t>2</w:t>
      </w:r>
      <w:r w:rsidR="008D4D16" w:rsidRPr="001C3F0A">
        <w:rPr>
          <w:rFonts w:cs="Times New Roman"/>
          <w:szCs w:val="24"/>
        </w:rPr>
        <w:t xml:space="preserve"> to form </w:t>
      </w:r>
      <w:proofErr w:type="spellStart"/>
      <w:r w:rsidR="008D4D16" w:rsidRPr="001C3F0A">
        <w:rPr>
          <w:rFonts w:cs="Times New Roman"/>
          <w:szCs w:val="24"/>
        </w:rPr>
        <w:t>cuspidine</w:t>
      </w:r>
      <w:proofErr w:type="spellEnd"/>
      <w:r w:rsidR="008D4D16" w:rsidRPr="001C3F0A">
        <w:rPr>
          <w:rFonts w:cs="Times New Roman"/>
          <w:szCs w:val="24"/>
        </w:rPr>
        <w:t xml:space="preserve"> phase in </w:t>
      </w:r>
      <w:r w:rsidR="00A90118" w:rsidRPr="001C3F0A">
        <w:rPr>
          <w:rFonts w:cs="Times New Roman"/>
          <w:szCs w:val="24"/>
        </w:rPr>
        <w:t xml:space="preserve">the </w:t>
      </w:r>
      <w:r w:rsidR="008D4D16" w:rsidRPr="001C3F0A">
        <w:rPr>
          <w:rFonts w:cs="Times New Roman"/>
          <w:szCs w:val="24"/>
        </w:rPr>
        <w:t>slag film</w:t>
      </w:r>
      <w:r w:rsidR="0025604D" w:rsidRPr="001C3F0A">
        <w:rPr>
          <w:rFonts w:cs="Times New Roman"/>
          <w:szCs w:val="24"/>
        </w:rPr>
        <w:t xml:space="preserve"> and </w:t>
      </w:r>
      <w:r w:rsidR="00A90118" w:rsidRPr="001C3F0A">
        <w:rPr>
          <w:rFonts w:cs="Times New Roman"/>
          <w:szCs w:val="24"/>
        </w:rPr>
        <w:t xml:space="preserve">are </w:t>
      </w:r>
      <w:r w:rsidR="0025604D" w:rsidRPr="001C3F0A">
        <w:rPr>
          <w:rFonts w:cs="Times New Roman"/>
          <w:szCs w:val="24"/>
        </w:rPr>
        <w:t>used for casting billets, blooms and slabs</w:t>
      </w:r>
      <w:r w:rsidR="008D4D16" w:rsidRPr="001C3F0A">
        <w:rPr>
          <w:rFonts w:cs="Times New Roman"/>
          <w:szCs w:val="24"/>
        </w:rPr>
        <w:t>.</w:t>
      </w:r>
      <w:r w:rsidR="0025604D" w:rsidRPr="001C3F0A">
        <w:rPr>
          <w:rFonts w:cs="Times New Roman"/>
          <w:szCs w:val="24"/>
        </w:rPr>
        <w:t xml:space="preserve"> </w:t>
      </w:r>
      <w:r w:rsidR="001E0449" w:rsidRPr="001C3F0A">
        <w:rPr>
          <w:rFonts w:cs="Times New Roman"/>
          <w:szCs w:val="24"/>
        </w:rPr>
        <w:t xml:space="preserve">A typical chemical composition of a conventional mould powder can be seen in </w:t>
      </w:r>
      <w:r w:rsidR="001E0449" w:rsidRPr="001C3F0A">
        <w:rPr>
          <w:rFonts w:cs="Times New Roman"/>
          <w:szCs w:val="24"/>
        </w:rPr>
        <w:fldChar w:fldCharType="begin"/>
      </w:r>
      <w:r w:rsidR="001E0449" w:rsidRPr="001C3F0A">
        <w:rPr>
          <w:rFonts w:cs="Times New Roman"/>
          <w:szCs w:val="24"/>
        </w:rPr>
        <w:instrText xml:space="preserve"> REF _Ref12367739 \h </w:instrText>
      </w:r>
      <w:r w:rsidR="001E0449" w:rsidRPr="001C3F0A">
        <w:rPr>
          <w:rFonts w:cs="Times New Roman"/>
          <w:szCs w:val="24"/>
        </w:rPr>
      </w:r>
      <w:r w:rsidR="001E0449" w:rsidRPr="001C3F0A">
        <w:rPr>
          <w:rFonts w:cs="Times New Roman"/>
          <w:szCs w:val="24"/>
        </w:rPr>
        <w:fldChar w:fldCharType="separate"/>
      </w:r>
      <w:r w:rsidR="00FA301A" w:rsidRPr="00300D6C">
        <w:rPr>
          <w:b/>
          <w:bCs/>
        </w:rPr>
        <w:t xml:space="preserve">Table </w:t>
      </w:r>
      <w:r w:rsidR="00FA301A">
        <w:rPr>
          <w:b/>
          <w:bCs/>
          <w:noProof/>
        </w:rPr>
        <w:t>4</w:t>
      </w:r>
      <w:r w:rsidR="001E0449" w:rsidRPr="001C3F0A">
        <w:rPr>
          <w:rFonts w:cs="Times New Roman"/>
          <w:szCs w:val="24"/>
        </w:rPr>
        <w:fldChar w:fldCharType="end"/>
      </w:r>
      <w:r w:rsidR="001E0449" w:rsidRPr="001C3F0A">
        <w:rPr>
          <w:rFonts w:cs="Times New Roman"/>
          <w:szCs w:val="24"/>
        </w:rPr>
        <w:t xml:space="preserve">. </w:t>
      </w:r>
      <w:r w:rsidR="0025604D" w:rsidRPr="001C3F0A">
        <w:rPr>
          <w:rFonts w:cs="Times New Roman"/>
          <w:szCs w:val="24"/>
        </w:rPr>
        <w:t xml:space="preserve">On the other hand, some specialist mould powders have been developed for specific conditions or special steel grades. These powders </w:t>
      </w:r>
      <w:r w:rsidR="00A90118" w:rsidRPr="001C3F0A">
        <w:rPr>
          <w:rFonts w:cs="Times New Roman"/>
          <w:szCs w:val="24"/>
        </w:rPr>
        <w:t>include</w:t>
      </w:r>
      <w:r w:rsidR="0025604D" w:rsidRPr="001C3F0A">
        <w:rPr>
          <w:rFonts w:cs="Times New Roman"/>
          <w:szCs w:val="24"/>
        </w:rPr>
        <w:t xml:space="preserve"> F-free and C-free mould powders, non-Newtonian </w:t>
      </w:r>
      <w:r w:rsidR="008D4D16" w:rsidRPr="001C3F0A">
        <w:rPr>
          <w:rFonts w:cs="Times New Roman"/>
          <w:szCs w:val="24"/>
        </w:rPr>
        <w:t xml:space="preserve"> </w:t>
      </w:r>
      <w:r w:rsidR="0025604D" w:rsidRPr="001C3F0A">
        <w:rPr>
          <w:rFonts w:cs="Times New Roman"/>
          <w:szCs w:val="24"/>
        </w:rPr>
        <w:t>mould powders and powders for high-Al steel casting</w:t>
      </w:r>
      <w:sdt>
        <w:sdtPr>
          <w:rPr>
            <w:rFonts w:cs="Times New Roman"/>
            <w:szCs w:val="24"/>
          </w:rPr>
          <w:id w:val="560837637"/>
          <w:citation/>
        </w:sdtPr>
        <w:sdtEndPr/>
        <w:sdtContent>
          <w:r w:rsidR="0025604D" w:rsidRPr="001C3F0A">
            <w:rPr>
              <w:rFonts w:cs="Times New Roman"/>
              <w:szCs w:val="24"/>
            </w:rPr>
            <w:fldChar w:fldCharType="begin"/>
          </w:r>
          <w:r w:rsidR="0025604D" w:rsidRPr="001C3F0A">
            <w:rPr>
              <w:rFonts w:cs="Times New Roman"/>
              <w:szCs w:val="24"/>
            </w:rPr>
            <w:instrText xml:space="preserve"> CITATION Mil17 \l 2057  \m Ken17</w:instrText>
          </w:r>
          <w:r w:rsidR="0025604D" w:rsidRPr="001C3F0A">
            <w:rPr>
              <w:rFonts w:cs="Times New Roman"/>
              <w:szCs w:val="24"/>
            </w:rPr>
            <w:fldChar w:fldCharType="separate"/>
          </w:r>
          <w:r w:rsidR="00206484">
            <w:rPr>
              <w:rFonts w:cs="Times New Roman"/>
              <w:noProof/>
              <w:szCs w:val="24"/>
            </w:rPr>
            <w:t xml:space="preserve"> </w:t>
          </w:r>
          <w:r w:rsidR="00206484" w:rsidRPr="00206484">
            <w:rPr>
              <w:rFonts w:cs="Times New Roman"/>
              <w:noProof/>
              <w:szCs w:val="24"/>
            </w:rPr>
            <w:t>[40, 53]</w:t>
          </w:r>
          <w:r w:rsidR="0025604D" w:rsidRPr="001C3F0A">
            <w:rPr>
              <w:rFonts w:cs="Times New Roman"/>
              <w:szCs w:val="24"/>
            </w:rPr>
            <w:fldChar w:fldCharType="end"/>
          </w:r>
        </w:sdtContent>
      </w:sdt>
      <w:r w:rsidR="0025604D" w:rsidRPr="001C3F0A">
        <w:rPr>
          <w:rFonts w:cs="Times New Roman"/>
          <w:szCs w:val="24"/>
        </w:rPr>
        <w:t xml:space="preserve">. </w:t>
      </w:r>
    </w:p>
    <w:p w14:paraId="19032ACD" w14:textId="5C43C195" w:rsidR="00785D1F" w:rsidRDefault="00785D1F" w:rsidP="00AE1769">
      <w:pPr>
        <w:rPr>
          <w:rFonts w:cs="Times New Roman"/>
          <w:color w:val="FF0000"/>
          <w:szCs w:val="24"/>
        </w:rPr>
      </w:pPr>
    </w:p>
    <w:p w14:paraId="2E664CC5" w14:textId="624DF74F" w:rsidR="00C3210C" w:rsidRDefault="00C3210C" w:rsidP="00AE1769">
      <w:pPr>
        <w:rPr>
          <w:rFonts w:cs="Times New Roman"/>
          <w:color w:val="FF0000"/>
          <w:szCs w:val="24"/>
        </w:rPr>
      </w:pPr>
    </w:p>
    <w:p w14:paraId="64157C05" w14:textId="77777777" w:rsidR="00C3210C" w:rsidRPr="001E0449" w:rsidRDefault="00C3210C" w:rsidP="00AE1769">
      <w:pPr>
        <w:rPr>
          <w:rFonts w:cs="Times New Roman"/>
          <w:color w:val="FF0000"/>
          <w:szCs w:val="24"/>
        </w:rPr>
      </w:pPr>
    </w:p>
    <w:p w14:paraId="00AD520E" w14:textId="4CDB76F0" w:rsidR="001E0449" w:rsidRDefault="001E0449" w:rsidP="00E670CA">
      <w:pPr>
        <w:pStyle w:val="Caption"/>
        <w:jc w:val="center"/>
      </w:pPr>
      <w:bookmarkStart w:id="59" w:name="_Ref12367739"/>
      <w:bookmarkStart w:id="60" w:name="_Toc28619280"/>
      <w:r w:rsidRPr="00300D6C">
        <w:rPr>
          <w:b/>
          <w:bCs/>
        </w:rPr>
        <w:lastRenderedPageBreak/>
        <w:t xml:space="preserve">Table </w:t>
      </w:r>
      <w:r w:rsidRPr="00300D6C">
        <w:rPr>
          <w:b/>
          <w:bCs/>
        </w:rPr>
        <w:fldChar w:fldCharType="begin"/>
      </w:r>
      <w:r w:rsidRPr="00300D6C">
        <w:rPr>
          <w:b/>
          <w:bCs/>
        </w:rPr>
        <w:instrText xml:space="preserve"> SEQ Table \* ARABIC </w:instrText>
      </w:r>
      <w:r w:rsidRPr="00300D6C">
        <w:rPr>
          <w:b/>
          <w:bCs/>
        </w:rPr>
        <w:fldChar w:fldCharType="separate"/>
      </w:r>
      <w:r w:rsidR="00FA301A">
        <w:rPr>
          <w:b/>
          <w:bCs/>
          <w:noProof/>
        </w:rPr>
        <w:t>4</w:t>
      </w:r>
      <w:r w:rsidRPr="00300D6C">
        <w:rPr>
          <w:b/>
          <w:bCs/>
        </w:rPr>
        <w:fldChar w:fldCharType="end"/>
      </w:r>
      <w:bookmarkEnd w:id="59"/>
      <w:r w:rsidRPr="00636EB6">
        <w:t xml:space="preserve"> An overview of conventional  mould powder chemical compositions</w:t>
      </w:r>
      <w:r w:rsidR="00A1291B" w:rsidRPr="00636EB6">
        <w:t>(</w:t>
      </w:r>
      <w:r w:rsidR="00955CA4" w:rsidRPr="00636EB6">
        <w:t>Mass percent)</w:t>
      </w:r>
      <w:sdt>
        <w:sdtPr>
          <w:id w:val="1847973230"/>
          <w:citation/>
        </w:sdtPr>
        <w:sdtEndPr/>
        <w:sdtContent>
          <w:r w:rsidR="00F8437D" w:rsidRPr="00636EB6">
            <w:fldChar w:fldCharType="begin"/>
          </w:r>
          <w:r w:rsidR="00F8437D" w:rsidRPr="00636EB6">
            <w:instrText xml:space="preserve"> CITATION Wan18 \l 2057 </w:instrText>
          </w:r>
          <w:r w:rsidR="00F8437D" w:rsidRPr="00636EB6">
            <w:fldChar w:fldCharType="separate"/>
          </w:r>
          <w:r w:rsidR="00206484">
            <w:rPr>
              <w:noProof/>
            </w:rPr>
            <w:t xml:space="preserve"> </w:t>
          </w:r>
          <w:r w:rsidR="00206484" w:rsidRPr="00206484">
            <w:rPr>
              <w:noProof/>
            </w:rPr>
            <w:t>[62]</w:t>
          </w:r>
          <w:r w:rsidR="00F8437D" w:rsidRPr="00636EB6">
            <w:fldChar w:fldCharType="end"/>
          </w:r>
        </w:sdtContent>
      </w:sdt>
      <w:bookmarkEnd w:id="60"/>
    </w:p>
    <w:p w14:paraId="7C6724AC" w14:textId="77777777" w:rsidR="00636EB6" w:rsidRPr="00636EB6" w:rsidRDefault="00636EB6" w:rsidP="00636EB6">
      <w:pPr>
        <w:rPr>
          <w:lang w:eastAsia="zh-CN"/>
        </w:rPr>
      </w:pPr>
    </w:p>
    <w:tbl>
      <w:tblPr>
        <w:tblStyle w:val="DzTablo51"/>
        <w:tblW w:w="0" w:type="auto"/>
        <w:tblLook w:val="04A0" w:firstRow="1" w:lastRow="0" w:firstColumn="1" w:lastColumn="0" w:noHBand="0" w:noVBand="1"/>
      </w:tblPr>
      <w:tblGrid>
        <w:gridCol w:w="901"/>
        <w:gridCol w:w="901"/>
        <w:gridCol w:w="901"/>
        <w:gridCol w:w="901"/>
        <w:gridCol w:w="902"/>
        <w:gridCol w:w="902"/>
        <w:gridCol w:w="902"/>
        <w:gridCol w:w="902"/>
        <w:gridCol w:w="902"/>
        <w:gridCol w:w="902"/>
      </w:tblGrid>
      <w:tr w:rsidR="001C3F0A" w:rsidRPr="001C3F0A" w14:paraId="710C6B22" w14:textId="77777777" w:rsidTr="00C3210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 w:type="dxa"/>
          </w:tcPr>
          <w:p w14:paraId="0F3397BE" w14:textId="5C7A5878" w:rsidR="001E0449" w:rsidRPr="001C3F0A" w:rsidRDefault="001E0449" w:rsidP="00AE1769">
            <w:pPr>
              <w:rPr>
                <w:rFonts w:cs="Times New Roman"/>
                <w:b/>
                <w:bCs/>
                <w:szCs w:val="24"/>
              </w:rPr>
            </w:pPr>
            <w:proofErr w:type="spellStart"/>
            <w:r w:rsidRPr="001C3F0A">
              <w:rPr>
                <w:rFonts w:cs="Times New Roman"/>
                <w:b/>
                <w:bCs/>
                <w:szCs w:val="24"/>
              </w:rPr>
              <w:t>CaO</w:t>
            </w:r>
            <w:proofErr w:type="spellEnd"/>
          </w:p>
        </w:tc>
        <w:tc>
          <w:tcPr>
            <w:tcW w:w="901" w:type="dxa"/>
          </w:tcPr>
          <w:p w14:paraId="49510507" w14:textId="6BB137A7" w:rsidR="001E0449" w:rsidRPr="001C3F0A" w:rsidRDefault="001E0449" w:rsidP="00AE1769">
            <w:pPr>
              <w:cnfStyle w:val="100000000000" w:firstRow="1" w:lastRow="0" w:firstColumn="0" w:lastColumn="0" w:oddVBand="0" w:evenVBand="0" w:oddHBand="0" w:evenHBand="0" w:firstRowFirstColumn="0" w:firstRowLastColumn="0" w:lastRowFirstColumn="0" w:lastRowLastColumn="0"/>
              <w:rPr>
                <w:rFonts w:cs="Times New Roman"/>
                <w:b/>
                <w:bCs/>
                <w:szCs w:val="24"/>
              </w:rPr>
            </w:pPr>
            <w:r w:rsidRPr="001C3F0A">
              <w:rPr>
                <w:rFonts w:cs="Times New Roman"/>
                <w:b/>
                <w:bCs/>
                <w:szCs w:val="24"/>
              </w:rPr>
              <w:t>SiO</w:t>
            </w:r>
            <w:r w:rsidRPr="001C3F0A">
              <w:rPr>
                <w:rFonts w:cs="Times New Roman"/>
                <w:b/>
                <w:bCs/>
                <w:szCs w:val="24"/>
                <w:vertAlign w:val="subscript"/>
              </w:rPr>
              <w:t>2</w:t>
            </w:r>
          </w:p>
        </w:tc>
        <w:tc>
          <w:tcPr>
            <w:tcW w:w="901" w:type="dxa"/>
          </w:tcPr>
          <w:p w14:paraId="443AAF71" w14:textId="30842EBE" w:rsidR="001E0449" w:rsidRPr="001C3F0A" w:rsidRDefault="001E0449" w:rsidP="00AE1769">
            <w:pPr>
              <w:cnfStyle w:val="100000000000" w:firstRow="1" w:lastRow="0" w:firstColumn="0" w:lastColumn="0" w:oddVBand="0" w:evenVBand="0" w:oddHBand="0" w:evenHBand="0" w:firstRowFirstColumn="0" w:firstRowLastColumn="0" w:lastRowFirstColumn="0" w:lastRowLastColumn="0"/>
              <w:rPr>
                <w:rFonts w:cs="Times New Roman"/>
                <w:b/>
                <w:bCs/>
                <w:szCs w:val="24"/>
                <w:vertAlign w:val="subscript"/>
              </w:rPr>
            </w:pPr>
            <w:r w:rsidRPr="001C3F0A">
              <w:rPr>
                <w:rFonts w:cs="Times New Roman"/>
                <w:b/>
                <w:bCs/>
                <w:szCs w:val="24"/>
              </w:rPr>
              <w:t>Al</w:t>
            </w:r>
            <w:r w:rsidRPr="001C3F0A">
              <w:rPr>
                <w:rFonts w:cs="Times New Roman"/>
                <w:b/>
                <w:bCs/>
                <w:szCs w:val="24"/>
                <w:vertAlign w:val="subscript"/>
              </w:rPr>
              <w:t>2</w:t>
            </w:r>
            <w:r w:rsidRPr="001C3F0A">
              <w:rPr>
                <w:rFonts w:cs="Times New Roman"/>
                <w:b/>
                <w:bCs/>
                <w:szCs w:val="24"/>
              </w:rPr>
              <w:t>O</w:t>
            </w:r>
            <w:r w:rsidRPr="001C3F0A">
              <w:rPr>
                <w:rFonts w:cs="Times New Roman"/>
                <w:b/>
                <w:bCs/>
                <w:szCs w:val="24"/>
                <w:vertAlign w:val="subscript"/>
              </w:rPr>
              <w:t>3</w:t>
            </w:r>
          </w:p>
        </w:tc>
        <w:tc>
          <w:tcPr>
            <w:tcW w:w="901" w:type="dxa"/>
          </w:tcPr>
          <w:p w14:paraId="1A6949FC" w14:textId="07A2AB6C" w:rsidR="001E0449" w:rsidRPr="001C3F0A" w:rsidRDefault="001E0449" w:rsidP="00AE1769">
            <w:pPr>
              <w:cnfStyle w:val="100000000000" w:firstRow="1" w:lastRow="0" w:firstColumn="0" w:lastColumn="0" w:oddVBand="0" w:evenVBand="0" w:oddHBand="0" w:evenHBand="0" w:firstRowFirstColumn="0" w:firstRowLastColumn="0" w:lastRowFirstColumn="0" w:lastRowLastColumn="0"/>
              <w:rPr>
                <w:rFonts w:cs="Times New Roman"/>
                <w:b/>
                <w:bCs/>
                <w:szCs w:val="24"/>
              </w:rPr>
            </w:pPr>
            <w:r w:rsidRPr="001C3F0A">
              <w:rPr>
                <w:rFonts w:cs="Times New Roman"/>
                <w:b/>
                <w:bCs/>
                <w:szCs w:val="24"/>
              </w:rPr>
              <w:t>Na</w:t>
            </w:r>
            <w:r w:rsidRPr="001C3F0A">
              <w:rPr>
                <w:rFonts w:cs="Times New Roman"/>
                <w:b/>
                <w:bCs/>
                <w:szCs w:val="24"/>
                <w:vertAlign w:val="subscript"/>
              </w:rPr>
              <w:t>2</w:t>
            </w:r>
            <w:r w:rsidRPr="001C3F0A">
              <w:rPr>
                <w:rFonts w:cs="Times New Roman"/>
                <w:b/>
                <w:bCs/>
                <w:szCs w:val="24"/>
              </w:rPr>
              <w:t>O</w:t>
            </w:r>
          </w:p>
        </w:tc>
        <w:tc>
          <w:tcPr>
            <w:tcW w:w="902" w:type="dxa"/>
          </w:tcPr>
          <w:p w14:paraId="54480A68" w14:textId="49735A06" w:rsidR="001E0449" w:rsidRPr="001C3F0A" w:rsidRDefault="001E0449" w:rsidP="00AE1769">
            <w:pPr>
              <w:cnfStyle w:val="100000000000" w:firstRow="1" w:lastRow="0" w:firstColumn="0" w:lastColumn="0" w:oddVBand="0" w:evenVBand="0" w:oddHBand="0" w:evenHBand="0" w:firstRowFirstColumn="0" w:firstRowLastColumn="0" w:lastRowFirstColumn="0" w:lastRowLastColumn="0"/>
              <w:rPr>
                <w:rFonts w:cs="Times New Roman"/>
                <w:b/>
                <w:bCs/>
                <w:szCs w:val="24"/>
              </w:rPr>
            </w:pPr>
            <w:r w:rsidRPr="001C3F0A">
              <w:rPr>
                <w:rFonts w:cs="Times New Roman"/>
                <w:b/>
                <w:bCs/>
                <w:szCs w:val="24"/>
              </w:rPr>
              <w:t>K</w:t>
            </w:r>
            <w:r w:rsidRPr="001C3F0A">
              <w:rPr>
                <w:rFonts w:cs="Times New Roman"/>
                <w:b/>
                <w:bCs/>
                <w:szCs w:val="24"/>
                <w:vertAlign w:val="subscript"/>
              </w:rPr>
              <w:t>2</w:t>
            </w:r>
            <w:r w:rsidRPr="001C3F0A">
              <w:rPr>
                <w:rFonts w:cs="Times New Roman"/>
                <w:b/>
                <w:bCs/>
                <w:szCs w:val="24"/>
              </w:rPr>
              <w:t>O</w:t>
            </w:r>
          </w:p>
        </w:tc>
        <w:tc>
          <w:tcPr>
            <w:tcW w:w="902" w:type="dxa"/>
          </w:tcPr>
          <w:p w14:paraId="6AC42B05" w14:textId="4A5984E7" w:rsidR="001E0449" w:rsidRPr="001C3F0A" w:rsidRDefault="001E0449" w:rsidP="00AE1769">
            <w:pPr>
              <w:cnfStyle w:val="100000000000" w:firstRow="1" w:lastRow="0" w:firstColumn="0" w:lastColumn="0" w:oddVBand="0" w:evenVBand="0" w:oddHBand="0" w:evenHBand="0" w:firstRowFirstColumn="0" w:firstRowLastColumn="0" w:lastRowFirstColumn="0" w:lastRowLastColumn="0"/>
              <w:rPr>
                <w:rFonts w:cs="Times New Roman"/>
                <w:b/>
                <w:bCs/>
                <w:szCs w:val="24"/>
              </w:rPr>
            </w:pPr>
            <w:r w:rsidRPr="001C3F0A">
              <w:rPr>
                <w:rFonts w:cs="Times New Roman"/>
                <w:b/>
                <w:bCs/>
                <w:szCs w:val="24"/>
              </w:rPr>
              <w:t>MgO</w:t>
            </w:r>
          </w:p>
        </w:tc>
        <w:tc>
          <w:tcPr>
            <w:tcW w:w="902" w:type="dxa"/>
          </w:tcPr>
          <w:p w14:paraId="02B34699" w14:textId="726EE482" w:rsidR="001E0449" w:rsidRPr="001C3F0A" w:rsidRDefault="001E0449" w:rsidP="00AE1769">
            <w:pPr>
              <w:cnfStyle w:val="100000000000" w:firstRow="1" w:lastRow="0" w:firstColumn="0" w:lastColumn="0" w:oddVBand="0" w:evenVBand="0" w:oddHBand="0" w:evenHBand="0" w:firstRowFirstColumn="0" w:firstRowLastColumn="0" w:lastRowFirstColumn="0" w:lastRowLastColumn="0"/>
              <w:rPr>
                <w:rFonts w:cs="Times New Roman"/>
                <w:b/>
                <w:bCs/>
                <w:szCs w:val="24"/>
              </w:rPr>
            </w:pPr>
            <w:proofErr w:type="spellStart"/>
            <w:r w:rsidRPr="001C3F0A">
              <w:rPr>
                <w:rFonts w:cs="Times New Roman"/>
                <w:b/>
                <w:bCs/>
                <w:szCs w:val="24"/>
              </w:rPr>
              <w:t>MnO</w:t>
            </w:r>
            <w:proofErr w:type="spellEnd"/>
          </w:p>
        </w:tc>
        <w:tc>
          <w:tcPr>
            <w:tcW w:w="902" w:type="dxa"/>
          </w:tcPr>
          <w:p w14:paraId="32A7FEB9" w14:textId="249229E5" w:rsidR="001E0449" w:rsidRPr="001C3F0A" w:rsidRDefault="001E0449" w:rsidP="00AE1769">
            <w:pPr>
              <w:cnfStyle w:val="100000000000" w:firstRow="1" w:lastRow="0" w:firstColumn="0" w:lastColumn="0" w:oddVBand="0" w:evenVBand="0" w:oddHBand="0" w:evenHBand="0" w:firstRowFirstColumn="0" w:firstRowLastColumn="0" w:lastRowFirstColumn="0" w:lastRowLastColumn="0"/>
              <w:rPr>
                <w:rFonts w:cs="Times New Roman"/>
                <w:b/>
                <w:bCs/>
                <w:szCs w:val="24"/>
                <w:vertAlign w:val="subscript"/>
              </w:rPr>
            </w:pPr>
            <w:r w:rsidRPr="001C3F0A">
              <w:rPr>
                <w:rFonts w:cs="Times New Roman"/>
                <w:b/>
                <w:bCs/>
                <w:szCs w:val="24"/>
              </w:rPr>
              <w:t>Fe</w:t>
            </w:r>
            <w:r w:rsidRPr="001C3F0A">
              <w:rPr>
                <w:rFonts w:cs="Times New Roman"/>
                <w:b/>
                <w:bCs/>
                <w:szCs w:val="24"/>
                <w:vertAlign w:val="subscript"/>
              </w:rPr>
              <w:t>2</w:t>
            </w:r>
            <w:r w:rsidRPr="001C3F0A">
              <w:rPr>
                <w:rFonts w:cs="Times New Roman"/>
                <w:b/>
                <w:bCs/>
                <w:szCs w:val="24"/>
              </w:rPr>
              <w:t>O</w:t>
            </w:r>
            <w:r w:rsidRPr="001C3F0A">
              <w:rPr>
                <w:rFonts w:cs="Times New Roman"/>
                <w:b/>
                <w:bCs/>
                <w:szCs w:val="24"/>
                <w:vertAlign w:val="subscript"/>
              </w:rPr>
              <w:t>3</w:t>
            </w:r>
          </w:p>
        </w:tc>
        <w:tc>
          <w:tcPr>
            <w:tcW w:w="902" w:type="dxa"/>
          </w:tcPr>
          <w:p w14:paraId="71E3E050" w14:textId="165E0133" w:rsidR="001E0449" w:rsidRPr="001C3F0A" w:rsidRDefault="001E0449" w:rsidP="00AE1769">
            <w:pPr>
              <w:cnfStyle w:val="100000000000" w:firstRow="1" w:lastRow="0" w:firstColumn="0" w:lastColumn="0" w:oddVBand="0" w:evenVBand="0" w:oddHBand="0" w:evenHBand="0" w:firstRowFirstColumn="0" w:firstRowLastColumn="0" w:lastRowFirstColumn="0" w:lastRowLastColumn="0"/>
              <w:rPr>
                <w:rFonts w:cs="Times New Roman"/>
                <w:b/>
                <w:bCs/>
                <w:szCs w:val="24"/>
              </w:rPr>
            </w:pPr>
            <w:r w:rsidRPr="001C3F0A">
              <w:rPr>
                <w:rFonts w:cs="Times New Roman"/>
                <w:b/>
                <w:bCs/>
                <w:szCs w:val="24"/>
              </w:rPr>
              <w:t>F</w:t>
            </w:r>
          </w:p>
        </w:tc>
        <w:tc>
          <w:tcPr>
            <w:tcW w:w="902" w:type="dxa"/>
          </w:tcPr>
          <w:p w14:paraId="4E215D7D" w14:textId="2F60AE30" w:rsidR="001E0449" w:rsidRPr="001C3F0A" w:rsidRDefault="001E0449" w:rsidP="00AE1769">
            <w:pPr>
              <w:cnfStyle w:val="100000000000" w:firstRow="1" w:lastRow="0" w:firstColumn="0" w:lastColumn="0" w:oddVBand="0" w:evenVBand="0" w:oddHBand="0" w:evenHBand="0" w:firstRowFirstColumn="0" w:firstRowLastColumn="0" w:lastRowFirstColumn="0" w:lastRowLastColumn="0"/>
              <w:rPr>
                <w:rFonts w:cs="Times New Roman"/>
                <w:b/>
                <w:bCs/>
                <w:szCs w:val="24"/>
              </w:rPr>
            </w:pPr>
            <w:r w:rsidRPr="001C3F0A">
              <w:rPr>
                <w:rFonts w:cs="Times New Roman"/>
                <w:b/>
                <w:bCs/>
                <w:szCs w:val="24"/>
              </w:rPr>
              <w:t>C</w:t>
            </w:r>
          </w:p>
        </w:tc>
      </w:tr>
      <w:tr w:rsidR="001C3F0A" w:rsidRPr="001C3F0A" w14:paraId="370D0E87" w14:textId="77777777" w:rsidTr="00C321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 w:type="dxa"/>
          </w:tcPr>
          <w:p w14:paraId="0476F8AF" w14:textId="4A247A72" w:rsidR="001E0449" w:rsidRPr="001C3F0A" w:rsidRDefault="001E0449" w:rsidP="00AE1769">
            <w:pPr>
              <w:rPr>
                <w:rFonts w:cs="Times New Roman"/>
                <w:szCs w:val="24"/>
              </w:rPr>
            </w:pPr>
            <w:r w:rsidRPr="001C3F0A">
              <w:rPr>
                <w:rFonts w:cs="Times New Roman"/>
                <w:szCs w:val="24"/>
              </w:rPr>
              <w:t>22-45</w:t>
            </w:r>
          </w:p>
        </w:tc>
        <w:tc>
          <w:tcPr>
            <w:tcW w:w="901" w:type="dxa"/>
          </w:tcPr>
          <w:p w14:paraId="632EF277" w14:textId="45BB4194" w:rsidR="001E0449" w:rsidRPr="001C3F0A" w:rsidRDefault="001E0449" w:rsidP="00AE1769">
            <w:pPr>
              <w:cnfStyle w:val="000000100000" w:firstRow="0" w:lastRow="0" w:firstColumn="0" w:lastColumn="0" w:oddVBand="0" w:evenVBand="0" w:oddHBand="1" w:evenHBand="0" w:firstRowFirstColumn="0" w:firstRowLastColumn="0" w:lastRowFirstColumn="0" w:lastRowLastColumn="0"/>
              <w:rPr>
                <w:rFonts w:cs="Times New Roman"/>
                <w:szCs w:val="24"/>
              </w:rPr>
            </w:pPr>
            <w:r w:rsidRPr="001C3F0A">
              <w:rPr>
                <w:rFonts w:cs="Times New Roman"/>
                <w:szCs w:val="24"/>
              </w:rPr>
              <w:t>17-56</w:t>
            </w:r>
          </w:p>
        </w:tc>
        <w:tc>
          <w:tcPr>
            <w:tcW w:w="901" w:type="dxa"/>
          </w:tcPr>
          <w:p w14:paraId="1B18B578" w14:textId="37670359" w:rsidR="001E0449" w:rsidRPr="001C3F0A" w:rsidRDefault="001E0449" w:rsidP="00AE1769">
            <w:pPr>
              <w:cnfStyle w:val="000000100000" w:firstRow="0" w:lastRow="0" w:firstColumn="0" w:lastColumn="0" w:oddVBand="0" w:evenVBand="0" w:oddHBand="1" w:evenHBand="0" w:firstRowFirstColumn="0" w:firstRowLastColumn="0" w:lastRowFirstColumn="0" w:lastRowLastColumn="0"/>
              <w:rPr>
                <w:rFonts w:cs="Times New Roman"/>
                <w:szCs w:val="24"/>
              </w:rPr>
            </w:pPr>
            <w:r w:rsidRPr="001C3F0A">
              <w:rPr>
                <w:rFonts w:cs="Times New Roman"/>
                <w:szCs w:val="24"/>
              </w:rPr>
              <w:t>0-13</w:t>
            </w:r>
          </w:p>
        </w:tc>
        <w:tc>
          <w:tcPr>
            <w:tcW w:w="901" w:type="dxa"/>
          </w:tcPr>
          <w:p w14:paraId="1DF68833" w14:textId="1532DF05" w:rsidR="001E0449" w:rsidRPr="001C3F0A" w:rsidRDefault="001E0449" w:rsidP="00AE1769">
            <w:pPr>
              <w:cnfStyle w:val="000000100000" w:firstRow="0" w:lastRow="0" w:firstColumn="0" w:lastColumn="0" w:oddVBand="0" w:evenVBand="0" w:oddHBand="1" w:evenHBand="0" w:firstRowFirstColumn="0" w:firstRowLastColumn="0" w:lastRowFirstColumn="0" w:lastRowLastColumn="0"/>
              <w:rPr>
                <w:rFonts w:cs="Times New Roman"/>
                <w:szCs w:val="24"/>
              </w:rPr>
            </w:pPr>
            <w:r w:rsidRPr="001C3F0A">
              <w:rPr>
                <w:rFonts w:cs="Times New Roman"/>
                <w:szCs w:val="24"/>
              </w:rPr>
              <w:t>0-25</w:t>
            </w:r>
          </w:p>
        </w:tc>
        <w:tc>
          <w:tcPr>
            <w:tcW w:w="902" w:type="dxa"/>
          </w:tcPr>
          <w:p w14:paraId="15D3CA92" w14:textId="17C9A2D5" w:rsidR="001E0449" w:rsidRPr="001C3F0A" w:rsidRDefault="001E0449" w:rsidP="00AE1769">
            <w:pPr>
              <w:cnfStyle w:val="000000100000" w:firstRow="0" w:lastRow="0" w:firstColumn="0" w:lastColumn="0" w:oddVBand="0" w:evenVBand="0" w:oddHBand="1" w:evenHBand="0" w:firstRowFirstColumn="0" w:firstRowLastColumn="0" w:lastRowFirstColumn="0" w:lastRowLastColumn="0"/>
              <w:rPr>
                <w:rFonts w:cs="Times New Roman"/>
                <w:szCs w:val="24"/>
              </w:rPr>
            </w:pPr>
            <w:r w:rsidRPr="001C3F0A">
              <w:rPr>
                <w:rFonts w:cs="Times New Roman"/>
                <w:szCs w:val="24"/>
              </w:rPr>
              <w:t>0-2</w:t>
            </w:r>
          </w:p>
        </w:tc>
        <w:tc>
          <w:tcPr>
            <w:tcW w:w="902" w:type="dxa"/>
          </w:tcPr>
          <w:p w14:paraId="790F05CC" w14:textId="310F9EE7" w:rsidR="001E0449" w:rsidRPr="001C3F0A" w:rsidRDefault="001E0449" w:rsidP="00AE1769">
            <w:pPr>
              <w:cnfStyle w:val="000000100000" w:firstRow="0" w:lastRow="0" w:firstColumn="0" w:lastColumn="0" w:oddVBand="0" w:evenVBand="0" w:oddHBand="1" w:evenHBand="0" w:firstRowFirstColumn="0" w:firstRowLastColumn="0" w:lastRowFirstColumn="0" w:lastRowLastColumn="0"/>
              <w:rPr>
                <w:rFonts w:cs="Times New Roman"/>
                <w:szCs w:val="24"/>
              </w:rPr>
            </w:pPr>
            <w:r w:rsidRPr="001C3F0A">
              <w:rPr>
                <w:rFonts w:cs="Times New Roman"/>
                <w:szCs w:val="24"/>
              </w:rPr>
              <w:t>0-10</w:t>
            </w:r>
          </w:p>
        </w:tc>
        <w:tc>
          <w:tcPr>
            <w:tcW w:w="902" w:type="dxa"/>
          </w:tcPr>
          <w:p w14:paraId="505E5D3E" w14:textId="5BF69D43" w:rsidR="001E0449" w:rsidRPr="001C3F0A" w:rsidRDefault="001E0449" w:rsidP="00AE1769">
            <w:pPr>
              <w:cnfStyle w:val="000000100000" w:firstRow="0" w:lastRow="0" w:firstColumn="0" w:lastColumn="0" w:oddVBand="0" w:evenVBand="0" w:oddHBand="1" w:evenHBand="0" w:firstRowFirstColumn="0" w:firstRowLastColumn="0" w:lastRowFirstColumn="0" w:lastRowLastColumn="0"/>
              <w:rPr>
                <w:rFonts w:cs="Times New Roman"/>
                <w:szCs w:val="24"/>
              </w:rPr>
            </w:pPr>
            <w:r w:rsidRPr="001C3F0A">
              <w:rPr>
                <w:rFonts w:cs="Times New Roman"/>
                <w:szCs w:val="24"/>
              </w:rPr>
              <w:t>0-5</w:t>
            </w:r>
          </w:p>
        </w:tc>
        <w:tc>
          <w:tcPr>
            <w:tcW w:w="902" w:type="dxa"/>
          </w:tcPr>
          <w:p w14:paraId="4F2BF05C" w14:textId="4D466821" w:rsidR="001E0449" w:rsidRPr="001C3F0A" w:rsidRDefault="001E0449" w:rsidP="00AE1769">
            <w:pPr>
              <w:cnfStyle w:val="000000100000" w:firstRow="0" w:lastRow="0" w:firstColumn="0" w:lastColumn="0" w:oddVBand="0" w:evenVBand="0" w:oddHBand="1" w:evenHBand="0" w:firstRowFirstColumn="0" w:firstRowLastColumn="0" w:lastRowFirstColumn="0" w:lastRowLastColumn="0"/>
              <w:rPr>
                <w:rFonts w:cs="Times New Roman"/>
                <w:szCs w:val="24"/>
              </w:rPr>
            </w:pPr>
            <w:r w:rsidRPr="001C3F0A">
              <w:rPr>
                <w:rFonts w:cs="Times New Roman"/>
                <w:szCs w:val="24"/>
              </w:rPr>
              <w:t>0-6</w:t>
            </w:r>
          </w:p>
        </w:tc>
        <w:tc>
          <w:tcPr>
            <w:tcW w:w="902" w:type="dxa"/>
          </w:tcPr>
          <w:p w14:paraId="63B0D548" w14:textId="769EC466" w:rsidR="001E0449" w:rsidRPr="001C3F0A" w:rsidRDefault="001E0449" w:rsidP="00AE1769">
            <w:pPr>
              <w:cnfStyle w:val="000000100000" w:firstRow="0" w:lastRow="0" w:firstColumn="0" w:lastColumn="0" w:oddVBand="0" w:evenVBand="0" w:oddHBand="1" w:evenHBand="0" w:firstRowFirstColumn="0" w:firstRowLastColumn="0" w:lastRowFirstColumn="0" w:lastRowLastColumn="0"/>
              <w:rPr>
                <w:rFonts w:cs="Times New Roman"/>
                <w:szCs w:val="24"/>
              </w:rPr>
            </w:pPr>
            <w:r w:rsidRPr="001C3F0A">
              <w:rPr>
                <w:rFonts w:cs="Times New Roman"/>
                <w:szCs w:val="24"/>
              </w:rPr>
              <w:t>2-15</w:t>
            </w:r>
          </w:p>
        </w:tc>
        <w:tc>
          <w:tcPr>
            <w:tcW w:w="902" w:type="dxa"/>
          </w:tcPr>
          <w:p w14:paraId="11F31F86" w14:textId="233446B8" w:rsidR="001E0449" w:rsidRPr="001C3F0A" w:rsidRDefault="001E0449" w:rsidP="00AE1769">
            <w:pPr>
              <w:cnfStyle w:val="000000100000" w:firstRow="0" w:lastRow="0" w:firstColumn="0" w:lastColumn="0" w:oddVBand="0" w:evenVBand="0" w:oddHBand="1" w:evenHBand="0" w:firstRowFirstColumn="0" w:firstRowLastColumn="0" w:lastRowFirstColumn="0" w:lastRowLastColumn="0"/>
              <w:rPr>
                <w:rFonts w:cs="Times New Roman"/>
                <w:szCs w:val="24"/>
              </w:rPr>
            </w:pPr>
            <w:r w:rsidRPr="001C3F0A">
              <w:rPr>
                <w:rFonts w:cs="Times New Roman"/>
                <w:szCs w:val="24"/>
              </w:rPr>
              <w:t>2-20</w:t>
            </w:r>
          </w:p>
        </w:tc>
      </w:tr>
    </w:tbl>
    <w:p w14:paraId="0FA2E48B" w14:textId="77777777" w:rsidR="001E0449" w:rsidRDefault="001E0449" w:rsidP="00AE1769">
      <w:pPr>
        <w:rPr>
          <w:rFonts w:cs="Times New Roman"/>
          <w:color w:val="FF0000"/>
          <w:szCs w:val="24"/>
        </w:rPr>
      </w:pPr>
    </w:p>
    <w:p w14:paraId="16367E26" w14:textId="340BEC03" w:rsidR="00ED46CF" w:rsidRDefault="0018626A" w:rsidP="00AE1769">
      <w:pPr>
        <w:pStyle w:val="Heading5"/>
        <w:spacing w:before="0" w:line="360" w:lineRule="auto"/>
      </w:pPr>
      <w:bookmarkStart w:id="61" w:name="_Toc28619126"/>
      <w:r w:rsidRPr="00100434">
        <w:rPr>
          <w:sz w:val="28"/>
          <w:szCs w:val="28"/>
        </w:rPr>
        <w:t>2.2.</w:t>
      </w:r>
      <w:r>
        <w:rPr>
          <w:sz w:val="28"/>
          <w:szCs w:val="28"/>
        </w:rPr>
        <w:t>3.</w:t>
      </w:r>
      <w:r w:rsidR="003F3600">
        <w:rPr>
          <w:sz w:val="28"/>
          <w:szCs w:val="28"/>
        </w:rPr>
        <w:t>2</w:t>
      </w:r>
      <w:r>
        <w:rPr>
          <w:sz w:val="28"/>
          <w:szCs w:val="28"/>
        </w:rPr>
        <w:t xml:space="preserve">.1 </w:t>
      </w:r>
      <w:r w:rsidR="003E4182">
        <w:t>Starter Powders</w:t>
      </w:r>
      <w:bookmarkEnd w:id="61"/>
    </w:p>
    <w:p w14:paraId="66EA699E" w14:textId="77777777" w:rsidR="0018626A" w:rsidRPr="0018626A" w:rsidRDefault="0018626A" w:rsidP="00AE1769">
      <w:pPr>
        <w:rPr>
          <w:lang w:eastAsia="zh-CN"/>
        </w:rPr>
      </w:pPr>
    </w:p>
    <w:p w14:paraId="008BDAF0" w14:textId="5C0FC70A" w:rsidR="00776D19" w:rsidRPr="001C3F0A" w:rsidRDefault="00776D19" w:rsidP="00AE1769">
      <w:pPr>
        <w:rPr>
          <w:rFonts w:cs="Times New Roman"/>
          <w:szCs w:val="24"/>
        </w:rPr>
      </w:pPr>
      <w:r w:rsidRPr="001C3F0A">
        <w:rPr>
          <w:rFonts w:cs="Times New Roman"/>
          <w:szCs w:val="24"/>
        </w:rPr>
        <w:t>Starting mould powders ha</w:t>
      </w:r>
      <w:r w:rsidR="00112688" w:rsidRPr="001C3F0A">
        <w:rPr>
          <w:rFonts w:cs="Times New Roman"/>
          <w:szCs w:val="24"/>
        </w:rPr>
        <w:t>ve</w:t>
      </w:r>
      <w:r w:rsidRPr="001C3F0A">
        <w:rPr>
          <w:rFonts w:cs="Times New Roman"/>
          <w:szCs w:val="24"/>
        </w:rPr>
        <w:t xml:space="preserve"> </w:t>
      </w:r>
      <w:r w:rsidR="00A90118" w:rsidRPr="001C3F0A">
        <w:rPr>
          <w:rFonts w:cs="Times New Roman"/>
          <w:szCs w:val="24"/>
        </w:rPr>
        <w:t xml:space="preserve">a </w:t>
      </w:r>
      <w:r w:rsidRPr="001C3F0A">
        <w:rPr>
          <w:rFonts w:cs="Times New Roman"/>
          <w:szCs w:val="24"/>
        </w:rPr>
        <w:t xml:space="preserve">low melting point and </w:t>
      </w:r>
      <w:r w:rsidR="00112688" w:rsidRPr="001C3F0A">
        <w:rPr>
          <w:rFonts w:cs="Times New Roman"/>
          <w:szCs w:val="24"/>
        </w:rPr>
        <w:t xml:space="preserve">are </w:t>
      </w:r>
      <w:r w:rsidRPr="001C3F0A">
        <w:rPr>
          <w:rFonts w:cs="Times New Roman"/>
          <w:szCs w:val="24"/>
        </w:rPr>
        <w:t xml:space="preserve">used at the beginning of the casting process as </w:t>
      </w:r>
      <w:r w:rsidR="00112688" w:rsidRPr="001C3F0A">
        <w:rPr>
          <w:rFonts w:cs="Times New Roman"/>
          <w:szCs w:val="24"/>
        </w:rPr>
        <w:t>the</w:t>
      </w:r>
      <w:r w:rsidRPr="001C3F0A">
        <w:rPr>
          <w:rFonts w:cs="Times New Roman"/>
          <w:szCs w:val="24"/>
        </w:rPr>
        <w:t xml:space="preserve"> name suggest</w:t>
      </w:r>
      <w:r w:rsidR="00A90118" w:rsidRPr="001C3F0A">
        <w:rPr>
          <w:rFonts w:cs="Times New Roman"/>
          <w:szCs w:val="24"/>
        </w:rPr>
        <w:t>s</w:t>
      </w:r>
      <w:r w:rsidRPr="001C3F0A">
        <w:rPr>
          <w:rFonts w:cs="Times New Roman"/>
          <w:szCs w:val="24"/>
        </w:rPr>
        <w:t xml:space="preserve">. These mould powders are designed to melt quickly once they get in contact with incoming molten steel from </w:t>
      </w:r>
      <w:r w:rsidR="00A90118" w:rsidRPr="001C3F0A">
        <w:rPr>
          <w:rFonts w:cs="Times New Roman"/>
          <w:szCs w:val="24"/>
        </w:rPr>
        <w:t xml:space="preserve">the </w:t>
      </w:r>
      <w:proofErr w:type="spellStart"/>
      <w:r w:rsidRPr="001C3F0A">
        <w:rPr>
          <w:rFonts w:cs="Times New Roman"/>
          <w:szCs w:val="24"/>
        </w:rPr>
        <w:t>tundish</w:t>
      </w:r>
      <w:proofErr w:type="spellEnd"/>
      <w:r w:rsidRPr="001C3F0A">
        <w:rPr>
          <w:rFonts w:cs="Times New Roman"/>
          <w:szCs w:val="24"/>
        </w:rPr>
        <w:t xml:space="preserve">. Starting mould powders </w:t>
      </w:r>
      <w:r w:rsidR="00112688" w:rsidRPr="001C3F0A">
        <w:rPr>
          <w:rFonts w:cs="Times New Roman"/>
          <w:szCs w:val="24"/>
        </w:rPr>
        <w:t xml:space="preserve">are </w:t>
      </w:r>
      <w:r w:rsidRPr="001C3F0A">
        <w:rPr>
          <w:rFonts w:cs="Times New Roman"/>
          <w:szCs w:val="24"/>
        </w:rPr>
        <w:t xml:space="preserve">expected to provide </w:t>
      </w:r>
      <w:r w:rsidR="00A90118" w:rsidRPr="001C3F0A">
        <w:rPr>
          <w:rFonts w:cs="Times New Roman"/>
          <w:szCs w:val="24"/>
        </w:rPr>
        <w:t xml:space="preserve">a </w:t>
      </w:r>
      <w:r w:rsidRPr="001C3F0A">
        <w:rPr>
          <w:rFonts w:cs="Times New Roman"/>
          <w:szCs w:val="24"/>
        </w:rPr>
        <w:t>large molten slag pool in order to</w:t>
      </w:r>
      <w:r w:rsidR="00112688" w:rsidRPr="001C3F0A">
        <w:rPr>
          <w:rFonts w:cs="Times New Roman"/>
          <w:szCs w:val="24"/>
        </w:rPr>
        <w:t>:</w:t>
      </w:r>
    </w:p>
    <w:p w14:paraId="60DB2426" w14:textId="77777777" w:rsidR="00636EB6" w:rsidRPr="001C3F0A" w:rsidRDefault="00636EB6" w:rsidP="00AE1769">
      <w:pPr>
        <w:rPr>
          <w:rFonts w:cs="Times New Roman"/>
          <w:szCs w:val="24"/>
        </w:rPr>
      </w:pPr>
    </w:p>
    <w:p w14:paraId="105AE2BC" w14:textId="77777777" w:rsidR="00776D19" w:rsidRPr="001C3F0A" w:rsidRDefault="00776D19" w:rsidP="00112688">
      <w:pPr>
        <w:pStyle w:val="ListParagraph"/>
        <w:numPr>
          <w:ilvl w:val="0"/>
          <w:numId w:val="35"/>
        </w:numPr>
        <w:rPr>
          <w:rFonts w:cs="Times New Roman"/>
          <w:szCs w:val="24"/>
        </w:rPr>
      </w:pPr>
      <w:r w:rsidRPr="001C3F0A">
        <w:rPr>
          <w:rFonts w:cs="Times New Roman"/>
          <w:szCs w:val="24"/>
        </w:rPr>
        <w:t xml:space="preserve">protect liquid steel from oxidation </w:t>
      </w:r>
    </w:p>
    <w:p w14:paraId="09B90CF6" w14:textId="44285ACD" w:rsidR="00776D19" w:rsidRPr="001C3F0A" w:rsidRDefault="00776D19" w:rsidP="00112688">
      <w:pPr>
        <w:pStyle w:val="ListParagraph"/>
        <w:numPr>
          <w:ilvl w:val="0"/>
          <w:numId w:val="35"/>
        </w:numPr>
        <w:rPr>
          <w:rFonts w:cs="Times New Roman"/>
          <w:szCs w:val="24"/>
        </w:rPr>
      </w:pPr>
      <w:r w:rsidRPr="001C3F0A">
        <w:rPr>
          <w:rFonts w:cs="Times New Roman"/>
          <w:szCs w:val="24"/>
        </w:rPr>
        <w:t>promote molten slag infiltration between strand and mould to be able to provide adequ</w:t>
      </w:r>
      <w:r w:rsidR="00112688" w:rsidRPr="001C3F0A">
        <w:rPr>
          <w:rFonts w:cs="Times New Roman"/>
          <w:szCs w:val="24"/>
        </w:rPr>
        <w:t>a</w:t>
      </w:r>
      <w:r w:rsidRPr="001C3F0A">
        <w:rPr>
          <w:rFonts w:cs="Times New Roman"/>
          <w:szCs w:val="24"/>
        </w:rPr>
        <w:t xml:space="preserve">te lubrication. </w:t>
      </w:r>
    </w:p>
    <w:p w14:paraId="2B987E11" w14:textId="03B0345D" w:rsidR="00776D19" w:rsidRPr="001C3F0A" w:rsidRDefault="00776D19" w:rsidP="00112688">
      <w:pPr>
        <w:rPr>
          <w:rFonts w:cs="Times New Roman"/>
          <w:szCs w:val="24"/>
        </w:rPr>
      </w:pPr>
      <w:r w:rsidRPr="001C3F0A">
        <w:rPr>
          <w:rFonts w:cs="Times New Roman"/>
          <w:szCs w:val="24"/>
        </w:rPr>
        <w:t xml:space="preserve">The starting mould powders have </w:t>
      </w:r>
      <w:r w:rsidR="00A90118" w:rsidRPr="001C3F0A">
        <w:rPr>
          <w:rFonts w:cs="Times New Roman"/>
          <w:szCs w:val="24"/>
        </w:rPr>
        <w:t xml:space="preserve">the </w:t>
      </w:r>
      <w:r w:rsidRPr="001C3F0A">
        <w:rPr>
          <w:rFonts w:cs="Times New Roman"/>
          <w:szCs w:val="24"/>
        </w:rPr>
        <w:t>following properties:</w:t>
      </w:r>
    </w:p>
    <w:p w14:paraId="3E236101" w14:textId="105A8C38" w:rsidR="00776D19" w:rsidRPr="001C3F0A" w:rsidRDefault="00776D19" w:rsidP="00112688">
      <w:pPr>
        <w:pStyle w:val="ListParagraph"/>
        <w:numPr>
          <w:ilvl w:val="0"/>
          <w:numId w:val="36"/>
        </w:numPr>
        <w:rPr>
          <w:rFonts w:cs="Times New Roman"/>
          <w:szCs w:val="24"/>
        </w:rPr>
      </w:pPr>
      <w:r w:rsidRPr="001C3F0A">
        <w:rPr>
          <w:rFonts w:cs="Times New Roman"/>
          <w:szCs w:val="24"/>
        </w:rPr>
        <w:t>Chemically they contain high level</w:t>
      </w:r>
      <w:r w:rsidR="00A90118" w:rsidRPr="001C3F0A">
        <w:rPr>
          <w:rFonts w:cs="Times New Roman"/>
          <w:szCs w:val="24"/>
        </w:rPr>
        <w:t>s</w:t>
      </w:r>
      <w:r w:rsidRPr="001C3F0A">
        <w:rPr>
          <w:rFonts w:cs="Times New Roman"/>
          <w:szCs w:val="24"/>
        </w:rPr>
        <w:t xml:space="preserve"> of low-melting </w:t>
      </w:r>
      <w:r w:rsidR="00A90118" w:rsidRPr="001C3F0A">
        <w:rPr>
          <w:rFonts w:cs="Times New Roman"/>
          <w:szCs w:val="24"/>
        </w:rPr>
        <w:t xml:space="preserve">point </w:t>
      </w:r>
      <w:r w:rsidRPr="001C3F0A">
        <w:rPr>
          <w:rFonts w:cs="Times New Roman"/>
          <w:szCs w:val="24"/>
        </w:rPr>
        <w:t>agents such as fluorides, Na</w:t>
      </w:r>
      <w:r w:rsidRPr="001C3F0A">
        <w:rPr>
          <w:rFonts w:cs="Times New Roman"/>
          <w:szCs w:val="24"/>
          <w:vertAlign w:val="subscript"/>
        </w:rPr>
        <w:t>2</w:t>
      </w:r>
      <w:r w:rsidRPr="001C3F0A">
        <w:rPr>
          <w:rFonts w:cs="Times New Roman"/>
          <w:szCs w:val="24"/>
        </w:rPr>
        <w:t>O and borates.</w:t>
      </w:r>
    </w:p>
    <w:p w14:paraId="1BD3B700" w14:textId="48B67811" w:rsidR="00776D19" w:rsidRPr="001C3F0A" w:rsidRDefault="00776D19" w:rsidP="00112688">
      <w:pPr>
        <w:pStyle w:val="ListParagraph"/>
        <w:numPr>
          <w:ilvl w:val="0"/>
          <w:numId w:val="36"/>
        </w:numPr>
        <w:rPr>
          <w:rFonts w:cs="Times New Roman"/>
          <w:szCs w:val="24"/>
        </w:rPr>
      </w:pPr>
      <w:r w:rsidRPr="001C3F0A">
        <w:rPr>
          <w:rFonts w:cs="Times New Roman"/>
          <w:szCs w:val="24"/>
        </w:rPr>
        <w:t xml:space="preserve">The </w:t>
      </w:r>
      <w:r w:rsidR="004D5200" w:rsidRPr="001C3F0A">
        <w:rPr>
          <w:rFonts w:cs="Times New Roman"/>
          <w:szCs w:val="24"/>
        </w:rPr>
        <w:t>carbon content in these mould powders is lower than 1% to provide a high melting rate and prevent carburisation of the steel shell.</w:t>
      </w:r>
    </w:p>
    <w:p w14:paraId="688368A6" w14:textId="19743586" w:rsidR="004D5200" w:rsidRPr="001C3F0A" w:rsidRDefault="004D5200" w:rsidP="00112688">
      <w:pPr>
        <w:pStyle w:val="ListParagraph"/>
        <w:numPr>
          <w:ilvl w:val="0"/>
          <w:numId w:val="36"/>
        </w:numPr>
        <w:rPr>
          <w:rFonts w:cs="Times New Roman"/>
          <w:szCs w:val="24"/>
        </w:rPr>
      </w:pPr>
      <w:r w:rsidRPr="001C3F0A">
        <w:rPr>
          <w:rFonts w:cs="Times New Roman"/>
          <w:szCs w:val="24"/>
        </w:rPr>
        <w:t>They may contain exothermic agents to provide additional heat</w:t>
      </w:r>
      <w:r w:rsidR="002F633E" w:rsidRPr="001C3F0A">
        <w:rPr>
          <w:rFonts w:cs="Times New Roman"/>
          <w:szCs w:val="24"/>
        </w:rPr>
        <w:t>.</w:t>
      </w:r>
    </w:p>
    <w:p w14:paraId="191861DD" w14:textId="190C9D25" w:rsidR="00506474" w:rsidRPr="001C3F0A" w:rsidRDefault="002F633E" w:rsidP="00112688">
      <w:pPr>
        <w:pStyle w:val="ListParagraph"/>
        <w:numPr>
          <w:ilvl w:val="0"/>
          <w:numId w:val="36"/>
        </w:numPr>
        <w:rPr>
          <w:rFonts w:cs="Times New Roman"/>
          <w:szCs w:val="24"/>
        </w:rPr>
      </w:pPr>
      <w:r w:rsidRPr="001C3F0A">
        <w:rPr>
          <w:rFonts w:cs="Times New Roman"/>
          <w:szCs w:val="24"/>
        </w:rPr>
        <w:t xml:space="preserve">Starting powders have a tendency to create a slag rim as low-melting </w:t>
      </w:r>
      <w:r w:rsidR="00F503E7" w:rsidRPr="001C3F0A">
        <w:rPr>
          <w:rFonts w:cs="Times New Roman"/>
          <w:szCs w:val="24"/>
        </w:rPr>
        <w:t xml:space="preserve">point </w:t>
      </w:r>
      <w:r w:rsidRPr="001C3F0A">
        <w:rPr>
          <w:rFonts w:cs="Times New Roman"/>
          <w:szCs w:val="24"/>
        </w:rPr>
        <w:t xml:space="preserve">agents may act </w:t>
      </w:r>
      <w:r w:rsidR="00DE3123" w:rsidRPr="001C3F0A">
        <w:rPr>
          <w:rFonts w:cs="Times New Roman"/>
          <w:szCs w:val="24"/>
        </w:rPr>
        <w:t>as</w:t>
      </w:r>
      <w:r w:rsidRPr="001C3F0A">
        <w:rPr>
          <w:rFonts w:cs="Times New Roman"/>
          <w:szCs w:val="24"/>
        </w:rPr>
        <w:t xml:space="preserve"> a glue and comprise some solid materials into the rim; so they should not </w:t>
      </w:r>
      <w:r w:rsidR="00F503E7" w:rsidRPr="001C3F0A">
        <w:rPr>
          <w:rFonts w:cs="Times New Roman"/>
          <w:szCs w:val="24"/>
        </w:rPr>
        <w:t xml:space="preserve">be </w:t>
      </w:r>
      <w:r w:rsidRPr="001C3F0A">
        <w:rPr>
          <w:rFonts w:cs="Times New Roman"/>
          <w:szCs w:val="24"/>
        </w:rPr>
        <w:t>use</w:t>
      </w:r>
      <w:r w:rsidR="00F503E7" w:rsidRPr="001C3F0A">
        <w:rPr>
          <w:rFonts w:cs="Times New Roman"/>
          <w:szCs w:val="24"/>
        </w:rPr>
        <w:t>d</w:t>
      </w:r>
      <w:r w:rsidRPr="001C3F0A">
        <w:rPr>
          <w:rFonts w:cs="Times New Roman"/>
          <w:szCs w:val="24"/>
        </w:rPr>
        <w:t xml:space="preserve"> more than necessary</w:t>
      </w:r>
      <w:sdt>
        <w:sdtPr>
          <w:rPr>
            <w:rFonts w:cs="Times New Roman"/>
            <w:szCs w:val="24"/>
          </w:rPr>
          <w:id w:val="-492723274"/>
          <w:citation/>
        </w:sdtPr>
        <w:sdtEndPr/>
        <w:sdtContent>
          <w:r w:rsidR="00D33EDD" w:rsidRPr="001C3F0A">
            <w:rPr>
              <w:rFonts w:cs="Times New Roman"/>
              <w:szCs w:val="24"/>
            </w:rPr>
            <w:fldChar w:fldCharType="begin"/>
          </w:r>
          <w:r w:rsidR="00D33EDD" w:rsidRPr="001C3F0A">
            <w:rPr>
              <w:rFonts w:cs="Times New Roman"/>
              <w:szCs w:val="24"/>
            </w:rPr>
            <w:instrText xml:space="preserve"> CITATION Jan06 \l 2057  \m Ken17</w:instrText>
          </w:r>
          <w:r w:rsidR="00D33EDD" w:rsidRPr="001C3F0A">
            <w:rPr>
              <w:rFonts w:cs="Times New Roman"/>
              <w:szCs w:val="24"/>
            </w:rPr>
            <w:fldChar w:fldCharType="separate"/>
          </w:r>
          <w:r w:rsidR="00206484">
            <w:rPr>
              <w:rFonts w:cs="Times New Roman"/>
              <w:noProof/>
              <w:szCs w:val="24"/>
            </w:rPr>
            <w:t xml:space="preserve"> </w:t>
          </w:r>
          <w:r w:rsidR="00206484" w:rsidRPr="00206484">
            <w:rPr>
              <w:rFonts w:cs="Times New Roman"/>
              <w:noProof/>
              <w:szCs w:val="24"/>
            </w:rPr>
            <w:t>[4, 53]</w:t>
          </w:r>
          <w:r w:rsidR="00D33EDD" w:rsidRPr="001C3F0A">
            <w:rPr>
              <w:rFonts w:cs="Times New Roman"/>
              <w:szCs w:val="24"/>
            </w:rPr>
            <w:fldChar w:fldCharType="end"/>
          </w:r>
        </w:sdtContent>
      </w:sdt>
      <w:r w:rsidRPr="001C3F0A">
        <w:rPr>
          <w:rFonts w:cs="Times New Roman"/>
          <w:szCs w:val="24"/>
        </w:rPr>
        <w:t xml:space="preserve">. </w:t>
      </w:r>
    </w:p>
    <w:p w14:paraId="27BA03E4" w14:textId="77777777" w:rsidR="00785D1F" w:rsidRPr="00506474" w:rsidRDefault="00785D1F" w:rsidP="00AE1769">
      <w:pPr>
        <w:rPr>
          <w:rFonts w:cs="Times New Roman"/>
          <w:color w:val="FF0000"/>
          <w:szCs w:val="24"/>
        </w:rPr>
      </w:pPr>
    </w:p>
    <w:p w14:paraId="3E5D98D4" w14:textId="27893CC3" w:rsidR="003E4182" w:rsidRDefault="0018626A" w:rsidP="00AE1769">
      <w:pPr>
        <w:pStyle w:val="Heading5"/>
        <w:spacing w:before="0" w:line="360" w:lineRule="auto"/>
      </w:pPr>
      <w:bookmarkStart w:id="62" w:name="_Toc28619127"/>
      <w:r w:rsidRPr="0018626A">
        <w:t>2.2.3.</w:t>
      </w:r>
      <w:r w:rsidR="003F3600">
        <w:t>2</w:t>
      </w:r>
      <w:r w:rsidRPr="0018626A">
        <w:t>.</w:t>
      </w:r>
      <w:r>
        <w:t>2</w:t>
      </w:r>
      <w:r w:rsidRPr="0018626A">
        <w:t xml:space="preserve"> </w:t>
      </w:r>
      <w:r w:rsidR="003E4182" w:rsidRPr="0018626A">
        <w:t>Exothermic Mould Powders</w:t>
      </w:r>
      <w:bookmarkEnd w:id="62"/>
    </w:p>
    <w:p w14:paraId="1AB7E7A6" w14:textId="77777777" w:rsidR="0018626A" w:rsidRPr="001C3F0A" w:rsidRDefault="0018626A" w:rsidP="00AE1769">
      <w:pPr>
        <w:rPr>
          <w:lang w:eastAsia="zh-CN"/>
        </w:rPr>
      </w:pPr>
    </w:p>
    <w:p w14:paraId="18F040B2" w14:textId="110C6D57" w:rsidR="00506474" w:rsidRPr="001C3F0A" w:rsidRDefault="00506474" w:rsidP="00AE1769">
      <w:pPr>
        <w:rPr>
          <w:rFonts w:cs="Times New Roman"/>
          <w:b/>
          <w:bCs/>
          <w:szCs w:val="24"/>
        </w:rPr>
      </w:pPr>
      <w:r w:rsidRPr="001C3F0A">
        <w:rPr>
          <w:rFonts w:cs="Times New Roman"/>
          <w:szCs w:val="24"/>
        </w:rPr>
        <w:t>These mould powders contain some exothermic agents such as Ca/Si or Fe/Si which generate heat once they react with O</w:t>
      </w:r>
      <w:r w:rsidRPr="001C3F0A">
        <w:rPr>
          <w:rFonts w:cs="Times New Roman"/>
          <w:szCs w:val="24"/>
          <w:vertAlign w:val="subscript"/>
        </w:rPr>
        <w:t>2</w:t>
      </w:r>
      <w:r w:rsidR="0046694D" w:rsidRPr="001C3F0A">
        <w:rPr>
          <w:rFonts w:cs="Times New Roman"/>
          <w:szCs w:val="24"/>
        </w:rPr>
        <w:t xml:space="preserve"> (</w:t>
      </w:r>
      <w:r w:rsidR="00DE3123" w:rsidRPr="001C3F0A">
        <w:rPr>
          <w:rFonts w:cs="Times New Roman"/>
          <w:szCs w:val="24"/>
        </w:rPr>
        <w:t>see following equations</w:t>
      </w:r>
      <w:r w:rsidR="0046694D" w:rsidRPr="001C3F0A">
        <w:rPr>
          <w:rFonts w:cs="Times New Roman"/>
          <w:szCs w:val="24"/>
        </w:rPr>
        <w:t>)</w:t>
      </w:r>
      <w:sdt>
        <w:sdtPr>
          <w:rPr>
            <w:rFonts w:cs="Times New Roman"/>
            <w:b/>
            <w:bCs/>
            <w:szCs w:val="24"/>
          </w:rPr>
          <w:id w:val="1401714776"/>
          <w:citation/>
        </w:sdtPr>
        <w:sdtEndPr/>
        <w:sdtContent>
          <w:r w:rsidR="00216BF7" w:rsidRPr="001C3F0A">
            <w:rPr>
              <w:rFonts w:cs="Times New Roman"/>
              <w:b/>
              <w:bCs/>
              <w:szCs w:val="24"/>
            </w:rPr>
            <w:fldChar w:fldCharType="begin"/>
          </w:r>
          <w:r w:rsidR="00216BF7" w:rsidRPr="001C3F0A">
            <w:rPr>
              <w:rFonts w:cs="Times New Roman"/>
              <w:b/>
              <w:bCs/>
              <w:szCs w:val="24"/>
            </w:rPr>
            <w:instrText xml:space="preserve"> CITATION Ken97 \l 2057 </w:instrText>
          </w:r>
          <w:r w:rsidR="00216BF7" w:rsidRPr="001C3F0A">
            <w:rPr>
              <w:rFonts w:cs="Times New Roman"/>
              <w:b/>
              <w:bCs/>
              <w:szCs w:val="24"/>
            </w:rPr>
            <w:fldChar w:fldCharType="separate"/>
          </w:r>
          <w:r w:rsidR="00206484">
            <w:rPr>
              <w:rFonts w:cs="Times New Roman"/>
              <w:b/>
              <w:bCs/>
              <w:noProof/>
              <w:szCs w:val="24"/>
            </w:rPr>
            <w:t xml:space="preserve"> </w:t>
          </w:r>
          <w:r w:rsidR="00206484" w:rsidRPr="00206484">
            <w:rPr>
              <w:rFonts w:cs="Times New Roman"/>
              <w:noProof/>
              <w:szCs w:val="24"/>
            </w:rPr>
            <w:t>[63]</w:t>
          </w:r>
          <w:r w:rsidR="00216BF7" w:rsidRPr="001C3F0A">
            <w:rPr>
              <w:rFonts w:cs="Times New Roman"/>
              <w:b/>
              <w:bCs/>
              <w:szCs w:val="24"/>
            </w:rPr>
            <w:fldChar w:fldCharType="end"/>
          </w:r>
        </w:sdtContent>
      </w:sdt>
      <w:r w:rsidRPr="001C3F0A">
        <w:rPr>
          <w:rFonts w:cs="Times New Roman"/>
          <w:b/>
          <w:bCs/>
          <w:szCs w:val="24"/>
        </w:rPr>
        <w:t>.</w:t>
      </w:r>
    </w:p>
    <w:p w14:paraId="0F2F5AD3" w14:textId="77777777" w:rsidR="00AE358D" w:rsidRPr="001C3F0A" w:rsidRDefault="00AE358D" w:rsidP="00AE1769">
      <w:pPr>
        <w:rPr>
          <w:rFonts w:cs="Times New Roman"/>
          <w:szCs w:val="24"/>
        </w:rPr>
      </w:pPr>
    </w:p>
    <w:p w14:paraId="69D4D8E9" w14:textId="18A262DA" w:rsidR="0005588F" w:rsidRPr="001C3F0A" w:rsidRDefault="00506474" w:rsidP="00AE1769">
      <w:pPr>
        <w:rPr>
          <w:rFonts w:eastAsiaTheme="minorEastAsia" w:cs="Times New Roman"/>
          <w:szCs w:val="24"/>
        </w:rPr>
      </w:pPr>
      <m:oMathPara>
        <m:oMath>
          <m:r>
            <w:rPr>
              <w:rFonts w:ascii="Cambria Math" w:hAnsi="Cambria Math" w:cs="Times New Roman"/>
              <w:szCs w:val="24"/>
            </w:rPr>
            <m:t>Si+</m:t>
          </m:r>
          <m:sSub>
            <m:sSubPr>
              <m:ctrlPr>
                <w:rPr>
                  <w:rFonts w:ascii="Cambria Math" w:hAnsi="Cambria Math" w:cs="Times New Roman"/>
                  <w:i/>
                  <w:szCs w:val="24"/>
                </w:rPr>
              </m:ctrlPr>
            </m:sSubPr>
            <m:e>
              <m:r>
                <w:rPr>
                  <w:rFonts w:ascii="Cambria Math" w:hAnsi="Cambria Math" w:cs="Times New Roman"/>
                  <w:szCs w:val="24"/>
                </w:rPr>
                <m:t>O</m:t>
              </m:r>
            </m:e>
            <m:sub>
              <m:r>
                <w:rPr>
                  <w:rFonts w:ascii="Cambria Math" w:hAnsi="Cambria Math" w:cs="Times New Roman"/>
                  <w:szCs w:val="24"/>
                </w:rPr>
                <m:t>2</m:t>
              </m:r>
              <m:d>
                <m:dPr>
                  <m:ctrlPr>
                    <w:rPr>
                      <w:rFonts w:ascii="Cambria Math" w:hAnsi="Cambria Math" w:cs="Times New Roman"/>
                      <w:i/>
                      <w:szCs w:val="24"/>
                    </w:rPr>
                  </m:ctrlPr>
                </m:dPr>
                <m:e>
                  <m:r>
                    <w:rPr>
                      <w:rFonts w:ascii="Cambria Math" w:hAnsi="Cambria Math" w:cs="Times New Roman"/>
                      <w:szCs w:val="24"/>
                    </w:rPr>
                    <m:t>g</m:t>
                  </m:r>
                </m:e>
              </m:d>
            </m:sub>
          </m:sSub>
          <m:r>
            <w:rPr>
              <w:rFonts w:ascii="Cambria Math" w:hAnsi="Cambria Math" w:cs="Times New Roman"/>
              <w:szCs w:val="24"/>
            </w:rPr>
            <m:t>=Si</m:t>
          </m:r>
          <m:sSub>
            <m:sSubPr>
              <m:ctrlPr>
                <w:rPr>
                  <w:rFonts w:ascii="Cambria Math" w:hAnsi="Cambria Math" w:cs="Times New Roman"/>
                  <w:i/>
                  <w:szCs w:val="24"/>
                </w:rPr>
              </m:ctrlPr>
            </m:sSubPr>
            <m:e>
              <m:r>
                <w:rPr>
                  <w:rFonts w:ascii="Cambria Math" w:hAnsi="Cambria Math" w:cs="Times New Roman"/>
                  <w:szCs w:val="24"/>
                </w:rPr>
                <m:t>O</m:t>
              </m:r>
            </m:e>
            <m:sub>
              <m:r>
                <w:rPr>
                  <w:rFonts w:ascii="Cambria Math" w:hAnsi="Cambria Math" w:cs="Times New Roman"/>
                  <w:szCs w:val="24"/>
                </w:rPr>
                <m:t>2</m:t>
              </m:r>
            </m:sub>
          </m:sSub>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H</m:t>
              </m:r>
            </m:e>
            <m:sub>
              <m:sSup>
                <m:sSupPr>
                  <m:ctrlPr>
                    <w:rPr>
                      <w:rFonts w:ascii="Cambria Math" w:hAnsi="Cambria Math" w:cs="Times New Roman"/>
                      <w:i/>
                      <w:szCs w:val="24"/>
                    </w:rPr>
                  </m:ctrlPr>
                </m:sSupPr>
                <m:e>
                  <m:r>
                    <w:rPr>
                      <w:rFonts w:ascii="Cambria Math" w:hAnsi="Cambria Math" w:cs="Times New Roman"/>
                      <w:szCs w:val="24"/>
                    </w:rPr>
                    <m:t>25</m:t>
                  </m:r>
                </m:e>
                <m:sup>
                  <m:r>
                    <w:rPr>
                      <w:rFonts w:ascii="Cambria Math" w:hAnsi="Cambria Math" w:cs="Times New Roman"/>
                      <w:szCs w:val="24"/>
                    </w:rPr>
                    <m:t>o</m:t>
                  </m:r>
                </m:sup>
              </m:sSup>
              <m:r>
                <w:rPr>
                  <w:rFonts w:ascii="Cambria Math" w:hAnsi="Cambria Math" w:cs="Times New Roman"/>
                  <w:szCs w:val="24"/>
                </w:rPr>
                <m:t>C</m:t>
              </m:r>
            </m:sub>
          </m:sSub>
          <m:r>
            <w:rPr>
              <w:rFonts w:ascii="Cambria Math" w:hAnsi="Cambria Math" w:cs="Times New Roman"/>
              <w:szCs w:val="24"/>
            </w:rPr>
            <m:t>=-911kJmo</m:t>
          </m:r>
          <m:sSup>
            <m:sSupPr>
              <m:ctrlPr>
                <w:rPr>
                  <w:rFonts w:ascii="Cambria Math" w:hAnsi="Cambria Math" w:cs="Times New Roman"/>
                  <w:i/>
                  <w:szCs w:val="24"/>
                </w:rPr>
              </m:ctrlPr>
            </m:sSupPr>
            <m:e>
              <m:r>
                <w:rPr>
                  <w:rFonts w:ascii="Cambria Math" w:hAnsi="Cambria Math" w:cs="Times New Roman"/>
                  <w:szCs w:val="24"/>
                </w:rPr>
                <m:t>l</m:t>
              </m:r>
            </m:e>
            <m:sup>
              <m:r>
                <w:rPr>
                  <w:rFonts w:ascii="Cambria Math" w:hAnsi="Cambria Math" w:cs="Times New Roman"/>
                  <w:szCs w:val="24"/>
                </w:rPr>
                <m:t>-1</m:t>
              </m:r>
            </m:sup>
          </m:sSup>
        </m:oMath>
      </m:oMathPara>
    </w:p>
    <w:p w14:paraId="0779349D" w14:textId="5206AA35" w:rsidR="00506474" w:rsidRPr="001C3F0A" w:rsidRDefault="0005588F" w:rsidP="00AE1769">
      <w:pPr>
        <w:rPr>
          <w:rFonts w:eastAsiaTheme="minorEastAsia" w:cs="Times New Roman"/>
          <w:szCs w:val="24"/>
        </w:rPr>
      </w:pPr>
      <m:oMathPara>
        <m:oMath>
          <m:r>
            <w:rPr>
              <w:rFonts w:ascii="Cambria Math" w:hAnsi="Cambria Math" w:cs="Times New Roman"/>
              <w:szCs w:val="24"/>
            </w:rPr>
            <m:t>Ca+0.5</m:t>
          </m:r>
          <m:sSub>
            <m:sSubPr>
              <m:ctrlPr>
                <w:rPr>
                  <w:rFonts w:ascii="Cambria Math" w:hAnsi="Cambria Math" w:cs="Times New Roman"/>
                  <w:i/>
                  <w:szCs w:val="24"/>
                </w:rPr>
              </m:ctrlPr>
            </m:sSubPr>
            <m:e>
              <m:r>
                <w:rPr>
                  <w:rFonts w:ascii="Cambria Math" w:hAnsi="Cambria Math" w:cs="Times New Roman"/>
                  <w:szCs w:val="24"/>
                </w:rPr>
                <m:t>O</m:t>
              </m:r>
            </m:e>
            <m:sub>
              <m:r>
                <w:rPr>
                  <w:rFonts w:ascii="Cambria Math" w:hAnsi="Cambria Math" w:cs="Times New Roman"/>
                  <w:szCs w:val="24"/>
                </w:rPr>
                <m:t>2</m:t>
              </m:r>
              <m:d>
                <m:dPr>
                  <m:ctrlPr>
                    <w:rPr>
                      <w:rFonts w:ascii="Cambria Math" w:hAnsi="Cambria Math" w:cs="Times New Roman"/>
                      <w:i/>
                      <w:szCs w:val="24"/>
                    </w:rPr>
                  </m:ctrlPr>
                </m:dPr>
                <m:e>
                  <m:r>
                    <w:rPr>
                      <w:rFonts w:ascii="Cambria Math" w:hAnsi="Cambria Math" w:cs="Times New Roman"/>
                      <w:szCs w:val="24"/>
                    </w:rPr>
                    <m:t>g</m:t>
                  </m:r>
                </m:e>
              </m:d>
            </m:sub>
          </m:sSub>
          <m:r>
            <w:rPr>
              <w:rFonts w:ascii="Cambria Math" w:hAnsi="Cambria Math" w:cs="Times New Roman"/>
              <w:szCs w:val="24"/>
            </w:rPr>
            <m:t>=CaO             ∆</m:t>
          </m:r>
          <m:sSub>
            <m:sSubPr>
              <m:ctrlPr>
                <w:rPr>
                  <w:rFonts w:ascii="Cambria Math" w:hAnsi="Cambria Math" w:cs="Times New Roman"/>
                  <w:i/>
                  <w:szCs w:val="24"/>
                </w:rPr>
              </m:ctrlPr>
            </m:sSubPr>
            <m:e>
              <m:r>
                <w:rPr>
                  <w:rFonts w:ascii="Cambria Math" w:hAnsi="Cambria Math" w:cs="Times New Roman"/>
                  <w:szCs w:val="24"/>
                </w:rPr>
                <m:t>H</m:t>
              </m:r>
            </m:e>
            <m:sub>
              <m:sSup>
                <m:sSupPr>
                  <m:ctrlPr>
                    <w:rPr>
                      <w:rFonts w:ascii="Cambria Math" w:hAnsi="Cambria Math" w:cs="Times New Roman"/>
                      <w:i/>
                      <w:szCs w:val="24"/>
                    </w:rPr>
                  </m:ctrlPr>
                </m:sSupPr>
                <m:e>
                  <m:r>
                    <w:rPr>
                      <w:rFonts w:ascii="Cambria Math" w:hAnsi="Cambria Math" w:cs="Times New Roman"/>
                      <w:szCs w:val="24"/>
                    </w:rPr>
                    <m:t>25</m:t>
                  </m:r>
                </m:e>
                <m:sup>
                  <m:r>
                    <w:rPr>
                      <w:rFonts w:ascii="Cambria Math" w:hAnsi="Cambria Math" w:cs="Times New Roman"/>
                      <w:szCs w:val="24"/>
                    </w:rPr>
                    <m:t>o</m:t>
                  </m:r>
                </m:sup>
              </m:sSup>
              <m:r>
                <w:rPr>
                  <w:rFonts w:ascii="Cambria Math" w:hAnsi="Cambria Math" w:cs="Times New Roman"/>
                  <w:szCs w:val="24"/>
                </w:rPr>
                <m:t>C</m:t>
              </m:r>
            </m:sub>
          </m:sSub>
          <m:r>
            <w:rPr>
              <w:rFonts w:ascii="Cambria Math" w:hAnsi="Cambria Math" w:cs="Times New Roman"/>
              <w:szCs w:val="24"/>
            </w:rPr>
            <m:t>=-635kJmo</m:t>
          </m:r>
          <m:sSup>
            <m:sSupPr>
              <m:ctrlPr>
                <w:rPr>
                  <w:rFonts w:ascii="Cambria Math" w:hAnsi="Cambria Math" w:cs="Times New Roman"/>
                  <w:i/>
                  <w:szCs w:val="24"/>
                </w:rPr>
              </m:ctrlPr>
            </m:sSupPr>
            <m:e>
              <m:r>
                <w:rPr>
                  <w:rFonts w:ascii="Cambria Math" w:hAnsi="Cambria Math" w:cs="Times New Roman"/>
                  <w:szCs w:val="24"/>
                </w:rPr>
                <m:t>l</m:t>
              </m:r>
            </m:e>
            <m:sup>
              <m:r>
                <w:rPr>
                  <w:rFonts w:ascii="Cambria Math" w:hAnsi="Cambria Math" w:cs="Times New Roman"/>
                  <w:szCs w:val="24"/>
                </w:rPr>
                <m:t>-1</m:t>
              </m:r>
            </m:sup>
          </m:sSup>
        </m:oMath>
      </m:oMathPara>
    </w:p>
    <w:p w14:paraId="64BC9C60" w14:textId="77777777" w:rsidR="00636EB6" w:rsidRPr="001C3F0A" w:rsidRDefault="00636EB6" w:rsidP="00AE1769">
      <w:pPr>
        <w:rPr>
          <w:rFonts w:cs="Times New Roman"/>
          <w:szCs w:val="24"/>
        </w:rPr>
      </w:pPr>
    </w:p>
    <w:p w14:paraId="26BC0FE5" w14:textId="3C28CD45" w:rsidR="00AE358D" w:rsidRPr="001C3F0A" w:rsidRDefault="0005588F" w:rsidP="00AE1769">
      <w:pPr>
        <w:rPr>
          <w:rFonts w:eastAsiaTheme="minorEastAsia" w:cs="Times New Roman"/>
          <w:szCs w:val="24"/>
        </w:rPr>
      </w:pPr>
      <w:r w:rsidRPr="001C3F0A">
        <w:rPr>
          <w:rFonts w:cs="Times New Roman"/>
          <w:szCs w:val="24"/>
        </w:rPr>
        <w:lastRenderedPageBreak/>
        <w:t>The heat</w:t>
      </w:r>
      <w:r w:rsidR="00F503E7" w:rsidRPr="001C3F0A">
        <w:rPr>
          <w:rFonts w:cs="Times New Roman"/>
          <w:szCs w:val="24"/>
        </w:rPr>
        <w:t xml:space="preserve"> </w:t>
      </w:r>
      <w:r w:rsidRPr="001C3F0A">
        <w:rPr>
          <w:rFonts w:cs="Times New Roman"/>
          <w:szCs w:val="24"/>
        </w:rPr>
        <w:t xml:space="preserve">from these reactions increases the local temperature </w:t>
      </w:r>
      <w:r w:rsidR="00207E02" w:rsidRPr="001C3F0A">
        <w:rPr>
          <w:rFonts w:cs="Times New Roman"/>
          <w:szCs w:val="24"/>
        </w:rPr>
        <w:t xml:space="preserve">in </w:t>
      </w:r>
      <w:r w:rsidR="00F503E7" w:rsidRPr="001C3F0A">
        <w:rPr>
          <w:rFonts w:cs="Times New Roman"/>
          <w:szCs w:val="24"/>
        </w:rPr>
        <w:t xml:space="preserve">the </w:t>
      </w:r>
      <w:r w:rsidR="00207E02" w:rsidRPr="001C3F0A">
        <w:rPr>
          <w:rFonts w:cs="Times New Roman"/>
          <w:szCs w:val="24"/>
        </w:rPr>
        <w:t>powder bed and that decrease</w:t>
      </w:r>
      <w:r w:rsidR="00F503E7" w:rsidRPr="001C3F0A">
        <w:rPr>
          <w:rFonts w:cs="Times New Roman"/>
          <w:szCs w:val="24"/>
        </w:rPr>
        <w:t>s</w:t>
      </w:r>
      <w:r w:rsidR="00207E02" w:rsidRPr="001C3F0A">
        <w:rPr>
          <w:rFonts w:cs="Times New Roman"/>
          <w:szCs w:val="24"/>
        </w:rPr>
        <w:t xml:space="preserve"> the thermal gradient </w:t>
      </w:r>
      <m:oMath>
        <m:d>
          <m:dPr>
            <m:ctrlPr>
              <w:rPr>
                <w:rFonts w:ascii="Cambria Math" w:hAnsi="Cambria Math" w:cs="Times New Roman"/>
                <w:i/>
                <w:szCs w:val="24"/>
              </w:rPr>
            </m:ctrlPr>
          </m:dPr>
          <m:e>
            <m:r>
              <w:rPr>
                <w:rFonts w:ascii="Cambria Math" w:hAnsi="Cambria Math" w:cs="Times New Roman"/>
                <w:szCs w:val="24"/>
              </w:rPr>
              <m:t xml:space="preserve">∆T= </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pool</m:t>
                </m:r>
              </m:sub>
            </m:sSub>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local</m:t>
                </m:r>
              </m:sub>
            </m:sSub>
          </m:e>
        </m:d>
      </m:oMath>
      <w:r w:rsidR="00D03FBF" w:rsidRPr="001C3F0A">
        <w:rPr>
          <w:rFonts w:eastAsiaTheme="minorEastAsia" w:cs="Times New Roman"/>
          <w:szCs w:val="24"/>
        </w:rPr>
        <w:t>, and eventually reduces the total heat transfer in the mou</w:t>
      </w:r>
      <w:proofErr w:type="spellStart"/>
      <w:r w:rsidR="00D03FBF" w:rsidRPr="001C3F0A">
        <w:rPr>
          <w:rFonts w:eastAsiaTheme="minorEastAsia" w:cs="Times New Roman"/>
          <w:szCs w:val="24"/>
        </w:rPr>
        <w:t>ld</w:t>
      </w:r>
      <w:proofErr w:type="spellEnd"/>
      <w:sdt>
        <w:sdtPr>
          <w:rPr>
            <w:rFonts w:eastAsiaTheme="minorEastAsia" w:cs="Times New Roman"/>
            <w:szCs w:val="24"/>
          </w:rPr>
          <w:id w:val="10816287"/>
          <w:citation/>
        </w:sdtPr>
        <w:sdtEndPr/>
        <w:sdtContent>
          <w:r w:rsidR="00216BF7" w:rsidRPr="001C3F0A">
            <w:rPr>
              <w:rFonts w:eastAsiaTheme="minorEastAsia" w:cs="Times New Roman"/>
              <w:szCs w:val="24"/>
            </w:rPr>
            <w:fldChar w:fldCharType="begin"/>
          </w:r>
          <w:r w:rsidR="00216BF7" w:rsidRPr="001C3F0A">
            <w:rPr>
              <w:rFonts w:eastAsiaTheme="minorEastAsia" w:cs="Times New Roman"/>
              <w:szCs w:val="24"/>
            </w:rPr>
            <w:instrText xml:space="preserve"> CITATION Ken17 \l 2057 </w:instrText>
          </w:r>
          <w:r w:rsidR="00216BF7" w:rsidRPr="001C3F0A">
            <w:rPr>
              <w:rFonts w:eastAsiaTheme="minorEastAsia" w:cs="Times New Roman"/>
              <w:szCs w:val="24"/>
            </w:rPr>
            <w:fldChar w:fldCharType="separate"/>
          </w:r>
          <w:r w:rsidR="00206484">
            <w:rPr>
              <w:rFonts w:eastAsiaTheme="minorEastAsia" w:cs="Times New Roman"/>
              <w:noProof/>
              <w:szCs w:val="24"/>
            </w:rPr>
            <w:t xml:space="preserve"> </w:t>
          </w:r>
          <w:r w:rsidR="00206484" w:rsidRPr="00206484">
            <w:rPr>
              <w:rFonts w:eastAsiaTheme="minorEastAsia" w:cs="Times New Roman"/>
              <w:noProof/>
              <w:szCs w:val="24"/>
            </w:rPr>
            <w:t>[53]</w:t>
          </w:r>
          <w:r w:rsidR="00216BF7" w:rsidRPr="001C3F0A">
            <w:rPr>
              <w:rFonts w:eastAsiaTheme="minorEastAsia" w:cs="Times New Roman"/>
              <w:szCs w:val="24"/>
            </w:rPr>
            <w:fldChar w:fldCharType="end"/>
          </w:r>
        </w:sdtContent>
      </w:sdt>
      <w:r w:rsidR="00D03FBF" w:rsidRPr="001C3F0A">
        <w:rPr>
          <w:rFonts w:eastAsiaTheme="minorEastAsia" w:cs="Times New Roman"/>
          <w:szCs w:val="24"/>
        </w:rPr>
        <w:t xml:space="preserve">. </w:t>
      </w:r>
    </w:p>
    <w:p w14:paraId="64C9FC0D" w14:textId="32C80902" w:rsidR="00D03FBF" w:rsidRPr="001C3F0A" w:rsidRDefault="00D03FBF" w:rsidP="00AE1769">
      <w:pPr>
        <w:rPr>
          <w:rFonts w:eastAsiaTheme="minorEastAsia" w:cs="Times New Roman"/>
          <w:szCs w:val="24"/>
        </w:rPr>
      </w:pPr>
      <w:r w:rsidRPr="001C3F0A">
        <w:rPr>
          <w:rFonts w:eastAsiaTheme="minorEastAsia" w:cs="Times New Roman"/>
          <w:szCs w:val="24"/>
        </w:rPr>
        <w:t xml:space="preserve">Exothermic mould powders are used to </w:t>
      </w:r>
    </w:p>
    <w:p w14:paraId="3F0E6E6A" w14:textId="77777777" w:rsidR="00636EB6" w:rsidRPr="001C3F0A" w:rsidRDefault="00636EB6" w:rsidP="00AE1769">
      <w:pPr>
        <w:rPr>
          <w:rFonts w:eastAsiaTheme="minorEastAsia" w:cs="Times New Roman"/>
          <w:szCs w:val="24"/>
        </w:rPr>
      </w:pPr>
    </w:p>
    <w:p w14:paraId="2271E77B" w14:textId="5043BB54" w:rsidR="00D03FBF" w:rsidRPr="001C3F0A" w:rsidRDefault="00D03FBF" w:rsidP="00DE3123">
      <w:pPr>
        <w:pStyle w:val="ListParagraph"/>
        <w:numPr>
          <w:ilvl w:val="0"/>
          <w:numId w:val="37"/>
        </w:numPr>
        <w:rPr>
          <w:rFonts w:eastAsiaTheme="minorEastAsia" w:cs="Times New Roman"/>
          <w:szCs w:val="24"/>
        </w:rPr>
      </w:pPr>
      <w:r w:rsidRPr="001C3F0A">
        <w:rPr>
          <w:rFonts w:eastAsiaTheme="minorEastAsia" w:cs="Times New Roman"/>
          <w:szCs w:val="24"/>
        </w:rPr>
        <w:t>Increase the depth of the slag pool</w:t>
      </w:r>
      <w:r w:rsidR="00AD3423" w:rsidRPr="001C3F0A">
        <w:rPr>
          <w:rFonts w:eastAsiaTheme="minorEastAsia" w:cs="Times New Roman"/>
          <w:szCs w:val="24"/>
        </w:rPr>
        <w:t xml:space="preserve"> to reduce the powder consumption, decrease carbon pick up by the steel shell or improve absorption of inclusions</w:t>
      </w:r>
    </w:p>
    <w:p w14:paraId="473052AB" w14:textId="57DC8C3E" w:rsidR="00AD3423" w:rsidRPr="001C3F0A" w:rsidRDefault="00AD3423" w:rsidP="00DE3123">
      <w:pPr>
        <w:pStyle w:val="ListParagraph"/>
        <w:numPr>
          <w:ilvl w:val="0"/>
          <w:numId w:val="37"/>
        </w:numPr>
        <w:rPr>
          <w:rFonts w:eastAsiaTheme="minorEastAsia" w:cs="Times New Roman"/>
          <w:szCs w:val="24"/>
        </w:rPr>
      </w:pPr>
      <w:r w:rsidRPr="001C3F0A">
        <w:rPr>
          <w:rFonts w:eastAsiaTheme="minorEastAsia" w:cs="Times New Roman"/>
          <w:szCs w:val="24"/>
        </w:rPr>
        <w:t xml:space="preserve">Decrease the length of the solidified meniscus </w:t>
      </w:r>
      <w:r w:rsidR="0046694D" w:rsidRPr="001C3F0A">
        <w:rPr>
          <w:rFonts w:eastAsiaTheme="minorEastAsia" w:cs="Times New Roman"/>
          <w:szCs w:val="24"/>
        </w:rPr>
        <w:t>by decreasing vertical heat transfer inside the mould which allow gas bubbles and inclusions t</w:t>
      </w:r>
      <w:r w:rsidR="00AE358D" w:rsidRPr="001C3F0A">
        <w:rPr>
          <w:rFonts w:eastAsiaTheme="minorEastAsia" w:cs="Times New Roman"/>
          <w:szCs w:val="24"/>
        </w:rPr>
        <w:t xml:space="preserve">o move towards </w:t>
      </w:r>
      <w:r w:rsidR="00F503E7" w:rsidRPr="001C3F0A">
        <w:rPr>
          <w:rFonts w:eastAsiaTheme="minorEastAsia" w:cs="Times New Roman"/>
          <w:szCs w:val="24"/>
        </w:rPr>
        <w:t xml:space="preserve">the </w:t>
      </w:r>
      <w:r w:rsidR="00AE358D" w:rsidRPr="001C3F0A">
        <w:rPr>
          <w:rFonts w:eastAsiaTheme="minorEastAsia" w:cs="Times New Roman"/>
          <w:szCs w:val="24"/>
        </w:rPr>
        <w:t>slag pool.</w:t>
      </w:r>
    </w:p>
    <w:p w14:paraId="74134813" w14:textId="77777777" w:rsidR="00AE358D" w:rsidRPr="001C3F0A" w:rsidRDefault="00AE358D" w:rsidP="00AE358D">
      <w:pPr>
        <w:pStyle w:val="ListParagraph"/>
        <w:ind w:left="0"/>
        <w:rPr>
          <w:rFonts w:eastAsiaTheme="minorEastAsia" w:cs="Times New Roman"/>
          <w:szCs w:val="24"/>
        </w:rPr>
      </w:pPr>
    </w:p>
    <w:p w14:paraId="2AE1F96E" w14:textId="11A5BE22" w:rsidR="0046694D" w:rsidRPr="001C3F0A" w:rsidRDefault="0046694D" w:rsidP="00AE1769">
      <w:pPr>
        <w:rPr>
          <w:rFonts w:eastAsiaTheme="minorEastAsia" w:cs="Times New Roman"/>
          <w:szCs w:val="24"/>
        </w:rPr>
      </w:pPr>
      <w:r w:rsidRPr="001C3F0A">
        <w:rPr>
          <w:rFonts w:eastAsiaTheme="minorEastAsia" w:cs="Times New Roman"/>
          <w:szCs w:val="24"/>
        </w:rPr>
        <w:t xml:space="preserve">It should also </w:t>
      </w:r>
      <w:r w:rsidR="00DE3123" w:rsidRPr="001C3F0A">
        <w:rPr>
          <w:rFonts w:eastAsiaTheme="minorEastAsia" w:cs="Times New Roman"/>
          <w:szCs w:val="24"/>
        </w:rPr>
        <w:t xml:space="preserve">be </w:t>
      </w:r>
      <w:r w:rsidRPr="001C3F0A">
        <w:rPr>
          <w:rFonts w:eastAsiaTheme="minorEastAsia" w:cs="Times New Roman"/>
          <w:szCs w:val="24"/>
        </w:rPr>
        <w:t>note</w:t>
      </w:r>
      <w:r w:rsidR="00DE3123" w:rsidRPr="001C3F0A">
        <w:rPr>
          <w:rFonts w:eastAsiaTheme="minorEastAsia" w:cs="Times New Roman"/>
          <w:szCs w:val="24"/>
        </w:rPr>
        <w:t>d</w:t>
      </w:r>
      <w:r w:rsidRPr="001C3F0A">
        <w:rPr>
          <w:rFonts w:eastAsiaTheme="minorEastAsia" w:cs="Times New Roman"/>
          <w:szCs w:val="24"/>
        </w:rPr>
        <w:t xml:space="preserve"> that the free-C is another exothermic agent and conversion of </w:t>
      </w:r>
      <w:r w:rsidR="00F503E7" w:rsidRPr="001C3F0A">
        <w:rPr>
          <w:rFonts w:eastAsiaTheme="minorEastAsia" w:cs="Times New Roman"/>
          <w:szCs w:val="24"/>
        </w:rPr>
        <w:t>f</w:t>
      </w:r>
      <w:r w:rsidRPr="001C3F0A">
        <w:rPr>
          <w:rFonts w:eastAsiaTheme="minorEastAsia" w:cs="Times New Roman"/>
          <w:szCs w:val="24"/>
        </w:rPr>
        <w:t>ree-C to CO</w:t>
      </w:r>
      <w:r w:rsidRPr="001C3F0A">
        <w:rPr>
          <w:rFonts w:eastAsiaTheme="minorEastAsia" w:cs="Times New Roman"/>
          <w:szCs w:val="24"/>
          <w:vertAlign w:val="subscript"/>
        </w:rPr>
        <w:t>2(g)</w:t>
      </w:r>
      <w:r w:rsidRPr="001C3F0A">
        <w:rPr>
          <w:rFonts w:eastAsiaTheme="minorEastAsia" w:cs="Times New Roman"/>
          <w:szCs w:val="24"/>
        </w:rPr>
        <w:t xml:space="preserve"> reveals approximately 3 times more heat than </w:t>
      </w:r>
      <w:r w:rsidR="005059BB" w:rsidRPr="001C3F0A">
        <w:rPr>
          <w:rFonts w:eastAsiaTheme="minorEastAsia" w:cs="Times New Roman"/>
          <w:szCs w:val="24"/>
        </w:rPr>
        <w:t>conversion to CO</w:t>
      </w:r>
      <w:r w:rsidR="005059BB" w:rsidRPr="001C3F0A">
        <w:rPr>
          <w:rFonts w:eastAsiaTheme="minorEastAsia" w:cs="Times New Roman"/>
          <w:szCs w:val="24"/>
          <w:vertAlign w:val="subscript"/>
        </w:rPr>
        <w:t>(g)</w:t>
      </w:r>
      <w:r w:rsidR="005059BB" w:rsidRPr="001C3F0A">
        <w:rPr>
          <w:rFonts w:eastAsiaTheme="minorEastAsia" w:cs="Times New Roman"/>
          <w:szCs w:val="24"/>
        </w:rPr>
        <w:t xml:space="preserve"> </w:t>
      </w:r>
      <w:r w:rsidR="00DE3123" w:rsidRPr="001C3F0A">
        <w:rPr>
          <w:rFonts w:cs="Times New Roman"/>
          <w:szCs w:val="24"/>
        </w:rPr>
        <w:t>(see following equations)</w:t>
      </w:r>
      <w:sdt>
        <w:sdtPr>
          <w:rPr>
            <w:rFonts w:eastAsiaTheme="minorEastAsia" w:cs="Times New Roman"/>
            <w:szCs w:val="24"/>
          </w:rPr>
          <w:id w:val="722413297"/>
          <w:citation/>
        </w:sdtPr>
        <w:sdtEndPr/>
        <w:sdtContent>
          <w:r w:rsidR="00216BF7" w:rsidRPr="001C3F0A">
            <w:rPr>
              <w:rFonts w:eastAsiaTheme="minorEastAsia" w:cs="Times New Roman"/>
              <w:szCs w:val="24"/>
            </w:rPr>
            <w:fldChar w:fldCharType="begin"/>
          </w:r>
          <w:r w:rsidR="00216BF7" w:rsidRPr="001C3F0A">
            <w:rPr>
              <w:rFonts w:eastAsiaTheme="minorEastAsia" w:cs="Times New Roman"/>
              <w:szCs w:val="24"/>
            </w:rPr>
            <w:instrText xml:space="preserve"> CITATION Ken17 \l 2057 </w:instrText>
          </w:r>
          <w:r w:rsidR="00216BF7" w:rsidRPr="001C3F0A">
            <w:rPr>
              <w:rFonts w:eastAsiaTheme="minorEastAsia" w:cs="Times New Roman"/>
              <w:szCs w:val="24"/>
            </w:rPr>
            <w:fldChar w:fldCharType="separate"/>
          </w:r>
          <w:r w:rsidR="00206484">
            <w:rPr>
              <w:rFonts w:eastAsiaTheme="minorEastAsia" w:cs="Times New Roman"/>
              <w:noProof/>
              <w:szCs w:val="24"/>
            </w:rPr>
            <w:t xml:space="preserve"> </w:t>
          </w:r>
          <w:r w:rsidR="00206484" w:rsidRPr="00206484">
            <w:rPr>
              <w:rFonts w:eastAsiaTheme="minorEastAsia" w:cs="Times New Roman"/>
              <w:noProof/>
              <w:szCs w:val="24"/>
            </w:rPr>
            <w:t>[53]</w:t>
          </w:r>
          <w:r w:rsidR="00216BF7" w:rsidRPr="001C3F0A">
            <w:rPr>
              <w:rFonts w:eastAsiaTheme="minorEastAsia" w:cs="Times New Roman"/>
              <w:szCs w:val="24"/>
            </w:rPr>
            <w:fldChar w:fldCharType="end"/>
          </w:r>
        </w:sdtContent>
      </w:sdt>
      <w:r w:rsidR="005059BB" w:rsidRPr="001C3F0A">
        <w:rPr>
          <w:rFonts w:eastAsiaTheme="minorEastAsia" w:cs="Times New Roman"/>
          <w:szCs w:val="24"/>
        </w:rPr>
        <w:t>.</w:t>
      </w:r>
    </w:p>
    <w:p w14:paraId="1772CEE2" w14:textId="77777777" w:rsidR="00326500" w:rsidRPr="001C3F0A" w:rsidRDefault="00326500" w:rsidP="00AE1769">
      <w:pPr>
        <w:rPr>
          <w:rFonts w:eastAsiaTheme="minorEastAsia" w:cs="Times New Roman"/>
          <w:szCs w:val="24"/>
        </w:rPr>
      </w:pPr>
    </w:p>
    <w:p w14:paraId="35EB48A9" w14:textId="6722C424" w:rsidR="005059BB" w:rsidRPr="001C3F0A" w:rsidRDefault="005059BB" w:rsidP="00AE1769">
      <w:pPr>
        <w:rPr>
          <w:rFonts w:eastAsiaTheme="minorEastAsia" w:cs="Times New Roman"/>
          <w:szCs w:val="24"/>
        </w:rPr>
      </w:pPr>
      <m:oMathPara>
        <m:oMath>
          <m:r>
            <w:rPr>
              <w:rFonts w:ascii="Cambria Math" w:hAnsi="Cambria Math" w:cs="Times New Roman"/>
              <w:szCs w:val="24"/>
            </w:rPr>
            <m:t>C+</m:t>
          </m:r>
          <m:sSub>
            <m:sSubPr>
              <m:ctrlPr>
                <w:rPr>
                  <w:rFonts w:ascii="Cambria Math" w:hAnsi="Cambria Math" w:cs="Times New Roman"/>
                  <w:i/>
                  <w:szCs w:val="24"/>
                </w:rPr>
              </m:ctrlPr>
            </m:sSubPr>
            <m:e>
              <m:r>
                <w:rPr>
                  <w:rFonts w:ascii="Cambria Math" w:hAnsi="Cambria Math" w:cs="Times New Roman"/>
                  <w:szCs w:val="24"/>
                </w:rPr>
                <m:t>0.5O</m:t>
              </m:r>
            </m:e>
            <m:sub>
              <m:r>
                <w:rPr>
                  <w:rFonts w:ascii="Cambria Math" w:hAnsi="Cambria Math" w:cs="Times New Roman"/>
                  <w:szCs w:val="24"/>
                </w:rPr>
                <m:t>2</m:t>
              </m:r>
            </m:sub>
          </m:sSub>
          <m:r>
            <w:rPr>
              <w:rFonts w:ascii="Cambria Math" w:hAnsi="Cambria Math" w:cs="Times New Roman"/>
              <w:szCs w:val="24"/>
            </w:rPr>
            <m:t>=C</m:t>
          </m:r>
          <m:sSub>
            <m:sSubPr>
              <m:ctrlPr>
                <w:rPr>
                  <w:rFonts w:ascii="Cambria Math" w:hAnsi="Cambria Math" w:cs="Times New Roman"/>
                  <w:i/>
                  <w:szCs w:val="24"/>
                </w:rPr>
              </m:ctrlPr>
            </m:sSubPr>
            <m:e>
              <m:r>
                <w:rPr>
                  <w:rFonts w:ascii="Cambria Math" w:hAnsi="Cambria Math" w:cs="Times New Roman"/>
                  <w:szCs w:val="24"/>
                </w:rPr>
                <m:t>O</m:t>
              </m:r>
            </m:e>
            <m:sub>
              <m:d>
                <m:dPr>
                  <m:ctrlPr>
                    <w:rPr>
                      <w:rFonts w:ascii="Cambria Math" w:hAnsi="Cambria Math" w:cs="Times New Roman"/>
                      <w:i/>
                      <w:szCs w:val="24"/>
                    </w:rPr>
                  </m:ctrlPr>
                </m:dPr>
                <m:e>
                  <m:r>
                    <w:rPr>
                      <w:rFonts w:ascii="Cambria Math" w:hAnsi="Cambria Math" w:cs="Times New Roman"/>
                      <w:szCs w:val="24"/>
                    </w:rPr>
                    <m:t>g</m:t>
                  </m:r>
                </m:e>
              </m:d>
            </m:sub>
          </m:sSub>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298</m:t>
              </m:r>
            </m:sub>
          </m:sSub>
          <m:r>
            <w:rPr>
              <w:rFonts w:ascii="Cambria Math" w:hAnsi="Cambria Math" w:cs="Times New Roman"/>
              <w:szCs w:val="24"/>
            </w:rPr>
            <m:t>=-110kJmo</m:t>
          </m:r>
          <m:sSup>
            <m:sSupPr>
              <m:ctrlPr>
                <w:rPr>
                  <w:rFonts w:ascii="Cambria Math" w:hAnsi="Cambria Math" w:cs="Times New Roman"/>
                  <w:i/>
                  <w:szCs w:val="24"/>
                </w:rPr>
              </m:ctrlPr>
            </m:sSupPr>
            <m:e>
              <m:r>
                <w:rPr>
                  <w:rFonts w:ascii="Cambria Math" w:hAnsi="Cambria Math" w:cs="Times New Roman"/>
                  <w:szCs w:val="24"/>
                </w:rPr>
                <m:t>l</m:t>
              </m:r>
            </m:e>
            <m:sup>
              <m:r>
                <w:rPr>
                  <w:rFonts w:ascii="Cambria Math" w:hAnsi="Cambria Math" w:cs="Times New Roman"/>
                  <w:szCs w:val="24"/>
                </w:rPr>
                <m:t>-1</m:t>
              </m:r>
            </m:sup>
          </m:sSup>
        </m:oMath>
      </m:oMathPara>
    </w:p>
    <w:p w14:paraId="23B2AF61" w14:textId="27AEA66F" w:rsidR="005F08A5" w:rsidRPr="001C3F0A" w:rsidRDefault="005059BB" w:rsidP="00AE1769">
      <w:pPr>
        <w:rPr>
          <w:rFonts w:eastAsiaTheme="minorEastAsia" w:cs="Times New Roman"/>
          <w:szCs w:val="24"/>
        </w:rPr>
      </w:pPr>
      <m:oMathPara>
        <m:oMath>
          <m:r>
            <w:rPr>
              <w:rFonts w:ascii="Cambria Math" w:hAnsi="Cambria Math" w:cs="Times New Roman"/>
              <w:szCs w:val="24"/>
            </w:rPr>
            <m:t>C+</m:t>
          </m:r>
          <m:sSub>
            <m:sSubPr>
              <m:ctrlPr>
                <w:rPr>
                  <w:rFonts w:ascii="Cambria Math" w:hAnsi="Cambria Math" w:cs="Times New Roman"/>
                  <w:i/>
                  <w:szCs w:val="24"/>
                </w:rPr>
              </m:ctrlPr>
            </m:sSubPr>
            <m:e>
              <m:r>
                <w:rPr>
                  <w:rFonts w:ascii="Cambria Math" w:hAnsi="Cambria Math" w:cs="Times New Roman"/>
                  <w:szCs w:val="24"/>
                </w:rPr>
                <m:t>O</m:t>
              </m:r>
            </m:e>
            <m:sub>
              <m:r>
                <w:rPr>
                  <w:rFonts w:ascii="Cambria Math" w:hAnsi="Cambria Math" w:cs="Times New Roman"/>
                  <w:szCs w:val="24"/>
                </w:rPr>
                <m:t>2</m:t>
              </m:r>
            </m:sub>
          </m:sSub>
          <m:r>
            <w:rPr>
              <w:rFonts w:ascii="Cambria Math" w:hAnsi="Cambria Math" w:cs="Times New Roman"/>
              <w:szCs w:val="24"/>
            </w:rPr>
            <m:t>=C</m:t>
          </m:r>
          <m:sSub>
            <m:sSubPr>
              <m:ctrlPr>
                <w:rPr>
                  <w:rFonts w:ascii="Cambria Math" w:hAnsi="Cambria Math" w:cs="Times New Roman"/>
                  <w:i/>
                  <w:szCs w:val="24"/>
                </w:rPr>
              </m:ctrlPr>
            </m:sSubPr>
            <m:e>
              <m:r>
                <w:rPr>
                  <w:rFonts w:ascii="Cambria Math" w:hAnsi="Cambria Math" w:cs="Times New Roman"/>
                  <w:szCs w:val="24"/>
                </w:rPr>
                <m:t>O</m:t>
              </m:r>
            </m:e>
            <m:sub>
              <m:r>
                <w:rPr>
                  <w:rFonts w:ascii="Cambria Math" w:hAnsi="Cambria Math" w:cs="Times New Roman"/>
                  <w:szCs w:val="24"/>
                </w:rPr>
                <m:t>2</m:t>
              </m:r>
              <m:d>
                <m:dPr>
                  <m:ctrlPr>
                    <w:rPr>
                      <w:rFonts w:ascii="Cambria Math" w:hAnsi="Cambria Math" w:cs="Times New Roman"/>
                      <w:i/>
                      <w:szCs w:val="24"/>
                    </w:rPr>
                  </m:ctrlPr>
                </m:dPr>
                <m:e>
                  <m:r>
                    <w:rPr>
                      <w:rFonts w:ascii="Cambria Math" w:hAnsi="Cambria Math" w:cs="Times New Roman"/>
                      <w:szCs w:val="24"/>
                    </w:rPr>
                    <m:t>g</m:t>
                  </m:r>
                </m:e>
              </m:d>
            </m:sub>
          </m:sSub>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298</m:t>
              </m:r>
            </m:sub>
          </m:sSub>
          <m:r>
            <w:rPr>
              <w:rFonts w:ascii="Cambria Math" w:hAnsi="Cambria Math" w:cs="Times New Roman"/>
              <w:szCs w:val="24"/>
            </w:rPr>
            <m:t>=-393kJmo</m:t>
          </m:r>
          <m:sSup>
            <m:sSupPr>
              <m:ctrlPr>
                <w:rPr>
                  <w:rFonts w:ascii="Cambria Math" w:hAnsi="Cambria Math" w:cs="Times New Roman"/>
                  <w:i/>
                  <w:szCs w:val="24"/>
                </w:rPr>
              </m:ctrlPr>
            </m:sSupPr>
            <m:e>
              <m:r>
                <w:rPr>
                  <w:rFonts w:ascii="Cambria Math" w:hAnsi="Cambria Math" w:cs="Times New Roman"/>
                  <w:szCs w:val="24"/>
                </w:rPr>
                <m:t>l</m:t>
              </m:r>
            </m:e>
            <m:sup>
              <m:r>
                <w:rPr>
                  <w:rFonts w:ascii="Cambria Math" w:hAnsi="Cambria Math" w:cs="Times New Roman"/>
                  <w:szCs w:val="24"/>
                </w:rPr>
                <m:t>-1</m:t>
              </m:r>
            </m:sup>
          </m:sSup>
        </m:oMath>
      </m:oMathPara>
    </w:p>
    <w:p w14:paraId="7233C690" w14:textId="77777777" w:rsidR="00636EB6" w:rsidRDefault="00636EB6" w:rsidP="00AE1769">
      <w:pPr>
        <w:rPr>
          <w:rFonts w:cs="Times New Roman"/>
          <w:color w:val="FF0000"/>
          <w:szCs w:val="24"/>
        </w:rPr>
      </w:pPr>
    </w:p>
    <w:p w14:paraId="7FA5B93C" w14:textId="13FA3E4D" w:rsidR="003E4182" w:rsidRDefault="0018626A" w:rsidP="00AE1769">
      <w:pPr>
        <w:pStyle w:val="Heading5"/>
        <w:spacing w:before="0" w:line="360" w:lineRule="auto"/>
      </w:pPr>
      <w:bookmarkStart w:id="63" w:name="_Toc28619128"/>
      <w:r w:rsidRPr="00100434">
        <w:rPr>
          <w:sz w:val="28"/>
          <w:szCs w:val="28"/>
        </w:rPr>
        <w:t>2.2.</w:t>
      </w:r>
      <w:r>
        <w:rPr>
          <w:sz w:val="28"/>
          <w:szCs w:val="28"/>
        </w:rPr>
        <w:t>3.</w:t>
      </w:r>
      <w:r w:rsidR="00AB59EE">
        <w:rPr>
          <w:sz w:val="28"/>
          <w:szCs w:val="28"/>
        </w:rPr>
        <w:t>2</w:t>
      </w:r>
      <w:r>
        <w:rPr>
          <w:sz w:val="28"/>
          <w:szCs w:val="28"/>
        </w:rPr>
        <w:t xml:space="preserve">.3 </w:t>
      </w:r>
      <w:r w:rsidR="003E4182">
        <w:t>Fluoride-free Mould Powders</w:t>
      </w:r>
      <w:bookmarkEnd w:id="63"/>
    </w:p>
    <w:p w14:paraId="175FD0D2" w14:textId="77777777" w:rsidR="0018626A" w:rsidRPr="0018626A" w:rsidRDefault="0018626A" w:rsidP="00AE1769">
      <w:pPr>
        <w:rPr>
          <w:lang w:eastAsia="zh-CN"/>
        </w:rPr>
      </w:pPr>
    </w:p>
    <w:p w14:paraId="5217E1C8" w14:textId="12A08D0F" w:rsidR="00216BF7" w:rsidRPr="001C3F0A" w:rsidRDefault="00955CA4" w:rsidP="00AE1769">
      <w:pPr>
        <w:rPr>
          <w:rFonts w:cs="Times New Roman"/>
          <w:szCs w:val="24"/>
        </w:rPr>
      </w:pPr>
      <w:r w:rsidRPr="001C3F0A">
        <w:rPr>
          <w:rFonts w:cs="Times New Roman"/>
          <w:szCs w:val="24"/>
        </w:rPr>
        <w:t>Mould powders consist</w:t>
      </w:r>
      <w:r w:rsidR="00F503E7" w:rsidRPr="001C3F0A">
        <w:rPr>
          <w:rFonts w:cs="Times New Roman"/>
          <w:szCs w:val="24"/>
        </w:rPr>
        <w:t xml:space="preserve"> of a</w:t>
      </w:r>
      <w:r w:rsidRPr="001C3F0A">
        <w:rPr>
          <w:rFonts w:cs="Times New Roman"/>
          <w:szCs w:val="24"/>
        </w:rPr>
        <w:t xml:space="preserve"> mix of artificial oxides and fluorides. Generally the content of fluoride in conventional mould powders is around 7% (it may reach up to 15% for casting of some special steels) which </w:t>
      </w:r>
      <w:r w:rsidR="00DE3123" w:rsidRPr="001C3F0A">
        <w:rPr>
          <w:rFonts w:cs="Times New Roman"/>
          <w:szCs w:val="24"/>
        </w:rPr>
        <w:t xml:space="preserve">is </w:t>
      </w:r>
      <w:r w:rsidRPr="001C3F0A">
        <w:rPr>
          <w:rFonts w:cs="Times New Roman"/>
          <w:szCs w:val="24"/>
        </w:rPr>
        <w:t xml:space="preserve">usually added in the form of </w:t>
      </w:r>
      <w:r w:rsidR="005E03D1" w:rsidRPr="001C3F0A">
        <w:rPr>
          <w:rFonts w:cs="Times New Roman"/>
          <w:szCs w:val="24"/>
        </w:rPr>
        <w:t>calcium fluoride (</w:t>
      </w:r>
      <w:r w:rsidRPr="001C3F0A">
        <w:rPr>
          <w:rFonts w:cs="Times New Roman"/>
          <w:szCs w:val="24"/>
        </w:rPr>
        <w:t>CaF</w:t>
      </w:r>
      <w:r w:rsidRPr="001C3F0A">
        <w:rPr>
          <w:rFonts w:cs="Times New Roman"/>
          <w:szCs w:val="24"/>
          <w:vertAlign w:val="subscript"/>
        </w:rPr>
        <w:t>2</w:t>
      </w:r>
      <w:r w:rsidR="005E03D1" w:rsidRPr="001C3F0A">
        <w:rPr>
          <w:rFonts w:cs="Times New Roman"/>
          <w:szCs w:val="24"/>
        </w:rPr>
        <w:t>)</w:t>
      </w:r>
      <w:sdt>
        <w:sdtPr>
          <w:rPr>
            <w:rFonts w:cs="Times New Roman"/>
            <w:szCs w:val="24"/>
          </w:rPr>
          <w:id w:val="-562567794"/>
          <w:citation/>
        </w:sdtPr>
        <w:sdtEndPr/>
        <w:sdtContent>
          <w:r w:rsidRPr="001C3F0A">
            <w:rPr>
              <w:rFonts w:cs="Times New Roman"/>
              <w:szCs w:val="24"/>
            </w:rPr>
            <w:fldChar w:fldCharType="begin"/>
          </w:r>
          <w:r w:rsidRPr="001C3F0A">
            <w:rPr>
              <w:rFonts w:cs="Times New Roman"/>
              <w:szCs w:val="24"/>
            </w:rPr>
            <w:instrText xml:space="preserve"> CITATION Ken17 \l 2057  \m Wan18</w:instrText>
          </w:r>
          <w:r w:rsidRPr="001C3F0A">
            <w:rPr>
              <w:rFonts w:cs="Times New Roman"/>
              <w:szCs w:val="24"/>
            </w:rPr>
            <w:fldChar w:fldCharType="separate"/>
          </w:r>
          <w:r w:rsidR="00206484">
            <w:rPr>
              <w:rFonts w:cs="Times New Roman"/>
              <w:noProof/>
              <w:szCs w:val="24"/>
            </w:rPr>
            <w:t xml:space="preserve"> </w:t>
          </w:r>
          <w:r w:rsidR="00206484" w:rsidRPr="00206484">
            <w:rPr>
              <w:rFonts w:cs="Times New Roman"/>
              <w:noProof/>
              <w:szCs w:val="24"/>
            </w:rPr>
            <w:t>[53, 62]</w:t>
          </w:r>
          <w:r w:rsidRPr="001C3F0A">
            <w:rPr>
              <w:rFonts w:cs="Times New Roman"/>
              <w:szCs w:val="24"/>
            </w:rPr>
            <w:fldChar w:fldCharType="end"/>
          </w:r>
        </w:sdtContent>
      </w:sdt>
      <w:r w:rsidRPr="001C3F0A">
        <w:rPr>
          <w:rFonts w:cs="Times New Roman"/>
          <w:szCs w:val="24"/>
        </w:rPr>
        <w:t xml:space="preserve">. </w:t>
      </w:r>
    </w:p>
    <w:p w14:paraId="22C10993" w14:textId="77777777" w:rsidR="00AE358D" w:rsidRPr="001C3F0A" w:rsidRDefault="00AE358D" w:rsidP="00AE1769">
      <w:pPr>
        <w:rPr>
          <w:rFonts w:cs="Times New Roman"/>
          <w:szCs w:val="24"/>
        </w:rPr>
      </w:pPr>
    </w:p>
    <w:p w14:paraId="4AF5DE74" w14:textId="403638B2" w:rsidR="00216BF7" w:rsidRPr="001C3F0A" w:rsidRDefault="008009E3" w:rsidP="00AE1769">
      <w:pPr>
        <w:rPr>
          <w:rFonts w:cs="Times New Roman"/>
          <w:szCs w:val="24"/>
        </w:rPr>
      </w:pPr>
      <w:r w:rsidRPr="001C3F0A">
        <w:rPr>
          <w:rFonts w:cs="Times New Roman"/>
          <w:szCs w:val="24"/>
        </w:rPr>
        <w:t xml:space="preserve">Fluorine has an important role in continuous casting mould powders as it </w:t>
      </w:r>
      <w:r w:rsidR="00BF0972" w:rsidRPr="001C3F0A">
        <w:rPr>
          <w:rFonts w:cs="Times New Roman"/>
          <w:szCs w:val="24"/>
        </w:rPr>
        <w:t>controls</w:t>
      </w:r>
      <w:r w:rsidRPr="001C3F0A">
        <w:rPr>
          <w:rFonts w:cs="Times New Roman"/>
          <w:szCs w:val="24"/>
        </w:rPr>
        <w:t xml:space="preserve"> the </w:t>
      </w:r>
      <w:r w:rsidR="00BF0972" w:rsidRPr="001C3F0A">
        <w:rPr>
          <w:rFonts w:cs="Times New Roman"/>
          <w:szCs w:val="24"/>
        </w:rPr>
        <w:t>physicochemical properties</w:t>
      </w:r>
      <w:r w:rsidRPr="001C3F0A">
        <w:rPr>
          <w:rFonts w:cs="Times New Roman"/>
          <w:szCs w:val="24"/>
        </w:rPr>
        <w:t xml:space="preserve"> at high temperatures</w:t>
      </w:r>
      <w:sdt>
        <w:sdtPr>
          <w:rPr>
            <w:rFonts w:cs="Times New Roman"/>
            <w:szCs w:val="24"/>
          </w:rPr>
          <w:id w:val="-2018074124"/>
          <w:citation/>
        </w:sdtPr>
        <w:sdtEndPr/>
        <w:sdtContent>
          <w:r w:rsidRPr="001C3F0A">
            <w:rPr>
              <w:rFonts w:cs="Times New Roman"/>
              <w:szCs w:val="24"/>
            </w:rPr>
            <w:fldChar w:fldCharType="begin"/>
          </w:r>
          <w:r w:rsidRPr="001C3F0A">
            <w:rPr>
              <w:rFonts w:cs="Times New Roman"/>
              <w:szCs w:val="24"/>
            </w:rPr>
            <w:instrText xml:space="preserve"> CITATION EBe12 \l 2057 </w:instrText>
          </w:r>
          <w:r w:rsidRPr="001C3F0A">
            <w:rPr>
              <w:rFonts w:cs="Times New Roman"/>
              <w:szCs w:val="24"/>
            </w:rPr>
            <w:fldChar w:fldCharType="separate"/>
          </w:r>
          <w:r w:rsidR="00206484">
            <w:rPr>
              <w:rFonts w:cs="Times New Roman"/>
              <w:noProof/>
              <w:szCs w:val="24"/>
            </w:rPr>
            <w:t xml:space="preserve"> </w:t>
          </w:r>
          <w:r w:rsidR="00206484" w:rsidRPr="00206484">
            <w:rPr>
              <w:rFonts w:cs="Times New Roman"/>
              <w:noProof/>
              <w:szCs w:val="24"/>
            </w:rPr>
            <w:t>[64]</w:t>
          </w:r>
          <w:r w:rsidRPr="001C3F0A">
            <w:rPr>
              <w:rFonts w:cs="Times New Roman"/>
              <w:szCs w:val="24"/>
            </w:rPr>
            <w:fldChar w:fldCharType="end"/>
          </w:r>
        </w:sdtContent>
      </w:sdt>
      <w:r w:rsidRPr="001C3F0A">
        <w:rPr>
          <w:rFonts w:cs="Times New Roman"/>
          <w:szCs w:val="24"/>
        </w:rPr>
        <w:t xml:space="preserve">. </w:t>
      </w:r>
      <w:r w:rsidR="00BF0972" w:rsidRPr="001C3F0A">
        <w:rPr>
          <w:rFonts w:cs="Times New Roman"/>
          <w:szCs w:val="24"/>
        </w:rPr>
        <w:t>However, it is unwanted fluxing agent in mould powder due to the gasses formed as a result of reactions between the mould powders and molten steel. Oxy-fluoride systems are not stable as they</w:t>
      </w:r>
      <w:r w:rsidR="00F503E7" w:rsidRPr="001C3F0A">
        <w:rPr>
          <w:rFonts w:cs="Times New Roman"/>
          <w:szCs w:val="24"/>
        </w:rPr>
        <w:t xml:space="preserve"> can </w:t>
      </w:r>
      <w:r w:rsidR="00BF0972" w:rsidRPr="001C3F0A">
        <w:rPr>
          <w:rFonts w:cs="Times New Roman"/>
          <w:szCs w:val="24"/>
        </w:rPr>
        <w:t>react together to form fluoride gases (see reaction</w:t>
      </w:r>
      <w:r w:rsidR="00CF657B" w:rsidRPr="001C3F0A">
        <w:rPr>
          <w:rFonts w:cs="Times New Roman"/>
          <w:szCs w:val="24"/>
        </w:rPr>
        <w:t xml:space="preserve">s </w:t>
      </w:r>
      <w:r w:rsidR="00BF0972" w:rsidRPr="001C3F0A">
        <w:rPr>
          <w:rFonts w:cs="Times New Roman"/>
          <w:szCs w:val="24"/>
        </w:rPr>
        <w:t xml:space="preserve">below). </w:t>
      </w:r>
      <w:r w:rsidR="008A042F" w:rsidRPr="001C3F0A">
        <w:rPr>
          <w:rFonts w:cs="Times New Roman"/>
          <w:szCs w:val="24"/>
        </w:rPr>
        <w:t>As</w:t>
      </w:r>
      <w:r w:rsidR="00F503E7" w:rsidRPr="001C3F0A">
        <w:rPr>
          <w:rFonts w:cs="Times New Roman"/>
          <w:szCs w:val="24"/>
        </w:rPr>
        <w:t xml:space="preserve"> shown </w:t>
      </w:r>
      <w:r w:rsidR="00CF657B" w:rsidRPr="001C3F0A">
        <w:rPr>
          <w:rFonts w:cs="Times New Roman"/>
          <w:szCs w:val="24"/>
        </w:rPr>
        <w:t>below</w:t>
      </w:r>
      <w:r w:rsidR="008A042F" w:rsidRPr="001C3F0A">
        <w:rPr>
          <w:rFonts w:cs="Times New Roman"/>
          <w:b/>
          <w:bCs/>
          <w:szCs w:val="24"/>
        </w:rPr>
        <w:t xml:space="preserve">, </w:t>
      </w:r>
      <w:r w:rsidR="008A042F" w:rsidRPr="001C3F0A">
        <w:rPr>
          <w:rFonts w:cs="Times New Roman"/>
          <w:szCs w:val="24"/>
        </w:rPr>
        <w:t>fluoride gases react with any moisture and f</w:t>
      </w:r>
      <w:r w:rsidR="00F503E7" w:rsidRPr="001C3F0A">
        <w:rPr>
          <w:rFonts w:cs="Times New Roman"/>
          <w:szCs w:val="24"/>
        </w:rPr>
        <w:t>or</w:t>
      </w:r>
      <w:r w:rsidR="008A042F" w:rsidRPr="001C3F0A">
        <w:rPr>
          <w:rFonts w:cs="Times New Roman"/>
          <w:szCs w:val="24"/>
        </w:rPr>
        <w:t>m HF gases. HF</w:t>
      </w:r>
      <w:r w:rsidR="003A15F5" w:rsidRPr="001C3F0A">
        <w:rPr>
          <w:rFonts w:cs="Times New Roman"/>
          <w:szCs w:val="24"/>
        </w:rPr>
        <w:t xml:space="preserve"> gases cause corrosion on continuous casting equipment</w:t>
      </w:r>
      <w:r w:rsidR="00FE0531" w:rsidRPr="001C3F0A">
        <w:rPr>
          <w:rFonts w:cs="Times New Roman"/>
          <w:szCs w:val="24"/>
        </w:rPr>
        <w:t xml:space="preserve">, acidification of cooling </w:t>
      </w:r>
      <w:proofErr w:type="gramStart"/>
      <w:r w:rsidR="00FE0531" w:rsidRPr="001C3F0A">
        <w:rPr>
          <w:rFonts w:cs="Times New Roman"/>
          <w:szCs w:val="24"/>
        </w:rPr>
        <w:t xml:space="preserve">water </w:t>
      </w:r>
      <w:r w:rsidR="003A15F5" w:rsidRPr="001C3F0A">
        <w:rPr>
          <w:rFonts w:cs="Times New Roman"/>
          <w:szCs w:val="24"/>
        </w:rPr>
        <w:t xml:space="preserve"> and</w:t>
      </w:r>
      <w:proofErr w:type="gramEnd"/>
      <w:r w:rsidR="003A15F5" w:rsidRPr="001C3F0A">
        <w:rPr>
          <w:rFonts w:cs="Times New Roman"/>
          <w:szCs w:val="24"/>
        </w:rPr>
        <w:t xml:space="preserve"> create </w:t>
      </w:r>
      <w:r w:rsidR="00F503E7" w:rsidRPr="001C3F0A">
        <w:rPr>
          <w:rFonts w:cs="Times New Roman"/>
          <w:szCs w:val="24"/>
        </w:rPr>
        <w:t xml:space="preserve">a </w:t>
      </w:r>
      <w:r w:rsidR="003A15F5" w:rsidRPr="001C3F0A">
        <w:rPr>
          <w:rFonts w:cs="Times New Roman"/>
          <w:szCs w:val="24"/>
        </w:rPr>
        <w:t xml:space="preserve">health hazard for the people who work in the </w:t>
      </w:r>
      <w:r w:rsidR="00FE0531" w:rsidRPr="001C3F0A">
        <w:rPr>
          <w:rFonts w:cs="Times New Roman"/>
          <w:szCs w:val="24"/>
        </w:rPr>
        <w:t>plant. Therefore environmental concerns for fluorine emission create</w:t>
      </w:r>
      <w:r w:rsidR="00F503E7" w:rsidRPr="001C3F0A">
        <w:rPr>
          <w:rFonts w:cs="Times New Roman"/>
          <w:szCs w:val="24"/>
        </w:rPr>
        <w:t>s</w:t>
      </w:r>
      <w:r w:rsidR="00FE0531" w:rsidRPr="001C3F0A">
        <w:rPr>
          <w:rFonts w:cs="Times New Roman"/>
          <w:szCs w:val="24"/>
        </w:rPr>
        <w:t xml:space="preserve"> a new research area of interest to design mould powder</w:t>
      </w:r>
      <w:r w:rsidR="00F503E7" w:rsidRPr="001C3F0A">
        <w:rPr>
          <w:rFonts w:cs="Times New Roman"/>
          <w:szCs w:val="24"/>
        </w:rPr>
        <w:t>s</w:t>
      </w:r>
      <w:r w:rsidR="00FE0531" w:rsidRPr="001C3F0A">
        <w:rPr>
          <w:rFonts w:cs="Times New Roman"/>
          <w:szCs w:val="24"/>
        </w:rPr>
        <w:t xml:space="preserve"> with zero or reduced amount </w:t>
      </w:r>
      <w:r w:rsidR="00F503E7" w:rsidRPr="001C3F0A">
        <w:rPr>
          <w:rFonts w:cs="Times New Roman"/>
          <w:szCs w:val="24"/>
        </w:rPr>
        <w:t xml:space="preserve">of </w:t>
      </w:r>
      <w:r w:rsidR="00FE0531" w:rsidRPr="001C3F0A">
        <w:rPr>
          <w:rFonts w:cs="Times New Roman"/>
          <w:szCs w:val="24"/>
        </w:rPr>
        <w:t>fluorine</w:t>
      </w:r>
      <w:sdt>
        <w:sdtPr>
          <w:rPr>
            <w:rFonts w:cs="Times New Roman"/>
            <w:szCs w:val="24"/>
          </w:rPr>
          <w:id w:val="951361325"/>
          <w:citation/>
        </w:sdtPr>
        <w:sdtEndPr/>
        <w:sdtContent>
          <w:r w:rsidR="003A15F5" w:rsidRPr="001C3F0A">
            <w:rPr>
              <w:rFonts w:cs="Times New Roman"/>
              <w:szCs w:val="24"/>
            </w:rPr>
            <w:fldChar w:fldCharType="begin"/>
          </w:r>
          <w:r w:rsidR="003A15F5" w:rsidRPr="001C3F0A">
            <w:rPr>
              <w:rFonts w:cs="Times New Roman"/>
              <w:szCs w:val="24"/>
            </w:rPr>
            <w:instrText xml:space="preserve"> CITATION Ken17 \l 2057  \m ARA15</w:instrText>
          </w:r>
          <w:r w:rsidR="00626F6A" w:rsidRPr="001C3F0A">
            <w:rPr>
              <w:rFonts w:cs="Times New Roman"/>
              <w:szCs w:val="24"/>
            </w:rPr>
            <w:instrText xml:space="preserve"> \m Gua07</w:instrText>
          </w:r>
          <w:r w:rsidR="003A15F5" w:rsidRPr="001C3F0A">
            <w:rPr>
              <w:rFonts w:cs="Times New Roman"/>
              <w:szCs w:val="24"/>
            </w:rPr>
            <w:fldChar w:fldCharType="separate"/>
          </w:r>
          <w:r w:rsidR="00206484">
            <w:rPr>
              <w:rFonts w:cs="Times New Roman"/>
              <w:noProof/>
              <w:szCs w:val="24"/>
            </w:rPr>
            <w:t xml:space="preserve"> </w:t>
          </w:r>
          <w:r w:rsidR="00206484" w:rsidRPr="00206484">
            <w:rPr>
              <w:rFonts w:cs="Times New Roman"/>
              <w:noProof/>
              <w:szCs w:val="24"/>
            </w:rPr>
            <w:t>[53, 65, 66]</w:t>
          </w:r>
          <w:r w:rsidR="003A15F5" w:rsidRPr="001C3F0A">
            <w:rPr>
              <w:rFonts w:cs="Times New Roman"/>
              <w:szCs w:val="24"/>
            </w:rPr>
            <w:fldChar w:fldCharType="end"/>
          </w:r>
        </w:sdtContent>
      </w:sdt>
      <w:r w:rsidR="003A15F5" w:rsidRPr="001C3F0A">
        <w:rPr>
          <w:rFonts w:cs="Times New Roman"/>
          <w:szCs w:val="24"/>
        </w:rPr>
        <w:t xml:space="preserve">. </w:t>
      </w:r>
    </w:p>
    <w:p w14:paraId="7442E775" w14:textId="221CEEF1" w:rsidR="00216BF7" w:rsidRPr="001C3F0A" w:rsidRDefault="00271E9B" w:rsidP="00AE1769">
      <w:pPr>
        <w:rPr>
          <w:rFonts w:eastAsiaTheme="minorEastAsia"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Na</m:t>
              </m:r>
            </m:e>
            <m:sub>
              <m:r>
                <w:rPr>
                  <w:rFonts w:ascii="Cambria Math" w:hAnsi="Cambria Math" w:cs="Times New Roman"/>
                  <w:szCs w:val="24"/>
                </w:rPr>
                <m:t>2</m:t>
              </m:r>
            </m:sub>
          </m:sSub>
          <m:r>
            <w:rPr>
              <w:rFonts w:ascii="Cambria Math" w:hAnsi="Cambria Math" w:cs="Times New Roman"/>
              <w:szCs w:val="24"/>
            </w:rPr>
            <m:t>O+</m:t>
          </m:r>
          <m:sSub>
            <m:sSubPr>
              <m:ctrlPr>
                <w:rPr>
                  <w:rFonts w:ascii="Cambria Math" w:hAnsi="Cambria Math" w:cs="Times New Roman"/>
                  <w:i/>
                  <w:szCs w:val="24"/>
                </w:rPr>
              </m:ctrlPr>
            </m:sSubPr>
            <m:e>
              <m:r>
                <w:rPr>
                  <w:rFonts w:ascii="Cambria Math" w:hAnsi="Cambria Math" w:cs="Times New Roman"/>
                  <w:szCs w:val="24"/>
                </w:rPr>
                <m:t>CaF</m:t>
              </m:r>
            </m:e>
            <m:sub>
              <m:r>
                <w:rPr>
                  <w:rFonts w:ascii="Cambria Math" w:hAnsi="Cambria Math" w:cs="Times New Roman"/>
                  <w:szCs w:val="24"/>
                </w:rPr>
                <m:t>2</m:t>
              </m:r>
            </m:sub>
          </m:sSub>
          <m:r>
            <w:rPr>
              <w:rFonts w:ascii="Cambria Math" w:hAnsi="Cambria Math" w:cs="Times New Roman"/>
              <w:szCs w:val="24"/>
            </w:rPr>
            <m:t>=CaO+2Na</m:t>
          </m:r>
          <m:sSub>
            <m:sSubPr>
              <m:ctrlPr>
                <w:rPr>
                  <w:rFonts w:ascii="Cambria Math" w:hAnsi="Cambria Math" w:cs="Times New Roman"/>
                  <w:i/>
                  <w:szCs w:val="24"/>
                </w:rPr>
              </m:ctrlPr>
            </m:sSubPr>
            <m:e>
              <m:r>
                <w:rPr>
                  <w:rFonts w:ascii="Cambria Math" w:hAnsi="Cambria Math" w:cs="Times New Roman"/>
                  <w:szCs w:val="24"/>
                </w:rPr>
                <m:t>F</m:t>
              </m:r>
            </m:e>
            <m:sub>
              <m:d>
                <m:dPr>
                  <m:ctrlPr>
                    <w:rPr>
                      <w:rFonts w:ascii="Cambria Math" w:hAnsi="Cambria Math" w:cs="Times New Roman"/>
                      <w:i/>
                      <w:szCs w:val="24"/>
                    </w:rPr>
                  </m:ctrlPr>
                </m:dPr>
                <m:e>
                  <m:r>
                    <w:rPr>
                      <w:rFonts w:ascii="Cambria Math" w:hAnsi="Cambria Math" w:cs="Times New Roman"/>
                      <w:szCs w:val="24"/>
                    </w:rPr>
                    <m:t>g</m:t>
                  </m:r>
                </m:e>
              </m:d>
            </m:sub>
          </m:sSub>
          <m:r>
            <w:rPr>
              <w:rFonts w:ascii="Cambria Math" w:hAnsi="Cambria Math" w:cs="Times New Roman"/>
              <w:szCs w:val="24"/>
            </w:rPr>
            <m:t xml:space="preserve"> </m:t>
          </m:r>
        </m:oMath>
      </m:oMathPara>
    </w:p>
    <w:p w14:paraId="330AEE5F" w14:textId="09DDE49E" w:rsidR="008A042F" w:rsidRPr="001C3F0A" w:rsidRDefault="00271E9B" w:rsidP="00AE1769">
      <w:pPr>
        <w:rPr>
          <w:rFonts w:eastAsiaTheme="minorEastAsia"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SiO</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2CaF</m:t>
              </m:r>
            </m:e>
            <m:sub>
              <m:r>
                <w:rPr>
                  <w:rFonts w:ascii="Cambria Math" w:hAnsi="Cambria Math" w:cs="Times New Roman"/>
                  <w:szCs w:val="24"/>
                </w:rPr>
                <m:t>2</m:t>
              </m:r>
            </m:sub>
          </m:sSub>
          <m:r>
            <w:rPr>
              <w:rFonts w:ascii="Cambria Math" w:hAnsi="Cambria Math" w:cs="Times New Roman"/>
              <w:szCs w:val="24"/>
            </w:rPr>
            <m:t>=2CaO+2Si</m:t>
          </m:r>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4</m:t>
              </m:r>
              <m:d>
                <m:dPr>
                  <m:ctrlPr>
                    <w:rPr>
                      <w:rFonts w:ascii="Cambria Math" w:hAnsi="Cambria Math" w:cs="Times New Roman"/>
                      <w:i/>
                      <w:szCs w:val="24"/>
                    </w:rPr>
                  </m:ctrlPr>
                </m:dPr>
                <m:e>
                  <m:r>
                    <w:rPr>
                      <w:rFonts w:ascii="Cambria Math" w:hAnsi="Cambria Math" w:cs="Times New Roman"/>
                      <w:szCs w:val="24"/>
                    </w:rPr>
                    <m:t>g</m:t>
                  </m:r>
                </m:e>
              </m:d>
            </m:sub>
          </m:sSub>
        </m:oMath>
      </m:oMathPara>
    </w:p>
    <w:p w14:paraId="2E7DF71F" w14:textId="7483EC06" w:rsidR="008A042F" w:rsidRPr="001C3F0A" w:rsidRDefault="00271E9B" w:rsidP="00AE1769">
      <w:pPr>
        <w:rPr>
          <w:rFonts w:eastAsiaTheme="minorEastAsia"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A</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r>
                <w:rPr>
                  <w:rFonts w:ascii="Cambria Math" w:hAnsi="Cambria Math" w:cs="Times New Roman"/>
                  <w:szCs w:val="24"/>
                </w:rPr>
                <m:t>O</m:t>
              </m:r>
            </m:e>
            <m:sub>
              <m:r>
                <w:rPr>
                  <w:rFonts w:ascii="Cambria Math" w:hAnsi="Cambria Math" w:cs="Times New Roman"/>
                  <w:szCs w:val="24"/>
                </w:rPr>
                <m:t>3</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3CaF</m:t>
              </m:r>
            </m:e>
            <m:sub>
              <m:r>
                <w:rPr>
                  <w:rFonts w:ascii="Cambria Math" w:hAnsi="Cambria Math" w:cs="Times New Roman"/>
                  <w:szCs w:val="24"/>
                </w:rPr>
                <m:t>2</m:t>
              </m:r>
            </m:sub>
          </m:sSub>
          <m:r>
            <w:rPr>
              <w:rFonts w:ascii="Cambria Math" w:hAnsi="Cambria Math" w:cs="Times New Roman"/>
              <w:szCs w:val="24"/>
            </w:rPr>
            <m:t>=3CaO+2Al</m:t>
          </m:r>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3</m:t>
              </m:r>
              <m:d>
                <m:dPr>
                  <m:ctrlPr>
                    <w:rPr>
                      <w:rFonts w:ascii="Cambria Math" w:hAnsi="Cambria Math" w:cs="Times New Roman"/>
                      <w:i/>
                      <w:szCs w:val="24"/>
                    </w:rPr>
                  </m:ctrlPr>
                </m:dPr>
                <m:e>
                  <m:r>
                    <w:rPr>
                      <w:rFonts w:ascii="Cambria Math" w:hAnsi="Cambria Math" w:cs="Times New Roman"/>
                      <w:szCs w:val="24"/>
                    </w:rPr>
                    <m:t>g</m:t>
                  </m:r>
                </m:e>
              </m:d>
            </m:sub>
          </m:sSub>
        </m:oMath>
      </m:oMathPara>
    </w:p>
    <w:p w14:paraId="04028AC9" w14:textId="123E8547" w:rsidR="008A042F" w:rsidRPr="001C3F0A" w:rsidRDefault="00271E9B" w:rsidP="00AE1769">
      <w:pPr>
        <w:rPr>
          <w:rFonts w:eastAsiaTheme="minorEastAsia"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2</m:t>
              </m:r>
            </m:sub>
          </m:sSub>
          <m:r>
            <w:rPr>
              <w:rFonts w:ascii="Cambria Math" w:hAnsi="Cambria Math" w:cs="Times New Roman"/>
              <w:szCs w:val="24"/>
            </w:rPr>
            <m:t>O+</m:t>
          </m:r>
          <m:sSub>
            <m:sSubPr>
              <m:ctrlPr>
                <w:rPr>
                  <w:rFonts w:ascii="Cambria Math" w:hAnsi="Cambria Math" w:cs="Times New Roman"/>
                  <w:i/>
                  <w:szCs w:val="24"/>
                </w:rPr>
              </m:ctrlPr>
            </m:sSubPr>
            <m:e>
              <m:r>
                <w:rPr>
                  <w:rFonts w:ascii="Cambria Math" w:hAnsi="Cambria Math" w:cs="Times New Roman"/>
                  <w:szCs w:val="24"/>
                </w:rPr>
                <m:t>CaF</m:t>
              </m:r>
            </m:e>
            <m:sub>
              <m:r>
                <w:rPr>
                  <w:rFonts w:ascii="Cambria Math" w:hAnsi="Cambria Math" w:cs="Times New Roman"/>
                  <w:szCs w:val="24"/>
                </w:rPr>
                <m:t>2</m:t>
              </m:r>
            </m:sub>
          </m:sSub>
          <m:r>
            <w:rPr>
              <w:rFonts w:ascii="Cambria Math" w:hAnsi="Cambria Math" w:cs="Times New Roman"/>
              <w:szCs w:val="24"/>
            </w:rPr>
            <m:t>=CaO+2H</m:t>
          </m:r>
          <m:sSub>
            <m:sSubPr>
              <m:ctrlPr>
                <w:rPr>
                  <w:rFonts w:ascii="Cambria Math" w:hAnsi="Cambria Math" w:cs="Times New Roman"/>
                  <w:i/>
                  <w:szCs w:val="24"/>
                </w:rPr>
              </m:ctrlPr>
            </m:sSubPr>
            <m:e>
              <m:r>
                <w:rPr>
                  <w:rFonts w:ascii="Cambria Math" w:hAnsi="Cambria Math" w:cs="Times New Roman"/>
                  <w:szCs w:val="24"/>
                </w:rPr>
                <m:t>F</m:t>
              </m:r>
            </m:e>
            <m:sub>
              <m:d>
                <m:dPr>
                  <m:ctrlPr>
                    <w:rPr>
                      <w:rFonts w:ascii="Cambria Math" w:hAnsi="Cambria Math" w:cs="Times New Roman"/>
                      <w:i/>
                      <w:szCs w:val="24"/>
                    </w:rPr>
                  </m:ctrlPr>
                </m:dPr>
                <m:e>
                  <m:r>
                    <w:rPr>
                      <w:rFonts w:ascii="Cambria Math" w:hAnsi="Cambria Math" w:cs="Times New Roman"/>
                      <w:szCs w:val="24"/>
                    </w:rPr>
                    <m:t>g</m:t>
                  </m:r>
                </m:e>
              </m:d>
            </m:sub>
          </m:sSub>
        </m:oMath>
      </m:oMathPara>
    </w:p>
    <w:p w14:paraId="62990BDD" w14:textId="77777777" w:rsidR="00AE358D" w:rsidRPr="001C3F0A" w:rsidRDefault="00AE358D" w:rsidP="00AE1769">
      <w:pPr>
        <w:rPr>
          <w:rFonts w:cs="Times New Roman"/>
          <w:szCs w:val="24"/>
        </w:rPr>
      </w:pPr>
    </w:p>
    <w:p w14:paraId="506EBEF0" w14:textId="0D61AF3D" w:rsidR="00626F6A" w:rsidRPr="001C3F0A" w:rsidRDefault="00626F6A" w:rsidP="00AE1769">
      <w:pPr>
        <w:rPr>
          <w:rFonts w:cs="Times New Roman"/>
          <w:szCs w:val="24"/>
        </w:rPr>
      </w:pPr>
      <w:r w:rsidRPr="001C3F0A">
        <w:rPr>
          <w:rFonts w:cs="Times New Roman"/>
          <w:szCs w:val="24"/>
        </w:rPr>
        <w:t xml:space="preserve">The current </w:t>
      </w:r>
      <w:r w:rsidR="00F503E7" w:rsidRPr="001C3F0A">
        <w:rPr>
          <w:rFonts w:cs="Times New Roman"/>
          <w:szCs w:val="24"/>
        </w:rPr>
        <w:t xml:space="preserve">research is focussed on the </w:t>
      </w:r>
      <w:proofErr w:type="gramStart"/>
      <w:r w:rsidRPr="001C3F0A">
        <w:rPr>
          <w:rFonts w:cs="Times New Roman"/>
          <w:szCs w:val="24"/>
        </w:rPr>
        <w:t>following :</w:t>
      </w:r>
      <w:proofErr w:type="gramEnd"/>
    </w:p>
    <w:p w14:paraId="7FB06478" w14:textId="61B3A530" w:rsidR="00216BF7" w:rsidRPr="001C3F0A" w:rsidRDefault="00626F6A" w:rsidP="00CF657B">
      <w:pPr>
        <w:pStyle w:val="ListParagraph"/>
        <w:numPr>
          <w:ilvl w:val="0"/>
          <w:numId w:val="38"/>
        </w:numPr>
        <w:rPr>
          <w:rFonts w:cs="Times New Roman"/>
          <w:szCs w:val="24"/>
        </w:rPr>
      </w:pPr>
      <w:r w:rsidRPr="001C3F0A">
        <w:rPr>
          <w:rFonts w:cs="Times New Roman"/>
          <w:szCs w:val="24"/>
        </w:rPr>
        <w:t xml:space="preserve">To keep </w:t>
      </w:r>
      <w:r w:rsidR="00C12E44" w:rsidRPr="001C3F0A">
        <w:rPr>
          <w:rFonts w:cs="Times New Roman"/>
          <w:szCs w:val="24"/>
        </w:rPr>
        <w:t xml:space="preserve">the level of </w:t>
      </w:r>
      <w:r w:rsidRPr="001C3F0A">
        <w:rPr>
          <w:rFonts w:cs="Times New Roman"/>
          <w:szCs w:val="24"/>
        </w:rPr>
        <w:t>powder consumption</w:t>
      </w:r>
      <w:r w:rsidR="00C12E44" w:rsidRPr="001C3F0A">
        <w:rPr>
          <w:rFonts w:cs="Times New Roman"/>
          <w:szCs w:val="24"/>
        </w:rPr>
        <w:t xml:space="preserve"> stable</w:t>
      </w:r>
    </w:p>
    <w:p w14:paraId="43D50199" w14:textId="76AD2E4C" w:rsidR="00C12E44" w:rsidRPr="001C3F0A" w:rsidRDefault="00C12E44" w:rsidP="00CF657B">
      <w:pPr>
        <w:pStyle w:val="ListParagraph"/>
        <w:numPr>
          <w:ilvl w:val="0"/>
          <w:numId w:val="38"/>
        </w:numPr>
        <w:rPr>
          <w:rFonts w:cs="Times New Roman"/>
          <w:szCs w:val="24"/>
        </w:rPr>
      </w:pPr>
      <w:r w:rsidRPr="001C3F0A">
        <w:rPr>
          <w:rFonts w:cs="Times New Roman"/>
          <w:szCs w:val="24"/>
        </w:rPr>
        <w:t>To keep the level of horizontal heat transfer stable</w:t>
      </w:r>
    </w:p>
    <w:p w14:paraId="6CD60428" w14:textId="5DDECF15" w:rsidR="00C12E44" w:rsidRPr="001C3F0A" w:rsidRDefault="00C12E44" w:rsidP="00CF657B">
      <w:pPr>
        <w:pStyle w:val="ListParagraph"/>
        <w:numPr>
          <w:ilvl w:val="0"/>
          <w:numId w:val="38"/>
        </w:numPr>
        <w:rPr>
          <w:rFonts w:cs="Times New Roman"/>
          <w:szCs w:val="24"/>
        </w:rPr>
      </w:pPr>
      <w:r w:rsidRPr="001C3F0A">
        <w:rPr>
          <w:rFonts w:cs="Times New Roman"/>
          <w:szCs w:val="24"/>
        </w:rPr>
        <w:t xml:space="preserve">To replace </w:t>
      </w:r>
      <w:proofErr w:type="spellStart"/>
      <w:r w:rsidRPr="001C3F0A">
        <w:rPr>
          <w:rFonts w:cs="Times New Roman"/>
          <w:szCs w:val="24"/>
        </w:rPr>
        <w:t>cuspidine</w:t>
      </w:r>
      <w:proofErr w:type="spellEnd"/>
      <w:r w:rsidRPr="001C3F0A">
        <w:rPr>
          <w:rFonts w:cs="Times New Roman"/>
          <w:szCs w:val="24"/>
        </w:rPr>
        <w:t xml:space="preserve"> (3CaO.2SiO</w:t>
      </w:r>
      <w:r w:rsidRPr="001C3F0A">
        <w:rPr>
          <w:rFonts w:cs="Times New Roman"/>
          <w:szCs w:val="24"/>
          <w:vertAlign w:val="subscript"/>
        </w:rPr>
        <w:t>2</w:t>
      </w:r>
      <w:r w:rsidRPr="001C3F0A">
        <w:rPr>
          <w:rFonts w:cs="Times New Roman"/>
          <w:szCs w:val="24"/>
        </w:rPr>
        <w:t>.CaF</w:t>
      </w:r>
      <w:r w:rsidRPr="001C3F0A">
        <w:rPr>
          <w:rFonts w:cs="Times New Roman"/>
          <w:szCs w:val="24"/>
          <w:vertAlign w:val="subscript"/>
        </w:rPr>
        <w:t>2</w:t>
      </w:r>
      <w:r w:rsidRPr="001C3F0A">
        <w:rPr>
          <w:rFonts w:cs="Times New Roman"/>
          <w:szCs w:val="24"/>
        </w:rPr>
        <w:t xml:space="preserve">) with </w:t>
      </w:r>
      <w:r w:rsidR="00F503E7" w:rsidRPr="001C3F0A">
        <w:rPr>
          <w:rFonts w:cs="Times New Roman"/>
          <w:szCs w:val="24"/>
        </w:rPr>
        <w:t xml:space="preserve">a </w:t>
      </w:r>
      <w:r w:rsidRPr="001C3F0A">
        <w:rPr>
          <w:rFonts w:cs="Times New Roman"/>
          <w:szCs w:val="24"/>
        </w:rPr>
        <w:t>suitable crystalline phase to be able to provide the required level of horizontal heat flux from molten steel to the water cooled co</w:t>
      </w:r>
      <w:r w:rsidR="00F503E7" w:rsidRPr="001C3F0A">
        <w:rPr>
          <w:rFonts w:cs="Times New Roman"/>
          <w:szCs w:val="24"/>
        </w:rPr>
        <w:t>p</w:t>
      </w:r>
      <w:r w:rsidRPr="001C3F0A">
        <w:rPr>
          <w:rFonts w:cs="Times New Roman"/>
          <w:szCs w:val="24"/>
        </w:rPr>
        <w:t xml:space="preserve">per mould </w:t>
      </w:r>
      <w:sdt>
        <w:sdtPr>
          <w:id w:val="211161488"/>
          <w:citation/>
        </w:sdtPr>
        <w:sdtEndPr/>
        <w:sdtContent>
          <w:r w:rsidRPr="001C3F0A">
            <w:rPr>
              <w:rFonts w:cs="Times New Roman"/>
              <w:szCs w:val="24"/>
            </w:rPr>
            <w:fldChar w:fldCharType="begin"/>
          </w:r>
          <w:r w:rsidRPr="001C3F0A">
            <w:rPr>
              <w:rFonts w:cs="Times New Roman"/>
              <w:szCs w:val="24"/>
            </w:rPr>
            <w:instrText xml:space="preserve"> CITATION Ken17 \l 2057 </w:instrText>
          </w:r>
          <w:r w:rsidR="001318D4" w:rsidRPr="001C3F0A">
            <w:rPr>
              <w:rFonts w:cs="Times New Roman"/>
              <w:szCs w:val="24"/>
            </w:rPr>
            <w:instrText xml:space="preserve"> \m Wan18 \m Jef12</w:instrText>
          </w:r>
          <w:r w:rsidRPr="001C3F0A">
            <w:rPr>
              <w:rFonts w:cs="Times New Roman"/>
              <w:szCs w:val="24"/>
            </w:rPr>
            <w:fldChar w:fldCharType="separate"/>
          </w:r>
          <w:r w:rsidR="00206484" w:rsidRPr="00206484">
            <w:rPr>
              <w:rFonts w:cs="Times New Roman"/>
              <w:noProof/>
              <w:szCs w:val="24"/>
            </w:rPr>
            <w:t>[53, 62, 67]</w:t>
          </w:r>
          <w:r w:rsidRPr="001C3F0A">
            <w:rPr>
              <w:rFonts w:cs="Times New Roman"/>
              <w:szCs w:val="24"/>
            </w:rPr>
            <w:fldChar w:fldCharType="end"/>
          </w:r>
        </w:sdtContent>
      </w:sdt>
      <w:r w:rsidRPr="001C3F0A">
        <w:rPr>
          <w:rFonts w:cs="Times New Roman"/>
          <w:szCs w:val="24"/>
        </w:rPr>
        <w:t xml:space="preserve">. </w:t>
      </w:r>
    </w:p>
    <w:p w14:paraId="246917B8" w14:textId="77777777" w:rsidR="00AE358D" w:rsidRPr="001C3F0A" w:rsidRDefault="00AE358D" w:rsidP="00AE358D">
      <w:pPr>
        <w:pStyle w:val="ListParagraph"/>
        <w:ind w:left="0"/>
        <w:rPr>
          <w:rFonts w:cs="Times New Roman"/>
          <w:szCs w:val="24"/>
        </w:rPr>
      </w:pPr>
    </w:p>
    <w:p w14:paraId="4C71BBB0" w14:textId="64421A16" w:rsidR="001318D4" w:rsidRPr="001C3F0A" w:rsidRDefault="001318D4" w:rsidP="00AE1769">
      <w:pPr>
        <w:rPr>
          <w:rFonts w:cs="Times New Roman"/>
          <w:szCs w:val="24"/>
        </w:rPr>
      </w:pPr>
      <w:r w:rsidRPr="001C3F0A">
        <w:rPr>
          <w:rFonts w:cs="Times New Roman"/>
          <w:szCs w:val="24"/>
        </w:rPr>
        <w:t>Researchers have focused on two different approaches in the development o</w:t>
      </w:r>
      <w:r w:rsidR="00CF657B" w:rsidRPr="001C3F0A">
        <w:rPr>
          <w:rFonts w:cs="Times New Roman"/>
          <w:szCs w:val="24"/>
        </w:rPr>
        <w:t>f</w:t>
      </w:r>
      <w:r w:rsidRPr="001C3F0A">
        <w:rPr>
          <w:rFonts w:cs="Times New Roman"/>
          <w:szCs w:val="24"/>
        </w:rPr>
        <w:t xml:space="preserve"> fluoride-free mould powders:</w:t>
      </w:r>
    </w:p>
    <w:p w14:paraId="4D372370" w14:textId="77777777" w:rsidR="00AE358D" w:rsidRPr="001C3F0A" w:rsidRDefault="00AE358D" w:rsidP="00AE1769">
      <w:pPr>
        <w:rPr>
          <w:rFonts w:cs="Times New Roman"/>
          <w:szCs w:val="24"/>
        </w:rPr>
      </w:pPr>
    </w:p>
    <w:p w14:paraId="0929F19D" w14:textId="367339C4" w:rsidR="001318D4" w:rsidRPr="001C3F0A" w:rsidRDefault="007A5BAF" w:rsidP="00CF657B">
      <w:pPr>
        <w:pStyle w:val="ListParagraph"/>
        <w:numPr>
          <w:ilvl w:val="0"/>
          <w:numId w:val="39"/>
        </w:numPr>
        <w:rPr>
          <w:rFonts w:cs="Times New Roman"/>
          <w:szCs w:val="24"/>
        </w:rPr>
      </w:pPr>
      <w:r w:rsidRPr="001C3F0A">
        <w:rPr>
          <w:rFonts w:cs="Times New Roman"/>
          <w:szCs w:val="24"/>
        </w:rPr>
        <w:t>To replace CaF</w:t>
      </w:r>
      <w:r w:rsidRPr="001C3F0A">
        <w:rPr>
          <w:rFonts w:cs="Times New Roman"/>
          <w:szCs w:val="24"/>
          <w:vertAlign w:val="subscript"/>
        </w:rPr>
        <w:t>2</w:t>
      </w:r>
      <w:r w:rsidRPr="001C3F0A">
        <w:rPr>
          <w:rFonts w:cs="Times New Roman"/>
          <w:szCs w:val="24"/>
        </w:rPr>
        <w:t xml:space="preserve"> with other fluxing agents such as B</w:t>
      </w:r>
      <w:r w:rsidRPr="001C3F0A">
        <w:rPr>
          <w:rFonts w:cs="Times New Roman"/>
          <w:szCs w:val="24"/>
          <w:vertAlign w:val="subscript"/>
        </w:rPr>
        <w:t>2</w:t>
      </w:r>
      <w:r w:rsidRPr="001C3F0A">
        <w:rPr>
          <w:rFonts w:cs="Times New Roman"/>
          <w:szCs w:val="24"/>
        </w:rPr>
        <w:t>O</w:t>
      </w:r>
      <w:r w:rsidRPr="001C3F0A">
        <w:rPr>
          <w:rFonts w:cs="Times New Roman"/>
          <w:szCs w:val="24"/>
          <w:vertAlign w:val="subscript"/>
        </w:rPr>
        <w:t>3</w:t>
      </w:r>
      <w:r w:rsidRPr="001C3F0A">
        <w:rPr>
          <w:rFonts w:cs="Times New Roman"/>
          <w:szCs w:val="24"/>
        </w:rPr>
        <w:t>, Li</w:t>
      </w:r>
      <w:r w:rsidRPr="001C3F0A">
        <w:rPr>
          <w:rFonts w:cs="Times New Roman"/>
          <w:szCs w:val="24"/>
          <w:vertAlign w:val="subscript"/>
        </w:rPr>
        <w:t>2</w:t>
      </w:r>
      <w:r w:rsidRPr="001C3F0A">
        <w:rPr>
          <w:rFonts w:cs="Times New Roman"/>
          <w:szCs w:val="24"/>
        </w:rPr>
        <w:t>O and Na</w:t>
      </w:r>
      <w:r w:rsidRPr="001C3F0A">
        <w:rPr>
          <w:rFonts w:cs="Times New Roman"/>
          <w:szCs w:val="24"/>
          <w:vertAlign w:val="subscript"/>
        </w:rPr>
        <w:t>2</w:t>
      </w:r>
      <w:r w:rsidRPr="001C3F0A">
        <w:rPr>
          <w:rFonts w:cs="Times New Roman"/>
          <w:szCs w:val="24"/>
        </w:rPr>
        <w:t xml:space="preserve">O and then modify the chemical composition to provide similar properties </w:t>
      </w:r>
      <w:r w:rsidR="00F503E7" w:rsidRPr="001C3F0A">
        <w:rPr>
          <w:rFonts w:cs="Times New Roman"/>
          <w:szCs w:val="24"/>
        </w:rPr>
        <w:t>to the</w:t>
      </w:r>
      <w:r w:rsidRPr="001C3F0A">
        <w:rPr>
          <w:rFonts w:cs="Times New Roman"/>
          <w:szCs w:val="24"/>
        </w:rPr>
        <w:t xml:space="preserve"> original powder in terms of viscosity, break temperature and heat transfer</w:t>
      </w:r>
      <w:sdt>
        <w:sdtPr>
          <w:rPr>
            <w:rFonts w:cs="Times New Roman"/>
            <w:szCs w:val="24"/>
          </w:rPr>
          <w:id w:val="131527550"/>
          <w:citation/>
        </w:sdtPr>
        <w:sdtEndPr/>
        <w:sdtContent>
          <w:r w:rsidR="00BD4883" w:rsidRPr="001C3F0A">
            <w:rPr>
              <w:rFonts w:cs="Times New Roman"/>
              <w:szCs w:val="24"/>
            </w:rPr>
            <w:fldChar w:fldCharType="begin"/>
          </w:r>
          <w:r w:rsidR="00BD4883" w:rsidRPr="001C3F0A">
            <w:rPr>
              <w:rFonts w:cs="Times New Roman"/>
              <w:szCs w:val="24"/>
            </w:rPr>
            <w:instrText xml:space="preserve"> CITATION Ken17 \l 2057  \m ABF00 \m MCB05</w:instrText>
          </w:r>
          <w:r w:rsidR="00BD4883" w:rsidRPr="001C3F0A">
            <w:rPr>
              <w:rFonts w:cs="Times New Roman"/>
              <w:szCs w:val="24"/>
            </w:rPr>
            <w:fldChar w:fldCharType="separate"/>
          </w:r>
          <w:r w:rsidR="00206484">
            <w:rPr>
              <w:rFonts w:cs="Times New Roman"/>
              <w:noProof/>
              <w:szCs w:val="24"/>
            </w:rPr>
            <w:t xml:space="preserve"> </w:t>
          </w:r>
          <w:r w:rsidR="00206484" w:rsidRPr="00206484">
            <w:rPr>
              <w:rFonts w:cs="Times New Roman"/>
              <w:noProof/>
              <w:szCs w:val="24"/>
            </w:rPr>
            <w:t>[53, 68, 69]</w:t>
          </w:r>
          <w:r w:rsidR="00BD4883" w:rsidRPr="001C3F0A">
            <w:rPr>
              <w:rFonts w:cs="Times New Roman"/>
              <w:szCs w:val="24"/>
            </w:rPr>
            <w:fldChar w:fldCharType="end"/>
          </w:r>
        </w:sdtContent>
      </w:sdt>
      <w:r w:rsidR="00BD4883" w:rsidRPr="001C3F0A">
        <w:rPr>
          <w:rFonts w:cs="Times New Roman"/>
          <w:szCs w:val="24"/>
        </w:rPr>
        <w:t>.</w:t>
      </w:r>
    </w:p>
    <w:p w14:paraId="6EBFC00A" w14:textId="77777777" w:rsidR="00AE358D" w:rsidRPr="001C3F0A" w:rsidRDefault="00AE358D" w:rsidP="00AE358D">
      <w:pPr>
        <w:pStyle w:val="ListParagraph"/>
        <w:ind w:left="0"/>
        <w:rPr>
          <w:rFonts w:cs="Times New Roman"/>
          <w:szCs w:val="24"/>
        </w:rPr>
      </w:pPr>
    </w:p>
    <w:p w14:paraId="41FA9D0C" w14:textId="629F922B" w:rsidR="005F08A5" w:rsidRPr="001C3F0A" w:rsidRDefault="000129BD" w:rsidP="00CF657B">
      <w:pPr>
        <w:pStyle w:val="ListParagraph"/>
        <w:numPr>
          <w:ilvl w:val="0"/>
          <w:numId w:val="39"/>
        </w:numPr>
        <w:rPr>
          <w:rFonts w:cs="Times New Roman"/>
          <w:szCs w:val="24"/>
        </w:rPr>
      </w:pPr>
      <w:r w:rsidRPr="001C3F0A">
        <w:rPr>
          <w:rFonts w:cs="Times New Roman"/>
          <w:szCs w:val="24"/>
        </w:rPr>
        <w:t xml:space="preserve">To replace </w:t>
      </w:r>
      <w:proofErr w:type="spellStart"/>
      <w:r w:rsidRPr="001C3F0A">
        <w:rPr>
          <w:rFonts w:cs="Times New Roman"/>
          <w:szCs w:val="24"/>
        </w:rPr>
        <w:t>cuspidine</w:t>
      </w:r>
      <w:proofErr w:type="spellEnd"/>
      <w:r w:rsidRPr="001C3F0A">
        <w:rPr>
          <w:rFonts w:cs="Times New Roman"/>
          <w:szCs w:val="24"/>
        </w:rPr>
        <w:t xml:space="preserve"> in </w:t>
      </w:r>
      <w:r w:rsidR="00F503E7" w:rsidRPr="001C3F0A">
        <w:rPr>
          <w:rFonts w:cs="Times New Roman"/>
          <w:szCs w:val="24"/>
        </w:rPr>
        <w:t xml:space="preserve">the </w:t>
      </w:r>
      <w:r w:rsidRPr="001C3F0A">
        <w:rPr>
          <w:rFonts w:cs="Times New Roman"/>
          <w:szCs w:val="24"/>
        </w:rPr>
        <w:t xml:space="preserve">slag film with another suitable crystalline phase </w:t>
      </w:r>
      <w:r w:rsidR="00BD4883" w:rsidRPr="001C3F0A">
        <w:rPr>
          <w:rFonts w:cs="Times New Roman"/>
          <w:szCs w:val="24"/>
        </w:rPr>
        <w:t>in order to reflect IR radiation and create an interfacial thermal resistance</w:t>
      </w:r>
      <w:sdt>
        <w:sdtPr>
          <w:rPr>
            <w:rFonts w:cs="Times New Roman"/>
            <w:szCs w:val="24"/>
          </w:rPr>
          <w:id w:val="-185137378"/>
          <w:citation/>
        </w:sdtPr>
        <w:sdtEndPr/>
        <w:sdtContent>
          <w:r w:rsidR="00BD4883" w:rsidRPr="001C3F0A">
            <w:rPr>
              <w:rFonts w:cs="Times New Roman"/>
              <w:szCs w:val="24"/>
            </w:rPr>
            <w:fldChar w:fldCharType="begin"/>
          </w:r>
          <w:r w:rsidR="00BD4883" w:rsidRPr="001C3F0A">
            <w:rPr>
              <w:rFonts w:cs="Times New Roman"/>
              <w:szCs w:val="24"/>
            </w:rPr>
            <w:instrText xml:space="preserve"> CITATION Ken17 \l 2057  \m Gua07</w:instrText>
          </w:r>
          <w:r w:rsidR="0099133A" w:rsidRPr="001C3F0A">
            <w:rPr>
              <w:rFonts w:cs="Times New Roman"/>
              <w:szCs w:val="24"/>
            </w:rPr>
            <w:instrText xml:space="preserve"> \m LYC15 \m HNa06</w:instrText>
          </w:r>
          <w:r w:rsidR="00BD4883" w:rsidRPr="001C3F0A">
            <w:rPr>
              <w:rFonts w:cs="Times New Roman"/>
              <w:szCs w:val="24"/>
            </w:rPr>
            <w:fldChar w:fldCharType="separate"/>
          </w:r>
          <w:r w:rsidR="00206484">
            <w:rPr>
              <w:rFonts w:cs="Times New Roman"/>
              <w:noProof/>
              <w:szCs w:val="24"/>
            </w:rPr>
            <w:t xml:space="preserve"> </w:t>
          </w:r>
          <w:r w:rsidR="00206484" w:rsidRPr="00206484">
            <w:rPr>
              <w:rFonts w:cs="Times New Roman"/>
              <w:noProof/>
              <w:szCs w:val="24"/>
            </w:rPr>
            <w:t>[53, 66, 70, 71]</w:t>
          </w:r>
          <w:r w:rsidR="00BD4883" w:rsidRPr="001C3F0A">
            <w:rPr>
              <w:rFonts w:cs="Times New Roman"/>
              <w:szCs w:val="24"/>
            </w:rPr>
            <w:fldChar w:fldCharType="end"/>
          </w:r>
        </w:sdtContent>
      </w:sdt>
      <w:r w:rsidR="00BD4883" w:rsidRPr="001C3F0A">
        <w:rPr>
          <w:rFonts w:cs="Times New Roman"/>
          <w:szCs w:val="24"/>
        </w:rPr>
        <w:t xml:space="preserve">.  </w:t>
      </w:r>
    </w:p>
    <w:p w14:paraId="3D20FCD3" w14:textId="30820F52" w:rsidR="001C3F0A" w:rsidRDefault="001C3F0A" w:rsidP="001C3F0A">
      <w:pPr>
        <w:rPr>
          <w:lang w:eastAsia="zh-CN"/>
        </w:rPr>
      </w:pPr>
    </w:p>
    <w:p w14:paraId="08929A87" w14:textId="77777777" w:rsidR="001C3F0A" w:rsidRPr="001C3F0A" w:rsidRDefault="001C3F0A" w:rsidP="001C3F0A">
      <w:pPr>
        <w:rPr>
          <w:lang w:eastAsia="zh-CN"/>
        </w:rPr>
      </w:pPr>
    </w:p>
    <w:p w14:paraId="2E9C369F" w14:textId="576133CE" w:rsidR="003E4182" w:rsidRDefault="0018626A" w:rsidP="00AE1769">
      <w:pPr>
        <w:pStyle w:val="Heading5"/>
        <w:spacing w:before="0" w:line="360" w:lineRule="auto"/>
      </w:pPr>
      <w:bookmarkStart w:id="64" w:name="_Toc28619129"/>
      <w:r w:rsidRPr="00100434">
        <w:rPr>
          <w:sz w:val="28"/>
          <w:szCs w:val="28"/>
        </w:rPr>
        <w:t>2.2.</w:t>
      </w:r>
      <w:r>
        <w:rPr>
          <w:sz w:val="28"/>
          <w:szCs w:val="28"/>
        </w:rPr>
        <w:t>3.</w:t>
      </w:r>
      <w:r w:rsidR="003F3600">
        <w:rPr>
          <w:sz w:val="28"/>
          <w:szCs w:val="28"/>
        </w:rPr>
        <w:t>2</w:t>
      </w:r>
      <w:r>
        <w:rPr>
          <w:sz w:val="28"/>
          <w:szCs w:val="28"/>
        </w:rPr>
        <w:t xml:space="preserve">.4 </w:t>
      </w:r>
      <w:r w:rsidR="003E4182">
        <w:t>Non-Newtonian Mould Powders</w:t>
      </w:r>
      <w:bookmarkEnd w:id="64"/>
    </w:p>
    <w:p w14:paraId="5757576D" w14:textId="77777777" w:rsidR="00AE358D" w:rsidRPr="00AE358D" w:rsidRDefault="00AE358D" w:rsidP="00AE358D"/>
    <w:p w14:paraId="07B07F97" w14:textId="7D2C59E6" w:rsidR="003E4182" w:rsidRPr="001C3F0A" w:rsidRDefault="00186626" w:rsidP="00AE1769">
      <w:pPr>
        <w:rPr>
          <w:rFonts w:cs="Times New Roman"/>
          <w:szCs w:val="24"/>
        </w:rPr>
      </w:pPr>
      <w:r w:rsidRPr="001C3F0A">
        <w:rPr>
          <w:rFonts w:cs="Times New Roman"/>
          <w:szCs w:val="24"/>
        </w:rPr>
        <w:t>The viscosity of most molten mould slag</w:t>
      </w:r>
      <w:r w:rsidR="00F503E7" w:rsidRPr="001C3F0A">
        <w:rPr>
          <w:rFonts w:cs="Times New Roman"/>
          <w:szCs w:val="24"/>
        </w:rPr>
        <w:t>s</w:t>
      </w:r>
      <w:r w:rsidR="00477B3E" w:rsidRPr="001C3F0A">
        <w:rPr>
          <w:rFonts w:cs="Times New Roman"/>
          <w:szCs w:val="24"/>
        </w:rPr>
        <w:t xml:space="preserve"> </w:t>
      </w:r>
      <w:proofErr w:type="gramStart"/>
      <w:r w:rsidR="00477B3E" w:rsidRPr="001C3F0A">
        <w:rPr>
          <w:rFonts w:cs="Times New Roman"/>
          <w:szCs w:val="24"/>
        </w:rPr>
        <w:t>are</w:t>
      </w:r>
      <w:proofErr w:type="gramEnd"/>
      <w:r w:rsidR="00477B3E" w:rsidRPr="001C3F0A">
        <w:rPr>
          <w:rFonts w:cs="Times New Roman"/>
          <w:szCs w:val="24"/>
        </w:rPr>
        <w:t xml:space="preserve"> categorised to be Newtonian since their viscosity </w:t>
      </w:r>
      <w:r w:rsidR="00CF657B" w:rsidRPr="001C3F0A">
        <w:rPr>
          <w:rFonts w:cs="Times New Roman"/>
          <w:szCs w:val="24"/>
        </w:rPr>
        <w:t>is</w:t>
      </w:r>
      <w:r w:rsidR="00477B3E" w:rsidRPr="001C3F0A">
        <w:rPr>
          <w:rFonts w:cs="Times New Roman"/>
          <w:szCs w:val="24"/>
        </w:rPr>
        <w:t xml:space="preserve"> not </w:t>
      </w:r>
      <w:r w:rsidR="00F503E7" w:rsidRPr="001C3F0A">
        <w:rPr>
          <w:rFonts w:cs="Times New Roman"/>
          <w:szCs w:val="24"/>
        </w:rPr>
        <w:t>a</w:t>
      </w:r>
      <w:r w:rsidR="00477B3E" w:rsidRPr="001C3F0A">
        <w:rPr>
          <w:rFonts w:cs="Times New Roman"/>
          <w:szCs w:val="24"/>
        </w:rPr>
        <w:t>ffected by applied stress or force. On the other hand,</w:t>
      </w:r>
      <w:r w:rsidRPr="001C3F0A">
        <w:rPr>
          <w:rFonts w:cs="Times New Roman"/>
          <w:szCs w:val="24"/>
        </w:rPr>
        <w:t xml:space="preserve"> </w:t>
      </w:r>
      <w:r w:rsidR="00477B3E" w:rsidRPr="001C3F0A">
        <w:rPr>
          <w:rFonts w:cs="Times New Roman"/>
          <w:szCs w:val="24"/>
        </w:rPr>
        <w:t>the viscosity of non-Newtonian slags decreases with increasing shear rate. Non- Newtonian mould powders have been manufactured to decrease</w:t>
      </w:r>
      <w:r w:rsidR="007A6E75" w:rsidRPr="001C3F0A">
        <w:rPr>
          <w:rFonts w:cs="Times New Roman"/>
          <w:szCs w:val="24"/>
        </w:rPr>
        <w:t xml:space="preserve"> mould powder entrapment </w:t>
      </w:r>
      <w:r w:rsidR="00C0402E" w:rsidRPr="001C3F0A">
        <w:rPr>
          <w:rFonts w:cs="Times New Roman"/>
          <w:szCs w:val="24"/>
        </w:rPr>
        <w:t xml:space="preserve">which occurs near the centre </w:t>
      </w:r>
      <w:r w:rsidR="00F503E7" w:rsidRPr="001C3F0A">
        <w:rPr>
          <w:rFonts w:cs="Times New Roman"/>
          <w:szCs w:val="24"/>
        </w:rPr>
        <w:t>of</w:t>
      </w:r>
      <w:r w:rsidR="00C0402E" w:rsidRPr="001C3F0A">
        <w:rPr>
          <w:rFonts w:cs="Times New Roman"/>
          <w:szCs w:val="24"/>
        </w:rPr>
        <w:t xml:space="preserve"> the mould as surface velocity is high at this area. </w:t>
      </w:r>
      <w:r w:rsidR="00C0402E" w:rsidRPr="001C3F0A">
        <w:rPr>
          <w:rFonts w:cs="Times New Roman"/>
          <w:szCs w:val="24"/>
        </w:rPr>
        <w:fldChar w:fldCharType="begin"/>
      </w:r>
      <w:r w:rsidR="00C0402E" w:rsidRPr="001C3F0A">
        <w:rPr>
          <w:rFonts w:cs="Times New Roman"/>
          <w:szCs w:val="24"/>
        </w:rPr>
        <w:instrText xml:space="preserve"> REF _Ref12456105 \h </w:instrText>
      </w:r>
      <w:r w:rsidR="00C0402E" w:rsidRPr="001C3F0A">
        <w:rPr>
          <w:rFonts w:cs="Times New Roman"/>
          <w:szCs w:val="24"/>
        </w:rPr>
      </w:r>
      <w:r w:rsidR="00C0402E" w:rsidRPr="001C3F0A">
        <w:rPr>
          <w:rFonts w:cs="Times New Roman"/>
          <w:szCs w:val="24"/>
        </w:rPr>
        <w:fldChar w:fldCharType="separate"/>
      </w:r>
      <w:r w:rsidR="00FA301A" w:rsidRPr="001C3F0A">
        <w:rPr>
          <w:b/>
        </w:rPr>
        <w:t xml:space="preserve">Figure </w:t>
      </w:r>
      <w:r w:rsidR="00FA301A">
        <w:rPr>
          <w:noProof/>
        </w:rPr>
        <w:t>9</w:t>
      </w:r>
      <w:r w:rsidR="00C0402E" w:rsidRPr="001C3F0A">
        <w:rPr>
          <w:rFonts w:cs="Times New Roman"/>
          <w:szCs w:val="24"/>
        </w:rPr>
        <w:fldChar w:fldCharType="end"/>
      </w:r>
      <w:r w:rsidR="00C0402E" w:rsidRPr="001C3F0A">
        <w:rPr>
          <w:rFonts w:cs="Times New Roman"/>
          <w:szCs w:val="24"/>
        </w:rPr>
        <w:t xml:space="preserve"> </w:t>
      </w:r>
      <w:r w:rsidR="00166F0F" w:rsidRPr="001C3F0A">
        <w:rPr>
          <w:rFonts w:cs="Times New Roman"/>
          <w:szCs w:val="24"/>
        </w:rPr>
        <w:t xml:space="preserve">shows how viscosity of </w:t>
      </w:r>
      <w:r w:rsidR="00F503E7" w:rsidRPr="001C3F0A">
        <w:rPr>
          <w:rFonts w:cs="Times New Roman"/>
          <w:szCs w:val="24"/>
        </w:rPr>
        <w:t xml:space="preserve">the </w:t>
      </w:r>
      <w:r w:rsidR="00166F0F" w:rsidRPr="001C3F0A">
        <w:rPr>
          <w:rFonts w:cs="Times New Roman"/>
          <w:szCs w:val="24"/>
        </w:rPr>
        <w:t>molten slag change</w:t>
      </w:r>
      <w:r w:rsidR="00F503E7" w:rsidRPr="001C3F0A">
        <w:rPr>
          <w:rFonts w:cs="Times New Roman"/>
          <w:szCs w:val="24"/>
        </w:rPr>
        <w:t>s</w:t>
      </w:r>
      <w:r w:rsidR="00166F0F" w:rsidRPr="001C3F0A">
        <w:rPr>
          <w:rFonts w:cs="Times New Roman"/>
          <w:szCs w:val="24"/>
        </w:rPr>
        <w:t xml:space="preserve"> as a function of shear rate inside the </w:t>
      </w:r>
      <w:r w:rsidR="00976DC0" w:rsidRPr="001C3F0A">
        <w:rPr>
          <w:rFonts w:cs="Times New Roman"/>
          <w:szCs w:val="24"/>
        </w:rPr>
        <w:t>water-cooled</w:t>
      </w:r>
      <w:r w:rsidR="00166F0F" w:rsidRPr="001C3F0A">
        <w:rPr>
          <w:rFonts w:cs="Times New Roman"/>
          <w:szCs w:val="24"/>
        </w:rPr>
        <w:t xml:space="preserve"> co</w:t>
      </w:r>
      <w:r w:rsidR="00F503E7" w:rsidRPr="001C3F0A">
        <w:rPr>
          <w:rFonts w:cs="Times New Roman"/>
          <w:szCs w:val="24"/>
        </w:rPr>
        <w:t>p</w:t>
      </w:r>
      <w:r w:rsidR="00166F0F" w:rsidRPr="001C3F0A">
        <w:rPr>
          <w:rFonts w:cs="Times New Roman"/>
          <w:szCs w:val="24"/>
        </w:rPr>
        <w:t xml:space="preserve">per mould. </w:t>
      </w:r>
    </w:p>
    <w:p w14:paraId="4587EDEE" w14:textId="77777777" w:rsidR="00AE358D" w:rsidRPr="001C3F0A" w:rsidRDefault="00AE358D" w:rsidP="00AE1769">
      <w:pPr>
        <w:rPr>
          <w:rFonts w:cs="Times New Roman"/>
          <w:szCs w:val="24"/>
        </w:rPr>
      </w:pPr>
    </w:p>
    <w:p w14:paraId="09345B47" w14:textId="77777777" w:rsidR="007A6E75" w:rsidRPr="001C3F0A" w:rsidRDefault="007A6E75" w:rsidP="008433FA">
      <w:pPr>
        <w:keepNext/>
        <w:jc w:val="center"/>
      </w:pPr>
      <w:r w:rsidRPr="001C3F0A">
        <w:rPr>
          <w:noProof/>
          <w:lang w:eastAsia="en-GB"/>
        </w:rPr>
        <w:lastRenderedPageBreak/>
        <w:drawing>
          <wp:inline distT="0" distB="0" distL="0" distR="0" wp14:anchorId="7BE98E35" wp14:editId="3E8F6603">
            <wp:extent cx="4683318" cy="3304681"/>
            <wp:effectExtent l="0" t="0" r="3175" b="0"/>
            <wp:docPr id="250" name="Picture 250" descr="https://www.jstage.jst.go.jp/article/isijinternational/54/4/54_865/_html/-char/Graphics/54_86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jstage.jst.go.jp/article/isijinternational/54/4/54_865/_html/-char/Graphics/54_865_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98139" cy="3315139"/>
                    </a:xfrm>
                    <a:prstGeom prst="rect">
                      <a:avLst/>
                    </a:prstGeom>
                    <a:noFill/>
                    <a:ln>
                      <a:noFill/>
                    </a:ln>
                  </pic:spPr>
                </pic:pic>
              </a:graphicData>
            </a:graphic>
          </wp:inline>
        </w:drawing>
      </w:r>
    </w:p>
    <w:p w14:paraId="37C18E85" w14:textId="46B46259" w:rsidR="007A6E75" w:rsidRPr="001C3F0A" w:rsidRDefault="007A6E75" w:rsidP="008433FA">
      <w:pPr>
        <w:pStyle w:val="Caption"/>
        <w:jc w:val="center"/>
        <w:rPr>
          <w:rFonts w:cs="Times New Roman"/>
          <w:szCs w:val="24"/>
        </w:rPr>
      </w:pPr>
      <w:bookmarkStart w:id="65" w:name="_Ref12456105"/>
      <w:bookmarkStart w:id="66" w:name="_Toc28619209"/>
      <w:r w:rsidRPr="001C3F0A">
        <w:rPr>
          <w:b/>
        </w:rPr>
        <w:t xml:space="preserve">Figure </w:t>
      </w:r>
      <w:fldSimple w:instr=" SEQ Figure \* ARABIC ">
        <w:r w:rsidR="00FA301A">
          <w:rPr>
            <w:noProof/>
          </w:rPr>
          <w:t>9</w:t>
        </w:r>
      </w:fldSimple>
      <w:bookmarkEnd w:id="65"/>
      <w:r w:rsidRPr="001C3F0A">
        <w:t xml:space="preserve"> Schematic drawing showing the viscosity of non-Newtonian mould powder as a function of shear rate </w:t>
      </w:r>
      <w:sdt>
        <w:sdtPr>
          <w:id w:val="-2126684916"/>
          <w:citation/>
        </w:sdtPr>
        <w:sdtEndPr/>
        <w:sdtContent>
          <w:r w:rsidRPr="001C3F0A">
            <w:fldChar w:fldCharType="begin"/>
          </w:r>
          <w:r w:rsidRPr="001C3F0A">
            <w:instrText xml:space="preserve"> CITATION Kei14 \l 2057 </w:instrText>
          </w:r>
          <w:r w:rsidRPr="001C3F0A">
            <w:fldChar w:fldCharType="separate"/>
          </w:r>
          <w:r w:rsidR="00206484" w:rsidRPr="00206484">
            <w:rPr>
              <w:noProof/>
            </w:rPr>
            <w:t>[72]</w:t>
          </w:r>
          <w:r w:rsidRPr="001C3F0A">
            <w:fldChar w:fldCharType="end"/>
          </w:r>
        </w:sdtContent>
      </w:sdt>
      <w:bookmarkEnd w:id="66"/>
    </w:p>
    <w:p w14:paraId="0ABFAD90" w14:textId="77777777" w:rsidR="00AE358D" w:rsidRPr="001C3F0A" w:rsidRDefault="00AE358D" w:rsidP="00AE1769">
      <w:pPr>
        <w:rPr>
          <w:rFonts w:cs="Times New Roman"/>
          <w:szCs w:val="24"/>
        </w:rPr>
      </w:pPr>
    </w:p>
    <w:p w14:paraId="6DF5DB22" w14:textId="5A659C4B" w:rsidR="00477B3E" w:rsidRPr="001C3F0A" w:rsidRDefault="005E04EC" w:rsidP="00AE1769">
      <w:pPr>
        <w:rPr>
          <w:rFonts w:cs="Times New Roman"/>
          <w:szCs w:val="24"/>
        </w:rPr>
      </w:pPr>
      <w:r w:rsidRPr="001C3F0A">
        <w:rPr>
          <w:rFonts w:cs="Times New Roman"/>
          <w:szCs w:val="24"/>
        </w:rPr>
        <w:t xml:space="preserve">Watanabe et al. </w:t>
      </w:r>
      <w:sdt>
        <w:sdtPr>
          <w:rPr>
            <w:rFonts w:cs="Times New Roman"/>
            <w:szCs w:val="24"/>
          </w:rPr>
          <w:id w:val="-24335073"/>
          <w:citation/>
        </w:sdtPr>
        <w:sdtEndPr/>
        <w:sdtContent>
          <w:r w:rsidRPr="001C3F0A">
            <w:rPr>
              <w:rFonts w:cs="Times New Roman"/>
              <w:szCs w:val="24"/>
            </w:rPr>
            <w:fldChar w:fldCharType="begin"/>
          </w:r>
          <w:r w:rsidRPr="001C3F0A">
            <w:rPr>
              <w:rFonts w:cs="Times New Roman"/>
              <w:szCs w:val="24"/>
            </w:rPr>
            <w:instrText xml:space="preserve"> CITATION Kei14 \l 2057 </w:instrText>
          </w:r>
          <w:r w:rsidRPr="001C3F0A">
            <w:rPr>
              <w:rFonts w:cs="Times New Roman"/>
              <w:szCs w:val="24"/>
            </w:rPr>
            <w:fldChar w:fldCharType="separate"/>
          </w:r>
          <w:r w:rsidR="00206484" w:rsidRPr="00206484">
            <w:rPr>
              <w:rFonts w:cs="Times New Roman"/>
              <w:noProof/>
              <w:szCs w:val="24"/>
            </w:rPr>
            <w:t>[72]</w:t>
          </w:r>
          <w:r w:rsidRPr="001C3F0A">
            <w:rPr>
              <w:rFonts w:cs="Times New Roman"/>
              <w:szCs w:val="24"/>
            </w:rPr>
            <w:fldChar w:fldCharType="end"/>
          </w:r>
        </w:sdtContent>
      </w:sdt>
      <w:r w:rsidRPr="001C3F0A">
        <w:rPr>
          <w:rFonts w:cs="Times New Roman"/>
          <w:szCs w:val="24"/>
        </w:rPr>
        <w:t xml:space="preserve"> studied development of new mould powders for continuous casting based on non-Newtonian fluid properties by adding Si</w:t>
      </w:r>
      <w:r w:rsidRPr="001C3F0A">
        <w:rPr>
          <w:rFonts w:cs="Times New Roman"/>
          <w:szCs w:val="24"/>
          <w:vertAlign w:val="subscript"/>
        </w:rPr>
        <w:t>3</w:t>
      </w:r>
      <w:r w:rsidRPr="001C3F0A">
        <w:rPr>
          <w:rFonts w:cs="Times New Roman"/>
          <w:szCs w:val="24"/>
        </w:rPr>
        <w:t>N</w:t>
      </w:r>
      <w:r w:rsidRPr="001C3F0A">
        <w:rPr>
          <w:rFonts w:cs="Times New Roman"/>
          <w:szCs w:val="24"/>
          <w:vertAlign w:val="subscript"/>
        </w:rPr>
        <w:t>4</w:t>
      </w:r>
      <w:r w:rsidRPr="001C3F0A">
        <w:rPr>
          <w:rFonts w:cs="Times New Roman"/>
          <w:szCs w:val="24"/>
        </w:rPr>
        <w:t xml:space="preserve"> to a conventional mould powder which has</w:t>
      </w:r>
      <w:r w:rsidR="00F503E7" w:rsidRPr="001C3F0A">
        <w:rPr>
          <w:rFonts w:cs="Times New Roman"/>
          <w:szCs w:val="24"/>
        </w:rPr>
        <w:t xml:space="preserve"> a </w:t>
      </w:r>
      <w:r w:rsidRPr="001C3F0A">
        <w:rPr>
          <w:rFonts w:cs="Times New Roman"/>
          <w:szCs w:val="24"/>
        </w:rPr>
        <w:t xml:space="preserve"> </w:t>
      </w:r>
      <w:proofErr w:type="spellStart"/>
      <w:r w:rsidRPr="001C3F0A">
        <w:rPr>
          <w:rFonts w:cs="Times New Roman"/>
          <w:szCs w:val="24"/>
        </w:rPr>
        <w:t>CaO</w:t>
      </w:r>
      <w:proofErr w:type="spellEnd"/>
      <w:r w:rsidRPr="001C3F0A">
        <w:rPr>
          <w:rFonts w:cs="Times New Roman"/>
          <w:szCs w:val="24"/>
        </w:rPr>
        <w:t>/SiO</w:t>
      </w:r>
      <w:r w:rsidRPr="001C3F0A">
        <w:rPr>
          <w:rFonts w:cs="Times New Roman"/>
          <w:szCs w:val="24"/>
          <w:vertAlign w:val="subscript"/>
        </w:rPr>
        <w:t>2</w:t>
      </w:r>
      <w:r w:rsidRPr="001C3F0A">
        <w:rPr>
          <w:rFonts w:cs="Times New Roman"/>
          <w:szCs w:val="24"/>
        </w:rPr>
        <w:t xml:space="preserve"> ratio of 0.9. </w:t>
      </w:r>
      <w:r w:rsidR="00A710EB" w:rsidRPr="001C3F0A">
        <w:rPr>
          <w:rFonts w:cs="Times New Roman"/>
          <w:szCs w:val="24"/>
        </w:rPr>
        <w:t>It was found that newly developed mould slag has a lower contact angle than conventional slags on a plate. It was also recorded that heat transfer was higher for newly developed non-Newtonian mould slag</w:t>
      </w:r>
      <w:r w:rsidR="00F503E7" w:rsidRPr="001C3F0A">
        <w:rPr>
          <w:rFonts w:cs="Times New Roman"/>
          <w:szCs w:val="24"/>
        </w:rPr>
        <w:t>s</w:t>
      </w:r>
      <w:r w:rsidR="00A710EB" w:rsidRPr="001C3F0A">
        <w:rPr>
          <w:rFonts w:cs="Times New Roman"/>
          <w:szCs w:val="24"/>
        </w:rPr>
        <w:t xml:space="preserve"> than for the conventional mould slags. </w:t>
      </w:r>
    </w:p>
    <w:p w14:paraId="5B716837" w14:textId="77777777" w:rsidR="0018626A" w:rsidRPr="00337220" w:rsidRDefault="0018626A" w:rsidP="00AE1769">
      <w:pPr>
        <w:rPr>
          <w:rFonts w:cs="Times New Roman"/>
          <w:szCs w:val="24"/>
        </w:rPr>
      </w:pPr>
    </w:p>
    <w:p w14:paraId="2B6020E7" w14:textId="649DE701" w:rsidR="000D5F02" w:rsidRPr="00100434" w:rsidRDefault="0018626A" w:rsidP="00AE1769">
      <w:pPr>
        <w:pStyle w:val="Heading5"/>
        <w:spacing w:before="0" w:line="360" w:lineRule="auto"/>
        <w:rPr>
          <w:i w:val="0"/>
        </w:rPr>
      </w:pPr>
      <w:bookmarkStart w:id="67" w:name="_Toc28619130"/>
      <w:r w:rsidRPr="00100434">
        <w:rPr>
          <w:szCs w:val="28"/>
        </w:rPr>
        <w:t>2.2.</w:t>
      </w:r>
      <w:r>
        <w:rPr>
          <w:szCs w:val="28"/>
        </w:rPr>
        <w:t>3.</w:t>
      </w:r>
      <w:r w:rsidR="003F3600">
        <w:rPr>
          <w:szCs w:val="28"/>
        </w:rPr>
        <w:t>2</w:t>
      </w:r>
      <w:r>
        <w:rPr>
          <w:szCs w:val="28"/>
        </w:rPr>
        <w:t xml:space="preserve">.5 </w:t>
      </w:r>
      <w:r w:rsidR="000D5F02" w:rsidRPr="00E03D4A">
        <w:t>Mould Powders for Casting of High-Al Steels</w:t>
      </w:r>
      <w:bookmarkEnd w:id="67"/>
    </w:p>
    <w:p w14:paraId="21DB0D58" w14:textId="77777777" w:rsidR="000D5F02" w:rsidRDefault="000D5F02" w:rsidP="00AE1769">
      <w:pPr>
        <w:rPr>
          <w:lang w:eastAsia="zh-CN"/>
        </w:rPr>
      </w:pPr>
    </w:p>
    <w:p w14:paraId="76722894" w14:textId="3C8075D4" w:rsidR="00AE358D" w:rsidRDefault="00323F11" w:rsidP="00AE1769">
      <w:pPr>
        <w:rPr>
          <w:rFonts w:cs="Times New Roman"/>
          <w:szCs w:val="24"/>
          <w:lang w:eastAsia="zh-CN"/>
        </w:rPr>
      </w:pPr>
      <w:bookmarkStart w:id="68" w:name="_Toc490162398"/>
      <w:r w:rsidRPr="003C487A">
        <w:rPr>
          <w:rFonts w:cs="Times New Roman"/>
          <w:szCs w:val="24"/>
          <w:lang w:eastAsia="zh-CN"/>
        </w:rPr>
        <w:t xml:space="preserve">High Al steels have superior properties in strength, formability and ductility since Al in steel enriches austenite stability. However, </w:t>
      </w:r>
      <w:r w:rsidR="004F0B4C">
        <w:rPr>
          <w:rFonts w:cs="Times New Roman"/>
          <w:szCs w:val="24"/>
          <w:lang w:eastAsia="zh-CN"/>
        </w:rPr>
        <w:t>large amounts of</w:t>
      </w:r>
      <w:r w:rsidRPr="003C487A">
        <w:rPr>
          <w:rFonts w:cs="Times New Roman"/>
          <w:szCs w:val="24"/>
          <w:lang w:eastAsia="zh-CN"/>
        </w:rPr>
        <w:t xml:space="preserve"> dissolved Al in liquid steel tends to react with less stable oxides</w:t>
      </w:r>
      <w:r>
        <w:rPr>
          <w:rFonts w:cs="Times New Roman"/>
          <w:szCs w:val="24"/>
          <w:lang w:eastAsia="zh-CN"/>
        </w:rPr>
        <w:t xml:space="preserve"> such as silica and </w:t>
      </w:r>
      <w:proofErr w:type="spellStart"/>
      <w:r>
        <w:rPr>
          <w:rFonts w:cs="Times New Roman"/>
          <w:szCs w:val="24"/>
          <w:lang w:eastAsia="zh-CN"/>
        </w:rPr>
        <w:t>titania</w:t>
      </w:r>
      <w:proofErr w:type="spellEnd"/>
      <w:r w:rsidRPr="003C487A">
        <w:rPr>
          <w:rFonts w:cs="Times New Roman"/>
          <w:szCs w:val="24"/>
          <w:lang w:eastAsia="zh-CN"/>
        </w:rPr>
        <w:t xml:space="preserve"> in </w:t>
      </w:r>
      <w:r w:rsidR="004F0B4C">
        <w:rPr>
          <w:rFonts w:cs="Times New Roman"/>
          <w:szCs w:val="24"/>
          <w:lang w:eastAsia="zh-CN"/>
        </w:rPr>
        <w:t xml:space="preserve">the </w:t>
      </w:r>
      <w:r w:rsidRPr="003C487A">
        <w:rPr>
          <w:rFonts w:cs="Times New Roman"/>
          <w:szCs w:val="24"/>
          <w:lang w:eastAsia="zh-CN"/>
        </w:rPr>
        <w:t>slag to form alumina in conventional mould powder</w:t>
      </w:r>
      <w:r>
        <w:rPr>
          <w:rFonts w:cs="Times New Roman"/>
          <w:szCs w:val="24"/>
          <w:lang w:eastAsia="zh-CN"/>
        </w:rPr>
        <w:t>s</w:t>
      </w:r>
      <w:r w:rsidRPr="003C487A">
        <w:rPr>
          <w:rFonts w:cs="Times New Roman"/>
          <w:szCs w:val="24"/>
          <w:lang w:eastAsia="zh-CN"/>
        </w:rPr>
        <w:t xml:space="preserve"> during the process of continuous</w:t>
      </w:r>
      <w:r>
        <w:rPr>
          <w:rFonts w:cs="Times New Roman"/>
          <w:szCs w:val="24"/>
          <w:lang w:eastAsia="zh-CN"/>
        </w:rPr>
        <w:t xml:space="preserve"> casting. This leads to the picking up of alumina in the slag</w:t>
      </w:r>
      <w:sdt>
        <w:sdtPr>
          <w:rPr>
            <w:rFonts w:cs="Times New Roman"/>
            <w:szCs w:val="24"/>
            <w:lang w:eastAsia="zh-CN"/>
          </w:rPr>
          <w:id w:val="108248364"/>
          <w:citation/>
        </w:sdtPr>
        <w:sdtEndPr/>
        <w:sdtContent>
          <w:r>
            <w:rPr>
              <w:rFonts w:cs="Times New Roman"/>
              <w:szCs w:val="24"/>
              <w:lang w:eastAsia="zh-CN"/>
            </w:rPr>
            <w:fldChar w:fldCharType="begin"/>
          </w:r>
          <w:r>
            <w:rPr>
              <w:rFonts w:cs="Times New Roman"/>
              <w:szCs w:val="24"/>
              <w:lang w:eastAsia="zh-CN"/>
            </w:rPr>
            <w:instrText xml:space="preserve"> CITATION Wan15 \l 2057  \m Ken161</w:instrText>
          </w:r>
          <w:r>
            <w:rPr>
              <w:rFonts w:cs="Times New Roman"/>
              <w:szCs w:val="24"/>
              <w:lang w:eastAsia="zh-CN"/>
            </w:rPr>
            <w:fldChar w:fldCharType="separate"/>
          </w:r>
          <w:r w:rsidR="00206484">
            <w:rPr>
              <w:rFonts w:cs="Times New Roman"/>
              <w:noProof/>
              <w:szCs w:val="24"/>
              <w:lang w:eastAsia="zh-CN"/>
            </w:rPr>
            <w:t xml:space="preserve"> </w:t>
          </w:r>
          <w:r w:rsidR="00206484" w:rsidRPr="00206484">
            <w:rPr>
              <w:rFonts w:cs="Times New Roman"/>
              <w:noProof/>
              <w:szCs w:val="24"/>
              <w:lang w:eastAsia="zh-CN"/>
            </w:rPr>
            <w:t>[73, 51]</w:t>
          </w:r>
          <w:r>
            <w:rPr>
              <w:rFonts w:cs="Times New Roman"/>
              <w:szCs w:val="24"/>
              <w:lang w:eastAsia="zh-CN"/>
            </w:rPr>
            <w:fldChar w:fldCharType="end"/>
          </w:r>
        </w:sdtContent>
      </w:sdt>
      <w:r>
        <w:rPr>
          <w:rFonts w:cs="Times New Roman"/>
          <w:szCs w:val="24"/>
          <w:lang w:eastAsia="zh-CN"/>
        </w:rPr>
        <w:t xml:space="preserve">. Kenneth </w:t>
      </w:r>
      <w:r w:rsidRPr="6F07FC1C">
        <w:rPr>
          <w:rFonts w:cs="Times New Roman"/>
          <w:i/>
          <w:iCs/>
          <w:szCs w:val="24"/>
          <w:lang w:eastAsia="zh-CN"/>
        </w:rPr>
        <w:t>et al.</w:t>
      </w:r>
      <w:r>
        <w:rPr>
          <w:rFonts w:cs="Times New Roman"/>
          <w:szCs w:val="24"/>
          <w:lang w:eastAsia="zh-CN"/>
        </w:rPr>
        <w:t xml:space="preserve"> </w:t>
      </w:r>
      <w:sdt>
        <w:sdtPr>
          <w:rPr>
            <w:rFonts w:cs="Times New Roman"/>
            <w:szCs w:val="24"/>
            <w:lang w:eastAsia="zh-CN"/>
          </w:rPr>
          <w:id w:val="-258135259"/>
          <w:citation/>
        </w:sdtPr>
        <w:sdtEndPr/>
        <w:sdtContent>
          <w:r>
            <w:rPr>
              <w:rFonts w:cs="Times New Roman"/>
              <w:szCs w:val="24"/>
              <w:lang w:eastAsia="zh-CN"/>
            </w:rPr>
            <w:fldChar w:fldCharType="begin"/>
          </w:r>
          <w:r>
            <w:rPr>
              <w:rFonts w:cs="Times New Roman"/>
              <w:szCs w:val="24"/>
              <w:lang w:eastAsia="zh-CN"/>
            </w:rPr>
            <w:instrText xml:space="preserve"> CITATION Bla11 \l 2057 </w:instrText>
          </w:r>
          <w:r>
            <w:rPr>
              <w:rFonts w:cs="Times New Roman"/>
              <w:szCs w:val="24"/>
              <w:lang w:eastAsia="zh-CN"/>
            </w:rPr>
            <w:fldChar w:fldCharType="separate"/>
          </w:r>
          <w:r w:rsidR="00206484" w:rsidRPr="00206484">
            <w:rPr>
              <w:rFonts w:cs="Times New Roman"/>
              <w:noProof/>
              <w:szCs w:val="24"/>
              <w:lang w:eastAsia="zh-CN"/>
            </w:rPr>
            <w:t>[74]</w:t>
          </w:r>
          <w:r>
            <w:rPr>
              <w:rFonts w:cs="Times New Roman"/>
              <w:szCs w:val="24"/>
              <w:lang w:eastAsia="zh-CN"/>
            </w:rPr>
            <w:fldChar w:fldCharType="end"/>
          </w:r>
        </w:sdtContent>
      </w:sdt>
      <w:r>
        <w:rPr>
          <w:rFonts w:cs="Times New Roman"/>
          <w:szCs w:val="24"/>
          <w:lang w:eastAsia="zh-CN"/>
        </w:rPr>
        <w:t xml:space="preserve"> pointed out that an increase of 0.1 %wt. Al in steel leads to roughly </w:t>
      </w:r>
      <w:r w:rsidR="004F0B4C">
        <w:rPr>
          <w:rFonts w:cs="Times New Roman"/>
          <w:szCs w:val="24"/>
          <w:lang w:eastAsia="zh-CN"/>
        </w:rPr>
        <w:t xml:space="preserve">a </w:t>
      </w:r>
      <w:r>
        <w:rPr>
          <w:rFonts w:cs="Times New Roman"/>
          <w:szCs w:val="24"/>
          <w:lang w:eastAsia="zh-CN"/>
        </w:rPr>
        <w:t>1.5 %wt. alumina increase in mould slag composition.</w:t>
      </w:r>
    </w:p>
    <w:p w14:paraId="61D364DA" w14:textId="77777777" w:rsidR="001C3F0A" w:rsidRDefault="001C3F0A" w:rsidP="00AE1769">
      <w:pPr>
        <w:rPr>
          <w:rFonts w:cs="Times New Roman"/>
          <w:szCs w:val="24"/>
          <w:lang w:eastAsia="zh-CN"/>
        </w:rPr>
      </w:pPr>
    </w:p>
    <w:p w14:paraId="4EE6EF64" w14:textId="7C49A972" w:rsidR="00323F11" w:rsidRDefault="00323F11" w:rsidP="00AE1769">
      <w:pPr>
        <w:rPr>
          <w:rFonts w:cs="Times New Roman"/>
          <w:szCs w:val="24"/>
          <w:lang w:eastAsia="zh-CN"/>
        </w:rPr>
      </w:pPr>
      <w:r w:rsidRPr="6F07FC1C">
        <w:rPr>
          <w:rFonts w:cs="Times New Roman"/>
          <w:szCs w:val="24"/>
          <w:lang w:eastAsia="zh-CN"/>
        </w:rPr>
        <w:t>It has been reported that alumina particles in slag tend to agglomerate and thus ha</w:t>
      </w:r>
      <w:r w:rsidR="004F0B4C">
        <w:rPr>
          <w:rFonts w:cs="Times New Roman"/>
          <w:szCs w:val="24"/>
          <w:lang w:eastAsia="zh-CN"/>
        </w:rPr>
        <w:t>ve a</w:t>
      </w:r>
      <w:r w:rsidRPr="6F07FC1C">
        <w:rPr>
          <w:rFonts w:cs="Times New Roman"/>
          <w:szCs w:val="24"/>
          <w:lang w:eastAsia="zh-CN"/>
        </w:rPr>
        <w:t xml:space="preserve"> remarkable effect on viscosity</w:t>
      </w:r>
      <w:r w:rsidR="009E4BF2">
        <w:rPr>
          <w:rFonts w:cs="Times New Roman"/>
          <w:szCs w:val="24"/>
          <w:lang w:eastAsia="zh-CN"/>
        </w:rPr>
        <w:t>,</w:t>
      </w:r>
      <w:r w:rsidRPr="6F07FC1C">
        <w:rPr>
          <w:rFonts w:cs="Times New Roman"/>
          <w:szCs w:val="24"/>
          <w:lang w:eastAsia="zh-CN"/>
        </w:rPr>
        <w:t xml:space="preserve"> </w:t>
      </w:r>
      <w:proofErr w:type="spellStart"/>
      <w:r w:rsidRPr="6F07FC1C">
        <w:rPr>
          <w:rFonts w:cs="Times New Roman"/>
          <w:szCs w:val="24"/>
          <w:lang w:eastAsia="zh-CN"/>
        </w:rPr>
        <w:t>T</w:t>
      </w:r>
      <w:r w:rsidRPr="6F07FC1C">
        <w:rPr>
          <w:rFonts w:cs="Times New Roman"/>
          <w:szCs w:val="24"/>
          <w:vertAlign w:val="subscript"/>
          <w:lang w:eastAsia="zh-CN"/>
        </w:rPr>
        <w:t>liq</w:t>
      </w:r>
      <w:proofErr w:type="spellEnd"/>
      <w:r w:rsidRPr="6F07FC1C">
        <w:rPr>
          <w:rFonts w:cs="Times New Roman"/>
          <w:szCs w:val="24"/>
          <w:lang w:eastAsia="zh-CN"/>
        </w:rPr>
        <w:t xml:space="preserve"> and </w:t>
      </w:r>
      <w:proofErr w:type="spellStart"/>
      <w:r w:rsidRPr="6F07FC1C">
        <w:rPr>
          <w:rFonts w:cs="Times New Roman"/>
          <w:szCs w:val="24"/>
          <w:lang w:eastAsia="zh-CN"/>
        </w:rPr>
        <w:t>T</w:t>
      </w:r>
      <w:r w:rsidRPr="6F07FC1C">
        <w:rPr>
          <w:rFonts w:cs="Times New Roman"/>
          <w:szCs w:val="24"/>
          <w:vertAlign w:val="subscript"/>
          <w:lang w:eastAsia="zh-CN"/>
        </w:rPr>
        <w:t>sol</w:t>
      </w:r>
      <w:proofErr w:type="spellEnd"/>
      <w:r w:rsidRPr="6F07FC1C">
        <w:rPr>
          <w:rFonts w:cs="Times New Roman"/>
          <w:szCs w:val="24"/>
          <w:lang w:eastAsia="zh-CN"/>
        </w:rPr>
        <w:t xml:space="preserve"> which result in a decrease in mould powder </w:t>
      </w:r>
      <w:r w:rsidRPr="6F07FC1C">
        <w:rPr>
          <w:rFonts w:cs="Times New Roman"/>
          <w:szCs w:val="24"/>
          <w:lang w:eastAsia="zh-CN"/>
        </w:rPr>
        <w:lastRenderedPageBreak/>
        <w:t xml:space="preserve">consumption. It has also been reported that alumina enhances the crystallinity of </w:t>
      </w:r>
      <w:r w:rsidR="004542BE">
        <w:rPr>
          <w:rFonts w:cs="Times New Roman"/>
          <w:szCs w:val="24"/>
          <w:lang w:eastAsia="zh-CN"/>
        </w:rPr>
        <w:t xml:space="preserve">the </w:t>
      </w:r>
      <w:r w:rsidRPr="6F07FC1C">
        <w:rPr>
          <w:rFonts w:cs="Times New Roman"/>
          <w:szCs w:val="24"/>
          <w:lang w:eastAsia="zh-CN"/>
        </w:rPr>
        <w:t>mould powder which reduces the lubrication</w:t>
      </w:r>
      <w:sdt>
        <w:sdtPr>
          <w:rPr>
            <w:rFonts w:cs="Times New Roman"/>
            <w:szCs w:val="24"/>
            <w:lang w:eastAsia="zh-CN"/>
          </w:rPr>
          <w:id w:val="-1500414750"/>
          <w:citation/>
        </w:sdtPr>
        <w:sdtEndPr/>
        <w:sdtContent>
          <w:r w:rsidR="001D3513">
            <w:rPr>
              <w:rFonts w:cs="Times New Roman"/>
              <w:szCs w:val="24"/>
              <w:lang w:eastAsia="zh-CN"/>
            </w:rPr>
            <w:fldChar w:fldCharType="begin"/>
          </w:r>
          <w:r w:rsidR="001D3513">
            <w:rPr>
              <w:rFonts w:cs="Times New Roman"/>
              <w:szCs w:val="24"/>
              <w:lang w:eastAsia="zh-CN"/>
            </w:rPr>
            <w:instrText xml:space="preserve"> CITATION Ger99 \l 2057 </w:instrText>
          </w:r>
          <w:r w:rsidR="007C0A68">
            <w:rPr>
              <w:rFonts w:cs="Times New Roman"/>
              <w:szCs w:val="24"/>
              <w:lang w:eastAsia="zh-CN"/>
            </w:rPr>
            <w:instrText xml:space="preserve"> \m Wei15</w:instrText>
          </w:r>
          <w:r w:rsidR="00EB241C">
            <w:rPr>
              <w:rFonts w:cs="Times New Roman"/>
              <w:szCs w:val="24"/>
              <w:lang w:eastAsia="zh-CN"/>
            </w:rPr>
            <w:instrText xml:space="preserve"> \m Placeholder6</w:instrText>
          </w:r>
          <w:r w:rsidR="001D3513">
            <w:rPr>
              <w:rFonts w:cs="Times New Roman"/>
              <w:szCs w:val="24"/>
              <w:lang w:eastAsia="zh-CN"/>
            </w:rPr>
            <w:fldChar w:fldCharType="separate"/>
          </w:r>
          <w:r w:rsidR="00206484">
            <w:rPr>
              <w:rFonts w:cs="Times New Roman"/>
              <w:noProof/>
              <w:szCs w:val="24"/>
              <w:lang w:eastAsia="zh-CN"/>
            </w:rPr>
            <w:t xml:space="preserve"> </w:t>
          </w:r>
          <w:r w:rsidR="00206484" w:rsidRPr="00206484">
            <w:rPr>
              <w:rFonts w:cs="Times New Roman"/>
              <w:noProof/>
              <w:szCs w:val="24"/>
              <w:lang w:eastAsia="zh-CN"/>
            </w:rPr>
            <w:t>[75, 76, 77]</w:t>
          </w:r>
          <w:r w:rsidR="001D3513">
            <w:rPr>
              <w:rFonts w:cs="Times New Roman"/>
              <w:szCs w:val="24"/>
              <w:lang w:eastAsia="zh-CN"/>
            </w:rPr>
            <w:fldChar w:fldCharType="end"/>
          </w:r>
        </w:sdtContent>
      </w:sdt>
      <w:r w:rsidRPr="6F07FC1C">
        <w:rPr>
          <w:rFonts w:cs="Times New Roman"/>
          <w:szCs w:val="24"/>
          <w:lang w:eastAsia="zh-CN"/>
        </w:rPr>
        <w:t xml:space="preserve">. </w:t>
      </w:r>
    </w:p>
    <w:p w14:paraId="0C7AB65C" w14:textId="49877B1E" w:rsidR="00323F11" w:rsidRDefault="00323F11" w:rsidP="00AE1769">
      <w:pPr>
        <w:rPr>
          <w:rFonts w:cs="Times New Roman"/>
          <w:szCs w:val="24"/>
          <w:lang w:eastAsia="zh-CN"/>
        </w:rPr>
      </w:pPr>
      <w:r>
        <w:rPr>
          <w:rFonts w:cs="Times New Roman"/>
          <w:szCs w:val="24"/>
          <w:lang w:eastAsia="zh-CN"/>
        </w:rPr>
        <w:t xml:space="preserve">On the other hand, </w:t>
      </w:r>
      <w:r w:rsidR="004542BE">
        <w:rPr>
          <w:rFonts w:cs="Times New Roman"/>
          <w:szCs w:val="24"/>
          <w:lang w:eastAsia="zh-CN"/>
        </w:rPr>
        <w:t xml:space="preserve">the </w:t>
      </w:r>
      <w:r>
        <w:rPr>
          <w:rFonts w:cs="Times New Roman"/>
          <w:szCs w:val="24"/>
          <w:lang w:eastAsia="zh-CN"/>
        </w:rPr>
        <w:t xml:space="preserve">melting temperature of steel decreases with increasing Al content. Low melting temperature of steel leads to low vertical heat flow and shallows the slag pools. Therefore, it may be required to provide the slag in liquid form during the casting of high Al-steels since molten steel cannot provide enough heat to melt the mould powder </w:t>
      </w:r>
      <w:sdt>
        <w:sdtPr>
          <w:rPr>
            <w:rFonts w:cs="Times New Roman"/>
            <w:szCs w:val="24"/>
            <w:lang w:eastAsia="zh-CN"/>
          </w:rPr>
          <w:id w:val="534308815"/>
          <w:citation/>
        </w:sdtPr>
        <w:sdtEndPr/>
        <w:sdtContent>
          <w:r>
            <w:rPr>
              <w:rFonts w:cs="Times New Roman"/>
              <w:szCs w:val="24"/>
              <w:lang w:eastAsia="zh-CN"/>
            </w:rPr>
            <w:fldChar w:fldCharType="begin"/>
          </w:r>
          <w:r>
            <w:rPr>
              <w:rFonts w:cs="Times New Roman"/>
              <w:szCs w:val="24"/>
              <w:lang w:eastAsia="zh-CN"/>
            </w:rPr>
            <w:instrText xml:space="preserve"> CITATION Ken161 \l 2057 </w:instrText>
          </w:r>
          <w:r>
            <w:rPr>
              <w:rFonts w:cs="Times New Roman"/>
              <w:szCs w:val="24"/>
              <w:lang w:eastAsia="zh-CN"/>
            </w:rPr>
            <w:fldChar w:fldCharType="separate"/>
          </w:r>
          <w:r w:rsidR="00206484" w:rsidRPr="00206484">
            <w:rPr>
              <w:rFonts w:cs="Times New Roman"/>
              <w:noProof/>
              <w:szCs w:val="24"/>
              <w:lang w:eastAsia="zh-CN"/>
            </w:rPr>
            <w:t>[51]</w:t>
          </w:r>
          <w:r>
            <w:rPr>
              <w:rFonts w:cs="Times New Roman"/>
              <w:szCs w:val="24"/>
              <w:lang w:eastAsia="zh-CN"/>
            </w:rPr>
            <w:fldChar w:fldCharType="end"/>
          </w:r>
        </w:sdtContent>
      </w:sdt>
      <w:r>
        <w:rPr>
          <w:rFonts w:cs="Times New Roman"/>
          <w:szCs w:val="24"/>
          <w:lang w:eastAsia="zh-CN"/>
        </w:rPr>
        <w:t>.</w:t>
      </w:r>
    </w:p>
    <w:p w14:paraId="148BA99C" w14:textId="77777777" w:rsidR="00AE358D" w:rsidRDefault="00AE358D" w:rsidP="00AE1769">
      <w:pPr>
        <w:rPr>
          <w:rFonts w:cs="Times New Roman"/>
          <w:szCs w:val="24"/>
          <w:lang w:eastAsia="zh-CN"/>
        </w:rPr>
      </w:pPr>
    </w:p>
    <w:p w14:paraId="3BB140AA" w14:textId="4EE1DB8C" w:rsidR="007808A6" w:rsidRDefault="0018626A" w:rsidP="00AE1769">
      <w:pPr>
        <w:pStyle w:val="Heading6"/>
        <w:spacing w:before="0"/>
        <w:rPr>
          <w:lang w:eastAsia="zh-CN"/>
        </w:rPr>
      </w:pPr>
      <w:bookmarkStart w:id="69" w:name="_Toc28619131"/>
      <w:r w:rsidRPr="00100434">
        <w:rPr>
          <w:szCs w:val="28"/>
        </w:rPr>
        <w:t>2.2.</w:t>
      </w:r>
      <w:r>
        <w:rPr>
          <w:szCs w:val="28"/>
        </w:rPr>
        <w:t>3.</w:t>
      </w:r>
      <w:r w:rsidR="003F3600">
        <w:rPr>
          <w:szCs w:val="28"/>
        </w:rPr>
        <w:t>2</w:t>
      </w:r>
      <w:r>
        <w:rPr>
          <w:szCs w:val="28"/>
        </w:rPr>
        <w:t xml:space="preserve">.5.1 </w:t>
      </w:r>
      <w:r w:rsidR="007808A6" w:rsidRPr="00B62225">
        <w:rPr>
          <w:lang w:eastAsia="zh-CN"/>
        </w:rPr>
        <w:t xml:space="preserve">Strategies </w:t>
      </w:r>
      <w:r w:rsidR="00B62225" w:rsidRPr="00B62225">
        <w:rPr>
          <w:lang w:eastAsia="zh-CN"/>
        </w:rPr>
        <w:t>for Minimising Alumina Pick-up</w:t>
      </w:r>
      <w:bookmarkEnd w:id="69"/>
    </w:p>
    <w:p w14:paraId="5387A449" w14:textId="77777777" w:rsidR="0018626A" w:rsidRPr="0018626A" w:rsidRDefault="0018626A" w:rsidP="00AE1769">
      <w:pPr>
        <w:rPr>
          <w:lang w:eastAsia="zh-CN"/>
        </w:rPr>
      </w:pPr>
    </w:p>
    <w:p w14:paraId="6F9CAEBE" w14:textId="2FD9FA84" w:rsidR="00AE358D" w:rsidRPr="001C3F0A" w:rsidRDefault="00B62225" w:rsidP="00AE1769">
      <w:pPr>
        <w:rPr>
          <w:rFonts w:cs="Times New Roman"/>
          <w:szCs w:val="24"/>
          <w:lang w:eastAsia="zh-CN"/>
        </w:rPr>
      </w:pPr>
      <w:r w:rsidRPr="001C3F0A">
        <w:rPr>
          <w:rFonts w:cs="Times New Roman"/>
          <w:szCs w:val="24"/>
          <w:lang w:eastAsia="zh-CN"/>
        </w:rPr>
        <w:t>Several strategies have been developed to minimise Al</w:t>
      </w:r>
      <w:r w:rsidRPr="001C3F0A">
        <w:rPr>
          <w:rFonts w:cs="Times New Roman"/>
          <w:szCs w:val="24"/>
          <w:vertAlign w:val="subscript"/>
          <w:lang w:eastAsia="zh-CN"/>
        </w:rPr>
        <w:t>2</w:t>
      </w:r>
      <w:r w:rsidRPr="001C3F0A">
        <w:rPr>
          <w:rFonts w:cs="Times New Roman"/>
          <w:szCs w:val="24"/>
          <w:lang w:eastAsia="zh-CN"/>
        </w:rPr>
        <w:t>O</w:t>
      </w:r>
      <w:r w:rsidRPr="001C3F0A">
        <w:rPr>
          <w:rFonts w:cs="Times New Roman"/>
          <w:szCs w:val="24"/>
          <w:vertAlign w:val="subscript"/>
          <w:lang w:eastAsia="zh-CN"/>
        </w:rPr>
        <w:t>3</w:t>
      </w:r>
      <w:r w:rsidRPr="001C3F0A">
        <w:rPr>
          <w:rFonts w:cs="Times New Roman"/>
          <w:szCs w:val="24"/>
          <w:lang w:eastAsia="zh-CN"/>
        </w:rPr>
        <w:t xml:space="preserve"> pick up during casting </w:t>
      </w:r>
      <w:r w:rsidR="00F503E7" w:rsidRPr="001C3F0A">
        <w:rPr>
          <w:rFonts w:cs="Times New Roman"/>
          <w:szCs w:val="24"/>
          <w:lang w:eastAsia="zh-CN"/>
        </w:rPr>
        <w:t xml:space="preserve">of </w:t>
      </w:r>
      <w:r w:rsidRPr="001C3F0A">
        <w:rPr>
          <w:rFonts w:cs="Times New Roman"/>
          <w:szCs w:val="24"/>
          <w:lang w:eastAsia="zh-CN"/>
        </w:rPr>
        <w:t>high Al-steels. These are</w:t>
      </w:r>
      <w:sdt>
        <w:sdtPr>
          <w:rPr>
            <w:rFonts w:cs="Times New Roman"/>
            <w:szCs w:val="24"/>
            <w:lang w:eastAsia="zh-CN"/>
          </w:rPr>
          <w:id w:val="-791667072"/>
          <w:citation/>
        </w:sdtPr>
        <w:sdtEndPr/>
        <w:sdtContent>
          <w:r w:rsidR="00BE0AD2" w:rsidRPr="001C3F0A">
            <w:rPr>
              <w:rFonts w:cs="Times New Roman"/>
              <w:szCs w:val="24"/>
              <w:lang w:eastAsia="zh-CN"/>
            </w:rPr>
            <w:fldChar w:fldCharType="begin"/>
          </w:r>
          <w:r w:rsidR="00BE0AD2" w:rsidRPr="001C3F0A">
            <w:rPr>
              <w:rFonts w:cs="Times New Roman"/>
              <w:szCs w:val="24"/>
              <w:lang w:eastAsia="zh-CN"/>
            </w:rPr>
            <w:instrText xml:space="preserve"> CITATION Ken17 \l 2057  \m Ken161 \m LuB14 \m Che14</w:instrText>
          </w:r>
          <w:r w:rsidR="00BE0AD2" w:rsidRPr="001C3F0A">
            <w:rPr>
              <w:rFonts w:cs="Times New Roman"/>
              <w:szCs w:val="24"/>
              <w:lang w:eastAsia="zh-CN"/>
            </w:rPr>
            <w:fldChar w:fldCharType="separate"/>
          </w:r>
          <w:r w:rsidR="00206484">
            <w:rPr>
              <w:rFonts w:cs="Times New Roman"/>
              <w:noProof/>
              <w:szCs w:val="24"/>
              <w:lang w:eastAsia="zh-CN"/>
            </w:rPr>
            <w:t xml:space="preserve"> </w:t>
          </w:r>
          <w:r w:rsidR="00206484" w:rsidRPr="00206484">
            <w:rPr>
              <w:rFonts w:cs="Times New Roman"/>
              <w:noProof/>
              <w:szCs w:val="24"/>
              <w:lang w:eastAsia="zh-CN"/>
            </w:rPr>
            <w:t>[53, 51, 27, 11]</w:t>
          </w:r>
          <w:r w:rsidR="00BE0AD2" w:rsidRPr="001C3F0A">
            <w:rPr>
              <w:rFonts w:cs="Times New Roman"/>
              <w:szCs w:val="24"/>
              <w:lang w:eastAsia="zh-CN"/>
            </w:rPr>
            <w:fldChar w:fldCharType="end"/>
          </w:r>
        </w:sdtContent>
      </w:sdt>
      <w:r w:rsidRPr="001C3F0A">
        <w:rPr>
          <w:rFonts w:cs="Times New Roman"/>
          <w:szCs w:val="24"/>
          <w:lang w:eastAsia="zh-CN"/>
        </w:rPr>
        <w:t>:</w:t>
      </w:r>
    </w:p>
    <w:p w14:paraId="0ADA6B45" w14:textId="2625ED5A" w:rsidR="00B62225" w:rsidRPr="001C3F0A" w:rsidRDefault="00DC00C1" w:rsidP="00CF657B">
      <w:pPr>
        <w:pStyle w:val="ListParagraph"/>
        <w:numPr>
          <w:ilvl w:val="0"/>
          <w:numId w:val="40"/>
        </w:numPr>
        <w:rPr>
          <w:rFonts w:cs="Times New Roman"/>
          <w:szCs w:val="24"/>
          <w:lang w:eastAsia="zh-CN"/>
        </w:rPr>
      </w:pPr>
      <w:r w:rsidRPr="001C3F0A">
        <w:rPr>
          <w:rFonts w:cs="Times New Roman"/>
          <w:szCs w:val="24"/>
          <w:lang w:eastAsia="zh-CN"/>
        </w:rPr>
        <w:t xml:space="preserve">To adjust powder composition which may keep the slag in </w:t>
      </w:r>
      <w:r w:rsidR="00F503E7" w:rsidRPr="001C3F0A">
        <w:rPr>
          <w:rFonts w:cs="Times New Roman"/>
          <w:szCs w:val="24"/>
          <w:lang w:eastAsia="zh-CN"/>
        </w:rPr>
        <w:t xml:space="preserve">the </w:t>
      </w:r>
      <w:r w:rsidRPr="001C3F0A">
        <w:rPr>
          <w:rFonts w:cs="Times New Roman"/>
          <w:szCs w:val="24"/>
          <w:lang w:eastAsia="zh-CN"/>
        </w:rPr>
        <w:t>low melting</w:t>
      </w:r>
      <w:r w:rsidR="00F503E7" w:rsidRPr="001C3F0A">
        <w:rPr>
          <w:rFonts w:cs="Times New Roman"/>
          <w:szCs w:val="24"/>
          <w:lang w:eastAsia="zh-CN"/>
        </w:rPr>
        <w:t xml:space="preserve"> point</w:t>
      </w:r>
      <w:r w:rsidRPr="001C3F0A">
        <w:rPr>
          <w:rFonts w:cs="Times New Roman"/>
          <w:szCs w:val="24"/>
          <w:lang w:eastAsia="zh-CN"/>
        </w:rPr>
        <w:t xml:space="preserve"> region even with </w:t>
      </w:r>
      <w:r w:rsidR="00F503E7" w:rsidRPr="001C3F0A">
        <w:rPr>
          <w:rFonts w:cs="Times New Roman"/>
          <w:szCs w:val="24"/>
          <w:lang w:eastAsia="zh-CN"/>
        </w:rPr>
        <w:t xml:space="preserve">a </w:t>
      </w:r>
      <w:r w:rsidRPr="001C3F0A">
        <w:rPr>
          <w:rFonts w:cs="Times New Roman"/>
          <w:szCs w:val="24"/>
          <w:lang w:eastAsia="zh-CN"/>
        </w:rPr>
        <w:t>high amount of Al</w:t>
      </w:r>
      <w:r w:rsidRPr="001C3F0A">
        <w:rPr>
          <w:rFonts w:cs="Times New Roman"/>
          <w:szCs w:val="24"/>
          <w:vertAlign w:val="subscript"/>
          <w:lang w:eastAsia="zh-CN"/>
        </w:rPr>
        <w:t>2</w:t>
      </w:r>
      <w:r w:rsidRPr="001C3F0A">
        <w:rPr>
          <w:rFonts w:cs="Times New Roman"/>
          <w:szCs w:val="24"/>
          <w:lang w:eastAsia="zh-CN"/>
        </w:rPr>
        <w:t>O</w:t>
      </w:r>
      <w:r w:rsidRPr="001C3F0A">
        <w:rPr>
          <w:rFonts w:cs="Times New Roman"/>
          <w:szCs w:val="24"/>
          <w:vertAlign w:val="subscript"/>
          <w:lang w:eastAsia="zh-CN"/>
        </w:rPr>
        <w:t>3</w:t>
      </w:r>
      <w:r w:rsidRPr="001C3F0A">
        <w:rPr>
          <w:rFonts w:cs="Times New Roman"/>
          <w:szCs w:val="24"/>
          <w:lang w:eastAsia="zh-CN"/>
        </w:rPr>
        <w:t xml:space="preserve"> pick-up.</w:t>
      </w:r>
    </w:p>
    <w:p w14:paraId="68E8B298" w14:textId="3A7ECCFE" w:rsidR="00AE358D" w:rsidRPr="001C3F0A" w:rsidRDefault="006B3AE3" w:rsidP="001C3F0A">
      <w:pPr>
        <w:pStyle w:val="ListParagraph"/>
        <w:numPr>
          <w:ilvl w:val="0"/>
          <w:numId w:val="40"/>
        </w:numPr>
        <w:rPr>
          <w:rFonts w:cs="Times New Roman"/>
          <w:szCs w:val="24"/>
          <w:lang w:eastAsia="zh-CN"/>
        </w:rPr>
      </w:pPr>
      <w:r w:rsidRPr="001C3F0A">
        <w:rPr>
          <w:rFonts w:cs="Times New Roman"/>
          <w:szCs w:val="24"/>
          <w:lang w:eastAsia="zh-CN"/>
        </w:rPr>
        <w:t xml:space="preserve">To add </w:t>
      </w:r>
      <w:proofErr w:type="spellStart"/>
      <w:r w:rsidRPr="001C3F0A">
        <w:rPr>
          <w:rFonts w:cs="Times New Roman"/>
          <w:szCs w:val="24"/>
          <w:lang w:eastAsia="zh-CN"/>
        </w:rPr>
        <w:t>FeO</w:t>
      </w:r>
      <w:proofErr w:type="spellEnd"/>
      <w:r w:rsidRPr="001C3F0A">
        <w:rPr>
          <w:rFonts w:cs="Times New Roman"/>
          <w:szCs w:val="24"/>
          <w:lang w:eastAsia="zh-CN"/>
        </w:rPr>
        <w:t xml:space="preserve"> and </w:t>
      </w:r>
      <w:proofErr w:type="spellStart"/>
      <w:r w:rsidRPr="001C3F0A">
        <w:rPr>
          <w:rFonts w:cs="Times New Roman"/>
          <w:szCs w:val="24"/>
          <w:lang w:eastAsia="zh-CN"/>
        </w:rPr>
        <w:t>MnO</w:t>
      </w:r>
      <w:proofErr w:type="spellEnd"/>
      <w:r w:rsidRPr="001C3F0A">
        <w:rPr>
          <w:rFonts w:cs="Times New Roman"/>
          <w:szCs w:val="24"/>
          <w:lang w:eastAsia="zh-CN"/>
        </w:rPr>
        <w:t xml:space="preserve"> to the powder in order to decrease the Si pick-up by steel through the reaction </w:t>
      </w:r>
      <m:oMath>
        <m:r>
          <w:rPr>
            <w:rFonts w:ascii="Cambria Math" w:hAnsi="Cambria Math" w:cs="Times New Roman"/>
            <w:szCs w:val="24"/>
            <w:lang w:eastAsia="zh-CN"/>
          </w:rPr>
          <m:t>2Al+3Si</m:t>
        </m:r>
        <m:sSub>
          <m:sSubPr>
            <m:ctrlPr>
              <w:rPr>
                <w:rFonts w:ascii="Cambria Math" w:hAnsi="Cambria Math" w:cs="Times New Roman"/>
                <w:i/>
                <w:szCs w:val="24"/>
                <w:lang w:eastAsia="zh-CN"/>
              </w:rPr>
            </m:ctrlPr>
          </m:sSubPr>
          <m:e>
            <m:r>
              <w:rPr>
                <w:rFonts w:ascii="Cambria Math" w:hAnsi="Cambria Math" w:cs="Times New Roman"/>
                <w:szCs w:val="24"/>
                <w:lang w:eastAsia="zh-CN"/>
              </w:rPr>
              <m:t>O</m:t>
            </m:r>
          </m:e>
          <m:sub>
            <m:r>
              <w:rPr>
                <w:rFonts w:ascii="Cambria Math" w:hAnsi="Cambria Math" w:cs="Times New Roman"/>
                <w:szCs w:val="24"/>
                <w:lang w:eastAsia="zh-CN"/>
              </w:rPr>
              <m:t>2</m:t>
            </m:r>
            <m:d>
              <m:dPr>
                <m:ctrlPr>
                  <w:rPr>
                    <w:rFonts w:ascii="Cambria Math" w:hAnsi="Cambria Math" w:cs="Times New Roman"/>
                    <w:i/>
                    <w:szCs w:val="24"/>
                    <w:lang w:eastAsia="zh-CN"/>
                  </w:rPr>
                </m:ctrlPr>
              </m:dPr>
              <m:e>
                <m:r>
                  <w:rPr>
                    <w:rFonts w:ascii="Cambria Math" w:hAnsi="Cambria Math" w:cs="Times New Roman"/>
                    <w:szCs w:val="24"/>
                    <w:lang w:eastAsia="zh-CN"/>
                  </w:rPr>
                  <m:t>slag</m:t>
                </m:r>
              </m:e>
            </m:d>
          </m:sub>
        </m:sSub>
        <m:r>
          <w:rPr>
            <w:rFonts w:ascii="Cambria Math" w:hAnsi="Cambria Math" w:cs="Times New Roman"/>
            <w:szCs w:val="24"/>
            <w:lang w:eastAsia="zh-CN"/>
          </w:rPr>
          <m:t>=3Si+A</m:t>
        </m:r>
        <m:sSub>
          <m:sSubPr>
            <m:ctrlPr>
              <w:rPr>
                <w:rFonts w:ascii="Cambria Math" w:hAnsi="Cambria Math" w:cs="Times New Roman"/>
                <w:i/>
                <w:szCs w:val="24"/>
                <w:lang w:eastAsia="zh-CN"/>
              </w:rPr>
            </m:ctrlPr>
          </m:sSubPr>
          <m:e>
            <m:r>
              <w:rPr>
                <w:rFonts w:ascii="Cambria Math" w:hAnsi="Cambria Math" w:cs="Times New Roman"/>
                <w:szCs w:val="24"/>
                <w:lang w:eastAsia="zh-CN"/>
              </w:rPr>
              <m:t>l</m:t>
            </m:r>
          </m:e>
          <m:sub>
            <m:r>
              <w:rPr>
                <w:rFonts w:ascii="Cambria Math" w:hAnsi="Cambria Math" w:cs="Times New Roman"/>
                <w:szCs w:val="24"/>
                <w:lang w:eastAsia="zh-CN"/>
              </w:rPr>
              <m:t>2</m:t>
            </m:r>
          </m:sub>
        </m:sSub>
        <m:sSub>
          <m:sSubPr>
            <m:ctrlPr>
              <w:rPr>
                <w:rFonts w:ascii="Cambria Math" w:hAnsi="Cambria Math" w:cs="Times New Roman"/>
                <w:i/>
                <w:szCs w:val="24"/>
                <w:lang w:eastAsia="zh-CN"/>
              </w:rPr>
            </m:ctrlPr>
          </m:sSubPr>
          <m:e>
            <m:r>
              <w:rPr>
                <w:rFonts w:ascii="Cambria Math" w:hAnsi="Cambria Math" w:cs="Times New Roman"/>
                <w:szCs w:val="24"/>
                <w:lang w:eastAsia="zh-CN"/>
              </w:rPr>
              <m:t>O</m:t>
            </m:r>
          </m:e>
          <m:sub>
            <m:r>
              <w:rPr>
                <w:rFonts w:ascii="Cambria Math" w:hAnsi="Cambria Math" w:cs="Times New Roman"/>
                <w:szCs w:val="24"/>
                <w:lang w:eastAsia="zh-CN"/>
              </w:rPr>
              <m:t>3(slag)</m:t>
            </m:r>
          </m:sub>
        </m:sSub>
      </m:oMath>
      <w:r w:rsidRPr="001C3F0A">
        <w:rPr>
          <w:rFonts w:eastAsiaTheme="minorEastAsia" w:cs="Times New Roman"/>
          <w:szCs w:val="24"/>
          <w:lang w:eastAsia="zh-CN"/>
        </w:rPr>
        <w:t>w</w:t>
      </w:r>
      <w:proofErr w:type="spellStart"/>
      <w:r w:rsidR="002973E8" w:rsidRPr="001C3F0A">
        <w:rPr>
          <w:rFonts w:eastAsiaTheme="minorEastAsia" w:cs="Times New Roman"/>
          <w:szCs w:val="24"/>
          <w:lang w:eastAsia="zh-CN"/>
        </w:rPr>
        <w:t>hich</w:t>
      </w:r>
      <w:proofErr w:type="spellEnd"/>
      <w:r w:rsidRPr="001C3F0A">
        <w:rPr>
          <w:rFonts w:eastAsiaTheme="minorEastAsia" w:cs="Times New Roman"/>
          <w:szCs w:val="24"/>
          <w:lang w:eastAsia="zh-CN"/>
        </w:rPr>
        <w:t xml:space="preserve"> may not occur in preference to </w:t>
      </w:r>
      <m:oMath>
        <m:r>
          <w:rPr>
            <w:rFonts w:ascii="Cambria Math" w:hAnsi="Cambria Math" w:cs="Times New Roman"/>
            <w:szCs w:val="24"/>
            <w:lang w:eastAsia="zh-CN"/>
          </w:rPr>
          <m:t>2Al+3M</m:t>
        </m:r>
        <m:sSub>
          <m:sSubPr>
            <m:ctrlPr>
              <w:rPr>
                <w:rFonts w:ascii="Cambria Math" w:hAnsi="Cambria Math" w:cs="Times New Roman"/>
                <w:i/>
                <w:szCs w:val="24"/>
                <w:lang w:eastAsia="zh-CN"/>
              </w:rPr>
            </m:ctrlPr>
          </m:sSubPr>
          <m:e>
            <m:r>
              <w:rPr>
                <w:rFonts w:ascii="Cambria Math" w:hAnsi="Cambria Math" w:cs="Times New Roman"/>
                <w:szCs w:val="24"/>
                <w:lang w:eastAsia="zh-CN"/>
              </w:rPr>
              <m:t>O</m:t>
            </m:r>
          </m:e>
          <m:sub>
            <m:d>
              <m:dPr>
                <m:ctrlPr>
                  <w:rPr>
                    <w:rFonts w:ascii="Cambria Math" w:hAnsi="Cambria Math" w:cs="Times New Roman"/>
                    <w:i/>
                    <w:szCs w:val="24"/>
                    <w:lang w:eastAsia="zh-CN"/>
                  </w:rPr>
                </m:ctrlPr>
              </m:dPr>
              <m:e>
                <m:r>
                  <w:rPr>
                    <w:rFonts w:ascii="Cambria Math" w:hAnsi="Cambria Math" w:cs="Times New Roman"/>
                    <w:szCs w:val="24"/>
                    <w:lang w:eastAsia="zh-CN"/>
                  </w:rPr>
                  <m:t>slag</m:t>
                </m:r>
              </m:e>
            </m:d>
          </m:sub>
        </m:sSub>
        <m:r>
          <w:rPr>
            <w:rFonts w:ascii="Cambria Math" w:hAnsi="Cambria Math" w:cs="Times New Roman"/>
            <w:szCs w:val="24"/>
            <w:lang w:eastAsia="zh-CN"/>
          </w:rPr>
          <m:t>=3M+A</m:t>
        </m:r>
        <m:sSub>
          <m:sSubPr>
            <m:ctrlPr>
              <w:rPr>
                <w:rFonts w:ascii="Cambria Math" w:hAnsi="Cambria Math" w:cs="Times New Roman"/>
                <w:i/>
                <w:szCs w:val="24"/>
                <w:lang w:eastAsia="zh-CN"/>
              </w:rPr>
            </m:ctrlPr>
          </m:sSubPr>
          <m:e>
            <m:r>
              <w:rPr>
                <w:rFonts w:ascii="Cambria Math" w:hAnsi="Cambria Math" w:cs="Times New Roman"/>
                <w:szCs w:val="24"/>
                <w:lang w:eastAsia="zh-CN"/>
              </w:rPr>
              <m:t>l</m:t>
            </m:r>
          </m:e>
          <m:sub>
            <m:r>
              <w:rPr>
                <w:rFonts w:ascii="Cambria Math" w:hAnsi="Cambria Math" w:cs="Times New Roman"/>
                <w:szCs w:val="24"/>
                <w:lang w:eastAsia="zh-CN"/>
              </w:rPr>
              <m:t>2</m:t>
            </m:r>
          </m:sub>
        </m:sSub>
        <m:sSub>
          <m:sSubPr>
            <m:ctrlPr>
              <w:rPr>
                <w:rFonts w:ascii="Cambria Math" w:hAnsi="Cambria Math" w:cs="Times New Roman"/>
                <w:i/>
                <w:szCs w:val="24"/>
                <w:lang w:eastAsia="zh-CN"/>
              </w:rPr>
            </m:ctrlPr>
          </m:sSubPr>
          <m:e>
            <m:r>
              <w:rPr>
                <w:rFonts w:ascii="Cambria Math" w:hAnsi="Cambria Math" w:cs="Times New Roman"/>
                <w:szCs w:val="24"/>
                <w:lang w:eastAsia="zh-CN"/>
              </w:rPr>
              <m:t>O</m:t>
            </m:r>
          </m:e>
          <m:sub>
            <m:r>
              <w:rPr>
                <w:rFonts w:ascii="Cambria Math" w:hAnsi="Cambria Math" w:cs="Times New Roman"/>
                <w:szCs w:val="24"/>
                <w:lang w:eastAsia="zh-CN"/>
              </w:rPr>
              <m:t>3(slag)</m:t>
            </m:r>
          </m:sub>
        </m:sSub>
      </m:oMath>
      <w:r w:rsidR="002973E8" w:rsidRPr="001C3F0A">
        <w:rPr>
          <w:rFonts w:eastAsiaTheme="minorEastAsia" w:cs="Times New Roman"/>
          <w:szCs w:val="24"/>
          <w:lang w:eastAsia="zh-CN"/>
        </w:rPr>
        <w:t xml:space="preserve"> where M=Fe or Mn)</w:t>
      </w:r>
    </w:p>
    <w:p w14:paraId="42186FEC" w14:textId="56DCA5DB" w:rsidR="00AE358D" w:rsidRPr="001C3F0A" w:rsidRDefault="00C119B9" w:rsidP="001C3F0A">
      <w:pPr>
        <w:pStyle w:val="ListParagraph"/>
        <w:numPr>
          <w:ilvl w:val="0"/>
          <w:numId w:val="40"/>
        </w:numPr>
        <w:rPr>
          <w:rFonts w:cs="Times New Roman"/>
          <w:szCs w:val="24"/>
          <w:lang w:eastAsia="zh-CN"/>
        </w:rPr>
      </w:pPr>
      <w:r w:rsidRPr="001C3F0A">
        <w:rPr>
          <w:rFonts w:eastAsiaTheme="minorEastAsia" w:cs="Times New Roman"/>
          <w:szCs w:val="24"/>
          <w:lang w:eastAsia="zh-CN"/>
        </w:rPr>
        <w:t xml:space="preserve">To increase the volume of </w:t>
      </w:r>
      <w:r w:rsidR="00F503E7" w:rsidRPr="001C3F0A">
        <w:rPr>
          <w:rFonts w:eastAsiaTheme="minorEastAsia" w:cs="Times New Roman"/>
          <w:szCs w:val="24"/>
          <w:lang w:eastAsia="zh-CN"/>
        </w:rPr>
        <w:t xml:space="preserve">the </w:t>
      </w:r>
      <w:r w:rsidRPr="001C3F0A">
        <w:rPr>
          <w:rFonts w:eastAsiaTheme="minorEastAsia" w:cs="Times New Roman"/>
          <w:szCs w:val="24"/>
          <w:lang w:eastAsia="zh-CN"/>
        </w:rPr>
        <w:t>molten slag pool by adding exothermic agents to mould powder</w:t>
      </w:r>
      <w:r w:rsidR="00F503E7" w:rsidRPr="001C3F0A">
        <w:rPr>
          <w:rFonts w:eastAsiaTheme="minorEastAsia" w:cs="Times New Roman"/>
          <w:szCs w:val="24"/>
          <w:lang w:eastAsia="zh-CN"/>
        </w:rPr>
        <w:t>s</w:t>
      </w:r>
      <w:r w:rsidRPr="001C3F0A">
        <w:rPr>
          <w:rFonts w:eastAsiaTheme="minorEastAsia" w:cs="Times New Roman"/>
          <w:szCs w:val="24"/>
          <w:lang w:eastAsia="zh-CN"/>
        </w:rPr>
        <w:t xml:space="preserve"> in order to decrease the </w:t>
      </w:r>
      <w:r w:rsidRPr="001C3F0A">
        <w:rPr>
          <w:rFonts w:cs="Times New Roman"/>
          <w:szCs w:val="24"/>
          <w:lang w:eastAsia="zh-CN"/>
        </w:rPr>
        <w:t>Al</w:t>
      </w:r>
      <w:r w:rsidRPr="001C3F0A">
        <w:rPr>
          <w:rFonts w:cs="Times New Roman"/>
          <w:szCs w:val="24"/>
          <w:vertAlign w:val="subscript"/>
          <w:lang w:eastAsia="zh-CN"/>
        </w:rPr>
        <w:t>2</w:t>
      </w:r>
      <w:r w:rsidRPr="001C3F0A">
        <w:rPr>
          <w:rFonts w:cs="Times New Roman"/>
          <w:szCs w:val="24"/>
          <w:lang w:eastAsia="zh-CN"/>
        </w:rPr>
        <w:t>O</w:t>
      </w:r>
      <w:r w:rsidRPr="001C3F0A">
        <w:rPr>
          <w:rFonts w:cs="Times New Roman"/>
          <w:szCs w:val="24"/>
          <w:vertAlign w:val="subscript"/>
          <w:lang w:eastAsia="zh-CN"/>
        </w:rPr>
        <w:t>3</w:t>
      </w:r>
      <w:r w:rsidRPr="001C3F0A">
        <w:rPr>
          <w:rFonts w:cs="Times New Roman"/>
          <w:szCs w:val="24"/>
          <w:lang w:eastAsia="zh-CN"/>
        </w:rPr>
        <w:t xml:space="preserve"> concentration in slag.</w:t>
      </w:r>
    </w:p>
    <w:p w14:paraId="792DA4F8" w14:textId="5E0FDC53" w:rsidR="00AE358D" w:rsidRPr="001C3F0A" w:rsidRDefault="00C119B9" w:rsidP="001C3F0A">
      <w:pPr>
        <w:pStyle w:val="ListParagraph"/>
        <w:numPr>
          <w:ilvl w:val="0"/>
          <w:numId w:val="40"/>
        </w:numPr>
        <w:rPr>
          <w:rFonts w:cs="Times New Roman"/>
          <w:szCs w:val="24"/>
          <w:lang w:eastAsia="zh-CN"/>
        </w:rPr>
      </w:pPr>
      <w:r w:rsidRPr="001C3F0A">
        <w:rPr>
          <w:rFonts w:cs="Times New Roman"/>
          <w:szCs w:val="24"/>
          <w:lang w:eastAsia="zh-CN"/>
        </w:rPr>
        <w:t>To decrease the Al</w:t>
      </w:r>
      <w:r w:rsidRPr="001C3F0A">
        <w:rPr>
          <w:rFonts w:cs="Times New Roman"/>
          <w:szCs w:val="24"/>
          <w:vertAlign w:val="subscript"/>
          <w:lang w:eastAsia="zh-CN"/>
        </w:rPr>
        <w:t>2</w:t>
      </w:r>
      <w:r w:rsidRPr="001C3F0A">
        <w:rPr>
          <w:rFonts w:cs="Times New Roman"/>
          <w:szCs w:val="24"/>
          <w:lang w:eastAsia="zh-CN"/>
        </w:rPr>
        <w:t>O</w:t>
      </w:r>
      <w:r w:rsidRPr="001C3F0A">
        <w:rPr>
          <w:rFonts w:cs="Times New Roman"/>
          <w:szCs w:val="24"/>
          <w:vertAlign w:val="subscript"/>
          <w:lang w:eastAsia="zh-CN"/>
        </w:rPr>
        <w:t>3</w:t>
      </w:r>
      <w:r w:rsidRPr="001C3F0A">
        <w:rPr>
          <w:rFonts w:cs="Times New Roman"/>
          <w:szCs w:val="24"/>
          <w:lang w:eastAsia="zh-CN"/>
        </w:rPr>
        <w:t xml:space="preserve"> formation by reducing SiO</w:t>
      </w:r>
      <w:r w:rsidRPr="001C3F0A">
        <w:rPr>
          <w:rFonts w:cs="Times New Roman"/>
          <w:szCs w:val="24"/>
          <w:vertAlign w:val="subscript"/>
          <w:lang w:eastAsia="zh-CN"/>
        </w:rPr>
        <w:t>2</w:t>
      </w:r>
      <w:r w:rsidRPr="001C3F0A">
        <w:rPr>
          <w:rFonts w:cs="Times New Roman"/>
          <w:szCs w:val="24"/>
          <w:lang w:eastAsia="zh-CN"/>
        </w:rPr>
        <w:t xml:space="preserve"> content in </w:t>
      </w:r>
      <w:r w:rsidR="00F503E7" w:rsidRPr="001C3F0A">
        <w:rPr>
          <w:rFonts w:cs="Times New Roman"/>
          <w:szCs w:val="24"/>
          <w:lang w:eastAsia="zh-CN"/>
        </w:rPr>
        <w:t xml:space="preserve">the </w:t>
      </w:r>
      <w:r w:rsidRPr="001C3F0A">
        <w:rPr>
          <w:rFonts w:cs="Times New Roman"/>
          <w:szCs w:val="24"/>
          <w:lang w:eastAsia="zh-CN"/>
        </w:rPr>
        <w:t>mould powder.</w:t>
      </w:r>
    </w:p>
    <w:p w14:paraId="48902140" w14:textId="62163E06" w:rsidR="001B173D" w:rsidRPr="001C3F0A" w:rsidRDefault="00C119B9" w:rsidP="00CF657B">
      <w:pPr>
        <w:pStyle w:val="ListParagraph"/>
        <w:numPr>
          <w:ilvl w:val="0"/>
          <w:numId w:val="40"/>
        </w:numPr>
        <w:rPr>
          <w:rFonts w:cs="Times New Roman"/>
          <w:szCs w:val="24"/>
          <w:lang w:eastAsia="zh-CN"/>
        </w:rPr>
      </w:pPr>
      <w:r w:rsidRPr="001C3F0A">
        <w:rPr>
          <w:rFonts w:cs="Times New Roman"/>
          <w:szCs w:val="24"/>
          <w:lang w:eastAsia="zh-CN"/>
        </w:rPr>
        <w:t>To minimise Al</w:t>
      </w:r>
      <w:r w:rsidRPr="001C3F0A">
        <w:rPr>
          <w:rFonts w:cs="Times New Roman"/>
          <w:szCs w:val="24"/>
          <w:vertAlign w:val="subscript"/>
          <w:lang w:eastAsia="zh-CN"/>
        </w:rPr>
        <w:t>2</w:t>
      </w:r>
      <w:r w:rsidRPr="001C3F0A">
        <w:rPr>
          <w:rFonts w:cs="Times New Roman"/>
          <w:szCs w:val="24"/>
          <w:lang w:eastAsia="zh-CN"/>
        </w:rPr>
        <w:t>O</w:t>
      </w:r>
      <w:r w:rsidRPr="001C3F0A">
        <w:rPr>
          <w:rFonts w:cs="Times New Roman"/>
          <w:szCs w:val="24"/>
          <w:vertAlign w:val="subscript"/>
          <w:lang w:eastAsia="zh-CN"/>
        </w:rPr>
        <w:t>3</w:t>
      </w:r>
      <w:r w:rsidRPr="001C3F0A">
        <w:rPr>
          <w:rFonts w:cs="Times New Roman"/>
          <w:szCs w:val="24"/>
          <w:lang w:eastAsia="zh-CN"/>
        </w:rPr>
        <w:t xml:space="preserve"> formation </w:t>
      </w:r>
      <w:r w:rsidR="001B173D" w:rsidRPr="001C3F0A">
        <w:rPr>
          <w:rFonts w:cs="Times New Roman"/>
          <w:szCs w:val="24"/>
          <w:lang w:eastAsia="zh-CN"/>
        </w:rPr>
        <w:t>by using mould powder which consist</w:t>
      </w:r>
      <w:r w:rsidR="00F503E7" w:rsidRPr="001C3F0A">
        <w:rPr>
          <w:rFonts w:cs="Times New Roman"/>
          <w:szCs w:val="24"/>
          <w:lang w:eastAsia="zh-CN"/>
        </w:rPr>
        <w:t>s</w:t>
      </w:r>
      <w:r w:rsidR="001B173D" w:rsidRPr="001C3F0A">
        <w:rPr>
          <w:rFonts w:cs="Times New Roman"/>
          <w:szCs w:val="24"/>
          <w:lang w:eastAsia="zh-CN"/>
        </w:rPr>
        <w:t xml:space="preserve"> of lime-alumina and reducible fluxes such as B</w:t>
      </w:r>
      <w:r w:rsidR="001B173D" w:rsidRPr="001C3F0A">
        <w:rPr>
          <w:rFonts w:cs="Times New Roman"/>
          <w:szCs w:val="24"/>
          <w:vertAlign w:val="subscript"/>
          <w:lang w:eastAsia="zh-CN"/>
        </w:rPr>
        <w:t>2</w:t>
      </w:r>
      <w:r w:rsidR="001B173D" w:rsidRPr="001C3F0A">
        <w:rPr>
          <w:rFonts w:cs="Times New Roman"/>
          <w:szCs w:val="24"/>
          <w:lang w:eastAsia="zh-CN"/>
        </w:rPr>
        <w:t>O</w:t>
      </w:r>
      <w:r w:rsidR="001B173D" w:rsidRPr="001C3F0A">
        <w:rPr>
          <w:rFonts w:cs="Times New Roman"/>
          <w:szCs w:val="24"/>
          <w:vertAlign w:val="subscript"/>
          <w:lang w:eastAsia="zh-CN"/>
        </w:rPr>
        <w:t>3</w:t>
      </w:r>
      <w:r w:rsidR="001B173D" w:rsidRPr="001C3F0A">
        <w:rPr>
          <w:rFonts w:cs="Times New Roman"/>
          <w:szCs w:val="24"/>
          <w:lang w:eastAsia="zh-CN"/>
        </w:rPr>
        <w:t>, Na</w:t>
      </w:r>
      <w:r w:rsidR="001B173D" w:rsidRPr="001C3F0A">
        <w:rPr>
          <w:rFonts w:cs="Times New Roman"/>
          <w:szCs w:val="24"/>
          <w:vertAlign w:val="subscript"/>
          <w:lang w:eastAsia="zh-CN"/>
        </w:rPr>
        <w:t>2</w:t>
      </w:r>
      <w:r w:rsidR="001B173D" w:rsidRPr="001C3F0A">
        <w:rPr>
          <w:rFonts w:cs="Times New Roman"/>
          <w:szCs w:val="24"/>
          <w:lang w:eastAsia="zh-CN"/>
        </w:rPr>
        <w:t>O and CaF</w:t>
      </w:r>
      <w:r w:rsidR="001B173D" w:rsidRPr="001C3F0A">
        <w:rPr>
          <w:rFonts w:cs="Times New Roman"/>
          <w:szCs w:val="24"/>
          <w:vertAlign w:val="subscript"/>
          <w:lang w:eastAsia="zh-CN"/>
        </w:rPr>
        <w:t>2</w:t>
      </w:r>
      <w:r w:rsidR="001B173D" w:rsidRPr="001C3F0A">
        <w:rPr>
          <w:rFonts w:cs="Times New Roman"/>
          <w:szCs w:val="24"/>
          <w:lang w:eastAsia="zh-CN"/>
        </w:rPr>
        <w:t>.</w:t>
      </w:r>
    </w:p>
    <w:p w14:paraId="32397A45" w14:textId="77777777" w:rsidR="00AE358D" w:rsidRPr="001C3F0A" w:rsidRDefault="00AE358D" w:rsidP="00AE358D">
      <w:pPr>
        <w:pStyle w:val="ListParagraph"/>
        <w:ind w:left="0"/>
        <w:rPr>
          <w:rFonts w:cs="Times New Roman"/>
          <w:szCs w:val="24"/>
          <w:lang w:eastAsia="zh-CN"/>
        </w:rPr>
      </w:pPr>
    </w:p>
    <w:p w14:paraId="0804FFE8" w14:textId="7A7D5303" w:rsidR="00BE0AD2" w:rsidRPr="001C3F0A" w:rsidRDefault="00BE0AD2" w:rsidP="00AE1769">
      <w:pPr>
        <w:rPr>
          <w:rFonts w:cs="Times New Roman"/>
          <w:szCs w:val="24"/>
          <w:lang w:eastAsia="zh-CN"/>
        </w:rPr>
      </w:pPr>
      <w:r w:rsidRPr="001C3F0A">
        <w:rPr>
          <w:rFonts w:cs="Times New Roman"/>
          <w:szCs w:val="24"/>
          <w:lang w:eastAsia="zh-CN"/>
        </w:rPr>
        <w:t>It may be possible to use some of these strategies simultaneously but most of them are unincorporated from other approaches</w:t>
      </w:r>
      <w:sdt>
        <w:sdtPr>
          <w:rPr>
            <w:rFonts w:cs="Times New Roman"/>
            <w:szCs w:val="24"/>
            <w:lang w:eastAsia="zh-CN"/>
          </w:rPr>
          <w:id w:val="1217087366"/>
          <w:citation/>
        </w:sdtPr>
        <w:sdtEndPr/>
        <w:sdtContent>
          <w:r w:rsidRPr="001C3F0A">
            <w:rPr>
              <w:rFonts w:cs="Times New Roman"/>
              <w:szCs w:val="24"/>
              <w:lang w:eastAsia="zh-CN"/>
            </w:rPr>
            <w:fldChar w:fldCharType="begin"/>
          </w:r>
          <w:r w:rsidRPr="001C3F0A">
            <w:rPr>
              <w:rFonts w:cs="Times New Roman"/>
              <w:szCs w:val="24"/>
              <w:lang w:eastAsia="zh-CN"/>
            </w:rPr>
            <w:instrText xml:space="preserve"> CITATION Ken17 \l 2057 </w:instrText>
          </w:r>
          <w:r w:rsidRPr="001C3F0A">
            <w:rPr>
              <w:rFonts w:cs="Times New Roman"/>
              <w:szCs w:val="24"/>
              <w:lang w:eastAsia="zh-CN"/>
            </w:rPr>
            <w:fldChar w:fldCharType="separate"/>
          </w:r>
          <w:r w:rsidR="00206484">
            <w:rPr>
              <w:rFonts w:cs="Times New Roman"/>
              <w:noProof/>
              <w:szCs w:val="24"/>
              <w:lang w:eastAsia="zh-CN"/>
            </w:rPr>
            <w:t xml:space="preserve"> </w:t>
          </w:r>
          <w:r w:rsidR="00206484" w:rsidRPr="00206484">
            <w:rPr>
              <w:rFonts w:cs="Times New Roman"/>
              <w:noProof/>
              <w:szCs w:val="24"/>
              <w:lang w:eastAsia="zh-CN"/>
            </w:rPr>
            <w:t>[53]</w:t>
          </w:r>
          <w:r w:rsidRPr="001C3F0A">
            <w:rPr>
              <w:rFonts w:cs="Times New Roman"/>
              <w:szCs w:val="24"/>
              <w:lang w:eastAsia="zh-CN"/>
            </w:rPr>
            <w:fldChar w:fldCharType="end"/>
          </w:r>
        </w:sdtContent>
      </w:sdt>
      <w:r w:rsidRPr="001C3F0A">
        <w:rPr>
          <w:rFonts w:cs="Times New Roman"/>
          <w:szCs w:val="24"/>
          <w:lang w:eastAsia="zh-CN"/>
        </w:rPr>
        <w:t xml:space="preserve">. </w:t>
      </w:r>
    </w:p>
    <w:p w14:paraId="56053C83" w14:textId="77777777" w:rsidR="00AE358D" w:rsidRDefault="00AE358D" w:rsidP="00AE1769">
      <w:pPr>
        <w:rPr>
          <w:rFonts w:cs="Times New Roman"/>
          <w:color w:val="FF0000"/>
          <w:szCs w:val="24"/>
          <w:lang w:eastAsia="zh-CN"/>
        </w:rPr>
      </w:pPr>
    </w:p>
    <w:p w14:paraId="2041E934" w14:textId="0DDC87FD" w:rsidR="0018626A" w:rsidRDefault="0018626A" w:rsidP="00AE358D">
      <w:pPr>
        <w:pStyle w:val="Heading6"/>
        <w:spacing w:before="0"/>
      </w:pPr>
      <w:bookmarkStart w:id="70" w:name="_Toc28619132"/>
      <w:r w:rsidRPr="00100434">
        <w:rPr>
          <w:szCs w:val="28"/>
        </w:rPr>
        <w:t>2.2.</w:t>
      </w:r>
      <w:r>
        <w:rPr>
          <w:szCs w:val="28"/>
        </w:rPr>
        <w:t>3.</w:t>
      </w:r>
      <w:r w:rsidR="003F3600">
        <w:rPr>
          <w:szCs w:val="28"/>
        </w:rPr>
        <w:t>2</w:t>
      </w:r>
      <w:r>
        <w:rPr>
          <w:szCs w:val="28"/>
        </w:rPr>
        <w:t xml:space="preserve">.5.2 </w:t>
      </w:r>
      <w:r w:rsidR="007808A6" w:rsidRPr="007808A6">
        <w:t xml:space="preserve">Approaches to Produce New Powder </w:t>
      </w:r>
      <w:r w:rsidR="007808A6">
        <w:t>f</w:t>
      </w:r>
      <w:r w:rsidR="007808A6" w:rsidRPr="007808A6">
        <w:t>or High Al-Steels</w:t>
      </w:r>
      <w:bookmarkEnd w:id="70"/>
    </w:p>
    <w:p w14:paraId="0BC28A52" w14:textId="77777777" w:rsidR="00636EB6" w:rsidRPr="00636EB6" w:rsidRDefault="00636EB6" w:rsidP="00636EB6"/>
    <w:p w14:paraId="528E6483" w14:textId="522EDDC2" w:rsidR="00636EB6" w:rsidRDefault="00323F11" w:rsidP="00636EB6">
      <w:pPr>
        <w:rPr>
          <w:rFonts w:cs="Times New Roman"/>
          <w:szCs w:val="24"/>
          <w:lang w:eastAsia="zh-CN"/>
        </w:rPr>
      </w:pPr>
      <w:r>
        <w:rPr>
          <w:rFonts w:cs="Times New Roman"/>
          <w:szCs w:val="24"/>
          <w:lang w:eastAsia="zh-CN"/>
        </w:rPr>
        <w:t xml:space="preserve">In most of the cases, the conventional lime-silica based mould powders are not feasible for the casting of high- Al steels because the reactions between reducible oxides and </w:t>
      </w:r>
      <w:r w:rsidR="004542BE">
        <w:rPr>
          <w:rFonts w:cs="Times New Roman"/>
          <w:szCs w:val="24"/>
          <w:lang w:eastAsia="zh-CN"/>
        </w:rPr>
        <w:t>a</w:t>
      </w:r>
      <w:r>
        <w:rPr>
          <w:rFonts w:cs="Times New Roman"/>
          <w:szCs w:val="24"/>
          <w:lang w:eastAsia="zh-CN"/>
        </w:rPr>
        <w:t>luminium changes the physicochemical properties of mould powders which would in turn cause insufficient lubrication and a non-uniform heat transfer</w:t>
      </w:r>
      <w:sdt>
        <w:sdtPr>
          <w:rPr>
            <w:rFonts w:cs="Times New Roman"/>
            <w:szCs w:val="24"/>
            <w:lang w:eastAsia="zh-CN"/>
          </w:rPr>
          <w:id w:val="-1628301463"/>
          <w:citation/>
        </w:sdtPr>
        <w:sdtEndPr/>
        <w:sdtContent>
          <w:r>
            <w:rPr>
              <w:rFonts w:cs="Times New Roman"/>
              <w:szCs w:val="24"/>
              <w:lang w:eastAsia="zh-CN"/>
            </w:rPr>
            <w:fldChar w:fldCharType="begin"/>
          </w:r>
          <w:r>
            <w:rPr>
              <w:rFonts w:cs="Times New Roman"/>
              <w:szCs w:val="24"/>
              <w:lang w:eastAsia="zh-CN"/>
            </w:rPr>
            <w:instrText xml:space="preserve"> CITATION Dan15 \l 2057  \m Bin14 \m Box141</w:instrText>
          </w:r>
          <w:r>
            <w:rPr>
              <w:rFonts w:cs="Times New Roman"/>
              <w:szCs w:val="24"/>
              <w:lang w:eastAsia="zh-CN"/>
            </w:rPr>
            <w:fldChar w:fldCharType="separate"/>
          </w:r>
          <w:r w:rsidR="00206484">
            <w:rPr>
              <w:rFonts w:cs="Times New Roman"/>
              <w:noProof/>
              <w:szCs w:val="24"/>
              <w:lang w:eastAsia="zh-CN"/>
            </w:rPr>
            <w:t xml:space="preserve"> </w:t>
          </w:r>
          <w:r w:rsidR="00206484" w:rsidRPr="00206484">
            <w:rPr>
              <w:rFonts w:cs="Times New Roman"/>
              <w:noProof/>
              <w:szCs w:val="24"/>
              <w:lang w:eastAsia="zh-CN"/>
            </w:rPr>
            <w:t>[78, 14, 15]</w:t>
          </w:r>
          <w:r>
            <w:rPr>
              <w:rFonts w:cs="Times New Roman"/>
              <w:szCs w:val="24"/>
              <w:lang w:eastAsia="zh-CN"/>
            </w:rPr>
            <w:fldChar w:fldCharType="end"/>
          </w:r>
        </w:sdtContent>
      </w:sdt>
      <w:r>
        <w:rPr>
          <w:rFonts w:cs="Times New Roman"/>
          <w:szCs w:val="24"/>
          <w:lang w:eastAsia="zh-CN"/>
        </w:rPr>
        <w:t xml:space="preserve">. In order to solve </w:t>
      </w:r>
      <w:r w:rsidR="004542BE">
        <w:rPr>
          <w:rFonts w:cs="Times New Roman"/>
          <w:szCs w:val="24"/>
          <w:lang w:eastAsia="zh-CN"/>
        </w:rPr>
        <w:t xml:space="preserve">the </w:t>
      </w:r>
      <w:proofErr w:type="gramStart"/>
      <w:r>
        <w:rPr>
          <w:rFonts w:cs="Times New Roman"/>
          <w:szCs w:val="24"/>
          <w:lang w:eastAsia="zh-CN"/>
        </w:rPr>
        <w:t>aforementioned problem</w:t>
      </w:r>
      <w:proofErr w:type="gramEnd"/>
      <w:r>
        <w:rPr>
          <w:rFonts w:cs="Times New Roman"/>
          <w:szCs w:val="24"/>
          <w:lang w:eastAsia="zh-CN"/>
        </w:rPr>
        <w:t>, initially, conventional lime-silica based mould powder</w:t>
      </w:r>
      <w:r w:rsidR="004542BE">
        <w:rPr>
          <w:rFonts w:cs="Times New Roman"/>
          <w:szCs w:val="24"/>
          <w:lang w:eastAsia="zh-CN"/>
        </w:rPr>
        <w:t>s</w:t>
      </w:r>
      <w:r>
        <w:rPr>
          <w:rFonts w:cs="Times New Roman"/>
          <w:szCs w:val="24"/>
          <w:lang w:eastAsia="zh-CN"/>
        </w:rPr>
        <w:t xml:space="preserve"> with low basicity and low viscosity w</w:t>
      </w:r>
      <w:r w:rsidR="004542BE">
        <w:rPr>
          <w:rFonts w:cs="Times New Roman"/>
          <w:szCs w:val="24"/>
          <w:lang w:eastAsia="zh-CN"/>
        </w:rPr>
        <w:t>ere</w:t>
      </w:r>
      <w:r>
        <w:rPr>
          <w:rFonts w:cs="Times New Roman"/>
          <w:szCs w:val="24"/>
          <w:lang w:eastAsia="zh-CN"/>
        </w:rPr>
        <w:t xml:space="preserve"> proposed and a series of experimental stud</w:t>
      </w:r>
      <w:r w:rsidR="004542BE">
        <w:rPr>
          <w:rFonts w:cs="Times New Roman"/>
          <w:szCs w:val="24"/>
          <w:lang w:eastAsia="zh-CN"/>
        </w:rPr>
        <w:t>ies</w:t>
      </w:r>
      <w:r>
        <w:rPr>
          <w:rFonts w:cs="Times New Roman"/>
          <w:szCs w:val="24"/>
          <w:lang w:eastAsia="zh-CN"/>
        </w:rPr>
        <w:t xml:space="preserve"> and industrial </w:t>
      </w:r>
      <w:r>
        <w:rPr>
          <w:rFonts w:cs="Times New Roman"/>
          <w:szCs w:val="24"/>
          <w:lang w:eastAsia="zh-CN"/>
        </w:rPr>
        <w:lastRenderedPageBreak/>
        <w:t>plant tr</w:t>
      </w:r>
      <w:r w:rsidR="004542BE">
        <w:rPr>
          <w:rFonts w:cs="Times New Roman"/>
          <w:szCs w:val="24"/>
          <w:lang w:eastAsia="zh-CN"/>
        </w:rPr>
        <w:t>ials</w:t>
      </w:r>
      <w:r>
        <w:rPr>
          <w:rFonts w:cs="Times New Roman"/>
          <w:szCs w:val="24"/>
          <w:lang w:eastAsia="zh-CN"/>
        </w:rPr>
        <w:t xml:space="preserve"> have been conducted. However, it has been concluded that the steel-slag reaction is </w:t>
      </w:r>
      <w:proofErr w:type="gramStart"/>
      <w:r>
        <w:rPr>
          <w:rFonts w:cs="Times New Roman"/>
          <w:szCs w:val="24"/>
          <w:lang w:eastAsia="zh-CN"/>
        </w:rPr>
        <w:t>in the nature of lime-silica</w:t>
      </w:r>
      <w:proofErr w:type="gramEnd"/>
      <w:r>
        <w:rPr>
          <w:rFonts w:cs="Times New Roman"/>
          <w:szCs w:val="24"/>
          <w:lang w:eastAsia="zh-CN"/>
        </w:rPr>
        <w:t xml:space="preserve"> based mould powder</w:t>
      </w:r>
      <w:r w:rsidR="004542BE">
        <w:rPr>
          <w:rFonts w:cs="Times New Roman"/>
          <w:szCs w:val="24"/>
          <w:lang w:eastAsia="zh-CN"/>
        </w:rPr>
        <w:t>s</w:t>
      </w:r>
      <w:r>
        <w:rPr>
          <w:rFonts w:cs="Times New Roman"/>
          <w:szCs w:val="24"/>
          <w:lang w:eastAsia="zh-CN"/>
        </w:rPr>
        <w:t xml:space="preserve"> and it is almost impossible to avoid.  A range of fluidiser</w:t>
      </w:r>
      <w:r w:rsidR="004542BE">
        <w:rPr>
          <w:rFonts w:cs="Times New Roman"/>
          <w:szCs w:val="24"/>
          <w:lang w:eastAsia="zh-CN"/>
        </w:rPr>
        <w:t>s</w:t>
      </w:r>
      <w:r>
        <w:rPr>
          <w:rFonts w:cs="Times New Roman"/>
          <w:szCs w:val="24"/>
          <w:lang w:eastAsia="zh-CN"/>
        </w:rPr>
        <w:t xml:space="preserve"> like B</w:t>
      </w:r>
      <w:r w:rsidRPr="00683FB3">
        <w:rPr>
          <w:rFonts w:cs="Times New Roman"/>
          <w:szCs w:val="24"/>
          <w:vertAlign w:val="subscript"/>
          <w:lang w:eastAsia="zh-CN"/>
        </w:rPr>
        <w:t>2</w:t>
      </w:r>
      <w:r>
        <w:rPr>
          <w:rFonts w:cs="Times New Roman"/>
          <w:szCs w:val="24"/>
          <w:lang w:eastAsia="zh-CN"/>
        </w:rPr>
        <w:t>O</w:t>
      </w:r>
      <w:r w:rsidRPr="00683FB3">
        <w:rPr>
          <w:rFonts w:cs="Times New Roman"/>
          <w:szCs w:val="24"/>
          <w:vertAlign w:val="subscript"/>
          <w:lang w:eastAsia="zh-CN"/>
        </w:rPr>
        <w:t>3</w:t>
      </w:r>
      <w:r>
        <w:rPr>
          <w:rFonts w:cs="Times New Roman"/>
          <w:szCs w:val="24"/>
          <w:lang w:eastAsia="zh-CN"/>
        </w:rPr>
        <w:t xml:space="preserve"> and Li</w:t>
      </w:r>
      <w:r w:rsidRPr="00683FB3">
        <w:rPr>
          <w:rFonts w:cs="Times New Roman"/>
          <w:szCs w:val="24"/>
          <w:vertAlign w:val="subscript"/>
          <w:lang w:eastAsia="zh-CN"/>
        </w:rPr>
        <w:t>2</w:t>
      </w:r>
      <w:r>
        <w:rPr>
          <w:rFonts w:cs="Times New Roman"/>
          <w:szCs w:val="24"/>
          <w:lang w:eastAsia="zh-CN"/>
        </w:rPr>
        <w:t xml:space="preserve">O can be added in order to optimise mould powder properties and inhibit the reaction between liquid steel and slag but the change in mould slag composition owing to </w:t>
      </w:r>
      <w:r w:rsidR="004542BE">
        <w:rPr>
          <w:rFonts w:cs="Times New Roman"/>
          <w:szCs w:val="24"/>
          <w:lang w:eastAsia="zh-CN"/>
        </w:rPr>
        <w:t xml:space="preserve">the </w:t>
      </w:r>
      <w:r>
        <w:rPr>
          <w:rFonts w:cs="Times New Roman"/>
          <w:szCs w:val="24"/>
          <w:lang w:eastAsia="zh-CN"/>
        </w:rPr>
        <w:t>steel-slag reaction can result in strong crystallisation tendencies and non-uniform heat flux. This makes t</w:t>
      </w:r>
      <w:r w:rsidR="004542BE">
        <w:rPr>
          <w:rFonts w:cs="Times New Roman"/>
          <w:szCs w:val="24"/>
          <w:lang w:eastAsia="zh-CN"/>
        </w:rPr>
        <w:t>he</w:t>
      </w:r>
      <w:r>
        <w:rPr>
          <w:rFonts w:cs="Times New Roman"/>
          <w:szCs w:val="24"/>
          <w:lang w:eastAsia="zh-CN"/>
        </w:rPr>
        <w:t xml:space="preserve"> optimis</w:t>
      </w:r>
      <w:r w:rsidR="004542BE">
        <w:rPr>
          <w:rFonts w:cs="Times New Roman"/>
          <w:szCs w:val="24"/>
          <w:lang w:eastAsia="zh-CN"/>
        </w:rPr>
        <w:t>ation of</w:t>
      </w:r>
      <w:r>
        <w:rPr>
          <w:rFonts w:cs="Times New Roman"/>
          <w:szCs w:val="24"/>
          <w:lang w:eastAsia="zh-CN"/>
        </w:rPr>
        <w:t xml:space="preserve"> lime-silica based mould powder</w:t>
      </w:r>
      <w:r w:rsidR="004542BE">
        <w:rPr>
          <w:rFonts w:cs="Times New Roman"/>
          <w:szCs w:val="24"/>
          <w:lang w:eastAsia="zh-CN"/>
        </w:rPr>
        <w:t>s</w:t>
      </w:r>
      <w:r>
        <w:rPr>
          <w:rFonts w:cs="Times New Roman"/>
          <w:szCs w:val="24"/>
          <w:lang w:eastAsia="zh-CN"/>
        </w:rPr>
        <w:t xml:space="preserve"> through the addition of fluidisers</w:t>
      </w:r>
      <w:r w:rsidR="004542BE">
        <w:rPr>
          <w:rFonts w:cs="Times New Roman"/>
          <w:szCs w:val="24"/>
          <w:lang w:eastAsia="zh-CN"/>
        </w:rPr>
        <w:t xml:space="preserve"> difficult</w:t>
      </w:r>
      <w:r>
        <w:rPr>
          <w:rFonts w:cs="Times New Roman"/>
          <w:szCs w:val="24"/>
          <w:lang w:eastAsia="zh-CN"/>
        </w:rPr>
        <w:t xml:space="preserve"> </w:t>
      </w:r>
      <w:sdt>
        <w:sdtPr>
          <w:rPr>
            <w:rFonts w:cs="Times New Roman"/>
            <w:szCs w:val="24"/>
            <w:lang w:eastAsia="zh-CN"/>
          </w:rPr>
          <w:id w:val="2005011130"/>
          <w:citation/>
        </w:sdtPr>
        <w:sdtEndPr/>
        <w:sdtContent>
          <w:r>
            <w:rPr>
              <w:rFonts w:cs="Times New Roman"/>
              <w:szCs w:val="24"/>
              <w:lang w:eastAsia="zh-CN"/>
            </w:rPr>
            <w:fldChar w:fldCharType="begin"/>
          </w:r>
          <w:r>
            <w:rPr>
              <w:rFonts w:cs="Times New Roman"/>
              <w:szCs w:val="24"/>
              <w:lang w:eastAsia="zh-CN"/>
            </w:rPr>
            <w:instrText xml:space="preserve"> CITATION Wan15 \l 2057 </w:instrText>
          </w:r>
          <w:r>
            <w:rPr>
              <w:rFonts w:cs="Times New Roman"/>
              <w:szCs w:val="24"/>
              <w:lang w:eastAsia="zh-CN"/>
            </w:rPr>
            <w:fldChar w:fldCharType="separate"/>
          </w:r>
          <w:r w:rsidR="00206484" w:rsidRPr="00206484">
            <w:rPr>
              <w:rFonts w:cs="Times New Roman"/>
              <w:noProof/>
              <w:szCs w:val="24"/>
              <w:lang w:eastAsia="zh-CN"/>
            </w:rPr>
            <w:t>[73]</w:t>
          </w:r>
          <w:r>
            <w:rPr>
              <w:rFonts w:cs="Times New Roman"/>
              <w:szCs w:val="24"/>
              <w:lang w:eastAsia="zh-CN"/>
            </w:rPr>
            <w:fldChar w:fldCharType="end"/>
          </w:r>
        </w:sdtContent>
      </w:sdt>
      <w:r>
        <w:rPr>
          <w:rFonts w:cs="Times New Roman"/>
          <w:szCs w:val="24"/>
          <w:lang w:eastAsia="zh-CN"/>
        </w:rPr>
        <w:t xml:space="preserve">. Therefore, the concept of non-reactive lime-alumina based mould powders was proposed by Street </w:t>
      </w:r>
      <w:r w:rsidRPr="6F07FC1C">
        <w:rPr>
          <w:rFonts w:cs="Times New Roman"/>
          <w:i/>
          <w:iCs/>
          <w:szCs w:val="24"/>
          <w:lang w:eastAsia="zh-CN"/>
        </w:rPr>
        <w:t>et al.</w:t>
      </w:r>
      <w:r>
        <w:rPr>
          <w:rFonts w:cs="Times New Roman"/>
          <w:szCs w:val="24"/>
          <w:lang w:eastAsia="zh-CN"/>
        </w:rPr>
        <w:t xml:space="preserve"> </w:t>
      </w:r>
      <w:sdt>
        <w:sdtPr>
          <w:rPr>
            <w:rFonts w:cs="Times New Roman"/>
            <w:szCs w:val="24"/>
            <w:lang w:eastAsia="zh-CN"/>
          </w:rPr>
          <w:id w:val="-1929579096"/>
          <w:citation/>
        </w:sdtPr>
        <w:sdtEndPr/>
        <w:sdtContent>
          <w:r>
            <w:rPr>
              <w:rFonts w:cs="Times New Roman"/>
              <w:szCs w:val="24"/>
              <w:lang w:eastAsia="zh-CN"/>
            </w:rPr>
            <w:fldChar w:fldCharType="begin"/>
          </w:r>
          <w:r>
            <w:rPr>
              <w:rFonts w:cs="Times New Roman"/>
              <w:szCs w:val="24"/>
              <w:lang w:eastAsia="zh-CN"/>
            </w:rPr>
            <w:instrText xml:space="preserve"> CITATION SSt08 \l 2057 </w:instrText>
          </w:r>
          <w:r>
            <w:rPr>
              <w:rFonts w:cs="Times New Roman"/>
              <w:szCs w:val="24"/>
              <w:lang w:eastAsia="zh-CN"/>
            </w:rPr>
            <w:fldChar w:fldCharType="separate"/>
          </w:r>
          <w:r w:rsidR="00206484" w:rsidRPr="00206484">
            <w:rPr>
              <w:rFonts w:cs="Times New Roman"/>
              <w:noProof/>
              <w:szCs w:val="24"/>
              <w:lang w:eastAsia="zh-CN"/>
            </w:rPr>
            <w:t>[79]</w:t>
          </w:r>
          <w:r>
            <w:rPr>
              <w:rFonts w:cs="Times New Roman"/>
              <w:szCs w:val="24"/>
              <w:lang w:eastAsia="zh-CN"/>
            </w:rPr>
            <w:fldChar w:fldCharType="end"/>
          </w:r>
        </w:sdtContent>
      </w:sdt>
      <w:r>
        <w:rPr>
          <w:rFonts w:cs="Times New Roman"/>
          <w:szCs w:val="24"/>
          <w:lang w:eastAsia="zh-CN"/>
        </w:rPr>
        <w:t>and research w</w:t>
      </w:r>
      <w:r w:rsidR="004542BE">
        <w:rPr>
          <w:rFonts w:cs="Times New Roman"/>
          <w:szCs w:val="24"/>
          <w:lang w:eastAsia="zh-CN"/>
        </w:rPr>
        <w:t>as</w:t>
      </w:r>
      <w:r>
        <w:rPr>
          <w:rFonts w:cs="Times New Roman"/>
          <w:szCs w:val="24"/>
          <w:lang w:eastAsia="zh-CN"/>
        </w:rPr>
        <w:t xml:space="preserve"> focussed on these necessities.</w:t>
      </w:r>
      <w:bookmarkStart w:id="71" w:name="_Ref13058397"/>
    </w:p>
    <w:p w14:paraId="5995350C" w14:textId="77777777" w:rsidR="00636EB6" w:rsidRDefault="00636EB6" w:rsidP="00636EB6">
      <w:pPr>
        <w:rPr>
          <w:rFonts w:cs="Times New Roman"/>
          <w:szCs w:val="24"/>
          <w:lang w:eastAsia="zh-CN"/>
        </w:rPr>
      </w:pPr>
    </w:p>
    <w:p w14:paraId="27258FAD" w14:textId="2E36CFDE" w:rsidR="00636EB6" w:rsidRDefault="00636EB6" w:rsidP="008433FA">
      <w:pPr>
        <w:jc w:val="center"/>
        <w:rPr>
          <w:rFonts w:cs="Times New Roman"/>
          <w:szCs w:val="24"/>
          <w:lang w:eastAsia="zh-CN"/>
        </w:rPr>
      </w:pPr>
      <w:r>
        <w:rPr>
          <w:rFonts w:cs="Times New Roman"/>
          <w:noProof/>
          <w:szCs w:val="24"/>
          <w:lang w:eastAsia="en-GB"/>
        </w:rPr>
        <mc:AlternateContent>
          <mc:Choice Requires="wpg">
            <w:drawing>
              <wp:inline distT="0" distB="0" distL="0" distR="0" wp14:anchorId="04984C8B" wp14:editId="25C7323F">
                <wp:extent cx="4749421" cy="4353636"/>
                <wp:effectExtent l="0" t="0" r="0" b="8890"/>
                <wp:docPr id="38" name="Group 38"/>
                <wp:cNvGraphicFramePr/>
                <a:graphic xmlns:a="http://schemas.openxmlformats.org/drawingml/2006/main">
                  <a:graphicData uri="http://schemas.microsoft.com/office/word/2010/wordprocessingGroup">
                    <wpg:wgp>
                      <wpg:cNvGrpSpPr/>
                      <wpg:grpSpPr>
                        <a:xfrm>
                          <a:off x="0" y="0"/>
                          <a:ext cx="4749421" cy="4353636"/>
                          <a:chOff x="0" y="0"/>
                          <a:chExt cx="4240530" cy="3609340"/>
                        </a:xfrm>
                      </wpg:grpSpPr>
                      <pic:pic xmlns:pic="http://schemas.openxmlformats.org/drawingml/2006/picture">
                        <pic:nvPicPr>
                          <pic:cNvPr id="1" name="Picture 1"/>
                          <pic:cNvPicPr>
                            <a:picLocks noChangeAspect="1"/>
                          </pic:cNvPicPr>
                        </pic:nvPicPr>
                        <pic:blipFill rotWithShape="1">
                          <a:blip r:embed="rId28" cstate="print">
                            <a:extLst>
                              <a:ext uri="{28A0092B-C50C-407E-A947-70E740481C1C}">
                                <a14:useLocalDpi xmlns:a14="http://schemas.microsoft.com/office/drawing/2010/main" val="0"/>
                              </a:ext>
                            </a:extLst>
                          </a:blip>
                          <a:srcRect l="50767" t="24313" r="18350" b="27425"/>
                          <a:stretch/>
                        </pic:blipFill>
                        <pic:spPr bwMode="auto">
                          <a:xfrm>
                            <a:off x="114300" y="0"/>
                            <a:ext cx="4126230" cy="3223895"/>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wps:wsp>
                        <wps:cNvPr id="19" name="Text Box 19"/>
                        <wps:cNvSpPr txBox="1"/>
                        <wps:spPr>
                          <a:xfrm>
                            <a:off x="0" y="3326130"/>
                            <a:ext cx="4172585" cy="283210"/>
                          </a:xfrm>
                          <a:prstGeom prst="rect">
                            <a:avLst/>
                          </a:prstGeom>
                          <a:solidFill>
                            <a:prstClr val="white"/>
                          </a:solidFill>
                          <a:ln>
                            <a:noFill/>
                          </a:ln>
                        </wps:spPr>
                        <wps:txbx>
                          <w:txbxContent>
                            <w:p w14:paraId="421B06D6" w14:textId="77777777" w:rsidR="0006355C" w:rsidRDefault="0006355C" w:rsidP="001C3F0A">
                              <w:pPr>
                                <w:pStyle w:val="Caption"/>
                                <w:jc w:val="center"/>
                                <w:rPr>
                                  <w:b/>
                                  <w:bCs/>
                                  <w:iCs w:val="0"/>
                                </w:rPr>
                              </w:pPr>
                              <w:bookmarkStart w:id="72" w:name="_Ref503654066"/>
                              <w:bookmarkStart w:id="73" w:name="_Ref503654050"/>
                              <w:bookmarkStart w:id="74" w:name="_Toc13474450"/>
                              <w:bookmarkStart w:id="75" w:name="_Toc28619210"/>
                            </w:p>
                            <w:p w14:paraId="57DD9861" w14:textId="0EDB04C3" w:rsidR="0006355C" w:rsidRPr="001C3F0A" w:rsidRDefault="0006355C" w:rsidP="001C3F0A">
                              <w:pPr>
                                <w:pStyle w:val="Caption"/>
                                <w:jc w:val="center"/>
                                <w:rPr>
                                  <w:rFonts w:eastAsiaTheme="minorHAnsi"/>
                                  <w:iCs w:val="0"/>
                                  <w:noProof/>
                                </w:rPr>
                              </w:pPr>
                              <w:r w:rsidRPr="001C3F0A">
                                <w:rPr>
                                  <w:b/>
                                  <w:bCs/>
                                  <w:iCs w:val="0"/>
                                </w:rPr>
                                <w:t xml:space="preserve">Figure </w:t>
                              </w:r>
                              <w:r w:rsidRPr="001C3F0A">
                                <w:rPr>
                                  <w:b/>
                                  <w:bCs/>
                                  <w:iCs w:val="0"/>
                                </w:rPr>
                                <w:fldChar w:fldCharType="begin"/>
                              </w:r>
                              <w:r w:rsidRPr="001C3F0A">
                                <w:rPr>
                                  <w:b/>
                                  <w:bCs/>
                                  <w:iCs w:val="0"/>
                                </w:rPr>
                                <w:instrText xml:space="preserve"> SEQ Figure \* ARABIC </w:instrText>
                              </w:r>
                              <w:r w:rsidRPr="001C3F0A">
                                <w:rPr>
                                  <w:b/>
                                  <w:bCs/>
                                  <w:iCs w:val="0"/>
                                </w:rPr>
                                <w:fldChar w:fldCharType="separate"/>
                              </w:r>
                              <w:r w:rsidR="00FA301A">
                                <w:rPr>
                                  <w:b/>
                                  <w:bCs/>
                                  <w:iCs w:val="0"/>
                                  <w:noProof/>
                                </w:rPr>
                                <w:t>10</w:t>
                              </w:r>
                              <w:r w:rsidRPr="001C3F0A">
                                <w:rPr>
                                  <w:b/>
                                  <w:bCs/>
                                  <w:iCs w:val="0"/>
                                </w:rPr>
                                <w:fldChar w:fldCharType="end"/>
                              </w:r>
                              <w:bookmarkEnd w:id="72"/>
                              <w:r w:rsidRPr="001C3F0A">
                                <w:rPr>
                                  <w:iCs w:val="0"/>
                                </w:rPr>
                                <w:t xml:space="preserve"> CaO-Al</w:t>
                              </w:r>
                              <w:r w:rsidRPr="001C3F0A">
                                <w:rPr>
                                  <w:iCs w:val="0"/>
                                  <w:vertAlign w:val="subscript"/>
                                </w:rPr>
                                <w:t>2</w:t>
                              </w:r>
                              <w:r w:rsidRPr="001C3F0A">
                                <w:rPr>
                                  <w:iCs w:val="0"/>
                                </w:rPr>
                                <w:t>O</w:t>
                              </w:r>
                              <w:r w:rsidRPr="001C3F0A">
                                <w:rPr>
                                  <w:iCs w:val="0"/>
                                  <w:vertAlign w:val="subscript"/>
                                </w:rPr>
                                <w:t>3</w:t>
                              </w:r>
                              <w:r w:rsidRPr="001C3F0A">
                                <w:rPr>
                                  <w:iCs w:val="0"/>
                                </w:rPr>
                                <w:t>-SiO</w:t>
                              </w:r>
                              <w:r w:rsidRPr="001C3F0A">
                                <w:rPr>
                                  <w:iCs w:val="0"/>
                                  <w:vertAlign w:val="subscript"/>
                                </w:rPr>
                                <w:t>2</w:t>
                              </w:r>
                              <w:r w:rsidRPr="001C3F0A">
                                <w:rPr>
                                  <w:iCs w:val="0"/>
                                </w:rPr>
                                <w:t xml:space="preserve"> ternary phase diagram </w:t>
                              </w:r>
                              <w:sdt>
                                <w:sdtPr>
                                  <w:rPr>
                                    <w:iCs w:val="0"/>
                                  </w:rPr>
                                  <w:id w:val="989601492"/>
                                  <w:citation/>
                                </w:sdtPr>
                                <w:sdtEndPr/>
                                <w:sdtContent>
                                  <w:r w:rsidRPr="001C3F0A">
                                    <w:rPr>
                                      <w:iCs w:val="0"/>
                                    </w:rPr>
                                    <w:fldChar w:fldCharType="begin"/>
                                  </w:r>
                                  <w:r w:rsidRPr="001C3F0A">
                                    <w:rPr>
                                      <w:iCs w:val="0"/>
                                    </w:rPr>
                                    <w:instrText xml:space="preserve"> CITATION Bla11 \l 2057 </w:instrText>
                                  </w:r>
                                  <w:r w:rsidRPr="001C3F0A">
                                    <w:rPr>
                                      <w:iCs w:val="0"/>
                                    </w:rPr>
                                    <w:fldChar w:fldCharType="separate"/>
                                  </w:r>
                                  <w:r w:rsidRPr="00206484">
                                    <w:rPr>
                                      <w:noProof/>
                                    </w:rPr>
                                    <w:t>[74]</w:t>
                                  </w:r>
                                  <w:r w:rsidRPr="001C3F0A">
                                    <w:rPr>
                                      <w:iCs w:val="0"/>
                                    </w:rPr>
                                    <w:fldChar w:fldCharType="end"/>
                                  </w:r>
                                </w:sdtContent>
                              </w:sdt>
                              <w:bookmarkEnd w:id="73"/>
                              <w:bookmarkEnd w:id="74"/>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04984C8B" id="Group 38" o:spid="_x0000_s1030" style="width:373.95pt;height:342.8pt;mso-position-horizontal-relative:char;mso-position-vertical-relative:line" coordsize="42405,36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">
                <v:shape id="Picture 1" o:spid="_x0000_s1031" type="#_x0000_t75" style="position:absolute;left:1143;width:41262;height:32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">
                  <v:imagedata r:id="rId29" o:title="" croptop="15934f" cropbottom="17973f" cropleft="33271f" cropright="12026f"/>
                </v:shape>
                <v:shape id="Text Box 19" o:spid="_x0000_s1032" type="#_x0000_t202" style="position:absolute;top:33261;width:41725;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421B06D6" w14:textId="77777777" w:rsidR="0006355C" w:rsidRDefault="0006355C" w:rsidP="001C3F0A">
                        <w:pPr>
                          <w:pStyle w:val="Caption"/>
                          <w:jc w:val="center"/>
                          <w:rPr>
                            <w:b/>
                            <w:bCs/>
                            <w:iCs w:val="0"/>
                          </w:rPr>
                        </w:pPr>
                        <w:bookmarkStart w:id="76" w:name="_Ref503654066"/>
                        <w:bookmarkStart w:id="77" w:name="_Ref503654050"/>
                        <w:bookmarkStart w:id="78" w:name="_Toc13474450"/>
                        <w:bookmarkStart w:id="79" w:name="_Toc28619210"/>
                      </w:p>
                      <w:p w14:paraId="57DD9861" w14:textId="0EDB04C3" w:rsidR="0006355C" w:rsidRPr="001C3F0A" w:rsidRDefault="0006355C" w:rsidP="001C3F0A">
                        <w:pPr>
                          <w:pStyle w:val="Caption"/>
                          <w:jc w:val="center"/>
                          <w:rPr>
                            <w:rFonts w:eastAsiaTheme="minorHAnsi"/>
                            <w:iCs w:val="0"/>
                            <w:noProof/>
                          </w:rPr>
                        </w:pPr>
                        <w:r w:rsidRPr="001C3F0A">
                          <w:rPr>
                            <w:b/>
                            <w:bCs/>
                            <w:iCs w:val="0"/>
                          </w:rPr>
                          <w:t xml:space="preserve">Figure </w:t>
                        </w:r>
                        <w:r w:rsidRPr="001C3F0A">
                          <w:rPr>
                            <w:b/>
                            <w:bCs/>
                            <w:iCs w:val="0"/>
                          </w:rPr>
                          <w:fldChar w:fldCharType="begin"/>
                        </w:r>
                        <w:r w:rsidRPr="001C3F0A">
                          <w:rPr>
                            <w:b/>
                            <w:bCs/>
                            <w:iCs w:val="0"/>
                          </w:rPr>
                          <w:instrText xml:space="preserve"> SEQ Figure \* ARABIC </w:instrText>
                        </w:r>
                        <w:r w:rsidRPr="001C3F0A">
                          <w:rPr>
                            <w:b/>
                            <w:bCs/>
                            <w:iCs w:val="0"/>
                          </w:rPr>
                          <w:fldChar w:fldCharType="separate"/>
                        </w:r>
                        <w:r w:rsidR="00FA301A">
                          <w:rPr>
                            <w:b/>
                            <w:bCs/>
                            <w:iCs w:val="0"/>
                            <w:noProof/>
                          </w:rPr>
                          <w:t>10</w:t>
                        </w:r>
                        <w:r w:rsidRPr="001C3F0A">
                          <w:rPr>
                            <w:b/>
                            <w:bCs/>
                            <w:iCs w:val="0"/>
                          </w:rPr>
                          <w:fldChar w:fldCharType="end"/>
                        </w:r>
                        <w:bookmarkEnd w:id="76"/>
                        <w:r w:rsidRPr="001C3F0A">
                          <w:rPr>
                            <w:iCs w:val="0"/>
                          </w:rPr>
                          <w:t xml:space="preserve"> CaO-Al</w:t>
                        </w:r>
                        <w:r w:rsidRPr="001C3F0A">
                          <w:rPr>
                            <w:iCs w:val="0"/>
                            <w:vertAlign w:val="subscript"/>
                          </w:rPr>
                          <w:t>2</w:t>
                        </w:r>
                        <w:r w:rsidRPr="001C3F0A">
                          <w:rPr>
                            <w:iCs w:val="0"/>
                          </w:rPr>
                          <w:t>O</w:t>
                        </w:r>
                        <w:r w:rsidRPr="001C3F0A">
                          <w:rPr>
                            <w:iCs w:val="0"/>
                            <w:vertAlign w:val="subscript"/>
                          </w:rPr>
                          <w:t>3</w:t>
                        </w:r>
                        <w:r w:rsidRPr="001C3F0A">
                          <w:rPr>
                            <w:iCs w:val="0"/>
                          </w:rPr>
                          <w:t>-SiO</w:t>
                        </w:r>
                        <w:r w:rsidRPr="001C3F0A">
                          <w:rPr>
                            <w:iCs w:val="0"/>
                            <w:vertAlign w:val="subscript"/>
                          </w:rPr>
                          <w:t>2</w:t>
                        </w:r>
                        <w:r w:rsidRPr="001C3F0A">
                          <w:rPr>
                            <w:iCs w:val="0"/>
                          </w:rPr>
                          <w:t xml:space="preserve"> ternary phase diagram </w:t>
                        </w:r>
                        <w:sdt>
                          <w:sdtPr>
                            <w:rPr>
                              <w:iCs w:val="0"/>
                            </w:rPr>
                            <w:id w:val="989601492"/>
                            <w:citation/>
                          </w:sdtPr>
                          <w:sdtEndPr/>
                          <w:sdtContent>
                            <w:r w:rsidRPr="001C3F0A">
                              <w:rPr>
                                <w:iCs w:val="0"/>
                              </w:rPr>
                              <w:fldChar w:fldCharType="begin"/>
                            </w:r>
                            <w:r w:rsidRPr="001C3F0A">
                              <w:rPr>
                                <w:iCs w:val="0"/>
                              </w:rPr>
                              <w:instrText xml:space="preserve"> CITATION Bla11 \l 2057 </w:instrText>
                            </w:r>
                            <w:r w:rsidRPr="001C3F0A">
                              <w:rPr>
                                <w:iCs w:val="0"/>
                              </w:rPr>
                              <w:fldChar w:fldCharType="separate"/>
                            </w:r>
                            <w:r w:rsidRPr="00206484">
                              <w:rPr>
                                <w:noProof/>
                              </w:rPr>
                              <w:t>[74]</w:t>
                            </w:r>
                            <w:r w:rsidRPr="001C3F0A">
                              <w:rPr>
                                <w:iCs w:val="0"/>
                              </w:rPr>
                              <w:fldChar w:fldCharType="end"/>
                            </w:r>
                          </w:sdtContent>
                        </w:sdt>
                        <w:bookmarkEnd w:id="77"/>
                        <w:bookmarkEnd w:id="78"/>
                        <w:bookmarkEnd w:id="79"/>
                      </w:p>
                    </w:txbxContent>
                  </v:textbox>
                </v:shape>
                <w10:anchorlock/>
              </v:group>
            </w:pict>
          </mc:Fallback>
        </mc:AlternateContent>
      </w:r>
    </w:p>
    <w:p w14:paraId="57981185" w14:textId="7737940B" w:rsidR="00636EB6" w:rsidRDefault="00636EB6" w:rsidP="00636EB6">
      <w:pPr>
        <w:rPr>
          <w:i/>
          <w:iCs/>
          <w:color w:val="FF0000"/>
          <w:szCs w:val="24"/>
        </w:rPr>
      </w:pPr>
    </w:p>
    <w:tbl>
      <w:tblPr>
        <w:tblStyle w:val="TableGrid"/>
        <w:tblpPr w:leftFromText="180" w:rightFromText="180" w:vertAnchor="page" w:horzAnchor="margin" w:tblpXSpec="center" w:tblpY="2795"/>
        <w:tblW w:w="9865" w:type="dxa"/>
        <w:tblLook w:val="04A0" w:firstRow="1" w:lastRow="0" w:firstColumn="1" w:lastColumn="0" w:noHBand="0" w:noVBand="1"/>
      </w:tblPr>
      <w:tblGrid>
        <w:gridCol w:w="1350"/>
        <w:gridCol w:w="1229"/>
        <w:gridCol w:w="966"/>
        <w:gridCol w:w="966"/>
        <w:gridCol w:w="966"/>
        <w:gridCol w:w="966"/>
        <w:gridCol w:w="845"/>
        <w:gridCol w:w="966"/>
        <w:gridCol w:w="845"/>
        <w:gridCol w:w="766"/>
      </w:tblGrid>
      <w:tr w:rsidR="00FD0059" w:rsidRPr="00FD0059" w14:paraId="51BB58A2" w14:textId="77777777" w:rsidTr="00C3210C">
        <w:trPr>
          <w:trHeight w:val="391"/>
        </w:trPr>
        <w:tc>
          <w:tcPr>
            <w:tcW w:w="1350" w:type="dxa"/>
            <w:vMerge w:val="restart"/>
          </w:tcPr>
          <w:p w14:paraId="0ACBB3B6" w14:textId="77777777" w:rsidR="00CF657B" w:rsidRPr="00FD0059" w:rsidRDefault="00CF657B" w:rsidP="00C3210C">
            <w:pPr>
              <w:jc w:val="center"/>
              <w:rPr>
                <w:rFonts w:cs="Times New Roman"/>
                <w:b/>
                <w:bCs/>
                <w:szCs w:val="24"/>
              </w:rPr>
            </w:pPr>
            <w:r w:rsidRPr="00FD0059">
              <w:rPr>
                <w:rFonts w:cs="Times New Roman"/>
                <w:b/>
                <w:bCs/>
                <w:szCs w:val="24"/>
              </w:rPr>
              <w:lastRenderedPageBreak/>
              <w:t>References</w:t>
            </w:r>
          </w:p>
        </w:tc>
        <w:tc>
          <w:tcPr>
            <w:tcW w:w="8515" w:type="dxa"/>
            <w:gridSpan w:val="9"/>
          </w:tcPr>
          <w:p w14:paraId="43BA00BE" w14:textId="77777777" w:rsidR="00CF657B" w:rsidRPr="00FD0059" w:rsidRDefault="00CF657B" w:rsidP="00C3210C">
            <w:pPr>
              <w:jc w:val="center"/>
              <w:rPr>
                <w:rFonts w:cs="Times New Roman"/>
                <w:b/>
                <w:bCs/>
                <w:szCs w:val="24"/>
              </w:rPr>
            </w:pPr>
            <w:r w:rsidRPr="00FD0059">
              <w:rPr>
                <w:rFonts w:cs="Times New Roman"/>
                <w:b/>
                <w:bCs/>
                <w:szCs w:val="24"/>
              </w:rPr>
              <w:t>Composition of mould powders</w:t>
            </w:r>
          </w:p>
        </w:tc>
      </w:tr>
      <w:tr w:rsidR="00FD0059" w:rsidRPr="00FD0059" w14:paraId="1BD519BA" w14:textId="77777777" w:rsidTr="00C3210C">
        <w:trPr>
          <w:trHeight w:val="370"/>
        </w:trPr>
        <w:tc>
          <w:tcPr>
            <w:tcW w:w="1350" w:type="dxa"/>
            <w:vMerge/>
          </w:tcPr>
          <w:p w14:paraId="1B441000" w14:textId="77777777" w:rsidR="00CF657B" w:rsidRPr="00FD0059" w:rsidRDefault="00CF657B" w:rsidP="00C3210C">
            <w:pPr>
              <w:jc w:val="center"/>
              <w:rPr>
                <w:rFonts w:cs="Times New Roman"/>
              </w:rPr>
            </w:pPr>
          </w:p>
        </w:tc>
        <w:tc>
          <w:tcPr>
            <w:tcW w:w="1229" w:type="dxa"/>
          </w:tcPr>
          <w:p w14:paraId="1D269EFA" w14:textId="77777777" w:rsidR="00CF657B" w:rsidRPr="00FD0059" w:rsidRDefault="00CF657B" w:rsidP="00C3210C">
            <w:pPr>
              <w:jc w:val="center"/>
              <w:rPr>
                <w:rFonts w:cs="Times New Roman"/>
                <w:b/>
              </w:rPr>
            </w:pPr>
            <w:r w:rsidRPr="00FD0059">
              <w:rPr>
                <w:b/>
              </w:rPr>
              <w:t>Ca0/Al</w:t>
            </w:r>
            <w:r w:rsidRPr="00FD0059">
              <w:rPr>
                <w:b/>
                <w:vertAlign w:val="subscript"/>
              </w:rPr>
              <w:t>2</w:t>
            </w:r>
            <w:r w:rsidRPr="00FD0059">
              <w:rPr>
                <w:b/>
              </w:rPr>
              <w:t>0</w:t>
            </w:r>
            <w:r w:rsidRPr="00FD0059">
              <w:rPr>
                <w:b/>
                <w:vertAlign w:val="subscript"/>
              </w:rPr>
              <w:t>3</w:t>
            </w:r>
          </w:p>
        </w:tc>
        <w:tc>
          <w:tcPr>
            <w:tcW w:w="966" w:type="dxa"/>
          </w:tcPr>
          <w:p w14:paraId="6DADA187" w14:textId="77777777" w:rsidR="00CF657B" w:rsidRPr="00FD0059" w:rsidRDefault="00CF657B" w:rsidP="00C3210C">
            <w:pPr>
              <w:jc w:val="center"/>
              <w:rPr>
                <w:rFonts w:cs="Times New Roman"/>
                <w:b/>
              </w:rPr>
            </w:pPr>
            <w:r w:rsidRPr="00FD0059">
              <w:rPr>
                <w:b/>
              </w:rPr>
              <w:t>SiO</w:t>
            </w:r>
            <w:r w:rsidRPr="00FD0059">
              <w:rPr>
                <w:b/>
                <w:vertAlign w:val="subscript"/>
              </w:rPr>
              <w:t>2</w:t>
            </w:r>
          </w:p>
        </w:tc>
        <w:tc>
          <w:tcPr>
            <w:tcW w:w="966" w:type="dxa"/>
          </w:tcPr>
          <w:p w14:paraId="391AA789" w14:textId="77777777" w:rsidR="00CF657B" w:rsidRPr="00FD0059" w:rsidRDefault="00CF657B" w:rsidP="00C3210C">
            <w:pPr>
              <w:jc w:val="center"/>
              <w:rPr>
                <w:rFonts w:cs="Times New Roman"/>
                <w:b/>
              </w:rPr>
            </w:pPr>
            <w:proofErr w:type="spellStart"/>
            <w:r w:rsidRPr="00FD0059">
              <w:rPr>
                <w:b/>
              </w:rPr>
              <w:t>CaO</w:t>
            </w:r>
            <w:proofErr w:type="spellEnd"/>
          </w:p>
        </w:tc>
        <w:tc>
          <w:tcPr>
            <w:tcW w:w="966" w:type="dxa"/>
          </w:tcPr>
          <w:p w14:paraId="4E9A1766" w14:textId="77777777" w:rsidR="00CF657B" w:rsidRPr="00FD0059" w:rsidRDefault="00CF657B" w:rsidP="00C3210C">
            <w:pPr>
              <w:jc w:val="center"/>
              <w:rPr>
                <w:rFonts w:cs="Times New Roman"/>
                <w:b/>
              </w:rPr>
            </w:pPr>
            <w:r w:rsidRPr="00FD0059">
              <w:rPr>
                <w:b/>
              </w:rPr>
              <w:t>F</w:t>
            </w:r>
          </w:p>
        </w:tc>
        <w:tc>
          <w:tcPr>
            <w:tcW w:w="966" w:type="dxa"/>
          </w:tcPr>
          <w:p w14:paraId="08807BB9" w14:textId="77777777" w:rsidR="00CF657B" w:rsidRPr="00FD0059" w:rsidRDefault="00CF657B" w:rsidP="00C3210C">
            <w:pPr>
              <w:jc w:val="center"/>
              <w:rPr>
                <w:rFonts w:cs="Times New Roman"/>
                <w:b/>
              </w:rPr>
            </w:pPr>
            <w:r w:rsidRPr="00FD0059">
              <w:rPr>
                <w:b/>
              </w:rPr>
              <w:t>Al</w:t>
            </w:r>
            <w:r w:rsidRPr="00FD0059">
              <w:rPr>
                <w:b/>
                <w:vertAlign w:val="subscript"/>
              </w:rPr>
              <w:t>2</w:t>
            </w:r>
            <w:r w:rsidRPr="00FD0059">
              <w:rPr>
                <w:b/>
              </w:rPr>
              <w:t>O</w:t>
            </w:r>
            <w:r w:rsidRPr="00FD0059">
              <w:rPr>
                <w:b/>
                <w:vertAlign w:val="subscript"/>
              </w:rPr>
              <w:t>3</w:t>
            </w:r>
          </w:p>
        </w:tc>
        <w:tc>
          <w:tcPr>
            <w:tcW w:w="845" w:type="dxa"/>
          </w:tcPr>
          <w:p w14:paraId="44172F9D" w14:textId="77777777" w:rsidR="00CF657B" w:rsidRPr="00FD0059" w:rsidRDefault="00CF657B" w:rsidP="00C3210C">
            <w:pPr>
              <w:jc w:val="center"/>
              <w:rPr>
                <w:rFonts w:cs="Times New Roman"/>
                <w:b/>
              </w:rPr>
            </w:pPr>
            <w:r w:rsidRPr="00FD0059">
              <w:rPr>
                <w:b/>
              </w:rPr>
              <w:t>Li</w:t>
            </w:r>
            <w:r w:rsidRPr="00FD0059">
              <w:rPr>
                <w:b/>
                <w:vertAlign w:val="subscript"/>
              </w:rPr>
              <w:t>2</w:t>
            </w:r>
            <w:r w:rsidRPr="00FD0059">
              <w:rPr>
                <w:b/>
              </w:rPr>
              <w:t>O</w:t>
            </w:r>
          </w:p>
        </w:tc>
        <w:tc>
          <w:tcPr>
            <w:tcW w:w="966" w:type="dxa"/>
          </w:tcPr>
          <w:p w14:paraId="488A77D8" w14:textId="77777777" w:rsidR="00CF657B" w:rsidRPr="00FD0059" w:rsidRDefault="00CF657B" w:rsidP="00C3210C">
            <w:pPr>
              <w:jc w:val="center"/>
              <w:rPr>
                <w:rFonts w:cs="Times New Roman"/>
                <w:b/>
              </w:rPr>
            </w:pPr>
            <w:r w:rsidRPr="00FD0059">
              <w:rPr>
                <w:b/>
              </w:rPr>
              <w:t>Na</w:t>
            </w:r>
            <w:r w:rsidRPr="00FD0059">
              <w:rPr>
                <w:b/>
                <w:vertAlign w:val="subscript"/>
              </w:rPr>
              <w:t>2</w:t>
            </w:r>
            <w:r w:rsidRPr="00FD0059">
              <w:rPr>
                <w:b/>
              </w:rPr>
              <w:t>O</w:t>
            </w:r>
          </w:p>
        </w:tc>
        <w:tc>
          <w:tcPr>
            <w:tcW w:w="845" w:type="dxa"/>
          </w:tcPr>
          <w:p w14:paraId="03248332" w14:textId="77777777" w:rsidR="00CF657B" w:rsidRPr="00FD0059" w:rsidRDefault="00CF657B" w:rsidP="00C3210C">
            <w:pPr>
              <w:jc w:val="center"/>
              <w:rPr>
                <w:rFonts w:cs="Times New Roman"/>
                <w:b/>
              </w:rPr>
            </w:pPr>
            <w:r w:rsidRPr="00FD0059">
              <w:rPr>
                <w:b/>
              </w:rPr>
              <w:t>B</w:t>
            </w:r>
            <w:r w:rsidRPr="00FD0059">
              <w:rPr>
                <w:b/>
                <w:vertAlign w:val="subscript"/>
              </w:rPr>
              <w:t>2</w:t>
            </w:r>
            <w:r w:rsidRPr="00FD0059">
              <w:rPr>
                <w:b/>
              </w:rPr>
              <w:t>O</w:t>
            </w:r>
            <w:r w:rsidRPr="00FD0059">
              <w:rPr>
                <w:b/>
                <w:vertAlign w:val="subscript"/>
              </w:rPr>
              <w:t>3</w:t>
            </w:r>
          </w:p>
        </w:tc>
        <w:tc>
          <w:tcPr>
            <w:tcW w:w="763" w:type="dxa"/>
          </w:tcPr>
          <w:p w14:paraId="2AC9D3F5" w14:textId="77777777" w:rsidR="00CF657B" w:rsidRPr="00FD0059" w:rsidRDefault="00CF657B" w:rsidP="00C3210C">
            <w:pPr>
              <w:jc w:val="center"/>
              <w:rPr>
                <w:b/>
                <w:vertAlign w:val="subscript"/>
              </w:rPr>
            </w:pPr>
            <w:r w:rsidRPr="00FD0059">
              <w:rPr>
                <w:b/>
              </w:rPr>
              <w:t>ZrO</w:t>
            </w:r>
            <w:r w:rsidRPr="00FD0059">
              <w:rPr>
                <w:b/>
                <w:vertAlign w:val="subscript"/>
              </w:rPr>
              <w:t>2</w:t>
            </w:r>
          </w:p>
        </w:tc>
      </w:tr>
      <w:tr w:rsidR="00FD0059" w:rsidRPr="00FD0059" w14:paraId="17C8F8EA" w14:textId="77777777" w:rsidTr="00C3210C">
        <w:trPr>
          <w:trHeight w:val="721"/>
        </w:trPr>
        <w:tc>
          <w:tcPr>
            <w:tcW w:w="1350" w:type="dxa"/>
          </w:tcPr>
          <w:p w14:paraId="5948B622" w14:textId="3B0035AD" w:rsidR="00CF657B" w:rsidRPr="00FD0059" w:rsidRDefault="00CF657B" w:rsidP="00C3210C">
            <w:pPr>
              <w:jc w:val="center"/>
              <w:rPr>
                <w:rFonts w:cs="Times New Roman"/>
              </w:rPr>
            </w:pPr>
            <w:r w:rsidRPr="00FD0059">
              <w:rPr>
                <w:rFonts w:cs="Times New Roman"/>
              </w:rPr>
              <w:t xml:space="preserve">Shi et al. </w:t>
            </w:r>
            <w:sdt>
              <w:sdtPr>
                <w:rPr>
                  <w:rFonts w:cs="Times New Roman"/>
                </w:rPr>
                <w:id w:val="189570250"/>
                <w:citation/>
              </w:sdtPr>
              <w:sdtEndPr/>
              <w:sdtContent>
                <w:r w:rsidRPr="00FD0059">
                  <w:rPr>
                    <w:rFonts w:cs="Times New Roman"/>
                  </w:rPr>
                  <w:fldChar w:fldCharType="begin"/>
                </w:r>
                <w:r w:rsidRPr="00FD0059">
                  <w:rPr>
                    <w:rFonts w:cs="Times New Roman"/>
                  </w:rPr>
                  <w:instrText xml:space="preserve"> CITATION Placeholder4 \l 2057 </w:instrText>
                </w:r>
                <w:r w:rsidRPr="00FD0059">
                  <w:rPr>
                    <w:rFonts w:cs="Times New Roman"/>
                  </w:rPr>
                  <w:fldChar w:fldCharType="separate"/>
                </w:r>
                <w:r w:rsidR="00206484" w:rsidRPr="00FD0059">
                  <w:rPr>
                    <w:rFonts w:cs="Times New Roman"/>
                    <w:noProof/>
                  </w:rPr>
                  <w:t>[80]</w:t>
                </w:r>
                <w:r w:rsidRPr="00FD0059">
                  <w:rPr>
                    <w:rFonts w:cs="Times New Roman"/>
                  </w:rPr>
                  <w:fldChar w:fldCharType="end"/>
                </w:r>
              </w:sdtContent>
            </w:sdt>
            <w:r w:rsidRPr="00FD0059">
              <w:rPr>
                <w:rFonts w:cs="Times New Roman"/>
              </w:rPr>
              <w:t xml:space="preserve"> 2014</w:t>
            </w:r>
          </w:p>
        </w:tc>
        <w:tc>
          <w:tcPr>
            <w:tcW w:w="1229" w:type="dxa"/>
          </w:tcPr>
          <w:p w14:paraId="55800DB8" w14:textId="77777777" w:rsidR="00CF657B" w:rsidRPr="00FD0059" w:rsidRDefault="00CF657B" w:rsidP="00C3210C">
            <w:pPr>
              <w:jc w:val="center"/>
              <w:rPr>
                <w:rFonts w:cs="Times New Roman"/>
                <w:sz w:val="20"/>
                <w:szCs w:val="20"/>
              </w:rPr>
            </w:pPr>
            <w:r w:rsidRPr="00FD0059">
              <w:rPr>
                <w:rFonts w:cs="Times New Roman"/>
                <w:sz w:val="20"/>
                <w:szCs w:val="20"/>
              </w:rPr>
              <w:t>3.2 -12.8</w:t>
            </w:r>
          </w:p>
        </w:tc>
        <w:tc>
          <w:tcPr>
            <w:tcW w:w="966" w:type="dxa"/>
          </w:tcPr>
          <w:p w14:paraId="2C9B1DBE" w14:textId="77777777" w:rsidR="00CF657B" w:rsidRPr="00FD0059" w:rsidRDefault="00CF657B" w:rsidP="00C3210C">
            <w:pPr>
              <w:jc w:val="center"/>
              <w:rPr>
                <w:rFonts w:cs="Times New Roman"/>
                <w:sz w:val="20"/>
                <w:szCs w:val="20"/>
              </w:rPr>
            </w:pPr>
            <w:r w:rsidRPr="00FD0059">
              <w:rPr>
                <w:rFonts w:cs="Times New Roman"/>
                <w:sz w:val="20"/>
                <w:szCs w:val="20"/>
              </w:rPr>
              <w:t>2.2-35.4%</w:t>
            </w:r>
          </w:p>
        </w:tc>
        <w:tc>
          <w:tcPr>
            <w:tcW w:w="966" w:type="dxa"/>
          </w:tcPr>
          <w:p w14:paraId="55D0C9F4" w14:textId="77777777" w:rsidR="00CF657B" w:rsidRPr="00FD0059" w:rsidRDefault="00CF657B" w:rsidP="00C3210C">
            <w:pPr>
              <w:jc w:val="center"/>
              <w:rPr>
                <w:rFonts w:cs="Times New Roman"/>
              </w:rPr>
            </w:pPr>
            <w:r w:rsidRPr="00FD0059">
              <w:rPr>
                <w:rFonts w:cs="Times New Roman"/>
              </w:rPr>
              <w:t>19.3- 42.6%</w:t>
            </w:r>
          </w:p>
        </w:tc>
        <w:tc>
          <w:tcPr>
            <w:tcW w:w="966" w:type="dxa"/>
          </w:tcPr>
          <w:p w14:paraId="45E07DDE" w14:textId="77777777" w:rsidR="00CF657B" w:rsidRPr="00FD0059" w:rsidRDefault="00CF657B" w:rsidP="00C3210C">
            <w:pPr>
              <w:jc w:val="center"/>
              <w:rPr>
                <w:rFonts w:cs="Times New Roman"/>
              </w:rPr>
            </w:pPr>
            <w:r w:rsidRPr="00FD0059">
              <w:rPr>
                <w:rFonts w:cs="Times New Roman"/>
              </w:rPr>
              <w:t>8.1-15.1%</w:t>
            </w:r>
          </w:p>
        </w:tc>
        <w:tc>
          <w:tcPr>
            <w:tcW w:w="966" w:type="dxa"/>
          </w:tcPr>
          <w:p w14:paraId="50497A86" w14:textId="77777777" w:rsidR="00CF657B" w:rsidRPr="00FD0059" w:rsidRDefault="00CF657B" w:rsidP="00C3210C">
            <w:pPr>
              <w:jc w:val="center"/>
              <w:rPr>
                <w:rFonts w:cs="Times New Roman"/>
              </w:rPr>
            </w:pPr>
            <w:r w:rsidRPr="00FD0059">
              <w:rPr>
                <w:rFonts w:cs="Times New Roman"/>
              </w:rPr>
              <w:t>1.5-26.2%</w:t>
            </w:r>
          </w:p>
        </w:tc>
        <w:tc>
          <w:tcPr>
            <w:tcW w:w="845" w:type="dxa"/>
          </w:tcPr>
          <w:p w14:paraId="2DEE4E75" w14:textId="77777777" w:rsidR="00CF657B" w:rsidRPr="00FD0059" w:rsidRDefault="00CF657B" w:rsidP="00C3210C">
            <w:pPr>
              <w:jc w:val="center"/>
              <w:rPr>
                <w:rFonts w:cs="Times New Roman"/>
              </w:rPr>
            </w:pPr>
            <w:r w:rsidRPr="00FD0059">
              <w:rPr>
                <w:rFonts w:cs="Times New Roman"/>
              </w:rPr>
              <w:t>3.0-6.2%</w:t>
            </w:r>
          </w:p>
        </w:tc>
        <w:tc>
          <w:tcPr>
            <w:tcW w:w="966" w:type="dxa"/>
          </w:tcPr>
          <w:p w14:paraId="2A44A7EF" w14:textId="77777777" w:rsidR="00CF657B" w:rsidRPr="00FD0059" w:rsidRDefault="00CF657B" w:rsidP="00C3210C">
            <w:pPr>
              <w:jc w:val="center"/>
              <w:rPr>
                <w:rFonts w:cs="Times New Roman"/>
              </w:rPr>
            </w:pPr>
            <w:r w:rsidRPr="00FD0059">
              <w:rPr>
                <w:rFonts w:cs="Times New Roman"/>
              </w:rPr>
              <w:t>1.0-12.3%</w:t>
            </w:r>
          </w:p>
        </w:tc>
        <w:tc>
          <w:tcPr>
            <w:tcW w:w="845" w:type="dxa"/>
          </w:tcPr>
          <w:p w14:paraId="26EB55F7" w14:textId="77777777" w:rsidR="00CF657B" w:rsidRPr="00FD0059" w:rsidRDefault="00CF657B" w:rsidP="00C3210C">
            <w:pPr>
              <w:jc w:val="center"/>
              <w:rPr>
                <w:rFonts w:cs="Times New Roman"/>
              </w:rPr>
            </w:pPr>
            <w:r w:rsidRPr="00FD0059">
              <w:rPr>
                <w:rFonts w:cs="Times New Roman"/>
              </w:rPr>
              <w:t>5.4-16.0%</w:t>
            </w:r>
          </w:p>
        </w:tc>
        <w:tc>
          <w:tcPr>
            <w:tcW w:w="763" w:type="dxa"/>
          </w:tcPr>
          <w:p w14:paraId="2D4DABEA" w14:textId="77777777" w:rsidR="00CF657B" w:rsidRPr="00FD0059" w:rsidRDefault="00CF657B" w:rsidP="00C3210C">
            <w:pPr>
              <w:jc w:val="center"/>
              <w:rPr>
                <w:rFonts w:cs="Times New Roman"/>
              </w:rPr>
            </w:pPr>
            <w:r w:rsidRPr="00FD0059">
              <w:rPr>
                <w:rFonts w:cs="Times New Roman"/>
              </w:rPr>
              <w:t>0-3.5%</w:t>
            </w:r>
          </w:p>
        </w:tc>
      </w:tr>
      <w:tr w:rsidR="00FD0059" w:rsidRPr="00FD0059" w14:paraId="1DEE8104" w14:textId="77777777" w:rsidTr="00C3210C">
        <w:trPr>
          <w:trHeight w:val="721"/>
        </w:trPr>
        <w:tc>
          <w:tcPr>
            <w:tcW w:w="1350" w:type="dxa"/>
          </w:tcPr>
          <w:p w14:paraId="1401F8BC" w14:textId="62232002" w:rsidR="00CF657B" w:rsidRPr="00FD0059" w:rsidRDefault="00CF657B" w:rsidP="00C3210C">
            <w:pPr>
              <w:jc w:val="center"/>
              <w:rPr>
                <w:rFonts w:cs="Times New Roman"/>
              </w:rPr>
            </w:pPr>
            <w:r w:rsidRPr="00FD0059">
              <w:rPr>
                <w:rFonts w:cs="Times New Roman"/>
              </w:rPr>
              <w:t>Xiao et al.</w:t>
            </w:r>
            <w:sdt>
              <w:sdtPr>
                <w:rPr>
                  <w:rFonts w:cs="Times New Roman"/>
                </w:rPr>
                <w:id w:val="-588235669"/>
                <w:citation/>
              </w:sdtPr>
              <w:sdtEndPr/>
              <w:sdtContent>
                <w:r w:rsidRPr="00FD0059">
                  <w:rPr>
                    <w:rFonts w:cs="Times New Roman"/>
                  </w:rPr>
                  <w:fldChar w:fldCharType="begin"/>
                </w:r>
                <w:r w:rsidRPr="00FD0059">
                  <w:rPr>
                    <w:rFonts w:cs="Times New Roman"/>
                  </w:rPr>
                  <w:instrText xml:space="preserve"> CITATION Dan16 \l 2057 </w:instrText>
                </w:r>
                <w:r w:rsidRPr="00FD0059">
                  <w:rPr>
                    <w:rFonts w:cs="Times New Roman"/>
                  </w:rPr>
                  <w:fldChar w:fldCharType="separate"/>
                </w:r>
                <w:r w:rsidR="00206484" w:rsidRPr="00FD0059">
                  <w:rPr>
                    <w:rFonts w:cs="Times New Roman"/>
                    <w:noProof/>
                  </w:rPr>
                  <w:t xml:space="preserve"> [81]</w:t>
                </w:r>
                <w:r w:rsidRPr="00FD0059">
                  <w:rPr>
                    <w:rFonts w:cs="Times New Roman"/>
                  </w:rPr>
                  <w:fldChar w:fldCharType="end"/>
                </w:r>
              </w:sdtContent>
            </w:sdt>
            <w:r w:rsidRPr="00FD0059">
              <w:rPr>
                <w:rFonts w:cs="Times New Roman"/>
              </w:rPr>
              <w:t xml:space="preserve"> 2016</w:t>
            </w:r>
          </w:p>
        </w:tc>
        <w:tc>
          <w:tcPr>
            <w:tcW w:w="1229" w:type="dxa"/>
          </w:tcPr>
          <w:p w14:paraId="2AB001F7" w14:textId="77777777" w:rsidR="00CF657B" w:rsidRPr="00FD0059" w:rsidRDefault="00CF657B" w:rsidP="00C3210C">
            <w:pPr>
              <w:jc w:val="center"/>
              <w:rPr>
                <w:rFonts w:cs="Times New Roman"/>
                <w:sz w:val="20"/>
                <w:szCs w:val="20"/>
              </w:rPr>
            </w:pPr>
            <w:r w:rsidRPr="00FD0059">
              <w:rPr>
                <w:rFonts w:cs="Times New Roman"/>
                <w:sz w:val="20"/>
                <w:szCs w:val="20"/>
              </w:rPr>
              <w:t>1-3</w:t>
            </w:r>
          </w:p>
        </w:tc>
        <w:tc>
          <w:tcPr>
            <w:tcW w:w="966" w:type="dxa"/>
          </w:tcPr>
          <w:p w14:paraId="3D482704" w14:textId="77777777" w:rsidR="00CF657B" w:rsidRPr="00FD0059" w:rsidRDefault="00CF657B" w:rsidP="00C3210C">
            <w:pPr>
              <w:jc w:val="center"/>
              <w:rPr>
                <w:rFonts w:cs="Times New Roman"/>
                <w:sz w:val="20"/>
                <w:szCs w:val="20"/>
              </w:rPr>
            </w:pPr>
            <w:r w:rsidRPr="00FD0059">
              <w:rPr>
                <w:rFonts w:cs="Times New Roman"/>
                <w:sz w:val="20"/>
                <w:szCs w:val="20"/>
              </w:rPr>
              <w:t>9.0%</w:t>
            </w:r>
          </w:p>
        </w:tc>
        <w:tc>
          <w:tcPr>
            <w:tcW w:w="966" w:type="dxa"/>
          </w:tcPr>
          <w:p w14:paraId="140D8678" w14:textId="77777777" w:rsidR="00CF657B" w:rsidRPr="00FD0059" w:rsidRDefault="00CF657B" w:rsidP="00C3210C">
            <w:pPr>
              <w:jc w:val="center"/>
              <w:rPr>
                <w:rFonts w:cs="Times New Roman"/>
              </w:rPr>
            </w:pPr>
            <w:r w:rsidRPr="00FD0059">
              <w:rPr>
                <w:rFonts w:cs="Times New Roman"/>
              </w:rPr>
              <w:t>23.0-39.5%</w:t>
            </w:r>
          </w:p>
        </w:tc>
        <w:tc>
          <w:tcPr>
            <w:tcW w:w="966" w:type="dxa"/>
          </w:tcPr>
          <w:p w14:paraId="65EC5E0B" w14:textId="77777777" w:rsidR="00CF657B" w:rsidRPr="00FD0059" w:rsidRDefault="00CF657B" w:rsidP="00C3210C">
            <w:pPr>
              <w:jc w:val="center"/>
              <w:rPr>
                <w:rFonts w:cs="Times New Roman"/>
              </w:rPr>
            </w:pPr>
            <w:r w:rsidRPr="00FD0059">
              <w:rPr>
                <w:rFonts w:cs="Times New Roman"/>
              </w:rPr>
              <w:t>9.0%</w:t>
            </w:r>
          </w:p>
        </w:tc>
        <w:tc>
          <w:tcPr>
            <w:tcW w:w="966" w:type="dxa"/>
          </w:tcPr>
          <w:p w14:paraId="37E0AB88" w14:textId="77777777" w:rsidR="00CF657B" w:rsidRPr="00FD0059" w:rsidRDefault="00CF657B" w:rsidP="00C3210C">
            <w:pPr>
              <w:jc w:val="center"/>
              <w:rPr>
                <w:rFonts w:cs="Times New Roman"/>
              </w:rPr>
            </w:pPr>
            <w:r w:rsidRPr="00FD0059">
              <w:rPr>
                <w:rFonts w:cs="Times New Roman"/>
              </w:rPr>
              <w:t>16.5-33.0%</w:t>
            </w:r>
          </w:p>
        </w:tc>
        <w:tc>
          <w:tcPr>
            <w:tcW w:w="845" w:type="dxa"/>
          </w:tcPr>
          <w:p w14:paraId="41214A96" w14:textId="77777777" w:rsidR="00CF657B" w:rsidRPr="00FD0059" w:rsidRDefault="00CF657B" w:rsidP="00C3210C">
            <w:pPr>
              <w:jc w:val="center"/>
              <w:rPr>
                <w:rFonts w:cs="Times New Roman"/>
              </w:rPr>
            </w:pPr>
            <w:r w:rsidRPr="00FD0059">
              <w:rPr>
                <w:rFonts w:cs="Times New Roman"/>
              </w:rPr>
              <w:t>6.0%</w:t>
            </w:r>
          </w:p>
        </w:tc>
        <w:tc>
          <w:tcPr>
            <w:tcW w:w="966" w:type="dxa"/>
          </w:tcPr>
          <w:p w14:paraId="35372F97" w14:textId="77777777" w:rsidR="00CF657B" w:rsidRPr="00FD0059" w:rsidRDefault="00CF657B" w:rsidP="00C3210C">
            <w:pPr>
              <w:jc w:val="center"/>
              <w:rPr>
                <w:rFonts w:cs="Times New Roman"/>
              </w:rPr>
            </w:pPr>
            <w:r w:rsidRPr="00FD0059">
              <w:rPr>
                <w:rFonts w:cs="Times New Roman"/>
              </w:rPr>
              <w:t>10.0%</w:t>
            </w:r>
          </w:p>
        </w:tc>
        <w:tc>
          <w:tcPr>
            <w:tcW w:w="845" w:type="dxa"/>
          </w:tcPr>
          <w:p w14:paraId="21297831" w14:textId="77777777" w:rsidR="00CF657B" w:rsidRPr="00FD0059" w:rsidRDefault="00CF657B" w:rsidP="00C3210C">
            <w:pPr>
              <w:jc w:val="center"/>
              <w:rPr>
                <w:rFonts w:cs="Times New Roman"/>
              </w:rPr>
            </w:pPr>
            <w:r w:rsidRPr="00FD0059">
              <w:rPr>
                <w:rFonts w:cs="Times New Roman"/>
              </w:rPr>
              <w:t>0-10.0%</w:t>
            </w:r>
          </w:p>
        </w:tc>
        <w:tc>
          <w:tcPr>
            <w:tcW w:w="763" w:type="dxa"/>
          </w:tcPr>
          <w:p w14:paraId="4EF4BC74" w14:textId="77777777" w:rsidR="00CF657B" w:rsidRPr="00FD0059" w:rsidRDefault="00CF657B" w:rsidP="00C3210C">
            <w:pPr>
              <w:jc w:val="center"/>
              <w:rPr>
                <w:rFonts w:cs="Times New Roman"/>
              </w:rPr>
            </w:pPr>
            <w:r w:rsidRPr="00FD0059">
              <w:rPr>
                <w:rFonts w:cs="Times New Roman"/>
              </w:rPr>
              <w:t>---</w:t>
            </w:r>
          </w:p>
        </w:tc>
      </w:tr>
      <w:tr w:rsidR="00FD0059" w:rsidRPr="00FD0059" w14:paraId="66BE216E" w14:textId="77777777" w:rsidTr="00C3210C">
        <w:trPr>
          <w:trHeight w:val="721"/>
        </w:trPr>
        <w:tc>
          <w:tcPr>
            <w:tcW w:w="1350" w:type="dxa"/>
          </w:tcPr>
          <w:p w14:paraId="61D825E2" w14:textId="57B58A33" w:rsidR="00CF657B" w:rsidRPr="00FD0059" w:rsidRDefault="00CF657B" w:rsidP="00C3210C">
            <w:pPr>
              <w:jc w:val="center"/>
              <w:rPr>
                <w:rFonts w:cs="Times New Roman"/>
              </w:rPr>
            </w:pPr>
            <w:r w:rsidRPr="00FD0059">
              <w:rPr>
                <w:rFonts w:cs="Times New Roman"/>
              </w:rPr>
              <w:t xml:space="preserve">Gao et al. </w:t>
            </w:r>
            <w:sdt>
              <w:sdtPr>
                <w:rPr>
                  <w:rFonts w:cs="Times New Roman"/>
                </w:rPr>
                <w:id w:val="-1842545914"/>
                <w:citation/>
              </w:sdtPr>
              <w:sdtEndPr/>
              <w:sdtContent>
                <w:r w:rsidRPr="00FD0059">
                  <w:rPr>
                    <w:rFonts w:cs="Times New Roman"/>
                  </w:rPr>
                  <w:fldChar w:fldCharType="begin"/>
                </w:r>
                <w:r w:rsidRPr="00FD0059">
                  <w:rPr>
                    <w:rFonts w:cs="Times New Roman"/>
                  </w:rPr>
                  <w:instrText xml:space="preserve"> CITATION Placeholder3 \l 2057 </w:instrText>
                </w:r>
                <w:r w:rsidRPr="00FD0059">
                  <w:rPr>
                    <w:rFonts w:cs="Times New Roman"/>
                  </w:rPr>
                  <w:fldChar w:fldCharType="separate"/>
                </w:r>
                <w:r w:rsidR="00206484" w:rsidRPr="00FD0059">
                  <w:rPr>
                    <w:rFonts w:cs="Times New Roman"/>
                    <w:noProof/>
                  </w:rPr>
                  <w:t>[82]</w:t>
                </w:r>
                <w:r w:rsidRPr="00FD0059">
                  <w:rPr>
                    <w:rFonts w:cs="Times New Roman"/>
                  </w:rPr>
                  <w:fldChar w:fldCharType="end"/>
                </w:r>
              </w:sdtContent>
            </w:sdt>
            <w:r w:rsidRPr="00FD0059">
              <w:rPr>
                <w:rFonts w:cs="Times New Roman"/>
              </w:rPr>
              <w:t xml:space="preserve"> 2015</w:t>
            </w:r>
          </w:p>
        </w:tc>
        <w:tc>
          <w:tcPr>
            <w:tcW w:w="1229" w:type="dxa"/>
          </w:tcPr>
          <w:p w14:paraId="3C32281E" w14:textId="77777777" w:rsidR="00CF657B" w:rsidRPr="00FD0059" w:rsidRDefault="00CF657B" w:rsidP="00C3210C">
            <w:pPr>
              <w:jc w:val="center"/>
              <w:rPr>
                <w:rFonts w:cs="Times New Roman"/>
              </w:rPr>
            </w:pPr>
            <w:r w:rsidRPr="00FD0059">
              <w:rPr>
                <w:rFonts w:cs="Times New Roman"/>
              </w:rPr>
              <w:t>1.4-1.6</w:t>
            </w:r>
          </w:p>
        </w:tc>
        <w:tc>
          <w:tcPr>
            <w:tcW w:w="966" w:type="dxa"/>
          </w:tcPr>
          <w:p w14:paraId="6B39D8A5" w14:textId="77777777" w:rsidR="00CF657B" w:rsidRPr="00FD0059" w:rsidRDefault="00CF657B" w:rsidP="00C3210C">
            <w:pPr>
              <w:jc w:val="center"/>
              <w:rPr>
                <w:rFonts w:cs="Times New Roman"/>
              </w:rPr>
            </w:pPr>
            <w:r w:rsidRPr="00FD0059">
              <w:rPr>
                <w:rFonts w:cs="Times New Roman"/>
              </w:rPr>
              <w:t>12.8-14.2%</w:t>
            </w:r>
          </w:p>
        </w:tc>
        <w:tc>
          <w:tcPr>
            <w:tcW w:w="966" w:type="dxa"/>
          </w:tcPr>
          <w:p w14:paraId="2539124D" w14:textId="77777777" w:rsidR="00CF657B" w:rsidRPr="00FD0059" w:rsidRDefault="00CF657B" w:rsidP="00C3210C">
            <w:pPr>
              <w:jc w:val="center"/>
              <w:rPr>
                <w:rFonts w:cs="Times New Roman"/>
              </w:rPr>
            </w:pPr>
            <w:r w:rsidRPr="00FD0059">
              <w:rPr>
                <w:rFonts w:cs="Times New Roman"/>
              </w:rPr>
              <w:t>38.2-42.8%</w:t>
            </w:r>
          </w:p>
        </w:tc>
        <w:tc>
          <w:tcPr>
            <w:tcW w:w="966" w:type="dxa"/>
          </w:tcPr>
          <w:p w14:paraId="197FDE3B" w14:textId="77777777" w:rsidR="00CF657B" w:rsidRPr="00FD0059" w:rsidRDefault="00CF657B" w:rsidP="00C3210C">
            <w:pPr>
              <w:jc w:val="center"/>
              <w:rPr>
                <w:rFonts w:cs="Times New Roman"/>
              </w:rPr>
            </w:pPr>
            <w:r w:rsidRPr="00FD0059">
              <w:rPr>
                <w:rFonts w:cs="Times New Roman"/>
              </w:rPr>
              <w:t>9.50%</w:t>
            </w:r>
          </w:p>
        </w:tc>
        <w:tc>
          <w:tcPr>
            <w:tcW w:w="966" w:type="dxa"/>
          </w:tcPr>
          <w:p w14:paraId="597D3122" w14:textId="77777777" w:rsidR="00CF657B" w:rsidRPr="00FD0059" w:rsidRDefault="00CF657B" w:rsidP="00C3210C">
            <w:pPr>
              <w:jc w:val="center"/>
              <w:rPr>
                <w:rFonts w:cs="Times New Roman"/>
              </w:rPr>
            </w:pPr>
            <w:r w:rsidRPr="00FD0059">
              <w:rPr>
                <w:rFonts w:cs="Times New Roman"/>
              </w:rPr>
              <w:t>26.00%</w:t>
            </w:r>
          </w:p>
        </w:tc>
        <w:tc>
          <w:tcPr>
            <w:tcW w:w="845" w:type="dxa"/>
          </w:tcPr>
          <w:p w14:paraId="32D2CBEE" w14:textId="77777777" w:rsidR="00CF657B" w:rsidRPr="00FD0059" w:rsidRDefault="00CF657B" w:rsidP="00C3210C">
            <w:pPr>
              <w:jc w:val="center"/>
              <w:rPr>
                <w:rFonts w:cs="Times New Roman"/>
              </w:rPr>
            </w:pPr>
            <w:r w:rsidRPr="00FD0059">
              <w:rPr>
                <w:rFonts w:cs="Times New Roman"/>
              </w:rPr>
              <w:t>6.50%</w:t>
            </w:r>
          </w:p>
        </w:tc>
        <w:tc>
          <w:tcPr>
            <w:tcW w:w="966" w:type="dxa"/>
          </w:tcPr>
          <w:p w14:paraId="5BE6367C" w14:textId="77777777" w:rsidR="00CF657B" w:rsidRPr="00FD0059" w:rsidRDefault="00CF657B" w:rsidP="00C3210C">
            <w:pPr>
              <w:jc w:val="center"/>
              <w:rPr>
                <w:rFonts w:cs="Times New Roman"/>
              </w:rPr>
            </w:pPr>
            <w:r w:rsidRPr="00FD0059">
              <w:rPr>
                <w:rFonts w:cs="Times New Roman"/>
              </w:rPr>
              <w:t>0.0-6.0%</w:t>
            </w:r>
          </w:p>
        </w:tc>
        <w:tc>
          <w:tcPr>
            <w:tcW w:w="845" w:type="dxa"/>
          </w:tcPr>
          <w:p w14:paraId="29C528C3" w14:textId="77777777" w:rsidR="00CF657B" w:rsidRPr="00FD0059" w:rsidRDefault="00CF657B" w:rsidP="00C3210C">
            <w:pPr>
              <w:jc w:val="center"/>
              <w:rPr>
                <w:rFonts w:cs="Times New Roman"/>
              </w:rPr>
            </w:pPr>
            <w:r w:rsidRPr="00FD0059">
              <w:rPr>
                <w:rFonts w:cs="Times New Roman"/>
              </w:rPr>
              <w:t>---</w:t>
            </w:r>
          </w:p>
        </w:tc>
        <w:tc>
          <w:tcPr>
            <w:tcW w:w="763" w:type="dxa"/>
          </w:tcPr>
          <w:p w14:paraId="0BB98208" w14:textId="77777777" w:rsidR="00CF657B" w:rsidRPr="00FD0059" w:rsidRDefault="00CF657B" w:rsidP="00C3210C">
            <w:pPr>
              <w:jc w:val="center"/>
              <w:rPr>
                <w:rFonts w:cs="Times New Roman"/>
              </w:rPr>
            </w:pPr>
            <w:r w:rsidRPr="00FD0059">
              <w:rPr>
                <w:rFonts w:cs="Times New Roman"/>
              </w:rPr>
              <w:t>----</w:t>
            </w:r>
          </w:p>
        </w:tc>
      </w:tr>
      <w:tr w:rsidR="00FD0059" w:rsidRPr="00FD0059" w14:paraId="545BAB0B" w14:textId="77777777" w:rsidTr="00C3210C">
        <w:trPr>
          <w:trHeight w:val="721"/>
        </w:trPr>
        <w:tc>
          <w:tcPr>
            <w:tcW w:w="1350" w:type="dxa"/>
          </w:tcPr>
          <w:p w14:paraId="27155F77" w14:textId="3F1E1959" w:rsidR="00CF657B" w:rsidRPr="00FD0059" w:rsidRDefault="00CF657B" w:rsidP="00C3210C">
            <w:pPr>
              <w:jc w:val="center"/>
              <w:rPr>
                <w:rFonts w:cs="Times New Roman"/>
              </w:rPr>
            </w:pPr>
            <w:r w:rsidRPr="00FD0059">
              <w:rPr>
                <w:rFonts w:cs="Times New Roman"/>
              </w:rPr>
              <w:t xml:space="preserve">Fu et al. </w:t>
            </w:r>
            <w:sdt>
              <w:sdtPr>
                <w:rPr>
                  <w:rFonts w:cs="Times New Roman"/>
                </w:rPr>
                <w:id w:val="-2025693544"/>
                <w:citation/>
              </w:sdtPr>
              <w:sdtEndPr/>
              <w:sdtContent>
                <w:r w:rsidRPr="00FD0059">
                  <w:rPr>
                    <w:rFonts w:cs="Times New Roman"/>
                  </w:rPr>
                  <w:fldChar w:fldCharType="begin"/>
                </w:r>
                <w:r w:rsidRPr="00FD0059">
                  <w:rPr>
                    <w:rFonts w:cs="Times New Roman"/>
                  </w:rPr>
                  <w:instrText xml:space="preserve"> CITATION XJF14 \l 2057 </w:instrText>
                </w:r>
                <w:r w:rsidRPr="00FD0059">
                  <w:rPr>
                    <w:rFonts w:cs="Times New Roman"/>
                  </w:rPr>
                  <w:fldChar w:fldCharType="separate"/>
                </w:r>
                <w:r w:rsidR="00206484" w:rsidRPr="00FD0059">
                  <w:rPr>
                    <w:rFonts w:cs="Times New Roman"/>
                    <w:noProof/>
                  </w:rPr>
                  <w:t>[13]</w:t>
                </w:r>
                <w:r w:rsidRPr="00FD0059">
                  <w:rPr>
                    <w:rFonts w:cs="Times New Roman"/>
                  </w:rPr>
                  <w:fldChar w:fldCharType="end"/>
                </w:r>
              </w:sdtContent>
            </w:sdt>
            <w:r w:rsidRPr="00FD0059">
              <w:rPr>
                <w:rFonts w:cs="Times New Roman"/>
              </w:rPr>
              <w:t xml:space="preserve"> 2014</w:t>
            </w:r>
          </w:p>
        </w:tc>
        <w:tc>
          <w:tcPr>
            <w:tcW w:w="1229" w:type="dxa"/>
          </w:tcPr>
          <w:p w14:paraId="79FC1E49" w14:textId="77777777" w:rsidR="00CF657B" w:rsidRPr="00FD0059" w:rsidRDefault="00CF657B" w:rsidP="00C3210C">
            <w:pPr>
              <w:jc w:val="center"/>
              <w:rPr>
                <w:rFonts w:cs="Times New Roman"/>
              </w:rPr>
            </w:pPr>
            <w:r w:rsidRPr="00FD0059">
              <w:rPr>
                <w:rFonts w:cs="Times New Roman"/>
              </w:rPr>
              <w:t>0.1-2.8</w:t>
            </w:r>
          </w:p>
        </w:tc>
        <w:tc>
          <w:tcPr>
            <w:tcW w:w="966" w:type="dxa"/>
          </w:tcPr>
          <w:p w14:paraId="5822D05A" w14:textId="77777777" w:rsidR="00CF657B" w:rsidRPr="00FD0059" w:rsidRDefault="00CF657B" w:rsidP="00C3210C">
            <w:pPr>
              <w:jc w:val="center"/>
              <w:rPr>
                <w:rFonts w:cs="Times New Roman"/>
              </w:rPr>
            </w:pPr>
            <w:r w:rsidRPr="00FD0059">
              <w:rPr>
                <w:rFonts w:cs="Times New Roman"/>
              </w:rPr>
              <w:t>---</w:t>
            </w:r>
          </w:p>
        </w:tc>
        <w:tc>
          <w:tcPr>
            <w:tcW w:w="966" w:type="dxa"/>
          </w:tcPr>
          <w:p w14:paraId="4A9FF405" w14:textId="77777777" w:rsidR="00CF657B" w:rsidRPr="00FD0059" w:rsidRDefault="00CF657B" w:rsidP="00C3210C">
            <w:pPr>
              <w:jc w:val="center"/>
              <w:rPr>
                <w:rFonts w:cs="Times New Roman"/>
              </w:rPr>
            </w:pPr>
            <w:r w:rsidRPr="00FD0059">
              <w:rPr>
                <w:rFonts w:cs="Times New Roman"/>
              </w:rPr>
              <w:t>3.0-35.0 %</w:t>
            </w:r>
          </w:p>
        </w:tc>
        <w:tc>
          <w:tcPr>
            <w:tcW w:w="966" w:type="dxa"/>
          </w:tcPr>
          <w:p w14:paraId="75615029" w14:textId="77777777" w:rsidR="00CF657B" w:rsidRPr="00FD0059" w:rsidRDefault="00CF657B" w:rsidP="00C3210C">
            <w:pPr>
              <w:jc w:val="center"/>
              <w:rPr>
                <w:rFonts w:cs="Times New Roman"/>
              </w:rPr>
            </w:pPr>
            <w:r w:rsidRPr="00FD0059">
              <w:rPr>
                <w:rFonts w:cs="Times New Roman"/>
              </w:rPr>
              <w:t xml:space="preserve">14.4% </w:t>
            </w:r>
            <w:r w:rsidRPr="00FD0059">
              <w:rPr>
                <w:rFonts w:cs="Times New Roman"/>
                <w:b/>
                <w:bCs/>
              </w:rPr>
              <w:t>(CaF</w:t>
            </w:r>
            <w:r w:rsidRPr="00FD0059">
              <w:rPr>
                <w:rFonts w:cs="Times New Roman"/>
                <w:b/>
                <w:bCs/>
                <w:vertAlign w:val="subscript"/>
              </w:rPr>
              <w:t>2</w:t>
            </w:r>
            <w:r w:rsidRPr="00FD0059">
              <w:rPr>
                <w:rFonts w:cs="Times New Roman"/>
                <w:b/>
                <w:bCs/>
              </w:rPr>
              <w:t>)</w:t>
            </w:r>
          </w:p>
        </w:tc>
        <w:tc>
          <w:tcPr>
            <w:tcW w:w="966" w:type="dxa"/>
          </w:tcPr>
          <w:p w14:paraId="314D27C3" w14:textId="77777777" w:rsidR="00CF657B" w:rsidRPr="00FD0059" w:rsidRDefault="00CF657B" w:rsidP="00C3210C">
            <w:pPr>
              <w:jc w:val="center"/>
              <w:rPr>
                <w:rFonts w:cs="Times New Roman"/>
              </w:rPr>
            </w:pPr>
            <w:r w:rsidRPr="00FD0059">
              <w:rPr>
                <w:rFonts w:cs="Times New Roman"/>
              </w:rPr>
              <w:t>12,6-44.6%</w:t>
            </w:r>
          </w:p>
        </w:tc>
        <w:tc>
          <w:tcPr>
            <w:tcW w:w="845" w:type="dxa"/>
          </w:tcPr>
          <w:p w14:paraId="77FB28D9" w14:textId="77777777" w:rsidR="00CF657B" w:rsidRPr="00FD0059" w:rsidRDefault="00CF657B" w:rsidP="00C3210C">
            <w:pPr>
              <w:jc w:val="center"/>
              <w:rPr>
                <w:rFonts w:cs="Times New Roman"/>
              </w:rPr>
            </w:pPr>
            <w:r w:rsidRPr="00FD0059">
              <w:rPr>
                <w:rFonts w:cs="Times New Roman"/>
              </w:rPr>
              <w:t>4.0%</w:t>
            </w:r>
          </w:p>
        </w:tc>
        <w:tc>
          <w:tcPr>
            <w:tcW w:w="966" w:type="dxa"/>
          </w:tcPr>
          <w:p w14:paraId="795AF1D5" w14:textId="77777777" w:rsidR="00CF657B" w:rsidRPr="00FD0059" w:rsidRDefault="00CF657B" w:rsidP="00C3210C">
            <w:pPr>
              <w:jc w:val="center"/>
              <w:rPr>
                <w:rFonts w:cs="Times New Roman"/>
              </w:rPr>
            </w:pPr>
            <w:r w:rsidRPr="00FD0059">
              <w:rPr>
                <w:rFonts w:cs="Times New Roman"/>
              </w:rPr>
              <w:t>13.0%</w:t>
            </w:r>
          </w:p>
        </w:tc>
        <w:tc>
          <w:tcPr>
            <w:tcW w:w="845" w:type="dxa"/>
          </w:tcPr>
          <w:p w14:paraId="30FC72E3" w14:textId="77777777" w:rsidR="00CF657B" w:rsidRPr="00FD0059" w:rsidRDefault="00CF657B" w:rsidP="00C3210C">
            <w:pPr>
              <w:jc w:val="center"/>
              <w:rPr>
                <w:rFonts w:cs="Times New Roman"/>
              </w:rPr>
            </w:pPr>
            <w:r w:rsidRPr="00FD0059">
              <w:rPr>
                <w:rFonts w:cs="Times New Roman"/>
              </w:rPr>
              <w:t>6.0%</w:t>
            </w:r>
          </w:p>
        </w:tc>
        <w:tc>
          <w:tcPr>
            <w:tcW w:w="763" w:type="dxa"/>
          </w:tcPr>
          <w:p w14:paraId="5FD047B4" w14:textId="77777777" w:rsidR="00CF657B" w:rsidRPr="00FD0059" w:rsidRDefault="00CF657B" w:rsidP="00C3210C">
            <w:pPr>
              <w:jc w:val="center"/>
              <w:rPr>
                <w:rFonts w:cs="Times New Roman"/>
              </w:rPr>
            </w:pPr>
            <w:r w:rsidRPr="00FD0059">
              <w:rPr>
                <w:rFonts w:cs="Times New Roman"/>
              </w:rPr>
              <w:t>---</w:t>
            </w:r>
          </w:p>
        </w:tc>
      </w:tr>
      <w:tr w:rsidR="00FD0059" w:rsidRPr="00FD0059" w14:paraId="7A285D60" w14:textId="77777777" w:rsidTr="00C3210C">
        <w:trPr>
          <w:trHeight w:val="721"/>
        </w:trPr>
        <w:tc>
          <w:tcPr>
            <w:tcW w:w="1350" w:type="dxa"/>
          </w:tcPr>
          <w:p w14:paraId="5BBD98FD" w14:textId="2DDECFFC" w:rsidR="00CF657B" w:rsidRPr="00FD0059" w:rsidRDefault="00CF657B" w:rsidP="00C3210C">
            <w:pPr>
              <w:jc w:val="center"/>
              <w:rPr>
                <w:rFonts w:cs="Times New Roman"/>
              </w:rPr>
            </w:pPr>
            <w:r w:rsidRPr="00FD0059">
              <w:rPr>
                <w:rFonts w:cs="Times New Roman"/>
              </w:rPr>
              <w:t xml:space="preserve">Zhang et al. </w:t>
            </w:r>
            <w:sdt>
              <w:sdtPr>
                <w:rPr>
                  <w:rFonts w:cs="Times New Roman"/>
                </w:rPr>
                <w:id w:val="-1025639838"/>
                <w:citation/>
              </w:sdtPr>
              <w:sdtEndPr/>
              <w:sdtContent>
                <w:r w:rsidRPr="00FD0059">
                  <w:rPr>
                    <w:rFonts w:cs="Times New Roman"/>
                  </w:rPr>
                  <w:fldChar w:fldCharType="begin"/>
                </w:r>
                <w:r w:rsidRPr="00FD0059">
                  <w:rPr>
                    <w:rFonts w:cs="Times New Roman"/>
                  </w:rPr>
                  <w:instrText xml:space="preserve"> CITATION Kai19 \l 2057 </w:instrText>
                </w:r>
                <w:r w:rsidRPr="00FD0059">
                  <w:rPr>
                    <w:rFonts w:cs="Times New Roman"/>
                  </w:rPr>
                  <w:fldChar w:fldCharType="separate"/>
                </w:r>
                <w:r w:rsidR="00206484" w:rsidRPr="00FD0059">
                  <w:rPr>
                    <w:rFonts w:cs="Times New Roman"/>
                    <w:noProof/>
                  </w:rPr>
                  <w:t>[83]</w:t>
                </w:r>
                <w:r w:rsidRPr="00FD0059">
                  <w:rPr>
                    <w:rFonts w:cs="Times New Roman"/>
                  </w:rPr>
                  <w:fldChar w:fldCharType="end"/>
                </w:r>
              </w:sdtContent>
            </w:sdt>
            <w:r w:rsidRPr="00FD0059">
              <w:rPr>
                <w:rFonts w:cs="Times New Roman"/>
              </w:rPr>
              <w:t xml:space="preserve"> 2019</w:t>
            </w:r>
          </w:p>
        </w:tc>
        <w:tc>
          <w:tcPr>
            <w:tcW w:w="1229" w:type="dxa"/>
          </w:tcPr>
          <w:p w14:paraId="13A31381" w14:textId="77777777" w:rsidR="00CF657B" w:rsidRPr="00FD0059" w:rsidRDefault="00CF657B" w:rsidP="00C3210C">
            <w:pPr>
              <w:jc w:val="center"/>
              <w:rPr>
                <w:rFonts w:cs="Times New Roman"/>
              </w:rPr>
            </w:pPr>
            <w:r w:rsidRPr="00FD0059">
              <w:rPr>
                <w:rFonts w:cs="Times New Roman"/>
              </w:rPr>
              <w:t>1.8-10.1</w:t>
            </w:r>
          </w:p>
        </w:tc>
        <w:tc>
          <w:tcPr>
            <w:tcW w:w="966" w:type="dxa"/>
          </w:tcPr>
          <w:p w14:paraId="722FFD6C" w14:textId="77777777" w:rsidR="00CF657B" w:rsidRPr="00FD0059" w:rsidRDefault="00CF657B" w:rsidP="00C3210C">
            <w:pPr>
              <w:jc w:val="center"/>
              <w:rPr>
                <w:rFonts w:cs="Times New Roman"/>
              </w:rPr>
            </w:pPr>
            <w:r w:rsidRPr="00FD0059">
              <w:rPr>
                <w:rFonts w:cs="Times New Roman"/>
              </w:rPr>
              <w:t>20.9-27.3%</w:t>
            </w:r>
          </w:p>
        </w:tc>
        <w:tc>
          <w:tcPr>
            <w:tcW w:w="966" w:type="dxa"/>
          </w:tcPr>
          <w:p w14:paraId="361A15F7" w14:textId="77777777" w:rsidR="00CF657B" w:rsidRPr="00FD0059" w:rsidRDefault="00CF657B" w:rsidP="00C3210C">
            <w:pPr>
              <w:jc w:val="center"/>
              <w:rPr>
                <w:rFonts w:cs="Times New Roman"/>
              </w:rPr>
            </w:pPr>
            <w:r w:rsidRPr="00FD0059">
              <w:rPr>
                <w:rFonts w:cs="Times New Roman"/>
              </w:rPr>
              <w:t>29.5-30-5%</w:t>
            </w:r>
          </w:p>
        </w:tc>
        <w:tc>
          <w:tcPr>
            <w:tcW w:w="966" w:type="dxa"/>
          </w:tcPr>
          <w:p w14:paraId="21C976C7" w14:textId="77777777" w:rsidR="00CF657B" w:rsidRPr="00FD0059" w:rsidRDefault="00CF657B" w:rsidP="00C3210C">
            <w:pPr>
              <w:jc w:val="center"/>
              <w:rPr>
                <w:rFonts w:cs="Times New Roman"/>
              </w:rPr>
            </w:pPr>
            <w:r w:rsidRPr="00FD0059">
              <w:rPr>
                <w:rFonts w:cs="Times New Roman"/>
              </w:rPr>
              <w:t>17.3-18.7%</w:t>
            </w:r>
          </w:p>
          <w:p w14:paraId="48DE8629" w14:textId="77777777" w:rsidR="00CF657B" w:rsidRPr="00FD0059" w:rsidRDefault="00CF657B" w:rsidP="00C3210C">
            <w:pPr>
              <w:jc w:val="center"/>
              <w:rPr>
                <w:rFonts w:cs="Times New Roman"/>
              </w:rPr>
            </w:pPr>
            <w:r w:rsidRPr="00FD0059">
              <w:rPr>
                <w:rFonts w:cs="Times New Roman"/>
                <w:b/>
                <w:bCs/>
              </w:rPr>
              <w:t>(CaF</w:t>
            </w:r>
            <w:r w:rsidRPr="00FD0059">
              <w:rPr>
                <w:rFonts w:cs="Times New Roman"/>
                <w:b/>
                <w:bCs/>
                <w:vertAlign w:val="subscript"/>
              </w:rPr>
              <w:t>2</w:t>
            </w:r>
            <w:r w:rsidRPr="00FD0059">
              <w:rPr>
                <w:rFonts w:cs="Times New Roman"/>
                <w:b/>
                <w:bCs/>
              </w:rPr>
              <w:t>)</w:t>
            </w:r>
          </w:p>
        </w:tc>
        <w:tc>
          <w:tcPr>
            <w:tcW w:w="966" w:type="dxa"/>
          </w:tcPr>
          <w:p w14:paraId="1BCDB2E1" w14:textId="77777777" w:rsidR="00CF657B" w:rsidRPr="00FD0059" w:rsidRDefault="00CF657B" w:rsidP="00C3210C">
            <w:pPr>
              <w:jc w:val="center"/>
              <w:rPr>
                <w:rFonts w:cs="Times New Roman"/>
              </w:rPr>
            </w:pPr>
            <w:r w:rsidRPr="00FD0059">
              <w:rPr>
                <w:rFonts w:cs="Times New Roman"/>
              </w:rPr>
              <w:t>3.03-16.16%</w:t>
            </w:r>
          </w:p>
        </w:tc>
        <w:tc>
          <w:tcPr>
            <w:tcW w:w="845" w:type="dxa"/>
          </w:tcPr>
          <w:p w14:paraId="3D542F5D" w14:textId="77777777" w:rsidR="00CF657B" w:rsidRPr="00FD0059" w:rsidRDefault="00CF657B" w:rsidP="00C3210C">
            <w:pPr>
              <w:jc w:val="center"/>
              <w:rPr>
                <w:rFonts w:cs="Times New Roman"/>
              </w:rPr>
            </w:pPr>
            <w:r w:rsidRPr="00FD0059">
              <w:rPr>
                <w:rFonts w:cs="Times New Roman"/>
              </w:rPr>
              <w:t>---</w:t>
            </w:r>
          </w:p>
        </w:tc>
        <w:tc>
          <w:tcPr>
            <w:tcW w:w="966" w:type="dxa"/>
          </w:tcPr>
          <w:p w14:paraId="61A9E384" w14:textId="77777777" w:rsidR="00CF657B" w:rsidRPr="00FD0059" w:rsidRDefault="00CF657B" w:rsidP="00C3210C">
            <w:pPr>
              <w:jc w:val="center"/>
              <w:rPr>
                <w:rFonts w:cs="Times New Roman"/>
              </w:rPr>
            </w:pPr>
            <w:r w:rsidRPr="00FD0059">
              <w:rPr>
                <w:rFonts w:cs="Times New Roman"/>
              </w:rPr>
              <w:t>3.79-16.2%</w:t>
            </w:r>
          </w:p>
        </w:tc>
        <w:tc>
          <w:tcPr>
            <w:tcW w:w="845" w:type="dxa"/>
          </w:tcPr>
          <w:p w14:paraId="4D8A2BE6" w14:textId="77777777" w:rsidR="00CF657B" w:rsidRPr="00FD0059" w:rsidRDefault="00CF657B" w:rsidP="00C3210C">
            <w:pPr>
              <w:jc w:val="center"/>
              <w:rPr>
                <w:rFonts w:cs="Times New Roman"/>
              </w:rPr>
            </w:pPr>
            <w:r w:rsidRPr="00FD0059">
              <w:rPr>
                <w:rFonts w:cs="Times New Roman"/>
              </w:rPr>
              <w:t>---</w:t>
            </w:r>
          </w:p>
        </w:tc>
        <w:tc>
          <w:tcPr>
            <w:tcW w:w="763" w:type="dxa"/>
          </w:tcPr>
          <w:p w14:paraId="48C2F471" w14:textId="77777777" w:rsidR="00CF657B" w:rsidRPr="00FD0059" w:rsidRDefault="00CF657B" w:rsidP="00C3210C">
            <w:pPr>
              <w:jc w:val="center"/>
              <w:rPr>
                <w:rFonts w:cs="Times New Roman"/>
              </w:rPr>
            </w:pPr>
            <w:r w:rsidRPr="00FD0059">
              <w:rPr>
                <w:rFonts w:cs="Times New Roman"/>
              </w:rPr>
              <w:t>---</w:t>
            </w:r>
          </w:p>
        </w:tc>
      </w:tr>
      <w:tr w:rsidR="00FD0059" w:rsidRPr="00FD0059" w14:paraId="30BE41AF" w14:textId="77777777" w:rsidTr="00C3210C">
        <w:trPr>
          <w:trHeight w:val="721"/>
        </w:trPr>
        <w:tc>
          <w:tcPr>
            <w:tcW w:w="1350" w:type="dxa"/>
          </w:tcPr>
          <w:p w14:paraId="79933344" w14:textId="36C016C2" w:rsidR="00CF657B" w:rsidRPr="00FD0059" w:rsidRDefault="00CF657B" w:rsidP="00C3210C">
            <w:pPr>
              <w:jc w:val="center"/>
              <w:rPr>
                <w:rFonts w:cs="Times New Roman"/>
              </w:rPr>
            </w:pPr>
            <w:r w:rsidRPr="00FD0059">
              <w:rPr>
                <w:rFonts w:cs="Times New Roman"/>
              </w:rPr>
              <w:t xml:space="preserve">Jiang et al. </w:t>
            </w:r>
            <w:sdt>
              <w:sdtPr>
                <w:rPr>
                  <w:rFonts w:cs="Times New Roman"/>
                </w:rPr>
                <w:id w:val="765816155"/>
                <w:citation/>
              </w:sdtPr>
              <w:sdtEndPr/>
              <w:sdtContent>
                <w:r w:rsidRPr="00FD0059">
                  <w:rPr>
                    <w:rFonts w:cs="Times New Roman"/>
                  </w:rPr>
                  <w:fldChar w:fldCharType="begin"/>
                </w:r>
                <w:r w:rsidRPr="00FD0059">
                  <w:rPr>
                    <w:rFonts w:cs="Times New Roman"/>
                  </w:rPr>
                  <w:instrText xml:space="preserve"> CITATION Placeholder7 \l 2057 </w:instrText>
                </w:r>
                <w:r w:rsidRPr="00FD0059">
                  <w:rPr>
                    <w:rFonts w:cs="Times New Roman"/>
                  </w:rPr>
                  <w:fldChar w:fldCharType="separate"/>
                </w:r>
                <w:r w:rsidR="00206484" w:rsidRPr="00FD0059">
                  <w:rPr>
                    <w:rFonts w:cs="Times New Roman"/>
                    <w:noProof/>
                  </w:rPr>
                  <w:t>[84]</w:t>
                </w:r>
                <w:r w:rsidRPr="00FD0059">
                  <w:rPr>
                    <w:rFonts w:cs="Times New Roman"/>
                  </w:rPr>
                  <w:fldChar w:fldCharType="end"/>
                </w:r>
              </w:sdtContent>
            </w:sdt>
            <w:r w:rsidRPr="00FD0059">
              <w:rPr>
                <w:rFonts w:cs="Times New Roman"/>
              </w:rPr>
              <w:t xml:space="preserve"> 2014</w:t>
            </w:r>
          </w:p>
        </w:tc>
        <w:tc>
          <w:tcPr>
            <w:tcW w:w="1229" w:type="dxa"/>
          </w:tcPr>
          <w:p w14:paraId="1F22C099" w14:textId="77777777" w:rsidR="00CF657B" w:rsidRPr="00FD0059" w:rsidRDefault="00CF657B" w:rsidP="00C3210C">
            <w:pPr>
              <w:jc w:val="center"/>
              <w:rPr>
                <w:rFonts w:cs="Times New Roman"/>
              </w:rPr>
            </w:pPr>
            <w:r w:rsidRPr="00FD0059">
              <w:rPr>
                <w:rFonts w:cs="Times New Roman"/>
              </w:rPr>
              <w:t>0.8-1.2</w:t>
            </w:r>
          </w:p>
        </w:tc>
        <w:tc>
          <w:tcPr>
            <w:tcW w:w="966" w:type="dxa"/>
          </w:tcPr>
          <w:p w14:paraId="13438207" w14:textId="77777777" w:rsidR="00CF657B" w:rsidRPr="00FD0059" w:rsidRDefault="00CF657B" w:rsidP="00C3210C">
            <w:pPr>
              <w:jc w:val="center"/>
              <w:rPr>
                <w:rFonts w:cs="Times New Roman"/>
              </w:rPr>
            </w:pPr>
            <w:r w:rsidRPr="00FD0059">
              <w:rPr>
                <w:rFonts w:cs="Times New Roman"/>
              </w:rPr>
              <w:t>----</w:t>
            </w:r>
          </w:p>
        </w:tc>
        <w:tc>
          <w:tcPr>
            <w:tcW w:w="966" w:type="dxa"/>
          </w:tcPr>
          <w:p w14:paraId="1FE01538" w14:textId="77777777" w:rsidR="00CF657B" w:rsidRPr="00FD0059" w:rsidRDefault="00CF657B" w:rsidP="00C3210C">
            <w:pPr>
              <w:jc w:val="center"/>
              <w:rPr>
                <w:rFonts w:cs="Times New Roman"/>
              </w:rPr>
            </w:pPr>
            <w:r w:rsidRPr="00FD0059">
              <w:rPr>
                <w:rFonts w:cs="Times New Roman"/>
              </w:rPr>
              <w:t>41.0-45.82%</w:t>
            </w:r>
          </w:p>
        </w:tc>
        <w:tc>
          <w:tcPr>
            <w:tcW w:w="966" w:type="dxa"/>
          </w:tcPr>
          <w:p w14:paraId="729AD48A" w14:textId="77777777" w:rsidR="00CF657B" w:rsidRPr="00FD0059" w:rsidRDefault="00CF657B" w:rsidP="00C3210C">
            <w:pPr>
              <w:jc w:val="center"/>
              <w:rPr>
                <w:rFonts w:cs="Times New Roman"/>
              </w:rPr>
            </w:pPr>
            <w:r w:rsidRPr="00FD0059">
              <w:rPr>
                <w:rFonts w:cs="Times New Roman"/>
              </w:rPr>
              <w:t>---</w:t>
            </w:r>
          </w:p>
        </w:tc>
        <w:tc>
          <w:tcPr>
            <w:tcW w:w="966" w:type="dxa"/>
          </w:tcPr>
          <w:p w14:paraId="38D8B21C" w14:textId="77777777" w:rsidR="00CF657B" w:rsidRPr="00FD0059" w:rsidRDefault="00CF657B" w:rsidP="00C3210C">
            <w:pPr>
              <w:jc w:val="center"/>
              <w:rPr>
                <w:rFonts w:cs="Times New Roman"/>
              </w:rPr>
            </w:pPr>
            <w:r w:rsidRPr="00FD0059">
              <w:rPr>
                <w:rFonts w:cs="Times New Roman"/>
              </w:rPr>
              <w:t>38.2-43.5%</w:t>
            </w:r>
          </w:p>
        </w:tc>
        <w:tc>
          <w:tcPr>
            <w:tcW w:w="845" w:type="dxa"/>
          </w:tcPr>
          <w:p w14:paraId="6C35BF4D" w14:textId="77777777" w:rsidR="00CF657B" w:rsidRPr="00FD0059" w:rsidRDefault="00CF657B" w:rsidP="00C3210C">
            <w:pPr>
              <w:jc w:val="center"/>
              <w:rPr>
                <w:rFonts w:cs="Times New Roman"/>
              </w:rPr>
            </w:pPr>
            <w:r w:rsidRPr="00FD0059">
              <w:rPr>
                <w:rFonts w:cs="Times New Roman"/>
              </w:rPr>
              <w:t>3.0%</w:t>
            </w:r>
          </w:p>
        </w:tc>
        <w:tc>
          <w:tcPr>
            <w:tcW w:w="966" w:type="dxa"/>
          </w:tcPr>
          <w:p w14:paraId="64F8D2B9" w14:textId="77777777" w:rsidR="00CF657B" w:rsidRPr="00FD0059" w:rsidRDefault="00CF657B" w:rsidP="00C3210C">
            <w:pPr>
              <w:jc w:val="center"/>
              <w:rPr>
                <w:rFonts w:cs="Times New Roman"/>
              </w:rPr>
            </w:pPr>
            <w:r w:rsidRPr="00FD0059">
              <w:rPr>
                <w:rFonts w:cs="Times New Roman"/>
              </w:rPr>
              <w:t>---</w:t>
            </w:r>
          </w:p>
        </w:tc>
        <w:tc>
          <w:tcPr>
            <w:tcW w:w="845" w:type="dxa"/>
          </w:tcPr>
          <w:p w14:paraId="38B8F6D2" w14:textId="77777777" w:rsidR="00CF657B" w:rsidRPr="00FD0059" w:rsidRDefault="00CF657B" w:rsidP="00C3210C">
            <w:pPr>
              <w:jc w:val="center"/>
              <w:rPr>
                <w:rFonts w:cs="Times New Roman"/>
              </w:rPr>
            </w:pPr>
            <w:r w:rsidRPr="00FD0059">
              <w:rPr>
                <w:rFonts w:cs="Times New Roman"/>
              </w:rPr>
              <w:t>10.0%</w:t>
            </w:r>
          </w:p>
        </w:tc>
        <w:tc>
          <w:tcPr>
            <w:tcW w:w="763" w:type="dxa"/>
          </w:tcPr>
          <w:p w14:paraId="2AE1BA8B" w14:textId="77777777" w:rsidR="00CF657B" w:rsidRPr="00FD0059" w:rsidRDefault="00CF657B" w:rsidP="00C3210C">
            <w:pPr>
              <w:jc w:val="center"/>
              <w:rPr>
                <w:rFonts w:cs="Times New Roman"/>
              </w:rPr>
            </w:pPr>
            <w:r w:rsidRPr="00FD0059">
              <w:rPr>
                <w:rFonts w:cs="Times New Roman"/>
              </w:rPr>
              <w:t>0-5.0%</w:t>
            </w:r>
          </w:p>
        </w:tc>
      </w:tr>
      <w:tr w:rsidR="00FD0059" w:rsidRPr="00FD0059" w14:paraId="633AB356" w14:textId="77777777" w:rsidTr="00C3210C">
        <w:trPr>
          <w:trHeight w:val="721"/>
        </w:trPr>
        <w:tc>
          <w:tcPr>
            <w:tcW w:w="1350" w:type="dxa"/>
          </w:tcPr>
          <w:p w14:paraId="0DEAB297" w14:textId="6887DFB3" w:rsidR="00CF657B" w:rsidRPr="00FD0059" w:rsidRDefault="00CF657B" w:rsidP="00C3210C">
            <w:pPr>
              <w:jc w:val="center"/>
              <w:rPr>
                <w:rFonts w:cs="Times New Roman"/>
              </w:rPr>
            </w:pPr>
            <w:r w:rsidRPr="00FD0059">
              <w:rPr>
                <w:rFonts w:cs="Times New Roman"/>
              </w:rPr>
              <w:t xml:space="preserve">Wang et al. </w:t>
            </w:r>
            <w:sdt>
              <w:sdtPr>
                <w:rPr>
                  <w:rFonts w:cs="Times New Roman"/>
                </w:rPr>
                <w:id w:val="920442224"/>
                <w:citation/>
              </w:sdtPr>
              <w:sdtEndPr/>
              <w:sdtContent>
                <w:r w:rsidRPr="00FD0059">
                  <w:rPr>
                    <w:rFonts w:cs="Times New Roman"/>
                  </w:rPr>
                  <w:fldChar w:fldCharType="begin"/>
                </w:r>
                <w:r w:rsidRPr="00FD0059">
                  <w:rPr>
                    <w:rFonts w:cs="Times New Roman"/>
                  </w:rPr>
                  <w:instrText xml:space="preserve"> CITATION HWa11 \l 2057 </w:instrText>
                </w:r>
                <w:r w:rsidRPr="00FD0059">
                  <w:rPr>
                    <w:rFonts w:cs="Times New Roman"/>
                  </w:rPr>
                  <w:fldChar w:fldCharType="separate"/>
                </w:r>
                <w:r w:rsidR="00206484" w:rsidRPr="00FD0059">
                  <w:rPr>
                    <w:rFonts w:cs="Times New Roman"/>
                    <w:noProof/>
                  </w:rPr>
                  <w:t>[85]</w:t>
                </w:r>
                <w:r w:rsidRPr="00FD0059">
                  <w:rPr>
                    <w:rFonts w:cs="Times New Roman"/>
                  </w:rPr>
                  <w:fldChar w:fldCharType="end"/>
                </w:r>
              </w:sdtContent>
            </w:sdt>
            <w:r w:rsidRPr="00FD0059">
              <w:rPr>
                <w:rFonts w:cs="Times New Roman"/>
              </w:rPr>
              <w:t xml:space="preserve"> 2011</w:t>
            </w:r>
          </w:p>
        </w:tc>
        <w:tc>
          <w:tcPr>
            <w:tcW w:w="1229" w:type="dxa"/>
          </w:tcPr>
          <w:p w14:paraId="7FD2006D" w14:textId="77777777" w:rsidR="00CF657B" w:rsidRPr="00FD0059" w:rsidRDefault="00CF657B" w:rsidP="00C3210C">
            <w:pPr>
              <w:jc w:val="center"/>
              <w:rPr>
                <w:rFonts w:cs="Times New Roman"/>
              </w:rPr>
            </w:pPr>
            <w:r w:rsidRPr="00FD0059">
              <w:rPr>
                <w:rFonts w:cs="Times New Roman"/>
              </w:rPr>
              <w:t>0.9</w:t>
            </w:r>
          </w:p>
        </w:tc>
        <w:tc>
          <w:tcPr>
            <w:tcW w:w="966" w:type="dxa"/>
          </w:tcPr>
          <w:p w14:paraId="366750EE" w14:textId="77777777" w:rsidR="00CF657B" w:rsidRPr="00FD0059" w:rsidRDefault="00CF657B" w:rsidP="00C3210C">
            <w:pPr>
              <w:jc w:val="center"/>
              <w:rPr>
                <w:rFonts w:cs="Times New Roman"/>
              </w:rPr>
            </w:pPr>
            <w:r w:rsidRPr="00FD0059">
              <w:rPr>
                <w:rFonts w:cs="Times New Roman"/>
              </w:rPr>
              <w:t>6.0-10.0%</w:t>
            </w:r>
          </w:p>
        </w:tc>
        <w:tc>
          <w:tcPr>
            <w:tcW w:w="966" w:type="dxa"/>
          </w:tcPr>
          <w:p w14:paraId="349893B4" w14:textId="77777777" w:rsidR="00CF657B" w:rsidRPr="00FD0059" w:rsidRDefault="00CF657B" w:rsidP="00C3210C">
            <w:pPr>
              <w:jc w:val="center"/>
              <w:rPr>
                <w:rFonts w:cs="Times New Roman"/>
              </w:rPr>
            </w:pPr>
            <w:r w:rsidRPr="00FD0059">
              <w:rPr>
                <w:rFonts w:cs="Times New Roman"/>
              </w:rPr>
              <w:t>27.0-29.0%</w:t>
            </w:r>
          </w:p>
        </w:tc>
        <w:tc>
          <w:tcPr>
            <w:tcW w:w="966" w:type="dxa"/>
          </w:tcPr>
          <w:p w14:paraId="5C6720AD" w14:textId="77777777" w:rsidR="00CF657B" w:rsidRPr="00FD0059" w:rsidRDefault="00CF657B" w:rsidP="00C3210C">
            <w:pPr>
              <w:jc w:val="center"/>
              <w:rPr>
                <w:rFonts w:cs="Times New Roman"/>
              </w:rPr>
            </w:pPr>
            <w:r w:rsidRPr="00FD0059">
              <w:rPr>
                <w:rFonts w:cs="Times New Roman"/>
              </w:rPr>
              <w:t>6.8%</w:t>
            </w:r>
          </w:p>
        </w:tc>
        <w:tc>
          <w:tcPr>
            <w:tcW w:w="966" w:type="dxa"/>
          </w:tcPr>
          <w:p w14:paraId="7B5D8734" w14:textId="77777777" w:rsidR="00CF657B" w:rsidRPr="00FD0059" w:rsidRDefault="00CF657B" w:rsidP="00C3210C">
            <w:pPr>
              <w:jc w:val="center"/>
              <w:rPr>
                <w:rFonts w:cs="Times New Roman"/>
              </w:rPr>
            </w:pPr>
            <w:r w:rsidRPr="00FD0059">
              <w:rPr>
                <w:rFonts w:cs="Times New Roman"/>
              </w:rPr>
              <w:t>28.0-30.0%</w:t>
            </w:r>
          </w:p>
        </w:tc>
        <w:tc>
          <w:tcPr>
            <w:tcW w:w="845" w:type="dxa"/>
          </w:tcPr>
          <w:p w14:paraId="4E18C77B" w14:textId="77777777" w:rsidR="00CF657B" w:rsidRPr="00FD0059" w:rsidRDefault="00CF657B" w:rsidP="00C3210C">
            <w:pPr>
              <w:jc w:val="center"/>
              <w:rPr>
                <w:rFonts w:cs="Times New Roman"/>
              </w:rPr>
            </w:pPr>
            <w:r w:rsidRPr="00FD0059">
              <w:rPr>
                <w:rFonts w:cs="Times New Roman"/>
              </w:rPr>
              <w:t>2.0-5.0%</w:t>
            </w:r>
          </w:p>
        </w:tc>
        <w:tc>
          <w:tcPr>
            <w:tcW w:w="966" w:type="dxa"/>
          </w:tcPr>
          <w:p w14:paraId="27A9A19C" w14:textId="77777777" w:rsidR="00CF657B" w:rsidRPr="00FD0059" w:rsidRDefault="00CF657B" w:rsidP="00C3210C">
            <w:pPr>
              <w:jc w:val="center"/>
              <w:rPr>
                <w:rFonts w:cs="Times New Roman"/>
              </w:rPr>
            </w:pPr>
            <w:r w:rsidRPr="00FD0059">
              <w:rPr>
                <w:rFonts w:cs="Times New Roman"/>
              </w:rPr>
              <w:t>6.0-12.0%</w:t>
            </w:r>
          </w:p>
        </w:tc>
        <w:tc>
          <w:tcPr>
            <w:tcW w:w="845" w:type="dxa"/>
          </w:tcPr>
          <w:p w14:paraId="31A9B50A" w14:textId="77777777" w:rsidR="00CF657B" w:rsidRPr="00FD0059" w:rsidRDefault="00CF657B" w:rsidP="00C3210C">
            <w:pPr>
              <w:jc w:val="center"/>
              <w:rPr>
                <w:rFonts w:cs="Times New Roman"/>
              </w:rPr>
            </w:pPr>
            <w:r w:rsidRPr="00FD0059">
              <w:rPr>
                <w:rFonts w:cs="Times New Roman"/>
              </w:rPr>
              <w:t>0-6.0%</w:t>
            </w:r>
          </w:p>
        </w:tc>
        <w:tc>
          <w:tcPr>
            <w:tcW w:w="763" w:type="dxa"/>
          </w:tcPr>
          <w:p w14:paraId="56931287" w14:textId="77777777" w:rsidR="00CF657B" w:rsidRPr="00FD0059" w:rsidRDefault="00CF657B" w:rsidP="00C3210C">
            <w:pPr>
              <w:jc w:val="center"/>
              <w:rPr>
                <w:rFonts w:cs="Times New Roman"/>
              </w:rPr>
            </w:pPr>
            <w:r w:rsidRPr="00FD0059">
              <w:rPr>
                <w:rFonts w:cs="Times New Roman"/>
              </w:rPr>
              <w:t>-----</w:t>
            </w:r>
          </w:p>
        </w:tc>
      </w:tr>
      <w:tr w:rsidR="00FD0059" w:rsidRPr="00FD0059" w14:paraId="143C67C8" w14:textId="77777777" w:rsidTr="00C3210C">
        <w:trPr>
          <w:trHeight w:val="721"/>
        </w:trPr>
        <w:tc>
          <w:tcPr>
            <w:tcW w:w="1350" w:type="dxa"/>
          </w:tcPr>
          <w:p w14:paraId="5DFED277" w14:textId="3CBE20A5" w:rsidR="00CF657B" w:rsidRPr="00FD0059" w:rsidRDefault="00CF657B" w:rsidP="00C3210C">
            <w:pPr>
              <w:jc w:val="center"/>
              <w:rPr>
                <w:rFonts w:cs="Times New Roman"/>
              </w:rPr>
            </w:pPr>
            <w:r w:rsidRPr="00FD0059">
              <w:rPr>
                <w:rFonts w:cs="Times New Roman"/>
              </w:rPr>
              <w:t xml:space="preserve">Lu et al. </w:t>
            </w:r>
            <w:sdt>
              <w:sdtPr>
                <w:rPr>
                  <w:rFonts w:cs="Times New Roman"/>
                </w:rPr>
                <w:id w:val="-84084419"/>
                <w:citation/>
              </w:sdtPr>
              <w:sdtEndPr/>
              <w:sdtContent>
                <w:r w:rsidRPr="00FD0059">
                  <w:rPr>
                    <w:rFonts w:cs="Times New Roman"/>
                  </w:rPr>
                  <w:fldChar w:fldCharType="begin"/>
                </w:r>
                <w:r w:rsidRPr="00FD0059">
                  <w:rPr>
                    <w:rFonts w:cs="Times New Roman"/>
                  </w:rPr>
                  <w:instrText xml:space="preserve"> CITATION BOX15 \l 2057 </w:instrText>
                </w:r>
                <w:r w:rsidRPr="00FD0059">
                  <w:rPr>
                    <w:rFonts w:cs="Times New Roman"/>
                  </w:rPr>
                  <w:fldChar w:fldCharType="separate"/>
                </w:r>
                <w:r w:rsidR="00206484" w:rsidRPr="00FD0059">
                  <w:rPr>
                    <w:rFonts w:cs="Times New Roman"/>
                    <w:noProof/>
                  </w:rPr>
                  <w:t>[86]</w:t>
                </w:r>
                <w:r w:rsidRPr="00FD0059">
                  <w:rPr>
                    <w:rFonts w:cs="Times New Roman"/>
                  </w:rPr>
                  <w:fldChar w:fldCharType="end"/>
                </w:r>
              </w:sdtContent>
            </w:sdt>
            <w:r w:rsidRPr="00FD0059">
              <w:rPr>
                <w:rFonts w:cs="Times New Roman"/>
              </w:rPr>
              <w:t>2015</w:t>
            </w:r>
          </w:p>
        </w:tc>
        <w:tc>
          <w:tcPr>
            <w:tcW w:w="1229" w:type="dxa"/>
          </w:tcPr>
          <w:p w14:paraId="13DD1279" w14:textId="77777777" w:rsidR="00CF657B" w:rsidRPr="00FD0059" w:rsidRDefault="00CF657B" w:rsidP="00C3210C">
            <w:pPr>
              <w:jc w:val="center"/>
              <w:rPr>
                <w:rFonts w:cs="Times New Roman"/>
              </w:rPr>
            </w:pPr>
            <w:r w:rsidRPr="00FD0059">
              <w:rPr>
                <w:rFonts w:cs="Times New Roman"/>
              </w:rPr>
              <w:t>2.8-3.3</w:t>
            </w:r>
          </w:p>
        </w:tc>
        <w:tc>
          <w:tcPr>
            <w:tcW w:w="966" w:type="dxa"/>
          </w:tcPr>
          <w:p w14:paraId="231A6D5F" w14:textId="77777777" w:rsidR="00CF657B" w:rsidRPr="00FD0059" w:rsidRDefault="00CF657B" w:rsidP="00C3210C">
            <w:pPr>
              <w:jc w:val="center"/>
              <w:rPr>
                <w:rFonts w:cs="Times New Roman"/>
              </w:rPr>
            </w:pPr>
            <w:r w:rsidRPr="00FD0059">
              <w:rPr>
                <w:rFonts w:cs="Times New Roman"/>
              </w:rPr>
              <w:t>9.27%</w:t>
            </w:r>
          </w:p>
        </w:tc>
        <w:tc>
          <w:tcPr>
            <w:tcW w:w="966" w:type="dxa"/>
          </w:tcPr>
          <w:p w14:paraId="47E29EF1" w14:textId="77777777" w:rsidR="00CF657B" w:rsidRPr="00FD0059" w:rsidRDefault="00CF657B" w:rsidP="00C3210C">
            <w:pPr>
              <w:jc w:val="center"/>
              <w:rPr>
                <w:rFonts w:cs="Times New Roman"/>
              </w:rPr>
            </w:pPr>
            <w:r w:rsidRPr="00FD0059">
              <w:rPr>
                <w:rFonts w:cs="Times New Roman"/>
              </w:rPr>
              <w:t>36.3-42.3%</w:t>
            </w:r>
          </w:p>
        </w:tc>
        <w:tc>
          <w:tcPr>
            <w:tcW w:w="966" w:type="dxa"/>
          </w:tcPr>
          <w:p w14:paraId="5BF85DB0" w14:textId="77777777" w:rsidR="00CF657B" w:rsidRPr="00FD0059" w:rsidRDefault="00CF657B" w:rsidP="00C3210C">
            <w:pPr>
              <w:jc w:val="center"/>
              <w:rPr>
                <w:rFonts w:cs="Times New Roman"/>
              </w:rPr>
            </w:pPr>
            <w:r w:rsidRPr="00FD0059">
              <w:rPr>
                <w:rFonts w:cs="Times New Roman"/>
              </w:rPr>
              <w:t>5.17-9.17%</w:t>
            </w:r>
          </w:p>
        </w:tc>
        <w:tc>
          <w:tcPr>
            <w:tcW w:w="966" w:type="dxa"/>
          </w:tcPr>
          <w:p w14:paraId="622F167B" w14:textId="77777777" w:rsidR="00CF657B" w:rsidRPr="00FD0059" w:rsidRDefault="00CF657B" w:rsidP="00C3210C">
            <w:pPr>
              <w:jc w:val="center"/>
              <w:rPr>
                <w:rFonts w:cs="Times New Roman"/>
              </w:rPr>
            </w:pPr>
            <w:r w:rsidRPr="00FD0059">
              <w:rPr>
                <w:rFonts w:cs="Times New Roman"/>
              </w:rPr>
              <w:t>11.7-12.7%</w:t>
            </w:r>
          </w:p>
        </w:tc>
        <w:tc>
          <w:tcPr>
            <w:tcW w:w="845" w:type="dxa"/>
          </w:tcPr>
          <w:p w14:paraId="437E5BF4" w14:textId="77777777" w:rsidR="00CF657B" w:rsidRPr="00FD0059" w:rsidRDefault="00CF657B" w:rsidP="00C3210C">
            <w:pPr>
              <w:jc w:val="center"/>
              <w:rPr>
                <w:rFonts w:cs="Times New Roman"/>
              </w:rPr>
            </w:pPr>
            <w:r w:rsidRPr="00FD0059">
              <w:rPr>
                <w:rFonts w:cs="Times New Roman"/>
              </w:rPr>
              <w:t>5.05%</w:t>
            </w:r>
          </w:p>
        </w:tc>
        <w:tc>
          <w:tcPr>
            <w:tcW w:w="966" w:type="dxa"/>
          </w:tcPr>
          <w:p w14:paraId="619A6F5D" w14:textId="77777777" w:rsidR="00CF657B" w:rsidRPr="00FD0059" w:rsidRDefault="00CF657B" w:rsidP="00C3210C">
            <w:pPr>
              <w:jc w:val="center"/>
              <w:rPr>
                <w:rFonts w:cs="Times New Roman"/>
              </w:rPr>
            </w:pPr>
            <w:r w:rsidRPr="00FD0059">
              <w:rPr>
                <w:rFonts w:cs="Times New Roman"/>
              </w:rPr>
              <w:t>9.27%</w:t>
            </w:r>
          </w:p>
        </w:tc>
        <w:tc>
          <w:tcPr>
            <w:tcW w:w="845" w:type="dxa"/>
          </w:tcPr>
          <w:p w14:paraId="7CAF26D0" w14:textId="77777777" w:rsidR="00CF657B" w:rsidRPr="00FD0059" w:rsidRDefault="00CF657B" w:rsidP="00C3210C">
            <w:pPr>
              <w:jc w:val="center"/>
              <w:rPr>
                <w:rFonts w:cs="Times New Roman"/>
              </w:rPr>
            </w:pPr>
            <w:r w:rsidRPr="00FD0059">
              <w:rPr>
                <w:rFonts w:cs="Times New Roman"/>
              </w:rPr>
              <w:t>16.5%</w:t>
            </w:r>
          </w:p>
        </w:tc>
        <w:tc>
          <w:tcPr>
            <w:tcW w:w="763" w:type="dxa"/>
          </w:tcPr>
          <w:p w14:paraId="6670E635" w14:textId="77777777" w:rsidR="00CF657B" w:rsidRPr="00FD0059" w:rsidRDefault="00CF657B" w:rsidP="00C3210C">
            <w:pPr>
              <w:jc w:val="center"/>
              <w:rPr>
                <w:rFonts w:cs="Times New Roman"/>
              </w:rPr>
            </w:pPr>
            <w:r w:rsidRPr="00FD0059">
              <w:rPr>
                <w:rFonts w:cs="Times New Roman"/>
              </w:rPr>
              <w:t>----</w:t>
            </w:r>
          </w:p>
        </w:tc>
      </w:tr>
      <w:tr w:rsidR="00FD0059" w:rsidRPr="00FD0059" w14:paraId="24F63E14" w14:textId="77777777" w:rsidTr="00C3210C">
        <w:trPr>
          <w:trHeight w:val="721"/>
        </w:trPr>
        <w:tc>
          <w:tcPr>
            <w:tcW w:w="1350" w:type="dxa"/>
          </w:tcPr>
          <w:p w14:paraId="6C66260A" w14:textId="3AF27580" w:rsidR="00CF657B" w:rsidRPr="00FD0059" w:rsidRDefault="00CF657B" w:rsidP="00C3210C">
            <w:pPr>
              <w:jc w:val="center"/>
              <w:rPr>
                <w:rFonts w:cs="Times New Roman"/>
              </w:rPr>
            </w:pPr>
            <w:r w:rsidRPr="00FD0059">
              <w:rPr>
                <w:rFonts w:cs="Times New Roman"/>
              </w:rPr>
              <w:t xml:space="preserve">Zhao et al. </w:t>
            </w:r>
            <w:sdt>
              <w:sdtPr>
                <w:rPr>
                  <w:rFonts w:cs="Times New Roman"/>
                </w:rPr>
                <w:id w:val="-1592236775"/>
                <w:citation/>
              </w:sdtPr>
              <w:sdtEndPr/>
              <w:sdtContent>
                <w:r w:rsidRPr="00FD0059">
                  <w:rPr>
                    <w:rFonts w:cs="Times New Roman"/>
                  </w:rPr>
                  <w:fldChar w:fldCharType="begin"/>
                </w:r>
                <w:r w:rsidRPr="00FD0059">
                  <w:rPr>
                    <w:rFonts w:cs="Times New Roman"/>
                  </w:rPr>
                  <w:instrText xml:space="preserve"> CITATION Placeholder1 \l 2057 </w:instrText>
                </w:r>
                <w:r w:rsidRPr="00FD0059">
                  <w:rPr>
                    <w:rFonts w:cs="Times New Roman"/>
                  </w:rPr>
                  <w:fldChar w:fldCharType="separate"/>
                </w:r>
                <w:r w:rsidR="00206484" w:rsidRPr="00FD0059">
                  <w:rPr>
                    <w:rFonts w:cs="Times New Roman"/>
                    <w:noProof/>
                  </w:rPr>
                  <w:t>[29]</w:t>
                </w:r>
                <w:r w:rsidRPr="00FD0059">
                  <w:rPr>
                    <w:rFonts w:cs="Times New Roman"/>
                  </w:rPr>
                  <w:fldChar w:fldCharType="end"/>
                </w:r>
              </w:sdtContent>
            </w:sdt>
            <w:r w:rsidRPr="00FD0059">
              <w:rPr>
                <w:rFonts w:cs="Times New Roman"/>
              </w:rPr>
              <w:t xml:space="preserve"> 2014</w:t>
            </w:r>
          </w:p>
        </w:tc>
        <w:tc>
          <w:tcPr>
            <w:tcW w:w="1229" w:type="dxa"/>
          </w:tcPr>
          <w:p w14:paraId="25CE4B4A" w14:textId="77777777" w:rsidR="00CF657B" w:rsidRPr="00FD0059" w:rsidRDefault="00CF657B" w:rsidP="00C3210C">
            <w:pPr>
              <w:jc w:val="center"/>
              <w:rPr>
                <w:rFonts w:cs="Times New Roman"/>
              </w:rPr>
            </w:pPr>
            <w:r w:rsidRPr="00FD0059">
              <w:rPr>
                <w:rFonts w:cs="Times New Roman"/>
              </w:rPr>
              <w:t>0.8</w:t>
            </w:r>
          </w:p>
        </w:tc>
        <w:tc>
          <w:tcPr>
            <w:tcW w:w="966" w:type="dxa"/>
          </w:tcPr>
          <w:p w14:paraId="762B20E2" w14:textId="77777777" w:rsidR="00CF657B" w:rsidRPr="00FD0059" w:rsidRDefault="00CF657B" w:rsidP="00C3210C">
            <w:pPr>
              <w:jc w:val="center"/>
              <w:rPr>
                <w:rFonts w:cs="Times New Roman"/>
              </w:rPr>
            </w:pPr>
            <w:r w:rsidRPr="00FD0059">
              <w:rPr>
                <w:rFonts w:cs="Times New Roman"/>
              </w:rPr>
              <w:t>20.3%</w:t>
            </w:r>
          </w:p>
        </w:tc>
        <w:tc>
          <w:tcPr>
            <w:tcW w:w="966" w:type="dxa"/>
          </w:tcPr>
          <w:p w14:paraId="6F99777C" w14:textId="77777777" w:rsidR="00CF657B" w:rsidRPr="00FD0059" w:rsidRDefault="00CF657B" w:rsidP="00C3210C">
            <w:pPr>
              <w:jc w:val="center"/>
              <w:rPr>
                <w:rFonts w:cs="Times New Roman"/>
              </w:rPr>
            </w:pPr>
            <w:r w:rsidRPr="00FD0059">
              <w:rPr>
                <w:rFonts w:cs="Times New Roman"/>
              </w:rPr>
              <w:t>21.4-22.8%</w:t>
            </w:r>
          </w:p>
        </w:tc>
        <w:tc>
          <w:tcPr>
            <w:tcW w:w="966" w:type="dxa"/>
          </w:tcPr>
          <w:p w14:paraId="6D89B3C6" w14:textId="77777777" w:rsidR="00CF657B" w:rsidRPr="00FD0059" w:rsidRDefault="00CF657B" w:rsidP="00C3210C">
            <w:pPr>
              <w:jc w:val="center"/>
              <w:rPr>
                <w:rFonts w:cs="Times New Roman"/>
              </w:rPr>
            </w:pPr>
            <w:r w:rsidRPr="00FD0059">
              <w:rPr>
                <w:rFonts w:cs="Times New Roman"/>
              </w:rPr>
              <w:t>11.7%</w:t>
            </w:r>
          </w:p>
        </w:tc>
        <w:tc>
          <w:tcPr>
            <w:tcW w:w="966" w:type="dxa"/>
          </w:tcPr>
          <w:p w14:paraId="56C2AA24" w14:textId="77777777" w:rsidR="00CF657B" w:rsidRPr="00FD0059" w:rsidRDefault="00CF657B" w:rsidP="00C3210C">
            <w:pPr>
              <w:jc w:val="center"/>
              <w:rPr>
                <w:rFonts w:cs="Times New Roman"/>
              </w:rPr>
            </w:pPr>
            <w:r w:rsidRPr="00FD0059">
              <w:rPr>
                <w:rFonts w:cs="Times New Roman"/>
              </w:rPr>
              <w:t>27.5-29.2%</w:t>
            </w:r>
          </w:p>
        </w:tc>
        <w:tc>
          <w:tcPr>
            <w:tcW w:w="845" w:type="dxa"/>
          </w:tcPr>
          <w:p w14:paraId="0506009F" w14:textId="77777777" w:rsidR="00CF657B" w:rsidRPr="00FD0059" w:rsidRDefault="00CF657B" w:rsidP="00C3210C">
            <w:pPr>
              <w:jc w:val="center"/>
              <w:rPr>
                <w:rFonts w:cs="Times New Roman"/>
              </w:rPr>
            </w:pPr>
            <w:r w:rsidRPr="00FD0059">
              <w:rPr>
                <w:rFonts w:cs="Times New Roman"/>
              </w:rPr>
              <w:t>2.28%</w:t>
            </w:r>
          </w:p>
        </w:tc>
        <w:tc>
          <w:tcPr>
            <w:tcW w:w="966" w:type="dxa"/>
          </w:tcPr>
          <w:p w14:paraId="5252898F" w14:textId="77777777" w:rsidR="00CF657B" w:rsidRPr="00FD0059" w:rsidRDefault="00CF657B" w:rsidP="00C3210C">
            <w:pPr>
              <w:jc w:val="center"/>
              <w:rPr>
                <w:rFonts w:cs="Times New Roman"/>
              </w:rPr>
            </w:pPr>
            <w:r w:rsidRPr="00FD0059">
              <w:rPr>
                <w:rFonts w:cs="Times New Roman"/>
              </w:rPr>
              <w:t>12.24%</w:t>
            </w:r>
          </w:p>
        </w:tc>
        <w:tc>
          <w:tcPr>
            <w:tcW w:w="845" w:type="dxa"/>
          </w:tcPr>
          <w:p w14:paraId="43741CD3" w14:textId="77777777" w:rsidR="00CF657B" w:rsidRPr="00FD0059" w:rsidRDefault="00CF657B" w:rsidP="00C3210C">
            <w:pPr>
              <w:jc w:val="center"/>
              <w:rPr>
                <w:rFonts w:cs="Times New Roman"/>
              </w:rPr>
            </w:pPr>
            <w:r w:rsidRPr="00FD0059">
              <w:rPr>
                <w:rFonts w:cs="Times New Roman"/>
              </w:rPr>
              <w:t>0-3%</w:t>
            </w:r>
          </w:p>
        </w:tc>
        <w:tc>
          <w:tcPr>
            <w:tcW w:w="763" w:type="dxa"/>
          </w:tcPr>
          <w:p w14:paraId="58829761" w14:textId="77777777" w:rsidR="00CF657B" w:rsidRPr="00FD0059" w:rsidRDefault="00CF657B" w:rsidP="00C3210C">
            <w:pPr>
              <w:jc w:val="center"/>
              <w:rPr>
                <w:rFonts w:cs="Times New Roman"/>
              </w:rPr>
            </w:pPr>
            <w:r w:rsidRPr="00FD0059">
              <w:rPr>
                <w:rFonts w:cs="Times New Roman"/>
              </w:rPr>
              <w:t>-----</w:t>
            </w:r>
          </w:p>
        </w:tc>
      </w:tr>
      <w:tr w:rsidR="00FD0059" w:rsidRPr="00FD0059" w14:paraId="5BB9C7FB" w14:textId="77777777" w:rsidTr="00C3210C">
        <w:trPr>
          <w:trHeight w:val="721"/>
        </w:trPr>
        <w:tc>
          <w:tcPr>
            <w:tcW w:w="1350" w:type="dxa"/>
          </w:tcPr>
          <w:p w14:paraId="15B856F1" w14:textId="2FD17FCE" w:rsidR="00CF657B" w:rsidRPr="00FD0059" w:rsidRDefault="00CF657B" w:rsidP="00C3210C">
            <w:pPr>
              <w:jc w:val="center"/>
              <w:rPr>
                <w:rFonts w:cs="Times New Roman"/>
              </w:rPr>
            </w:pPr>
            <w:r w:rsidRPr="00FD0059">
              <w:rPr>
                <w:rFonts w:cs="Times New Roman"/>
              </w:rPr>
              <w:t xml:space="preserve">Shi et al. </w:t>
            </w:r>
            <w:sdt>
              <w:sdtPr>
                <w:rPr>
                  <w:rFonts w:cs="Times New Roman"/>
                </w:rPr>
                <w:id w:val="1221797790"/>
                <w:citation/>
              </w:sdtPr>
              <w:sdtEndPr/>
              <w:sdtContent>
                <w:r w:rsidRPr="00FD0059">
                  <w:rPr>
                    <w:rFonts w:cs="Times New Roman"/>
                  </w:rPr>
                  <w:fldChar w:fldCharType="begin"/>
                </w:r>
                <w:r w:rsidRPr="00FD0059">
                  <w:rPr>
                    <w:rFonts w:cs="Times New Roman"/>
                  </w:rPr>
                  <w:instrText xml:space="preserve"> CITATION CHE14 \l 2057 </w:instrText>
                </w:r>
                <w:r w:rsidRPr="00FD0059">
                  <w:rPr>
                    <w:rFonts w:cs="Times New Roman"/>
                  </w:rPr>
                  <w:fldChar w:fldCharType="separate"/>
                </w:r>
                <w:r w:rsidR="00206484" w:rsidRPr="00FD0059">
                  <w:rPr>
                    <w:rFonts w:cs="Times New Roman"/>
                    <w:noProof/>
                  </w:rPr>
                  <w:t>[87]</w:t>
                </w:r>
                <w:r w:rsidRPr="00FD0059">
                  <w:rPr>
                    <w:rFonts w:cs="Times New Roman"/>
                  </w:rPr>
                  <w:fldChar w:fldCharType="end"/>
                </w:r>
              </w:sdtContent>
            </w:sdt>
            <w:r w:rsidRPr="00FD0059">
              <w:rPr>
                <w:rFonts w:cs="Times New Roman"/>
              </w:rPr>
              <w:t xml:space="preserve"> 2014</w:t>
            </w:r>
          </w:p>
        </w:tc>
        <w:tc>
          <w:tcPr>
            <w:tcW w:w="1229" w:type="dxa"/>
          </w:tcPr>
          <w:p w14:paraId="5BEC0E93" w14:textId="77777777" w:rsidR="00CF657B" w:rsidRPr="00FD0059" w:rsidRDefault="00CF657B" w:rsidP="00C3210C">
            <w:pPr>
              <w:jc w:val="center"/>
              <w:rPr>
                <w:rFonts w:cs="Times New Roman"/>
              </w:rPr>
            </w:pPr>
            <w:r w:rsidRPr="00FD0059">
              <w:rPr>
                <w:rFonts w:cs="Times New Roman"/>
              </w:rPr>
              <w:t>1.2-12.9</w:t>
            </w:r>
          </w:p>
        </w:tc>
        <w:tc>
          <w:tcPr>
            <w:tcW w:w="966" w:type="dxa"/>
          </w:tcPr>
          <w:p w14:paraId="09F811FF" w14:textId="77777777" w:rsidR="00CF657B" w:rsidRPr="00FD0059" w:rsidRDefault="00CF657B" w:rsidP="00C3210C">
            <w:pPr>
              <w:jc w:val="center"/>
              <w:rPr>
                <w:rFonts w:cs="Times New Roman"/>
              </w:rPr>
            </w:pPr>
            <w:r w:rsidRPr="00FD0059">
              <w:rPr>
                <w:rFonts w:cs="Times New Roman"/>
              </w:rPr>
              <w:t>2.2-36.4%</w:t>
            </w:r>
          </w:p>
        </w:tc>
        <w:tc>
          <w:tcPr>
            <w:tcW w:w="966" w:type="dxa"/>
          </w:tcPr>
          <w:p w14:paraId="0CD70908" w14:textId="77777777" w:rsidR="00CF657B" w:rsidRPr="00FD0059" w:rsidRDefault="00CF657B" w:rsidP="00C3210C">
            <w:pPr>
              <w:jc w:val="center"/>
              <w:rPr>
                <w:rFonts w:cs="Times New Roman"/>
              </w:rPr>
            </w:pPr>
            <w:r w:rsidRPr="00FD0059">
              <w:rPr>
                <w:rFonts w:cs="Times New Roman"/>
              </w:rPr>
              <w:t>19.3-42.6%</w:t>
            </w:r>
          </w:p>
        </w:tc>
        <w:tc>
          <w:tcPr>
            <w:tcW w:w="966" w:type="dxa"/>
          </w:tcPr>
          <w:p w14:paraId="30821D86" w14:textId="77777777" w:rsidR="00CF657B" w:rsidRPr="00FD0059" w:rsidRDefault="00CF657B" w:rsidP="00C3210C">
            <w:pPr>
              <w:jc w:val="center"/>
              <w:rPr>
                <w:rFonts w:cs="Times New Roman"/>
              </w:rPr>
            </w:pPr>
            <w:r w:rsidRPr="00FD0059">
              <w:rPr>
                <w:rFonts w:cs="Times New Roman"/>
              </w:rPr>
              <w:t>8.1-15.1%</w:t>
            </w:r>
          </w:p>
        </w:tc>
        <w:tc>
          <w:tcPr>
            <w:tcW w:w="966" w:type="dxa"/>
          </w:tcPr>
          <w:p w14:paraId="0AB35834" w14:textId="77777777" w:rsidR="00CF657B" w:rsidRPr="00FD0059" w:rsidRDefault="00CF657B" w:rsidP="00C3210C">
            <w:pPr>
              <w:jc w:val="center"/>
              <w:rPr>
                <w:rFonts w:cs="Times New Roman"/>
              </w:rPr>
            </w:pPr>
            <w:r w:rsidRPr="00FD0059">
              <w:rPr>
                <w:rFonts w:cs="Times New Roman"/>
              </w:rPr>
              <w:t>3.8-26.2%</w:t>
            </w:r>
          </w:p>
        </w:tc>
        <w:tc>
          <w:tcPr>
            <w:tcW w:w="845" w:type="dxa"/>
          </w:tcPr>
          <w:p w14:paraId="1D4B710D" w14:textId="77777777" w:rsidR="00CF657B" w:rsidRPr="00FD0059" w:rsidRDefault="00CF657B" w:rsidP="00C3210C">
            <w:pPr>
              <w:jc w:val="center"/>
              <w:rPr>
                <w:rFonts w:cs="Times New Roman"/>
              </w:rPr>
            </w:pPr>
            <w:r w:rsidRPr="00FD0059">
              <w:rPr>
                <w:rFonts w:cs="Times New Roman"/>
              </w:rPr>
              <w:t>2.1-6,4%</w:t>
            </w:r>
          </w:p>
        </w:tc>
        <w:tc>
          <w:tcPr>
            <w:tcW w:w="966" w:type="dxa"/>
          </w:tcPr>
          <w:p w14:paraId="723CAF00" w14:textId="77777777" w:rsidR="00CF657B" w:rsidRPr="00FD0059" w:rsidRDefault="00CF657B" w:rsidP="00C3210C">
            <w:pPr>
              <w:jc w:val="center"/>
              <w:rPr>
                <w:rFonts w:cs="Times New Roman"/>
              </w:rPr>
            </w:pPr>
            <w:r w:rsidRPr="00FD0059">
              <w:rPr>
                <w:rFonts w:cs="Times New Roman"/>
              </w:rPr>
              <w:t>1.0-12.3%</w:t>
            </w:r>
          </w:p>
        </w:tc>
        <w:tc>
          <w:tcPr>
            <w:tcW w:w="845" w:type="dxa"/>
          </w:tcPr>
          <w:p w14:paraId="1D128472" w14:textId="77777777" w:rsidR="00CF657B" w:rsidRPr="00FD0059" w:rsidRDefault="00CF657B" w:rsidP="00C3210C">
            <w:pPr>
              <w:jc w:val="center"/>
              <w:rPr>
                <w:rFonts w:cs="Times New Roman"/>
              </w:rPr>
            </w:pPr>
            <w:r w:rsidRPr="00FD0059">
              <w:rPr>
                <w:rFonts w:cs="Times New Roman"/>
              </w:rPr>
              <w:t>5.4-16.0%</w:t>
            </w:r>
          </w:p>
        </w:tc>
        <w:tc>
          <w:tcPr>
            <w:tcW w:w="763" w:type="dxa"/>
          </w:tcPr>
          <w:p w14:paraId="6A6FBD30" w14:textId="77777777" w:rsidR="00CF657B" w:rsidRPr="00FD0059" w:rsidRDefault="00CF657B" w:rsidP="00C3210C">
            <w:pPr>
              <w:jc w:val="center"/>
              <w:rPr>
                <w:rFonts w:cs="Times New Roman"/>
              </w:rPr>
            </w:pPr>
            <w:r w:rsidRPr="00FD0059">
              <w:rPr>
                <w:rFonts w:cs="Times New Roman"/>
              </w:rPr>
              <w:t>0-3.5%</w:t>
            </w:r>
          </w:p>
        </w:tc>
      </w:tr>
      <w:tr w:rsidR="00FD0059" w:rsidRPr="00FD0059" w14:paraId="5F86525A" w14:textId="77777777" w:rsidTr="00C3210C">
        <w:trPr>
          <w:trHeight w:val="721"/>
        </w:trPr>
        <w:tc>
          <w:tcPr>
            <w:tcW w:w="1350" w:type="dxa"/>
          </w:tcPr>
          <w:p w14:paraId="0139D775" w14:textId="532CF76F" w:rsidR="00CF657B" w:rsidRPr="00FD0059" w:rsidRDefault="00CF657B" w:rsidP="00C3210C">
            <w:pPr>
              <w:jc w:val="center"/>
              <w:rPr>
                <w:rFonts w:cs="Times New Roman"/>
              </w:rPr>
            </w:pPr>
            <w:r w:rsidRPr="00FD0059">
              <w:rPr>
                <w:rFonts w:cs="Times New Roman"/>
              </w:rPr>
              <w:t xml:space="preserve">Lu et al. </w:t>
            </w:r>
            <w:sdt>
              <w:sdtPr>
                <w:rPr>
                  <w:rFonts w:cs="Times New Roman"/>
                </w:rPr>
                <w:id w:val="-1601257584"/>
                <w:citation/>
              </w:sdtPr>
              <w:sdtEndPr/>
              <w:sdtContent>
                <w:r w:rsidRPr="00FD0059">
                  <w:rPr>
                    <w:rFonts w:cs="Times New Roman"/>
                  </w:rPr>
                  <w:fldChar w:fldCharType="begin"/>
                </w:r>
                <w:r w:rsidRPr="00FD0059">
                  <w:rPr>
                    <w:rFonts w:cs="Times New Roman"/>
                  </w:rPr>
                  <w:instrText xml:space="preserve"> CITATION Box141 \l 2057 </w:instrText>
                </w:r>
                <w:r w:rsidRPr="00FD0059">
                  <w:rPr>
                    <w:rFonts w:cs="Times New Roman"/>
                  </w:rPr>
                  <w:fldChar w:fldCharType="separate"/>
                </w:r>
                <w:r w:rsidR="00206484" w:rsidRPr="00FD0059">
                  <w:rPr>
                    <w:rFonts w:cs="Times New Roman"/>
                    <w:noProof/>
                  </w:rPr>
                  <w:t>[15]</w:t>
                </w:r>
                <w:r w:rsidRPr="00FD0059">
                  <w:rPr>
                    <w:rFonts w:cs="Times New Roman"/>
                  </w:rPr>
                  <w:fldChar w:fldCharType="end"/>
                </w:r>
              </w:sdtContent>
            </w:sdt>
            <w:r w:rsidRPr="00FD0059">
              <w:rPr>
                <w:rFonts w:cs="Times New Roman"/>
              </w:rPr>
              <w:t xml:space="preserve"> 2014</w:t>
            </w:r>
          </w:p>
        </w:tc>
        <w:tc>
          <w:tcPr>
            <w:tcW w:w="1229" w:type="dxa"/>
          </w:tcPr>
          <w:p w14:paraId="230B4CDE" w14:textId="77777777" w:rsidR="00CF657B" w:rsidRPr="00FD0059" w:rsidRDefault="00CF657B" w:rsidP="00C3210C">
            <w:pPr>
              <w:jc w:val="center"/>
              <w:rPr>
                <w:rFonts w:cs="Times New Roman"/>
              </w:rPr>
            </w:pPr>
            <w:r w:rsidRPr="00FD0059">
              <w:rPr>
                <w:rFonts w:cs="Times New Roman"/>
              </w:rPr>
              <w:t>1</w:t>
            </w:r>
          </w:p>
        </w:tc>
        <w:tc>
          <w:tcPr>
            <w:tcW w:w="966" w:type="dxa"/>
          </w:tcPr>
          <w:p w14:paraId="03909E52" w14:textId="77777777" w:rsidR="00CF657B" w:rsidRPr="00FD0059" w:rsidRDefault="00CF657B" w:rsidP="00C3210C">
            <w:pPr>
              <w:jc w:val="center"/>
              <w:rPr>
                <w:rFonts w:cs="Times New Roman"/>
              </w:rPr>
            </w:pPr>
            <w:r w:rsidRPr="00FD0059">
              <w:rPr>
                <w:rFonts w:cs="Times New Roman"/>
              </w:rPr>
              <w:t>11.26%</w:t>
            </w:r>
          </w:p>
        </w:tc>
        <w:tc>
          <w:tcPr>
            <w:tcW w:w="966" w:type="dxa"/>
          </w:tcPr>
          <w:p w14:paraId="5E165B35" w14:textId="77777777" w:rsidR="00CF657B" w:rsidRPr="00FD0059" w:rsidRDefault="00CF657B" w:rsidP="00C3210C">
            <w:pPr>
              <w:jc w:val="center"/>
              <w:rPr>
                <w:rFonts w:cs="Times New Roman"/>
              </w:rPr>
            </w:pPr>
            <w:r w:rsidRPr="00FD0059">
              <w:rPr>
                <w:rFonts w:cs="Times New Roman"/>
              </w:rPr>
              <w:t>30.7-33.03%</w:t>
            </w:r>
          </w:p>
        </w:tc>
        <w:tc>
          <w:tcPr>
            <w:tcW w:w="966" w:type="dxa"/>
          </w:tcPr>
          <w:p w14:paraId="1AB5F748" w14:textId="77777777" w:rsidR="00CF657B" w:rsidRPr="00FD0059" w:rsidRDefault="00CF657B" w:rsidP="00C3210C">
            <w:pPr>
              <w:jc w:val="center"/>
              <w:rPr>
                <w:rFonts w:cs="Times New Roman"/>
              </w:rPr>
            </w:pPr>
            <w:r w:rsidRPr="00FD0059">
              <w:rPr>
                <w:rFonts w:cs="Times New Roman"/>
              </w:rPr>
              <w:t>10.35%</w:t>
            </w:r>
          </w:p>
        </w:tc>
        <w:tc>
          <w:tcPr>
            <w:tcW w:w="966" w:type="dxa"/>
          </w:tcPr>
          <w:p w14:paraId="51DC3A0E" w14:textId="77777777" w:rsidR="00CF657B" w:rsidRPr="00FD0059" w:rsidRDefault="00CF657B" w:rsidP="00C3210C">
            <w:pPr>
              <w:jc w:val="center"/>
              <w:rPr>
                <w:rFonts w:cs="Times New Roman"/>
              </w:rPr>
            </w:pPr>
            <w:r w:rsidRPr="00FD0059">
              <w:rPr>
                <w:rFonts w:cs="Times New Roman"/>
              </w:rPr>
              <w:t>29.8-32.07%</w:t>
            </w:r>
          </w:p>
        </w:tc>
        <w:tc>
          <w:tcPr>
            <w:tcW w:w="845" w:type="dxa"/>
          </w:tcPr>
          <w:p w14:paraId="08AC0E12" w14:textId="77777777" w:rsidR="00CF657B" w:rsidRPr="00FD0059" w:rsidRDefault="00CF657B" w:rsidP="00C3210C">
            <w:pPr>
              <w:jc w:val="center"/>
              <w:rPr>
                <w:rFonts w:cs="Times New Roman"/>
              </w:rPr>
            </w:pPr>
            <w:r w:rsidRPr="00FD0059">
              <w:rPr>
                <w:rFonts w:cs="Times New Roman"/>
              </w:rPr>
              <w:t>2.48-7.08%</w:t>
            </w:r>
          </w:p>
        </w:tc>
        <w:tc>
          <w:tcPr>
            <w:tcW w:w="966" w:type="dxa"/>
          </w:tcPr>
          <w:p w14:paraId="4BA479FE" w14:textId="77777777" w:rsidR="00CF657B" w:rsidRPr="00FD0059" w:rsidRDefault="00CF657B" w:rsidP="00C3210C">
            <w:pPr>
              <w:jc w:val="center"/>
              <w:rPr>
                <w:rFonts w:cs="Times New Roman"/>
              </w:rPr>
            </w:pPr>
            <w:r w:rsidRPr="00FD0059">
              <w:rPr>
                <w:rFonts w:cs="Times New Roman"/>
              </w:rPr>
              <w:t>8.51-13.11%</w:t>
            </w:r>
          </w:p>
        </w:tc>
        <w:tc>
          <w:tcPr>
            <w:tcW w:w="845" w:type="dxa"/>
          </w:tcPr>
          <w:p w14:paraId="7FE8DA9D" w14:textId="77777777" w:rsidR="00CF657B" w:rsidRPr="00FD0059" w:rsidRDefault="00CF657B" w:rsidP="00C3210C">
            <w:pPr>
              <w:jc w:val="center"/>
              <w:rPr>
                <w:rFonts w:cs="Times New Roman"/>
              </w:rPr>
            </w:pPr>
            <w:r w:rsidRPr="00FD0059">
              <w:rPr>
                <w:rFonts w:cs="Times New Roman"/>
              </w:rPr>
              <w:t>-----</w:t>
            </w:r>
          </w:p>
        </w:tc>
        <w:tc>
          <w:tcPr>
            <w:tcW w:w="763" w:type="dxa"/>
          </w:tcPr>
          <w:p w14:paraId="2317B4F8" w14:textId="77777777" w:rsidR="00CF657B" w:rsidRPr="00FD0059" w:rsidRDefault="00CF657B" w:rsidP="00C3210C">
            <w:pPr>
              <w:jc w:val="center"/>
              <w:rPr>
                <w:rFonts w:cs="Times New Roman"/>
              </w:rPr>
            </w:pPr>
            <w:r w:rsidRPr="00FD0059">
              <w:rPr>
                <w:rFonts w:cs="Times New Roman"/>
              </w:rPr>
              <w:t>----</w:t>
            </w:r>
          </w:p>
        </w:tc>
      </w:tr>
      <w:tr w:rsidR="00FD0059" w:rsidRPr="00FD0059" w14:paraId="54509469" w14:textId="77777777" w:rsidTr="00C3210C">
        <w:trPr>
          <w:trHeight w:val="721"/>
        </w:trPr>
        <w:tc>
          <w:tcPr>
            <w:tcW w:w="1350" w:type="dxa"/>
          </w:tcPr>
          <w:p w14:paraId="3F1232BE" w14:textId="553C6766" w:rsidR="00CF657B" w:rsidRPr="00FD0059" w:rsidRDefault="00CF657B" w:rsidP="00C3210C">
            <w:pPr>
              <w:jc w:val="center"/>
              <w:rPr>
                <w:rFonts w:cs="Times New Roman"/>
              </w:rPr>
            </w:pPr>
            <w:r w:rsidRPr="00FD0059">
              <w:rPr>
                <w:rFonts w:cs="Times New Roman"/>
              </w:rPr>
              <w:t xml:space="preserve">Yan et al. </w:t>
            </w:r>
            <w:sdt>
              <w:sdtPr>
                <w:rPr>
                  <w:rFonts w:cs="Times New Roman"/>
                </w:rPr>
                <w:id w:val="279853169"/>
                <w:citation/>
              </w:sdtPr>
              <w:sdtEndPr/>
              <w:sdtContent>
                <w:r w:rsidRPr="00FD0059">
                  <w:rPr>
                    <w:rFonts w:cs="Times New Roman"/>
                  </w:rPr>
                  <w:fldChar w:fldCharType="begin"/>
                </w:r>
                <w:r w:rsidRPr="00FD0059">
                  <w:rPr>
                    <w:rFonts w:cs="Times New Roman"/>
                  </w:rPr>
                  <w:instrText xml:space="preserve"> CITATION WYa15 \l 2057 </w:instrText>
                </w:r>
                <w:r w:rsidRPr="00FD0059">
                  <w:rPr>
                    <w:rFonts w:cs="Times New Roman"/>
                  </w:rPr>
                  <w:fldChar w:fldCharType="separate"/>
                </w:r>
                <w:r w:rsidR="00206484" w:rsidRPr="00FD0059">
                  <w:rPr>
                    <w:rFonts w:cs="Times New Roman"/>
                    <w:noProof/>
                  </w:rPr>
                  <w:t>[88]</w:t>
                </w:r>
                <w:r w:rsidRPr="00FD0059">
                  <w:rPr>
                    <w:rFonts w:cs="Times New Roman"/>
                  </w:rPr>
                  <w:fldChar w:fldCharType="end"/>
                </w:r>
              </w:sdtContent>
            </w:sdt>
            <w:r w:rsidRPr="00FD0059">
              <w:rPr>
                <w:rFonts w:cs="Times New Roman"/>
              </w:rPr>
              <w:t xml:space="preserve"> 2015</w:t>
            </w:r>
          </w:p>
        </w:tc>
        <w:tc>
          <w:tcPr>
            <w:tcW w:w="1229" w:type="dxa"/>
          </w:tcPr>
          <w:p w14:paraId="38317A04" w14:textId="77777777" w:rsidR="00CF657B" w:rsidRPr="00FD0059" w:rsidRDefault="00CF657B" w:rsidP="00C3210C">
            <w:pPr>
              <w:jc w:val="center"/>
              <w:rPr>
                <w:rFonts w:cs="Times New Roman"/>
              </w:rPr>
            </w:pPr>
            <w:r w:rsidRPr="00FD0059">
              <w:rPr>
                <w:rFonts w:cs="Times New Roman"/>
              </w:rPr>
              <w:t>0.6-3.2</w:t>
            </w:r>
          </w:p>
        </w:tc>
        <w:tc>
          <w:tcPr>
            <w:tcW w:w="966" w:type="dxa"/>
          </w:tcPr>
          <w:p w14:paraId="5D22C0DF" w14:textId="77777777" w:rsidR="00CF657B" w:rsidRPr="00FD0059" w:rsidRDefault="00CF657B" w:rsidP="00C3210C">
            <w:pPr>
              <w:jc w:val="center"/>
              <w:rPr>
                <w:rFonts w:cs="Times New Roman"/>
              </w:rPr>
            </w:pPr>
            <w:r w:rsidRPr="00FD0059">
              <w:rPr>
                <w:rFonts w:cs="Times New Roman"/>
              </w:rPr>
              <w:t>5.0%</w:t>
            </w:r>
          </w:p>
        </w:tc>
        <w:tc>
          <w:tcPr>
            <w:tcW w:w="966" w:type="dxa"/>
          </w:tcPr>
          <w:p w14:paraId="194E078D" w14:textId="77777777" w:rsidR="00CF657B" w:rsidRPr="00FD0059" w:rsidRDefault="00CF657B" w:rsidP="00C3210C">
            <w:pPr>
              <w:jc w:val="center"/>
              <w:rPr>
                <w:rFonts w:cs="Times New Roman"/>
              </w:rPr>
            </w:pPr>
            <w:r w:rsidRPr="00FD0059">
              <w:rPr>
                <w:rFonts w:cs="Times New Roman"/>
              </w:rPr>
              <w:t>20.6-41.9%</w:t>
            </w:r>
          </w:p>
        </w:tc>
        <w:tc>
          <w:tcPr>
            <w:tcW w:w="966" w:type="dxa"/>
          </w:tcPr>
          <w:p w14:paraId="61846C36" w14:textId="77777777" w:rsidR="00CF657B" w:rsidRPr="00FD0059" w:rsidRDefault="00CF657B" w:rsidP="00C3210C">
            <w:pPr>
              <w:jc w:val="center"/>
              <w:rPr>
                <w:rFonts w:cs="Times New Roman"/>
              </w:rPr>
            </w:pPr>
            <w:r w:rsidRPr="00FD0059">
              <w:rPr>
                <w:rFonts w:cs="Times New Roman"/>
              </w:rPr>
              <w:t xml:space="preserve">20.0% </w:t>
            </w:r>
            <w:r w:rsidRPr="00FD0059">
              <w:rPr>
                <w:rFonts w:cs="Times New Roman"/>
                <w:b/>
                <w:bCs/>
              </w:rPr>
              <w:t>(CaF</w:t>
            </w:r>
            <w:r w:rsidRPr="00FD0059">
              <w:rPr>
                <w:rFonts w:cs="Times New Roman"/>
                <w:b/>
                <w:bCs/>
                <w:vertAlign w:val="subscript"/>
              </w:rPr>
              <w:t>2</w:t>
            </w:r>
            <w:r w:rsidRPr="00FD0059">
              <w:rPr>
                <w:rFonts w:cs="Times New Roman"/>
                <w:b/>
                <w:bCs/>
              </w:rPr>
              <w:t>)</w:t>
            </w:r>
          </w:p>
        </w:tc>
        <w:tc>
          <w:tcPr>
            <w:tcW w:w="966" w:type="dxa"/>
          </w:tcPr>
          <w:p w14:paraId="3038321A" w14:textId="77777777" w:rsidR="00CF657B" w:rsidRPr="00FD0059" w:rsidRDefault="00CF657B" w:rsidP="00C3210C">
            <w:pPr>
              <w:jc w:val="center"/>
              <w:rPr>
                <w:rFonts w:cs="Times New Roman"/>
              </w:rPr>
            </w:pPr>
            <w:r w:rsidRPr="00FD0059">
              <w:rPr>
                <w:rFonts w:cs="Times New Roman"/>
              </w:rPr>
              <w:t>13.1-34.4%</w:t>
            </w:r>
          </w:p>
        </w:tc>
        <w:tc>
          <w:tcPr>
            <w:tcW w:w="845" w:type="dxa"/>
          </w:tcPr>
          <w:p w14:paraId="76E6EB28" w14:textId="77777777" w:rsidR="00CF657B" w:rsidRPr="00FD0059" w:rsidRDefault="00CF657B" w:rsidP="00C3210C">
            <w:pPr>
              <w:jc w:val="center"/>
              <w:rPr>
                <w:rFonts w:cs="Times New Roman"/>
              </w:rPr>
            </w:pPr>
            <w:r w:rsidRPr="00FD0059">
              <w:rPr>
                <w:rFonts w:cs="Times New Roman"/>
              </w:rPr>
              <w:t>---</w:t>
            </w:r>
          </w:p>
        </w:tc>
        <w:tc>
          <w:tcPr>
            <w:tcW w:w="966" w:type="dxa"/>
          </w:tcPr>
          <w:p w14:paraId="13D843F6" w14:textId="77777777" w:rsidR="00CF657B" w:rsidRPr="00FD0059" w:rsidRDefault="00CF657B" w:rsidP="00C3210C">
            <w:pPr>
              <w:jc w:val="center"/>
              <w:rPr>
                <w:rFonts w:cs="Times New Roman"/>
              </w:rPr>
            </w:pPr>
            <w:r w:rsidRPr="00FD0059">
              <w:rPr>
                <w:rFonts w:cs="Times New Roman"/>
              </w:rPr>
              <w:t>10.0%</w:t>
            </w:r>
          </w:p>
        </w:tc>
        <w:tc>
          <w:tcPr>
            <w:tcW w:w="845" w:type="dxa"/>
          </w:tcPr>
          <w:p w14:paraId="6AB3F388" w14:textId="77777777" w:rsidR="00CF657B" w:rsidRPr="00FD0059" w:rsidRDefault="00CF657B" w:rsidP="00C3210C">
            <w:pPr>
              <w:jc w:val="center"/>
              <w:rPr>
                <w:rFonts w:cs="Times New Roman"/>
              </w:rPr>
            </w:pPr>
            <w:r w:rsidRPr="00FD0059">
              <w:rPr>
                <w:rFonts w:cs="Times New Roman"/>
              </w:rPr>
              <w:t>10.0%</w:t>
            </w:r>
          </w:p>
        </w:tc>
        <w:tc>
          <w:tcPr>
            <w:tcW w:w="763" w:type="dxa"/>
          </w:tcPr>
          <w:p w14:paraId="149286F8" w14:textId="77777777" w:rsidR="00CF657B" w:rsidRPr="00FD0059" w:rsidRDefault="00CF657B" w:rsidP="00C3210C">
            <w:pPr>
              <w:jc w:val="center"/>
              <w:rPr>
                <w:rFonts w:cs="Times New Roman"/>
              </w:rPr>
            </w:pPr>
            <w:r w:rsidRPr="00FD0059">
              <w:rPr>
                <w:rFonts w:cs="Times New Roman"/>
              </w:rPr>
              <w:t>----</w:t>
            </w:r>
          </w:p>
        </w:tc>
      </w:tr>
      <w:tr w:rsidR="00FD0059" w:rsidRPr="00FD0059" w14:paraId="2CFF514C" w14:textId="77777777" w:rsidTr="00C3210C">
        <w:trPr>
          <w:trHeight w:val="1252"/>
        </w:trPr>
        <w:tc>
          <w:tcPr>
            <w:tcW w:w="1350" w:type="dxa"/>
          </w:tcPr>
          <w:p w14:paraId="325A6274" w14:textId="77151F3C" w:rsidR="00CF657B" w:rsidRPr="00FD0059" w:rsidRDefault="00CF657B" w:rsidP="00C3210C">
            <w:pPr>
              <w:jc w:val="center"/>
              <w:rPr>
                <w:rFonts w:cs="Times New Roman"/>
              </w:rPr>
            </w:pPr>
            <w:r w:rsidRPr="00FD0059">
              <w:rPr>
                <w:rFonts w:cs="Times New Roman"/>
              </w:rPr>
              <w:t xml:space="preserve">Yan et al. </w:t>
            </w:r>
            <w:sdt>
              <w:sdtPr>
                <w:rPr>
                  <w:rFonts w:cs="Times New Roman"/>
                </w:rPr>
                <w:id w:val="1947811706"/>
                <w:citation/>
              </w:sdtPr>
              <w:sdtEndPr/>
              <w:sdtContent>
                <w:r w:rsidRPr="00FD0059">
                  <w:rPr>
                    <w:rFonts w:cs="Times New Roman"/>
                  </w:rPr>
                  <w:fldChar w:fldCharType="begin"/>
                </w:r>
                <w:r w:rsidRPr="00FD0059">
                  <w:rPr>
                    <w:rFonts w:cs="Times New Roman"/>
                  </w:rPr>
                  <w:instrText xml:space="preserve"> CITATION Wei16 \l 2057 </w:instrText>
                </w:r>
                <w:r w:rsidRPr="00FD0059">
                  <w:rPr>
                    <w:rFonts w:cs="Times New Roman"/>
                  </w:rPr>
                  <w:fldChar w:fldCharType="separate"/>
                </w:r>
                <w:r w:rsidR="00206484" w:rsidRPr="00FD0059">
                  <w:rPr>
                    <w:rFonts w:cs="Times New Roman"/>
                    <w:noProof/>
                  </w:rPr>
                  <w:t>[89]</w:t>
                </w:r>
                <w:r w:rsidRPr="00FD0059">
                  <w:rPr>
                    <w:rFonts w:cs="Times New Roman"/>
                  </w:rPr>
                  <w:fldChar w:fldCharType="end"/>
                </w:r>
              </w:sdtContent>
            </w:sdt>
            <w:r w:rsidRPr="00FD0059">
              <w:rPr>
                <w:rFonts w:cs="Times New Roman"/>
              </w:rPr>
              <w:t xml:space="preserve"> 2016</w:t>
            </w:r>
          </w:p>
        </w:tc>
        <w:tc>
          <w:tcPr>
            <w:tcW w:w="1229" w:type="dxa"/>
          </w:tcPr>
          <w:p w14:paraId="507FBB9B" w14:textId="77777777" w:rsidR="00CF657B" w:rsidRPr="00FD0059" w:rsidRDefault="00CF657B" w:rsidP="00C3210C">
            <w:pPr>
              <w:jc w:val="center"/>
              <w:rPr>
                <w:rFonts w:cs="Times New Roman"/>
              </w:rPr>
            </w:pPr>
            <w:r w:rsidRPr="00FD0059">
              <w:rPr>
                <w:rFonts w:cs="Times New Roman"/>
              </w:rPr>
              <w:t>1.1</w:t>
            </w:r>
          </w:p>
        </w:tc>
        <w:tc>
          <w:tcPr>
            <w:tcW w:w="966" w:type="dxa"/>
          </w:tcPr>
          <w:p w14:paraId="4F4CFD61" w14:textId="77777777" w:rsidR="00CF657B" w:rsidRPr="00FD0059" w:rsidRDefault="00CF657B" w:rsidP="00C3210C">
            <w:pPr>
              <w:jc w:val="center"/>
              <w:rPr>
                <w:rFonts w:cs="Times New Roman"/>
              </w:rPr>
            </w:pPr>
            <w:r w:rsidRPr="00FD0059">
              <w:rPr>
                <w:rFonts w:cs="Times New Roman"/>
              </w:rPr>
              <w:t>5.0%</w:t>
            </w:r>
          </w:p>
        </w:tc>
        <w:tc>
          <w:tcPr>
            <w:tcW w:w="966" w:type="dxa"/>
          </w:tcPr>
          <w:p w14:paraId="57A1446F" w14:textId="77777777" w:rsidR="00CF657B" w:rsidRPr="00FD0059" w:rsidRDefault="00CF657B" w:rsidP="00C3210C">
            <w:pPr>
              <w:jc w:val="center"/>
              <w:rPr>
                <w:rFonts w:cs="Times New Roman"/>
              </w:rPr>
            </w:pPr>
            <w:r w:rsidRPr="00FD0059">
              <w:rPr>
                <w:rFonts w:cs="Times New Roman"/>
              </w:rPr>
              <w:t>28.8-39.3%</w:t>
            </w:r>
          </w:p>
        </w:tc>
        <w:tc>
          <w:tcPr>
            <w:tcW w:w="966" w:type="dxa"/>
          </w:tcPr>
          <w:p w14:paraId="60CB3A21" w14:textId="77777777" w:rsidR="00CF657B" w:rsidRPr="00FD0059" w:rsidRDefault="00CF657B" w:rsidP="00C3210C">
            <w:pPr>
              <w:jc w:val="center"/>
              <w:rPr>
                <w:rFonts w:cs="Times New Roman"/>
              </w:rPr>
            </w:pPr>
            <w:r w:rsidRPr="00FD0059">
              <w:rPr>
                <w:rFonts w:cs="Times New Roman"/>
              </w:rPr>
              <w:t xml:space="preserve">0-20.0% </w:t>
            </w:r>
            <w:r w:rsidRPr="00FD0059">
              <w:rPr>
                <w:rFonts w:cs="Times New Roman"/>
                <w:b/>
                <w:bCs/>
              </w:rPr>
              <w:t>(CaF</w:t>
            </w:r>
            <w:r w:rsidRPr="00FD0059">
              <w:rPr>
                <w:rFonts w:cs="Times New Roman"/>
                <w:b/>
                <w:bCs/>
                <w:vertAlign w:val="subscript"/>
              </w:rPr>
              <w:t>2</w:t>
            </w:r>
            <w:r w:rsidRPr="00FD0059">
              <w:rPr>
                <w:rFonts w:cs="Times New Roman"/>
                <w:b/>
                <w:bCs/>
              </w:rPr>
              <w:t>)</w:t>
            </w:r>
          </w:p>
        </w:tc>
        <w:tc>
          <w:tcPr>
            <w:tcW w:w="966" w:type="dxa"/>
          </w:tcPr>
          <w:p w14:paraId="6F81DBBA" w14:textId="77777777" w:rsidR="00CF657B" w:rsidRPr="00FD0059" w:rsidRDefault="00CF657B" w:rsidP="00C3210C">
            <w:pPr>
              <w:jc w:val="center"/>
              <w:rPr>
                <w:rFonts w:cs="Times New Roman"/>
              </w:rPr>
            </w:pPr>
            <w:r w:rsidRPr="00FD0059">
              <w:rPr>
                <w:rFonts w:cs="Times New Roman"/>
              </w:rPr>
              <w:t>26.2-35.7%</w:t>
            </w:r>
          </w:p>
        </w:tc>
        <w:tc>
          <w:tcPr>
            <w:tcW w:w="845" w:type="dxa"/>
          </w:tcPr>
          <w:p w14:paraId="63D7634F" w14:textId="77777777" w:rsidR="00CF657B" w:rsidRPr="00FD0059" w:rsidRDefault="00CF657B" w:rsidP="00C3210C">
            <w:pPr>
              <w:jc w:val="center"/>
              <w:rPr>
                <w:rFonts w:cs="Times New Roman"/>
              </w:rPr>
            </w:pPr>
            <w:r w:rsidRPr="00FD0059">
              <w:rPr>
                <w:rFonts w:cs="Times New Roman"/>
              </w:rPr>
              <w:t>---</w:t>
            </w:r>
          </w:p>
        </w:tc>
        <w:tc>
          <w:tcPr>
            <w:tcW w:w="966" w:type="dxa"/>
          </w:tcPr>
          <w:p w14:paraId="5909A789" w14:textId="77777777" w:rsidR="00CF657B" w:rsidRPr="00FD0059" w:rsidRDefault="00CF657B" w:rsidP="00C3210C">
            <w:pPr>
              <w:jc w:val="center"/>
              <w:rPr>
                <w:rFonts w:cs="Times New Roman"/>
              </w:rPr>
            </w:pPr>
            <w:r w:rsidRPr="00FD0059">
              <w:rPr>
                <w:rFonts w:cs="Times New Roman"/>
              </w:rPr>
              <w:t>10.0%</w:t>
            </w:r>
          </w:p>
        </w:tc>
        <w:tc>
          <w:tcPr>
            <w:tcW w:w="845" w:type="dxa"/>
          </w:tcPr>
          <w:p w14:paraId="626D2ACE" w14:textId="77777777" w:rsidR="00CF657B" w:rsidRPr="00FD0059" w:rsidRDefault="00CF657B" w:rsidP="00C3210C">
            <w:pPr>
              <w:jc w:val="center"/>
              <w:rPr>
                <w:rFonts w:cs="Times New Roman"/>
              </w:rPr>
            </w:pPr>
            <w:r w:rsidRPr="00FD0059">
              <w:rPr>
                <w:rFonts w:cs="Times New Roman"/>
              </w:rPr>
              <w:t>10.0%</w:t>
            </w:r>
          </w:p>
        </w:tc>
        <w:tc>
          <w:tcPr>
            <w:tcW w:w="763" w:type="dxa"/>
          </w:tcPr>
          <w:p w14:paraId="110FFA3B" w14:textId="77777777" w:rsidR="00CF657B" w:rsidRPr="00FD0059" w:rsidRDefault="00CF657B" w:rsidP="00C3210C">
            <w:pPr>
              <w:jc w:val="center"/>
              <w:rPr>
                <w:rFonts w:cs="Times New Roman"/>
              </w:rPr>
            </w:pPr>
            <w:r w:rsidRPr="00FD0059">
              <w:rPr>
                <w:rFonts w:cs="Times New Roman"/>
              </w:rPr>
              <w:t>---</w:t>
            </w:r>
          </w:p>
        </w:tc>
      </w:tr>
    </w:tbl>
    <w:p w14:paraId="2346C7AF" w14:textId="79FB1A86" w:rsidR="00CF657B" w:rsidRPr="00FD0059" w:rsidRDefault="00CF657B" w:rsidP="00CF657B">
      <w:pPr>
        <w:pStyle w:val="Caption"/>
        <w:jc w:val="center"/>
        <w:sectPr w:rsidR="00CF657B" w:rsidRPr="00FD0059">
          <w:pgSz w:w="11906" w:h="16838"/>
          <w:pgMar w:top="1440" w:right="1440" w:bottom="1440" w:left="1440" w:header="708" w:footer="708" w:gutter="0"/>
          <w:cols w:space="708"/>
          <w:docGrid w:linePitch="360"/>
        </w:sectPr>
      </w:pPr>
      <w:bookmarkStart w:id="76" w:name="_Ref13745393"/>
      <w:bookmarkStart w:id="77" w:name="_Toc28619281"/>
      <w:r w:rsidRPr="00FD0059">
        <w:rPr>
          <w:b/>
          <w:bCs/>
        </w:rPr>
        <w:t xml:space="preserve">Table </w:t>
      </w:r>
      <w:r w:rsidRPr="00FD0059">
        <w:rPr>
          <w:b/>
          <w:bCs/>
        </w:rPr>
        <w:fldChar w:fldCharType="begin"/>
      </w:r>
      <w:r w:rsidRPr="00FD0059">
        <w:rPr>
          <w:b/>
          <w:bCs/>
        </w:rPr>
        <w:instrText xml:space="preserve"> SEQ Table \* ARABIC </w:instrText>
      </w:r>
      <w:r w:rsidRPr="00FD0059">
        <w:rPr>
          <w:b/>
          <w:bCs/>
        </w:rPr>
        <w:fldChar w:fldCharType="separate"/>
      </w:r>
      <w:r w:rsidR="00FA301A" w:rsidRPr="00FD0059">
        <w:rPr>
          <w:b/>
          <w:bCs/>
          <w:noProof/>
        </w:rPr>
        <w:t>5</w:t>
      </w:r>
      <w:r w:rsidRPr="00FD0059">
        <w:rPr>
          <w:b/>
          <w:bCs/>
        </w:rPr>
        <w:fldChar w:fldCharType="end"/>
      </w:r>
      <w:bookmarkEnd w:id="76"/>
      <w:r w:rsidRPr="00FD0059">
        <w:rPr>
          <w:b/>
          <w:bCs/>
        </w:rPr>
        <w:t xml:space="preserve"> </w:t>
      </w:r>
      <w:r w:rsidRPr="00FD0059">
        <w:t xml:space="preserve">Chemical compositions of lime-alumina based mould powders which have been designed by different researchers (in weight </w:t>
      </w:r>
      <w:r w:rsidR="003B3215" w:rsidRPr="00FD0059">
        <w:t>percentage</w:t>
      </w:r>
      <w:bookmarkEnd w:id="77"/>
    </w:p>
    <w:bookmarkEnd w:id="71"/>
    <w:p w14:paraId="053878D1" w14:textId="77777777" w:rsidR="00C90363" w:rsidRPr="001C3F0A" w:rsidRDefault="00C90363" w:rsidP="00C90363"/>
    <w:p w14:paraId="1A7B33FC" w14:textId="77777777" w:rsidR="00FA301A" w:rsidRPr="00FA301A" w:rsidRDefault="007E5225" w:rsidP="00FA301A">
      <w:pPr>
        <w:rPr>
          <w:rFonts w:cs="Times New Roman"/>
          <w:szCs w:val="24"/>
        </w:rPr>
      </w:pPr>
      <w:r w:rsidRPr="001C3F0A">
        <w:rPr>
          <w:rFonts w:cs="Times New Roman"/>
          <w:szCs w:val="24"/>
        </w:rPr>
        <w:t xml:space="preserve">In recent years, researchers have designed different lime-alumina based mould powders for casting high-Al containing steels and </w:t>
      </w:r>
      <w:r w:rsidR="00F503E7" w:rsidRPr="001C3F0A">
        <w:rPr>
          <w:rFonts w:cs="Times New Roman"/>
          <w:szCs w:val="24"/>
        </w:rPr>
        <w:t xml:space="preserve">the </w:t>
      </w:r>
      <w:r w:rsidRPr="001C3F0A">
        <w:rPr>
          <w:rFonts w:cs="Times New Roman"/>
          <w:szCs w:val="24"/>
        </w:rPr>
        <w:t>chemical compositions of those designed mould powders have been summarised in</w:t>
      </w:r>
      <w:r w:rsidR="00C322F7">
        <w:rPr>
          <w:rFonts w:cs="Times New Roman"/>
          <w:szCs w:val="24"/>
        </w:rPr>
        <w:t xml:space="preserve"> </w:t>
      </w:r>
      <w:r w:rsidR="00C322F7" w:rsidRPr="00C322F7">
        <w:rPr>
          <w:rFonts w:cs="Times New Roman"/>
          <w:szCs w:val="24"/>
        </w:rPr>
        <w:fldChar w:fldCharType="begin"/>
      </w:r>
      <w:r w:rsidR="00C322F7" w:rsidRPr="00C322F7">
        <w:rPr>
          <w:rFonts w:cs="Times New Roman"/>
          <w:szCs w:val="24"/>
        </w:rPr>
        <w:instrText xml:space="preserve"> REF _Ref13745393 \h  \* MERGEFORMAT </w:instrText>
      </w:r>
      <w:r w:rsidR="00C322F7" w:rsidRPr="00C322F7">
        <w:rPr>
          <w:rFonts w:cs="Times New Roman"/>
          <w:szCs w:val="24"/>
        </w:rPr>
      </w:r>
      <w:r w:rsidR="00C322F7" w:rsidRPr="00C322F7">
        <w:rPr>
          <w:rFonts w:cs="Times New Roman"/>
          <w:szCs w:val="24"/>
        </w:rPr>
        <w:fldChar w:fldCharType="separate"/>
      </w:r>
      <w:r w:rsidR="00FA301A" w:rsidRPr="00FA301A">
        <w:t xml:space="preserve">Table </w:t>
      </w:r>
      <w:r w:rsidR="00FA301A" w:rsidRPr="00FA301A">
        <w:rPr>
          <w:noProof/>
        </w:rPr>
        <w:t>5</w:t>
      </w:r>
      <w:r w:rsidR="00C322F7" w:rsidRPr="00C322F7">
        <w:rPr>
          <w:rFonts w:cs="Times New Roman"/>
          <w:szCs w:val="24"/>
        </w:rPr>
        <w:fldChar w:fldCharType="end"/>
      </w:r>
      <w:r w:rsidR="00C322F7" w:rsidRPr="009C0EBE">
        <w:rPr>
          <w:rFonts w:cs="Times New Roman"/>
          <w:color w:val="FF0000"/>
          <w:szCs w:val="24"/>
        </w:rPr>
        <w:t>.</w:t>
      </w:r>
      <w:r w:rsidR="00C322F7">
        <w:rPr>
          <w:rFonts w:cs="Times New Roman"/>
          <w:szCs w:val="24"/>
        </w:rPr>
        <w:t xml:space="preserve"> The</w:t>
      </w:r>
      <w:r w:rsidR="009C0EBE">
        <w:rPr>
          <w:rFonts w:cs="Times New Roman"/>
          <w:szCs w:val="24"/>
        </w:rPr>
        <w:t xml:space="preserve"> </w:t>
      </w:r>
      <w:proofErr w:type="spellStart"/>
      <w:r w:rsidR="009C0EBE" w:rsidRPr="00B5002C">
        <w:rPr>
          <w:rFonts w:cs="Times New Roman"/>
          <w:szCs w:val="24"/>
        </w:rPr>
        <w:t>CaO</w:t>
      </w:r>
      <w:proofErr w:type="spellEnd"/>
      <w:r w:rsidR="009C0EBE" w:rsidRPr="00B5002C">
        <w:rPr>
          <w:rFonts w:cs="Times New Roman"/>
          <w:szCs w:val="24"/>
        </w:rPr>
        <w:t>/Al</w:t>
      </w:r>
      <w:r w:rsidR="009C0EBE" w:rsidRPr="00B5002C">
        <w:rPr>
          <w:rFonts w:cs="Times New Roman"/>
          <w:szCs w:val="24"/>
          <w:vertAlign w:val="subscript"/>
        </w:rPr>
        <w:t>2</w:t>
      </w:r>
      <w:r w:rsidR="009C0EBE" w:rsidRPr="00B5002C">
        <w:rPr>
          <w:rFonts w:cs="Times New Roman"/>
          <w:szCs w:val="24"/>
        </w:rPr>
        <w:t>O</w:t>
      </w:r>
      <w:r w:rsidR="009C0EBE" w:rsidRPr="00B5002C">
        <w:rPr>
          <w:rFonts w:cs="Times New Roman"/>
          <w:szCs w:val="24"/>
          <w:vertAlign w:val="subscript"/>
        </w:rPr>
        <w:t>3</w:t>
      </w:r>
      <w:r w:rsidR="009C0EBE">
        <w:rPr>
          <w:rFonts w:cs="Times New Roman"/>
          <w:szCs w:val="24"/>
        </w:rPr>
        <w:t xml:space="preserve"> ratio has been classified as one of the most significant factors affecting the properties of lime-alumina based mould powders.  Blazek </w:t>
      </w:r>
      <w:r w:rsidR="009C0EBE" w:rsidRPr="6F07FC1C">
        <w:rPr>
          <w:rFonts w:cs="Times New Roman"/>
          <w:i/>
          <w:iCs/>
          <w:szCs w:val="24"/>
        </w:rPr>
        <w:t>et al.</w:t>
      </w:r>
      <w:r w:rsidR="009C0EBE">
        <w:rPr>
          <w:rFonts w:cs="Times New Roman"/>
          <w:szCs w:val="24"/>
        </w:rPr>
        <w:t xml:space="preserve"> </w:t>
      </w:r>
      <w:sdt>
        <w:sdtPr>
          <w:rPr>
            <w:rFonts w:cs="Times New Roman"/>
            <w:szCs w:val="24"/>
          </w:rPr>
          <w:id w:val="-1585527729"/>
          <w:citation/>
        </w:sdtPr>
        <w:sdtEndPr/>
        <w:sdtContent>
          <w:r w:rsidR="009C0EBE">
            <w:rPr>
              <w:rFonts w:cs="Times New Roman"/>
              <w:szCs w:val="24"/>
            </w:rPr>
            <w:fldChar w:fldCharType="begin"/>
          </w:r>
          <w:r w:rsidR="009C0EBE">
            <w:rPr>
              <w:rFonts w:cs="Times New Roman"/>
              <w:szCs w:val="24"/>
            </w:rPr>
            <w:instrText xml:space="preserve"> CITATION Bla11 \l 2057 </w:instrText>
          </w:r>
          <w:r w:rsidR="009C0EBE">
            <w:rPr>
              <w:rFonts w:cs="Times New Roman"/>
              <w:szCs w:val="24"/>
            </w:rPr>
            <w:fldChar w:fldCharType="separate"/>
          </w:r>
          <w:r w:rsidR="00206484" w:rsidRPr="00206484">
            <w:rPr>
              <w:rFonts w:cs="Times New Roman"/>
              <w:noProof/>
              <w:szCs w:val="24"/>
            </w:rPr>
            <w:t>[74]</w:t>
          </w:r>
          <w:r w:rsidR="009C0EBE">
            <w:rPr>
              <w:rFonts w:cs="Times New Roman"/>
              <w:szCs w:val="24"/>
            </w:rPr>
            <w:fldChar w:fldCharType="end"/>
          </w:r>
        </w:sdtContent>
      </w:sdt>
      <w:r w:rsidR="009C0EBE">
        <w:rPr>
          <w:rFonts w:cs="Times New Roman"/>
          <w:szCs w:val="24"/>
        </w:rPr>
        <w:t xml:space="preserve"> revised the </w:t>
      </w:r>
      <w:r w:rsidR="009C0EBE" w:rsidRPr="00B5002C">
        <w:rPr>
          <w:rFonts w:cs="Times New Roman"/>
          <w:szCs w:val="24"/>
        </w:rPr>
        <w:t>CaO-Al</w:t>
      </w:r>
      <w:r w:rsidR="009C0EBE" w:rsidRPr="00B5002C">
        <w:rPr>
          <w:rFonts w:cs="Times New Roman"/>
          <w:szCs w:val="24"/>
          <w:vertAlign w:val="subscript"/>
        </w:rPr>
        <w:t>2</w:t>
      </w:r>
      <w:r w:rsidR="009C0EBE" w:rsidRPr="00B5002C">
        <w:rPr>
          <w:rFonts w:cs="Times New Roman"/>
          <w:szCs w:val="24"/>
        </w:rPr>
        <w:t>O</w:t>
      </w:r>
      <w:r w:rsidR="009C0EBE" w:rsidRPr="00B5002C">
        <w:rPr>
          <w:rFonts w:cs="Times New Roman"/>
          <w:szCs w:val="24"/>
          <w:vertAlign w:val="subscript"/>
        </w:rPr>
        <w:t>3</w:t>
      </w:r>
      <w:r w:rsidR="009C0EBE" w:rsidRPr="00B5002C">
        <w:rPr>
          <w:rFonts w:cs="Times New Roman"/>
          <w:szCs w:val="24"/>
        </w:rPr>
        <w:t>-SiO</w:t>
      </w:r>
      <w:r w:rsidR="009C0EBE" w:rsidRPr="00B5002C">
        <w:rPr>
          <w:rFonts w:cs="Times New Roman"/>
          <w:szCs w:val="24"/>
          <w:vertAlign w:val="subscript"/>
        </w:rPr>
        <w:t>2</w:t>
      </w:r>
      <w:r w:rsidR="009C0EBE" w:rsidRPr="00B5002C">
        <w:rPr>
          <w:rFonts w:cs="Times New Roman"/>
          <w:szCs w:val="24"/>
        </w:rPr>
        <w:t xml:space="preserve"> phase diagram</w:t>
      </w:r>
      <w:r w:rsidR="009C0EBE">
        <w:rPr>
          <w:rFonts w:cs="Times New Roman"/>
          <w:szCs w:val="24"/>
        </w:rPr>
        <w:t xml:space="preserve"> and has pointed out that the lowest melting temperature is with </w:t>
      </w:r>
      <w:proofErr w:type="spellStart"/>
      <w:r w:rsidR="009C0EBE">
        <w:rPr>
          <w:rFonts w:cs="Times New Roman"/>
          <w:szCs w:val="24"/>
        </w:rPr>
        <w:t>a</w:t>
      </w:r>
      <w:r w:rsidR="00323F11" w:rsidRPr="00B5002C">
        <w:rPr>
          <w:rFonts w:cs="Times New Roman"/>
          <w:szCs w:val="24"/>
        </w:rPr>
        <w:t>CaO</w:t>
      </w:r>
      <w:proofErr w:type="spellEnd"/>
      <w:r w:rsidR="00323F11" w:rsidRPr="00B5002C">
        <w:rPr>
          <w:rFonts w:cs="Times New Roman"/>
          <w:szCs w:val="24"/>
        </w:rPr>
        <w:t>/Al</w:t>
      </w:r>
      <w:r w:rsidR="00323F11" w:rsidRPr="00B5002C">
        <w:rPr>
          <w:rFonts w:cs="Times New Roman"/>
          <w:szCs w:val="24"/>
          <w:vertAlign w:val="subscript"/>
        </w:rPr>
        <w:t>2</w:t>
      </w:r>
      <w:r w:rsidR="00323F11" w:rsidRPr="00B5002C">
        <w:rPr>
          <w:rFonts w:cs="Times New Roman"/>
          <w:szCs w:val="24"/>
        </w:rPr>
        <w:t>O</w:t>
      </w:r>
      <w:r w:rsidR="00323F11" w:rsidRPr="00B5002C">
        <w:rPr>
          <w:rFonts w:cs="Times New Roman"/>
          <w:szCs w:val="24"/>
          <w:vertAlign w:val="subscript"/>
        </w:rPr>
        <w:t>3</w:t>
      </w:r>
      <w:r w:rsidR="00323F11">
        <w:rPr>
          <w:rFonts w:cs="Times New Roman"/>
          <w:szCs w:val="24"/>
        </w:rPr>
        <w:t xml:space="preserve"> ratio of 1 at ~10 %wt. SiO</w:t>
      </w:r>
      <w:r w:rsidR="00323F11" w:rsidRPr="00B5002C">
        <w:rPr>
          <w:rFonts w:cs="Times New Roman"/>
          <w:szCs w:val="24"/>
          <w:vertAlign w:val="subscript"/>
        </w:rPr>
        <w:t>2</w:t>
      </w:r>
      <w:r w:rsidR="00323F11">
        <w:rPr>
          <w:rFonts w:cs="Times New Roman"/>
          <w:szCs w:val="24"/>
        </w:rPr>
        <w:t xml:space="preserve">. The painted areas in </w:t>
      </w:r>
      <w:r w:rsidR="00323F11" w:rsidRPr="6F07FC1C">
        <w:fldChar w:fldCharType="begin"/>
      </w:r>
      <w:r w:rsidR="00323F11" w:rsidRPr="00433064">
        <w:rPr>
          <w:rFonts w:cs="Times New Roman"/>
          <w:szCs w:val="24"/>
        </w:rPr>
        <w:instrText xml:space="preserve"> REF _Ref503654066 \h  \* MERGEFORMAT </w:instrText>
      </w:r>
      <w:r w:rsidR="00323F11" w:rsidRPr="6F07FC1C">
        <w:rPr>
          <w:rFonts w:cs="Times New Roman"/>
          <w:szCs w:val="24"/>
        </w:rPr>
        <w:fldChar w:fldCharType="separate"/>
      </w:r>
    </w:p>
    <w:p w14:paraId="1FA44521" w14:textId="467A7D56" w:rsidR="00323F11" w:rsidRPr="00C322F7" w:rsidRDefault="00FA301A" w:rsidP="00AE1769">
      <w:pPr>
        <w:rPr>
          <w:rFonts w:cs="Times New Roman"/>
          <w:color w:val="FF0000"/>
          <w:szCs w:val="24"/>
        </w:rPr>
      </w:pPr>
      <w:r w:rsidRPr="00FA301A">
        <w:rPr>
          <w:rFonts w:cs="Times New Roman"/>
          <w:szCs w:val="24"/>
        </w:rPr>
        <w:t>Figure</w:t>
      </w:r>
      <w:r w:rsidRPr="00FA301A">
        <w:rPr>
          <w:rFonts w:cs="Times New Roman"/>
          <w:noProof/>
          <w:szCs w:val="24"/>
        </w:rPr>
        <w:t xml:space="preserve"> </w:t>
      </w:r>
      <w:r w:rsidRPr="00FA301A">
        <w:rPr>
          <w:b/>
          <w:bCs/>
          <w:iCs/>
          <w:noProof/>
        </w:rPr>
        <w:t>10</w:t>
      </w:r>
      <w:r w:rsidR="00323F11" w:rsidRPr="6F07FC1C">
        <w:fldChar w:fldCharType="end"/>
      </w:r>
      <w:r w:rsidR="00323F11">
        <w:rPr>
          <w:rFonts w:cs="Times New Roman"/>
          <w:szCs w:val="24"/>
        </w:rPr>
        <w:t xml:space="preserve"> illustrate </w:t>
      </w:r>
      <w:r w:rsidR="004542BE">
        <w:rPr>
          <w:rFonts w:cs="Times New Roman"/>
          <w:szCs w:val="24"/>
        </w:rPr>
        <w:t xml:space="preserve">that </w:t>
      </w:r>
      <w:r w:rsidR="00323F11">
        <w:rPr>
          <w:rFonts w:cs="Times New Roman"/>
          <w:szCs w:val="24"/>
        </w:rPr>
        <w:t xml:space="preserve">the lowest melting temperatures for </w:t>
      </w:r>
      <w:r w:rsidR="00323F11" w:rsidRPr="00C33031">
        <w:rPr>
          <w:rFonts w:cs="Times New Roman"/>
          <w:szCs w:val="24"/>
        </w:rPr>
        <w:t>CaO-Al</w:t>
      </w:r>
      <w:r w:rsidR="00323F11" w:rsidRPr="00C33031">
        <w:rPr>
          <w:rFonts w:cs="Times New Roman"/>
          <w:szCs w:val="24"/>
          <w:vertAlign w:val="subscript"/>
        </w:rPr>
        <w:t>2</w:t>
      </w:r>
      <w:r w:rsidR="00323F11" w:rsidRPr="00C33031">
        <w:rPr>
          <w:rFonts w:cs="Times New Roman"/>
          <w:szCs w:val="24"/>
        </w:rPr>
        <w:t>O</w:t>
      </w:r>
      <w:r w:rsidR="00323F11" w:rsidRPr="00C33031">
        <w:rPr>
          <w:rFonts w:cs="Times New Roman"/>
          <w:szCs w:val="24"/>
          <w:vertAlign w:val="subscript"/>
        </w:rPr>
        <w:t>3</w:t>
      </w:r>
      <w:r w:rsidR="00323F11" w:rsidRPr="00C33031">
        <w:rPr>
          <w:rFonts w:cs="Times New Roman"/>
          <w:szCs w:val="24"/>
        </w:rPr>
        <w:t xml:space="preserve"> and </w:t>
      </w:r>
      <w:proofErr w:type="spellStart"/>
      <w:r w:rsidR="00323F11" w:rsidRPr="00C33031">
        <w:rPr>
          <w:rFonts w:cs="Times New Roman"/>
          <w:szCs w:val="24"/>
        </w:rPr>
        <w:t>CaO</w:t>
      </w:r>
      <w:proofErr w:type="spellEnd"/>
      <w:r w:rsidR="00323F11" w:rsidRPr="00C33031">
        <w:rPr>
          <w:rFonts w:cs="Times New Roman"/>
          <w:szCs w:val="24"/>
        </w:rPr>
        <w:t>- SiO</w:t>
      </w:r>
      <w:r w:rsidR="00323F11" w:rsidRPr="00C33031">
        <w:rPr>
          <w:rFonts w:cs="Times New Roman"/>
          <w:szCs w:val="24"/>
          <w:vertAlign w:val="subscript"/>
        </w:rPr>
        <w:t xml:space="preserve">2. </w:t>
      </w:r>
      <w:r w:rsidR="00323F11">
        <w:rPr>
          <w:rFonts w:cs="Times New Roman"/>
          <w:szCs w:val="24"/>
        </w:rPr>
        <w:t xml:space="preserve">compositions are comparable and indicate that the same </w:t>
      </w:r>
      <w:proofErr w:type="gramStart"/>
      <w:r w:rsidR="00323F11">
        <w:rPr>
          <w:rFonts w:cs="Times New Roman"/>
          <w:szCs w:val="24"/>
        </w:rPr>
        <w:t>amount</w:t>
      </w:r>
      <w:proofErr w:type="gramEnd"/>
      <w:r w:rsidR="00323F11">
        <w:rPr>
          <w:rFonts w:cs="Times New Roman"/>
          <w:szCs w:val="24"/>
        </w:rPr>
        <w:t xml:space="preserve"> of fluidisers would be favourable.</w:t>
      </w:r>
    </w:p>
    <w:p w14:paraId="3AA12942" w14:textId="77777777" w:rsidR="007E5225" w:rsidRDefault="007E5225" w:rsidP="00AE1769">
      <w:pPr>
        <w:rPr>
          <w:rFonts w:cs="Times New Roman"/>
          <w:szCs w:val="24"/>
        </w:rPr>
      </w:pPr>
    </w:p>
    <w:p w14:paraId="6B4FE75E" w14:textId="53B88A2A" w:rsidR="00211CD2" w:rsidRDefault="004542BE" w:rsidP="00AE1769">
      <w:pPr>
        <w:rPr>
          <w:rFonts w:cs="Times New Roman"/>
          <w:szCs w:val="24"/>
        </w:rPr>
      </w:pPr>
      <w:r>
        <w:rPr>
          <w:rFonts w:cs="Times New Roman"/>
          <w:szCs w:val="24"/>
        </w:rPr>
        <w:t>L</w:t>
      </w:r>
      <w:r w:rsidR="00323F11" w:rsidRPr="6F07FC1C">
        <w:rPr>
          <w:rFonts w:cs="Times New Roman"/>
          <w:szCs w:val="24"/>
        </w:rPr>
        <w:t>ime-alumina based mould powder</w:t>
      </w:r>
      <w:r>
        <w:rPr>
          <w:rFonts w:cs="Times New Roman"/>
          <w:szCs w:val="24"/>
        </w:rPr>
        <w:t>s</w:t>
      </w:r>
      <w:r w:rsidR="00323F11" w:rsidRPr="6F07FC1C">
        <w:rPr>
          <w:rFonts w:cs="Times New Roman"/>
          <w:szCs w:val="24"/>
        </w:rPr>
        <w:t xml:space="preserve"> with varying </w:t>
      </w:r>
      <w:proofErr w:type="spellStart"/>
      <w:r w:rsidR="00323F11" w:rsidRPr="6F07FC1C">
        <w:rPr>
          <w:rFonts w:cs="Times New Roman"/>
          <w:szCs w:val="24"/>
        </w:rPr>
        <w:t>CaO</w:t>
      </w:r>
      <w:proofErr w:type="spellEnd"/>
      <w:r w:rsidR="00323F11" w:rsidRPr="6F07FC1C">
        <w:rPr>
          <w:rFonts w:cs="Times New Roman"/>
          <w:szCs w:val="24"/>
        </w:rPr>
        <w:t>/Al</w:t>
      </w:r>
      <w:r w:rsidR="00323F11" w:rsidRPr="6F07FC1C">
        <w:rPr>
          <w:rFonts w:cs="Times New Roman"/>
          <w:szCs w:val="24"/>
          <w:vertAlign w:val="subscript"/>
        </w:rPr>
        <w:t>2</w:t>
      </w:r>
      <w:r w:rsidR="00323F11" w:rsidRPr="6F07FC1C">
        <w:rPr>
          <w:rFonts w:cs="Times New Roman"/>
          <w:szCs w:val="24"/>
        </w:rPr>
        <w:t>O</w:t>
      </w:r>
      <w:r w:rsidR="00323F11" w:rsidRPr="6F07FC1C">
        <w:rPr>
          <w:rFonts w:cs="Times New Roman"/>
          <w:szCs w:val="24"/>
          <w:vertAlign w:val="subscript"/>
        </w:rPr>
        <w:t>3</w:t>
      </w:r>
      <w:r w:rsidR="00323F11" w:rsidRPr="6F07FC1C">
        <w:rPr>
          <w:rFonts w:cs="Times New Roman"/>
          <w:szCs w:val="24"/>
        </w:rPr>
        <w:t xml:space="preserve"> ratio and different amounts of fluidiser have been studied and the results show that the lime-alumina based mould powder has great potential to improve the continuous casting process of high-Al steel by reducing </w:t>
      </w:r>
      <w:r>
        <w:rPr>
          <w:rFonts w:cs="Times New Roman"/>
          <w:szCs w:val="24"/>
        </w:rPr>
        <w:t xml:space="preserve">the </w:t>
      </w:r>
      <w:r w:rsidR="00323F11" w:rsidRPr="6F07FC1C">
        <w:rPr>
          <w:rFonts w:cs="Times New Roman"/>
          <w:szCs w:val="24"/>
        </w:rPr>
        <w:t>steel-slag interaction, controlling horizontal heat transfer and improving surface quality. However, lime-alumina based mould powder</w:t>
      </w:r>
      <w:r>
        <w:rPr>
          <w:rFonts w:cs="Times New Roman"/>
          <w:szCs w:val="24"/>
        </w:rPr>
        <w:t>s</w:t>
      </w:r>
      <w:r w:rsidR="00323F11" w:rsidRPr="6F07FC1C">
        <w:rPr>
          <w:rFonts w:cs="Times New Roman"/>
          <w:szCs w:val="24"/>
        </w:rPr>
        <w:t xml:space="preserve"> tend to crystallise easily which deteriorates lubrication during the casting process. Therefore, the crystallisation behaviour and the degree of steel-slag interaction should be considered simultaneously for the development of </w:t>
      </w:r>
      <w:r>
        <w:rPr>
          <w:rFonts w:cs="Times New Roman"/>
          <w:szCs w:val="24"/>
        </w:rPr>
        <w:t xml:space="preserve">these </w:t>
      </w:r>
      <w:r w:rsidR="00323F11" w:rsidRPr="6F07FC1C">
        <w:rPr>
          <w:rFonts w:cs="Times New Roman"/>
          <w:szCs w:val="24"/>
        </w:rPr>
        <w:t>lime-alumina based mould powder</w:t>
      </w:r>
      <w:r>
        <w:rPr>
          <w:rFonts w:cs="Times New Roman"/>
          <w:szCs w:val="24"/>
        </w:rPr>
        <w:t>s</w:t>
      </w:r>
      <w:r w:rsidR="00323F11" w:rsidRPr="6F07FC1C">
        <w:rPr>
          <w:rFonts w:cs="Times New Roman"/>
          <w:szCs w:val="24"/>
        </w:rPr>
        <w:t>.</w:t>
      </w:r>
    </w:p>
    <w:p w14:paraId="50A1E7CA" w14:textId="77777777" w:rsidR="00211CD2" w:rsidRPr="00337220" w:rsidRDefault="00211CD2" w:rsidP="00AE1769">
      <w:pPr>
        <w:rPr>
          <w:rFonts w:cs="Times New Roman"/>
          <w:szCs w:val="24"/>
        </w:rPr>
      </w:pPr>
    </w:p>
    <w:p w14:paraId="2BAE2559" w14:textId="505BDAF1" w:rsidR="00900B17" w:rsidRPr="00E03D4A" w:rsidRDefault="009516DE" w:rsidP="00AE1769">
      <w:pPr>
        <w:pStyle w:val="Heading3"/>
        <w:spacing w:before="0" w:line="360" w:lineRule="auto"/>
        <w:rPr>
          <w:rFonts w:cs="Times New Roman"/>
        </w:rPr>
      </w:pPr>
      <w:bookmarkStart w:id="78" w:name="_Toc28619133"/>
      <w:r w:rsidRPr="00E03D4A">
        <w:rPr>
          <w:rFonts w:cs="Times New Roman"/>
          <w:sz w:val="28"/>
        </w:rPr>
        <w:t>2</w:t>
      </w:r>
      <w:r w:rsidR="00900B17" w:rsidRPr="00E03D4A">
        <w:rPr>
          <w:rFonts w:cs="Times New Roman"/>
          <w:sz w:val="28"/>
        </w:rPr>
        <w:t>.2.</w:t>
      </w:r>
      <w:r w:rsidR="0018626A">
        <w:rPr>
          <w:rFonts w:cs="Times New Roman"/>
          <w:sz w:val="28"/>
        </w:rPr>
        <w:t>4</w:t>
      </w:r>
      <w:r w:rsidR="00900B17" w:rsidRPr="00E03D4A">
        <w:rPr>
          <w:rFonts w:cs="Times New Roman"/>
          <w:sz w:val="28"/>
        </w:rPr>
        <w:t xml:space="preserve"> Infiltration of Mould Slag, Lubrication, Powder Consumption and Melting Rate</w:t>
      </w:r>
      <w:bookmarkEnd w:id="68"/>
      <w:bookmarkEnd w:id="78"/>
    </w:p>
    <w:p w14:paraId="52DB98C7" w14:textId="77777777" w:rsidR="00900B17" w:rsidRPr="00337220" w:rsidRDefault="00900B17" w:rsidP="00AE1769">
      <w:pPr>
        <w:rPr>
          <w:rFonts w:cs="Times New Roman"/>
          <w:szCs w:val="24"/>
        </w:rPr>
      </w:pPr>
    </w:p>
    <w:p w14:paraId="4D80F524" w14:textId="4B9549AF" w:rsidR="00900B17" w:rsidRDefault="00900B17" w:rsidP="00AE1769">
      <w:pPr>
        <w:rPr>
          <w:rFonts w:cs="Times New Roman"/>
          <w:szCs w:val="24"/>
        </w:rPr>
      </w:pPr>
      <w:r w:rsidRPr="00337220">
        <w:rPr>
          <w:rFonts w:cs="Times New Roman"/>
          <w:szCs w:val="24"/>
        </w:rPr>
        <w:t xml:space="preserve">Infiltration of mould slag between </w:t>
      </w:r>
      <w:r w:rsidR="004542BE">
        <w:rPr>
          <w:rFonts w:cs="Times New Roman"/>
          <w:szCs w:val="24"/>
        </w:rPr>
        <w:t>the copp</w:t>
      </w:r>
      <w:r w:rsidRPr="00337220">
        <w:rPr>
          <w:rFonts w:cs="Times New Roman"/>
          <w:szCs w:val="24"/>
        </w:rPr>
        <w:t xml:space="preserve">er mould and strand shell may be </w:t>
      </w:r>
      <w:r w:rsidR="004542BE">
        <w:rPr>
          <w:rFonts w:cs="Times New Roman"/>
          <w:szCs w:val="24"/>
        </w:rPr>
        <w:t>explained</w:t>
      </w:r>
      <w:r w:rsidRPr="00337220">
        <w:rPr>
          <w:rFonts w:cs="Times New Roman"/>
          <w:szCs w:val="24"/>
        </w:rPr>
        <w:t xml:space="preserve"> as drawing through </w:t>
      </w:r>
      <w:r w:rsidR="004542BE">
        <w:rPr>
          <w:rFonts w:cs="Times New Roman"/>
          <w:szCs w:val="24"/>
        </w:rPr>
        <w:t xml:space="preserve">of </w:t>
      </w:r>
      <w:r w:rsidRPr="00337220">
        <w:rPr>
          <w:rFonts w:cs="Times New Roman"/>
          <w:szCs w:val="24"/>
        </w:rPr>
        <w:t xml:space="preserve">the molten slag by oscillation of </w:t>
      </w:r>
      <w:r w:rsidR="004542BE">
        <w:rPr>
          <w:rFonts w:cs="Times New Roman"/>
          <w:szCs w:val="24"/>
        </w:rPr>
        <w:t xml:space="preserve">the </w:t>
      </w:r>
      <w:r w:rsidRPr="00337220">
        <w:rPr>
          <w:rFonts w:cs="Times New Roman"/>
          <w:szCs w:val="24"/>
        </w:rPr>
        <w:t xml:space="preserve">mould </w:t>
      </w:r>
      <w:proofErr w:type="gramStart"/>
      <w:r w:rsidRPr="00337220">
        <w:rPr>
          <w:rFonts w:cs="Times New Roman"/>
          <w:szCs w:val="24"/>
        </w:rPr>
        <w:t>on account of the fact that</w:t>
      </w:r>
      <w:proofErr w:type="gramEnd"/>
      <w:r w:rsidRPr="00337220">
        <w:rPr>
          <w:rFonts w:cs="Times New Roman"/>
          <w:szCs w:val="24"/>
        </w:rPr>
        <w:t xml:space="preserve"> the slag wets the steel strand. Generally, mould slag infiltration increases by the oscillation of </w:t>
      </w:r>
      <w:r w:rsidR="004542BE">
        <w:rPr>
          <w:rFonts w:cs="Times New Roman"/>
          <w:szCs w:val="24"/>
        </w:rPr>
        <w:t xml:space="preserve">the </w:t>
      </w:r>
      <w:r w:rsidRPr="00337220">
        <w:rPr>
          <w:rFonts w:cs="Times New Roman"/>
          <w:szCs w:val="24"/>
        </w:rPr>
        <w:t>co</w:t>
      </w:r>
      <w:r w:rsidR="004542BE">
        <w:rPr>
          <w:rFonts w:cs="Times New Roman"/>
          <w:szCs w:val="24"/>
        </w:rPr>
        <w:t>pp</w:t>
      </w:r>
      <w:r w:rsidRPr="00337220">
        <w:rPr>
          <w:rFonts w:cs="Times New Roman"/>
          <w:szCs w:val="24"/>
        </w:rPr>
        <w:t>er mould as it has been reported by most workers that negative strip has a positive impact during the oscillation of mould. This has been confirmed at the laboratory scale, as well. Additionally, the enti</w:t>
      </w:r>
      <w:r w:rsidR="001E576B">
        <w:rPr>
          <w:rFonts w:cs="Times New Roman"/>
          <w:szCs w:val="24"/>
        </w:rPr>
        <w:t xml:space="preserve">ty of the mould slag rim (see </w:t>
      </w:r>
      <w:r w:rsidR="001E576B" w:rsidRPr="00433064">
        <w:rPr>
          <w:rFonts w:cs="Times New Roman"/>
          <w:szCs w:val="24"/>
        </w:rPr>
        <w:fldChar w:fldCharType="begin"/>
      </w:r>
      <w:r w:rsidR="001E576B" w:rsidRPr="00433064">
        <w:rPr>
          <w:rFonts w:cs="Times New Roman"/>
          <w:szCs w:val="24"/>
        </w:rPr>
        <w:instrText xml:space="preserve"> REF _Ref503910472 \h  \* MERGEFORMAT </w:instrText>
      </w:r>
      <w:r w:rsidR="001E576B" w:rsidRPr="00433064">
        <w:rPr>
          <w:rFonts w:cs="Times New Roman"/>
          <w:szCs w:val="24"/>
        </w:rPr>
      </w:r>
      <w:r w:rsidR="001E576B" w:rsidRPr="00433064">
        <w:rPr>
          <w:rFonts w:cs="Times New Roman"/>
          <w:szCs w:val="24"/>
        </w:rPr>
        <w:fldChar w:fldCharType="separate"/>
      </w:r>
      <w:r w:rsidR="00FA301A" w:rsidRPr="00FA301A">
        <w:rPr>
          <w:rFonts w:cs="Times New Roman"/>
          <w:szCs w:val="24"/>
        </w:rPr>
        <w:t xml:space="preserve">Figure </w:t>
      </w:r>
      <w:r w:rsidR="00FA301A" w:rsidRPr="00FA301A">
        <w:rPr>
          <w:rFonts w:cs="Times New Roman"/>
          <w:noProof/>
          <w:szCs w:val="24"/>
        </w:rPr>
        <w:t>4</w:t>
      </w:r>
      <w:r w:rsidR="001E576B" w:rsidRPr="00433064">
        <w:rPr>
          <w:rFonts w:cs="Times New Roman"/>
          <w:szCs w:val="24"/>
        </w:rPr>
        <w:fldChar w:fldCharType="end"/>
      </w:r>
      <w:r w:rsidRPr="00337220">
        <w:rPr>
          <w:rFonts w:cs="Times New Roman"/>
          <w:szCs w:val="24"/>
        </w:rPr>
        <w:t xml:space="preserve">) also increases the infiltration of mould slag </w:t>
      </w:r>
      <w:sdt>
        <w:sdtPr>
          <w:rPr>
            <w:rFonts w:cs="Times New Roman"/>
            <w:szCs w:val="24"/>
          </w:rPr>
          <w:id w:val="-260843007"/>
          <w:citation/>
        </w:sdtPr>
        <w:sdtEndPr/>
        <w:sdtContent>
          <w:r w:rsidRPr="00337220">
            <w:rPr>
              <w:rFonts w:cs="Times New Roman"/>
              <w:szCs w:val="24"/>
            </w:rPr>
            <w:fldChar w:fldCharType="begin"/>
          </w:r>
          <w:r w:rsidRPr="00337220">
            <w:rPr>
              <w:rFonts w:cs="Times New Roman"/>
              <w:szCs w:val="24"/>
            </w:rPr>
            <w:instrText xml:space="preserve"> CITATION JAK11 \l 2057 </w:instrText>
          </w:r>
          <w:r w:rsidRPr="00337220">
            <w:rPr>
              <w:rFonts w:cs="Times New Roman"/>
              <w:szCs w:val="24"/>
            </w:rPr>
            <w:fldChar w:fldCharType="separate"/>
          </w:r>
          <w:r w:rsidR="00206484" w:rsidRPr="00206484">
            <w:rPr>
              <w:rFonts w:cs="Times New Roman"/>
              <w:noProof/>
              <w:szCs w:val="24"/>
            </w:rPr>
            <w:t>[6]</w:t>
          </w:r>
          <w:r w:rsidRPr="00337220">
            <w:rPr>
              <w:rFonts w:cs="Times New Roman"/>
              <w:szCs w:val="24"/>
            </w:rPr>
            <w:fldChar w:fldCharType="end"/>
          </w:r>
        </w:sdtContent>
      </w:sdt>
      <w:r w:rsidRPr="00337220">
        <w:rPr>
          <w:rFonts w:cs="Times New Roman"/>
          <w:szCs w:val="24"/>
        </w:rPr>
        <w:t>.</w:t>
      </w:r>
    </w:p>
    <w:p w14:paraId="69994825" w14:textId="68E4191A" w:rsidR="007E5225" w:rsidRDefault="007E5225" w:rsidP="00AE1769">
      <w:pPr>
        <w:rPr>
          <w:rFonts w:cs="Times New Roman"/>
          <w:szCs w:val="24"/>
        </w:rPr>
      </w:pPr>
    </w:p>
    <w:p w14:paraId="11A3E393" w14:textId="575E2BCF" w:rsidR="00C322F7" w:rsidRDefault="00C322F7" w:rsidP="00AE1769">
      <w:pPr>
        <w:rPr>
          <w:rFonts w:cs="Times New Roman"/>
          <w:szCs w:val="24"/>
        </w:rPr>
      </w:pPr>
    </w:p>
    <w:p w14:paraId="52C380E2" w14:textId="77777777" w:rsidR="00C322F7" w:rsidRPr="00337220" w:rsidRDefault="00C322F7" w:rsidP="00AE1769">
      <w:pPr>
        <w:rPr>
          <w:rFonts w:cs="Times New Roman"/>
          <w:szCs w:val="24"/>
        </w:rPr>
      </w:pPr>
    </w:p>
    <w:p w14:paraId="674940AA" w14:textId="4D46C285" w:rsidR="00900B17" w:rsidRPr="00E03D4A" w:rsidRDefault="009516DE" w:rsidP="00AE1769">
      <w:pPr>
        <w:pStyle w:val="Heading4"/>
        <w:spacing w:before="0" w:line="360" w:lineRule="auto"/>
        <w:rPr>
          <w:rFonts w:cs="Times New Roman"/>
          <w:i/>
          <w:sz w:val="28"/>
        </w:rPr>
      </w:pPr>
      <w:bookmarkStart w:id="79" w:name="_Toc490162399"/>
      <w:bookmarkStart w:id="80" w:name="_Toc28619134"/>
      <w:r w:rsidRPr="00E03D4A">
        <w:rPr>
          <w:rFonts w:cs="Times New Roman"/>
          <w:sz w:val="28"/>
        </w:rPr>
        <w:t>2</w:t>
      </w:r>
      <w:r w:rsidR="00900B17" w:rsidRPr="00E03D4A">
        <w:rPr>
          <w:rFonts w:cs="Times New Roman"/>
          <w:sz w:val="28"/>
        </w:rPr>
        <w:t>.2.</w:t>
      </w:r>
      <w:r w:rsidR="0018626A">
        <w:rPr>
          <w:rFonts w:cs="Times New Roman"/>
          <w:sz w:val="28"/>
        </w:rPr>
        <w:t>4</w:t>
      </w:r>
      <w:r w:rsidR="00900B17" w:rsidRPr="00E03D4A">
        <w:rPr>
          <w:rFonts w:cs="Times New Roman"/>
          <w:sz w:val="28"/>
        </w:rPr>
        <w:t>.1 Lubrication and Mould Powder Consumption</w:t>
      </w:r>
      <w:bookmarkEnd w:id="79"/>
      <w:bookmarkEnd w:id="80"/>
    </w:p>
    <w:p w14:paraId="0042AAC1" w14:textId="77777777" w:rsidR="00900B17" w:rsidRPr="00337220" w:rsidRDefault="00900B17" w:rsidP="00AE1769">
      <w:pPr>
        <w:rPr>
          <w:rFonts w:cs="Times New Roman"/>
        </w:rPr>
      </w:pPr>
    </w:p>
    <w:p w14:paraId="189D5E4B" w14:textId="519E28FB" w:rsidR="00900B17" w:rsidRPr="00337220" w:rsidRDefault="00900B17" w:rsidP="00AE1769">
      <w:pPr>
        <w:rPr>
          <w:rFonts w:cs="Times New Roman"/>
        </w:rPr>
      </w:pPr>
      <w:r w:rsidRPr="00337220">
        <w:rPr>
          <w:rFonts w:cs="Times New Roman"/>
          <w:szCs w:val="24"/>
        </w:rPr>
        <w:t xml:space="preserve">During the process of continuous casting, mould slag infiltration is measured by mould powder consumption, since consumption may be evaluated as a convenient measure of molten slag flow ratio between </w:t>
      </w:r>
      <w:r w:rsidR="004542BE">
        <w:rPr>
          <w:rFonts w:cs="Times New Roman"/>
          <w:szCs w:val="24"/>
        </w:rPr>
        <w:t xml:space="preserve">the </w:t>
      </w:r>
      <w:r w:rsidRPr="00337220">
        <w:rPr>
          <w:rFonts w:cs="Times New Roman"/>
          <w:szCs w:val="24"/>
        </w:rPr>
        <w:t xml:space="preserve">mould and strand shell. Mould powder consumption has also been considered a practical and simple method by which to the stability of </w:t>
      </w:r>
      <w:r w:rsidR="004542BE">
        <w:rPr>
          <w:rFonts w:cs="Times New Roman"/>
          <w:szCs w:val="24"/>
        </w:rPr>
        <w:t xml:space="preserve">the </w:t>
      </w:r>
      <w:r w:rsidRPr="00337220">
        <w:rPr>
          <w:rFonts w:cs="Times New Roman"/>
          <w:szCs w:val="24"/>
        </w:rPr>
        <w:t>co</w:t>
      </w:r>
      <w:r w:rsidR="004542BE">
        <w:rPr>
          <w:rFonts w:cs="Times New Roman"/>
          <w:szCs w:val="24"/>
        </w:rPr>
        <w:t>p</w:t>
      </w:r>
      <w:r w:rsidRPr="00337220">
        <w:rPr>
          <w:rFonts w:cs="Times New Roman"/>
          <w:szCs w:val="24"/>
        </w:rPr>
        <w:t xml:space="preserve">per mould and solidification process can be evaluated </w:t>
      </w:r>
      <w:sdt>
        <w:sdtPr>
          <w:rPr>
            <w:rFonts w:cs="Times New Roman"/>
            <w:szCs w:val="24"/>
          </w:rPr>
          <w:id w:val="-1408683830"/>
          <w:citation/>
        </w:sdtPr>
        <w:sdtEndPr/>
        <w:sdtContent>
          <w:r w:rsidRPr="00337220">
            <w:rPr>
              <w:rFonts w:cs="Times New Roman"/>
              <w:szCs w:val="24"/>
            </w:rPr>
            <w:fldChar w:fldCharType="begin"/>
          </w:r>
          <w:r w:rsidRPr="00337220">
            <w:rPr>
              <w:rFonts w:cs="Times New Roman"/>
              <w:szCs w:val="24"/>
            </w:rPr>
            <w:instrText xml:space="preserve"> CITATION ASN05 \l 2057 </w:instrText>
          </w:r>
          <w:r w:rsidRPr="00337220">
            <w:rPr>
              <w:rFonts w:cs="Times New Roman"/>
              <w:szCs w:val="24"/>
            </w:rPr>
            <w:fldChar w:fldCharType="separate"/>
          </w:r>
          <w:r w:rsidR="00206484" w:rsidRPr="00206484">
            <w:rPr>
              <w:rFonts w:cs="Times New Roman"/>
              <w:noProof/>
              <w:szCs w:val="24"/>
            </w:rPr>
            <w:t>[90]</w:t>
          </w:r>
          <w:r w:rsidRPr="00337220">
            <w:rPr>
              <w:rFonts w:cs="Times New Roman"/>
              <w:szCs w:val="24"/>
            </w:rPr>
            <w:fldChar w:fldCharType="end"/>
          </w:r>
        </w:sdtContent>
      </w:sdt>
      <w:r w:rsidRPr="00337220">
        <w:rPr>
          <w:rFonts w:cs="Times New Roman"/>
          <w:szCs w:val="24"/>
        </w:rPr>
        <w:t>.</w:t>
      </w:r>
    </w:p>
    <w:p w14:paraId="68373538" w14:textId="53258BCB" w:rsidR="00900B17" w:rsidRDefault="00900B17" w:rsidP="00AE1769">
      <w:pPr>
        <w:rPr>
          <w:rFonts w:cs="Times New Roman"/>
          <w:szCs w:val="24"/>
        </w:rPr>
      </w:pPr>
      <w:r w:rsidRPr="00337220">
        <w:rPr>
          <w:rFonts w:cs="Times New Roman"/>
          <w:szCs w:val="24"/>
        </w:rPr>
        <w:t>As known, the molten mould slag lubricates the strand and provides liquid lubrication through the steel strand. However, some problems, (such as longitudinal cracking) may arise if the molten slag completely crystallises in the bottom half of the co</w:t>
      </w:r>
      <w:r w:rsidR="004542BE">
        <w:rPr>
          <w:rFonts w:cs="Times New Roman"/>
          <w:szCs w:val="24"/>
        </w:rPr>
        <w:t>p</w:t>
      </w:r>
      <w:r w:rsidRPr="00337220">
        <w:rPr>
          <w:rFonts w:cs="Times New Roman"/>
          <w:szCs w:val="24"/>
        </w:rPr>
        <w:t>per mould and liquid lubrication is depleted. The liquid friction (</w:t>
      </w:r>
      <w:r w:rsidRPr="00337220">
        <w:rPr>
          <w:rFonts w:cs="Times New Roman"/>
          <w:i/>
          <w:szCs w:val="24"/>
        </w:rPr>
        <w:t>F</w:t>
      </w:r>
      <w:r w:rsidRPr="00337220">
        <w:rPr>
          <w:rFonts w:cs="Times New Roman"/>
          <w:i/>
          <w:szCs w:val="24"/>
          <w:vertAlign w:val="subscript"/>
        </w:rPr>
        <w:t>1</w:t>
      </w:r>
      <w:r w:rsidRPr="00337220">
        <w:rPr>
          <w:rFonts w:cs="Times New Roman"/>
          <w:szCs w:val="24"/>
        </w:rPr>
        <w:t xml:space="preserve">) has been given by Equation </w:t>
      </w:r>
      <w:r w:rsidR="001E576B">
        <w:rPr>
          <w:rFonts w:cs="Times New Roman"/>
          <w:szCs w:val="24"/>
        </w:rPr>
        <w:t>1.</w:t>
      </w:r>
      <w:r w:rsidRPr="00337220">
        <w:rPr>
          <w:rFonts w:cs="Times New Roman"/>
          <w:szCs w:val="24"/>
        </w:rPr>
        <w:t>3.</w:t>
      </w:r>
    </w:p>
    <w:p w14:paraId="6270C9FA" w14:textId="77777777" w:rsidR="00636EB6" w:rsidRPr="00337220" w:rsidRDefault="00636EB6" w:rsidP="00AE1769">
      <w:pPr>
        <w:rPr>
          <w:rFonts w:cs="Times New Roman"/>
          <w:szCs w:val="24"/>
        </w:rPr>
      </w:pPr>
    </w:p>
    <w:p w14:paraId="2901829D" w14:textId="1C0176DB" w:rsidR="00900B17" w:rsidRPr="00636EB6" w:rsidRDefault="008A042F" w:rsidP="00AE1769">
      <w:pPr>
        <w:rPr>
          <w:rFonts w:eastAsiaTheme="minorEastAsia" w:cs="Times New Roman"/>
          <w:szCs w:val="24"/>
        </w:rPr>
      </w:pPr>
      <m:oMathPara>
        <m:oMathParaPr>
          <m:jc m:val="center"/>
        </m:oMathParaPr>
        <m:oMath>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 xml:space="preserve">1 </m:t>
              </m:r>
            </m:sub>
          </m:sSub>
          <m:r>
            <w:rPr>
              <w:rFonts w:ascii="Cambria Math" w:hAnsi="Cambria Math" w:cs="Times New Roman"/>
              <w:szCs w:val="24"/>
            </w:rPr>
            <m:t>= η</m:t>
          </m:r>
          <m:f>
            <m:fPr>
              <m:ctrlPr>
                <w:rPr>
                  <w:rFonts w:ascii="Cambria Math" w:hAnsi="Cambria Math" w:cs="Times New Roman"/>
                  <w:i/>
                  <w:szCs w:val="24"/>
                </w:rPr>
              </m:ctrlPr>
            </m:fPr>
            <m:num>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m</m:t>
                      </m:r>
                    </m:sub>
                  </m:sSub>
                </m:e>
              </m:d>
            </m:num>
            <m:den>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1</m:t>
                  </m:r>
                </m:sub>
              </m:sSub>
            </m:den>
          </m:f>
          <m:r>
            <w:rPr>
              <w:rFonts w:ascii="Cambria Math" w:hAnsi="Cambria Math" w:cs="Times New Roman"/>
              <w:szCs w:val="24"/>
            </w:rPr>
            <m:t xml:space="preserve">                                                                          </m:t>
          </m:r>
          <m:d>
            <m:dPr>
              <m:ctrlPr>
                <w:rPr>
                  <w:rFonts w:ascii="Cambria Math" w:hAnsi="Cambria Math" w:cs="Times New Roman"/>
                  <w:i/>
                  <w:szCs w:val="24"/>
                </w:rPr>
              </m:ctrlPr>
            </m:dPr>
            <m:e>
              <m:r>
                <w:rPr>
                  <w:rFonts w:ascii="Cambria Math" w:hAnsi="Cambria Math" w:cs="Times New Roman"/>
                  <w:szCs w:val="24"/>
                </w:rPr>
                <m:t>1.3</m:t>
              </m:r>
            </m:e>
          </m:d>
        </m:oMath>
      </m:oMathPara>
    </w:p>
    <w:p w14:paraId="7F396CC5" w14:textId="77777777" w:rsidR="00636EB6" w:rsidRPr="00337220" w:rsidRDefault="00636EB6" w:rsidP="00AE1769">
      <w:pPr>
        <w:rPr>
          <w:rFonts w:cs="Times New Roman"/>
          <w:szCs w:val="24"/>
        </w:rPr>
      </w:pPr>
    </w:p>
    <w:p w14:paraId="39FC81D9" w14:textId="0C6E04E9" w:rsidR="00900B17" w:rsidRDefault="00282A67" w:rsidP="00AE1769">
      <w:pPr>
        <w:rPr>
          <w:rFonts w:cs="Times New Roman"/>
          <w:szCs w:val="24"/>
        </w:rPr>
      </w:pPr>
      <w:r>
        <w:rPr>
          <w:rFonts w:cs="Times New Roman"/>
          <w:szCs w:val="24"/>
        </w:rPr>
        <w:t>w</w:t>
      </w:r>
      <w:r w:rsidR="00900B17" w:rsidRPr="00337220">
        <w:rPr>
          <w:rFonts w:cs="Times New Roman"/>
          <w:szCs w:val="24"/>
        </w:rPr>
        <w:t xml:space="preserve">here </w:t>
      </w:r>
      <w:proofErr w:type="spellStart"/>
      <w:r w:rsidR="00900B17" w:rsidRPr="00337220">
        <w:rPr>
          <w:rFonts w:cs="Times New Roman"/>
          <w:szCs w:val="24"/>
        </w:rPr>
        <w:t>V</w:t>
      </w:r>
      <w:r w:rsidR="00900B17" w:rsidRPr="00337220">
        <w:rPr>
          <w:rFonts w:cs="Times New Roman"/>
          <w:szCs w:val="24"/>
          <w:vertAlign w:val="subscript"/>
        </w:rPr>
        <w:t>c</w:t>
      </w:r>
      <w:proofErr w:type="spellEnd"/>
      <w:r w:rsidR="00900B17" w:rsidRPr="00337220">
        <w:rPr>
          <w:rFonts w:cs="Times New Roman"/>
          <w:szCs w:val="24"/>
        </w:rPr>
        <w:t xml:space="preserve"> is the casting speed and </w:t>
      </w:r>
      <w:proofErr w:type="spellStart"/>
      <w:r w:rsidR="00900B17" w:rsidRPr="00337220">
        <w:rPr>
          <w:rFonts w:cs="Times New Roman"/>
          <w:szCs w:val="24"/>
        </w:rPr>
        <w:t>V</w:t>
      </w:r>
      <w:r w:rsidR="00900B17" w:rsidRPr="00337220">
        <w:rPr>
          <w:rFonts w:cs="Times New Roman"/>
          <w:szCs w:val="24"/>
          <w:vertAlign w:val="subscript"/>
        </w:rPr>
        <w:t>m</w:t>
      </w:r>
      <w:proofErr w:type="spellEnd"/>
      <w:r w:rsidR="00900B17" w:rsidRPr="00337220">
        <w:rPr>
          <w:rFonts w:cs="Times New Roman"/>
          <w:szCs w:val="24"/>
        </w:rPr>
        <w:t xml:space="preserve"> is the velocity of the mould. As can be seen, friction increases as the viscosity (η) increases and the thickness of the liquid slag film (</w:t>
      </w:r>
      <w:r w:rsidR="00900B17" w:rsidRPr="00337220">
        <w:rPr>
          <w:rFonts w:cs="Times New Roman"/>
          <w:i/>
          <w:szCs w:val="24"/>
        </w:rPr>
        <w:t>d</w:t>
      </w:r>
      <w:r w:rsidR="00900B17" w:rsidRPr="00337220">
        <w:rPr>
          <w:rFonts w:cs="Times New Roman"/>
          <w:i/>
          <w:szCs w:val="24"/>
          <w:vertAlign w:val="subscript"/>
        </w:rPr>
        <w:t>1</w:t>
      </w:r>
      <w:r w:rsidR="00900B17" w:rsidRPr="00337220">
        <w:rPr>
          <w:rFonts w:cs="Times New Roman"/>
          <w:szCs w:val="24"/>
        </w:rPr>
        <w:t xml:space="preserve">) decreases </w:t>
      </w:r>
      <w:sdt>
        <w:sdtPr>
          <w:rPr>
            <w:rFonts w:cs="Times New Roman"/>
            <w:szCs w:val="24"/>
          </w:rPr>
          <w:id w:val="1215539375"/>
          <w:citation/>
        </w:sdtPr>
        <w:sdtEndPr/>
        <w:sdtContent>
          <w:r w:rsidR="00900B17" w:rsidRPr="00337220">
            <w:rPr>
              <w:rFonts w:cs="Times New Roman"/>
              <w:szCs w:val="24"/>
            </w:rPr>
            <w:fldChar w:fldCharType="begin"/>
          </w:r>
          <w:r w:rsidR="00900B17" w:rsidRPr="00337220">
            <w:rPr>
              <w:rFonts w:cs="Times New Roman"/>
              <w:szCs w:val="24"/>
            </w:rPr>
            <w:instrText xml:space="preserve"> CITATION Ken031 \l 2057 </w:instrText>
          </w:r>
          <w:r w:rsidR="00900B17" w:rsidRPr="00337220">
            <w:rPr>
              <w:rFonts w:cs="Times New Roman"/>
              <w:szCs w:val="24"/>
            </w:rPr>
            <w:fldChar w:fldCharType="separate"/>
          </w:r>
          <w:r w:rsidR="00206484" w:rsidRPr="00206484">
            <w:rPr>
              <w:rFonts w:cs="Times New Roman"/>
              <w:noProof/>
              <w:szCs w:val="24"/>
            </w:rPr>
            <w:t>[44]</w:t>
          </w:r>
          <w:r w:rsidR="00900B17" w:rsidRPr="00337220">
            <w:rPr>
              <w:rFonts w:cs="Times New Roman"/>
              <w:szCs w:val="24"/>
            </w:rPr>
            <w:fldChar w:fldCharType="end"/>
          </w:r>
        </w:sdtContent>
      </w:sdt>
      <w:r w:rsidR="00900B17" w:rsidRPr="00337220">
        <w:rPr>
          <w:rFonts w:cs="Times New Roman"/>
          <w:szCs w:val="24"/>
        </w:rPr>
        <w:t>.</w:t>
      </w:r>
    </w:p>
    <w:p w14:paraId="387199F2" w14:textId="77777777" w:rsidR="007E5225" w:rsidRPr="00337220" w:rsidRDefault="007E5225" w:rsidP="00AE1769">
      <w:pPr>
        <w:rPr>
          <w:rFonts w:cs="Times New Roman"/>
          <w:szCs w:val="24"/>
        </w:rPr>
      </w:pPr>
    </w:p>
    <w:p w14:paraId="270E403E" w14:textId="01B68916" w:rsidR="00900B17" w:rsidRDefault="00900B17" w:rsidP="00AE1769">
      <w:pPr>
        <w:rPr>
          <w:rFonts w:cs="Times New Roman"/>
          <w:szCs w:val="24"/>
        </w:rPr>
      </w:pPr>
      <w:r w:rsidRPr="00337220">
        <w:rPr>
          <w:rFonts w:cs="Times New Roman"/>
          <w:szCs w:val="24"/>
        </w:rPr>
        <w:t>Generally, mould powder consumption can be expressed in kg/tonne (kilograms per tonne of steel cast) or kg/m</w:t>
      </w:r>
      <w:r w:rsidRPr="00337220">
        <w:rPr>
          <w:rFonts w:cs="Times New Roman"/>
          <w:szCs w:val="24"/>
          <w:vertAlign w:val="superscript"/>
        </w:rPr>
        <w:t>2</w:t>
      </w:r>
      <w:r w:rsidRPr="00337220">
        <w:rPr>
          <w:rFonts w:cs="Times New Roman"/>
          <w:szCs w:val="24"/>
        </w:rPr>
        <w:t xml:space="preserve"> (kilograms per unit surface area). It is possible to convert powder consumption measurement in kg. tonne</w:t>
      </w:r>
      <w:r w:rsidRPr="00337220">
        <w:rPr>
          <w:rFonts w:cs="Times New Roman"/>
          <w:szCs w:val="24"/>
          <w:vertAlign w:val="superscript"/>
        </w:rPr>
        <w:t>-1</w:t>
      </w:r>
      <w:r w:rsidRPr="00337220">
        <w:rPr>
          <w:rFonts w:cs="Times New Roman"/>
          <w:szCs w:val="24"/>
        </w:rPr>
        <w:t xml:space="preserve"> to kg.m</w:t>
      </w:r>
      <w:r w:rsidRPr="00337220">
        <w:rPr>
          <w:rFonts w:cs="Times New Roman"/>
          <w:szCs w:val="24"/>
          <w:vertAlign w:val="superscript"/>
        </w:rPr>
        <w:t>-2</w:t>
      </w:r>
      <w:r w:rsidRPr="00337220">
        <w:rPr>
          <w:rFonts w:cs="Times New Roman"/>
          <w:szCs w:val="24"/>
        </w:rPr>
        <w:t xml:space="preserve">. Wolf </w:t>
      </w:r>
      <w:sdt>
        <w:sdtPr>
          <w:rPr>
            <w:rFonts w:cs="Times New Roman"/>
            <w:szCs w:val="24"/>
          </w:rPr>
          <w:id w:val="-364984237"/>
          <w:citation/>
        </w:sdtPr>
        <w:sdtEndPr/>
        <w:sdtContent>
          <w:r w:rsidRPr="00337220">
            <w:rPr>
              <w:rFonts w:cs="Times New Roman"/>
              <w:szCs w:val="24"/>
            </w:rPr>
            <w:fldChar w:fldCharType="begin"/>
          </w:r>
          <w:r w:rsidRPr="00337220">
            <w:rPr>
              <w:rFonts w:cs="Times New Roman"/>
              <w:szCs w:val="24"/>
            </w:rPr>
            <w:instrText xml:space="preserve"> CITATION MWo94 \l 2057 </w:instrText>
          </w:r>
          <w:r w:rsidRPr="00337220">
            <w:rPr>
              <w:rFonts w:cs="Times New Roman"/>
              <w:szCs w:val="24"/>
            </w:rPr>
            <w:fldChar w:fldCharType="separate"/>
          </w:r>
          <w:r w:rsidR="00206484" w:rsidRPr="00206484">
            <w:rPr>
              <w:rFonts w:cs="Times New Roman"/>
              <w:noProof/>
              <w:szCs w:val="24"/>
            </w:rPr>
            <w:t>[91]</w:t>
          </w:r>
          <w:r w:rsidRPr="00337220">
            <w:rPr>
              <w:rFonts w:cs="Times New Roman"/>
              <w:szCs w:val="24"/>
            </w:rPr>
            <w:fldChar w:fldCharType="end"/>
          </w:r>
        </w:sdtContent>
      </w:sdt>
      <w:r w:rsidRPr="00337220">
        <w:rPr>
          <w:rFonts w:cs="Times New Roman"/>
          <w:szCs w:val="24"/>
        </w:rPr>
        <w:t xml:space="preserve"> </w:t>
      </w:r>
      <w:r w:rsidR="004542BE">
        <w:rPr>
          <w:rFonts w:cs="Times New Roman"/>
          <w:szCs w:val="24"/>
        </w:rPr>
        <w:t>was</w:t>
      </w:r>
      <w:r w:rsidRPr="00337220">
        <w:rPr>
          <w:rFonts w:cs="Times New Roman"/>
          <w:szCs w:val="24"/>
        </w:rPr>
        <w:t xml:space="preserve"> one of the first researchers to propose the relationship between Q</w:t>
      </w:r>
      <w:r w:rsidRPr="00337220">
        <w:rPr>
          <w:rFonts w:cs="Times New Roman"/>
          <w:szCs w:val="24"/>
          <w:vertAlign w:val="subscript"/>
        </w:rPr>
        <w:t>s</w:t>
      </w:r>
      <w:r w:rsidRPr="00337220">
        <w:rPr>
          <w:rFonts w:cs="Times New Roman"/>
          <w:szCs w:val="24"/>
        </w:rPr>
        <w:t xml:space="preserve"> and Q</w:t>
      </w:r>
      <w:r w:rsidRPr="00337220">
        <w:rPr>
          <w:rFonts w:cs="Times New Roman"/>
          <w:szCs w:val="24"/>
          <w:vertAlign w:val="subscript"/>
        </w:rPr>
        <w:t>t</w:t>
      </w:r>
      <w:r w:rsidRPr="00337220">
        <w:rPr>
          <w:rFonts w:cs="Times New Roman"/>
          <w:szCs w:val="24"/>
        </w:rPr>
        <w:t xml:space="preserve"> and this is given by Equation </w:t>
      </w:r>
      <w:r w:rsidR="00274D06">
        <w:rPr>
          <w:rFonts w:cs="Times New Roman"/>
          <w:szCs w:val="24"/>
        </w:rPr>
        <w:t>1.</w:t>
      </w:r>
      <w:r w:rsidRPr="00337220">
        <w:rPr>
          <w:rFonts w:cs="Times New Roman"/>
          <w:szCs w:val="24"/>
        </w:rPr>
        <w:t>4.</w:t>
      </w:r>
    </w:p>
    <w:p w14:paraId="5E93EC92" w14:textId="77777777" w:rsidR="009B00C2" w:rsidRPr="00337220" w:rsidRDefault="009B00C2" w:rsidP="00AE1769">
      <w:pPr>
        <w:rPr>
          <w:rFonts w:cs="Times New Roman"/>
          <w:szCs w:val="24"/>
        </w:rPr>
      </w:pPr>
    </w:p>
    <w:p w14:paraId="68C35F44" w14:textId="47FC7DE6" w:rsidR="00900B17" w:rsidRPr="00337220" w:rsidRDefault="008A042F" w:rsidP="00AE1769">
      <w:pPr>
        <w:rPr>
          <w:rFonts w:cs="Times New Roman"/>
          <w:szCs w:val="24"/>
        </w:rPr>
      </w:pPr>
      <m:oMathPara>
        <m:oMath>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s</m:t>
              </m:r>
            </m:sub>
          </m:sSub>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f.7.6.</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t</m:t>
                  </m:r>
                </m:sub>
              </m:sSub>
            </m:num>
            <m:den>
              <m:r>
                <w:rPr>
                  <w:rFonts w:ascii="Cambria Math" w:hAnsi="Cambria Math" w:cs="Times New Roman"/>
                  <w:szCs w:val="24"/>
                </w:rPr>
                <m:t>R</m:t>
              </m:r>
            </m:den>
          </m:f>
          <m:r>
            <w:rPr>
              <w:rFonts w:ascii="Cambria Math" w:hAnsi="Cambria Math" w:cs="Times New Roman"/>
              <w:szCs w:val="24"/>
            </w:rPr>
            <m:t xml:space="preserve">                                                          </m:t>
          </m:r>
          <m:d>
            <m:dPr>
              <m:ctrlPr>
                <w:rPr>
                  <w:rFonts w:ascii="Cambria Math" w:hAnsi="Cambria Math" w:cs="Times New Roman"/>
                  <w:i/>
                  <w:szCs w:val="24"/>
                </w:rPr>
              </m:ctrlPr>
            </m:dPr>
            <m:e>
              <m:r>
                <m:rPr>
                  <m:sty m:val="p"/>
                </m:rPr>
                <w:rPr>
                  <w:rFonts w:ascii="Cambria Math" w:hAnsi="Cambria Math" w:cs="Times New Roman"/>
                  <w:szCs w:val="24"/>
                </w:rPr>
                <m:t>1.4</m:t>
              </m:r>
              <m:ctrlPr>
                <w:rPr>
                  <w:rFonts w:ascii="Cambria Math" w:hAnsi="Cambria Math" w:cs="Times New Roman"/>
                  <w:szCs w:val="24"/>
                </w:rPr>
              </m:ctrlPr>
            </m:e>
          </m:d>
        </m:oMath>
      </m:oMathPara>
    </w:p>
    <w:p w14:paraId="2A2A9E41" w14:textId="43FEEA99" w:rsidR="00900B17" w:rsidRPr="00337220" w:rsidRDefault="00282A67" w:rsidP="00636EB6">
      <w:pPr>
        <w:pStyle w:val="Caption"/>
      </w:pPr>
      <w:r>
        <w:t>w</w:t>
      </w:r>
      <w:r w:rsidR="00900B17" w:rsidRPr="00337220">
        <w:t>here:</w:t>
      </w:r>
    </w:p>
    <w:p w14:paraId="4005E254" w14:textId="403CFE14" w:rsidR="00900B17" w:rsidRPr="00337220" w:rsidRDefault="00900B17" w:rsidP="00636EB6">
      <w:pPr>
        <w:pStyle w:val="Caption"/>
      </w:pPr>
      <w:r w:rsidRPr="00337220">
        <w:t>Q</w:t>
      </w:r>
      <w:r w:rsidRPr="00337220">
        <w:rPr>
          <w:vertAlign w:val="subscript"/>
        </w:rPr>
        <w:t>s</w:t>
      </w:r>
      <w:r w:rsidRPr="00337220">
        <w:t xml:space="preserve"> = in </w:t>
      </w:r>
      <w:r w:rsidR="003A4E36" w:rsidRPr="00337220">
        <w:t>kilograms</w:t>
      </w:r>
      <w:r w:rsidR="004542BE">
        <w:t xml:space="preserve"> of</w:t>
      </w:r>
      <w:r w:rsidRPr="00337220">
        <w:t xml:space="preserve"> powder per tonne of steel            </w:t>
      </w:r>
    </w:p>
    <w:p w14:paraId="3CC88BA1" w14:textId="56D6B445" w:rsidR="00900B17" w:rsidRPr="00337220" w:rsidRDefault="00900B17" w:rsidP="00636EB6">
      <w:pPr>
        <w:pStyle w:val="Caption"/>
      </w:pPr>
      <w:r w:rsidRPr="00337220">
        <w:t>Q</w:t>
      </w:r>
      <w:r w:rsidRPr="00337220">
        <w:rPr>
          <w:vertAlign w:val="subscript"/>
        </w:rPr>
        <w:t>t</w:t>
      </w:r>
      <w:r w:rsidRPr="00337220">
        <w:t xml:space="preserve"> = in </w:t>
      </w:r>
      <w:r w:rsidR="003A4E36" w:rsidRPr="00337220">
        <w:t>kilograms</w:t>
      </w:r>
      <w:r w:rsidR="004542BE">
        <w:t xml:space="preserve"> of </w:t>
      </w:r>
      <w:r w:rsidRPr="00337220">
        <w:t>powder per metre</w:t>
      </w:r>
      <w:r w:rsidRPr="00337220">
        <w:rPr>
          <w:vertAlign w:val="superscript"/>
        </w:rPr>
        <w:t>2</w:t>
      </w:r>
      <w:r w:rsidRPr="00337220">
        <w:t xml:space="preserve"> of mould</w:t>
      </w:r>
    </w:p>
    <w:p w14:paraId="74A17487" w14:textId="77777777" w:rsidR="00900B17" w:rsidRPr="00337220" w:rsidRDefault="00900B17" w:rsidP="00636EB6">
      <w:pPr>
        <w:pStyle w:val="Caption"/>
      </w:pPr>
      <w:r w:rsidRPr="00337220">
        <w:t>f = fraction of powder forming slag</w:t>
      </w:r>
    </w:p>
    <w:p w14:paraId="71006576" w14:textId="05CEA88A" w:rsidR="00900B17" w:rsidRDefault="00900B17" w:rsidP="00636EB6">
      <w:pPr>
        <w:pStyle w:val="Caption"/>
      </w:pPr>
      <w:r w:rsidRPr="00337220">
        <w:t xml:space="preserve">R= surface area/ volume ratio and expressed </w:t>
      </w:r>
      <w:r w:rsidR="004542BE">
        <w:t xml:space="preserve">as </w:t>
      </w:r>
      <w:r w:rsidRPr="00337220">
        <w:t>R= 2 (</w:t>
      </w:r>
      <w:proofErr w:type="spellStart"/>
      <w:r w:rsidRPr="00337220">
        <w:t>w+t</w:t>
      </w:r>
      <w:proofErr w:type="spellEnd"/>
      <w:r w:rsidRPr="00337220">
        <w:t xml:space="preserve">) / w.t where w is the width and t </w:t>
      </w:r>
      <w:proofErr w:type="gramStart"/>
      <w:r w:rsidRPr="00337220">
        <w:t>is</w:t>
      </w:r>
      <w:proofErr w:type="gramEnd"/>
      <w:r w:rsidRPr="00337220">
        <w:t xml:space="preserve"> the thickness of mould in metres. Figure </w:t>
      </w:r>
      <w:r w:rsidR="004542BE">
        <w:t>9</w:t>
      </w:r>
      <w:r w:rsidRPr="00337220">
        <w:t xml:space="preserve"> shows how mould dimensions affect powder consumption. </w:t>
      </w:r>
    </w:p>
    <w:p w14:paraId="792B9EF8" w14:textId="77777777" w:rsidR="007E5225" w:rsidRPr="00337220" w:rsidRDefault="007E5225" w:rsidP="00AE1769">
      <w:pPr>
        <w:rPr>
          <w:rFonts w:cs="Times New Roman"/>
          <w:szCs w:val="24"/>
        </w:rPr>
      </w:pPr>
    </w:p>
    <w:p w14:paraId="37415AFA" w14:textId="77777777" w:rsidR="00900B17" w:rsidRPr="00337220" w:rsidRDefault="00900B17" w:rsidP="00BB2F65">
      <w:pPr>
        <w:jc w:val="center"/>
        <w:rPr>
          <w:rFonts w:cs="Times New Roman"/>
          <w:szCs w:val="24"/>
        </w:rPr>
      </w:pPr>
      <w:r w:rsidRPr="00337220">
        <w:rPr>
          <w:rFonts w:cs="Times New Roman"/>
          <w:noProof/>
          <w:szCs w:val="24"/>
          <w:lang w:eastAsia="en-GB"/>
        </w:rPr>
        <w:lastRenderedPageBreak/>
        <w:drawing>
          <wp:inline distT="0" distB="0" distL="0" distR="0" wp14:anchorId="527F2F97" wp14:editId="7DED5CBE">
            <wp:extent cx="3343701" cy="236677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70412" cy="2385677"/>
                    </a:xfrm>
                    <a:prstGeom prst="rect">
                      <a:avLst/>
                    </a:prstGeom>
                    <a:noFill/>
                    <a:ln>
                      <a:noFill/>
                    </a:ln>
                  </pic:spPr>
                </pic:pic>
              </a:graphicData>
            </a:graphic>
          </wp:inline>
        </w:drawing>
      </w:r>
    </w:p>
    <w:p w14:paraId="614BED14" w14:textId="10A01AB9" w:rsidR="00900B17" w:rsidRDefault="00900B17" w:rsidP="00BB2F65">
      <w:pPr>
        <w:pStyle w:val="Caption"/>
        <w:jc w:val="center"/>
      </w:pPr>
      <w:bookmarkStart w:id="81" w:name="_Ref503912796"/>
      <w:bookmarkStart w:id="82" w:name="_Toc490162425"/>
      <w:bookmarkStart w:id="83" w:name="_Toc28619211"/>
      <w:r w:rsidRPr="001E576B">
        <w:rPr>
          <w:b/>
        </w:rPr>
        <w:t xml:space="preserve">Figure </w:t>
      </w:r>
      <w:r w:rsidRPr="001E576B">
        <w:rPr>
          <w:b/>
        </w:rPr>
        <w:fldChar w:fldCharType="begin"/>
      </w:r>
      <w:r w:rsidRPr="001E576B">
        <w:rPr>
          <w:b/>
        </w:rPr>
        <w:instrText xml:space="preserve"> SEQ Figure \* ARABIC </w:instrText>
      </w:r>
      <w:r w:rsidRPr="001E576B">
        <w:rPr>
          <w:b/>
        </w:rPr>
        <w:fldChar w:fldCharType="separate"/>
      </w:r>
      <w:r w:rsidR="00FA301A">
        <w:rPr>
          <w:b/>
          <w:noProof/>
        </w:rPr>
        <w:t>11</w:t>
      </w:r>
      <w:r w:rsidRPr="001E576B">
        <w:rPr>
          <w:b/>
        </w:rPr>
        <w:fldChar w:fldCharType="end"/>
      </w:r>
      <w:bookmarkEnd w:id="81"/>
      <w:r w:rsidRPr="001E576B">
        <w:t xml:space="preserve"> Qs (</w:t>
      </w:r>
      <w:r w:rsidRPr="00636EB6">
        <w:t>Powder</w:t>
      </w:r>
      <w:r w:rsidRPr="001E576B">
        <w:t xml:space="preserve"> consumption in kg powder per tonne of steel) as a function of R (surface area/ volume) [12]</w:t>
      </w:r>
      <w:bookmarkEnd w:id="82"/>
      <w:bookmarkEnd w:id="83"/>
    </w:p>
    <w:p w14:paraId="197E89EE" w14:textId="77777777" w:rsidR="007E5225" w:rsidRPr="007E5225" w:rsidRDefault="007E5225" w:rsidP="007E5225"/>
    <w:p w14:paraId="267E306D" w14:textId="7130F45B" w:rsidR="007E5225" w:rsidRPr="00337220" w:rsidRDefault="00900B17" w:rsidP="00AE1769">
      <w:pPr>
        <w:rPr>
          <w:rFonts w:cs="Times New Roman"/>
          <w:szCs w:val="24"/>
        </w:rPr>
      </w:pPr>
      <w:r w:rsidRPr="00337220">
        <w:rPr>
          <w:rFonts w:cs="Times New Roman"/>
          <w:szCs w:val="24"/>
        </w:rPr>
        <w:t xml:space="preserve">As shown in </w:t>
      </w:r>
      <w:r w:rsidR="001E576B" w:rsidRPr="00FC33B0">
        <w:rPr>
          <w:rFonts w:cs="Times New Roman"/>
          <w:szCs w:val="24"/>
        </w:rPr>
        <w:fldChar w:fldCharType="begin"/>
      </w:r>
      <w:r w:rsidR="001E576B" w:rsidRPr="00FC33B0">
        <w:rPr>
          <w:rFonts w:cs="Times New Roman"/>
          <w:szCs w:val="24"/>
        </w:rPr>
        <w:instrText xml:space="preserve"> REF _Ref503912796 \h  \* MERGEFORMAT </w:instrText>
      </w:r>
      <w:r w:rsidR="001E576B" w:rsidRPr="00FC33B0">
        <w:rPr>
          <w:rFonts w:cs="Times New Roman"/>
          <w:szCs w:val="24"/>
        </w:rPr>
      </w:r>
      <w:r w:rsidR="001E576B" w:rsidRPr="00FC33B0">
        <w:rPr>
          <w:rFonts w:cs="Times New Roman"/>
          <w:szCs w:val="24"/>
        </w:rPr>
        <w:fldChar w:fldCharType="separate"/>
      </w:r>
      <w:r w:rsidR="00FA301A" w:rsidRPr="00FA301A">
        <w:rPr>
          <w:rFonts w:cs="Times New Roman"/>
          <w:szCs w:val="24"/>
        </w:rPr>
        <w:t xml:space="preserve">Figure </w:t>
      </w:r>
      <w:r w:rsidR="00FA301A" w:rsidRPr="00FA301A">
        <w:rPr>
          <w:rFonts w:cs="Times New Roman"/>
          <w:noProof/>
          <w:szCs w:val="24"/>
        </w:rPr>
        <w:t>11</w:t>
      </w:r>
      <w:r w:rsidR="001E576B" w:rsidRPr="00FC33B0">
        <w:rPr>
          <w:rFonts w:cs="Times New Roman"/>
          <w:szCs w:val="24"/>
        </w:rPr>
        <w:fldChar w:fldCharType="end"/>
      </w:r>
      <w:r w:rsidR="001E576B" w:rsidRPr="00FC33B0">
        <w:rPr>
          <w:rFonts w:cs="Times New Roman"/>
          <w:szCs w:val="24"/>
        </w:rPr>
        <w:t xml:space="preserve"> </w:t>
      </w:r>
      <w:r w:rsidRPr="00337220">
        <w:rPr>
          <w:rFonts w:cs="Times New Roman"/>
          <w:szCs w:val="24"/>
        </w:rPr>
        <w:t>mould powder consumption is also a function of mould shape and varies for billets, blooms and slabs.</w:t>
      </w:r>
      <w:r w:rsidRPr="00FC33B0">
        <w:rPr>
          <w:rFonts w:cs="Times New Roman"/>
          <w:szCs w:val="24"/>
        </w:rPr>
        <w:t xml:space="preserve"> </w:t>
      </w:r>
      <w:r w:rsidR="001E576B" w:rsidRPr="00FC33B0">
        <w:rPr>
          <w:rFonts w:cs="Times New Roman"/>
          <w:szCs w:val="24"/>
        </w:rPr>
        <w:fldChar w:fldCharType="begin"/>
      </w:r>
      <w:r w:rsidR="001E576B" w:rsidRPr="00FC33B0">
        <w:rPr>
          <w:rFonts w:cs="Times New Roman"/>
          <w:szCs w:val="24"/>
        </w:rPr>
        <w:instrText xml:space="preserve"> REF _Ref503912796 \h  \* MERGEFORMAT </w:instrText>
      </w:r>
      <w:r w:rsidR="001E576B" w:rsidRPr="00FC33B0">
        <w:rPr>
          <w:rFonts w:cs="Times New Roman"/>
          <w:szCs w:val="24"/>
        </w:rPr>
      </w:r>
      <w:r w:rsidR="001E576B" w:rsidRPr="00FC33B0">
        <w:rPr>
          <w:rFonts w:cs="Times New Roman"/>
          <w:szCs w:val="24"/>
        </w:rPr>
        <w:fldChar w:fldCharType="separate"/>
      </w:r>
      <w:r w:rsidR="00FA301A" w:rsidRPr="00FA301A">
        <w:rPr>
          <w:rFonts w:cs="Times New Roman"/>
          <w:szCs w:val="24"/>
        </w:rPr>
        <w:t xml:space="preserve">Figure </w:t>
      </w:r>
      <w:r w:rsidR="00FA301A" w:rsidRPr="00FA301A">
        <w:rPr>
          <w:rFonts w:cs="Times New Roman"/>
          <w:noProof/>
          <w:szCs w:val="24"/>
        </w:rPr>
        <w:t>11</w:t>
      </w:r>
      <w:r w:rsidR="001E576B" w:rsidRPr="00FC33B0">
        <w:rPr>
          <w:rFonts w:cs="Times New Roman"/>
          <w:szCs w:val="24"/>
        </w:rPr>
        <w:fldChar w:fldCharType="end"/>
      </w:r>
      <w:r w:rsidR="001E576B">
        <w:rPr>
          <w:rFonts w:cs="Times New Roman"/>
          <w:szCs w:val="24"/>
        </w:rPr>
        <w:t xml:space="preserve"> </w:t>
      </w:r>
      <w:r w:rsidRPr="00337220">
        <w:rPr>
          <w:rFonts w:cs="Times New Roman"/>
          <w:szCs w:val="24"/>
        </w:rPr>
        <w:t xml:space="preserve">explains that powder consumption for slab casting sharply increases when the slab size increases </w:t>
      </w:r>
      <w:sdt>
        <w:sdtPr>
          <w:rPr>
            <w:rFonts w:cs="Times New Roman"/>
            <w:szCs w:val="24"/>
          </w:rPr>
          <w:id w:val="-1748725262"/>
          <w:citation/>
        </w:sdtPr>
        <w:sdtEndPr/>
        <w:sdtContent>
          <w:r w:rsidRPr="00337220">
            <w:rPr>
              <w:rFonts w:cs="Times New Roman"/>
              <w:szCs w:val="24"/>
            </w:rPr>
            <w:fldChar w:fldCharType="begin"/>
          </w:r>
          <w:r w:rsidRPr="00337220">
            <w:rPr>
              <w:rFonts w:cs="Times New Roman"/>
              <w:szCs w:val="24"/>
            </w:rPr>
            <w:instrText xml:space="preserve"> CITATION Ken03 \l 2057 </w:instrText>
          </w:r>
          <w:r w:rsidRPr="00337220">
            <w:rPr>
              <w:rFonts w:cs="Times New Roman"/>
              <w:szCs w:val="24"/>
            </w:rPr>
            <w:fldChar w:fldCharType="separate"/>
          </w:r>
          <w:r w:rsidR="00206484" w:rsidRPr="00206484">
            <w:rPr>
              <w:rFonts w:cs="Times New Roman"/>
              <w:noProof/>
              <w:szCs w:val="24"/>
            </w:rPr>
            <w:t>[42]</w:t>
          </w:r>
          <w:r w:rsidRPr="00337220">
            <w:rPr>
              <w:rFonts w:cs="Times New Roman"/>
              <w:szCs w:val="24"/>
            </w:rPr>
            <w:fldChar w:fldCharType="end"/>
          </w:r>
        </w:sdtContent>
      </w:sdt>
      <w:r w:rsidRPr="00337220">
        <w:rPr>
          <w:rFonts w:cs="Times New Roman"/>
          <w:szCs w:val="24"/>
        </w:rPr>
        <w:t>. It has been stated in the European Steel Research report that mould powder consumption for high speed billet and thin slab casting (high R value) is approximately 0.1 kg/m</w:t>
      </w:r>
      <w:r w:rsidRPr="00337220">
        <w:rPr>
          <w:rFonts w:cs="Times New Roman"/>
          <w:szCs w:val="24"/>
          <w:vertAlign w:val="superscript"/>
        </w:rPr>
        <w:t>2</w:t>
      </w:r>
      <w:r w:rsidRPr="00337220">
        <w:rPr>
          <w:rFonts w:cs="Times New Roman"/>
          <w:szCs w:val="24"/>
        </w:rPr>
        <w:t xml:space="preserve"> while it is 0.5 to 0.6 kg/m</w:t>
      </w:r>
      <w:r w:rsidRPr="00337220">
        <w:rPr>
          <w:rFonts w:cs="Times New Roman"/>
          <w:szCs w:val="24"/>
          <w:vertAlign w:val="superscript"/>
        </w:rPr>
        <w:t>2</w:t>
      </w:r>
      <w:r w:rsidRPr="00337220">
        <w:rPr>
          <w:rFonts w:cs="Times New Roman"/>
          <w:szCs w:val="24"/>
        </w:rPr>
        <w:t xml:space="preserve"> for conventional thickness slab casters </w:t>
      </w:r>
      <w:sdt>
        <w:sdtPr>
          <w:rPr>
            <w:rFonts w:cs="Times New Roman"/>
            <w:szCs w:val="24"/>
          </w:rPr>
          <w:id w:val="1614481010"/>
          <w:citation/>
        </w:sdtPr>
        <w:sdtEndPr/>
        <w:sdtContent>
          <w:r w:rsidRPr="00337220">
            <w:rPr>
              <w:rFonts w:cs="Times New Roman"/>
              <w:szCs w:val="24"/>
            </w:rPr>
            <w:fldChar w:fldCharType="begin"/>
          </w:r>
          <w:r w:rsidRPr="00337220">
            <w:rPr>
              <w:rFonts w:cs="Times New Roman"/>
              <w:szCs w:val="24"/>
            </w:rPr>
            <w:instrText xml:space="preserve"> CITATION ASN05 \l 2057 </w:instrText>
          </w:r>
          <w:r w:rsidRPr="00337220">
            <w:rPr>
              <w:rFonts w:cs="Times New Roman"/>
              <w:szCs w:val="24"/>
            </w:rPr>
            <w:fldChar w:fldCharType="separate"/>
          </w:r>
          <w:r w:rsidR="00206484" w:rsidRPr="00206484">
            <w:rPr>
              <w:rFonts w:cs="Times New Roman"/>
              <w:noProof/>
              <w:szCs w:val="24"/>
            </w:rPr>
            <w:t>[90]</w:t>
          </w:r>
          <w:r w:rsidRPr="00337220">
            <w:rPr>
              <w:rFonts w:cs="Times New Roman"/>
              <w:szCs w:val="24"/>
            </w:rPr>
            <w:fldChar w:fldCharType="end"/>
          </w:r>
        </w:sdtContent>
      </w:sdt>
      <w:r w:rsidRPr="00337220">
        <w:rPr>
          <w:rFonts w:cs="Times New Roman"/>
          <w:szCs w:val="24"/>
        </w:rPr>
        <w:t xml:space="preserve">. </w:t>
      </w:r>
    </w:p>
    <w:p w14:paraId="1259480F" w14:textId="4AF6D89D" w:rsidR="00900B17" w:rsidRDefault="00900B17" w:rsidP="00AE1769">
      <w:pPr>
        <w:rPr>
          <w:rFonts w:cs="Times New Roman"/>
          <w:szCs w:val="24"/>
        </w:rPr>
      </w:pPr>
      <w:r w:rsidRPr="00337220">
        <w:rPr>
          <w:rFonts w:cs="Times New Roman"/>
          <w:szCs w:val="24"/>
        </w:rPr>
        <w:t>The powder consumption is also related to the casting speed (</w:t>
      </w:r>
      <w:proofErr w:type="spellStart"/>
      <w:r w:rsidRPr="00337220">
        <w:rPr>
          <w:rFonts w:cs="Times New Roman"/>
          <w:szCs w:val="24"/>
        </w:rPr>
        <w:t>V</w:t>
      </w:r>
      <w:r w:rsidRPr="00337220">
        <w:rPr>
          <w:rFonts w:cs="Times New Roman"/>
          <w:szCs w:val="24"/>
          <w:vertAlign w:val="subscript"/>
        </w:rPr>
        <w:t>c</w:t>
      </w:r>
      <w:proofErr w:type="spellEnd"/>
      <w:r w:rsidRPr="00337220">
        <w:rPr>
          <w:rFonts w:cs="Times New Roman"/>
          <w:szCs w:val="24"/>
        </w:rPr>
        <w:t>) and viscosity of the powder at 1300</w:t>
      </w:r>
      <w:r w:rsidR="004542BE">
        <w:rPr>
          <w:rFonts w:cs="Times New Roman"/>
          <w:szCs w:val="24"/>
        </w:rPr>
        <w:t>º</w:t>
      </w:r>
      <w:r w:rsidRPr="00337220">
        <w:rPr>
          <w:rFonts w:cs="Times New Roman"/>
          <w:szCs w:val="24"/>
        </w:rPr>
        <w:t xml:space="preserve">C. Wolf </w:t>
      </w:r>
      <w:sdt>
        <w:sdtPr>
          <w:rPr>
            <w:rFonts w:cs="Times New Roman"/>
            <w:szCs w:val="24"/>
          </w:rPr>
          <w:id w:val="-375156521"/>
          <w:citation/>
        </w:sdtPr>
        <w:sdtEndPr/>
        <w:sdtContent>
          <w:r w:rsidRPr="00337220">
            <w:rPr>
              <w:rFonts w:cs="Times New Roman"/>
              <w:szCs w:val="24"/>
            </w:rPr>
            <w:fldChar w:fldCharType="begin"/>
          </w:r>
          <w:r w:rsidRPr="00337220">
            <w:rPr>
              <w:rFonts w:cs="Times New Roman"/>
              <w:szCs w:val="24"/>
            </w:rPr>
            <w:instrText xml:space="preserve"> CITATION MWo94 \l 2057 </w:instrText>
          </w:r>
          <w:r w:rsidRPr="00337220">
            <w:rPr>
              <w:rFonts w:cs="Times New Roman"/>
              <w:szCs w:val="24"/>
            </w:rPr>
            <w:fldChar w:fldCharType="separate"/>
          </w:r>
          <w:r w:rsidR="00206484" w:rsidRPr="00206484">
            <w:rPr>
              <w:rFonts w:cs="Times New Roman"/>
              <w:noProof/>
              <w:szCs w:val="24"/>
            </w:rPr>
            <w:t>[91]</w:t>
          </w:r>
          <w:r w:rsidRPr="00337220">
            <w:rPr>
              <w:rFonts w:cs="Times New Roman"/>
              <w:szCs w:val="24"/>
            </w:rPr>
            <w:fldChar w:fldCharType="end"/>
          </w:r>
        </w:sdtContent>
      </w:sdt>
      <w:r w:rsidRPr="00337220">
        <w:rPr>
          <w:rFonts w:cs="Times New Roman"/>
          <w:szCs w:val="24"/>
        </w:rPr>
        <w:t xml:space="preserve"> proposed that the frictional forces are at minimum and mould heat transfer is optimal when</w:t>
      </w:r>
    </w:p>
    <w:p w14:paraId="52148B94" w14:textId="77777777" w:rsidR="007E5225" w:rsidRPr="00337220" w:rsidRDefault="007E5225" w:rsidP="00AE1769">
      <w:pPr>
        <w:rPr>
          <w:rFonts w:cs="Times New Roman"/>
          <w:szCs w:val="24"/>
        </w:rPr>
      </w:pPr>
    </w:p>
    <w:p w14:paraId="062E1682" w14:textId="4DFBE3FE" w:rsidR="00900B17" w:rsidRPr="007E5225" w:rsidRDefault="008A042F" w:rsidP="00AE1769">
      <w:pPr>
        <w:rPr>
          <w:rFonts w:eastAsiaTheme="minorEastAsia" w:cs="Times New Roman"/>
          <w:szCs w:val="24"/>
        </w:rPr>
      </w:pPr>
      <m:oMathPara>
        <m:oMathParaPr>
          <m:jc m:val="center"/>
        </m:oMathParaPr>
        <m:oMath>
          <m:r>
            <w:rPr>
              <w:rFonts w:ascii="Cambria Math" w:hAnsi="Cambria Math" w:cs="Times New Roman"/>
              <w:szCs w:val="24"/>
            </w:rPr>
            <m:t xml:space="preserve">                                                                   η</m:t>
          </m:r>
          <m:sSubSup>
            <m:sSubSupPr>
              <m:ctrlPr>
                <w:rPr>
                  <w:rFonts w:ascii="Cambria Math" w:hAnsi="Cambria Math" w:cs="Times New Roman"/>
                  <w:i/>
                  <w:szCs w:val="24"/>
                </w:rPr>
              </m:ctrlPr>
            </m:sSubSupPr>
            <m:e>
              <m:r>
                <w:rPr>
                  <w:rFonts w:ascii="Cambria Math" w:hAnsi="Cambria Math" w:cs="Times New Roman"/>
                  <w:szCs w:val="24"/>
                </w:rPr>
                <m:t>V</m:t>
              </m:r>
            </m:e>
            <m:sub>
              <m:r>
                <w:rPr>
                  <w:rFonts w:ascii="Cambria Math" w:hAnsi="Cambria Math" w:cs="Times New Roman"/>
                  <w:szCs w:val="24"/>
                </w:rPr>
                <m:t>c</m:t>
              </m:r>
            </m:sub>
            <m:sup>
              <m:r>
                <w:rPr>
                  <w:rFonts w:ascii="Cambria Math" w:hAnsi="Cambria Math" w:cs="Times New Roman"/>
                  <w:szCs w:val="24"/>
                </w:rPr>
                <m:t>2</m:t>
              </m:r>
            </m:sup>
          </m:sSubSup>
          <m:r>
            <w:rPr>
              <w:rFonts w:ascii="Cambria Math" w:hAnsi="Cambria Math" w:cs="Times New Roman"/>
              <w:szCs w:val="24"/>
            </w:rPr>
            <m:t xml:space="preserve">=5±2                                                      </m:t>
          </m:r>
          <m:r>
            <m:rPr>
              <m:sty m:val="p"/>
            </m:rPr>
            <w:rPr>
              <w:rFonts w:ascii="Cambria Math" w:hAnsi="Cambria Math" w:cs="Times New Roman"/>
              <w:szCs w:val="24"/>
            </w:rPr>
            <m:t xml:space="preserve">               </m:t>
          </m:r>
          <m:d>
            <m:dPr>
              <m:ctrlPr>
                <w:rPr>
                  <w:rFonts w:ascii="Cambria Math" w:hAnsi="Cambria Math" w:cs="Times New Roman"/>
                  <w:szCs w:val="24"/>
                </w:rPr>
              </m:ctrlPr>
            </m:dPr>
            <m:e>
              <m:r>
                <m:rPr>
                  <m:sty m:val="p"/>
                </m:rPr>
                <w:rPr>
                  <w:rFonts w:ascii="Cambria Math" w:hAnsi="Cambria Math" w:cs="Times New Roman"/>
                  <w:szCs w:val="24"/>
                </w:rPr>
                <m:t>1.5</m:t>
              </m:r>
            </m:e>
          </m:d>
        </m:oMath>
      </m:oMathPara>
    </w:p>
    <w:p w14:paraId="793B9FA1" w14:textId="77777777" w:rsidR="007E5225" w:rsidRPr="00337220" w:rsidRDefault="007E5225" w:rsidP="00AE1769">
      <w:pPr>
        <w:rPr>
          <w:rFonts w:cs="Times New Roman"/>
          <w:szCs w:val="24"/>
        </w:rPr>
      </w:pPr>
    </w:p>
    <w:p w14:paraId="31222F67" w14:textId="4B22162E" w:rsidR="00900B17" w:rsidRPr="00337220" w:rsidRDefault="00282A67" w:rsidP="00636EB6">
      <w:r>
        <w:t>w</w:t>
      </w:r>
      <w:r w:rsidR="00900B17" w:rsidRPr="00337220">
        <w:t>here η = slag viscosity (</w:t>
      </w:r>
      <w:proofErr w:type="spellStart"/>
      <w:r w:rsidR="00900B17" w:rsidRPr="00337220">
        <w:t>dPas</w:t>
      </w:r>
      <w:proofErr w:type="spellEnd"/>
      <w:r w:rsidR="00900B17" w:rsidRPr="00337220">
        <w:t>) at 1300</w:t>
      </w:r>
      <w:r w:rsidR="004542BE">
        <w:t>º</w:t>
      </w:r>
      <w:r w:rsidR="00900B17" w:rsidRPr="00337220">
        <w:t xml:space="preserve">C </w:t>
      </w:r>
    </w:p>
    <w:p w14:paraId="07814269" w14:textId="6596A4BF" w:rsidR="00900B17" w:rsidRDefault="00900B17" w:rsidP="00636EB6">
      <w:r w:rsidRPr="00337220">
        <w:t xml:space="preserve">           </w:t>
      </w:r>
      <w:proofErr w:type="spellStart"/>
      <w:r w:rsidRPr="00337220">
        <w:t>V</w:t>
      </w:r>
      <w:r w:rsidRPr="00337220">
        <w:rPr>
          <w:vertAlign w:val="subscript"/>
        </w:rPr>
        <w:t>c</w:t>
      </w:r>
      <w:proofErr w:type="spellEnd"/>
      <w:r w:rsidRPr="00337220">
        <w:t xml:space="preserve"> = casting speed (mmin</w:t>
      </w:r>
      <w:r w:rsidRPr="00337220">
        <w:rPr>
          <w:vertAlign w:val="superscript"/>
        </w:rPr>
        <w:t>-1</w:t>
      </w:r>
      <w:r w:rsidRPr="00337220">
        <w:t>)</w:t>
      </w:r>
    </w:p>
    <w:p w14:paraId="7F67CEC8" w14:textId="77777777" w:rsidR="007E5225" w:rsidRPr="007E5225" w:rsidRDefault="007E5225" w:rsidP="007E5225"/>
    <w:p w14:paraId="6FBFEE0C" w14:textId="77F49723" w:rsidR="00207004" w:rsidRPr="001C3F0A" w:rsidRDefault="00207004" w:rsidP="00636EB6">
      <w:pPr>
        <w:pStyle w:val="Caption"/>
      </w:pPr>
      <w:r w:rsidRPr="001C3F0A">
        <w:fldChar w:fldCharType="begin"/>
      </w:r>
      <w:r w:rsidRPr="001C3F0A">
        <w:instrText xml:space="preserve"> REF _Ref11696658 \h </w:instrText>
      </w:r>
      <w:r w:rsidRPr="001C3F0A">
        <w:fldChar w:fldCharType="separate"/>
      </w:r>
      <w:r w:rsidR="00FA301A" w:rsidRPr="001C3F0A">
        <w:rPr>
          <w:b/>
          <w:bCs/>
        </w:rPr>
        <w:t xml:space="preserve">Figure </w:t>
      </w:r>
      <w:r w:rsidR="00FA301A">
        <w:rPr>
          <w:b/>
          <w:bCs/>
          <w:noProof/>
        </w:rPr>
        <w:t>12</w:t>
      </w:r>
      <w:r w:rsidRPr="001C3F0A">
        <w:fldChar w:fldCharType="end"/>
      </w:r>
      <w:r w:rsidRPr="001C3F0A">
        <w:t xml:space="preserve"> shows</w:t>
      </w:r>
      <w:r w:rsidR="00C02D5B" w:rsidRPr="001C3F0A">
        <w:t xml:space="preserve"> how mould fraction and horizontal heat transfer change as a function of the parameter </w:t>
      </w:r>
      <m:oMath>
        <m:r>
          <w:rPr>
            <w:rFonts w:ascii="Cambria Math" w:hAnsi="Cambria Math"/>
          </w:rPr>
          <m:t>η</m:t>
        </m:r>
        <m:sSubSup>
          <m:sSubSupPr>
            <m:ctrlPr>
              <w:rPr>
                <w:rFonts w:ascii="Cambria Math" w:hAnsi="Cambria Math"/>
                <w:i/>
              </w:rPr>
            </m:ctrlPr>
          </m:sSubSupPr>
          <m:e>
            <m:r>
              <w:rPr>
                <w:rFonts w:ascii="Cambria Math" w:hAnsi="Cambria Math"/>
              </w:rPr>
              <m:t>V</m:t>
            </m:r>
          </m:e>
          <m:sub>
            <m:r>
              <w:rPr>
                <w:rFonts w:ascii="Cambria Math" w:hAnsi="Cambria Math"/>
              </w:rPr>
              <m:t>c</m:t>
            </m:r>
          </m:sub>
          <m:sup>
            <m:r>
              <w:rPr>
                <w:rFonts w:ascii="Cambria Math" w:hAnsi="Cambria Math"/>
              </w:rPr>
              <m:t>2</m:t>
            </m:r>
          </m:sup>
        </m:sSubSup>
      </m:oMath>
      <w:r w:rsidR="00C02D5B" w:rsidRPr="001C3F0A">
        <w:t>.</w:t>
      </w:r>
    </w:p>
    <w:p w14:paraId="05324145" w14:textId="77777777" w:rsidR="00207004" w:rsidRPr="003A75C7" w:rsidRDefault="00207004" w:rsidP="00BB2F65">
      <w:pPr>
        <w:keepNext/>
        <w:jc w:val="center"/>
      </w:pPr>
      <w:r>
        <w:rPr>
          <w:rFonts w:cs="Times New Roman"/>
          <w:noProof/>
          <w:szCs w:val="24"/>
          <w:lang w:eastAsia="en-GB"/>
        </w:rPr>
        <w:lastRenderedPageBreak/>
        <w:drawing>
          <wp:inline distT="0" distB="0" distL="0" distR="0" wp14:anchorId="25F5F9CF" wp14:editId="160BEA19">
            <wp:extent cx="3941379" cy="2636330"/>
            <wp:effectExtent l="0" t="0" r="254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56109" cy="2646183"/>
                    </a:xfrm>
                    <a:prstGeom prst="rect">
                      <a:avLst/>
                    </a:prstGeom>
                    <a:noFill/>
                    <a:ln>
                      <a:noFill/>
                    </a:ln>
                  </pic:spPr>
                </pic:pic>
              </a:graphicData>
            </a:graphic>
          </wp:inline>
        </w:drawing>
      </w:r>
    </w:p>
    <w:p w14:paraId="4759E158" w14:textId="1107F0FB" w:rsidR="00207004" w:rsidRPr="001C3F0A" w:rsidRDefault="00207004" w:rsidP="00BB2F65">
      <w:pPr>
        <w:pStyle w:val="Caption"/>
        <w:jc w:val="center"/>
      </w:pPr>
      <w:bookmarkStart w:id="84" w:name="_Ref11696658"/>
      <w:bookmarkStart w:id="85" w:name="_Toc28619212"/>
      <w:r w:rsidRPr="001C3F0A">
        <w:rPr>
          <w:b/>
          <w:bCs/>
        </w:rPr>
        <w:t xml:space="preserve">Figure </w:t>
      </w:r>
      <w:r w:rsidRPr="001C3F0A">
        <w:rPr>
          <w:b/>
          <w:bCs/>
        </w:rPr>
        <w:fldChar w:fldCharType="begin"/>
      </w:r>
      <w:r w:rsidRPr="001C3F0A">
        <w:rPr>
          <w:b/>
          <w:bCs/>
        </w:rPr>
        <w:instrText xml:space="preserve"> SEQ Figure \* ARABIC </w:instrText>
      </w:r>
      <w:r w:rsidRPr="001C3F0A">
        <w:rPr>
          <w:b/>
          <w:bCs/>
        </w:rPr>
        <w:fldChar w:fldCharType="separate"/>
      </w:r>
      <w:r w:rsidR="00FA301A">
        <w:rPr>
          <w:b/>
          <w:bCs/>
          <w:noProof/>
        </w:rPr>
        <w:t>12</w:t>
      </w:r>
      <w:r w:rsidRPr="001C3F0A">
        <w:rPr>
          <w:b/>
          <w:bCs/>
        </w:rPr>
        <w:fldChar w:fldCharType="end"/>
      </w:r>
      <w:bookmarkEnd w:id="84"/>
      <w:r w:rsidRPr="001C3F0A">
        <w:rPr>
          <w:b/>
          <w:bCs/>
        </w:rPr>
        <w:t xml:space="preserve"> </w:t>
      </w:r>
      <w:r w:rsidRPr="001C3F0A">
        <w:t xml:space="preserve">Schematic illustration showing horizontal heat flux and mould fraction as function of parameter </w:t>
      </w:r>
      <m:oMath>
        <m:sSubSup>
          <m:sSubSupPr>
            <m:ctrlPr>
              <w:rPr>
                <w:rFonts w:ascii="Cambria Math" w:hAnsi="Cambria Math" w:cs="Times New Roman"/>
                <w:i/>
              </w:rPr>
            </m:ctrlPr>
          </m:sSubSupPr>
          <m:e>
            <m:r>
              <w:rPr>
                <w:rFonts w:ascii="Cambria Math" w:hAnsi="Cambria Math" w:cs="Times New Roman"/>
              </w:rPr>
              <m:t>ηV</m:t>
            </m:r>
            <m:ctrlPr>
              <w:rPr>
                <w:rFonts w:ascii="Cambria Math" w:hAnsi="Cambria Math" w:cs="Times New Roman"/>
              </w:rPr>
            </m:ctrlPr>
          </m:e>
          <m:sub>
            <m:r>
              <w:rPr>
                <w:rFonts w:ascii="Cambria Math" w:hAnsi="Cambria Math" w:cs="Times New Roman"/>
              </w:rPr>
              <m:t>c</m:t>
            </m:r>
          </m:sub>
          <m:sup>
            <m:r>
              <m:rPr>
                <m:sty m:val="p"/>
              </m:rPr>
              <w:rPr>
                <w:rFonts w:ascii="Cambria Math" w:hAnsi="Cambria Math" w:cs="Times New Roman"/>
              </w:rPr>
              <m:t>2</m:t>
            </m:r>
          </m:sup>
        </m:sSubSup>
        <m:r>
          <w:rPr>
            <w:rFonts w:ascii="Cambria Math" w:hAnsi="Cambria Math" w:cs="Times New Roman"/>
          </w:rPr>
          <m:t>η</m:t>
        </m:r>
        <m:sSubSup>
          <m:sSubSupPr>
            <m:ctrlPr>
              <w:rPr>
                <w:rFonts w:ascii="Cambria Math" w:hAnsi="Cambria Math" w:cs="Times New Roman"/>
                <w:i/>
              </w:rPr>
            </m:ctrlPr>
          </m:sSubSupPr>
          <m:e>
            <m:r>
              <w:rPr>
                <w:rFonts w:ascii="Cambria Math" w:hAnsi="Cambria Math" w:cs="Times New Roman"/>
              </w:rPr>
              <m:t>V</m:t>
            </m:r>
            <m:ctrlPr>
              <w:rPr>
                <w:rFonts w:ascii="Cambria Math" w:hAnsi="Cambria Math" w:cs="Times New Roman"/>
              </w:rPr>
            </m:ctrlPr>
          </m:e>
          <m:sub>
            <m:r>
              <w:rPr>
                <w:rFonts w:ascii="Cambria Math" w:hAnsi="Cambria Math" w:cs="Times New Roman"/>
              </w:rPr>
              <m:t>c</m:t>
            </m:r>
          </m:sub>
          <m:sup>
            <m:r>
              <m:rPr>
                <m:sty m:val="p"/>
              </m:rPr>
              <w:rPr>
                <w:rFonts w:ascii="Cambria Math" w:hAnsi="Cambria Math" w:cs="Times New Roman"/>
              </w:rPr>
              <m:t>2</m:t>
            </m:r>
          </m:sup>
        </m:sSubSup>
      </m:oMath>
      <w:bookmarkEnd w:id="85"/>
    </w:p>
    <w:p w14:paraId="4C74D30E" w14:textId="77777777" w:rsidR="007E5225" w:rsidRPr="007E5225" w:rsidRDefault="007E5225" w:rsidP="007E5225"/>
    <w:p w14:paraId="04DD6E45" w14:textId="21081A4D" w:rsidR="00900B17" w:rsidRDefault="00900B17" w:rsidP="00AE1769">
      <w:pPr>
        <w:rPr>
          <w:rFonts w:cs="Times New Roman"/>
          <w:szCs w:val="24"/>
        </w:rPr>
      </w:pPr>
      <w:proofErr w:type="spellStart"/>
      <w:r w:rsidRPr="00337220">
        <w:rPr>
          <w:rFonts w:cs="Times New Roman"/>
          <w:szCs w:val="24"/>
        </w:rPr>
        <w:t>Ogibayashi</w:t>
      </w:r>
      <w:proofErr w:type="spellEnd"/>
      <w:r w:rsidRPr="00337220">
        <w:rPr>
          <w:rFonts w:cs="Times New Roman"/>
          <w:szCs w:val="24"/>
        </w:rPr>
        <w:t xml:space="preserve"> </w:t>
      </w:r>
      <w:r w:rsidRPr="00337220">
        <w:rPr>
          <w:rFonts w:cs="Times New Roman"/>
          <w:i/>
          <w:szCs w:val="24"/>
        </w:rPr>
        <w:t>et al.</w:t>
      </w:r>
      <w:sdt>
        <w:sdtPr>
          <w:rPr>
            <w:rFonts w:cs="Times New Roman"/>
            <w:i/>
            <w:szCs w:val="24"/>
          </w:rPr>
          <w:id w:val="-1969268906"/>
          <w:citation/>
        </w:sdtPr>
        <w:sdtEndPr/>
        <w:sdtContent>
          <w:r w:rsidRPr="00337220">
            <w:rPr>
              <w:rFonts w:cs="Times New Roman"/>
              <w:i/>
              <w:szCs w:val="24"/>
            </w:rPr>
            <w:fldChar w:fldCharType="begin"/>
          </w:r>
          <w:r w:rsidRPr="00337220">
            <w:rPr>
              <w:rFonts w:cs="Times New Roman"/>
              <w:i/>
              <w:szCs w:val="24"/>
            </w:rPr>
            <w:instrText xml:space="preserve"> CITATION alS87 \l 2057 </w:instrText>
          </w:r>
          <w:r w:rsidRPr="00337220">
            <w:rPr>
              <w:rFonts w:cs="Times New Roman"/>
              <w:i/>
              <w:szCs w:val="24"/>
            </w:rPr>
            <w:fldChar w:fldCharType="separate"/>
          </w:r>
          <w:r w:rsidR="00206484">
            <w:rPr>
              <w:rFonts w:cs="Times New Roman"/>
              <w:i/>
              <w:noProof/>
              <w:szCs w:val="24"/>
            </w:rPr>
            <w:t xml:space="preserve"> </w:t>
          </w:r>
          <w:r w:rsidR="00206484" w:rsidRPr="00206484">
            <w:rPr>
              <w:rFonts w:cs="Times New Roman"/>
              <w:noProof/>
              <w:szCs w:val="24"/>
            </w:rPr>
            <w:t>[92]</w:t>
          </w:r>
          <w:r w:rsidRPr="00337220">
            <w:rPr>
              <w:rFonts w:cs="Times New Roman"/>
              <w:i/>
              <w:szCs w:val="24"/>
            </w:rPr>
            <w:fldChar w:fldCharType="end"/>
          </w:r>
        </w:sdtContent>
      </w:sdt>
      <w:r w:rsidRPr="00337220">
        <w:rPr>
          <w:rFonts w:cs="Times New Roman"/>
          <w:szCs w:val="24"/>
        </w:rPr>
        <w:t xml:space="preserve"> suggested a new equation for optimal casting:</w:t>
      </w:r>
    </w:p>
    <w:p w14:paraId="47E43733" w14:textId="77777777" w:rsidR="00636EB6" w:rsidRPr="00337220" w:rsidRDefault="00636EB6" w:rsidP="00AE1769">
      <w:pPr>
        <w:rPr>
          <w:rFonts w:cs="Times New Roman"/>
          <w:szCs w:val="24"/>
        </w:rPr>
      </w:pPr>
    </w:p>
    <w:p w14:paraId="3DDC026A" w14:textId="59B43A2A" w:rsidR="00900B17" w:rsidRPr="000A0FFA" w:rsidRDefault="008A042F" w:rsidP="00AE1769">
      <w:pPr>
        <w:rPr>
          <w:rFonts w:eastAsiaTheme="minorEastAsia" w:cs="Times New Roman"/>
          <w:szCs w:val="24"/>
        </w:rPr>
      </w:pPr>
      <m:oMathPara>
        <m:oMathParaPr>
          <m:jc m:val="center"/>
        </m:oMathParaPr>
        <m:oMath>
          <m:r>
            <w:rPr>
              <w:rFonts w:ascii="Cambria Math" w:hAnsi="Cambria Math" w:cs="Times New Roman"/>
              <w:szCs w:val="24"/>
            </w:rPr>
            <m:t xml:space="preserve">                                                                    η</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c</m:t>
              </m:r>
            </m:sub>
          </m:sSub>
          <m:r>
            <w:rPr>
              <w:rFonts w:ascii="Cambria Math" w:hAnsi="Cambria Math" w:cs="Times New Roman"/>
              <w:szCs w:val="24"/>
            </w:rPr>
            <m:t xml:space="preserve">=2.5 ±1                                                                </m:t>
          </m:r>
          <m:d>
            <m:dPr>
              <m:ctrlPr>
                <w:rPr>
                  <w:rFonts w:ascii="Cambria Math" w:hAnsi="Cambria Math" w:cs="Times New Roman"/>
                  <w:i/>
                  <w:szCs w:val="24"/>
                </w:rPr>
              </m:ctrlPr>
            </m:dPr>
            <m:e>
              <m:r>
                <w:rPr>
                  <w:rFonts w:ascii="Cambria Math" w:hAnsi="Cambria Math" w:cs="Times New Roman"/>
                  <w:szCs w:val="24"/>
                </w:rPr>
                <m:t>1.</m:t>
              </m:r>
              <m:r>
                <m:rPr>
                  <m:sty m:val="p"/>
                </m:rPr>
                <w:rPr>
                  <w:rFonts w:ascii="Cambria Math" w:hAnsi="Cambria Math" w:cs="Times New Roman"/>
                  <w:szCs w:val="24"/>
                </w:rPr>
                <m:t>6</m:t>
              </m:r>
              <m:ctrlPr>
                <w:rPr>
                  <w:rFonts w:ascii="Cambria Math" w:hAnsi="Cambria Math" w:cs="Times New Roman"/>
                  <w:szCs w:val="24"/>
                </w:rPr>
              </m:ctrlPr>
            </m:e>
          </m:d>
        </m:oMath>
      </m:oMathPara>
    </w:p>
    <w:p w14:paraId="72284C13" w14:textId="77777777" w:rsidR="00636EB6" w:rsidRPr="00337220" w:rsidRDefault="00636EB6" w:rsidP="00AE1769">
      <w:pPr>
        <w:rPr>
          <w:rFonts w:cs="Times New Roman"/>
          <w:szCs w:val="24"/>
        </w:rPr>
      </w:pPr>
    </w:p>
    <w:p w14:paraId="3C5582EF" w14:textId="55AD75B6" w:rsidR="00900B17" w:rsidRPr="00337220" w:rsidRDefault="00900B17" w:rsidP="00AE1769">
      <w:pPr>
        <w:rPr>
          <w:rFonts w:cs="Times New Roman"/>
          <w:szCs w:val="24"/>
        </w:rPr>
      </w:pPr>
      <w:r w:rsidRPr="00337220">
        <w:rPr>
          <w:rFonts w:cs="Times New Roman"/>
          <w:szCs w:val="24"/>
        </w:rPr>
        <w:t>Wolf converted his own equation (</w:t>
      </w:r>
      <w:r w:rsidR="003A4E36" w:rsidRPr="00337220">
        <w:rPr>
          <w:rFonts w:cs="Times New Roman"/>
          <w:szCs w:val="24"/>
        </w:rPr>
        <w:t>Equation</w:t>
      </w:r>
      <w:r w:rsidR="00274D06">
        <w:rPr>
          <w:rFonts w:cs="Times New Roman"/>
          <w:szCs w:val="24"/>
        </w:rPr>
        <w:t xml:space="preserve"> 1.4</w:t>
      </w:r>
      <w:r w:rsidRPr="00337220">
        <w:rPr>
          <w:rFonts w:cs="Times New Roman"/>
          <w:szCs w:val="24"/>
        </w:rPr>
        <w:t xml:space="preserve">) and </w:t>
      </w:r>
      <w:r w:rsidR="004542BE">
        <w:rPr>
          <w:rFonts w:cs="Times New Roman"/>
          <w:szCs w:val="24"/>
        </w:rPr>
        <w:t xml:space="preserve">the </w:t>
      </w:r>
      <w:r w:rsidRPr="00337220">
        <w:rPr>
          <w:rFonts w:cs="Times New Roman"/>
          <w:szCs w:val="24"/>
        </w:rPr>
        <w:t xml:space="preserve">equation of </w:t>
      </w:r>
      <w:proofErr w:type="spellStart"/>
      <w:r w:rsidRPr="00337220">
        <w:rPr>
          <w:rFonts w:cs="Times New Roman"/>
          <w:szCs w:val="24"/>
        </w:rPr>
        <w:t>Ogiyabashi</w:t>
      </w:r>
      <w:proofErr w:type="spellEnd"/>
      <w:r w:rsidRPr="00337220">
        <w:rPr>
          <w:rFonts w:cs="Times New Roman"/>
          <w:szCs w:val="24"/>
        </w:rPr>
        <w:t xml:space="preserve"> (Equ</w:t>
      </w:r>
      <w:r w:rsidR="004542BE">
        <w:rPr>
          <w:rFonts w:cs="Times New Roman"/>
          <w:szCs w:val="24"/>
        </w:rPr>
        <w:t>ation 8</w:t>
      </w:r>
      <w:r w:rsidRPr="00337220">
        <w:rPr>
          <w:rFonts w:cs="Times New Roman"/>
          <w:szCs w:val="24"/>
        </w:rPr>
        <w:t>) into the following equations:</w:t>
      </w:r>
    </w:p>
    <w:p w14:paraId="378CF047" w14:textId="4E61DF52" w:rsidR="00900B17" w:rsidRDefault="000A0FFA" w:rsidP="000A0FFA">
      <w:pPr>
        <w:jc w:val="center"/>
        <w:rPr>
          <w:rFonts w:cs="Times New Roman"/>
          <w:szCs w:val="24"/>
        </w:rPr>
      </w:pPr>
      <m:oMath>
        <m:r>
          <w:rPr>
            <w:rFonts w:ascii="Cambria Math" w:hAnsi="Cambria Math" w:cs="Times New Roman"/>
            <w:szCs w:val="24"/>
          </w:rPr>
          <m:t xml:space="preserve">                                                            Qs=0.7/(</m:t>
        </m:r>
        <m:sSup>
          <m:sSupPr>
            <m:ctrlPr>
              <w:rPr>
                <w:rFonts w:ascii="Cambria Math" w:hAnsi="Cambria Math" w:cs="Times New Roman"/>
                <w:i/>
                <w:szCs w:val="24"/>
              </w:rPr>
            </m:ctrlPr>
          </m:sSupPr>
          <m:e>
            <m:r>
              <w:rPr>
                <w:rFonts w:ascii="Cambria Math" w:hAnsi="Cambria Math" w:cs="Times New Roman"/>
                <w:szCs w:val="24"/>
              </w:rPr>
              <m:t>η</m:t>
            </m:r>
          </m:e>
          <m:sup>
            <m:r>
              <w:rPr>
                <w:rFonts w:ascii="Cambria Math" w:hAnsi="Cambria Math" w:cs="Times New Roman"/>
                <w:szCs w:val="24"/>
              </w:rPr>
              <m:t>0.5</m:t>
            </m:r>
          </m:sup>
        </m:sSup>
        <m:r>
          <w:rPr>
            <w:rFonts w:ascii="Cambria Math" w:hAnsi="Cambria Math" w:cs="Times New Roman"/>
            <w:szCs w:val="24"/>
          </w:rPr>
          <m:t>. Vc )                                                               (1.</m:t>
        </m:r>
        <m:r>
          <m:rPr>
            <m:sty m:val="p"/>
          </m:rPr>
          <w:rPr>
            <w:rFonts w:ascii="Cambria Math" w:hAnsi="Cambria Math" w:cs="Times New Roman"/>
            <w:szCs w:val="24"/>
          </w:rPr>
          <m:t>7</m:t>
        </m:r>
      </m:oMath>
      <w:r w:rsidR="00900B17" w:rsidRPr="00337220">
        <w:rPr>
          <w:rFonts w:cs="Times New Roman"/>
          <w:szCs w:val="24"/>
        </w:rPr>
        <w:t>)</w:t>
      </w:r>
    </w:p>
    <w:p w14:paraId="5DC01609" w14:textId="77777777" w:rsidR="00636EB6" w:rsidRPr="00337220" w:rsidRDefault="00636EB6" w:rsidP="00AE1769">
      <w:pPr>
        <w:rPr>
          <w:rFonts w:cs="Times New Roman"/>
          <w:szCs w:val="24"/>
        </w:rPr>
      </w:pPr>
    </w:p>
    <w:p w14:paraId="34EAAB63" w14:textId="5EBAC1F5" w:rsidR="00900B17" w:rsidRPr="00337220" w:rsidRDefault="000A0FFA" w:rsidP="000A0FFA">
      <w:pPr>
        <w:jc w:val="center"/>
        <w:rPr>
          <w:rFonts w:cs="Times New Roman"/>
          <w:szCs w:val="24"/>
        </w:rPr>
      </w:pPr>
      <m:oMath>
        <m:r>
          <w:rPr>
            <w:rFonts w:ascii="Cambria Math" w:hAnsi="Cambria Math" w:cs="Times New Roman"/>
            <w:szCs w:val="24"/>
          </w:rPr>
          <m:t xml:space="preserve">                                                             Qs=0.6/(ηVc )                                                                    (</m:t>
        </m:r>
        <m:r>
          <m:rPr>
            <m:sty m:val="p"/>
          </m:rPr>
          <w:rPr>
            <w:rFonts w:ascii="Cambria Math" w:hAnsi="Cambria Math" w:cs="Times New Roman"/>
            <w:szCs w:val="24"/>
          </w:rPr>
          <m:t>1.8</m:t>
        </m:r>
      </m:oMath>
      <w:r w:rsidR="00900B17" w:rsidRPr="00337220">
        <w:rPr>
          <w:rFonts w:cs="Times New Roman"/>
          <w:szCs w:val="24"/>
        </w:rPr>
        <w:t>)</w:t>
      </w:r>
    </w:p>
    <w:p w14:paraId="29BDB568" w14:textId="177D215C" w:rsidR="00900B17" w:rsidRDefault="00900B17" w:rsidP="00AE1769">
      <w:pPr>
        <w:rPr>
          <w:rFonts w:cs="Times New Roman"/>
          <w:szCs w:val="24"/>
        </w:rPr>
      </w:pPr>
      <w:r w:rsidRPr="00337220">
        <w:rPr>
          <w:rFonts w:cs="Times New Roman"/>
          <w:szCs w:val="24"/>
        </w:rPr>
        <w:t>In addition, Jenkinson proposed a relationship for optimum powder consumption (Q</w:t>
      </w:r>
      <w:r w:rsidRPr="00337220">
        <w:rPr>
          <w:rFonts w:cs="Times New Roman"/>
          <w:szCs w:val="24"/>
          <w:vertAlign w:val="subscript"/>
        </w:rPr>
        <w:t>s</w:t>
      </w:r>
      <w:r w:rsidRPr="00337220">
        <w:rPr>
          <w:rFonts w:cs="Times New Roman"/>
          <w:szCs w:val="24"/>
        </w:rPr>
        <w:t>):</w:t>
      </w:r>
    </w:p>
    <w:p w14:paraId="367593AD" w14:textId="77777777" w:rsidR="00636EB6" w:rsidRPr="00337220" w:rsidRDefault="00636EB6" w:rsidP="00AE1769">
      <w:pPr>
        <w:rPr>
          <w:rFonts w:cs="Times New Roman"/>
          <w:szCs w:val="24"/>
        </w:rPr>
      </w:pPr>
    </w:p>
    <w:p w14:paraId="6DE51259" w14:textId="737CC77F" w:rsidR="00900B17" w:rsidRPr="000A0FFA" w:rsidRDefault="008A042F" w:rsidP="00AE1769">
      <w:pPr>
        <w:rPr>
          <w:rFonts w:cs="Times New Roman"/>
          <w:szCs w:val="24"/>
        </w:rPr>
      </w:pPr>
      <m:oMathPara>
        <m:oMathParaPr>
          <m:jc m:val="center"/>
        </m:oMathParaPr>
        <m:oMath>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s</m:t>
              </m:r>
            </m:sub>
          </m:sSub>
          <m:r>
            <w:rPr>
              <w:rFonts w:ascii="Cambria Math" w:hAnsi="Cambria Math" w:cs="Times New Roman"/>
              <w:szCs w:val="24"/>
            </w:rPr>
            <m:t>=</m:t>
          </m:r>
          <m:d>
            <m:dPr>
              <m:begChr m:val="["/>
              <m:endChr m:val="]"/>
              <m:ctrlPr>
                <w:rPr>
                  <w:rFonts w:ascii="Cambria Math" w:hAnsi="Cambria Math" w:cs="Times New Roman"/>
                  <w:i/>
                  <w:szCs w:val="24"/>
                </w:rPr>
              </m:ctrlPr>
            </m:dPr>
            <m:e>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ρ</m:t>
                      </m:r>
                    </m:e>
                    <m:sub>
                      <m:r>
                        <w:rPr>
                          <w:rFonts w:ascii="Cambria Math" w:hAnsi="Cambria Math" w:cs="Times New Roman"/>
                          <w:szCs w:val="24"/>
                        </w:rPr>
                        <m:t>slag</m:t>
                      </m:r>
                    </m:sub>
                  </m:sSub>
                </m:num>
                <m:den>
                  <m:r>
                    <w:rPr>
                      <w:rFonts w:ascii="Cambria Math" w:hAnsi="Cambria Math" w:cs="Times New Roman"/>
                      <w:szCs w:val="24"/>
                    </w:rPr>
                    <m:t>6000</m:t>
                  </m:r>
                  <m:sSubSup>
                    <m:sSubSupPr>
                      <m:ctrlPr>
                        <w:rPr>
                          <w:rFonts w:ascii="Cambria Math" w:hAnsi="Cambria Math" w:cs="Times New Roman"/>
                          <w:i/>
                          <w:szCs w:val="24"/>
                        </w:rPr>
                      </m:ctrlPr>
                    </m:sSubSupPr>
                    <m:e>
                      <m:r>
                        <w:rPr>
                          <w:rFonts w:ascii="Cambria Math" w:hAnsi="Cambria Math" w:cs="Times New Roman"/>
                          <w:szCs w:val="24"/>
                        </w:rPr>
                        <m:t>V</m:t>
                      </m:r>
                    </m:e>
                    <m:sub>
                      <m:r>
                        <w:rPr>
                          <w:rFonts w:ascii="Cambria Math" w:hAnsi="Cambria Math" w:cs="Times New Roman"/>
                          <w:szCs w:val="24"/>
                        </w:rPr>
                        <m:t>c</m:t>
                      </m:r>
                    </m:sub>
                    <m:sup>
                      <m:r>
                        <w:rPr>
                          <w:rFonts w:ascii="Cambria Math" w:hAnsi="Cambria Math" w:cs="Times New Roman"/>
                          <w:szCs w:val="24"/>
                        </w:rPr>
                        <m:t>0.5</m:t>
                      </m:r>
                    </m:sup>
                  </m:sSubSup>
                </m:den>
              </m:f>
            </m:e>
          </m:d>
          <m:d>
            <m:dPr>
              <m:begChr m:val="["/>
              <m:endChr m:val="]"/>
              <m:ctrlPr>
                <w:rPr>
                  <w:rFonts w:ascii="Cambria Math" w:hAnsi="Cambria Math" w:cs="Times New Roman"/>
                  <w:i/>
                  <w:szCs w:val="24"/>
                </w:rPr>
              </m:ctrlPr>
            </m:dPr>
            <m:e>
              <m:r>
                <w:rPr>
                  <w:rFonts w:ascii="Cambria Math" w:hAnsi="Cambria Math" w:cs="Times New Roman"/>
                  <w:szCs w:val="24"/>
                </w:rPr>
                <m:t>1+</m:t>
              </m:r>
              <m:d>
                <m:dPr>
                  <m:ctrlPr>
                    <w:rPr>
                      <w:rFonts w:ascii="Cambria Math" w:hAnsi="Cambria Math" w:cs="Times New Roman"/>
                      <w:i/>
                      <w:szCs w:val="24"/>
                    </w:rPr>
                  </m:ctrlPr>
                </m:dPr>
                <m:e>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ρ</m:t>
                          </m:r>
                        </m:e>
                        <m:sub>
                          <m:r>
                            <w:rPr>
                              <w:rFonts w:ascii="Cambria Math" w:hAnsi="Cambria Math" w:cs="Times New Roman"/>
                              <w:szCs w:val="24"/>
                            </w:rPr>
                            <m:t>slag</m:t>
                          </m:r>
                        </m:sub>
                      </m:sSub>
                      <m:r>
                        <w:rPr>
                          <w:rFonts w:ascii="Cambria Math" w:hAnsi="Cambria Math" w:cs="Times New Roman"/>
                          <w:szCs w:val="24"/>
                        </w:rPr>
                        <m:t>g</m:t>
                      </m:r>
                    </m:num>
                    <m:den>
                      <m:sSup>
                        <m:sSupPr>
                          <m:ctrlPr>
                            <w:rPr>
                              <w:rFonts w:ascii="Cambria Math" w:hAnsi="Cambria Math" w:cs="Times New Roman"/>
                              <w:i/>
                              <w:szCs w:val="24"/>
                            </w:rPr>
                          </m:ctrlPr>
                        </m:sSupPr>
                        <m:e>
                          <m:r>
                            <w:rPr>
                              <w:rFonts w:ascii="Cambria Math" w:hAnsi="Cambria Math" w:cs="Times New Roman"/>
                              <w:szCs w:val="24"/>
                            </w:rPr>
                            <m:t>9.10</m:t>
                          </m:r>
                        </m:e>
                        <m:sup>
                          <m:r>
                            <w:rPr>
                              <w:rFonts w:ascii="Cambria Math" w:hAnsi="Cambria Math" w:cs="Times New Roman"/>
                              <w:szCs w:val="24"/>
                            </w:rPr>
                            <m:t>5</m:t>
                          </m:r>
                        </m:sup>
                      </m:sSup>
                      <m:r>
                        <w:rPr>
                          <w:rFonts w:ascii="Cambria Math" w:hAnsi="Cambria Math" w:cs="Times New Roman"/>
                          <w:szCs w:val="24"/>
                        </w:rPr>
                        <m:t>η</m:t>
                      </m:r>
                      <m:sSubSup>
                        <m:sSubSupPr>
                          <m:ctrlPr>
                            <w:rPr>
                              <w:rFonts w:ascii="Cambria Math" w:hAnsi="Cambria Math" w:cs="Times New Roman"/>
                              <w:i/>
                              <w:szCs w:val="24"/>
                            </w:rPr>
                          </m:ctrlPr>
                        </m:sSubSupPr>
                        <m:e>
                          <m:r>
                            <w:rPr>
                              <w:rFonts w:ascii="Cambria Math" w:hAnsi="Cambria Math" w:cs="Times New Roman"/>
                              <w:szCs w:val="24"/>
                            </w:rPr>
                            <m:t>V</m:t>
                          </m:r>
                        </m:e>
                        <m:sub>
                          <m:r>
                            <w:rPr>
                              <w:rFonts w:ascii="Cambria Math" w:hAnsi="Cambria Math" w:cs="Times New Roman"/>
                              <w:szCs w:val="24"/>
                            </w:rPr>
                            <m:t>c</m:t>
                          </m:r>
                        </m:sub>
                        <m:sup>
                          <m:r>
                            <w:rPr>
                              <w:rFonts w:ascii="Cambria Math" w:hAnsi="Cambria Math" w:cs="Times New Roman"/>
                              <w:szCs w:val="24"/>
                            </w:rPr>
                            <m:t>2</m:t>
                          </m:r>
                        </m:sup>
                      </m:sSubSup>
                    </m:den>
                  </m:f>
                </m:e>
              </m:d>
            </m:e>
          </m:d>
          <m:r>
            <w:rPr>
              <w:rFonts w:ascii="Cambria Math" w:hAnsi="Cambria Math" w:cs="Times New Roman"/>
              <w:szCs w:val="24"/>
            </w:rPr>
            <m:t xml:space="preserve">                                                      </m:t>
          </m:r>
          <m:d>
            <m:dPr>
              <m:ctrlPr>
                <w:rPr>
                  <w:rFonts w:ascii="Cambria Math" w:hAnsi="Cambria Math" w:cs="Times New Roman"/>
                  <w:i/>
                  <w:szCs w:val="24"/>
                </w:rPr>
              </m:ctrlPr>
            </m:dPr>
            <m:e>
              <m:r>
                <m:rPr>
                  <m:sty m:val="p"/>
                </m:rPr>
                <w:rPr>
                  <w:rFonts w:ascii="Cambria Math" w:hAnsi="Cambria Math" w:cs="Times New Roman"/>
                  <w:szCs w:val="24"/>
                </w:rPr>
                <m:t>1.9</m:t>
              </m:r>
              <m:ctrlPr>
                <w:rPr>
                  <w:rFonts w:ascii="Cambria Math" w:hAnsi="Cambria Math" w:cs="Times New Roman"/>
                  <w:szCs w:val="24"/>
                </w:rPr>
              </m:ctrlPr>
            </m:e>
          </m:d>
        </m:oMath>
      </m:oMathPara>
    </w:p>
    <w:p w14:paraId="38D1986D" w14:textId="77777777" w:rsidR="007E5225" w:rsidRDefault="007E5225" w:rsidP="00AE1769">
      <w:pPr>
        <w:rPr>
          <w:rFonts w:cs="Times New Roman"/>
          <w:szCs w:val="24"/>
        </w:rPr>
      </w:pPr>
    </w:p>
    <w:p w14:paraId="07FDC9AF" w14:textId="1E7FDC67" w:rsidR="00900B17" w:rsidRDefault="00282A67" w:rsidP="00AE1769">
      <w:pPr>
        <w:rPr>
          <w:rFonts w:cs="Times New Roman"/>
          <w:szCs w:val="24"/>
        </w:rPr>
      </w:pPr>
      <w:r>
        <w:rPr>
          <w:rFonts w:cs="Times New Roman"/>
          <w:szCs w:val="24"/>
        </w:rPr>
        <w:t>w</w:t>
      </w:r>
      <w:r w:rsidR="00900B17" w:rsidRPr="00337220">
        <w:rPr>
          <w:rFonts w:cs="Times New Roman"/>
          <w:szCs w:val="24"/>
        </w:rPr>
        <w:t xml:space="preserve">here </w:t>
      </w:r>
      <w:r w:rsidR="00900B17" w:rsidRPr="00337220">
        <w:rPr>
          <w:rFonts w:cs="Times New Roman"/>
          <w:i/>
          <w:szCs w:val="24"/>
        </w:rPr>
        <w:t xml:space="preserve">ρ </w:t>
      </w:r>
      <w:r w:rsidR="00900B17" w:rsidRPr="00337220">
        <w:rPr>
          <w:rFonts w:cs="Times New Roman"/>
          <w:szCs w:val="24"/>
        </w:rPr>
        <w:t>= density of liquid slag and g = gravitational acceleration = 9.81 m/s</w:t>
      </w:r>
      <w:r w:rsidR="00900B17" w:rsidRPr="00337220">
        <w:rPr>
          <w:rFonts w:cs="Times New Roman"/>
          <w:szCs w:val="24"/>
          <w:vertAlign w:val="superscript"/>
        </w:rPr>
        <w:t>2</w:t>
      </w:r>
      <w:r w:rsidR="00900B17" w:rsidRPr="00337220">
        <w:rPr>
          <w:rFonts w:cs="Times New Roman"/>
          <w:szCs w:val="24"/>
        </w:rPr>
        <w:t xml:space="preserve"> </w:t>
      </w:r>
      <w:sdt>
        <w:sdtPr>
          <w:rPr>
            <w:rFonts w:cs="Times New Roman"/>
            <w:szCs w:val="24"/>
          </w:rPr>
          <w:id w:val="-2074957046"/>
          <w:citation/>
        </w:sdtPr>
        <w:sdtEndPr/>
        <w:sdtContent>
          <w:r w:rsidR="00900B17" w:rsidRPr="00337220">
            <w:rPr>
              <w:rFonts w:cs="Times New Roman"/>
              <w:szCs w:val="24"/>
            </w:rPr>
            <w:fldChar w:fldCharType="begin"/>
          </w:r>
          <w:r w:rsidR="00900B17" w:rsidRPr="00337220">
            <w:rPr>
              <w:rFonts w:cs="Times New Roman"/>
              <w:szCs w:val="24"/>
            </w:rPr>
            <w:instrText xml:space="preserve"> CITATION SSr02 \l 2057 </w:instrText>
          </w:r>
          <w:r w:rsidR="00900B17" w:rsidRPr="00337220">
            <w:rPr>
              <w:rFonts w:cs="Times New Roman"/>
              <w:szCs w:val="24"/>
            </w:rPr>
            <w:fldChar w:fldCharType="separate"/>
          </w:r>
          <w:r w:rsidR="00206484" w:rsidRPr="00206484">
            <w:rPr>
              <w:rFonts w:cs="Times New Roman"/>
              <w:noProof/>
              <w:szCs w:val="24"/>
            </w:rPr>
            <w:t>[60]</w:t>
          </w:r>
          <w:r w:rsidR="00900B17" w:rsidRPr="00337220">
            <w:rPr>
              <w:rFonts w:cs="Times New Roman"/>
              <w:szCs w:val="24"/>
            </w:rPr>
            <w:fldChar w:fldCharType="end"/>
          </w:r>
        </w:sdtContent>
      </w:sdt>
      <w:r w:rsidR="00900B17" w:rsidRPr="00337220">
        <w:rPr>
          <w:rFonts w:cs="Times New Roman"/>
          <w:szCs w:val="24"/>
        </w:rPr>
        <w:t>.</w:t>
      </w:r>
    </w:p>
    <w:p w14:paraId="656CBC35" w14:textId="77777777" w:rsidR="00636EB6" w:rsidRPr="00337220" w:rsidRDefault="00636EB6" w:rsidP="00AE1769">
      <w:pPr>
        <w:rPr>
          <w:rFonts w:cs="Times New Roman"/>
          <w:szCs w:val="24"/>
        </w:rPr>
      </w:pPr>
    </w:p>
    <w:p w14:paraId="2E2F0109" w14:textId="7255E1A8" w:rsidR="00900B17" w:rsidRDefault="00900B17" w:rsidP="00AE1769">
      <w:pPr>
        <w:rPr>
          <w:rFonts w:cs="Times New Roman"/>
          <w:szCs w:val="24"/>
        </w:rPr>
      </w:pPr>
      <w:r w:rsidRPr="00337220">
        <w:rPr>
          <w:rFonts w:cs="Times New Roman"/>
          <w:szCs w:val="24"/>
        </w:rPr>
        <w:t xml:space="preserve">Jenkins remarked that powder consumption increases as the thickness of mould/strand gap increases. Besides a thicker shell shrinks more thus producing a larger gap </w:t>
      </w:r>
      <w:sdt>
        <w:sdtPr>
          <w:rPr>
            <w:rFonts w:cs="Times New Roman"/>
            <w:szCs w:val="24"/>
          </w:rPr>
          <w:id w:val="242070075"/>
          <w:citation/>
        </w:sdtPr>
        <w:sdtEndPr/>
        <w:sdtContent>
          <w:r w:rsidRPr="00337220">
            <w:rPr>
              <w:rFonts w:cs="Times New Roman"/>
              <w:szCs w:val="24"/>
            </w:rPr>
            <w:fldChar w:fldCharType="begin"/>
          </w:r>
          <w:r w:rsidRPr="00337220">
            <w:rPr>
              <w:rFonts w:cs="Times New Roman"/>
              <w:szCs w:val="24"/>
            </w:rPr>
            <w:instrText xml:space="preserve"> CITATION Ken03 \l 2057 </w:instrText>
          </w:r>
          <w:r w:rsidRPr="00337220">
            <w:rPr>
              <w:rFonts w:cs="Times New Roman"/>
              <w:szCs w:val="24"/>
            </w:rPr>
            <w:fldChar w:fldCharType="separate"/>
          </w:r>
          <w:r w:rsidR="00206484" w:rsidRPr="00206484">
            <w:rPr>
              <w:rFonts w:cs="Times New Roman"/>
              <w:noProof/>
              <w:szCs w:val="24"/>
            </w:rPr>
            <w:t>[42]</w:t>
          </w:r>
          <w:r w:rsidRPr="00337220">
            <w:rPr>
              <w:rFonts w:cs="Times New Roman"/>
              <w:szCs w:val="24"/>
            </w:rPr>
            <w:fldChar w:fldCharType="end"/>
          </w:r>
        </w:sdtContent>
      </w:sdt>
      <w:r w:rsidRPr="00337220">
        <w:rPr>
          <w:rFonts w:cs="Times New Roman"/>
          <w:szCs w:val="24"/>
        </w:rPr>
        <w:t>.</w:t>
      </w:r>
    </w:p>
    <w:p w14:paraId="0C5D1B25" w14:textId="77777777" w:rsidR="007E5225" w:rsidRPr="00337220" w:rsidRDefault="007E5225" w:rsidP="00AE1769">
      <w:pPr>
        <w:rPr>
          <w:rFonts w:cs="Times New Roman"/>
          <w:szCs w:val="24"/>
        </w:rPr>
      </w:pPr>
    </w:p>
    <w:p w14:paraId="5C479487" w14:textId="2FB9F803" w:rsidR="00900B17" w:rsidRDefault="00900B17" w:rsidP="00AE1769">
      <w:pPr>
        <w:rPr>
          <w:rFonts w:cs="Times New Roman"/>
          <w:szCs w:val="24"/>
        </w:rPr>
      </w:pPr>
      <w:r w:rsidRPr="00337220">
        <w:rPr>
          <w:rFonts w:cs="Times New Roman"/>
          <w:szCs w:val="24"/>
        </w:rPr>
        <w:t>Most recently,</w:t>
      </w:r>
      <w:r w:rsidRPr="00FC33B0">
        <w:rPr>
          <w:rFonts w:cs="Times New Roman"/>
          <w:iCs/>
          <w:szCs w:val="24"/>
        </w:rPr>
        <w:t xml:space="preserve"> </w:t>
      </w:r>
      <w:proofErr w:type="spellStart"/>
      <w:r w:rsidRPr="00FC33B0">
        <w:rPr>
          <w:rFonts w:cs="Times New Roman"/>
          <w:iCs/>
          <w:szCs w:val="24"/>
        </w:rPr>
        <w:t>Tsutsumi</w:t>
      </w:r>
      <w:proofErr w:type="spellEnd"/>
      <w:r w:rsidRPr="00337220">
        <w:rPr>
          <w:rFonts w:cs="Times New Roman"/>
          <w:i/>
          <w:szCs w:val="24"/>
        </w:rPr>
        <w:t xml:space="preserve"> et al.</w:t>
      </w:r>
      <w:r w:rsidRPr="00337220">
        <w:rPr>
          <w:rFonts w:cs="Times New Roman"/>
          <w:szCs w:val="24"/>
        </w:rPr>
        <w:t xml:space="preserve"> </w:t>
      </w:r>
      <w:sdt>
        <w:sdtPr>
          <w:rPr>
            <w:rFonts w:cs="Times New Roman"/>
            <w:szCs w:val="24"/>
          </w:rPr>
          <w:id w:val="370353671"/>
          <w:citation/>
        </w:sdtPr>
        <w:sdtEndPr/>
        <w:sdtContent>
          <w:r w:rsidRPr="00337220">
            <w:rPr>
              <w:rFonts w:cs="Times New Roman"/>
              <w:szCs w:val="24"/>
            </w:rPr>
            <w:fldChar w:fldCharType="begin"/>
          </w:r>
          <w:r w:rsidRPr="00337220">
            <w:rPr>
              <w:rFonts w:cs="Times New Roman"/>
              <w:szCs w:val="24"/>
            </w:rPr>
            <w:instrText xml:space="preserve"> CITATION KTs98 \l 2057 </w:instrText>
          </w:r>
          <w:r w:rsidRPr="00337220">
            <w:rPr>
              <w:rFonts w:cs="Times New Roman"/>
              <w:szCs w:val="24"/>
            </w:rPr>
            <w:fldChar w:fldCharType="separate"/>
          </w:r>
          <w:r w:rsidR="00206484" w:rsidRPr="00206484">
            <w:rPr>
              <w:rFonts w:cs="Times New Roman"/>
              <w:noProof/>
              <w:szCs w:val="24"/>
            </w:rPr>
            <w:t>[93]</w:t>
          </w:r>
          <w:r w:rsidRPr="00337220">
            <w:rPr>
              <w:rFonts w:cs="Times New Roman"/>
              <w:szCs w:val="24"/>
            </w:rPr>
            <w:fldChar w:fldCharType="end"/>
          </w:r>
        </w:sdtContent>
      </w:sdt>
      <w:r w:rsidR="00FC33B0">
        <w:rPr>
          <w:rFonts w:cs="Times New Roman"/>
          <w:szCs w:val="24"/>
        </w:rPr>
        <w:t xml:space="preserve"> </w:t>
      </w:r>
      <w:r w:rsidRPr="00337220">
        <w:rPr>
          <w:rFonts w:cs="Times New Roman"/>
          <w:szCs w:val="24"/>
        </w:rPr>
        <w:t xml:space="preserve">have pointed out an alternative equation which considers more factors: </w:t>
      </w:r>
    </w:p>
    <w:p w14:paraId="73AC11E5" w14:textId="77777777" w:rsidR="0048695D" w:rsidRPr="00337220" w:rsidRDefault="0048695D" w:rsidP="00AE1769">
      <w:pPr>
        <w:rPr>
          <w:rFonts w:cs="Times New Roman"/>
          <w:szCs w:val="24"/>
        </w:rPr>
      </w:pPr>
    </w:p>
    <w:p w14:paraId="19D21071" w14:textId="77777777" w:rsidR="000A0FFA" w:rsidRDefault="008A042F" w:rsidP="00636EB6">
      <w:pPr>
        <w:pStyle w:val="Caption"/>
      </w:pPr>
      <m:oMath>
        <m:r>
          <m:rPr>
            <m:sty m:val="p"/>
          </m:rPr>
          <w:rPr>
            <w:rFonts w:ascii="Cambria Math" w:hAnsi="Cambria Math"/>
          </w:rPr>
          <m:t xml:space="preserve">                                                </m:t>
        </m:r>
        <m:sSub>
          <m:sSubPr>
            <m:ctrlPr>
              <w:rPr>
                <w:rFonts w:ascii="Cambria Math" w:hAnsi="Cambria Math"/>
              </w:rPr>
            </m:ctrlPr>
          </m:sSubPr>
          <m:e>
            <m:r>
              <w:rPr>
                <w:rFonts w:ascii="Cambria Math" w:hAnsi="Cambria Math"/>
              </w:rPr>
              <m:t>Q</m:t>
            </m:r>
          </m:e>
          <m:sub>
            <m:r>
              <w:rPr>
                <w:rFonts w:ascii="Cambria Math" w:hAnsi="Cambria Math"/>
              </w:rPr>
              <m:t>s</m:t>
            </m:r>
          </m:sub>
        </m:sSub>
        <m:r>
          <m:rPr>
            <m:sty m:val="p"/>
          </m:rPr>
          <w:rPr>
            <w:rFonts w:ascii="Cambria Math" w:hAnsi="Cambria Math"/>
          </w:rPr>
          <m:t xml:space="preserve">= </m:t>
        </m:r>
        <m:f>
          <m:fPr>
            <m:ctrlPr>
              <w:rPr>
                <w:rFonts w:ascii="Cambria Math" w:hAnsi="Cambria Math"/>
              </w:rPr>
            </m:ctrlPr>
          </m:fPr>
          <m:num>
            <m:r>
              <w:rPr>
                <w:rFonts w:ascii="Cambria Math" w:hAnsi="Cambria Math"/>
              </w:rPr>
              <m:t>kβ</m:t>
            </m:r>
          </m:num>
          <m:den>
            <m:sSub>
              <m:sSubPr>
                <m:ctrlPr>
                  <w:rPr>
                    <w:rFonts w:ascii="Cambria Math" w:hAnsi="Cambria Math"/>
                  </w:rPr>
                </m:ctrlPr>
              </m:sSubPr>
              <m:e>
                <m:r>
                  <w:rPr>
                    <w:rFonts w:ascii="Cambria Math" w:hAnsi="Cambria Math"/>
                  </w:rPr>
                  <m:t>T</m:t>
                </m:r>
              </m:e>
              <m:sub>
                <m:r>
                  <w:rPr>
                    <w:rFonts w:ascii="Cambria Math" w:hAnsi="Cambria Math"/>
                  </w:rPr>
                  <m:t>sol</m:t>
                </m:r>
              </m:sub>
            </m:sSub>
            <m:sSup>
              <m:sSupPr>
                <m:ctrlPr>
                  <w:rPr>
                    <w:rFonts w:ascii="Cambria Math" w:hAnsi="Cambria Math"/>
                  </w:rPr>
                </m:ctrlPr>
              </m:sSupPr>
              <m:e>
                <m:r>
                  <w:rPr>
                    <w:rFonts w:ascii="Cambria Math" w:hAnsi="Cambria Math"/>
                  </w:rPr>
                  <m:t>η</m:t>
                </m:r>
              </m:e>
              <m:sup>
                <m:r>
                  <m:rPr>
                    <m:sty m:val="p"/>
                  </m:rPr>
                  <w:rPr>
                    <w:rFonts w:ascii="Cambria Math" w:hAnsi="Cambria Math"/>
                  </w:rPr>
                  <m:t>0.5</m:t>
                </m:r>
              </m:sup>
            </m:sSup>
          </m:den>
        </m:f>
        <m:r>
          <m:rPr>
            <m:sty m:val="p"/>
          </m:rPr>
          <w:rPr>
            <w:rFonts w:ascii="Cambria Math" w:hAnsi="Cambria Math"/>
          </w:rPr>
          <m:t xml:space="preserve"> </m:t>
        </m:r>
        <m:f>
          <m:fPr>
            <m:ctrlPr>
              <w:rPr>
                <w:rFonts w:ascii="Cambria Math" w:hAnsi="Cambria Math"/>
              </w:rPr>
            </m:ctrlPr>
          </m:fPr>
          <m:num>
            <m:r>
              <w:rPr>
                <w:rFonts w:ascii="Cambria Math" w:hAnsi="Cambria Math"/>
              </w:rPr>
              <m:t>S</m:t>
            </m:r>
          </m:num>
          <m:den>
            <m:sSub>
              <m:sSubPr>
                <m:ctrlPr>
                  <w:rPr>
                    <w:rFonts w:ascii="Cambria Math" w:hAnsi="Cambria Math"/>
                  </w:rPr>
                </m:ctrlPr>
              </m:sSubPr>
              <m:e>
                <m:r>
                  <w:rPr>
                    <w:rFonts w:ascii="Cambria Math" w:hAnsi="Cambria Math"/>
                  </w:rPr>
                  <m:t>V</m:t>
                </m:r>
              </m:e>
              <m:sub>
                <m:r>
                  <w:rPr>
                    <w:rFonts w:ascii="Cambria Math" w:hAnsi="Cambria Math"/>
                  </w:rPr>
                  <m:t>c</m:t>
                </m:r>
              </m:sub>
            </m:sSub>
          </m:den>
        </m:f>
        <m:r>
          <m:rPr>
            <m:sty m:val="p"/>
          </m:rPr>
          <w:rPr>
            <w:rFonts w:ascii="Cambria Math" w:hAnsi="Cambria Math"/>
          </w:rPr>
          <m:t xml:space="preserve"> </m:t>
        </m:r>
        <m:sSup>
          <m:sSupPr>
            <m:ctrlPr>
              <w:rPr>
                <w:rFonts w:ascii="Cambria Math" w:hAnsi="Cambria Math"/>
              </w:rPr>
            </m:ctrlPr>
          </m:sSupPr>
          <m:e>
            <m:r>
              <w:rPr>
                <w:rFonts w:ascii="Cambria Math" w:hAnsi="Cambria Math"/>
              </w:rPr>
              <m:t>cos</m:t>
            </m:r>
          </m:e>
          <m:sup>
            <m:r>
              <m:rPr>
                <m:sty m:val="p"/>
              </m:rPr>
              <w:rPr>
                <w:rFonts w:ascii="Cambria Math" w:hAnsi="Cambria Math"/>
              </w:rPr>
              <m:t>-1</m:t>
            </m:r>
          </m:sup>
        </m:sSup>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1000</m:t>
                </m:r>
                <m:sSub>
                  <m:sSubPr>
                    <m:ctrlPr>
                      <w:rPr>
                        <w:rFonts w:ascii="Cambria Math" w:hAnsi="Cambria Math"/>
                      </w:rPr>
                    </m:ctrlPr>
                  </m:sSubPr>
                  <m:e>
                    <m:r>
                      <w:rPr>
                        <w:rFonts w:ascii="Cambria Math" w:hAnsi="Cambria Math"/>
                      </w:rPr>
                      <m:t>V</m:t>
                    </m:r>
                  </m:e>
                  <m:sub>
                    <m:r>
                      <w:rPr>
                        <w:rFonts w:ascii="Cambria Math" w:hAnsi="Cambria Math"/>
                      </w:rPr>
                      <m:t>c</m:t>
                    </m:r>
                  </m:sub>
                </m:sSub>
              </m:num>
              <m:den>
                <m:r>
                  <m:rPr>
                    <m:sty m:val="p"/>
                  </m:rPr>
                  <w:rPr>
                    <w:rFonts w:ascii="Cambria Math" w:hAnsi="Cambria Math"/>
                  </w:rPr>
                  <m:t>2ᴨ</m:t>
                </m:r>
                <m:r>
                  <w:rPr>
                    <w:rFonts w:ascii="Cambria Math" w:hAnsi="Cambria Math"/>
                  </w:rPr>
                  <m:t>fs</m:t>
                </m:r>
              </m:den>
            </m:f>
          </m:e>
        </m:d>
        <m:r>
          <m:rPr>
            <m:sty m:val="p"/>
          </m:rPr>
          <w:rPr>
            <w:rFonts w:ascii="Cambria Math" w:hAnsi="Cambria Math"/>
          </w:rPr>
          <m:t xml:space="preserve">                                                </m:t>
        </m:r>
        <m:d>
          <m:dPr>
            <m:ctrlPr>
              <w:rPr>
                <w:rFonts w:ascii="Cambria Math" w:hAnsi="Cambria Math"/>
              </w:rPr>
            </m:ctrlPr>
          </m:dPr>
          <m:e>
            <m:r>
              <m:rPr>
                <m:sty m:val="p"/>
              </m:rPr>
              <w:rPr>
                <w:rFonts w:ascii="Cambria Math" w:hAnsi="Cambria Math"/>
              </w:rPr>
              <m:t>1.10</m:t>
            </m:r>
          </m:e>
        </m:d>
      </m:oMath>
      <w:r w:rsidR="00900B17" w:rsidRPr="00337220">
        <w:t xml:space="preserve"> </w:t>
      </w:r>
      <w:r w:rsidR="00861DC4">
        <w:t xml:space="preserve"> </w:t>
      </w:r>
    </w:p>
    <w:p w14:paraId="2964378D" w14:textId="77777777" w:rsidR="000A0FFA" w:rsidRDefault="000A0FFA" w:rsidP="00636EB6">
      <w:pPr>
        <w:pStyle w:val="Caption"/>
      </w:pPr>
    </w:p>
    <w:p w14:paraId="1A87C669" w14:textId="2ACD8496" w:rsidR="00900B17" w:rsidRDefault="00861DC4" w:rsidP="00636EB6">
      <w:pPr>
        <w:pStyle w:val="Caption"/>
      </w:pPr>
      <w:r>
        <w:t xml:space="preserve">  here </w:t>
      </w:r>
      <w:r w:rsidR="00900B17" w:rsidRPr="00337220">
        <w:t xml:space="preserve">k and β are constants, </w:t>
      </w:r>
    </w:p>
    <w:p w14:paraId="0229C469" w14:textId="77777777" w:rsidR="00636EB6" w:rsidRPr="00636EB6" w:rsidRDefault="00636EB6" w:rsidP="00636EB6">
      <w:pPr>
        <w:rPr>
          <w:lang w:eastAsia="zh-CN"/>
        </w:rPr>
      </w:pPr>
    </w:p>
    <w:p w14:paraId="65D3681C" w14:textId="77777777" w:rsidR="00900B17" w:rsidRPr="00337220" w:rsidRDefault="00900B17" w:rsidP="00636EB6">
      <w:r w:rsidRPr="00337220">
        <w:t>s = Stroke length, f = frequency (Hz),</w:t>
      </w:r>
    </w:p>
    <w:p w14:paraId="7A4DDC53" w14:textId="3B9239D0" w:rsidR="00900B17" w:rsidRPr="00337220" w:rsidRDefault="00900B17" w:rsidP="00636EB6">
      <w:pPr>
        <w:pStyle w:val="Caption"/>
        <w:rPr>
          <w:lang w:val="sv-SE"/>
        </w:rPr>
      </w:pPr>
      <w:r w:rsidRPr="00337220">
        <w:t xml:space="preserve"> </w:t>
      </w:r>
      <w:r w:rsidRPr="00337220">
        <w:rPr>
          <w:lang w:val="sv-SE"/>
        </w:rPr>
        <w:t>V</w:t>
      </w:r>
      <w:r w:rsidRPr="00337220">
        <w:rPr>
          <w:vertAlign w:val="subscript"/>
          <w:lang w:val="sv-SE"/>
        </w:rPr>
        <w:t>c</w:t>
      </w:r>
      <w:r w:rsidRPr="00337220">
        <w:rPr>
          <w:lang w:val="sv-SE"/>
        </w:rPr>
        <w:t xml:space="preserve"> = Casting Speed (m min</w:t>
      </w:r>
      <w:r w:rsidRPr="00337220">
        <w:rPr>
          <w:vertAlign w:val="superscript"/>
          <w:lang w:val="sv-SE"/>
        </w:rPr>
        <w:t>-1</w:t>
      </w:r>
      <w:r w:rsidRPr="00337220">
        <w:rPr>
          <w:lang w:val="sv-SE"/>
        </w:rPr>
        <w:t xml:space="preserve">), </w:t>
      </w:r>
      <w:r w:rsidRPr="00337220">
        <w:t>η</w:t>
      </w:r>
      <w:r w:rsidRPr="00337220">
        <w:rPr>
          <w:lang w:val="sv-SE"/>
        </w:rPr>
        <w:t xml:space="preserve"> = Slag viscosity (dPas)</w:t>
      </w:r>
    </w:p>
    <w:p w14:paraId="180A5A69" w14:textId="77777777" w:rsidR="00900B17" w:rsidRDefault="00900B17" w:rsidP="00636EB6">
      <w:pPr>
        <w:pStyle w:val="Caption"/>
      </w:pPr>
      <w:proofErr w:type="spellStart"/>
      <w:r w:rsidRPr="00337220">
        <w:t>T</w:t>
      </w:r>
      <w:r w:rsidRPr="00337220">
        <w:rPr>
          <w:vertAlign w:val="subscript"/>
        </w:rPr>
        <w:t>sol</w:t>
      </w:r>
      <w:proofErr w:type="spellEnd"/>
      <w:r w:rsidRPr="00337220">
        <w:t xml:space="preserve"> = Solidification Temperature (K)</w:t>
      </w:r>
    </w:p>
    <w:p w14:paraId="6AE7212C" w14:textId="77777777" w:rsidR="007E5225" w:rsidRPr="007E5225" w:rsidRDefault="007E5225" w:rsidP="007E5225"/>
    <w:p w14:paraId="603B242B" w14:textId="00383B39" w:rsidR="00900B17" w:rsidRDefault="00900B17" w:rsidP="00AE1769">
      <w:pPr>
        <w:rPr>
          <w:rFonts w:cs="Times New Roman"/>
          <w:szCs w:val="24"/>
        </w:rPr>
      </w:pPr>
      <w:r w:rsidRPr="00337220">
        <w:rPr>
          <w:rFonts w:cs="Times New Roman"/>
          <w:szCs w:val="24"/>
        </w:rPr>
        <w:t xml:space="preserve">It has been stated by </w:t>
      </w:r>
      <w:r w:rsidRPr="00AF2BBB">
        <w:rPr>
          <w:rFonts w:cs="Times New Roman"/>
          <w:szCs w:val="24"/>
        </w:rPr>
        <w:t>Mills</w:t>
      </w:r>
      <w:r w:rsidRPr="00337220">
        <w:rPr>
          <w:rFonts w:cs="Times New Roman"/>
          <w:i/>
          <w:szCs w:val="24"/>
        </w:rPr>
        <w:t xml:space="preserve"> et al.</w:t>
      </w:r>
      <w:r w:rsidRPr="00337220">
        <w:rPr>
          <w:rFonts w:cs="Times New Roman"/>
          <w:szCs w:val="24"/>
        </w:rPr>
        <w:t xml:space="preserve"> </w:t>
      </w:r>
      <w:sdt>
        <w:sdtPr>
          <w:rPr>
            <w:rFonts w:cs="Times New Roman"/>
            <w:szCs w:val="24"/>
          </w:rPr>
          <w:id w:val="-1443989958"/>
          <w:citation/>
        </w:sdtPr>
        <w:sdtEndPr/>
        <w:sdtContent>
          <w:r w:rsidRPr="00337220">
            <w:rPr>
              <w:rFonts w:cs="Times New Roman"/>
              <w:szCs w:val="24"/>
            </w:rPr>
            <w:fldChar w:fldCharType="begin"/>
          </w:r>
          <w:r w:rsidRPr="00337220">
            <w:rPr>
              <w:rFonts w:cs="Times New Roman"/>
              <w:szCs w:val="24"/>
            </w:rPr>
            <w:instrText xml:space="preserve"> CITATION Ken031 \l 2057 </w:instrText>
          </w:r>
          <w:r w:rsidRPr="00337220">
            <w:rPr>
              <w:rFonts w:cs="Times New Roman"/>
              <w:szCs w:val="24"/>
            </w:rPr>
            <w:fldChar w:fldCharType="separate"/>
          </w:r>
          <w:r w:rsidR="00206484" w:rsidRPr="00206484">
            <w:rPr>
              <w:rFonts w:cs="Times New Roman"/>
              <w:noProof/>
              <w:szCs w:val="24"/>
            </w:rPr>
            <w:t>[44]</w:t>
          </w:r>
          <w:r w:rsidRPr="00337220">
            <w:rPr>
              <w:rFonts w:cs="Times New Roman"/>
              <w:szCs w:val="24"/>
            </w:rPr>
            <w:fldChar w:fldCharType="end"/>
          </w:r>
        </w:sdtContent>
      </w:sdt>
      <w:r w:rsidRPr="00337220">
        <w:rPr>
          <w:rFonts w:cs="Times New Roman"/>
          <w:szCs w:val="24"/>
        </w:rPr>
        <w:t xml:space="preserve"> that </w:t>
      </w:r>
      <w:r w:rsidR="00B21093">
        <w:rPr>
          <w:rFonts w:cs="Times New Roman"/>
          <w:szCs w:val="24"/>
        </w:rPr>
        <w:t xml:space="preserve">the </w:t>
      </w:r>
      <w:proofErr w:type="spellStart"/>
      <w:r w:rsidRPr="00AF2BBB">
        <w:rPr>
          <w:rFonts w:cs="Times New Roman"/>
          <w:szCs w:val="24"/>
        </w:rPr>
        <w:t>Tsutsumi</w:t>
      </w:r>
      <w:proofErr w:type="spellEnd"/>
      <w:r w:rsidRPr="00337220">
        <w:rPr>
          <w:rFonts w:cs="Times New Roman"/>
          <w:szCs w:val="24"/>
        </w:rPr>
        <w:t xml:space="preserve"> equation provide</w:t>
      </w:r>
      <w:r w:rsidR="00B21093">
        <w:rPr>
          <w:rFonts w:cs="Times New Roman"/>
          <w:szCs w:val="24"/>
        </w:rPr>
        <w:t>s</w:t>
      </w:r>
      <w:r w:rsidRPr="00337220">
        <w:rPr>
          <w:rFonts w:cs="Times New Roman"/>
          <w:szCs w:val="24"/>
        </w:rPr>
        <w:t xml:space="preserve"> the best estimation of Q</w:t>
      </w:r>
      <w:r w:rsidRPr="00337220">
        <w:rPr>
          <w:rFonts w:cs="Times New Roman"/>
          <w:szCs w:val="24"/>
          <w:vertAlign w:val="subscript"/>
        </w:rPr>
        <w:t>s</w:t>
      </w:r>
      <w:r w:rsidRPr="00337220">
        <w:rPr>
          <w:rFonts w:cs="Times New Roman"/>
          <w:szCs w:val="24"/>
        </w:rPr>
        <w:t xml:space="preserve"> after the converted </w:t>
      </w:r>
      <w:r w:rsidRPr="00AF2BBB">
        <w:rPr>
          <w:rFonts w:cs="Times New Roman"/>
          <w:szCs w:val="24"/>
        </w:rPr>
        <w:t xml:space="preserve">Wolf </w:t>
      </w:r>
      <w:r w:rsidRPr="00337220">
        <w:rPr>
          <w:rFonts w:cs="Times New Roman"/>
          <w:szCs w:val="24"/>
        </w:rPr>
        <w:t>equation.</w:t>
      </w:r>
    </w:p>
    <w:p w14:paraId="3FF080CE" w14:textId="77777777" w:rsidR="007E5225" w:rsidRPr="00337220" w:rsidRDefault="007E5225" w:rsidP="00AE1769">
      <w:pPr>
        <w:rPr>
          <w:rFonts w:cs="Times New Roman"/>
          <w:szCs w:val="24"/>
        </w:rPr>
      </w:pPr>
    </w:p>
    <w:p w14:paraId="57E75E09" w14:textId="02C1D30C" w:rsidR="00900B17" w:rsidRDefault="00900B17" w:rsidP="00AE1769">
      <w:pPr>
        <w:rPr>
          <w:rFonts w:cs="Times New Roman"/>
          <w:szCs w:val="24"/>
        </w:rPr>
      </w:pPr>
      <w:r w:rsidRPr="00337220">
        <w:rPr>
          <w:rFonts w:cs="Times New Roman"/>
          <w:szCs w:val="24"/>
        </w:rPr>
        <w:t xml:space="preserve">Several relationships for optimal powder consumption have been proposed by different researchers and the influence of different casting parameters on powder consumption has been reviewed by the </w:t>
      </w:r>
      <w:r w:rsidRPr="00FC33B0">
        <w:rPr>
          <w:rFonts w:cs="Times New Roman"/>
          <w:iCs/>
          <w:szCs w:val="24"/>
        </w:rPr>
        <w:t>European Commission Technical Steel Research Group</w:t>
      </w:r>
      <w:r w:rsidRPr="00FC33B0">
        <w:rPr>
          <w:rFonts w:cs="Times New Roman"/>
          <w:szCs w:val="24"/>
        </w:rPr>
        <w:t xml:space="preserve"> </w:t>
      </w:r>
      <w:sdt>
        <w:sdtPr>
          <w:rPr>
            <w:rFonts w:cs="Times New Roman"/>
            <w:szCs w:val="24"/>
          </w:rPr>
          <w:id w:val="-1179125980"/>
          <w:citation/>
        </w:sdtPr>
        <w:sdtEndPr/>
        <w:sdtContent>
          <w:r w:rsidRPr="00337220">
            <w:rPr>
              <w:rFonts w:cs="Times New Roman"/>
              <w:szCs w:val="24"/>
            </w:rPr>
            <w:fldChar w:fldCharType="begin"/>
          </w:r>
          <w:r w:rsidRPr="00337220">
            <w:rPr>
              <w:rFonts w:cs="Times New Roman"/>
              <w:szCs w:val="24"/>
            </w:rPr>
            <w:instrText xml:space="preserve"> CITATION ASN05 \l 2057 </w:instrText>
          </w:r>
          <w:r w:rsidRPr="00337220">
            <w:rPr>
              <w:rFonts w:cs="Times New Roman"/>
              <w:szCs w:val="24"/>
            </w:rPr>
            <w:fldChar w:fldCharType="separate"/>
          </w:r>
          <w:r w:rsidR="00206484" w:rsidRPr="00206484">
            <w:rPr>
              <w:rFonts w:cs="Times New Roman"/>
              <w:noProof/>
              <w:szCs w:val="24"/>
            </w:rPr>
            <w:t>[90]</w:t>
          </w:r>
          <w:r w:rsidRPr="00337220">
            <w:rPr>
              <w:rFonts w:cs="Times New Roman"/>
              <w:szCs w:val="24"/>
            </w:rPr>
            <w:fldChar w:fldCharType="end"/>
          </w:r>
        </w:sdtContent>
      </w:sdt>
      <w:r w:rsidRPr="00337220">
        <w:rPr>
          <w:rFonts w:cs="Times New Roman"/>
          <w:szCs w:val="24"/>
        </w:rPr>
        <w:t xml:space="preserve">. </w:t>
      </w:r>
      <w:r w:rsidR="00B21093">
        <w:rPr>
          <w:rFonts w:cs="Times New Roman"/>
          <w:szCs w:val="24"/>
        </w:rPr>
        <w:t>A d</w:t>
      </w:r>
      <w:r w:rsidRPr="00337220">
        <w:rPr>
          <w:rFonts w:cs="Times New Roman"/>
          <w:szCs w:val="24"/>
        </w:rPr>
        <w:t xml:space="preserve">ecrease </w:t>
      </w:r>
      <w:r w:rsidR="00B21093">
        <w:rPr>
          <w:rFonts w:cs="Times New Roman"/>
          <w:szCs w:val="24"/>
        </w:rPr>
        <w:t>in</w:t>
      </w:r>
      <w:r w:rsidRPr="00337220">
        <w:rPr>
          <w:rFonts w:cs="Times New Roman"/>
          <w:szCs w:val="24"/>
        </w:rPr>
        <w:t xml:space="preserve"> powder consumption has been reported in the following situation</w:t>
      </w:r>
      <w:r w:rsidR="00B21093">
        <w:rPr>
          <w:rFonts w:cs="Times New Roman"/>
          <w:szCs w:val="24"/>
        </w:rPr>
        <w:t>s</w:t>
      </w:r>
      <w:r w:rsidRPr="00337220">
        <w:rPr>
          <w:rFonts w:cs="Times New Roman"/>
          <w:szCs w:val="24"/>
        </w:rPr>
        <w:t>:</w:t>
      </w:r>
    </w:p>
    <w:p w14:paraId="088A475D" w14:textId="77777777" w:rsidR="007E5225" w:rsidRPr="00337220" w:rsidRDefault="007E5225" w:rsidP="00AE1769">
      <w:pPr>
        <w:rPr>
          <w:rFonts w:cs="Times New Roman"/>
          <w:szCs w:val="24"/>
        </w:rPr>
      </w:pPr>
    </w:p>
    <w:p w14:paraId="620F65FF" w14:textId="140FB601" w:rsidR="00900B17" w:rsidRPr="00337220" w:rsidRDefault="00900B17" w:rsidP="00AE1769">
      <w:pPr>
        <w:pStyle w:val="ListParagraph"/>
        <w:numPr>
          <w:ilvl w:val="0"/>
          <w:numId w:val="5"/>
        </w:numPr>
        <w:ind w:left="0" w:firstLine="0"/>
        <w:rPr>
          <w:rFonts w:cs="Times New Roman"/>
          <w:szCs w:val="24"/>
        </w:rPr>
      </w:pPr>
      <w:r w:rsidRPr="00337220">
        <w:rPr>
          <w:rFonts w:cs="Times New Roman"/>
          <w:szCs w:val="24"/>
        </w:rPr>
        <w:t>Casting speed increases (see</w:t>
      </w:r>
      <w:r w:rsidR="00FC33B0">
        <w:rPr>
          <w:rFonts w:cs="Times New Roman"/>
          <w:szCs w:val="24"/>
        </w:rPr>
        <w:t xml:space="preserve"> </w:t>
      </w:r>
      <w:r w:rsidR="00FC33B0" w:rsidRPr="00FC33B0">
        <w:rPr>
          <w:rFonts w:cs="Times New Roman"/>
          <w:szCs w:val="24"/>
        </w:rPr>
        <w:fldChar w:fldCharType="begin"/>
      </w:r>
      <w:r w:rsidR="00FC33B0" w:rsidRPr="00FC33B0">
        <w:rPr>
          <w:rFonts w:cs="Times New Roman"/>
          <w:szCs w:val="24"/>
        </w:rPr>
        <w:instrText xml:space="preserve"> REF _Ref503913048 \h  \* MERGEFORMAT </w:instrText>
      </w:r>
      <w:r w:rsidR="00FC33B0" w:rsidRPr="00FC33B0">
        <w:rPr>
          <w:rFonts w:cs="Times New Roman"/>
          <w:szCs w:val="24"/>
        </w:rPr>
      </w:r>
      <w:r w:rsidR="00FC33B0" w:rsidRPr="00FC33B0">
        <w:rPr>
          <w:rFonts w:cs="Times New Roman"/>
          <w:szCs w:val="24"/>
        </w:rPr>
        <w:fldChar w:fldCharType="separate"/>
      </w:r>
      <w:r w:rsidR="00FA301A" w:rsidRPr="00FA301A">
        <w:rPr>
          <w:rFonts w:cs="Times New Roman"/>
          <w:szCs w:val="24"/>
        </w:rPr>
        <w:t xml:space="preserve">Figure </w:t>
      </w:r>
      <w:r w:rsidR="00FA301A" w:rsidRPr="00FA301A">
        <w:rPr>
          <w:rFonts w:cs="Times New Roman"/>
          <w:noProof/>
          <w:szCs w:val="24"/>
        </w:rPr>
        <w:t>13</w:t>
      </w:r>
      <w:r w:rsidR="00FC33B0" w:rsidRPr="00FC33B0">
        <w:rPr>
          <w:rFonts w:cs="Times New Roman"/>
          <w:szCs w:val="24"/>
        </w:rPr>
        <w:fldChar w:fldCharType="end"/>
      </w:r>
      <w:r w:rsidRPr="00337220">
        <w:rPr>
          <w:rFonts w:cs="Times New Roman"/>
          <w:szCs w:val="24"/>
        </w:rPr>
        <w:t>)</w:t>
      </w:r>
    </w:p>
    <w:p w14:paraId="03C8C29B" w14:textId="77777777" w:rsidR="00900B17" w:rsidRPr="00337220" w:rsidRDefault="00900B17" w:rsidP="00AE1769">
      <w:pPr>
        <w:pStyle w:val="ListParagraph"/>
        <w:numPr>
          <w:ilvl w:val="0"/>
          <w:numId w:val="5"/>
        </w:numPr>
        <w:ind w:left="0" w:firstLine="0"/>
        <w:rPr>
          <w:rFonts w:cs="Times New Roman"/>
          <w:szCs w:val="24"/>
        </w:rPr>
      </w:pPr>
      <w:r w:rsidRPr="00337220">
        <w:rPr>
          <w:rFonts w:cs="Times New Roman"/>
          <w:szCs w:val="24"/>
        </w:rPr>
        <w:t>Slag viscosity increases</w:t>
      </w:r>
    </w:p>
    <w:p w14:paraId="47DE550D" w14:textId="77777777" w:rsidR="00900B17" w:rsidRPr="00337220" w:rsidRDefault="00900B17" w:rsidP="00AE1769">
      <w:pPr>
        <w:pStyle w:val="ListParagraph"/>
        <w:numPr>
          <w:ilvl w:val="0"/>
          <w:numId w:val="5"/>
        </w:numPr>
        <w:ind w:left="0" w:firstLine="0"/>
        <w:rPr>
          <w:rFonts w:cs="Times New Roman"/>
          <w:szCs w:val="24"/>
        </w:rPr>
      </w:pPr>
      <w:r w:rsidRPr="00337220">
        <w:rPr>
          <w:rFonts w:cs="Times New Roman"/>
          <w:szCs w:val="24"/>
        </w:rPr>
        <w:t>Oscillation frequency increases</w:t>
      </w:r>
    </w:p>
    <w:p w14:paraId="3771BC06" w14:textId="77777777" w:rsidR="00900B17" w:rsidRPr="00337220" w:rsidRDefault="00900B17" w:rsidP="00AE1769">
      <w:pPr>
        <w:pStyle w:val="ListParagraph"/>
        <w:numPr>
          <w:ilvl w:val="0"/>
          <w:numId w:val="5"/>
        </w:numPr>
        <w:ind w:left="0" w:firstLine="0"/>
        <w:rPr>
          <w:rFonts w:cs="Times New Roman"/>
          <w:szCs w:val="24"/>
        </w:rPr>
      </w:pPr>
      <w:r w:rsidRPr="00337220">
        <w:rPr>
          <w:rFonts w:cs="Times New Roman"/>
          <w:szCs w:val="24"/>
        </w:rPr>
        <w:t>Positive strip time decreases</w:t>
      </w:r>
    </w:p>
    <w:p w14:paraId="21470607" w14:textId="77777777" w:rsidR="00900B17" w:rsidRPr="00337220" w:rsidRDefault="00900B17" w:rsidP="00AE1769">
      <w:pPr>
        <w:pStyle w:val="ListParagraph"/>
        <w:numPr>
          <w:ilvl w:val="0"/>
          <w:numId w:val="5"/>
        </w:numPr>
        <w:ind w:left="0" w:firstLine="0"/>
        <w:rPr>
          <w:rFonts w:cs="Times New Roman"/>
          <w:szCs w:val="24"/>
        </w:rPr>
      </w:pPr>
      <w:r w:rsidRPr="00337220">
        <w:rPr>
          <w:rFonts w:cs="Times New Roman"/>
          <w:szCs w:val="24"/>
        </w:rPr>
        <w:t>Negative strip percentage decreases</w:t>
      </w:r>
    </w:p>
    <w:p w14:paraId="3CBEF7D6" w14:textId="77777777" w:rsidR="00900B17" w:rsidRPr="00337220" w:rsidRDefault="00900B17" w:rsidP="00AE1769">
      <w:pPr>
        <w:pStyle w:val="ListParagraph"/>
        <w:numPr>
          <w:ilvl w:val="0"/>
          <w:numId w:val="5"/>
        </w:numPr>
        <w:ind w:left="0" w:firstLine="0"/>
        <w:rPr>
          <w:rFonts w:cs="Times New Roman"/>
          <w:szCs w:val="24"/>
        </w:rPr>
      </w:pPr>
      <w:r w:rsidRPr="00337220">
        <w:rPr>
          <w:rFonts w:cs="Times New Roman"/>
          <w:szCs w:val="24"/>
        </w:rPr>
        <w:t>Mould taper increases</w:t>
      </w:r>
    </w:p>
    <w:p w14:paraId="0536968D" w14:textId="77777777" w:rsidR="00900B17" w:rsidRPr="00337220" w:rsidRDefault="00900B17" w:rsidP="00AE1769">
      <w:pPr>
        <w:pStyle w:val="ListParagraph"/>
        <w:numPr>
          <w:ilvl w:val="0"/>
          <w:numId w:val="5"/>
        </w:numPr>
        <w:ind w:left="0" w:firstLine="0"/>
        <w:rPr>
          <w:rFonts w:cs="Times New Roman"/>
          <w:szCs w:val="24"/>
        </w:rPr>
      </w:pPr>
      <w:r w:rsidRPr="00337220">
        <w:rPr>
          <w:rFonts w:cs="Times New Roman"/>
          <w:szCs w:val="24"/>
        </w:rPr>
        <w:t>Solidification temperature decreases</w:t>
      </w:r>
    </w:p>
    <w:p w14:paraId="1A3A4F7B" w14:textId="77777777" w:rsidR="00900B17" w:rsidRPr="00337220" w:rsidRDefault="00900B17" w:rsidP="00AE1769">
      <w:pPr>
        <w:pStyle w:val="ListParagraph"/>
        <w:numPr>
          <w:ilvl w:val="0"/>
          <w:numId w:val="5"/>
        </w:numPr>
        <w:ind w:left="0" w:firstLine="0"/>
        <w:rPr>
          <w:rFonts w:cs="Times New Roman"/>
          <w:szCs w:val="24"/>
        </w:rPr>
      </w:pPr>
      <w:r w:rsidRPr="00337220">
        <w:rPr>
          <w:rFonts w:cs="Times New Roman"/>
          <w:szCs w:val="24"/>
        </w:rPr>
        <w:t>Stroke length decreases</w:t>
      </w:r>
    </w:p>
    <w:p w14:paraId="4A07D443" w14:textId="77777777" w:rsidR="00900B17" w:rsidRDefault="00900B17" w:rsidP="00AE1769">
      <w:pPr>
        <w:pStyle w:val="ListParagraph"/>
        <w:numPr>
          <w:ilvl w:val="0"/>
          <w:numId w:val="5"/>
        </w:numPr>
        <w:ind w:left="0" w:firstLine="0"/>
        <w:rPr>
          <w:rFonts w:cs="Times New Roman"/>
          <w:szCs w:val="24"/>
        </w:rPr>
      </w:pPr>
      <w:r w:rsidRPr="00337220">
        <w:rPr>
          <w:rFonts w:cs="Times New Roman"/>
          <w:szCs w:val="24"/>
        </w:rPr>
        <w:t>Superheat decreases</w:t>
      </w:r>
    </w:p>
    <w:p w14:paraId="3BE07D2C" w14:textId="77777777" w:rsidR="007E5225" w:rsidRPr="00337220" w:rsidRDefault="007E5225" w:rsidP="00636EB6">
      <w:pPr>
        <w:pStyle w:val="ListParagraph"/>
        <w:ind w:left="0"/>
        <w:rPr>
          <w:rFonts w:cs="Times New Roman"/>
          <w:szCs w:val="24"/>
        </w:rPr>
      </w:pPr>
    </w:p>
    <w:p w14:paraId="2966D91F" w14:textId="77777777" w:rsidR="00900B17" w:rsidRPr="00337220" w:rsidRDefault="00900B17" w:rsidP="00BB2F65">
      <w:pPr>
        <w:jc w:val="center"/>
        <w:rPr>
          <w:rFonts w:cs="Times New Roman"/>
          <w:szCs w:val="24"/>
        </w:rPr>
      </w:pPr>
      <w:r w:rsidRPr="00337220">
        <w:rPr>
          <w:noProof/>
          <w:lang w:eastAsia="en-GB"/>
        </w:rPr>
        <w:lastRenderedPageBreak/>
        <w:drawing>
          <wp:inline distT="0" distB="0" distL="0" distR="0" wp14:anchorId="7657071C" wp14:editId="62208B56">
            <wp:extent cx="3493827" cy="2681710"/>
            <wp:effectExtent l="0" t="0" r="0" b="4445"/>
            <wp:docPr id="17" name="Picture 17" descr="https://www.intechopen.com/source/html/38132/media/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techopen.com/source/html/38132/media/image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47310" cy="2722762"/>
                    </a:xfrm>
                    <a:prstGeom prst="rect">
                      <a:avLst/>
                    </a:prstGeom>
                    <a:noFill/>
                    <a:ln>
                      <a:noFill/>
                    </a:ln>
                  </pic:spPr>
                </pic:pic>
              </a:graphicData>
            </a:graphic>
          </wp:inline>
        </w:drawing>
      </w:r>
    </w:p>
    <w:p w14:paraId="69A43860" w14:textId="37E160DE" w:rsidR="00900B17" w:rsidRDefault="00900B17" w:rsidP="00BB2F65">
      <w:pPr>
        <w:pStyle w:val="Caption"/>
        <w:jc w:val="center"/>
      </w:pPr>
      <w:bookmarkStart w:id="86" w:name="_Ref503913048"/>
      <w:bookmarkStart w:id="87" w:name="_Toc490162426"/>
      <w:bookmarkStart w:id="88" w:name="_Toc28619213"/>
      <w:r w:rsidRPr="00FC33B0">
        <w:rPr>
          <w:b/>
        </w:rPr>
        <w:t xml:space="preserve">Figure </w:t>
      </w:r>
      <w:r w:rsidRPr="00FC33B0">
        <w:rPr>
          <w:b/>
        </w:rPr>
        <w:fldChar w:fldCharType="begin"/>
      </w:r>
      <w:r w:rsidRPr="00FC33B0">
        <w:rPr>
          <w:b/>
        </w:rPr>
        <w:instrText xml:space="preserve"> SEQ Figure \* ARABIC </w:instrText>
      </w:r>
      <w:r w:rsidRPr="00FC33B0">
        <w:rPr>
          <w:b/>
        </w:rPr>
        <w:fldChar w:fldCharType="separate"/>
      </w:r>
      <w:r w:rsidR="00FA301A">
        <w:rPr>
          <w:b/>
          <w:noProof/>
        </w:rPr>
        <w:t>13</w:t>
      </w:r>
      <w:r w:rsidRPr="00FC33B0">
        <w:rPr>
          <w:b/>
        </w:rPr>
        <w:fldChar w:fldCharType="end"/>
      </w:r>
      <w:bookmarkEnd w:id="86"/>
      <w:r w:rsidRPr="00FC33B0">
        <w:t xml:space="preserve"> Effect of casting </w:t>
      </w:r>
      <w:r w:rsidRPr="00636EB6">
        <w:t>speed</w:t>
      </w:r>
      <w:r w:rsidRPr="00FC33B0">
        <w:t xml:space="preserve"> on powder consumption</w:t>
      </w:r>
      <w:sdt>
        <w:sdtPr>
          <w:id w:val="571868595"/>
          <w:citation/>
        </w:sdtPr>
        <w:sdtEndPr/>
        <w:sdtContent>
          <w:r w:rsidRPr="00D377B0">
            <w:fldChar w:fldCharType="begin"/>
          </w:r>
          <w:r w:rsidRPr="00D377B0">
            <w:instrText xml:space="preserve"> CITATION Ele12 \l 2057 </w:instrText>
          </w:r>
          <w:r w:rsidRPr="00D377B0">
            <w:fldChar w:fldCharType="separate"/>
          </w:r>
          <w:r w:rsidR="00206484">
            <w:rPr>
              <w:noProof/>
            </w:rPr>
            <w:t xml:space="preserve"> </w:t>
          </w:r>
          <w:r w:rsidR="00206484" w:rsidRPr="00206484">
            <w:rPr>
              <w:noProof/>
            </w:rPr>
            <w:t>[1]</w:t>
          </w:r>
          <w:r w:rsidRPr="00D377B0">
            <w:fldChar w:fldCharType="end"/>
          </w:r>
        </w:sdtContent>
      </w:sdt>
      <w:bookmarkEnd w:id="87"/>
      <w:bookmarkEnd w:id="88"/>
    </w:p>
    <w:p w14:paraId="2E2ED847" w14:textId="77777777" w:rsidR="007E5225" w:rsidRPr="007E5225" w:rsidRDefault="007E5225" w:rsidP="007E5225"/>
    <w:p w14:paraId="5C13AAF7" w14:textId="317C549C" w:rsidR="00900B17" w:rsidRDefault="00900B17" w:rsidP="00AE1769">
      <w:pPr>
        <w:rPr>
          <w:rFonts w:cs="Times New Roman"/>
          <w:szCs w:val="24"/>
        </w:rPr>
      </w:pPr>
      <w:r w:rsidRPr="00337220">
        <w:rPr>
          <w:rFonts w:cs="Times New Roman"/>
          <w:szCs w:val="24"/>
        </w:rPr>
        <w:t xml:space="preserve">In addition, high or low </w:t>
      </w:r>
      <w:proofErr w:type="spellStart"/>
      <w:r w:rsidRPr="00337220">
        <w:rPr>
          <w:rFonts w:cs="Times New Roman"/>
          <w:szCs w:val="24"/>
        </w:rPr>
        <w:t>powder</w:t>
      </w:r>
      <w:proofErr w:type="spellEnd"/>
      <w:r w:rsidRPr="00337220">
        <w:rPr>
          <w:rFonts w:cs="Times New Roman"/>
          <w:szCs w:val="24"/>
        </w:rPr>
        <w:t xml:space="preserve"> consumption can cause some operational problems. For instance, if the consumption is too low, this can cause sticker breakouts, longitudinal cracking, off-corner cracking and transverse corner cracking. If the powder consumption is too high, it can also lead to some surface defects such as deep oscillation marks.</w:t>
      </w:r>
    </w:p>
    <w:p w14:paraId="47DD0BDD" w14:textId="77777777" w:rsidR="00465A9F" w:rsidRPr="00337220" w:rsidRDefault="00465A9F" w:rsidP="00AE1769">
      <w:pPr>
        <w:rPr>
          <w:rFonts w:cs="Times New Roman"/>
          <w:szCs w:val="24"/>
        </w:rPr>
      </w:pPr>
    </w:p>
    <w:p w14:paraId="7992BBBD" w14:textId="7AC751F6" w:rsidR="00900B17" w:rsidRPr="00E03D4A" w:rsidRDefault="009516DE" w:rsidP="00AE1769">
      <w:pPr>
        <w:pStyle w:val="Heading4"/>
        <w:spacing w:before="0" w:line="360" w:lineRule="auto"/>
        <w:rPr>
          <w:rFonts w:cs="Times New Roman"/>
          <w:i/>
          <w:sz w:val="28"/>
        </w:rPr>
      </w:pPr>
      <w:bookmarkStart w:id="89" w:name="_Toc490162400"/>
      <w:bookmarkStart w:id="90" w:name="_Toc28619135"/>
      <w:r w:rsidRPr="00E03D4A">
        <w:rPr>
          <w:rFonts w:cs="Times New Roman"/>
          <w:sz w:val="28"/>
        </w:rPr>
        <w:t>2</w:t>
      </w:r>
      <w:r w:rsidR="00900B17" w:rsidRPr="00E03D4A">
        <w:rPr>
          <w:rFonts w:cs="Times New Roman"/>
          <w:sz w:val="28"/>
        </w:rPr>
        <w:t>.2.</w:t>
      </w:r>
      <w:r w:rsidR="0018626A">
        <w:rPr>
          <w:rFonts w:cs="Times New Roman"/>
          <w:sz w:val="28"/>
        </w:rPr>
        <w:t>4</w:t>
      </w:r>
      <w:r w:rsidR="00900B17" w:rsidRPr="00E03D4A">
        <w:rPr>
          <w:rFonts w:cs="Times New Roman"/>
          <w:sz w:val="28"/>
        </w:rPr>
        <w:t>.2 Melting Rate</w:t>
      </w:r>
      <w:bookmarkEnd w:id="89"/>
      <w:bookmarkEnd w:id="90"/>
    </w:p>
    <w:p w14:paraId="0D394516" w14:textId="77777777" w:rsidR="00900B17" w:rsidRPr="00337220" w:rsidRDefault="00900B17" w:rsidP="00AE1769">
      <w:pPr>
        <w:rPr>
          <w:rFonts w:cs="Times New Roman"/>
          <w:szCs w:val="24"/>
        </w:rPr>
      </w:pPr>
    </w:p>
    <w:p w14:paraId="691C278B" w14:textId="3E3B3DD8" w:rsidR="00900B17" w:rsidRDefault="00900B17" w:rsidP="00AE1769">
      <w:pPr>
        <w:rPr>
          <w:rFonts w:cs="Times New Roman"/>
          <w:szCs w:val="24"/>
        </w:rPr>
      </w:pPr>
      <w:r w:rsidRPr="00337220">
        <w:rPr>
          <w:rFonts w:cs="Times New Roman"/>
          <w:szCs w:val="24"/>
        </w:rPr>
        <w:t xml:space="preserve">The melting rate is </w:t>
      </w:r>
      <w:r w:rsidR="00B21093">
        <w:rPr>
          <w:rFonts w:cs="Times New Roman"/>
          <w:szCs w:val="24"/>
        </w:rPr>
        <w:t>controlled to an extent</w:t>
      </w:r>
      <w:r w:rsidRPr="00337220">
        <w:rPr>
          <w:rFonts w:cs="Times New Roman"/>
          <w:szCs w:val="24"/>
        </w:rPr>
        <w:t xml:space="preserve"> by the carbon content of </w:t>
      </w:r>
      <w:r w:rsidR="00B21093">
        <w:rPr>
          <w:rFonts w:cs="Times New Roman"/>
          <w:szCs w:val="24"/>
        </w:rPr>
        <w:t xml:space="preserve">the </w:t>
      </w:r>
      <w:r w:rsidRPr="00337220">
        <w:rPr>
          <w:rFonts w:cs="Times New Roman"/>
          <w:szCs w:val="24"/>
        </w:rPr>
        <w:t xml:space="preserve">powder. However, particle size and </w:t>
      </w:r>
      <w:r w:rsidR="00B21093">
        <w:rPr>
          <w:rFonts w:cs="Times New Roman"/>
          <w:szCs w:val="24"/>
        </w:rPr>
        <w:t xml:space="preserve">the </w:t>
      </w:r>
      <w:r w:rsidRPr="00337220">
        <w:rPr>
          <w:rFonts w:cs="Times New Roman"/>
          <w:szCs w:val="24"/>
        </w:rPr>
        <w:t xml:space="preserve">type of carbon also affect the melting rate of </w:t>
      </w:r>
      <w:r w:rsidR="00B21093">
        <w:rPr>
          <w:rFonts w:cs="Times New Roman"/>
          <w:szCs w:val="24"/>
        </w:rPr>
        <w:t xml:space="preserve">the </w:t>
      </w:r>
      <w:r w:rsidRPr="00337220">
        <w:rPr>
          <w:rFonts w:cs="Times New Roman"/>
          <w:szCs w:val="24"/>
        </w:rPr>
        <w:t xml:space="preserve">powder. Melting rate is expressed by MR and can be calculated via the following equation </w:t>
      </w:r>
      <w:sdt>
        <w:sdtPr>
          <w:rPr>
            <w:rFonts w:cs="Times New Roman"/>
            <w:szCs w:val="24"/>
          </w:rPr>
          <w:id w:val="1200363963"/>
          <w:citation/>
        </w:sdtPr>
        <w:sdtEndPr/>
        <w:sdtContent>
          <w:r w:rsidRPr="00337220">
            <w:rPr>
              <w:rFonts w:cs="Times New Roman"/>
              <w:szCs w:val="24"/>
            </w:rPr>
            <w:fldChar w:fldCharType="begin"/>
          </w:r>
          <w:r w:rsidRPr="00337220">
            <w:rPr>
              <w:rFonts w:cs="Times New Roman"/>
              <w:szCs w:val="24"/>
            </w:rPr>
            <w:instrText xml:space="preserve"> CITATION AAz07 \l 2057 </w:instrText>
          </w:r>
          <w:r w:rsidRPr="00337220">
            <w:rPr>
              <w:rFonts w:cs="Times New Roman"/>
              <w:szCs w:val="24"/>
            </w:rPr>
            <w:fldChar w:fldCharType="separate"/>
          </w:r>
          <w:r w:rsidR="00206484" w:rsidRPr="00206484">
            <w:rPr>
              <w:rFonts w:cs="Times New Roman"/>
              <w:noProof/>
              <w:szCs w:val="24"/>
            </w:rPr>
            <w:t>[94]</w:t>
          </w:r>
          <w:r w:rsidRPr="00337220">
            <w:rPr>
              <w:rFonts w:cs="Times New Roman"/>
              <w:szCs w:val="24"/>
            </w:rPr>
            <w:fldChar w:fldCharType="end"/>
          </w:r>
        </w:sdtContent>
      </w:sdt>
      <w:r w:rsidRPr="00337220">
        <w:rPr>
          <w:rFonts w:cs="Times New Roman"/>
          <w:szCs w:val="24"/>
        </w:rPr>
        <w:t>.</w:t>
      </w:r>
    </w:p>
    <w:p w14:paraId="562BE6B8" w14:textId="77777777" w:rsidR="007E5225" w:rsidRPr="00337220" w:rsidRDefault="007E5225" w:rsidP="00AE1769">
      <w:pPr>
        <w:rPr>
          <w:rFonts w:cs="Times New Roman"/>
          <w:szCs w:val="24"/>
        </w:rPr>
      </w:pPr>
    </w:p>
    <w:p w14:paraId="7825F56E" w14:textId="6374C367" w:rsidR="00900B17" w:rsidRPr="007E5225" w:rsidRDefault="008A042F" w:rsidP="00AE1769">
      <w:pPr>
        <w:rPr>
          <w:rFonts w:eastAsiaTheme="minorEastAsia" w:cs="Times New Roman"/>
          <w:szCs w:val="24"/>
        </w:rPr>
      </w:pPr>
      <m:oMathPara>
        <m:oMath>
          <m:r>
            <w:rPr>
              <w:rFonts w:ascii="Cambria Math" w:hAnsi="Cambria Math" w:cs="Times New Roman"/>
              <w:szCs w:val="24"/>
            </w:rPr>
            <m:t xml:space="preserve">                                                          MR=</m:t>
          </m:r>
          <m:d>
            <m:dPr>
              <m:ctrlPr>
                <w:rPr>
                  <w:rFonts w:ascii="Cambria Math" w:hAnsi="Cambria Math" w:cs="Times New Roman"/>
                  <w:i/>
                  <w:szCs w:val="24"/>
                </w:rPr>
              </m:ctrlPr>
            </m:dPr>
            <m:e>
              <m:r>
                <w:rPr>
                  <w:rFonts w:ascii="Cambria Math" w:hAnsi="Cambria Math" w:cs="Times New Roman"/>
                  <w:szCs w:val="24"/>
                </w:rPr>
                <m:t>w+t</m:t>
              </m:r>
            </m:e>
          </m:d>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s</m:t>
              </m:r>
            </m:sub>
          </m:sSub>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c</m:t>
              </m:r>
            </m:sub>
          </m:sSub>
          <m:r>
            <w:rPr>
              <w:rFonts w:ascii="Cambria Math" w:hAnsi="Cambria Math" w:cs="Times New Roman"/>
              <w:szCs w:val="24"/>
            </w:rPr>
            <m:t xml:space="preserve">                                                                </m:t>
          </m:r>
          <m:d>
            <m:dPr>
              <m:ctrlPr>
                <w:rPr>
                  <w:rFonts w:ascii="Cambria Math" w:hAnsi="Cambria Math" w:cs="Times New Roman"/>
                  <w:i/>
                  <w:szCs w:val="24"/>
                </w:rPr>
              </m:ctrlPr>
            </m:dPr>
            <m:e>
              <m:r>
                <m:rPr>
                  <m:sty m:val="p"/>
                </m:rPr>
                <w:rPr>
                  <w:rFonts w:ascii="Cambria Math" w:hAnsi="Cambria Math" w:cs="Times New Roman"/>
                  <w:szCs w:val="24"/>
                </w:rPr>
                <m:t>1.11</m:t>
              </m:r>
            </m:e>
          </m:d>
        </m:oMath>
      </m:oMathPara>
    </w:p>
    <w:p w14:paraId="6D3F1342" w14:textId="77777777" w:rsidR="007E5225" w:rsidRPr="00337220" w:rsidRDefault="007E5225" w:rsidP="00AE1769">
      <w:pPr>
        <w:rPr>
          <w:rFonts w:cs="Times New Roman"/>
          <w:szCs w:val="24"/>
        </w:rPr>
      </w:pPr>
    </w:p>
    <w:p w14:paraId="6345796A" w14:textId="6B71C5DF" w:rsidR="00900B17" w:rsidRDefault="00900B17" w:rsidP="00AE1769">
      <w:pPr>
        <w:rPr>
          <w:rFonts w:cs="Times New Roman"/>
          <w:szCs w:val="24"/>
        </w:rPr>
      </w:pPr>
      <w:r w:rsidRPr="00337220">
        <w:rPr>
          <w:rFonts w:cs="Times New Roman"/>
          <w:szCs w:val="24"/>
        </w:rPr>
        <w:t xml:space="preserve">It is important to know the melting rate of the powder </w:t>
      </w:r>
      <w:proofErr w:type="gramStart"/>
      <w:r w:rsidRPr="00337220">
        <w:rPr>
          <w:rFonts w:cs="Times New Roman"/>
          <w:szCs w:val="24"/>
        </w:rPr>
        <w:t>so as to</w:t>
      </w:r>
      <w:proofErr w:type="gramEnd"/>
      <w:r w:rsidRPr="00337220">
        <w:rPr>
          <w:rFonts w:cs="Times New Roman"/>
          <w:szCs w:val="24"/>
        </w:rPr>
        <w:t xml:space="preserve"> increase the surface quality of the product and minimize operational problems, such as breakout</w:t>
      </w:r>
      <w:r w:rsidR="00B21093">
        <w:rPr>
          <w:rFonts w:cs="Times New Roman"/>
          <w:szCs w:val="24"/>
        </w:rPr>
        <w:t>s</w:t>
      </w:r>
      <w:r w:rsidRPr="00337220">
        <w:rPr>
          <w:rFonts w:cs="Times New Roman"/>
          <w:szCs w:val="24"/>
        </w:rPr>
        <w:t xml:space="preserve">. Besides, it is possible to control the depth of powder pool by the melting rate. If the melting rate is too low, it will cause </w:t>
      </w:r>
      <w:r w:rsidR="00B21093">
        <w:rPr>
          <w:rFonts w:cs="Times New Roman"/>
          <w:szCs w:val="24"/>
        </w:rPr>
        <w:t xml:space="preserve">a </w:t>
      </w:r>
      <w:r w:rsidRPr="00337220">
        <w:rPr>
          <w:rFonts w:cs="Times New Roman"/>
          <w:szCs w:val="24"/>
        </w:rPr>
        <w:t xml:space="preserve">lack of molten powder and the infiltration of the powder between </w:t>
      </w:r>
      <w:r w:rsidR="00B21093">
        <w:rPr>
          <w:rFonts w:cs="Times New Roman"/>
          <w:szCs w:val="24"/>
        </w:rPr>
        <w:t xml:space="preserve">the </w:t>
      </w:r>
      <w:r w:rsidRPr="00337220">
        <w:rPr>
          <w:rFonts w:cs="Times New Roman"/>
          <w:szCs w:val="24"/>
        </w:rPr>
        <w:t xml:space="preserve">strand and </w:t>
      </w:r>
      <w:r w:rsidR="00B21093">
        <w:rPr>
          <w:rFonts w:cs="Times New Roman"/>
          <w:szCs w:val="24"/>
        </w:rPr>
        <w:t xml:space="preserve">the </w:t>
      </w:r>
      <w:r w:rsidRPr="00337220">
        <w:rPr>
          <w:rFonts w:cs="Times New Roman"/>
          <w:szCs w:val="24"/>
        </w:rPr>
        <w:t>mould will be irregular. If the melting rate is too high, a layer of the non-reacted powder on the surface of the mould cannot be maintained.</w:t>
      </w:r>
    </w:p>
    <w:p w14:paraId="27D2B2D4" w14:textId="77777777" w:rsidR="007E5225" w:rsidRPr="00337220" w:rsidRDefault="007E5225" w:rsidP="00AE1769">
      <w:pPr>
        <w:rPr>
          <w:rFonts w:cs="Times New Roman"/>
          <w:szCs w:val="24"/>
        </w:rPr>
      </w:pPr>
    </w:p>
    <w:p w14:paraId="7B4FCC78" w14:textId="7E114AAD" w:rsidR="00900B17" w:rsidRPr="00337220" w:rsidRDefault="00900B17" w:rsidP="00AE1769">
      <w:pPr>
        <w:rPr>
          <w:rFonts w:cs="Times New Roman"/>
          <w:szCs w:val="24"/>
        </w:rPr>
      </w:pPr>
      <w:r w:rsidRPr="00337220">
        <w:rPr>
          <w:rFonts w:cs="Times New Roman"/>
          <w:szCs w:val="24"/>
        </w:rPr>
        <w:lastRenderedPageBreak/>
        <w:t xml:space="preserve">It has been reported on the </w:t>
      </w:r>
      <w:r w:rsidRPr="00FC33B0">
        <w:rPr>
          <w:rFonts w:cs="Times New Roman"/>
          <w:iCs/>
          <w:szCs w:val="24"/>
        </w:rPr>
        <w:t>European Commission Technical Steel Research</w:t>
      </w:r>
      <w:r w:rsidRPr="00FC33B0">
        <w:rPr>
          <w:rFonts w:cs="Times New Roman"/>
          <w:szCs w:val="24"/>
        </w:rPr>
        <w:t xml:space="preserve"> </w:t>
      </w:r>
      <w:sdt>
        <w:sdtPr>
          <w:rPr>
            <w:rFonts w:cs="Times New Roman"/>
            <w:szCs w:val="24"/>
          </w:rPr>
          <w:id w:val="719798011"/>
          <w:citation/>
        </w:sdtPr>
        <w:sdtEndPr/>
        <w:sdtContent>
          <w:r w:rsidRPr="00337220">
            <w:rPr>
              <w:rFonts w:cs="Times New Roman"/>
              <w:szCs w:val="24"/>
            </w:rPr>
            <w:fldChar w:fldCharType="begin"/>
          </w:r>
          <w:r w:rsidRPr="00337220">
            <w:rPr>
              <w:rFonts w:cs="Times New Roman"/>
              <w:szCs w:val="24"/>
            </w:rPr>
            <w:instrText xml:space="preserve"> CITATION ASN05 \l 2057 </w:instrText>
          </w:r>
          <w:r w:rsidRPr="00337220">
            <w:rPr>
              <w:rFonts w:cs="Times New Roman"/>
              <w:szCs w:val="24"/>
            </w:rPr>
            <w:fldChar w:fldCharType="separate"/>
          </w:r>
          <w:r w:rsidR="00206484" w:rsidRPr="00206484">
            <w:rPr>
              <w:rFonts w:cs="Times New Roman"/>
              <w:noProof/>
              <w:szCs w:val="24"/>
            </w:rPr>
            <w:t>[90]</w:t>
          </w:r>
          <w:r w:rsidRPr="00337220">
            <w:rPr>
              <w:rFonts w:cs="Times New Roman"/>
              <w:szCs w:val="24"/>
            </w:rPr>
            <w:fldChar w:fldCharType="end"/>
          </w:r>
        </w:sdtContent>
      </w:sdt>
      <w:r w:rsidRPr="00337220">
        <w:rPr>
          <w:rFonts w:cs="Times New Roman"/>
          <w:szCs w:val="24"/>
        </w:rPr>
        <w:t xml:space="preserve"> report that the melting rate decreases if:</w:t>
      </w:r>
    </w:p>
    <w:p w14:paraId="3F640630" w14:textId="77777777" w:rsidR="00900B17" w:rsidRPr="00337220" w:rsidRDefault="00900B17" w:rsidP="00AE1769">
      <w:pPr>
        <w:pStyle w:val="ListParagraph"/>
        <w:numPr>
          <w:ilvl w:val="0"/>
          <w:numId w:val="6"/>
        </w:numPr>
        <w:ind w:left="0" w:firstLine="0"/>
        <w:rPr>
          <w:rFonts w:cs="Times New Roman"/>
          <w:szCs w:val="24"/>
        </w:rPr>
      </w:pPr>
      <w:r w:rsidRPr="00337220">
        <w:rPr>
          <w:rFonts w:cs="Times New Roman"/>
          <w:szCs w:val="24"/>
        </w:rPr>
        <w:t xml:space="preserve"> The free carbon content of the powder increases</w:t>
      </w:r>
    </w:p>
    <w:p w14:paraId="7B4E3D2B" w14:textId="77777777" w:rsidR="00900B17" w:rsidRPr="00337220" w:rsidRDefault="00900B17" w:rsidP="00AE1769">
      <w:pPr>
        <w:pStyle w:val="ListParagraph"/>
        <w:numPr>
          <w:ilvl w:val="0"/>
          <w:numId w:val="6"/>
        </w:numPr>
        <w:ind w:left="0" w:firstLine="0"/>
        <w:rPr>
          <w:rFonts w:cs="Times New Roman"/>
          <w:szCs w:val="24"/>
        </w:rPr>
      </w:pPr>
      <w:r w:rsidRPr="00337220">
        <w:rPr>
          <w:rFonts w:cs="Times New Roman"/>
          <w:szCs w:val="24"/>
        </w:rPr>
        <w:t>The particle size of the free carbon decreases</w:t>
      </w:r>
    </w:p>
    <w:p w14:paraId="038DA3BE" w14:textId="77777777" w:rsidR="00900B17" w:rsidRPr="00337220" w:rsidRDefault="00900B17" w:rsidP="00AE1769">
      <w:pPr>
        <w:pStyle w:val="ListParagraph"/>
        <w:numPr>
          <w:ilvl w:val="0"/>
          <w:numId w:val="6"/>
        </w:numPr>
        <w:ind w:left="0" w:firstLine="0"/>
        <w:rPr>
          <w:rFonts w:cs="Times New Roman"/>
          <w:szCs w:val="24"/>
        </w:rPr>
      </w:pPr>
      <w:r w:rsidRPr="00337220">
        <w:rPr>
          <w:rFonts w:cs="Times New Roman"/>
          <w:szCs w:val="24"/>
        </w:rPr>
        <w:t>The bulk density of the powder increases</w:t>
      </w:r>
    </w:p>
    <w:p w14:paraId="6BCF7315" w14:textId="77777777" w:rsidR="00900B17" w:rsidRPr="00337220" w:rsidRDefault="00900B17" w:rsidP="00AE1769">
      <w:pPr>
        <w:pStyle w:val="ListParagraph"/>
        <w:numPr>
          <w:ilvl w:val="0"/>
          <w:numId w:val="6"/>
        </w:numPr>
        <w:ind w:left="0" w:firstLine="0"/>
        <w:rPr>
          <w:rFonts w:cs="Times New Roman"/>
          <w:szCs w:val="24"/>
        </w:rPr>
      </w:pPr>
      <w:r w:rsidRPr="00337220">
        <w:rPr>
          <w:rFonts w:cs="Times New Roman"/>
          <w:szCs w:val="24"/>
        </w:rPr>
        <w:t>The carbonate content (</w:t>
      </w:r>
      <w:proofErr w:type="spellStart"/>
      <w:proofErr w:type="gramStart"/>
      <w:r w:rsidRPr="00337220">
        <w:rPr>
          <w:rFonts w:cs="Times New Roman"/>
          <w:szCs w:val="24"/>
        </w:rPr>
        <w:t>Li,Na</w:t>
      </w:r>
      <w:proofErr w:type="gramEnd"/>
      <w:r w:rsidRPr="00337220">
        <w:rPr>
          <w:rFonts w:cs="Times New Roman"/>
          <w:szCs w:val="24"/>
        </w:rPr>
        <w:t>,Co</w:t>
      </w:r>
      <w:proofErr w:type="spellEnd"/>
      <w:r w:rsidRPr="00337220">
        <w:rPr>
          <w:rFonts w:cs="Times New Roman"/>
          <w:szCs w:val="24"/>
        </w:rPr>
        <w:t xml:space="preserve"> etc) decreases</w:t>
      </w:r>
    </w:p>
    <w:p w14:paraId="107EDC46" w14:textId="77777777" w:rsidR="00900B17" w:rsidRPr="00337220" w:rsidRDefault="00900B17" w:rsidP="00AE1769">
      <w:pPr>
        <w:pStyle w:val="ListParagraph"/>
        <w:numPr>
          <w:ilvl w:val="0"/>
          <w:numId w:val="6"/>
        </w:numPr>
        <w:ind w:left="0" w:firstLine="0"/>
        <w:rPr>
          <w:rFonts w:cs="Times New Roman"/>
          <w:szCs w:val="24"/>
        </w:rPr>
      </w:pPr>
      <w:r w:rsidRPr="00337220">
        <w:rPr>
          <w:rFonts w:cs="Times New Roman"/>
          <w:szCs w:val="24"/>
        </w:rPr>
        <w:t>The vertical heat flux decreases (depends on casting speed, superheat, turbulence etc.)</w:t>
      </w:r>
    </w:p>
    <w:p w14:paraId="04E8DAE2" w14:textId="77777777" w:rsidR="00FC33B0" w:rsidRPr="00337220" w:rsidRDefault="00FC33B0" w:rsidP="00AE1769"/>
    <w:p w14:paraId="7421CF30" w14:textId="5C17FA4A" w:rsidR="00900B17" w:rsidRPr="00E03D4A" w:rsidRDefault="009516DE" w:rsidP="00AE1769">
      <w:pPr>
        <w:pStyle w:val="Heading3"/>
        <w:spacing w:before="0" w:line="360" w:lineRule="auto"/>
        <w:rPr>
          <w:rFonts w:cs="Times New Roman"/>
          <w:sz w:val="28"/>
        </w:rPr>
      </w:pPr>
      <w:bookmarkStart w:id="91" w:name="_Toc490162401"/>
      <w:bookmarkStart w:id="92" w:name="_Toc28619136"/>
      <w:r w:rsidRPr="00E03D4A">
        <w:rPr>
          <w:rFonts w:cs="Times New Roman"/>
          <w:sz w:val="28"/>
        </w:rPr>
        <w:t>2</w:t>
      </w:r>
      <w:r w:rsidR="00900B17" w:rsidRPr="00E03D4A">
        <w:rPr>
          <w:rFonts w:cs="Times New Roman"/>
          <w:sz w:val="28"/>
        </w:rPr>
        <w:t>.2.</w:t>
      </w:r>
      <w:r w:rsidR="0018626A">
        <w:rPr>
          <w:rFonts w:cs="Times New Roman"/>
          <w:sz w:val="28"/>
        </w:rPr>
        <w:t>5</w:t>
      </w:r>
      <w:r w:rsidR="00900B17" w:rsidRPr="00E03D4A">
        <w:rPr>
          <w:rFonts w:cs="Times New Roman"/>
          <w:sz w:val="28"/>
        </w:rPr>
        <w:t xml:space="preserve"> Thermo</w:t>
      </w:r>
      <w:r w:rsidR="00FC33B0" w:rsidRPr="00E03D4A">
        <w:rPr>
          <w:rFonts w:cs="Times New Roman"/>
          <w:sz w:val="28"/>
        </w:rPr>
        <w:t>-</w:t>
      </w:r>
      <w:r w:rsidR="00900B17" w:rsidRPr="00E03D4A">
        <w:rPr>
          <w:rFonts w:cs="Times New Roman"/>
          <w:sz w:val="28"/>
        </w:rPr>
        <w:t>physical Properties of Mould Powder</w:t>
      </w:r>
      <w:bookmarkEnd w:id="91"/>
      <w:bookmarkEnd w:id="92"/>
    </w:p>
    <w:p w14:paraId="50166264" w14:textId="0ABA4F8B" w:rsidR="00900B17" w:rsidRPr="00E03D4A" w:rsidRDefault="009516DE" w:rsidP="00AE1769">
      <w:pPr>
        <w:pStyle w:val="Heading4"/>
        <w:spacing w:before="0" w:line="360" w:lineRule="auto"/>
        <w:rPr>
          <w:rFonts w:cs="Times New Roman"/>
          <w:i/>
          <w:sz w:val="28"/>
        </w:rPr>
      </w:pPr>
      <w:bookmarkStart w:id="93" w:name="_Toc490162402"/>
      <w:bookmarkStart w:id="94" w:name="_Toc28619137"/>
      <w:r w:rsidRPr="00E03D4A">
        <w:rPr>
          <w:rFonts w:cs="Times New Roman"/>
          <w:sz w:val="28"/>
        </w:rPr>
        <w:t>2</w:t>
      </w:r>
      <w:r w:rsidR="00900B17" w:rsidRPr="00E03D4A">
        <w:rPr>
          <w:rFonts w:cs="Times New Roman"/>
          <w:sz w:val="28"/>
        </w:rPr>
        <w:t>.2.</w:t>
      </w:r>
      <w:r w:rsidR="0018626A">
        <w:rPr>
          <w:rFonts w:cs="Times New Roman"/>
          <w:sz w:val="28"/>
        </w:rPr>
        <w:t>5</w:t>
      </w:r>
      <w:r w:rsidR="00900B17" w:rsidRPr="00E03D4A">
        <w:rPr>
          <w:rFonts w:cs="Times New Roman"/>
          <w:sz w:val="28"/>
        </w:rPr>
        <w:t>.1 Crystallisation</w:t>
      </w:r>
      <w:bookmarkEnd w:id="93"/>
      <w:bookmarkEnd w:id="94"/>
    </w:p>
    <w:p w14:paraId="05C97D35" w14:textId="77777777" w:rsidR="00900B17" w:rsidRPr="00337220" w:rsidRDefault="00900B17" w:rsidP="00AE1769"/>
    <w:p w14:paraId="1DD51CCB" w14:textId="30BDA842" w:rsidR="00900B17" w:rsidRDefault="00900B17" w:rsidP="00AE1769">
      <w:pPr>
        <w:rPr>
          <w:rFonts w:asciiTheme="majorBidi" w:hAnsiTheme="majorBidi" w:cstheme="majorBidi"/>
          <w:szCs w:val="24"/>
        </w:rPr>
      </w:pPr>
      <w:r w:rsidRPr="00337220">
        <w:rPr>
          <w:rFonts w:asciiTheme="majorBidi" w:hAnsiTheme="majorBidi" w:cstheme="majorBidi"/>
          <w:szCs w:val="24"/>
        </w:rPr>
        <w:t xml:space="preserve">Formation of glass and crystallisation are two different competitive processes. The crystallisation arises from a combination of crystal nucleation and crystal growth processes </w:t>
      </w:r>
      <w:sdt>
        <w:sdtPr>
          <w:rPr>
            <w:rFonts w:asciiTheme="majorBidi" w:hAnsiTheme="majorBidi" w:cstheme="majorBidi"/>
            <w:szCs w:val="24"/>
          </w:rPr>
          <w:id w:val="1366255070"/>
          <w:citation/>
        </w:sdtPr>
        <w:sdtEndPr/>
        <w:sdtContent>
          <w:r w:rsidRPr="00337220">
            <w:rPr>
              <w:rFonts w:asciiTheme="majorBidi" w:hAnsiTheme="majorBidi" w:cstheme="majorBidi"/>
              <w:szCs w:val="24"/>
            </w:rPr>
            <w:fldChar w:fldCharType="begin"/>
          </w:r>
          <w:r w:rsidRPr="00337220">
            <w:rPr>
              <w:rFonts w:asciiTheme="majorBidi" w:hAnsiTheme="majorBidi" w:cstheme="majorBidi"/>
              <w:szCs w:val="24"/>
            </w:rPr>
            <w:instrText xml:space="preserve"> CITATION Jam05 \l 2057 </w:instrText>
          </w:r>
          <w:r w:rsidRPr="00337220">
            <w:rPr>
              <w:rFonts w:asciiTheme="majorBidi" w:hAnsiTheme="majorBidi" w:cstheme="majorBidi"/>
              <w:szCs w:val="24"/>
            </w:rPr>
            <w:fldChar w:fldCharType="separate"/>
          </w:r>
          <w:r w:rsidR="00206484" w:rsidRPr="00206484">
            <w:rPr>
              <w:rFonts w:asciiTheme="majorBidi" w:hAnsiTheme="majorBidi" w:cstheme="majorBidi"/>
              <w:noProof/>
              <w:szCs w:val="24"/>
            </w:rPr>
            <w:t>[95]</w:t>
          </w:r>
          <w:r w:rsidRPr="00337220">
            <w:rPr>
              <w:rFonts w:asciiTheme="majorBidi" w:hAnsiTheme="majorBidi" w:cstheme="majorBidi"/>
              <w:szCs w:val="24"/>
            </w:rPr>
            <w:fldChar w:fldCharType="end"/>
          </w:r>
        </w:sdtContent>
      </w:sdt>
      <w:r w:rsidRPr="00337220">
        <w:rPr>
          <w:rFonts w:asciiTheme="majorBidi" w:hAnsiTheme="majorBidi" w:cstheme="majorBidi"/>
          <w:szCs w:val="24"/>
        </w:rPr>
        <w:t>. Supercooling a liquid is a method of vitrification and preventing crystallisation. Thus, if a liquid cool</w:t>
      </w:r>
      <w:r w:rsidR="00B21093">
        <w:rPr>
          <w:rFonts w:asciiTheme="majorBidi" w:hAnsiTheme="majorBidi" w:cstheme="majorBidi"/>
          <w:szCs w:val="24"/>
        </w:rPr>
        <w:t>s</w:t>
      </w:r>
      <w:r w:rsidRPr="00337220">
        <w:rPr>
          <w:rFonts w:asciiTheme="majorBidi" w:hAnsiTheme="majorBidi" w:cstheme="majorBidi"/>
          <w:szCs w:val="24"/>
        </w:rPr>
        <w:t xml:space="preserve"> down at </w:t>
      </w:r>
      <w:r w:rsidR="00B21093">
        <w:rPr>
          <w:rFonts w:asciiTheme="majorBidi" w:hAnsiTheme="majorBidi" w:cstheme="majorBidi"/>
          <w:szCs w:val="24"/>
        </w:rPr>
        <w:t xml:space="preserve">a </w:t>
      </w:r>
      <w:r w:rsidRPr="00337220">
        <w:rPr>
          <w:rFonts w:asciiTheme="majorBidi" w:hAnsiTheme="majorBidi" w:cstheme="majorBidi"/>
          <w:szCs w:val="24"/>
        </w:rPr>
        <w:t>high enough cooling rate, limited crystallisation can occur or can be arrested to temperatures which correspond to high viscosities in the ɳ ≥ 10</w:t>
      </w:r>
      <w:r w:rsidRPr="00337220">
        <w:rPr>
          <w:rFonts w:asciiTheme="majorBidi" w:hAnsiTheme="majorBidi" w:cstheme="majorBidi"/>
          <w:szCs w:val="24"/>
          <w:vertAlign w:val="superscript"/>
        </w:rPr>
        <w:t>13</w:t>
      </w:r>
      <w:r w:rsidRPr="00337220">
        <w:rPr>
          <w:rFonts w:asciiTheme="majorBidi" w:hAnsiTheme="majorBidi" w:cstheme="majorBidi"/>
          <w:szCs w:val="24"/>
        </w:rPr>
        <w:t xml:space="preserve"> -10</w:t>
      </w:r>
      <w:r w:rsidRPr="00337220">
        <w:rPr>
          <w:rFonts w:asciiTheme="majorBidi" w:hAnsiTheme="majorBidi" w:cstheme="majorBidi"/>
          <w:szCs w:val="24"/>
          <w:vertAlign w:val="superscript"/>
        </w:rPr>
        <w:t>12</w:t>
      </w:r>
      <w:r w:rsidRPr="00337220">
        <w:rPr>
          <w:rFonts w:asciiTheme="majorBidi" w:hAnsiTheme="majorBidi" w:cstheme="majorBidi"/>
          <w:szCs w:val="24"/>
        </w:rPr>
        <w:t xml:space="preserve"> </w:t>
      </w:r>
      <w:proofErr w:type="spellStart"/>
      <w:proofErr w:type="gramStart"/>
      <w:r w:rsidRPr="00337220">
        <w:rPr>
          <w:rFonts w:asciiTheme="majorBidi" w:hAnsiTheme="majorBidi" w:cstheme="majorBidi"/>
          <w:szCs w:val="24"/>
        </w:rPr>
        <w:t>Pa.s</w:t>
      </w:r>
      <w:proofErr w:type="spellEnd"/>
      <w:proofErr w:type="gramEnd"/>
      <w:r w:rsidRPr="00337220">
        <w:rPr>
          <w:rFonts w:asciiTheme="majorBidi" w:hAnsiTheme="majorBidi" w:cstheme="majorBidi"/>
          <w:szCs w:val="24"/>
        </w:rPr>
        <w:t xml:space="preserve">  </w:t>
      </w:r>
      <w:r w:rsidRPr="00337220">
        <w:rPr>
          <w:rFonts w:asciiTheme="majorBidi" w:hAnsiTheme="majorBidi" w:cstheme="majorBidi"/>
          <w:szCs w:val="24"/>
          <w:vertAlign w:val="subscript"/>
        </w:rPr>
        <w:t xml:space="preserve"> ͠   </w:t>
      </w:r>
      <w:r w:rsidRPr="00337220">
        <w:rPr>
          <w:rFonts w:asciiTheme="majorBidi" w:hAnsiTheme="majorBidi" w:cstheme="majorBidi"/>
          <w:szCs w:val="24"/>
        </w:rPr>
        <w:t xml:space="preserve"> ɳ (</w:t>
      </w:r>
      <w:proofErr w:type="spellStart"/>
      <w:r w:rsidRPr="00337220">
        <w:rPr>
          <w:rFonts w:asciiTheme="majorBidi" w:hAnsiTheme="majorBidi" w:cstheme="majorBidi"/>
          <w:szCs w:val="24"/>
        </w:rPr>
        <w:t>T</w:t>
      </w:r>
      <w:r w:rsidRPr="00337220">
        <w:rPr>
          <w:rFonts w:asciiTheme="majorBidi" w:hAnsiTheme="majorBidi" w:cstheme="majorBidi"/>
          <w:szCs w:val="24"/>
          <w:vertAlign w:val="subscript"/>
        </w:rPr>
        <w:t>g</w:t>
      </w:r>
      <w:proofErr w:type="spellEnd"/>
      <w:r w:rsidRPr="00337220">
        <w:rPr>
          <w:rFonts w:asciiTheme="majorBidi" w:hAnsiTheme="majorBidi" w:cstheme="majorBidi"/>
          <w:szCs w:val="24"/>
        </w:rPr>
        <w:t xml:space="preserve">) range. </w:t>
      </w:r>
      <w:r w:rsidR="00B21093">
        <w:rPr>
          <w:rFonts w:asciiTheme="majorBidi" w:hAnsiTheme="majorBidi" w:cstheme="majorBidi"/>
          <w:szCs w:val="24"/>
        </w:rPr>
        <w:t>(</w:t>
      </w:r>
      <w:proofErr w:type="spellStart"/>
      <w:r w:rsidRPr="00337220">
        <w:rPr>
          <w:rFonts w:asciiTheme="majorBidi" w:hAnsiTheme="majorBidi" w:cstheme="majorBidi"/>
          <w:szCs w:val="24"/>
        </w:rPr>
        <w:t>T</w:t>
      </w:r>
      <w:r w:rsidRPr="00337220">
        <w:rPr>
          <w:rFonts w:asciiTheme="majorBidi" w:hAnsiTheme="majorBidi" w:cstheme="majorBidi"/>
          <w:szCs w:val="24"/>
          <w:vertAlign w:val="subscript"/>
        </w:rPr>
        <w:t>g</w:t>
      </w:r>
      <w:proofErr w:type="spellEnd"/>
      <w:r w:rsidRPr="00337220">
        <w:rPr>
          <w:rFonts w:asciiTheme="majorBidi" w:hAnsiTheme="majorBidi" w:cstheme="majorBidi"/>
          <w:szCs w:val="24"/>
        </w:rPr>
        <w:t xml:space="preserve"> is the glass transition temperature</w:t>
      </w:r>
      <w:r w:rsidR="00B21093">
        <w:rPr>
          <w:rFonts w:asciiTheme="majorBidi" w:hAnsiTheme="majorBidi" w:cstheme="majorBidi"/>
          <w:szCs w:val="24"/>
        </w:rPr>
        <w:t>)</w:t>
      </w:r>
      <w:r w:rsidRPr="00337220">
        <w:rPr>
          <w:rFonts w:asciiTheme="majorBidi" w:hAnsiTheme="majorBidi" w:cstheme="majorBidi"/>
          <w:szCs w:val="24"/>
        </w:rPr>
        <w:t xml:space="preserve">. Below </w:t>
      </w:r>
      <w:r w:rsidR="00B21093">
        <w:rPr>
          <w:rFonts w:asciiTheme="majorBidi" w:hAnsiTheme="majorBidi" w:cstheme="majorBidi"/>
          <w:szCs w:val="24"/>
        </w:rPr>
        <w:t xml:space="preserve">the </w:t>
      </w:r>
      <w:r w:rsidRPr="00337220">
        <w:rPr>
          <w:rFonts w:asciiTheme="majorBidi" w:hAnsiTheme="majorBidi" w:cstheme="majorBidi"/>
          <w:szCs w:val="24"/>
        </w:rPr>
        <w:t xml:space="preserve">glass transition temperature, atomic rearrangement of the system is not </w:t>
      </w:r>
      <w:proofErr w:type="gramStart"/>
      <w:r w:rsidRPr="00337220">
        <w:rPr>
          <w:rFonts w:asciiTheme="majorBidi" w:hAnsiTheme="majorBidi" w:cstheme="majorBidi"/>
          <w:szCs w:val="24"/>
        </w:rPr>
        <w:t>probable</w:t>
      </w:r>
      <w:proofErr w:type="gramEnd"/>
      <w:r w:rsidRPr="00337220">
        <w:rPr>
          <w:rFonts w:asciiTheme="majorBidi" w:hAnsiTheme="majorBidi" w:cstheme="majorBidi"/>
          <w:szCs w:val="24"/>
        </w:rPr>
        <w:t xml:space="preserve"> and the structure is </w:t>
      </w:r>
      <w:proofErr w:type="spellStart"/>
      <w:r w:rsidRPr="00337220">
        <w:rPr>
          <w:rFonts w:asciiTheme="majorBidi" w:hAnsiTheme="majorBidi" w:cstheme="majorBidi"/>
          <w:szCs w:val="24"/>
        </w:rPr>
        <w:t>freeze</w:t>
      </w:r>
      <w:r w:rsidR="00B21093">
        <w:rPr>
          <w:rFonts w:asciiTheme="majorBidi" w:hAnsiTheme="majorBidi" w:cstheme="majorBidi"/>
          <w:szCs w:val="24"/>
        </w:rPr>
        <w:t>d</w:t>
      </w:r>
      <w:proofErr w:type="spellEnd"/>
      <w:r w:rsidRPr="00337220">
        <w:rPr>
          <w:rFonts w:asciiTheme="majorBidi" w:hAnsiTheme="majorBidi" w:cstheme="majorBidi"/>
          <w:szCs w:val="24"/>
        </w:rPr>
        <w:t xml:space="preserve">-in due to </w:t>
      </w:r>
      <w:r w:rsidR="00B21093">
        <w:rPr>
          <w:rFonts w:asciiTheme="majorBidi" w:hAnsiTheme="majorBidi" w:cstheme="majorBidi"/>
          <w:szCs w:val="24"/>
        </w:rPr>
        <w:t xml:space="preserve">the </w:t>
      </w:r>
      <w:r w:rsidRPr="00337220">
        <w:rPr>
          <w:rFonts w:asciiTheme="majorBidi" w:hAnsiTheme="majorBidi" w:cstheme="majorBidi"/>
          <w:szCs w:val="24"/>
        </w:rPr>
        <w:t>high viscosity. During the process of freez</w:t>
      </w:r>
      <w:r w:rsidR="00B21093">
        <w:rPr>
          <w:rFonts w:asciiTheme="majorBidi" w:hAnsiTheme="majorBidi" w:cstheme="majorBidi"/>
          <w:szCs w:val="24"/>
        </w:rPr>
        <w:t>ing</w:t>
      </w:r>
      <w:r w:rsidRPr="00337220">
        <w:rPr>
          <w:rFonts w:asciiTheme="majorBidi" w:hAnsiTheme="majorBidi" w:cstheme="majorBidi"/>
          <w:szCs w:val="24"/>
        </w:rPr>
        <w:t>-in</w:t>
      </w:r>
      <w:r w:rsidR="00B21093">
        <w:rPr>
          <w:rFonts w:asciiTheme="majorBidi" w:hAnsiTheme="majorBidi" w:cstheme="majorBidi"/>
          <w:szCs w:val="24"/>
        </w:rPr>
        <w:t xml:space="preserve"> its structure, the </w:t>
      </w:r>
      <w:r w:rsidRPr="00337220">
        <w:rPr>
          <w:rFonts w:asciiTheme="majorBidi" w:hAnsiTheme="majorBidi" w:cstheme="majorBidi"/>
          <w:szCs w:val="24"/>
        </w:rPr>
        <w:t xml:space="preserve">liquid transformation into a glass is usually defined as </w:t>
      </w:r>
      <w:r w:rsidR="00B21093">
        <w:rPr>
          <w:rFonts w:asciiTheme="majorBidi" w:hAnsiTheme="majorBidi" w:cstheme="majorBidi"/>
          <w:szCs w:val="24"/>
        </w:rPr>
        <w:t xml:space="preserve">the </w:t>
      </w:r>
      <w:r w:rsidRPr="00337220">
        <w:rPr>
          <w:rFonts w:asciiTheme="majorBidi" w:hAnsiTheme="majorBidi" w:cstheme="majorBidi"/>
          <w:szCs w:val="24"/>
        </w:rPr>
        <w:t>glass transition</w:t>
      </w:r>
      <w:sdt>
        <w:sdtPr>
          <w:rPr>
            <w:rFonts w:asciiTheme="majorBidi" w:hAnsiTheme="majorBidi" w:cstheme="majorBidi"/>
            <w:szCs w:val="24"/>
          </w:rPr>
          <w:id w:val="-1725361180"/>
          <w:citation/>
        </w:sdtPr>
        <w:sdtEndPr/>
        <w:sdtContent>
          <w:r w:rsidRPr="00337220">
            <w:rPr>
              <w:rFonts w:asciiTheme="majorBidi" w:hAnsiTheme="majorBidi" w:cstheme="majorBidi"/>
              <w:szCs w:val="24"/>
            </w:rPr>
            <w:fldChar w:fldCharType="begin"/>
          </w:r>
          <w:r w:rsidRPr="00337220">
            <w:rPr>
              <w:rFonts w:asciiTheme="majorBidi" w:hAnsiTheme="majorBidi" w:cstheme="majorBidi"/>
              <w:szCs w:val="24"/>
            </w:rPr>
            <w:instrText xml:space="preserve"> CITATION Jam05 \l 2057  \m Vla06</w:instrText>
          </w:r>
          <w:r w:rsidRPr="00337220">
            <w:rPr>
              <w:rFonts w:asciiTheme="majorBidi" w:hAnsiTheme="majorBidi" w:cstheme="majorBidi"/>
              <w:szCs w:val="24"/>
            </w:rPr>
            <w:fldChar w:fldCharType="separate"/>
          </w:r>
          <w:r w:rsidR="00206484">
            <w:rPr>
              <w:rFonts w:asciiTheme="majorBidi" w:hAnsiTheme="majorBidi" w:cstheme="majorBidi"/>
              <w:noProof/>
              <w:szCs w:val="24"/>
            </w:rPr>
            <w:t xml:space="preserve"> </w:t>
          </w:r>
          <w:r w:rsidR="00206484" w:rsidRPr="00206484">
            <w:rPr>
              <w:rFonts w:asciiTheme="majorBidi" w:hAnsiTheme="majorBidi" w:cstheme="majorBidi"/>
              <w:noProof/>
              <w:szCs w:val="24"/>
            </w:rPr>
            <w:t>[95, 96]</w:t>
          </w:r>
          <w:r w:rsidRPr="00337220">
            <w:rPr>
              <w:rFonts w:asciiTheme="majorBidi" w:hAnsiTheme="majorBidi" w:cstheme="majorBidi"/>
              <w:szCs w:val="24"/>
            </w:rPr>
            <w:fldChar w:fldCharType="end"/>
          </w:r>
        </w:sdtContent>
      </w:sdt>
      <w:r w:rsidRPr="00337220">
        <w:rPr>
          <w:rFonts w:asciiTheme="majorBidi" w:hAnsiTheme="majorBidi" w:cstheme="majorBidi"/>
          <w:szCs w:val="24"/>
        </w:rPr>
        <w:t>.</w:t>
      </w:r>
    </w:p>
    <w:p w14:paraId="59233F90" w14:textId="77777777" w:rsidR="007E5225" w:rsidRPr="00337220" w:rsidRDefault="007E5225" w:rsidP="00AE1769">
      <w:pPr>
        <w:rPr>
          <w:rFonts w:asciiTheme="majorBidi" w:hAnsiTheme="majorBidi" w:cstheme="majorBidi"/>
          <w:szCs w:val="24"/>
        </w:rPr>
      </w:pPr>
    </w:p>
    <w:p w14:paraId="13BE569D" w14:textId="0EC5FF8B" w:rsidR="00900B17" w:rsidRDefault="00900B17" w:rsidP="00AE1769">
      <w:pPr>
        <w:rPr>
          <w:rFonts w:asciiTheme="majorBidi" w:hAnsiTheme="majorBidi" w:cstheme="majorBidi"/>
          <w:szCs w:val="24"/>
        </w:rPr>
      </w:pPr>
      <w:r w:rsidRPr="00337220">
        <w:rPr>
          <w:rFonts w:asciiTheme="majorBidi" w:hAnsiTheme="majorBidi" w:cstheme="majorBidi"/>
          <w:szCs w:val="24"/>
        </w:rPr>
        <w:t>The most remarkable characteristic of the glass transition is the sudden change in the liquid properties, such as heat capacity and thermal expansion coefficient. The reason for this change in liquid properties is that it cooled down to the range of temperature where its viscosity reaches 10</w:t>
      </w:r>
      <w:r w:rsidRPr="00337220">
        <w:rPr>
          <w:rFonts w:asciiTheme="majorBidi" w:hAnsiTheme="majorBidi" w:cstheme="majorBidi"/>
          <w:szCs w:val="24"/>
          <w:vertAlign w:val="superscript"/>
        </w:rPr>
        <w:t>12</w:t>
      </w:r>
      <w:r w:rsidRPr="00337220">
        <w:rPr>
          <w:rFonts w:asciiTheme="majorBidi" w:hAnsiTheme="majorBidi" w:cstheme="majorBidi"/>
          <w:szCs w:val="24"/>
        </w:rPr>
        <w:t xml:space="preserve"> </w:t>
      </w:r>
      <w:proofErr w:type="spellStart"/>
      <w:r w:rsidRPr="00337220">
        <w:rPr>
          <w:rFonts w:asciiTheme="majorBidi" w:hAnsiTheme="majorBidi" w:cstheme="majorBidi"/>
          <w:szCs w:val="24"/>
        </w:rPr>
        <w:t>Pa.s</w:t>
      </w:r>
      <w:proofErr w:type="spellEnd"/>
      <w:sdt>
        <w:sdtPr>
          <w:rPr>
            <w:rFonts w:asciiTheme="majorBidi" w:hAnsiTheme="majorBidi" w:cstheme="majorBidi"/>
            <w:szCs w:val="24"/>
          </w:rPr>
          <w:id w:val="1266889702"/>
          <w:citation/>
        </w:sdtPr>
        <w:sdtEndPr/>
        <w:sdtContent>
          <w:r w:rsidRPr="00337220">
            <w:rPr>
              <w:rFonts w:asciiTheme="majorBidi" w:hAnsiTheme="majorBidi" w:cstheme="majorBidi"/>
              <w:szCs w:val="24"/>
            </w:rPr>
            <w:fldChar w:fldCharType="begin"/>
          </w:r>
          <w:r w:rsidRPr="00337220">
            <w:rPr>
              <w:rFonts w:asciiTheme="majorBidi" w:hAnsiTheme="majorBidi" w:cstheme="majorBidi"/>
              <w:szCs w:val="24"/>
            </w:rPr>
            <w:instrText xml:space="preserve"> CITATION Edg92 \l 2057 </w:instrText>
          </w:r>
          <w:r w:rsidRPr="00337220">
            <w:rPr>
              <w:rFonts w:asciiTheme="majorBidi" w:hAnsiTheme="majorBidi" w:cstheme="majorBidi"/>
              <w:szCs w:val="24"/>
            </w:rPr>
            <w:fldChar w:fldCharType="separate"/>
          </w:r>
          <w:r w:rsidR="00206484">
            <w:rPr>
              <w:rFonts w:asciiTheme="majorBidi" w:hAnsiTheme="majorBidi" w:cstheme="majorBidi"/>
              <w:noProof/>
              <w:szCs w:val="24"/>
            </w:rPr>
            <w:t xml:space="preserve"> </w:t>
          </w:r>
          <w:r w:rsidR="00206484" w:rsidRPr="00206484">
            <w:rPr>
              <w:rFonts w:asciiTheme="majorBidi" w:hAnsiTheme="majorBidi" w:cstheme="majorBidi"/>
              <w:noProof/>
              <w:szCs w:val="24"/>
            </w:rPr>
            <w:t>[97]</w:t>
          </w:r>
          <w:r w:rsidRPr="00337220">
            <w:rPr>
              <w:rFonts w:asciiTheme="majorBidi" w:hAnsiTheme="majorBidi" w:cstheme="majorBidi"/>
              <w:szCs w:val="24"/>
            </w:rPr>
            <w:fldChar w:fldCharType="end"/>
          </w:r>
        </w:sdtContent>
      </w:sdt>
      <w:r w:rsidRPr="00337220">
        <w:rPr>
          <w:rFonts w:asciiTheme="majorBidi" w:hAnsiTheme="majorBidi" w:cstheme="majorBidi"/>
          <w:szCs w:val="24"/>
        </w:rPr>
        <w:t>.</w:t>
      </w:r>
    </w:p>
    <w:p w14:paraId="384A5B45" w14:textId="77777777" w:rsidR="007E5225" w:rsidRPr="00337220" w:rsidRDefault="007E5225" w:rsidP="00AE1769">
      <w:pPr>
        <w:rPr>
          <w:rFonts w:asciiTheme="majorBidi" w:hAnsiTheme="majorBidi" w:cstheme="majorBidi"/>
          <w:szCs w:val="24"/>
        </w:rPr>
      </w:pPr>
    </w:p>
    <w:p w14:paraId="080D87BA" w14:textId="55DAF4A2" w:rsidR="00900B17" w:rsidRDefault="00900B17" w:rsidP="00AE1769">
      <w:pPr>
        <w:rPr>
          <w:rFonts w:asciiTheme="majorBidi" w:hAnsiTheme="majorBidi" w:cstheme="majorBidi"/>
          <w:szCs w:val="24"/>
        </w:rPr>
      </w:pPr>
      <w:proofErr w:type="spellStart"/>
      <w:r w:rsidRPr="00337220">
        <w:rPr>
          <w:rFonts w:asciiTheme="majorBidi" w:hAnsiTheme="majorBidi" w:cstheme="majorBidi"/>
          <w:szCs w:val="24"/>
        </w:rPr>
        <w:t>Cramb</w:t>
      </w:r>
      <w:proofErr w:type="spellEnd"/>
      <w:r w:rsidRPr="00337220">
        <w:rPr>
          <w:rFonts w:asciiTheme="majorBidi" w:hAnsiTheme="majorBidi" w:cstheme="majorBidi"/>
          <w:szCs w:val="24"/>
        </w:rPr>
        <w:t xml:space="preserve"> and </w:t>
      </w:r>
      <w:proofErr w:type="spellStart"/>
      <w:r w:rsidRPr="00337220">
        <w:rPr>
          <w:rFonts w:asciiTheme="majorBidi" w:hAnsiTheme="majorBidi" w:cstheme="majorBidi"/>
          <w:szCs w:val="24"/>
        </w:rPr>
        <w:t>Scheller</w:t>
      </w:r>
      <w:proofErr w:type="spellEnd"/>
      <w:r w:rsidRPr="00337220">
        <w:rPr>
          <w:rFonts w:asciiTheme="majorBidi" w:hAnsiTheme="majorBidi" w:cstheme="majorBidi"/>
          <w:szCs w:val="24"/>
        </w:rPr>
        <w:t xml:space="preserve"> </w:t>
      </w:r>
      <w:sdt>
        <w:sdtPr>
          <w:rPr>
            <w:rFonts w:asciiTheme="majorBidi" w:hAnsiTheme="majorBidi" w:cstheme="majorBidi"/>
            <w:szCs w:val="24"/>
          </w:rPr>
          <w:id w:val="1041254119"/>
          <w:citation/>
        </w:sdtPr>
        <w:sdtEndPr/>
        <w:sdtContent>
          <w:r w:rsidRPr="00337220">
            <w:rPr>
              <w:rFonts w:asciiTheme="majorBidi" w:hAnsiTheme="majorBidi" w:cstheme="majorBidi"/>
              <w:szCs w:val="24"/>
            </w:rPr>
            <w:fldChar w:fldCharType="begin"/>
          </w:r>
          <w:r w:rsidRPr="00337220">
            <w:rPr>
              <w:rFonts w:asciiTheme="majorBidi" w:hAnsiTheme="majorBidi" w:cstheme="majorBidi"/>
              <w:szCs w:val="24"/>
            </w:rPr>
            <w:instrText xml:space="preserve"> CITATION AWC07 \l 2057  \m SLa08</w:instrText>
          </w:r>
          <w:r w:rsidRPr="00337220">
            <w:rPr>
              <w:rFonts w:asciiTheme="majorBidi" w:hAnsiTheme="majorBidi" w:cstheme="majorBidi"/>
              <w:szCs w:val="24"/>
            </w:rPr>
            <w:fldChar w:fldCharType="separate"/>
          </w:r>
          <w:r w:rsidR="00206484" w:rsidRPr="00206484">
            <w:rPr>
              <w:rFonts w:asciiTheme="majorBidi" w:hAnsiTheme="majorBidi" w:cstheme="majorBidi"/>
              <w:noProof/>
              <w:szCs w:val="24"/>
            </w:rPr>
            <w:t>[98, 99]</w:t>
          </w:r>
          <w:r w:rsidRPr="00337220">
            <w:rPr>
              <w:rFonts w:asciiTheme="majorBidi" w:hAnsiTheme="majorBidi" w:cstheme="majorBidi"/>
              <w:szCs w:val="24"/>
            </w:rPr>
            <w:fldChar w:fldCharType="end"/>
          </w:r>
        </w:sdtContent>
      </w:sdt>
      <w:r w:rsidR="00ED3A31">
        <w:rPr>
          <w:rFonts w:asciiTheme="majorBidi" w:hAnsiTheme="majorBidi" w:cstheme="majorBidi"/>
          <w:szCs w:val="24"/>
        </w:rPr>
        <w:t xml:space="preserve"> observed </w:t>
      </w:r>
      <w:r w:rsidRPr="00337220">
        <w:rPr>
          <w:rFonts w:asciiTheme="majorBidi" w:hAnsiTheme="majorBidi" w:cstheme="majorBidi"/>
          <w:szCs w:val="24"/>
        </w:rPr>
        <w:t>the effects of the cooling rate on mould powder crystallisation. The crystallisation starts at lower temperatures with an increase in cooling rates. At high cooling rates, solidification takes place as partly crystalline or completely glass</w:t>
      </w:r>
      <w:r w:rsidR="00B21093">
        <w:rPr>
          <w:rFonts w:asciiTheme="majorBidi" w:hAnsiTheme="majorBidi" w:cstheme="majorBidi"/>
          <w:szCs w:val="24"/>
        </w:rPr>
        <w:t>y</w:t>
      </w:r>
      <w:r w:rsidRPr="00337220">
        <w:rPr>
          <w:rFonts w:asciiTheme="majorBidi" w:hAnsiTheme="majorBidi" w:cstheme="majorBidi"/>
          <w:szCs w:val="24"/>
        </w:rPr>
        <w:t xml:space="preserve">. </w:t>
      </w:r>
    </w:p>
    <w:p w14:paraId="179C2562" w14:textId="77777777" w:rsidR="007E5225" w:rsidRPr="00337220" w:rsidRDefault="007E5225" w:rsidP="00AE1769">
      <w:pPr>
        <w:rPr>
          <w:rFonts w:asciiTheme="majorBidi" w:hAnsiTheme="majorBidi" w:cstheme="majorBidi"/>
          <w:szCs w:val="24"/>
        </w:rPr>
      </w:pPr>
    </w:p>
    <w:p w14:paraId="0A1C9103" w14:textId="5A8800E2" w:rsidR="00900B17" w:rsidRDefault="00900B17" w:rsidP="00AE1769">
      <w:pPr>
        <w:rPr>
          <w:rFonts w:asciiTheme="majorBidi" w:hAnsiTheme="majorBidi" w:cstheme="majorBidi"/>
          <w:szCs w:val="24"/>
        </w:rPr>
      </w:pPr>
      <w:r w:rsidRPr="00337220">
        <w:rPr>
          <w:rFonts w:asciiTheme="majorBidi" w:hAnsiTheme="majorBidi" w:cstheme="majorBidi"/>
          <w:szCs w:val="24"/>
        </w:rPr>
        <w:fldChar w:fldCharType="begin"/>
      </w:r>
      <w:r w:rsidRPr="00337220">
        <w:rPr>
          <w:rFonts w:asciiTheme="majorBidi" w:hAnsiTheme="majorBidi" w:cstheme="majorBidi"/>
          <w:szCs w:val="24"/>
        </w:rPr>
        <w:instrText xml:space="preserve"> REF _Ref489500086 \h  \* MERGEFORMAT </w:instrText>
      </w:r>
      <w:r w:rsidRPr="00337220">
        <w:rPr>
          <w:rFonts w:asciiTheme="majorBidi" w:hAnsiTheme="majorBidi" w:cstheme="majorBidi"/>
          <w:szCs w:val="24"/>
        </w:rPr>
      </w:r>
      <w:r w:rsidRPr="00337220">
        <w:rPr>
          <w:rFonts w:asciiTheme="majorBidi" w:hAnsiTheme="majorBidi" w:cstheme="majorBidi"/>
          <w:szCs w:val="24"/>
        </w:rPr>
        <w:fldChar w:fldCharType="separate"/>
      </w:r>
      <w:r w:rsidR="00FA301A" w:rsidRPr="00FA301A">
        <w:rPr>
          <w:rFonts w:asciiTheme="majorBidi" w:hAnsiTheme="majorBidi" w:cstheme="majorBidi"/>
          <w:szCs w:val="24"/>
        </w:rPr>
        <w:t xml:space="preserve">Figure </w:t>
      </w:r>
      <w:r w:rsidR="00FA301A" w:rsidRPr="00FA301A">
        <w:rPr>
          <w:rFonts w:asciiTheme="majorBidi" w:hAnsiTheme="majorBidi" w:cstheme="majorBidi"/>
          <w:noProof/>
          <w:szCs w:val="24"/>
        </w:rPr>
        <w:t>14</w:t>
      </w:r>
      <w:r w:rsidRPr="00337220">
        <w:rPr>
          <w:rFonts w:asciiTheme="majorBidi" w:hAnsiTheme="majorBidi" w:cstheme="majorBidi"/>
          <w:szCs w:val="24"/>
        </w:rPr>
        <w:fldChar w:fldCharType="end"/>
      </w:r>
      <w:r w:rsidRPr="00337220">
        <w:rPr>
          <w:rFonts w:asciiTheme="majorBidi" w:hAnsiTheme="majorBidi" w:cstheme="majorBidi"/>
          <w:szCs w:val="24"/>
        </w:rPr>
        <w:t xml:space="preserve"> illustrates the change in volume of liquid in the transition area during cooling. If the cooling rate is high enough to prevent crystal nucleation and growth, it is possible to produce a supercooled liquid (path a). If the liquid cools down gradually which is path b on </w:t>
      </w:r>
      <w:r w:rsidRPr="00337220">
        <w:rPr>
          <w:rFonts w:asciiTheme="majorBidi" w:hAnsiTheme="majorBidi" w:cstheme="majorBidi"/>
          <w:szCs w:val="24"/>
        </w:rPr>
        <w:fldChar w:fldCharType="begin"/>
      </w:r>
      <w:r w:rsidRPr="00337220">
        <w:rPr>
          <w:rFonts w:asciiTheme="majorBidi" w:hAnsiTheme="majorBidi" w:cstheme="majorBidi"/>
          <w:szCs w:val="24"/>
        </w:rPr>
        <w:instrText xml:space="preserve"> REF _Ref489500086 \h  \* MERGEFORMAT </w:instrText>
      </w:r>
      <w:r w:rsidRPr="00337220">
        <w:rPr>
          <w:rFonts w:asciiTheme="majorBidi" w:hAnsiTheme="majorBidi" w:cstheme="majorBidi"/>
          <w:szCs w:val="24"/>
        </w:rPr>
      </w:r>
      <w:r w:rsidRPr="00337220">
        <w:rPr>
          <w:rFonts w:asciiTheme="majorBidi" w:hAnsiTheme="majorBidi" w:cstheme="majorBidi"/>
          <w:szCs w:val="24"/>
        </w:rPr>
        <w:fldChar w:fldCharType="separate"/>
      </w:r>
      <w:r w:rsidR="00FA301A" w:rsidRPr="00FA301A">
        <w:rPr>
          <w:rFonts w:asciiTheme="majorBidi" w:hAnsiTheme="majorBidi" w:cstheme="majorBidi"/>
          <w:szCs w:val="24"/>
        </w:rPr>
        <w:t xml:space="preserve">Figure </w:t>
      </w:r>
      <w:r w:rsidR="00FA301A" w:rsidRPr="00FA301A">
        <w:rPr>
          <w:rFonts w:asciiTheme="majorBidi" w:hAnsiTheme="majorBidi" w:cstheme="majorBidi"/>
          <w:noProof/>
          <w:szCs w:val="24"/>
        </w:rPr>
        <w:t>14</w:t>
      </w:r>
      <w:r w:rsidRPr="00337220">
        <w:rPr>
          <w:rFonts w:asciiTheme="majorBidi" w:hAnsiTheme="majorBidi" w:cstheme="majorBidi"/>
          <w:szCs w:val="24"/>
        </w:rPr>
        <w:fldChar w:fldCharType="end"/>
      </w:r>
      <w:r w:rsidRPr="00337220">
        <w:rPr>
          <w:rFonts w:asciiTheme="majorBidi" w:hAnsiTheme="majorBidi" w:cstheme="majorBidi"/>
          <w:szCs w:val="24"/>
        </w:rPr>
        <w:t xml:space="preserve"> , </w:t>
      </w:r>
      <w:r w:rsidRPr="00337220">
        <w:rPr>
          <w:rFonts w:asciiTheme="majorBidi" w:hAnsiTheme="majorBidi" w:cstheme="majorBidi"/>
          <w:szCs w:val="24"/>
        </w:rPr>
        <w:lastRenderedPageBreak/>
        <w:t>the liquid could crystallise at the melting temperature T</w:t>
      </w:r>
      <w:r w:rsidRPr="00337220">
        <w:rPr>
          <w:rFonts w:asciiTheme="majorBidi" w:hAnsiTheme="majorBidi" w:cstheme="majorBidi"/>
          <w:szCs w:val="24"/>
          <w:vertAlign w:val="subscript"/>
        </w:rPr>
        <w:t>m</w:t>
      </w:r>
      <w:r w:rsidRPr="00337220">
        <w:rPr>
          <w:rFonts w:asciiTheme="majorBidi" w:hAnsiTheme="majorBidi" w:cstheme="majorBidi"/>
          <w:szCs w:val="24"/>
        </w:rPr>
        <w:t>.  As the temperature decreases, it requires time to constitute the equilibrium presence of the liquid</w:t>
      </w:r>
      <w:r w:rsidR="0024098D">
        <w:rPr>
          <w:rFonts w:asciiTheme="majorBidi" w:hAnsiTheme="majorBidi" w:cstheme="majorBidi"/>
          <w:szCs w:val="24"/>
        </w:rPr>
        <w:t xml:space="preserve"> increases</w:t>
      </w:r>
      <w:r w:rsidRPr="00337220">
        <w:rPr>
          <w:rFonts w:asciiTheme="majorBidi" w:hAnsiTheme="majorBidi" w:cstheme="majorBidi"/>
          <w:szCs w:val="24"/>
        </w:rPr>
        <w:t xml:space="preserve">, and thus structural changes cannot keep track with the cooling rate. At this stage, the glass transition temperature reaches below the point where atomic rearrangement is not </w:t>
      </w:r>
      <w:r w:rsidR="00BB2F65" w:rsidRPr="00337220">
        <w:rPr>
          <w:rFonts w:asciiTheme="majorBidi" w:hAnsiTheme="majorBidi" w:cstheme="majorBidi"/>
          <w:szCs w:val="24"/>
        </w:rPr>
        <w:t>possible,</w:t>
      </w:r>
      <w:r w:rsidRPr="00337220">
        <w:rPr>
          <w:rFonts w:asciiTheme="majorBidi" w:hAnsiTheme="majorBidi" w:cstheme="majorBidi"/>
          <w:szCs w:val="24"/>
        </w:rPr>
        <w:t xml:space="preserve"> and glass is formed.  Consequently, it is possible to form glass from </w:t>
      </w:r>
      <w:r w:rsidR="00B21093">
        <w:rPr>
          <w:rFonts w:asciiTheme="majorBidi" w:hAnsiTheme="majorBidi" w:cstheme="majorBidi"/>
          <w:szCs w:val="24"/>
        </w:rPr>
        <w:t xml:space="preserve">the </w:t>
      </w:r>
      <w:r w:rsidRPr="00337220">
        <w:rPr>
          <w:rFonts w:asciiTheme="majorBidi" w:hAnsiTheme="majorBidi" w:cstheme="majorBidi"/>
          <w:szCs w:val="24"/>
        </w:rPr>
        <w:t xml:space="preserve">liquid </w:t>
      </w:r>
      <w:r w:rsidR="00D377B0" w:rsidRPr="00337220">
        <w:rPr>
          <w:rFonts w:asciiTheme="majorBidi" w:hAnsiTheme="majorBidi" w:cstheme="majorBidi"/>
          <w:szCs w:val="24"/>
        </w:rPr>
        <w:t>state if</w:t>
      </w:r>
      <w:r w:rsidRPr="00337220">
        <w:rPr>
          <w:rFonts w:asciiTheme="majorBidi" w:hAnsiTheme="majorBidi" w:cstheme="majorBidi"/>
          <w:szCs w:val="24"/>
        </w:rPr>
        <w:t xml:space="preserve"> path a is followed.  However, if the glasses are heated </w:t>
      </w:r>
      <w:r w:rsidR="00B21093">
        <w:rPr>
          <w:rFonts w:asciiTheme="majorBidi" w:hAnsiTheme="majorBidi" w:cstheme="majorBidi"/>
          <w:szCs w:val="24"/>
        </w:rPr>
        <w:t>to</w:t>
      </w:r>
      <w:r w:rsidRPr="00337220">
        <w:rPr>
          <w:rFonts w:asciiTheme="majorBidi" w:hAnsiTheme="majorBidi" w:cstheme="majorBidi"/>
          <w:szCs w:val="24"/>
        </w:rPr>
        <w:t xml:space="preserve"> a temperature between </w:t>
      </w:r>
      <w:r w:rsidR="00B21093">
        <w:rPr>
          <w:rFonts w:asciiTheme="majorBidi" w:hAnsiTheme="majorBidi" w:cstheme="majorBidi"/>
          <w:szCs w:val="24"/>
        </w:rPr>
        <w:t xml:space="preserve">the </w:t>
      </w:r>
      <w:r w:rsidRPr="00337220">
        <w:rPr>
          <w:rFonts w:asciiTheme="majorBidi" w:hAnsiTheme="majorBidi" w:cstheme="majorBidi"/>
          <w:szCs w:val="24"/>
        </w:rPr>
        <w:t>glass transition temperature (</w:t>
      </w:r>
      <w:proofErr w:type="spellStart"/>
      <w:r w:rsidRPr="00337220">
        <w:rPr>
          <w:rFonts w:asciiTheme="majorBidi" w:hAnsiTheme="majorBidi" w:cstheme="majorBidi"/>
          <w:szCs w:val="24"/>
        </w:rPr>
        <w:t>T</w:t>
      </w:r>
      <w:r w:rsidRPr="00337220">
        <w:rPr>
          <w:rFonts w:asciiTheme="majorBidi" w:hAnsiTheme="majorBidi" w:cstheme="majorBidi"/>
          <w:szCs w:val="24"/>
          <w:vertAlign w:val="subscript"/>
        </w:rPr>
        <w:t>g</w:t>
      </w:r>
      <w:proofErr w:type="spellEnd"/>
      <w:r w:rsidRPr="00337220">
        <w:rPr>
          <w:rFonts w:asciiTheme="majorBidi" w:hAnsiTheme="majorBidi" w:cstheme="majorBidi"/>
          <w:szCs w:val="24"/>
        </w:rPr>
        <w:t xml:space="preserve">) and </w:t>
      </w:r>
      <w:r w:rsidR="00B21093">
        <w:rPr>
          <w:rFonts w:asciiTheme="majorBidi" w:hAnsiTheme="majorBidi" w:cstheme="majorBidi"/>
          <w:szCs w:val="24"/>
        </w:rPr>
        <w:t xml:space="preserve">the </w:t>
      </w:r>
      <w:r w:rsidRPr="00337220">
        <w:rPr>
          <w:rFonts w:asciiTheme="majorBidi" w:hAnsiTheme="majorBidi" w:cstheme="majorBidi"/>
          <w:szCs w:val="24"/>
        </w:rPr>
        <w:t>melting point (T</w:t>
      </w:r>
      <w:r w:rsidRPr="00337220">
        <w:rPr>
          <w:rFonts w:asciiTheme="majorBidi" w:hAnsiTheme="majorBidi" w:cstheme="majorBidi"/>
          <w:szCs w:val="24"/>
          <w:vertAlign w:val="subscript"/>
        </w:rPr>
        <w:t>m</w:t>
      </w:r>
      <w:r w:rsidRPr="00337220">
        <w:rPr>
          <w:rFonts w:asciiTheme="majorBidi" w:hAnsiTheme="majorBidi" w:cstheme="majorBidi"/>
          <w:szCs w:val="24"/>
        </w:rPr>
        <w:t xml:space="preserve">), they are prone to crystallise in order to </w:t>
      </w:r>
      <w:r w:rsidR="00B21093">
        <w:rPr>
          <w:rFonts w:asciiTheme="majorBidi" w:hAnsiTheme="majorBidi" w:cstheme="majorBidi"/>
          <w:szCs w:val="24"/>
        </w:rPr>
        <w:t>reach</w:t>
      </w:r>
      <w:r w:rsidRPr="00337220">
        <w:rPr>
          <w:rFonts w:asciiTheme="majorBidi" w:hAnsiTheme="majorBidi" w:cstheme="majorBidi"/>
          <w:szCs w:val="24"/>
        </w:rPr>
        <w:t xml:space="preserve"> thermodynamic equilibrium</w:t>
      </w:r>
      <w:sdt>
        <w:sdtPr>
          <w:rPr>
            <w:rFonts w:asciiTheme="majorBidi" w:hAnsiTheme="majorBidi" w:cstheme="majorBidi"/>
            <w:szCs w:val="24"/>
          </w:rPr>
          <w:id w:val="336351749"/>
          <w:citation/>
        </w:sdtPr>
        <w:sdtEndPr/>
        <w:sdtContent>
          <w:r w:rsidRPr="00337220">
            <w:rPr>
              <w:rFonts w:asciiTheme="majorBidi" w:hAnsiTheme="majorBidi" w:cstheme="majorBidi"/>
              <w:szCs w:val="24"/>
            </w:rPr>
            <w:fldChar w:fldCharType="begin"/>
          </w:r>
          <w:r w:rsidRPr="00337220">
            <w:rPr>
              <w:rFonts w:asciiTheme="majorBidi" w:hAnsiTheme="majorBidi" w:cstheme="majorBidi"/>
              <w:szCs w:val="24"/>
            </w:rPr>
            <w:instrText xml:space="preserve"> CITATION Edg92 \l 2057  \m Klu12</w:instrText>
          </w:r>
          <w:r w:rsidRPr="00337220">
            <w:rPr>
              <w:rFonts w:asciiTheme="majorBidi" w:hAnsiTheme="majorBidi" w:cstheme="majorBidi"/>
              <w:szCs w:val="24"/>
            </w:rPr>
            <w:fldChar w:fldCharType="separate"/>
          </w:r>
          <w:r w:rsidR="00206484">
            <w:rPr>
              <w:rFonts w:asciiTheme="majorBidi" w:hAnsiTheme="majorBidi" w:cstheme="majorBidi"/>
              <w:noProof/>
              <w:szCs w:val="24"/>
            </w:rPr>
            <w:t xml:space="preserve"> </w:t>
          </w:r>
          <w:r w:rsidR="00206484" w:rsidRPr="00206484">
            <w:rPr>
              <w:rFonts w:asciiTheme="majorBidi" w:hAnsiTheme="majorBidi" w:cstheme="majorBidi"/>
              <w:noProof/>
              <w:szCs w:val="24"/>
            </w:rPr>
            <w:t>[97, 100]</w:t>
          </w:r>
          <w:r w:rsidRPr="00337220">
            <w:rPr>
              <w:rFonts w:asciiTheme="majorBidi" w:hAnsiTheme="majorBidi" w:cstheme="majorBidi"/>
              <w:szCs w:val="24"/>
            </w:rPr>
            <w:fldChar w:fldCharType="end"/>
          </w:r>
        </w:sdtContent>
      </w:sdt>
      <w:r w:rsidRPr="00337220">
        <w:rPr>
          <w:rFonts w:asciiTheme="majorBidi" w:hAnsiTheme="majorBidi" w:cstheme="majorBidi"/>
          <w:szCs w:val="24"/>
        </w:rPr>
        <w:t xml:space="preserve">. </w:t>
      </w:r>
    </w:p>
    <w:p w14:paraId="14D661B9" w14:textId="77777777" w:rsidR="0048695D" w:rsidRPr="00337220" w:rsidRDefault="0048695D" w:rsidP="00AE1769">
      <w:pPr>
        <w:rPr>
          <w:rFonts w:asciiTheme="majorBidi" w:hAnsiTheme="majorBidi" w:cstheme="majorBidi"/>
          <w:szCs w:val="24"/>
        </w:rPr>
      </w:pPr>
    </w:p>
    <w:p w14:paraId="04F3DA8A" w14:textId="77777777" w:rsidR="00900B17" w:rsidRPr="00337220" w:rsidRDefault="00900B17" w:rsidP="00BB2F65">
      <w:pPr>
        <w:keepNext/>
        <w:jc w:val="center"/>
        <w:rPr>
          <w:rFonts w:asciiTheme="majorBidi" w:hAnsiTheme="majorBidi" w:cstheme="majorBidi"/>
          <w:szCs w:val="24"/>
        </w:rPr>
      </w:pPr>
      <w:r w:rsidRPr="00337220">
        <w:rPr>
          <w:rFonts w:asciiTheme="majorBidi" w:hAnsiTheme="majorBidi" w:cstheme="majorBidi"/>
          <w:noProof/>
          <w:color w:val="FF0000"/>
          <w:szCs w:val="24"/>
          <w:lang w:eastAsia="en-GB"/>
        </w:rPr>
        <w:drawing>
          <wp:inline distT="0" distB="0" distL="0" distR="0" wp14:anchorId="61CFD76A" wp14:editId="158E3C4F">
            <wp:extent cx="3288769" cy="1894065"/>
            <wp:effectExtent l="152400" t="133350" r="159385" b="1638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60487" cy="19353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14:paraId="1A138753" w14:textId="79BF8971" w:rsidR="00900B17" w:rsidRPr="00433064" w:rsidRDefault="00900B17" w:rsidP="00BB2F65">
      <w:pPr>
        <w:pStyle w:val="Caption"/>
        <w:jc w:val="center"/>
      </w:pPr>
      <w:bookmarkStart w:id="95" w:name="_Ref489500086"/>
      <w:bookmarkStart w:id="96" w:name="_Toc490162427"/>
      <w:bookmarkStart w:id="97" w:name="_Toc28619214"/>
      <w:r w:rsidRPr="00433064">
        <w:rPr>
          <w:b/>
          <w:bCs/>
        </w:rPr>
        <w:t xml:space="preserve">Figure </w:t>
      </w:r>
      <w:r w:rsidRPr="00433064">
        <w:rPr>
          <w:b/>
          <w:bCs/>
        </w:rPr>
        <w:fldChar w:fldCharType="begin"/>
      </w:r>
      <w:r w:rsidRPr="00433064">
        <w:rPr>
          <w:b/>
          <w:bCs/>
        </w:rPr>
        <w:instrText xml:space="preserve"> SEQ Figure \* ARABIC </w:instrText>
      </w:r>
      <w:r w:rsidRPr="00433064">
        <w:rPr>
          <w:b/>
          <w:bCs/>
        </w:rPr>
        <w:fldChar w:fldCharType="separate"/>
      </w:r>
      <w:r w:rsidR="00FA301A">
        <w:rPr>
          <w:b/>
          <w:bCs/>
          <w:noProof/>
        </w:rPr>
        <w:t>14</w:t>
      </w:r>
      <w:r w:rsidRPr="00433064">
        <w:rPr>
          <w:b/>
          <w:bCs/>
        </w:rPr>
        <w:fldChar w:fldCharType="end"/>
      </w:r>
      <w:bookmarkEnd w:id="95"/>
      <w:r w:rsidRPr="00433064">
        <w:t xml:space="preserve"> Schematic </w:t>
      </w:r>
      <w:r w:rsidRPr="00636EB6">
        <w:t>illustration</w:t>
      </w:r>
      <w:r w:rsidRPr="00433064">
        <w:t xml:space="preserve"> of (a) Glass transition and (b) Crystallisation from liquid</w:t>
      </w:r>
      <w:bookmarkEnd w:id="96"/>
      <w:sdt>
        <w:sdtPr>
          <w:id w:val="1728106997"/>
          <w:citation/>
        </w:sdtPr>
        <w:sdtEndPr/>
        <w:sdtContent>
          <w:r w:rsidR="00A74C31">
            <w:fldChar w:fldCharType="begin"/>
          </w:r>
          <w:r w:rsidR="00A74C31">
            <w:instrText xml:space="preserve"> CITATION Klu12 \l 2057 </w:instrText>
          </w:r>
          <w:r w:rsidR="00A74C31">
            <w:fldChar w:fldCharType="separate"/>
          </w:r>
          <w:r w:rsidR="00206484">
            <w:rPr>
              <w:noProof/>
            </w:rPr>
            <w:t xml:space="preserve"> </w:t>
          </w:r>
          <w:r w:rsidR="00206484" w:rsidRPr="00206484">
            <w:rPr>
              <w:noProof/>
            </w:rPr>
            <w:t>[100]</w:t>
          </w:r>
          <w:r w:rsidR="00A74C31">
            <w:fldChar w:fldCharType="end"/>
          </w:r>
        </w:sdtContent>
      </w:sdt>
      <w:bookmarkEnd w:id="97"/>
    </w:p>
    <w:p w14:paraId="318FBB9F" w14:textId="77777777" w:rsidR="00E03D4A" w:rsidRDefault="00E03D4A" w:rsidP="00AE1769">
      <w:pPr>
        <w:pStyle w:val="Heading5"/>
        <w:spacing w:before="0" w:line="360" w:lineRule="auto"/>
        <w:rPr>
          <w:rFonts w:cs="Times New Roman"/>
        </w:rPr>
      </w:pPr>
      <w:bookmarkStart w:id="98" w:name="_Toc490162403"/>
    </w:p>
    <w:p w14:paraId="7A3B2E8D" w14:textId="5B8942AB" w:rsidR="00900B17" w:rsidRPr="00E03D4A" w:rsidRDefault="009516DE" w:rsidP="00AE1769">
      <w:pPr>
        <w:pStyle w:val="Heading5"/>
        <w:spacing w:before="0" w:line="360" w:lineRule="auto"/>
        <w:rPr>
          <w:rFonts w:cs="Times New Roman"/>
        </w:rPr>
      </w:pPr>
      <w:bookmarkStart w:id="99" w:name="_Toc28619138"/>
      <w:r w:rsidRPr="00E03D4A">
        <w:rPr>
          <w:rFonts w:cs="Times New Roman"/>
        </w:rPr>
        <w:t>2</w:t>
      </w:r>
      <w:r w:rsidR="00900B17" w:rsidRPr="00E03D4A">
        <w:rPr>
          <w:rFonts w:cs="Times New Roman"/>
        </w:rPr>
        <w:t>.2.</w:t>
      </w:r>
      <w:r w:rsidR="0018626A">
        <w:rPr>
          <w:rFonts w:cs="Times New Roman"/>
        </w:rPr>
        <w:t>5</w:t>
      </w:r>
      <w:r w:rsidR="00900B17" w:rsidRPr="00E03D4A">
        <w:rPr>
          <w:rFonts w:cs="Times New Roman"/>
        </w:rPr>
        <w:t>.1.1 Mould Powder Solidificatio</w:t>
      </w:r>
      <w:bookmarkEnd w:id="98"/>
      <w:r w:rsidR="00465A9F" w:rsidRPr="00E03D4A">
        <w:rPr>
          <w:rFonts w:cs="Times New Roman"/>
        </w:rPr>
        <w:t>n</w:t>
      </w:r>
      <w:bookmarkEnd w:id="99"/>
    </w:p>
    <w:p w14:paraId="4B75C84A" w14:textId="77777777" w:rsidR="00900B17" w:rsidRPr="00337220" w:rsidRDefault="00900B17" w:rsidP="00AE1769">
      <w:pPr>
        <w:rPr>
          <w:rFonts w:asciiTheme="majorBidi" w:hAnsiTheme="majorBidi" w:cstheme="majorBidi"/>
          <w:szCs w:val="24"/>
        </w:rPr>
      </w:pPr>
    </w:p>
    <w:p w14:paraId="00919C79" w14:textId="62CE157D" w:rsidR="00900B17" w:rsidRDefault="00900B17" w:rsidP="00AE1769">
      <w:pPr>
        <w:rPr>
          <w:rFonts w:asciiTheme="majorBidi" w:hAnsiTheme="majorBidi" w:cstheme="majorBidi"/>
          <w:szCs w:val="24"/>
        </w:rPr>
      </w:pPr>
      <w:r w:rsidRPr="00337220">
        <w:rPr>
          <w:rFonts w:asciiTheme="majorBidi" w:hAnsiTheme="majorBidi" w:cstheme="majorBidi"/>
          <w:szCs w:val="24"/>
        </w:rPr>
        <w:t xml:space="preserve">Inside the continuous casting mould, </w:t>
      </w:r>
      <w:r w:rsidR="00B21093">
        <w:rPr>
          <w:rFonts w:asciiTheme="majorBidi" w:hAnsiTheme="majorBidi" w:cstheme="majorBidi"/>
          <w:szCs w:val="24"/>
        </w:rPr>
        <w:t xml:space="preserve">the </w:t>
      </w:r>
      <w:r w:rsidRPr="00337220">
        <w:rPr>
          <w:rFonts w:asciiTheme="majorBidi" w:hAnsiTheme="majorBidi" w:cstheme="majorBidi"/>
          <w:szCs w:val="24"/>
        </w:rPr>
        <w:t xml:space="preserve">slag undergoes various cooling rates. </w:t>
      </w:r>
      <w:r w:rsidR="00B21093">
        <w:rPr>
          <w:rFonts w:asciiTheme="majorBidi" w:hAnsiTheme="majorBidi" w:cstheme="majorBidi"/>
          <w:szCs w:val="24"/>
        </w:rPr>
        <w:t>The s</w:t>
      </w:r>
      <w:r w:rsidRPr="00337220">
        <w:rPr>
          <w:rFonts w:asciiTheme="majorBidi" w:hAnsiTheme="majorBidi" w:cstheme="majorBidi"/>
          <w:szCs w:val="24"/>
        </w:rPr>
        <w:t>lag film consist</w:t>
      </w:r>
      <w:r w:rsidR="00B21093">
        <w:rPr>
          <w:rFonts w:asciiTheme="majorBidi" w:hAnsiTheme="majorBidi" w:cstheme="majorBidi"/>
          <w:szCs w:val="24"/>
        </w:rPr>
        <w:t>s</w:t>
      </w:r>
      <w:r w:rsidRPr="00337220">
        <w:rPr>
          <w:rFonts w:asciiTheme="majorBidi" w:hAnsiTheme="majorBidi" w:cstheme="majorBidi"/>
          <w:szCs w:val="24"/>
        </w:rPr>
        <w:t xml:space="preserve"> of a liquid part at the steel side and a solid part at the copper mould side. Lubrication between the mould and steel strand is provided by this liquid part. The liquid part of the slag needs to move together with strand through the mould to be able to provide perfect lubrication. The solidification temperature of the mould powder is the most important factor to the determine </w:t>
      </w:r>
      <w:r w:rsidR="00B21093">
        <w:rPr>
          <w:rFonts w:asciiTheme="majorBidi" w:hAnsiTheme="majorBidi" w:cstheme="majorBidi"/>
          <w:szCs w:val="24"/>
        </w:rPr>
        <w:t xml:space="preserve">the </w:t>
      </w:r>
      <w:r w:rsidRPr="00337220">
        <w:rPr>
          <w:rFonts w:asciiTheme="majorBidi" w:hAnsiTheme="majorBidi" w:cstheme="majorBidi"/>
          <w:szCs w:val="24"/>
        </w:rPr>
        <w:t xml:space="preserve">length of this liquid part of </w:t>
      </w:r>
      <w:r w:rsidR="00B21093">
        <w:rPr>
          <w:rFonts w:asciiTheme="majorBidi" w:hAnsiTheme="majorBidi" w:cstheme="majorBidi"/>
          <w:szCs w:val="24"/>
        </w:rPr>
        <w:t xml:space="preserve">the </w:t>
      </w:r>
      <w:r w:rsidRPr="00337220">
        <w:rPr>
          <w:rFonts w:asciiTheme="majorBidi" w:hAnsiTheme="majorBidi" w:cstheme="majorBidi"/>
          <w:szCs w:val="24"/>
        </w:rPr>
        <w:t xml:space="preserve">slag film. The solid part of the slag film moves very slowly as the solid part provides thermal insulation which controls the horizontal heat flux </w:t>
      </w:r>
      <w:sdt>
        <w:sdtPr>
          <w:rPr>
            <w:rFonts w:asciiTheme="majorBidi" w:hAnsiTheme="majorBidi" w:cstheme="majorBidi"/>
            <w:szCs w:val="24"/>
          </w:rPr>
          <w:id w:val="1086569464"/>
          <w:citation/>
        </w:sdtPr>
        <w:sdtEndPr/>
        <w:sdtContent>
          <w:r w:rsidRPr="00337220">
            <w:rPr>
              <w:rFonts w:asciiTheme="majorBidi" w:hAnsiTheme="majorBidi" w:cstheme="majorBidi"/>
              <w:szCs w:val="24"/>
            </w:rPr>
            <w:fldChar w:fldCharType="begin"/>
          </w:r>
          <w:r w:rsidRPr="00337220">
            <w:rPr>
              <w:rFonts w:asciiTheme="majorBidi" w:hAnsiTheme="majorBidi" w:cstheme="majorBidi"/>
              <w:szCs w:val="24"/>
            </w:rPr>
            <w:instrText xml:space="preserve"> CITATION JAK11 \l 2057  \m GBr01</w:instrText>
          </w:r>
          <w:r w:rsidRPr="00337220">
            <w:rPr>
              <w:rFonts w:asciiTheme="majorBidi" w:hAnsiTheme="majorBidi" w:cstheme="majorBidi"/>
              <w:szCs w:val="24"/>
            </w:rPr>
            <w:fldChar w:fldCharType="separate"/>
          </w:r>
          <w:r w:rsidR="00206484" w:rsidRPr="00206484">
            <w:rPr>
              <w:rFonts w:asciiTheme="majorBidi" w:hAnsiTheme="majorBidi" w:cstheme="majorBidi"/>
              <w:noProof/>
              <w:szCs w:val="24"/>
            </w:rPr>
            <w:t>[6, 101]</w:t>
          </w:r>
          <w:r w:rsidRPr="00337220">
            <w:rPr>
              <w:rFonts w:asciiTheme="majorBidi" w:hAnsiTheme="majorBidi" w:cstheme="majorBidi"/>
              <w:szCs w:val="24"/>
            </w:rPr>
            <w:fldChar w:fldCharType="end"/>
          </w:r>
        </w:sdtContent>
      </w:sdt>
      <w:r w:rsidRPr="00337220">
        <w:rPr>
          <w:rFonts w:asciiTheme="majorBidi" w:hAnsiTheme="majorBidi" w:cstheme="majorBidi"/>
          <w:szCs w:val="24"/>
        </w:rPr>
        <w:t>.</w:t>
      </w:r>
    </w:p>
    <w:p w14:paraId="5C52E6BC" w14:textId="77777777" w:rsidR="007E5225" w:rsidRPr="00337220" w:rsidRDefault="007E5225" w:rsidP="00AE1769">
      <w:pPr>
        <w:rPr>
          <w:rFonts w:asciiTheme="majorBidi" w:hAnsiTheme="majorBidi" w:cstheme="majorBidi"/>
          <w:szCs w:val="24"/>
        </w:rPr>
      </w:pPr>
    </w:p>
    <w:p w14:paraId="6D2C7C69" w14:textId="32501912" w:rsidR="00900B17" w:rsidRDefault="00900B17" w:rsidP="00AE1769">
      <w:pPr>
        <w:rPr>
          <w:rFonts w:asciiTheme="majorBidi" w:hAnsiTheme="majorBidi" w:cstheme="majorBidi"/>
          <w:szCs w:val="24"/>
        </w:rPr>
      </w:pPr>
      <w:r w:rsidRPr="00337220">
        <w:rPr>
          <w:rFonts w:asciiTheme="majorBidi" w:hAnsiTheme="majorBidi" w:cstheme="majorBidi"/>
          <w:szCs w:val="24"/>
        </w:rPr>
        <w:t xml:space="preserve">At a high cooling rate, glassy or amorphous solidification occurs at </w:t>
      </w:r>
      <w:r w:rsidR="00B21093">
        <w:rPr>
          <w:rFonts w:asciiTheme="majorBidi" w:hAnsiTheme="majorBidi" w:cstheme="majorBidi"/>
          <w:szCs w:val="24"/>
        </w:rPr>
        <w:t xml:space="preserve">the </w:t>
      </w:r>
      <w:r w:rsidRPr="00337220">
        <w:rPr>
          <w:rFonts w:asciiTheme="majorBidi" w:hAnsiTheme="majorBidi" w:cstheme="majorBidi"/>
          <w:szCs w:val="24"/>
        </w:rPr>
        <w:t xml:space="preserve">copper mould surface. As a matter of principle, the cooling rate needs to be high enough </w:t>
      </w:r>
      <w:proofErr w:type="gramStart"/>
      <w:r w:rsidRPr="00337220">
        <w:rPr>
          <w:rFonts w:asciiTheme="majorBidi" w:hAnsiTheme="majorBidi" w:cstheme="majorBidi"/>
          <w:szCs w:val="24"/>
        </w:rPr>
        <w:t xml:space="preserve">so </w:t>
      </w:r>
      <w:r w:rsidR="00B21093">
        <w:rPr>
          <w:rFonts w:asciiTheme="majorBidi" w:hAnsiTheme="majorBidi" w:cstheme="majorBidi"/>
          <w:szCs w:val="24"/>
        </w:rPr>
        <w:t xml:space="preserve">as </w:t>
      </w:r>
      <w:r w:rsidRPr="00337220">
        <w:rPr>
          <w:rFonts w:asciiTheme="majorBidi" w:hAnsiTheme="majorBidi" w:cstheme="majorBidi"/>
          <w:szCs w:val="24"/>
        </w:rPr>
        <w:t>to</w:t>
      </w:r>
      <w:proofErr w:type="gramEnd"/>
      <w:r w:rsidRPr="00337220">
        <w:rPr>
          <w:rFonts w:asciiTheme="majorBidi" w:hAnsiTheme="majorBidi" w:cstheme="majorBidi"/>
          <w:szCs w:val="24"/>
        </w:rPr>
        <w:t xml:space="preserve"> prohibit nuclei growth for glass formation. Devitrification o</w:t>
      </w:r>
      <w:r w:rsidR="00B21093">
        <w:rPr>
          <w:rFonts w:asciiTheme="majorBidi" w:hAnsiTheme="majorBidi" w:cstheme="majorBidi"/>
          <w:szCs w:val="24"/>
        </w:rPr>
        <w:t>f</w:t>
      </w:r>
      <w:r w:rsidRPr="00337220">
        <w:rPr>
          <w:rFonts w:asciiTheme="majorBidi" w:hAnsiTheme="majorBidi" w:cstheme="majorBidi"/>
          <w:szCs w:val="24"/>
        </w:rPr>
        <w:t xml:space="preserve"> the crystallisation amorphous film take</w:t>
      </w:r>
      <w:r w:rsidR="00B21093">
        <w:rPr>
          <w:rFonts w:asciiTheme="majorBidi" w:hAnsiTheme="majorBidi" w:cstheme="majorBidi"/>
          <w:szCs w:val="24"/>
        </w:rPr>
        <w:t>s</w:t>
      </w:r>
      <w:r w:rsidRPr="00337220">
        <w:rPr>
          <w:rFonts w:asciiTheme="majorBidi" w:hAnsiTheme="majorBidi" w:cstheme="majorBidi"/>
          <w:szCs w:val="24"/>
        </w:rPr>
        <w:t xml:space="preserve"> place with the </w:t>
      </w:r>
      <w:r w:rsidRPr="00337220">
        <w:rPr>
          <w:rFonts w:asciiTheme="majorBidi" w:hAnsiTheme="majorBidi" w:cstheme="majorBidi"/>
          <w:szCs w:val="24"/>
        </w:rPr>
        <w:lastRenderedPageBreak/>
        <w:t xml:space="preserve">progress of time. As a result, crystals in the glass matrix shows up in the solid part of </w:t>
      </w:r>
      <w:r w:rsidR="00B21093">
        <w:rPr>
          <w:rFonts w:asciiTheme="majorBidi" w:hAnsiTheme="majorBidi" w:cstheme="majorBidi"/>
          <w:szCs w:val="24"/>
        </w:rPr>
        <w:t xml:space="preserve">the </w:t>
      </w:r>
      <w:r w:rsidRPr="00337220">
        <w:rPr>
          <w:rFonts w:asciiTheme="majorBidi" w:hAnsiTheme="majorBidi" w:cstheme="majorBidi"/>
          <w:szCs w:val="24"/>
        </w:rPr>
        <w:t>slag film</w:t>
      </w:r>
      <w:sdt>
        <w:sdtPr>
          <w:rPr>
            <w:rFonts w:asciiTheme="majorBidi" w:hAnsiTheme="majorBidi" w:cstheme="majorBidi"/>
            <w:szCs w:val="24"/>
          </w:rPr>
          <w:id w:val="-742714934"/>
          <w:citation/>
        </w:sdtPr>
        <w:sdtEndPr/>
        <w:sdtContent>
          <w:r w:rsidRPr="00337220">
            <w:rPr>
              <w:rFonts w:asciiTheme="majorBidi" w:hAnsiTheme="majorBidi" w:cstheme="majorBidi"/>
              <w:szCs w:val="24"/>
            </w:rPr>
            <w:fldChar w:fldCharType="begin"/>
          </w:r>
          <w:r w:rsidRPr="00337220">
            <w:rPr>
              <w:rFonts w:asciiTheme="majorBidi" w:hAnsiTheme="majorBidi" w:cstheme="majorBidi"/>
              <w:szCs w:val="24"/>
            </w:rPr>
            <w:instrText xml:space="preserve"> CITATION Jun01 \l 2057  \m JAK11 \m Jan06</w:instrText>
          </w:r>
          <w:r w:rsidRPr="00337220">
            <w:rPr>
              <w:rFonts w:asciiTheme="majorBidi" w:hAnsiTheme="majorBidi" w:cstheme="majorBidi"/>
              <w:szCs w:val="24"/>
            </w:rPr>
            <w:fldChar w:fldCharType="separate"/>
          </w:r>
          <w:r w:rsidR="00206484">
            <w:rPr>
              <w:rFonts w:asciiTheme="majorBidi" w:hAnsiTheme="majorBidi" w:cstheme="majorBidi"/>
              <w:noProof/>
              <w:szCs w:val="24"/>
            </w:rPr>
            <w:t xml:space="preserve"> </w:t>
          </w:r>
          <w:r w:rsidR="00206484" w:rsidRPr="00206484">
            <w:rPr>
              <w:rFonts w:asciiTheme="majorBidi" w:hAnsiTheme="majorBidi" w:cstheme="majorBidi"/>
              <w:noProof/>
              <w:szCs w:val="24"/>
            </w:rPr>
            <w:t>[102, 6, 4]</w:t>
          </w:r>
          <w:r w:rsidRPr="00337220">
            <w:rPr>
              <w:rFonts w:asciiTheme="majorBidi" w:hAnsiTheme="majorBidi" w:cstheme="majorBidi"/>
              <w:szCs w:val="24"/>
            </w:rPr>
            <w:fldChar w:fldCharType="end"/>
          </w:r>
        </w:sdtContent>
      </w:sdt>
      <w:r w:rsidRPr="00337220">
        <w:rPr>
          <w:rFonts w:asciiTheme="majorBidi" w:hAnsiTheme="majorBidi" w:cstheme="majorBidi"/>
          <w:szCs w:val="24"/>
        </w:rPr>
        <w:t xml:space="preserve">. </w:t>
      </w:r>
    </w:p>
    <w:p w14:paraId="6DD7DDB6" w14:textId="77777777" w:rsidR="009F6921" w:rsidRPr="00337220" w:rsidRDefault="009F6921" w:rsidP="00AE1769">
      <w:pPr>
        <w:rPr>
          <w:rFonts w:asciiTheme="majorBidi" w:hAnsiTheme="majorBidi" w:cstheme="majorBidi"/>
          <w:szCs w:val="24"/>
        </w:rPr>
      </w:pPr>
    </w:p>
    <w:p w14:paraId="5EADB9A9" w14:textId="64953EBC" w:rsidR="00900B17" w:rsidRDefault="00900B17" w:rsidP="00AE1769">
      <w:pPr>
        <w:rPr>
          <w:rFonts w:asciiTheme="majorBidi" w:hAnsiTheme="majorBidi" w:cstheme="majorBidi"/>
          <w:szCs w:val="24"/>
        </w:rPr>
      </w:pPr>
      <w:r w:rsidRPr="00337220">
        <w:rPr>
          <w:rFonts w:asciiTheme="majorBidi" w:hAnsiTheme="majorBidi" w:cstheme="majorBidi"/>
          <w:szCs w:val="24"/>
        </w:rPr>
        <w:t>Molten slag solidifies to form crystals and a variety of solids crystallise from the mould powder elements.  Each crystal type h</w:t>
      </w:r>
      <w:r w:rsidR="00B21093">
        <w:rPr>
          <w:rFonts w:asciiTheme="majorBidi" w:hAnsiTheme="majorBidi" w:cstheme="majorBidi"/>
          <w:szCs w:val="24"/>
        </w:rPr>
        <w:t>as</w:t>
      </w:r>
      <w:r w:rsidRPr="00337220">
        <w:rPr>
          <w:rFonts w:asciiTheme="majorBidi" w:hAnsiTheme="majorBidi" w:cstheme="majorBidi"/>
          <w:szCs w:val="24"/>
        </w:rPr>
        <w:t xml:space="preserve"> a different solidification temperature. Crystals usually crystallise with other various crystals (more particularly if the crystals have close crystallisation temperatures). </w:t>
      </w:r>
      <w:r w:rsidRPr="00337220">
        <w:rPr>
          <w:rFonts w:asciiTheme="majorBidi" w:hAnsiTheme="majorBidi" w:cstheme="majorBidi"/>
          <w:szCs w:val="24"/>
        </w:rPr>
        <w:fldChar w:fldCharType="begin"/>
      </w:r>
      <w:r w:rsidRPr="00337220">
        <w:rPr>
          <w:rFonts w:asciiTheme="majorBidi" w:hAnsiTheme="majorBidi" w:cstheme="majorBidi"/>
          <w:szCs w:val="24"/>
        </w:rPr>
        <w:instrText xml:space="preserve"> REF _Ref489331129 \h  \* MERGEFORMAT </w:instrText>
      </w:r>
      <w:r w:rsidRPr="00337220">
        <w:rPr>
          <w:rFonts w:asciiTheme="majorBidi" w:hAnsiTheme="majorBidi" w:cstheme="majorBidi"/>
          <w:szCs w:val="24"/>
        </w:rPr>
      </w:r>
      <w:r w:rsidRPr="00337220">
        <w:rPr>
          <w:rFonts w:asciiTheme="majorBidi" w:hAnsiTheme="majorBidi" w:cstheme="majorBidi"/>
          <w:szCs w:val="24"/>
        </w:rPr>
        <w:fldChar w:fldCharType="separate"/>
      </w:r>
      <w:r w:rsidR="00FA301A" w:rsidRPr="00FA301A">
        <w:rPr>
          <w:rFonts w:asciiTheme="majorBidi" w:hAnsiTheme="majorBidi" w:cstheme="majorBidi"/>
          <w:szCs w:val="24"/>
        </w:rPr>
        <w:t xml:space="preserve">Table </w:t>
      </w:r>
      <w:r w:rsidR="00FA301A" w:rsidRPr="00FA301A">
        <w:rPr>
          <w:rFonts w:asciiTheme="majorBidi" w:hAnsiTheme="majorBidi" w:cstheme="majorBidi"/>
          <w:noProof/>
          <w:szCs w:val="24"/>
        </w:rPr>
        <w:t>6</w:t>
      </w:r>
      <w:r w:rsidRPr="00337220">
        <w:rPr>
          <w:rFonts w:asciiTheme="majorBidi" w:hAnsiTheme="majorBidi" w:cstheme="majorBidi"/>
          <w:szCs w:val="24"/>
        </w:rPr>
        <w:fldChar w:fldCharType="end"/>
      </w:r>
      <w:r w:rsidRPr="00337220">
        <w:rPr>
          <w:rFonts w:asciiTheme="majorBidi" w:hAnsiTheme="majorBidi" w:cstheme="majorBidi"/>
          <w:szCs w:val="24"/>
        </w:rPr>
        <w:t xml:space="preserve"> summarises </w:t>
      </w:r>
      <w:r w:rsidR="00B21093">
        <w:rPr>
          <w:rFonts w:asciiTheme="majorBidi" w:hAnsiTheme="majorBidi" w:cstheme="majorBidi"/>
          <w:szCs w:val="24"/>
        </w:rPr>
        <w:t xml:space="preserve">the </w:t>
      </w:r>
      <w:r w:rsidRPr="00337220">
        <w:rPr>
          <w:rFonts w:asciiTheme="majorBidi" w:hAnsiTheme="majorBidi" w:cstheme="majorBidi"/>
          <w:szCs w:val="24"/>
        </w:rPr>
        <w:t xml:space="preserve">expected crystalline phases formed in </w:t>
      </w:r>
      <w:r w:rsidR="00B21093">
        <w:rPr>
          <w:rFonts w:asciiTheme="majorBidi" w:hAnsiTheme="majorBidi" w:cstheme="majorBidi"/>
          <w:szCs w:val="24"/>
        </w:rPr>
        <w:t xml:space="preserve">the </w:t>
      </w:r>
      <w:r w:rsidRPr="00337220">
        <w:rPr>
          <w:rFonts w:asciiTheme="majorBidi" w:hAnsiTheme="majorBidi" w:cstheme="majorBidi"/>
          <w:szCs w:val="24"/>
        </w:rPr>
        <w:t>solid slag</w:t>
      </w:r>
      <w:sdt>
        <w:sdtPr>
          <w:rPr>
            <w:rFonts w:asciiTheme="majorBidi" w:hAnsiTheme="majorBidi" w:cstheme="majorBidi"/>
            <w:szCs w:val="24"/>
          </w:rPr>
          <w:id w:val="1969930230"/>
          <w:citation/>
        </w:sdtPr>
        <w:sdtEndPr/>
        <w:sdtContent>
          <w:r w:rsidRPr="00337220">
            <w:rPr>
              <w:rFonts w:asciiTheme="majorBidi" w:hAnsiTheme="majorBidi" w:cstheme="majorBidi"/>
              <w:szCs w:val="24"/>
            </w:rPr>
            <w:fldChar w:fldCharType="begin"/>
          </w:r>
          <w:r w:rsidR="009D04D7">
            <w:rPr>
              <w:rFonts w:asciiTheme="majorBidi" w:hAnsiTheme="majorBidi" w:cstheme="majorBidi"/>
              <w:szCs w:val="24"/>
            </w:rPr>
            <w:instrText xml:space="preserve">CITATION Jan06 \m Ale07 \m KNA16 \l 2057 </w:instrText>
          </w:r>
          <w:r w:rsidRPr="00337220">
            <w:rPr>
              <w:rFonts w:asciiTheme="majorBidi" w:hAnsiTheme="majorBidi" w:cstheme="majorBidi"/>
              <w:szCs w:val="24"/>
            </w:rPr>
            <w:fldChar w:fldCharType="separate"/>
          </w:r>
          <w:r w:rsidR="00206484">
            <w:rPr>
              <w:rFonts w:asciiTheme="majorBidi" w:hAnsiTheme="majorBidi" w:cstheme="majorBidi"/>
              <w:noProof/>
              <w:szCs w:val="24"/>
            </w:rPr>
            <w:t xml:space="preserve"> </w:t>
          </w:r>
          <w:r w:rsidR="00206484" w:rsidRPr="00206484">
            <w:rPr>
              <w:rFonts w:asciiTheme="majorBidi" w:hAnsiTheme="majorBidi" w:cstheme="majorBidi"/>
              <w:noProof/>
              <w:szCs w:val="24"/>
            </w:rPr>
            <w:t>[4, 103, 52]</w:t>
          </w:r>
          <w:r w:rsidRPr="00337220">
            <w:rPr>
              <w:rFonts w:asciiTheme="majorBidi" w:hAnsiTheme="majorBidi" w:cstheme="majorBidi"/>
              <w:szCs w:val="24"/>
            </w:rPr>
            <w:fldChar w:fldCharType="end"/>
          </w:r>
        </w:sdtContent>
      </w:sdt>
      <w:r w:rsidRPr="00337220">
        <w:rPr>
          <w:rFonts w:asciiTheme="majorBidi" w:hAnsiTheme="majorBidi" w:cstheme="majorBidi"/>
          <w:szCs w:val="24"/>
        </w:rPr>
        <w:t xml:space="preserve">. </w:t>
      </w:r>
    </w:p>
    <w:p w14:paraId="0D617B18" w14:textId="77777777" w:rsidR="009F6921" w:rsidRDefault="009F6921" w:rsidP="00AE1769">
      <w:pPr>
        <w:rPr>
          <w:rFonts w:asciiTheme="majorBidi" w:hAnsiTheme="majorBidi" w:cstheme="majorBidi"/>
          <w:szCs w:val="24"/>
        </w:rPr>
      </w:pPr>
    </w:p>
    <w:p w14:paraId="6FBBF174" w14:textId="77777777" w:rsidR="009F6921" w:rsidRPr="00337220" w:rsidRDefault="009F6921" w:rsidP="00BB2F65">
      <w:pPr>
        <w:jc w:val="center"/>
        <w:rPr>
          <w:rFonts w:asciiTheme="majorBidi" w:hAnsiTheme="majorBidi" w:cstheme="majorBidi"/>
          <w:szCs w:val="24"/>
        </w:rPr>
      </w:pPr>
    </w:p>
    <w:p w14:paraId="49B874F7" w14:textId="5D9F6CDB" w:rsidR="00900B17" w:rsidRPr="00337220" w:rsidRDefault="00900B17" w:rsidP="00BB2F65">
      <w:pPr>
        <w:pStyle w:val="Caption"/>
        <w:jc w:val="center"/>
      </w:pPr>
      <w:bookmarkStart w:id="100" w:name="_Ref489331129"/>
      <w:bookmarkStart w:id="101" w:name="_Ref489331119"/>
      <w:bookmarkStart w:id="102" w:name="_Toc490162434"/>
      <w:bookmarkStart w:id="103" w:name="_Toc28619282"/>
      <w:r w:rsidRPr="00337220">
        <w:rPr>
          <w:b/>
          <w:bCs/>
        </w:rPr>
        <w:t xml:space="preserve">Table </w:t>
      </w:r>
      <w:r w:rsidRPr="00337220">
        <w:rPr>
          <w:b/>
          <w:bCs/>
        </w:rPr>
        <w:fldChar w:fldCharType="begin"/>
      </w:r>
      <w:r w:rsidRPr="00337220">
        <w:rPr>
          <w:b/>
          <w:bCs/>
        </w:rPr>
        <w:instrText xml:space="preserve"> SEQ Table \* ARABIC </w:instrText>
      </w:r>
      <w:r w:rsidRPr="00337220">
        <w:rPr>
          <w:b/>
          <w:bCs/>
        </w:rPr>
        <w:fldChar w:fldCharType="separate"/>
      </w:r>
      <w:r w:rsidR="00FA301A">
        <w:rPr>
          <w:b/>
          <w:bCs/>
          <w:noProof/>
        </w:rPr>
        <w:t>6</w:t>
      </w:r>
      <w:r w:rsidRPr="00337220">
        <w:rPr>
          <w:b/>
          <w:bCs/>
        </w:rPr>
        <w:fldChar w:fldCharType="end"/>
      </w:r>
      <w:bookmarkEnd w:id="100"/>
      <w:r w:rsidRPr="00337220">
        <w:t xml:space="preserve"> Expected crystal types that form from mould powder elements</w:t>
      </w:r>
      <w:sdt>
        <w:sdtPr>
          <w:id w:val="1813595092"/>
          <w:citation/>
        </w:sdtPr>
        <w:sdtEndPr/>
        <w:sdtContent>
          <w:r w:rsidRPr="00337220">
            <w:fldChar w:fldCharType="begin"/>
          </w:r>
          <w:r w:rsidRPr="00337220">
            <w:instrText xml:space="preserve"> CITATION Jan06 \l 2057 </w:instrText>
          </w:r>
          <w:r w:rsidRPr="00337220">
            <w:fldChar w:fldCharType="separate"/>
          </w:r>
          <w:r w:rsidR="00206484">
            <w:rPr>
              <w:noProof/>
            </w:rPr>
            <w:t xml:space="preserve"> </w:t>
          </w:r>
          <w:r w:rsidR="00206484" w:rsidRPr="00206484">
            <w:rPr>
              <w:noProof/>
            </w:rPr>
            <w:t>[4]</w:t>
          </w:r>
          <w:r w:rsidRPr="00337220">
            <w:fldChar w:fldCharType="end"/>
          </w:r>
        </w:sdtContent>
      </w:sdt>
      <w:r w:rsidRPr="00337220">
        <w:t>.</w:t>
      </w:r>
      <w:bookmarkEnd w:id="101"/>
      <w:bookmarkEnd w:id="102"/>
      <w:bookmarkEnd w:id="103"/>
    </w:p>
    <w:p w14:paraId="446C0923" w14:textId="77777777" w:rsidR="00900B17" w:rsidRPr="00337220" w:rsidRDefault="00900B17" w:rsidP="00AE1769">
      <w:pPr>
        <w:rPr>
          <w:rFonts w:asciiTheme="majorBidi" w:hAnsiTheme="majorBidi" w:cstheme="majorBidi"/>
          <w:szCs w:val="24"/>
        </w:rPr>
      </w:pPr>
      <w:r w:rsidRPr="00337220">
        <w:rPr>
          <w:rFonts w:asciiTheme="majorBidi" w:hAnsiTheme="majorBidi" w:cstheme="majorBidi"/>
          <w:noProof/>
          <w:szCs w:val="24"/>
          <w:lang w:eastAsia="en-GB"/>
        </w:rPr>
        <w:drawing>
          <wp:inline distT="0" distB="0" distL="0" distR="0" wp14:anchorId="5F716219" wp14:editId="0CAC62EB">
            <wp:extent cx="5770013" cy="2170706"/>
            <wp:effectExtent l="0" t="0" r="254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0744" cy="2178505"/>
                    </a:xfrm>
                    <a:prstGeom prst="rect">
                      <a:avLst/>
                    </a:prstGeom>
                    <a:noFill/>
                    <a:ln>
                      <a:noFill/>
                    </a:ln>
                  </pic:spPr>
                </pic:pic>
              </a:graphicData>
            </a:graphic>
          </wp:inline>
        </w:drawing>
      </w:r>
    </w:p>
    <w:p w14:paraId="1B3F890D" w14:textId="604DE2C8" w:rsidR="00E03D4A" w:rsidRPr="00E03D4A" w:rsidRDefault="00E03D4A" w:rsidP="00AE1769">
      <w:pPr>
        <w:rPr>
          <w:lang w:eastAsia="zh-CN"/>
        </w:rPr>
      </w:pPr>
      <w:bookmarkStart w:id="104" w:name="_Toc490162404"/>
    </w:p>
    <w:p w14:paraId="7FA762A5" w14:textId="236C35D7" w:rsidR="00900B17" w:rsidRPr="00E03D4A" w:rsidRDefault="009516DE" w:rsidP="00AE1769">
      <w:pPr>
        <w:pStyle w:val="Heading5"/>
        <w:spacing w:before="0" w:line="360" w:lineRule="auto"/>
        <w:rPr>
          <w:rFonts w:cs="Times New Roman"/>
        </w:rPr>
      </w:pPr>
      <w:bookmarkStart w:id="105" w:name="_Toc28619139"/>
      <w:r w:rsidRPr="00E03D4A">
        <w:rPr>
          <w:rFonts w:cs="Times New Roman"/>
        </w:rPr>
        <w:t>2</w:t>
      </w:r>
      <w:r w:rsidR="00900B17" w:rsidRPr="00E03D4A">
        <w:rPr>
          <w:rFonts w:cs="Times New Roman"/>
        </w:rPr>
        <w:t>.2.</w:t>
      </w:r>
      <w:r w:rsidR="0018626A">
        <w:rPr>
          <w:rFonts w:cs="Times New Roman"/>
        </w:rPr>
        <w:t>5</w:t>
      </w:r>
      <w:r w:rsidR="00900B17" w:rsidRPr="00E03D4A">
        <w:rPr>
          <w:rFonts w:cs="Times New Roman"/>
        </w:rPr>
        <w:t>.1.2 %</w:t>
      </w:r>
      <w:r w:rsidR="00B21093">
        <w:rPr>
          <w:rFonts w:cs="Times New Roman"/>
        </w:rPr>
        <w:t xml:space="preserve"> </w:t>
      </w:r>
      <w:r w:rsidR="00900B17" w:rsidRPr="00E03D4A">
        <w:rPr>
          <w:rFonts w:cs="Times New Roman"/>
        </w:rPr>
        <w:t>Crystallinity</w:t>
      </w:r>
      <w:bookmarkEnd w:id="104"/>
      <w:bookmarkEnd w:id="105"/>
    </w:p>
    <w:p w14:paraId="53805976" w14:textId="77777777" w:rsidR="00900B17" w:rsidRPr="00337220" w:rsidRDefault="00900B17" w:rsidP="00AE1769">
      <w:pPr>
        <w:rPr>
          <w:rFonts w:asciiTheme="majorBidi" w:hAnsiTheme="majorBidi" w:cstheme="majorBidi"/>
          <w:szCs w:val="24"/>
        </w:rPr>
      </w:pPr>
    </w:p>
    <w:p w14:paraId="7DF4F814" w14:textId="4F5CA048" w:rsidR="00900B17" w:rsidRPr="001C3F0A" w:rsidRDefault="00B21093" w:rsidP="00AE1769">
      <w:pPr>
        <w:rPr>
          <w:rFonts w:asciiTheme="majorBidi" w:hAnsiTheme="majorBidi" w:cstheme="majorBidi"/>
          <w:szCs w:val="24"/>
        </w:rPr>
      </w:pPr>
      <w:r w:rsidRPr="001C3F0A">
        <w:rPr>
          <w:rFonts w:asciiTheme="majorBidi" w:hAnsiTheme="majorBidi" w:cstheme="majorBidi"/>
          <w:szCs w:val="24"/>
        </w:rPr>
        <w:t xml:space="preserve">The </w:t>
      </w:r>
      <w:r w:rsidR="00900B17" w:rsidRPr="001C3F0A">
        <w:rPr>
          <w:rFonts w:asciiTheme="majorBidi" w:hAnsiTheme="majorBidi" w:cstheme="majorBidi"/>
          <w:szCs w:val="24"/>
        </w:rPr>
        <w:t xml:space="preserve">% </w:t>
      </w:r>
      <w:r w:rsidRPr="001C3F0A">
        <w:rPr>
          <w:rFonts w:asciiTheme="majorBidi" w:hAnsiTheme="majorBidi" w:cstheme="majorBidi"/>
          <w:szCs w:val="24"/>
        </w:rPr>
        <w:t>c</w:t>
      </w:r>
      <w:r w:rsidR="00900B17" w:rsidRPr="001C3F0A">
        <w:rPr>
          <w:rFonts w:asciiTheme="majorBidi" w:hAnsiTheme="majorBidi" w:cstheme="majorBidi"/>
          <w:szCs w:val="24"/>
        </w:rPr>
        <w:t xml:space="preserve">rystallinity </w:t>
      </w:r>
      <w:r w:rsidR="009A763B" w:rsidRPr="001C3F0A">
        <w:rPr>
          <w:rFonts w:asciiTheme="majorBidi" w:hAnsiTheme="majorBidi" w:cstheme="majorBidi"/>
          <w:szCs w:val="24"/>
        </w:rPr>
        <w:t xml:space="preserve">(crystalline fraction) </w:t>
      </w:r>
      <w:r w:rsidR="00900B17" w:rsidRPr="001C3F0A">
        <w:rPr>
          <w:rFonts w:asciiTheme="majorBidi" w:hAnsiTheme="majorBidi" w:cstheme="majorBidi"/>
          <w:szCs w:val="24"/>
        </w:rPr>
        <w:t xml:space="preserve">of </w:t>
      </w:r>
      <w:r w:rsidRPr="001C3F0A">
        <w:rPr>
          <w:rFonts w:asciiTheme="majorBidi" w:hAnsiTheme="majorBidi" w:cstheme="majorBidi"/>
          <w:szCs w:val="24"/>
        </w:rPr>
        <w:t xml:space="preserve">mould </w:t>
      </w:r>
      <w:r w:rsidR="00900B17" w:rsidRPr="001C3F0A">
        <w:rPr>
          <w:rFonts w:asciiTheme="majorBidi" w:hAnsiTheme="majorBidi" w:cstheme="majorBidi"/>
          <w:szCs w:val="24"/>
        </w:rPr>
        <w:t xml:space="preserve">powders </w:t>
      </w:r>
      <w:r w:rsidRPr="001C3F0A">
        <w:rPr>
          <w:rFonts w:asciiTheme="majorBidi" w:hAnsiTheme="majorBidi" w:cstheme="majorBidi"/>
          <w:szCs w:val="24"/>
        </w:rPr>
        <w:t>can be</w:t>
      </w:r>
      <w:r w:rsidR="00900B17" w:rsidRPr="001C3F0A">
        <w:rPr>
          <w:rFonts w:asciiTheme="majorBidi" w:hAnsiTheme="majorBidi" w:cstheme="majorBidi"/>
          <w:szCs w:val="24"/>
        </w:rPr>
        <w:t xml:space="preserve"> calculated using the following equation</w:t>
      </w:r>
      <w:r w:rsidR="009A763B" w:rsidRPr="001C3F0A">
        <w:rPr>
          <w:rFonts w:asciiTheme="majorBidi" w:hAnsiTheme="majorBidi" w:cstheme="majorBidi"/>
          <w:szCs w:val="24"/>
        </w:rPr>
        <w:t xml:space="preserve"> which has </w:t>
      </w:r>
      <w:r w:rsidR="00F503E7" w:rsidRPr="001C3F0A">
        <w:rPr>
          <w:rFonts w:asciiTheme="majorBidi" w:hAnsiTheme="majorBidi" w:cstheme="majorBidi"/>
          <w:szCs w:val="24"/>
        </w:rPr>
        <w:t xml:space="preserve">been </w:t>
      </w:r>
      <w:r w:rsidR="009A763B" w:rsidRPr="001C3F0A">
        <w:rPr>
          <w:rFonts w:asciiTheme="majorBidi" w:hAnsiTheme="majorBidi" w:cstheme="majorBidi"/>
          <w:szCs w:val="24"/>
        </w:rPr>
        <w:t xml:space="preserve">derived from the work published by Li </w:t>
      </w:r>
      <w:r w:rsidR="009A763B" w:rsidRPr="001C3F0A">
        <w:rPr>
          <w:rFonts w:asciiTheme="majorBidi" w:hAnsiTheme="majorBidi" w:cstheme="majorBidi"/>
          <w:i/>
          <w:szCs w:val="24"/>
        </w:rPr>
        <w:t xml:space="preserve">et al. </w:t>
      </w:r>
      <w:sdt>
        <w:sdtPr>
          <w:rPr>
            <w:rFonts w:asciiTheme="majorBidi" w:hAnsiTheme="majorBidi" w:cstheme="majorBidi"/>
            <w:i/>
            <w:szCs w:val="24"/>
          </w:rPr>
          <w:id w:val="1869862988"/>
          <w:citation/>
        </w:sdtPr>
        <w:sdtEndPr/>
        <w:sdtContent>
          <w:r w:rsidR="009A763B" w:rsidRPr="001C3F0A">
            <w:rPr>
              <w:rFonts w:asciiTheme="majorBidi" w:hAnsiTheme="majorBidi" w:cstheme="majorBidi"/>
              <w:i/>
              <w:szCs w:val="24"/>
            </w:rPr>
            <w:fldChar w:fldCharType="begin"/>
          </w:r>
          <w:r w:rsidR="009D04D7" w:rsidRPr="001C3F0A">
            <w:rPr>
              <w:rFonts w:asciiTheme="majorBidi" w:hAnsiTheme="majorBidi" w:cstheme="majorBidi"/>
              <w:szCs w:val="24"/>
            </w:rPr>
            <w:instrText xml:space="preserve">CITATION ZLi04 \l 2057 </w:instrText>
          </w:r>
          <w:r w:rsidR="009A763B" w:rsidRPr="001C3F0A">
            <w:rPr>
              <w:rFonts w:asciiTheme="majorBidi" w:hAnsiTheme="majorBidi" w:cstheme="majorBidi"/>
              <w:i/>
              <w:szCs w:val="24"/>
            </w:rPr>
            <w:fldChar w:fldCharType="separate"/>
          </w:r>
          <w:r w:rsidR="00206484" w:rsidRPr="00206484">
            <w:rPr>
              <w:rFonts w:asciiTheme="majorBidi" w:hAnsiTheme="majorBidi" w:cstheme="majorBidi"/>
              <w:noProof/>
              <w:szCs w:val="24"/>
            </w:rPr>
            <w:t>[104]</w:t>
          </w:r>
          <w:r w:rsidR="009A763B" w:rsidRPr="001C3F0A">
            <w:rPr>
              <w:rFonts w:asciiTheme="majorBidi" w:hAnsiTheme="majorBidi" w:cstheme="majorBidi"/>
              <w:i/>
              <w:szCs w:val="24"/>
            </w:rPr>
            <w:fldChar w:fldCharType="end"/>
          </w:r>
        </w:sdtContent>
      </w:sdt>
      <w:r w:rsidR="00900B17" w:rsidRPr="001C3F0A">
        <w:rPr>
          <w:rFonts w:asciiTheme="majorBidi" w:hAnsiTheme="majorBidi" w:cstheme="majorBidi"/>
          <w:szCs w:val="24"/>
        </w:rPr>
        <w:t>:</w:t>
      </w:r>
    </w:p>
    <w:p w14:paraId="3D6CEB59" w14:textId="77777777" w:rsidR="009F6921" w:rsidRPr="009A763B" w:rsidRDefault="009F6921" w:rsidP="00AE1769">
      <w:pPr>
        <w:rPr>
          <w:rFonts w:asciiTheme="majorBidi" w:hAnsiTheme="majorBidi" w:cstheme="majorBidi"/>
          <w:color w:val="FF0000"/>
          <w:szCs w:val="24"/>
        </w:rPr>
      </w:pPr>
    </w:p>
    <w:p w14:paraId="39DE0CE7" w14:textId="2A75E711" w:rsidR="00900B17" w:rsidRDefault="00900B17" w:rsidP="00AE1769">
      <w:pPr>
        <w:rPr>
          <w:rFonts w:asciiTheme="majorBidi" w:eastAsiaTheme="minorEastAsia" w:hAnsiTheme="majorBidi" w:cstheme="majorBidi"/>
          <w:szCs w:val="24"/>
        </w:rPr>
      </w:pPr>
      <w:r w:rsidRPr="00337220">
        <w:rPr>
          <w:rFonts w:asciiTheme="majorBidi" w:hAnsiTheme="majorBidi" w:cstheme="majorBidi"/>
          <w:szCs w:val="24"/>
        </w:rPr>
        <w:t xml:space="preserve"> </w:t>
      </w:r>
      <m:oMath>
        <m:r>
          <w:rPr>
            <w:rFonts w:ascii="Cambria Math" w:hAnsi="Cambria Math" w:cstheme="majorBidi"/>
            <w:szCs w:val="24"/>
          </w:rPr>
          <m:t xml:space="preserve">                                  %Crystallinity=141.1</m:t>
        </m:r>
        <m:d>
          <m:dPr>
            <m:ctrlPr>
              <w:rPr>
                <w:rFonts w:ascii="Cambria Math" w:hAnsi="Cambria Math" w:cstheme="majorBidi"/>
                <w:i/>
                <w:szCs w:val="24"/>
              </w:rPr>
            </m:ctrlPr>
          </m:dPr>
          <m:e>
            <m:f>
              <m:fPr>
                <m:ctrlPr>
                  <w:rPr>
                    <w:rFonts w:ascii="Cambria Math" w:hAnsi="Cambria Math" w:cstheme="majorBidi"/>
                    <w:i/>
                    <w:szCs w:val="24"/>
                  </w:rPr>
                </m:ctrlPr>
              </m:fPr>
              <m:num>
                <m:r>
                  <w:rPr>
                    <w:rFonts w:ascii="Cambria Math" w:hAnsi="Cambria Math" w:cstheme="majorBidi"/>
                    <w:szCs w:val="24"/>
                  </w:rPr>
                  <m:t>NBO</m:t>
                </m:r>
              </m:num>
              <m:den>
                <m:r>
                  <w:rPr>
                    <w:rFonts w:ascii="Cambria Math" w:hAnsi="Cambria Math" w:cstheme="majorBidi"/>
                    <w:szCs w:val="24"/>
                  </w:rPr>
                  <m:t>T</m:t>
                </m:r>
              </m:den>
            </m:f>
          </m:e>
        </m:d>
        <m:r>
          <w:rPr>
            <w:rFonts w:ascii="Cambria Math" w:hAnsi="Cambria Math" w:cstheme="majorBidi"/>
            <w:szCs w:val="24"/>
          </w:rPr>
          <m:t xml:space="preserve">-284.0                                               </m:t>
        </m:r>
        <m:d>
          <m:dPr>
            <m:ctrlPr>
              <w:rPr>
                <w:rFonts w:ascii="Cambria Math" w:hAnsi="Cambria Math" w:cstheme="majorBidi"/>
                <w:i/>
                <w:szCs w:val="24"/>
              </w:rPr>
            </m:ctrlPr>
          </m:dPr>
          <m:e>
            <m:r>
              <w:rPr>
                <w:rFonts w:ascii="Cambria Math" w:hAnsi="Cambria Math" w:cstheme="majorBidi"/>
                <w:szCs w:val="24"/>
              </w:rPr>
              <m:t>1.12</m:t>
            </m:r>
          </m:e>
        </m:d>
      </m:oMath>
    </w:p>
    <w:p w14:paraId="182ACFA7" w14:textId="77777777" w:rsidR="009F6921" w:rsidRPr="00337220" w:rsidRDefault="009F6921" w:rsidP="00AE1769">
      <w:pPr>
        <w:rPr>
          <w:rFonts w:asciiTheme="majorBidi" w:hAnsiTheme="majorBidi" w:cstheme="majorBidi"/>
          <w:szCs w:val="24"/>
        </w:rPr>
      </w:pPr>
    </w:p>
    <w:p w14:paraId="16A1DAA7" w14:textId="1C1FD354" w:rsidR="00900B17" w:rsidRDefault="00900B17" w:rsidP="00AE1769">
      <w:pPr>
        <w:rPr>
          <w:rFonts w:asciiTheme="majorBidi" w:hAnsiTheme="majorBidi" w:cstheme="majorBidi"/>
          <w:szCs w:val="24"/>
        </w:rPr>
      </w:pPr>
      <w:r w:rsidRPr="00337220">
        <w:rPr>
          <w:rFonts w:asciiTheme="majorBidi" w:hAnsiTheme="majorBidi" w:cstheme="majorBidi"/>
          <w:szCs w:val="24"/>
        </w:rPr>
        <w:t>The NBO/T ratio refers to the number of non-br</w:t>
      </w:r>
      <w:r w:rsidR="00E267A0">
        <w:rPr>
          <w:rFonts w:asciiTheme="majorBidi" w:hAnsiTheme="majorBidi" w:cstheme="majorBidi"/>
          <w:szCs w:val="24"/>
        </w:rPr>
        <w:t xml:space="preserve">idging oxygen </w:t>
      </w:r>
      <w:r w:rsidR="005B3233">
        <w:rPr>
          <w:rFonts w:asciiTheme="majorBidi" w:hAnsiTheme="majorBidi" w:cstheme="majorBidi"/>
          <w:szCs w:val="24"/>
        </w:rPr>
        <w:t xml:space="preserve">ions </w:t>
      </w:r>
      <w:r w:rsidR="00E267A0">
        <w:rPr>
          <w:rFonts w:asciiTheme="majorBidi" w:hAnsiTheme="majorBidi" w:cstheme="majorBidi"/>
          <w:szCs w:val="24"/>
        </w:rPr>
        <w:t xml:space="preserve">per tetrahedrally </w:t>
      </w:r>
      <w:r w:rsidRPr="00337220">
        <w:rPr>
          <w:rFonts w:asciiTheme="majorBidi" w:hAnsiTheme="majorBidi" w:cstheme="majorBidi"/>
          <w:szCs w:val="24"/>
        </w:rPr>
        <w:t xml:space="preserve">coordinated atoms. It has been adopted to reflect the degree of depolymerisation of </w:t>
      </w:r>
      <w:r w:rsidR="005B3233">
        <w:rPr>
          <w:rFonts w:asciiTheme="majorBidi" w:hAnsiTheme="majorBidi" w:cstheme="majorBidi"/>
          <w:szCs w:val="24"/>
        </w:rPr>
        <w:t xml:space="preserve">the </w:t>
      </w:r>
      <w:r w:rsidRPr="00337220">
        <w:rPr>
          <w:rFonts w:asciiTheme="majorBidi" w:hAnsiTheme="majorBidi" w:cstheme="majorBidi"/>
          <w:szCs w:val="24"/>
        </w:rPr>
        <w:t>slag. The NBO/T ratio is calculated as follows:</w:t>
      </w:r>
    </w:p>
    <w:p w14:paraId="168D7938" w14:textId="77777777" w:rsidR="009F6921" w:rsidRPr="00337220" w:rsidRDefault="009F6921" w:rsidP="00AE1769">
      <w:pPr>
        <w:rPr>
          <w:rFonts w:asciiTheme="majorBidi" w:hAnsiTheme="majorBidi" w:cstheme="majorBidi"/>
          <w:szCs w:val="24"/>
        </w:rPr>
      </w:pPr>
    </w:p>
    <w:p w14:paraId="5A4DFF40" w14:textId="2CFB139E" w:rsidR="00900B17" w:rsidRPr="00337220" w:rsidRDefault="00271E9B" w:rsidP="00AE1769">
      <w:pPr>
        <w:rPr>
          <w:rFonts w:asciiTheme="majorBidi" w:hAnsiTheme="majorBidi" w:cstheme="majorBidi"/>
          <w:szCs w:val="24"/>
        </w:rPr>
      </w:pPr>
      <m:oMathPara>
        <m:oMath>
          <m:f>
            <m:fPr>
              <m:ctrlPr>
                <w:rPr>
                  <w:rFonts w:ascii="Cambria Math" w:hAnsi="Cambria Math" w:cstheme="majorBidi"/>
                  <w:i/>
                  <w:szCs w:val="24"/>
                </w:rPr>
              </m:ctrlPr>
            </m:fPr>
            <m:num>
              <m:r>
                <w:rPr>
                  <w:rFonts w:ascii="Cambria Math" w:hAnsi="Cambria Math" w:cstheme="majorBidi"/>
                  <w:szCs w:val="24"/>
                </w:rPr>
                <m:t>NBO</m:t>
              </m:r>
            </m:num>
            <m:den>
              <m:r>
                <w:rPr>
                  <w:rFonts w:ascii="Cambria Math" w:hAnsi="Cambria Math" w:cstheme="majorBidi"/>
                  <w:szCs w:val="24"/>
                </w:rPr>
                <m:t>T</m:t>
              </m:r>
            </m:den>
          </m:f>
          <m:r>
            <w:rPr>
              <w:rFonts w:ascii="Cambria Math" w:hAnsi="Cambria Math" w:cstheme="majorBidi"/>
              <w:szCs w:val="24"/>
            </w:rPr>
            <m:t>=</m:t>
          </m:r>
          <m:f>
            <m:fPr>
              <m:ctrlPr>
                <w:rPr>
                  <w:rFonts w:ascii="Cambria Math" w:hAnsi="Cambria Math" w:cstheme="majorBidi"/>
                  <w:i/>
                  <w:szCs w:val="24"/>
                </w:rPr>
              </m:ctrlPr>
            </m:fPr>
            <m:num>
              <m:r>
                <w:rPr>
                  <w:rFonts w:ascii="Cambria Math" w:hAnsi="Cambria Math" w:cstheme="majorBidi"/>
                  <w:szCs w:val="24"/>
                </w:rPr>
                <m:t>2</m:t>
              </m:r>
              <m:sSub>
                <m:sSubPr>
                  <m:ctrlPr>
                    <w:rPr>
                      <w:rFonts w:ascii="Cambria Math" w:hAnsi="Cambria Math" w:cstheme="majorBidi"/>
                      <w:i/>
                      <w:szCs w:val="24"/>
                    </w:rPr>
                  </m:ctrlPr>
                </m:sSubPr>
                <m:e>
                  <m:r>
                    <w:rPr>
                      <w:rFonts w:ascii="Cambria Math" w:hAnsi="Cambria Math" w:cstheme="majorBidi"/>
                      <w:szCs w:val="24"/>
                    </w:rPr>
                    <m:t>X</m:t>
                  </m:r>
                </m:e>
                <m:sub>
                  <m:r>
                    <w:rPr>
                      <w:rFonts w:ascii="Cambria Math" w:hAnsi="Cambria Math" w:cstheme="majorBidi"/>
                      <w:szCs w:val="24"/>
                    </w:rPr>
                    <m:t>CaO</m:t>
                  </m:r>
                </m:sub>
              </m:sSub>
              <m:r>
                <w:rPr>
                  <w:rFonts w:ascii="Cambria Math" w:hAnsi="Cambria Math" w:cstheme="majorBidi"/>
                  <w:szCs w:val="24"/>
                </w:rPr>
                <m:t>+2</m:t>
              </m:r>
              <m:sSub>
                <m:sSubPr>
                  <m:ctrlPr>
                    <w:rPr>
                      <w:rFonts w:ascii="Cambria Math" w:hAnsi="Cambria Math" w:cstheme="majorBidi"/>
                      <w:i/>
                      <w:szCs w:val="24"/>
                    </w:rPr>
                  </m:ctrlPr>
                </m:sSubPr>
                <m:e>
                  <m:r>
                    <w:rPr>
                      <w:rFonts w:ascii="Cambria Math" w:hAnsi="Cambria Math" w:cstheme="majorBidi"/>
                      <w:szCs w:val="24"/>
                    </w:rPr>
                    <m:t>X</m:t>
                  </m:r>
                </m:e>
                <m:sub>
                  <m:r>
                    <w:rPr>
                      <w:rFonts w:ascii="Cambria Math" w:hAnsi="Cambria Math" w:cstheme="majorBidi"/>
                      <w:szCs w:val="24"/>
                    </w:rPr>
                    <m:t>BaO</m:t>
                  </m:r>
                </m:sub>
              </m:sSub>
              <m:r>
                <w:rPr>
                  <w:rFonts w:ascii="Cambria Math" w:hAnsi="Cambria Math" w:cstheme="majorBidi"/>
                  <w:szCs w:val="24"/>
                </w:rPr>
                <m:t>+2</m:t>
              </m:r>
              <m:sSub>
                <m:sSubPr>
                  <m:ctrlPr>
                    <w:rPr>
                      <w:rFonts w:ascii="Cambria Math" w:hAnsi="Cambria Math" w:cstheme="majorBidi"/>
                      <w:i/>
                      <w:szCs w:val="24"/>
                    </w:rPr>
                  </m:ctrlPr>
                </m:sSubPr>
                <m:e>
                  <m:r>
                    <w:rPr>
                      <w:rFonts w:ascii="Cambria Math" w:hAnsi="Cambria Math" w:cstheme="majorBidi"/>
                      <w:szCs w:val="24"/>
                    </w:rPr>
                    <m:t>X</m:t>
                  </m:r>
                </m:e>
                <m:sub>
                  <m:r>
                    <w:rPr>
                      <w:rFonts w:ascii="Cambria Math" w:hAnsi="Cambria Math" w:cstheme="majorBidi"/>
                      <w:szCs w:val="24"/>
                    </w:rPr>
                    <m:t>CaF2</m:t>
                  </m:r>
                </m:sub>
              </m:sSub>
              <m:r>
                <w:rPr>
                  <w:rFonts w:ascii="Cambria Math" w:hAnsi="Cambria Math" w:cstheme="majorBidi"/>
                  <w:szCs w:val="24"/>
                </w:rPr>
                <m:t>+2</m:t>
              </m:r>
              <m:sSub>
                <m:sSubPr>
                  <m:ctrlPr>
                    <w:rPr>
                      <w:rFonts w:ascii="Cambria Math" w:hAnsi="Cambria Math" w:cstheme="majorBidi"/>
                      <w:i/>
                      <w:szCs w:val="24"/>
                    </w:rPr>
                  </m:ctrlPr>
                </m:sSubPr>
                <m:e>
                  <m:r>
                    <w:rPr>
                      <w:rFonts w:ascii="Cambria Math" w:hAnsi="Cambria Math" w:cstheme="majorBidi"/>
                      <w:szCs w:val="24"/>
                    </w:rPr>
                    <m:t>X</m:t>
                  </m:r>
                </m:e>
                <m:sub>
                  <m:r>
                    <w:rPr>
                      <w:rFonts w:ascii="Cambria Math" w:hAnsi="Cambria Math" w:cstheme="majorBidi"/>
                      <w:szCs w:val="24"/>
                    </w:rPr>
                    <m:t>Na2O</m:t>
                  </m:r>
                </m:sub>
              </m:sSub>
              <m:r>
                <w:rPr>
                  <w:rFonts w:ascii="Cambria Math" w:hAnsi="Cambria Math" w:cstheme="majorBidi"/>
                  <w:szCs w:val="24"/>
                </w:rPr>
                <m:t>-2</m:t>
              </m:r>
              <m:sSub>
                <m:sSubPr>
                  <m:ctrlPr>
                    <w:rPr>
                      <w:rFonts w:ascii="Cambria Math" w:hAnsi="Cambria Math" w:cstheme="majorBidi"/>
                      <w:i/>
                      <w:szCs w:val="24"/>
                    </w:rPr>
                  </m:ctrlPr>
                </m:sSubPr>
                <m:e>
                  <m:r>
                    <w:rPr>
                      <w:rFonts w:ascii="Cambria Math" w:hAnsi="Cambria Math" w:cstheme="majorBidi"/>
                      <w:szCs w:val="24"/>
                    </w:rPr>
                    <m:t>X</m:t>
                  </m:r>
                </m:e>
                <m:sub>
                  <m:r>
                    <w:rPr>
                      <w:rFonts w:ascii="Cambria Math" w:hAnsi="Cambria Math" w:cstheme="majorBidi"/>
                      <w:szCs w:val="24"/>
                    </w:rPr>
                    <m:t>Al2O3</m:t>
                  </m:r>
                </m:sub>
              </m:sSub>
              <m:r>
                <w:rPr>
                  <w:rFonts w:ascii="Cambria Math" w:hAnsi="Cambria Math" w:cstheme="majorBidi"/>
                  <w:szCs w:val="24"/>
                </w:rPr>
                <m:t>+6</m:t>
              </m:r>
              <m:sSub>
                <m:sSubPr>
                  <m:ctrlPr>
                    <w:rPr>
                      <w:rFonts w:ascii="Cambria Math" w:hAnsi="Cambria Math" w:cstheme="majorBidi"/>
                      <w:i/>
                      <w:szCs w:val="24"/>
                    </w:rPr>
                  </m:ctrlPr>
                </m:sSubPr>
                <m:e>
                  <m:r>
                    <w:rPr>
                      <w:rFonts w:ascii="Cambria Math" w:hAnsi="Cambria Math" w:cstheme="majorBidi"/>
                      <w:szCs w:val="24"/>
                    </w:rPr>
                    <m:t>X</m:t>
                  </m:r>
                </m:e>
                <m:sub>
                  <m:r>
                    <w:rPr>
                      <w:rFonts w:ascii="Cambria Math" w:hAnsi="Cambria Math" w:cstheme="majorBidi"/>
                      <w:szCs w:val="24"/>
                    </w:rPr>
                    <m:t>Fe2O3</m:t>
                  </m:r>
                </m:sub>
              </m:sSub>
              <m:r>
                <w:rPr>
                  <w:rFonts w:ascii="Cambria Math" w:hAnsi="Cambria Math" w:cstheme="majorBidi"/>
                  <w:szCs w:val="24"/>
                </w:rPr>
                <m:t>+</m:t>
              </m:r>
              <m:d>
                <m:dPr>
                  <m:ctrlPr>
                    <w:rPr>
                      <w:rFonts w:ascii="Cambria Math" w:hAnsi="Cambria Math" w:cstheme="majorBidi"/>
                      <w:i/>
                      <w:szCs w:val="24"/>
                    </w:rPr>
                  </m:ctrlPr>
                </m:dPr>
                <m:e>
                  <m:r>
                    <w:rPr>
                      <w:rFonts w:ascii="Cambria Math" w:hAnsi="Cambria Math" w:cstheme="majorBidi"/>
                      <w:szCs w:val="24"/>
                    </w:rPr>
                    <m:t>2</m:t>
                  </m:r>
                  <m:sSub>
                    <m:sSubPr>
                      <m:ctrlPr>
                        <w:rPr>
                          <w:rFonts w:ascii="Cambria Math" w:hAnsi="Cambria Math" w:cstheme="majorBidi"/>
                          <w:i/>
                          <w:szCs w:val="24"/>
                        </w:rPr>
                      </m:ctrlPr>
                    </m:sSubPr>
                    <m:e>
                      <m:r>
                        <w:rPr>
                          <w:rFonts w:ascii="Cambria Math" w:hAnsi="Cambria Math" w:cstheme="majorBidi"/>
                          <w:szCs w:val="24"/>
                        </w:rPr>
                        <m:t>X</m:t>
                      </m:r>
                    </m:e>
                    <m:sub>
                      <m:r>
                        <w:rPr>
                          <w:rFonts w:ascii="Cambria Math" w:hAnsi="Cambria Math" w:cstheme="majorBidi"/>
                          <w:szCs w:val="24"/>
                        </w:rPr>
                        <m:t>MgO</m:t>
                      </m:r>
                    </m:sub>
                  </m:sSub>
                  <m:r>
                    <w:rPr>
                      <w:rFonts w:ascii="Cambria Math" w:hAnsi="Cambria Math" w:cstheme="majorBidi"/>
                      <w:szCs w:val="24"/>
                    </w:rPr>
                    <m:t>+2</m:t>
                  </m:r>
                  <m:sSub>
                    <m:sSubPr>
                      <m:ctrlPr>
                        <w:rPr>
                          <w:rFonts w:ascii="Cambria Math" w:hAnsi="Cambria Math" w:cstheme="majorBidi"/>
                          <w:i/>
                          <w:szCs w:val="24"/>
                        </w:rPr>
                      </m:ctrlPr>
                    </m:sSubPr>
                    <m:e>
                      <m:r>
                        <w:rPr>
                          <w:rFonts w:ascii="Cambria Math" w:hAnsi="Cambria Math" w:cstheme="majorBidi"/>
                          <w:szCs w:val="24"/>
                        </w:rPr>
                        <m:t>X</m:t>
                      </m:r>
                    </m:e>
                    <m:sub>
                      <m:r>
                        <w:rPr>
                          <w:rFonts w:ascii="Cambria Math" w:hAnsi="Cambria Math" w:cstheme="majorBidi"/>
                          <w:szCs w:val="24"/>
                        </w:rPr>
                        <m:t>MnO</m:t>
                      </m:r>
                    </m:sub>
                  </m:sSub>
                </m:e>
              </m:d>
            </m:num>
            <m:den>
              <m:sSub>
                <m:sSubPr>
                  <m:ctrlPr>
                    <w:rPr>
                      <w:rFonts w:ascii="Cambria Math" w:hAnsi="Cambria Math" w:cstheme="majorBidi"/>
                      <w:i/>
                      <w:szCs w:val="24"/>
                    </w:rPr>
                  </m:ctrlPr>
                </m:sSubPr>
                <m:e>
                  <m:r>
                    <w:rPr>
                      <w:rFonts w:ascii="Cambria Math" w:hAnsi="Cambria Math" w:cstheme="majorBidi"/>
                      <w:szCs w:val="24"/>
                    </w:rPr>
                    <m:t>X</m:t>
                  </m:r>
                </m:e>
                <m:sub>
                  <m:r>
                    <w:rPr>
                      <w:rFonts w:ascii="Cambria Math" w:hAnsi="Cambria Math" w:cstheme="majorBidi"/>
                      <w:szCs w:val="24"/>
                    </w:rPr>
                    <m:t>SiO2</m:t>
                  </m:r>
                </m:sub>
              </m:sSub>
              <m:r>
                <w:rPr>
                  <w:rFonts w:ascii="Cambria Math" w:hAnsi="Cambria Math" w:cstheme="majorBidi"/>
                  <w:szCs w:val="24"/>
                </w:rPr>
                <m:t>+2</m:t>
              </m:r>
              <m:sSub>
                <m:sSubPr>
                  <m:ctrlPr>
                    <w:rPr>
                      <w:rFonts w:ascii="Cambria Math" w:hAnsi="Cambria Math" w:cstheme="majorBidi"/>
                      <w:i/>
                      <w:szCs w:val="24"/>
                    </w:rPr>
                  </m:ctrlPr>
                </m:sSubPr>
                <m:e>
                  <m:r>
                    <w:rPr>
                      <w:rFonts w:ascii="Cambria Math" w:hAnsi="Cambria Math" w:cstheme="majorBidi"/>
                      <w:szCs w:val="24"/>
                    </w:rPr>
                    <m:t>X</m:t>
                  </m:r>
                </m:e>
                <m:sub>
                  <m:r>
                    <w:rPr>
                      <w:rFonts w:ascii="Cambria Math" w:hAnsi="Cambria Math" w:cstheme="majorBidi"/>
                      <w:szCs w:val="24"/>
                    </w:rPr>
                    <m:t>Al2O3</m:t>
                  </m:r>
                </m:sub>
              </m:sSub>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X</m:t>
                  </m:r>
                </m:e>
                <m:sub>
                  <m:r>
                    <w:rPr>
                      <w:rFonts w:ascii="Cambria Math" w:hAnsi="Cambria Math" w:cstheme="majorBidi"/>
                      <w:szCs w:val="24"/>
                    </w:rPr>
                    <m:t>TiO2</m:t>
                  </m:r>
                </m:sub>
              </m:sSub>
              <m:r>
                <w:rPr>
                  <w:rFonts w:ascii="Cambria Math" w:hAnsi="Cambria Math" w:cstheme="majorBidi"/>
                  <w:szCs w:val="24"/>
                </w:rPr>
                <m:t>+2</m:t>
              </m:r>
              <m:sSub>
                <m:sSubPr>
                  <m:ctrlPr>
                    <w:rPr>
                      <w:rFonts w:ascii="Cambria Math" w:hAnsi="Cambria Math" w:cstheme="majorBidi"/>
                      <w:i/>
                      <w:szCs w:val="24"/>
                    </w:rPr>
                  </m:ctrlPr>
                </m:sSubPr>
                <m:e>
                  <m:r>
                    <w:rPr>
                      <w:rFonts w:ascii="Cambria Math" w:hAnsi="Cambria Math" w:cstheme="majorBidi"/>
                      <w:szCs w:val="24"/>
                    </w:rPr>
                    <m:t>X</m:t>
                  </m:r>
                </m:e>
                <m:sub>
                  <m:r>
                    <w:rPr>
                      <w:rFonts w:ascii="Cambria Math" w:hAnsi="Cambria Math" w:cstheme="majorBidi"/>
                      <w:szCs w:val="24"/>
                    </w:rPr>
                    <m:t>B2O3</m:t>
                  </m:r>
                </m:sub>
              </m:sSub>
              <m:r>
                <w:rPr>
                  <w:rFonts w:ascii="Cambria Math" w:hAnsi="Cambria Math" w:cstheme="majorBidi"/>
                  <w:szCs w:val="24"/>
                </w:rPr>
                <m:t>+</m:t>
              </m:r>
              <m:d>
                <m:dPr>
                  <m:ctrlPr>
                    <w:rPr>
                      <w:rFonts w:ascii="Cambria Math" w:hAnsi="Cambria Math" w:cstheme="majorBidi"/>
                      <w:i/>
                      <w:szCs w:val="24"/>
                    </w:rPr>
                  </m:ctrlPr>
                </m:dPr>
                <m:e>
                  <m:sSub>
                    <m:sSubPr>
                      <m:ctrlPr>
                        <w:rPr>
                          <w:rFonts w:ascii="Cambria Math" w:hAnsi="Cambria Math" w:cstheme="majorBidi"/>
                          <w:i/>
                          <w:szCs w:val="24"/>
                        </w:rPr>
                      </m:ctrlPr>
                    </m:sSubPr>
                    <m:e>
                      <m:r>
                        <w:rPr>
                          <w:rFonts w:ascii="Cambria Math" w:hAnsi="Cambria Math" w:cstheme="majorBidi"/>
                          <w:szCs w:val="24"/>
                        </w:rPr>
                        <m:t>X</m:t>
                      </m:r>
                    </m:e>
                    <m:sub>
                      <m:r>
                        <w:rPr>
                          <w:rFonts w:ascii="Cambria Math" w:hAnsi="Cambria Math" w:cstheme="majorBidi"/>
                          <w:szCs w:val="24"/>
                        </w:rPr>
                        <m:t>MgO</m:t>
                      </m:r>
                    </m:sub>
                  </m:sSub>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X</m:t>
                      </m:r>
                    </m:e>
                    <m:sub>
                      <m:r>
                        <w:rPr>
                          <w:rFonts w:ascii="Cambria Math" w:hAnsi="Cambria Math" w:cstheme="majorBidi"/>
                          <w:szCs w:val="24"/>
                        </w:rPr>
                        <m:t>MnO</m:t>
                      </m:r>
                    </m:sub>
                  </m:sSub>
                </m:e>
              </m:d>
            </m:den>
          </m:f>
          <m:r>
            <w:rPr>
              <w:rFonts w:ascii="Cambria Math" w:hAnsi="Cambria Math" w:cstheme="majorBidi"/>
              <w:szCs w:val="24"/>
            </w:rPr>
            <m:t xml:space="preserve"> </m:t>
          </m:r>
        </m:oMath>
      </m:oMathPara>
    </w:p>
    <w:p w14:paraId="7D461822" w14:textId="550C8BB7" w:rsidR="00900B17" w:rsidRDefault="00900B17" w:rsidP="00AE1769">
      <w:pPr>
        <w:rPr>
          <w:rFonts w:asciiTheme="majorBidi" w:hAnsiTheme="majorBidi" w:cstheme="majorBidi"/>
          <w:szCs w:val="24"/>
        </w:rPr>
      </w:pPr>
      <w:r w:rsidRPr="00337220">
        <w:rPr>
          <w:rFonts w:asciiTheme="majorBidi" w:hAnsiTheme="majorBidi" w:cstheme="majorBidi"/>
          <w:szCs w:val="24"/>
        </w:rPr>
        <w:lastRenderedPageBreak/>
        <w:t xml:space="preserve">                                                                                                                               </w:t>
      </w:r>
      <w:r w:rsidR="00785D1F">
        <w:rPr>
          <w:rFonts w:asciiTheme="majorBidi" w:hAnsiTheme="majorBidi" w:cstheme="majorBidi"/>
          <w:szCs w:val="24"/>
        </w:rPr>
        <w:t xml:space="preserve">             </w:t>
      </w:r>
      <w:r w:rsidRPr="00337220">
        <w:rPr>
          <w:rFonts w:asciiTheme="majorBidi" w:hAnsiTheme="majorBidi" w:cstheme="majorBidi"/>
          <w:szCs w:val="24"/>
        </w:rPr>
        <w:t>(1.13)</w:t>
      </w:r>
    </w:p>
    <w:p w14:paraId="4C70228C" w14:textId="77777777" w:rsidR="009F6921" w:rsidRPr="00337220" w:rsidRDefault="009F6921" w:rsidP="00AE1769">
      <w:pPr>
        <w:rPr>
          <w:rFonts w:asciiTheme="majorBidi" w:hAnsiTheme="majorBidi" w:cstheme="majorBidi"/>
          <w:szCs w:val="24"/>
        </w:rPr>
      </w:pPr>
    </w:p>
    <w:p w14:paraId="125136D6" w14:textId="0CF38BA4" w:rsidR="00A43D6C" w:rsidRDefault="00522E48" w:rsidP="00AE1769">
      <w:pPr>
        <w:rPr>
          <w:rFonts w:asciiTheme="majorBidi" w:hAnsiTheme="majorBidi" w:cstheme="majorBidi"/>
          <w:szCs w:val="24"/>
        </w:rPr>
      </w:pPr>
      <w:r>
        <w:rPr>
          <w:rFonts w:asciiTheme="majorBidi" w:hAnsiTheme="majorBidi" w:cstheme="majorBidi"/>
          <w:szCs w:val="24"/>
        </w:rPr>
        <w:t>w</w:t>
      </w:r>
      <w:r w:rsidR="00900B17" w:rsidRPr="00337220">
        <w:rPr>
          <w:rFonts w:asciiTheme="majorBidi" w:hAnsiTheme="majorBidi" w:cstheme="majorBidi"/>
          <w:szCs w:val="24"/>
        </w:rPr>
        <w:t xml:space="preserve">here x is mole fraction of the component in the mould powder.  If MgO is higher than 7% and/ or </w:t>
      </w:r>
      <w:proofErr w:type="spellStart"/>
      <w:r w:rsidR="00900B17" w:rsidRPr="00337220">
        <w:rPr>
          <w:rFonts w:asciiTheme="majorBidi" w:hAnsiTheme="majorBidi" w:cstheme="majorBidi"/>
          <w:szCs w:val="24"/>
        </w:rPr>
        <w:t>MnO</w:t>
      </w:r>
      <w:proofErr w:type="spellEnd"/>
      <w:r w:rsidR="00900B17" w:rsidRPr="00337220">
        <w:rPr>
          <w:rFonts w:asciiTheme="majorBidi" w:hAnsiTheme="majorBidi" w:cstheme="majorBidi"/>
          <w:szCs w:val="24"/>
        </w:rPr>
        <w:t xml:space="preserve"> is higher than 4%, the bracket must be considered into </w:t>
      </w:r>
      <w:r w:rsidR="005B3233">
        <w:rPr>
          <w:rFonts w:asciiTheme="majorBidi" w:hAnsiTheme="majorBidi" w:cstheme="majorBidi"/>
          <w:szCs w:val="24"/>
        </w:rPr>
        <w:t xml:space="preserve">the </w:t>
      </w:r>
      <w:r w:rsidR="00900B17" w:rsidRPr="00337220">
        <w:rPr>
          <w:rFonts w:asciiTheme="majorBidi" w:hAnsiTheme="majorBidi" w:cstheme="majorBidi"/>
          <w:szCs w:val="24"/>
        </w:rPr>
        <w:t xml:space="preserve">denominator. Otherwise </w:t>
      </w:r>
      <w:r w:rsidR="005B3233">
        <w:rPr>
          <w:rFonts w:asciiTheme="majorBidi" w:hAnsiTheme="majorBidi" w:cstheme="majorBidi"/>
          <w:szCs w:val="24"/>
        </w:rPr>
        <w:t xml:space="preserve">the </w:t>
      </w:r>
      <w:r w:rsidR="00900B17" w:rsidRPr="00337220">
        <w:rPr>
          <w:rFonts w:asciiTheme="majorBidi" w:hAnsiTheme="majorBidi" w:cstheme="majorBidi"/>
          <w:szCs w:val="24"/>
        </w:rPr>
        <w:t xml:space="preserve">bracket must be included in the numerator </w:t>
      </w:r>
      <w:sdt>
        <w:sdtPr>
          <w:rPr>
            <w:rFonts w:asciiTheme="majorBidi" w:hAnsiTheme="majorBidi" w:cstheme="majorBidi"/>
            <w:szCs w:val="24"/>
          </w:rPr>
          <w:id w:val="1605383679"/>
          <w:citation/>
        </w:sdtPr>
        <w:sdtEndPr/>
        <w:sdtContent>
          <w:r w:rsidR="00900B17" w:rsidRPr="00337220">
            <w:rPr>
              <w:rFonts w:asciiTheme="majorBidi" w:hAnsiTheme="majorBidi" w:cstheme="majorBidi"/>
              <w:szCs w:val="24"/>
            </w:rPr>
            <w:fldChar w:fldCharType="begin"/>
          </w:r>
          <w:r w:rsidR="009D04D7">
            <w:rPr>
              <w:rFonts w:asciiTheme="majorBidi" w:hAnsiTheme="majorBidi" w:cstheme="majorBidi"/>
              <w:szCs w:val="24"/>
            </w:rPr>
            <w:instrText xml:space="preserve">CITATION ZLi04 \m Til13 \l 2057 </w:instrText>
          </w:r>
          <w:r w:rsidR="00900B17" w:rsidRPr="00337220">
            <w:rPr>
              <w:rFonts w:asciiTheme="majorBidi" w:hAnsiTheme="majorBidi" w:cstheme="majorBidi"/>
              <w:szCs w:val="24"/>
            </w:rPr>
            <w:fldChar w:fldCharType="separate"/>
          </w:r>
          <w:r w:rsidR="00206484" w:rsidRPr="00206484">
            <w:rPr>
              <w:rFonts w:asciiTheme="majorBidi" w:hAnsiTheme="majorBidi" w:cstheme="majorBidi"/>
              <w:noProof/>
              <w:szCs w:val="24"/>
            </w:rPr>
            <w:t>[104, 105]</w:t>
          </w:r>
          <w:r w:rsidR="00900B17" w:rsidRPr="00337220">
            <w:rPr>
              <w:rFonts w:asciiTheme="majorBidi" w:hAnsiTheme="majorBidi" w:cstheme="majorBidi"/>
              <w:szCs w:val="24"/>
            </w:rPr>
            <w:fldChar w:fldCharType="end"/>
          </w:r>
        </w:sdtContent>
      </w:sdt>
      <w:r w:rsidR="00900B17" w:rsidRPr="00337220">
        <w:rPr>
          <w:rFonts w:asciiTheme="majorBidi" w:hAnsiTheme="majorBidi" w:cstheme="majorBidi"/>
          <w:szCs w:val="24"/>
        </w:rPr>
        <w:t>.</w:t>
      </w:r>
    </w:p>
    <w:p w14:paraId="04EA4076" w14:textId="77777777" w:rsidR="009F6921" w:rsidRPr="00337220" w:rsidRDefault="009F6921" w:rsidP="00AE1769">
      <w:pPr>
        <w:rPr>
          <w:rFonts w:asciiTheme="majorBidi" w:hAnsiTheme="majorBidi" w:cstheme="majorBidi"/>
          <w:szCs w:val="24"/>
        </w:rPr>
      </w:pPr>
    </w:p>
    <w:p w14:paraId="50B16624" w14:textId="64CEB1E4" w:rsidR="00B04158" w:rsidRPr="00E03D4A" w:rsidRDefault="0076756D" w:rsidP="00AE1769">
      <w:pPr>
        <w:pStyle w:val="Heading5"/>
        <w:spacing w:before="0" w:line="360" w:lineRule="auto"/>
        <w:rPr>
          <w:rFonts w:cs="Times New Roman"/>
        </w:rPr>
      </w:pPr>
      <w:bookmarkStart w:id="106" w:name="_Toc28619140"/>
      <w:r w:rsidRPr="00E03D4A">
        <w:rPr>
          <w:rFonts w:cs="Times New Roman"/>
        </w:rPr>
        <w:t>2.2.</w:t>
      </w:r>
      <w:r w:rsidR="0018626A">
        <w:rPr>
          <w:rFonts w:cs="Times New Roman"/>
        </w:rPr>
        <w:t>5</w:t>
      </w:r>
      <w:r w:rsidRPr="00E03D4A">
        <w:rPr>
          <w:rFonts w:cs="Times New Roman"/>
        </w:rPr>
        <w:t>.1</w:t>
      </w:r>
      <w:r w:rsidR="00B04158" w:rsidRPr="00E03D4A">
        <w:rPr>
          <w:rFonts w:cs="Times New Roman"/>
        </w:rPr>
        <w:t>.3 Crystallisation of Lime-Alumina Based Mould Powder</w:t>
      </w:r>
      <w:bookmarkEnd w:id="106"/>
    </w:p>
    <w:p w14:paraId="40A847F9" w14:textId="77777777" w:rsidR="00B04158" w:rsidRPr="00337220" w:rsidRDefault="00B04158" w:rsidP="00AE1769"/>
    <w:p w14:paraId="12DDED95" w14:textId="55719AD5" w:rsidR="00323F11" w:rsidRDefault="00323F11" w:rsidP="00AE1769">
      <w:pPr>
        <w:rPr>
          <w:rFonts w:asciiTheme="majorBidi" w:hAnsiTheme="majorBidi" w:cstheme="majorBidi"/>
          <w:szCs w:val="24"/>
        </w:rPr>
      </w:pPr>
      <w:bookmarkStart w:id="107" w:name="_Ref503351114"/>
      <w:r w:rsidRPr="00323F11">
        <w:rPr>
          <w:rFonts w:asciiTheme="majorBidi" w:hAnsiTheme="majorBidi" w:cstheme="majorBidi"/>
          <w:szCs w:val="24"/>
        </w:rPr>
        <w:t>In the design and optimisation of lime-alumina based mould powder</w:t>
      </w:r>
      <w:r w:rsidR="002F4E4A">
        <w:rPr>
          <w:rFonts w:asciiTheme="majorBidi" w:hAnsiTheme="majorBidi" w:cstheme="majorBidi"/>
          <w:szCs w:val="24"/>
        </w:rPr>
        <w:t>s</w:t>
      </w:r>
      <w:r w:rsidRPr="00323F11">
        <w:rPr>
          <w:rFonts w:asciiTheme="majorBidi" w:hAnsiTheme="majorBidi" w:cstheme="majorBidi"/>
          <w:szCs w:val="24"/>
        </w:rPr>
        <w:t xml:space="preserve">, special attention should be given to the crystallisation characteristics of </w:t>
      </w:r>
      <w:r w:rsidR="002F4E4A">
        <w:rPr>
          <w:rFonts w:asciiTheme="majorBidi" w:hAnsiTheme="majorBidi" w:cstheme="majorBidi"/>
          <w:szCs w:val="24"/>
        </w:rPr>
        <w:t xml:space="preserve">the </w:t>
      </w:r>
      <w:r w:rsidRPr="00323F11">
        <w:rPr>
          <w:rFonts w:asciiTheme="majorBidi" w:hAnsiTheme="majorBidi" w:cstheme="majorBidi"/>
          <w:szCs w:val="24"/>
        </w:rPr>
        <w:t>mould powder because it</w:t>
      </w:r>
      <w:r w:rsidR="002F4E4A">
        <w:rPr>
          <w:rFonts w:asciiTheme="majorBidi" w:hAnsiTheme="majorBidi" w:cstheme="majorBidi"/>
          <w:szCs w:val="24"/>
        </w:rPr>
        <w:t xml:space="preserve"> is</w:t>
      </w:r>
      <w:r w:rsidRPr="00323F11">
        <w:rPr>
          <w:rFonts w:asciiTheme="majorBidi" w:hAnsiTheme="majorBidi" w:cstheme="majorBidi"/>
          <w:szCs w:val="24"/>
        </w:rPr>
        <w:t xml:space="preserve"> generally accepted that the lubrication and horizontal heat transfer between </w:t>
      </w:r>
      <w:r w:rsidR="002F4E4A">
        <w:rPr>
          <w:rFonts w:asciiTheme="majorBidi" w:hAnsiTheme="majorBidi" w:cstheme="majorBidi"/>
          <w:szCs w:val="24"/>
        </w:rPr>
        <w:t xml:space="preserve">the </w:t>
      </w:r>
      <w:r w:rsidRPr="00323F11">
        <w:rPr>
          <w:rFonts w:asciiTheme="majorBidi" w:hAnsiTheme="majorBidi" w:cstheme="majorBidi"/>
          <w:szCs w:val="24"/>
        </w:rPr>
        <w:t xml:space="preserve">steel shell and </w:t>
      </w:r>
      <w:r w:rsidR="002F4E4A">
        <w:rPr>
          <w:rFonts w:asciiTheme="majorBidi" w:hAnsiTheme="majorBidi" w:cstheme="majorBidi"/>
          <w:szCs w:val="24"/>
        </w:rPr>
        <w:t xml:space="preserve">the </w:t>
      </w:r>
      <w:r w:rsidRPr="00323F11">
        <w:rPr>
          <w:rFonts w:asciiTheme="majorBidi" w:hAnsiTheme="majorBidi" w:cstheme="majorBidi"/>
          <w:szCs w:val="24"/>
        </w:rPr>
        <w:t xml:space="preserve">water cooled copper mould are significantly related to </w:t>
      </w:r>
      <w:r w:rsidR="002F4E4A">
        <w:rPr>
          <w:rFonts w:asciiTheme="majorBidi" w:hAnsiTheme="majorBidi" w:cstheme="majorBidi"/>
          <w:szCs w:val="24"/>
        </w:rPr>
        <w:t xml:space="preserve">the </w:t>
      </w:r>
      <w:r w:rsidRPr="00323F11">
        <w:rPr>
          <w:rFonts w:asciiTheme="majorBidi" w:hAnsiTheme="majorBidi" w:cstheme="majorBidi"/>
          <w:szCs w:val="24"/>
        </w:rPr>
        <w:t>crystallisation properties of mould powder. M</w:t>
      </w:r>
      <w:r w:rsidR="002F4E4A">
        <w:rPr>
          <w:rFonts w:asciiTheme="majorBidi" w:hAnsiTheme="majorBidi" w:cstheme="majorBidi"/>
          <w:szCs w:val="24"/>
        </w:rPr>
        <w:t>uch</w:t>
      </w:r>
      <w:r w:rsidRPr="00323F11">
        <w:rPr>
          <w:rFonts w:asciiTheme="majorBidi" w:hAnsiTheme="majorBidi" w:cstheme="majorBidi"/>
          <w:szCs w:val="24"/>
        </w:rPr>
        <w:t xml:space="preserve"> research has been done to reveal the crystallisation properties of conventional (lime-silica based) mould powder</w:t>
      </w:r>
      <w:r w:rsidR="002F4E4A">
        <w:rPr>
          <w:rFonts w:asciiTheme="majorBidi" w:hAnsiTheme="majorBidi" w:cstheme="majorBidi"/>
          <w:szCs w:val="24"/>
        </w:rPr>
        <w:t>s</w:t>
      </w:r>
      <w:r w:rsidRPr="00323F11">
        <w:rPr>
          <w:rFonts w:asciiTheme="majorBidi" w:hAnsiTheme="majorBidi" w:cstheme="majorBidi"/>
          <w:szCs w:val="24"/>
        </w:rPr>
        <w:t>. However, limited research ha</w:t>
      </w:r>
      <w:r w:rsidR="002F4E4A">
        <w:rPr>
          <w:rFonts w:asciiTheme="majorBidi" w:hAnsiTheme="majorBidi" w:cstheme="majorBidi"/>
          <w:szCs w:val="24"/>
        </w:rPr>
        <w:t>s</w:t>
      </w:r>
      <w:r w:rsidRPr="00323F11">
        <w:rPr>
          <w:rFonts w:asciiTheme="majorBidi" w:hAnsiTheme="majorBidi" w:cstheme="majorBidi"/>
          <w:szCs w:val="24"/>
        </w:rPr>
        <w:t xml:space="preserve"> been carried out related to the crystallisation behaviour of lime-alumina based mould powder</w:t>
      </w:r>
      <w:r w:rsidR="002F4E4A">
        <w:rPr>
          <w:rFonts w:asciiTheme="majorBidi" w:hAnsiTheme="majorBidi" w:cstheme="majorBidi"/>
          <w:szCs w:val="24"/>
        </w:rPr>
        <w:t>s</w:t>
      </w:r>
      <w:r w:rsidRPr="00323F11">
        <w:rPr>
          <w:rFonts w:asciiTheme="majorBidi" w:hAnsiTheme="majorBidi" w:cstheme="majorBidi"/>
          <w:szCs w:val="24"/>
        </w:rPr>
        <w:t xml:space="preserve"> so far. </w:t>
      </w:r>
    </w:p>
    <w:p w14:paraId="29B79C0D" w14:textId="77777777" w:rsidR="009F6921" w:rsidRPr="00323F11" w:rsidRDefault="009F6921" w:rsidP="00AE1769">
      <w:pPr>
        <w:rPr>
          <w:rFonts w:asciiTheme="majorBidi" w:hAnsiTheme="majorBidi" w:cstheme="majorBidi"/>
          <w:szCs w:val="24"/>
        </w:rPr>
      </w:pPr>
    </w:p>
    <w:p w14:paraId="66F0239A" w14:textId="50B78B1D" w:rsidR="00323F11" w:rsidRDefault="00323F11" w:rsidP="00AE1769">
      <w:pPr>
        <w:rPr>
          <w:rFonts w:asciiTheme="majorBidi" w:hAnsiTheme="majorBidi" w:cstheme="majorBidi"/>
          <w:szCs w:val="24"/>
        </w:rPr>
      </w:pPr>
      <w:r w:rsidRPr="00323F11">
        <w:rPr>
          <w:rFonts w:asciiTheme="majorBidi" w:hAnsiTheme="majorBidi" w:cstheme="majorBidi"/>
          <w:szCs w:val="24"/>
        </w:rPr>
        <w:t xml:space="preserve"> As mould powder with high Al content crystallises easily, </w:t>
      </w:r>
      <w:r w:rsidR="002F4E4A">
        <w:rPr>
          <w:rFonts w:asciiTheme="majorBidi" w:hAnsiTheme="majorBidi" w:cstheme="majorBidi"/>
          <w:szCs w:val="24"/>
        </w:rPr>
        <w:t xml:space="preserve">an </w:t>
      </w:r>
      <w:r w:rsidRPr="00323F11">
        <w:rPr>
          <w:rFonts w:asciiTheme="majorBidi" w:hAnsiTheme="majorBidi" w:cstheme="majorBidi"/>
          <w:szCs w:val="24"/>
        </w:rPr>
        <w:t xml:space="preserve">appropriate amount of fluidiser should be added to adjust </w:t>
      </w:r>
      <w:r w:rsidR="002F4E4A">
        <w:rPr>
          <w:rFonts w:asciiTheme="majorBidi" w:hAnsiTheme="majorBidi" w:cstheme="majorBidi"/>
          <w:szCs w:val="24"/>
        </w:rPr>
        <w:t xml:space="preserve">the </w:t>
      </w:r>
      <w:r w:rsidRPr="00323F11">
        <w:rPr>
          <w:rFonts w:asciiTheme="majorBidi" w:hAnsiTheme="majorBidi" w:cstheme="majorBidi"/>
          <w:szCs w:val="24"/>
        </w:rPr>
        <w:t>lubrication and crystallisation</w:t>
      </w:r>
      <w:r w:rsidR="002F4E4A">
        <w:rPr>
          <w:rFonts w:asciiTheme="majorBidi" w:hAnsiTheme="majorBidi" w:cstheme="majorBidi"/>
          <w:szCs w:val="24"/>
        </w:rPr>
        <w:t xml:space="preserve"> properties</w:t>
      </w:r>
      <w:r w:rsidRPr="00323F11">
        <w:rPr>
          <w:rFonts w:asciiTheme="majorBidi" w:hAnsiTheme="majorBidi" w:cstheme="majorBidi"/>
          <w:szCs w:val="24"/>
        </w:rPr>
        <w:t xml:space="preserve"> of </w:t>
      </w:r>
      <w:r w:rsidR="002F4E4A">
        <w:rPr>
          <w:rFonts w:asciiTheme="majorBidi" w:hAnsiTheme="majorBidi" w:cstheme="majorBidi"/>
          <w:szCs w:val="24"/>
        </w:rPr>
        <w:t xml:space="preserve">the </w:t>
      </w:r>
      <w:r w:rsidRPr="00323F11">
        <w:rPr>
          <w:rFonts w:asciiTheme="majorBidi" w:hAnsiTheme="majorBidi" w:cstheme="majorBidi"/>
          <w:szCs w:val="24"/>
        </w:rPr>
        <w:t>mould powder. Li</w:t>
      </w:r>
      <w:r w:rsidRPr="00323F11">
        <w:rPr>
          <w:rFonts w:asciiTheme="majorBidi" w:hAnsiTheme="majorBidi" w:cstheme="majorBidi"/>
          <w:szCs w:val="24"/>
          <w:vertAlign w:val="subscript"/>
        </w:rPr>
        <w:t>2</w:t>
      </w:r>
      <w:r w:rsidRPr="00323F11">
        <w:rPr>
          <w:rFonts w:asciiTheme="majorBidi" w:hAnsiTheme="majorBidi" w:cstheme="majorBidi"/>
          <w:szCs w:val="24"/>
        </w:rPr>
        <w:t>O and Na</w:t>
      </w:r>
      <w:r w:rsidRPr="00323F11">
        <w:rPr>
          <w:rFonts w:asciiTheme="majorBidi" w:hAnsiTheme="majorBidi" w:cstheme="majorBidi"/>
          <w:szCs w:val="24"/>
          <w:vertAlign w:val="subscript"/>
        </w:rPr>
        <w:t>2</w:t>
      </w:r>
      <w:r w:rsidRPr="00323F11">
        <w:rPr>
          <w:rFonts w:asciiTheme="majorBidi" w:hAnsiTheme="majorBidi" w:cstheme="majorBidi"/>
          <w:szCs w:val="24"/>
        </w:rPr>
        <w:t>O are alkali oxides and can be used as fluxing agents in conventional mould powder</w:t>
      </w:r>
      <w:r w:rsidR="002F4E4A">
        <w:rPr>
          <w:rFonts w:asciiTheme="majorBidi" w:hAnsiTheme="majorBidi" w:cstheme="majorBidi"/>
          <w:szCs w:val="24"/>
        </w:rPr>
        <w:t>s</w:t>
      </w:r>
      <w:r w:rsidRPr="00323F11">
        <w:rPr>
          <w:rFonts w:asciiTheme="majorBidi" w:hAnsiTheme="majorBidi" w:cstheme="majorBidi"/>
          <w:szCs w:val="24"/>
        </w:rPr>
        <w:t>, therefore they could play an important role in lime-alumina based mould powder</w:t>
      </w:r>
      <w:r w:rsidR="002F4E4A">
        <w:rPr>
          <w:rFonts w:asciiTheme="majorBidi" w:hAnsiTheme="majorBidi" w:cstheme="majorBidi"/>
          <w:szCs w:val="24"/>
        </w:rPr>
        <w:t>s too</w:t>
      </w:r>
      <w:r w:rsidRPr="00323F11">
        <w:rPr>
          <w:rFonts w:asciiTheme="majorBidi" w:hAnsiTheme="majorBidi" w:cstheme="majorBidi"/>
          <w:szCs w:val="24"/>
        </w:rPr>
        <w:t xml:space="preserve">.  Lu </w:t>
      </w:r>
      <w:r w:rsidRPr="00323F11">
        <w:rPr>
          <w:rFonts w:asciiTheme="majorBidi" w:hAnsiTheme="majorBidi" w:cstheme="majorBidi"/>
          <w:i/>
          <w:iCs/>
          <w:szCs w:val="24"/>
        </w:rPr>
        <w:t>et al.</w:t>
      </w:r>
      <w:r w:rsidRPr="00323F11">
        <w:rPr>
          <w:rFonts w:asciiTheme="majorBidi" w:hAnsiTheme="majorBidi" w:cstheme="majorBidi"/>
          <w:szCs w:val="24"/>
        </w:rPr>
        <w:t xml:space="preserve"> </w:t>
      </w:r>
      <w:sdt>
        <w:sdtPr>
          <w:rPr>
            <w:rFonts w:asciiTheme="majorBidi" w:hAnsiTheme="majorBidi" w:cstheme="majorBidi"/>
            <w:szCs w:val="24"/>
          </w:rPr>
          <w:id w:val="-1300912718"/>
          <w:citation/>
        </w:sdtPr>
        <w:sdtEndPr/>
        <w:sdtContent>
          <w:r w:rsidRPr="00323F11">
            <w:rPr>
              <w:rFonts w:asciiTheme="majorBidi" w:hAnsiTheme="majorBidi" w:cstheme="majorBidi"/>
              <w:szCs w:val="24"/>
            </w:rPr>
            <w:fldChar w:fldCharType="begin"/>
          </w:r>
          <w:r w:rsidRPr="00323F11">
            <w:rPr>
              <w:rFonts w:asciiTheme="majorBidi" w:hAnsiTheme="majorBidi" w:cstheme="majorBidi"/>
              <w:szCs w:val="24"/>
            </w:rPr>
            <w:instrText xml:space="preserve"> CITATION Box141 \l 2057 </w:instrText>
          </w:r>
          <w:r w:rsidRPr="00323F11">
            <w:rPr>
              <w:rFonts w:asciiTheme="majorBidi" w:hAnsiTheme="majorBidi" w:cstheme="majorBidi"/>
              <w:szCs w:val="24"/>
            </w:rPr>
            <w:fldChar w:fldCharType="separate"/>
          </w:r>
          <w:r w:rsidR="00206484" w:rsidRPr="00206484">
            <w:rPr>
              <w:rFonts w:asciiTheme="majorBidi" w:hAnsiTheme="majorBidi" w:cstheme="majorBidi"/>
              <w:noProof/>
              <w:szCs w:val="24"/>
            </w:rPr>
            <w:t>[15]</w:t>
          </w:r>
          <w:r w:rsidRPr="00323F11">
            <w:rPr>
              <w:rFonts w:asciiTheme="majorBidi" w:hAnsiTheme="majorBidi" w:cstheme="majorBidi"/>
              <w:szCs w:val="24"/>
            </w:rPr>
            <w:fldChar w:fldCharType="end"/>
          </w:r>
        </w:sdtContent>
      </w:sdt>
      <w:r w:rsidRPr="00323F11">
        <w:rPr>
          <w:rFonts w:asciiTheme="majorBidi" w:hAnsiTheme="majorBidi" w:cstheme="majorBidi"/>
          <w:szCs w:val="24"/>
        </w:rPr>
        <w:t xml:space="preserve"> studied the crystallisation behaviour of lime-alumina based mould powders by using DHTT (Double hot thermocouple technology) and SHTT (Single hot thermocouple technology) and results indicate that Li</w:t>
      </w:r>
      <w:r w:rsidRPr="00323F11">
        <w:rPr>
          <w:rFonts w:asciiTheme="majorBidi" w:hAnsiTheme="majorBidi" w:cstheme="majorBidi"/>
          <w:szCs w:val="24"/>
          <w:vertAlign w:val="subscript"/>
        </w:rPr>
        <w:t>2</w:t>
      </w:r>
      <w:r w:rsidRPr="00323F11">
        <w:rPr>
          <w:rFonts w:asciiTheme="majorBidi" w:hAnsiTheme="majorBidi" w:cstheme="majorBidi"/>
          <w:szCs w:val="24"/>
        </w:rPr>
        <w:t>O and Na</w:t>
      </w:r>
      <w:r w:rsidRPr="00323F11">
        <w:rPr>
          <w:rFonts w:asciiTheme="majorBidi" w:hAnsiTheme="majorBidi" w:cstheme="majorBidi"/>
          <w:szCs w:val="24"/>
          <w:vertAlign w:val="subscript"/>
        </w:rPr>
        <w:t>2</w:t>
      </w:r>
      <w:r w:rsidRPr="00323F11">
        <w:rPr>
          <w:rFonts w:asciiTheme="majorBidi" w:hAnsiTheme="majorBidi" w:cstheme="majorBidi"/>
          <w:szCs w:val="24"/>
        </w:rPr>
        <w:t>O could inhibit the crystallisation of lime-alumina based mould powder</w:t>
      </w:r>
      <w:r w:rsidR="002F4E4A">
        <w:rPr>
          <w:rFonts w:asciiTheme="majorBidi" w:hAnsiTheme="majorBidi" w:cstheme="majorBidi"/>
          <w:szCs w:val="24"/>
        </w:rPr>
        <w:t>s</w:t>
      </w:r>
      <w:r w:rsidRPr="00323F11">
        <w:rPr>
          <w:rFonts w:asciiTheme="majorBidi" w:hAnsiTheme="majorBidi" w:cstheme="majorBidi"/>
          <w:szCs w:val="24"/>
        </w:rPr>
        <w:t xml:space="preserve"> by decreasing the initial crystallisation temperature and critical cooling rate. Wang </w:t>
      </w:r>
      <w:r w:rsidRPr="00323F11">
        <w:rPr>
          <w:rFonts w:asciiTheme="majorBidi" w:hAnsiTheme="majorBidi" w:cstheme="majorBidi"/>
          <w:i/>
          <w:iCs/>
          <w:szCs w:val="24"/>
        </w:rPr>
        <w:t>et al.</w:t>
      </w:r>
      <w:r w:rsidRPr="00323F11">
        <w:rPr>
          <w:rFonts w:asciiTheme="majorBidi" w:hAnsiTheme="majorBidi" w:cstheme="majorBidi"/>
          <w:szCs w:val="24"/>
        </w:rPr>
        <w:t xml:space="preserve"> </w:t>
      </w:r>
      <w:sdt>
        <w:sdtPr>
          <w:rPr>
            <w:rFonts w:asciiTheme="majorBidi" w:hAnsiTheme="majorBidi" w:cstheme="majorBidi"/>
            <w:szCs w:val="24"/>
          </w:rPr>
          <w:id w:val="600850085"/>
          <w:citation/>
        </w:sdtPr>
        <w:sdtEndPr/>
        <w:sdtContent>
          <w:r w:rsidRPr="00323F11">
            <w:rPr>
              <w:rFonts w:asciiTheme="majorBidi" w:hAnsiTheme="majorBidi" w:cstheme="majorBidi"/>
              <w:szCs w:val="24"/>
            </w:rPr>
            <w:fldChar w:fldCharType="begin"/>
          </w:r>
          <w:r w:rsidRPr="00323F11">
            <w:rPr>
              <w:rFonts w:asciiTheme="majorBidi" w:hAnsiTheme="majorBidi" w:cstheme="majorBidi"/>
              <w:szCs w:val="24"/>
            </w:rPr>
            <w:instrText xml:space="preserve"> CITATION HWa11 \l 2057 </w:instrText>
          </w:r>
          <w:r w:rsidRPr="00323F11">
            <w:rPr>
              <w:rFonts w:asciiTheme="majorBidi" w:hAnsiTheme="majorBidi" w:cstheme="majorBidi"/>
              <w:szCs w:val="24"/>
            </w:rPr>
            <w:fldChar w:fldCharType="separate"/>
          </w:r>
          <w:r w:rsidR="00206484" w:rsidRPr="00206484">
            <w:rPr>
              <w:rFonts w:asciiTheme="majorBidi" w:hAnsiTheme="majorBidi" w:cstheme="majorBidi"/>
              <w:noProof/>
              <w:szCs w:val="24"/>
            </w:rPr>
            <w:t>[85]</w:t>
          </w:r>
          <w:r w:rsidRPr="00323F11">
            <w:rPr>
              <w:rFonts w:asciiTheme="majorBidi" w:hAnsiTheme="majorBidi" w:cstheme="majorBidi"/>
              <w:szCs w:val="24"/>
            </w:rPr>
            <w:fldChar w:fldCharType="end"/>
          </w:r>
        </w:sdtContent>
      </w:sdt>
      <w:r w:rsidRPr="00323F11">
        <w:rPr>
          <w:rFonts w:asciiTheme="majorBidi" w:hAnsiTheme="majorBidi" w:cstheme="majorBidi"/>
          <w:szCs w:val="24"/>
        </w:rPr>
        <w:t xml:space="preserve"> also obtained similar results.</w:t>
      </w:r>
    </w:p>
    <w:p w14:paraId="03EA6682" w14:textId="77777777" w:rsidR="009F6921" w:rsidRPr="00323F11" w:rsidRDefault="009F6921" w:rsidP="00AE1769">
      <w:pPr>
        <w:rPr>
          <w:rFonts w:asciiTheme="majorBidi" w:hAnsiTheme="majorBidi" w:cstheme="majorBidi"/>
          <w:szCs w:val="24"/>
        </w:rPr>
      </w:pPr>
    </w:p>
    <w:p w14:paraId="2592A6CF" w14:textId="5E771D8B" w:rsidR="00323F11" w:rsidRDefault="00D75815" w:rsidP="00AE1769">
      <w:pPr>
        <w:rPr>
          <w:rFonts w:asciiTheme="majorBidi" w:hAnsiTheme="majorBidi" w:cstheme="majorBidi"/>
          <w:szCs w:val="24"/>
        </w:rPr>
      </w:pPr>
      <w:r w:rsidRPr="001C3F0A">
        <w:rPr>
          <w:rFonts w:asciiTheme="majorBidi" w:hAnsiTheme="majorBidi" w:cstheme="majorBidi"/>
          <w:szCs w:val="24"/>
        </w:rPr>
        <w:t xml:space="preserve">It has been </w:t>
      </w:r>
      <w:r w:rsidR="00BE4DD3" w:rsidRPr="001C3F0A">
        <w:rPr>
          <w:rFonts w:asciiTheme="majorBidi" w:hAnsiTheme="majorBidi" w:cstheme="majorBidi"/>
          <w:szCs w:val="24"/>
        </w:rPr>
        <w:t>stated that</w:t>
      </w:r>
      <w:r w:rsidR="00323F11" w:rsidRPr="001C3F0A">
        <w:rPr>
          <w:rFonts w:asciiTheme="majorBidi" w:hAnsiTheme="majorBidi" w:cstheme="majorBidi"/>
          <w:szCs w:val="24"/>
        </w:rPr>
        <w:t xml:space="preserve"> B</w:t>
      </w:r>
      <w:r w:rsidR="00323F11" w:rsidRPr="001C3F0A">
        <w:rPr>
          <w:rFonts w:asciiTheme="majorBidi" w:hAnsiTheme="majorBidi" w:cstheme="majorBidi"/>
          <w:szCs w:val="24"/>
          <w:vertAlign w:val="subscript"/>
        </w:rPr>
        <w:t>2</w:t>
      </w:r>
      <w:r w:rsidR="00323F11" w:rsidRPr="001C3F0A">
        <w:rPr>
          <w:rFonts w:asciiTheme="majorBidi" w:hAnsiTheme="majorBidi" w:cstheme="majorBidi"/>
          <w:szCs w:val="24"/>
        </w:rPr>
        <w:t>O</w:t>
      </w:r>
      <w:r w:rsidR="00323F11" w:rsidRPr="001C3F0A">
        <w:rPr>
          <w:rFonts w:asciiTheme="majorBidi" w:hAnsiTheme="majorBidi" w:cstheme="majorBidi"/>
          <w:szCs w:val="24"/>
          <w:vertAlign w:val="subscript"/>
        </w:rPr>
        <w:t>3</w:t>
      </w:r>
      <w:r w:rsidR="00323F11" w:rsidRPr="001C3F0A">
        <w:rPr>
          <w:rFonts w:asciiTheme="majorBidi" w:hAnsiTheme="majorBidi" w:cstheme="majorBidi"/>
          <w:szCs w:val="24"/>
        </w:rPr>
        <w:t xml:space="preserve"> is a powerful glass former </w:t>
      </w:r>
      <w:r w:rsidR="00F503E7" w:rsidRPr="001C3F0A">
        <w:rPr>
          <w:rFonts w:asciiTheme="majorBidi" w:hAnsiTheme="majorBidi" w:cstheme="majorBidi"/>
          <w:szCs w:val="24"/>
        </w:rPr>
        <w:t xml:space="preserve">and </w:t>
      </w:r>
      <w:r w:rsidR="00323F11" w:rsidRPr="001C3F0A">
        <w:rPr>
          <w:rFonts w:asciiTheme="majorBidi" w:hAnsiTheme="majorBidi" w:cstheme="majorBidi"/>
          <w:szCs w:val="24"/>
        </w:rPr>
        <w:t>thus can restrain crystallisation of mould powder</w:t>
      </w:r>
      <w:r w:rsidR="002F4E4A" w:rsidRPr="001C3F0A">
        <w:rPr>
          <w:rFonts w:asciiTheme="majorBidi" w:hAnsiTheme="majorBidi" w:cstheme="majorBidi"/>
          <w:szCs w:val="24"/>
        </w:rPr>
        <w:t>s</w:t>
      </w:r>
      <w:r w:rsidR="00BE4DD3" w:rsidRPr="00534434">
        <w:rPr>
          <w:rFonts w:asciiTheme="majorBidi" w:hAnsiTheme="majorBidi" w:cstheme="majorBidi"/>
          <w:szCs w:val="24"/>
        </w:rPr>
        <w:t xml:space="preserve"> </w:t>
      </w:r>
      <w:sdt>
        <w:sdtPr>
          <w:rPr>
            <w:rFonts w:asciiTheme="majorBidi" w:hAnsiTheme="majorBidi" w:cstheme="majorBidi"/>
            <w:szCs w:val="24"/>
          </w:rPr>
          <w:id w:val="1476878025"/>
          <w:citation/>
        </w:sdtPr>
        <w:sdtEndPr/>
        <w:sdtContent>
          <w:r w:rsidR="00007606">
            <w:rPr>
              <w:rFonts w:asciiTheme="majorBidi" w:hAnsiTheme="majorBidi" w:cstheme="majorBidi"/>
              <w:szCs w:val="24"/>
            </w:rPr>
            <w:fldChar w:fldCharType="begin"/>
          </w:r>
          <w:r w:rsidR="00007606">
            <w:rPr>
              <w:rFonts w:asciiTheme="majorBidi" w:hAnsiTheme="majorBidi" w:cstheme="majorBidi"/>
              <w:szCs w:val="24"/>
            </w:rPr>
            <w:instrText xml:space="preserve"> CITATION Dem11 \l 2057  \m Dan15 \m Placeholder8</w:instrText>
          </w:r>
          <w:r w:rsidR="00007606">
            <w:rPr>
              <w:rFonts w:asciiTheme="majorBidi" w:hAnsiTheme="majorBidi" w:cstheme="majorBidi"/>
              <w:szCs w:val="24"/>
            </w:rPr>
            <w:fldChar w:fldCharType="separate"/>
          </w:r>
          <w:r w:rsidR="00206484" w:rsidRPr="00206484">
            <w:rPr>
              <w:rFonts w:asciiTheme="majorBidi" w:hAnsiTheme="majorBidi" w:cstheme="majorBidi"/>
              <w:noProof/>
              <w:szCs w:val="24"/>
            </w:rPr>
            <w:t>[106, 78, 107]</w:t>
          </w:r>
          <w:r w:rsidR="00007606">
            <w:rPr>
              <w:rFonts w:asciiTheme="majorBidi" w:hAnsiTheme="majorBidi" w:cstheme="majorBidi"/>
              <w:szCs w:val="24"/>
            </w:rPr>
            <w:fldChar w:fldCharType="end"/>
          </w:r>
        </w:sdtContent>
      </w:sdt>
      <w:r w:rsidR="00323F11" w:rsidRPr="00323F11">
        <w:rPr>
          <w:rFonts w:asciiTheme="majorBidi" w:hAnsiTheme="majorBidi" w:cstheme="majorBidi"/>
          <w:szCs w:val="24"/>
        </w:rPr>
        <w:t>. However, it is not commonly used in traditional mould powder</w:t>
      </w:r>
      <w:r w:rsidR="002F4E4A">
        <w:rPr>
          <w:rFonts w:asciiTheme="majorBidi" w:hAnsiTheme="majorBidi" w:cstheme="majorBidi"/>
          <w:szCs w:val="24"/>
        </w:rPr>
        <w:t>s</w:t>
      </w:r>
      <w:r w:rsidR="00323F11" w:rsidRPr="00323F11">
        <w:rPr>
          <w:rFonts w:asciiTheme="majorBidi" w:hAnsiTheme="majorBidi" w:cstheme="majorBidi"/>
          <w:szCs w:val="24"/>
        </w:rPr>
        <w:t xml:space="preserve"> apart from fluorine-free mould powders. Yan </w:t>
      </w:r>
      <w:r w:rsidR="00323F11" w:rsidRPr="00323F11">
        <w:rPr>
          <w:rFonts w:asciiTheme="majorBidi" w:hAnsiTheme="majorBidi" w:cstheme="majorBidi"/>
          <w:i/>
          <w:iCs/>
          <w:szCs w:val="24"/>
        </w:rPr>
        <w:t>et al.</w:t>
      </w:r>
      <w:r w:rsidR="00323F11" w:rsidRPr="00323F11">
        <w:rPr>
          <w:rFonts w:asciiTheme="majorBidi" w:hAnsiTheme="majorBidi" w:cstheme="majorBidi"/>
          <w:szCs w:val="24"/>
        </w:rPr>
        <w:t xml:space="preserve"> </w:t>
      </w:r>
      <w:sdt>
        <w:sdtPr>
          <w:rPr>
            <w:rFonts w:asciiTheme="majorBidi" w:hAnsiTheme="majorBidi" w:cstheme="majorBidi"/>
            <w:szCs w:val="24"/>
          </w:rPr>
          <w:id w:val="1202216015"/>
          <w:citation/>
        </w:sdtPr>
        <w:sdtEndPr/>
        <w:sdtContent>
          <w:r w:rsidR="00323F11" w:rsidRPr="00323F11">
            <w:rPr>
              <w:rFonts w:asciiTheme="majorBidi" w:hAnsiTheme="majorBidi" w:cstheme="majorBidi"/>
              <w:szCs w:val="24"/>
            </w:rPr>
            <w:fldChar w:fldCharType="begin"/>
          </w:r>
          <w:r w:rsidR="00323F11" w:rsidRPr="00323F11">
            <w:rPr>
              <w:rFonts w:asciiTheme="majorBidi" w:hAnsiTheme="majorBidi" w:cstheme="majorBidi"/>
              <w:szCs w:val="24"/>
            </w:rPr>
            <w:instrText xml:space="preserve"> CITATION Wei16 \l 2057 </w:instrText>
          </w:r>
          <w:r w:rsidR="00323F11" w:rsidRPr="00323F11">
            <w:rPr>
              <w:rFonts w:asciiTheme="majorBidi" w:hAnsiTheme="majorBidi" w:cstheme="majorBidi"/>
              <w:szCs w:val="24"/>
            </w:rPr>
            <w:fldChar w:fldCharType="separate"/>
          </w:r>
          <w:r w:rsidR="00206484" w:rsidRPr="00206484">
            <w:rPr>
              <w:rFonts w:asciiTheme="majorBidi" w:hAnsiTheme="majorBidi" w:cstheme="majorBidi"/>
              <w:noProof/>
              <w:szCs w:val="24"/>
            </w:rPr>
            <w:t>[89]</w:t>
          </w:r>
          <w:r w:rsidR="00323F11" w:rsidRPr="00323F11">
            <w:rPr>
              <w:rFonts w:asciiTheme="majorBidi" w:hAnsiTheme="majorBidi" w:cstheme="majorBidi"/>
              <w:szCs w:val="24"/>
            </w:rPr>
            <w:fldChar w:fldCharType="end"/>
          </w:r>
        </w:sdtContent>
      </w:sdt>
      <w:r w:rsidR="00323F11" w:rsidRPr="00323F11">
        <w:rPr>
          <w:rFonts w:asciiTheme="majorBidi" w:hAnsiTheme="majorBidi" w:cstheme="majorBidi"/>
          <w:szCs w:val="24"/>
        </w:rPr>
        <w:t xml:space="preserve">  systematically investigated the effect of </w:t>
      </w:r>
      <w:r w:rsidR="002F4E4A">
        <w:rPr>
          <w:rFonts w:asciiTheme="majorBidi" w:hAnsiTheme="majorBidi" w:cstheme="majorBidi"/>
          <w:szCs w:val="24"/>
        </w:rPr>
        <w:t xml:space="preserve">the </w:t>
      </w:r>
      <w:r w:rsidR="00323F11" w:rsidRPr="00323F11">
        <w:rPr>
          <w:rFonts w:asciiTheme="majorBidi" w:hAnsiTheme="majorBidi" w:cstheme="majorBidi"/>
          <w:szCs w:val="24"/>
        </w:rPr>
        <w:t>replacement of CaF</w:t>
      </w:r>
      <w:r w:rsidR="00323F11" w:rsidRPr="00320C15">
        <w:rPr>
          <w:rFonts w:asciiTheme="majorBidi" w:hAnsiTheme="majorBidi" w:cstheme="majorBidi"/>
          <w:szCs w:val="24"/>
          <w:vertAlign w:val="subscript"/>
        </w:rPr>
        <w:t>2</w:t>
      </w:r>
      <w:r w:rsidR="00323F11" w:rsidRPr="00323F11">
        <w:rPr>
          <w:rFonts w:asciiTheme="majorBidi" w:hAnsiTheme="majorBidi" w:cstheme="majorBidi"/>
          <w:szCs w:val="24"/>
        </w:rPr>
        <w:t xml:space="preserve"> with B</w:t>
      </w:r>
      <w:r w:rsidR="00323F11" w:rsidRPr="00320C15">
        <w:rPr>
          <w:rFonts w:asciiTheme="majorBidi" w:hAnsiTheme="majorBidi" w:cstheme="majorBidi"/>
          <w:szCs w:val="24"/>
          <w:vertAlign w:val="subscript"/>
        </w:rPr>
        <w:t>2</w:t>
      </w:r>
      <w:r w:rsidR="00323F11" w:rsidRPr="00323F11">
        <w:rPr>
          <w:rFonts w:asciiTheme="majorBidi" w:hAnsiTheme="majorBidi" w:cstheme="majorBidi"/>
          <w:szCs w:val="24"/>
        </w:rPr>
        <w:t>O</w:t>
      </w:r>
      <w:r w:rsidR="00323F11" w:rsidRPr="00320C15">
        <w:rPr>
          <w:rFonts w:asciiTheme="majorBidi" w:hAnsiTheme="majorBidi" w:cstheme="majorBidi"/>
          <w:szCs w:val="24"/>
          <w:vertAlign w:val="subscript"/>
        </w:rPr>
        <w:t>3</w:t>
      </w:r>
      <w:r w:rsidR="00323F11" w:rsidRPr="00323F11">
        <w:rPr>
          <w:rFonts w:asciiTheme="majorBidi" w:hAnsiTheme="majorBidi" w:cstheme="majorBidi"/>
          <w:szCs w:val="24"/>
        </w:rPr>
        <w:t xml:space="preserve"> on lime-alumina based mould powder properties and pointed out that B</w:t>
      </w:r>
      <w:r w:rsidR="00323F11" w:rsidRPr="00323F11">
        <w:rPr>
          <w:rFonts w:asciiTheme="majorBidi" w:hAnsiTheme="majorBidi" w:cstheme="majorBidi"/>
          <w:szCs w:val="24"/>
          <w:vertAlign w:val="subscript"/>
        </w:rPr>
        <w:t>2</w:t>
      </w:r>
      <w:r w:rsidR="00323F11" w:rsidRPr="00323F11">
        <w:rPr>
          <w:rFonts w:asciiTheme="majorBidi" w:hAnsiTheme="majorBidi" w:cstheme="majorBidi"/>
          <w:szCs w:val="24"/>
        </w:rPr>
        <w:t>O</w:t>
      </w:r>
      <w:r w:rsidR="00323F11" w:rsidRPr="00323F11">
        <w:rPr>
          <w:rFonts w:asciiTheme="majorBidi" w:hAnsiTheme="majorBidi" w:cstheme="majorBidi"/>
          <w:szCs w:val="24"/>
          <w:vertAlign w:val="subscript"/>
        </w:rPr>
        <w:t>3</w:t>
      </w:r>
      <w:r w:rsidR="00323F11" w:rsidRPr="00323F11">
        <w:rPr>
          <w:rFonts w:asciiTheme="majorBidi" w:hAnsiTheme="majorBidi" w:cstheme="majorBidi"/>
          <w:szCs w:val="24"/>
        </w:rPr>
        <w:t xml:space="preserve"> in addition can restrain the crystallinity and can have similar effects </w:t>
      </w:r>
      <w:r w:rsidR="002F4E4A">
        <w:rPr>
          <w:rFonts w:asciiTheme="majorBidi" w:hAnsiTheme="majorBidi" w:cstheme="majorBidi"/>
          <w:szCs w:val="24"/>
        </w:rPr>
        <w:t>to</w:t>
      </w:r>
      <w:r w:rsidR="00323F11" w:rsidRPr="00323F11">
        <w:rPr>
          <w:rFonts w:asciiTheme="majorBidi" w:hAnsiTheme="majorBidi" w:cstheme="majorBidi"/>
          <w:szCs w:val="24"/>
        </w:rPr>
        <w:t xml:space="preserve"> CaF</w:t>
      </w:r>
      <w:r w:rsidR="00323F11" w:rsidRPr="00323F11">
        <w:rPr>
          <w:rFonts w:asciiTheme="majorBidi" w:hAnsiTheme="majorBidi" w:cstheme="majorBidi"/>
          <w:szCs w:val="24"/>
          <w:vertAlign w:val="subscript"/>
        </w:rPr>
        <w:t>2</w:t>
      </w:r>
      <w:r w:rsidR="00323F11" w:rsidRPr="00323F11">
        <w:rPr>
          <w:rFonts w:asciiTheme="majorBidi" w:hAnsiTheme="majorBidi" w:cstheme="majorBidi"/>
          <w:szCs w:val="24"/>
        </w:rPr>
        <w:t xml:space="preserve"> addition</w:t>
      </w:r>
      <w:r w:rsidR="002F4E4A">
        <w:rPr>
          <w:rFonts w:asciiTheme="majorBidi" w:hAnsiTheme="majorBidi" w:cstheme="majorBidi"/>
          <w:szCs w:val="24"/>
        </w:rPr>
        <w:t>s</w:t>
      </w:r>
      <w:r w:rsidR="00323F11" w:rsidRPr="00323F11">
        <w:rPr>
          <w:rFonts w:asciiTheme="majorBidi" w:hAnsiTheme="majorBidi" w:cstheme="majorBidi"/>
          <w:szCs w:val="24"/>
        </w:rPr>
        <w:t xml:space="preserve"> on crystallisation of lime-alumina based powder</w:t>
      </w:r>
      <w:r w:rsidR="002F4E4A">
        <w:rPr>
          <w:rFonts w:asciiTheme="majorBidi" w:hAnsiTheme="majorBidi" w:cstheme="majorBidi"/>
          <w:szCs w:val="24"/>
        </w:rPr>
        <w:t>s</w:t>
      </w:r>
      <w:r w:rsidR="00323F11" w:rsidRPr="00323F11">
        <w:rPr>
          <w:rFonts w:asciiTheme="majorBidi" w:hAnsiTheme="majorBidi" w:cstheme="majorBidi"/>
          <w:szCs w:val="24"/>
        </w:rPr>
        <w:t>.</w:t>
      </w:r>
    </w:p>
    <w:p w14:paraId="526B3D27" w14:textId="77777777" w:rsidR="009F6921" w:rsidRPr="00323F11" w:rsidRDefault="009F6921" w:rsidP="00AE1769">
      <w:pPr>
        <w:rPr>
          <w:rFonts w:asciiTheme="majorBidi" w:hAnsiTheme="majorBidi" w:cstheme="majorBidi"/>
          <w:szCs w:val="24"/>
        </w:rPr>
      </w:pPr>
    </w:p>
    <w:p w14:paraId="06162134" w14:textId="0B89C586" w:rsidR="00323F11" w:rsidRDefault="00323F11" w:rsidP="00AE1769">
      <w:pPr>
        <w:rPr>
          <w:rFonts w:asciiTheme="majorBidi" w:hAnsiTheme="majorBidi" w:cstheme="majorBidi"/>
          <w:szCs w:val="24"/>
        </w:rPr>
      </w:pPr>
      <w:r w:rsidRPr="00323F11">
        <w:rPr>
          <w:rFonts w:asciiTheme="majorBidi" w:hAnsiTheme="majorBidi" w:cstheme="majorBidi"/>
          <w:szCs w:val="24"/>
        </w:rPr>
        <w:lastRenderedPageBreak/>
        <w:t>TiO</w:t>
      </w:r>
      <w:r w:rsidRPr="00323F11">
        <w:rPr>
          <w:rFonts w:asciiTheme="majorBidi" w:hAnsiTheme="majorBidi" w:cstheme="majorBidi"/>
          <w:szCs w:val="24"/>
          <w:vertAlign w:val="subscript"/>
        </w:rPr>
        <w:t>2</w:t>
      </w:r>
      <w:r w:rsidRPr="00323F11">
        <w:rPr>
          <w:rFonts w:asciiTheme="majorBidi" w:hAnsiTheme="majorBidi" w:cstheme="majorBidi"/>
          <w:szCs w:val="24"/>
        </w:rPr>
        <w:t xml:space="preserve"> is another uncommon component for traditional mould powder</w:t>
      </w:r>
      <w:r w:rsidR="002F4E4A">
        <w:rPr>
          <w:rFonts w:asciiTheme="majorBidi" w:hAnsiTheme="majorBidi" w:cstheme="majorBidi"/>
          <w:szCs w:val="24"/>
        </w:rPr>
        <w:t>s</w:t>
      </w:r>
      <w:r w:rsidRPr="00323F11">
        <w:rPr>
          <w:rFonts w:asciiTheme="majorBidi" w:hAnsiTheme="majorBidi" w:cstheme="majorBidi"/>
          <w:szCs w:val="24"/>
        </w:rPr>
        <w:t xml:space="preserve"> but it has the potential to decrease the steel-slag interaction during the high-Al steel casting as the stability of TiO</w:t>
      </w:r>
      <w:r w:rsidRPr="00323F11">
        <w:rPr>
          <w:rFonts w:asciiTheme="majorBidi" w:hAnsiTheme="majorBidi" w:cstheme="majorBidi"/>
          <w:szCs w:val="24"/>
          <w:vertAlign w:val="subscript"/>
        </w:rPr>
        <w:t>2</w:t>
      </w:r>
      <w:r w:rsidRPr="00323F11">
        <w:rPr>
          <w:rFonts w:asciiTheme="majorBidi" w:hAnsiTheme="majorBidi" w:cstheme="majorBidi"/>
          <w:szCs w:val="24"/>
        </w:rPr>
        <w:t xml:space="preserve"> </w:t>
      </w:r>
      <w:r w:rsidR="002F4E4A">
        <w:rPr>
          <w:rFonts w:asciiTheme="majorBidi" w:hAnsiTheme="majorBidi" w:cstheme="majorBidi"/>
          <w:szCs w:val="24"/>
        </w:rPr>
        <w:t xml:space="preserve">is </w:t>
      </w:r>
      <w:r w:rsidRPr="00323F11">
        <w:rPr>
          <w:rFonts w:asciiTheme="majorBidi" w:hAnsiTheme="majorBidi" w:cstheme="majorBidi"/>
          <w:szCs w:val="24"/>
        </w:rPr>
        <w:t>higher than SiO</w:t>
      </w:r>
      <w:r w:rsidRPr="00323F11">
        <w:rPr>
          <w:rFonts w:asciiTheme="majorBidi" w:hAnsiTheme="majorBidi" w:cstheme="majorBidi"/>
          <w:szCs w:val="24"/>
          <w:vertAlign w:val="subscript"/>
        </w:rPr>
        <w:t>2</w:t>
      </w:r>
      <w:r w:rsidRPr="00323F11">
        <w:rPr>
          <w:rFonts w:asciiTheme="majorBidi" w:hAnsiTheme="majorBidi" w:cstheme="majorBidi"/>
          <w:szCs w:val="24"/>
        </w:rPr>
        <w:t xml:space="preserve">. Li </w:t>
      </w:r>
      <w:r w:rsidRPr="00323F11">
        <w:rPr>
          <w:rFonts w:asciiTheme="majorBidi" w:hAnsiTheme="majorBidi" w:cstheme="majorBidi"/>
          <w:i/>
          <w:iCs/>
          <w:szCs w:val="24"/>
        </w:rPr>
        <w:t>et al.</w:t>
      </w:r>
      <w:r w:rsidRPr="00323F11">
        <w:rPr>
          <w:rFonts w:asciiTheme="majorBidi" w:hAnsiTheme="majorBidi" w:cstheme="majorBidi"/>
          <w:szCs w:val="24"/>
        </w:rPr>
        <w:t xml:space="preserve"> </w:t>
      </w:r>
      <w:sdt>
        <w:sdtPr>
          <w:rPr>
            <w:rFonts w:asciiTheme="majorBidi" w:hAnsiTheme="majorBidi" w:cstheme="majorBidi"/>
            <w:szCs w:val="24"/>
          </w:rPr>
          <w:id w:val="-613828850"/>
          <w:citation/>
        </w:sdtPr>
        <w:sdtEndPr/>
        <w:sdtContent>
          <w:r w:rsidRPr="00323F11">
            <w:rPr>
              <w:rFonts w:asciiTheme="majorBidi" w:hAnsiTheme="majorBidi" w:cstheme="majorBidi"/>
              <w:szCs w:val="24"/>
            </w:rPr>
            <w:fldChar w:fldCharType="begin"/>
          </w:r>
          <w:r w:rsidRPr="00323F11">
            <w:rPr>
              <w:rFonts w:asciiTheme="majorBidi" w:hAnsiTheme="majorBidi" w:cstheme="majorBidi"/>
              <w:szCs w:val="24"/>
            </w:rPr>
            <w:instrText xml:space="preserve"> CITATION Jia15 \l 2057 </w:instrText>
          </w:r>
          <w:r w:rsidRPr="00323F11">
            <w:rPr>
              <w:rFonts w:asciiTheme="majorBidi" w:hAnsiTheme="majorBidi" w:cstheme="majorBidi"/>
              <w:szCs w:val="24"/>
            </w:rPr>
            <w:fldChar w:fldCharType="separate"/>
          </w:r>
          <w:r w:rsidR="00206484" w:rsidRPr="00206484">
            <w:rPr>
              <w:rFonts w:asciiTheme="majorBidi" w:hAnsiTheme="majorBidi" w:cstheme="majorBidi"/>
              <w:noProof/>
              <w:szCs w:val="24"/>
            </w:rPr>
            <w:t>[108]</w:t>
          </w:r>
          <w:r w:rsidRPr="00323F11">
            <w:rPr>
              <w:rFonts w:asciiTheme="majorBidi" w:hAnsiTheme="majorBidi" w:cstheme="majorBidi"/>
              <w:szCs w:val="24"/>
            </w:rPr>
            <w:fldChar w:fldCharType="end"/>
          </w:r>
        </w:sdtContent>
      </w:sdt>
      <w:r w:rsidRPr="00323F11">
        <w:rPr>
          <w:rFonts w:asciiTheme="majorBidi" w:hAnsiTheme="majorBidi" w:cstheme="majorBidi"/>
          <w:szCs w:val="24"/>
        </w:rPr>
        <w:t>studied the effect of TiO</w:t>
      </w:r>
      <w:r w:rsidRPr="00323F11">
        <w:rPr>
          <w:rFonts w:asciiTheme="majorBidi" w:hAnsiTheme="majorBidi" w:cstheme="majorBidi"/>
          <w:szCs w:val="24"/>
          <w:vertAlign w:val="subscript"/>
        </w:rPr>
        <w:t>2</w:t>
      </w:r>
      <w:r w:rsidRPr="00323F11">
        <w:rPr>
          <w:rFonts w:asciiTheme="majorBidi" w:hAnsiTheme="majorBidi" w:cstheme="majorBidi"/>
          <w:szCs w:val="24"/>
        </w:rPr>
        <w:t xml:space="preserve"> addition</w:t>
      </w:r>
      <w:r w:rsidR="002F4E4A">
        <w:rPr>
          <w:rFonts w:asciiTheme="majorBidi" w:hAnsiTheme="majorBidi" w:cstheme="majorBidi"/>
          <w:szCs w:val="24"/>
        </w:rPr>
        <w:t>s</w:t>
      </w:r>
      <w:r w:rsidRPr="00323F11">
        <w:rPr>
          <w:rFonts w:asciiTheme="majorBidi" w:hAnsiTheme="majorBidi" w:cstheme="majorBidi"/>
          <w:szCs w:val="24"/>
        </w:rPr>
        <w:t xml:space="preserve"> on crystallisation behaviour of lime-alumina based mould powder</w:t>
      </w:r>
      <w:r w:rsidR="002F4E4A">
        <w:rPr>
          <w:rFonts w:asciiTheme="majorBidi" w:hAnsiTheme="majorBidi" w:cstheme="majorBidi"/>
          <w:szCs w:val="24"/>
        </w:rPr>
        <w:t>s</w:t>
      </w:r>
      <w:r w:rsidRPr="00323F11">
        <w:rPr>
          <w:rFonts w:asciiTheme="majorBidi" w:hAnsiTheme="majorBidi" w:cstheme="majorBidi"/>
          <w:szCs w:val="24"/>
        </w:rPr>
        <w:t xml:space="preserve"> by using DTA (Differential thermal analysis) and the results indicated that the overall crystallisation of mould powders increased with the addition of TiO</w:t>
      </w:r>
      <w:r w:rsidRPr="00323F11">
        <w:rPr>
          <w:rFonts w:asciiTheme="majorBidi" w:hAnsiTheme="majorBidi" w:cstheme="majorBidi"/>
          <w:szCs w:val="24"/>
          <w:vertAlign w:val="subscript"/>
        </w:rPr>
        <w:t>2</w:t>
      </w:r>
      <w:r w:rsidRPr="00323F11">
        <w:rPr>
          <w:rFonts w:asciiTheme="majorBidi" w:hAnsiTheme="majorBidi" w:cstheme="majorBidi"/>
          <w:szCs w:val="24"/>
        </w:rPr>
        <w:t xml:space="preserve"> rang</w:t>
      </w:r>
      <w:r w:rsidR="002F4E4A">
        <w:rPr>
          <w:rFonts w:asciiTheme="majorBidi" w:hAnsiTheme="majorBidi" w:cstheme="majorBidi"/>
          <w:szCs w:val="24"/>
        </w:rPr>
        <w:t>ing</w:t>
      </w:r>
      <w:r w:rsidRPr="00323F11">
        <w:rPr>
          <w:rFonts w:asciiTheme="majorBidi" w:hAnsiTheme="majorBidi" w:cstheme="majorBidi"/>
          <w:szCs w:val="24"/>
        </w:rPr>
        <w:t xml:space="preserve"> from 0 to 10 %wt.</w:t>
      </w:r>
    </w:p>
    <w:p w14:paraId="7715D649" w14:textId="77777777" w:rsidR="009F6921" w:rsidRPr="00323F11" w:rsidRDefault="009F6921" w:rsidP="00AE1769">
      <w:pPr>
        <w:rPr>
          <w:rFonts w:asciiTheme="majorBidi" w:hAnsiTheme="majorBidi" w:cstheme="majorBidi"/>
          <w:szCs w:val="24"/>
        </w:rPr>
      </w:pPr>
    </w:p>
    <w:p w14:paraId="497E5B1A" w14:textId="45DC2FC5" w:rsidR="00465A9F" w:rsidRDefault="002F4E4A" w:rsidP="00AE1769">
      <w:pPr>
        <w:rPr>
          <w:rFonts w:asciiTheme="majorBidi" w:hAnsiTheme="majorBidi" w:cstheme="majorBidi"/>
          <w:szCs w:val="24"/>
        </w:rPr>
      </w:pPr>
      <w:r>
        <w:rPr>
          <w:rFonts w:asciiTheme="majorBidi" w:hAnsiTheme="majorBidi" w:cstheme="majorBidi"/>
          <w:szCs w:val="24"/>
        </w:rPr>
        <w:t xml:space="preserve">The </w:t>
      </w:r>
      <w:proofErr w:type="spellStart"/>
      <w:r w:rsidR="00323F11" w:rsidRPr="00323F11">
        <w:rPr>
          <w:rFonts w:asciiTheme="majorBidi" w:hAnsiTheme="majorBidi" w:cstheme="majorBidi"/>
          <w:szCs w:val="24"/>
        </w:rPr>
        <w:t>CaO</w:t>
      </w:r>
      <w:proofErr w:type="spellEnd"/>
      <w:r w:rsidR="00323F11" w:rsidRPr="00323F11">
        <w:rPr>
          <w:rFonts w:asciiTheme="majorBidi" w:hAnsiTheme="majorBidi" w:cstheme="majorBidi"/>
          <w:szCs w:val="24"/>
        </w:rPr>
        <w:t>/Al</w:t>
      </w:r>
      <w:r w:rsidR="00323F11" w:rsidRPr="00323F11">
        <w:rPr>
          <w:rFonts w:asciiTheme="majorBidi" w:hAnsiTheme="majorBidi" w:cstheme="majorBidi"/>
          <w:szCs w:val="24"/>
          <w:vertAlign w:val="subscript"/>
        </w:rPr>
        <w:t>2</w:t>
      </w:r>
      <w:r w:rsidR="00323F11" w:rsidRPr="00323F11">
        <w:rPr>
          <w:rFonts w:asciiTheme="majorBidi" w:hAnsiTheme="majorBidi" w:cstheme="majorBidi"/>
          <w:szCs w:val="24"/>
        </w:rPr>
        <w:t>O</w:t>
      </w:r>
      <w:r w:rsidR="00323F11" w:rsidRPr="00323F11">
        <w:rPr>
          <w:rFonts w:asciiTheme="majorBidi" w:hAnsiTheme="majorBidi" w:cstheme="majorBidi"/>
          <w:szCs w:val="24"/>
          <w:vertAlign w:val="subscript"/>
        </w:rPr>
        <w:t>3</w:t>
      </w:r>
      <w:r w:rsidR="00323F11" w:rsidRPr="00323F11">
        <w:rPr>
          <w:rFonts w:asciiTheme="majorBidi" w:hAnsiTheme="majorBidi" w:cstheme="majorBidi"/>
          <w:szCs w:val="24"/>
        </w:rPr>
        <w:t xml:space="preserve"> ratio has </w:t>
      </w:r>
      <w:r>
        <w:rPr>
          <w:rFonts w:asciiTheme="majorBidi" w:hAnsiTheme="majorBidi" w:cstheme="majorBidi"/>
          <w:szCs w:val="24"/>
        </w:rPr>
        <w:t xml:space="preserve">a </w:t>
      </w:r>
      <w:r w:rsidR="00323F11" w:rsidRPr="00323F11">
        <w:rPr>
          <w:rFonts w:asciiTheme="majorBidi" w:hAnsiTheme="majorBidi" w:cstheme="majorBidi"/>
          <w:szCs w:val="24"/>
        </w:rPr>
        <w:t>significant effect on lime-alumina based mould powder propert</w:t>
      </w:r>
      <w:r>
        <w:rPr>
          <w:rFonts w:asciiTheme="majorBidi" w:hAnsiTheme="majorBidi" w:cstheme="majorBidi"/>
          <w:szCs w:val="24"/>
        </w:rPr>
        <w:t>ies</w:t>
      </w:r>
      <w:r w:rsidR="00323F11" w:rsidRPr="00323F11">
        <w:rPr>
          <w:rFonts w:asciiTheme="majorBidi" w:hAnsiTheme="majorBidi" w:cstheme="majorBidi"/>
          <w:szCs w:val="24"/>
        </w:rPr>
        <w:t xml:space="preserve">. Therefore, the determination of </w:t>
      </w:r>
      <w:r>
        <w:rPr>
          <w:rFonts w:asciiTheme="majorBidi" w:hAnsiTheme="majorBidi" w:cstheme="majorBidi"/>
          <w:szCs w:val="24"/>
        </w:rPr>
        <w:t xml:space="preserve">the </w:t>
      </w:r>
      <w:r w:rsidR="00323F11" w:rsidRPr="00323F11">
        <w:rPr>
          <w:rFonts w:asciiTheme="majorBidi" w:hAnsiTheme="majorBidi" w:cstheme="majorBidi"/>
          <w:szCs w:val="24"/>
        </w:rPr>
        <w:t xml:space="preserve">optimal </w:t>
      </w:r>
      <w:proofErr w:type="spellStart"/>
      <w:r w:rsidR="00323F11" w:rsidRPr="00323F11">
        <w:rPr>
          <w:rFonts w:asciiTheme="majorBidi" w:hAnsiTheme="majorBidi" w:cstheme="majorBidi"/>
          <w:szCs w:val="24"/>
        </w:rPr>
        <w:t>CaO</w:t>
      </w:r>
      <w:proofErr w:type="spellEnd"/>
      <w:r w:rsidR="00323F11" w:rsidRPr="00323F11">
        <w:rPr>
          <w:rFonts w:asciiTheme="majorBidi" w:hAnsiTheme="majorBidi" w:cstheme="majorBidi"/>
          <w:szCs w:val="24"/>
        </w:rPr>
        <w:t>/Al</w:t>
      </w:r>
      <w:r w:rsidR="00323F11" w:rsidRPr="00323F11">
        <w:rPr>
          <w:rFonts w:asciiTheme="majorBidi" w:hAnsiTheme="majorBidi" w:cstheme="majorBidi"/>
          <w:szCs w:val="24"/>
          <w:vertAlign w:val="subscript"/>
        </w:rPr>
        <w:t>2</w:t>
      </w:r>
      <w:r w:rsidR="00323F11" w:rsidRPr="00323F11">
        <w:rPr>
          <w:rFonts w:asciiTheme="majorBidi" w:hAnsiTheme="majorBidi" w:cstheme="majorBidi"/>
          <w:szCs w:val="24"/>
        </w:rPr>
        <w:t>O</w:t>
      </w:r>
      <w:r w:rsidR="00323F11" w:rsidRPr="00323F11">
        <w:rPr>
          <w:rFonts w:asciiTheme="majorBidi" w:hAnsiTheme="majorBidi" w:cstheme="majorBidi"/>
          <w:szCs w:val="24"/>
          <w:vertAlign w:val="subscript"/>
        </w:rPr>
        <w:t>3</w:t>
      </w:r>
      <w:r w:rsidR="00323F11" w:rsidRPr="00323F11">
        <w:rPr>
          <w:rFonts w:asciiTheme="majorBidi" w:hAnsiTheme="majorBidi" w:cstheme="majorBidi"/>
          <w:szCs w:val="24"/>
        </w:rPr>
        <w:t xml:space="preserve"> ratio has a vital role in the design of lime-alumina based mould powder. Jiang et al. </w:t>
      </w:r>
      <w:sdt>
        <w:sdtPr>
          <w:rPr>
            <w:rFonts w:asciiTheme="majorBidi" w:hAnsiTheme="majorBidi" w:cstheme="majorBidi"/>
            <w:szCs w:val="24"/>
          </w:rPr>
          <w:id w:val="-354121409"/>
          <w:citation/>
        </w:sdtPr>
        <w:sdtEndPr/>
        <w:sdtContent>
          <w:r w:rsidR="00323F11" w:rsidRPr="00323F11">
            <w:rPr>
              <w:rFonts w:asciiTheme="majorBidi" w:hAnsiTheme="majorBidi" w:cstheme="majorBidi"/>
              <w:szCs w:val="24"/>
            </w:rPr>
            <w:fldChar w:fldCharType="begin"/>
          </w:r>
          <w:r w:rsidR="00323F11" w:rsidRPr="00323F11">
            <w:rPr>
              <w:rFonts w:asciiTheme="majorBidi" w:hAnsiTheme="majorBidi" w:cstheme="majorBidi"/>
              <w:szCs w:val="24"/>
            </w:rPr>
            <w:instrText xml:space="preserve"> CITATION Bin14 \l 2057 </w:instrText>
          </w:r>
          <w:r w:rsidR="00323F11" w:rsidRPr="00323F11">
            <w:rPr>
              <w:rFonts w:asciiTheme="majorBidi" w:hAnsiTheme="majorBidi" w:cstheme="majorBidi"/>
              <w:szCs w:val="24"/>
            </w:rPr>
            <w:fldChar w:fldCharType="separate"/>
          </w:r>
          <w:r w:rsidR="00206484" w:rsidRPr="00206484">
            <w:rPr>
              <w:rFonts w:asciiTheme="majorBidi" w:hAnsiTheme="majorBidi" w:cstheme="majorBidi"/>
              <w:noProof/>
              <w:szCs w:val="24"/>
            </w:rPr>
            <w:t>[14]</w:t>
          </w:r>
          <w:r w:rsidR="00323F11" w:rsidRPr="00323F11">
            <w:rPr>
              <w:rFonts w:asciiTheme="majorBidi" w:hAnsiTheme="majorBidi" w:cstheme="majorBidi"/>
              <w:szCs w:val="24"/>
            </w:rPr>
            <w:fldChar w:fldCharType="end"/>
          </w:r>
        </w:sdtContent>
      </w:sdt>
      <w:r w:rsidR="00323F11" w:rsidRPr="00323F11">
        <w:rPr>
          <w:rFonts w:asciiTheme="majorBidi" w:hAnsiTheme="majorBidi" w:cstheme="majorBidi"/>
          <w:szCs w:val="24"/>
        </w:rPr>
        <w:t xml:space="preserve"> revealed that the addition of alumina tends to enhance the crystallinity and critical cooling rate as the crystallisation temperature increases with </w:t>
      </w:r>
      <w:r>
        <w:rPr>
          <w:rFonts w:asciiTheme="majorBidi" w:hAnsiTheme="majorBidi" w:cstheme="majorBidi"/>
          <w:szCs w:val="24"/>
        </w:rPr>
        <w:t>an</w:t>
      </w:r>
      <w:r w:rsidR="00323F11" w:rsidRPr="00323F11">
        <w:rPr>
          <w:rFonts w:asciiTheme="majorBidi" w:hAnsiTheme="majorBidi" w:cstheme="majorBidi"/>
          <w:szCs w:val="24"/>
        </w:rPr>
        <w:t xml:space="preserve"> increase of </w:t>
      </w:r>
      <w:proofErr w:type="spellStart"/>
      <w:r w:rsidR="00323F11" w:rsidRPr="00323F11">
        <w:rPr>
          <w:rFonts w:asciiTheme="majorBidi" w:hAnsiTheme="majorBidi" w:cstheme="majorBidi"/>
          <w:szCs w:val="24"/>
        </w:rPr>
        <w:t>CaO</w:t>
      </w:r>
      <w:proofErr w:type="spellEnd"/>
      <w:r w:rsidR="00323F11" w:rsidRPr="00323F11">
        <w:rPr>
          <w:rFonts w:asciiTheme="majorBidi" w:hAnsiTheme="majorBidi" w:cstheme="majorBidi"/>
          <w:szCs w:val="24"/>
        </w:rPr>
        <w:t>/Al</w:t>
      </w:r>
      <w:r w:rsidR="00323F11" w:rsidRPr="00323F11">
        <w:rPr>
          <w:rFonts w:asciiTheme="majorBidi" w:hAnsiTheme="majorBidi" w:cstheme="majorBidi"/>
          <w:szCs w:val="24"/>
          <w:vertAlign w:val="subscript"/>
        </w:rPr>
        <w:t>2</w:t>
      </w:r>
      <w:r w:rsidR="00323F11" w:rsidRPr="00323F11">
        <w:rPr>
          <w:rFonts w:asciiTheme="majorBidi" w:hAnsiTheme="majorBidi" w:cstheme="majorBidi"/>
          <w:szCs w:val="24"/>
        </w:rPr>
        <w:t>O</w:t>
      </w:r>
      <w:r w:rsidR="00323F11" w:rsidRPr="00323F11">
        <w:rPr>
          <w:rFonts w:asciiTheme="majorBidi" w:hAnsiTheme="majorBidi" w:cstheme="majorBidi"/>
          <w:szCs w:val="24"/>
          <w:vertAlign w:val="subscript"/>
        </w:rPr>
        <w:t>3</w:t>
      </w:r>
      <w:r w:rsidR="00323F11" w:rsidRPr="00323F11">
        <w:rPr>
          <w:rFonts w:asciiTheme="majorBidi" w:hAnsiTheme="majorBidi" w:cstheme="majorBidi"/>
          <w:szCs w:val="24"/>
        </w:rPr>
        <w:t xml:space="preserve"> ratio rang</w:t>
      </w:r>
      <w:r>
        <w:rPr>
          <w:rFonts w:asciiTheme="majorBidi" w:hAnsiTheme="majorBidi" w:cstheme="majorBidi"/>
          <w:szCs w:val="24"/>
        </w:rPr>
        <w:t>ing</w:t>
      </w:r>
      <w:r w:rsidR="00323F11" w:rsidRPr="00323F11">
        <w:rPr>
          <w:rFonts w:asciiTheme="majorBidi" w:hAnsiTheme="majorBidi" w:cstheme="majorBidi"/>
          <w:szCs w:val="24"/>
        </w:rPr>
        <w:t xml:space="preserve"> from 0.8 to 1.2 in lime-alumina based mould powder</w:t>
      </w:r>
      <w:r>
        <w:rPr>
          <w:rFonts w:asciiTheme="majorBidi" w:hAnsiTheme="majorBidi" w:cstheme="majorBidi"/>
          <w:szCs w:val="24"/>
        </w:rPr>
        <w:t>s. S</w:t>
      </w:r>
      <w:r w:rsidR="00323F11" w:rsidRPr="00323F11">
        <w:rPr>
          <w:rFonts w:asciiTheme="majorBidi" w:hAnsiTheme="majorBidi" w:cstheme="majorBidi"/>
          <w:szCs w:val="24"/>
        </w:rPr>
        <w:t>ome completed studies relating to the effect of different components on crystallisation of lime-alumina based powder</w:t>
      </w:r>
      <w:r>
        <w:rPr>
          <w:rFonts w:asciiTheme="majorBidi" w:hAnsiTheme="majorBidi" w:cstheme="majorBidi"/>
          <w:szCs w:val="24"/>
        </w:rPr>
        <w:t>s is</w:t>
      </w:r>
      <w:r w:rsidR="00323F11" w:rsidRPr="00323F11">
        <w:rPr>
          <w:rFonts w:asciiTheme="majorBidi" w:hAnsiTheme="majorBidi" w:cstheme="majorBidi"/>
          <w:szCs w:val="24"/>
        </w:rPr>
        <w:t xml:space="preserve"> compiled in </w:t>
      </w:r>
      <w:r w:rsidR="00F0193C" w:rsidRPr="00F0193C">
        <w:rPr>
          <w:rFonts w:asciiTheme="majorBidi" w:hAnsiTheme="majorBidi" w:cstheme="majorBidi"/>
          <w:szCs w:val="24"/>
        </w:rPr>
        <w:fldChar w:fldCharType="begin"/>
      </w:r>
      <w:r w:rsidR="00F0193C" w:rsidRPr="00F0193C">
        <w:rPr>
          <w:rFonts w:asciiTheme="majorBidi" w:hAnsiTheme="majorBidi" w:cstheme="majorBidi"/>
          <w:szCs w:val="24"/>
        </w:rPr>
        <w:instrText xml:space="preserve"> REF _Ref507862124 \h  \* MERGEFORMAT </w:instrText>
      </w:r>
      <w:r w:rsidR="00F0193C" w:rsidRPr="00F0193C">
        <w:rPr>
          <w:rFonts w:asciiTheme="majorBidi" w:hAnsiTheme="majorBidi" w:cstheme="majorBidi"/>
          <w:szCs w:val="24"/>
        </w:rPr>
      </w:r>
      <w:r w:rsidR="00F0193C" w:rsidRPr="00F0193C">
        <w:rPr>
          <w:rFonts w:asciiTheme="majorBidi" w:hAnsiTheme="majorBidi" w:cstheme="majorBidi"/>
          <w:szCs w:val="24"/>
        </w:rPr>
        <w:fldChar w:fldCharType="separate"/>
      </w:r>
      <w:r w:rsidR="00FA301A" w:rsidRPr="00FA301A">
        <w:rPr>
          <w:rFonts w:asciiTheme="majorBidi" w:hAnsiTheme="majorBidi" w:cstheme="majorBidi"/>
          <w:bCs/>
          <w:szCs w:val="24"/>
        </w:rPr>
        <w:t xml:space="preserve">Table </w:t>
      </w:r>
      <w:r w:rsidR="00FA301A" w:rsidRPr="00FA301A">
        <w:rPr>
          <w:rFonts w:asciiTheme="majorBidi" w:hAnsiTheme="majorBidi" w:cstheme="majorBidi"/>
          <w:bCs/>
          <w:noProof/>
          <w:szCs w:val="24"/>
        </w:rPr>
        <w:t>7</w:t>
      </w:r>
      <w:r w:rsidR="00F0193C" w:rsidRPr="00F0193C">
        <w:rPr>
          <w:rFonts w:asciiTheme="majorBidi" w:hAnsiTheme="majorBidi" w:cstheme="majorBidi"/>
          <w:szCs w:val="24"/>
        </w:rPr>
        <w:fldChar w:fldCharType="end"/>
      </w:r>
      <w:r w:rsidR="00F0193C">
        <w:rPr>
          <w:rFonts w:asciiTheme="majorBidi" w:hAnsiTheme="majorBidi" w:cstheme="majorBidi"/>
          <w:szCs w:val="24"/>
        </w:rPr>
        <w:t xml:space="preserve">. </w:t>
      </w:r>
    </w:p>
    <w:p w14:paraId="6C100A28" w14:textId="77777777" w:rsidR="00465A9F" w:rsidRPr="00323F11" w:rsidRDefault="00465A9F" w:rsidP="00BB2F65">
      <w:pPr>
        <w:jc w:val="center"/>
        <w:rPr>
          <w:rFonts w:asciiTheme="majorBidi" w:hAnsiTheme="majorBidi" w:cstheme="majorBidi"/>
          <w:szCs w:val="24"/>
        </w:rPr>
      </w:pPr>
    </w:p>
    <w:p w14:paraId="2A3443B4" w14:textId="493F520C" w:rsidR="00636EB6" w:rsidRPr="00636EB6" w:rsidRDefault="0082711E" w:rsidP="00BB2F65">
      <w:pPr>
        <w:pStyle w:val="Caption"/>
        <w:jc w:val="center"/>
      </w:pPr>
      <w:bookmarkStart w:id="108" w:name="_Ref507862124"/>
      <w:bookmarkStart w:id="109" w:name="_Toc28619283"/>
      <w:r w:rsidRPr="00E267A0">
        <w:rPr>
          <w:b/>
          <w:bCs/>
        </w:rPr>
        <w:t xml:space="preserve">Table </w:t>
      </w:r>
      <w:r w:rsidRPr="00E267A0">
        <w:rPr>
          <w:b/>
          <w:bCs/>
        </w:rPr>
        <w:fldChar w:fldCharType="begin"/>
      </w:r>
      <w:r w:rsidRPr="00E267A0">
        <w:rPr>
          <w:b/>
          <w:bCs/>
        </w:rPr>
        <w:instrText xml:space="preserve"> SEQ Table \* ARABIC </w:instrText>
      </w:r>
      <w:r w:rsidRPr="00E267A0">
        <w:rPr>
          <w:b/>
          <w:bCs/>
        </w:rPr>
        <w:fldChar w:fldCharType="separate"/>
      </w:r>
      <w:r w:rsidR="00FA301A">
        <w:rPr>
          <w:b/>
          <w:bCs/>
          <w:noProof/>
        </w:rPr>
        <w:t>7</w:t>
      </w:r>
      <w:r w:rsidRPr="00E267A0">
        <w:rPr>
          <w:b/>
          <w:bCs/>
        </w:rPr>
        <w:fldChar w:fldCharType="end"/>
      </w:r>
      <w:bookmarkEnd w:id="107"/>
      <w:bookmarkEnd w:id="108"/>
      <w:r w:rsidRPr="00E267A0">
        <w:t xml:space="preserve"> Effect of </w:t>
      </w:r>
      <w:r w:rsidRPr="00636EB6">
        <w:t>addition</w:t>
      </w:r>
      <w:r w:rsidRPr="00E267A0">
        <w:t xml:space="preserve"> of different component</w:t>
      </w:r>
      <w:r w:rsidR="002F4E4A">
        <w:t>s</w:t>
      </w:r>
      <w:r w:rsidRPr="00E267A0">
        <w:t xml:space="preserve"> on </w:t>
      </w:r>
      <w:r w:rsidR="00E174EC" w:rsidRPr="00E267A0">
        <w:t xml:space="preserve">the crystallisation </w:t>
      </w:r>
      <w:proofErr w:type="gramStart"/>
      <w:r w:rsidR="00E174EC" w:rsidRPr="00E267A0">
        <w:t xml:space="preserve">of  </w:t>
      </w:r>
      <w:r w:rsidRPr="00E267A0">
        <w:t>lime</w:t>
      </w:r>
      <w:proofErr w:type="gramEnd"/>
      <w:r w:rsidRPr="00E267A0">
        <w:t>-alumina based mould powders</w:t>
      </w:r>
      <w:bookmarkEnd w:id="109"/>
    </w:p>
    <w:tbl>
      <w:tblPr>
        <w:tblW w:w="9159" w:type="dxa"/>
        <w:tblInd w:w="-5" w:type="dxa"/>
        <w:tblLook w:val="04A0" w:firstRow="1" w:lastRow="0" w:firstColumn="1" w:lastColumn="0" w:noHBand="0" w:noVBand="1"/>
      </w:tblPr>
      <w:tblGrid>
        <w:gridCol w:w="1555"/>
        <w:gridCol w:w="1842"/>
        <w:gridCol w:w="3686"/>
        <w:gridCol w:w="2076"/>
      </w:tblGrid>
      <w:tr w:rsidR="00F102BE" w:rsidRPr="00BA1001" w14:paraId="4D21B3A8" w14:textId="77777777" w:rsidTr="00BA0401">
        <w:trPr>
          <w:trHeight w:val="482"/>
        </w:trPr>
        <w:tc>
          <w:tcPr>
            <w:tcW w:w="1555" w:type="dxa"/>
            <w:vAlign w:val="center"/>
          </w:tcPr>
          <w:p w14:paraId="55F06CC2" w14:textId="77777777" w:rsidR="00F102BE" w:rsidRPr="00BA1001" w:rsidRDefault="00F102BE" w:rsidP="00BB2F65">
            <w:pPr>
              <w:jc w:val="center"/>
              <w:rPr>
                <w:rFonts w:asciiTheme="majorBidi" w:hAnsiTheme="majorBidi" w:cstheme="majorBidi"/>
                <w:szCs w:val="24"/>
              </w:rPr>
            </w:pPr>
            <w:r w:rsidRPr="00BA1001">
              <w:rPr>
                <w:rFonts w:asciiTheme="majorBidi" w:hAnsiTheme="majorBidi" w:cstheme="majorBidi"/>
                <w:szCs w:val="24"/>
              </w:rPr>
              <w:t>Addition</w:t>
            </w:r>
          </w:p>
        </w:tc>
        <w:tc>
          <w:tcPr>
            <w:tcW w:w="1842" w:type="dxa"/>
            <w:vAlign w:val="center"/>
          </w:tcPr>
          <w:p w14:paraId="03892D91" w14:textId="77777777" w:rsidR="002F294D" w:rsidRPr="00BA1001" w:rsidRDefault="00F102BE" w:rsidP="00BB2F65">
            <w:pPr>
              <w:jc w:val="center"/>
              <w:rPr>
                <w:rFonts w:asciiTheme="majorBidi" w:hAnsiTheme="majorBidi" w:cstheme="majorBidi"/>
                <w:szCs w:val="24"/>
              </w:rPr>
            </w:pPr>
            <w:r w:rsidRPr="00BA1001">
              <w:rPr>
                <w:rFonts w:asciiTheme="majorBidi" w:hAnsiTheme="majorBidi" w:cstheme="majorBidi"/>
                <w:szCs w:val="24"/>
              </w:rPr>
              <w:t>Influence on</w:t>
            </w:r>
          </w:p>
          <w:p w14:paraId="40A5B40C" w14:textId="77777777" w:rsidR="00F102BE" w:rsidRPr="00BA1001" w:rsidRDefault="00F102BE" w:rsidP="00BB2F65">
            <w:pPr>
              <w:jc w:val="center"/>
              <w:rPr>
                <w:rFonts w:asciiTheme="majorBidi" w:hAnsiTheme="majorBidi" w:cstheme="majorBidi"/>
                <w:szCs w:val="24"/>
              </w:rPr>
            </w:pPr>
            <w:r w:rsidRPr="00BA1001">
              <w:rPr>
                <w:rFonts w:asciiTheme="majorBidi" w:hAnsiTheme="majorBidi" w:cstheme="majorBidi"/>
                <w:szCs w:val="24"/>
              </w:rPr>
              <w:t>Crystallisation</w:t>
            </w:r>
          </w:p>
        </w:tc>
        <w:tc>
          <w:tcPr>
            <w:tcW w:w="3686" w:type="dxa"/>
            <w:vAlign w:val="center"/>
          </w:tcPr>
          <w:p w14:paraId="2FF8F5D2" w14:textId="77777777" w:rsidR="00F102BE" w:rsidRPr="00BA1001" w:rsidRDefault="00F102BE" w:rsidP="00BB2F65">
            <w:pPr>
              <w:jc w:val="center"/>
              <w:rPr>
                <w:rFonts w:asciiTheme="majorBidi" w:hAnsiTheme="majorBidi" w:cstheme="majorBidi"/>
                <w:szCs w:val="24"/>
              </w:rPr>
            </w:pPr>
            <w:r w:rsidRPr="00BA1001">
              <w:rPr>
                <w:rFonts w:asciiTheme="majorBidi" w:hAnsiTheme="majorBidi" w:cstheme="majorBidi"/>
                <w:szCs w:val="24"/>
              </w:rPr>
              <w:t>Comment</w:t>
            </w:r>
          </w:p>
        </w:tc>
        <w:tc>
          <w:tcPr>
            <w:tcW w:w="2076" w:type="dxa"/>
            <w:vAlign w:val="center"/>
          </w:tcPr>
          <w:p w14:paraId="7CFB3B5F" w14:textId="77777777" w:rsidR="00F102BE" w:rsidRPr="00BA1001" w:rsidRDefault="00F102BE" w:rsidP="00BB2F65">
            <w:pPr>
              <w:jc w:val="center"/>
              <w:rPr>
                <w:rFonts w:asciiTheme="majorBidi" w:hAnsiTheme="majorBidi" w:cstheme="majorBidi"/>
                <w:szCs w:val="24"/>
              </w:rPr>
            </w:pPr>
            <w:r w:rsidRPr="00BA1001">
              <w:rPr>
                <w:rFonts w:asciiTheme="majorBidi" w:hAnsiTheme="majorBidi" w:cstheme="majorBidi"/>
                <w:szCs w:val="24"/>
              </w:rPr>
              <w:t>Reference</w:t>
            </w:r>
          </w:p>
        </w:tc>
      </w:tr>
      <w:tr w:rsidR="00F102BE" w:rsidRPr="00BA1001" w14:paraId="58B25065" w14:textId="77777777" w:rsidTr="00BA0401">
        <w:trPr>
          <w:trHeight w:val="482"/>
        </w:trPr>
        <w:tc>
          <w:tcPr>
            <w:tcW w:w="1555" w:type="dxa"/>
            <w:vAlign w:val="center"/>
          </w:tcPr>
          <w:p w14:paraId="20F60F85" w14:textId="77777777" w:rsidR="00F102BE" w:rsidRPr="00BA1001" w:rsidRDefault="00F102BE" w:rsidP="00AE1769">
            <w:pPr>
              <w:rPr>
                <w:rFonts w:asciiTheme="majorBidi" w:hAnsiTheme="majorBidi" w:cstheme="majorBidi"/>
                <w:szCs w:val="24"/>
              </w:rPr>
            </w:pPr>
            <w:proofErr w:type="spellStart"/>
            <w:r w:rsidRPr="00BA1001">
              <w:rPr>
                <w:rFonts w:asciiTheme="majorBidi" w:hAnsiTheme="majorBidi" w:cstheme="majorBidi"/>
                <w:szCs w:val="24"/>
              </w:rPr>
              <w:t>CaO</w:t>
            </w:r>
            <w:proofErr w:type="spellEnd"/>
            <w:r w:rsidRPr="00BA1001">
              <w:rPr>
                <w:rFonts w:asciiTheme="majorBidi" w:hAnsiTheme="majorBidi" w:cstheme="majorBidi"/>
                <w:szCs w:val="24"/>
              </w:rPr>
              <w:t>/Al</w:t>
            </w:r>
            <w:r w:rsidRPr="00BA1001">
              <w:rPr>
                <w:rFonts w:asciiTheme="majorBidi" w:hAnsiTheme="majorBidi" w:cstheme="majorBidi"/>
                <w:szCs w:val="24"/>
                <w:vertAlign w:val="subscript"/>
              </w:rPr>
              <w:t>2</w:t>
            </w:r>
            <w:r w:rsidRPr="00BA1001">
              <w:rPr>
                <w:rFonts w:asciiTheme="majorBidi" w:hAnsiTheme="majorBidi" w:cstheme="majorBidi"/>
                <w:szCs w:val="24"/>
              </w:rPr>
              <w:t>O</w:t>
            </w:r>
            <w:r w:rsidRPr="00BA1001">
              <w:rPr>
                <w:rFonts w:asciiTheme="majorBidi" w:hAnsiTheme="majorBidi" w:cstheme="majorBidi"/>
                <w:szCs w:val="24"/>
                <w:vertAlign w:val="subscript"/>
              </w:rPr>
              <w:t>3</w:t>
            </w:r>
          </w:p>
        </w:tc>
        <w:tc>
          <w:tcPr>
            <w:tcW w:w="1842" w:type="dxa"/>
            <w:vAlign w:val="center"/>
          </w:tcPr>
          <w:p w14:paraId="1ABE32D7" w14:textId="77777777" w:rsidR="00F102BE" w:rsidRPr="00BA1001" w:rsidRDefault="002F294D" w:rsidP="00AE1769">
            <w:pPr>
              <w:rPr>
                <w:rFonts w:asciiTheme="majorBidi" w:hAnsiTheme="majorBidi" w:cstheme="majorBidi"/>
                <w:szCs w:val="24"/>
              </w:rPr>
            </w:pPr>
            <w:r w:rsidRPr="00BA1001">
              <w:rPr>
                <w:rFonts w:asciiTheme="majorBidi" w:hAnsiTheme="majorBidi" w:cstheme="majorBidi"/>
                <w:szCs w:val="24"/>
              </w:rPr>
              <w:t>Depends</w:t>
            </w:r>
          </w:p>
        </w:tc>
        <w:tc>
          <w:tcPr>
            <w:tcW w:w="3686" w:type="dxa"/>
            <w:vAlign w:val="center"/>
          </w:tcPr>
          <w:p w14:paraId="0DB12D90" w14:textId="77777777" w:rsidR="00F102BE" w:rsidRPr="00BA1001" w:rsidRDefault="00876B6B" w:rsidP="00AE1769">
            <w:pPr>
              <w:rPr>
                <w:rFonts w:asciiTheme="majorBidi" w:hAnsiTheme="majorBidi" w:cstheme="majorBidi"/>
                <w:szCs w:val="24"/>
              </w:rPr>
            </w:pPr>
            <w:r w:rsidRPr="00BA1001">
              <w:rPr>
                <w:rFonts w:asciiTheme="majorBidi" w:hAnsiTheme="majorBidi" w:cstheme="majorBidi"/>
                <w:szCs w:val="24"/>
              </w:rPr>
              <w:t>Weaken (C/A ratio from 0.6 to 1.6)</w:t>
            </w:r>
          </w:p>
          <w:p w14:paraId="612D9D6A" w14:textId="77777777" w:rsidR="00876B6B" w:rsidRPr="00BA1001" w:rsidRDefault="00876B6B" w:rsidP="00AE1769">
            <w:pPr>
              <w:rPr>
                <w:rFonts w:asciiTheme="majorBidi" w:hAnsiTheme="majorBidi" w:cstheme="majorBidi"/>
                <w:szCs w:val="24"/>
              </w:rPr>
            </w:pPr>
            <w:r w:rsidRPr="00BA1001">
              <w:rPr>
                <w:rFonts w:asciiTheme="majorBidi" w:hAnsiTheme="majorBidi" w:cstheme="majorBidi"/>
                <w:szCs w:val="24"/>
              </w:rPr>
              <w:t>Enhance (C/A ratio from 1.6 to 3.2)</w:t>
            </w:r>
          </w:p>
        </w:tc>
        <w:tc>
          <w:tcPr>
            <w:tcW w:w="2076" w:type="dxa"/>
            <w:vAlign w:val="center"/>
          </w:tcPr>
          <w:p w14:paraId="2DFCDCE0" w14:textId="0814A154" w:rsidR="00F102BE" w:rsidRPr="00BA1001" w:rsidRDefault="00876B6B" w:rsidP="00AE1769">
            <w:pPr>
              <w:rPr>
                <w:rFonts w:asciiTheme="majorBidi" w:hAnsiTheme="majorBidi" w:cstheme="majorBidi"/>
                <w:szCs w:val="24"/>
              </w:rPr>
            </w:pPr>
            <w:r w:rsidRPr="00BA1001">
              <w:rPr>
                <w:rFonts w:asciiTheme="majorBidi" w:hAnsiTheme="majorBidi" w:cstheme="majorBidi"/>
                <w:szCs w:val="24"/>
              </w:rPr>
              <w:t xml:space="preserve">Yan </w:t>
            </w:r>
            <w:r w:rsidRPr="00BA1001">
              <w:rPr>
                <w:rFonts w:asciiTheme="majorBidi" w:hAnsiTheme="majorBidi" w:cstheme="majorBidi"/>
                <w:i/>
                <w:iCs/>
                <w:szCs w:val="24"/>
              </w:rPr>
              <w:t>et al.</w:t>
            </w:r>
            <w:r w:rsidRPr="00BA1001">
              <w:rPr>
                <w:rFonts w:asciiTheme="majorBidi" w:hAnsiTheme="majorBidi" w:cstheme="majorBidi"/>
                <w:i/>
                <w:iCs/>
                <w:szCs w:val="24"/>
                <w:u w:val="single"/>
              </w:rPr>
              <w:t xml:space="preserve"> </w:t>
            </w:r>
            <w:sdt>
              <w:sdtPr>
                <w:rPr>
                  <w:rFonts w:asciiTheme="majorBidi" w:hAnsiTheme="majorBidi" w:cstheme="majorBidi"/>
                  <w:i/>
                  <w:iCs/>
                  <w:szCs w:val="24"/>
                  <w:u w:val="single"/>
                </w:rPr>
                <w:id w:val="-1136022471"/>
                <w:citation/>
              </w:sdtPr>
              <w:sdtEndPr/>
              <w:sdtContent>
                <w:r w:rsidRPr="00BA1001">
                  <w:rPr>
                    <w:rFonts w:asciiTheme="majorBidi" w:hAnsiTheme="majorBidi" w:cstheme="majorBidi"/>
                    <w:i/>
                    <w:iCs/>
                    <w:szCs w:val="24"/>
                    <w:u w:val="single"/>
                  </w:rPr>
                  <w:fldChar w:fldCharType="begin"/>
                </w:r>
                <w:r w:rsidR="0005738A">
                  <w:rPr>
                    <w:rFonts w:asciiTheme="majorBidi" w:hAnsiTheme="majorBidi" w:cstheme="majorBidi"/>
                    <w:szCs w:val="24"/>
                  </w:rPr>
                  <w:instrText xml:space="preserve">CITATION Eff \l 2057 </w:instrText>
                </w:r>
                <w:r w:rsidRPr="00BA1001">
                  <w:rPr>
                    <w:rFonts w:asciiTheme="majorBidi" w:hAnsiTheme="majorBidi" w:cstheme="majorBidi"/>
                    <w:i/>
                    <w:iCs/>
                    <w:szCs w:val="24"/>
                    <w:u w:val="single"/>
                  </w:rPr>
                  <w:fldChar w:fldCharType="separate"/>
                </w:r>
                <w:r w:rsidR="00206484" w:rsidRPr="00206484">
                  <w:rPr>
                    <w:rFonts w:asciiTheme="majorBidi" w:hAnsiTheme="majorBidi" w:cstheme="majorBidi"/>
                    <w:noProof/>
                    <w:szCs w:val="24"/>
                  </w:rPr>
                  <w:t>[16]</w:t>
                </w:r>
                <w:r w:rsidRPr="00BA1001">
                  <w:rPr>
                    <w:rFonts w:asciiTheme="majorBidi" w:hAnsiTheme="majorBidi" w:cstheme="majorBidi"/>
                    <w:i/>
                    <w:iCs/>
                    <w:szCs w:val="24"/>
                    <w:u w:val="single"/>
                  </w:rPr>
                  <w:fldChar w:fldCharType="end"/>
                </w:r>
              </w:sdtContent>
            </w:sdt>
          </w:p>
        </w:tc>
      </w:tr>
      <w:tr w:rsidR="00337220" w:rsidRPr="00BA1001" w14:paraId="748B4E6F" w14:textId="77777777" w:rsidTr="00BA0401">
        <w:trPr>
          <w:trHeight w:val="482"/>
        </w:trPr>
        <w:tc>
          <w:tcPr>
            <w:tcW w:w="1555" w:type="dxa"/>
            <w:vAlign w:val="center"/>
          </w:tcPr>
          <w:p w14:paraId="4BC3166C" w14:textId="3AEFE6A2" w:rsidR="00337220" w:rsidRPr="00BA1001" w:rsidRDefault="00337220" w:rsidP="00AE1769">
            <w:pPr>
              <w:rPr>
                <w:rFonts w:asciiTheme="majorBidi" w:hAnsiTheme="majorBidi" w:cstheme="majorBidi"/>
                <w:szCs w:val="24"/>
              </w:rPr>
            </w:pPr>
            <w:r w:rsidRPr="00BA1001">
              <w:rPr>
                <w:rFonts w:asciiTheme="majorBidi" w:hAnsiTheme="majorBidi" w:cstheme="majorBidi"/>
                <w:szCs w:val="24"/>
              </w:rPr>
              <w:t>Li</w:t>
            </w:r>
            <w:r w:rsidR="007B5921">
              <w:rPr>
                <w:rFonts w:asciiTheme="majorBidi" w:hAnsiTheme="majorBidi" w:cstheme="majorBidi"/>
                <w:szCs w:val="24"/>
                <w:vertAlign w:val="subscript"/>
              </w:rPr>
              <w:t>2</w:t>
            </w:r>
            <w:r w:rsidRPr="00BA1001">
              <w:rPr>
                <w:rFonts w:asciiTheme="majorBidi" w:hAnsiTheme="majorBidi" w:cstheme="majorBidi"/>
                <w:szCs w:val="24"/>
              </w:rPr>
              <w:t>O</w:t>
            </w:r>
          </w:p>
        </w:tc>
        <w:tc>
          <w:tcPr>
            <w:tcW w:w="1842" w:type="dxa"/>
            <w:vAlign w:val="center"/>
          </w:tcPr>
          <w:p w14:paraId="163FFE03" w14:textId="77777777" w:rsidR="00337220" w:rsidRPr="00BA1001" w:rsidRDefault="00337220" w:rsidP="00AE1769">
            <w:pPr>
              <w:rPr>
                <w:rFonts w:asciiTheme="majorBidi" w:hAnsiTheme="majorBidi" w:cstheme="majorBidi"/>
                <w:szCs w:val="24"/>
              </w:rPr>
            </w:pPr>
            <w:r w:rsidRPr="00BA1001">
              <w:rPr>
                <w:rFonts w:asciiTheme="majorBidi" w:hAnsiTheme="majorBidi" w:cstheme="majorBidi"/>
                <w:szCs w:val="24"/>
              </w:rPr>
              <w:t>Decrease</w:t>
            </w:r>
          </w:p>
        </w:tc>
        <w:tc>
          <w:tcPr>
            <w:tcW w:w="3686" w:type="dxa"/>
            <w:vAlign w:val="center"/>
          </w:tcPr>
          <w:p w14:paraId="30006539" w14:textId="64950363" w:rsidR="00337220" w:rsidRPr="00BA1001" w:rsidRDefault="00337220" w:rsidP="00AE1769">
            <w:pPr>
              <w:rPr>
                <w:rFonts w:asciiTheme="majorBidi" w:hAnsiTheme="majorBidi" w:cstheme="majorBidi"/>
                <w:szCs w:val="24"/>
              </w:rPr>
            </w:pPr>
            <w:r w:rsidRPr="00BA1001">
              <w:rPr>
                <w:rFonts w:asciiTheme="majorBidi" w:hAnsiTheme="majorBidi" w:cstheme="majorBidi"/>
                <w:szCs w:val="24"/>
              </w:rPr>
              <w:t xml:space="preserve">2.48-7.08 %wt. </w:t>
            </w:r>
            <w:r w:rsidRPr="0043630E">
              <w:rPr>
                <w:rFonts w:asciiTheme="majorBidi" w:hAnsiTheme="majorBidi" w:cstheme="majorBidi"/>
                <w:color w:val="FF0000"/>
                <w:szCs w:val="24"/>
              </w:rPr>
              <w:t>Li</w:t>
            </w:r>
            <w:r w:rsidR="0043630E" w:rsidRPr="0043630E">
              <w:rPr>
                <w:rFonts w:asciiTheme="majorBidi" w:hAnsiTheme="majorBidi" w:cstheme="majorBidi"/>
                <w:color w:val="FF0000"/>
                <w:szCs w:val="24"/>
                <w:vertAlign w:val="subscript"/>
              </w:rPr>
              <w:t>2</w:t>
            </w:r>
            <w:r w:rsidRPr="0043630E">
              <w:rPr>
                <w:rFonts w:asciiTheme="majorBidi" w:hAnsiTheme="majorBidi" w:cstheme="majorBidi"/>
                <w:color w:val="FF0000"/>
                <w:szCs w:val="24"/>
              </w:rPr>
              <w:t>O</w:t>
            </w:r>
          </w:p>
        </w:tc>
        <w:tc>
          <w:tcPr>
            <w:tcW w:w="2076" w:type="dxa"/>
            <w:vAlign w:val="center"/>
          </w:tcPr>
          <w:p w14:paraId="1A381506" w14:textId="6CDDE264" w:rsidR="00337220" w:rsidRPr="00BA1001" w:rsidRDefault="00337220" w:rsidP="00AE1769">
            <w:pPr>
              <w:rPr>
                <w:rFonts w:asciiTheme="majorBidi" w:hAnsiTheme="majorBidi" w:cstheme="majorBidi"/>
                <w:szCs w:val="24"/>
              </w:rPr>
            </w:pPr>
            <w:r w:rsidRPr="00BA1001">
              <w:rPr>
                <w:rFonts w:asciiTheme="majorBidi" w:hAnsiTheme="majorBidi" w:cstheme="majorBidi"/>
                <w:szCs w:val="24"/>
              </w:rPr>
              <w:t xml:space="preserve">Lu </w:t>
            </w:r>
            <w:r w:rsidRPr="00BA1001">
              <w:rPr>
                <w:rFonts w:asciiTheme="majorBidi" w:hAnsiTheme="majorBidi" w:cstheme="majorBidi"/>
                <w:i/>
                <w:iCs/>
                <w:szCs w:val="24"/>
              </w:rPr>
              <w:t>et al.</w:t>
            </w:r>
            <w:r w:rsidRPr="00BA1001">
              <w:rPr>
                <w:rFonts w:asciiTheme="majorBidi" w:hAnsiTheme="majorBidi" w:cstheme="majorBidi"/>
                <w:szCs w:val="24"/>
              </w:rPr>
              <w:t xml:space="preserve"> </w:t>
            </w:r>
            <w:sdt>
              <w:sdtPr>
                <w:rPr>
                  <w:rFonts w:asciiTheme="majorBidi" w:hAnsiTheme="majorBidi" w:cstheme="majorBidi"/>
                  <w:szCs w:val="24"/>
                </w:rPr>
                <w:id w:val="-1596014448"/>
                <w:citation/>
              </w:sdtPr>
              <w:sdtEndPr/>
              <w:sdtContent>
                <w:r w:rsidRPr="00BA1001">
                  <w:rPr>
                    <w:rFonts w:asciiTheme="majorBidi" w:hAnsiTheme="majorBidi" w:cstheme="majorBidi"/>
                    <w:szCs w:val="24"/>
                  </w:rPr>
                  <w:fldChar w:fldCharType="begin"/>
                </w:r>
                <w:r w:rsidRPr="00BA1001">
                  <w:rPr>
                    <w:rFonts w:asciiTheme="majorBidi" w:hAnsiTheme="majorBidi" w:cstheme="majorBidi"/>
                    <w:szCs w:val="24"/>
                  </w:rPr>
                  <w:instrText xml:space="preserve"> CITATION Box14 \l 2057 </w:instrText>
                </w:r>
                <w:r w:rsidRPr="00BA1001">
                  <w:rPr>
                    <w:rFonts w:asciiTheme="majorBidi" w:hAnsiTheme="majorBidi" w:cstheme="majorBidi"/>
                    <w:szCs w:val="24"/>
                  </w:rPr>
                  <w:fldChar w:fldCharType="separate"/>
                </w:r>
                <w:r w:rsidR="00206484" w:rsidRPr="00206484">
                  <w:rPr>
                    <w:rFonts w:asciiTheme="majorBidi" w:hAnsiTheme="majorBidi" w:cstheme="majorBidi"/>
                    <w:noProof/>
                    <w:szCs w:val="24"/>
                  </w:rPr>
                  <w:t>[109]</w:t>
                </w:r>
                <w:r w:rsidRPr="00BA1001">
                  <w:rPr>
                    <w:rFonts w:asciiTheme="majorBidi" w:hAnsiTheme="majorBidi" w:cstheme="majorBidi"/>
                    <w:szCs w:val="24"/>
                  </w:rPr>
                  <w:fldChar w:fldCharType="end"/>
                </w:r>
              </w:sdtContent>
            </w:sdt>
          </w:p>
        </w:tc>
      </w:tr>
      <w:tr w:rsidR="00F102BE" w:rsidRPr="00BA1001" w14:paraId="3792423F" w14:textId="77777777" w:rsidTr="00BA0401">
        <w:trPr>
          <w:trHeight w:val="482"/>
        </w:trPr>
        <w:tc>
          <w:tcPr>
            <w:tcW w:w="1555" w:type="dxa"/>
            <w:vAlign w:val="center"/>
          </w:tcPr>
          <w:p w14:paraId="1F4CEE90" w14:textId="77777777" w:rsidR="00F102BE" w:rsidRPr="00BA1001" w:rsidRDefault="00F102BE" w:rsidP="00AE1769">
            <w:pPr>
              <w:rPr>
                <w:rFonts w:asciiTheme="majorBidi" w:hAnsiTheme="majorBidi" w:cstheme="majorBidi"/>
                <w:szCs w:val="24"/>
              </w:rPr>
            </w:pPr>
            <w:r w:rsidRPr="00BA1001">
              <w:rPr>
                <w:rFonts w:asciiTheme="majorBidi" w:hAnsiTheme="majorBidi" w:cstheme="majorBidi"/>
                <w:szCs w:val="24"/>
              </w:rPr>
              <w:t>B</w:t>
            </w:r>
            <w:r w:rsidRPr="00BA1001">
              <w:rPr>
                <w:rFonts w:asciiTheme="majorBidi" w:hAnsiTheme="majorBidi" w:cstheme="majorBidi"/>
                <w:szCs w:val="24"/>
                <w:vertAlign w:val="subscript"/>
              </w:rPr>
              <w:t>2</w:t>
            </w:r>
            <w:r w:rsidRPr="00BA1001">
              <w:rPr>
                <w:rFonts w:asciiTheme="majorBidi" w:hAnsiTheme="majorBidi" w:cstheme="majorBidi"/>
                <w:szCs w:val="24"/>
              </w:rPr>
              <w:t>O</w:t>
            </w:r>
            <w:r w:rsidRPr="00BA1001">
              <w:rPr>
                <w:rFonts w:asciiTheme="majorBidi" w:hAnsiTheme="majorBidi" w:cstheme="majorBidi"/>
                <w:szCs w:val="24"/>
                <w:vertAlign w:val="subscript"/>
              </w:rPr>
              <w:t>3</w:t>
            </w:r>
          </w:p>
        </w:tc>
        <w:tc>
          <w:tcPr>
            <w:tcW w:w="1842" w:type="dxa"/>
            <w:vAlign w:val="center"/>
          </w:tcPr>
          <w:p w14:paraId="6568D610" w14:textId="77777777" w:rsidR="00F102BE" w:rsidRPr="00BA1001" w:rsidRDefault="00F102BE" w:rsidP="00AE1769">
            <w:pPr>
              <w:rPr>
                <w:rFonts w:asciiTheme="majorBidi" w:hAnsiTheme="majorBidi" w:cstheme="majorBidi"/>
                <w:szCs w:val="24"/>
              </w:rPr>
            </w:pPr>
            <w:r w:rsidRPr="00BA1001">
              <w:rPr>
                <w:rFonts w:asciiTheme="majorBidi" w:hAnsiTheme="majorBidi" w:cstheme="majorBidi"/>
                <w:szCs w:val="24"/>
              </w:rPr>
              <w:t>Decrease</w:t>
            </w:r>
          </w:p>
        </w:tc>
        <w:tc>
          <w:tcPr>
            <w:tcW w:w="3686" w:type="dxa"/>
            <w:vAlign w:val="center"/>
          </w:tcPr>
          <w:p w14:paraId="01E91628" w14:textId="77777777" w:rsidR="00F102BE" w:rsidRPr="00BA1001" w:rsidRDefault="00734A24" w:rsidP="00AE1769">
            <w:pPr>
              <w:rPr>
                <w:rFonts w:asciiTheme="majorBidi" w:hAnsiTheme="majorBidi" w:cstheme="majorBidi"/>
                <w:szCs w:val="24"/>
              </w:rPr>
            </w:pPr>
            <w:r w:rsidRPr="00BA1001">
              <w:rPr>
                <w:rFonts w:asciiTheme="majorBidi" w:hAnsiTheme="majorBidi" w:cstheme="majorBidi"/>
                <w:szCs w:val="24"/>
              </w:rPr>
              <w:t>4.</w:t>
            </w:r>
            <w:r w:rsidR="00F102BE" w:rsidRPr="00BA1001">
              <w:rPr>
                <w:rFonts w:asciiTheme="majorBidi" w:hAnsiTheme="majorBidi" w:cstheme="majorBidi"/>
                <w:szCs w:val="24"/>
              </w:rPr>
              <w:t>7</w:t>
            </w:r>
            <w:r w:rsidRPr="00BA1001">
              <w:rPr>
                <w:rFonts w:asciiTheme="majorBidi" w:hAnsiTheme="majorBidi" w:cstheme="majorBidi"/>
                <w:szCs w:val="24"/>
              </w:rPr>
              <w:t xml:space="preserve"> - </w:t>
            </w:r>
            <w:r w:rsidR="002F294D" w:rsidRPr="00BA1001">
              <w:rPr>
                <w:rFonts w:asciiTheme="majorBidi" w:hAnsiTheme="majorBidi" w:cstheme="majorBidi"/>
                <w:szCs w:val="24"/>
              </w:rPr>
              <w:t>10.4</w:t>
            </w:r>
            <w:r w:rsidRPr="00BA1001">
              <w:rPr>
                <w:rFonts w:asciiTheme="majorBidi" w:hAnsiTheme="majorBidi" w:cstheme="majorBidi"/>
                <w:szCs w:val="24"/>
              </w:rPr>
              <w:t xml:space="preserve"> %wt. B</w:t>
            </w:r>
            <w:r w:rsidRPr="00BA1001">
              <w:rPr>
                <w:rFonts w:asciiTheme="majorBidi" w:hAnsiTheme="majorBidi" w:cstheme="majorBidi"/>
                <w:szCs w:val="24"/>
                <w:vertAlign w:val="subscript"/>
              </w:rPr>
              <w:t>2</w:t>
            </w:r>
            <w:r w:rsidRPr="00BA1001">
              <w:rPr>
                <w:rFonts w:asciiTheme="majorBidi" w:hAnsiTheme="majorBidi" w:cstheme="majorBidi"/>
                <w:szCs w:val="24"/>
              </w:rPr>
              <w:t>O</w:t>
            </w:r>
            <w:r w:rsidRPr="00BA1001">
              <w:rPr>
                <w:rFonts w:asciiTheme="majorBidi" w:hAnsiTheme="majorBidi" w:cstheme="majorBidi"/>
                <w:szCs w:val="24"/>
                <w:vertAlign w:val="subscript"/>
              </w:rPr>
              <w:t>3</w:t>
            </w:r>
          </w:p>
        </w:tc>
        <w:tc>
          <w:tcPr>
            <w:tcW w:w="2076" w:type="dxa"/>
            <w:vAlign w:val="center"/>
          </w:tcPr>
          <w:p w14:paraId="6603B70C" w14:textId="05A21FEA" w:rsidR="00F102BE" w:rsidRPr="00BA1001" w:rsidRDefault="002F294D" w:rsidP="00AE1769">
            <w:pPr>
              <w:rPr>
                <w:rFonts w:asciiTheme="majorBidi" w:hAnsiTheme="majorBidi" w:cstheme="majorBidi"/>
                <w:szCs w:val="24"/>
              </w:rPr>
            </w:pPr>
            <w:r w:rsidRPr="00BA1001">
              <w:rPr>
                <w:rFonts w:asciiTheme="majorBidi" w:hAnsiTheme="majorBidi" w:cstheme="majorBidi"/>
                <w:szCs w:val="24"/>
              </w:rPr>
              <w:t xml:space="preserve">Yang </w:t>
            </w:r>
            <w:r w:rsidRPr="00BA1001">
              <w:rPr>
                <w:rFonts w:asciiTheme="majorBidi" w:hAnsiTheme="majorBidi" w:cstheme="majorBidi"/>
                <w:i/>
                <w:iCs/>
                <w:szCs w:val="24"/>
              </w:rPr>
              <w:t>et al.</w:t>
            </w:r>
            <w:r w:rsidRPr="00BA1001">
              <w:rPr>
                <w:rFonts w:asciiTheme="majorBidi" w:hAnsiTheme="majorBidi" w:cstheme="majorBidi"/>
                <w:szCs w:val="24"/>
              </w:rPr>
              <w:t xml:space="preserve"> </w:t>
            </w:r>
            <w:sdt>
              <w:sdtPr>
                <w:rPr>
                  <w:rFonts w:asciiTheme="majorBidi" w:hAnsiTheme="majorBidi" w:cstheme="majorBidi"/>
                  <w:szCs w:val="24"/>
                </w:rPr>
                <w:id w:val="1791079921"/>
                <w:citation/>
              </w:sdtPr>
              <w:sdtEndPr/>
              <w:sdtContent>
                <w:r w:rsidRPr="00BA1001">
                  <w:rPr>
                    <w:rFonts w:asciiTheme="majorBidi" w:hAnsiTheme="majorBidi" w:cstheme="majorBidi"/>
                    <w:szCs w:val="24"/>
                  </w:rPr>
                  <w:fldChar w:fldCharType="begin"/>
                </w:r>
                <w:r w:rsidRPr="00BA1001">
                  <w:rPr>
                    <w:rFonts w:asciiTheme="majorBidi" w:hAnsiTheme="majorBidi" w:cstheme="majorBidi"/>
                    <w:szCs w:val="24"/>
                  </w:rPr>
                  <w:instrText xml:space="preserve"> CITATION JIA17 \l 2057 </w:instrText>
                </w:r>
                <w:r w:rsidRPr="00BA1001">
                  <w:rPr>
                    <w:rFonts w:asciiTheme="majorBidi" w:hAnsiTheme="majorBidi" w:cstheme="majorBidi"/>
                    <w:szCs w:val="24"/>
                  </w:rPr>
                  <w:fldChar w:fldCharType="separate"/>
                </w:r>
                <w:r w:rsidR="00206484" w:rsidRPr="00206484">
                  <w:rPr>
                    <w:rFonts w:asciiTheme="majorBidi" w:hAnsiTheme="majorBidi" w:cstheme="majorBidi"/>
                    <w:noProof/>
                    <w:szCs w:val="24"/>
                  </w:rPr>
                  <w:t>[110]</w:t>
                </w:r>
                <w:r w:rsidRPr="00BA1001">
                  <w:rPr>
                    <w:rFonts w:asciiTheme="majorBidi" w:hAnsiTheme="majorBidi" w:cstheme="majorBidi"/>
                    <w:szCs w:val="24"/>
                  </w:rPr>
                  <w:fldChar w:fldCharType="end"/>
                </w:r>
              </w:sdtContent>
            </w:sdt>
          </w:p>
        </w:tc>
      </w:tr>
      <w:tr w:rsidR="00F102BE" w:rsidRPr="00BA1001" w14:paraId="5074E96D" w14:textId="77777777" w:rsidTr="00BA0401">
        <w:trPr>
          <w:trHeight w:val="482"/>
        </w:trPr>
        <w:tc>
          <w:tcPr>
            <w:tcW w:w="1555" w:type="dxa"/>
          </w:tcPr>
          <w:p w14:paraId="0104312C" w14:textId="77777777" w:rsidR="00F102BE" w:rsidRPr="00BA1001" w:rsidRDefault="00A34378" w:rsidP="00AE1769">
            <w:pPr>
              <w:rPr>
                <w:rFonts w:asciiTheme="majorBidi" w:hAnsiTheme="majorBidi" w:cstheme="majorBidi"/>
                <w:szCs w:val="24"/>
              </w:rPr>
            </w:pPr>
            <w:proofErr w:type="spellStart"/>
            <w:r w:rsidRPr="00BA1001">
              <w:rPr>
                <w:rFonts w:asciiTheme="majorBidi" w:hAnsiTheme="majorBidi" w:cstheme="majorBidi"/>
                <w:szCs w:val="24"/>
              </w:rPr>
              <w:t>BaO</w:t>
            </w:r>
            <w:proofErr w:type="spellEnd"/>
          </w:p>
        </w:tc>
        <w:tc>
          <w:tcPr>
            <w:tcW w:w="1842" w:type="dxa"/>
          </w:tcPr>
          <w:p w14:paraId="18DF2700" w14:textId="77777777" w:rsidR="00F102BE" w:rsidRPr="00BA1001" w:rsidRDefault="00A34378" w:rsidP="00AE1769">
            <w:pPr>
              <w:rPr>
                <w:rFonts w:asciiTheme="majorBidi" w:hAnsiTheme="majorBidi" w:cstheme="majorBidi"/>
                <w:szCs w:val="24"/>
              </w:rPr>
            </w:pPr>
            <w:r w:rsidRPr="00BA1001">
              <w:rPr>
                <w:rFonts w:asciiTheme="majorBidi" w:hAnsiTheme="majorBidi" w:cstheme="majorBidi"/>
                <w:szCs w:val="24"/>
              </w:rPr>
              <w:t>Decrease</w:t>
            </w:r>
            <w:r w:rsidR="00734A24" w:rsidRPr="00BA1001">
              <w:rPr>
                <w:rFonts w:asciiTheme="majorBidi" w:hAnsiTheme="majorBidi" w:cstheme="majorBidi"/>
                <w:szCs w:val="24"/>
              </w:rPr>
              <w:t xml:space="preserve"> </w:t>
            </w:r>
          </w:p>
        </w:tc>
        <w:tc>
          <w:tcPr>
            <w:tcW w:w="3686" w:type="dxa"/>
          </w:tcPr>
          <w:p w14:paraId="43E7DF73" w14:textId="77777777" w:rsidR="00F102BE" w:rsidRPr="00BA1001" w:rsidRDefault="00734A24" w:rsidP="00AE1769">
            <w:pPr>
              <w:rPr>
                <w:rFonts w:asciiTheme="majorBidi" w:hAnsiTheme="majorBidi" w:cstheme="majorBidi"/>
                <w:szCs w:val="24"/>
              </w:rPr>
            </w:pPr>
            <w:r w:rsidRPr="00BA1001">
              <w:rPr>
                <w:rFonts w:asciiTheme="majorBidi" w:hAnsiTheme="majorBidi" w:cstheme="majorBidi"/>
                <w:szCs w:val="24"/>
              </w:rPr>
              <w:t xml:space="preserve">0-10 %wt. </w:t>
            </w:r>
            <w:proofErr w:type="spellStart"/>
            <w:r w:rsidRPr="00BA1001">
              <w:rPr>
                <w:rFonts w:asciiTheme="majorBidi" w:hAnsiTheme="majorBidi" w:cstheme="majorBidi"/>
                <w:szCs w:val="24"/>
              </w:rPr>
              <w:t>BaO</w:t>
            </w:r>
            <w:proofErr w:type="spellEnd"/>
          </w:p>
        </w:tc>
        <w:tc>
          <w:tcPr>
            <w:tcW w:w="2076" w:type="dxa"/>
          </w:tcPr>
          <w:p w14:paraId="317429D0" w14:textId="73E3405A" w:rsidR="00F102BE" w:rsidRPr="00BA1001" w:rsidRDefault="00A34378" w:rsidP="00AE1769">
            <w:pPr>
              <w:rPr>
                <w:rFonts w:asciiTheme="majorBidi" w:hAnsiTheme="majorBidi" w:cstheme="majorBidi"/>
                <w:szCs w:val="24"/>
              </w:rPr>
            </w:pPr>
            <w:r w:rsidRPr="00BA1001">
              <w:rPr>
                <w:rFonts w:asciiTheme="majorBidi" w:hAnsiTheme="majorBidi" w:cstheme="majorBidi"/>
                <w:szCs w:val="24"/>
              </w:rPr>
              <w:t xml:space="preserve">Xiao </w:t>
            </w:r>
            <w:r w:rsidRPr="00BA1001">
              <w:rPr>
                <w:rFonts w:asciiTheme="majorBidi" w:hAnsiTheme="majorBidi" w:cstheme="majorBidi"/>
                <w:i/>
                <w:iCs/>
                <w:szCs w:val="24"/>
              </w:rPr>
              <w:t>et al.</w:t>
            </w:r>
            <w:r w:rsidRPr="00BA1001">
              <w:rPr>
                <w:rFonts w:asciiTheme="majorBidi" w:hAnsiTheme="majorBidi" w:cstheme="majorBidi"/>
                <w:szCs w:val="24"/>
              </w:rPr>
              <w:t xml:space="preserve"> </w:t>
            </w:r>
            <w:sdt>
              <w:sdtPr>
                <w:rPr>
                  <w:rFonts w:asciiTheme="majorBidi" w:hAnsiTheme="majorBidi" w:cstheme="majorBidi"/>
                  <w:szCs w:val="24"/>
                </w:rPr>
                <w:id w:val="-417319816"/>
                <w:citation/>
              </w:sdtPr>
              <w:sdtEndPr/>
              <w:sdtContent>
                <w:r w:rsidR="00611F35" w:rsidRPr="00BA1001">
                  <w:rPr>
                    <w:rFonts w:asciiTheme="majorBidi" w:hAnsiTheme="majorBidi" w:cstheme="majorBidi"/>
                    <w:szCs w:val="24"/>
                  </w:rPr>
                  <w:fldChar w:fldCharType="begin"/>
                </w:r>
                <w:r w:rsidR="00611F35" w:rsidRPr="00BA1001">
                  <w:rPr>
                    <w:rFonts w:asciiTheme="majorBidi" w:hAnsiTheme="majorBidi" w:cstheme="majorBidi"/>
                    <w:szCs w:val="24"/>
                  </w:rPr>
                  <w:instrText xml:space="preserve"> CITATION Dan15 \l 2057 </w:instrText>
                </w:r>
                <w:r w:rsidR="00611F35" w:rsidRPr="00BA1001">
                  <w:rPr>
                    <w:rFonts w:asciiTheme="majorBidi" w:hAnsiTheme="majorBidi" w:cstheme="majorBidi"/>
                    <w:szCs w:val="24"/>
                  </w:rPr>
                  <w:fldChar w:fldCharType="separate"/>
                </w:r>
                <w:r w:rsidR="00206484" w:rsidRPr="00206484">
                  <w:rPr>
                    <w:rFonts w:asciiTheme="majorBidi" w:hAnsiTheme="majorBidi" w:cstheme="majorBidi"/>
                    <w:noProof/>
                    <w:szCs w:val="24"/>
                  </w:rPr>
                  <w:t>[78]</w:t>
                </w:r>
                <w:r w:rsidR="00611F35" w:rsidRPr="00BA1001">
                  <w:rPr>
                    <w:rFonts w:asciiTheme="majorBidi" w:hAnsiTheme="majorBidi" w:cstheme="majorBidi"/>
                    <w:szCs w:val="24"/>
                  </w:rPr>
                  <w:fldChar w:fldCharType="end"/>
                </w:r>
              </w:sdtContent>
            </w:sdt>
          </w:p>
        </w:tc>
      </w:tr>
      <w:tr w:rsidR="00F102BE" w:rsidRPr="00BA1001" w14:paraId="018D3495" w14:textId="77777777" w:rsidTr="00BA0401">
        <w:trPr>
          <w:trHeight w:val="482"/>
        </w:trPr>
        <w:tc>
          <w:tcPr>
            <w:tcW w:w="1555" w:type="dxa"/>
          </w:tcPr>
          <w:p w14:paraId="302BE4C6" w14:textId="77777777" w:rsidR="00F102BE" w:rsidRPr="00BA1001" w:rsidRDefault="00734A24" w:rsidP="00AE1769">
            <w:pPr>
              <w:rPr>
                <w:rFonts w:asciiTheme="majorBidi" w:hAnsiTheme="majorBidi" w:cstheme="majorBidi"/>
                <w:szCs w:val="24"/>
              </w:rPr>
            </w:pPr>
            <w:r w:rsidRPr="00BA1001">
              <w:rPr>
                <w:rFonts w:asciiTheme="majorBidi" w:hAnsiTheme="majorBidi" w:cstheme="majorBidi"/>
                <w:szCs w:val="24"/>
              </w:rPr>
              <w:t>TiO</w:t>
            </w:r>
            <w:r w:rsidRPr="00BA1001">
              <w:rPr>
                <w:rFonts w:asciiTheme="majorBidi" w:hAnsiTheme="majorBidi" w:cstheme="majorBidi"/>
                <w:szCs w:val="24"/>
                <w:vertAlign w:val="subscript"/>
              </w:rPr>
              <w:t>2</w:t>
            </w:r>
          </w:p>
        </w:tc>
        <w:tc>
          <w:tcPr>
            <w:tcW w:w="1842" w:type="dxa"/>
          </w:tcPr>
          <w:p w14:paraId="1EF4422B" w14:textId="77777777" w:rsidR="00F102BE" w:rsidRPr="00BA1001" w:rsidRDefault="00734A24" w:rsidP="00AE1769">
            <w:pPr>
              <w:rPr>
                <w:rFonts w:asciiTheme="majorBidi" w:hAnsiTheme="majorBidi" w:cstheme="majorBidi"/>
                <w:szCs w:val="24"/>
              </w:rPr>
            </w:pPr>
            <w:r w:rsidRPr="00BA1001">
              <w:rPr>
                <w:rFonts w:asciiTheme="majorBidi" w:hAnsiTheme="majorBidi" w:cstheme="majorBidi"/>
                <w:szCs w:val="24"/>
              </w:rPr>
              <w:t>increase</w:t>
            </w:r>
          </w:p>
        </w:tc>
        <w:tc>
          <w:tcPr>
            <w:tcW w:w="3686" w:type="dxa"/>
          </w:tcPr>
          <w:p w14:paraId="1B9B34FA" w14:textId="77777777" w:rsidR="00F102BE" w:rsidRPr="00BA1001" w:rsidRDefault="00734A24" w:rsidP="00AE1769">
            <w:pPr>
              <w:rPr>
                <w:rFonts w:asciiTheme="majorBidi" w:hAnsiTheme="majorBidi" w:cstheme="majorBidi"/>
                <w:szCs w:val="24"/>
              </w:rPr>
            </w:pPr>
            <w:r w:rsidRPr="00BA1001">
              <w:rPr>
                <w:rFonts w:asciiTheme="majorBidi" w:hAnsiTheme="majorBidi" w:cstheme="majorBidi"/>
                <w:szCs w:val="24"/>
              </w:rPr>
              <w:t>0-10 %wt. TiO</w:t>
            </w:r>
            <w:r w:rsidRPr="00BA1001">
              <w:rPr>
                <w:rFonts w:asciiTheme="majorBidi" w:hAnsiTheme="majorBidi" w:cstheme="majorBidi"/>
                <w:szCs w:val="24"/>
                <w:vertAlign w:val="subscript"/>
              </w:rPr>
              <w:t>2</w:t>
            </w:r>
          </w:p>
        </w:tc>
        <w:tc>
          <w:tcPr>
            <w:tcW w:w="2076" w:type="dxa"/>
          </w:tcPr>
          <w:p w14:paraId="2C4C2DFE" w14:textId="1831F6FE" w:rsidR="00F102BE" w:rsidRPr="00BA1001" w:rsidRDefault="00337220" w:rsidP="00AE1769">
            <w:pPr>
              <w:rPr>
                <w:rFonts w:asciiTheme="majorBidi" w:hAnsiTheme="majorBidi" w:cstheme="majorBidi"/>
                <w:szCs w:val="24"/>
              </w:rPr>
            </w:pPr>
            <w:r w:rsidRPr="00BA1001">
              <w:rPr>
                <w:rFonts w:asciiTheme="majorBidi" w:hAnsiTheme="majorBidi" w:cstheme="majorBidi"/>
                <w:szCs w:val="24"/>
              </w:rPr>
              <w:t xml:space="preserve">Li </w:t>
            </w:r>
            <w:r w:rsidRPr="00BA1001">
              <w:rPr>
                <w:rFonts w:asciiTheme="majorBidi" w:hAnsiTheme="majorBidi" w:cstheme="majorBidi"/>
                <w:i/>
                <w:iCs/>
                <w:szCs w:val="24"/>
              </w:rPr>
              <w:t>et al.</w:t>
            </w:r>
            <w:sdt>
              <w:sdtPr>
                <w:rPr>
                  <w:rFonts w:asciiTheme="majorBidi" w:hAnsiTheme="majorBidi" w:cstheme="majorBidi"/>
                  <w:szCs w:val="24"/>
                </w:rPr>
                <w:id w:val="-363135574"/>
                <w:citation/>
              </w:sdtPr>
              <w:sdtEndPr/>
              <w:sdtContent>
                <w:r w:rsidRPr="00BA1001">
                  <w:rPr>
                    <w:rFonts w:asciiTheme="majorBidi" w:hAnsiTheme="majorBidi" w:cstheme="majorBidi"/>
                    <w:szCs w:val="24"/>
                  </w:rPr>
                  <w:fldChar w:fldCharType="begin"/>
                </w:r>
                <w:r w:rsidRPr="00BA1001">
                  <w:rPr>
                    <w:rFonts w:asciiTheme="majorBidi" w:hAnsiTheme="majorBidi" w:cstheme="majorBidi"/>
                    <w:szCs w:val="24"/>
                  </w:rPr>
                  <w:instrText xml:space="preserve"> CITATION JLL15 \l 2057 </w:instrText>
                </w:r>
                <w:r w:rsidRPr="00BA1001">
                  <w:rPr>
                    <w:rFonts w:asciiTheme="majorBidi" w:hAnsiTheme="majorBidi" w:cstheme="majorBidi"/>
                    <w:szCs w:val="24"/>
                  </w:rPr>
                  <w:fldChar w:fldCharType="separate"/>
                </w:r>
                <w:r w:rsidR="00206484">
                  <w:rPr>
                    <w:rFonts w:asciiTheme="majorBidi" w:hAnsiTheme="majorBidi" w:cstheme="majorBidi"/>
                    <w:noProof/>
                    <w:szCs w:val="24"/>
                  </w:rPr>
                  <w:t xml:space="preserve"> </w:t>
                </w:r>
                <w:r w:rsidR="00206484" w:rsidRPr="00206484">
                  <w:rPr>
                    <w:rFonts w:asciiTheme="majorBidi" w:hAnsiTheme="majorBidi" w:cstheme="majorBidi"/>
                    <w:noProof/>
                    <w:szCs w:val="24"/>
                  </w:rPr>
                  <w:t>[111]</w:t>
                </w:r>
                <w:r w:rsidRPr="00BA1001">
                  <w:rPr>
                    <w:rFonts w:asciiTheme="majorBidi" w:hAnsiTheme="majorBidi" w:cstheme="majorBidi"/>
                    <w:szCs w:val="24"/>
                  </w:rPr>
                  <w:fldChar w:fldCharType="end"/>
                </w:r>
              </w:sdtContent>
            </w:sdt>
          </w:p>
        </w:tc>
      </w:tr>
      <w:tr w:rsidR="00BA7650" w:rsidRPr="00BA1001" w14:paraId="46DABD49" w14:textId="77777777" w:rsidTr="00BA0401">
        <w:trPr>
          <w:trHeight w:val="482"/>
        </w:trPr>
        <w:tc>
          <w:tcPr>
            <w:tcW w:w="1555" w:type="dxa"/>
          </w:tcPr>
          <w:p w14:paraId="2126DA4C" w14:textId="77777777" w:rsidR="00BA7650" w:rsidRPr="00BA1001" w:rsidRDefault="00BA7650" w:rsidP="00AE1769">
            <w:pPr>
              <w:rPr>
                <w:rFonts w:asciiTheme="majorBidi" w:hAnsiTheme="majorBidi" w:cstheme="majorBidi"/>
                <w:szCs w:val="24"/>
              </w:rPr>
            </w:pPr>
            <w:r w:rsidRPr="00BA1001">
              <w:rPr>
                <w:rFonts w:asciiTheme="majorBidi" w:hAnsiTheme="majorBidi" w:cstheme="majorBidi"/>
                <w:szCs w:val="24"/>
              </w:rPr>
              <w:t>ZrO</w:t>
            </w:r>
            <w:r w:rsidRPr="00BA1001">
              <w:rPr>
                <w:rFonts w:asciiTheme="majorBidi" w:hAnsiTheme="majorBidi" w:cstheme="majorBidi"/>
                <w:szCs w:val="24"/>
                <w:vertAlign w:val="subscript"/>
              </w:rPr>
              <w:t>2</w:t>
            </w:r>
          </w:p>
        </w:tc>
        <w:tc>
          <w:tcPr>
            <w:tcW w:w="1842" w:type="dxa"/>
          </w:tcPr>
          <w:p w14:paraId="6A9168DB" w14:textId="77777777" w:rsidR="00BA7650" w:rsidRPr="00BA1001" w:rsidRDefault="00BA7650" w:rsidP="00AE1769">
            <w:pPr>
              <w:rPr>
                <w:rFonts w:asciiTheme="majorBidi" w:hAnsiTheme="majorBidi" w:cstheme="majorBidi"/>
                <w:szCs w:val="24"/>
              </w:rPr>
            </w:pPr>
            <w:r w:rsidRPr="00BA1001">
              <w:rPr>
                <w:rFonts w:asciiTheme="majorBidi" w:hAnsiTheme="majorBidi" w:cstheme="majorBidi"/>
                <w:szCs w:val="24"/>
              </w:rPr>
              <w:t>Increase</w:t>
            </w:r>
          </w:p>
        </w:tc>
        <w:tc>
          <w:tcPr>
            <w:tcW w:w="3686" w:type="dxa"/>
          </w:tcPr>
          <w:p w14:paraId="67707754" w14:textId="77777777" w:rsidR="00BA7650" w:rsidRPr="00BA1001" w:rsidRDefault="00BA7650" w:rsidP="00AE1769">
            <w:pPr>
              <w:rPr>
                <w:rFonts w:asciiTheme="majorBidi" w:hAnsiTheme="majorBidi" w:cstheme="majorBidi"/>
                <w:szCs w:val="24"/>
              </w:rPr>
            </w:pPr>
            <w:r w:rsidRPr="00BA1001">
              <w:rPr>
                <w:rFonts w:asciiTheme="majorBidi" w:hAnsiTheme="majorBidi" w:cstheme="majorBidi"/>
                <w:szCs w:val="24"/>
              </w:rPr>
              <w:t>0-5 %wt.  ZrO</w:t>
            </w:r>
            <w:r w:rsidRPr="00BA1001">
              <w:rPr>
                <w:rFonts w:asciiTheme="majorBidi" w:hAnsiTheme="majorBidi" w:cstheme="majorBidi"/>
                <w:szCs w:val="24"/>
                <w:vertAlign w:val="subscript"/>
              </w:rPr>
              <w:t>2</w:t>
            </w:r>
          </w:p>
        </w:tc>
        <w:tc>
          <w:tcPr>
            <w:tcW w:w="2076" w:type="dxa"/>
          </w:tcPr>
          <w:p w14:paraId="609ECAE6" w14:textId="6A054F84" w:rsidR="00BA7650" w:rsidRPr="00BA1001" w:rsidRDefault="00BA7650" w:rsidP="00AE1769">
            <w:pPr>
              <w:rPr>
                <w:rFonts w:asciiTheme="majorBidi" w:hAnsiTheme="majorBidi" w:cstheme="majorBidi"/>
                <w:szCs w:val="24"/>
              </w:rPr>
            </w:pPr>
            <w:r w:rsidRPr="00BA1001">
              <w:rPr>
                <w:rFonts w:asciiTheme="majorBidi" w:hAnsiTheme="majorBidi" w:cstheme="majorBidi"/>
                <w:szCs w:val="24"/>
              </w:rPr>
              <w:t xml:space="preserve">Jiang </w:t>
            </w:r>
            <w:r w:rsidRPr="00BA1001">
              <w:rPr>
                <w:rFonts w:asciiTheme="majorBidi" w:hAnsiTheme="majorBidi" w:cstheme="majorBidi"/>
                <w:i/>
                <w:iCs/>
                <w:szCs w:val="24"/>
              </w:rPr>
              <w:t>et al.</w:t>
            </w:r>
            <w:r w:rsidRPr="00BA1001">
              <w:rPr>
                <w:rFonts w:asciiTheme="majorBidi" w:hAnsiTheme="majorBidi" w:cstheme="majorBidi"/>
                <w:szCs w:val="24"/>
              </w:rPr>
              <w:t xml:space="preserve"> </w:t>
            </w:r>
            <w:sdt>
              <w:sdtPr>
                <w:rPr>
                  <w:rFonts w:asciiTheme="majorBidi" w:hAnsiTheme="majorBidi" w:cstheme="majorBidi"/>
                  <w:szCs w:val="24"/>
                </w:rPr>
                <w:id w:val="-252204238"/>
                <w:citation/>
              </w:sdtPr>
              <w:sdtEndPr/>
              <w:sdtContent>
                <w:r w:rsidRPr="00BA1001">
                  <w:rPr>
                    <w:rFonts w:asciiTheme="majorBidi" w:hAnsiTheme="majorBidi" w:cstheme="majorBidi"/>
                    <w:szCs w:val="24"/>
                  </w:rPr>
                  <w:fldChar w:fldCharType="begin"/>
                </w:r>
                <w:r w:rsidRPr="00BA1001">
                  <w:rPr>
                    <w:rFonts w:asciiTheme="majorBidi" w:hAnsiTheme="majorBidi" w:cstheme="majorBidi"/>
                    <w:szCs w:val="24"/>
                  </w:rPr>
                  <w:instrText xml:space="preserve"> CITATION Bin14 \l 2057 </w:instrText>
                </w:r>
                <w:r w:rsidRPr="00BA1001">
                  <w:rPr>
                    <w:rFonts w:asciiTheme="majorBidi" w:hAnsiTheme="majorBidi" w:cstheme="majorBidi"/>
                    <w:szCs w:val="24"/>
                  </w:rPr>
                  <w:fldChar w:fldCharType="separate"/>
                </w:r>
                <w:r w:rsidR="00206484" w:rsidRPr="00206484">
                  <w:rPr>
                    <w:rFonts w:asciiTheme="majorBidi" w:hAnsiTheme="majorBidi" w:cstheme="majorBidi"/>
                    <w:noProof/>
                    <w:szCs w:val="24"/>
                  </w:rPr>
                  <w:t>[14]</w:t>
                </w:r>
                <w:r w:rsidRPr="00BA1001">
                  <w:rPr>
                    <w:rFonts w:asciiTheme="majorBidi" w:hAnsiTheme="majorBidi" w:cstheme="majorBidi"/>
                    <w:szCs w:val="24"/>
                  </w:rPr>
                  <w:fldChar w:fldCharType="end"/>
                </w:r>
              </w:sdtContent>
            </w:sdt>
          </w:p>
        </w:tc>
      </w:tr>
      <w:tr w:rsidR="00F102BE" w:rsidRPr="00BA1001" w14:paraId="79F2B528" w14:textId="77777777" w:rsidTr="00BA0401">
        <w:trPr>
          <w:trHeight w:val="456"/>
        </w:trPr>
        <w:tc>
          <w:tcPr>
            <w:tcW w:w="1555" w:type="dxa"/>
          </w:tcPr>
          <w:p w14:paraId="509C6A4B" w14:textId="77777777" w:rsidR="00F102BE" w:rsidRPr="00BA1001" w:rsidRDefault="00337220" w:rsidP="00AE1769">
            <w:pPr>
              <w:rPr>
                <w:rFonts w:asciiTheme="majorBidi" w:hAnsiTheme="majorBidi" w:cstheme="majorBidi"/>
                <w:szCs w:val="24"/>
              </w:rPr>
            </w:pPr>
            <w:r w:rsidRPr="00BA1001">
              <w:rPr>
                <w:rFonts w:asciiTheme="majorBidi" w:hAnsiTheme="majorBidi" w:cstheme="majorBidi"/>
                <w:szCs w:val="24"/>
              </w:rPr>
              <w:t>Na</w:t>
            </w:r>
            <w:r w:rsidRPr="00BA1001">
              <w:rPr>
                <w:rFonts w:asciiTheme="majorBidi" w:hAnsiTheme="majorBidi" w:cstheme="majorBidi"/>
                <w:szCs w:val="24"/>
                <w:vertAlign w:val="subscript"/>
              </w:rPr>
              <w:t>2</w:t>
            </w:r>
            <w:r w:rsidRPr="00BA1001">
              <w:rPr>
                <w:rFonts w:asciiTheme="majorBidi" w:hAnsiTheme="majorBidi" w:cstheme="majorBidi"/>
                <w:szCs w:val="24"/>
              </w:rPr>
              <w:t>O</w:t>
            </w:r>
          </w:p>
        </w:tc>
        <w:tc>
          <w:tcPr>
            <w:tcW w:w="1842" w:type="dxa"/>
          </w:tcPr>
          <w:p w14:paraId="1BA691BF" w14:textId="77777777" w:rsidR="00F102BE" w:rsidRPr="00BA1001" w:rsidRDefault="00337220" w:rsidP="00AE1769">
            <w:pPr>
              <w:rPr>
                <w:rFonts w:asciiTheme="majorBidi" w:hAnsiTheme="majorBidi" w:cstheme="majorBidi"/>
                <w:szCs w:val="24"/>
              </w:rPr>
            </w:pPr>
            <w:r w:rsidRPr="00BA1001">
              <w:rPr>
                <w:rFonts w:asciiTheme="majorBidi" w:hAnsiTheme="majorBidi" w:cstheme="majorBidi"/>
                <w:szCs w:val="24"/>
              </w:rPr>
              <w:t>Decrease</w:t>
            </w:r>
          </w:p>
        </w:tc>
        <w:tc>
          <w:tcPr>
            <w:tcW w:w="3686" w:type="dxa"/>
          </w:tcPr>
          <w:p w14:paraId="6031FF56" w14:textId="77777777" w:rsidR="00F102BE" w:rsidRPr="00BA1001" w:rsidRDefault="00337220" w:rsidP="00AE1769">
            <w:pPr>
              <w:rPr>
                <w:rFonts w:asciiTheme="majorBidi" w:hAnsiTheme="majorBidi" w:cstheme="majorBidi"/>
                <w:szCs w:val="24"/>
              </w:rPr>
            </w:pPr>
            <w:r w:rsidRPr="00BA1001">
              <w:rPr>
                <w:rFonts w:asciiTheme="majorBidi" w:hAnsiTheme="majorBidi" w:cstheme="majorBidi"/>
                <w:szCs w:val="24"/>
              </w:rPr>
              <w:t>6-12 %wt. Na</w:t>
            </w:r>
            <w:r w:rsidRPr="00BA1001">
              <w:rPr>
                <w:rFonts w:asciiTheme="majorBidi" w:hAnsiTheme="majorBidi" w:cstheme="majorBidi"/>
                <w:szCs w:val="24"/>
                <w:vertAlign w:val="subscript"/>
              </w:rPr>
              <w:t>2</w:t>
            </w:r>
            <w:r w:rsidRPr="00BA1001">
              <w:rPr>
                <w:rFonts w:asciiTheme="majorBidi" w:hAnsiTheme="majorBidi" w:cstheme="majorBidi"/>
                <w:szCs w:val="24"/>
              </w:rPr>
              <w:t>O</w:t>
            </w:r>
          </w:p>
        </w:tc>
        <w:tc>
          <w:tcPr>
            <w:tcW w:w="2076" w:type="dxa"/>
          </w:tcPr>
          <w:p w14:paraId="791D73DC" w14:textId="6A972880" w:rsidR="00F102BE" w:rsidRPr="00BA1001" w:rsidRDefault="00337220" w:rsidP="00AE1769">
            <w:pPr>
              <w:rPr>
                <w:rFonts w:asciiTheme="majorBidi" w:hAnsiTheme="majorBidi" w:cstheme="majorBidi"/>
                <w:szCs w:val="24"/>
              </w:rPr>
            </w:pPr>
            <w:r w:rsidRPr="00BA1001">
              <w:rPr>
                <w:rFonts w:asciiTheme="majorBidi" w:hAnsiTheme="majorBidi" w:cstheme="majorBidi"/>
                <w:szCs w:val="24"/>
              </w:rPr>
              <w:t xml:space="preserve">Wang </w:t>
            </w:r>
            <w:r w:rsidRPr="00BA1001">
              <w:rPr>
                <w:rFonts w:asciiTheme="majorBidi" w:hAnsiTheme="majorBidi" w:cstheme="majorBidi"/>
                <w:i/>
                <w:iCs/>
                <w:szCs w:val="24"/>
              </w:rPr>
              <w:t>et al.</w:t>
            </w:r>
            <w:r w:rsidRPr="00BA1001">
              <w:rPr>
                <w:rFonts w:asciiTheme="majorBidi" w:hAnsiTheme="majorBidi" w:cstheme="majorBidi"/>
                <w:szCs w:val="24"/>
              </w:rPr>
              <w:t xml:space="preserve"> </w:t>
            </w:r>
            <w:sdt>
              <w:sdtPr>
                <w:rPr>
                  <w:rFonts w:asciiTheme="majorBidi" w:hAnsiTheme="majorBidi" w:cstheme="majorBidi"/>
                  <w:szCs w:val="24"/>
                </w:rPr>
                <w:id w:val="-673494017"/>
                <w:citation/>
              </w:sdtPr>
              <w:sdtEndPr/>
              <w:sdtContent>
                <w:r w:rsidRPr="00BA1001">
                  <w:rPr>
                    <w:rFonts w:asciiTheme="majorBidi" w:hAnsiTheme="majorBidi" w:cstheme="majorBidi"/>
                    <w:szCs w:val="24"/>
                  </w:rPr>
                  <w:fldChar w:fldCharType="begin"/>
                </w:r>
                <w:r w:rsidRPr="00BA1001">
                  <w:rPr>
                    <w:rFonts w:asciiTheme="majorBidi" w:hAnsiTheme="majorBidi" w:cstheme="majorBidi"/>
                    <w:szCs w:val="24"/>
                  </w:rPr>
                  <w:instrText xml:space="preserve"> CITATION HWa11 \l 2057 </w:instrText>
                </w:r>
                <w:r w:rsidRPr="00BA1001">
                  <w:rPr>
                    <w:rFonts w:asciiTheme="majorBidi" w:hAnsiTheme="majorBidi" w:cstheme="majorBidi"/>
                    <w:szCs w:val="24"/>
                  </w:rPr>
                  <w:fldChar w:fldCharType="separate"/>
                </w:r>
                <w:r w:rsidR="00206484" w:rsidRPr="00206484">
                  <w:rPr>
                    <w:rFonts w:asciiTheme="majorBidi" w:hAnsiTheme="majorBidi" w:cstheme="majorBidi"/>
                    <w:noProof/>
                    <w:szCs w:val="24"/>
                  </w:rPr>
                  <w:t>[85]</w:t>
                </w:r>
                <w:r w:rsidRPr="00BA1001">
                  <w:rPr>
                    <w:rFonts w:asciiTheme="majorBidi" w:hAnsiTheme="majorBidi" w:cstheme="majorBidi"/>
                    <w:szCs w:val="24"/>
                  </w:rPr>
                  <w:fldChar w:fldCharType="end"/>
                </w:r>
              </w:sdtContent>
            </w:sdt>
          </w:p>
        </w:tc>
      </w:tr>
      <w:tr w:rsidR="00BA7650" w:rsidRPr="00BA1001" w14:paraId="70E60BE7" w14:textId="77777777" w:rsidTr="00BA0401">
        <w:trPr>
          <w:trHeight w:val="456"/>
        </w:trPr>
        <w:tc>
          <w:tcPr>
            <w:tcW w:w="1555" w:type="dxa"/>
          </w:tcPr>
          <w:p w14:paraId="6F1CB1A5" w14:textId="77777777" w:rsidR="00BA7650" w:rsidRPr="00BA1001" w:rsidRDefault="00BA7650" w:rsidP="00AE1769">
            <w:pPr>
              <w:rPr>
                <w:rFonts w:asciiTheme="majorBidi" w:hAnsiTheme="majorBidi" w:cstheme="majorBidi"/>
                <w:szCs w:val="24"/>
              </w:rPr>
            </w:pPr>
            <w:r w:rsidRPr="00BA1001">
              <w:rPr>
                <w:rFonts w:asciiTheme="majorBidi" w:hAnsiTheme="majorBidi" w:cstheme="majorBidi"/>
                <w:szCs w:val="24"/>
              </w:rPr>
              <w:t>F</w:t>
            </w:r>
          </w:p>
        </w:tc>
        <w:tc>
          <w:tcPr>
            <w:tcW w:w="1842" w:type="dxa"/>
          </w:tcPr>
          <w:p w14:paraId="3AD7F95C" w14:textId="77777777" w:rsidR="00BA7650" w:rsidRPr="00BA1001" w:rsidRDefault="00BA7650" w:rsidP="00AE1769">
            <w:pPr>
              <w:rPr>
                <w:rFonts w:asciiTheme="majorBidi" w:hAnsiTheme="majorBidi" w:cstheme="majorBidi"/>
                <w:szCs w:val="24"/>
              </w:rPr>
            </w:pPr>
            <w:r w:rsidRPr="00BA1001">
              <w:rPr>
                <w:rFonts w:asciiTheme="majorBidi" w:hAnsiTheme="majorBidi" w:cstheme="majorBidi"/>
                <w:szCs w:val="24"/>
              </w:rPr>
              <w:t>Decrease</w:t>
            </w:r>
          </w:p>
        </w:tc>
        <w:tc>
          <w:tcPr>
            <w:tcW w:w="3686" w:type="dxa"/>
          </w:tcPr>
          <w:p w14:paraId="0A85FFFD" w14:textId="77777777" w:rsidR="00BA7650" w:rsidRPr="00BA1001" w:rsidRDefault="00BA7650" w:rsidP="00AE1769">
            <w:pPr>
              <w:rPr>
                <w:rFonts w:asciiTheme="majorBidi" w:hAnsiTheme="majorBidi" w:cstheme="majorBidi"/>
                <w:szCs w:val="24"/>
              </w:rPr>
            </w:pPr>
            <w:r w:rsidRPr="00BA1001">
              <w:rPr>
                <w:rFonts w:asciiTheme="majorBidi" w:hAnsiTheme="majorBidi" w:cstheme="majorBidi"/>
                <w:szCs w:val="24"/>
              </w:rPr>
              <w:t>5.17-9.17 %wt. F</w:t>
            </w:r>
          </w:p>
        </w:tc>
        <w:tc>
          <w:tcPr>
            <w:tcW w:w="2076" w:type="dxa"/>
          </w:tcPr>
          <w:p w14:paraId="51BA3DEA" w14:textId="02340484" w:rsidR="00BA7650" w:rsidRPr="00BA1001" w:rsidRDefault="00BA7650" w:rsidP="00AE1769">
            <w:pPr>
              <w:rPr>
                <w:rFonts w:asciiTheme="majorBidi" w:hAnsiTheme="majorBidi" w:cstheme="majorBidi"/>
                <w:szCs w:val="24"/>
              </w:rPr>
            </w:pPr>
            <w:r w:rsidRPr="00BA1001">
              <w:rPr>
                <w:rFonts w:asciiTheme="majorBidi" w:hAnsiTheme="majorBidi" w:cstheme="majorBidi"/>
                <w:szCs w:val="24"/>
              </w:rPr>
              <w:t xml:space="preserve">Lu </w:t>
            </w:r>
            <w:r w:rsidRPr="00BA1001">
              <w:rPr>
                <w:rFonts w:asciiTheme="majorBidi" w:hAnsiTheme="majorBidi" w:cstheme="majorBidi"/>
                <w:i/>
                <w:iCs/>
                <w:szCs w:val="24"/>
              </w:rPr>
              <w:t>et al.</w:t>
            </w:r>
            <w:r w:rsidRPr="00BA1001">
              <w:rPr>
                <w:rFonts w:asciiTheme="majorBidi" w:hAnsiTheme="majorBidi" w:cstheme="majorBidi"/>
                <w:szCs w:val="24"/>
              </w:rPr>
              <w:t xml:space="preserve"> </w:t>
            </w:r>
            <w:sdt>
              <w:sdtPr>
                <w:rPr>
                  <w:rFonts w:asciiTheme="majorBidi" w:hAnsiTheme="majorBidi" w:cstheme="majorBidi"/>
                  <w:szCs w:val="24"/>
                </w:rPr>
                <w:id w:val="1408581095"/>
                <w:citation/>
              </w:sdtPr>
              <w:sdtEndPr/>
              <w:sdtContent>
                <w:r w:rsidRPr="00BA1001">
                  <w:rPr>
                    <w:rFonts w:asciiTheme="majorBidi" w:hAnsiTheme="majorBidi" w:cstheme="majorBidi"/>
                    <w:szCs w:val="24"/>
                  </w:rPr>
                  <w:fldChar w:fldCharType="begin"/>
                </w:r>
                <w:r w:rsidRPr="00BA1001">
                  <w:rPr>
                    <w:rFonts w:asciiTheme="majorBidi" w:hAnsiTheme="majorBidi" w:cstheme="majorBidi"/>
                    <w:szCs w:val="24"/>
                  </w:rPr>
                  <w:instrText xml:space="preserve"> CITATION BOX15 \l 2057 </w:instrText>
                </w:r>
                <w:r w:rsidRPr="00BA1001">
                  <w:rPr>
                    <w:rFonts w:asciiTheme="majorBidi" w:hAnsiTheme="majorBidi" w:cstheme="majorBidi"/>
                    <w:szCs w:val="24"/>
                  </w:rPr>
                  <w:fldChar w:fldCharType="separate"/>
                </w:r>
                <w:r w:rsidR="00206484" w:rsidRPr="00206484">
                  <w:rPr>
                    <w:rFonts w:asciiTheme="majorBidi" w:hAnsiTheme="majorBidi" w:cstheme="majorBidi"/>
                    <w:noProof/>
                    <w:szCs w:val="24"/>
                  </w:rPr>
                  <w:t>[86]</w:t>
                </w:r>
                <w:r w:rsidRPr="00BA1001">
                  <w:rPr>
                    <w:rFonts w:asciiTheme="majorBidi" w:hAnsiTheme="majorBidi" w:cstheme="majorBidi"/>
                    <w:szCs w:val="24"/>
                  </w:rPr>
                  <w:fldChar w:fldCharType="end"/>
                </w:r>
              </w:sdtContent>
            </w:sdt>
          </w:p>
        </w:tc>
      </w:tr>
      <w:tr w:rsidR="00BA0401" w:rsidRPr="00BA1001" w14:paraId="7515FCE3" w14:textId="77777777" w:rsidTr="00BA0401">
        <w:trPr>
          <w:trHeight w:val="456"/>
        </w:trPr>
        <w:tc>
          <w:tcPr>
            <w:tcW w:w="1555" w:type="dxa"/>
          </w:tcPr>
          <w:p w14:paraId="44638B36" w14:textId="77777777" w:rsidR="00BA0401" w:rsidRPr="00BA1001" w:rsidRDefault="00BA0401" w:rsidP="00AE1769">
            <w:pPr>
              <w:rPr>
                <w:rFonts w:asciiTheme="majorBidi" w:hAnsiTheme="majorBidi" w:cstheme="majorBidi"/>
                <w:szCs w:val="24"/>
              </w:rPr>
            </w:pPr>
            <w:proofErr w:type="spellStart"/>
            <w:r w:rsidRPr="00BA1001">
              <w:rPr>
                <w:rFonts w:asciiTheme="majorBidi" w:hAnsiTheme="majorBidi" w:cstheme="majorBidi"/>
                <w:szCs w:val="24"/>
              </w:rPr>
              <w:t>MnO</w:t>
            </w:r>
            <w:proofErr w:type="spellEnd"/>
          </w:p>
        </w:tc>
        <w:tc>
          <w:tcPr>
            <w:tcW w:w="1842" w:type="dxa"/>
          </w:tcPr>
          <w:p w14:paraId="39E07ED8" w14:textId="77777777" w:rsidR="00BA0401" w:rsidRPr="00BA1001" w:rsidRDefault="00BA0401" w:rsidP="00AE1769">
            <w:pPr>
              <w:rPr>
                <w:rFonts w:asciiTheme="majorBidi" w:hAnsiTheme="majorBidi" w:cstheme="majorBidi"/>
                <w:szCs w:val="24"/>
              </w:rPr>
            </w:pPr>
            <w:r w:rsidRPr="00BA1001">
              <w:rPr>
                <w:rFonts w:asciiTheme="majorBidi" w:hAnsiTheme="majorBidi" w:cstheme="majorBidi"/>
                <w:szCs w:val="24"/>
              </w:rPr>
              <w:t>Decrease</w:t>
            </w:r>
          </w:p>
        </w:tc>
        <w:tc>
          <w:tcPr>
            <w:tcW w:w="3686" w:type="dxa"/>
          </w:tcPr>
          <w:p w14:paraId="746EF158" w14:textId="77777777" w:rsidR="00BA0401" w:rsidRPr="00BA1001" w:rsidRDefault="00BA0401" w:rsidP="00AE1769">
            <w:pPr>
              <w:rPr>
                <w:rFonts w:asciiTheme="majorBidi" w:hAnsiTheme="majorBidi" w:cstheme="majorBidi"/>
                <w:szCs w:val="24"/>
              </w:rPr>
            </w:pPr>
            <w:r w:rsidRPr="00BA1001">
              <w:rPr>
                <w:rFonts w:asciiTheme="majorBidi" w:hAnsiTheme="majorBidi" w:cstheme="majorBidi"/>
                <w:szCs w:val="24"/>
              </w:rPr>
              <w:t xml:space="preserve">0-3 %wt. </w:t>
            </w:r>
            <w:proofErr w:type="spellStart"/>
            <w:r w:rsidRPr="00BA1001">
              <w:rPr>
                <w:rFonts w:asciiTheme="majorBidi" w:hAnsiTheme="majorBidi" w:cstheme="majorBidi"/>
                <w:szCs w:val="24"/>
              </w:rPr>
              <w:t>MnO</w:t>
            </w:r>
            <w:proofErr w:type="spellEnd"/>
          </w:p>
        </w:tc>
        <w:tc>
          <w:tcPr>
            <w:tcW w:w="2076" w:type="dxa"/>
          </w:tcPr>
          <w:p w14:paraId="5F2DA4BE" w14:textId="2CA1E3E4" w:rsidR="00BA0401" w:rsidRPr="00BA1001" w:rsidRDefault="00BA0401" w:rsidP="00AE1769">
            <w:pPr>
              <w:rPr>
                <w:rFonts w:asciiTheme="majorBidi" w:hAnsiTheme="majorBidi" w:cstheme="majorBidi"/>
                <w:szCs w:val="24"/>
              </w:rPr>
            </w:pPr>
            <w:r w:rsidRPr="00BA1001">
              <w:rPr>
                <w:rFonts w:asciiTheme="majorBidi" w:hAnsiTheme="majorBidi" w:cstheme="majorBidi"/>
                <w:szCs w:val="24"/>
              </w:rPr>
              <w:t xml:space="preserve">Zhao </w:t>
            </w:r>
            <w:r w:rsidRPr="00BA1001">
              <w:rPr>
                <w:rFonts w:asciiTheme="majorBidi" w:hAnsiTheme="majorBidi" w:cstheme="majorBidi"/>
                <w:i/>
                <w:iCs/>
                <w:szCs w:val="24"/>
              </w:rPr>
              <w:t>et al.</w:t>
            </w:r>
            <w:r w:rsidRPr="00BA1001">
              <w:rPr>
                <w:rFonts w:asciiTheme="majorBidi" w:hAnsiTheme="majorBidi" w:cstheme="majorBidi"/>
                <w:szCs w:val="24"/>
              </w:rPr>
              <w:t xml:space="preserve"> </w:t>
            </w:r>
            <w:sdt>
              <w:sdtPr>
                <w:rPr>
                  <w:rFonts w:asciiTheme="majorBidi" w:hAnsiTheme="majorBidi" w:cstheme="majorBidi"/>
                  <w:szCs w:val="24"/>
                </w:rPr>
                <w:id w:val="-318124845"/>
                <w:citation/>
              </w:sdtPr>
              <w:sdtEndPr/>
              <w:sdtContent>
                <w:r w:rsidRPr="00BA1001">
                  <w:rPr>
                    <w:rFonts w:asciiTheme="majorBidi" w:hAnsiTheme="majorBidi" w:cstheme="majorBidi"/>
                    <w:szCs w:val="24"/>
                  </w:rPr>
                  <w:fldChar w:fldCharType="begin"/>
                </w:r>
                <w:r w:rsidRPr="00BA1001">
                  <w:rPr>
                    <w:rFonts w:asciiTheme="majorBidi" w:hAnsiTheme="majorBidi" w:cstheme="majorBidi"/>
                    <w:szCs w:val="24"/>
                  </w:rPr>
                  <w:instrText xml:space="preserve"> CITATION Hua14 \l 2057 </w:instrText>
                </w:r>
                <w:r w:rsidRPr="00BA1001">
                  <w:rPr>
                    <w:rFonts w:asciiTheme="majorBidi" w:hAnsiTheme="majorBidi" w:cstheme="majorBidi"/>
                    <w:szCs w:val="24"/>
                  </w:rPr>
                  <w:fldChar w:fldCharType="separate"/>
                </w:r>
                <w:r w:rsidR="00206484" w:rsidRPr="00206484">
                  <w:rPr>
                    <w:rFonts w:asciiTheme="majorBidi" w:hAnsiTheme="majorBidi" w:cstheme="majorBidi"/>
                    <w:noProof/>
                    <w:szCs w:val="24"/>
                  </w:rPr>
                  <w:t>[10]</w:t>
                </w:r>
                <w:r w:rsidRPr="00BA1001">
                  <w:rPr>
                    <w:rFonts w:asciiTheme="majorBidi" w:hAnsiTheme="majorBidi" w:cstheme="majorBidi"/>
                    <w:szCs w:val="24"/>
                  </w:rPr>
                  <w:fldChar w:fldCharType="end"/>
                </w:r>
              </w:sdtContent>
            </w:sdt>
          </w:p>
        </w:tc>
      </w:tr>
    </w:tbl>
    <w:p w14:paraId="1E18AE88" w14:textId="7AE193F5" w:rsidR="00BB2F65" w:rsidRDefault="00BB2F65" w:rsidP="00AE1769">
      <w:pPr>
        <w:pStyle w:val="Heading4"/>
        <w:spacing w:before="0" w:line="360" w:lineRule="auto"/>
        <w:rPr>
          <w:rFonts w:cs="Times New Roman"/>
          <w:sz w:val="28"/>
        </w:rPr>
      </w:pPr>
      <w:bookmarkStart w:id="110" w:name="_Toc490162405"/>
    </w:p>
    <w:p w14:paraId="3AF617FD" w14:textId="3CF6EACD" w:rsidR="00BB2F65" w:rsidRDefault="00BB2F65" w:rsidP="00BB2F65">
      <w:pPr>
        <w:rPr>
          <w:lang w:eastAsia="zh-CN"/>
        </w:rPr>
      </w:pPr>
    </w:p>
    <w:p w14:paraId="679A8613" w14:textId="77777777" w:rsidR="00C3210C" w:rsidRPr="00BB2F65" w:rsidRDefault="00C3210C" w:rsidP="00BB2F65">
      <w:pPr>
        <w:rPr>
          <w:lang w:eastAsia="zh-CN"/>
        </w:rPr>
      </w:pPr>
    </w:p>
    <w:p w14:paraId="057134EB" w14:textId="55F11DFF" w:rsidR="00900B17" w:rsidRPr="00E03D4A" w:rsidRDefault="009516DE" w:rsidP="00AE1769">
      <w:pPr>
        <w:pStyle w:val="Heading4"/>
        <w:spacing w:before="0" w:line="360" w:lineRule="auto"/>
        <w:rPr>
          <w:rFonts w:cs="Times New Roman"/>
          <w:i/>
          <w:sz w:val="28"/>
        </w:rPr>
      </w:pPr>
      <w:bookmarkStart w:id="111" w:name="_Toc28619141"/>
      <w:r w:rsidRPr="00E03D4A">
        <w:rPr>
          <w:rFonts w:cs="Times New Roman"/>
          <w:sz w:val="28"/>
        </w:rPr>
        <w:lastRenderedPageBreak/>
        <w:t>2</w:t>
      </w:r>
      <w:r w:rsidR="00900B17" w:rsidRPr="00E03D4A">
        <w:rPr>
          <w:rFonts w:cs="Times New Roman"/>
          <w:sz w:val="28"/>
        </w:rPr>
        <w:t>.2.</w:t>
      </w:r>
      <w:r w:rsidR="0018626A">
        <w:rPr>
          <w:rFonts w:cs="Times New Roman"/>
          <w:sz w:val="28"/>
        </w:rPr>
        <w:t>5</w:t>
      </w:r>
      <w:r w:rsidR="00900B17" w:rsidRPr="00E03D4A">
        <w:rPr>
          <w:rFonts w:cs="Times New Roman"/>
          <w:sz w:val="28"/>
        </w:rPr>
        <w:t>.2 Viscosity</w:t>
      </w:r>
      <w:bookmarkEnd w:id="110"/>
      <w:bookmarkEnd w:id="111"/>
      <w:r w:rsidR="00900B17" w:rsidRPr="00E03D4A">
        <w:rPr>
          <w:rFonts w:cs="Times New Roman"/>
          <w:sz w:val="28"/>
        </w:rPr>
        <w:t xml:space="preserve"> </w:t>
      </w:r>
    </w:p>
    <w:p w14:paraId="6307C28F" w14:textId="77777777" w:rsidR="00900B17" w:rsidRPr="00337220" w:rsidRDefault="00900B17" w:rsidP="00AE1769"/>
    <w:p w14:paraId="3BBFC1B7" w14:textId="6B669253" w:rsidR="00900B17" w:rsidRDefault="00900B17" w:rsidP="00AE1769">
      <w:pPr>
        <w:rPr>
          <w:rFonts w:cs="Times New Roman"/>
          <w:szCs w:val="24"/>
        </w:rPr>
      </w:pPr>
      <w:r w:rsidRPr="00337220">
        <w:rPr>
          <w:rFonts w:cs="Times New Roman"/>
          <w:szCs w:val="24"/>
        </w:rPr>
        <w:t>The viscosity (η) of the mould powder is probably the most important of the powder propert</w:t>
      </w:r>
      <w:r w:rsidR="002F4E4A">
        <w:rPr>
          <w:rFonts w:cs="Times New Roman"/>
          <w:szCs w:val="24"/>
        </w:rPr>
        <w:t>ies</w:t>
      </w:r>
      <w:r w:rsidRPr="00337220">
        <w:rPr>
          <w:rFonts w:cs="Times New Roman"/>
          <w:szCs w:val="24"/>
        </w:rPr>
        <w:t xml:space="preserve"> because;</w:t>
      </w:r>
    </w:p>
    <w:p w14:paraId="59086D51" w14:textId="77777777" w:rsidR="00636EB6" w:rsidRPr="00337220" w:rsidRDefault="00636EB6" w:rsidP="00AE1769">
      <w:pPr>
        <w:rPr>
          <w:rFonts w:cs="Times New Roman"/>
          <w:szCs w:val="24"/>
        </w:rPr>
      </w:pPr>
    </w:p>
    <w:p w14:paraId="4677542F" w14:textId="77907BE0" w:rsidR="00900B17" w:rsidRPr="00337220" w:rsidRDefault="00900B17" w:rsidP="00AE1769">
      <w:pPr>
        <w:pStyle w:val="ListParagraph"/>
        <w:numPr>
          <w:ilvl w:val="0"/>
          <w:numId w:val="13"/>
        </w:numPr>
        <w:ind w:left="0" w:firstLine="0"/>
        <w:rPr>
          <w:rFonts w:cs="Times New Roman"/>
          <w:szCs w:val="24"/>
        </w:rPr>
      </w:pPr>
      <w:r w:rsidRPr="00337220">
        <w:rPr>
          <w:rFonts w:cs="Times New Roman"/>
          <w:szCs w:val="24"/>
        </w:rPr>
        <w:t xml:space="preserve">it affects the lubrication of </w:t>
      </w:r>
      <w:r w:rsidR="002F4E4A">
        <w:rPr>
          <w:rFonts w:cs="Times New Roman"/>
          <w:szCs w:val="24"/>
        </w:rPr>
        <w:t xml:space="preserve">the </w:t>
      </w:r>
      <w:r w:rsidRPr="00337220">
        <w:rPr>
          <w:rFonts w:cs="Times New Roman"/>
          <w:szCs w:val="24"/>
        </w:rPr>
        <w:t xml:space="preserve">steel shell and in the turn of the consumption of powder </w:t>
      </w:r>
    </w:p>
    <w:p w14:paraId="6AE56C95" w14:textId="77777777" w:rsidR="00900B17" w:rsidRPr="00337220" w:rsidRDefault="00900B17" w:rsidP="00AE1769">
      <w:pPr>
        <w:pStyle w:val="ListParagraph"/>
        <w:numPr>
          <w:ilvl w:val="0"/>
          <w:numId w:val="13"/>
        </w:numPr>
        <w:ind w:left="0" w:firstLine="0"/>
        <w:rPr>
          <w:rFonts w:cs="Times New Roman"/>
          <w:szCs w:val="24"/>
        </w:rPr>
      </w:pPr>
      <w:r w:rsidRPr="00337220">
        <w:rPr>
          <w:rFonts w:cs="Times New Roman"/>
          <w:szCs w:val="24"/>
        </w:rPr>
        <w:t xml:space="preserve">slag entrapment can be minimized </w:t>
      </w:r>
      <w:proofErr w:type="gramStart"/>
      <w:r w:rsidRPr="00337220">
        <w:rPr>
          <w:rFonts w:cs="Times New Roman"/>
          <w:szCs w:val="24"/>
        </w:rPr>
        <w:t>through the use of</w:t>
      </w:r>
      <w:proofErr w:type="gramEnd"/>
      <w:r w:rsidRPr="00337220">
        <w:rPr>
          <w:rFonts w:cs="Times New Roman"/>
          <w:szCs w:val="24"/>
        </w:rPr>
        <w:t xml:space="preserve"> high viscosity powders</w:t>
      </w:r>
    </w:p>
    <w:p w14:paraId="7E838457" w14:textId="77777777" w:rsidR="00900B17" w:rsidRPr="00337220" w:rsidRDefault="00900B17" w:rsidP="00AE1769">
      <w:pPr>
        <w:pStyle w:val="ListParagraph"/>
        <w:numPr>
          <w:ilvl w:val="0"/>
          <w:numId w:val="13"/>
        </w:numPr>
        <w:ind w:left="0" w:firstLine="0"/>
        <w:rPr>
          <w:rFonts w:cs="Times New Roman"/>
          <w:szCs w:val="24"/>
        </w:rPr>
      </w:pPr>
      <w:r w:rsidRPr="00337220">
        <w:rPr>
          <w:rFonts w:cs="Times New Roman"/>
          <w:szCs w:val="24"/>
        </w:rPr>
        <w:t>SEN (Submerged entry nozzle) erosion rate is changed according to fluidity</w:t>
      </w:r>
    </w:p>
    <w:p w14:paraId="1678F352" w14:textId="771FF9B5" w:rsidR="00900B17" w:rsidRDefault="00900B17" w:rsidP="00AE1769">
      <w:pPr>
        <w:pStyle w:val="ListParagraph"/>
        <w:numPr>
          <w:ilvl w:val="0"/>
          <w:numId w:val="13"/>
        </w:numPr>
        <w:ind w:left="0" w:firstLine="0"/>
        <w:rPr>
          <w:rFonts w:cs="Times New Roman"/>
          <w:szCs w:val="24"/>
        </w:rPr>
      </w:pPr>
      <w:r w:rsidRPr="00337220">
        <w:rPr>
          <w:rFonts w:cs="Times New Roman"/>
          <w:szCs w:val="24"/>
        </w:rPr>
        <w:t xml:space="preserve">The pressure </w:t>
      </w:r>
      <w:r w:rsidR="002F4E4A">
        <w:rPr>
          <w:rFonts w:cs="Times New Roman"/>
          <w:szCs w:val="24"/>
        </w:rPr>
        <w:t xml:space="preserve">exerted </w:t>
      </w:r>
      <w:r w:rsidRPr="00337220">
        <w:rPr>
          <w:rFonts w:cs="Times New Roman"/>
          <w:szCs w:val="24"/>
        </w:rPr>
        <w:t xml:space="preserve">by </w:t>
      </w:r>
      <w:r w:rsidR="002F4E4A">
        <w:rPr>
          <w:rFonts w:cs="Times New Roman"/>
          <w:szCs w:val="24"/>
        </w:rPr>
        <w:t xml:space="preserve">the </w:t>
      </w:r>
      <w:r w:rsidRPr="00337220">
        <w:rPr>
          <w:rFonts w:cs="Times New Roman"/>
          <w:szCs w:val="24"/>
        </w:rPr>
        <w:t xml:space="preserve">molten slag can be seen in the mould/ steel shell channel, which affects the depth of the oscillation mark and can be minimised through the selection of powder viscosity </w:t>
      </w:r>
      <w:sdt>
        <w:sdtPr>
          <w:rPr>
            <w:rFonts w:cs="Times New Roman"/>
            <w:szCs w:val="24"/>
          </w:rPr>
          <w:id w:val="-2085743400"/>
          <w:citation/>
        </w:sdtPr>
        <w:sdtEndPr/>
        <w:sdtContent>
          <w:r w:rsidRPr="00337220">
            <w:rPr>
              <w:rFonts w:cs="Times New Roman"/>
              <w:szCs w:val="24"/>
            </w:rPr>
            <w:fldChar w:fldCharType="begin"/>
          </w:r>
          <w:r w:rsidRPr="00337220">
            <w:rPr>
              <w:rFonts w:cs="Times New Roman"/>
              <w:szCs w:val="24"/>
            </w:rPr>
            <w:instrText xml:space="preserve"> CITATION KCM04 \l 2057 </w:instrText>
          </w:r>
          <w:r w:rsidRPr="00337220">
            <w:rPr>
              <w:rFonts w:cs="Times New Roman"/>
              <w:szCs w:val="24"/>
            </w:rPr>
            <w:fldChar w:fldCharType="separate"/>
          </w:r>
          <w:r w:rsidR="00206484" w:rsidRPr="00206484">
            <w:rPr>
              <w:rFonts w:cs="Times New Roman"/>
              <w:noProof/>
              <w:szCs w:val="24"/>
            </w:rPr>
            <w:t>[7]</w:t>
          </w:r>
          <w:r w:rsidRPr="00337220">
            <w:rPr>
              <w:rFonts w:cs="Times New Roman"/>
              <w:szCs w:val="24"/>
            </w:rPr>
            <w:fldChar w:fldCharType="end"/>
          </w:r>
        </w:sdtContent>
      </w:sdt>
      <w:r w:rsidRPr="00337220">
        <w:rPr>
          <w:rFonts w:cs="Times New Roman"/>
          <w:szCs w:val="24"/>
        </w:rPr>
        <w:t>.</w:t>
      </w:r>
    </w:p>
    <w:p w14:paraId="1BCA958C" w14:textId="77777777" w:rsidR="009F6921" w:rsidRPr="00337220" w:rsidRDefault="009F6921" w:rsidP="009F6921">
      <w:pPr>
        <w:pStyle w:val="ListParagraph"/>
        <w:ind w:left="0"/>
        <w:rPr>
          <w:rFonts w:cs="Times New Roman"/>
          <w:szCs w:val="24"/>
        </w:rPr>
      </w:pPr>
    </w:p>
    <w:p w14:paraId="391B520D" w14:textId="10D6DC53" w:rsidR="00472F10" w:rsidRDefault="00900B17" w:rsidP="00AE1769">
      <w:pPr>
        <w:rPr>
          <w:rFonts w:asciiTheme="majorBidi" w:hAnsiTheme="majorBidi" w:cstheme="majorBidi"/>
          <w:color w:val="FF0000"/>
          <w:szCs w:val="24"/>
        </w:rPr>
      </w:pPr>
      <w:r w:rsidRPr="00337220">
        <w:rPr>
          <w:rFonts w:asciiTheme="majorBidi" w:hAnsiTheme="majorBidi" w:cstheme="majorBidi"/>
          <w:szCs w:val="24"/>
        </w:rPr>
        <w:t xml:space="preserve">Among </w:t>
      </w:r>
      <w:r w:rsidR="002F4E4A">
        <w:rPr>
          <w:rFonts w:asciiTheme="majorBidi" w:hAnsiTheme="majorBidi" w:cstheme="majorBidi"/>
          <w:szCs w:val="24"/>
        </w:rPr>
        <w:t xml:space="preserve">the </w:t>
      </w:r>
      <w:r w:rsidRPr="00337220">
        <w:rPr>
          <w:rFonts w:asciiTheme="majorBidi" w:hAnsiTheme="majorBidi" w:cstheme="majorBidi"/>
          <w:szCs w:val="24"/>
        </w:rPr>
        <w:t>different properties of mould powder, viscosity play</w:t>
      </w:r>
      <w:r w:rsidR="00472F10">
        <w:rPr>
          <w:rFonts w:asciiTheme="majorBidi" w:hAnsiTheme="majorBidi" w:cstheme="majorBidi"/>
          <w:szCs w:val="24"/>
        </w:rPr>
        <w:t>s</w:t>
      </w:r>
      <w:r w:rsidRPr="00337220">
        <w:rPr>
          <w:rFonts w:asciiTheme="majorBidi" w:hAnsiTheme="majorBidi" w:cstheme="majorBidi"/>
          <w:szCs w:val="24"/>
        </w:rPr>
        <w:t xml:space="preserve"> a crucial role in the continuous casting process</w:t>
      </w:r>
      <w:r w:rsidR="00472F10">
        <w:rPr>
          <w:rFonts w:asciiTheme="majorBidi" w:hAnsiTheme="majorBidi" w:cstheme="majorBidi"/>
          <w:szCs w:val="24"/>
        </w:rPr>
        <w:t xml:space="preserve"> because it is </w:t>
      </w:r>
      <w:r w:rsidR="002F4E4A">
        <w:rPr>
          <w:rFonts w:asciiTheme="majorBidi" w:hAnsiTheme="majorBidi" w:cstheme="majorBidi"/>
          <w:szCs w:val="24"/>
        </w:rPr>
        <w:t xml:space="preserve">primarily </w:t>
      </w:r>
      <w:r w:rsidR="00472F10">
        <w:rPr>
          <w:rFonts w:asciiTheme="majorBidi" w:hAnsiTheme="majorBidi" w:cstheme="majorBidi"/>
          <w:szCs w:val="24"/>
        </w:rPr>
        <w:t xml:space="preserve">responsible for </w:t>
      </w:r>
      <w:r w:rsidR="002F4E4A">
        <w:rPr>
          <w:rFonts w:asciiTheme="majorBidi" w:hAnsiTheme="majorBidi" w:cstheme="majorBidi"/>
          <w:szCs w:val="24"/>
        </w:rPr>
        <w:t xml:space="preserve">the </w:t>
      </w:r>
      <w:r w:rsidR="00472F10">
        <w:rPr>
          <w:rFonts w:asciiTheme="majorBidi" w:hAnsiTheme="majorBidi" w:cstheme="majorBidi"/>
          <w:szCs w:val="24"/>
        </w:rPr>
        <w:t xml:space="preserve">lubrication behaviour of </w:t>
      </w:r>
      <w:r w:rsidR="002F4E4A">
        <w:rPr>
          <w:rFonts w:asciiTheme="majorBidi" w:hAnsiTheme="majorBidi" w:cstheme="majorBidi"/>
          <w:szCs w:val="24"/>
        </w:rPr>
        <w:t xml:space="preserve">the </w:t>
      </w:r>
      <w:r w:rsidR="00472F10">
        <w:rPr>
          <w:rFonts w:asciiTheme="majorBidi" w:hAnsiTheme="majorBidi" w:cstheme="majorBidi"/>
          <w:szCs w:val="24"/>
        </w:rPr>
        <w:t>mould powder</w:t>
      </w:r>
      <w:r w:rsidRPr="00337220">
        <w:rPr>
          <w:rFonts w:asciiTheme="majorBidi" w:hAnsiTheme="majorBidi" w:cstheme="majorBidi"/>
          <w:szCs w:val="24"/>
        </w:rPr>
        <w:t>.</w:t>
      </w:r>
      <w:r w:rsidR="00472F10">
        <w:rPr>
          <w:rFonts w:asciiTheme="majorBidi" w:hAnsiTheme="majorBidi" w:cstheme="majorBidi"/>
          <w:szCs w:val="24"/>
        </w:rPr>
        <w:t xml:space="preserve"> </w:t>
      </w:r>
      <w:r w:rsidR="00472F10" w:rsidRPr="001C3F0A">
        <w:rPr>
          <w:rFonts w:asciiTheme="majorBidi" w:hAnsiTheme="majorBidi" w:cstheme="majorBidi"/>
          <w:szCs w:val="24"/>
        </w:rPr>
        <w:t xml:space="preserve">The viscosity of </w:t>
      </w:r>
      <w:r w:rsidR="002F4E4A" w:rsidRPr="001C3F0A">
        <w:rPr>
          <w:rFonts w:asciiTheme="majorBidi" w:hAnsiTheme="majorBidi" w:cstheme="majorBidi"/>
          <w:szCs w:val="24"/>
        </w:rPr>
        <w:t xml:space="preserve">the </w:t>
      </w:r>
      <w:r w:rsidR="00472F10" w:rsidRPr="001C3F0A">
        <w:rPr>
          <w:rFonts w:asciiTheme="majorBidi" w:hAnsiTheme="majorBidi" w:cstheme="majorBidi"/>
          <w:szCs w:val="24"/>
        </w:rPr>
        <w:t xml:space="preserve">slag is dependent on the structure of </w:t>
      </w:r>
      <w:r w:rsidR="002F4E4A" w:rsidRPr="001C3F0A">
        <w:rPr>
          <w:rFonts w:asciiTheme="majorBidi" w:hAnsiTheme="majorBidi" w:cstheme="majorBidi"/>
          <w:szCs w:val="24"/>
        </w:rPr>
        <w:t xml:space="preserve">the </w:t>
      </w:r>
      <w:r w:rsidR="00472F10" w:rsidRPr="001C3F0A">
        <w:rPr>
          <w:rFonts w:asciiTheme="majorBidi" w:hAnsiTheme="majorBidi" w:cstheme="majorBidi"/>
          <w:szCs w:val="24"/>
        </w:rPr>
        <w:t xml:space="preserve">melt. </w:t>
      </w:r>
      <w:r w:rsidR="00E72A69" w:rsidRPr="001C3F0A">
        <w:rPr>
          <w:rFonts w:asciiTheme="majorBidi" w:hAnsiTheme="majorBidi" w:cstheme="majorBidi"/>
          <w:szCs w:val="24"/>
        </w:rPr>
        <w:t xml:space="preserve">The viscosity of mould powders decreases with increasing concentration of network breakers such </w:t>
      </w:r>
      <w:r w:rsidR="00E72A69" w:rsidRPr="001C3F0A">
        <w:rPr>
          <w:rFonts w:cs="Times New Roman"/>
          <w:szCs w:val="24"/>
        </w:rPr>
        <w:t xml:space="preserve">as </w:t>
      </w:r>
      <w:proofErr w:type="spellStart"/>
      <w:r w:rsidR="00E72A69" w:rsidRPr="001C3F0A">
        <w:rPr>
          <w:rFonts w:cs="Times New Roman"/>
          <w:szCs w:val="24"/>
        </w:rPr>
        <w:t>CaO</w:t>
      </w:r>
      <w:proofErr w:type="spellEnd"/>
      <w:r w:rsidR="00E72A69" w:rsidRPr="001C3F0A">
        <w:rPr>
          <w:rFonts w:cs="Times New Roman"/>
          <w:szCs w:val="24"/>
        </w:rPr>
        <w:t xml:space="preserve">, </w:t>
      </w:r>
      <w:proofErr w:type="spellStart"/>
      <w:r w:rsidR="00E72A69" w:rsidRPr="001C3F0A">
        <w:rPr>
          <w:rFonts w:cs="Times New Roman"/>
          <w:szCs w:val="24"/>
        </w:rPr>
        <w:t>MnO</w:t>
      </w:r>
      <w:proofErr w:type="spellEnd"/>
      <w:r w:rsidR="00E72A69" w:rsidRPr="001C3F0A">
        <w:rPr>
          <w:rFonts w:cs="Times New Roman"/>
          <w:szCs w:val="24"/>
        </w:rPr>
        <w:t xml:space="preserve"> and </w:t>
      </w:r>
      <w:proofErr w:type="spellStart"/>
      <w:r w:rsidR="00E72A69" w:rsidRPr="001C3F0A">
        <w:rPr>
          <w:rFonts w:cs="Times New Roman"/>
          <w:szCs w:val="24"/>
        </w:rPr>
        <w:t>FeO</w:t>
      </w:r>
      <w:proofErr w:type="spellEnd"/>
      <w:r w:rsidR="00E72A69" w:rsidRPr="001C3F0A">
        <w:rPr>
          <w:rFonts w:cs="Times New Roman"/>
          <w:szCs w:val="24"/>
        </w:rPr>
        <w:t xml:space="preserve"> and decreasing concentration of network formers such as SiO</w:t>
      </w:r>
      <w:r w:rsidR="00E72A69" w:rsidRPr="001C3F0A">
        <w:rPr>
          <w:rFonts w:cs="Times New Roman"/>
          <w:szCs w:val="24"/>
          <w:vertAlign w:val="subscript"/>
        </w:rPr>
        <w:t>2</w:t>
      </w:r>
      <w:r w:rsidR="00E72A69" w:rsidRPr="001C3F0A">
        <w:rPr>
          <w:rFonts w:cs="Times New Roman"/>
          <w:szCs w:val="24"/>
        </w:rPr>
        <w:t xml:space="preserve"> and Al</w:t>
      </w:r>
      <w:r w:rsidR="00E72A69" w:rsidRPr="001C3F0A">
        <w:rPr>
          <w:rFonts w:cs="Times New Roman"/>
          <w:szCs w:val="24"/>
          <w:vertAlign w:val="subscript"/>
        </w:rPr>
        <w:t>2</w:t>
      </w:r>
      <w:r w:rsidR="00E72A69" w:rsidRPr="001C3F0A">
        <w:rPr>
          <w:rFonts w:cs="Times New Roman"/>
          <w:szCs w:val="24"/>
        </w:rPr>
        <w:t>O</w:t>
      </w:r>
      <w:r w:rsidR="00E72A69" w:rsidRPr="001C3F0A">
        <w:rPr>
          <w:rFonts w:cs="Times New Roman"/>
          <w:szCs w:val="24"/>
          <w:vertAlign w:val="subscript"/>
        </w:rPr>
        <w:t>3</w:t>
      </w:r>
      <w:r w:rsidR="000A2038" w:rsidRPr="001C3F0A">
        <w:rPr>
          <w:rFonts w:cs="Times New Roman"/>
          <w:szCs w:val="24"/>
        </w:rPr>
        <w:t>. Addition of some fluxes such as Na</w:t>
      </w:r>
      <w:r w:rsidR="000A2038" w:rsidRPr="001C3F0A">
        <w:rPr>
          <w:rFonts w:cs="Times New Roman"/>
          <w:szCs w:val="24"/>
          <w:vertAlign w:val="subscript"/>
        </w:rPr>
        <w:t>2</w:t>
      </w:r>
      <w:r w:rsidR="000A2038" w:rsidRPr="001C3F0A">
        <w:rPr>
          <w:rFonts w:cs="Times New Roman"/>
          <w:szCs w:val="24"/>
        </w:rPr>
        <w:t>O, CaF</w:t>
      </w:r>
      <w:r w:rsidR="000A2038" w:rsidRPr="001C3F0A">
        <w:rPr>
          <w:rFonts w:cs="Times New Roman"/>
          <w:szCs w:val="24"/>
          <w:vertAlign w:val="subscript"/>
        </w:rPr>
        <w:t>2</w:t>
      </w:r>
      <w:r w:rsidR="000A2038" w:rsidRPr="001C3F0A">
        <w:rPr>
          <w:rFonts w:cs="Times New Roman"/>
          <w:szCs w:val="24"/>
        </w:rPr>
        <w:t xml:space="preserve"> and B</w:t>
      </w:r>
      <w:r w:rsidR="000A2038" w:rsidRPr="001C3F0A">
        <w:rPr>
          <w:rFonts w:cs="Times New Roman"/>
          <w:szCs w:val="24"/>
          <w:vertAlign w:val="subscript"/>
        </w:rPr>
        <w:t>2</w:t>
      </w:r>
      <w:r w:rsidR="000A2038" w:rsidRPr="001C3F0A">
        <w:rPr>
          <w:rFonts w:cs="Times New Roman"/>
          <w:szCs w:val="24"/>
        </w:rPr>
        <w:t>O</w:t>
      </w:r>
      <w:r w:rsidR="000A2038" w:rsidRPr="001C3F0A">
        <w:rPr>
          <w:rFonts w:cs="Times New Roman"/>
          <w:szCs w:val="24"/>
          <w:vertAlign w:val="subscript"/>
        </w:rPr>
        <w:t>3</w:t>
      </w:r>
      <w:r w:rsidR="000A2038" w:rsidRPr="001C3F0A">
        <w:rPr>
          <w:rFonts w:cs="Times New Roman"/>
          <w:szCs w:val="24"/>
        </w:rPr>
        <w:t xml:space="preserve"> also decreases the viscosity of mould powders</w:t>
      </w:r>
      <w:r w:rsidR="000A2038" w:rsidRPr="001C3F0A">
        <w:rPr>
          <w:rFonts w:asciiTheme="majorBidi" w:hAnsiTheme="majorBidi" w:cstheme="majorBidi"/>
          <w:szCs w:val="24"/>
        </w:rPr>
        <w:t xml:space="preserve"> </w:t>
      </w:r>
      <w:sdt>
        <w:sdtPr>
          <w:rPr>
            <w:rFonts w:asciiTheme="majorBidi" w:hAnsiTheme="majorBidi" w:cstheme="majorBidi"/>
            <w:szCs w:val="24"/>
          </w:rPr>
          <w:id w:val="-414864088"/>
          <w:citation/>
        </w:sdtPr>
        <w:sdtEndPr/>
        <w:sdtContent>
          <w:r w:rsidR="008C27EA" w:rsidRPr="001C3F0A">
            <w:rPr>
              <w:rFonts w:asciiTheme="majorBidi" w:hAnsiTheme="majorBidi" w:cstheme="majorBidi"/>
              <w:szCs w:val="24"/>
            </w:rPr>
            <w:fldChar w:fldCharType="begin"/>
          </w:r>
          <w:r w:rsidR="008C27EA" w:rsidRPr="001C3F0A">
            <w:rPr>
              <w:rFonts w:asciiTheme="majorBidi" w:hAnsiTheme="majorBidi" w:cstheme="majorBidi"/>
              <w:szCs w:val="24"/>
            </w:rPr>
            <w:instrText xml:space="preserve"> CITATION Ken \l 2057 </w:instrText>
          </w:r>
          <w:r w:rsidR="000A2038" w:rsidRPr="001C3F0A">
            <w:rPr>
              <w:rFonts w:asciiTheme="majorBidi" w:hAnsiTheme="majorBidi" w:cstheme="majorBidi"/>
              <w:szCs w:val="24"/>
            </w:rPr>
            <w:instrText xml:space="preserve"> \m Ken17</w:instrText>
          </w:r>
          <w:r w:rsidR="008C27EA" w:rsidRPr="001C3F0A">
            <w:rPr>
              <w:rFonts w:asciiTheme="majorBidi" w:hAnsiTheme="majorBidi" w:cstheme="majorBidi"/>
              <w:szCs w:val="24"/>
            </w:rPr>
            <w:fldChar w:fldCharType="separate"/>
          </w:r>
          <w:r w:rsidR="00206484" w:rsidRPr="00206484">
            <w:rPr>
              <w:rFonts w:asciiTheme="majorBidi" w:hAnsiTheme="majorBidi" w:cstheme="majorBidi"/>
              <w:noProof/>
              <w:szCs w:val="24"/>
            </w:rPr>
            <w:t>[112, 53]</w:t>
          </w:r>
          <w:r w:rsidR="008C27EA" w:rsidRPr="001C3F0A">
            <w:rPr>
              <w:rFonts w:asciiTheme="majorBidi" w:hAnsiTheme="majorBidi" w:cstheme="majorBidi"/>
              <w:szCs w:val="24"/>
            </w:rPr>
            <w:fldChar w:fldCharType="end"/>
          </w:r>
        </w:sdtContent>
      </w:sdt>
      <w:r w:rsidR="008C27EA" w:rsidRPr="001C3F0A">
        <w:rPr>
          <w:rFonts w:asciiTheme="majorBidi" w:hAnsiTheme="majorBidi" w:cstheme="majorBidi"/>
          <w:szCs w:val="24"/>
        </w:rPr>
        <w:t>.</w:t>
      </w:r>
    </w:p>
    <w:p w14:paraId="45D7EC68" w14:textId="77777777" w:rsidR="009F6921" w:rsidRPr="000A2038" w:rsidRDefault="009F6921" w:rsidP="00AE1769">
      <w:pPr>
        <w:rPr>
          <w:rFonts w:asciiTheme="majorBidi" w:hAnsiTheme="majorBidi" w:cstheme="majorBidi"/>
          <w:szCs w:val="24"/>
        </w:rPr>
      </w:pPr>
    </w:p>
    <w:p w14:paraId="68279E94" w14:textId="2D21276D" w:rsidR="00C323E6" w:rsidRDefault="00C323E6" w:rsidP="00AE1769">
      <w:pPr>
        <w:rPr>
          <w:rFonts w:asciiTheme="majorBidi" w:hAnsiTheme="majorBidi" w:cstheme="majorBidi"/>
          <w:szCs w:val="24"/>
        </w:rPr>
      </w:pPr>
      <w:r>
        <w:rPr>
          <w:rFonts w:asciiTheme="majorBidi" w:hAnsiTheme="majorBidi" w:cstheme="majorBidi"/>
          <w:szCs w:val="24"/>
        </w:rPr>
        <w:t xml:space="preserve">The viscosity within the correct range can provide good lubrication between </w:t>
      </w:r>
      <w:r w:rsidR="002F4E4A">
        <w:rPr>
          <w:rFonts w:asciiTheme="majorBidi" w:hAnsiTheme="majorBidi" w:cstheme="majorBidi"/>
          <w:szCs w:val="24"/>
        </w:rPr>
        <w:t xml:space="preserve">the </w:t>
      </w:r>
      <w:r>
        <w:rPr>
          <w:rFonts w:asciiTheme="majorBidi" w:hAnsiTheme="majorBidi" w:cstheme="majorBidi"/>
          <w:szCs w:val="24"/>
        </w:rPr>
        <w:t>slag and water-cooled mould and control the heat flux variation inside the mould which are</w:t>
      </w:r>
      <w:r w:rsidR="002F4E4A">
        <w:rPr>
          <w:rFonts w:asciiTheme="majorBidi" w:hAnsiTheme="majorBidi" w:cstheme="majorBidi"/>
          <w:szCs w:val="24"/>
        </w:rPr>
        <w:t xml:space="preserve"> all</w:t>
      </w:r>
      <w:r>
        <w:rPr>
          <w:rFonts w:asciiTheme="majorBidi" w:hAnsiTheme="majorBidi" w:cstheme="majorBidi"/>
          <w:szCs w:val="24"/>
        </w:rPr>
        <w:t xml:space="preserve"> desirable to improve slab surface quality. </w:t>
      </w:r>
    </w:p>
    <w:p w14:paraId="079535BD" w14:textId="77777777" w:rsidR="009F6921" w:rsidRPr="00472F10" w:rsidRDefault="009F6921" w:rsidP="00AE1769">
      <w:pPr>
        <w:rPr>
          <w:rFonts w:asciiTheme="majorBidi" w:hAnsiTheme="majorBidi" w:cstheme="majorBidi"/>
          <w:szCs w:val="24"/>
        </w:rPr>
      </w:pPr>
    </w:p>
    <w:p w14:paraId="52FB7625" w14:textId="2A9E01F8" w:rsidR="006715B9" w:rsidRDefault="00E5658C" w:rsidP="00AE1769">
      <w:pPr>
        <w:rPr>
          <w:rFonts w:cs="Times New Roman"/>
          <w:szCs w:val="24"/>
        </w:rPr>
      </w:pPr>
      <w:r>
        <w:rPr>
          <w:rFonts w:asciiTheme="majorBidi" w:hAnsiTheme="majorBidi" w:cstheme="majorBidi"/>
          <w:szCs w:val="24"/>
        </w:rPr>
        <w:t>A wide range of techni</w:t>
      </w:r>
      <w:r w:rsidR="00F503E7">
        <w:rPr>
          <w:rFonts w:asciiTheme="majorBidi" w:hAnsiTheme="majorBidi" w:cstheme="majorBidi"/>
          <w:szCs w:val="24"/>
        </w:rPr>
        <w:t>ques exists</w:t>
      </w:r>
      <w:r w:rsidR="00900B17" w:rsidRPr="00337220">
        <w:rPr>
          <w:rFonts w:asciiTheme="majorBidi" w:hAnsiTheme="majorBidi" w:cstheme="majorBidi"/>
          <w:szCs w:val="24"/>
        </w:rPr>
        <w:t xml:space="preserve"> to determine, estimate or model the factors that can affect the viscosity of mould powder</w:t>
      </w:r>
      <w:r w:rsidR="002F4E4A">
        <w:rPr>
          <w:rFonts w:asciiTheme="majorBidi" w:hAnsiTheme="majorBidi" w:cstheme="majorBidi"/>
          <w:szCs w:val="24"/>
        </w:rPr>
        <w:t>s</w:t>
      </w:r>
      <w:r w:rsidR="00900B17" w:rsidRPr="00337220">
        <w:rPr>
          <w:rFonts w:asciiTheme="majorBidi" w:hAnsiTheme="majorBidi" w:cstheme="majorBidi"/>
          <w:szCs w:val="24"/>
        </w:rPr>
        <w:t xml:space="preserve">. </w:t>
      </w:r>
      <w:r w:rsidR="004332CF">
        <w:rPr>
          <w:rFonts w:asciiTheme="majorBidi" w:hAnsiTheme="majorBidi" w:cstheme="majorBidi"/>
          <w:szCs w:val="24"/>
        </w:rPr>
        <w:t xml:space="preserve">The most widely used technique for measuring viscosity of mould powder is </w:t>
      </w:r>
      <w:r w:rsidR="002F4E4A">
        <w:rPr>
          <w:rFonts w:asciiTheme="majorBidi" w:hAnsiTheme="majorBidi" w:cstheme="majorBidi"/>
          <w:szCs w:val="24"/>
        </w:rPr>
        <w:t xml:space="preserve">the </w:t>
      </w:r>
      <w:r w:rsidR="004332CF">
        <w:rPr>
          <w:rFonts w:asciiTheme="majorBidi" w:hAnsiTheme="majorBidi" w:cstheme="majorBidi"/>
          <w:szCs w:val="24"/>
        </w:rPr>
        <w:t xml:space="preserve">rotating bob method. The rotating bob viscometer incorporates rotating a bob in the melt at </w:t>
      </w:r>
      <w:r w:rsidR="002F4E4A">
        <w:rPr>
          <w:rFonts w:asciiTheme="majorBidi" w:hAnsiTheme="majorBidi" w:cstheme="majorBidi"/>
          <w:szCs w:val="24"/>
        </w:rPr>
        <w:t xml:space="preserve">a </w:t>
      </w:r>
      <w:r w:rsidR="004332CF">
        <w:rPr>
          <w:rFonts w:asciiTheme="majorBidi" w:hAnsiTheme="majorBidi" w:cstheme="majorBidi"/>
          <w:szCs w:val="24"/>
        </w:rPr>
        <w:t xml:space="preserve">constant speed and measuring the required torque. </w:t>
      </w:r>
      <w:r w:rsidR="007F5F35">
        <w:rPr>
          <w:rFonts w:asciiTheme="majorBidi" w:hAnsiTheme="majorBidi" w:cstheme="majorBidi"/>
          <w:szCs w:val="24"/>
        </w:rPr>
        <w:t>This measurement</w:t>
      </w:r>
      <w:r w:rsidR="004332CF">
        <w:rPr>
          <w:rFonts w:asciiTheme="majorBidi" w:hAnsiTheme="majorBidi" w:cstheme="majorBidi"/>
          <w:szCs w:val="24"/>
        </w:rPr>
        <w:t xml:space="preserve"> is us</w:t>
      </w:r>
      <w:r w:rsidR="002F4E4A">
        <w:rPr>
          <w:rFonts w:asciiTheme="majorBidi" w:hAnsiTheme="majorBidi" w:cstheme="majorBidi"/>
          <w:szCs w:val="24"/>
        </w:rPr>
        <w:t>ed</w:t>
      </w:r>
      <w:r w:rsidR="004332CF">
        <w:rPr>
          <w:rFonts w:asciiTheme="majorBidi" w:hAnsiTheme="majorBidi" w:cstheme="majorBidi"/>
          <w:szCs w:val="24"/>
        </w:rPr>
        <w:t xml:space="preserve"> the determine </w:t>
      </w:r>
      <w:r w:rsidR="007F5F35">
        <w:rPr>
          <w:rFonts w:asciiTheme="majorBidi" w:hAnsiTheme="majorBidi" w:cstheme="majorBidi"/>
          <w:szCs w:val="24"/>
        </w:rPr>
        <w:t>the viscosity temperature relationship.</w:t>
      </w:r>
      <w:r w:rsidR="004332CF">
        <w:rPr>
          <w:rFonts w:asciiTheme="majorBidi" w:hAnsiTheme="majorBidi" w:cstheme="majorBidi"/>
          <w:szCs w:val="24"/>
        </w:rPr>
        <w:t xml:space="preserve">  </w:t>
      </w:r>
      <w:r w:rsidR="007F5F35">
        <w:rPr>
          <w:rFonts w:asciiTheme="majorBidi" w:hAnsiTheme="majorBidi" w:cstheme="majorBidi"/>
          <w:szCs w:val="24"/>
        </w:rPr>
        <w:t>However, i</w:t>
      </w:r>
      <w:r w:rsidR="00900B17" w:rsidRPr="00337220">
        <w:rPr>
          <w:rFonts w:asciiTheme="majorBidi" w:hAnsiTheme="majorBidi" w:cstheme="majorBidi"/>
          <w:szCs w:val="24"/>
        </w:rPr>
        <w:t xml:space="preserve">n order to estimate the viscosity of </w:t>
      </w:r>
      <w:r w:rsidR="002F4E4A">
        <w:rPr>
          <w:rFonts w:asciiTheme="majorBidi" w:hAnsiTheme="majorBidi" w:cstheme="majorBidi"/>
          <w:szCs w:val="24"/>
        </w:rPr>
        <w:t xml:space="preserve">the </w:t>
      </w:r>
      <w:r w:rsidR="00900B17" w:rsidRPr="00337220">
        <w:rPr>
          <w:rFonts w:asciiTheme="majorBidi" w:hAnsiTheme="majorBidi" w:cstheme="majorBidi"/>
          <w:szCs w:val="24"/>
        </w:rPr>
        <w:t>mould powder, several experimental, thermodynamic and</w:t>
      </w:r>
      <w:r w:rsidR="00900B17" w:rsidRPr="00337220">
        <w:rPr>
          <w:rFonts w:cs="Times New Roman"/>
          <w:szCs w:val="24"/>
        </w:rPr>
        <w:t xml:space="preserve"> numerical models have been created. These models relate the viscosity to either or both </w:t>
      </w:r>
      <w:r w:rsidR="002F4E4A">
        <w:rPr>
          <w:rFonts w:cs="Times New Roman"/>
          <w:szCs w:val="24"/>
        </w:rPr>
        <w:t xml:space="preserve">of the </w:t>
      </w:r>
      <w:r w:rsidR="00900B17" w:rsidRPr="00337220">
        <w:rPr>
          <w:rFonts w:cs="Times New Roman"/>
          <w:szCs w:val="24"/>
        </w:rPr>
        <w:t xml:space="preserve">temperature and chemical composition of </w:t>
      </w:r>
      <w:r w:rsidR="002F4E4A">
        <w:rPr>
          <w:rFonts w:cs="Times New Roman"/>
          <w:szCs w:val="24"/>
        </w:rPr>
        <w:t xml:space="preserve">the </w:t>
      </w:r>
      <w:r w:rsidR="00900B17" w:rsidRPr="00337220">
        <w:rPr>
          <w:rFonts w:cs="Times New Roman"/>
          <w:szCs w:val="24"/>
        </w:rPr>
        <w:t>powder</w:t>
      </w:r>
      <w:sdt>
        <w:sdtPr>
          <w:rPr>
            <w:rFonts w:cs="Times New Roman"/>
            <w:szCs w:val="24"/>
          </w:rPr>
          <w:id w:val="1061444295"/>
          <w:citation/>
        </w:sdtPr>
        <w:sdtEndPr/>
        <w:sdtContent>
          <w:r w:rsidR="00900B17" w:rsidRPr="00337220">
            <w:rPr>
              <w:rFonts w:cs="Times New Roman"/>
              <w:szCs w:val="24"/>
            </w:rPr>
            <w:fldChar w:fldCharType="begin"/>
          </w:r>
          <w:r w:rsidR="00900B17" w:rsidRPr="00337220">
            <w:rPr>
              <w:rFonts w:cs="Times New Roman"/>
              <w:szCs w:val="24"/>
            </w:rPr>
            <w:instrText xml:space="preserve"> CITATION KCM11 \l 2057 </w:instrText>
          </w:r>
          <w:r w:rsidR="00900B17" w:rsidRPr="00337220">
            <w:rPr>
              <w:rFonts w:cs="Times New Roman"/>
              <w:szCs w:val="24"/>
            </w:rPr>
            <w:fldChar w:fldCharType="separate"/>
          </w:r>
          <w:r w:rsidR="00206484">
            <w:rPr>
              <w:rFonts w:cs="Times New Roman"/>
              <w:noProof/>
              <w:szCs w:val="24"/>
            </w:rPr>
            <w:t xml:space="preserve"> </w:t>
          </w:r>
          <w:r w:rsidR="00206484" w:rsidRPr="00206484">
            <w:rPr>
              <w:rFonts w:cs="Times New Roman"/>
              <w:noProof/>
              <w:szCs w:val="24"/>
            </w:rPr>
            <w:t>[58]</w:t>
          </w:r>
          <w:r w:rsidR="00900B17" w:rsidRPr="00337220">
            <w:rPr>
              <w:rFonts w:cs="Times New Roman"/>
              <w:szCs w:val="24"/>
            </w:rPr>
            <w:fldChar w:fldCharType="end"/>
          </w:r>
        </w:sdtContent>
      </w:sdt>
      <w:sdt>
        <w:sdtPr>
          <w:rPr>
            <w:rFonts w:cs="Times New Roman"/>
            <w:szCs w:val="24"/>
          </w:rPr>
          <w:id w:val="-844083549"/>
          <w:citation/>
        </w:sdtPr>
        <w:sdtEndPr/>
        <w:sdtContent>
          <w:r w:rsidR="00900B17" w:rsidRPr="00337220">
            <w:rPr>
              <w:rFonts w:cs="Times New Roman"/>
              <w:szCs w:val="24"/>
            </w:rPr>
            <w:fldChar w:fldCharType="begin"/>
          </w:r>
          <w:r w:rsidR="00900B17" w:rsidRPr="00337220">
            <w:rPr>
              <w:rFonts w:cs="Times New Roman"/>
              <w:szCs w:val="24"/>
            </w:rPr>
            <w:instrText xml:space="preserve"> CITATION Zha121 \l 2057 </w:instrText>
          </w:r>
          <w:r w:rsidR="00900B17" w:rsidRPr="00337220">
            <w:rPr>
              <w:rFonts w:cs="Times New Roman"/>
              <w:szCs w:val="24"/>
            </w:rPr>
            <w:fldChar w:fldCharType="separate"/>
          </w:r>
          <w:r w:rsidR="00206484">
            <w:rPr>
              <w:rFonts w:cs="Times New Roman"/>
              <w:noProof/>
              <w:szCs w:val="24"/>
            </w:rPr>
            <w:t xml:space="preserve"> </w:t>
          </w:r>
          <w:r w:rsidR="00206484" w:rsidRPr="00206484">
            <w:rPr>
              <w:rFonts w:cs="Times New Roman"/>
              <w:noProof/>
              <w:szCs w:val="24"/>
            </w:rPr>
            <w:t>[113]</w:t>
          </w:r>
          <w:r w:rsidR="00900B17" w:rsidRPr="00337220">
            <w:rPr>
              <w:rFonts w:cs="Times New Roman"/>
              <w:szCs w:val="24"/>
            </w:rPr>
            <w:fldChar w:fldCharType="end"/>
          </w:r>
        </w:sdtContent>
      </w:sdt>
      <w:r w:rsidR="00900B17" w:rsidRPr="00337220">
        <w:rPr>
          <w:rFonts w:cs="Times New Roman"/>
          <w:szCs w:val="24"/>
        </w:rPr>
        <w:t>.</w:t>
      </w:r>
      <w:r w:rsidR="00472F10">
        <w:rPr>
          <w:rFonts w:cs="Times New Roman"/>
          <w:szCs w:val="24"/>
        </w:rPr>
        <w:t xml:space="preserve"> </w:t>
      </w:r>
    </w:p>
    <w:p w14:paraId="023B52FB" w14:textId="77777777" w:rsidR="009F6921" w:rsidRPr="00E267A0" w:rsidRDefault="009F6921" w:rsidP="00AE1769">
      <w:pPr>
        <w:rPr>
          <w:rFonts w:cs="Times New Roman"/>
          <w:szCs w:val="24"/>
        </w:rPr>
      </w:pPr>
    </w:p>
    <w:p w14:paraId="46662E82" w14:textId="79AFB648" w:rsidR="00166E4A" w:rsidRDefault="00ED3D6D" w:rsidP="00AE1769">
      <w:pPr>
        <w:rPr>
          <w:rFonts w:cs="Times New Roman"/>
          <w:szCs w:val="24"/>
        </w:rPr>
      </w:pPr>
      <w:r w:rsidRPr="001C3F0A">
        <w:rPr>
          <w:rFonts w:cs="Times New Roman"/>
          <w:szCs w:val="24"/>
        </w:rPr>
        <w:lastRenderedPageBreak/>
        <w:t xml:space="preserve">Several </w:t>
      </w:r>
      <w:r w:rsidR="00B63379" w:rsidRPr="001C3F0A">
        <w:rPr>
          <w:rFonts w:cs="Times New Roman"/>
          <w:szCs w:val="24"/>
        </w:rPr>
        <w:t>techniques</w:t>
      </w:r>
      <w:r w:rsidR="00900B17" w:rsidRPr="001C3F0A">
        <w:rPr>
          <w:rFonts w:cs="Times New Roman"/>
          <w:szCs w:val="24"/>
        </w:rPr>
        <w:t xml:space="preserve"> </w:t>
      </w:r>
      <w:r w:rsidR="00C40D6C" w:rsidRPr="001C3F0A">
        <w:rPr>
          <w:rFonts w:cs="Times New Roman"/>
          <w:szCs w:val="24"/>
        </w:rPr>
        <w:t>have</w:t>
      </w:r>
      <w:r w:rsidR="00B63379" w:rsidRPr="001C3F0A">
        <w:rPr>
          <w:rFonts w:cs="Times New Roman"/>
          <w:szCs w:val="24"/>
        </w:rPr>
        <w:t xml:space="preserve"> been developed </w:t>
      </w:r>
      <w:r w:rsidR="00900B17" w:rsidRPr="001C3F0A">
        <w:rPr>
          <w:rFonts w:cs="Times New Roman"/>
          <w:szCs w:val="24"/>
        </w:rPr>
        <w:t>to determine, estimate or model the viscosity of mould powder</w:t>
      </w:r>
      <w:r w:rsidR="002F4E4A" w:rsidRPr="001C3F0A">
        <w:rPr>
          <w:rFonts w:cs="Times New Roman"/>
          <w:szCs w:val="24"/>
        </w:rPr>
        <w:t>s</w:t>
      </w:r>
      <w:r w:rsidR="00B72917" w:rsidRPr="001C3F0A">
        <w:rPr>
          <w:rFonts w:cs="Times New Roman"/>
          <w:szCs w:val="24"/>
        </w:rPr>
        <w:t xml:space="preserve"> at high temperatures</w:t>
      </w:r>
      <w:r w:rsidR="00900B17" w:rsidRPr="001C3F0A">
        <w:rPr>
          <w:rFonts w:cs="Times New Roman"/>
          <w:szCs w:val="24"/>
        </w:rPr>
        <w:t>.</w:t>
      </w:r>
      <w:r w:rsidR="00166E4A" w:rsidRPr="001C3F0A">
        <w:rPr>
          <w:rFonts w:cs="Times New Roman"/>
          <w:szCs w:val="24"/>
        </w:rPr>
        <w:t xml:space="preserve"> The methods used for measuring the viscosities of mould powders are </w:t>
      </w:r>
      <w:r w:rsidRPr="001C3F0A">
        <w:rPr>
          <w:rFonts w:cs="Times New Roman"/>
          <w:szCs w:val="24"/>
        </w:rPr>
        <w:t>given</w:t>
      </w:r>
      <w:r w:rsidR="00166E4A" w:rsidRPr="001C3F0A">
        <w:rPr>
          <w:rFonts w:cs="Times New Roman"/>
          <w:szCs w:val="24"/>
        </w:rPr>
        <w:t xml:space="preserve"> in </w:t>
      </w:r>
      <w:r w:rsidR="00166E4A" w:rsidRPr="001C3F0A">
        <w:rPr>
          <w:rFonts w:cs="Times New Roman"/>
          <w:szCs w:val="24"/>
        </w:rPr>
        <w:fldChar w:fldCharType="begin"/>
      </w:r>
      <w:r w:rsidR="00166E4A" w:rsidRPr="001C3F0A">
        <w:rPr>
          <w:rFonts w:cs="Times New Roman"/>
          <w:szCs w:val="24"/>
        </w:rPr>
        <w:instrText xml:space="preserve"> REF _Ref11686055 \h </w:instrText>
      </w:r>
      <w:r w:rsidR="00BB4F2B" w:rsidRPr="001C3F0A">
        <w:rPr>
          <w:rFonts w:cs="Times New Roman"/>
          <w:szCs w:val="24"/>
        </w:rPr>
        <w:instrText xml:space="preserve"> \* MERGEFORMAT </w:instrText>
      </w:r>
      <w:r w:rsidR="00166E4A" w:rsidRPr="001C3F0A">
        <w:rPr>
          <w:rFonts w:cs="Times New Roman"/>
          <w:szCs w:val="24"/>
        </w:rPr>
      </w:r>
      <w:r w:rsidR="00166E4A" w:rsidRPr="001C3F0A">
        <w:rPr>
          <w:rFonts w:cs="Times New Roman"/>
          <w:szCs w:val="24"/>
        </w:rPr>
        <w:fldChar w:fldCharType="separate"/>
      </w:r>
      <w:r w:rsidR="00FA301A" w:rsidRPr="00FA301A">
        <w:rPr>
          <w:rFonts w:cs="Times New Roman"/>
          <w:szCs w:val="24"/>
        </w:rPr>
        <w:t xml:space="preserve">Table </w:t>
      </w:r>
      <w:r w:rsidR="00FA301A" w:rsidRPr="00FA301A">
        <w:rPr>
          <w:rFonts w:cs="Times New Roman"/>
          <w:noProof/>
          <w:szCs w:val="24"/>
        </w:rPr>
        <w:t>8</w:t>
      </w:r>
      <w:r w:rsidR="00166E4A" w:rsidRPr="001C3F0A">
        <w:rPr>
          <w:rFonts w:cs="Times New Roman"/>
          <w:szCs w:val="24"/>
        </w:rPr>
        <w:fldChar w:fldCharType="end"/>
      </w:r>
      <w:r w:rsidR="00166E4A" w:rsidRPr="00C641B9">
        <w:rPr>
          <w:rFonts w:cs="Times New Roman"/>
          <w:color w:val="FF0000"/>
          <w:szCs w:val="24"/>
        </w:rPr>
        <w:t xml:space="preserve">. </w:t>
      </w:r>
      <w:r w:rsidR="00900B17" w:rsidRPr="00C641B9">
        <w:rPr>
          <w:rFonts w:cs="Times New Roman"/>
          <w:color w:val="FF0000"/>
          <w:szCs w:val="24"/>
        </w:rPr>
        <w:t xml:space="preserve"> </w:t>
      </w:r>
      <w:r w:rsidR="004332CF" w:rsidRPr="00C641B9">
        <w:rPr>
          <w:rFonts w:cs="Times New Roman"/>
          <w:szCs w:val="24"/>
        </w:rPr>
        <w:t xml:space="preserve">The most widely used technique for measuring viscosity of mould powder is </w:t>
      </w:r>
      <w:r w:rsidR="002F4E4A" w:rsidRPr="00C641B9">
        <w:rPr>
          <w:rFonts w:cs="Times New Roman"/>
          <w:szCs w:val="24"/>
        </w:rPr>
        <w:t xml:space="preserve">the </w:t>
      </w:r>
      <w:r w:rsidR="004332CF" w:rsidRPr="00C641B9">
        <w:rPr>
          <w:rFonts w:cs="Times New Roman"/>
          <w:szCs w:val="24"/>
        </w:rPr>
        <w:t xml:space="preserve">rotating bob method. The rotating bob viscometer incorporates rotating a bob in the melt at </w:t>
      </w:r>
      <w:r w:rsidR="002F4E4A" w:rsidRPr="00C641B9">
        <w:rPr>
          <w:rFonts w:cs="Times New Roman"/>
          <w:szCs w:val="24"/>
        </w:rPr>
        <w:t xml:space="preserve">a </w:t>
      </w:r>
      <w:r w:rsidR="004332CF" w:rsidRPr="00C641B9">
        <w:rPr>
          <w:rFonts w:cs="Times New Roman"/>
          <w:szCs w:val="24"/>
        </w:rPr>
        <w:t xml:space="preserve">constant speed and measuring the required torque. </w:t>
      </w:r>
      <w:r w:rsidR="007F5F35" w:rsidRPr="00C641B9">
        <w:rPr>
          <w:rFonts w:cs="Times New Roman"/>
          <w:szCs w:val="24"/>
        </w:rPr>
        <w:t>This measurement</w:t>
      </w:r>
      <w:r w:rsidR="004332CF" w:rsidRPr="00C641B9">
        <w:rPr>
          <w:rFonts w:cs="Times New Roman"/>
          <w:szCs w:val="24"/>
        </w:rPr>
        <w:t xml:space="preserve"> is us</w:t>
      </w:r>
      <w:r w:rsidR="002F4E4A" w:rsidRPr="00C641B9">
        <w:rPr>
          <w:rFonts w:cs="Times New Roman"/>
          <w:szCs w:val="24"/>
        </w:rPr>
        <w:t>ed</w:t>
      </w:r>
      <w:r w:rsidR="004332CF" w:rsidRPr="00C641B9">
        <w:rPr>
          <w:rFonts w:cs="Times New Roman"/>
          <w:szCs w:val="24"/>
        </w:rPr>
        <w:t xml:space="preserve"> the determine </w:t>
      </w:r>
      <w:r w:rsidR="007F5F35" w:rsidRPr="00C641B9">
        <w:rPr>
          <w:rFonts w:cs="Times New Roman"/>
          <w:szCs w:val="24"/>
        </w:rPr>
        <w:t>the viscosity temperature relationship.</w:t>
      </w:r>
      <w:r w:rsidR="004332CF" w:rsidRPr="00C641B9">
        <w:rPr>
          <w:rFonts w:cs="Times New Roman"/>
          <w:szCs w:val="24"/>
        </w:rPr>
        <w:t xml:space="preserve">  </w:t>
      </w:r>
      <w:r w:rsidR="007F5F35" w:rsidRPr="00C641B9">
        <w:rPr>
          <w:rFonts w:cs="Times New Roman"/>
          <w:szCs w:val="24"/>
        </w:rPr>
        <w:t>However, i</w:t>
      </w:r>
      <w:r w:rsidR="00900B17" w:rsidRPr="00C641B9">
        <w:rPr>
          <w:rFonts w:cs="Times New Roman"/>
          <w:szCs w:val="24"/>
        </w:rPr>
        <w:t xml:space="preserve">n order to estimate the viscosity of </w:t>
      </w:r>
      <w:r w:rsidR="002F4E4A" w:rsidRPr="00C641B9">
        <w:rPr>
          <w:rFonts w:cs="Times New Roman"/>
          <w:szCs w:val="24"/>
        </w:rPr>
        <w:t xml:space="preserve">the </w:t>
      </w:r>
      <w:r w:rsidR="00900B17" w:rsidRPr="00C641B9">
        <w:rPr>
          <w:rFonts w:cs="Times New Roman"/>
          <w:szCs w:val="24"/>
        </w:rPr>
        <w:t xml:space="preserve">mould powder, several experimental, thermodynamic and numerical models have been created. These models relate the viscosity to either or both </w:t>
      </w:r>
      <w:r w:rsidR="002F4E4A" w:rsidRPr="00C641B9">
        <w:rPr>
          <w:rFonts w:cs="Times New Roman"/>
          <w:szCs w:val="24"/>
        </w:rPr>
        <w:t xml:space="preserve">of the </w:t>
      </w:r>
      <w:r w:rsidR="00900B17" w:rsidRPr="00C641B9">
        <w:rPr>
          <w:rFonts w:cs="Times New Roman"/>
          <w:szCs w:val="24"/>
        </w:rPr>
        <w:t xml:space="preserve">temperature and chemical composition of </w:t>
      </w:r>
      <w:r w:rsidR="002F4E4A" w:rsidRPr="00C641B9">
        <w:rPr>
          <w:rFonts w:cs="Times New Roman"/>
          <w:szCs w:val="24"/>
        </w:rPr>
        <w:t xml:space="preserve">the </w:t>
      </w:r>
      <w:r w:rsidR="00900B17" w:rsidRPr="00C641B9">
        <w:rPr>
          <w:rFonts w:cs="Times New Roman"/>
          <w:szCs w:val="24"/>
        </w:rPr>
        <w:t>powder</w:t>
      </w:r>
      <w:sdt>
        <w:sdtPr>
          <w:rPr>
            <w:rFonts w:cs="Times New Roman"/>
            <w:szCs w:val="24"/>
          </w:rPr>
          <w:id w:val="-1657761690"/>
          <w:citation/>
        </w:sdtPr>
        <w:sdtEndPr/>
        <w:sdtContent>
          <w:r w:rsidR="00900B17" w:rsidRPr="00C641B9">
            <w:rPr>
              <w:rFonts w:cs="Times New Roman"/>
              <w:szCs w:val="24"/>
            </w:rPr>
            <w:fldChar w:fldCharType="begin"/>
          </w:r>
          <w:r w:rsidR="00900B17" w:rsidRPr="00C641B9">
            <w:rPr>
              <w:rFonts w:cs="Times New Roman"/>
              <w:szCs w:val="24"/>
            </w:rPr>
            <w:instrText xml:space="preserve"> CITATION KCM11 \l 2057 </w:instrText>
          </w:r>
          <w:r w:rsidR="00900B17" w:rsidRPr="00C641B9">
            <w:rPr>
              <w:rFonts w:cs="Times New Roman"/>
              <w:szCs w:val="24"/>
            </w:rPr>
            <w:fldChar w:fldCharType="separate"/>
          </w:r>
          <w:r w:rsidR="00206484">
            <w:rPr>
              <w:rFonts w:cs="Times New Roman"/>
              <w:noProof/>
              <w:szCs w:val="24"/>
            </w:rPr>
            <w:t xml:space="preserve"> </w:t>
          </w:r>
          <w:r w:rsidR="00206484" w:rsidRPr="00206484">
            <w:rPr>
              <w:rFonts w:cs="Times New Roman"/>
              <w:noProof/>
              <w:szCs w:val="24"/>
            </w:rPr>
            <w:t>[58]</w:t>
          </w:r>
          <w:r w:rsidR="00900B17" w:rsidRPr="00C641B9">
            <w:rPr>
              <w:rFonts w:cs="Times New Roman"/>
              <w:szCs w:val="24"/>
            </w:rPr>
            <w:fldChar w:fldCharType="end"/>
          </w:r>
        </w:sdtContent>
      </w:sdt>
      <w:sdt>
        <w:sdtPr>
          <w:rPr>
            <w:rFonts w:cs="Times New Roman"/>
            <w:szCs w:val="24"/>
          </w:rPr>
          <w:id w:val="-1440058173"/>
          <w:citation/>
        </w:sdtPr>
        <w:sdtEndPr/>
        <w:sdtContent>
          <w:r w:rsidR="00900B17" w:rsidRPr="00C641B9">
            <w:rPr>
              <w:rFonts w:cs="Times New Roman"/>
              <w:szCs w:val="24"/>
            </w:rPr>
            <w:fldChar w:fldCharType="begin"/>
          </w:r>
          <w:r w:rsidR="00900B17" w:rsidRPr="00C641B9">
            <w:rPr>
              <w:rFonts w:cs="Times New Roman"/>
              <w:szCs w:val="24"/>
            </w:rPr>
            <w:instrText xml:space="preserve"> CITATION Zha121 \l 2057 </w:instrText>
          </w:r>
          <w:r w:rsidR="00900B17" w:rsidRPr="00C641B9">
            <w:rPr>
              <w:rFonts w:cs="Times New Roman"/>
              <w:szCs w:val="24"/>
            </w:rPr>
            <w:fldChar w:fldCharType="separate"/>
          </w:r>
          <w:r w:rsidR="00206484">
            <w:rPr>
              <w:rFonts w:cs="Times New Roman"/>
              <w:noProof/>
              <w:szCs w:val="24"/>
            </w:rPr>
            <w:t xml:space="preserve"> </w:t>
          </w:r>
          <w:r w:rsidR="00206484" w:rsidRPr="00206484">
            <w:rPr>
              <w:rFonts w:cs="Times New Roman"/>
              <w:noProof/>
              <w:szCs w:val="24"/>
            </w:rPr>
            <w:t>[113]</w:t>
          </w:r>
          <w:r w:rsidR="00900B17" w:rsidRPr="00C641B9">
            <w:rPr>
              <w:rFonts w:cs="Times New Roman"/>
              <w:szCs w:val="24"/>
            </w:rPr>
            <w:fldChar w:fldCharType="end"/>
          </w:r>
        </w:sdtContent>
      </w:sdt>
      <w:r w:rsidR="00900B17" w:rsidRPr="00C641B9">
        <w:rPr>
          <w:rFonts w:cs="Times New Roman"/>
          <w:szCs w:val="24"/>
        </w:rPr>
        <w:t>.</w:t>
      </w:r>
      <w:r w:rsidR="00472F10" w:rsidRPr="00C641B9">
        <w:rPr>
          <w:rFonts w:cs="Times New Roman"/>
          <w:szCs w:val="24"/>
        </w:rPr>
        <w:t xml:space="preserve"> </w:t>
      </w:r>
      <w:bookmarkStart w:id="112" w:name="_Toc490162406"/>
    </w:p>
    <w:p w14:paraId="38EB06F4" w14:textId="77777777" w:rsidR="009F6921" w:rsidRPr="001C3F0A" w:rsidRDefault="009F6921" w:rsidP="00BB2F65">
      <w:pPr>
        <w:jc w:val="center"/>
        <w:rPr>
          <w:rFonts w:cs="Times New Roman"/>
          <w:szCs w:val="24"/>
        </w:rPr>
      </w:pPr>
    </w:p>
    <w:p w14:paraId="544C14F3" w14:textId="1BA113EA" w:rsidR="00166E4A" w:rsidRDefault="00166E4A" w:rsidP="00BB2F65">
      <w:pPr>
        <w:pStyle w:val="Caption"/>
        <w:jc w:val="center"/>
      </w:pPr>
      <w:bookmarkStart w:id="113" w:name="_Ref11686055"/>
      <w:bookmarkStart w:id="114" w:name="_Toc28619284"/>
      <w:r w:rsidRPr="001C3F0A">
        <w:rPr>
          <w:b/>
          <w:bCs/>
        </w:rPr>
        <w:t xml:space="preserve">Table </w:t>
      </w:r>
      <w:r w:rsidRPr="001C3F0A">
        <w:rPr>
          <w:b/>
          <w:bCs/>
        </w:rPr>
        <w:fldChar w:fldCharType="begin"/>
      </w:r>
      <w:r w:rsidRPr="001C3F0A">
        <w:rPr>
          <w:b/>
          <w:bCs/>
        </w:rPr>
        <w:instrText xml:space="preserve"> SEQ Table \* ARABIC </w:instrText>
      </w:r>
      <w:r w:rsidRPr="001C3F0A">
        <w:rPr>
          <w:b/>
          <w:bCs/>
        </w:rPr>
        <w:fldChar w:fldCharType="separate"/>
      </w:r>
      <w:r w:rsidR="00FA301A">
        <w:rPr>
          <w:b/>
          <w:bCs/>
          <w:noProof/>
        </w:rPr>
        <w:t>8</w:t>
      </w:r>
      <w:r w:rsidRPr="001C3F0A">
        <w:rPr>
          <w:b/>
          <w:bCs/>
        </w:rPr>
        <w:fldChar w:fldCharType="end"/>
      </w:r>
      <w:bookmarkEnd w:id="113"/>
      <w:r w:rsidRPr="001C3F0A">
        <w:t xml:space="preserve"> Techniques used for measuring the viscosities of mould powders at high temperatures </w:t>
      </w:r>
      <w:sdt>
        <w:sdtPr>
          <w:id w:val="-1846548408"/>
          <w:citation/>
        </w:sdtPr>
        <w:sdtEndPr/>
        <w:sdtContent>
          <w:r w:rsidRPr="001C3F0A">
            <w:fldChar w:fldCharType="begin"/>
          </w:r>
          <w:r w:rsidRPr="001C3F0A">
            <w:instrText xml:space="preserve"> CITATION SEE04 \l 2057 </w:instrText>
          </w:r>
          <w:r w:rsidRPr="001C3F0A">
            <w:fldChar w:fldCharType="separate"/>
          </w:r>
          <w:r w:rsidR="00206484" w:rsidRPr="00206484">
            <w:rPr>
              <w:noProof/>
            </w:rPr>
            <w:t>[114]</w:t>
          </w:r>
          <w:r w:rsidRPr="001C3F0A">
            <w:fldChar w:fldCharType="end"/>
          </w:r>
        </w:sdtContent>
      </w:sdt>
      <w:bookmarkEnd w:id="114"/>
    </w:p>
    <w:p w14:paraId="2DD3BBE7" w14:textId="77777777" w:rsidR="00C3210C" w:rsidRPr="00C3210C" w:rsidRDefault="00C3210C" w:rsidP="00C3210C">
      <w:pPr>
        <w:rPr>
          <w:lang w:eastAsia="zh-CN"/>
        </w:rPr>
      </w:pPr>
    </w:p>
    <w:p w14:paraId="692B8BC2" w14:textId="75230E91" w:rsidR="00166E4A" w:rsidRPr="00E267A0" w:rsidRDefault="00166E4A" w:rsidP="00AE1769">
      <w:pPr>
        <w:rPr>
          <w:rFonts w:cs="Times New Roman"/>
          <w:szCs w:val="24"/>
        </w:rPr>
      </w:pPr>
      <w:r>
        <w:rPr>
          <w:rFonts w:cs="Times New Roman"/>
          <w:noProof/>
          <w:szCs w:val="24"/>
          <w:lang w:eastAsia="en-GB"/>
        </w:rPr>
        <w:drawing>
          <wp:inline distT="0" distB="0" distL="0" distR="0" wp14:anchorId="44ED0ED7" wp14:editId="4C5B7809">
            <wp:extent cx="5886450" cy="2339101"/>
            <wp:effectExtent l="0" t="0" r="0" b="444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82409" cy="2377232"/>
                    </a:xfrm>
                    <a:prstGeom prst="rect">
                      <a:avLst/>
                    </a:prstGeom>
                    <a:noFill/>
                    <a:ln>
                      <a:noFill/>
                    </a:ln>
                  </pic:spPr>
                </pic:pic>
              </a:graphicData>
            </a:graphic>
          </wp:inline>
        </w:drawing>
      </w:r>
    </w:p>
    <w:p w14:paraId="2D7B19C6" w14:textId="77777777" w:rsidR="009F6921" w:rsidRDefault="009F6921" w:rsidP="00AE1769">
      <w:pPr>
        <w:pStyle w:val="Heading5"/>
        <w:spacing w:before="0" w:line="360" w:lineRule="auto"/>
        <w:rPr>
          <w:rFonts w:cs="Times New Roman"/>
        </w:rPr>
      </w:pPr>
    </w:p>
    <w:p w14:paraId="13F0563E" w14:textId="2A1FE62C" w:rsidR="00900B17" w:rsidRPr="00E03D4A" w:rsidRDefault="009516DE" w:rsidP="00AE1769">
      <w:pPr>
        <w:pStyle w:val="Heading5"/>
        <w:spacing w:before="0" w:line="360" w:lineRule="auto"/>
        <w:rPr>
          <w:rFonts w:cs="Times New Roman"/>
        </w:rPr>
      </w:pPr>
      <w:bookmarkStart w:id="115" w:name="_Toc28619142"/>
      <w:r w:rsidRPr="00E03D4A">
        <w:rPr>
          <w:rFonts w:cs="Times New Roman"/>
        </w:rPr>
        <w:t>2</w:t>
      </w:r>
      <w:r w:rsidR="00900B17" w:rsidRPr="00E03D4A">
        <w:rPr>
          <w:rFonts w:cs="Times New Roman"/>
        </w:rPr>
        <w:t>.2.</w:t>
      </w:r>
      <w:r w:rsidR="0018626A">
        <w:rPr>
          <w:rFonts w:cs="Times New Roman"/>
        </w:rPr>
        <w:t>5</w:t>
      </w:r>
      <w:r w:rsidR="00900B17" w:rsidRPr="00E03D4A">
        <w:rPr>
          <w:rFonts w:cs="Times New Roman"/>
        </w:rPr>
        <w:t xml:space="preserve">.2.1 </w:t>
      </w:r>
      <w:bookmarkEnd w:id="112"/>
      <w:r w:rsidR="00AF4D90" w:rsidRPr="00E03D4A">
        <w:rPr>
          <w:rFonts w:cs="Times New Roman"/>
        </w:rPr>
        <w:t>Estimation of Viscosity</w:t>
      </w:r>
      <w:bookmarkEnd w:id="115"/>
      <w:r w:rsidR="00AF4D90" w:rsidRPr="00E03D4A">
        <w:rPr>
          <w:rFonts w:cs="Times New Roman"/>
        </w:rPr>
        <w:t xml:space="preserve"> </w:t>
      </w:r>
    </w:p>
    <w:p w14:paraId="0629321D" w14:textId="77777777" w:rsidR="00900B17" w:rsidRPr="00337220" w:rsidRDefault="00900B17" w:rsidP="00AE1769"/>
    <w:p w14:paraId="75742EBD" w14:textId="50580FB3" w:rsidR="00900B17" w:rsidRDefault="00ED3D6D" w:rsidP="00AE1769">
      <w:pPr>
        <w:rPr>
          <w:rFonts w:cs="Times New Roman"/>
          <w:szCs w:val="24"/>
        </w:rPr>
      </w:pPr>
      <w:r w:rsidRPr="001C3F0A">
        <w:rPr>
          <w:rFonts w:cs="Times New Roman"/>
          <w:szCs w:val="24"/>
        </w:rPr>
        <w:t xml:space="preserve">A wide range of </w:t>
      </w:r>
      <w:r w:rsidR="00252445" w:rsidRPr="001C3F0A">
        <w:rPr>
          <w:rFonts w:cs="Times New Roman"/>
          <w:szCs w:val="24"/>
        </w:rPr>
        <w:t>models</w:t>
      </w:r>
      <w:r w:rsidRPr="001C3F0A">
        <w:rPr>
          <w:rFonts w:cs="Times New Roman"/>
          <w:szCs w:val="24"/>
        </w:rPr>
        <w:t xml:space="preserve"> have been developed for predicting the viscosity of mould powders from their chemical compositions. </w:t>
      </w:r>
      <w:r w:rsidRPr="001C3F0A">
        <w:rPr>
          <w:rFonts w:asciiTheme="majorBidi" w:hAnsiTheme="majorBidi" w:cstheme="majorBidi"/>
          <w:szCs w:val="24"/>
        </w:rPr>
        <w:t xml:space="preserve">The models used for calculating the viscosities of mould powders are summarised in </w:t>
      </w:r>
      <w:r w:rsidR="00C40D6C" w:rsidRPr="001C3F0A">
        <w:rPr>
          <w:rFonts w:asciiTheme="majorBidi" w:hAnsiTheme="majorBidi" w:cstheme="majorBidi"/>
          <w:szCs w:val="24"/>
        </w:rPr>
        <w:fldChar w:fldCharType="begin"/>
      </w:r>
      <w:r w:rsidR="00C40D6C" w:rsidRPr="001C3F0A">
        <w:rPr>
          <w:rFonts w:asciiTheme="majorBidi" w:hAnsiTheme="majorBidi" w:cstheme="majorBidi"/>
          <w:szCs w:val="24"/>
        </w:rPr>
        <w:instrText xml:space="preserve"> REF _Ref13586294 \h </w:instrText>
      </w:r>
      <w:r w:rsidR="00C40D6C" w:rsidRPr="001C3F0A">
        <w:rPr>
          <w:rFonts w:asciiTheme="majorBidi" w:hAnsiTheme="majorBidi" w:cstheme="majorBidi"/>
          <w:szCs w:val="24"/>
        </w:rPr>
      </w:r>
      <w:r w:rsidR="00C40D6C" w:rsidRPr="001C3F0A">
        <w:rPr>
          <w:rFonts w:asciiTheme="majorBidi" w:hAnsiTheme="majorBidi" w:cstheme="majorBidi"/>
          <w:szCs w:val="24"/>
        </w:rPr>
        <w:fldChar w:fldCharType="separate"/>
      </w:r>
      <w:r w:rsidR="00FA301A" w:rsidRPr="001C3F0A">
        <w:rPr>
          <w:b/>
          <w:bCs/>
        </w:rPr>
        <w:t xml:space="preserve">Table </w:t>
      </w:r>
      <w:r w:rsidR="00FA301A">
        <w:rPr>
          <w:b/>
          <w:bCs/>
          <w:noProof/>
        </w:rPr>
        <w:t>9</w:t>
      </w:r>
      <w:r w:rsidR="00C40D6C" w:rsidRPr="001C3F0A">
        <w:rPr>
          <w:rFonts w:asciiTheme="majorBidi" w:hAnsiTheme="majorBidi" w:cstheme="majorBidi"/>
          <w:szCs w:val="24"/>
        </w:rPr>
        <w:fldChar w:fldCharType="end"/>
      </w:r>
      <w:r w:rsidRPr="001C3F0A">
        <w:rPr>
          <w:rFonts w:asciiTheme="majorBidi" w:hAnsiTheme="majorBidi" w:cstheme="majorBidi"/>
          <w:szCs w:val="24"/>
        </w:rPr>
        <w:t>.</w:t>
      </w:r>
      <w:r w:rsidR="00252445" w:rsidRPr="001C3F0A">
        <w:rPr>
          <w:rFonts w:cs="Times New Roman"/>
          <w:szCs w:val="24"/>
        </w:rPr>
        <w:t xml:space="preserve"> </w:t>
      </w:r>
      <w:r w:rsidR="00900B17" w:rsidRPr="00337220">
        <w:rPr>
          <w:rFonts w:cs="Times New Roman"/>
          <w:szCs w:val="24"/>
        </w:rPr>
        <w:t xml:space="preserve">The </w:t>
      </w:r>
      <w:proofErr w:type="spellStart"/>
      <w:r w:rsidR="00874242" w:rsidRPr="00337220">
        <w:rPr>
          <w:rFonts w:cs="Times New Roman"/>
          <w:szCs w:val="24"/>
        </w:rPr>
        <w:t>Riboud</w:t>
      </w:r>
      <w:proofErr w:type="spellEnd"/>
      <w:r w:rsidR="00874242" w:rsidRPr="00337220">
        <w:rPr>
          <w:rFonts w:cs="Times New Roman"/>
          <w:szCs w:val="24"/>
        </w:rPr>
        <w:t xml:space="preserve"> </w:t>
      </w:r>
      <w:r w:rsidR="00900B17" w:rsidRPr="00337220">
        <w:rPr>
          <w:rFonts w:cs="Times New Roman"/>
          <w:szCs w:val="24"/>
        </w:rPr>
        <w:t xml:space="preserve">model is one of the oldest and simplest </w:t>
      </w:r>
      <w:r w:rsidR="002F4E4A">
        <w:rPr>
          <w:rFonts w:cs="Times New Roman"/>
          <w:szCs w:val="24"/>
        </w:rPr>
        <w:t xml:space="preserve">models available </w:t>
      </w:r>
      <w:r w:rsidR="00900B17" w:rsidRPr="00337220">
        <w:rPr>
          <w:rFonts w:cs="Times New Roman"/>
          <w:szCs w:val="24"/>
        </w:rPr>
        <w:t xml:space="preserve">to calculate </w:t>
      </w:r>
      <w:r w:rsidR="002F4E4A">
        <w:rPr>
          <w:rFonts w:cs="Times New Roman"/>
          <w:szCs w:val="24"/>
        </w:rPr>
        <w:t xml:space="preserve">the </w:t>
      </w:r>
      <w:r w:rsidR="00900B17" w:rsidRPr="00337220">
        <w:rPr>
          <w:rFonts w:cs="Times New Roman"/>
          <w:szCs w:val="24"/>
        </w:rPr>
        <w:t xml:space="preserve">viscosity of </w:t>
      </w:r>
      <w:r w:rsidR="002F4E4A">
        <w:rPr>
          <w:rFonts w:cs="Times New Roman"/>
          <w:szCs w:val="24"/>
        </w:rPr>
        <w:t xml:space="preserve">the </w:t>
      </w:r>
      <w:r w:rsidR="00900B17" w:rsidRPr="00337220">
        <w:rPr>
          <w:rFonts w:cs="Times New Roman"/>
          <w:szCs w:val="24"/>
        </w:rPr>
        <w:t xml:space="preserve">mould slag and it is applicable to a wide range of different mould slags. </w:t>
      </w:r>
      <w:r w:rsidR="002F4E4A">
        <w:rPr>
          <w:rFonts w:cs="Times New Roman"/>
          <w:szCs w:val="24"/>
        </w:rPr>
        <w:t xml:space="preserve">The </w:t>
      </w:r>
      <w:proofErr w:type="spellStart"/>
      <w:r w:rsidR="00900B17" w:rsidRPr="00337220">
        <w:rPr>
          <w:rFonts w:cs="Times New Roman"/>
          <w:szCs w:val="24"/>
        </w:rPr>
        <w:t>Riboud</w:t>
      </w:r>
      <w:proofErr w:type="spellEnd"/>
      <w:r w:rsidR="00900B17" w:rsidRPr="00337220">
        <w:rPr>
          <w:rFonts w:cs="Times New Roman"/>
          <w:szCs w:val="24"/>
        </w:rPr>
        <w:t xml:space="preserve"> model divides the chemical composition of </w:t>
      </w:r>
      <w:r w:rsidR="002F4E4A">
        <w:rPr>
          <w:rFonts w:cs="Times New Roman"/>
          <w:szCs w:val="24"/>
        </w:rPr>
        <w:t xml:space="preserve">the </w:t>
      </w:r>
      <w:r w:rsidR="00900B17" w:rsidRPr="00337220">
        <w:rPr>
          <w:rFonts w:cs="Times New Roman"/>
          <w:szCs w:val="24"/>
        </w:rPr>
        <w:t xml:space="preserve">mould powder into five different categories and sums of their mole fractions </w:t>
      </w:r>
      <w:sdt>
        <w:sdtPr>
          <w:rPr>
            <w:rFonts w:cs="Times New Roman"/>
            <w:szCs w:val="24"/>
          </w:rPr>
          <w:id w:val="-2075647173"/>
          <w:citation/>
        </w:sdtPr>
        <w:sdtEndPr/>
        <w:sdtContent>
          <w:r w:rsidR="00900B17" w:rsidRPr="00337220">
            <w:rPr>
              <w:rFonts w:cs="Times New Roman"/>
              <w:szCs w:val="24"/>
            </w:rPr>
            <w:fldChar w:fldCharType="begin"/>
          </w:r>
          <w:r w:rsidR="00900B17" w:rsidRPr="00337220">
            <w:rPr>
              <w:rFonts w:cs="Times New Roman"/>
              <w:szCs w:val="24"/>
            </w:rPr>
            <w:instrText xml:space="preserve"> CITATION MKe12 \l 2057 </w:instrText>
          </w:r>
          <w:r w:rsidR="00900B17" w:rsidRPr="00337220">
            <w:rPr>
              <w:rFonts w:cs="Times New Roman"/>
              <w:szCs w:val="24"/>
            </w:rPr>
            <w:fldChar w:fldCharType="separate"/>
          </w:r>
          <w:r w:rsidR="00206484" w:rsidRPr="00206484">
            <w:rPr>
              <w:rFonts w:cs="Times New Roman"/>
              <w:noProof/>
              <w:szCs w:val="24"/>
            </w:rPr>
            <w:t>[115]</w:t>
          </w:r>
          <w:r w:rsidR="00900B17" w:rsidRPr="00337220">
            <w:rPr>
              <w:rFonts w:cs="Times New Roman"/>
              <w:szCs w:val="24"/>
            </w:rPr>
            <w:fldChar w:fldCharType="end"/>
          </w:r>
        </w:sdtContent>
      </w:sdt>
      <w:r w:rsidR="00900B17" w:rsidRPr="00337220">
        <w:rPr>
          <w:rFonts w:cs="Times New Roman"/>
          <w:szCs w:val="24"/>
        </w:rPr>
        <w:t xml:space="preserve"> </w:t>
      </w:r>
      <w:sdt>
        <w:sdtPr>
          <w:rPr>
            <w:rFonts w:cs="Times New Roman"/>
            <w:szCs w:val="24"/>
          </w:rPr>
          <w:id w:val="510272753"/>
          <w:citation/>
        </w:sdtPr>
        <w:sdtEndPr/>
        <w:sdtContent>
          <w:r w:rsidR="00900B17" w:rsidRPr="00337220">
            <w:rPr>
              <w:rFonts w:cs="Times New Roman"/>
              <w:szCs w:val="24"/>
            </w:rPr>
            <w:fldChar w:fldCharType="begin"/>
          </w:r>
          <w:r w:rsidR="00900B17" w:rsidRPr="00337220">
            <w:rPr>
              <w:rFonts w:cs="Times New Roman"/>
              <w:szCs w:val="24"/>
            </w:rPr>
            <w:instrText xml:space="preserve"> CITATION Ken11 \l 2057 </w:instrText>
          </w:r>
          <w:r w:rsidR="00900B17" w:rsidRPr="00337220">
            <w:rPr>
              <w:rFonts w:cs="Times New Roman"/>
              <w:szCs w:val="24"/>
            </w:rPr>
            <w:fldChar w:fldCharType="separate"/>
          </w:r>
          <w:r w:rsidR="00206484" w:rsidRPr="00206484">
            <w:rPr>
              <w:rFonts w:cs="Times New Roman"/>
              <w:noProof/>
              <w:szCs w:val="24"/>
            </w:rPr>
            <w:t>[116]</w:t>
          </w:r>
          <w:r w:rsidR="00900B17" w:rsidRPr="00337220">
            <w:rPr>
              <w:rFonts w:cs="Times New Roman"/>
              <w:szCs w:val="24"/>
            </w:rPr>
            <w:fldChar w:fldCharType="end"/>
          </w:r>
        </w:sdtContent>
      </w:sdt>
      <w:r w:rsidR="00900B17" w:rsidRPr="00337220">
        <w:rPr>
          <w:rFonts w:cs="Times New Roman"/>
          <w:szCs w:val="24"/>
        </w:rPr>
        <w:t xml:space="preserve">. </w:t>
      </w:r>
    </w:p>
    <w:p w14:paraId="66987B4C" w14:textId="77777777" w:rsidR="009F6921" w:rsidRPr="00337220" w:rsidRDefault="009F6921" w:rsidP="00AE1769">
      <w:pPr>
        <w:rPr>
          <w:rFonts w:cs="Times New Roman"/>
          <w:szCs w:val="24"/>
        </w:rPr>
      </w:pPr>
    </w:p>
    <w:p w14:paraId="05320F4F" w14:textId="3351B5E0" w:rsidR="00900B17" w:rsidRPr="00337220" w:rsidRDefault="00271E9B" w:rsidP="00AE1769">
      <w:pPr>
        <w:pStyle w:val="ListParagraph"/>
        <w:numPr>
          <w:ilvl w:val="0"/>
          <w:numId w:val="15"/>
        </w:numPr>
        <w:ind w:left="0" w:firstLine="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X</m:t>
            </m:r>
          </m:e>
          <m:sub>
            <m:r>
              <m:rPr>
                <m:nor/>
              </m:rPr>
              <w:rPr>
                <w:rFonts w:ascii="Cambria Math" w:hAnsi="Cambria Math" w:cs="Times New Roman"/>
                <w:szCs w:val="24"/>
              </w:rPr>
              <m:t>SiO2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SiO2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P2O5</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TiO2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ZrO2</m:t>
            </m:r>
          </m:sub>
        </m:sSub>
        <m:r>
          <w:rPr>
            <w:rFonts w:ascii="Cambria Math" w:hAnsi="Cambria Math" w:cs="Times New Roman"/>
            <w:szCs w:val="24"/>
          </w:rPr>
          <m:t xml:space="preserve">                                                                   </m:t>
        </m:r>
        <m:d>
          <m:dPr>
            <m:ctrlPr>
              <w:rPr>
                <w:rFonts w:ascii="Cambria Math" w:hAnsi="Cambria Math" w:cs="Times New Roman"/>
                <w:i/>
                <w:szCs w:val="24"/>
              </w:rPr>
            </m:ctrlPr>
          </m:dPr>
          <m:e>
            <m:r>
              <w:rPr>
                <w:rFonts w:ascii="Cambria Math" w:hAnsi="Cambria Math" w:cs="Times New Roman"/>
                <w:szCs w:val="24"/>
              </w:rPr>
              <m:t>1.14</m:t>
            </m:r>
          </m:e>
        </m:d>
      </m:oMath>
    </w:p>
    <w:p w14:paraId="6C820CE8" w14:textId="274EF510" w:rsidR="00900B17" w:rsidRPr="00337220" w:rsidRDefault="00271E9B" w:rsidP="00AE1769">
      <w:pPr>
        <w:pStyle w:val="ListParagraph"/>
        <w:numPr>
          <w:ilvl w:val="0"/>
          <w:numId w:val="15"/>
        </w:numPr>
        <w:ind w:left="0" w:firstLine="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X</m:t>
            </m:r>
          </m:e>
          <m:sub>
            <m:r>
              <m:rPr>
                <m:nor/>
              </m:rPr>
              <w:rPr>
                <w:rFonts w:ascii="Cambria Math" w:hAnsi="Cambria Math" w:cs="Times New Roman"/>
                <w:szCs w:val="24"/>
              </w:rPr>
              <m:t>CaO</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CaO</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MgO</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FeO</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Fe2O3</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MnO</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CrO</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ZnO</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Cr2O3</m:t>
            </m:r>
          </m:sub>
        </m:sSub>
        <m:r>
          <w:rPr>
            <w:rFonts w:ascii="Cambria Math" w:hAnsi="Cambria Math" w:cs="Times New Roman"/>
            <w:szCs w:val="24"/>
          </w:rPr>
          <m:t xml:space="preserve">       </m:t>
        </m:r>
        <m:d>
          <m:dPr>
            <m:ctrlPr>
              <w:rPr>
                <w:rFonts w:ascii="Cambria Math" w:hAnsi="Cambria Math" w:cs="Times New Roman"/>
                <w:i/>
                <w:szCs w:val="24"/>
              </w:rPr>
            </m:ctrlPr>
          </m:dPr>
          <m:e>
            <m:r>
              <w:rPr>
                <w:rFonts w:ascii="Cambria Math" w:hAnsi="Cambria Math" w:cs="Times New Roman"/>
                <w:szCs w:val="24"/>
              </w:rPr>
              <m:t>1.15</m:t>
            </m:r>
          </m:e>
        </m:d>
      </m:oMath>
      <w:r w:rsidR="00900B17" w:rsidRPr="00337220">
        <w:rPr>
          <w:rFonts w:cs="Times New Roman"/>
          <w:szCs w:val="24"/>
        </w:rPr>
        <w:t xml:space="preserve">   </w:t>
      </w:r>
    </w:p>
    <w:p w14:paraId="54361DDC" w14:textId="0869327F" w:rsidR="00900B17" w:rsidRPr="00337220" w:rsidRDefault="00271E9B" w:rsidP="00AE1769">
      <w:pPr>
        <w:pStyle w:val="ListParagraph"/>
        <w:numPr>
          <w:ilvl w:val="0"/>
          <w:numId w:val="15"/>
        </w:numPr>
        <w:ind w:left="0" w:firstLine="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X</m:t>
            </m:r>
          </m:e>
          <m:sub>
            <m:r>
              <m:rPr>
                <m:nor/>
              </m:rPr>
              <w:rPr>
                <w:rFonts w:ascii="Cambria Math" w:hAnsi="Cambria Math" w:cs="Times New Roman"/>
                <w:szCs w:val="24"/>
              </w:rPr>
              <m:t>Al2O3</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Al2O3</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B2O3</m:t>
            </m:r>
          </m:sub>
        </m:sSub>
        <m:r>
          <w:rPr>
            <w:rFonts w:ascii="Cambria Math" w:hAnsi="Cambria Math" w:cs="Times New Roman"/>
            <w:szCs w:val="24"/>
          </w:rPr>
          <m:t xml:space="preserve">                                                                                               </m:t>
        </m:r>
        <m:d>
          <m:dPr>
            <m:ctrlPr>
              <w:rPr>
                <w:rFonts w:ascii="Cambria Math" w:hAnsi="Cambria Math" w:cs="Times New Roman"/>
                <w:i/>
                <w:szCs w:val="24"/>
              </w:rPr>
            </m:ctrlPr>
          </m:dPr>
          <m:e>
            <m:r>
              <w:rPr>
                <w:rFonts w:ascii="Cambria Math" w:hAnsi="Cambria Math" w:cs="Times New Roman"/>
                <w:szCs w:val="24"/>
              </w:rPr>
              <m:t>1.16</m:t>
            </m:r>
          </m:e>
        </m:d>
      </m:oMath>
      <w:r w:rsidR="00900B17" w:rsidRPr="00337220">
        <w:rPr>
          <w:rFonts w:cs="Times New Roman"/>
          <w:szCs w:val="24"/>
        </w:rPr>
        <w:t xml:space="preserve">                           </w:t>
      </w:r>
    </w:p>
    <w:p w14:paraId="3B246B3F" w14:textId="442C41F8" w:rsidR="00900B17" w:rsidRPr="00337220" w:rsidRDefault="00271E9B" w:rsidP="00AE1769">
      <w:pPr>
        <w:pStyle w:val="ListParagraph"/>
        <w:numPr>
          <w:ilvl w:val="0"/>
          <w:numId w:val="15"/>
        </w:numPr>
        <w:ind w:left="0" w:firstLine="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CaF2</m:t>
            </m:r>
          </m:sub>
        </m:sSub>
      </m:oMath>
    </w:p>
    <w:p w14:paraId="7F33200E" w14:textId="7AB3A853" w:rsidR="00900B17" w:rsidRPr="009F6921" w:rsidRDefault="00271E9B" w:rsidP="00AE1769">
      <w:pPr>
        <w:pStyle w:val="ListParagraph"/>
        <w:numPr>
          <w:ilvl w:val="0"/>
          <w:numId w:val="15"/>
        </w:numPr>
        <w:ind w:left="0" w:firstLine="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X</m:t>
            </m:r>
          </m:e>
          <m:sub>
            <m:r>
              <m:rPr>
                <m:nor/>
              </m:rPr>
              <w:rPr>
                <w:rFonts w:ascii="Cambria Math" w:hAnsi="Cambria Math" w:cs="Times New Roman"/>
                <w:szCs w:val="24"/>
              </w:rPr>
              <m:t>Na2O</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Na2O</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K2O</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Li2O</m:t>
            </m:r>
          </m:sub>
        </m:sSub>
        <m:r>
          <w:rPr>
            <w:rFonts w:ascii="Cambria Math" w:hAnsi="Cambria Math" w:cs="Times New Roman"/>
            <w:szCs w:val="24"/>
          </w:rPr>
          <m:t xml:space="preserve">                                                                                   </m:t>
        </m:r>
        <m:d>
          <m:dPr>
            <m:ctrlPr>
              <w:rPr>
                <w:rFonts w:ascii="Cambria Math" w:hAnsi="Cambria Math" w:cs="Times New Roman"/>
                <w:i/>
                <w:szCs w:val="24"/>
              </w:rPr>
            </m:ctrlPr>
          </m:dPr>
          <m:e>
            <m:r>
              <w:rPr>
                <w:rFonts w:ascii="Cambria Math" w:hAnsi="Cambria Math" w:cs="Times New Roman"/>
                <w:szCs w:val="24"/>
              </w:rPr>
              <m:t>1.17</m:t>
            </m:r>
          </m:e>
        </m:d>
      </m:oMath>
    </w:p>
    <w:p w14:paraId="733D9449" w14:textId="77777777" w:rsidR="009F6921" w:rsidRPr="00337220" w:rsidRDefault="009F6921" w:rsidP="009F6921">
      <w:pPr>
        <w:pStyle w:val="ListParagraph"/>
        <w:ind w:left="0"/>
        <w:rPr>
          <w:rFonts w:cs="Times New Roman"/>
          <w:szCs w:val="24"/>
        </w:rPr>
      </w:pPr>
    </w:p>
    <w:p w14:paraId="6761C6EC" w14:textId="4CDADB1D" w:rsidR="00900B17" w:rsidRPr="00337220" w:rsidRDefault="00900B17" w:rsidP="00AE1769">
      <w:pPr>
        <w:rPr>
          <w:rFonts w:cs="Times New Roman"/>
          <w:szCs w:val="24"/>
        </w:rPr>
      </w:pPr>
      <w:r w:rsidRPr="00337220">
        <w:rPr>
          <w:rFonts w:cs="Times New Roman"/>
          <w:szCs w:val="24"/>
        </w:rPr>
        <w:t>The temperature relation is given using Weymann equation:</w:t>
      </w:r>
    </w:p>
    <w:p w14:paraId="358FE153" w14:textId="77777777" w:rsidR="009F6921" w:rsidRPr="009F6921" w:rsidRDefault="008A042F" w:rsidP="00AE1769">
      <w:pPr>
        <w:rPr>
          <w:rFonts w:eastAsiaTheme="minorEastAsia" w:cs="Times New Roman"/>
          <w:szCs w:val="24"/>
        </w:rPr>
      </w:pPr>
      <m:oMathPara>
        <m:oMath>
          <m:r>
            <w:rPr>
              <w:rFonts w:ascii="Cambria Math" w:hAnsi="Cambria Math" w:cs="Times New Roman"/>
              <w:szCs w:val="24"/>
            </w:rPr>
            <m:t xml:space="preserve">                                          </m:t>
          </m:r>
        </m:oMath>
      </m:oMathPara>
    </w:p>
    <w:p w14:paraId="537C3E89" w14:textId="3041B7E5" w:rsidR="009F6921" w:rsidRDefault="008A042F" w:rsidP="009F6921">
      <w:pPr>
        <w:jc w:val="center"/>
        <w:rPr>
          <w:rFonts w:cs="Times New Roman"/>
          <w:szCs w:val="24"/>
        </w:rPr>
      </w:pPr>
      <m:oMathPara>
        <m:oMath>
          <m:r>
            <w:rPr>
              <w:rFonts w:ascii="Cambria Math" w:hAnsi="Cambria Math" w:cs="Times New Roman"/>
              <w:szCs w:val="24"/>
            </w:rPr>
            <m:t>In η</m:t>
          </m:r>
          <m:d>
            <m:dPr>
              <m:ctrlPr>
                <w:rPr>
                  <w:rFonts w:ascii="Cambria Math" w:hAnsi="Cambria Math" w:cs="Times New Roman"/>
                  <w:i/>
                  <w:szCs w:val="24"/>
                </w:rPr>
              </m:ctrlPr>
            </m:dPr>
            <m:e>
              <m:r>
                <w:rPr>
                  <w:rFonts w:ascii="Cambria Math" w:hAnsi="Cambria Math" w:cs="Times New Roman"/>
                  <w:szCs w:val="24"/>
                </w:rPr>
                <m:t>Pas</m:t>
              </m:r>
            </m:e>
          </m:d>
          <m:r>
            <w:rPr>
              <w:rFonts w:ascii="Cambria Math" w:hAnsi="Cambria Math" w:cs="Times New Roman"/>
              <w:szCs w:val="24"/>
            </w:rPr>
            <m:t xml:space="preserve">=InA.T+B.T                                                                </m:t>
          </m:r>
          <m:d>
            <m:dPr>
              <m:ctrlPr>
                <w:rPr>
                  <w:rFonts w:ascii="Cambria Math" w:hAnsi="Cambria Math" w:cs="Times New Roman"/>
                  <w:i/>
                  <w:szCs w:val="24"/>
                </w:rPr>
              </m:ctrlPr>
            </m:dPr>
            <m:e>
              <m:r>
                <w:rPr>
                  <w:rFonts w:ascii="Cambria Math" w:hAnsi="Cambria Math" w:cs="Times New Roman"/>
                  <w:szCs w:val="24"/>
                </w:rPr>
                <m:t>1.18</m:t>
              </m:r>
            </m:e>
          </m:d>
        </m:oMath>
      </m:oMathPara>
    </w:p>
    <w:p w14:paraId="7DCB00F2" w14:textId="77777777" w:rsidR="009F6921" w:rsidRDefault="009F6921" w:rsidP="00AE1769">
      <w:pPr>
        <w:rPr>
          <w:rFonts w:cs="Times New Roman"/>
          <w:szCs w:val="24"/>
        </w:rPr>
      </w:pPr>
    </w:p>
    <w:p w14:paraId="2D194618" w14:textId="7E796A92" w:rsidR="00900B17" w:rsidRDefault="00900B17" w:rsidP="00AE1769">
      <w:pPr>
        <w:rPr>
          <w:rFonts w:cs="Times New Roman"/>
          <w:szCs w:val="24"/>
        </w:rPr>
      </w:pPr>
      <w:r w:rsidRPr="00337220">
        <w:rPr>
          <w:rFonts w:cs="Times New Roman"/>
          <w:szCs w:val="24"/>
        </w:rPr>
        <w:t xml:space="preserve"> where T is in Kelvin</w:t>
      </w:r>
    </w:p>
    <w:p w14:paraId="12FA66D7" w14:textId="77777777" w:rsidR="00636EB6" w:rsidRPr="00337220" w:rsidRDefault="00636EB6" w:rsidP="00AE1769">
      <w:pPr>
        <w:rPr>
          <w:rFonts w:cs="Times New Roman"/>
          <w:szCs w:val="24"/>
        </w:rPr>
      </w:pPr>
    </w:p>
    <w:p w14:paraId="3DA2D1F2" w14:textId="5357C833" w:rsidR="00900B17" w:rsidRPr="009F6921" w:rsidRDefault="00900B17" w:rsidP="00AE1769">
      <w:pPr>
        <w:rPr>
          <w:rFonts w:eastAsiaTheme="minorEastAsia" w:cs="Times New Roman"/>
          <w:szCs w:val="24"/>
        </w:rPr>
      </w:pPr>
      <m:oMathPara>
        <m:oMath>
          <m:r>
            <w:rPr>
              <w:rFonts w:ascii="Cambria Math" w:hAnsi="Cambria Math" w:cs="Times New Roman"/>
              <w:szCs w:val="24"/>
            </w:rPr>
            <m:t>A=</m:t>
          </m:r>
          <m:r>
            <m:rPr>
              <m:sty m:val="p"/>
            </m:rPr>
            <w:rPr>
              <w:rFonts w:ascii="Cambria Math" w:hAnsi="Cambria Math" w:cs="Times New Roman"/>
              <w:szCs w:val="24"/>
            </w:rPr>
            <m:t>exp</m:t>
          </m:r>
          <m:r>
            <w:rPr>
              <w:rFonts w:ascii="Cambria Math" w:hAnsi="Cambria Math" w:cs="Times New Roman"/>
              <w:szCs w:val="24"/>
            </w:rPr>
            <m:t>⁡(-19.81+1.73.X_"CaO2+5.82.X_"CaF2"+7.02.X_"Na2O"-35.76X_"Al2O3" )       (1.19)</m:t>
          </m:r>
        </m:oMath>
      </m:oMathPara>
    </w:p>
    <w:p w14:paraId="64389911" w14:textId="77777777" w:rsidR="009F6921" w:rsidRPr="00337220" w:rsidRDefault="009F6921" w:rsidP="00AE1769">
      <w:pPr>
        <w:rPr>
          <w:rFonts w:cs="Times New Roman"/>
          <w:szCs w:val="24"/>
        </w:rPr>
      </w:pPr>
    </w:p>
    <w:p w14:paraId="2A5D18D7" w14:textId="38319084" w:rsidR="00900B17" w:rsidRPr="00AF4D90" w:rsidRDefault="008A042F" w:rsidP="00AE1769">
      <w:pPr>
        <w:rPr>
          <w:rFonts w:cs="Times New Roman"/>
          <w:szCs w:val="24"/>
        </w:rPr>
      </w:pPr>
      <m:oMathPara>
        <m:oMath>
          <m:r>
            <w:rPr>
              <w:rFonts w:ascii="Cambria Math" w:hAnsi="Cambria Math" w:cs="Times New Roman"/>
              <w:szCs w:val="24"/>
            </w:rPr>
            <m:t>B=31140-23896</m:t>
          </m:r>
          <m:sSub>
            <m:sSubPr>
              <m:ctrlPr>
                <w:rPr>
                  <w:rFonts w:ascii="Cambria Math" w:hAnsi="Cambria Math" w:cs="Times New Roman"/>
                  <w:i/>
                  <w:szCs w:val="24"/>
                </w:rPr>
              </m:ctrlPr>
            </m:sSubPr>
            <m:e>
              <m:r>
                <w:rPr>
                  <w:rFonts w:ascii="Cambria Math" w:hAnsi="Cambria Math" w:cs="Times New Roman"/>
                  <w:szCs w:val="24"/>
                </w:rPr>
                <m:t>X</m:t>
              </m:r>
            </m:e>
            <m:sub>
              <m:r>
                <m:rPr>
                  <m:nor/>
                </m:rPr>
                <w:rPr>
                  <w:rFonts w:ascii="Cambria Math" w:hAnsi="Cambria Math" w:cs="Times New Roman"/>
                  <w:szCs w:val="24"/>
                </w:rPr>
                <m:t>CaO</m:t>
              </m:r>
            </m:sub>
          </m:sSub>
          <m:r>
            <w:rPr>
              <w:rFonts w:ascii="Cambria Math" w:hAnsi="Cambria Math" w:cs="Times New Roman"/>
              <w:szCs w:val="24"/>
            </w:rPr>
            <m:t>-46356</m:t>
          </m:r>
          <m:sSub>
            <m:sSubPr>
              <m:ctrlPr>
                <w:rPr>
                  <w:rFonts w:ascii="Cambria Math" w:hAnsi="Cambria Math" w:cs="Times New Roman"/>
                  <w:i/>
                  <w:szCs w:val="24"/>
                </w:rPr>
              </m:ctrlPr>
            </m:sSubPr>
            <m:e>
              <m:r>
                <w:rPr>
                  <w:rFonts w:ascii="Cambria Math" w:hAnsi="Cambria Math" w:cs="Times New Roman"/>
                  <w:szCs w:val="24"/>
                </w:rPr>
                <m:t>X</m:t>
              </m:r>
            </m:e>
            <m:sub>
              <m:r>
                <m:rPr>
                  <m:nor/>
                </m:rPr>
                <w:rPr>
                  <w:rFonts w:ascii="Cambria Math" w:hAnsi="Cambria Math" w:cs="Times New Roman"/>
                  <w:szCs w:val="24"/>
                </w:rPr>
                <m:t>CaF2</m:t>
              </m:r>
            </m:sub>
          </m:sSub>
          <m:r>
            <w:rPr>
              <w:rFonts w:ascii="Cambria Math" w:hAnsi="Cambria Math" w:cs="Times New Roman"/>
              <w:szCs w:val="24"/>
            </w:rPr>
            <m:t>-39159</m:t>
          </m:r>
          <m:sSub>
            <m:sSubPr>
              <m:ctrlPr>
                <w:rPr>
                  <w:rFonts w:ascii="Cambria Math" w:hAnsi="Cambria Math" w:cs="Times New Roman"/>
                  <w:i/>
                  <w:szCs w:val="24"/>
                </w:rPr>
              </m:ctrlPr>
            </m:sSubPr>
            <m:e>
              <m:r>
                <w:rPr>
                  <w:rFonts w:ascii="Cambria Math" w:hAnsi="Cambria Math" w:cs="Times New Roman"/>
                  <w:szCs w:val="24"/>
                </w:rPr>
                <m:t>X</m:t>
              </m:r>
            </m:e>
            <m:sub>
              <m:r>
                <m:rPr>
                  <m:nor/>
                </m:rPr>
                <w:rPr>
                  <w:rFonts w:ascii="Cambria Math" w:hAnsi="Cambria Math" w:cs="Times New Roman"/>
                  <w:szCs w:val="24"/>
                </w:rPr>
                <m:t>Na2O</m:t>
              </m:r>
            </m:sub>
          </m:sSub>
          <m:r>
            <w:rPr>
              <w:rFonts w:ascii="Cambria Math" w:hAnsi="Cambria Math" w:cs="Times New Roman"/>
              <w:szCs w:val="24"/>
            </w:rPr>
            <m:t>+68833</m:t>
          </m:r>
          <m:sSub>
            <m:sSubPr>
              <m:ctrlPr>
                <w:rPr>
                  <w:rFonts w:ascii="Cambria Math" w:hAnsi="Cambria Math" w:cs="Times New Roman"/>
                  <w:i/>
                  <w:szCs w:val="24"/>
                </w:rPr>
              </m:ctrlPr>
            </m:sSubPr>
            <m:e>
              <m:r>
                <w:rPr>
                  <w:rFonts w:ascii="Cambria Math" w:hAnsi="Cambria Math" w:cs="Times New Roman"/>
                  <w:szCs w:val="24"/>
                </w:rPr>
                <m:t>X</m:t>
              </m:r>
            </m:e>
            <m:sub>
              <m:r>
                <m:rPr>
                  <m:nor/>
                </m:rPr>
                <w:rPr>
                  <w:rFonts w:ascii="Cambria Math" w:hAnsi="Cambria Math" w:cs="Times New Roman"/>
                  <w:szCs w:val="24"/>
                </w:rPr>
                <m:t>Al2O3</m:t>
              </m:r>
            </m:sub>
          </m:sSub>
          <m:r>
            <w:rPr>
              <w:rFonts w:ascii="Cambria Math" w:hAnsi="Cambria Math" w:cs="Times New Roman"/>
              <w:szCs w:val="24"/>
            </w:rPr>
            <m:t xml:space="preserve">          </m:t>
          </m:r>
          <m:d>
            <m:dPr>
              <m:ctrlPr>
                <w:rPr>
                  <w:rFonts w:ascii="Cambria Math" w:hAnsi="Cambria Math" w:cs="Times New Roman"/>
                  <w:i/>
                  <w:szCs w:val="24"/>
                </w:rPr>
              </m:ctrlPr>
            </m:dPr>
            <m:e>
              <m:r>
                <w:rPr>
                  <w:rFonts w:ascii="Cambria Math" w:hAnsi="Cambria Math" w:cs="Times New Roman"/>
                  <w:szCs w:val="24"/>
                </w:rPr>
                <m:t>1.20</m:t>
              </m:r>
            </m:e>
          </m:d>
        </m:oMath>
      </m:oMathPara>
    </w:p>
    <w:p w14:paraId="73CFE55E" w14:textId="77777777" w:rsidR="00ED3D6D" w:rsidRPr="0010673C" w:rsidRDefault="00ED3D6D" w:rsidP="00BB2F65">
      <w:pPr>
        <w:jc w:val="center"/>
        <w:rPr>
          <w:rFonts w:cs="Times New Roman"/>
          <w:b/>
          <w:bCs/>
          <w:szCs w:val="24"/>
        </w:rPr>
      </w:pPr>
    </w:p>
    <w:p w14:paraId="6C83E336" w14:textId="0B693344" w:rsidR="00ED3D6D" w:rsidRPr="001C3F0A" w:rsidRDefault="00ED3D6D" w:rsidP="00BB2F65">
      <w:pPr>
        <w:pStyle w:val="Caption"/>
        <w:jc w:val="center"/>
      </w:pPr>
      <w:bookmarkStart w:id="116" w:name="_Ref13586294"/>
      <w:bookmarkStart w:id="117" w:name="_Toc28619285"/>
      <w:r w:rsidRPr="001C3F0A">
        <w:rPr>
          <w:b/>
          <w:bCs/>
        </w:rPr>
        <w:t xml:space="preserve">Table </w:t>
      </w:r>
      <w:r w:rsidRPr="001C3F0A">
        <w:rPr>
          <w:b/>
          <w:bCs/>
        </w:rPr>
        <w:fldChar w:fldCharType="begin"/>
      </w:r>
      <w:r w:rsidRPr="001C3F0A">
        <w:rPr>
          <w:b/>
          <w:bCs/>
        </w:rPr>
        <w:instrText xml:space="preserve"> SEQ Table \* ARABIC </w:instrText>
      </w:r>
      <w:r w:rsidRPr="001C3F0A">
        <w:rPr>
          <w:b/>
          <w:bCs/>
        </w:rPr>
        <w:fldChar w:fldCharType="separate"/>
      </w:r>
      <w:r w:rsidR="00FA301A">
        <w:rPr>
          <w:b/>
          <w:bCs/>
          <w:noProof/>
        </w:rPr>
        <w:t>9</w:t>
      </w:r>
      <w:r w:rsidRPr="001C3F0A">
        <w:rPr>
          <w:b/>
          <w:bCs/>
        </w:rPr>
        <w:fldChar w:fldCharType="end"/>
      </w:r>
      <w:bookmarkEnd w:id="116"/>
      <w:r w:rsidRPr="001C3F0A">
        <w:t xml:space="preserve"> Details of the models used to predict the viscosities of mould powders </w:t>
      </w:r>
      <w:sdt>
        <w:sdtPr>
          <w:id w:val="-933661770"/>
          <w:citation/>
        </w:sdtPr>
        <w:sdtEndPr/>
        <w:sdtContent>
          <w:r w:rsidRPr="001C3F0A">
            <w:fldChar w:fldCharType="begin"/>
          </w:r>
          <w:r w:rsidRPr="001C3F0A">
            <w:instrText xml:space="preserve"> CITATION SEE04 \l 2057 </w:instrText>
          </w:r>
          <w:r w:rsidRPr="001C3F0A">
            <w:fldChar w:fldCharType="separate"/>
          </w:r>
          <w:r w:rsidR="00206484" w:rsidRPr="00206484">
            <w:rPr>
              <w:noProof/>
            </w:rPr>
            <w:t>[114]</w:t>
          </w:r>
          <w:r w:rsidRPr="001C3F0A">
            <w:fldChar w:fldCharType="end"/>
          </w:r>
        </w:sdtContent>
      </w:sdt>
      <w:bookmarkEnd w:id="117"/>
    </w:p>
    <w:p w14:paraId="61110E67" w14:textId="77777777" w:rsidR="0010673C" w:rsidRPr="001C3F0A" w:rsidRDefault="0010673C" w:rsidP="00BB2F65">
      <w:pPr>
        <w:jc w:val="center"/>
        <w:rPr>
          <w:lang w:eastAsia="zh-CN"/>
        </w:rPr>
      </w:pPr>
    </w:p>
    <w:p w14:paraId="6F17204F" w14:textId="4280965B" w:rsidR="00ED3D6D" w:rsidRDefault="00ED3D6D" w:rsidP="00AE1769">
      <w:pPr>
        <w:rPr>
          <w:rFonts w:cs="Times New Roman"/>
          <w:szCs w:val="24"/>
        </w:rPr>
      </w:pPr>
      <w:r>
        <w:rPr>
          <w:rFonts w:cs="Times New Roman"/>
          <w:noProof/>
          <w:szCs w:val="24"/>
          <w:lang w:eastAsia="en-GB"/>
        </w:rPr>
        <w:drawing>
          <wp:inline distT="0" distB="0" distL="0" distR="0" wp14:anchorId="0CC6D6C6" wp14:editId="6C18C09E">
            <wp:extent cx="5728201" cy="2571750"/>
            <wp:effectExtent l="0" t="0" r="635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3366" cy="2578559"/>
                    </a:xfrm>
                    <a:prstGeom prst="rect">
                      <a:avLst/>
                    </a:prstGeom>
                    <a:noFill/>
                    <a:ln>
                      <a:noFill/>
                    </a:ln>
                  </pic:spPr>
                </pic:pic>
              </a:graphicData>
            </a:graphic>
          </wp:inline>
        </w:drawing>
      </w:r>
    </w:p>
    <w:p w14:paraId="6A5508F3" w14:textId="77777777" w:rsidR="009F6921" w:rsidRDefault="009F6921" w:rsidP="00AE1769">
      <w:pPr>
        <w:rPr>
          <w:rFonts w:cs="Times New Roman"/>
          <w:szCs w:val="24"/>
        </w:rPr>
      </w:pPr>
    </w:p>
    <w:p w14:paraId="508EC779" w14:textId="4FB58140" w:rsidR="00900B17" w:rsidRPr="00337220" w:rsidRDefault="00900B17" w:rsidP="00AE1769">
      <w:pPr>
        <w:rPr>
          <w:rFonts w:cs="Times New Roman"/>
          <w:szCs w:val="24"/>
        </w:rPr>
      </w:pPr>
      <w:r w:rsidRPr="00337220">
        <w:rPr>
          <w:rFonts w:cs="Times New Roman"/>
          <w:szCs w:val="24"/>
        </w:rPr>
        <w:t xml:space="preserve">The </w:t>
      </w:r>
      <w:proofErr w:type="spellStart"/>
      <w:r w:rsidRPr="00337220">
        <w:rPr>
          <w:rFonts w:cs="Times New Roman"/>
          <w:szCs w:val="24"/>
        </w:rPr>
        <w:t>Urbain</w:t>
      </w:r>
      <w:proofErr w:type="spellEnd"/>
      <w:r w:rsidRPr="00337220">
        <w:rPr>
          <w:rFonts w:cs="Times New Roman"/>
          <w:szCs w:val="24"/>
        </w:rPr>
        <w:t xml:space="preserve"> model </w:t>
      </w:r>
      <w:r w:rsidR="002F4E4A">
        <w:rPr>
          <w:rFonts w:cs="Times New Roman"/>
          <w:szCs w:val="24"/>
        </w:rPr>
        <w:t xml:space="preserve">is another </w:t>
      </w:r>
      <w:r w:rsidRPr="00337220">
        <w:rPr>
          <w:rFonts w:cs="Times New Roman"/>
          <w:szCs w:val="24"/>
        </w:rPr>
        <w:t xml:space="preserve">of the well-known slag viscosity models. This model is based upon </w:t>
      </w:r>
      <w:r w:rsidR="002F4E4A">
        <w:rPr>
          <w:rFonts w:cs="Times New Roman"/>
          <w:szCs w:val="24"/>
        </w:rPr>
        <w:t xml:space="preserve">the </w:t>
      </w:r>
      <w:r w:rsidRPr="00337220">
        <w:rPr>
          <w:rFonts w:cs="Times New Roman"/>
          <w:szCs w:val="24"/>
        </w:rPr>
        <w:t>CaO-SiO</w:t>
      </w:r>
      <w:r w:rsidRPr="00337220">
        <w:rPr>
          <w:rFonts w:cs="Times New Roman"/>
          <w:szCs w:val="24"/>
          <w:vertAlign w:val="subscript"/>
        </w:rPr>
        <w:t>2</w:t>
      </w:r>
      <w:r w:rsidRPr="00337220">
        <w:rPr>
          <w:rFonts w:cs="Times New Roman"/>
          <w:szCs w:val="24"/>
        </w:rPr>
        <w:t>-Al</w:t>
      </w:r>
      <w:r w:rsidRPr="00337220">
        <w:rPr>
          <w:rFonts w:cs="Times New Roman"/>
          <w:szCs w:val="24"/>
          <w:vertAlign w:val="subscript"/>
        </w:rPr>
        <w:t>2</w:t>
      </w:r>
      <w:r w:rsidRPr="00337220">
        <w:rPr>
          <w:rFonts w:cs="Times New Roman"/>
          <w:szCs w:val="24"/>
        </w:rPr>
        <w:t>O</w:t>
      </w:r>
      <w:r w:rsidRPr="00337220">
        <w:rPr>
          <w:rFonts w:cs="Times New Roman"/>
          <w:szCs w:val="24"/>
          <w:vertAlign w:val="subscript"/>
        </w:rPr>
        <w:t>3</w:t>
      </w:r>
      <w:r w:rsidRPr="00337220">
        <w:rPr>
          <w:rFonts w:cs="Times New Roman"/>
          <w:szCs w:val="24"/>
        </w:rPr>
        <w:t xml:space="preserve"> system and this model classifie</w:t>
      </w:r>
      <w:r w:rsidR="002F4E4A">
        <w:rPr>
          <w:rFonts w:cs="Times New Roman"/>
          <w:szCs w:val="24"/>
        </w:rPr>
        <w:t>s</w:t>
      </w:r>
      <w:r w:rsidRPr="00337220">
        <w:rPr>
          <w:rFonts w:cs="Times New Roman"/>
          <w:szCs w:val="24"/>
        </w:rPr>
        <w:t xml:space="preserve"> the various powder components into the following categories:</w:t>
      </w:r>
    </w:p>
    <w:p w14:paraId="5B454212" w14:textId="77777777" w:rsidR="009F6921" w:rsidRPr="009F6921" w:rsidRDefault="009F6921" w:rsidP="00AE1769">
      <w:pPr>
        <w:rPr>
          <w:rFonts w:eastAsiaTheme="minorEastAsia" w:cs="Times New Roman"/>
          <w:szCs w:val="24"/>
        </w:rPr>
      </w:pPr>
    </w:p>
    <w:p w14:paraId="10873EDB" w14:textId="168ED8A6" w:rsidR="00900B17" w:rsidRPr="00337220" w:rsidRDefault="00900B17" w:rsidP="00AE1769">
      <w:pPr>
        <w:rPr>
          <w:rFonts w:cs="Times New Roman"/>
          <w:szCs w:val="24"/>
        </w:rPr>
      </w:pPr>
      <m:oMathPara>
        <m:oMathParaPr>
          <m:jc m:val="left"/>
        </m:oMathParaPr>
        <m:oMath>
          <m:r>
            <w:rPr>
              <w:rFonts w:ascii="Cambria Math" w:hAnsi="Cambria Math" w:cs="Times New Roman"/>
              <w:szCs w:val="24"/>
            </w:rPr>
            <m:t xml:space="preserve">Glass Formers   </m:t>
          </m:r>
        </m:oMath>
      </m:oMathPara>
    </w:p>
    <w:p w14:paraId="2F831F7E" w14:textId="205A35A8" w:rsidR="00900B17" w:rsidRPr="00636EB6" w:rsidRDefault="00271E9B" w:rsidP="00AE1769">
      <w:pPr>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G</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SiO2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P2O5</m:t>
              </m:r>
            </m:sub>
          </m:sSub>
          <m:r>
            <w:rPr>
              <w:rFonts w:ascii="Cambria Math" w:hAnsi="Cambria Math" w:cs="Times New Roman"/>
              <w:szCs w:val="24"/>
            </w:rPr>
            <m:t xml:space="preserve">                                                                                                                         </m:t>
          </m:r>
          <m:d>
            <m:dPr>
              <m:ctrlPr>
                <w:rPr>
                  <w:rFonts w:ascii="Cambria Math" w:hAnsi="Cambria Math" w:cs="Times New Roman"/>
                  <w:i/>
                  <w:szCs w:val="24"/>
                </w:rPr>
              </m:ctrlPr>
            </m:dPr>
            <m:e>
              <m:r>
                <w:rPr>
                  <w:rFonts w:ascii="Cambria Math" w:hAnsi="Cambria Math" w:cs="Times New Roman"/>
                  <w:szCs w:val="24"/>
                </w:rPr>
                <m:t>1.21</m:t>
              </m:r>
            </m:e>
          </m:d>
        </m:oMath>
      </m:oMathPara>
    </w:p>
    <w:p w14:paraId="3FC93A62" w14:textId="77777777" w:rsidR="00636EB6" w:rsidRPr="00337220" w:rsidRDefault="00636EB6" w:rsidP="00AE1769">
      <w:pPr>
        <w:rPr>
          <w:rFonts w:cs="Times New Roman"/>
          <w:szCs w:val="24"/>
        </w:rPr>
      </w:pPr>
    </w:p>
    <w:p w14:paraId="545BE6A2" w14:textId="77777777" w:rsidR="00900B17" w:rsidRPr="00337220" w:rsidRDefault="00900B17" w:rsidP="00AE1769">
      <w:pPr>
        <w:rPr>
          <w:rFonts w:cs="Times New Roman"/>
          <w:szCs w:val="24"/>
        </w:rPr>
      </w:pPr>
      <m:oMathPara>
        <m:oMathParaPr>
          <m:jc m:val="left"/>
        </m:oMathParaPr>
        <m:oMath>
          <m:r>
            <w:rPr>
              <w:rFonts w:ascii="Cambria Math" w:hAnsi="Cambria Math" w:cs="Times New Roman"/>
              <w:szCs w:val="24"/>
            </w:rPr>
            <m:t xml:space="preserve">Modifiers </m:t>
          </m:r>
        </m:oMath>
      </m:oMathPara>
    </w:p>
    <w:p w14:paraId="64ABC817" w14:textId="725726C4" w:rsidR="00900B17" w:rsidRPr="00636EB6" w:rsidRDefault="008A042F" w:rsidP="00AE1769">
      <w:pPr>
        <w:rPr>
          <w:rFonts w:eastAsiaTheme="minorEastAsia" w:cs="Times New Roman"/>
          <w:szCs w:val="24"/>
        </w:rPr>
      </w:pPr>
      <m:oMathPara>
        <m:oMathParaPr>
          <m:jc m:val="left"/>
        </m:oMathParaPr>
        <m:oMath>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M</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CaO</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MgO</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MnO</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FeO</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CrO</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NiO</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Na2O</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K2O</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Li2O</m:t>
              </m:r>
            </m:sub>
          </m:sSub>
          <m:r>
            <w:rPr>
              <w:rFonts w:ascii="Cambria Math" w:hAnsi="Cambria Math" w:cs="Times New Roman"/>
              <w:szCs w:val="24"/>
            </w:rPr>
            <m:t xml:space="preserve"> + </m:t>
          </m:r>
          <m:sSub>
            <m:sSubPr>
              <m:ctrlPr>
                <w:rPr>
                  <w:rFonts w:ascii="Cambria Math" w:hAnsi="Cambria Math" w:cs="Times New Roman"/>
                  <w:i/>
                  <w:szCs w:val="24"/>
                </w:rPr>
              </m:ctrlPr>
            </m:sSubPr>
            <m:e>
              <m:r>
                <w:rPr>
                  <w:rFonts w:ascii="Cambria Math" w:hAnsi="Cambria Math" w:cs="Times New Roman"/>
                  <w:szCs w:val="24"/>
                </w:rPr>
                <m:t>2X</m:t>
              </m:r>
            </m:e>
            <m:sub>
              <m:r>
                <w:rPr>
                  <w:rFonts w:ascii="Cambria Math" w:hAnsi="Cambria Math" w:cs="Times New Roman"/>
                  <w:szCs w:val="24"/>
                </w:rPr>
                <m:t>TiO2</m:t>
              </m:r>
            </m:sub>
          </m:sSub>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2X</m:t>
              </m:r>
            </m:e>
            <m:sub>
              <m:r>
                <w:rPr>
                  <w:rFonts w:ascii="Cambria Math" w:hAnsi="Cambria Math" w:cs="Times New Roman"/>
                  <w:szCs w:val="24"/>
                </w:rPr>
                <m:t>ZrO2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3X</m:t>
              </m:r>
            </m:e>
            <m:sub>
              <m:r>
                <w:rPr>
                  <w:rFonts w:ascii="Cambria Math" w:hAnsi="Cambria Math" w:cs="Times New Roman"/>
                  <w:szCs w:val="24"/>
                </w:rPr>
                <m:t>CaF2</m:t>
              </m:r>
            </m:sub>
          </m:sSub>
          <m:r>
            <w:rPr>
              <w:rFonts w:ascii="Cambria Math" w:hAnsi="Cambria Math" w:cs="Times New Roman"/>
              <w:szCs w:val="24"/>
            </w:rPr>
            <m:t xml:space="preserve">                                                                                              </m:t>
          </m:r>
          <m:d>
            <m:dPr>
              <m:ctrlPr>
                <w:rPr>
                  <w:rFonts w:ascii="Cambria Math" w:hAnsi="Cambria Math" w:cs="Times New Roman"/>
                  <w:i/>
                  <w:szCs w:val="24"/>
                </w:rPr>
              </m:ctrlPr>
            </m:dPr>
            <m:e>
              <m:r>
                <w:rPr>
                  <w:rFonts w:ascii="Cambria Math" w:hAnsi="Cambria Math" w:cs="Times New Roman"/>
                  <w:szCs w:val="24"/>
                </w:rPr>
                <m:t>1.22</m:t>
              </m:r>
            </m:e>
          </m:d>
        </m:oMath>
      </m:oMathPara>
    </w:p>
    <w:p w14:paraId="14772D69" w14:textId="77777777" w:rsidR="00636EB6" w:rsidRPr="00337220" w:rsidRDefault="00636EB6" w:rsidP="00AE1769">
      <w:pPr>
        <w:rPr>
          <w:rFonts w:cs="Times New Roman"/>
          <w:szCs w:val="24"/>
        </w:rPr>
      </w:pPr>
    </w:p>
    <w:p w14:paraId="2D280222" w14:textId="77777777" w:rsidR="00900B17" w:rsidRPr="00337220" w:rsidRDefault="00900B17" w:rsidP="00AE1769">
      <w:pPr>
        <w:rPr>
          <w:rFonts w:cs="Times New Roman"/>
          <w:szCs w:val="24"/>
        </w:rPr>
      </w:pPr>
      <m:oMathPara>
        <m:oMathParaPr>
          <m:jc m:val="left"/>
        </m:oMathParaPr>
        <m:oMath>
          <m:r>
            <w:rPr>
              <w:rFonts w:ascii="Cambria Math" w:hAnsi="Cambria Math" w:cs="Times New Roman"/>
              <w:szCs w:val="24"/>
            </w:rPr>
            <m:t xml:space="preserve">Amphoterics   </m:t>
          </m:r>
        </m:oMath>
      </m:oMathPara>
    </w:p>
    <w:p w14:paraId="72E69BC7" w14:textId="12F8C886" w:rsidR="00900B17" w:rsidRPr="00636EB6" w:rsidRDefault="008A042F" w:rsidP="00AE1769">
      <w:pPr>
        <w:rPr>
          <w:rFonts w:eastAsiaTheme="minorEastAsia" w:cs="Times New Roman"/>
          <w:szCs w:val="24"/>
        </w:rPr>
      </w:pPr>
      <m:oMathPara>
        <m:oMathParaPr>
          <m:jc m:val="left"/>
        </m:oMathParaPr>
        <m:oMath>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A</m:t>
              </m:r>
            </m:sub>
          </m:sSub>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Al2O3</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Fe2O3</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B2O3</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Cr2O3</m:t>
              </m:r>
            </m:sub>
          </m:sSub>
          <m:r>
            <w:rPr>
              <w:rFonts w:ascii="Cambria Math" w:hAnsi="Cambria Math" w:cs="Times New Roman"/>
              <w:szCs w:val="24"/>
            </w:rPr>
            <m:t xml:space="preserve">                                                                                </m:t>
          </m:r>
          <m:d>
            <m:dPr>
              <m:ctrlPr>
                <w:rPr>
                  <w:rFonts w:ascii="Cambria Math" w:hAnsi="Cambria Math" w:cs="Times New Roman"/>
                  <w:i/>
                  <w:szCs w:val="24"/>
                </w:rPr>
              </m:ctrlPr>
            </m:dPr>
            <m:e>
              <m:r>
                <w:rPr>
                  <w:rFonts w:ascii="Cambria Math" w:hAnsi="Cambria Math" w:cs="Times New Roman"/>
                  <w:szCs w:val="24"/>
                </w:rPr>
                <m:t>1.23</m:t>
              </m:r>
            </m:e>
          </m:d>
        </m:oMath>
      </m:oMathPara>
    </w:p>
    <w:p w14:paraId="6D3188CE" w14:textId="77777777" w:rsidR="00636EB6" w:rsidRPr="00337220" w:rsidRDefault="00636EB6" w:rsidP="00AE1769">
      <w:pPr>
        <w:rPr>
          <w:rFonts w:cs="Times New Roman"/>
          <w:szCs w:val="24"/>
        </w:rPr>
      </w:pPr>
    </w:p>
    <w:p w14:paraId="13F321CC" w14:textId="012C5F7B" w:rsidR="00900B17" w:rsidRDefault="00900B17" w:rsidP="00AE1769">
      <w:pPr>
        <w:rPr>
          <w:rFonts w:cs="Times New Roman"/>
          <w:szCs w:val="24"/>
        </w:rPr>
      </w:pPr>
      <w:r w:rsidRPr="00337220">
        <w:rPr>
          <w:rFonts w:cs="Times New Roman"/>
          <w:szCs w:val="24"/>
        </w:rPr>
        <w:t>X</w:t>
      </w:r>
      <w:r w:rsidRPr="00337220">
        <w:rPr>
          <w:rFonts w:cs="Times New Roman"/>
          <w:szCs w:val="24"/>
          <w:vertAlign w:val="subscript"/>
        </w:rPr>
        <w:t>G</w:t>
      </w:r>
      <w:r w:rsidRPr="00337220">
        <w:rPr>
          <w:rFonts w:cs="Times New Roman"/>
          <w:szCs w:val="24"/>
        </w:rPr>
        <w:t>, X</w:t>
      </w:r>
      <w:r w:rsidRPr="00337220">
        <w:rPr>
          <w:rFonts w:cs="Times New Roman"/>
          <w:szCs w:val="24"/>
          <w:vertAlign w:val="subscript"/>
        </w:rPr>
        <w:t>M</w:t>
      </w:r>
      <w:r w:rsidRPr="00337220">
        <w:rPr>
          <w:rFonts w:cs="Times New Roman"/>
          <w:szCs w:val="24"/>
        </w:rPr>
        <w:t xml:space="preserve"> and X</w:t>
      </w:r>
      <w:r w:rsidRPr="00337220">
        <w:rPr>
          <w:rFonts w:cs="Times New Roman"/>
          <w:szCs w:val="24"/>
          <w:vertAlign w:val="subscript"/>
        </w:rPr>
        <w:t>A</w:t>
      </w:r>
      <w:r w:rsidRPr="00337220">
        <w:rPr>
          <w:rFonts w:cs="Times New Roman"/>
          <w:szCs w:val="24"/>
        </w:rPr>
        <w:t xml:space="preserve"> need to be normalized by dividing them by (1+0.5X</w:t>
      </w:r>
      <w:r w:rsidRPr="00337220">
        <w:rPr>
          <w:rFonts w:cs="Times New Roman"/>
          <w:szCs w:val="24"/>
          <w:vertAlign w:val="subscript"/>
        </w:rPr>
        <w:t>FeO1.5</w:t>
      </w:r>
      <w:r w:rsidRPr="00337220">
        <w:rPr>
          <w:rFonts w:cs="Times New Roman"/>
          <w:szCs w:val="24"/>
        </w:rPr>
        <w:t>+X</w:t>
      </w:r>
      <w:r w:rsidRPr="00337220">
        <w:rPr>
          <w:rFonts w:cs="Times New Roman"/>
          <w:szCs w:val="24"/>
          <w:vertAlign w:val="subscript"/>
        </w:rPr>
        <w:t>TiO2</w:t>
      </w:r>
      <w:r w:rsidRPr="00337220">
        <w:rPr>
          <w:rFonts w:cs="Times New Roman"/>
          <w:szCs w:val="24"/>
        </w:rPr>
        <w:t xml:space="preserve"> +X</w:t>
      </w:r>
      <w:r w:rsidRPr="00337220">
        <w:rPr>
          <w:rFonts w:cs="Times New Roman"/>
          <w:szCs w:val="24"/>
          <w:vertAlign w:val="subscript"/>
        </w:rPr>
        <w:t>ZrO2</w:t>
      </w:r>
      <w:r w:rsidRPr="00337220">
        <w:rPr>
          <w:rFonts w:cs="Times New Roman"/>
          <w:szCs w:val="24"/>
        </w:rPr>
        <w:t xml:space="preserve"> +X</w:t>
      </w:r>
      <w:r w:rsidRPr="00337220">
        <w:rPr>
          <w:rFonts w:cs="Times New Roman"/>
          <w:szCs w:val="24"/>
          <w:vertAlign w:val="subscript"/>
        </w:rPr>
        <w:t>CaF2</w:t>
      </w:r>
      <w:r w:rsidRPr="00337220">
        <w:rPr>
          <w:rFonts w:cs="Times New Roman"/>
          <w:szCs w:val="24"/>
        </w:rPr>
        <w:t>) to obtain X</w:t>
      </w:r>
      <w:r w:rsidRPr="00337220">
        <w:rPr>
          <w:rFonts w:cs="Times New Roman"/>
          <w:szCs w:val="24"/>
          <w:vertAlign w:val="superscript"/>
        </w:rPr>
        <w:t>*</w:t>
      </w:r>
      <w:proofErr w:type="gramStart"/>
      <w:r w:rsidRPr="00337220">
        <w:rPr>
          <w:rFonts w:cs="Times New Roman"/>
          <w:szCs w:val="24"/>
          <w:vertAlign w:val="subscript"/>
        </w:rPr>
        <w:t xml:space="preserve">G </w:t>
      </w:r>
      <w:r w:rsidRPr="00337220">
        <w:rPr>
          <w:rFonts w:cs="Times New Roman"/>
          <w:szCs w:val="24"/>
        </w:rPr>
        <w:t>,</w:t>
      </w:r>
      <w:proofErr w:type="gramEnd"/>
      <w:r w:rsidRPr="00337220">
        <w:rPr>
          <w:rFonts w:cs="Times New Roman"/>
          <w:szCs w:val="24"/>
        </w:rPr>
        <w:t xml:space="preserve"> X</w:t>
      </w:r>
      <w:r w:rsidRPr="00337220">
        <w:rPr>
          <w:rFonts w:cs="Times New Roman"/>
          <w:szCs w:val="24"/>
          <w:vertAlign w:val="superscript"/>
        </w:rPr>
        <w:t>*</w:t>
      </w:r>
      <w:r w:rsidRPr="00337220">
        <w:rPr>
          <w:rFonts w:cs="Times New Roman"/>
          <w:szCs w:val="24"/>
          <w:vertAlign w:val="subscript"/>
        </w:rPr>
        <w:t xml:space="preserve">M </w:t>
      </w:r>
      <w:r w:rsidRPr="00337220">
        <w:rPr>
          <w:rFonts w:cs="Times New Roman"/>
          <w:szCs w:val="24"/>
        </w:rPr>
        <w:t>and</w:t>
      </w:r>
      <w:r w:rsidRPr="00337220">
        <w:rPr>
          <w:rFonts w:cs="Times New Roman"/>
          <w:szCs w:val="24"/>
          <w:vertAlign w:val="subscript"/>
        </w:rPr>
        <w:t xml:space="preserve"> </w:t>
      </w:r>
      <w:r w:rsidRPr="00337220">
        <w:rPr>
          <w:rFonts w:cs="Times New Roman"/>
          <w:szCs w:val="24"/>
        </w:rPr>
        <w:t>X</w:t>
      </w:r>
      <w:r w:rsidRPr="00337220">
        <w:rPr>
          <w:rFonts w:cs="Times New Roman"/>
          <w:szCs w:val="24"/>
          <w:vertAlign w:val="superscript"/>
        </w:rPr>
        <w:t>*</w:t>
      </w:r>
      <w:r w:rsidRPr="00337220">
        <w:rPr>
          <w:rFonts w:cs="Times New Roman"/>
          <w:szCs w:val="24"/>
          <w:vertAlign w:val="subscript"/>
        </w:rPr>
        <w:t>A</w:t>
      </w:r>
      <w:r w:rsidRPr="00337220">
        <w:rPr>
          <w:rFonts w:cs="Times New Roman"/>
          <w:szCs w:val="24"/>
        </w:rPr>
        <w:t xml:space="preserve">.  Because </w:t>
      </w:r>
      <w:r w:rsidR="002F4E4A">
        <w:rPr>
          <w:rFonts w:cs="Times New Roman"/>
          <w:szCs w:val="24"/>
        </w:rPr>
        <w:t xml:space="preserve">the </w:t>
      </w:r>
      <w:proofErr w:type="spellStart"/>
      <w:r w:rsidRPr="00337220">
        <w:rPr>
          <w:rFonts w:cs="Times New Roman"/>
          <w:szCs w:val="24"/>
        </w:rPr>
        <w:t>Urbain</w:t>
      </w:r>
      <w:proofErr w:type="spellEnd"/>
      <w:r w:rsidRPr="00337220">
        <w:rPr>
          <w:rFonts w:cs="Times New Roman"/>
          <w:szCs w:val="24"/>
        </w:rPr>
        <w:t xml:space="preserve"> model works predominantly </w:t>
      </w:r>
      <w:proofErr w:type="gramStart"/>
      <w:r w:rsidRPr="00337220">
        <w:rPr>
          <w:rFonts w:cs="Times New Roman"/>
          <w:szCs w:val="24"/>
        </w:rPr>
        <w:t xml:space="preserve">on </w:t>
      </w:r>
      <w:r w:rsidR="002F4E4A">
        <w:rPr>
          <w:rFonts w:cs="Times New Roman"/>
          <w:szCs w:val="24"/>
        </w:rPr>
        <w:t xml:space="preserve">the </w:t>
      </w:r>
      <w:r w:rsidRPr="00337220">
        <w:rPr>
          <w:rFonts w:cs="Times New Roman"/>
          <w:szCs w:val="24"/>
        </w:rPr>
        <w:t>basis of</w:t>
      </w:r>
      <w:proofErr w:type="gramEnd"/>
      <w:r w:rsidRPr="00337220">
        <w:rPr>
          <w:rFonts w:cs="Times New Roman"/>
          <w:szCs w:val="24"/>
        </w:rPr>
        <w:t xml:space="preserve"> </w:t>
      </w:r>
      <w:proofErr w:type="spellStart"/>
      <w:r w:rsidRPr="00337220">
        <w:rPr>
          <w:rFonts w:cs="Times New Roman"/>
          <w:szCs w:val="24"/>
        </w:rPr>
        <w:t>M</w:t>
      </w:r>
      <w:r w:rsidRPr="00337220">
        <w:rPr>
          <w:rFonts w:cs="Times New Roman"/>
          <w:szCs w:val="24"/>
          <w:vertAlign w:val="subscript"/>
        </w:rPr>
        <w:t>x</w:t>
      </w:r>
      <w:r w:rsidRPr="00337220">
        <w:rPr>
          <w:rFonts w:cs="Times New Roman"/>
          <w:szCs w:val="24"/>
        </w:rPr>
        <w:t>O</w:t>
      </w:r>
      <w:proofErr w:type="spellEnd"/>
      <w:r w:rsidRPr="00337220">
        <w:rPr>
          <w:rFonts w:cs="Times New Roman"/>
          <w:szCs w:val="24"/>
        </w:rPr>
        <w:t xml:space="preserve"> this creates extra ions.</w:t>
      </w:r>
    </w:p>
    <w:p w14:paraId="0B0486AE" w14:textId="77777777" w:rsidR="009F6921" w:rsidRPr="00337220" w:rsidRDefault="009F6921" w:rsidP="00AE1769">
      <w:pPr>
        <w:rPr>
          <w:rFonts w:cs="Times New Roman"/>
          <w:szCs w:val="24"/>
        </w:rPr>
      </w:pPr>
    </w:p>
    <w:p w14:paraId="7164565D" w14:textId="5E35CDDC" w:rsidR="00900B17" w:rsidRDefault="00900B17" w:rsidP="00AE1769">
      <w:pPr>
        <w:rPr>
          <w:rFonts w:cs="Times New Roman"/>
          <w:szCs w:val="24"/>
        </w:rPr>
      </w:pPr>
      <w:r w:rsidRPr="00337220">
        <w:rPr>
          <w:rFonts w:cs="Times New Roman"/>
          <w:szCs w:val="24"/>
        </w:rPr>
        <w:t xml:space="preserve">This model </w:t>
      </w:r>
      <w:r w:rsidR="002F4E4A">
        <w:rPr>
          <w:rFonts w:cs="Times New Roman"/>
          <w:szCs w:val="24"/>
        </w:rPr>
        <w:t xml:space="preserve">is </w:t>
      </w:r>
      <w:r w:rsidRPr="00337220">
        <w:rPr>
          <w:rFonts w:cs="Times New Roman"/>
          <w:szCs w:val="24"/>
        </w:rPr>
        <w:t xml:space="preserve">related to </w:t>
      </w:r>
      <w:r w:rsidR="002F4E4A">
        <w:rPr>
          <w:rFonts w:cs="Times New Roman"/>
          <w:szCs w:val="24"/>
        </w:rPr>
        <w:t xml:space="preserve">the </w:t>
      </w:r>
      <w:r w:rsidRPr="00337220">
        <w:rPr>
          <w:rFonts w:cs="Times New Roman"/>
          <w:szCs w:val="24"/>
        </w:rPr>
        <w:t xml:space="preserve">Weymann equation and A and B has been expressed by </w:t>
      </w:r>
      <w:proofErr w:type="spellStart"/>
      <w:r w:rsidRPr="00337220">
        <w:rPr>
          <w:rFonts w:cs="Times New Roman"/>
          <w:szCs w:val="24"/>
        </w:rPr>
        <w:t>Urbain</w:t>
      </w:r>
      <w:proofErr w:type="spellEnd"/>
      <w:r w:rsidRPr="00337220">
        <w:rPr>
          <w:rFonts w:cs="Times New Roman"/>
          <w:szCs w:val="24"/>
        </w:rPr>
        <w:t xml:space="preserve"> using the following equation</w:t>
      </w:r>
      <w:r w:rsidR="002F4E4A">
        <w:rPr>
          <w:rFonts w:cs="Times New Roman"/>
          <w:szCs w:val="24"/>
        </w:rPr>
        <w:t>s</w:t>
      </w:r>
      <w:r w:rsidRPr="00337220">
        <w:rPr>
          <w:rFonts w:cs="Times New Roman"/>
          <w:szCs w:val="24"/>
        </w:rPr>
        <w:t>:</w:t>
      </w:r>
    </w:p>
    <w:p w14:paraId="47AF8865" w14:textId="77777777" w:rsidR="009F6921" w:rsidRPr="00337220" w:rsidRDefault="009F6921" w:rsidP="00AE1769">
      <w:pPr>
        <w:rPr>
          <w:rFonts w:cs="Times New Roman"/>
          <w:szCs w:val="24"/>
        </w:rPr>
      </w:pPr>
    </w:p>
    <w:p w14:paraId="31522406" w14:textId="34667675" w:rsidR="00900B17" w:rsidRPr="00636EB6" w:rsidRDefault="008A042F" w:rsidP="00AE1769">
      <w:pPr>
        <w:rPr>
          <w:rFonts w:eastAsiaTheme="minorEastAsia" w:cs="Times New Roman"/>
          <w:szCs w:val="24"/>
        </w:rPr>
      </w:pPr>
      <m:oMathPara>
        <m:oMath>
          <m:r>
            <w:rPr>
              <w:rFonts w:ascii="Cambria Math" w:hAnsi="Cambria Math" w:cs="Times New Roman"/>
              <w:szCs w:val="24"/>
            </w:rPr>
            <m:t xml:space="preserve">                                              η</m:t>
          </m:r>
          <m:d>
            <m:dPr>
              <m:ctrlPr>
                <w:rPr>
                  <w:rFonts w:ascii="Cambria Math" w:hAnsi="Cambria Math" w:cs="Times New Roman"/>
                  <w:i/>
                  <w:szCs w:val="24"/>
                </w:rPr>
              </m:ctrlPr>
            </m:dPr>
            <m:e>
              <m:r>
                <w:rPr>
                  <w:rFonts w:ascii="Cambria Math" w:hAnsi="Cambria Math" w:cs="Times New Roman"/>
                  <w:szCs w:val="24"/>
                </w:rPr>
                <m:t>dPas</m:t>
              </m:r>
            </m:e>
          </m:d>
          <m:r>
            <w:rPr>
              <w:rFonts w:ascii="Cambria Math" w:hAnsi="Cambria Math" w:cs="Times New Roman"/>
              <w:szCs w:val="24"/>
            </w:rPr>
            <m:t>=A.T.</m:t>
          </m:r>
          <m:func>
            <m:funcPr>
              <m:ctrlPr>
                <w:rPr>
                  <w:rFonts w:ascii="Cambria Math" w:hAnsi="Cambria Math" w:cs="Times New Roman"/>
                  <w:szCs w:val="24"/>
                </w:rPr>
              </m:ctrlPr>
            </m:funcPr>
            <m:fName>
              <m:r>
                <m:rPr>
                  <m:sty m:val="p"/>
                </m:rPr>
                <w:rPr>
                  <w:rFonts w:ascii="Cambria Math" w:hAnsi="Cambria Math" w:cs="Times New Roman"/>
                  <w:szCs w:val="24"/>
                </w:rPr>
                <m:t>exp</m:t>
              </m:r>
              <m:ctrlPr>
                <w:rPr>
                  <w:rFonts w:ascii="Cambria Math" w:hAnsi="Cambria Math" w:cs="Times New Roman"/>
                  <w:i/>
                  <w:szCs w:val="24"/>
                </w:rPr>
              </m:ctrlPr>
            </m:fName>
            <m:e>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B</m:t>
                      </m:r>
                    </m:num>
                    <m:den>
                      <m:r>
                        <w:rPr>
                          <w:rFonts w:ascii="Cambria Math" w:hAnsi="Cambria Math" w:cs="Times New Roman"/>
                          <w:szCs w:val="24"/>
                        </w:rPr>
                        <m:t>T</m:t>
                      </m:r>
                    </m:den>
                  </m:f>
                </m:e>
              </m:d>
              <m:r>
                <w:rPr>
                  <w:rFonts w:ascii="Cambria Math" w:hAnsi="Cambria Math" w:cs="Times New Roman"/>
                  <w:szCs w:val="24"/>
                </w:rPr>
                <m:t xml:space="preserve">                 </m:t>
              </m:r>
            </m:e>
          </m:func>
          <m:r>
            <w:rPr>
              <w:rFonts w:ascii="Cambria Math" w:hAnsi="Cambria Math" w:cs="Times New Roman"/>
              <w:szCs w:val="24"/>
            </w:rPr>
            <m:t xml:space="preserve">                                                </m:t>
          </m:r>
          <m:d>
            <m:dPr>
              <m:ctrlPr>
                <w:rPr>
                  <w:rFonts w:ascii="Cambria Math" w:hAnsi="Cambria Math" w:cs="Times New Roman"/>
                  <w:i/>
                  <w:szCs w:val="24"/>
                </w:rPr>
              </m:ctrlPr>
            </m:dPr>
            <m:e>
              <m:r>
                <w:rPr>
                  <w:rFonts w:ascii="Cambria Math" w:hAnsi="Cambria Math" w:cs="Times New Roman"/>
                  <w:szCs w:val="24"/>
                </w:rPr>
                <m:t>1.24</m:t>
              </m:r>
            </m:e>
          </m:d>
        </m:oMath>
      </m:oMathPara>
    </w:p>
    <w:p w14:paraId="59DB4656" w14:textId="77777777" w:rsidR="00636EB6" w:rsidRPr="00337220" w:rsidRDefault="00636EB6" w:rsidP="00AE1769">
      <w:pPr>
        <w:rPr>
          <w:rFonts w:cs="Times New Roman"/>
          <w:szCs w:val="24"/>
        </w:rPr>
      </w:pPr>
    </w:p>
    <w:p w14:paraId="373CC5EF" w14:textId="25D19EF7" w:rsidR="00900B17" w:rsidRPr="00636EB6" w:rsidRDefault="008A042F" w:rsidP="00AE1769">
      <w:pPr>
        <w:rPr>
          <w:rFonts w:eastAsiaTheme="minorEastAsia" w:cs="Times New Roman"/>
          <w:szCs w:val="24"/>
        </w:rPr>
      </w:pPr>
      <m:oMathPara>
        <m:oMath>
          <m:r>
            <w:rPr>
              <w:rFonts w:ascii="Cambria Math" w:hAnsi="Cambria Math" w:cs="Times New Roman"/>
              <w:szCs w:val="24"/>
            </w:rPr>
            <m:t xml:space="preserve">                                            -InA=0.29.B+11.57                                                                    </m:t>
          </m:r>
          <m:d>
            <m:dPr>
              <m:ctrlPr>
                <w:rPr>
                  <w:rFonts w:ascii="Cambria Math" w:hAnsi="Cambria Math" w:cs="Times New Roman"/>
                  <w:i/>
                  <w:szCs w:val="24"/>
                </w:rPr>
              </m:ctrlPr>
            </m:dPr>
            <m:e>
              <m:r>
                <w:rPr>
                  <w:rFonts w:ascii="Cambria Math" w:hAnsi="Cambria Math" w:cs="Times New Roman"/>
                  <w:szCs w:val="24"/>
                </w:rPr>
                <m:t>1.25</m:t>
              </m:r>
            </m:e>
          </m:d>
        </m:oMath>
      </m:oMathPara>
    </w:p>
    <w:p w14:paraId="75CC29A4" w14:textId="77777777" w:rsidR="00636EB6" w:rsidRPr="00337220" w:rsidRDefault="00636EB6" w:rsidP="00AE1769">
      <w:pPr>
        <w:rPr>
          <w:rFonts w:cs="Times New Roman"/>
          <w:szCs w:val="24"/>
        </w:rPr>
      </w:pPr>
    </w:p>
    <w:p w14:paraId="31822DCD" w14:textId="596DA462" w:rsidR="00900B17" w:rsidRDefault="00900B17" w:rsidP="00AE1769">
      <w:pPr>
        <w:rPr>
          <w:rFonts w:cs="Times New Roman"/>
          <w:szCs w:val="24"/>
        </w:rPr>
      </w:pPr>
      <w:r w:rsidRPr="00337220">
        <w:rPr>
          <w:rFonts w:cs="Times New Roman"/>
          <w:szCs w:val="24"/>
        </w:rPr>
        <w:t>To calculate the B values, the following equations must be used where I values can be 0, 1, 2 or 3 and a, b and c are given constant</w:t>
      </w:r>
      <w:r w:rsidR="00CD5596">
        <w:rPr>
          <w:rFonts w:cs="Times New Roman"/>
          <w:szCs w:val="24"/>
        </w:rPr>
        <w:t>s</w:t>
      </w:r>
      <w:r w:rsidRPr="00337220">
        <w:rPr>
          <w:rFonts w:cs="Times New Roman"/>
          <w:szCs w:val="24"/>
        </w:rPr>
        <w:t xml:space="preserve"> </w:t>
      </w:r>
      <w:sdt>
        <w:sdtPr>
          <w:rPr>
            <w:rFonts w:cs="Times New Roman"/>
            <w:szCs w:val="24"/>
          </w:rPr>
          <w:id w:val="-914932715"/>
          <w:citation/>
        </w:sdtPr>
        <w:sdtEndPr/>
        <w:sdtContent>
          <w:r w:rsidRPr="00337220">
            <w:rPr>
              <w:rFonts w:cs="Times New Roman"/>
              <w:szCs w:val="24"/>
            </w:rPr>
            <w:fldChar w:fldCharType="begin"/>
          </w:r>
          <w:r w:rsidRPr="00337220">
            <w:rPr>
              <w:rFonts w:cs="Times New Roman"/>
              <w:szCs w:val="24"/>
            </w:rPr>
            <w:instrText xml:space="preserve"> CITATION KCM11 \l 2057 </w:instrText>
          </w:r>
          <w:r w:rsidRPr="00337220">
            <w:rPr>
              <w:rFonts w:cs="Times New Roman"/>
              <w:szCs w:val="24"/>
            </w:rPr>
            <w:fldChar w:fldCharType="separate"/>
          </w:r>
          <w:r w:rsidR="00206484" w:rsidRPr="00206484">
            <w:rPr>
              <w:rFonts w:cs="Times New Roman"/>
              <w:noProof/>
              <w:szCs w:val="24"/>
            </w:rPr>
            <w:t>[58]</w:t>
          </w:r>
          <w:r w:rsidRPr="00337220">
            <w:rPr>
              <w:rFonts w:cs="Times New Roman"/>
              <w:szCs w:val="24"/>
            </w:rPr>
            <w:fldChar w:fldCharType="end"/>
          </w:r>
        </w:sdtContent>
      </w:sdt>
      <w:sdt>
        <w:sdtPr>
          <w:rPr>
            <w:rFonts w:cs="Times New Roman"/>
            <w:szCs w:val="24"/>
          </w:rPr>
          <w:id w:val="-1130778980"/>
          <w:citation/>
        </w:sdtPr>
        <w:sdtEndPr/>
        <w:sdtContent>
          <w:r w:rsidRPr="00337220">
            <w:rPr>
              <w:rFonts w:cs="Times New Roman"/>
              <w:szCs w:val="24"/>
            </w:rPr>
            <w:fldChar w:fldCharType="begin"/>
          </w:r>
          <w:r w:rsidRPr="00337220">
            <w:rPr>
              <w:rFonts w:cs="Times New Roman"/>
              <w:szCs w:val="24"/>
            </w:rPr>
            <w:instrText xml:space="preserve"> CITATION Ken11 \l 2057 </w:instrText>
          </w:r>
          <w:r w:rsidRPr="00337220">
            <w:rPr>
              <w:rFonts w:cs="Times New Roman"/>
              <w:szCs w:val="24"/>
            </w:rPr>
            <w:fldChar w:fldCharType="separate"/>
          </w:r>
          <w:r w:rsidR="00206484">
            <w:rPr>
              <w:rFonts w:cs="Times New Roman"/>
              <w:noProof/>
              <w:szCs w:val="24"/>
            </w:rPr>
            <w:t xml:space="preserve"> </w:t>
          </w:r>
          <w:r w:rsidR="00206484" w:rsidRPr="00206484">
            <w:rPr>
              <w:rFonts w:cs="Times New Roman"/>
              <w:noProof/>
              <w:szCs w:val="24"/>
            </w:rPr>
            <w:t>[116]</w:t>
          </w:r>
          <w:r w:rsidRPr="00337220">
            <w:rPr>
              <w:rFonts w:cs="Times New Roman"/>
              <w:szCs w:val="24"/>
            </w:rPr>
            <w:fldChar w:fldCharType="end"/>
          </w:r>
        </w:sdtContent>
      </w:sdt>
      <w:sdt>
        <w:sdtPr>
          <w:rPr>
            <w:rFonts w:cs="Times New Roman"/>
            <w:szCs w:val="24"/>
          </w:rPr>
          <w:id w:val="-530724917"/>
          <w:citation/>
        </w:sdtPr>
        <w:sdtEndPr/>
        <w:sdtContent>
          <w:r w:rsidRPr="00337220">
            <w:rPr>
              <w:rFonts w:cs="Times New Roman"/>
              <w:szCs w:val="24"/>
            </w:rPr>
            <w:fldChar w:fldCharType="begin"/>
          </w:r>
          <w:r w:rsidRPr="00337220">
            <w:rPr>
              <w:rFonts w:cs="Times New Roman"/>
              <w:szCs w:val="24"/>
            </w:rPr>
            <w:instrText xml:space="preserve"> CITATION MKe12 \l 2057 </w:instrText>
          </w:r>
          <w:r w:rsidRPr="00337220">
            <w:rPr>
              <w:rFonts w:cs="Times New Roman"/>
              <w:szCs w:val="24"/>
            </w:rPr>
            <w:fldChar w:fldCharType="separate"/>
          </w:r>
          <w:r w:rsidR="00206484">
            <w:rPr>
              <w:rFonts w:cs="Times New Roman"/>
              <w:noProof/>
              <w:szCs w:val="24"/>
            </w:rPr>
            <w:t xml:space="preserve"> </w:t>
          </w:r>
          <w:r w:rsidR="00206484" w:rsidRPr="00206484">
            <w:rPr>
              <w:rFonts w:cs="Times New Roman"/>
              <w:noProof/>
              <w:szCs w:val="24"/>
            </w:rPr>
            <w:t>[115]</w:t>
          </w:r>
          <w:r w:rsidRPr="00337220">
            <w:rPr>
              <w:rFonts w:cs="Times New Roman"/>
              <w:szCs w:val="24"/>
            </w:rPr>
            <w:fldChar w:fldCharType="end"/>
          </w:r>
        </w:sdtContent>
      </w:sdt>
      <w:r w:rsidRPr="00337220">
        <w:rPr>
          <w:rFonts w:cs="Times New Roman"/>
          <w:szCs w:val="24"/>
        </w:rPr>
        <w:t>.</w:t>
      </w:r>
    </w:p>
    <w:p w14:paraId="34105399" w14:textId="77777777" w:rsidR="009F6921" w:rsidRPr="00337220" w:rsidRDefault="009F6921" w:rsidP="00AE1769">
      <w:pPr>
        <w:rPr>
          <w:rFonts w:cs="Times New Roman"/>
          <w:szCs w:val="24"/>
        </w:rPr>
      </w:pPr>
    </w:p>
    <w:p w14:paraId="6A23F25A" w14:textId="4C26374B" w:rsidR="00900B17" w:rsidRPr="00636EB6" w:rsidRDefault="008A042F" w:rsidP="00AE1769">
      <w:pPr>
        <w:rPr>
          <w:rFonts w:eastAsiaTheme="minorEastAsia" w:cs="Times New Roman"/>
          <w:szCs w:val="24"/>
        </w:rPr>
      </w:pPr>
      <m:oMathPara>
        <m:oMath>
          <m:r>
            <w:rPr>
              <w:rFonts w:ascii="Cambria Math" w:hAnsi="Cambria Math" w:cs="Times New Roman"/>
              <w:szCs w:val="24"/>
            </w:rPr>
            <m:t xml:space="preserve">                                                               </m:t>
          </m:r>
          <m:sSup>
            <m:sSupPr>
              <m:ctrlPr>
                <w:rPr>
                  <w:rFonts w:ascii="Cambria Math" w:hAnsi="Cambria Math" w:cs="Times New Roman"/>
                  <w:i/>
                  <w:szCs w:val="24"/>
                </w:rPr>
              </m:ctrlPr>
            </m:sSupPr>
            <m:e>
              <m:r>
                <w:rPr>
                  <w:rFonts w:ascii="Cambria Math" w:hAnsi="Cambria Math" w:cs="Times New Roman"/>
                  <w:szCs w:val="24"/>
                </w:rPr>
                <m:t xml:space="preserve">       α</m:t>
              </m:r>
            </m:e>
            <m:sup>
              <m:r>
                <w:rPr>
                  <w:rFonts w:ascii="Cambria Math" w:hAnsi="Cambria Math" w:cs="Times New Roman"/>
                  <w:szCs w:val="24"/>
                </w:rPr>
                <m:t>*</m:t>
              </m:r>
            </m:sup>
          </m:sSup>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M</m:t>
                  </m:r>
                </m:sub>
              </m:sSub>
            </m:num>
            <m:den>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M</m:t>
                  </m:r>
                </m:sub>
              </m:sSub>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A</m:t>
                  </m:r>
                </m:sub>
              </m:sSub>
            </m:den>
          </m:f>
          <m:r>
            <w:rPr>
              <w:rFonts w:ascii="Cambria Math" w:hAnsi="Cambria Math" w:cs="Times New Roman"/>
              <w:szCs w:val="24"/>
            </w:rPr>
            <m:t xml:space="preserve">                                                                  </m:t>
          </m:r>
          <m:d>
            <m:dPr>
              <m:ctrlPr>
                <w:rPr>
                  <w:rFonts w:ascii="Cambria Math" w:hAnsi="Cambria Math" w:cs="Times New Roman"/>
                  <w:i/>
                  <w:szCs w:val="24"/>
                </w:rPr>
              </m:ctrlPr>
            </m:dPr>
            <m:e>
              <m:r>
                <w:rPr>
                  <w:rFonts w:ascii="Cambria Math" w:hAnsi="Cambria Math" w:cs="Times New Roman"/>
                  <w:szCs w:val="24"/>
                </w:rPr>
                <m:t>1.26</m:t>
              </m:r>
            </m:e>
          </m:d>
        </m:oMath>
      </m:oMathPara>
    </w:p>
    <w:p w14:paraId="71242138" w14:textId="77777777" w:rsidR="00636EB6" w:rsidRPr="00337220" w:rsidRDefault="00636EB6" w:rsidP="00AE1769">
      <w:pPr>
        <w:rPr>
          <w:rFonts w:cs="Times New Roman"/>
          <w:szCs w:val="24"/>
        </w:rPr>
      </w:pPr>
    </w:p>
    <w:p w14:paraId="00156195" w14:textId="052A6EF3" w:rsidR="00900B17" w:rsidRPr="00337220" w:rsidRDefault="008A042F" w:rsidP="00AE1769">
      <w:pPr>
        <w:rPr>
          <w:rFonts w:cs="Times New Roman"/>
          <w:szCs w:val="24"/>
        </w:rPr>
      </w:pPr>
      <m:oMathPara>
        <m:oMath>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B</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α</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b</m:t>
              </m:r>
            </m:e>
            <m:sub>
              <m:r>
                <w:rPr>
                  <w:rFonts w:ascii="Cambria Math" w:hAnsi="Cambria Math" w:cs="Times New Roman"/>
                  <w:szCs w:val="24"/>
                </w:rPr>
                <m:t>i</m:t>
              </m:r>
            </m:sub>
          </m:sSub>
          <m:r>
            <w:rPr>
              <w:rFonts w:ascii="Cambria Math" w:hAnsi="Cambria Math" w:cs="Times New Roman"/>
              <w:szCs w:val="24"/>
            </w:rPr>
            <m:t>.α+</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i</m:t>
              </m:r>
            </m:sub>
          </m:sSub>
          <m:sSup>
            <m:sSupPr>
              <m:ctrlPr>
                <w:rPr>
                  <w:rFonts w:ascii="Cambria Math" w:hAnsi="Cambria Math" w:cs="Times New Roman"/>
                  <w:i/>
                  <w:szCs w:val="24"/>
                </w:rPr>
              </m:ctrlPr>
            </m:sSupPr>
            <m:e>
              <m:r>
                <w:rPr>
                  <w:rFonts w:ascii="Cambria Math" w:hAnsi="Cambria Math" w:cs="Times New Roman"/>
                  <w:szCs w:val="24"/>
                </w:rPr>
                <m:t>α</m:t>
              </m:r>
            </m:e>
            <m:sup>
              <m:r>
                <w:rPr>
                  <w:rFonts w:ascii="Cambria Math" w:hAnsi="Cambria Math" w:cs="Times New Roman"/>
                  <w:szCs w:val="24"/>
                </w:rPr>
                <m:t>2</m:t>
              </m:r>
            </m:sup>
          </m:sSup>
          <m:r>
            <w:rPr>
              <w:rFonts w:ascii="Cambria Math" w:hAnsi="Cambria Math" w:cs="Times New Roman"/>
              <w:szCs w:val="24"/>
            </w:rPr>
            <m:t xml:space="preserve">                                                           </m:t>
          </m:r>
          <m:d>
            <m:dPr>
              <m:ctrlPr>
                <w:rPr>
                  <w:rFonts w:ascii="Cambria Math" w:hAnsi="Cambria Math" w:cs="Times New Roman"/>
                  <w:i/>
                  <w:szCs w:val="24"/>
                </w:rPr>
              </m:ctrlPr>
            </m:dPr>
            <m:e>
              <m:r>
                <w:rPr>
                  <w:rFonts w:ascii="Cambria Math" w:hAnsi="Cambria Math" w:cs="Times New Roman"/>
                  <w:szCs w:val="24"/>
                </w:rPr>
                <m:t>1.27</m:t>
              </m:r>
            </m:e>
          </m:d>
        </m:oMath>
      </m:oMathPara>
    </w:p>
    <w:p w14:paraId="4F4D4068" w14:textId="121B4D8B" w:rsidR="00900B17" w:rsidRPr="00636EB6" w:rsidRDefault="008A042F" w:rsidP="00AE1769">
      <w:pPr>
        <w:rPr>
          <w:rFonts w:eastAsiaTheme="minorEastAsia" w:cs="Times New Roman"/>
          <w:szCs w:val="24"/>
        </w:rPr>
      </w:pPr>
      <m:oMathPara>
        <m:oMath>
          <m:r>
            <w:rPr>
              <w:rFonts w:ascii="Cambria Math" w:hAnsi="Cambria Math" w:cs="Times New Roman"/>
              <w:szCs w:val="24"/>
            </w:rPr>
            <m:t xml:space="preserve">                                           B=</m:t>
          </m:r>
          <m:sSub>
            <m:sSubPr>
              <m:ctrlPr>
                <w:rPr>
                  <w:rFonts w:ascii="Cambria Math" w:hAnsi="Cambria Math" w:cs="Times New Roman"/>
                  <w:i/>
                  <w:szCs w:val="24"/>
                </w:rPr>
              </m:ctrlPr>
            </m:sSubPr>
            <m:e>
              <m:r>
                <w:rPr>
                  <w:rFonts w:ascii="Cambria Math" w:hAnsi="Cambria Math" w:cs="Times New Roman"/>
                  <w:szCs w:val="24"/>
                </w:rPr>
                <m:t>B</m:t>
              </m:r>
            </m:e>
            <m:sub>
              <m:r>
                <w:rPr>
                  <w:rFonts w:ascii="Cambria Math" w:hAnsi="Cambria Math" w:cs="Times New Roman"/>
                  <w:szCs w:val="24"/>
                </w:rPr>
                <m:t>0</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B</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SiO2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B</m:t>
              </m:r>
            </m:e>
            <m:sub>
              <m:r>
                <w:rPr>
                  <w:rFonts w:ascii="Cambria Math" w:hAnsi="Cambria Math" w:cs="Times New Roman"/>
                  <w:szCs w:val="24"/>
                </w:rPr>
                <m:t>2</m:t>
              </m:r>
            </m:sub>
          </m:sSub>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SiO2</m:t>
              </m:r>
            </m:sub>
            <m:sup>
              <m:r>
                <w:rPr>
                  <w:rFonts w:ascii="Cambria Math" w:hAnsi="Cambria Math" w:cs="Times New Roman"/>
                  <w:szCs w:val="24"/>
                </w:rPr>
                <m:t>2</m:t>
              </m:r>
            </m:sup>
          </m:sSub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B</m:t>
              </m:r>
            </m:e>
            <m:sub>
              <m:r>
                <w:rPr>
                  <w:rFonts w:ascii="Cambria Math" w:hAnsi="Cambria Math" w:cs="Times New Roman"/>
                  <w:szCs w:val="24"/>
                </w:rPr>
                <m:t>3</m:t>
              </m:r>
            </m:sub>
          </m:sSub>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 xml:space="preserve">SiO2           </m:t>
              </m:r>
            </m:sub>
            <m:sup>
              <m:r>
                <w:rPr>
                  <w:rFonts w:ascii="Cambria Math" w:hAnsi="Cambria Math" w:cs="Times New Roman"/>
                  <w:szCs w:val="24"/>
                </w:rPr>
                <m:t>3</m:t>
              </m:r>
            </m:sup>
          </m:sSubSup>
          <m:r>
            <w:rPr>
              <w:rFonts w:ascii="Cambria Math" w:hAnsi="Cambria Math" w:cs="Times New Roman"/>
              <w:szCs w:val="24"/>
            </w:rPr>
            <m:t xml:space="preserve">                                 </m:t>
          </m:r>
          <m:d>
            <m:dPr>
              <m:ctrlPr>
                <w:rPr>
                  <w:rFonts w:ascii="Cambria Math" w:hAnsi="Cambria Math" w:cs="Times New Roman"/>
                  <w:i/>
                  <w:szCs w:val="24"/>
                </w:rPr>
              </m:ctrlPr>
            </m:dPr>
            <m:e>
              <m:r>
                <w:rPr>
                  <w:rFonts w:ascii="Cambria Math" w:hAnsi="Cambria Math" w:cs="Times New Roman"/>
                  <w:szCs w:val="24"/>
                </w:rPr>
                <m:t>1.28</m:t>
              </m:r>
            </m:e>
          </m:d>
        </m:oMath>
      </m:oMathPara>
    </w:p>
    <w:p w14:paraId="3C7A8C10" w14:textId="77777777" w:rsidR="00636EB6" w:rsidRPr="00337220" w:rsidRDefault="00636EB6" w:rsidP="00AE1769">
      <w:pPr>
        <w:rPr>
          <w:rFonts w:cs="Times New Roman"/>
          <w:szCs w:val="24"/>
        </w:rPr>
      </w:pPr>
    </w:p>
    <w:p w14:paraId="61ACC739" w14:textId="1EACC504" w:rsidR="00900B17" w:rsidRPr="009F6921" w:rsidRDefault="008A042F" w:rsidP="00AE1769">
      <w:pPr>
        <w:rPr>
          <w:rFonts w:eastAsiaTheme="minorEastAsia" w:cs="Times New Roman"/>
          <w:szCs w:val="24"/>
        </w:rPr>
      </w:pPr>
      <m:oMathPara>
        <m:oMath>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B</m:t>
              </m:r>
            </m:e>
            <m:sub>
              <m:r>
                <w:rPr>
                  <w:rFonts w:ascii="Cambria Math" w:hAnsi="Cambria Math" w:cs="Times New Roman"/>
                  <w:szCs w:val="24"/>
                </w:rPr>
                <m:t>global</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MnO</m:t>
                  </m:r>
                </m:sub>
              </m:sSub>
              <m:sSub>
                <m:sSubPr>
                  <m:ctrlPr>
                    <w:rPr>
                      <w:rFonts w:ascii="Cambria Math" w:hAnsi="Cambria Math" w:cs="Times New Roman"/>
                      <w:i/>
                      <w:szCs w:val="24"/>
                    </w:rPr>
                  </m:ctrlPr>
                </m:sSubPr>
                <m:e>
                  <m:r>
                    <w:rPr>
                      <w:rFonts w:ascii="Cambria Math" w:hAnsi="Cambria Math" w:cs="Times New Roman"/>
                      <w:szCs w:val="24"/>
                    </w:rPr>
                    <m:t>B</m:t>
                  </m:r>
                </m:e>
                <m:sub>
                  <m:r>
                    <w:rPr>
                      <w:rFonts w:ascii="Cambria Math" w:hAnsi="Cambria Math" w:cs="Times New Roman"/>
                      <w:szCs w:val="24"/>
                    </w:rPr>
                    <m:t>MnO</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B</m:t>
                  </m:r>
                </m:e>
                <m:sub>
                  <m:r>
                    <w:rPr>
                      <w:rFonts w:ascii="Cambria Math" w:hAnsi="Cambria Math" w:cs="Times New Roman"/>
                      <w:szCs w:val="24"/>
                    </w:rPr>
                    <m:t>CaO</m:t>
                  </m:r>
                </m:sub>
              </m:sSub>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CaO</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B</m:t>
                  </m:r>
                </m:e>
                <m:sub>
                  <m:r>
                    <w:rPr>
                      <w:rFonts w:ascii="Cambria Math" w:hAnsi="Cambria Math" w:cs="Times New Roman"/>
                      <w:szCs w:val="24"/>
                    </w:rPr>
                    <m:t>MgO</m:t>
                  </m:r>
                </m:sub>
              </m:sSub>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MgO</m:t>
                  </m:r>
                </m:sub>
              </m:sSub>
            </m:num>
            <m:den>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MnO</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CaO</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MgO</m:t>
                  </m:r>
                </m:sub>
              </m:sSub>
            </m:den>
          </m:f>
          <m:r>
            <w:rPr>
              <w:rFonts w:ascii="Cambria Math" w:hAnsi="Cambria Math" w:cs="Times New Roman"/>
              <w:szCs w:val="24"/>
            </w:rPr>
            <m:t xml:space="preserve">                                  </m:t>
          </m:r>
          <m:d>
            <m:dPr>
              <m:ctrlPr>
                <w:rPr>
                  <w:rFonts w:ascii="Cambria Math" w:hAnsi="Cambria Math" w:cs="Times New Roman"/>
                  <w:i/>
                  <w:szCs w:val="24"/>
                </w:rPr>
              </m:ctrlPr>
            </m:dPr>
            <m:e>
              <m:r>
                <w:rPr>
                  <w:rFonts w:ascii="Cambria Math" w:hAnsi="Cambria Math" w:cs="Times New Roman"/>
                  <w:szCs w:val="24"/>
                </w:rPr>
                <m:t>1.29</m:t>
              </m:r>
            </m:e>
          </m:d>
        </m:oMath>
      </m:oMathPara>
    </w:p>
    <w:p w14:paraId="7163E44E" w14:textId="77777777" w:rsidR="009F6921" w:rsidRPr="00337220" w:rsidRDefault="009F6921" w:rsidP="00AE1769">
      <w:pPr>
        <w:rPr>
          <w:rFonts w:cs="Times New Roman"/>
          <w:szCs w:val="24"/>
        </w:rPr>
      </w:pPr>
    </w:p>
    <w:p w14:paraId="3C63BD55" w14:textId="3AD8AD3F" w:rsidR="00B27EF7" w:rsidRPr="00FD0059" w:rsidRDefault="00CD5596" w:rsidP="00AE1769">
      <w:pPr>
        <w:rPr>
          <w:rFonts w:asciiTheme="majorBidi" w:hAnsiTheme="majorBidi" w:cstheme="majorBidi"/>
          <w:szCs w:val="24"/>
        </w:rPr>
      </w:pPr>
      <w:r w:rsidRPr="00FD0059">
        <w:rPr>
          <w:rFonts w:asciiTheme="majorBidi" w:hAnsiTheme="majorBidi" w:cstheme="majorBidi"/>
          <w:szCs w:val="24"/>
        </w:rPr>
        <w:t xml:space="preserve">The </w:t>
      </w:r>
      <w:proofErr w:type="spellStart"/>
      <w:r w:rsidR="006822E4" w:rsidRPr="00FD0059">
        <w:rPr>
          <w:rFonts w:asciiTheme="majorBidi" w:hAnsiTheme="majorBidi" w:cstheme="majorBidi"/>
          <w:szCs w:val="24"/>
        </w:rPr>
        <w:t>Riboud</w:t>
      </w:r>
      <w:proofErr w:type="spellEnd"/>
      <w:r w:rsidR="006822E4" w:rsidRPr="00FD0059">
        <w:rPr>
          <w:rFonts w:asciiTheme="majorBidi" w:hAnsiTheme="majorBidi" w:cstheme="majorBidi"/>
          <w:szCs w:val="24"/>
        </w:rPr>
        <w:t xml:space="preserve"> and </w:t>
      </w:r>
      <w:proofErr w:type="spellStart"/>
      <w:r w:rsidR="006822E4" w:rsidRPr="00FD0059">
        <w:rPr>
          <w:rFonts w:asciiTheme="majorBidi" w:hAnsiTheme="majorBidi" w:cstheme="majorBidi"/>
          <w:szCs w:val="24"/>
        </w:rPr>
        <w:t>Urbain</w:t>
      </w:r>
      <w:proofErr w:type="spellEnd"/>
      <w:r w:rsidR="006822E4" w:rsidRPr="00FD0059">
        <w:rPr>
          <w:rFonts w:asciiTheme="majorBidi" w:hAnsiTheme="majorBidi" w:cstheme="majorBidi"/>
          <w:szCs w:val="24"/>
        </w:rPr>
        <w:t xml:space="preserve"> models are based on the Weymann-Frankel equation and these models aim at </w:t>
      </w:r>
      <w:r w:rsidRPr="00FD0059">
        <w:rPr>
          <w:rFonts w:asciiTheme="majorBidi" w:hAnsiTheme="majorBidi" w:cstheme="majorBidi"/>
          <w:szCs w:val="24"/>
        </w:rPr>
        <w:t xml:space="preserve">a </w:t>
      </w:r>
      <w:r w:rsidR="006822E4" w:rsidRPr="00FD0059">
        <w:rPr>
          <w:rFonts w:asciiTheme="majorBidi" w:hAnsiTheme="majorBidi" w:cstheme="majorBidi"/>
          <w:szCs w:val="24"/>
        </w:rPr>
        <w:t>mould powder with less than 15% Al</w:t>
      </w:r>
      <w:r w:rsidR="006822E4" w:rsidRPr="00FD0059">
        <w:rPr>
          <w:rFonts w:asciiTheme="majorBidi" w:hAnsiTheme="majorBidi" w:cstheme="majorBidi"/>
          <w:szCs w:val="24"/>
          <w:vertAlign w:val="subscript"/>
        </w:rPr>
        <w:t>2</w:t>
      </w:r>
      <w:r w:rsidR="006822E4" w:rsidRPr="00FD0059">
        <w:rPr>
          <w:rFonts w:asciiTheme="majorBidi" w:hAnsiTheme="majorBidi" w:cstheme="majorBidi"/>
          <w:szCs w:val="24"/>
        </w:rPr>
        <w:t>O</w:t>
      </w:r>
      <w:r w:rsidR="006822E4" w:rsidRPr="00FD0059">
        <w:rPr>
          <w:rFonts w:asciiTheme="majorBidi" w:hAnsiTheme="majorBidi" w:cstheme="majorBidi"/>
          <w:szCs w:val="24"/>
          <w:vertAlign w:val="subscript"/>
        </w:rPr>
        <w:t>3</w:t>
      </w:r>
      <w:r w:rsidR="006822E4" w:rsidRPr="00FD0059">
        <w:rPr>
          <w:rFonts w:asciiTheme="majorBidi" w:hAnsiTheme="majorBidi" w:cstheme="majorBidi"/>
          <w:szCs w:val="24"/>
        </w:rPr>
        <w:t xml:space="preserve"> content. Therefore, there is </w:t>
      </w:r>
      <w:r w:rsidRPr="00FD0059">
        <w:rPr>
          <w:rFonts w:asciiTheme="majorBidi" w:hAnsiTheme="majorBidi" w:cstheme="majorBidi"/>
          <w:szCs w:val="24"/>
        </w:rPr>
        <w:t xml:space="preserve">a </w:t>
      </w:r>
      <w:r w:rsidR="006822E4" w:rsidRPr="00FD0059">
        <w:rPr>
          <w:rFonts w:asciiTheme="majorBidi" w:hAnsiTheme="majorBidi" w:cstheme="majorBidi"/>
          <w:szCs w:val="24"/>
        </w:rPr>
        <w:t xml:space="preserve">limitation in </w:t>
      </w:r>
      <w:r w:rsidR="006822E4" w:rsidRPr="00FD0059">
        <w:rPr>
          <w:rFonts w:asciiTheme="majorBidi" w:hAnsiTheme="majorBidi" w:cstheme="majorBidi"/>
          <w:szCs w:val="24"/>
        </w:rPr>
        <w:lastRenderedPageBreak/>
        <w:t xml:space="preserve">estimation </w:t>
      </w:r>
      <w:r w:rsidRPr="00FD0059">
        <w:rPr>
          <w:rFonts w:asciiTheme="majorBidi" w:hAnsiTheme="majorBidi" w:cstheme="majorBidi"/>
          <w:szCs w:val="24"/>
        </w:rPr>
        <w:t xml:space="preserve">of </w:t>
      </w:r>
      <w:r w:rsidR="006822E4" w:rsidRPr="00FD0059">
        <w:rPr>
          <w:rFonts w:asciiTheme="majorBidi" w:hAnsiTheme="majorBidi" w:cstheme="majorBidi"/>
          <w:szCs w:val="24"/>
        </w:rPr>
        <w:t xml:space="preserve">the viscosity of </w:t>
      </w:r>
      <w:r w:rsidRPr="00FD0059">
        <w:rPr>
          <w:rFonts w:asciiTheme="majorBidi" w:hAnsiTheme="majorBidi" w:cstheme="majorBidi"/>
          <w:szCs w:val="24"/>
        </w:rPr>
        <w:t xml:space="preserve">a </w:t>
      </w:r>
      <w:r w:rsidR="006822E4" w:rsidRPr="00FD0059">
        <w:rPr>
          <w:rFonts w:asciiTheme="majorBidi" w:hAnsiTheme="majorBidi" w:cstheme="majorBidi"/>
          <w:szCs w:val="24"/>
        </w:rPr>
        <w:t>mould powder with high Al</w:t>
      </w:r>
      <w:r w:rsidR="006822E4" w:rsidRPr="00FD0059">
        <w:rPr>
          <w:rFonts w:asciiTheme="majorBidi" w:hAnsiTheme="majorBidi" w:cstheme="majorBidi"/>
          <w:szCs w:val="24"/>
          <w:vertAlign w:val="subscript"/>
        </w:rPr>
        <w:t>2</w:t>
      </w:r>
      <w:r w:rsidR="006822E4" w:rsidRPr="00FD0059">
        <w:rPr>
          <w:rFonts w:asciiTheme="majorBidi" w:hAnsiTheme="majorBidi" w:cstheme="majorBidi"/>
          <w:szCs w:val="24"/>
        </w:rPr>
        <w:t>O</w:t>
      </w:r>
      <w:r w:rsidR="006822E4" w:rsidRPr="00FD0059">
        <w:rPr>
          <w:rFonts w:asciiTheme="majorBidi" w:hAnsiTheme="majorBidi" w:cstheme="majorBidi"/>
          <w:szCs w:val="24"/>
          <w:vertAlign w:val="subscript"/>
        </w:rPr>
        <w:t>3</w:t>
      </w:r>
      <w:r w:rsidR="006822E4" w:rsidRPr="00FD0059">
        <w:rPr>
          <w:rFonts w:asciiTheme="majorBidi" w:hAnsiTheme="majorBidi" w:cstheme="majorBidi"/>
          <w:szCs w:val="24"/>
        </w:rPr>
        <w:t xml:space="preserve"> content. </w:t>
      </w:r>
      <w:r w:rsidR="00801479" w:rsidRPr="00FD0059">
        <w:rPr>
          <w:rFonts w:asciiTheme="majorBidi" w:hAnsiTheme="majorBidi" w:cstheme="majorBidi"/>
          <w:szCs w:val="24"/>
        </w:rPr>
        <w:t xml:space="preserve">Yan </w:t>
      </w:r>
      <w:r w:rsidR="00801479" w:rsidRPr="00FD0059">
        <w:rPr>
          <w:rFonts w:asciiTheme="majorBidi" w:hAnsiTheme="majorBidi" w:cstheme="majorBidi"/>
          <w:i/>
          <w:iCs/>
          <w:szCs w:val="24"/>
        </w:rPr>
        <w:t>et al.</w:t>
      </w:r>
      <w:r w:rsidR="00801479" w:rsidRPr="00FD0059">
        <w:rPr>
          <w:rFonts w:asciiTheme="majorBidi" w:hAnsiTheme="majorBidi" w:cstheme="majorBidi"/>
          <w:szCs w:val="24"/>
        </w:rPr>
        <w:t xml:space="preserve"> </w:t>
      </w:r>
      <w:sdt>
        <w:sdtPr>
          <w:rPr>
            <w:rFonts w:asciiTheme="majorBidi" w:hAnsiTheme="majorBidi" w:cstheme="majorBidi"/>
            <w:szCs w:val="24"/>
          </w:rPr>
          <w:id w:val="881992246"/>
          <w:citation/>
        </w:sdtPr>
        <w:sdtEndPr/>
        <w:sdtContent>
          <w:r w:rsidR="00801479" w:rsidRPr="00FD0059">
            <w:rPr>
              <w:rFonts w:asciiTheme="majorBidi" w:hAnsiTheme="majorBidi" w:cstheme="majorBidi"/>
              <w:szCs w:val="24"/>
            </w:rPr>
            <w:fldChar w:fldCharType="begin"/>
          </w:r>
          <w:r w:rsidR="00801479" w:rsidRPr="00FD0059">
            <w:rPr>
              <w:rFonts w:asciiTheme="majorBidi" w:hAnsiTheme="majorBidi" w:cstheme="majorBidi"/>
              <w:szCs w:val="24"/>
            </w:rPr>
            <w:instrText xml:space="preserve"> CITATION Wei16 \l 2057 </w:instrText>
          </w:r>
          <w:r w:rsidR="00801479" w:rsidRPr="00FD0059">
            <w:rPr>
              <w:rFonts w:asciiTheme="majorBidi" w:hAnsiTheme="majorBidi" w:cstheme="majorBidi"/>
              <w:szCs w:val="24"/>
            </w:rPr>
            <w:fldChar w:fldCharType="separate"/>
          </w:r>
          <w:r w:rsidR="00206484" w:rsidRPr="00FD0059">
            <w:rPr>
              <w:rFonts w:asciiTheme="majorBidi" w:hAnsiTheme="majorBidi" w:cstheme="majorBidi"/>
              <w:noProof/>
              <w:szCs w:val="24"/>
            </w:rPr>
            <w:t>[89]</w:t>
          </w:r>
          <w:r w:rsidR="00801479" w:rsidRPr="00FD0059">
            <w:rPr>
              <w:rFonts w:asciiTheme="majorBidi" w:hAnsiTheme="majorBidi" w:cstheme="majorBidi"/>
              <w:szCs w:val="24"/>
            </w:rPr>
            <w:fldChar w:fldCharType="end"/>
          </w:r>
        </w:sdtContent>
      </w:sdt>
      <w:r w:rsidR="00801479" w:rsidRPr="00FD0059">
        <w:rPr>
          <w:rFonts w:asciiTheme="majorBidi" w:hAnsiTheme="majorBidi" w:cstheme="majorBidi"/>
          <w:szCs w:val="24"/>
        </w:rPr>
        <w:t xml:space="preserve"> studied prediction</w:t>
      </w:r>
      <w:r w:rsidRPr="00FD0059">
        <w:rPr>
          <w:rFonts w:asciiTheme="majorBidi" w:hAnsiTheme="majorBidi" w:cstheme="majorBidi"/>
          <w:szCs w:val="24"/>
        </w:rPr>
        <w:t>s</w:t>
      </w:r>
      <w:r w:rsidR="00801479" w:rsidRPr="00FD0059">
        <w:rPr>
          <w:rFonts w:asciiTheme="majorBidi" w:hAnsiTheme="majorBidi" w:cstheme="majorBidi"/>
          <w:szCs w:val="24"/>
        </w:rPr>
        <w:t xml:space="preserve"> of lime-alumina based mould powder</w:t>
      </w:r>
      <w:r w:rsidRPr="00FD0059">
        <w:rPr>
          <w:rFonts w:asciiTheme="majorBidi" w:hAnsiTheme="majorBidi" w:cstheme="majorBidi"/>
          <w:szCs w:val="24"/>
        </w:rPr>
        <w:t>s</w:t>
      </w:r>
      <w:r w:rsidR="00801479" w:rsidRPr="00FD0059">
        <w:rPr>
          <w:rFonts w:asciiTheme="majorBidi" w:hAnsiTheme="majorBidi" w:cstheme="majorBidi"/>
          <w:szCs w:val="24"/>
        </w:rPr>
        <w:t xml:space="preserve"> and reported that the estimated viscosities with </w:t>
      </w:r>
      <w:r w:rsidRPr="00FD0059">
        <w:rPr>
          <w:rFonts w:asciiTheme="majorBidi" w:hAnsiTheme="majorBidi" w:cstheme="majorBidi"/>
          <w:szCs w:val="24"/>
        </w:rPr>
        <w:t xml:space="preserve">the </w:t>
      </w:r>
      <w:proofErr w:type="spellStart"/>
      <w:r w:rsidR="00801479" w:rsidRPr="00FD0059">
        <w:rPr>
          <w:rFonts w:asciiTheme="majorBidi" w:hAnsiTheme="majorBidi" w:cstheme="majorBidi"/>
          <w:szCs w:val="24"/>
        </w:rPr>
        <w:t>Riboud</w:t>
      </w:r>
      <w:proofErr w:type="spellEnd"/>
      <w:r w:rsidR="00801479" w:rsidRPr="00FD0059">
        <w:rPr>
          <w:rFonts w:asciiTheme="majorBidi" w:hAnsiTheme="majorBidi" w:cstheme="majorBidi"/>
          <w:szCs w:val="24"/>
        </w:rPr>
        <w:t xml:space="preserve"> and </w:t>
      </w:r>
      <w:proofErr w:type="spellStart"/>
      <w:r w:rsidR="00801479" w:rsidRPr="00FD0059">
        <w:rPr>
          <w:rFonts w:asciiTheme="majorBidi" w:hAnsiTheme="majorBidi" w:cstheme="majorBidi"/>
          <w:szCs w:val="24"/>
        </w:rPr>
        <w:t>Urbain</w:t>
      </w:r>
      <w:proofErr w:type="spellEnd"/>
      <w:r w:rsidR="00801479" w:rsidRPr="00FD0059">
        <w:rPr>
          <w:rFonts w:asciiTheme="majorBidi" w:hAnsiTheme="majorBidi" w:cstheme="majorBidi"/>
          <w:szCs w:val="24"/>
        </w:rPr>
        <w:t xml:space="preserve"> models present large deviation</w:t>
      </w:r>
      <w:r w:rsidRPr="00FD0059">
        <w:rPr>
          <w:rFonts w:asciiTheme="majorBidi" w:hAnsiTheme="majorBidi" w:cstheme="majorBidi"/>
          <w:szCs w:val="24"/>
        </w:rPr>
        <w:t>s</w:t>
      </w:r>
      <w:r w:rsidR="00801479" w:rsidRPr="00FD0059">
        <w:rPr>
          <w:rFonts w:asciiTheme="majorBidi" w:hAnsiTheme="majorBidi" w:cstheme="majorBidi"/>
          <w:szCs w:val="24"/>
        </w:rPr>
        <w:t xml:space="preserve"> from experimental results.</w:t>
      </w:r>
      <w:r w:rsidR="00C44698" w:rsidRPr="00FD0059">
        <w:rPr>
          <w:rFonts w:asciiTheme="majorBidi" w:hAnsiTheme="majorBidi" w:cstheme="majorBidi"/>
          <w:szCs w:val="24"/>
        </w:rPr>
        <w:t xml:space="preserve"> </w:t>
      </w:r>
      <w:r w:rsidR="00ED7217" w:rsidRPr="00FD0059">
        <w:rPr>
          <w:rFonts w:asciiTheme="majorBidi" w:hAnsiTheme="majorBidi" w:cstheme="majorBidi"/>
          <w:szCs w:val="24"/>
        </w:rPr>
        <w:t>A rotational cylinder viscometer</w:t>
      </w:r>
      <w:r w:rsidR="00C44698" w:rsidRPr="00FD0059">
        <w:rPr>
          <w:rFonts w:asciiTheme="majorBidi" w:hAnsiTheme="majorBidi" w:cstheme="majorBidi"/>
          <w:szCs w:val="24"/>
        </w:rPr>
        <w:t xml:space="preserve"> </w:t>
      </w:r>
      <w:r w:rsidR="00F503E7" w:rsidRPr="00FD0059">
        <w:rPr>
          <w:rFonts w:asciiTheme="majorBidi" w:hAnsiTheme="majorBidi" w:cstheme="majorBidi"/>
          <w:szCs w:val="24"/>
        </w:rPr>
        <w:t xml:space="preserve">is utilised for </w:t>
      </w:r>
      <w:r w:rsidR="007A4CBF" w:rsidRPr="00FD0059">
        <w:rPr>
          <w:rFonts w:asciiTheme="majorBidi" w:hAnsiTheme="majorBidi" w:cstheme="majorBidi"/>
          <w:szCs w:val="24"/>
        </w:rPr>
        <w:t xml:space="preserve">measurement and </w:t>
      </w:r>
      <w:r w:rsidR="00390292" w:rsidRPr="00FD0059">
        <w:rPr>
          <w:rFonts w:asciiTheme="majorBidi" w:hAnsiTheme="majorBidi" w:cstheme="majorBidi"/>
          <w:szCs w:val="24"/>
        </w:rPr>
        <w:t xml:space="preserve">the </w:t>
      </w:r>
      <w:r w:rsidR="00DA29DA" w:rsidRPr="00FD0059">
        <w:rPr>
          <w:rFonts w:asciiTheme="majorBidi" w:hAnsiTheme="majorBidi" w:cstheme="majorBidi"/>
          <w:szCs w:val="24"/>
        </w:rPr>
        <w:t xml:space="preserve">comparison of </w:t>
      </w:r>
      <w:r w:rsidR="00ED7898" w:rsidRPr="00FD0059">
        <w:rPr>
          <w:rFonts w:asciiTheme="majorBidi" w:hAnsiTheme="majorBidi" w:cstheme="majorBidi"/>
          <w:szCs w:val="24"/>
        </w:rPr>
        <w:t xml:space="preserve">measured and calculated viscosities of mould powders with high </w:t>
      </w:r>
      <w:r w:rsidR="00E0465F" w:rsidRPr="00FD0059">
        <w:rPr>
          <w:rFonts w:asciiTheme="majorBidi" w:hAnsiTheme="majorBidi" w:cstheme="majorBidi"/>
          <w:szCs w:val="24"/>
        </w:rPr>
        <w:t>Al</w:t>
      </w:r>
      <w:r w:rsidR="00E0465F" w:rsidRPr="00FD0059">
        <w:rPr>
          <w:rFonts w:asciiTheme="majorBidi" w:hAnsiTheme="majorBidi" w:cstheme="majorBidi"/>
          <w:szCs w:val="24"/>
          <w:vertAlign w:val="subscript"/>
        </w:rPr>
        <w:t>2</w:t>
      </w:r>
      <w:r w:rsidR="00E0465F" w:rsidRPr="00FD0059">
        <w:rPr>
          <w:rFonts w:asciiTheme="majorBidi" w:hAnsiTheme="majorBidi" w:cstheme="majorBidi"/>
          <w:szCs w:val="24"/>
        </w:rPr>
        <w:t>O</w:t>
      </w:r>
      <w:r w:rsidR="00E0465F" w:rsidRPr="00FD0059">
        <w:rPr>
          <w:rFonts w:asciiTheme="majorBidi" w:hAnsiTheme="majorBidi" w:cstheme="majorBidi"/>
          <w:szCs w:val="24"/>
          <w:vertAlign w:val="subscript"/>
        </w:rPr>
        <w:t>3</w:t>
      </w:r>
      <w:r w:rsidR="00E0465F" w:rsidRPr="00FD0059">
        <w:rPr>
          <w:rFonts w:asciiTheme="majorBidi" w:hAnsiTheme="majorBidi" w:cstheme="majorBidi"/>
          <w:szCs w:val="24"/>
        </w:rPr>
        <w:t xml:space="preserve"> can be seen in </w:t>
      </w:r>
      <w:r w:rsidR="00ED7217" w:rsidRPr="00FD0059">
        <w:rPr>
          <w:rFonts w:asciiTheme="majorBidi" w:hAnsiTheme="majorBidi" w:cstheme="majorBidi"/>
          <w:szCs w:val="24"/>
        </w:rPr>
        <w:t xml:space="preserve"> </w:t>
      </w:r>
      <w:r w:rsidR="00524EB1" w:rsidRPr="00FD0059">
        <w:rPr>
          <w:rFonts w:asciiTheme="majorBidi" w:hAnsiTheme="majorBidi" w:cstheme="majorBidi"/>
          <w:szCs w:val="24"/>
        </w:rPr>
        <w:fldChar w:fldCharType="begin"/>
      </w:r>
      <w:r w:rsidR="00524EB1" w:rsidRPr="00FD0059">
        <w:rPr>
          <w:rFonts w:asciiTheme="majorBidi" w:hAnsiTheme="majorBidi" w:cstheme="majorBidi"/>
          <w:szCs w:val="24"/>
        </w:rPr>
        <w:instrText xml:space="preserve"> REF _Ref11600668 \h </w:instrText>
      </w:r>
      <w:r w:rsidR="00C322F7" w:rsidRPr="00FD0059">
        <w:rPr>
          <w:rFonts w:asciiTheme="majorBidi" w:hAnsiTheme="majorBidi" w:cstheme="majorBidi"/>
          <w:szCs w:val="24"/>
        </w:rPr>
        <w:instrText xml:space="preserve"> \* MERGEFORMAT </w:instrText>
      </w:r>
      <w:r w:rsidR="00524EB1" w:rsidRPr="00FD0059">
        <w:rPr>
          <w:rFonts w:asciiTheme="majorBidi" w:hAnsiTheme="majorBidi" w:cstheme="majorBidi"/>
          <w:szCs w:val="24"/>
        </w:rPr>
      </w:r>
      <w:r w:rsidR="00524EB1" w:rsidRPr="00FD0059">
        <w:rPr>
          <w:rFonts w:asciiTheme="majorBidi" w:hAnsiTheme="majorBidi" w:cstheme="majorBidi"/>
          <w:szCs w:val="24"/>
        </w:rPr>
        <w:fldChar w:fldCharType="separate"/>
      </w:r>
      <w:r w:rsidR="00FA301A" w:rsidRPr="00FD0059">
        <w:t xml:space="preserve">Figure </w:t>
      </w:r>
      <w:r w:rsidR="00FA301A" w:rsidRPr="00FD0059">
        <w:rPr>
          <w:noProof/>
        </w:rPr>
        <w:t>15</w:t>
      </w:r>
      <w:r w:rsidR="00524EB1" w:rsidRPr="00FD0059">
        <w:rPr>
          <w:rFonts w:asciiTheme="majorBidi" w:hAnsiTheme="majorBidi" w:cstheme="majorBidi"/>
          <w:szCs w:val="24"/>
        </w:rPr>
        <w:fldChar w:fldCharType="end"/>
      </w:r>
      <w:r w:rsidR="00524EB1" w:rsidRPr="00FD0059">
        <w:rPr>
          <w:rFonts w:asciiTheme="majorBidi" w:hAnsiTheme="majorBidi" w:cstheme="majorBidi"/>
          <w:szCs w:val="24"/>
        </w:rPr>
        <w:t>.</w:t>
      </w:r>
      <w:r w:rsidR="00801479" w:rsidRPr="00FD0059">
        <w:rPr>
          <w:rFonts w:asciiTheme="majorBidi" w:hAnsiTheme="majorBidi" w:cstheme="majorBidi"/>
          <w:szCs w:val="24"/>
        </w:rPr>
        <w:t xml:space="preserve"> However, </w:t>
      </w:r>
      <w:r w:rsidR="000C62C2" w:rsidRPr="00FD0059">
        <w:rPr>
          <w:rFonts w:asciiTheme="majorBidi" w:hAnsiTheme="majorBidi" w:cstheme="majorBidi"/>
          <w:szCs w:val="24"/>
        </w:rPr>
        <w:t xml:space="preserve">Zhang </w:t>
      </w:r>
      <w:r w:rsidR="000C62C2" w:rsidRPr="00FD0059">
        <w:rPr>
          <w:rFonts w:asciiTheme="majorBidi" w:hAnsiTheme="majorBidi" w:cstheme="majorBidi"/>
          <w:i/>
          <w:iCs/>
          <w:szCs w:val="24"/>
        </w:rPr>
        <w:t>et al.</w:t>
      </w:r>
      <w:r w:rsidR="000C62C2" w:rsidRPr="00FD0059">
        <w:rPr>
          <w:rFonts w:asciiTheme="majorBidi" w:hAnsiTheme="majorBidi" w:cstheme="majorBidi"/>
          <w:szCs w:val="24"/>
        </w:rPr>
        <w:t xml:space="preserve">  </w:t>
      </w:r>
      <w:sdt>
        <w:sdtPr>
          <w:rPr>
            <w:rFonts w:asciiTheme="majorBidi" w:hAnsiTheme="majorBidi" w:cstheme="majorBidi"/>
            <w:szCs w:val="24"/>
          </w:rPr>
          <w:id w:val="-520155408"/>
          <w:citation/>
        </w:sdtPr>
        <w:sdtEndPr/>
        <w:sdtContent>
          <w:r w:rsidR="000C62C2" w:rsidRPr="00FD0059">
            <w:rPr>
              <w:rFonts w:asciiTheme="majorBidi" w:hAnsiTheme="majorBidi" w:cstheme="majorBidi"/>
              <w:szCs w:val="24"/>
            </w:rPr>
            <w:fldChar w:fldCharType="begin"/>
          </w:r>
          <w:r w:rsidR="000C62C2" w:rsidRPr="00FD0059">
            <w:rPr>
              <w:rFonts w:asciiTheme="majorBidi" w:hAnsiTheme="majorBidi" w:cstheme="majorBidi"/>
              <w:szCs w:val="24"/>
            </w:rPr>
            <w:instrText xml:space="preserve"> CITATION Zuo08 \l 2057 </w:instrText>
          </w:r>
          <w:r w:rsidR="000C62C2" w:rsidRPr="00FD0059">
            <w:rPr>
              <w:rFonts w:asciiTheme="majorBidi" w:hAnsiTheme="majorBidi" w:cstheme="majorBidi"/>
              <w:szCs w:val="24"/>
            </w:rPr>
            <w:fldChar w:fldCharType="separate"/>
          </w:r>
          <w:r w:rsidR="00206484" w:rsidRPr="00FD0059">
            <w:rPr>
              <w:rFonts w:asciiTheme="majorBidi" w:hAnsiTheme="majorBidi" w:cstheme="majorBidi"/>
              <w:noProof/>
              <w:szCs w:val="24"/>
            </w:rPr>
            <w:t>[56]</w:t>
          </w:r>
          <w:r w:rsidR="000C62C2" w:rsidRPr="00FD0059">
            <w:rPr>
              <w:rFonts w:asciiTheme="majorBidi" w:hAnsiTheme="majorBidi" w:cstheme="majorBidi"/>
              <w:szCs w:val="24"/>
            </w:rPr>
            <w:fldChar w:fldCharType="end"/>
          </w:r>
        </w:sdtContent>
      </w:sdt>
      <w:r w:rsidR="000C62C2" w:rsidRPr="00FD0059">
        <w:rPr>
          <w:rFonts w:asciiTheme="majorBidi" w:hAnsiTheme="majorBidi" w:cstheme="majorBidi"/>
          <w:szCs w:val="24"/>
        </w:rPr>
        <w:t xml:space="preserve"> revealed that the agreements between calculated viscosities </w:t>
      </w:r>
      <w:r w:rsidRPr="00FD0059">
        <w:rPr>
          <w:rFonts w:asciiTheme="majorBidi" w:hAnsiTheme="majorBidi" w:cstheme="majorBidi"/>
          <w:szCs w:val="24"/>
        </w:rPr>
        <w:t>from the</w:t>
      </w:r>
      <w:r w:rsidR="000C62C2" w:rsidRPr="00FD0059">
        <w:rPr>
          <w:rFonts w:asciiTheme="majorBidi" w:hAnsiTheme="majorBidi" w:cstheme="majorBidi"/>
          <w:szCs w:val="24"/>
        </w:rPr>
        <w:t xml:space="preserve"> </w:t>
      </w:r>
      <w:proofErr w:type="spellStart"/>
      <w:r w:rsidR="000C62C2" w:rsidRPr="00FD0059">
        <w:rPr>
          <w:rFonts w:asciiTheme="majorBidi" w:hAnsiTheme="majorBidi" w:cstheme="majorBidi"/>
          <w:szCs w:val="24"/>
        </w:rPr>
        <w:t>Riboud</w:t>
      </w:r>
      <w:proofErr w:type="spellEnd"/>
      <w:r w:rsidR="000C62C2" w:rsidRPr="00FD0059">
        <w:rPr>
          <w:rFonts w:asciiTheme="majorBidi" w:hAnsiTheme="majorBidi" w:cstheme="majorBidi"/>
          <w:szCs w:val="24"/>
        </w:rPr>
        <w:t xml:space="preserve"> model and measured viscosities are feasible at low Al</w:t>
      </w:r>
      <w:r w:rsidR="000C62C2" w:rsidRPr="00FD0059">
        <w:rPr>
          <w:rFonts w:asciiTheme="majorBidi" w:hAnsiTheme="majorBidi" w:cstheme="majorBidi"/>
          <w:szCs w:val="24"/>
          <w:vertAlign w:val="subscript"/>
        </w:rPr>
        <w:t>2</w:t>
      </w:r>
      <w:r w:rsidR="000C62C2" w:rsidRPr="00FD0059">
        <w:rPr>
          <w:rFonts w:asciiTheme="majorBidi" w:hAnsiTheme="majorBidi" w:cstheme="majorBidi"/>
          <w:szCs w:val="24"/>
        </w:rPr>
        <w:t>O</w:t>
      </w:r>
      <w:r w:rsidR="000C62C2" w:rsidRPr="00FD0059">
        <w:rPr>
          <w:rFonts w:asciiTheme="majorBidi" w:hAnsiTheme="majorBidi" w:cstheme="majorBidi"/>
          <w:szCs w:val="24"/>
          <w:vertAlign w:val="subscript"/>
        </w:rPr>
        <w:t>3</w:t>
      </w:r>
      <w:r w:rsidR="000C62C2" w:rsidRPr="00FD0059">
        <w:rPr>
          <w:rFonts w:asciiTheme="majorBidi" w:hAnsiTheme="majorBidi" w:cstheme="majorBidi"/>
          <w:szCs w:val="24"/>
        </w:rPr>
        <w:t>/SiO</w:t>
      </w:r>
      <w:r w:rsidR="000C62C2" w:rsidRPr="00FD0059">
        <w:rPr>
          <w:rFonts w:asciiTheme="majorBidi" w:hAnsiTheme="majorBidi" w:cstheme="majorBidi"/>
          <w:szCs w:val="24"/>
          <w:vertAlign w:val="subscript"/>
        </w:rPr>
        <w:t>2</w:t>
      </w:r>
      <w:r w:rsidR="000C62C2" w:rsidRPr="00FD0059">
        <w:rPr>
          <w:rFonts w:asciiTheme="majorBidi" w:hAnsiTheme="majorBidi" w:cstheme="majorBidi"/>
          <w:szCs w:val="24"/>
        </w:rPr>
        <w:t xml:space="preserve"> ratios but there is large deviation when </w:t>
      </w:r>
      <w:r w:rsidRPr="00FD0059">
        <w:rPr>
          <w:rFonts w:asciiTheme="majorBidi" w:hAnsiTheme="majorBidi" w:cstheme="majorBidi"/>
          <w:szCs w:val="24"/>
        </w:rPr>
        <w:t xml:space="preserve">the </w:t>
      </w:r>
      <w:r w:rsidR="000C62C2" w:rsidRPr="00FD0059">
        <w:rPr>
          <w:rFonts w:asciiTheme="majorBidi" w:hAnsiTheme="majorBidi" w:cstheme="majorBidi"/>
          <w:szCs w:val="24"/>
        </w:rPr>
        <w:t>Al</w:t>
      </w:r>
      <w:r w:rsidR="000C62C2" w:rsidRPr="00FD0059">
        <w:rPr>
          <w:rFonts w:asciiTheme="majorBidi" w:hAnsiTheme="majorBidi" w:cstheme="majorBidi"/>
          <w:szCs w:val="24"/>
          <w:vertAlign w:val="subscript"/>
        </w:rPr>
        <w:t>2</w:t>
      </w:r>
      <w:r w:rsidR="000C62C2" w:rsidRPr="00FD0059">
        <w:rPr>
          <w:rFonts w:asciiTheme="majorBidi" w:hAnsiTheme="majorBidi" w:cstheme="majorBidi"/>
          <w:szCs w:val="24"/>
        </w:rPr>
        <w:t>O</w:t>
      </w:r>
      <w:r w:rsidR="000C62C2" w:rsidRPr="00FD0059">
        <w:rPr>
          <w:rFonts w:asciiTheme="majorBidi" w:hAnsiTheme="majorBidi" w:cstheme="majorBidi"/>
          <w:szCs w:val="24"/>
          <w:vertAlign w:val="subscript"/>
        </w:rPr>
        <w:t>3</w:t>
      </w:r>
      <w:r w:rsidR="000C62C2" w:rsidRPr="00FD0059">
        <w:rPr>
          <w:rFonts w:asciiTheme="majorBidi" w:hAnsiTheme="majorBidi" w:cstheme="majorBidi"/>
          <w:szCs w:val="24"/>
        </w:rPr>
        <w:t xml:space="preserve"> content exceeds 25% wt.</w:t>
      </w:r>
    </w:p>
    <w:p w14:paraId="2E42FD27" w14:textId="77777777" w:rsidR="00C3210C" w:rsidRPr="00F00014" w:rsidRDefault="00C3210C" w:rsidP="00AE1769">
      <w:pPr>
        <w:rPr>
          <w:rFonts w:asciiTheme="majorBidi" w:hAnsiTheme="majorBidi" w:cstheme="majorBidi"/>
          <w:color w:val="FF0000"/>
          <w:szCs w:val="24"/>
        </w:rPr>
      </w:pPr>
    </w:p>
    <w:p w14:paraId="71A487C2" w14:textId="72D443D0" w:rsidR="00F00014" w:rsidRPr="00F00014" w:rsidRDefault="00F00014" w:rsidP="00F00014">
      <w:pPr>
        <w:jc w:val="center"/>
        <w:rPr>
          <w:rFonts w:asciiTheme="majorBidi" w:hAnsiTheme="majorBidi" w:cstheme="majorBidi"/>
          <w:color w:val="FF0000"/>
          <w:szCs w:val="24"/>
        </w:rPr>
      </w:pPr>
      <w:r w:rsidRPr="00F00014">
        <w:rPr>
          <w:rFonts w:asciiTheme="majorBidi" w:hAnsiTheme="majorBidi" w:cstheme="majorBidi"/>
          <w:noProof/>
          <w:color w:val="FF0000"/>
          <w:szCs w:val="24"/>
          <w:lang w:eastAsia="en-GB"/>
        </w:rPr>
        <w:drawing>
          <wp:inline distT="0" distB="0" distL="0" distR="0" wp14:anchorId="54882823" wp14:editId="26756D1A">
            <wp:extent cx="5894354" cy="2374710"/>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54666" cy="2399009"/>
                    </a:xfrm>
                    <a:prstGeom prst="rect">
                      <a:avLst/>
                    </a:prstGeom>
                    <a:noFill/>
                    <a:ln>
                      <a:noFill/>
                    </a:ln>
                  </pic:spPr>
                </pic:pic>
              </a:graphicData>
            </a:graphic>
          </wp:inline>
        </w:drawing>
      </w:r>
    </w:p>
    <w:p w14:paraId="04591A11" w14:textId="77777777" w:rsidR="00636EB6" w:rsidRPr="00F00014" w:rsidRDefault="00636EB6" w:rsidP="00AE1769">
      <w:pPr>
        <w:rPr>
          <w:rFonts w:asciiTheme="majorBidi" w:hAnsiTheme="majorBidi" w:cstheme="majorBidi"/>
          <w:color w:val="FF0000"/>
          <w:szCs w:val="24"/>
        </w:rPr>
      </w:pPr>
    </w:p>
    <w:p w14:paraId="624BAA26" w14:textId="09E109CC" w:rsidR="0000372B" w:rsidRPr="00FD0059" w:rsidRDefault="00C9487C" w:rsidP="00BB2F65">
      <w:pPr>
        <w:pStyle w:val="Caption"/>
        <w:jc w:val="center"/>
      </w:pPr>
      <w:bookmarkStart w:id="118" w:name="_Ref11600668"/>
      <w:bookmarkStart w:id="119" w:name="_Toc28619215"/>
      <w:r w:rsidRPr="00FD0059">
        <w:rPr>
          <w:b/>
          <w:bCs/>
        </w:rPr>
        <w:t xml:space="preserve">Figure </w:t>
      </w:r>
      <w:r w:rsidRPr="00FD0059">
        <w:rPr>
          <w:b/>
          <w:bCs/>
        </w:rPr>
        <w:fldChar w:fldCharType="begin"/>
      </w:r>
      <w:r w:rsidRPr="00FD0059">
        <w:rPr>
          <w:b/>
          <w:bCs/>
        </w:rPr>
        <w:instrText xml:space="preserve"> SEQ Figure \* ARABIC </w:instrText>
      </w:r>
      <w:r w:rsidRPr="00FD0059">
        <w:rPr>
          <w:b/>
          <w:bCs/>
        </w:rPr>
        <w:fldChar w:fldCharType="separate"/>
      </w:r>
      <w:r w:rsidR="00FA301A" w:rsidRPr="00FD0059">
        <w:rPr>
          <w:b/>
          <w:bCs/>
          <w:noProof/>
        </w:rPr>
        <w:t>15</w:t>
      </w:r>
      <w:r w:rsidRPr="00FD0059">
        <w:rPr>
          <w:b/>
          <w:bCs/>
        </w:rPr>
        <w:fldChar w:fldCharType="end"/>
      </w:r>
      <w:bookmarkEnd w:id="118"/>
      <w:r w:rsidRPr="00FD0059">
        <w:t xml:space="preserve"> Comparison between experimental viscosities and those estimated by </w:t>
      </w:r>
      <w:proofErr w:type="spellStart"/>
      <w:r w:rsidRPr="00FD0059">
        <w:t>Urbain</w:t>
      </w:r>
      <w:proofErr w:type="spellEnd"/>
      <w:r w:rsidRPr="00FD0059">
        <w:t xml:space="preserve"> and </w:t>
      </w:r>
      <w:proofErr w:type="spellStart"/>
      <w:r w:rsidRPr="00FD0059">
        <w:t>Riboud</w:t>
      </w:r>
      <w:proofErr w:type="spellEnd"/>
      <w:r w:rsidRPr="00FD0059">
        <w:t xml:space="preserve"> models by Yan et. al.</w:t>
      </w:r>
      <w:sdt>
        <w:sdtPr>
          <w:id w:val="-22874813"/>
          <w:citation/>
        </w:sdtPr>
        <w:sdtEndPr/>
        <w:sdtContent>
          <w:r w:rsidR="00524EB1" w:rsidRPr="00FD0059">
            <w:fldChar w:fldCharType="begin"/>
          </w:r>
          <w:r w:rsidR="00524EB1" w:rsidRPr="00FD0059">
            <w:instrText xml:space="preserve"> CITATION Wei16 \l 2057 </w:instrText>
          </w:r>
          <w:r w:rsidR="00524EB1" w:rsidRPr="00FD0059">
            <w:fldChar w:fldCharType="separate"/>
          </w:r>
          <w:r w:rsidR="00206484" w:rsidRPr="00FD0059">
            <w:rPr>
              <w:noProof/>
            </w:rPr>
            <w:t xml:space="preserve"> [89]</w:t>
          </w:r>
          <w:r w:rsidR="00524EB1" w:rsidRPr="00FD0059">
            <w:fldChar w:fldCharType="end"/>
          </w:r>
        </w:sdtContent>
      </w:sdt>
      <w:r w:rsidR="00524EB1" w:rsidRPr="00FD0059">
        <w:t>.</w:t>
      </w:r>
      <w:bookmarkEnd w:id="119"/>
    </w:p>
    <w:p w14:paraId="437EFB70" w14:textId="77777777" w:rsidR="00FE2D58" w:rsidRPr="00FD0059" w:rsidRDefault="00FE2D58" w:rsidP="00FE2D58"/>
    <w:p w14:paraId="596347BC" w14:textId="72D0C8D9" w:rsidR="00B27EF7" w:rsidRPr="00FD0059" w:rsidRDefault="000C62C2" w:rsidP="00AE1769">
      <w:pPr>
        <w:rPr>
          <w:rFonts w:asciiTheme="majorBidi" w:hAnsiTheme="majorBidi" w:cstheme="majorBidi"/>
          <w:szCs w:val="24"/>
        </w:rPr>
      </w:pPr>
      <w:r w:rsidRPr="00FD0059">
        <w:rPr>
          <w:rFonts w:asciiTheme="majorBidi" w:hAnsiTheme="majorBidi" w:cstheme="majorBidi"/>
          <w:szCs w:val="24"/>
        </w:rPr>
        <w:t xml:space="preserve">The </w:t>
      </w:r>
      <w:r w:rsidR="00E067A3" w:rsidRPr="00FD0059">
        <w:rPr>
          <w:rFonts w:asciiTheme="majorBidi" w:hAnsiTheme="majorBidi" w:cstheme="majorBidi"/>
          <w:szCs w:val="24"/>
        </w:rPr>
        <w:t>viscosity of B</w:t>
      </w:r>
      <w:r w:rsidR="00E067A3" w:rsidRPr="00FD0059">
        <w:rPr>
          <w:rFonts w:asciiTheme="majorBidi" w:hAnsiTheme="majorBidi" w:cstheme="majorBidi"/>
          <w:szCs w:val="24"/>
          <w:vertAlign w:val="subscript"/>
        </w:rPr>
        <w:t>2</w:t>
      </w:r>
      <w:r w:rsidR="00E067A3" w:rsidRPr="00FD0059">
        <w:rPr>
          <w:rFonts w:asciiTheme="majorBidi" w:hAnsiTheme="majorBidi" w:cstheme="majorBidi"/>
          <w:szCs w:val="24"/>
        </w:rPr>
        <w:t>O</w:t>
      </w:r>
      <w:r w:rsidR="00E067A3" w:rsidRPr="00FD0059">
        <w:rPr>
          <w:rFonts w:asciiTheme="majorBidi" w:hAnsiTheme="majorBidi" w:cstheme="majorBidi"/>
          <w:szCs w:val="24"/>
          <w:vertAlign w:val="subscript"/>
        </w:rPr>
        <w:t>3</w:t>
      </w:r>
      <w:r w:rsidR="00E067A3" w:rsidRPr="00FD0059">
        <w:rPr>
          <w:rFonts w:asciiTheme="majorBidi" w:hAnsiTheme="majorBidi" w:cstheme="majorBidi"/>
          <w:szCs w:val="24"/>
        </w:rPr>
        <w:t xml:space="preserve"> containing mould powder</w:t>
      </w:r>
      <w:r w:rsidR="00CD5596" w:rsidRPr="00FD0059">
        <w:rPr>
          <w:rFonts w:asciiTheme="majorBidi" w:hAnsiTheme="majorBidi" w:cstheme="majorBidi"/>
          <w:szCs w:val="24"/>
        </w:rPr>
        <w:t>s</w:t>
      </w:r>
      <w:r w:rsidR="00E067A3" w:rsidRPr="00FD0059">
        <w:rPr>
          <w:rFonts w:asciiTheme="majorBidi" w:hAnsiTheme="majorBidi" w:cstheme="majorBidi"/>
          <w:szCs w:val="24"/>
        </w:rPr>
        <w:t xml:space="preserve"> have </w:t>
      </w:r>
      <w:r w:rsidR="00CD5596" w:rsidRPr="00FD0059">
        <w:rPr>
          <w:rFonts w:asciiTheme="majorBidi" w:hAnsiTheme="majorBidi" w:cstheme="majorBidi"/>
          <w:szCs w:val="24"/>
        </w:rPr>
        <w:t xml:space="preserve">previously </w:t>
      </w:r>
      <w:r w:rsidR="00E067A3" w:rsidRPr="00FD0059">
        <w:rPr>
          <w:rFonts w:asciiTheme="majorBidi" w:hAnsiTheme="majorBidi" w:cstheme="majorBidi"/>
          <w:szCs w:val="24"/>
        </w:rPr>
        <w:t xml:space="preserve">been evaluated by using </w:t>
      </w:r>
      <w:r w:rsidR="00CD5596" w:rsidRPr="00FD0059">
        <w:rPr>
          <w:rFonts w:asciiTheme="majorBidi" w:hAnsiTheme="majorBidi" w:cstheme="majorBidi"/>
          <w:szCs w:val="24"/>
        </w:rPr>
        <w:t xml:space="preserve">the </w:t>
      </w:r>
      <w:proofErr w:type="spellStart"/>
      <w:r w:rsidR="00E067A3" w:rsidRPr="00FD0059">
        <w:rPr>
          <w:rFonts w:asciiTheme="majorBidi" w:hAnsiTheme="majorBidi" w:cstheme="majorBidi"/>
          <w:szCs w:val="24"/>
        </w:rPr>
        <w:t>Riboud</w:t>
      </w:r>
      <w:proofErr w:type="spellEnd"/>
      <w:r w:rsidR="00E067A3" w:rsidRPr="00FD0059">
        <w:rPr>
          <w:rFonts w:asciiTheme="majorBidi" w:hAnsiTheme="majorBidi" w:cstheme="majorBidi"/>
          <w:szCs w:val="24"/>
        </w:rPr>
        <w:t xml:space="preserve"> and </w:t>
      </w:r>
      <w:proofErr w:type="spellStart"/>
      <w:r w:rsidR="00E067A3" w:rsidRPr="00FD0059">
        <w:rPr>
          <w:rFonts w:asciiTheme="majorBidi" w:hAnsiTheme="majorBidi" w:cstheme="majorBidi"/>
          <w:szCs w:val="24"/>
        </w:rPr>
        <w:t>Urbain</w:t>
      </w:r>
      <w:proofErr w:type="spellEnd"/>
      <w:r w:rsidR="00E067A3" w:rsidRPr="00FD0059">
        <w:rPr>
          <w:rFonts w:asciiTheme="majorBidi" w:hAnsiTheme="majorBidi" w:cstheme="majorBidi"/>
          <w:szCs w:val="24"/>
        </w:rPr>
        <w:t xml:space="preserve"> models therefore, these two models are suitable for estimating the viscosity of B</w:t>
      </w:r>
      <w:r w:rsidR="00E067A3" w:rsidRPr="00FD0059">
        <w:rPr>
          <w:rFonts w:asciiTheme="majorBidi" w:hAnsiTheme="majorBidi" w:cstheme="majorBidi"/>
          <w:szCs w:val="24"/>
          <w:vertAlign w:val="subscript"/>
        </w:rPr>
        <w:t>2</w:t>
      </w:r>
      <w:r w:rsidR="00E067A3" w:rsidRPr="00FD0059">
        <w:rPr>
          <w:rFonts w:asciiTheme="majorBidi" w:hAnsiTheme="majorBidi" w:cstheme="majorBidi"/>
          <w:szCs w:val="24"/>
        </w:rPr>
        <w:t>O</w:t>
      </w:r>
      <w:r w:rsidR="00E067A3" w:rsidRPr="00FD0059">
        <w:rPr>
          <w:rFonts w:asciiTheme="majorBidi" w:hAnsiTheme="majorBidi" w:cstheme="majorBidi"/>
          <w:szCs w:val="24"/>
          <w:vertAlign w:val="subscript"/>
        </w:rPr>
        <w:t>3</w:t>
      </w:r>
      <w:r w:rsidR="00E067A3" w:rsidRPr="00FD0059">
        <w:rPr>
          <w:rFonts w:asciiTheme="majorBidi" w:hAnsiTheme="majorBidi" w:cstheme="majorBidi"/>
          <w:szCs w:val="24"/>
        </w:rPr>
        <w:t xml:space="preserve"> containing lime-alumina based mould powder</w:t>
      </w:r>
      <w:r w:rsidR="00CD5596" w:rsidRPr="00FD0059">
        <w:rPr>
          <w:rFonts w:asciiTheme="majorBidi" w:hAnsiTheme="majorBidi" w:cstheme="majorBidi"/>
          <w:szCs w:val="24"/>
        </w:rPr>
        <w:t>s</w:t>
      </w:r>
      <w:r w:rsidR="00E067A3" w:rsidRPr="00FD0059">
        <w:rPr>
          <w:rFonts w:asciiTheme="majorBidi" w:hAnsiTheme="majorBidi" w:cstheme="majorBidi"/>
          <w:szCs w:val="24"/>
        </w:rPr>
        <w:t>.  In these models, B</w:t>
      </w:r>
      <w:r w:rsidR="00E067A3" w:rsidRPr="00FD0059">
        <w:rPr>
          <w:rFonts w:asciiTheme="majorBidi" w:hAnsiTheme="majorBidi" w:cstheme="majorBidi"/>
          <w:szCs w:val="24"/>
          <w:vertAlign w:val="subscript"/>
        </w:rPr>
        <w:t>2</w:t>
      </w:r>
      <w:r w:rsidR="00E067A3" w:rsidRPr="00FD0059">
        <w:rPr>
          <w:rFonts w:asciiTheme="majorBidi" w:hAnsiTheme="majorBidi" w:cstheme="majorBidi"/>
          <w:szCs w:val="24"/>
        </w:rPr>
        <w:t>O</w:t>
      </w:r>
      <w:r w:rsidR="00E067A3" w:rsidRPr="00FD0059">
        <w:rPr>
          <w:rFonts w:asciiTheme="majorBidi" w:hAnsiTheme="majorBidi" w:cstheme="majorBidi"/>
          <w:szCs w:val="24"/>
          <w:vertAlign w:val="subscript"/>
        </w:rPr>
        <w:t xml:space="preserve">3 </w:t>
      </w:r>
      <w:r w:rsidR="00CD5596" w:rsidRPr="00FD0059">
        <w:rPr>
          <w:rFonts w:asciiTheme="majorBidi" w:hAnsiTheme="majorBidi" w:cstheme="majorBidi"/>
          <w:szCs w:val="24"/>
        </w:rPr>
        <w:t xml:space="preserve">is </w:t>
      </w:r>
      <w:r w:rsidR="00E067A3" w:rsidRPr="00FD0059">
        <w:rPr>
          <w:rFonts w:asciiTheme="majorBidi" w:hAnsiTheme="majorBidi" w:cstheme="majorBidi"/>
          <w:szCs w:val="24"/>
        </w:rPr>
        <w:t xml:space="preserve">classified as </w:t>
      </w:r>
      <w:r w:rsidR="00CD5596" w:rsidRPr="00FD0059">
        <w:rPr>
          <w:rFonts w:asciiTheme="majorBidi" w:hAnsiTheme="majorBidi" w:cstheme="majorBidi"/>
          <w:szCs w:val="24"/>
        </w:rPr>
        <w:t xml:space="preserve">a </w:t>
      </w:r>
      <w:r w:rsidR="00E067A3" w:rsidRPr="00FD0059">
        <w:rPr>
          <w:rFonts w:asciiTheme="majorBidi" w:hAnsiTheme="majorBidi" w:cstheme="majorBidi"/>
          <w:szCs w:val="24"/>
        </w:rPr>
        <w:t xml:space="preserve">basic oxide in </w:t>
      </w:r>
      <w:r w:rsidR="00CD5596" w:rsidRPr="00FD0059">
        <w:rPr>
          <w:rFonts w:asciiTheme="majorBidi" w:hAnsiTheme="majorBidi" w:cstheme="majorBidi"/>
          <w:szCs w:val="24"/>
        </w:rPr>
        <w:t xml:space="preserve">the </w:t>
      </w:r>
      <w:proofErr w:type="spellStart"/>
      <w:r w:rsidR="00E067A3" w:rsidRPr="00FD0059">
        <w:rPr>
          <w:rFonts w:asciiTheme="majorBidi" w:hAnsiTheme="majorBidi" w:cstheme="majorBidi"/>
          <w:szCs w:val="24"/>
        </w:rPr>
        <w:t>Riboud</w:t>
      </w:r>
      <w:proofErr w:type="spellEnd"/>
      <w:r w:rsidR="00E067A3" w:rsidRPr="00FD0059">
        <w:rPr>
          <w:rFonts w:asciiTheme="majorBidi" w:hAnsiTheme="majorBidi" w:cstheme="majorBidi"/>
          <w:szCs w:val="24"/>
        </w:rPr>
        <w:t xml:space="preserve"> model while it was considered as </w:t>
      </w:r>
      <w:r w:rsidR="00CD5596" w:rsidRPr="00FD0059">
        <w:rPr>
          <w:rFonts w:asciiTheme="majorBidi" w:hAnsiTheme="majorBidi" w:cstheme="majorBidi"/>
          <w:szCs w:val="24"/>
        </w:rPr>
        <w:t xml:space="preserve">an </w:t>
      </w:r>
      <w:r w:rsidR="00E067A3" w:rsidRPr="00FD0059">
        <w:rPr>
          <w:rFonts w:asciiTheme="majorBidi" w:hAnsiTheme="majorBidi" w:cstheme="majorBidi"/>
          <w:szCs w:val="24"/>
        </w:rPr>
        <w:t xml:space="preserve">amphoteric oxide in the </w:t>
      </w:r>
      <w:proofErr w:type="spellStart"/>
      <w:r w:rsidR="00E067A3" w:rsidRPr="00FD0059">
        <w:rPr>
          <w:rFonts w:asciiTheme="majorBidi" w:hAnsiTheme="majorBidi" w:cstheme="majorBidi"/>
          <w:szCs w:val="24"/>
        </w:rPr>
        <w:t>Urbain</w:t>
      </w:r>
      <w:proofErr w:type="spellEnd"/>
      <w:r w:rsidR="00E067A3" w:rsidRPr="00FD0059">
        <w:rPr>
          <w:rFonts w:asciiTheme="majorBidi" w:hAnsiTheme="majorBidi" w:cstheme="majorBidi"/>
          <w:szCs w:val="24"/>
        </w:rPr>
        <w:t xml:space="preserve"> model. Huang </w:t>
      </w:r>
      <w:r w:rsidR="00E067A3" w:rsidRPr="00FD0059">
        <w:rPr>
          <w:rFonts w:asciiTheme="majorBidi" w:hAnsiTheme="majorBidi" w:cstheme="majorBidi"/>
          <w:i/>
          <w:iCs/>
          <w:szCs w:val="24"/>
        </w:rPr>
        <w:t xml:space="preserve">et al. </w:t>
      </w:r>
      <w:sdt>
        <w:sdtPr>
          <w:rPr>
            <w:rFonts w:asciiTheme="majorBidi" w:hAnsiTheme="majorBidi" w:cstheme="majorBidi"/>
            <w:i/>
            <w:iCs/>
            <w:szCs w:val="24"/>
          </w:rPr>
          <w:id w:val="-1540270764"/>
          <w:citation/>
        </w:sdtPr>
        <w:sdtEndPr/>
        <w:sdtContent>
          <w:r w:rsidR="00E267A0" w:rsidRPr="00FD0059">
            <w:rPr>
              <w:rFonts w:asciiTheme="majorBidi" w:hAnsiTheme="majorBidi" w:cstheme="majorBidi"/>
              <w:i/>
              <w:iCs/>
              <w:szCs w:val="24"/>
            </w:rPr>
            <w:fldChar w:fldCharType="begin"/>
          </w:r>
          <w:r w:rsidR="00E267A0" w:rsidRPr="00FD0059">
            <w:rPr>
              <w:rFonts w:asciiTheme="majorBidi" w:hAnsiTheme="majorBidi" w:cstheme="majorBidi"/>
              <w:szCs w:val="24"/>
            </w:rPr>
            <w:instrText xml:space="preserve"> CITATION XHH14 \l 2057 </w:instrText>
          </w:r>
          <w:r w:rsidR="00E267A0" w:rsidRPr="00FD0059">
            <w:rPr>
              <w:rFonts w:asciiTheme="majorBidi" w:hAnsiTheme="majorBidi" w:cstheme="majorBidi"/>
              <w:i/>
              <w:iCs/>
              <w:szCs w:val="24"/>
            </w:rPr>
            <w:fldChar w:fldCharType="separate"/>
          </w:r>
          <w:r w:rsidR="00206484" w:rsidRPr="00FD0059">
            <w:rPr>
              <w:rFonts w:asciiTheme="majorBidi" w:hAnsiTheme="majorBidi" w:cstheme="majorBidi"/>
              <w:noProof/>
              <w:szCs w:val="24"/>
            </w:rPr>
            <w:t>[9]</w:t>
          </w:r>
          <w:r w:rsidR="00E267A0" w:rsidRPr="00FD0059">
            <w:rPr>
              <w:rFonts w:asciiTheme="majorBidi" w:hAnsiTheme="majorBidi" w:cstheme="majorBidi"/>
              <w:i/>
              <w:iCs/>
              <w:szCs w:val="24"/>
            </w:rPr>
            <w:fldChar w:fldCharType="end"/>
          </w:r>
        </w:sdtContent>
      </w:sdt>
      <w:r w:rsidR="00E267A0" w:rsidRPr="00FD0059">
        <w:rPr>
          <w:rFonts w:asciiTheme="majorBidi" w:hAnsiTheme="majorBidi" w:cstheme="majorBidi"/>
          <w:i/>
          <w:iCs/>
          <w:szCs w:val="24"/>
        </w:rPr>
        <w:t xml:space="preserve"> </w:t>
      </w:r>
      <w:r w:rsidR="007273AB" w:rsidRPr="00FD0059">
        <w:rPr>
          <w:rFonts w:asciiTheme="majorBidi" w:hAnsiTheme="majorBidi" w:cstheme="majorBidi"/>
          <w:szCs w:val="24"/>
        </w:rPr>
        <w:t>evaluated the effect of B</w:t>
      </w:r>
      <w:r w:rsidR="007273AB" w:rsidRPr="00FD0059">
        <w:rPr>
          <w:rFonts w:asciiTheme="majorBidi" w:hAnsiTheme="majorBidi" w:cstheme="majorBidi"/>
          <w:szCs w:val="24"/>
          <w:vertAlign w:val="subscript"/>
        </w:rPr>
        <w:t>2</w:t>
      </w:r>
      <w:r w:rsidR="007273AB" w:rsidRPr="00FD0059">
        <w:rPr>
          <w:rFonts w:asciiTheme="majorBidi" w:hAnsiTheme="majorBidi" w:cstheme="majorBidi"/>
          <w:szCs w:val="24"/>
        </w:rPr>
        <w:t>O</w:t>
      </w:r>
      <w:r w:rsidR="007273AB" w:rsidRPr="00FD0059">
        <w:rPr>
          <w:rFonts w:asciiTheme="majorBidi" w:hAnsiTheme="majorBidi" w:cstheme="majorBidi"/>
          <w:szCs w:val="24"/>
          <w:vertAlign w:val="subscript"/>
        </w:rPr>
        <w:t xml:space="preserve">3 </w:t>
      </w:r>
      <w:r w:rsidR="007273AB" w:rsidRPr="00FD0059">
        <w:rPr>
          <w:rFonts w:asciiTheme="majorBidi" w:hAnsiTheme="majorBidi" w:cstheme="majorBidi"/>
          <w:szCs w:val="24"/>
        </w:rPr>
        <w:t xml:space="preserve">on viscosity of slags and suggested that there is </w:t>
      </w:r>
      <w:r w:rsidR="00CD5596" w:rsidRPr="00FD0059">
        <w:rPr>
          <w:rFonts w:asciiTheme="majorBidi" w:hAnsiTheme="majorBidi" w:cstheme="majorBidi"/>
          <w:szCs w:val="24"/>
        </w:rPr>
        <w:t>a l</w:t>
      </w:r>
      <w:r w:rsidR="007273AB" w:rsidRPr="00FD0059">
        <w:rPr>
          <w:rFonts w:asciiTheme="majorBidi" w:hAnsiTheme="majorBidi" w:cstheme="majorBidi"/>
          <w:szCs w:val="24"/>
        </w:rPr>
        <w:t xml:space="preserve">arge discrepancy between the calculated viscosity </w:t>
      </w:r>
      <w:r w:rsidR="00CD5596" w:rsidRPr="00FD0059">
        <w:rPr>
          <w:rFonts w:asciiTheme="majorBidi" w:hAnsiTheme="majorBidi" w:cstheme="majorBidi"/>
          <w:szCs w:val="24"/>
        </w:rPr>
        <w:t>from the</w:t>
      </w:r>
      <w:r w:rsidR="007273AB" w:rsidRPr="00FD0059">
        <w:rPr>
          <w:rFonts w:asciiTheme="majorBidi" w:hAnsiTheme="majorBidi" w:cstheme="majorBidi"/>
          <w:szCs w:val="24"/>
        </w:rPr>
        <w:t xml:space="preserve"> </w:t>
      </w:r>
      <w:proofErr w:type="spellStart"/>
      <w:r w:rsidR="007273AB" w:rsidRPr="00FD0059">
        <w:rPr>
          <w:rFonts w:asciiTheme="majorBidi" w:hAnsiTheme="majorBidi" w:cstheme="majorBidi"/>
          <w:szCs w:val="24"/>
        </w:rPr>
        <w:t>Riboud</w:t>
      </w:r>
      <w:proofErr w:type="spellEnd"/>
      <w:r w:rsidR="007273AB" w:rsidRPr="00FD0059">
        <w:rPr>
          <w:rFonts w:asciiTheme="majorBidi" w:hAnsiTheme="majorBidi" w:cstheme="majorBidi"/>
          <w:szCs w:val="24"/>
        </w:rPr>
        <w:t xml:space="preserve"> and </w:t>
      </w:r>
      <w:proofErr w:type="spellStart"/>
      <w:r w:rsidR="007273AB" w:rsidRPr="00FD0059">
        <w:rPr>
          <w:rFonts w:asciiTheme="majorBidi" w:hAnsiTheme="majorBidi" w:cstheme="majorBidi"/>
          <w:szCs w:val="24"/>
        </w:rPr>
        <w:t>Urbain</w:t>
      </w:r>
      <w:proofErr w:type="spellEnd"/>
      <w:r w:rsidR="007273AB" w:rsidRPr="00FD0059">
        <w:rPr>
          <w:rFonts w:asciiTheme="majorBidi" w:hAnsiTheme="majorBidi" w:cstheme="majorBidi"/>
          <w:szCs w:val="24"/>
        </w:rPr>
        <w:t xml:space="preserve"> models and measured values.</w:t>
      </w:r>
    </w:p>
    <w:p w14:paraId="7980DE4C" w14:textId="50BB0F72" w:rsidR="00FE2D58" w:rsidRDefault="00FE2D58" w:rsidP="00AE1769">
      <w:pPr>
        <w:rPr>
          <w:rFonts w:asciiTheme="majorBidi" w:hAnsiTheme="majorBidi" w:cstheme="majorBidi"/>
          <w:szCs w:val="24"/>
        </w:rPr>
      </w:pPr>
    </w:p>
    <w:p w14:paraId="334C5FDB" w14:textId="14062D6D" w:rsidR="00C3210C" w:rsidRDefault="00C3210C" w:rsidP="00AE1769">
      <w:pPr>
        <w:rPr>
          <w:rFonts w:asciiTheme="majorBidi" w:hAnsiTheme="majorBidi" w:cstheme="majorBidi"/>
          <w:szCs w:val="24"/>
        </w:rPr>
      </w:pPr>
    </w:p>
    <w:p w14:paraId="4C097268" w14:textId="2FA04A2D" w:rsidR="00C3210C" w:rsidRDefault="00C3210C" w:rsidP="00AE1769">
      <w:pPr>
        <w:rPr>
          <w:rFonts w:asciiTheme="majorBidi" w:hAnsiTheme="majorBidi" w:cstheme="majorBidi"/>
          <w:szCs w:val="24"/>
        </w:rPr>
      </w:pPr>
    </w:p>
    <w:p w14:paraId="334A6BA7" w14:textId="77777777" w:rsidR="00C3210C" w:rsidRPr="00E267A0" w:rsidRDefault="00C3210C" w:rsidP="00AE1769">
      <w:pPr>
        <w:rPr>
          <w:rFonts w:asciiTheme="majorBidi" w:hAnsiTheme="majorBidi" w:cstheme="majorBidi"/>
          <w:szCs w:val="24"/>
        </w:rPr>
      </w:pPr>
    </w:p>
    <w:p w14:paraId="50C3D9AD" w14:textId="6417D5E8" w:rsidR="007F5F35" w:rsidRPr="00E03D4A" w:rsidRDefault="007F5F35" w:rsidP="00AE1769">
      <w:pPr>
        <w:pStyle w:val="Heading5"/>
        <w:spacing w:before="0" w:line="360" w:lineRule="auto"/>
        <w:rPr>
          <w:rFonts w:cs="Times New Roman"/>
        </w:rPr>
      </w:pPr>
      <w:bookmarkStart w:id="120" w:name="_Toc28619143"/>
      <w:r w:rsidRPr="00E03D4A">
        <w:rPr>
          <w:rFonts w:cs="Times New Roman"/>
        </w:rPr>
        <w:lastRenderedPageBreak/>
        <w:t>2.2.</w:t>
      </w:r>
      <w:r w:rsidR="0018626A">
        <w:rPr>
          <w:rFonts w:cs="Times New Roman"/>
        </w:rPr>
        <w:t>5</w:t>
      </w:r>
      <w:r w:rsidRPr="00E03D4A">
        <w:rPr>
          <w:rFonts w:cs="Times New Roman"/>
        </w:rPr>
        <w:t>.2.</w:t>
      </w:r>
      <w:r w:rsidR="0018626A">
        <w:rPr>
          <w:rFonts w:cs="Times New Roman"/>
        </w:rPr>
        <w:t>2</w:t>
      </w:r>
      <w:r w:rsidRPr="00E03D4A">
        <w:rPr>
          <w:rFonts w:cs="Times New Roman"/>
        </w:rPr>
        <w:t xml:space="preserve"> Viscosity </w:t>
      </w:r>
      <w:r w:rsidR="00CA2304" w:rsidRPr="00E03D4A">
        <w:rPr>
          <w:rFonts w:cs="Times New Roman"/>
        </w:rPr>
        <w:t>of Mould</w:t>
      </w:r>
      <w:r w:rsidRPr="00E03D4A">
        <w:rPr>
          <w:rFonts w:cs="Times New Roman"/>
        </w:rPr>
        <w:t xml:space="preserve"> Powder</w:t>
      </w:r>
      <w:r w:rsidR="00CA2304" w:rsidRPr="00E03D4A">
        <w:rPr>
          <w:rFonts w:cs="Times New Roman"/>
        </w:rPr>
        <w:t xml:space="preserve"> for Casting of Aluminium Containing Steels</w:t>
      </w:r>
      <w:bookmarkEnd w:id="120"/>
    </w:p>
    <w:p w14:paraId="0482AEA6" w14:textId="77777777" w:rsidR="007F5F35" w:rsidRDefault="007F5F35" w:rsidP="00AE1769"/>
    <w:p w14:paraId="2472BFE4" w14:textId="146D2432" w:rsidR="004E6BB5" w:rsidRDefault="004E6BB5" w:rsidP="00AE1769">
      <w:pPr>
        <w:rPr>
          <w:rFonts w:cs="Times New Roman"/>
          <w:szCs w:val="24"/>
        </w:rPr>
      </w:pPr>
      <w:r w:rsidRPr="6F07FC1C">
        <w:rPr>
          <w:rFonts w:cs="Times New Roman"/>
          <w:szCs w:val="24"/>
        </w:rPr>
        <w:t xml:space="preserve">It is known that </w:t>
      </w:r>
      <w:r w:rsidR="00CD5596">
        <w:rPr>
          <w:rFonts w:cs="Times New Roman"/>
          <w:szCs w:val="24"/>
        </w:rPr>
        <w:t xml:space="preserve">any </w:t>
      </w:r>
      <w:r w:rsidRPr="6F07FC1C">
        <w:rPr>
          <w:rFonts w:cs="Times New Roman"/>
          <w:szCs w:val="24"/>
        </w:rPr>
        <w:t>high dissolved Al in steel is apt to react with SiO</w:t>
      </w:r>
      <w:r w:rsidRPr="6F07FC1C">
        <w:rPr>
          <w:rFonts w:cs="Times New Roman"/>
          <w:szCs w:val="24"/>
          <w:vertAlign w:val="subscript"/>
        </w:rPr>
        <w:t>2</w:t>
      </w:r>
      <w:r w:rsidRPr="6F07FC1C">
        <w:rPr>
          <w:rFonts w:cs="Times New Roman"/>
          <w:szCs w:val="24"/>
        </w:rPr>
        <w:t xml:space="preserve"> and other less stable oxides in conventional mould powders. As a result of this reaction, Si passes to </w:t>
      </w:r>
      <w:r w:rsidR="00CD5596">
        <w:rPr>
          <w:rFonts w:cs="Times New Roman"/>
          <w:szCs w:val="24"/>
        </w:rPr>
        <w:t xml:space="preserve">the </w:t>
      </w:r>
      <w:r w:rsidRPr="6F07FC1C">
        <w:rPr>
          <w:rFonts w:cs="Times New Roman"/>
          <w:szCs w:val="24"/>
        </w:rPr>
        <w:t>liquid steel and Al</w:t>
      </w:r>
      <w:r w:rsidRPr="6F07FC1C">
        <w:rPr>
          <w:rFonts w:cs="Times New Roman"/>
          <w:szCs w:val="24"/>
          <w:vertAlign w:val="subscript"/>
        </w:rPr>
        <w:t>2</w:t>
      </w:r>
      <w:r w:rsidRPr="6F07FC1C">
        <w:rPr>
          <w:rFonts w:cs="Times New Roman"/>
          <w:szCs w:val="24"/>
        </w:rPr>
        <w:t>O</w:t>
      </w:r>
      <w:r w:rsidRPr="6F07FC1C">
        <w:rPr>
          <w:rFonts w:cs="Times New Roman"/>
          <w:szCs w:val="24"/>
          <w:vertAlign w:val="subscript"/>
        </w:rPr>
        <w:t>3</w:t>
      </w:r>
      <w:r w:rsidRPr="6F07FC1C">
        <w:rPr>
          <w:rFonts w:cs="Times New Roman"/>
          <w:szCs w:val="24"/>
        </w:rPr>
        <w:t xml:space="preserve"> passes </w:t>
      </w:r>
      <w:r w:rsidR="00CD5596">
        <w:rPr>
          <w:rFonts w:cs="Times New Roman"/>
          <w:szCs w:val="24"/>
        </w:rPr>
        <w:t>in</w:t>
      </w:r>
      <w:r w:rsidRPr="6F07FC1C">
        <w:rPr>
          <w:rFonts w:cs="Times New Roman"/>
          <w:szCs w:val="24"/>
        </w:rPr>
        <w:t xml:space="preserve">to </w:t>
      </w:r>
      <w:r w:rsidR="00CD5596">
        <w:rPr>
          <w:rFonts w:cs="Times New Roman"/>
          <w:szCs w:val="24"/>
        </w:rPr>
        <w:t xml:space="preserve">the </w:t>
      </w:r>
      <w:r w:rsidRPr="6F07FC1C">
        <w:rPr>
          <w:rFonts w:cs="Times New Roman"/>
          <w:szCs w:val="24"/>
        </w:rPr>
        <w:t xml:space="preserve">molten slag. The change in mould powder composition usually leads to variation in slag viscosity during </w:t>
      </w:r>
      <w:r w:rsidR="00CD5596">
        <w:rPr>
          <w:rFonts w:cs="Times New Roman"/>
          <w:szCs w:val="24"/>
        </w:rPr>
        <w:t xml:space="preserve">the </w:t>
      </w:r>
      <w:r w:rsidRPr="6F07FC1C">
        <w:rPr>
          <w:rFonts w:cs="Times New Roman"/>
          <w:szCs w:val="24"/>
        </w:rPr>
        <w:t>casting process and this variation in viscosity deteriorates the casting process and decreases the slab surface quality. As one of the most significant propert</w:t>
      </w:r>
      <w:r w:rsidR="00CD5596">
        <w:rPr>
          <w:rFonts w:cs="Times New Roman"/>
          <w:szCs w:val="24"/>
        </w:rPr>
        <w:t>ies</w:t>
      </w:r>
      <w:r w:rsidRPr="6F07FC1C">
        <w:rPr>
          <w:rFonts w:cs="Times New Roman"/>
          <w:szCs w:val="24"/>
        </w:rPr>
        <w:t xml:space="preserve"> of metallurgical slags, viscosity is </w:t>
      </w:r>
      <w:r w:rsidR="00CD5596">
        <w:rPr>
          <w:rFonts w:cs="Times New Roman"/>
          <w:szCs w:val="24"/>
        </w:rPr>
        <w:t>closely</w:t>
      </w:r>
      <w:r w:rsidRPr="6F07FC1C">
        <w:rPr>
          <w:rFonts w:cs="Times New Roman"/>
          <w:szCs w:val="24"/>
        </w:rPr>
        <w:t xml:space="preserve"> related to the composition of </w:t>
      </w:r>
      <w:r w:rsidR="00CD5596">
        <w:rPr>
          <w:rFonts w:cs="Times New Roman"/>
          <w:szCs w:val="24"/>
        </w:rPr>
        <w:t xml:space="preserve">the </w:t>
      </w:r>
      <w:r w:rsidRPr="6F07FC1C">
        <w:rPr>
          <w:rFonts w:cs="Times New Roman"/>
          <w:szCs w:val="24"/>
        </w:rPr>
        <w:t xml:space="preserve">mould powder and </w:t>
      </w:r>
      <w:r w:rsidR="00CD5596">
        <w:rPr>
          <w:rFonts w:cs="Times New Roman"/>
          <w:szCs w:val="24"/>
        </w:rPr>
        <w:t xml:space="preserve">the </w:t>
      </w:r>
      <w:r w:rsidRPr="6F07FC1C">
        <w:rPr>
          <w:rFonts w:cs="Times New Roman"/>
          <w:szCs w:val="24"/>
        </w:rPr>
        <w:t xml:space="preserve">temperature. So, the investigation into the effect of compositional change on mould powder properties is beneficial for the design of less reactive mould powder. </w:t>
      </w:r>
    </w:p>
    <w:p w14:paraId="5FDD13A0" w14:textId="77777777" w:rsidR="00FE2D58" w:rsidRDefault="00FE2D58" w:rsidP="00AE1769">
      <w:pPr>
        <w:rPr>
          <w:rFonts w:cs="Times New Roman"/>
          <w:szCs w:val="24"/>
        </w:rPr>
      </w:pPr>
    </w:p>
    <w:p w14:paraId="61386066" w14:textId="484DF0E3" w:rsidR="004E6BB5" w:rsidRDefault="004E6BB5" w:rsidP="00AE1769">
      <w:pPr>
        <w:rPr>
          <w:rFonts w:cs="Times New Roman"/>
          <w:szCs w:val="24"/>
        </w:rPr>
      </w:pPr>
      <w:r>
        <w:rPr>
          <w:rFonts w:cs="Times New Roman"/>
          <w:szCs w:val="24"/>
        </w:rPr>
        <w:t xml:space="preserve">Scholars have researched the effect of </w:t>
      </w:r>
      <w:proofErr w:type="spellStart"/>
      <w:r>
        <w:rPr>
          <w:rFonts w:cs="Times New Roman"/>
          <w:szCs w:val="24"/>
        </w:rPr>
        <w:t>CaO</w:t>
      </w:r>
      <w:proofErr w:type="spellEnd"/>
      <w:r>
        <w:rPr>
          <w:rFonts w:cs="Times New Roman"/>
          <w:szCs w:val="24"/>
        </w:rPr>
        <w:t>/SiO</w:t>
      </w:r>
      <w:r w:rsidRPr="00BB7BC7">
        <w:rPr>
          <w:rFonts w:cs="Times New Roman"/>
          <w:szCs w:val="24"/>
          <w:vertAlign w:val="subscript"/>
        </w:rPr>
        <w:t>2</w:t>
      </w:r>
      <w:r>
        <w:rPr>
          <w:rFonts w:cs="Times New Roman"/>
          <w:szCs w:val="24"/>
        </w:rPr>
        <w:t xml:space="preserve"> ratio and Al</w:t>
      </w:r>
      <w:r w:rsidRPr="00BB7BC7">
        <w:rPr>
          <w:rFonts w:cs="Times New Roman"/>
          <w:szCs w:val="24"/>
          <w:vertAlign w:val="subscript"/>
        </w:rPr>
        <w:t>2</w:t>
      </w:r>
      <w:r>
        <w:rPr>
          <w:rFonts w:cs="Times New Roman"/>
          <w:szCs w:val="24"/>
        </w:rPr>
        <w:t>O</w:t>
      </w:r>
      <w:r w:rsidRPr="00BB7BC7">
        <w:rPr>
          <w:rFonts w:cs="Times New Roman"/>
          <w:szCs w:val="24"/>
          <w:vertAlign w:val="subscript"/>
        </w:rPr>
        <w:t>3</w:t>
      </w:r>
      <w:r>
        <w:rPr>
          <w:rFonts w:cs="Times New Roman"/>
          <w:szCs w:val="24"/>
        </w:rPr>
        <w:t>/SiO</w:t>
      </w:r>
      <w:r w:rsidRPr="00BB7BC7">
        <w:rPr>
          <w:rFonts w:cs="Times New Roman"/>
          <w:szCs w:val="24"/>
          <w:vertAlign w:val="subscript"/>
        </w:rPr>
        <w:t>2</w:t>
      </w:r>
      <w:r>
        <w:rPr>
          <w:rFonts w:cs="Times New Roman"/>
          <w:szCs w:val="24"/>
        </w:rPr>
        <w:t xml:space="preserve"> ratio on properties of lime-silica based mould powder</w:t>
      </w:r>
      <w:r w:rsidR="00CD5596">
        <w:rPr>
          <w:rFonts w:cs="Times New Roman"/>
          <w:szCs w:val="24"/>
        </w:rPr>
        <w:t>s</w:t>
      </w:r>
      <w:r>
        <w:rPr>
          <w:rFonts w:cs="Times New Roman"/>
          <w:szCs w:val="24"/>
        </w:rPr>
        <w:t xml:space="preserve"> to inhibit the sudden change in viscosity. However, it has been pointed out that it is not easy to stabilise the viscosity of lime-silica based mould powder</w:t>
      </w:r>
      <w:r w:rsidR="00CD5596">
        <w:rPr>
          <w:rFonts w:cs="Times New Roman"/>
          <w:szCs w:val="24"/>
        </w:rPr>
        <w:t>s</w:t>
      </w:r>
      <w:r>
        <w:rPr>
          <w:rFonts w:cs="Times New Roman"/>
          <w:szCs w:val="24"/>
        </w:rPr>
        <w:t xml:space="preserve"> due to the reaction between </w:t>
      </w:r>
      <w:r w:rsidR="00CD5596">
        <w:rPr>
          <w:rFonts w:cs="Times New Roman"/>
          <w:szCs w:val="24"/>
        </w:rPr>
        <w:t xml:space="preserve">the </w:t>
      </w:r>
      <w:r>
        <w:rPr>
          <w:rFonts w:cs="Times New Roman"/>
          <w:szCs w:val="24"/>
        </w:rPr>
        <w:t xml:space="preserve">molten steel and slag </w:t>
      </w:r>
      <w:sdt>
        <w:sdtPr>
          <w:rPr>
            <w:rFonts w:cs="Times New Roman"/>
            <w:szCs w:val="24"/>
          </w:rPr>
          <w:id w:val="-275633811"/>
          <w:citation/>
        </w:sdtPr>
        <w:sdtEndPr/>
        <w:sdtContent>
          <w:r>
            <w:rPr>
              <w:rFonts w:cs="Times New Roman"/>
              <w:szCs w:val="24"/>
            </w:rPr>
            <w:fldChar w:fldCharType="begin"/>
          </w:r>
          <w:r>
            <w:rPr>
              <w:rFonts w:cs="Times New Roman"/>
              <w:szCs w:val="24"/>
            </w:rPr>
            <w:instrText xml:space="preserve"> CITATION Jun12 \l 2057 </w:instrText>
          </w:r>
          <w:r>
            <w:rPr>
              <w:rFonts w:cs="Times New Roman"/>
              <w:szCs w:val="24"/>
            </w:rPr>
            <w:fldChar w:fldCharType="separate"/>
          </w:r>
          <w:r w:rsidR="00206484" w:rsidRPr="00206484">
            <w:rPr>
              <w:rFonts w:cs="Times New Roman"/>
              <w:noProof/>
              <w:szCs w:val="24"/>
            </w:rPr>
            <w:t>[117]</w:t>
          </w:r>
          <w:r>
            <w:rPr>
              <w:rFonts w:cs="Times New Roman"/>
              <w:szCs w:val="24"/>
            </w:rPr>
            <w:fldChar w:fldCharType="end"/>
          </w:r>
        </w:sdtContent>
      </w:sdt>
      <w:r>
        <w:rPr>
          <w:rFonts w:cs="Times New Roman"/>
          <w:szCs w:val="24"/>
        </w:rPr>
        <w:t xml:space="preserve">. It has been suggested that the determination of optimal </w:t>
      </w:r>
      <w:proofErr w:type="spellStart"/>
      <w:r>
        <w:rPr>
          <w:rFonts w:cs="Times New Roman"/>
          <w:szCs w:val="24"/>
        </w:rPr>
        <w:t>CaO</w:t>
      </w:r>
      <w:proofErr w:type="spellEnd"/>
      <w:r>
        <w:rPr>
          <w:rFonts w:cs="Times New Roman"/>
          <w:szCs w:val="24"/>
        </w:rPr>
        <w:t>/Al</w:t>
      </w:r>
      <w:r w:rsidRPr="000B42AE">
        <w:rPr>
          <w:rFonts w:cs="Times New Roman"/>
          <w:szCs w:val="24"/>
          <w:vertAlign w:val="subscript"/>
        </w:rPr>
        <w:t>2</w:t>
      </w:r>
      <w:r>
        <w:rPr>
          <w:rFonts w:cs="Times New Roman"/>
          <w:szCs w:val="24"/>
        </w:rPr>
        <w:t>O</w:t>
      </w:r>
      <w:r w:rsidRPr="000B42AE">
        <w:rPr>
          <w:rFonts w:cs="Times New Roman"/>
          <w:szCs w:val="24"/>
          <w:vertAlign w:val="subscript"/>
        </w:rPr>
        <w:t>3</w:t>
      </w:r>
      <w:r>
        <w:rPr>
          <w:rFonts w:cs="Times New Roman"/>
          <w:szCs w:val="24"/>
        </w:rPr>
        <w:t xml:space="preserve"> ratio plays an important role in the design of mould powder for high-Al steel casting </w:t>
      </w:r>
      <w:sdt>
        <w:sdtPr>
          <w:rPr>
            <w:rFonts w:cs="Times New Roman"/>
            <w:szCs w:val="24"/>
          </w:rPr>
          <w:id w:val="1023666707"/>
          <w:citation/>
        </w:sdtPr>
        <w:sdtEndPr/>
        <w:sdtContent>
          <w:r>
            <w:rPr>
              <w:rFonts w:cs="Times New Roman"/>
              <w:szCs w:val="24"/>
            </w:rPr>
            <w:fldChar w:fldCharType="begin"/>
          </w:r>
          <w:r>
            <w:rPr>
              <w:rFonts w:cs="Times New Roman"/>
              <w:szCs w:val="24"/>
            </w:rPr>
            <w:instrText xml:space="preserve"> CITATION Wan15 \l 2057  \m Wei16</w:instrText>
          </w:r>
          <w:r>
            <w:rPr>
              <w:rFonts w:cs="Times New Roman"/>
              <w:szCs w:val="24"/>
            </w:rPr>
            <w:fldChar w:fldCharType="separate"/>
          </w:r>
          <w:r w:rsidR="00206484" w:rsidRPr="00206484">
            <w:rPr>
              <w:rFonts w:cs="Times New Roman"/>
              <w:noProof/>
              <w:szCs w:val="24"/>
            </w:rPr>
            <w:t>[73, 89]</w:t>
          </w:r>
          <w:r>
            <w:rPr>
              <w:rFonts w:cs="Times New Roman"/>
              <w:szCs w:val="24"/>
            </w:rPr>
            <w:fldChar w:fldCharType="end"/>
          </w:r>
        </w:sdtContent>
      </w:sdt>
      <w:r>
        <w:rPr>
          <w:rFonts w:cs="Times New Roman"/>
          <w:szCs w:val="24"/>
        </w:rPr>
        <w:t xml:space="preserve">.  Yan </w:t>
      </w:r>
      <w:r w:rsidRPr="6F07FC1C">
        <w:rPr>
          <w:rFonts w:cs="Times New Roman"/>
          <w:i/>
          <w:iCs/>
          <w:szCs w:val="24"/>
        </w:rPr>
        <w:t>et al</w:t>
      </w:r>
      <w:r>
        <w:rPr>
          <w:rFonts w:cs="Times New Roman"/>
          <w:szCs w:val="24"/>
        </w:rPr>
        <w:t xml:space="preserve">. </w:t>
      </w:r>
      <w:sdt>
        <w:sdtPr>
          <w:rPr>
            <w:rFonts w:cs="Times New Roman"/>
            <w:szCs w:val="24"/>
          </w:rPr>
          <w:id w:val="933474198"/>
          <w:citation/>
        </w:sdtPr>
        <w:sdtEndPr/>
        <w:sdtContent>
          <w:r>
            <w:rPr>
              <w:rFonts w:cs="Times New Roman"/>
              <w:szCs w:val="24"/>
            </w:rPr>
            <w:fldChar w:fldCharType="begin"/>
          </w:r>
          <w:r w:rsidR="0005738A">
            <w:rPr>
              <w:rFonts w:cs="Times New Roman"/>
              <w:szCs w:val="24"/>
            </w:rPr>
            <w:instrText xml:space="preserve">CITATION WYa15 \l 2057 </w:instrText>
          </w:r>
          <w:r>
            <w:rPr>
              <w:rFonts w:cs="Times New Roman"/>
              <w:szCs w:val="24"/>
            </w:rPr>
            <w:fldChar w:fldCharType="separate"/>
          </w:r>
          <w:r w:rsidR="00206484" w:rsidRPr="00206484">
            <w:rPr>
              <w:rFonts w:cs="Times New Roman"/>
              <w:noProof/>
              <w:szCs w:val="24"/>
            </w:rPr>
            <w:t>[88]</w:t>
          </w:r>
          <w:r>
            <w:rPr>
              <w:rFonts w:cs="Times New Roman"/>
              <w:szCs w:val="24"/>
            </w:rPr>
            <w:fldChar w:fldCharType="end"/>
          </w:r>
        </w:sdtContent>
      </w:sdt>
      <w:r>
        <w:rPr>
          <w:rFonts w:cs="Times New Roman"/>
          <w:szCs w:val="24"/>
        </w:rPr>
        <w:t xml:space="preserve"> systematically studied the effect of </w:t>
      </w:r>
      <w:proofErr w:type="spellStart"/>
      <w:r>
        <w:rPr>
          <w:rFonts w:cs="Times New Roman"/>
          <w:szCs w:val="24"/>
        </w:rPr>
        <w:t>CaO</w:t>
      </w:r>
      <w:proofErr w:type="spellEnd"/>
      <w:r>
        <w:rPr>
          <w:rFonts w:cs="Times New Roman"/>
          <w:szCs w:val="24"/>
        </w:rPr>
        <w:t>/Al</w:t>
      </w:r>
      <w:r w:rsidRPr="000B42AE">
        <w:rPr>
          <w:rFonts w:cs="Times New Roman"/>
          <w:szCs w:val="24"/>
          <w:vertAlign w:val="subscript"/>
        </w:rPr>
        <w:t>2</w:t>
      </w:r>
      <w:r>
        <w:rPr>
          <w:rFonts w:cs="Times New Roman"/>
          <w:szCs w:val="24"/>
        </w:rPr>
        <w:t>O</w:t>
      </w:r>
      <w:r w:rsidRPr="000B42AE">
        <w:rPr>
          <w:rFonts w:cs="Times New Roman"/>
          <w:szCs w:val="24"/>
          <w:vertAlign w:val="subscript"/>
        </w:rPr>
        <w:t>3</w:t>
      </w:r>
      <w:r>
        <w:rPr>
          <w:rFonts w:cs="Times New Roman"/>
          <w:szCs w:val="24"/>
        </w:rPr>
        <w:t xml:space="preserve"> ratio on </w:t>
      </w:r>
      <w:r w:rsidR="00CD5596">
        <w:rPr>
          <w:rFonts w:cs="Times New Roman"/>
          <w:szCs w:val="24"/>
        </w:rPr>
        <w:t xml:space="preserve">the </w:t>
      </w:r>
      <w:r>
        <w:rPr>
          <w:rFonts w:cs="Times New Roman"/>
          <w:szCs w:val="24"/>
        </w:rPr>
        <w:t>viscosity of lime-alumina based mould powder</w:t>
      </w:r>
      <w:r w:rsidR="00CD5596">
        <w:rPr>
          <w:rFonts w:cs="Times New Roman"/>
          <w:szCs w:val="24"/>
        </w:rPr>
        <w:t>s</w:t>
      </w:r>
      <w:r>
        <w:rPr>
          <w:rFonts w:cs="Times New Roman"/>
          <w:szCs w:val="24"/>
        </w:rPr>
        <w:t xml:space="preserve"> by utilising the rotational cylinder method and suggesting that as the </w:t>
      </w:r>
      <w:proofErr w:type="spellStart"/>
      <w:r>
        <w:rPr>
          <w:rFonts w:cs="Times New Roman"/>
          <w:szCs w:val="24"/>
        </w:rPr>
        <w:t>CaO</w:t>
      </w:r>
      <w:proofErr w:type="spellEnd"/>
      <w:r>
        <w:rPr>
          <w:rFonts w:cs="Times New Roman"/>
          <w:szCs w:val="24"/>
        </w:rPr>
        <w:t>/Al</w:t>
      </w:r>
      <w:r w:rsidRPr="000B42AE">
        <w:rPr>
          <w:rFonts w:cs="Times New Roman"/>
          <w:szCs w:val="24"/>
          <w:vertAlign w:val="subscript"/>
        </w:rPr>
        <w:t>2</w:t>
      </w:r>
      <w:r>
        <w:rPr>
          <w:rFonts w:cs="Times New Roman"/>
          <w:szCs w:val="24"/>
        </w:rPr>
        <w:t>O</w:t>
      </w:r>
      <w:r w:rsidRPr="000B42AE">
        <w:rPr>
          <w:rFonts w:cs="Times New Roman"/>
          <w:szCs w:val="24"/>
          <w:vertAlign w:val="subscript"/>
        </w:rPr>
        <w:t>3</w:t>
      </w:r>
      <w:r>
        <w:rPr>
          <w:rFonts w:cs="Times New Roman"/>
          <w:szCs w:val="24"/>
        </w:rPr>
        <w:t xml:space="preserve"> ratio ranged from 0.6 to 3.2, the viscosity first decreases and then increases below 1270</w:t>
      </w:r>
      <w:r>
        <w:rPr>
          <w:rFonts w:cs="Times New Roman"/>
          <w:szCs w:val="24"/>
          <w:vertAlign w:val="superscript"/>
        </w:rPr>
        <w:t>o</w:t>
      </w:r>
      <w:r>
        <w:rPr>
          <w:rFonts w:cs="Times New Roman"/>
          <w:szCs w:val="24"/>
        </w:rPr>
        <w:t xml:space="preserve">C. On the other hand, Blazek </w:t>
      </w:r>
      <w:r w:rsidRPr="6F07FC1C">
        <w:rPr>
          <w:rFonts w:cs="Times New Roman"/>
          <w:i/>
          <w:iCs/>
          <w:szCs w:val="24"/>
        </w:rPr>
        <w:t>et al.</w:t>
      </w:r>
      <w:r>
        <w:rPr>
          <w:rFonts w:cs="Times New Roman"/>
          <w:szCs w:val="24"/>
        </w:rPr>
        <w:t xml:space="preserve"> </w:t>
      </w:r>
      <w:sdt>
        <w:sdtPr>
          <w:rPr>
            <w:rFonts w:cs="Times New Roman"/>
            <w:szCs w:val="24"/>
          </w:rPr>
          <w:id w:val="972184714"/>
          <w:citation/>
        </w:sdtPr>
        <w:sdtEndPr/>
        <w:sdtContent>
          <w:r>
            <w:rPr>
              <w:rFonts w:cs="Times New Roman"/>
              <w:szCs w:val="24"/>
            </w:rPr>
            <w:fldChar w:fldCharType="begin"/>
          </w:r>
          <w:r>
            <w:rPr>
              <w:rFonts w:cs="Times New Roman"/>
              <w:szCs w:val="24"/>
            </w:rPr>
            <w:instrText xml:space="preserve"> CITATION Bla11 \l 2057 </w:instrText>
          </w:r>
          <w:r>
            <w:rPr>
              <w:rFonts w:cs="Times New Roman"/>
              <w:szCs w:val="24"/>
            </w:rPr>
            <w:fldChar w:fldCharType="separate"/>
          </w:r>
          <w:r w:rsidR="00206484" w:rsidRPr="00206484">
            <w:rPr>
              <w:rFonts w:cs="Times New Roman"/>
              <w:noProof/>
              <w:szCs w:val="24"/>
            </w:rPr>
            <w:t>[74]</w:t>
          </w:r>
          <w:r>
            <w:rPr>
              <w:rFonts w:cs="Times New Roman"/>
              <w:szCs w:val="24"/>
            </w:rPr>
            <w:fldChar w:fldCharType="end"/>
          </w:r>
        </w:sdtContent>
      </w:sdt>
      <w:r>
        <w:rPr>
          <w:rFonts w:cs="Times New Roman"/>
          <w:szCs w:val="24"/>
        </w:rPr>
        <w:t xml:space="preserve"> revealed that the viscosity of </w:t>
      </w:r>
      <w:r w:rsidR="00CD5596">
        <w:rPr>
          <w:rFonts w:cs="Times New Roman"/>
          <w:szCs w:val="24"/>
        </w:rPr>
        <w:t xml:space="preserve">the </w:t>
      </w:r>
      <w:r>
        <w:rPr>
          <w:rFonts w:cs="Times New Roman"/>
          <w:szCs w:val="24"/>
        </w:rPr>
        <w:t xml:space="preserve">mould powder decreased with the increase of </w:t>
      </w:r>
      <w:proofErr w:type="spellStart"/>
      <w:r>
        <w:rPr>
          <w:rFonts w:cs="Times New Roman"/>
          <w:szCs w:val="24"/>
        </w:rPr>
        <w:t>CaO</w:t>
      </w:r>
      <w:proofErr w:type="spellEnd"/>
      <w:r>
        <w:rPr>
          <w:rFonts w:cs="Times New Roman"/>
          <w:szCs w:val="24"/>
        </w:rPr>
        <w:t>/Al</w:t>
      </w:r>
      <w:r w:rsidRPr="000B42AE">
        <w:rPr>
          <w:rFonts w:cs="Times New Roman"/>
          <w:szCs w:val="24"/>
          <w:vertAlign w:val="subscript"/>
        </w:rPr>
        <w:t>2</w:t>
      </w:r>
      <w:r>
        <w:rPr>
          <w:rFonts w:cs="Times New Roman"/>
          <w:szCs w:val="24"/>
        </w:rPr>
        <w:t>O</w:t>
      </w:r>
      <w:r w:rsidRPr="000B42AE">
        <w:rPr>
          <w:rFonts w:cs="Times New Roman"/>
          <w:szCs w:val="24"/>
          <w:vertAlign w:val="subscript"/>
        </w:rPr>
        <w:t>3</w:t>
      </w:r>
      <w:r>
        <w:rPr>
          <w:rFonts w:cs="Times New Roman"/>
          <w:szCs w:val="24"/>
        </w:rPr>
        <w:t xml:space="preserve"> ratio. </w:t>
      </w:r>
    </w:p>
    <w:p w14:paraId="3F46D171" w14:textId="77777777" w:rsidR="00FE2D58" w:rsidRDefault="00FE2D58" w:rsidP="00AE1769">
      <w:pPr>
        <w:rPr>
          <w:rFonts w:cs="Times New Roman"/>
          <w:szCs w:val="24"/>
        </w:rPr>
      </w:pPr>
    </w:p>
    <w:p w14:paraId="4AD70956" w14:textId="790787E9" w:rsidR="004E6BB5" w:rsidRDefault="004E6BB5" w:rsidP="00AE1769">
      <w:pPr>
        <w:rPr>
          <w:rFonts w:cs="Times New Roman"/>
          <w:szCs w:val="24"/>
        </w:rPr>
      </w:pPr>
      <w:r>
        <w:rPr>
          <w:rFonts w:cs="Times New Roman"/>
          <w:szCs w:val="24"/>
        </w:rPr>
        <w:t xml:space="preserve">Kim and Sohn </w:t>
      </w:r>
      <w:sdt>
        <w:sdtPr>
          <w:rPr>
            <w:rFonts w:cs="Times New Roman"/>
            <w:szCs w:val="24"/>
          </w:rPr>
          <w:id w:val="-157314057"/>
          <w:citation/>
        </w:sdtPr>
        <w:sdtEndPr/>
        <w:sdtContent>
          <w:r>
            <w:rPr>
              <w:rFonts w:cs="Times New Roman"/>
              <w:szCs w:val="24"/>
            </w:rPr>
            <w:fldChar w:fldCharType="begin"/>
          </w:r>
          <w:r>
            <w:rPr>
              <w:rFonts w:cs="Times New Roman"/>
              <w:szCs w:val="24"/>
            </w:rPr>
            <w:instrText xml:space="preserve"> CITATION Kim14 \l 2057 </w:instrText>
          </w:r>
          <w:r>
            <w:rPr>
              <w:rFonts w:cs="Times New Roman"/>
              <w:szCs w:val="24"/>
            </w:rPr>
            <w:fldChar w:fldCharType="separate"/>
          </w:r>
          <w:r w:rsidR="00206484" w:rsidRPr="00206484">
            <w:rPr>
              <w:rFonts w:cs="Times New Roman"/>
              <w:noProof/>
              <w:szCs w:val="24"/>
            </w:rPr>
            <w:t>[118]</w:t>
          </w:r>
          <w:r>
            <w:rPr>
              <w:rFonts w:cs="Times New Roman"/>
              <w:szCs w:val="24"/>
            </w:rPr>
            <w:fldChar w:fldCharType="end"/>
          </w:r>
        </w:sdtContent>
      </w:sdt>
      <w:r>
        <w:rPr>
          <w:rFonts w:cs="Times New Roman"/>
          <w:szCs w:val="24"/>
        </w:rPr>
        <w:t xml:space="preserve"> analysed the influence of B</w:t>
      </w:r>
      <w:r w:rsidRPr="00CB5220">
        <w:rPr>
          <w:rFonts w:cs="Times New Roman"/>
          <w:szCs w:val="24"/>
          <w:vertAlign w:val="subscript"/>
        </w:rPr>
        <w:t>2</w:t>
      </w:r>
      <w:r>
        <w:rPr>
          <w:rFonts w:cs="Times New Roman"/>
          <w:szCs w:val="24"/>
        </w:rPr>
        <w:t>O</w:t>
      </w:r>
      <w:r w:rsidRPr="00CB5220">
        <w:rPr>
          <w:rFonts w:cs="Times New Roman"/>
          <w:szCs w:val="24"/>
          <w:vertAlign w:val="subscript"/>
        </w:rPr>
        <w:t>3</w:t>
      </w:r>
      <w:r>
        <w:rPr>
          <w:rFonts w:cs="Times New Roman"/>
          <w:szCs w:val="24"/>
          <w:vertAlign w:val="subscript"/>
        </w:rPr>
        <w:t xml:space="preserve"> </w:t>
      </w:r>
      <w:r>
        <w:rPr>
          <w:rFonts w:cs="Times New Roman"/>
          <w:szCs w:val="24"/>
        </w:rPr>
        <w:t xml:space="preserve">and </w:t>
      </w:r>
      <w:proofErr w:type="spellStart"/>
      <w:r>
        <w:rPr>
          <w:rFonts w:cs="Times New Roman"/>
          <w:szCs w:val="24"/>
        </w:rPr>
        <w:t>CaO</w:t>
      </w:r>
      <w:proofErr w:type="spellEnd"/>
      <w:r>
        <w:rPr>
          <w:rFonts w:cs="Times New Roman"/>
          <w:szCs w:val="24"/>
        </w:rPr>
        <w:t>/Al</w:t>
      </w:r>
      <w:r w:rsidRPr="000B42AE">
        <w:rPr>
          <w:rFonts w:cs="Times New Roman"/>
          <w:szCs w:val="24"/>
          <w:vertAlign w:val="subscript"/>
        </w:rPr>
        <w:t>2</w:t>
      </w:r>
      <w:r>
        <w:rPr>
          <w:rFonts w:cs="Times New Roman"/>
          <w:szCs w:val="24"/>
        </w:rPr>
        <w:t>O</w:t>
      </w:r>
      <w:r w:rsidRPr="000B42AE">
        <w:rPr>
          <w:rFonts w:cs="Times New Roman"/>
          <w:szCs w:val="24"/>
          <w:vertAlign w:val="subscript"/>
        </w:rPr>
        <w:t>3</w:t>
      </w:r>
      <w:r>
        <w:rPr>
          <w:rFonts w:cs="Times New Roman"/>
          <w:szCs w:val="24"/>
        </w:rPr>
        <w:t xml:space="preserve"> ratio on the viscosity of lime-alumina based mould powders with 12 %wt. Na</w:t>
      </w:r>
      <w:r w:rsidRPr="00CB5220">
        <w:rPr>
          <w:rFonts w:cs="Times New Roman"/>
          <w:szCs w:val="24"/>
          <w:vertAlign w:val="subscript"/>
        </w:rPr>
        <w:t>2</w:t>
      </w:r>
      <w:r>
        <w:rPr>
          <w:rFonts w:cs="Times New Roman"/>
          <w:szCs w:val="24"/>
        </w:rPr>
        <w:t xml:space="preserve">O at varying temperatures and they found that </w:t>
      </w:r>
      <w:r w:rsidR="00CD5596">
        <w:rPr>
          <w:rFonts w:cs="Times New Roman"/>
          <w:szCs w:val="24"/>
        </w:rPr>
        <w:t xml:space="preserve">an </w:t>
      </w:r>
      <w:r>
        <w:rPr>
          <w:rFonts w:cs="Times New Roman"/>
          <w:szCs w:val="24"/>
        </w:rPr>
        <w:t xml:space="preserve">increase in </w:t>
      </w:r>
      <w:r w:rsidR="00CD5596">
        <w:rPr>
          <w:rFonts w:cs="Times New Roman"/>
          <w:szCs w:val="24"/>
        </w:rPr>
        <w:t xml:space="preserve">the </w:t>
      </w:r>
      <w:proofErr w:type="spellStart"/>
      <w:r>
        <w:rPr>
          <w:rFonts w:cs="Times New Roman"/>
          <w:szCs w:val="24"/>
        </w:rPr>
        <w:t>CaO</w:t>
      </w:r>
      <w:proofErr w:type="spellEnd"/>
      <w:r>
        <w:rPr>
          <w:rFonts w:cs="Times New Roman"/>
          <w:szCs w:val="24"/>
        </w:rPr>
        <w:t>/Al</w:t>
      </w:r>
      <w:r w:rsidRPr="000B42AE">
        <w:rPr>
          <w:rFonts w:cs="Times New Roman"/>
          <w:szCs w:val="24"/>
          <w:vertAlign w:val="subscript"/>
        </w:rPr>
        <w:t>2</w:t>
      </w:r>
      <w:r>
        <w:rPr>
          <w:rFonts w:cs="Times New Roman"/>
          <w:szCs w:val="24"/>
        </w:rPr>
        <w:t>O</w:t>
      </w:r>
      <w:r w:rsidRPr="000B42AE">
        <w:rPr>
          <w:rFonts w:cs="Times New Roman"/>
          <w:szCs w:val="24"/>
          <w:vertAlign w:val="subscript"/>
        </w:rPr>
        <w:t>3</w:t>
      </w:r>
      <w:r>
        <w:rPr>
          <w:rFonts w:cs="Times New Roman"/>
          <w:szCs w:val="24"/>
        </w:rPr>
        <w:t xml:space="preserve"> ratio and higher B</w:t>
      </w:r>
      <w:r w:rsidRPr="00CB5220">
        <w:rPr>
          <w:rFonts w:cs="Times New Roman"/>
          <w:szCs w:val="24"/>
          <w:vertAlign w:val="subscript"/>
        </w:rPr>
        <w:t>2</w:t>
      </w:r>
      <w:r>
        <w:rPr>
          <w:rFonts w:cs="Times New Roman"/>
          <w:szCs w:val="24"/>
        </w:rPr>
        <w:t>O</w:t>
      </w:r>
      <w:r w:rsidRPr="00CB5220">
        <w:rPr>
          <w:rFonts w:cs="Times New Roman"/>
          <w:szCs w:val="24"/>
          <w:vertAlign w:val="subscript"/>
        </w:rPr>
        <w:t>3</w:t>
      </w:r>
      <w:r>
        <w:rPr>
          <w:rFonts w:cs="Times New Roman"/>
          <w:szCs w:val="24"/>
        </w:rPr>
        <w:t xml:space="preserve"> concentration</w:t>
      </w:r>
      <w:r w:rsidR="00CD5596">
        <w:rPr>
          <w:rFonts w:cs="Times New Roman"/>
          <w:szCs w:val="24"/>
        </w:rPr>
        <w:t>s</w:t>
      </w:r>
      <w:r>
        <w:rPr>
          <w:rFonts w:cs="Times New Roman"/>
          <w:szCs w:val="24"/>
        </w:rPr>
        <w:t xml:space="preserve"> decreased the viscosity. </w:t>
      </w:r>
    </w:p>
    <w:p w14:paraId="1ADDC09B" w14:textId="77777777" w:rsidR="00FE2D58" w:rsidRPr="00CB5220" w:rsidRDefault="00FE2D58" w:rsidP="00AE1769">
      <w:pPr>
        <w:rPr>
          <w:rFonts w:cs="Times New Roman"/>
          <w:szCs w:val="24"/>
        </w:rPr>
      </w:pPr>
    </w:p>
    <w:p w14:paraId="034B7647" w14:textId="792B2F6B" w:rsidR="00EB4F49" w:rsidRPr="00337220" w:rsidRDefault="004E6BB5" w:rsidP="00AE1769">
      <w:r w:rsidRPr="006B1A10">
        <w:rPr>
          <w:rFonts w:cs="Times New Roman"/>
          <w:szCs w:val="24"/>
        </w:rPr>
        <w:t xml:space="preserve">Moreover, Li et al. </w:t>
      </w:r>
      <w:sdt>
        <w:sdtPr>
          <w:rPr>
            <w:rFonts w:cs="Times New Roman"/>
            <w:szCs w:val="24"/>
          </w:rPr>
          <w:id w:val="-961039235"/>
          <w:citation/>
        </w:sdtPr>
        <w:sdtEndPr/>
        <w:sdtContent>
          <w:r>
            <w:rPr>
              <w:rFonts w:cs="Times New Roman"/>
              <w:szCs w:val="24"/>
            </w:rPr>
            <w:fldChar w:fldCharType="begin"/>
          </w:r>
          <w:r>
            <w:rPr>
              <w:rFonts w:cs="Times New Roman"/>
              <w:szCs w:val="24"/>
            </w:rPr>
            <w:instrText xml:space="preserve"> CITATION JLL15 \l 2057 </w:instrText>
          </w:r>
          <w:r>
            <w:rPr>
              <w:rFonts w:cs="Times New Roman"/>
              <w:szCs w:val="24"/>
            </w:rPr>
            <w:fldChar w:fldCharType="separate"/>
          </w:r>
          <w:r w:rsidR="00206484" w:rsidRPr="00206484">
            <w:rPr>
              <w:rFonts w:cs="Times New Roman"/>
              <w:noProof/>
              <w:szCs w:val="24"/>
            </w:rPr>
            <w:t>[111]</w:t>
          </w:r>
          <w:r>
            <w:rPr>
              <w:rFonts w:cs="Times New Roman"/>
              <w:szCs w:val="24"/>
            </w:rPr>
            <w:fldChar w:fldCharType="end"/>
          </w:r>
        </w:sdtContent>
      </w:sdt>
      <w:r>
        <w:rPr>
          <w:rFonts w:cs="Times New Roman"/>
          <w:szCs w:val="24"/>
        </w:rPr>
        <w:t xml:space="preserve"> investigated</w:t>
      </w:r>
      <w:r w:rsidRPr="006B1A10">
        <w:rPr>
          <w:rFonts w:cs="Times New Roman"/>
          <w:szCs w:val="24"/>
        </w:rPr>
        <w:t xml:space="preserve"> </w:t>
      </w:r>
      <w:r>
        <w:rPr>
          <w:rFonts w:cs="Times New Roman"/>
          <w:szCs w:val="24"/>
        </w:rPr>
        <w:t>the effect of TiO</w:t>
      </w:r>
      <w:r w:rsidRPr="006B1A10">
        <w:rPr>
          <w:rFonts w:cs="Times New Roman"/>
          <w:szCs w:val="24"/>
          <w:vertAlign w:val="subscript"/>
        </w:rPr>
        <w:t>2</w:t>
      </w:r>
      <w:r>
        <w:rPr>
          <w:rFonts w:cs="Times New Roman"/>
          <w:szCs w:val="24"/>
        </w:rPr>
        <w:t xml:space="preserve"> addition on the viscosity of lime-alumina based mould powder</w:t>
      </w:r>
      <w:r w:rsidR="00CD5596">
        <w:rPr>
          <w:rFonts w:cs="Times New Roman"/>
          <w:szCs w:val="24"/>
        </w:rPr>
        <w:t>s</w:t>
      </w:r>
      <w:r>
        <w:rPr>
          <w:rFonts w:cs="Times New Roman"/>
          <w:szCs w:val="24"/>
        </w:rPr>
        <w:t xml:space="preserve"> by using the rotating spindle method and they concluded that </w:t>
      </w:r>
      <w:r w:rsidR="00CD5596">
        <w:rPr>
          <w:rFonts w:cs="Times New Roman"/>
          <w:szCs w:val="24"/>
        </w:rPr>
        <w:t xml:space="preserve">the </w:t>
      </w:r>
      <w:r>
        <w:rPr>
          <w:rFonts w:cs="Times New Roman"/>
          <w:szCs w:val="24"/>
        </w:rPr>
        <w:t xml:space="preserve">viscosity of </w:t>
      </w:r>
      <w:r w:rsidR="00CD5596">
        <w:rPr>
          <w:rFonts w:cs="Times New Roman"/>
          <w:szCs w:val="24"/>
        </w:rPr>
        <w:t xml:space="preserve">the </w:t>
      </w:r>
      <w:r>
        <w:rPr>
          <w:rFonts w:cs="Times New Roman"/>
          <w:szCs w:val="24"/>
        </w:rPr>
        <w:t>mould powder can decrease with increasing TiO</w:t>
      </w:r>
      <w:r w:rsidRPr="0054172F">
        <w:rPr>
          <w:rFonts w:cs="Times New Roman"/>
          <w:szCs w:val="24"/>
          <w:vertAlign w:val="subscript"/>
        </w:rPr>
        <w:t>2</w:t>
      </w:r>
      <w:r>
        <w:rPr>
          <w:rFonts w:cs="Times New Roman"/>
          <w:szCs w:val="24"/>
        </w:rPr>
        <w:t xml:space="preserve"> addition.</w:t>
      </w:r>
    </w:p>
    <w:p w14:paraId="065C9110" w14:textId="01E7452F" w:rsidR="0018626A" w:rsidRDefault="0018626A" w:rsidP="00AE1769">
      <w:pPr>
        <w:pStyle w:val="Heading4"/>
        <w:spacing w:before="0" w:line="360" w:lineRule="auto"/>
        <w:rPr>
          <w:rFonts w:cs="Times New Roman"/>
          <w:i/>
          <w:sz w:val="28"/>
          <w:szCs w:val="24"/>
        </w:rPr>
      </w:pPr>
      <w:bookmarkStart w:id="121" w:name="_Toc490162408"/>
    </w:p>
    <w:p w14:paraId="2055BB2C" w14:textId="77777777" w:rsidR="00C3210C" w:rsidRPr="00C3210C" w:rsidRDefault="00C3210C" w:rsidP="00C3210C">
      <w:pPr>
        <w:rPr>
          <w:lang w:eastAsia="zh-CN"/>
        </w:rPr>
      </w:pPr>
    </w:p>
    <w:p w14:paraId="01052384" w14:textId="46AA17B7" w:rsidR="00900B17" w:rsidRPr="00E03D4A" w:rsidRDefault="009516DE" w:rsidP="00AE1769">
      <w:pPr>
        <w:pStyle w:val="Heading4"/>
        <w:spacing w:before="0" w:line="360" w:lineRule="auto"/>
        <w:rPr>
          <w:rFonts w:cs="Times New Roman"/>
          <w:i/>
          <w:sz w:val="28"/>
          <w:szCs w:val="24"/>
        </w:rPr>
      </w:pPr>
      <w:bookmarkStart w:id="122" w:name="_Toc28619144"/>
      <w:r w:rsidRPr="00E03D4A">
        <w:rPr>
          <w:rFonts w:cs="Times New Roman"/>
          <w:sz w:val="28"/>
          <w:szCs w:val="24"/>
        </w:rPr>
        <w:lastRenderedPageBreak/>
        <w:t>2</w:t>
      </w:r>
      <w:r w:rsidR="00900B17" w:rsidRPr="00E03D4A">
        <w:rPr>
          <w:rFonts w:cs="Times New Roman"/>
          <w:sz w:val="28"/>
          <w:szCs w:val="24"/>
        </w:rPr>
        <w:t>.2.</w:t>
      </w:r>
      <w:r w:rsidR="0018626A">
        <w:rPr>
          <w:rFonts w:cs="Times New Roman"/>
          <w:sz w:val="28"/>
          <w:szCs w:val="24"/>
        </w:rPr>
        <w:t>5</w:t>
      </w:r>
      <w:r w:rsidR="00900B17" w:rsidRPr="00E03D4A">
        <w:rPr>
          <w:rFonts w:cs="Times New Roman"/>
          <w:sz w:val="28"/>
          <w:szCs w:val="24"/>
        </w:rPr>
        <w:t>.3 Heat Transfer</w:t>
      </w:r>
      <w:bookmarkEnd w:id="121"/>
      <w:bookmarkEnd w:id="122"/>
    </w:p>
    <w:p w14:paraId="3D302864" w14:textId="77777777" w:rsidR="00900B17" w:rsidRPr="00337220" w:rsidRDefault="00900B17" w:rsidP="00AE1769">
      <w:pPr>
        <w:rPr>
          <w:rFonts w:cs="Times New Roman"/>
        </w:rPr>
      </w:pPr>
    </w:p>
    <w:p w14:paraId="64106C47" w14:textId="5262A14E" w:rsidR="00A43D6C" w:rsidRDefault="005C73B8" w:rsidP="00AE1769">
      <w:pPr>
        <w:rPr>
          <w:rFonts w:cs="Times New Roman"/>
          <w:szCs w:val="24"/>
        </w:rPr>
      </w:pPr>
      <w:r>
        <w:rPr>
          <w:rFonts w:cs="Times New Roman"/>
          <w:szCs w:val="24"/>
        </w:rPr>
        <w:t xml:space="preserve">The amount of heat flux from </w:t>
      </w:r>
      <w:r w:rsidR="00CD5596">
        <w:rPr>
          <w:rFonts w:cs="Times New Roman"/>
          <w:szCs w:val="24"/>
        </w:rPr>
        <w:t xml:space="preserve">the </w:t>
      </w:r>
      <w:r>
        <w:rPr>
          <w:rFonts w:cs="Times New Roman"/>
          <w:szCs w:val="24"/>
        </w:rPr>
        <w:t>molten steel during the solidification is relatively depend</w:t>
      </w:r>
      <w:r w:rsidR="00CD5596">
        <w:rPr>
          <w:rFonts w:cs="Times New Roman"/>
          <w:szCs w:val="24"/>
        </w:rPr>
        <w:t>ent</w:t>
      </w:r>
      <w:r>
        <w:rPr>
          <w:rFonts w:cs="Times New Roman"/>
          <w:szCs w:val="24"/>
        </w:rPr>
        <w:t xml:space="preserve"> on </w:t>
      </w:r>
      <w:r w:rsidR="00CD5596">
        <w:rPr>
          <w:rFonts w:cs="Times New Roman"/>
          <w:szCs w:val="24"/>
        </w:rPr>
        <w:t xml:space="preserve">the </w:t>
      </w:r>
      <w:r>
        <w:rPr>
          <w:rFonts w:cs="Times New Roman"/>
          <w:szCs w:val="24"/>
        </w:rPr>
        <w:t xml:space="preserve">thermo-physical properties of </w:t>
      </w:r>
      <w:r w:rsidR="00CD5596">
        <w:rPr>
          <w:rFonts w:cs="Times New Roman"/>
          <w:szCs w:val="24"/>
        </w:rPr>
        <w:t xml:space="preserve">the </w:t>
      </w:r>
      <w:r>
        <w:rPr>
          <w:rFonts w:cs="Times New Roman"/>
          <w:szCs w:val="24"/>
        </w:rPr>
        <w:t xml:space="preserve">mould powders. </w:t>
      </w:r>
      <w:r w:rsidR="00900B17" w:rsidRPr="00337220">
        <w:rPr>
          <w:rFonts w:cs="Times New Roman"/>
          <w:szCs w:val="24"/>
        </w:rPr>
        <w:t>During the process of continuous casting, different operational problems and some surface defect</w:t>
      </w:r>
      <w:r w:rsidR="00CD5596">
        <w:rPr>
          <w:rFonts w:cs="Times New Roman"/>
          <w:szCs w:val="24"/>
        </w:rPr>
        <w:t>s</w:t>
      </w:r>
      <w:r w:rsidR="00900B17" w:rsidRPr="00337220">
        <w:rPr>
          <w:rFonts w:cs="Times New Roman"/>
          <w:szCs w:val="24"/>
        </w:rPr>
        <w:t xml:space="preserve"> can occur because of the insufficient heat flux in the mould. For instance, longitudinal cracking can occur in </w:t>
      </w:r>
      <w:r w:rsidR="00CD5596">
        <w:rPr>
          <w:rFonts w:cs="Times New Roman"/>
          <w:szCs w:val="24"/>
        </w:rPr>
        <w:t xml:space="preserve">the </w:t>
      </w:r>
      <w:r w:rsidR="00900B17" w:rsidRPr="00337220">
        <w:rPr>
          <w:rFonts w:cs="Times New Roman"/>
          <w:szCs w:val="24"/>
        </w:rPr>
        <w:t xml:space="preserve">case of insufficient horizontal heat transfer between the strand and mould while vertical heat transfer affects the depth of </w:t>
      </w:r>
      <w:r w:rsidR="00CD5596">
        <w:rPr>
          <w:rFonts w:cs="Times New Roman"/>
          <w:szCs w:val="24"/>
        </w:rPr>
        <w:t xml:space="preserve">the </w:t>
      </w:r>
      <w:r w:rsidR="00900B17" w:rsidRPr="00337220">
        <w:rPr>
          <w:rFonts w:cs="Times New Roman"/>
          <w:szCs w:val="24"/>
        </w:rPr>
        <w:t>molten pool, lubrication, the depth of oscillation mark</w:t>
      </w:r>
      <w:r w:rsidR="00CD5596">
        <w:rPr>
          <w:rFonts w:cs="Times New Roman"/>
          <w:szCs w:val="24"/>
        </w:rPr>
        <w:t>s</w:t>
      </w:r>
      <w:r w:rsidR="00900B17" w:rsidRPr="00337220">
        <w:rPr>
          <w:rFonts w:cs="Times New Roman"/>
          <w:szCs w:val="24"/>
        </w:rPr>
        <w:t xml:space="preserve"> and pinhole formation</w:t>
      </w:r>
      <w:r w:rsidR="00252BA6">
        <w:rPr>
          <w:rFonts w:cs="Times New Roman"/>
          <w:szCs w:val="24"/>
        </w:rPr>
        <w:t xml:space="preserve">. Therefore, it is important to understand the heat transfer phenomenon between </w:t>
      </w:r>
      <w:r w:rsidR="00CD5596">
        <w:rPr>
          <w:rFonts w:cs="Times New Roman"/>
          <w:szCs w:val="24"/>
        </w:rPr>
        <w:t xml:space="preserve">the </w:t>
      </w:r>
      <w:r w:rsidR="00252BA6">
        <w:rPr>
          <w:rFonts w:cs="Times New Roman"/>
          <w:szCs w:val="24"/>
        </w:rPr>
        <w:t xml:space="preserve">strand and </w:t>
      </w:r>
      <w:r w:rsidR="00CD5596">
        <w:rPr>
          <w:rFonts w:cs="Times New Roman"/>
          <w:szCs w:val="24"/>
        </w:rPr>
        <w:t xml:space="preserve">the </w:t>
      </w:r>
      <w:proofErr w:type="gramStart"/>
      <w:r w:rsidR="00252BA6">
        <w:rPr>
          <w:rFonts w:cs="Times New Roman"/>
          <w:szCs w:val="24"/>
        </w:rPr>
        <w:t>water cooled</w:t>
      </w:r>
      <w:proofErr w:type="gramEnd"/>
      <w:r w:rsidR="00252BA6">
        <w:rPr>
          <w:rFonts w:cs="Times New Roman"/>
          <w:szCs w:val="24"/>
        </w:rPr>
        <w:t xml:space="preserve"> mould for the elimination of above mentioned casting problems.</w:t>
      </w:r>
      <w:r w:rsidR="00900B17" w:rsidRPr="00337220">
        <w:rPr>
          <w:rFonts w:cs="Times New Roman"/>
          <w:szCs w:val="24"/>
        </w:rPr>
        <w:t xml:space="preserve"> </w:t>
      </w:r>
      <w:sdt>
        <w:sdtPr>
          <w:rPr>
            <w:rFonts w:cs="Times New Roman"/>
            <w:szCs w:val="24"/>
          </w:rPr>
          <w:id w:val="2133972763"/>
          <w:citation/>
        </w:sdtPr>
        <w:sdtEndPr/>
        <w:sdtContent>
          <w:r w:rsidR="00900B17" w:rsidRPr="00337220">
            <w:rPr>
              <w:rFonts w:cs="Times New Roman"/>
              <w:szCs w:val="24"/>
            </w:rPr>
            <w:fldChar w:fldCharType="begin"/>
          </w:r>
          <w:r w:rsidR="00900B17" w:rsidRPr="00337220">
            <w:rPr>
              <w:rFonts w:cs="Times New Roman"/>
              <w:szCs w:val="24"/>
            </w:rPr>
            <w:instrText xml:space="preserve"> CITATION Ken03 \l 2057 </w:instrText>
          </w:r>
          <w:r w:rsidR="00252BA6">
            <w:rPr>
              <w:rFonts w:cs="Times New Roman"/>
              <w:szCs w:val="24"/>
            </w:rPr>
            <w:instrText xml:space="preserve"> \m JIA17</w:instrText>
          </w:r>
          <w:r w:rsidR="00900B17" w:rsidRPr="00337220">
            <w:rPr>
              <w:rFonts w:cs="Times New Roman"/>
              <w:szCs w:val="24"/>
            </w:rPr>
            <w:fldChar w:fldCharType="separate"/>
          </w:r>
          <w:r w:rsidR="00206484" w:rsidRPr="00206484">
            <w:rPr>
              <w:rFonts w:cs="Times New Roman"/>
              <w:noProof/>
              <w:szCs w:val="24"/>
            </w:rPr>
            <w:t>[42, 110]</w:t>
          </w:r>
          <w:r w:rsidR="00900B17" w:rsidRPr="00337220">
            <w:rPr>
              <w:rFonts w:cs="Times New Roman"/>
              <w:szCs w:val="24"/>
            </w:rPr>
            <w:fldChar w:fldCharType="end"/>
          </w:r>
        </w:sdtContent>
      </w:sdt>
      <w:r w:rsidR="00900B17" w:rsidRPr="00337220">
        <w:rPr>
          <w:rFonts w:cs="Times New Roman"/>
          <w:szCs w:val="24"/>
        </w:rPr>
        <w:t xml:space="preserve">. </w:t>
      </w:r>
      <w:r w:rsidR="00B46D55">
        <w:rPr>
          <w:rFonts w:cs="Times New Roman"/>
          <w:szCs w:val="24"/>
        </w:rPr>
        <w:t xml:space="preserve"> </w:t>
      </w:r>
      <w:bookmarkStart w:id="123" w:name="_Toc490162409"/>
    </w:p>
    <w:p w14:paraId="4832CB02" w14:textId="77777777" w:rsidR="00FE2D58" w:rsidRPr="0076756D" w:rsidRDefault="00FE2D58" w:rsidP="00AE1769">
      <w:pPr>
        <w:rPr>
          <w:rFonts w:cs="Times New Roman"/>
          <w:szCs w:val="24"/>
        </w:rPr>
      </w:pPr>
    </w:p>
    <w:p w14:paraId="6516CD09" w14:textId="3426FDFC" w:rsidR="00900B17" w:rsidRPr="00E03D4A" w:rsidRDefault="009516DE" w:rsidP="00AE1769">
      <w:pPr>
        <w:pStyle w:val="Heading5"/>
        <w:spacing w:before="0" w:line="360" w:lineRule="auto"/>
        <w:rPr>
          <w:rFonts w:cs="Times New Roman"/>
        </w:rPr>
      </w:pPr>
      <w:bookmarkStart w:id="124" w:name="_Toc28619145"/>
      <w:r w:rsidRPr="00E03D4A">
        <w:rPr>
          <w:rFonts w:cs="Times New Roman"/>
        </w:rPr>
        <w:t>2</w:t>
      </w:r>
      <w:r w:rsidR="00900B17" w:rsidRPr="00E03D4A">
        <w:rPr>
          <w:rFonts w:cs="Times New Roman"/>
        </w:rPr>
        <w:t>.2.</w:t>
      </w:r>
      <w:r w:rsidR="0018626A">
        <w:rPr>
          <w:rFonts w:cs="Times New Roman"/>
        </w:rPr>
        <w:t>5</w:t>
      </w:r>
      <w:r w:rsidR="00900B17" w:rsidRPr="00E03D4A">
        <w:rPr>
          <w:rFonts w:cs="Times New Roman"/>
        </w:rPr>
        <w:t>.3.1 Horizontal Heat Transfer</w:t>
      </w:r>
      <w:bookmarkEnd w:id="123"/>
      <w:bookmarkEnd w:id="124"/>
    </w:p>
    <w:p w14:paraId="36C4CC07" w14:textId="77777777" w:rsidR="00900B17" w:rsidRPr="00337220" w:rsidRDefault="00900B17" w:rsidP="00AE1769">
      <w:pPr>
        <w:rPr>
          <w:rFonts w:cs="Times New Roman"/>
        </w:rPr>
      </w:pPr>
    </w:p>
    <w:p w14:paraId="36D408C0" w14:textId="54C6A077" w:rsidR="00900B17" w:rsidRDefault="00900B17" w:rsidP="00AE1769">
      <w:pPr>
        <w:rPr>
          <w:rFonts w:cs="Times New Roman"/>
          <w:szCs w:val="24"/>
        </w:rPr>
      </w:pPr>
      <w:r w:rsidRPr="00337220">
        <w:rPr>
          <w:rFonts w:cs="Times New Roman"/>
          <w:szCs w:val="24"/>
        </w:rPr>
        <w:t xml:space="preserve">The horizontal heat transfer is a complex process, since there are two different </w:t>
      </w:r>
      <w:r w:rsidR="00CD5596">
        <w:rPr>
          <w:rFonts w:cs="Times New Roman"/>
          <w:szCs w:val="24"/>
        </w:rPr>
        <w:t xml:space="preserve">competing </w:t>
      </w:r>
      <w:r w:rsidRPr="00337220">
        <w:rPr>
          <w:rFonts w:cs="Times New Roman"/>
          <w:szCs w:val="24"/>
        </w:rPr>
        <w:t>mechanisms known as lattice conductivity (</w:t>
      </w:r>
      <w:r w:rsidRPr="00337220">
        <w:rPr>
          <w:rFonts w:cs="Times New Roman"/>
          <w:i/>
          <w:szCs w:val="24"/>
        </w:rPr>
        <w:t>k</w:t>
      </w:r>
      <w:r w:rsidRPr="00337220">
        <w:rPr>
          <w:rFonts w:cs="Times New Roman"/>
          <w:i/>
          <w:szCs w:val="24"/>
          <w:vertAlign w:val="subscript"/>
        </w:rPr>
        <w:t>c</w:t>
      </w:r>
      <w:r w:rsidRPr="00337220">
        <w:rPr>
          <w:rFonts w:cs="Times New Roman"/>
          <w:szCs w:val="24"/>
        </w:rPr>
        <w:t>) and radiation conductivity (</w:t>
      </w:r>
      <w:proofErr w:type="spellStart"/>
      <w:r w:rsidRPr="00337220">
        <w:rPr>
          <w:rFonts w:cs="Times New Roman"/>
          <w:i/>
          <w:szCs w:val="24"/>
        </w:rPr>
        <w:t>k</w:t>
      </w:r>
      <w:r w:rsidRPr="00337220">
        <w:rPr>
          <w:rFonts w:cs="Times New Roman"/>
          <w:i/>
          <w:szCs w:val="24"/>
          <w:vertAlign w:val="subscript"/>
        </w:rPr>
        <w:t>R</w:t>
      </w:r>
      <w:proofErr w:type="spellEnd"/>
      <w:r w:rsidRPr="00337220">
        <w:rPr>
          <w:rFonts w:cs="Times New Roman"/>
          <w:szCs w:val="24"/>
        </w:rPr>
        <w:t xml:space="preserve">) </w:t>
      </w:r>
      <w:sdt>
        <w:sdtPr>
          <w:rPr>
            <w:rFonts w:cs="Times New Roman"/>
            <w:szCs w:val="24"/>
          </w:rPr>
          <w:id w:val="977332464"/>
          <w:citation/>
        </w:sdtPr>
        <w:sdtEndPr/>
        <w:sdtContent>
          <w:r w:rsidRPr="00337220">
            <w:rPr>
              <w:rFonts w:cs="Times New Roman"/>
              <w:szCs w:val="24"/>
            </w:rPr>
            <w:fldChar w:fldCharType="begin"/>
          </w:r>
          <w:r w:rsidRPr="00337220">
            <w:rPr>
              <w:rFonts w:cs="Times New Roman"/>
              <w:szCs w:val="24"/>
            </w:rPr>
            <w:instrText xml:space="preserve"> CITATION Ken03 \l 2057 </w:instrText>
          </w:r>
          <w:r w:rsidRPr="00337220">
            <w:rPr>
              <w:rFonts w:cs="Times New Roman"/>
              <w:szCs w:val="24"/>
            </w:rPr>
            <w:fldChar w:fldCharType="separate"/>
          </w:r>
          <w:r w:rsidR="00206484" w:rsidRPr="00206484">
            <w:rPr>
              <w:rFonts w:cs="Times New Roman"/>
              <w:noProof/>
              <w:szCs w:val="24"/>
            </w:rPr>
            <w:t>[42]</w:t>
          </w:r>
          <w:r w:rsidRPr="00337220">
            <w:rPr>
              <w:rFonts w:cs="Times New Roman"/>
              <w:szCs w:val="24"/>
            </w:rPr>
            <w:fldChar w:fldCharType="end"/>
          </w:r>
        </w:sdtContent>
      </w:sdt>
      <w:r w:rsidRPr="00337220">
        <w:rPr>
          <w:rFonts w:cs="Times New Roman"/>
          <w:szCs w:val="24"/>
        </w:rPr>
        <w:t xml:space="preserve">. Radiation conductivity involves </w:t>
      </w:r>
      <w:r w:rsidR="00CD5596">
        <w:rPr>
          <w:rFonts w:cs="Times New Roman"/>
          <w:szCs w:val="24"/>
        </w:rPr>
        <w:t xml:space="preserve">the </w:t>
      </w:r>
      <w:r w:rsidRPr="00337220">
        <w:rPr>
          <w:rFonts w:cs="Times New Roman"/>
          <w:szCs w:val="24"/>
        </w:rPr>
        <w:t xml:space="preserve">absorption, </w:t>
      </w:r>
      <w:r w:rsidR="00CD5596">
        <w:rPr>
          <w:rFonts w:cs="Times New Roman"/>
          <w:szCs w:val="24"/>
        </w:rPr>
        <w:t xml:space="preserve">and </w:t>
      </w:r>
      <w:r w:rsidRPr="00337220">
        <w:rPr>
          <w:rFonts w:cs="Times New Roman"/>
          <w:szCs w:val="24"/>
        </w:rPr>
        <w:t xml:space="preserve">re-emission of radiated energy as well as possible dominant heat transmission in glassy materials at elevated temperatures. It has been calculated by </w:t>
      </w:r>
      <w:r w:rsidRPr="00B46D55">
        <w:rPr>
          <w:rFonts w:cs="Times New Roman"/>
          <w:szCs w:val="24"/>
        </w:rPr>
        <w:t>Mills</w:t>
      </w:r>
      <w:r w:rsidRPr="00337220">
        <w:rPr>
          <w:rFonts w:cs="Times New Roman"/>
          <w:i/>
          <w:szCs w:val="24"/>
        </w:rPr>
        <w:t xml:space="preserve"> et al.</w:t>
      </w:r>
      <w:r w:rsidRPr="00337220">
        <w:rPr>
          <w:rFonts w:cs="Times New Roman"/>
          <w:szCs w:val="24"/>
        </w:rPr>
        <w:t xml:space="preserve"> that </w:t>
      </w:r>
      <w:proofErr w:type="spellStart"/>
      <w:r w:rsidRPr="00337220">
        <w:rPr>
          <w:rFonts w:cs="Times New Roman"/>
          <w:i/>
          <w:szCs w:val="24"/>
        </w:rPr>
        <w:t>k</w:t>
      </w:r>
      <w:r w:rsidRPr="00337220">
        <w:rPr>
          <w:rFonts w:cs="Times New Roman"/>
          <w:i/>
          <w:szCs w:val="24"/>
          <w:vertAlign w:val="subscript"/>
        </w:rPr>
        <w:t>R</w:t>
      </w:r>
      <w:proofErr w:type="spellEnd"/>
      <w:r w:rsidRPr="00337220">
        <w:rPr>
          <w:rFonts w:cs="Times New Roman"/>
          <w:szCs w:val="24"/>
        </w:rPr>
        <w:t xml:space="preserve">=10-30% </w:t>
      </w:r>
      <w:proofErr w:type="spellStart"/>
      <w:r w:rsidRPr="00337220">
        <w:rPr>
          <w:rFonts w:cs="Times New Roman"/>
          <w:i/>
          <w:szCs w:val="24"/>
        </w:rPr>
        <w:t>k</w:t>
      </w:r>
      <w:r w:rsidRPr="00337220">
        <w:rPr>
          <w:rFonts w:cs="Times New Roman"/>
          <w:i/>
          <w:szCs w:val="24"/>
          <w:vertAlign w:val="subscript"/>
        </w:rPr>
        <w:t>C</w:t>
      </w:r>
      <w:proofErr w:type="spellEnd"/>
      <w:r w:rsidRPr="00337220">
        <w:rPr>
          <w:rFonts w:cs="Times New Roman"/>
          <w:szCs w:val="24"/>
        </w:rPr>
        <w:t xml:space="preserve"> for the industrial slab casting process. The radiation conductivity (</w:t>
      </w:r>
      <w:proofErr w:type="spellStart"/>
      <w:r w:rsidRPr="00337220">
        <w:rPr>
          <w:rFonts w:cs="Times New Roman"/>
          <w:i/>
          <w:szCs w:val="24"/>
        </w:rPr>
        <w:t>k</w:t>
      </w:r>
      <w:r w:rsidRPr="00337220">
        <w:rPr>
          <w:rFonts w:cs="Times New Roman"/>
          <w:i/>
          <w:szCs w:val="24"/>
          <w:vertAlign w:val="subscript"/>
        </w:rPr>
        <w:t>R</w:t>
      </w:r>
      <w:proofErr w:type="spellEnd"/>
      <w:r w:rsidRPr="00337220">
        <w:rPr>
          <w:rFonts w:cs="Times New Roman"/>
          <w:szCs w:val="24"/>
        </w:rPr>
        <w:t>) is expressed via the following equation:</w:t>
      </w:r>
    </w:p>
    <w:p w14:paraId="591AE5E7" w14:textId="77777777" w:rsidR="00FE2D58" w:rsidRPr="00337220" w:rsidRDefault="00FE2D58" w:rsidP="00AE1769">
      <w:pPr>
        <w:rPr>
          <w:rFonts w:cs="Times New Roman"/>
          <w:szCs w:val="24"/>
        </w:rPr>
      </w:pPr>
    </w:p>
    <w:p w14:paraId="7F609047" w14:textId="7F2DB125" w:rsidR="00900B17" w:rsidRPr="00337220" w:rsidRDefault="008A042F" w:rsidP="00AE1769">
      <w:pPr>
        <w:rPr>
          <w:rFonts w:cs="Times New Roman"/>
          <w:szCs w:val="24"/>
        </w:rPr>
      </w:pPr>
      <m:oMathPara>
        <m:oMath>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R</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16σ</m:t>
              </m:r>
              <m:sSup>
                <m:sSupPr>
                  <m:ctrlPr>
                    <w:rPr>
                      <w:rFonts w:ascii="Cambria Math" w:hAnsi="Cambria Math" w:cs="Times New Roman"/>
                      <w:i/>
                      <w:szCs w:val="24"/>
                    </w:rPr>
                  </m:ctrlPr>
                </m:sSupPr>
                <m:e>
                  <m:r>
                    <w:rPr>
                      <w:rFonts w:ascii="Cambria Math" w:hAnsi="Cambria Math" w:cs="Times New Roman"/>
                      <w:szCs w:val="24"/>
                    </w:rPr>
                    <m:t>n</m:t>
                  </m:r>
                </m:e>
                <m:sup>
                  <m:r>
                    <w:rPr>
                      <w:rFonts w:ascii="Cambria Math" w:hAnsi="Cambria Math" w:cs="Times New Roman"/>
                      <w:szCs w:val="24"/>
                    </w:rPr>
                    <m:t>2</m:t>
                  </m:r>
                </m:sup>
              </m:sSup>
              <m:sSup>
                <m:sSupPr>
                  <m:ctrlPr>
                    <w:rPr>
                      <w:rFonts w:ascii="Cambria Math" w:hAnsi="Cambria Math" w:cs="Times New Roman"/>
                      <w:i/>
                      <w:szCs w:val="24"/>
                    </w:rPr>
                  </m:ctrlPr>
                </m:sSupPr>
                <m:e>
                  <m:r>
                    <w:rPr>
                      <w:rFonts w:ascii="Cambria Math" w:hAnsi="Cambria Math" w:cs="Times New Roman"/>
                      <w:szCs w:val="24"/>
                    </w:rPr>
                    <m:t>T</m:t>
                  </m:r>
                </m:e>
                <m:sup>
                  <m:r>
                    <w:rPr>
                      <w:rFonts w:ascii="Cambria Math" w:hAnsi="Cambria Math" w:cs="Times New Roman"/>
                      <w:szCs w:val="24"/>
                    </w:rPr>
                    <m:t>3</m:t>
                  </m:r>
                </m:sup>
              </m:sSup>
            </m:num>
            <m:den>
              <m:r>
                <w:rPr>
                  <w:rFonts w:ascii="Cambria Math" w:hAnsi="Cambria Math" w:cs="Times New Roman"/>
                  <w:szCs w:val="24"/>
                </w:rPr>
                <m:t>3α</m:t>
              </m:r>
            </m:den>
          </m:f>
          <m:r>
            <w:rPr>
              <w:rFonts w:ascii="Cambria Math" w:hAnsi="Cambria Math" w:cs="Times New Roman"/>
              <w:szCs w:val="24"/>
            </w:rPr>
            <m:t xml:space="preserve">                                                                    </m:t>
          </m:r>
          <m:d>
            <m:dPr>
              <m:ctrlPr>
                <w:rPr>
                  <w:rFonts w:ascii="Cambria Math" w:hAnsi="Cambria Math" w:cs="Times New Roman"/>
                  <w:szCs w:val="24"/>
                </w:rPr>
              </m:ctrlPr>
            </m:dPr>
            <m:e>
              <m:r>
                <m:rPr>
                  <m:sty m:val="p"/>
                </m:rPr>
                <w:rPr>
                  <w:rFonts w:ascii="Cambria Math" w:hAnsi="Cambria Math" w:cs="Times New Roman"/>
                  <w:szCs w:val="24"/>
                </w:rPr>
                <m:t>1.30</m:t>
              </m:r>
            </m:e>
          </m:d>
        </m:oMath>
      </m:oMathPara>
    </w:p>
    <w:p w14:paraId="368BEE87" w14:textId="77777777" w:rsidR="00900B17" w:rsidRPr="00337220" w:rsidRDefault="00900B17" w:rsidP="00AE1769">
      <w:pPr>
        <w:rPr>
          <w:rFonts w:cs="Times New Roman"/>
          <w:szCs w:val="24"/>
        </w:rPr>
      </w:pPr>
    </w:p>
    <w:p w14:paraId="314A78E7" w14:textId="77777777" w:rsidR="00900B17" w:rsidRPr="00337220" w:rsidRDefault="00900B17" w:rsidP="00AE1769">
      <w:pPr>
        <w:rPr>
          <w:rFonts w:cs="Times New Roman"/>
          <w:szCs w:val="24"/>
        </w:rPr>
      </w:pPr>
      <w:r w:rsidRPr="00337220">
        <w:rPr>
          <w:rFonts w:cs="Times New Roman"/>
          <w:szCs w:val="24"/>
        </w:rPr>
        <w:t xml:space="preserve">where α= absorption </w:t>
      </w:r>
      <w:r w:rsidR="006715B9" w:rsidRPr="00337220">
        <w:rPr>
          <w:rFonts w:cs="Times New Roman"/>
          <w:szCs w:val="24"/>
        </w:rPr>
        <w:t>coefficient, σ</w:t>
      </w:r>
      <w:r w:rsidRPr="00337220">
        <w:rPr>
          <w:rFonts w:cs="Times New Roman"/>
          <w:szCs w:val="24"/>
        </w:rPr>
        <w:t>= Stefan Boltzmann constant</w:t>
      </w:r>
    </w:p>
    <w:p w14:paraId="110CF0D1" w14:textId="77777777" w:rsidR="00900B17" w:rsidRPr="00337220" w:rsidRDefault="00900B17" w:rsidP="00AE1769">
      <w:pPr>
        <w:rPr>
          <w:rFonts w:cs="Times New Roman"/>
          <w:szCs w:val="24"/>
        </w:rPr>
      </w:pPr>
      <w:r w:rsidRPr="00337220">
        <w:rPr>
          <w:rFonts w:cs="Times New Roman"/>
          <w:i/>
          <w:szCs w:val="24"/>
        </w:rPr>
        <w:t>n</w:t>
      </w:r>
      <w:r w:rsidRPr="00337220">
        <w:rPr>
          <w:rFonts w:cs="Times New Roman"/>
          <w:szCs w:val="24"/>
        </w:rPr>
        <w:t xml:space="preserve">= refractive index (approx. 1.60) </w:t>
      </w:r>
      <w:r w:rsidRPr="00337220">
        <w:rPr>
          <w:rFonts w:cs="Times New Roman"/>
          <w:i/>
          <w:szCs w:val="24"/>
        </w:rPr>
        <w:t>T</w:t>
      </w:r>
      <w:r w:rsidRPr="00337220">
        <w:rPr>
          <w:rFonts w:cs="Times New Roman"/>
          <w:szCs w:val="24"/>
        </w:rPr>
        <w:t>= Thermodynamic temperature (K)</w:t>
      </w:r>
    </w:p>
    <w:p w14:paraId="387F2C90" w14:textId="644D5E2B" w:rsidR="00900B17" w:rsidRDefault="00EB4F49" w:rsidP="00AE1769">
      <w:pPr>
        <w:rPr>
          <w:rFonts w:cs="Times New Roman"/>
          <w:szCs w:val="24"/>
        </w:rPr>
      </w:pPr>
      <w:r w:rsidRPr="00EB4F49">
        <w:rPr>
          <w:rFonts w:cs="Times New Roman"/>
          <w:szCs w:val="24"/>
        </w:rPr>
        <w:fldChar w:fldCharType="begin"/>
      </w:r>
      <w:r w:rsidRPr="00EB4F49">
        <w:rPr>
          <w:rFonts w:cs="Times New Roman"/>
          <w:szCs w:val="24"/>
        </w:rPr>
        <w:instrText xml:space="preserve"> REF _Ref503914842 \h  \* MERGEFORMAT </w:instrText>
      </w:r>
      <w:r w:rsidRPr="00EB4F49">
        <w:rPr>
          <w:rFonts w:cs="Times New Roman"/>
          <w:szCs w:val="24"/>
        </w:rPr>
      </w:r>
      <w:r w:rsidRPr="00EB4F49">
        <w:rPr>
          <w:rFonts w:cs="Times New Roman"/>
          <w:szCs w:val="24"/>
        </w:rPr>
        <w:fldChar w:fldCharType="separate"/>
      </w:r>
      <w:r w:rsidR="00FA301A" w:rsidRPr="00FA301A">
        <w:rPr>
          <w:rFonts w:cs="Times New Roman"/>
          <w:szCs w:val="24"/>
        </w:rPr>
        <w:t xml:space="preserve">Figure </w:t>
      </w:r>
      <w:r w:rsidR="00FA301A" w:rsidRPr="00FA301A">
        <w:rPr>
          <w:rFonts w:cs="Times New Roman"/>
          <w:noProof/>
          <w:szCs w:val="24"/>
        </w:rPr>
        <w:t>16</w:t>
      </w:r>
      <w:r w:rsidRPr="00EB4F49">
        <w:rPr>
          <w:rFonts w:cs="Times New Roman"/>
          <w:szCs w:val="24"/>
        </w:rPr>
        <w:fldChar w:fldCharType="end"/>
      </w:r>
      <w:r>
        <w:rPr>
          <w:rFonts w:cs="Times New Roman"/>
          <w:szCs w:val="24"/>
        </w:rPr>
        <w:t xml:space="preserve"> </w:t>
      </w:r>
      <w:r w:rsidR="00900B17" w:rsidRPr="00337220">
        <w:rPr>
          <w:rFonts w:cs="Times New Roman"/>
          <w:szCs w:val="24"/>
        </w:rPr>
        <w:t xml:space="preserve">illustrates the resistance to heat transfer between </w:t>
      </w:r>
      <w:r w:rsidR="00CD5596">
        <w:rPr>
          <w:rFonts w:cs="Times New Roman"/>
          <w:szCs w:val="24"/>
        </w:rPr>
        <w:t xml:space="preserve">the </w:t>
      </w:r>
      <w:r w:rsidR="00900B17" w:rsidRPr="00337220">
        <w:rPr>
          <w:rFonts w:cs="Times New Roman"/>
          <w:szCs w:val="24"/>
        </w:rPr>
        <w:t>co</w:t>
      </w:r>
      <w:r w:rsidR="00CD5596">
        <w:rPr>
          <w:rFonts w:cs="Times New Roman"/>
          <w:szCs w:val="24"/>
        </w:rPr>
        <w:t>p</w:t>
      </w:r>
      <w:r w:rsidR="00900B17" w:rsidRPr="00337220">
        <w:rPr>
          <w:rFonts w:cs="Times New Roman"/>
          <w:szCs w:val="24"/>
        </w:rPr>
        <w:t>per mould and steel shell (R</w:t>
      </w:r>
      <w:r w:rsidR="00900B17" w:rsidRPr="00337220">
        <w:rPr>
          <w:rFonts w:cs="Times New Roman"/>
          <w:szCs w:val="24"/>
          <w:vertAlign w:val="superscript"/>
        </w:rPr>
        <w:t>*</w:t>
      </w:r>
      <w:r w:rsidR="00900B17" w:rsidRPr="00337220">
        <w:rPr>
          <w:rFonts w:cs="Times New Roman"/>
          <w:szCs w:val="24"/>
          <w:vertAlign w:val="subscript"/>
        </w:rPr>
        <w:t>total</w:t>
      </w:r>
      <w:r w:rsidR="00900B17" w:rsidRPr="00337220">
        <w:rPr>
          <w:rFonts w:cs="Times New Roman"/>
          <w:szCs w:val="24"/>
        </w:rPr>
        <w:t>) with a series of resistance</w:t>
      </w:r>
      <w:r w:rsidR="00CD5596">
        <w:rPr>
          <w:rFonts w:cs="Times New Roman"/>
          <w:szCs w:val="24"/>
        </w:rPr>
        <w:t>s</w:t>
      </w:r>
      <w:r w:rsidR="00900B17" w:rsidRPr="00337220">
        <w:rPr>
          <w:rFonts w:cs="Times New Roman"/>
          <w:szCs w:val="24"/>
        </w:rPr>
        <w:t xml:space="preserve"> and Equation 13 is used to calculate R</w:t>
      </w:r>
      <w:r w:rsidR="00900B17" w:rsidRPr="00337220">
        <w:rPr>
          <w:rFonts w:cs="Times New Roman"/>
          <w:szCs w:val="24"/>
          <w:vertAlign w:val="superscript"/>
        </w:rPr>
        <w:t>*</w:t>
      </w:r>
      <w:r w:rsidR="00900B17" w:rsidRPr="00337220">
        <w:rPr>
          <w:rFonts w:cs="Times New Roman"/>
          <w:szCs w:val="24"/>
          <w:vertAlign w:val="subscript"/>
        </w:rPr>
        <w:t>total</w:t>
      </w:r>
      <w:r w:rsidR="00900B17" w:rsidRPr="00337220">
        <w:rPr>
          <w:rFonts w:cs="Times New Roman"/>
          <w:szCs w:val="24"/>
        </w:rPr>
        <w:t>.</w:t>
      </w:r>
    </w:p>
    <w:p w14:paraId="77F2BCFC" w14:textId="77777777" w:rsidR="00FE2D58" w:rsidRPr="00337220" w:rsidRDefault="00FE2D58" w:rsidP="00AE1769">
      <w:pPr>
        <w:rPr>
          <w:rFonts w:cs="Times New Roman"/>
          <w:szCs w:val="24"/>
        </w:rPr>
      </w:pPr>
    </w:p>
    <w:p w14:paraId="01DD515B" w14:textId="538634E7" w:rsidR="00900B17" w:rsidRPr="00FE2D58" w:rsidRDefault="008A042F" w:rsidP="00AE1769">
      <w:pPr>
        <w:rPr>
          <w:rFonts w:eastAsiaTheme="minorEastAsia" w:cs="Times New Roman"/>
          <w:szCs w:val="24"/>
        </w:rPr>
      </w:pPr>
      <m:oMathPara>
        <m:oMath>
          <m:r>
            <w:rPr>
              <w:rFonts w:ascii="Cambria Math" w:hAnsi="Cambria Math" w:cs="Times New Roman"/>
              <w:szCs w:val="24"/>
            </w:rPr>
            <m:t xml:space="preserve">                                </m:t>
          </m:r>
          <m:sSubSup>
            <m:sSubSupPr>
              <m:ctrlPr>
                <w:rPr>
                  <w:rFonts w:ascii="Cambria Math" w:hAnsi="Cambria Math" w:cs="Times New Roman"/>
                  <w:szCs w:val="24"/>
                </w:rPr>
              </m:ctrlPr>
            </m:sSubSupPr>
            <m:e>
              <m:r>
                <m:rPr>
                  <m:sty m:val="p"/>
                </m:rPr>
                <w:rPr>
                  <w:rFonts w:ascii="Cambria Math" w:hAnsi="Cambria Math" w:cs="Times New Roman"/>
                  <w:szCs w:val="24"/>
                </w:rPr>
                <m:t>R</m:t>
              </m:r>
              <m:ctrlPr>
                <w:rPr>
                  <w:rFonts w:ascii="Cambria Math" w:hAnsi="Cambria Math" w:cs="Times New Roman"/>
                  <w:i/>
                  <w:szCs w:val="24"/>
                </w:rPr>
              </m:ctrlPr>
            </m:e>
            <m:sub>
              <m:r>
                <m:rPr>
                  <m:sty m:val="p"/>
                </m:rPr>
                <w:rPr>
                  <w:rFonts w:ascii="Cambria Math" w:hAnsi="Cambria Math" w:cs="Times New Roman"/>
                  <w:szCs w:val="24"/>
                </w:rPr>
                <m:t>total</m:t>
              </m:r>
            </m:sub>
            <m:sup>
              <m:r>
                <m:rPr>
                  <m:sty m:val="p"/>
                </m:rPr>
                <w:rPr>
                  <w:rFonts w:ascii="Cambria Math" w:hAnsi="Cambria Math" w:cs="Times New Roman"/>
                  <w:szCs w:val="24"/>
                </w:rPr>
                <m:t>*</m:t>
              </m:r>
            </m:sup>
          </m:sSubSup>
          <m:r>
            <m:rPr>
              <m:sty m:val="p"/>
            </m:rPr>
            <w:rPr>
              <w:rFonts w:ascii="Cambria Math" w:hAnsi="Cambria Math" w:cs="Times New Roman"/>
              <w:szCs w:val="24"/>
            </w:rPr>
            <m:t>=</m:t>
          </m:r>
          <m:sSubSup>
            <m:sSubSupPr>
              <m:ctrlPr>
                <w:rPr>
                  <w:rFonts w:ascii="Cambria Math" w:hAnsi="Cambria Math" w:cs="Times New Roman"/>
                  <w:szCs w:val="24"/>
                </w:rPr>
              </m:ctrlPr>
            </m:sSubSupPr>
            <m:e>
              <m:r>
                <m:rPr>
                  <m:sty m:val="p"/>
                </m:rPr>
                <w:rPr>
                  <w:rFonts w:ascii="Cambria Math" w:hAnsi="Cambria Math" w:cs="Times New Roman"/>
                  <w:szCs w:val="24"/>
                </w:rPr>
                <m:t>R</m:t>
              </m:r>
            </m:e>
            <m:sub>
              <m:f>
                <m:fPr>
                  <m:ctrlPr>
                    <w:rPr>
                      <w:rFonts w:ascii="Cambria Math" w:hAnsi="Cambria Math" w:cs="Times New Roman"/>
                      <w:szCs w:val="24"/>
                    </w:rPr>
                  </m:ctrlPr>
                </m:fPr>
                <m:num>
                  <m:r>
                    <m:rPr>
                      <m:sty m:val="p"/>
                    </m:rPr>
                    <w:rPr>
                      <w:rFonts w:ascii="Cambria Math" w:hAnsi="Cambria Math" w:cs="Times New Roman"/>
                      <w:szCs w:val="24"/>
                    </w:rPr>
                    <m:t>Cu</m:t>
                  </m:r>
                </m:num>
                <m:den>
                  <m:r>
                    <m:rPr>
                      <m:sty m:val="p"/>
                    </m:rPr>
                    <w:rPr>
                      <w:rFonts w:ascii="Cambria Math" w:hAnsi="Cambria Math" w:cs="Times New Roman"/>
                      <w:szCs w:val="24"/>
                    </w:rPr>
                    <m:t>Sl</m:t>
                  </m:r>
                </m:den>
              </m:f>
            </m:sub>
            <m:sup>
              <m:r>
                <m:rPr>
                  <m:sty m:val="p"/>
                </m:rPr>
                <w:rPr>
                  <w:rFonts w:ascii="Cambria Math" w:hAnsi="Cambria Math" w:cs="Times New Roman"/>
                  <w:szCs w:val="24"/>
                </w:rPr>
                <m:t>*</m:t>
              </m:r>
            </m:sup>
          </m:sSubSup>
          <m:r>
            <m:rPr>
              <m:sty m:val="p"/>
            </m:rPr>
            <w:rPr>
              <w:rFonts w:ascii="Cambria Math" w:hAnsi="Cambria Math" w:cs="Times New Roman"/>
              <w:szCs w:val="24"/>
            </w:rPr>
            <m:t>+</m:t>
          </m:r>
          <m:sSub>
            <m:sSubPr>
              <m:ctrlPr>
                <w:rPr>
                  <w:rFonts w:ascii="Cambria Math" w:hAnsi="Cambria Math" w:cs="Times New Roman"/>
                  <w:szCs w:val="24"/>
                </w:rPr>
              </m:ctrlPr>
            </m:sSubPr>
            <m:e>
              <m:d>
                <m:dPr>
                  <m:ctrlPr>
                    <w:rPr>
                      <w:rFonts w:ascii="Cambria Math" w:hAnsi="Cambria Math" w:cs="Times New Roman"/>
                      <w:szCs w:val="24"/>
                    </w:rPr>
                  </m:ctrlPr>
                </m:dPr>
                <m:e>
                  <m:f>
                    <m:fPr>
                      <m:ctrlPr>
                        <w:rPr>
                          <w:rFonts w:ascii="Cambria Math" w:hAnsi="Cambria Math" w:cs="Times New Roman"/>
                          <w:szCs w:val="24"/>
                        </w:rPr>
                      </m:ctrlPr>
                    </m:fPr>
                    <m:num>
                      <m:r>
                        <m:rPr>
                          <m:sty m:val="p"/>
                        </m:rPr>
                        <w:rPr>
                          <w:rFonts w:ascii="Cambria Math" w:hAnsi="Cambria Math" w:cs="Times New Roman"/>
                          <w:szCs w:val="24"/>
                        </w:rPr>
                        <m:t>d</m:t>
                      </m:r>
                    </m:num>
                    <m:den>
                      <m:r>
                        <m:rPr>
                          <m:sty m:val="p"/>
                        </m:rPr>
                        <w:rPr>
                          <w:rFonts w:ascii="Cambria Math" w:hAnsi="Cambria Math" w:cs="Times New Roman"/>
                          <w:szCs w:val="24"/>
                        </w:rPr>
                        <m:t>k</m:t>
                      </m:r>
                    </m:den>
                  </m:f>
                </m:e>
              </m:d>
            </m:e>
            <m:sub>
              <m:r>
                <m:rPr>
                  <m:sty m:val="p"/>
                </m:rPr>
                <w:rPr>
                  <w:rFonts w:ascii="Cambria Math" w:hAnsi="Cambria Math" w:cs="Times New Roman"/>
                  <w:szCs w:val="24"/>
                </w:rPr>
                <m:t>l</m:t>
              </m:r>
            </m:sub>
          </m:sSub>
          <m:r>
            <m:rPr>
              <m:sty m:val="p"/>
            </m:rPr>
            <w:rPr>
              <w:rFonts w:ascii="Cambria Math" w:hAnsi="Cambria Math" w:cs="Times New Roman"/>
              <w:szCs w:val="24"/>
            </w:rPr>
            <m:t>+</m:t>
          </m:r>
          <m:sSub>
            <m:sSubPr>
              <m:ctrlPr>
                <w:rPr>
                  <w:rFonts w:ascii="Cambria Math" w:hAnsi="Cambria Math" w:cs="Times New Roman"/>
                  <w:szCs w:val="24"/>
                </w:rPr>
              </m:ctrlPr>
            </m:sSubPr>
            <m:e>
              <m:d>
                <m:dPr>
                  <m:ctrlPr>
                    <w:rPr>
                      <w:rFonts w:ascii="Cambria Math" w:hAnsi="Cambria Math" w:cs="Times New Roman"/>
                      <w:szCs w:val="24"/>
                    </w:rPr>
                  </m:ctrlPr>
                </m:dPr>
                <m:e>
                  <m:f>
                    <m:fPr>
                      <m:ctrlPr>
                        <w:rPr>
                          <w:rFonts w:ascii="Cambria Math" w:hAnsi="Cambria Math" w:cs="Times New Roman"/>
                          <w:szCs w:val="24"/>
                        </w:rPr>
                      </m:ctrlPr>
                    </m:fPr>
                    <m:num>
                      <m:r>
                        <m:rPr>
                          <m:sty m:val="p"/>
                        </m:rPr>
                        <w:rPr>
                          <w:rFonts w:ascii="Cambria Math" w:hAnsi="Cambria Math" w:cs="Times New Roman"/>
                          <w:szCs w:val="24"/>
                        </w:rPr>
                        <m:t>d</m:t>
                      </m:r>
                    </m:num>
                    <m:den>
                      <m:r>
                        <m:rPr>
                          <m:sty m:val="p"/>
                        </m:rPr>
                        <w:rPr>
                          <w:rFonts w:ascii="Cambria Math" w:hAnsi="Cambria Math" w:cs="Times New Roman"/>
                          <w:szCs w:val="24"/>
                        </w:rPr>
                        <m:t>k</m:t>
                      </m:r>
                    </m:den>
                  </m:f>
                </m:e>
              </m:d>
            </m:e>
            <m:sub>
              <m:r>
                <m:rPr>
                  <m:sty m:val="p"/>
                </m:rPr>
                <w:rPr>
                  <w:rFonts w:ascii="Cambria Math" w:hAnsi="Cambria Math" w:cs="Times New Roman"/>
                  <w:szCs w:val="24"/>
                </w:rPr>
                <m:t>gl</m:t>
              </m:r>
            </m:sub>
          </m:sSub>
          <m:r>
            <m:rPr>
              <m:sty m:val="p"/>
            </m:rPr>
            <w:rPr>
              <w:rFonts w:ascii="Cambria Math" w:hAnsi="Cambria Math" w:cs="Times New Roman"/>
              <w:szCs w:val="24"/>
            </w:rPr>
            <m:t>+</m:t>
          </m:r>
          <m:sSub>
            <m:sSubPr>
              <m:ctrlPr>
                <w:rPr>
                  <w:rFonts w:ascii="Cambria Math" w:hAnsi="Cambria Math" w:cs="Times New Roman"/>
                  <w:szCs w:val="24"/>
                </w:rPr>
              </m:ctrlPr>
            </m:sSubPr>
            <m:e>
              <m:d>
                <m:dPr>
                  <m:ctrlPr>
                    <w:rPr>
                      <w:rFonts w:ascii="Cambria Math" w:hAnsi="Cambria Math" w:cs="Times New Roman"/>
                      <w:szCs w:val="24"/>
                    </w:rPr>
                  </m:ctrlPr>
                </m:dPr>
                <m:e>
                  <m:f>
                    <m:fPr>
                      <m:ctrlPr>
                        <w:rPr>
                          <w:rFonts w:ascii="Cambria Math" w:hAnsi="Cambria Math" w:cs="Times New Roman"/>
                          <w:szCs w:val="24"/>
                        </w:rPr>
                      </m:ctrlPr>
                    </m:fPr>
                    <m:num>
                      <m:r>
                        <m:rPr>
                          <m:sty m:val="p"/>
                        </m:rPr>
                        <w:rPr>
                          <w:rFonts w:ascii="Cambria Math" w:hAnsi="Cambria Math" w:cs="Times New Roman"/>
                          <w:szCs w:val="24"/>
                        </w:rPr>
                        <m:t>d</m:t>
                      </m:r>
                    </m:num>
                    <m:den>
                      <m:r>
                        <m:rPr>
                          <m:sty m:val="p"/>
                        </m:rPr>
                        <w:rPr>
                          <w:rFonts w:ascii="Cambria Math" w:hAnsi="Cambria Math" w:cs="Times New Roman"/>
                          <w:szCs w:val="24"/>
                        </w:rPr>
                        <m:t>k</m:t>
                      </m:r>
                    </m:den>
                  </m:f>
                </m:e>
              </m:d>
            </m:e>
            <m:sub>
              <m:r>
                <m:rPr>
                  <m:sty m:val="p"/>
                </m:rPr>
                <w:rPr>
                  <w:rFonts w:ascii="Cambria Math" w:hAnsi="Cambria Math" w:cs="Times New Roman"/>
                  <w:szCs w:val="24"/>
                </w:rPr>
                <m:t>cry</m:t>
              </m:r>
            </m:sub>
          </m:sSub>
          <m:r>
            <w:rPr>
              <w:rFonts w:ascii="Cambria Math" w:hAnsi="Cambria Math" w:cs="Times New Roman"/>
              <w:szCs w:val="24"/>
            </w:rPr>
            <m:t xml:space="preserve">                                                      </m:t>
          </m:r>
          <m:d>
            <m:dPr>
              <m:ctrlPr>
                <w:rPr>
                  <w:rFonts w:ascii="Cambria Math" w:hAnsi="Cambria Math" w:cs="Times New Roman"/>
                  <w:szCs w:val="24"/>
                </w:rPr>
              </m:ctrlPr>
            </m:dPr>
            <m:e>
              <m:r>
                <m:rPr>
                  <m:sty m:val="p"/>
                </m:rPr>
                <w:rPr>
                  <w:rFonts w:ascii="Cambria Math" w:hAnsi="Cambria Math" w:cs="Times New Roman"/>
                  <w:szCs w:val="24"/>
                </w:rPr>
                <m:t>1.31</m:t>
              </m:r>
            </m:e>
          </m:d>
        </m:oMath>
      </m:oMathPara>
    </w:p>
    <w:p w14:paraId="3649093B" w14:textId="77777777" w:rsidR="00FE2D58" w:rsidRPr="00337220" w:rsidRDefault="00FE2D58" w:rsidP="00AE1769">
      <w:pPr>
        <w:rPr>
          <w:rFonts w:cs="Times New Roman"/>
          <w:szCs w:val="24"/>
        </w:rPr>
      </w:pPr>
    </w:p>
    <w:p w14:paraId="2286B6A6" w14:textId="77777777" w:rsidR="00900B17" w:rsidRPr="00337220" w:rsidRDefault="00900B17" w:rsidP="00AE1769">
      <w:pPr>
        <w:rPr>
          <w:rFonts w:cs="Times New Roman"/>
          <w:szCs w:val="24"/>
        </w:rPr>
      </w:pPr>
      <w:r w:rsidRPr="00337220">
        <w:rPr>
          <w:rFonts w:cs="Times New Roman"/>
          <w:szCs w:val="24"/>
        </w:rPr>
        <w:t>where R</w:t>
      </w:r>
      <w:r w:rsidRPr="00337220">
        <w:rPr>
          <w:rFonts w:cs="Times New Roman"/>
          <w:szCs w:val="24"/>
          <w:vertAlign w:val="superscript"/>
        </w:rPr>
        <w:t>*</w:t>
      </w:r>
      <w:r w:rsidRPr="00337220">
        <w:rPr>
          <w:rFonts w:cs="Times New Roman"/>
          <w:szCs w:val="24"/>
          <w:vertAlign w:val="subscript"/>
        </w:rPr>
        <w:t>Cu/</w:t>
      </w:r>
      <w:proofErr w:type="spellStart"/>
      <w:r w:rsidRPr="00337220">
        <w:rPr>
          <w:rFonts w:cs="Times New Roman"/>
          <w:szCs w:val="24"/>
          <w:vertAlign w:val="subscript"/>
        </w:rPr>
        <w:t>Sl</w:t>
      </w:r>
      <w:proofErr w:type="spellEnd"/>
      <w:r w:rsidRPr="00337220">
        <w:rPr>
          <w:rFonts w:cs="Times New Roman"/>
          <w:szCs w:val="24"/>
        </w:rPr>
        <w:t xml:space="preserve"> = interfacial resistance </w:t>
      </w:r>
    </w:p>
    <w:p w14:paraId="2519C6B1" w14:textId="77777777" w:rsidR="00900B17" w:rsidRPr="00337220" w:rsidRDefault="00900B17" w:rsidP="00AE1769">
      <w:pPr>
        <w:rPr>
          <w:rFonts w:cs="Times New Roman"/>
          <w:szCs w:val="24"/>
        </w:rPr>
      </w:pPr>
      <w:r w:rsidRPr="00337220">
        <w:rPr>
          <w:rFonts w:cs="Times New Roman"/>
          <w:i/>
          <w:szCs w:val="24"/>
        </w:rPr>
        <w:t xml:space="preserve">l </w:t>
      </w:r>
      <w:r w:rsidR="00EB4F49">
        <w:rPr>
          <w:rFonts w:cs="Times New Roman"/>
          <w:szCs w:val="24"/>
        </w:rPr>
        <w:t>=liquid layer</w:t>
      </w:r>
      <w:r w:rsidRPr="00337220">
        <w:rPr>
          <w:rFonts w:cs="Times New Roman"/>
          <w:i/>
          <w:szCs w:val="24"/>
        </w:rPr>
        <w:t xml:space="preserve">, </w:t>
      </w:r>
      <w:proofErr w:type="spellStart"/>
      <w:r w:rsidRPr="00337220">
        <w:rPr>
          <w:rFonts w:cs="Times New Roman"/>
          <w:i/>
          <w:szCs w:val="24"/>
        </w:rPr>
        <w:t>gl</w:t>
      </w:r>
      <w:proofErr w:type="spellEnd"/>
      <w:r w:rsidRPr="00337220">
        <w:rPr>
          <w:rFonts w:cs="Times New Roman"/>
          <w:szCs w:val="24"/>
        </w:rPr>
        <w:t xml:space="preserve">=glass layer and </w:t>
      </w:r>
      <w:r w:rsidRPr="00337220">
        <w:rPr>
          <w:rFonts w:cs="Times New Roman"/>
          <w:i/>
          <w:szCs w:val="24"/>
        </w:rPr>
        <w:t>cry</w:t>
      </w:r>
      <w:r w:rsidRPr="00337220">
        <w:rPr>
          <w:rFonts w:cs="Times New Roman"/>
          <w:szCs w:val="24"/>
        </w:rPr>
        <w:t xml:space="preserve"> =crystalline layer</w:t>
      </w:r>
    </w:p>
    <w:p w14:paraId="68E82A3F" w14:textId="42DC2A39" w:rsidR="00900B17" w:rsidRDefault="00900B17" w:rsidP="00AE1769">
      <w:pPr>
        <w:rPr>
          <w:rFonts w:cs="Times New Roman"/>
          <w:szCs w:val="24"/>
        </w:rPr>
      </w:pPr>
      <w:r w:rsidRPr="00337220">
        <w:rPr>
          <w:rFonts w:cs="Times New Roman"/>
          <w:i/>
          <w:szCs w:val="24"/>
        </w:rPr>
        <w:lastRenderedPageBreak/>
        <w:t>d</w:t>
      </w:r>
      <w:r w:rsidRPr="00337220">
        <w:rPr>
          <w:rFonts w:cs="Times New Roman"/>
          <w:szCs w:val="24"/>
        </w:rPr>
        <w:t xml:space="preserve"> =thickness</w:t>
      </w:r>
    </w:p>
    <w:p w14:paraId="134C91DE" w14:textId="77777777" w:rsidR="00636EB6" w:rsidRPr="00337220" w:rsidRDefault="00636EB6" w:rsidP="00AE1769">
      <w:pPr>
        <w:rPr>
          <w:rFonts w:cs="Times New Roman"/>
          <w:szCs w:val="24"/>
        </w:rPr>
      </w:pPr>
    </w:p>
    <w:p w14:paraId="2DA9AAB3" w14:textId="77777777" w:rsidR="00900B17" w:rsidRPr="00337220" w:rsidRDefault="00900B17" w:rsidP="00AE1769">
      <w:pPr>
        <w:rPr>
          <w:rFonts w:cs="Times New Roman"/>
          <w:szCs w:val="24"/>
        </w:rPr>
      </w:pPr>
      <w:r w:rsidRPr="00337220">
        <w:rPr>
          <w:rFonts w:cs="Times New Roman"/>
          <w:szCs w:val="24"/>
        </w:rPr>
        <w:t>The interfacial resistance increases with:</w:t>
      </w:r>
    </w:p>
    <w:p w14:paraId="61065983" w14:textId="42CCCEA4" w:rsidR="00900B17" w:rsidRPr="00337220" w:rsidRDefault="00CD5596" w:rsidP="00AE1769">
      <w:pPr>
        <w:pStyle w:val="ListParagraph"/>
        <w:numPr>
          <w:ilvl w:val="0"/>
          <w:numId w:val="7"/>
        </w:numPr>
        <w:ind w:left="0" w:firstLine="0"/>
        <w:rPr>
          <w:rFonts w:cs="Times New Roman"/>
          <w:szCs w:val="24"/>
        </w:rPr>
      </w:pPr>
      <w:r>
        <w:rPr>
          <w:rFonts w:cs="Times New Roman"/>
          <w:szCs w:val="24"/>
        </w:rPr>
        <w:t xml:space="preserve">An increase in the </w:t>
      </w:r>
      <w:r w:rsidR="00900B17" w:rsidRPr="00337220">
        <w:rPr>
          <w:rFonts w:cs="Times New Roman"/>
          <w:szCs w:val="24"/>
        </w:rPr>
        <w:t xml:space="preserve">thickness of </w:t>
      </w:r>
      <w:r>
        <w:rPr>
          <w:rFonts w:cs="Times New Roman"/>
          <w:szCs w:val="24"/>
        </w:rPr>
        <w:t xml:space="preserve">the </w:t>
      </w:r>
      <w:r w:rsidR="00900B17" w:rsidRPr="00337220">
        <w:rPr>
          <w:rFonts w:cs="Times New Roman"/>
          <w:szCs w:val="24"/>
        </w:rPr>
        <w:t>solid slag (</w:t>
      </w:r>
      <w:proofErr w:type="spellStart"/>
      <w:r w:rsidR="00900B17" w:rsidRPr="00337220">
        <w:rPr>
          <w:rFonts w:cs="Times New Roman"/>
          <w:i/>
          <w:szCs w:val="24"/>
        </w:rPr>
        <w:t>d</w:t>
      </w:r>
      <w:r w:rsidR="00900B17" w:rsidRPr="00337220">
        <w:rPr>
          <w:rFonts w:cs="Times New Roman"/>
          <w:i/>
          <w:szCs w:val="24"/>
          <w:vertAlign w:val="subscript"/>
        </w:rPr>
        <w:t>solid</w:t>
      </w:r>
      <w:proofErr w:type="spellEnd"/>
      <w:r w:rsidR="00900B17" w:rsidRPr="00337220">
        <w:rPr>
          <w:rFonts w:cs="Times New Roman"/>
          <w:i/>
          <w:szCs w:val="24"/>
          <w:vertAlign w:val="subscript"/>
        </w:rPr>
        <w:t xml:space="preserve"> </w:t>
      </w:r>
      <w:r w:rsidR="00900B17" w:rsidRPr="00337220">
        <w:rPr>
          <w:rFonts w:cs="Times New Roman"/>
          <w:i/>
          <w:szCs w:val="24"/>
        </w:rPr>
        <w:t>=</w:t>
      </w:r>
      <w:proofErr w:type="spellStart"/>
      <w:r w:rsidR="00900B17" w:rsidRPr="00337220">
        <w:rPr>
          <w:rFonts w:cs="Times New Roman"/>
          <w:i/>
          <w:szCs w:val="24"/>
        </w:rPr>
        <w:t>d</w:t>
      </w:r>
      <w:r w:rsidR="00900B17" w:rsidRPr="00337220">
        <w:rPr>
          <w:rFonts w:cs="Times New Roman"/>
          <w:i/>
          <w:szCs w:val="24"/>
          <w:vertAlign w:val="subscript"/>
        </w:rPr>
        <w:t>gl</w:t>
      </w:r>
      <w:r w:rsidR="00900B17" w:rsidRPr="00337220">
        <w:rPr>
          <w:rFonts w:cs="Times New Roman"/>
          <w:i/>
          <w:szCs w:val="24"/>
        </w:rPr>
        <w:t>+d</w:t>
      </w:r>
      <w:r w:rsidR="00900B17" w:rsidRPr="00337220">
        <w:rPr>
          <w:rFonts w:cs="Times New Roman"/>
          <w:i/>
          <w:szCs w:val="24"/>
          <w:vertAlign w:val="subscript"/>
        </w:rPr>
        <w:t>cry</w:t>
      </w:r>
      <w:proofErr w:type="spellEnd"/>
      <w:r w:rsidR="00900B17" w:rsidRPr="00337220">
        <w:rPr>
          <w:rFonts w:cs="Times New Roman"/>
          <w:szCs w:val="24"/>
        </w:rPr>
        <w:t>)</w:t>
      </w:r>
    </w:p>
    <w:p w14:paraId="4BA4D12E" w14:textId="64D5E84B" w:rsidR="00900B17" w:rsidRDefault="00900B17" w:rsidP="00AE1769">
      <w:pPr>
        <w:pStyle w:val="ListParagraph"/>
        <w:numPr>
          <w:ilvl w:val="0"/>
          <w:numId w:val="7"/>
        </w:numPr>
        <w:ind w:left="0" w:firstLine="0"/>
        <w:rPr>
          <w:rFonts w:cs="Times New Roman"/>
          <w:szCs w:val="24"/>
        </w:rPr>
      </w:pPr>
      <w:r w:rsidRPr="00337220">
        <w:rPr>
          <w:rFonts w:cs="Times New Roman"/>
          <w:szCs w:val="24"/>
        </w:rPr>
        <w:t>crystallinity increase</w:t>
      </w:r>
      <w:sdt>
        <w:sdtPr>
          <w:rPr>
            <w:rFonts w:cs="Times New Roman"/>
            <w:szCs w:val="24"/>
          </w:rPr>
          <w:id w:val="189813470"/>
          <w:citation/>
        </w:sdtPr>
        <w:sdtEndPr/>
        <w:sdtContent>
          <w:r w:rsidRPr="00337220">
            <w:rPr>
              <w:rFonts w:cs="Times New Roman"/>
              <w:szCs w:val="24"/>
            </w:rPr>
            <w:fldChar w:fldCharType="begin"/>
          </w:r>
          <w:r w:rsidRPr="00337220">
            <w:rPr>
              <w:rFonts w:cs="Times New Roman"/>
              <w:szCs w:val="24"/>
            </w:rPr>
            <w:instrText xml:space="preserve"> CITATION KCM04 \l 2057 </w:instrText>
          </w:r>
          <w:r w:rsidRPr="00337220">
            <w:rPr>
              <w:rFonts w:cs="Times New Roman"/>
              <w:szCs w:val="24"/>
            </w:rPr>
            <w:fldChar w:fldCharType="separate"/>
          </w:r>
          <w:r w:rsidR="00206484">
            <w:rPr>
              <w:rFonts w:cs="Times New Roman"/>
              <w:noProof/>
              <w:szCs w:val="24"/>
            </w:rPr>
            <w:t xml:space="preserve"> </w:t>
          </w:r>
          <w:r w:rsidR="00206484" w:rsidRPr="00206484">
            <w:rPr>
              <w:rFonts w:cs="Times New Roman"/>
              <w:noProof/>
              <w:szCs w:val="24"/>
            </w:rPr>
            <w:t>[7]</w:t>
          </w:r>
          <w:r w:rsidRPr="00337220">
            <w:rPr>
              <w:rFonts w:cs="Times New Roman"/>
              <w:szCs w:val="24"/>
            </w:rPr>
            <w:fldChar w:fldCharType="end"/>
          </w:r>
        </w:sdtContent>
      </w:sdt>
    </w:p>
    <w:p w14:paraId="2AF3F5AD" w14:textId="77777777" w:rsidR="00FE2D58" w:rsidRPr="00337220" w:rsidRDefault="00FE2D58" w:rsidP="00FE2D58">
      <w:pPr>
        <w:pStyle w:val="ListParagraph"/>
        <w:ind w:left="0"/>
        <w:rPr>
          <w:rFonts w:cs="Times New Roman"/>
          <w:szCs w:val="24"/>
        </w:rPr>
      </w:pPr>
    </w:p>
    <w:p w14:paraId="0CF99C58" w14:textId="6483D7A5" w:rsidR="00900B17" w:rsidRDefault="00900B17" w:rsidP="00AE1769">
      <w:pPr>
        <w:rPr>
          <w:rFonts w:cs="Times New Roman"/>
          <w:szCs w:val="24"/>
        </w:rPr>
      </w:pPr>
      <w:r w:rsidRPr="00337220">
        <w:rPr>
          <w:rFonts w:cs="Times New Roman"/>
          <w:szCs w:val="24"/>
        </w:rPr>
        <w:t xml:space="preserve">A decrease </w:t>
      </w:r>
      <w:r w:rsidR="00CD5596">
        <w:rPr>
          <w:rFonts w:cs="Times New Roman"/>
          <w:szCs w:val="24"/>
        </w:rPr>
        <w:t>i</w:t>
      </w:r>
      <w:r w:rsidRPr="00337220">
        <w:rPr>
          <w:rFonts w:cs="Times New Roman"/>
          <w:szCs w:val="24"/>
        </w:rPr>
        <w:t xml:space="preserve">n the slag film thickness leads to an increase in horizontal heat transfer. A thicker slag film can also provide a perfect barrier for cooling and is more convenient for gas entrapment </w:t>
      </w:r>
      <w:sdt>
        <w:sdtPr>
          <w:rPr>
            <w:rFonts w:cs="Times New Roman"/>
            <w:szCs w:val="24"/>
          </w:rPr>
          <w:id w:val="-1413920119"/>
          <w:citation/>
        </w:sdtPr>
        <w:sdtEndPr/>
        <w:sdtContent>
          <w:r w:rsidRPr="00337220">
            <w:rPr>
              <w:rFonts w:cs="Times New Roman"/>
              <w:szCs w:val="24"/>
            </w:rPr>
            <w:fldChar w:fldCharType="begin"/>
          </w:r>
          <w:r w:rsidRPr="00337220">
            <w:rPr>
              <w:rFonts w:cs="Times New Roman"/>
              <w:szCs w:val="24"/>
            </w:rPr>
            <w:instrText xml:space="preserve"> CITATION Jan06 \l 2057 </w:instrText>
          </w:r>
          <w:r w:rsidRPr="00337220">
            <w:rPr>
              <w:rFonts w:cs="Times New Roman"/>
              <w:szCs w:val="24"/>
            </w:rPr>
            <w:fldChar w:fldCharType="separate"/>
          </w:r>
          <w:r w:rsidR="00206484" w:rsidRPr="00206484">
            <w:rPr>
              <w:rFonts w:cs="Times New Roman"/>
              <w:noProof/>
              <w:szCs w:val="24"/>
            </w:rPr>
            <w:t>[4]</w:t>
          </w:r>
          <w:r w:rsidRPr="00337220">
            <w:rPr>
              <w:rFonts w:cs="Times New Roman"/>
              <w:szCs w:val="24"/>
            </w:rPr>
            <w:fldChar w:fldCharType="end"/>
          </w:r>
        </w:sdtContent>
      </w:sdt>
      <w:r w:rsidRPr="00337220">
        <w:rPr>
          <w:rFonts w:cs="Times New Roman"/>
          <w:szCs w:val="24"/>
        </w:rPr>
        <w:t xml:space="preserve">. </w:t>
      </w:r>
    </w:p>
    <w:p w14:paraId="2E8282F9" w14:textId="77777777" w:rsidR="00636EB6" w:rsidRPr="00337220" w:rsidRDefault="00636EB6" w:rsidP="00AE1769">
      <w:pPr>
        <w:rPr>
          <w:rFonts w:cs="Times New Roman"/>
          <w:szCs w:val="24"/>
        </w:rPr>
      </w:pPr>
    </w:p>
    <w:p w14:paraId="5EEF8C25" w14:textId="77777777" w:rsidR="00900B17" w:rsidRPr="00337220" w:rsidRDefault="00900B17" w:rsidP="00BB2F65">
      <w:pPr>
        <w:jc w:val="center"/>
        <w:rPr>
          <w:rFonts w:cs="Times New Roman"/>
          <w:szCs w:val="24"/>
        </w:rPr>
      </w:pPr>
      <w:r w:rsidRPr="00337220">
        <w:rPr>
          <w:rFonts w:cs="Times New Roman"/>
          <w:noProof/>
          <w:szCs w:val="24"/>
          <w:lang w:eastAsia="en-GB"/>
        </w:rPr>
        <w:drawing>
          <wp:inline distT="0" distB="0" distL="0" distR="0" wp14:anchorId="2B8609A1" wp14:editId="4AA1C951">
            <wp:extent cx="4390301" cy="2876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51415" cy="2916592"/>
                    </a:xfrm>
                    <a:prstGeom prst="rect">
                      <a:avLst/>
                    </a:prstGeom>
                    <a:noFill/>
                    <a:ln>
                      <a:noFill/>
                    </a:ln>
                  </pic:spPr>
                </pic:pic>
              </a:graphicData>
            </a:graphic>
          </wp:inline>
        </w:drawing>
      </w:r>
    </w:p>
    <w:p w14:paraId="26E05FC7" w14:textId="2EA1D3B3" w:rsidR="00900B17" w:rsidRDefault="00900B17" w:rsidP="00BB2F65">
      <w:pPr>
        <w:pStyle w:val="Caption"/>
        <w:jc w:val="center"/>
      </w:pPr>
      <w:bookmarkStart w:id="125" w:name="_Ref503914842"/>
      <w:bookmarkStart w:id="126" w:name="_Toc490162428"/>
      <w:bookmarkStart w:id="127" w:name="_Toc28619216"/>
      <w:r w:rsidRPr="00EB4F49">
        <w:rPr>
          <w:b/>
        </w:rPr>
        <w:t xml:space="preserve">Figure </w:t>
      </w:r>
      <w:r w:rsidRPr="00EB4F49">
        <w:rPr>
          <w:b/>
        </w:rPr>
        <w:fldChar w:fldCharType="begin"/>
      </w:r>
      <w:r w:rsidRPr="00EB4F49">
        <w:rPr>
          <w:b/>
        </w:rPr>
        <w:instrText xml:space="preserve"> SEQ Figure \* ARABIC </w:instrText>
      </w:r>
      <w:r w:rsidRPr="00EB4F49">
        <w:rPr>
          <w:b/>
        </w:rPr>
        <w:fldChar w:fldCharType="separate"/>
      </w:r>
      <w:r w:rsidR="00FA301A">
        <w:rPr>
          <w:b/>
          <w:noProof/>
        </w:rPr>
        <w:t>16</w:t>
      </w:r>
      <w:r w:rsidRPr="00EB4F49">
        <w:rPr>
          <w:b/>
        </w:rPr>
        <w:fldChar w:fldCharType="end"/>
      </w:r>
      <w:bookmarkEnd w:id="125"/>
      <w:r w:rsidRPr="00EB4F49">
        <w:t xml:space="preserve"> Schematic drawing of overall thermal resistance between steel shell and co</w:t>
      </w:r>
      <w:r w:rsidR="00FC7AD2">
        <w:t>p</w:t>
      </w:r>
      <w:r w:rsidRPr="00EB4F49">
        <w:t>per mould wall [12].</w:t>
      </w:r>
      <w:bookmarkEnd w:id="126"/>
      <w:bookmarkEnd w:id="127"/>
    </w:p>
    <w:p w14:paraId="6C24AE22" w14:textId="77777777" w:rsidR="00FE2D58" w:rsidRPr="00FE2D58" w:rsidRDefault="00FE2D58" w:rsidP="00FE2D58"/>
    <w:p w14:paraId="08C72432" w14:textId="2EE7EF59" w:rsidR="009516DE" w:rsidRPr="00337220" w:rsidRDefault="00900B17" w:rsidP="00AE1769">
      <w:pPr>
        <w:rPr>
          <w:rFonts w:cs="Times New Roman"/>
          <w:szCs w:val="24"/>
        </w:rPr>
      </w:pPr>
      <w:r w:rsidRPr="00337220">
        <w:rPr>
          <w:rFonts w:cs="Times New Roman"/>
          <w:szCs w:val="24"/>
        </w:rPr>
        <w:t xml:space="preserve">Some casting parameters </w:t>
      </w:r>
      <w:r w:rsidR="00FC7AD2">
        <w:rPr>
          <w:rFonts w:cs="Times New Roman"/>
          <w:szCs w:val="24"/>
        </w:rPr>
        <w:t>can</w:t>
      </w:r>
      <w:r w:rsidRPr="00337220">
        <w:rPr>
          <w:rFonts w:cs="Times New Roman"/>
          <w:szCs w:val="24"/>
        </w:rPr>
        <w:t xml:space="preserve"> also affect the horizontal heat transfer. For instance,</w:t>
      </w:r>
      <w:r w:rsidR="00FC7AD2">
        <w:rPr>
          <w:rFonts w:cs="Times New Roman"/>
          <w:szCs w:val="24"/>
        </w:rPr>
        <w:t xml:space="preserve"> a</w:t>
      </w:r>
      <w:r w:rsidRPr="00337220">
        <w:rPr>
          <w:rFonts w:cs="Times New Roman"/>
          <w:szCs w:val="24"/>
        </w:rPr>
        <w:t xml:space="preserve"> casting speed increase and superheat increases heat transfer. </w:t>
      </w:r>
      <w:r w:rsidR="00FC7AD2">
        <w:rPr>
          <w:rFonts w:cs="Times New Roman"/>
          <w:szCs w:val="24"/>
        </w:rPr>
        <w:t xml:space="preserve">In </w:t>
      </w:r>
      <w:proofErr w:type="gramStart"/>
      <w:r w:rsidR="00FC7AD2">
        <w:rPr>
          <w:rFonts w:cs="Times New Roman"/>
          <w:szCs w:val="24"/>
        </w:rPr>
        <w:t>addition</w:t>
      </w:r>
      <w:proofErr w:type="gramEnd"/>
      <w:r w:rsidRPr="00337220">
        <w:rPr>
          <w:rFonts w:cs="Times New Roman"/>
          <w:szCs w:val="24"/>
        </w:rPr>
        <w:t xml:space="preserve"> the steel grade and </w:t>
      </w:r>
      <w:r w:rsidR="00FC7AD2">
        <w:rPr>
          <w:rFonts w:cs="Times New Roman"/>
          <w:szCs w:val="24"/>
        </w:rPr>
        <w:t xml:space="preserve">a </w:t>
      </w:r>
      <w:r w:rsidRPr="00337220">
        <w:rPr>
          <w:rFonts w:cs="Times New Roman"/>
          <w:szCs w:val="24"/>
        </w:rPr>
        <w:t xml:space="preserve">large mould level fluctuation </w:t>
      </w:r>
      <w:r w:rsidR="00FC7AD2">
        <w:rPr>
          <w:rFonts w:cs="Times New Roman"/>
          <w:szCs w:val="24"/>
        </w:rPr>
        <w:t xml:space="preserve">can also </w:t>
      </w:r>
      <w:r w:rsidRPr="00337220">
        <w:rPr>
          <w:rFonts w:cs="Times New Roman"/>
          <w:szCs w:val="24"/>
        </w:rPr>
        <w:t xml:space="preserve">cause variability in heat transfer.  Furthermore the liquid metal flow from </w:t>
      </w:r>
      <w:r w:rsidR="00FC7AD2">
        <w:rPr>
          <w:rFonts w:cs="Times New Roman"/>
          <w:szCs w:val="24"/>
        </w:rPr>
        <w:t xml:space="preserve">the </w:t>
      </w:r>
      <w:r w:rsidRPr="00337220">
        <w:rPr>
          <w:rFonts w:cs="Times New Roman"/>
          <w:szCs w:val="24"/>
        </w:rPr>
        <w:t xml:space="preserve">SEN (Submerged entry nozzle) impinges </w:t>
      </w:r>
      <w:r w:rsidR="00FC7AD2">
        <w:rPr>
          <w:rFonts w:cs="Times New Roman"/>
          <w:szCs w:val="24"/>
        </w:rPr>
        <w:t>on</w:t>
      </w:r>
      <w:r w:rsidR="00320687">
        <w:rPr>
          <w:rFonts w:cs="Times New Roman"/>
          <w:szCs w:val="24"/>
        </w:rPr>
        <w:t>to the steel shell and</w:t>
      </w:r>
      <w:r w:rsidRPr="00337220">
        <w:rPr>
          <w:rFonts w:cs="Times New Roman"/>
          <w:szCs w:val="24"/>
        </w:rPr>
        <w:t xml:space="preserve"> leads to variability in the thickness of </w:t>
      </w:r>
      <w:r w:rsidR="00FC7AD2">
        <w:rPr>
          <w:rFonts w:cs="Times New Roman"/>
          <w:szCs w:val="24"/>
        </w:rPr>
        <w:t xml:space="preserve">the </w:t>
      </w:r>
      <w:r w:rsidRPr="00337220">
        <w:rPr>
          <w:rFonts w:cs="Times New Roman"/>
          <w:szCs w:val="24"/>
        </w:rPr>
        <w:t xml:space="preserve">steel shell, which can result in longitudinal cracking </w:t>
      </w:r>
      <w:sdt>
        <w:sdtPr>
          <w:rPr>
            <w:rFonts w:cs="Times New Roman"/>
            <w:szCs w:val="24"/>
          </w:rPr>
          <w:id w:val="-1850632297"/>
          <w:citation/>
        </w:sdtPr>
        <w:sdtEndPr/>
        <w:sdtContent>
          <w:r w:rsidRPr="00337220">
            <w:rPr>
              <w:rFonts w:cs="Times New Roman"/>
              <w:szCs w:val="24"/>
            </w:rPr>
            <w:fldChar w:fldCharType="begin"/>
          </w:r>
          <w:r w:rsidRPr="00337220">
            <w:rPr>
              <w:rFonts w:cs="Times New Roman"/>
              <w:szCs w:val="24"/>
            </w:rPr>
            <w:instrText xml:space="preserve"> CITATION Ken03 \l 2057 </w:instrText>
          </w:r>
          <w:r w:rsidRPr="00337220">
            <w:rPr>
              <w:rFonts w:cs="Times New Roman"/>
              <w:szCs w:val="24"/>
            </w:rPr>
            <w:fldChar w:fldCharType="separate"/>
          </w:r>
          <w:r w:rsidR="00206484" w:rsidRPr="00206484">
            <w:rPr>
              <w:rFonts w:cs="Times New Roman"/>
              <w:noProof/>
              <w:szCs w:val="24"/>
            </w:rPr>
            <w:t>[42]</w:t>
          </w:r>
          <w:r w:rsidRPr="00337220">
            <w:rPr>
              <w:rFonts w:cs="Times New Roman"/>
              <w:szCs w:val="24"/>
            </w:rPr>
            <w:fldChar w:fldCharType="end"/>
          </w:r>
        </w:sdtContent>
      </w:sdt>
      <w:r w:rsidRPr="00337220">
        <w:rPr>
          <w:rFonts w:cs="Times New Roman"/>
          <w:szCs w:val="24"/>
        </w:rPr>
        <w:t>.</w:t>
      </w:r>
      <w:bookmarkStart w:id="128" w:name="_Toc490162410"/>
    </w:p>
    <w:p w14:paraId="60F487CF" w14:textId="77777777" w:rsidR="0018626A" w:rsidRPr="00337220" w:rsidRDefault="0018626A" w:rsidP="00AE1769">
      <w:pPr>
        <w:rPr>
          <w:rFonts w:cs="Times New Roman"/>
          <w:szCs w:val="24"/>
        </w:rPr>
      </w:pPr>
    </w:p>
    <w:p w14:paraId="383A4488" w14:textId="7BC57191" w:rsidR="00900B17" w:rsidRPr="00E03D4A" w:rsidRDefault="009516DE" w:rsidP="00AE1769">
      <w:pPr>
        <w:pStyle w:val="Heading5"/>
        <w:spacing w:before="0" w:line="360" w:lineRule="auto"/>
        <w:rPr>
          <w:rFonts w:cs="Times New Roman"/>
        </w:rPr>
      </w:pPr>
      <w:bookmarkStart w:id="129" w:name="_Toc28619146"/>
      <w:r w:rsidRPr="00E03D4A">
        <w:rPr>
          <w:rFonts w:cs="Times New Roman"/>
        </w:rPr>
        <w:t>2</w:t>
      </w:r>
      <w:r w:rsidR="00900B17" w:rsidRPr="00E03D4A">
        <w:rPr>
          <w:rFonts w:cs="Times New Roman"/>
        </w:rPr>
        <w:t>.2.</w:t>
      </w:r>
      <w:r w:rsidR="0018626A">
        <w:rPr>
          <w:rFonts w:cs="Times New Roman"/>
        </w:rPr>
        <w:t>5</w:t>
      </w:r>
      <w:r w:rsidR="00900B17" w:rsidRPr="00E03D4A">
        <w:rPr>
          <w:rFonts w:cs="Times New Roman"/>
        </w:rPr>
        <w:t>.3.2 Vertical Heat Transfer</w:t>
      </w:r>
      <w:bookmarkEnd w:id="128"/>
      <w:bookmarkEnd w:id="129"/>
    </w:p>
    <w:p w14:paraId="2E63F9A9" w14:textId="77777777" w:rsidR="00900B17" w:rsidRPr="00337220" w:rsidRDefault="00900B17" w:rsidP="00AE1769">
      <w:pPr>
        <w:rPr>
          <w:rFonts w:cs="Times New Roman"/>
          <w:szCs w:val="24"/>
        </w:rPr>
      </w:pPr>
    </w:p>
    <w:p w14:paraId="4C6DA395" w14:textId="7188BF3F" w:rsidR="00900B17" w:rsidRDefault="00900B17" w:rsidP="00AE1769">
      <w:pPr>
        <w:rPr>
          <w:rFonts w:cs="Times New Roman"/>
          <w:szCs w:val="24"/>
        </w:rPr>
      </w:pPr>
      <w:r w:rsidRPr="00337220">
        <w:rPr>
          <w:rFonts w:cs="Times New Roman"/>
          <w:szCs w:val="24"/>
        </w:rPr>
        <w:t xml:space="preserve">Most of the casting parameters that have been mentioned above also affect the vertical heat transfer. </w:t>
      </w:r>
      <w:r w:rsidR="00FC7AD2">
        <w:rPr>
          <w:rFonts w:cs="Times New Roman"/>
          <w:szCs w:val="24"/>
        </w:rPr>
        <w:t>A</w:t>
      </w:r>
      <w:r w:rsidRPr="00337220">
        <w:rPr>
          <w:rFonts w:cs="Times New Roman"/>
          <w:szCs w:val="24"/>
        </w:rPr>
        <w:t xml:space="preserve">s can be seen in </w:t>
      </w:r>
      <w:r w:rsidR="00EB4F49" w:rsidRPr="00EB4F49">
        <w:rPr>
          <w:rFonts w:cs="Times New Roman"/>
          <w:szCs w:val="24"/>
        </w:rPr>
        <w:fldChar w:fldCharType="begin"/>
      </w:r>
      <w:r w:rsidR="00EB4F49" w:rsidRPr="00EB4F49">
        <w:rPr>
          <w:rFonts w:cs="Times New Roman"/>
          <w:szCs w:val="24"/>
        </w:rPr>
        <w:instrText xml:space="preserve"> REF _Ref503914897 \h  \* MERGEFORMAT </w:instrText>
      </w:r>
      <w:r w:rsidR="00EB4F49" w:rsidRPr="00EB4F49">
        <w:rPr>
          <w:rFonts w:cs="Times New Roman"/>
          <w:szCs w:val="24"/>
        </w:rPr>
      </w:r>
      <w:r w:rsidR="00EB4F49" w:rsidRPr="00EB4F49">
        <w:rPr>
          <w:rFonts w:cs="Times New Roman"/>
          <w:szCs w:val="24"/>
        </w:rPr>
        <w:fldChar w:fldCharType="separate"/>
      </w:r>
      <w:r w:rsidR="00FA301A" w:rsidRPr="00FA301A">
        <w:rPr>
          <w:rFonts w:cs="Times New Roman"/>
          <w:szCs w:val="24"/>
        </w:rPr>
        <w:t xml:space="preserve">Figure </w:t>
      </w:r>
      <w:r w:rsidR="00FA301A" w:rsidRPr="00FA301A">
        <w:rPr>
          <w:rFonts w:cs="Times New Roman"/>
          <w:noProof/>
          <w:szCs w:val="24"/>
        </w:rPr>
        <w:t>17</w:t>
      </w:r>
      <w:r w:rsidR="00EB4F49" w:rsidRPr="00EB4F49">
        <w:rPr>
          <w:rFonts w:cs="Times New Roman"/>
          <w:szCs w:val="24"/>
        </w:rPr>
        <w:fldChar w:fldCharType="end"/>
      </w:r>
      <w:r w:rsidR="00EB4F49">
        <w:rPr>
          <w:rFonts w:cs="Times New Roman"/>
          <w:szCs w:val="24"/>
        </w:rPr>
        <w:t xml:space="preserve">, </w:t>
      </w:r>
      <w:r w:rsidRPr="00337220">
        <w:rPr>
          <w:rFonts w:cs="Times New Roman"/>
          <w:szCs w:val="24"/>
        </w:rPr>
        <w:t>a standing wave always form</w:t>
      </w:r>
      <w:r w:rsidR="00FC7AD2">
        <w:rPr>
          <w:rFonts w:cs="Times New Roman"/>
          <w:szCs w:val="24"/>
        </w:rPr>
        <w:t>s</w:t>
      </w:r>
      <w:r w:rsidRPr="00337220">
        <w:rPr>
          <w:rFonts w:cs="Times New Roman"/>
          <w:szCs w:val="24"/>
        </w:rPr>
        <w:t xml:space="preserve"> on the steel surface and </w:t>
      </w:r>
      <w:r w:rsidRPr="00337220">
        <w:rPr>
          <w:rFonts w:cs="Times New Roman"/>
          <w:szCs w:val="24"/>
        </w:rPr>
        <w:lastRenderedPageBreak/>
        <w:t xml:space="preserve">its size increases with an increase </w:t>
      </w:r>
      <w:r w:rsidR="00FC7AD2">
        <w:rPr>
          <w:rFonts w:cs="Times New Roman"/>
          <w:szCs w:val="24"/>
        </w:rPr>
        <w:t>i</w:t>
      </w:r>
      <w:r w:rsidRPr="00337220">
        <w:rPr>
          <w:rFonts w:cs="Times New Roman"/>
          <w:szCs w:val="24"/>
        </w:rPr>
        <w:t xml:space="preserve">n the turbulence of metal flow. SEN height, port design and too much argon flow can </w:t>
      </w:r>
      <w:r w:rsidR="00FC7AD2">
        <w:rPr>
          <w:rFonts w:cs="Times New Roman"/>
          <w:szCs w:val="24"/>
        </w:rPr>
        <w:t xml:space="preserve">also </w:t>
      </w:r>
      <w:r w:rsidRPr="00337220">
        <w:rPr>
          <w:rFonts w:cs="Times New Roman"/>
          <w:szCs w:val="24"/>
        </w:rPr>
        <w:t xml:space="preserve">cause turbulence. Hence </w:t>
      </w:r>
      <w:r w:rsidR="00FC7AD2">
        <w:rPr>
          <w:rFonts w:cs="Times New Roman"/>
          <w:szCs w:val="24"/>
        </w:rPr>
        <w:t xml:space="preserve">the </w:t>
      </w:r>
      <w:r w:rsidRPr="00337220">
        <w:rPr>
          <w:rFonts w:cs="Times New Roman"/>
          <w:szCs w:val="24"/>
        </w:rPr>
        <w:t xml:space="preserve">mould powder may flow </w:t>
      </w:r>
      <w:proofErr w:type="gramStart"/>
      <w:r w:rsidRPr="00337220">
        <w:rPr>
          <w:rFonts w:cs="Times New Roman"/>
          <w:szCs w:val="24"/>
        </w:rPr>
        <w:t>down</w:t>
      </w:r>
      <w:proofErr w:type="gramEnd"/>
      <w:r w:rsidRPr="00337220">
        <w:rPr>
          <w:rFonts w:cs="Times New Roman"/>
          <w:szCs w:val="24"/>
        </w:rPr>
        <w:t xml:space="preserve"> and this gives rise to bad thermal insulation at the top of the wave, solidification of </w:t>
      </w:r>
      <w:r w:rsidR="00FC7AD2">
        <w:rPr>
          <w:rFonts w:cs="Times New Roman"/>
          <w:szCs w:val="24"/>
        </w:rPr>
        <w:t xml:space="preserve">the </w:t>
      </w:r>
      <w:r w:rsidRPr="00337220">
        <w:rPr>
          <w:rFonts w:cs="Times New Roman"/>
          <w:szCs w:val="24"/>
        </w:rPr>
        <w:t xml:space="preserve">meniscus and the formation of slivers. It has been reported that this problem can be solved by using exfoliating mould powders with reduced flowability. </w:t>
      </w:r>
    </w:p>
    <w:p w14:paraId="662D5724" w14:textId="77777777" w:rsidR="0010673C" w:rsidRPr="00337220" w:rsidRDefault="0010673C" w:rsidP="00AE1769">
      <w:pPr>
        <w:rPr>
          <w:rFonts w:cs="Times New Roman"/>
          <w:szCs w:val="24"/>
        </w:rPr>
      </w:pPr>
    </w:p>
    <w:p w14:paraId="25296725" w14:textId="13FA4914" w:rsidR="00900B17" w:rsidRDefault="00900B17" w:rsidP="00BB2F65">
      <w:pPr>
        <w:jc w:val="center"/>
        <w:rPr>
          <w:rFonts w:cs="Times New Roman"/>
          <w:szCs w:val="24"/>
        </w:rPr>
      </w:pPr>
      <w:r w:rsidRPr="00337220">
        <w:rPr>
          <w:rFonts w:cs="Times New Roman"/>
          <w:noProof/>
          <w:szCs w:val="24"/>
          <w:lang w:eastAsia="en-GB"/>
        </w:rPr>
        <w:drawing>
          <wp:inline distT="0" distB="0" distL="0" distR="0" wp14:anchorId="4BD9D2F2" wp14:editId="3BB4F680">
            <wp:extent cx="2777319" cy="1992489"/>
            <wp:effectExtent l="76200" t="76200" r="137795" b="1416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7279" cy="20211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D23054" w14:textId="77777777" w:rsidR="00C3210C" w:rsidRPr="00337220" w:rsidRDefault="00C3210C" w:rsidP="00BB2F65">
      <w:pPr>
        <w:jc w:val="center"/>
        <w:rPr>
          <w:rFonts w:cs="Times New Roman"/>
          <w:szCs w:val="24"/>
        </w:rPr>
      </w:pPr>
    </w:p>
    <w:p w14:paraId="4066AC04" w14:textId="5F09CAC9" w:rsidR="00900B17" w:rsidRDefault="00900B17" w:rsidP="00BB2F65">
      <w:pPr>
        <w:pStyle w:val="Caption"/>
        <w:jc w:val="center"/>
      </w:pPr>
      <w:bookmarkStart w:id="130" w:name="_Ref503914897"/>
      <w:bookmarkStart w:id="131" w:name="_Toc490162429"/>
      <w:bookmarkStart w:id="132" w:name="_Toc28619217"/>
      <w:r w:rsidRPr="00EB4F49">
        <w:rPr>
          <w:b/>
        </w:rPr>
        <w:t xml:space="preserve">Figure </w:t>
      </w:r>
      <w:r w:rsidRPr="00EB4F49">
        <w:rPr>
          <w:b/>
        </w:rPr>
        <w:fldChar w:fldCharType="begin"/>
      </w:r>
      <w:r w:rsidRPr="00EB4F49">
        <w:rPr>
          <w:b/>
        </w:rPr>
        <w:instrText xml:space="preserve"> SEQ Figure \* ARABIC </w:instrText>
      </w:r>
      <w:r w:rsidRPr="00EB4F49">
        <w:rPr>
          <w:b/>
        </w:rPr>
        <w:fldChar w:fldCharType="separate"/>
      </w:r>
      <w:r w:rsidR="00FA301A">
        <w:rPr>
          <w:b/>
          <w:noProof/>
        </w:rPr>
        <w:t>17</w:t>
      </w:r>
      <w:r w:rsidRPr="00EB4F49">
        <w:rPr>
          <w:b/>
        </w:rPr>
        <w:fldChar w:fldCharType="end"/>
      </w:r>
      <w:bookmarkEnd w:id="130"/>
      <w:r w:rsidRPr="00EB4F49">
        <w:t xml:space="preserve"> Schematic representation of </w:t>
      </w:r>
      <w:r w:rsidRPr="00636EB6">
        <w:t>the</w:t>
      </w:r>
      <w:r w:rsidRPr="00EB4F49">
        <w:t xml:space="preserve"> </w:t>
      </w:r>
      <w:r w:rsidRPr="0010673C">
        <w:t>standing</w:t>
      </w:r>
      <w:r w:rsidRPr="00EB4F49">
        <w:t xml:space="preserve"> wave formation [12].</w:t>
      </w:r>
      <w:bookmarkEnd w:id="131"/>
      <w:bookmarkEnd w:id="132"/>
    </w:p>
    <w:p w14:paraId="563948B5" w14:textId="77777777" w:rsidR="00FE2D58" w:rsidRPr="00FE2D58" w:rsidRDefault="00FE2D58" w:rsidP="00FE2D58"/>
    <w:p w14:paraId="3DE1EA6C" w14:textId="3E1D15CE" w:rsidR="00900B17" w:rsidRDefault="00900B17" w:rsidP="00AE1769">
      <w:pPr>
        <w:rPr>
          <w:rFonts w:cs="Times New Roman"/>
          <w:szCs w:val="24"/>
        </w:rPr>
      </w:pPr>
      <w:r w:rsidRPr="00337220">
        <w:rPr>
          <w:rFonts w:cs="Times New Roman"/>
          <w:szCs w:val="24"/>
        </w:rPr>
        <w:t xml:space="preserve">An increase </w:t>
      </w:r>
      <w:r w:rsidR="00FC7AD2">
        <w:rPr>
          <w:rFonts w:cs="Times New Roman"/>
          <w:szCs w:val="24"/>
        </w:rPr>
        <w:t>in</w:t>
      </w:r>
      <w:r w:rsidRPr="00337220">
        <w:rPr>
          <w:rFonts w:cs="Times New Roman"/>
          <w:szCs w:val="24"/>
        </w:rPr>
        <w:t xml:space="preserve"> the depth of the mould powder layer can decrease the vertical heat transfer. In addition, powdered mould fluxes have approximately 20% better insulating properties than the granulated mould </w:t>
      </w:r>
      <w:r w:rsidR="00FC7AD2">
        <w:rPr>
          <w:rFonts w:cs="Times New Roman"/>
          <w:szCs w:val="24"/>
        </w:rPr>
        <w:t>powders</w:t>
      </w:r>
      <w:r w:rsidRPr="00337220">
        <w:rPr>
          <w:rFonts w:cs="Times New Roman"/>
          <w:szCs w:val="24"/>
        </w:rPr>
        <w:t xml:space="preserve"> and can reduce vertical heat transfer</w:t>
      </w:r>
      <w:r w:rsidR="00320687">
        <w:rPr>
          <w:rFonts w:cs="Times New Roman"/>
          <w:szCs w:val="24"/>
        </w:rPr>
        <w:t xml:space="preserve"> too</w:t>
      </w:r>
      <w:r w:rsidRPr="00337220">
        <w:rPr>
          <w:rFonts w:cs="Times New Roman"/>
          <w:szCs w:val="24"/>
        </w:rPr>
        <w:t xml:space="preserve"> </w:t>
      </w:r>
      <w:sdt>
        <w:sdtPr>
          <w:rPr>
            <w:rFonts w:cs="Times New Roman"/>
            <w:szCs w:val="24"/>
          </w:rPr>
          <w:id w:val="-1351332021"/>
          <w:citation/>
        </w:sdtPr>
        <w:sdtEndPr/>
        <w:sdtContent>
          <w:r w:rsidRPr="00337220">
            <w:rPr>
              <w:rFonts w:cs="Times New Roman"/>
              <w:szCs w:val="24"/>
            </w:rPr>
            <w:fldChar w:fldCharType="begin"/>
          </w:r>
          <w:r w:rsidRPr="00337220">
            <w:rPr>
              <w:rFonts w:cs="Times New Roman"/>
              <w:szCs w:val="24"/>
            </w:rPr>
            <w:instrText xml:space="preserve"> CITATION Ken03 \l 2057 </w:instrText>
          </w:r>
          <w:r w:rsidRPr="00337220">
            <w:rPr>
              <w:rFonts w:cs="Times New Roman"/>
              <w:szCs w:val="24"/>
            </w:rPr>
            <w:fldChar w:fldCharType="separate"/>
          </w:r>
          <w:r w:rsidR="00206484" w:rsidRPr="00206484">
            <w:rPr>
              <w:rFonts w:cs="Times New Roman"/>
              <w:noProof/>
              <w:szCs w:val="24"/>
            </w:rPr>
            <w:t>[42]</w:t>
          </w:r>
          <w:r w:rsidRPr="00337220">
            <w:rPr>
              <w:rFonts w:cs="Times New Roman"/>
              <w:szCs w:val="24"/>
            </w:rPr>
            <w:fldChar w:fldCharType="end"/>
          </w:r>
        </w:sdtContent>
      </w:sdt>
      <w:r w:rsidRPr="00337220">
        <w:rPr>
          <w:rFonts w:cs="Times New Roman"/>
          <w:szCs w:val="24"/>
        </w:rPr>
        <w:t>.</w:t>
      </w:r>
    </w:p>
    <w:p w14:paraId="6EA7396B" w14:textId="77777777" w:rsidR="00FE2D58" w:rsidRPr="00337220" w:rsidRDefault="00FE2D58" w:rsidP="00AE1769">
      <w:pPr>
        <w:rPr>
          <w:rFonts w:cs="Times New Roman"/>
          <w:szCs w:val="24"/>
        </w:rPr>
      </w:pPr>
    </w:p>
    <w:p w14:paraId="1EEB0A54" w14:textId="188CB082" w:rsidR="00900B17" w:rsidRPr="00E03D4A" w:rsidRDefault="004A6120" w:rsidP="00AE1769">
      <w:pPr>
        <w:pStyle w:val="Heading5"/>
        <w:spacing w:before="0" w:line="360" w:lineRule="auto"/>
        <w:rPr>
          <w:rFonts w:cs="Times New Roman"/>
        </w:rPr>
      </w:pPr>
      <w:bookmarkStart w:id="133" w:name="_Toc28619147"/>
      <w:r w:rsidRPr="00E03D4A">
        <w:rPr>
          <w:rFonts w:cs="Times New Roman"/>
        </w:rPr>
        <w:t>2.2.</w:t>
      </w:r>
      <w:r w:rsidR="0018626A">
        <w:rPr>
          <w:rFonts w:cs="Times New Roman"/>
        </w:rPr>
        <w:t>5</w:t>
      </w:r>
      <w:r w:rsidRPr="00E03D4A">
        <w:rPr>
          <w:rFonts w:cs="Times New Roman"/>
        </w:rPr>
        <w:t xml:space="preserve">.3.3 </w:t>
      </w:r>
      <w:r w:rsidR="00252BA6" w:rsidRPr="00E03D4A">
        <w:rPr>
          <w:rFonts w:cs="Times New Roman"/>
        </w:rPr>
        <w:t xml:space="preserve">Heat </w:t>
      </w:r>
      <w:r w:rsidRPr="00E03D4A">
        <w:rPr>
          <w:rFonts w:cs="Times New Roman"/>
        </w:rPr>
        <w:t>Transfer Behaviour of Lime-Alumina Based Mould Powders</w:t>
      </w:r>
      <w:bookmarkEnd w:id="133"/>
    </w:p>
    <w:p w14:paraId="39F7EADE" w14:textId="77777777" w:rsidR="00900B17" w:rsidRPr="00337220" w:rsidRDefault="00900B17" w:rsidP="00AE1769">
      <w:pPr>
        <w:pStyle w:val="Heading2"/>
        <w:spacing w:before="0" w:line="360" w:lineRule="auto"/>
      </w:pPr>
    </w:p>
    <w:p w14:paraId="76FA22E2" w14:textId="30451BA8" w:rsidR="004E6BB5" w:rsidRDefault="004E6BB5" w:rsidP="00AE1769">
      <w:pPr>
        <w:rPr>
          <w:rFonts w:cs="Times New Roman"/>
          <w:szCs w:val="24"/>
          <w:lang w:eastAsia="zh-CN"/>
        </w:rPr>
      </w:pPr>
      <w:bookmarkStart w:id="134" w:name="_Toc490162411"/>
      <w:r w:rsidRPr="004E6BB5">
        <w:rPr>
          <w:rFonts w:cs="Times New Roman"/>
          <w:szCs w:val="24"/>
          <w:lang w:eastAsia="zh-CN"/>
        </w:rPr>
        <w:t xml:space="preserve">It </w:t>
      </w:r>
      <w:r w:rsidR="000A2038" w:rsidRPr="004E6BB5">
        <w:rPr>
          <w:rFonts w:cs="Times New Roman"/>
          <w:szCs w:val="24"/>
          <w:lang w:eastAsia="zh-CN"/>
        </w:rPr>
        <w:t>is</w:t>
      </w:r>
      <w:r w:rsidR="000A2038">
        <w:rPr>
          <w:rFonts w:cs="Times New Roman"/>
          <w:szCs w:val="24"/>
          <w:lang w:eastAsia="zh-CN"/>
        </w:rPr>
        <w:t xml:space="preserve"> </w:t>
      </w:r>
      <w:r w:rsidR="000A2038" w:rsidRPr="004E6BB5">
        <w:rPr>
          <w:rFonts w:cs="Times New Roman"/>
          <w:szCs w:val="24"/>
          <w:lang w:eastAsia="zh-CN"/>
        </w:rPr>
        <w:t>known</w:t>
      </w:r>
      <w:r w:rsidRPr="004E6BB5">
        <w:rPr>
          <w:rFonts w:cs="Times New Roman"/>
          <w:szCs w:val="24"/>
          <w:lang w:eastAsia="zh-CN"/>
        </w:rPr>
        <w:t xml:space="preserve"> that crystallisation behaviour of </w:t>
      </w:r>
      <w:r w:rsidR="00FC7AD2">
        <w:rPr>
          <w:rFonts w:cs="Times New Roman"/>
          <w:szCs w:val="24"/>
          <w:lang w:eastAsia="zh-CN"/>
        </w:rPr>
        <w:t xml:space="preserve">the </w:t>
      </w:r>
      <w:r w:rsidRPr="004E6BB5">
        <w:rPr>
          <w:rFonts w:cs="Times New Roman"/>
          <w:szCs w:val="24"/>
          <w:lang w:eastAsia="zh-CN"/>
        </w:rPr>
        <w:t xml:space="preserve">slag has </w:t>
      </w:r>
      <w:r w:rsidR="00FC7AD2">
        <w:rPr>
          <w:rFonts w:cs="Times New Roman"/>
          <w:szCs w:val="24"/>
          <w:lang w:eastAsia="zh-CN"/>
        </w:rPr>
        <w:t xml:space="preserve">a </w:t>
      </w:r>
      <w:r w:rsidRPr="004E6BB5">
        <w:rPr>
          <w:rFonts w:cs="Times New Roman"/>
          <w:szCs w:val="24"/>
          <w:lang w:eastAsia="zh-CN"/>
        </w:rPr>
        <w:t>dominant effect on heat transfer</w:t>
      </w:r>
      <w:sdt>
        <w:sdtPr>
          <w:rPr>
            <w:rFonts w:cs="Times New Roman"/>
            <w:szCs w:val="24"/>
            <w:lang w:eastAsia="zh-CN"/>
          </w:rPr>
          <w:id w:val="-1487462744"/>
          <w:citation/>
        </w:sdtPr>
        <w:sdtEndPr/>
        <w:sdtContent>
          <w:r w:rsidR="002405DB">
            <w:rPr>
              <w:rFonts w:cs="Times New Roman"/>
              <w:szCs w:val="24"/>
              <w:lang w:eastAsia="zh-CN"/>
            </w:rPr>
            <w:fldChar w:fldCharType="begin"/>
          </w:r>
          <w:r w:rsidR="002405DB">
            <w:rPr>
              <w:rFonts w:cs="Times New Roman"/>
              <w:szCs w:val="24"/>
              <w:lang w:eastAsia="zh-CN"/>
            </w:rPr>
            <w:instrText xml:space="preserve"> CITATION KWA99 \l 2057  \m Ken17</w:instrText>
          </w:r>
          <w:r w:rsidR="002405DB">
            <w:rPr>
              <w:rFonts w:cs="Times New Roman"/>
              <w:szCs w:val="24"/>
              <w:lang w:eastAsia="zh-CN"/>
            </w:rPr>
            <w:fldChar w:fldCharType="separate"/>
          </w:r>
          <w:r w:rsidR="00206484">
            <w:rPr>
              <w:rFonts w:cs="Times New Roman"/>
              <w:noProof/>
              <w:szCs w:val="24"/>
              <w:lang w:eastAsia="zh-CN"/>
            </w:rPr>
            <w:t xml:space="preserve"> </w:t>
          </w:r>
          <w:r w:rsidR="00206484" w:rsidRPr="00206484">
            <w:rPr>
              <w:rFonts w:cs="Times New Roman"/>
              <w:noProof/>
              <w:szCs w:val="24"/>
              <w:lang w:eastAsia="zh-CN"/>
            </w:rPr>
            <w:t>[119, 53]</w:t>
          </w:r>
          <w:r w:rsidR="002405DB">
            <w:rPr>
              <w:rFonts w:cs="Times New Roman"/>
              <w:szCs w:val="24"/>
              <w:lang w:eastAsia="zh-CN"/>
            </w:rPr>
            <w:fldChar w:fldCharType="end"/>
          </w:r>
        </w:sdtContent>
      </w:sdt>
      <w:r w:rsidR="002405DB">
        <w:rPr>
          <w:rFonts w:cs="Times New Roman"/>
          <w:szCs w:val="24"/>
          <w:lang w:eastAsia="zh-CN"/>
        </w:rPr>
        <w:t xml:space="preserve"> </w:t>
      </w:r>
      <w:r w:rsidRPr="004E6BB5">
        <w:rPr>
          <w:rFonts w:cs="Times New Roman"/>
          <w:szCs w:val="24"/>
          <w:lang w:eastAsia="zh-CN"/>
        </w:rPr>
        <w:t>. The mould powder</w:t>
      </w:r>
      <w:r w:rsidR="00FC7AD2">
        <w:rPr>
          <w:rFonts w:cs="Times New Roman"/>
          <w:szCs w:val="24"/>
          <w:lang w:eastAsia="zh-CN"/>
        </w:rPr>
        <w:t>s</w:t>
      </w:r>
      <w:r w:rsidRPr="004E6BB5">
        <w:rPr>
          <w:rFonts w:cs="Times New Roman"/>
          <w:szCs w:val="24"/>
          <w:lang w:eastAsia="zh-CN"/>
        </w:rPr>
        <w:t xml:space="preserve"> with </w:t>
      </w:r>
      <w:r w:rsidR="00FC7AD2">
        <w:rPr>
          <w:rFonts w:cs="Times New Roman"/>
          <w:szCs w:val="24"/>
          <w:lang w:eastAsia="zh-CN"/>
        </w:rPr>
        <w:t xml:space="preserve">a </w:t>
      </w:r>
      <w:r w:rsidRPr="004E6BB5">
        <w:rPr>
          <w:rFonts w:cs="Times New Roman"/>
          <w:szCs w:val="24"/>
          <w:lang w:eastAsia="zh-CN"/>
        </w:rPr>
        <w:t xml:space="preserve">high crystallisation tendency are efficient in inhibiting heat withdrawn from </w:t>
      </w:r>
      <w:r w:rsidR="00FC7AD2">
        <w:rPr>
          <w:rFonts w:cs="Times New Roman"/>
          <w:szCs w:val="24"/>
          <w:lang w:eastAsia="zh-CN"/>
        </w:rPr>
        <w:t xml:space="preserve">the </w:t>
      </w:r>
      <w:r w:rsidRPr="004E6BB5">
        <w:rPr>
          <w:rFonts w:cs="Times New Roman"/>
          <w:szCs w:val="24"/>
          <w:lang w:eastAsia="zh-CN"/>
        </w:rPr>
        <w:t xml:space="preserve">liquid steel owing to </w:t>
      </w:r>
      <w:r w:rsidR="00FC7AD2">
        <w:rPr>
          <w:rFonts w:cs="Times New Roman"/>
          <w:szCs w:val="24"/>
          <w:lang w:eastAsia="zh-CN"/>
        </w:rPr>
        <w:t xml:space="preserve">their </w:t>
      </w:r>
      <w:r w:rsidRPr="004E6BB5">
        <w:rPr>
          <w:rFonts w:cs="Times New Roman"/>
          <w:szCs w:val="24"/>
          <w:lang w:eastAsia="zh-CN"/>
        </w:rPr>
        <w:t xml:space="preserve">high thermal resistance. High crystallinity in </w:t>
      </w:r>
      <w:r w:rsidR="00FC7AD2">
        <w:rPr>
          <w:rFonts w:cs="Times New Roman"/>
          <w:szCs w:val="24"/>
          <w:lang w:eastAsia="zh-CN"/>
        </w:rPr>
        <w:t xml:space="preserve">the </w:t>
      </w:r>
      <w:r w:rsidRPr="004E6BB5">
        <w:rPr>
          <w:rFonts w:cs="Times New Roman"/>
          <w:szCs w:val="24"/>
          <w:lang w:eastAsia="zh-CN"/>
        </w:rPr>
        <w:t xml:space="preserve">slag decreases </w:t>
      </w:r>
      <w:r w:rsidR="00FC7AD2">
        <w:rPr>
          <w:rFonts w:cs="Times New Roman"/>
          <w:szCs w:val="24"/>
          <w:lang w:eastAsia="zh-CN"/>
        </w:rPr>
        <w:t xml:space="preserve">the </w:t>
      </w:r>
      <w:r w:rsidRPr="004E6BB5">
        <w:rPr>
          <w:rFonts w:cs="Times New Roman"/>
          <w:szCs w:val="24"/>
          <w:lang w:eastAsia="zh-CN"/>
        </w:rPr>
        <w:t xml:space="preserve">transmissivity of </w:t>
      </w:r>
      <w:r w:rsidR="00FC7AD2">
        <w:rPr>
          <w:rFonts w:cs="Times New Roman"/>
          <w:szCs w:val="24"/>
          <w:lang w:eastAsia="zh-CN"/>
        </w:rPr>
        <w:t xml:space="preserve">the </w:t>
      </w:r>
      <w:r w:rsidRPr="004E6BB5">
        <w:rPr>
          <w:rFonts w:cs="Times New Roman"/>
          <w:szCs w:val="24"/>
          <w:lang w:eastAsia="zh-CN"/>
        </w:rPr>
        <w:t xml:space="preserve">slag and increases air gaps between </w:t>
      </w:r>
      <w:r w:rsidR="00FC7AD2">
        <w:rPr>
          <w:rFonts w:cs="Times New Roman"/>
          <w:szCs w:val="24"/>
          <w:lang w:eastAsia="zh-CN"/>
        </w:rPr>
        <w:t xml:space="preserve">the </w:t>
      </w:r>
      <w:r w:rsidRPr="004E6BB5">
        <w:rPr>
          <w:rFonts w:cs="Times New Roman"/>
          <w:szCs w:val="24"/>
          <w:lang w:eastAsia="zh-CN"/>
        </w:rPr>
        <w:t xml:space="preserve">mould wall and slag due to shrinkage which reduces the heat transfer. </w:t>
      </w:r>
    </w:p>
    <w:p w14:paraId="2052ACC4" w14:textId="77777777" w:rsidR="00FE2D58" w:rsidRPr="004E6BB5" w:rsidRDefault="00FE2D58" w:rsidP="00AE1769">
      <w:pPr>
        <w:rPr>
          <w:rFonts w:cs="Times New Roman"/>
          <w:szCs w:val="24"/>
          <w:lang w:eastAsia="zh-CN"/>
        </w:rPr>
      </w:pPr>
    </w:p>
    <w:p w14:paraId="1F084C59" w14:textId="3707F59A" w:rsidR="00A43D6C" w:rsidRPr="00465A9F" w:rsidRDefault="004E6BB5" w:rsidP="00AE1769">
      <w:pPr>
        <w:rPr>
          <w:rFonts w:cs="Times New Roman"/>
          <w:szCs w:val="24"/>
          <w:lang w:eastAsia="zh-CN"/>
        </w:rPr>
      </w:pPr>
      <w:r w:rsidRPr="004E6BB5">
        <w:rPr>
          <w:rFonts w:cs="Times New Roman"/>
          <w:szCs w:val="24"/>
          <w:lang w:eastAsia="zh-CN"/>
        </w:rPr>
        <w:t xml:space="preserve">There </w:t>
      </w:r>
      <w:r w:rsidR="00FC7AD2">
        <w:rPr>
          <w:rFonts w:cs="Times New Roman"/>
          <w:szCs w:val="24"/>
          <w:lang w:eastAsia="zh-CN"/>
        </w:rPr>
        <w:t>is</w:t>
      </w:r>
      <w:r w:rsidRPr="004E6BB5">
        <w:rPr>
          <w:rFonts w:cs="Times New Roman"/>
          <w:szCs w:val="24"/>
          <w:lang w:eastAsia="zh-CN"/>
        </w:rPr>
        <w:t xml:space="preserve"> limited research reporting </w:t>
      </w:r>
      <w:r w:rsidR="00FC7AD2">
        <w:rPr>
          <w:rFonts w:cs="Times New Roman"/>
          <w:szCs w:val="24"/>
          <w:lang w:eastAsia="zh-CN"/>
        </w:rPr>
        <w:t xml:space="preserve">on </w:t>
      </w:r>
      <w:r w:rsidRPr="004E6BB5">
        <w:rPr>
          <w:rFonts w:cs="Times New Roman"/>
          <w:szCs w:val="24"/>
          <w:lang w:eastAsia="zh-CN"/>
        </w:rPr>
        <w:t xml:space="preserve">the effect of high alumina content on the heat transfer behaviour of mould powders. Wang </w:t>
      </w:r>
      <w:r w:rsidRPr="004E6BB5">
        <w:rPr>
          <w:rFonts w:cs="Times New Roman"/>
          <w:i/>
          <w:iCs/>
          <w:szCs w:val="24"/>
          <w:lang w:eastAsia="zh-CN"/>
        </w:rPr>
        <w:t>et al.</w:t>
      </w:r>
      <w:r w:rsidRPr="004E6BB5">
        <w:rPr>
          <w:rFonts w:cs="Times New Roman"/>
          <w:szCs w:val="24"/>
          <w:lang w:eastAsia="zh-CN"/>
        </w:rPr>
        <w:t xml:space="preserve">  </w:t>
      </w:r>
      <w:sdt>
        <w:sdtPr>
          <w:rPr>
            <w:rFonts w:cs="Times New Roman"/>
            <w:szCs w:val="24"/>
            <w:lang w:eastAsia="zh-CN"/>
          </w:rPr>
          <w:id w:val="-1018542755"/>
          <w:citation/>
        </w:sdtPr>
        <w:sdtEndPr/>
        <w:sdtContent>
          <w:r w:rsidRPr="004E6BB5">
            <w:rPr>
              <w:rFonts w:cs="Times New Roman"/>
              <w:szCs w:val="24"/>
              <w:lang w:eastAsia="zh-CN"/>
            </w:rPr>
            <w:fldChar w:fldCharType="begin"/>
          </w:r>
          <w:r w:rsidRPr="004E6BB5">
            <w:rPr>
              <w:rFonts w:cs="Times New Roman"/>
              <w:szCs w:val="24"/>
              <w:lang w:eastAsia="zh-CN"/>
            </w:rPr>
            <w:instrText xml:space="preserve"> CITATION HWa11 \l 2057 </w:instrText>
          </w:r>
          <w:r w:rsidRPr="004E6BB5">
            <w:rPr>
              <w:rFonts w:cs="Times New Roman"/>
              <w:szCs w:val="24"/>
              <w:lang w:eastAsia="zh-CN"/>
            </w:rPr>
            <w:fldChar w:fldCharType="separate"/>
          </w:r>
          <w:r w:rsidR="00206484" w:rsidRPr="00206484">
            <w:rPr>
              <w:rFonts w:cs="Times New Roman"/>
              <w:noProof/>
              <w:szCs w:val="24"/>
              <w:lang w:eastAsia="zh-CN"/>
            </w:rPr>
            <w:t>[85]</w:t>
          </w:r>
          <w:r w:rsidRPr="004E6BB5">
            <w:rPr>
              <w:rFonts w:cs="Times New Roman"/>
              <w:szCs w:val="24"/>
              <w:lang w:eastAsia="zh-CN"/>
            </w:rPr>
            <w:fldChar w:fldCharType="end"/>
          </w:r>
        </w:sdtContent>
      </w:sdt>
      <w:r w:rsidRPr="004E6BB5">
        <w:rPr>
          <w:rFonts w:cs="Times New Roman"/>
          <w:szCs w:val="24"/>
          <w:lang w:eastAsia="zh-CN"/>
        </w:rPr>
        <w:t xml:space="preserve"> observed the effect of Na</w:t>
      </w:r>
      <w:r w:rsidRPr="004E6BB5">
        <w:rPr>
          <w:rFonts w:cs="Times New Roman"/>
          <w:szCs w:val="24"/>
          <w:vertAlign w:val="subscript"/>
          <w:lang w:eastAsia="zh-CN"/>
        </w:rPr>
        <w:t>2</w:t>
      </w:r>
      <w:r w:rsidRPr="004E6BB5">
        <w:rPr>
          <w:rFonts w:cs="Times New Roman"/>
          <w:szCs w:val="24"/>
          <w:lang w:eastAsia="zh-CN"/>
        </w:rPr>
        <w:t>O on crystallisation and heat transfer behaviour of lime-alumina based mould powder</w:t>
      </w:r>
      <w:r w:rsidR="00FC7AD2">
        <w:rPr>
          <w:rFonts w:cs="Times New Roman"/>
          <w:szCs w:val="24"/>
          <w:lang w:eastAsia="zh-CN"/>
        </w:rPr>
        <w:t>s</w:t>
      </w:r>
      <w:r w:rsidRPr="004E6BB5">
        <w:rPr>
          <w:rFonts w:cs="Times New Roman"/>
          <w:szCs w:val="24"/>
          <w:lang w:eastAsia="zh-CN"/>
        </w:rPr>
        <w:t xml:space="preserve"> and the results indicate that the maximum and average heat flux increased with Na</w:t>
      </w:r>
      <w:r w:rsidRPr="004E6BB5">
        <w:rPr>
          <w:rFonts w:cs="Times New Roman"/>
          <w:szCs w:val="24"/>
          <w:vertAlign w:val="subscript"/>
          <w:lang w:eastAsia="zh-CN"/>
        </w:rPr>
        <w:t>2</w:t>
      </w:r>
      <w:r w:rsidRPr="004E6BB5">
        <w:rPr>
          <w:rFonts w:cs="Times New Roman"/>
          <w:szCs w:val="24"/>
          <w:lang w:eastAsia="zh-CN"/>
        </w:rPr>
        <w:t xml:space="preserve">O addition. Zhao </w:t>
      </w:r>
      <w:r w:rsidRPr="004E6BB5">
        <w:rPr>
          <w:rFonts w:cs="Times New Roman"/>
          <w:i/>
          <w:iCs/>
          <w:szCs w:val="24"/>
          <w:lang w:eastAsia="zh-CN"/>
        </w:rPr>
        <w:t>et al.</w:t>
      </w:r>
      <w:r w:rsidRPr="004E6BB5">
        <w:rPr>
          <w:rFonts w:cs="Times New Roman"/>
          <w:szCs w:val="24"/>
          <w:lang w:eastAsia="zh-CN"/>
        </w:rPr>
        <w:t xml:space="preserve"> </w:t>
      </w:r>
      <w:sdt>
        <w:sdtPr>
          <w:rPr>
            <w:rFonts w:cs="Times New Roman"/>
            <w:szCs w:val="24"/>
            <w:lang w:eastAsia="zh-CN"/>
          </w:rPr>
          <w:id w:val="533162363"/>
          <w:citation/>
        </w:sdtPr>
        <w:sdtEndPr/>
        <w:sdtContent>
          <w:r w:rsidRPr="004E6BB5">
            <w:rPr>
              <w:rFonts w:cs="Times New Roman"/>
              <w:szCs w:val="24"/>
              <w:lang w:eastAsia="zh-CN"/>
            </w:rPr>
            <w:fldChar w:fldCharType="begin"/>
          </w:r>
          <w:r w:rsidRPr="004E6BB5">
            <w:rPr>
              <w:rFonts w:cs="Times New Roman"/>
              <w:szCs w:val="24"/>
              <w:lang w:eastAsia="zh-CN"/>
            </w:rPr>
            <w:instrText xml:space="preserve"> CITATION Hua14 \l 2057 </w:instrText>
          </w:r>
          <w:r w:rsidRPr="004E6BB5">
            <w:rPr>
              <w:rFonts w:cs="Times New Roman"/>
              <w:szCs w:val="24"/>
              <w:lang w:eastAsia="zh-CN"/>
            </w:rPr>
            <w:fldChar w:fldCharType="separate"/>
          </w:r>
          <w:r w:rsidR="00206484" w:rsidRPr="00206484">
            <w:rPr>
              <w:rFonts w:cs="Times New Roman"/>
              <w:noProof/>
              <w:szCs w:val="24"/>
              <w:lang w:eastAsia="zh-CN"/>
            </w:rPr>
            <w:t>[10]</w:t>
          </w:r>
          <w:r w:rsidRPr="004E6BB5">
            <w:rPr>
              <w:rFonts w:cs="Times New Roman"/>
              <w:szCs w:val="24"/>
              <w:lang w:eastAsia="zh-CN"/>
            </w:rPr>
            <w:fldChar w:fldCharType="end"/>
          </w:r>
        </w:sdtContent>
      </w:sdt>
      <w:r w:rsidRPr="004E6BB5">
        <w:rPr>
          <w:rFonts w:cs="Times New Roman"/>
          <w:szCs w:val="24"/>
          <w:lang w:eastAsia="zh-CN"/>
        </w:rPr>
        <w:t xml:space="preserve"> studied the </w:t>
      </w:r>
      <w:r w:rsidRPr="004E6BB5">
        <w:rPr>
          <w:rFonts w:cs="Times New Roman"/>
          <w:szCs w:val="24"/>
          <w:lang w:eastAsia="zh-CN"/>
        </w:rPr>
        <w:lastRenderedPageBreak/>
        <w:t xml:space="preserve">effect of </w:t>
      </w:r>
      <w:proofErr w:type="spellStart"/>
      <w:r w:rsidRPr="004E6BB5">
        <w:rPr>
          <w:rFonts w:cs="Times New Roman"/>
          <w:szCs w:val="24"/>
          <w:lang w:eastAsia="zh-CN"/>
        </w:rPr>
        <w:t>MnO</w:t>
      </w:r>
      <w:proofErr w:type="spellEnd"/>
      <w:r w:rsidRPr="004E6BB5">
        <w:rPr>
          <w:rFonts w:cs="Times New Roman"/>
          <w:szCs w:val="24"/>
          <w:lang w:eastAsia="zh-CN"/>
        </w:rPr>
        <w:t xml:space="preserve"> on thermo-physical properties of mould powder</w:t>
      </w:r>
      <w:r w:rsidR="00FC7AD2">
        <w:rPr>
          <w:rFonts w:cs="Times New Roman"/>
          <w:szCs w:val="24"/>
          <w:lang w:eastAsia="zh-CN"/>
        </w:rPr>
        <w:t>s</w:t>
      </w:r>
      <w:r w:rsidRPr="004E6BB5">
        <w:rPr>
          <w:rFonts w:cs="Times New Roman"/>
          <w:szCs w:val="24"/>
          <w:lang w:eastAsia="zh-CN"/>
        </w:rPr>
        <w:t xml:space="preserve"> used for high Al steel casting by using </w:t>
      </w:r>
      <w:r w:rsidR="00FC7AD2">
        <w:rPr>
          <w:rFonts w:cs="Times New Roman"/>
          <w:szCs w:val="24"/>
          <w:lang w:eastAsia="zh-CN"/>
        </w:rPr>
        <w:t xml:space="preserve">an </w:t>
      </w:r>
      <w:r w:rsidRPr="004E6BB5">
        <w:rPr>
          <w:rFonts w:cs="Times New Roman"/>
          <w:szCs w:val="24"/>
          <w:lang w:eastAsia="zh-CN"/>
        </w:rPr>
        <w:t xml:space="preserve">infrared emitter technique (IET) and suggested that </w:t>
      </w:r>
      <w:proofErr w:type="spellStart"/>
      <w:r w:rsidRPr="004E6BB5">
        <w:rPr>
          <w:rFonts w:cs="Times New Roman"/>
          <w:szCs w:val="24"/>
          <w:lang w:eastAsia="zh-CN"/>
        </w:rPr>
        <w:t>MnO</w:t>
      </w:r>
      <w:proofErr w:type="spellEnd"/>
      <w:r w:rsidRPr="004E6BB5">
        <w:rPr>
          <w:rFonts w:cs="Times New Roman"/>
          <w:szCs w:val="24"/>
          <w:lang w:eastAsia="zh-CN"/>
        </w:rPr>
        <w:t xml:space="preserve"> addition</w:t>
      </w:r>
      <w:r w:rsidR="00FC7AD2">
        <w:rPr>
          <w:rFonts w:cs="Times New Roman"/>
          <w:szCs w:val="24"/>
          <w:lang w:eastAsia="zh-CN"/>
        </w:rPr>
        <w:t>s</w:t>
      </w:r>
      <w:r w:rsidRPr="004E6BB5">
        <w:rPr>
          <w:rFonts w:cs="Times New Roman"/>
          <w:szCs w:val="24"/>
          <w:lang w:eastAsia="zh-CN"/>
        </w:rPr>
        <w:t xml:space="preserve"> could increase the steady state heat flux. Moreover, </w:t>
      </w:r>
      <w:proofErr w:type="spellStart"/>
      <w:r w:rsidRPr="004E6BB5">
        <w:rPr>
          <w:rFonts w:cs="Times New Roman"/>
          <w:szCs w:val="24"/>
          <w:lang w:eastAsia="zh-CN"/>
        </w:rPr>
        <w:t>MnO</w:t>
      </w:r>
      <w:proofErr w:type="spellEnd"/>
      <w:r w:rsidRPr="004E6BB5">
        <w:rPr>
          <w:rFonts w:cs="Times New Roman"/>
          <w:szCs w:val="24"/>
          <w:lang w:eastAsia="zh-CN"/>
        </w:rPr>
        <w:t xml:space="preserve"> addition to lime-alumina based mould powder</w:t>
      </w:r>
      <w:r w:rsidR="00FC7AD2">
        <w:rPr>
          <w:rFonts w:cs="Times New Roman"/>
          <w:szCs w:val="24"/>
          <w:lang w:eastAsia="zh-CN"/>
        </w:rPr>
        <w:t>s</w:t>
      </w:r>
      <w:r w:rsidRPr="004E6BB5">
        <w:rPr>
          <w:rFonts w:cs="Times New Roman"/>
          <w:szCs w:val="24"/>
          <w:lang w:eastAsia="zh-CN"/>
        </w:rPr>
        <w:t xml:space="preserve"> can decrease the thickness of </w:t>
      </w:r>
      <w:r w:rsidR="00FC7AD2">
        <w:rPr>
          <w:rFonts w:cs="Times New Roman"/>
          <w:szCs w:val="24"/>
          <w:lang w:eastAsia="zh-CN"/>
        </w:rPr>
        <w:t xml:space="preserve">the </w:t>
      </w:r>
      <w:r w:rsidRPr="004E6BB5">
        <w:rPr>
          <w:rFonts w:cs="Times New Roman"/>
          <w:szCs w:val="24"/>
          <w:lang w:eastAsia="zh-CN"/>
        </w:rPr>
        <w:t xml:space="preserve">crystalline layer and that will result in </w:t>
      </w:r>
      <w:r w:rsidR="00FC7AD2">
        <w:rPr>
          <w:rFonts w:cs="Times New Roman"/>
          <w:szCs w:val="24"/>
          <w:lang w:eastAsia="zh-CN"/>
        </w:rPr>
        <w:t xml:space="preserve">a </w:t>
      </w:r>
      <w:r w:rsidRPr="004E6BB5">
        <w:rPr>
          <w:rFonts w:cs="Times New Roman"/>
          <w:szCs w:val="24"/>
          <w:lang w:eastAsia="zh-CN"/>
        </w:rPr>
        <w:t>higher total he</w:t>
      </w:r>
      <w:r w:rsidR="00465A9F">
        <w:rPr>
          <w:rFonts w:cs="Times New Roman"/>
          <w:szCs w:val="24"/>
          <w:lang w:eastAsia="zh-CN"/>
        </w:rPr>
        <w:t xml:space="preserve">at flux. </w:t>
      </w:r>
    </w:p>
    <w:p w14:paraId="2DDA90A1" w14:textId="763C6F0E" w:rsidR="00BB2F65" w:rsidRDefault="00BB2F65" w:rsidP="00AE1769">
      <w:pPr>
        <w:pStyle w:val="Heading3"/>
        <w:spacing w:before="0" w:line="360" w:lineRule="auto"/>
        <w:rPr>
          <w:rFonts w:cs="Times New Roman"/>
          <w:sz w:val="28"/>
        </w:rPr>
      </w:pPr>
    </w:p>
    <w:p w14:paraId="077D7030" w14:textId="77777777" w:rsidR="00C322F7" w:rsidRPr="00C322F7" w:rsidRDefault="00C322F7" w:rsidP="00C322F7">
      <w:pPr>
        <w:rPr>
          <w:lang w:eastAsia="zh-CN"/>
        </w:rPr>
      </w:pPr>
    </w:p>
    <w:p w14:paraId="1C65BF36" w14:textId="466BBA65" w:rsidR="00900B17" w:rsidRPr="00E03D4A" w:rsidRDefault="009516DE" w:rsidP="00AE1769">
      <w:pPr>
        <w:pStyle w:val="Heading3"/>
        <w:spacing w:before="0" w:line="360" w:lineRule="auto"/>
        <w:rPr>
          <w:rFonts w:cs="Times New Roman"/>
          <w:sz w:val="28"/>
        </w:rPr>
      </w:pPr>
      <w:bookmarkStart w:id="135" w:name="_Toc28619148"/>
      <w:r w:rsidRPr="00E03D4A">
        <w:rPr>
          <w:rFonts w:cs="Times New Roman"/>
          <w:sz w:val="28"/>
        </w:rPr>
        <w:t>2</w:t>
      </w:r>
      <w:r w:rsidR="00900B17" w:rsidRPr="00E03D4A">
        <w:rPr>
          <w:rFonts w:cs="Times New Roman"/>
          <w:sz w:val="28"/>
        </w:rPr>
        <w:t>.2.</w:t>
      </w:r>
      <w:r w:rsidR="0018626A">
        <w:rPr>
          <w:rFonts w:cs="Times New Roman"/>
          <w:sz w:val="28"/>
        </w:rPr>
        <w:t>6</w:t>
      </w:r>
      <w:r w:rsidR="00900B17" w:rsidRPr="00E03D4A">
        <w:rPr>
          <w:rFonts w:cs="Times New Roman"/>
          <w:sz w:val="28"/>
        </w:rPr>
        <w:t xml:space="preserve"> Mould Powder Related Product Defects and Operation</w:t>
      </w:r>
      <w:r w:rsidR="00FC7AD2">
        <w:rPr>
          <w:rFonts w:cs="Times New Roman"/>
          <w:sz w:val="28"/>
        </w:rPr>
        <w:t>al</w:t>
      </w:r>
      <w:r w:rsidR="00900B17" w:rsidRPr="00E03D4A">
        <w:rPr>
          <w:rFonts w:cs="Times New Roman"/>
          <w:sz w:val="28"/>
        </w:rPr>
        <w:t xml:space="preserve"> Problems</w:t>
      </w:r>
      <w:bookmarkEnd w:id="134"/>
      <w:bookmarkEnd w:id="135"/>
    </w:p>
    <w:p w14:paraId="06653C09" w14:textId="77777777" w:rsidR="00900B17" w:rsidRPr="00337220" w:rsidRDefault="00900B17" w:rsidP="00AE1769"/>
    <w:p w14:paraId="74BCC855" w14:textId="6F33B1ED" w:rsidR="00900B17" w:rsidRPr="00465A9F" w:rsidRDefault="009516DE" w:rsidP="00AE1769">
      <w:pPr>
        <w:pStyle w:val="Heading4"/>
        <w:spacing w:before="0" w:line="360" w:lineRule="auto"/>
        <w:rPr>
          <w:i/>
          <w:sz w:val="28"/>
        </w:rPr>
      </w:pPr>
      <w:bookmarkStart w:id="136" w:name="_Toc490162412"/>
      <w:bookmarkStart w:id="137" w:name="_Toc28619149"/>
      <w:r w:rsidRPr="00465A9F">
        <w:rPr>
          <w:sz w:val="28"/>
        </w:rPr>
        <w:t>2</w:t>
      </w:r>
      <w:r w:rsidR="00900B17" w:rsidRPr="00E03D4A">
        <w:rPr>
          <w:rFonts w:cs="Times New Roman"/>
          <w:sz w:val="28"/>
        </w:rPr>
        <w:t>.2.</w:t>
      </w:r>
      <w:r w:rsidR="0018626A">
        <w:rPr>
          <w:rFonts w:cs="Times New Roman"/>
          <w:sz w:val="28"/>
        </w:rPr>
        <w:t>6</w:t>
      </w:r>
      <w:r w:rsidR="00900B17" w:rsidRPr="00E03D4A">
        <w:rPr>
          <w:rFonts w:cs="Times New Roman"/>
          <w:sz w:val="28"/>
        </w:rPr>
        <w:t>.1 Longitudinal Cracking</w:t>
      </w:r>
      <w:bookmarkEnd w:id="136"/>
      <w:bookmarkEnd w:id="137"/>
    </w:p>
    <w:p w14:paraId="095E6562" w14:textId="77777777" w:rsidR="00EB4F49" w:rsidRPr="00EB4F49" w:rsidRDefault="00EB4F49" w:rsidP="00AE1769">
      <w:pPr>
        <w:rPr>
          <w:lang w:eastAsia="zh-CN"/>
        </w:rPr>
      </w:pPr>
    </w:p>
    <w:p w14:paraId="056427DD" w14:textId="4F7532C7" w:rsidR="00900B17" w:rsidRDefault="00900B17" w:rsidP="00AE1769">
      <w:pPr>
        <w:rPr>
          <w:rFonts w:cs="Times New Roman"/>
          <w:szCs w:val="24"/>
        </w:rPr>
      </w:pPr>
      <w:r w:rsidRPr="00337220">
        <w:rPr>
          <w:rFonts w:cs="Times New Roman"/>
          <w:szCs w:val="24"/>
        </w:rPr>
        <w:t>One of the main problems arising during the continuous casting of steel is longitudinal crack</w:t>
      </w:r>
      <w:r w:rsidR="00FC7AD2">
        <w:rPr>
          <w:rFonts w:cs="Times New Roman"/>
          <w:szCs w:val="24"/>
        </w:rPr>
        <w:t>ing</w:t>
      </w:r>
      <w:r w:rsidRPr="00337220">
        <w:rPr>
          <w:rFonts w:cs="Times New Roman"/>
          <w:szCs w:val="24"/>
        </w:rPr>
        <w:t xml:space="preserve">, which </w:t>
      </w:r>
      <w:r w:rsidR="00FC7AD2">
        <w:rPr>
          <w:rFonts w:cs="Times New Roman"/>
          <w:szCs w:val="24"/>
        </w:rPr>
        <w:t>is</w:t>
      </w:r>
      <w:r w:rsidRPr="00337220">
        <w:rPr>
          <w:rFonts w:cs="Times New Roman"/>
          <w:szCs w:val="24"/>
        </w:rPr>
        <w:t xml:space="preserve"> generally seen in carbon steel grades (</w:t>
      </w:r>
      <w:r w:rsidR="00FC7AD2">
        <w:rPr>
          <w:rFonts w:cs="Times New Roman"/>
          <w:szCs w:val="24"/>
        </w:rPr>
        <w:t xml:space="preserve">where the </w:t>
      </w:r>
      <w:r w:rsidRPr="00337220">
        <w:rPr>
          <w:rFonts w:cs="Times New Roman"/>
          <w:szCs w:val="24"/>
        </w:rPr>
        <w:t>carbon content varies between 0.008 and 0.14%)</w:t>
      </w:r>
      <w:sdt>
        <w:sdtPr>
          <w:rPr>
            <w:rFonts w:cs="Times New Roman"/>
            <w:szCs w:val="24"/>
          </w:rPr>
          <w:id w:val="1108850525"/>
          <w:citation/>
        </w:sdtPr>
        <w:sdtEndPr/>
        <w:sdtContent>
          <w:r w:rsidRPr="00337220">
            <w:rPr>
              <w:rFonts w:cs="Times New Roman"/>
              <w:szCs w:val="24"/>
            </w:rPr>
            <w:fldChar w:fldCharType="begin"/>
          </w:r>
          <w:r w:rsidRPr="00337220">
            <w:rPr>
              <w:rFonts w:cs="Times New Roman"/>
              <w:szCs w:val="24"/>
            </w:rPr>
            <w:instrText xml:space="preserve"> CITATION Jan06 \l 2057 </w:instrText>
          </w:r>
          <w:r w:rsidRPr="00337220">
            <w:rPr>
              <w:rFonts w:cs="Times New Roman"/>
              <w:szCs w:val="24"/>
            </w:rPr>
            <w:fldChar w:fldCharType="separate"/>
          </w:r>
          <w:r w:rsidR="00206484">
            <w:rPr>
              <w:rFonts w:cs="Times New Roman"/>
              <w:noProof/>
              <w:szCs w:val="24"/>
            </w:rPr>
            <w:t xml:space="preserve"> </w:t>
          </w:r>
          <w:r w:rsidR="00206484" w:rsidRPr="00206484">
            <w:rPr>
              <w:rFonts w:cs="Times New Roman"/>
              <w:noProof/>
              <w:szCs w:val="24"/>
            </w:rPr>
            <w:t>[4]</w:t>
          </w:r>
          <w:r w:rsidRPr="00337220">
            <w:rPr>
              <w:rFonts w:cs="Times New Roman"/>
              <w:szCs w:val="24"/>
            </w:rPr>
            <w:fldChar w:fldCharType="end"/>
          </w:r>
        </w:sdtContent>
      </w:sdt>
      <w:r w:rsidRPr="00337220">
        <w:rPr>
          <w:rFonts w:cs="Times New Roman"/>
          <w:szCs w:val="24"/>
        </w:rPr>
        <w:t>. Longitudinal cracking may be classified into two categories:</w:t>
      </w:r>
    </w:p>
    <w:p w14:paraId="1EBAAE73" w14:textId="77777777" w:rsidR="00FE2D58" w:rsidRPr="00337220" w:rsidRDefault="00FE2D58" w:rsidP="00AE1769">
      <w:pPr>
        <w:rPr>
          <w:rFonts w:cs="Times New Roman"/>
          <w:szCs w:val="24"/>
        </w:rPr>
      </w:pPr>
    </w:p>
    <w:p w14:paraId="6E59F2CB" w14:textId="0F56BC59" w:rsidR="00900B17" w:rsidRPr="00337220" w:rsidRDefault="00900B17" w:rsidP="00AE1769">
      <w:pPr>
        <w:pStyle w:val="ListParagraph"/>
        <w:numPr>
          <w:ilvl w:val="0"/>
          <w:numId w:val="8"/>
        </w:numPr>
        <w:ind w:left="0" w:firstLine="0"/>
        <w:rPr>
          <w:rFonts w:cs="Times New Roman"/>
          <w:szCs w:val="24"/>
        </w:rPr>
      </w:pPr>
      <w:r w:rsidRPr="00337220">
        <w:rPr>
          <w:rFonts w:cs="Times New Roman"/>
          <w:szCs w:val="24"/>
        </w:rPr>
        <w:t>gross crack</w:t>
      </w:r>
      <w:r w:rsidR="00FC7AD2">
        <w:rPr>
          <w:rFonts w:cs="Times New Roman"/>
          <w:szCs w:val="24"/>
        </w:rPr>
        <w:t>s</w:t>
      </w:r>
      <w:r w:rsidRPr="00337220">
        <w:rPr>
          <w:rFonts w:cs="Times New Roman"/>
          <w:szCs w:val="24"/>
        </w:rPr>
        <w:t xml:space="preserve"> (the length of strand is up to 400 mm long) </w:t>
      </w:r>
    </w:p>
    <w:p w14:paraId="0BC447B7" w14:textId="1F7A897A" w:rsidR="00900B17" w:rsidRDefault="00900B17" w:rsidP="00AE1769">
      <w:pPr>
        <w:pStyle w:val="ListParagraph"/>
        <w:numPr>
          <w:ilvl w:val="0"/>
          <w:numId w:val="8"/>
        </w:numPr>
        <w:ind w:left="0" w:firstLine="0"/>
        <w:rPr>
          <w:rFonts w:cs="Times New Roman"/>
          <w:szCs w:val="24"/>
        </w:rPr>
      </w:pPr>
      <w:r w:rsidRPr="00337220">
        <w:rPr>
          <w:rFonts w:cs="Times New Roman"/>
          <w:szCs w:val="24"/>
        </w:rPr>
        <w:t>subsurface crack</w:t>
      </w:r>
      <w:r w:rsidR="00FC7AD2">
        <w:rPr>
          <w:rFonts w:cs="Times New Roman"/>
          <w:szCs w:val="24"/>
        </w:rPr>
        <w:t>s</w:t>
      </w:r>
      <w:r w:rsidRPr="00337220">
        <w:rPr>
          <w:rFonts w:cs="Times New Roman"/>
          <w:szCs w:val="24"/>
        </w:rPr>
        <w:t>, shallow crack</w:t>
      </w:r>
      <w:r w:rsidR="00FC7AD2">
        <w:rPr>
          <w:rFonts w:cs="Times New Roman"/>
          <w:szCs w:val="24"/>
        </w:rPr>
        <w:t>s</w:t>
      </w:r>
      <w:r w:rsidRPr="00337220">
        <w:rPr>
          <w:rFonts w:cs="Times New Roman"/>
          <w:szCs w:val="24"/>
        </w:rPr>
        <w:t xml:space="preserve"> that can be seen when casting peritectic steel grades </w:t>
      </w:r>
      <w:sdt>
        <w:sdtPr>
          <w:rPr>
            <w:rFonts w:cs="Times New Roman"/>
            <w:szCs w:val="24"/>
          </w:rPr>
          <w:id w:val="-851181166"/>
          <w:citation/>
        </w:sdtPr>
        <w:sdtEndPr/>
        <w:sdtContent>
          <w:r w:rsidRPr="00337220">
            <w:rPr>
              <w:rFonts w:cs="Times New Roman"/>
              <w:szCs w:val="24"/>
            </w:rPr>
            <w:fldChar w:fldCharType="begin"/>
          </w:r>
          <w:r w:rsidRPr="00337220">
            <w:rPr>
              <w:rFonts w:cs="Times New Roman"/>
              <w:szCs w:val="24"/>
            </w:rPr>
            <w:instrText xml:space="preserve"> CITATION Ken03 \l 2057 </w:instrText>
          </w:r>
          <w:r w:rsidRPr="00337220">
            <w:rPr>
              <w:rFonts w:cs="Times New Roman"/>
              <w:szCs w:val="24"/>
            </w:rPr>
            <w:fldChar w:fldCharType="separate"/>
          </w:r>
          <w:r w:rsidR="00206484" w:rsidRPr="00206484">
            <w:rPr>
              <w:rFonts w:cs="Times New Roman"/>
              <w:noProof/>
              <w:szCs w:val="24"/>
            </w:rPr>
            <w:t>[42]</w:t>
          </w:r>
          <w:r w:rsidRPr="00337220">
            <w:rPr>
              <w:rFonts w:cs="Times New Roman"/>
              <w:szCs w:val="24"/>
            </w:rPr>
            <w:fldChar w:fldCharType="end"/>
          </w:r>
        </w:sdtContent>
      </w:sdt>
    </w:p>
    <w:p w14:paraId="7AC3440C" w14:textId="77777777" w:rsidR="00FE2D58" w:rsidRPr="00337220" w:rsidRDefault="00FE2D58" w:rsidP="00FE2D58">
      <w:pPr>
        <w:pStyle w:val="ListParagraph"/>
        <w:ind w:left="0"/>
        <w:rPr>
          <w:rFonts w:cs="Times New Roman"/>
          <w:szCs w:val="24"/>
        </w:rPr>
      </w:pPr>
    </w:p>
    <w:p w14:paraId="03FFF59A" w14:textId="2CE5A4B3" w:rsidR="00900B17" w:rsidRPr="00337220" w:rsidRDefault="00900B17" w:rsidP="00AE1769">
      <w:pPr>
        <w:rPr>
          <w:rFonts w:cs="Times New Roman"/>
          <w:szCs w:val="24"/>
        </w:rPr>
      </w:pPr>
      <w:r w:rsidRPr="00337220">
        <w:rPr>
          <w:rFonts w:cs="Times New Roman"/>
          <w:szCs w:val="24"/>
        </w:rPr>
        <w:t xml:space="preserve">It is possible to avoid longitudinal </w:t>
      </w:r>
      <w:proofErr w:type="gramStart"/>
      <w:r w:rsidRPr="00337220">
        <w:rPr>
          <w:rFonts w:cs="Times New Roman"/>
          <w:szCs w:val="24"/>
        </w:rPr>
        <w:t>cracking  through</w:t>
      </w:r>
      <w:proofErr w:type="gramEnd"/>
      <w:r w:rsidR="00FC7AD2">
        <w:rPr>
          <w:rFonts w:cs="Times New Roman"/>
          <w:szCs w:val="24"/>
        </w:rPr>
        <w:t xml:space="preserve"> using</w:t>
      </w:r>
      <w:r w:rsidRPr="00337220">
        <w:rPr>
          <w:rFonts w:cs="Times New Roman"/>
          <w:szCs w:val="24"/>
        </w:rPr>
        <w:t xml:space="preserve"> the following procedures:</w:t>
      </w:r>
    </w:p>
    <w:p w14:paraId="0D7DB851" w14:textId="77777777" w:rsidR="00900B17" w:rsidRPr="00337220" w:rsidRDefault="00900B17" w:rsidP="00AE1769">
      <w:pPr>
        <w:pStyle w:val="ListParagraph"/>
        <w:numPr>
          <w:ilvl w:val="0"/>
          <w:numId w:val="9"/>
        </w:numPr>
        <w:ind w:left="0" w:firstLine="0"/>
        <w:rPr>
          <w:rFonts w:cs="Times New Roman"/>
          <w:szCs w:val="24"/>
        </w:rPr>
      </w:pPr>
      <w:r w:rsidRPr="00337220">
        <w:rPr>
          <w:rFonts w:cs="Times New Roman"/>
          <w:szCs w:val="24"/>
        </w:rPr>
        <w:t>increasing the mould powder pool thickness</w:t>
      </w:r>
    </w:p>
    <w:p w14:paraId="2B14A4B6" w14:textId="004BE4C9" w:rsidR="00900B17" w:rsidRDefault="00900B17" w:rsidP="00AE1769">
      <w:pPr>
        <w:pStyle w:val="ListParagraph"/>
        <w:numPr>
          <w:ilvl w:val="0"/>
          <w:numId w:val="9"/>
        </w:numPr>
        <w:ind w:left="0" w:firstLine="0"/>
        <w:rPr>
          <w:rFonts w:cs="Times New Roman"/>
          <w:szCs w:val="24"/>
        </w:rPr>
      </w:pPr>
      <w:r w:rsidRPr="00337220">
        <w:rPr>
          <w:rFonts w:cs="Times New Roman"/>
          <w:szCs w:val="24"/>
        </w:rPr>
        <w:t>Allowing the casting parameter (</w:t>
      </w:r>
      <w:proofErr w:type="spellStart"/>
      <w:r w:rsidRPr="00337220">
        <w:rPr>
          <w:rFonts w:cs="Times New Roman"/>
          <w:szCs w:val="24"/>
        </w:rPr>
        <w:t>η</w:t>
      </w:r>
      <w:r w:rsidRPr="00337220">
        <w:rPr>
          <w:rFonts w:cs="Times New Roman"/>
          <w:i/>
          <w:szCs w:val="24"/>
        </w:rPr>
        <w:t>V</w:t>
      </w:r>
      <w:r w:rsidRPr="00337220">
        <w:rPr>
          <w:rFonts w:cs="Times New Roman"/>
          <w:i/>
          <w:szCs w:val="24"/>
          <w:vertAlign w:val="subscript"/>
        </w:rPr>
        <w:t>c</w:t>
      </w:r>
      <w:proofErr w:type="spellEnd"/>
      <w:r w:rsidRPr="00337220">
        <w:rPr>
          <w:rFonts w:cs="Times New Roman"/>
          <w:szCs w:val="24"/>
        </w:rPr>
        <w:t xml:space="preserve">) </w:t>
      </w:r>
      <w:r w:rsidR="00FC7AD2">
        <w:rPr>
          <w:rFonts w:cs="Times New Roman"/>
          <w:szCs w:val="24"/>
        </w:rPr>
        <w:t xml:space="preserve">to be </w:t>
      </w:r>
      <w:r w:rsidRPr="00337220">
        <w:rPr>
          <w:rFonts w:cs="Times New Roman"/>
          <w:szCs w:val="24"/>
        </w:rPr>
        <w:t xml:space="preserve">between 3 and 7 </w:t>
      </w:r>
      <w:r w:rsidR="00FC7AD2">
        <w:rPr>
          <w:rFonts w:cs="Times New Roman"/>
          <w:szCs w:val="24"/>
        </w:rPr>
        <w:t xml:space="preserve">in order </w:t>
      </w:r>
      <w:r w:rsidRPr="00337220">
        <w:rPr>
          <w:rFonts w:cs="Times New Roman"/>
          <w:szCs w:val="24"/>
        </w:rPr>
        <w:t>to have optimal horizontal heat transfer and reduce the frictional force</w:t>
      </w:r>
      <w:r w:rsidR="00FC7AD2">
        <w:rPr>
          <w:rFonts w:cs="Times New Roman"/>
          <w:szCs w:val="24"/>
        </w:rPr>
        <w:t>s</w:t>
      </w:r>
      <w:r w:rsidRPr="00337220">
        <w:rPr>
          <w:rFonts w:cs="Times New Roman"/>
          <w:szCs w:val="24"/>
        </w:rPr>
        <w:t xml:space="preserve"> between the steel shell and mould.</w:t>
      </w:r>
    </w:p>
    <w:p w14:paraId="7A94A6CB" w14:textId="77777777" w:rsidR="0010673C" w:rsidRPr="00337220" w:rsidRDefault="0010673C" w:rsidP="0010673C">
      <w:pPr>
        <w:pStyle w:val="ListParagraph"/>
        <w:ind w:left="0"/>
        <w:rPr>
          <w:rFonts w:cs="Times New Roman"/>
          <w:szCs w:val="24"/>
        </w:rPr>
      </w:pPr>
    </w:p>
    <w:p w14:paraId="1213828A" w14:textId="1389376A" w:rsidR="00EB4F49" w:rsidRDefault="00900B17" w:rsidP="00AE1769">
      <w:pPr>
        <w:rPr>
          <w:rFonts w:cs="Times New Roman"/>
          <w:szCs w:val="24"/>
        </w:rPr>
      </w:pPr>
      <w:r w:rsidRPr="00337220">
        <w:rPr>
          <w:rFonts w:cs="Times New Roman"/>
          <w:szCs w:val="24"/>
        </w:rPr>
        <w:t xml:space="preserve">The best way to reduce longitudinal cracking is to decrease the thickness of </w:t>
      </w:r>
      <w:r w:rsidR="00FC7AD2">
        <w:rPr>
          <w:rFonts w:cs="Times New Roman"/>
          <w:szCs w:val="24"/>
        </w:rPr>
        <w:t xml:space="preserve">the </w:t>
      </w:r>
      <w:r w:rsidRPr="00337220">
        <w:rPr>
          <w:rFonts w:cs="Times New Roman"/>
          <w:szCs w:val="24"/>
        </w:rPr>
        <w:t xml:space="preserve">solidifying shell by reducing the magnitude </w:t>
      </w:r>
      <w:r w:rsidR="00FC7AD2">
        <w:rPr>
          <w:rFonts w:cs="Times New Roman"/>
          <w:szCs w:val="24"/>
        </w:rPr>
        <w:t>of</w:t>
      </w:r>
      <w:r w:rsidRPr="00337220">
        <w:rPr>
          <w:rFonts w:cs="Times New Roman"/>
          <w:szCs w:val="24"/>
        </w:rPr>
        <w:t xml:space="preserve"> heat transfer in the mould </w:t>
      </w:r>
      <w:sdt>
        <w:sdtPr>
          <w:rPr>
            <w:rFonts w:cs="Times New Roman"/>
            <w:szCs w:val="24"/>
          </w:rPr>
          <w:id w:val="972791236"/>
          <w:citation/>
        </w:sdtPr>
        <w:sdtEndPr/>
        <w:sdtContent>
          <w:r w:rsidRPr="00337220">
            <w:rPr>
              <w:rFonts w:cs="Times New Roman"/>
              <w:szCs w:val="24"/>
            </w:rPr>
            <w:fldChar w:fldCharType="begin"/>
          </w:r>
          <w:r w:rsidRPr="00337220">
            <w:rPr>
              <w:rFonts w:cs="Times New Roman"/>
              <w:szCs w:val="24"/>
            </w:rPr>
            <w:instrText xml:space="preserve"> CITATION Zha12 \l 2057 </w:instrText>
          </w:r>
          <w:r w:rsidRPr="00337220">
            <w:rPr>
              <w:rFonts w:cs="Times New Roman"/>
              <w:szCs w:val="24"/>
            </w:rPr>
            <w:fldChar w:fldCharType="separate"/>
          </w:r>
          <w:r w:rsidR="00206484" w:rsidRPr="00206484">
            <w:rPr>
              <w:rFonts w:cs="Times New Roman"/>
              <w:noProof/>
              <w:szCs w:val="24"/>
            </w:rPr>
            <w:t>[8]</w:t>
          </w:r>
          <w:r w:rsidRPr="00337220">
            <w:rPr>
              <w:rFonts w:cs="Times New Roman"/>
              <w:szCs w:val="24"/>
            </w:rPr>
            <w:fldChar w:fldCharType="end"/>
          </w:r>
        </w:sdtContent>
      </w:sdt>
      <w:r w:rsidRPr="00337220">
        <w:rPr>
          <w:rFonts w:cs="Times New Roman"/>
          <w:szCs w:val="24"/>
        </w:rPr>
        <w:t xml:space="preserve">. </w:t>
      </w:r>
    </w:p>
    <w:p w14:paraId="49601DDD" w14:textId="77777777" w:rsidR="0010673C" w:rsidRPr="00337220" w:rsidRDefault="0010673C" w:rsidP="00AE1769">
      <w:pPr>
        <w:rPr>
          <w:rFonts w:cs="Times New Roman"/>
          <w:szCs w:val="24"/>
        </w:rPr>
      </w:pPr>
    </w:p>
    <w:p w14:paraId="1183A01B" w14:textId="33D053F8" w:rsidR="00900B17" w:rsidRPr="00E03D4A" w:rsidRDefault="009516DE" w:rsidP="00AE1769">
      <w:pPr>
        <w:pStyle w:val="Heading4"/>
        <w:spacing w:before="0" w:line="360" w:lineRule="auto"/>
        <w:rPr>
          <w:rFonts w:cs="Times New Roman"/>
          <w:i/>
          <w:sz w:val="28"/>
        </w:rPr>
      </w:pPr>
      <w:bookmarkStart w:id="138" w:name="_Toc490162413"/>
      <w:bookmarkStart w:id="139" w:name="_Toc28619150"/>
      <w:r w:rsidRPr="00E03D4A">
        <w:rPr>
          <w:rFonts w:cs="Times New Roman"/>
          <w:sz w:val="28"/>
        </w:rPr>
        <w:t>2</w:t>
      </w:r>
      <w:r w:rsidR="00900B17" w:rsidRPr="00E03D4A">
        <w:rPr>
          <w:rFonts w:cs="Times New Roman"/>
          <w:sz w:val="28"/>
        </w:rPr>
        <w:t>.2.</w:t>
      </w:r>
      <w:r w:rsidR="0018626A">
        <w:rPr>
          <w:rFonts w:cs="Times New Roman"/>
          <w:sz w:val="28"/>
        </w:rPr>
        <w:t>6</w:t>
      </w:r>
      <w:r w:rsidR="00900B17" w:rsidRPr="00E03D4A">
        <w:rPr>
          <w:rFonts w:cs="Times New Roman"/>
          <w:sz w:val="28"/>
        </w:rPr>
        <w:t>.2 Longitudinal Corner Cracking</w:t>
      </w:r>
      <w:bookmarkEnd w:id="138"/>
      <w:bookmarkEnd w:id="139"/>
      <w:r w:rsidR="00900B17" w:rsidRPr="00E03D4A">
        <w:rPr>
          <w:rFonts w:cs="Times New Roman"/>
          <w:sz w:val="28"/>
        </w:rPr>
        <w:t xml:space="preserve"> </w:t>
      </w:r>
    </w:p>
    <w:p w14:paraId="01A1F997" w14:textId="77777777" w:rsidR="00900B17" w:rsidRPr="00337220" w:rsidRDefault="00900B17" w:rsidP="00AE1769">
      <w:pPr>
        <w:rPr>
          <w:rFonts w:cs="Times New Roman"/>
        </w:rPr>
      </w:pPr>
    </w:p>
    <w:p w14:paraId="3DF0B7CC" w14:textId="01F28A34" w:rsidR="00900B17" w:rsidRDefault="00900B17" w:rsidP="00AE1769">
      <w:pPr>
        <w:rPr>
          <w:rFonts w:cs="Times New Roman"/>
          <w:szCs w:val="24"/>
        </w:rPr>
      </w:pPr>
      <w:r w:rsidRPr="00337220">
        <w:rPr>
          <w:rFonts w:cs="Times New Roman"/>
          <w:szCs w:val="24"/>
        </w:rPr>
        <w:t xml:space="preserve">The reasons </w:t>
      </w:r>
      <w:r w:rsidR="00FC7AD2">
        <w:rPr>
          <w:rFonts w:cs="Times New Roman"/>
          <w:szCs w:val="24"/>
        </w:rPr>
        <w:t>for</w:t>
      </w:r>
      <w:r w:rsidRPr="00337220">
        <w:rPr>
          <w:rFonts w:cs="Times New Roman"/>
          <w:szCs w:val="24"/>
        </w:rPr>
        <w:t xml:space="preserve"> longitudinal corner cracking are identical </w:t>
      </w:r>
      <w:r w:rsidR="00FC7AD2">
        <w:rPr>
          <w:rFonts w:cs="Times New Roman"/>
          <w:szCs w:val="24"/>
        </w:rPr>
        <w:t>to those of</w:t>
      </w:r>
      <w:r w:rsidRPr="00337220">
        <w:rPr>
          <w:rFonts w:cs="Times New Roman"/>
          <w:szCs w:val="24"/>
        </w:rPr>
        <w:t xml:space="preserve"> longitudinal </w:t>
      </w:r>
      <w:proofErr w:type="gramStart"/>
      <w:r w:rsidRPr="00337220">
        <w:rPr>
          <w:rFonts w:cs="Times New Roman"/>
          <w:szCs w:val="24"/>
        </w:rPr>
        <w:t>cracking..</w:t>
      </w:r>
      <w:proofErr w:type="gramEnd"/>
      <w:r w:rsidRPr="00337220">
        <w:rPr>
          <w:rFonts w:cs="Times New Roman"/>
          <w:szCs w:val="24"/>
        </w:rPr>
        <w:t xml:space="preserve"> The solutions </w:t>
      </w:r>
      <w:r w:rsidR="00FC7AD2">
        <w:rPr>
          <w:rFonts w:cs="Times New Roman"/>
          <w:szCs w:val="24"/>
        </w:rPr>
        <w:t>to</w:t>
      </w:r>
      <w:r w:rsidRPr="00337220">
        <w:rPr>
          <w:rFonts w:cs="Times New Roman"/>
          <w:szCs w:val="24"/>
        </w:rPr>
        <w:t xml:space="preserve"> this problem are identical to </w:t>
      </w:r>
      <w:r w:rsidR="00FC7AD2">
        <w:rPr>
          <w:rFonts w:cs="Times New Roman"/>
          <w:szCs w:val="24"/>
        </w:rPr>
        <w:t xml:space="preserve">those for </w:t>
      </w:r>
      <w:r w:rsidRPr="00337220">
        <w:rPr>
          <w:rFonts w:cs="Times New Roman"/>
          <w:szCs w:val="24"/>
        </w:rPr>
        <w:t xml:space="preserve">longitudinal cracking. An example of </w:t>
      </w:r>
      <w:r w:rsidR="00FC7AD2">
        <w:rPr>
          <w:rFonts w:cs="Times New Roman"/>
          <w:szCs w:val="24"/>
        </w:rPr>
        <w:t xml:space="preserve">one of </w:t>
      </w:r>
      <w:r w:rsidRPr="00337220">
        <w:rPr>
          <w:rFonts w:cs="Times New Roman"/>
          <w:szCs w:val="24"/>
        </w:rPr>
        <w:t>these solutions is</w:t>
      </w:r>
      <w:r w:rsidR="00FC7AD2">
        <w:rPr>
          <w:rFonts w:cs="Times New Roman"/>
          <w:szCs w:val="24"/>
        </w:rPr>
        <w:t xml:space="preserve"> </w:t>
      </w:r>
      <w:r w:rsidRPr="00337220">
        <w:rPr>
          <w:rFonts w:cs="Times New Roman"/>
          <w:szCs w:val="24"/>
        </w:rPr>
        <w:t xml:space="preserve">the use of mould powders with high solidification temperatures </w:t>
      </w:r>
      <w:sdt>
        <w:sdtPr>
          <w:rPr>
            <w:rFonts w:cs="Times New Roman"/>
            <w:szCs w:val="24"/>
          </w:rPr>
          <w:id w:val="-1614977144"/>
          <w:citation/>
        </w:sdtPr>
        <w:sdtEndPr/>
        <w:sdtContent>
          <w:r w:rsidRPr="00337220">
            <w:rPr>
              <w:rFonts w:cs="Times New Roman"/>
              <w:szCs w:val="24"/>
            </w:rPr>
            <w:fldChar w:fldCharType="begin"/>
          </w:r>
          <w:r w:rsidRPr="00337220">
            <w:rPr>
              <w:rFonts w:cs="Times New Roman"/>
              <w:szCs w:val="24"/>
            </w:rPr>
            <w:instrText xml:space="preserve"> CITATION Ken03 \l 2057 </w:instrText>
          </w:r>
          <w:r w:rsidRPr="00337220">
            <w:rPr>
              <w:rFonts w:cs="Times New Roman"/>
              <w:szCs w:val="24"/>
            </w:rPr>
            <w:fldChar w:fldCharType="separate"/>
          </w:r>
          <w:r w:rsidR="00206484" w:rsidRPr="00206484">
            <w:rPr>
              <w:rFonts w:cs="Times New Roman"/>
              <w:noProof/>
              <w:szCs w:val="24"/>
            </w:rPr>
            <w:t>[42]</w:t>
          </w:r>
          <w:r w:rsidRPr="00337220">
            <w:rPr>
              <w:rFonts w:cs="Times New Roman"/>
              <w:szCs w:val="24"/>
            </w:rPr>
            <w:fldChar w:fldCharType="end"/>
          </w:r>
        </w:sdtContent>
      </w:sdt>
      <w:r w:rsidRPr="00337220">
        <w:rPr>
          <w:rFonts w:cs="Times New Roman"/>
          <w:szCs w:val="24"/>
        </w:rPr>
        <w:t xml:space="preserve">. </w:t>
      </w:r>
    </w:p>
    <w:p w14:paraId="30166B22" w14:textId="77777777" w:rsidR="00FE2D58" w:rsidRPr="00337220" w:rsidRDefault="00FE2D58" w:rsidP="00AE1769">
      <w:pPr>
        <w:rPr>
          <w:rFonts w:cs="Times New Roman"/>
          <w:szCs w:val="24"/>
        </w:rPr>
      </w:pPr>
    </w:p>
    <w:p w14:paraId="56C7F1D0" w14:textId="228418DC" w:rsidR="00900B17" w:rsidRDefault="00FC7AD2" w:rsidP="00AE1769">
      <w:pPr>
        <w:rPr>
          <w:rFonts w:cs="Times New Roman"/>
          <w:szCs w:val="24"/>
        </w:rPr>
      </w:pPr>
      <w:r>
        <w:rPr>
          <w:rFonts w:cs="Times New Roman"/>
          <w:szCs w:val="24"/>
        </w:rPr>
        <w:lastRenderedPageBreak/>
        <w:t>An</w:t>
      </w:r>
      <w:r w:rsidR="00900B17" w:rsidRPr="00337220">
        <w:rPr>
          <w:rFonts w:cs="Times New Roman"/>
          <w:szCs w:val="24"/>
        </w:rPr>
        <w:t xml:space="preserve"> alternative solution has been proposed by </w:t>
      </w:r>
      <w:r w:rsidR="00900B17" w:rsidRPr="00EB4F49">
        <w:rPr>
          <w:rFonts w:cs="Times New Roman"/>
          <w:iCs/>
          <w:szCs w:val="24"/>
        </w:rPr>
        <w:t>Tai</w:t>
      </w:r>
      <w:r w:rsidR="00900B17" w:rsidRPr="00337220">
        <w:rPr>
          <w:rFonts w:cs="Times New Roman"/>
          <w:i/>
          <w:szCs w:val="24"/>
        </w:rPr>
        <w:t xml:space="preserve"> et al</w:t>
      </w:r>
      <w:r w:rsidR="00EB4F49">
        <w:rPr>
          <w:rFonts w:cs="Times New Roman"/>
          <w:i/>
          <w:szCs w:val="24"/>
        </w:rPr>
        <w:t>.</w:t>
      </w:r>
      <w:r w:rsidR="00900B17" w:rsidRPr="00337220">
        <w:rPr>
          <w:rFonts w:cs="Times New Roman"/>
          <w:szCs w:val="24"/>
        </w:rPr>
        <w:t xml:space="preserve"> </w:t>
      </w:r>
      <w:sdt>
        <w:sdtPr>
          <w:rPr>
            <w:rFonts w:cs="Times New Roman"/>
            <w:szCs w:val="24"/>
          </w:rPr>
          <w:id w:val="1870727675"/>
          <w:citation/>
        </w:sdtPr>
        <w:sdtEndPr/>
        <w:sdtContent>
          <w:r w:rsidR="00900B17" w:rsidRPr="00337220">
            <w:rPr>
              <w:rFonts w:cs="Times New Roman"/>
              <w:szCs w:val="24"/>
            </w:rPr>
            <w:fldChar w:fldCharType="begin"/>
          </w:r>
          <w:r w:rsidR="00900B17" w:rsidRPr="00337220">
            <w:rPr>
              <w:rFonts w:cs="Times New Roman"/>
              <w:szCs w:val="24"/>
            </w:rPr>
            <w:instrText xml:space="preserve"> CITATION HTa98 \l 2057 </w:instrText>
          </w:r>
          <w:r w:rsidR="00900B17" w:rsidRPr="00337220">
            <w:rPr>
              <w:rFonts w:cs="Times New Roman"/>
              <w:szCs w:val="24"/>
            </w:rPr>
            <w:fldChar w:fldCharType="separate"/>
          </w:r>
          <w:r w:rsidR="00206484" w:rsidRPr="00206484">
            <w:rPr>
              <w:rFonts w:cs="Times New Roman"/>
              <w:noProof/>
              <w:szCs w:val="24"/>
            </w:rPr>
            <w:t>[120]</w:t>
          </w:r>
          <w:r w:rsidR="00900B17" w:rsidRPr="00337220">
            <w:rPr>
              <w:rFonts w:cs="Times New Roman"/>
              <w:szCs w:val="24"/>
            </w:rPr>
            <w:fldChar w:fldCharType="end"/>
          </w:r>
        </w:sdtContent>
      </w:sdt>
      <w:r w:rsidR="00900B17" w:rsidRPr="00337220">
        <w:rPr>
          <w:rFonts w:cs="Times New Roman"/>
          <w:szCs w:val="24"/>
        </w:rPr>
        <w:t xml:space="preserve"> </w:t>
      </w:r>
      <w:r>
        <w:rPr>
          <w:rFonts w:cs="Times New Roman"/>
          <w:szCs w:val="24"/>
        </w:rPr>
        <w:t xml:space="preserve">where they proposed </w:t>
      </w:r>
      <w:r w:rsidR="00900B17" w:rsidRPr="00337220">
        <w:rPr>
          <w:rFonts w:cs="Times New Roman"/>
          <w:szCs w:val="24"/>
        </w:rPr>
        <w:t xml:space="preserve">that reducing superheat and metal flow into the corner can make cooling </w:t>
      </w:r>
      <w:r>
        <w:rPr>
          <w:rFonts w:cs="Times New Roman"/>
          <w:szCs w:val="24"/>
        </w:rPr>
        <w:t>slower</w:t>
      </w:r>
      <w:r w:rsidR="00900B17" w:rsidRPr="00337220">
        <w:rPr>
          <w:rFonts w:cs="Times New Roman"/>
          <w:szCs w:val="24"/>
        </w:rPr>
        <w:t xml:space="preserve"> in the corners, which can be made possible by improving the SEN design.</w:t>
      </w:r>
    </w:p>
    <w:p w14:paraId="6718CB0B" w14:textId="77777777" w:rsidR="00FE2D58" w:rsidRPr="00337220" w:rsidRDefault="00FE2D58" w:rsidP="00AE1769">
      <w:pPr>
        <w:rPr>
          <w:rFonts w:cs="Times New Roman"/>
          <w:szCs w:val="24"/>
        </w:rPr>
      </w:pPr>
    </w:p>
    <w:p w14:paraId="4F94A2A9" w14:textId="5180862D" w:rsidR="00900B17" w:rsidRPr="00E03D4A" w:rsidRDefault="009516DE" w:rsidP="00AE1769">
      <w:pPr>
        <w:pStyle w:val="Heading4"/>
        <w:spacing w:before="0" w:line="360" w:lineRule="auto"/>
        <w:rPr>
          <w:rFonts w:cs="Times New Roman"/>
          <w:i/>
        </w:rPr>
      </w:pPr>
      <w:bookmarkStart w:id="140" w:name="_Toc490162414"/>
      <w:bookmarkStart w:id="141" w:name="_Ref520247069"/>
      <w:bookmarkStart w:id="142" w:name="_Toc28619151"/>
      <w:r w:rsidRPr="00E03D4A">
        <w:rPr>
          <w:rFonts w:cs="Times New Roman"/>
          <w:sz w:val="28"/>
        </w:rPr>
        <w:t>2</w:t>
      </w:r>
      <w:r w:rsidR="00900B17" w:rsidRPr="00E03D4A">
        <w:rPr>
          <w:rFonts w:cs="Times New Roman"/>
          <w:sz w:val="28"/>
        </w:rPr>
        <w:t>.2.</w:t>
      </w:r>
      <w:r w:rsidR="0018626A">
        <w:rPr>
          <w:rFonts w:cs="Times New Roman"/>
          <w:sz w:val="28"/>
        </w:rPr>
        <w:t>6</w:t>
      </w:r>
      <w:r w:rsidR="00900B17" w:rsidRPr="00E03D4A">
        <w:rPr>
          <w:rFonts w:cs="Times New Roman"/>
          <w:sz w:val="28"/>
        </w:rPr>
        <w:t>.3 Star Cracking</w:t>
      </w:r>
      <w:bookmarkEnd w:id="140"/>
      <w:bookmarkEnd w:id="141"/>
      <w:bookmarkEnd w:id="142"/>
    </w:p>
    <w:p w14:paraId="14310F07" w14:textId="77777777" w:rsidR="00900B17" w:rsidRPr="00337220" w:rsidRDefault="00900B17" w:rsidP="00AE1769">
      <w:pPr>
        <w:rPr>
          <w:rFonts w:cs="Times New Roman"/>
          <w:szCs w:val="24"/>
        </w:rPr>
      </w:pPr>
    </w:p>
    <w:p w14:paraId="391A4D05" w14:textId="1AD77C0D" w:rsidR="00900B17" w:rsidRDefault="00900B17" w:rsidP="00AE1769">
      <w:pPr>
        <w:rPr>
          <w:rFonts w:cs="Times New Roman"/>
          <w:szCs w:val="24"/>
        </w:rPr>
      </w:pPr>
      <w:r w:rsidRPr="00337220">
        <w:rPr>
          <w:rFonts w:cs="Times New Roman"/>
          <w:szCs w:val="24"/>
        </w:rPr>
        <w:t>Star cracking is known to originate in the lower half of the mould. This problem is associated with infiltration of co</w:t>
      </w:r>
      <w:r w:rsidR="00FC7AD2">
        <w:rPr>
          <w:rFonts w:cs="Times New Roman"/>
          <w:szCs w:val="24"/>
        </w:rPr>
        <w:t>p</w:t>
      </w:r>
      <w:r w:rsidRPr="00337220">
        <w:rPr>
          <w:rFonts w:cs="Times New Roman"/>
          <w:szCs w:val="24"/>
        </w:rPr>
        <w:t>per between the grain boundaries of the steel shell surface. During the casting process, the steel shell is in contact with the co</w:t>
      </w:r>
      <w:r w:rsidR="00FC7AD2">
        <w:rPr>
          <w:rFonts w:cs="Times New Roman"/>
          <w:szCs w:val="24"/>
        </w:rPr>
        <w:t>p</w:t>
      </w:r>
      <w:r w:rsidRPr="00337220">
        <w:rPr>
          <w:rFonts w:cs="Times New Roman"/>
          <w:szCs w:val="24"/>
        </w:rPr>
        <w:t>per mould. Hence, some local melting of co</w:t>
      </w:r>
      <w:r w:rsidR="00FC7AD2">
        <w:rPr>
          <w:rFonts w:cs="Times New Roman"/>
          <w:szCs w:val="24"/>
        </w:rPr>
        <w:t>p</w:t>
      </w:r>
      <w:r w:rsidRPr="00337220">
        <w:rPr>
          <w:rFonts w:cs="Times New Roman"/>
          <w:szCs w:val="24"/>
        </w:rPr>
        <w:t xml:space="preserve">per </w:t>
      </w:r>
      <w:r w:rsidR="00EB4F49" w:rsidRPr="00337220">
        <w:rPr>
          <w:rFonts w:cs="Times New Roman"/>
          <w:szCs w:val="24"/>
        </w:rPr>
        <w:t>occurs</w:t>
      </w:r>
      <w:r w:rsidRPr="00337220">
        <w:rPr>
          <w:rFonts w:cs="Times New Roman"/>
          <w:szCs w:val="24"/>
        </w:rPr>
        <w:t>. This co</w:t>
      </w:r>
      <w:r w:rsidR="00FC7AD2">
        <w:rPr>
          <w:rFonts w:cs="Times New Roman"/>
          <w:szCs w:val="24"/>
        </w:rPr>
        <w:t>p</w:t>
      </w:r>
      <w:r w:rsidRPr="00337220">
        <w:rPr>
          <w:rFonts w:cs="Times New Roman"/>
          <w:szCs w:val="24"/>
        </w:rPr>
        <w:t xml:space="preserve">per pickup on the strand shell works as a barrier to </w:t>
      </w:r>
      <w:r w:rsidR="00FC7AD2">
        <w:rPr>
          <w:rFonts w:cs="Times New Roman"/>
          <w:szCs w:val="24"/>
        </w:rPr>
        <w:t xml:space="preserve">the </w:t>
      </w:r>
      <w:r w:rsidRPr="00337220">
        <w:rPr>
          <w:rFonts w:cs="Times New Roman"/>
          <w:szCs w:val="24"/>
        </w:rPr>
        <w:t>formation of solid intergranular bond</w:t>
      </w:r>
      <w:r w:rsidR="00FC7AD2">
        <w:rPr>
          <w:rFonts w:cs="Times New Roman"/>
          <w:szCs w:val="24"/>
        </w:rPr>
        <w:t>s</w:t>
      </w:r>
      <w:r w:rsidRPr="00337220">
        <w:rPr>
          <w:rFonts w:cs="Times New Roman"/>
          <w:szCs w:val="24"/>
        </w:rPr>
        <w:t xml:space="preserve"> and star cracks form as the steel solidifie</w:t>
      </w:r>
      <w:r w:rsidR="00FC7AD2">
        <w:rPr>
          <w:rFonts w:cs="Times New Roman"/>
          <w:szCs w:val="24"/>
        </w:rPr>
        <w:t>s</w:t>
      </w:r>
      <w:r w:rsidRPr="00337220">
        <w:rPr>
          <w:rFonts w:cs="Times New Roman"/>
          <w:szCs w:val="24"/>
        </w:rPr>
        <w:t>.</w:t>
      </w:r>
    </w:p>
    <w:p w14:paraId="3D326114" w14:textId="77777777" w:rsidR="00FE2D58" w:rsidRPr="00337220" w:rsidRDefault="00FE2D58" w:rsidP="00AE1769">
      <w:pPr>
        <w:rPr>
          <w:rFonts w:cs="Times New Roman"/>
          <w:szCs w:val="24"/>
        </w:rPr>
      </w:pPr>
    </w:p>
    <w:p w14:paraId="41098B9D" w14:textId="77777777" w:rsidR="00900B17" w:rsidRPr="00337220" w:rsidRDefault="00900B17" w:rsidP="00AE1769">
      <w:pPr>
        <w:rPr>
          <w:rFonts w:cs="Times New Roman"/>
          <w:szCs w:val="24"/>
        </w:rPr>
      </w:pPr>
      <w:r w:rsidRPr="00337220">
        <w:rPr>
          <w:rFonts w:cs="Times New Roman"/>
          <w:szCs w:val="24"/>
        </w:rPr>
        <w:t>The following points contribute to the ways in which star cracking can be avoided:</w:t>
      </w:r>
    </w:p>
    <w:p w14:paraId="263DD4DD" w14:textId="57BECD06" w:rsidR="00900B17" w:rsidRPr="00337220" w:rsidRDefault="00900B17" w:rsidP="00AE1769">
      <w:pPr>
        <w:pStyle w:val="ListParagraph"/>
        <w:numPr>
          <w:ilvl w:val="0"/>
          <w:numId w:val="10"/>
        </w:numPr>
        <w:ind w:left="0" w:firstLine="0"/>
        <w:rPr>
          <w:rFonts w:cs="Times New Roman"/>
          <w:szCs w:val="24"/>
        </w:rPr>
      </w:pPr>
      <w:r w:rsidRPr="00337220">
        <w:rPr>
          <w:rFonts w:cs="Times New Roman"/>
          <w:szCs w:val="24"/>
        </w:rPr>
        <w:t>providing better lubrication between the co</w:t>
      </w:r>
      <w:r w:rsidR="00FC7AD2">
        <w:rPr>
          <w:rFonts w:cs="Times New Roman"/>
          <w:szCs w:val="24"/>
        </w:rPr>
        <w:t>p</w:t>
      </w:r>
      <w:r w:rsidRPr="00337220">
        <w:rPr>
          <w:rFonts w:cs="Times New Roman"/>
          <w:szCs w:val="24"/>
        </w:rPr>
        <w:t>per mould and the steel shell</w:t>
      </w:r>
    </w:p>
    <w:p w14:paraId="2D1BD90F" w14:textId="22E835D9" w:rsidR="00900B17" w:rsidRDefault="00900B17" w:rsidP="00AE1769">
      <w:pPr>
        <w:pStyle w:val="ListParagraph"/>
        <w:numPr>
          <w:ilvl w:val="0"/>
          <w:numId w:val="10"/>
        </w:numPr>
        <w:ind w:left="0" w:firstLine="0"/>
        <w:rPr>
          <w:rFonts w:cs="Times New Roman"/>
          <w:szCs w:val="24"/>
        </w:rPr>
      </w:pPr>
      <w:r w:rsidRPr="00337220">
        <w:rPr>
          <w:rFonts w:cs="Times New Roman"/>
          <w:szCs w:val="24"/>
        </w:rPr>
        <w:t xml:space="preserve">coating the mould wall with high melting </w:t>
      </w:r>
      <w:r w:rsidR="00FC7AD2">
        <w:rPr>
          <w:rFonts w:cs="Times New Roman"/>
          <w:szCs w:val="24"/>
        </w:rPr>
        <w:t xml:space="preserve">point </w:t>
      </w:r>
      <w:r w:rsidRPr="00337220">
        <w:rPr>
          <w:rFonts w:cs="Times New Roman"/>
          <w:szCs w:val="24"/>
        </w:rPr>
        <w:t>metals (i.e. Ni, Mo and Cr)</w:t>
      </w:r>
      <w:sdt>
        <w:sdtPr>
          <w:rPr>
            <w:rFonts w:cs="Times New Roman"/>
            <w:szCs w:val="24"/>
          </w:rPr>
          <w:id w:val="1281768259"/>
          <w:citation/>
        </w:sdtPr>
        <w:sdtEndPr/>
        <w:sdtContent>
          <w:r w:rsidRPr="00337220">
            <w:rPr>
              <w:rFonts w:cs="Times New Roman"/>
              <w:szCs w:val="24"/>
            </w:rPr>
            <w:fldChar w:fldCharType="begin"/>
          </w:r>
          <w:r w:rsidRPr="00337220">
            <w:rPr>
              <w:rFonts w:cs="Times New Roman"/>
              <w:szCs w:val="24"/>
            </w:rPr>
            <w:instrText xml:space="preserve"> CITATION Jan06 \l 2057 </w:instrText>
          </w:r>
          <w:r w:rsidRPr="00337220">
            <w:rPr>
              <w:rFonts w:cs="Times New Roman"/>
              <w:szCs w:val="24"/>
            </w:rPr>
            <w:fldChar w:fldCharType="separate"/>
          </w:r>
          <w:r w:rsidR="00206484">
            <w:rPr>
              <w:rFonts w:cs="Times New Roman"/>
              <w:noProof/>
              <w:szCs w:val="24"/>
            </w:rPr>
            <w:t xml:space="preserve"> </w:t>
          </w:r>
          <w:r w:rsidR="00206484" w:rsidRPr="00206484">
            <w:rPr>
              <w:rFonts w:cs="Times New Roman"/>
              <w:noProof/>
              <w:szCs w:val="24"/>
            </w:rPr>
            <w:t>[4]</w:t>
          </w:r>
          <w:r w:rsidRPr="00337220">
            <w:rPr>
              <w:rFonts w:cs="Times New Roman"/>
              <w:szCs w:val="24"/>
            </w:rPr>
            <w:fldChar w:fldCharType="end"/>
          </w:r>
        </w:sdtContent>
      </w:sdt>
    </w:p>
    <w:p w14:paraId="50C30E50" w14:textId="77777777" w:rsidR="00FE2D58" w:rsidRPr="00337220" w:rsidRDefault="00FE2D58" w:rsidP="00FE2D58">
      <w:pPr>
        <w:pStyle w:val="ListParagraph"/>
        <w:ind w:left="0"/>
        <w:rPr>
          <w:rFonts w:cs="Times New Roman"/>
          <w:szCs w:val="24"/>
        </w:rPr>
      </w:pPr>
    </w:p>
    <w:p w14:paraId="2062E5D3" w14:textId="36CFB7A2" w:rsidR="00900B17" w:rsidRPr="00E03D4A" w:rsidRDefault="009516DE" w:rsidP="00AE1769">
      <w:pPr>
        <w:pStyle w:val="Heading4"/>
        <w:spacing w:before="0" w:line="360" w:lineRule="auto"/>
        <w:rPr>
          <w:rFonts w:cs="Times New Roman"/>
          <w:i/>
          <w:sz w:val="28"/>
        </w:rPr>
      </w:pPr>
      <w:bookmarkStart w:id="143" w:name="_Toc490162415"/>
      <w:bookmarkStart w:id="144" w:name="_Ref520246851"/>
      <w:bookmarkStart w:id="145" w:name="_Ref520246865"/>
      <w:bookmarkStart w:id="146" w:name="_Toc28619152"/>
      <w:r w:rsidRPr="00E03D4A">
        <w:rPr>
          <w:rFonts w:cs="Times New Roman"/>
          <w:sz w:val="28"/>
        </w:rPr>
        <w:t>2</w:t>
      </w:r>
      <w:r w:rsidR="00900B17" w:rsidRPr="00E03D4A">
        <w:rPr>
          <w:rFonts w:cs="Times New Roman"/>
          <w:sz w:val="28"/>
        </w:rPr>
        <w:t>.2.</w:t>
      </w:r>
      <w:r w:rsidR="0018626A">
        <w:rPr>
          <w:rFonts w:cs="Times New Roman"/>
          <w:sz w:val="28"/>
        </w:rPr>
        <w:t>6</w:t>
      </w:r>
      <w:r w:rsidR="00900B17" w:rsidRPr="00E03D4A">
        <w:rPr>
          <w:rFonts w:cs="Times New Roman"/>
          <w:sz w:val="28"/>
        </w:rPr>
        <w:t>.4 Sticker Breakout</w:t>
      </w:r>
      <w:bookmarkEnd w:id="143"/>
      <w:r w:rsidR="0095001E">
        <w:rPr>
          <w:rFonts w:cs="Times New Roman"/>
          <w:sz w:val="28"/>
        </w:rPr>
        <w:t>s</w:t>
      </w:r>
      <w:bookmarkEnd w:id="144"/>
      <w:bookmarkEnd w:id="145"/>
      <w:bookmarkEnd w:id="146"/>
    </w:p>
    <w:p w14:paraId="0D178D2C" w14:textId="77777777" w:rsidR="00900B17" w:rsidRPr="00337220" w:rsidRDefault="00900B17" w:rsidP="00AE1769">
      <w:pPr>
        <w:rPr>
          <w:rFonts w:cs="Times New Roman"/>
          <w:szCs w:val="24"/>
        </w:rPr>
      </w:pPr>
    </w:p>
    <w:p w14:paraId="5B8F8954" w14:textId="7D2AE848" w:rsidR="00900B17" w:rsidRDefault="00900B17" w:rsidP="00AE1769">
      <w:pPr>
        <w:rPr>
          <w:rFonts w:cs="Times New Roman"/>
          <w:szCs w:val="24"/>
        </w:rPr>
      </w:pPr>
      <w:r w:rsidRPr="00337220">
        <w:rPr>
          <w:rFonts w:cs="Times New Roman"/>
          <w:szCs w:val="24"/>
        </w:rPr>
        <w:t xml:space="preserve">There are several causes of sticking </w:t>
      </w:r>
      <w:proofErr w:type="gramStart"/>
      <w:r w:rsidRPr="00337220">
        <w:rPr>
          <w:rFonts w:cs="Times New Roman"/>
          <w:szCs w:val="24"/>
        </w:rPr>
        <w:t>problems</w:t>
      </w:r>
      <w:proofErr w:type="gramEnd"/>
      <w:r w:rsidRPr="00337220">
        <w:rPr>
          <w:rFonts w:cs="Times New Roman"/>
          <w:szCs w:val="24"/>
        </w:rPr>
        <w:t xml:space="preserve"> but the main reason is lack of lubrication</w:t>
      </w:r>
      <w:sdt>
        <w:sdtPr>
          <w:rPr>
            <w:rFonts w:cs="Times New Roman"/>
            <w:szCs w:val="24"/>
          </w:rPr>
          <w:id w:val="613568210"/>
          <w:citation/>
        </w:sdtPr>
        <w:sdtEndPr/>
        <w:sdtContent>
          <w:r w:rsidRPr="00337220">
            <w:rPr>
              <w:rFonts w:cs="Times New Roman"/>
              <w:szCs w:val="24"/>
            </w:rPr>
            <w:fldChar w:fldCharType="begin"/>
          </w:r>
          <w:r w:rsidRPr="00337220">
            <w:rPr>
              <w:rFonts w:cs="Times New Roman"/>
              <w:szCs w:val="24"/>
            </w:rPr>
            <w:instrText xml:space="preserve"> CITATION KCM04 \l 2057 </w:instrText>
          </w:r>
          <w:r w:rsidRPr="00337220">
            <w:rPr>
              <w:rFonts w:cs="Times New Roman"/>
              <w:szCs w:val="24"/>
            </w:rPr>
            <w:fldChar w:fldCharType="separate"/>
          </w:r>
          <w:r w:rsidR="00206484">
            <w:rPr>
              <w:rFonts w:cs="Times New Roman"/>
              <w:noProof/>
              <w:szCs w:val="24"/>
            </w:rPr>
            <w:t xml:space="preserve"> </w:t>
          </w:r>
          <w:r w:rsidR="00206484" w:rsidRPr="00206484">
            <w:rPr>
              <w:rFonts w:cs="Times New Roman"/>
              <w:noProof/>
              <w:szCs w:val="24"/>
            </w:rPr>
            <w:t>[7]</w:t>
          </w:r>
          <w:r w:rsidRPr="00337220">
            <w:rPr>
              <w:rFonts w:cs="Times New Roman"/>
              <w:szCs w:val="24"/>
            </w:rPr>
            <w:fldChar w:fldCharType="end"/>
          </w:r>
        </w:sdtContent>
      </w:sdt>
      <w:r w:rsidRPr="00337220">
        <w:rPr>
          <w:rFonts w:cs="Times New Roman"/>
          <w:szCs w:val="24"/>
        </w:rPr>
        <w:t xml:space="preserve">. Sticker breakouts occur if the solidified steel shell is broken. Consequently, the liquid metal cannot be covered </w:t>
      </w:r>
      <w:r w:rsidR="0095001E">
        <w:rPr>
          <w:rFonts w:cs="Times New Roman"/>
          <w:szCs w:val="24"/>
        </w:rPr>
        <w:t>by</w:t>
      </w:r>
      <w:r w:rsidRPr="00337220">
        <w:rPr>
          <w:rFonts w:cs="Times New Roman"/>
          <w:szCs w:val="24"/>
        </w:rPr>
        <w:t xml:space="preserve"> </w:t>
      </w:r>
      <w:r w:rsidR="0095001E">
        <w:rPr>
          <w:rFonts w:cs="Times New Roman"/>
          <w:szCs w:val="24"/>
        </w:rPr>
        <w:t xml:space="preserve">the </w:t>
      </w:r>
      <w:r w:rsidRPr="00337220">
        <w:rPr>
          <w:rFonts w:cs="Times New Roman"/>
          <w:szCs w:val="24"/>
        </w:rPr>
        <w:t xml:space="preserve">solidified steel shell. </w:t>
      </w:r>
      <w:r w:rsidR="00EB4F49" w:rsidRPr="00EB4F49">
        <w:rPr>
          <w:rFonts w:cs="Times New Roman"/>
          <w:szCs w:val="24"/>
        </w:rPr>
        <w:fldChar w:fldCharType="begin"/>
      </w:r>
      <w:r w:rsidR="00EB4F49" w:rsidRPr="00EB4F49">
        <w:rPr>
          <w:rFonts w:cs="Times New Roman"/>
          <w:szCs w:val="24"/>
        </w:rPr>
        <w:instrText xml:space="preserve"> REF _Ref503915062 \h  \* MERGEFORMAT </w:instrText>
      </w:r>
      <w:r w:rsidR="00EB4F49" w:rsidRPr="00EB4F49">
        <w:rPr>
          <w:rFonts w:cs="Times New Roman"/>
          <w:szCs w:val="24"/>
        </w:rPr>
      </w:r>
      <w:r w:rsidR="00EB4F49" w:rsidRPr="00EB4F49">
        <w:rPr>
          <w:rFonts w:cs="Times New Roman"/>
          <w:szCs w:val="24"/>
        </w:rPr>
        <w:fldChar w:fldCharType="separate"/>
      </w:r>
      <w:r w:rsidR="00FA301A" w:rsidRPr="00FA301A">
        <w:rPr>
          <w:rFonts w:cs="Times New Roman"/>
          <w:szCs w:val="24"/>
        </w:rPr>
        <w:t xml:space="preserve">Figure </w:t>
      </w:r>
      <w:r w:rsidR="00FA301A" w:rsidRPr="00FA301A">
        <w:rPr>
          <w:rFonts w:cs="Times New Roman"/>
          <w:noProof/>
          <w:szCs w:val="24"/>
        </w:rPr>
        <w:t>18</w:t>
      </w:r>
      <w:r w:rsidR="00EB4F49" w:rsidRPr="00EB4F49">
        <w:rPr>
          <w:rFonts w:cs="Times New Roman"/>
          <w:szCs w:val="24"/>
        </w:rPr>
        <w:fldChar w:fldCharType="end"/>
      </w:r>
      <w:r w:rsidR="00EB4F49">
        <w:rPr>
          <w:rFonts w:cs="Times New Roman"/>
          <w:szCs w:val="24"/>
        </w:rPr>
        <w:t xml:space="preserve"> </w:t>
      </w:r>
      <w:r w:rsidRPr="00337220">
        <w:rPr>
          <w:rFonts w:cs="Times New Roman"/>
          <w:szCs w:val="24"/>
        </w:rPr>
        <w:t xml:space="preserve">illustrates a normal steel shell formation and one broken by sticking. The figure also includes temperature –time graphics which present the behaviour of thermocouples for both normal shell formation and a distorted shell by sticking </w:t>
      </w:r>
      <w:sdt>
        <w:sdtPr>
          <w:rPr>
            <w:rFonts w:cs="Times New Roman"/>
            <w:szCs w:val="24"/>
          </w:rPr>
          <w:id w:val="892927701"/>
          <w:citation/>
        </w:sdtPr>
        <w:sdtEndPr/>
        <w:sdtContent>
          <w:r w:rsidRPr="00337220">
            <w:rPr>
              <w:rFonts w:cs="Times New Roman"/>
              <w:szCs w:val="24"/>
            </w:rPr>
            <w:fldChar w:fldCharType="begin"/>
          </w:r>
          <w:r w:rsidRPr="00337220">
            <w:rPr>
              <w:rFonts w:cs="Times New Roman"/>
              <w:szCs w:val="24"/>
            </w:rPr>
            <w:instrText xml:space="preserve"> CITATION Ele12 \l 2057 </w:instrText>
          </w:r>
          <w:r w:rsidRPr="00337220">
            <w:rPr>
              <w:rFonts w:cs="Times New Roman"/>
              <w:szCs w:val="24"/>
            </w:rPr>
            <w:fldChar w:fldCharType="separate"/>
          </w:r>
          <w:r w:rsidR="00206484" w:rsidRPr="00206484">
            <w:rPr>
              <w:rFonts w:cs="Times New Roman"/>
              <w:noProof/>
              <w:szCs w:val="24"/>
            </w:rPr>
            <w:t>[1]</w:t>
          </w:r>
          <w:r w:rsidRPr="00337220">
            <w:rPr>
              <w:rFonts w:cs="Times New Roman"/>
              <w:szCs w:val="24"/>
            </w:rPr>
            <w:fldChar w:fldCharType="end"/>
          </w:r>
        </w:sdtContent>
      </w:sdt>
      <w:r w:rsidRPr="00337220">
        <w:rPr>
          <w:rFonts w:cs="Times New Roman"/>
          <w:szCs w:val="24"/>
        </w:rPr>
        <w:t>.</w:t>
      </w:r>
    </w:p>
    <w:p w14:paraId="6608E8EE" w14:textId="77777777" w:rsidR="00FE2D58" w:rsidRPr="00337220" w:rsidRDefault="00FE2D58" w:rsidP="00AE1769">
      <w:pPr>
        <w:rPr>
          <w:rFonts w:cs="Times New Roman"/>
          <w:szCs w:val="24"/>
        </w:rPr>
      </w:pPr>
    </w:p>
    <w:p w14:paraId="2C944C22" w14:textId="37EBBE3D" w:rsidR="00900B17" w:rsidRDefault="00900B17" w:rsidP="00BB2F65">
      <w:pPr>
        <w:jc w:val="center"/>
        <w:rPr>
          <w:rFonts w:cs="Times New Roman"/>
          <w:szCs w:val="24"/>
        </w:rPr>
      </w:pPr>
      <w:r w:rsidRPr="00337220">
        <w:rPr>
          <w:rFonts w:cs="Times New Roman"/>
          <w:noProof/>
          <w:szCs w:val="24"/>
          <w:lang w:eastAsia="en-GB"/>
        </w:rPr>
        <w:lastRenderedPageBreak/>
        <w:drawing>
          <wp:inline distT="0" distB="0" distL="0" distR="0" wp14:anchorId="54DD4C13" wp14:editId="286170AE">
            <wp:extent cx="4648200" cy="2609743"/>
            <wp:effectExtent l="0" t="0" r="0" b="635"/>
            <wp:docPr id="4" name="Picture 4" descr="\\stfdata07\home\MT\Mtp13ms\ManW7\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fdata07\home\MT\Mtp13ms\ManW7\Desktop\imag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87233" cy="2631658"/>
                    </a:xfrm>
                    <a:prstGeom prst="rect">
                      <a:avLst/>
                    </a:prstGeom>
                    <a:noFill/>
                    <a:ln>
                      <a:noFill/>
                    </a:ln>
                  </pic:spPr>
                </pic:pic>
              </a:graphicData>
            </a:graphic>
          </wp:inline>
        </w:drawing>
      </w:r>
    </w:p>
    <w:p w14:paraId="69EDF948" w14:textId="77777777" w:rsidR="00C3210C" w:rsidRPr="00337220" w:rsidRDefault="00C3210C" w:rsidP="00BB2F65">
      <w:pPr>
        <w:jc w:val="center"/>
        <w:rPr>
          <w:rFonts w:cs="Times New Roman"/>
          <w:szCs w:val="24"/>
        </w:rPr>
      </w:pPr>
    </w:p>
    <w:p w14:paraId="50398E6A" w14:textId="5598D2FF" w:rsidR="00900B17" w:rsidRPr="0010673C" w:rsidRDefault="00900B17" w:rsidP="00BB2F65">
      <w:pPr>
        <w:pStyle w:val="Caption"/>
        <w:jc w:val="center"/>
      </w:pPr>
      <w:bookmarkStart w:id="147" w:name="_Ref503915062"/>
      <w:bookmarkStart w:id="148" w:name="_Toc490162430"/>
      <w:bookmarkStart w:id="149" w:name="_Toc28619218"/>
      <w:r w:rsidRPr="0010673C">
        <w:rPr>
          <w:b/>
          <w:bCs/>
        </w:rPr>
        <w:t xml:space="preserve">Figure </w:t>
      </w:r>
      <w:r w:rsidRPr="0010673C">
        <w:rPr>
          <w:b/>
          <w:bCs/>
        </w:rPr>
        <w:fldChar w:fldCharType="begin"/>
      </w:r>
      <w:r w:rsidRPr="0010673C">
        <w:rPr>
          <w:b/>
          <w:bCs/>
        </w:rPr>
        <w:instrText xml:space="preserve"> SEQ Figure \* ARABIC </w:instrText>
      </w:r>
      <w:r w:rsidRPr="0010673C">
        <w:rPr>
          <w:b/>
          <w:bCs/>
        </w:rPr>
        <w:fldChar w:fldCharType="separate"/>
      </w:r>
      <w:r w:rsidR="00FA301A">
        <w:rPr>
          <w:b/>
          <w:bCs/>
          <w:noProof/>
        </w:rPr>
        <w:t>18</w:t>
      </w:r>
      <w:r w:rsidRPr="0010673C">
        <w:rPr>
          <w:b/>
          <w:bCs/>
        </w:rPr>
        <w:fldChar w:fldCharType="end"/>
      </w:r>
      <w:bookmarkEnd w:id="147"/>
      <w:r w:rsidRPr="0010673C">
        <w:t xml:space="preserve"> A normal steel shell formation and a distorted steel shell by sticking</w:t>
      </w:r>
      <w:r w:rsidR="00320687" w:rsidRPr="0010673C">
        <w:t xml:space="preserve"> </w:t>
      </w:r>
      <w:sdt>
        <w:sdtPr>
          <w:id w:val="-1930335869"/>
          <w:citation/>
        </w:sdtPr>
        <w:sdtEndPr/>
        <w:sdtContent>
          <w:r w:rsidR="00320687" w:rsidRPr="0010673C">
            <w:fldChar w:fldCharType="begin"/>
          </w:r>
          <w:r w:rsidR="00320687" w:rsidRPr="0010673C">
            <w:instrText xml:space="preserve"> CITATION Ele12 \l 2057 </w:instrText>
          </w:r>
          <w:r w:rsidR="00320687" w:rsidRPr="0010673C">
            <w:fldChar w:fldCharType="separate"/>
          </w:r>
          <w:r w:rsidR="00206484" w:rsidRPr="00206484">
            <w:rPr>
              <w:noProof/>
            </w:rPr>
            <w:t>[1]</w:t>
          </w:r>
          <w:r w:rsidR="00320687" w:rsidRPr="0010673C">
            <w:fldChar w:fldCharType="end"/>
          </w:r>
        </w:sdtContent>
      </w:sdt>
      <w:bookmarkEnd w:id="148"/>
      <w:bookmarkEnd w:id="149"/>
    </w:p>
    <w:p w14:paraId="7EDCD271" w14:textId="77777777" w:rsidR="00FE2D58" w:rsidRPr="00FE2D58" w:rsidRDefault="00FE2D58" w:rsidP="00FE2D58"/>
    <w:p w14:paraId="4B195F16" w14:textId="138332EA" w:rsidR="00900B17" w:rsidRDefault="00900B17" w:rsidP="00AE1769">
      <w:pPr>
        <w:rPr>
          <w:rFonts w:cs="Times New Roman"/>
          <w:szCs w:val="24"/>
        </w:rPr>
      </w:pPr>
      <w:r w:rsidRPr="00337220">
        <w:rPr>
          <w:rFonts w:cs="Times New Roman"/>
          <w:szCs w:val="24"/>
        </w:rPr>
        <w:t xml:space="preserve">Faster casting </w:t>
      </w:r>
      <w:r w:rsidR="0095001E">
        <w:rPr>
          <w:rFonts w:cs="Times New Roman"/>
          <w:szCs w:val="24"/>
        </w:rPr>
        <w:t xml:space="preserve">speeds </w:t>
      </w:r>
      <w:r w:rsidRPr="00337220">
        <w:rPr>
          <w:rFonts w:cs="Times New Roman"/>
          <w:szCs w:val="24"/>
        </w:rPr>
        <w:t xml:space="preserve">can also cause sticker breakouts. A change in casting speed induces </w:t>
      </w:r>
      <w:r w:rsidR="0095001E">
        <w:rPr>
          <w:rFonts w:cs="Times New Roman"/>
          <w:szCs w:val="24"/>
        </w:rPr>
        <w:t xml:space="preserve">a </w:t>
      </w:r>
      <w:r w:rsidRPr="00337220">
        <w:rPr>
          <w:rFonts w:cs="Times New Roman"/>
          <w:szCs w:val="24"/>
        </w:rPr>
        <w:t>change in both horizontal and vertical heat transfer, and it leads to a change i</w:t>
      </w:r>
      <w:r w:rsidR="0095001E">
        <w:rPr>
          <w:rFonts w:cs="Times New Roman"/>
          <w:szCs w:val="24"/>
        </w:rPr>
        <w:t xml:space="preserve">n the properties of the </w:t>
      </w:r>
      <w:r w:rsidRPr="00337220">
        <w:rPr>
          <w:rFonts w:cs="Times New Roman"/>
          <w:szCs w:val="24"/>
        </w:rPr>
        <w:t>molten slag pool. As a result of this change, sticker breakouts occur whe</w:t>
      </w:r>
      <w:r w:rsidR="0095001E">
        <w:rPr>
          <w:rFonts w:cs="Times New Roman"/>
          <w:szCs w:val="24"/>
        </w:rPr>
        <w:t>n the</w:t>
      </w:r>
      <w:r w:rsidRPr="00337220">
        <w:rPr>
          <w:rFonts w:cs="Times New Roman"/>
          <w:szCs w:val="24"/>
        </w:rPr>
        <w:t xml:space="preserve"> steel shell is too thin </w:t>
      </w:r>
      <w:sdt>
        <w:sdtPr>
          <w:rPr>
            <w:rFonts w:cs="Times New Roman"/>
            <w:szCs w:val="24"/>
          </w:rPr>
          <w:id w:val="111642700"/>
          <w:citation/>
        </w:sdtPr>
        <w:sdtEndPr/>
        <w:sdtContent>
          <w:r w:rsidRPr="00337220">
            <w:rPr>
              <w:rFonts w:cs="Times New Roman"/>
              <w:szCs w:val="24"/>
            </w:rPr>
            <w:fldChar w:fldCharType="begin"/>
          </w:r>
          <w:r w:rsidRPr="00337220">
            <w:rPr>
              <w:rFonts w:cs="Times New Roman"/>
              <w:szCs w:val="24"/>
            </w:rPr>
            <w:instrText xml:space="preserve"> CITATION Ken03 \l 2057 </w:instrText>
          </w:r>
          <w:r w:rsidRPr="00337220">
            <w:rPr>
              <w:rFonts w:cs="Times New Roman"/>
              <w:szCs w:val="24"/>
            </w:rPr>
            <w:fldChar w:fldCharType="separate"/>
          </w:r>
          <w:r w:rsidR="00206484" w:rsidRPr="00206484">
            <w:rPr>
              <w:rFonts w:cs="Times New Roman"/>
              <w:noProof/>
              <w:szCs w:val="24"/>
            </w:rPr>
            <w:t>[42]</w:t>
          </w:r>
          <w:r w:rsidRPr="00337220">
            <w:rPr>
              <w:rFonts w:cs="Times New Roman"/>
              <w:szCs w:val="24"/>
            </w:rPr>
            <w:fldChar w:fldCharType="end"/>
          </w:r>
        </w:sdtContent>
      </w:sdt>
      <w:r w:rsidRPr="00337220">
        <w:rPr>
          <w:rFonts w:cs="Times New Roman"/>
          <w:szCs w:val="24"/>
        </w:rPr>
        <w:t>.</w:t>
      </w:r>
    </w:p>
    <w:p w14:paraId="6E029157" w14:textId="77777777" w:rsidR="0010673C" w:rsidRPr="00337220" w:rsidRDefault="0010673C" w:rsidP="00AE1769">
      <w:pPr>
        <w:rPr>
          <w:rFonts w:cs="Times New Roman"/>
          <w:szCs w:val="24"/>
        </w:rPr>
      </w:pPr>
    </w:p>
    <w:p w14:paraId="27619C05" w14:textId="40946DDC" w:rsidR="00900B17" w:rsidRPr="00337220" w:rsidRDefault="00900B17" w:rsidP="00AE1769">
      <w:pPr>
        <w:rPr>
          <w:rFonts w:cs="Times New Roman"/>
          <w:szCs w:val="24"/>
        </w:rPr>
      </w:pPr>
      <w:r w:rsidRPr="00337220">
        <w:rPr>
          <w:rFonts w:cs="Times New Roman"/>
          <w:szCs w:val="24"/>
        </w:rPr>
        <w:t xml:space="preserve">Sticking breakouts can occur as a result of </w:t>
      </w:r>
      <w:r w:rsidR="0095001E">
        <w:rPr>
          <w:rFonts w:cs="Times New Roman"/>
          <w:szCs w:val="24"/>
        </w:rPr>
        <w:t xml:space="preserve">the </w:t>
      </w:r>
      <w:r w:rsidRPr="00337220">
        <w:rPr>
          <w:rFonts w:cs="Times New Roman"/>
          <w:szCs w:val="24"/>
        </w:rPr>
        <w:t>following:</w:t>
      </w:r>
    </w:p>
    <w:p w14:paraId="66AB3B2A" w14:textId="77777777" w:rsidR="00900B17" w:rsidRPr="00337220" w:rsidRDefault="00900B17" w:rsidP="00AE1769">
      <w:pPr>
        <w:pStyle w:val="ListParagraph"/>
        <w:numPr>
          <w:ilvl w:val="0"/>
          <w:numId w:val="11"/>
        </w:numPr>
        <w:ind w:left="0" w:firstLine="0"/>
        <w:rPr>
          <w:rFonts w:cs="Times New Roman"/>
          <w:szCs w:val="24"/>
        </w:rPr>
      </w:pPr>
      <w:r w:rsidRPr="00337220">
        <w:rPr>
          <w:rFonts w:cs="Times New Roman"/>
          <w:szCs w:val="24"/>
        </w:rPr>
        <w:t>decreasing slag viscosity related to an increase in Al</w:t>
      </w:r>
      <w:r w:rsidRPr="00337220">
        <w:rPr>
          <w:rFonts w:cs="Times New Roman"/>
          <w:szCs w:val="24"/>
          <w:vertAlign w:val="subscript"/>
        </w:rPr>
        <w:t>2</w:t>
      </w:r>
      <w:r w:rsidRPr="00337220">
        <w:rPr>
          <w:rFonts w:cs="Times New Roman"/>
          <w:szCs w:val="24"/>
        </w:rPr>
        <w:t>O</w:t>
      </w:r>
      <w:r w:rsidRPr="00337220">
        <w:rPr>
          <w:rFonts w:cs="Times New Roman"/>
          <w:szCs w:val="24"/>
          <w:vertAlign w:val="subscript"/>
        </w:rPr>
        <w:t>3</w:t>
      </w:r>
      <w:r w:rsidRPr="00337220">
        <w:rPr>
          <w:rFonts w:cs="Times New Roman"/>
          <w:szCs w:val="24"/>
        </w:rPr>
        <w:t xml:space="preserve"> content</w:t>
      </w:r>
    </w:p>
    <w:p w14:paraId="5209A1CF" w14:textId="1947697D" w:rsidR="00900B17" w:rsidRPr="00337220" w:rsidRDefault="00900B17" w:rsidP="00AE1769">
      <w:pPr>
        <w:pStyle w:val="ListParagraph"/>
        <w:numPr>
          <w:ilvl w:val="0"/>
          <w:numId w:val="11"/>
        </w:numPr>
        <w:ind w:left="0" w:firstLine="0"/>
        <w:rPr>
          <w:rFonts w:cs="Times New Roman"/>
          <w:szCs w:val="24"/>
        </w:rPr>
      </w:pPr>
      <w:r w:rsidRPr="00337220">
        <w:rPr>
          <w:rFonts w:cs="Times New Roman"/>
          <w:szCs w:val="24"/>
        </w:rPr>
        <w:t xml:space="preserve">significant change of </w:t>
      </w:r>
      <w:r w:rsidR="0095001E">
        <w:rPr>
          <w:rFonts w:cs="Times New Roman"/>
          <w:szCs w:val="24"/>
        </w:rPr>
        <w:t xml:space="preserve">the </w:t>
      </w:r>
      <w:r w:rsidRPr="00337220">
        <w:rPr>
          <w:rFonts w:cs="Times New Roman"/>
          <w:szCs w:val="24"/>
        </w:rPr>
        <w:t>liquid steel level</w:t>
      </w:r>
    </w:p>
    <w:p w14:paraId="56915D16" w14:textId="63A6AEB5" w:rsidR="00900B17" w:rsidRPr="00337220" w:rsidRDefault="00900B17" w:rsidP="00AE1769">
      <w:pPr>
        <w:pStyle w:val="ListParagraph"/>
        <w:numPr>
          <w:ilvl w:val="0"/>
          <w:numId w:val="11"/>
        </w:numPr>
        <w:ind w:left="0" w:firstLine="0"/>
        <w:rPr>
          <w:rFonts w:cs="Times New Roman"/>
          <w:szCs w:val="24"/>
        </w:rPr>
      </w:pPr>
      <w:r w:rsidRPr="00337220">
        <w:rPr>
          <w:rFonts w:cs="Times New Roman"/>
          <w:szCs w:val="24"/>
        </w:rPr>
        <w:t>changing in oscillation curve</w:t>
      </w:r>
      <w:r w:rsidR="0095001E">
        <w:rPr>
          <w:rFonts w:cs="Times New Roman"/>
          <w:szCs w:val="24"/>
        </w:rPr>
        <w:t>s</w:t>
      </w:r>
    </w:p>
    <w:p w14:paraId="21ACFB7F" w14:textId="77777777" w:rsidR="00900B17" w:rsidRPr="00337220" w:rsidRDefault="00900B17" w:rsidP="00AE1769">
      <w:pPr>
        <w:pStyle w:val="ListParagraph"/>
        <w:numPr>
          <w:ilvl w:val="0"/>
          <w:numId w:val="11"/>
        </w:numPr>
        <w:ind w:left="0" w:firstLine="0"/>
        <w:rPr>
          <w:rFonts w:cs="Times New Roman"/>
          <w:szCs w:val="24"/>
        </w:rPr>
      </w:pPr>
      <w:r w:rsidRPr="00337220">
        <w:rPr>
          <w:rFonts w:cs="Times New Roman"/>
          <w:szCs w:val="24"/>
        </w:rPr>
        <w:t>poor lubrication due to insufficient mould powder supply</w:t>
      </w:r>
    </w:p>
    <w:p w14:paraId="0438FD33" w14:textId="66574882" w:rsidR="00900B17" w:rsidRDefault="00900B17" w:rsidP="00AE1769">
      <w:pPr>
        <w:pStyle w:val="ListParagraph"/>
        <w:numPr>
          <w:ilvl w:val="0"/>
          <w:numId w:val="11"/>
        </w:numPr>
        <w:ind w:left="0" w:firstLine="0"/>
        <w:rPr>
          <w:rFonts w:cs="Times New Roman"/>
          <w:szCs w:val="24"/>
        </w:rPr>
      </w:pPr>
      <w:r w:rsidRPr="00337220">
        <w:rPr>
          <w:rFonts w:cs="Times New Roman"/>
          <w:szCs w:val="24"/>
        </w:rPr>
        <w:t xml:space="preserve">freezing of </w:t>
      </w:r>
      <w:r w:rsidR="0095001E">
        <w:rPr>
          <w:rFonts w:cs="Times New Roman"/>
          <w:szCs w:val="24"/>
        </w:rPr>
        <w:t xml:space="preserve">the </w:t>
      </w:r>
      <w:r w:rsidRPr="00337220">
        <w:rPr>
          <w:rFonts w:cs="Times New Roman"/>
          <w:szCs w:val="24"/>
        </w:rPr>
        <w:t xml:space="preserve">meniscus because of poor thermal insulation </w:t>
      </w:r>
      <w:sdt>
        <w:sdtPr>
          <w:rPr>
            <w:rFonts w:cs="Times New Roman"/>
            <w:szCs w:val="24"/>
          </w:rPr>
          <w:id w:val="-1179737122"/>
          <w:citation/>
        </w:sdtPr>
        <w:sdtEndPr/>
        <w:sdtContent>
          <w:r w:rsidRPr="00337220">
            <w:rPr>
              <w:rFonts w:cs="Times New Roman"/>
              <w:szCs w:val="24"/>
            </w:rPr>
            <w:fldChar w:fldCharType="begin"/>
          </w:r>
          <w:r w:rsidRPr="00337220">
            <w:rPr>
              <w:rFonts w:cs="Times New Roman"/>
              <w:szCs w:val="24"/>
            </w:rPr>
            <w:instrText xml:space="preserve"> CITATION Ele12 \l 2057 </w:instrText>
          </w:r>
          <w:r w:rsidRPr="00337220">
            <w:rPr>
              <w:rFonts w:cs="Times New Roman"/>
              <w:szCs w:val="24"/>
            </w:rPr>
            <w:fldChar w:fldCharType="separate"/>
          </w:r>
          <w:r w:rsidR="00206484" w:rsidRPr="00206484">
            <w:rPr>
              <w:rFonts w:cs="Times New Roman"/>
              <w:noProof/>
              <w:szCs w:val="24"/>
            </w:rPr>
            <w:t>[1]</w:t>
          </w:r>
          <w:r w:rsidRPr="00337220">
            <w:rPr>
              <w:rFonts w:cs="Times New Roman"/>
              <w:szCs w:val="24"/>
            </w:rPr>
            <w:fldChar w:fldCharType="end"/>
          </w:r>
        </w:sdtContent>
      </w:sdt>
      <w:r w:rsidRPr="00337220">
        <w:rPr>
          <w:rFonts w:cs="Times New Roman"/>
          <w:szCs w:val="24"/>
        </w:rPr>
        <w:t xml:space="preserve">. </w:t>
      </w:r>
    </w:p>
    <w:p w14:paraId="78822D09" w14:textId="77777777" w:rsidR="00FE2D58" w:rsidRPr="00337220" w:rsidRDefault="00FE2D58" w:rsidP="00FE2D58">
      <w:pPr>
        <w:pStyle w:val="ListParagraph"/>
        <w:ind w:left="0"/>
        <w:rPr>
          <w:rFonts w:cs="Times New Roman"/>
          <w:szCs w:val="24"/>
        </w:rPr>
      </w:pPr>
    </w:p>
    <w:p w14:paraId="19563AA3" w14:textId="6595D27B" w:rsidR="00900B17" w:rsidRPr="00E03D4A" w:rsidRDefault="009516DE" w:rsidP="00AE1769">
      <w:pPr>
        <w:pStyle w:val="Heading4"/>
        <w:spacing w:before="0" w:line="360" w:lineRule="auto"/>
        <w:rPr>
          <w:rFonts w:cs="Times New Roman"/>
          <w:i/>
          <w:sz w:val="28"/>
        </w:rPr>
      </w:pPr>
      <w:bookmarkStart w:id="150" w:name="_Toc490162416"/>
      <w:bookmarkStart w:id="151" w:name="_Toc28619153"/>
      <w:r w:rsidRPr="00E03D4A">
        <w:rPr>
          <w:rFonts w:cs="Times New Roman"/>
          <w:sz w:val="28"/>
        </w:rPr>
        <w:t>2</w:t>
      </w:r>
      <w:r w:rsidR="00900B17" w:rsidRPr="00E03D4A">
        <w:rPr>
          <w:rFonts w:cs="Times New Roman"/>
          <w:sz w:val="28"/>
        </w:rPr>
        <w:t>.2.</w:t>
      </w:r>
      <w:r w:rsidR="0018626A">
        <w:rPr>
          <w:rFonts w:cs="Times New Roman"/>
          <w:sz w:val="28"/>
        </w:rPr>
        <w:t>6</w:t>
      </w:r>
      <w:r w:rsidR="00900B17" w:rsidRPr="00E03D4A">
        <w:rPr>
          <w:rFonts w:cs="Times New Roman"/>
          <w:sz w:val="28"/>
        </w:rPr>
        <w:t>.5</w:t>
      </w:r>
      <w:r w:rsidR="00900B17" w:rsidRPr="00E03D4A">
        <w:rPr>
          <w:rStyle w:val="Heading4Char"/>
          <w:rFonts w:cs="Times New Roman"/>
          <w:i/>
          <w:sz w:val="28"/>
        </w:rPr>
        <w:t xml:space="preserve"> </w:t>
      </w:r>
      <w:r w:rsidR="00900B17" w:rsidRPr="00E03D4A">
        <w:rPr>
          <w:rFonts w:cs="Times New Roman"/>
          <w:sz w:val="28"/>
        </w:rPr>
        <w:t>Slag</w:t>
      </w:r>
      <w:r w:rsidR="00900B17" w:rsidRPr="00E03D4A">
        <w:rPr>
          <w:rStyle w:val="Heading4Char"/>
          <w:rFonts w:cs="Times New Roman"/>
          <w:i/>
          <w:sz w:val="28"/>
        </w:rPr>
        <w:t xml:space="preserve"> </w:t>
      </w:r>
      <w:r w:rsidR="00900B17" w:rsidRPr="00E03D4A">
        <w:rPr>
          <w:rFonts w:cs="Times New Roman"/>
          <w:sz w:val="28"/>
        </w:rPr>
        <w:t>and</w:t>
      </w:r>
      <w:r w:rsidR="00900B17" w:rsidRPr="00E03D4A">
        <w:rPr>
          <w:rStyle w:val="Heading4Char"/>
          <w:rFonts w:cs="Times New Roman"/>
          <w:i/>
          <w:sz w:val="28"/>
        </w:rPr>
        <w:t xml:space="preserve"> </w:t>
      </w:r>
      <w:r w:rsidR="00900B17" w:rsidRPr="00E03D4A">
        <w:rPr>
          <w:rFonts w:cs="Times New Roman"/>
          <w:sz w:val="28"/>
        </w:rPr>
        <w:t>Gas Entrapment</w:t>
      </w:r>
      <w:bookmarkEnd w:id="150"/>
      <w:bookmarkEnd w:id="151"/>
    </w:p>
    <w:p w14:paraId="1C144008" w14:textId="77777777" w:rsidR="00900B17" w:rsidRPr="00337220" w:rsidRDefault="00900B17" w:rsidP="00AE1769">
      <w:pPr>
        <w:rPr>
          <w:rFonts w:cs="Times New Roman"/>
          <w:szCs w:val="24"/>
        </w:rPr>
      </w:pPr>
    </w:p>
    <w:p w14:paraId="4FE92AF4" w14:textId="1C506B8F" w:rsidR="00900B17" w:rsidRDefault="00900B17" w:rsidP="00AE1769">
      <w:pPr>
        <w:rPr>
          <w:rFonts w:cs="Times New Roman"/>
          <w:szCs w:val="24"/>
        </w:rPr>
      </w:pPr>
      <w:r w:rsidRPr="00337220">
        <w:rPr>
          <w:rFonts w:cs="Times New Roman"/>
          <w:szCs w:val="24"/>
        </w:rPr>
        <w:t>The principal cause of slag and gas entrapment is associated with metal flow turbulence in the mould</w:t>
      </w:r>
      <w:r w:rsidR="005B05DE">
        <w:rPr>
          <w:rFonts w:cs="Times New Roman"/>
          <w:szCs w:val="24"/>
        </w:rPr>
        <w:t xml:space="preserve"> </w:t>
      </w:r>
      <w:sdt>
        <w:sdtPr>
          <w:rPr>
            <w:rFonts w:cs="Times New Roman"/>
            <w:szCs w:val="24"/>
          </w:rPr>
          <w:id w:val="-1805612452"/>
          <w:citation/>
        </w:sdtPr>
        <w:sdtEndPr/>
        <w:sdtContent>
          <w:r w:rsidR="005B05DE">
            <w:rPr>
              <w:rFonts w:cs="Times New Roman"/>
              <w:szCs w:val="24"/>
            </w:rPr>
            <w:fldChar w:fldCharType="begin"/>
          </w:r>
          <w:r w:rsidR="005B05DE">
            <w:rPr>
              <w:rFonts w:cs="Times New Roman"/>
              <w:szCs w:val="24"/>
            </w:rPr>
            <w:instrText xml:space="preserve"> CITATION KCM04 \l 2057 </w:instrText>
          </w:r>
          <w:r w:rsidR="005B05DE">
            <w:rPr>
              <w:rFonts w:cs="Times New Roman"/>
              <w:szCs w:val="24"/>
            </w:rPr>
            <w:fldChar w:fldCharType="separate"/>
          </w:r>
          <w:r w:rsidR="00206484" w:rsidRPr="00206484">
            <w:rPr>
              <w:rFonts w:cs="Times New Roman"/>
              <w:noProof/>
              <w:szCs w:val="24"/>
            </w:rPr>
            <w:t>[7]</w:t>
          </w:r>
          <w:r w:rsidR="005B05DE">
            <w:rPr>
              <w:rFonts w:cs="Times New Roman"/>
              <w:szCs w:val="24"/>
            </w:rPr>
            <w:fldChar w:fldCharType="end"/>
          </w:r>
        </w:sdtContent>
      </w:sdt>
      <w:r w:rsidRPr="00337220">
        <w:rPr>
          <w:rFonts w:cs="Times New Roman"/>
          <w:szCs w:val="24"/>
        </w:rPr>
        <w:t xml:space="preserve">. </w:t>
      </w:r>
      <w:proofErr w:type="gramStart"/>
      <w:r w:rsidRPr="00337220">
        <w:rPr>
          <w:rFonts w:cs="Times New Roman"/>
          <w:szCs w:val="24"/>
        </w:rPr>
        <w:t>As a consequence</w:t>
      </w:r>
      <w:proofErr w:type="gramEnd"/>
      <w:r w:rsidRPr="00337220">
        <w:rPr>
          <w:rFonts w:cs="Times New Roman"/>
          <w:szCs w:val="24"/>
        </w:rPr>
        <w:t xml:space="preserve">, some casting parameters such as metal flow speed, SEN immersion and argon flow rate are major reasons for </w:t>
      </w:r>
      <w:r w:rsidR="001C35F7" w:rsidRPr="00337220">
        <w:rPr>
          <w:rFonts w:cs="Times New Roman"/>
          <w:szCs w:val="24"/>
        </w:rPr>
        <w:t>these kinds of defects</w:t>
      </w:r>
      <w:r w:rsidRPr="00337220">
        <w:rPr>
          <w:rFonts w:cs="Times New Roman"/>
          <w:szCs w:val="24"/>
        </w:rPr>
        <w:t>. Despite all this, it is possible to reduce these kinds of defects by manipulat</w:t>
      </w:r>
      <w:r w:rsidR="0095001E">
        <w:rPr>
          <w:rFonts w:cs="Times New Roman"/>
          <w:szCs w:val="24"/>
        </w:rPr>
        <w:t>ing the properties of the</w:t>
      </w:r>
      <w:r w:rsidRPr="00337220">
        <w:rPr>
          <w:rFonts w:cs="Times New Roman"/>
          <w:szCs w:val="24"/>
        </w:rPr>
        <w:t xml:space="preserve"> mould powders. </w:t>
      </w:r>
      <w:r w:rsidR="00EB4F49" w:rsidRPr="00EB4F49">
        <w:rPr>
          <w:rFonts w:cs="Times New Roman"/>
          <w:szCs w:val="24"/>
        </w:rPr>
        <w:fldChar w:fldCharType="begin"/>
      </w:r>
      <w:r w:rsidR="00EB4F49" w:rsidRPr="00EB4F49">
        <w:rPr>
          <w:rFonts w:cs="Times New Roman"/>
          <w:szCs w:val="24"/>
        </w:rPr>
        <w:instrText xml:space="preserve"> REF _Ref503915089 \h  \* MERGEFORMAT </w:instrText>
      </w:r>
      <w:r w:rsidR="00EB4F49" w:rsidRPr="00EB4F49">
        <w:rPr>
          <w:rFonts w:cs="Times New Roman"/>
          <w:szCs w:val="24"/>
        </w:rPr>
      </w:r>
      <w:r w:rsidR="00EB4F49" w:rsidRPr="00EB4F49">
        <w:rPr>
          <w:rFonts w:cs="Times New Roman"/>
          <w:szCs w:val="24"/>
        </w:rPr>
        <w:fldChar w:fldCharType="separate"/>
      </w:r>
      <w:r w:rsidR="00FA301A" w:rsidRPr="00FA301A">
        <w:rPr>
          <w:rFonts w:cs="Times New Roman"/>
          <w:szCs w:val="24"/>
        </w:rPr>
        <w:t xml:space="preserve">Figure </w:t>
      </w:r>
      <w:r w:rsidR="00FA301A" w:rsidRPr="00FA301A">
        <w:rPr>
          <w:rFonts w:cs="Times New Roman"/>
          <w:noProof/>
          <w:szCs w:val="24"/>
        </w:rPr>
        <w:t>19</w:t>
      </w:r>
      <w:r w:rsidR="00EB4F49" w:rsidRPr="00EB4F49">
        <w:rPr>
          <w:rFonts w:cs="Times New Roman"/>
          <w:szCs w:val="24"/>
        </w:rPr>
        <w:fldChar w:fldCharType="end"/>
      </w:r>
      <w:r w:rsidR="00EB4F49">
        <w:rPr>
          <w:rFonts w:cs="Times New Roman"/>
          <w:szCs w:val="24"/>
        </w:rPr>
        <w:t xml:space="preserve"> </w:t>
      </w:r>
      <w:r w:rsidRPr="00337220">
        <w:rPr>
          <w:rFonts w:cs="Times New Roman"/>
          <w:szCs w:val="24"/>
        </w:rPr>
        <w:t xml:space="preserve">shows an example of slag entrapment. Gas entrapment also has </w:t>
      </w:r>
      <w:r w:rsidR="0095001E">
        <w:rPr>
          <w:rFonts w:cs="Times New Roman"/>
          <w:szCs w:val="24"/>
        </w:rPr>
        <w:t xml:space="preserve">the </w:t>
      </w:r>
      <w:r w:rsidRPr="00337220">
        <w:rPr>
          <w:rFonts w:cs="Times New Roman"/>
          <w:szCs w:val="24"/>
        </w:rPr>
        <w:t xml:space="preserve">same </w:t>
      </w:r>
      <w:r w:rsidR="0095001E">
        <w:rPr>
          <w:rFonts w:cs="Times New Roman"/>
          <w:szCs w:val="24"/>
        </w:rPr>
        <w:t xml:space="preserve">underlying </w:t>
      </w:r>
      <w:r w:rsidRPr="00337220">
        <w:rPr>
          <w:rFonts w:cs="Times New Roman"/>
          <w:szCs w:val="24"/>
        </w:rPr>
        <w:t>mechanism.</w:t>
      </w:r>
    </w:p>
    <w:p w14:paraId="3506B95E" w14:textId="77777777" w:rsidR="00FE2D58" w:rsidRPr="00337220" w:rsidRDefault="00FE2D58" w:rsidP="00AE1769">
      <w:pPr>
        <w:rPr>
          <w:rFonts w:cs="Times New Roman"/>
          <w:szCs w:val="24"/>
        </w:rPr>
      </w:pPr>
    </w:p>
    <w:p w14:paraId="3F21A763" w14:textId="77777777" w:rsidR="00900B17" w:rsidRPr="00337220" w:rsidRDefault="00900B17" w:rsidP="00BB2F65">
      <w:pPr>
        <w:jc w:val="center"/>
        <w:rPr>
          <w:rFonts w:cs="Times New Roman"/>
          <w:szCs w:val="24"/>
        </w:rPr>
      </w:pPr>
      <w:r w:rsidRPr="00337220">
        <w:rPr>
          <w:rFonts w:cs="Times New Roman"/>
          <w:noProof/>
          <w:szCs w:val="24"/>
          <w:lang w:eastAsia="en-GB"/>
        </w:rPr>
        <w:drawing>
          <wp:inline distT="0" distB="0" distL="0" distR="0" wp14:anchorId="7BF49761" wp14:editId="63DA8FF2">
            <wp:extent cx="5677469" cy="18961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7931" cy="1909623"/>
                    </a:xfrm>
                    <a:prstGeom prst="rect">
                      <a:avLst/>
                    </a:prstGeom>
                    <a:ln>
                      <a:noFill/>
                    </a:ln>
                    <a:effectLst>
                      <a:softEdge rad="112500"/>
                    </a:effectLst>
                  </pic:spPr>
                </pic:pic>
              </a:graphicData>
            </a:graphic>
          </wp:inline>
        </w:drawing>
      </w:r>
    </w:p>
    <w:p w14:paraId="091F4527" w14:textId="536C5D12" w:rsidR="00900B17" w:rsidRDefault="00900B17" w:rsidP="00BB2F65">
      <w:pPr>
        <w:pStyle w:val="Caption"/>
        <w:jc w:val="center"/>
      </w:pPr>
      <w:bookmarkStart w:id="152" w:name="_Ref503915089"/>
      <w:bookmarkStart w:id="153" w:name="_Toc490162431"/>
      <w:bookmarkStart w:id="154" w:name="_Toc28619219"/>
      <w:r w:rsidRPr="00EB4F49">
        <w:rPr>
          <w:b/>
        </w:rPr>
        <w:t xml:space="preserve">Figure </w:t>
      </w:r>
      <w:r w:rsidRPr="00EB4F49">
        <w:rPr>
          <w:b/>
        </w:rPr>
        <w:fldChar w:fldCharType="begin"/>
      </w:r>
      <w:r w:rsidRPr="00EB4F49">
        <w:rPr>
          <w:b/>
        </w:rPr>
        <w:instrText xml:space="preserve"> SEQ Figure \* ARABIC </w:instrText>
      </w:r>
      <w:r w:rsidRPr="00EB4F49">
        <w:rPr>
          <w:b/>
        </w:rPr>
        <w:fldChar w:fldCharType="separate"/>
      </w:r>
      <w:r w:rsidR="00FA301A">
        <w:rPr>
          <w:b/>
          <w:noProof/>
        </w:rPr>
        <w:t>19</w:t>
      </w:r>
      <w:r w:rsidRPr="00EB4F49">
        <w:rPr>
          <w:b/>
        </w:rPr>
        <w:fldChar w:fldCharType="end"/>
      </w:r>
      <w:bookmarkEnd w:id="152"/>
      <w:r w:rsidRPr="00EB4F49">
        <w:t xml:space="preserve"> Schematic drawing of slag </w:t>
      </w:r>
      <w:r w:rsidRPr="0010673C">
        <w:t>entrapment</w:t>
      </w:r>
      <w:r w:rsidRPr="00EB4F49">
        <w:t xml:space="preserve"> mechanism at high casting speed </w:t>
      </w:r>
      <w:bookmarkEnd w:id="153"/>
      <w:sdt>
        <w:sdtPr>
          <w:id w:val="655949781"/>
          <w:citation/>
        </w:sdtPr>
        <w:sdtEndPr/>
        <w:sdtContent>
          <w:r w:rsidR="00953331" w:rsidRPr="00953331">
            <w:fldChar w:fldCharType="begin"/>
          </w:r>
          <w:r w:rsidR="00953331" w:rsidRPr="00953331">
            <w:instrText xml:space="preserve"> CITATION KCM14 \l 2057 </w:instrText>
          </w:r>
          <w:r w:rsidR="00953331" w:rsidRPr="00953331">
            <w:fldChar w:fldCharType="separate"/>
          </w:r>
          <w:r w:rsidR="00206484" w:rsidRPr="00206484">
            <w:rPr>
              <w:noProof/>
            </w:rPr>
            <w:t>[121]</w:t>
          </w:r>
          <w:r w:rsidR="00953331" w:rsidRPr="00953331">
            <w:fldChar w:fldCharType="end"/>
          </w:r>
        </w:sdtContent>
      </w:sdt>
      <w:bookmarkEnd w:id="154"/>
    </w:p>
    <w:p w14:paraId="5FD5FFB7" w14:textId="77777777" w:rsidR="0010673C" w:rsidRPr="0010673C" w:rsidRDefault="0010673C" w:rsidP="0010673C">
      <w:pPr>
        <w:rPr>
          <w:lang w:eastAsia="zh-CN"/>
        </w:rPr>
      </w:pPr>
    </w:p>
    <w:p w14:paraId="0FACA7E3" w14:textId="4DCD0E70" w:rsidR="00900B17" w:rsidRDefault="00900B17" w:rsidP="0010673C">
      <w:r w:rsidRPr="00337220">
        <w:t xml:space="preserve">The best and most obvious way to prevent slag and gas entrapment is to decrease the metal flow turbulence. This can be possible by manipulating </w:t>
      </w:r>
      <w:r w:rsidR="0095001E">
        <w:t xml:space="preserve">the </w:t>
      </w:r>
      <w:r w:rsidRPr="00337220">
        <w:t xml:space="preserve">submerged entry nozzle depth and port design, decreasing speed by </w:t>
      </w:r>
      <w:r w:rsidR="0095001E">
        <w:t xml:space="preserve">using </w:t>
      </w:r>
      <w:r w:rsidRPr="00337220">
        <w:t xml:space="preserve">electromagnetic braking, decreasing argon flow or meniscus free casting </w:t>
      </w:r>
      <w:sdt>
        <w:sdtPr>
          <w:id w:val="-2065550892"/>
          <w:citation/>
        </w:sdtPr>
        <w:sdtEndPr/>
        <w:sdtContent>
          <w:r w:rsidRPr="00337220">
            <w:fldChar w:fldCharType="begin"/>
          </w:r>
          <w:r w:rsidRPr="00337220">
            <w:instrText xml:space="preserve"> CITATION KCM04 \l 2057 </w:instrText>
          </w:r>
          <w:r w:rsidRPr="00337220">
            <w:fldChar w:fldCharType="separate"/>
          </w:r>
          <w:r w:rsidR="00206484" w:rsidRPr="00206484">
            <w:rPr>
              <w:noProof/>
            </w:rPr>
            <w:t>[7]</w:t>
          </w:r>
          <w:r w:rsidRPr="00337220">
            <w:fldChar w:fldCharType="end"/>
          </w:r>
        </w:sdtContent>
      </w:sdt>
      <w:r w:rsidRPr="00337220">
        <w:t xml:space="preserve">.  It has been stated by </w:t>
      </w:r>
      <w:proofErr w:type="spellStart"/>
      <w:r w:rsidRPr="00EB4F49">
        <w:rPr>
          <w:iCs/>
        </w:rPr>
        <w:t>Feldbauer</w:t>
      </w:r>
      <w:proofErr w:type="spellEnd"/>
      <w:r w:rsidRPr="00EB4F49">
        <w:rPr>
          <w:iCs/>
        </w:rPr>
        <w:t xml:space="preserve"> </w:t>
      </w:r>
      <w:r w:rsidRPr="00337220">
        <w:rPr>
          <w:i/>
        </w:rPr>
        <w:t>et al</w:t>
      </w:r>
      <w:r w:rsidRPr="00337220">
        <w:t xml:space="preserve">. </w:t>
      </w:r>
      <w:sdt>
        <w:sdtPr>
          <w:id w:val="985596363"/>
          <w:citation/>
        </w:sdtPr>
        <w:sdtEndPr/>
        <w:sdtContent>
          <w:r w:rsidRPr="00337220">
            <w:fldChar w:fldCharType="begin"/>
          </w:r>
          <w:r w:rsidRPr="00337220">
            <w:instrText xml:space="preserve"> CITATION SFe95 \l 2057 </w:instrText>
          </w:r>
          <w:r w:rsidRPr="00337220">
            <w:fldChar w:fldCharType="separate"/>
          </w:r>
          <w:r w:rsidR="00206484" w:rsidRPr="00206484">
            <w:rPr>
              <w:noProof/>
            </w:rPr>
            <w:t>[122]</w:t>
          </w:r>
          <w:r w:rsidRPr="00337220">
            <w:fldChar w:fldCharType="end"/>
          </w:r>
        </w:sdtContent>
      </w:sdt>
      <w:r w:rsidRPr="00337220">
        <w:t xml:space="preserve">that the best way to avoid slag and gas entrapment is to increase the interfacial tension between </w:t>
      </w:r>
      <w:r w:rsidR="0095001E">
        <w:t xml:space="preserve">the </w:t>
      </w:r>
      <w:r w:rsidRPr="00337220">
        <w:t xml:space="preserve">metal and powder. </w:t>
      </w:r>
    </w:p>
    <w:p w14:paraId="5E0211CE" w14:textId="77777777" w:rsidR="00FE2D58" w:rsidRPr="00337220" w:rsidRDefault="00FE2D58" w:rsidP="00AE1769">
      <w:pPr>
        <w:rPr>
          <w:rFonts w:cs="Times New Roman"/>
          <w:szCs w:val="24"/>
        </w:rPr>
      </w:pPr>
    </w:p>
    <w:p w14:paraId="6DB16436" w14:textId="2A01AC03" w:rsidR="00900B17" w:rsidRPr="00E03D4A" w:rsidRDefault="009516DE" w:rsidP="00AE1769">
      <w:pPr>
        <w:pStyle w:val="Heading4"/>
        <w:spacing w:before="0" w:line="360" w:lineRule="auto"/>
        <w:rPr>
          <w:rFonts w:cs="Times New Roman"/>
          <w:i/>
          <w:sz w:val="28"/>
        </w:rPr>
      </w:pPr>
      <w:bookmarkStart w:id="155" w:name="_Toc490162417"/>
      <w:bookmarkStart w:id="156" w:name="_Ref520247248"/>
      <w:bookmarkStart w:id="157" w:name="_Toc28619154"/>
      <w:r w:rsidRPr="00E03D4A">
        <w:rPr>
          <w:rFonts w:cs="Times New Roman"/>
          <w:sz w:val="28"/>
        </w:rPr>
        <w:t>2</w:t>
      </w:r>
      <w:r w:rsidR="00900B17" w:rsidRPr="00E03D4A">
        <w:rPr>
          <w:rFonts w:cs="Times New Roman"/>
          <w:sz w:val="28"/>
        </w:rPr>
        <w:t>.2.</w:t>
      </w:r>
      <w:r w:rsidR="0018626A">
        <w:rPr>
          <w:rFonts w:cs="Times New Roman"/>
          <w:sz w:val="28"/>
        </w:rPr>
        <w:t>6</w:t>
      </w:r>
      <w:r w:rsidR="00900B17" w:rsidRPr="00E03D4A">
        <w:rPr>
          <w:rFonts w:cs="Times New Roman"/>
          <w:sz w:val="28"/>
        </w:rPr>
        <w:t>.6 Oscillation Marks and Transverse Cracking</w:t>
      </w:r>
      <w:bookmarkEnd w:id="155"/>
      <w:bookmarkEnd w:id="156"/>
      <w:bookmarkEnd w:id="157"/>
    </w:p>
    <w:p w14:paraId="495E6706" w14:textId="77777777" w:rsidR="00900B17" w:rsidRPr="00337220" w:rsidRDefault="00900B17" w:rsidP="00AE1769"/>
    <w:p w14:paraId="45A33150" w14:textId="188CE2F1" w:rsidR="00900B17" w:rsidRDefault="00900B17" w:rsidP="00AE1769">
      <w:pPr>
        <w:rPr>
          <w:rFonts w:cs="Times New Roman"/>
          <w:szCs w:val="24"/>
        </w:rPr>
      </w:pPr>
      <w:r w:rsidRPr="00337220">
        <w:rPr>
          <w:rFonts w:cs="Times New Roman"/>
          <w:szCs w:val="24"/>
        </w:rPr>
        <w:t xml:space="preserve">Oscillation marks can be described as horizontal indentations </w:t>
      </w:r>
      <w:r w:rsidR="0095001E">
        <w:rPr>
          <w:rFonts w:cs="Times New Roman"/>
          <w:szCs w:val="24"/>
        </w:rPr>
        <w:t xml:space="preserve">occurring </w:t>
      </w:r>
      <w:r w:rsidRPr="00337220">
        <w:rPr>
          <w:rFonts w:cs="Times New Roman"/>
          <w:szCs w:val="24"/>
        </w:rPr>
        <w:t xml:space="preserve">at certain intervals </w:t>
      </w:r>
      <w:r w:rsidR="0095001E">
        <w:rPr>
          <w:rFonts w:cs="Times New Roman"/>
          <w:szCs w:val="24"/>
        </w:rPr>
        <w:t>on</w:t>
      </w:r>
      <w:r w:rsidRPr="00337220">
        <w:rPr>
          <w:rFonts w:cs="Times New Roman"/>
          <w:szCs w:val="24"/>
        </w:rPr>
        <w:t xml:space="preserve"> the surface of steel. These kinds of defects occur due to compression and tension</w:t>
      </w:r>
      <w:r w:rsidR="0095001E">
        <w:rPr>
          <w:rFonts w:cs="Times New Roman"/>
          <w:szCs w:val="24"/>
        </w:rPr>
        <w:t xml:space="preserve"> during the casting process</w:t>
      </w:r>
      <w:r w:rsidRPr="00337220">
        <w:rPr>
          <w:rFonts w:cs="Times New Roman"/>
          <w:szCs w:val="24"/>
        </w:rPr>
        <w:t>. It is possible to restore surface quality by grinding but the process of grinding consumes much time and c</w:t>
      </w:r>
      <w:r w:rsidR="0095001E">
        <w:rPr>
          <w:rFonts w:cs="Times New Roman"/>
          <w:szCs w:val="24"/>
        </w:rPr>
        <w:t>an lead to</w:t>
      </w:r>
      <w:r w:rsidRPr="00337220">
        <w:rPr>
          <w:rFonts w:cs="Times New Roman"/>
          <w:szCs w:val="24"/>
        </w:rPr>
        <w:t xml:space="preserve"> a great deal of sc</w:t>
      </w:r>
      <w:r w:rsidR="0095001E">
        <w:rPr>
          <w:rFonts w:cs="Times New Roman"/>
          <w:szCs w:val="24"/>
        </w:rPr>
        <w:t>rap</w:t>
      </w:r>
      <w:r w:rsidRPr="00337220">
        <w:rPr>
          <w:rFonts w:cs="Times New Roman"/>
          <w:szCs w:val="24"/>
        </w:rPr>
        <w:t xml:space="preserve"> especially when oscillation marks are deeply formed. The formation of oscillation mark</w:t>
      </w:r>
      <w:r w:rsidR="0095001E">
        <w:rPr>
          <w:rFonts w:cs="Times New Roman"/>
          <w:szCs w:val="24"/>
        </w:rPr>
        <w:t>s</w:t>
      </w:r>
      <w:r w:rsidRPr="00337220">
        <w:rPr>
          <w:rFonts w:cs="Times New Roman"/>
          <w:szCs w:val="24"/>
        </w:rPr>
        <w:t xml:space="preserve"> cannot be completely prevented, but the depth of oscillation marks can be minimized to enhance product surface quality </w:t>
      </w:r>
      <w:sdt>
        <w:sdtPr>
          <w:rPr>
            <w:rFonts w:cs="Times New Roman"/>
            <w:szCs w:val="24"/>
          </w:rPr>
          <w:id w:val="482365438"/>
          <w:citation/>
        </w:sdtPr>
        <w:sdtEndPr/>
        <w:sdtContent>
          <w:r w:rsidRPr="00337220">
            <w:rPr>
              <w:rFonts w:cs="Times New Roman"/>
              <w:szCs w:val="24"/>
            </w:rPr>
            <w:fldChar w:fldCharType="begin"/>
          </w:r>
          <w:r w:rsidRPr="00337220">
            <w:rPr>
              <w:rFonts w:cs="Times New Roman"/>
              <w:szCs w:val="24"/>
            </w:rPr>
            <w:instrText xml:space="preserve"> CITATION Jan06 \l 2057 </w:instrText>
          </w:r>
          <w:r w:rsidRPr="00337220">
            <w:rPr>
              <w:rFonts w:cs="Times New Roman"/>
              <w:szCs w:val="24"/>
            </w:rPr>
            <w:fldChar w:fldCharType="separate"/>
          </w:r>
          <w:r w:rsidR="00206484" w:rsidRPr="00206484">
            <w:rPr>
              <w:rFonts w:cs="Times New Roman"/>
              <w:noProof/>
              <w:szCs w:val="24"/>
            </w:rPr>
            <w:t>[4]</w:t>
          </w:r>
          <w:r w:rsidRPr="00337220">
            <w:rPr>
              <w:rFonts w:cs="Times New Roman"/>
              <w:szCs w:val="24"/>
            </w:rPr>
            <w:fldChar w:fldCharType="end"/>
          </w:r>
        </w:sdtContent>
      </w:sdt>
      <w:r w:rsidRPr="00337220">
        <w:rPr>
          <w:rFonts w:cs="Times New Roman"/>
          <w:szCs w:val="24"/>
        </w:rPr>
        <w:t xml:space="preserve">. </w:t>
      </w:r>
      <w:r w:rsidR="00EB4F49" w:rsidRPr="00EB4F49">
        <w:rPr>
          <w:rFonts w:cs="Times New Roman"/>
          <w:szCs w:val="24"/>
        </w:rPr>
        <w:fldChar w:fldCharType="begin"/>
      </w:r>
      <w:r w:rsidR="00EB4F49" w:rsidRPr="00EB4F49">
        <w:rPr>
          <w:rFonts w:cs="Times New Roman"/>
          <w:szCs w:val="24"/>
        </w:rPr>
        <w:instrText xml:space="preserve"> REF _Ref489598552 \h  \* MERGEFORMAT </w:instrText>
      </w:r>
      <w:r w:rsidR="00EB4F49" w:rsidRPr="00EB4F49">
        <w:rPr>
          <w:rFonts w:cs="Times New Roman"/>
          <w:szCs w:val="24"/>
        </w:rPr>
      </w:r>
      <w:r w:rsidR="00EB4F49" w:rsidRPr="00EB4F49">
        <w:rPr>
          <w:rFonts w:cs="Times New Roman"/>
          <w:szCs w:val="24"/>
        </w:rPr>
        <w:fldChar w:fldCharType="separate"/>
      </w:r>
      <w:r w:rsidR="00FA301A" w:rsidRPr="00FA301A">
        <w:rPr>
          <w:rFonts w:asciiTheme="majorBidi" w:hAnsiTheme="majorBidi" w:cstheme="majorBidi"/>
          <w:szCs w:val="24"/>
        </w:rPr>
        <w:t xml:space="preserve">Figure </w:t>
      </w:r>
      <w:r w:rsidR="00FA301A" w:rsidRPr="00FA301A">
        <w:rPr>
          <w:rFonts w:asciiTheme="majorBidi" w:hAnsiTheme="majorBidi" w:cstheme="majorBidi"/>
          <w:noProof/>
          <w:szCs w:val="24"/>
        </w:rPr>
        <w:t>20</w:t>
      </w:r>
      <w:r w:rsidR="00EB4F49" w:rsidRPr="00EB4F49">
        <w:rPr>
          <w:rFonts w:cs="Times New Roman"/>
          <w:szCs w:val="24"/>
        </w:rPr>
        <w:fldChar w:fldCharType="end"/>
      </w:r>
      <w:r w:rsidR="00EB4F49">
        <w:rPr>
          <w:rFonts w:cs="Times New Roman"/>
          <w:szCs w:val="24"/>
        </w:rPr>
        <w:t xml:space="preserve"> </w:t>
      </w:r>
      <w:r w:rsidRPr="00337220">
        <w:rPr>
          <w:rFonts w:cs="Times New Roman"/>
          <w:szCs w:val="24"/>
        </w:rPr>
        <w:t xml:space="preserve">shows oscillation marks formed on the surface of </w:t>
      </w:r>
      <w:r w:rsidR="0095001E">
        <w:rPr>
          <w:rFonts w:cs="Times New Roman"/>
          <w:szCs w:val="24"/>
        </w:rPr>
        <w:t xml:space="preserve">a </w:t>
      </w:r>
      <w:r w:rsidRPr="00337220">
        <w:rPr>
          <w:rFonts w:cs="Times New Roman"/>
          <w:szCs w:val="24"/>
        </w:rPr>
        <w:t xml:space="preserve">thin-slab steel </w:t>
      </w:r>
      <w:r w:rsidR="0095001E">
        <w:rPr>
          <w:rFonts w:cs="Times New Roman"/>
          <w:szCs w:val="24"/>
        </w:rPr>
        <w:t>casting</w:t>
      </w:r>
      <w:r w:rsidRPr="00337220">
        <w:rPr>
          <w:rFonts w:cs="Times New Roman"/>
          <w:szCs w:val="24"/>
        </w:rPr>
        <w:t>.</w:t>
      </w:r>
    </w:p>
    <w:p w14:paraId="377E766F" w14:textId="77777777" w:rsidR="00C17CFD" w:rsidRDefault="00C17CFD" w:rsidP="00AE1769">
      <w:pPr>
        <w:rPr>
          <w:rFonts w:cs="Times New Roman"/>
          <w:szCs w:val="24"/>
        </w:rPr>
      </w:pPr>
    </w:p>
    <w:p w14:paraId="283946F4" w14:textId="77777777" w:rsidR="00C17CFD" w:rsidRDefault="00C17CFD" w:rsidP="00C17CFD">
      <w:pPr>
        <w:rPr>
          <w:rFonts w:cs="Times New Roman"/>
          <w:szCs w:val="24"/>
        </w:rPr>
      </w:pPr>
      <w:r w:rsidRPr="00337220">
        <w:rPr>
          <w:rFonts w:cs="Times New Roman"/>
          <w:szCs w:val="24"/>
        </w:rPr>
        <w:t>Trans</w:t>
      </w:r>
      <w:r>
        <w:rPr>
          <w:rFonts w:cs="Times New Roman"/>
          <w:szCs w:val="24"/>
        </w:rPr>
        <w:t>verse</w:t>
      </w:r>
      <w:r w:rsidRPr="00337220">
        <w:rPr>
          <w:rFonts w:cs="Times New Roman"/>
          <w:szCs w:val="24"/>
        </w:rPr>
        <w:t xml:space="preserve"> cracking is associated with the formation of deep oscillation marks. Oscillation characteristics are the main factor </w:t>
      </w:r>
      <w:r>
        <w:rPr>
          <w:rFonts w:cs="Times New Roman"/>
          <w:szCs w:val="24"/>
        </w:rPr>
        <w:t>affecting</w:t>
      </w:r>
      <w:r w:rsidRPr="00337220">
        <w:rPr>
          <w:rFonts w:cs="Times New Roman"/>
          <w:szCs w:val="24"/>
        </w:rPr>
        <w:t xml:space="preserve"> the depth of oscillation marks. Pressure in the slag film is also another important factor as it directly affects slag viscosity. The control of viscosity can decrease both the pressure and </w:t>
      </w:r>
      <w:r>
        <w:rPr>
          <w:rFonts w:cs="Times New Roman"/>
          <w:szCs w:val="24"/>
        </w:rPr>
        <w:t xml:space="preserve">therefore the </w:t>
      </w:r>
      <w:r w:rsidRPr="00337220">
        <w:rPr>
          <w:rFonts w:cs="Times New Roman"/>
          <w:szCs w:val="24"/>
        </w:rPr>
        <w:t>depth of oscillation marks. The following procedures can also decrease the depth of oscillation marks:</w:t>
      </w:r>
    </w:p>
    <w:p w14:paraId="3863BD22" w14:textId="77777777" w:rsidR="00C17CFD" w:rsidRPr="00337220" w:rsidRDefault="00C17CFD" w:rsidP="00C17CFD">
      <w:pPr>
        <w:rPr>
          <w:rFonts w:cs="Times New Roman"/>
          <w:szCs w:val="24"/>
        </w:rPr>
      </w:pPr>
    </w:p>
    <w:p w14:paraId="655B878F" w14:textId="77777777" w:rsidR="00C17CFD" w:rsidRDefault="00C17CFD" w:rsidP="00C17CFD">
      <w:pPr>
        <w:pStyle w:val="ListParagraph"/>
        <w:numPr>
          <w:ilvl w:val="0"/>
          <w:numId w:val="12"/>
        </w:numPr>
        <w:ind w:left="0" w:firstLine="0"/>
        <w:rPr>
          <w:rFonts w:cs="Times New Roman"/>
          <w:szCs w:val="24"/>
        </w:rPr>
      </w:pPr>
      <w:r w:rsidRPr="00337220">
        <w:rPr>
          <w:rFonts w:cs="Times New Roman"/>
          <w:szCs w:val="24"/>
        </w:rPr>
        <w:t xml:space="preserve">Reducing the length of </w:t>
      </w:r>
      <w:r>
        <w:rPr>
          <w:rFonts w:cs="Times New Roman"/>
          <w:szCs w:val="24"/>
        </w:rPr>
        <w:t xml:space="preserve">the </w:t>
      </w:r>
      <w:r w:rsidRPr="00337220">
        <w:rPr>
          <w:rFonts w:cs="Times New Roman"/>
          <w:szCs w:val="24"/>
        </w:rPr>
        <w:t>meniscus by decreasing the vertical heat transfer</w:t>
      </w:r>
    </w:p>
    <w:p w14:paraId="036C5A5C" w14:textId="77777777" w:rsidR="00C17CFD" w:rsidRPr="00320C15" w:rsidRDefault="00C17CFD" w:rsidP="00C17CFD">
      <w:pPr>
        <w:pStyle w:val="ListParagraph"/>
        <w:numPr>
          <w:ilvl w:val="0"/>
          <w:numId w:val="12"/>
        </w:numPr>
        <w:ind w:left="0" w:firstLine="0"/>
        <w:rPr>
          <w:rFonts w:asciiTheme="majorBidi" w:hAnsiTheme="majorBidi" w:cstheme="majorBidi"/>
          <w:szCs w:val="24"/>
        </w:rPr>
      </w:pPr>
      <w:r w:rsidRPr="00320C15">
        <w:rPr>
          <w:rFonts w:cs="Times New Roman"/>
          <w:szCs w:val="24"/>
        </w:rPr>
        <w:lastRenderedPageBreak/>
        <w:t xml:space="preserve">Increasing the strength of </w:t>
      </w:r>
      <w:r>
        <w:rPr>
          <w:rFonts w:cs="Times New Roman"/>
          <w:szCs w:val="24"/>
        </w:rPr>
        <w:t xml:space="preserve">the </w:t>
      </w:r>
      <w:r w:rsidRPr="00320C15">
        <w:rPr>
          <w:rFonts w:cs="Times New Roman"/>
          <w:szCs w:val="24"/>
        </w:rPr>
        <w:t xml:space="preserve">steel shell by increasing horizontal heat transfer </w:t>
      </w:r>
      <w:sdt>
        <w:sdtPr>
          <w:id w:val="1616792191"/>
          <w:citation/>
        </w:sdtPr>
        <w:sdtEndPr/>
        <w:sdtContent>
          <w:r w:rsidRPr="00320C15">
            <w:rPr>
              <w:rFonts w:cs="Times New Roman"/>
              <w:szCs w:val="24"/>
            </w:rPr>
            <w:fldChar w:fldCharType="begin"/>
          </w:r>
          <w:r w:rsidRPr="00320C15">
            <w:rPr>
              <w:rFonts w:cs="Times New Roman"/>
              <w:szCs w:val="24"/>
            </w:rPr>
            <w:instrText xml:space="preserve"> CITATION KCM04 \l 2057 </w:instrText>
          </w:r>
          <w:r w:rsidRPr="00320C15">
            <w:rPr>
              <w:rFonts w:cs="Times New Roman"/>
              <w:szCs w:val="24"/>
            </w:rPr>
            <w:fldChar w:fldCharType="separate"/>
          </w:r>
          <w:r w:rsidRPr="00206484">
            <w:rPr>
              <w:rFonts w:cs="Times New Roman"/>
              <w:noProof/>
              <w:szCs w:val="24"/>
            </w:rPr>
            <w:t>[7]</w:t>
          </w:r>
          <w:r w:rsidRPr="00320C15">
            <w:rPr>
              <w:rFonts w:cs="Times New Roman"/>
              <w:szCs w:val="24"/>
            </w:rPr>
            <w:fldChar w:fldCharType="end"/>
          </w:r>
        </w:sdtContent>
      </w:sdt>
      <w:r w:rsidRPr="00320C15">
        <w:rPr>
          <w:rFonts w:cs="Times New Roman"/>
          <w:szCs w:val="24"/>
        </w:rPr>
        <w:t>.</w:t>
      </w:r>
    </w:p>
    <w:p w14:paraId="1071F0B1" w14:textId="77777777" w:rsidR="00FE2D58" w:rsidRPr="00337220" w:rsidRDefault="00FE2D58" w:rsidP="00AE1769">
      <w:pPr>
        <w:rPr>
          <w:rFonts w:cs="Times New Roman"/>
          <w:szCs w:val="24"/>
        </w:rPr>
      </w:pPr>
    </w:p>
    <w:p w14:paraId="20A7A5A1" w14:textId="11A22B59" w:rsidR="00900B17" w:rsidRDefault="00900B17" w:rsidP="00BB2F65">
      <w:pPr>
        <w:keepNext/>
        <w:jc w:val="center"/>
      </w:pPr>
      <w:r w:rsidRPr="00337220">
        <w:rPr>
          <w:noProof/>
          <w:lang w:eastAsia="en-GB"/>
        </w:rPr>
        <w:drawing>
          <wp:inline distT="0" distB="0" distL="0" distR="0" wp14:anchorId="1B6FC3FD" wp14:editId="0513BB3C">
            <wp:extent cx="4673305" cy="2593074"/>
            <wp:effectExtent l="0" t="0" r="0" b="0"/>
            <wp:docPr id="16" name="Picture 16" descr="https://static-content.springer.com/image/art%3A10.1007%2Fs11663-011-9583-5/MediaObjects/11663_2011_9583_Fig1_HT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content.springer.com/image/art%3A10.1007%2Fs11663-011-9583-5/MediaObjects/11663_2011_9583_Fig1_HTML.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9583" cy="2602106"/>
                    </a:xfrm>
                    <a:prstGeom prst="rect">
                      <a:avLst/>
                    </a:prstGeom>
                    <a:noFill/>
                    <a:ln>
                      <a:noFill/>
                    </a:ln>
                  </pic:spPr>
                </pic:pic>
              </a:graphicData>
            </a:graphic>
          </wp:inline>
        </w:drawing>
      </w:r>
    </w:p>
    <w:p w14:paraId="1565ADFB" w14:textId="77777777" w:rsidR="00C17CFD" w:rsidRPr="00337220" w:rsidRDefault="00C17CFD" w:rsidP="00BB2F65">
      <w:pPr>
        <w:keepNext/>
        <w:jc w:val="center"/>
      </w:pPr>
    </w:p>
    <w:p w14:paraId="5A89C39D" w14:textId="0EC87DC9" w:rsidR="00900B17" w:rsidRPr="00EB4F49" w:rsidRDefault="00900B17" w:rsidP="00BB2F65">
      <w:pPr>
        <w:pStyle w:val="Caption"/>
        <w:jc w:val="center"/>
      </w:pPr>
      <w:bookmarkStart w:id="158" w:name="_Ref489598552"/>
      <w:bookmarkStart w:id="159" w:name="_Toc490162432"/>
      <w:bookmarkStart w:id="160" w:name="_Toc28619220"/>
      <w:r w:rsidRPr="00EB4F49">
        <w:rPr>
          <w:b/>
          <w:bCs/>
        </w:rPr>
        <w:t xml:space="preserve">Figure </w:t>
      </w:r>
      <w:r w:rsidRPr="00EB4F49">
        <w:rPr>
          <w:b/>
          <w:bCs/>
        </w:rPr>
        <w:fldChar w:fldCharType="begin"/>
      </w:r>
      <w:r w:rsidRPr="00EB4F49">
        <w:rPr>
          <w:b/>
          <w:bCs/>
        </w:rPr>
        <w:instrText xml:space="preserve"> SEQ Figure \* ARABIC </w:instrText>
      </w:r>
      <w:r w:rsidRPr="00EB4F49">
        <w:rPr>
          <w:b/>
          <w:bCs/>
        </w:rPr>
        <w:fldChar w:fldCharType="separate"/>
      </w:r>
      <w:r w:rsidR="00FA301A">
        <w:rPr>
          <w:b/>
          <w:bCs/>
          <w:noProof/>
        </w:rPr>
        <w:t>20</w:t>
      </w:r>
      <w:r w:rsidRPr="00EB4F49">
        <w:rPr>
          <w:b/>
          <w:bCs/>
        </w:rPr>
        <w:fldChar w:fldCharType="end"/>
      </w:r>
      <w:bookmarkEnd w:id="158"/>
      <w:r w:rsidRPr="00EB4F49">
        <w:t xml:space="preserve"> Oscillation marks on </w:t>
      </w:r>
      <w:r w:rsidR="0095001E">
        <w:t xml:space="preserve">the </w:t>
      </w:r>
      <w:r w:rsidRPr="00EB4F49">
        <w:t>steel surface</w:t>
      </w:r>
      <w:sdt>
        <w:sdtPr>
          <w:id w:val="-294449663"/>
          <w:citation/>
        </w:sdtPr>
        <w:sdtEndPr/>
        <w:sdtContent>
          <w:r w:rsidRPr="00EB4F49">
            <w:fldChar w:fldCharType="begin"/>
          </w:r>
          <w:r w:rsidRPr="00EB4F49">
            <w:instrText xml:space="preserve"> CITATION ERa12 \l 2057 </w:instrText>
          </w:r>
          <w:r w:rsidRPr="00EB4F49">
            <w:fldChar w:fldCharType="separate"/>
          </w:r>
          <w:r w:rsidR="00206484">
            <w:rPr>
              <w:noProof/>
            </w:rPr>
            <w:t xml:space="preserve"> </w:t>
          </w:r>
          <w:r w:rsidR="00206484" w:rsidRPr="00206484">
            <w:rPr>
              <w:noProof/>
            </w:rPr>
            <w:t>[123]</w:t>
          </w:r>
          <w:r w:rsidRPr="00EB4F49">
            <w:fldChar w:fldCharType="end"/>
          </w:r>
        </w:sdtContent>
      </w:sdt>
      <w:bookmarkEnd w:id="159"/>
      <w:bookmarkEnd w:id="160"/>
    </w:p>
    <w:p w14:paraId="72224BBA" w14:textId="77777777" w:rsidR="00A364E4" w:rsidRDefault="00A364E4" w:rsidP="00AE1769">
      <w:pPr>
        <w:rPr>
          <w:rFonts w:cs="Times New Roman"/>
          <w:szCs w:val="24"/>
        </w:rPr>
      </w:pPr>
    </w:p>
    <w:p w14:paraId="49846766" w14:textId="77777777" w:rsidR="008D1C15" w:rsidRPr="00337220" w:rsidRDefault="008D1C15" w:rsidP="00AE1769">
      <w:pPr>
        <w:rPr>
          <w:rFonts w:cs="Times New Roman"/>
          <w:bCs/>
          <w:szCs w:val="24"/>
        </w:rPr>
      </w:pPr>
    </w:p>
    <w:p w14:paraId="777F8187" w14:textId="77777777" w:rsidR="004A762A" w:rsidRPr="00337220" w:rsidRDefault="004A762A" w:rsidP="00AE1769"/>
    <w:p w14:paraId="723EEDC8" w14:textId="77777777" w:rsidR="00FE2D58" w:rsidRDefault="00FE2D58" w:rsidP="00AE1769">
      <w:pPr>
        <w:pStyle w:val="Heading1"/>
        <w:spacing w:before="0" w:beforeAutospacing="0" w:after="0" w:afterAutospacing="0"/>
        <w:rPr>
          <w:sz w:val="28"/>
          <w:szCs w:val="28"/>
        </w:rPr>
      </w:pPr>
      <w:bookmarkStart w:id="161" w:name="_Toc498634901"/>
    </w:p>
    <w:p w14:paraId="7335172D" w14:textId="6A7A18D5" w:rsidR="00FE2D58" w:rsidRDefault="00FE2D58" w:rsidP="00AE1769">
      <w:pPr>
        <w:pStyle w:val="Heading1"/>
        <w:spacing w:before="0" w:beforeAutospacing="0" w:after="0" w:afterAutospacing="0"/>
        <w:rPr>
          <w:sz w:val="28"/>
          <w:szCs w:val="28"/>
        </w:rPr>
      </w:pPr>
    </w:p>
    <w:p w14:paraId="691789CE" w14:textId="3CB30FC2" w:rsidR="00785D1F" w:rsidRDefault="00785D1F" w:rsidP="00AE1769">
      <w:pPr>
        <w:pStyle w:val="Heading1"/>
        <w:spacing w:before="0" w:beforeAutospacing="0" w:after="0" w:afterAutospacing="0"/>
        <w:rPr>
          <w:sz w:val="28"/>
          <w:szCs w:val="28"/>
        </w:rPr>
      </w:pPr>
    </w:p>
    <w:p w14:paraId="3C706769" w14:textId="0ECB3616" w:rsidR="00785D1F" w:rsidRDefault="00785D1F" w:rsidP="00AE1769">
      <w:pPr>
        <w:pStyle w:val="Heading1"/>
        <w:spacing w:before="0" w:beforeAutospacing="0" w:after="0" w:afterAutospacing="0"/>
        <w:rPr>
          <w:sz w:val="28"/>
          <w:szCs w:val="28"/>
        </w:rPr>
      </w:pPr>
    </w:p>
    <w:p w14:paraId="24E692AE" w14:textId="48AEF1BF" w:rsidR="00785D1F" w:rsidRDefault="00785D1F" w:rsidP="00AE1769">
      <w:pPr>
        <w:pStyle w:val="Heading1"/>
        <w:spacing w:before="0" w:beforeAutospacing="0" w:after="0" w:afterAutospacing="0"/>
        <w:rPr>
          <w:sz w:val="28"/>
          <w:szCs w:val="28"/>
        </w:rPr>
      </w:pPr>
    </w:p>
    <w:p w14:paraId="7A7D0087" w14:textId="46A79B10" w:rsidR="00785D1F" w:rsidRDefault="00785D1F" w:rsidP="00AE1769">
      <w:pPr>
        <w:pStyle w:val="Heading1"/>
        <w:spacing w:before="0" w:beforeAutospacing="0" w:after="0" w:afterAutospacing="0"/>
        <w:rPr>
          <w:sz w:val="28"/>
          <w:szCs w:val="28"/>
        </w:rPr>
      </w:pPr>
    </w:p>
    <w:p w14:paraId="26F49DCA" w14:textId="2A42C5D3" w:rsidR="00785D1F" w:rsidRDefault="00785D1F" w:rsidP="00AE1769">
      <w:pPr>
        <w:pStyle w:val="Heading1"/>
        <w:spacing w:before="0" w:beforeAutospacing="0" w:after="0" w:afterAutospacing="0"/>
        <w:rPr>
          <w:sz w:val="28"/>
          <w:szCs w:val="28"/>
        </w:rPr>
      </w:pPr>
    </w:p>
    <w:p w14:paraId="5EABE693" w14:textId="50E3DC92" w:rsidR="00785D1F" w:rsidRDefault="00785D1F" w:rsidP="00AE1769">
      <w:pPr>
        <w:pStyle w:val="Heading1"/>
        <w:spacing w:before="0" w:beforeAutospacing="0" w:after="0" w:afterAutospacing="0"/>
        <w:rPr>
          <w:sz w:val="28"/>
          <w:szCs w:val="28"/>
        </w:rPr>
      </w:pPr>
    </w:p>
    <w:p w14:paraId="5091B6C3" w14:textId="060AB0FC" w:rsidR="00785D1F" w:rsidRDefault="00785D1F" w:rsidP="00AE1769">
      <w:pPr>
        <w:pStyle w:val="Heading1"/>
        <w:spacing w:before="0" w:beforeAutospacing="0" w:after="0" w:afterAutospacing="0"/>
        <w:rPr>
          <w:sz w:val="28"/>
          <w:szCs w:val="28"/>
        </w:rPr>
      </w:pPr>
    </w:p>
    <w:p w14:paraId="63347914" w14:textId="03796FBD" w:rsidR="00785D1F" w:rsidRDefault="00785D1F" w:rsidP="00AE1769">
      <w:pPr>
        <w:pStyle w:val="Heading1"/>
        <w:spacing w:before="0" w:beforeAutospacing="0" w:after="0" w:afterAutospacing="0"/>
        <w:rPr>
          <w:sz w:val="28"/>
          <w:szCs w:val="28"/>
        </w:rPr>
      </w:pPr>
    </w:p>
    <w:p w14:paraId="64C05443" w14:textId="590AF41A" w:rsidR="00785D1F" w:rsidRDefault="00785D1F" w:rsidP="00AE1769">
      <w:pPr>
        <w:pStyle w:val="Heading1"/>
        <w:spacing w:before="0" w:beforeAutospacing="0" w:after="0" w:afterAutospacing="0"/>
        <w:rPr>
          <w:sz w:val="28"/>
          <w:szCs w:val="28"/>
        </w:rPr>
      </w:pPr>
    </w:p>
    <w:p w14:paraId="14437A4A" w14:textId="16BE6247" w:rsidR="00785D1F" w:rsidRDefault="00785D1F" w:rsidP="00AE1769">
      <w:pPr>
        <w:pStyle w:val="Heading1"/>
        <w:spacing w:before="0" w:beforeAutospacing="0" w:after="0" w:afterAutospacing="0"/>
        <w:rPr>
          <w:sz w:val="28"/>
          <w:szCs w:val="28"/>
        </w:rPr>
      </w:pPr>
    </w:p>
    <w:p w14:paraId="20CD0294" w14:textId="286738CA" w:rsidR="00785D1F" w:rsidRDefault="00785D1F" w:rsidP="00AE1769">
      <w:pPr>
        <w:pStyle w:val="Heading1"/>
        <w:spacing w:before="0" w:beforeAutospacing="0" w:after="0" w:afterAutospacing="0"/>
        <w:rPr>
          <w:sz w:val="28"/>
          <w:szCs w:val="28"/>
        </w:rPr>
      </w:pPr>
    </w:p>
    <w:p w14:paraId="35DF4E58" w14:textId="77777777" w:rsidR="00785D1F" w:rsidRDefault="00785D1F" w:rsidP="00AE1769">
      <w:pPr>
        <w:pStyle w:val="Heading1"/>
        <w:spacing w:before="0" w:beforeAutospacing="0" w:after="0" w:afterAutospacing="0"/>
        <w:rPr>
          <w:sz w:val="28"/>
          <w:szCs w:val="28"/>
        </w:rPr>
      </w:pPr>
    </w:p>
    <w:p w14:paraId="514CC388" w14:textId="2D96B8C7" w:rsidR="001110C3" w:rsidRDefault="009B7A4C" w:rsidP="00AE1769">
      <w:pPr>
        <w:pStyle w:val="Heading1"/>
        <w:numPr>
          <w:ilvl w:val="0"/>
          <w:numId w:val="1"/>
        </w:numPr>
        <w:spacing w:before="0" w:beforeAutospacing="0" w:after="0" w:afterAutospacing="0"/>
        <w:ind w:left="0" w:firstLine="0"/>
        <w:rPr>
          <w:sz w:val="28"/>
          <w:szCs w:val="28"/>
        </w:rPr>
      </w:pPr>
      <w:bookmarkStart w:id="162" w:name="_Toc28619155"/>
      <w:r w:rsidRPr="00337220">
        <w:rPr>
          <w:sz w:val="28"/>
          <w:szCs w:val="28"/>
        </w:rPr>
        <w:lastRenderedPageBreak/>
        <w:t>EXPERIMENTAL APPARATUS AND METHOD</w:t>
      </w:r>
      <w:bookmarkEnd w:id="161"/>
      <w:r w:rsidR="0095001E">
        <w:rPr>
          <w:sz w:val="28"/>
          <w:szCs w:val="28"/>
        </w:rPr>
        <w:t>OLOGY</w:t>
      </w:r>
      <w:bookmarkEnd w:id="162"/>
    </w:p>
    <w:p w14:paraId="5B77CD94" w14:textId="77777777" w:rsidR="004A49E2" w:rsidRPr="0091100B" w:rsidRDefault="004A49E2" w:rsidP="004A49E2">
      <w:pPr>
        <w:pStyle w:val="Heading1"/>
        <w:spacing w:before="0" w:beforeAutospacing="0" w:after="0" w:afterAutospacing="0"/>
        <w:rPr>
          <w:sz w:val="28"/>
          <w:szCs w:val="28"/>
        </w:rPr>
      </w:pPr>
    </w:p>
    <w:p w14:paraId="08F6188B" w14:textId="770F8AB6" w:rsidR="00017036" w:rsidRPr="00226DBC" w:rsidRDefault="00017036" w:rsidP="00AE1769">
      <w:pPr>
        <w:pStyle w:val="Heading2"/>
        <w:spacing w:before="0" w:line="360" w:lineRule="auto"/>
        <w:rPr>
          <w:rFonts w:cs="Times New Roman"/>
          <w:sz w:val="28"/>
        </w:rPr>
      </w:pPr>
      <w:bookmarkStart w:id="163" w:name="_Toc498634902"/>
      <w:bookmarkStart w:id="164" w:name="_Toc28619156"/>
      <w:r w:rsidRPr="00226DBC">
        <w:rPr>
          <w:rFonts w:cs="Times New Roman"/>
          <w:sz w:val="28"/>
        </w:rPr>
        <w:t>3.1 Materials</w:t>
      </w:r>
      <w:bookmarkEnd w:id="163"/>
      <w:bookmarkEnd w:id="164"/>
    </w:p>
    <w:p w14:paraId="641841B1" w14:textId="77777777" w:rsidR="00017036" w:rsidRPr="00337220" w:rsidRDefault="00017036" w:rsidP="00AE1769"/>
    <w:p w14:paraId="119D2228" w14:textId="5F96BBD6" w:rsidR="00017036" w:rsidRDefault="00017036" w:rsidP="00AE1769">
      <w:pPr>
        <w:rPr>
          <w:rFonts w:cs="Times New Roman"/>
          <w:szCs w:val="24"/>
        </w:rPr>
      </w:pPr>
      <w:r w:rsidRPr="00337220">
        <w:rPr>
          <w:rFonts w:cs="Times New Roman"/>
          <w:szCs w:val="24"/>
        </w:rPr>
        <w:t>In this study, three different series of mo</w:t>
      </w:r>
      <w:r w:rsidR="00A364E4">
        <w:rPr>
          <w:rFonts w:cs="Times New Roman"/>
          <w:szCs w:val="24"/>
        </w:rPr>
        <w:t>u</w:t>
      </w:r>
      <w:r w:rsidRPr="00337220">
        <w:rPr>
          <w:rFonts w:cs="Times New Roman"/>
          <w:szCs w:val="24"/>
        </w:rPr>
        <w:t xml:space="preserve">ld powders were designed </w:t>
      </w:r>
      <w:r w:rsidR="0095001E">
        <w:rPr>
          <w:rFonts w:cs="Times New Roman"/>
          <w:szCs w:val="24"/>
        </w:rPr>
        <w:t xml:space="preserve">and produced </w:t>
      </w:r>
      <w:r w:rsidRPr="00337220">
        <w:rPr>
          <w:rFonts w:cs="Times New Roman"/>
          <w:szCs w:val="24"/>
        </w:rPr>
        <w:t xml:space="preserve">from pure chemical reagents </w:t>
      </w:r>
      <w:proofErr w:type="spellStart"/>
      <w:r w:rsidRPr="00337220">
        <w:rPr>
          <w:rFonts w:cs="Times New Roman"/>
          <w:szCs w:val="24"/>
        </w:rPr>
        <w:t>CaO</w:t>
      </w:r>
      <w:proofErr w:type="spellEnd"/>
      <w:r w:rsidRPr="00337220">
        <w:rPr>
          <w:rFonts w:cs="Times New Roman"/>
          <w:szCs w:val="24"/>
        </w:rPr>
        <w:t>, Al</w:t>
      </w:r>
      <w:r w:rsidRPr="00337220">
        <w:rPr>
          <w:rFonts w:cs="Times New Roman"/>
          <w:szCs w:val="24"/>
          <w:vertAlign w:val="subscript"/>
        </w:rPr>
        <w:t>2</w:t>
      </w:r>
      <w:r w:rsidRPr="00337220">
        <w:rPr>
          <w:rFonts w:cs="Times New Roman"/>
          <w:szCs w:val="24"/>
        </w:rPr>
        <w:t>O</w:t>
      </w:r>
      <w:r w:rsidRPr="00337220">
        <w:rPr>
          <w:rFonts w:cs="Times New Roman"/>
          <w:szCs w:val="24"/>
          <w:vertAlign w:val="subscript"/>
        </w:rPr>
        <w:t>3</w:t>
      </w:r>
      <w:r w:rsidRPr="00337220">
        <w:rPr>
          <w:rFonts w:cs="Times New Roman"/>
          <w:szCs w:val="24"/>
        </w:rPr>
        <w:t>, SiO</w:t>
      </w:r>
      <w:r w:rsidRPr="00337220">
        <w:rPr>
          <w:rFonts w:cs="Times New Roman"/>
          <w:szCs w:val="24"/>
          <w:vertAlign w:val="subscript"/>
        </w:rPr>
        <w:t>2</w:t>
      </w:r>
      <w:r w:rsidRPr="00337220">
        <w:rPr>
          <w:rFonts w:cs="Times New Roman"/>
          <w:szCs w:val="24"/>
        </w:rPr>
        <w:t>, TiO</w:t>
      </w:r>
      <w:r w:rsidRPr="00337220">
        <w:rPr>
          <w:rFonts w:cs="Times New Roman"/>
          <w:szCs w:val="24"/>
          <w:vertAlign w:val="subscript"/>
        </w:rPr>
        <w:t>2</w:t>
      </w:r>
      <w:r w:rsidRPr="00337220">
        <w:rPr>
          <w:rFonts w:cs="Times New Roman"/>
          <w:szCs w:val="24"/>
        </w:rPr>
        <w:t>, B</w:t>
      </w:r>
      <w:r w:rsidRPr="00337220">
        <w:rPr>
          <w:rFonts w:cs="Times New Roman"/>
          <w:szCs w:val="24"/>
          <w:vertAlign w:val="subscript"/>
        </w:rPr>
        <w:t>2</w:t>
      </w:r>
      <w:r w:rsidRPr="00337220">
        <w:rPr>
          <w:rFonts w:cs="Times New Roman"/>
          <w:szCs w:val="24"/>
        </w:rPr>
        <w:t>O</w:t>
      </w:r>
      <w:r w:rsidRPr="00337220">
        <w:rPr>
          <w:rFonts w:cs="Times New Roman"/>
          <w:szCs w:val="24"/>
          <w:vertAlign w:val="subscript"/>
        </w:rPr>
        <w:t xml:space="preserve">3, </w:t>
      </w:r>
      <w:r w:rsidRPr="00337220">
        <w:rPr>
          <w:rFonts w:cs="Times New Roman"/>
          <w:szCs w:val="24"/>
        </w:rPr>
        <w:t>CaF</w:t>
      </w:r>
      <w:r w:rsidRPr="00337220">
        <w:rPr>
          <w:rFonts w:cs="Times New Roman"/>
          <w:szCs w:val="24"/>
          <w:vertAlign w:val="subscript"/>
        </w:rPr>
        <w:t xml:space="preserve">2 </w:t>
      </w:r>
      <w:r w:rsidRPr="00337220">
        <w:rPr>
          <w:rFonts w:cs="Times New Roman"/>
          <w:szCs w:val="24"/>
        </w:rPr>
        <w:t>and ZrO</w:t>
      </w:r>
      <w:r w:rsidRPr="00337220">
        <w:rPr>
          <w:rFonts w:cs="Times New Roman"/>
          <w:szCs w:val="24"/>
          <w:vertAlign w:val="subscript"/>
        </w:rPr>
        <w:t>2</w:t>
      </w:r>
      <w:r w:rsidRPr="00337220">
        <w:rPr>
          <w:rFonts w:cs="Times New Roman"/>
          <w:szCs w:val="24"/>
        </w:rPr>
        <w:t xml:space="preserve"> (</w:t>
      </w:r>
      <w:r w:rsidR="0095001E">
        <w:rPr>
          <w:rFonts w:cs="Times New Roman"/>
          <w:szCs w:val="24"/>
        </w:rPr>
        <w:t xml:space="preserve">the </w:t>
      </w:r>
      <w:r w:rsidRPr="00337220">
        <w:rPr>
          <w:rFonts w:cs="Times New Roman"/>
          <w:szCs w:val="24"/>
        </w:rPr>
        <w:t>purity of all chemical</w:t>
      </w:r>
      <w:r w:rsidR="0095001E">
        <w:rPr>
          <w:rFonts w:cs="Times New Roman"/>
          <w:szCs w:val="24"/>
        </w:rPr>
        <w:t>s was</w:t>
      </w:r>
      <w:r w:rsidRPr="00337220">
        <w:rPr>
          <w:rFonts w:cs="Times New Roman"/>
          <w:szCs w:val="24"/>
        </w:rPr>
        <w:t xml:space="preserve"> &gt;99%) along with Na</w:t>
      </w:r>
      <w:r w:rsidRPr="00337220">
        <w:rPr>
          <w:rFonts w:cs="Times New Roman"/>
          <w:szCs w:val="24"/>
          <w:vertAlign w:val="subscript"/>
        </w:rPr>
        <w:t>2</w:t>
      </w:r>
      <w:r w:rsidRPr="00337220">
        <w:rPr>
          <w:rFonts w:cs="Times New Roman"/>
          <w:szCs w:val="24"/>
        </w:rPr>
        <w:t>CO</w:t>
      </w:r>
      <w:r w:rsidRPr="00337220">
        <w:rPr>
          <w:rFonts w:cs="Times New Roman"/>
          <w:szCs w:val="24"/>
          <w:vertAlign w:val="subscript"/>
        </w:rPr>
        <w:t>3</w:t>
      </w:r>
      <w:r w:rsidRPr="00337220">
        <w:rPr>
          <w:rFonts w:cs="Times New Roman"/>
          <w:szCs w:val="24"/>
        </w:rPr>
        <w:t xml:space="preserve"> and Li</w:t>
      </w:r>
      <w:r w:rsidRPr="00337220">
        <w:rPr>
          <w:rFonts w:cs="Times New Roman"/>
          <w:szCs w:val="24"/>
          <w:vertAlign w:val="subscript"/>
        </w:rPr>
        <w:t>2</w:t>
      </w:r>
      <w:r w:rsidRPr="00337220">
        <w:rPr>
          <w:rFonts w:cs="Times New Roman"/>
          <w:szCs w:val="24"/>
        </w:rPr>
        <w:t>CO</w:t>
      </w:r>
      <w:r w:rsidRPr="00337220">
        <w:rPr>
          <w:rFonts w:cs="Times New Roman"/>
          <w:szCs w:val="24"/>
          <w:vertAlign w:val="subscript"/>
        </w:rPr>
        <w:t>3</w:t>
      </w:r>
      <w:r w:rsidRPr="00337220">
        <w:rPr>
          <w:rFonts w:cs="Times New Roman"/>
          <w:szCs w:val="24"/>
        </w:rPr>
        <w:t xml:space="preserve"> as the source of Na</w:t>
      </w:r>
      <w:r w:rsidRPr="00337220">
        <w:rPr>
          <w:rFonts w:cs="Times New Roman"/>
          <w:szCs w:val="24"/>
          <w:vertAlign w:val="subscript"/>
        </w:rPr>
        <w:t>2</w:t>
      </w:r>
      <w:r w:rsidRPr="00337220">
        <w:rPr>
          <w:rFonts w:cs="Times New Roman"/>
          <w:szCs w:val="24"/>
        </w:rPr>
        <w:t>O and Li</w:t>
      </w:r>
      <w:r w:rsidRPr="00337220">
        <w:rPr>
          <w:rFonts w:cs="Times New Roman"/>
          <w:szCs w:val="24"/>
          <w:vertAlign w:val="subscript"/>
        </w:rPr>
        <w:t>2</w:t>
      </w:r>
      <w:r w:rsidRPr="00337220">
        <w:rPr>
          <w:rFonts w:cs="Times New Roman"/>
          <w:szCs w:val="24"/>
        </w:rPr>
        <w:t xml:space="preserve">O. The chemical composition (wt. %) of </w:t>
      </w:r>
      <w:r w:rsidR="0095001E">
        <w:rPr>
          <w:rFonts w:cs="Times New Roman"/>
          <w:szCs w:val="24"/>
        </w:rPr>
        <w:t xml:space="preserve">the </w:t>
      </w:r>
      <w:r w:rsidRPr="00337220">
        <w:rPr>
          <w:rFonts w:cs="Times New Roman"/>
          <w:szCs w:val="24"/>
        </w:rPr>
        <w:t>designed powders are given in</w:t>
      </w:r>
      <w:r w:rsidR="00CC7985">
        <w:rPr>
          <w:rFonts w:cs="Times New Roman"/>
          <w:color w:val="FF0000"/>
          <w:szCs w:val="24"/>
        </w:rPr>
        <w:t xml:space="preserve"> </w:t>
      </w:r>
      <w:r w:rsidR="00CC7985" w:rsidRPr="00CC7985">
        <w:rPr>
          <w:rFonts w:cs="Times New Roman"/>
          <w:szCs w:val="24"/>
        </w:rPr>
        <w:fldChar w:fldCharType="begin"/>
      </w:r>
      <w:r w:rsidR="00CC7985" w:rsidRPr="00CC7985">
        <w:rPr>
          <w:rFonts w:cs="Times New Roman"/>
          <w:szCs w:val="24"/>
        </w:rPr>
        <w:instrText xml:space="preserve"> REF _Ref505297038 \h  \* MERGEFORMAT </w:instrText>
      </w:r>
      <w:r w:rsidR="00CC7985" w:rsidRPr="00CC7985">
        <w:rPr>
          <w:rFonts w:cs="Times New Roman"/>
          <w:szCs w:val="24"/>
        </w:rPr>
      </w:r>
      <w:r w:rsidR="00CC7985" w:rsidRPr="00CC7985">
        <w:rPr>
          <w:rFonts w:cs="Times New Roman"/>
          <w:szCs w:val="24"/>
        </w:rPr>
        <w:fldChar w:fldCharType="separate"/>
      </w:r>
      <w:r w:rsidR="00FA301A" w:rsidRPr="00FA301A">
        <w:rPr>
          <w:rFonts w:asciiTheme="majorBidi" w:hAnsiTheme="majorBidi" w:cstheme="majorBidi"/>
          <w:szCs w:val="24"/>
        </w:rPr>
        <w:t xml:space="preserve">Table </w:t>
      </w:r>
      <w:r w:rsidR="00FA301A" w:rsidRPr="00FA301A">
        <w:rPr>
          <w:rFonts w:asciiTheme="majorBidi" w:hAnsiTheme="majorBidi" w:cstheme="majorBidi"/>
          <w:noProof/>
          <w:szCs w:val="24"/>
        </w:rPr>
        <w:t>13</w:t>
      </w:r>
      <w:r w:rsidR="00CC7985" w:rsidRPr="00CC7985">
        <w:rPr>
          <w:rFonts w:cs="Times New Roman"/>
          <w:szCs w:val="24"/>
        </w:rPr>
        <w:fldChar w:fldCharType="end"/>
      </w:r>
      <w:r w:rsidR="00CC7985">
        <w:rPr>
          <w:rFonts w:cs="Times New Roman"/>
          <w:szCs w:val="24"/>
        </w:rPr>
        <w:t>,</w:t>
      </w:r>
      <w:r w:rsidR="00CC7985" w:rsidRPr="00CC7985">
        <w:rPr>
          <w:rFonts w:cs="Times New Roman"/>
          <w:szCs w:val="24"/>
        </w:rPr>
        <w:fldChar w:fldCharType="begin"/>
      </w:r>
      <w:r w:rsidR="00CC7985" w:rsidRPr="00CC7985">
        <w:rPr>
          <w:rFonts w:cs="Times New Roman"/>
          <w:szCs w:val="24"/>
        </w:rPr>
        <w:instrText xml:space="preserve"> REF _Ref507707799 \h  \* MERGEFORMAT </w:instrText>
      </w:r>
      <w:r w:rsidR="00CC7985" w:rsidRPr="00CC7985">
        <w:rPr>
          <w:rFonts w:cs="Times New Roman"/>
          <w:szCs w:val="24"/>
        </w:rPr>
      </w:r>
      <w:r w:rsidR="00CC7985" w:rsidRPr="00CC7985">
        <w:rPr>
          <w:rFonts w:cs="Times New Roman"/>
          <w:szCs w:val="24"/>
        </w:rPr>
        <w:fldChar w:fldCharType="separate"/>
      </w:r>
      <w:r w:rsidR="00FA301A" w:rsidRPr="00FA301A">
        <w:rPr>
          <w:rFonts w:cs="Times New Roman"/>
          <w:szCs w:val="24"/>
        </w:rPr>
        <w:t xml:space="preserve">Table </w:t>
      </w:r>
      <w:r w:rsidR="00FA301A" w:rsidRPr="00FA301A">
        <w:rPr>
          <w:rFonts w:cs="Times New Roman"/>
          <w:noProof/>
          <w:szCs w:val="24"/>
        </w:rPr>
        <w:t>17</w:t>
      </w:r>
      <w:r w:rsidR="00CC7985" w:rsidRPr="00CC7985">
        <w:rPr>
          <w:rFonts w:cs="Times New Roman"/>
          <w:szCs w:val="24"/>
        </w:rPr>
        <w:fldChar w:fldCharType="end"/>
      </w:r>
      <w:r w:rsidR="00CC7985">
        <w:rPr>
          <w:rFonts w:cs="Times New Roman"/>
          <w:szCs w:val="24"/>
        </w:rPr>
        <w:t xml:space="preserve"> and </w:t>
      </w:r>
      <w:r w:rsidR="00CC7985" w:rsidRPr="00CC7985">
        <w:rPr>
          <w:rFonts w:cs="Times New Roman"/>
          <w:szCs w:val="24"/>
        </w:rPr>
        <w:fldChar w:fldCharType="begin"/>
      </w:r>
      <w:r w:rsidR="00CC7985" w:rsidRPr="00CC7985">
        <w:rPr>
          <w:rFonts w:cs="Times New Roman"/>
          <w:szCs w:val="24"/>
        </w:rPr>
        <w:instrText xml:space="preserve"> REF _Ref507702641 \h  \* MERGEFORMAT </w:instrText>
      </w:r>
      <w:r w:rsidR="00CC7985" w:rsidRPr="00CC7985">
        <w:rPr>
          <w:rFonts w:cs="Times New Roman"/>
          <w:szCs w:val="24"/>
        </w:rPr>
      </w:r>
      <w:r w:rsidR="00CC7985" w:rsidRPr="00CC7985">
        <w:rPr>
          <w:rFonts w:cs="Times New Roman"/>
          <w:szCs w:val="24"/>
        </w:rPr>
        <w:fldChar w:fldCharType="separate"/>
      </w:r>
      <w:r w:rsidR="00FA301A" w:rsidRPr="00FA301A">
        <w:rPr>
          <w:rFonts w:asciiTheme="majorBidi" w:hAnsiTheme="majorBidi" w:cstheme="majorBidi"/>
          <w:szCs w:val="24"/>
        </w:rPr>
        <w:t xml:space="preserve">Table </w:t>
      </w:r>
      <w:r w:rsidR="00FA301A" w:rsidRPr="00FA301A">
        <w:rPr>
          <w:rFonts w:asciiTheme="majorBidi" w:hAnsiTheme="majorBidi" w:cstheme="majorBidi"/>
          <w:noProof/>
          <w:szCs w:val="24"/>
        </w:rPr>
        <w:t>22</w:t>
      </w:r>
      <w:r w:rsidR="00CC7985" w:rsidRPr="00CC7985">
        <w:rPr>
          <w:rFonts w:cs="Times New Roman"/>
          <w:szCs w:val="24"/>
        </w:rPr>
        <w:fldChar w:fldCharType="end"/>
      </w:r>
      <w:r w:rsidRPr="00CC7985">
        <w:rPr>
          <w:rFonts w:cs="Times New Roman"/>
          <w:szCs w:val="24"/>
        </w:rPr>
        <w:t xml:space="preserve">. </w:t>
      </w:r>
      <w:r w:rsidRPr="00337220">
        <w:rPr>
          <w:rFonts w:cs="Times New Roman"/>
          <w:szCs w:val="24"/>
        </w:rPr>
        <w:t>The series of mo</w:t>
      </w:r>
      <w:r w:rsidR="00A364E4">
        <w:rPr>
          <w:rFonts w:cs="Times New Roman"/>
          <w:szCs w:val="24"/>
        </w:rPr>
        <w:t>u</w:t>
      </w:r>
      <w:r w:rsidRPr="00337220">
        <w:rPr>
          <w:rFonts w:cs="Times New Roman"/>
          <w:szCs w:val="24"/>
        </w:rPr>
        <w:t xml:space="preserve">ld powders in </w:t>
      </w:r>
      <w:r w:rsidR="00CC7985">
        <w:rPr>
          <w:rFonts w:cs="Times New Roman"/>
          <w:szCs w:val="24"/>
        </w:rPr>
        <w:t>S</w:t>
      </w:r>
      <w:r w:rsidR="00CC7985" w:rsidRPr="00CC7985">
        <w:rPr>
          <w:rFonts w:cs="Times New Roman"/>
          <w:szCs w:val="24"/>
        </w:rPr>
        <w:t xml:space="preserve">ection 6 are </w:t>
      </w:r>
      <w:r w:rsidR="00CC7985">
        <w:rPr>
          <w:rFonts w:cs="Times New Roman"/>
          <w:szCs w:val="24"/>
        </w:rPr>
        <w:t>called M</w:t>
      </w:r>
      <w:r w:rsidRPr="00337220">
        <w:rPr>
          <w:rFonts w:cs="Times New Roman"/>
          <w:szCs w:val="24"/>
        </w:rPr>
        <w:t xml:space="preserve"> series and B</w:t>
      </w:r>
      <w:r w:rsidRPr="00337220">
        <w:rPr>
          <w:rFonts w:cs="Times New Roman"/>
          <w:szCs w:val="24"/>
          <w:vertAlign w:val="subscript"/>
        </w:rPr>
        <w:t>2</w:t>
      </w:r>
      <w:r w:rsidRPr="00337220">
        <w:rPr>
          <w:rFonts w:cs="Times New Roman"/>
          <w:szCs w:val="24"/>
        </w:rPr>
        <w:t>O</w:t>
      </w:r>
      <w:r w:rsidRPr="00337220">
        <w:rPr>
          <w:rFonts w:cs="Times New Roman"/>
          <w:szCs w:val="24"/>
          <w:vertAlign w:val="subscript"/>
        </w:rPr>
        <w:t>3</w:t>
      </w:r>
      <w:r w:rsidR="00FB0C11">
        <w:rPr>
          <w:rFonts w:cs="Times New Roman"/>
          <w:szCs w:val="24"/>
        </w:rPr>
        <w:t xml:space="preserve"> content in this series varies</w:t>
      </w:r>
      <w:r w:rsidRPr="00337220">
        <w:rPr>
          <w:rFonts w:cs="Times New Roman"/>
          <w:szCs w:val="24"/>
        </w:rPr>
        <w:t xml:space="preserve"> from </w:t>
      </w:r>
      <w:r w:rsidR="0095001E">
        <w:rPr>
          <w:rFonts w:cs="Times New Roman"/>
          <w:szCs w:val="24"/>
        </w:rPr>
        <w:t>0</w:t>
      </w:r>
      <w:r w:rsidRPr="00337220">
        <w:rPr>
          <w:rFonts w:cs="Times New Roman"/>
          <w:szCs w:val="24"/>
        </w:rPr>
        <w:t xml:space="preserve"> to 15 weight percent. The mo</w:t>
      </w:r>
      <w:r w:rsidR="00A364E4">
        <w:rPr>
          <w:rFonts w:cs="Times New Roman"/>
          <w:szCs w:val="24"/>
        </w:rPr>
        <w:t>u</w:t>
      </w:r>
      <w:r w:rsidRPr="00337220">
        <w:rPr>
          <w:rFonts w:cs="Times New Roman"/>
          <w:szCs w:val="24"/>
        </w:rPr>
        <w:t xml:space="preserve">ld powders in </w:t>
      </w:r>
      <w:r w:rsidR="00CC7985">
        <w:rPr>
          <w:rFonts w:cs="Times New Roman"/>
          <w:szCs w:val="24"/>
        </w:rPr>
        <w:t>S</w:t>
      </w:r>
      <w:r w:rsidR="00CC7985" w:rsidRPr="00CC7985">
        <w:rPr>
          <w:rFonts w:cs="Times New Roman"/>
          <w:szCs w:val="24"/>
        </w:rPr>
        <w:t>ection</w:t>
      </w:r>
      <w:r w:rsidR="00CC7985">
        <w:rPr>
          <w:rFonts w:cs="Times New Roman"/>
          <w:szCs w:val="24"/>
        </w:rPr>
        <w:t xml:space="preserve"> </w:t>
      </w:r>
      <w:r w:rsidR="00CC7985" w:rsidRPr="00CC7985">
        <w:rPr>
          <w:rFonts w:cs="Times New Roman"/>
          <w:szCs w:val="24"/>
        </w:rPr>
        <w:t>4</w:t>
      </w:r>
      <w:r w:rsidRPr="00A364E4">
        <w:rPr>
          <w:rFonts w:cs="Times New Roman"/>
          <w:color w:val="FF0000"/>
          <w:szCs w:val="24"/>
        </w:rPr>
        <w:t xml:space="preserve"> </w:t>
      </w:r>
      <w:r w:rsidRPr="00337220">
        <w:rPr>
          <w:rFonts w:cs="Times New Roman"/>
          <w:szCs w:val="24"/>
        </w:rPr>
        <w:t xml:space="preserve">are </w:t>
      </w:r>
      <w:r w:rsidR="0095001E">
        <w:rPr>
          <w:rFonts w:cs="Times New Roman"/>
          <w:szCs w:val="24"/>
        </w:rPr>
        <w:t>designated</w:t>
      </w:r>
      <w:r w:rsidR="00CC7985">
        <w:rPr>
          <w:rFonts w:cs="Times New Roman"/>
          <w:szCs w:val="24"/>
        </w:rPr>
        <w:t xml:space="preserve"> C series</w:t>
      </w:r>
      <w:r w:rsidRPr="00337220">
        <w:rPr>
          <w:rFonts w:cs="Times New Roman"/>
          <w:szCs w:val="24"/>
        </w:rPr>
        <w:t xml:space="preserve">, and </w:t>
      </w:r>
      <w:r w:rsidR="0095001E">
        <w:rPr>
          <w:rFonts w:cs="Times New Roman"/>
          <w:szCs w:val="24"/>
        </w:rPr>
        <w:t xml:space="preserve">the </w:t>
      </w:r>
      <w:proofErr w:type="spellStart"/>
      <w:r w:rsidRPr="00337220">
        <w:rPr>
          <w:rFonts w:cs="Times New Roman"/>
          <w:szCs w:val="24"/>
        </w:rPr>
        <w:t>CaO</w:t>
      </w:r>
      <w:proofErr w:type="spellEnd"/>
      <w:r w:rsidRPr="00337220">
        <w:rPr>
          <w:rFonts w:cs="Times New Roman"/>
          <w:szCs w:val="24"/>
        </w:rPr>
        <w:t>/Al</w:t>
      </w:r>
      <w:r w:rsidRPr="00337220">
        <w:rPr>
          <w:rFonts w:cs="Times New Roman"/>
          <w:szCs w:val="24"/>
          <w:vertAlign w:val="subscript"/>
        </w:rPr>
        <w:t>2</w:t>
      </w:r>
      <w:r w:rsidRPr="00337220">
        <w:rPr>
          <w:rFonts w:cs="Times New Roman"/>
          <w:szCs w:val="24"/>
        </w:rPr>
        <w:t>O</w:t>
      </w:r>
      <w:r w:rsidRPr="00337220">
        <w:rPr>
          <w:rFonts w:cs="Times New Roman"/>
          <w:szCs w:val="24"/>
          <w:vertAlign w:val="subscript"/>
        </w:rPr>
        <w:t>3</w:t>
      </w:r>
      <w:r w:rsidRPr="00337220">
        <w:rPr>
          <w:rFonts w:cs="Times New Roman"/>
          <w:szCs w:val="24"/>
        </w:rPr>
        <w:t xml:space="preserve"> ratio varies from 1 to 3 in this series. </w:t>
      </w:r>
      <w:r w:rsidR="0095001E">
        <w:rPr>
          <w:rFonts w:cs="Times New Roman"/>
          <w:szCs w:val="24"/>
        </w:rPr>
        <w:t>T</w:t>
      </w:r>
      <w:r w:rsidRPr="00337220">
        <w:rPr>
          <w:rFonts w:cs="Times New Roman"/>
          <w:szCs w:val="24"/>
        </w:rPr>
        <w:t>he mo</w:t>
      </w:r>
      <w:r w:rsidR="00A364E4">
        <w:rPr>
          <w:rFonts w:cs="Times New Roman"/>
          <w:szCs w:val="24"/>
        </w:rPr>
        <w:t>u</w:t>
      </w:r>
      <w:r w:rsidRPr="00337220">
        <w:rPr>
          <w:rFonts w:cs="Times New Roman"/>
          <w:szCs w:val="24"/>
        </w:rPr>
        <w:t xml:space="preserve">ld powders in </w:t>
      </w:r>
      <w:r w:rsidR="00CC7985">
        <w:rPr>
          <w:rFonts w:cs="Times New Roman"/>
          <w:szCs w:val="24"/>
        </w:rPr>
        <w:t>Section 5 are designated T series</w:t>
      </w:r>
      <w:r w:rsidR="0095001E">
        <w:rPr>
          <w:rFonts w:cs="Times New Roman"/>
          <w:szCs w:val="24"/>
        </w:rPr>
        <w:t xml:space="preserve"> </w:t>
      </w:r>
      <w:r w:rsidRPr="00337220">
        <w:rPr>
          <w:rFonts w:cs="Times New Roman"/>
          <w:szCs w:val="24"/>
        </w:rPr>
        <w:t>and the powders in this series contain zero to fifteen weight percent TiO</w:t>
      </w:r>
      <w:r w:rsidRPr="00337220">
        <w:rPr>
          <w:rFonts w:cs="Times New Roman"/>
          <w:szCs w:val="24"/>
          <w:vertAlign w:val="subscript"/>
        </w:rPr>
        <w:t>2</w:t>
      </w:r>
      <w:r w:rsidRPr="00337220">
        <w:rPr>
          <w:rFonts w:cs="Times New Roman"/>
          <w:szCs w:val="24"/>
        </w:rPr>
        <w:t xml:space="preserve">. </w:t>
      </w:r>
    </w:p>
    <w:p w14:paraId="171709E7" w14:textId="1FE33F50" w:rsidR="004A49E2" w:rsidRDefault="00590BAF" w:rsidP="00AE1769">
      <w:pPr>
        <w:rPr>
          <w:rFonts w:cs="Times New Roman"/>
          <w:szCs w:val="24"/>
        </w:rPr>
      </w:pPr>
      <w:r>
        <w:rPr>
          <w:rFonts w:cs="Times New Roman"/>
          <w:szCs w:val="24"/>
        </w:rPr>
        <w:t xml:space="preserve">The chemical compositions of the lime-alumina based mould powders are listed in </w:t>
      </w:r>
      <w:r w:rsidR="00D80C8C" w:rsidRPr="00D80C8C">
        <w:rPr>
          <w:rFonts w:cs="Times New Roman"/>
          <w:szCs w:val="24"/>
        </w:rPr>
        <w:fldChar w:fldCharType="begin"/>
      </w:r>
      <w:r w:rsidR="00D80C8C" w:rsidRPr="00D80C8C">
        <w:rPr>
          <w:rFonts w:cs="Times New Roman"/>
          <w:szCs w:val="24"/>
        </w:rPr>
        <w:instrText xml:space="preserve"> REF _Ref505297038 \h  \* MERGEFORMAT </w:instrText>
      </w:r>
      <w:r w:rsidR="00D80C8C" w:rsidRPr="00D80C8C">
        <w:rPr>
          <w:rFonts w:cs="Times New Roman"/>
          <w:szCs w:val="24"/>
        </w:rPr>
      </w:r>
      <w:r w:rsidR="00D80C8C" w:rsidRPr="00D80C8C">
        <w:rPr>
          <w:rFonts w:cs="Times New Roman"/>
          <w:szCs w:val="24"/>
        </w:rPr>
        <w:fldChar w:fldCharType="separate"/>
      </w:r>
      <w:r w:rsidR="00FA301A" w:rsidRPr="00FA301A">
        <w:t xml:space="preserve">Table </w:t>
      </w:r>
      <w:r w:rsidR="00FA301A" w:rsidRPr="00FA301A">
        <w:rPr>
          <w:noProof/>
        </w:rPr>
        <w:t>13</w:t>
      </w:r>
      <w:r w:rsidR="00D80C8C" w:rsidRPr="00D80C8C">
        <w:rPr>
          <w:rFonts w:cs="Times New Roman"/>
          <w:szCs w:val="24"/>
        </w:rPr>
        <w:fldChar w:fldCharType="end"/>
      </w:r>
      <w:r w:rsidRPr="00D80C8C">
        <w:rPr>
          <w:rFonts w:cs="Times New Roman"/>
          <w:szCs w:val="24"/>
        </w:rPr>
        <w:t xml:space="preserve">, </w:t>
      </w:r>
      <w:r w:rsidR="00D80C8C" w:rsidRPr="00D80C8C">
        <w:rPr>
          <w:rFonts w:cs="Times New Roman"/>
          <w:szCs w:val="24"/>
        </w:rPr>
        <w:fldChar w:fldCharType="begin"/>
      </w:r>
      <w:r w:rsidR="00D80C8C" w:rsidRPr="00D80C8C">
        <w:rPr>
          <w:rFonts w:cs="Times New Roman"/>
          <w:szCs w:val="24"/>
        </w:rPr>
        <w:instrText xml:space="preserve"> REF _Ref507707799 \h  \* MERGEFORMAT </w:instrText>
      </w:r>
      <w:r w:rsidR="00D80C8C" w:rsidRPr="00D80C8C">
        <w:rPr>
          <w:rFonts w:cs="Times New Roman"/>
          <w:szCs w:val="24"/>
        </w:rPr>
      </w:r>
      <w:r w:rsidR="00D80C8C" w:rsidRPr="00D80C8C">
        <w:rPr>
          <w:rFonts w:cs="Times New Roman"/>
          <w:szCs w:val="24"/>
        </w:rPr>
        <w:fldChar w:fldCharType="separate"/>
      </w:r>
      <w:r w:rsidR="00FA301A" w:rsidRPr="00FA301A">
        <w:t xml:space="preserve">Table </w:t>
      </w:r>
      <w:r w:rsidR="00FA301A" w:rsidRPr="00FA301A">
        <w:rPr>
          <w:noProof/>
        </w:rPr>
        <w:t>17</w:t>
      </w:r>
      <w:r w:rsidR="00D80C8C" w:rsidRPr="00D80C8C">
        <w:rPr>
          <w:rFonts w:cs="Times New Roman"/>
          <w:szCs w:val="24"/>
        </w:rPr>
        <w:fldChar w:fldCharType="end"/>
      </w:r>
      <w:r w:rsidR="00D80C8C" w:rsidRPr="00D80C8C">
        <w:rPr>
          <w:rFonts w:cs="Times New Roman"/>
          <w:szCs w:val="24"/>
        </w:rPr>
        <w:t xml:space="preserve"> </w:t>
      </w:r>
      <w:r w:rsidRPr="00D80C8C">
        <w:rPr>
          <w:rFonts w:cs="Times New Roman"/>
          <w:szCs w:val="24"/>
        </w:rPr>
        <w:t xml:space="preserve">and </w:t>
      </w:r>
      <w:r w:rsidR="00D80C8C" w:rsidRPr="00D80C8C">
        <w:rPr>
          <w:rFonts w:cs="Times New Roman"/>
          <w:szCs w:val="24"/>
        </w:rPr>
        <w:fldChar w:fldCharType="begin"/>
      </w:r>
      <w:r w:rsidR="00D80C8C" w:rsidRPr="00D80C8C">
        <w:rPr>
          <w:rFonts w:cs="Times New Roman"/>
          <w:szCs w:val="24"/>
        </w:rPr>
        <w:instrText xml:space="preserve"> REF _Ref507702641 \h  \* MERGEFORMAT </w:instrText>
      </w:r>
      <w:r w:rsidR="00D80C8C" w:rsidRPr="00D80C8C">
        <w:rPr>
          <w:rFonts w:cs="Times New Roman"/>
          <w:szCs w:val="24"/>
        </w:rPr>
      </w:r>
      <w:r w:rsidR="00D80C8C" w:rsidRPr="00D80C8C">
        <w:rPr>
          <w:rFonts w:cs="Times New Roman"/>
          <w:szCs w:val="24"/>
        </w:rPr>
        <w:fldChar w:fldCharType="separate"/>
      </w:r>
      <w:r w:rsidR="00FA301A" w:rsidRPr="00FA301A">
        <w:t xml:space="preserve">Table </w:t>
      </w:r>
      <w:r w:rsidR="00FA301A" w:rsidRPr="00FA301A">
        <w:rPr>
          <w:noProof/>
        </w:rPr>
        <w:t>22</w:t>
      </w:r>
      <w:r w:rsidR="00D80C8C" w:rsidRPr="00D80C8C">
        <w:rPr>
          <w:rFonts w:cs="Times New Roman"/>
          <w:szCs w:val="24"/>
        </w:rPr>
        <w:fldChar w:fldCharType="end"/>
      </w:r>
      <w:r w:rsidR="00D80C8C">
        <w:rPr>
          <w:rFonts w:cs="Times New Roman"/>
          <w:szCs w:val="24"/>
        </w:rPr>
        <w:t xml:space="preserve"> </w:t>
      </w:r>
      <w:r>
        <w:rPr>
          <w:rFonts w:cs="Times New Roman"/>
          <w:szCs w:val="24"/>
        </w:rPr>
        <w:t>and these are the targeted chemical composition</w:t>
      </w:r>
      <w:r w:rsidR="0095001E">
        <w:rPr>
          <w:rFonts w:cs="Times New Roman"/>
          <w:szCs w:val="24"/>
        </w:rPr>
        <w:t>s</w:t>
      </w:r>
      <w:r>
        <w:rPr>
          <w:rFonts w:cs="Times New Roman"/>
          <w:szCs w:val="24"/>
        </w:rPr>
        <w:t xml:space="preserve"> prior to melting. As it </w:t>
      </w:r>
      <w:r w:rsidR="0095001E">
        <w:rPr>
          <w:rFonts w:cs="Times New Roman"/>
          <w:szCs w:val="24"/>
        </w:rPr>
        <w:t xml:space="preserve">is </w:t>
      </w:r>
      <w:r>
        <w:rPr>
          <w:rFonts w:cs="Times New Roman"/>
          <w:szCs w:val="24"/>
        </w:rPr>
        <w:t xml:space="preserve">discussed in </w:t>
      </w:r>
      <w:r w:rsidR="0095001E">
        <w:rPr>
          <w:rFonts w:cs="Times New Roman"/>
          <w:szCs w:val="24"/>
        </w:rPr>
        <w:t xml:space="preserve">the </w:t>
      </w:r>
      <w:r>
        <w:rPr>
          <w:rFonts w:cs="Times New Roman"/>
          <w:szCs w:val="24"/>
        </w:rPr>
        <w:t xml:space="preserve">results section, </w:t>
      </w:r>
      <w:r w:rsidR="000301E1">
        <w:rPr>
          <w:rFonts w:cs="Times New Roman"/>
          <w:szCs w:val="24"/>
        </w:rPr>
        <w:t>these compositions</w:t>
      </w:r>
      <w:r>
        <w:rPr>
          <w:rFonts w:cs="Times New Roman"/>
          <w:szCs w:val="24"/>
        </w:rPr>
        <w:t xml:space="preserve"> may be differ</w:t>
      </w:r>
      <w:r w:rsidR="0095001E">
        <w:rPr>
          <w:rFonts w:cs="Times New Roman"/>
          <w:szCs w:val="24"/>
        </w:rPr>
        <w:t>ent</w:t>
      </w:r>
      <w:r>
        <w:rPr>
          <w:rFonts w:cs="Times New Roman"/>
          <w:szCs w:val="24"/>
        </w:rPr>
        <w:t xml:space="preserve"> after melting due to evaporation losses. </w:t>
      </w:r>
    </w:p>
    <w:p w14:paraId="6691E402" w14:textId="2B39B39D" w:rsidR="00072F6B" w:rsidRPr="00FD0059" w:rsidRDefault="00072F6B" w:rsidP="00AE1769">
      <w:pPr>
        <w:rPr>
          <w:rFonts w:cs="Times New Roman"/>
          <w:szCs w:val="24"/>
        </w:rPr>
      </w:pPr>
      <w:r w:rsidRPr="00FD0059">
        <w:rPr>
          <w:rFonts w:cs="Times New Roman"/>
          <w:szCs w:val="24"/>
        </w:rPr>
        <w:t>Th</w:t>
      </w:r>
      <w:r w:rsidR="00A414B4" w:rsidRPr="00FD0059">
        <w:rPr>
          <w:rFonts w:cs="Times New Roman"/>
          <w:szCs w:val="24"/>
        </w:rPr>
        <w:t>e</w:t>
      </w:r>
      <w:r w:rsidRPr="00FD0059">
        <w:rPr>
          <w:rFonts w:cs="Times New Roman"/>
          <w:szCs w:val="24"/>
        </w:rPr>
        <w:t>se mould powders have been designed after reviewing published worked for lime-alumina based mould powders. Some of th</w:t>
      </w:r>
      <w:r w:rsidR="00F503E7" w:rsidRPr="00FD0059">
        <w:rPr>
          <w:rFonts w:cs="Times New Roman"/>
          <w:szCs w:val="24"/>
        </w:rPr>
        <w:t>is previous work has</w:t>
      </w:r>
      <w:r w:rsidRPr="00FD0059">
        <w:rPr>
          <w:rFonts w:cs="Times New Roman"/>
          <w:szCs w:val="24"/>
        </w:rPr>
        <w:t xml:space="preserve"> been listed in</w:t>
      </w:r>
      <w:r w:rsidR="00C322F7" w:rsidRPr="00FD0059">
        <w:rPr>
          <w:rFonts w:cs="Times New Roman"/>
          <w:szCs w:val="24"/>
        </w:rPr>
        <w:t xml:space="preserve"> </w:t>
      </w:r>
      <w:r w:rsidR="00C322F7" w:rsidRPr="00FD0059">
        <w:rPr>
          <w:rFonts w:cs="Times New Roman"/>
          <w:szCs w:val="24"/>
        </w:rPr>
        <w:fldChar w:fldCharType="begin"/>
      </w:r>
      <w:r w:rsidR="00C322F7" w:rsidRPr="00FD0059">
        <w:rPr>
          <w:rFonts w:cs="Times New Roman"/>
          <w:szCs w:val="24"/>
        </w:rPr>
        <w:instrText xml:space="preserve"> REF _Ref13745393 \h  \* MERGEFORMAT </w:instrText>
      </w:r>
      <w:r w:rsidR="00C322F7" w:rsidRPr="00FD0059">
        <w:rPr>
          <w:rFonts w:cs="Times New Roman"/>
          <w:szCs w:val="24"/>
        </w:rPr>
      </w:r>
      <w:r w:rsidR="00C322F7" w:rsidRPr="00FD0059">
        <w:rPr>
          <w:rFonts w:cs="Times New Roman"/>
          <w:szCs w:val="24"/>
        </w:rPr>
        <w:fldChar w:fldCharType="separate"/>
      </w:r>
      <w:r w:rsidR="00FA301A" w:rsidRPr="00FD0059">
        <w:t xml:space="preserve">Table </w:t>
      </w:r>
      <w:r w:rsidR="00FA301A" w:rsidRPr="00FD0059">
        <w:rPr>
          <w:noProof/>
        </w:rPr>
        <w:t>5</w:t>
      </w:r>
      <w:r w:rsidR="00C322F7" w:rsidRPr="00FD0059">
        <w:rPr>
          <w:rFonts w:cs="Times New Roman"/>
          <w:szCs w:val="24"/>
        </w:rPr>
        <w:fldChar w:fldCharType="end"/>
      </w:r>
      <w:r w:rsidRPr="00FD0059">
        <w:rPr>
          <w:rFonts w:cs="Times New Roman"/>
          <w:szCs w:val="24"/>
        </w:rPr>
        <w:t xml:space="preserve">. After reviewing previous </w:t>
      </w:r>
      <w:r w:rsidR="00490FE3" w:rsidRPr="00FD0059">
        <w:rPr>
          <w:rFonts w:cs="Times New Roman"/>
          <w:szCs w:val="24"/>
        </w:rPr>
        <w:t>work</w:t>
      </w:r>
      <w:r w:rsidRPr="00FD0059">
        <w:rPr>
          <w:rFonts w:cs="Times New Roman"/>
          <w:szCs w:val="24"/>
        </w:rPr>
        <w:t>,</w:t>
      </w:r>
      <w:r w:rsidR="00A3013C" w:rsidRPr="00FD0059">
        <w:rPr>
          <w:rFonts w:cs="Times New Roman"/>
          <w:szCs w:val="24"/>
        </w:rPr>
        <w:t xml:space="preserve"> </w:t>
      </w:r>
      <w:r w:rsidR="00490FE3" w:rsidRPr="00FD0059">
        <w:rPr>
          <w:rFonts w:cs="Times New Roman"/>
          <w:szCs w:val="24"/>
        </w:rPr>
        <w:t>compositions which have not yet</w:t>
      </w:r>
      <w:r w:rsidR="00A414B4" w:rsidRPr="00FD0059">
        <w:rPr>
          <w:rFonts w:cs="Times New Roman"/>
          <w:szCs w:val="24"/>
        </w:rPr>
        <w:t xml:space="preserve"> been</w:t>
      </w:r>
      <w:r w:rsidR="00490FE3" w:rsidRPr="00FD0059">
        <w:rPr>
          <w:rFonts w:cs="Times New Roman"/>
          <w:szCs w:val="24"/>
        </w:rPr>
        <w:t xml:space="preserve"> investigated</w:t>
      </w:r>
      <w:r w:rsidR="005D7BF4" w:rsidRPr="00FD0059">
        <w:rPr>
          <w:rFonts w:cs="Times New Roman"/>
          <w:szCs w:val="24"/>
        </w:rPr>
        <w:t xml:space="preserve"> and n</w:t>
      </w:r>
      <w:r w:rsidR="00490FE3" w:rsidRPr="00FD0059">
        <w:rPr>
          <w:rFonts w:cs="Times New Roman"/>
          <w:szCs w:val="24"/>
        </w:rPr>
        <w:t xml:space="preserve">ew compositions were </w:t>
      </w:r>
      <w:r w:rsidR="005D7BF4" w:rsidRPr="00FD0059">
        <w:rPr>
          <w:rFonts w:cs="Times New Roman"/>
          <w:szCs w:val="24"/>
        </w:rPr>
        <w:t xml:space="preserve">created </w:t>
      </w:r>
      <w:r w:rsidR="00A3013C" w:rsidRPr="00FD0059">
        <w:rPr>
          <w:rFonts w:cs="Times New Roman"/>
          <w:szCs w:val="24"/>
        </w:rPr>
        <w:t>in order to analyse</w:t>
      </w:r>
      <w:r w:rsidR="005D7BF4" w:rsidRPr="00FD0059">
        <w:rPr>
          <w:rFonts w:cs="Times New Roman"/>
          <w:szCs w:val="24"/>
        </w:rPr>
        <w:t xml:space="preserve"> the effect of different components on </w:t>
      </w:r>
      <w:r w:rsidR="00490FE3" w:rsidRPr="00FD0059">
        <w:rPr>
          <w:rFonts w:cs="Times New Roman"/>
          <w:szCs w:val="24"/>
        </w:rPr>
        <w:t xml:space="preserve">the </w:t>
      </w:r>
      <w:r w:rsidR="005D7BF4" w:rsidRPr="00FD0059">
        <w:rPr>
          <w:rFonts w:cs="Times New Roman"/>
          <w:szCs w:val="24"/>
        </w:rPr>
        <w:t xml:space="preserve">properties of lime-alumina based mould powders. </w:t>
      </w:r>
      <w:r w:rsidR="00A3013C" w:rsidRPr="00FD0059">
        <w:rPr>
          <w:rFonts w:cs="Times New Roman"/>
          <w:szCs w:val="24"/>
        </w:rPr>
        <w:t xml:space="preserve"> </w:t>
      </w:r>
      <w:r w:rsidR="005D7BF4" w:rsidRPr="00FD0059">
        <w:rPr>
          <w:rFonts w:cs="Times New Roman"/>
          <w:szCs w:val="24"/>
        </w:rPr>
        <w:t xml:space="preserve">The </w:t>
      </w:r>
      <w:r w:rsidR="00A665F5" w:rsidRPr="00FD0059">
        <w:rPr>
          <w:rFonts w:cs="Times New Roman"/>
          <w:szCs w:val="24"/>
        </w:rPr>
        <w:t xml:space="preserve">weight percentage of each </w:t>
      </w:r>
      <w:r w:rsidR="005D7BF4" w:rsidRPr="00FD0059">
        <w:rPr>
          <w:rFonts w:cs="Times New Roman"/>
          <w:szCs w:val="24"/>
        </w:rPr>
        <w:t xml:space="preserve">component for </w:t>
      </w:r>
      <w:r w:rsidR="00490FE3" w:rsidRPr="00FD0059">
        <w:rPr>
          <w:rFonts w:cs="Times New Roman"/>
          <w:szCs w:val="24"/>
        </w:rPr>
        <w:t xml:space="preserve">these </w:t>
      </w:r>
      <w:r w:rsidR="005D7BF4" w:rsidRPr="00FD0059">
        <w:rPr>
          <w:rFonts w:cs="Times New Roman"/>
          <w:szCs w:val="24"/>
        </w:rPr>
        <w:t xml:space="preserve">designed mould powders </w:t>
      </w:r>
      <w:r w:rsidR="00490FE3" w:rsidRPr="00FD0059">
        <w:rPr>
          <w:rFonts w:cs="Times New Roman"/>
          <w:szCs w:val="24"/>
        </w:rPr>
        <w:t xml:space="preserve">were </w:t>
      </w:r>
      <w:r w:rsidR="00A665F5" w:rsidRPr="00FD0059">
        <w:rPr>
          <w:rFonts w:cs="Times New Roman"/>
          <w:szCs w:val="24"/>
        </w:rPr>
        <w:t>selected</w:t>
      </w:r>
      <w:r w:rsidR="005D7BF4" w:rsidRPr="00FD0059">
        <w:rPr>
          <w:rFonts w:cs="Times New Roman"/>
          <w:szCs w:val="24"/>
        </w:rPr>
        <w:t xml:space="preserve"> systematically and each series aim</w:t>
      </w:r>
      <w:r w:rsidR="00490FE3" w:rsidRPr="00FD0059">
        <w:rPr>
          <w:rFonts w:cs="Times New Roman"/>
          <w:szCs w:val="24"/>
        </w:rPr>
        <w:t>ed</w:t>
      </w:r>
      <w:r w:rsidR="005D7BF4" w:rsidRPr="00FD0059">
        <w:rPr>
          <w:rFonts w:cs="Times New Roman"/>
          <w:szCs w:val="24"/>
        </w:rPr>
        <w:t xml:space="preserve"> to</w:t>
      </w:r>
      <w:r w:rsidR="00A665F5" w:rsidRPr="00FD0059">
        <w:rPr>
          <w:rFonts w:cs="Times New Roman"/>
          <w:szCs w:val="24"/>
        </w:rPr>
        <w:t xml:space="preserve"> investigate </w:t>
      </w:r>
      <w:r w:rsidR="00C40D6C" w:rsidRPr="00FD0059">
        <w:rPr>
          <w:rFonts w:cs="Times New Roman"/>
          <w:szCs w:val="24"/>
        </w:rPr>
        <w:t xml:space="preserve">the </w:t>
      </w:r>
      <w:r w:rsidR="00A665F5" w:rsidRPr="00FD0059">
        <w:rPr>
          <w:rFonts w:cs="Times New Roman"/>
          <w:szCs w:val="24"/>
        </w:rPr>
        <w:t>effect of different components and different weigh</w:t>
      </w:r>
      <w:r w:rsidR="00490FE3" w:rsidRPr="00FD0059">
        <w:rPr>
          <w:rFonts w:cs="Times New Roman"/>
          <w:szCs w:val="24"/>
        </w:rPr>
        <w:t>t</w:t>
      </w:r>
      <w:r w:rsidR="00A665F5" w:rsidRPr="00FD0059">
        <w:rPr>
          <w:rFonts w:cs="Times New Roman"/>
          <w:szCs w:val="24"/>
        </w:rPr>
        <w:t xml:space="preserve"> percentage</w:t>
      </w:r>
      <w:r w:rsidR="00490FE3" w:rsidRPr="00FD0059">
        <w:rPr>
          <w:rFonts w:cs="Times New Roman"/>
          <w:szCs w:val="24"/>
        </w:rPr>
        <w:t>s</w:t>
      </w:r>
      <w:r w:rsidR="00A665F5" w:rsidRPr="00FD0059">
        <w:rPr>
          <w:rFonts w:cs="Times New Roman"/>
          <w:szCs w:val="24"/>
        </w:rPr>
        <w:t xml:space="preserve"> on the properties of powders.</w:t>
      </w:r>
      <w:r w:rsidR="005D7BF4" w:rsidRPr="00FD0059">
        <w:rPr>
          <w:rFonts w:cs="Times New Roman"/>
          <w:szCs w:val="24"/>
        </w:rPr>
        <w:t xml:space="preserve"> </w:t>
      </w:r>
      <w:r w:rsidR="00A665F5" w:rsidRPr="00FD0059">
        <w:rPr>
          <w:rFonts w:cs="Times New Roman"/>
          <w:szCs w:val="24"/>
        </w:rPr>
        <w:t>Namely:</w:t>
      </w:r>
    </w:p>
    <w:p w14:paraId="1E168122" w14:textId="77777777" w:rsidR="004A49E2" w:rsidRPr="00FD0059" w:rsidRDefault="004A49E2" w:rsidP="00AE1769">
      <w:pPr>
        <w:rPr>
          <w:rFonts w:cs="Times New Roman"/>
          <w:szCs w:val="24"/>
        </w:rPr>
      </w:pPr>
    </w:p>
    <w:p w14:paraId="6064AB13" w14:textId="4478FC55" w:rsidR="004A49E2" w:rsidRPr="00FD0059" w:rsidRDefault="00A665F5" w:rsidP="00C40D6C">
      <w:pPr>
        <w:pStyle w:val="ListParagraph"/>
        <w:numPr>
          <w:ilvl w:val="0"/>
          <w:numId w:val="42"/>
        </w:numPr>
        <w:rPr>
          <w:rFonts w:cs="Times New Roman"/>
          <w:szCs w:val="24"/>
        </w:rPr>
      </w:pPr>
      <w:r w:rsidRPr="00FD0059">
        <w:rPr>
          <w:rFonts w:cs="Times New Roman"/>
          <w:szCs w:val="24"/>
        </w:rPr>
        <w:t xml:space="preserve">C-series </w:t>
      </w:r>
      <w:r w:rsidRPr="00FD0059">
        <w:rPr>
          <w:rFonts w:cs="Times New Roman"/>
          <w:szCs w:val="24"/>
        </w:rPr>
        <w:sym w:font="Wingdings" w:char="F0E0"/>
      </w:r>
      <w:r w:rsidRPr="00FD0059">
        <w:rPr>
          <w:rFonts w:cs="Times New Roman"/>
          <w:szCs w:val="24"/>
        </w:rPr>
        <w:t xml:space="preserve"> Effect of </w:t>
      </w:r>
      <w:proofErr w:type="spellStart"/>
      <w:r w:rsidRPr="00FD0059">
        <w:rPr>
          <w:rFonts w:cs="Times New Roman"/>
          <w:szCs w:val="24"/>
        </w:rPr>
        <w:t>CaO</w:t>
      </w:r>
      <w:proofErr w:type="spellEnd"/>
      <w:r w:rsidRPr="00FD0059">
        <w:rPr>
          <w:rFonts w:cs="Times New Roman"/>
          <w:szCs w:val="24"/>
        </w:rPr>
        <w:t>/Al</w:t>
      </w:r>
      <w:r w:rsidRPr="00FD0059">
        <w:rPr>
          <w:rFonts w:cs="Times New Roman"/>
          <w:szCs w:val="24"/>
          <w:vertAlign w:val="subscript"/>
        </w:rPr>
        <w:t>2</w:t>
      </w:r>
      <w:r w:rsidRPr="00FD0059">
        <w:rPr>
          <w:rFonts w:cs="Times New Roman"/>
          <w:szCs w:val="24"/>
        </w:rPr>
        <w:t>O</w:t>
      </w:r>
      <w:r w:rsidRPr="00FD0059">
        <w:rPr>
          <w:rFonts w:cs="Times New Roman"/>
          <w:szCs w:val="24"/>
          <w:vertAlign w:val="subscript"/>
        </w:rPr>
        <w:t>3</w:t>
      </w:r>
      <w:r w:rsidRPr="00FD0059">
        <w:rPr>
          <w:rFonts w:cs="Times New Roman"/>
          <w:szCs w:val="24"/>
        </w:rPr>
        <w:t xml:space="preserve"> ratio on physical properties of CaO-Al</w:t>
      </w:r>
      <w:r w:rsidRPr="00FD0059">
        <w:rPr>
          <w:rFonts w:cs="Times New Roman"/>
          <w:szCs w:val="24"/>
          <w:vertAlign w:val="subscript"/>
        </w:rPr>
        <w:t>2</w:t>
      </w:r>
      <w:r w:rsidRPr="00FD0059">
        <w:rPr>
          <w:rFonts w:cs="Times New Roman"/>
          <w:szCs w:val="24"/>
        </w:rPr>
        <w:t>O</w:t>
      </w:r>
      <w:r w:rsidRPr="00FD0059">
        <w:rPr>
          <w:rFonts w:cs="Times New Roman"/>
          <w:szCs w:val="24"/>
          <w:vertAlign w:val="subscript"/>
        </w:rPr>
        <w:t>3</w:t>
      </w:r>
      <w:r w:rsidRPr="00FD0059">
        <w:rPr>
          <w:rFonts w:cs="Times New Roman"/>
          <w:szCs w:val="24"/>
        </w:rPr>
        <w:t xml:space="preserve"> based mould powders</w:t>
      </w:r>
    </w:p>
    <w:p w14:paraId="38BABCD7" w14:textId="1F5712AE" w:rsidR="004A49E2" w:rsidRPr="00FD0059" w:rsidRDefault="00A665F5" w:rsidP="00C40D6C">
      <w:pPr>
        <w:pStyle w:val="ListParagraph"/>
        <w:numPr>
          <w:ilvl w:val="0"/>
          <w:numId w:val="42"/>
        </w:numPr>
        <w:rPr>
          <w:rFonts w:cs="Times New Roman"/>
          <w:szCs w:val="24"/>
        </w:rPr>
      </w:pPr>
      <w:r w:rsidRPr="00FD0059">
        <w:rPr>
          <w:rFonts w:cs="Times New Roman"/>
          <w:szCs w:val="24"/>
        </w:rPr>
        <w:t xml:space="preserve">T-series </w:t>
      </w:r>
      <w:r w:rsidRPr="00FD0059">
        <w:rPr>
          <w:rFonts w:cs="Times New Roman"/>
          <w:szCs w:val="24"/>
        </w:rPr>
        <w:sym w:font="Wingdings" w:char="F0E0"/>
      </w:r>
      <w:r w:rsidRPr="00FD0059">
        <w:rPr>
          <w:rFonts w:cs="Times New Roman"/>
          <w:szCs w:val="24"/>
        </w:rPr>
        <w:t xml:space="preserve"> Effect of TiO</w:t>
      </w:r>
      <w:r w:rsidRPr="00FD0059">
        <w:rPr>
          <w:rFonts w:cs="Times New Roman"/>
          <w:szCs w:val="24"/>
          <w:vertAlign w:val="subscript"/>
        </w:rPr>
        <w:t>2</w:t>
      </w:r>
      <w:r w:rsidRPr="00FD0059">
        <w:rPr>
          <w:rFonts w:cs="Times New Roman"/>
          <w:szCs w:val="24"/>
        </w:rPr>
        <w:t xml:space="preserve"> ratio on physical properties of CaO-Al</w:t>
      </w:r>
      <w:r w:rsidRPr="00FD0059">
        <w:rPr>
          <w:rFonts w:cs="Times New Roman"/>
          <w:szCs w:val="24"/>
          <w:vertAlign w:val="subscript"/>
        </w:rPr>
        <w:t>2</w:t>
      </w:r>
      <w:r w:rsidRPr="00FD0059">
        <w:rPr>
          <w:rFonts w:cs="Times New Roman"/>
          <w:szCs w:val="24"/>
        </w:rPr>
        <w:t>O</w:t>
      </w:r>
      <w:r w:rsidRPr="00FD0059">
        <w:rPr>
          <w:rFonts w:cs="Times New Roman"/>
          <w:szCs w:val="24"/>
          <w:vertAlign w:val="subscript"/>
        </w:rPr>
        <w:t>3</w:t>
      </w:r>
      <w:r w:rsidRPr="00FD0059">
        <w:rPr>
          <w:rFonts w:cs="Times New Roman"/>
          <w:szCs w:val="24"/>
        </w:rPr>
        <w:t xml:space="preserve"> based mould powders</w:t>
      </w:r>
    </w:p>
    <w:p w14:paraId="176BF5CD" w14:textId="42B0620D" w:rsidR="002669DF" w:rsidRPr="00FD0059" w:rsidRDefault="00A665F5" w:rsidP="002669DF">
      <w:pPr>
        <w:pStyle w:val="ListParagraph"/>
        <w:numPr>
          <w:ilvl w:val="0"/>
          <w:numId w:val="42"/>
        </w:numPr>
        <w:rPr>
          <w:rFonts w:cs="Times New Roman"/>
          <w:szCs w:val="24"/>
        </w:rPr>
      </w:pPr>
      <w:r w:rsidRPr="00FD0059">
        <w:rPr>
          <w:rFonts w:cs="Times New Roman"/>
          <w:szCs w:val="24"/>
        </w:rPr>
        <w:t xml:space="preserve">M-series </w:t>
      </w:r>
      <w:r w:rsidRPr="00FD0059">
        <w:rPr>
          <w:rFonts w:cs="Times New Roman"/>
          <w:szCs w:val="24"/>
        </w:rPr>
        <w:sym w:font="Wingdings" w:char="F0E0"/>
      </w:r>
      <w:r w:rsidRPr="00FD0059">
        <w:rPr>
          <w:rFonts w:cs="Times New Roman"/>
          <w:szCs w:val="24"/>
        </w:rPr>
        <w:t xml:space="preserve"> Effect of </w:t>
      </w:r>
      <w:r w:rsidR="00B230EE" w:rsidRPr="00FD0059">
        <w:rPr>
          <w:rFonts w:cs="Times New Roman"/>
          <w:szCs w:val="24"/>
        </w:rPr>
        <w:t>B</w:t>
      </w:r>
      <w:r w:rsidR="00B230EE" w:rsidRPr="00FD0059">
        <w:rPr>
          <w:rFonts w:cs="Times New Roman"/>
          <w:szCs w:val="24"/>
          <w:vertAlign w:val="subscript"/>
        </w:rPr>
        <w:t>2</w:t>
      </w:r>
      <w:r w:rsidR="00B230EE" w:rsidRPr="00FD0059">
        <w:rPr>
          <w:rFonts w:cs="Times New Roman"/>
          <w:szCs w:val="24"/>
        </w:rPr>
        <w:t>O</w:t>
      </w:r>
      <w:r w:rsidR="00B230EE" w:rsidRPr="00FD0059">
        <w:rPr>
          <w:rFonts w:cs="Times New Roman"/>
          <w:szCs w:val="24"/>
          <w:vertAlign w:val="subscript"/>
        </w:rPr>
        <w:t xml:space="preserve">3 </w:t>
      </w:r>
      <w:r w:rsidR="00B230EE" w:rsidRPr="00FD0059">
        <w:rPr>
          <w:rFonts w:cs="Times New Roman"/>
          <w:szCs w:val="24"/>
        </w:rPr>
        <w:t xml:space="preserve">and </w:t>
      </w:r>
      <w:proofErr w:type="spellStart"/>
      <w:r w:rsidRPr="00FD0059">
        <w:rPr>
          <w:rFonts w:cs="Times New Roman"/>
          <w:szCs w:val="24"/>
        </w:rPr>
        <w:t>CaO</w:t>
      </w:r>
      <w:proofErr w:type="spellEnd"/>
      <w:r w:rsidRPr="00FD0059">
        <w:rPr>
          <w:rFonts w:cs="Times New Roman"/>
          <w:szCs w:val="24"/>
        </w:rPr>
        <w:t>/Al</w:t>
      </w:r>
      <w:r w:rsidRPr="00FD0059">
        <w:rPr>
          <w:rFonts w:cs="Times New Roman"/>
          <w:szCs w:val="24"/>
          <w:vertAlign w:val="subscript"/>
        </w:rPr>
        <w:t>2</w:t>
      </w:r>
      <w:r w:rsidRPr="00FD0059">
        <w:rPr>
          <w:rFonts w:cs="Times New Roman"/>
          <w:szCs w:val="24"/>
        </w:rPr>
        <w:t>O</w:t>
      </w:r>
      <w:r w:rsidRPr="00FD0059">
        <w:rPr>
          <w:rFonts w:cs="Times New Roman"/>
          <w:szCs w:val="24"/>
          <w:vertAlign w:val="subscript"/>
        </w:rPr>
        <w:t>3</w:t>
      </w:r>
      <w:r w:rsidRPr="00FD0059">
        <w:rPr>
          <w:rFonts w:cs="Times New Roman"/>
          <w:szCs w:val="24"/>
        </w:rPr>
        <w:t xml:space="preserve"> ratio on physical properties of CaO-Al</w:t>
      </w:r>
      <w:r w:rsidRPr="00FD0059">
        <w:rPr>
          <w:rFonts w:cs="Times New Roman"/>
          <w:szCs w:val="24"/>
          <w:vertAlign w:val="subscript"/>
        </w:rPr>
        <w:t>2</w:t>
      </w:r>
      <w:r w:rsidRPr="00FD0059">
        <w:rPr>
          <w:rFonts w:cs="Times New Roman"/>
          <w:szCs w:val="24"/>
        </w:rPr>
        <w:t>O</w:t>
      </w:r>
      <w:r w:rsidRPr="00FD0059">
        <w:rPr>
          <w:rFonts w:cs="Times New Roman"/>
          <w:szCs w:val="24"/>
          <w:vertAlign w:val="subscript"/>
        </w:rPr>
        <w:t>3</w:t>
      </w:r>
      <w:r w:rsidRPr="00FD0059">
        <w:rPr>
          <w:rFonts w:cs="Times New Roman"/>
          <w:szCs w:val="24"/>
        </w:rPr>
        <w:t xml:space="preserve"> based mould powders</w:t>
      </w:r>
      <w:bookmarkStart w:id="165" w:name="_Toc438728028"/>
      <w:bookmarkStart w:id="166" w:name="_Toc498634903"/>
    </w:p>
    <w:p w14:paraId="03AE715B" w14:textId="77777777" w:rsidR="002669DF" w:rsidRPr="002669DF" w:rsidRDefault="002669DF" w:rsidP="002669DF">
      <w:pPr>
        <w:rPr>
          <w:rFonts w:cs="Times New Roman"/>
          <w:color w:val="FF0000"/>
          <w:szCs w:val="24"/>
        </w:rPr>
      </w:pPr>
    </w:p>
    <w:p w14:paraId="3148518C" w14:textId="77777777" w:rsidR="002669DF" w:rsidRDefault="002669DF" w:rsidP="002669DF">
      <w:pPr>
        <w:pStyle w:val="Caption"/>
        <w:keepNext/>
        <w:jc w:val="center"/>
        <w:rPr>
          <w:b/>
          <w:bCs/>
        </w:rPr>
      </w:pPr>
    </w:p>
    <w:p w14:paraId="50089440" w14:textId="77777777" w:rsidR="002669DF" w:rsidRPr="002669DF" w:rsidRDefault="002669DF" w:rsidP="002669DF">
      <w:pPr>
        <w:rPr>
          <w:lang w:eastAsia="zh-CN"/>
        </w:rPr>
      </w:pPr>
    </w:p>
    <w:p w14:paraId="6EB73820" w14:textId="61F7DD54" w:rsidR="00017036" w:rsidRPr="005A42BB" w:rsidRDefault="00017036" w:rsidP="00AE1769">
      <w:pPr>
        <w:pStyle w:val="Heading2"/>
        <w:spacing w:before="0" w:line="360" w:lineRule="auto"/>
        <w:rPr>
          <w:rFonts w:cs="Times New Roman"/>
          <w:sz w:val="28"/>
          <w:szCs w:val="24"/>
        </w:rPr>
      </w:pPr>
      <w:bookmarkStart w:id="167" w:name="_Toc28619157"/>
      <w:r w:rsidRPr="005A42BB">
        <w:rPr>
          <w:rFonts w:cs="Times New Roman"/>
          <w:sz w:val="28"/>
          <w:szCs w:val="24"/>
        </w:rPr>
        <w:lastRenderedPageBreak/>
        <w:t>3.2 Methods for Measuring Crystallinity</w:t>
      </w:r>
      <w:bookmarkEnd w:id="165"/>
      <w:bookmarkEnd w:id="166"/>
      <w:bookmarkEnd w:id="167"/>
    </w:p>
    <w:p w14:paraId="05F11179" w14:textId="77777777" w:rsidR="00017036" w:rsidRPr="00337220" w:rsidRDefault="00017036" w:rsidP="00AE1769"/>
    <w:p w14:paraId="0C380D87" w14:textId="7D94D4F4" w:rsidR="00017036" w:rsidRDefault="00017036" w:rsidP="00AE1769">
      <w:pPr>
        <w:rPr>
          <w:rFonts w:cs="Times New Roman"/>
          <w:szCs w:val="24"/>
        </w:rPr>
      </w:pPr>
      <w:r w:rsidRPr="00337220">
        <w:rPr>
          <w:rFonts w:cs="Times New Roman"/>
          <w:szCs w:val="24"/>
        </w:rPr>
        <w:t xml:space="preserve">Several methods have been </w:t>
      </w:r>
      <w:r w:rsidR="0095001E">
        <w:rPr>
          <w:rFonts w:cs="Times New Roman"/>
          <w:szCs w:val="24"/>
        </w:rPr>
        <w:t>used previously</w:t>
      </w:r>
      <w:r w:rsidRPr="00337220">
        <w:rPr>
          <w:rFonts w:cs="Times New Roman"/>
          <w:szCs w:val="24"/>
        </w:rPr>
        <w:t xml:space="preserve"> to measure the crystallinity of mould powder</w:t>
      </w:r>
      <w:r w:rsidR="0095001E">
        <w:rPr>
          <w:rFonts w:cs="Times New Roman"/>
          <w:szCs w:val="24"/>
        </w:rPr>
        <w:t>s</w:t>
      </w:r>
      <w:r w:rsidRPr="00337220">
        <w:rPr>
          <w:rFonts w:cs="Times New Roman"/>
          <w:szCs w:val="24"/>
        </w:rPr>
        <w:t xml:space="preserve"> such as </w:t>
      </w:r>
      <w:r w:rsidR="0095001E">
        <w:rPr>
          <w:rFonts w:cs="Times New Roman"/>
          <w:szCs w:val="24"/>
        </w:rPr>
        <w:t>t</w:t>
      </w:r>
      <w:r w:rsidRPr="00337220">
        <w:rPr>
          <w:rFonts w:cs="Times New Roman"/>
          <w:szCs w:val="24"/>
        </w:rPr>
        <w:t xml:space="preserve">hermal expansion measurement, heat capacity measurement, X-Ray Diffraction measurements and metallographic determination </w:t>
      </w:r>
      <w:sdt>
        <w:sdtPr>
          <w:rPr>
            <w:rFonts w:cs="Times New Roman"/>
            <w:szCs w:val="24"/>
          </w:rPr>
          <w:id w:val="1701814558"/>
          <w:citation/>
        </w:sdtPr>
        <w:sdtEndPr/>
        <w:sdtContent>
          <w:r w:rsidRPr="00337220">
            <w:rPr>
              <w:rFonts w:cs="Times New Roman"/>
              <w:szCs w:val="24"/>
            </w:rPr>
            <w:fldChar w:fldCharType="begin"/>
          </w:r>
          <w:r w:rsidR="009D04D7">
            <w:rPr>
              <w:rFonts w:cs="Times New Roman"/>
              <w:szCs w:val="24"/>
            </w:rPr>
            <w:instrText xml:space="preserve">CITATION LCo01 \l 2057 </w:instrText>
          </w:r>
          <w:r w:rsidRPr="00337220">
            <w:rPr>
              <w:rFonts w:cs="Times New Roman"/>
              <w:szCs w:val="24"/>
            </w:rPr>
            <w:fldChar w:fldCharType="separate"/>
          </w:r>
          <w:r w:rsidR="00206484" w:rsidRPr="00206484">
            <w:rPr>
              <w:rFonts w:cs="Times New Roman"/>
              <w:noProof/>
              <w:szCs w:val="24"/>
            </w:rPr>
            <w:t>[124]</w:t>
          </w:r>
          <w:r w:rsidRPr="00337220">
            <w:rPr>
              <w:rFonts w:cs="Times New Roman"/>
              <w:szCs w:val="24"/>
            </w:rPr>
            <w:fldChar w:fldCharType="end"/>
          </w:r>
        </w:sdtContent>
      </w:sdt>
      <w:r w:rsidRPr="00337220">
        <w:rPr>
          <w:rFonts w:cs="Times New Roman"/>
          <w:szCs w:val="24"/>
        </w:rPr>
        <w:t>. In this study, crystallinity variation</w:t>
      </w:r>
      <w:r w:rsidR="0095001E">
        <w:rPr>
          <w:rFonts w:cs="Times New Roman"/>
          <w:szCs w:val="24"/>
        </w:rPr>
        <w:t>s</w:t>
      </w:r>
      <w:r w:rsidRPr="00337220">
        <w:rPr>
          <w:rFonts w:cs="Times New Roman"/>
          <w:szCs w:val="24"/>
        </w:rPr>
        <w:t xml:space="preserve"> with each powder</w:t>
      </w:r>
      <w:r w:rsidR="0095001E">
        <w:rPr>
          <w:rFonts w:cs="Times New Roman"/>
          <w:szCs w:val="24"/>
        </w:rPr>
        <w:t xml:space="preserve"> sample</w:t>
      </w:r>
      <w:r w:rsidRPr="00337220">
        <w:rPr>
          <w:rFonts w:cs="Times New Roman"/>
          <w:szCs w:val="24"/>
        </w:rPr>
        <w:t xml:space="preserve"> have been analysed using metallographic determination and X-Ray Diffraction measurements. The crystallinity of each powder</w:t>
      </w:r>
      <w:r w:rsidR="009C1C34">
        <w:rPr>
          <w:rFonts w:cs="Times New Roman"/>
          <w:szCs w:val="24"/>
        </w:rPr>
        <w:t xml:space="preserve"> sample</w:t>
      </w:r>
      <w:r w:rsidRPr="00337220">
        <w:rPr>
          <w:rFonts w:cs="Times New Roman"/>
          <w:szCs w:val="24"/>
        </w:rPr>
        <w:t xml:space="preserve"> is also estimated by a % </w:t>
      </w:r>
      <w:r w:rsidR="009C1C34">
        <w:rPr>
          <w:rFonts w:cs="Times New Roman"/>
          <w:szCs w:val="24"/>
        </w:rPr>
        <w:t>c</w:t>
      </w:r>
      <w:r w:rsidRPr="00337220">
        <w:rPr>
          <w:rFonts w:cs="Times New Roman"/>
          <w:szCs w:val="24"/>
        </w:rPr>
        <w:t>rystallinity model.</w:t>
      </w:r>
    </w:p>
    <w:p w14:paraId="6C00DFCC" w14:textId="77777777" w:rsidR="004A49E2" w:rsidRPr="00337220" w:rsidRDefault="004A49E2" w:rsidP="00AE1769">
      <w:pPr>
        <w:rPr>
          <w:rFonts w:cs="Times New Roman"/>
          <w:szCs w:val="24"/>
        </w:rPr>
      </w:pPr>
    </w:p>
    <w:p w14:paraId="5D6B9ADB" w14:textId="4D9D8154" w:rsidR="00017036" w:rsidRPr="005A42BB" w:rsidRDefault="00017036" w:rsidP="00AE1769">
      <w:pPr>
        <w:pStyle w:val="Heading3"/>
        <w:spacing w:before="0" w:line="360" w:lineRule="auto"/>
        <w:rPr>
          <w:rFonts w:cs="Times New Roman"/>
        </w:rPr>
      </w:pPr>
      <w:bookmarkStart w:id="168" w:name="_Toc498634904"/>
      <w:bookmarkStart w:id="169" w:name="_Toc28619158"/>
      <w:r w:rsidRPr="005A42BB">
        <w:rPr>
          <w:rFonts w:cs="Times New Roman"/>
        </w:rPr>
        <w:t>3.2.1 Sample Preparation</w:t>
      </w:r>
      <w:bookmarkEnd w:id="168"/>
      <w:bookmarkEnd w:id="169"/>
      <w:r w:rsidRPr="005A42BB">
        <w:rPr>
          <w:rFonts w:cs="Times New Roman"/>
        </w:rPr>
        <w:t xml:space="preserve"> </w:t>
      </w:r>
    </w:p>
    <w:p w14:paraId="0420A0D9" w14:textId="77777777" w:rsidR="00017036" w:rsidRPr="00337220" w:rsidRDefault="00017036" w:rsidP="00AE1769">
      <w:pPr>
        <w:pStyle w:val="Heading3"/>
        <w:spacing w:before="0" w:line="360" w:lineRule="auto"/>
        <w:rPr>
          <w:rFonts w:cs="Times New Roman"/>
        </w:rPr>
      </w:pPr>
    </w:p>
    <w:p w14:paraId="72C75DC6" w14:textId="207F2753" w:rsidR="00017036" w:rsidRDefault="00017036" w:rsidP="00AE1769">
      <w:pPr>
        <w:rPr>
          <w:rFonts w:cs="Times New Roman"/>
          <w:szCs w:val="24"/>
        </w:rPr>
      </w:pPr>
      <w:r w:rsidRPr="00337220">
        <w:rPr>
          <w:rFonts w:cs="Times New Roman"/>
          <w:szCs w:val="24"/>
        </w:rPr>
        <w:t xml:space="preserve">Due to the possibility of having carbon in </w:t>
      </w:r>
      <w:r w:rsidR="009C1C34">
        <w:rPr>
          <w:rFonts w:cs="Times New Roman"/>
          <w:szCs w:val="24"/>
        </w:rPr>
        <w:t>the</w:t>
      </w:r>
      <w:r w:rsidRPr="00337220">
        <w:rPr>
          <w:rFonts w:cs="Times New Roman"/>
          <w:szCs w:val="24"/>
        </w:rPr>
        <w:t xml:space="preserve"> raw powders, all mould powders </w:t>
      </w:r>
      <w:r w:rsidR="009C1C34">
        <w:rPr>
          <w:rFonts w:cs="Times New Roman"/>
          <w:szCs w:val="24"/>
        </w:rPr>
        <w:t>were</w:t>
      </w:r>
      <w:r w:rsidRPr="00337220">
        <w:rPr>
          <w:rFonts w:cs="Times New Roman"/>
          <w:szCs w:val="24"/>
        </w:rPr>
        <w:t xml:space="preserve"> decarburised at 650</w:t>
      </w:r>
      <w:r w:rsidRPr="00337220">
        <w:rPr>
          <w:rFonts w:cs="Times New Roman"/>
          <w:szCs w:val="24"/>
          <w:vertAlign w:val="superscript"/>
        </w:rPr>
        <w:t>o</w:t>
      </w:r>
      <w:r w:rsidRPr="00337220">
        <w:rPr>
          <w:rFonts w:cs="Times New Roman"/>
          <w:szCs w:val="24"/>
        </w:rPr>
        <w:t>C for 16 hours in air. The samples were prepared by melting 30g of raw powders in a platinum crucible. The mould powders were melted at 1500</w:t>
      </w:r>
      <w:r w:rsidRPr="00337220">
        <w:rPr>
          <w:rFonts w:cs="Times New Roman"/>
          <w:szCs w:val="24"/>
          <w:vertAlign w:val="superscript"/>
        </w:rPr>
        <w:t>o</w:t>
      </w:r>
      <w:r w:rsidRPr="00337220">
        <w:rPr>
          <w:rFonts w:cs="Times New Roman"/>
          <w:szCs w:val="24"/>
        </w:rPr>
        <w:t xml:space="preserve">C in an induction furnace for 20 minutes to eliminate bubbles and homogenise their chemical composition. After that, </w:t>
      </w:r>
      <w:r w:rsidR="009C1C34">
        <w:rPr>
          <w:rFonts w:cs="Times New Roman"/>
          <w:szCs w:val="24"/>
        </w:rPr>
        <w:t xml:space="preserve">the </w:t>
      </w:r>
      <w:r w:rsidRPr="00337220">
        <w:rPr>
          <w:rFonts w:cs="Times New Roman"/>
          <w:szCs w:val="24"/>
        </w:rPr>
        <w:t xml:space="preserve">molten powder </w:t>
      </w:r>
      <w:r w:rsidR="009C1C34">
        <w:rPr>
          <w:rFonts w:cs="Times New Roman"/>
          <w:szCs w:val="24"/>
        </w:rPr>
        <w:t>was</w:t>
      </w:r>
      <w:r w:rsidRPr="00337220">
        <w:rPr>
          <w:rFonts w:cs="Times New Roman"/>
          <w:szCs w:val="24"/>
        </w:rPr>
        <w:t xml:space="preserve"> poured into a stainless-steel crucible, which </w:t>
      </w:r>
      <w:r w:rsidR="009C1C34">
        <w:rPr>
          <w:rFonts w:cs="Times New Roman"/>
          <w:szCs w:val="24"/>
        </w:rPr>
        <w:t>wa</w:t>
      </w:r>
      <w:r w:rsidRPr="00337220">
        <w:rPr>
          <w:rFonts w:cs="Times New Roman"/>
          <w:szCs w:val="24"/>
        </w:rPr>
        <w:t xml:space="preserve">s in an ice-water bath. The obtained glassy disks </w:t>
      </w:r>
      <w:r w:rsidR="009C1C34">
        <w:rPr>
          <w:rFonts w:cs="Times New Roman"/>
          <w:szCs w:val="24"/>
        </w:rPr>
        <w:t>were</w:t>
      </w:r>
      <w:r w:rsidRPr="00337220">
        <w:rPr>
          <w:rFonts w:cs="Times New Roman"/>
          <w:szCs w:val="24"/>
        </w:rPr>
        <w:t xml:space="preserve"> dried and cut in half</w:t>
      </w:r>
      <w:r w:rsidR="009C1C34">
        <w:rPr>
          <w:rFonts w:cs="Times New Roman"/>
          <w:szCs w:val="24"/>
        </w:rPr>
        <w:t xml:space="preserve">, with one half </w:t>
      </w:r>
      <w:r w:rsidRPr="00337220">
        <w:rPr>
          <w:rFonts w:cs="Times New Roman"/>
          <w:szCs w:val="24"/>
        </w:rPr>
        <w:t>use</w:t>
      </w:r>
      <w:r w:rsidR="009C1C34">
        <w:rPr>
          <w:rFonts w:cs="Times New Roman"/>
          <w:szCs w:val="24"/>
        </w:rPr>
        <w:t>d</w:t>
      </w:r>
      <w:r w:rsidRPr="00337220">
        <w:rPr>
          <w:rFonts w:cs="Times New Roman"/>
          <w:szCs w:val="24"/>
        </w:rPr>
        <w:t xml:space="preserve"> for metallographic determination and </w:t>
      </w:r>
      <w:r w:rsidR="009C1C34">
        <w:rPr>
          <w:rFonts w:cs="Times New Roman"/>
          <w:szCs w:val="24"/>
        </w:rPr>
        <w:t xml:space="preserve">the other half for </w:t>
      </w:r>
      <w:r w:rsidRPr="00337220">
        <w:rPr>
          <w:rFonts w:cs="Times New Roman"/>
          <w:szCs w:val="24"/>
        </w:rPr>
        <w:t xml:space="preserve">X-Ray Diffraction. </w:t>
      </w:r>
    </w:p>
    <w:p w14:paraId="49144C15" w14:textId="77777777" w:rsidR="00BB11F0" w:rsidRPr="00337220" w:rsidRDefault="00BB11F0" w:rsidP="00AE1769">
      <w:pPr>
        <w:rPr>
          <w:rFonts w:cs="Times New Roman"/>
          <w:szCs w:val="24"/>
        </w:rPr>
      </w:pPr>
    </w:p>
    <w:p w14:paraId="656576EE" w14:textId="2AB78C8F" w:rsidR="00017036" w:rsidRDefault="00017036" w:rsidP="00BB2F65">
      <w:pPr>
        <w:jc w:val="center"/>
        <w:rPr>
          <w:rFonts w:cs="Times New Roman"/>
          <w:szCs w:val="24"/>
        </w:rPr>
      </w:pPr>
      <w:r w:rsidRPr="00337220">
        <w:rPr>
          <w:rFonts w:cs="Times New Roman"/>
          <w:noProof/>
          <w:szCs w:val="24"/>
          <w:lang w:eastAsia="en-GB"/>
        </w:rPr>
        <w:drawing>
          <wp:inline distT="0" distB="0" distL="0" distR="0" wp14:anchorId="0BB47DEF" wp14:editId="6CE06F47">
            <wp:extent cx="4991100" cy="2710815"/>
            <wp:effectExtent l="0" t="19050" r="19050" b="32385"/>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5E981600" w14:textId="77777777" w:rsidR="00BB11F0" w:rsidRPr="00337220" w:rsidRDefault="00BB11F0" w:rsidP="00BB2F65">
      <w:pPr>
        <w:jc w:val="center"/>
        <w:rPr>
          <w:rFonts w:cs="Times New Roman"/>
          <w:szCs w:val="24"/>
        </w:rPr>
      </w:pPr>
    </w:p>
    <w:p w14:paraId="00906800" w14:textId="72D4B1F5" w:rsidR="00017036" w:rsidRDefault="00017036" w:rsidP="00BB2F65">
      <w:pPr>
        <w:pStyle w:val="Caption"/>
        <w:jc w:val="center"/>
      </w:pPr>
      <w:bookmarkStart w:id="170" w:name="_Toc28619221"/>
      <w:r w:rsidRPr="00917FE3">
        <w:rPr>
          <w:b/>
          <w:bCs/>
        </w:rPr>
        <w:t xml:space="preserve">Figure </w:t>
      </w:r>
      <w:r w:rsidRPr="00917FE3">
        <w:rPr>
          <w:b/>
          <w:bCs/>
        </w:rPr>
        <w:fldChar w:fldCharType="begin"/>
      </w:r>
      <w:r w:rsidRPr="00917FE3">
        <w:rPr>
          <w:b/>
          <w:bCs/>
        </w:rPr>
        <w:instrText xml:space="preserve"> SEQ Figure \* ARABIC </w:instrText>
      </w:r>
      <w:r w:rsidRPr="00917FE3">
        <w:rPr>
          <w:b/>
          <w:bCs/>
        </w:rPr>
        <w:fldChar w:fldCharType="separate"/>
      </w:r>
      <w:r w:rsidR="00FA301A">
        <w:rPr>
          <w:b/>
          <w:bCs/>
          <w:noProof/>
        </w:rPr>
        <w:t>21</w:t>
      </w:r>
      <w:r w:rsidRPr="00917FE3">
        <w:rPr>
          <w:b/>
          <w:bCs/>
          <w:noProof/>
        </w:rPr>
        <w:fldChar w:fldCharType="end"/>
      </w:r>
      <w:r w:rsidRPr="00917FE3">
        <w:t xml:space="preserve"> Experimental flow chart</w:t>
      </w:r>
      <w:r w:rsidR="009C1C34">
        <w:t xml:space="preserve"> for crystallinity measurements</w:t>
      </w:r>
      <w:bookmarkEnd w:id="170"/>
    </w:p>
    <w:p w14:paraId="789678B0" w14:textId="77777777" w:rsidR="004A49E2" w:rsidRPr="004A49E2" w:rsidRDefault="004A49E2" w:rsidP="004A49E2"/>
    <w:p w14:paraId="703EDA39" w14:textId="57063289" w:rsidR="003E36E7" w:rsidRDefault="00F80800" w:rsidP="00F80800">
      <w:pPr>
        <w:pStyle w:val="Heading4"/>
      </w:pPr>
      <w:bookmarkStart w:id="171" w:name="_Toc28619159"/>
      <w:bookmarkStart w:id="172" w:name="_Toc438728029"/>
      <w:bookmarkStart w:id="173" w:name="_Toc498634905"/>
      <w:r>
        <w:lastRenderedPageBreak/>
        <w:t xml:space="preserve">3.2.1.1 </w:t>
      </w:r>
      <w:r w:rsidR="003E36E7">
        <w:t xml:space="preserve">Chemical </w:t>
      </w:r>
      <w:r>
        <w:t>C</w:t>
      </w:r>
      <w:r w:rsidR="00DC4750">
        <w:t xml:space="preserve">omposition </w:t>
      </w:r>
      <w:r>
        <w:t>V</w:t>
      </w:r>
      <w:r w:rsidR="00DC4750">
        <w:t xml:space="preserve">ariation in </w:t>
      </w:r>
      <w:r>
        <w:t>S</w:t>
      </w:r>
      <w:r w:rsidR="00DC4750">
        <w:t xml:space="preserve">lag </w:t>
      </w:r>
      <w:r>
        <w:t>S</w:t>
      </w:r>
      <w:r w:rsidR="00DC4750">
        <w:t>amples</w:t>
      </w:r>
      <w:bookmarkEnd w:id="171"/>
    </w:p>
    <w:p w14:paraId="74658278" w14:textId="77777777" w:rsidR="00422FBB" w:rsidRPr="00422FBB" w:rsidRDefault="00422FBB" w:rsidP="00422FBB">
      <w:pPr>
        <w:rPr>
          <w:lang w:eastAsia="zh-CN"/>
        </w:rPr>
      </w:pPr>
    </w:p>
    <w:p w14:paraId="4C684E13" w14:textId="3031B388" w:rsidR="00422FBB" w:rsidRPr="00FD0059" w:rsidRDefault="009C7A98" w:rsidP="00E266EA">
      <w:pPr>
        <w:rPr>
          <w:lang w:eastAsia="zh-CN"/>
        </w:rPr>
      </w:pPr>
      <w:r w:rsidRPr="00FD0059">
        <w:t xml:space="preserve">Through sample preparation stage, there may be some variation on slag chemistry due to volatilisation losses. </w:t>
      </w:r>
      <w:r w:rsidR="003E36E7" w:rsidRPr="00FD0059">
        <w:t>The reactions between slag and steel also cause chemistry variation during the casting and it has been discussed in steel-slag interaction part in this thesis.</w:t>
      </w:r>
    </w:p>
    <w:p w14:paraId="4B3C4DC9" w14:textId="64EBF5A4" w:rsidR="00DC4750" w:rsidRPr="00FD0059" w:rsidRDefault="00DC4750" w:rsidP="00E266EA">
      <w:pPr>
        <w:rPr>
          <w:lang w:eastAsia="zh-CN"/>
        </w:rPr>
      </w:pPr>
      <w:r w:rsidRPr="00FD0059">
        <w:rPr>
          <w:lang w:eastAsia="zh-CN"/>
        </w:rPr>
        <w:t xml:space="preserve">There is only one study which focused on the slag chemistry </w:t>
      </w:r>
      <w:r w:rsidR="002F4935" w:rsidRPr="00FD0059">
        <w:rPr>
          <w:lang w:eastAsia="zh-CN"/>
        </w:rPr>
        <w:t>changes after</w:t>
      </w:r>
      <w:r w:rsidRPr="00FD0059">
        <w:rPr>
          <w:lang w:eastAsia="zh-CN"/>
        </w:rPr>
        <w:t xml:space="preserve"> premeeting.</w:t>
      </w:r>
      <w:r w:rsidR="002F4935" w:rsidRPr="00FD0059">
        <w:rPr>
          <w:lang w:eastAsia="zh-CN"/>
        </w:rPr>
        <w:t xml:space="preserve"> Yan et al. </w:t>
      </w:r>
      <w:sdt>
        <w:sdtPr>
          <w:rPr>
            <w:lang w:eastAsia="zh-CN"/>
          </w:rPr>
          <w:id w:val="-348177949"/>
          <w:citation/>
        </w:sdtPr>
        <w:sdtEndPr/>
        <w:sdtContent>
          <w:r w:rsidR="002F4935" w:rsidRPr="00FD0059">
            <w:rPr>
              <w:lang w:eastAsia="zh-CN"/>
            </w:rPr>
            <w:fldChar w:fldCharType="begin"/>
          </w:r>
          <w:r w:rsidR="002F4935" w:rsidRPr="00FD0059">
            <w:rPr>
              <w:lang w:eastAsia="zh-CN"/>
            </w:rPr>
            <w:instrText xml:space="preserve"> CITATION Wei15 \l 2057 </w:instrText>
          </w:r>
          <w:r w:rsidR="002F4935" w:rsidRPr="00FD0059">
            <w:rPr>
              <w:lang w:eastAsia="zh-CN"/>
            </w:rPr>
            <w:fldChar w:fldCharType="separate"/>
          </w:r>
          <w:r w:rsidR="00206484" w:rsidRPr="00FD0059">
            <w:rPr>
              <w:noProof/>
              <w:lang w:eastAsia="zh-CN"/>
            </w:rPr>
            <w:t>[76]</w:t>
          </w:r>
          <w:r w:rsidR="002F4935" w:rsidRPr="00FD0059">
            <w:rPr>
              <w:lang w:eastAsia="zh-CN"/>
            </w:rPr>
            <w:fldChar w:fldCharType="end"/>
          </w:r>
        </w:sdtContent>
      </w:sdt>
      <w:r w:rsidR="002F4935" w:rsidRPr="00FD0059">
        <w:rPr>
          <w:lang w:eastAsia="zh-CN"/>
        </w:rPr>
        <w:t xml:space="preserve"> investigated the effect of slag compositions and additives on the properties of mould powders for high -Al steel casting. They designed the mould powders which are listed in </w:t>
      </w:r>
      <w:r w:rsidR="002F4935" w:rsidRPr="00FD0059">
        <w:rPr>
          <w:lang w:eastAsia="zh-CN"/>
        </w:rPr>
        <w:fldChar w:fldCharType="begin"/>
      </w:r>
      <w:r w:rsidR="002F4935" w:rsidRPr="00FD0059">
        <w:rPr>
          <w:lang w:eastAsia="zh-CN"/>
        </w:rPr>
        <w:instrText xml:space="preserve"> REF _Ref28292594 \h </w:instrText>
      </w:r>
      <w:r w:rsidR="00E266EA" w:rsidRPr="00FD0059">
        <w:rPr>
          <w:lang w:eastAsia="zh-CN"/>
        </w:rPr>
        <w:instrText xml:space="preserve"> \* MERGEFORMAT </w:instrText>
      </w:r>
      <w:r w:rsidR="002F4935" w:rsidRPr="00FD0059">
        <w:rPr>
          <w:lang w:eastAsia="zh-CN"/>
        </w:rPr>
      </w:r>
      <w:r w:rsidR="002F4935" w:rsidRPr="00FD0059">
        <w:rPr>
          <w:lang w:eastAsia="zh-CN"/>
        </w:rPr>
        <w:fldChar w:fldCharType="separate"/>
      </w:r>
      <w:r w:rsidR="00FA301A" w:rsidRPr="00FD0059">
        <w:t xml:space="preserve">Table </w:t>
      </w:r>
      <w:r w:rsidR="00FA301A" w:rsidRPr="00FD0059">
        <w:rPr>
          <w:noProof/>
        </w:rPr>
        <w:t>10</w:t>
      </w:r>
      <w:r w:rsidR="002F4935" w:rsidRPr="00FD0059">
        <w:rPr>
          <w:lang w:eastAsia="zh-CN"/>
        </w:rPr>
        <w:fldChar w:fldCharType="end"/>
      </w:r>
      <w:r w:rsidR="002F4935" w:rsidRPr="00FD0059">
        <w:rPr>
          <w:lang w:eastAsia="zh-CN"/>
        </w:rPr>
        <w:t xml:space="preserve">.  </w:t>
      </w:r>
      <w:r w:rsidR="00D430B3" w:rsidRPr="00FD0059">
        <w:rPr>
          <w:lang w:eastAsia="zh-CN"/>
        </w:rPr>
        <w:t xml:space="preserve">Selected four </w:t>
      </w:r>
      <w:r w:rsidR="002F4935" w:rsidRPr="00FD0059">
        <w:rPr>
          <w:lang w:eastAsia="zh-CN"/>
        </w:rPr>
        <w:t xml:space="preserve">designed mould powders were pre-melted in </w:t>
      </w:r>
      <w:r w:rsidR="00D430B3" w:rsidRPr="00FD0059">
        <w:rPr>
          <w:lang w:eastAsia="zh-CN"/>
        </w:rPr>
        <w:t xml:space="preserve">graphite crucibles at 1350 </w:t>
      </w:r>
      <w:proofErr w:type="spellStart"/>
      <w:r w:rsidR="00D430B3" w:rsidRPr="00FD0059">
        <w:rPr>
          <w:vertAlign w:val="superscript"/>
          <w:lang w:eastAsia="zh-CN"/>
        </w:rPr>
        <w:t>o</w:t>
      </w:r>
      <w:r w:rsidR="00D430B3" w:rsidRPr="00FD0059">
        <w:rPr>
          <w:lang w:eastAsia="zh-CN"/>
        </w:rPr>
        <w:t>C</w:t>
      </w:r>
      <w:proofErr w:type="spellEnd"/>
      <w:r w:rsidR="00D430B3" w:rsidRPr="00FD0059">
        <w:rPr>
          <w:lang w:eastAsia="zh-CN"/>
        </w:rPr>
        <w:t xml:space="preserve"> for 1 hour and then quenched into water. The bulk slag samples dried and then crushed into powder size for chemical composition analyses by X-ray Fluorescence. The </w:t>
      </w:r>
      <w:r w:rsidR="00422FBB" w:rsidRPr="00FD0059">
        <w:rPr>
          <w:lang w:eastAsia="zh-CN"/>
        </w:rPr>
        <w:t>chemical composition</w:t>
      </w:r>
      <w:r w:rsidR="00F80800" w:rsidRPr="00FD0059">
        <w:rPr>
          <w:lang w:eastAsia="zh-CN"/>
        </w:rPr>
        <w:t>s</w:t>
      </w:r>
      <w:r w:rsidR="00422FBB" w:rsidRPr="00FD0059">
        <w:rPr>
          <w:lang w:eastAsia="zh-CN"/>
        </w:rPr>
        <w:t xml:space="preserve"> of selected pre-melted mould powders are given in </w:t>
      </w:r>
      <w:r w:rsidR="00422FBB" w:rsidRPr="00FD0059">
        <w:rPr>
          <w:lang w:eastAsia="zh-CN"/>
        </w:rPr>
        <w:fldChar w:fldCharType="begin"/>
      </w:r>
      <w:r w:rsidR="00422FBB" w:rsidRPr="00FD0059">
        <w:rPr>
          <w:lang w:eastAsia="zh-CN"/>
        </w:rPr>
        <w:instrText xml:space="preserve"> REF _Ref28293383 \h </w:instrText>
      </w:r>
      <w:r w:rsidR="00E266EA" w:rsidRPr="00FD0059">
        <w:rPr>
          <w:lang w:eastAsia="zh-CN"/>
        </w:rPr>
        <w:instrText xml:space="preserve"> \* MERGEFORMAT </w:instrText>
      </w:r>
      <w:r w:rsidR="00422FBB" w:rsidRPr="00FD0059">
        <w:rPr>
          <w:lang w:eastAsia="zh-CN"/>
        </w:rPr>
      </w:r>
      <w:r w:rsidR="00422FBB" w:rsidRPr="00FD0059">
        <w:rPr>
          <w:lang w:eastAsia="zh-CN"/>
        </w:rPr>
        <w:fldChar w:fldCharType="separate"/>
      </w:r>
      <w:r w:rsidR="00FA301A" w:rsidRPr="00FD0059">
        <w:t xml:space="preserve">Table </w:t>
      </w:r>
      <w:r w:rsidR="00FA301A" w:rsidRPr="00FD0059">
        <w:rPr>
          <w:noProof/>
        </w:rPr>
        <w:t>11</w:t>
      </w:r>
      <w:r w:rsidR="00422FBB" w:rsidRPr="00FD0059">
        <w:rPr>
          <w:lang w:eastAsia="zh-CN"/>
        </w:rPr>
        <w:fldChar w:fldCharType="end"/>
      </w:r>
      <w:r w:rsidR="00422FBB" w:rsidRPr="00FD0059">
        <w:rPr>
          <w:lang w:eastAsia="zh-CN"/>
        </w:rPr>
        <w:t xml:space="preserve">. </w:t>
      </w:r>
      <w:r w:rsidR="00F80800" w:rsidRPr="00FD0059">
        <w:rPr>
          <w:lang w:eastAsia="zh-CN"/>
        </w:rPr>
        <w:t xml:space="preserve">As it can be seen the variation in each chemical composition are within 2 wt.%. Authors are also noted that variation in slag chemistry is relatively small and it is reasonable to assume that this variation in slag composition will introduce negligible effect on experimental results. </w:t>
      </w:r>
      <w:r w:rsidR="000A52DC" w:rsidRPr="00FD0059">
        <w:rPr>
          <w:lang w:eastAsia="zh-CN"/>
        </w:rPr>
        <w:t>It is thought that the chemical composition variation between designed mould powder and pre-melted mould powder are also within 2 wt.% in this study.</w:t>
      </w:r>
    </w:p>
    <w:p w14:paraId="21A373E9" w14:textId="77777777" w:rsidR="003E36E7" w:rsidRPr="00FD0059" w:rsidRDefault="003E36E7" w:rsidP="00E266EA">
      <w:pPr>
        <w:rPr>
          <w:lang w:eastAsia="zh-CN"/>
        </w:rPr>
      </w:pPr>
    </w:p>
    <w:p w14:paraId="3F14ADCB" w14:textId="31672C43" w:rsidR="000A52DC" w:rsidRPr="00FD0059" w:rsidRDefault="00BB11F0" w:rsidP="00C17CFD">
      <w:pPr>
        <w:jc w:val="center"/>
      </w:pPr>
      <w:bookmarkStart w:id="174" w:name="_Ref28292594"/>
      <w:bookmarkStart w:id="175" w:name="_Toc28619286"/>
      <w:r w:rsidRPr="00FD0059">
        <w:rPr>
          <w:b/>
          <w:bCs/>
        </w:rPr>
        <w:t xml:space="preserve">Table </w:t>
      </w:r>
      <w:r w:rsidRPr="00FD0059">
        <w:rPr>
          <w:b/>
          <w:bCs/>
        </w:rPr>
        <w:fldChar w:fldCharType="begin"/>
      </w:r>
      <w:r w:rsidRPr="00FD0059">
        <w:rPr>
          <w:b/>
          <w:bCs/>
        </w:rPr>
        <w:instrText xml:space="preserve"> SEQ Table \* ARABIC </w:instrText>
      </w:r>
      <w:r w:rsidRPr="00FD0059">
        <w:rPr>
          <w:b/>
          <w:bCs/>
        </w:rPr>
        <w:fldChar w:fldCharType="separate"/>
      </w:r>
      <w:r w:rsidR="00FA301A" w:rsidRPr="00FD0059">
        <w:rPr>
          <w:b/>
          <w:bCs/>
          <w:noProof/>
        </w:rPr>
        <w:t>10</w:t>
      </w:r>
      <w:r w:rsidRPr="00FD0059">
        <w:rPr>
          <w:b/>
          <w:bCs/>
        </w:rPr>
        <w:fldChar w:fldCharType="end"/>
      </w:r>
      <w:bookmarkEnd w:id="174"/>
      <w:r w:rsidRPr="00FD0059">
        <w:t xml:space="preserve"> Chemical compositions of the designed mould powders (in mass percent)</w:t>
      </w:r>
      <w:sdt>
        <w:sdtPr>
          <w:id w:val="-643050082"/>
          <w:citation/>
        </w:sdtPr>
        <w:sdtEndPr/>
        <w:sdtContent>
          <w:r w:rsidRPr="00FD0059">
            <w:fldChar w:fldCharType="begin"/>
          </w:r>
          <w:r w:rsidRPr="00FD0059">
            <w:instrText xml:space="preserve"> CITATION Wei15 \l 2057 </w:instrText>
          </w:r>
          <w:r w:rsidRPr="00FD0059">
            <w:fldChar w:fldCharType="separate"/>
          </w:r>
          <w:r w:rsidR="00206484" w:rsidRPr="00FD0059">
            <w:rPr>
              <w:noProof/>
            </w:rPr>
            <w:t xml:space="preserve"> [76]</w:t>
          </w:r>
          <w:r w:rsidRPr="00FD0059">
            <w:fldChar w:fldCharType="end"/>
          </w:r>
        </w:sdtContent>
      </w:sdt>
      <w:bookmarkEnd w:id="175"/>
    </w:p>
    <w:p w14:paraId="4AD8844B" w14:textId="3F386E7E" w:rsidR="00F80800" w:rsidRPr="00FD0059" w:rsidRDefault="00BB11F0" w:rsidP="00E266EA">
      <w:pPr>
        <w:rPr>
          <w:sz w:val="28"/>
          <w:szCs w:val="24"/>
        </w:rPr>
      </w:pPr>
      <w:r w:rsidRPr="00FD0059">
        <w:rPr>
          <w:noProof/>
          <w:sz w:val="28"/>
          <w:szCs w:val="24"/>
          <w:lang w:eastAsia="en-GB"/>
        </w:rPr>
        <w:drawing>
          <wp:inline distT="0" distB="0" distL="0" distR="0" wp14:anchorId="3F673FE1" wp14:editId="7919F5CB">
            <wp:extent cx="5715217" cy="23393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73146" cy="2363051"/>
                    </a:xfrm>
                    <a:prstGeom prst="rect">
                      <a:avLst/>
                    </a:prstGeom>
                    <a:noFill/>
                    <a:ln>
                      <a:noFill/>
                    </a:ln>
                  </pic:spPr>
                </pic:pic>
              </a:graphicData>
            </a:graphic>
          </wp:inline>
        </w:drawing>
      </w:r>
    </w:p>
    <w:p w14:paraId="72F39E94" w14:textId="0717868F" w:rsidR="000A52DC" w:rsidRPr="00FD0059" w:rsidRDefault="000A52DC" w:rsidP="00E266EA">
      <w:pPr>
        <w:rPr>
          <w:lang w:eastAsia="zh-CN"/>
        </w:rPr>
      </w:pPr>
    </w:p>
    <w:p w14:paraId="2C91D9EB" w14:textId="7FA64D30" w:rsidR="000A52DC" w:rsidRPr="00FD0059" w:rsidRDefault="000A52DC" w:rsidP="00E266EA">
      <w:pPr>
        <w:rPr>
          <w:lang w:eastAsia="zh-CN"/>
        </w:rPr>
      </w:pPr>
    </w:p>
    <w:p w14:paraId="29EC2938" w14:textId="3F9C3CF3" w:rsidR="000A52DC" w:rsidRPr="00FD0059" w:rsidRDefault="000A52DC" w:rsidP="00E266EA">
      <w:pPr>
        <w:rPr>
          <w:lang w:eastAsia="zh-CN"/>
        </w:rPr>
      </w:pPr>
    </w:p>
    <w:p w14:paraId="67DB1EA6" w14:textId="329AC386" w:rsidR="000A52DC" w:rsidRPr="00FD0059" w:rsidRDefault="000A52DC" w:rsidP="00E266EA">
      <w:pPr>
        <w:rPr>
          <w:lang w:eastAsia="zh-CN"/>
        </w:rPr>
      </w:pPr>
    </w:p>
    <w:p w14:paraId="764BBEC6" w14:textId="77777777" w:rsidR="000A52DC" w:rsidRPr="00FD0059" w:rsidRDefault="000A52DC" w:rsidP="00E266EA">
      <w:pPr>
        <w:rPr>
          <w:lang w:eastAsia="zh-CN"/>
        </w:rPr>
      </w:pPr>
    </w:p>
    <w:p w14:paraId="18A0222C" w14:textId="182DA109" w:rsidR="00BB11F0" w:rsidRPr="00FD0059" w:rsidRDefault="00BB11F0" w:rsidP="00C17CFD">
      <w:pPr>
        <w:jc w:val="center"/>
        <w:rPr>
          <w:lang w:eastAsia="zh-CN"/>
        </w:rPr>
      </w:pPr>
      <w:bookmarkStart w:id="176" w:name="_Ref28293383"/>
      <w:bookmarkStart w:id="177" w:name="_Toc28619287"/>
      <w:r w:rsidRPr="00FD0059">
        <w:rPr>
          <w:b/>
          <w:bCs/>
        </w:rPr>
        <w:lastRenderedPageBreak/>
        <w:t xml:space="preserve">Table </w:t>
      </w:r>
      <w:r w:rsidRPr="00FD0059">
        <w:rPr>
          <w:b/>
          <w:bCs/>
        </w:rPr>
        <w:fldChar w:fldCharType="begin"/>
      </w:r>
      <w:r w:rsidRPr="00FD0059">
        <w:rPr>
          <w:b/>
          <w:bCs/>
        </w:rPr>
        <w:instrText xml:space="preserve"> SEQ Table \* ARABIC </w:instrText>
      </w:r>
      <w:r w:rsidRPr="00FD0059">
        <w:rPr>
          <w:b/>
          <w:bCs/>
        </w:rPr>
        <w:fldChar w:fldCharType="separate"/>
      </w:r>
      <w:r w:rsidR="00FA301A" w:rsidRPr="00FD0059">
        <w:rPr>
          <w:b/>
          <w:bCs/>
          <w:noProof/>
        </w:rPr>
        <w:t>11</w:t>
      </w:r>
      <w:r w:rsidRPr="00FD0059">
        <w:rPr>
          <w:b/>
          <w:bCs/>
        </w:rPr>
        <w:fldChar w:fldCharType="end"/>
      </w:r>
      <w:bookmarkEnd w:id="176"/>
      <w:r w:rsidRPr="00FD0059">
        <w:t xml:space="preserve"> Chemical composition of the selected pre-melted mould powders (in mass percent)</w:t>
      </w:r>
      <w:sdt>
        <w:sdtPr>
          <w:id w:val="-1567793954"/>
          <w:citation/>
        </w:sdtPr>
        <w:sdtEndPr/>
        <w:sdtContent>
          <w:r w:rsidRPr="00FD0059">
            <w:fldChar w:fldCharType="begin"/>
          </w:r>
          <w:r w:rsidRPr="00FD0059">
            <w:instrText xml:space="preserve"> CITATION Wei15 \l 2057 </w:instrText>
          </w:r>
          <w:r w:rsidRPr="00FD0059">
            <w:fldChar w:fldCharType="separate"/>
          </w:r>
          <w:r w:rsidR="00206484" w:rsidRPr="00FD0059">
            <w:rPr>
              <w:noProof/>
            </w:rPr>
            <w:t xml:space="preserve"> [76]</w:t>
          </w:r>
          <w:r w:rsidRPr="00FD0059">
            <w:fldChar w:fldCharType="end"/>
          </w:r>
        </w:sdtContent>
      </w:sdt>
      <w:bookmarkEnd w:id="177"/>
    </w:p>
    <w:p w14:paraId="524BC23B" w14:textId="77777777" w:rsidR="00BB11F0" w:rsidRPr="00E266EA" w:rsidRDefault="00BB11F0" w:rsidP="00E266EA">
      <w:pPr>
        <w:rPr>
          <w:rFonts w:cs="Times New Roman"/>
          <w:color w:val="FF0000"/>
          <w:sz w:val="28"/>
          <w:szCs w:val="24"/>
        </w:rPr>
      </w:pPr>
      <w:r w:rsidRPr="00E266EA">
        <w:rPr>
          <w:rFonts w:cs="Times New Roman"/>
          <w:noProof/>
          <w:color w:val="FF0000"/>
          <w:sz w:val="28"/>
          <w:szCs w:val="24"/>
          <w:lang w:eastAsia="en-GB"/>
        </w:rPr>
        <w:drawing>
          <wp:inline distT="0" distB="0" distL="0" distR="0" wp14:anchorId="65A5F4C4" wp14:editId="03F81CBC">
            <wp:extent cx="6072973" cy="1733798"/>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8078" cy="1749530"/>
                    </a:xfrm>
                    <a:prstGeom prst="rect">
                      <a:avLst/>
                    </a:prstGeom>
                    <a:noFill/>
                    <a:ln>
                      <a:noFill/>
                    </a:ln>
                  </pic:spPr>
                </pic:pic>
              </a:graphicData>
            </a:graphic>
          </wp:inline>
        </w:drawing>
      </w:r>
    </w:p>
    <w:p w14:paraId="1FC2768A" w14:textId="77777777" w:rsidR="00BB11F0" w:rsidRPr="00E266EA" w:rsidRDefault="00BB11F0" w:rsidP="00785D1F">
      <w:pPr>
        <w:rPr>
          <w:color w:val="FF0000"/>
          <w:lang w:eastAsia="zh-CN"/>
        </w:rPr>
      </w:pPr>
    </w:p>
    <w:p w14:paraId="3EF26BD1" w14:textId="27D10846" w:rsidR="00017036" w:rsidRPr="00337220" w:rsidRDefault="00017036" w:rsidP="00AE1769">
      <w:pPr>
        <w:pStyle w:val="Heading3"/>
        <w:spacing w:before="0" w:line="360" w:lineRule="auto"/>
        <w:rPr>
          <w:rFonts w:cs="Times New Roman"/>
        </w:rPr>
      </w:pPr>
      <w:bookmarkStart w:id="178" w:name="_Toc28619160"/>
      <w:r w:rsidRPr="00337220">
        <w:rPr>
          <w:rFonts w:cs="Times New Roman"/>
        </w:rPr>
        <w:t xml:space="preserve">3.2.2 Metallographic </w:t>
      </w:r>
      <w:r w:rsidR="00F80800">
        <w:rPr>
          <w:rFonts w:cs="Times New Roman"/>
        </w:rPr>
        <w:t>D</w:t>
      </w:r>
      <w:r w:rsidRPr="00337220">
        <w:rPr>
          <w:rFonts w:cs="Times New Roman"/>
        </w:rPr>
        <w:t>etermination</w:t>
      </w:r>
      <w:bookmarkEnd w:id="172"/>
      <w:bookmarkEnd w:id="173"/>
      <w:bookmarkEnd w:id="178"/>
    </w:p>
    <w:p w14:paraId="751F0405" w14:textId="77777777" w:rsidR="00017036" w:rsidRPr="00337220" w:rsidRDefault="00017036" w:rsidP="00AE1769"/>
    <w:p w14:paraId="41EA29FB" w14:textId="11E4892A" w:rsidR="00017036" w:rsidRDefault="00017036" w:rsidP="00AE1769">
      <w:pPr>
        <w:rPr>
          <w:rFonts w:cs="Times New Roman"/>
          <w:szCs w:val="24"/>
        </w:rPr>
      </w:pPr>
      <w:r w:rsidRPr="00337220">
        <w:rPr>
          <w:rFonts w:cs="Times New Roman"/>
          <w:szCs w:val="24"/>
        </w:rPr>
        <w:t xml:space="preserve">In this method, the obtained glassy discs, after melting, were sectioned using a diamond blade on </w:t>
      </w:r>
      <w:r w:rsidR="009C1C34">
        <w:rPr>
          <w:rFonts w:cs="Times New Roman"/>
          <w:szCs w:val="24"/>
        </w:rPr>
        <w:t xml:space="preserve">a </w:t>
      </w:r>
      <w:r w:rsidRPr="00337220">
        <w:rPr>
          <w:rFonts w:cs="Times New Roman"/>
          <w:szCs w:val="24"/>
        </w:rPr>
        <w:t xml:space="preserve">SECOTOM-50 and mounted by </w:t>
      </w:r>
      <w:r w:rsidR="009C1C34">
        <w:rPr>
          <w:rFonts w:cs="Times New Roman"/>
          <w:szCs w:val="24"/>
        </w:rPr>
        <w:t>a</w:t>
      </w:r>
      <w:r w:rsidRPr="00337220">
        <w:rPr>
          <w:rFonts w:cs="Times New Roman"/>
          <w:szCs w:val="24"/>
        </w:rPr>
        <w:t xml:space="preserve"> cold mounting technique in 40mm </w:t>
      </w:r>
      <w:r w:rsidR="009C1C34">
        <w:rPr>
          <w:rFonts w:cs="Times New Roman"/>
          <w:szCs w:val="24"/>
        </w:rPr>
        <w:t xml:space="preserve">diameter </w:t>
      </w:r>
      <w:r w:rsidRPr="00337220">
        <w:rPr>
          <w:rFonts w:cs="Times New Roman"/>
          <w:szCs w:val="24"/>
        </w:rPr>
        <w:t xml:space="preserve">cups. Then, </w:t>
      </w:r>
      <w:r w:rsidR="009C1C34">
        <w:rPr>
          <w:rFonts w:cs="Times New Roman"/>
          <w:szCs w:val="24"/>
        </w:rPr>
        <w:t xml:space="preserve">the samples were </w:t>
      </w:r>
      <w:r w:rsidRPr="00337220">
        <w:rPr>
          <w:rFonts w:cs="Times New Roman"/>
          <w:szCs w:val="24"/>
        </w:rPr>
        <w:t>gr</w:t>
      </w:r>
      <w:r w:rsidR="009C1C34">
        <w:rPr>
          <w:rFonts w:cs="Times New Roman"/>
          <w:szCs w:val="24"/>
        </w:rPr>
        <w:t>ound</w:t>
      </w:r>
      <w:r w:rsidRPr="00337220">
        <w:rPr>
          <w:rFonts w:cs="Times New Roman"/>
          <w:szCs w:val="24"/>
        </w:rPr>
        <w:t xml:space="preserve"> and polished </w:t>
      </w:r>
      <w:r w:rsidR="009C1C34">
        <w:rPr>
          <w:rFonts w:cs="Times New Roman"/>
          <w:szCs w:val="24"/>
        </w:rPr>
        <w:t xml:space="preserve">using </w:t>
      </w:r>
      <w:r w:rsidRPr="00337220">
        <w:rPr>
          <w:rFonts w:cs="Times New Roman"/>
          <w:szCs w:val="24"/>
        </w:rPr>
        <w:t xml:space="preserve">1µm </w:t>
      </w:r>
      <w:r w:rsidR="009C1C34">
        <w:rPr>
          <w:rFonts w:cs="Times New Roman"/>
          <w:szCs w:val="24"/>
        </w:rPr>
        <w:t xml:space="preserve">solution </w:t>
      </w:r>
      <w:r w:rsidRPr="00337220">
        <w:rPr>
          <w:rFonts w:cs="Times New Roman"/>
          <w:szCs w:val="24"/>
        </w:rPr>
        <w:t xml:space="preserve">before etching.  Etching </w:t>
      </w:r>
      <w:r w:rsidR="009C1C34">
        <w:rPr>
          <w:rFonts w:cs="Times New Roman"/>
          <w:szCs w:val="24"/>
        </w:rPr>
        <w:t>was</w:t>
      </w:r>
      <w:r w:rsidRPr="00337220">
        <w:rPr>
          <w:rFonts w:cs="Times New Roman"/>
          <w:szCs w:val="24"/>
        </w:rPr>
        <w:t xml:space="preserve"> done with HF acid at the concentration of 2.5% for 2 seconds. The samples were then observed with an optical microscop</w:t>
      </w:r>
      <w:r w:rsidR="009C1C34">
        <w:rPr>
          <w:rFonts w:cs="Times New Roman"/>
          <w:szCs w:val="24"/>
        </w:rPr>
        <w:t>e</w:t>
      </w:r>
      <w:r w:rsidRPr="00337220">
        <w:rPr>
          <w:rFonts w:cs="Times New Roman"/>
          <w:szCs w:val="24"/>
        </w:rPr>
        <w:t xml:space="preserve"> and </w:t>
      </w:r>
      <w:r w:rsidR="009C1C34">
        <w:rPr>
          <w:rFonts w:cs="Times New Roman"/>
          <w:szCs w:val="24"/>
        </w:rPr>
        <w:t xml:space="preserve">the </w:t>
      </w:r>
      <w:r w:rsidRPr="00337220">
        <w:rPr>
          <w:rFonts w:cs="Times New Roman"/>
          <w:szCs w:val="24"/>
        </w:rPr>
        <w:t xml:space="preserve">% crystallinity of samples was calculated by revealing </w:t>
      </w:r>
      <w:r w:rsidR="009C1C34">
        <w:rPr>
          <w:rFonts w:cs="Times New Roman"/>
          <w:szCs w:val="24"/>
        </w:rPr>
        <w:t xml:space="preserve">the </w:t>
      </w:r>
      <w:r w:rsidRPr="00337220">
        <w:rPr>
          <w:rFonts w:cs="Times New Roman"/>
          <w:szCs w:val="24"/>
        </w:rPr>
        <w:t xml:space="preserve">crystalline and glassy parts in the samples. Olympus Stream image analysis software </w:t>
      </w:r>
      <w:r w:rsidR="009C1C34">
        <w:rPr>
          <w:rFonts w:cs="Times New Roman"/>
          <w:szCs w:val="24"/>
        </w:rPr>
        <w:t>was</w:t>
      </w:r>
      <w:r w:rsidRPr="00337220">
        <w:rPr>
          <w:rFonts w:cs="Times New Roman"/>
          <w:szCs w:val="24"/>
        </w:rPr>
        <w:t xml:space="preserve"> used to be able to determine the amount of glassy and crystalline </w:t>
      </w:r>
      <w:r w:rsidR="009C1C34">
        <w:rPr>
          <w:rFonts w:cs="Times New Roman"/>
          <w:szCs w:val="24"/>
        </w:rPr>
        <w:t>fractions</w:t>
      </w:r>
      <w:r w:rsidRPr="00337220">
        <w:rPr>
          <w:rFonts w:cs="Times New Roman"/>
          <w:szCs w:val="24"/>
        </w:rPr>
        <w:t xml:space="preserve"> of the samples.</w:t>
      </w:r>
    </w:p>
    <w:p w14:paraId="6A746C42" w14:textId="77777777" w:rsidR="004A49E2" w:rsidRPr="00337220" w:rsidRDefault="004A49E2" w:rsidP="00AE1769">
      <w:pPr>
        <w:rPr>
          <w:rFonts w:cs="Times New Roman"/>
          <w:szCs w:val="24"/>
        </w:rPr>
      </w:pPr>
    </w:p>
    <w:p w14:paraId="75F26E3C" w14:textId="5C3C4DE9" w:rsidR="00BB2F65" w:rsidRDefault="00017036" w:rsidP="00AE1769">
      <w:pPr>
        <w:rPr>
          <w:rFonts w:cs="Times New Roman"/>
          <w:szCs w:val="24"/>
        </w:rPr>
      </w:pPr>
      <w:r w:rsidRPr="00337220">
        <w:rPr>
          <w:rFonts w:cs="Times New Roman"/>
          <w:szCs w:val="24"/>
        </w:rPr>
        <w:t xml:space="preserve">The main advantage of this method is that it allows </w:t>
      </w:r>
      <w:r w:rsidR="009C1C34">
        <w:rPr>
          <w:rFonts w:cs="Times New Roman"/>
          <w:szCs w:val="24"/>
        </w:rPr>
        <w:t xml:space="preserve">us </w:t>
      </w:r>
      <w:r w:rsidRPr="00337220">
        <w:rPr>
          <w:rFonts w:cs="Times New Roman"/>
          <w:szCs w:val="24"/>
        </w:rPr>
        <w:t xml:space="preserve">to measure the quenched layers in opposition to </w:t>
      </w:r>
      <w:r w:rsidR="009C1C34">
        <w:rPr>
          <w:rFonts w:cs="Times New Roman"/>
          <w:szCs w:val="24"/>
        </w:rPr>
        <w:t xml:space="preserve">some </w:t>
      </w:r>
      <w:r w:rsidRPr="00337220">
        <w:rPr>
          <w:rFonts w:cs="Times New Roman"/>
          <w:szCs w:val="24"/>
        </w:rPr>
        <w:t>other % crystallinity measurement methods. The problem with this method was the uncertaint</w:t>
      </w:r>
      <w:r w:rsidR="009C1C34">
        <w:rPr>
          <w:rFonts w:cs="Times New Roman"/>
          <w:szCs w:val="24"/>
        </w:rPr>
        <w:t>y</w:t>
      </w:r>
      <w:r w:rsidRPr="00337220">
        <w:rPr>
          <w:rFonts w:cs="Times New Roman"/>
          <w:szCs w:val="24"/>
        </w:rPr>
        <w:t xml:space="preserve"> </w:t>
      </w:r>
      <w:r w:rsidR="009C1C34">
        <w:rPr>
          <w:rFonts w:cs="Times New Roman"/>
          <w:szCs w:val="24"/>
        </w:rPr>
        <w:t xml:space="preserve">caused by the </w:t>
      </w:r>
      <w:r w:rsidRPr="00337220">
        <w:rPr>
          <w:rFonts w:cs="Times New Roman"/>
          <w:szCs w:val="24"/>
        </w:rPr>
        <w:t xml:space="preserve">occurrence of a transition zone (glass + crystalline) in some </w:t>
      </w:r>
      <w:bookmarkStart w:id="179" w:name="_Toc438728030"/>
      <w:bookmarkStart w:id="180" w:name="_Toc498634906"/>
      <w:r w:rsidR="000301E1" w:rsidRPr="00337220">
        <w:rPr>
          <w:rFonts w:cs="Times New Roman"/>
          <w:szCs w:val="24"/>
        </w:rPr>
        <w:t>samples.</w:t>
      </w:r>
    </w:p>
    <w:p w14:paraId="5477F854" w14:textId="77777777" w:rsidR="00BB2F65" w:rsidRPr="00FF5742" w:rsidRDefault="00BB2F65" w:rsidP="00AE1769">
      <w:pPr>
        <w:rPr>
          <w:rFonts w:cs="Times New Roman"/>
          <w:szCs w:val="24"/>
        </w:rPr>
      </w:pPr>
    </w:p>
    <w:p w14:paraId="2F018853" w14:textId="08369A1D" w:rsidR="00017036" w:rsidRPr="00337220" w:rsidRDefault="00017036" w:rsidP="00AE1769">
      <w:pPr>
        <w:pStyle w:val="Heading3"/>
        <w:spacing w:before="0" w:line="360" w:lineRule="auto"/>
        <w:rPr>
          <w:rFonts w:cs="Times New Roman"/>
        </w:rPr>
      </w:pPr>
      <w:bookmarkStart w:id="181" w:name="_Toc28619161"/>
      <w:r w:rsidRPr="00337220">
        <w:rPr>
          <w:rFonts w:cs="Times New Roman"/>
        </w:rPr>
        <w:t>3.2.3 X-Ray Diffraction Measurement</w:t>
      </w:r>
      <w:bookmarkEnd w:id="179"/>
      <w:bookmarkEnd w:id="180"/>
      <w:r w:rsidR="009C1C34">
        <w:rPr>
          <w:rFonts w:cs="Times New Roman"/>
        </w:rPr>
        <w:t>s</w:t>
      </w:r>
      <w:bookmarkEnd w:id="181"/>
    </w:p>
    <w:p w14:paraId="68D7966A" w14:textId="77777777" w:rsidR="00017036" w:rsidRPr="00337220" w:rsidRDefault="00017036" w:rsidP="00AE1769"/>
    <w:p w14:paraId="31B25E8A" w14:textId="13F9995C" w:rsidR="00017036" w:rsidRPr="00337220" w:rsidRDefault="00017036" w:rsidP="00AE1769">
      <w:pPr>
        <w:rPr>
          <w:rFonts w:cs="Times New Roman"/>
          <w:szCs w:val="24"/>
        </w:rPr>
      </w:pPr>
      <w:r w:rsidRPr="00337220">
        <w:rPr>
          <w:rFonts w:cs="Times New Roman"/>
          <w:szCs w:val="24"/>
        </w:rPr>
        <w:t xml:space="preserve">The principle of </w:t>
      </w:r>
      <w:r w:rsidR="009C1C34">
        <w:rPr>
          <w:rFonts w:cs="Times New Roman"/>
          <w:szCs w:val="24"/>
        </w:rPr>
        <w:t xml:space="preserve">the </w:t>
      </w:r>
      <w:r w:rsidRPr="00337220">
        <w:rPr>
          <w:rFonts w:cs="Times New Roman"/>
          <w:szCs w:val="24"/>
        </w:rPr>
        <w:t xml:space="preserve">X-Ray Diffraction technique is based on Bragg’s law </w:t>
      </w:r>
      <w:sdt>
        <w:sdtPr>
          <w:rPr>
            <w:rFonts w:cs="Times New Roman"/>
            <w:szCs w:val="24"/>
          </w:rPr>
          <w:id w:val="1008793515"/>
          <w:citation/>
        </w:sdtPr>
        <w:sdtEndPr/>
        <w:sdtContent>
          <w:r w:rsidRPr="00337220">
            <w:rPr>
              <w:rFonts w:cs="Times New Roman"/>
              <w:szCs w:val="24"/>
            </w:rPr>
            <w:fldChar w:fldCharType="begin"/>
          </w:r>
          <w:r w:rsidRPr="00337220">
            <w:rPr>
              <w:rFonts w:cs="Times New Roman"/>
              <w:szCs w:val="24"/>
            </w:rPr>
            <w:instrText xml:space="preserve"> CITATION WLB12 \l 2057 </w:instrText>
          </w:r>
          <w:r w:rsidRPr="00337220">
            <w:rPr>
              <w:rFonts w:cs="Times New Roman"/>
              <w:szCs w:val="24"/>
            </w:rPr>
            <w:fldChar w:fldCharType="separate"/>
          </w:r>
          <w:r w:rsidR="00206484" w:rsidRPr="00206484">
            <w:rPr>
              <w:rFonts w:cs="Times New Roman"/>
              <w:noProof/>
              <w:szCs w:val="24"/>
            </w:rPr>
            <w:t>[125]</w:t>
          </w:r>
          <w:r w:rsidRPr="00337220">
            <w:rPr>
              <w:rFonts w:cs="Times New Roman"/>
              <w:szCs w:val="24"/>
            </w:rPr>
            <w:fldChar w:fldCharType="end"/>
          </w:r>
        </w:sdtContent>
      </w:sdt>
      <w:r w:rsidRPr="00337220">
        <w:rPr>
          <w:rFonts w:cs="Times New Roman"/>
          <w:szCs w:val="24"/>
        </w:rPr>
        <w:t>.</w:t>
      </w:r>
    </w:p>
    <w:p w14:paraId="22E19B8B" w14:textId="77777777" w:rsidR="00017036" w:rsidRPr="004A49E2" w:rsidRDefault="00017036" w:rsidP="00AE1769">
      <w:pPr>
        <w:rPr>
          <w:rFonts w:eastAsiaTheme="minorEastAsia" w:cs="Times New Roman"/>
          <w:color w:val="333333"/>
          <w:szCs w:val="24"/>
          <w:shd w:val="clear" w:color="auto" w:fill="FFFFFF"/>
        </w:rPr>
      </w:pPr>
      <m:oMathPara>
        <m:oMath>
          <m:r>
            <w:rPr>
              <w:rFonts w:ascii="Cambria Math" w:hAnsi="Cambria Math" w:cs="Times New Roman"/>
              <w:szCs w:val="24"/>
            </w:rPr>
            <m:t xml:space="preserve">                                                               2d sinθ=n </m:t>
          </m:r>
          <m:r>
            <m:rPr>
              <m:sty m:val="p"/>
            </m:rPr>
            <w:rPr>
              <w:rFonts w:ascii="Cambria Math" w:hAnsi="Cambria Math" w:cs="Times New Roman"/>
              <w:color w:val="333333"/>
              <w:szCs w:val="24"/>
              <w:shd w:val="clear" w:color="auto" w:fill="FFFFFF"/>
            </w:rPr>
            <m:t>λ                                                                         2.1</m:t>
          </m:r>
        </m:oMath>
      </m:oMathPara>
    </w:p>
    <w:p w14:paraId="73420ED3" w14:textId="77777777" w:rsidR="004A49E2" w:rsidRPr="00337220" w:rsidRDefault="004A49E2" w:rsidP="00AE1769">
      <w:pPr>
        <w:rPr>
          <w:rFonts w:cs="Times New Roman"/>
          <w:szCs w:val="24"/>
        </w:rPr>
      </w:pPr>
    </w:p>
    <w:p w14:paraId="4418DAF1" w14:textId="7A7388C0" w:rsidR="00017036" w:rsidRDefault="00941DE1" w:rsidP="00AE1769">
      <w:pPr>
        <w:rPr>
          <w:rFonts w:cs="Times New Roman"/>
          <w:szCs w:val="24"/>
          <w:shd w:val="clear" w:color="auto" w:fill="FFFFFF"/>
        </w:rPr>
      </w:pPr>
      <w:r>
        <w:rPr>
          <w:rFonts w:cs="Times New Roman"/>
          <w:szCs w:val="24"/>
        </w:rPr>
        <w:t>w</w:t>
      </w:r>
      <w:r w:rsidR="00017036" w:rsidRPr="00337220">
        <w:rPr>
          <w:rFonts w:cs="Times New Roman"/>
          <w:szCs w:val="24"/>
        </w:rPr>
        <w:t>here d is the distance between the atomic layer</w:t>
      </w:r>
      <w:r w:rsidR="009C1C34">
        <w:rPr>
          <w:rFonts w:cs="Times New Roman"/>
          <w:szCs w:val="24"/>
        </w:rPr>
        <w:t>s</w:t>
      </w:r>
      <w:r w:rsidR="00017036" w:rsidRPr="00337220">
        <w:rPr>
          <w:rFonts w:cs="Times New Roman"/>
          <w:szCs w:val="24"/>
        </w:rPr>
        <w:t xml:space="preserve">, </w:t>
      </w:r>
      <w:r w:rsidR="00017036" w:rsidRPr="00337220">
        <w:rPr>
          <w:rFonts w:cs="Times New Roman"/>
          <w:szCs w:val="24"/>
          <w:shd w:val="clear" w:color="auto" w:fill="FFFFFF"/>
        </w:rPr>
        <w:t xml:space="preserve">λ is the wavelength of the X-Ray beam, </w:t>
      </w:r>
      <w:r w:rsidR="00017036" w:rsidRPr="00337220">
        <w:rPr>
          <w:rFonts w:cs="Times New Roman"/>
          <w:i/>
          <w:szCs w:val="24"/>
          <w:shd w:val="clear" w:color="auto" w:fill="FFFFFF"/>
        </w:rPr>
        <w:t>ϴ</w:t>
      </w:r>
      <w:r w:rsidR="00017036" w:rsidRPr="00337220">
        <w:rPr>
          <w:rFonts w:cs="Times New Roman"/>
          <w:szCs w:val="24"/>
          <w:shd w:val="clear" w:color="auto" w:fill="FFFFFF"/>
        </w:rPr>
        <w:t xml:space="preserve"> is the scattering angle and </w:t>
      </w:r>
      <w:r w:rsidR="00017036" w:rsidRPr="00337220">
        <w:rPr>
          <w:rFonts w:cs="Times New Roman"/>
          <w:i/>
          <w:szCs w:val="24"/>
          <w:shd w:val="clear" w:color="auto" w:fill="FFFFFF"/>
        </w:rPr>
        <w:t xml:space="preserve">n </w:t>
      </w:r>
      <w:r w:rsidR="00017036" w:rsidRPr="00337220">
        <w:rPr>
          <w:rFonts w:cs="Times New Roman"/>
          <w:szCs w:val="24"/>
          <w:shd w:val="clear" w:color="auto" w:fill="FFFFFF"/>
        </w:rPr>
        <w:t>is a positive integer (</w:t>
      </w:r>
      <w:r w:rsidR="00017036" w:rsidRPr="00337220">
        <w:rPr>
          <w:rFonts w:cs="Times New Roman"/>
          <w:i/>
          <w:szCs w:val="24"/>
          <w:shd w:val="clear" w:color="auto" w:fill="FFFFFF"/>
        </w:rPr>
        <w:t>n</w:t>
      </w:r>
      <w:r w:rsidR="00017036" w:rsidRPr="00337220">
        <w:rPr>
          <w:rFonts w:cs="Times New Roman"/>
          <w:szCs w:val="24"/>
          <w:shd w:val="clear" w:color="auto" w:fill="FFFFFF"/>
        </w:rPr>
        <w:t xml:space="preserve"> = 1, 2, 3 …).</w:t>
      </w:r>
    </w:p>
    <w:p w14:paraId="483F99A8" w14:textId="77777777" w:rsidR="004A49E2" w:rsidRPr="00D80C8C" w:rsidRDefault="004A49E2" w:rsidP="00AE1769">
      <w:pPr>
        <w:rPr>
          <w:rFonts w:cs="Times New Roman"/>
          <w:szCs w:val="24"/>
          <w:shd w:val="clear" w:color="auto" w:fill="FFFFFF"/>
        </w:rPr>
      </w:pPr>
    </w:p>
    <w:p w14:paraId="08943947" w14:textId="61207337" w:rsidR="00017036" w:rsidRPr="00337220" w:rsidRDefault="00017036" w:rsidP="00AE1769">
      <w:pPr>
        <w:rPr>
          <w:rFonts w:cs="Times New Roman"/>
          <w:szCs w:val="24"/>
          <w:shd w:val="clear" w:color="auto" w:fill="FFFFFF"/>
        </w:rPr>
      </w:pPr>
      <w:r w:rsidRPr="00D80C8C">
        <w:rPr>
          <w:rFonts w:cs="Times New Roman"/>
          <w:szCs w:val="24"/>
          <w:shd w:val="clear" w:color="auto" w:fill="FFFFFF"/>
        </w:rPr>
        <w:lastRenderedPageBreak/>
        <w:fldChar w:fldCharType="begin"/>
      </w:r>
      <w:r w:rsidRPr="00D80C8C">
        <w:rPr>
          <w:rFonts w:cs="Times New Roman"/>
          <w:szCs w:val="24"/>
          <w:shd w:val="clear" w:color="auto" w:fill="FFFFFF"/>
        </w:rPr>
        <w:instrText xml:space="preserve"> REF _Ref491016928 \h </w:instrText>
      </w:r>
      <w:r w:rsidR="00393083" w:rsidRPr="00D80C8C">
        <w:rPr>
          <w:rFonts w:cs="Times New Roman"/>
          <w:szCs w:val="24"/>
          <w:shd w:val="clear" w:color="auto" w:fill="FFFFFF"/>
        </w:rPr>
        <w:instrText xml:space="preserve"> \* MERGEFORMAT </w:instrText>
      </w:r>
      <w:r w:rsidRPr="00D80C8C">
        <w:rPr>
          <w:rFonts w:cs="Times New Roman"/>
          <w:szCs w:val="24"/>
          <w:shd w:val="clear" w:color="auto" w:fill="FFFFFF"/>
        </w:rPr>
      </w:r>
      <w:r w:rsidRPr="00D80C8C">
        <w:rPr>
          <w:rFonts w:cs="Times New Roman"/>
          <w:szCs w:val="24"/>
          <w:shd w:val="clear" w:color="auto" w:fill="FFFFFF"/>
        </w:rPr>
        <w:fldChar w:fldCharType="separate"/>
      </w:r>
      <w:r w:rsidR="00FA301A" w:rsidRPr="00FA301A">
        <w:rPr>
          <w:rFonts w:cs="Times New Roman"/>
          <w:iCs/>
          <w:szCs w:val="24"/>
        </w:rPr>
        <w:t xml:space="preserve">Figure </w:t>
      </w:r>
      <w:r w:rsidR="00FA301A" w:rsidRPr="00FA301A">
        <w:rPr>
          <w:rFonts w:cs="Times New Roman"/>
          <w:iCs/>
          <w:noProof/>
          <w:szCs w:val="24"/>
        </w:rPr>
        <w:t>22</w:t>
      </w:r>
      <w:r w:rsidRPr="00D80C8C">
        <w:rPr>
          <w:rFonts w:cs="Times New Roman"/>
          <w:szCs w:val="24"/>
          <w:shd w:val="clear" w:color="auto" w:fill="FFFFFF"/>
        </w:rPr>
        <w:fldChar w:fldCharType="end"/>
      </w:r>
      <w:r w:rsidRPr="00337220">
        <w:rPr>
          <w:rFonts w:cs="Times New Roman"/>
          <w:szCs w:val="24"/>
          <w:shd w:val="clear" w:color="auto" w:fill="FFFFFF"/>
        </w:rPr>
        <w:t xml:space="preserve"> illustrates the principle of X-Ray Diffraction. X-Ray Diffraction is a common analytical technique primarily used to identify phases in a crystalline material. During the analysis, the X-Rays are directed onto the sample with a specific wavelength, such as Cu, Fe, Mo. X-Rays reflected from the crystals at different angles, and the diffracted beams between 0 and 90</w:t>
      </w:r>
      <w:r w:rsidRPr="00337220">
        <w:rPr>
          <w:rFonts w:cs="Times New Roman"/>
          <w:szCs w:val="24"/>
          <w:shd w:val="clear" w:color="auto" w:fill="FFFFFF"/>
          <w:vertAlign w:val="superscript"/>
        </w:rPr>
        <w:t>0</w:t>
      </w:r>
      <w:r w:rsidRPr="00337220">
        <w:rPr>
          <w:rFonts w:cs="Times New Roman"/>
          <w:szCs w:val="24"/>
          <w:shd w:val="clear" w:color="auto" w:fill="FFFFFF"/>
        </w:rPr>
        <w:t xml:space="preserve"> are recorded.  </w:t>
      </w:r>
    </w:p>
    <w:p w14:paraId="39661795" w14:textId="77777777" w:rsidR="00017036" w:rsidRPr="00337220" w:rsidRDefault="00017036" w:rsidP="00BB2F65">
      <w:pPr>
        <w:keepNext/>
        <w:jc w:val="center"/>
      </w:pPr>
      <w:r w:rsidRPr="00337220">
        <w:rPr>
          <w:rFonts w:cs="Times New Roman"/>
          <w:noProof/>
          <w:color w:val="333333"/>
          <w:szCs w:val="24"/>
          <w:shd w:val="clear" w:color="auto" w:fill="FFFFFF"/>
          <w:lang w:eastAsia="en-GB"/>
        </w:rPr>
        <w:drawing>
          <wp:inline distT="0" distB="0" distL="0" distR="0" wp14:anchorId="61050F06" wp14:editId="756EFFC8">
            <wp:extent cx="5528930" cy="214228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41142" cy="2147015"/>
                    </a:xfrm>
                    <a:prstGeom prst="rect">
                      <a:avLst/>
                    </a:prstGeom>
                    <a:noFill/>
                    <a:ln>
                      <a:noFill/>
                    </a:ln>
                  </pic:spPr>
                </pic:pic>
              </a:graphicData>
            </a:graphic>
          </wp:inline>
        </w:drawing>
      </w:r>
    </w:p>
    <w:p w14:paraId="1CA39136" w14:textId="6C142D2E" w:rsidR="00017036" w:rsidRPr="00917FE3" w:rsidRDefault="00017036" w:rsidP="00BB2F65">
      <w:pPr>
        <w:pStyle w:val="Caption"/>
        <w:jc w:val="center"/>
        <w:rPr>
          <w:shd w:val="clear" w:color="auto" w:fill="FFFFFF"/>
        </w:rPr>
      </w:pPr>
      <w:bookmarkStart w:id="182" w:name="_Ref491016928"/>
      <w:bookmarkStart w:id="183" w:name="_Toc28619222"/>
      <w:r w:rsidRPr="00917FE3">
        <w:rPr>
          <w:b/>
          <w:bCs/>
        </w:rPr>
        <w:t xml:space="preserve">Figure </w:t>
      </w:r>
      <w:r w:rsidRPr="00917FE3">
        <w:rPr>
          <w:b/>
          <w:bCs/>
        </w:rPr>
        <w:fldChar w:fldCharType="begin"/>
      </w:r>
      <w:r w:rsidRPr="00917FE3">
        <w:rPr>
          <w:b/>
          <w:bCs/>
        </w:rPr>
        <w:instrText xml:space="preserve"> SEQ Figure \* ARABIC </w:instrText>
      </w:r>
      <w:r w:rsidRPr="00917FE3">
        <w:rPr>
          <w:b/>
          <w:bCs/>
        </w:rPr>
        <w:fldChar w:fldCharType="separate"/>
      </w:r>
      <w:r w:rsidR="00FA301A">
        <w:rPr>
          <w:b/>
          <w:bCs/>
          <w:noProof/>
        </w:rPr>
        <w:t>22</w:t>
      </w:r>
      <w:r w:rsidRPr="00917FE3">
        <w:rPr>
          <w:b/>
          <w:bCs/>
        </w:rPr>
        <w:fldChar w:fldCharType="end"/>
      </w:r>
      <w:bookmarkEnd w:id="182"/>
      <w:r w:rsidRPr="00917FE3">
        <w:t xml:space="preserve"> Schematic illustration of X-ray Diffraction beam</w:t>
      </w:r>
      <w:sdt>
        <w:sdtPr>
          <w:id w:val="1421912149"/>
          <w:citation/>
        </w:sdtPr>
        <w:sdtEndPr/>
        <w:sdtContent>
          <w:r w:rsidRPr="00917FE3">
            <w:fldChar w:fldCharType="begin"/>
          </w:r>
          <w:r w:rsidRPr="00917FE3">
            <w:instrText xml:space="preserve"> CITATION Sab16 \l 2057 </w:instrText>
          </w:r>
          <w:r w:rsidRPr="00917FE3">
            <w:fldChar w:fldCharType="separate"/>
          </w:r>
          <w:r w:rsidR="00206484">
            <w:rPr>
              <w:noProof/>
            </w:rPr>
            <w:t xml:space="preserve"> </w:t>
          </w:r>
          <w:r w:rsidR="00206484" w:rsidRPr="00206484">
            <w:rPr>
              <w:noProof/>
            </w:rPr>
            <w:t>[126]</w:t>
          </w:r>
          <w:r w:rsidRPr="00917FE3">
            <w:fldChar w:fldCharType="end"/>
          </w:r>
        </w:sdtContent>
      </w:sdt>
      <w:bookmarkEnd w:id="183"/>
    </w:p>
    <w:p w14:paraId="4A06958A" w14:textId="77777777" w:rsidR="00017036" w:rsidRPr="00337220" w:rsidRDefault="00017036" w:rsidP="00AE1769">
      <w:pPr>
        <w:rPr>
          <w:rFonts w:cs="Times New Roman"/>
          <w:szCs w:val="24"/>
        </w:rPr>
      </w:pPr>
    </w:p>
    <w:p w14:paraId="79A3AF90" w14:textId="27E39F1D" w:rsidR="00017036" w:rsidRDefault="00017036" w:rsidP="00AE1769">
      <w:pPr>
        <w:rPr>
          <w:rFonts w:eastAsiaTheme="minorEastAsia" w:cs="Times New Roman"/>
          <w:szCs w:val="24"/>
        </w:rPr>
      </w:pPr>
      <w:r w:rsidRPr="00337220">
        <w:rPr>
          <w:rFonts w:cs="Times New Roman"/>
          <w:szCs w:val="24"/>
        </w:rPr>
        <w:t xml:space="preserve">In this study, the solidified samples after melting were crushed and ground with </w:t>
      </w:r>
      <w:r w:rsidR="009C1C34">
        <w:rPr>
          <w:rFonts w:cs="Times New Roman"/>
          <w:szCs w:val="24"/>
        </w:rPr>
        <w:t xml:space="preserve">a </w:t>
      </w:r>
      <w:r w:rsidRPr="00337220">
        <w:rPr>
          <w:rFonts w:cs="Times New Roman"/>
          <w:szCs w:val="24"/>
        </w:rPr>
        <w:t xml:space="preserve">mortar and pestle and then sieved using a 300-mesh screen to be able to use on the X-Ray Diffractometer. </w:t>
      </w:r>
      <w:r w:rsidR="009C1C34">
        <w:rPr>
          <w:rFonts w:cs="Times New Roman"/>
          <w:szCs w:val="24"/>
        </w:rPr>
        <w:t xml:space="preserve">A </w:t>
      </w:r>
      <w:r w:rsidRPr="00337220">
        <w:rPr>
          <w:rFonts w:cs="Times New Roman"/>
          <w:szCs w:val="24"/>
        </w:rPr>
        <w:t xml:space="preserve">Bruker D2 Phaser </w:t>
      </w:r>
      <w:r w:rsidR="009C1C34">
        <w:rPr>
          <w:rFonts w:cs="Times New Roman"/>
          <w:szCs w:val="24"/>
        </w:rPr>
        <w:t xml:space="preserve">was </w:t>
      </w:r>
      <w:r w:rsidRPr="00337220">
        <w:rPr>
          <w:rFonts w:cs="Times New Roman"/>
          <w:szCs w:val="24"/>
        </w:rPr>
        <w:t xml:space="preserve">employed for XRD analysis and results </w:t>
      </w:r>
      <w:r w:rsidR="009C1C34">
        <w:rPr>
          <w:rFonts w:cs="Times New Roman"/>
          <w:szCs w:val="24"/>
        </w:rPr>
        <w:t>were</w:t>
      </w:r>
      <w:r w:rsidRPr="00337220">
        <w:rPr>
          <w:rFonts w:cs="Times New Roman"/>
          <w:szCs w:val="24"/>
        </w:rPr>
        <w:t xml:space="preserve"> analysed using </w:t>
      </w:r>
      <w:r w:rsidR="009C1C34">
        <w:rPr>
          <w:rFonts w:cs="Times New Roman"/>
          <w:szCs w:val="24"/>
        </w:rPr>
        <w:t xml:space="preserve">the </w:t>
      </w:r>
      <w:proofErr w:type="spellStart"/>
      <w:r w:rsidRPr="00337220">
        <w:rPr>
          <w:rFonts w:cs="Times New Roman"/>
          <w:szCs w:val="24"/>
        </w:rPr>
        <w:t>Diffrac.Suite</w:t>
      </w:r>
      <w:proofErr w:type="spellEnd"/>
      <w:r w:rsidRPr="00337220">
        <w:rPr>
          <w:rFonts w:cs="Times New Roman"/>
          <w:szCs w:val="24"/>
        </w:rPr>
        <w:t xml:space="preserve"> software package. </w:t>
      </w:r>
      <w:r w:rsidRPr="00337220">
        <w:rPr>
          <w:rFonts w:eastAsiaTheme="minorEastAsia" w:cs="Times New Roman"/>
          <w:szCs w:val="24"/>
        </w:rPr>
        <w:t>The X-ray diffraction data was collected in a range of 2ϴ</w:t>
      </w:r>
      <w:r w:rsidR="009C1C34">
        <w:rPr>
          <w:rFonts w:eastAsiaTheme="minorEastAsia" w:cs="Times New Roman"/>
          <w:szCs w:val="24"/>
        </w:rPr>
        <w:t xml:space="preserve"> </w:t>
      </w:r>
      <w:r w:rsidRPr="00337220">
        <w:rPr>
          <w:rFonts w:eastAsiaTheme="minorEastAsia" w:cs="Times New Roman"/>
          <w:szCs w:val="24"/>
        </w:rPr>
        <w:t xml:space="preserve">=10 to 80 </w:t>
      </w:r>
      <w:proofErr w:type="spellStart"/>
      <w:r w:rsidRPr="00337220">
        <w:rPr>
          <w:rFonts w:eastAsiaTheme="minorEastAsia" w:cs="Times New Roman"/>
          <w:szCs w:val="24"/>
        </w:rPr>
        <w:t>deg</w:t>
      </w:r>
      <w:proofErr w:type="spellEnd"/>
      <w:r w:rsidRPr="00337220">
        <w:rPr>
          <w:rFonts w:eastAsiaTheme="minorEastAsia" w:cs="Times New Roman"/>
          <w:szCs w:val="24"/>
        </w:rPr>
        <w:t xml:space="preserve"> with rate of 10 </w:t>
      </w:r>
      <w:proofErr w:type="spellStart"/>
      <w:r w:rsidRPr="00337220">
        <w:rPr>
          <w:rFonts w:eastAsiaTheme="minorEastAsia" w:cs="Times New Roman"/>
          <w:szCs w:val="24"/>
        </w:rPr>
        <w:t>deg</w:t>
      </w:r>
      <w:proofErr w:type="spellEnd"/>
      <w:r w:rsidRPr="00337220">
        <w:rPr>
          <w:rFonts w:eastAsiaTheme="minorEastAsia" w:cs="Times New Roman"/>
          <w:szCs w:val="24"/>
        </w:rPr>
        <w:t xml:space="preserve">/ min using </w:t>
      </w:r>
      <w:proofErr w:type="spellStart"/>
      <w:r w:rsidRPr="00337220">
        <w:rPr>
          <w:rFonts w:eastAsiaTheme="minorEastAsia" w:cs="Times New Roman"/>
          <w:szCs w:val="24"/>
        </w:rPr>
        <w:t>CuK</w:t>
      </w:r>
      <w:proofErr w:type="spellEnd"/>
      <w:r w:rsidRPr="00337220">
        <w:rPr>
          <w:rFonts w:eastAsiaTheme="minorEastAsia" w:cs="Times New Roman"/>
          <w:szCs w:val="24"/>
          <w:vertAlign w:val="subscript"/>
        </w:rPr>
        <w:t>α</w:t>
      </w:r>
      <w:r w:rsidRPr="00337220">
        <w:rPr>
          <w:rFonts w:eastAsiaTheme="minorEastAsia" w:cs="Times New Roman"/>
          <w:szCs w:val="24"/>
        </w:rPr>
        <w:t xml:space="preserve"> radiation (1.54184 A).</w:t>
      </w:r>
    </w:p>
    <w:p w14:paraId="17931EC0" w14:textId="77777777" w:rsidR="00017036" w:rsidRPr="00337220" w:rsidRDefault="00017036" w:rsidP="00AE1769">
      <w:pPr>
        <w:rPr>
          <w:rFonts w:eastAsiaTheme="minorEastAsia" w:cs="Times New Roman"/>
          <w:szCs w:val="24"/>
        </w:rPr>
      </w:pPr>
    </w:p>
    <w:p w14:paraId="020F73E9" w14:textId="60731B0E" w:rsidR="00017036" w:rsidRDefault="00017036" w:rsidP="00BB2F65">
      <w:pPr>
        <w:jc w:val="center"/>
        <w:rPr>
          <w:rFonts w:cs="Times New Roman"/>
          <w:szCs w:val="24"/>
        </w:rPr>
      </w:pPr>
      <w:r w:rsidRPr="00337220">
        <w:rPr>
          <w:rFonts w:cs="Times New Roman"/>
          <w:noProof/>
          <w:szCs w:val="24"/>
          <w:lang w:eastAsia="en-GB"/>
        </w:rPr>
        <w:drawing>
          <wp:inline distT="0" distB="0" distL="0" distR="0" wp14:anchorId="18C81CBE" wp14:editId="3E578D2C">
            <wp:extent cx="3561736" cy="1783080"/>
            <wp:effectExtent l="0" t="0" r="63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32144" cy="1818328"/>
                    </a:xfrm>
                    <a:prstGeom prst="rect">
                      <a:avLst/>
                    </a:prstGeom>
                    <a:noFill/>
                    <a:ln>
                      <a:noFill/>
                    </a:ln>
                  </pic:spPr>
                </pic:pic>
              </a:graphicData>
            </a:graphic>
          </wp:inline>
        </w:drawing>
      </w:r>
    </w:p>
    <w:p w14:paraId="3AE1E238" w14:textId="77777777" w:rsidR="00C17CFD" w:rsidRPr="00337220" w:rsidRDefault="00C17CFD" w:rsidP="00BB2F65">
      <w:pPr>
        <w:jc w:val="center"/>
        <w:rPr>
          <w:rFonts w:cs="Times New Roman"/>
          <w:szCs w:val="24"/>
        </w:rPr>
      </w:pPr>
    </w:p>
    <w:p w14:paraId="25DE620D" w14:textId="7A976B73" w:rsidR="00017036" w:rsidRDefault="00017036" w:rsidP="00BB2F65">
      <w:pPr>
        <w:pStyle w:val="Caption"/>
        <w:jc w:val="center"/>
      </w:pPr>
      <w:bookmarkStart w:id="184" w:name="_Toc28619223"/>
      <w:r w:rsidRPr="00917FE3">
        <w:rPr>
          <w:b/>
          <w:bCs/>
        </w:rPr>
        <w:t xml:space="preserve">Figure </w:t>
      </w:r>
      <w:r w:rsidRPr="00917FE3">
        <w:rPr>
          <w:b/>
          <w:bCs/>
        </w:rPr>
        <w:fldChar w:fldCharType="begin"/>
      </w:r>
      <w:r w:rsidRPr="00917FE3">
        <w:rPr>
          <w:b/>
          <w:bCs/>
        </w:rPr>
        <w:instrText xml:space="preserve"> SEQ Figure \* ARABIC </w:instrText>
      </w:r>
      <w:r w:rsidRPr="00917FE3">
        <w:rPr>
          <w:b/>
          <w:bCs/>
        </w:rPr>
        <w:fldChar w:fldCharType="separate"/>
      </w:r>
      <w:r w:rsidR="00FA301A">
        <w:rPr>
          <w:b/>
          <w:bCs/>
          <w:noProof/>
        </w:rPr>
        <w:t>23</w:t>
      </w:r>
      <w:r w:rsidRPr="00917FE3">
        <w:rPr>
          <w:b/>
          <w:bCs/>
          <w:noProof/>
        </w:rPr>
        <w:fldChar w:fldCharType="end"/>
      </w:r>
      <w:r w:rsidRPr="00917FE3">
        <w:t xml:space="preserve"> Global and Reduced area </w:t>
      </w:r>
      <w:sdt>
        <w:sdtPr>
          <w:id w:val="-2117658438"/>
          <w:citation/>
        </w:sdtPr>
        <w:sdtEndPr/>
        <w:sdtContent>
          <w:r w:rsidRPr="00917FE3">
            <w:fldChar w:fldCharType="begin"/>
          </w:r>
          <w:r w:rsidRPr="00917FE3">
            <w:instrText xml:space="preserve"> CITATION DIF13 \l 2057 </w:instrText>
          </w:r>
          <w:r w:rsidRPr="00917FE3">
            <w:fldChar w:fldCharType="separate"/>
          </w:r>
          <w:r w:rsidR="00206484" w:rsidRPr="00206484">
            <w:rPr>
              <w:noProof/>
            </w:rPr>
            <w:t>[127]</w:t>
          </w:r>
          <w:r w:rsidRPr="00917FE3">
            <w:fldChar w:fldCharType="end"/>
          </w:r>
        </w:sdtContent>
      </w:sdt>
      <w:bookmarkEnd w:id="184"/>
    </w:p>
    <w:p w14:paraId="70EC1582" w14:textId="77777777" w:rsidR="004A49E2" w:rsidRPr="004A49E2" w:rsidRDefault="004A49E2" w:rsidP="004A49E2"/>
    <w:p w14:paraId="4CBDC2E1" w14:textId="59A2A499" w:rsidR="0010673C" w:rsidRPr="00337220" w:rsidRDefault="009C1C34" w:rsidP="00AE1769">
      <w:pPr>
        <w:rPr>
          <w:rFonts w:cs="Times New Roman"/>
          <w:szCs w:val="24"/>
        </w:rPr>
      </w:pPr>
      <w:r>
        <w:rPr>
          <w:rFonts w:cs="Times New Roman"/>
          <w:szCs w:val="24"/>
        </w:rPr>
        <w:t xml:space="preserve">The </w:t>
      </w:r>
      <w:r w:rsidR="00017036" w:rsidRPr="00337220">
        <w:rPr>
          <w:rFonts w:cs="Times New Roman"/>
          <w:szCs w:val="24"/>
        </w:rPr>
        <w:t xml:space="preserve">% of crystallinity in </w:t>
      </w:r>
      <w:r>
        <w:rPr>
          <w:rFonts w:cs="Times New Roman"/>
          <w:szCs w:val="24"/>
        </w:rPr>
        <w:t xml:space="preserve">the </w:t>
      </w:r>
      <w:r w:rsidR="00017036" w:rsidRPr="00337220">
        <w:rPr>
          <w:rFonts w:cs="Times New Roman"/>
          <w:szCs w:val="24"/>
        </w:rPr>
        <w:t xml:space="preserve">mould powder samples </w:t>
      </w:r>
      <w:r>
        <w:rPr>
          <w:rFonts w:cs="Times New Roman"/>
          <w:szCs w:val="24"/>
        </w:rPr>
        <w:t xml:space="preserve">was </w:t>
      </w:r>
      <w:r w:rsidR="00017036" w:rsidRPr="00337220">
        <w:rPr>
          <w:rFonts w:cs="Times New Roman"/>
          <w:szCs w:val="24"/>
        </w:rPr>
        <w:t>calculated from its XRD scan. XRD patterns of a glassy phase do not give peaks but give a ‘bump’. The percentage of amorphous</w:t>
      </w:r>
      <w:r>
        <w:rPr>
          <w:rFonts w:cs="Times New Roman"/>
          <w:szCs w:val="24"/>
        </w:rPr>
        <w:t xml:space="preserve"> phase</w:t>
      </w:r>
      <w:r w:rsidR="00017036" w:rsidRPr="00337220">
        <w:rPr>
          <w:rFonts w:cs="Times New Roman"/>
          <w:szCs w:val="24"/>
        </w:rPr>
        <w:t xml:space="preserve"> can be calculated with the help of the area under this bump and the area under the peaks</w:t>
      </w:r>
      <w:sdt>
        <w:sdtPr>
          <w:rPr>
            <w:rFonts w:cs="Times New Roman"/>
            <w:szCs w:val="24"/>
          </w:rPr>
          <w:id w:val="-1167405667"/>
          <w:citation/>
        </w:sdtPr>
        <w:sdtEndPr/>
        <w:sdtContent>
          <w:r w:rsidR="00017036" w:rsidRPr="00337220">
            <w:rPr>
              <w:rFonts w:cs="Times New Roman"/>
              <w:szCs w:val="24"/>
            </w:rPr>
            <w:fldChar w:fldCharType="begin"/>
          </w:r>
          <w:r w:rsidR="00017036" w:rsidRPr="00337220">
            <w:rPr>
              <w:rFonts w:cs="Times New Roman"/>
              <w:szCs w:val="24"/>
            </w:rPr>
            <w:instrText xml:space="preserve"> CITATION KCM02 \l 2057 </w:instrText>
          </w:r>
          <w:r w:rsidR="00017036" w:rsidRPr="00337220">
            <w:rPr>
              <w:rFonts w:cs="Times New Roman"/>
              <w:szCs w:val="24"/>
            </w:rPr>
            <w:fldChar w:fldCharType="separate"/>
          </w:r>
          <w:r w:rsidR="00206484">
            <w:rPr>
              <w:rFonts w:cs="Times New Roman"/>
              <w:noProof/>
              <w:szCs w:val="24"/>
            </w:rPr>
            <w:t xml:space="preserve"> </w:t>
          </w:r>
          <w:r w:rsidR="00206484" w:rsidRPr="00206484">
            <w:rPr>
              <w:rFonts w:cs="Times New Roman"/>
              <w:noProof/>
              <w:szCs w:val="24"/>
            </w:rPr>
            <w:lastRenderedPageBreak/>
            <w:t>[128]</w:t>
          </w:r>
          <w:r w:rsidR="00017036" w:rsidRPr="00337220">
            <w:rPr>
              <w:rFonts w:cs="Times New Roman"/>
              <w:szCs w:val="24"/>
            </w:rPr>
            <w:fldChar w:fldCharType="end"/>
          </w:r>
        </w:sdtContent>
      </w:sdt>
      <w:r w:rsidR="00017036" w:rsidRPr="00337220">
        <w:rPr>
          <w:rFonts w:cs="Times New Roman"/>
          <w:szCs w:val="24"/>
        </w:rPr>
        <w:t>. The formula used to calculate the % of amorphous</w:t>
      </w:r>
      <w:r>
        <w:rPr>
          <w:rFonts w:cs="Times New Roman"/>
          <w:szCs w:val="24"/>
        </w:rPr>
        <w:t xml:space="preserve"> phase</w:t>
      </w:r>
      <w:r w:rsidR="00017036" w:rsidRPr="00337220">
        <w:rPr>
          <w:rFonts w:cs="Times New Roman"/>
          <w:szCs w:val="24"/>
        </w:rPr>
        <w:t xml:space="preserve"> and % of crystallinity is as follows</w:t>
      </w:r>
      <w:sdt>
        <w:sdtPr>
          <w:rPr>
            <w:rFonts w:cs="Times New Roman"/>
            <w:szCs w:val="24"/>
          </w:rPr>
          <w:id w:val="1392926431"/>
          <w:citation/>
        </w:sdtPr>
        <w:sdtEndPr/>
        <w:sdtContent>
          <w:r w:rsidR="00017036" w:rsidRPr="00337220">
            <w:rPr>
              <w:rFonts w:cs="Times New Roman"/>
              <w:szCs w:val="24"/>
            </w:rPr>
            <w:fldChar w:fldCharType="begin"/>
          </w:r>
          <w:r w:rsidR="00017036" w:rsidRPr="00337220">
            <w:rPr>
              <w:rFonts w:cs="Times New Roman"/>
              <w:szCs w:val="24"/>
            </w:rPr>
            <w:instrText xml:space="preserve"> CITATION DIF13 \l 2057 </w:instrText>
          </w:r>
          <w:r w:rsidR="00017036" w:rsidRPr="00337220">
            <w:rPr>
              <w:rFonts w:cs="Times New Roman"/>
              <w:szCs w:val="24"/>
            </w:rPr>
            <w:fldChar w:fldCharType="separate"/>
          </w:r>
          <w:r w:rsidR="00206484">
            <w:rPr>
              <w:rFonts w:cs="Times New Roman"/>
              <w:noProof/>
              <w:szCs w:val="24"/>
            </w:rPr>
            <w:t xml:space="preserve"> </w:t>
          </w:r>
          <w:r w:rsidR="00206484" w:rsidRPr="00206484">
            <w:rPr>
              <w:rFonts w:cs="Times New Roman"/>
              <w:noProof/>
              <w:szCs w:val="24"/>
            </w:rPr>
            <w:t>[127]</w:t>
          </w:r>
          <w:r w:rsidR="00017036" w:rsidRPr="00337220">
            <w:rPr>
              <w:rFonts w:cs="Times New Roman"/>
              <w:szCs w:val="24"/>
            </w:rPr>
            <w:fldChar w:fldCharType="end"/>
          </w:r>
        </w:sdtContent>
      </w:sdt>
      <w:r w:rsidR="00017036" w:rsidRPr="00337220">
        <w:rPr>
          <w:rFonts w:cs="Times New Roman"/>
          <w:szCs w:val="24"/>
        </w:rPr>
        <w:t>:</w:t>
      </w:r>
    </w:p>
    <w:p w14:paraId="25F3F6B4" w14:textId="51697FB1" w:rsidR="00017036" w:rsidRPr="0010673C" w:rsidRDefault="008A042F" w:rsidP="00AE1769">
      <w:pPr>
        <w:rPr>
          <w:rFonts w:eastAsiaTheme="minorEastAsia" w:cs="Times New Roman"/>
          <w:szCs w:val="24"/>
        </w:rPr>
      </w:pPr>
      <m:oMathPara>
        <m:oMath>
          <m:r>
            <m:rPr>
              <m:sty m:val="p"/>
            </m:rPr>
            <w:rPr>
              <w:rFonts w:ascii="Cambria Math" w:hAnsi="Cambria Math" w:cs="Times New Roman"/>
              <w:szCs w:val="24"/>
            </w:rPr>
            <m:t xml:space="preserve">% </m:t>
          </m:r>
          <m:r>
            <w:rPr>
              <w:rFonts w:ascii="Cambria Math" w:hAnsi="Cambria Math" w:cs="Times New Roman"/>
              <w:szCs w:val="24"/>
            </w:rPr>
            <m:t>Amorphous=</m:t>
          </m:r>
          <m:f>
            <m:fPr>
              <m:ctrlPr>
                <w:rPr>
                  <w:rFonts w:ascii="Cambria Math" w:hAnsi="Cambria Math" w:cs="Times New Roman"/>
                  <w:szCs w:val="24"/>
                </w:rPr>
              </m:ctrlPr>
            </m:fPr>
            <m:num>
              <m:r>
                <m:rPr>
                  <m:sty m:val="p"/>
                </m:rPr>
                <w:rPr>
                  <w:rFonts w:ascii="Cambria Math" w:hAnsi="Cambria Math" w:cs="Times New Roman"/>
                  <w:szCs w:val="24"/>
                </w:rPr>
                <m:t>Global area-Reduced area</m:t>
              </m:r>
              <m:ctrlPr>
                <w:rPr>
                  <w:rFonts w:ascii="Cambria Math" w:hAnsi="Cambria Math" w:cs="Times New Roman"/>
                  <w:i/>
                  <w:szCs w:val="24"/>
                </w:rPr>
              </m:ctrlPr>
            </m:num>
            <m:den>
              <m:r>
                <m:rPr>
                  <m:sty m:val="p"/>
                </m:rPr>
                <w:rPr>
                  <w:rFonts w:ascii="Cambria Math" w:hAnsi="Cambria Math" w:cs="Times New Roman"/>
                  <w:szCs w:val="24"/>
                </w:rPr>
                <m:t>Global area</m:t>
              </m:r>
            </m:den>
          </m:f>
          <m:r>
            <w:rPr>
              <w:rFonts w:ascii="Cambria Math" w:hAnsi="Cambria Math" w:cs="Times New Roman"/>
              <w:szCs w:val="24"/>
            </w:rPr>
            <m:t>x100</m:t>
          </m:r>
        </m:oMath>
      </m:oMathPara>
    </w:p>
    <w:p w14:paraId="57547F51" w14:textId="77777777" w:rsidR="0010673C" w:rsidRPr="00337220" w:rsidRDefault="0010673C" w:rsidP="00AE1769">
      <w:pPr>
        <w:rPr>
          <w:rFonts w:eastAsiaTheme="minorEastAsia" w:cs="Times New Roman"/>
          <w:szCs w:val="24"/>
        </w:rPr>
      </w:pPr>
    </w:p>
    <w:p w14:paraId="4FA2D44F" w14:textId="1D6F738B" w:rsidR="00017036" w:rsidRPr="00337220" w:rsidRDefault="00017036" w:rsidP="00AE1769">
      <w:pPr>
        <w:rPr>
          <w:rFonts w:cs="Times New Roman"/>
          <w:szCs w:val="24"/>
        </w:rPr>
      </w:pPr>
      <m:oMathPara>
        <m:oMath>
          <m:r>
            <w:rPr>
              <w:rFonts w:ascii="Cambria Math" w:hAnsi="Cambria Math" w:cs="Times New Roman"/>
              <w:szCs w:val="24"/>
            </w:rPr>
            <m:t>% Crystallinity=100-% Amorphous</m:t>
          </m:r>
        </m:oMath>
      </m:oMathPara>
    </w:p>
    <w:p w14:paraId="34B7CDCA" w14:textId="0400BE05" w:rsidR="00017036" w:rsidRPr="00337220" w:rsidRDefault="00017036" w:rsidP="00AE1769">
      <w:pPr>
        <w:pStyle w:val="Heading3"/>
        <w:tabs>
          <w:tab w:val="left" w:pos="3420"/>
        </w:tabs>
        <w:spacing w:before="0" w:line="360" w:lineRule="auto"/>
        <w:rPr>
          <w:rFonts w:cs="Times New Roman"/>
        </w:rPr>
      </w:pPr>
      <w:bookmarkStart w:id="185" w:name="_Toc498634907"/>
      <w:bookmarkStart w:id="186" w:name="_Toc28619162"/>
      <w:bookmarkStart w:id="187" w:name="_Toc438728031"/>
      <w:r w:rsidRPr="00337220">
        <w:rPr>
          <w:rFonts w:cs="Times New Roman"/>
        </w:rPr>
        <w:t>3.2.4 %</w:t>
      </w:r>
      <w:r w:rsidR="009C1C34">
        <w:rPr>
          <w:rFonts w:cs="Times New Roman"/>
        </w:rPr>
        <w:t xml:space="preserve"> </w:t>
      </w:r>
      <w:r w:rsidRPr="00337220">
        <w:rPr>
          <w:rFonts w:cs="Times New Roman"/>
        </w:rPr>
        <w:t>Crystallinity</w:t>
      </w:r>
      <w:bookmarkEnd w:id="185"/>
      <w:bookmarkEnd w:id="186"/>
      <w:r w:rsidRPr="00337220">
        <w:rPr>
          <w:rFonts w:cs="Times New Roman"/>
        </w:rPr>
        <w:tab/>
      </w:r>
    </w:p>
    <w:p w14:paraId="0A5E983A" w14:textId="21B19B32" w:rsidR="00017036" w:rsidRDefault="00017036" w:rsidP="00AE1769"/>
    <w:p w14:paraId="3DC6E691" w14:textId="4E4A1A20" w:rsidR="008C4751" w:rsidRPr="00FD0059" w:rsidRDefault="002D197A" w:rsidP="00AE1769">
      <w:pPr>
        <w:rPr>
          <w:rFonts w:cs="Times New Roman"/>
          <w:szCs w:val="24"/>
        </w:rPr>
      </w:pPr>
      <w:r w:rsidRPr="00FD0059">
        <w:rPr>
          <w:rFonts w:cs="Times New Roman"/>
          <w:szCs w:val="24"/>
        </w:rPr>
        <w:t xml:space="preserve">Li </w:t>
      </w:r>
      <w:r w:rsidRPr="00FD0059">
        <w:rPr>
          <w:rFonts w:cs="Times New Roman"/>
          <w:i/>
          <w:iCs/>
          <w:szCs w:val="24"/>
        </w:rPr>
        <w:t>et al</w:t>
      </w:r>
      <w:r w:rsidRPr="00FD0059">
        <w:rPr>
          <w:rFonts w:cs="Times New Roman"/>
          <w:szCs w:val="24"/>
        </w:rPr>
        <w:t>.</w:t>
      </w:r>
      <w:sdt>
        <w:sdtPr>
          <w:rPr>
            <w:rFonts w:cs="Times New Roman"/>
            <w:szCs w:val="24"/>
          </w:rPr>
          <w:id w:val="1605388682"/>
          <w:citation/>
        </w:sdtPr>
        <w:sdtEndPr/>
        <w:sdtContent>
          <w:r w:rsidRPr="00FD0059">
            <w:rPr>
              <w:rFonts w:cs="Times New Roman"/>
              <w:szCs w:val="24"/>
            </w:rPr>
            <w:fldChar w:fldCharType="begin"/>
          </w:r>
          <w:r w:rsidRPr="00FD0059">
            <w:rPr>
              <w:rFonts w:cs="Times New Roman"/>
              <w:szCs w:val="24"/>
            </w:rPr>
            <w:instrText xml:space="preserve"> CITATION LiZ04 \l 2057 </w:instrText>
          </w:r>
          <w:r w:rsidRPr="00FD0059">
            <w:rPr>
              <w:rFonts w:cs="Times New Roman"/>
              <w:szCs w:val="24"/>
            </w:rPr>
            <w:fldChar w:fldCharType="separate"/>
          </w:r>
          <w:r w:rsidR="00206484" w:rsidRPr="00FD0059">
            <w:rPr>
              <w:rFonts w:cs="Times New Roman"/>
              <w:noProof/>
              <w:szCs w:val="24"/>
            </w:rPr>
            <w:t xml:space="preserve"> [129]</w:t>
          </w:r>
          <w:r w:rsidRPr="00FD0059">
            <w:rPr>
              <w:rFonts w:cs="Times New Roman"/>
              <w:szCs w:val="24"/>
            </w:rPr>
            <w:fldChar w:fldCharType="end"/>
          </w:r>
        </w:sdtContent>
      </w:sdt>
      <w:r w:rsidRPr="00FD0059">
        <w:rPr>
          <w:rFonts w:cs="Times New Roman"/>
          <w:szCs w:val="24"/>
        </w:rPr>
        <w:t xml:space="preserve"> tried several parameters to determine the %</w:t>
      </w:r>
      <w:r w:rsidR="00490FE3" w:rsidRPr="00FD0059">
        <w:rPr>
          <w:rFonts w:cs="Times New Roman"/>
          <w:szCs w:val="24"/>
        </w:rPr>
        <w:t xml:space="preserve"> c</w:t>
      </w:r>
      <w:r w:rsidRPr="00FD0059">
        <w:rPr>
          <w:rFonts w:cs="Times New Roman"/>
          <w:szCs w:val="24"/>
        </w:rPr>
        <w:t xml:space="preserve">rystallinity and suggested that </w:t>
      </w:r>
      <w:r w:rsidRPr="00FD0059">
        <w:rPr>
          <w:rFonts w:eastAsiaTheme="minorEastAsia" w:cs="Times New Roman"/>
          <w:szCs w:val="24"/>
        </w:rPr>
        <w:t>the number of non-bridging oxygen per tetrahedrally-coordinated atom</w:t>
      </w:r>
      <w:r w:rsidRPr="00FD0059">
        <w:rPr>
          <w:rFonts w:cs="Times New Roman"/>
          <w:szCs w:val="24"/>
        </w:rPr>
        <w:t xml:space="preserve"> (</w:t>
      </w:r>
      <w:r w:rsidRPr="00FD0059">
        <w:rPr>
          <w:rFonts w:eastAsiaTheme="minorEastAsia" w:cs="Times New Roman"/>
          <w:szCs w:val="24"/>
        </w:rPr>
        <w:t>NBO/T ratio</w:t>
      </w:r>
      <w:r w:rsidRPr="00FD0059">
        <w:rPr>
          <w:rFonts w:cs="Times New Roman"/>
          <w:szCs w:val="24"/>
        </w:rPr>
        <w:t>) is the be</w:t>
      </w:r>
      <w:r w:rsidR="00675CD6" w:rsidRPr="00FD0059">
        <w:rPr>
          <w:rFonts w:cs="Times New Roman"/>
          <w:szCs w:val="24"/>
        </w:rPr>
        <w:t xml:space="preserve">st option to determine </w:t>
      </w:r>
      <w:r w:rsidR="00490FE3" w:rsidRPr="00FD0059">
        <w:rPr>
          <w:rFonts w:cs="Times New Roman"/>
          <w:szCs w:val="24"/>
        </w:rPr>
        <w:t xml:space="preserve">the </w:t>
      </w:r>
      <w:r w:rsidR="00675CD6" w:rsidRPr="00FD0059">
        <w:rPr>
          <w:rFonts w:cs="Times New Roman"/>
          <w:szCs w:val="24"/>
        </w:rPr>
        <w:t xml:space="preserve">crystallinity fraction of mould powders </w:t>
      </w:r>
      <w:r w:rsidR="00E3169F" w:rsidRPr="00FD0059">
        <w:rPr>
          <w:rFonts w:cs="Times New Roman"/>
          <w:szCs w:val="24"/>
        </w:rPr>
        <w:t xml:space="preserve">from the composition </w:t>
      </w:r>
      <w:r w:rsidR="00675CD6" w:rsidRPr="00FD0059">
        <w:rPr>
          <w:rFonts w:cs="Times New Roman"/>
          <w:szCs w:val="24"/>
        </w:rPr>
        <w:t>after compar</w:t>
      </w:r>
      <w:r w:rsidR="00E3169F" w:rsidRPr="00FD0059">
        <w:rPr>
          <w:rFonts w:cs="Times New Roman"/>
          <w:szCs w:val="24"/>
        </w:rPr>
        <w:t>ing</w:t>
      </w:r>
      <w:r w:rsidR="00675CD6" w:rsidRPr="00FD0059">
        <w:rPr>
          <w:rFonts w:cs="Times New Roman"/>
          <w:szCs w:val="24"/>
        </w:rPr>
        <w:t xml:space="preserve"> the experimental results with the results obtained by </w:t>
      </w:r>
      <w:r w:rsidR="00C40D6C" w:rsidRPr="00FD0059">
        <w:rPr>
          <w:rFonts w:cs="Times New Roman"/>
          <w:szCs w:val="24"/>
        </w:rPr>
        <w:t xml:space="preserve">the </w:t>
      </w:r>
      <w:r w:rsidR="00675CD6" w:rsidRPr="00FD0059">
        <w:rPr>
          <w:rFonts w:cs="Times New Roman"/>
          <w:szCs w:val="24"/>
        </w:rPr>
        <w:t xml:space="preserve">%crystallinity model. </w:t>
      </w:r>
      <w:r w:rsidR="00725B7C" w:rsidRPr="00FD0059">
        <w:rPr>
          <w:rFonts w:cs="Times New Roman"/>
          <w:szCs w:val="24"/>
        </w:rPr>
        <w:t xml:space="preserve"> </w:t>
      </w:r>
    </w:p>
    <w:p w14:paraId="00AF8F94" w14:textId="77777777" w:rsidR="007B40C7" w:rsidRPr="00FD0059" w:rsidRDefault="007B40C7" w:rsidP="00AE1769">
      <w:pPr>
        <w:rPr>
          <w:rFonts w:cs="Times New Roman"/>
          <w:szCs w:val="24"/>
        </w:rPr>
      </w:pPr>
    </w:p>
    <w:p w14:paraId="51D1CDDF" w14:textId="6C11D3C3" w:rsidR="00564818" w:rsidRPr="00FD0059" w:rsidRDefault="00725B7C" w:rsidP="00AE1769">
      <w:pPr>
        <w:rPr>
          <w:rFonts w:cs="Times New Roman"/>
          <w:szCs w:val="24"/>
        </w:rPr>
      </w:pPr>
      <w:r w:rsidRPr="00FD0059">
        <w:rPr>
          <w:rFonts w:cs="Times New Roman"/>
          <w:szCs w:val="24"/>
        </w:rPr>
        <w:t xml:space="preserve">Autor heated 20gr decarburised mould powder up to 1300 </w:t>
      </w:r>
      <w:proofErr w:type="spellStart"/>
      <w:proofErr w:type="gramStart"/>
      <w:r w:rsidRPr="00FD0059">
        <w:rPr>
          <w:rFonts w:cs="Times New Roman"/>
          <w:szCs w:val="24"/>
          <w:vertAlign w:val="superscript"/>
        </w:rPr>
        <w:t>o</w:t>
      </w:r>
      <w:r w:rsidRPr="00FD0059">
        <w:rPr>
          <w:rFonts w:cs="Times New Roman"/>
          <w:szCs w:val="24"/>
        </w:rPr>
        <w:t>C</w:t>
      </w:r>
      <w:proofErr w:type="spellEnd"/>
      <w:r w:rsidRPr="00FD0059">
        <w:rPr>
          <w:rFonts w:cs="Times New Roman"/>
          <w:szCs w:val="24"/>
        </w:rPr>
        <w:t xml:space="preserve">  and</w:t>
      </w:r>
      <w:proofErr w:type="gramEnd"/>
      <w:r w:rsidRPr="00FD0059">
        <w:rPr>
          <w:rFonts w:cs="Times New Roman"/>
          <w:szCs w:val="24"/>
        </w:rPr>
        <w:t xml:space="preserve"> held there for 20 min. It is then poured on stainless steel plate. The solidified sample</w:t>
      </w:r>
      <w:r w:rsidR="001D2783" w:rsidRPr="00FD0059">
        <w:rPr>
          <w:rFonts w:cs="Times New Roman"/>
          <w:szCs w:val="24"/>
        </w:rPr>
        <w:t xml:space="preserve"> </w:t>
      </w:r>
      <w:proofErr w:type="gramStart"/>
      <w:r w:rsidR="001D2783" w:rsidRPr="00FD0059">
        <w:rPr>
          <w:rFonts w:cs="Times New Roman"/>
          <w:szCs w:val="24"/>
        </w:rPr>
        <w:t>sectioned</w:t>
      </w:r>
      <w:proofErr w:type="gramEnd"/>
      <w:r w:rsidR="001D2783" w:rsidRPr="00FD0059">
        <w:rPr>
          <w:rFonts w:cs="Times New Roman"/>
          <w:szCs w:val="24"/>
        </w:rPr>
        <w:t xml:space="preserve"> and the thickness of crystallise</w:t>
      </w:r>
      <w:r w:rsidR="007C2038" w:rsidRPr="00FD0059">
        <w:rPr>
          <w:rFonts w:cs="Times New Roman"/>
          <w:szCs w:val="24"/>
        </w:rPr>
        <w:t>d</w:t>
      </w:r>
      <w:r w:rsidR="001D2783" w:rsidRPr="00FD0059">
        <w:rPr>
          <w:rFonts w:cs="Times New Roman"/>
          <w:szCs w:val="24"/>
        </w:rPr>
        <w:t xml:space="preserve"> layer was measured to determine the % crystallinity. Related to this test, it should be noted that solidified slag sample may not be homogeneous. </w:t>
      </w:r>
      <w:r w:rsidR="00564818" w:rsidRPr="00FD0059">
        <w:rPr>
          <w:rFonts w:cs="Times New Roman"/>
          <w:szCs w:val="24"/>
        </w:rPr>
        <w:t>However, local</w:t>
      </w:r>
      <w:r w:rsidR="001D2783" w:rsidRPr="00FD0059">
        <w:rPr>
          <w:rFonts w:cs="Times New Roman"/>
          <w:szCs w:val="24"/>
        </w:rPr>
        <w:t xml:space="preserve"> inhomogeneities in solidified slag sample may also cause variation in %crystallinity </w:t>
      </w:r>
      <w:r w:rsidR="00564818" w:rsidRPr="00FD0059">
        <w:rPr>
          <w:rFonts w:cs="Times New Roman"/>
          <w:szCs w:val="24"/>
        </w:rPr>
        <w:t>as this</w:t>
      </w:r>
      <w:r w:rsidR="001D2783" w:rsidRPr="00FD0059">
        <w:rPr>
          <w:rFonts w:cs="Times New Roman"/>
          <w:szCs w:val="24"/>
        </w:rPr>
        <w:t xml:space="preserve"> </w:t>
      </w:r>
      <w:r w:rsidR="00564818" w:rsidRPr="00FD0059">
        <w:rPr>
          <w:rFonts w:cs="Times New Roman"/>
          <w:szCs w:val="24"/>
        </w:rPr>
        <w:t>test carried</w:t>
      </w:r>
      <w:r w:rsidR="001D2783" w:rsidRPr="00FD0059">
        <w:rPr>
          <w:rFonts w:cs="Times New Roman"/>
          <w:szCs w:val="24"/>
        </w:rPr>
        <w:t xml:space="preserve"> out with very small samples. </w:t>
      </w:r>
      <w:r w:rsidR="00564818" w:rsidRPr="00FD0059">
        <w:rPr>
          <w:rFonts w:cs="Times New Roman"/>
          <w:szCs w:val="24"/>
        </w:rPr>
        <w:t>As result of all these points, author suggest</w:t>
      </w:r>
      <w:r w:rsidR="007C2038" w:rsidRPr="00FD0059">
        <w:rPr>
          <w:rFonts w:cs="Times New Roman"/>
          <w:szCs w:val="24"/>
        </w:rPr>
        <w:t>s</w:t>
      </w:r>
      <w:r w:rsidR="00564818" w:rsidRPr="00FD0059">
        <w:rPr>
          <w:rFonts w:cs="Times New Roman"/>
          <w:szCs w:val="24"/>
        </w:rPr>
        <w:t xml:space="preserve"> that there will be uncertainties associated with the measured % crystallinity along with some systematic errors arising from the measurement method.</w:t>
      </w:r>
    </w:p>
    <w:p w14:paraId="57643F2A" w14:textId="77777777" w:rsidR="007B40C7" w:rsidRPr="00FD0059" w:rsidRDefault="007B40C7" w:rsidP="00AE1769">
      <w:pPr>
        <w:rPr>
          <w:rFonts w:cs="Times New Roman"/>
          <w:szCs w:val="24"/>
        </w:rPr>
      </w:pPr>
    </w:p>
    <w:p w14:paraId="325FB51C" w14:textId="3BD80DCB" w:rsidR="007B40C7" w:rsidRPr="00FD0059" w:rsidRDefault="007B40C7" w:rsidP="00AE1769">
      <w:pPr>
        <w:rPr>
          <w:rFonts w:asciiTheme="majorBidi" w:eastAsiaTheme="minorEastAsia" w:hAnsiTheme="majorBidi" w:cstheme="majorBidi"/>
          <w:bCs/>
          <w:szCs w:val="24"/>
        </w:rPr>
      </w:pPr>
      <w:r w:rsidRPr="00FD0059">
        <w:rPr>
          <w:rFonts w:asciiTheme="majorBidi" w:eastAsiaTheme="minorEastAsia" w:hAnsiTheme="majorBidi" w:cstheme="majorBidi"/>
          <w:bCs/>
          <w:szCs w:val="24"/>
        </w:rPr>
        <w:t xml:space="preserve">The other reason for the uncertainties associated with the measured data could be the size of the area viewed. As the technique uses a small area of the sample to measure the crystallinity, local inhomogeneities could cause variation in crystallisation of sample. Therefore, the viewed area of the sample may not represent the whole sample. </w:t>
      </w:r>
    </w:p>
    <w:p w14:paraId="6A95EEEC" w14:textId="77777777" w:rsidR="007B40C7" w:rsidRPr="00FD0059" w:rsidRDefault="007B40C7" w:rsidP="00AE1769">
      <w:pPr>
        <w:rPr>
          <w:rFonts w:asciiTheme="majorBidi" w:eastAsiaTheme="minorEastAsia" w:hAnsiTheme="majorBidi" w:cstheme="majorBidi"/>
          <w:bCs/>
          <w:szCs w:val="24"/>
        </w:rPr>
      </w:pPr>
    </w:p>
    <w:p w14:paraId="0F74E3C3" w14:textId="619ACC58" w:rsidR="00D777A4" w:rsidRPr="00FD0059" w:rsidRDefault="00D777A4" w:rsidP="00AE1769">
      <w:pPr>
        <w:rPr>
          <w:rFonts w:eastAsiaTheme="minorEastAsia" w:cs="Times New Roman"/>
          <w:szCs w:val="24"/>
        </w:rPr>
      </w:pPr>
      <w:r w:rsidRPr="00FD0059">
        <w:rPr>
          <w:rFonts w:eastAsiaTheme="minorEastAsia" w:cs="Times New Roman"/>
          <w:szCs w:val="24"/>
        </w:rPr>
        <w:t>L</w:t>
      </w:r>
      <w:r w:rsidR="00DB149A" w:rsidRPr="00FD0059">
        <w:rPr>
          <w:rFonts w:eastAsiaTheme="minorEastAsia" w:cs="Times New Roman"/>
          <w:szCs w:val="24"/>
        </w:rPr>
        <w:t>i</w:t>
      </w:r>
      <w:r w:rsidRPr="00FD0059">
        <w:rPr>
          <w:rFonts w:eastAsiaTheme="minorEastAsia" w:cs="Times New Roman"/>
          <w:szCs w:val="24"/>
        </w:rPr>
        <w:t xml:space="preserve"> </w:t>
      </w:r>
      <w:r w:rsidR="00DB149A" w:rsidRPr="00FD0059">
        <w:rPr>
          <w:rFonts w:eastAsiaTheme="minorEastAsia" w:cs="Times New Roman"/>
          <w:i/>
          <w:iCs/>
          <w:szCs w:val="24"/>
        </w:rPr>
        <w:t>e</w:t>
      </w:r>
      <w:r w:rsidRPr="00FD0059">
        <w:rPr>
          <w:rFonts w:eastAsiaTheme="minorEastAsia" w:cs="Times New Roman"/>
          <w:i/>
          <w:iCs/>
          <w:szCs w:val="24"/>
        </w:rPr>
        <w:t>t al.</w:t>
      </w:r>
      <w:r w:rsidRPr="00FD0059">
        <w:rPr>
          <w:rFonts w:eastAsiaTheme="minorEastAsia" w:cs="Times New Roman"/>
          <w:szCs w:val="24"/>
        </w:rPr>
        <w:t xml:space="preserve"> </w:t>
      </w:r>
      <w:sdt>
        <w:sdtPr>
          <w:rPr>
            <w:rFonts w:eastAsiaTheme="minorEastAsia" w:cs="Times New Roman"/>
            <w:szCs w:val="24"/>
          </w:rPr>
          <w:id w:val="57761666"/>
          <w:citation/>
        </w:sdtPr>
        <w:sdtEndPr/>
        <w:sdtContent>
          <w:r w:rsidR="00725B7C" w:rsidRPr="00FD0059">
            <w:rPr>
              <w:rFonts w:eastAsiaTheme="minorEastAsia" w:cs="Times New Roman"/>
              <w:szCs w:val="24"/>
            </w:rPr>
            <w:fldChar w:fldCharType="begin"/>
          </w:r>
          <w:r w:rsidR="00725B7C" w:rsidRPr="00FD0059">
            <w:rPr>
              <w:rFonts w:eastAsiaTheme="minorEastAsia" w:cs="Times New Roman"/>
              <w:szCs w:val="24"/>
            </w:rPr>
            <w:instrText xml:space="preserve"> CITATION LiZ04 \l 2057 </w:instrText>
          </w:r>
          <w:r w:rsidR="00725B7C" w:rsidRPr="00FD0059">
            <w:rPr>
              <w:rFonts w:eastAsiaTheme="minorEastAsia" w:cs="Times New Roman"/>
              <w:szCs w:val="24"/>
            </w:rPr>
            <w:fldChar w:fldCharType="separate"/>
          </w:r>
          <w:r w:rsidR="00206484" w:rsidRPr="00FD0059">
            <w:rPr>
              <w:rFonts w:eastAsiaTheme="minorEastAsia" w:cs="Times New Roman"/>
              <w:noProof/>
              <w:szCs w:val="24"/>
            </w:rPr>
            <w:t>[129]</w:t>
          </w:r>
          <w:r w:rsidR="00725B7C" w:rsidRPr="00FD0059">
            <w:rPr>
              <w:rFonts w:eastAsiaTheme="minorEastAsia" w:cs="Times New Roman"/>
              <w:szCs w:val="24"/>
            </w:rPr>
            <w:fldChar w:fldCharType="end"/>
          </w:r>
        </w:sdtContent>
      </w:sdt>
      <w:r w:rsidR="007C2038" w:rsidRPr="00FD0059">
        <w:rPr>
          <w:rFonts w:eastAsiaTheme="minorEastAsia" w:cs="Times New Roman"/>
          <w:szCs w:val="24"/>
        </w:rPr>
        <w:t xml:space="preserve"> </w:t>
      </w:r>
      <w:r w:rsidRPr="00FD0059">
        <w:rPr>
          <w:rFonts w:eastAsiaTheme="minorEastAsia" w:cs="Times New Roman"/>
          <w:szCs w:val="24"/>
        </w:rPr>
        <w:t>is also plotted the %</w:t>
      </w:r>
      <w:r w:rsidR="00490FE3" w:rsidRPr="00FD0059">
        <w:rPr>
          <w:rFonts w:eastAsiaTheme="minorEastAsia" w:cs="Times New Roman"/>
          <w:szCs w:val="24"/>
        </w:rPr>
        <w:t xml:space="preserve"> </w:t>
      </w:r>
      <w:r w:rsidRPr="00FD0059">
        <w:rPr>
          <w:rFonts w:eastAsiaTheme="minorEastAsia" w:cs="Times New Roman"/>
          <w:szCs w:val="24"/>
        </w:rPr>
        <w:t xml:space="preserve">crystallinity of mould powders as a function of NBO/T ratio and </w:t>
      </w:r>
      <w:r w:rsidRPr="00FD0059">
        <w:rPr>
          <w:rFonts w:eastAsiaTheme="minorEastAsia" w:cs="Times New Roman"/>
          <w:szCs w:val="24"/>
        </w:rPr>
        <w:fldChar w:fldCharType="begin"/>
      </w:r>
      <w:r w:rsidRPr="00FD0059">
        <w:rPr>
          <w:rFonts w:eastAsiaTheme="minorEastAsia" w:cs="Times New Roman"/>
          <w:szCs w:val="24"/>
        </w:rPr>
        <w:instrText xml:space="preserve"> REF _Ref13090662 \h  \* MERGEFORMAT </w:instrText>
      </w:r>
      <w:r w:rsidRPr="00FD0059">
        <w:rPr>
          <w:rFonts w:eastAsiaTheme="minorEastAsia" w:cs="Times New Roman"/>
          <w:szCs w:val="24"/>
        </w:rPr>
      </w:r>
      <w:r w:rsidRPr="00FD0059">
        <w:rPr>
          <w:rFonts w:eastAsiaTheme="minorEastAsia" w:cs="Times New Roman"/>
          <w:szCs w:val="24"/>
        </w:rPr>
        <w:fldChar w:fldCharType="separate"/>
      </w:r>
      <w:r w:rsidR="00FA301A" w:rsidRPr="00FD0059">
        <w:rPr>
          <w:rFonts w:cs="Times New Roman"/>
          <w:i/>
          <w:iCs/>
          <w:szCs w:val="24"/>
        </w:rPr>
        <w:t xml:space="preserve">Figure </w:t>
      </w:r>
      <w:r w:rsidR="00FA301A" w:rsidRPr="00FD0059">
        <w:rPr>
          <w:rFonts w:cs="Times New Roman"/>
          <w:i/>
          <w:iCs/>
          <w:noProof/>
          <w:szCs w:val="24"/>
        </w:rPr>
        <w:t>24</w:t>
      </w:r>
      <w:r w:rsidRPr="00FD0059">
        <w:rPr>
          <w:rFonts w:eastAsiaTheme="minorEastAsia" w:cs="Times New Roman"/>
          <w:szCs w:val="24"/>
        </w:rPr>
        <w:fldChar w:fldCharType="end"/>
      </w:r>
      <w:r w:rsidRPr="00FD0059">
        <w:rPr>
          <w:rFonts w:eastAsiaTheme="minorEastAsia" w:cs="Times New Roman"/>
          <w:szCs w:val="24"/>
        </w:rPr>
        <w:t xml:space="preserve"> shows that the critical point is NBO/T=2 as below this critical point, the slag samples ha</w:t>
      </w:r>
      <w:r w:rsidR="00490FE3" w:rsidRPr="00FD0059">
        <w:rPr>
          <w:rFonts w:eastAsiaTheme="minorEastAsia" w:cs="Times New Roman"/>
          <w:szCs w:val="24"/>
        </w:rPr>
        <w:t>ve</w:t>
      </w:r>
      <w:r w:rsidRPr="00FD0059">
        <w:rPr>
          <w:rFonts w:eastAsiaTheme="minorEastAsia" w:cs="Times New Roman"/>
          <w:szCs w:val="24"/>
        </w:rPr>
        <w:t xml:space="preserve"> </w:t>
      </w:r>
      <w:r w:rsidR="00490FE3" w:rsidRPr="00FD0059">
        <w:rPr>
          <w:rFonts w:eastAsiaTheme="minorEastAsia" w:cs="Times New Roman"/>
          <w:szCs w:val="24"/>
        </w:rPr>
        <w:t>very</w:t>
      </w:r>
      <w:r w:rsidRPr="00FD0059">
        <w:rPr>
          <w:rFonts w:eastAsiaTheme="minorEastAsia" w:cs="Times New Roman"/>
          <w:szCs w:val="24"/>
        </w:rPr>
        <w:t xml:space="preserve"> low crystallinity while above this critical point, the %</w:t>
      </w:r>
      <w:r w:rsidR="00490FE3" w:rsidRPr="00FD0059">
        <w:rPr>
          <w:rFonts w:eastAsiaTheme="minorEastAsia" w:cs="Times New Roman"/>
          <w:szCs w:val="24"/>
        </w:rPr>
        <w:t xml:space="preserve"> </w:t>
      </w:r>
      <w:r w:rsidRPr="00FD0059">
        <w:rPr>
          <w:rFonts w:eastAsiaTheme="minorEastAsia" w:cs="Times New Roman"/>
          <w:szCs w:val="24"/>
        </w:rPr>
        <w:t>crystallinity is increasing with increasing NBO/T.</w:t>
      </w:r>
    </w:p>
    <w:p w14:paraId="4597AAA6" w14:textId="77777777" w:rsidR="007B40C7" w:rsidRPr="00FD0059" w:rsidRDefault="007B40C7" w:rsidP="00AE1769">
      <w:pPr>
        <w:rPr>
          <w:rFonts w:eastAsiaTheme="minorEastAsia" w:cs="Times New Roman"/>
          <w:szCs w:val="24"/>
        </w:rPr>
      </w:pPr>
    </w:p>
    <w:p w14:paraId="02423A49" w14:textId="77777777" w:rsidR="007B40C7" w:rsidRPr="00337220" w:rsidRDefault="007B40C7" w:rsidP="007B40C7">
      <w:pPr>
        <w:rPr>
          <w:rFonts w:eastAsiaTheme="minorEastAsia" w:cs="Times New Roman"/>
          <w:szCs w:val="24"/>
        </w:rPr>
      </w:pPr>
      <w:r>
        <w:rPr>
          <w:rFonts w:eastAsiaTheme="minorEastAsia" w:cs="Times New Roman"/>
          <w:szCs w:val="24"/>
        </w:rPr>
        <w:t>The percentage</w:t>
      </w:r>
      <w:r w:rsidRPr="00337220">
        <w:rPr>
          <w:rFonts w:eastAsiaTheme="minorEastAsia" w:cs="Times New Roman"/>
          <w:szCs w:val="24"/>
        </w:rPr>
        <w:t xml:space="preserve"> of </w:t>
      </w:r>
      <w:r>
        <w:rPr>
          <w:rFonts w:eastAsiaTheme="minorEastAsia" w:cs="Times New Roman"/>
          <w:szCs w:val="24"/>
        </w:rPr>
        <w:t>c</w:t>
      </w:r>
      <w:r w:rsidRPr="00337220">
        <w:rPr>
          <w:rFonts w:eastAsiaTheme="minorEastAsia" w:cs="Times New Roman"/>
          <w:szCs w:val="24"/>
        </w:rPr>
        <w:t xml:space="preserve">rystallinity in </w:t>
      </w:r>
      <w:r>
        <w:rPr>
          <w:rFonts w:eastAsiaTheme="minorEastAsia" w:cs="Times New Roman"/>
          <w:szCs w:val="24"/>
        </w:rPr>
        <w:t xml:space="preserve">the </w:t>
      </w:r>
      <w:r w:rsidRPr="00337220">
        <w:rPr>
          <w:rFonts w:eastAsiaTheme="minorEastAsia" w:cs="Times New Roman"/>
          <w:szCs w:val="24"/>
        </w:rPr>
        <w:t xml:space="preserve">sample powders </w:t>
      </w:r>
      <w:r>
        <w:rPr>
          <w:rFonts w:eastAsiaTheme="minorEastAsia" w:cs="Times New Roman"/>
          <w:szCs w:val="24"/>
        </w:rPr>
        <w:t>was</w:t>
      </w:r>
      <w:r w:rsidRPr="00337220">
        <w:rPr>
          <w:rFonts w:eastAsiaTheme="minorEastAsia" w:cs="Times New Roman"/>
          <w:szCs w:val="24"/>
        </w:rPr>
        <w:t xml:space="preserve"> calculated using the following equation:</w:t>
      </w:r>
    </w:p>
    <w:p w14:paraId="41C2C176" w14:textId="77777777" w:rsidR="007B40C7" w:rsidRPr="004A49E2" w:rsidRDefault="007B40C7" w:rsidP="007B40C7">
      <w:pPr>
        <w:rPr>
          <w:rFonts w:eastAsiaTheme="minorEastAsia" w:cs="Times New Roman"/>
          <w:szCs w:val="24"/>
        </w:rPr>
      </w:pPr>
      <m:oMathPara>
        <m:oMath>
          <m:r>
            <w:rPr>
              <w:rFonts w:ascii="Cambria Math" w:eastAsiaTheme="minorEastAsia" w:hAnsi="Cambria Math" w:cs="Times New Roman"/>
              <w:szCs w:val="24"/>
            </w:rPr>
            <w:lastRenderedPageBreak/>
            <m:t>%Crystallinity=141.1</m:t>
          </m:r>
          <m:d>
            <m:dPr>
              <m:ctrlPr>
                <w:rPr>
                  <w:rFonts w:ascii="Cambria Math" w:eastAsiaTheme="minorEastAsia" w:hAnsi="Cambria Math" w:cs="Times New Roman"/>
                  <w:i/>
                  <w:szCs w:val="24"/>
                </w:rPr>
              </m:ctrlPr>
            </m:dPr>
            <m:e>
              <m:f>
                <m:fPr>
                  <m:ctrlPr>
                    <w:rPr>
                      <w:rFonts w:ascii="Cambria Math" w:eastAsiaTheme="minorEastAsia" w:hAnsi="Cambria Math" w:cs="Times New Roman"/>
                      <w:i/>
                      <w:szCs w:val="24"/>
                    </w:rPr>
                  </m:ctrlPr>
                </m:fPr>
                <m:num>
                  <m:r>
                    <w:rPr>
                      <w:rFonts w:ascii="Cambria Math" w:eastAsiaTheme="minorEastAsia" w:hAnsi="Cambria Math" w:cs="Times New Roman"/>
                      <w:szCs w:val="24"/>
                    </w:rPr>
                    <m:t>NBO</m:t>
                  </m:r>
                </m:num>
                <m:den>
                  <m:r>
                    <w:rPr>
                      <w:rFonts w:ascii="Cambria Math" w:eastAsiaTheme="minorEastAsia" w:hAnsi="Cambria Math" w:cs="Times New Roman"/>
                      <w:szCs w:val="24"/>
                    </w:rPr>
                    <m:t>T</m:t>
                  </m:r>
                </m:den>
              </m:f>
            </m:e>
          </m:d>
          <m:r>
            <w:rPr>
              <w:rFonts w:ascii="Cambria Math" w:eastAsiaTheme="minorEastAsia" w:hAnsi="Cambria Math" w:cs="Times New Roman"/>
              <w:szCs w:val="24"/>
            </w:rPr>
            <m:t>-284.0</m:t>
          </m:r>
        </m:oMath>
      </m:oMathPara>
    </w:p>
    <w:p w14:paraId="67849586" w14:textId="77777777" w:rsidR="007B40C7" w:rsidRPr="00E3169F" w:rsidRDefault="007B40C7" w:rsidP="007B40C7">
      <w:pPr>
        <w:rPr>
          <w:rFonts w:eastAsiaTheme="minorEastAsia" w:cs="Times New Roman"/>
          <w:szCs w:val="24"/>
        </w:rPr>
      </w:pPr>
    </w:p>
    <w:p w14:paraId="6469155C" w14:textId="77777777" w:rsidR="007B40C7" w:rsidRDefault="007B40C7" w:rsidP="007B40C7">
      <w:pPr>
        <w:rPr>
          <w:rFonts w:eastAsiaTheme="minorEastAsia" w:cs="Times New Roman"/>
          <w:szCs w:val="24"/>
        </w:rPr>
      </w:pPr>
      <w:r w:rsidRPr="00337220">
        <w:rPr>
          <w:rFonts w:eastAsiaTheme="minorEastAsia" w:cs="Times New Roman"/>
          <w:szCs w:val="24"/>
        </w:rPr>
        <w:t xml:space="preserve">The NBO/T ratio refers to the number of non-bridging oxygen per tetrahedrally-coordinated atom. It has been adopted to reflect the degree of depolymerisation of </w:t>
      </w:r>
      <w:r>
        <w:rPr>
          <w:rFonts w:eastAsiaTheme="minorEastAsia" w:cs="Times New Roman"/>
          <w:szCs w:val="24"/>
        </w:rPr>
        <w:t xml:space="preserve">the </w:t>
      </w:r>
      <w:r w:rsidRPr="00337220">
        <w:rPr>
          <w:rFonts w:eastAsiaTheme="minorEastAsia" w:cs="Times New Roman"/>
          <w:szCs w:val="24"/>
        </w:rPr>
        <w:t>slag. The NBO/T ratio is calculated as follows:</w:t>
      </w:r>
    </w:p>
    <w:p w14:paraId="2E6568E7" w14:textId="77777777" w:rsidR="007B40C7" w:rsidRPr="00337220" w:rsidRDefault="007B40C7" w:rsidP="007B40C7">
      <w:pPr>
        <w:rPr>
          <w:rFonts w:eastAsiaTheme="minorEastAsia" w:cs="Times New Roman"/>
          <w:szCs w:val="24"/>
        </w:rPr>
      </w:pPr>
    </w:p>
    <w:p w14:paraId="037630C6" w14:textId="77777777" w:rsidR="007B40C7" w:rsidRPr="004A49E2" w:rsidRDefault="00271E9B" w:rsidP="007B40C7">
      <w:pPr>
        <w:rPr>
          <w:rFonts w:eastAsiaTheme="minorEastAsia" w:cs="Times New Roman"/>
          <w:szCs w:val="24"/>
        </w:rPr>
      </w:pPr>
      <m:oMathPara>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NBO</m:t>
              </m:r>
            </m:num>
            <m:den>
              <m:r>
                <w:rPr>
                  <w:rFonts w:ascii="Cambria Math" w:eastAsiaTheme="minorEastAsia" w:hAnsi="Cambria Math" w:cs="Times New Roman"/>
                  <w:szCs w:val="24"/>
                </w:rPr>
                <m:t>T</m:t>
              </m:r>
            </m:den>
          </m:f>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2</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CaO</m:t>
                  </m:r>
                </m:sub>
              </m:sSub>
              <m:r>
                <w:rPr>
                  <w:rFonts w:ascii="Cambria Math" w:eastAsiaTheme="minorEastAsia" w:hAnsi="Cambria Math" w:cs="Times New Roman"/>
                  <w:szCs w:val="24"/>
                </w:rPr>
                <m:t>+2</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BaO</m:t>
                  </m:r>
                </m:sub>
              </m:sSub>
              <m:r>
                <w:rPr>
                  <w:rFonts w:ascii="Cambria Math" w:eastAsiaTheme="minorEastAsia" w:hAnsi="Cambria Math" w:cs="Times New Roman"/>
                  <w:szCs w:val="24"/>
                </w:rPr>
                <m:t>+2</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CaF2</m:t>
                  </m:r>
                </m:sub>
              </m:sSub>
              <m:r>
                <w:rPr>
                  <w:rFonts w:ascii="Cambria Math" w:eastAsiaTheme="minorEastAsia" w:hAnsi="Cambria Math" w:cs="Times New Roman"/>
                  <w:szCs w:val="24"/>
                </w:rPr>
                <m:t>+2</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Na2O</m:t>
                  </m:r>
                </m:sub>
              </m:sSub>
              <m:r>
                <w:rPr>
                  <w:rFonts w:ascii="Cambria Math" w:eastAsiaTheme="minorEastAsia" w:hAnsi="Cambria Math" w:cs="Times New Roman"/>
                  <w:szCs w:val="24"/>
                </w:rPr>
                <m:t>-2</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Al2O3</m:t>
                  </m:r>
                </m:sub>
              </m:sSub>
              <m:r>
                <w:rPr>
                  <w:rFonts w:ascii="Cambria Math" w:eastAsiaTheme="minorEastAsia" w:hAnsi="Cambria Math" w:cs="Times New Roman"/>
                  <w:szCs w:val="24"/>
                </w:rPr>
                <m:t>+6</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Fe2O3</m:t>
                  </m:r>
                </m:sub>
              </m:sSub>
              <m:r>
                <w:rPr>
                  <w:rFonts w:ascii="Cambria Math" w:eastAsiaTheme="minorEastAsia" w:hAnsi="Cambria Math" w:cs="Times New Roman"/>
                  <w:szCs w:val="24"/>
                </w:rPr>
                <m:t>+</m:t>
              </m:r>
              <m:d>
                <m:dPr>
                  <m:ctrlPr>
                    <w:rPr>
                      <w:rFonts w:ascii="Cambria Math" w:eastAsiaTheme="minorEastAsia" w:hAnsi="Cambria Math" w:cs="Times New Roman"/>
                      <w:i/>
                      <w:szCs w:val="24"/>
                    </w:rPr>
                  </m:ctrlPr>
                </m:dPr>
                <m:e>
                  <m:r>
                    <w:rPr>
                      <w:rFonts w:ascii="Cambria Math" w:eastAsiaTheme="minorEastAsia" w:hAnsi="Cambria Math" w:cs="Times New Roman"/>
                      <w:szCs w:val="24"/>
                    </w:rPr>
                    <m:t>2</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MgO</m:t>
                      </m:r>
                    </m:sub>
                  </m:sSub>
                  <m:r>
                    <w:rPr>
                      <w:rFonts w:ascii="Cambria Math" w:eastAsiaTheme="minorEastAsia" w:hAnsi="Cambria Math" w:cs="Times New Roman"/>
                      <w:szCs w:val="24"/>
                    </w:rPr>
                    <m:t>+2</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MnO</m:t>
                      </m:r>
                    </m:sub>
                  </m:sSub>
                </m:e>
              </m:d>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SiO2</m:t>
                  </m:r>
                </m:sub>
              </m:sSub>
              <m:r>
                <w:rPr>
                  <w:rFonts w:ascii="Cambria Math" w:eastAsiaTheme="minorEastAsia" w:hAnsi="Cambria Math" w:cs="Times New Roman"/>
                  <w:szCs w:val="24"/>
                </w:rPr>
                <m:t>+2</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Al2O3</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TiO2</m:t>
                  </m:r>
                </m:sub>
              </m:sSub>
              <m:r>
                <w:rPr>
                  <w:rFonts w:ascii="Cambria Math" w:eastAsiaTheme="minorEastAsia" w:hAnsi="Cambria Math" w:cs="Times New Roman"/>
                  <w:szCs w:val="24"/>
                </w:rPr>
                <m:t>+2</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B2O3</m:t>
                  </m:r>
                </m:sub>
              </m:sSub>
              <m:r>
                <w:rPr>
                  <w:rFonts w:ascii="Cambria Math" w:eastAsiaTheme="minorEastAsia" w:hAnsi="Cambria Math" w:cs="Times New Roman"/>
                  <w:szCs w:val="24"/>
                </w:rPr>
                <m:t>+</m:t>
              </m:r>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MgO</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MnO</m:t>
                      </m:r>
                    </m:sub>
                  </m:sSub>
                </m:e>
              </m:d>
            </m:den>
          </m:f>
        </m:oMath>
      </m:oMathPara>
    </w:p>
    <w:p w14:paraId="6839E103" w14:textId="77777777" w:rsidR="007B40C7" w:rsidRPr="004A49E2" w:rsidRDefault="007B40C7" w:rsidP="007B40C7">
      <w:pPr>
        <w:rPr>
          <w:rFonts w:eastAsiaTheme="minorEastAsia" w:cs="Times New Roman"/>
          <w:szCs w:val="24"/>
        </w:rPr>
      </w:pPr>
    </w:p>
    <w:p w14:paraId="0F7A1C11" w14:textId="412C39AC" w:rsidR="007B40C7" w:rsidRPr="00FD0059" w:rsidRDefault="007B40C7" w:rsidP="007B40C7">
      <w:pPr>
        <w:rPr>
          <w:rFonts w:eastAsiaTheme="minorEastAsia" w:cs="Times New Roman"/>
          <w:szCs w:val="24"/>
        </w:rPr>
      </w:pPr>
      <w:r w:rsidRPr="00FD0059">
        <w:rPr>
          <w:rFonts w:eastAsiaTheme="minorEastAsia" w:cs="Times New Roman"/>
          <w:szCs w:val="24"/>
        </w:rPr>
        <w:t xml:space="preserve">where x is mole fraction of the component in the mould powder.  If MgO is higher than 7% and/ or </w:t>
      </w:r>
      <w:proofErr w:type="spellStart"/>
      <w:r w:rsidRPr="00FD0059">
        <w:rPr>
          <w:rFonts w:eastAsiaTheme="minorEastAsia" w:cs="Times New Roman"/>
          <w:szCs w:val="24"/>
        </w:rPr>
        <w:t>MnO</w:t>
      </w:r>
      <w:proofErr w:type="spellEnd"/>
      <w:r w:rsidRPr="00FD0059">
        <w:rPr>
          <w:rFonts w:eastAsiaTheme="minorEastAsia" w:cs="Times New Roman"/>
          <w:szCs w:val="24"/>
        </w:rPr>
        <w:t xml:space="preserve"> is higher than 4%, the bracket must be considered into the denominator. Otherwise the bracket must be included in the numerator</w:t>
      </w:r>
      <w:sdt>
        <w:sdtPr>
          <w:rPr>
            <w:rFonts w:eastAsiaTheme="minorEastAsia" w:cs="Times New Roman"/>
            <w:szCs w:val="24"/>
          </w:rPr>
          <w:id w:val="-855730213"/>
          <w:citation/>
        </w:sdtPr>
        <w:sdtEndPr/>
        <w:sdtContent>
          <w:r w:rsidRPr="00FD0059">
            <w:rPr>
              <w:rFonts w:eastAsiaTheme="minorEastAsia" w:cs="Times New Roman"/>
              <w:szCs w:val="24"/>
            </w:rPr>
            <w:fldChar w:fldCharType="begin"/>
          </w:r>
          <w:r w:rsidRPr="00FD0059">
            <w:rPr>
              <w:rFonts w:eastAsiaTheme="minorEastAsia" w:cs="Times New Roman"/>
              <w:szCs w:val="24"/>
            </w:rPr>
            <w:instrText xml:space="preserve"> CITATION KCM11 \l 2057  \m Ken17</w:instrText>
          </w:r>
          <w:r w:rsidRPr="00FD0059">
            <w:rPr>
              <w:rFonts w:eastAsiaTheme="minorEastAsia" w:cs="Times New Roman"/>
              <w:szCs w:val="24"/>
            </w:rPr>
            <w:fldChar w:fldCharType="separate"/>
          </w:r>
          <w:r w:rsidR="00206484" w:rsidRPr="00FD0059">
            <w:rPr>
              <w:rFonts w:eastAsiaTheme="minorEastAsia" w:cs="Times New Roman"/>
              <w:noProof/>
              <w:szCs w:val="24"/>
            </w:rPr>
            <w:t xml:space="preserve"> [58, 53]</w:t>
          </w:r>
          <w:r w:rsidRPr="00FD0059">
            <w:rPr>
              <w:rFonts w:eastAsiaTheme="minorEastAsia" w:cs="Times New Roman"/>
              <w:szCs w:val="24"/>
            </w:rPr>
            <w:fldChar w:fldCharType="end"/>
          </w:r>
        </w:sdtContent>
      </w:sdt>
      <w:r w:rsidRPr="00FD0059">
        <w:rPr>
          <w:rFonts w:eastAsiaTheme="minorEastAsia" w:cs="Times New Roman"/>
          <w:szCs w:val="24"/>
        </w:rPr>
        <w:t>.</w:t>
      </w:r>
    </w:p>
    <w:p w14:paraId="5A9361D6" w14:textId="77777777" w:rsidR="007B40C7" w:rsidRPr="00FD0059" w:rsidRDefault="007B40C7" w:rsidP="007B40C7">
      <w:pPr>
        <w:rPr>
          <w:rFonts w:eastAsiaTheme="minorEastAsia" w:cs="Times New Roman"/>
          <w:szCs w:val="24"/>
        </w:rPr>
      </w:pPr>
    </w:p>
    <w:p w14:paraId="68E9AF9E" w14:textId="77777777" w:rsidR="004A49E2" w:rsidRPr="00FD0059" w:rsidRDefault="004A49E2" w:rsidP="00AE1769">
      <w:pPr>
        <w:rPr>
          <w:rFonts w:eastAsiaTheme="minorEastAsia" w:cs="Times New Roman"/>
          <w:szCs w:val="24"/>
        </w:rPr>
      </w:pPr>
    </w:p>
    <w:p w14:paraId="1C5A70CD" w14:textId="77777777" w:rsidR="00E3169F" w:rsidRPr="0043088F" w:rsidRDefault="00E3169F" w:rsidP="00BB2F65">
      <w:pPr>
        <w:keepNext/>
        <w:jc w:val="center"/>
        <w:rPr>
          <w:color w:val="FF0000"/>
        </w:rPr>
      </w:pPr>
      <w:r w:rsidRPr="0043088F">
        <w:rPr>
          <w:rFonts w:eastAsiaTheme="minorEastAsia" w:cs="Times New Roman"/>
          <w:noProof/>
          <w:color w:val="FF0000"/>
          <w:szCs w:val="24"/>
          <w:lang w:eastAsia="en-GB"/>
        </w:rPr>
        <w:drawing>
          <wp:inline distT="0" distB="0" distL="0" distR="0" wp14:anchorId="1E078D8A" wp14:editId="3FCFB204">
            <wp:extent cx="4215740" cy="2914453"/>
            <wp:effectExtent l="0" t="0" r="0" b="63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35158" cy="2927877"/>
                    </a:xfrm>
                    <a:prstGeom prst="rect">
                      <a:avLst/>
                    </a:prstGeom>
                    <a:noFill/>
                    <a:ln>
                      <a:noFill/>
                    </a:ln>
                  </pic:spPr>
                </pic:pic>
              </a:graphicData>
            </a:graphic>
          </wp:inline>
        </w:drawing>
      </w:r>
    </w:p>
    <w:p w14:paraId="3688C3B1" w14:textId="5CCC0A12" w:rsidR="00E3169F" w:rsidRPr="001C3F0A" w:rsidRDefault="00E3169F" w:rsidP="00BB2F65">
      <w:pPr>
        <w:pStyle w:val="Caption"/>
        <w:jc w:val="center"/>
      </w:pPr>
      <w:bookmarkStart w:id="188" w:name="_Ref13090662"/>
      <w:bookmarkStart w:id="189" w:name="_Toc28619224"/>
      <w:r w:rsidRPr="001C3F0A">
        <w:rPr>
          <w:b/>
          <w:bCs/>
        </w:rPr>
        <w:t xml:space="preserve">Figure </w:t>
      </w:r>
      <w:r w:rsidRPr="001C3F0A">
        <w:rPr>
          <w:b/>
          <w:bCs/>
        </w:rPr>
        <w:fldChar w:fldCharType="begin"/>
      </w:r>
      <w:r w:rsidRPr="001C3F0A">
        <w:rPr>
          <w:b/>
          <w:bCs/>
        </w:rPr>
        <w:instrText xml:space="preserve"> SEQ Figure \* ARABIC </w:instrText>
      </w:r>
      <w:r w:rsidRPr="001C3F0A">
        <w:rPr>
          <w:b/>
          <w:bCs/>
        </w:rPr>
        <w:fldChar w:fldCharType="separate"/>
      </w:r>
      <w:r w:rsidR="00FA301A">
        <w:rPr>
          <w:b/>
          <w:bCs/>
          <w:noProof/>
        </w:rPr>
        <w:t>24</w:t>
      </w:r>
      <w:r w:rsidRPr="001C3F0A">
        <w:rPr>
          <w:b/>
          <w:bCs/>
        </w:rPr>
        <w:fldChar w:fldCharType="end"/>
      </w:r>
      <w:bookmarkEnd w:id="188"/>
      <w:r w:rsidRPr="001C3F0A">
        <w:t xml:space="preserve"> The %Crystallinity as a function of modified NBO/T ratio </w:t>
      </w:r>
      <w:sdt>
        <w:sdtPr>
          <w:id w:val="1163125756"/>
          <w:citation/>
        </w:sdtPr>
        <w:sdtEndPr/>
        <w:sdtContent>
          <w:r w:rsidR="008C4751">
            <w:fldChar w:fldCharType="begin"/>
          </w:r>
          <w:r w:rsidR="008C4751">
            <w:instrText xml:space="preserve"> CITATION Ken17 \l 2057 </w:instrText>
          </w:r>
          <w:r w:rsidR="008C4751">
            <w:fldChar w:fldCharType="separate"/>
          </w:r>
          <w:r w:rsidR="00206484" w:rsidRPr="00206484">
            <w:rPr>
              <w:noProof/>
            </w:rPr>
            <w:t>[53]</w:t>
          </w:r>
          <w:r w:rsidR="008C4751">
            <w:fldChar w:fldCharType="end"/>
          </w:r>
        </w:sdtContent>
      </w:sdt>
      <w:bookmarkEnd w:id="189"/>
    </w:p>
    <w:p w14:paraId="68033895" w14:textId="77777777" w:rsidR="004A49E2" w:rsidRDefault="004A49E2" w:rsidP="004A49E2"/>
    <w:p w14:paraId="5E9E9374" w14:textId="77777777" w:rsidR="004A49E2" w:rsidRPr="004A49E2" w:rsidRDefault="004A49E2" w:rsidP="004A49E2"/>
    <w:p w14:paraId="42ECC69D" w14:textId="14FBCD32" w:rsidR="00BB2F65" w:rsidRDefault="00BB2F65" w:rsidP="00AE1769">
      <w:pPr>
        <w:rPr>
          <w:rFonts w:eastAsiaTheme="minorEastAsia" w:cs="Times New Roman"/>
          <w:szCs w:val="24"/>
        </w:rPr>
      </w:pPr>
    </w:p>
    <w:p w14:paraId="1AFBBB80" w14:textId="4F871DEF" w:rsidR="007B40C7" w:rsidRDefault="007B40C7" w:rsidP="00AE1769">
      <w:pPr>
        <w:rPr>
          <w:rFonts w:eastAsiaTheme="minorEastAsia" w:cs="Times New Roman"/>
          <w:szCs w:val="24"/>
        </w:rPr>
      </w:pPr>
    </w:p>
    <w:p w14:paraId="0D944833" w14:textId="0CA28600" w:rsidR="007B40C7" w:rsidRDefault="007B40C7" w:rsidP="00AE1769">
      <w:pPr>
        <w:rPr>
          <w:rFonts w:eastAsiaTheme="minorEastAsia" w:cs="Times New Roman"/>
          <w:szCs w:val="24"/>
        </w:rPr>
      </w:pPr>
    </w:p>
    <w:p w14:paraId="51FB6DB0" w14:textId="35ABE1EA" w:rsidR="007B40C7" w:rsidRDefault="007B40C7" w:rsidP="00AE1769">
      <w:pPr>
        <w:rPr>
          <w:rFonts w:eastAsiaTheme="minorEastAsia" w:cs="Times New Roman"/>
          <w:szCs w:val="24"/>
        </w:rPr>
      </w:pPr>
    </w:p>
    <w:p w14:paraId="42A7AD0A" w14:textId="77777777" w:rsidR="007B40C7" w:rsidRDefault="007B40C7" w:rsidP="00AE1769">
      <w:pPr>
        <w:rPr>
          <w:rFonts w:eastAsiaTheme="minorEastAsia" w:cs="Times New Roman"/>
          <w:szCs w:val="24"/>
        </w:rPr>
      </w:pPr>
    </w:p>
    <w:p w14:paraId="1BEB91E0" w14:textId="22FF0405" w:rsidR="00017036" w:rsidRDefault="00017036" w:rsidP="005A615A">
      <w:pPr>
        <w:pStyle w:val="Heading2"/>
      </w:pPr>
      <w:bookmarkStart w:id="190" w:name="_Toc498634908"/>
      <w:bookmarkStart w:id="191" w:name="_Toc28619163"/>
      <w:r w:rsidRPr="005A42BB">
        <w:lastRenderedPageBreak/>
        <w:t>3.3 Methods for Examination of Melting and Crystallisation behaviour</w:t>
      </w:r>
      <w:bookmarkEnd w:id="190"/>
      <w:bookmarkEnd w:id="191"/>
      <w:r w:rsidRPr="005A42BB">
        <w:t xml:space="preserve"> </w:t>
      </w:r>
    </w:p>
    <w:p w14:paraId="2E90EA8C" w14:textId="77777777" w:rsidR="004A49E2" w:rsidRPr="005A42BB" w:rsidRDefault="004A49E2" w:rsidP="00AE1769">
      <w:pPr>
        <w:pStyle w:val="Heading1"/>
        <w:spacing w:before="0" w:beforeAutospacing="0" w:after="0" w:afterAutospacing="0"/>
      </w:pPr>
    </w:p>
    <w:p w14:paraId="5EAB8324" w14:textId="4424AEA4" w:rsidR="00017036" w:rsidRPr="00337220" w:rsidRDefault="00017036" w:rsidP="00AE1769">
      <w:pPr>
        <w:pStyle w:val="Heading3"/>
        <w:spacing w:before="0" w:line="360" w:lineRule="auto"/>
      </w:pPr>
      <w:bookmarkStart w:id="192" w:name="_Toc498634909"/>
      <w:bookmarkStart w:id="193" w:name="_Toc28619164"/>
      <w:r w:rsidRPr="005A42BB">
        <w:rPr>
          <w:rFonts w:cs="Times New Roman"/>
        </w:rPr>
        <w:t>3.3.1 Hot Stage Microscopy</w:t>
      </w:r>
      <w:bookmarkEnd w:id="187"/>
      <w:bookmarkEnd w:id="192"/>
      <w:bookmarkEnd w:id="193"/>
    </w:p>
    <w:p w14:paraId="60D3CB01" w14:textId="77777777" w:rsidR="004A49E2" w:rsidRDefault="004A49E2" w:rsidP="00AE1769">
      <w:pPr>
        <w:rPr>
          <w:rFonts w:cs="Times New Roman"/>
          <w:szCs w:val="24"/>
        </w:rPr>
      </w:pPr>
    </w:p>
    <w:p w14:paraId="74D2E559" w14:textId="22A3B460" w:rsidR="00017036" w:rsidRPr="00337220" w:rsidRDefault="009C1C34" w:rsidP="00AE1769">
      <w:pPr>
        <w:rPr>
          <w:rFonts w:cs="Times New Roman"/>
          <w:szCs w:val="24"/>
        </w:rPr>
      </w:pPr>
      <w:r>
        <w:rPr>
          <w:rFonts w:cs="Times New Roman"/>
          <w:szCs w:val="24"/>
        </w:rPr>
        <w:t xml:space="preserve">A </w:t>
      </w:r>
      <w:proofErr w:type="spellStart"/>
      <w:r w:rsidR="00017036" w:rsidRPr="00337220">
        <w:rPr>
          <w:rFonts w:cs="Times New Roman"/>
          <w:szCs w:val="24"/>
        </w:rPr>
        <w:t>Misura</w:t>
      </w:r>
      <w:proofErr w:type="spellEnd"/>
      <w:r w:rsidR="00017036" w:rsidRPr="00337220">
        <w:rPr>
          <w:rFonts w:cs="Times New Roman"/>
          <w:szCs w:val="24"/>
        </w:rPr>
        <w:t xml:space="preserve"> 3.32 Heating Microscope </w:t>
      </w:r>
      <w:r>
        <w:rPr>
          <w:rFonts w:cs="Times New Roman"/>
          <w:szCs w:val="24"/>
        </w:rPr>
        <w:t xml:space="preserve">at </w:t>
      </w:r>
      <w:r w:rsidR="00896960">
        <w:rPr>
          <w:rFonts w:cs="Times New Roman"/>
          <w:szCs w:val="24"/>
        </w:rPr>
        <w:t xml:space="preserve">the </w:t>
      </w:r>
      <w:r w:rsidR="00896960" w:rsidRPr="00337220">
        <w:rPr>
          <w:rFonts w:cs="Times New Roman"/>
          <w:szCs w:val="24"/>
        </w:rPr>
        <w:t>Materials</w:t>
      </w:r>
      <w:r w:rsidR="00017036" w:rsidRPr="00337220">
        <w:rPr>
          <w:rFonts w:cs="Times New Roman"/>
          <w:szCs w:val="24"/>
        </w:rPr>
        <w:t xml:space="preserve"> Processing Institute (MPI) </w:t>
      </w:r>
      <w:r>
        <w:rPr>
          <w:rFonts w:cs="Times New Roman"/>
          <w:szCs w:val="24"/>
        </w:rPr>
        <w:t>was</w:t>
      </w:r>
      <w:r w:rsidR="00017036" w:rsidRPr="00337220">
        <w:rPr>
          <w:rFonts w:cs="Times New Roman"/>
          <w:szCs w:val="24"/>
        </w:rPr>
        <w:t xml:space="preserve"> employed to determine the melting temperature of the mould powder. </w:t>
      </w:r>
      <w:r w:rsidR="00017036" w:rsidRPr="00896960">
        <w:rPr>
          <w:rFonts w:cs="Times New Roman"/>
          <w:szCs w:val="24"/>
        </w:rPr>
        <w:fldChar w:fldCharType="begin"/>
      </w:r>
      <w:r w:rsidR="00017036" w:rsidRPr="00896960">
        <w:rPr>
          <w:rFonts w:cs="Times New Roman"/>
          <w:szCs w:val="24"/>
        </w:rPr>
        <w:instrText xml:space="preserve"> REF _Ref491103579 \h </w:instrText>
      </w:r>
      <w:r w:rsidR="00393083" w:rsidRPr="00896960">
        <w:rPr>
          <w:rFonts w:cs="Times New Roman"/>
          <w:szCs w:val="24"/>
        </w:rPr>
        <w:instrText xml:space="preserve"> \* MERGEFORMAT </w:instrText>
      </w:r>
      <w:r w:rsidR="00017036" w:rsidRPr="00896960">
        <w:rPr>
          <w:rFonts w:cs="Times New Roman"/>
          <w:szCs w:val="24"/>
        </w:rPr>
      </w:r>
      <w:r w:rsidR="00017036" w:rsidRPr="00896960">
        <w:rPr>
          <w:rFonts w:cs="Times New Roman"/>
          <w:szCs w:val="24"/>
        </w:rPr>
        <w:fldChar w:fldCharType="separate"/>
      </w:r>
      <w:r w:rsidR="00FA301A" w:rsidRPr="00FA301A">
        <w:rPr>
          <w:rFonts w:cs="Times New Roman"/>
          <w:szCs w:val="24"/>
        </w:rPr>
        <w:t xml:space="preserve">Figure </w:t>
      </w:r>
      <w:r w:rsidR="00FA301A" w:rsidRPr="00FA301A">
        <w:rPr>
          <w:rFonts w:cs="Times New Roman"/>
          <w:noProof/>
          <w:szCs w:val="24"/>
        </w:rPr>
        <w:t>25</w:t>
      </w:r>
      <w:r w:rsidR="00017036" w:rsidRPr="00896960">
        <w:rPr>
          <w:rFonts w:cs="Times New Roman"/>
          <w:szCs w:val="24"/>
        </w:rPr>
        <w:fldChar w:fldCharType="end"/>
      </w:r>
      <w:r w:rsidR="00017036" w:rsidRPr="00337220">
        <w:rPr>
          <w:rFonts w:cs="Times New Roman"/>
          <w:szCs w:val="24"/>
        </w:rPr>
        <w:t xml:space="preserve"> shows the </w:t>
      </w:r>
      <w:proofErr w:type="spellStart"/>
      <w:r w:rsidR="00017036" w:rsidRPr="00337220">
        <w:rPr>
          <w:rFonts w:cs="Times New Roman"/>
          <w:szCs w:val="24"/>
        </w:rPr>
        <w:t>Misura</w:t>
      </w:r>
      <w:proofErr w:type="spellEnd"/>
      <w:r w:rsidR="00017036" w:rsidRPr="00337220">
        <w:rPr>
          <w:rFonts w:cs="Times New Roman"/>
          <w:szCs w:val="24"/>
        </w:rPr>
        <w:t xml:space="preserve"> heating microscope used in this study. The shape of the sample is quite important </w:t>
      </w:r>
      <w:r w:rsidR="001F144F">
        <w:rPr>
          <w:rFonts w:cs="Times New Roman"/>
          <w:szCs w:val="24"/>
        </w:rPr>
        <w:t>and needs to be made to the</w:t>
      </w:r>
      <w:r w:rsidR="00017036" w:rsidRPr="00337220">
        <w:rPr>
          <w:rFonts w:cs="Times New Roman"/>
          <w:szCs w:val="24"/>
        </w:rPr>
        <w:t xml:space="preserve"> correct dimensions. </w:t>
      </w:r>
    </w:p>
    <w:p w14:paraId="59B58F67" w14:textId="77777777" w:rsidR="00017036" w:rsidRPr="00337220" w:rsidRDefault="00017036" w:rsidP="00AE1769">
      <w:pPr>
        <w:rPr>
          <w:rFonts w:cs="Times New Roman"/>
          <w:szCs w:val="24"/>
        </w:rPr>
      </w:pPr>
    </w:p>
    <w:p w14:paraId="254B36DD" w14:textId="77777777" w:rsidR="00017036" w:rsidRPr="00337220" w:rsidRDefault="00017036" w:rsidP="00BB2F65">
      <w:pPr>
        <w:jc w:val="center"/>
        <w:rPr>
          <w:rFonts w:cs="Times New Roman"/>
          <w:szCs w:val="24"/>
        </w:rPr>
      </w:pPr>
      <w:r w:rsidRPr="00337220">
        <w:rPr>
          <w:rFonts w:cs="Times New Roman"/>
          <w:noProof/>
          <w:szCs w:val="24"/>
          <w:lang w:eastAsia="en-GB"/>
        </w:rPr>
        <w:drawing>
          <wp:inline distT="0" distB="0" distL="0" distR="0" wp14:anchorId="2D77E061" wp14:editId="1DED25E9">
            <wp:extent cx="5731510" cy="189103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llSizeRender.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31510" cy="1891030"/>
                    </a:xfrm>
                    <a:prstGeom prst="rect">
                      <a:avLst/>
                    </a:prstGeom>
                  </pic:spPr>
                </pic:pic>
              </a:graphicData>
            </a:graphic>
          </wp:inline>
        </w:drawing>
      </w:r>
    </w:p>
    <w:p w14:paraId="51848AF6" w14:textId="65ED1FA1" w:rsidR="00017036" w:rsidRPr="00917FE3" w:rsidRDefault="00017036" w:rsidP="00BB2F65">
      <w:pPr>
        <w:pStyle w:val="Caption"/>
        <w:jc w:val="center"/>
      </w:pPr>
      <w:bookmarkStart w:id="194" w:name="_Ref491103579"/>
      <w:bookmarkStart w:id="195" w:name="_Toc28619225"/>
      <w:r w:rsidRPr="00917FE3">
        <w:rPr>
          <w:b/>
          <w:bCs/>
        </w:rPr>
        <w:t xml:space="preserve">Figure </w:t>
      </w:r>
      <w:r w:rsidRPr="00917FE3">
        <w:rPr>
          <w:b/>
          <w:bCs/>
        </w:rPr>
        <w:fldChar w:fldCharType="begin"/>
      </w:r>
      <w:r w:rsidRPr="00917FE3">
        <w:rPr>
          <w:b/>
          <w:bCs/>
        </w:rPr>
        <w:instrText xml:space="preserve"> SEQ Figure \* ARABIC </w:instrText>
      </w:r>
      <w:r w:rsidRPr="00917FE3">
        <w:rPr>
          <w:b/>
          <w:bCs/>
        </w:rPr>
        <w:fldChar w:fldCharType="separate"/>
      </w:r>
      <w:r w:rsidR="00FA301A">
        <w:rPr>
          <w:b/>
          <w:bCs/>
          <w:noProof/>
        </w:rPr>
        <w:t>25</w:t>
      </w:r>
      <w:r w:rsidRPr="00917FE3">
        <w:rPr>
          <w:b/>
          <w:bCs/>
          <w:noProof/>
        </w:rPr>
        <w:fldChar w:fldCharType="end"/>
      </w:r>
      <w:bookmarkEnd w:id="194"/>
      <w:r w:rsidRPr="00917FE3">
        <w:t xml:space="preserve">  </w:t>
      </w:r>
      <w:proofErr w:type="spellStart"/>
      <w:r w:rsidRPr="00917FE3">
        <w:t>Misura</w:t>
      </w:r>
      <w:proofErr w:type="spellEnd"/>
      <w:r w:rsidRPr="00917FE3">
        <w:t xml:space="preserve"> 3.32 HSM heating Microscope in MPI</w:t>
      </w:r>
      <w:bookmarkEnd w:id="195"/>
    </w:p>
    <w:p w14:paraId="64D3CE91" w14:textId="77777777" w:rsidR="00017036" w:rsidRPr="00337220" w:rsidRDefault="00017036" w:rsidP="00AE1769">
      <w:pPr>
        <w:rPr>
          <w:rFonts w:cs="Times New Roman"/>
          <w:szCs w:val="24"/>
        </w:rPr>
      </w:pPr>
    </w:p>
    <w:p w14:paraId="2CA86A4B" w14:textId="62540797" w:rsidR="00017036" w:rsidRDefault="00017036" w:rsidP="00AE1769">
      <w:pPr>
        <w:rPr>
          <w:rFonts w:cs="Times New Roman"/>
          <w:szCs w:val="24"/>
        </w:rPr>
      </w:pPr>
      <w:r w:rsidRPr="00337220">
        <w:rPr>
          <w:rFonts w:cs="Times New Roman"/>
          <w:szCs w:val="24"/>
        </w:rPr>
        <w:t xml:space="preserve">The raw powders </w:t>
      </w:r>
      <w:r w:rsidR="001F144F">
        <w:rPr>
          <w:rFonts w:cs="Times New Roman"/>
          <w:szCs w:val="24"/>
        </w:rPr>
        <w:t>were</w:t>
      </w:r>
      <w:r w:rsidRPr="00337220">
        <w:rPr>
          <w:rFonts w:cs="Times New Roman"/>
          <w:szCs w:val="24"/>
        </w:rPr>
        <w:t xml:space="preserve"> dampened with distilled water to be able to shape a sample which </w:t>
      </w:r>
      <w:r w:rsidR="009F524F">
        <w:rPr>
          <w:rFonts w:cs="Times New Roman"/>
          <w:szCs w:val="24"/>
        </w:rPr>
        <w:t>was</w:t>
      </w:r>
      <w:r w:rsidRPr="00337220">
        <w:rPr>
          <w:rFonts w:cs="Times New Roman"/>
          <w:szCs w:val="24"/>
        </w:rPr>
        <w:t xml:space="preserve"> cohesive enough for compactness. The powders </w:t>
      </w:r>
      <w:r w:rsidR="009F524F">
        <w:rPr>
          <w:rFonts w:cs="Times New Roman"/>
          <w:szCs w:val="24"/>
        </w:rPr>
        <w:t>were</w:t>
      </w:r>
      <w:r w:rsidRPr="00337220">
        <w:rPr>
          <w:rFonts w:cs="Times New Roman"/>
          <w:szCs w:val="24"/>
        </w:rPr>
        <w:t xml:space="preserve"> shaped in</w:t>
      </w:r>
      <w:r w:rsidR="009F524F">
        <w:rPr>
          <w:rFonts w:cs="Times New Roman"/>
          <w:szCs w:val="24"/>
        </w:rPr>
        <w:t xml:space="preserve">to a </w:t>
      </w:r>
      <w:r w:rsidRPr="00337220">
        <w:rPr>
          <w:rFonts w:cs="Times New Roman"/>
          <w:szCs w:val="24"/>
        </w:rPr>
        <w:t>3mm h</w:t>
      </w:r>
      <w:r w:rsidR="009F524F">
        <w:rPr>
          <w:rFonts w:cs="Times New Roman"/>
          <w:szCs w:val="24"/>
        </w:rPr>
        <w:t>igh</w:t>
      </w:r>
      <w:r w:rsidRPr="00337220">
        <w:rPr>
          <w:rFonts w:cs="Times New Roman"/>
          <w:szCs w:val="24"/>
        </w:rPr>
        <w:t xml:space="preserve"> and 2mm diameter cylindrical mould with the help of </w:t>
      </w:r>
      <w:r w:rsidR="009F524F">
        <w:rPr>
          <w:rFonts w:cs="Times New Roman"/>
          <w:szCs w:val="24"/>
        </w:rPr>
        <w:t>a</w:t>
      </w:r>
      <w:r w:rsidRPr="00337220">
        <w:rPr>
          <w:rFonts w:cs="Times New Roman"/>
          <w:szCs w:val="24"/>
        </w:rPr>
        <w:t xml:space="preserve"> pressing tool and </w:t>
      </w:r>
      <w:r w:rsidR="009F524F">
        <w:rPr>
          <w:rFonts w:cs="Times New Roman"/>
          <w:szCs w:val="24"/>
        </w:rPr>
        <w:t>was</w:t>
      </w:r>
      <w:r w:rsidRPr="00337220">
        <w:rPr>
          <w:rFonts w:cs="Times New Roman"/>
          <w:szCs w:val="24"/>
        </w:rPr>
        <w:t xml:space="preserve"> placed on a small alumina plate. Then, this alumina plate </w:t>
      </w:r>
      <w:r w:rsidR="009F524F">
        <w:rPr>
          <w:rFonts w:cs="Times New Roman"/>
          <w:szCs w:val="24"/>
        </w:rPr>
        <w:t>was</w:t>
      </w:r>
      <w:r w:rsidRPr="00337220">
        <w:rPr>
          <w:rFonts w:cs="Times New Roman"/>
          <w:szCs w:val="24"/>
        </w:rPr>
        <w:t xml:space="preserve"> moved into </w:t>
      </w:r>
      <w:r w:rsidR="009F524F">
        <w:rPr>
          <w:rFonts w:cs="Times New Roman"/>
          <w:szCs w:val="24"/>
        </w:rPr>
        <w:t>the</w:t>
      </w:r>
      <w:r w:rsidRPr="00337220">
        <w:rPr>
          <w:rFonts w:cs="Times New Roman"/>
          <w:szCs w:val="24"/>
        </w:rPr>
        <w:t xml:space="preserve"> tube furnace with help of two rods. </w:t>
      </w:r>
      <w:r w:rsidR="00596ABA" w:rsidRPr="00596ABA">
        <w:rPr>
          <w:rFonts w:cs="Times New Roman"/>
          <w:szCs w:val="24"/>
        </w:rPr>
        <w:fldChar w:fldCharType="begin"/>
      </w:r>
      <w:r w:rsidR="00596ABA" w:rsidRPr="00596ABA">
        <w:rPr>
          <w:rFonts w:cs="Times New Roman"/>
          <w:szCs w:val="24"/>
        </w:rPr>
        <w:instrText xml:space="preserve"> REF _Ref504433784 \h  \* MERGEFORMAT </w:instrText>
      </w:r>
      <w:r w:rsidR="00596ABA" w:rsidRPr="00596ABA">
        <w:rPr>
          <w:rFonts w:cs="Times New Roman"/>
          <w:szCs w:val="24"/>
        </w:rPr>
      </w:r>
      <w:r w:rsidR="00596ABA" w:rsidRPr="00596ABA">
        <w:rPr>
          <w:rFonts w:cs="Times New Roman"/>
          <w:szCs w:val="24"/>
        </w:rPr>
        <w:fldChar w:fldCharType="separate"/>
      </w:r>
      <w:r w:rsidR="00FA301A" w:rsidRPr="00FA301A">
        <w:rPr>
          <w:rFonts w:cs="Times New Roman"/>
          <w:bCs/>
          <w:szCs w:val="24"/>
        </w:rPr>
        <w:t xml:space="preserve">Figure </w:t>
      </w:r>
      <w:r w:rsidR="00FA301A" w:rsidRPr="00FA301A">
        <w:rPr>
          <w:rFonts w:cs="Times New Roman"/>
          <w:bCs/>
          <w:noProof/>
          <w:szCs w:val="24"/>
        </w:rPr>
        <w:t>26</w:t>
      </w:r>
      <w:r w:rsidR="00596ABA" w:rsidRPr="00596ABA">
        <w:rPr>
          <w:rFonts w:cs="Times New Roman"/>
          <w:szCs w:val="24"/>
        </w:rPr>
        <w:fldChar w:fldCharType="end"/>
      </w:r>
      <w:r w:rsidR="00596ABA">
        <w:rPr>
          <w:rFonts w:cs="Times New Roman"/>
          <w:szCs w:val="24"/>
        </w:rPr>
        <w:t xml:space="preserve"> </w:t>
      </w:r>
      <w:r w:rsidRPr="00337220">
        <w:rPr>
          <w:rFonts w:cs="Times New Roman"/>
          <w:szCs w:val="24"/>
        </w:rPr>
        <w:t>illustrates the schematic of the heating microscope.</w:t>
      </w:r>
    </w:p>
    <w:p w14:paraId="381FCE7D" w14:textId="77777777" w:rsidR="004A49E2" w:rsidRDefault="004A49E2" w:rsidP="00AE1769">
      <w:pPr>
        <w:rPr>
          <w:rFonts w:cs="Times New Roman"/>
          <w:szCs w:val="24"/>
        </w:rPr>
      </w:pPr>
    </w:p>
    <w:p w14:paraId="3741652E" w14:textId="77777777" w:rsidR="004A49E2" w:rsidRPr="00337220" w:rsidRDefault="004A49E2" w:rsidP="00AE1769">
      <w:pPr>
        <w:rPr>
          <w:rFonts w:cs="Times New Roman"/>
          <w:szCs w:val="24"/>
        </w:rPr>
      </w:pPr>
    </w:p>
    <w:p w14:paraId="54027C03" w14:textId="77777777" w:rsidR="00017036" w:rsidRPr="00337220" w:rsidRDefault="00017036" w:rsidP="00BB2F65">
      <w:pPr>
        <w:keepNext/>
        <w:jc w:val="center"/>
      </w:pPr>
      <w:r w:rsidRPr="00337220">
        <w:rPr>
          <w:rFonts w:cs="Times New Roman"/>
          <w:noProof/>
          <w:szCs w:val="24"/>
          <w:lang w:eastAsia="en-GB"/>
        </w:rPr>
        <w:lastRenderedPageBreak/>
        <w:drawing>
          <wp:inline distT="0" distB="0" distL="0" distR="0" wp14:anchorId="53BB9B69" wp14:editId="2DD4290C">
            <wp:extent cx="5742305" cy="25527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42305" cy="2552700"/>
                    </a:xfrm>
                    <a:prstGeom prst="rect">
                      <a:avLst/>
                    </a:prstGeom>
                    <a:noFill/>
                    <a:ln>
                      <a:noFill/>
                    </a:ln>
                  </pic:spPr>
                </pic:pic>
              </a:graphicData>
            </a:graphic>
          </wp:inline>
        </w:drawing>
      </w:r>
    </w:p>
    <w:p w14:paraId="39957F92" w14:textId="787690E7" w:rsidR="00017036" w:rsidRPr="00BB2F65" w:rsidRDefault="00017036" w:rsidP="00BB2F65">
      <w:pPr>
        <w:pStyle w:val="Caption"/>
        <w:jc w:val="center"/>
        <w:rPr>
          <w:rFonts w:cs="Times New Roman"/>
        </w:rPr>
      </w:pPr>
      <w:bookmarkStart w:id="196" w:name="_Ref504433784"/>
      <w:bookmarkStart w:id="197" w:name="_Toc28619226"/>
      <w:r w:rsidRPr="00917FE3">
        <w:rPr>
          <w:b/>
          <w:bCs/>
        </w:rPr>
        <w:t xml:space="preserve">Figure </w:t>
      </w:r>
      <w:r w:rsidRPr="00917FE3">
        <w:rPr>
          <w:b/>
          <w:bCs/>
        </w:rPr>
        <w:fldChar w:fldCharType="begin"/>
      </w:r>
      <w:r w:rsidRPr="00917FE3">
        <w:rPr>
          <w:b/>
          <w:bCs/>
        </w:rPr>
        <w:instrText xml:space="preserve"> SEQ Figure \* ARABIC </w:instrText>
      </w:r>
      <w:r w:rsidRPr="00917FE3">
        <w:rPr>
          <w:b/>
          <w:bCs/>
        </w:rPr>
        <w:fldChar w:fldCharType="separate"/>
      </w:r>
      <w:r w:rsidR="00FA301A">
        <w:rPr>
          <w:b/>
          <w:bCs/>
          <w:noProof/>
        </w:rPr>
        <w:t>26</w:t>
      </w:r>
      <w:r w:rsidRPr="00917FE3">
        <w:rPr>
          <w:b/>
          <w:bCs/>
        </w:rPr>
        <w:fldChar w:fldCharType="end"/>
      </w:r>
      <w:bookmarkEnd w:id="196"/>
      <w:r w:rsidRPr="00917FE3">
        <w:t xml:space="preserve"> Schematic of </w:t>
      </w:r>
      <w:proofErr w:type="spellStart"/>
      <w:r w:rsidRPr="00917FE3">
        <w:t>Misura</w:t>
      </w:r>
      <w:proofErr w:type="spellEnd"/>
      <w:r w:rsidRPr="00917FE3">
        <w:t xml:space="preserve"> Heating Microscope</w:t>
      </w:r>
      <w:bookmarkEnd w:id="197"/>
    </w:p>
    <w:p w14:paraId="62D37265" w14:textId="77777777" w:rsidR="004A49E2" w:rsidRPr="00337220" w:rsidRDefault="004A49E2" w:rsidP="00AE1769">
      <w:pPr>
        <w:rPr>
          <w:rFonts w:cs="Times New Roman"/>
          <w:szCs w:val="24"/>
        </w:rPr>
      </w:pPr>
    </w:p>
    <w:p w14:paraId="374BDA6F" w14:textId="327167E5" w:rsidR="00017036" w:rsidRPr="00917FE3" w:rsidRDefault="00017036" w:rsidP="00AE1769">
      <w:pPr>
        <w:rPr>
          <w:rFonts w:cs="Times New Roman"/>
          <w:szCs w:val="24"/>
        </w:rPr>
      </w:pPr>
      <w:r w:rsidRPr="00337220">
        <w:rPr>
          <w:rFonts w:cs="Times New Roman"/>
          <w:szCs w:val="24"/>
        </w:rPr>
        <w:t xml:space="preserve">First, the sample was heated at a rate </w:t>
      </w:r>
      <w:proofErr w:type="gramStart"/>
      <w:r w:rsidRPr="00337220">
        <w:rPr>
          <w:rFonts w:cs="Times New Roman"/>
          <w:szCs w:val="24"/>
        </w:rPr>
        <w:t>of</w:t>
      </w:r>
      <w:r w:rsidR="009F524F">
        <w:rPr>
          <w:rFonts w:cs="Times New Roman"/>
          <w:szCs w:val="24"/>
        </w:rPr>
        <w:t xml:space="preserve"> </w:t>
      </w:r>
      <w:r w:rsidRPr="00337220">
        <w:rPr>
          <w:rFonts w:cs="Times New Roman"/>
          <w:szCs w:val="24"/>
        </w:rPr>
        <w:t xml:space="preserve"> 50</w:t>
      </w:r>
      <w:proofErr w:type="gramEnd"/>
      <w:r w:rsidRPr="00337220">
        <w:rPr>
          <w:rFonts w:cs="Times New Roman"/>
          <w:szCs w:val="24"/>
          <w:vertAlign w:val="superscript"/>
        </w:rPr>
        <w:t>o</w:t>
      </w:r>
      <w:r w:rsidRPr="00337220">
        <w:rPr>
          <w:rFonts w:cs="Times New Roman"/>
          <w:szCs w:val="24"/>
        </w:rPr>
        <w:t>C/min to 900</w:t>
      </w:r>
      <w:r w:rsidRPr="00337220">
        <w:rPr>
          <w:rFonts w:cs="Times New Roman"/>
          <w:szCs w:val="24"/>
          <w:vertAlign w:val="superscript"/>
        </w:rPr>
        <w:t>o</w:t>
      </w:r>
      <w:r w:rsidRPr="00337220">
        <w:rPr>
          <w:rFonts w:cs="Times New Roman"/>
          <w:szCs w:val="24"/>
        </w:rPr>
        <w:t>C and then heated at a rate of 6</w:t>
      </w:r>
      <w:r w:rsidRPr="00337220">
        <w:rPr>
          <w:rFonts w:cs="Times New Roman"/>
          <w:szCs w:val="24"/>
          <w:vertAlign w:val="superscript"/>
        </w:rPr>
        <w:t>o</w:t>
      </w:r>
      <w:r w:rsidRPr="00337220">
        <w:rPr>
          <w:rFonts w:cs="Times New Roman"/>
          <w:szCs w:val="24"/>
        </w:rPr>
        <w:t xml:space="preserve">C/min </w:t>
      </w:r>
      <w:r w:rsidR="009F524F">
        <w:rPr>
          <w:rFonts w:cs="Times New Roman"/>
          <w:szCs w:val="24"/>
        </w:rPr>
        <w:t xml:space="preserve">until it was </w:t>
      </w:r>
      <w:r w:rsidRPr="00337220">
        <w:rPr>
          <w:rFonts w:cs="Times New Roman"/>
          <w:szCs w:val="24"/>
        </w:rPr>
        <w:t xml:space="preserve">completely melted in the air. The thermal cycle of this experiment is shown in </w:t>
      </w:r>
      <w:r w:rsidR="00596ABA" w:rsidRPr="00596ABA">
        <w:rPr>
          <w:rFonts w:cs="Times New Roman"/>
          <w:szCs w:val="24"/>
        </w:rPr>
        <w:fldChar w:fldCharType="begin"/>
      </w:r>
      <w:r w:rsidR="00596ABA" w:rsidRPr="00596ABA">
        <w:rPr>
          <w:rFonts w:cs="Times New Roman"/>
          <w:szCs w:val="24"/>
        </w:rPr>
        <w:instrText xml:space="preserve"> REF _Ref491114509 \h  \* MERGEFORMAT </w:instrText>
      </w:r>
      <w:r w:rsidR="00596ABA" w:rsidRPr="00596ABA">
        <w:rPr>
          <w:rFonts w:cs="Times New Roman"/>
          <w:szCs w:val="24"/>
        </w:rPr>
      </w:r>
      <w:r w:rsidR="00596ABA" w:rsidRPr="00596ABA">
        <w:rPr>
          <w:rFonts w:cs="Times New Roman"/>
          <w:szCs w:val="24"/>
        </w:rPr>
        <w:fldChar w:fldCharType="separate"/>
      </w:r>
      <w:r w:rsidR="00FA301A" w:rsidRPr="00FA301A">
        <w:rPr>
          <w:rFonts w:cs="Times New Roman"/>
          <w:bCs/>
          <w:szCs w:val="24"/>
        </w:rPr>
        <w:t xml:space="preserve">Figure </w:t>
      </w:r>
      <w:r w:rsidR="00FA301A" w:rsidRPr="00FA301A">
        <w:rPr>
          <w:rFonts w:cs="Times New Roman"/>
          <w:bCs/>
          <w:noProof/>
          <w:szCs w:val="24"/>
        </w:rPr>
        <w:t>27</w:t>
      </w:r>
      <w:r w:rsidR="00596ABA" w:rsidRPr="00596ABA">
        <w:rPr>
          <w:rFonts w:cs="Times New Roman"/>
          <w:szCs w:val="24"/>
        </w:rPr>
        <w:fldChar w:fldCharType="end"/>
      </w:r>
      <w:r w:rsidR="00596ABA" w:rsidRPr="00596ABA">
        <w:rPr>
          <w:rFonts w:cs="Times New Roman"/>
          <w:szCs w:val="24"/>
        </w:rPr>
        <w:t>.</w:t>
      </w:r>
      <w:r w:rsidR="00596ABA">
        <w:rPr>
          <w:rFonts w:cs="Times New Roman"/>
          <w:szCs w:val="24"/>
        </w:rPr>
        <w:t xml:space="preserve"> </w:t>
      </w:r>
      <w:r w:rsidRPr="00337220">
        <w:rPr>
          <w:rFonts w:cs="Times New Roman"/>
          <w:szCs w:val="24"/>
        </w:rPr>
        <w:t xml:space="preserve">The rate of heating and the changes in the sample shape </w:t>
      </w:r>
      <w:r w:rsidR="009F524F">
        <w:rPr>
          <w:rFonts w:cs="Times New Roman"/>
          <w:szCs w:val="24"/>
        </w:rPr>
        <w:t>was</w:t>
      </w:r>
      <w:r w:rsidRPr="00337220">
        <w:rPr>
          <w:rFonts w:cs="Times New Roman"/>
          <w:szCs w:val="24"/>
        </w:rPr>
        <w:t xml:space="preserve"> automatically recorded by an image analyser software during the heating. The melting temperature of each powder sample </w:t>
      </w:r>
      <w:r w:rsidR="009F524F">
        <w:rPr>
          <w:rFonts w:cs="Times New Roman"/>
          <w:szCs w:val="24"/>
        </w:rPr>
        <w:t xml:space="preserve">was </w:t>
      </w:r>
      <w:r w:rsidRPr="00337220">
        <w:rPr>
          <w:rFonts w:cs="Times New Roman"/>
          <w:szCs w:val="24"/>
        </w:rPr>
        <w:t xml:space="preserve">detected by </w:t>
      </w:r>
      <w:r w:rsidR="009F524F">
        <w:rPr>
          <w:rFonts w:cs="Times New Roman"/>
          <w:szCs w:val="24"/>
        </w:rPr>
        <w:t xml:space="preserve">the </w:t>
      </w:r>
      <w:r w:rsidRPr="00337220">
        <w:rPr>
          <w:rFonts w:cs="Times New Roman"/>
          <w:szCs w:val="24"/>
        </w:rPr>
        <w:t xml:space="preserve">software once </w:t>
      </w:r>
      <w:r w:rsidR="00F617A3">
        <w:rPr>
          <w:rFonts w:cs="Times New Roman"/>
          <w:szCs w:val="24"/>
        </w:rPr>
        <w:t xml:space="preserve">the height of sample </w:t>
      </w:r>
      <w:r w:rsidR="009F524F">
        <w:rPr>
          <w:rFonts w:cs="Times New Roman"/>
          <w:szCs w:val="24"/>
        </w:rPr>
        <w:t>was</w:t>
      </w:r>
      <w:r w:rsidR="00F617A3">
        <w:rPr>
          <w:rFonts w:cs="Times New Roman"/>
          <w:szCs w:val="24"/>
        </w:rPr>
        <w:t xml:space="preserve"> reduced to 15% of its original height.</w:t>
      </w:r>
    </w:p>
    <w:p w14:paraId="7407985B" w14:textId="77777777" w:rsidR="00017036" w:rsidRPr="00337220" w:rsidRDefault="00017036" w:rsidP="00BB2F65">
      <w:pPr>
        <w:jc w:val="center"/>
      </w:pPr>
      <w:r w:rsidRPr="00337220">
        <w:rPr>
          <w:noProof/>
          <w:lang w:eastAsia="en-GB"/>
        </w:rPr>
        <w:drawing>
          <wp:inline distT="0" distB="0" distL="0" distR="0" wp14:anchorId="15F2FA4B" wp14:editId="3F377D30">
            <wp:extent cx="4148455" cy="2634018"/>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69027" cy="2647080"/>
                    </a:xfrm>
                    <a:prstGeom prst="rect">
                      <a:avLst/>
                    </a:prstGeom>
                    <a:noFill/>
                    <a:ln>
                      <a:noFill/>
                    </a:ln>
                  </pic:spPr>
                </pic:pic>
              </a:graphicData>
            </a:graphic>
          </wp:inline>
        </w:drawing>
      </w:r>
    </w:p>
    <w:p w14:paraId="626CD890" w14:textId="6007F517" w:rsidR="00017036" w:rsidRDefault="00017036" w:rsidP="00BB2F65">
      <w:pPr>
        <w:pStyle w:val="Caption"/>
        <w:jc w:val="center"/>
        <w:rPr>
          <w:noProof/>
        </w:rPr>
      </w:pPr>
      <w:bookmarkStart w:id="198" w:name="_Ref491114509"/>
      <w:bookmarkStart w:id="199" w:name="_Toc28619227"/>
      <w:r w:rsidRPr="00917FE3">
        <w:rPr>
          <w:b/>
          <w:bCs/>
        </w:rPr>
        <w:t xml:space="preserve">Figure </w:t>
      </w:r>
      <w:r w:rsidRPr="00917FE3">
        <w:rPr>
          <w:b/>
          <w:bCs/>
        </w:rPr>
        <w:fldChar w:fldCharType="begin"/>
      </w:r>
      <w:r w:rsidRPr="00917FE3">
        <w:rPr>
          <w:b/>
          <w:bCs/>
        </w:rPr>
        <w:instrText xml:space="preserve"> SEQ Figure \* ARABIC </w:instrText>
      </w:r>
      <w:r w:rsidRPr="00917FE3">
        <w:rPr>
          <w:b/>
          <w:bCs/>
        </w:rPr>
        <w:fldChar w:fldCharType="separate"/>
      </w:r>
      <w:r w:rsidR="00FA301A">
        <w:rPr>
          <w:b/>
          <w:bCs/>
          <w:noProof/>
        </w:rPr>
        <w:t>27</w:t>
      </w:r>
      <w:r w:rsidRPr="00917FE3">
        <w:rPr>
          <w:b/>
          <w:bCs/>
        </w:rPr>
        <w:fldChar w:fldCharType="end"/>
      </w:r>
      <w:bookmarkEnd w:id="198"/>
      <w:r w:rsidRPr="00917FE3">
        <w:t xml:space="preserve"> Thermal profile of heating microscope </w:t>
      </w:r>
      <w:r w:rsidRPr="00917FE3">
        <w:rPr>
          <w:noProof/>
        </w:rPr>
        <w:t>test</w:t>
      </w:r>
      <w:bookmarkEnd w:id="199"/>
    </w:p>
    <w:p w14:paraId="64D880FA" w14:textId="139F8508" w:rsidR="004A49E2" w:rsidRDefault="004A49E2" w:rsidP="004A49E2"/>
    <w:p w14:paraId="69BF4CBC" w14:textId="6AEFB76A" w:rsidR="00896960" w:rsidRDefault="00896960" w:rsidP="004A49E2"/>
    <w:p w14:paraId="095C45A9" w14:textId="2D0F82DA" w:rsidR="00896960" w:rsidRDefault="00896960" w:rsidP="004A49E2"/>
    <w:p w14:paraId="471B9D3E" w14:textId="77777777" w:rsidR="00896960" w:rsidRPr="004A49E2" w:rsidRDefault="00896960" w:rsidP="004A49E2"/>
    <w:p w14:paraId="04BCEFBF" w14:textId="7202A73E" w:rsidR="00017036" w:rsidRDefault="00017036" w:rsidP="00AE1769">
      <w:pPr>
        <w:pStyle w:val="Heading3"/>
        <w:spacing w:before="0" w:line="360" w:lineRule="auto"/>
        <w:rPr>
          <w:rFonts w:cs="Times New Roman"/>
        </w:rPr>
      </w:pPr>
      <w:bookmarkStart w:id="200" w:name="_Toc498634910"/>
      <w:bookmarkStart w:id="201" w:name="_Toc28619165"/>
      <w:r w:rsidRPr="00226DBC">
        <w:rPr>
          <w:rFonts w:cs="Times New Roman"/>
        </w:rPr>
        <w:lastRenderedPageBreak/>
        <w:t>3.3.2 Simultaneous Thermal Analysis (STA)</w:t>
      </w:r>
      <w:bookmarkEnd w:id="200"/>
      <w:bookmarkEnd w:id="201"/>
    </w:p>
    <w:p w14:paraId="6AD6DF18" w14:textId="77777777" w:rsidR="0010673C" w:rsidRPr="0010673C" w:rsidRDefault="0010673C" w:rsidP="0010673C">
      <w:pPr>
        <w:rPr>
          <w:lang w:eastAsia="zh-CN"/>
        </w:rPr>
      </w:pPr>
    </w:p>
    <w:p w14:paraId="5F462749" w14:textId="3698AB77" w:rsidR="00017036" w:rsidRPr="001C3F0A" w:rsidRDefault="0011270C" w:rsidP="00AE1769">
      <w:pPr>
        <w:rPr>
          <w:rFonts w:cs="Times New Roman"/>
          <w:szCs w:val="24"/>
        </w:rPr>
      </w:pPr>
      <w:r w:rsidRPr="001C3F0A">
        <w:rPr>
          <w:rFonts w:cs="Times New Roman"/>
          <w:szCs w:val="24"/>
        </w:rPr>
        <w:t xml:space="preserve">Simultaneous Thermal analysis (STA) refers </w:t>
      </w:r>
      <w:r w:rsidR="0043088F" w:rsidRPr="001C3F0A">
        <w:rPr>
          <w:rFonts w:cs="Times New Roman"/>
          <w:szCs w:val="24"/>
        </w:rPr>
        <w:t xml:space="preserve">to </w:t>
      </w:r>
      <w:r w:rsidRPr="001C3F0A">
        <w:rPr>
          <w:rFonts w:cs="Times New Roman"/>
          <w:szCs w:val="24"/>
        </w:rPr>
        <w:t xml:space="preserve">the simultaneous application of two or more types of thermal analyses.  </w:t>
      </w:r>
      <w:r w:rsidR="0043088F" w:rsidRPr="001C3F0A">
        <w:rPr>
          <w:rFonts w:cs="Times New Roman"/>
          <w:szCs w:val="24"/>
        </w:rPr>
        <w:t xml:space="preserve">Using </w:t>
      </w:r>
      <w:r w:rsidR="00507FCD" w:rsidRPr="001C3F0A">
        <w:rPr>
          <w:rFonts w:cs="Times New Roman"/>
          <w:szCs w:val="24"/>
        </w:rPr>
        <w:t xml:space="preserve">this instrument, it is possible to get </w:t>
      </w:r>
      <w:r w:rsidR="00A25B0C" w:rsidRPr="001C3F0A">
        <w:rPr>
          <w:rFonts w:cs="Times New Roman"/>
          <w:szCs w:val="24"/>
        </w:rPr>
        <w:t xml:space="preserve">both </w:t>
      </w:r>
      <w:r w:rsidR="00507FCD" w:rsidRPr="001C3F0A">
        <w:rPr>
          <w:rFonts w:cs="Times New Roman"/>
          <w:szCs w:val="24"/>
        </w:rPr>
        <w:t xml:space="preserve">Thermogravimetry (TGA) and Differential Scanning Calorimetry (DSC) </w:t>
      </w:r>
      <w:r w:rsidR="00934CC7" w:rsidRPr="001C3F0A">
        <w:rPr>
          <w:rFonts w:cs="Times New Roman"/>
          <w:szCs w:val="24"/>
        </w:rPr>
        <w:t xml:space="preserve">measurements </w:t>
      </w:r>
      <w:r w:rsidR="00A25B0C" w:rsidRPr="001C3F0A">
        <w:rPr>
          <w:rFonts w:cs="Times New Roman"/>
          <w:szCs w:val="24"/>
        </w:rPr>
        <w:t>for a single sample at the same time</w:t>
      </w:r>
      <w:r w:rsidR="00420EFA" w:rsidRPr="001C3F0A">
        <w:rPr>
          <w:rFonts w:cs="Times New Roman"/>
          <w:szCs w:val="24"/>
        </w:rPr>
        <w:t>. This mean</w:t>
      </w:r>
      <w:r w:rsidR="00490FE3" w:rsidRPr="001C3F0A">
        <w:rPr>
          <w:rFonts w:cs="Times New Roman"/>
          <w:szCs w:val="24"/>
        </w:rPr>
        <w:t>s</w:t>
      </w:r>
      <w:r w:rsidR="00420EFA" w:rsidRPr="001C3F0A">
        <w:rPr>
          <w:rFonts w:cs="Times New Roman"/>
          <w:szCs w:val="24"/>
        </w:rPr>
        <w:t xml:space="preserve"> different kind of sensors are connected to the one sample</w:t>
      </w:r>
      <w:r w:rsidR="00A25B0C" w:rsidRPr="001C3F0A">
        <w:rPr>
          <w:rFonts w:cs="Times New Roman"/>
          <w:szCs w:val="24"/>
        </w:rPr>
        <w:t xml:space="preserve"> </w:t>
      </w:r>
      <w:sdt>
        <w:sdtPr>
          <w:rPr>
            <w:rFonts w:cs="Times New Roman"/>
            <w:szCs w:val="24"/>
          </w:rPr>
          <w:id w:val="805278294"/>
          <w:citation/>
        </w:sdtPr>
        <w:sdtEndPr/>
        <w:sdtContent>
          <w:r w:rsidR="00A25B0C" w:rsidRPr="001C3F0A">
            <w:rPr>
              <w:rFonts w:cs="Times New Roman"/>
              <w:szCs w:val="24"/>
            </w:rPr>
            <w:fldChar w:fldCharType="begin"/>
          </w:r>
          <w:r w:rsidR="00A25B0C" w:rsidRPr="001C3F0A">
            <w:rPr>
              <w:rFonts w:cs="Times New Roman"/>
              <w:szCs w:val="24"/>
            </w:rPr>
            <w:instrText xml:space="preserve"> CITATION JVa98 \l 2057  \m SBW02</w:instrText>
          </w:r>
          <w:r w:rsidR="00A25B0C" w:rsidRPr="001C3F0A">
            <w:rPr>
              <w:rFonts w:cs="Times New Roman"/>
              <w:szCs w:val="24"/>
            </w:rPr>
            <w:fldChar w:fldCharType="separate"/>
          </w:r>
          <w:r w:rsidR="00206484" w:rsidRPr="00206484">
            <w:rPr>
              <w:rFonts w:cs="Times New Roman"/>
              <w:noProof/>
              <w:szCs w:val="24"/>
            </w:rPr>
            <w:t>[130, 131]</w:t>
          </w:r>
          <w:r w:rsidR="00A25B0C" w:rsidRPr="001C3F0A">
            <w:rPr>
              <w:rFonts w:cs="Times New Roman"/>
              <w:szCs w:val="24"/>
            </w:rPr>
            <w:fldChar w:fldCharType="end"/>
          </w:r>
        </w:sdtContent>
      </w:sdt>
      <w:r w:rsidR="00A25B0C" w:rsidRPr="001C3F0A">
        <w:rPr>
          <w:rFonts w:cs="Times New Roman"/>
          <w:szCs w:val="24"/>
        </w:rPr>
        <w:t xml:space="preserve">. </w:t>
      </w:r>
      <w:r w:rsidR="0043088F" w:rsidRPr="001C3F0A">
        <w:rPr>
          <w:rFonts w:cs="Times New Roman"/>
          <w:szCs w:val="24"/>
        </w:rPr>
        <w:fldChar w:fldCharType="begin"/>
      </w:r>
      <w:r w:rsidR="0043088F" w:rsidRPr="001C3F0A">
        <w:rPr>
          <w:rFonts w:cs="Times New Roman"/>
          <w:szCs w:val="24"/>
        </w:rPr>
        <w:instrText xml:space="preserve"> REF _Ref13586868 \h </w:instrText>
      </w:r>
      <w:r w:rsidR="001C3F0A" w:rsidRPr="001C3F0A">
        <w:rPr>
          <w:rFonts w:cs="Times New Roman"/>
          <w:szCs w:val="24"/>
        </w:rPr>
        <w:instrText xml:space="preserve"> \* MERGEFORMAT </w:instrText>
      </w:r>
      <w:r w:rsidR="0043088F" w:rsidRPr="001C3F0A">
        <w:rPr>
          <w:rFonts w:cs="Times New Roman"/>
          <w:szCs w:val="24"/>
        </w:rPr>
      </w:r>
      <w:r w:rsidR="0043088F" w:rsidRPr="001C3F0A">
        <w:rPr>
          <w:rFonts w:cs="Times New Roman"/>
          <w:szCs w:val="24"/>
        </w:rPr>
        <w:fldChar w:fldCharType="separate"/>
      </w:r>
      <w:r w:rsidR="00FA301A" w:rsidRPr="00FA301A">
        <w:t xml:space="preserve">Figure </w:t>
      </w:r>
      <w:r w:rsidR="00FA301A" w:rsidRPr="00FA301A">
        <w:rPr>
          <w:noProof/>
        </w:rPr>
        <w:t>28</w:t>
      </w:r>
      <w:r w:rsidR="0043088F" w:rsidRPr="001C3F0A">
        <w:rPr>
          <w:rFonts w:cs="Times New Roman"/>
          <w:szCs w:val="24"/>
        </w:rPr>
        <w:fldChar w:fldCharType="end"/>
      </w:r>
      <w:r w:rsidR="0043088F" w:rsidRPr="001C3F0A">
        <w:rPr>
          <w:rFonts w:cs="Times New Roman"/>
          <w:szCs w:val="24"/>
        </w:rPr>
        <w:t xml:space="preserve"> s</w:t>
      </w:r>
      <w:r w:rsidR="002B04CF" w:rsidRPr="001C3F0A">
        <w:rPr>
          <w:rFonts w:cs="Times New Roman"/>
          <w:szCs w:val="24"/>
        </w:rPr>
        <w:t>hows an idealised trace from a Simultaneous Thermal Analyser which combin</w:t>
      </w:r>
      <w:r w:rsidR="00490FE3" w:rsidRPr="001C3F0A">
        <w:rPr>
          <w:rFonts w:cs="Times New Roman"/>
          <w:szCs w:val="24"/>
        </w:rPr>
        <w:t>es</w:t>
      </w:r>
      <w:r w:rsidR="002B04CF" w:rsidRPr="001C3F0A">
        <w:rPr>
          <w:rFonts w:cs="Times New Roman"/>
          <w:szCs w:val="24"/>
        </w:rPr>
        <w:t xml:space="preserve"> TGA and DSC.</w:t>
      </w:r>
    </w:p>
    <w:p w14:paraId="2C9AA229" w14:textId="77777777" w:rsidR="002B04CF" w:rsidRDefault="002B04CF" w:rsidP="00BB2F65">
      <w:pPr>
        <w:keepNext/>
        <w:jc w:val="center"/>
      </w:pPr>
      <w:r>
        <w:rPr>
          <w:rFonts w:cs="Times New Roman"/>
          <w:noProof/>
          <w:color w:val="FF0000"/>
          <w:szCs w:val="24"/>
          <w:lang w:eastAsia="en-GB"/>
        </w:rPr>
        <w:drawing>
          <wp:inline distT="0" distB="0" distL="0" distR="0" wp14:anchorId="15D71686" wp14:editId="4ECA6D62">
            <wp:extent cx="4244196" cy="2569574"/>
            <wp:effectExtent l="0" t="0" r="4445" b="254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64718" cy="2581999"/>
                    </a:xfrm>
                    <a:prstGeom prst="rect">
                      <a:avLst/>
                    </a:prstGeom>
                    <a:noFill/>
                    <a:ln>
                      <a:noFill/>
                    </a:ln>
                  </pic:spPr>
                </pic:pic>
              </a:graphicData>
            </a:graphic>
          </wp:inline>
        </w:drawing>
      </w:r>
    </w:p>
    <w:p w14:paraId="41FBDA15" w14:textId="01E28EF5" w:rsidR="002B04CF" w:rsidRDefault="002B04CF" w:rsidP="00BB2F65">
      <w:pPr>
        <w:pStyle w:val="Caption"/>
        <w:jc w:val="center"/>
      </w:pPr>
      <w:bookmarkStart w:id="202" w:name="_Ref13586868"/>
      <w:bookmarkStart w:id="203" w:name="_Toc28619228"/>
      <w:r w:rsidRPr="0010673C">
        <w:rPr>
          <w:b/>
          <w:bCs/>
        </w:rPr>
        <w:t xml:space="preserve">Figure </w:t>
      </w:r>
      <w:r w:rsidRPr="0010673C">
        <w:rPr>
          <w:b/>
          <w:bCs/>
        </w:rPr>
        <w:fldChar w:fldCharType="begin"/>
      </w:r>
      <w:r w:rsidRPr="0010673C">
        <w:rPr>
          <w:b/>
          <w:bCs/>
        </w:rPr>
        <w:instrText xml:space="preserve"> SEQ Figure \* ARABIC </w:instrText>
      </w:r>
      <w:r w:rsidRPr="0010673C">
        <w:rPr>
          <w:b/>
          <w:bCs/>
        </w:rPr>
        <w:fldChar w:fldCharType="separate"/>
      </w:r>
      <w:r w:rsidR="00FA301A">
        <w:rPr>
          <w:b/>
          <w:bCs/>
          <w:noProof/>
        </w:rPr>
        <w:t>28</w:t>
      </w:r>
      <w:r w:rsidRPr="0010673C">
        <w:rPr>
          <w:b/>
          <w:bCs/>
        </w:rPr>
        <w:fldChar w:fldCharType="end"/>
      </w:r>
      <w:bookmarkEnd w:id="202"/>
      <w:r w:rsidRPr="002B04CF">
        <w:t xml:space="preserve"> Idealised Simultaneous Thermal Analysis test results </w:t>
      </w:r>
      <w:sdt>
        <w:sdtPr>
          <w:id w:val="330875002"/>
          <w:citation/>
        </w:sdtPr>
        <w:sdtEndPr/>
        <w:sdtContent>
          <w:r w:rsidRPr="002B04CF">
            <w:fldChar w:fldCharType="begin"/>
          </w:r>
          <w:r w:rsidRPr="002B04CF">
            <w:instrText xml:space="preserve"> CITATION SMc \l 2057 </w:instrText>
          </w:r>
          <w:r w:rsidRPr="002B04CF">
            <w:fldChar w:fldCharType="separate"/>
          </w:r>
          <w:r w:rsidR="00206484" w:rsidRPr="00206484">
            <w:rPr>
              <w:noProof/>
            </w:rPr>
            <w:t>[132]</w:t>
          </w:r>
          <w:r w:rsidRPr="002B04CF">
            <w:fldChar w:fldCharType="end"/>
          </w:r>
        </w:sdtContent>
      </w:sdt>
      <w:bookmarkEnd w:id="203"/>
    </w:p>
    <w:p w14:paraId="09F9B2C6" w14:textId="77777777" w:rsidR="0010673C" w:rsidRPr="001C3F0A" w:rsidRDefault="0010673C" w:rsidP="0010673C">
      <w:pPr>
        <w:rPr>
          <w:lang w:eastAsia="zh-CN"/>
        </w:rPr>
      </w:pPr>
    </w:p>
    <w:p w14:paraId="215DFE81" w14:textId="372DFACC" w:rsidR="00017036" w:rsidRDefault="00420EFA" w:rsidP="00AE17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szCs w:val="24"/>
        </w:rPr>
      </w:pPr>
      <w:r w:rsidRPr="001C3F0A">
        <w:rPr>
          <w:rFonts w:asciiTheme="majorBidi" w:hAnsiTheme="majorBidi" w:cstheme="majorBidi"/>
          <w:szCs w:val="24"/>
        </w:rPr>
        <w:t>In this study</w:t>
      </w:r>
      <w:r>
        <w:rPr>
          <w:rFonts w:asciiTheme="majorBidi" w:hAnsiTheme="majorBidi" w:cstheme="majorBidi"/>
          <w:szCs w:val="24"/>
        </w:rPr>
        <w:t>, a</w:t>
      </w:r>
      <w:r w:rsidR="009F524F">
        <w:rPr>
          <w:rFonts w:asciiTheme="majorBidi" w:hAnsiTheme="majorBidi" w:cstheme="majorBidi"/>
          <w:szCs w:val="24"/>
        </w:rPr>
        <w:t xml:space="preserve"> </w:t>
      </w:r>
      <w:r w:rsidR="00017036" w:rsidRPr="00337220">
        <w:rPr>
          <w:rFonts w:asciiTheme="majorBidi" w:hAnsiTheme="majorBidi" w:cstheme="majorBidi"/>
          <w:szCs w:val="24"/>
        </w:rPr>
        <w:t xml:space="preserve">TA Instruments Q600 SDT </w:t>
      </w:r>
      <w:r w:rsidR="009F524F">
        <w:rPr>
          <w:rFonts w:asciiTheme="majorBidi" w:hAnsiTheme="majorBidi" w:cstheme="majorBidi"/>
          <w:szCs w:val="24"/>
        </w:rPr>
        <w:t>was</w:t>
      </w:r>
      <w:r w:rsidR="00017036" w:rsidRPr="00337220">
        <w:rPr>
          <w:rFonts w:asciiTheme="majorBidi" w:hAnsiTheme="majorBidi" w:cstheme="majorBidi"/>
          <w:szCs w:val="24"/>
        </w:rPr>
        <w:t xml:space="preserve"> employed to examine </w:t>
      </w:r>
      <w:r w:rsidR="009F524F">
        <w:rPr>
          <w:rFonts w:asciiTheme="majorBidi" w:hAnsiTheme="majorBidi" w:cstheme="majorBidi"/>
          <w:szCs w:val="24"/>
        </w:rPr>
        <w:t xml:space="preserve">the </w:t>
      </w:r>
      <w:r w:rsidR="00017036" w:rsidRPr="00337220">
        <w:rPr>
          <w:rFonts w:asciiTheme="majorBidi" w:hAnsiTheme="majorBidi" w:cstheme="majorBidi"/>
          <w:szCs w:val="24"/>
        </w:rPr>
        <w:t>crystallisation behaviour and determine the melting and glass transition temperatures of</w:t>
      </w:r>
      <w:r w:rsidR="00F617A3">
        <w:rPr>
          <w:rFonts w:asciiTheme="majorBidi" w:hAnsiTheme="majorBidi" w:cstheme="majorBidi"/>
          <w:szCs w:val="24"/>
        </w:rPr>
        <w:t xml:space="preserve"> the mould powders. Samples of 30 </w:t>
      </w:r>
      <w:r w:rsidR="00017036" w:rsidRPr="00337220">
        <w:rPr>
          <w:rFonts w:asciiTheme="majorBidi" w:hAnsiTheme="majorBidi" w:cstheme="majorBidi"/>
          <w:szCs w:val="24"/>
        </w:rPr>
        <w:t>mg were placed in a platinum crucible and heated from room temperature to 1500</w:t>
      </w:r>
      <w:r w:rsidR="00017036" w:rsidRPr="00337220">
        <w:rPr>
          <w:rFonts w:asciiTheme="majorBidi" w:hAnsiTheme="majorBidi" w:cstheme="majorBidi"/>
          <w:szCs w:val="24"/>
          <w:vertAlign w:val="superscript"/>
        </w:rPr>
        <w:t>o</w:t>
      </w:r>
      <w:r w:rsidR="00017036" w:rsidRPr="00337220">
        <w:rPr>
          <w:rFonts w:asciiTheme="majorBidi" w:hAnsiTheme="majorBidi" w:cstheme="majorBidi"/>
          <w:szCs w:val="24"/>
        </w:rPr>
        <w:t>C at a heating rate of 10</w:t>
      </w:r>
      <w:r w:rsidR="00017036" w:rsidRPr="00337220">
        <w:rPr>
          <w:rFonts w:asciiTheme="majorBidi" w:hAnsiTheme="majorBidi" w:cstheme="majorBidi"/>
          <w:szCs w:val="24"/>
          <w:vertAlign w:val="superscript"/>
        </w:rPr>
        <w:t>o</w:t>
      </w:r>
      <w:r w:rsidR="00017036" w:rsidRPr="00337220">
        <w:rPr>
          <w:rFonts w:asciiTheme="majorBidi" w:hAnsiTheme="majorBidi" w:cstheme="majorBidi"/>
          <w:szCs w:val="24"/>
        </w:rPr>
        <w:t>C/min in an argon atmosphere. Samples were held for 60 seconds at 1500</w:t>
      </w:r>
      <w:r w:rsidR="00017036" w:rsidRPr="00337220">
        <w:rPr>
          <w:rFonts w:asciiTheme="majorBidi" w:hAnsiTheme="majorBidi" w:cstheme="majorBidi"/>
          <w:szCs w:val="24"/>
          <w:vertAlign w:val="superscript"/>
        </w:rPr>
        <w:t>o</w:t>
      </w:r>
      <w:r w:rsidR="00017036" w:rsidRPr="00337220">
        <w:rPr>
          <w:rFonts w:asciiTheme="majorBidi" w:hAnsiTheme="majorBidi" w:cstheme="majorBidi"/>
          <w:szCs w:val="24"/>
        </w:rPr>
        <w:t xml:space="preserve">C to homogenise </w:t>
      </w:r>
      <w:r w:rsidR="009F524F">
        <w:rPr>
          <w:rFonts w:asciiTheme="majorBidi" w:hAnsiTheme="majorBidi" w:cstheme="majorBidi"/>
          <w:szCs w:val="24"/>
        </w:rPr>
        <w:t xml:space="preserve">the </w:t>
      </w:r>
      <w:r w:rsidR="00017036" w:rsidRPr="00337220">
        <w:rPr>
          <w:rFonts w:asciiTheme="majorBidi" w:hAnsiTheme="majorBidi" w:cstheme="majorBidi"/>
          <w:szCs w:val="24"/>
        </w:rPr>
        <w:t xml:space="preserve">slag chemical composition and eliminate the bubbles. Subsequently, </w:t>
      </w:r>
      <w:r w:rsidR="009F524F">
        <w:rPr>
          <w:rFonts w:asciiTheme="majorBidi" w:hAnsiTheme="majorBidi" w:cstheme="majorBidi"/>
          <w:szCs w:val="24"/>
        </w:rPr>
        <w:t xml:space="preserve">the </w:t>
      </w:r>
      <w:r w:rsidR="00017036" w:rsidRPr="00337220">
        <w:rPr>
          <w:rFonts w:asciiTheme="majorBidi" w:hAnsiTheme="majorBidi" w:cstheme="majorBidi"/>
          <w:szCs w:val="24"/>
        </w:rPr>
        <w:t>molten slags were cooled to room temperature at different cooling rates of 5</w:t>
      </w:r>
      <w:r w:rsidR="00017036" w:rsidRPr="00337220">
        <w:rPr>
          <w:rFonts w:asciiTheme="majorBidi" w:hAnsiTheme="majorBidi" w:cstheme="majorBidi"/>
          <w:szCs w:val="24"/>
          <w:vertAlign w:val="superscript"/>
        </w:rPr>
        <w:t>o</w:t>
      </w:r>
      <w:r w:rsidR="00017036" w:rsidRPr="00337220">
        <w:rPr>
          <w:rFonts w:asciiTheme="majorBidi" w:hAnsiTheme="majorBidi" w:cstheme="majorBidi"/>
          <w:szCs w:val="24"/>
        </w:rPr>
        <w:t>C/min, 10</w:t>
      </w:r>
      <w:r w:rsidR="00017036" w:rsidRPr="00337220">
        <w:rPr>
          <w:rFonts w:asciiTheme="majorBidi" w:hAnsiTheme="majorBidi" w:cstheme="majorBidi"/>
          <w:szCs w:val="24"/>
          <w:vertAlign w:val="superscript"/>
        </w:rPr>
        <w:t>o</w:t>
      </w:r>
      <w:r w:rsidR="00017036" w:rsidRPr="00337220">
        <w:rPr>
          <w:rFonts w:asciiTheme="majorBidi" w:hAnsiTheme="majorBidi" w:cstheme="majorBidi"/>
          <w:szCs w:val="24"/>
        </w:rPr>
        <w:t>C/min, 15</w:t>
      </w:r>
      <w:r w:rsidR="00017036" w:rsidRPr="00337220">
        <w:rPr>
          <w:rFonts w:asciiTheme="majorBidi" w:hAnsiTheme="majorBidi" w:cstheme="majorBidi"/>
          <w:szCs w:val="24"/>
          <w:vertAlign w:val="superscript"/>
        </w:rPr>
        <w:t>o</w:t>
      </w:r>
      <w:r w:rsidR="00017036" w:rsidRPr="00337220">
        <w:rPr>
          <w:rFonts w:asciiTheme="majorBidi" w:hAnsiTheme="majorBidi" w:cstheme="majorBidi"/>
          <w:szCs w:val="24"/>
        </w:rPr>
        <w:t>C/min and 20</w:t>
      </w:r>
      <w:r w:rsidR="00017036" w:rsidRPr="00337220">
        <w:rPr>
          <w:rFonts w:asciiTheme="majorBidi" w:hAnsiTheme="majorBidi" w:cstheme="majorBidi"/>
          <w:szCs w:val="24"/>
          <w:vertAlign w:val="superscript"/>
        </w:rPr>
        <w:t>o</w:t>
      </w:r>
      <w:r w:rsidR="00017036" w:rsidRPr="00337220">
        <w:rPr>
          <w:rFonts w:asciiTheme="majorBidi" w:hAnsiTheme="majorBidi" w:cstheme="majorBidi"/>
          <w:szCs w:val="24"/>
        </w:rPr>
        <w:t xml:space="preserve">C/min. CCT (Continuous Cooling Transformation) diagrams were constructed by recording the relationship between time and temperature. Thermal profiles of </w:t>
      </w:r>
      <w:r w:rsidR="009F524F">
        <w:rPr>
          <w:rFonts w:asciiTheme="majorBidi" w:hAnsiTheme="majorBidi" w:cstheme="majorBidi"/>
          <w:szCs w:val="24"/>
        </w:rPr>
        <w:t xml:space="preserve">the </w:t>
      </w:r>
      <w:r w:rsidR="00017036" w:rsidRPr="00337220">
        <w:rPr>
          <w:rFonts w:asciiTheme="majorBidi" w:hAnsiTheme="majorBidi" w:cstheme="majorBidi"/>
          <w:szCs w:val="24"/>
        </w:rPr>
        <w:t>CCT experiments can be seen in</w:t>
      </w:r>
      <w:r w:rsidR="00F617A3">
        <w:rPr>
          <w:rFonts w:asciiTheme="majorBidi" w:hAnsiTheme="majorBidi" w:cstheme="majorBidi"/>
          <w:szCs w:val="24"/>
        </w:rPr>
        <w:t xml:space="preserve"> </w:t>
      </w:r>
      <w:r w:rsidR="00F617A3" w:rsidRPr="00F617A3">
        <w:rPr>
          <w:rFonts w:asciiTheme="majorBidi" w:hAnsiTheme="majorBidi" w:cstheme="majorBidi"/>
          <w:szCs w:val="24"/>
        </w:rPr>
        <w:fldChar w:fldCharType="begin"/>
      </w:r>
      <w:r w:rsidR="00F617A3" w:rsidRPr="00F617A3">
        <w:rPr>
          <w:rFonts w:asciiTheme="majorBidi" w:hAnsiTheme="majorBidi" w:cstheme="majorBidi"/>
          <w:szCs w:val="24"/>
        </w:rPr>
        <w:instrText xml:space="preserve"> REF _Ref491116784 \h  \* MERGEFORMAT </w:instrText>
      </w:r>
      <w:r w:rsidR="00F617A3" w:rsidRPr="00F617A3">
        <w:rPr>
          <w:rFonts w:asciiTheme="majorBidi" w:hAnsiTheme="majorBidi" w:cstheme="majorBidi"/>
          <w:szCs w:val="24"/>
        </w:rPr>
      </w:r>
      <w:r w:rsidR="00F617A3" w:rsidRPr="00F617A3">
        <w:rPr>
          <w:rFonts w:asciiTheme="majorBidi" w:hAnsiTheme="majorBidi" w:cstheme="majorBidi"/>
          <w:szCs w:val="24"/>
        </w:rPr>
        <w:fldChar w:fldCharType="separate"/>
      </w:r>
      <w:r w:rsidR="00FA301A" w:rsidRPr="00FA301A">
        <w:rPr>
          <w:rFonts w:cs="Times New Roman"/>
          <w:bCs/>
          <w:iCs/>
          <w:szCs w:val="24"/>
        </w:rPr>
        <w:t xml:space="preserve">Figure </w:t>
      </w:r>
      <w:r w:rsidR="00FA301A" w:rsidRPr="00FA301A">
        <w:rPr>
          <w:rFonts w:cs="Times New Roman"/>
          <w:bCs/>
          <w:iCs/>
          <w:noProof/>
          <w:szCs w:val="24"/>
        </w:rPr>
        <w:t>29</w:t>
      </w:r>
      <w:r w:rsidR="00F617A3" w:rsidRPr="00F617A3">
        <w:rPr>
          <w:rFonts w:asciiTheme="majorBidi" w:hAnsiTheme="majorBidi" w:cstheme="majorBidi"/>
          <w:szCs w:val="24"/>
        </w:rPr>
        <w:fldChar w:fldCharType="end"/>
      </w:r>
      <w:r w:rsidR="00017036" w:rsidRPr="00F617A3">
        <w:rPr>
          <w:rFonts w:asciiTheme="majorBidi" w:hAnsiTheme="majorBidi" w:cstheme="majorBidi"/>
          <w:szCs w:val="24"/>
        </w:rPr>
        <w:t>.</w:t>
      </w:r>
    </w:p>
    <w:p w14:paraId="22CEEBF1" w14:textId="77777777" w:rsidR="004A49E2" w:rsidRPr="00337220" w:rsidRDefault="004A49E2" w:rsidP="00AE17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szCs w:val="24"/>
        </w:rPr>
      </w:pPr>
    </w:p>
    <w:p w14:paraId="2DF94C51" w14:textId="77777777" w:rsidR="00017036" w:rsidRPr="00337220" w:rsidRDefault="00017036" w:rsidP="00BB2F65">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337220">
        <w:rPr>
          <w:noProof/>
          <w:lang w:eastAsia="en-GB"/>
        </w:rPr>
        <w:lastRenderedPageBreak/>
        <w:drawing>
          <wp:inline distT="0" distB="0" distL="0" distR="0" wp14:anchorId="25CA39C2" wp14:editId="46D3255D">
            <wp:extent cx="4790364" cy="31165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01579" cy="3123877"/>
                    </a:xfrm>
                    <a:prstGeom prst="rect">
                      <a:avLst/>
                    </a:prstGeom>
                    <a:noFill/>
                    <a:ln>
                      <a:noFill/>
                    </a:ln>
                  </pic:spPr>
                </pic:pic>
              </a:graphicData>
            </a:graphic>
          </wp:inline>
        </w:drawing>
      </w:r>
    </w:p>
    <w:p w14:paraId="4FF194C5" w14:textId="1C200756" w:rsidR="00017036" w:rsidRDefault="00017036" w:rsidP="00BB2F65">
      <w:pPr>
        <w:pStyle w:val="Caption"/>
        <w:jc w:val="center"/>
      </w:pPr>
      <w:bookmarkStart w:id="204" w:name="_Ref491116784"/>
      <w:bookmarkStart w:id="205" w:name="_Toc28619229"/>
      <w:r w:rsidRPr="00917FE3">
        <w:rPr>
          <w:b/>
          <w:bCs/>
        </w:rPr>
        <w:t xml:space="preserve">Figure </w:t>
      </w:r>
      <w:r w:rsidRPr="00917FE3">
        <w:rPr>
          <w:b/>
          <w:bCs/>
        </w:rPr>
        <w:fldChar w:fldCharType="begin"/>
      </w:r>
      <w:r w:rsidRPr="00917FE3">
        <w:rPr>
          <w:b/>
          <w:bCs/>
        </w:rPr>
        <w:instrText xml:space="preserve"> SEQ Figure \* ARABIC </w:instrText>
      </w:r>
      <w:r w:rsidRPr="00917FE3">
        <w:rPr>
          <w:b/>
          <w:bCs/>
        </w:rPr>
        <w:fldChar w:fldCharType="separate"/>
      </w:r>
      <w:r w:rsidR="00FA301A">
        <w:rPr>
          <w:b/>
          <w:bCs/>
          <w:noProof/>
        </w:rPr>
        <w:t>29</w:t>
      </w:r>
      <w:r w:rsidRPr="00917FE3">
        <w:rPr>
          <w:b/>
          <w:bCs/>
        </w:rPr>
        <w:fldChar w:fldCharType="end"/>
      </w:r>
      <w:bookmarkEnd w:id="204"/>
      <w:r w:rsidRPr="00917FE3">
        <w:t xml:space="preserve"> Thermal profile of CCT experiments</w:t>
      </w:r>
      <w:bookmarkEnd w:id="205"/>
    </w:p>
    <w:p w14:paraId="773E509E" w14:textId="77777777" w:rsidR="004A49E2" w:rsidRPr="004A49E2" w:rsidRDefault="004A49E2" w:rsidP="004A49E2"/>
    <w:p w14:paraId="59A25744" w14:textId="6C420F67" w:rsidR="009F524F" w:rsidRPr="00320C15" w:rsidRDefault="00226DBC" w:rsidP="004A49E2">
      <w:pPr>
        <w:pStyle w:val="Heading2"/>
      </w:pPr>
      <w:bookmarkStart w:id="206" w:name="_Toc438728035"/>
      <w:bookmarkStart w:id="207" w:name="_Toc498634915"/>
      <w:bookmarkStart w:id="208" w:name="_Toc28619166"/>
      <w:r w:rsidRPr="00226DBC">
        <w:t>3.4</w:t>
      </w:r>
      <w:r w:rsidR="00017036" w:rsidRPr="00226DBC">
        <w:t xml:space="preserve"> Methods for Measuring Viscosity</w:t>
      </w:r>
      <w:bookmarkEnd w:id="206"/>
      <w:bookmarkEnd w:id="207"/>
      <w:bookmarkEnd w:id="208"/>
    </w:p>
    <w:p w14:paraId="584AFAA0" w14:textId="77777777" w:rsidR="00017036" w:rsidRPr="00337220" w:rsidRDefault="00017036" w:rsidP="00AE1769">
      <w:pPr>
        <w:pStyle w:val="Heading2"/>
        <w:spacing w:before="0" w:line="360" w:lineRule="auto"/>
      </w:pPr>
    </w:p>
    <w:p w14:paraId="4F7DBCE4" w14:textId="422D0407" w:rsidR="00017036" w:rsidRDefault="009F524F" w:rsidP="00AE1769">
      <w:pPr>
        <w:rPr>
          <w:rFonts w:cs="Times New Roman"/>
          <w:szCs w:val="24"/>
        </w:rPr>
      </w:pPr>
      <w:r>
        <w:rPr>
          <w:rFonts w:cs="Times New Roman"/>
          <w:szCs w:val="24"/>
        </w:rPr>
        <w:t>T</w:t>
      </w:r>
      <w:r w:rsidR="00017036" w:rsidRPr="00337220">
        <w:rPr>
          <w:rFonts w:cs="Times New Roman"/>
          <w:szCs w:val="24"/>
        </w:rPr>
        <w:t xml:space="preserve">o be able to select the most convenient mould powder for continuous casting, the knowledge of various physiochemical properties of </w:t>
      </w:r>
      <w:r>
        <w:rPr>
          <w:rFonts w:cs="Times New Roman"/>
          <w:szCs w:val="24"/>
        </w:rPr>
        <w:t xml:space="preserve">the </w:t>
      </w:r>
      <w:r w:rsidR="00017036" w:rsidRPr="00337220">
        <w:rPr>
          <w:rFonts w:cs="Times New Roman"/>
          <w:szCs w:val="24"/>
        </w:rPr>
        <w:t xml:space="preserve">mould powder such as viscosity and break temperatures </w:t>
      </w:r>
      <w:r>
        <w:rPr>
          <w:rFonts w:cs="Times New Roman"/>
          <w:szCs w:val="24"/>
        </w:rPr>
        <w:t>is</w:t>
      </w:r>
      <w:r w:rsidR="00017036" w:rsidRPr="00337220">
        <w:rPr>
          <w:rFonts w:cs="Times New Roman"/>
          <w:szCs w:val="24"/>
        </w:rPr>
        <w:t xml:space="preserve"> required. There has been extensive research to determine, estimate or model the factors that can affect the viscosity of mould powder</w:t>
      </w:r>
      <w:r>
        <w:rPr>
          <w:rFonts w:cs="Times New Roman"/>
          <w:szCs w:val="24"/>
        </w:rPr>
        <w:t>s</w:t>
      </w:r>
      <w:r w:rsidR="00017036" w:rsidRPr="00337220">
        <w:rPr>
          <w:rFonts w:cs="Times New Roman"/>
          <w:szCs w:val="24"/>
        </w:rPr>
        <w:t xml:space="preserve">. To estimate the viscosity of mould powder, several experimental, thermodynamic and numerical models have been created. These models relate the viscosity to either or both </w:t>
      </w:r>
      <w:r>
        <w:rPr>
          <w:rFonts w:cs="Times New Roman"/>
          <w:szCs w:val="24"/>
        </w:rPr>
        <w:t xml:space="preserve">the </w:t>
      </w:r>
      <w:r w:rsidR="00017036" w:rsidRPr="00337220">
        <w:rPr>
          <w:rFonts w:cs="Times New Roman"/>
          <w:szCs w:val="24"/>
        </w:rPr>
        <w:t xml:space="preserve">temperature and the chemical composition of </w:t>
      </w:r>
      <w:r>
        <w:rPr>
          <w:rFonts w:cs="Times New Roman"/>
          <w:szCs w:val="24"/>
        </w:rPr>
        <w:t xml:space="preserve">the </w:t>
      </w:r>
      <w:r w:rsidR="00017036" w:rsidRPr="00337220">
        <w:rPr>
          <w:rFonts w:cs="Times New Roman"/>
          <w:szCs w:val="24"/>
        </w:rPr>
        <w:t xml:space="preserve">powder </w:t>
      </w:r>
      <w:sdt>
        <w:sdtPr>
          <w:rPr>
            <w:rFonts w:cs="Times New Roman"/>
            <w:szCs w:val="24"/>
          </w:rPr>
          <w:id w:val="1122657846"/>
          <w:citation/>
        </w:sdtPr>
        <w:sdtEndPr/>
        <w:sdtContent>
          <w:r w:rsidR="00017036" w:rsidRPr="00337220">
            <w:rPr>
              <w:rFonts w:cs="Times New Roman"/>
              <w:szCs w:val="24"/>
            </w:rPr>
            <w:fldChar w:fldCharType="begin"/>
          </w:r>
          <w:r w:rsidR="00017036" w:rsidRPr="00337220">
            <w:rPr>
              <w:rFonts w:cs="Times New Roman"/>
              <w:szCs w:val="24"/>
            </w:rPr>
            <w:instrText xml:space="preserve"> CITATION KCM11 \l 2057 </w:instrText>
          </w:r>
          <w:r w:rsidR="00017036" w:rsidRPr="00337220">
            <w:rPr>
              <w:rFonts w:cs="Times New Roman"/>
              <w:szCs w:val="24"/>
            </w:rPr>
            <w:fldChar w:fldCharType="separate"/>
          </w:r>
          <w:r w:rsidR="00206484" w:rsidRPr="00206484">
            <w:rPr>
              <w:rFonts w:cs="Times New Roman"/>
              <w:noProof/>
              <w:szCs w:val="24"/>
            </w:rPr>
            <w:t>[58]</w:t>
          </w:r>
          <w:r w:rsidR="00017036" w:rsidRPr="00337220">
            <w:rPr>
              <w:rFonts w:cs="Times New Roman"/>
              <w:szCs w:val="24"/>
            </w:rPr>
            <w:fldChar w:fldCharType="end"/>
          </w:r>
        </w:sdtContent>
      </w:sdt>
      <w:sdt>
        <w:sdtPr>
          <w:rPr>
            <w:rFonts w:cs="Times New Roman"/>
            <w:szCs w:val="24"/>
          </w:rPr>
          <w:id w:val="1890462304"/>
          <w:citation/>
        </w:sdtPr>
        <w:sdtEndPr/>
        <w:sdtContent>
          <w:r w:rsidR="00017036" w:rsidRPr="00337220">
            <w:rPr>
              <w:rFonts w:cs="Times New Roman"/>
              <w:szCs w:val="24"/>
            </w:rPr>
            <w:fldChar w:fldCharType="begin"/>
          </w:r>
          <w:r w:rsidR="00017036" w:rsidRPr="00337220">
            <w:rPr>
              <w:rFonts w:cs="Times New Roman"/>
              <w:szCs w:val="24"/>
            </w:rPr>
            <w:instrText xml:space="preserve"> CITATION Zha121 \l 2057 </w:instrText>
          </w:r>
          <w:r w:rsidR="00017036" w:rsidRPr="00337220">
            <w:rPr>
              <w:rFonts w:cs="Times New Roman"/>
              <w:szCs w:val="24"/>
            </w:rPr>
            <w:fldChar w:fldCharType="separate"/>
          </w:r>
          <w:r w:rsidR="00206484">
            <w:rPr>
              <w:rFonts w:cs="Times New Roman"/>
              <w:noProof/>
              <w:szCs w:val="24"/>
            </w:rPr>
            <w:t xml:space="preserve"> </w:t>
          </w:r>
          <w:r w:rsidR="00206484" w:rsidRPr="00206484">
            <w:rPr>
              <w:rFonts w:cs="Times New Roman"/>
              <w:noProof/>
              <w:szCs w:val="24"/>
            </w:rPr>
            <w:t>[113]</w:t>
          </w:r>
          <w:r w:rsidR="00017036" w:rsidRPr="00337220">
            <w:rPr>
              <w:rFonts w:cs="Times New Roman"/>
              <w:szCs w:val="24"/>
            </w:rPr>
            <w:fldChar w:fldCharType="end"/>
          </w:r>
        </w:sdtContent>
      </w:sdt>
      <w:r w:rsidR="00017036" w:rsidRPr="00337220">
        <w:rPr>
          <w:rFonts w:cs="Times New Roman"/>
          <w:szCs w:val="24"/>
        </w:rPr>
        <w:t xml:space="preserve">. In this study, </w:t>
      </w:r>
      <w:r>
        <w:rPr>
          <w:rFonts w:cs="Times New Roman"/>
          <w:szCs w:val="24"/>
        </w:rPr>
        <w:t xml:space="preserve">the </w:t>
      </w:r>
      <w:r w:rsidR="00017036" w:rsidRPr="00337220">
        <w:rPr>
          <w:rFonts w:cs="Times New Roman"/>
          <w:szCs w:val="24"/>
        </w:rPr>
        <w:t xml:space="preserve">rotating viscometer method and </w:t>
      </w:r>
      <w:r>
        <w:rPr>
          <w:rFonts w:cs="Times New Roman"/>
          <w:szCs w:val="24"/>
        </w:rPr>
        <w:t xml:space="preserve">the </w:t>
      </w:r>
      <w:r w:rsidR="00017036" w:rsidRPr="00337220">
        <w:rPr>
          <w:rFonts w:cs="Times New Roman"/>
          <w:szCs w:val="24"/>
        </w:rPr>
        <w:t>Inclined Plane Test (IPT), which are detailed below, were applie</w:t>
      </w:r>
      <w:r>
        <w:rPr>
          <w:rFonts w:cs="Times New Roman"/>
          <w:szCs w:val="24"/>
        </w:rPr>
        <w:t>d</w:t>
      </w:r>
      <w:r w:rsidR="00017036" w:rsidRPr="00337220">
        <w:rPr>
          <w:rFonts w:cs="Times New Roman"/>
          <w:szCs w:val="24"/>
        </w:rPr>
        <w:t xml:space="preserve"> to measure the viscosity of </w:t>
      </w:r>
      <w:r>
        <w:rPr>
          <w:rFonts w:cs="Times New Roman"/>
          <w:szCs w:val="24"/>
        </w:rPr>
        <w:t xml:space="preserve">the </w:t>
      </w:r>
      <w:r w:rsidR="00017036" w:rsidRPr="00337220">
        <w:rPr>
          <w:rFonts w:cs="Times New Roman"/>
          <w:szCs w:val="24"/>
        </w:rPr>
        <w:t>mould powders. The</w:t>
      </w:r>
      <w:r>
        <w:rPr>
          <w:rFonts w:cs="Times New Roman"/>
          <w:szCs w:val="24"/>
        </w:rPr>
        <w:t xml:space="preserve"> </w:t>
      </w:r>
      <w:proofErr w:type="spellStart"/>
      <w:r w:rsidR="00017036" w:rsidRPr="00337220">
        <w:rPr>
          <w:rFonts w:cs="Times New Roman"/>
          <w:szCs w:val="24"/>
        </w:rPr>
        <w:t>Riboud</w:t>
      </w:r>
      <w:proofErr w:type="spellEnd"/>
      <w:r w:rsidR="00017036" w:rsidRPr="00337220">
        <w:rPr>
          <w:rFonts w:cs="Times New Roman"/>
          <w:szCs w:val="24"/>
        </w:rPr>
        <w:t xml:space="preserve"> and </w:t>
      </w:r>
      <w:proofErr w:type="spellStart"/>
      <w:r w:rsidR="00017036" w:rsidRPr="00337220">
        <w:rPr>
          <w:rFonts w:cs="Times New Roman"/>
          <w:szCs w:val="24"/>
        </w:rPr>
        <w:t>Urbain</w:t>
      </w:r>
      <w:proofErr w:type="spellEnd"/>
      <w:r w:rsidR="00017036" w:rsidRPr="00337220">
        <w:rPr>
          <w:rFonts w:cs="Times New Roman"/>
          <w:szCs w:val="24"/>
        </w:rPr>
        <w:t xml:space="preserve"> models </w:t>
      </w:r>
      <w:r>
        <w:rPr>
          <w:rFonts w:cs="Times New Roman"/>
          <w:szCs w:val="24"/>
        </w:rPr>
        <w:t xml:space="preserve">were also applied </w:t>
      </w:r>
      <w:r w:rsidR="00017036" w:rsidRPr="00337220">
        <w:rPr>
          <w:rFonts w:cs="Times New Roman"/>
          <w:szCs w:val="24"/>
        </w:rPr>
        <w:t xml:space="preserve">to </w:t>
      </w:r>
      <w:r>
        <w:rPr>
          <w:rFonts w:cs="Times New Roman"/>
          <w:szCs w:val="24"/>
        </w:rPr>
        <w:t xml:space="preserve">the </w:t>
      </w:r>
      <w:r w:rsidR="00017036" w:rsidRPr="00337220">
        <w:rPr>
          <w:rFonts w:cs="Times New Roman"/>
          <w:szCs w:val="24"/>
        </w:rPr>
        <w:t>designed mould powders</w:t>
      </w:r>
      <w:r>
        <w:rPr>
          <w:rFonts w:cs="Times New Roman"/>
          <w:szCs w:val="24"/>
        </w:rPr>
        <w:t xml:space="preserve"> </w:t>
      </w:r>
      <w:proofErr w:type="gramStart"/>
      <w:r>
        <w:rPr>
          <w:rFonts w:cs="Times New Roman"/>
          <w:szCs w:val="24"/>
        </w:rPr>
        <w:t>in an attempt to</w:t>
      </w:r>
      <w:proofErr w:type="gramEnd"/>
      <w:r>
        <w:rPr>
          <w:rFonts w:cs="Times New Roman"/>
          <w:szCs w:val="24"/>
        </w:rPr>
        <w:t xml:space="preserve"> estimate the viscosity.</w:t>
      </w:r>
    </w:p>
    <w:p w14:paraId="0A71C37E" w14:textId="77777777" w:rsidR="004A49E2" w:rsidRPr="00337220" w:rsidRDefault="004A49E2" w:rsidP="00AE1769">
      <w:pPr>
        <w:rPr>
          <w:rFonts w:cs="Times New Roman"/>
          <w:szCs w:val="24"/>
        </w:rPr>
      </w:pPr>
    </w:p>
    <w:p w14:paraId="25C45ED5" w14:textId="76789C54" w:rsidR="00017036" w:rsidRPr="005A42BB" w:rsidRDefault="00226DBC" w:rsidP="00AE1769">
      <w:pPr>
        <w:pStyle w:val="Heading3"/>
        <w:spacing w:before="0" w:line="360" w:lineRule="auto"/>
        <w:rPr>
          <w:rFonts w:cs="Times New Roman"/>
        </w:rPr>
      </w:pPr>
      <w:bookmarkStart w:id="209" w:name="_Toc498634916"/>
      <w:bookmarkStart w:id="210" w:name="_Toc28619167"/>
      <w:r>
        <w:rPr>
          <w:rFonts w:cs="Times New Roman"/>
        </w:rPr>
        <w:t>3.4</w:t>
      </w:r>
      <w:r w:rsidR="00017036" w:rsidRPr="005A42BB">
        <w:rPr>
          <w:rFonts w:cs="Times New Roman"/>
        </w:rPr>
        <w:t>.1 Inclined Plane Test (IPT)</w:t>
      </w:r>
      <w:bookmarkEnd w:id="209"/>
      <w:bookmarkEnd w:id="210"/>
    </w:p>
    <w:p w14:paraId="7976C959" w14:textId="77777777" w:rsidR="00017036" w:rsidRPr="00337220" w:rsidRDefault="00017036" w:rsidP="00AE1769"/>
    <w:p w14:paraId="5D174F78" w14:textId="4E355E40" w:rsidR="00017036" w:rsidRDefault="00017036" w:rsidP="00AE1769">
      <w:pPr>
        <w:rPr>
          <w:rFonts w:cs="Times New Roman"/>
          <w:szCs w:val="24"/>
        </w:rPr>
      </w:pPr>
      <w:r w:rsidRPr="00337220">
        <w:rPr>
          <w:rFonts w:cs="Times New Roman"/>
          <w:szCs w:val="24"/>
        </w:rPr>
        <w:t>The inclined plane test is a simple method which is used to measure the viscosity of mould powders at 1300</w:t>
      </w:r>
      <w:r w:rsidRPr="00337220">
        <w:rPr>
          <w:rFonts w:cs="Times New Roman"/>
          <w:szCs w:val="24"/>
          <w:vertAlign w:val="superscript"/>
        </w:rPr>
        <w:t>o</w:t>
      </w:r>
      <w:r w:rsidRPr="00337220">
        <w:rPr>
          <w:rFonts w:cs="Times New Roman"/>
          <w:szCs w:val="24"/>
        </w:rPr>
        <w:t>C. A V-shaped stainless-steel plate is arranged at 14</w:t>
      </w:r>
      <w:r w:rsidRPr="00337220">
        <w:rPr>
          <w:rFonts w:cs="Times New Roman"/>
          <w:szCs w:val="24"/>
          <w:vertAlign w:val="superscript"/>
        </w:rPr>
        <w:t>o</w:t>
      </w:r>
      <w:r w:rsidRPr="00337220">
        <w:rPr>
          <w:rFonts w:cs="Times New Roman"/>
          <w:szCs w:val="24"/>
        </w:rPr>
        <w:t xml:space="preserve"> inclin</w:t>
      </w:r>
      <w:r w:rsidR="009F524F">
        <w:rPr>
          <w:rFonts w:cs="Times New Roman"/>
          <w:szCs w:val="24"/>
        </w:rPr>
        <w:t>ation</w:t>
      </w:r>
      <w:r w:rsidRPr="00337220">
        <w:rPr>
          <w:rFonts w:cs="Times New Roman"/>
          <w:szCs w:val="24"/>
        </w:rPr>
        <w:t xml:space="preserve"> with the help of a supporting block. The experimental set-up can be seen in</w:t>
      </w:r>
      <w:r w:rsidR="00F617A3">
        <w:rPr>
          <w:rFonts w:cs="Times New Roman"/>
          <w:szCs w:val="24"/>
        </w:rPr>
        <w:t xml:space="preserve"> </w:t>
      </w:r>
      <w:r w:rsidR="00F617A3" w:rsidRPr="00F617A3">
        <w:rPr>
          <w:rFonts w:cs="Times New Roman"/>
          <w:szCs w:val="24"/>
        </w:rPr>
        <w:fldChar w:fldCharType="begin"/>
      </w:r>
      <w:r w:rsidR="00F617A3" w:rsidRPr="00F617A3">
        <w:rPr>
          <w:rFonts w:cs="Times New Roman"/>
          <w:szCs w:val="24"/>
        </w:rPr>
        <w:instrText xml:space="preserve"> REF _Ref491130174 \h  \* MERGEFORMAT </w:instrText>
      </w:r>
      <w:r w:rsidR="00F617A3" w:rsidRPr="00F617A3">
        <w:rPr>
          <w:rFonts w:cs="Times New Roman"/>
          <w:szCs w:val="24"/>
        </w:rPr>
      </w:r>
      <w:r w:rsidR="00F617A3" w:rsidRPr="00F617A3">
        <w:rPr>
          <w:rFonts w:cs="Times New Roman"/>
          <w:szCs w:val="24"/>
        </w:rPr>
        <w:fldChar w:fldCharType="separate"/>
      </w:r>
      <w:r w:rsidR="00FA301A" w:rsidRPr="00FA301A">
        <w:rPr>
          <w:rFonts w:cs="Times New Roman"/>
          <w:bCs/>
          <w:iCs/>
          <w:szCs w:val="24"/>
        </w:rPr>
        <w:t xml:space="preserve">Figure </w:t>
      </w:r>
      <w:r w:rsidR="00FA301A" w:rsidRPr="00FA301A">
        <w:rPr>
          <w:rFonts w:cs="Times New Roman"/>
          <w:bCs/>
          <w:iCs/>
          <w:noProof/>
          <w:szCs w:val="24"/>
        </w:rPr>
        <w:t>30</w:t>
      </w:r>
      <w:r w:rsidR="00F617A3" w:rsidRPr="00F617A3">
        <w:rPr>
          <w:rFonts w:cs="Times New Roman"/>
          <w:szCs w:val="24"/>
        </w:rPr>
        <w:fldChar w:fldCharType="end"/>
      </w:r>
      <w:r w:rsidRPr="00F617A3">
        <w:rPr>
          <w:rFonts w:cs="Times New Roman"/>
          <w:szCs w:val="24"/>
        </w:rPr>
        <w:t>.</w:t>
      </w:r>
      <w:r w:rsidRPr="00337220">
        <w:rPr>
          <w:rFonts w:cs="Times New Roman"/>
          <w:szCs w:val="24"/>
        </w:rPr>
        <w:t xml:space="preserve"> The inclined plane test of </w:t>
      </w:r>
      <w:r w:rsidR="009F524F">
        <w:rPr>
          <w:rFonts w:cs="Times New Roman"/>
          <w:szCs w:val="24"/>
        </w:rPr>
        <w:t xml:space="preserve">the </w:t>
      </w:r>
      <w:r w:rsidRPr="00337220">
        <w:rPr>
          <w:rFonts w:cs="Times New Roman"/>
          <w:szCs w:val="24"/>
        </w:rPr>
        <w:t xml:space="preserve">mould powders </w:t>
      </w:r>
      <w:r w:rsidR="009F524F">
        <w:rPr>
          <w:rFonts w:cs="Times New Roman"/>
          <w:szCs w:val="24"/>
        </w:rPr>
        <w:t xml:space="preserve">was </w:t>
      </w:r>
      <w:r w:rsidRPr="00337220">
        <w:rPr>
          <w:rFonts w:cs="Times New Roman"/>
          <w:szCs w:val="24"/>
        </w:rPr>
        <w:t xml:space="preserve">carried out </w:t>
      </w:r>
      <w:r w:rsidR="009F524F">
        <w:rPr>
          <w:rFonts w:cs="Times New Roman"/>
          <w:szCs w:val="24"/>
        </w:rPr>
        <w:t>by the author at</w:t>
      </w:r>
      <w:r w:rsidRPr="00337220">
        <w:rPr>
          <w:rFonts w:cs="Times New Roman"/>
          <w:szCs w:val="24"/>
        </w:rPr>
        <w:t xml:space="preserve"> the Materials Processing Institute.</w:t>
      </w:r>
    </w:p>
    <w:p w14:paraId="49655F70" w14:textId="77777777" w:rsidR="004A49E2" w:rsidRPr="00337220" w:rsidRDefault="004A49E2" w:rsidP="00AE1769">
      <w:pPr>
        <w:rPr>
          <w:rFonts w:cs="Times New Roman"/>
          <w:szCs w:val="24"/>
        </w:rPr>
      </w:pPr>
    </w:p>
    <w:p w14:paraId="62509D69" w14:textId="77777777" w:rsidR="00017036" w:rsidRPr="00337220" w:rsidRDefault="00017036" w:rsidP="00BB2F65">
      <w:pPr>
        <w:jc w:val="center"/>
        <w:rPr>
          <w:rFonts w:cs="Times New Roman"/>
          <w:szCs w:val="24"/>
        </w:rPr>
      </w:pPr>
      <w:r w:rsidRPr="00337220">
        <w:rPr>
          <w:rFonts w:cs="Times New Roman"/>
          <w:noProof/>
          <w:szCs w:val="24"/>
          <w:lang w:eastAsia="en-GB"/>
        </w:rPr>
        <w:lastRenderedPageBreak/>
        <w:drawing>
          <wp:inline distT="0" distB="0" distL="0" distR="0" wp14:anchorId="2FC782A7" wp14:editId="2D4D35AE">
            <wp:extent cx="5731510" cy="3185071"/>
            <wp:effectExtent l="0" t="0" r="2540" b="0"/>
            <wp:docPr id="29" name="Picture 29" descr="C:\Users\MUSTAFA SEYREK\Desktop\Screen Shot 2017-08-24 at 23.5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TAFA SEYREK\Desktop\Screen Shot 2017-08-24 at 23.53.56.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3185071"/>
                    </a:xfrm>
                    <a:prstGeom prst="rect">
                      <a:avLst/>
                    </a:prstGeom>
                    <a:noFill/>
                    <a:ln>
                      <a:noFill/>
                    </a:ln>
                  </pic:spPr>
                </pic:pic>
              </a:graphicData>
            </a:graphic>
          </wp:inline>
        </w:drawing>
      </w:r>
    </w:p>
    <w:p w14:paraId="49B3B7C9" w14:textId="1839D41D" w:rsidR="00017036" w:rsidRPr="00917FE3" w:rsidRDefault="00017036" w:rsidP="00BB2F65">
      <w:pPr>
        <w:pStyle w:val="Caption"/>
        <w:jc w:val="center"/>
      </w:pPr>
      <w:bookmarkStart w:id="211" w:name="_Ref491130174"/>
      <w:bookmarkStart w:id="212" w:name="_Toc28619230"/>
      <w:r w:rsidRPr="00917FE3">
        <w:rPr>
          <w:b/>
          <w:bCs/>
        </w:rPr>
        <w:t xml:space="preserve">Figure </w:t>
      </w:r>
      <w:r w:rsidRPr="00917FE3">
        <w:rPr>
          <w:b/>
          <w:bCs/>
        </w:rPr>
        <w:fldChar w:fldCharType="begin"/>
      </w:r>
      <w:r w:rsidRPr="00917FE3">
        <w:rPr>
          <w:b/>
          <w:bCs/>
        </w:rPr>
        <w:instrText xml:space="preserve"> SEQ Figure \* ARABIC </w:instrText>
      </w:r>
      <w:r w:rsidRPr="00917FE3">
        <w:rPr>
          <w:b/>
          <w:bCs/>
        </w:rPr>
        <w:fldChar w:fldCharType="separate"/>
      </w:r>
      <w:r w:rsidR="00FA301A">
        <w:rPr>
          <w:b/>
          <w:bCs/>
          <w:noProof/>
        </w:rPr>
        <w:t>30</w:t>
      </w:r>
      <w:r w:rsidRPr="00917FE3">
        <w:rPr>
          <w:b/>
          <w:bCs/>
        </w:rPr>
        <w:fldChar w:fldCharType="end"/>
      </w:r>
      <w:bookmarkEnd w:id="211"/>
      <w:r w:rsidRPr="00917FE3">
        <w:t xml:space="preserve"> The experimental set-up of </w:t>
      </w:r>
      <w:r w:rsidR="009F524F">
        <w:t xml:space="preserve">the </w:t>
      </w:r>
      <w:r w:rsidRPr="00917FE3">
        <w:t>Inclined Plane Test</w:t>
      </w:r>
      <w:bookmarkEnd w:id="212"/>
    </w:p>
    <w:p w14:paraId="0E9E706A" w14:textId="77777777" w:rsidR="00017036" w:rsidRPr="00337220" w:rsidRDefault="00017036" w:rsidP="00AE1769"/>
    <w:p w14:paraId="6F4B568A" w14:textId="6255EFA2" w:rsidR="00017036" w:rsidRPr="00337220" w:rsidRDefault="00017036" w:rsidP="00AE1769">
      <w:pPr>
        <w:rPr>
          <w:rFonts w:cs="Times New Roman"/>
          <w:szCs w:val="24"/>
        </w:rPr>
      </w:pPr>
      <w:r w:rsidRPr="00337220">
        <w:rPr>
          <w:rFonts w:cs="Times New Roman"/>
          <w:szCs w:val="24"/>
        </w:rPr>
        <w:t xml:space="preserve">The mould powders </w:t>
      </w:r>
      <w:r w:rsidR="009F524F">
        <w:rPr>
          <w:rFonts w:cs="Times New Roman"/>
          <w:szCs w:val="24"/>
        </w:rPr>
        <w:t>were</w:t>
      </w:r>
      <w:r w:rsidRPr="00337220">
        <w:rPr>
          <w:rFonts w:cs="Times New Roman"/>
          <w:szCs w:val="24"/>
        </w:rPr>
        <w:t xml:space="preserve"> decarburised at 700</w:t>
      </w:r>
      <w:r w:rsidRPr="00337220">
        <w:rPr>
          <w:rFonts w:cs="Times New Roman"/>
          <w:szCs w:val="24"/>
          <w:vertAlign w:val="superscript"/>
        </w:rPr>
        <w:t>o</w:t>
      </w:r>
      <w:r w:rsidRPr="00337220">
        <w:rPr>
          <w:rFonts w:cs="Times New Roman"/>
          <w:szCs w:val="24"/>
        </w:rPr>
        <w:t xml:space="preserve">C for 12 hours. 15 g of decarburised mould powder </w:t>
      </w:r>
      <w:r w:rsidR="009F524F">
        <w:rPr>
          <w:rFonts w:cs="Times New Roman"/>
          <w:szCs w:val="24"/>
        </w:rPr>
        <w:t xml:space="preserve">was </w:t>
      </w:r>
      <w:r w:rsidRPr="00337220">
        <w:rPr>
          <w:rFonts w:cs="Times New Roman"/>
          <w:szCs w:val="24"/>
        </w:rPr>
        <w:t>placed in a graphite crucible and held in a muffle furnace at 1300</w:t>
      </w:r>
      <w:r w:rsidRPr="00337220">
        <w:rPr>
          <w:rFonts w:cs="Times New Roman"/>
          <w:szCs w:val="24"/>
          <w:vertAlign w:val="superscript"/>
        </w:rPr>
        <w:t>o</w:t>
      </w:r>
      <w:r w:rsidRPr="00337220">
        <w:rPr>
          <w:rFonts w:cs="Times New Roman"/>
          <w:szCs w:val="24"/>
        </w:rPr>
        <w:t xml:space="preserve">C. After 10 minutes, the crucible </w:t>
      </w:r>
      <w:r w:rsidR="009F524F">
        <w:rPr>
          <w:rFonts w:cs="Times New Roman"/>
          <w:szCs w:val="24"/>
        </w:rPr>
        <w:t>was</w:t>
      </w:r>
      <w:r w:rsidRPr="00337220">
        <w:rPr>
          <w:rFonts w:cs="Times New Roman"/>
          <w:szCs w:val="24"/>
        </w:rPr>
        <w:t xml:space="preserve"> removed from the furnace and </w:t>
      </w:r>
      <w:r w:rsidR="009F524F">
        <w:rPr>
          <w:rFonts w:cs="Times New Roman"/>
          <w:szCs w:val="24"/>
        </w:rPr>
        <w:t xml:space="preserve">the </w:t>
      </w:r>
      <w:r w:rsidRPr="00337220">
        <w:rPr>
          <w:rFonts w:cs="Times New Roman"/>
          <w:szCs w:val="24"/>
        </w:rPr>
        <w:t xml:space="preserve">molten slag </w:t>
      </w:r>
      <w:r w:rsidR="009F524F">
        <w:rPr>
          <w:rFonts w:cs="Times New Roman"/>
          <w:szCs w:val="24"/>
        </w:rPr>
        <w:t>was</w:t>
      </w:r>
      <w:r w:rsidRPr="00337220">
        <w:rPr>
          <w:rFonts w:cs="Times New Roman"/>
          <w:szCs w:val="24"/>
        </w:rPr>
        <w:t xml:space="preserve"> directly poured over the top of the inclined plane. The molten slag flows down the inclined plane until it loses its fluidity. It forms as a ribbon on the inclined plane and the viscosity of mould powder at 1300</w:t>
      </w:r>
      <w:r w:rsidRPr="00337220">
        <w:rPr>
          <w:rFonts w:cs="Times New Roman"/>
          <w:szCs w:val="24"/>
          <w:vertAlign w:val="superscript"/>
        </w:rPr>
        <w:t>o</w:t>
      </w:r>
      <w:r w:rsidRPr="00337220">
        <w:rPr>
          <w:rFonts w:cs="Times New Roman"/>
          <w:szCs w:val="24"/>
        </w:rPr>
        <w:t xml:space="preserve">C </w:t>
      </w:r>
      <w:r w:rsidR="009F524F">
        <w:rPr>
          <w:rFonts w:cs="Times New Roman"/>
          <w:szCs w:val="24"/>
        </w:rPr>
        <w:t xml:space="preserve">was </w:t>
      </w:r>
      <w:r w:rsidRPr="00337220">
        <w:rPr>
          <w:rFonts w:cs="Times New Roman"/>
          <w:szCs w:val="24"/>
        </w:rPr>
        <w:t>calculated from the length of the slag ribbon.</w:t>
      </w:r>
    </w:p>
    <w:p w14:paraId="3843E9A3" w14:textId="77777777" w:rsidR="00017036" w:rsidRPr="00337220" w:rsidRDefault="00017036" w:rsidP="00AE1769">
      <w:pPr>
        <w:rPr>
          <w:rFonts w:cs="Times New Roman"/>
          <w:szCs w:val="24"/>
        </w:rPr>
      </w:pPr>
      <w:r w:rsidRPr="00337220">
        <w:rPr>
          <w:rFonts w:cs="Times New Roman"/>
          <w:szCs w:val="24"/>
        </w:rPr>
        <w:t>The relationship between powder viscosity and ribbon length is as follows:</w:t>
      </w:r>
    </w:p>
    <w:p w14:paraId="2066F5A6" w14:textId="12109308" w:rsidR="00017036" w:rsidRPr="00337220" w:rsidRDefault="008A042F" w:rsidP="00AE1769">
      <w:pPr>
        <w:rPr>
          <w:rFonts w:cs="Times New Roman"/>
          <w:szCs w:val="24"/>
        </w:rPr>
      </w:pPr>
      <m:oMath>
        <m:r>
          <w:rPr>
            <w:rFonts w:ascii="Cambria Math" w:hAnsi="Cambria Math" w:cs="Times New Roman"/>
            <w:szCs w:val="24"/>
          </w:rPr>
          <m:t xml:space="preserve">                                                           η=</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1</m:t>
            </m:r>
          </m:sub>
        </m:sSub>
        <m:func>
          <m:funcPr>
            <m:ctrlPr>
              <w:rPr>
                <w:rFonts w:ascii="Cambria Math" w:hAnsi="Cambria Math" w:cs="Times New Roman"/>
                <w:i/>
                <w:szCs w:val="24"/>
              </w:rPr>
            </m:ctrlPr>
          </m:funcPr>
          <m:fName>
            <m:r>
              <m:rPr>
                <m:sty m:val="p"/>
              </m:rPr>
              <w:rPr>
                <w:rFonts w:ascii="Cambria Math" w:hAnsi="Cambria Math" w:cs="Times New Roman"/>
                <w:szCs w:val="24"/>
              </w:rPr>
              <m:t>exp</m:t>
            </m:r>
            <m:ctrlPr>
              <w:rPr>
                <w:rFonts w:ascii="Cambria Math" w:hAnsi="Cambria Math" w:cs="Times New Roman"/>
                <w:szCs w:val="24"/>
              </w:rPr>
            </m:ctrlPr>
          </m:fName>
          <m:e>
            <m:d>
              <m:dPr>
                <m:ctrlPr>
                  <w:rPr>
                    <w:rFonts w:ascii="Cambria Math" w:hAnsi="Cambria Math" w:cs="Times New Roman"/>
                    <w:i/>
                    <w:szCs w:val="24"/>
                  </w:rPr>
                </m:ctrlPr>
              </m:dPr>
              <m:e>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2</m:t>
                        </m:r>
                      </m:sub>
                    </m:sSub>
                  </m:num>
                  <m:den>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R</m:t>
                        </m:r>
                      </m:sub>
                    </m:sSub>
                  </m:den>
                </m:f>
              </m:e>
            </m:d>
          </m:e>
        </m:func>
        <m:r>
          <w:rPr>
            <w:rFonts w:ascii="Cambria Math" w:hAnsi="Cambria Math" w:cs="Times New Roman"/>
            <w:szCs w:val="24"/>
          </w:rPr>
          <m:t xml:space="preserve">                                                                           2.2</m:t>
        </m:r>
      </m:oMath>
      <w:r w:rsidR="00017036" w:rsidRPr="00337220">
        <w:rPr>
          <w:rFonts w:eastAsiaTheme="minorEastAsia" w:cs="Times New Roman"/>
          <w:szCs w:val="24"/>
        </w:rPr>
        <w:t xml:space="preserve">               </w:t>
      </w:r>
    </w:p>
    <w:p w14:paraId="28EA9635" w14:textId="77777777" w:rsidR="00017036" w:rsidRPr="00337220" w:rsidRDefault="00017036" w:rsidP="00AE1769">
      <w:pPr>
        <w:rPr>
          <w:rFonts w:cs="Times New Roman"/>
        </w:rPr>
      </w:pPr>
    </w:p>
    <w:p w14:paraId="4A912BDF" w14:textId="5AB2F3B9" w:rsidR="00017036" w:rsidRDefault="00941DE1" w:rsidP="00AE1769">
      <w:pPr>
        <w:rPr>
          <w:rFonts w:cs="Times New Roman"/>
          <w:szCs w:val="24"/>
        </w:rPr>
      </w:pPr>
      <w:r>
        <w:rPr>
          <w:rFonts w:cs="Times New Roman"/>
          <w:szCs w:val="24"/>
        </w:rPr>
        <w:t>w</w:t>
      </w:r>
      <w:r w:rsidR="00017036" w:rsidRPr="00337220">
        <w:rPr>
          <w:rFonts w:cs="Times New Roman"/>
          <w:szCs w:val="24"/>
        </w:rPr>
        <w:t xml:space="preserve">here η is viscosity of mould powder in </w:t>
      </w:r>
      <w:proofErr w:type="spellStart"/>
      <w:r w:rsidR="00017036" w:rsidRPr="00337220">
        <w:rPr>
          <w:rFonts w:cs="Times New Roman"/>
          <w:szCs w:val="24"/>
        </w:rPr>
        <w:t>dPa.s</w:t>
      </w:r>
      <w:proofErr w:type="spellEnd"/>
      <w:r w:rsidR="00017036" w:rsidRPr="00337220">
        <w:rPr>
          <w:rFonts w:cs="Times New Roman"/>
          <w:szCs w:val="24"/>
        </w:rPr>
        <w:t>, L</w:t>
      </w:r>
      <w:r w:rsidR="00017036" w:rsidRPr="00337220">
        <w:rPr>
          <w:rFonts w:cs="Times New Roman"/>
          <w:szCs w:val="24"/>
          <w:vertAlign w:val="subscript"/>
        </w:rPr>
        <w:t>R</w:t>
      </w:r>
      <w:r w:rsidR="00017036" w:rsidRPr="00337220">
        <w:rPr>
          <w:rFonts w:cs="Times New Roman"/>
          <w:szCs w:val="24"/>
        </w:rPr>
        <w:t xml:space="preserve"> is the length of the ribbon and C</w:t>
      </w:r>
      <w:r w:rsidR="00017036" w:rsidRPr="00337220">
        <w:rPr>
          <w:rFonts w:cs="Times New Roman"/>
          <w:szCs w:val="24"/>
          <w:vertAlign w:val="subscript"/>
        </w:rPr>
        <w:t>1</w:t>
      </w:r>
      <w:r w:rsidR="00017036" w:rsidRPr="00337220">
        <w:rPr>
          <w:rFonts w:cs="Times New Roman"/>
          <w:szCs w:val="24"/>
        </w:rPr>
        <w:t xml:space="preserve"> and C</w:t>
      </w:r>
      <w:r w:rsidR="00017036" w:rsidRPr="00337220">
        <w:rPr>
          <w:rFonts w:cs="Times New Roman"/>
          <w:szCs w:val="24"/>
          <w:vertAlign w:val="subscript"/>
        </w:rPr>
        <w:t>2</w:t>
      </w:r>
      <w:r w:rsidR="00017036" w:rsidRPr="00337220">
        <w:rPr>
          <w:rFonts w:cs="Times New Roman"/>
          <w:szCs w:val="24"/>
        </w:rPr>
        <w:t xml:space="preserve"> are constants, which are determined as 0.2656 and 470 respectively </w:t>
      </w:r>
      <w:sdt>
        <w:sdtPr>
          <w:rPr>
            <w:rFonts w:cs="Times New Roman"/>
            <w:szCs w:val="24"/>
          </w:rPr>
          <w:id w:val="-96800808"/>
          <w:citation/>
        </w:sdtPr>
        <w:sdtEndPr/>
        <w:sdtContent>
          <w:r w:rsidR="00017036" w:rsidRPr="00337220">
            <w:rPr>
              <w:rFonts w:cs="Times New Roman"/>
              <w:szCs w:val="24"/>
            </w:rPr>
            <w:fldChar w:fldCharType="begin"/>
          </w:r>
          <w:r w:rsidR="00017036" w:rsidRPr="00337220">
            <w:rPr>
              <w:rFonts w:cs="Times New Roman"/>
              <w:szCs w:val="24"/>
            </w:rPr>
            <w:instrText xml:space="preserve"> CITATION ADe13 \l 2057 </w:instrText>
          </w:r>
          <w:r w:rsidR="00017036" w:rsidRPr="00337220">
            <w:rPr>
              <w:rFonts w:cs="Times New Roman"/>
              <w:szCs w:val="24"/>
            </w:rPr>
            <w:fldChar w:fldCharType="separate"/>
          </w:r>
          <w:r w:rsidR="00206484" w:rsidRPr="00206484">
            <w:rPr>
              <w:rFonts w:cs="Times New Roman"/>
              <w:noProof/>
              <w:szCs w:val="24"/>
            </w:rPr>
            <w:t>[133]</w:t>
          </w:r>
          <w:r w:rsidR="00017036" w:rsidRPr="00337220">
            <w:rPr>
              <w:rFonts w:cs="Times New Roman"/>
              <w:szCs w:val="24"/>
            </w:rPr>
            <w:fldChar w:fldCharType="end"/>
          </w:r>
        </w:sdtContent>
      </w:sdt>
      <w:r w:rsidR="00017036" w:rsidRPr="00337220">
        <w:rPr>
          <w:rFonts w:cs="Times New Roman"/>
          <w:szCs w:val="24"/>
        </w:rPr>
        <w:t xml:space="preserve">. </w:t>
      </w:r>
    </w:p>
    <w:p w14:paraId="510B1B09" w14:textId="5FCE925E" w:rsidR="004A49E2" w:rsidRDefault="004A49E2" w:rsidP="00AE1769">
      <w:pPr>
        <w:rPr>
          <w:rFonts w:cs="Times New Roman"/>
          <w:szCs w:val="24"/>
        </w:rPr>
      </w:pPr>
    </w:p>
    <w:p w14:paraId="12D1F9D7" w14:textId="1C6A70D8" w:rsidR="00917170" w:rsidRDefault="00917170" w:rsidP="00AE1769">
      <w:pPr>
        <w:rPr>
          <w:rFonts w:cs="Times New Roman"/>
          <w:szCs w:val="24"/>
        </w:rPr>
      </w:pPr>
    </w:p>
    <w:p w14:paraId="3A77C9BD" w14:textId="137FAA6B" w:rsidR="00917170" w:rsidRDefault="00917170" w:rsidP="00AE1769">
      <w:pPr>
        <w:rPr>
          <w:rFonts w:cs="Times New Roman"/>
          <w:szCs w:val="24"/>
        </w:rPr>
      </w:pPr>
    </w:p>
    <w:p w14:paraId="23B981A5" w14:textId="53FB0442" w:rsidR="00917170" w:rsidRDefault="00917170" w:rsidP="00AE1769">
      <w:pPr>
        <w:rPr>
          <w:rFonts w:cs="Times New Roman"/>
          <w:szCs w:val="24"/>
        </w:rPr>
      </w:pPr>
    </w:p>
    <w:p w14:paraId="5FDF4898" w14:textId="5A56BA52" w:rsidR="00917170" w:rsidRDefault="00917170" w:rsidP="00AE1769">
      <w:pPr>
        <w:rPr>
          <w:rFonts w:cs="Times New Roman"/>
          <w:szCs w:val="24"/>
        </w:rPr>
      </w:pPr>
    </w:p>
    <w:p w14:paraId="4C36D180" w14:textId="1BBC1B40" w:rsidR="00917170" w:rsidRDefault="00917170" w:rsidP="00AE1769">
      <w:pPr>
        <w:rPr>
          <w:rFonts w:cs="Times New Roman"/>
          <w:szCs w:val="24"/>
        </w:rPr>
      </w:pPr>
    </w:p>
    <w:p w14:paraId="1A6E335B" w14:textId="77777777" w:rsidR="00917170" w:rsidRPr="00337220" w:rsidRDefault="00917170" w:rsidP="00AE1769">
      <w:pPr>
        <w:rPr>
          <w:rFonts w:cs="Times New Roman"/>
          <w:szCs w:val="24"/>
        </w:rPr>
      </w:pPr>
    </w:p>
    <w:p w14:paraId="3E4CE1D4" w14:textId="4FA37C9F" w:rsidR="00017036" w:rsidRPr="00226DBC" w:rsidRDefault="00F63E4A" w:rsidP="00AE1769">
      <w:pPr>
        <w:pStyle w:val="Heading3"/>
        <w:spacing w:before="0" w:line="360" w:lineRule="auto"/>
        <w:rPr>
          <w:rFonts w:cs="Times New Roman"/>
        </w:rPr>
      </w:pPr>
      <w:bookmarkStart w:id="213" w:name="_Toc498634917"/>
      <w:bookmarkStart w:id="214" w:name="_Toc28619168"/>
      <w:r w:rsidRPr="00226DBC">
        <w:rPr>
          <w:rFonts w:cs="Times New Roman"/>
        </w:rPr>
        <w:lastRenderedPageBreak/>
        <w:t>3.5</w:t>
      </w:r>
      <w:r w:rsidR="00017036" w:rsidRPr="00226DBC">
        <w:rPr>
          <w:rFonts w:cs="Times New Roman"/>
        </w:rPr>
        <w:t xml:space="preserve">.2 Rotational </w:t>
      </w:r>
      <w:proofErr w:type="spellStart"/>
      <w:r w:rsidR="00017036" w:rsidRPr="00226DBC">
        <w:rPr>
          <w:rFonts w:cs="Times New Roman"/>
        </w:rPr>
        <w:t>Viscomet</w:t>
      </w:r>
      <w:r w:rsidR="009F524F">
        <w:rPr>
          <w:rFonts w:cs="Times New Roman"/>
        </w:rPr>
        <w:t>ry</w:t>
      </w:r>
      <w:bookmarkEnd w:id="213"/>
      <w:bookmarkEnd w:id="214"/>
      <w:proofErr w:type="spellEnd"/>
    </w:p>
    <w:p w14:paraId="2680575C" w14:textId="77777777" w:rsidR="00017036" w:rsidRPr="00337220" w:rsidRDefault="00017036" w:rsidP="00AE1769"/>
    <w:p w14:paraId="24A439FE" w14:textId="7591D8EC" w:rsidR="00017036" w:rsidRPr="00337220" w:rsidRDefault="00017036" w:rsidP="00AE1769">
      <w:pPr>
        <w:rPr>
          <w:rFonts w:cs="Times New Roman"/>
          <w:szCs w:val="24"/>
        </w:rPr>
      </w:pPr>
      <w:r w:rsidRPr="00337220">
        <w:rPr>
          <w:rFonts w:cs="Times New Roman"/>
          <w:szCs w:val="24"/>
        </w:rPr>
        <w:t xml:space="preserve">High temperature viscosity measurements for </w:t>
      </w:r>
      <w:r w:rsidR="00ED3A31" w:rsidRPr="00ED3A31">
        <w:rPr>
          <w:rFonts w:cs="Times New Roman"/>
          <w:szCs w:val="24"/>
        </w:rPr>
        <w:t>C1, C3 and C</w:t>
      </w:r>
      <w:r w:rsidRPr="00ED3A31">
        <w:rPr>
          <w:rFonts w:cs="Times New Roman"/>
          <w:szCs w:val="24"/>
        </w:rPr>
        <w:t>3</w:t>
      </w:r>
      <w:r w:rsidRPr="00F617A3">
        <w:rPr>
          <w:rFonts w:cs="Times New Roman"/>
          <w:color w:val="FF0000"/>
          <w:szCs w:val="24"/>
        </w:rPr>
        <w:t xml:space="preserve"> </w:t>
      </w:r>
      <w:r w:rsidRPr="00337220">
        <w:rPr>
          <w:rFonts w:cs="Times New Roman"/>
          <w:szCs w:val="24"/>
        </w:rPr>
        <w:t xml:space="preserve">mould powders were carried out </w:t>
      </w:r>
      <w:r w:rsidR="009F524F">
        <w:rPr>
          <w:rFonts w:cs="Times New Roman"/>
          <w:szCs w:val="24"/>
        </w:rPr>
        <w:t xml:space="preserve">by the author </w:t>
      </w:r>
      <w:r w:rsidRPr="00337220">
        <w:rPr>
          <w:rFonts w:cs="Times New Roman"/>
          <w:szCs w:val="24"/>
        </w:rPr>
        <w:t xml:space="preserve">in the </w:t>
      </w:r>
      <w:r w:rsidR="009F524F">
        <w:rPr>
          <w:rFonts w:cs="Times New Roman"/>
          <w:szCs w:val="24"/>
        </w:rPr>
        <w:t>m</w:t>
      </w:r>
      <w:r w:rsidRPr="00337220">
        <w:rPr>
          <w:rFonts w:cs="Times New Roman"/>
          <w:szCs w:val="24"/>
        </w:rPr>
        <w:t xml:space="preserve">ould </w:t>
      </w:r>
      <w:r w:rsidR="009F524F">
        <w:rPr>
          <w:rFonts w:cs="Times New Roman"/>
          <w:szCs w:val="24"/>
        </w:rPr>
        <w:t>p</w:t>
      </w:r>
      <w:r w:rsidRPr="00337220">
        <w:rPr>
          <w:rFonts w:cs="Times New Roman"/>
          <w:szCs w:val="24"/>
        </w:rPr>
        <w:t xml:space="preserve">owder lab </w:t>
      </w:r>
      <w:r w:rsidR="009F524F">
        <w:rPr>
          <w:rFonts w:cs="Times New Roman"/>
          <w:szCs w:val="24"/>
        </w:rPr>
        <w:t xml:space="preserve">at </w:t>
      </w:r>
      <w:r w:rsidRPr="00337220">
        <w:rPr>
          <w:rFonts w:cs="Times New Roman"/>
          <w:szCs w:val="24"/>
        </w:rPr>
        <w:t>the Materials Processing Institute</w:t>
      </w:r>
      <w:r w:rsidR="009F524F">
        <w:rPr>
          <w:rFonts w:cs="Times New Roman"/>
          <w:szCs w:val="24"/>
        </w:rPr>
        <w:t>.</w:t>
      </w:r>
      <w:r w:rsidRPr="00337220">
        <w:rPr>
          <w:rFonts w:cs="Times New Roman"/>
          <w:szCs w:val="24"/>
        </w:rPr>
        <w:t xml:space="preserve"> A Bahr VIS 403 HF rotational viscometer was utilised to determine the viscosity of selected mould powders. </w:t>
      </w:r>
      <w:r w:rsidR="00F617A3" w:rsidRPr="00F617A3">
        <w:rPr>
          <w:rFonts w:cs="Times New Roman"/>
          <w:szCs w:val="24"/>
        </w:rPr>
        <w:fldChar w:fldCharType="begin"/>
      </w:r>
      <w:r w:rsidR="00F617A3" w:rsidRPr="00F617A3">
        <w:rPr>
          <w:rFonts w:cs="Times New Roman"/>
          <w:szCs w:val="24"/>
        </w:rPr>
        <w:instrText xml:space="preserve"> REF _Ref491211793 \h  \* MERGEFORMAT </w:instrText>
      </w:r>
      <w:r w:rsidR="00F617A3" w:rsidRPr="00F617A3">
        <w:rPr>
          <w:rFonts w:cs="Times New Roman"/>
          <w:szCs w:val="24"/>
        </w:rPr>
      </w:r>
      <w:r w:rsidR="00F617A3" w:rsidRPr="00F617A3">
        <w:rPr>
          <w:rFonts w:cs="Times New Roman"/>
          <w:szCs w:val="24"/>
        </w:rPr>
        <w:fldChar w:fldCharType="separate"/>
      </w:r>
      <w:r w:rsidR="00FA301A" w:rsidRPr="00FA301A">
        <w:rPr>
          <w:rFonts w:cs="Times New Roman"/>
          <w:bCs/>
          <w:iCs/>
          <w:szCs w:val="24"/>
        </w:rPr>
        <w:t xml:space="preserve">Figure </w:t>
      </w:r>
      <w:r w:rsidR="00FA301A" w:rsidRPr="00FA301A">
        <w:rPr>
          <w:rFonts w:cs="Times New Roman"/>
          <w:bCs/>
          <w:iCs/>
          <w:noProof/>
          <w:szCs w:val="24"/>
        </w:rPr>
        <w:t>31</w:t>
      </w:r>
      <w:r w:rsidR="00F617A3" w:rsidRPr="00F617A3">
        <w:rPr>
          <w:rFonts w:cs="Times New Roman"/>
          <w:szCs w:val="24"/>
        </w:rPr>
        <w:fldChar w:fldCharType="end"/>
      </w:r>
      <w:r w:rsidR="00F617A3">
        <w:rPr>
          <w:rFonts w:cs="Times New Roman"/>
          <w:szCs w:val="24"/>
        </w:rPr>
        <w:t xml:space="preserve"> </w:t>
      </w:r>
      <w:r w:rsidRPr="00337220">
        <w:rPr>
          <w:rFonts w:cs="Times New Roman"/>
          <w:szCs w:val="24"/>
        </w:rPr>
        <w:t>shows the instrument used for these experimental measurements.</w:t>
      </w:r>
    </w:p>
    <w:p w14:paraId="4B518962" w14:textId="77777777" w:rsidR="00017036" w:rsidRPr="00337220" w:rsidRDefault="00017036" w:rsidP="00AE1769">
      <w:pPr>
        <w:rPr>
          <w:rFonts w:cs="Times New Roman"/>
          <w:szCs w:val="24"/>
        </w:rPr>
      </w:pPr>
    </w:p>
    <w:p w14:paraId="121052B7" w14:textId="77777777" w:rsidR="00017036" w:rsidRPr="00337220" w:rsidRDefault="00017036" w:rsidP="00BB2F65">
      <w:pPr>
        <w:keepNext/>
        <w:jc w:val="center"/>
      </w:pPr>
      <w:r w:rsidRPr="00337220">
        <w:rPr>
          <w:rFonts w:cs="Times New Roman"/>
          <w:noProof/>
          <w:szCs w:val="24"/>
          <w:lang w:eastAsia="en-GB"/>
        </w:rPr>
        <w:drawing>
          <wp:inline distT="0" distB="0" distL="0" distR="0" wp14:anchorId="6240903A" wp14:editId="06112656">
            <wp:extent cx="4636770" cy="2801965"/>
            <wp:effectExtent l="0" t="0" r="0" b="0"/>
            <wp:docPr id="30" name="Picture 30" descr="C:\Users\MUSTAFA SEYREK\Desktop\project\pictures\21038051_10155903388117313_48833562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USTAFA SEYREK\Desktop\project\pictures\21038051_10155903388117313_488335622_o.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76833" cy="2826175"/>
                    </a:xfrm>
                    <a:prstGeom prst="rect">
                      <a:avLst/>
                    </a:prstGeom>
                    <a:noFill/>
                    <a:ln>
                      <a:noFill/>
                    </a:ln>
                  </pic:spPr>
                </pic:pic>
              </a:graphicData>
            </a:graphic>
          </wp:inline>
        </w:drawing>
      </w:r>
    </w:p>
    <w:p w14:paraId="5788245D" w14:textId="2A7444CD" w:rsidR="00017036" w:rsidRDefault="00017036" w:rsidP="00BB2F65">
      <w:pPr>
        <w:pStyle w:val="Caption"/>
        <w:jc w:val="center"/>
      </w:pPr>
      <w:bookmarkStart w:id="215" w:name="_Ref491211793"/>
      <w:bookmarkStart w:id="216" w:name="_Toc28619231"/>
      <w:r w:rsidRPr="00917FE3">
        <w:rPr>
          <w:b/>
          <w:bCs/>
        </w:rPr>
        <w:t xml:space="preserve">Figure </w:t>
      </w:r>
      <w:r w:rsidRPr="00917FE3">
        <w:rPr>
          <w:b/>
          <w:bCs/>
        </w:rPr>
        <w:fldChar w:fldCharType="begin"/>
      </w:r>
      <w:r w:rsidRPr="00917FE3">
        <w:rPr>
          <w:b/>
          <w:bCs/>
        </w:rPr>
        <w:instrText xml:space="preserve"> SEQ Figure \* ARABIC </w:instrText>
      </w:r>
      <w:r w:rsidRPr="00917FE3">
        <w:rPr>
          <w:b/>
          <w:bCs/>
        </w:rPr>
        <w:fldChar w:fldCharType="separate"/>
      </w:r>
      <w:r w:rsidR="00FA301A">
        <w:rPr>
          <w:b/>
          <w:bCs/>
          <w:noProof/>
        </w:rPr>
        <w:t>31</w:t>
      </w:r>
      <w:r w:rsidRPr="00917FE3">
        <w:rPr>
          <w:b/>
          <w:bCs/>
        </w:rPr>
        <w:fldChar w:fldCharType="end"/>
      </w:r>
      <w:bookmarkEnd w:id="215"/>
      <w:r w:rsidRPr="00917FE3">
        <w:t xml:space="preserve"> Bahr VIS 403 HF rotational viscometer</w:t>
      </w:r>
      <w:bookmarkEnd w:id="216"/>
    </w:p>
    <w:p w14:paraId="32190FD2" w14:textId="77777777" w:rsidR="004A49E2" w:rsidRPr="004A49E2" w:rsidRDefault="004A49E2" w:rsidP="004A49E2"/>
    <w:p w14:paraId="3E31F55A" w14:textId="2B5614B5" w:rsidR="00785D1F" w:rsidRDefault="00017036" w:rsidP="00785D1F">
      <w:pPr>
        <w:rPr>
          <w:rFonts w:cs="Times New Roman"/>
          <w:szCs w:val="24"/>
        </w:rPr>
      </w:pPr>
      <w:r w:rsidRPr="00337220">
        <w:rPr>
          <w:rFonts w:cs="Times New Roman"/>
          <w:szCs w:val="24"/>
        </w:rPr>
        <w:t xml:space="preserve">This machine measures the dynamic viscosity of materials with Newtonian behaviour such as slags. The viscosity of a sample is measured by measuring the torque of a rotating bob which is submerged in a liquid sample under a controlled temperature. The general principle for this instrument is to heat up the sample until </w:t>
      </w:r>
      <w:r w:rsidR="009F524F">
        <w:rPr>
          <w:rFonts w:cs="Times New Roman"/>
          <w:szCs w:val="24"/>
        </w:rPr>
        <w:t xml:space="preserve">the </w:t>
      </w:r>
      <w:r w:rsidRPr="00337220">
        <w:rPr>
          <w:rFonts w:cs="Times New Roman"/>
          <w:szCs w:val="24"/>
        </w:rPr>
        <w:t>selected temperature</w:t>
      </w:r>
      <w:r w:rsidR="009F524F">
        <w:rPr>
          <w:rFonts w:cs="Times New Roman"/>
          <w:szCs w:val="24"/>
        </w:rPr>
        <w:t xml:space="preserve"> is reached</w:t>
      </w:r>
      <w:r w:rsidRPr="00337220">
        <w:rPr>
          <w:rFonts w:cs="Times New Roman"/>
          <w:szCs w:val="24"/>
        </w:rPr>
        <w:t xml:space="preserve"> (usually </w:t>
      </w:r>
      <w:r w:rsidR="009F524F">
        <w:rPr>
          <w:rFonts w:cs="Times New Roman"/>
          <w:szCs w:val="24"/>
        </w:rPr>
        <w:t>above the</w:t>
      </w:r>
      <w:r w:rsidRPr="00337220">
        <w:rPr>
          <w:rFonts w:cs="Times New Roman"/>
          <w:szCs w:val="24"/>
        </w:rPr>
        <w:t xml:space="preserve"> melting temperature of the sample) </w:t>
      </w:r>
      <w:r w:rsidR="009F524F">
        <w:rPr>
          <w:rFonts w:cs="Times New Roman"/>
          <w:szCs w:val="24"/>
        </w:rPr>
        <w:t xml:space="preserve">and </w:t>
      </w:r>
      <w:r w:rsidRPr="00337220">
        <w:rPr>
          <w:rFonts w:cs="Times New Roman"/>
          <w:szCs w:val="24"/>
        </w:rPr>
        <w:t xml:space="preserve">immerse the rotating bob </w:t>
      </w:r>
      <w:r w:rsidR="009F524F">
        <w:rPr>
          <w:rFonts w:cs="Times New Roman"/>
          <w:szCs w:val="24"/>
        </w:rPr>
        <w:t>in the</w:t>
      </w:r>
      <w:r w:rsidRPr="00337220">
        <w:rPr>
          <w:rFonts w:cs="Times New Roman"/>
          <w:szCs w:val="24"/>
        </w:rPr>
        <w:t xml:space="preserve"> liquid. The temperature of the sample is lowered </w:t>
      </w:r>
      <w:r w:rsidR="00785D1F">
        <w:rPr>
          <w:rFonts w:cs="Times New Roman"/>
          <w:szCs w:val="24"/>
        </w:rPr>
        <w:t>systematically,</w:t>
      </w:r>
      <w:r w:rsidRPr="00337220">
        <w:rPr>
          <w:rFonts w:cs="Times New Roman"/>
          <w:szCs w:val="24"/>
        </w:rPr>
        <w:t xml:space="preserve"> and the torque is recorded synchronically. Once it reaches the predetermined maximum torque, the test stops </w:t>
      </w:r>
      <w:r w:rsidR="00785D1F">
        <w:rPr>
          <w:rFonts w:cs="Times New Roman"/>
          <w:szCs w:val="24"/>
        </w:rPr>
        <w:t>automatically,</w:t>
      </w:r>
      <w:r w:rsidRPr="00337220">
        <w:rPr>
          <w:rFonts w:cs="Times New Roman"/>
          <w:szCs w:val="24"/>
        </w:rPr>
        <w:t xml:space="preserve"> and the rotating bob is removed from the crucible. The experimental set-up of the rotating bob</w:t>
      </w:r>
      <w:r w:rsidR="00B11844">
        <w:rPr>
          <w:rFonts w:cs="Times New Roman"/>
          <w:szCs w:val="24"/>
        </w:rPr>
        <w:t xml:space="preserve"> viscometer is</w:t>
      </w:r>
      <w:r w:rsidRPr="00337220">
        <w:rPr>
          <w:rFonts w:cs="Times New Roman"/>
          <w:szCs w:val="24"/>
        </w:rPr>
        <w:t xml:space="preserve"> shown in </w:t>
      </w:r>
      <w:r w:rsidR="00F617A3" w:rsidRPr="00F617A3">
        <w:rPr>
          <w:rFonts w:cs="Times New Roman"/>
          <w:szCs w:val="24"/>
        </w:rPr>
        <w:fldChar w:fldCharType="begin"/>
      </w:r>
      <w:r w:rsidR="00F617A3" w:rsidRPr="00F617A3">
        <w:rPr>
          <w:rFonts w:cs="Times New Roman"/>
          <w:szCs w:val="24"/>
        </w:rPr>
        <w:instrText xml:space="preserve"> REF _Ref504434353 \h  \* MERGEFORMAT </w:instrText>
      </w:r>
      <w:r w:rsidR="00F617A3" w:rsidRPr="00F617A3">
        <w:rPr>
          <w:rFonts w:cs="Times New Roman"/>
          <w:szCs w:val="24"/>
        </w:rPr>
      </w:r>
      <w:r w:rsidR="00F617A3" w:rsidRPr="00F617A3">
        <w:rPr>
          <w:rFonts w:cs="Times New Roman"/>
          <w:szCs w:val="24"/>
        </w:rPr>
        <w:fldChar w:fldCharType="separate"/>
      </w:r>
      <w:r w:rsidR="00FA301A" w:rsidRPr="00FA301A">
        <w:rPr>
          <w:rFonts w:cs="Times New Roman"/>
          <w:bCs/>
          <w:iCs/>
          <w:szCs w:val="24"/>
        </w:rPr>
        <w:t xml:space="preserve">Figure </w:t>
      </w:r>
      <w:r w:rsidR="00FA301A" w:rsidRPr="00FA301A">
        <w:rPr>
          <w:rFonts w:cs="Times New Roman"/>
          <w:bCs/>
          <w:iCs/>
          <w:noProof/>
          <w:szCs w:val="24"/>
        </w:rPr>
        <w:t>32</w:t>
      </w:r>
      <w:r w:rsidR="00F617A3" w:rsidRPr="00F617A3">
        <w:rPr>
          <w:rFonts w:cs="Times New Roman"/>
          <w:szCs w:val="24"/>
        </w:rPr>
        <w:fldChar w:fldCharType="end"/>
      </w:r>
      <w:r w:rsidR="00F617A3" w:rsidRPr="00F617A3">
        <w:rPr>
          <w:rFonts w:cs="Times New Roman"/>
          <w:szCs w:val="24"/>
        </w:rPr>
        <w:t>.</w:t>
      </w:r>
      <w:r w:rsidR="00785D1F" w:rsidRPr="00785D1F">
        <w:rPr>
          <w:rFonts w:cs="Times New Roman"/>
          <w:szCs w:val="24"/>
        </w:rPr>
        <w:t xml:space="preserve"> </w:t>
      </w:r>
    </w:p>
    <w:p w14:paraId="78DD4A46" w14:textId="6BCD4DE3" w:rsidR="00785D1F" w:rsidRPr="00337220" w:rsidRDefault="00785D1F" w:rsidP="00785D1F">
      <w:pPr>
        <w:rPr>
          <w:rFonts w:cs="Times New Roman"/>
          <w:szCs w:val="24"/>
        </w:rPr>
      </w:pPr>
      <w:r w:rsidRPr="00337220">
        <w:rPr>
          <w:rFonts w:cs="Times New Roman"/>
          <w:szCs w:val="24"/>
        </w:rPr>
        <w:t xml:space="preserve">For this test, the mould powders </w:t>
      </w:r>
      <w:r>
        <w:rPr>
          <w:rFonts w:cs="Times New Roman"/>
          <w:szCs w:val="24"/>
        </w:rPr>
        <w:t>were</w:t>
      </w:r>
      <w:r w:rsidRPr="00337220">
        <w:rPr>
          <w:rFonts w:cs="Times New Roman"/>
          <w:szCs w:val="24"/>
        </w:rPr>
        <w:t xml:space="preserve"> decarburised at 650</w:t>
      </w:r>
      <w:r w:rsidRPr="00337220">
        <w:rPr>
          <w:rFonts w:cs="Times New Roman"/>
          <w:szCs w:val="24"/>
          <w:vertAlign w:val="superscript"/>
        </w:rPr>
        <w:t>o</w:t>
      </w:r>
      <w:r w:rsidRPr="00337220">
        <w:rPr>
          <w:rFonts w:cs="Times New Roman"/>
          <w:szCs w:val="24"/>
        </w:rPr>
        <w:t>C for 12 hours. The decarburised powders were melted at 1300</w:t>
      </w:r>
      <w:r w:rsidRPr="00337220">
        <w:rPr>
          <w:rFonts w:cs="Times New Roman"/>
          <w:szCs w:val="24"/>
          <w:vertAlign w:val="superscript"/>
        </w:rPr>
        <w:t>o</w:t>
      </w:r>
      <w:r w:rsidRPr="00337220">
        <w:rPr>
          <w:rFonts w:cs="Times New Roman"/>
          <w:szCs w:val="24"/>
        </w:rPr>
        <w:t xml:space="preserve">C for 10 minutes and then molten slag </w:t>
      </w:r>
      <w:r>
        <w:rPr>
          <w:rFonts w:cs="Times New Roman"/>
          <w:szCs w:val="24"/>
        </w:rPr>
        <w:t xml:space="preserve">was </w:t>
      </w:r>
      <w:r w:rsidRPr="00337220">
        <w:rPr>
          <w:rFonts w:cs="Times New Roman"/>
          <w:szCs w:val="24"/>
        </w:rPr>
        <w:t xml:space="preserve">quenched onto a steel plate. The samples </w:t>
      </w:r>
      <w:r>
        <w:rPr>
          <w:rFonts w:cs="Times New Roman"/>
          <w:szCs w:val="24"/>
        </w:rPr>
        <w:t xml:space="preserve">were </w:t>
      </w:r>
      <w:r w:rsidRPr="00337220">
        <w:rPr>
          <w:rFonts w:cs="Times New Roman"/>
          <w:szCs w:val="24"/>
        </w:rPr>
        <w:t>br</w:t>
      </w:r>
      <w:r>
        <w:rPr>
          <w:rFonts w:cs="Times New Roman"/>
          <w:szCs w:val="24"/>
        </w:rPr>
        <w:t>oken</w:t>
      </w:r>
      <w:r w:rsidRPr="00337220">
        <w:rPr>
          <w:rFonts w:cs="Times New Roman"/>
          <w:szCs w:val="24"/>
        </w:rPr>
        <w:t xml:space="preserve"> into small pieces and 24</w:t>
      </w:r>
      <w:r>
        <w:rPr>
          <w:rFonts w:cs="Times New Roman"/>
          <w:szCs w:val="24"/>
        </w:rPr>
        <w:t>g</w:t>
      </w:r>
      <w:r w:rsidRPr="00337220">
        <w:rPr>
          <w:rFonts w:cs="Times New Roman"/>
          <w:szCs w:val="24"/>
        </w:rPr>
        <w:t xml:space="preserve"> of </w:t>
      </w:r>
      <w:r>
        <w:rPr>
          <w:rFonts w:cs="Times New Roman"/>
          <w:szCs w:val="24"/>
        </w:rPr>
        <w:t xml:space="preserve">the </w:t>
      </w:r>
      <w:r w:rsidRPr="00337220">
        <w:rPr>
          <w:rFonts w:cs="Times New Roman"/>
          <w:szCs w:val="24"/>
        </w:rPr>
        <w:t>sample</w:t>
      </w:r>
      <w:r>
        <w:rPr>
          <w:rFonts w:cs="Times New Roman"/>
          <w:szCs w:val="24"/>
        </w:rPr>
        <w:t xml:space="preserve"> was</w:t>
      </w:r>
      <w:r w:rsidRPr="00337220">
        <w:rPr>
          <w:rFonts w:cs="Times New Roman"/>
          <w:szCs w:val="24"/>
        </w:rPr>
        <w:t xml:space="preserve"> placed into the viscometer in a Pt-Rd crucible. The crucible </w:t>
      </w:r>
      <w:r>
        <w:rPr>
          <w:rFonts w:cs="Times New Roman"/>
          <w:szCs w:val="24"/>
        </w:rPr>
        <w:t>was</w:t>
      </w:r>
      <w:r w:rsidRPr="00337220">
        <w:rPr>
          <w:rFonts w:cs="Times New Roman"/>
          <w:szCs w:val="24"/>
        </w:rPr>
        <w:t xml:space="preserve"> heated up to 1400</w:t>
      </w:r>
      <w:r w:rsidRPr="00337220">
        <w:rPr>
          <w:rFonts w:cs="Times New Roman"/>
          <w:szCs w:val="24"/>
          <w:vertAlign w:val="superscript"/>
        </w:rPr>
        <w:t>o</w:t>
      </w:r>
      <w:r w:rsidRPr="00337220">
        <w:rPr>
          <w:rFonts w:cs="Times New Roman"/>
          <w:szCs w:val="24"/>
        </w:rPr>
        <w:t xml:space="preserve">C and the rotating bob </w:t>
      </w:r>
      <w:r w:rsidRPr="00337220">
        <w:rPr>
          <w:rFonts w:cs="Times New Roman"/>
          <w:szCs w:val="24"/>
        </w:rPr>
        <w:lastRenderedPageBreak/>
        <w:t xml:space="preserve">immersed into the molten slag. The temperature </w:t>
      </w:r>
      <w:r>
        <w:rPr>
          <w:rFonts w:cs="Times New Roman"/>
          <w:szCs w:val="24"/>
        </w:rPr>
        <w:t xml:space="preserve">was </w:t>
      </w:r>
      <w:r w:rsidRPr="00337220">
        <w:rPr>
          <w:rFonts w:cs="Times New Roman"/>
          <w:szCs w:val="24"/>
        </w:rPr>
        <w:t>lowered at 10</w:t>
      </w:r>
      <w:r w:rsidRPr="00337220">
        <w:rPr>
          <w:rFonts w:cs="Times New Roman"/>
          <w:szCs w:val="24"/>
          <w:vertAlign w:val="superscript"/>
        </w:rPr>
        <w:t>o</w:t>
      </w:r>
      <w:r w:rsidRPr="00337220">
        <w:rPr>
          <w:rFonts w:cs="Times New Roman"/>
          <w:szCs w:val="24"/>
        </w:rPr>
        <w:t xml:space="preserve">C/min and data </w:t>
      </w:r>
      <w:r>
        <w:rPr>
          <w:rFonts w:cs="Times New Roman"/>
          <w:szCs w:val="24"/>
        </w:rPr>
        <w:t>was</w:t>
      </w:r>
      <w:r w:rsidRPr="00337220">
        <w:rPr>
          <w:rFonts w:cs="Times New Roman"/>
          <w:szCs w:val="24"/>
        </w:rPr>
        <w:t xml:space="preserve"> collected simultaneously by </w:t>
      </w:r>
      <w:r>
        <w:rPr>
          <w:rFonts w:cs="Times New Roman"/>
          <w:szCs w:val="24"/>
        </w:rPr>
        <w:t xml:space="preserve">the </w:t>
      </w:r>
      <w:r w:rsidRPr="00337220">
        <w:rPr>
          <w:rFonts w:cs="Times New Roman"/>
          <w:szCs w:val="24"/>
        </w:rPr>
        <w:t>software until it reache</w:t>
      </w:r>
      <w:r>
        <w:rPr>
          <w:rFonts w:cs="Times New Roman"/>
          <w:szCs w:val="24"/>
        </w:rPr>
        <w:t>d</w:t>
      </w:r>
      <w:r w:rsidRPr="00337220">
        <w:rPr>
          <w:rFonts w:cs="Times New Roman"/>
          <w:szCs w:val="24"/>
        </w:rPr>
        <w:t xml:space="preserve"> the maximum torque of 49 </w:t>
      </w:r>
      <w:proofErr w:type="spellStart"/>
      <w:r w:rsidRPr="00337220">
        <w:rPr>
          <w:rFonts w:cs="Times New Roman"/>
          <w:szCs w:val="24"/>
        </w:rPr>
        <w:t>mNm</w:t>
      </w:r>
      <w:proofErr w:type="spellEnd"/>
      <w:r w:rsidRPr="00337220">
        <w:rPr>
          <w:rFonts w:cs="Times New Roman"/>
          <w:szCs w:val="24"/>
        </w:rPr>
        <w:t>.</w:t>
      </w:r>
    </w:p>
    <w:p w14:paraId="1CE7E75E" w14:textId="6D8EA943" w:rsidR="00017036" w:rsidRPr="00F617A3" w:rsidRDefault="00017036" w:rsidP="00AE1769">
      <w:pPr>
        <w:rPr>
          <w:rFonts w:cs="Times New Roman"/>
          <w:szCs w:val="24"/>
        </w:rPr>
      </w:pPr>
    </w:p>
    <w:p w14:paraId="07A3C3FD" w14:textId="77777777" w:rsidR="00017036" w:rsidRPr="00337220" w:rsidRDefault="00017036" w:rsidP="00917170">
      <w:pPr>
        <w:keepNext/>
        <w:jc w:val="center"/>
      </w:pPr>
      <w:r w:rsidRPr="00337220">
        <w:rPr>
          <w:noProof/>
          <w:lang w:eastAsia="en-GB"/>
        </w:rPr>
        <w:drawing>
          <wp:inline distT="0" distB="0" distL="0" distR="0" wp14:anchorId="65B354F7" wp14:editId="5AF867B7">
            <wp:extent cx="5039833" cy="3719532"/>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48147" cy="3725668"/>
                    </a:xfrm>
                    <a:prstGeom prst="rect">
                      <a:avLst/>
                    </a:prstGeom>
                    <a:noFill/>
                    <a:ln>
                      <a:noFill/>
                    </a:ln>
                  </pic:spPr>
                </pic:pic>
              </a:graphicData>
            </a:graphic>
          </wp:inline>
        </w:drawing>
      </w:r>
    </w:p>
    <w:p w14:paraId="637A4A15" w14:textId="771A5B90" w:rsidR="00017036" w:rsidRPr="00551331" w:rsidRDefault="00017036" w:rsidP="00917170">
      <w:pPr>
        <w:pStyle w:val="Caption"/>
        <w:jc w:val="center"/>
      </w:pPr>
      <w:bookmarkStart w:id="217" w:name="_Ref504434353"/>
      <w:bookmarkStart w:id="218" w:name="_Toc28619232"/>
      <w:r w:rsidRPr="00917FE3">
        <w:rPr>
          <w:b/>
          <w:bCs/>
        </w:rPr>
        <w:t xml:space="preserve">Figure </w:t>
      </w:r>
      <w:r w:rsidRPr="00917FE3">
        <w:rPr>
          <w:b/>
          <w:bCs/>
        </w:rPr>
        <w:fldChar w:fldCharType="begin"/>
      </w:r>
      <w:r w:rsidRPr="00917FE3">
        <w:rPr>
          <w:b/>
          <w:bCs/>
        </w:rPr>
        <w:instrText xml:space="preserve"> SEQ Figure \* ARABIC </w:instrText>
      </w:r>
      <w:r w:rsidRPr="00917FE3">
        <w:rPr>
          <w:b/>
          <w:bCs/>
        </w:rPr>
        <w:fldChar w:fldCharType="separate"/>
      </w:r>
      <w:r w:rsidR="00FA301A">
        <w:rPr>
          <w:b/>
          <w:bCs/>
          <w:noProof/>
        </w:rPr>
        <w:t>32</w:t>
      </w:r>
      <w:r w:rsidRPr="00917FE3">
        <w:rPr>
          <w:b/>
          <w:bCs/>
        </w:rPr>
        <w:fldChar w:fldCharType="end"/>
      </w:r>
      <w:bookmarkEnd w:id="217"/>
      <w:r w:rsidRPr="00917FE3">
        <w:t xml:space="preserve">  Schematic diagram of experimental set-up for </w:t>
      </w:r>
      <w:r w:rsidR="00B11844">
        <w:t xml:space="preserve">the </w:t>
      </w:r>
      <w:r w:rsidRPr="00917FE3">
        <w:t>r</w:t>
      </w:r>
      <w:r w:rsidR="00B11844">
        <w:t>otational</w:t>
      </w:r>
      <w:r w:rsidRPr="00917FE3">
        <w:t xml:space="preserve"> viscometer test</w:t>
      </w:r>
      <w:bookmarkEnd w:id="218"/>
    </w:p>
    <w:p w14:paraId="407A30B8" w14:textId="77777777" w:rsidR="00917170" w:rsidRDefault="00917170" w:rsidP="00AE1769">
      <w:pPr>
        <w:rPr>
          <w:rFonts w:cs="Times New Roman"/>
          <w:szCs w:val="24"/>
        </w:rPr>
      </w:pPr>
    </w:p>
    <w:p w14:paraId="5E0C252A" w14:textId="7F3D6FFA" w:rsidR="00BE7D97" w:rsidRDefault="00BE7D97" w:rsidP="00AE1769">
      <w:pPr>
        <w:rPr>
          <w:lang w:eastAsia="zh-CN"/>
        </w:rPr>
      </w:pPr>
      <w:bookmarkStart w:id="219" w:name="_Toc498634918"/>
    </w:p>
    <w:p w14:paraId="72FDD675" w14:textId="37E6C1BF" w:rsidR="00551331" w:rsidRDefault="00551331" w:rsidP="00AE1769">
      <w:pPr>
        <w:rPr>
          <w:lang w:eastAsia="zh-CN"/>
        </w:rPr>
      </w:pPr>
    </w:p>
    <w:p w14:paraId="2AA393D4" w14:textId="606B04E1" w:rsidR="00D35843" w:rsidRDefault="00D35843" w:rsidP="00AE1769">
      <w:pPr>
        <w:rPr>
          <w:lang w:eastAsia="zh-CN"/>
        </w:rPr>
      </w:pPr>
    </w:p>
    <w:p w14:paraId="04A715EA" w14:textId="1900743F" w:rsidR="00D35843" w:rsidRDefault="00D35843" w:rsidP="00AE1769">
      <w:pPr>
        <w:rPr>
          <w:lang w:eastAsia="zh-CN"/>
        </w:rPr>
      </w:pPr>
    </w:p>
    <w:p w14:paraId="41785E3E" w14:textId="77777777" w:rsidR="00D35843" w:rsidRPr="00BE7D97" w:rsidRDefault="00D35843" w:rsidP="00AE1769">
      <w:pPr>
        <w:rPr>
          <w:lang w:eastAsia="zh-CN"/>
        </w:rPr>
      </w:pPr>
    </w:p>
    <w:p w14:paraId="7B31921A" w14:textId="5614FA62" w:rsidR="00B11844" w:rsidRDefault="00B11844" w:rsidP="00AE1769">
      <w:pPr>
        <w:pStyle w:val="Heading3"/>
        <w:spacing w:before="0" w:line="360" w:lineRule="auto"/>
        <w:rPr>
          <w:rFonts w:cs="Times New Roman"/>
        </w:rPr>
      </w:pPr>
    </w:p>
    <w:p w14:paraId="7DD66900" w14:textId="015FA286" w:rsidR="00FF5742" w:rsidRDefault="00FF5742" w:rsidP="00AE1769">
      <w:pPr>
        <w:rPr>
          <w:lang w:eastAsia="zh-CN"/>
        </w:rPr>
      </w:pPr>
    </w:p>
    <w:p w14:paraId="4CEAAD3F" w14:textId="77777777" w:rsidR="00917170" w:rsidRDefault="00917170" w:rsidP="00AE1769">
      <w:pPr>
        <w:rPr>
          <w:lang w:eastAsia="zh-CN"/>
        </w:rPr>
      </w:pPr>
    </w:p>
    <w:p w14:paraId="71DA4BB9" w14:textId="4CEC222C" w:rsidR="005A615A" w:rsidRDefault="005A615A" w:rsidP="00AE1769">
      <w:pPr>
        <w:rPr>
          <w:lang w:eastAsia="zh-CN"/>
        </w:rPr>
      </w:pPr>
    </w:p>
    <w:p w14:paraId="19E7BFD6" w14:textId="4227EE47" w:rsidR="00785D1F" w:rsidRDefault="00785D1F" w:rsidP="00AE1769">
      <w:pPr>
        <w:rPr>
          <w:lang w:eastAsia="zh-CN"/>
        </w:rPr>
      </w:pPr>
    </w:p>
    <w:p w14:paraId="10ECFFEC" w14:textId="4C8DEF18" w:rsidR="00785D1F" w:rsidRDefault="00785D1F" w:rsidP="00AE1769">
      <w:pPr>
        <w:rPr>
          <w:lang w:eastAsia="zh-CN"/>
        </w:rPr>
      </w:pPr>
    </w:p>
    <w:p w14:paraId="7C1A3C57" w14:textId="3C3DA653" w:rsidR="00785D1F" w:rsidRDefault="00785D1F" w:rsidP="00AE1769">
      <w:pPr>
        <w:rPr>
          <w:lang w:eastAsia="zh-CN"/>
        </w:rPr>
      </w:pPr>
    </w:p>
    <w:p w14:paraId="242290F3" w14:textId="77777777" w:rsidR="00785D1F" w:rsidRPr="00FF5742" w:rsidRDefault="00785D1F" w:rsidP="00AE1769">
      <w:pPr>
        <w:rPr>
          <w:lang w:eastAsia="zh-CN"/>
        </w:rPr>
      </w:pPr>
    </w:p>
    <w:p w14:paraId="6D739BF7" w14:textId="2047C5EF" w:rsidR="00017036" w:rsidRDefault="00F63E4A" w:rsidP="00AE1769">
      <w:pPr>
        <w:pStyle w:val="Heading3"/>
        <w:spacing w:before="0" w:line="360" w:lineRule="auto"/>
        <w:rPr>
          <w:rFonts w:cs="Times New Roman"/>
        </w:rPr>
      </w:pPr>
      <w:bookmarkStart w:id="220" w:name="_Toc28619169"/>
      <w:r w:rsidRPr="00226DBC">
        <w:rPr>
          <w:rFonts w:cs="Times New Roman"/>
        </w:rPr>
        <w:lastRenderedPageBreak/>
        <w:t>3.5</w:t>
      </w:r>
      <w:r w:rsidR="00017036" w:rsidRPr="00226DBC">
        <w:rPr>
          <w:rFonts w:cs="Times New Roman"/>
        </w:rPr>
        <w:t xml:space="preserve">.3 </w:t>
      </w:r>
      <w:proofErr w:type="spellStart"/>
      <w:r w:rsidR="00017036" w:rsidRPr="00226DBC">
        <w:rPr>
          <w:rFonts w:cs="Times New Roman"/>
        </w:rPr>
        <w:t>FactSage</w:t>
      </w:r>
      <w:bookmarkEnd w:id="219"/>
      <w:bookmarkEnd w:id="220"/>
      <w:proofErr w:type="spellEnd"/>
      <w:r w:rsidR="00017036" w:rsidRPr="00226DBC">
        <w:rPr>
          <w:rFonts w:cs="Times New Roman"/>
        </w:rPr>
        <w:t xml:space="preserve"> </w:t>
      </w:r>
    </w:p>
    <w:p w14:paraId="7C81246F" w14:textId="77777777" w:rsidR="00917170" w:rsidRPr="00917170" w:rsidRDefault="00917170" w:rsidP="00917170">
      <w:pPr>
        <w:rPr>
          <w:lang w:eastAsia="zh-CN"/>
        </w:rPr>
      </w:pPr>
    </w:p>
    <w:p w14:paraId="073340F4" w14:textId="73D585B2" w:rsidR="00017036" w:rsidRPr="001C3F0A" w:rsidRDefault="0031611F" w:rsidP="00AE1769">
      <w:pPr>
        <w:rPr>
          <w:rFonts w:cs="Times New Roman"/>
          <w:szCs w:val="24"/>
        </w:rPr>
      </w:pPr>
      <w:proofErr w:type="spellStart"/>
      <w:r w:rsidRPr="001C3F0A">
        <w:rPr>
          <w:rFonts w:cs="Times New Roman"/>
          <w:szCs w:val="24"/>
        </w:rPr>
        <w:t>FactSage</w:t>
      </w:r>
      <w:proofErr w:type="spellEnd"/>
      <w:r w:rsidRPr="001C3F0A">
        <w:rPr>
          <w:rFonts w:cs="Times New Roman"/>
          <w:szCs w:val="24"/>
        </w:rPr>
        <w:t xml:space="preserve"> is well-known software in the field of thermochemistry, </w:t>
      </w:r>
      <w:r w:rsidR="00704C4E" w:rsidRPr="001C3F0A">
        <w:rPr>
          <w:rFonts w:cs="Times New Roman"/>
          <w:szCs w:val="24"/>
        </w:rPr>
        <w:t xml:space="preserve">and </w:t>
      </w:r>
      <w:r w:rsidRPr="001C3F0A">
        <w:rPr>
          <w:rFonts w:cs="Times New Roman"/>
          <w:szCs w:val="24"/>
        </w:rPr>
        <w:t>was introduce</w:t>
      </w:r>
      <w:r w:rsidR="00704C4E" w:rsidRPr="001C3F0A">
        <w:rPr>
          <w:rFonts w:cs="Times New Roman"/>
          <w:szCs w:val="24"/>
        </w:rPr>
        <w:t>d</w:t>
      </w:r>
      <w:r w:rsidRPr="001C3F0A">
        <w:rPr>
          <w:rFonts w:cs="Times New Roman"/>
          <w:szCs w:val="24"/>
        </w:rPr>
        <w:t xml:space="preserve"> in 2001 as the fusion of FACT-Win and </w:t>
      </w:r>
      <w:proofErr w:type="spellStart"/>
      <w:r w:rsidRPr="001C3F0A">
        <w:rPr>
          <w:rFonts w:cs="Times New Roman"/>
          <w:szCs w:val="24"/>
        </w:rPr>
        <w:t>ChemSage</w:t>
      </w:r>
      <w:proofErr w:type="spellEnd"/>
      <w:r w:rsidRPr="001C3F0A">
        <w:rPr>
          <w:rFonts w:cs="Times New Roman"/>
          <w:szCs w:val="24"/>
        </w:rPr>
        <w:t xml:space="preserve"> packages </w:t>
      </w:r>
      <w:sdt>
        <w:sdtPr>
          <w:rPr>
            <w:rFonts w:cs="Times New Roman"/>
            <w:szCs w:val="24"/>
          </w:rPr>
          <w:id w:val="-870445835"/>
          <w:citation/>
        </w:sdtPr>
        <w:sdtEndPr/>
        <w:sdtContent>
          <w:r w:rsidRPr="001C3F0A">
            <w:rPr>
              <w:rFonts w:cs="Times New Roman"/>
              <w:szCs w:val="24"/>
            </w:rPr>
            <w:fldChar w:fldCharType="begin"/>
          </w:r>
          <w:r w:rsidRPr="001C3F0A">
            <w:rPr>
              <w:rFonts w:cs="Times New Roman"/>
              <w:szCs w:val="24"/>
            </w:rPr>
            <w:instrText xml:space="preserve"> CITATION CWB08 \l 2057 </w:instrText>
          </w:r>
          <w:r w:rsidR="009B732D" w:rsidRPr="001C3F0A">
            <w:rPr>
              <w:rFonts w:cs="Times New Roman"/>
              <w:szCs w:val="24"/>
            </w:rPr>
            <w:instrText xml:space="preserve"> \m Gen19</w:instrText>
          </w:r>
          <w:r w:rsidRPr="001C3F0A">
            <w:rPr>
              <w:rFonts w:cs="Times New Roman"/>
              <w:szCs w:val="24"/>
            </w:rPr>
            <w:fldChar w:fldCharType="separate"/>
          </w:r>
          <w:r w:rsidR="00206484" w:rsidRPr="00206484">
            <w:rPr>
              <w:rFonts w:cs="Times New Roman"/>
              <w:noProof/>
              <w:szCs w:val="24"/>
            </w:rPr>
            <w:t>[134, 135]</w:t>
          </w:r>
          <w:r w:rsidRPr="001C3F0A">
            <w:rPr>
              <w:rFonts w:cs="Times New Roman"/>
              <w:szCs w:val="24"/>
            </w:rPr>
            <w:fldChar w:fldCharType="end"/>
          </w:r>
        </w:sdtContent>
      </w:sdt>
      <w:r w:rsidR="00930707" w:rsidRPr="001C3F0A">
        <w:rPr>
          <w:rFonts w:cs="Times New Roman"/>
          <w:szCs w:val="24"/>
        </w:rPr>
        <w:t xml:space="preserve">. This software package consists of a series of databases, calculation, manipulation modules and information that </w:t>
      </w:r>
      <w:r w:rsidR="008010CF" w:rsidRPr="001C3F0A">
        <w:rPr>
          <w:rFonts w:cs="Times New Roman"/>
          <w:szCs w:val="24"/>
        </w:rPr>
        <w:t>allow us to simulate thermochemistry of metallurgical processing, manipulate compound</w:t>
      </w:r>
      <w:r w:rsidR="00FD0989" w:rsidRPr="001C3F0A">
        <w:rPr>
          <w:rFonts w:cs="Times New Roman"/>
          <w:szCs w:val="24"/>
        </w:rPr>
        <w:t>s</w:t>
      </w:r>
      <w:r w:rsidR="008010CF" w:rsidRPr="001C3F0A">
        <w:rPr>
          <w:rFonts w:cs="Times New Roman"/>
          <w:szCs w:val="24"/>
        </w:rPr>
        <w:t>, plot binary and ternary phase diagrams and access solution databases</w:t>
      </w:r>
      <w:sdt>
        <w:sdtPr>
          <w:rPr>
            <w:rFonts w:cs="Times New Roman"/>
            <w:szCs w:val="24"/>
          </w:rPr>
          <w:id w:val="338827755"/>
          <w:citation/>
        </w:sdtPr>
        <w:sdtEndPr/>
        <w:sdtContent>
          <w:r w:rsidR="008010CF" w:rsidRPr="001C3F0A">
            <w:rPr>
              <w:rFonts w:cs="Times New Roman"/>
              <w:szCs w:val="24"/>
            </w:rPr>
            <w:fldChar w:fldCharType="begin"/>
          </w:r>
          <w:r w:rsidR="008010CF" w:rsidRPr="001C3F0A">
            <w:rPr>
              <w:rFonts w:cs="Times New Roman"/>
              <w:szCs w:val="24"/>
            </w:rPr>
            <w:instrText xml:space="preserve"> CITATION CWB16 \l 2057 </w:instrText>
          </w:r>
          <w:r w:rsidR="008010CF" w:rsidRPr="001C3F0A">
            <w:rPr>
              <w:rFonts w:cs="Times New Roman"/>
              <w:szCs w:val="24"/>
            </w:rPr>
            <w:fldChar w:fldCharType="separate"/>
          </w:r>
          <w:r w:rsidR="00206484">
            <w:rPr>
              <w:rFonts w:cs="Times New Roman"/>
              <w:noProof/>
              <w:szCs w:val="24"/>
            </w:rPr>
            <w:t xml:space="preserve"> </w:t>
          </w:r>
          <w:r w:rsidR="00206484" w:rsidRPr="00206484">
            <w:rPr>
              <w:rFonts w:cs="Times New Roman"/>
              <w:noProof/>
              <w:szCs w:val="24"/>
            </w:rPr>
            <w:t>[136]</w:t>
          </w:r>
          <w:r w:rsidR="008010CF" w:rsidRPr="001C3F0A">
            <w:rPr>
              <w:rFonts w:cs="Times New Roman"/>
              <w:szCs w:val="24"/>
            </w:rPr>
            <w:fldChar w:fldCharType="end"/>
          </w:r>
        </w:sdtContent>
      </w:sdt>
      <w:r w:rsidR="008010CF" w:rsidRPr="001C3F0A">
        <w:rPr>
          <w:rFonts w:cs="Times New Roman"/>
          <w:szCs w:val="24"/>
        </w:rPr>
        <w:t xml:space="preserve">. </w:t>
      </w:r>
    </w:p>
    <w:p w14:paraId="0680C62E" w14:textId="77777777" w:rsidR="004A49E2" w:rsidRPr="001C3F0A" w:rsidRDefault="004A49E2" w:rsidP="00AE1769">
      <w:pPr>
        <w:rPr>
          <w:rFonts w:cs="Times New Roman"/>
          <w:szCs w:val="24"/>
        </w:rPr>
      </w:pPr>
    </w:p>
    <w:p w14:paraId="4F51B855" w14:textId="273A4D31" w:rsidR="008010CF" w:rsidRPr="001C3F0A" w:rsidRDefault="00227B93" w:rsidP="00AE1769">
      <w:pPr>
        <w:rPr>
          <w:rFonts w:cs="Times New Roman"/>
          <w:szCs w:val="24"/>
        </w:rPr>
      </w:pPr>
      <w:r w:rsidRPr="001C3F0A">
        <w:rPr>
          <w:rFonts w:cs="Times New Roman"/>
          <w:szCs w:val="24"/>
        </w:rPr>
        <w:t xml:space="preserve">The developed model for viscosity calculations is distinct from other viscosity prediction models as it is directly related to </w:t>
      </w:r>
      <w:r w:rsidR="00FD0989" w:rsidRPr="001C3F0A">
        <w:rPr>
          <w:rFonts w:cs="Times New Roman"/>
          <w:szCs w:val="24"/>
        </w:rPr>
        <w:t xml:space="preserve">the </w:t>
      </w:r>
      <w:r w:rsidRPr="001C3F0A">
        <w:rPr>
          <w:rFonts w:cs="Times New Roman"/>
          <w:szCs w:val="24"/>
        </w:rPr>
        <w:t xml:space="preserve">structure of the melt and </w:t>
      </w:r>
      <w:r w:rsidR="00FD0989" w:rsidRPr="001C3F0A">
        <w:rPr>
          <w:rFonts w:cs="Times New Roman"/>
          <w:szCs w:val="24"/>
        </w:rPr>
        <w:t xml:space="preserve">the </w:t>
      </w:r>
      <w:r w:rsidRPr="001C3F0A">
        <w:rPr>
          <w:rFonts w:cs="Times New Roman"/>
          <w:szCs w:val="24"/>
        </w:rPr>
        <w:t xml:space="preserve">structure is calculated by using Modified </w:t>
      </w:r>
      <w:proofErr w:type="spellStart"/>
      <w:r w:rsidRPr="001C3F0A">
        <w:rPr>
          <w:rFonts w:cs="Times New Roman"/>
          <w:szCs w:val="24"/>
        </w:rPr>
        <w:t>Quasichemical</w:t>
      </w:r>
      <w:proofErr w:type="spellEnd"/>
      <w:r w:rsidRPr="001C3F0A">
        <w:rPr>
          <w:rFonts w:cs="Times New Roman"/>
          <w:szCs w:val="24"/>
        </w:rPr>
        <w:t xml:space="preserve"> Model </w:t>
      </w:r>
      <w:sdt>
        <w:sdtPr>
          <w:rPr>
            <w:rFonts w:cs="Times New Roman"/>
            <w:szCs w:val="24"/>
          </w:rPr>
          <w:id w:val="1181245959"/>
          <w:citation/>
        </w:sdtPr>
        <w:sdtEndPr/>
        <w:sdtContent>
          <w:r w:rsidRPr="001C3F0A">
            <w:rPr>
              <w:rFonts w:cs="Times New Roman"/>
              <w:szCs w:val="24"/>
            </w:rPr>
            <w:fldChar w:fldCharType="begin"/>
          </w:r>
          <w:r w:rsidRPr="001C3F0A">
            <w:rPr>
              <w:rFonts w:cs="Times New Roman"/>
              <w:szCs w:val="24"/>
            </w:rPr>
            <w:instrText xml:space="preserve"> CITATION Fac19 \l 2057 </w:instrText>
          </w:r>
          <w:r w:rsidRPr="001C3F0A">
            <w:rPr>
              <w:rFonts w:cs="Times New Roman"/>
              <w:szCs w:val="24"/>
            </w:rPr>
            <w:fldChar w:fldCharType="separate"/>
          </w:r>
          <w:r w:rsidR="00206484" w:rsidRPr="00206484">
            <w:rPr>
              <w:rFonts w:cs="Times New Roman"/>
              <w:noProof/>
              <w:szCs w:val="24"/>
            </w:rPr>
            <w:t>[137]</w:t>
          </w:r>
          <w:r w:rsidRPr="001C3F0A">
            <w:rPr>
              <w:rFonts w:cs="Times New Roman"/>
              <w:szCs w:val="24"/>
            </w:rPr>
            <w:fldChar w:fldCharType="end"/>
          </w:r>
        </w:sdtContent>
      </w:sdt>
      <w:r w:rsidRPr="001C3F0A">
        <w:rPr>
          <w:rFonts w:cs="Times New Roman"/>
          <w:szCs w:val="24"/>
        </w:rPr>
        <w:t xml:space="preserve">. </w:t>
      </w:r>
    </w:p>
    <w:p w14:paraId="153F92DA" w14:textId="77777777" w:rsidR="004A49E2" w:rsidRPr="008010CF" w:rsidRDefault="004A49E2" w:rsidP="00AE1769">
      <w:pPr>
        <w:rPr>
          <w:rFonts w:cs="Times New Roman"/>
          <w:color w:val="FF0000"/>
          <w:szCs w:val="24"/>
        </w:rPr>
      </w:pPr>
    </w:p>
    <w:p w14:paraId="544F8B9C" w14:textId="3C56546F" w:rsidR="00017036" w:rsidRDefault="00017036" w:rsidP="00AE1769">
      <w:pPr>
        <w:rPr>
          <w:rFonts w:cs="Times New Roman"/>
          <w:szCs w:val="24"/>
        </w:rPr>
      </w:pPr>
      <w:r w:rsidRPr="00337220">
        <w:rPr>
          <w:rFonts w:cs="Times New Roman"/>
          <w:szCs w:val="24"/>
        </w:rPr>
        <w:t xml:space="preserve">The </w:t>
      </w:r>
      <w:proofErr w:type="spellStart"/>
      <w:r w:rsidRPr="00337220">
        <w:rPr>
          <w:rFonts w:cs="Times New Roman"/>
          <w:szCs w:val="24"/>
        </w:rPr>
        <w:t>FactSage</w:t>
      </w:r>
      <w:proofErr w:type="spellEnd"/>
      <w:r w:rsidRPr="00337220">
        <w:rPr>
          <w:rFonts w:cs="Times New Roman"/>
          <w:szCs w:val="24"/>
        </w:rPr>
        <w:t xml:space="preserve"> software package </w:t>
      </w:r>
      <w:r w:rsidR="00B11844">
        <w:rPr>
          <w:rFonts w:cs="Times New Roman"/>
          <w:szCs w:val="24"/>
        </w:rPr>
        <w:t>was used</w:t>
      </w:r>
      <w:r w:rsidRPr="00337220">
        <w:rPr>
          <w:rFonts w:cs="Times New Roman"/>
          <w:szCs w:val="24"/>
        </w:rPr>
        <w:t xml:space="preserve"> to calculate the viscosity of </w:t>
      </w:r>
      <w:r w:rsidR="00B11844">
        <w:rPr>
          <w:rFonts w:cs="Times New Roman"/>
          <w:szCs w:val="24"/>
        </w:rPr>
        <w:t xml:space="preserve">the </w:t>
      </w:r>
      <w:r w:rsidRPr="00337220">
        <w:rPr>
          <w:rFonts w:cs="Times New Roman"/>
          <w:szCs w:val="24"/>
        </w:rPr>
        <w:t>designed mould powders at 1100</w:t>
      </w:r>
      <w:r w:rsidRPr="00337220">
        <w:rPr>
          <w:rFonts w:cs="Times New Roman"/>
          <w:szCs w:val="24"/>
          <w:vertAlign w:val="superscript"/>
        </w:rPr>
        <w:t>o</w:t>
      </w:r>
      <w:r w:rsidRPr="00337220">
        <w:rPr>
          <w:rFonts w:cs="Times New Roman"/>
          <w:szCs w:val="24"/>
        </w:rPr>
        <w:t>C, 1200</w:t>
      </w:r>
      <w:r w:rsidRPr="00337220">
        <w:rPr>
          <w:rFonts w:cs="Times New Roman"/>
          <w:szCs w:val="24"/>
          <w:vertAlign w:val="superscript"/>
        </w:rPr>
        <w:t>o</w:t>
      </w:r>
      <w:r w:rsidRPr="00337220">
        <w:rPr>
          <w:rFonts w:cs="Times New Roman"/>
          <w:szCs w:val="24"/>
        </w:rPr>
        <w:t>C, 1300</w:t>
      </w:r>
      <w:r w:rsidRPr="00337220">
        <w:rPr>
          <w:rFonts w:cs="Times New Roman"/>
          <w:szCs w:val="24"/>
          <w:vertAlign w:val="superscript"/>
        </w:rPr>
        <w:t>o</w:t>
      </w:r>
      <w:r w:rsidRPr="00337220">
        <w:rPr>
          <w:rFonts w:cs="Times New Roman"/>
          <w:szCs w:val="24"/>
        </w:rPr>
        <w:t>C and 1400</w:t>
      </w:r>
      <w:r w:rsidRPr="00337220">
        <w:rPr>
          <w:rFonts w:cs="Times New Roman"/>
          <w:szCs w:val="24"/>
          <w:vertAlign w:val="superscript"/>
        </w:rPr>
        <w:t>o</w:t>
      </w:r>
      <w:r w:rsidRPr="00337220">
        <w:rPr>
          <w:rFonts w:cs="Times New Roman"/>
          <w:szCs w:val="24"/>
        </w:rPr>
        <w:t xml:space="preserve">C from </w:t>
      </w:r>
      <w:r w:rsidR="00B11844">
        <w:rPr>
          <w:rFonts w:cs="Times New Roman"/>
          <w:szCs w:val="24"/>
        </w:rPr>
        <w:t xml:space="preserve">the </w:t>
      </w:r>
      <w:r w:rsidRPr="00337220">
        <w:rPr>
          <w:rFonts w:cs="Times New Roman"/>
          <w:szCs w:val="24"/>
        </w:rPr>
        <w:t xml:space="preserve">chemical composition of </w:t>
      </w:r>
      <w:r w:rsidR="00B11844">
        <w:rPr>
          <w:rFonts w:cs="Times New Roman"/>
          <w:szCs w:val="24"/>
        </w:rPr>
        <w:t xml:space="preserve">the </w:t>
      </w:r>
      <w:r w:rsidRPr="00337220">
        <w:rPr>
          <w:rFonts w:cs="Times New Roman"/>
          <w:szCs w:val="24"/>
        </w:rPr>
        <w:t xml:space="preserve">mould powders. During the last decade, the accuracy of software has been extensively improved for slag systems due to the data provided from academia and industrial collaborators. Thus, the database gives </w:t>
      </w:r>
      <w:r w:rsidR="00B11844">
        <w:rPr>
          <w:rFonts w:cs="Times New Roman"/>
          <w:szCs w:val="24"/>
        </w:rPr>
        <w:t>accurate</w:t>
      </w:r>
      <w:r w:rsidRPr="00337220">
        <w:rPr>
          <w:rFonts w:cs="Times New Roman"/>
          <w:szCs w:val="24"/>
        </w:rPr>
        <w:t xml:space="preserve"> estimations of the viscosity of mould powder</w:t>
      </w:r>
      <w:r w:rsidR="00B11844">
        <w:rPr>
          <w:rFonts w:cs="Times New Roman"/>
          <w:szCs w:val="24"/>
        </w:rPr>
        <w:t>s</w:t>
      </w:r>
      <w:r w:rsidRPr="00337220">
        <w:rPr>
          <w:rFonts w:cs="Times New Roman"/>
          <w:szCs w:val="24"/>
        </w:rPr>
        <w:t xml:space="preserve"> </w:t>
      </w:r>
      <w:sdt>
        <w:sdtPr>
          <w:rPr>
            <w:rFonts w:cs="Times New Roman"/>
            <w:szCs w:val="24"/>
          </w:rPr>
          <w:id w:val="-761905492"/>
          <w:citation/>
        </w:sdtPr>
        <w:sdtEndPr/>
        <w:sdtContent>
          <w:r w:rsidRPr="00337220">
            <w:rPr>
              <w:rFonts w:cs="Times New Roman"/>
              <w:szCs w:val="24"/>
            </w:rPr>
            <w:fldChar w:fldCharType="begin"/>
          </w:r>
          <w:r w:rsidRPr="00337220">
            <w:rPr>
              <w:rFonts w:cs="Times New Roman"/>
              <w:szCs w:val="24"/>
            </w:rPr>
            <w:instrText xml:space="preserve"> CITATION CWB16 \l 2057 </w:instrText>
          </w:r>
          <w:r w:rsidRPr="00337220">
            <w:rPr>
              <w:rFonts w:cs="Times New Roman"/>
              <w:szCs w:val="24"/>
            </w:rPr>
            <w:fldChar w:fldCharType="separate"/>
          </w:r>
          <w:r w:rsidR="00206484" w:rsidRPr="00206484">
            <w:rPr>
              <w:rFonts w:cs="Times New Roman"/>
              <w:noProof/>
              <w:szCs w:val="24"/>
            </w:rPr>
            <w:t>[136]</w:t>
          </w:r>
          <w:r w:rsidRPr="00337220">
            <w:rPr>
              <w:rFonts w:cs="Times New Roman"/>
              <w:szCs w:val="24"/>
            </w:rPr>
            <w:fldChar w:fldCharType="end"/>
          </w:r>
        </w:sdtContent>
      </w:sdt>
      <w:r w:rsidRPr="00337220">
        <w:rPr>
          <w:rFonts w:cs="Times New Roman"/>
          <w:szCs w:val="24"/>
        </w:rPr>
        <w:t xml:space="preserve">. </w:t>
      </w:r>
    </w:p>
    <w:p w14:paraId="42F17B41" w14:textId="77777777" w:rsidR="004A49E2" w:rsidRPr="001C3F0A" w:rsidRDefault="004A49E2" w:rsidP="00AE1769">
      <w:pPr>
        <w:rPr>
          <w:rFonts w:cs="Times New Roman"/>
          <w:szCs w:val="24"/>
        </w:rPr>
      </w:pPr>
    </w:p>
    <w:p w14:paraId="7A42D498" w14:textId="60F70E1E" w:rsidR="00E877A3" w:rsidRPr="001C3F0A" w:rsidRDefault="00095653" w:rsidP="00AE1769">
      <w:pPr>
        <w:rPr>
          <w:rFonts w:cs="Times New Roman"/>
          <w:szCs w:val="24"/>
        </w:rPr>
      </w:pPr>
      <w:r w:rsidRPr="001C3F0A">
        <w:rPr>
          <w:rFonts w:cs="Times New Roman"/>
          <w:szCs w:val="24"/>
        </w:rPr>
        <w:t xml:space="preserve">The use </w:t>
      </w:r>
      <w:r w:rsidR="00FD0989" w:rsidRPr="001C3F0A">
        <w:rPr>
          <w:rFonts w:cs="Times New Roman"/>
          <w:szCs w:val="24"/>
        </w:rPr>
        <w:t xml:space="preserve">of </w:t>
      </w:r>
      <w:r w:rsidRPr="001C3F0A">
        <w:rPr>
          <w:rFonts w:cs="Times New Roman"/>
          <w:szCs w:val="24"/>
        </w:rPr>
        <w:t xml:space="preserve">viscosity models has been checked against experimental results available for </w:t>
      </w:r>
      <w:r w:rsidR="00017036" w:rsidRPr="001C3F0A">
        <w:rPr>
          <w:rFonts w:cs="Times New Roman"/>
          <w:szCs w:val="24"/>
        </w:rPr>
        <w:t xml:space="preserve">two different databases </w:t>
      </w:r>
      <w:r w:rsidR="00B11844" w:rsidRPr="001C3F0A">
        <w:rPr>
          <w:rFonts w:cs="Times New Roman"/>
          <w:szCs w:val="24"/>
        </w:rPr>
        <w:t>called</w:t>
      </w:r>
      <w:r w:rsidR="00017036" w:rsidRPr="001C3F0A">
        <w:rPr>
          <w:rFonts w:cs="Times New Roman"/>
          <w:szCs w:val="24"/>
        </w:rPr>
        <w:t xml:space="preserve"> Melts and Glasses</w:t>
      </w:r>
      <w:sdt>
        <w:sdtPr>
          <w:rPr>
            <w:rFonts w:cs="Times New Roman"/>
            <w:szCs w:val="24"/>
          </w:rPr>
          <w:id w:val="1262415320"/>
          <w:citation/>
        </w:sdtPr>
        <w:sdtEndPr/>
        <w:sdtContent>
          <w:r w:rsidR="00917586" w:rsidRPr="001C3F0A">
            <w:rPr>
              <w:rFonts w:cs="Times New Roman"/>
              <w:szCs w:val="24"/>
            </w:rPr>
            <w:fldChar w:fldCharType="begin"/>
          </w:r>
          <w:r w:rsidR="00917586" w:rsidRPr="001C3F0A">
            <w:rPr>
              <w:rFonts w:cs="Times New Roman"/>
              <w:szCs w:val="24"/>
            </w:rPr>
            <w:instrText xml:space="preserve"> CITATION CWB16 \l 2057 </w:instrText>
          </w:r>
          <w:r w:rsidR="007C25E8" w:rsidRPr="001C3F0A">
            <w:rPr>
              <w:rFonts w:cs="Times New Roman"/>
              <w:szCs w:val="24"/>
            </w:rPr>
            <w:instrText xml:space="preserve"> \m JCv09</w:instrText>
          </w:r>
          <w:r w:rsidRPr="001C3F0A">
            <w:rPr>
              <w:rFonts w:cs="Times New Roman"/>
              <w:szCs w:val="24"/>
            </w:rPr>
            <w:instrText xml:space="preserve"> \m Fac19</w:instrText>
          </w:r>
          <w:r w:rsidR="00917586" w:rsidRPr="001C3F0A">
            <w:rPr>
              <w:rFonts w:cs="Times New Roman"/>
              <w:szCs w:val="24"/>
            </w:rPr>
            <w:fldChar w:fldCharType="separate"/>
          </w:r>
          <w:r w:rsidR="00206484">
            <w:rPr>
              <w:rFonts w:cs="Times New Roman"/>
              <w:noProof/>
              <w:szCs w:val="24"/>
            </w:rPr>
            <w:t xml:space="preserve"> </w:t>
          </w:r>
          <w:r w:rsidR="00206484" w:rsidRPr="00206484">
            <w:rPr>
              <w:rFonts w:cs="Times New Roman"/>
              <w:noProof/>
              <w:szCs w:val="24"/>
            </w:rPr>
            <w:t>[136, 138, 137]</w:t>
          </w:r>
          <w:r w:rsidR="00917586" w:rsidRPr="001C3F0A">
            <w:rPr>
              <w:rFonts w:cs="Times New Roman"/>
              <w:szCs w:val="24"/>
            </w:rPr>
            <w:fldChar w:fldCharType="end"/>
          </w:r>
        </w:sdtContent>
      </w:sdt>
      <w:r w:rsidR="00E877A3" w:rsidRPr="001C3F0A">
        <w:rPr>
          <w:rFonts w:cs="Times New Roman"/>
          <w:szCs w:val="24"/>
        </w:rPr>
        <w:t>:</w:t>
      </w:r>
    </w:p>
    <w:p w14:paraId="45124015" w14:textId="77777777" w:rsidR="004A49E2" w:rsidRPr="001C3F0A" w:rsidRDefault="004A49E2" w:rsidP="00AE1769">
      <w:pPr>
        <w:rPr>
          <w:rFonts w:cs="Times New Roman"/>
          <w:szCs w:val="24"/>
        </w:rPr>
      </w:pPr>
    </w:p>
    <w:p w14:paraId="12482B9C" w14:textId="61CD86F5" w:rsidR="00E877A3" w:rsidRPr="001C3F0A" w:rsidRDefault="00E877A3" w:rsidP="00917170">
      <w:pPr>
        <w:pStyle w:val="ListParagraph"/>
        <w:numPr>
          <w:ilvl w:val="0"/>
          <w:numId w:val="34"/>
        </w:numPr>
        <w:rPr>
          <w:rFonts w:cs="Times New Roman"/>
          <w:szCs w:val="24"/>
        </w:rPr>
      </w:pPr>
      <w:r w:rsidRPr="001C3F0A">
        <w:rPr>
          <w:rFonts w:cs="Times New Roman"/>
          <w:szCs w:val="24"/>
        </w:rPr>
        <w:t>Database for melts</w:t>
      </w:r>
      <w:r w:rsidR="00917586" w:rsidRPr="001C3F0A">
        <w:rPr>
          <w:rFonts w:cs="Times New Roman"/>
          <w:szCs w:val="24"/>
        </w:rPr>
        <w:t>: Al</w:t>
      </w:r>
      <w:r w:rsidR="00917586" w:rsidRPr="001C3F0A">
        <w:rPr>
          <w:rFonts w:cs="Times New Roman"/>
          <w:szCs w:val="24"/>
          <w:vertAlign w:val="subscript"/>
        </w:rPr>
        <w:t>2</w:t>
      </w:r>
      <w:r w:rsidR="00917586" w:rsidRPr="001C3F0A">
        <w:rPr>
          <w:rFonts w:cs="Times New Roman"/>
          <w:szCs w:val="24"/>
        </w:rPr>
        <w:t>O</w:t>
      </w:r>
      <w:r w:rsidR="00917586" w:rsidRPr="001C3F0A">
        <w:rPr>
          <w:rFonts w:cs="Times New Roman"/>
          <w:szCs w:val="24"/>
          <w:vertAlign w:val="subscript"/>
        </w:rPr>
        <w:t>3</w:t>
      </w:r>
      <w:r w:rsidR="00917586" w:rsidRPr="001C3F0A">
        <w:rPr>
          <w:rFonts w:cs="Times New Roman"/>
          <w:szCs w:val="24"/>
        </w:rPr>
        <w:t>–B</w:t>
      </w:r>
      <w:r w:rsidR="00917586" w:rsidRPr="001C3F0A">
        <w:rPr>
          <w:rFonts w:cs="Times New Roman"/>
          <w:szCs w:val="24"/>
          <w:vertAlign w:val="subscript"/>
        </w:rPr>
        <w:t>2</w:t>
      </w:r>
      <w:r w:rsidR="00917586" w:rsidRPr="001C3F0A">
        <w:rPr>
          <w:rFonts w:cs="Times New Roman"/>
          <w:szCs w:val="24"/>
        </w:rPr>
        <w:t>O</w:t>
      </w:r>
      <w:r w:rsidR="00917586" w:rsidRPr="001C3F0A">
        <w:rPr>
          <w:rFonts w:cs="Times New Roman"/>
          <w:szCs w:val="24"/>
          <w:vertAlign w:val="subscript"/>
        </w:rPr>
        <w:t>3</w:t>
      </w:r>
      <w:r w:rsidR="00917586" w:rsidRPr="001C3F0A">
        <w:rPr>
          <w:rFonts w:cs="Times New Roman"/>
          <w:szCs w:val="24"/>
        </w:rPr>
        <w:t>–CaO–FeO–Fe</w:t>
      </w:r>
      <w:r w:rsidR="00917586" w:rsidRPr="001C3F0A">
        <w:rPr>
          <w:rFonts w:cs="Times New Roman"/>
          <w:szCs w:val="24"/>
          <w:vertAlign w:val="subscript"/>
        </w:rPr>
        <w:t>2</w:t>
      </w:r>
      <w:r w:rsidR="00917586" w:rsidRPr="001C3F0A">
        <w:rPr>
          <w:rFonts w:cs="Times New Roman"/>
          <w:szCs w:val="24"/>
        </w:rPr>
        <w:t>O</w:t>
      </w:r>
      <w:r w:rsidR="00917586" w:rsidRPr="001C3F0A">
        <w:rPr>
          <w:rFonts w:cs="Times New Roman"/>
          <w:szCs w:val="24"/>
          <w:vertAlign w:val="subscript"/>
        </w:rPr>
        <w:t>3</w:t>
      </w:r>
      <w:r w:rsidR="00917586" w:rsidRPr="001C3F0A">
        <w:rPr>
          <w:rFonts w:cs="Times New Roman"/>
          <w:szCs w:val="24"/>
        </w:rPr>
        <w:t>–K</w:t>
      </w:r>
      <w:r w:rsidR="00917586" w:rsidRPr="001C3F0A">
        <w:rPr>
          <w:rFonts w:cs="Times New Roman"/>
          <w:szCs w:val="24"/>
          <w:vertAlign w:val="subscript"/>
        </w:rPr>
        <w:t>2</w:t>
      </w:r>
      <w:r w:rsidR="00917586" w:rsidRPr="001C3F0A">
        <w:rPr>
          <w:rFonts w:cs="Times New Roman"/>
          <w:szCs w:val="24"/>
        </w:rPr>
        <w:t>O–MgO–MnO–Na</w:t>
      </w:r>
      <w:r w:rsidR="00917586" w:rsidRPr="001C3F0A">
        <w:rPr>
          <w:rFonts w:cs="Times New Roman"/>
          <w:szCs w:val="24"/>
          <w:vertAlign w:val="subscript"/>
        </w:rPr>
        <w:t>2</w:t>
      </w:r>
      <w:r w:rsidR="00917586" w:rsidRPr="001C3F0A">
        <w:rPr>
          <w:rFonts w:cs="Times New Roman"/>
          <w:szCs w:val="24"/>
        </w:rPr>
        <w:t>O–NiO–PbO–SiO</w:t>
      </w:r>
      <w:r w:rsidR="00917586" w:rsidRPr="001C3F0A">
        <w:rPr>
          <w:rFonts w:cs="Times New Roman"/>
          <w:szCs w:val="24"/>
          <w:vertAlign w:val="subscript"/>
        </w:rPr>
        <w:t>2</w:t>
      </w:r>
      <w:r w:rsidR="00917586" w:rsidRPr="001C3F0A">
        <w:rPr>
          <w:rFonts w:cs="Times New Roman"/>
          <w:szCs w:val="24"/>
        </w:rPr>
        <w:t>–TiO</w:t>
      </w:r>
      <w:r w:rsidR="00917586" w:rsidRPr="001C3F0A">
        <w:rPr>
          <w:rFonts w:cs="Times New Roman"/>
          <w:szCs w:val="24"/>
          <w:vertAlign w:val="subscript"/>
        </w:rPr>
        <w:t>2</w:t>
      </w:r>
      <w:r w:rsidR="00917586" w:rsidRPr="001C3F0A">
        <w:rPr>
          <w:rFonts w:cs="Times New Roman"/>
          <w:szCs w:val="24"/>
        </w:rPr>
        <w:t>–Ti</w:t>
      </w:r>
      <w:r w:rsidR="00917586" w:rsidRPr="001C3F0A">
        <w:rPr>
          <w:rFonts w:cs="Times New Roman"/>
          <w:szCs w:val="24"/>
          <w:vertAlign w:val="subscript"/>
        </w:rPr>
        <w:t>2</w:t>
      </w:r>
      <w:r w:rsidR="00917586" w:rsidRPr="001C3F0A">
        <w:rPr>
          <w:rFonts w:cs="Times New Roman"/>
          <w:szCs w:val="24"/>
        </w:rPr>
        <w:t>O</w:t>
      </w:r>
      <w:r w:rsidR="00917586" w:rsidRPr="001C3F0A">
        <w:rPr>
          <w:rFonts w:cs="Times New Roman"/>
          <w:szCs w:val="24"/>
          <w:vertAlign w:val="subscript"/>
        </w:rPr>
        <w:t>3</w:t>
      </w:r>
      <w:r w:rsidR="00917586" w:rsidRPr="001C3F0A">
        <w:rPr>
          <w:rFonts w:cs="Times New Roman"/>
          <w:szCs w:val="24"/>
        </w:rPr>
        <w:t>–ZnO–F</w:t>
      </w:r>
    </w:p>
    <w:p w14:paraId="68314CCE" w14:textId="77777777" w:rsidR="004A49E2" w:rsidRPr="001C3F0A" w:rsidRDefault="004A49E2" w:rsidP="004A49E2">
      <w:pPr>
        <w:pStyle w:val="ListParagraph"/>
        <w:ind w:left="0"/>
        <w:rPr>
          <w:rFonts w:cs="Times New Roman"/>
          <w:szCs w:val="24"/>
        </w:rPr>
      </w:pPr>
    </w:p>
    <w:p w14:paraId="5FD89AA1" w14:textId="51432E2C" w:rsidR="004A49E2" w:rsidRPr="001C3F0A" w:rsidRDefault="00917586" w:rsidP="00917170">
      <w:pPr>
        <w:pStyle w:val="ListParagraph"/>
        <w:numPr>
          <w:ilvl w:val="0"/>
          <w:numId w:val="34"/>
        </w:numPr>
        <w:rPr>
          <w:rFonts w:cs="Times New Roman"/>
          <w:szCs w:val="24"/>
        </w:rPr>
      </w:pPr>
      <w:r w:rsidRPr="001C3F0A">
        <w:rPr>
          <w:rFonts w:cs="Times New Roman"/>
          <w:szCs w:val="24"/>
        </w:rPr>
        <w:t>Database for glasses: Al</w:t>
      </w:r>
      <w:r w:rsidRPr="001C3F0A">
        <w:rPr>
          <w:rFonts w:cs="Times New Roman"/>
          <w:szCs w:val="24"/>
          <w:vertAlign w:val="subscript"/>
        </w:rPr>
        <w:t>2</w:t>
      </w:r>
      <w:r w:rsidRPr="001C3F0A">
        <w:rPr>
          <w:rFonts w:cs="Times New Roman"/>
          <w:szCs w:val="24"/>
        </w:rPr>
        <w:t>O</w:t>
      </w:r>
      <w:r w:rsidRPr="001C3F0A">
        <w:rPr>
          <w:rFonts w:cs="Times New Roman"/>
          <w:szCs w:val="24"/>
          <w:vertAlign w:val="subscript"/>
        </w:rPr>
        <w:t>3</w:t>
      </w:r>
      <w:r w:rsidRPr="001C3F0A">
        <w:rPr>
          <w:rFonts w:cs="Times New Roman"/>
          <w:szCs w:val="24"/>
        </w:rPr>
        <w:t>–B</w:t>
      </w:r>
      <w:r w:rsidRPr="001C3F0A">
        <w:rPr>
          <w:rFonts w:cs="Times New Roman"/>
          <w:szCs w:val="24"/>
          <w:vertAlign w:val="subscript"/>
        </w:rPr>
        <w:t>2</w:t>
      </w:r>
      <w:r w:rsidRPr="001C3F0A">
        <w:rPr>
          <w:rFonts w:cs="Times New Roman"/>
          <w:szCs w:val="24"/>
        </w:rPr>
        <w:t>O</w:t>
      </w:r>
      <w:r w:rsidRPr="001C3F0A">
        <w:rPr>
          <w:rFonts w:cs="Times New Roman"/>
          <w:szCs w:val="24"/>
          <w:vertAlign w:val="subscript"/>
        </w:rPr>
        <w:t>3</w:t>
      </w:r>
      <w:r w:rsidRPr="001C3F0A">
        <w:rPr>
          <w:rFonts w:cs="Times New Roman"/>
          <w:szCs w:val="24"/>
        </w:rPr>
        <w:t>–</w:t>
      </w:r>
      <w:proofErr w:type="spellStart"/>
      <w:r w:rsidRPr="001C3F0A">
        <w:rPr>
          <w:rFonts w:cs="Times New Roman"/>
          <w:szCs w:val="24"/>
        </w:rPr>
        <w:t>CaO</w:t>
      </w:r>
      <w:proofErr w:type="spellEnd"/>
      <w:r w:rsidRPr="001C3F0A">
        <w:rPr>
          <w:rFonts w:cs="Times New Roman"/>
          <w:szCs w:val="24"/>
        </w:rPr>
        <w:t>–K</w:t>
      </w:r>
      <w:r w:rsidRPr="001C3F0A">
        <w:rPr>
          <w:rFonts w:cs="Times New Roman"/>
          <w:szCs w:val="24"/>
          <w:vertAlign w:val="subscript"/>
        </w:rPr>
        <w:t>2</w:t>
      </w:r>
      <w:r w:rsidRPr="001C3F0A">
        <w:rPr>
          <w:rFonts w:cs="Times New Roman"/>
          <w:szCs w:val="24"/>
        </w:rPr>
        <w:t>O–MgO–Na</w:t>
      </w:r>
      <w:r w:rsidRPr="001C3F0A">
        <w:rPr>
          <w:rFonts w:cs="Times New Roman"/>
          <w:szCs w:val="24"/>
          <w:vertAlign w:val="subscript"/>
        </w:rPr>
        <w:t>2</w:t>
      </w:r>
      <w:r w:rsidRPr="001C3F0A">
        <w:rPr>
          <w:rFonts w:cs="Times New Roman"/>
          <w:szCs w:val="24"/>
        </w:rPr>
        <w:t>O–</w:t>
      </w:r>
      <w:proofErr w:type="spellStart"/>
      <w:r w:rsidRPr="001C3F0A">
        <w:rPr>
          <w:rFonts w:cs="Times New Roman"/>
          <w:szCs w:val="24"/>
        </w:rPr>
        <w:t>PbO</w:t>
      </w:r>
      <w:proofErr w:type="spellEnd"/>
      <w:r w:rsidRPr="001C3F0A">
        <w:rPr>
          <w:rFonts w:cs="Times New Roman"/>
          <w:szCs w:val="24"/>
        </w:rPr>
        <w:t>–SiO</w:t>
      </w:r>
      <w:r w:rsidRPr="001C3F0A">
        <w:rPr>
          <w:rFonts w:cs="Times New Roman"/>
          <w:szCs w:val="24"/>
          <w:vertAlign w:val="subscript"/>
        </w:rPr>
        <w:t>2</w:t>
      </w:r>
    </w:p>
    <w:p w14:paraId="465C593F" w14:textId="77777777" w:rsidR="004A49E2" w:rsidRPr="00917586" w:rsidRDefault="004A49E2" w:rsidP="004A49E2">
      <w:pPr>
        <w:pStyle w:val="ListParagraph"/>
        <w:ind w:left="0"/>
        <w:rPr>
          <w:rFonts w:cs="Times New Roman"/>
          <w:color w:val="FF0000"/>
          <w:szCs w:val="24"/>
        </w:rPr>
      </w:pPr>
    </w:p>
    <w:p w14:paraId="0AABB7A4" w14:textId="194F2581" w:rsidR="00017036" w:rsidRDefault="00017036" w:rsidP="00AE1769">
      <w:pPr>
        <w:rPr>
          <w:rFonts w:cs="Times New Roman"/>
          <w:szCs w:val="24"/>
        </w:rPr>
      </w:pPr>
      <w:r w:rsidRPr="00337220">
        <w:rPr>
          <w:rFonts w:cs="Times New Roman"/>
          <w:szCs w:val="24"/>
        </w:rPr>
        <w:t>For these calculation</w:t>
      </w:r>
      <w:r w:rsidRPr="00941DE1">
        <w:rPr>
          <w:rFonts w:cs="Times New Roman"/>
          <w:szCs w:val="24"/>
        </w:rPr>
        <w:t xml:space="preserve">s, </w:t>
      </w:r>
      <w:r w:rsidRPr="00337220">
        <w:rPr>
          <w:rFonts w:cs="Times New Roman"/>
          <w:szCs w:val="24"/>
        </w:rPr>
        <w:t>the database for me</w:t>
      </w:r>
      <w:r w:rsidRPr="00941DE1">
        <w:rPr>
          <w:rFonts w:cs="Times New Roman"/>
          <w:szCs w:val="24"/>
        </w:rPr>
        <w:t>lts</w:t>
      </w:r>
      <w:r w:rsidRPr="00337220">
        <w:rPr>
          <w:rFonts w:cs="Times New Roman"/>
          <w:szCs w:val="24"/>
        </w:rPr>
        <w:t xml:space="preserve"> </w:t>
      </w:r>
      <w:r w:rsidR="00B11844">
        <w:rPr>
          <w:rFonts w:cs="Times New Roman"/>
          <w:szCs w:val="24"/>
        </w:rPr>
        <w:t>was</w:t>
      </w:r>
      <w:r w:rsidRPr="00337220">
        <w:rPr>
          <w:rFonts w:cs="Times New Roman"/>
          <w:szCs w:val="24"/>
        </w:rPr>
        <w:t xml:space="preserve"> selected</w:t>
      </w:r>
      <w:r w:rsidR="00B11844">
        <w:rPr>
          <w:rFonts w:cs="Times New Roman"/>
          <w:szCs w:val="24"/>
        </w:rPr>
        <w:t xml:space="preserve"> because this </w:t>
      </w:r>
      <w:r w:rsidRPr="00337220">
        <w:rPr>
          <w:rFonts w:cs="Times New Roman"/>
          <w:szCs w:val="24"/>
        </w:rPr>
        <w:t>is valid for supercooled and liquid slags. This database generally correspond</w:t>
      </w:r>
      <w:r w:rsidRPr="00941DE1">
        <w:rPr>
          <w:rFonts w:cs="Times New Roman"/>
          <w:szCs w:val="24"/>
        </w:rPr>
        <w:t xml:space="preserve">s </w:t>
      </w:r>
      <w:r w:rsidRPr="00337220">
        <w:rPr>
          <w:rFonts w:cs="Times New Roman"/>
          <w:szCs w:val="24"/>
        </w:rPr>
        <w:t>to temperatures above 900</w:t>
      </w:r>
      <w:r w:rsidRPr="00337220">
        <w:rPr>
          <w:rFonts w:cs="Times New Roman"/>
          <w:szCs w:val="24"/>
          <w:vertAlign w:val="superscript"/>
        </w:rPr>
        <w:t>o</w:t>
      </w:r>
      <w:r w:rsidRPr="00337220">
        <w:rPr>
          <w:rFonts w:cs="Times New Roman"/>
          <w:szCs w:val="24"/>
        </w:rPr>
        <w:t xml:space="preserve">C. Data entry for </w:t>
      </w:r>
      <w:r w:rsidR="00B11844">
        <w:rPr>
          <w:rFonts w:cs="Times New Roman"/>
          <w:szCs w:val="24"/>
        </w:rPr>
        <w:t>l</w:t>
      </w:r>
      <w:r w:rsidRPr="00337220">
        <w:rPr>
          <w:rFonts w:cs="Times New Roman"/>
          <w:szCs w:val="24"/>
        </w:rPr>
        <w:t xml:space="preserve">ithium </w:t>
      </w:r>
      <w:r w:rsidR="00B11844">
        <w:rPr>
          <w:rFonts w:cs="Times New Roman"/>
          <w:szCs w:val="24"/>
        </w:rPr>
        <w:t>o</w:t>
      </w:r>
      <w:r w:rsidRPr="00337220">
        <w:rPr>
          <w:rFonts w:cs="Times New Roman"/>
          <w:szCs w:val="24"/>
        </w:rPr>
        <w:t xml:space="preserve">xide on </w:t>
      </w:r>
      <w:proofErr w:type="spellStart"/>
      <w:r w:rsidRPr="00337220">
        <w:rPr>
          <w:rFonts w:cs="Times New Roman"/>
          <w:szCs w:val="24"/>
        </w:rPr>
        <w:t>FactSage</w:t>
      </w:r>
      <w:proofErr w:type="spellEnd"/>
      <w:r w:rsidRPr="00337220">
        <w:rPr>
          <w:rFonts w:cs="Times New Roman"/>
          <w:szCs w:val="24"/>
        </w:rPr>
        <w:t xml:space="preserve"> is not available. Therefore, </w:t>
      </w:r>
      <w:r w:rsidR="00B11844">
        <w:rPr>
          <w:rFonts w:cs="Times New Roman"/>
          <w:szCs w:val="24"/>
        </w:rPr>
        <w:t>the l</w:t>
      </w:r>
      <w:r w:rsidRPr="00337220">
        <w:rPr>
          <w:rFonts w:cs="Times New Roman"/>
          <w:szCs w:val="24"/>
        </w:rPr>
        <w:t xml:space="preserve">ithium </w:t>
      </w:r>
      <w:r w:rsidR="00B11844">
        <w:rPr>
          <w:rFonts w:cs="Times New Roman"/>
          <w:szCs w:val="24"/>
        </w:rPr>
        <w:t>o</w:t>
      </w:r>
      <w:r w:rsidRPr="00337220">
        <w:rPr>
          <w:rFonts w:cs="Times New Roman"/>
          <w:szCs w:val="24"/>
        </w:rPr>
        <w:t xml:space="preserve">xide content of the mould powder </w:t>
      </w:r>
      <w:r w:rsidR="00B11844">
        <w:rPr>
          <w:rFonts w:cs="Times New Roman"/>
          <w:szCs w:val="24"/>
        </w:rPr>
        <w:t>was</w:t>
      </w:r>
      <w:r w:rsidRPr="00337220">
        <w:rPr>
          <w:rFonts w:cs="Times New Roman"/>
          <w:szCs w:val="24"/>
        </w:rPr>
        <w:t xml:space="preserve"> added to </w:t>
      </w:r>
      <w:r w:rsidR="00B11844">
        <w:rPr>
          <w:rFonts w:cs="Times New Roman"/>
          <w:szCs w:val="24"/>
        </w:rPr>
        <w:t>s</w:t>
      </w:r>
      <w:r w:rsidRPr="00337220">
        <w:rPr>
          <w:rFonts w:cs="Times New Roman"/>
          <w:szCs w:val="24"/>
        </w:rPr>
        <w:t xml:space="preserve">odium </w:t>
      </w:r>
      <w:r w:rsidR="00B11844">
        <w:rPr>
          <w:rFonts w:cs="Times New Roman"/>
          <w:szCs w:val="24"/>
        </w:rPr>
        <w:t>o</w:t>
      </w:r>
      <w:r w:rsidRPr="00337220">
        <w:rPr>
          <w:rFonts w:cs="Times New Roman"/>
          <w:szCs w:val="24"/>
        </w:rPr>
        <w:t>xide for the viscosity calculation</w:t>
      </w:r>
      <w:r w:rsidR="00B11844">
        <w:rPr>
          <w:rFonts w:cs="Times New Roman"/>
          <w:szCs w:val="24"/>
        </w:rPr>
        <w:t>s</w:t>
      </w:r>
      <w:r w:rsidRPr="00337220">
        <w:rPr>
          <w:rFonts w:cs="Times New Roman"/>
          <w:szCs w:val="24"/>
        </w:rPr>
        <w:t>.</w:t>
      </w:r>
    </w:p>
    <w:p w14:paraId="0C5E7F56" w14:textId="62051710" w:rsidR="00917170" w:rsidRDefault="00917170" w:rsidP="00AE1769">
      <w:pPr>
        <w:rPr>
          <w:rFonts w:cs="Times New Roman"/>
          <w:szCs w:val="24"/>
        </w:rPr>
      </w:pPr>
    </w:p>
    <w:p w14:paraId="7852A98F" w14:textId="163FD09B" w:rsidR="00917170" w:rsidRDefault="00917170" w:rsidP="00AE1769">
      <w:pPr>
        <w:rPr>
          <w:rFonts w:cs="Times New Roman"/>
          <w:szCs w:val="24"/>
        </w:rPr>
      </w:pPr>
    </w:p>
    <w:p w14:paraId="29329550" w14:textId="77777777" w:rsidR="00917170" w:rsidRPr="00337220" w:rsidRDefault="00917170" w:rsidP="00AE1769">
      <w:pPr>
        <w:rPr>
          <w:rFonts w:cs="Times New Roman"/>
          <w:szCs w:val="24"/>
        </w:rPr>
      </w:pPr>
    </w:p>
    <w:p w14:paraId="78B0CB7E" w14:textId="068A2C07" w:rsidR="00017036" w:rsidRPr="00226DBC" w:rsidRDefault="00F63E4A" w:rsidP="00AE1769">
      <w:pPr>
        <w:pStyle w:val="Heading3"/>
        <w:spacing w:before="0" w:line="360" w:lineRule="auto"/>
        <w:rPr>
          <w:rFonts w:cs="Times New Roman"/>
        </w:rPr>
      </w:pPr>
      <w:bookmarkStart w:id="221" w:name="_Toc498634919"/>
      <w:bookmarkStart w:id="222" w:name="_Toc28619170"/>
      <w:r w:rsidRPr="00226DBC">
        <w:rPr>
          <w:rFonts w:cs="Times New Roman"/>
        </w:rPr>
        <w:lastRenderedPageBreak/>
        <w:t>3.5</w:t>
      </w:r>
      <w:r w:rsidR="00017036" w:rsidRPr="00226DBC">
        <w:rPr>
          <w:rFonts w:cs="Times New Roman"/>
        </w:rPr>
        <w:t xml:space="preserve">.4 </w:t>
      </w:r>
      <w:proofErr w:type="spellStart"/>
      <w:r w:rsidR="00017036" w:rsidRPr="00226DBC">
        <w:rPr>
          <w:rFonts w:cs="Times New Roman"/>
        </w:rPr>
        <w:t>Riboud</w:t>
      </w:r>
      <w:proofErr w:type="spellEnd"/>
      <w:r w:rsidR="00017036" w:rsidRPr="00226DBC">
        <w:rPr>
          <w:rFonts w:cs="Times New Roman"/>
        </w:rPr>
        <w:t xml:space="preserve"> Model</w:t>
      </w:r>
      <w:bookmarkEnd w:id="221"/>
      <w:bookmarkEnd w:id="222"/>
    </w:p>
    <w:p w14:paraId="317B9477" w14:textId="77777777" w:rsidR="00017036" w:rsidRPr="00337220" w:rsidRDefault="00017036" w:rsidP="00AE1769"/>
    <w:p w14:paraId="6CFB5E16" w14:textId="7E8652FF" w:rsidR="00017036" w:rsidRPr="00337220" w:rsidRDefault="00017036" w:rsidP="00AE1769">
      <w:pPr>
        <w:rPr>
          <w:rFonts w:cs="Times New Roman"/>
          <w:szCs w:val="24"/>
        </w:rPr>
      </w:pPr>
      <w:r w:rsidRPr="00337220">
        <w:rPr>
          <w:rFonts w:cs="Times New Roman"/>
          <w:szCs w:val="24"/>
        </w:rPr>
        <w:t xml:space="preserve">The model is one of the oldest and simplest to calculate viscosity of mould slag and it is applicable to a wide range of different mould slags. The </w:t>
      </w:r>
      <w:proofErr w:type="spellStart"/>
      <w:r w:rsidRPr="00337220">
        <w:rPr>
          <w:rFonts w:cs="Times New Roman"/>
          <w:szCs w:val="24"/>
        </w:rPr>
        <w:t>Riboud</w:t>
      </w:r>
      <w:proofErr w:type="spellEnd"/>
      <w:r w:rsidRPr="00337220">
        <w:rPr>
          <w:rFonts w:cs="Times New Roman"/>
          <w:szCs w:val="24"/>
        </w:rPr>
        <w:t xml:space="preserve"> model divides the chemical composition </w:t>
      </w:r>
      <w:r w:rsidRPr="001C3F0A">
        <w:rPr>
          <w:rFonts w:cs="Times New Roman"/>
          <w:szCs w:val="24"/>
        </w:rPr>
        <w:t>of mould powder into five different categories and sums of their mole fractions</w:t>
      </w:r>
      <w:sdt>
        <w:sdtPr>
          <w:rPr>
            <w:rFonts w:cs="Times New Roman"/>
            <w:szCs w:val="24"/>
          </w:rPr>
          <w:id w:val="72252319"/>
          <w:citation/>
        </w:sdtPr>
        <w:sdtEndPr/>
        <w:sdtContent>
          <w:r w:rsidRPr="001C3F0A">
            <w:rPr>
              <w:rFonts w:cs="Times New Roman"/>
              <w:szCs w:val="24"/>
            </w:rPr>
            <w:fldChar w:fldCharType="begin"/>
          </w:r>
          <w:r w:rsidRPr="001C3F0A">
            <w:rPr>
              <w:rFonts w:cs="Times New Roman"/>
              <w:szCs w:val="24"/>
            </w:rPr>
            <w:instrText xml:space="preserve"> CITATION MKe12 \l 2057 </w:instrText>
          </w:r>
          <w:r w:rsidRPr="001C3F0A">
            <w:rPr>
              <w:rFonts w:cs="Times New Roman"/>
              <w:szCs w:val="24"/>
            </w:rPr>
            <w:fldChar w:fldCharType="separate"/>
          </w:r>
          <w:r w:rsidR="00206484">
            <w:rPr>
              <w:rFonts w:cs="Times New Roman"/>
              <w:noProof/>
              <w:szCs w:val="24"/>
            </w:rPr>
            <w:t xml:space="preserve"> </w:t>
          </w:r>
          <w:r w:rsidR="00206484" w:rsidRPr="00206484">
            <w:rPr>
              <w:rFonts w:cs="Times New Roman"/>
              <w:noProof/>
              <w:szCs w:val="24"/>
            </w:rPr>
            <w:t>[115]</w:t>
          </w:r>
          <w:r w:rsidRPr="001C3F0A">
            <w:rPr>
              <w:rFonts w:cs="Times New Roman"/>
              <w:szCs w:val="24"/>
            </w:rPr>
            <w:fldChar w:fldCharType="end"/>
          </w:r>
        </w:sdtContent>
      </w:sdt>
      <w:r w:rsidRPr="001C3F0A">
        <w:rPr>
          <w:rFonts w:cs="Times New Roman"/>
          <w:szCs w:val="24"/>
        </w:rPr>
        <w:t xml:space="preserve"> </w:t>
      </w:r>
      <w:sdt>
        <w:sdtPr>
          <w:rPr>
            <w:rFonts w:cs="Times New Roman"/>
            <w:szCs w:val="24"/>
          </w:rPr>
          <w:id w:val="-580675513"/>
          <w:citation/>
        </w:sdtPr>
        <w:sdtEndPr/>
        <w:sdtContent>
          <w:r w:rsidRPr="001C3F0A">
            <w:rPr>
              <w:rFonts w:cs="Times New Roman"/>
              <w:szCs w:val="24"/>
            </w:rPr>
            <w:fldChar w:fldCharType="begin"/>
          </w:r>
          <w:r w:rsidRPr="001C3F0A">
            <w:rPr>
              <w:rFonts w:cs="Times New Roman"/>
              <w:szCs w:val="24"/>
            </w:rPr>
            <w:instrText xml:space="preserve"> CITATION Ken11 \l 2057 </w:instrText>
          </w:r>
          <w:r w:rsidRPr="001C3F0A">
            <w:rPr>
              <w:rFonts w:cs="Times New Roman"/>
              <w:szCs w:val="24"/>
            </w:rPr>
            <w:fldChar w:fldCharType="separate"/>
          </w:r>
          <w:r w:rsidR="00206484" w:rsidRPr="00206484">
            <w:rPr>
              <w:rFonts w:cs="Times New Roman"/>
              <w:noProof/>
              <w:szCs w:val="24"/>
            </w:rPr>
            <w:t>[116]</w:t>
          </w:r>
          <w:r w:rsidRPr="001C3F0A">
            <w:rPr>
              <w:rFonts w:cs="Times New Roman"/>
              <w:szCs w:val="24"/>
            </w:rPr>
            <w:fldChar w:fldCharType="end"/>
          </w:r>
        </w:sdtContent>
      </w:sdt>
      <w:r w:rsidRPr="001C3F0A">
        <w:rPr>
          <w:rFonts w:cs="Times New Roman"/>
          <w:szCs w:val="24"/>
        </w:rPr>
        <w:t xml:space="preserve">. </w:t>
      </w:r>
      <w:r w:rsidR="00F77A2E" w:rsidRPr="001C3F0A">
        <w:rPr>
          <w:rFonts w:cs="Times New Roman"/>
          <w:szCs w:val="24"/>
        </w:rPr>
        <w:t>The major problem with th</w:t>
      </w:r>
      <w:r w:rsidR="00FD0989" w:rsidRPr="001C3F0A">
        <w:rPr>
          <w:rFonts w:cs="Times New Roman"/>
          <w:szCs w:val="24"/>
        </w:rPr>
        <w:t>is</w:t>
      </w:r>
      <w:r w:rsidR="00F77A2E" w:rsidRPr="001C3F0A">
        <w:rPr>
          <w:rFonts w:cs="Times New Roman"/>
          <w:szCs w:val="24"/>
        </w:rPr>
        <w:t xml:space="preserve"> model</w:t>
      </w:r>
      <w:r w:rsidR="00FD0989" w:rsidRPr="001C3F0A">
        <w:rPr>
          <w:rFonts w:cs="Times New Roman"/>
          <w:szCs w:val="24"/>
        </w:rPr>
        <w:t xml:space="preserve"> is </w:t>
      </w:r>
      <w:r w:rsidR="00F77A2E" w:rsidRPr="001C3F0A">
        <w:rPr>
          <w:rFonts w:cs="Times New Roman"/>
          <w:szCs w:val="24"/>
        </w:rPr>
        <w:t xml:space="preserve">that it fails to differentiate between various cations. For </w:t>
      </w:r>
      <w:r w:rsidR="0043088F" w:rsidRPr="001C3F0A">
        <w:rPr>
          <w:rFonts w:cs="Times New Roman"/>
          <w:szCs w:val="24"/>
        </w:rPr>
        <w:t>example,</w:t>
      </w:r>
      <w:r w:rsidR="00F77A2E" w:rsidRPr="001C3F0A">
        <w:rPr>
          <w:rFonts w:cs="Times New Roman"/>
          <w:szCs w:val="24"/>
        </w:rPr>
        <w:t xml:space="preserve"> MgO on a mole fraction basis is treated as if it was </w:t>
      </w:r>
      <w:proofErr w:type="spellStart"/>
      <w:r w:rsidR="00F77A2E" w:rsidRPr="001C3F0A">
        <w:rPr>
          <w:rFonts w:cs="Times New Roman"/>
          <w:szCs w:val="24"/>
        </w:rPr>
        <w:t>CaO</w:t>
      </w:r>
      <w:proofErr w:type="spellEnd"/>
      <w:r w:rsidR="00F77A2E" w:rsidRPr="001C3F0A">
        <w:rPr>
          <w:rFonts w:cs="Times New Roman"/>
          <w:szCs w:val="24"/>
        </w:rPr>
        <w:t xml:space="preserve"> </w:t>
      </w:r>
      <w:sdt>
        <w:sdtPr>
          <w:rPr>
            <w:rFonts w:cs="Times New Roman"/>
            <w:szCs w:val="24"/>
          </w:rPr>
          <w:id w:val="1481812120"/>
          <w:citation/>
        </w:sdtPr>
        <w:sdtEndPr/>
        <w:sdtContent>
          <w:r w:rsidR="00F77A2E" w:rsidRPr="001C3F0A">
            <w:rPr>
              <w:rFonts w:cs="Times New Roman"/>
              <w:szCs w:val="24"/>
            </w:rPr>
            <w:fldChar w:fldCharType="begin"/>
          </w:r>
          <w:r w:rsidR="00F77A2E" w:rsidRPr="001C3F0A">
            <w:rPr>
              <w:rFonts w:cs="Times New Roman"/>
              <w:szCs w:val="24"/>
            </w:rPr>
            <w:instrText xml:space="preserve"> CITATION MKe12 \l 2057 </w:instrText>
          </w:r>
          <w:r w:rsidR="00F77A2E" w:rsidRPr="001C3F0A">
            <w:rPr>
              <w:rFonts w:cs="Times New Roman"/>
              <w:szCs w:val="24"/>
            </w:rPr>
            <w:fldChar w:fldCharType="separate"/>
          </w:r>
          <w:r w:rsidR="00206484" w:rsidRPr="00206484">
            <w:rPr>
              <w:rFonts w:cs="Times New Roman"/>
              <w:noProof/>
              <w:szCs w:val="24"/>
            </w:rPr>
            <w:t>[115]</w:t>
          </w:r>
          <w:r w:rsidR="00F77A2E" w:rsidRPr="001C3F0A">
            <w:rPr>
              <w:rFonts w:cs="Times New Roman"/>
              <w:szCs w:val="24"/>
            </w:rPr>
            <w:fldChar w:fldCharType="end"/>
          </w:r>
        </w:sdtContent>
      </w:sdt>
      <w:r w:rsidR="00F77A2E" w:rsidRPr="001C3F0A">
        <w:rPr>
          <w:rFonts w:cs="Times New Roman"/>
          <w:szCs w:val="24"/>
        </w:rPr>
        <w:t xml:space="preserve">. </w:t>
      </w:r>
    </w:p>
    <w:p w14:paraId="02556F6D" w14:textId="52376D4A" w:rsidR="00017036" w:rsidRPr="00337220" w:rsidRDefault="00271E9B" w:rsidP="00917170">
      <w:pPr>
        <w:pStyle w:val="ListParagraph"/>
        <w:numPr>
          <w:ilvl w:val="0"/>
          <w:numId w:val="33"/>
        </w:numPr>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X</m:t>
            </m:r>
          </m:e>
          <m:sub>
            <m:r>
              <m:rPr>
                <m:nor/>
              </m:rPr>
              <w:rPr>
                <w:rFonts w:ascii="Cambria Math" w:hAnsi="Cambria Math" w:cs="Times New Roman"/>
                <w:szCs w:val="24"/>
              </w:rPr>
              <m:t>SiO2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SiO2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P2O5</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TiO2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ZrO2</m:t>
            </m:r>
          </m:sub>
        </m:sSub>
      </m:oMath>
    </w:p>
    <w:p w14:paraId="22A05EC6" w14:textId="44F8836F" w:rsidR="00017036" w:rsidRPr="00337220" w:rsidRDefault="00271E9B" w:rsidP="00917170">
      <w:pPr>
        <w:pStyle w:val="ListParagraph"/>
        <w:numPr>
          <w:ilvl w:val="0"/>
          <w:numId w:val="33"/>
        </w:numPr>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X</m:t>
            </m:r>
          </m:e>
          <m:sub>
            <m:r>
              <m:rPr>
                <m:nor/>
              </m:rPr>
              <w:rPr>
                <w:rFonts w:ascii="Cambria Math" w:hAnsi="Cambria Math" w:cs="Times New Roman"/>
                <w:szCs w:val="24"/>
              </w:rPr>
              <m:t>CaO</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CaO</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MgO</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FeO</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Fe2O3</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MnO</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CrO</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ZnO</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Cr2O3</m:t>
            </m:r>
          </m:sub>
        </m:sSub>
      </m:oMath>
    </w:p>
    <w:p w14:paraId="7D6091EB" w14:textId="6EE38B7F" w:rsidR="00017036" w:rsidRPr="00337220" w:rsidRDefault="00271E9B" w:rsidP="00917170">
      <w:pPr>
        <w:pStyle w:val="ListParagraph"/>
        <w:numPr>
          <w:ilvl w:val="0"/>
          <w:numId w:val="33"/>
        </w:numPr>
        <w:rPr>
          <w:rFonts w:eastAsiaTheme="minorEastAsia"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m:rPr>
                <m:nor/>
              </m:rPr>
              <w:rPr>
                <w:rFonts w:ascii="Cambria Math" w:eastAsiaTheme="minorEastAsia" w:hAnsi="Cambria Math" w:cs="Times New Roman"/>
                <w:szCs w:val="24"/>
              </w:rPr>
              <m:t>Al2O3</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Al2O3</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B2O3</m:t>
            </m:r>
          </m:sub>
        </m:sSub>
      </m:oMath>
    </w:p>
    <w:p w14:paraId="7CCAD9DB" w14:textId="12450858" w:rsidR="00017036" w:rsidRPr="00337220" w:rsidRDefault="00271E9B" w:rsidP="00917170">
      <w:pPr>
        <w:pStyle w:val="ListParagraph"/>
        <w:numPr>
          <w:ilvl w:val="0"/>
          <w:numId w:val="33"/>
        </w:numPr>
        <w:rPr>
          <w:rFonts w:eastAsiaTheme="minorEastAsia"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CaF2</m:t>
            </m:r>
          </m:sub>
        </m:sSub>
      </m:oMath>
    </w:p>
    <w:p w14:paraId="0D149F92" w14:textId="5FE5A9C2" w:rsidR="00017036" w:rsidRPr="00E3351B" w:rsidRDefault="00271E9B" w:rsidP="00917170">
      <w:pPr>
        <w:pStyle w:val="ListParagraph"/>
        <w:numPr>
          <w:ilvl w:val="0"/>
          <w:numId w:val="33"/>
        </w:numPr>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X</m:t>
            </m:r>
          </m:e>
          <m:sub>
            <m:r>
              <m:rPr>
                <m:nor/>
              </m:rPr>
              <w:rPr>
                <w:rFonts w:ascii="Cambria Math" w:hAnsi="Cambria Math" w:cs="Times New Roman"/>
                <w:szCs w:val="24"/>
              </w:rPr>
              <m:t>Na2O</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Na2O</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K2O</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Li2O</m:t>
            </m:r>
          </m:sub>
        </m:sSub>
      </m:oMath>
    </w:p>
    <w:p w14:paraId="14556E5B" w14:textId="77777777" w:rsidR="00E3351B" w:rsidRPr="00337220" w:rsidRDefault="00E3351B" w:rsidP="00E3351B">
      <w:pPr>
        <w:pStyle w:val="ListParagraph"/>
        <w:ind w:left="0"/>
        <w:rPr>
          <w:rFonts w:cs="Times New Roman"/>
          <w:szCs w:val="24"/>
        </w:rPr>
      </w:pPr>
    </w:p>
    <w:p w14:paraId="6B3A6500" w14:textId="329CF5BB" w:rsidR="00017036" w:rsidRPr="00337220" w:rsidRDefault="00941DE1" w:rsidP="00AE1769">
      <w:pPr>
        <w:rPr>
          <w:rFonts w:cs="Times New Roman"/>
          <w:szCs w:val="24"/>
        </w:rPr>
      </w:pPr>
      <w:r>
        <w:rPr>
          <w:rFonts w:cs="Times New Roman"/>
          <w:szCs w:val="24"/>
        </w:rPr>
        <w:t>The temperature</w:t>
      </w:r>
      <w:r w:rsidR="00017036" w:rsidRPr="00337220">
        <w:rPr>
          <w:rFonts w:cs="Times New Roman"/>
          <w:szCs w:val="24"/>
        </w:rPr>
        <w:t xml:space="preserve"> relation is given using the Weymann equation:</w:t>
      </w:r>
    </w:p>
    <w:p w14:paraId="3A419D59" w14:textId="5D412A41" w:rsidR="00017036" w:rsidRPr="00337220" w:rsidRDefault="008A042F" w:rsidP="00AE1769">
      <w:pPr>
        <w:rPr>
          <w:rFonts w:eastAsiaTheme="minorEastAsia" w:cs="Times New Roman"/>
          <w:szCs w:val="24"/>
        </w:rPr>
      </w:pPr>
      <m:oMath>
        <m:r>
          <w:rPr>
            <w:rFonts w:ascii="Cambria Math" w:hAnsi="Cambria Math" w:cs="Times New Roman"/>
            <w:szCs w:val="24"/>
          </w:rPr>
          <m:t>In η</m:t>
        </m:r>
        <m:d>
          <m:dPr>
            <m:ctrlPr>
              <w:rPr>
                <w:rFonts w:ascii="Cambria Math" w:hAnsi="Cambria Math" w:cs="Times New Roman"/>
                <w:i/>
                <w:szCs w:val="24"/>
              </w:rPr>
            </m:ctrlPr>
          </m:dPr>
          <m:e>
            <m:r>
              <w:rPr>
                <w:rFonts w:ascii="Cambria Math" w:hAnsi="Cambria Math" w:cs="Times New Roman"/>
                <w:szCs w:val="24"/>
              </w:rPr>
              <m:t>Pas</m:t>
            </m:r>
          </m:e>
        </m:d>
        <m:r>
          <w:rPr>
            <w:rFonts w:ascii="Cambria Math" w:hAnsi="Cambria Math" w:cs="Times New Roman"/>
            <w:szCs w:val="24"/>
          </w:rPr>
          <m:t>=InA.T+B.T</m:t>
        </m:r>
      </m:oMath>
      <w:r w:rsidR="00017036" w:rsidRPr="00337220">
        <w:rPr>
          <w:rFonts w:eastAsiaTheme="minorEastAsia" w:cs="Times New Roman"/>
          <w:szCs w:val="24"/>
        </w:rPr>
        <w:t xml:space="preserve">    where T is in Kelvin</w:t>
      </w:r>
    </w:p>
    <w:p w14:paraId="023E2BFD" w14:textId="49471B80" w:rsidR="00017036" w:rsidRPr="00337220" w:rsidRDefault="00017036" w:rsidP="00AE1769">
      <w:pPr>
        <w:rPr>
          <w:rFonts w:eastAsiaTheme="minorEastAsia" w:cs="Times New Roman"/>
          <w:szCs w:val="24"/>
        </w:rPr>
      </w:pPr>
      <m:oMathPara>
        <m:oMath>
          <m:r>
            <w:rPr>
              <w:rFonts w:ascii="Cambria Math" w:hAnsi="Cambria Math" w:cs="Times New Roman"/>
              <w:szCs w:val="24"/>
            </w:rPr>
            <m:t>A=</m:t>
          </m:r>
          <m:r>
            <m:rPr>
              <m:sty m:val="p"/>
            </m:rPr>
            <w:rPr>
              <w:rFonts w:ascii="Cambria Math" w:hAnsi="Cambria Math" w:cs="Times New Roman"/>
              <w:szCs w:val="24"/>
            </w:rPr>
            <m:t>exp⁡</m:t>
          </m:r>
          <m:r>
            <w:rPr>
              <w:rFonts w:ascii="Cambria Math" w:hAnsi="Cambria Math" w:cs="Times New Roman"/>
              <w:szCs w:val="24"/>
            </w:rPr>
            <m:t>(-19.81+1.73.X_"CaO2+5.82.X_"CaF2"+7.02.X_"Na2O"-35.76X_"Al2O3")</m:t>
          </m:r>
        </m:oMath>
      </m:oMathPara>
    </w:p>
    <w:p w14:paraId="262A356B" w14:textId="59218E68" w:rsidR="00017036" w:rsidRPr="00337220" w:rsidRDefault="008A042F" w:rsidP="00AE1769">
      <w:pPr>
        <w:rPr>
          <w:rFonts w:eastAsiaTheme="minorEastAsia" w:cs="Times New Roman"/>
          <w:szCs w:val="24"/>
        </w:rPr>
      </w:pPr>
      <m:oMathPara>
        <m:oMath>
          <m:r>
            <w:rPr>
              <w:rFonts w:ascii="Cambria Math" w:hAnsi="Cambria Math" w:cs="Times New Roman"/>
              <w:szCs w:val="24"/>
            </w:rPr>
            <m:t>B=31140-23896</m:t>
          </m:r>
          <m:sSub>
            <m:sSubPr>
              <m:ctrlPr>
                <w:rPr>
                  <w:rFonts w:ascii="Cambria Math" w:hAnsi="Cambria Math" w:cs="Times New Roman"/>
                  <w:i/>
                  <w:szCs w:val="24"/>
                </w:rPr>
              </m:ctrlPr>
            </m:sSubPr>
            <m:e>
              <m:r>
                <w:rPr>
                  <w:rFonts w:ascii="Cambria Math" w:hAnsi="Cambria Math" w:cs="Times New Roman"/>
                  <w:szCs w:val="24"/>
                </w:rPr>
                <m:t>X</m:t>
              </m:r>
            </m:e>
            <m:sub>
              <m:r>
                <m:rPr>
                  <m:nor/>
                </m:rPr>
                <w:rPr>
                  <w:rFonts w:ascii="Cambria Math" w:hAnsi="Cambria Math" w:cs="Times New Roman"/>
                  <w:szCs w:val="24"/>
                </w:rPr>
                <m:t>CaO</m:t>
              </m:r>
            </m:sub>
          </m:sSub>
          <m:r>
            <w:rPr>
              <w:rFonts w:ascii="Cambria Math" w:hAnsi="Cambria Math" w:cs="Times New Roman"/>
              <w:szCs w:val="24"/>
            </w:rPr>
            <m:t>-46356</m:t>
          </m:r>
          <m:sSub>
            <m:sSubPr>
              <m:ctrlPr>
                <w:rPr>
                  <w:rFonts w:ascii="Cambria Math" w:hAnsi="Cambria Math" w:cs="Times New Roman"/>
                  <w:i/>
                  <w:szCs w:val="24"/>
                </w:rPr>
              </m:ctrlPr>
            </m:sSubPr>
            <m:e>
              <m:r>
                <w:rPr>
                  <w:rFonts w:ascii="Cambria Math" w:hAnsi="Cambria Math" w:cs="Times New Roman"/>
                  <w:szCs w:val="24"/>
                </w:rPr>
                <m:t>X</m:t>
              </m:r>
            </m:e>
            <m:sub>
              <m:r>
                <m:rPr>
                  <m:nor/>
                </m:rPr>
                <w:rPr>
                  <w:rFonts w:ascii="Cambria Math" w:hAnsi="Cambria Math" w:cs="Times New Roman"/>
                  <w:szCs w:val="24"/>
                </w:rPr>
                <m:t>CaF2</m:t>
              </m:r>
            </m:sub>
          </m:sSub>
          <m:r>
            <w:rPr>
              <w:rFonts w:ascii="Cambria Math" w:hAnsi="Cambria Math" w:cs="Times New Roman"/>
              <w:szCs w:val="24"/>
            </w:rPr>
            <m:t>-39159</m:t>
          </m:r>
          <m:sSub>
            <m:sSubPr>
              <m:ctrlPr>
                <w:rPr>
                  <w:rFonts w:ascii="Cambria Math" w:hAnsi="Cambria Math" w:cs="Times New Roman"/>
                  <w:i/>
                  <w:szCs w:val="24"/>
                </w:rPr>
              </m:ctrlPr>
            </m:sSubPr>
            <m:e>
              <m:r>
                <w:rPr>
                  <w:rFonts w:ascii="Cambria Math" w:hAnsi="Cambria Math" w:cs="Times New Roman"/>
                  <w:szCs w:val="24"/>
                </w:rPr>
                <m:t>X</m:t>
              </m:r>
            </m:e>
            <m:sub>
              <m:r>
                <m:rPr>
                  <m:nor/>
                </m:rPr>
                <w:rPr>
                  <w:rFonts w:ascii="Cambria Math" w:hAnsi="Cambria Math" w:cs="Times New Roman"/>
                  <w:szCs w:val="24"/>
                </w:rPr>
                <m:t>Na2O</m:t>
              </m:r>
            </m:sub>
          </m:sSub>
          <m:r>
            <w:rPr>
              <w:rFonts w:ascii="Cambria Math" w:hAnsi="Cambria Math" w:cs="Times New Roman"/>
              <w:szCs w:val="24"/>
            </w:rPr>
            <m:t>+68833</m:t>
          </m:r>
          <m:sSub>
            <m:sSubPr>
              <m:ctrlPr>
                <w:rPr>
                  <w:rFonts w:ascii="Cambria Math" w:hAnsi="Cambria Math" w:cs="Times New Roman"/>
                  <w:i/>
                  <w:szCs w:val="24"/>
                </w:rPr>
              </m:ctrlPr>
            </m:sSubPr>
            <m:e>
              <m:r>
                <w:rPr>
                  <w:rFonts w:ascii="Cambria Math" w:hAnsi="Cambria Math" w:cs="Times New Roman"/>
                  <w:szCs w:val="24"/>
                </w:rPr>
                <m:t>X</m:t>
              </m:r>
            </m:e>
            <m:sub>
              <m:r>
                <m:rPr>
                  <m:nor/>
                </m:rPr>
                <w:rPr>
                  <w:rFonts w:ascii="Cambria Math" w:hAnsi="Cambria Math" w:cs="Times New Roman"/>
                  <w:szCs w:val="24"/>
                </w:rPr>
                <m:t>Al2O3</m:t>
              </m:r>
            </m:sub>
          </m:sSub>
        </m:oMath>
      </m:oMathPara>
    </w:p>
    <w:p w14:paraId="5E6A2C24" w14:textId="4D02EFDD" w:rsidR="00BE7D97" w:rsidRDefault="00BE7D97" w:rsidP="00AE1769">
      <w:pPr>
        <w:pStyle w:val="Heading3"/>
        <w:spacing w:before="0" w:line="360" w:lineRule="auto"/>
        <w:rPr>
          <w:rFonts w:eastAsiaTheme="minorEastAsia" w:cs="Times New Roman"/>
        </w:rPr>
      </w:pPr>
      <w:bookmarkStart w:id="223" w:name="_Toc498634920"/>
    </w:p>
    <w:p w14:paraId="04B8CAD4" w14:textId="77777777" w:rsidR="00226DBC" w:rsidRPr="00226DBC" w:rsidRDefault="00226DBC" w:rsidP="00AE1769">
      <w:pPr>
        <w:rPr>
          <w:lang w:eastAsia="zh-CN"/>
        </w:rPr>
      </w:pPr>
    </w:p>
    <w:p w14:paraId="3C501FAB" w14:textId="67C619D7" w:rsidR="00017036" w:rsidRPr="00226DBC" w:rsidRDefault="00F63E4A" w:rsidP="00AE1769">
      <w:pPr>
        <w:pStyle w:val="Heading3"/>
        <w:spacing w:before="0" w:line="360" w:lineRule="auto"/>
        <w:rPr>
          <w:rFonts w:cs="Times New Roman"/>
        </w:rPr>
      </w:pPr>
      <w:bookmarkStart w:id="224" w:name="_Toc28619171"/>
      <w:r w:rsidRPr="00226DBC">
        <w:rPr>
          <w:rFonts w:cs="Times New Roman"/>
        </w:rPr>
        <w:t>3.5</w:t>
      </w:r>
      <w:r w:rsidR="00017036" w:rsidRPr="00226DBC">
        <w:rPr>
          <w:rFonts w:cs="Times New Roman"/>
        </w:rPr>
        <w:t xml:space="preserve">.5 </w:t>
      </w:r>
      <w:proofErr w:type="spellStart"/>
      <w:r w:rsidR="00017036" w:rsidRPr="00226DBC">
        <w:rPr>
          <w:rFonts w:cs="Times New Roman"/>
        </w:rPr>
        <w:t>Urbain</w:t>
      </w:r>
      <w:proofErr w:type="spellEnd"/>
      <w:r w:rsidR="00017036" w:rsidRPr="00226DBC">
        <w:rPr>
          <w:rFonts w:cs="Times New Roman"/>
        </w:rPr>
        <w:t xml:space="preserve"> Model</w:t>
      </w:r>
      <w:bookmarkEnd w:id="223"/>
      <w:bookmarkEnd w:id="224"/>
    </w:p>
    <w:p w14:paraId="68DBACC6" w14:textId="77777777" w:rsidR="00F617A3" w:rsidRPr="00F617A3" w:rsidRDefault="00F617A3" w:rsidP="00AE1769">
      <w:pPr>
        <w:rPr>
          <w:lang w:eastAsia="zh-CN"/>
        </w:rPr>
      </w:pPr>
    </w:p>
    <w:p w14:paraId="4E8016F9" w14:textId="77777777" w:rsidR="00017036" w:rsidRPr="00337220" w:rsidRDefault="00017036" w:rsidP="00AE1769">
      <w:pPr>
        <w:rPr>
          <w:rFonts w:eastAsiaTheme="minorEastAsia" w:cs="Times New Roman"/>
          <w:szCs w:val="24"/>
        </w:rPr>
      </w:pPr>
      <w:r w:rsidRPr="00337220">
        <w:rPr>
          <w:rFonts w:eastAsiaTheme="minorEastAsia" w:cs="Times New Roman"/>
          <w:szCs w:val="24"/>
        </w:rPr>
        <w:t xml:space="preserve">The </w:t>
      </w:r>
      <w:proofErr w:type="spellStart"/>
      <w:r w:rsidRPr="00337220">
        <w:rPr>
          <w:rFonts w:eastAsiaTheme="minorEastAsia" w:cs="Times New Roman"/>
          <w:szCs w:val="24"/>
        </w:rPr>
        <w:t>Urbain</w:t>
      </w:r>
      <w:proofErr w:type="spellEnd"/>
      <w:r w:rsidRPr="00337220">
        <w:rPr>
          <w:rFonts w:eastAsiaTheme="minorEastAsia" w:cs="Times New Roman"/>
          <w:szCs w:val="24"/>
        </w:rPr>
        <w:t xml:space="preserve"> model is one of the well-known slag viscosity models. This model is based upon CaO-SiO</w:t>
      </w:r>
      <w:r w:rsidRPr="00337220">
        <w:rPr>
          <w:rFonts w:eastAsiaTheme="minorEastAsia" w:cs="Times New Roman"/>
          <w:szCs w:val="24"/>
          <w:vertAlign w:val="subscript"/>
        </w:rPr>
        <w:t>2</w:t>
      </w:r>
      <w:r w:rsidRPr="00337220">
        <w:rPr>
          <w:rFonts w:eastAsiaTheme="minorEastAsia" w:cs="Times New Roman"/>
          <w:szCs w:val="24"/>
        </w:rPr>
        <w:t>-Al</w:t>
      </w:r>
      <w:r w:rsidRPr="00337220">
        <w:rPr>
          <w:rFonts w:eastAsiaTheme="minorEastAsia" w:cs="Times New Roman"/>
          <w:szCs w:val="24"/>
          <w:vertAlign w:val="subscript"/>
        </w:rPr>
        <w:t>2</w:t>
      </w:r>
      <w:r w:rsidRPr="00337220">
        <w:rPr>
          <w:rFonts w:eastAsiaTheme="minorEastAsia" w:cs="Times New Roman"/>
          <w:szCs w:val="24"/>
        </w:rPr>
        <w:t>O</w:t>
      </w:r>
      <w:r w:rsidRPr="00337220">
        <w:rPr>
          <w:rFonts w:eastAsiaTheme="minorEastAsia" w:cs="Times New Roman"/>
          <w:szCs w:val="24"/>
          <w:vertAlign w:val="subscript"/>
        </w:rPr>
        <w:t>3</w:t>
      </w:r>
      <w:r w:rsidRPr="00337220">
        <w:rPr>
          <w:rFonts w:eastAsiaTheme="minorEastAsia" w:cs="Times New Roman"/>
          <w:szCs w:val="24"/>
        </w:rPr>
        <w:t xml:space="preserve"> system and this model classified the various powder components into the following categories:</w:t>
      </w:r>
    </w:p>
    <w:p w14:paraId="22FE2FA4" w14:textId="1389CC9D" w:rsidR="00017036" w:rsidRPr="00337220" w:rsidRDefault="008A042F" w:rsidP="00AE1769">
      <w:pPr>
        <w:rPr>
          <w:rFonts w:eastAsiaTheme="minorEastAsia" w:cs="Times New Roman"/>
          <w:szCs w:val="24"/>
        </w:rPr>
      </w:pPr>
      <m:oMathPara>
        <m:oMathParaPr>
          <m:jc m:val="left"/>
        </m:oMathParaPr>
        <m:oMath>
          <m:r>
            <w:rPr>
              <w:rFonts w:ascii="Cambria Math" w:eastAsiaTheme="minorEastAsia" w:hAnsi="Cambria Math" w:cs="Times New Roman"/>
              <w:szCs w:val="24"/>
            </w:rPr>
            <m:t xml:space="preserve">Glass Former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G</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SiO2</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P2O5</m:t>
              </m:r>
            </m:sub>
          </m:sSub>
        </m:oMath>
      </m:oMathPara>
    </w:p>
    <w:p w14:paraId="0C76709C" w14:textId="629CF4C4" w:rsidR="00017036" w:rsidRPr="00337220" w:rsidRDefault="008A042F" w:rsidP="00AE1769">
      <w:pPr>
        <w:rPr>
          <w:rFonts w:eastAsiaTheme="minorEastAsia" w:cs="Times New Roman"/>
          <w:szCs w:val="24"/>
        </w:rPr>
      </w:pPr>
      <m:oMathPara>
        <m:oMathParaPr>
          <m:jc m:val="left"/>
        </m:oMathParaPr>
        <m:oMath>
          <m:r>
            <w:rPr>
              <w:rFonts w:ascii="Cambria Math" w:eastAsiaTheme="minorEastAsia" w:hAnsi="Cambria Math" w:cs="Times New Roman"/>
              <w:szCs w:val="24"/>
            </w:rPr>
            <m:t xml:space="preserve">Modifiers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M</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CaO</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MgO</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MnO</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FeO</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CrO</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NiO</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Na2O</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K2O</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Li2O</m:t>
              </m:r>
            </m:sub>
          </m:sSub>
          <m:r>
            <w:rPr>
              <w:rFonts w:ascii="Cambria Math" w:eastAsiaTheme="minorEastAsia" w:hAnsi="Cambria Math" w:cs="Times New Roman"/>
              <w:szCs w:val="24"/>
            </w:rPr>
            <m:t xml:space="preserve"> +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2X</m:t>
              </m:r>
            </m:e>
            <m:sub>
              <m:r>
                <w:rPr>
                  <w:rFonts w:ascii="Cambria Math" w:eastAsiaTheme="minorEastAsia" w:hAnsi="Cambria Math" w:cs="Times New Roman"/>
                  <w:szCs w:val="24"/>
                </w:rPr>
                <m:t>TiO2</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2X</m:t>
              </m:r>
            </m:e>
            <m:sub>
              <m:r>
                <w:rPr>
                  <w:rFonts w:ascii="Cambria Math" w:eastAsiaTheme="minorEastAsia" w:hAnsi="Cambria Math" w:cs="Times New Roman"/>
                  <w:szCs w:val="24"/>
                </w:rPr>
                <m:t>ZrO2</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3X</m:t>
              </m:r>
            </m:e>
            <m:sub>
              <m:r>
                <w:rPr>
                  <w:rFonts w:ascii="Cambria Math" w:eastAsiaTheme="minorEastAsia" w:hAnsi="Cambria Math" w:cs="Times New Roman"/>
                  <w:szCs w:val="24"/>
                </w:rPr>
                <m:t>CaF2</m:t>
              </m:r>
            </m:sub>
          </m:sSub>
        </m:oMath>
      </m:oMathPara>
    </w:p>
    <w:p w14:paraId="36CAD5D5" w14:textId="12686ECA" w:rsidR="00017036" w:rsidRPr="00337220" w:rsidRDefault="008A042F" w:rsidP="00AE1769">
      <w:pPr>
        <w:rPr>
          <w:rFonts w:eastAsiaTheme="minorEastAsia" w:cs="Times New Roman"/>
          <w:szCs w:val="24"/>
        </w:rPr>
      </w:pPr>
      <m:oMathPara>
        <m:oMathParaPr>
          <m:jc m:val="left"/>
        </m:oMathParaPr>
        <m:oMath>
          <m:r>
            <w:rPr>
              <w:rFonts w:ascii="Cambria Math" w:eastAsiaTheme="minorEastAsia" w:hAnsi="Cambria Math" w:cs="Times New Roman"/>
              <w:szCs w:val="24"/>
            </w:rPr>
            <m:t xml:space="preserve">Amphoterics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A</m:t>
              </m:r>
            </m:sub>
          </m:sSub>
          <m:r>
            <w:rPr>
              <w:rFonts w:ascii="Cambria Math" w:eastAsiaTheme="minorEastAsia" w:hAnsi="Cambria Math" w:cs="Times New Roman"/>
              <w:szCs w:val="24"/>
            </w:rPr>
            <m:t xml:space="preserve">=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Al2O3</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Fe2O3</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B2O3</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Cr2O3</m:t>
              </m:r>
            </m:sub>
          </m:sSub>
        </m:oMath>
      </m:oMathPara>
    </w:p>
    <w:p w14:paraId="774CFA9D" w14:textId="77777777" w:rsidR="00E3351B" w:rsidRDefault="00E3351B" w:rsidP="00AE1769">
      <w:pPr>
        <w:rPr>
          <w:rFonts w:eastAsiaTheme="minorEastAsia" w:cs="Times New Roman"/>
          <w:szCs w:val="24"/>
        </w:rPr>
      </w:pPr>
    </w:p>
    <w:p w14:paraId="1E7A18F5" w14:textId="77777777" w:rsidR="00017036" w:rsidRDefault="00017036" w:rsidP="00AE1769">
      <w:pPr>
        <w:rPr>
          <w:rFonts w:eastAsiaTheme="minorEastAsia" w:cs="Times New Roman"/>
          <w:szCs w:val="24"/>
        </w:rPr>
      </w:pPr>
      <w:r w:rsidRPr="00337220">
        <w:rPr>
          <w:rFonts w:eastAsiaTheme="minorEastAsia" w:cs="Times New Roman"/>
          <w:szCs w:val="24"/>
        </w:rPr>
        <w:lastRenderedPageBreak/>
        <w:t>X</w:t>
      </w:r>
      <w:r w:rsidRPr="00337220">
        <w:rPr>
          <w:rFonts w:eastAsiaTheme="minorEastAsia" w:cs="Times New Roman"/>
          <w:szCs w:val="24"/>
          <w:vertAlign w:val="subscript"/>
        </w:rPr>
        <w:t>G</w:t>
      </w:r>
      <w:r w:rsidRPr="00337220">
        <w:rPr>
          <w:rFonts w:eastAsiaTheme="minorEastAsia" w:cs="Times New Roman"/>
          <w:szCs w:val="24"/>
        </w:rPr>
        <w:t>, X</w:t>
      </w:r>
      <w:r w:rsidRPr="00337220">
        <w:rPr>
          <w:rFonts w:eastAsiaTheme="minorEastAsia" w:cs="Times New Roman"/>
          <w:szCs w:val="24"/>
          <w:vertAlign w:val="subscript"/>
        </w:rPr>
        <w:t>M</w:t>
      </w:r>
      <w:r w:rsidRPr="00337220">
        <w:rPr>
          <w:rFonts w:eastAsiaTheme="minorEastAsia" w:cs="Times New Roman"/>
          <w:szCs w:val="24"/>
        </w:rPr>
        <w:t xml:space="preserve"> and X</w:t>
      </w:r>
      <w:r w:rsidRPr="00337220">
        <w:rPr>
          <w:rFonts w:eastAsiaTheme="minorEastAsia" w:cs="Times New Roman"/>
          <w:szCs w:val="24"/>
          <w:vertAlign w:val="subscript"/>
        </w:rPr>
        <w:t>A</w:t>
      </w:r>
      <w:r w:rsidRPr="00337220">
        <w:rPr>
          <w:rFonts w:eastAsiaTheme="minorEastAsia" w:cs="Times New Roman"/>
          <w:szCs w:val="24"/>
        </w:rPr>
        <w:t xml:space="preserve"> need to be normalized by dividing them (1+0.5X</w:t>
      </w:r>
      <w:r w:rsidRPr="00337220">
        <w:rPr>
          <w:rFonts w:eastAsiaTheme="minorEastAsia" w:cs="Times New Roman"/>
          <w:szCs w:val="24"/>
          <w:vertAlign w:val="subscript"/>
        </w:rPr>
        <w:t>FeO1.5</w:t>
      </w:r>
      <w:r w:rsidRPr="00337220">
        <w:rPr>
          <w:rFonts w:eastAsiaTheme="minorEastAsia" w:cs="Times New Roman"/>
          <w:szCs w:val="24"/>
        </w:rPr>
        <w:t>+X</w:t>
      </w:r>
      <w:r w:rsidRPr="00337220">
        <w:rPr>
          <w:rFonts w:eastAsiaTheme="minorEastAsia" w:cs="Times New Roman"/>
          <w:szCs w:val="24"/>
          <w:vertAlign w:val="subscript"/>
        </w:rPr>
        <w:t>TiO2</w:t>
      </w:r>
      <w:r w:rsidRPr="00337220">
        <w:rPr>
          <w:rFonts w:eastAsiaTheme="minorEastAsia" w:cs="Times New Roman"/>
          <w:szCs w:val="24"/>
        </w:rPr>
        <w:t xml:space="preserve"> +X</w:t>
      </w:r>
      <w:r w:rsidRPr="00337220">
        <w:rPr>
          <w:rFonts w:eastAsiaTheme="minorEastAsia" w:cs="Times New Roman"/>
          <w:szCs w:val="24"/>
          <w:vertAlign w:val="subscript"/>
        </w:rPr>
        <w:t>ZrO2</w:t>
      </w:r>
      <w:r w:rsidRPr="00337220">
        <w:rPr>
          <w:rFonts w:eastAsiaTheme="minorEastAsia" w:cs="Times New Roman"/>
          <w:szCs w:val="24"/>
        </w:rPr>
        <w:t xml:space="preserve"> +X</w:t>
      </w:r>
      <w:r w:rsidRPr="00337220">
        <w:rPr>
          <w:rFonts w:eastAsiaTheme="minorEastAsia" w:cs="Times New Roman"/>
          <w:szCs w:val="24"/>
          <w:vertAlign w:val="subscript"/>
        </w:rPr>
        <w:t>CaF2</w:t>
      </w:r>
      <w:r w:rsidRPr="00337220">
        <w:rPr>
          <w:rFonts w:eastAsiaTheme="minorEastAsia" w:cs="Times New Roman"/>
          <w:szCs w:val="24"/>
        </w:rPr>
        <w:t>) to obtain X</w:t>
      </w:r>
      <w:r w:rsidRPr="00337220">
        <w:rPr>
          <w:rFonts w:eastAsiaTheme="minorEastAsia" w:cs="Times New Roman"/>
          <w:szCs w:val="24"/>
          <w:vertAlign w:val="superscript"/>
        </w:rPr>
        <w:t>*</w:t>
      </w:r>
      <w:proofErr w:type="gramStart"/>
      <w:r w:rsidRPr="00337220">
        <w:rPr>
          <w:rFonts w:eastAsiaTheme="minorEastAsia" w:cs="Times New Roman"/>
          <w:szCs w:val="24"/>
          <w:vertAlign w:val="subscript"/>
        </w:rPr>
        <w:t xml:space="preserve">G </w:t>
      </w:r>
      <w:r w:rsidRPr="00337220">
        <w:rPr>
          <w:rFonts w:eastAsiaTheme="minorEastAsia" w:cs="Times New Roman"/>
          <w:szCs w:val="24"/>
        </w:rPr>
        <w:t>,</w:t>
      </w:r>
      <w:proofErr w:type="gramEnd"/>
      <w:r w:rsidRPr="00337220">
        <w:rPr>
          <w:rFonts w:eastAsiaTheme="minorEastAsia" w:cs="Times New Roman"/>
          <w:szCs w:val="24"/>
        </w:rPr>
        <w:t xml:space="preserve"> X</w:t>
      </w:r>
      <w:r w:rsidRPr="00337220">
        <w:rPr>
          <w:rFonts w:eastAsiaTheme="minorEastAsia" w:cs="Times New Roman"/>
          <w:szCs w:val="24"/>
          <w:vertAlign w:val="superscript"/>
        </w:rPr>
        <w:t>*</w:t>
      </w:r>
      <w:r w:rsidRPr="00337220">
        <w:rPr>
          <w:rFonts w:eastAsiaTheme="minorEastAsia" w:cs="Times New Roman"/>
          <w:szCs w:val="24"/>
          <w:vertAlign w:val="subscript"/>
        </w:rPr>
        <w:t xml:space="preserve">M </w:t>
      </w:r>
      <w:r w:rsidRPr="00337220">
        <w:rPr>
          <w:rFonts w:eastAsiaTheme="minorEastAsia" w:cs="Times New Roman"/>
          <w:szCs w:val="24"/>
        </w:rPr>
        <w:t>and</w:t>
      </w:r>
      <w:r w:rsidRPr="00337220">
        <w:rPr>
          <w:rFonts w:eastAsiaTheme="minorEastAsia" w:cs="Times New Roman"/>
          <w:szCs w:val="24"/>
          <w:vertAlign w:val="subscript"/>
        </w:rPr>
        <w:t xml:space="preserve"> </w:t>
      </w:r>
      <w:r w:rsidRPr="00337220">
        <w:rPr>
          <w:rFonts w:eastAsiaTheme="minorEastAsia" w:cs="Times New Roman"/>
          <w:szCs w:val="24"/>
        </w:rPr>
        <w:t>X</w:t>
      </w:r>
      <w:r w:rsidRPr="00337220">
        <w:rPr>
          <w:rFonts w:eastAsiaTheme="minorEastAsia" w:cs="Times New Roman"/>
          <w:szCs w:val="24"/>
          <w:vertAlign w:val="superscript"/>
        </w:rPr>
        <w:t>*</w:t>
      </w:r>
      <w:r w:rsidRPr="00337220">
        <w:rPr>
          <w:rFonts w:eastAsiaTheme="minorEastAsia" w:cs="Times New Roman"/>
          <w:szCs w:val="24"/>
          <w:vertAlign w:val="subscript"/>
        </w:rPr>
        <w:t>A</w:t>
      </w:r>
      <w:r w:rsidRPr="00337220">
        <w:rPr>
          <w:rFonts w:eastAsiaTheme="minorEastAsia" w:cs="Times New Roman"/>
          <w:szCs w:val="24"/>
        </w:rPr>
        <w:t xml:space="preserve">. Because </w:t>
      </w:r>
      <w:proofErr w:type="spellStart"/>
      <w:r w:rsidRPr="00337220">
        <w:rPr>
          <w:rFonts w:eastAsiaTheme="minorEastAsia" w:cs="Times New Roman"/>
          <w:szCs w:val="24"/>
        </w:rPr>
        <w:t>Urbain</w:t>
      </w:r>
      <w:proofErr w:type="spellEnd"/>
      <w:r w:rsidRPr="00337220">
        <w:rPr>
          <w:rFonts w:eastAsiaTheme="minorEastAsia" w:cs="Times New Roman"/>
          <w:szCs w:val="24"/>
        </w:rPr>
        <w:t xml:space="preserve"> models work is predominantly based on </w:t>
      </w:r>
      <w:proofErr w:type="spellStart"/>
      <w:r w:rsidRPr="00337220">
        <w:rPr>
          <w:rFonts w:eastAsiaTheme="minorEastAsia" w:cs="Times New Roman"/>
          <w:szCs w:val="24"/>
        </w:rPr>
        <w:t>M</w:t>
      </w:r>
      <w:r w:rsidRPr="00337220">
        <w:rPr>
          <w:rFonts w:eastAsiaTheme="minorEastAsia" w:cs="Times New Roman"/>
          <w:szCs w:val="24"/>
          <w:vertAlign w:val="subscript"/>
        </w:rPr>
        <w:t>x</w:t>
      </w:r>
      <w:r w:rsidRPr="00337220">
        <w:rPr>
          <w:rFonts w:eastAsiaTheme="minorEastAsia" w:cs="Times New Roman"/>
          <w:szCs w:val="24"/>
        </w:rPr>
        <w:t>O</w:t>
      </w:r>
      <w:proofErr w:type="spellEnd"/>
      <w:r w:rsidRPr="00337220">
        <w:rPr>
          <w:rFonts w:eastAsiaTheme="minorEastAsia" w:cs="Times New Roman"/>
          <w:szCs w:val="24"/>
        </w:rPr>
        <w:t>, this creates extra ions.</w:t>
      </w:r>
    </w:p>
    <w:p w14:paraId="2C77498A" w14:textId="77777777" w:rsidR="00E3351B" w:rsidRPr="00337220" w:rsidRDefault="00E3351B" w:rsidP="00AE1769">
      <w:pPr>
        <w:rPr>
          <w:rFonts w:eastAsiaTheme="minorEastAsia" w:cs="Times New Roman"/>
          <w:szCs w:val="24"/>
        </w:rPr>
      </w:pPr>
    </w:p>
    <w:p w14:paraId="4D1C3AE8" w14:textId="77777777" w:rsidR="00017036" w:rsidRPr="00337220" w:rsidRDefault="00017036" w:rsidP="00AE1769">
      <w:pPr>
        <w:rPr>
          <w:rFonts w:eastAsiaTheme="minorEastAsia" w:cs="Times New Roman"/>
          <w:szCs w:val="24"/>
        </w:rPr>
      </w:pPr>
      <w:r w:rsidRPr="00337220">
        <w:rPr>
          <w:rFonts w:eastAsiaTheme="minorEastAsia" w:cs="Times New Roman"/>
          <w:szCs w:val="24"/>
        </w:rPr>
        <w:t xml:space="preserve">This model related to the Weymann equation, and A and B, has been expressed by </w:t>
      </w:r>
      <w:proofErr w:type="spellStart"/>
      <w:r w:rsidRPr="00337220">
        <w:rPr>
          <w:rFonts w:eastAsiaTheme="minorEastAsia" w:cs="Times New Roman"/>
          <w:szCs w:val="24"/>
        </w:rPr>
        <w:t>Urbain</w:t>
      </w:r>
      <w:proofErr w:type="spellEnd"/>
      <w:r w:rsidRPr="00337220">
        <w:rPr>
          <w:rFonts w:eastAsiaTheme="minorEastAsia" w:cs="Times New Roman"/>
          <w:szCs w:val="24"/>
        </w:rPr>
        <w:t xml:space="preserve"> using the following equation:</w:t>
      </w:r>
    </w:p>
    <w:p w14:paraId="4F0CB032" w14:textId="1E40009D" w:rsidR="00017036" w:rsidRPr="00337220" w:rsidRDefault="008A042F" w:rsidP="00AE1769">
      <w:pPr>
        <w:rPr>
          <w:rFonts w:eastAsiaTheme="minorEastAsia" w:cs="Times New Roman"/>
          <w:szCs w:val="24"/>
        </w:rPr>
      </w:pPr>
      <m:oMathPara>
        <m:oMath>
          <m:r>
            <w:rPr>
              <w:rFonts w:ascii="Cambria Math" w:hAnsi="Cambria Math" w:cs="Times New Roman"/>
              <w:szCs w:val="24"/>
            </w:rPr>
            <m:t>η</m:t>
          </m:r>
          <m:d>
            <m:dPr>
              <m:ctrlPr>
                <w:rPr>
                  <w:rFonts w:ascii="Cambria Math" w:hAnsi="Cambria Math" w:cs="Times New Roman"/>
                  <w:i/>
                  <w:szCs w:val="24"/>
                </w:rPr>
              </m:ctrlPr>
            </m:dPr>
            <m:e>
              <m:r>
                <w:rPr>
                  <w:rFonts w:ascii="Cambria Math" w:hAnsi="Cambria Math" w:cs="Times New Roman"/>
                  <w:szCs w:val="24"/>
                </w:rPr>
                <m:t>dPas</m:t>
              </m:r>
            </m:e>
          </m:d>
          <m:r>
            <w:rPr>
              <w:rFonts w:ascii="Cambria Math" w:hAnsi="Cambria Math" w:cs="Times New Roman"/>
              <w:szCs w:val="24"/>
            </w:rPr>
            <m:t>=A.T.</m:t>
          </m:r>
          <m:func>
            <m:funcPr>
              <m:ctrlPr>
                <w:rPr>
                  <w:rFonts w:ascii="Cambria Math" w:hAnsi="Cambria Math" w:cs="Times New Roman"/>
                  <w:szCs w:val="24"/>
                </w:rPr>
              </m:ctrlPr>
            </m:funcPr>
            <m:fName>
              <m:r>
                <m:rPr>
                  <m:sty m:val="p"/>
                </m:rPr>
                <w:rPr>
                  <w:rFonts w:ascii="Cambria Math" w:hAnsi="Cambria Math" w:cs="Times New Roman"/>
                  <w:szCs w:val="24"/>
                </w:rPr>
                <m:t>exp</m:t>
              </m:r>
              <m:ctrlPr>
                <w:rPr>
                  <w:rFonts w:ascii="Cambria Math" w:hAnsi="Cambria Math" w:cs="Times New Roman"/>
                  <w:i/>
                  <w:szCs w:val="24"/>
                </w:rPr>
              </m:ctrlPr>
            </m:fName>
            <m:e>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B</m:t>
                      </m:r>
                    </m:num>
                    <m:den>
                      <m:r>
                        <w:rPr>
                          <w:rFonts w:ascii="Cambria Math" w:hAnsi="Cambria Math" w:cs="Times New Roman"/>
                          <w:szCs w:val="24"/>
                        </w:rPr>
                        <m:t>T</m:t>
                      </m:r>
                    </m:den>
                  </m:f>
                </m:e>
              </m:d>
            </m:e>
          </m:func>
        </m:oMath>
      </m:oMathPara>
    </w:p>
    <w:p w14:paraId="34D046CE" w14:textId="77777777" w:rsidR="00017036" w:rsidRPr="00E3351B" w:rsidRDefault="00017036" w:rsidP="00AE1769">
      <w:pPr>
        <w:rPr>
          <w:rFonts w:eastAsiaTheme="minorEastAsia" w:cs="Times New Roman"/>
          <w:szCs w:val="24"/>
        </w:rPr>
      </w:pPr>
      <m:oMathPara>
        <m:oMath>
          <m:r>
            <w:rPr>
              <w:rFonts w:ascii="Cambria Math" w:eastAsiaTheme="minorEastAsia" w:hAnsi="Cambria Math" w:cs="Times New Roman"/>
              <w:szCs w:val="24"/>
            </w:rPr>
            <m:t>-InA=0.29.B+11.57</m:t>
          </m:r>
        </m:oMath>
      </m:oMathPara>
    </w:p>
    <w:p w14:paraId="5F373DD0" w14:textId="77777777" w:rsidR="00E3351B" w:rsidRPr="00337220" w:rsidRDefault="00E3351B" w:rsidP="00AE1769">
      <w:pPr>
        <w:rPr>
          <w:rFonts w:eastAsiaTheme="minorEastAsia" w:cs="Times New Roman"/>
          <w:szCs w:val="24"/>
        </w:rPr>
      </w:pPr>
    </w:p>
    <w:p w14:paraId="3539221B" w14:textId="65CCEB7C" w:rsidR="00017036" w:rsidRDefault="00017036" w:rsidP="00AE1769">
      <w:pPr>
        <w:rPr>
          <w:rFonts w:eastAsiaTheme="minorEastAsia" w:cs="Times New Roman"/>
          <w:szCs w:val="24"/>
        </w:rPr>
      </w:pPr>
      <w:r w:rsidRPr="00337220">
        <w:rPr>
          <w:rFonts w:eastAsiaTheme="minorEastAsia" w:cs="Times New Roman"/>
          <w:szCs w:val="24"/>
        </w:rPr>
        <w:t xml:space="preserve">To calculate the value of B, the following equations must be used where the values can be 0, 1, 2 or 3 and a, b and c are given constant </w:t>
      </w:r>
      <w:sdt>
        <w:sdtPr>
          <w:rPr>
            <w:rFonts w:eastAsiaTheme="minorEastAsia" w:cs="Times New Roman"/>
            <w:szCs w:val="24"/>
          </w:rPr>
          <w:id w:val="992228897"/>
          <w:citation/>
        </w:sdtPr>
        <w:sdtEndPr/>
        <w:sdtContent>
          <w:r w:rsidRPr="00337220">
            <w:rPr>
              <w:rFonts w:eastAsiaTheme="minorEastAsia" w:cs="Times New Roman"/>
              <w:szCs w:val="24"/>
            </w:rPr>
            <w:fldChar w:fldCharType="begin"/>
          </w:r>
          <w:r w:rsidRPr="00337220">
            <w:rPr>
              <w:rFonts w:eastAsiaTheme="minorEastAsia" w:cs="Times New Roman"/>
              <w:szCs w:val="24"/>
            </w:rPr>
            <w:instrText xml:space="preserve"> CITATION KCM11 \l 2057 </w:instrText>
          </w:r>
          <w:r w:rsidRPr="00337220">
            <w:rPr>
              <w:rFonts w:eastAsiaTheme="minorEastAsia" w:cs="Times New Roman"/>
              <w:szCs w:val="24"/>
            </w:rPr>
            <w:fldChar w:fldCharType="separate"/>
          </w:r>
          <w:r w:rsidR="00206484" w:rsidRPr="00206484">
            <w:rPr>
              <w:rFonts w:eastAsiaTheme="minorEastAsia" w:cs="Times New Roman"/>
              <w:noProof/>
              <w:szCs w:val="24"/>
            </w:rPr>
            <w:t>[58]</w:t>
          </w:r>
          <w:r w:rsidRPr="00337220">
            <w:rPr>
              <w:rFonts w:eastAsiaTheme="minorEastAsia" w:cs="Times New Roman"/>
              <w:szCs w:val="24"/>
            </w:rPr>
            <w:fldChar w:fldCharType="end"/>
          </w:r>
        </w:sdtContent>
      </w:sdt>
      <w:sdt>
        <w:sdtPr>
          <w:rPr>
            <w:rFonts w:eastAsiaTheme="minorEastAsia" w:cs="Times New Roman"/>
            <w:szCs w:val="24"/>
          </w:rPr>
          <w:id w:val="-673103244"/>
          <w:citation/>
        </w:sdtPr>
        <w:sdtEndPr/>
        <w:sdtContent>
          <w:r w:rsidRPr="00337220">
            <w:rPr>
              <w:rFonts w:eastAsiaTheme="minorEastAsia" w:cs="Times New Roman"/>
              <w:szCs w:val="24"/>
            </w:rPr>
            <w:fldChar w:fldCharType="begin"/>
          </w:r>
          <w:r w:rsidRPr="00337220">
            <w:rPr>
              <w:rFonts w:eastAsiaTheme="minorEastAsia" w:cs="Times New Roman"/>
              <w:szCs w:val="24"/>
            </w:rPr>
            <w:instrText xml:space="preserve"> CITATION Ken11 \l 2057 </w:instrText>
          </w:r>
          <w:r w:rsidRPr="00337220">
            <w:rPr>
              <w:rFonts w:eastAsiaTheme="minorEastAsia" w:cs="Times New Roman"/>
              <w:szCs w:val="24"/>
            </w:rPr>
            <w:fldChar w:fldCharType="separate"/>
          </w:r>
          <w:r w:rsidR="00206484">
            <w:rPr>
              <w:rFonts w:eastAsiaTheme="minorEastAsia" w:cs="Times New Roman"/>
              <w:noProof/>
              <w:szCs w:val="24"/>
            </w:rPr>
            <w:t xml:space="preserve"> </w:t>
          </w:r>
          <w:r w:rsidR="00206484" w:rsidRPr="00206484">
            <w:rPr>
              <w:rFonts w:eastAsiaTheme="minorEastAsia" w:cs="Times New Roman"/>
              <w:noProof/>
              <w:szCs w:val="24"/>
            </w:rPr>
            <w:t>[116]</w:t>
          </w:r>
          <w:r w:rsidRPr="00337220">
            <w:rPr>
              <w:rFonts w:eastAsiaTheme="minorEastAsia" w:cs="Times New Roman"/>
              <w:szCs w:val="24"/>
            </w:rPr>
            <w:fldChar w:fldCharType="end"/>
          </w:r>
        </w:sdtContent>
      </w:sdt>
      <w:sdt>
        <w:sdtPr>
          <w:rPr>
            <w:rFonts w:eastAsiaTheme="minorEastAsia" w:cs="Times New Roman"/>
            <w:szCs w:val="24"/>
          </w:rPr>
          <w:id w:val="-1229455592"/>
          <w:citation/>
        </w:sdtPr>
        <w:sdtEndPr/>
        <w:sdtContent>
          <w:r w:rsidRPr="00337220">
            <w:rPr>
              <w:rFonts w:eastAsiaTheme="minorEastAsia" w:cs="Times New Roman"/>
              <w:szCs w:val="24"/>
            </w:rPr>
            <w:fldChar w:fldCharType="begin"/>
          </w:r>
          <w:r w:rsidRPr="00337220">
            <w:rPr>
              <w:rFonts w:eastAsiaTheme="minorEastAsia" w:cs="Times New Roman"/>
              <w:szCs w:val="24"/>
            </w:rPr>
            <w:instrText xml:space="preserve"> CITATION MKe12 \l 2057 </w:instrText>
          </w:r>
          <w:r w:rsidRPr="00337220">
            <w:rPr>
              <w:rFonts w:eastAsiaTheme="minorEastAsia" w:cs="Times New Roman"/>
              <w:szCs w:val="24"/>
            </w:rPr>
            <w:fldChar w:fldCharType="separate"/>
          </w:r>
          <w:r w:rsidR="00206484">
            <w:rPr>
              <w:rFonts w:eastAsiaTheme="minorEastAsia" w:cs="Times New Roman"/>
              <w:noProof/>
              <w:szCs w:val="24"/>
            </w:rPr>
            <w:t xml:space="preserve"> </w:t>
          </w:r>
          <w:r w:rsidR="00206484" w:rsidRPr="00206484">
            <w:rPr>
              <w:rFonts w:eastAsiaTheme="minorEastAsia" w:cs="Times New Roman"/>
              <w:noProof/>
              <w:szCs w:val="24"/>
            </w:rPr>
            <w:t>[115]</w:t>
          </w:r>
          <w:r w:rsidRPr="00337220">
            <w:rPr>
              <w:rFonts w:eastAsiaTheme="minorEastAsia" w:cs="Times New Roman"/>
              <w:szCs w:val="24"/>
            </w:rPr>
            <w:fldChar w:fldCharType="end"/>
          </w:r>
        </w:sdtContent>
      </w:sdt>
      <w:r w:rsidRPr="00337220">
        <w:rPr>
          <w:rFonts w:eastAsiaTheme="minorEastAsia" w:cs="Times New Roman"/>
          <w:szCs w:val="24"/>
        </w:rPr>
        <w:t>.</w:t>
      </w:r>
    </w:p>
    <w:p w14:paraId="654B3A3D" w14:textId="77777777" w:rsidR="00E3351B" w:rsidRPr="00337220" w:rsidRDefault="00E3351B" w:rsidP="00AE1769">
      <w:pPr>
        <w:rPr>
          <w:rFonts w:eastAsiaTheme="minorEastAsia" w:cs="Times New Roman"/>
          <w:szCs w:val="24"/>
        </w:rPr>
      </w:pPr>
    </w:p>
    <w:p w14:paraId="6BDE3468" w14:textId="37A38B77" w:rsidR="00017036" w:rsidRPr="00337220" w:rsidRDefault="00271E9B" w:rsidP="00AE1769">
      <w:pPr>
        <w:rPr>
          <w:rFonts w:eastAsiaTheme="minorEastAsia" w:cs="Times New Roman"/>
          <w:szCs w:val="24"/>
        </w:rPr>
      </w:pPr>
      <m:oMathPara>
        <m:oMath>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α</m:t>
              </m:r>
            </m:e>
            <m:sup>
              <m:r>
                <w:rPr>
                  <w:rFonts w:ascii="Cambria Math" w:eastAsiaTheme="minorEastAsia" w:hAnsi="Cambria Math" w:cs="Times New Roman"/>
                  <w:szCs w:val="24"/>
                </w:rPr>
                <m:t>*</m:t>
              </m:r>
            </m:sup>
          </m:sSup>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M</m:t>
                  </m:r>
                </m:sub>
              </m:sSub>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M</m:t>
                  </m:r>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A</m:t>
                  </m:r>
                </m:sub>
              </m:sSub>
            </m:den>
          </m:f>
        </m:oMath>
      </m:oMathPara>
    </w:p>
    <w:p w14:paraId="468D6860" w14:textId="0971F8EA" w:rsidR="00017036" w:rsidRPr="00337220" w:rsidRDefault="00271E9B" w:rsidP="00AE1769">
      <w:pPr>
        <w:rPr>
          <w:rFonts w:eastAsiaTheme="minorEastAsia" w:cs="Times New Roman"/>
          <w:szCs w:val="24"/>
        </w:rPr>
      </w:pPr>
      <m:oMathPara>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B</m:t>
              </m:r>
            </m:e>
            <m:sub>
              <m:r>
                <w:rPr>
                  <w:rFonts w:ascii="Cambria Math" w:eastAsiaTheme="minorEastAsia" w:hAnsi="Cambria Math" w:cs="Times New Roman"/>
                  <w:szCs w:val="24"/>
                </w:rPr>
                <m:t>i</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α</m:t>
              </m:r>
            </m:e>
            <m:sub>
              <m:r>
                <w:rPr>
                  <w:rFonts w:ascii="Cambria Math" w:eastAsiaTheme="minorEastAsia" w:hAnsi="Cambria Math" w:cs="Times New Roman"/>
                  <w:szCs w:val="24"/>
                </w:rPr>
                <m:t>i</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b</m:t>
              </m:r>
            </m:e>
            <m:sub>
              <m:r>
                <w:rPr>
                  <w:rFonts w:ascii="Cambria Math" w:eastAsiaTheme="minorEastAsia" w:hAnsi="Cambria Math" w:cs="Times New Roman"/>
                  <w:szCs w:val="24"/>
                </w:rPr>
                <m:t>i</m:t>
              </m:r>
            </m:sub>
          </m:sSub>
          <m:r>
            <w:rPr>
              <w:rFonts w:ascii="Cambria Math" w:eastAsiaTheme="minorEastAsia" w:hAnsi="Cambria Math" w:cs="Times New Roman"/>
              <w:szCs w:val="24"/>
            </w:rPr>
            <m:t>.α+</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c</m:t>
              </m:r>
            </m:e>
            <m:sub>
              <m:r>
                <w:rPr>
                  <w:rFonts w:ascii="Cambria Math" w:eastAsiaTheme="minorEastAsia" w:hAnsi="Cambria Math" w:cs="Times New Roman"/>
                  <w:szCs w:val="24"/>
                </w:rPr>
                <m:t>i</m:t>
              </m:r>
            </m:sub>
          </m:sSub>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α</m:t>
              </m:r>
            </m:e>
            <m:sup>
              <m:r>
                <w:rPr>
                  <w:rFonts w:ascii="Cambria Math" w:eastAsiaTheme="minorEastAsia" w:hAnsi="Cambria Math" w:cs="Times New Roman"/>
                  <w:szCs w:val="24"/>
                </w:rPr>
                <m:t>2</m:t>
              </m:r>
            </m:sup>
          </m:sSup>
        </m:oMath>
      </m:oMathPara>
    </w:p>
    <w:p w14:paraId="39EA089C" w14:textId="28FBA760" w:rsidR="00017036" w:rsidRPr="00337220" w:rsidRDefault="008A042F" w:rsidP="00AE1769">
      <w:pPr>
        <w:rPr>
          <w:rFonts w:eastAsiaTheme="minorEastAsia" w:cs="Times New Roman"/>
          <w:szCs w:val="24"/>
        </w:rPr>
      </w:pPr>
      <m:oMathPara>
        <m:oMath>
          <m:r>
            <w:rPr>
              <w:rFonts w:ascii="Cambria Math" w:eastAsiaTheme="minorEastAsia" w:hAnsi="Cambria Math" w:cs="Times New Roman"/>
              <w:szCs w:val="24"/>
            </w:rPr>
            <m:t>B=</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B</m:t>
              </m:r>
            </m:e>
            <m:sub>
              <m:r>
                <w:rPr>
                  <w:rFonts w:ascii="Cambria Math" w:eastAsiaTheme="minorEastAsia" w:hAnsi="Cambria Math" w:cs="Times New Roman"/>
                  <w:szCs w:val="24"/>
                </w:rPr>
                <m:t>0</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B</m:t>
              </m:r>
            </m:e>
            <m:sub>
              <m:r>
                <w:rPr>
                  <w:rFonts w:ascii="Cambria Math" w:eastAsiaTheme="minorEastAsia" w:hAnsi="Cambria Math" w:cs="Times New Roman"/>
                  <w:szCs w:val="24"/>
                </w:rPr>
                <m:t>1</m:t>
              </m:r>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SiO2</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B</m:t>
              </m:r>
            </m:e>
            <m:sub>
              <m:r>
                <w:rPr>
                  <w:rFonts w:ascii="Cambria Math" w:eastAsiaTheme="minorEastAsia" w:hAnsi="Cambria Math" w:cs="Times New Roman"/>
                  <w:szCs w:val="24"/>
                </w:rPr>
                <m:t>2</m:t>
              </m:r>
            </m:sub>
          </m:sSub>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X</m:t>
              </m:r>
            </m:e>
            <m:sub>
              <m:r>
                <w:rPr>
                  <w:rFonts w:ascii="Cambria Math" w:eastAsiaTheme="minorEastAsia" w:hAnsi="Cambria Math" w:cs="Times New Roman"/>
                  <w:szCs w:val="24"/>
                </w:rPr>
                <m:t>SiO2</m:t>
              </m:r>
            </m:sub>
            <m:sup>
              <m:r>
                <w:rPr>
                  <w:rFonts w:ascii="Cambria Math" w:eastAsiaTheme="minorEastAsia" w:hAnsi="Cambria Math" w:cs="Times New Roman"/>
                  <w:szCs w:val="24"/>
                </w:rPr>
                <m:t>2</m:t>
              </m:r>
            </m:sup>
          </m:sSubSup>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B</m:t>
              </m:r>
            </m:e>
            <m:sub>
              <m:r>
                <w:rPr>
                  <w:rFonts w:ascii="Cambria Math" w:eastAsiaTheme="minorEastAsia" w:hAnsi="Cambria Math" w:cs="Times New Roman"/>
                  <w:szCs w:val="24"/>
                </w:rPr>
                <m:t>3</m:t>
              </m:r>
            </m:sub>
          </m:sSub>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X</m:t>
              </m:r>
            </m:e>
            <m:sub>
              <m:r>
                <w:rPr>
                  <w:rFonts w:ascii="Cambria Math" w:eastAsiaTheme="minorEastAsia" w:hAnsi="Cambria Math" w:cs="Times New Roman"/>
                  <w:szCs w:val="24"/>
                </w:rPr>
                <m:t>SiO2</m:t>
              </m:r>
            </m:sub>
            <m:sup>
              <m:r>
                <w:rPr>
                  <w:rFonts w:ascii="Cambria Math" w:eastAsiaTheme="minorEastAsia" w:hAnsi="Cambria Math" w:cs="Times New Roman"/>
                  <w:szCs w:val="24"/>
                </w:rPr>
                <m:t>3</m:t>
              </m:r>
            </m:sup>
          </m:sSubSup>
        </m:oMath>
      </m:oMathPara>
    </w:p>
    <w:p w14:paraId="2D661381" w14:textId="427CC1B1" w:rsidR="005A42BB" w:rsidRPr="00E3351B" w:rsidRDefault="00271E9B" w:rsidP="00AE1769">
      <w:pPr>
        <w:rPr>
          <w:rFonts w:eastAsiaTheme="minorEastAsia" w:cs="Times New Roman"/>
          <w:szCs w:val="24"/>
        </w:rPr>
      </w:pPr>
      <m:oMathPara>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B</m:t>
              </m:r>
            </m:e>
            <m:sub>
              <m:r>
                <w:rPr>
                  <w:rFonts w:ascii="Cambria Math" w:eastAsiaTheme="minorEastAsia" w:hAnsi="Cambria Math" w:cs="Times New Roman"/>
                  <w:szCs w:val="24"/>
                </w:rPr>
                <m:t>global</m:t>
              </m:r>
            </m:sub>
          </m:sSub>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MnO</m:t>
                  </m:r>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B</m:t>
                  </m:r>
                </m:e>
                <m:sub>
                  <m:r>
                    <w:rPr>
                      <w:rFonts w:ascii="Cambria Math" w:eastAsiaTheme="minorEastAsia" w:hAnsi="Cambria Math" w:cs="Times New Roman"/>
                      <w:szCs w:val="24"/>
                    </w:rPr>
                    <m:t>MnO</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B</m:t>
                  </m:r>
                </m:e>
                <m:sub>
                  <m:r>
                    <w:rPr>
                      <w:rFonts w:ascii="Cambria Math" w:eastAsiaTheme="minorEastAsia" w:hAnsi="Cambria Math" w:cs="Times New Roman"/>
                      <w:szCs w:val="24"/>
                    </w:rPr>
                    <m:t>CaO</m:t>
                  </m:r>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CaO</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B</m:t>
                  </m:r>
                </m:e>
                <m:sub>
                  <m:r>
                    <w:rPr>
                      <w:rFonts w:ascii="Cambria Math" w:eastAsiaTheme="minorEastAsia" w:hAnsi="Cambria Math" w:cs="Times New Roman"/>
                      <w:szCs w:val="24"/>
                    </w:rPr>
                    <m:t>MgO</m:t>
                  </m:r>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MgO</m:t>
                  </m:r>
                </m:sub>
              </m:sSub>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MnO</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CaO</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MgO</m:t>
                  </m:r>
                </m:sub>
              </m:sSub>
            </m:den>
          </m:f>
        </m:oMath>
      </m:oMathPara>
      <w:bookmarkStart w:id="225" w:name="_Toc498634921"/>
    </w:p>
    <w:p w14:paraId="120622A9" w14:textId="77777777" w:rsidR="00E3351B" w:rsidRPr="00F77A2E" w:rsidRDefault="00E3351B" w:rsidP="00AE1769">
      <w:pPr>
        <w:rPr>
          <w:rFonts w:eastAsiaTheme="minorEastAsia" w:cs="Times New Roman"/>
          <w:szCs w:val="24"/>
        </w:rPr>
      </w:pPr>
    </w:p>
    <w:p w14:paraId="471F6C48" w14:textId="773BD1FD" w:rsidR="00F77A2E" w:rsidRPr="001C3F0A" w:rsidRDefault="00F0403E" w:rsidP="00AE1769">
      <w:pPr>
        <w:rPr>
          <w:rFonts w:eastAsiaTheme="minorEastAsia" w:cs="Times New Roman"/>
          <w:szCs w:val="24"/>
        </w:rPr>
      </w:pPr>
      <w:r w:rsidRPr="001C3F0A">
        <w:rPr>
          <w:rFonts w:eastAsiaTheme="minorEastAsia" w:cs="Times New Roman"/>
          <w:szCs w:val="24"/>
        </w:rPr>
        <w:t xml:space="preserve">The main advantage of </w:t>
      </w:r>
      <w:r w:rsidR="00FD0989" w:rsidRPr="001C3F0A">
        <w:rPr>
          <w:rFonts w:eastAsiaTheme="minorEastAsia" w:cs="Times New Roman"/>
          <w:szCs w:val="24"/>
        </w:rPr>
        <w:t xml:space="preserve">the </w:t>
      </w:r>
      <w:proofErr w:type="spellStart"/>
      <w:r w:rsidRPr="001C3F0A">
        <w:rPr>
          <w:rFonts w:eastAsiaTheme="minorEastAsia" w:cs="Times New Roman"/>
          <w:szCs w:val="24"/>
        </w:rPr>
        <w:t>Urbain</w:t>
      </w:r>
      <w:proofErr w:type="spellEnd"/>
      <w:r w:rsidRPr="001C3F0A">
        <w:rPr>
          <w:rFonts w:eastAsiaTheme="minorEastAsia" w:cs="Times New Roman"/>
          <w:szCs w:val="24"/>
        </w:rPr>
        <w:t xml:space="preserve"> model is that it takes account different </w:t>
      </w:r>
      <w:r w:rsidR="00064788" w:rsidRPr="001C3F0A">
        <w:rPr>
          <w:rFonts w:eastAsiaTheme="minorEastAsia" w:cs="Times New Roman"/>
          <w:szCs w:val="24"/>
        </w:rPr>
        <w:t xml:space="preserve">chemical compositions and individual </w:t>
      </w:r>
      <w:r w:rsidRPr="001C3F0A">
        <w:rPr>
          <w:rFonts w:eastAsiaTheme="minorEastAsia" w:cs="Times New Roman"/>
          <w:szCs w:val="24"/>
        </w:rPr>
        <w:t>components</w:t>
      </w:r>
      <w:r w:rsidR="00064788" w:rsidRPr="001C3F0A">
        <w:rPr>
          <w:rFonts w:eastAsiaTheme="minorEastAsia" w:cs="Times New Roman"/>
          <w:szCs w:val="24"/>
        </w:rPr>
        <w:t xml:space="preserve"> while keeping </w:t>
      </w:r>
      <w:r w:rsidR="00FD0989" w:rsidRPr="001C3F0A">
        <w:rPr>
          <w:rFonts w:eastAsiaTheme="minorEastAsia" w:cs="Times New Roman"/>
          <w:szCs w:val="24"/>
        </w:rPr>
        <w:t xml:space="preserve">the </w:t>
      </w:r>
      <w:r w:rsidR="00064788" w:rsidRPr="001C3F0A">
        <w:rPr>
          <w:rFonts w:eastAsiaTheme="minorEastAsia" w:cs="Times New Roman"/>
          <w:szCs w:val="24"/>
        </w:rPr>
        <w:t>strengths of the model’s assumptions</w:t>
      </w:r>
      <w:sdt>
        <w:sdtPr>
          <w:rPr>
            <w:rFonts w:eastAsiaTheme="minorEastAsia" w:cs="Times New Roman"/>
            <w:szCs w:val="24"/>
          </w:rPr>
          <w:id w:val="-1722051167"/>
          <w:citation/>
        </w:sdtPr>
        <w:sdtEndPr/>
        <w:sdtContent>
          <w:r w:rsidR="00064788" w:rsidRPr="001C3F0A">
            <w:rPr>
              <w:rFonts w:eastAsiaTheme="minorEastAsia" w:cs="Times New Roman"/>
              <w:szCs w:val="24"/>
            </w:rPr>
            <w:fldChar w:fldCharType="begin"/>
          </w:r>
          <w:r w:rsidR="00064788" w:rsidRPr="001C3F0A">
            <w:rPr>
              <w:rFonts w:eastAsiaTheme="minorEastAsia" w:cs="Times New Roman"/>
              <w:szCs w:val="24"/>
            </w:rPr>
            <w:instrText xml:space="preserve"> CITATION SSE04 \l 2057 </w:instrText>
          </w:r>
          <w:r w:rsidR="00064788" w:rsidRPr="001C3F0A">
            <w:rPr>
              <w:rFonts w:eastAsiaTheme="minorEastAsia" w:cs="Times New Roman"/>
              <w:szCs w:val="24"/>
            </w:rPr>
            <w:fldChar w:fldCharType="separate"/>
          </w:r>
          <w:r w:rsidR="00206484">
            <w:rPr>
              <w:rFonts w:eastAsiaTheme="minorEastAsia" w:cs="Times New Roman"/>
              <w:noProof/>
              <w:szCs w:val="24"/>
            </w:rPr>
            <w:t xml:space="preserve"> </w:t>
          </w:r>
          <w:r w:rsidR="00206484" w:rsidRPr="00206484">
            <w:rPr>
              <w:rFonts w:eastAsiaTheme="minorEastAsia" w:cs="Times New Roman"/>
              <w:noProof/>
              <w:szCs w:val="24"/>
            </w:rPr>
            <w:t>[139]</w:t>
          </w:r>
          <w:r w:rsidR="00064788" w:rsidRPr="001C3F0A">
            <w:rPr>
              <w:rFonts w:eastAsiaTheme="minorEastAsia" w:cs="Times New Roman"/>
              <w:szCs w:val="24"/>
            </w:rPr>
            <w:fldChar w:fldCharType="end"/>
          </w:r>
        </w:sdtContent>
      </w:sdt>
      <w:r w:rsidR="00064788" w:rsidRPr="001C3F0A">
        <w:rPr>
          <w:rFonts w:eastAsiaTheme="minorEastAsia" w:cs="Times New Roman"/>
          <w:szCs w:val="24"/>
        </w:rPr>
        <w:t>.</w:t>
      </w:r>
      <w:r w:rsidRPr="001C3F0A">
        <w:rPr>
          <w:rFonts w:eastAsiaTheme="minorEastAsia" w:cs="Times New Roman"/>
          <w:szCs w:val="24"/>
        </w:rPr>
        <w:t xml:space="preserve"> Kekkonen </w:t>
      </w:r>
      <w:r w:rsidRPr="001C3F0A">
        <w:rPr>
          <w:rFonts w:eastAsiaTheme="minorEastAsia" w:cs="Times New Roman"/>
          <w:i/>
          <w:iCs/>
          <w:szCs w:val="24"/>
        </w:rPr>
        <w:t xml:space="preserve">et al. </w:t>
      </w:r>
      <w:sdt>
        <w:sdtPr>
          <w:rPr>
            <w:rFonts w:eastAsiaTheme="minorEastAsia" w:cs="Times New Roman"/>
            <w:i/>
            <w:iCs/>
            <w:szCs w:val="24"/>
          </w:rPr>
          <w:id w:val="-178504976"/>
          <w:citation/>
        </w:sdtPr>
        <w:sdtEndPr/>
        <w:sdtContent>
          <w:r w:rsidRPr="001C3F0A">
            <w:rPr>
              <w:rFonts w:eastAsiaTheme="minorEastAsia" w:cs="Times New Roman"/>
              <w:i/>
              <w:iCs/>
              <w:szCs w:val="24"/>
            </w:rPr>
            <w:fldChar w:fldCharType="begin"/>
          </w:r>
          <w:r w:rsidRPr="001C3F0A">
            <w:rPr>
              <w:rFonts w:eastAsiaTheme="minorEastAsia" w:cs="Times New Roman"/>
              <w:szCs w:val="24"/>
            </w:rPr>
            <w:instrText xml:space="preserve"> CITATION MKe12 \l 2057 </w:instrText>
          </w:r>
          <w:r w:rsidRPr="001C3F0A">
            <w:rPr>
              <w:rFonts w:eastAsiaTheme="minorEastAsia" w:cs="Times New Roman"/>
              <w:i/>
              <w:iCs/>
              <w:szCs w:val="24"/>
            </w:rPr>
            <w:fldChar w:fldCharType="separate"/>
          </w:r>
          <w:r w:rsidR="00206484" w:rsidRPr="00206484">
            <w:rPr>
              <w:rFonts w:eastAsiaTheme="minorEastAsia" w:cs="Times New Roman"/>
              <w:noProof/>
              <w:szCs w:val="24"/>
            </w:rPr>
            <w:t>[115]</w:t>
          </w:r>
          <w:r w:rsidRPr="001C3F0A">
            <w:rPr>
              <w:rFonts w:eastAsiaTheme="minorEastAsia" w:cs="Times New Roman"/>
              <w:i/>
              <w:iCs/>
              <w:szCs w:val="24"/>
            </w:rPr>
            <w:fldChar w:fldCharType="end"/>
          </w:r>
        </w:sdtContent>
      </w:sdt>
      <w:r w:rsidRPr="001C3F0A">
        <w:rPr>
          <w:rFonts w:eastAsiaTheme="minorEastAsia" w:cs="Times New Roman"/>
          <w:i/>
          <w:iCs/>
          <w:szCs w:val="24"/>
        </w:rPr>
        <w:t xml:space="preserve"> </w:t>
      </w:r>
      <w:r w:rsidRPr="001C3F0A">
        <w:rPr>
          <w:rFonts w:eastAsiaTheme="minorEastAsia" w:cs="Times New Roman"/>
          <w:szCs w:val="24"/>
        </w:rPr>
        <w:t>r</w:t>
      </w:r>
      <w:r w:rsidR="00F77A2E" w:rsidRPr="001C3F0A">
        <w:rPr>
          <w:rFonts w:eastAsiaTheme="minorEastAsia" w:cs="Times New Roman"/>
          <w:szCs w:val="24"/>
        </w:rPr>
        <w:t>eported that parameter</w:t>
      </w:r>
      <w:r w:rsidR="00FD0989" w:rsidRPr="001C3F0A">
        <w:rPr>
          <w:rFonts w:eastAsiaTheme="minorEastAsia" w:cs="Times New Roman"/>
          <w:szCs w:val="24"/>
        </w:rPr>
        <w:t>s</w:t>
      </w:r>
      <w:r w:rsidR="00F77A2E" w:rsidRPr="001C3F0A">
        <w:rPr>
          <w:rFonts w:eastAsiaTheme="minorEastAsia" w:cs="Times New Roman"/>
          <w:szCs w:val="24"/>
        </w:rPr>
        <w:t xml:space="preserve"> used in </w:t>
      </w:r>
      <w:proofErr w:type="spellStart"/>
      <w:r w:rsidR="00F77A2E" w:rsidRPr="001C3F0A">
        <w:rPr>
          <w:rFonts w:eastAsiaTheme="minorEastAsia" w:cs="Times New Roman"/>
          <w:szCs w:val="24"/>
        </w:rPr>
        <w:t>Urbain</w:t>
      </w:r>
      <w:proofErr w:type="spellEnd"/>
      <w:r w:rsidR="00F77A2E" w:rsidRPr="001C3F0A">
        <w:rPr>
          <w:rFonts w:eastAsiaTheme="minorEastAsia" w:cs="Times New Roman"/>
          <w:szCs w:val="24"/>
        </w:rPr>
        <w:t xml:space="preserve"> models are agreed with more than 3000 experimental result</w:t>
      </w:r>
      <w:r w:rsidR="00FD0989" w:rsidRPr="001C3F0A">
        <w:rPr>
          <w:rFonts w:eastAsiaTheme="minorEastAsia" w:cs="Times New Roman"/>
          <w:szCs w:val="24"/>
        </w:rPr>
        <w:t>s</w:t>
      </w:r>
      <w:r w:rsidR="00F77A2E" w:rsidRPr="001C3F0A">
        <w:rPr>
          <w:rFonts w:eastAsiaTheme="minorEastAsia" w:cs="Times New Roman"/>
          <w:szCs w:val="24"/>
        </w:rPr>
        <w:t xml:space="preserve"> covering</w:t>
      </w:r>
      <w:r w:rsidRPr="001C3F0A">
        <w:rPr>
          <w:rFonts w:eastAsiaTheme="minorEastAsia" w:cs="Times New Roman"/>
          <w:szCs w:val="24"/>
        </w:rPr>
        <w:t xml:space="preserve"> unary, six binary and ternary systems and liquids in the whole of the quaternary systems.</w:t>
      </w:r>
    </w:p>
    <w:p w14:paraId="4AE0127F" w14:textId="5A6C8DFD" w:rsidR="005A42BB" w:rsidRDefault="005A42BB" w:rsidP="00AE1769">
      <w:pPr>
        <w:rPr>
          <w:lang w:eastAsia="zh-CN"/>
        </w:rPr>
      </w:pPr>
    </w:p>
    <w:p w14:paraId="11901148" w14:textId="2908ADEE" w:rsidR="00C322F7" w:rsidRDefault="00C322F7" w:rsidP="00AE1769">
      <w:pPr>
        <w:rPr>
          <w:lang w:eastAsia="zh-CN"/>
        </w:rPr>
      </w:pPr>
    </w:p>
    <w:p w14:paraId="4D05586E" w14:textId="34505FE3" w:rsidR="00C322F7" w:rsidRDefault="00C322F7" w:rsidP="00AE1769">
      <w:pPr>
        <w:rPr>
          <w:lang w:eastAsia="zh-CN"/>
        </w:rPr>
      </w:pPr>
    </w:p>
    <w:p w14:paraId="0A7B4536" w14:textId="7A1FECA3" w:rsidR="00C322F7" w:rsidRDefault="00C322F7" w:rsidP="00AE1769">
      <w:pPr>
        <w:rPr>
          <w:lang w:eastAsia="zh-CN"/>
        </w:rPr>
      </w:pPr>
    </w:p>
    <w:p w14:paraId="35C6284B" w14:textId="5C8E7656" w:rsidR="00C322F7" w:rsidRDefault="00C322F7" w:rsidP="00AE1769">
      <w:pPr>
        <w:rPr>
          <w:lang w:eastAsia="zh-CN"/>
        </w:rPr>
      </w:pPr>
    </w:p>
    <w:p w14:paraId="605EA1C0" w14:textId="43119D17" w:rsidR="00C322F7" w:rsidRDefault="00C322F7" w:rsidP="00AE1769">
      <w:pPr>
        <w:rPr>
          <w:lang w:eastAsia="zh-CN"/>
        </w:rPr>
      </w:pPr>
    </w:p>
    <w:p w14:paraId="15C4599E" w14:textId="7D7F46E6" w:rsidR="00C322F7" w:rsidRDefault="00C322F7" w:rsidP="00AE1769">
      <w:pPr>
        <w:rPr>
          <w:lang w:eastAsia="zh-CN"/>
        </w:rPr>
      </w:pPr>
    </w:p>
    <w:p w14:paraId="16CFDF17" w14:textId="77777777" w:rsidR="00C322F7" w:rsidRPr="005A42BB" w:rsidRDefault="00C322F7" w:rsidP="00AE1769">
      <w:pPr>
        <w:rPr>
          <w:lang w:eastAsia="zh-CN"/>
        </w:rPr>
      </w:pPr>
    </w:p>
    <w:p w14:paraId="0353884B" w14:textId="776EB06C" w:rsidR="00017036" w:rsidRPr="005A42BB" w:rsidRDefault="00226DBC" w:rsidP="00AE1769">
      <w:pPr>
        <w:pStyle w:val="Heading2"/>
        <w:spacing w:before="0" w:line="360" w:lineRule="auto"/>
        <w:rPr>
          <w:rFonts w:cs="Times New Roman"/>
          <w:sz w:val="28"/>
        </w:rPr>
      </w:pPr>
      <w:bookmarkStart w:id="226" w:name="_Toc28619172"/>
      <w:r>
        <w:rPr>
          <w:rFonts w:cs="Times New Roman"/>
          <w:sz w:val="28"/>
        </w:rPr>
        <w:lastRenderedPageBreak/>
        <w:t>3.5</w:t>
      </w:r>
      <w:r w:rsidR="00017036" w:rsidRPr="005A42BB">
        <w:rPr>
          <w:rFonts w:cs="Times New Roman"/>
          <w:sz w:val="28"/>
        </w:rPr>
        <w:t xml:space="preserve"> Examination of Steel-Slag Interaction</w:t>
      </w:r>
      <w:bookmarkEnd w:id="225"/>
      <w:bookmarkEnd w:id="226"/>
    </w:p>
    <w:p w14:paraId="2C08280A" w14:textId="6578BB0C" w:rsidR="005A42BB" w:rsidRDefault="005A42BB" w:rsidP="00AE1769">
      <w:pPr>
        <w:rPr>
          <w:rFonts w:cs="Times New Roman"/>
          <w:noProof/>
          <w:szCs w:val="24"/>
          <w:lang w:eastAsia="zh-CN"/>
        </w:rPr>
      </w:pPr>
    </w:p>
    <w:p w14:paraId="49AB97B8" w14:textId="77777777" w:rsidR="00FA301A" w:rsidRDefault="00017036" w:rsidP="00165512">
      <w:pPr>
        <w:rPr>
          <w:rFonts w:cs="Times New Roman"/>
          <w:noProof/>
          <w:szCs w:val="24"/>
          <w:lang w:eastAsia="zh-CN"/>
        </w:rPr>
      </w:pPr>
      <w:r w:rsidRPr="00337220">
        <w:rPr>
          <w:rFonts w:cs="Times New Roman"/>
          <w:noProof/>
          <w:szCs w:val="24"/>
          <w:lang w:eastAsia="zh-CN"/>
        </w:rPr>
        <w:t xml:space="preserve">This part of study </w:t>
      </w:r>
      <w:r w:rsidR="00B11844">
        <w:rPr>
          <w:rFonts w:cs="Times New Roman"/>
          <w:noProof/>
          <w:szCs w:val="24"/>
          <w:lang w:eastAsia="zh-CN"/>
        </w:rPr>
        <w:t>was</w:t>
      </w:r>
      <w:r w:rsidRPr="00337220">
        <w:rPr>
          <w:rFonts w:cs="Times New Roman"/>
          <w:noProof/>
          <w:szCs w:val="24"/>
          <w:lang w:eastAsia="zh-CN"/>
        </w:rPr>
        <w:t xml:space="preserve"> aimed </w:t>
      </w:r>
      <w:r w:rsidR="00B11844">
        <w:rPr>
          <w:rFonts w:cs="Times New Roman"/>
          <w:noProof/>
          <w:szCs w:val="24"/>
          <w:lang w:eastAsia="zh-CN"/>
        </w:rPr>
        <w:t xml:space="preserve">at </w:t>
      </w:r>
      <w:r w:rsidRPr="00337220">
        <w:rPr>
          <w:rFonts w:cs="Times New Roman"/>
          <w:noProof/>
          <w:szCs w:val="24"/>
          <w:lang w:eastAsia="zh-CN"/>
        </w:rPr>
        <w:t>investigat</w:t>
      </w:r>
      <w:r w:rsidR="00B11844">
        <w:rPr>
          <w:rFonts w:cs="Times New Roman"/>
          <w:noProof/>
          <w:szCs w:val="24"/>
          <w:lang w:eastAsia="zh-CN"/>
        </w:rPr>
        <w:t>ing</w:t>
      </w:r>
      <w:r w:rsidRPr="00337220">
        <w:rPr>
          <w:rFonts w:cs="Times New Roman"/>
          <w:noProof/>
          <w:szCs w:val="24"/>
          <w:lang w:eastAsia="zh-CN"/>
        </w:rPr>
        <w:t xml:space="preserve"> the mass transfer between </w:t>
      </w:r>
      <w:r w:rsidR="00B11844">
        <w:rPr>
          <w:rFonts w:cs="Times New Roman"/>
          <w:noProof/>
          <w:szCs w:val="24"/>
          <w:lang w:eastAsia="zh-CN"/>
        </w:rPr>
        <w:t xml:space="preserve">the </w:t>
      </w:r>
      <w:r w:rsidRPr="00337220">
        <w:rPr>
          <w:rFonts w:cs="Times New Roman"/>
          <w:noProof/>
          <w:szCs w:val="24"/>
          <w:lang w:eastAsia="zh-CN"/>
        </w:rPr>
        <w:t>steel and slag. Steel-</w:t>
      </w:r>
      <w:r w:rsidR="00B11844">
        <w:rPr>
          <w:rFonts w:cs="Times New Roman"/>
          <w:noProof/>
          <w:szCs w:val="24"/>
          <w:lang w:eastAsia="zh-CN"/>
        </w:rPr>
        <w:t>s</w:t>
      </w:r>
      <w:r w:rsidRPr="00337220">
        <w:rPr>
          <w:rFonts w:cs="Times New Roman"/>
          <w:noProof/>
          <w:szCs w:val="24"/>
          <w:lang w:eastAsia="zh-CN"/>
        </w:rPr>
        <w:t>lag interaction test w</w:t>
      </w:r>
      <w:r w:rsidR="00B11844">
        <w:rPr>
          <w:rFonts w:cs="Times New Roman"/>
          <w:noProof/>
          <w:szCs w:val="24"/>
          <w:lang w:eastAsia="zh-CN"/>
        </w:rPr>
        <w:t>ere</w:t>
      </w:r>
      <w:r w:rsidRPr="00337220">
        <w:rPr>
          <w:rFonts w:cs="Times New Roman"/>
          <w:noProof/>
          <w:szCs w:val="24"/>
          <w:lang w:eastAsia="zh-CN"/>
        </w:rPr>
        <w:t xml:space="preserve"> carried </w:t>
      </w:r>
      <w:r w:rsidR="00941DE1">
        <w:rPr>
          <w:rFonts w:cs="Times New Roman"/>
          <w:noProof/>
          <w:szCs w:val="24"/>
          <w:lang w:eastAsia="zh-CN"/>
        </w:rPr>
        <w:t xml:space="preserve">out </w:t>
      </w:r>
      <w:r w:rsidRPr="00337220">
        <w:rPr>
          <w:rFonts w:cs="Times New Roman"/>
          <w:noProof/>
          <w:szCs w:val="24"/>
          <w:lang w:eastAsia="zh-CN"/>
        </w:rPr>
        <w:t>in the Quarrell laboratory in the Depa</w:t>
      </w:r>
      <w:r w:rsidR="00941DE1">
        <w:rPr>
          <w:rFonts w:cs="Times New Roman"/>
          <w:noProof/>
          <w:szCs w:val="24"/>
          <w:lang w:eastAsia="zh-CN"/>
        </w:rPr>
        <w:t>r</w:t>
      </w:r>
      <w:r w:rsidRPr="00337220">
        <w:rPr>
          <w:rFonts w:cs="Times New Roman"/>
          <w:noProof/>
          <w:szCs w:val="24"/>
          <w:lang w:eastAsia="zh-CN"/>
        </w:rPr>
        <w:t xml:space="preserve">tment of Materials Science and Engineering. </w:t>
      </w:r>
      <w:r w:rsidR="00F617A3" w:rsidRPr="00165512">
        <w:rPr>
          <w:rFonts w:cs="Times New Roman"/>
          <w:noProof/>
          <w:szCs w:val="24"/>
          <w:highlight w:val="green"/>
          <w:lang w:eastAsia="zh-CN"/>
        </w:rPr>
        <w:fldChar w:fldCharType="begin"/>
      </w:r>
      <w:r w:rsidR="00F617A3" w:rsidRPr="00165512">
        <w:rPr>
          <w:rFonts w:cs="Times New Roman"/>
          <w:noProof/>
          <w:szCs w:val="24"/>
          <w:highlight w:val="green"/>
          <w:lang w:eastAsia="zh-CN"/>
        </w:rPr>
        <w:instrText xml:space="preserve"> REF _Ref504434462 \h  \* MERGEFORMAT </w:instrText>
      </w:r>
      <w:r w:rsidR="00F617A3" w:rsidRPr="00165512">
        <w:rPr>
          <w:rFonts w:cs="Times New Roman"/>
          <w:noProof/>
          <w:szCs w:val="24"/>
          <w:highlight w:val="green"/>
          <w:lang w:eastAsia="zh-CN"/>
        </w:rPr>
      </w:r>
      <w:r w:rsidR="00F617A3" w:rsidRPr="00165512">
        <w:rPr>
          <w:rFonts w:cs="Times New Roman"/>
          <w:noProof/>
          <w:szCs w:val="24"/>
          <w:highlight w:val="green"/>
          <w:lang w:eastAsia="zh-CN"/>
        </w:rPr>
        <w:fldChar w:fldCharType="separate"/>
      </w:r>
      <w:r w:rsidR="00FA301A" w:rsidRPr="00FA301A">
        <w:rPr>
          <w:rFonts w:cs="Times New Roman"/>
          <w:bCs/>
          <w:iCs/>
          <w:szCs w:val="24"/>
        </w:rPr>
        <w:t xml:space="preserve"> </w:t>
      </w:r>
      <w:r w:rsidR="00FA301A" w:rsidRPr="00FA301A">
        <w:rPr>
          <w:rFonts w:cs="Times New Roman"/>
          <w:bCs/>
          <w:iCs/>
          <w:noProof/>
          <w:szCs w:val="24"/>
        </w:rPr>
        <w:t>shows</w:t>
      </w:r>
      <w:r w:rsidR="00FA301A" w:rsidRPr="00FA301A">
        <w:rPr>
          <w:b/>
          <w:bCs/>
          <w:noProof/>
        </w:rPr>
        <w:t xml:space="preserve"> </w:t>
      </w:r>
      <w:r w:rsidR="00FA301A" w:rsidRPr="00337220">
        <w:rPr>
          <w:rFonts w:cs="Times New Roman"/>
          <w:noProof/>
          <w:szCs w:val="24"/>
          <w:lang w:eastAsia="zh-CN"/>
        </w:rPr>
        <w:t xml:space="preserve">the chemical composition of  </w:t>
      </w:r>
      <w:r w:rsidR="00FA301A">
        <w:rPr>
          <w:rFonts w:cs="Times New Roman"/>
          <w:noProof/>
          <w:szCs w:val="24"/>
          <w:lang w:eastAsia="zh-CN"/>
        </w:rPr>
        <w:t xml:space="preserve">the high-aluminium </w:t>
      </w:r>
      <w:r w:rsidR="00FA301A" w:rsidRPr="00337220">
        <w:rPr>
          <w:rFonts w:cs="Times New Roman"/>
          <w:noProof/>
          <w:szCs w:val="24"/>
          <w:lang w:eastAsia="zh-CN"/>
        </w:rPr>
        <w:t>TRIP s</w:t>
      </w:r>
      <w:r w:rsidR="00FA301A">
        <w:rPr>
          <w:rFonts w:cs="Times New Roman"/>
          <w:noProof/>
          <w:szCs w:val="24"/>
          <w:lang w:eastAsia="zh-CN"/>
        </w:rPr>
        <w:t xml:space="preserve">teel which was used in this test. </w:t>
      </w:r>
    </w:p>
    <w:p w14:paraId="56E837A6" w14:textId="77777777" w:rsidR="00FA301A" w:rsidRPr="005A42BB" w:rsidRDefault="00FA301A" w:rsidP="00AE1769">
      <w:pPr>
        <w:rPr>
          <w:rFonts w:cs="Times New Roman"/>
          <w:noProof/>
          <w:szCs w:val="24"/>
          <w:lang w:eastAsia="zh-CN"/>
        </w:rPr>
      </w:pPr>
    </w:p>
    <w:p w14:paraId="0C857BCF" w14:textId="46D583AD" w:rsidR="00165512" w:rsidRDefault="00FA301A" w:rsidP="00165512">
      <w:pPr>
        <w:rPr>
          <w:rFonts w:cs="Times New Roman"/>
          <w:noProof/>
          <w:szCs w:val="24"/>
          <w:lang w:eastAsia="zh-CN"/>
        </w:rPr>
      </w:pPr>
      <w:r w:rsidRPr="00917FE3">
        <w:rPr>
          <w:b/>
          <w:bCs/>
        </w:rPr>
        <w:t xml:space="preserve">Table </w:t>
      </w:r>
      <w:r>
        <w:rPr>
          <w:b/>
          <w:bCs/>
          <w:noProof/>
        </w:rPr>
        <w:t>12</w:t>
      </w:r>
      <w:r w:rsidR="00F617A3" w:rsidRPr="00165512">
        <w:rPr>
          <w:rFonts w:cs="Times New Roman"/>
          <w:noProof/>
          <w:szCs w:val="24"/>
          <w:highlight w:val="green"/>
          <w:lang w:eastAsia="zh-CN"/>
        </w:rPr>
        <w:fldChar w:fldCharType="end"/>
      </w:r>
      <w:bookmarkStart w:id="227" w:name="_Ref504434462"/>
      <w:r w:rsidR="005A42BB">
        <w:rPr>
          <w:rFonts w:cs="Times New Roman"/>
          <w:noProof/>
          <w:szCs w:val="24"/>
          <w:lang w:eastAsia="zh-CN"/>
        </w:rPr>
        <w:t xml:space="preserve"> </w:t>
      </w:r>
      <w:r w:rsidR="00165512" w:rsidRPr="00337220">
        <w:rPr>
          <w:rFonts w:cs="Times New Roman"/>
          <w:noProof/>
          <w:szCs w:val="24"/>
          <w:lang w:eastAsia="zh-CN"/>
        </w:rPr>
        <w:t xml:space="preserve">shows the chemical composition of  </w:t>
      </w:r>
      <w:r w:rsidR="00165512">
        <w:rPr>
          <w:rFonts w:cs="Times New Roman"/>
          <w:noProof/>
          <w:szCs w:val="24"/>
          <w:lang w:eastAsia="zh-CN"/>
        </w:rPr>
        <w:t xml:space="preserve">the high-aluminium </w:t>
      </w:r>
      <w:r w:rsidR="00165512" w:rsidRPr="00337220">
        <w:rPr>
          <w:rFonts w:cs="Times New Roman"/>
          <w:noProof/>
          <w:szCs w:val="24"/>
          <w:lang w:eastAsia="zh-CN"/>
        </w:rPr>
        <w:t>TRIP s</w:t>
      </w:r>
      <w:r w:rsidR="00165512">
        <w:rPr>
          <w:rFonts w:cs="Times New Roman"/>
          <w:noProof/>
          <w:szCs w:val="24"/>
          <w:lang w:eastAsia="zh-CN"/>
        </w:rPr>
        <w:t xml:space="preserve">teel which was used in this test. </w:t>
      </w:r>
    </w:p>
    <w:p w14:paraId="043D73D8" w14:textId="77777777" w:rsidR="00165512" w:rsidRPr="005A42BB" w:rsidRDefault="00165512" w:rsidP="00AE1769">
      <w:pPr>
        <w:rPr>
          <w:rFonts w:cs="Times New Roman"/>
          <w:noProof/>
          <w:szCs w:val="24"/>
          <w:lang w:eastAsia="zh-CN"/>
        </w:rPr>
      </w:pPr>
    </w:p>
    <w:p w14:paraId="298CAA50" w14:textId="0F472285" w:rsidR="00017036" w:rsidRDefault="00017036" w:rsidP="00917170">
      <w:pPr>
        <w:pStyle w:val="Caption"/>
        <w:jc w:val="center"/>
      </w:pPr>
      <w:bookmarkStart w:id="228" w:name="_Toc28619288"/>
      <w:r w:rsidRPr="00917FE3">
        <w:rPr>
          <w:b/>
          <w:bCs/>
        </w:rPr>
        <w:t xml:space="preserve">Table </w:t>
      </w:r>
      <w:r w:rsidRPr="00917FE3">
        <w:rPr>
          <w:b/>
          <w:bCs/>
        </w:rPr>
        <w:fldChar w:fldCharType="begin"/>
      </w:r>
      <w:r w:rsidRPr="00917FE3">
        <w:rPr>
          <w:b/>
          <w:bCs/>
        </w:rPr>
        <w:instrText xml:space="preserve"> SEQ Table \* ARABIC </w:instrText>
      </w:r>
      <w:r w:rsidRPr="00917FE3">
        <w:rPr>
          <w:b/>
          <w:bCs/>
        </w:rPr>
        <w:fldChar w:fldCharType="separate"/>
      </w:r>
      <w:r w:rsidR="00FA301A">
        <w:rPr>
          <w:b/>
          <w:bCs/>
          <w:noProof/>
        </w:rPr>
        <w:t>12</w:t>
      </w:r>
      <w:r w:rsidRPr="00917FE3">
        <w:rPr>
          <w:b/>
          <w:bCs/>
        </w:rPr>
        <w:fldChar w:fldCharType="end"/>
      </w:r>
      <w:bookmarkEnd w:id="227"/>
      <w:r w:rsidRPr="00917FE3">
        <w:t xml:space="preserve"> Chemical composition of high-Al TRIP steel obtained from X-ray fluorescence</w:t>
      </w:r>
      <w:bookmarkEnd w:id="228"/>
    </w:p>
    <w:p w14:paraId="33FEF144" w14:textId="77777777" w:rsidR="00917170" w:rsidRPr="00917170" w:rsidRDefault="00917170" w:rsidP="00917170">
      <w:pPr>
        <w:rPr>
          <w:lang w:eastAsia="zh-CN"/>
        </w:rPr>
      </w:pPr>
    </w:p>
    <w:tbl>
      <w:tblPr>
        <w:tblStyle w:val="DzTablo51"/>
        <w:tblW w:w="5093" w:type="pct"/>
        <w:tblLook w:val="02A0" w:firstRow="1" w:lastRow="0" w:firstColumn="1" w:lastColumn="0" w:noHBand="1" w:noVBand="0"/>
      </w:tblPr>
      <w:tblGrid>
        <w:gridCol w:w="1531"/>
        <w:gridCol w:w="1531"/>
        <w:gridCol w:w="1532"/>
        <w:gridCol w:w="1532"/>
        <w:gridCol w:w="1534"/>
        <w:gridCol w:w="1534"/>
      </w:tblGrid>
      <w:tr w:rsidR="00017036" w:rsidRPr="00337220" w14:paraId="66D0F83E" w14:textId="77777777" w:rsidTr="00C17CFD">
        <w:trPr>
          <w:cnfStyle w:val="100000000000" w:firstRow="1" w:lastRow="0" w:firstColumn="0" w:lastColumn="0" w:oddVBand="0" w:evenVBand="0" w:oddHBand="0" w:evenHBand="0" w:firstRowFirstColumn="0" w:firstRowLastColumn="0" w:lastRowFirstColumn="0" w:lastRowLastColumn="0"/>
          <w:trHeight w:val="722"/>
        </w:trPr>
        <w:tc>
          <w:tcPr>
            <w:cnfStyle w:val="001000000100" w:firstRow="0" w:lastRow="0" w:firstColumn="1" w:lastColumn="0" w:oddVBand="0" w:evenVBand="0" w:oddHBand="0" w:evenHBand="0" w:firstRowFirstColumn="1" w:firstRowLastColumn="0" w:lastRowFirstColumn="0" w:lastRowLastColumn="0"/>
            <w:tcW w:w="833" w:type="pct"/>
            <w:vAlign w:val="center"/>
          </w:tcPr>
          <w:p w14:paraId="146E9981" w14:textId="515BE5F2" w:rsidR="00017036" w:rsidRPr="00337220" w:rsidRDefault="0054232B" w:rsidP="00C17CFD">
            <w:pPr>
              <w:jc w:val="center"/>
            </w:pPr>
            <w:proofErr w:type="gramStart"/>
            <w:r w:rsidRPr="00337220">
              <w:t xml:space="preserve">Composition </w:t>
            </w:r>
            <w:r>
              <w:t xml:space="preserve"> </w:t>
            </w:r>
            <w:r w:rsidRPr="00337220">
              <w:t>(</w:t>
            </w:r>
            <w:proofErr w:type="gramEnd"/>
            <w:r w:rsidR="00017036" w:rsidRPr="00337220">
              <w:t xml:space="preserve"> </w:t>
            </w:r>
            <w:proofErr w:type="spellStart"/>
            <w:r w:rsidR="00017036" w:rsidRPr="00337220">
              <w:t>wt</w:t>
            </w:r>
            <w:proofErr w:type="spellEnd"/>
            <w:r w:rsidR="00017036" w:rsidRPr="00337220">
              <w:t>-%)</w:t>
            </w:r>
          </w:p>
        </w:tc>
        <w:tc>
          <w:tcPr>
            <w:cnfStyle w:val="000010000000" w:firstRow="0" w:lastRow="0" w:firstColumn="0" w:lastColumn="0" w:oddVBand="1" w:evenVBand="0" w:oddHBand="0" w:evenHBand="0" w:firstRowFirstColumn="0" w:firstRowLastColumn="0" w:lastRowFirstColumn="0" w:lastRowLastColumn="0"/>
            <w:tcW w:w="833" w:type="pct"/>
            <w:vAlign w:val="center"/>
          </w:tcPr>
          <w:p w14:paraId="7203A68D" w14:textId="77777777" w:rsidR="00017036" w:rsidRPr="00337220" w:rsidRDefault="00017036" w:rsidP="00C17CFD">
            <w:pPr>
              <w:jc w:val="center"/>
            </w:pPr>
            <w:r w:rsidRPr="00337220">
              <w:t>Fe</w:t>
            </w:r>
          </w:p>
        </w:tc>
        <w:tc>
          <w:tcPr>
            <w:tcW w:w="833" w:type="pct"/>
            <w:vAlign w:val="center"/>
          </w:tcPr>
          <w:p w14:paraId="11197460" w14:textId="77777777" w:rsidR="00017036" w:rsidRPr="00337220" w:rsidRDefault="00017036" w:rsidP="00C17CFD">
            <w:pPr>
              <w:jc w:val="center"/>
              <w:cnfStyle w:val="100000000000" w:firstRow="1" w:lastRow="0" w:firstColumn="0" w:lastColumn="0" w:oddVBand="0" w:evenVBand="0" w:oddHBand="0" w:evenHBand="0" w:firstRowFirstColumn="0" w:firstRowLastColumn="0" w:lastRowFirstColumn="0" w:lastRowLastColumn="0"/>
            </w:pPr>
            <w:r w:rsidRPr="00337220">
              <w:t>Mn</w:t>
            </w:r>
          </w:p>
        </w:tc>
        <w:tc>
          <w:tcPr>
            <w:cnfStyle w:val="000010000000" w:firstRow="0" w:lastRow="0" w:firstColumn="0" w:lastColumn="0" w:oddVBand="1" w:evenVBand="0" w:oddHBand="0" w:evenHBand="0" w:firstRowFirstColumn="0" w:firstRowLastColumn="0" w:lastRowFirstColumn="0" w:lastRowLastColumn="0"/>
            <w:tcW w:w="833" w:type="pct"/>
            <w:vAlign w:val="center"/>
          </w:tcPr>
          <w:p w14:paraId="189231D0" w14:textId="77777777" w:rsidR="00017036" w:rsidRPr="00337220" w:rsidRDefault="00017036" w:rsidP="00C17CFD">
            <w:pPr>
              <w:jc w:val="center"/>
            </w:pPr>
            <w:r w:rsidRPr="00337220">
              <w:t>Al</w:t>
            </w:r>
          </w:p>
        </w:tc>
        <w:tc>
          <w:tcPr>
            <w:tcW w:w="834" w:type="pct"/>
            <w:vAlign w:val="center"/>
          </w:tcPr>
          <w:p w14:paraId="3B8DAF1C" w14:textId="77777777" w:rsidR="00017036" w:rsidRPr="00337220" w:rsidRDefault="00017036" w:rsidP="00C17CFD">
            <w:pPr>
              <w:jc w:val="center"/>
              <w:cnfStyle w:val="100000000000" w:firstRow="1" w:lastRow="0" w:firstColumn="0" w:lastColumn="0" w:oddVBand="0" w:evenVBand="0" w:oddHBand="0" w:evenHBand="0" w:firstRowFirstColumn="0" w:firstRowLastColumn="0" w:lastRowFirstColumn="0" w:lastRowLastColumn="0"/>
            </w:pPr>
            <w:r w:rsidRPr="00337220">
              <w:t>Si</w:t>
            </w:r>
          </w:p>
        </w:tc>
        <w:tc>
          <w:tcPr>
            <w:cnfStyle w:val="000010000000" w:firstRow="0" w:lastRow="0" w:firstColumn="0" w:lastColumn="0" w:oddVBand="1" w:evenVBand="0" w:oddHBand="0" w:evenHBand="0" w:firstRowFirstColumn="0" w:firstRowLastColumn="0" w:lastRowFirstColumn="0" w:lastRowLastColumn="0"/>
            <w:tcW w:w="834" w:type="pct"/>
            <w:vAlign w:val="center"/>
          </w:tcPr>
          <w:p w14:paraId="4583A801" w14:textId="77777777" w:rsidR="00017036" w:rsidRPr="00337220" w:rsidRDefault="00017036" w:rsidP="00C17CFD">
            <w:pPr>
              <w:jc w:val="center"/>
            </w:pPr>
            <w:proofErr w:type="spellStart"/>
            <w:r w:rsidRPr="00337220">
              <w:t>Gd</w:t>
            </w:r>
            <w:proofErr w:type="spellEnd"/>
          </w:p>
        </w:tc>
      </w:tr>
      <w:tr w:rsidR="00017036" w:rsidRPr="00337220" w14:paraId="4493050D" w14:textId="77777777" w:rsidTr="00C17CFD">
        <w:trPr>
          <w:trHeight w:val="43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79D0401B" w14:textId="77777777" w:rsidR="00017036" w:rsidRPr="00337220" w:rsidRDefault="00017036" w:rsidP="00C17CFD">
            <w:pPr>
              <w:jc w:val="center"/>
            </w:pPr>
            <w:r w:rsidRPr="00337220">
              <w:t>Steel</w:t>
            </w:r>
          </w:p>
        </w:tc>
        <w:tc>
          <w:tcPr>
            <w:cnfStyle w:val="000010000000" w:firstRow="0" w:lastRow="0" w:firstColumn="0" w:lastColumn="0" w:oddVBand="1" w:evenVBand="0" w:oddHBand="0" w:evenHBand="0" w:firstRowFirstColumn="0" w:firstRowLastColumn="0" w:lastRowFirstColumn="0" w:lastRowLastColumn="0"/>
            <w:tcW w:w="833" w:type="pct"/>
            <w:vAlign w:val="center"/>
          </w:tcPr>
          <w:p w14:paraId="453846FE" w14:textId="77777777" w:rsidR="00017036" w:rsidRPr="00337220" w:rsidRDefault="00017036" w:rsidP="00C17CFD">
            <w:pPr>
              <w:jc w:val="center"/>
            </w:pPr>
            <w:r w:rsidRPr="00337220">
              <w:t>96.672</w:t>
            </w:r>
          </w:p>
        </w:tc>
        <w:tc>
          <w:tcPr>
            <w:tcW w:w="833" w:type="pct"/>
            <w:vAlign w:val="center"/>
          </w:tcPr>
          <w:p w14:paraId="1B08496E" w14:textId="77777777" w:rsidR="00017036" w:rsidRPr="00337220" w:rsidRDefault="00017036" w:rsidP="00C17CFD">
            <w:pPr>
              <w:jc w:val="center"/>
              <w:cnfStyle w:val="000000000000" w:firstRow="0" w:lastRow="0" w:firstColumn="0" w:lastColumn="0" w:oddVBand="0" w:evenVBand="0" w:oddHBand="0" w:evenHBand="0" w:firstRowFirstColumn="0" w:firstRowLastColumn="0" w:lastRowFirstColumn="0" w:lastRowLastColumn="0"/>
            </w:pPr>
            <w:r w:rsidRPr="00337220">
              <w:t>1.345</w:t>
            </w:r>
          </w:p>
        </w:tc>
        <w:tc>
          <w:tcPr>
            <w:cnfStyle w:val="000010000000" w:firstRow="0" w:lastRow="0" w:firstColumn="0" w:lastColumn="0" w:oddVBand="1" w:evenVBand="0" w:oddHBand="0" w:evenHBand="0" w:firstRowFirstColumn="0" w:firstRowLastColumn="0" w:lastRowFirstColumn="0" w:lastRowLastColumn="0"/>
            <w:tcW w:w="833" w:type="pct"/>
            <w:vAlign w:val="center"/>
          </w:tcPr>
          <w:p w14:paraId="27F5BB8F" w14:textId="77777777" w:rsidR="00017036" w:rsidRPr="00337220" w:rsidRDefault="00017036" w:rsidP="00C17CFD">
            <w:pPr>
              <w:jc w:val="center"/>
            </w:pPr>
            <w:r w:rsidRPr="00337220">
              <w:t>0.954</w:t>
            </w:r>
          </w:p>
        </w:tc>
        <w:tc>
          <w:tcPr>
            <w:tcW w:w="834" w:type="pct"/>
            <w:vAlign w:val="center"/>
          </w:tcPr>
          <w:p w14:paraId="19291213" w14:textId="77777777" w:rsidR="00017036" w:rsidRPr="00337220" w:rsidRDefault="00017036" w:rsidP="00C17CFD">
            <w:pPr>
              <w:jc w:val="center"/>
              <w:cnfStyle w:val="000000000000" w:firstRow="0" w:lastRow="0" w:firstColumn="0" w:lastColumn="0" w:oddVBand="0" w:evenVBand="0" w:oddHBand="0" w:evenHBand="0" w:firstRowFirstColumn="0" w:firstRowLastColumn="0" w:lastRowFirstColumn="0" w:lastRowLastColumn="0"/>
            </w:pPr>
            <w:r w:rsidRPr="00337220">
              <w:t>0.667</w:t>
            </w:r>
          </w:p>
        </w:tc>
        <w:tc>
          <w:tcPr>
            <w:cnfStyle w:val="000010000000" w:firstRow="0" w:lastRow="0" w:firstColumn="0" w:lastColumn="0" w:oddVBand="1" w:evenVBand="0" w:oddHBand="0" w:evenHBand="0" w:firstRowFirstColumn="0" w:firstRowLastColumn="0" w:lastRowFirstColumn="0" w:lastRowLastColumn="0"/>
            <w:tcW w:w="834" w:type="pct"/>
            <w:vAlign w:val="center"/>
          </w:tcPr>
          <w:p w14:paraId="57A7346C" w14:textId="77777777" w:rsidR="00017036" w:rsidRPr="00337220" w:rsidRDefault="00017036" w:rsidP="00C17CFD">
            <w:pPr>
              <w:jc w:val="center"/>
            </w:pPr>
            <w:r w:rsidRPr="00337220">
              <w:t>0.287</w:t>
            </w:r>
          </w:p>
        </w:tc>
      </w:tr>
    </w:tbl>
    <w:p w14:paraId="57359A30" w14:textId="77777777" w:rsidR="00017036" w:rsidRDefault="00017036" w:rsidP="00AE1769">
      <w:pPr>
        <w:rPr>
          <w:rFonts w:cs="Times New Roman"/>
          <w:noProof/>
          <w:szCs w:val="24"/>
          <w:lang w:eastAsia="zh-CN"/>
        </w:rPr>
      </w:pPr>
    </w:p>
    <w:p w14:paraId="2071A648" w14:textId="77777777" w:rsidR="00165512" w:rsidRPr="00337220" w:rsidRDefault="00165512" w:rsidP="00AE1769">
      <w:pPr>
        <w:rPr>
          <w:rFonts w:cs="Times New Roman"/>
          <w:noProof/>
          <w:szCs w:val="24"/>
          <w:lang w:eastAsia="zh-CN"/>
        </w:rPr>
      </w:pPr>
    </w:p>
    <w:p w14:paraId="3E6914CE" w14:textId="0CEE080F" w:rsidR="00017036" w:rsidRPr="00337220" w:rsidRDefault="00017036" w:rsidP="00AE1769">
      <w:pPr>
        <w:rPr>
          <w:rFonts w:cs="Times New Roman"/>
          <w:noProof/>
          <w:szCs w:val="24"/>
          <w:lang w:eastAsia="zh-CN"/>
        </w:rPr>
      </w:pPr>
      <w:r w:rsidRPr="00337220">
        <w:rPr>
          <w:rFonts w:cs="Times New Roman"/>
          <w:noProof/>
          <w:szCs w:val="24"/>
          <w:lang w:eastAsia="zh-CN"/>
        </w:rPr>
        <w:t>For this study, a</w:t>
      </w:r>
      <w:r w:rsidR="00B11844">
        <w:rPr>
          <w:rFonts w:cs="Times New Roman"/>
          <w:noProof/>
          <w:szCs w:val="24"/>
          <w:lang w:eastAsia="zh-CN"/>
        </w:rPr>
        <w:t>n</w:t>
      </w:r>
      <w:r w:rsidRPr="00337220">
        <w:rPr>
          <w:rFonts w:cs="Times New Roman"/>
          <w:noProof/>
          <w:szCs w:val="24"/>
          <w:lang w:eastAsia="zh-CN"/>
        </w:rPr>
        <w:t xml:space="preserve"> alumina crucible</w:t>
      </w:r>
      <w:r w:rsidR="00B11844">
        <w:rPr>
          <w:rFonts w:cs="Times New Roman"/>
          <w:noProof/>
          <w:szCs w:val="24"/>
          <w:lang w:eastAsia="zh-CN"/>
        </w:rPr>
        <w:t xml:space="preserve"> </w:t>
      </w:r>
      <w:r w:rsidRPr="00337220">
        <w:rPr>
          <w:rFonts w:cs="Times New Roman"/>
          <w:noProof/>
          <w:szCs w:val="24"/>
          <w:lang w:eastAsia="zh-CN"/>
        </w:rPr>
        <w:t>(99.8% purity) with 20 mm heigh</w:t>
      </w:r>
      <w:r w:rsidR="00B11844">
        <w:rPr>
          <w:rFonts w:cs="Times New Roman"/>
          <w:noProof/>
          <w:szCs w:val="24"/>
          <w:lang w:eastAsia="zh-CN"/>
        </w:rPr>
        <w:t>t</w:t>
      </w:r>
      <w:r w:rsidRPr="00337220">
        <w:rPr>
          <w:rFonts w:cs="Times New Roman"/>
          <w:noProof/>
          <w:szCs w:val="24"/>
          <w:lang w:eastAsia="zh-CN"/>
        </w:rPr>
        <w:t xml:space="preserve"> and 19mm diameter </w:t>
      </w:r>
      <w:r w:rsidR="00B11844">
        <w:rPr>
          <w:rFonts w:cs="Times New Roman"/>
          <w:noProof/>
          <w:szCs w:val="24"/>
          <w:lang w:eastAsia="zh-CN"/>
        </w:rPr>
        <w:t>was</w:t>
      </w:r>
      <w:r w:rsidRPr="00337220">
        <w:rPr>
          <w:rFonts w:cs="Times New Roman"/>
          <w:noProof/>
          <w:szCs w:val="24"/>
          <w:lang w:eastAsia="zh-CN"/>
        </w:rPr>
        <w:t xml:space="preserve"> employed. First, the TRIP steel </w:t>
      </w:r>
      <w:r w:rsidR="00B11844">
        <w:rPr>
          <w:rFonts w:cs="Times New Roman"/>
          <w:noProof/>
          <w:szCs w:val="24"/>
          <w:lang w:eastAsia="zh-CN"/>
        </w:rPr>
        <w:t xml:space="preserve">was </w:t>
      </w:r>
      <w:r w:rsidRPr="00337220">
        <w:rPr>
          <w:rFonts w:cs="Times New Roman"/>
          <w:noProof/>
          <w:szCs w:val="24"/>
          <w:lang w:eastAsia="zh-CN"/>
        </w:rPr>
        <w:t xml:space="preserve">cut into small pieces and approximately 3g of steel was added into the alumina crucible and then </w:t>
      </w:r>
      <w:r w:rsidR="00B11844">
        <w:rPr>
          <w:rFonts w:cs="Times New Roman"/>
          <w:noProof/>
          <w:szCs w:val="24"/>
          <w:lang w:eastAsia="zh-CN"/>
        </w:rPr>
        <w:t xml:space="preserve">the </w:t>
      </w:r>
      <w:r w:rsidRPr="00337220">
        <w:rPr>
          <w:rFonts w:cs="Times New Roman"/>
          <w:noProof/>
          <w:szCs w:val="24"/>
          <w:lang w:eastAsia="zh-CN"/>
        </w:rPr>
        <w:t xml:space="preserve">rest of </w:t>
      </w:r>
      <w:r w:rsidR="00B11844">
        <w:rPr>
          <w:rFonts w:cs="Times New Roman"/>
          <w:noProof/>
          <w:szCs w:val="24"/>
          <w:lang w:eastAsia="zh-CN"/>
        </w:rPr>
        <w:t xml:space="preserve">the </w:t>
      </w:r>
      <w:r w:rsidRPr="00337220">
        <w:rPr>
          <w:rFonts w:cs="Times New Roman"/>
          <w:noProof/>
          <w:szCs w:val="24"/>
          <w:lang w:eastAsia="zh-CN"/>
        </w:rPr>
        <w:t xml:space="preserve">crucible </w:t>
      </w:r>
      <w:r w:rsidR="00B11844">
        <w:rPr>
          <w:rFonts w:cs="Times New Roman"/>
          <w:noProof/>
          <w:szCs w:val="24"/>
          <w:lang w:eastAsia="zh-CN"/>
        </w:rPr>
        <w:t xml:space="preserve">was </w:t>
      </w:r>
      <w:r w:rsidRPr="00337220">
        <w:rPr>
          <w:rFonts w:cs="Times New Roman"/>
          <w:noProof/>
          <w:szCs w:val="24"/>
          <w:lang w:eastAsia="zh-CN"/>
        </w:rPr>
        <w:t>filled</w:t>
      </w:r>
      <w:r w:rsidR="00B11844">
        <w:rPr>
          <w:rFonts w:cs="Times New Roman"/>
          <w:noProof/>
          <w:szCs w:val="24"/>
          <w:lang w:eastAsia="zh-CN"/>
        </w:rPr>
        <w:t xml:space="preserve"> with</w:t>
      </w:r>
      <w:r w:rsidRPr="00337220">
        <w:rPr>
          <w:rFonts w:cs="Times New Roman"/>
          <w:noProof/>
          <w:szCs w:val="24"/>
          <w:lang w:eastAsia="zh-CN"/>
        </w:rPr>
        <w:t xml:space="preserve"> mould powder (~ 5gr); this alumina crucible was then p</w:t>
      </w:r>
      <w:r w:rsidR="00B11844">
        <w:rPr>
          <w:rFonts w:cs="Times New Roman"/>
          <w:noProof/>
          <w:szCs w:val="24"/>
          <w:lang w:eastAsia="zh-CN"/>
        </w:rPr>
        <w:t>laced</w:t>
      </w:r>
      <w:r w:rsidRPr="00337220">
        <w:rPr>
          <w:rFonts w:cs="Times New Roman"/>
          <w:noProof/>
          <w:szCs w:val="24"/>
          <w:lang w:eastAsia="zh-CN"/>
        </w:rPr>
        <w:t xml:space="preserve"> into the furnace. The crucible </w:t>
      </w:r>
      <w:r w:rsidR="00B11844">
        <w:rPr>
          <w:rFonts w:cs="Times New Roman"/>
          <w:noProof/>
          <w:szCs w:val="24"/>
          <w:lang w:eastAsia="zh-CN"/>
        </w:rPr>
        <w:t xml:space="preserve">was </w:t>
      </w:r>
      <w:r w:rsidRPr="00337220">
        <w:rPr>
          <w:rFonts w:cs="Times New Roman"/>
          <w:noProof/>
          <w:szCs w:val="24"/>
          <w:lang w:eastAsia="zh-CN"/>
        </w:rPr>
        <w:t xml:space="preserve">kept in </w:t>
      </w:r>
      <w:r w:rsidR="00B11844">
        <w:rPr>
          <w:rFonts w:cs="Times New Roman"/>
          <w:noProof/>
          <w:szCs w:val="24"/>
          <w:lang w:eastAsia="zh-CN"/>
        </w:rPr>
        <w:t xml:space="preserve">the </w:t>
      </w:r>
      <w:r w:rsidRPr="00337220">
        <w:rPr>
          <w:rFonts w:cs="Times New Roman"/>
          <w:noProof/>
          <w:szCs w:val="24"/>
          <w:lang w:eastAsia="zh-CN"/>
        </w:rPr>
        <w:t>furnace at 1500</w:t>
      </w:r>
      <w:r w:rsidRPr="00337220">
        <w:rPr>
          <w:rFonts w:cs="Times New Roman"/>
          <w:noProof/>
          <w:szCs w:val="24"/>
          <w:vertAlign w:val="superscript"/>
          <w:lang w:eastAsia="zh-CN"/>
        </w:rPr>
        <w:t>o</w:t>
      </w:r>
      <w:r w:rsidRPr="00337220">
        <w:rPr>
          <w:rFonts w:cs="Times New Roman"/>
          <w:noProof/>
          <w:szCs w:val="24"/>
          <w:lang w:eastAsia="zh-CN"/>
        </w:rPr>
        <w:t>C for 20 minutes and then i</w:t>
      </w:r>
      <w:r w:rsidR="00B11844">
        <w:rPr>
          <w:rFonts w:cs="Times New Roman"/>
          <w:noProof/>
          <w:szCs w:val="24"/>
          <w:lang w:eastAsia="zh-CN"/>
        </w:rPr>
        <w:t xml:space="preserve">t was </w:t>
      </w:r>
      <w:r w:rsidRPr="00337220">
        <w:rPr>
          <w:rFonts w:cs="Times New Roman"/>
          <w:noProof/>
          <w:szCs w:val="24"/>
          <w:lang w:eastAsia="zh-CN"/>
        </w:rPr>
        <w:t xml:space="preserve">taken out from </w:t>
      </w:r>
      <w:r w:rsidR="00B11844">
        <w:rPr>
          <w:rFonts w:cs="Times New Roman"/>
          <w:noProof/>
          <w:szCs w:val="24"/>
          <w:lang w:eastAsia="zh-CN"/>
        </w:rPr>
        <w:t xml:space="preserve">the </w:t>
      </w:r>
      <w:r w:rsidRPr="00337220">
        <w:rPr>
          <w:rFonts w:cs="Times New Roman"/>
          <w:noProof/>
          <w:szCs w:val="24"/>
          <w:lang w:eastAsia="zh-CN"/>
        </w:rPr>
        <w:t>furn</w:t>
      </w:r>
      <w:r w:rsidR="00B11844">
        <w:rPr>
          <w:rFonts w:cs="Times New Roman"/>
          <w:noProof/>
          <w:szCs w:val="24"/>
          <w:lang w:eastAsia="zh-CN"/>
        </w:rPr>
        <w:t>a</w:t>
      </w:r>
      <w:r w:rsidRPr="00337220">
        <w:rPr>
          <w:rFonts w:cs="Times New Roman"/>
          <w:noProof/>
          <w:szCs w:val="24"/>
          <w:lang w:eastAsia="zh-CN"/>
        </w:rPr>
        <w:t xml:space="preserve">ce and cooled. A schematic diagram of </w:t>
      </w:r>
      <w:r w:rsidR="00B11844">
        <w:rPr>
          <w:rFonts w:cs="Times New Roman"/>
          <w:noProof/>
          <w:szCs w:val="24"/>
          <w:lang w:eastAsia="zh-CN"/>
        </w:rPr>
        <w:t xml:space="preserve">the </w:t>
      </w:r>
      <w:r w:rsidRPr="00337220">
        <w:rPr>
          <w:rFonts w:cs="Times New Roman"/>
          <w:noProof/>
          <w:szCs w:val="24"/>
          <w:lang w:eastAsia="zh-CN"/>
        </w:rPr>
        <w:t xml:space="preserve">steel-slag test is shown in </w:t>
      </w:r>
      <w:r w:rsidR="00F617A3" w:rsidRPr="00F617A3">
        <w:rPr>
          <w:rFonts w:cs="Times New Roman"/>
          <w:noProof/>
          <w:szCs w:val="24"/>
          <w:lang w:eastAsia="zh-CN"/>
        </w:rPr>
        <w:fldChar w:fldCharType="begin"/>
      </w:r>
      <w:r w:rsidR="00F617A3" w:rsidRPr="00F617A3">
        <w:rPr>
          <w:rFonts w:cs="Times New Roman"/>
          <w:noProof/>
          <w:szCs w:val="24"/>
          <w:lang w:eastAsia="zh-CN"/>
        </w:rPr>
        <w:instrText xml:space="preserve"> REF _Ref491393370 \h  \* MERGEFORMAT </w:instrText>
      </w:r>
      <w:r w:rsidR="00F617A3" w:rsidRPr="00F617A3">
        <w:rPr>
          <w:rFonts w:cs="Times New Roman"/>
          <w:noProof/>
          <w:szCs w:val="24"/>
          <w:lang w:eastAsia="zh-CN"/>
        </w:rPr>
      </w:r>
      <w:r w:rsidR="00F617A3" w:rsidRPr="00F617A3">
        <w:rPr>
          <w:rFonts w:cs="Times New Roman"/>
          <w:noProof/>
          <w:szCs w:val="24"/>
          <w:lang w:eastAsia="zh-CN"/>
        </w:rPr>
        <w:fldChar w:fldCharType="separate"/>
      </w:r>
      <w:r w:rsidR="00FA301A" w:rsidRPr="00FA301A">
        <w:rPr>
          <w:rFonts w:cs="Times New Roman"/>
          <w:bCs/>
          <w:iCs/>
          <w:szCs w:val="24"/>
        </w:rPr>
        <w:t xml:space="preserve">Figure </w:t>
      </w:r>
      <w:r w:rsidR="00FA301A" w:rsidRPr="00FA301A">
        <w:rPr>
          <w:rFonts w:cs="Times New Roman"/>
          <w:bCs/>
          <w:iCs/>
          <w:noProof/>
          <w:szCs w:val="24"/>
        </w:rPr>
        <w:t>33</w:t>
      </w:r>
      <w:r w:rsidR="00F617A3" w:rsidRPr="00F617A3">
        <w:rPr>
          <w:rFonts w:cs="Times New Roman"/>
          <w:noProof/>
          <w:szCs w:val="24"/>
          <w:lang w:eastAsia="zh-CN"/>
        </w:rPr>
        <w:fldChar w:fldCharType="end"/>
      </w:r>
      <w:r w:rsidR="00F617A3">
        <w:rPr>
          <w:rFonts w:cs="Times New Roman"/>
          <w:noProof/>
          <w:szCs w:val="24"/>
          <w:lang w:eastAsia="zh-CN"/>
        </w:rPr>
        <w:t xml:space="preserve">. </w:t>
      </w:r>
      <w:r w:rsidRPr="00337220">
        <w:rPr>
          <w:rFonts w:cs="Times New Roman"/>
          <w:noProof/>
          <w:szCs w:val="24"/>
          <w:lang w:eastAsia="zh-CN"/>
        </w:rPr>
        <w:t xml:space="preserve">Crucibles </w:t>
      </w:r>
      <w:r w:rsidR="00B11844">
        <w:rPr>
          <w:rFonts w:cs="Times New Roman"/>
          <w:noProof/>
          <w:szCs w:val="24"/>
          <w:lang w:eastAsia="zh-CN"/>
        </w:rPr>
        <w:t>were</w:t>
      </w:r>
      <w:r w:rsidRPr="00337220">
        <w:rPr>
          <w:rFonts w:cs="Times New Roman"/>
          <w:noProof/>
          <w:szCs w:val="24"/>
          <w:lang w:eastAsia="zh-CN"/>
        </w:rPr>
        <w:t xml:space="preserve"> then cut into halves by </w:t>
      </w:r>
      <w:r w:rsidR="00B11844">
        <w:rPr>
          <w:rFonts w:cs="Times New Roman"/>
          <w:noProof/>
          <w:szCs w:val="24"/>
          <w:lang w:eastAsia="zh-CN"/>
        </w:rPr>
        <w:t xml:space="preserve">a </w:t>
      </w:r>
      <w:r w:rsidRPr="00337220">
        <w:rPr>
          <w:rFonts w:cs="Times New Roman"/>
          <w:noProof/>
          <w:szCs w:val="24"/>
          <w:lang w:eastAsia="zh-CN"/>
        </w:rPr>
        <w:t xml:space="preserve">diamond blade </w:t>
      </w:r>
      <w:r w:rsidRPr="00337220">
        <w:rPr>
          <w:rFonts w:cs="Times New Roman"/>
          <w:szCs w:val="24"/>
        </w:rPr>
        <w:t xml:space="preserve">on </w:t>
      </w:r>
      <w:r w:rsidR="00B11844">
        <w:rPr>
          <w:rFonts w:cs="Times New Roman"/>
          <w:szCs w:val="24"/>
        </w:rPr>
        <w:t xml:space="preserve">the </w:t>
      </w:r>
      <w:r w:rsidRPr="00337220">
        <w:rPr>
          <w:rFonts w:cs="Times New Roman"/>
          <w:szCs w:val="24"/>
        </w:rPr>
        <w:t>SECOTOM-50 and mounted by the</w:t>
      </w:r>
      <w:r w:rsidRPr="00337220">
        <w:rPr>
          <w:rFonts w:cs="Times New Roman"/>
          <w:color w:val="FF0000"/>
          <w:szCs w:val="24"/>
        </w:rPr>
        <w:t xml:space="preserve"> </w:t>
      </w:r>
      <w:r w:rsidRPr="00337220">
        <w:rPr>
          <w:rFonts w:cs="Times New Roman"/>
          <w:szCs w:val="24"/>
        </w:rPr>
        <w:t>cold mounting technique in</w:t>
      </w:r>
      <w:r w:rsidR="00B11844">
        <w:rPr>
          <w:rFonts w:cs="Times New Roman"/>
          <w:szCs w:val="24"/>
        </w:rPr>
        <w:t>to</w:t>
      </w:r>
      <w:r w:rsidRPr="00337220">
        <w:rPr>
          <w:rFonts w:cs="Times New Roman"/>
          <w:szCs w:val="24"/>
        </w:rPr>
        <w:t xml:space="preserve"> 40mm cups. Then</w:t>
      </w:r>
      <w:r w:rsidR="00B11844">
        <w:rPr>
          <w:rFonts w:cs="Times New Roman"/>
          <w:szCs w:val="24"/>
        </w:rPr>
        <w:t xml:space="preserve"> they were ground</w:t>
      </w:r>
      <w:r w:rsidRPr="00337220">
        <w:rPr>
          <w:rFonts w:cs="Times New Roman"/>
          <w:szCs w:val="24"/>
        </w:rPr>
        <w:t xml:space="preserve"> and polished </w:t>
      </w:r>
      <w:r w:rsidR="00B11844">
        <w:rPr>
          <w:rFonts w:cs="Times New Roman"/>
          <w:szCs w:val="24"/>
        </w:rPr>
        <w:t>down to</w:t>
      </w:r>
      <w:r w:rsidRPr="00337220">
        <w:rPr>
          <w:rFonts w:cs="Times New Roman"/>
          <w:szCs w:val="24"/>
        </w:rPr>
        <w:t xml:space="preserve">1µm before </w:t>
      </w:r>
      <w:r w:rsidR="00B11844">
        <w:rPr>
          <w:rFonts w:cs="Times New Roman"/>
          <w:szCs w:val="24"/>
        </w:rPr>
        <w:t xml:space="preserve">the </w:t>
      </w:r>
      <w:r w:rsidRPr="00337220">
        <w:rPr>
          <w:rFonts w:cs="Times New Roman"/>
          <w:szCs w:val="24"/>
        </w:rPr>
        <w:t>X-ray Fluorescence tests</w:t>
      </w:r>
      <w:r w:rsidR="00B11844">
        <w:rPr>
          <w:rFonts w:cs="Times New Roman"/>
          <w:szCs w:val="24"/>
        </w:rPr>
        <w:t xml:space="preserve"> were carried out</w:t>
      </w:r>
      <w:r w:rsidRPr="00337220">
        <w:rPr>
          <w:rFonts w:cs="Times New Roman"/>
          <w:szCs w:val="24"/>
        </w:rPr>
        <w:t xml:space="preserve">. </w:t>
      </w:r>
      <w:r w:rsidRPr="00337220">
        <w:rPr>
          <w:rFonts w:cs="Times New Roman"/>
          <w:noProof/>
          <w:szCs w:val="24"/>
          <w:lang w:eastAsia="zh-CN"/>
        </w:rPr>
        <w:t xml:space="preserve">This test </w:t>
      </w:r>
      <w:r w:rsidR="00B11844">
        <w:rPr>
          <w:rFonts w:cs="Times New Roman"/>
          <w:noProof/>
          <w:szCs w:val="24"/>
          <w:lang w:eastAsia="zh-CN"/>
        </w:rPr>
        <w:t xml:space="preserve">was </w:t>
      </w:r>
      <w:r w:rsidRPr="00337220">
        <w:rPr>
          <w:rFonts w:cs="Times New Roman"/>
          <w:noProof/>
          <w:szCs w:val="24"/>
          <w:lang w:eastAsia="zh-CN"/>
        </w:rPr>
        <w:t>applied for each mould powder</w:t>
      </w:r>
      <w:r w:rsidR="00B11844">
        <w:rPr>
          <w:rFonts w:cs="Times New Roman"/>
          <w:noProof/>
          <w:szCs w:val="24"/>
          <w:lang w:eastAsia="zh-CN"/>
        </w:rPr>
        <w:t xml:space="preserve"> composition</w:t>
      </w:r>
      <w:r w:rsidRPr="00337220">
        <w:rPr>
          <w:rFonts w:cs="Times New Roman"/>
          <w:noProof/>
          <w:szCs w:val="24"/>
          <w:lang w:eastAsia="zh-CN"/>
        </w:rPr>
        <w:t xml:space="preserve">. </w:t>
      </w:r>
    </w:p>
    <w:p w14:paraId="604FF5DB" w14:textId="77777777" w:rsidR="00017036" w:rsidRPr="00337220" w:rsidRDefault="00017036" w:rsidP="00917170">
      <w:pPr>
        <w:keepNext/>
        <w:jc w:val="center"/>
      </w:pPr>
      <w:r w:rsidRPr="00337220">
        <w:rPr>
          <w:noProof/>
          <w:lang w:eastAsia="en-GB"/>
        </w:rPr>
        <w:lastRenderedPageBreak/>
        <w:drawing>
          <wp:inline distT="0" distB="0" distL="0" distR="0" wp14:anchorId="533CF1E4" wp14:editId="06AFB359">
            <wp:extent cx="3912782" cy="2232776"/>
            <wp:effectExtent l="0" t="0" r="0" b="0"/>
            <wp:docPr id="32" name="Picture 32" descr="\\stfdata07\home\MT\Mtp13ms\ManW7\Desktop\picture\steel-slag 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fdata07\home\MT\Mtp13ms\ManW7\Desktop\picture\steel-slag test.png"/>
                    <pic:cNvPicPr>
                      <a:picLocks noChangeAspect="1" noChangeArrowheads="1"/>
                    </pic:cNvPicPr>
                  </pic:nvPicPr>
                  <pic:blipFill rotWithShape="1">
                    <a:blip r:embed="rId61">
                      <a:extLst>
                        <a:ext uri="{28A0092B-C50C-407E-A947-70E740481C1C}">
                          <a14:useLocalDpi xmlns:a14="http://schemas.microsoft.com/office/drawing/2010/main" val="0"/>
                        </a:ext>
                      </a:extLst>
                    </a:blip>
                    <a:srcRect l="8431" t="13778" r="5296" b="17954"/>
                    <a:stretch/>
                  </pic:blipFill>
                  <pic:spPr bwMode="auto">
                    <a:xfrm>
                      <a:off x="0" y="0"/>
                      <a:ext cx="3967796" cy="2264169"/>
                    </a:xfrm>
                    <a:prstGeom prst="rect">
                      <a:avLst/>
                    </a:prstGeom>
                    <a:noFill/>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7697B649" w14:textId="31529748" w:rsidR="005C3A96" w:rsidRPr="00F617A3" w:rsidRDefault="00017036" w:rsidP="00917170">
      <w:pPr>
        <w:pStyle w:val="Caption"/>
        <w:jc w:val="center"/>
      </w:pPr>
      <w:bookmarkStart w:id="229" w:name="_Ref491393370"/>
      <w:bookmarkStart w:id="230" w:name="_Toc28619233"/>
      <w:r w:rsidRPr="00917FE3">
        <w:rPr>
          <w:b/>
          <w:bCs/>
        </w:rPr>
        <w:t xml:space="preserve">Figure </w:t>
      </w:r>
      <w:r w:rsidRPr="00917FE3">
        <w:rPr>
          <w:b/>
          <w:bCs/>
        </w:rPr>
        <w:fldChar w:fldCharType="begin"/>
      </w:r>
      <w:r w:rsidRPr="00917FE3">
        <w:rPr>
          <w:b/>
          <w:bCs/>
        </w:rPr>
        <w:instrText xml:space="preserve"> SEQ Figure \* ARABIC </w:instrText>
      </w:r>
      <w:r w:rsidRPr="00917FE3">
        <w:rPr>
          <w:b/>
          <w:bCs/>
        </w:rPr>
        <w:fldChar w:fldCharType="separate"/>
      </w:r>
      <w:r w:rsidR="00FA301A">
        <w:rPr>
          <w:b/>
          <w:bCs/>
          <w:noProof/>
        </w:rPr>
        <w:t>33</w:t>
      </w:r>
      <w:r w:rsidRPr="00917FE3">
        <w:rPr>
          <w:b/>
          <w:bCs/>
        </w:rPr>
        <w:fldChar w:fldCharType="end"/>
      </w:r>
      <w:bookmarkEnd w:id="229"/>
      <w:r w:rsidRPr="00917FE3">
        <w:t xml:space="preserve"> Schematic of steel-slag interaction test setup</w:t>
      </w:r>
      <w:bookmarkStart w:id="231" w:name="_Toc498634922"/>
      <w:bookmarkEnd w:id="230"/>
    </w:p>
    <w:p w14:paraId="573D7155" w14:textId="65B0352F" w:rsidR="005A42BB" w:rsidRPr="005A42BB" w:rsidRDefault="005A42BB" w:rsidP="00AE1769">
      <w:pPr>
        <w:rPr>
          <w:lang w:eastAsia="zh-CN"/>
        </w:rPr>
      </w:pPr>
    </w:p>
    <w:p w14:paraId="353905A8" w14:textId="60D42F0E" w:rsidR="00017036" w:rsidRPr="005A42BB" w:rsidRDefault="00226DBC" w:rsidP="00AE1769">
      <w:pPr>
        <w:pStyle w:val="Heading3"/>
        <w:spacing w:before="0" w:line="360" w:lineRule="auto"/>
        <w:rPr>
          <w:rFonts w:cs="Times New Roman"/>
        </w:rPr>
      </w:pPr>
      <w:bookmarkStart w:id="232" w:name="_Toc28619173"/>
      <w:r>
        <w:rPr>
          <w:rFonts w:cs="Times New Roman"/>
        </w:rPr>
        <w:t>3.5</w:t>
      </w:r>
      <w:r w:rsidR="00F63E4A" w:rsidRPr="005A42BB">
        <w:rPr>
          <w:rFonts w:cs="Times New Roman"/>
        </w:rPr>
        <w:t xml:space="preserve">.1 </w:t>
      </w:r>
      <w:r w:rsidR="00017036" w:rsidRPr="005A42BB">
        <w:rPr>
          <w:rFonts w:cs="Times New Roman"/>
        </w:rPr>
        <w:t>X-ray Fluorescence Test</w:t>
      </w:r>
      <w:bookmarkEnd w:id="231"/>
      <w:bookmarkEnd w:id="232"/>
    </w:p>
    <w:p w14:paraId="679AD0AD" w14:textId="77777777" w:rsidR="00A70A1F" w:rsidRDefault="00A70A1F" w:rsidP="00AE1769">
      <w:pPr>
        <w:rPr>
          <w:lang w:eastAsia="zh-CN"/>
        </w:rPr>
      </w:pPr>
    </w:p>
    <w:p w14:paraId="042F3D66" w14:textId="647AFE4C" w:rsidR="00432D0A" w:rsidRDefault="00B11844" w:rsidP="00AE1769">
      <w:pPr>
        <w:rPr>
          <w:rFonts w:asciiTheme="majorBidi" w:hAnsiTheme="majorBidi" w:cstheme="majorBidi"/>
          <w:szCs w:val="24"/>
          <w:lang w:val="en"/>
        </w:rPr>
      </w:pPr>
      <w:r>
        <w:rPr>
          <w:rFonts w:asciiTheme="majorBidi" w:hAnsiTheme="majorBidi" w:cstheme="majorBidi"/>
          <w:bCs/>
          <w:color w:val="000000" w:themeColor="text1"/>
          <w:szCs w:val="24"/>
        </w:rPr>
        <w:t xml:space="preserve">A </w:t>
      </w:r>
      <w:proofErr w:type="spellStart"/>
      <w:r w:rsidR="00016B86" w:rsidRPr="00BE3960">
        <w:rPr>
          <w:rFonts w:asciiTheme="majorBidi" w:hAnsiTheme="majorBidi" w:cstheme="majorBidi"/>
          <w:bCs/>
          <w:color w:val="000000" w:themeColor="text1"/>
          <w:szCs w:val="24"/>
        </w:rPr>
        <w:t>Pan</w:t>
      </w:r>
      <w:r w:rsidR="005C3A96" w:rsidRPr="00BE3960">
        <w:rPr>
          <w:rFonts w:asciiTheme="majorBidi" w:hAnsiTheme="majorBidi" w:cstheme="majorBidi"/>
          <w:bCs/>
          <w:color w:val="000000" w:themeColor="text1"/>
          <w:szCs w:val="24"/>
        </w:rPr>
        <w:t>alytical</w:t>
      </w:r>
      <w:proofErr w:type="spellEnd"/>
      <w:r w:rsidR="005C3A96" w:rsidRPr="00BE3960">
        <w:rPr>
          <w:rFonts w:asciiTheme="majorBidi" w:hAnsiTheme="majorBidi" w:cstheme="majorBidi"/>
          <w:bCs/>
          <w:color w:val="000000" w:themeColor="text1"/>
          <w:szCs w:val="24"/>
        </w:rPr>
        <w:t xml:space="preserve"> </w:t>
      </w:r>
      <w:proofErr w:type="spellStart"/>
      <w:r w:rsidR="005C3A96" w:rsidRPr="00BE3960">
        <w:rPr>
          <w:rFonts w:asciiTheme="majorBidi" w:hAnsiTheme="majorBidi" w:cstheme="majorBidi"/>
          <w:bCs/>
          <w:color w:val="000000" w:themeColor="text1"/>
          <w:szCs w:val="24"/>
        </w:rPr>
        <w:t>Zetium</w:t>
      </w:r>
      <w:proofErr w:type="spellEnd"/>
      <w:r w:rsidR="005C3A96" w:rsidRPr="00BE3960">
        <w:rPr>
          <w:rFonts w:asciiTheme="majorBidi" w:hAnsiTheme="majorBidi" w:cstheme="majorBidi"/>
          <w:bCs/>
          <w:color w:val="000000" w:themeColor="text1"/>
          <w:szCs w:val="24"/>
        </w:rPr>
        <w:t xml:space="preserve"> X-ray Fluorescence </w:t>
      </w:r>
      <w:r w:rsidR="00016B86" w:rsidRPr="00BE3960">
        <w:rPr>
          <w:rFonts w:asciiTheme="majorBidi" w:hAnsiTheme="majorBidi" w:cstheme="majorBidi"/>
          <w:bCs/>
          <w:color w:val="000000" w:themeColor="text1"/>
          <w:szCs w:val="24"/>
        </w:rPr>
        <w:t xml:space="preserve">analyser </w:t>
      </w:r>
      <w:r w:rsidR="005C3A96" w:rsidRPr="00BE3960">
        <w:rPr>
          <w:rFonts w:asciiTheme="majorBidi" w:hAnsiTheme="majorBidi" w:cstheme="majorBidi"/>
          <w:bCs/>
          <w:color w:val="000000" w:themeColor="text1"/>
          <w:szCs w:val="24"/>
        </w:rPr>
        <w:t xml:space="preserve">in </w:t>
      </w:r>
      <w:r>
        <w:rPr>
          <w:rFonts w:asciiTheme="majorBidi" w:hAnsiTheme="majorBidi" w:cstheme="majorBidi"/>
          <w:bCs/>
          <w:color w:val="000000" w:themeColor="text1"/>
          <w:szCs w:val="24"/>
        </w:rPr>
        <w:t xml:space="preserve">the </w:t>
      </w:r>
      <w:r w:rsidR="005C3A96" w:rsidRPr="00BE3960">
        <w:rPr>
          <w:rFonts w:asciiTheme="majorBidi" w:hAnsiTheme="majorBidi" w:cstheme="majorBidi"/>
          <w:color w:val="000000" w:themeColor="text1"/>
          <w:szCs w:val="24"/>
        </w:rPr>
        <w:t xml:space="preserve">XRD </w:t>
      </w:r>
      <w:r w:rsidR="00016B86" w:rsidRPr="00BE3960">
        <w:rPr>
          <w:rFonts w:asciiTheme="majorBidi" w:hAnsiTheme="majorBidi" w:cstheme="majorBidi"/>
          <w:color w:val="000000" w:themeColor="text1"/>
          <w:szCs w:val="24"/>
        </w:rPr>
        <w:t>small research f</w:t>
      </w:r>
      <w:r w:rsidR="005C3A96" w:rsidRPr="00BE3960">
        <w:rPr>
          <w:rFonts w:asciiTheme="majorBidi" w:hAnsiTheme="majorBidi" w:cstheme="majorBidi"/>
          <w:color w:val="000000" w:themeColor="text1"/>
          <w:szCs w:val="24"/>
        </w:rPr>
        <w:t xml:space="preserve">acility at the University of Sheffield </w:t>
      </w:r>
      <w:r>
        <w:rPr>
          <w:rFonts w:asciiTheme="majorBidi" w:hAnsiTheme="majorBidi" w:cstheme="majorBidi"/>
          <w:color w:val="000000" w:themeColor="text1"/>
          <w:szCs w:val="24"/>
        </w:rPr>
        <w:t>was</w:t>
      </w:r>
      <w:r w:rsidR="005C3A96" w:rsidRPr="00BE3960">
        <w:rPr>
          <w:rFonts w:asciiTheme="majorBidi" w:hAnsiTheme="majorBidi" w:cstheme="majorBidi"/>
          <w:color w:val="000000" w:themeColor="text1"/>
          <w:szCs w:val="24"/>
        </w:rPr>
        <w:t xml:space="preserve"> employed </w:t>
      </w:r>
      <w:r w:rsidR="00016B86" w:rsidRPr="00BE3960">
        <w:rPr>
          <w:rFonts w:asciiTheme="majorBidi" w:hAnsiTheme="majorBidi" w:cstheme="majorBidi"/>
          <w:color w:val="000000" w:themeColor="text1"/>
          <w:szCs w:val="24"/>
        </w:rPr>
        <w:t>for chemical analysis of materials</w:t>
      </w:r>
      <w:r w:rsidR="005C3A96" w:rsidRPr="00BE3960">
        <w:rPr>
          <w:rFonts w:asciiTheme="majorBidi" w:hAnsiTheme="majorBidi" w:cstheme="majorBidi"/>
          <w:color w:val="000000" w:themeColor="text1"/>
          <w:szCs w:val="24"/>
        </w:rPr>
        <w:t xml:space="preserve">. </w:t>
      </w:r>
      <w:r w:rsidR="005F2E7C" w:rsidRPr="00BE3960">
        <w:rPr>
          <w:rFonts w:asciiTheme="majorBidi" w:hAnsiTheme="majorBidi" w:cstheme="majorBidi"/>
          <w:color w:val="000000" w:themeColor="text1"/>
          <w:szCs w:val="24"/>
        </w:rPr>
        <w:t xml:space="preserve">This instrument has </w:t>
      </w:r>
      <w:r>
        <w:rPr>
          <w:rFonts w:asciiTheme="majorBidi" w:hAnsiTheme="majorBidi" w:cstheme="majorBidi"/>
          <w:color w:val="000000" w:themeColor="text1"/>
          <w:szCs w:val="24"/>
        </w:rPr>
        <w:t xml:space="preserve">a </w:t>
      </w:r>
      <w:r w:rsidR="005F2E7C" w:rsidRPr="00BE3960">
        <w:rPr>
          <w:rFonts w:asciiTheme="majorBidi" w:hAnsiTheme="majorBidi" w:cstheme="majorBidi"/>
          <w:color w:val="000000" w:themeColor="text1"/>
          <w:szCs w:val="24"/>
        </w:rPr>
        <w:t xml:space="preserve">4kW rhodium X-Ray tube and automated sample chamber for sample input-output. The platform sensitivity </w:t>
      </w:r>
      <w:r>
        <w:rPr>
          <w:rFonts w:asciiTheme="majorBidi" w:hAnsiTheme="majorBidi" w:cstheme="majorBidi"/>
          <w:color w:val="000000" w:themeColor="text1"/>
          <w:szCs w:val="24"/>
        </w:rPr>
        <w:t xml:space="preserve">is </w:t>
      </w:r>
      <w:r w:rsidR="005F2E7C" w:rsidRPr="00BE3960">
        <w:rPr>
          <w:rFonts w:asciiTheme="majorBidi" w:hAnsiTheme="majorBidi" w:cstheme="majorBidi"/>
          <w:color w:val="000000" w:themeColor="text1"/>
          <w:szCs w:val="24"/>
        </w:rPr>
        <w:t>enhanced</w:t>
      </w:r>
      <w:r w:rsidR="00BE3960">
        <w:rPr>
          <w:rFonts w:asciiTheme="majorBidi" w:hAnsiTheme="majorBidi" w:cstheme="majorBidi"/>
          <w:color w:val="000000" w:themeColor="text1"/>
          <w:szCs w:val="24"/>
        </w:rPr>
        <w:t xml:space="preserve"> for high count rate</w:t>
      </w:r>
      <w:r w:rsidR="005F2E7C" w:rsidRPr="00BE3960">
        <w:rPr>
          <w:rFonts w:asciiTheme="majorBidi" w:hAnsiTheme="majorBidi" w:cstheme="majorBidi"/>
          <w:color w:val="000000" w:themeColor="text1"/>
          <w:szCs w:val="24"/>
        </w:rPr>
        <w:t xml:space="preserve"> </w:t>
      </w:r>
      <w:r w:rsidR="00BE3960" w:rsidRPr="00BE3960">
        <w:rPr>
          <w:rFonts w:asciiTheme="majorBidi" w:hAnsiTheme="majorBidi" w:cstheme="majorBidi"/>
          <w:color w:val="000000" w:themeColor="text1"/>
          <w:szCs w:val="24"/>
        </w:rPr>
        <w:t>by integration of EDXRF (</w:t>
      </w:r>
      <w:r w:rsidR="00BE3960" w:rsidRPr="00BE3960">
        <w:rPr>
          <w:rFonts w:asciiTheme="majorBidi" w:hAnsiTheme="majorBidi" w:cstheme="majorBidi"/>
          <w:color w:val="000000" w:themeColor="text1"/>
          <w:szCs w:val="24"/>
          <w:lang w:val="en"/>
        </w:rPr>
        <w:t xml:space="preserve">Energy Dispersive XRF) </w:t>
      </w:r>
      <w:r w:rsidR="00BE3960" w:rsidRPr="00BE3960">
        <w:rPr>
          <w:rFonts w:asciiTheme="majorBidi" w:hAnsiTheme="majorBidi" w:cstheme="majorBidi"/>
          <w:color w:val="000000" w:themeColor="text1"/>
          <w:szCs w:val="24"/>
        </w:rPr>
        <w:t>and WDXRF (</w:t>
      </w:r>
      <w:r w:rsidR="00BE3960" w:rsidRPr="00BE3960">
        <w:rPr>
          <w:rFonts w:asciiTheme="majorBidi" w:hAnsiTheme="majorBidi" w:cstheme="majorBidi"/>
          <w:color w:val="000000" w:themeColor="text1"/>
          <w:szCs w:val="24"/>
          <w:lang w:val="en"/>
        </w:rPr>
        <w:t>Wavelength XRF)</w:t>
      </w:r>
      <w:r w:rsidR="00BE3960">
        <w:rPr>
          <w:rFonts w:asciiTheme="majorBidi" w:hAnsiTheme="majorBidi" w:cstheme="majorBidi"/>
          <w:color w:val="000000" w:themeColor="text1"/>
          <w:szCs w:val="24"/>
          <w:lang w:val="en"/>
        </w:rPr>
        <w:t>.</w:t>
      </w:r>
      <w:r w:rsidR="00121F47" w:rsidRPr="001C3F0A">
        <w:rPr>
          <w:rFonts w:asciiTheme="majorBidi" w:hAnsiTheme="majorBidi" w:cstheme="majorBidi"/>
          <w:szCs w:val="24"/>
          <w:lang w:val="en"/>
        </w:rPr>
        <w:t xml:space="preserve"> </w:t>
      </w:r>
    </w:p>
    <w:p w14:paraId="5D7AA5B0" w14:textId="77777777" w:rsidR="00C17CFD" w:rsidRDefault="00C17CFD" w:rsidP="00AE1769">
      <w:pPr>
        <w:rPr>
          <w:rFonts w:asciiTheme="majorBidi" w:hAnsiTheme="majorBidi" w:cstheme="majorBidi"/>
          <w:szCs w:val="24"/>
          <w:lang w:val="en"/>
        </w:rPr>
      </w:pPr>
    </w:p>
    <w:p w14:paraId="497A3C90" w14:textId="0B072E18" w:rsidR="00432D0A" w:rsidRPr="00FD0059" w:rsidRDefault="00EE27FD" w:rsidP="00AE1769">
      <w:pPr>
        <w:rPr>
          <w:rFonts w:asciiTheme="majorBidi" w:hAnsiTheme="majorBidi" w:cstheme="majorBidi"/>
          <w:szCs w:val="24"/>
          <w:lang w:val="en"/>
        </w:rPr>
      </w:pPr>
      <w:r w:rsidRPr="00FD0059">
        <w:rPr>
          <w:rFonts w:asciiTheme="majorBidi" w:hAnsiTheme="majorBidi" w:cstheme="majorBidi"/>
          <w:szCs w:val="24"/>
          <w:lang w:val="en"/>
        </w:rPr>
        <w:t xml:space="preserve">As </w:t>
      </w:r>
      <w:r w:rsidRPr="00FD0059">
        <w:rPr>
          <w:rFonts w:asciiTheme="majorBidi" w:hAnsiTheme="majorBidi" w:cstheme="majorBidi"/>
          <w:bCs/>
          <w:szCs w:val="24"/>
        </w:rPr>
        <w:t>X-ray Fluorescence</w:t>
      </w:r>
      <w:r w:rsidRPr="00FD0059">
        <w:rPr>
          <w:rFonts w:asciiTheme="majorBidi" w:hAnsiTheme="majorBidi" w:cstheme="majorBidi"/>
          <w:szCs w:val="24"/>
          <w:lang w:val="en"/>
        </w:rPr>
        <w:t xml:space="preserve"> relies on high quality calibration, the ED gain control and Drift </w:t>
      </w:r>
      <w:proofErr w:type="spellStart"/>
      <w:r w:rsidRPr="00FD0059">
        <w:rPr>
          <w:rFonts w:asciiTheme="majorBidi" w:hAnsiTheme="majorBidi" w:cstheme="majorBidi"/>
          <w:szCs w:val="24"/>
          <w:lang w:val="en"/>
        </w:rPr>
        <w:t>Omnian</w:t>
      </w:r>
      <w:proofErr w:type="spellEnd"/>
      <w:r w:rsidRPr="00FD0059">
        <w:rPr>
          <w:rFonts w:asciiTheme="majorBidi" w:hAnsiTheme="majorBidi" w:cstheme="majorBidi"/>
          <w:szCs w:val="24"/>
          <w:lang w:val="en"/>
        </w:rPr>
        <w:t xml:space="preserve"> standards have been run before the tests for checking and updating calibration tab</w:t>
      </w:r>
      <w:r w:rsidR="00FD0989" w:rsidRPr="00FD0059">
        <w:rPr>
          <w:rFonts w:asciiTheme="majorBidi" w:hAnsiTheme="majorBidi" w:cstheme="majorBidi"/>
          <w:szCs w:val="24"/>
          <w:lang w:val="en"/>
        </w:rPr>
        <w:t>le</w:t>
      </w:r>
      <w:r w:rsidRPr="00FD0059">
        <w:rPr>
          <w:rFonts w:asciiTheme="majorBidi" w:hAnsiTheme="majorBidi" w:cstheme="majorBidi"/>
          <w:szCs w:val="24"/>
          <w:lang w:val="en"/>
        </w:rPr>
        <w:t xml:space="preserve">s. </w:t>
      </w:r>
      <w:r w:rsidR="00432D0A" w:rsidRPr="00FD0059">
        <w:rPr>
          <w:rFonts w:asciiTheme="majorBidi" w:hAnsiTheme="majorBidi" w:cstheme="majorBidi"/>
          <w:szCs w:val="24"/>
          <w:lang w:val="en"/>
        </w:rPr>
        <w:t xml:space="preserve">During the calibration’s tests, the data is compared against the factory test of the same standards and used to scale our X-Ray Fluoresce spectra accordingly. </w:t>
      </w:r>
      <w:r w:rsidR="00267525" w:rsidRPr="00FD0059">
        <w:rPr>
          <w:rFonts w:asciiTheme="majorBidi" w:hAnsiTheme="majorBidi" w:cstheme="majorBidi"/>
          <w:szCs w:val="24"/>
          <w:lang w:val="en"/>
        </w:rPr>
        <w:t xml:space="preserve">As </w:t>
      </w:r>
      <w:r w:rsidR="00187073" w:rsidRPr="00FD0059">
        <w:rPr>
          <w:rFonts w:asciiTheme="majorBidi" w:hAnsiTheme="majorBidi" w:cstheme="majorBidi"/>
          <w:szCs w:val="24"/>
          <w:lang w:val="en"/>
        </w:rPr>
        <w:t xml:space="preserve">X-ray tube of XRF is ageing, its intensities decrease, and the quantifications also decreases.  Therefore this can </w:t>
      </w:r>
      <w:proofErr w:type="gramStart"/>
      <w:r w:rsidR="00187073" w:rsidRPr="00FD0059">
        <w:rPr>
          <w:rFonts w:asciiTheme="majorBidi" w:hAnsiTheme="majorBidi" w:cstheme="majorBidi"/>
          <w:szCs w:val="24"/>
          <w:lang w:val="en"/>
        </w:rPr>
        <w:t>make  obtained</w:t>
      </w:r>
      <w:proofErr w:type="gramEnd"/>
      <w:r w:rsidR="00187073" w:rsidRPr="00FD0059">
        <w:rPr>
          <w:rFonts w:asciiTheme="majorBidi" w:hAnsiTheme="majorBidi" w:cstheme="majorBidi"/>
          <w:szCs w:val="24"/>
          <w:lang w:val="en"/>
        </w:rPr>
        <w:t xml:space="preserve"> data obsolete and meaningless. Running the ED gain correction and Drift </w:t>
      </w:r>
      <w:proofErr w:type="spellStart"/>
      <w:r w:rsidR="00187073" w:rsidRPr="00FD0059">
        <w:rPr>
          <w:rFonts w:asciiTheme="majorBidi" w:hAnsiTheme="majorBidi" w:cstheme="majorBidi"/>
          <w:szCs w:val="24"/>
          <w:lang w:val="en"/>
        </w:rPr>
        <w:t>Omnian</w:t>
      </w:r>
      <w:proofErr w:type="spellEnd"/>
      <w:r w:rsidR="00187073" w:rsidRPr="00FD0059">
        <w:rPr>
          <w:rFonts w:asciiTheme="majorBidi" w:hAnsiTheme="majorBidi" w:cstheme="majorBidi"/>
          <w:szCs w:val="24"/>
          <w:lang w:val="en"/>
        </w:rPr>
        <w:t xml:space="preserve"> standards deals with this and make</w:t>
      </w:r>
      <w:r w:rsidR="007C2038" w:rsidRPr="00FD0059">
        <w:rPr>
          <w:rFonts w:asciiTheme="majorBidi" w:hAnsiTheme="majorBidi" w:cstheme="majorBidi"/>
          <w:szCs w:val="24"/>
          <w:lang w:val="en"/>
        </w:rPr>
        <w:t>s</w:t>
      </w:r>
      <w:r w:rsidR="00187073" w:rsidRPr="00FD0059">
        <w:rPr>
          <w:rFonts w:asciiTheme="majorBidi" w:hAnsiTheme="majorBidi" w:cstheme="majorBidi"/>
          <w:szCs w:val="24"/>
          <w:lang w:val="en"/>
        </w:rPr>
        <w:t xml:space="preserve"> sure obtained data is accurate and precise </w:t>
      </w:r>
      <w:sdt>
        <w:sdtPr>
          <w:rPr>
            <w:rFonts w:asciiTheme="majorBidi" w:hAnsiTheme="majorBidi" w:cstheme="majorBidi"/>
            <w:szCs w:val="24"/>
            <w:lang w:val="en"/>
          </w:rPr>
          <w:id w:val="720482756"/>
          <w:citation/>
        </w:sdtPr>
        <w:sdtEndPr/>
        <w:sdtContent>
          <w:r w:rsidR="00FF618B" w:rsidRPr="00FD0059">
            <w:rPr>
              <w:rFonts w:asciiTheme="majorBidi" w:hAnsiTheme="majorBidi" w:cstheme="majorBidi"/>
              <w:szCs w:val="24"/>
              <w:lang w:val="en"/>
            </w:rPr>
            <w:fldChar w:fldCharType="begin"/>
          </w:r>
          <w:r w:rsidR="00FF618B" w:rsidRPr="00FD0059">
            <w:rPr>
              <w:rFonts w:asciiTheme="majorBidi" w:hAnsiTheme="majorBidi" w:cstheme="majorBidi"/>
              <w:szCs w:val="24"/>
            </w:rPr>
            <w:instrText xml:space="preserve"> CITATION McL18 \l 2057 </w:instrText>
          </w:r>
          <w:r w:rsidR="00FF618B" w:rsidRPr="00FD0059">
            <w:rPr>
              <w:rFonts w:asciiTheme="majorBidi" w:hAnsiTheme="majorBidi" w:cstheme="majorBidi"/>
              <w:szCs w:val="24"/>
              <w:lang w:val="en"/>
            </w:rPr>
            <w:fldChar w:fldCharType="separate"/>
          </w:r>
          <w:r w:rsidR="00206484" w:rsidRPr="00FD0059">
            <w:rPr>
              <w:rFonts w:asciiTheme="majorBidi" w:hAnsiTheme="majorBidi" w:cstheme="majorBidi"/>
              <w:noProof/>
              <w:szCs w:val="24"/>
            </w:rPr>
            <w:t>[140]</w:t>
          </w:r>
          <w:r w:rsidR="00FF618B" w:rsidRPr="00FD0059">
            <w:rPr>
              <w:rFonts w:asciiTheme="majorBidi" w:hAnsiTheme="majorBidi" w:cstheme="majorBidi"/>
              <w:szCs w:val="24"/>
              <w:lang w:val="en"/>
            </w:rPr>
            <w:fldChar w:fldCharType="end"/>
          </w:r>
        </w:sdtContent>
      </w:sdt>
      <w:r w:rsidR="00187073" w:rsidRPr="00FD0059">
        <w:rPr>
          <w:rFonts w:asciiTheme="majorBidi" w:hAnsiTheme="majorBidi" w:cstheme="majorBidi"/>
          <w:szCs w:val="24"/>
          <w:lang w:val="en"/>
        </w:rPr>
        <w:t>.</w:t>
      </w:r>
    </w:p>
    <w:p w14:paraId="2D800AF6" w14:textId="77777777" w:rsidR="00C17CFD" w:rsidRDefault="00C17CFD" w:rsidP="00AE1769">
      <w:pPr>
        <w:rPr>
          <w:rFonts w:asciiTheme="majorBidi" w:hAnsiTheme="majorBidi" w:cstheme="majorBidi"/>
          <w:color w:val="FF0000"/>
          <w:szCs w:val="24"/>
          <w:lang w:val="en"/>
        </w:rPr>
      </w:pPr>
    </w:p>
    <w:p w14:paraId="39446419" w14:textId="7DC13BA0" w:rsidR="00BE3960" w:rsidRDefault="00D07825" w:rsidP="00AE1769">
      <w:pPr>
        <w:rPr>
          <w:rFonts w:asciiTheme="majorBidi" w:hAnsiTheme="majorBidi" w:cstheme="majorBidi"/>
          <w:color w:val="000000" w:themeColor="text1"/>
          <w:szCs w:val="24"/>
          <w:lang w:val="en"/>
        </w:rPr>
      </w:pPr>
      <w:r>
        <w:rPr>
          <w:rFonts w:asciiTheme="majorBidi" w:hAnsiTheme="majorBidi" w:cstheme="majorBidi"/>
          <w:color w:val="000000" w:themeColor="text1"/>
          <w:szCs w:val="24"/>
          <w:lang w:val="en"/>
        </w:rPr>
        <w:t xml:space="preserve">This instrument </w:t>
      </w:r>
      <w:r w:rsidR="00B11844">
        <w:rPr>
          <w:rFonts w:asciiTheme="majorBidi" w:hAnsiTheme="majorBidi" w:cstheme="majorBidi"/>
          <w:color w:val="000000" w:themeColor="text1"/>
          <w:szCs w:val="24"/>
          <w:lang w:val="en"/>
        </w:rPr>
        <w:t xml:space="preserve">is </w:t>
      </w:r>
      <w:r>
        <w:rPr>
          <w:rFonts w:asciiTheme="majorBidi" w:hAnsiTheme="majorBidi" w:cstheme="majorBidi"/>
          <w:color w:val="000000" w:themeColor="text1"/>
          <w:szCs w:val="24"/>
          <w:lang w:val="en"/>
        </w:rPr>
        <w:t xml:space="preserve">also capable of small spot analysis. </w:t>
      </w:r>
      <w:r w:rsidR="00121F47">
        <w:rPr>
          <w:rFonts w:asciiTheme="majorBidi" w:hAnsiTheme="majorBidi" w:cstheme="majorBidi"/>
          <w:color w:val="000000" w:themeColor="text1"/>
          <w:szCs w:val="24"/>
          <w:lang w:val="en"/>
        </w:rPr>
        <w:t>This feature enables</w:t>
      </w:r>
      <w:r w:rsidR="00645448">
        <w:rPr>
          <w:rFonts w:asciiTheme="majorBidi" w:hAnsiTheme="majorBidi" w:cstheme="majorBidi"/>
          <w:color w:val="000000" w:themeColor="text1"/>
          <w:szCs w:val="24"/>
          <w:lang w:val="en"/>
        </w:rPr>
        <w:t xml:space="preserve"> </w:t>
      </w:r>
      <w:r w:rsidR="00B11844">
        <w:rPr>
          <w:rFonts w:asciiTheme="majorBidi" w:hAnsiTheme="majorBidi" w:cstheme="majorBidi"/>
          <w:color w:val="000000" w:themeColor="text1"/>
          <w:szCs w:val="24"/>
          <w:lang w:val="en"/>
        </w:rPr>
        <w:t xml:space="preserve">the user </w:t>
      </w:r>
      <w:r w:rsidR="00645448">
        <w:rPr>
          <w:rFonts w:asciiTheme="majorBidi" w:hAnsiTheme="majorBidi" w:cstheme="majorBidi"/>
          <w:color w:val="000000" w:themeColor="text1"/>
          <w:szCs w:val="24"/>
          <w:lang w:val="en"/>
        </w:rPr>
        <w:t>to choose multiple user-selected spots</w:t>
      </w:r>
      <w:r w:rsidR="00121F47">
        <w:rPr>
          <w:rFonts w:asciiTheme="majorBidi" w:hAnsiTheme="majorBidi" w:cstheme="majorBidi"/>
          <w:color w:val="000000" w:themeColor="text1"/>
          <w:szCs w:val="24"/>
          <w:lang w:val="en"/>
        </w:rPr>
        <w:t xml:space="preserve"> on the sample </w:t>
      </w:r>
      <w:r w:rsidR="00DF1A0F">
        <w:rPr>
          <w:rFonts w:asciiTheme="majorBidi" w:hAnsiTheme="majorBidi" w:cstheme="majorBidi"/>
          <w:noProof/>
          <w:color w:val="000000" w:themeColor="text1"/>
          <w:szCs w:val="24"/>
          <w:lang w:eastAsia="en-GB"/>
        </w:rPr>
        <mc:AlternateContent>
          <mc:Choice Requires="wpi">
            <w:drawing>
              <wp:anchor distT="0" distB="0" distL="114300" distR="114300" simplePos="0" relativeHeight="251765248" behindDoc="0" locked="0" layoutInCell="1" allowOverlap="1" wp14:anchorId="137612A1" wp14:editId="1D8004F9">
                <wp:simplePos x="0" y="0"/>
                <wp:positionH relativeFrom="column">
                  <wp:posOffset>3467697</wp:posOffset>
                </wp:positionH>
                <wp:positionV relativeFrom="paragraph">
                  <wp:posOffset>1238624</wp:posOffset>
                </wp:positionV>
                <wp:extent cx="360" cy="3960"/>
                <wp:effectExtent l="38100" t="57150" r="57150" b="53340"/>
                <wp:wrapNone/>
                <wp:docPr id="44" name="Ink 44"/>
                <wp:cNvGraphicFramePr/>
                <a:graphic xmlns:a="http://schemas.openxmlformats.org/drawingml/2006/main">
                  <a:graphicData uri="http://schemas.microsoft.com/office/word/2010/wordprocessingInk">
                    <w14:contentPart bwMode="auto" r:id="rId62">
                      <w14:nvContentPartPr>
                        <w14:cNvContentPartPr/>
                      </w14:nvContentPartPr>
                      <w14:xfrm>
                        <a:off x="0" y="0"/>
                        <a:ext cx="360" cy="3960"/>
                      </w14:xfrm>
                    </w14:contentPart>
                  </a:graphicData>
                </a:graphic>
              </wp:anchor>
            </w:drawing>
          </mc:Choice>
          <mc:Fallback>
            <w:pict>
              <v:shape w14:anchorId="77AFFACF" id="Ink 44" o:spid="_x0000_s1026" type="#_x0000_t75" style="position:absolute;margin-left:272.35pt;margin-top:96.75pt;width:1.45pt;height:1.85pt;z-index:25176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">
                <v:imagedata r:id="rId63" o:title=""/>
              </v:shape>
            </w:pict>
          </mc:Fallback>
        </mc:AlternateContent>
      </w:r>
      <w:r w:rsidR="00121F47">
        <w:rPr>
          <w:rFonts w:asciiTheme="majorBidi" w:hAnsiTheme="majorBidi" w:cstheme="majorBidi"/>
          <w:color w:val="000000" w:themeColor="text1"/>
          <w:szCs w:val="24"/>
          <w:lang w:val="en"/>
        </w:rPr>
        <w:t xml:space="preserve">through </w:t>
      </w:r>
      <w:r w:rsidR="00B11844">
        <w:rPr>
          <w:rFonts w:asciiTheme="majorBidi" w:hAnsiTheme="majorBidi" w:cstheme="majorBidi"/>
          <w:color w:val="000000" w:themeColor="text1"/>
          <w:szCs w:val="24"/>
          <w:lang w:val="en"/>
        </w:rPr>
        <w:t xml:space="preserve">a </w:t>
      </w:r>
      <w:r w:rsidR="00121F47">
        <w:rPr>
          <w:rFonts w:asciiTheme="majorBidi" w:hAnsiTheme="majorBidi" w:cstheme="majorBidi"/>
          <w:color w:val="000000" w:themeColor="text1"/>
          <w:szCs w:val="24"/>
          <w:lang w:val="en"/>
        </w:rPr>
        <w:t xml:space="preserve">camera and </w:t>
      </w:r>
      <w:r w:rsidR="00B11844">
        <w:rPr>
          <w:rFonts w:asciiTheme="majorBidi" w:hAnsiTheme="majorBidi" w:cstheme="majorBidi"/>
          <w:color w:val="000000" w:themeColor="text1"/>
          <w:szCs w:val="24"/>
          <w:lang w:val="en"/>
        </w:rPr>
        <w:t>obtain the</w:t>
      </w:r>
      <w:r w:rsidR="00121F47">
        <w:rPr>
          <w:rFonts w:asciiTheme="majorBidi" w:hAnsiTheme="majorBidi" w:cstheme="majorBidi"/>
          <w:color w:val="000000" w:themeColor="text1"/>
          <w:szCs w:val="24"/>
          <w:lang w:val="en"/>
        </w:rPr>
        <w:t xml:space="preserve"> spot</w:t>
      </w:r>
      <w:r w:rsidR="00B11844">
        <w:rPr>
          <w:rFonts w:asciiTheme="majorBidi" w:hAnsiTheme="majorBidi" w:cstheme="majorBidi"/>
          <w:color w:val="000000" w:themeColor="text1"/>
          <w:szCs w:val="24"/>
          <w:lang w:val="en"/>
        </w:rPr>
        <w:t>s</w:t>
      </w:r>
      <w:r w:rsidR="00121F47">
        <w:rPr>
          <w:rFonts w:asciiTheme="majorBidi" w:hAnsiTheme="majorBidi" w:cstheme="majorBidi"/>
          <w:color w:val="000000" w:themeColor="text1"/>
          <w:szCs w:val="24"/>
          <w:lang w:val="en"/>
        </w:rPr>
        <w:t xml:space="preserve"> chemical analysis. </w:t>
      </w:r>
      <w:r w:rsidR="00D6745B" w:rsidRPr="00D6745B">
        <w:rPr>
          <w:rFonts w:asciiTheme="majorBidi" w:hAnsiTheme="majorBidi" w:cstheme="majorBidi"/>
          <w:color w:val="000000" w:themeColor="text1"/>
          <w:szCs w:val="24"/>
          <w:lang w:val="en"/>
        </w:rPr>
        <w:fldChar w:fldCharType="begin"/>
      </w:r>
      <w:r w:rsidR="00D6745B" w:rsidRPr="00D6745B">
        <w:rPr>
          <w:rFonts w:asciiTheme="majorBidi" w:hAnsiTheme="majorBidi" w:cstheme="majorBidi"/>
          <w:color w:val="000000" w:themeColor="text1"/>
          <w:szCs w:val="24"/>
          <w:lang w:val="en"/>
        </w:rPr>
        <w:instrText xml:space="preserve"> REF _Ref504434637 \h  \* MERGEFORMAT </w:instrText>
      </w:r>
      <w:r w:rsidR="00D6745B" w:rsidRPr="00D6745B">
        <w:rPr>
          <w:rFonts w:asciiTheme="majorBidi" w:hAnsiTheme="majorBidi" w:cstheme="majorBidi"/>
          <w:color w:val="000000" w:themeColor="text1"/>
          <w:szCs w:val="24"/>
          <w:lang w:val="en"/>
        </w:rPr>
      </w:r>
      <w:r w:rsidR="00D6745B" w:rsidRPr="00D6745B">
        <w:rPr>
          <w:rFonts w:asciiTheme="majorBidi" w:hAnsiTheme="majorBidi" w:cstheme="majorBidi"/>
          <w:color w:val="000000" w:themeColor="text1"/>
          <w:szCs w:val="24"/>
          <w:lang w:val="en"/>
        </w:rPr>
        <w:fldChar w:fldCharType="separate"/>
      </w:r>
      <w:r w:rsidR="00FA301A" w:rsidRPr="00FA301A">
        <w:rPr>
          <w:rFonts w:cs="Times New Roman"/>
          <w:color w:val="000000" w:themeColor="text1"/>
          <w:szCs w:val="24"/>
        </w:rPr>
        <w:t xml:space="preserve">Figure </w:t>
      </w:r>
      <w:r w:rsidR="00FA301A" w:rsidRPr="00FA301A">
        <w:rPr>
          <w:rFonts w:cs="Times New Roman"/>
          <w:noProof/>
          <w:color w:val="000000" w:themeColor="text1"/>
          <w:szCs w:val="24"/>
        </w:rPr>
        <w:t>34</w:t>
      </w:r>
      <w:r w:rsidR="00D6745B" w:rsidRPr="00D6745B">
        <w:rPr>
          <w:rFonts w:asciiTheme="majorBidi" w:hAnsiTheme="majorBidi" w:cstheme="majorBidi"/>
          <w:color w:val="000000" w:themeColor="text1"/>
          <w:szCs w:val="24"/>
          <w:lang w:val="en"/>
        </w:rPr>
        <w:fldChar w:fldCharType="end"/>
      </w:r>
      <w:r w:rsidR="00D6745B">
        <w:rPr>
          <w:rFonts w:asciiTheme="majorBidi" w:hAnsiTheme="majorBidi" w:cstheme="majorBidi"/>
          <w:color w:val="000000" w:themeColor="text1"/>
          <w:szCs w:val="24"/>
          <w:lang w:val="en"/>
        </w:rPr>
        <w:t xml:space="preserve"> </w:t>
      </w:r>
      <w:r w:rsidR="00D811FB">
        <w:rPr>
          <w:rFonts w:asciiTheme="majorBidi" w:hAnsiTheme="majorBidi" w:cstheme="majorBidi"/>
          <w:color w:val="000000" w:themeColor="text1"/>
          <w:szCs w:val="24"/>
          <w:lang w:val="en"/>
        </w:rPr>
        <w:t xml:space="preserve">illustrates </w:t>
      </w:r>
      <w:r w:rsidR="00D811FB" w:rsidRPr="00D811FB">
        <w:rPr>
          <w:rFonts w:asciiTheme="majorBidi" w:hAnsiTheme="majorBidi" w:cstheme="majorBidi"/>
          <w:color w:val="000000" w:themeColor="text1"/>
          <w:szCs w:val="24"/>
          <w:lang w:val="en"/>
        </w:rPr>
        <w:t xml:space="preserve">a picture of the </w:t>
      </w:r>
      <w:r w:rsidR="00D811FB">
        <w:rPr>
          <w:rFonts w:asciiTheme="majorBidi" w:hAnsiTheme="majorBidi" w:cstheme="majorBidi"/>
          <w:color w:val="000000" w:themeColor="text1"/>
          <w:szCs w:val="24"/>
          <w:lang w:val="en"/>
        </w:rPr>
        <w:t>steel-slag interaction test sample at the stage of deﬁning the pattern of small spots.</w:t>
      </w:r>
    </w:p>
    <w:p w14:paraId="654F8611" w14:textId="13989AE2" w:rsidR="00DD60EF" w:rsidRDefault="00DD60EF" w:rsidP="00AE1769">
      <w:pPr>
        <w:rPr>
          <w:rFonts w:asciiTheme="majorBidi" w:hAnsiTheme="majorBidi" w:cstheme="majorBidi"/>
          <w:color w:val="000000" w:themeColor="text1"/>
          <w:szCs w:val="24"/>
          <w:lang w:val="en"/>
        </w:rPr>
      </w:pPr>
    </w:p>
    <w:p w14:paraId="607A9329" w14:textId="31E3BA26" w:rsidR="00DD60EF" w:rsidRDefault="00DD60EF" w:rsidP="00DD60EF">
      <w:pPr>
        <w:jc w:val="right"/>
        <w:rPr>
          <w:rFonts w:asciiTheme="majorBidi" w:hAnsiTheme="majorBidi" w:cstheme="majorBidi"/>
          <w:color w:val="000000" w:themeColor="text1"/>
          <w:szCs w:val="24"/>
          <w:lang w:val="en"/>
        </w:rPr>
      </w:pPr>
      <w:r>
        <w:rPr>
          <w:rFonts w:asciiTheme="majorBidi" w:hAnsiTheme="majorBidi" w:cstheme="majorBidi"/>
          <w:noProof/>
          <w:color w:val="000000" w:themeColor="text1"/>
          <w:szCs w:val="24"/>
          <w:lang w:eastAsia="en-GB"/>
        </w:rPr>
        <w:lastRenderedPageBreak/>
        <w:drawing>
          <wp:inline distT="0" distB="0" distL="0" distR="0" wp14:anchorId="048222C8" wp14:editId="534B7B4E">
            <wp:extent cx="4008474" cy="225476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35205" cy="2269803"/>
                    </a:xfrm>
                    <a:prstGeom prst="rect">
                      <a:avLst/>
                    </a:prstGeom>
                    <a:noFill/>
                    <a:ln>
                      <a:noFill/>
                    </a:ln>
                  </pic:spPr>
                </pic:pic>
              </a:graphicData>
            </a:graphic>
          </wp:inline>
        </w:drawing>
      </w:r>
    </w:p>
    <w:p w14:paraId="33E45168" w14:textId="125E17A2" w:rsidR="00917170" w:rsidRDefault="00D6745B" w:rsidP="001E6C80">
      <w:pPr>
        <w:jc w:val="center"/>
      </w:pPr>
      <w:bookmarkStart w:id="233" w:name="_Ref504434637"/>
      <w:bookmarkStart w:id="234" w:name="_Toc28619234"/>
      <w:r w:rsidRPr="002C5860">
        <w:rPr>
          <w:b/>
        </w:rPr>
        <w:t xml:space="preserve">Figure </w:t>
      </w:r>
      <w:r w:rsidRPr="002C5860">
        <w:rPr>
          <w:b/>
        </w:rPr>
        <w:fldChar w:fldCharType="begin"/>
      </w:r>
      <w:r w:rsidRPr="002C5860">
        <w:rPr>
          <w:b/>
        </w:rPr>
        <w:instrText xml:space="preserve"> SEQ Figure \* ARABIC </w:instrText>
      </w:r>
      <w:r w:rsidRPr="002C5860">
        <w:rPr>
          <w:b/>
        </w:rPr>
        <w:fldChar w:fldCharType="separate"/>
      </w:r>
      <w:r w:rsidR="00FA301A">
        <w:rPr>
          <w:b/>
          <w:noProof/>
        </w:rPr>
        <w:t>34</w:t>
      </w:r>
      <w:r w:rsidRPr="002C5860">
        <w:rPr>
          <w:b/>
        </w:rPr>
        <w:fldChar w:fldCharType="end"/>
      </w:r>
      <w:bookmarkEnd w:id="233"/>
      <w:r w:rsidRPr="002C5860">
        <w:t xml:space="preserve"> Steel-slag interaction test sample on CAM position for small spot analysis</w:t>
      </w:r>
      <w:bookmarkEnd w:id="234"/>
    </w:p>
    <w:p w14:paraId="36AF3FDA" w14:textId="45334959" w:rsidR="001E6C80" w:rsidRDefault="001E6C80" w:rsidP="00917170">
      <w:pPr>
        <w:rPr>
          <w:rFonts w:asciiTheme="majorBidi" w:hAnsiTheme="majorBidi" w:cstheme="majorBidi"/>
          <w:color w:val="000000" w:themeColor="text1"/>
          <w:szCs w:val="24"/>
          <w:lang w:val="en"/>
        </w:rPr>
      </w:pPr>
    </w:p>
    <w:p w14:paraId="5B91B133" w14:textId="77777777" w:rsidR="00C17CFD" w:rsidRPr="00C322F7" w:rsidRDefault="00C17CFD" w:rsidP="00917170">
      <w:pPr>
        <w:rPr>
          <w:rFonts w:asciiTheme="majorBidi" w:hAnsiTheme="majorBidi" w:cstheme="majorBidi"/>
          <w:color w:val="000000" w:themeColor="text1"/>
          <w:szCs w:val="24"/>
          <w:lang w:val="en"/>
        </w:rPr>
      </w:pPr>
    </w:p>
    <w:p w14:paraId="2634E804" w14:textId="17DE0E00" w:rsidR="00CE4AE4" w:rsidRDefault="0018626A" w:rsidP="00AE1769">
      <w:pPr>
        <w:pStyle w:val="Heading3"/>
        <w:spacing w:before="0" w:line="360" w:lineRule="auto"/>
      </w:pPr>
      <w:bookmarkStart w:id="235" w:name="_Toc28619174"/>
      <w:r>
        <w:rPr>
          <w:rFonts w:cs="Times New Roman"/>
        </w:rPr>
        <w:t>3.5</w:t>
      </w:r>
      <w:r w:rsidRPr="005A42BB">
        <w:rPr>
          <w:rFonts w:cs="Times New Roman"/>
        </w:rPr>
        <w:t>.</w:t>
      </w:r>
      <w:r>
        <w:rPr>
          <w:rFonts w:cs="Times New Roman"/>
        </w:rPr>
        <w:t xml:space="preserve">2 </w:t>
      </w:r>
      <w:r w:rsidR="00CE4AE4" w:rsidRPr="00CE4AE4">
        <w:t xml:space="preserve">Inductively Coupled Plasma </w:t>
      </w:r>
      <w:r w:rsidR="00117686">
        <w:t xml:space="preserve">Mass Spectrometer </w:t>
      </w:r>
      <w:r w:rsidR="00CE4AE4" w:rsidRPr="00CE4AE4">
        <w:t>(ICP</w:t>
      </w:r>
      <w:r w:rsidR="00117686">
        <w:t>-MS</w:t>
      </w:r>
      <w:r w:rsidR="00CE4AE4" w:rsidRPr="00CE4AE4">
        <w:t>)</w:t>
      </w:r>
      <w:bookmarkEnd w:id="235"/>
    </w:p>
    <w:p w14:paraId="780A8E37" w14:textId="77777777" w:rsidR="00165512" w:rsidRPr="00165512" w:rsidRDefault="00165512" w:rsidP="00165512"/>
    <w:p w14:paraId="1EF98BD3" w14:textId="7C190030" w:rsidR="001108DC" w:rsidRPr="001C3F0A" w:rsidRDefault="004D0D29" w:rsidP="001108DC">
      <w:pPr>
        <w:rPr>
          <w:rFonts w:cstheme="minorHAnsi"/>
          <w:szCs w:val="24"/>
        </w:rPr>
      </w:pPr>
      <w:r w:rsidRPr="001C3F0A">
        <w:rPr>
          <w:rFonts w:cstheme="minorHAnsi"/>
          <w:szCs w:val="24"/>
        </w:rPr>
        <w:t>The inductively coupled plasma technique is called “wet sampling method” as samples are dissolved in liquid for analysis</w:t>
      </w:r>
      <w:sdt>
        <w:sdtPr>
          <w:rPr>
            <w:rFonts w:cstheme="minorHAnsi"/>
            <w:szCs w:val="24"/>
          </w:rPr>
          <w:id w:val="-94327623"/>
          <w:citation/>
        </w:sdtPr>
        <w:sdtEndPr/>
        <w:sdtContent>
          <w:r w:rsidR="00E37AE0" w:rsidRPr="001C3F0A">
            <w:rPr>
              <w:rFonts w:cstheme="minorHAnsi"/>
              <w:szCs w:val="24"/>
            </w:rPr>
            <w:fldChar w:fldCharType="begin"/>
          </w:r>
          <w:r w:rsidR="00E37AE0" w:rsidRPr="001C3F0A">
            <w:rPr>
              <w:rFonts w:cstheme="minorHAnsi"/>
              <w:szCs w:val="24"/>
            </w:rPr>
            <w:instrText xml:space="preserve"> CITATION Raj12 \l 2057 </w:instrText>
          </w:r>
          <w:r w:rsidR="00E37AE0" w:rsidRPr="001C3F0A">
            <w:rPr>
              <w:rFonts w:cstheme="minorHAnsi"/>
              <w:szCs w:val="24"/>
            </w:rPr>
            <w:fldChar w:fldCharType="separate"/>
          </w:r>
          <w:r w:rsidR="00206484">
            <w:rPr>
              <w:rFonts w:cstheme="minorHAnsi"/>
              <w:noProof/>
              <w:szCs w:val="24"/>
            </w:rPr>
            <w:t xml:space="preserve"> </w:t>
          </w:r>
          <w:r w:rsidR="00206484" w:rsidRPr="00206484">
            <w:rPr>
              <w:rFonts w:cstheme="minorHAnsi"/>
              <w:noProof/>
              <w:szCs w:val="24"/>
            </w:rPr>
            <w:t>[141]</w:t>
          </w:r>
          <w:r w:rsidR="00E37AE0" w:rsidRPr="001C3F0A">
            <w:rPr>
              <w:rFonts w:cstheme="minorHAnsi"/>
              <w:szCs w:val="24"/>
            </w:rPr>
            <w:fldChar w:fldCharType="end"/>
          </w:r>
        </w:sdtContent>
      </w:sdt>
      <w:r w:rsidRPr="001C3F0A">
        <w:rPr>
          <w:rFonts w:cstheme="minorHAnsi"/>
          <w:szCs w:val="24"/>
        </w:rPr>
        <w:t>.</w:t>
      </w:r>
      <w:r w:rsidR="00117686" w:rsidRPr="001C3F0A">
        <w:rPr>
          <w:rFonts w:cstheme="minorHAnsi"/>
          <w:szCs w:val="24"/>
        </w:rPr>
        <w:t xml:space="preserve"> This instrument uses an inductively coupled plasma to produce ions which are detected and analysed </w:t>
      </w:r>
      <w:r w:rsidR="0039270A" w:rsidRPr="001C3F0A">
        <w:rPr>
          <w:rFonts w:cstheme="minorHAnsi"/>
          <w:szCs w:val="24"/>
        </w:rPr>
        <w:t>with a mass spectrometer. This instrument also ha</w:t>
      </w:r>
      <w:r w:rsidR="00FD0989" w:rsidRPr="001C3F0A">
        <w:rPr>
          <w:rFonts w:cstheme="minorHAnsi"/>
          <w:szCs w:val="24"/>
        </w:rPr>
        <w:t>s the</w:t>
      </w:r>
      <w:r w:rsidR="0039270A" w:rsidRPr="001C3F0A">
        <w:rPr>
          <w:rFonts w:cstheme="minorHAnsi"/>
          <w:szCs w:val="24"/>
        </w:rPr>
        <w:t xml:space="preserve"> capability to identify </w:t>
      </w:r>
      <w:r w:rsidR="00FD0989" w:rsidRPr="001C3F0A">
        <w:rPr>
          <w:rFonts w:cstheme="minorHAnsi"/>
          <w:szCs w:val="24"/>
        </w:rPr>
        <w:t xml:space="preserve">a </w:t>
      </w:r>
      <w:r w:rsidR="0039270A" w:rsidRPr="001C3F0A">
        <w:rPr>
          <w:rFonts w:cstheme="minorHAnsi"/>
          <w:szCs w:val="24"/>
        </w:rPr>
        <w:t>range of metals at the concentrations below one part in 10</w:t>
      </w:r>
      <w:r w:rsidR="0039270A" w:rsidRPr="001C3F0A">
        <w:rPr>
          <w:rFonts w:cstheme="minorHAnsi"/>
          <w:szCs w:val="24"/>
          <w:vertAlign w:val="superscript"/>
        </w:rPr>
        <w:t>12</w:t>
      </w:r>
      <w:sdt>
        <w:sdtPr>
          <w:rPr>
            <w:rFonts w:cstheme="minorHAnsi"/>
            <w:szCs w:val="24"/>
            <w:vertAlign w:val="superscript"/>
          </w:rPr>
          <w:id w:val="-1041939"/>
          <w:citation/>
        </w:sdtPr>
        <w:sdtEndPr/>
        <w:sdtContent>
          <w:r w:rsidR="00F70FCB" w:rsidRPr="001C3F0A">
            <w:rPr>
              <w:rFonts w:cstheme="minorHAnsi"/>
              <w:szCs w:val="24"/>
              <w:vertAlign w:val="superscript"/>
            </w:rPr>
            <w:fldChar w:fldCharType="begin"/>
          </w:r>
          <w:r w:rsidR="00F70FCB" w:rsidRPr="001C3F0A">
            <w:rPr>
              <w:rFonts w:cstheme="minorHAnsi"/>
              <w:szCs w:val="24"/>
              <w:vertAlign w:val="superscript"/>
            </w:rPr>
            <w:instrText xml:space="preserve"> CITATION Ric09 \l 2057  \m Esa17 \m Dia02</w:instrText>
          </w:r>
          <w:r w:rsidR="00F70FCB" w:rsidRPr="001C3F0A">
            <w:rPr>
              <w:rFonts w:cstheme="minorHAnsi"/>
              <w:szCs w:val="24"/>
              <w:vertAlign w:val="superscript"/>
            </w:rPr>
            <w:fldChar w:fldCharType="separate"/>
          </w:r>
          <w:r w:rsidR="00206484">
            <w:rPr>
              <w:rFonts w:cstheme="minorHAnsi"/>
              <w:noProof/>
              <w:szCs w:val="24"/>
              <w:vertAlign w:val="superscript"/>
            </w:rPr>
            <w:t xml:space="preserve"> </w:t>
          </w:r>
          <w:r w:rsidR="00206484" w:rsidRPr="00206484">
            <w:rPr>
              <w:rFonts w:cstheme="minorHAnsi"/>
              <w:noProof/>
              <w:szCs w:val="24"/>
            </w:rPr>
            <w:t>[142, 143, 144]</w:t>
          </w:r>
          <w:r w:rsidR="00F70FCB" w:rsidRPr="001C3F0A">
            <w:rPr>
              <w:rFonts w:cstheme="minorHAnsi"/>
              <w:szCs w:val="24"/>
              <w:vertAlign w:val="superscript"/>
            </w:rPr>
            <w:fldChar w:fldCharType="end"/>
          </w:r>
        </w:sdtContent>
      </w:sdt>
      <w:r w:rsidR="0039270A" w:rsidRPr="001C3F0A">
        <w:rPr>
          <w:rFonts w:cstheme="minorHAnsi"/>
          <w:szCs w:val="24"/>
        </w:rPr>
        <w:t xml:space="preserve">.A schematic of the inductively coupled plasma mass spectrometry is presented in </w:t>
      </w:r>
      <w:r w:rsidR="0039270A" w:rsidRPr="001C3F0A">
        <w:rPr>
          <w:rFonts w:cstheme="minorHAnsi"/>
          <w:szCs w:val="24"/>
        </w:rPr>
        <w:fldChar w:fldCharType="begin"/>
      </w:r>
      <w:r w:rsidR="0039270A" w:rsidRPr="001C3F0A">
        <w:rPr>
          <w:rFonts w:cstheme="minorHAnsi"/>
          <w:szCs w:val="24"/>
        </w:rPr>
        <w:instrText xml:space="preserve"> REF _Ref13265689 \h </w:instrText>
      </w:r>
      <w:r w:rsidR="001108DC" w:rsidRPr="001C3F0A">
        <w:rPr>
          <w:rFonts w:cstheme="minorHAnsi"/>
          <w:szCs w:val="24"/>
        </w:rPr>
        <w:instrText xml:space="preserve"> \* MERGEFORMAT </w:instrText>
      </w:r>
      <w:r w:rsidR="0039270A" w:rsidRPr="001C3F0A">
        <w:rPr>
          <w:rFonts w:cstheme="minorHAnsi"/>
          <w:szCs w:val="24"/>
        </w:rPr>
      </w:r>
      <w:r w:rsidR="0039270A" w:rsidRPr="001C3F0A">
        <w:rPr>
          <w:rFonts w:cstheme="minorHAnsi"/>
          <w:szCs w:val="24"/>
        </w:rPr>
        <w:fldChar w:fldCharType="separate"/>
      </w:r>
      <w:r w:rsidR="00FA301A" w:rsidRPr="00FA301A">
        <w:rPr>
          <w:rFonts w:cs="Times New Roman"/>
          <w:szCs w:val="24"/>
        </w:rPr>
        <w:t xml:space="preserve">Figure </w:t>
      </w:r>
      <w:r w:rsidR="00FA301A" w:rsidRPr="00FA301A">
        <w:rPr>
          <w:rFonts w:cs="Times New Roman"/>
          <w:noProof/>
          <w:szCs w:val="24"/>
        </w:rPr>
        <w:t>35</w:t>
      </w:r>
      <w:r w:rsidR="0039270A" w:rsidRPr="001C3F0A">
        <w:rPr>
          <w:rFonts w:cstheme="minorHAnsi"/>
          <w:szCs w:val="24"/>
        </w:rPr>
        <w:fldChar w:fldCharType="end"/>
      </w:r>
      <w:r w:rsidR="0039270A" w:rsidRPr="001C3F0A">
        <w:rPr>
          <w:rFonts w:cstheme="minorHAnsi"/>
          <w:szCs w:val="24"/>
        </w:rPr>
        <w:t>.</w:t>
      </w:r>
      <w:r w:rsidR="001108DC" w:rsidRPr="001C3F0A">
        <w:rPr>
          <w:rFonts w:cstheme="minorHAnsi"/>
          <w:szCs w:val="24"/>
        </w:rPr>
        <w:t xml:space="preserve"> </w:t>
      </w:r>
    </w:p>
    <w:p w14:paraId="11E4018B" w14:textId="6D7E841C" w:rsidR="001108DC" w:rsidRPr="001C3F0A" w:rsidRDefault="009040F3" w:rsidP="001108DC">
      <w:pPr>
        <w:rPr>
          <w:rFonts w:cstheme="minorHAnsi"/>
          <w:szCs w:val="24"/>
        </w:rPr>
      </w:pPr>
      <w:r>
        <w:rPr>
          <w:rFonts w:cstheme="minorHAnsi"/>
          <w:szCs w:val="24"/>
        </w:rPr>
        <w:t xml:space="preserve">  </w:t>
      </w:r>
    </w:p>
    <w:p w14:paraId="6A09EAB0" w14:textId="6713AEF4" w:rsidR="001108DC" w:rsidRPr="001C3F0A" w:rsidRDefault="001108DC" w:rsidP="001108DC">
      <w:pPr>
        <w:rPr>
          <w:rFonts w:cstheme="minorHAnsi"/>
          <w:szCs w:val="24"/>
        </w:rPr>
      </w:pPr>
      <w:r w:rsidRPr="001C3F0A">
        <w:rPr>
          <w:rFonts w:cstheme="minorHAnsi"/>
          <w:szCs w:val="24"/>
        </w:rPr>
        <w:t>Crompton</w:t>
      </w:r>
      <w:sdt>
        <w:sdtPr>
          <w:rPr>
            <w:rFonts w:cstheme="minorHAnsi"/>
            <w:szCs w:val="24"/>
          </w:rPr>
          <w:id w:val="-907695340"/>
          <w:citation/>
        </w:sdtPr>
        <w:sdtEndPr/>
        <w:sdtContent>
          <w:r w:rsidRPr="001C3F0A">
            <w:rPr>
              <w:rFonts w:cstheme="minorHAnsi"/>
              <w:szCs w:val="24"/>
            </w:rPr>
            <w:fldChar w:fldCharType="begin"/>
          </w:r>
          <w:r w:rsidRPr="001C3F0A">
            <w:rPr>
              <w:rFonts w:cstheme="minorHAnsi"/>
              <w:szCs w:val="24"/>
            </w:rPr>
            <w:instrText xml:space="preserve"> CITATION TRC15 \l 2057 </w:instrText>
          </w:r>
          <w:r w:rsidRPr="001C3F0A">
            <w:rPr>
              <w:rFonts w:cstheme="minorHAnsi"/>
              <w:szCs w:val="24"/>
            </w:rPr>
            <w:fldChar w:fldCharType="separate"/>
          </w:r>
          <w:r w:rsidR="00206484">
            <w:rPr>
              <w:rFonts w:cstheme="minorHAnsi"/>
              <w:noProof/>
              <w:szCs w:val="24"/>
            </w:rPr>
            <w:t xml:space="preserve"> </w:t>
          </w:r>
          <w:r w:rsidR="00206484" w:rsidRPr="00206484">
            <w:rPr>
              <w:rFonts w:cstheme="minorHAnsi"/>
              <w:noProof/>
              <w:szCs w:val="24"/>
            </w:rPr>
            <w:t>[145]</w:t>
          </w:r>
          <w:r w:rsidRPr="001C3F0A">
            <w:rPr>
              <w:rFonts w:cstheme="minorHAnsi"/>
              <w:szCs w:val="24"/>
            </w:rPr>
            <w:fldChar w:fldCharType="end"/>
          </w:r>
        </w:sdtContent>
      </w:sdt>
      <w:r w:rsidRPr="001C3F0A">
        <w:rPr>
          <w:rFonts w:cstheme="minorHAnsi"/>
          <w:szCs w:val="24"/>
        </w:rPr>
        <w:t xml:space="preserve"> pointed out that inductively coupled plasma mass spectrometry has important advantages over optical procedures in terms of limits of detection. This method also has better detection limit</w:t>
      </w:r>
      <w:r w:rsidR="00FD0989" w:rsidRPr="001C3F0A">
        <w:rPr>
          <w:rFonts w:cstheme="minorHAnsi"/>
          <w:szCs w:val="24"/>
        </w:rPr>
        <w:t>s</w:t>
      </w:r>
      <w:r w:rsidRPr="001C3F0A">
        <w:rPr>
          <w:rFonts w:cstheme="minorHAnsi"/>
          <w:szCs w:val="24"/>
        </w:rPr>
        <w:t xml:space="preserve"> than conventional fluorometric techniques. </w:t>
      </w:r>
    </w:p>
    <w:p w14:paraId="63A990E5" w14:textId="77777777" w:rsidR="001108DC" w:rsidRPr="001C3F0A" w:rsidRDefault="001108DC" w:rsidP="001108DC">
      <w:pPr>
        <w:rPr>
          <w:rFonts w:cstheme="minorHAnsi"/>
          <w:szCs w:val="24"/>
        </w:rPr>
      </w:pPr>
    </w:p>
    <w:p w14:paraId="66D6D82D" w14:textId="0F80E9BE" w:rsidR="001108DC" w:rsidRPr="00CE4AE4" w:rsidRDefault="001108DC" w:rsidP="001108DC">
      <w:pPr>
        <w:rPr>
          <w:rFonts w:cstheme="minorHAnsi"/>
          <w:color w:val="FF0000"/>
          <w:szCs w:val="24"/>
        </w:rPr>
      </w:pPr>
      <w:r w:rsidRPr="001C3F0A">
        <w:rPr>
          <w:rFonts w:cstheme="minorHAnsi"/>
          <w:szCs w:val="24"/>
        </w:rPr>
        <w:t xml:space="preserve">The inductively coupled plasma tests of our steel samples have been carried out by AMG Superalloys UK Limited. </w:t>
      </w:r>
      <w:r w:rsidR="00AD5513" w:rsidRPr="001C3F0A">
        <w:rPr>
          <w:rFonts w:cstheme="minorHAnsi"/>
          <w:szCs w:val="24"/>
        </w:rPr>
        <w:t xml:space="preserve"> </w:t>
      </w:r>
      <w:r w:rsidRPr="001C3F0A">
        <w:rPr>
          <w:rFonts w:cstheme="minorHAnsi"/>
          <w:szCs w:val="24"/>
        </w:rPr>
        <w:t xml:space="preserve">The steel samples </w:t>
      </w:r>
      <w:r w:rsidR="00FD0989" w:rsidRPr="001C3F0A">
        <w:rPr>
          <w:rFonts w:cstheme="minorHAnsi"/>
          <w:szCs w:val="24"/>
        </w:rPr>
        <w:t xml:space="preserve">were </w:t>
      </w:r>
      <w:r w:rsidRPr="001C3F0A">
        <w:rPr>
          <w:rFonts w:cstheme="minorHAnsi"/>
          <w:szCs w:val="24"/>
        </w:rPr>
        <w:t xml:space="preserve">removed from </w:t>
      </w:r>
      <w:r w:rsidR="00FD0989" w:rsidRPr="001C3F0A">
        <w:rPr>
          <w:rFonts w:cstheme="minorHAnsi"/>
          <w:szCs w:val="24"/>
        </w:rPr>
        <w:t xml:space="preserve">the </w:t>
      </w:r>
      <w:r w:rsidRPr="001C3F0A">
        <w:rPr>
          <w:rFonts w:cstheme="minorHAnsi"/>
          <w:szCs w:val="24"/>
        </w:rPr>
        <w:t xml:space="preserve">alumina crucible after </w:t>
      </w:r>
      <w:r w:rsidR="00FD0989" w:rsidRPr="001C3F0A">
        <w:rPr>
          <w:rFonts w:cstheme="minorHAnsi"/>
          <w:szCs w:val="24"/>
        </w:rPr>
        <w:t xml:space="preserve">the </w:t>
      </w:r>
      <w:r w:rsidRPr="001C3F0A">
        <w:rPr>
          <w:rFonts w:cstheme="minorHAnsi"/>
          <w:szCs w:val="24"/>
        </w:rPr>
        <w:t xml:space="preserve">steel-slag interaction tests and analysed in </w:t>
      </w:r>
      <w:r w:rsidR="00FD0989" w:rsidRPr="001C3F0A">
        <w:rPr>
          <w:rFonts w:cstheme="minorHAnsi"/>
          <w:szCs w:val="24"/>
        </w:rPr>
        <w:t xml:space="preserve">an </w:t>
      </w:r>
      <w:r w:rsidRPr="001C3F0A">
        <w:rPr>
          <w:rFonts w:cstheme="minorHAnsi"/>
          <w:szCs w:val="24"/>
        </w:rPr>
        <w:t>ICP instrument after dissolv</w:t>
      </w:r>
      <w:r w:rsidR="00FD0989" w:rsidRPr="001C3F0A">
        <w:rPr>
          <w:rFonts w:cstheme="minorHAnsi"/>
          <w:szCs w:val="24"/>
        </w:rPr>
        <w:t>ing</w:t>
      </w:r>
      <w:r w:rsidRPr="001C3F0A">
        <w:rPr>
          <w:rFonts w:cstheme="minorHAnsi"/>
          <w:szCs w:val="24"/>
        </w:rPr>
        <w:t xml:space="preserve"> them in HF acid. Through these tests, not only </w:t>
      </w:r>
      <w:r w:rsidR="00FD0989" w:rsidRPr="001C3F0A">
        <w:rPr>
          <w:rFonts w:cstheme="minorHAnsi"/>
          <w:szCs w:val="24"/>
        </w:rPr>
        <w:t xml:space="preserve">the </w:t>
      </w:r>
      <w:r w:rsidRPr="001C3F0A">
        <w:rPr>
          <w:rFonts w:cstheme="minorHAnsi"/>
          <w:szCs w:val="24"/>
        </w:rPr>
        <w:t xml:space="preserve">Al, Si and Mn content of steel samples but also </w:t>
      </w:r>
      <w:r w:rsidR="00FD0989" w:rsidRPr="001C3F0A">
        <w:rPr>
          <w:rFonts w:cstheme="minorHAnsi"/>
          <w:szCs w:val="24"/>
        </w:rPr>
        <w:t>the b</w:t>
      </w:r>
      <w:r w:rsidRPr="001C3F0A">
        <w:rPr>
          <w:rFonts w:cstheme="minorHAnsi"/>
          <w:szCs w:val="24"/>
        </w:rPr>
        <w:t xml:space="preserve">oron content </w:t>
      </w:r>
      <w:proofErr w:type="gramStart"/>
      <w:r w:rsidRPr="001C3F0A">
        <w:rPr>
          <w:rFonts w:cstheme="minorHAnsi"/>
          <w:szCs w:val="24"/>
        </w:rPr>
        <w:t>ha</w:t>
      </w:r>
      <w:r w:rsidR="00FD0989" w:rsidRPr="001C3F0A">
        <w:rPr>
          <w:rFonts w:cstheme="minorHAnsi"/>
          <w:szCs w:val="24"/>
        </w:rPr>
        <w:t>ve</w:t>
      </w:r>
      <w:proofErr w:type="gramEnd"/>
      <w:r w:rsidRPr="001C3F0A">
        <w:rPr>
          <w:rFonts w:cstheme="minorHAnsi"/>
          <w:szCs w:val="24"/>
        </w:rPr>
        <w:t xml:space="preserve"> been obtained and th</w:t>
      </w:r>
      <w:r w:rsidR="00FD0989" w:rsidRPr="001C3F0A">
        <w:rPr>
          <w:rFonts w:cstheme="minorHAnsi"/>
          <w:szCs w:val="24"/>
        </w:rPr>
        <w:t>is</w:t>
      </w:r>
      <w:r w:rsidRPr="001C3F0A">
        <w:rPr>
          <w:rFonts w:cstheme="minorHAnsi"/>
          <w:szCs w:val="24"/>
        </w:rPr>
        <w:t xml:space="preserve"> was the main advantage of this technique over X-ray Fluorescence (XRF) in this study.</w:t>
      </w:r>
    </w:p>
    <w:p w14:paraId="7BDC1DD5" w14:textId="4EC909D3" w:rsidR="004D0D29" w:rsidRPr="0039270A" w:rsidRDefault="004D0D29" w:rsidP="00AE1769">
      <w:pPr>
        <w:rPr>
          <w:rFonts w:cstheme="minorHAnsi"/>
          <w:color w:val="FF0000"/>
          <w:szCs w:val="24"/>
        </w:rPr>
      </w:pPr>
    </w:p>
    <w:p w14:paraId="3FF723E2" w14:textId="77777777" w:rsidR="00117686" w:rsidRPr="001C3F0A" w:rsidRDefault="00117686" w:rsidP="00917170">
      <w:pPr>
        <w:keepNext/>
        <w:jc w:val="center"/>
      </w:pPr>
      <w:r w:rsidRPr="001C3F0A">
        <w:rPr>
          <w:rFonts w:cstheme="minorHAnsi"/>
          <w:noProof/>
          <w:szCs w:val="24"/>
          <w:lang w:eastAsia="en-GB"/>
        </w:rPr>
        <w:lastRenderedPageBreak/>
        <w:drawing>
          <wp:inline distT="0" distB="0" distL="0" distR="0" wp14:anchorId="1D9816C5" wp14:editId="11C637AE">
            <wp:extent cx="5357004" cy="2847411"/>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74754" cy="2856846"/>
                    </a:xfrm>
                    <a:prstGeom prst="rect">
                      <a:avLst/>
                    </a:prstGeom>
                    <a:noFill/>
                    <a:ln>
                      <a:noFill/>
                    </a:ln>
                  </pic:spPr>
                </pic:pic>
              </a:graphicData>
            </a:graphic>
          </wp:inline>
        </w:drawing>
      </w:r>
    </w:p>
    <w:p w14:paraId="2F3EF444" w14:textId="2B3C9A2F" w:rsidR="00117686" w:rsidRPr="001C3F0A" w:rsidRDefault="00117686" w:rsidP="00917170">
      <w:pPr>
        <w:pStyle w:val="Caption"/>
        <w:jc w:val="center"/>
      </w:pPr>
      <w:bookmarkStart w:id="236" w:name="_Ref13265689"/>
      <w:bookmarkStart w:id="237" w:name="_Toc28619235"/>
      <w:r w:rsidRPr="001C3F0A">
        <w:rPr>
          <w:b/>
          <w:bCs/>
        </w:rPr>
        <w:t xml:space="preserve">Figure </w:t>
      </w:r>
      <w:r w:rsidRPr="001C3F0A">
        <w:rPr>
          <w:b/>
          <w:bCs/>
        </w:rPr>
        <w:fldChar w:fldCharType="begin"/>
      </w:r>
      <w:r w:rsidRPr="001C3F0A">
        <w:rPr>
          <w:b/>
          <w:bCs/>
        </w:rPr>
        <w:instrText xml:space="preserve"> SEQ Figure \* ARABIC </w:instrText>
      </w:r>
      <w:r w:rsidRPr="001C3F0A">
        <w:rPr>
          <w:b/>
          <w:bCs/>
        </w:rPr>
        <w:fldChar w:fldCharType="separate"/>
      </w:r>
      <w:r w:rsidR="00FA301A">
        <w:rPr>
          <w:b/>
          <w:bCs/>
          <w:noProof/>
        </w:rPr>
        <w:t>35</w:t>
      </w:r>
      <w:r w:rsidRPr="001C3F0A">
        <w:rPr>
          <w:b/>
          <w:bCs/>
        </w:rPr>
        <w:fldChar w:fldCharType="end"/>
      </w:r>
      <w:bookmarkEnd w:id="236"/>
      <w:r w:rsidRPr="001C3F0A">
        <w:t xml:space="preserve"> </w:t>
      </w:r>
      <w:r w:rsidR="00F70FCB" w:rsidRPr="001C3F0A">
        <w:t>A s</w:t>
      </w:r>
      <w:r w:rsidRPr="001C3F0A">
        <w:t xml:space="preserve">chematic illustration of an Inductively Coupled Plasma Mass Spectrometer (ICP-MS) </w:t>
      </w:r>
      <w:sdt>
        <w:sdtPr>
          <w:id w:val="1755308610"/>
          <w:citation/>
        </w:sdtPr>
        <w:sdtEndPr/>
        <w:sdtContent>
          <w:r w:rsidRPr="001C3F0A">
            <w:fldChar w:fldCharType="begin"/>
          </w:r>
          <w:r w:rsidRPr="001C3F0A">
            <w:instrText xml:space="preserve"> CITATION Ric09 \l 2057 </w:instrText>
          </w:r>
          <w:r w:rsidRPr="001C3F0A">
            <w:fldChar w:fldCharType="separate"/>
          </w:r>
          <w:r w:rsidR="00206484" w:rsidRPr="00206484">
            <w:rPr>
              <w:noProof/>
            </w:rPr>
            <w:t>[142]</w:t>
          </w:r>
          <w:r w:rsidRPr="001C3F0A">
            <w:fldChar w:fldCharType="end"/>
          </w:r>
        </w:sdtContent>
      </w:sdt>
      <w:bookmarkEnd w:id="237"/>
    </w:p>
    <w:p w14:paraId="64320C75" w14:textId="41BA21E3" w:rsidR="007A5158" w:rsidRDefault="007A5158" w:rsidP="00AE1769">
      <w:pPr>
        <w:pStyle w:val="Heading1"/>
        <w:spacing w:before="0" w:beforeAutospacing="0" w:after="0" w:afterAutospacing="0"/>
        <w:rPr>
          <w:rFonts w:asciiTheme="majorBidi" w:hAnsiTheme="majorBidi" w:cstheme="majorBidi"/>
          <w:sz w:val="24"/>
          <w:szCs w:val="24"/>
        </w:rPr>
      </w:pPr>
      <w:bookmarkStart w:id="238" w:name="_Toc500757951"/>
    </w:p>
    <w:p w14:paraId="1CB2D7A3" w14:textId="36C9FC13" w:rsidR="007A5158" w:rsidRDefault="007A5158" w:rsidP="00AE1769">
      <w:pPr>
        <w:pStyle w:val="Heading1"/>
        <w:spacing w:before="0" w:beforeAutospacing="0" w:after="0" w:afterAutospacing="0"/>
        <w:rPr>
          <w:rFonts w:asciiTheme="majorBidi" w:hAnsiTheme="majorBidi" w:cstheme="majorBidi"/>
          <w:sz w:val="24"/>
          <w:szCs w:val="24"/>
        </w:rPr>
      </w:pPr>
    </w:p>
    <w:p w14:paraId="7DD83F43" w14:textId="721DF6AC" w:rsidR="00D2130B" w:rsidRDefault="00D2130B" w:rsidP="00AE1769">
      <w:pPr>
        <w:pStyle w:val="Heading1"/>
        <w:spacing w:before="0" w:beforeAutospacing="0" w:after="0" w:afterAutospacing="0"/>
        <w:rPr>
          <w:rFonts w:asciiTheme="majorBidi" w:hAnsiTheme="majorBidi" w:cstheme="majorBidi"/>
          <w:sz w:val="24"/>
          <w:szCs w:val="24"/>
        </w:rPr>
      </w:pPr>
    </w:p>
    <w:p w14:paraId="028D272A" w14:textId="117EE0CF" w:rsidR="00D2130B" w:rsidRDefault="00D2130B" w:rsidP="00AE1769">
      <w:pPr>
        <w:pStyle w:val="Heading1"/>
        <w:spacing w:before="0" w:beforeAutospacing="0" w:after="0" w:afterAutospacing="0"/>
        <w:rPr>
          <w:rFonts w:asciiTheme="majorBidi" w:hAnsiTheme="majorBidi" w:cstheme="majorBidi"/>
          <w:sz w:val="24"/>
          <w:szCs w:val="24"/>
        </w:rPr>
      </w:pPr>
    </w:p>
    <w:p w14:paraId="4B832DBB" w14:textId="4C5EE7F5" w:rsidR="00D2130B" w:rsidRDefault="00D2130B" w:rsidP="00AE1769">
      <w:pPr>
        <w:pStyle w:val="Heading1"/>
        <w:spacing w:before="0" w:beforeAutospacing="0" w:after="0" w:afterAutospacing="0"/>
        <w:rPr>
          <w:rFonts w:asciiTheme="majorBidi" w:hAnsiTheme="majorBidi" w:cstheme="majorBidi"/>
          <w:sz w:val="24"/>
          <w:szCs w:val="24"/>
        </w:rPr>
      </w:pPr>
    </w:p>
    <w:p w14:paraId="6FF58CA0" w14:textId="648D53FA" w:rsidR="00D2130B" w:rsidRDefault="00D2130B" w:rsidP="00AE1769">
      <w:pPr>
        <w:pStyle w:val="Heading1"/>
        <w:spacing w:before="0" w:beforeAutospacing="0" w:after="0" w:afterAutospacing="0"/>
        <w:rPr>
          <w:rFonts w:asciiTheme="majorBidi" w:hAnsiTheme="majorBidi" w:cstheme="majorBidi"/>
          <w:sz w:val="24"/>
          <w:szCs w:val="24"/>
        </w:rPr>
      </w:pPr>
    </w:p>
    <w:p w14:paraId="1CDB987B" w14:textId="0CCED2B7" w:rsidR="00D2130B" w:rsidRDefault="00D2130B" w:rsidP="00AE1769">
      <w:pPr>
        <w:pStyle w:val="Heading1"/>
        <w:spacing w:before="0" w:beforeAutospacing="0" w:after="0" w:afterAutospacing="0"/>
        <w:rPr>
          <w:rFonts w:asciiTheme="majorBidi" w:hAnsiTheme="majorBidi" w:cstheme="majorBidi"/>
          <w:sz w:val="24"/>
          <w:szCs w:val="24"/>
        </w:rPr>
      </w:pPr>
    </w:p>
    <w:p w14:paraId="75767A4A" w14:textId="44300197" w:rsidR="00D2130B" w:rsidRDefault="00D2130B" w:rsidP="00AE1769">
      <w:pPr>
        <w:pStyle w:val="Heading1"/>
        <w:spacing w:before="0" w:beforeAutospacing="0" w:after="0" w:afterAutospacing="0"/>
        <w:rPr>
          <w:rFonts w:asciiTheme="majorBidi" w:hAnsiTheme="majorBidi" w:cstheme="majorBidi"/>
          <w:sz w:val="24"/>
          <w:szCs w:val="24"/>
        </w:rPr>
      </w:pPr>
    </w:p>
    <w:p w14:paraId="00B9C92A" w14:textId="2A32C65B" w:rsidR="00D2130B" w:rsidRDefault="00D2130B" w:rsidP="00AE1769">
      <w:pPr>
        <w:pStyle w:val="Heading1"/>
        <w:spacing w:before="0" w:beforeAutospacing="0" w:after="0" w:afterAutospacing="0"/>
        <w:rPr>
          <w:rFonts w:asciiTheme="majorBidi" w:hAnsiTheme="majorBidi" w:cstheme="majorBidi"/>
          <w:sz w:val="24"/>
          <w:szCs w:val="24"/>
        </w:rPr>
      </w:pPr>
    </w:p>
    <w:p w14:paraId="78F05B76" w14:textId="428C7853" w:rsidR="00D2130B" w:rsidRDefault="00D2130B" w:rsidP="00AE1769">
      <w:pPr>
        <w:pStyle w:val="Heading1"/>
        <w:spacing w:before="0" w:beforeAutospacing="0" w:after="0" w:afterAutospacing="0"/>
        <w:rPr>
          <w:rFonts w:asciiTheme="majorBidi" w:hAnsiTheme="majorBidi" w:cstheme="majorBidi"/>
          <w:sz w:val="24"/>
          <w:szCs w:val="24"/>
        </w:rPr>
      </w:pPr>
    </w:p>
    <w:p w14:paraId="21F0D076" w14:textId="5908C61D" w:rsidR="00D2130B" w:rsidRDefault="00D2130B" w:rsidP="00AE1769">
      <w:pPr>
        <w:pStyle w:val="Heading1"/>
        <w:spacing w:before="0" w:beforeAutospacing="0" w:after="0" w:afterAutospacing="0"/>
        <w:rPr>
          <w:rFonts w:asciiTheme="majorBidi" w:hAnsiTheme="majorBidi" w:cstheme="majorBidi"/>
          <w:sz w:val="24"/>
          <w:szCs w:val="24"/>
        </w:rPr>
      </w:pPr>
    </w:p>
    <w:p w14:paraId="40A524B8" w14:textId="091C093D" w:rsidR="00D2130B" w:rsidRDefault="00D2130B" w:rsidP="00AE1769">
      <w:pPr>
        <w:pStyle w:val="Heading1"/>
        <w:spacing w:before="0" w:beforeAutospacing="0" w:after="0" w:afterAutospacing="0"/>
        <w:rPr>
          <w:rFonts w:asciiTheme="majorBidi" w:hAnsiTheme="majorBidi" w:cstheme="majorBidi"/>
          <w:sz w:val="24"/>
          <w:szCs w:val="24"/>
        </w:rPr>
      </w:pPr>
    </w:p>
    <w:p w14:paraId="139B287A" w14:textId="2E06A2D2" w:rsidR="00D2130B" w:rsidRDefault="00D2130B" w:rsidP="00AE1769">
      <w:pPr>
        <w:pStyle w:val="Heading1"/>
        <w:spacing w:before="0" w:beforeAutospacing="0" w:after="0" w:afterAutospacing="0"/>
        <w:rPr>
          <w:rFonts w:asciiTheme="majorBidi" w:hAnsiTheme="majorBidi" w:cstheme="majorBidi"/>
          <w:sz w:val="24"/>
          <w:szCs w:val="24"/>
        </w:rPr>
      </w:pPr>
    </w:p>
    <w:p w14:paraId="4FA13113" w14:textId="13AC8DB5" w:rsidR="00D2130B" w:rsidRDefault="00D2130B" w:rsidP="00AE1769">
      <w:pPr>
        <w:pStyle w:val="Heading1"/>
        <w:spacing w:before="0" w:beforeAutospacing="0" w:after="0" w:afterAutospacing="0"/>
        <w:rPr>
          <w:rFonts w:asciiTheme="majorBidi" w:hAnsiTheme="majorBidi" w:cstheme="majorBidi"/>
          <w:sz w:val="24"/>
          <w:szCs w:val="24"/>
        </w:rPr>
      </w:pPr>
    </w:p>
    <w:p w14:paraId="5DC502DD" w14:textId="58F26768" w:rsidR="00D2130B" w:rsidRDefault="00D2130B" w:rsidP="00AE1769">
      <w:pPr>
        <w:pStyle w:val="Heading1"/>
        <w:spacing w:before="0" w:beforeAutospacing="0" w:after="0" w:afterAutospacing="0"/>
        <w:rPr>
          <w:rFonts w:asciiTheme="majorBidi" w:hAnsiTheme="majorBidi" w:cstheme="majorBidi"/>
          <w:sz w:val="24"/>
          <w:szCs w:val="24"/>
        </w:rPr>
      </w:pPr>
    </w:p>
    <w:p w14:paraId="6675DEBD" w14:textId="43B8F3DC" w:rsidR="00D2130B" w:rsidRDefault="00D2130B" w:rsidP="00AE1769">
      <w:pPr>
        <w:pStyle w:val="Heading1"/>
        <w:spacing w:before="0" w:beforeAutospacing="0" w:after="0" w:afterAutospacing="0"/>
        <w:rPr>
          <w:rFonts w:asciiTheme="majorBidi" w:hAnsiTheme="majorBidi" w:cstheme="majorBidi"/>
          <w:sz w:val="24"/>
          <w:szCs w:val="24"/>
        </w:rPr>
      </w:pPr>
    </w:p>
    <w:p w14:paraId="297008CE" w14:textId="06F05439" w:rsidR="00D2130B" w:rsidRDefault="00D2130B" w:rsidP="00AE1769">
      <w:pPr>
        <w:pStyle w:val="Heading1"/>
        <w:spacing w:before="0" w:beforeAutospacing="0" w:after="0" w:afterAutospacing="0"/>
        <w:rPr>
          <w:rFonts w:asciiTheme="majorBidi" w:hAnsiTheme="majorBidi" w:cstheme="majorBidi"/>
          <w:sz w:val="24"/>
          <w:szCs w:val="24"/>
        </w:rPr>
      </w:pPr>
    </w:p>
    <w:p w14:paraId="4CDBC94D" w14:textId="003B81C9" w:rsidR="00D2130B" w:rsidRDefault="00D2130B" w:rsidP="00AE1769">
      <w:pPr>
        <w:pStyle w:val="Heading1"/>
        <w:spacing w:before="0" w:beforeAutospacing="0" w:after="0" w:afterAutospacing="0"/>
        <w:rPr>
          <w:rFonts w:asciiTheme="majorBidi" w:hAnsiTheme="majorBidi" w:cstheme="majorBidi"/>
          <w:sz w:val="24"/>
          <w:szCs w:val="24"/>
        </w:rPr>
      </w:pPr>
    </w:p>
    <w:p w14:paraId="05EEAC21" w14:textId="745C2524" w:rsidR="00D2130B" w:rsidRDefault="00D2130B" w:rsidP="00AE1769">
      <w:pPr>
        <w:pStyle w:val="Heading1"/>
        <w:spacing w:before="0" w:beforeAutospacing="0" w:after="0" w:afterAutospacing="0"/>
        <w:rPr>
          <w:rFonts w:asciiTheme="majorBidi" w:hAnsiTheme="majorBidi" w:cstheme="majorBidi"/>
          <w:sz w:val="24"/>
          <w:szCs w:val="24"/>
        </w:rPr>
      </w:pPr>
    </w:p>
    <w:p w14:paraId="0E09DBE7" w14:textId="77777777" w:rsidR="00D2130B" w:rsidRDefault="00D2130B" w:rsidP="00AE1769">
      <w:pPr>
        <w:pStyle w:val="Heading1"/>
        <w:spacing w:before="0" w:beforeAutospacing="0" w:after="0" w:afterAutospacing="0"/>
        <w:rPr>
          <w:rFonts w:asciiTheme="majorBidi" w:hAnsiTheme="majorBidi" w:cstheme="majorBidi"/>
          <w:sz w:val="24"/>
          <w:szCs w:val="24"/>
        </w:rPr>
      </w:pPr>
    </w:p>
    <w:p w14:paraId="280991A3" w14:textId="101C82D0" w:rsidR="0091100B" w:rsidRDefault="009B7A4C" w:rsidP="00165512">
      <w:pPr>
        <w:pStyle w:val="Heading1"/>
        <w:numPr>
          <w:ilvl w:val="0"/>
          <w:numId w:val="1"/>
        </w:numPr>
        <w:spacing w:before="0" w:beforeAutospacing="0" w:after="0" w:afterAutospacing="0"/>
        <w:rPr>
          <w:rFonts w:asciiTheme="majorBidi" w:hAnsiTheme="majorBidi" w:cstheme="majorBidi"/>
          <w:sz w:val="28"/>
          <w:szCs w:val="28"/>
        </w:rPr>
      </w:pPr>
      <w:bookmarkStart w:id="239" w:name="_Toc28619175"/>
      <w:r w:rsidRPr="00226DBC">
        <w:rPr>
          <w:rFonts w:asciiTheme="majorBidi" w:hAnsiTheme="majorBidi" w:cstheme="majorBidi"/>
          <w:sz w:val="28"/>
          <w:szCs w:val="28"/>
        </w:rPr>
        <w:lastRenderedPageBreak/>
        <w:t>EFFECT OF CAO/AL</w:t>
      </w:r>
      <w:r w:rsidRPr="00226DBC">
        <w:rPr>
          <w:rFonts w:asciiTheme="majorBidi" w:hAnsiTheme="majorBidi" w:cstheme="majorBidi"/>
          <w:sz w:val="28"/>
          <w:szCs w:val="28"/>
          <w:vertAlign w:val="subscript"/>
        </w:rPr>
        <w:t>2</w:t>
      </w:r>
      <w:r w:rsidRPr="00226DBC">
        <w:rPr>
          <w:rFonts w:asciiTheme="majorBidi" w:hAnsiTheme="majorBidi" w:cstheme="majorBidi"/>
          <w:sz w:val="28"/>
          <w:szCs w:val="28"/>
        </w:rPr>
        <w:t>O</w:t>
      </w:r>
      <w:r w:rsidRPr="00226DBC">
        <w:rPr>
          <w:rFonts w:asciiTheme="majorBidi" w:hAnsiTheme="majorBidi" w:cstheme="majorBidi"/>
          <w:sz w:val="28"/>
          <w:szCs w:val="28"/>
          <w:vertAlign w:val="subscript"/>
        </w:rPr>
        <w:t>3</w:t>
      </w:r>
      <w:r w:rsidRPr="00226DBC">
        <w:rPr>
          <w:rFonts w:asciiTheme="majorBidi" w:hAnsiTheme="majorBidi" w:cstheme="majorBidi"/>
          <w:sz w:val="28"/>
          <w:szCs w:val="28"/>
        </w:rPr>
        <w:t xml:space="preserve"> RATIO ON PHYSICAL PROPERTIES OF CAO-AL</w:t>
      </w:r>
      <w:r w:rsidRPr="00226DBC">
        <w:rPr>
          <w:rFonts w:asciiTheme="majorBidi" w:hAnsiTheme="majorBidi" w:cstheme="majorBidi"/>
          <w:sz w:val="28"/>
          <w:szCs w:val="28"/>
          <w:vertAlign w:val="subscript"/>
        </w:rPr>
        <w:t>2</w:t>
      </w:r>
      <w:r w:rsidRPr="00226DBC">
        <w:rPr>
          <w:rFonts w:asciiTheme="majorBidi" w:hAnsiTheme="majorBidi" w:cstheme="majorBidi"/>
          <w:sz w:val="28"/>
          <w:szCs w:val="28"/>
        </w:rPr>
        <w:t>O</w:t>
      </w:r>
      <w:r w:rsidRPr="00226DBC">
        <w:rPr>
          <w:rFonts w:asciiTheme="majorBidi" w:hAnsiTheme="majorBidi" w:cstheme="majorBidi"/>
          <w:sz w:val="28"/>
          <w:szCs w:val="28"/>
          <w:vertAlign w:val="subscript"/>
        </w:rPr>
        <w:t>3</w:t>
      </w:r>
      <w:r w:rsidRPr="00226DBC">
        <w:rPr>
          <w:rFonts w:asciiTheme="majorBidi" w:hAnsiTheme="majorBidi" w:cstheme="majorBidi"/>
          <w:sz w:val="28"/>
          <w:szCs w:val="28"/>
        </w:rPr>
        <w:t xml:space="preserve"> BASED MOULD </w:t>
      </w:r>
      <w:bookmarkEnd w:id="238"/>
      <w:r w:rsidRPr="00226DBC">
        <w:rPr>
          <w:rFonts w:asciiTheme="majorBidi" w:hAnsiTheme="majorBidi" w:cstheme="majorBidi"/>
          <w:sz w:val="28"/>
          <w:szCs w:val="28"/>
        </w:rPr>
        <w:t>POWDERS</w:t>
      </w:r>
      <w:bookmarkEnd w:id="239"/>
    </w:p>
    <w:p w14:paraId="117D546D" w14:textId="77777777" w:rsidR="00165512" w:rsidRPr="00226DBC" w:rsidRDefault="00165512" w:rsidP="00165512">
      <w:pPr>
        <w:pStyle w:val="Heading1"/>
        <w:spacing w:before="0" w:beforeAutospacing="0" w:after="0" w:afterAutospacing="0"/>
        <w:ind w:left="720"/>
        <w:rPr>
          <w:rFonts w:asciiTheme="majorBidi" w:hAnsiTheme="majorBidi" w:cstheme="majorBidi"/>
          <w:sz w:val="28"/>
          <w:szCs w:val="28"/>
        </w:rPr>
      </w:pPr>
    </w:p>
    <w:p w14:paraId="1224DF9A" w14:textId="5EE3D6C1" w:rsidR="0091100B" w:rsidRPr="00226DBC" w:rsidRDefault="00377459" w:rsidP="00AE1769">
      <w:pPr>
        <w:pStyle w:val="Heading2"/>
        <w:spacing w:before="0" w:line="360" w:lineRule="auto"/>
        <w:rPr>
          <w:rFonts w:asciiTheme="majorBidi" w:hAnsiTheme="majorBidi"/>
          <w:sz w:val="28"/>
          <w:szCs w:val="24"/>
        </w:rPr>
      </w:pPr>
      <w:bookmarkStart w:id="240" w:name="_Toc500757952"/>
      <w:bookmarkStart w:id="241" w:name="_Toc28619176"/>
      <w:r w:rsidRPr="00226DBC">
        <w:rPr>
          <w:rFonts w:asciiTheme="majorBidi" w:hAnsiTheme="majorBidi"/>
          <w:sz w:val="28"/>
          <w:szCs w:val="24"/>
        </w:rPr>
        <w:t>4.</w:t>
      </w:r>
      <w:r w:rsidR="005B3172" w:rsidRPr="00226DBC">
        <w:rPr>
          <w:rFonts w:asciiTheme="majorBidi" w:hAnsiTheme="majorBidi"/>
          <w:sz w:val="28"/>
          <w:szCs w:val="24"/>
        </w:rPr>
        <w:t>1. Materials</w:t>
      </w:r>
      <w:bookmarkEnd w:id="240"/>
      <w:bookmarkEnd w:id="241"/>
    </w:p>
    <w:p w14:paraId="2BA2D211" w14:textId="77777777" w:rsidR="005B3172" w:rsidRPr="005B3172" w:rsidRDefault="005B3172" w:rsidP="00AE1769">
      <w:pPr>
        <w:rPr>
          <w:lang w:eastAsia="zh-CN"/>
        </w:rPr>
      </w:pPr>
    </w:p>
    <w:p w14:paraId="206195B8" w14:textId="29E55D09" w:rsidR="0091100B" w:rsidRDefault="0091100B" w:rsidP="00AE1769">
      <w:pPr>
        <w:rPr>
          <w:rFonts w:asciiTheme="majorBidi" w:hAnsiTheme="majorBidi" w:cstheme="majorBidi"/>
          <w:szCs w:val="24"/>
        </w:rPr>
      </w:pPr>
      <w:r w:rsidRPr="005B3172">
        <w:rPr>
          <w:rFonts w:asciiTheme="majorBidi" w:hAnsiTheme="majorBidi" w:cstheme="majorBidi"/>
          <w:szCs w:val="24"/>
        </w:rPr>
        <w:t xml:space="preserve">Five different types of mould powder were produced in order to analyse the effect of </w:t>
      </w:r>
      <w:proofErr w:type="spellStart"/>
      <w:r w:rsidRPr="005B3172">
        <w:rPr>
          <w:rFonts w:asciiTheme="majorBidi" w:hAnsiTheme="majorBidi" w:cstheme="majorBidi"/>
          <w:szCs w:val="24"/>
        </w:rPr>
        <w:t>CaO</w:t>
      </w:r>
      <w:proofErr w:type="spellEnd"/>
      <w:r w:rsidRPr="005B3172">
        <w:rPr>
          <w:rFonts w:asciiTheme="majorBidi" w:hAnsiTheme="majorBidi" w:cstheme="majorBidi"/>
          <w:szCs w:val="24"/>
        </w:rPr>
        <w:t>/Al</w:t>
      </w:r>
      <w:r w:rsidRPr="005B3172">
        <w:rPr>
          <w:rFonts w:asciiTheme="majorBidi" w:hAnsiTheme="majorBidi" w:cstheme="majorBidi"/>
          <w:szCs w:val="24"/>
          <w:vertAlign w:val="subscript"/>
        </w:rPr>
        <w:t>2</w:t>
      </w:r>
      <w:r w:rsidRPr="005B3172">
        <w:rPr>
          <w:rFonts w:asciiTheme="majorBidi" w:hAnsiTheme="majorBidi" w:cstheme="majorBidi"/>
          <w:szCs w:val="24"/>
        </w:rPr>
        <w:t>O</w:t>
      </w:r>
      <w:r w:rsidRPr="005B3172">
        <w:rPr>
          <w:rFonts w:asciiTheme="majorBidi" w:hAnsiTheme="majorBidi" w:cstheme="majorBidi"/>
          <w:szCs w:val="24"/>
          <w:vertAlign w:val="subscript"/>
        </w:rPr>
        <w:t>3</w:t>
      </w:r>
      <w:r w:rsidRPr="005B3172">
        <w:rPr>
          <w:rFonts w:asciiTheme="majorBidi" w:hAnsiTheme="majorBidi" w:cstheme="majorBidi"/>
          <w:szCs w:val="24"/>
        </w:rPr>
        <w:t xml:space="preserve"> ratio (C/A ratio) on thermo-physical properties of lime-alumina based mould powder. Their chemical compositions were chosen considering variation in </w:t>
      </w:r>
      <w:proofErr w:type="spellStart"/>
      <w:r w:rsidRPr="005B3172">
        <w:rPr>
          <w:rFonts w:asciiTheme="majorBidi" w:hAnsiTheme="majorBidi" w:cstheme="majorBidi"/>
          <w:szCs w:val="24"/>
        </w:rPr>
        <w:t>CaO</w:t>
      </w:r>
      <w:proofErr w:type="spellEnd"/>
      <w:r w:rsidRPr="005B3172">
        <w:rPr>
          <w:rFonts w:asciiTheme="majorBidi" w:hAnsiTheme="majorBidi" w:cstheme="majorBidi"/>
          <w:szCs w:val="24"/>
        </w:rPr>
        <w:t>/Al</w:t>
      </w:r>
      <w:r w:rsidRPr="005B3172">
        <w:rPr>
          <w:rFonts w:asciiTheme="majorBidi" w:hAnsiTheme="majorBidi" w:cstheme="majorBidi"/>
          <w:szCs w:val="24"/>
          <w:vertAlign w:val="subscript"/>
        </w:rPr>
        <w:t>2</w:t>
      </w:r>
      <w:r w:rsidRPr="005B3172">
        <w:rPr>
          <w:rFonts w:asciiTheme="majorBidi" w:hAnsiTheme="majorBidi" w:cstheme="majorBidi"/>
          <w:szCs w:val="24"/>
        </w:rPr>
        <w:t>O</w:t>
      </w:r>
      <w:r w:rsidRPr="005B3172">
        <w:rPr>
          <w:rFonts w:asciiTheme="majorBidi" w:hAnsiTheme="majorBidi" w:cstheme="majorBidi"/>
          <w:szCs w:val="24"/>
          <w:vertAlign w:val="subscript"/>
        </w:rPr>
        <w:t>3</w:t>
      </w:r>
      <w:r w:rsidRPr="005B3172">
        <w:rPr>
          <w:rFonts w:asciiTheme="majorBidi" w:hAnsiTheme="majorBidi" w:cstheme="majorBidi"/>
          <w:szCs w:val="24"/>
        </w:rPr>
        <w:t xml:space="preserve"> ratio and are given in</w:t>
      </w:r>
      <w:r w:rsidR="00C17CFD">
        <w:rPr>
          <w:rFonts w:asciiTheme="majorBidi" w:hAnsiTheme="majorBidi" w:cstheme="majorBidi"/>
          <w:szCs w:val="24"/>
        </w:rPr>
        <w:t xml:space="preserve"> </w:t>
      </w:r>
      <w:r w:rsidR="00C17CFD">
        <w:rPr>
          <w:rFonts w:asciiTheme="majorBidi" w:hAnsiTheme="majorBidi" w:cstheme="majorBidi"/>
          <w:szCs w:val="24"/>
        </w:rPr>
        <w:fldChar w:fldCharType="begin"/>
      </w:r>
      <w:r w:rsidR="00C17CFD">
        <w:rPr>
          <w:rFonts w:asciiTheme="majorBidi" w:hAnsiTheme="majorBidi" w:cstheme="majorBidi"/>
          <w:szCs w:val="24"/>
        </w:rPr>
        <w:instrText xml:space="preserve"> REF _Ref505297038 \h </w:instrText>
      </w:r>
      <w:r w:rsidR="00C17CFD">
        <w:rPr>
          <w:rFonts w:asciiTheme="majorBidi" w:hAnsiTheme="majorBidi" w:cstheme="majorBidi"/>
          <w:szCs w:val="24"/>
        </w:rPr>
      </w:r>
      <w:r w:rsidR="00C17CFD">
        <w:rPr>
          <w:rFonts w:asciiTheme="majorBidi" w:hAnsiTheme="majorBidi" w:cstheme="majorBidi"/>
          <w:szCs w:val="24"/>
        </w:rPr>
        <w:fldChar w:fldCharType="separate"/>
      </w:r>
      <w:r w:rsidR="00FA301A" w:rsidRPr="004F63F9">
        <w:rPr>
          <w:b/>
          <w:bCs/>
        </w:rPr>
        <w:t xml:space="preserve">Table </w:t>
      </w:r>
      <w:r w:rsidR="00FA301A">
        <w:rPr>
          <w:b/>
          <w:bCs/>
          <w:noProof/>
        </w:rPr>
        <w:t>13</w:t>
      </w:r>
      <w:r w:rsidR="00C17CFD">
        <w:rPr>
          <w:rFonts w:asciiTheme="majorBidi" w:hAnsiTheme="majorBidi" w:cstheme="majorBidi"/>
          <w:szCs w:val="24"/>
        </w:rPr>
        <w:fldChar w:fldCharType="end"/>
      </w:r>
      <w:r w:rsidRPr="00BE3642">
        <w:rPr>
          <w:rFonts w:asciiTheme="majorBidi" w:hAnsiTheme="majorBidi" w:cstheme="majorBidi"/>
          <w:szCs w:val="24"/>
        </w:rPr>
        <w:t>.</w:t>
      </w:r>
      <w:r w:rsidRPr="005B3172">
        <w:rPr>
          <w:rFonts w:asciiTheme="majorBidi" w:hAnsiTheme="majorBidi" w:cstheme="majorBidi"/>
          <w:szCs w:val="24"/>
        </w:rPr>
        <w:t xml:space="preserve"> These lime-alumina based mould powders included five compositions were the </w:t>
      </w:r>
      <w:proofErr w:type="spellStart"/>
      <w:r w:rsidRPr="005B3172">
        <w:rPr>
          <w:rFonts w:asciiTheme="majorBidi" w:hAnsiTheme="majorBidi" w:cstheme="majorBidi"/>
          <w:szCs w:val="24"/>
        </w:rPr>
        <w:t>CaO</w:t>
      </w:r>
      <w:proofErr w:type="spellEnd"/>
      <w:r w:rsidRPr="005B3172">
        <w:rPr>
          <w:rFonts w:asciiTheme="majorBidi" w:hAnsiTheme="majorBidi" w:cstheme="majorBidi"/>
          <w:szCs w:val="24"/>
        </w:rPr>
        <w:t>/Al</w:t>
      </w:r>
      <w:r w:rsidRPr="005B3172">
        <w:rPr>
          <w:rFonts w:asciiTheme="majorBidi" w:hAnsiTheme="majorBidi" w:cstheme="majorBidi"/>
          <w:szCs w:val="24"/>
          <w:vertAlign w:val="subscript"/>
        </w:rPr>
        <w:t>2</w:t>
      </w:r>
      <w:r w:rsidRPr="005B3172">
        <w:rPr>
          <w:rFonts w:asciiTheme="majorBidi" w:hAnsiTheme="majorBidi" w:cstheme="majorBidi"/>
          <w:szCs w:val="24"/>
        </w:rPr>
        <w:t>O</w:t>
      </w:r>
      <w:r w:rsidRPr="005B3172">
        <w:rPr>
          <w:rFonts w:asciiTheme="majorBidi" w:hAnsiTheme="majorBidi" w:cstheme="majorBidi"/>
          <w:szCs w:val="24"/>
          <w:vertAlign w:val="subscript"/>
        </w:rPr>
        <w:t>3</w:t>
      </w:r>
      <w:r w:rsidRPr="005B3172">
        <w:rPr>
          <w:rFonts w:asciiTheme="majorBidi" w:hAnsiTheme="majorBidi" w:cstheme="majorBidi"/>
          <w:szCs w:val="24"/>
        </w:rPr>
        <w:t xml:space="preserve"> ratio ranges from 1 to</w:t>
      </w:r>
      <w:r w:rsidR="00C35875">
        <w:rPr>
          <w:rFonts w:asciiTheme="majorBidi" w:hAnsiTheme="majorBidi" w:cstheme="majorBidi"/>
          <w:szCs w:val="24"/>
        </w:rPr>
        <w:t xml:space="preserve"> </w:t>
      </w:r>
      <w:r w:rsidRPr="005B3172">
        <w:rPr>
          <w:rFonts w:asciiTheme="majorBidi" w:hAnsiTheme="majorBidi" w:cstheme="majorBidi"/>
          <w:szCs w:val="24"/>
        </w:rPr>
        <w:t>3. Constant amounts of 5 %wt. Li</w:t>
      </w:r>
      <w:r w:rsidRPr="005B3172">
        <w:rPr>
          <w:rFonts w:asciiTheme="majorBidi" w:hAnsiTheme="majorBidi" w:cstheme="majorBidi"/>
          <w:szCs w:val="24"/>
          <w:vertAlign w:val="subscript"/>
        </w:rPr>
        <w:t>2</w:t>
      </w:r>
      <w:r w:rsidRPr="005B3172">
        <w:rPr>
          <w:rFonts w:asciiTheme="majorBidi" w:hAnsiTheme="majorBidi" w:cstheme="majorBidi"/>
          <w:szCs w:val="24"/>
        </w:rPr>
        <w:t>O,10 %wt. Na</w:t>
      </w:r>
      <w:r w:rsidRPr="005B3172">
        <w:rPr>
          <w:rFonts w:asciiTheme="majorBidi" w:hAnsiTheme="majorBidi" w:cstheme="majorBidi"/>
          <w:szCs w:val="24"/>
          <w:vertAlign w:val="subscript"/>
        </w:rPr>
        <w:t>2</w:t>
      </w:r>
      <w:r w:rsidRPr="005B3172">
        <w:rPr>
          <w:rFonts w:asciiTheme="majorBidi" w:hAnsiTheme="majorBidi" w:cstheme="majorBidi"/>
          <w:szCs w:val="24"/>
        </w:rPr>
        <w:t>O and 15 %wt. B</w:t>
      </w:r>
      <w:r w:rsidRPr="005B3172">
        <w:rPr>
          <w:rFonts w:asciiTheme="majorBidi" w:hAnsiTheme="majorBidi" w:cstheme="majorBidi"/>
          <w:szCs w:val="24"/>
          <w:vertAlign w:val="subscript"/>
        </w:rPr>
        <w:t>2</w:t>
      </w:r>
      <w:r w:rsidRPr="005B3172">
        <w:rPr>
          <w:rFonts w:asciiTheme="majorBidi" w:hAnsiTheme="majorBidi" w:cstheme="majorBidi"/>
          <w:szCs w:val="24"/>
        </w:rPr>
        <w:t>O</w:t>
      </w:r>
      <w:r w:rsidRPr="005B3172">
        <w:rPr>
          <w:rFonts w:asciiTheme="majorBidi" w:hAnsiTheme="majorBidi" w:cstheme="majorBidi"/>
          <w:szCs w:val="24"/>
          <w:vertAlign w:val="subscript"/>
        </w:rPr>
        <w:t>3</w:t>
      </w:r>
      <w:r w:rsidR="005B3172">
        <w:rPr>
          <w:rFonts w:asciiTheme="majorBidi" w:hAnsiTheme="majorBidi" w:cstheme="majorBidi"/>
          <w:szCs w:val="24"/>
        </w:rPr>
        <w:t xml:space="preserve"> were used in all samples.</w:t>
      </w:r>
    </w:p>
    <w:p w14:paraId="2DBAADEB" w14:textId="77777777" w:rsidR="00393083" w:rsidRPr="00BE3642" w:rsidRDefault="00393083" w:rsidP="00AE1769">
      <w:pPr>
        <w:rPr>
          <w:rFonts w:asciiTheme="majorBidi" w:hAnsiTheme="majorBidi" w:cstheme="majorBidi"/>
          <w:szCs w:val="24"/>
        </w:rPr>
      </w:pPr>
    </w:p>
    <w:p w14:paraId="5AB96884" w14:textId="097E499C" w:rsidR="00BE3642" w:rsidRDefault="00BE3642" w:rsidP="00323892">
      <w:pPr>
        <w:pStyle w:val="Caption"/>
        <w:jc w:val="center"/>
      </w:pPr>
      <w:bookmarkStart w:id="242" w:name="_Ref505297038"/>
      <w:bookmarkStart w:id="243" w:name="_Toc28619289"/>
      <w:r w:rsidRPr="004F63F9">
        <w:rPr>
          <w:b/>
          <w:bCs/>
        </w:rPr>
        <w:t xml:space="preserve">Table </w:t>
      </w:r>
      <w:r w:rsidRPr="004F63F9">
        <w:rPr>
          <w:b/>
          <w:bCs/>
        </w:rPr>
        <w:fldChar w:fldCharType="begin"/>
      </w:r>
      <w:r w:rsidRPr="004F63F9">
        <w:rPr>
          <w:b/>
          <w:bCs/>
        </w:rPr>
        <w:instrText xml:space="preserve"> SEQ Table \* ARABIC </w:instrText>
      </w:r>
      <w:r w:rsidRPr="004F63F9">
        <w:rPr>
          <w:b/>
          <w:bCs/>
        </w:rPr>
        <w:fldChar w:fldCharType="separate"/>
      </w:r>
      <w:r w:rsidR="00FA301A">
        <w:rPr>
          <w:b/>
          <w:bCs/>
          <w:noProof/>
        </w:rPr>
        <w:t>13</w:t>
      </w:r>
      <w:r w:rsidRPr="004F63F9">
        <w:rPr>
          <w:b/>
          <w:bCs/>
        </w:rPr>
        <w:fldChar w:fldCharType="end"/>
      </w:r>
      <w:bookmarkEnd w:id="242"/>
      <w:r w:rsidRPr="004F63F9">
        <w:t xml:space="preserve"> Chemical co</w:t>
      </w:r>
      <w:r w:rsidR="001D644E" w:rsidRPr="004F63F9">
        <w:t xml:space="preserve">mposition of C-series mould powders </w:t>
      </w:r>
      <w:r w:rsidRPr="004F63F9">
        <w:t>(in weight percent)</w:t>
      </w:r>
      <w:bookmarkEnd w:id="243"/>
    </w:p>
    <w:p w14:paraId="12D8BC56" w14:textId="77777777" w:rsidR="00E732C2" w:rsidRPr="00E732C2" w:rsidRDefault="00E732C2" w:rsidP="00E732C2">
      <w:pPr>
        <w:rPr>
          <w:lang w:eastAsia="zh-CN"/>
        </w:rPr>
      </w:pPr>
    </w:p>
    <w:tbl>
      <w:tblPr>
        <w:tblStyle w:val="KlavuzTablo5Koyu-Vurgu32"/>
        <w:tblpPr w:leftFromText="180" w:rightFromText="180" w:vertAnchor="text" w:tblpXSpec="center" w:tblpY="1"/>
        <w:tblW w:w="9467" w:type="dxa"/>
        <w:tblLayout w:type="fixed"/>
        <w:tblLook w:val="04A0" w:firstRow="1" w:lastRow="0" w:firstColumn="1" w:lastColumn="0" w:noHBand="0" w:noVBand="1"/>
      </w:tblPr>
      <w:tblGrid>
        <w:gridCol w:w="1090"/>
        <w:gridCol w:w="1368"/>
        <w:gridCol w:w="1092"/>
        <w:gridCol w:w="1184"/>
        <w:gridCol w:w="1183"/>
        <w:gridCol w:w="1183"/>
        <w:gridCol w:w="1183"/>
        <w:gridCol w:w="1184"/>
      </w:tblGrid>
      <w:tr w:rsidR="0061257D" w:rsidRPr="005B3172" w14:paraId="0459DFCE" w14:textId="77777777" w:rsidTr="0061257D">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090" w:type="dxa"/>
            <w:hideMark/>
          </w:tcPr>
          <w:p w14:paraId="15EB8465" w14:textId="77777777" w:rsidR="0091100B" w:rsidRPr="005B3172" w:rsidRDefault="0091100B" w:rsidP="00323892">
            <w:pPr>
              <w:jc w:val="center"/>
              <w:rPr>
                <w:rFonts w:asciiTheme="majorBidi" w:hAnsiTheme="majorBidi" w:cstheme="majorBidi"/>
                <w:b w:val="0"/>
              </w:rPr>
            </w:pPr>
            <w:r w:rsidRPr="005B3172">
              <w:rPr>
                <w:rFonts w:asciiTheme="majorBidi" w:hAnsiTheme="majorBidi" w:cstheme="majorBidi"/>
              </w:rPr>
              <w:t>Powder</w:t>
            </w:r>
          </w:p>
        </w:tc>
        <w:tc>
          <w:tcPr>
            <w:tcW w:w="1368" w:type="dxa"/>
            <w:hideMark/>
          </w:tcPr>
          <w:p w14:paraId="0742D483" w14:textId="57160186" w:rsidR="0091100B" w:rsidRPr="005B3172" w:rsidRDefault="00C35875" w:rsidP="00323892">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rPr>
            </w:pPr>
            <w:proofErr w:type="spellStart"/>
            <w:r>
              <w:rPr>
                <w:rFonts w:asciiTheme="majorBidi" w:hAnsiTheme="majorBidi" w:cstheme="majorBidi"/>
              </w:rPr>
              <w:t>CaO</w:t>
            </w:r>
            <w:proofErr w:type="spellEnd"/>
            <w:r w:rsidR="0091100B" w:rsidRPr="005B3172">
              <w:rPr>
                <w:rFonts w:asciiTheme="majorBidi" w:hAnsiTheme="majorBidi" w:cstheme="majorBidi"/>
              </w:rPr>
              <w:t>/Al</w:t>
            </w:r>
            <w:r w:rsidR="0091100B" w:rsidRPr="005B3172">
              <w:rPr>
                <w:rFonts w:asciiTheme="majorBidi" w:hAnsiTheme="majorBidi" w:cstheme="majorBidi"/>
                <w:vertAlign w:val="subscript"/>
              </w:rPr>
              <w:t>2</w:t>
            </w:r>
            <w:r>
              <w:rPr>
                <w:rFonts w:asciiTheme="majorBidi" w:hAnsiTheme="majorBidi" w:cstheme="majorBidi"/>
              </w:rPr>
              <w:t>O</w:t>
            </w:r>
            <w:r w:rsidR="0091100B" w:rsidRPr="005B3172">
              <w:rPr>
                <w:rFonts w:asciiTheme="majorBidi" w:hAnsiTheme="majorBidi" w:cstheme="majorBidi"/>
                <w:vertAlign w:val="subscript"/>
              </w:rPr>
              <w:t>3</w:t>
            </w:r>
          </w:p>
        </w:tc>
        <w:tc>
          <w:tcPr>
            <w:tcW w:w="1092" w:type="dxa"/>
            <w:hideMark/>
          </w:tcPr>
          <w:p w14:paraId="29DF5373" w14:textId="77777777" w:rsidR="0091100B" w:rsidRPr="005B3172" w:rsidRDefault="0091100B" w:rsidP="00323892">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vertAlign w:val="subscript"/>
              </w:rPr>
            </w:pPr>
            <w:r w:rsidRPr="005B3172">
              <w:rPr>
                <w:rFonts w:asciiTheme="majorBidi" w:hAnsiTheme="majorBidi" w:cstheme="majorBidi"/>
              </w:rPr>
              <w:t>SiO</w:t>
            </w:r>
            <w:r w:rsidRPr="005B3172">
              <w:rPr>
                <w:rFonts w:asciiTheme="majorBidi" w:hAnsiTheme="majorBidi" w:cstheme="majorBidi"/>
                <w:vertAlign w:val="subscript"/>
              </w:rPr>
              <w:t>2</w:t>
            </w:r>
          </w:p>
        </w:tc>
        <w:tc>
          <w:tcPr>
            <w:tcW w:w="1184" w:type="dxa"/>
            <w:hideMark/>
          </w:tcPr>
          <w:p w14:paraId="77911C8B" w14:textId="77777777" w:rsidR="0091100B" w:rsidRPr="005B3172" w:rsidRDefault="0091100B" w:rsidP="00323892">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rPr>
            </w:pPr>
            <w:proofErr w:type="spellStart"/>
            <w:r w:rsidRPr="005B3172">
              <w:rPr>
                <w:rFonts w:asciiTheme="majorBidi" w:hAnsiTheme="majorBidi" w:cstheme="majorBidi"/>
              </w:rPr>
              <w:t>CaO</w:t>
            </w:r>
            <w:proofErr w:type="spellEnd"/>
          </w:p>
        </w:tc>
        <w:tc>
          <w:tcPr>
            <w:tcW w:w="1183" w:type="dxa"/>
            <w:hideMark/>
          </w:tcPr>
          <w:p w14:paraId="1501026D" w14:textId="77777777" w:rsidR="0091100B" w:rsidRPr="005B3172" w:rsidRDefault="0091100B" w:rsidP="00323892">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rPr>
            </w:pPr>
            <w:r w:rsidRPr="005B3172">
              <w:rPr>
                <w:rFonts w:asciiTheme="majorBidi" w:hAnsiTheme="majorBidi" w:cstheme="majorBidi"/>
              </w:rPr>
              <w:t>Al</w:t>
            </w:r>
            <w:r w:rsidRPr="005B3172">
              <w:rPr>
                <w:rFonts w:asciiTheme="majorBidi" w:hAnsiTheme="majorBidi" w:cstheme="majorBidi"/>
                <w:vertAlign w:val="subscript"/>
              </w:rPr>
              <w:t>2</w:t>
            </w:r>
            <w:r w:rsidRPr="005B3172">
              <w:rPr>
                <w:rFonts w:asciiTheme="majorBidi" w:hAnsiTheme="majorBidi" w:cstheme="majorBidi"/>
              </w:rPr>
              <w:t>O</w:t>
            </w:r>
            <w:r w:rsidRPr="005B3172">
              <w:rPr>
                <w:rFonts w:asciiTheme="majorBidi" w:hAnsiTheme="majorBidi" w:cstheme="majorBidi"/>
                <w:vertAlign w:val="subscript"/>
              </w:rPr>
              <w:t>3</w:t>
            </w:r>
          </w:p>
        </w:tc>
        <w:tc>
          <w:tcPr>
            <w:tcW w:w="1183" w:type="dxa"/>
            <w:hideMark/>
          </w:tcPr>
          <w:p w14:paraId="62C6C1DF" w14:textId="77777777" w:rsidR="0091100B" w:rsidRPr="005B3172" w:rsidRDefault="0091100B" w:rsidP="00323892">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rPr>
            </w:pPr>
            <w:r w:rsidRPr="005B3172">
              <w:rPr>
                <w:rFonts w:asciiTheme="majorBidi" w:hAnsiTheme="majorBidi" w:cstheme="majorBidi"/>
              </w:rPr>
              <w:t>Li</w:t>
            </w:r>
            <w:r w:rsidRPr="005B3172">
              <w:rPr>
                <w:rFonts w:asciiTheme="majorBidi" w:hAnsiTheme="majorBidi" w:cstheme="majorBidi"/>
                <w:vertAlign w:val="subscript"/>
              </w:rPr>
              <w:t>2</w:t>
            </w:r>
            <w:r w:rsidRPr="005B3172">
              <w:rPr>
                <w:rFonts w:asciiTheme="majorBidi" w:hAnsiTheme="majorBidi" w:cstheme="majorBidi"/>
              </w:rPr>
              <w:t>O</w:t>
            </w:r>
          </w:p>
        </w:tc>
        <w:tc>
          <w:tcPr>
            <w:tcW w:w="1183" w:type="dxa"/>
            <w:hideMark/>
          </w:tcPr>
          <w:p w14:paraId="7E0883A4" w14:textId="77777777" w:rsidR="0091100B" w:rsidRPr="005B3172" w:rsidRDefault="0091100B" w:rsidP="00323892">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rPr>
            </w:pPr>
            <w:r w:rsidRPr="005B3172">
              <w:rPr>
                <w:rFonts w:asciiTheme="majorBidi" w:hAnsiTheme="majorBidi" w:cstheme="majorBidi"/>
              </w:rPr>
              <w:t>Na</w:t>
            </w:r>
            <w:r w:rsidRPr="005B3172">
              <w:rPr>
                <w:rFonts w:asciiTheme="majorBidi" w:hAnsiTheme="majorBidi" w:cstheme="majorBidi"/>
                <w:vertAlign w:val="subscript"/>
              </w:rPr>
              <w:t>2</w:t>
            </w:r>
            <w:r w:rsidRPr="005B3172">
              <w:rPr>
                <w:rFonts w:asciiTheme="majorBidi" w:hAnsiTheme="majorBidi" w:cstheme="majorBidi"/>
              </w:rPr>
              <w:t>O</w:t>
            </w:r>
          </w:p>
        </w:tc>
        <w:tc>
          <w:tcPr>
            <w:tcW w:w="1184" w:type="dxa"/>
            <w:hideMark/>
          </w:tcPr>
          <w:p w14:paraId="27AF1F8B" w14:textId="77777777" w:rsidR="0091100B" w:rsidRPr="005B3172" w:rsidRDefault="0091100B" w:rsidP="00323892">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rPr>
            </w:pPr>
            <w:r w:rsidRPr="005B3172">
              <w:rPr>
                <w:rFonts w:asciiTheme="majorBidi" w:hAnsiTheme="majorBidi" w:cstheme="majorBidi"/>
              </w:rPr>
              <w:t>B</w:t>
            </w:r>
            <w:r w:rsidRPr="005B3172">
              <w:rPr>
                <w:rFonts w:asciiTheme="majorBidi" w:hAnsiTheme="majorBidi" w:cstheme="majorBidi"/>
                <w:vertAlign w:val="subscript"/>
              </w:rPr>
              <w:t>2</w:t>
            </w:r>
            <w:r w:rsidRPr="005B3172">
              <w:rPr>
                <w:rFonts w:asciiTheme="majorBidi" w:hAnsiTheme="majorBidi" w:cstheme="majorBidi"/>
              </w:rPr>
              <w:t>O</w:t>
            </w:r>
            <w:r w:rsidRPr="005B3172">
              <w:rPr>
                <w:rFonts w:asciiTheme="majorBidi" w:hAnsiTheme="majorBidi" w:cstheme="majorBidi"/>
                <w:vertAlign w:val="subscript"/>
              </w:rPr>
              <w:t>3</w:t>
            </w:r>
          </w:p>
        </w:tc>
      </w:tr>
      <w:tr w:rsidR="0061257D" w:rsidRPr="005B3172" w14:paraId="739D546B" w14:textId="77777777" w:rsidTr="0061257D">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090" w:type="dxa"/>
            <w:hideMark/>
          </w:tcPr>
          <w:p w14:paraId="06EBA02E" w14:textId="77777777" w:rsidR="0091100B" w:rsidRPr="005B3172" w:rsidRDefault="0091100B" w:rsidP="00323892">
            <w:pPr>
              <w:jc w:val="center"/>
              <w:rPr>
                <w:rFonts w:asciiTheme="majorBidi" w:hAnsiTheme="majorBidi" w:cstheme="majorBidi"/>
              </w:rPr>
            </w:pPr>
            <w:r w:rsidRPr="005B3172">
              <w:rPr>
                <w:rFonts w:asciiTheme="majorBidi" w:hAnsiTheme="majorBidi" w:cstheme="majorBidi"/>
              </w:rPr>
              <w:t>C1</w:t>
            </w:r>
          </w:p>
        </w:tc>
        <w:tc>
          <w:tcPr>
            <w:tcW w:w="1368" w:type="dxa"/>
          </w:tcPr>
          <w:p w14:paraId="186CBCFC" w14:textId="77777777" w:rsidR="0091100B" w:rsidRPr="005B3172" w:rsidRDefault="0091100B" w:rsidP="0032389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B3172">
              <w:rPr>
                <w:rFonts w:asciiTheme="majorBidi" w:hAnsiTheme="majorBidi" w:cstheme="majorBidi"/>
              </w:rPr>
              <w:t>1</w:t>
            </w:r>
          </w:p>
        </w:tc>
        <w:tc>
          <w:tcPr>
            <w:tcW w:w="1092" w:type="dxa"/>
          </w:tcPr>
          <w:p w14:paraId="1E9AD2D6" w14:textId="77777777" w:rsidR="0091100B" w:rsidRPr="005B3172" w:rsidRDefault="0091100B" w:rsidP="0032389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B3172">
              <w:rPr>
                <w:rFonts w:asciiTheme="majorBidi" w:hAnsiTheme="majorBidi" w:cstheme="majorBidi"/>
              </w:rPr>
              <w:t>10</w:t>
            </w:r>
          </w:p>
        </w:tc>
        <w:tc>
          <w:tcPr>
            <w:tcW w:w="1184" w:type="dxa"/>
          </w:tcPr>
          <w:p w14:paraId="34971391" w14:textId="77777777" w:rsidR="0091100B" w:rsidRPr="005B3172" w:rsidRDefault="0091100B" w:rsidP="0032389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B3172">
              <w:rPr>
                <w:rFonts w:asciiTheme="majorBidi" w:hAnsiTheme="majorBidi" w:cstheme="majorBidi"/>
              </w:rPr>
              <w:t>30</w:t>
            </w:r>
          </w:p>
        </w:tc>
        <w:tc>
          <w:tcPr>
            <w:tcW w:w="1183" w:type="dxa"/>
          </w:tcPr>
          <w:p w14:paraId="22D66184" w14:textId="77777777" w:rsidR="0091100B" w:rsidRPr="005B3172" w:rsidRDefault="0091100B" w:rsidP="0032389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B3172">
              <w:rPr>
                <w:rFonts w:asciiTheme="majorBidi" w:hAnsiTheme="majorBidi" w:cstheme="majorBidi"/>
              </w:rPr>
              <w:t>30</w:t>
            </w:r>
          </w:p>
        </w:tc>
        <w:tc>
          <w:tcPr>
            <w:tcW w:w="1183" w:type="dxa"/>
          </w:tcPr>
          <w:p w14:paraId="1567D581" w14:textId="77777777" w:rsidR="0091100B" w:rsidRPr="005B3172" w:rsidRDefault="0091100B" w:rsidP="0032389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B3172">
              <w:rPr>
                <w:rFonts w:asciiTheme="majorBidi" w:hAnsiTheme="majorBidi" w:cstheme="majorBidi"/>
              </w:rPr>
              <w:t>5</w:t>
            </w:r>
          </w:p>
        </w:tc>
        <w:tc>
          <w:tcPr>
            <w:tcW w:w="1183" w:type="dxa"/>
          </w:tcPr>
          <w:p w14:paraId="4B767374" w14:textId="77777777" w:rsidR="0091100B" w:rsidRPr="005B3172" w:rsidRDefault="0091100B" w:rsidP="0032389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B3172">
              <w:rPr>
                <w:rFonts w:asciiTheme="majorBidi" w:hAnsiTheme="majorBidi" w:cstheme="majorBidi"/>
              </w:rPr>
              <w:t>10</w:t>
            </w:r>
          </w:p>
        </w:tc>
        <w:tc>
          <w:tcPr>
            <w:tcW w:w="1184" w:type="dxa"/>
          </w:tcPr>
          <w:p w14:paraId="1A380ED2" w14:textId="77777777" w:rsidR="0091100B" w:rsidRPr="005B3172" w:rsidRDefault="0091100B" w:rsidP="0032389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Pr>
            </w:pPr>
            <w:r w:rsidRPr="005B3172">
              <w:rPr>
                <w:rFonts w:asciiTheme="majorBidi" w:hAnsiTheme="majorBidi" w:cstheme="majorBidi"/>
                <w:color w:val="000000" w:themeColor="text1"/>
              </w:rPr>
              <w:t>15</w:t>
            </w:r>
          </w:p>
        </w:tc>
      </w:tr>
      <w:tr w:rsidR="0061257D" w:rsidRPr="005B3172" w14:paraId="724E20FB" w14:textId="77777777" w:rsidTr="0061257D">
        <w:trPr>
          <w:trHeight w:val="460"/>
        </w:trPr>
        <w:tc>
          <w:tcPr>
            <w:cnfStyle w:val="001000000000" w:firstRow="0" w:lastRow="0" w:firstColumn="1" w:lastColumn="0" w:oddVBand="0" w:evenVBand="0" w:oddHBand="0" w:evenHBand="0" w:firstRowFirstColumn="0" w:firstRowLastColumn="0" w:lastRowFirstColumn="0" w:lastRowLastColumn="0"/>
            <w:tcW w:w="1090" w:type="dxa"/>
            <w:hideMark/>
          </w:tcPr>
          <w:p w14:paraId="75BC8DAB" w14:textId="77777777" w:rsidR="0091100B" w:rsidRPr="005B3172" w:rsidRDefault="0091100B" w:rsidP="00323892">
            <w:pPr>
              <w:jc w:val="center"/>
              <w:rPr>
                <w:rFonts w:asciiTheme="majorBidi" w:hAnsiTheme="majorBidi" w:cstheme="majorBidi"/>
              </w:rPr>
            </w:pPr>
            <w:r w:rsidRPr="005B3172">
              <w:rPr>
                <w:rFonts w:asciiTheme="majorBidi" w:hAnsiTheme="majorBidi" w:cstheme="majorBidi"/>
              </w:rPr>
              <w:t>C2</w:t>
            </w:r>
          </w:p>
        </w:tc>
        <w:tc>
          <w:tcPr>
            <w:tcW w:w="1368" w:type="dxa"/>
          </w:tcPr>
          <w:p w14:paraId="5D93E29D" w14:textId="77777777" w:rsidR="0091100B" w:rsidRPr="005B3172" w:rsidRDefault="0091100B" w:rsidP="0032389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B3172">
              <w:rPr>
                <w:rFonts w:asciiTheme="majorBidi" w:hAnsiTheme="majorBidi" w:cstheme="majorBidi"/>
              </w:rPr>
              <w:t>1.5</w:t>
            </w:r>
          </w:p>
        </w:tc>
        <w:tc>
          <w:tcPr>
            <w:tcW w:w="1092" w:type="dxa"/>
          </w:tcPr>
          <w:p w14:paraId="0D6986DE" w14:textId="77777777" w:rsidR="0091100B" w:rsidRPr="005B3172" w:rsidRDefault="0091100B" w:rsidP="0032389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B3172">
              <w:rPr>
                <w:rFonts w:asciiTheme="majorBidi" w:hAnsiTheme="majorBidi" w:cstheme="majorBidi"/>
              </w:rPr>
              <w:t>10</w:t>
            </w:r>
          </w:p>
        </w:tc>
        <w:tc>
          <w:tcPr>
            <w:tcW w:w="1184" w:type="dxa"/>
          </w:tcPr>
          <w:p w14:paraId="2467A05B" w14:textId="77777777" w:rsidR="0091100B" w:rsidRPr="005B3172" w:rsidRDefault="0091100B" w:rsidP="0032389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B3172">
              <w:rPr>
                <w:rFonts w:asciiTheme="majorBidi" w:hAnsiTheme="majorBidi" w:cstheme="majorBidi"/>
              </w:rPr>
              <w:t>36</w:t>
            </w:r>
          </w:p>
        </w:tc>
        <w:tc>
          <w:tcPr>
            <w:tcW w:w="1183" w:type="dxa"/>
          </w:tcPr>
          <w:p w14:paraId="367F9541" w14:textId="77777777" w:rsidR="0091100B" w:rsidRPr="005B3172" w:rsidRDefault="0091100B" w:rsidP="0032389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B3172">
              <w:rPr>
                <w:rFonts w:asciiTheme="majorBidi" w:hAnsiTheme="majorBidi" w:cstheme="majorBidi"/>
              </w:rPr>
              <w:t>24</w:t>
            </w:r>
          </w:p>
        </w:tc>
        <w:tc>
          <w:tcPr>
            <w:tcW w:w="1183" w:type="dxa"/>
          </w:tcPr>
          <w:p w14:paraId="578DC26B" w14:textId="77777777" w:rsidR="0091100B" w:rsidRPr="005B3172" w:rsidRDefault="0091100B" w:rsidP="0032389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B3172">
              <w:rPr>
                <w:rFonts w:asciiTheme="majorBidi" w:hAnsiTheme="majorBidi" w:cstheme="majorBidi"/>
              </w:rPr>
              <w:t>5</w:t>
            </w:r>
          </w:p>
        </w:tc>
        <w:tc>
          <w:tcPr>
            <w:tcW w:w="1183" w:type="dxa"/>
          </w:tcPr>
          <w:p w14:paraId="74685A9C" w14:textId="77777777" w:rsidR="0091100B" w:rsidRPr="005B3172" w:rsidRDefault="0091100B" w:rsidP="0032389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B3172">
              <w:rPr>
                <w:rFonts w:asciiTheme="majorBidi" w:hAnsiTheme="majorBidi" w:cstheme="majorBidi"/>
              </w:rPr>
              <w:t>10</w:t>
            </w:r>
          </w:p>
        </w:tc>
        <w:tc>
          <w:tcPr>
            <w:tcW w:w="1184" w:type="dxa"/>
          </w:tcPr>
          <w:p w14:paraId="62690769" w14:textId="77777777" w:rsidR="0091100B" w:rsidRPr="005B3172" w:rsidRDefault="0091100B" w:rsidP="0032389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Pr>
            </w:pPr>
            <w:r w:rsidRPr="005B3172">
              <w:rPr>
                <w:rFonts w:asciiTheme="majorBidi" w:hAnsiTheme="majorBidi" w:cstheme="majorBidi"/>
                <w:color w:val="000000" w:themeColor="text1"/>
              </w:rPr>
              <w:t>15</w:t>
            </w:r>
          </w:p>
        </w:tc>
      </w:tr>
      <w:tr w:rsidR="0061257D" w:rsidRPr="005B3172" w14:paraId="2A13D376" w14:textId="77777777" w:rsidTr="0061257D">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090" w:type="dxa"/>
            <w:hideMark/>
          </w:tcPr>
          <w:p w14:paraId="3A543538" w14:textId="77777777" w:rsidR="0091100B" w:rsidRPr="005B3172" w:rsidRDefault="0091100B" w:rsidP="00323892">
            <w:pPr>
              <w:jc w:val="center"/>
              <w:rPr>
                <w:rFonts w:asciiTheme="majorBidi" w:hAnsiTheme="majorBidi" w:cstheme="majorBidi"/>
              </w:rPr>
            </w:pPr>
            <w:r w:rsidRPr="005B3172">
              <w:rPr>
                <w:rFonts w:asciiTheme="majorBidi" w:hAnsiTheme="majorBidi" w:cstheme="majorBidi"/>
              </w:rPr>
              <w:t>C3</w:t>
            </w:r>
          </w:p>
        </w:tc>
        <w:tc>
          <w:tcPr>
            <w:tcW w:w="1368" w:type="dxa"/>
          </w:tcPr>
          <w:p w14:paraId="4B8A7EE2" w14:textId="77777777" w:rsidR="0091100B" w:rsidRPr="005B3172" w:rsidRDefault="0091100B" w:rsidP="0032389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B3172">
              <w:rPr>
                <w:rFonts w:asciiTheme="majorBidi" w:hAnsiTheme="majorBidi" w:cstheme="majorBidi"/>
              </w:rPr>
              <w:t>2</w:t>
            </w:r>
          </w:p>
        </w:tc>
        <w:tc>
          <w:tcPr>
            <w:tcW w:w="1092" w:type="dxa"/>
          </w:tcPr>
          <w:p w14:paraId="1B328044" w14:textId="77777777" w:rsidR="0091100B" w:rsidRPr="005B3172" w:rsidRDefault="0091100B" w:rsidP="0032389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B3172">
              <w:rPr>
                <w:rFonts w:asciiTheme="majorBidi" w:hAnsiTheme="majorBidi" w:cstheme="majorBidi"/>
              </w:rPr>
              <w:t>10</w:t>
            </w:r>
          </w:p>
        </w:tc>
        <w:tc>
          <w:tcPr>
            <w:tcW w:w="1184" w:type="dxa"/>
          </w:tcPr>
          <w:p w14:paraId="7B6F7436" w14:textId="77777777" w:rsidR="0091100B" w:rsidRPr="005B3172" w:rsidRDefault="0091100B" w:rsidP="0032389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B3172">
              <w:rPr>
                <w:rFonts w:asciiTheme="majorBidi" w:hAnsiTheme="majorBidi" w:cstheme="majorBidi"/>
              </w:rPr>
              <w:t>40</w:t>
            </w:r>
          </w:p>
        </w:tc>
        <w:tc>
          <w:tcPr>
            <w:tcW w:w="1183" w:type="dxa"/>
          </w:tcPr>
          <w:p w14:paraId="7DCA2EB4" w14:textId="77777777" w:rsidR="0091100B" w:rsidRPr="005B3172" w:rsidRDefault="0091100B" w:rsidP="0032389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B3172">
              <w:rPr>
                <w:rFonts w:asciiTheme="majorBidi" w:hAnsiTheme="majorBidi" w:cstheme="majorBidi"/>
              </w:rPr>
              <w:t>20</w:t>
            </w:r>
          </w:p>
        </w:tc>
        <w:tc>
          <w:tcPr>
            <w:tcW w:w="1183" w:type="dxa"/>
          </w:tcPr>
          <w:p w14:paraId="506EAF98" w14:textId="77777777" w:rsidR="0091100B" w:rsidRPr="005B3172" w:rsidRDefault="0091100B" w:rsidP="0032389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B3172">
              <w:rPr>
                <w:rFonts w:asciiTheme="majorBidi" w:hAnsiTheme="majorBidi" w:cstheme="majorBidi"/>
              </w:rPr>
              <w:t>5</w:t>
            </w:r>
          </w:p>
        </w:tc>
        <w:tc>
          <w:tcPr>
            <w:tcW w:w="1183" w:type="dxa"/>
          </w:tcPr>
          <w:p w14:paraId="41532BF7" w14:textId="77777777" w:rsidR="0091100B" w:rsidRPr="005B3172" w:rsidRDefault="0091100B" w:rsidP="0032389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B3172">
              <w:rPr>
                <w:rFonts w:asciiTheme="majorBidi" w:hAnsiTheme="majorBidi" w:cstheme="majorBidi"/>
              </w:rPr>
              <w:t>10</w:t>
            </w:r>
          </w:p>
        </w:tc>
        <w:tc>
          <w:tcPr>
            <w:tcW w:w="1184" w:type="dxa"/>
          </w:tcPr>
          <w:p w14:paraId="2ECA8317" w14:textId="77777777" w:rsidR="0091100B" w:rsidRPr="005B3172" w:rsidRDefault="0091100B" w:rsidP="0032389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Pr>
            </w:pPr>
            <w:r w:rsidRPr="005B3172">
              <w:rPr>
                <w:rFonts w:asciiTheme="majorBidi" w:hAnsiTheme="majorBidi" w:cstheme="majorBidi"/>
                <w:color w:val="000000" w:themeColor="text1"/>
              </w:rPr>
              <w:t>15</w:t>
            </w:r>
          </w:p>
        </w:tc>
      </w:tr>
      <w:tr w:rsidR="0061257D" w:rsidRPr="005B3172" w14:paraId="69123854" w14:textId="77777777" w:rsidTr="0061257D">
        <w:trPr>
          <w:trHeight w:val="460"/>
        </w:trPr>
        <w:tc>
          <w:tcPr>
            <w:cnfStyle w:val="001000000000" w:firstRow="0" w:lastRow="0" w:firstColumn="1" w:lastColumn="0" w:oddVBand="0" w:evenVBand="0" w:oddHBand="0" w:evenHBand="0" w:firstRowFirstColumn="0" w:firstRowLastColumn="0" w:lastRowFirstColumn="0" w:lastRowLastColumn="0"/>
            <w:tcW w:w="1090" w:type="dxa"/>
            <w:hideMark/>
          </w:tcPr>
          <w:p w14:paraId="55A421FE" w14:textId="77777777" w:rsidR="0091100B" w:rsidRPr="005B3172" w:rsidRDefault="0091100B" w:rsidP="00323892">
            <w:pPr>
              <w:jc w:val="center"/>
              <w:rPr>
                <w:rFonts w:asciiTheme="majorBidi" w:hAnsiTheme="majorBidi" w:cstheme="majorBidi"/>
              </w:rPr>
            </w:pPr>
            <w:r w:rsidRPr="005B3172">
              <w:rPr>
                <w:rFonts w:asciiTheme="majorBidi" w:hAnsiTheme="majorBidi" w:cstheme="majorBidi"/>
              </w:rPr>
              <w:t>C4</w:t>
            </w:r>
          </w:p>
        </w:tc>
        <w:tc>
          <w:tcPr>
            <w:tcW w:w="1368" w:type="dxa"/>
          </w:tcPr>
          <w:p w14:paraId="14B8FC18" w14:textId="77777777" w:rsidR="0091100B" w:rsidRPr="005B3172" w:rsidRDefault="0091100B" w:rsidP="0032389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B3172">
              <w:rPr>
                <w:rFonts w:asciiTheme="majorBidi" w:hAnsiTheme="majorBidi" w:cstheme="majorBidi"/>
              </w:rPr>
              <w:t>2.5</w:t>
            </w:r>
          </w:p>
        </w:tc>
        <w:tc>
          <w:tcPr>
            <w:tcW w:w="1092" w:type="dxa"/>
          </w:tcPr>
          <w:p w14:paraId="17ABF100" w14:textId="77777777" w:rsidR="0091100B" w:rsidRPr="005B3172" w:rsidRDefault="0091100B" w:rsidP="0032389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B3172">
              <w:rPr>
                <w:rFonts w:asciiTheme="majorBidi" w:hAnsiTheme="majorBidi" w:cstheme="majorBidi"/>
              </w:rPr>
              <w:t>10</w:t>
            </w:r>
          </w:p>
        </w:tc>
        <w:tc>
          <w:tcPr>
            <w:tcW w:w="1184" w:type="dxa"/>
          </w:tcPr>
          <w:p w14:paraId="3A493D08" w14:textId="77777777" w:rsidR="0091100B" w:rsidRPr="005B3172" w:rsidRDefault="0091100B" w:rsidP="0032389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B3172">
              <w:rPr>
                <w:rFonts w:asciiTheme="majorBidi" w:hAnsiTheme="majorBidi" w:cstheme="majorBidi"/>
              </w:rPr>
              <w:t>43</w:t>
            </w:r>
          </w:p>
        </w:tc>
        <w:tc>
          <w:tcPr>
            <w:tcW w:w="1183" w:type="dxa"/>
          </w:tcPr>
          <w:p w14:paraId="26B71FF1" w14:textId="77777777" w:rsidR="0091100B" w:rsidRPr="005B3172" w:rsidRDefault="0091100B" w:rsidP="0032389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B3172">
              <w:rPr>
                <w:rFonts w:asciiTheme="majorBidi" w:hAnsiTheme="majorBidi" w:cstheme="majorBidi"/>
              </w:rPr>
              <w:t>17</w:t>
            </w:r>
          </w:p>
        </w:tc>
        <w:tc>
          <w:tcPr>
            <w:tcW w:w="1183" w:type="dxa"/>
          </w:tcPr>
          <w:p w14:paraId="5A5137B1" w14:textId="77777777" w:rsidR="0091100B" w:rsidRPr="005B3172" w:rsidRDefault="0091100B" w:rsidP="0032389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B3172">
              <w:rPr>
                <w:rFonts w:asciiTheme="majorBidi" w:hAnsiTheme="majorBidi" w:cstheme="majorBidi"/>
              </w:rPr>
              <w:t>5</w:t>
            </w:r>
          </w:p>
        </w:tc>
        <w:tc>
          <w:tcPr>
            <w:tcW w:w="1183" w:type="dxa"/>
          </w:tcPr>
          <w:p w14:paraId="78D264A7" w14:textId="77777777" w:rsidR="0091100B" w:rsidRPr="005B3172" w:rsidRDefault="0091100B" w:rsidP="0032389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B3172">
              <w:rPr>
                <w:rFonts w:asciiTheme="majorBidi" w:hAnsiTheme="majorBidi" w:cstheme="majorBidi"/>
              </w:rPr>
              <w:t>10</w:t>
            </w:r>
          </w:p>
        </w:tc>
        <w:tc>
          <w:tcPr>
            <w:tcW w:w="1184" w:type="dxa"/>
          </w:tcPr>
          <w:p w14:paraId="3A6C5554" w14:textId="77777777" w:rsidR="0091100B" w:rsidRPr="005B3172" w:rsidRDefault="0091100B" w:rsidP="0032389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Pr>
            </w:pPr>
            <w:r w:rsidRPr="005B3172">
              <w:rPr>
                <w:rFonts w:asciiTheme="majorBidi" w:hAnsiTheme="majorBidi" w:cstheme="majorBidi"/>
                <w:color w:val="000000" w:themeColor="text1"/>
              </w:rPr>
              <w:t>15</w:t>
            </w:r>
          </w:p>
        </w:tc>
      </w:tr>
      <w:tr w:rsidR="0061257D" w:rsidRPr="005B3172" w14:paraId="5BB12EC3" w14:textId="77777777" w:rsidTr="0061257D">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090" w:type="dxa"/>
            <w:hideMark/>
          </w:tcPr>
          <w:p w14:paraId="7B07CCEC" w14:textId="77777777" w:rsidR="0091100B" w:rsidRPr="005B3172" w:rsidRDefault="0091100B" w:rsidP="00323892">
            <w:pPr>
              <w:jc w:val="center"/>
              <w:rPr>
                <w:rFonts w:asciiTheme="majorBidi" w:hAnsiTheme="majorBidi" w:cstheme="majorBidi"/>
              </w:rPr>
            </w:pPr>
            <w:r w:rsidRPr="005B3172">
              <w:rPr>
                <w:rFonts w:asciiTheme="majorBidi" w:hAnsiTheme="majorBidi" w:cstheme="majorBidi"/>
              </w:rPr>
              <w:t>C5</w:t>
            </w:r>
          </w:p>
        </w:tc>
        <w:tc>
          <w:tcPr>
            <w:tcW w:w="1368" w:type="dxa"/>
          </w:tcPr>
          <w:p w14:paraId="754D74D7" w14:textId="77777777" w:rsidR="0091100B" w:rsidRPr="005B3172" w:rsidRDefault="0091100B" w:rsidP="0032389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B3172">
              <w:rPr>
                <w:rFonts w:asciiTheme="majorBidi" w:hAnsiTheme="majorBidi" w:cstheme="majorBidi"/>
              </w:rPr>
              <w:t>3</w:t>
            </w:r>
          </w:p>
        </w:tc>
        <w:tc>
          <w:tcPr>
            <w:tcW w:w="1092" w:type="dxa"/>
          </w:tcPr>
          <w:p w14:paraId="378846BB" w14:textId="77777777" w:rsidR="0091100B" w:rsidRPr="005B3172" w:rsidRDefault="0091100B" w:rsidP="0032389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B3172">
              <w:rPr>
                <w:rFonts w:asciiTheme="majorBidi" w:hAnsiTheme="majorBidi" w:cstheme="majorBidi"/>
              </w:rPr>
              <w:t>10</w:t>
            </w:r>
          </w:p>
        </w:tc>
        <w:tc>
          <w:tcPr>
            <w:tcW w:w="1184" w:type="dxa"/>
          </w:tcPr>
          <w:p w14:paraId="020E39B2" w14:textId="77777777" w:rsidR="0091100B" w:rsidRPr="005B3172" w:rsidRDefault="0091100B" w:rsidP="0032389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B3172">
              <w:rPr>
                <w:rFonts w:asciiTheme="majorBidi" w:hAnsiTheme="majorBidi" w:cstheme="majorBidi"/>
              </w:rPr>
              <w:t>45</w:t>
            </w:r>
          </w:p>
        </w:tc>
        <w:tc>
          <w:tcPr>
            <w:tcW w:w="1183" w:type="dxa"/>
          </w:tcPr>
          <w:p w14:paraId="76C81942" w14:textId="77777777" w:rsidR="0091100B" w:rsidRPr="005B3172" w:rsidRDefault="0091100B" w:rsidP="0032389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B3172">
              <w:rPr>
                <w:rFonts w:asciiTheme="majorBidi" w:hAnsiTheme="majorBidi" w:cstheme="majorBidi"/>
              </w:rPr>
              <w:t>15</w:t>
            </w:r>
          </w:p>
        </w:tc>
        <w:tc>
          <w:tcPr>
            <w:tcW w:w="1183" w:type="dxa"/>
          </w:tcPr>
          <w:p w14:paraId="757DF0A3" w14:textId="77777777" w:rsidR="0091100B" w:rsidRPr="005B3172" w:rsidRDefault="0091100B" w:rsidP="0032389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B3172">
              <w:rPr>
                <w:rFonts w:asciiTheme="majorBidi" w:hAnsiTheme="majorBidi" w:cstheme="majorBidi"/>
              </w:rPr>
              <w:t>5</w:t>
            </w:r>
          </w:p>
        </w:tc>
        <w:tc>
          <w:tcPr>
            <w:tcW w:w="1183" w:type="dxa"/>
          </w:tcPr>
          <w:p w14:paraId="7B859120" w14:textId="77777777" w:rsidR="0091100B" w:rsidRPr="005B3172" w:rsidRDefault="0091100B" w:rsidP="0032389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B3172">
              <w:rPr>
                <w:rFonts w:asciiTheme="majorBidi" w:hAnsiTheme="majorBidi" w:cstheme="majorBidi"/>
              </w:rPr>
              <w:t>10</w:t>
            </w:r>
          </w:p>
        </w:tc>
        <w:tc>
          <w:tcPr>
            <w:tcW w:w="1184" w:type="dxa"/>
          </w:tcPr>
          <w:p w14:paraId="4E1D78D4" w14:textId="77777777" w:rsidR="0091100B" w:rsidRPr="005B3172" w:rsidRDefault="0091100B" w:rsidP="0032389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Pr>
            </w:pPr>
            <w:r w:rsidRPr="005B3172">
              <w:rPr>
                <w:rFonts w:asciiTheme="majorBidi" w:hAnsiTheme="majorBidi" w:cstheme="majorBidi"/>
                <w:color w:val="000000" w:themeColor="text1"/>
              </w:rPr>
              <w:t>15</w:t>
            </w:r>
          </w:p>
        </w:tc>
      </w:tr>
    </w:tbl>
    <w:p w14:paraId="33B942F4" w14:textId="77777777" w:rsidR="0091100B" w:rsidRPr="005B3172" w:rsidRDefault="0091100B" w:rsidP="00AE1769">
      <w:pPr>
        <w:rPr>
          <w:rFonts w:asciiTheme="majorBidi" w:hAnsiTheme="majorBidi" w:cstheme="majorBidi"/>
          <w:szCs w:val="24"/>
        </w:rPr>
      </w:pPr>
    </w:p>
    <w:p w14:paraId="15E77636" w14:textId="262D2C50" w:rsidR="00323892" w:rsidRDefault="00323892" w:rsidP="00AE1769">
      <w:pPr>
        <w:pStyle w:val="Heading2"/>
        <w:spacing w:before="0" w:line="360" w:lineRule="auto"/>
        <w:rPr>
          <w:rFonts w:cs="Times New Roman"/>
          <w:sz w:val="28"/>
        </w:rPr>
      </w:pPr>
      <w:bookmarkStart w:id="244" w:name="_Toc500757953"/>
    </w:p>
    <w:p w14:paraId="446B33A5" w14:textId="22F9B6D2" w:rsidR="00FE6B69" w:rsidRPr="00FD0059" w:rsidRDefault="00FE6B69" w:rsidP="00992827">
      <w:pPr>
        <w:pStyle w:val="Caption"/>
        <w:keepNext/>
        <w:jc w:val="center"/>
      </w:pPr>
      <w:bookmarkStart w:id="245" w:name="_Toc28619290"/>
      <w:r w:rsidRPr="00FD0059">
        <w:t xml:space="preserve">Table </w:t>
      </w:r>
      <w:fldSimple w:instr=" SEQ Table \* ARABIC ">
        <w:r w:rsidR="00FA301A" w:rsidRPr="00FD0059">
          <w:rPr>
            <w:noProof/>
          </w:rPr>
          <w:t>14</w:t>
        </w:r>
      </w:fldSimple>
      <w:r w:rsidRPr="00FD0059">
        <w:t xml:space="preserve"> Chemical composition of C</w:t>
      </w:r>
      <w:r w:rsidR="00992827" w:rsidRPr="00FD0059">
        <w:t>-</w:t>
      </w:r>
      <w:r w:rsidRPr="00FD0059">
        <w:t>series mould powder in mol</w:t>
      </w:r>
      <w:r w:rsidR="00921E12" w:rsidRPr="00FD0059">
        <w:t>ar</w:t>
      </w:r>
      <w:r w:rsidRPr="00FD0059">
        <w:t>%</w:t>
      </w:r>
      <w:bookmarkEnd w:id="245"/>
    </w:p>
    <w:tbl>
      <w:tblPr>
        <w:tblStyle w:val="KlavuzTablo5Koyu-Vurgu32"/>
        <w:tblpPr w:leftFromText="180" w:rightFromText="180" w:vertAnchor="text" w:horzAnchor="margin" w:tblpXSpec="center" w:tblpY="506"/>
        <w:tblW w:w="9057" w:type="dxa"/>
        <w:tblLayout w:type="fixed"/>
        <w:tblLook w:val="04A0" w:firstRow="1" w:lastRow="0" w:firstColumn="1" w:lastColumn="0" w:noHBand="0" w:noVBand="1"/>
      </w:tblPr>
      <w:tblGrid>
        <w:gridCol w:w="1219"/>
        <w:gridCol w:w="1221"/>
        <w:gridCol w:w="1324"/>
        <w:gridCol w:w="1323"/>
        <w:gridCol w:w="1323"/>
        <w:gridCol w:w="1323"/>
        <w:gridCol w:w="1324"/>
      </w:tblGrid>
      <w:tr w:rsidR="00FD0059" w:rsidRPr="00FD0059" w14:paraId="4839D664" w14:textId="77777777" w:rsidTr="00C17CFD">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219" w:type="dxa"/>
            <w:hideMark/>
          </w:tcPr>
          <w:p w14:paraId="4333B003" w14:textId="77777777" w:rsidR="0041755D" w:rsidRPr="00FD0059" w:rsidRDefault="0041755D" w:rsidP="0041755D">
            <w:pPr>
              <w:jc w:val="center"/>
              <w:rPr>
                <w:b w:val="0"/>
                <w:color w:val="auto"/>
              </w:rPr>
            </w:pPr>
            <w:r w:rsidRPr="00FD0059">
              <w:rPr>
                <w:color w:val="auto"/>
              </w:rPr>
              <w:t>Powder</w:t>
            </w:r>
          </w:p>
        </w:tc>
        <w:tc>
          <w:tcPr>
            <w:tcW w:w="1221" w:type="dxa"/>
            <w:hideMark/>
          </w:tcPr>
          <w:p w14:paraId="265EF64A" w14:textId="77777777" w:rsidR="0041755D" w:rsidRPr="00FD0059" w:rsidRDefault="0041755D" w:rsidP="0041755D">
            <w:pPr>
              <w:jc w:val="center"/>
              <w:cnfStyle w:val="100000000000" w:firstRow="1" w:lastRow="0" w:firstColumn="0" w:lastColumn="0" w:oddVBand="0" w:evenVBand="0" w:oddHBand="0" w:evenHBand="0" w:firstRowFirstColumn="0" w:firstRowLastColumn="0" w:lastRowFirstColumn="0" w:lastRowLastColumn="0"/>
              <w:rPr>
                <w:b w:val="0"/>
                <w:color w:val="auto"/>
                <w:vertAlign w:val="subscript"/>
              </w:rPr>
            </w:pPr>
            <w:r w:rsidRPr="00FD0059">
              <w:rPr>
                <w:color w:val="auto"/>
              </w:rPr>
              <w:t>SiO</w:t>
            </w:r>
            <w:r w:rsidRPr="00FD0059">
              <w:rPr>
                <w:color w:val="auto"/>
                <w:vertAlign w:val="subscript"/>
              </w:rPr>
              <w:t>2</w:t>
            </w:r>
          </w:p>
        </w:tc>
        <w:tc>
          <w:tcPr>
            <w:tcW w:w="1324" w:type="dxa"/>
            <w:hideMark/>
          </w:tcPr>
          <w:p w14:paraId="241B2EA8" w14:textId="77777777" w:rsidR="0041755D" w:rsidRPr="00FD0059" w:rsidRDefault="0041755D" w:rsidP="0041755D">
            <w:pPr>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D0059">
              <w:rPr>
                <w:color w:val="auto"/>
              </w:rPr>
              <w:t>CaO</w:t>
            </w:r>
            <w:proofErr w:type="spellEnd"/>
          </w:p>
        </w:tc>
        <w:tc>
          <w:tcPr>
            <w:tcW w:w="1323" w:type="dxa"/>
            <w:hideMark/>
          </w:tcPr>
          <w:p w14:paraId="41D9983B" w14:textId="77777777" w:rsidR="0041755D" w:rsidRPr="00FD0059" w:rsidRDefault="0041755D" w:rsidP="0041755D">
            <w:pPr>
              <w:jc w:val="center"/>
              <w:cnfStyle w:val="100000000000" w:firstRow="1" w:lastRow="0" w:firstColumn="0" w:lastColumn="0" w:oddVBand="0" w:evenVBand="0" w:oddHBand="0" w:evenHBand="0" w:firstRowFirstColumn="0" w:firstRowLastColumn="0" w:lastRowFirstColumn="0" w:lastRowLastColumn="0"/>
              <w:rPr>
                <w:b w:val="0"/>
                <w:color w:val="auto"/>
              </w:rPr>
            </w:pPr>
            <w:r w:rsidRPr="00FD0059">
              <w:rPr>
                <w:color w:val="auto"/>
              </w:rPr>
              <w:t>Al</w:t>
            </w:r>
            <w:r w:rsidRPr="00FD0059">
              <w:rPr>
                <w:color w:val="auto"/>
                <w:vertAlign w:val="subscript"/>
              </w:rPr>
              <w:t>2</w:t>
            </w:r>
            <w:r w:rsidRPr="00FD0059">
              <w:rPr>
                <w:color w:val="auto"/>
              </w:rPr>
              <w:t>O</w:t>
            </w:r>
            <w:r w:rsidRPr="00FD0059">
              <w:rPr>
                <w:color w:val="auto"/>
                <w:vertAlign w:val="subscript"/>
              </w:rPr>
              <w:t>3</w:t>
            </w:r>
          </w:p>
        </w:tc>
        <w:tc>
          <w:tcPr>
            <w:tcW w:w="1323" w:type="dxa"/>
            <w:hideMark/>
          </w:tcPr>
          <w:p w14:paraId="53B1E7EC" w14:textId="77777777" w:rsidR="0041755D" w:rsidRPr="00FD0059" w:rsidRDefault="0041755D" w:rsidP="0041755D">
            <w:pPr>
              <w:jc w:val="center"/>
              <w:cnfStyle w:val="100000000000" w:firstRow="1" w:lastRow="0" w:firstColumn="0" w:lastColumn="0" w:oddVBand="0" w:evenVBand="0" w:oddHBand="0" w:evenHBand="0" w:firstRowFirstColumn="0" w:firstRowLastColumn="0" w:lastRowFirstColumn="0" w:lastRowLastColumn="0"/>
              <w:rPr>
                <w:b w:val="0"/>
                <w:color w:val="auto"/>
              </w:rPr>
            </w:pPr>
            <w:r w:rsidRPr="00FD0059">
              <w:rPr>
                <w:color w:val="auto"/>
              </w:rPr>
              <w:t>Li</w:t>
            </w:r>
            <w:r w:rsidRPr="00FD0059">
              <w:rPr>
                <w:color w:val="auto"/>
                <w:vertAlign w:val="subscript"/>
              </w:rPr>
              <w:t>2</w:t>
            </w:r>
            <w:r w:rsidRPr="00FD0059">
              <w:rPr>
                <w:color w:val="auto"/>
              </w:rPr>
              <w:t>O</w:t>
            </w:r>
          </w:p>
        </w:tc>
        <w:tc>
          <w:tcPr>
            <w:tcW w:w="1323" w:type="dxa"/>
            <w:hideMark/>
          </w:tcPr>
          <w:p w14:paraId="6B1B366D" w14:textId="77777777" w:rsidR="0041755D" w:rsidRPr="00FD0059" w:rsidRDefault="0041755D" w:rsidP="0041755D">
            <w:pPr>
              <w:jc w:val="center"/>
              <w:cnfStyle w:val="100000000000" w:firstRow="1" w:lastRow="0" w:firstColumn="0" w:lastColumn="0" w:oddVBand="0" w:evenVBand="0" w:oddHBand="0" w:evenHBand="0" w:firstRowFirstColumn="0" w:firstRowLastColumn="0" w:lastRowFirstColumn="0" w:lastRowLastColumn="0"/>
              <w:rPr>
                <w:b w:val="0"/>
                <w:color w:val="auto"/>
              </w:rPr>
            </w:pPr>
            <w:r w:rsidRPr="00FD0059">
              <w:rPr>
                <w:color w:val="auto"/>
              </w:rPr>
              <w:t>Na</w:t>
            </w:r>
            <w:r w:rsidRPr="00FD0059">
              <w:rPr>
                <w:color w:val="auto"/>
                <w:vertAlign w:val="subscript"/>
              </w:rPr>
              <w:t>2</w:t>
            </w:r>
            <w:r w:rsidRPr="00FD0059">
              <w:rPr>
                <w:color w:val="auto"/>
              </w:rPr>
              <w:t>O</w:t>
            </w:r>
          </w:p>
        </w:tc>
        <w:tc>
          <w:tcPr>
            <w:tcW w:w="1324" w:type="dxa"/>
            <w:hideMark/>
          </w:tcPr>
          <w:p w14:paraId="0E03F0CE" w14:textId="77777777" w:rsidR="0041755D" w:rsidRPr="00FD0059" w:rsidRDefault="0041755D" w:rsidP="0041755D">
            <w:pPr>
              <w:jc w:val="center"/>
              <w:cnfStyle w:val="100000000000" w:firstRow="1" w:lastRow="0" w:firstColumn="0" w:lastColumn="0" w:oddVBand="0" w:evenVBand="0" w:oddHBand="0" w:evenHBand="0" w:firstRowFirstColumn="0" w:firstRowLastColumn="0" w:lastRowFirstColumn="0" w:lastRowLastColumn="0"/>
              <w:rPr>
                <w:b w:val="0"/>
                <w:color w:val="auto"/>
              </w:rPr>
            </w:pPr>
            <w:r w:rsidRPr="00FD0059">
              <w:rPr>
                <w:color w:val="auto"/>
              </w:rPr>
              <w:t>B</w:t>
            </w:r>
            <w:r w:rsidRPr="00FD0059">
              <w:rPr>
                <w:color w:val="auto"/>
                <w:vertAlign w:val="subscript"/>
              </w:rPr>
              <w:t>2</w:t>
            </w:r>
            <w:r w:rsidRPr="00FD0059">
              <w:rPr>
                <w:color w:val="auto"/>
              </w:rPr>
              <w:t>O</w:t>
            </w:r>
            <w:r w:rsidRPr="00FD0059">
              <w:rPr>
                <w:color w:val="auto"/>
                <w:vertAlign w:val="subscript"/>
              </w:rPr>
              <w:t>3</w:t>
            </w:r>
          </w:p>
        </w:tc>
      </w:tr>
      <w:tr w:rsidR="00FD0059" w:rsidRPr="00FD0059" w14:paraId="2850854E" w14:textId="77777777" w:rsidTr="00C17CFD">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219" w:type="dxa"/>
            <w:hideMark/>
          </w:tcPr>
          <w:p w14:paraId="6DE2A613" w14:textId="77777777" w:rsidR="00E732C2" w:rsidRPr="00FD0059" w:rsidRDefault="00E732C2" w:rsidP="00E732C2">
            <w:pPr>
              <w:jc w:val="center"/>
              <w:rPr>
                <w:color w:val="auto"/>
              </w:rPr>
            </w:pPr>
            <w:r w:rsidRPr="00FD0059">
              <w:rPr>
                <w:color w:val="auto"/>
              </w:rPr>
              <w:t>C1</w:t>
            </w:r>
          </w:p>
        </w:tc>
        <w:tc>
          <w:tcPr>
            <w:tcW w:w="1221" w:type="dxa"/>
          </w:tcPr>
          <w:p w14:paraId="3AF07D94" w14:textId="7AF04A85" w:rsidR="00E732C2" w:rsidRPr="00FD0059" w:rsidRDefault="00E732C2" w:rsidP="00E732C2">
            <w:pPr>
              <w:jc w:val="center"/>
              <w:cnfStyle w:val="000000100000" w:firstRow="0" w:lastRow="0" w:firstColumn="0" w:lastColumn="0" w:oddVBand="0" w:evenVBand="0" w:oddHBand="1" w:evenHBand="0" w:firstRowFirstColumn="0" w:firstRowLastColumn="0" w:lastRowFirstColumn="0" w:lastRowLastColumn="0"/>
            </w:pPr>
            <w:r w:rsidRPr="00FD0059">
              <w:t>10.81</w:t>
            </w:r>
          </w:p>
        </w:tc>
        <w:tc>
          <w:tcPr>
            <w:tcW w:w="1324" w:type="dxa"/>
          </w:tcPr>
          <w:p w14:paraId="370E78C6" w14:textId="6F67C9EC" w:rsidR="00E732C2" w:rsidRPr="00FD0059" w:rsidRDefault="00E732C2" w:rsidP="00E732C2">
            <w:pPr>
              <w:jc w:val="center"/>
              <w:cnfStyle w:val="000000100000" w:firstRow="0" w:lastRow="0" w:firstColumn="0" w:lastColumn="0" w:oddVBand="0" w:evenVBand="0" w:oddHBand="1" w:evenHBand="0" w:firstRowFirstColumn="0" w:firstRowLastColumn="0" w:lastRowFirstColumn="0" w:lastRowLastColumn="0"/>
            </w:pPr>
            <w:r w:rsidRPr="00FD0059">
              <w:t>34.74</w:t>
            </w:r>
          </w:p>
        </w:tc>
        <w:tc>
          <w:tcPr>
            <w:tcW w:w="1323" w:type="dxa"/>
          </w:tcPr>
          <w:p w14:paraId="413C0DE2" w14:textId="7BBA5B71" w:rsidR="00E732C2" w:rsidRPr="00FD0059" w:rsidRDefault="00E732C2" w:rsidP="00E732C2">
            <w:pPr>
              <w:jc w:val="center"/>
              <w:cnfStyle w:val="000000100000" w:firstRow="0" w:lastRow="0" w:firstColumn="0" w:lastColumn="0" w:oddVBand="0" w:evenVBand="0" w:oddHBand="1" w:evenHBand="0" w:firstRowFirstColumn="0" w:firstRowLastColumn="0" w:lastRowFirstColumn="0" w:lastRowLastColumn="0"/>
            </w:pPr>
            <w:r w:rsidRPr="00FD0059">
              <w:t>19.11</w:t>
            </w:r>
          </w:p>
        </w:tc>
        <w:tc>
          <w:tcPr>
            <w:tcW w:w="1323" w:type="dxa"/>
          </w:tcPr>
          <w:p w14:paraId="37ED7BA8" w14:textId="3752EFDE" w:rsidR="00E732C2" w:rsidRPr="00FD0059" w:rsidRDefault="00E732C2" w:rsidP="00E732C2">
            <w:pPr>
              <w:jc w:val="center"/>
              <w:cnfStyle w:val="000000100000" w:firstRow="0" w:lastRow="0" w:firstColumn="0" w:lastColumn="0" w:oddVBand="0" w:evenVBand="0" w:oddHBand="1" w:evenHBand="0" w:firstRowFirstColumn="0" w:firstRowLastColumn="0" w:lastRowFirstColumn="0" w:lastRowLastColumn="0"/>
            </w:pPr>
            <w:r w:rsidRPr="00FD0059">
              <w:t>10.87</w:t>
            </w:r>
          </w:p>
        </w:tc>
        <w:tc>
          <w:tcPr>
            <w:tcW w:w="1323" w:type="dxa"/>
          </w:tcPr>
          <w:p w14:paraId="2CADACBB" w14:textId="03C8EE32" w:rsidR="00E732C2" w:rsidRPr="00FD0059" w:rsidRDefault="00E732C2" w:rsidP="00E732C2">
            <w:pPr>
              <w:jc w:val="center"/>
              <w:cnfStyle w:val="000000100000" w:firstRow="0" w:lastRow="0" w:firstColumn="0" w:lastColumn="0" w:oddVBand="0" w:evenVBand="0" w:oddHBand="1" w:evenHBand="0" w:firstRowFirstColumn="0" w:firstRowLastColumn="0" w:lastRowFirstColumn="0" w:lastRowLastColumn="0"/>
            </w:pPr>
            <w:r w:rsidRPr="00FD0059">
              <w:t>10.48</w:t>
            </w:r>
          </w:p>
        </w:tc>
        <w:tc>
          <w:tcPr>
            <w:tcW w:w="1324" w:type="dxa"/>
          </w:tcPr>
          <w:p w14:paraId="1DC84D77" w14:textId="4E669FC6" w:rsidR="00E732C2" w:rsidRPr="00FD0059" w:rsidRDefault="00E732C2" w:rsidP="00E732C2">
            <w:pPr>
              <w:jc w:val="center"/>
              <w:cnfStyle w:val="000000100000" w:firstRow="0" w:lastRow="0" w:firstColumn="0" w:lastColumn="0" w:oddVBand="0" w:evenVBand="0" w:oddHBand="1" w:evenHBand="0" w:firstRowFirstColumn="0" w:firstRowLastColumn="0" w:lastRowFirstColumn="0" w:lastRowLastColumn="0"/>
            </w:pPr>
            <w:r w:rsidRPr="00FD0059">
              <w:t>13.99</w:t>
            </w:r>
          </w:p>
        </w:tc>
      </w:tr>
      <w:tr w:rsidR="00FD0059" w:rsidRPr="00FD0059" w14:paraId="0D56601F" w14:textId="77777777" w:rsidTr="00C17CFD">
        <w:trPr>
          <w:trHeight w:val="478"/>
        </w:trPr>
        <w:tc>
          <w:tcPr>
            <w:cnfStyle w:val="001000000000" w:firstRow="0" w:lastRow="0" w:firstColumn="1" w:lastColumn="0" w:oddVBand="0" w:evenVBand="0" w:oddHBand="0" w:evenHBand="0" w:firstRowFirstColumn="0" w:firstRowLastColumn="0" w:lastRowFirstColumn="0" w:lastRowLastColumn="0"/>
            <w:tcW w:w="1219" w:type="dxa"/>
            <w:hideMark/>
          </w:tcPr>
          <w:p w14:paraId="3416C838" w14:textId="77777777" w:rsidR="00E732C2" w:rsidRPr="00FD0059" w:rsidRDefault="00E732C2" w:rsidP="00E732C2">
            <w:pPr>
              <w:jc w:val="center"/>
              <w:rPr>
                <w:color w:val="auto"/>
              </w:rPr>
            </w:pPr>
            <w:r w:rsidRPr="00FD0059">
              <w:rPr>
                <w:color w:val="auto"/>
              </w:rPr>
              <w:t>C2</w:t>
            </w:r>
          </w:p>
        </w:tc>
        <w:tc>
          <w:tcPr>
            <w:tcW w:w="1221" w:type="dxa"/>
          </w:tcPr>
          <w:p w14:paraId="079335DF" w14:textId="520C3DD4" w:rsidR="00E732C2" w:rsidRPr="00FD0059" w:rsidRDefault="00E732C2" w:rsidP="00E732C2">
            <w:pPr>
              <w:jc w:val="center"/>
              <w:cnfStyle w:val="000000000000" w:firstRow="0" w:lastRow="0" w:firstColumn="0" w:lastColumn="0" w:oddVBand="0" w:evenVBand="0" w:oddHBand="0" w:evenHBand="0" w:firstRowFirstColumn="0" w:firstRowLastColumn="0" w:lastRowFirstColumn="0" w:lastRowLastColumn="0"/>
            </w:pPr>
            <w:r w:rsidRPr="00FD0059">
              <w:t>10.48</w:t>
            </w:r>
          </w:p>
        </w:tc>
        <w:tc>
          <w:tcPr>
            <w:tcW w:w="1324" w:type="dxa"/>
          </w:tcPr>
          <w:p w14:paraId="3586682E" w14:textId="3AACD21F" w:rsidR="00E732C2" w:rsidRPr="00FD0059" w:rsidRDefault="00E732C2" w:rsidP="00E732C2">
            <w:pPr>
              <w:jc w:val="center"/>
              <w:cnfStyle w:val="000000000000" w:firstRow="0" w:lastRow="0" w:firstColumn="0" w:lastColumn="0" w:oddVBand="0" w:evenVBand="0" w:oddHBand="0" w:evenHBand="0" w:firstRowFirstColumn="0" w:firstRowLastColumn="0" w:lastRowFirstColumn="0" w:lastRowLastColumn="0"/>
            </w:pPr>
            <w:r w:rsidRPr="00FD0059">
              <w:t>40.43</w:t>
            </w:r>
          </w:p>
        </w:tc>
        <w:tc>
          <w:tcPr>
            <w:tcW w:w="1323" w:type="dxa"/>
          </w:tcPr>
          <w:p w14:paraId="00578116" w14:textId="1305BC84" w:rsidR="00E732C2" w:rsidRPr="00FD0059" w:rsidRDefault="00E732C2" w:rsidP="00E732C2">
            <w:pPr>
              <w:jc w:val="center"/>
              <w:cnfStyle w:val="000000000000" w:firstRow="0" w:lastRow="0" w:firstColumn="0" w:lastColumn="0" w:oddVBand="0" w:evenVBand="0" w:oddHBand="0" w:evenHBand="0" w:firstRowFirstColumn="0" w:firstRowLastColumn="0" w:lastRowFirstColumn="0" w:lastRowLastColumn="0"/>
            </w:pPr>
            <w:r w:rsidRPr="00FD0059">
              <w:t>14.82</w:t>
            </w:r>
          </w:p>
        </w:tc>
        <w:tc>
          <w:tcPr>
            <w:tcW w:w="1323" w:type="dxa"/>
          </w:tcPr>
          <w:p w14:paraId="37FFCA56" w14:textId="5E1DD1D8" w:rsidR="00E732C2" w:rsidRPr="00FD0059" w:rsidRDefault="00E732C2" w:rsidP="00E732C2">
            <w:pPr>
              <w:jc w:val="center"/>
              <w:cnfStyle w:val="000000000000" w:firstRow="0" w:lastRow="0" w:firstColumn="0" w:lastColumn="0" w:oddVBand="0" w:evenVBand="0" w:oddHBand="0" w:evenHBand="0" w:firstRowFirstColumn="0" w:firstRowLastColumn="0" w:lastRowFirstColumn="0" w:lastRowLastColumn="0"/>
            </w:pPr>
            <w:r w:rsidRPr="00FD0059">
              <w:t>10.54</w:t>
            </w:r>
          </w:p>
        </w:tc>
        <w:tc>
          <w:tcPr>
            <w:tcW w:w="1323" w:type="dxa"/>
          </w:tcPr>
          <w:p w14:paraId="6B021890" w14:textId="390826A8" w:rsidR="00E732C2" w:rsidRPr="00FD0059" w:rsidRDefault="00E732C2" w:rsidP="00E732C2">
            <w:pPr>
              <w:jc w:val="center"/>
              <w:cnfStyle w:val="000000000000" w:firstRow="0" w:lastRow="0" w:firstColumn="0" w:lastColumn="0" w:oddVBand="0" w:evenVBand="0" w:oddHBand="0" w:evenHBand="0" w:firstRowFirstColumn="0" w:firstRowLastColumn="0" w:lastRowFirstColumn="0" w:lastRowLastColumn="0"/>
            </w:pPr>
            <w:r w:rsidRPr="00FD0059">
              <w:t>10.16</w:t>
            </w:r>
          </w:p>
        </w:tc>
        <w:tc>
          <w:tcPr>
            <w:tcW w:w="1324" w:type="dxa"/>
          </w:tcPr>
          <w:p w14:paraId="4A7533F0" w14:textId="08BFD70C" w:rsidR="00E732C2" w:rsidRPr="00FD0059" w:rsidRDefault="00E732C2" w:rsidP="00E732C2">
            <w:pPr>
              <w:jc w:val="center"/>
              <w:cnfStyle w:val="000000000000" w:firstRow="0" w:lastRow="0" w:firstColumn="0" w:lastColumn="0" w:oddVBand="0" w:evenVBand="0" w:oddHBand="0" w:evenHBand="0" w:firstRowFirstColumn="0" w:firstRowLastColumn="0" w:lastRowFirstColumn="0" w:lastRowLastColumn="0"/>
            </w:pPr>
            <w:r w:rsidRPr="00FD0059">
              <w:t>13.57</w:t>
            </w:r>
          </w:p>
        </w:tc>
      </w:tr>
      <w:tr w:rsidR="00FD0059" w:rsidRPr="00FD0059" w14:paraId="72D2BB6F" w14:textId="77777777" w:rsidTr="00C17CFD">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219" w:type="dxa"/>
            <w:hideMark/>
          </w:tcPr>
          <w:p w14:paraId="45B2483F" w14:textId="77777777" w:rsidR="00E732C2" w:rsidRPr="00FD0059" w:rsidRDefault="00E732C2" w:rsidP="00E732C2">
            <w:pPr>
              <w:jc w:val="center"/>
              <w:rPr>
                <w:color w:val="auto"/>
              </w:rPr>
            </w:pPr>
            <w:r w:rsidRPr="00FD0059">
              <w:rPr>
                <w:color w:val="auto"/>
              </w:rPr>
              <w:t>C3</w:t>
            </w:r>
          </w:p>
        </w:tc>
        <w:tc>
          <w:tcPr>
            <w:tcW w:w="1221" w:type="dxa"/>
          </w:tcPr>
          <w:p w14:paraId="539941A2" w14:textId="42A99CEF" w:rsidR="00E732C2" w:rsidRPr="00FD0059" w:rsidRDefault="00E732C2" w:rsidP="00E732C2">
            <w:pPr>
              <w:jc w:val="center"/>
              <w:cnfStyle w:val="000000100000" w:firstRow="0" w:lastRow="0" w:firstColumn="0" w:lastColumn="0" w:oddVBand="0" w:evenVBand="0" w:oddHBand="1" w:evenHBand="0" w:firstRowFirstColumn="0" w:firstRowLastColumn="0" w:lastRowFirstColumn="0" w:lastRowLastColumn="0"/>
            </w:pPr>
            <w:r w:rsidRPr="00FD0059">
              <w:t>10.27</w:t>
            </w:r>
          </w:p>
        </w:tc>
        <w:tc>
          <w:tcPr>
            <w:tcW w:w="1324" w:type="dxa"/>
          </w:tcPr>
          <w:p w14:paraId="3977D944" w14:textId="7FF651CA" w:rsidR="00E732C2" w:rsidRPr="00FD0059" w:rsidRDefault="00E732C2" w:rsidP="00E732C2">
            <w:pPr>
              <w:jc w:val="center"/>
              <w:cnfStyle w:val="000000100000" w:firstRow="0" w:lastRow="0" w:firstColumn="0" w:lastColumn="0" w:oddVBand="0" w:evenVBand="0" w:oddHBand="1" w:evenHBand="0" w:firstRowFirstColumn="0" w:firstRowLastColumn="0" w:lastRowFirstColumn="0" w:lastRowLastColumn="0"/>
            </w:pPr>
            <w:r w:rsidRPr="00FD0059">
              <w:t>44.03</w:t>
            </w:r>
          </w:p>
        </w:tc>
        <w:tc>
          <w:tcPr>
            <w:tcW w:w="1323" w:type="dxa"/>
          </w:tcPr>
          <w:p w14:paraId="45D6D161" w14:textId="27ACB1D6" w:rsidR="00E732C2" w:rsidRPr="00FD0059" w:rsidRDefault="00E732C2" w:rsidP="00E732C2">
            <w:pPr>
              <w:jc w:val="center"/>
              <w:cnfStyle w:val="000000100000" w:firstRow="0" w:lastRow="0" w:firstColumn="0" w:lastColumn="0" w:oddVBand="0" w:evenVBand="0" w:oddHBand="1" w:evenHBand="0" w:firstRowFirstColumn="0" w:firstRowLastColumn="0" w:lastRowFirstColumn="0" w:lastRowLastColumn="0"/>
            </w:pPr>
            <w:r w:rsidRPr="00FD0059">
              <w:t>12.11</w:t>
            </w:r>
          </w:p>
        </w:tc>
        <w:tc>
          <w:tcPr>
            <w:tcW w:w="1323" w:type="dxa"/>
          </w:tcPr>
          <w:p w14:paraId="5D2B619C" w14:textId="272F3789" w:rsidR="00E732C2" w:rsidRPr="00FD0059" w:rsidRDefault="00E732C2" w:rsidP="00E732C2">
            <w:pPr>
              <w:jc w:val="center"/>
              <w:cnfStyle w:val="000000100000" w:firstRow="0" w:lastRow="0" w:firstColumn="0" w:lastColumn="0" w:oddVBand="0" w:evenVBand="0" w:oddHBand="1" w:evenHBand="0" w:firstRowFirstColumn="0" w:firstRowLastColumn="0" w:lastRowFirstColumn="0" w:lastRowLastColumn="0"/>
            </w:pPr>
            <w:r w:rsidRPr="00FD0059">
              <w:t>10.33</w:t>
            </w:r>
          </w:p>
        </w:tc>
        <w:tc>
          <w:tcPr>
            <w:tcW w:w="1323" w:type="dxa"/>
          </w:tcPr>
          <w:p w14:paraId="644C82AC" w14:textId="59723F9C" w:rsidR="00E732C2" w:rsidRPr="00FD0059" w:rsidRDefault="00E732C2" w:rsidP="00E732C2">
            <w:pPr>
              <w:jc w:val="center"/>
              <w:cnfStyle w:val="000000100000" w:firstRow="0" w:lastRow="0" w:firstColumn="0" w:lastColumn="0" w:oddVBand="0" w:evenVBand="0" w:oddHBand="1" w:evenHBand="0" w:firstRowFirstColumn="0" w:firstRowLastColumn="0" w:lastRowFirstColumn="0" w:lastRowLastColumn="0"/>
            </w:pPr>
            <w:r w:rsidRPr="00FD0059">
              <w:t>9.96</w:t>
            </w:r>
          </w:p>
        </w:tc>
        <w:tc>
          <w:tcPr>
            <w:tcW w:w="1324" w:type="dxa"/>
          </w:tcPr>
          <w:p w14:paraId="663DFAFD" w14:textId="0EFF3065" w:rsidR="00E732C2" w:rsidRPr="00FD0059" w:rsidRDefault="00E732C2" w:rsidP="00E732C2">
            <w:pPr>
              <w:jc w:val="center"/>
              <w:cnfStyle w:val="000000100000" w:firstRow="0" w:lastRow="0" w:firstColumn="0" w:lastColumn="0" w:oddVBand="0" w:evenVBand="0" w:oddHBand="1" w:evenHBand="0" w:firstRowFirstColumn="0" w:firstRowLastColumn="0" w:lastRowFirstColumn="0" w:lastRowLastColumn="0"/>
            </w:pPr>
            <w:r w:rsidRPr="00FD0059">
              <w:t>13.3</w:t>
            </w:r>
          </w:p>
        </w:tc>
      </w:tr>
      <w:tr w:rsidR="00FD0059" w:rsidRPr="00FD0059" w14:paraId="414BFA9B" w14:textId="77777777" w:rsidTr="00C17CFD">
        <w:trPr>
          <w:trHeight w:val="478"/>
        </w:trPr>
        <w:tc>
          <w:tcPr>
            <w:cnfStyle w:val="001000000000" w:firstRow="0" w:lastRow="0" w:firstColumn="1" w:lastColumn="0" w:oddVBand="0" w:evenVBand="0" w:oddHBand="0" w:evenHBand="0" w:firstRowFirstColumn="0" w:firstRowLastColumn="0" w:lastRowFirstColumn="0" w:lastRowLastColumn="0"/>
            <w:tcW w:w="1219" w:type="dxa"/>
            <w:hideMark/>
          </w:tcPr>
          <w:p w14:paraId="196D9760" w14:textId="77777777" w:rsidR="00E732C2" w:rsidRPr="00FD0059" w:rsidRDefault="00E732C2" w:rsidP="00E732C2">
            <w:pPr>
              <w:jc w:val="center"/>
              <w:rPr>
                <w:color w:val="auto"/>
              </w:rPr>
            </w:pPr>
            <w:r w:rsidRPr="00FD0059">
              <w:rPr>
                <w:color w:val="auto"/>
              </w:rPr>
              <w:t>C4</w:t>
            </w:r>
          </w:p>
        </w:tc>
        <w:tc>
          <w:tcPr>
            <w:tcW w:w="1221" w:type="dxa"/>
          </w:tcPr>
          <w:p w14:paraId="017C9E37" w14:textId="6EF05BAB" w:rsidR="00E732C2" w:rsidRPr="00FD0059" w:rsidRDefault="00E732C2" w:rsidP="00E732C2">
            <w:pPr>
              <w:jc w:val="center"/>
              <w:cnfStyle w:val="000000000000" w:firstRow="0" w:lastRow="0" w:firstColumn="0" w:lastColumn="0" w:oddVBand="0" w:evenVBand="0" w:oddHBand="0" w:evenHBand="0" w:firstRowFirstColumn="0" w:firstRowLastColumn="0" w:lastRowFirstColumn="0" w:lastRowLastColumn="0"/>
            </w:pPr>
            <w:r w:rsidRPr="00FD0059">
              <w:t>10.12</w:t>
            </w:r>
          </w:p>
        </w:tc>
        <w:tc>
          <w:tcPr>
            <w:tcW w:w="1324" w:type="dxa"/>
          </w:tcPr>
          <w:p w14:paraId="24CE64F2" w14:textId="15F9AC2E" w:rsidR="00E732C2" w:rsidRPr="00FD0059" w:rsidRDefault="00E732C2" w:rsidP="00E732C2">
            <w:pPr>
              <w:jc w:val="center"/>
              <w:cnfStyle w:val="000000000000" w:firstRow="0" w:lastRow="0" w:firstColumn="0" w:lastColumn="0" w:oddVBand="0" w:evenVBand="0" w:oddHBand="0" w:evenHBand="0" w:firstRowFirstColumn="0" w:firstRowLastColumn="0" w:lastRowFirstColumn="0" w:lastRowLastColumn="0"/>
            </w:pPr>
            <w:r w:rsidRPr="00FD0059">
              <w:t>46.64</w:t>
            </w:r>
          </w:p>
        </w:tc>
        <w:tc>
          <w:tcPr>
            <w:tcW w:w="1323" w:type="dxa"/>
          </w:tcPr>
          <w:p w14:paraId="1D035DE7" w14:textId="264F1A55" w:rsidR="00E732C2" w:rsidRPr="00FD0059" w:rsidRDefault="00E732C2" w:rsidP="00E732C2">
            <w:pPr>
              <w:jc w:val="center"/>
              <w:cnfStyle w:val="000000000000" w:firstRow="0" w:lastRow="0" w:firstColumn="0" w:lastColumn="0" w:oddVBand="0" w:evenVBand="0" w:oddHBand="0" w:evenHBand="0" w:firstRowFirstColumn="0" w:firstRowLastColumn="0" w:lastRowFirstColumn="0" w:lastRowLastColumn="0"/>
            </w:pPr>
            <w:r w:rsidRPr="00FD0059">
              <w:t>10.14</w:t>
            </w:r>
          </w:p>
        </w:tc>
        <w:tc>
          <w:tcPr>
            <w:tcW w:w="1323" w:type="dxa"/>
          </w:tcPr>
          <w:p w14:paraId="2536188F" w14:textId="43B1FC81" w:rsidR="00E732C2" w:rsidRPr="00FD0059" w:rsidRDefault="00E732C2" w:rsidP="00E732C2">
            <w:pPr>
              <w:jc w:val="center"/>
              <w:cnfStyle w:val="000000000000" w:firstRow="0" w:lastRow="0" w:firstColumn="0" w:lastColumn="0" w:oddVBand="0" w:evenVBand="0" w:oddHBand="0" w:evenHBand="0" w:firstRowFirstColumn="0" w:firstRowLastColumn="0" w:lastRowFirstColumn="0" w:lastRowLastColumn="0"/>
            </w:pPr>
            <w:r w:rsidRPr="00FD0059">
              <w:t>10.19</w:t>
            </w:r>
          </w:p>
        </w:tc>
        <w:tc>
          <w:tcPr>
            <w:tcW w:w="1323" w:type="dxa"/>
          </w:tcPr>
          <w:p w14:paraId="2758F989" w14:textId="1E30C199" w:rsidR="00E732C2" w:rsidRPr="00FD0059" w:rsidRDefault="00E732C2" w:rsidP="00E732C2">
            <w:pPr>
              <w:jc w:val="center"/>
              <w:cnfStyle w:val="000000000000" w:firstRow="0" w:lastRow="0" w:firstColumn="0" w:lastColumn="0" w:oddVBand="0" w:evenVBand="0" w:oddHBand="0" w:evenHBand="0" w:firstRowFirstColumn="0" w:firstRowLastColumn="0" w:lastRowFirstColumn="0" w:lastRowLastColumn="0"/>
            </w:pPr>
            <w:r w:rsidRPr="00FD0059">
              <w:t>9.81</w:t>
            </w:r>
          </w:p>
        </w:tc>
        <w:tc>
          <w:tcPr>
            <w:tcW w:w="1324" w:type="dxa"/>
          </w:tcPr>
          <w:p w14:paraId="1B69B4DB" w14:textId="4F7FD12A" w:rsidR="00E732C2" w:rsidRPr="00FD0059" w:rsidRDefault="00E732C2" w:rsidP="00E732C2">
            <w:pPr>
              <w:jc w:val="center"/>
              <w:cnfStyle w:val="000000000000" w:firstRow="0" w:lastRow="0" w:firstColumn="0" w:lastColumn="0" w:oddVBand="0" w:evenVBand="0" w:oddHBand="0" w:evenHBand="0" w:firstRowFirstColumn="0" w:firstRowLastColumn="0" w:lastRowFirstColumn="0" w:lastRowLastColumn="0"/>
            </w:pPr>
            <w:r w:rsidRPr="00FD0059">
              <w:t>13.1</w:t>
            </w:r>
          </w:p>
        </w:tc>
      </w:tr>
      <w:tr w:rsidR="00FD0059" w:rsidRPr="00FD0059" w14:paraId="6C0E1A03" w14:textId="77777777" w:rsidTr="00C17CFD">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219" w:type="dxa"/>
            <w:hideMark/>
          </w:tcPr>
          <w:p w14:paraId="1AD9E19E" w14:textId="77777777" w:rsidR="00E732C2" w:rsidRPr="00FD0059" w:rsidRDefault="00E732C2" w:rsidP="00E732C2">
            <w:pPr>
              <w:jc w:val="center"/>
              <w:rPr>
                <w:color w:val="auto"/>
              </w:rPr>
            </w:pPr>
            <w:r w:rsidRPr="00FD0059">
              <w:rPr>
                <w:color w:val="auto"/>
              </w:rPr>
              <w:t>C5</w:t>
            </w:r>
          </w:p>
        </w:tc>
        <w:tc>
          <w:tcPr>
            <w:tcW w:w="1221" w:type="dxa"/>
          </w:tcPr>
          <w:p w14:paraId="2E8BB843" w14:textId="75881624" w:rsidR="00E732C2" w:rsidRPr="00FD0059" w:rsidRDefault="00E732C2" w:rsidP="00E732C2">
            <w:pPr>
              <w:jc w:val="center"/>
              <w:cnfStyle w:val="000000100000" w:firstRow="0" w:lastRow="0" w:firstColumn="0" w:lastColumn="0" w:oddVBand="0" w:evenVBand="0" w:oddHBand="1" w:evenHBand="0" w:firstRowFirstColumn="0" w:firstRowLastColumn="0" w:lastRowFirstColumn="0" w:lastRowLastColumn="0"/>
            </w:pPr>
            <w:r w:rsidRPr="00FD0059">
              <w:t>10.02</w:t>
            </w:r>
          </w:p>
        </w:tc>
        <w:tc>
          <w:tcPr>
            <w:tcW w:w="1324" w:type="dxa"/>
          </w:tcPr>
          <w:p w14:paraId="4128AB05" w14:textId="00C653C6" w:rsidR="00E732C2" w:rsidRPr="00FD0059" w:rsidRDefault="00E732C2" w:rsidP="00E732C2">
            <w:pPr>
              <w:jc w:val="center"/>
              <w:cnfStyle w:val="000000100000" w:firstRow="0" w:lastRow="0" w:firstColumn="0" w:lastColumn="0" w:oddVBand="0" w:evenVBand="0" w:oddHBand="1" w:evenHBand="0" w:firstRowFirstColumn="0" w:firstRowLastColumn="0" w:lastRowFirstColumn="0" w:lastRowLastColumn="0"/>
            </w:pPr>
            <w:r w:rsidRPr="00FD0059">
              <w:t>48.33</w:t>
            </w:r>
          </w:p>
        </w:tc>
        <w:tc>
          <w:tcPr>
            <w:tcW w:w="1323" w:type="dxa"/>
          </w:tcPr>
          <w:p w14:paraId="5035BFFF" w14:textId="53888D99" w:rsidR="00E732C2" w:rsidRPr="00FD0059" w:rsidRDefault="00E732C2" w:rsidP="00E732C2">
            <w:pPr>
              <w:jc w:val="center"/>
              <w:cnfStyle w:val="000000100000" w:firstRow="0" w:lastRow="0" w:firstColumn="0" w:lastColumn="0" w:oddVBand="0" w:evenVBand="0" w:oddHBand="1" w:evenHBand="0" w:firstRowFirstColumn="0" w:firstRowLastColumn="0" w:lastRowFirstColumn="0" w:lastRowLastColumn="0"/>
            </w:pPr>
            <w:r w:rsidRPr="00FD0059">
              <w:t>8.86</w:t>
            </w:r>
          </w:p>
        </w:tc>
        <w:tc>
          <w:tcPr>
            <w:tcW w:w="1323" w:type="dxa"/>
          </w:tcPr>
          <w:p w14:paraId="39138A08" w14:textId="38AD090A" w:rsidR="00E732C2" w:rsidRPr="00FD0059" w:rsidRDefault="00E732C2" w:rsidP="00E732C2">
            <w:pPr>
              <w:jc w:val="center"/>
              <w:cnfStyle w:val="000000100000" w:firstRow="0" w:lastRow="0" w:firstColumn="0" w:lastColumn="0" w:oddVBand="0" w:evenVBand="0" w:oddHBand="1" w:evenHBand="0" w:firstRowFirstColumn="0" w:firstRowLastColumn="0" w:lastRowFirstColumn="0" w:lastRowLastColumn="0"/>
            </w:pPr>
            <w:r w:rsidRPr="00FD0059">
              <w:t>10.08</w:t>
            </w:r>
          </w:p>
        </w:tc>
        <w:tc>
          <w:tcPr>
            <w:tcW w:w="1323" w:type="dxa"/>
          </w:tcPr>
          <w:p w14:paraId="3DA31A11" w14:textId="61409D7F" w:rsidR="00E732C2" w:rsidRPr="00FD0059" w:rsidRDefault="00E732C2" w:rsidP="00E732C2">
            <w:pPr>
              <w:jc w:val="center"/>
              <w:cnfStyle w:val="000000100000" w:firstRow="0" w:lastRow="0" w:firstColumn="0" w:lastColumn="0" w:oddVBand="0" w:evenVBand="0" w:oddHBand="1" w:evenHBand="0" w:firstRowFirstColumn="0" w:firstRowLastColumn="0" w:lastRowFirstColumn="0" w:lastRowLastColumn="0"/>
            </w:pPr>
            <w:r w:rsidRPr="00FD0059">
              <w:t>9.72</w:t>
            </w:r>
          </w:p>
        </w:tc>
        <w:tc>
          <w:tcPr>
            <w:tcW w:w="1324" w:type="dxa"/>
          </w:tcPr>
          <w:p w14:paraId="352BCAC1" w14:textId="06E6FB50" w:rsidR="00E732C2" w:rsidRPr="00FD0059" w:rsidRDefault="00E732C2" w:rsidP="00E732C2">
            <w:pPr>
              <w:jc w:val="center"/>
              <w:cnfStyle w:val="000000100000" w:firstRow="0" w:lastRow="0" w:firstColumn="0" w:lastColumn="0" w:oddVBand="0" w:evenVBand="0" w:oddHBand="1" w:evenHBand="0" w:firstRowFirstColumn="0" w:firstRowLastColumn="0" w:lastRowFirstColumn="0" w:lastRowLastColumn="0"/>
            </w:pPr>
            <w:r w:rsidRPr="00FD0059">
              <w:t>12.99</w:t>
            </w:r>
          </w:p>
        </w:tc>
      </w:tr>
    </w:tbl>
    <w:p w14:paraId="455AC0F6" w14:textId="77777777" w:rsidR="00323892" w:rsidRPr="00323892" w:rsidRDefault="00323892" w:rsidP="00323892">
      <w:pPr>
        <w:rPr>
          <w:lang w:eastAsia="zh-CN"/>
        </w:rPr>
      </w:pPr>
    </w:p>
    <w:p w14:paraId="57A3FBB7" w14:textId="113413C7" w:rsidR="002E1CF5" w:rsidRDefault="00377459" w:rsidP="00AE1769">
      <w:pPr>
        <w:pStyle w:val="Heading2"/>
        <w:spacing w:before="0" w:line="360" w:lineRule="auto"/>
        <w:rPr>
          <w:rFonts w:cs="Times New Roman"/>
          <w:sz w:val="28"/>
        </w:rPr>
      </w:pPr>
      <w:bookmarkStart w:id="246" w:name="_Toc28619177"/>
      <w:r w:rsidRPr="00226DBC">
        <w:rPr>
          <w:rFonts w:cs="Times New Roman"/>
          <w:sz w:val="28"/>
        </w:rPr>
        <w:lastRenderedPageBreak/>
        <w:t>4</w:t>
      </w:r>
      <w:r w:rsidR="0091100B" w:rsidRPr="00226DBC">
        <w:rPr>
          <w:rFonts w:cs="Times New Roman"/>
          <w:sz w:val="28"/>
        </w:rPr>
        <w:t>.</w:t>
      </w:r>
      <w:r w:rsidRPr="00226DBC">
        <w:rPr>
          <w:rFonts w:cs="Times New Roman"/>
          <w:sz w:val="28"/>
        </w:rPr>
        <w:t>2.</w:t>
      </w:r>
      <w:r w:rsidR="0091100B" w:rsidRPr="00226DBC">
        <w:rPr>
          <w:rFonts w:cs="Times New Roman"/>
          <w:sz w:val="28"/>
        </w:rPr>
        <w:t xml:space="preserve"> </w:t>
      </w:r>
      <w:r w:rsidR="005B3172" w:rsidRPr="00226DBC">
        <w:rPr>
          <w:rFonts w:cs="Times New Roman"/>
          <w:sz w:val="28"/>
        </w:rPr>
        <w:t>Result and Discussion</w:t>
      </w:r>
      <w:bookmarkEnd w:id="244"/>
      <w:bookmarkEnd w:id="246"/>
    </w:p>
    <w:p w14:paraId="2C32DEA9" w14:textId="77777777" w:rsidR="00165512" w:rsidRPr="00165512" w:rsidRDefault="00165512" w:rsidP="00165512"/>
    <w:p w14:paraId="19920C6D" w14:textId="604B7F15" w:rsidR="0091100B" w:rsidRPr="00226DBC" w:rsidRDefault="00377459" w:rsidP="00AE1769">
      <w:pPr>
        <w:pStyle w:val="Heading3"/>
        <w:spacing w:before="0" w:line="360" w:lineRule="auto"/>
        <w:rPr>
          <w:rFonts w:cs="Times New Roman"/>
        </w:rPr>
      </w:pPr>
      <w:bookmarkStart w:id="247" w:name="_Toc500757954"/>
      <w:bookmarkStart w:id="248" w:name="_Toc28619178"/>
      <w:r w:rsidRPr="00226DBC">
        <w:rPr>
          <w:rFonts w:cs="Times New Roman"/>
        </w:rPr>
        <w:t>4.2.</w:t>
      </w:r>
      <w:r w:rsidR="0091100B" w:rsidRPr="00226DBC">
        <w:rPr>
          <w:rFonts w:cs="Times New Roman"/>
        </w:rPr>
        <w:t xml:space="preserve">1. Effect of </w:t>
      </w:r>
      <w:proofErr w:type="spellStart"/>
      <w:r w:rsidR="0091100B" w:rsidRPr="00226DBC">
        <w:rPr>
          <w:rFonts w:cs="Times New Roman"/>
        </w:rPr>
        <w:t>CaO</w:t>
      </w:r>
      <w:proofErr w:type="spellEnd"/>
      <w:r w:rsidR="0091100B" w:rsidRPr="00226DBC">
        <w:rPr>
          <w:rFonts w:cs="Times New Roman"/>
        </w:rPr>
        <w:t>/Al</w:t>
      </w:r>
      <w:r w:rsidR="0091100B" w:rsidRPr="00226DBC">
        <w:rPr>
          <w:rFonts w:cs="Times New Roman"/>
          <w:vertAlign w:val="subscript"/>
        </w:rPr>
        <w:t>2</w:t>
      </w:r>
      <w:r w:rsidR="0091100B" w:rsidRPr="00226DBC">
        <w:rPr>
          <w:rFonts w:cs="Times New Roman"/>
        </w:rPr>
        <w:t>O</w:t>
      </w:r>
      <w:r w:rsidR="0091100B" w:rsidRPr="00226DBC">
        <w:rPr>
          <w:rFonts w:cs="Times New Roman"/>
          <w:vertAlign w:val="subscript"/>
        </w:rPr>
        <w:t>3</w:t>
      </w:r>
      <w:r w:rsidR="0091100B" w:rsidRPr="00226DBC">
        <w:rPr>
          <w:rFonts w:cs="Times New Roman"/>
        </w:rPr>
        <w:t xml:space="preserve"> ratio on the % crystallinity of mould powder</w:t>
      </w:r>
      <w:bookmarkEnd w:id="247"/>
      <w:bookmarkEnd w:id="248"/>
    </w:p>
    <w:p w14:paraId="46835317" w14:textId="77777777" w:rsidR="00AF6500" w:rsidRPr="00AF6500" w:rsidRDefault="00AF6500" w:rsidP="00AE1769">
      <w:pPr>
        <w:rPr>
          <w:lang w:eastAsia="zh-CN"/>
        </w:rPr>
      </w:pPr>
    </w:p>
    <w:p w14:paraId="72436E50" w14:textId="77777777" w:rsidR="00FA301A" w:rsidRPr="00FA301A" w:rsidRDefault="0091100B" w:rsidP="00FA301A">
      <w:pPr>
        <w:rPr>
          <w:rFonts w:asciiTheme="majorBidi" w:hAnsiTheme="majorBidi" w:cstheme="majorBidi"/>
          <w:bCs/>
          <w:iCs/>
          <w:szCs w:val="24"/>
        </w:rPr>
      </w:pPr>
      <w:r w:rsidRPr="005B3172">
        <w:rPr>
          <w:rFonts w:asciiTheme="majorBidi" w:eastAsiaTheme="minorEastAsia" w:hAnsiTheme="majorBidi" w:cstheme="majorBidi"/>
          <w:szCs w:val="24"/>
        </w:rPr>
        <w:t xml:space="preserve">The </w:t>
      </w:r>
      <w:r w:rsidR="00DE3EEC">
        <w:rPr>
          <w:rFonts w:asciiTheme="majorBidi" w:eastAsiaTheme="minorEastAsia" w:hAnsiTheme="majorBidi" w:cstheme="majorBidi"/>
          <w:szCs w:val="24"/>
        </w:rPr>
        <w:t>crystallinity of C-</w:t>
      </w:r>
      <w:r w:rsidRPr="005B3172">
        <w:rPr>
          <w:rFonts w:asciiTheme="majorBidi" w:eastAsiaTheme="minorEastAsia" w:hAnsiTheme="majorBidi" w:cstheme="majorBidi"/>
          <w:szCs w:val="24"/>
        </w:rPr>
        <w:t xml:space="preserve">series mould powders </w:t>
      </w:r>
      <w:r w:rsidR="00987185" w:rsidRPr="005B3172">
        <w:rPr>
          <w:rFonts w:asciiTheme="majorBidi" w:eastAsiaTheme="minorEastAsia" w:hAnsiTheme="majorBidi" w:cstheme="majorBidi"/>
          <w:szCs w:val="24"/>
        </w:rPr>
        <w:t>was</w:t>
      </w:r>
      <w:r w:rsidRPr="005B3172">
        <w:rPr>
          <w:rFonts w:asciiTheme="majorBidi" w:eastAsiaTheme="minorEastAsia" w:hAnsiTheme="majorBidi" w:cstheme="majorBidi"/>
          <w:szCs w:val="24"/>
        </w:rPr>
        <w:t xml:space="preserve"> investigated by X-Ray Diffraction and metallographic determination techniques. The results obtained with these tests are given below. </w:t>
      </w:r>
      <w:r w:rsidR="0084427B">
        <w:rPr>
          <w:rFonts w:eastAsiaTheme="minorEastAsia" w:cs="Times New Roman"/>
          <w:szCs w:val="24"/>
        </w:rPr>
        <w:t>XRD pattern of the C</w:t>
      </w:r>
      <w:r w:rsidR="0084427B" w:rsidRPr="004957CB">
        <w:rPr>
          <w:rFonts w:eastAsiaTheme="minorEastAsia" w:cs="Times New Roman"/>
          <w:szCs w:val="24"/>
        </w:rPr>
        <w:t>-series lime-alumina based mould powders presented in</w:t>
      </w:r>
      <w:r w:rsidR="0084427B">
        <w:rPr>
          <w:rFonts w:eastAsiaTheme="minorEastAsia" w:cs="Times New Roman"/>
          <w:szCs w:val="24"/>
        </w:rPr>
        <w:t xml:space="preserve"> </w:t>
      </w:r>
      <w:r w:rsidR="0084427B" w:rsidRPr="0084427B">
        <w:rPr>
          <w:rFonts w:eastAsiaTheme="minorEastAsia" w:cs="Times New Roman"/>
          <w:szCs w:val="24"/>
        </w:rPr>
        <w:fldChar w:fldCharType="begin"/>
      </w:r>
      <w:r w:rsidR="0084427B" w:rsidRPr="0084427B">
        <w:rPr>
          <w:rFonts w:eastAsiaTheme="minorEastAsia" w:cs="Times New Roman"/>
          <w:szCs w:val="24"/>
        </w:rPr>
        <w:instrText xml:space="preserve"> REF _Ref507718400 \h  \* MERGEFORMAT </w:instrText>
      </w:r>
      <w:r w:rsidR="0084427B" w:rsidRPr="0084427B">
        <w:rPr>
          <w:rFonts w:eastAsiaTheme="minorEastAsia" w:cs="Times New Roman"/>
          <w:szCs w:val="24"/>
        </w:rPr>
      </w:r>
      <w:r w:rsidR="0084427B" w:rsidRPr="0084427B">
        <w:rPr>
          <w:rFonts w:eastAsiaTheme="minorEastAsia" w:cs="Times New Roman"/>
          <w:szCs w:val="24"/>
        </w:rPr>
        <w:fldChar w:fldCharType="separate"/>
      </w:r>
    </w:p>
    <w:p w14:paraId="12F37EB4" w14:textId="1D2D8DFB" w:rsidR="00BE3642" w:rsidRPr="00563674" w:rsidRDefault="00FA301A" w:rsidP="00AE1769">
      <w:pPr>
        <w:rPr>
          <w:rFonts w:asciiTheme="majorBidi" w:hAnsiTheme="majorBidi" w:cstheme="majorBidi"/>
          <w:bCs/>
          <w:iCs/>
          <w:szCs w:val="24"/>
        </w:rPr>
      </w:pPr>
      <w:r w:rsidRPr="00FA301A">
        <w:rPr>
          <w:rFonts w:asciiTheme="majorBidi" w:hAnsiTheme="majorBidi" w:cstheme="majorBidi"/>
          <w:bCs/>
          <w:iCs/>
          <w:noProof/>
          <w:szCs w:val="24"/>
        </w:rPr>
        <w:t>Figure</w:t>
      </w:r>
      <w:r w:rsidRPr="00E90D28">
        <w:rPr>
          <w:b/>
          <w:bCs/>
          <w:noProof/>
        </w:rPr>
        <w:t xml:space="preserve"> </w:t>
      </w:r>
      <w:r>
        <w:rPr>
          <w:b/>
          <w:bCs/>
          <w:noProof/>
        </w:rPr>
        <w:t>38</w:t>
      </w:r>
      <w:r w:rsidR="0084427B" w:rsidRPr="0084427B">
        <w:rPr>
          <w:rFonts w:eastAsiaTheme="minorEastAsia" w:cs="Times New Roman"/>
          <w:szCs w:val="24"/>
        </w:rPr>
        <w:fldChar w:fldCharType="end"/>
      </w:r>
      <w:r w:rsidR="0084427B" w:rsidRPr="0084427B">
        <w:rPr>
          <w:rFonts w:eastAsiaTheme="minorEastAsia" w:cs="Times New Roman"/>
          <w:szCs w:val="24"/>
        </w:rPr>
        <w:t>.</w:t>
      </w:r>
      <w:r w:rsidR="0091100B" w:rsidRPr="005B3172">
        <w:rPr>
          <w:rFonts w:asciiTheme="majorBidi" w:eastAsiaTheme="minorEastAsia" w:hAnsiTheme="majorBidi" w:cstheme="majorBidi"/>
          <w:szCs w:val="24"/>
        </w:rPr>
        <w:t xml:space="preserve"> </w:t>
      </w:r>
      <w:r w:rsidR="0084427B" w:rsidRPr="0084427B">
        <w:rPr>
          <w:rFonts w:asciiTheme="majorBidi" w:eastAsiaTheme="minorEastAsia" w:hAnsiTheme="majorBidi" w:cstheme="majorBidi"/>
          <w:szCs w:val="24"/>
        </w:rPr>
        <w:fldChar w:fldCharType="begin"/>
      </w:r>
      <w:r w:rsidR="0084427B" w:rsidRPr="0084427B">
        <w:rPr>
          <w:rFonts w:asciiTheme="majorBidi" w:eastAsiaTheme="minorEastAsia" w:hAnsiTheme="majorBidi" w:cstheme="majorBidi"/>
          <w:szCs w:val="24"/>
        </w:rPr>
        <w:instrText xml:space="preserve"> REF _Ref505297337 \h  \* MERGEFORMAT </w:instrText>
      </w:r>
      <w:r w:rsidR="0084427B" w:rsidRPr="0084427B">
        <w:rPr>
          <w:rFonts w:asciiTheme="majorBidi" w:eastAsiaTheme="minorEastAsia" w:hAnsiTheme="majorBidi" w:cstheme="majorBidi"/>
          <w:szCs w:val="24"/>
        </w:rPr>
      </w:r>
      <w:r w:rsidR="0084427B" w:rsidRPr="0084427B">
        <w:rPr>
          <w:rFonts w:asciiTheme="majorBidi" w:eastAsiaTheme="minorEastAsia" w:hAnsiTheme="majorBidi" w:cstheme="majorBidi"/>
          <w:szCs w:val="24"/>
        </w:rPr>
        <w:fldChar w:fldCharType="separate"/>
      </w:r>
      <w:r w:rsidRPr="00FA301A">
        <w:rPr>
          <w:rFonts w:asciiTheme="majorBidi" w:hAnsiTheme="majorBidi" w:cstheme="majorBidi"/>
          <w:bCs/>
          <w:iCs/>
          <w:szCs w:val="24"/>
        </w:rPr>
        <w:t xml:space="preserve">Figure </w:t>
      </w:r>
      <w:r w:rsidRPr="00FA301A">
        <w:rPr>
          <w:rFonts w:asciiTheme="majorBidi" w:hAnsiTheme="majorBidi" w:cstheme="majorBidi"/>
          <w:bCs/>
          <w:iCs/>
          <w:noProof/>
          <w:szCs w:val="24"/>
        </w:rPr>
        <w:t>36</w:t>
      </w:r>
      <w:r w:rsidR="0084427B" w:rsidRPr="0084427B">
        <w:rPr>
          <w:rFonts w:asciiTheme="majorBidi" w:eastAsiaTheme="minorEastAsia" w:hAnsiTheme="majorBidi" w:cstheme="majorBidi"/>
          <w:szCs w:val="24"/>
        </w:rPr>
        <w:fldChar w:fldCharType="end"/>
      </w:r>
      <w:r w:rsidR="0084427B">
        <w:rPr>
          <w:rFonts w:asciiTheme="majorBidi" w:eastAsiaTheme="minorEastAsia" w:hAnsiTheme="majorBidi" w:cstheme="majorBidi"/>
          <w:szCs w:val="24"/>
        </w:rPr>
        <w:t xml:space="preserve"> </w:t>
      </w:r>
      <w:r w:rsidR="0091100B" w:rsidRPr="005B3172">
        <w:rPr>
          <w:rFonts w:asciiTheme="majorBidi" w:eastAsiaTheme="minorEastAsia" w:hAnsiTheme="majorBidi" w:cstheme="majorBidi"/>
          <w:szCs w:val="24"/>
        </w:rPr>
        <w:t xml:space="preserve">shows the crystallinity of C-series mould powders obtained by X-Ray Diffraction with varying </w:t>
      </w:r>
      <w:proofErr w:type="spellStart"/>
      <w:r w:rsidR="0091100B" w:rsidRPr="005B3172">
        <w:rPr>
          <w:rFonts w:asciiTheme="majorBidi" w:eastAsiaTheme="minorEastAsia" w:hAnsiTheme="majorBidi" w:cstheme="majorBidi"/>
          <w:szCs w:val="24"/>
        </w:rPr>
        <w:t>CaO</w:t>
      </w:r>
      <w:proofErr w:type="spellEnd"/>
      <w:r w:rsidR="0091100B" w:rsidRPr="005B3172">
        <w:rPr>
          <w:rFonts w:asciiTheme="majorBidi" w:eastAsiaTheme="minorEastAsia" w:hAnsiTheme="majorBidi" w:cstheme="majorBidi"/>
          <w:szCs w:val="24"/>
        </w:rPr>
        <w:t>/ Al</w:t>
      </w:r>
      <w:r w:rsidR="0091100B" w:rsidRPr="005B3172">
        <w:rPr>
          <w:rFonts w:asciiTheme="majorBidi" w:eastAsiaTheme="minorEastAsia" w:hAnsiTheme="majorBidi" w:cstheme="majorBidi"/>
          <w:szCs w:val="24"/>
          <w:vertAlign w:val="subscript"/>
        </w:rPr>
        <w:t>2</w:t>
      </w:r>
      <w:r w:rsidR="0091100B" w:rsidRPr="005B3172">
        <w:rPr>
          <w:rFonts w:asciiTheme="majorBidi" w:eastAsiaTheme="minorEastAsia" w:hAnsiTheme="majorBidi" w:cstheme="majorBidi"/>
          <w:szCs w:val="24"/>
        </w:rPr>
        <w:t>O</w:t>
      </w:r>
      <w:r w:rsidR="0091100B" w:rsidRPr="005B3172">
        <w:rPr>
          <w:rFonts w:asciiTheme="majorBidi" w:eastAsiaTheme="minorEastAsia" w:hAnsiTheme="majorBidi" w:cstheme="majorBidi"/>
          <w:szCs w:val="24"/>
          <w:vertAlign w:val="subscript"/>
        </w:rPr>
        <w:t>3</w:t>
      </w:r>
      <w:r w:rsidR="0091100B" w:rsidRPr="005B3172">
        <w:rPr>
          <w:rFonts w:asciiTheme="majorBidi" w:eastAsiaTheme="minorEastAsia" w:hAnsiTheme="majorBidi" w:cstheme="majorBidi"/>
          <w:szCs w:val="24"/>
        </w:rPr>
        <w:t xml:space="preserve"> ratio. The crystallinity for all C-series mould powder samples increased with an increase in the </w:t>
      </w:r>
      <w:proofErr w:type="spellStart"/>
      <w:r w:rsidR="0091100B" w:rsidRPr="005B3172">
        <w:rPr>
          <w:rFonts w:asciiTheme="majorBidi" w:eastAsiaTheme="minorEastAsia" w:hAnsiTheme="majorBidi" w:cstheme="majorBidi"/>
          <w:szCs w:val="24"/>
        </w:rPr>
        <w:t>CaO</w:t>
      </w:r>
      <w:proofErr w:type="spellEnd"/>
      <w:r w:rsidR="0091100B" w:rsidRPr="005B3172">
        <w:rPr>
          <w:rFonts w:asciiTheme="majorBidi" w:eastAsiaTheme="minorEastAsia" w:hAnsiTheme="majorBidi" w:cstheme="majorBidi"/>
          <w:szCs w:val="24"/>
        </w:rPr>
        <w:t xml:space="preserve"> / Al</w:t>
      </w:r>
      <w:r w:rsidR="0091100B" w:rsidRPr="005B3172">
        <w:rPr>
          <w:rFonts w:asciiTheme="majorBidi" w:eastAsiaTheme="minorEastAsia" w:hAnsiTheme="majorBidi" w:cstheme="majorBidi"/>
          <w:szCs w:val="24"/>
          <w:vertAlign w:val="subscript"/>
        </w:rPr>
        <w:t>2</w:t>
      </w:r>
      <w:r w:rsidR="0091100B" w:rsidRPr="005B3172">
        <w:rPr>
          <w:rFonts w:asciiTheme="majorBidi" w:eastAsiaTheme="minorEastAsia" w:hAnsiTheme="majorBidi" w:cstheme="majorBidi"/>
          <w:szCs w:val="24"/>
        </w:rPr>
        <w:t>O</w:t>
      </w:r>
      <w:r w:rsidR="0091100B" w:rsidRPr="005B3172">
        <w:rPr>
          <w:rFonts w:asciiTheme="majorBidi" w:eastAsiaTheme="minorEastAsia" w:hAnsiTheme="majorBidi" w:cstheme="majorBidi"/>
          <w:szCs w:val="24"/>
          <w:vertAlign w:val="subscript"/>
        </w:rPr>
        <w:t>3</w:t>
      </w:r>
      <w:r w:rsidR="0091100B" w:rsidRPr="005B3172">
        <w:rPr>
          <w:rFonts w:asciiTheme="majorBidi" w:eastAsiaTheme="minorEastAsia" w:hAnsiTheme="majorBidi" w:cstheme="majorBidi"/>
          <w:szCs w:val="24"/>
        </w:rPr>
        <w:t xml:space="preserve"> ratio. It also shows that the powders with a lower C/A ratio have lower crystallinity</w:t>
      </w:r>
      <w:r w:rsidR="0091100B" w:rsidRPr="005B3172">
        <w:rPr>
          <w:rFonts w:asciiTheme="majorBidi" w:hAnsiTheme="majorBidi" w:cstheme="majorBidi"/>
          <w:szCs w:val="24"/>
        </w:rPr>
        <w:t xml:space="preserve">. According to X-ray Diffraction results, the powder with C/A ratio of 3 has relatively high crystallinity in comparison with </w:t>
      </w:r>
      <w:r w:rsidR="00A35DF5" w:rsidRPr="005B3172">
        <w:rPr>
          <w:rFonts w:asciiTheme="majorBidi" w:hAnsiTheme="majorBidi" w:cstheme="majorBidi"/>
          <w:szCs w:val="24"/>
        </w:rPr>
        <w:t xml:space="preserve">the </w:t>
      </w:r>
      <w:r w:rsidR="0091100B" w:rsidRPr="005B3172">
        <w:rPr>
          <w:rFonts w:asciiTheme="majorBidi" w:hAnsiTheme="majorBidi" w:cstheme="majorBidi"/>
          <w:szCs w:val="24"/>
        </w:rPr>
        <w:t>other four mould powders.</w:t>
      </w:r>
    </w:p>
    <w:p w14:paraId="22506F59" w14:textId="4F247762" w:rsidR="0091100B" w:rsidRDefault="0091100B" w:rsidP="00AE1769">
      <w:pPr>
        <w:rPr>
          <w:rFonts w:asciiTheme="majorBidi" w:eastAsiaTheme="minorEastAsia" w:hAnsiTheme="majorBidi" w:cstheme="majorBidi"/>
          <w:szCs w:val="24"/>
        </w:rPr>
      </w:pPr>
      <w:r w:rsidRPr="005B3172">
        <w:rPr>
          <w:rFonts w:asciiTheme="majorBidi" w:eastAsiaTheme="minorEastAsia" w:hAnsiTheme="majorBidi" w:cstheme="majorBidi"/>
          <w:szCs w:val="24"/>
        </w:rPr>
        <w:t xml:space="preserve">In order to verify crystallinity of C-series mould powder, another crystallinity determination test has been carried out. 20gr of each sample melted at 1500 </w:t>
      </w:r>
      <w:proofErr w:type="spellStart"/>
      <w:r w:rsidRPr="005B3172">
        <w:rPr>
          <w:rFonts w:asciiTheme="majorBidi" w:eastAsiaTheme="minorEastAsia" w:hAnsiTheme="majorBidi" w:cstheme="majorBidi"/>
          <w:szCs w:val="24"/>
          <w:vertAlign w:val="superscript"/>
        </w:rPr>
        <w:t>o</w:t>
      </w:r>
      <w:r w:rsidRPr="005B3172">
        <w:rPr>
          <w:rFonts w:asciiTheme="majorBidi" w:eastAsiaTheme="minorEastAsia" w:hAnsiTheme="majorBidi" w:cstheme="majorBidi"/>
          <w:szCs w:val="24"/>
        </w:rPr>
        <w:t>C</w:t>
      </w:r>
      <w:proofErr w:type="spellEnd"/>
      <w:r w:rsidRPr="005B3172">
        <w:rPr>
          <w:rFonts w:asciiTheme="majorBidi" w:eastAsiaTheme="minorEastAsia" w:hAnsiTheme="majorBidi" w:cstheme="majorBidi"/>
          <w:szCs w:val="24"/>
        </w:rPr>
        <w:t xml:space="preserve"> and </w:t>
      </w:r>
      <w:r w:rsidRPr="005B3172">
        <w:rPr>
          <w:rFonts w:asciiTheme="majorBidi" w:hAnsiTheme="majorBidi" w:cstheme="majorBidi"/>
          <w:szCs w:val="24"/>
        </w:rPr>
        <w:t xml:space="preserve">molten powder is poured into a stainless-steel crucible, which is in an ice-water bath and then each solidified </w:t>
      </w:r>
      <w:proofErr w:type="gramStart"/>
      <w:r w:rsidRPr="005B3172">
        <w:rPr>
          <w:rFonts w:asciiTheme="majorBidi" w:hAnsiTheme="majorBidi" w:cstheme="majorBidi"/>
          <w:szCs w:val="24"/>
        </w:rPr>
        <w:t>samples</w:t>
      </w:r>
      <w:proofErr w:type="gramEnd"/>
      <w:r w:rsidRPr="005B3172">
        <w:rPr>
          <w:rFonts w:asciiTheme="majorBidi" w:hAnsiTheme="majorBidi" w:cstheme="majorBidi"/>
          <w:szCs w:val="24"/>
        </w:rPr>
        <w:t xml:space="preserve"> cut</w:t>
      </w:r>
      <w:r w:rsidR="00A35DF5" w:rsidRPr="005B3172">
        <w:rPr>
          <w:rFonts w:asciiTheme="majorBidi" w:hAnsiTheme="majorBidi" w:cstheme="majorBidi"/>
          <w:szCs w:val="24"/>
        </w:rPr>
        <w:t>s</w:t>
      </w:r>
      <w:r w:rsidRPr="005B3172">
        <w:rPr>
          <w:rFonts w:asciiTheme="majorBidi" w:hAnsiTheme="majorBidi" w:cstheme="majorBidi"/>
          <w:szCs w:val="24"/>
        </w:rPr>
        <w:t xml:space="preserve"> through.</w:t>
      </w:r>
      <w:r w:rsidRPr="005B3172">
        <w:rPr>
          <w:rFonts w:asciiTheme="majorBidi" w:eastAsiaTheme="minorEastAsia" w:hAnsiTheme="majorBidi" w:cstheme="majorBidi"/>
          <w:szCs w:val="24"/>
        </w:rPr>
        <w:t xml:space="preserve"> Cross-sectional pictures of samples analysed with image analyses software. </w:t>
      </w:r>
      <w:r w:rsidR="0084427B" w:rsidRPr="0084427B">
        <w:rPr>
          <w:rFonts w:asciiTheme="majorBidi" w:eastAsiaTheme="minorEastAsia" w:hAnsiTheme="majorBidi" w:cstheme="majorBidi"/>
          <w:szCs w:val="24"/>
        </w:rPr>
        <w:fldChar w:fldCharType="begin"/>
      </w:r>
      <w:r w:rsidR="0084427B" w:rsidRPr="0084427B">
        <w:rPr>
          <w:rFonts w:asciiTheme="majorBidi" w:eastAsiaTheme="minorEastAsia" w:hAnsiTheme="majorBidi" w:cstheme="majorBidi"/>
          <w:szCs w:val="24"/>
        </w:rPr>
        <w:instrText xml:space="preserve"> REF _Ref507718225 \h  \* MERGEFORMAT </w:instrText>
      </w:r>
      <w:r w:rsidR="0084427B" w:rsidRPr="0084427B">
        <w:rPr>
          <w:rFonts w:asciiTheme="majorBidi" w:eastAsiaTheme="minorEastAsia" w:hAnsiTheme="majorBidi" w:cstheme="majorBidi"/>
          <w:szCs w:val="24"/>
        </w:rPr>
      </w:r>
      <w:r w:rsidR="0084427B" w:rsidRPr="0084427B">
        <w:rPr>
          <w:rFonts w:asciiTheme="majorBidi" w:eastAsiaTheme="minorEastAsia" w:hAnsiTheme="majorBidi" w:cstheme="majorBidi"/>
          <w:szCs w:val="24"/>
        </w:rPr>
        <w:fldChar w:fldCharType="separate"/>
      </w:r>
      <w:r w:rsidR="00FA301A" w:rsidRPr="00FA301A">
        <w:rPr>
          <w:rFonts w:asciiTheme="majorBidi" w:hAnsiTheme="majorBidi" w:cstheme="majorBidi"/>
          <w:bCs/>
          <w:iCs/>
          <w:szCs w:val="24"/>
        </w:rPr>
        <w:t xml:space="preserve">Figure </w:t>
      </w:r>
      <w:r w:rsidR="00FA301A" w:rsidRPr="00FA301A">
        <w:rPr>
          <w:rFonts w:asciiTheme="majorBidi" w:hAnsiTheme="majorBidi" w:cstheme="majorBidi"/>
          <w:bCs/>
          <w:iCs/>
          <w:noProof/>
          <w:szCs w:val="24"/>
        </w:rPr>
        <w:t>37</w:t>
      </w:r>
      <w:r w:rsidR="0084427B" w:rsidRPr="0084427B">
        <w:rPr>
          <w:rFonts w:asciiTheme="majorBidi" w:eastAsiaTheme="minorEastAsia" w:hAnsiTheme="majorBidi" w:cstheme="majorBidi"/>
          <w:szCs w:val="24"/>
        </w:rPr>
        <w:fldChar w:fldCharType="end"/>
      </w:r>
      <w:r w:rsidR="0084427B" w:rsidRPr="0084427B">
        <w:rPr>
          <w:rFonts w:asciiTheme="majorBidi" w:eastAsiaTheme="minorEastAsia" w:hAnsiTheme="majorBidi" w:cstheme="majorBidi"/>
          <w:szCs w:val="24"/>
        </w:rPr>
        <w:t xml:space="preserve"> </w:t>
      </w:r>
      <w:r w:rsidRPr="005B3172">
        <w:rPr>
          <w:rFonts w:asciiTheme="majorBidi" w:eastAsiaTheme="minorEastAsia" w:hAnsiTheme="majorBidi" w:cstheme="majorBidi"/>
          <w:szCs w:val="24"/>
        </w:rPr>
        <w:t xml:space="preserve">illustrates the microscopic and binary images of each C-series mould powders. Metallographic crystallinity determination of samples has been completed with area measurement via Image J software.   The crystallinity of C-series mould powders obtained by metallographic determination have </w:t>
      </w:r>
      <w:r w:rsidR="00A35DF5" w:rsidRPr="005B3172">
        <w:rPr>
          <w:rFonts w:asciiTheme="majorBidi" w:eastAsiaTheme="minorEastAsia" w:hAnsiTheme="majorBidi" w:cstheme="majorBidi"/>
          <w:szCs w:val="24"/>
        </w:rPr>
        <w:t xml:space="preserve">been </w:t>
      </w:r>
      <w:r w:rsidR="00BE3642">
        <w:rPr>
          <w:rFonts w:asciiTheme="majorBidi" w:eastAsiaTheme="minorEastAsia" w:hAnsiTheme="majorBidi" w:cstheme="majorBidi"/>
          <w:szCs w:val="24"/>
        </w:rPr>
        <w:t xml:space="preserve">given in </w:t>
      </w:r>
      <w:r w:rsidR="00BE3642" w:rsidRPr="0061257D">
        <w:rPr>
          <w:rFonts w:asciiTheme="majorBidi" w:eastAsiaTheme="minorEastAsia" w:hAnsiTheme="majorBidi" w:cstheme="majorBidi"/>
          <w:b/>
          <w:bCs/>
          <w:szCs w:val="24"/>
        </w:rPr>
        <w:fldChar w:fldCharType="begin"/>
      </w:r>
      <w:r w:rsidR="00BE3642" w:rsidRPr="0061257D">
        <w:rPr>
          <w:rFonts w:asciiTheme="majorBidi" w:eastAsiaTheme="minorEastAsia" w:hAnsiTheme="majorBidi" w:cstheme="majorBidi"/>
          <w:b/>
          <w:bCs/>
          <w:szCs w:val="24"/>
        </w:rPr>
        <w:instrText xml:space="preserve"> REF _Ref505297337 \h  \* MERGEFORMAT </w:instrText>
      </w:r>
      <w:r w:rsidR="00BE3642" w:rsidRPr="0061257D">
        <w:rPr>
          <w:rFonts w:asciiTheme="majorBidi" w:eastAsiaTheme="minorEastAsia" w:hAnsiTheme="majorBidi" w:cstheme="majorBidi"/>
          <w:b/>
          <w:bCs/>
          <w:szCs w:val="24"/>
        </w:rPr>
      </w:r>
      <w:r w:rsidR="00BE3642" w:rsidRPr="0061257D">
        <w:rPr>
          <w:rFonts w:asciiTheme="majorBidi" w:eastAsiaTheme="minorEastAsia" w:hAnsiTheme="majorBidi" w:cstheme="majorBidi"/>
          <w:b/>
          <w:bCs/>
          <w:szCs w:val="24"/>
        </w:rPr>
        <w:fldChar w:fldCharType="separate"/>
      </w:r>
      <w:r w:rsidR="00FA301A" w:rsidRPr="00FA301A">
        <w:rPr>
          <w:rFonts w:asciiTheme="majorBidi" w:hAnsiTheme="majorBidi" w:cstheme="majorBidi"/>
          <w:b/>
          <w:bCs/>
          <w:szCs w:val="24"/>
        </w:rPr>
        <w:t xml:space="preserve">Figure </w:t>
      </w:r>
      <w:r w:rsidR="00FA301A" w:rsidRPr="00FA301A">
        <w:rPr>
          <w:rFonts w:asciiTheme="majorBidi" w:hAnsiTheme="majorBidi" w:cstheme="majorBidi"/>
          <w:b/>
          <w:bCs/>
          <w:noProof/>
          <w:szCs w:val="24"/>
        </w:rPr>
        <w:t>36</w:t>
      </w:r>
      <w:r w:rsidR="00BE3642" w:rsidRPr="0061257D">
        <w:rPr>
          <w:rFonts w:asciiTheme="majorBidi" w:eastAsiaTheme="minorEastAsia" w:hAnsiTheme="majorBidi" w:cstheme="majorBidi"/>
          <w:b/>
          <w:bCs/>
          <w:szCs w:val="24"/>
        </w:rPr>
        <w:fldChar w:fldCharType="end"/>
      </w:r>
      <w:r w:rsidRPr="00BE3642">
        <w:rPr>
          <w:rFonts w:asciiTheme="majorBidi" w:eastAsiaTheme="minorEastAsia" w:hAnsiTheme="majorBidi" w:cstheme="majorBidi"/>
          <w:szCs w:val="24"/>
        </w:rPr>
        <w:t xml:space="preserve">. </w:t>
      </w:r>
    </w:p>
    <w:p w14:paraId="3694B56A" w14:textId="77777777" w:rsidR="00165512" w:rsidRDefault="00165512" w:rsidP="00AE1769">
      <w:pPr>
        <w:rPr>
          <w:rFonts w:asciiTheme="majorBidi" w:eastAsiaTheme="minorEastAsia" w:hAnsiTheme="majorBidi" w:cstheme="majorBidi"/>
          <w:szCs w:val="24"/>
        </w:rPr>
      </w:pPr>
    </w:p>
    <w:p w14:paraId="02CC6667" w14:textId="421A44DE" w:rsidR="00BE3642" w:rsidRPr="00C17CFD" w:rsidRDefault="00A8464D" w:rsidP="00323892">
      <w:pPr>
        <w:keepNext/>
        <w:jc w:val="center"/>
        <w:rPr>
          <w:color w:val="FF0000"/>
        </w:rPr>
      </w:pPr>
      <w:r w:rsidRPr="00C17CFD">
        <w:rPr>
          <w:noProof/>
          <w:color w:val="FF0000"/>
          <w:lang w:eastAsia="en-GB"/>
        </w:rPr>
        <w:drawing>
          <wp:inline distT="0" distB="0" distL="0" distR="0" wp14:anchorId="04D0BE09" wp14:editId="14E9B4D5">
            <wp:extent cx="5410200" cy="2628900"/>
            <wp:effectExtent l="0" t="0" r="0" b="0"/>
            <wp:docPr id="53" name="Chart 53">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001E1D1B" w:rsidRPr="00C17CFD">
        <w:rPr>
          <w:color w:val="FF0000"/>
        </w:rPr>
        <w:t>`</w:t>
      </w:r>
    </w:p>
    <w:p w14:paraId="76813250" w14:textId="4ECF0459" w:rsidR="00BE3642" w:rsidRPr="00FD0059" w:rsidRDefault="00BE3642" w:rsidP="00323892">
      <w:pPr>
        <w:pStyle w:val="Caption"/>
        <w:jc w:val="center"/>
      </w:pPr>
      <w:bookmarkStart w:id="249" w:name="_Ref505297337"/>
      <w:bookmarkStart w:id="250" w:name="_Ref505297329"/>
      <w:bookmarkStart w:id="251" w:name="_Toc28619236"/>
      <w:r w:rsidRPr="00FD0059">
        <w:rPr>
          <w:b/>
          <w:bCs/>
        </w:rPr>
        <w:t xml:space="preserve">Figure </w:t>
      </w:r>
      <w:r w:rsidRPr="00FD0059">
        <w:rPr>
          <w:b/>
          <w:bCs/>
        </w:rPr>
        <w:fldChar w:fldCharType="begin"/>
      </w:r>
      <w:r w:rsidRPr="00FD0059">
        <w:rPr>
          <w:b/>
          <w:bCs/>
        </w:rPr>
        <w:instrText xml:space="preserve"> SEQ Figure \* ARABIC </w:instrText>
      </w:r>
      <w:r w:rsidRPr="00FD0059">
        <w:rPr>
          <w:b/>
          <w:bCs/>
        </w:rPr>
        <w:fldChar w:fldCharType="separate"/>
      </w:r>
      <w:r w:rsidR="00FA301A" w:rsidRPr="00FD0059">
        <w:rPr>
          <w:b/>
          <w:bCs/>
          <w:noProof/>
        </w:rPr>
        <w:t>36</w:t>
      </w:r>
      <w:r w:rsidRPr="00FD0059">
        <w:rPr>
          <w:b/>
          <w:bCs/>
        </w:rPr>
        <w:fldChar w:fldCharType="end"/>
      </w:r>
      <w:bookmarkEnd w:id="249"/>
      <w:r w:rsidRPr="00FD0059">
        <w:t xml:space="preserve"> The % crystallinity in C-series mould powder as a function of C/A ratio</w:t>
      </w:r>
      <w:bookmarkEnd w:id="250"/>
      <w:bookmarkEnd w:id="251"/>
    </w:p>
    <w:p w14:paraId="20A6EDE5" w14:textId="6C46CDF2" w:rsidR="00BE3642" w:rsidRDefault="00D618CE" w:rsidP="00323892">
      <w:pPr>
        <w:pStyle w:val="Caption"/>
        <w:jc w:val="center"/>
      </w:pPr>
      <w:r>
        <w:rPr>
          <w:noProof/>
          <w:lang w:eastAsia="en-GB"/>
        </w:rPr>
        <w:lastRenderedPageBreak/>
        <w:drawing>
          <wp:inline distT="0" distB="0" distL="0" distR="0" wp14:anchorId="2EBD3655" wp14:editId="7130A863">
            <wp:extent cx="5796501" cy="7974965"/>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12723" cy="7997283"/>
                    </a:xfrm>
                    <a:prstGeom prst="rect">
                      <a:avLst/>
                    </a:prstGeom>
                    <a:noFill/>
                    <a:ln>
                      <a:noFill/>
                    </a:ln>
                  </pic:spPr>
                </pic:pic>
              </a:graphicData>
            </a:graphic>
          </wp:inline>
        </w:drawing>
      </w:r>
    </w:p>
    <w:p w14:paraId="7357B6F8" w14:textId="77777777" w:rsidR="00C17CFD" w:rsidRPr="00C17CFD" w:rsidRDefault="00C17CFD" w:rsidP="00C17CFD">
      <w:pPr>
        <w:rPr>
          <w:lang w:eastAsia="zh-CN"/>
        </w:rPr>
      </w:pPr>
    </w:p>
    <w:p w14:paraId="299C9221" w14:textId="1C5EF7B3" w:rsidR="0091100B" w:rsidRDefault="00BE3642" w:rsidP="00323892">
      <w:pPr>
        <w:pStyle w:val="Caption"/>
        <w:jc w:val="center"/>
      </w:pPr>
      <w:bookmarkStart w:id="252" w:name="_Ref507718225"/>
      <w:bookmarkStart w:id="253" w:name="_Toc28619237"/>
      <w:r w:rsidRPr="005B2D58">
        <w:rPr>
          <w:b/>
          <w:bCs/>
        </w:rPr>
        <w:t xml:space="preserve">Figure </w:t>
      </w:r>
      <w:r w:rsidRPr="005B2D58">
        <w:rPr>
          <w:b/>
          <w:bCs/>
        </w:rPr>
        <w:fldChar w:fldCharType="begin"/>
      </w:r>
      <w:r w:rsidRPr="005B2D58">
        <w:rPr>
          <w:b/>
          <w:bCs/>
        </w:rPr>
        <w:instrText xml:space="preserve"> SEQ Figure \* ARABIC </w:instrText>
      </w:r>
      <w:r w:rsidRPr="005B2D58">
        <w:rPr>
          <w:b/>
          <w:bCs/>
        </w:rPr>
        <w:fldChar w:fldCharType="separate"/>
      </w:r>
      <w:r w:rsidR="00FA301A">
        <w:rPr>
          <w:b/>
          <w:bCs/>
          <w:noProof/>
        </w:rPr>
        <w:t>37</w:t>
      </w:r>
      <w:r w:rsidRPr="005B2D58">
        <w:rPr>
          <w:b/>
          <w:bCs/>
        </w:rPr>
        <w:fldChar w:fldCharType="end"/>
      </w:r>
      <w:bookmarkEnd w:id="252"/>
      <w:r w:rsidRPr="005B2D58">
        <w:t xml:space="preserve">  </w:t>
      </w:r>
      <w:r w:rsidRPr="0084427B">
        <w:rPr>
          <w:b/>
          <w:bCs/>
        </w:rPr>
        <w:t>(a)</w:t>
      </w:r>
      <w:r w:rsidRPr="005B2D58">
        <w:rPr>
          <w:b/>
          <w:bCs/>
        </w:rPr>
        <w:t xml:space="preserve"> </w:t>
      </w:r>
      <w:r w:rsidRPr="005B2D58">
        <w:t>Cross sectional images of C-series mould powders</w:t>
      </w:r>
      <w:r w:rsidR="0084427B">
        <w:t xml:space="preserve"> </w:t>
      </w:r>
      <w:r w:rsidR="0091100B" w:rsidRPr="0084427B">
        <w:rPr>
          <w:b/>
          <w:bCs/>
        </w:rPr>
        <w:t>(b)</w:t>
      </w:r>
      <w:r w:rsidR="0091100B" w:rsidRPr="005B2D58">
        <w:rPr>
          <w:b/>
          <w:bCs/>
        </w:rPr>
        <w:t xml:space="preserve"> </w:t>
      </w:r>
      <w:r w:rsidR="0091100B" w:rsidRPr="005B2D58">
        <w:t>Threshold analysis of C-series mould powder (crystal parts in green and glassy parts in blue).</w:t>
      </w:r>
      <w:bookmarkEnd w:id="253"/>
    </w:p>
    <w:p w14:paraId="77114311" w14:textId="77777777" w:rsidR="00C17CFD" w:rsidRPr="00323892" w:rsidRDefault="00C17CFD" w:rsidP="00323892">
      <w:pPr>
        <w:rPr>
          <w:lang w:eastAsia="zh-CN"/>
        </w:rPr>
      </w:pPr>
    </w:p>
    <w:p w14:paraId="769ECDCF" w14:textId="210A422C" w:rsidR="0091100B" w:rsidRDefault="0091100B" w:rsidP="00AE1769">
      <w:pPr>
        <w:rPr>
          <w:rFonts w:asciiTheme="majorBidi" w:eastAsiaTheme="minorEastAsia" w:hAnsiTheme="majorBidi" w:cstheme="majorBidi"/>
          <w:bCs/>
          <w:szCs w:val="24"/>
        </w:rPr>
      </w:pPr>
      <w:r w:rsidRPr="005B3172">
        <w:rPr>
          <w:rFonts w:asciiTheme="majorBidi" w:eastAsiaTheme="minorEastAsia" w:hAnsiTheme="majorBidi" w:cstheme="majorBidi"/>
          <w:bCs/>
          <w:szCs w:val="24"/>
        </w:rPr>
        <w:lastRenderedPageBreak/>
        <w:t>The amount of crystalline phase obtained by X-Ray Diffraction for the mould powder samples are compar</w:t>
      </w:r>
      <w:r w:rsidR="00A35DF5" w:rsidRPr="005B3172">
        <w:rPr>
          <w:rFonts w:asciiTheme="majorBidi" w:eastAsiaTheme="minorEastAsia" w:hAnsiTheme="majorBidi" w:cstheme="majorBidi"/>
          <w:bCs/>
          <w:szCs w:val="24"/>
        </w:rPr>
        <w:t>ed with the values obtained using the</w:t>
      </w:r>
      <w:r w:rsidRPr="005B3172">
        <w:rPr>
          <w:rFonts w:asciiTheme="majorBidi" w:eastAsiaTheme="minorEastAsia" w:hAnsiTheme="majorBidi" w:cstheme="majorBidi"/>
          <w:bCs/>
          <w:szCs w:val="24"/>
        </w:rPr>
        <w:t xml:space="preserve"> % crystallinity model and metallographic measurements in</w:t>
      </w:r>
      <w:r w:rsidR="00A43D6C">
        <w:rPr>
          <w:rFonts w:asciiTheme="majorBidi" w:eastAsiaTheme="minorEastAsia" w:hAnsiTheme="majorBidi" w:cstheme="majorBidi"/>
          <w:bCs/>
          <w:szCs w:val="24"/>
        </w:rPr>
        <w:t xml:space="preserve"> </w:t>
      </w:r>
      <w:r w:rsidR="00A43D6C" w:rsidRPr="00A43D6C">
        <w:rPr>
          <w:rFonts w:asciiTheme="majorBidi" w:eastAsiaTheme="minorEastAsia" w:hAnsiTheme="majorBidi" w:cstheme="majorBidi"/>
          <w:bCs/>
          <w:szCs w:val="24"/>
        </w:rPr>
        <w:fldChar w:fldCharType="begin"/>
      </w:r>
      <w:r w:rsidR="00A43D6C" w:rsidRPr="00A43D6C">
        <w:rPr>
          <w:rFonts w:asciiTheme="majorBidi" w:eastAsiaTheme="minorEastAsia" w:hAnsiTheme="majorBidi" w:cstheme="majorBidi"/>
          <w:bCs/>
          <w:szCs w:val="24"/>
        </w:rPr>
        <w:instrText xml:space="preserve"> REF _Ref505297337 \h  \* MERGEFORMAT </w:instrText>
      </w:r>
      <w:r w:rsidR="00A43D6C" w:rsidRPr="00A43D6C">
        <w:rPr>
          <w:rFonts w:asciiTheme="majorBidi" w:eastAsiaTheme="minorEastAsia" w:hAnsiTheme="majorBidi" w:cstheme="majorBidi"/>
          <w:bCs/>
          <w:szCs w:val="24"/>
        </w:rPr>
      </w:r>
      <w:r w:rsidR="00A43D6C" w:rsidRPr="00A43D6C">
        <w:rPr>
          <w:rFonts w:asciiTheme="majorBidi" w:eastAsiaTheme="minorEastAsia" w:hAnsiTheme="majorBidi" w:cstheme="majorBidi"/>
          <w:bCs/>
          <w:szCs w:val="24"/>
        </w:rPr>
        <w:fldChar w:fldCharType="separate"/>
      </w:r>
      <w:r w:rsidR="00FA301A" w:rsidRPr="00FA301A">
        <w:rPr>
          <w:rFonts w:asciiTheme="majorBidi" w:hAnsiTheme="majorBidi" w:cstheme="majorBidi"/>
          <w:bCs/>
          <w:szCs w:val="24"/>
        </w:rPr>
        <w:t xml:space="preserve">Figure </w:t>
      </w:r>
      <w:r w:rsidR="00FA301A" w:rsidRPr="00FA301A">
        <w:rPr>
          <w:rFonts w:asciiTheme="majorBidi" w:hAnsiTheme="majorBidi" w:cstheme="majorBidi"/>
          <w:bCs/>
          <w:noProof/>
          <w:szCs w:val="24"/>
        </w:rPr>
        <w:t>36</w:t>
      </w:r>
      <w:r w:rsidR="00A43D6C" w:rsidRPr="00A43D6C">
        <w:rPr>
          <w:rFonts w:asciiTheme="majorBidi" w:eastAsiaTheme="minorEastAsia" w:hAnsiTheme="majorBidi" w:cstheme="majorBidi"/>
          <w:bCs/>
          <w:szCs w:val="24"/>
        </w:rPr>
        <w:fldChar w:fldCharType="end"/>
      </w:r>
      <w:r w:rsidRPr="00A43D6C">
        <w:rPr>
          <w:rFonts w:asciiTheme="majorBidi" w:eastAsiaTheme="minorEastAsia" w:hAnsiTheme="majorBidi" w:cstheme="majorBidi"/>
          <w:bCs/>
          <w:szCs w:val="24"/>
        </w:rPr>
        <w:t xml:space="preserve">.  </w:t>
      </w:r>
      <w:r w:rsidRPr="005B3172">
        <w:rPr>
          <w:rFonts w:asciiTheme="majorBidi" w:eastAsiaTheme="minorEastAsia" w:hAnsiTheme="majorBidi" w:cstheme="majorBidi"/>
          <w:bCs/>
          <w:szCs w:val="24"/>
        </w:rPr>
        <w:t xml:space="preserve">As it can be seen from this figure, the measured and estimated crystallinity for C-series mould powders present </w:t>
      </w:r>
      <w:r w:rsidR="00A35DF5" w:rsidRPr="005B3172">
        <w:rPr>
          <w:rFonts w:asciiTheme="majorBidi" w:eastAsiaTheme="minorEastAsia" w:hAnsiTheme="majorBidi" w:cstheme="majorBidi"/>
          <w:bCs/>
          <w:szCs w:val="24"/>
        </w:rPr>
        <w:t xml:space="preserve">the </w:t>
      </w:r>
      <w:r w:rsidRPr="005B3172">
        <w:rPr>
          <w:rFonts w:asciiTheme="majorBidi" w:eastAsiaTheme="minorEastAsia" w:hAnsiTheme="majorBidi" w:cstheme="majorBidi"/>
          <w:bCs/>
          <w:szCs w:val="24"/>
        </w:rPr>
        <w:t xml:space="preserve">same trend. However, the crystallinity obtained by metallographic measurement for C5 (C/A=3) is higher than the crystallinity measured by </w:t>
      </w:r>
      <w:r w:rsidR="00A35DF5" w:rsidRPr="005B3172">
        <w:rPr>
          <w:rFonts w:asciiTheme="majorBidi" w:eastAsiaTheme="minorEastAsia" w:hAnsiTheme="majorBidi" w:cstheme="majorBidi"/>
          <w:bCs/>
          <w:szCs w:val="24"/>
        </w:rPr>
        <w:t xml:space="preserve">the </w:t>
      </w:r>
      <w:r w:rsidRPr="005B3172">
        <w:rPr>
          <w:rFonts w:asciiTheme="majorBidi" w:eastAsiaTheme="minorEastAsia" w:hAnsiTheme="majorBidi" w:cstheme="majorBidi"/>
          <w:bCs/>
          <w:szCs w:val="24"/>
        </w:rPr>
        <w:t xml:space="preserve">X-Ray Diffraction even though the crystallinity results obtained by both techniques for </w:t>
      </w:r>
      <w:r w:rsidR="00A35DF5" w:rsidRPr="005B3172">
        <w:rPr>
          <w:rFonts w:asciiTheme="majorBidi" w:eastAsiaTheme="minorEastAsia" w:hAnsiTheme="majorBidi" w:cstheme="majorBidi"/>
          <w:bCs/>
          <w:szCs w:val="24"/>
        </w:rPr>
        <w:t xml:space="preserve">the </w:t>
      </w:r>
      <w:r w:rsidRPr="005B3172">
        <w:rPr>
          <w:rFonts w:asciiTheme="majorBidi" w:eastAsiaTheme="minorEastAsia" w:hAnsiTheme="majorBidi" w:cstheme="majorBidi"/>
          <w:bCs/>
          <w:szCs w:val="24"/>
        </w:rPr>
        <w:t xml:space="preserve">rest of </w:t>
      </w:r>
      <w:r w:rsidR="00C35875">
        <w:rPr>
          <w:rFonts w:asciiTheme="majorBidi" w:eastAsiaTheme="minorEastAsia" w:hAnsiTheme="majorBidi" w:cstheme="majorBidi"/>
          <w:bCs/>
          <w:szCs w:val="24"/>
        </w:rPr>
        <w:t xml:space="preserve">the </w:t>
      </w:r>
      <w:r w:rsidRPr="005B3172">
        <w:rPr>
          <w:rFonts w:asciiTheme="majorBidi" w:eastAsiaTheme="minorEastAsia" w:hAnsiTheme="majorBidi" w:cstheme="majorBidi"/>
          <w:bCs/>
          <w:szCs w:val="24"/>
        </w:rPr>
        <w:t xml:space="preserve">4 samples are in good agreement.  As NBO/T ratio of C1, C2, C3 and C4 </w:t>
      </w:r>
      <w:r w:rsidR="00A43D6C" w:rsidRPr="00A43D6C">
        <w:rPr>
          <w:rFonts w:asciiTheme="majorBidi" w:eastAsiaTheme="minorEastAsia" w:hAnsiTheme="majorBidi" w:cstheme="majorBidi"/>
          <w:bCs/>
          <w:szCs w:val="24"/>
        </w:rPr>
        <w:t>(see</w:t>
      </w:r>
      <w:r w:rsidR="00C17CFD">
        <w:rPr>
          <w:rFonts w:asciiTheme="majorBidi" w:eastAsiaTheme="minorEastAsia" w:hAnsiTheme="majorBidi" w:cstheme="majorBidi"/>
          <w:bCs/>
          <w:szCs w:val="24"/>
        </w:rPr>
        <w:t xml:space="preserve"> </w:t>
      </w:r>
      <w:r w:rsidR="00C17CFD">
        <w:rPr>
          <w:rFonts w:asciiTheme="majorBidi" w:eastAsiaTheme="minorEastAsia" w:hAnsiTheme="majorBidi" w:cstheme="majorBidi"/>
          <w:bCs/>
          <w:szCs w:val="24"/>
        </w:rPr>
        <w:fldChar w:fldCharType="begin"/>
      </w:r>
      <w:r w:rsidR="00C17CFD">
        <w:rPr>
          <w:rFonts w:asciiTheme="majorBidi" w:eastAsiaTheme="minorEastAsia" w:hAnsiTheme="majorBidi" w:cstheme="majorBidi"/>
          <w:bCs/>
          <w:szCs w:val="24"/>
        </w:rPr>
        <w:instrText xml:space="preserve"> REF _Ref13698873 \h </w:instrText>
      </w:r>
      <w:r w:rsidR="00C17CFD">
        <w:rPr>
          <w:rFonts w:asciiTheme="majorBidi" w:eastAsiaTheme="minorEastAsia" w:hAnsiTheme="majorBidi" w:cstheme="majorBidi"/>
          <w:bCs/>
          <w:szCs w:val="24"/>
        </w:rPr>
      </w:r>
      <w:r w:rsidR="00C17CFD">
        <w:rPr>
          <w:rFonts w:asciiTheme="majorBidi" w:eastAsiaTheme="minorEastAsia" w:hAnsiTheme="majorBidi" w:cstheme="majorBidi"/>
          <w:bCs/>
          <w:szCs w:val="24"/>
        </w:rPr>
        <w:fldChar w:fldCharType="separate"/>
      </w:r>
      <w:r w:rsidR="00FA301A" w:rsidRPr="00A43D6C">
        <w:rPr>
          <w:b/>
          <w:bCs/>
        </w:rPr>
        <w:t xml:space="preserve">Table </w:t>
      </w:r>
      <w:r w:rsidR="00FA301A">
        <w:rPr>
          <w:b/>
          <w:bCs/>
          <w:noProof/>
        </w:rPr>
        <w:t>15</w:t>
      </w:r>
      <w:r w:rsidR="00C17CFD">
        <w:rPr>
          <w:rFonts w:asciiTheme="majorBidi" w:eastAsiaTheme="minorEastAsia" w:hAnsiTheme="majorBidi" w:cstheme="majorBidi"/>
          <w:bCs/>
          <w:szCs w:val="24"/>
        </w:rPr>
        <w:fldChar w:fldCharType="end"/>
      </w:r>
      <w:r w:rsidR="00BE3A52">
        <w:rPr>
          <w:rFonts w:asciiTheme="majorBidi" w:eastAsiaTheme="minorEastAsia" w:hAnsiTheme="majorBidi" w:cstheme="majorBidi"/>
          <w:bCs/>
          <w:szCs w:val="24"/>
        </w:rPr>
        <w:t xml:space="preserve">) </w:t>
      </w:r>
      <w:r w:rsidR="00A35DF5" w:rsidRPr="005B3172">
        <w:rPr>
          <w:rFonts w:asciiTheme="majorBidi" w:eastAsiaTheme="minorEastAsia" w:hAnsiTheme="majorBidi" w:cstheme="majorBidi"/>
          <w:bCs/>
          <w:szCs w:val="24"/>
        </w:rPr>
        <w:t>are below 2, they have</w:t>
      </w:r>
      <w:r w:rsidRPr="005B3172">
        <w:rPr>
          <w:rFonts w:asciiTheme="majorBidi" w:eastAsiaTheme="minorEastAsia" w:hAnsiTheme="majorBidi" w:cstheme="majorBidi"/>
          <w:bCs/>
          <w:szCs w:val="24"/>
        </w:rPr>
        <w:t xml:space="preserve"> been accepted completely glassy through </w:t>
      </w:r>
      <w:r w:rsidR="00C35875">
        <w:rPr>
          <w:rFonts w:asciiTheme="majorBidi" w:eastAsiaTheme="minorEastAsia" w:hAnsiTheme="majorBidi" w:cstheme="majorBidi"/>
          <w:bCs/>
          <w:szCs w:val="24"/>
        </w:rPr>
        <w:t xml:space="preserve">the </w:t>
      </w:r>
      <w:r w:rsidRPr="005B3172">
        <w:rPr>
          <w:rFonts w:asciiTheme="majorBidi" w:eastAsiaTheme="minorEastAsia" w:hAnsiTheme="majorBidi" w:cstheme="majorBidi"/>
          <w:bCs/>
          <w:szCs w:val="24"/>
        </w:rPr>
        <w:t xml:space="preserve">% Crystallinity model.  The main reason for this difference between X-Ray Diffraction measurement and metallographic measurement could be the appearance of transition zones (glass + crystalline) in C5 mould powder. As the crystallinity is relatively high for C5 (C/A=3), transition zones appear on </w:t>
      </w:r>
      <w:r w:rsidR="00A35DF5" w:rsidRPr="005B3172">
        <w:rPr>
          <w:rFonts w:asciiTheme="majorBidi" w:eastAsiaTheme="minorEastAsia" w:hAnsiTheme="majorBidi" w:cstheme="majorBidi"/>
          <w:bCs/>
          <w:szCs w:val="24"/>
        </w:rPr>
        <w:t xml:space="preserve">the </w:t>
      </w:r>
      <w:r w:rsidR="00323892" w:rsidRPr="005B3172">
        <w:rPr>
          <w:rFonts w:asciiTheme="majorBidi" w:eastAsiaTheme="minorEastAsia" w:hAnsiTheme="majorBidi" w:cstheme="majorBidi"/>
          <w:bCs/>
          <w:szCs w:val="24"/>
        </w:rPr>
        <w:t>cross-section</w:t>
      </w:r>
      <w:r w:rsidRPr="005B3172">
        <w:rPr>
          <w:rFonts w:asciiTheme="majorBidi" w:eastAsiaTheme="minorEastAsia" w:hAnsiTheme="majorBidi" w:cstheme="majorBidi"/>
          <w:bCs/>
          <w:szCs w:val="24"/>
        </w:rPr>
        <w:t xml:space="preserve"> image of the sample and that is the main source of uncertainty because the image analysis software could not separate phases perfectly during </w:t>
      </w:r>
      <w:r w:rsidR="00A35DF5" w:rsidRPr="005B3172">
        <w:rPr>
          <w:rFonts w:asciiTheme="majorBidi" w:eastAsiaTheme="minorEastAsia" w:hAnsiTheme="majorBidi" w:cstheme="majorBidi"/>
          <w:bCs/>
          <w:szCs w:val="24"/>
        </w:rPr>
        <w:t xml:space="preserve">the </w:t>
      </w:r>
      <w:r w:rsidRPr="005B3172">
        <w:rPr>
          <w:rFonts w:asciiTheme="majorBidi" w:eastAsiaTheme="minorEastAsia" w:hAnsiTheme="majorBidi" w:cstheme="majorBidi"/>
          <w:bCs/>
          <w:szCs w:val="24"/>
        </w:rPr>
        <w:t xml:space="preserve">thresholding. </w:t>
      </w:r>
    </w:p>
    <w:p w14:paraId="020069F2" w14:textId="77777777" w:rsidR="00165512" w:rsidRPr="001C3F0A" w:rsidRDefault="00165512" w:rsidP="00AE1769">
      <w:pPr>
        <w:rPr>
          <w:rFonts w:asciiTheme="majorBidi" w:eastAsiaTheme="minorEastAsia" w:hAnsiTheme="majorBidi" w:cstheme="majorBidi"/>
          <w:bCs/>
          <w:szCs w:val="24"/>
        </w:rPr>
      </w:pPr>
    </w:p>
    <w:p w14:paraId="454A6586" w14:textId="46F834BB" w:rsidR="0091100B" w:rsidRPr="007B40C7" w:rsidRDefault="0091100B" w:rsidP="00AE1769">
      <w:pPr>
        <w:rPr>
          <w:rFonts w:asciiTheme="majorBidi" w:eastAsiaTheme="minorEastAsia" w:hAnsiTheme="majorBidi" w:cstheme="majorBidi"/>
          <w:bCs/>
          <w:szCs w:val="24"/>
        </w:rPr>
      </w:pPr>
      <w:r w:rsidRPr="007B40C7">
        <w:rPr>
          <w:rFonts w:asciiTheme="majorBidi" w:eastAsiaTheme="minorEastAsia" w:hAnsiTheme="majorBidi" w:cstheme="majorBidi"/>
          <w:bCs/>
          <w:szCs w:val="24"/>
        </w:rPr>
        <w:t xml:space="preserve">The other reason for </w:t>
      </w:r>
      <w:r w:rsidR="002424AE" w:rsidRPr="007B40C7">
        <w:rPr>
          <w:rFonts w:asciiTheme="majorBidi" w:eastAsiaTheme="minorEastAsia" w:hAnsiTheme="majorBidi" w:cstheme="majorBidi"/>
          <w:bCs/>
          <w:szCs w:val="24"/>
        </w:rPr>
        <w:t xml:space="preserve">the uncertainties </w:t>
      </w:r>
      <w:r w:rsidRPr="007B40C7">
        <w:rPr>
          <w:rFonts w:asciiTheme="majorBidi" w:eastAsiaTheme="minorEastAsia" w:hAnsiTheme="majorBidi" w:cstheme="majorBidi"/>
          <w:bCs/>
          <w:szCs w:val="24"/>
        </w:rPr>
        <w:t xml:space="preserve">associated with </w:t>
      </w:r>
      <w:r w:rsidR="00A35DF5" w:rsidRPr="007B40C7">
        <w:rPr>
          <w:rFonts w:asciiTheme="majorBidi" w:eastAsiaTheme="minorEastAsia" w:hAnsiTheme="majorBidi" w:cstheme="majorBidi"/>
          <w:bCs/>
          <w:szCs w:val="24"/>
        </w:rPr>
        <w:t xml:space="preserve">the </w:t>
      </w:r>
      <w:r w:rsidRPr="007B40C7">
        <w:rPr>
          <w:rFonts w:asciiTheme="majorBidi" w:eastAsiaTheme="minorEastAsia" w:hAnsiTheme="majorBidi" w:cstheme="majorBidi"/>
          <w:bCs/>
          <w:szCs w:val="24"/>
        </w:rPr>
        <w:t>metallographic determin</w:t>
      </w:r>
      <w:r w:rsidR="007F2FD3" w:rsidRPr="007B40C7">
        <w:rPr>
          <w:rFonts w:asciiTheme="majorBidi" w:eastAsiaTheme="minorEastAsia" w:hAnsiTheme="majorBidi" w:cstheme="majorBidi"/>
          <w:bCs/>
          <w:szCs w:val="24"/>
        </w:rPr>
        <w:t xml:space="preserve">ation technique could be </w:t>
      </w:r>
      <w:r w:rsidR="00FD0989" w:rsidRPr="007B40C7">
        <w:rPr>
          <w:rFonts w:asciiTheme="majorBidi" w:eastAsiaTheme="minorEastAsia" w:hAnsiTheme="majorBidi" w:cstheme="majorBidi"/>
          <w:bCs/>
          <w:szCs w:val="24"/>
        </w:rPr>
        <w:t xml:space="preserve">the size of the </w:t>
      </w:r>
      <w:r w:rsidRPr="007B40C7">
        <w:rPr>
          <w:rFonts w:asciiTheme="majorBidi" w:eastAsiaTheme="minorEastAsia" w:hAnsiTheme="majorBidi" w:cstheme="majorBidi"/>
          <w:bCs/>
          <w:szCs w:val="24"/>
        </w:rPr>
        <w:t>area</w:t>
      </w:r>
      <w:r w:rsidR="00FD0989" w:rsidRPr="007B40C7">
        <w:rPr>
          <w:rFonts w:asciiTheme="majorBidi" w:eastAsiaTheme="minorEastAsia" w:hAnsiTheme="majorBidi" w:cstheme="majorBidi"/>
          <w:bCs/>
          <w:szCs w:val="24"/>
        </w:rPr>
        <w:t xml:space="preserve"> viewed</w:t>
      </w:r>
      <w:r w:rsidRPr="007B40C7">
        <w:rPr>
          <w:rFonts w:asciiTheme="majorBidi" w:eastAsiaTheme="minorEastAsia" w:hAnsiTheme="majorBidi" w:cstheme="majorBidi"/>
          <w:bCs/>
          <w:szCs w:val="24"/>
        </w:rPr>
        <w:t>. As the technique use</w:t>
      </w:r>
      <w:r w:rsidR="00FD0989" w:rsidRPr="007B40C7">
        <w:rPr>
          <w:rFonts w:asciiTheme="majorBidi" w:eastAsiaTheme="minorEastAsia" w:hAnsiTheme="majorBidi" w:cstheme="majorBidi"/>
          <w:bCs/>
          <w:szCs w:val="24"/>
        </w:rPr>
        <w:t>s</w:t>
      </w:r>
      <w:r w:rsidRPr="007B40C7">
        <w:rPr>
          <w:rFonts w:asciiTheme="majorBidi" w:eastAsiaTheme="minorEastAsia" w:hAnsiTheme="majorBidi" w:cstheme="majorBidi"/>
          <w:bCs/>
          <w:szCs w:val="24"/>
        </w:rPr>
        <w:t xml:space="preserve"> </w:t>
      </w:r>
      <w:r w:rsidR="007F2FD3" w:rsidRPr="007B40C7">
        <w:rPr>
          <w:rFonts w:asciiTheme="majorBidi" w:eastAsiaTheme="minorEastAsia" w:hAnsiTheme="majorBidi" w:cstheme="majorBidi"/>
          <w:bCs/>
          <w:szCs w:val="24"/>
        </w:rPr>
        <w:t xml:space="preserve">a </w:t>
      </w:r>
      <w:r w:rsidRPr="007B40C7">
        <w:rPr>
          <w:rFonts w:asciiTheme="majorBidi" w:eastAsiaTheme="minorEastAsia" w:hAnsiTheme="majorBidi" w:cstheme="majorBidi"/>
          <w:bCs/>
          <w:szCs w:val="24"/>
        </w:rPr>
        <w:t xml:space="preserve">small area of </w:t>
      </w:r>
      <w:r w:rsidR="00FD0989" w:rsidRPr="007B40C7">
        <w:rPr>
          <w:rFonts w:asciiTheme="majorBidi" w:eastAsiaTheme="minorEastAsia" w:hAnsiTheme="majorBidi" w:cstheme="majorBidi"/>
          <w:bCs/>
          <w:szCs w:val="24"/>
        </w:rPr>
        <w:t xml:space="preserve">the </w:t>
      </w:r>
      <w:r w:rsidRPr="007B40C7">
        <w:rPr>
          <w:rFonts w:asciiTheme="majorBidi" w:eastAsiaTheme="minorEastAsia" w:hAnsiTheme="majorBidi" w:cstheme="majorBidi"/>
          <w:bCs/>
          <w:szCs w:val="24"/>
        </w:rPr>
        <w:t xml:space="preserve">sample to measure the crystallinity, local </w:t>
      </w:r>
      <w:r w:rsidR="007F2FD3" w:rsidRPr="007B40C7">
        <w:rPr>
          <w:rFonts w:asciiTheme="majorBidi" w:eastAsiaTheme="minorEastAsia" w:hAnsiTheme="majorBidi" w:cstheme="majorBidi"/>
          <w:bCs/>
          <w:szCs w:val="24"/>
        </w:rPr>
        <w:t>inhomogeneities</w:t>
      </w:r>
      <w:r w:rsidRPr="007B40C7">
        <w:rPr>
          <w:rFonts w:asciiTheme="majorBidi" w:eastAsiaTheme="minorEastAsia" w:hAnsiTheme="majorBidi" w:cstheme="majorBidi"/>
          <w:bCs/>
          <w:szCs w:val="24"/>
        </w:rPr>
        <w:t xml:space="preserve"> could cause variation in crystallisation of sample. Therefore, </w:t>
      </w:r>
      <w:r w:rsidR="00A35DF5" w:rsidRPr="007B40C7">
        <w:rPr>
          <w:rFonts w:asciiTheme="majorBidi" w:eastAsiaTheme="minorEastAsia" w:hAnsiTheme="majorBidi" w:cstheme="majorBidi"/>
          <w:bCs/>
          <w:szCs w:val="24"/>
        </w:rPr>
        <w:t xml:space="preserve">the </w:t>
      </w:r>
      <w:r w:rsidRPr="007B40C7">
        <w:rPr>
          <w:rFonts w:asciiTheme="majorBidi" w:eastAsiaTheme="minorEastAsia" w:hAnsiTheme="majorBidi" w:cstheme="majorBidi"/>
          <w:bCs/>
          <w:szCs w:val="24"/>
        </w:rPr>
        <w:t xml:space="preserve">viewed area of </w:t>
      </w:r>
      <w:r w:rsidR="00FD0989" w:rsidRPr="007B40C7">
        <w:rPr>
          <w:rFonts w:asciiTheme="majorBidi" w:eastAsiaTheme="minorEastAsia" w:hAnsiTheme="majorBidi" w:cstheme="majorBidi"/>
          <w:bCs/>
          <w:szCs w:val="24"/>
        </w:rPr>
        <w:t xml:space="preserve">the </w:t>
      </w:r>
      <w:r w:rsidRPr="007B40C7">
        <w:rPr>
          <w:rFonts w:asciiTheme="majorBidi" w:eastAsiaTheme="minorEastAsia" w:hAnsiTheme="majorBidi" w:cstheme="majorBidi"/>
          <w:bCs/>
          <w:szCs w:val="24"/>
        </w:rPr>
        <w:t xml:space="preserve">sample may not represent </w:t>
      </w:r>
      <w:r w:rsidR="00A35DF5" w:rsidRPr="007B40C7">
        <w:rPr>
          <w:rFonts w:asciiTheme="majorBidi" w:eastAsiaTheme="minorEastAsia" w:hAnsiTheme="majorBidi" w:cstheme="majorBidi"/>
          <w:bCs/>
          <w:szCs w:val="24"/>
        </w:rPr>
        <w:t xml:space="preserve">the </w:t>
      </w:r>
      <w:r w:rsidRPr="007B40C7">
        <w:rPr>
          <w:rFonts w:asciiTheme="majorBidi" w:eastAsiaTheme="minorEastAsia" w:hAnsiTheme="majorBidi" w:cstheme="majorBidi"/>
          <w:bCs/>
          <w:szCs w:val="24"/>
        </w:rPr>
        <w:t xml:space="preserve">whole sample. </w:t>
      </w:r>
    </w:p>
    <w:p w14:paraId="64ED127F" w14:textId="77777777" w:rsidR="00165512" w:rsidRPr="007F2FD3" w:rsidRDefault="00165512" w:rsidP="00AE1769">
      <w:pPr>
        <w:rPr>
          <w:rFonts w:asciiTheme="majorBidi" w:eastAsiaTheme="minorEastAsia" w:hAnsiTheme="majorBidi" w:cstheme="majorBidi"/>
          <w:bCs/>
          <w:color w:val="FF0000"/>
          <w:szCs w:val="24"/>
        </w:rPr>
      </w:pPr>
    </w:p>
    <w:p w14:paraId="5225B21A" w14:textId="7D0E30FF" w:rsidR="0091100B" w:rsidRPr="00A43D6C" w:rsidRDefault="0091100B" w:rsidP="00AE1769">
      <w:pPr>
        <w:rPr>
          <w:rFonts w:asciiTheme="majorBidi" w:eastAsiaTheme="minorEastAsia" w:hAnsiTheme="majorBidi" w:cstheme="majorBidi"/>
          <w:bCs/>
          <w:szCs w:val="24"/>
        </w:rPr>
      </w:pPr>
      <w:r w:rsidRPr="00A43D6C">
        <w:rPr>
          <w:rFonts w:asciiTheme="majorBidi" w:eastAsiaTheme="minorEastAsia" w:hAnsiTheme="majorBidi" w:cstheme="majorBidi"/>
          <w:bCs/>
          <w:szCs w:val="24"/>
        </w:rPr>
        <w:t xml:space="preserve">At that stage of the study, C-series mould powders have been used to investigate </w:t>
      </w:r>
      <w:r w:rsidR="00A35DF5" w:rsidRPr="00A43D6C">
        <w:rPr>
          <w:rFonts w:asciiTheme="majorBidi" w:eastAsiaTheme="minorEastAsia" w:hAnsiTheme="majorBidi" w:cstheme="majorBidi"/>
          <w:bCs/>
          <w:szCs w:val="24"/>
        </w:rPr>
        <w:t xml:space="preserve">the </w:t>
      </w:r>
      <w:r w:rsidRPr="00A43D6C">
        <w:rPr>
          <w:rFonts w:asciiTheme="majorBidi" w:eastAsiaTheme="minorEastAsia" w:hAnsiTheme="majorBidi" w:cstheme="majorBidi"/>
          <w:bCs/>
          <w:szCs w:val="24"/>
        </w:rPr>
        <w:t>effect of C/A ratio on the % crystallinity of lime-a</w:t>
      </w:r>
      <w:r w:rsidR="007F2FD3">
        <w:rPr>
          <w:rFonts w:asciiTheme="majorBidi" w:eastAsiaTheme="minorEastAsia" w:hAnsiTheme="majorBidi" w:cstheme="majorBidi"/>
          <w:bCs/>
          <w:szCs w:val="24"/>
        </w:rPr>
        <w:t xml:space="preserve">lumina based mould powder. As </w:t>
      </w:r>
      <w:r w:rsidRPr="00A43D6C">
        <w:rPr>
          <w:rFonts w:asciiTheme="majorBidi" w:eastAsiaTheme="minorEastAsia" w:hAnsiTheme="majorBidi" w:cstheme="majorBidi"/>
          <w:bCs/>
          <w:szCs w:val="24"/>
        </w:rPr>
        <w:t xml:space="preserve"> illustrated in</w:t>
      </w:r>
      <w:r w:rsidR="00A43D6C" w:rsidRPr="00A43D6C">
        <w:rPr>
          <w:rFonts w:asciiTheme="majorBidi" w:eastAsiaTheme="minorEastAsia" w:hAnsiTheme="majorBidi" w:cstheme="majorBidi"/>
          <w:bCs/>
          <w:szCs w:val="24"/>
        </w:rPr>
        <w:t xml:space="preserve"> </w:t>
      </w:r>
      <w:r w:rsidR="00A43D6C" w:rsidRPr="004D0DAB">
        <w:rPr>
          <w:rFonts w:asciiTheme="majorBidi" w:eastAsiaTheme="minorEastAsia" w:hAnsiTheme="majorBidi" w:cstheme="majorBidi"/>
          <w:b/>
          <w:szCs w:val="24"/>
        </w:rPr>
        <w:fldChar w:fldCharType="begin"/>
      </w:r>
      <w:r w:rsidR="00A43D6C" w:rsidRPr="004D0DAB">
        <w:rPr>
          <w:rFonts w:asciiTheme="majorBidi" w:eastAsiaTheme="minorEastAsia" w:hAnsiTheme="majorBidi" w:cstheme="majorBidi"/>
          <w:b/>
          <w:szCs w:val="24"/>
        </w:rPr>
        <w:instrText xml:space="preserve"> REF _Ref505297337 \h  \* MERGEFORMAT </w:instrText>
      </w:r>
      <w:r w:rsidR="00A43D6C" w:rsidRPr="004D0DAB">
        <w:rPr>
          <w:rFonts w:asciiTheme="majorBidi" w:eastAsiaTheme="minorEastAsia" w:hAnsiTheme="majorBidi" w:cstheme="majorBidi"/>
          <w:b/>
          <w:szCs w:val="24"/>
        </w:rPr>
      </w:r>
      <w:r w:rsidR="00A43D6C" w:rsidRPr="004D0DAB">
        <w:rPr>
          <w:rFonts w:asciiTheme="majorBidi" w:eastAsiaTheme="minorEastAsia" w:hAnsiTheme="majorBidi" w:cstheme="majorBidi"/>
          <w:b/>
          <w:szCs w:val="24"/>
        </w:rPr>
        <w:fldChar w:fldCharType="separate"/>
      </w:r>
      <w:r w:rsidR="00FA301A" w:rsidRPr="00FA301A">
        <w:rPr>
          <w:rFonts w:asciiTheme="majorBidi" w:hAnsiTheme="majorBidi" w:cstheme="majorBidi"/>
          <w:b/>
          <w:szCs w:val="24"/>
        </w:rPr>
        <w:t xml:space="preserve">Figure </w:t>
      </w:r>
      <w:r w:rsidR="00FA301A" w:rsidRPr="00FA301A">
        <w:rPr>
          <w:rFonts w:asciiTheme="majorBidi" w:hAnsiTheme="majorBidi" w:cstheme="majorBidi"/>
          <w:b/>
          <w:noProof/>
          <w:szCs w:val="24"/>
        </w:rPr>
        <w:t>36</w:t>
      </w:r>
      <w:r w:rsidR="00A43D6C" w:rsidRPr="004D0DAB">
        <w:rPr>
          <w:rFonts w:asciiTheme="majorBidi" w:eastAsiaTheme="minorEastAsia" w:hAnsiTheme="majorBidi" w:cstheme="majorBidi"/>
          <w:b/>
          <w:szCs w:val="24"/>
        </w:rPr>
        <w:fldChar w:fldCharType="end"/>
      </w:r>
      <w:r w:rsidRPr="004D0DAB">
        <w:rPr>
          <w:rFonts w:asciiTheme="majorBidi" w:eastAsiaTheme="minorEastAsia" w:hAnsiTheme="majorBidi" w:cstheme="majorBidi"/>
          <w:b/>
          <w:szCs w:val="24"/>
        </w:rPr>
        <w:t>,</w:t>
      </w:r>
      <w:r w:rsidRPr="00A43D6C">
        <w:rPr>
          <w:rFonts w:asciiTheme="majorBidi" w:eastAsiaTheme="minorEastAsia" w:hAnsiTheme="majorBidi" w:cstheme="majorBidi"/>
          <w:bCs/>
          <w:szCs w:val="24"/>
        </w:rPr>
        <w:t xml:space="preserve"> crystallisation of </w:t>
      </w:r>
      <w:r w:rsidR="007F2FD3">
        <w:rPr>
          <w:rFonts w:asciiTheme="majorBidi" w:eastAsiaTheme="minorEastAsia" w:hAnsiTheme="majorBidi" w:cstheme="majorBidi"/>
          <w:bCs/>
          <w:szCs w:val="24"/>
        </w:rPr>
        <w:t xml:space="preserve">the </w:t>
      </w:r>
      <w:r w:rsidRPr="00A43D6C">
        <w:rPr>
          <w:rFonts w:asciiTheme="majorBidi" w:eastAsiaTheme="minorEastAsia" w:hAnsiTheme="majorBidi" w:cstheme="majorBidi"/>
          <w:bCs/>
          <w:szCs w:val="24"/>
        </w:rPr>
        <w:t>designed mould powders increases with the increase of C/A ratio ranged from 1 to 3. Al</w:t>
      </w:r>
      <w:r w:rsidRPr="00A43D6C">
        <w:rPr>
          <w:rFonts w:asciiTheme="majorBidi" w:eastAsiaTheme="minorEastAsia" w:hAnsiTheme="majorBidi" w:cstheme="majorBidi"/>
          <w:bCs/>
          <w:szCs w:val="24"/>
          <w:vertAlign w:val="subscript"/>
        </w:rPr>
        <w:t>2</w:t>
      </w:r>
      <w:r w:rsidRPr="00A43D6C">
        <w:rPr>
          <w:rFonts w:asciiTheme="majorBidi" w:eastAsiaTheme="minorEastAsia" w:hAnsiTheme="majorBidi" w:cstheme="majorBidi"/>
          <w:bCs/>
          <w:szCs w:val="24"/>
        </w:rPr>
        <w:t>O</w:t>
      </w:r>
      <w:r w:rsidRPr="00A43D6C">
        <w:rPr>
          <w:rFonts w:asciiTheme="majorBidi" w:eastAsiaTheme="minorEastAsia" w:hAnsiTheme="majorBidi" w:cstheme="majorBidi"/>
          <w:bCs/>
          <w:szCs w:val="24"/>
          <w:vertAlign w:val="subscript"/>
        </w:rPr>
        <w:t>3</w:t>
      </w:r>
      <w:r w:rsidR="007F2FD3">
        <w:rPr>
          <w:rFonts w:asciiTheme="majorBidi" w:eastAsiaTheme="minorEastAsia" w:hAnsiTheme="majorBidi" w:cstheme="majorBidi"/>
          <w:bCs/>
          <w:szCs w:val="24"/>
        </w:rPr>
        <w:t xml:space="preserve"> content of mould powder</w:t>
      </w:r>
      <w:r w:rsidRPr="00A43D6C">
        <w:rPr>
          <w:rFonts w:asciiTheme="majorBidi" w:eastAsiaTheme="minorEastAsia" w:hAnsiTheme="majorBidi" w:cstheme="majorBidi"/>
          <w:bCs/>
          <w:szCs w:val="24"/>
        </w:rPr>
        <w:t xml:space="preserve"> ranged from 15</w:t>
      </w:r>
      <w:r w:rsidR="005D1A36">
        <w:rPr>
          <w:rFonts w:asciiTheme="majorBidi" w:eastAsiaTheme="minorEastAsia" w:hAnsiTheme="majorBidi" w:cstheme="majorBidi"/>
          <w:bCs/>
          <w:szCs w:val="24"/>
        </w:rPr>
        <w:t xml:space="preserve"> %wt.</w:t>
      </w:r>
      <w:r w:rsidRPr="00A43D6C">
        <w:rPr>
          <w:rFonts w:asciiTheme="majorBidi" w:eastAsiaTheme="minorEastAsia" w:hAnsiTheme="majorBidi" w:cstheme="majorBidi"/>
          <w:bCs/>
          <w:szCs w:val="24"/>
        </w:rPr>
        <w:t xml:space="preserve"> to 30</w:t>
      </w:r>
      <w:r w:rsidR="005D1A36">
        <w:rPr>
          <w:rFonts w:asciiTheme="majorBidi" w:eastAsiaTheme="minorEastAsia" w:hAnsiTheme="majorBidi" w:cstheme="majorBidi"/>
          <w:bCs/>
          <w:szCs w:val="24"/>
        </w:rPr>
        <w:t xml:space="preserve"> %wt.</w:t>
      </w:r>
      <w:r w:rsidR="005D1A36" w:rsidRPr="00A43D6C">
        <w:rPr>
          <w:rFonts w:asciiTheme="majorBidi" w:eastAsiaTheme="minorEastAsia" w:hAnsiTheme="majorBidi" w:cstheme="majorBidi"/>
          <w:bCs/>
          <w:szCs w:val="24"/>
        </w:rPr>
        <w:t xml:space="preserve"> </w:t>
      </w:r>
      <w:r w:rsidRPr="00A43D6C">
        <w:rPr>
          <w:rFonts w:asciiTheme="majorBidi" w:eastAsiaTheme="minorEastAsia" w:hAnsiTheme="majorBidi" w:cstheme="majorBidi"/>
          <w:bCs/>
          <w:szCs w:val="24"/>
        </w:rPr>
        <w:t xml:space="preserve"> in C-series mould powder. Al</w:t>
      </w:r>
      <w:r w:rsidRPr="00A43D6C">
        <w:rPr>
          <w:rFonts w:asciiTheme="majorBidi" w:eastAsiaTheme="minorEastAsia" w:hAnsiTheme="majorBidi" w:cstheme="majorBidi"/>
          <w:bCs/>
          <w:szCs w:val="24"/>
          <w:vertAlign w:val="subscript"/>
        </w:rPr>
        <w:t>2</w:t>
      </w:r>
      <w:r w:rsidRPr="00A43D6C">
        <w:rPr>
          <w:rFonts w:asciiTheme="majorBidi" w:eastAsiaTheme="minorEastAsia" w:hAnsiTheme="majorBidi" w:cstheme="majorBidi"/>
          <w:bCs/>
          <w:szCs w:val="24"/>
        </w:rPr>
        <w:t>O</w:t>
      </w:r>
      <w:r w:rsidRPr="00A43D6C">
        <w:rPr>
          <w:rFonts w:asciiTheme="majorBidi" w:eastAsiaTheme="minorEastAsia" w:hAnsiTheme="majorBidi" w:cstheme="majorBidi"/>
          <w:bCs/>
          <w:szCs w:val="24"/>
          <w:vertAlign w:val="subscript"/>
        </w:rPr>
        <w:t xml:space="preserve">3 </w:t>
      </w:r>
      <w:r w:rsidRPr="00A43D6C">
        <w:rPr>
          <w:rFonts w:asciiTheme="majorBidi" w:eastAsiaTheme="minorEastAsia" w:hAnsiTheme="majorBidi" w:cstheme="majorBidi"/>
          <w:bCs/>
          <w:szCs w:val="24"/>
        </w:rPr>
        <w:t xml:space="preserve">works as </w:t>
      </w:r>
      <w:r w:rsidR="007F2FD3">
        <w:rPr>
          <w:rFonts w:asciiTheme="majorBidi" w:eastAsiaTheme="minorEastAsia" w:hAnsiTheme="majorBidi" w:cstheme="majorBidi"/>
          <w:bCs/>
          <w:szCs w:val="24"/>
        </w:rPr>
        <w:t xml:space="preserve">an </w:t>
      </w:r>
      <w:r w:rsidRPr="00A43D6C">
        <w:rPr>
          <w:rFonts w:asciiTheme="majorBidi" w:eastAsiaTheme="minorEastAsia" w:hAnsiTheme="majorBidi" w:cstheme="majorBidi"/>
          <w:bCs/>
          <w:szCs w:val="24"/>
        </w:rPr>
        <w:t>acidic oxide with increase in Al</w:t>
      </w:r>
      <w:r w:rsidRPr="00A43D6C">
        <w:rPr>
          <w:rFonts w:asciiTheme="majorBidi" w:eastAsiaTheme="minorEastAsia" w:hAnsiTheme="majorBidi" w:cstheme="majorBidi"/>
          <w:bCs/>
          <w:szCs w:val="24"/>
          <w:vertAlign w:val="subscript"/>
        </w:rPr>
        <w:t>2</w:t>
      </w:r>
      <w:r w:rsidRPr="00A43D6C">
        <w:rPr>
          <w:rFonts w:asciiTheme="majorBidi" w:eastAsiaTheme="minorEastAsia" w:hAnsiTheme="majorBidi" w:cstheme="majorBidi"/>
          <w:bCs/>
          <w:szCs w:val="24"/>
        </w:rPr>
        <w:t>O</w:t>
      </w:r>
      <w:r w:rsidRPr="00A43D6C">
        <w:rPr>
          <w:rFonts w:asciiTheme="majorBidi" w:eastAsiaTheme="minorEastAsia" w:hAnsiTheme="majorBidi" w:cstheme="majorBidi"/>
          <w:bCs/>
          <w:szCs w:val="24"/>
          <w:vertAlign w:val="subscript"/>
        </w:rPr>
        <w:t xml:space="preserve">3 </w:t>
      </w:r>
      <w:r w:rsidRPr="00A43D6C">
        <w:rPr>
          <w:rFonts w:asciiTheme="majorBidi" w:eastAsiaTheme="minorEastAsia" w:hAnsiTheme="majorBidi" w:cstheme="majorBidi"/>
          <w:bCs/>
          <w:szCs w:val="24"/>
        </w:rPr>
        <w:t>which turn</w:t>
      </w:r>
      <w:r w:rsidR="007F2FD3">
        <w:rPr>
          <w:rFonts w:asciiTheme="majorBidi" w:eastAsiaTheme="minorEastAsia" w:hAnsiTheme="majorBidi" w:cstheme="majorBidi"/>
          <w:bCs/>
          <w:szCs w:val="24"/>
        </w:rPr>
        <w:t>s</w:t>
      </w:r>
      <w:r w:rsidRPr="00A43D6C">
        <w:rPr>
          <w:rFonts w:asciiTheme="majorBidi" w:eastAsiaTheme="minorEastAsia" w:hAnsiTheme="majorBidi" w:cstheme="majorBidi"/>
          <w:bCs/>
          <w:szCs w:val="24"/>
        </w:rPr>
        <w:t xml:space="preserve"> molten slag into </w:t>
      </w:r>
      <w:r w:rsidR="007F2FD3">
        <w:rPr>
          <w:rFonts w:asciiTheme="majorBidi" w:eastAsiaTheme="minorEastAsia" w:hAnsiTheme="majorBidi" w:cstheme="majorBidi"/>
          <w:bCs/>
          <w:szCs w:val="24"/>
        </w:rPr>
        <w:t xml:space="preserve">an </w:t>
      </w:r>
      <w:r w:rsidRPr="00A43D6C">
        <w:rPr>
          <w:rFonts w:asciiTheme="majorBidi" w:eastAsiaTheme="minorEastAsia" w:hAnsiTheme="majorBidi" w:cstheme="majorBidi"/>
          <w:bCs/>
          <w:szCs w:val="24"/>
        </w:rPr>
        <w:t xml:space="preserve">alumina-silicate structure, which is </w:t>
      </w:r>
      <w:r w:rsidR="007F2FD3">
        <w:rPr>
          <w:rFonts w:asciiTheme="majorBidi" w:eastAsiaTheme="minorEastAsia" w:hAnsiTheme="majorBidi" w:cstheme="majorBidi"/>
          <w:bCs/>
          <w:szCs w:val="24"/>
        </w:rPr>
        <w:t xml:space="preserve">a </w:t>
      </w:r>
      <w:r w:rsidRPr="00A43D6C">
        <w:rPr>
          <w:rFonts w:asciiTheme="majorBidi" w:eastAsiaTheme="minorEastAsia" w:hAnsiTheme="majorBidi" w:cstheme="majorBidi"/>
          <w:bCs/>
          <w:szCs w:val="24"/>
        </w:rPr>
        <w:t>more complicated structure and inhibit</w:t>
      </w:r>
      <w:r w:rsidR="007F2FD3">
        <w:rPr>
          <w:rFonts w:asciiTheme="majorBidi" w:eastAsiaTheme="minorEastAsia" w:hAnsiTheme="majorBidi" w:cstheme="majorBidi"/>
          <w:bCs/>
          <w:szCs w:val="24"/>
        </w:rPr>
        <w:t>s</w:t>
      </w:r>
      <w:r w:rsidRPr="00A43D6C">
        <w:rPr>
          <w:rFonts w:asciiTheme="majorBidi" w:eastAsiaTheme="minorEastAsia" w:hAnsiTheme="majorBidi" w:cstheme="majorBidi"/>
          <w:bCs/>
          <w:szCs w:val="24"/>
        </w:rPr>
        <w:t xml:space="preserve"> crystallisation. Crystallinity of the mould powder with C/A ratio of 1, 1.5, 2 and 2.5 are relatively low. This low crystallinity in these samples may be associated with the B</w:t>
      </w:r>
      <w:r w:rsidRPr="00A43D6C">
        <w:rPr>
          <w:rFonts w:asciiTheme="majorBidi" w:eastAsiaTheme="minorEastAsia" w:hAnsiTheme="majorBidi" w:cstheme="majorBidi"/>
          <w:bCs/>
          <w:szCs w:val="24"/>
          <w:vertAlign w:val="subscript"/>
        </w:rPr>
        <w:t>2</w:t>
      </w:r>
      <w:r w:rsidRPr="00A43D6C">
        <w:rPr>
          <w:rFonts w:asciiTheme="majorBidi" w:eastAsiaTheme="minorEastAsia" w:hAnsiTheme="majorBidi" w:cstheme="majorBidi"/>
          <w:bCs/>
          <w:szCs w:val="24"/>
        </w:rPr>
        <w:t>O</w:t>
      </w:r>
      <w:r w:rsidRPr="00A43D6C">
        <w:rPr>
          <w:rFonts w:asciiTheme="majorBidi" w:eastAsiaTheme="minorEastAsia" w:hAnsiTheme="majorBidi" w:cstheme="majorBidi"/>
          <w:bCs/>
          <w:szCs w:val="24"/>
          <w:vertAlign w:val="subscript"/>
        </w:rPr>
        <w:t>3</w:t>
      </w:r>
      <w:r w:rsidRPr="00A43D6C">
        <w:rPr>
          <w:rFonts w:asciiTheme="majorBidi" w:eastAsiaTheme="minorEastAsia" w:hAnsiTheme="majorBidi" w:cstheme="majorBidi"/>
          <w:bCs/>
          <w:szCs w:val="24"/>
        </w:rPr>
        <w:t>, Li</w:t>
      </w:r>
      <w:r w:rsidRPr="00A43D6C">
        <w:rPr>
          <w:rFonts w:asciiTheme="majorBidi" w:eastAsiaTheme="minorEastAsia" w:hAnsiTheme="majorBidi" w:cstheme="majorBidi"/>
          <w:bCs/>
          <w:szCs w:val="24"/>
          <w:vertAlign w:val="subscript"/>
        </w:rPr>
        <w:t>2</w:t>
      </w:r>
      <w:r w:rsidRPr="00A43D6C">
        <w:rPr>
          <w:rFonts w:asciiTheme="majorBidi" w:eastAsiaTheme="minorEastAsia" w:hAnsiTheme="majorBidi" w:cstheme="majorBidi"/>
          <w:bCs/>
          <w:szCs w:val="24"/>
        </w:rPr>
        <w:t>O and Na</w:t>
      </w:r>
      <w:r w:rsidRPr="00A43D6C">
        <w:rPr>
          <w:rFonts w:asciiTheme="majorBidi" w:eastAsiaTheme="minorEastAsia" w:hAnsiTheme="majorBidi" w:cstheme="majorBidi"/>
          <w:bCs/>
          <w:szCs w:val="24"/>
          <w:vertAlign w:val="subscript"/>
        </w:rPr>
        <w:t>2</w:t>
      </w:r>
      <w:r w:rsidRPr="00A43D6C">
        <w:rPr>
          <w:rFonts w:asciiTheme="majorBidi" w:eastAsiaTheme="minorEastAsia" w:hAnsiTheme="majorBidi" w:cstheme="majorBidi"/>
          <w:bCs/>
          <w:szCs w:val="24"/>
        </w:rPr>
        <w:t>O content of C-series mould powder. C-series mould po</w:t>
      </w:r>
      <w:r w:rsidR="005D1A36">
        <w:rPr>
          <w:rFonts w:asciiTheme="majorBidi" w:eastAsiaTheme="minorEastAsia" w:hAnsiTheme="majorBidi" w:cstheme="majorBidi"/>
          <w:bCs/>
          <w:szCs w:val="24"/>
        </w:rPr>
        <w:t>wder contain</w:t>
      </w:r>
      <w:r w:rsidR="007F2FD3">
        <w:rPr>
          <w:rFonts w:asciiTheme="majorBidi" w:eastAsiaTheme="minorEastAsia" w:hAnsiTheme="majorBidi" w:cstheme="majorBidi"/>
          <w:bCs/>
          <w:szCs w:val="24"/>
        </w:rPr>
        <w:t>s</w:t>
      </w:r>
      <w:r w:rsidR="005D1A36">
        <w:rPr>
          <w:rFonts w:asciiTheme="majorBidi" w:eastAsiaTheme="minorEastAsia" w:hAnsiTheme="majorBidi" w:cstheme="majorBidi"/>
          <w:bCs/>
          <w:szCs w:val="24"/>
        </w:rPr>
        <w:t xml:space="preserve"> constant 15 % wt.</w:t>
      </w:r>
      <w:r w:rsidRPr="00A43D6C">
        <w:rPr>
          <w:rFonts w:asciiTheme="majorBidi" w:eastAsiaTheme="minorEastAsia" w:hAnsiTheme="majorBidi" w:cstheme="majorBidi"/>
          <w:bCs/>
          <w:szCs w:val="24"/>
        </w:rPr>
        <w:t xml:space="preserve"> of B</w:t>
      </w:r>
      <w:r w:rsidRPr="00A43D6C">
        <w:rPr>
          <w:rFonts w:asciiTheme="majorBidi" w:eastAsiaTheme="minorEastAsia" w:hAnsiTheme="majorBidi" w:cstheme="majorBidi"/>
          <w:bCs/>
          <w:szCs w:val="24"/>
          <w:vertAlign w:val="subscript"/>
        </w:rPr>
        <w:t>2</w:t>
      </w:r>
      <w:r w:rsidRPr="00A43D6C">
        <w:rPr>
          <w:rFonts w:asciiTheme="majorBidi" w:eastAsiaTheme="minorEastAsia" w:hAnsiTheme="majorBidi" w:cstheme="majorBidi"/>
          <w:bCs/>
          <w:szCs w:val="24"/>
        </w:rPr>
        <w:t>O</w:t>
      </w:r>
      <w:r w:rsidRPr="00A43D6C">
        <w:rPr>
          <w:rFonts w:asciiTheme="majorBidi" w:eastAsiaTheme="minorEastAsia" w:hAnsiTheme="majorBidi" w:cstheme="majorBidi"/>
          <w:bCs/>
          <w:szCs w:val="24"/>
          <w:vertAlign w:val="subscript"/>
        </w:rPr>
        <w:t>3</w:t>
      </w:r>
      <w:r w:rsidRPr="00A43D6C">
        <w:rPr>
          <w:rFonts w:asciiTheme="majorBidi" w:eastAsiaTheme="minorEastAsia" w:hAnsiTheme="majorBidi" w:cstheme="majorBidi"/>
          <w:bCs/>
          <w:szCs w:val="24"/>
        </w:rPr>
        <w:t xml:space="preserve"> and boron trioxide is generally accepted as a very strong glass former wh</w:t>
      </w:r>
      <w:r w:rsidR="007F2FD3">
        <w:rPr>
          <w:rFonts w:asciiTheme="majorBidi" w:eastAsiaTheme="minorEastAsia" w:hAnsiTheme="majorBidi" w:cstheme="majorBidi"/>
          <w:bCs/>
          <w:szCs w:val="24"/>
        </w:rPr>
        <w:t>ich weakens</w:t>
      </w:r>
      <w:r w:rsidRPr="00A43D6C">
        <w:rPr>
          <w:rFonts w:asciiTheme="majorBidi" w:eastAsiaTheme="minorEastAsia" w:hAnsiTheme="majorBidi" w:cstheme="majorBidi"/>
          <w:bCs/>
          <w:szCs w:val="24"/>
        </w:rPr>
        <w:t xml:space="preserve"> crystallinity tendency of the mould powder </w:t>
      </w:r>
      <w:sdt>
        <w:sdtPr>
          <w:rPr>
            <w:rFonts w:asciiTheme="majorBidi" w:eastAsiaTheme="minorEastAsia" w:hAnsiTheme="majorBidi" w:cstheme="majorBidi"/>
            <w:bCs/>
            <w:szCs w:val="24"/>
          </w:rPr>
          <w:id w:val="543799274"/>
          <w:citation/>
        </w:sdtPr>
        <w:sdtEndPr/>
        <w:sdtContent>
          <w:r w:rsidRPr="00A43D6C">
            <w:rPr>
              <w:rFonts w:asciiTheme="majorBidi" w:eastAsiaTheme="minorEastAsia" w:hAnsiTheme="majorBidi" w:cstheme="majorBidi"/>
              <w:bCs/>
              <w:szCs w:val="24"/>
            </w:rPr>
            <w:fldChar w:fldCharType="begin"/>
          </w:r>
          <w:r w:rsidRPr="00A43D6C">
            <w:rPr>
              <w:rFonts w:asciiTheme="majorBidi" w:eastAsiaTheme="minorEastAsia" w:hAnsiTheme="majorBidi" w:cstheme="majorBidi"/>
              <w:bCs/>
              <w:szCs w:val="24"/>
            </w:rPr>
            <w:instrText xml:space="preserve"> CITATION Dan15 \l 2057 </w:instrText>
          </w:r>
          <w:r w:rsidRPr="00A43D6C">
            <w:rPr>
              <w:rFonts w:asciiTheme="majorBidi" w:eastAsiaTheme="minorEastAsia" w:hAnsiTheme="majorBidi" w:cstheme="majorBidi"/>
              <w:bCs/>
              <w:szCs w:val="24"/>
            </w:rPr>
            <w:fldChar w:fldCharType="separate"/>
          </w:r>
          <w:r w:rsidR="00206484" w:rsidRPr="00206484">
            <w:rPr>
              <w:rFonts w:asciiTheme="majorBidi" w:eastAsiaTheme="minorEastAsia" w:hAnsiTheme="majorBidi" w:cstheme="majorBidi"/>
              <w:noProof/>
              <w:szCs w:val="24"/>
            </w:rPr>
            <w:t>[78]</w:t>
          </w:r>
          <w:r w:rsidRPr="00A43D6C">
            <w:rPr>
              <w:rFonts w:asciiTheme="majorBidi" w:eastAsiaTheme="minorEastAsia" w:hAnsiTheme="majorBidi" w:cstheme="majorBidi"/>
              <w:bCs/>
              <w:szCs w:val="24"/>
            </w:rPr>
            <w:fldChar w:fldCharType="end"/>
          </w:r>
        </w:sdtContent>
      </w:sdt>
      <w:r w:rsidRPr="00A43D6C">
        <w:rPr>
          <w:rFonts w:asciiTheme="majorBidi" w:eastAsiaTheme="minorEastAsia" w:hAnsiTheme="majorBidi" w:cstheme="majorBidi"/>
          <w:bCs/>
          <w:szCs w:val="24"/>
        </w:rPr>
        <w:t xml:space="preserve"> </w:t>
      </w:r>
      <w:sdt>
        <w:sdtPr>
          <w:rPr>
            <w:rFonts w:asciiTheme="majorBidi" w:eastAsiaTheme="minorEastAsia" w:hAnsiTheme="majorBidi" w:cstheme="majorBidi"/>
            <w:bCs/>
            <w:szCs w:val="24"/>
          </w:rPr>
          <w:id w:val="1380512917"/>
          <w:citation/>
        </w:sdtPr>
        <w:sdtEndPr/>
        <w:sdtContent>
          <w:r w:rsidRPr="00A43D6C">
            <w:rPr>
              <w:rFonts w:asciiTheme="majorBidi" w:eastAsiaTheme="minorEastAsia" w:hAnsiTheme="majorBidi" w:cstheme="majorBidi"/>
              <w:bCs/>
              <w:szCs w:val="24"/>
            </w:rPr>
            <w:fldChar w:fldCharType="begin"/>
          </w:r>
          <w:r w:rsidRPr="00A43D6C">
            <w:rPr>
              <w:rFonts w:asciiTheme="majorBidi" w:eastAsiaTheme="minorEastAsia" w:hAnsiTheme="majorBidi" w:cstheme="majorBidi"/>
              <w:bCs/>
              <w:szCs w:val="24"/>
            </w:rPr>
            <w:instrText xml:space="preserve"> CITATION Box13 \l 2057 </w:instrText>
          </w:r>
          <w:r w:rsidRPr="00A43D6C">
            <w:rPr>
              <w:rFonts w:asciiTheme="majorBidi" w:eastAsiaTheme="minorEastAsia" w:hAnsiTheme="majorBidi" w:cstheme="majorBidi"/>
              <w:bCs/>
              <w:szCs w:val="24"/>
            </w:rPr>
            <w:fldChar w:fldCharType="separate"/>
          </w:r>
          <w:r w:rsidR="00206484" w:rsidRPr="00206484">
            <w:rPr>
              <w:rFonts w:asciiTheme="majorBidi" w:eastAsiaTheme="minorEastAsia" w:hAnsiTheme="majorBidi" w:cstheme="majorBidi"/>
              <w:noProof/>
              <w:szCs w:val="24"/>
            </w:rPr>
            <w:t>[146]</w:t>
          </w:r>
          <w:r w:rsidRPr="00A43D6C">
            <w:rPr>
              <w:rFonts w:asciiTheme="majorBidi" w:eastAsiaTheme="minorEastAsia" w:hAnsiTheme="majorBidi" w:cstheme="majorBidi"/>
              <w:bCs/>
              <w:szCs w:val="24"/>
            </w:rPr>
            <w:fldChar w:fldCharType="end"/>
          </w:r>
        </w:sdtContent>
      </w:sdt>
      <w:sdt>
        <w:sdtPr>
          <w:rPr>
            <w:rFonts w:asciiTheme="majorBidi" w:eastAsiaTheme="minorEastAsia" w:hAnsiTheme="majorBidi" w:cstheme="majorBidi"/>
            <w:bCs/>
            <w:szCs w:val="24"/>
          </w:rPr>
          <w:id w:val="-1054695066"/>
          <w:citation/>
        </w:sdtPr>
        <w:sdtEndPr/>
        <w:sdtContent>
          <w:r w:rsidRPr="00A43D6C">
            <w:rPr>
              <w:rFonts w:asciiTheme="majorBidi" w:eastAsiaTheme="minorEastAsia" w:hAnsiTheme="majorBidi" w:cstheme="majorBidi"/>
              <w:bCs/>
              <w:szCs w:val="24"/>
            </w:rPr>
            <w:fldChar w:fldCharType="begin"/>
          </w:r>
          <w:r w:rsidRPr="00A43D6C">
            <w:rPr>
              <w:rFonts w:asciiTheme="majorBidi" w:eastAsiaTheme="minorEastAsia" w:hAnsiTheme="majorBidi" w:cstheme="majorBidi"/>
              <w:bCs/>
              <w:szCs w:val="24"/>
            </w:rPr>
            <w:instrText xml:space="preserve"> CITATION Wan15 \l 2057 </w:instrText>
          </w:r>
          <w:r w:rsidRPr="00A43D6C">
            <w:rPr>
              <w:rFonts w:asciiTheme="majorBidi" w:eastAsiaTheme="minorEastAsia" w:hAnsiTheme="majorBidi" w:cstheme="majorBidi"/>
              <w:bCs/>
              <w:szCs w:val="24"/>
            </w:rPr>
            <w:fldChar w:fldCharType="separate"/>
          </w:r>
          <w:r w:rsidR="00206484">
            <w:rPr>
              <w:rFonts w:asciiTheme="majorBidi" w:eastAsiaTheme="minorEastAsia" w:hAnsiTheme="majorBidi" w:cstheme="majorBidi"/>
              <w:bCs/>
              <w:noProof/>
              <w:szCs w:val="24"/>
            </w:rPr>
            <w:t xml:space="preserve"> </w:t>
          </w:r>
          <w:r w:rsidR="00206484" w:rsidRPr="00206484">
            <w:rPr>
              <w:rFonts w:asciiTheme="majorBidi" w:eastAsiaTheme="minorEastAsia" w:hAnsiTheme="majorBidi" w:cstheme="majorBidi"/>
              <w:noProof/>
              <w:szCs w:val="24"/>
            </w:rPr>
            <w:t>[73]</w:t>
          </w:r>
          <w:r w:rsidRPr="00A43D6C">
            <w:rPr>
              <w:rFonts w:asciiTheme="majorBidi" w:eastAsiaTheme="minorEastAsia" w:hAnsiTheme="majorBidi" w:cstheme="majorBidi"/>
              <w:bCs/>
              <w:szCs w:val="24"/>
            </w:rPr>
            <w:fldChar w:fldCharType="end"/>
          </w:r>
        </w:sdtContent>
      </w:sdt>
      <w:r w:rsidRPr="00A43D6C">
        <w:rPr>
          <w:rFonts w:asciiTheme="majorBidi" w:eastAsiaTheme="minorEastAsia" w:hAnsiTheme="majorBidi" w:cstheme="majorBidi"/>
          <w:bCs/>
          <w:szCs w:val="24"/>
        </w:rPr>
        <w:t xml:space="preserve">. </w:t>
      </w:r>
    </w:p>
    <w:p w14:paraId="0B2E62EB" w14:textId="43BBCD35" w:rsidR="0091100B" w:rsidRDefault="0091100B" w:rsidP="00AE1769">
      <w:pPr>
        <w:rPr>
          <w:rFonts w:asciiTheme="majorBidi" w:eastAsiaTheme="minorEastAsia" w:hAnsiTheme="majorBidi" w:cstheme="majorBidi"/>
          <w:bCs/>
          <w:szCs w:val="24"/>
        </w:rPr>
      </w:pPr>
      <w:r w:rsidRPr="005B3172">
        <w:rPr>
          <w:rFonts w:asciiTheme="majorBidi" w:eastAsiaTheme="minorEastAsia" w:hAnsiTheme="majorBidi" w:cstheme="majorBidi"/>
          <w:bCs/>
          <w:szCs w:val="24"/>
        </w:rPr>
        <w:t xml:space="preserve">The C-series mould powders also contain </w:t>
      </w:r>
      <w:r w:rsidR="007F2FD3">
        <w:rPr>
          <w:rFonts w:asciiTheme="majorBidi" w:eastAsiaTheme="minorEastAsia" w:hAnsiTheme="majorBidi" w:cstheme="majorBidi"/>
          <w:bCs/>
          <w:szCs w:val="24"/>
        </w:rPr>
        <w:t xml:space="preserve">a </w:t>
      </w:r>
      <w:r w:rsidRPr="005B3172">
        <w:rPr>
          <w:rFonts w:asciiTheme="majorBidi" w:eastAsiaTheme="minorEastAsia" w:hAnsiTheme="majorBidi" w:cstheme="majorBidi"/>
          <w:bCs/>
          <w:szCs w:val="24"/>
        </w:rPr>
        <w:t>constant amount of Li</w:t>
      </w:r>
      <w:r w:rsidRPr="005B3172">
        <w:rPr>
          <w:rFonts w:asciiTheme="majorBidi" w:eastAsiaTheme="minorEastAsia" w:hAnsiTheme="majorBidi" w:cstheme="majorBidi"/>
          <w:bCs/>
          <w:szCs w:val="24"/>
          <w:vertAlign w:val="subscript"/>
        </w:rPr>
        <w:t>2</w:t>
      </w:r>
      <w:r w:rsidRPr="005B3172">
        <w:rPr>
          <w:rFonts w:asciiTheme="majorBidi" w:eastAsiaTheme="minorEastAsia" w:hAnsiTheme="majorBidi" w:cstheme="majorBidi"/>
          <w:bCs/>
          <w:szCs w:val="24"/>
        </w:rPr>
        <w:t>O and Na</w:t>
      </w:r>
      <w:r w:rsidRPr="005B3172">
        <w:rPr>
          <w:rFonts w:asciiTheme="majorBidi" w:eastAsiaTheme="minorEastAsia" w:hAnsiTheme="majorBidi" w:cstheme="majorBidi"/>
          <w:bCs/>
          <w:szCs w:val="24"/>
          <w:vertAlign w:val="subscript"/>
        </w:rPr>
        <w:t>2</w:t>
      </w:r>
      <w:r w:rsidRPr="005B3172">
        <w:rPr>
          <w:rFonts w:asciiTheme="majorBidi" w:eastAsiaTheme="minorEastAsia" w:hAnsiTheme="majorBidi" w:cstheme="majorBidi"/>
          <w:bCs/>
          <w:szCs w:val="24"/>
        </w:rPr>
        <w:t>O. The current observation indicates that the appropriate amount of Li</w:t>
      </w:r>
      <w:r w:rsidRPr="005B3172">
        <w:rPr>
          <w:rFonts w:asciiTheme="majorBidi" w:eastAsiaTheme="minorEastAsia" w:hAnsiTheme="majorBidi" w:cstheme="majorBidi"/>
          <w:bCs/>
          <w:szCs w:val="24"/>
          <w:vertAlign w:val="subscript"/>
        </w:rPr>
        <w:t>2</w:t>
      </w:r>
      <w:r w:rsidRPr="005B3172">
        <w:rPr>
          <w:rFonts w:asciiTheme="majorBidi" w:eastAsiaTheme="minorEastAsia" w:hAnsiTheme="majorBidi" w:cstheme="majorBidi"/>
          <w:bCs/>
          <w:szCs w:val="24"/>
        </w:rPr>
        <w:t>O and Na</w:t>
      </w:r>
      <w:r w:rsidRPr="005B3172">
        <w:rPr>
          <w:rFonts w:asciiTheme="majorBidi" w:eastAsiaTheme="minorEastAsia" w:hAnsiTheme="majorBidi" w:cstheme="majorBidi"/>
          <w:bCs/>
          <w:szCs w:val="24"/>
          <w:vertAlign w:val="subscript"/>
        </w:rPr>
        <w:t>2</w:t>
      </w:r>
      <w:r w:rsidRPr="005B3172">
        <w:rPr>
          <w:rFonts w:asciiTheme="majorBidi" w:eastAsiaTheme="minorEastAsia" w:hAnsiTheme="majorBidi" w:cstheme="majorBidi"/>
          <w:bCs/>
          <w:szCs w:val="24"/>
        </w:rPr>
        <w:t xml:space="preserve">O addition restrains the crystallinity of lime-alumina based mould powders </w:t>
      </w:r>
      <w:sdt>
        <w:sdtPr>
          <w:rPr>
            <w:rFonts w:asciiTheme="majorBidi" w:eastAsiaTheme="minorEastAsia" w:hAnsiTheme="majorBidi" w:cstheme="majorBidi"/>
            <w:bCs/>
            <w:szCs w:val="24"/>
          </w:rPr>
          <w:id w:val="-1043128288"/>
          <w:citation/>
        </w:sdtPr>
        <w:sdtEndPr/>
        <w:sdtContent>
          <w:r w:rsidRPr="005B3172">
            <w:rPr>
              <w:rFonts w:asciiTheme="majorBidi" w:eastAsiaTheme="minorEastAsia" w:hAnsiTheme="majorBidi" w:cstheme="majorBidi"/>
              <w:bCs/>
              <w:szCs w:val="24"/>
            </w:rPr>
            <w:fldChar w:fldCharType="begin"/>
          </w:r>
          <w:r w:rsidRPr="005B3172">
            <w:rPr>
              <w:rFonts w:asciiTheme="majorBidi" w:eastAsiaTheme="minorEastAsia" w:hAnsiTheme="majorBidi" w:cstheme="majorBidi"/>
              <w:bCs/>
              <w:szCs w:val="24"/>
            </w:rPr>
            <w:instrText xml:space="preserve">CITATION Placeholder3 \l 2057 </w:instrText>
          </w:r>
          <w:r w:rsidRPr="005B3172">
            <w:rPr>
              <w:rFonts w:asciiTheme="majorBidi" w:eastAsiaTheme="minorEastAsia" w:hAnsiTheme="majorBidi" w:cstheme="majorBidi"/>
              <w:bCs/>
              <w:szCs w:val="24"/>
            </w:rPr>
            <w:fldChar w:fldCharType="separate"/>
          </w:r>
          <w:r w:rsidR="00206484" w:rsidRPr="00206484">
            <w:rPr>
              <w:rFonts w:asciiTheme="majorBidi" w:eastAsiaTheme="minorEastAsia" w:hAnsiTheme="majorBidi" w:cstheme="majorBidi"/>
              <w:noProof/>
              <w:szCs w:val="24"/>
            </w:rPr>
            <w:t>[82]</w:t>
          </w:r>
          <w:r w:rsidRPr="005B3172">
            <w:rPr>
              <w:rFonts w:asciiTheme="majorBidi" w:eastAsiaTheme="minorEastAsia" w:hAnsiTheme="majorBidi" w:cstheme="majorBidi"/>
              <w:bCs/>
              <w:szCs w:val="24"/>
            </w:rPr>
            <w:fldChar w:fldCharType="end"/>
          </w:r>
        </w:sdtContent>
      </w:sdt>
      <w:sdt>
        <w:sdtPr>
          <w:rPr>
            <w:rFonts w:asciiTheme="majorBidi" w:eastAsiaTheme="minorEastAsia" w:hAnsiTheme="majorBidi" w:cstheme="majorBidi"/>
            <w:bCs/>
            <w:szCs w:val="24"/>
          </w:rPr>
          <w:id w:val="1995752136"/>
          <w:citation/>
        </w:sdtPr>
        <w:sdtEndPr/>
        <w:sdtContent>
          <w:r w:rsidRPr="005B3172">
            <w:rPr>
              <w:rFonts w:asciiTheme="majorBidi" w:eastAsiaTheme="minorEastAsia" w:hAnsiTheme="majorBidi" w:cstheme="majorBidi"/>
              <w:bCs/>
              <w:szCs w:val="24"/>
            </w:rPr>
            <w:fldChar w:fldCharType="begin"/>
          </w:r>
          <w:r w:rsidRPr="005B3172">
            <w:rPr>
              <w:rFonts w:asciiTheme="majorBidi" w:eastAsiaTheme="minorEastAsia" w:hAnsiTheme="majorBidi" w:cstheme="majorBidi"/>
              <w:bCs/>
              <w:szCs w:val="24"/>
            </w:rPr>
            <w:instrText xml:space="preserve"> CITATION HWa11 \l 2057 </w:instrText>
          </w:r>
          <w:r w:rsidRPr="005B3172">
            <w:rPr>
              <w:rFonts w:asciiTheme="majorBidi" w:eastAsiaTheme="minorEastAsia" w:hAnsiTheme="majorBidi" w:cstheme="majorBidi"/>
              <w:bCs/>
              <w:szCs w:val="24"/>
            </w:rPr>
            <w:fldChar w:fldCharType="separate"/>
          </w:r>
          <w:r w:rsidR="00206484">
            <w:rPr>
              <w:rFonts w:asciiTheme="majorBidi" w:eastAsiaTheme="minorEastAsia" w:hAnsiTheme="majorBidi" w:cstheme="majorBidi"/>
              <w:bCs/>
              <w:noProof/>
              <w:szCs w:val="24"/>
            </w:rPr>
            <w:t xml:space="preserve"> </w:t>
          </w:r>
          <w:r w:rsidR="00206484" w:rsidRPr="00206484">
            <w:rPr>
              <w:rFonts w:asciiTheme="majorBidi" w:eastAsiaTheme="minorEastAsia" w:hAnsiTheme="majorBidi" w:cstheme="majorBidi"/>
              <w:noProof/>
              <w:szCs w:val="24"/>
            </w:rPr>
            <w:t>[85]</w:t>
          </w:r>
          <w:r w:rsidRPr="005B3172">
            <w:rPr>
              <w:rFonts w:asciiTheme="majorBidi" w:eastAsiaTheme="minorEastAsia" w:hAnsiTheme="majorBidi" w:cstheme="majorBidi"/>
              <w:bCs/>
              <w:szCs w:val="24"/>
            </w:rPr>
            <w:fldChar w:fldCharType="end"/>
          </w:r>
        </w:sdtContent>
      </w:sdt>
      <w:sdt>
        <w:sdtPr>
          <w:rPr>
            <w:rFonts w:asciiTheme="majorBidi" w:eastAsiaTheme="minorEastAsia" w:hAnsiTheme="majorBidi" w:cstheme="majorBidi"/>
            <w:bCs/>
            <w:szCs w:val="24"/>
          </w:rPr>
          <w:id w:val="1178013947"/>
          <w:citation/>
        </w:sdtPr>
        <w:sdtEndPr/>
        <w:sdtContent>
          <w:r w:rsidRPr="005B3172">
            <w:rPr>
              <w:rFonts w:asciiTheme="majorBidi" w:eastAsiaTheme="minorEastAsia" w:hAnsiTheme="majorBidi" w:cstheme="majorBidi"/>
              <w:bCs/>
              <w:szCs w:val="24"/>
            </w:rPr>
            <w:fldChar w:fldCharType="begin"/>
          </w:r>
          <w:r w:rsidR="0005738A">
            <w:rPr>
              <w:rFonts w:asciiTheme="majorBidi" w:eastAsiaTheme="minorEastAsia" w:hAnsiTheme="majorBidi" w:cstheme="majorBidi"/>
              <w:bCs/>
              <w:szCs w:val="24"/>
            </w:rPr>
            <w:instrText xml:space="preserve">CITATION Placeholder4 \l 2057 </w:instrText>
          </w:r>
          <w:r w:rsidRPr="005B3172">
            <w:rPr>
              <w:rFonts w:asciiTheme="majorBidi" w:eastAsiaTheme="minorEastAsia" w:hAnsiTheme="majorBidi" w:cstheme="majorBidi"/>
              <w:bCs/>
              <w:szCs w:val="24"/>
            </w:rPr>
            <w:fldChar w:fldCharType="separate"/>
          </w:r>
          <w:r w:rsidR="00206484">
            <w:rPr>
              <w:rFonts w:asciiTheme="majorBidi" w:eastAsiaTheme="minorEastAsia" w:hAnsiTheme="majorBidi" w:cstheme="majorBidi"/>
              <w:bCs/>
              <w:noProof/>
              <w:szCs w:val="24"/>
            </w:rPr>
            <w:t xml:space="preserve"> </w:t>
          </w:r>
          <w:r w:rsidR="00206484" w:rsidRPr="00206484">
            <w:rPr>
              <w:rFonts w:asciiTheme="majorBidi" w:eastAsiaTheme="minorEastAsia" w:hAnsiTheme="majorBidi" w:cstheme="majorBidi"/>
              <w:noProof/>
              <w:szCs w:val="24"/>
            </w:rPr>
            <w:t>[80]</w:t>
          </w:r>
          <w:r w:rsidRPr="005B3172">
            <w:rPr>
              <w:rFonts w:asciiTheme="majorBidi" w:eastAsiaTheme="minorEastAsia" w:hAnsiTheme="majorBidi" w:cstheme="majorBidi"/>
              <w:bCs/>
              <w:szCs w:val="24"/>
            </w:rPr>
            <w:fldChar w:fldCharType="end"/>
          </w:r>
        </w:sdtContent>
      </w:sdt>
      <w:r w:rsidRPr="005B3172">
        <w:rPr>
          <w:rFonts w:asciiTheme="majorBidi" w:eastAsiaTheme="minorEastAsia" w:hAnsiTheme="majorBidi" w:cstheme="majorBidi"/>
          <w:bCs/>
          <w:szCs w:val="24"/>
        </w:rPr>
        <w:t xml:space="preserve">. Lu </w:t>
      </w:r>
      <w:r w:rsidRPr="005B3172">
        <w:rPr>
          <w:rFonts w:asciiTheme="majorBidi" w:eastAsiaTheme="minorEastAsia" w:hAnsiTheme="majorBidi" w:cstheme="majorBidi"/>
          <w:bCs/>
          <w:i/>
          <w:szCs w:val="24"/>
        </w:rPr>
        <w:t>et al.</w:t>
      </w:r>
      <w:r w:rsidRPr="005B3172">
        <w:rPr>
          <w:rFonts w:asciiTheme="majorBidi" w:eastAsiaTheme="minorEastAsia" w:hAnsiTheme="majorBidi" w:cstheme="majorBidi"/>
          <w:bCs/>
          <w:szCs w:val="24"/>
        </w:rPr>
        <w:t xml:space="preserve"> </w:t>
      </w:r>
      <w:sdt>
        <w:sdtPr>
          <w:rPr>
            <w:rFonts w:asciiTheme="majorBidi" w:eastAsiaTheme="minorEastAsia" w:hAnsiTheme="majorBidi" w:cstheme="majorBidi"/>
            <w:bCs/>
            <w:szCs w:val="24"/>
          </w:rPr>
          <w:id w:val="113574231"/>
          <w:citation/>
        </w:sdtPr>
        <w:sdtEndPr/>
        <w:sdtContent>
          <w:r w:rsidRPr="005B3172">
            <w:rPr>
              <w:rFonts w:asciiTheme="majorBidi" w:eastAsiaTheme="minorEastAsia" w:hAnsiTheme="majorBidi" w:cstheme="majorBidi"/>
              <w:bCs/>
              <w:szCs w:val="24"/>
            </w:rPr>
            <w:fldChar w:fldCharType="begin"/>
          </w:r>
          <w:r w:rsidRPr="005B3172">
            <w:rPr>
              <w:rFonts w:asciiTheme="majorBidi" w:eastAsiaTheme="minorEastAsia" w:hAnsiTheme="majorBidi" w:cstheme="majorBidi"/>
              <w:bCs/>
              <w:szCs w:val="24"/>
            </w:rPr>
            <w:instrText xml:space="preserve"> CITATION Box14 \l 2057 </w:instrText>
          </w:r>
          <w:r w:rsidRPr="005B3172">
            <w:rPr>
              <w:rFonts w:asciiTheme="majorBidi" w:eastAsiaTheme="minorEastAsia" w:hAnsiTheme="majorBidi" w:cstheme="majorBidi"/>
              <w:bCs/>
              <w:szCs w:val="24"/>
            </w:rPr>
            <w:fldChar w:fldCharType="separate"/>
          </w:r>
          <w:r w:rsidR="00206484" w:rsidRPr="00206484">
            <w:rPr>
              <w:rFonts w:asciiTheme="majorBidi" w:eastAsiaTheme="minorEastAsia" w:hAnsiTheme="majorBidi" w:cstheme="majorBidi"/>
              <w:noProof/>
              <w:szCs w:val="24"/>
            </w:rPr>
            <w:t>[109]</w:t>
          </w:r>
          <w:r w:rsidRPr="005B3172">
            <w:rPr>
              <w:rFonts w:asciiTheme="majorBidi" w:eastAsiaTheme="minorEastAsia" w:hAnsiTheme="majorBidi" w:cstheme="majorBidi"/>
              <w:bCs/>
              <w:szCs w:val="24"/>
            </w:rPr>
            <w:fldChar w:fldCharType="end"/>
          </w:r>
        </w:sdtContent>
      </w:sdt>
      <w:r w:rsidRPr="005B3172">
        <w:rPr>
          <w:rFonts w:asciiTheme="majorBidi" w:eastAsiaTheme="minorEastAsia" w:hAnsiTheme="majorBidi" w:cstheme="majorBidi"/>
          <w:bCs/>
          <w:szCs w:val="24"/>
        </w:rPr>
        <w:t xml:space="preserve"> have </w:t>
      </w:r>
      <w:r w:rsidRPr="005B3172">
        <w:rPr>
          <w:rFonts w:asciiTheme="majorBidi" w:eastAsiaTheme="minorEastAsia" w:hAnsiTheme="majorBidi" w:cstheme="majorBidi"/>
          <w:bCs/>
          <w:szCs w:val="24"/>
        </w:rPr>
        <w:lastRenderedPageBreak/>
        <w:t>systematically investigated the effect of Li</w:t>
      </w:r>
      <w:r w:rsidRPr="005B3172">
        <w:rPr>
          <w:rFonts w:asciiTheme="majorBidi" w:eastAsiaTheme="minorEastAsia" w:hAnsiTheme="majorBidi" w:cstheme="majorBidi"/>
          <w:bCs/>
          <w:szCs w:val="24"/>
          <w:vertAlign w:val="subscript"/>
        </w:rPr>
        <w:t>2</w:t>
      </w:r>
      <w:r w:rsidRPr="005B3172">
        <w:rPr>
          <w:rFonts w:asciiTheme="majorBidi" w:eastAsiaTheme="minorEastAsia" w:hAnsiTheme="majorBidi" w:cstheme="majorBidi"/>
          <w:bCs/>
          <w:szCs w:val="24"/>
        </w:rPr>
        <w:t>O and Na</w:t>
      </w:r>
      <w:r w:rsidRPr="005B3172">
        <w:rPr>
          <w:rFonts w:asciiTheme="majorBidi" w:eastAsiaTheme="minorEastAsia" w:hAnsiTheme="majorBidi" w:cstheme="majorBidi"/>
          <w:bCs/>
          <w:szCs w:val="24"/>
          <w:vertAlign w:val="subscript"/>
        </w:rPr>
        <w:t>2</w:t>
      </w:r>
      <w:r w:rsidRPr="005B3172">
        <w:rPr>
          <w:rFonts w:asciiTheme="majorBidi" w:eastAsiaTheme="minorEastAsia" w:hAnsiTheme="majorBidi" w:cstheme="majorBidi"/>
          <w:bCs/>
          <w:szCs w:val="24"/>
        </w:rPr>
        <w:t>O addition on the crystallinity of lime-alumina based mould powder. The results indicate that the increase of Li</w:t>
      </w:r>
      <w:r w:rsidRPr="005B3172">
        <w:rPr>
          <w:rFonts w:asciiTheme="majorBidi" w:eastAsiaTheme="minorEastAsia" w:hAnsiTheme="majorBidi" w:cstheme="majorBidi"/>
          <w:bCs/>
          <w:szCs w:val="24"/>
          <w:vertAlign w:val="subscript"/>
        </w:rPr>
        <w:t>2</w:t>
      </w:r>
      <w:r w:rsidRPr="005B3172">
        <w:rPr>
          <w:rFonts w:asciiTheme="majorBidi" w:eastAsiaTheme="minorEastAsia" w:hAnsiTheme="majorBidi" w:cstheme="majorBidi"/>
          <w:bCs/>
          <w:szCs w:val="24"/>
        </w:rPr>
        <w:t>O and Na</w:t>
      </w:r>
      <w:r w:rsidRPr="005B3172">
        <w:rPr>
          <w:rFonts w:asciiTheme="majorBidi" w:eastAsiaTheme="minorEastAsia" w:hAnsiTheme="majorBidi" w:cstheme="majorBidi"/>
          <w:bCs/>
          <w:szCs w:val="24"/>
          <w:vertAlign w:val="subscript"/>
        </w:rPr>
        <w:t>2</w:t>
      </w:r>
      <w:r w:rsidRPr="005B3172">
        <w:rPr>
          <w:rFonts w:asciiTheme="majorBidi" w:eastAsiaTheme="minorEastAsia" w:hAnsiTheme="majorBidi" w:cstheme="majorBidi"/>
          <w:bCs/>
          <w:szCs w:val="24"/>
        </w:rPr>
        <w:t>O restrain the crystallisation of lime-alumina based mould powder by increasing the incubation time for crystalline growth and decreasing initial crystallisation temperature.</w:t>
      </w:r>
    </w:p>
    <w:p w14:paraId="75EB8B12" w14:textId="77777777" w:rsidR="00165512" w:rsidRPr="005B3172" w:rsidRDefault="00165512" w:rsidP="00AE1769">
      <w:pPr>
        <w:rPr>
          <w:rFonts w:asciiTheme="majorBidi" w:eastAsiaTheme="minorEastAsia" w:hAnsiTheme="majorBidi" w:cstheme="majorBidi"/>
          <w:bCs/>
          <w:szCs w:val="24"/>
        </w:rPr>
      </w:pPr>
    </w:p>
    <w:p w14:paraId="3E15F37C" w14:textId="1D27C206" w:rsidR="0091100B" w:rsidRDefault="007F2FD3" w:rsidP="00AE1769">
      <w:pPr>
        <w:rPr>
          <w:rFonts w:asciiTheme="majorBidi" w:eastAsiaTheme="minorEastAsia" w:hAnsiTheme="majorBidi" w:cstheme="majorBidi"/>
          <w:bCs/>
          <w:szCs w:val="24"/>
        </w:rPr>
      </w:pPr>
      <w:r>
        <w:rPr>
          <w:rFonts w:asciiTheme="majorBidi" w:eastAsiaTheme="minorEastAsia" w:hAnsiTheme="majorBidi" w:cstheme="majorBidi"/>
          <w:bCs/>
          <w:szCs w:val="24"/>
        </w:rPr>
        <w:t>The i</w:t>
      </w:r>
      <w:r w:rsidR="0091100B" w:rsidRPr="005B3172">
        <w:rPr>
          <w:rFonts w:asciiTheme="majorBidi" w:eastAsiaTheme="minorEastAsia" w:hAnsiTheme="majorBidi" w:cstheme="majorBidi"/>
          <w:bCs/>
          <w:szCs w:val="24"/>
        </w:rPr>
        <w:t xml:space="preserve">ncrease in C/A ratio ranged from 1 to 2.5 </w:t>
      </w:r>
      <w:r w:rsidR="00A35DF5" w:rsidRPr="005B3172">
        <w:rPr>
          <w:rFonts w:asciiTheme="majorBidi" w:eastAsiaTheme="minorEastAsia" w:hAnsiTheme="majorBidi" w:cstheme="majorBidi"/>
          <w:bCs/>
          <w:szCs w:val="24"/>
        </w:rPr>
        <w:t xml:space="preserve">and </w:t>
      </w:r>
      <w:r w:rsidR="0091100B" w:rsidRPr="005B3172">
        <w:rPr>
          <w:rFonts w:asciiTheme="majorBidi" w:eastAsiaTheme="minorEastAsia" w:hAnsiTheme="majorBidi" w:cstheme="majorBidi"/>
          <w:bCs/>
          <w:szCs w:val="24"/>
        </w:rPr>
        <w:t xml:space="preserve">resulted in a small increase in the crystallinity of samples. The interesting phenomenon is that an increase of C/A ratio to 3 caused </w:t>
      </w:r>
      <w:r w:rsidR="00A35DF5" w:rsidRPr="005B3172">
        <w:rPr>
          <w:rFonts w:asciiTheme="majorBidi" w:eastAsiaTheme="minorEastAsia" w:hAnsiTheme="majorBidi" w:cstheme="majorBidi"/>
          <w:bCs/>
          <w:szCs w:val="24"/>
        </w:rPr>
        <w:t xml:space="preserve">a </w:t>
      </w:r>
      <w:r w:rsidR="0091100B" w:rsidRPr="005B3172">
        <w:rPr>
          <w:rFonts w:asciiTheme="majorBidi" w:eastAsiaTheme="minorEastAsia" w:hAnsiTheme="majorBidi" w:cstheme="majorBidi"/>
          <w:bCs/>
          <w:szCs w:val="24"/>
        </w:rPr>
        <w:t xml:space="preserve">big increase in crystallinity. This massive increase in crystallinity may be explained by the </w:t>
      </w:r>
      <w:proofErr w:type="spellStart"/>
      <w:r w:rsidR="0091100B" w:rsidRPr="005B3172">
        <w:rPr>
          <w:rFonts w:asciiTheme="majorBidi" w:eastAsiaTheme="minorEastAsia" w:hAnsiTheme="majorBidi" w:cstheme="majorBidi"/>
          <w:bCs/>
          <w:szCs w:val="24"/>
        </w:rPr>
        <w:t>CaO</w:t>
      </w:r>
      <w:proofErr w:type="spellEnd"/>
      <w:r w:rsidR="0091100B" w:rsidRPr="005B3172">
        <w:rPr>
          <w:rFonts w:asciiTheme="majorBidi" w:eastAsiaTheme="minorEastAsia" w:hAnsiTheme="majorBidi" w:cstheme="majorBidi"/>
          <w:bCs/>
          <w:szCs w:val="24"/>
        </w:rPr>
        <w:t xml:space="preserve"> addition since it increased the basicity of mould powder which is represented by %</w:t>
      </w:r>
      <w:proofErr w:type="spellStart"/>
      <w:r w:rsidR="0091100B" w:rsidRPr="005B3172">
        <w:rPr>
          <w:rFonts w:asciiTheme="majorBidi" w:eastAsiaTheme="minorEastAsia" w:hAnsiTheme="majorBidi" w:cstheme="majorBidi"/>
          <w:bCs/>
          <w:szCs w:val="24"/>
        </w:rPr>
        <w:t>CaO</w:t>
      </w:r>
      <w:proofErr w:type="spellEnd"/>
      <w:r w:rsidR="0091100B" w:rsidRPr="005B3172">
        <w:rPr>
          <w:rFonts w:asciiTheme="majorBidi" w:eastAsiaTheme="minorEastAsia" w:hAnsiTheme="majorBidi" w:cstheme="majorBidi"/>
          <w:bCs/>
          <w:szCs w:val="24"/>
        </w:rPr>
        <w:t>/%SiO</w:t>
      </w:r>
      <w:r w:rsidR="0091100B" w:rsidRPr="005B3172">
        <w:rPr>
          <w:rFonts w:asciiTheme="majorBidi" w:eastAsiaTheme="minorEastAsia" w:hAnsiTheme="majorBidi" w:cstheme="majorBidi"/>
          <w:bCs/>
          <w:szCs w:val="24"/>
          <w:vertAlign w:val="subscript"/>
        </w:rPr>
        <w:t>2</w:t>
      </w:r>
      <w:r w:rsidR="0091100B" w:rsidRPr="005B3172">
        <w:rPr>
          <w:rFonts w:asciiTheme="majorBidi" w:eastAsiaTheme="minorEastAsia" w:hAnsiTheme="majorBidi" w:cstheme="majorBidi"/>
          <w:bCs/>
          <w:szCs w:val="24"/>
        </w:rPr>
        <w:t>. It has been indicated that basicity has been used to measure the degree of depolymerisation of the melt and an increase in basicity could promote the crystallisation of mould powder</w:t>
      </w:r>
      <w:r w:rsidR="00462CD8">
        <w:rPr>
          <w:rFonts w:asciiTheme="majorBidi" w:eastAsiaTheme="minorEastAsia" w:hAnsiTheme="majorBidi" w:cstheme="majorBidi"/>
          <w:bCs/>
          <w:szCs w:val="24"/>
        </w:rPr>
        <w:t>.</w:t>
      </w:r>
    </w:p>
    <w:p w14:paraId="279E89ED" w14:textId="77777777" w:rsidR="0091100B" w:rsidRPr="005B3172" w:rsidRDefault="0091100B" w:rsidP="00AE1769">
      <w:pPr>
        <w:rPr>
          <w:rFonts w:asciiTheme="majorBidi" w:hAnsiTheme="majorBidi" w:cstheme="majorBidi"/>
          <w:szCs w:val="24"/>
          <w:lang w:val="pt-PT"/>
        </w:rPr>
      </w:pPr>
    </w:p>
    <w:p w14:paraId="081E11B5" w14:textId="64809085" w:rsidR="00E90D28" w:rsidRDefault="00563674" w:rsidP="00323892">
      <w:pPr>
        <w:keepNext/>
        <w:jc w:val="center"/>
      </w:pPr>
      <w:r w:rsidRPr="005B3172">
        <w:rPr>
          <w:rFonts w:asciiTheme="majorBidi" w:hAnsiTheme="majorBidi" w:cstheme="majorBidi"/>
          <w:noProof/>
          <w:szCs w:val="24"/>
          <w:lang w:eastAsia="en-GB"/>
        </w:rPr>
        <mc:AlternateContent>
          <mc:Choice Requires="wps">
            <w:drawing>
              <wp:anchor distT="0" distB="0" distL="114300" distR="114300" simplePos="0" relativeHeight="251551232" behindDoc="0" locked="0" layoutInCell="1" allowOverlap="1" wp14:anchorId="1E51D397" wp14:editId="05D83D81">
                <wp:simplePos x="0" y="0"/>
                <wp:positionH relativeFrom="column">
                  <wp:posOffset>4076700</wp:posOffset>
                </wp:positionH>
                <wp:positionV relativeFrom="paragraph">
                  <wp:posOffset>232410</wp:posOffset>
                </wp:positionV>
                <wp:extent cx="762000" cy="304800"/>
                <wp:effectExtent l="0" t="0" r="19050" b="19050"/>
                <wp:wrapNone/>
                <wp:docPr id="193" name="Text Box 193"/>
                <wp:cNvGraphicFramePr/>
                <a:graphic xmlns:a="http://schemas.openxmlformats.org/drawingml/2006/main">
                  <a:graphicData uri="http://schemas.microsoft.com/office/word/2010/wordprocessingShape">
                    <wps:wsp>
                      <wps:cNvSpPr txBox="1"/>
                      <wps:spPr>
                        <a:xfrm>
                          <a:off x="0" y="0"/>
                          <a:ext cx="762000" cy="304800"/>
                        </a:xfrm>
                        <a:prstGeom prst="rect">
                          <a:avLst/>
                        </a:prstGeom>
                        <a:solidFill>
                          <a:schemeClr val="lt1"/>
                        </a:solidFill>
                        <a:ln w="6350">
                          <a:solidFill>
                            <a:prstClr val="black"/>
                          </a:solidFill>
                        </a:ln>
                      </wps:spPr>
                      <wps:txbx>
                        <w:txbxContent>
                          <w:p w14:paraId="6A2EA09B" w14:textId="77777777" w:rsidR="0006355C" w:rsidRDefault="0006355C" w:rsidP="0091100B">
                            <w:r>
                              <w:t>C/A-1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1D397" id="Text Box 193" o:spid="_x0000_s1033" type="#_x0000_t202" style="position:absolute;left:0;text-align:left;margin-left:321pt;margin-top:18.3pt;width:60pt;height:24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" fillcolor="white [3201]" strokeweight=".5pt">
                <v:textbox>
                  <w:txbxContent>
                    <w:p w14:paraId="6A2EA09B" w14:textId="77777777" w:rsidR="0006355C" w:rsidRDefault="0006355C" w:rsidP="0091100B">
                      <w:r>
                        <w:t>C/A-1</w:t>
                      </w:r>
                    </w:p>
                  </w:txbxContent>
                </v:textbox>
              </v:shape>
            </w:pict>
          </mc:Fallback>
        </mc:AlternateContent>
      </w:r>
      <w:r w:rsidRPr="005B3172">
        <w:rPr>
          <w:rFonts w:asciiTheme="majorBidi" w:hAnsiTheme="majorBidi" w:cstheme="majorBidi"/>
          <w:noProof/>
          <w:szCs w:val="24"/>
          <w:lang w:eastAsia="en-GB"/>
        </w:rPr>
        <mc:AlternateContent>
          <mc:Choice Requires="wps">
            <w:drawing>
              <wp:anchor distT="0" distB="0" distL="114300" distR="114300" simplePos="0" relativeHeight="251577856" behindDoc="0" locked="0" layoutInCell="1" allowOverlap="1" wp14:anchorId="7610C3D2" wp14:editId="53BC23ED">
                <wp:simplePos x="0" y="0"/>
                <wp:positionH relativeFrom="column">
                  <wp:posOffset>4105275</wp:posOffset>
                </wp:positionH>
                <wp:positionV relativeFrom="paragraph">
                  <wp:posOffset>1413509</wp:posOffset>
                </wp:positionV>
                <wp:extent cx="762000" cy="276225"/>
                <wp:effectExtent l="0" t="0" r="19050" b="28575"/>
                <wp:wrapNone/>
                <wp:docPr id="62" name="Text Box 62"/>
                <wp:cNvGraphicFramePr/>
                <a:graphic xmlns:a="http://schemas.openxmlformats.org/drawingml/2006/main">
                  <a:graphicData uri="http://schemas.microsoft.com/office/word/2010/wordprocessingShape">
                    <wps:wsp>
                      <wps:cNvSpPr txBox="1"/>
                      <wps:spPr>
                        <a:xfrm>
                          <a:off x="0" y="0"/>
                          <a:ext cx="762000" cy="276225"/>
                        </a:xfrm>
                        <a:prstGeom prst="rect">
                          <a:avLst/>
                        </a:prstGeom>
                        <a:solidFill>
                          <a:schemeClr val="lt1"/>
                        </a:solidFill>
                        <a:ln w="6350">
                          <a:solidFill>
                            <a:prstClr val="black"/>
                          </a:solidFill>
                        </a:ln>
                      </wps:spPr>
                      <wps:txbx>
                        <w:txbxContent>
                          <w:p w14:paraId="67C55CEF" w14:textId="77777777" w:rsidR="0006355C" w:rsidRDefault="0006355C" w:rsidP="0091100B">
                            <w:r>
                              <w:t>C/A- 2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0C3D2" id="Text Box 62" o:spid="_x0000_s1034" type="#_x0000_t202" style="position:absolute;left:0;text-align:left;margin-left:323.25pt;margin-top:111.3pt;width:60pt;height:21.7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" fillcolor="white [3201]" strokeweight=".5pt">
                <v:textbox>
                  <w:txbxContent>
                    <w:p w14:paraId="67C55CEF" w14:textId="77777777" w:rsidR="0006355C" w:rsidRDefault="0006355C" w:rsidP="0091100B">
                      <w:r>
                        <w:t>C/A- 2</w:t>
                      </w:r>
                    </w:p>
                  </w:txbxContent>
                </v:textbox>
              </v:shape>
            </w:pict>
          </mc:Fallback>
        </mc:AlternateContent>
      </w:r>
      <w:r w:rsidR="00E90D28" w:rsidRPr="005B3172">
        <w:rPr>
          <w:rFonts w:asciiTheme="majorBidi" w:hAnsiTheme="majorBidi" w:cstheme="majorBidi"/>
          <w:noProof/>
          <w:szCs w:val="24"/>
          <w:lang w:eastAsia="en-GB"/>
        </w:rPr>
        <mc:AlternateContent>
          <mc:Choice Requires="wps">
            <w:drawing>
              <wp:anchor distT="0" distB="0" distL="114300" distR="114300" simplePos="0" relativeHeight="251617792" behindDoc="0" locked="0" layoutInCell="1" allowOverlap="1" wp14:anchorId="2AA015D2" wp14:editId="73BB1F6C">
                <wp:simplePos x="0" y="0"/>
                <wp:positionH relativeFrom="column">
                  <wp:posOffset>2428875</wp:posOffset>
                </wp:positionH>
                <wp:positionV relativeFrom="paragraph">
                  <wp:posOffset>3679825</wp:posOffset>
                </wp:positionV>
                <wp:extent cx="971550" cy="304800"/>
                <wp:effectExtent l="0" t="0" r="19050" b="19050"/>
                <wp:wrapNone/>
                <wp:docPr id="194" name="Text Box 194"/>
                <wp:cNvGraphicFramePr/>
                <a:graphic xmlns:a="http://schemas.openxmlformats.org/drawingml/2006/main">
                  <a:graphicData uri="http://schemas.microsoft.com/office/word/2010/wordprocessingShape">
                    <wps:wsp>
                      <wps:cNvSpPr txBox="1"/>
                      <wps:spPr>
                        <a:xfrm>
                          <a:off x="0" y="0"/>
                          <a:ext cx="971550" cy="304800"/>
                        </a:xfrm>
                        <a:prstGeom prst="rect">
                          <a:avLst/>
                        </a:prstGeom>
                        <a:solidFill>
                          <a:schemeClr val="lt1"/>
                        </a:solidFill>
                        <a:ln w="6350">
                          <a:solidFill>
                            <a:prstClr val="black"/>
                          </a:solidFill>
                        </a:ln>
                      </wps:spPr>
                      <wps:txbx>
                        <w:txbxContent>
                          <w:p w14:paraId="5324D1CD" w14:textId="77777777" w:rsidR="0006355C" w:rsidRPr="00D52664" w:rsidRDefault="0006355C" w:rsidP="0091100B">
                            <w:pPr>
                              <w:jc w:val="center"/>
                              <w:rPr>
                                <w:szCs w:val="24"/>
                              </w:rPr>
                            </w:pPr>
                            <w:r w:rsidRPr="00D52664">
                              <w:rPr>
                                <w:szCs w:val="24"/>
                              </w:rPr>
                              <w:t xml:space="preserve">2ϴ </w:t>
                            </w:r>
                            <w:r>
                              <w:rPr>
                                <w:szCs w:val="24"/>
                              </w:rPr>
                              <w:t>(</w:t>
                            </w:r>
                            <w:r w:rsidRPr="00D52664">
                              <w:rPr>
                                <w:szCs w:val="24"/>
                              </w:rPr>
                              <w:t>degree</w:t>
                            </w:r>
                            <w:r>
                              <w:rPr>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015D2" id="Text Box 194" o:spid="_x0000_s1035" type="#_x0000_t202" style="position:absolute;left:0;text-align:left;margin-left:191.25pt;margin-top:289.75pt;width:76.5pt;height:24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" fillcolor="white [3201]" strokeweight=".5pt">
                <v:textbox>
                  <w:txbxContent>
                    <w:p w14:paraId="5324D1CD" w14:textId="77777777" w:rsidR="0006355C" w:rsidRPr="00D52664" w:rsidRDefault="0006355C" w:rsidP="0091100B">
                      <w:pPr>
                        <w:jc w:val="center"/>
                        <w:rPr>
                          <w:szCs w:val="24"/>
                        </w:rPr>
                      </w:pPr>
                      <w:r w:rsidRPr="00D52664">
                        <w:rPr>
                          <w:szCs w:val="24"/>
                        </w:rPr>
                        <w:t xml:space="preserve">2ϴ </w:t>
                      </w:r>
                      <w:r>
                        <w:rPr>
                          <w:szCs w:val="24"/>
                        </w:rPr>
                        <w:t>(</w:t>
                      </w:r>
                      <w:r w:rsidRPr="00D52664">
                        <w:rPr>
                          <w:szCs w:val="24"/>
                        </w:rPr>
                        <w:t>degree</w:t>
                      </w:r>
                      <w:r>
                        <w:rPr>
                          <w:szCs w:val="24"/>
                        </w:rPr>
                        <w:t>)</w:t>
                      </w:r>
                    </w:p>
                  </w:txbxContent>
                </v:textbox>
              </v:shape>
            </w:pict>
          </mc:Fallback>
        </mc:AlternateContent>
      </w:r>
      <w:r w:rsidR="00E90D28" w:rsidRPr="005B3172">
        <w:rPr>
          <w:rFonts w:asciiTheme="majorBidi" w:hAnsiTheme="majorBidi" w:cstheme="majorBidi"/>
          <w:noProof/>
          <w:szCs w:val="24"/>
          <w:lang w:eastAsia="en-GB"/>
        </w:rPr>
        <mc:AlternateContent>
          <mc:Choice Requires="wps">
            <w:drawing>
              <wp:anchor distT="0" distB="0" distL="114300" distR="114300" simplePos="0" relativeHeight="251604480" behindDoc="0" locked="0" layoutInCell="1" allowOverlap="1" wp14:anchorId="5FC87353" wp14:editId="6CB17AC0">
                <wp:simplePos x="0" y="0"/>
                <wp:positionH relativeFrom="column">
                  <wp:posOffset>4114800</wp:posOffset>
                </wp:positionH>
                <wp:positionV relativeFrom="paragraph">
                  <wp:posOffset>2571750</wp:posOffset>
                </wp:positionV>
                <wp:extent cx="762000" cy="257175"/>
                <wp:effectExtent l="0" t="0" r="19050" b="28575"/>
                <wp:wrapNone/>
                <wp:docPr id="56" name="Text Box 56"/>
                <wp:cNvGraphicFramePr/>
                <a:graphic xmlns:a="http://schemas.openxmlformats.org/drawingml/2006/main">
                  <a:graphicData uri="http://schemas.microsoft.com/office/word/2010/wordprocessingShape">
                    <wps:wsp>
                      <wps:cNvSpPr txBox="1"/>
                      <wps:spPr>
                        <a:xfrm>
                          <a:off x="0" y="0"/>
                          <a:ext cx="762000" cy="257175"/>
                        </a:xfrm>
                        <a:prstGeom prst="rect">
                          <a:avLst/>
                        </a:prstGeom>
                        <a:solidFill>
                          <a:schemeClr val="lt1"/>
                        </a:solidFill>
                        <a:ln w="6350">
                          <a:solidFill>
                            <a:prstClr val="black"/>
                          </a:solidFill>
                        </a:ln>
                      </wps:spPr>
                      <wps:txbx>
                        <w:txbxContent>
                          <w:p w14:paraId="5A0F8C3B" w14:textId="77777777" w:rsidR="0006355C" w:rsidRDefault="0006355C" w:rsidP="0091100B">
                            <w:r>
                              <w:t>C/A- 3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87353" id="Text Box 56" o:spid="_x0000_s1036" type="#_x0000_t202" style="position:absolute;left:0;text-align:left;margin-left:324pt;margin-top:202.5pt;width:60pt;height:20.2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" fillcolor="white [3201]" strokeweight=".5pt">
                <v:textbox>
                  <w:txbxContent>
                    <w:p w14:paraId="5A0F8C3B" w14:textId="77777777" w:rsidR="0006355C" w:rsidRDefault="0006355C" w:rsidP="0091100B">
                      <w:r>
                        <w:t>C/A- 3</w:t>
                      </w:r>
                    </w:p>
                  </w:txbxContent>
                </v:textbox>
              </v:shape>
            </w:pict>
          </mc:Fallback>
        </mc:AlternateContent>
      </w:r>
      <w:r w:rsidR="00E90D28" w:rsidRPr="005B3172">
        <w:rPr>
          <w:rFonts w:asciiTheme="majorBidi" w:hAnsiTheme="majorBidi" w:cstheme="majorBidi"/>
          <w:noProof/>
          <w:szCs w:val="24"/>
          <w:lang w:eastAsia="en-GB"/>
        </w:rPr>
        <mc:AlternateContent>
          <mc:Choice Requires="wps">
            <w:drawing>
              <wp:anchor distT="0" distB="0" distL="114300" distR="114300" simplePos="0" relativeHeight="251591168" behindDoc="0" locked="0" layoutInCell="1" allowOverlap="1" wp14:anchorId="3392C5A9" wp14:editId="6FBF1627">
                <wp:simplePos x="0" y="0"/>
                <wp:positionH relativeFrom="column">
                  <wp:posOffset>4124325</wp:posOffset>
                </wp:positionH>
                <wp:positionV relativeFrom="paragraph">
                  <wp:posOffset>1952625</wp:posOffset>
                </wp:positionV>
                <wp:extent cx="762000" cy="257175"/>
                <wp:effectExtent l="0" t="0" r="19050" b="28575"/>
                <wp:wrapNone/>
                <wp:docPr id="60" name="Text Box 60"/>
                <wp:cNvGraphicFramePr/>
                <a:graphic xmlns:a="http://schemas.openxmlformats.org/drawingml/2006/main">
                  <a:graphicData uri="http://schemas.microsoft.com/office/word/2010/wordprocessingShape">
                    <wps:wsp>
                      <wps:cNvSpPr txBox="1"/>
                      <wps:spPr>
                        <a:xfrm>
                          <a:off x="0" y="0"/>
                          <a:ext cx="762000" cy="257175"/>
                        </a:xfrm>
                        <a:prstGeom prst="rect">
                          <a:avLst/>
                        </a:prstGeom>
                        <a:solidFill>
                          <a:schemeClr val="lt1"/>
                        </a:solidFill>
                        <a:ln w="6350">
                          <a:solidFill>
                            <a:prstClr val="black"/>
                          </a:solidFill>
                        </a:ln>
                      </wps:spPr>
                      <wps:txbx>
                        <w:txbxContent>
                          <w:p w14:paraId="4DDE12F7" w14:textId="77777777" w:rsidR="0006355C" w:rsidRDefault="0006355C" w:rsidP="0091100B">
                            <w:r>
                              <w:t>C/A-2.5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2C5A9" id="Text Box 60" o:spid="_x0000_s1037" type="#_x0000_t202" style="position:absolute;left:0;text-align:left;margin-left:324.75pt;margin-top:153.75pt;width:60pt;height:20.2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" fillcolor="white [3201]" strokeweight=".5pt">
                <v:textbox>
                  <w:txbxContent>
                    <w:p w14:paraId="4DDE12F7" w14:textId="77777777" w:rsidR="0006355C" w:rsidRDefault="0006355C" w:rsidP="0091100B">
                      <w:r>
                        <w:t>C/A-2.5</w:t>
                      </w:r>
                    </w:p>
                  </w:txbxContent>
                </v:textbox>
              </v:shape>
            </w:pict>
          </mc:Fallback>
        </mc:AlternateContent>
      </w:r>
      <w:r w:rsidR="00E90D28" w:rsidRPr="005B3172">
        <w:rPr>
          <w:rFonts w:asciiTheme="majorBidi" w:hAnsiTheme="majorBidi" w:cstheme="majorBidi"/>
          <w:noProof/>
          <w:szCs w:val="24"/>
          <w:lang w:eastAsia="en-GB"/>
        </w:rPr>
        <mc:AlternateContent>
          <mc:Choice Requires="wps">
            <w:drawing>
              <wp:anchor distT="0" distB="0" distL="114300" distR="114300" simplePos="0" relativeHeight="251564544" behindDoc="0" locked="0" layoutInCell="1" allowOverlap="1" wp14:anchorId="23B60C6B" wp14:editId="10C1C07F">
                <wp:simplePos x="0" y="0"/>
                <wp:positionH relativeFrom="column">
                  <wp:posOffset>4095750</wp:posOffset>
                </wp:positionH>
                <wp:positionV relativeFrom="paragraph">
                  <wp:posOffset>866775</wp:posOffset>
                </wp:positionV>
                <wp:extent cx="762000" cy="266700"/>
                <wp:effectExtent l="0" t="0" r="19050" b="19050"/>
                <wp:wrapNone/>
                <wp:docPr id="192" name="Text Box 192"/>
                <wp:cNvGraphicFramePr/>
                <a:graphic xmlns:a="http://schemas.openxmlformats.org/drawingml/2006/main">
                  <a:graphicData uri="http://schemas.microsoft.com/office/word/2010/wordprocessingShape">
                    <wps:wsp>
                      <wps:cNvSpPr txBox="1"/>
                      <wps:spPr>
                        <a:xfrm>
                          <a:off x="0" y="0"/>
                          <a:ext cx="762000" cy="266700"/>
                        </a:xfrm>
                        <a:prstGeom prst="rect">
                          <a:avLst/>
                        </a:prstGeom>
                        <a:solidFill>
                          <a:schemeClr val="lt1"/>
                        </a:solidFill>
                        <a:ln w="6350">
                          <a:solidFill>
                            <a:prstClr val="black"/>
                          </a:solidFill>
                        </a:ln>
                      </wps:spPr>
                      <wps:txbx>
                        <w:txbxContent>
                          <w:p w14:paraId="09EB32AC" w14:textId="77777777" w:rsidR="0006355C" w:rsidRDefault="0006355C" w:rsidP="0091100B">
                            <w:r>
                              <w:t>C/A- 1.5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60C6B" id="Text Box 192" o:spid="_x0000_s1038" type="#_x0000_t202" style="position:absolute;left:0;text-align:left;margin-left:322.5pt;margin-top:68.25pt;width:60pt;height:21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" fillcolor="white [3201]" strokeweight=".5pt">
                <v:textbox>
                  <w:txbxContent>
                    <w:p w14:paraId="09EB32AC" w14:textId="77777777" w:rsidR="0006355C" w:rsidRDefault="0006355C" w:rsidP="0091100B">
                      <w:r>
                        <w:t>C/A- 1.5</w:t>
                      </w:r>
                    </w:p>
                  </w:txbxContent>
                </v:textbox>
              </v:shape>
            </w:pict>
          </mc:Fallback>
        </mc:AlternateContent>
      </w:r>
      <w:r w:rsidR="0091100B" w:rsidRPr="005B3172">
        <w:rPr>
          <w:rFonts w:asciiTheme="majorBidi" w:hAnsiTheme="majorBidi" w:cstheme="majorBidi"/>
          <w:noProof/>
          <w:szCs w:val="24"/>
          <w:lang w:eastAsia="en-GB"/>
        </w:rPr>
        <mc:AlternateContent>
          <mc:Choice Requires="wps">
            <w:drawing>
              <wp:anchor distT="0" distB="0" distL="114300" distR="114300" simplePos="0" relativeHeight="251631104" behindDoc="0" locked="0" layoutInCell="1" allowOverlap="1" wp14:anchorId="5D4F50CD" wp14:editId="74027205">
                <wp:simplePos x="0" y="0"/>
                <wp:positionH relativeFrom="margin">
                  <wp:posOffset>161925</wp:posOffset>
                </wp:positionH>
                <wp:positionV relativeFrom="paragraph">
                  <wp:posOffset>1466850</wp:posOffset>
                </wp:positionV>
                <wp:extent cx="390525" cy="695325"/>
                <wp:effectExtent l="0" t="0" r="28575" b="28575"/>
                <wp:wrapNone/>
                <wp:docPr id="48" name="Text Box 48"/>
                <wp:cNvGraphicFramePr/>
                <a:graphic xmlns:a="http://schemas.openxmlformats.org/drawingml/2006/main">
                  <a:graphicData uri="http://schemas.microsoft.com/office/word/2010/wordprocessingShape">
                    <wps:wsp>
                      <wps:cNvSpPr txBox="1"/>
                      <wps:spPr>
                        <a:xfrm rot="10800000" flipH="1">
                          <a:off x="0" y="0"/>
                          <a:ext cx="390525" cy="695325"/>
                        </a:xfrm>
                        <a:prstGeom prst="rect">
                          <a:avLst/>
                        </a:prstGeom>
                        <a:solidFill>
                          <a:schemeClr val="lt1"/>
                        </a:solidFill>
                        <a:ln w="6350">
                          <a:solidFill>
                            <a:prstClr val="black"/>
                          </a:solidFill>
                        </a:ln>
                      </wps:spPr>
                      <wps:txbx>
                        <w:txbxContent>
                          <w:p w14:paraId="7F9EC7EB" w14:textId="77777777" w:rsidR="0006355C" w:rsidRPr="00A30D79" w:rsidRDefault="0006355C" w:rsidP="0091100B">
                            <w:pPr>
                              <w:jc w:val="center"/>
                              <w:rPr>
                                <w:szCs w:val="24"/>
                              </w:rPr>
                            </w:pPr>
                            <w:r w:rsidRPr="00A30D79">
                              <w:rPr>
                                <w:szCs w:val="24"/>
                              </w:rPr>
                              <w:t>Intensity</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F50CD" id="Text Box 48" o:spid="_x0000_s1039" type="#_x0000_t202" style="position:absolute;left:0;text-align:left;margin-left:12.75pt;margin-top:115.5pt;width:30.75pt;height:54.75pt;rotation:180;flip:x;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" fillcolor="white [3201]" strokeweight=".5pt">
                <v:textbox style="layout-flow:vertical-ideographic">
                  <w:txbxContent>
                    <w:p w14:paraId="7F9EC7EB" w14:textId="77777777" w:rsidR="0006355C" w:rsidRPr="00A30D79" w:rsidRDefault="0006355C" w:rsidP="0091100B">
                      <w:pPr>
                        <w:jc w:val="center"/>
                        <w:rPr>
                          <w:szCs w:val="24"/>
                        </w:rPr>
                      </w:pPr>
                      <w:r w:rsidRPr="00A30D79">
                        <w:rPr>
                          <w:szCs w:val="24"/>
                        </w:rPr>
                        <w:t>Intensity</w:t>
                      </w:r>
                    </w:p>
                  </w:txbxContent>
                </v:textbox>
                <w10:wrap anchorx="margin"/>
              </v:shape>
            </w:pict>
          </mc:Fallback>
        </mc:AlternateContent>
      </w:r>
      <w:r w:rsidR="0091100B" w:rsidRPr="005B3172">
        <w:rPr>
          <w:rFonts w:asciiTheme="majorBidi" w:hAnsiTheme="majorBidi" w:cstheme="majorBidi"/>
          <w:noProof/>
          <w:szCs w:val="24"/>
          <w:lang w:eastAsia="en-GB"/>
        </w:rPr>
        <w:drawing>
          <wp:inline distT="0" distB="0" distL="0" distR="0" wp14:anchorId="77A5F26A" wp14:editId="1CDD1843">
            <wp:extent cx="4495800" cy="3644436"/>
            <wp:effectExtent l="0" t="0" r="127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95800" cy="3644436"/>
                    </a:xfrm>
                    <a:prstGeom prst="rect">
                      <a:avLst/>
                    </a:prstGeom>
                    <a:noFill/>
                    <a:ln>
                      <a:noFill/>
                    </a:ln>
                  </pic:spPr>
                </pic:pic>
              </a:graphicData>
            </a:graphic>
          </wp:inline>
        </w:drawing>
      </w:r>
    </w:p>
    <w:p w14:paraId="049A009C" w14:textId="77777777" w:rsidR="00E90D28" w:rsidRDefault="00E90D28" w:rsidP="00323892">
      <w:pPr>
        <w:pStyle w:val="Caption"/>
        <w:jc w:val="center"/>
      </w:pPr>
    </w:p>
    <w:p w14:paraId="799BE242" w14:textId="77777777" w:rsidR="00323892" w:rsidRDefault="00323892" w:rsidP="00323892">
      <w:pPr>
        <w:pStyle w:val="Caption"/>
        <w:jc w:val="center"/>
        <w:rPr>
          <w:b/>
          <w:bCs/>
        </w:rPr>
      </w:pPr>
      <w:bookmarkStart w:id="254" w:name="_Ref507718400"/>
    </w:p>
    <w:p w14:paraId="23160876" w14:textId="6BD4AB4D" w:rsidR="0091100B" w:rsidRPr="00E90D28" w:rsidRDefault="00E90D28" w:rsidP="00323892">
      <w:pPr>
        <w:pStyle w:val="Caption"/>
        <w:jc w:val="center"/>
      </w:pPr>
      <w:bookmarkStart w:id="255" w:name="_Ref28007147"/>
      <w:bookmarkStart w:id="256" w:name="_Toc28619238"/>
      <w:r w:rsidRPr="00E90D28">
        <w:rPr>
          <w:b/>
          <w:bCs/>
        </w:rPr>
        <w:t xml:space="preserve">Figure </w:t>
      </w:r>
      <w:r w:rsidRPr="00E90D28">
        <w:rPr>
          <w:b/>
          <w:bCs/>
        </w:rPr>
        <w:fldChar w:fldCharType="begin"/>
      </w:r>
      <w:r w:rsidRPr="00E90D28">
        <w:rPr>
          <w:b/>
          <w:bCs/>
        </w:rPr>
        <w:instrText xml:space="preserve"> SEQ Figure \* ARABIC </w:instrText>
      </w:r>
      <w:r w:rsidRPr="00E90D28">
        <w:rPr>
          <w:b/>
          <w:bCs/>
        </w:rPr>
        <w:fldChar w:fldCharType="separate"/>
      </w:r>
      <w:r w:rsidR="00FA301A">
        <w:rPr>
          <w:b/>
          <w:bCs/>
          <w:noProof/>
        </w:rPr>
        <w:t>38</w:t>
      </w:r>
      <w:r w:rsidRPr="00E90D28">
        <w:rPr>
          <w:b/>
          <w:bCs/>
        </w:rPr>
        <w:fldChar w:fldCharType="end"/>
      </w:r>
      <w:bookmarkEnd w:id="254"/>
      <w:bookmarkEnd w:id="255"/>
      <w:r w:rsidRPr="00E90D28">
        <w:t xml:space="preserve"> The XRD </w:t>
      </w:r>
      <w:r>
        <w:t xml:space="preserve">patterns </w:t>
      </w:r>
      <w:r w:rsidRPr="00E90D28">
        <w:t xml:space="preserve">of </w:t>
      </w:r>
      <w:r>
        <w:t xml:space="preserve">C-series </w:t>
      </w:r>
      <w:r w:rsidRPr="00E90D28">
        <w:t>mo</w:t>
      </w:r>
      <w:r>
        <w:t>uld powders</w:t>
      </w:r>
      <w:r w:rsidRPr="00E90D28">
        <w:t xml:space="preserve"> with different C/A ratio</w:t>
      </w:r>
      <w:bookmarkEnd w:id="256"/>
    </w:p>
    <w:p w14:paraId="5178D2C6" w14:textId="233AD95D" w:rsidR="00462CD8" w:rsidRDefault="00462CD8" w:rsidP="00C322F7">
      <w:pPr>
        <w:rPr>
          <w:rFonts w:asciiTheme="majorBidi" w:eastAsiaTheme="minorEastAsia" w:hAnsiTheme="majorBidi" w:cstheme="majorBidi"/>
          <w:bCs/>
          <w:szCs w:val="24"/>
        </w:rPr>
      </w:pPr>
      <w:bookmarkStart w:id="257" w:name="_Toc500757955"/>
    </w:p>
    <w:p w14:paraId="23B179B0" w14:textId="77777777" w:rsidR="00462CD8" w:rsidRPr="00A43D6C" w:rsidRDefault="00462CD8" w:rsidP="00785D1F">
      <w:pPr>
        <w:jc w:val="center"/>
        <w:rPr>
          <w:rFonts w:asciiTheme="majorBidi" w:eastAsiaTheme="minorEastAsia" w:hAnsiTheme="majorBidi" w:cstheme="majorBidi"/>
          <w:bCs/>
          <w:szCs w:val="24"/>
        </w:rPr>
      </w:pPr>
    </w:p>
    <w:p w14:paraId="2B32922D" w14:textId="31E4B664" w:rsidR="00462CD8" w:rsidRPr="00462CD8" w:rsidRDefault="00462CD8" w:rsidP="00462CD8">
      <w:bookmarkStart w:id="258" w:name="_Ref505297671"/>
      <w:r w:rsidRPr="005B3172">
        <w:rPr>
          <w:rFonts w:asciiTheme="majorBidi" w:eastAsiaTheme="minorEastAsia" w:hAnsiTheme="majorBidi" w:cstheme="majorBidi"/>
          <w:bCs/>
          <w:szCs w:val="24"/>
        </w:rPr>
        <w:t xml:space="preserve">Li, </w:t>
      </w:r>
      <w:proofErr w:type="spellStart"/>
      <w:r w:rsidRPr="005B3172">
        <w:rPr>
          <w:rFonts w:asciiTheme="majorBidi" w:eastAsiaTheme="minorEastAsia" w:hAnsiTheme="majorBidi" w:cstheme="majorBidi"/>
          <w:bCs/>
          <w:szCs w:val="24"/>
        </w:rPr>
        <w:t>Thackray</w:t>
      </w:r>
      <w:proofErr w:type="spellEnd"/>
      <w:r w:rsidRPr="005B3172">
        <w:rPr>
          <w:rFonts w:asciiTheme="majorBidi" w:eastAsiaTheme="minorEastAsia" w:hAnsiTheme="majorBidi" w:cstheme="majorBidi"/>
          <w:bCs/>
          <w:szCs w:val="24"/>
        </w:rPr>
        <w:t xml:space="preserve"> and Mills </w:t>
      </w:r>
      <w:sdt>
        <w:sdtPr>
          <w:rPr>
            <w:rFonts w:asciiTheme="majorBidi" w:eastAsiaTheme="minorEastAsia" w:hAnsiTheme="majorBidi" w:cstheme="majorBidi"/>
            <w:bCs/>
            <w:szCs w:val="24"/>
          </w:rPr>
          <w:id w:val="1481267577"/>
          <w:citation/>
        </w:sdtPr>
        <w:sdtEndPr/>
        <w:sdtContent>
          <w:r>
            <w:rPr>
              <w:rFonts w:asciiTheme="majorBidi" w:eastAsiaTheme="minorEastAsia" w:hAnsiTheme="majorBidi" w:cstheme="majorBidi"/>
              <w:bCs/>
              <w:szCs w:val="24"/>
            </w:rPr>
            <w:fldChar w:fldCharType="begin"/>
          </w:r>
          <w:r>
            <w:rPr>
              <w:rFonts w:asciiTheme="majorBidi" w:eastAsiaTheme="minorEastAsia" w:hAnsiTheme="majorBidi" w:cstheme="majorBidi"/>
              <w:bCs/>
              <w:szCs w:val="24"/>
            </w:rPr>
            <w:instrText xml:space="preserve"> CITATION LiZ04 \l 2057 </w:instrText>
          </w:r>
          <w:r>
            <w:rPr>
              <w:rFonts w:asciiTheme="majorBidi" w:eastAsiaTheme="minorEastAsia" w:hAnsiTheme="majorBidi" w:cstheme="majorBidi"/>
              <w:bCs/>
              <w:szCs w:val="24"/>
            </w:rPr>
            <w:fldChar w:fldCharType="separate"/>
          </w:r>
          <w:r w:rsidR="00206484" w:rsidRPr="00206484">
            <w:rPr>
              <w:rFonts w:asciiTheme="majorBidi" w:eastAsiaTheme="minorEastAsia" w:hAnsiTheme="majorBidi" w:cstheme="majorBidi"/>
              <w:noProof/>
              <w:szCs w:val="24"/>
            </w:rPr>
            <w:t>[129]</w:t>
          </w:r>
          <w:r>
            <w:rPr>
              <w:rFonts w:asciiTheme="majorBidi" w:eastAsiaTheme="minorEastAsia" w:hAnsiTheme="majorBidi" w:cstheme="majorBidi"/>
              <w:bCs/>
              <w:szCs w:val="24"/>
            </w:rPr>
            <w:fldChar w:fldCharType="end"/>
          </w:r>
        </w:sdtContent>
      </w:sdt>
      <w:r>
        <w:rPr>
          <w:rFonts w:asciiTheme="majorBidi" w:eastAsiaTheme="minorEastAsia" w:hAnsiTheme="majorBidi" w:cstheme="majorBidi"/>
          <w:bCs/>
          <w:szCs w:val="24"/>
        </w:rPr>
        <w:t xml:space="preserve"> </w:t>
      </w:r>
      <w:r w:rsidRPr="005B3172">
        <w:rPr>
          <w:rFonts w:asciiTheme="majorBidi" w:eastAsiaTheme="minorEastAsia" w:hAnsiTheme="majorBidi" w:cstheme="majorBidi"/>
          <w:bCs/>
          <w:szCs w:val="24"/>
        </w:rPr>
        <w:t xml:space="preserve">suggest that the number of non-bridging oxygen per tetrahedrally coordinated atom as represented by the NBO/T ratio is associated with </w:t>
      </w:r>
      <w:r>
        <w:rPr>
          <w:rFonts w:asciiTheme="majorBidi" w:eastAsiaTheme="minorEastAsia" w:hAnsiTheme="majorBidi" w:cstheme="majorBidi"/>
          <w:bCs/>
          <w:szCs w:val="24"/>
        </w:rPr>
        <w:t xml:space="preserve">the </w:t>
      </w:r>
      <w:r w:rsidRPr="005B3172">
        <w:rPr>
          <w:rFonts w:asciiTheme="majorBidi" w:eastAsiaTheme="minorEastAsia" w:hAnsiTheme="majorBidi" w:cstheme="majorBidi"/>
          <w:bCs/>
          <w:szCs w:val="24"/>
        </w:rPr>
        <w:t xml:space="preserve">crystallinity of </w:t>
      </w:r>
      <w:r>
        <w:rPr>
          <w:rFonts w:asciiTheme="majorBidi" w:eastAsiaTheme="minorEastAsia" w:hAnsiTheme="majorBidi" w:cstheme="majorBidi"/>
          <w:bCs/>
          <w:szCs w:val="24"/>
        </w:rPr>
        <w:t xml:space="preserve">the </w:t>
      </w:r>
      <w:r w:rsidRPr="005B3172">
        <w:rPr>
          <w:rFonts w:asciiTheme="majorBidi" w:eastAsiaTheme="minorEastAsia" w:hAnsiTheme="majorBidi" w:cstheme="majorBidi"/>
          <w:bCs/>
          <w:szCs w:val="24"/>
        </w:rPr>
        <w:lastRenderedPageBreak/>
        <w:t xml:space="preserve">mould powder and calculated as given </w:t>
      </w:r>
      <w:r>
        <w:rPr>
          <w:rFonts w:asciiTheme="majorBidi" w:eastAsiaTheme="minorEastAsia" w:hAnsiTheme="majorBidi" w:cstheme="majorBidi"/>
          <w:bCs/>
          <w:szCs w:val="24"/>
        </w:rPr>
        <w:t>o</w:t>
      </w:r>
      <w:r w:rsidRPr="0084427B">
        <w:rPr>
          <w:rFonts w:asciiTheme="majorBidi" w:eastAsiaTheme="minorEastAsia" w:hAnsiTheme="majorBidi" w:cstheme="majorBidi"/>
          <w:bCs/>
          <w:szCs w:val="24"/>
        </w:rPr>
        <w:t xml:space="preserve">n page </w:t>
      </w:r>
      <w:r w:rsidR="001C35F7">
        <w:rPr>
          <w:rFonts w:asciiTheme="majorBidi" w:eastAsiaTheme="minorEastAsia" w:hAnsiTheme="majorBidi" w:cstheme="majorBidi"/>
          <w:bCs/>
          <w:szCs w:val="24"/>
        </w:rPr>
        <w:t>56</w:t>
      </w:r>
      <w:r w:rsidRPr="0084427B">
        <w:rPr>
          <w:rFonts w:asciiTheme="majorBidi" w:eastAsiaTheme="minorEastAsia" w:hAnsiTheme="majorBidi" w:cstheme="majorBidi"/>
          <w:bCs/>
          <w:szCs w:val="24"/>
        </w:rPr>
        <w:t xml:space="preserve">. They </w:t>
      </w:r>
      <w:r w:rsidRPr="005B3172">
        <w:rPr>
          <w:rFonts w:asciiTheme="majorBidi" w:eastAsiaTheme="minorEastAsia" w:hAnsiTheme="majorBidi" w:cstheme="majorBidi"/>
          <w:bCs/>
          <w:szCs w:val="24"/>
        </w:rPr>
        <w:t xml:space="preserve">noted also that the critical point arises at the NBO/T ratio of 2.  Above this critical point, the crystallinity of </w:t>
      </w:r>
      <w:r>
        <w:rPr>
          <w:rFonts w:asciiTheme="majorBidi" w:eastAsiaTheme="minorEastAsia" w:hAnsiTheme="majorBidi" w:cstheme="majorBidi"/>
          <w:bCs/>
          <w:szCs w:val="24"/>
        </w:rPr>
        <w:t xml:space="preserve">the </w:t>
      </w:r>
      <w:r w:rsidRPr="005B3172">
        <w:rPr>
          <w:rFonts w:asciiTheme="majorBidi" w:eastAsiaTheme="minorEastAsia" w:hAnsiTheme="majorBidi" w:cstheme="majorBidi"/>
          <w:bCs/>
          <w:szCs w:val="24"/>
        </w:rPr>
        <w:t xml:space="preserve">mould powder </w:t>
      </w:r>
      <w:r w:rsidRPr="00E8359E">
        <w:rPr>
          <w:rFonts w:asciiTheme="majorBidi" w:eastAsiaTheme="minorEastAsia" w:hAnsiTheme="majorBidi" w:cstheme="majorBidi"/>
          <w:bCs/>
          <w:szCs w:val="24"/>
        </w:rPr>
        <w:t>increases linearly with increasing NBO/T ratio, while below the critical point mould powders have very low crystallinity. As can be seen in</w:t>
      </w:r>
      <w:r w:rsidR="001C35F7" w:rsidRPr="00E8359E">
        <w:rPr>
          <w:rFonts w:asciiTheme="majorBidi" w:eastAsiaTheme="minorEastAsia" w:hAnsiTheme="majorBidi" w:cstheme="majorBidi"/>
          <w:bCs/>
          <w:szCs w:val="24"/>
        </w:rPr>
        <w:t xml:space="preserve"> </w:t>
      </w:r>
      <w:r w:rsidR="001C35F7" w:rsidRPr="00E8359E">
        <w:rPr>
          <w:rFonts w:asciiTheme="majorBidi" w:eastAsiaTheme="minorEastAsia" w:hAnsiTheme="majorBidi" w:cstheme="majorBidi"/>
          <w:bCs/>
          <w:szCs w:val="24"/>
        </w:rPr>
        <w:fldChar w:fldCharType="begin"/>
      </w:r>
      <w:r w:rsidR="001C35F7" w:rsidRPr="00E8359E">
        <w:rPr>
          <w:rFonts w:asciiTheme="majorBidi" w:eastAsiaTheme="minorEastAsia" w:hAnsiTheme="majorBidi" w:cstheme="majorBidi"/>
          <w:bCs/>
          <w:szCs w:val="24"/>
        </w:rPr>
        <w:instrText xml:space="preserve"> REF _Ref13698873 \h  \* MERGEFORMAT </w:instrText>
      </w:r>
      <w:r w:rsidR="001C35F7" w:rsidRPr="00E8359E">
        <w:rPr>
          <w:rFonts w:asciiTheme="majorBidi" w:eastAsiaTheme="minorEastAsia" w:hAnsiTheme="majorBidi" w:cstheme="majorBidi"/>
          <w:bCs/>
          <w:szCs w:val="24"/>
        </w:rPr>
      </w:r>
      <w:r w:rsidR="001C35F7" w:rsidRPr="00E8359E">
        <w:rPr>
          <w:rFonts w:asciiTheme="majorBidi" w:eastAsiaTheme="minorEastAsia" w:hAnsiTheme="majorBidi" w:cstheme="majorBidi"/>
          <w:bCs/>
          <w:szCs w:val="24"/>
        </w:rPr>
        <w:fldChar w:fldCharType="separate"/>
      </w:r>
      <w:r w:rsidR="00FA301A" w:rsidRPr="00FA301A">
        <w:rPr>
          <w:bCs/>
        </w:rPr>
        <w:t xml:space="preserve">Table </w:t>
      </w:r>
      <w:r w:rsidR="00FA301A" w:rsidRPr="00FA301A">
        <w:rPr>
          <w:bCs/>
          <w:noProof/>
        </w:rPr>
        <w:t>15</w:t>
      </w:r>
      <w:r w:rsidR="001C35F7" w:rsidRPr="00E8359E">
        <w:rPr>
          <w:rFonts w:asciiTheme="majorBidi" w:eastAsiaTheme="minorEastAsia" w:hAnsiTheme="majorBidi" w:cstheme="majorBidi"/>
          <w:bCs/>
          <w:szCs w:val="24"/>
        </w:rPr>
        <w:fldChar w:fldCharType="end"/>
      </w:r>
      <w:r w:rsidRPr="00E8359E">
        <w:rPr>
          <w:rFonts w:asciiTheme="majorBidi" w:eastAsiaTheme="minorEastAsia" w:hAnsiTheme="majorBidi" w:cstheme="majorBidi"/>
          <w:bCs/>
          <w:szCs w:val="24"/>
        </w:rPr>
        <w:t>, C5 (C/A=3) is only powder which exceed that critical point.</w:t>
      </w:r>
    </w:p>
    <w:p w14:paraId="072CE987" w14:textId="77777777" w:rsidR="00462CD8" w:rsidRDefault="00462CD8" w:rsidP="00785D1F">
      <w:pPr>
        <w:pStyle w:val="Caption"/>
        <w:jc w:val="center"/>
        <w:rPr>
          <w:b/>
          <w:bCs/>
        </w:rPr>
      </w:pPr>
    </w:p>
    <w:p w14:paraId="612EF649" w14:textId="55A87ECD" w:rsidR="00785D1F" w:rsidRDefault="00785D1F" w:rsidP="00785D1F">
      <w:pPr>
        <w:pStyle w:val="Caption"/>
        <w:jc w:val="center"/>
      </w:pPr>
      <w:bookmarkStart w:id="259" w:name="_Ref13698873"/>
      <w:bookmarkStart w:id="260" w:name="_Toc28619291"/>
      <w:r w:rsidRPr="00A43D6C">
        <w:rPr>
          <w:b/>
          <w:bCs/>
        </w:rPr>
        <w:t xml:space="preserve">Table </w:t>
      </w:r>
      <w:r w:rsidRPr="00A43D6C">
        <w:rPr>
          <w:b/>
          <w:bCs/>
        </w:rPr>
        <w:fldChar w:fldCharType="begin"/>
      </w:r>
      <w:r w:rsidRPr="00A43D6C">
        <w:rPr>
          <w:b/>
          <w:bCs/>
        </w:rPr>
        <w:instrText xml:space="preserve"> SEQ Table \* ARABIC </w:instrText>
      </w:r>
      <w:r w:rsidRPr="00A43D6C">
        <w:rPr>
          <w:b/>
          <w:bCs/>
        </w:rPr>
        <w:fldChar w:fldCharType="separate"/>
      </w:r>
      <w:r w:rsidR="00FA301A">
        <w:rPr>
          <w:b/>
          <w:bCs/>
          <w:noProof/>
        </w:rPr>
        <w:t>15</w:t>
      </w:r>
      <w:r w:rsidRPr="00A43D6C">
        <w:rPr>
          <w:b/>
          <w:bCs/>
        </w:rPr>
        <w:fldChar w:fldCharType="end"/>
      </w:r>
      <w:bookmarkEnd w:id="258"/>
      <w:bookmarkEnd w:id="259"/>
      <w:r w:rsidRPr="00A43D6C">
        <w:t xml:space="preserve"> NBO/T ratio of C-series mould powders</w:t>
      </w:r>
      <w:bookmarkEnd w:id="260"/>
    </w:p>
    <w:p w14:paraId="7C6DD312" w14:textId="77777777" w:rsidR="00462CD8" w:rsidRPr="00462CD8" w:rsidRDefault="00462CD8" w:rsidP="00462CD8">
      <w:pPr>
        <w:rPr>
          <w:lang w:eastAsia="zh-CN"/>
        </w:rPr>
      </w:pPr>
    </w:p>
    <w:tbl>
      <w:tblPr>
        <w:tblStyle w:val="DzTablo51"/>
        <w:tblW w:w="8161" w:type="dxa"/>
        <w:tblLook w:val="04A0" w:firstRow="1" w:lastRow="0" w:firstColumn="1" w:lastColumn="0" w:noHBand="0" w:noVBand="1"/>
      </w:tblPr>
      <w:tblGrid>
        <w:gridCol w:w="1505"/>
        <w:gridCol w:w="636"/>
        <w:gridCol w:w="1505"/>
        <w:gridCol w:w="1505"/>
        <w:gridCol w:w="1505"/>
        <w:gridCol w:w="1505"/>
      </w:tblGrid>
      <w:tr w:rsidR="00785D1F" w:rsidRPr="005B3172" w14:paraId="3F8B1654" w14:textId="77777777" w:rsidTr="0006355C">
        <w:trPr>
          <w:cnfStyle w:val="100000000000" w:firstRow="1" w:lastRow="0" w:firstColumn="0" w:lastColumn="0" w:oddVBand="0" w:evenVBand="0" w:oddHBand="0" w:evenHBand="0" w:firstRowFirstColumn="0" w:firstRowLastColumn="0" w:lastRowFirstColumn="0" w:lastRowLastColumn="0"/>
          <w:trHeight w:val="501"/>
        </w:trPr>
        <w:tc>
          <w:tcPr>
            <w:cnfStyle w:val="001000000100" w:firstRow="0" w:lastRow="0" w:firstColumn="1" w:lastColumn="0" w:oddVBand="0" w:evenVBand="0" w:oddHBand="0" w:evenHBand="0" w:firstRowFirstColumn="1" w:firstRowLastColumn="0" w:lastRowFirstColumn="0" w:lastRowLastColumn="0"/>
            <w:tcW w:w="1505" w:type="dxa"/>
            <w:vAlign w:val="center"/>
          </w:tcPr>
          <w:p w14:paraId="61AB47C0" w14:textId="77777777" w:rsidR="00785D1F" w:rsidRPr="00A43D6C" w:rsidRDefault="00785D1F" w:rsidP="0006355C">
            <w:pPr>
              <w:jc w:val="center"/>
              <w:rPr>
                <w:rFonts w:asciiTheme="majorBidi" w:eastAsiaTheme="minorEastAsia" w:hAnsiTheme="majorBidi"/>
                <w:szCs w:val="24"/>
              </w:rPr>
            </w:pPr>
            <w:r w:rsidRPr="00A43D6C">
              <w:rPr>
                <w:rFonts w:asciiTheme="majorBidi" w:eastAsiaTheme="minorEastAsia" w:hAnsiTheme="majorBidi"/>
                <w:szCs w:val="24"/>
              </w:rPr>
              <w:t>Powder No:</w:t>
            </w:r>
          </w:p>
        </w:tc>
        <w:tc>
          <w:tcPr>
            <w:tcW w:w="636" w:type="dxa"/>
            <w:vAlign w:val="center"/>
          </w:tcPr>
          <w:p w14:paraId="02EC8CE9" w14:textId="77777777" w:rsidR="00785D1F" w:rsidRPr="00A43D6C" w:rsidRDefault="00785D1F" w:rsidP="0006355C">
            <w:pPr>
              <w:jc w:val="center"/>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szCs w:val="24"/>
              </w:rPr>
            </w:pPr>
            <w:r w:rsidRPr="00A43D6C">
              <w:rPr>
                <w:rFonts w:asciiTheme="majorBidi" w:eastAsiaTheme="minorEastAsia" w:hAnsiTheme="majorBidi"/>
                <w:szCs w:val="24"/>
              </w:rPr>
              <w:t>C1</w:t>
            </w:r>
          </w:p>
        </w:tc>
        <w:tc>
          <w:tcPr>
            <w:tcW w:w="1505" w:type="dxa"/>
            <w:vAlign w:val="center"/>
          </w:tcPr>
          <w:p w14:paraId="47E6794C" w14:textId="77777777" w:rsidR="00785D1F" w:rsidRPr="00A43D6C" w:rsidRDefault="00785D1F" w:rsidP="0006355C">
            <w:pPr>
              <w:jc w:val="center"/>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szCs w:val="24"/>
              </w:rPr>
            </w:pPr>
            <w:r w:rsidRPr="00A43D6C">
              <w:rPr>
                <w:rFonts w:asciiTheme="majorBidi" w:eastAsiaTheme="minorEastAsia" w:hAnsiTheme="majorBidi"/>
                <w:szCs w:val="24"/>
              </w:rPr>
              <w:t>C2</w:t>
            </w:r>
          </w:p>
        </w:tc>
        <w:tc>
          <w:tcPr>
            <w:tcW w:w="1505" w:type="dxa"/>
            <w:vAlign w:val="center"/>
          </w:tcPr>
          <w:p w14:paraId="6FC82A5B" w14:textId="77777777" w:rsidR="00785D1F" w:rsidRPr="00A43D6C" w:rsidRDefault="00785D1F" w:rsidP="0006355C">
            <w:pPr>
              <w:jc w:val="center"/>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szCs w:val="24"/>
              </w:rPr>
            </w:pPr>
            <w:r w:rsidRPr="00A43D6C">
              <w:rPr>
                <w:rFonts w:asciiTheme="majorBidi" w:eastAsiaTheme="minorEastAsia" w:hAnsiTheme="majorBidi"/>
                <w:szCs w:val="24"/>
              </w:rPr>
              <w:t>C3</w:t>
            </w:r>
          </w:p>
        </w:tc>
        <w:tc>
          <w:tcPr>
            <w:tcW w:w="1505" w:type="dxa"/>
            <w:vAlign w:val="center"/>
          </w:tcPr>
          <w:p w14:paraId="6D0DDC6B" w14:textId="77777777" w:rsidR="00785D1F" w:rsidRPr="00A43D6C" w:rsidRDefault="00785D1F" w:rsidP="0006355C">
            <w:pPr>
              <w:jc w:val="center"/>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szCs w:val="24"/>
              </w:rPr>
            </w:pPr>
            <w:r w:rsidRPr="00A43D6C">
              <w:rPr>
                <w:rFonts w:asciiTheme="majorBidi" w:eastAsiaTheme="minorEastAsia" w:hAnsiTheme="majorBidi"/>
                <w:szCs w:val="24"/>
              </w:rPr>
              <w:t>C4</w:t>
            </w:r>
          </w:p>
        </w:tc>
        <w:tc>
          <w:tcPr>
            <w:tcW w:w="1505" w:type="dxa"/>
            <w:vAlign w:val="center"/>
          </w:tcPr>
          <w:p w14:paraId="47CDDC59" w14:textId="77777777" w:rsidR="00785D1F" w:rsidRPr="00A43D6C" w:rsidRDefault="00785D1F" w:rsidP="0006355C">
            <w:pPr>
              <w:jc w:val="center"/>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szCs w:val="24"/>
              </w:rPr>
            </w:pPr>
            <w:r w:rsidRPr="00A43D6C">
              <w:rPr>
                <w:rFonts w:asciiTheme="majorBidi" w:eastAsiaTheme="minorEastAsia" w:hAnsiTheme="majorBidi"/>
                <w:szCs w:val="24"/>
              </w:rPr>
              <w:t>C5</w:t>
            </w:r>
          </w:p>
        </w:tc>
      </w:tr>
      <w:tr w:rsidR="00785D1F" w:rsidRPr="005B3172" w14:paraId="41446103" w14:textId="77777777" w:rsidTr="0006355C">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505" w:type="dxa"/>
            <w:vAlign w:val="center"/>
          </w:tcPr>
          <w:p w14:paraId="4926A25C" w14:textId="3D6EE7C9" w:rsidR="00F635C6" w:rsidRDefault="00F635C6" w:rsidP="0006355C">
            <w:pPr>
              <w:jc w:val="center"/>
              <w:rPr>
                <w:rFonts w:asciiTheme="majorBidi" w:eastAsiaTheme="minorEastAsia" w:hAnsiTheme="majorBidi"/>
                <w:i w:val="0"/>
                <w:iCs w:val="0"/>
                <w:szCs w:val="24"/>
              </w:rPr>
            </w:pPr>
            <w:r>
              <w:rPr>
                <w:rFonts w:asciiTheme="majorBidi" w:eastAsiaTheme="minorEastAsia" w:hAnsiTheme="majorBidi"/>
                <w:szCs w:val="24"/>
              </w:rPr>
              <w:t>NBO/T</w:t>
            </w:r>
          </w:p>
          <w:p w14:paraId="55E45FBE" w14:textId="6A2F8E31" w:rsidR="002354DA" w:rsidRPr="005B3172" w:rsidRDefault="00F635C6" w:rsidP="0006355C">
            <w:pPr>
              <w:jc w:val="center"/>
              <w:rPr>
                <w:rFonts w:asciiTheme="majorBidi" w:eastAsiaTheme="minorEastAsia" w:hAnsiTheme="majorBidi"/>
                <w:szCs w:val="24"/>
              </w:rPr>
            </w:pPr>
            <w:r>
              <w:rPr>
                <w:rFonts w:asciiTheme="majorBidi" w:eastAsiaTheme="minorEastAsia" w:hAnsiTheme="majorBidi"/>
                <w:szCs w:val="24"/>
              </w:rPr>
              <w:t>ratio</w:t>
            </w:r>
          </w:p>
        </w:tc>
        <w:tc>
          <w:tcPr>
            <w:tcW w:w="636" w:type="dxa"/>
            <w:vAlign w:val="center"/>
          </w:tcPr>
          <w:p w14:paraId="3539E3F3" w14:textId="77777777" w:rsidR="00785D1F" w:rsidRPr="005B3172" w:rsidRDefault="00785D1F" w:rsidP="0006355C">
            <w:pPr>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szCs w:val="24"/>
              </w:rPr>
            </w:pPr>
            <w:r w:rsidRPr="005B3172">
              <w:rPr>
                <w:rFonts w:asciiTheme="majorBidi" w:eastAsiaTheme="minorEastAsia" w:hAnsiTheme="majorBidi" w:cstheme="majorBidi"/>
                <w:szCs w:val="24"/>
              </w:rPr>
              <w:t>0.9</w:t>
            </w:r>
          </w:p>
        </w:tc>
        <w:tc>
          <w:tcPr>
            <w:tcW w:w="1505" w:type="dxa"/>
            <w:vAlign w:val="center"/>
          </w:tcPr>
          <w:p w14:paraId="08EAB8A6" w14:textId="77777777" w:rsidR="00785D1F" w:rsidRPr="005B3172" w:rsidRDefault="00785D1F" w:rsidP="0006355C">
            <w:pPr>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szCs w:val="24"/>
              </w:rPr>
            </w:pPr>
            <w:r w:rsidRPr="005B3172">
              <w:rPr>
                <w:rFonts w:asciiTheme="majorBidi" w:eastAsiaTheme="minorEastAsia" w:hAnsiTheme="majorBidi" w:cstheme="majorBidi"/>
                <w:szCs w:val="24"/>
              </w:rPr>
              <w:t>1.3</w:t>
            </w:r>
          </w:p>
        </w:tc>
        <w:tc>
          <w:tcPr>
            <w:tcW w:w="1505" w:type="dxa"/>
            <w:vAlign w:val="center"/>
          </w:tcPr>
          <w:p w14:paraId="2FBA63D7" w14:textId="77777777" w:rsidR="00785D1F" w:rsidRPr="005B3172" w:rsidRDefault="00785D1F" w:rsidP="0006355C">
            <w:pPr>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szCs w:val="24"/>
              </w:rPr>
            </w:pPr>
            <w:r w:rsidRPr="005B3172">
              <w:rPr>
                <w:rFonts w:asciiTheme="majorBidi" w:eastAsiaTheme="minorEastAsia" w:hAnsiTheme="majorBidi" w:cstheme="majorBidi"/>
                <w:szCs w:val="24"/>
              </w:rPr>
              <w:t>1.7</w:t>
            </w:r>
          </w:p>
        </w:tc>
        <w:tc>
          <w:tcPr>
            <w:tcW w:w="1505" w:type="dxa"/>
            <w:vAlign w:val="center"/>
          </w:tcPr>
          <w:p w14:paraId="1C94F70A" w14:textId="77777777" w:rsidR="00785D1F" w:rsidRPr="005B3172" w:rsidRDefault="00785D1F" w:rsidP="0006355C">
            <w:pPr>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szCs w:val="24"/>
              </w:rPr>
            </w:pPr>
            <w:r w:rsidRPr="005B3172">
              <w:rPr>
                <w:rFonts w:asciiTheme="majorBidi" w:eastAsiaTheme="minorEastAsia" w:hAnsiTheme="majorBidi" w:cstheme="majorBidi"/>
                <w:szCs w:val="24"/>
              </w:rPr>
              <w:t>1.9</w:t>
            </w:r>
          </w:p>
        </w:tc>
        <w:tc>
          <w:tcPr>
            <w:tcW w:w="1505" w:type="dxa"/>
            <w:vAlign w:val="center"/>
          </w:tcPr>
          <w:p w14:paraId="19D5FC7F" w14:textId="77777777" w:rsidR="00785D1F" w:rsidRPr="005B3172" w:rsidRDefault="00785D1F" w:rsidP="0006355C">
            <w:pPr>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szCs w:val="24"/>
              </w:rPr>
            </w:pPr>
            <w:r w:rsidRPr="005B3172">
              <w:rPr>
                <w:rFonts w:asciiTheme="majorBidi" w:eastAsiaTheme="minorEastAsia" w:hAnsiTheme="majorBidi" w:cstheme="majorBidi"/>
                <w:szCs w:val="24"/>
              </w:rPr>
              <w:t>2.2</w:t>
            </w:r>
          </w:p>
        </w:tc>
      </w:tr>
    </w:tbl>
    <w:p w14:paraId="56DD0696" w14:textId="77777777" w:rsidR="004825EE" w:rsidRDefault="004825EE" w:rsidP="00AE1769">
      <w:pPr>
        <w:pStyle w:val="Heading3"/>
        <w:spacing w:before="0" w:line="360" w:lineRule="auto"/>
        <w:rPr>
          <w:rFonts w:eastAsiaTheme="minorHAnsi" w:cs="Times New Roman"/>
          <w:lang w:eastAsia="en-US"/>
        </w:rPr>
      </w:pPr>
    </w:p>
    <w:p w14:paraId="28F94578" w14:textId="77777777" w:rsidR="00FB2F1A" w:rsidRDefault="00FB2F1A" w:rsidP="00563674">
      <w:pPr>
        <w:rPr>
          <w:rFonts w:asciiTheme="majorBidi" w:eastAsiaTheme="minorEastAsia" w:hAnsiTheme="majorBidi" w:cstheme="majorBidi"/>
          <w:szCs w:val="24"/>
        </w:rPr>
      </w:pPr>
    </w:p>
    <w:p w14:paraId="603AE4DD" w14:textId="6D807D38" w:rsidR="00563674" w:rsidRPr="00FD0059" w:rsidRDefault="00FB2F1A" w:rsidP="00563674">
      <w:pPr>
        <w:rPr>
          <w:rFonts w:asciiTheme="majorBidi" w:eastAsiaTheme="minorEastAsia" w:hAnsiTheme="majorBidi" w:cstheme="majorBidi"/>
          <w:szCs w:val="24"/>
        </w:rPr>
      </w:pPr>
      <w:r w:rsidRPr="00FD0059">
        <w:rPr>
          <w:rFonts w:asciiTheme="majorBidi" w:eastAsiaTheme="minorEastAsia" w:hAnsiTheme="majorBidi" w:cstheme="majorBidi"/>
          <w:szCs w:val="24"/>
        </w:rPr>
        <w:t xml:space="preserve">In this study, XRD patterns of C-series mould powders have been used to calculate %crystallinity of powders by using the area under the peaks or bumps. </w:t>
      </w:r>
      <w:r w:rsidRPr="00FD0059">
        <w:rPr>
          <w:rFonts w:asciiTheme="majorBidi" w:eastAsiaTheme="minorEastAsia" w:hAnsiTheme="majorBidi" w:cstheme="majorBidi"/>
          <w:szCs w:val="24"/>
        </w:rPr>
        <w:fldChar w:fldCharType="begin"/>
      </w:r>
      <w:r w:rsidRPr="00FD0059">
        <w:rPr>
          <w:rFonts w:asciiTheme="majorBidi" w:eastAsiaTheme="minorEastAsia" w:hAnsiTheme="majorBidi" w:cstheme="majorBidi"/>
          <w:szCs w:val="24"/>
        </w:rPr>
        <w:instrText xml:space="preserve"> REF _Ref505297337 \h </w:instrText>
      </w:r>
      <w:r w:rsidRPr="00FD0059">
        <w:rPr>
          <w:rFonts w:asciiTheme="majorBidi" w:eastAsiaTheme="minorEastAsia" w:hAnsiTheme="majorBidi" w:cstheme="majorBidi"/>
          <w:szCs w:val="24"/>
        </w:rPr>
      </w:r>
      <w:r w:rsidRPr="00FD0059">
        <w:rPr>
          <w:rFonts w:asciiTheme="majorBidi" w:eastAsiaTheme="minorEastAsia" w:hAnsiTheme="majorBidi" w:cstheme="majorBidi"/>
          <w:szCs w:val="24"/>
        </w:rPr>
        <w:fldChar w:fldCharType="separate"/>
      </w:r>
      <w:r w:rsidR="00FA301A" w:rsidRPr="00FD0059">
        <w:rPr>
          <w:b/>
          <w:bCs/>
        </w:rPr>
        <w:t xml:space="preserve">Figure </w:t>
      </w:r>
      <w:r w:rsidR="00FA301A" w:rsidRPr="00FD0059">
        <w:rPr>
          <w:b/>
          <w:bCs/>
          <w:noProof/>
        </w:rPr>
        <w:t>36</w:t>
      </w:r>
      <w:r w:rsidRPr="00FD0059">
        <w:rPr>
          <w:rFonts w:asciiTheme="majorBidi" w:eastAsiaTheme="minorEastAsia" w:hAnsiTheme="majorBidi" w:cstheme="majorBidi"/>
          <w:szCs w:val="24"/>
        </w:rPr>
        <w:fldChar w:fldCharType="end"/>
      </w:r>
      <w:r w:rsidRPr="00FD0059">
        <w:rPr>
          <w:rFonts w:asciiTheme="majorBidi" w:eastAsiaTheme="minorEastAsia" w:hAnsiTheme="majorBidi" w:cstheme="majorBidi"/>
          <w:szCs w:val="24"/>
        </w:rPr>
        <w:t xml:space="preserve">  shows the crystallinity of C-series mould powders obtained by X-Ray Diffraction with varying </w:t>
      </w:r>
      <w:proofErr w:type="spellStart"/>
      <w:r w:rsidRPr="00FD0059">
        <w:rPr>
          <w:rFonts w:asciiTheme="majorBidi" w:eastAsiaTheme="minorEastAsia" w:hAnsiTheme="majorBidi" w:cstheme="majorBidi"/>
          <w:szCs w:val="24"/>
        </w:rPr>
        <w:t>CaO</w:t>
      </w:r>
      <w:proofErr w:type="spellEnd"/>
      <w:r w:rsidRPr="00FD0059">
        <w:rPr>
          <w:rFonts w:asciiTheme="majorBidi" w:eastAsiaTheme="minorEastAsia" w:hAnsiTheme="majorBidi" w:cstheme="majorBidi"/>
          <w:szCs w:val="24"/>
        </w:rPr>
        <w:t>/ Al</w:t>
      </w:r>
      <w:r w:rsidRPr="00FD0059">
        <w:rPr>
          <w:rFonts w:asciiTheme="majorBidi" w:eastAsiaTheme="minorEastAsia" w:hAnsiTheme="majorBidi" w:cstheme="majorBidi"/>
          <w:szCs w:val="24"/>
          <w:vertAlign w:val="subscript"/>
        </w:rPr>
        <w:t>2</w:t>
      </w:r>
      <w:r w:rsidRPr="00FD0059">
        <w:rPr>
          <w:rFonts w:asciiTheme="majorBidi" w:eastAsiaTheme="minorEastAsia" w:hAnsiTheme="majorBidi" w:cstheme="majorBidi"/>
          <w:szCs w:val="24"/>
        </w:rPr>
        <w:t>O</w:t>
      </w:r>
      <w:r w:rsidRPr="00FD0059">
        <w:rPr>
          <w:rFonts w:asciiTheme="majorBidi" w:eastAsiaTheme="minorEastAsia" w:hAnsiTheme="majorBidi" w:cstheme="majorBidi"/>
          <w:szCs w:val="24"/>
          <w:vertAlign w:val="subscript"/>
        </w:rPr>
        <w:t>3</w:t>
      </w:r>
      <w:r w:rsidRPr="00FD0059">
        <w:rPr>
          <w:rFonts w:asciiTheme="majorBidi" w:eastAsiaTheme="minorEastAsia" w:hAnsiTheme="majorBidi" w:cstheme="majorBidi"/>
          <w:szCs w:val="24"/>
        </w:rPr>
        <w:t xml:space="preserve"> ratio. As it can be seen in </w:t>
      </w:r>
      <w:r w:rsidRPr="00FD0059">
        <w:rPr>
          <w:rFonts w:asciiTheme="majorBidi" w:eastAsiaTheme="minorEastAsia" w:hAnsiTheme="majorBidi" w:cstheme="majorBidi"/>
          <w:szCs w:val="24"/>
        </w:rPr>
        <w:fldChar w:fldCharType="begin"/>
      </w:r>
      <w:r w:rsidRPr="00FD0059">
        <w:rPr>
          <w:rFonts w:asciiTheme="majorBidi" w:eastAsiaTheme="minorEastAsia" w:hAnsiTheme="majorBidi" w:cstheme="majorBidi"/>
          <w:szCs w:val="24"/>
        </w:rPr>
        <w:instrText xml:space="preserve"> REF _Ref28007147 \h </w:instrText>
      </w:r>
      <w:r w:rsidRPr="00FD0059">
        <w:rPr>
          <w:rFonts w:asciiTheme="majorBidi" w:eastAsiaTheme="minorEastAsia" w:hAnsiTheme="majorBidi" w:cstheme="majorBidi"/>
          <w:szCs w:val="24"/>
        </w:rPr>
      </w:r>
      <w:r w:rsidRPr="00FD0059">
        <w:rPr>
          <w:rFonts w:asciiTheme="majorBidi" w:eastAsiaTheme="minorEastAsia" w:hAnsiTheme="majorBidi" w:cstheme="majorBidi"/>
          <w:szCs w:val="24"/>
        </w:rPr>
        <w:fldChar w:fldCharType="separate"/>
      </w:r>
      <w:r w:rsidR="00FA301A" w:rsidRPr="00FD0059">
        <w:rPr>
          <w:b/>
          <w:bCs/>
        </w:rPr>
        <w:t xml:space="preserve">Figure </w:t>
      </w:r>
      <w:r w:rsidR="00FA301A" w:rsidRPr="00FD0059">
        <w:rPr>
          <w:b/>
          <w:bCs/>
          <w:noProof/>
        </w:rPr>
        <w:t>38</w:t>
      </w:r>
      <w:r w:rsidRPr="00FD0059">
        <w:rPr>
          <w:rFonts w:asciiTheme="majorBidi" w:eastAsiaTheme="minorEastAsia" w:hAnsiTheme="majorBidi" w:cstheme="majorBidi"/>
          <w:szCs w:val="24"/>
        </w:rPr>
        <w:fldChar w:fldCharType="end"/>
      </w:r>
      <w:r w:rsidRPr="00FD0059">
        <w:rPr>
          <w:rFonts w:asciiTheme="majorBidi" w:eastAsiaTheme="minorEastAsia" w:hAnsiTheme="majorBidi" w:cstheme="majorBidi"/>
          <w:szCs w:val="24"/>
        </w:rPr>
        <w:t xml:space="preserve">, apart from the powder with C/A of 3, other powders present bumps on their XRD scans as those are </w:t>
      </w:r>
      <w:r w:rsidR="00D02073" w:rsidRPr="00FD0059">
        <w:rPr>
          <w:rFonts w:asciiTheme="majorBidi" w:eastAsiaTheme="minorEastAsia" w:hAnsiTheme="majorBidi" w:cstheme="majorBidi"/>
          <w:szCs w:val="24"/>
        </w:rPr>
        <w:t xml:space="preserve">almost </w:t>
      </w:r>
      <w:r w:rsidRPr="00FD0059">
        <w:rPr>
          <w:rFonts w:asciiTheme="majorBidi" w:eastAsiaTheme="minorEastAsia" w:hAnsiTheme="majorBidi" w:cstheme="majorBidi"/>
          <w:szCs w:val="24"/>
        </w:rPr>
        <w:t>completely glassy.</w:t>
      </w:r>
      <w:r w:rsidR="00670726" w:rsidRPr="00FD0059">
        <w:rPr>
          <w:rFonts w:asciiTheme="majorBidi" w:eastAsiaTheme="minorEastAsia" w:hAnsiTheme="majorBidi" w:cstheme="majorBidi"/>
          <w:szCs w:val="24"/>
        </w:rPr>
        <w:t xml:space="preserve"> </w:t>
      </w:r>
      <w:r w:rsidR="003F38B1" w:rsidRPr="00FD0059">
        <w:rPr>
          <w:rFonts w:asciiTheme="majorBidi" w:eastAsiaTheme="minorEastAsia" w:hAnsiTheme="majorBidi" w:cstheme="majorBidi"/>
          <w:szCs w:val="24"/>
        </w:rPr>
        <w:t>Through XRD phase analyses and Rietveld refinement,</w:t>
      </w:r>
      <w:r w:rsidR="001A4337" w:rsidRPr="00FD0059">
        <w:rPr>
          <w:rFonts w:asciiTheme="majorBidi" w:eastAsiaTheme="minorEastAsia" w:hAnsiTheme="majorBidi" w:cstheme="majorBidi"/>
          <w:szCs w:val="24"/>
        </w:rPr>
        <w:t xml:space="preserve"> crystalline phases of slag samples and phase percentages could be determined. But those are not attempted in this study as only one sample present crystal peaks among the C-series mould powders and th</w:t>
      </w:r>
      <w:r w:rsidR="0016232E" w:rsidRPr="00FD0059">
        <w:rPr>
          <w:rFonts w:asciiTheme="majorBidi" w:eastAsiaTheme="minorEastAsia" w:hAnsiTheme="majorBidi" w:cstheme="majorBidi"/>
          <w:szCs w:val="24"/>
        </w:rPr>
        <w:t>is</w:t>
      </w:r>
      <w:r w:rsidR="00DB16BC" w:rsidRPr="00FD0059">
        <w:rPr>
          <w:rFonts w:asciiTheme="majorBidi" w:eastAsiaTheme="minorEastAsia" w:hAnsiTheme="majorBidi" w:cstheme="majorBidi"/>
          <w:szCs w:val="24"/>
        </w:rPr>
        <w:t xml:space="preserve"> will</w:t>
      </w:r>
      <w:r w:rsidR="001A4337" w:rsidRPr="00FD0059">
        <w:rPr>
          <w:rFonts w:asciiTheme="majorBidi" w:eastAsiaTheme="minorEastAsia" w:hAnsiTheme="majorBidi" w:cstheme="majorBidi"/>
          <w:szCs w:val="24"/>
        </w:rPr>
        <w:t xml:space="preserve"> not allow us to do comparative analyses. </w:t>
      </w:r>
      <w:r w:rsidR="00DB16BC" w:rsidRPr="00FD0059">
        <w:rPr>
          <w:rFonts w:asciiTheme="majorBidi" w:eastAsiaTheme="minorEastAsia" w:hAnsiTheme="majorBidi" w:cstheme="majorBidi"/>
          <w:szCs w:val="24"/>
        </w:rPr>
        <w:t xml:space="preserve">But expected phases on C5 slag has been discussed below by means of previous studies. </w:t>
      </w:r>
    </w:p>
    <w:p w14:paraId="229D0EB6" w14:textId="2A5E8423" w:rsidR="00DB16BC" w:rsidRPr="00FD0059" w:rsidRDefault="00B51227" w:rsidP="00563674">
      <w:pPr>
        <w:rPr>
          <w:rFonts w:asciiTheme="majorBidi" w:eastAsiaTheme="minorEastAsia" w:hAnsiTheme="majorBidi" w:cstheme="majorBidi"/>
          <w:szCs w:val="24"/>
        </w:rPr>
      </w:pPr>
      <w:r w:rsidRPr="00FD0059">
        <w:rPr>
          <w:rFonts w:asciiTheme="majorBidi" w:eastAsiaTheme="minorEastAsia" w:hAnsiTheme="majorBidi" w:cstheme="majorBidi"/>
          <w:szCs w:val="24"/>
        </w:rPr>
        <w:t>Fluoride is usually added to conventional mould powders in the form of CaF</w:t>
      </w:r>
      <w:r w:rsidRPr="00FD0059">
        <w:rPr>
          <w:rFonts w:asciiTheme="majorBidi" w:eastAsiaTheme="minorEastAsia" w:hAnsiTheme="majorBidi" w:cstheme="majorBidi"/>
          <w:szCs w:val="24"/>
          <w:vertAlign w:val="subscript"/>
        </w:rPr>
        <w:t>2</w:t>
      </w:r>
      <w:r w:rsidRPr="00FD0059">
        <w:rPr>
          <w:rFonts w:asciiTheme="majorBidi" w:eastAsiaTheme="minorEastAsia" w:hAnsiTheme="majorBidi" w:cstheme="majorBidi"/>
          <w:szCs w:val="24"/>
        </w:rPr>
        <w:t xml:space="preserve"> to control crystallisation by forming primary crystalline phase </w:t>
      </w:r>
      <w:proofErr w:type="spellStart"/>
      <w:r w:rsidRPr="00FD0059">
        <w:rPr>
          <w:rFonts w:asciiTheme="majorBidi" w:eastAsiaTheme="minorEastAsia" w:hAnsiTheme="majorBidi" w:cstheme="majorBidi"/>
          <w:szCs w:val="24"/>
        </w:rPr>
        <w:t>cuspidine</w:t>
      </w:r>
      <w:proofErr w:type="spellEnd"/>
      <w:r w:rsidRPr="00FD0059">
        <w:rPr>
          <w:rFonts w:asciiTheme="majorBidi" w:eastAsiaTheme="minorEastAsia" w:hAnsiTheme="majorBidi" w:cstheme="majorBidi"/>
          <w:szCs w:val="24"/>
        </w:rPr>
        <w:t xml:space="preserve"> (3</w:t>
      </w:r>
      <w:proofErr w:type="gramStart"/>
      <w:r w:rsidRPr="00FD0059">
        <w:rPr>
          <w:rFonts w:asciiTheme="majorBidi" w:eastAsiaTheme="minorEastAsia" w:hAnsiTheme="majorBidi" w:cstheme="majorBidi"/>
          <w:szCs w:val="24"/>
        </w:rPr>
        <w:t>CaO.2SiO</w:t>
      </w:r>
      <w:r w:rsidRPr="00FD0059">
        <w:rPr>
          <w:rFonts w:asciiTheme="majorBidi" w:eastAsiaTheme="minorEastAsia" w:hAnsiTheme="majorBidi" w:cstheme="majorBidi"/>
          <w:szCs w:val="24"/>
          <w:vertAlign w:val="subscript"/>
        </w:rPr>
        <w:t>2</w:t>
      </w:r>
      <w:r w:rsidRPr="00FD0059">
        <w:rPr>
          <w:rFonts w:asciiTheme="majorBidi" w:eastAsiaTheme="minorEastAsia" w:hAnsiTheme="majorBidi" w:cstheme="majorBidi"/>
          <w:szCs w:val="24"/>
        </w:rPr>
        <w:t>.CaF</w:t>
      </w:r>
      <w:proofErr w:type="gramEnd"/>
      <w:r w:rsidRPr="00FD0059">
        <w:rPr>
          <w:rFonts w:asciiTheme="majorBidi" w:eastAsiaTheme="minorEastAsia" w:hAnsiTheme="majorBidi" w:cstheme="majorBidi"/>
          <w:szCs w:val="24"/>
          <w:vertAlign w:val="subscript"/>
        </w:rPr>
        <w:t>2</w:t>
      </w:r>
      <w:r w:rsidRPr="00FD0059">
        <w:rPr>
          <w:rFonts w:asciiTheme="majorBidi" w:eastAsiaTheme="minorEastAsia" w:hAnsiTheme="majorBidi" w:cstheme="majorBidi"/>
          <w:szCs w:val="24"/>
        </w:rPr>
        <w:t xml:space="preserve">) </w:t>
      </w:r>
      <w:r w:rsidR="0057365F" w:rsidRPr="00FD0059">
        <w:rPr>
          <w:rFonts w:asciiTheme="majorBidi" w:eastAsiaTheme="minorEastAsia" w:hAnsiTheme="majorBidi" w:cstheme="majorBidi"/>
          <w:szCs w:val="24"/>
        </w:rPr>
        <w:t xml:space="preserve">and to improve lubrication between steel shell and mould by decreasing the solidus temperatures. However,  </w:t>
      </w:r>
      <w:r w:rsidR="001352B0" w:rsidRPr="00FD0059">
        <w:rPr>
          <w:rFonts w:asciiTheme="majorBidi" w:eastAsiaTheme="minorEastAsia" w:hAnsiTheme="majorBidi" w:cstheme="majorBidi"/>
          <w:szCs w:val="24"/>
        </w:rPr>
        <w:t>fluorides is unwanted from environmental point of view as it causes corrosion of refractories, increase landfill wastes and the emission of toxic gasses</w:t>
      </w:r>
      <w:sdt>
        <w:sdtPr>
          <w:rPr>
            <w:rFonts w:asciiTheme="majorBidi" w:eastAsiaTheme="minorEastAsia" w:hAnsiTheme="majorBidi" w:cstheme="majorBidi"/>
            <w:szCs w:val="24"/>
          </w:rPr>
          <w:id w:val="985582952"/>
          <w:citation/>
        </w:sdtPr>
        <w:sdtEndPr/>
        <w:sdtContent>
          <w:r w:rsidR="001352B0" w:rsidRPr="00FD0059">
            <w:rPr>
              <w:rFonts w:asciiTheme="majorBidi" w:eastAsiaTheme="minorEastAsia" w:hAnsiTheme="majorBidi" w:cstheme="majorBidi"/>
              <w:szCs w:val="24"/>
            </w:rPr>
            <w:fldChar w:fldCharType="begin"/>
          </w:r>
          <w:r w:rsidR="001352B0" w:rsidRPr="00FD0059">
            <w:rPr>
              <w:rFonts w:asciiTheme="majorBidi" w:eastAsiaTheme="minorEastAsia" w:hAnsiTheme="majorBidi" w:cstheme="majorBidi"/>
              <w:szCs w:val="24"/>
            </w:rPr>
            <w:instrText xml:space="preserve"> CITATION Zuo11 \l 2057 </w:instrText>
          </w:r>
          <w:r w:rsidR="00D60CFB" w:rsidRPr="00FD0059">
            <w:rPr>
              <w:rFonts w:asciiTheme="majorBidi" w:eastAsiaTheme="minorEastAsia" w:hAnsiTheme="majorBidi" w:cstheme="majorBidi"/>
              <w:szCs w:val="24"/>
            </w:rPr>
            <w:instrText xml:space="preserve"> \m Zha11 \m Placeholder8 \m JIA17</w:instrText>
          </w:r>
          <w:r w:rsidR="001352B0" w:rsidRPr="00FD0059">
            <w:rPr>
              <w:rFonts w:asciiTheme="majorBidi" w:eastAsiaTheme="minorEastAsia" w:hAnsiTheme="majorBidi" w:cstheme="majorBidi"/>
              <w:szCs w:val="24"/>
            </w:rPr>
            <w:fldChar w:fldCharType="separate"/>
          </w:r>
          <w:r w:rsidR="00206484" w:rsidRPr="00FD0059">
            <w:rPr>
              <w:rFonts w:asciiTheme="majorBidi" w:eastAsiaTheme="minorEastAsia" w:hAnsiTheme="majorBidi" w:cstheme="majorBidi"/>
              <w:noProof/>
              <w:szCs w:val="24"/>
            </w:rPr>
            <w:t xml:space="preserve"> [147, 148, 107, 110]</w:t>
          </w:r>
          <w:r w:rsidR="001352B0" w:rsidRPr="00FD0059">
            <w:rPr>
              <w:rFonts w:asciiTheme="majorBidi" w:eastAsiaTheme="minorEastAsia" w:hAnsiTheme="majorBidi" w:cstheme="majorBidi"/>
              <w:szCs w:val="24"/>
            </w:rPr>
            <w:fldChar w:fldCharType="end"/>
          </w:r>
        </w:sdtContent>
      </w:sdt>
      <w:r w:rsidR="001352B0" w:rsidRPr="00FD0059">
        <w:rPr>
          <w:rFonts w:asciiTheme="majorBidi" w:eastAsiaTheme="minorEastAsia" w:hAnsiTheme="majorBidi" w:cstheme="majorBidi"/>
          <w:szCs w:val="24"/>
        </w:rPr>
        <w:t xml:space="preserve">. </w:t>
      </w:r>
      <w:r w:rsidR="00D02073" w:rsidRPr="00FD0059">
        <w:rPr>
          <w:rFonts w:asciiTheme="majorBidi" w:eastAsiaTheme="minorEastAsia" w:hAnsiTheme="majorBidi" w:cstheme="majorBidi"/>
          <w:szCs w:val="24"/>
        </w:rPr>
        <w:t>Lime- alumina based mould powders are also designed with addition of 10-20% CaF</w:t>
      </w:r>
      <w:r w:rsidR="00D02073" w:rsidRPr="00FD0059">
        <w:rPr>
          <w:rFonts w:asciiTheme="majorBidi" w:eastAsiaTheme="minorEastAsia" w:hAnsiTheme="majorBidi" w:cstheme="majorBidi"/>
          <w:szCs w:val="24"/>
          <w:vertAlign w:val="subscript"/>
        </w:rPr>
        <w:t>2</w:t>
      </w:r>
      <w:r w:rsidR="00D02073" w:rsidRPr="00FD0059">
        <w:rPr>
          <w:rFonts w:asciiTheme="majorBidi" w:eastAsiaTheme="minorEastAsia" w:hAnsiTheme="majorBidi" w:cstheme="majorBidi"/>
          <w:szCs w:val="24"/>
        </w:rPr>
        <w:t xml:space="preserve"> but removing fluoride from mould powders has attract more attention over past decade as it would eliminate the problem mentioned above</w:t>
      </w:r>
      <w:r w:rsidR="00C26DEA" w:rsidRPr="00FD0059">
        <w:rPr>
          <w:rFonts w:asciiTheme="majorBidi" w:eastAsiaTheme="minorEastAsia" w:hAnsiTheme="majorBidi" w:cstheme="majorBidi"/>
          <w:szCs w:val="24"/>
        </w:rPr>
        <w:t xml:space="preserve"> </w:t>
      </w:r>
      <w:sdt>
        <w:sdtPr>
          <w:rPr>
            <w:rFonts w:asciiTheme="majorBidi" w:eastAsiaTheme="minorEastAsia" w:hAnsiTheme="majorBidi" w:cstheme="majorBidi"/>
            <w:szCs w:val="24"/>
          </w:rPr>
          <w:id w:val="-2043433433"/>
          <w:citation/>
        </w:sdtPr>
        <w:sdtEndPr/>
        <w:sdtContent>
          <w:r w:rsidR="00C26DEA" w:rsidRPr="00FD0059">
            <w:rPr>
              <w:rFonts w:asciiTheme="majorBidi" w:eastAsiaTheme="minorEastAsia" w:hAnsiTheme="majorBidi" w:cstheme="majorBidi"/>
              <w:szCs w:val="24"/>
            </w:rPr>
            <w:fldChar w:fldCharType="begin"/>
          </w:r>
          <w:r w:rsidR="00C26DEA" w:rsidRPr="00FD0059">
            <w:rPr>
              <w:rFonts w:asciiTheme="majorBidi" w:eastAsiaTheme="minorEastAsia" w:hAnsiTheme="majorBidi" w:cstheme="majorBidi"/>
              <w:szCs w:val="24"/>
            </w:rPr>
            <w:instrText xml:space="preserve"> CITATION Placeholder8 \l 2057 </w:instrText>
          </w:r>
          <w:r w:rsidR="00C26DEA" w:rsidRPr="00FD0059">
            <w:rPr>
              <w:rFonts w:asciiTheme="majorBidi" w:eastAsiaTheme="minorEastAsia" w:hAnsiTheme="majorBidi" w:cstheme="majorBidi"/>
              <w:szCs w:val="24"/>
            </w:rPr>
            <w:fldChar w:fldCharType="separate"/>
          </w:r>
          <w:r w:rsidR="00206484" w:rsidRPr="00FD0059">
            <w:rPr>
              <w:rFonts w:asciiTheme="majorBidi" w:eastAsiaTheme="minorEastAsia" w:hAnsiTheme="majorBidi" w:cstheme="majorBidi"/>
              <w:noProof/>
              <w:szCs w:val="24"/>
            </w:rPr>
            <w:t>[107]</w:t>
          </w:r>
          <w:r w:rsidR="00C26DEA" w:rsidRPr="00FD0059">
            <w:rPr>
              <w:rFonts w:asciiTheme="majorBidi" w:eastAsiaTheme="minorEastAsia" w:hAnsiTheme="majorBidi" w:cstheme="majorBidi"/>
              <w:szCs w:val="24"/>
            </w:rPr>
            <w:fldChar w:fldCharType="end"/>
          </w:r>
        </w:sdtContent>
      </w:sdt>
      <w:r w:rsidR="00D02073" w:rsidRPr="00FD0059">
        <w:rPr>
          <w:rFonts w:asciiTheme="majorBidi" w:eastAsiaTheme="minorEastAsia" w:hAnsiTheme="majorBidi" w:cstheme="majorBidi"/>
          <w:szCs w:val="24"/>
        </w:rPr>
        <w:t>.</w:t>
      </w:r>
      <w:r w:rsidR="00C26DEA" w:rsidRPr="00FD0059">
        <w:rPr>
          <w:rFonts w:asciiTheme="majorBidi" w:eastAsiaTheme="minorEastAsia" w:hAnsiTheme="majorBidi" w:cstheme="majorBidi"/>
          <w:szCs w:val="24"/>
        </w:rPr>
        <w:t xml:space="preserve"> </w:t>
      </w:r>
      <w:r w:rsidR="005E4B95" w:rsidRPr="00FD0059">
        <w:rPr>
          <w:rFonts w:asciiTheme="majorBidi" w:eastAsiaTheme="minorEastAsia" w:hAnsiTheme="majorBidi" w:cstheme="majorBidi"/>
          <w:szCs w:val="24"/>
        </w:rPr>
        <w:t>C- series mould powders also designed as fluoride- free mould powders and B</w:t>
      </w:r>
      <w:r w:rsidR="005E4B95" w:rsidRPr="00FD0059">
        <w:rPr>
          <w:rFonts w:asciiTheme="majorBidi" w:eastAsiaTheme="minorEastAsia" w:hAnsiTheme="majorBidi" w:cstheme="majorBidi"/>
          <w:szCs w:val="24"/>
          <w:vertAlign w:val="subscript"/>
        </w:rPr>
        <w:t>2</w:t>
      </w:r>
      <w:r w:rsidR="005E4B95" w:rsidRPr="00FD0059">
        <w:rPr>
          <w:rFonts w:asciiTheme="majorBidi" w:eastAsiaTheme="minorEastAsia" w:hAnsiTheme="majorBidi" w:cstheme="majorBidi"/>
          <w:szCs w:val="24"/>
        </w:rPr>
        <w:t>O</w:t>
      </w:r>
      <w:r w:rsidR="005E4B95" w:rsidRPr="00FD0059">
        <w:rPr>
          <w:rFonts w:asciiTheme="majorBidi" w:eastAsiaTheme="minorEastAsia" w:hAnsiTheme="majorBidi" w:cstheme="majorBidi"/>
          <w:szCs w:val="24"/>
          <w:vertAlign w:val="subscript"/>
        </w:rPr>
        <w:t>3</w:t>
      </w:r>
      <w:r w:rsidR="005E4B95" w:rsidRPr="00FD0059">
        <w:rPr>
          <w:rFonts w:asciiTheme="majorBidi" w:eastAsiaTheme="minorEastAsia" w:hAnsiTheme="majorBidi" w:cstheme="majorBidi"/>
          <w:szCs w:val="24"/>
        </w:rPr>
        <w:t xml:space="preserve">, </w:t>
      </w:r>
      <w:r w:rsidR="005E4B95" w:rsidRPr="00FD0059">
        <w:rPr>
          <w:rFonts w:asciiTheme="majorBidi" w:eastAsiaTheme="minorEastAsia" w:hAnsiTheme="majorBidi" w:cstheme="majorBidi"/>
          <w:bCs/>
          <w:szCs w:val="24"/>
        </w:rPr>
        <w:t>Li</w:t>
      </w:r>
      <w:r w:rsidR="005E4B95" w:rsidRPr="00FD0059">
        <w:rPr>
          <w:rFonts w:asciiTheme="majorBidi" w:eastAsiaTheme="minorEastAsia" w:hAnsiTheme="majorBidi" w:cstheme="majorBidi"/>
          <w:bCs/>
          <w:szCs w:val="24"/>
          <w:vertAlign w:val="subscript"/>
        </w:rPr>
        <w:t>2</w:t>
      </w:r>
      <w:r w:rsidR="005E4B95" w:rsidRPr="00FD0059">
        <w:rPr>
          <w:rFonts w:asciiTheme="majorBidi" w:eastAsiaTheme="minorEastAsia" w:hAnsiTheme="majorBidi" w:cstheme="majorBidi"/>
          <w:bCs/>
          <w:szCs w:val="24"/>
        </w:rPr>
        <w:t>O and Na</w:t>
      </w:r>
      <w:r w:rsidR="005E4B95" w:rsidRPr="00FD0059">
        <w:rPr>
          <w:rFonts w:asciiTheme="majorBidi" w:eastAsiaTheme="minorEastAsia" w:hAnsiTheme="majorBidi" w:cstheme="majorBidi"/>
          <w:bCs/>
          <w:szCs w:val="24"/>
          <w:vertAlign w:val="subscript"/>
        </w:rPr>
        <w:t>2</w:t>
      </w:r>
      <w:r w:rsidR="005E4B95" w:rsidRPr="00FD0059">
        <w:rPr>
          <w:rFonts w:asciiTheme="majorBidi" w:eastAsiaTheme="minorEastAsia" w:hAnsiTheme="majorBidi" w:cstheme="majorBidi"/>
          <w:bCs/>
          <w:szCs w:val="24"/>
        </w:rPr>
        <w:t xml:space="preserve">O are added as alternative substitutes for </w:t>
      </w:r>
      <w:r w:rsidR="005E4B95" w:rsidRPr="00FD0059">
        <w:rPr>
          <w:rFonts w:asciiTheme="majorBidi" w:eastAsiaTheme="minorEastAsia" w:hAnsiTheme="majorBidi" w:cstheme="majorBidi"/>
          <w:szCs w:val="24"/>
        </w:rPr>
        <w:t>CaF</w:t>
      </w:r>
      <w:r w:rsidR="005E4B95" w:rsidRPr="00FD0059">
        <w:rPr>
          <w:rFonts w:asciiTheme="majorBidi" w:eastAsiaTheme="minorEastAsia" w:hAnsiTheme="majorBidi" w:cstheme="majorBidi"/>
          <w:szCs w:val="24"/>
          <w:vertAlign w:val="subscript"/>
        </w:rPr>
        <w:t>2</w:t>
      </w:r>
      <w:r w:rsidR="005E4B95" w:rsidRPr="00FD0059">
        <w:rPr>
          <w:rFonts w:asciiTheme="majorBidi" w:eastAsiaTheme="minorEastAsia" w:hAnsiTheme="majorBidi" w:cstheme="majorBidi"/>
          <w:szCs w:val="24"/>
        </w:rPr>
        <w:t>.</w:t>
      </w:r>
    </w:p>
    <w:p w14:paraId="1893847C" w14:textId="0587C548" w:rsidR="0016232E" w:rsidRPr="00FD0059" w:rsidRDefault="004D7D50" w:rsidP="00563674">
      <w:pPr>
        <w:rPr>
          <w:rFonts w:asciiTheme="majorBidi" w:eastAsiaTheme="minorEastAsia" w:hAnsiTheme="majorBidi" w:cstheme="majorBidi"/>
          <w:szCs w:val="24"/>
        </w:rPr>
      </w:pPr>
      <w:r w:rsidRPr="00FD0059">
        <w:rPr>
          <w:rFonts w:asciiTheme="majorBidi" w:eastAsiaTheme="minorEastAsia" w:hAnsiTheme="majorBidi" w:cstheme="majorBidi"/>
          <w:szCs w:val="24"/>
        </w:rPr>
        <w:lastRenderedPageBreak/>
        <w:t xml:space="preserve">It has been reported that </w:t>
      </w:r>
      <w:proofErr w:type="spellStart"/>
      <w:r w:rsidRPr="00FD0059">
        <w:rPr>
          <w:rFonts w:asciiTheme="majorBidi" w:eastAsiaTheme="minorEastAsia" w:hAnsiTheme="majorBidi" w:cstheme="majorBidi"/>
          <w:szCs w:val="24"/>
        </w:rPr>
        <w:t>cuspidine</w:t>
      </w:r>
      <w:proofErr w:type="spellEnd"/>
      <w:r w:rsidRPr="00FD0059">
        <w:rPr>
          <w:rFonts w:asciiTheme="majorBidi" w:eastAsiaTheme="minorEastAsia" w:hAnsiTheme="majorBidi" w:cstheme="majorBidi"/>
          <w:szCs w:val="24"/>
        </w:rPr>
        <w:t xml:space="preserve"> (3CaO.2SiO</w:t>
      </w:r>
      <w:r w:rsidRPr="00FD0059">
        <w:rPr>
          <w:rFonts w:asciiTheme="majorBidi" w:eastAsiaTheme="minorEastAsia" w:hAnsiTheme="majorBidi" w:cstheme="majorBidi"/>
          <w:szCs w:val="24"/>
          <w:vertAlign w:val="subscript"/>
        </w:rPr>
        <w:t>2</w:t>
      </w:r>
      <w:r w:rsidRPr="00FD0059">
        <w:rPr>
          <w:rFonts w:asciiTheme="majorBidi" w:eastAsiaTheme="minorEastAsia" w:hAnsiTheme="majorBidi" w:cstheme="majorBidi"/>
          <w:szCs w:val="24"/>
        </w:rPr>
        <w:t>.CaF</w:t>
      </w:r>
      <w:r w:rsidRPr="00FD0059">
        <w:rPr>
          <w:rFonts w:asciiTheme="majorBidi" w:eastAsiaTheme="minorEastAsia" w:hAnsiTheme="majorBidi" w:cstheme="majorBidi"/>
          <w:szCs w:val="24"/>
          <w:vertAlign w:val="subscript"/>
        </w:rPr>
        <w:t>2</w:t>
      </w:r>
      <w:r w:rsidRPr="00FD0059">
        <w:rPr>
          <w:rFonts w:asciiTheme="majorBidi" w:eastAsiaTheme="minorEastAsia" w:hAnsiTheme="majorBidi" w:cstheme="majorBidi"/>
          <w:szCs w:val="24"/>
        </w:rPr>
        <w:t>) or CaF</w:t>
      </w:r>
      <w:r w:rsidRPr="00FD0059">
        <w:rPr>
          <w:rFonts w:asciiTheme="majorBidi" w:eastAsiaTheme="minorEastAsia" w:hAnsiTheme="majorBidi" w:cstheme="majorBidi"/>
          <w:szCs w:val="24"/>
          <w:vertAlign w:val="subscript"/>
        </w:rPr>
        <w:t>2</w:t>
      </w:r>
      <w:r w:rsidRPr="00FD0059">
        <w:rPr>
          <w:rFonts w:asciiTheme="majorBidi" w:eastAsiaTheme="minorEastAsia" w:hAnsiTheme="majorBidi" w:cstheme="majorBidi"/>
          <w:szCs w:val="24"/>
        </w:rPr>
        <w:t xml:space="preserve"> precipitates first in fluoride containing lime-alumina based mould powders</w:t>
      </w:r>
      <w:sdt>
        <w:sdtPr>
          <w:rPr>
            <w:rFonts w:asciiTheme="majorBidi" w:eastAsiaTheme="minorEastAsia" w:hAnsiTheme="majorBidi" w:cstheme="majorBidi"/>
            <w:szCs w:val="24"/>
          </w:rPr>
          <w:id w:val="-451871039"/>
          <w:citation/>
        </w:sdtPr>
        <w:sdtEndPr/>
        <w:sdtContent>
          <w:r w:rsidRPr="00FD0059">
            <w:rPr>
              <w:rFonts w:asciiTheme="majorBidi" w:eastAsiaTheme="minorEastAsia" w:hAnsiTheme="majorBidi" w:cstheme="majorBidi"/>
              <w:szCs w:val="24"/>
            </w:rPr>
            <w:fldChar w:fldCharType="begin"/>
          </w:r>
          <w:r w:rsidRPr="00FD0059">
            <w:rPr>
              <w:rFonts w:asciiTheme="majorBidi" w:eastAsiaTheme="minorEastAsia" w:hAnsiTheme="majorBidi" w:cstheme="majorBidi"/>
              <w:szCs w:val="24"/>
            </w:rPr>
            <w:instrText xml:space="preserve"> CITATION Che14 \l 2057  \m Tin12 \m Zuo10</w:instrText>
          </w:r>
          <w:r w:rsidR="003F6A76" w:rsidRPr="00FD0059">
            <w:rPr>
              <w:rFonts w:asciiTheme="majorBidi" w:eastAsiaTheme="minorEastAsia" w:hAnsiTheme="majorBidi" w:cstheme="majorBidi"/>
              <w:szCs w:val="24"/>
            </w:rPr>
            <w:instrText xml:space="preserve"> \m Wei15</w:instrText>
          </w:r>
          <w:r w:rsidRPr="00FD0059">
            <w:rPr>
              <w:rFonts w:asciiTheme="majorBidi" w:eastAsiaTheme="minorEastAsia" w:hAnsiTheme="majorBidi" w:cstheme="majorBidi"/>
              <w:szCs w:val="24"/>
            </w:rPr>
            <w:fldChar w:fldCharType="separate"/>
          </w:r>
          <w:r w:rsidR="00206484" w:rsidRPr="00FD0059">
            <w:rPr>
              <w:rFonts w:asciiTheme="majorBidi" w:eastAsiaTheme="minorEastAsia" w:hAnsiTheme="majorBidi" w:cstheme="majorBidi"/>
              <w:noProof/>
              <w:szCs w:val="24"/>
            </w:rPr>
            <w:t xml:space="preserve"> [11, 149, 150, 76]</w:t>
          </w:r>
          <w:r w:rsidRPr="00FD0059">
            <w:rPr>
              <w:rFonts w:asciiTheme="majorBidi" w:eastAsiaTheme="minorEastAsia" w:hAnsiTheme="majorBidi" w:cstheme="majorBidi"/>
              <w:szCs w:val="24"/>
            </w:rPr>
            <w:fldChar w:fldCharType="end"/>
          </w:r>
        </w:sdtContent>
      </w:sdt>
      <w:r w:rsidRPr="00FD0059">
        <w:rPr>
          <w:rFonts w:asciiTheme="majorBidi" w:eastAsiaTheme="minorEastAsia" w:hAnsiTheme="majorBidi" w:cstheme="majorBidi"/>
          <w:szCs w:val="24"/>
        </w:rPr>
        <w:t xml:space="preserve">. </w:t>
      </w:r>
      <w:r w:rsidR="003F6A76" w:rsidRPr="00FD0059">
        <w:rPr>
          <w:rFonts w:asciiTheme="majorBidi" w:eastAsiaTheme="minorEastAsia" w:hAnsiTheme="majorBidi" w:cstheme="majorBidi"/>
          <w:szCs w:val="24"/>
        </w:rPr>
        <w:t>As C-series mould powders doesn’t contain fluoride, it is not possible to see fluoride containing phases in slag samples.</w:t>
      </w:r>
    </w:p>
    <w:p w14:paraId="44A80EA2" w14:textId="77777777" w:rsidR="00C17CFD" w:rsidRPr="00FD0059" w:rsidRDefault="00C17CFD" w:rsidP="00563674">
      <w:pPr>
        <w:rPr>
          <w:rFonts w:asciiTheme="majorBidi" w:eastAsiaTheme="minorEastAsia" w:hAnsiTheme="majorBidi" w:cstheme="majorBidi"/>
          <w:szCs w:val="24"/>
        </w:rPr>
      </w:pPr>
    </w:p>
    <w:p w14:paraId="797E0D07" w14:textId="206A14D7" w:rsidR="00413C22" w:rsidRPr="00FD0059" w:rsidRDefault="00242025" w:rsidP="00413C22">
      <w:pPr>
        <w:keepNext/>
        <w:jc w:val="center"/>
      </w:pPr>
      <w:r w:rsidRPr="00FD0059">
        <w:rPr>
          <w:noProof/>
          <w:lang w:eastAsia="en-GB"/>
        </w:rPr>
        <w:drawing>
          <wp:inline distT="0" distB="0" distL="0" distR="0" wp14:anchorId="110B0B48" wp14:editId="48D9E2F3">
            <wp:extent cx="5656401" cy="3267986"/>
            <wp:effectExtent l="0" t="0" r="1905" b="8890"/>
            <wp:docPr id="231" name="Picture 2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8722" cy="3303992"/>
                    </a:xfrm>
                    <a:prstGeom prst="rect">
                      <a:avLst/>
                    </a:prstGeom>
                    <a:noFill/>
                    <a:ln>
                      <a:noFill/>
                    </a:ln>
                  </pic:spPr>
                </pic:pic>
              </a:graphicData>
            </a:graphic>
          </wp:inline>
        </w:drawing>
      </w:r>
    </w:p>
    <w:p w14:paraId="20AE4ED4" w14:textId="77777777" w:rsidR="00C17CFD" w:rsidRPr="00FD0059" w:rsidRDefault="00C17CFD" w:rsidP="00413C22">
      <w:pPr>
        <w:keepNext/>
        <w:jc w:val="center"/>
      </w:pPr>
    </w:p>
    <w:p w14:paraId="74929D5C" w14:textId="30F2FAD4" w:rsidR="00563674" w:rsidRPr="00FD0059" w:rsidRDefault="00413C22" w:rsidP="00413C22">
      <w:pPr>
        <w:pStyle w:val="Caption"/>
        <w:jc w:val="center"/>
      </w:pPr>
      <w:bookmarkStart w:id="261" w:name="_Ref28122463"/>
      <w:bookmarkStart w:id="262" w:name="_Toc28619239"/>
      <w:r w:rsidRPr="00FD0059">
        <w:rPr>
          <w:b/>
          <w:bCs/>
        </w:rPr>
        <w:t xml:space="preserve">Figure </w:t>
      </w:r>
      <w:r w:rsidRPr="00FD0059">
        <w:rPr>
          <w:b/>
          <w:bCs/>
        </w:rPr>
        <w:fldChar w:fldCharType="begin"/>
      </w:r>
      <w:r w:rsidRPr="00FD0059">
        <w:rPr>
          <w:b/>
          <w:bCs/>
        </w:rPr>
        <w:instrText xml:space="preserve"> SEQ Figure \* ARABIC </w:instrText>
      </w:r>
      <w:r w:rsidRPr="00FD0059">
        <w:rPr>
          <w:b/>
          <w:bCs/>
        </w:rPr>
        <w:fldChar w:fldCharType="separate"/>
      </w:r>
      <w:r w:rsidR="00FA301A" w:rsidRPr="00FD0059">
        <w:rPr>
          <w:b/>
          <w:bCs/>
          <w:noProof/>
        </w:rPr>
        <w:t>39</w:t>
      </w:r>
      <w:r w:rsidRPr="00FD0059">
        <w:rPr>
          <w:b/>
          <w:bCs/>
        </w:rPr>
        <w:fldChar w:fldCharType="end"/>
      </w:r>
      <w:bookmarkEnd w:id="261"/>
      <w:r w:rsidRPr="00FD0059">
        <w:t xml:space="preserve"> X-ray diffraction pattern of lime-alumina based mould powders at different CaF</w:t>
      </w:r>
      <w:r w:rsidRPr="00FD0059">
        <w:rPr>
          <w:vertAlign w:val="subscript"/>
        </w:rPr>
        <w:t>2</w:t>
      </w:r>
      <w:r w:rsidRPr="00FD0059">
        <w:t xml:space="preserve"> and B</w:t>
      </w:r>
      <w:r w:rsidRPr="00FD0059">
        <w:rPr>
          <w:vertAlign w:val="subscript"/>
        </w:rPr>
        <w:t>2</w:t>
      </w:r>
      <w:r w:rsidRPr="00FD0059">
        <w:t>O</w:t>
      </w:r>
      <w:r w:rsidRPr="00FD0059">
        <w:rPr>
          <w:vertAlign w:val="subscript"/>
        </w:rPr>
        <w:t>3</w:t>
      </w:r>
      <w:r w:rsidRPr="00FD0059">
        <w:t xml:space="preserve"> content: F0 (CaF</w:t>
      </w:r>
      <w:r w:rsidRPr="00FD0059">
        <w:rPr>
          <w:vertAlign w:val="subscript"/>
        </w:rPr>
        <w:t>2</w:t>
      </w:r>
      <w:r w:rsidRPr="00FD0059">
        <w:t xml:space="preserve">= 20 </w:t>
      </w:r>
      <w:proofErr w:type="spellStart"/>
      <w:r w:rsidRPr="00FD0059">
        <w:t>wt</w:t>
      </w:r>
      <w:proofErr w:type="spellEnd"/>
      <w:r w:rsidRPr="00FD0059">
        <w:t xml:space="preserve"> </w:t>
      </w:r>
      <w:proofErr w:type="spellStart"/>
      <w:r w:rsidRPr="00FD0059">
        <w:t>pct</w:t>
      </w:r>
      <w:proofErr w:type="spellEnd"/>
      <w:r w:rsidRPr="00FD0059">
        <w:t>, B</w:t>
      </w:r>
      <w:r w:rsidRPr="00FD0059">
        <w:rPr>
          <w:vertAlign w:val="subscript"/>
        </w:rPr>
        <w:t>2</w:t>
      </w:r>
      <w:r w:rsidRPr="00FD0059">
        <w:t>O</w:t>
      </w:r>
      <w:r w:rsidRPr="00FD0059">
        <w:rPr>
          <w:vertAlign w:val="subscript"/>
        </w:rPr>
        <w:t>3</w:t>
      </w:r>
      <w:r w:rsidRPr="00FD0059">
        <w:t>=</w:t>
      </w:r>
      <w:r w:rsidR="00180B7C" w:rsidRPr="00FD0059">
        <w:t xml:space="preserve"> 10 </w:t>
      </w:r>
      <w:proofErr w:type="spellStart"/>
      <w:r w:rsidR="00180B7C" w:rsidRPr="00FD0059">
        <w:t>wt</w:t>
      </w:r>
      <w:proofErr w:type="spellEnd"/>
      <w:r w:rsidR="00180B7C" w:rsidRPr="00FD0059">
        <w:t xml:space="preserve"> </w:t>
      </w:r>
      <w:proofErr w:type="spellStart"/>
      <w:r w:rsidR="00180B7C" w:rsidRPr="00FD0059">
        <w:t>pct</w:t>
      </w:r>
      <w:proofErr w:type="spellEnd"/>
      <w:r w:rsidR="00180B7C" w:rsidRPr="00FD0059">
        <w:t>), F1 (CaF</w:t>
      </w:r>
      <w:r w:rsidR="00180B7C" w:rsidRPr="00FD0059">
        <w:rPr>
          <w:vertAlign w:val="subscript"/>
        </w:rPr>
        <w:t>2</w:t>
      </w:r>
      <w:r w:rsidR="00180B7C" w:rsidRPr="00FD0059">
        <w:t xml:space="preserve">= 13 </w:t>
      </w:r>
      <w:proofErr w:type="spellStart"/>
      <w:r w:rsidR="00180B7C" w:rsidRPr="00FD0059">
        <w:t>wt</w:t>
      </w:r>
      <w:proofErr w:type="spellEnd"/>
      <w:r w:rsidR="00180B7C" w:rsidRPr="00FD0059">
        <w:t xml:space="preserve"> </w:t>
      </w:r>
      <w:proofErr w:type="spellStart"/>
      <w:r w:rsidR="00180B7C" w:rsidRPr="00FD0059">
        <w:t>pct</w:t>
      </w:r>
      <w:proofErr w:type="spellEnd"/>
      <w:r w:rsidR="00180B7C" w:rsidRPr="00FD0059">
        <w:t>, B</w:t>
      </w:r>
      <w:r w:rsidR="00180B7C" w:rsidRPr="00FD0059">
        <w:rPr>
          <w:vertAlign w:val="subscript"/>
        </w:rPr>
        <w:t>2</w:t>
      </w:r>
      <w:r w:rsidR="00180B7C" w:rsidRPr="00FD0059">
        <w:t>O</w:t>
      </w:r>
      <w:r w:rsidR="00180B7C" w:rsidRPr="00FD0059">
        <w:rPr>
          <w:vertAlign w:val="subscript"/>
        </w:rPr>
        <w:t>3</w:t>
      </w:r>
      <w:r w:rsidR="00180B7C" w:rsidRPr="00FD0059">
        <w:t xml:space="preserve">= 10 </w:t>
      </w:r>
      <w:proofErr w:type="spellStart"/>
      <w:r w:rsidR="00180B7C" w:rsidRPr="00FD0059">
        <w:t>wt</w:t>
      </w:r>
      <w:proofErr w:type="spellEnd"/>
      <w:r w:rsidR="00180B7C" w:rsidRPr="00FD0059">
        <w:t xml:space="preserve"> </w:t>
      </w:r>
      <w:proofErr w:type="spellStart"/>
      <w:r w:rsidR="00180B7C" w:rsidRPr="00FD0059">
        <w:t>pct</w:t>
      </w:r>
      <w:proofErr w:type="spellEnd"/>
      <w:r w:rsidR="00180B7C" w:rsidRPr="00FD0059">
        <w:t>), F2 (CaF</w:t>
      </w:r>
      <w:r w:rsidR="00180B7C" w:rsidRPr="00FD0059">
        <w:rPr>
          <w:vertAlign w:val="subscript"/>
        </w:rPr>
        <w:t>2</w:t>
      </w:r>
      <w:r w:rsidR="00180B7C" w:rsidRPr="00FD0059">
        <w:t xml:space="preserve">= 6 </w:t>
      </w:r>
      <w:proofErr w:type="spellStart"/>
      <w:r w:rsidR="00180B7C" w:rsidRPr="00FD0059">
        <w:t>wt</w:t>
      </w:r>
      <w:proofErr w:type="spellEnd"/>
      <w:r w:rsidR="00180B7C" w:rsidRPr="00FD0059">
        <w:t xml:space="preserve"> </w:t>
      </w:r>
      <w:proofErr w:type="spellStart"/>
      <w:r w:rsidR="00180B7C" w:rsidRPr="00FD0059">
        <w:t>pct</w:t>
      </w:r>
      <w:proofErr w:type="spellEnd"/>
      <w:r w:rsidR="00180B7C" w:rsidRPr="00FD0059">
        <w:t>, B</w:t>
      </w:r>
      <w:r w:rsidR="00180B7C" w:rsidRPr="00FD0059">
        <w:rPr>
          <w:vertAlign w:val="subscript"/>
        </w:rPr>
        <w:t>2</w:t>
      </w:r>
      <w:r w:rsidR="00180B7C" w:rsidRPr="00FD0059">
        <w:t>O</w:t>
      </w:r>
      <w:r w:rsidR="00180B7C" w:rsidRPr="00FD0059">
        <w:rPr>
          <w:vertAlign w:val="subscript"/>
        </w:rPr>
        <w:t>3</w:t>
      </w:r>
      <w:r w:rsidR="00180B7C" w:rsidRPr="00FD0059">
        <w:t xml:space="preserve">= 10 </w:t>
      </w:r>
      <w:proofErr w:type="spellStart"/>
      <w:r w:rsidR="00180B7C" w:rsidRPr="00FD0059">
        <w:t>wt</w:t>
      </w:r>
      <w:proofErr w:type="spellEnd"/>
      <w:r w:rsidR="00180B7C" w:rsidRPr="00FD0059">
        <w:t xml:space="preserve"> </w:t>
      </w:r>
      <w:proofErr w:type="spellStart"/>
      <w:r w:rsidR="00180B7C" w:rsidRPr="00FD0059">
        <w:t>pct</w:t>
      </w:r>
      <w:proofErr w:type="spellEnd"/>
      <w:r w:rsidR="00180B7C" w:rsidRPr="00FD0059">
        <w:t>), F3 (CaF</w:t>
      </w:r>
      <w:r w:rsidR="00180B7C" w:rsidRPr="00FD0059">
        <w:rPr>
          <w:vertAlign w:val="subscript"/>
        </w:rPr>
        <w:t>2</w:t>
      </w:r>
      <w:r w:rsidR="00180B7C" w:rsidRPr="00FD0059">
        <w:t xml:space="preserve">= 0 </w:t>
      </w:r>
      <w:proofErr w:type="spellStart"/>
      <w:r w:rsidR="00180B7C" w:rsidRPr="00FD0059">
        <w:t>wt</w:t>
      </w:r>
      <w:proofErr w:type="spellEnd"/>
      <w:r w:rsidR="00180B7C" w:rsidRPr="00FD0059">
        <w:t xml:space="preserve"> </w:t>
      </w:r>
      <w:proofErr w:type="spellStart"/>
      <w:r w:rsidR="00180B7C" w:rsidRPr="00FD0059">
        <w:t>pct</w:t>
      </w:r>
      <w:proofErr w:type="spellEnd"/>
      <w:r w:rsidR="00180B7C" w:rsidRPr="00FD0059">
        <w:t>, B</w:t>
      </w:r>
      <w:r w:rsidR="00180B7C" w:rsidRPr="00FD0059">
        <w:rPr>
          <w:vertAlign w:val="subscript"/>
        </w:rPr>
        <w:t>2</w:t>
      </w:r>
      <w:r w:rsidR="00180B7C" w:rsidRPr="00FD0059">
        <w:t>O</w:t>
      </w:r>
      <w:r w:rsidR="00180B7C" w:rsidRPr="00FD0059">
        <w:rPr>
          <w:vertAlign w:val="subscript"/>
        </w:rPr>
        <w:t>3</w:t>
      </w:r>
      <w:r w:rsidR="00180B7C" w:rsidRPr="00FD0059">
        <w:t xml:space="preserve">= 10 </w:t>
      </w:r>
      <w:proofErr w:type="spellStart"/>
      <w:r w:rsidR="00180B7C" w:rsidRPr="00FD0059">
        <w:t>wt</w:t>
      </w:r>
      <w:proofErr w:type="spellEnd"/>
      <w:r w:rsidR="00180B7C" w:rsidRPr="00FD0059">
        <w:t xml:space="preserve"> </w:t>
      </w:r>
      <w:proofErr w:type="spellStart"/>
      <w:r w:rsidR="00180B7C" w:rsidRPr="00FD0059">
        <w:t>pct</w:t>
      </w:r>
      <w:proofErr w:type="spellEnd"/>
      <w:r w:rsidR="00180B7C" w:rsidRPr="00FD0059">
        <w:t>), F4 (CaF</w:t>
      </w:r>
      <w:r w:rsidR="00180B7C" w:rsidRPr="00FD0059">
        <w:rPr>
          <w:vertAlign w:val="subscript"/>
        </w:rPr>
        <w:t>2</w:t>
      </w:r>
      <w:r w:rsidR="00180B7C" w:rsidRPr="00FD0059">
        <w:t xml:space="preserve">= 0 </w:t>
      </w:r>
      <w:proofErr w:type="spellStart"/>
      <w:r w:rsidR="00180B7C" w:rsidRPr="00FD0059">
        <w:t>wt</w:t>
      </w:r>
      <w:proofErr w:type="spellEnd"/>
      <w:r w:rsidR="00180B7C" w:rsidRPr="00FD0059">
        <w:t xml:space="preserve"> </w:t>
      </w:r>
      <w:proofErr w:type="spellStart"/>
      <w:r w:rsidR="00180B7C" w:rsidRPr="00FD0059">
        <w:t>pct</w:t>
      </w:r>
      <w:proofErr w:type="spellEnd"/>
      <w:r w:rsidR="00180B7C" w:rsidRPr="00FD0059">
        <w:t>, B</w:t>
      </w:r>
      <w:r w:rsidR="00180B7C" w:rsidRPr="00FD0059">
        <w:rPr>
          <w:vertAlign w:val="subscript"/>
        </w:rPr>
        <w:t>2</w:t>
      </w:r>
      <w:r w:rsidR="00180B7C" w:rsidRPr="00FD0059">
        <w:t>O</w:t>
      </w:r>
      <w:r w:rsidR="00180B7C" w:rsidRPr="00FD0059">
        <w:rPr>
          <w:vertAlign w:val="subscript"/>
        </w:rPr>
        <w:t>3</w:t>
      </w:r>
      <w:r w:rsidR="00180B7C" w:rsidRPr="00FD0059">
        <w:t xml:space="preserve">= 15 </w:t>
      </w:r>
      <w:proofErr w:type="spellStart"/>
      <w:r w:rsidR="00180B7C" w:rsidRPr="00FD0059">
        <w:t>wt</w:t>
      </w:r>
      <w:proofErr w:type="spellEnd"/>
      <w:r w:rsidR="00180B7C" w:rsidRPr="00FD0059">
        <w:t xml:space="preserve"> </w:t>
      </w:r>
      <w:proofErr w:type="spellStart"/>
      <w:r w:rsidR="00180B7C" w:rsidRPr="00FD0059">
        <w:t>pct</w:t>
      </w:r>
      <w:proofErr w:type="spellEnd"/>
      <w:r w:rsidR="00180B7C" w:rsidRPr="00FD0059">
        <w:t>), F5 (CaF</w:t>
      </w:r>
      <w:r w:rsidR="00180B7C" w:rsidRPr="00FD0059">
        <w:rPr>
          <w:vertAlign w:val="subscript"/>
        </w:rPr>
        <w:t>2</w:t>
      </w:r>
      <w:r w:rsidR="00180B7C" w:rsidRPr="00FD0059">
        <w:t xml:space="preserve">= 0 </w:t>
      </w:r>
      <w:proofErr w:type="spellStart"/>
      <w:r w:rsidR="00180B7C" w:rsidRPr="00FD0059">
        <w:t>wt</w:t>
      </w:r>
      <w:proofErr w:type="spellEnd"/>
      <w:r w:rsidR="00180B7C" w:rsidRPr="00FD0059">
        <w:t xml:space="preserve"> </w:t>
      </w:r>
      <w:proofErr w:type="spellStart"/>
      <w:r w:rsidR="00180B7C" w:rsidRPr="00FD0059">
        <w:t>pct</w:t>
      </w:r>
      <w:proofErr w:type="spellEnd"/>
      <w:r w:rsidR="00180B7C" w:rsidRPr="00FD0059">
        <w:t>, B</w:t>
      </w:r>
      <w:r w:rsidR="00180B7C" w:rsidRPr="00FD0059">
        <w:rPr>
          <w:vertAlign w:val="subscript"/>
        </w:rPr>
        <w:t>2</w:t>
      </w:r>
      <w:r w:rsidR="00180B7C" w:rsidRPr="00FD0059">
        <w:t>O</w:t>
      </w:r>
      <w:r w:rsidR="00180B7C" w:rsidRPr="00FD0059">
        <w:rPr>
          <w:vertAlign w:val="subscript"/>
        </w:rPr>
        <w:t>3</w:t>
      </w:r>
      <w:r w:rsidR="00180B7C" w:rsidRPr="00FD0059">
        <w:t xml:space="preserve">= 20 </w:t>
      </w:r>
      <w:proofErr w:type="spellStart"/>
      <w:r w:rsidR="00180B7C" w:rsidRPr="00FD0059">
        <w:t>wt</w:t>
      </w:r>
      <w:proofErr w:type="spellEnd"/>
      <w:r w:rsidR="00180B7C" w:rsidRPr="00FD0059">
        <w:t xml:space="preserve"> </w:t>
      </w:r>
      <w:proofErr w:type="spellStart"/>
      <w:r w:rsidR="00180B7C" w:rsidRPr="00FD0059">
        <w:t>pct</w:t>
      </w:r>
      <w:proofErr w:type="spellEnd"/>
      <w:r w:rsidR="00180B7C" w:rsidRPr="00FD0059">
        <w:t>)</w:t>
      </w:r>
      <w:bookmarkEnd w:id="262"/>
    </w:p>
    <w:p w14:paraId="6A3AEB43" w14:textId="71606917" w:rsidR="00940780" w:rsidRPr="00FD0059" w:rsidRDefault="00940780" w:rsidP="00563674"/>
    <w:p w14:paraId="39BD7733" w14:textId="3C1591FD" w:rsidR="00E8359E" w:rsidRPr="00FD0059" w:rsidRDefault="00940780" w:rsidP="00563674">
      <w:r w:rsidRPr="00FD0059">
        <w:t xml:space="preserve">Yan et al. </w:t>
      </w:r>
      <w:sdt>
        <w:sdtPr>
          <w:id w:val="206851254"/>
          <w:citation/>
        </w:sdtPr>
        <w:sdtEndPr/>
        <w:sdtContent>
          <w:r w:rsidRPr="00FD0059">
            <w:fldChar w:fldCharType="begin"/>
          </w:r>
          <w:r w:rsidRPr="00FD0059">
            <w:instrText xml:space="preserve"> CITATION Placeholder8 \l 2057 </w:instrText>
          </w:r>
          <w:r w:rsidRPr="00FD0059">
            <w:fldChar w:fldCharType="separate"/>
          </w:r>
          <w:r w:rsidR="00206484" w:rsidRPr="00FD0059">
            <w:rPr>
              <w:noProof/>
            </w:rPr>
            <w:t>[107]</w:t>
          </w:r>
          <w:r w:rsidRPr="00FD0059">
            <w:fldChar w:fldCharType="end"/>
          </w:r>
        </w:sdtContent>
      </w:sdt>
      <w:r w:rsidRPr="00FD0059">
        <w:t xml:space="preserve"> studied the replacement of CaF</w:t>
      </w:r>
      <w:r w:rsidRPr="00FD0059">
        <w:rPr>
          <w:vertAlign w:val="subscript"/>
        </w:rPr>
        <w:t>2</w:t>
      </w:r>
      <w:r w:rsidRPr="00FD0059">
        <w:t xml:space="preserve"> with B</w:t>
      </w:r>
      <w:r w:rsidRPr="00FD0059">
        <w:rPr>
          <w:vertAlign w:val="subscript"/>
        </w:rPr>
        <w:t>2</w:t>
      </w:r>
      <w:r w:rsidRPr="00FD0059">
        <w:t>O</w:t>
      </w:r>
      <w:r w:rsidRPr="00FD0059">
        <w:rPr>
          <w:vertAlign w:val="subscript"/>
        </w:rPr>
        <w:t>3</w:t>
      </w:r>
      <w:r w:rsidRPr="00FD0059">
        <w:t xml:space="preserve"> in lime-alumina based mould powders and suggest</w:t>
      </w:r>
      <w:r w:rsidR="007C2038" w:rsidRPr="00FD0059">
        <w:t>s</w:t>
      </w:r>
      <w:r w:rsidRPr="00FD0059">
        <w:t xml:space="preserve"> that addition of CaF</w:t>
      </w:r>
      <w:r w:rsidRPr="00FD0059">
        <w:rPr>
          <w:vertAlign w:val="subscript"/>
        </w:rPr>
        <w:t>2</w:t>
      </w:r>
      <w:r w:rsidRPr="00FD0059">
        <w:t xml:space="preserve"> or B</w:t>
      </w:r>
      <w:r w:rsidRPr="00FD0059">
        <w:rPr>
          <w:vertAlign w:val="subscript"/>
        </w:rPr>
        <w:t>2</w:t>
      </w:r>
      <w:r w:rsidRPr="00FD0059">
        <w:t>O</w:t>
      </w:r>
      <w:r w:rsidRPr="00FD0059">
        <w:rPr>
          <w:vertAlign w:val="subscript"/>
        </w:rPr>
        <w:t>3</w:t>
      </w:r>
      <w:r w:rsidRPr="00FD0059">
        <w:t xml:space="preserve"> to lime alumina based mould powder</w:t>
      </w:r>
      <w:r w:rsidR="00032EBB" w:rsidRPr="00FD0059">
        <w:t xml:space="preserve"> decreases initial crystallisation temperature at same cooling rate, extend incubation time for crystallisation and consequently restrain crystallisation. B</w:t>
      </w:r>
      <w:r w:rsidR="00032EBB" w:rsidRPr="00FD0059">
        <w:rPr>
          <w:vertAlign w:val="subscript"/>
        </w:rPr>
        <w:t>2</w:t>
      </w:r>
      <w:r w:rsidR="00032EBB" w:rsidRPr="00FD0059">
        <w:t>O</w:t>
      </w:r>
      <w:r w:rsidR="007D6CFC" w:rsidRPr="00FD0059">
        <w:rPr>
          <w:vertAlign w:val="subscript"/>
        </w:rPr>
        <w:t>3</w:t>
      </w:r>
      <w:r w:rsidR="007D6CFC" w:rsidRPr="00FD0059">
        <w:t xml:space="preserve"> presents stronger ability to restrain crystallisation of lime-alumina based mould powder in </w:t>
      </w:r>
      <w:r w:rsidR="00E8359E" w:rsidRPr="00FD0059">
        <w:t>comparison with</w:t>
      </w:r>
      <w:r w:rsidR="007D6CFC" w:rsidRPr="00FD0059">
        <w:t xml:space="preserve"> CaF</w:t>
      </w:r>
      <w:r w:rsidR="007D6CFC" w:rsidRPr="00FD0059">
        <w:rPr>
          <w:vertAlign w:val="subscript"/>
        </w:rPr>
        <w:t>2</w:t>
      </w:r>
      <w:r w:rsidR="007D6CFC" w:rsidRPr="00FD0059">
        <w:t xml:space="preserve">. </w:t>
      </w:r>
    </w:p>
    <w:p w14:paraId="7B38E40E" w14:textId="77777777" w:rsidR="00E8359E" w:rsidRPr="00FD0059" w:rsidRDefault="00E8359E" w:rsidP="00563674"/>
    <w:p w14:paraId="12002DA7" w14:textId="61831F8B" w:rsidR="005C0740" w:rsidRPr="00FD0059" w:rsidRDefault="00413C22" w:rsidP="00563674">
      <w:r w:rsidRPr="00FD0059">
        <w:t xml:space="preserve">Yan et al. </w:t>
      </w:r>
      <w:sdt>
        <w:sdtPr>
          <w:id w:val="-1559691047"/>
          <w:citation/>
        </w:sdtPr>
        <w:sdtEndPr/>
        <w:sdtContent>
          <w:r w:rsidRPr="00FD0059">
            <w:fldChar w:fldCharType="begin"/>
          </w:r>
          <w:r w:rsidRPr="00FD0059">
            <w:instrText xml:space="preserve"> CITATION Placeholder8 \l 2057 </w:instrText>
          </w:r>
          <w:r w:rsidRPr="00FD0059">
            <w:fldChar w:fldCharType="separate"/>
          </w:r>
          <w:r w:rsidR="00206484" w:rsidRPr="00FD0059">
            <w:rPr>
              <w:noProof/>
            </w:rPr>
            <w:t>[107]</w:t>
          </w:r>
          <w:r w:rsidRPr="00FD0059">
            <w:fldChar w:fldCharType="end"/>
          </w:r>
        </w:sdtContent>
      </w:sdt>
      <w:r w:rsidRPr="00FD0059">
        <w:t xml:space="preserve"> also did crystalline phase analyses by utilising X-ray Diffractometer and crystalline phases of  lime- alumina based mould powders with increasing B</w:t>
      </w:r>
      <w:r w:rsidRPr="00FD0059">
        <w:rPr>
          <w:vertAlign w:val="subscript"/>
        </w:rPr>
        <w:t>2</w:t>
      </w:r>
      <w:r w:rsidRPr="00FD0059">
        <w:t>O</w:t>
      </w:r>
      <w:r w:rsidRPr="00FD0059">
        <w:rPr>
          <w:vertAlign w:val="subscript"/>
        </w:rPr>
        <w:t>3</w:t>
      </w:r>
      <w:r w:rsidRPr="00FD0059">
        <w:t xml:space="preserve"> are shown in </w:t>
      </w:r>
      <w:r w:rsidR="00180B7C" w:rsidRPr="00FD0059">
        <w:fldChar w:fldCharType="begin"/>
      </w:r>
      <w:r w:rsidR="00180B7C" w:rsidRPr="00FD0059">
        <w:instrText xml:space="preserve"> REF _Ref28122463 \h </w:instrText>
      </w:r>
      <w:r w:rsidR="00180B7C" w:rsidRPr="00FD0059">
        <w:fldChar w:fldCharType="separate"/>
      </w:r>
      <w:r w:rsidR="00FA301A" w:rsidRPr="00FD0059">
        <w:rPr>
          <w:b/>
          <w:bCs/>
        </w:rPr>
        <w:t xml:space="preserve">Figure </w:t>
      </w:r>
      <w:r w:rsidR="00FA301A" w:rsidRPr="00FD0059">
        <w:rPr>
          <w:b/>
          <w:bCs/>
          <w:noProof/>
        </w:rPr>
        <w:t>39</w:t>
      </w:r>
      <w:r w:rsidR="00180B7C" w:rsidRPr="00FD0059">
        <w:fldChar w:fldCharType="end"/>
      </w:r>
      <w:r w:rsidR="00180B7C" w:rsidRPr="00FD0059">
        <w:t>.</w:t>
      </w:r>
      <w:r w:rsidR="00E8359E" w:rsidRPr="00FD0059">
        <w:t xml:space="preserve"> Authors revealed that primary crystalline phase is Ca</w:t>
      </w:r>
      <w:r w:rsidR="00E8359E" w:rsidRPr="00FD0059">
        <w:rPr>
          <w:vertAlign w:val="subscript"/>
        </w:rPr>
        <w:t>2</w:t>
      </w:r>
      <w:r w:rsidR="00E8359E" w:rsidRPr="00FD0059">
        <w:t>Al</w:t>
      </w:r>
      <w:r w:rsidR="00E8359E" w:rsidRPr="00FD0059">
        <w:rPr>
          <w:vertAlign w:val="subscript"/>
        </w:rPr>
        <w:t>2</w:t>
      </w:r>
      <w:r w:rsidR="00E8359E" w:rsidRPr="00FD0059">
        <w:t>SiO</w:t>
      </w:r>
      <w:r w:rsidR="00E8359E" w:rsidRPr="00FD0059">
        <w:rPr>
          <w:vertAlign w:val="subscript"/>
        </w:rPr>
        <w:t>7</w:t>
      </w:r>
      <w:r w:rsidR="00532D9C" w:rsidRPr="00FD0059">
        <w:t xml:space="preserve"> in CaF</w:t>
      </w:r>
      <w:r w:rsidR="00532D9C" w:rsidRPr="00FD0059">
        <w:rPr>
          <w:vertAlign w:val="subscript"/>
        </w:rPr>
        <w:t>2</w:t>
      </w:r>
      <w:r w:rsidR="00532D9C" w:rsidRPr="00FD0059">
        <w:t xml:space="preserve"> -free mould powders and addition of B</w:t>
      </w:r>
      <w:r w:rsidR="00532D9C" w:rsidRPr="00FD0059">
        <w:rPr>
          <w:vertAlign w:val="subscript"/>
        </w:rPr>
        <w:t>2</w:t>
      </w:r>
      <w:r w:rsidR="00532D9C" w:rsidRPr="00FD0059">
        <w:t>O</w:t>
      </w:r>
      <w:r w:rsidR="00532D9C" w:rsidRPr="00FD0059">
        <w:rPr>
          <w:vertAlign w:val="subscript"/>
        </w:rPr>
        <w:t>3</w:t>
      </w:r>
      <w:r w:rsidR="00532D9C" w:rsidRPr="00FD0059">
        <w:t xml:space="preserve"> in the absence of CaF</w:t>
      </w:r>
      <w:r w:rsidR="00532D9C" w:rsidRPr="00FD0059">
        <w:rPr>
          <w:vertAlign w:val="subscript"/>
        </w:rPr>
        <w:t>2</w:t>
      </w:r>
      <w:r w:rsidR="00532D9C" w:rsidRPr="00FD0059">
        <w:t xml:space="preserve"> prevents crystallisation of Ca</w:t>
      </w:r>
      <w:r w:rsidR="00532D9C" w:rsidRPr="00FD0059">
        <w:rPr>
          <w:vertAlign w:val="subscript"/>
        </w:rPr>
        <w:t>2</w:t>
      </w:r>
      <w:r w:rsidR="00532D9C" w:rsidRPr="00FD0059">
        <w:t>Al</w:t>
      </w:r>
      <w:r w:rsidR="00532D9C" w:rsidRPr="00FD0059">
        <w:rPr>
          <w:vertAlign w:val="subscript"/>
        </w:rPr>
        <w:t>2</w:t>
      </w:r>
      <w:r w:rsidR="00532D9C" w:rsidRPr="00FD0059">
        <w:t>SiO</w:t>
      </w:r>
      <w:r w:rsidR="00532D9C" w:rsidRPr="00FD0059">
        <w:rPr>
          <w:vertAlign w:val="subscript"/>
        </w:rPr>
        <w:t>7</w:t>
      </w:r>
      <w:r w:rsidR="00532D9C" w:rsidRPr="00FD0059">
        <w:t xml:space="preserve"> and </w:t>
      </w:r>
      <w:r w:rsidR="005C6A11" w:rsidRPr="00FD0059">
        <w:t>promotes crystallisation of Ca</w:t>
      </w:r>
      <w:r w:rsidR="005C6A11" w:rsidRPr="00FD0059">
        <w:rPr>
          <w:vertAlign w:val="subscript"/>
        </w:rPr>
        <w:t>3</w:t>
      </w:r>
      <w:r w:rsidR="005C6A11" w:rsidRPr="00FD0059">
        <w:t>B</w:t>
      </w:r>
      <w:r w:rsidR="005C6A11" w:rsidRPr="00FD0059">
        <w:rPr>
          <w:vertAlign w:val="subscript"/>
        </w:rPr>
        <w:t>2</w:t>
      </w:r>
      <w:r w:rsidR="005C6A11" w:rsidRPr="00FD0059">
        <w:t>O</w:t>
      </w:r>
      <w:r w:rsidR="005C6A11" w:rsidRPr="00FD0059">
        <w:rPr>
          <w:vertAlign w:val="subscript"/>
        </w:rPr>
        <w:t>6</w:t>
      </w:r>
      <w:r w:rsidR="005C6A11" w:rsidRPr="00FD0059">
        <w:t xml:space="preserve"> at lower temperatures. </w:t>
      </w:r>
      <w:r w:rsidR="00C34CE5" w:rsidRPr="00FD0059">
        <w:t xml:space="preserve">Xiao et al. </w:t>
      </w:r>
      <w:sdt>
        <w:sdtPr>
          <w:id w:val="-1554073900"/>
          <w:citation/>
        </w:sdtPr>
        <w:sdtEndPr/>
        <w:sdtContent>
          <w:r w:rsidR="00C34CE5" w:rsidRPr="00FD0059">
            <w:fldChar w:fldCharType="begin"/>
          </w:r>
          <w:r w:rsidR="00C34CE5" w:rsidRPr="00FD0059">
            <w:instrText xml:space="preserve"> CITATION Dan15 \l 2057 </w:instrText>
          </w:r>
          <w:r w:rsidR="00C34CE5" w:rsidRPr="00FD0059">
            <w:fldChar w:fldCharType="separate"/>
          </w:r>
          <w:r w:rsidR="00206484" w:rsidRPr="00FD0059">
            <w:rPr>
              <w:noProof/>
            </w:rPr>
            <w:t>[78]</w:t>
          </w:r>
          <w:r w:rsidR="00C34CE5" w:rsidRPr="00FD0059">
            <w:fldChar w:fldCharType="end"/>
          </w:r>
        </w:sdtContent>
      </w:sdt>
      <w:r w:rsidR="00C34CE5" w:rsidRPr="00FD0059">
        <w:t xml:space="preserve"> also obtained similar results while working on the effect of B</w:t>
      </w:r>
      <w:r w:rsidR="00C34CE5" w:rsidRPr="00FD0059">
        <w:rPr>
          <w:vertAlign w:val="subscript"/>
        </w:rPr>
        <w:t>2</w:t>
      </w:r>
      <w:r w:rsidR="00C34CE5" w:rsidRPr="00FD0059">
        <w:t>O</w:t>
      </w:r>
      <w:r w:rsidR="00C34CE5" w:rsidRPr="00FD0059">
        <w:rPr>
          <w:vertAlign w:val="subscript"/>
        </w:rPr>
        <w:t>3</w:t>
      </w:r>
      <w:r w:rsidR="00C34CE5" w:rsidRPr="00FD0059">
        <w:t xml:space="preserve"> and </w:t>
      </w:r>
      <w:proofErr w:type="spellStart"/>
      <w:r w:rsidR="00C34CE5" w:rsidRPr="00FD0059">
        <w:t>BaO</w:t>
      </w:r>
      <w:proofErr w:type="spellEnd"/>
      <w:r w:rsidR="00C34CE5" w:rsidRPr="00FD0059">
        <w:t xml:space="preserve"> on the crystallisation behaviour </w:t>
      </w:r>
      <w:r w:rsidR="00C34CE5" w:rsidRPr="00FD0059">
        <w:lastRenderedPageBreak/>
        <w:t>of fluoride free lime-alumina based mould powder. Authors worked with 4 different mould powders and all powders</w:t>
      </w:r>
      <w:r w:rsidR="007C2038" w:rsidRPr="00FD0059">
        <w:t xml:space="preserve"> </w:t>
      </w:r>
      <w:r w:rsidR="00C34CE5" w:rsidRPr="00FD0059">
        <w:t>contain</w:t>
      </w:r>
      <w:r w:rsidR="007C2038" w:rsidRPr="00FD0059">
        <w:t>ed</w:t>
      </w:r>
      <w:r w:rsidR="00C34CE5" w:rsidRPr="00FD0059">
        <w:t xml:space="preserve"> constant amount of </w:t>
      </w:r>
      <w:r w:rsidR="0068407F" w:rsidRPr="00FD0059">
        <w:rPr>
          <w:rFonts w:asciiTheme="majorBidi" w:hAnsiTheme="majorBidi" w:cstheme="majorBidi"/>
          <w:szCs w:val="24"/>
        </w:rPr>
        <w:t xml:space="preserve">10 %wt. </w:t>
      </w:r>
      <w:r w:rsidR="00C34CE5" w:rsidRPr="00FD0059">
        <w:t>Na</w:t>
      </w:r>
      <w:r w:rsidR="00C34CE5" w:rsidRPr="00FD0059">
        <w:rPr>
          <w:vertAlign w:val="subscript"/>
        </w:rPr>
        <w:t>2</w:t>
      </w:r>
      <w:r w:rsidR="00C34CE5" w:rsidRPr="00FD0059">
        <w:t xml:space="preserve">O and </w:t>
      </w:r>
      <w:r w:rsidR="0068407F" w:rsidRPr="00FD0059">
        <w:rPr>
          <w:rFonts w:asciiTheme="majorBidi" w:hAnsiTheme="majorBidi" w:cstheme="majorBidi"/>
          <w:szCs w:val="24"/>
        </w:rPr>
        <w:t xml:space="preserve">6 %wt. </w:t>
      </w:r>
      <w:r w:rsidR="00C34CE5" w:rsidRPr="00FD0059">
        <w:t>Li</w:t>
      </w:r>
      <w:r w:rsidR="00C34CE5" w:rsidRPr="00FD0059">
        <w:rPr>
          <w:vertAlign w:val="subscript"/>
        </w:rPr>
        <w:t>2</w:t>
      </w:r>
      <w:r w:rsidR="00C34CE5" w:rsidRPr="00FD0059">
        <w:t xml:space="preserve">O. It has been reported that the first phases </w:t>
      </w:r>
      <w:r w:rsidR="0068407F" w:rsidRPr="00FD0059">
        <w:t>appear</w:t>
      </w:r>
      <w:r w:rsidR="00C34CE5" w:rsidRPr="00FD0059">
        <w:t xml:space="preserve"> in all samples is LiAlO</w:t>
      </w:r>
      <w:r w:rsidR="00C34CE5" w:rsidRPr="00FD0059">
        <w:rPr>
          <w:vertAlign w:val="subscript"/>
        </w:rPr>
        <w:t>2</w:t>
      </w:r>
      <w:r w:rsidR="00C34CE5" w:rsidRPr="00FD0059">
        <w:t xml:space="preserve"> at both low and high temperature zones. </w:t>
      </w:r>
      <w:r w:rsidR="0068407F" w:rsidRPr="00FD0059">
        <w:t>The crystal phase of CaB</w:t>
      </w:r>
      <w:r w:rsidR="0068407F" w:rsidRPr="00FD0059">
        <w:rPr>
          <w:vertAlign w:val="subscript"/>
        </w:rPr>
        <w:t>2</w:t>
      </w:r>
      <w:r w:rsidR="0068407F" w:rsidRPr="00FD0059">
        <w:t>O</w:t>
      </w:r>
      <w:r w:rsidR="0068407F" w:rsidRPr="00FD0059">
        <w:rPr>
          <w:vertAlign w:val="subscript"/>
        </w:rPr>
        <w:t>3</w:t>
      </w:r>
      <w:r w:rsidR="0068407F" w:rsidRPr="00FD0059">
        <w:t xml:space="preserve"> is also formed in the sample which contain 10 %wt. B</w:t>
      </w:r>
      <w:r w:rsidR="0068407F" w:rsidRPr="00FD0059">
        <w:rPr>
          <w:vertAlign w:val="subscript"/>
        </w:rPr>
        <w:t>2</w:t>
      </w:r>
      <w:r w:rsidR="0068407F" w:rsidRPr="00FD0059">
        <w:t>O</w:t>
      </w:r>
      <w:r w:rsidR="0068407F" w:rsidRPr="00FD0059">
        <w:rPr>
          <w:vertAlign w:val="subscript"/>
        </w:rPr>
        <w:t>3</w:t>
      </w:r>
      <w:r w:rsidR="0068407F" w:rsidRPr="00FD0059">
        <w:t xml:space="preserve">. </w:t>
      </w:r>
      <w:r w:rsidR="00DE41DD" w:rsidRPr="00FD0059">
        <w:t xml:space="preserve">Gao et al. </w:t>
      </w:r>
      <w:sdt>
        <w:sdtPr>
          <w:id w:val="1218934613"/>
          <w:citation/>
        </w:sdtPr>
        <w:sdtEndPr/>
        <w:sdtContent>
          <w:r w:rsidR="00DE41DD" w:rsidRPr="00FD0059">
            <w:fldChar w:fldCharType="begin"/>
          </w:r>
          <w:r w:rsidR="00DE41DD" w:rsidRPr="00FD0059">
            <w:instrText xml:space="preserve"> CITATION Placeholder3 \l 2057 </w:instrText>
          </w:r>
          <w:r w:rsidR="00DE41DD" w:rsidRPr="00FD0059">
            <w:fldChar w:fldCharType="separate"/>
          </w:r>
          <w:r w:rsidR="00206484" w:rsidRPr="00FD0059">
            <w:rPr>
              <w:noProof/>
            </w:rPr>
            <w:t>[82]</w:t>
          </w:r>
          <w:r w:rsidR="00DE41DD" w:rsidRPr="00FD0059">
            <w:fldChar w:fldCharType="end"/>
          </w:r>
        </w:sdtContent>
      </w:sdt>
      <w:r w:rsidR="00DE41DD" w:rsidRPr="00FD0059">
        <w:t xml:space="preserve"> investigated the effect of </w:t>
      </w:r>
      <w:r w:rsidR="00DE41DD" w:rsidRPr="00FD0059">
        <w:rPr>
          <w:rFonts w:asciiTheme="majorBidi" w:hAnsiTheme="majorBidi" w:cstheme="majorBidi"/>
          <w:szCs w:val="24"/>
        </w:rPr>
        <w:t>Na</w:t>
      </w:r>
      <w:r w:rsidR="00DE41DD" w:rsidRPr="00FD0059">
        <w:rPr>
          <w:rFonts w:asciiTheme="majorBidi" w:hAnsiTheme="majorBidi" w:cstheme="majorBidi"/>
          <w:szCs w:val="24"/>
          <w:vertAlign w:val="subscript"/>
        </w:rPr>
        <w:t>2</w:t>
      </w:r>
      <w:r w:rsidR="00DE41DD" w:rsidRPr="00FD0059">
        <w:rPr>
          <w:rFonts w:asciiTheme="majorBidi" w:hAnsiTheme="majorBidi" w:cstheme="majorBidi"/>
          <w:szCs w:val="24"/>
        </w:rPr>
        <w:t xml:space="preserve">O addition on crystallisation behaviour of </w:t>
      </w:r>
      <w:r w:rsidR="00DE41DD" w:rsidRPr="00FD0059">
        <w:t>CaO-SiO</w:t>
      </w:r>
      <w:r w:rsidR="00DE41DD" w:rsidRPr="00FD0059">
        <w:rPr>
          <w:vertAlign w:val="subscript"/>
        </w:rPr>
        <w:t>2</w:t>
      </w:r>
      <w:r w:rsidR="00DE41DD" w:rsidRPr="00FD0059">
        <w:t>-Al</w:t>
      </w:r>
      <w:r w:rsidR="00DE41DD" w:rsidRPr="00FD0059">
        <w:rPr>
          <w:vertAlign w:val="subscript"/>
        </w:rPr>
        <w:t>2</w:t>
      </w:r>
      <w:r w:rsidR="00DE41DD" w:rsidRPr="00FD0059">
        <w:t>O</w:t>
      </w:r>
      <w:r w:rsidR="00DE41DD" w:rsidRPr="00FD0059">
        <w:rPr>
          <w:vertAlign w:val="subscript"/>
        </w:rPr>
        <w:t>3</w:t>
      </w:r>
      <w:r w:rsidR="00DE41DD" w:rsidRPr="00FD0059">
        <w:t xml:space="preserve"> based mould powders, and revealed that according to peak intensity of crystals on XRD results, the intensity of  LiAlO</w:t>
      </w:r>
      <w:r w:rsidR="00DE41DD" w:rsidRPr="00FD0059">
        <w:rPr>
          <w:vertAlign w:val="subscript"/>
        </w:rPr>
        <w:t>2</w:t>
      </w:r>
      <w:r w:rsidR="00DE41DD" w:rsidRPr="00FD0059">
        <w:t xml:space="preserve"> increased and the intensity of Ca</w:t>
      </w:r>
      <w:r w:rsidR="00DE41DD" w:rsidRPr="00FD0059">
        <w:rPr>
          <w:vertAlign w:val="subscript"/>
        </w:rPr>
        <w:t>2</w:t>
      </w:r>
      <w:r w:rsidR="00DE41DD" w:rsidRPr="00FD0059">
        <w:t>Al</w:t>
      </w:r>
      <w:r w:rsidR="00DE41DD" w:rsidRPr="00FD0059">
        <w:rPr>
          <w:vertAlign w:val="subscript"/>
        </w:rPr>
        <w:t>2</w:t>
      </w:r>
      <w:r w:rsidR="00DE41DD" w:rsidRPr="00FD0059">
        <w:t>SiO</w:t>
      </w:r>
      <w:r w:rsidR="00DE41DD" w:rsidRPr="00FD0059">
        <w:rPr>
          <w:vertAlign w:val="subscript"/>
        </w:rPr>
        <w:t>7</w:t>
      </w:r>
      <w:r w:rsidR="00DE41DD" w:rsidRPr="00FD0059">
        <w:t xml:space="preserve"> decreased with addition of </w:t>
      </w:r>
      <w:r w:rsidR="00DE41DD" w:rsidRPr="00FD0059">
        <w:rPr>
          <w:rFonts w:asciiTheme="majorBidi" w:hAnsiTheme="majorBidi" w:cstheme="majorBidi"/>
          <w:szCs w:val="24"/>
        </w:rPr>
        <w:t>Na</w:t>
      </w:r>
      <w:r w:rsidR="00DE41DD" w:rsidRPr="00FD0059">
        <w:rPr>
          <w:rFonts w:asciiTheme="majorBidi" w:hAnsiTheme="majorBidi" w:cstheme="majorBidi"/>
          <w:szCs w:val="24"/>
          <w:vertAlign w:val="subscript"/>
        </w:rPr>
        <w:t>2</w:t>
      </w:r>
      <w:r w:rsidR="00DE41DD" w:rsidRPr="00FD0059">
        <w:rPr>
          <w:rFonts w:asciiTheme="majorBidi" w:hAnsiTheme="majorBidi" w:cstheme="majorBidi"/>
          <w:szCs w:val="24"/>
        </w:rPr>
        <w:t>O (0 to 4 % wt.).</w:t>
      </w:r>
    </w:p>
    <w:p w14:paraId="7CBC989F" w14:textId="5B5F6C92" w:rsidR="00EA4A72" w:rsidRPr="00FD0059" w:rsidRDefault="0068407F" w:rsidP="00563674">
      <w:r w:rsidRPr="00FD0059">
        <w:t xml:space="preserve">As </w:t>
      </w:r>
      <w:r w:rsidR="005C0740" w:rsidRPr="00FD0059">
        <w:t>it contains 5</w:t>
      </w:r>
      <w:r w:rsidRPr="00FD0059">
        <w:rPr>
          <w:rFonts w:asciiTheme="majorBidi" w:hAnsiTheme="majorBidi" w:cstheme="majorBidi"/>
          <w:szCs w:val="24"/>
        </w:rPr>
        <w:t xml:space="preserve"> %wt. Li</w:t>
      </w:r>
      <w:r w:rsidRPr="00FD0059">
        <w:rPr>
          <w:rFonts w:asciiTheme="majorBidi" w:hAnsiTheme="majorBidi" w:cstheme="majorBidi"/>
          <w:szCs w:val="24"/>
          <w:vertAlign w:val="subscript"/>
        </w:rPr>
        <w:t>2</w:t>
      </w:r>
      <w:r w:rsidRPr="00FD0059">
        <w:rPr>
          <w:rFonts w:asciiTheme="majorBidi" w:hAnsiTheme="majorBidi" w:cstheme="majorBidi"/>
          <w:szCs w:val="24"/>
        </w:rPr>
        <w:t>O,10 %wt. Na</w:t>
      </w:r>
      <w:r w:rsidRPr="00FD0059">
        <w:rPr>
          <w:rFonts w:asciiTheme="majorBidi" w:hAnsiTheme="majorBidi" w:cstheme="majorBidi"/>
          <w:szCs w:val="24"/>
          <w:vertAlign w:val="subscript"/>
        </w:rPr>
        <w:t>2</w:t>
      </w:r>
      <w:r w:rsidRPr="00FD0059">
        <w:rPr>
          <w:rFonts w:asciiTheme="majorBidi" w:hAnsiTheme="majorBidi" w:cstheme="majorBidi"/>
          <w:szCs w:val="24"/>
        </w:rPr>
        <w:t>O</w:t>
      </w:r>
      <w:r w:rsidR="005C0740" w:rsidRPr="00FD0059">
        <w:rPr>
          <w:rFonts w:asciiTheme="majorBidi" w:hAnsiTheme="majorBidi" w:cstheme="majorBidi"/>
          <w:szCs w:val="24"/>
        </w:rPr>
        <w:t>,</w:t>
      </w:r>
      <w:r w:rsidRPr="00FD0059">
        <w:rPr>
          <w:rFonts w:asciiTheme="majorBidi" w:hAnsiTheme="majorBidi" w:cstheme="majorBidi"/>
          <w:szCs w:val="24"/>
        </w:rPr>
        <w:t xml:space="preserve"> 15 %wt. B</w:t>
      </w:r>
      <w:r w:rsidRPr="00FD0059">
        <w:rPr>
          <w:rFonts w:asciiTheme="majorBidi" w:hAnsiTheme="majorBidi" w:cstheme="majorBidi"/>
          <w:szCs w:val="24"/>
          <w:vertAlign w:val="subscript"/>
        </w:rPr>
        <w:t>2</w:t>
      </w:r>
      <w:r w:rsidRPr="00FD0059">
        <w:rPr>
          <w:rFonts w:asciiTheme="majorBidi" w:hAnsiTheme="majorBidi" w:cstheme="majorBidi"/>
          <w:szCs w:val="24"/>
        </w:rPr>
        <w:t>O</w:t>
      </w:r>
      <w:r w:rsidRPr="00FD0059">
        <w:rPr>
          <w:rFonts w:asciiTheme="majorBidi" w:hAnsiTheme="majorBidi" w:cstheme="majorBidi"/>
          <w:szCs w:val="24"/>
          <w:vertAlign w:val="subscript"/>
        </w:rPr>
        <w:t>3</w:t>
      </w:r>
      <w:r w:rsidR="005C0740" w:rsidRPr="00FD0059">
        <w:rPr>
          <w:rFonts w:asciiTheme="majorBidi" w:hAnsiTheme="majorBidi" w:cstheme="majorBidi"/>
          <w:szCs w:val="24"/>
        </w:rPr>
        <w:t xml:space="preserve"> and nearly similar amount of </w:t>
      </w:r>
      <w:proofErr w:type="spellStart"/>
      <w:r w:rsidR="005C0740" w:rsidRPr="00FD0059">
        <w:rPr>
          <w:rFonts w:asciiTheme="majorBidi" w:hAnsiTheme="majorBidi" w:cstheme="majorBidi"/>
          <w:szCs w:val="24"/>
        </w:rPr>
        <w:t>CaO</w:t>
      </w:r>
      <w:proofErr w:type="spellEnd"/>
      <w:r w:rsidR="005C0740" w:rsidRPr="00FD0059">
        <w:rPr>
          <w:rFonts w:asciiTheme="majorBidi" w:hAnsiTheme="majorBidi" w:cstheme="majorBidi"/>
          <w:szCs w:val="24"/>
        </w:rPr>
        <w:t xml:space="preserve"> and Al</w:t>
      </w:r>
      <w:r w:rsidR="005C0740" w:rsidRPr="00FD0059">
        <w:rPr>
          <w:rFonts w:asciiTheme="majorBidi" w:hAnsiTheme="majorBidi" w:cstheme="majorBidi"/>
          <w:szCs w:val="24"/>
          <w:vertAlign w:val="subscript"/>
        </w:rPr>
        <w:t>2</w:t>
      </w:r>
      <w:r w:rsidR="005C0740" w:rsidRPr="00FD0059">
        <w:rPr>
          <w:rFonts w:asciiTheme="majorBidi" w:hAnsiTheme="majorBidi" w:cstheme="majorBidi"/>
          <w:szCs w:val="24"/>
        </w:rPr>
        <w:t>O</w:t>
      </w:r>
      <w:r w:rsidR="005C0740" w:rsidRPr="00FD0059">
        <w:rPr>
          <w:rFonts w:asciiTheme="majorBidi" w:hAnsiTheme="majorBidi" w:cstheme="majorBidi"/>
          <w:szCs w:val="24"/>
          <w:vertAlign w:val="subscript"/>
        </w:rPr>
        <w:t>3</w:t>
      </w:r>
      <w:r w:rsidR="0031069A" w:rsidRPr="00FD0059">
        <w:rPr>
          <w:rFonts w:asciiTheme="majorBidi" w:hAnsiTheme="majorBidi" w:cstheme="majorBidi"/>
          <w:szCs w:val="24"/>
        </w:rPr>
        <w:t xml:space="preserve"> with above reported </w:t>
      </w:r>
      <w:r w:rsidR="006A160A" w:rsidRPr="00FD0059">
        <w:rPr>
          <w:rFonts w:asciiTheme="majorBidi" w:hAnsiTheme="majorBidi" w:cstheme="majorBidi"/>
          <w:szCs w:val="24"/>
        </w:rPr>
        <w:t>study,</w:t>
      </w:r>
      <w:r w:rsidR="005C0740" w:rsidRPr="00FD0059">
        <w:rPr>
          <w:rFonts w:asciiTheme="majorBidi" w:hAnsiTheme="majorBidi" w:cstheme="majorBidi"/>
          <w:szCs w:val="24"/>
        </w:rPr>
        <w:t xml:space="preserve"> the crystalline phases of </w:t>
      </w:r>
      <w:r w:rsidR="005C0740" w:rsidRPr="00FD0059">
        <w:t>LiAlO</w:t>
      </w:r>
      <w:r w:rsidR="005C0740" w:rsidRPr="00FD0059">
        <w:rPr>
          <w:vertAlign w:val="subscript"/>
        </w:rPr>
        <w:t>2</w:t>
      </w:r>
      <w:r w:rsidR="005C0740" w:rsidRPr="00FD0059">
        <w:t xml:space="preserve"> and Ca</w:t>
      </w:r>
      <w:r w:rsidR="0031069A" w:rsidRPr="00FD0059">
        <w:rPr>
          <w:vertAlign w:val="subscript"/>
        </w:rPr>
        <w:t>3</w:t>
      </w:r>
      <w:r w:rsidR="005C0740" w:rsidRPr="00FD0059">
        <w:t>B</w:t>
      </w:r>
      <w:r w:rsidR="0031069A" w:rsidRPr="00FD0059">
        <w:rPr>
          <w:vertAlign w:val="subscript"/>
        </w:rPr>
        <w:t>2</w:t>
      </w:r>
      <w:r w:rsidR="005C0740" w:rsidRPr="00FD0059">
        <w:t>O</w:t>
      </w:r>
      <w:r w:rsidR="0031069A" w:rsidRPr="00FD0059">
        <w:rPr>
          <w:vertAlign w:val="subscript"/>
        </w:rPr>
        <w:t>6</w:t>
      </w:r>
      <w:r w:rsidR="005C0740" w:rsidRPr="00FD0059">
        <w:t xml:space="preserve"> may also appear in C5 samples. </w:t>
      </w:r>
      <w:r w:rsidR="0031069A" w:rsidRPr="00FD0059">
        <w:t xml:space="preserve"> </w:t>
      </w:r>
      <w:proofErr w:type="spellStart"/>
      <w:r w:rsidR="00DF2DA6" w:rsidRPr="00FD0059">
        <w:t>Pisch</w:t>
      </w:r>
      <w:proofErr w:type="spellEnd"/>
      <w:r w:rsidR="00DF2DA6" w:rsidRPr="00FD0059">
        <w:t xml:space="preserve"> et al. </w:t>
      </w:r>
      <w:sdt>
        <w:sdtPr>
          <w:id w:val="2013801652"/>
          <w:citation/>
        </w:sdtPr>
        <w:sdtEndPr/>
        <w:sdtContent>
          <w:r w:rsidR="00A37C56" w:rsidRPr="00FD0059">
            <w:fldChar w:fldCharType="begin"/>
          </w:r>
          <w:r w:rsidR="00A37C56" w:rsidRPr="00FD0059">
            <w:instrText xml:space="preserve"> CITATION API \l 2057 </w:instrText>
          </w:r>
          <w:r w:rsidR="00A37C56" w:rsidRPr="00FD0059">
            <w:fldChar w:fldCharType="separate"/>
          </w:r>
          <w:r w:rsidR="00206484" w:rsidRPr="00FD0059">
            <w:rPr>
              <w:noProof/>
            </w:rPr>
            <w:t>[151]</w:t>
          </w:r>
          <w:r w:rsidR="00A37C56" w:rsidRPr="00FD0059">
            <w:fldChar w:fldCharType="end"/>
          </w:r>
        </w:sdtContent>
      </w:sdt>
      <w:r w:rsidR="00A37C56" w:rsidRPr="00FD0059">
        <w:t xml:space="preserve"> </w:t>
      </w:r>
      <w:r w:rsidR="00DF2DA6" w:rsidRPr="00FD0059">
        <w:t>studied phase e</w:t>
      </w:r>
      <w:r w:rsidR="00C860EB" w:rsidRPr="00FD0059">
        <w:t>quilibria and thermodynamics in the CaO-Al</w:t>
      </w:r>
      <w:r w:rsidR="00C860EB" w:rsidRPr="00FD0059">
        <w:rPr>
          <w:vertAlign w:val="subscript"/>
        </w:rPr>
        <w:t>2</w:t>
      </w:r>
      <w:r w:rsidR="00C860EB" w:rsidRPr="00FD0059">
        <w:t>O</w:t>
      </w:r>
      <w:r w:rsidR="00C860EB" w:rsidRPr="00FD0059">
        <w:rPr>
          <w:vertAlign w:val="subscript"/>
        </w:rPr>
        <w:t>3</w:t>
      </w:r>
      <w:r w:rsidR="00C860EB" w:rsidRPr="00FD0059">
        <w:t>-B</w:t>
      </w:r>
      <w:r w:rsidR="00C860EB" w:rsidRPr="00FD0059">
        <w:rPr>
          <w:vertAlign w:val="subscript"/>
        </w:rPr>
        <w:t>2</w:t>
      </w:r>
      <w:r w:rsidR="00C860EB" w:rsidRPr="00FD0059">
        <w:t>O</w:t>
      </w:r>
      <w:r w:rsidR="00C860EB" w:rsidRPr="00FD0059">
        <w:rPr>
          <w:vertAlign w:val="subscript"/>
        </w:rPr>
        <w:t>3</w:t>
      </w:r>
      <w:r w:rsidR="00C860EB" w:rsidRPr="00FD0059">
        <w:t xml:space="preserve"> </w:t>
      </w:r>
      <w:r w:rsidR="00A37C56" w:rsidRPr="00FD0059">
        <w:t xml:space="preserve">ternary system </w:t>
      </w:r>
      <w:r w:rsidR="00C860EB" w:rsidRPr="00FD0059">
        <w:t xml:space="preserve">and </w:t>
      </w:r>
      <w:r w:rsidR="00A37C56" w:rsidRPr="00FD0059">
        <w:t xml:space="preserve">calculated </w:t>
      </w:r>
      <w:r w:rsidR="00C860EB" w:rsidRPr="00FD0059">
        <w:t xml:space="preserve">liquidus surface of this ternary  </w:t>
      </w:r>
      <w:r w:rsidR="00A37C56" w:rsidRPr="00FD0059">
        <w:t>system using the FTO</w:t>
      </w:r>
      <w:r w:rsidR="00A37C56" w:rsidRPr="00FD0059">
        <w:rPr>
          <w:vertAlign w:val="subscript"/>
        </w:rPr>
        <w:t>XID</w:t>
      </w:r>
      <w:r w:rsidR="00A37C56" w:rsidRPr="00FD0059">
        <w:t xml:space="preserve">5.3 database in </w:t>
      </w:r>
      <w:proofErr w:type="spellStart"/>
      <w:r w:rsidR="00A37C56" w:rsidRPr="00FD0059">
        <w:t>FactSage</w:t>
      </w:r>
      <w:proofErr w:type="spellEnd"/>
      <w:r w:rsidR="00A37C56" w:rsidRPr="00FD0059">
        <w:t xml:space="preserve"> software. The calculated liquidus </w:t>
      </w:r>
      <w:r w:rsidR="00363692" w:rsidRPr="00FD0059">
        <w:t>surface of</w:t>
      </w:r>
      <w:r w:rsidR="00A37C56" w:rsidRPr="00FD0059">
        <w:t xml:space="preserve"> Ca</w:t>
      </w:r>
      <w:r w:rsidR="00A37C56" w:rsidRPr="00FD0059">
        <w:rPr>
          <w:vertAlign w:val="subscript"/>
        </w:rPr>
        <w:t>3</w:t>
      </w:r>
      <w:r w:rsidR="00A37C56" w:rsidRPr="00FD0059">
        <w:t>B</w:t>
      </w:r>
      <w:r w:rsidR="00A37C56" w:rsidRPr="00FD0059">
        <w:rPr>
          <w:vertAlign w:val="subscript"/>
        </w:rPr>
        <w:t>2</w:t>
      </w:r>
      <w:r w:rsidR="00A37C56" w:rsidRPr="00FD0059">
        <w:t>O</w:t>
      </w:r>
      <w:r w:rsidR="00A37C56" w:rsidRPr="00FD0059">
        <w:rPr>
          <w:vertAlign w:val="subscript"/>
        </w:rPr>
        <w:t>6</w:t>
      </w:r>
      <w:r w:rsidR="00A37C56" w:rsidRPr="00FD0059">
        <w:t xml:space="preserve"> can be seen in </w:t>
      </w:r>
      <w:r w:rsidR="00A37C56" w:rsidRPr="00FD0059">
        <w:fldChar w:fldCharType="begin"/>
      </w:r>
      <w:r w:rsidR="00A37C56" w:rsidRPr="00FD0059">
        <w:instrText xml:space="preserve"> REF _Ref28190896 \h </w:instrText>
      </w:r>
      <w:r w:rsidR="00A37C56" w:rsidRPr="00FD0059">
        <w:fldChar w:fldCharType="separate"/>
      </w:r>
      <w:r w:rsidR="00FA301A" w:rsidRPr="00FD0059">
        <w:rPr>
          <w:b/>
          <w:bCs/>
        </w:rPr>
        <w:t xml:space="preserve">Figure </w:t>
      </w:r>
      <w:r w:rsidR="00FA301A" w:rsidRPr="00FD0059">
        <w:rPr>
          <w:b/>
          <w:bCs/>
          <w:noProof/>
        </w:rPr>
        <w:t>40</w:t>
      </w:r>
      <w:r w:rsidR="00A37C56" w:rsidRPr="00FD0059">
        <w:fldChar w:fldCharType="end"/>
      </w:r>
      <w:r w:rsidR="00A37C56" w:rsidRPr="00FD0059">
        <w:t xml:space="preserve">. </w:t>
      </w:r>
    </w:p>
    <w:p w14:paraId="3CE603F1" w14:textId="6AFF8FC4" w:rsidR="00DF2DA6" w:rsidRPr="00FD0059" w:rsidRDefault="00242025" w:rsidP="00DF2DA6">
      <w:pPr>
        <w:keepNext/>
        <w:jc w:val="center"/>
      </w:pPr>
      <w:r w:rsidRPr="00FD0059">
        <w:rPr>
          <w:rFonts w:cs="Times New Roman"/>
          <w:noProof/>
          <w:lang w:eastAsia="en-GB"/>
        </w:rPr>
        <w:drawing>
          <wp:inline distT="0" distB="0" distL="0" distR="0" wp14:anchorId="2D49DD51" wp14:editId="168AEF00">
            <wp:extent cx="3999506" cy="3340686"/>
            <wp:effectExtent l="0" t="0" r="127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06165" cy="3346248"/>
                    </a:xfrm>
                    <a:prstGeom prst="rect">
                      <a:avLst/>
                    </a:prstGeom>
                    <a:noFill/>
                    <a:ln>
                      <a:noFill/>
                    </a:ln>
                  </pic:spPr>
                </pic:pic>
              </a:graphicData>
            </a:graphic>
          </wp:inline>
        </w:drawing>
      </w:r>
    </w:p>
    <w:p w14:paraId="693B37F4" w14:textId="77777777" w:rsidR="00C17CFD" w:rsidRPr="00FD0059" w:rsidRDefault="00C17CFD" w:rsidP="00DF2DA6">
      <w:pPr>
        <w:keepNext/>
        <w:jc w:val="center"/>
      </w:pPr>
    </w:p>
    <w:p w14:paraId="1B604725" w14:textId="2653A9F3" w:rsidR="00563674" w:rsidRPr="00FD0059" w:rsidRDefault="00DF2DA6" w:rsidP="00DF2DA6">
      <w:pPr>
        <w:pStyle w:val="Caption"/>
        <w:jc w:val="center"/>
      </w:pPr>
      <w:bookmarkStart w:id="263" w:name="_Ref28190896"/>
      <w:bookmarkStart w:id="264" w:name="_Toc28619240"/>
      <w:r w:rsidRPr="00FD0059">
        <w:rPr>
          <w:b/>
          <w:bCs/>
        </w:rPr>
        <w:t xml:space="preserve">Figure </w:t>
      </w:r>
      <w:r w:rsidRPr="00FD0059">
        <w:rPr>
          <w:b/>
          <w:bCs/>
        </w:rPr>
        <w:fldChar w:fldCharType="begin"/>
      </w:r>
      <w:r w:rsidRPr="00FD0059">
        <w:rPr>
          <w:b/>
          <w:bCs/>
        </w:rPr>
        <w:instrText xml:space="preserve"> SEQ Figure \* ARABIC </w:instrText>
      </w:r>
      <w:r w:rsidRPr="00FD0059">
        <w:rPr>
          <w:b/>
          <w:bCs/>
        </w:rPr>
        <w:fldChar w:fldCharType="separate"/>
      </w:r>
      <w:r w:rsidR="00FA301A" w:rsidRPr="00FD0059">
        <w:rPr>
          <w:b/>
          <w:bCs/>
          <w:noProof/>
        </w:rPr>
        <w:t>40</w:t>
      </w:r>
      <w:r w:rsidRPr="00FD0059">
        <w:rPr>
          <w:b/>
          <w:bCs/>
        </w:rPr>
        <w:fldChar w:fldCharType="end"/>
      </w:r>
      <w:bookmarkEnd w:id="263"/>
      <w:r w:rsidRPr="00FD0059">
        <w:t xml:space="preserve"> The CaO-Al</w:t>
      </w:r>
      <w:r w:rsidRPr="00FD0059">
        <w:rPr>
          <w:vertAlign w:val="subscript"/>
        </w:rPr>
        <w:t>2</w:t>
      </w:r>
      <w:r w:rsidRPr="00FD0059">
        <w:t>O</w:t>
      </w:r>
      <w:r w:rsidRPr="00FD0059">
        <w:rPr>
          <w:vertAlign w:val="subscript"/>
        </w:rPr>
        <w:t>3</w:t>
      </w:r>
      <w:r w:rsidRPr="00FD0059">
        <w:t>-B</w:t>
      </w:r>
      <w:r w:rsidRPr="00FD0059">
        <w:rPr>
          <w:vertAlign w:val="subscript"/>
        </w:rPr>
        <w:t>2</w:t>
      </w:r>
      <w:r w:rsidRPr="00FD0059">
        <w:t>O</w:t>
      </w:r>
      <w:r w:rsidRPr="00FD0059">
        <w:rPr>
          <w:vertAlign w:val="subscript"/>
        </w:rPr>
        <w:t>3</w:t>
      </w:r>
      <w:r w:rsidRPr="00FD0059">
        <w:t xml:space="preserve"> ternary system </w:t>
      </w:r>
      <w:sdt>
        <w:sdtPr>
          <w:id w:val="1284228177"/>
          <w:citation/>
        </w:sdtPr>
        <w:sdtEndPr/>
        <w:sdtContent>
          <w:r w:rsidRPr="00FD0059">
            <w:fldChar w:fldCharType="begin"/>
          </w:r>
          <w:r w:rsidRPr="00FD0059">
            <w:instrText xml:space="preserve"> CITATION API \l 2057 </w:instrText>
          </w:r>
          <w:r w:rsidRPr="00FD0059">
            <w:fldChar w:fldCharType="separate"/>
          </w:r>
          <w:r w:rsidR="00206484" w:rsidRPr="00FD0059">
            <w:rPr>
              <w:noProof/>
            </w:rPr>
            <w:t>[151]</w:t>
          </w:r>
          <w:r w:rsidRPr="00FD0059">
            <w:fldChar w:fldCharType="end"/>
          </w:r>
        </w:sdtContent>
      </w:sdt>
      <w:bookmarkEnd w:id="264"/>
    </w:p>
    <w:p w14:paraId="36DE364E" w14:textId="6318464D" w:rsidR="00563674" w:rsidRDefault="00563674" w:rsidP="00563674"/>
    <w:p w14:paraId="02070C96" w14:textId="637A8C97" w:rsidR="00563674" w:rsidRDefault="00563674" w:rsidP="00563674"/>
    <w:p w14:paraId="6F705C3D" w14:textId="386ED687" w:rsidR="00563674" w:rsidRDefault="00563674" w:rsidP="00563674"/>
    <w:p w14:paraId="51A51CE9" w14:textId="46530863" w:rsidR="00563674" w:rsidRDefault="00563674" w:rsidP="00563674"/>
    <w:p w14:paraId="087506F6" w14:textId="0C98B5A1" w:rsidR="00563674" w:rsidRDefault="00563674" w:rsidP="00563674"/>
    <w:p w14:paraId="2B1167C5" w14:textId="221DBFC0" w:rsidR="0091100B" w:rsidRPr="00226DBC" w:rsidRDefault="00377459" w:rsidP="00AE1769">
      <w:pPr>
        <w:pStyle w:val="Heading3"/>
        <w:spacing w:before="0" w:line="360" w:lineRule="auto"/>
        <w:rPr>
          <w:rFonts w:cs="Times New Roman"/>
        </w:rPr>
      </w:pPr>
      <w:bookmarkStart w:id="265" w:name="_Toc28619179"/>
      <w:r w:rsidRPr="00226DBC">
        <w:rPr>
          <w:rFonts w:eastAsiaTheme="minorHAnsi" w:cs="Times New Roman"/>
          <w:lang w:eastAsia="en-US"/>
        </w:rPr>
        <w:lastRenderedPageBreak/>
        <w:t>4</w:t>
      </w:r>
      <w:r w:rsidR="0091100B" w:rsidRPr="00226DBC">
        <w:rPr>
          <w:rFonts w:cs="Times New Roman"/>
        </w:rPr>
        <w:t>.</w:t>
      </w:r>
      <w:r w:rsidR="002E1CF5" w:rsidRPr="00226DBC">
        <w:rPr>
          <w:rFonts w:cs="Times New Roman"/>
        </w:rPr>
        <w:t>2.</w:t>
      </w:r>
      <w:r w:rsidR="0091100B" w:rsidRPr="00226DBC">
        <w:rPr>
          <w:rFonts w:cs="Times New Roman"/>
        </w:rPr>
        <w:t xml:space="preserve">2. Effects of </w:t>
      </w:r>
      <w:proofErr w:type="spellStart"/>
      <w:r w:rsidR="0091100B" w:rsidRPr="00226DBC">
        <w:rPr>
          <w:rFonts w:cs="Times New Roman"/>
        </w:rPr>
        <w:t>CaO</w:t>
      </w:r>
      <w:proofErr w:type="spellEnd"/>
      <w:r w:rsidR="0091100B" w:rsidRPr="00226DBC">
        <w:rPr>
          <w:rFonts w:cs="Times New Roman"/>
        </w:rPr>
        <w:t>/Al</w:t>
      </w:r>
      <w:r w:rsidR="0091100B" w:rsidRPr="00226DBC">
        <w:rPr>
          <w:rFonts w:cs="Times New Roman"/>
          <w:vertAlign w:val="subscript"/>
        </w:rPr>
        <w:t>2</w:t>
      </w:r>
      <w:r w:rsidR="0091100B" w:rsidRPr="00226DBC">
        <w:rPr>
          <w:rFonts w:cs="Times New Roman"/>
        </w:rPr>
        <w:t>O</w:t>
      </w:r>
      <w:r w:rsidR="0091100B" w:rsidRPr="00226DBC">
        <w:rPr>
          <w:rFonts w:cs="Times New Roman"/>
          <w:vertAlign w:val="subscript"/>
        </w:rPr>
        <w:t>3</w:t>
      </w:r>
      <w:r w:rsidR="0091100B" w:rsidRPr="00226DBC">
        <w:rPr>
          <w:rFonts w:cs="Times New Roman"/>
        </w:rPr>
        <w:t xml:space="preserve"> ratio on the Crystallization Behaviour of the Mould Flux</w:t>
      </w:r>
      <w:bookmarkEnd w:id="257"/>
      <w:bookmarkEnd w:id="265"/>
    </w:p>
    <w:p w14:paraId="5C4FB346" w14:textId="3AB49343" w:rsidR="0085378E" w:rsidRPr="000D0D02" w:rsidRDefault="0085378E" w:rsidP="00AE1769">
      <w:pPr>
        <w:rPr>
          <w:rFonts w:asciiTheme="majorBidi" w:eastAsiaTheme="minorEastAsia" w:hAnsiTheme="majorBidi" w:cstheme="majorBidi"/>
          <w:b/>
          <w:bCs/>
          <w:szCs w:val="24"/>
        </w:rPr>
      </w:pPr>
    </w:p>
    <w:p w14:paraId="03D2069D" w14:textId="32E52DCA" w:rsidR="00AE79E8" w:rsidRDefault="00AE79E8" w:rsidP="00AE1769">
      <w:pPr>
        <w:tabs>
          <w:tab w:val="left" w:pos="1827"/>
        </w:tabs>
        <w:rPr>
          <w:rFonts w:asciiTheme="majorBidi" w:hAnsiTheme="majorBidi" w:cstheme="majorBidi"/>
          <w:szCs w:val="24"/>
        </w:rPr>
      </w:pPr>
      <w:r>
        <w:rPr>
          <w:rFonts w:asciiTheme="majorBidi" w:hAnsiTheme="majorBidi" w:cstheme="majorBidi"/>
          <w:noProof/>
          <w:color w:val="FF0000"/>
          <w:szCs w:val="24"/>
        </w:rPr>
        <w:drawing>
          <wp:inline distT="0" distB="0" distL="0" distR="0" wp14:anchorId="1D1A633F" wp14:editId="5C58896C">
            <wp:extent cx="6032665" cy="7448931"/>
            <wp:effectExtent l="0" t="0" r="635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39158" cy="7456948"/>
                    </a:xfrm>
                    <a:prstGeom prst="rect">
                      <a:avLst/>
                    </a:prstGeom>
                    <a:noFill/>
                    <a:ln>
                      <a:noFill/>
                    </a:ln>
                  </pic:spPr>
                </pic:pic>
              </a:graphicData>
            </a:graphic>
          </wp:inline>
        </w:drawing>
      </w:r>
    </w:p>
    <w:p w14:paraId="7DA827DA" w14:textId="6F4B6C58" w:rsidR="00AE79E8" w:rsidRDefault="00AE79E8" w:rsidP="00AE1769">
      <w:pPr>
        <w:tabs>
          <w:tab w:val="left" w:pos="1827"/>
        </w:tabs>
        <w:rPr>
          <w:rFonts w:asciiTheme="majorBidi" w:hAnsiTheme="majorBidi" w:cstheme="majorBidi"/>
          <w:szCs w:val="24"/>
        </w:rPr>
      </w:pPr>
      <w:r>
        <w:rPr>
          <w:noProof/>
          <w:lang w:eastAsia="en-GB"/>
        </w:rPr>
        <mc:AlternateContent>
          <mc:Choice Requires="wps">
            <w:drawing>
              <wp:anchor distT="0" distB="0" distL="114300" distR="114300" simplePos="0" relativeHeight="251726336" behindDoc="1" locked="0" layoutInCell="1" allowOverlap="1" wp14:anchorId="2E6EF641" wp14:editId="4B9CDDBC">
                <wp:simplePos x="0" y="0"/>
                <wp:positionH relativeFrom="margin">
                  <wp:posOffset>-2821</wp:posOffset>
                </wp:positionH>
                <wp:positionV relativeFrom="paragraph">
                  <wp:posOffset>153508</wp:posOffset>
                </wp:positionV>
                <wp:extent cx="5731510" cy="518998"/>
                <wp:effectExtent l="0" t="0" r="2540" b="0"/>
                <wp:wrapNone/>
                <wp:docPr id="208" name="Text Box 208"/>
                <wp:cNvGraphicFramePr/>
                <a:graphic xmlns:a="http://schemas.openxmlformats.org/drawingml/2006/main">
                  <a:graphicData uri="http://schemas.microsoft.com/office/word/2010/wordprocessingShape">
                    <wps:wsp>
                      <wps:cNvSpPr txBox="1"/>
                      <wps:spPr>
                        <a:xfrm>
                          <a:off x="0" y="0"/>
                          <a:ext cx="5731510" cy="518998"/>
                        </a:xfrm>
                        <a:prstGeom prst="rect">
                          <a:avLst/>
                        </a:prstGeom>
                        <a:solidFill>
                          <a:prstClr val="white"/>
                        </a:solidFill>
                        <a:ln>
                          <a:noFill/>
                        </a:ln>
                      </wps:spPr>
                      <wps:txbx>
                        <w:txbxContent>
                          <w:p w14:paraId="1EBFF036" w14:textId="62035A3B" w:rsidR="0006355C" w:rsidRDefault="0006355C" w:rsidP="00323892">
                            <w:pPr>
                              <w:pStyle w:val="Caption"/>
                              <w:jc w:val="center"/>
                            </w:pPr>
                            <w:bookmarkStart w:id="266" w:name="_Ref505300085"/>
                            <w:bookmarkStart w:id="267" w:name="_Toc13474479"/>
                            <w:bookmarkStart w:id="268" w:name="_Toc28619241"/>
                            <w:r w:rsidRPr="00E90D28">
                              <w:rPr>
                                <w:b/>
                                <w:bCs/>
                              </w:rPr>
                              <w:t xml:space="preserve">Figure </w:t>
                            </w:r>
                            <w:r w:rsidRPr="00E90D28">
                              <w:rPr>
                                <w:b/>
                                <w:bCs/>
                              </w:rPr>
                              <w:fldChar w:fldCharType="begin"/>
                            </w:r>
                            <w:r w:rsidRPr="00E90D28">
                              <w:rPr>
                                <w:b/>
                                <w:bCs/>
                              </w:rPr>
                              <w:instrText xml:space="preserve"> SEQ Figure \* ARABIC </w:instrText>
                            </w:r>
                            <w:r w:rsidRPr="00E90D28">
                              <w:rPr>
                                <w:b/>
                                <w:bCs/>
                              </w:rPr>
                              <w:fldChar w:fldCharType="separate"/>
                            </w:r>
                            <w:r w:rsidR="00FA301A">
                              <w:rPr>
                                <w:b/>
                                <w:bCs/>
                                <w:noProof/>
                              </w:rPr>
                              <w:t>41</w:t>
                            </w:r>
                            <w:r w:rsidRPr="00E90D28">
                              <w:rPr>
                                <w:b/>
                                <w:bCs/>
                              </w:rPr>
                              <w:fldChar w:fldCharType="end"/>
                            </w:r>
                            <w:bookmarkEnd w:id="266"/>
                            <w:r w:rsidRPr="00E90D28">
                              <w:t xml:space="preserve"> CCT </w:t>
                            </w:r>
                            <w:r w:rsidRPr="00094140">
                              <w:t>diagrams</w:t>
                            </w:r>
                            <w:r w:rsidRPr="00E90D28">
                              <w:t xml:space="preserve"> of mo</w:t>
                            </w:r>
                            <w:r>
                              <w:t>u</w:t>
                            </w:r>
                            <w:r w:rsidRPr="00E90D28">
                              <w:t>ld powders with different C/A ratio:</w:t>
                            </w:r>
                            <w:bookmarkEnd w:id="267"/>
                            <w:bookmarkEnd w:id="268"/>
                          </w:p>
                          <w:p w14:paraId="0308EE04" w14:textId="7A70446F" w:rsidR="0006355C" w:rsidRPr="00B34CFE" w:rsidRDefault="0006355C" w:rsidP="00323892">
                            <w:pPr>
                              <w:pStyle w:val="Caption"/>
                              <w:jc w:val="center"/>
                              <w:rPr>
                                <w:lang w:val="pt-PT"/>
                              </w:rPr>
                            </w:pPr>
                            <w:r w:rsidRPr="00E90D28">
                              <w:rPr>
                                <w:b/>
                                <w:bCs/>
                                <w:lang w:val="pt-PT"/>
                              </w:rPr>
                              <w:t>(a)</w:t>
                            </w:r>
                            <w:r w:rsidRPr="005B3172">
                              <w:rPr>
                                <w:lang w:val="pt-PT"/>
                              </w:rPr>
                              <w:t xml:space="preserve">  C/A= 1  </w:t>
                            </w:r>
                            <w:r w:rsidRPr="00E90D28">
                              <w:rPr>
                                <w:b/>
                                <w:bCs/>
                                <w:lang w:val="pt-PT"/>
                              </w:rPr>
                              <w:t>(b)</w:t>
                            </w:r>
                            <w:r w:rsidRPr="005B3172">
                              <w:rPr>
                                <w:lang w:val="pt-PT"/>
                              </w:rPr>
                              <w:t xml:space="preserve"> C/A= 1.5  </w:t>
                            </w:r>
                            <w:r w:rsidRPr="00E90D28">
                              <w:rPr>
                                <w:b/>
                                <w:bCs/>
                                <w:lang w:val="pt-PT"/>
                              </w:rPr>
                              <w:t>(c)</w:t>
                            </w:r>
                            <w:r w:rsidRPr="005B3172">
                              <w:rPr>
                                <w:lang w:val="pt-PT"/>
                              </w:rPr>
                              <w:t xml:space="preserve"> C/A= 2 </w:t>
                            </w:r>
                            <w:r w:rsidRPr="00E90D28">
                              <w:rPr>
                                <w:b/>
                                <w:bCs/>
                                <w:lang w:val="pt-PT"/>
                              </w:rPr>
                              <w:t>(d)</w:t>
                            </w:r>
                            <w:r w:rsidRPr="005B3172">
                              <w:rPr>
                                <w:lang w:val="pt-PT"/>
                              </w:rPr>
                              <w:t xml:space="preserve"> C/A= 2.5  </w:t>
                            </w:r>
                            <w:r w:rsidRPr="00E90D28">
                              <w:rPr>
                                <w:b/>
                                <w:bCs/>
                                <w:lang w:val="pt-PT"/>
                              </w:rPr>
                              <w:t>(e)</w:t>
                            </w:r>
                            <w:r>
                              <w:rPr>
                                <w:lang w:val="pt-PT"/>
                              </w:rPr>
                              <w:t xml:space="preserve"> C/A=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E6EF641" id="Text Box 208" o:spid="_x0000_s1040" type="#_x0000_t202" style="position:absolute;left:0;text-align:left;margin-left:-.2pt;margin-top:12.1pt;width:451.3pt;height:40.85pt;z-index:-2515901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" stroked="f">
                <v:textbox inset="0,0,0,0">
                  <w:txbxContent>
                    <w:p w14:paraId="1EBFF036" w14:textId="62035A3B" w:rsidR="0006355C" w:rsidRDefault="0006355C" w:rsidP="00323892">
                      <w:pPr>
                        <w:pStyle w:val="Caption"/>
                        <w:jc w:val="center"/>
                      </w:pPr>
                      <w:bookmarkStart w:id="273" w:name="_Ref505300085"/>
                      <w:bookmarkStart w:id="274" w:name="_Toc13474479"/>
                      <w:bookmarkStart w:id="275" w:name="_Toc28619241"/>
                      <w:r w:rsidRPr="00E90D28">
                        <w:rPr>
                          <w:b/>
                          <w:bCs/>
                        </w:rPr>
                        <w:t xml:space="preserve">Figure </w:t>
                      </w:r>
                      <w:r w:rsidRPr="00E90D28">
                        <w:rPr>
                          <w:b/>
                          <w:bCs/>
                        </w:rPr>
                        <w:fldChar w:fldCharType="begin"/>
                      </w:r>
                      <w:r w:rsidRPr="00E90D28">
                        <w:rPr>
                          <w:b/>
                          <w:bCs/>
                        </w:rPr>
                        <w:instrText xml:space="preserve"> SEQ Figure \* ARABIC </w:instrText>
                      </w:r>
                      <w:r w:rsidRPr="00E90D28">
                        <w:rPr>
                          <w:b/>
                          <w:bCs/>
                        </w:rPr>
                        <w:fldChar w:fldCharType="separate"/>
                      </w:r>
                      <w:r w:rsidR="00FA301A">
                        <w:rPr>
                          <w:b/>
                          <w:bCs/>
                          <w:noProof/>
                        </w:rPr>
                        <w:t>41</w:t>
                      </w:r>
                      <w:r w:rsidRPr="00E90D28">
                        <w:rPr>
                          <w:b/>
                          <w:bCs/>
                        </w:rPr>
                        <w:fldChar w:fldCharType="end"/>
                      </w:r>
                      <w:bookmarkEnd w:id="273"/>
                      <w:r w:rsidRPr="00E90D28">
                        <w:t xml:space="preserve"> CCT </w:t>
                      </w:r>
                      <w:r w:rsidRPr="00094140">
                        <w:t>diagrams</w:t>
                      </w:r>
                      <w:r w:rsidRPr="00E90D28">
                        <w:t xml:space="preserve"> of mo</w:t>
                      </w:r>
                      <w:r>
                        <w:t>u</w:t>
                      </w:r>
                      <w:r w:rsidRPr="00E90D28">
                        <w:t>ld powders with different C/A ratio:</w:t>
                      </w:r>
                      <w:bookmarkEnd w:id="274"/>
                      <w:bookmarkEnd w:id="275"/>
                    </w:p>
                    <w:p w14:paraId="0308EE04" w14:textId="7A70446F" w:rsidR="0006355C" w:rsidRPr="00B34CFE" w:rsidRDefault="0006355C" w:rsidP="00323892">
                      <w:pPr>
                        <w:pStyle w:val="Caption"/>
                        <w:jc w:val="center"/>
                        <w:rPr>
                          <w:lang w:val="pt-PT"/>
                        </w:rPr>
                      </w:pPr>
                      <w:r w:rsidRPr="00E90D28">
                        <w:rPr>
                          <w:b/>
                          <w:bCs/>
                          <w:lang w:val="pt-PT"/>
                        </w:rPr>
                        <w:t>(a)</w:t>
                      </w:r>
                      <w:r w:rsidRPr="005B3172">
                        <w:rPr>
                          <w:lang w:val="pt-PT"/>
                        </w:rPr>
                        <w:t xml:space="preserve">  C/A= 1  </w:t>
                      </w:r>
                      <w:r w:rsidRPr="00E90D28">
                        <w:rPr>
                          <w:b/>
                          <w:bCs/>
                          <w:lang w:val="pt-PT"/>
                        </w:rPr>
                        <w:t>(b)</w:t>
                      </w:r>
                      <w:r w:rsidRPr="005B3172">
                        <w:rPr>
                          <w:lang w:val="pt-PT"/>
                        </w:rPr>
                        <w:t xml:space="preserve"> C/A= 1.5  </w:t>
                      </w:r>
                      <w:r w:rsidRPr="00E90D28">
                        <w:rPr>
                          <w:b/>
                          <w:bCs/>
                          <w:lang w:val="pt-PT"/>
                        </w:rPr>
                        <w:t>(c)</w:t>
                      </w:r>
                      <w:r w:rsidRPr="005B3172">
                        <w:rPr>
                          <w:lang w:val="pt-PT"/>
                        </w:rPr>
                        <w:t xml:space="preserve"> C/A= 2 </w:t>
                      </w:r>
                      <w:r w:rsidRPr="00E90D28">
                        <w:rPr>
                          <w:b/>
                          <w:bCs/>
                          <w:lang w:val="pt-PT"/>
                        </w:rPr>
                        <w:t>(d)</w:t>
                      </w:r>
                      <w:r w:rsidRPr="005B3172">
                        <w:rPr>
                          <w:lang w:val="pt-PT"/>
                        </w:rPr>
                        <w:t xml:space="preserve"> C/A= 2.5  </w:t>
                      </w:r>
                      <w:r w:rsidRPr="00E90D28">
                        <w:rPr>
                          <w:b/>
                          <w:bCs/>
                          <w:lang w:val="pt-PT"/>
                        </w:rPr>
                        <w:t>(e)</w:t>
                      </w:r>
                      <w:r>
                        <w:rPr>
                          <w:lang w:val="pt-PT"/>
                        </w:rPr>
                        <w:t xml:space="preserve"> C/A= 3</w:t>
                      </w:r>
                    </w:p>
                  </w:txbxContent>
                </v:textbox>
                <w10:wrap anchorx="margin"/>
              </v:shape>
            </w:pict>
          </mc:Fallback>
        </mc:AlternateContent>
      </w:r>
    </w:p>
    <w:p w14:paraId="6894290C" w14:textId="2D71515F" w:rsidR="000149FF" w:rsidRDefault="000149FF" w:rsidP="00AE1769">
      <w:pPr>
        <w:tabs>
          <w:tab w:val="left" w:pos="1827"/>
        </w:tabs>
        <w:rPr>
          <w:rFonts w:asciiTheme="majorBidi" w:hAnsiTheme="majorBidi" w:cstheme="majorBidi"/>
          <w:szCs w:val="24"/>
        </w:rPr>
      </w:pPr>
    </w:p>
    <w:p w14:paraId="4801EA90" w14:textId="77777777" w:rsidR="00AE79E8" w:rsidRDefault="00AE79E8" w:rsidP="00AE1769">
      <w:pPr>
        <w:tabs>
          <w:tab w:val="left" w:pos="1827"/>
        </w:tabs>
        <w:rPr>
          <w:rFonts w:asciiTheme="majorBidi" w:hAnsiTheme="majorBidi" w:cstheme="majorBidi"/>
          <w:szCs w:val="24"/>
        </w:rPr>
      </w:pPr>
    </w:p>
    <w:p w14:paraId="4CF46DB4" w14:textId="1946C4C5" w:rsidR="009254DB" w:rsidRPr="00DF7AD0" w:rsidRDefault="0091100B" w:rsidP="00AE1769">
      <w:pPr>
        <w:tabs>
          <w:tab w:val="left" w:pos="1827"/>
        </w:tabs>
        <w:rPr>
          <w:b/>
          <w:bCs/>
          <w:color w:val="FF0000"/>
        </w:rPr>
      </w:pPr>
      <w:r w:rsidRPr="005B3172">
        <w:rPr>
          <w:rFonts w:asciiTheme="majorBidi" w:hAnsiTheme="majorBidi" w:cstheme="majorBidi"/>
          <w:szCs w:val="24"/>
        </w:rPr>
        <w:lastRenderedPageBreak/>
        <w:t>The crystallisation behaviour of the C-series lime-alumina based mould powder</w:t>
      </w:r>
      <w:r w:rsidR="00A35DF5" w:rsidRPr="005B3172">
        <w:rPr>
          <w:rFonts w:asciiTheme="majorBidi" w:hAnsiTheme="majorBidi" w:cstheme="majorBidi"/>
          <w:szCs w:val="24"/>
        </w:rPr>
        <w:t>s</w:t>
      </w:r>
      <w:r w:rsidRPr="005B3172">
        <w:rPr>
          <w:rFonts w:asciiTheme="majorBidi" w:hAnsiTheme="majorBidi" w:cstheme="majorBidi"/>
          <w:szCs w:val="24"/>
        </w:rPr>
        <w:t xml:space="preserve"> were investigated by employing STA (Simultaneous Thermal Analyser) at various cooling rate</w:t>
      </w:r>
      <w:r w:rsidR="00A35DF5" w:rsidRPr="005B3172">
        <w:rPr>
          <w:rFonts w:asciiTheme="majorBidi" w:hAnsiTheme="majorBidi" w:cstheme="majorBidi"/>
          <w:szCs w:val="24"/>
        </w:rPr>
        <w:t>s</w:t>
      </w:r>
      <w:r w:rsidRPr="005B3172">
        <w:rPr>
          <w:rFonts w:asciiTheme="majorBidi" w:hAnsiTheme="majorBidi" w:cstheme="majorBidi"/>
          <w:szCs w:val="24"/>
        </w:rPr>
        <w:t>. The crystallisation temperatures of slags combined with rec</w:t>
      </w:r>
      <w:r w:rsidR="00A35DF5" w:rsidRPr="005B3172">
        <w:rPr>
          <w:rFonts w:asciiTheme="majorBidi" w:hAnsiTheme="majorBidi" w:cstheme="majorBidi"/>
          <w:szCs w:val="24"/>
        </w:rPr>
        <w:t>orded time-temperature data was</w:t>
      </w:r>
      <w:r w:rsidRPr="005B3172">
        <w:rPr>
          <w:rFonts w:asciiTheme="majorBidi" w:hAnsiTheme="majorBidi" w:cstheme="majorBidi"/>
          <w:szCs w:val="24"/>
        </w:rPr>
        <w:t xml:space="preserve"> used to construct CCT diagrams of mould powders for the cooling rates of 5.10, 15 and 20 </w:t>
      </w:r>
      <w:proofErr w:type="spellStart"/>
      <w:r w:rsidRPr="005B3172">
        <w:rPr>
          <w:rFonts w:asciiTheme="majorBidi" w:hAnsiTheme="majorBidi" w:cstheme="majorBidi"/>
          <w:szCs w:val="24"/>
          <w:vertAlign w:val="superscript"/>
        </w:rPr>
        <w:t>o</w:t>
      </w:r>
      <w:r w:rsidRPr="005B3172">
        <w:rPr>
          <w:rFonts w:asciiTheme="majorBidi" w:hAnsiTheme="majorBidi" w:cstheme="majorBidi"/>
          <w:szCs w:val="24"/>
        </w:rPr>
        <w:t>C</w:t>
      </w:r>
      <w:proofErr w:type="spellEnd"/>
      <w:r w:rsidRPr="005B3172">
        <w:rPr>
          <w:rFonts w:asciiTheme="majorBidi" w:hAnsiTheme="majorBidi" w:cstheme="majorBidi"/>
          <w:szCs w:val="24"/>
        </w:rPr>
        <w:t xml:space="preserve">/min, as shown in </w:t>
      </w:r>
      <w:r w:rsidR="00FD638F" w:rsidRPr="00FD638F">
        <w:rPr>
          <w:rFonts w:asciiTheme="majorBidi" w:hAnsiTheme="majorBidi" w:cstheme="majorBidi"/>
          <w:szCs w:val="24"/>
        </w:rPr>
        <w:fldChar w:fldCharType="begin"/>
      </w:r>
      <w:r w:rsidR="00FD638F" w:rsidRPr="00FD638F">
        <w:rPr>
          <w:rFonts w:asciiTheme="majorBidi" w:hAnsiTheme="majorBidi" w:cstheme="majorBidi"/>
          <w:szCs w:val="24"/>
        </w:rPr>
        <w:instrText xml:space="preserve"> REF _Ref505300085 \h  \* MERGEFORMAT </w:instrText>
      </w:r>
      <w:r w:rsidR="00FD638F" w:rsidRPr="00FD638F">
        <w:rPr>
          <w:rFonts w:asciiTheme="majorBidi" w:hAnsiTheme="majorBidi" w:cstheme="majorBidi"/>
          <w:szCs w:val="24"/>
        </w:rPr>
      </w:r>
      <w:r w:rsidR="00FD638F" w:rsidRPr="00FD638F">
        <w:rPr>
          <w:rFonts w:asciiTheme="majorBidi" w:hAnsiTheme="majorBidi" w:cstheme="majorBidi"/>
          <w:szCs w:val="24"/>
        </w:rPr>
        <w:fldChar w:fldCharType="separate"/>
      </w:r>
      <w:r w:rsidR="00FA301A" w:rsidRPr="00FA301A">
        <w:rPr>
          <w:rFonts w:asciiTheme="majorBidi" w:hAnsiTheme="majorBidi" w:cstheme="majorBidi"/>
          <w:szCs w:val="24"/>
        </w:rPr>
        <w:t xml:space="preserve">Figure </w:t>
      </w:r>
      <w:r w:rsidR="00FA301A" w:rsidRPr="00FA301A">
        <w:rPr>
          <w:rFonts w:asciiTheme="majorBidi" w:hAnsiTheme="majorBidi" w:cstheme="majorBidi"/>
          <w:noProof/>
          <w:szCs w:val="24"/>
        </w:rPr>
        <w:t>41</w:t>
      </w:r>
      <w:r w:rsidR="00FD638F" w:rsidRPr="00FD638F">
        <w:rPr>
          <w:rFonts w:asciiTheme="majorBidi" w:hAnsiTheme="majorBidi" w:cstheme="majorBidi"/>
          <w:szCs w:val="24"/>
        </w:rPr>
        <w:fldChar w:fldCharType="end"/>
      </w:r>
      <w:r w:rsidR="00FD638F">
        <w:rPr>
          <w:rFonts w:asciiTheme="majorBidi" w:hAnsiTheme="majorBidi" w:cstheme="majorBidi"/>
          <w:szCs w:val="24"/>
        </w:rPr>
        <w:t>.</w:t>
      </w:r>
      <w:r w:rsidR="009254DB">
        <w:rPr>
          <w:rFonts w:asciiTheme="majorBidi" w:hAnsiTheme="majorBidi" w:cstheme="majorBidi"/>
          <w:szCs w:val="24"/>
        </w:rPr>
        <w:t xml:space="preserve">However, </w:t>
      </w:r>
      <w:r w:rsidR="00DF7AD0">
        <w:rPr>
          <w:rFonts w:asciiTheme="majorBidi" w:hAnsiTheme="majorBidi" w:cstheme="majorBidi"/>
          <w:szCs w:val="24"/>
        </w:rPr>
        <w:t xml:space="preserve">Figure 43 </w:t>
      </w:r>
      <w:r w:rsidR="009254DB">
        <w:rPr>
          <w:rFonts w:asciiTheme="majorBidi" w:hAnsiTheme="majorBidi" w:cstheme="majorBidi"/>
          <w:szCs w:val="24"/>
        </w:rPr>
        <w:t>shows heat flow- temperature curves of C</w:t>
      </w:r>
      <w:r w:rsidR="007626CD">
        <w:rPr>
          <w:rFonts w:asciiTheme="majorBidi" w:hAnsiTheme="majorBidi" w:cstheme="majorBidi"/>
          <w:szCs w:val="24"/>
        </w:rPr>
        <w:t>-series</w:t>
      </w:r>
      <w:r w:rsidR="009254DB">
        <w:rPr>
          <w:rFonts w:asciiTheme="majorBidi" w:hAnsiTheme="majorBidi" w:cstheme="majorBidi"/>
          <w:szCs w:val="24"/>
        </w:rPr>
        <w:t xml:space="preserve"> mould powder at the cooling rate of </w:t>
      </w:r>
      <w:r w:rsidR="009254DB" w:rsidRPr="005B3172">
        <w:rPr>
          <w:rFonts w:asciiTheme="majorBidi" w:hAnsiTheme="majorBidi" w:cstheme="majorBidi"/>
          <w:szCs w:val="24"/>
        </w:rPr>
        <w:t xml:space="preserve">5.10, 15 and 20 </w:t>
      </w:r>
      <w:proofErr w:type="spellStart"/>
      <w:r w:rsidR="009254DB" w:rsidRPr="005B3172">
        <w:rPr>
          <w:rFonts w:asciiTheme="majorBidi" w:hAnsiTheme="majorBidi" w:cstheme="majorBidi"/>
          <w:szCs w:val="24"/>
          <w:vertAlign w:val="superscript"/>
        </w:rPr>
        <w:t>o</w:t>
      </w:r>
      <w:r w:rsidR="009254DB" w:rsidRPr="005B3172">
        <w:rPr>
          <w:rFonts w:asciiTheme="majorBidi" w:hAnsiTheme="majorBidi" w:cstheme="majorBidi"/>
          <w:szCs w:val="24"/>
        </w:rPr>
        <w:t>C</w:t>
      </w:r>
      <w:proofErr w:type="spellEnd"/>
      <w:r w:rsidR="009254DB" w:rsidRPr="005B3172">
        <w:rPr>
          <w:rFonts w:asciiTheme="majorBidi" w:hAnsiTheme="majorBidi" w:cstheme="majorBidi"/>
          <w:szCs w:val="24"/>
        </w:rPr>
        <w:t>/min</w:t>
      </w:r>
      <w:r w:rsidR="009254DB">
        <w:rPr>
          <w:rFonts w:asciiTheme="majorBidi" w:hAnsiTheme="majorBidi" w:cstheme="majorBidi"/>
          <w:szCs w:val="24"/>
        </w:rPr>
        <w:t>.</w:t>
      </w:r>
    </w:p>
    <w:p w14:paraId="2DA690E2" w14:textId="70C88259" w:rsidR="0091100B" w:rsidRDefault="0091100B" w:rsidP="00AE1769">
      <w:pPr>
        <w:tabs>
          <w:tab w:val="left" w:pos="1827"/>
        </w:tabs>
        <w:rPr>
          <w:rFonts w:asciiTheme="majorBidi" w:hAnsiTheme="majorBidi" w:cstheme="majorBidi"/>
          <w:szCs w:val="24"/>
        </w:rPr>
      </w:pPr>
      <w:r w:rsidRPr="005B3172">
        <w:rPr>
          <w:rFonts w:asciiTheme="majorBidi" w:hAnsiTheme="majorBidi" w:cstheme="majorBidi"/>
          <w:szCs w:val="24"/>
        </w:rPr>
        <w:t>The results demonstrate that the crystallisation temperature of crystalline phases in C-series mould sla</w:t>
      </w:r>
      <w:r w:rsidR="00312F0D">
        <w:rPr>
          <w:rFonts w:asciiTheme="majorBidi" w:hAnsiTheme="majorBidi" w:cstheme="majorBidi"/>
          <w:szCs w:val="24"/>
        </w:rPr>
        <w:t>gs decreased with increasing</w:t>
      </w:r>
      <w:r w:rsidRPr="005B3172">
        <w:rPr>
          <w:rFonts w:asciiTheme="majorBidi" w:hAnsiTheme="majorBidi" w:cstheme="majorBidi"/>
          <w:szCs w:val="24"/>
        </w:rPr>
        <w:t xml:space="preserve"> cooling rate in STA measurements. A likely explanation is that an increase in continuous cooling rate will increase the viscosity of mould powder by increasing the degree of undercooling. Due to the increase in diffusion resistance, it requires greater driving force for the nucleation and growth of crystals in slag. Therefore, </w:t>
      </w:r>
      <w:r w:rsidR="00A35DF5" w:rsidRPr="005B3172">
        <w:rPr>
          <w:rFonts w:asciiTheme="majorBidi" w:hAnsiTheme="majorBidi" w:cstheme="majorBidi"/>
          <w:szCs w:val="24"/>
        </w:rPr>
        <w:t xml:space="preserve">the </w:t>
      </w:r>
      <w:r w:rsidRPr="005B3172">
        <w:rPr>
          <w:rFonts w:asciiTheme="majorBidi" w:hAnsiTheme="majorBidi" w:cstheme="majorBidi"/>
          <w:szCs w:val="24"/>
        </w:rPr>
        <w:t>crystalli</w:t>
      </w:r>
      <w:r w:rsidR="00A35DF5" w:rsidRPr="005B3172">
        <w:rPr>
          <w:rFonts w:asciiTheme="majorBidi" w:hAnsiTheme="majorBidi" w:cstheme="majorBidi"/>
          <w:szCs w:val="24"/>
        </w:rPr>
        <w:t>sation temperature decreases</w:t>
      </w:r>
      <w:r w:rsidRPr="005B3172">
        <w:rPr>
          <w:rFonts w:asciiTheme="majorBidi" w:hAnsiTheme="majorBidi" w:cstheme="majorBidi"/>
          <w:szCs w:val="24"/>
        </w:rPr>
        <w:t xml:space="preserve"> to supply the requirements for </w:t>
      </w:r>
      <w:r w:rsidR="00A35DF5" w:rsidRPr="005B3172">
        <w:rPr>
          <w:rFonts w:asciiTheme="majorBidi" w:hAnsiTheme="majorBidi" w:cstheme="majorBidi"/>
          <w:szCs w:val="24"/>
        </w:rPr>
        <w:t xml:space="preserve">a </w:t>
      </w:r>
      <w:r w:rsidRPr="005B3172">
        <w:rPr>
          <w:rFonts w:asciiTheme="majorBidi" w:hAnsiTheme="majorBidi" w:cstheme="majorBidi"/>
          <w:szCs w:val="24"/>
        </w:rPr>
        <w:t xml:space="preserve">larger driving force. </w:t>
      </w:r>
    </w:p>
    <w:p w14:paraId="73820715" w14:textId="77777777" w:rsidR="00165512" w:rsidRPr="005B3172" w:rsidRDefault="00165512" w:rsidP="00AE1769">
      <w:pPr>
        <w:tabs>
          <w:tab w:val="left" w:pos="1827"/>
        </w:tabs>
        <w:rPr>
          <w:rFonts w:asciiTheme="majorBidi" w:eastAsiaTheme="minorEastAsia" w:hAnsiTheme="majorBidi" w:cstheme="majorBidi"/>
          <w:szCs w:val="24"/>
        </w:rPr>
      </w:pPr>
    </w:p>
    <w:p w14:paraId="6A10EEC3" w14:textId="58086FF6" w:rsidR="0091100B" w:rsidRPr="00DF7AD0" w:rsidRDefault="0091100B" w:rsidP="00AE1769">
      <w:pPr>
        <w:rPr>
          <w:rFonts w:asciiTheme="majorBidi" w:hAnsiTheme="majorBidi" w:cstheme="majorBidi"/>
          <w:szCs w:val="24"/>
        </w:rPr>
      </w:pPr>
      <w:r w:rsidRPr="005B3172">
        <w:rPr>
          <w:rFonts w:asciiTheme="majorBidi" w:hAnsiTheme="majorBidi" w:cstheme="majorBidi"/>
          <w:szCs w:val="24"/>
        </w:rPr>
        <w:t>It ca</w:t>
      </w:r>
      <w:r w:rsidR="003B4A79">
        <w:rPr>
          <w:rFonts w:asciiTheme="majorBidi" w:hAnsiTheme="majorBidi" w:cstheme="majorBidi"/>
          <w:szCs w:val="24"/>
        </w:rPr>
        <w:t>n be observed from</w:t>
      </w:r>
      <w:r w:rsidR="00DF7AD0">
        <w:rPr>
          <w:rFonts w:asciiTheme="majorBidi" w:hAnsiTheme="majorBidi" w:cstheme="majorBidi"/>
          <w:szCs w:val="24"/>
        </w:rPr>
        <w:t xml:space="preserve"> Figure 43 </w:t>
      </w:r>
      <w:r w:rsidRPr="005B3172">
        <w:rPr>
          <w:rFonts w:asciiTheme="majorBidi" w:hAnsiTheme="majorBidi" w:cstheme="majorBidi"/>
          <w:szCs w:val="24"/>
        </w:rPr>
        <w:t xml:space="preserve">that </w:t>
      </w:r>
      <w:r w:rsidR="00312F0D">
        <w:rPr>
          <w:rFonts w:asciiTheme="majorBidi" w:hAnsiTheme="majorBidi" w:cstheme="majorBidi"/>
          <w:szCs w:val="24"/>
        </w:rPr>
        <w:t>there are two exothermic peaks i</w:t>
      </w:r>
      <w:r w:rsidRPr="005B3172">
        <w:rPr>
          <w:rFonts w:asciiTheme="majorBidi" w:hAnsiTheme="majorBidi" w:cstheme="majorBidi"/>
          <w:szCs w:val="24"/>
        </w:rPr>
        <w:t xml:space="preserve">n C1 and C2 STA curves at 5 and 10 </w:t>
      </w:r>
      <w:proofErr w:type="spellStart"/>
      <w:r w:rsidRPr="005B3172">
        <w:rPr>
          <w:rFonts w:asciiTheme="majorBidi" w:hAnsiTheme="majorBidi" w:cstheme="majorBidi"/>
          <w:szCs w:val="24"/>
          <w:vertAlign w:val="superscript"/>
        </w:rPr>
        <w:t>o</w:t>
      </w:r>
      <w:r w:rsidR="00A35DF5" w:rsidRPr="005B3172">
        <w:rPr>
          <w:rFonts w:asciiTheme="majorBidi" w:hAnsiTheme="majorBidi" w:cstheme="majorBidi"/>
          <w:szCs w:val="24"/>
        </w:rPr>
        <w:t>C</w:t>
      </w:r>
      <w:proofErr w:type="spellEnd"/>
      <w:r w:rsidR="00A35DF5" w:rsidRPr="005B3172">
        <w:rPr>
          <w:rFonts w:asciiTheme="majorBidi" w:hAnsiTheme="majorBidi" w:cstheme="majorBidi"/>
          <w:szCs w:val="24"/>
        </w:rPr>
        <w:t>/min cooling rates, which prove</w:t>
      </w:r>
      <w:r w:rsidRPr="005B3172">
        <w:rPr>
          <w:rFonts w:asciiTheme="majorBidi" w:hAnsiTheme="majorBidi" w:cstheme="majorBidi"/>
          <w:szCs w:val="24"/>
        </w:rPr>
        <w:t xml:space="preserve"> the presence of two successive crystallisation events. Only C3 mould powder presented </w:t>
      </w:r>
      <w:r w:rsidR="00A35DF5" w:rsidRPr="005B3172">
        <w:rPr>
          <w:rFonts w:asciiTheme="majorBidi" w:hAnsiTheme="majorBidi" w:cstheme="majorBidi"/>
          <w:szCs w:val="24"/>
        </w:rPr>
        <w:t xml:space="preserve">a </w:t>
      </w:r>
      <w:r w:rsidRPr="005B3172">
        <w:rPr>
          <w:rFonts w:asciiTheme="majorBidi" w:hAnsiTheme="majorBidi" w:cstheme="majorBidi"/>
          <w:szCs w:val="24"/>
        </w:rPr>
        <w:t xml:space="preserve">single crystallisation event at all cooling rates. On the other hand, mould powder C1 does not present crystallisation event at the cooling rate of 15 </w:t>
      </w:r>
      <w:proofErr w:type="spellStart"/>
      <w:r w:rsidRPr="005B3172">
        <w:rPr>
          <w:rFonts w:asciiTheme="majorBidi" w:hAnsiTheme="majorBidi" w:cstheme="majorBidi"/>
          <w:szCs w:val="24"/>
          <w:vertAlign w:val="superscript"/>
        </w:rPr>
        <w:t>o</w:t>
      </w:r>
      <w:r w:rsidRPr="005B3172">
        <w:rPr>
          <w:rFonts w:asciiTheme="majorBidi" w:hAnsiTheme="majorBidi" w:cstheme="majorBidi"/>
          <w:szCs w:val="24"/>
        </w:rPr>
        <w:t>C</w:t>
      </w:r>
      <w:proofErr w:type="spellEnd"/>
      <w:r w:rsidRPr="005B3172">
        <w:rPr>
          <w:rFonts w:asciiTheme="majorBidi" w:hAnsiTheme="majorBidi" w:cstheme="majorBidi"/>
          <w:szCs w:val="24"/>
        </w:rPr>
        <w:t>/min, and C1 (lowest C/A ratio) present</w:t>
      </w:r>
      <w:r w:rsidR="00FD638F">
        <w:rPr>
          <w:rFonts w:asciiTheme="majorBidi" w:hAnsiTheme="majorBidi" w:cstheme="majorBidi"/>
          <w:szCs w:val="24"/>
        </w:rPr>
        <w:t>s the</w:t>
      </w:r>
      <w:r w:rsidRPr="005B3172">
        <w:rPr>
          <w:rFonts w:asciiTheme="majorBidi" w:hAnsiTheme="majorBidi" w:cstheme="majorBidi"/>
          <w:szCs w:val="24"/>
        </w:rPr>
        <w:t xml:space="preserve"> highest crystallisation temperature </w:t>
      </w:r>
      <w:r w:rsidR="00A35DF5" w:rsidRPr="005B3172">
        <w:rPr>
          <w:rFonts w:asciiTheme="majorBidi" w:hAnsiTheme="majorBidi" w:cstheme="majorBidi"/>
          <w:szCs w:val="24"/>
        </w:rPr>
        <w:t xml:space="preserve">at </w:t>
      </w:r>
      <w:r w:rsidRPr="005B3172">
        <w:rPr>
          <w:rFonts w:asciiTheme="majorBidi" w:hAnsiTheme="majorBidi" w:cstheme="majorBidi"/>
          <w:szCs w:val="24"/>
        </w:rPr>
        <w:t xml:space="preserve">1216 </w:t>
      </w:r>
      <w:proofErr w:type="spellStart"/>
      <w:r w:rsidRPr="005B3172">
        <w:rPr>
          <w:rFonts w:asciiTheme="majorBidi" w:hAnsiTheme="majorBidi" w:cstheme="majorBidi"/>
          <w:szCs w:val="24"/>
          <w:vertAlign w:val="superscript"/>
        </w:rPr>
        <w:t>o</w:t>
      </w:r>
      <w:r w:rsidRPr="005B3172">
        <w:rPr>
          <w:rFonts w:asciiTheme="majorBidi" w:hAnsiTheme="majorBidi" w:cstheme="majorBidi"/>
          <w:szCs w:val="24"/>
        </w:rPr>
        <w:t>C</w:t>
      </w:r>
      <w:proofErr w:type="spellEnd"/>
      <w:r w:rsidRPr="005B3172">
        <w:rPr>
          <w:rFonts w:asciiTheme="majorBidi" w:hAnsiTheme="majorBidi" w:cstheme="majorBidi"/>
          <w:szCs w:val="24"/>
        </w:rPr>
        <w:t xml:space="preserve"> at the cooling rate of 5 </w:t>
      </w:r>
      <w:proofErr w:type="spellStart"/>
      <w:r w:rsidRPr="005B3172">
        <w:rPr>
          <w:rFonts w:asciiTheme="majorBidi" w:hAnsiTheme="majorBidi" w:cstheme="majorBidi"/>
          <w:szCs w:val="24"/>
          <w:vertAlign w:val="superscript"/>
        </w:rPr>
        <w:t>o</w:t>
      </w:r>
      <w:r w:rsidRPr="005B3172">
        <w:rPr>
          <w:rFonts w:asciiTheme="majorBidi" w:hAnsiTheme="majorBidi" w:cstheme="majorBidi"/>
          <w:szCs w:val="24"/>
        </w:rPr>
        <w:t>C</w:t>
      </w:r>
      <w:proofErr w:type="spellEnd"/>
      <w:r w:rsidRPr="005B3172">
        <w:rPr>
          <w:rFonts w:asciiTheme="majorBidi" w:hAnsiTheme="majorBidi" w:cstheme="majorBidi"/>
          <w:szCs w:val="24"/>
        </w:rPr>
        <w:t>/min among all mould powders.</w:t>
      </w:r>
    </w:p>
    <w:p w14:paraId="5E56A810" w14:textId="77777777" w:rsidR="00165512" w:rsidRPr="005B3172" w:rsidRDefault="00165512" w:rsidP="00AE1769">
      <w:pPr>
        <w:rPr>
          <w:rFonts w:asciiTheme="majorBidi" w:hAnsiTheme="majorBidi" w:cstheme="majorBidi"/>
          <w:szCs w:val="24"/>
        </w:rPr>
      </w:pPr>
    </w:p>
    <w:p w14:paraId="26A4A5AE" w14:textId="37CB3BE7" w:rsidR="0091100B" w:rsidRDefault="00A82D91" w:rsidP="00AE1769">
      <w:pPr>
        <w:rPr>
          <w:rFonts w:asciiTheme="majorBidi" w:hAnsiTheme="majorBidi" w:cstheme="majorBidi"/>
          <w:szCs w:val="24"/>
        </w:rPr>
      </w:pPr>
      <w:r>
        <w:rPr>
          <w:rFonts w:asciiTheme="majorBidi" w:hAnsiTheme="majorBidi" w:cstheme="majorBidi"/>
          <w:szCs w:val="24"/>
        </w:rPr>
        <w:fldChar w:fldCharType="begin"/>
      </w:r>
      <w:r>
        <w:rPr>
          <w:rFonts w:asciiTheme="majorBidi" w:hAnsiTheme="majorBidi" w:cstheme="majorBidi"/>
          <w:szCs w:val="24"/>
        </w:rPr>
        <w:instrText xml:space="preserve"> REF _Ref13727626 \h </w:instrText>
      </w:r>
      <w:r>
        <w:rPr>
          <w:rFonts w:asciiTheme="majorBidi" w:hAnsiTheme="majorBidi" w:cstheme="majorBidi"/>
          <w:szCs w:val="24"/>
        </w:rPr>
      </w:r>
      <w:r>
        <w:rPr>
          <w:rFonts w:asciiTheme="majorBidi" w:hAnsiTheme="majorBidi" w:cstheme="majorBidi"/>
          <w:szCs w:val="24"/>
        </w:rPr>
        <w:fldChar w:fldCharType="separate"/>
      </w:r>
      <w:r w:rsidR="00FA301A" w:rsidRPr="005B2D58">
        <w:rPr>
          <w:b/>
        </w:rPr>
        <w:t xml:space="preserve">Figure </w:t>
      </w:r>
      <w:r w:rsidR="00FA301A">
        <w:rPr>
          <w:b/>
          <w:noProof/>
        </w:rPr>
        <w:t>42</w:t>
      </w:r>
      <w:r>
        <w:rPr>
          <w:rFonts w:asciiTheme="majorBidi" w:hAnsiTheme="majorBidi" w:cstheme="majorBidi"/>
          <w:szCs w:val="24"/>
        </w:rPr>
        <w:fldChar w:fldCharType="end"/>
      </w:r>
      <w:r>
        <w:rPr>
          <w:rFonts w:asciiTheme="majorBidi" w:hAnsiTheme="majorBidi" w:cstheme="majorBidi"/>
          <w:szCs w:val="24"/>
        </w:rPr>
        <w:t xml:space="preserve"> </w:t>
      </w:r>
      <w:r w:rsidR="0091100B" w:rsidRPr="005B3172">
        <w:rPr>
          <w:rFonts w:asciiTheme="majorBidi" w:hAnsiTheme="majorBidi" w:cstheme="majorBidi"/>
          <w:szCs w:val="24"/>
        </w:rPr>
        <w:t xml:space="preserve">represented the relationship between C/A ratio and the initial crystallisation temperatures of C-series mould powders at a cooling rate of 15 </w:t>
      </w:r>
      <w:proofErr w:type="spellStart"/>
      <w:r w:rsidR="0091100B" w:rsidRPr="005B3172">
        <w:rPr>
          <w:rFonts w:asciiTheme="majorBidi" w:hAnsiTheme="majorBidi" w:cstheme="majorBidi"/>
          <w:szCs w:val="24"/>
          <w:vertAlign w:val="superscript"/>
        </w:rPr>
        <w:t>o</w:t>
      </w:r>
      <w:r w:rsidR="0091100B" w:rsidRPr="005B3172">
        <w:rPr>
          <w:rFonts w:asciiTheme="majorBidi" w:hAnsiTheme="majorBidi" w:cstheme="majorBidi"/>
          <w:szCs w:val="24"/>
        </w:rPr>
        <w:t>C</w:t>
      </w:r>
      <w:proofErr w:type="spellEnd"/>
      <w:r w:rsidR="0091100B" w:rsidRPr="005B3172">
        <w:rPr>
          <w:rFonts w:asciiTheme="majorBidi" w:hAnsiTheme="majorBidi" w:cstheme="majorBidi"/>
          <w:szCs w:val="24"/>
        </w:rPr>
        <w:t xml:space="preserve">/min. The results indicate that the initial crystallisation temperature of lime-alumina based mould powders decreases from 1190 </w:t>
      </w:r>
      <w:proofErr w:type="spellStart"/>
      <w:r w:rsidR="0091100B" w:rsidRPr="005B3172">
        <w:rPr>
          <w:rFonts w:asciiTheme="majorBidi" w:hAnsiTheme="majorBidi" w:cstheme="majorBidi"/>
          <w:szCs w:val="24"/>
          <w:vertAlign w:val="superscript"/>
        </w:rPr>
        <w:t>o</w:t>
      </w:r>
      <w:r w:rsidR="0091100B" w:rsidRPr="005B3172">
        <w:rPr>
          <w:rFonts w:asciiTheme="majorBidi" w:hAnsiTheme="majorBidi" w:cstheme="majorBidi"/>
          <w:szCs w:val="24"/>
        </w:rPr>
        <w:t>C</w:t>
      </w:r>
      <w:proofErr w:type="spellEnd"/>
      <w:r w:rsidR="0091100B" w:rsidRPr="005B3172">
        <w:rPr>
          <w:rFonts w:asciiTheme="majorBidi" w:hAnsiTheme="majorBidi" w:cstheme="majorBidi"/>
          <w:szCs w:val="24"/>
        </w:rPr>
        <w:t xml:space="preserve"> to 979 </w:t>
      </w:r>
      <w:proofErr w:type="spellStart"/>
      <w:r w:rsidR="0091100B" w:rsidRPr="005B3172">
        <w:rPr>
          <w:rFonts w:asciiTheme="majorBidi" w:hAnsiTheme="majorBidi" w:cstheme="majorBidi"/>
          <w:szCs w:val="24"/>
          <w:vertAlign w:val="superscript"/>
        </w:rPr>
        <w:t>o</w:t>
      </w:r>
      <w:r w:rsidR="0091100B" w:rsidRPr="005B3172">
        <w:rPr>
          <w:rFonts w:asciiTheme="majorBidi" w:hAnsiTheme="majorBidi" w:cstheme="majorBidi"/>
          <w:szCs w:val="24"/>
        </w:rPr>
        <w:t>C</w:t>
      </w:r>
      <w:proofErr w:type="spellEnd"/>
      <w:r w:rsidR="0091100B" w:rsidRPr="005B3172">
        <w:rPr>
          <w:rFonts w:asciiTheme="majorBidi" w:hAnsiTheme="majorBidi" w:cstheme="majorBidi"/>
          <w:szCs w:val="24"/>
        </w:rPr>
        <w:t xml:space="preserve"> with the increase of C/A ratio from 1 to 3. Thus, this indicated that an increase in C/A ratio inhibit</w:t>
      </w:r>
      <w:r w:rsidR="00A35DF5" w:rsidRPr="005B3172">
        <w:rPr>
          <w:rFonts w:asciiTheme="majorBidi" w:hAnsiTheme="majorBidi" w:cstheme="majorBidi"/>
          <w:szCs w:val="24"/>
        </w:rPr>
        <w:t>s</w:t>
      </w:r>
      <w:r w:rsidR="0091100B" w:rsidRPr="005B3172">
        <w:rPr>
          <w:rFonts w:asciiTheme="majorBidi" w:hAnsiTheme="majorBidi" w:cstheme="majorBidi"/>
          <w:szCs w:val="24"/>
        </w:rPr>
        <w:t xml:space="preserve"> the tendency for crystallisation.  When </w:t>
      </w:r>
      <w:r w:rsidR="00312F0D">
        <w:rPr>
          <w:rFonts w:asciiTheme="majorBidi" w:hAnsiTheme="majorBidi" w:cstheme="majorBidi"/>
          <w:szCs w:val="24"/>
        </w:rPr>
        <w:t xml:space="preserve">the </w:t>
      </w:r>
      <w:r w:rsidR="0091100B" w:rsidRPr="005B3172">
        <w:rPr>
          <w:rFonts w:asciiTheme="majorBidi" w:hAnsiTheme="majorBidi" w:cstheme="majorBidi"/>
          <w:szCs w:val="24"/>
        </w:rPr>
        <w:t xml:space="preserve">C/A ratio was higher than 1.5, </w:t>
      </w:r>
      <w:r w:rsidR="006B2179" w:rsidRPr="005B3172">
        <w:rPr>
          <w:rFonts w:asciiTheme="majorBidi" w:hAnsiTheme="majorBidi" w:cstheme="majorBidi"/>
          <w:szCs w:val="24"/>
        </w:rPr>
        <w:t xml:space="preserve">the </w:t>
      </w:r>
      <w:r w:rsidR="0091100B" w:rsidRPr="005B3172">
        <w:rPr>
          <w:rFonts w:asciiTheme="majorBidi" w:hAnsiTheme="majorBidi" w:cstheme="majorBidi"/>
          <w:szCs w:val="24"/>
        </w:rPr>
        <w:t>decreasing effect became weaker.</w:t>
      </w:r>
    </w:p>
    <w:p w14:paraId="3D7A5C55" w14:textId="77777777" w:rsidR="00165512" w:rsidRPr="005B3172" w:rsidRDefault="00165512" w:rsidP="00AE1769">
      <w:pPr>
        <w:rPr>
          <w:rFonts w:asciiTheme="majorBidi" w:hAnsiTheme="majorBidi" w:cstheme="majorBidi"/>
          <w:szCs w:val="24"/>
        </w:rPr>
      </w:pPr>
    </w:p>
    <w:p w14:paraId="1574BAD6" w14:textId="73FC6D71" w:rsidR="0091100B" w:rsidRDefault="0091100B" w:rsidP="00AE1769">
      <w:pPr>
        <w:rPr>
          <w:rFonts w:asciiTheme="majorBidi" w:hAnsiTheme="majorBidi" w:cstheme="majorBidi"/>
          <w:szCs w:val="24"/>
        </w:rPr>
      </w:pPr>
      <w:r w:rsidRPr="005B3172">
        <w:rPr>
          <w:rFonts w:asciiTheme="majorBidi" w:hAnsiTheme="majorBidi" w:cstheme="majorBidi"/>
          <w:szCs w:val="24"/>
        </w:rPr>
        <w:t xml:space="preserve">The results obtained in this part of the study </w:t>
      </w:r>
      <w:proofErr w:type="gramStart"/>
      <w:r w:rsidRPr="005B3172">
        <w:rPr>
          <w:rFonts w:asciiTheme="majorBidi" w:hAnsiTheme="majorBidi" w:cstheme="majorBidi"/>
          <w:szCs w:val="24"/>
        </w:rPr>
        <w:t>is in agreement</w:t>
      </w:r>
      <w:proofErr w:type="gramEnd"/>
      <w:r w:rsidRPr="005B3172">
        <w:rPr>
          <w:rFonts w:asciiTheme="majorBidi" w:hAnsiTheme="majorBidi" w:cstheme="majorBidi"/>
          <w:szCs w:val="24"/>
        </w:rPr>
        <w:t xml:space="preserve"> with the results of Jiang </w:t>
      </w:r>
      <w:r w:rsidRPr="005B3172">
        <w:rPr>
          <w:rFonts w:asciiTheme="majorBidi" w:hAnsiTheme="majorBidi" w:cstheme="majorBidi"/>
          <w:i/>
          <w:iCs/>
          <w:szCs w:val="24"/>
        </w:rPr>
        <w:t>et al.</w:t>
      </w:r>
      <w:r w:rsidRPr="005B3172">
        <w:rPr>
          <w:rFonts w:asciiTheme="majorBidi" w:hAnsiTheme="majorBidi" w:cstheme="majorBidi"/>
          <w:szCs w:val="24"/>
        </w:rPr>
        <w:t xml:space="preserve"> </w:t>
      </w:r>
      <w:sdt>
        <w:sdtPr>
          <w:rPr>
            <w:rFonts w:asciiTheme="majorBidi" w:hAnsiTheme="majorBidi" w:cstheme="majorBidi"/>
            <w:szCs w:val="24"/>
          </w:rPr>
          <w:id w:val="747690756"/>
          <w:citation/>
        </w:sdtPr>
        <w:sdtEndPr/>
        <w:sdtContent>
          <w:r w:rsidRPr="005B3172">
            <w:rPr>
              <w:rFonts w:asciiTheme="majorBidi" w:hAnsiTheme="majorBidi" w:cstheme="majorBidi"/>
              <w:szCs w:val="24"/>
            </w:rPr>
            <w:fldChar w:fldCharType="begin"/>
          </w:r>
          <w:r w:rsidRPr="005B3172">
            <w:rPr>
              <w:rFonts w:asciiTheme="majorBidi" w:hAnsiTheme="majorBidi" w:cstheme="majorBidi"/>
              <w:szCs w:val="24"/>
            </w:rPr>
            <w:instrText xml:space="preserve">CITATION Placeholder7 \l 2057 </w:instrText>
          </w:r>
          <w:r w:rsidRPr="005B3172">
            <w:rPr>
              <w:rFonts w:asciiTheme="majorBidi" w:hAnsiTheme="majorBidi" w:cstheme="majorBidi"/>
              <w:szCs w:val="24"/>
            </w:rPr>
            <w:fldChar w:fldCharType="separate"/>
          </w:r>
          <w:r w:rsidR="00206484" w:rsidRPr="00206484">
            <w:rPr>
              <w:rFonts w:asciiTheme="majorBidi" w:hAnsiTheme="majorBidi" w:cstheme="majorBidi"/>
              <w:noProof/>
              <w:szCs w:val="24"/>
            </w:rPr>
            <w:t>[84]</w:t>
          </w:r>
          <w:r w:rsidRPr="005B3172">
            <w:rPr>
              <w:rFonts w:asciiTheme="majorBidi" w:hAnsiTheme="majorBidi" w:cstheme="majorBidi"/>
              <w:szCs w:val="24"/>
            </w:rPr>
            <w:fldChar w:fldCharType="end"/>
          </w:r>
        </w:sdtContent>
      </w:sdt>
      <w:r w:rsidRPr="005B3172">
        <w:rPr>
          <w:rFonts w:asciiTheme="majorBidi" w:hAnsiTheme="majorBidi" w:cstheme="majorBidi"/>
          <w:szCs w:val="24"/>
        </w:rPr>
        <w:t>. They systematically studied the effect of C/A ratio on the crystallisation of lime-alumina based slag system by employing single and double hot thermocouple technology and suggested that initial crystallisation temperature decreased with increasing C/A ratio.</w:t>
      </w:r>
    </w:p>
    <w:p w14:paraId="1A34FFA6" w14:textId="77777777" w:rsidR="00165512" w:rsidRPr="005B3172" w:rsidRDefault="00165512" w:rsidP="00AE1769">
      <w:pPr>
        <w:rPr>
          <w:rFonts w:asciiTheme="majorBidi" w:hAnsiTheme="majorBidi" w:cstheme="majorBidi"/>
          <w:szCs w:val="24"/>
        </w:rPr>
      </w:pPr>
    </w:p>
    <w:p w14:paraId="3A30672E" w14:textId="226CC393" w:rsidR="003B4A79" w:rsidRDefault="0091100B" w:rsidP="00AE1769">
      <w:pPr>
        <w:rPr>
          <w:rFonts w:asciiTheme="majorBidi" w:hAnsiTheme="majorBidi" w:cstheme="majorBidi"/>
          <w:szCs w:val="24"/>
        </w:rPr>
      </w:pPr>
      <w:r w:rsidRPr="005B3172">
        <w:rPr>
          <w:rFonts w:asciiTheme="majorBidi" w:hAnsiTheme="majorBidi" w:cstheme="majorBidi"/>
          <w:szCs w:val="24"/>
        </w:rPr>
        <w:lastRenderedPageBreak/>
        <w:t>It could be found that %</w:t>
      </w:r>
      <w:r w:rsidR="007D72D6">
        <w:rPr>
          <w:rFonts w:asciiTheme="majorBidi" w:hAnsiTheme="majorBidi" w:cstheme="majorBidi"/>
          <w:szCs w:val="24"/>
        </w:rPr>
        <w:t xml:space="preserve"> </w:t>
      </w:r>
      <w:r w:rsidRPr="005B3172">
        <w:rPr>
          <w:rFonts w:asciiTheme="majorBidi" w:hAnsiTheme="majorBidi" w:cstheme="majorBidi"/>
          <w:szCs w:val="24"/>
        </w:rPr>
        <w:t>cry</w:t>
      </w:r>
      <w:r w:rsidR="0085378E">
        <w:rPr>
          <w:rFonts w:asciiTheme="majorBidi" w:hAnsiTheme="majorBidi" w:cstheme="majorBidi"/>
          <w:szCs w:val="24"/>
        </w:rPr>
        <w:t xml:space="preserve">stallinity results in </w:t>
      </w:r>
      <w:proofErr w:type="spellStart"/>
      <w:r w:rsidR="0085378E">
        <w:rPr>
          <w:rFonts w:asciiTheme="majorBidi" w:hAnsiTheme="majorBidi" w:cstheme="majorBidi"/>
          <w:szCs w:val="24"/>
        </w:rPr>
        <w:t>Sectıon</w:t>
      </w:r>
      <w:proofErr w:type="spellEnd"/>
      <w:r w:rsidR="0085378E">
        <w:rPr>
          <w:rFonts w:asciiTheme="majorBidi" w:hAnsiTheme="majorBidi" w:cstheme="majorBidi"/>
          <w:szCs w:val="24"/>
        </w:rPr>
        <w:t xml:space="preserve"> 4.2.1</w:t>
      </w:r>
      <w:r w:rsidRPr="005B3172">
        <w:rPr>
          <w:rFonts w:asciiTheme="majorBidi" w:hAnsiTheme="majorBidi" w:cstheme="majorBidi"/>
          <w:szCs w:val="24"/>
        </w:rPr>
        <w:t xml:space="preserve"> do not </w:t>
      </w:r>
      <w:r w:rsidR="006B2179" w:rsidRPr="005B3172">
        <w:rPr>
          <w:rFonts w:asciiTheme="majorBidi" w:hAnsiTheme="majorBidi" w:cstheme="majorBidi"/>
          <w:szCs w:val="24"/>
        </w:rPr>
        <w:t xml:space="preserve">the </w:t>
      </w:r>
      <w:r w:rsidRPr="005B3172">
        <w:rPr>
          <w:rFonts w:asciiTheme="majorBidi" w:hAnsiTheme="majorBidi" w:cstheme="majorBidi"/>
          <w:szCs w:val="24"/>
        </w:rPr>
        <w:t>present same trend with results obtained from continuous cooling during STA measurements. The differences between these two trend</w:t>
      </w:r>
      <w:r w:rsidR="006B2179" w:rsidRPr="005B3172">
        <w:rPr>
          <w:rFonts w:asciiTheme="majorBidi" w:hAnsiTheme="majorBidi" w:cstheme="majorBidi"/>
          <w:szCs w:val="24"/>
        </w:rPr>
        <w:t>s</w:t>
      </w:r>
      <w:r w:rsidRPr="005B3172">
        <w:rPr>
          <w:rFonts w:asciiTheme="majorBidi" w:hAnsiTheme="majorBidi" w:cstheme="majorBidi"/>
          <w:szCs w:val="24"/>
        </w:rPr>
        <w:t xml:space="preserve"> could be the following reasons:</w:t>
      </w:r>
      <w:r w:rsidR="003B4A79">
        <w:rPr>
          <w:rFonts w:asciiTheme="majorBidi" w:hAnsiTheme="majorBidi" w:cstheme="majorBidi"/>
          <w:szCs w:val="24"/>
        </w:rPr>
        <w:t xml:space="preserve"> </w:t>
      </w:r>
    </w:p>
    <w:p w14:paraId="41979A7F" w14:textId="77777777" w:rsidR="009C681E" w:rsidRDefault="009C681E" w:rsidP="00AE1769">
      <w:pPr>
        <w:rPr>
          <w:rFonts w:asciiTheme="majorBidi" w:hAnsiTheme="majorBidi" w:cstheme="majorBidi"/>
          <w:szCs w:val="24"/>
        </w:rPr>
      </w:pPr>
    </w:p>
    <w:p w14:paraId="6DF31577" w14:textId="77777777" w:rsidR="0091100B" w:rsidRPr="003B4A79" w:rsidRDefault="0091100B" w:rsidP="00D80C8C">
      <w:pPr>
        <w:pStyle w:val="ListParagraph"/>
        <w:numPr>
          <w:ilvl w:val="0"/>
          <w:numId w:val="46"/>
        </w:numPr>
        <w:rPr>
          <w:rFonts w:asciiTheme="majorBidi" w:hAnsiTheme="majorBidi" w:cstheme="majorBidi"/>
          <w:szCs w:val="24"/>
        </w:rPr>
      </w:pPr>
      <w:r w:rsidRPr="003B4A79">
        <w:rPr>
          <w:rFonts w:asciiTheme="majorBidi" w:hAnsiTheme="majorBidi" w:cstheme="majorBidi"/>
          <w:szCs w:val="24"/>
        </w:rPr>
        <w:t xml:space="preserve">Cooling rates in STA measurements is lower than those in % crystallinity measurements. </w:t>
      </w:r>
    </w:p>
    <w:p w14:paraId="218B7A8E" w14:textId="7A2DF477" w:rsidR="0091100B" w:rsidRDefault="0091100B" w:rsidP="00D80C8C">
      <w:pPr>
        <w:pStyle w:val="ListParagraph"/>
        <w:numPr>
          <w:ilvl w:val="0"/>
          <w:numId w:val="46"/>
        </w:numPr>
        <w:ind w:right="5"/>
        <w:rPr>
          <w:rFonts w:asciiTheme="majorBidi" w:hAnsiTheme="majorBidi" w:cstheme="majorBidi"/>
          <w:szCs w:val="24"/>
        </w:rPr>
      </w:pPr>
      <w:r w:rsidRPr="005B3172">
        <w:rPr>
          <w:rFonts w:asciiTheme="majorBidi" w:hAnsiTheme="majorBidi" w:cstheme="majorBidi"/>
          <w:szCs w:val="24"/>
        </w:rPr>
        <w:t xml:space="preserve">A larger amount of mould powder for % crystallinity could increase natural </w:t>
      </w:r>
      <w:r w:rsidR="00B34CFE" w:rsidRPr="005B3172">
        <w:rPr>
          <w:rFonts w:asciiTheme="majorBidi" w:hAnsiTheme="majorBidi" w:cstheme="majorBidi"/>
          <w:szCs w:val="24"/>
        </w:rPr>
        <w:t xml:space="preserve">convection </w:t>
      </w:r>
      <w:r w:rsidR="00B34CFE">
        <w:rPr>
          <w:rFonts w:asciiTheme="majorBidi" w:hAnsiTheme="majorBidi" w:cstheme="majorBidi"/>
          <w:szCs w:val="24"/>
        </w:rPr>
        <w:t>which</w:t>
      </w:r>
      <w:r w:rsidRPr="005B3172">
        <w:rPr>
          <w:rFonts w:asciiTheme="majorBidi" w:hAnsiTheme="majorBidi" w:cstheme="majorBidi"/>
          <w:szCs w:val="24"/>
        </w:rPr>
        <w:t xml:space="preserve"> is beneficial to the crystallisation. </w:t>
      </w:r>
    </w:p>
    <w:p w14:paraId="7EE96B08" w14:textId="77777777" w:rsidR="00FD638F" w:rsidRPr="00FD638F" w:rsidRDefault="00FD638F" w:rsidP="00AE1769">
      <w:pPr>
        <w:pStyle w:val="ListParagraph"/>
        <w:ind w:left="0" w:right="5"/>
        <w:rPr>
          <w:rFonts w:asciiTheme="majorBidi" w:hAnsiTheme="majorBidi" w:cstheme="majorBidi"/>
          <w:szCs w:val="24"/>
        </w:rPr>
      </w:pPr>
    </w:p>
    <w:p w14:paraId="5BBBFCC1" w14:textId="77777777" w:rsidR="00FD638F" w:rsidRDefault="0091100B" w:rsidP="00323892">
      <w:pPr>
        <w:keepNext/>
        <w:jc w:val="center"/>
      </w:pPr>
      <w:r w:rsidRPr="005B3172">
        <w:rPr>
          <w:rFonts w:asciiTheme="majorBidi" w:hAnsiTheme="majorBidi" w:cstheme="majorBidi"/>
          <w:noProof/>
          <w:szCs w:val="24"/>
          <w:lang w:eastAsia="en-GB"/>
        </w:rPr>
        <w:drawing>
          <wp:inline distT="0" distB="0" distL="0" distR="0" wp14:anchorId="1563B90B" wp14:editId="5BF3458B">
            <wp:extent cx="4940300" cy="2889250"/>
            <wp:effectExtent l="0" t="0" r="0" b="6350"/>
            <wp:docPr id="214" name="Chart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5DC52DA" w14:textId="4928803E" w:rsidR="0091100B" w:rsidRPr="005B2D58" w:rsidRDefault="00FD638F" w:rsidP="00636EB6">
      <w:pPr>
        <w:pStyle w:val="Caption"/>
      </w:pPr>
      <w:bookmarkStart w:id="269" w:name="_Ref13727626"/>
      <w:bookmarkStart w:id="270" w:name="_Toc28619242"/>
      <w:r w:rsidRPr="005B2D58">
        <w:rPr>
          <w:b/>
        </w:rPr>
        <w:t xml:space="preserve">Figure </w:t>
      </w:r>
      <w:r w:rsidRPr="005B2D58">
        <w:rPr>
          <w:b/>
        </w:rPr>
        <w:fldChar w:fldCharType="begin"/>
      </w:r>
      <w:r w:rsidRPr="005B2D58">
        <w:rPr>
          <w:b/>
        </w:rPr>
        <w:instrText xml:space="preserve"> SEQ Figure \* ARABIC </w:instrText>
      </w:r>
      <w:r w:rsidRPr="005B2D58">
        <w:rPr>
          <w:b/>
        </w:rPr>
        <w:fldChar w:fldCharType="separate"/>
      </w:r>
      <w:r w:rsidR="00FA301A">
        <w:rPr>
          <w:b/>
          <w:noProof/>
        </w:rPr>
        <w:t>42</w:t>
      </w:r>
      <w:r w:rsidRPr="005B2D58">
        <w:rPr>
          <w:b/>
        </w:rPr>
        <w:fldChar w:fldCharType="end"/>
      </w:r>
      <w:bookmarkEnd w:id="269"/>
      <w:r w:rsidR="000622FD" w:rsidRPr="005B2D58">
        <w:t xml:space="preserve"> Effect of ratio on ini</w:t>
      </w:r>
      <w:r w:rsidRPr="005B2D58">
        <w:t>tial crystallisation temperature at cooling rate of 15</w:t>
      </w:r>
      <w:r w:rsidR="00320C15">
        <w:t xml:space="preserve"> </w:t>
      </w:r>
      <w:proofErr w:type="spellStart"/>
      <w:r w:rsidR="00320C15">
        <w:rPr>
          <w:vertAlign w:val="superscript"/>
        </w:rPr>
        <w:t>o</w:t>
      </w:r>
      <w:r w:rsidR="00320C15">
        <w:t>C</w:t>
      </w:r>
      <w:proofErr w:type="spellEnd"/>
      <w:r w:rsidR="00320C15">
        <w:t>/min</w:t>
      </w:r>
      <w:bookmarkEnd w:id="270"/>
    </w:p>
    <w:p w14:paraId="389AE0D6" w14:textId="28B0375A" w:rsidR="00E05A88" w:rsidRDefault="00E05A88" w:rsidP="00AE1769">
      <w:pPr>
        <w:rPr>
          <w:rFonts w:asciiTheme="majorBidi" w:hAnsiTheme="majorBidi" w:cstheme="majorBidi"/>
          <w:szCs w:val="24"/>
        </w:rPr>
      </w:pPr>
    </w:p>
    <w:p w14:paraId="588488F2" w14:textId="5517AC18" w:rsidR="00E05A88" w:rsidRPr="00FD0059" w:rsidRDefault="00937A5C" w:rsidP="00AE1769">
      <w:pPr>
        <w:rPr>
          <w:rFonts w:asciiTheme="majorBidi" w:hAnsiTheme="majorBidi" w:cstheme="majorBidi"/>
          <w:szCs w:val="24"/>
        </w:rPr>
      </w:pPr>
      <w:bookmarkStart w:id="271" w:name="_Hlk28608602"/>
      <w:r w:rsidRPr="00FD0059">
        <w:rPr>
          <w:rFonts w:asciiTheme="majorBidi" w:hAnsiTheme="majorBidi" w:cstheme="majorBidi"/>
          <w:szCs w:val="24"/>
        </w:rPr>
        <w:t>Various parameters have</w:t>
      </w:r>
      <w:r w:rsidR="00E05A88" w:rsidRPr="00FD0059">
        <w:rPr>
          <w:rFonts w:asciiTheme="majorBidi" w:hAnsiTheme="majorBidi" w:cstheme="majorBidi"/>
          <w:szCs w:val="24"/>
        </w:rPr>
        <w:t xml:space="preserve"> been reported regarding the thermal stability in glasses </w:t>
      </w:r>
      <w:sdt>
        <w:sdtPr>
          <w:rPr>
            <w:rFonts w:asciiTheme="majorBidi" w:hAnsiTheme="majorBidi" w:cstheme="majorBidi"/>
            <w:szCs w:val="24"/>
          </w:rPr>
          <w:id w:val="1039482402"/>
          <w:citation/>
        </w:sdtPr>
        <w:sdtEndPr/>
        <w:sdtContent>
          <w:r w:rsidR="00E05A88" w:rsidRPr="00FD0059">
            <w:rPr>
              <w:rFonts w:asciiTheme="majorBidi" w:hAnsiTheme="majorBidi" w:cstheme="majorBidi"/>
              <w:szCs w:val="24"/>
            </w:rPr>
            <w:fldChar w:fldCharType="begin"/>
          </w:r>
          <w:r w:rsidR="00E05A88" w:rsidRPr="00FD0059">
            <w:rPr>
              <w:rFonts w:asciiTheme="majorBidi" w:hAnsiTheme="majorBidi" w:cstheme="majorBidi"/>
              <w:szCs w:val="24"/>
            </w:rPr>
            <w:instrText xml:space="preserve"> CITATION DBT16 \l 2057 </w:instrText>
          </w:r>
          <w:r w:rsidR="00E05A88" w:rsidRPr="00FD0059">
            <w:rPr>
              <w:rFonts w:asciiTheme="majorBidi" w:hAnsiTheme="majorBidi" w:cstheme="majorBidi"/>
              <w:szCs w:val="24"/>
            </w:rPr>
            <w:fldChar w:fldCharType="separate"/>
          </w:r>
          <w:r w:rsidR="00206484" w:rsidRPr="00FD0059">
            <w:rPr>
              <w:rFonts w:asciiTheme="majorBidi" w:hAnsiTheme="majorBidi" w:cstheme="majorBidi"/>
              <w:noProof/>
              <w:szCs w:val="24"/>
            </w:rPr>
            <w:t>[152]</w:t>
          </w:r>
          <w:r w:rsidR="00E05A88" w:rsidRPr="00FD0059">
            <w:rPr>
              <w:rFonts w:asciiTheme="majorBidi" w:hAnsiTheme="majorBidi" w:cstheme="majorBidi"/>
              <w:szCs w:val="24"/>
            </w:rPr>
            <w:fldChar w:fldCharType="end"/>
          </w:r>
        </w:sdtContent>
      </w:sdt>
      <w:r w:rsidR="00E05A88" w:rsidRPr="00FD0059">
        <w:rPr>
          <w:rFonts w:asciiTheme="majorBidi" w:hAnsiTheme="majorBidi" w:cstheme="majorBidi"/>
          <w:szCs w:val="24"/>
        </w:rPr>
        <w:t xml:space="preserve">. </w:t>
      </w:r>
      <w:r w:rsidR="00C0103A" w:rsidRPr="00FD0059">
        <w:rPr>
          <w:rFonts w:asciiTheme="majorBidi" w:hAnsiTheme="majorBidi" w:cstheme="majorBidi"/>
          <w:szCs w:val="24"/>
        </w:rPr>
        <w:t xml:space="preserve">Turnbull </w:t>
      </w:r>
      <w:sdt>
        <w:sdtPr>
          <w:rPr>
            <w:rFonts w:asciiTheme="majorBidi" w:hAnsiTheme="majorBidi" w:cstheme="majorBidi"/>
            <w:szCs w:val="24"/>
          </w:rPr>
          <w:id w:val="487525333"/>
          <w:citation/>
        </w:sdtPr>
        <w:sdtEndPr/>
        <w:sdtContent>
          <w:r w:rsidR="00C0103A" w:rsidRPr="00FD0059">
            <w:rPr>
              <w:rFonts w:asciiTheme="majorBidi" w:hAnsiTheme="majorBidi" w:cstheme="majorBidi"/>
              <w:szCs w:val="24"/>
            </w:rPr>
            <w:fldChar w:fldCharType="begin"/>
          </w:r>
          <w:r w:rsidR="00C0103A" w:rsidRPr="00FD0059">
            <w:rPr>
              <w:rFonts w:asciiTheme="majorBidi" w:hAnsiTheme="majorBidi" w:cstheme="majorBidi"/>
              <w:szCs w:val="24"/>
            </w:rPr>
            <w:instrText xml:space="preserve"> CITATION Dav69 \l 2057 </w:instrText>
          </w:r>
          <w:r w:rsidR="00C0103A" w:rsidRPr="00FD0059">
            <w:rPr>
              <w:rFonts w:asciiTheme="majorBidi" w:hAnsiTheme="majorBidi" w:cstheme="majorBidi"/>
              <w:szCs w:val="24"/>
            </w:rPr>
            <w:fldChar w:fldCharType="separate"/>
          </w:r>
          <w:r w:rsidR="00206484" w:rsidRPr="00FD0059">
            <w:rPr>
              <w:rFonts w:asciiTheme="majorBidi" w:hAnsiTheme="majorBidi" w:cstheme="majorBidi"/>
              <w:noProof/>
              <w:szCs w:val="24"/>
            </w:rPr>
            <w:t>[153]</w:t>
          </w:r>
          <w:r w:rsidR="00C0103A" w:rsidRPr="00FD0059">
            <w:rPr>
              <w:rFonts w:asciiTheme="majorBidi" w:hAnsiTheme="majorBidi" w:cstheme="majorBidi"/>
              <w:szCs w:val="24"/>
            </w:rPr>
            <w:fldChar w:fldCharType="end"/>
          </w:r>
        </w:sdtContent>
      </w:sdt>
      <w:r w:rsidR="00C0103A" w:rsidRPr="00FD0059">
        <w:rPr>
          <w:rFonts w:asciiTheme="majorBidi" w:hAnsiTheme="majorBidi" w:cstheme="majorBidi"/>
          <w:szCs w:val="24"/>
        </w:rPr>
        <w:t xml:space="preserve"> revealed</w:t>
      </w:r>
      <w:r w:rsidR="004A308E" w:rsidRPr="00FD0059">
        <w:rPr>
          <w:rFonts w:asciiTheme="majorBidi" w:hAnsiTheme="majorBidi" w:cstheme="majorBidi"/>
          <w:szCs w:val="24"/>
        </w:rPr>
        <w:t xml:space="preserve"> </w:t>
      </w:r>
      <w:r w:rsidR="00C0103A" w:rsidRPr="00FD0059">
        <w:rPr>
          <w:rFonts w:asciiTheme="majorBidi" w:hAnsiTheme="majorBidi" w:cstheme="majorBidi"/>
          <w:szCs w:val="24"/>
        </w:rPr>
        <w:t xml:space="preserve">a parameter based on the nucleation theory  </w:t>
      </w:r>
      <w:r w:rsidR="001E107B" w:rsidRPr="00FD0059">
        <w:rPr>
          <w:rFonts w:asciiTheme="majorBidi" w:hAnsiTheme="majorBidi" w:cstheme="majorBidi"/>
          <w:szCs w:val="24"/>
        </w:rPr>
        <w:t xml:space="preserve">and </w:t>
      </w:r>
      <w:r w:rsidR="000B2442" w:rsidRPr="00FD0059">
        <w:rPr>
          <w:rFonts w:asciiTheme="majorBidi" w:hAnsiTheme="majorBidi" w:cstheme="majorBidi"/>
          <w:szCs w:val="24"/>
        </w:rPr>
        <w:t xml:space="preserve">use </w:t>
      </w:r>
      <w:proofErr w:type="spellStart"/>
      <w:r w:rsidR="000B2442" w:rsidRPr="00FD0059">
        <w:rPr>
          <w:rFonts w:asciiTheme="majorBidi" w:hAnsiTheme="majorBidi" w:cstheme="majorBidi"/>
          <w:szCs w:val="24"/>
        </w:rPr>
        <w:t>T</w:t>
      </w:r>
      <w:r w:rsidR="000B2442" w:rsidRPr="00FD0059">
        <w:rPr>
          <w:rFonts w:asciiTheme="majorBidi" w:hAnsiTheme="majorBidi" w:cstheme="majorBidi"/>
          <w:szCs w:val="24"/>
          <w:vertAlign w:val="subscript"/>
        </w:rPr>
        <w:t>g</w:t>
      </w:r>
      <w:proofErr w:type="spellEnd"/>
      <w:r w:rsidR="000B2442" w:rsidRPr="00FD0059">
        <w:rPr>
          <w:rFonts w:asciiTheme="majorBidi" w:hAnsiTheme="majorBidi" w:cstheme="majorBidi"/>
          <w:szCs w:val="24"/>
        </w:rPr>
        <w:t>/T</w:t>
      </w:r>
      <w:r w:rsidR="000B2442" w:rsidRPr="00FD0059">
        <w:rPr>
          <w:rFonts w:asciiTheme="majorBidi" w:hAnsiTheme="majorBidi" w:cstheme="majorBidi"/>
          <w:szCs w:val="24"/>
          <w:vertAlign w:val="subscript"/>
        </w:rPr>
        <w:t>m</w:t>
      </w:r>
      <w:r w:rsidR="000B2442" w:rsidRPr="00FD0059">
        <w:rPr>
          <w:rFonts w:asciiTheme="majorBidi" w:hAnsiTheme="majorBidi" w:cstheme="majorBidi"/>
          <w:szCs w:val="24"/>
        </w:rPr>
        <w:t xml:space="preserve"> ratio as a criterion for glass formation</w:t>
      </w:r>
      <w:r w:rsidR="00CD71F9" w:rsidRPr="00FD0059">
        <w:rPr>
          <w:rFonts w:asciiTheme="majorBidi" w:hAnsiTheme="majorBidi" w:cstheme="majorBidi"/>
          <w:szCs w:val="24"/>
        </w:rPr>
        <w:t xml:space="preserve"> (K</w:t>
      </w:r>
      <w:r w:rsidR="00CD71F9" w:rsidRPr="00FD0059">
        <w:rPr>
          <w:rFonts w:asciiTheme="majorBidi" w:hAnsiTheme="majorBidi" w:cstheme="majorBidi"/>
          <w:szCs w:val="24"/>
          <w:vertAlign w:val="subscript"/>
        </w:rPr>
        <w:t>T</w:t>
      </w:r>
      <w:r w:rsidR="00CD71F9" w:rsidRPr="00FD0059">
        <w:rPr>
          <w:rFonts w:asciiTheme="majorBidi" w:hAnsiTheme="majorBidi" w:cstheme="majorBidi"/>
          <w:szCs w:val="24"/>
        </w:rPr>
        <w:t>)</w:t>
      </w:r>
      <w:r w:rsidR="000B2442" w:rsidRPr="00FD0059">
        <w:rPr>
          <w:rFonts w:asciiTheme="majorBidi" w:hAnsiTheme="majorBidi" w:cstheme="majorBidi"/>
          <w:szCs w:val="24"/>
        </w:rPr>
        <w:t xml:space="preserve"> where </w:t>
      </w:r>
      <w:proofErr w:type="spellStart"/>
      <w:r w:rsidR="000B2442" w:rsidRPr="00FD0059">
        <w:rPr>
          <w:rFonts w:asciiTheme="majorBidi" w:hAnsiTheme="majorBidi" w:cstheme="majorBidi"/>
          <w:szCs w:val="24"/>
        </w:rPr>
        <w:t>T</w:t>
      </w:r>
      <w:r w:rsidR="000B2442" w:rsidRPr="00FD0059">
        <w:rPr>
          <w:rFonts w:asciiTheme="majorBidi" w:hAnsiTheme="majorBidi" w:cstheme="majorBidi"/>
          <w:szCs w:val="24"/>
          <w:vertAlign w:val="subscript"/>
        </w:rPr>
        <w:t>g</w:t>
      </w:r>
      <w:proofErr w:type="spellEnd"/>
      <w:r w:rsidR="000B2442" w:rsidRPr="00FD0059">
        <w:rPr>
          <w:rFonts w:asciiTheme="majorBidi" w:hAnsiTheme="majorBidi" w:cstheme="majorBidi"/>
          <w:szCs w:val="24"/>
        </w:rPr>
        <w:t xml:space="preserve"> is glass transition temperature and T</w:t>
      </w:r>
      <w:r w:rsidR="000B2442" w:rsidRPr="00FD0059">
        <w:rPr>
          <w:rFonts w:asciiTheme="majorBidi" w:hAnsiTheme="majorBidi" w:cstheme="majorBidi"/>
          <w:szCs w:val="24"/>
          <w:vertAlign w:val="subscript"/>
        </w:rPr>
        <w:t>m</w:t>
      </w:r>
      <w:r w:rsidR="000B2442" w:rsidRPr="00FD0059">
        <w:rPr>
          <w:rFonts w:asciiTheme="majorBidi" w:hAnsiTheme="majorBidi" w:cstheme="majorBidi"/>
          <w:szCs w:val="24"/>
        </w:rPr>
        <w:t xml:space="preserve"> is melting temperature. </w:t>
      </w:r>
    </w:p>
    <w:p w14:paraId="4E420B38" w14:textId="0AE255D9" w:rsidR="00CD71F9" w:rsidRPr="00FD0059" w:rsidRDefault="00271E9B" w:rsidP="00AE1769">
      <w:pPr>
        <w:rPr>
          <w:rFonts w:asciiTheme="majorBidi" w:eastAsiaTheme="minorEastAsia" w:hAnsiTheme="majorBidi" w:cstheme="majorBidi"/>
          <w:szCs w:val="24"/>
        </w:rPr>
      </w:pPr>
      <m:oMathPara>
        <m:oMath>
          <m:sSub>
            <m:sSubPr>
              <m:ctrlPr>
                <w:rPr>
                  <w:rFonts w:ascii="Cambria Math" w:hAnsi="Cambria Math" w:cstheme="majorBidi"/>
                  <w:i/>
                  <w:szCs w:val="24"/>
                </w:rPr>
              </m:ctrlPr>
            </m:sSubPr>
            <m:e>
              <m:r>
                <w:rPr>
                  <w:rFonts w:ascii="Cambria Math" w:hAnsi="Cambria Math" w:cstheme="majorBidi"/>
                  <w:szCs w:val="24"/>
                </w:rPr>
                <m:t>K</m:t>
              </m:r>
            </m:e>
            <m:sub>
              <m:r>
                <w:rPr>
                  <w:rFonts w:ascii="Cambria Math" w:hAnsi="Cambria Math" w:cstheme="majorBidi"/>
                  <w:szCs w:val="24"/>
                </w:rPr>
                <m:t>T</m:t>
              </m:r>
            </m:sub>
          </m:sSub>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T</m:t>
              </m:r>
            </m:e>
            <m:sub>
              <m:r>
                <w:rPr>
                  <w:rFonts w:ascii="Cambria Math" w:hAnsi="Cambria Math" w:cstheme="majorBidi"/>
                  <w:szCs w:val="24"/>
                </w:rPr>
                <m:t>rg</m:t>
              </m:r>
            </m:sub>
          </m:sSub>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T</m:t>
              </m:r>
            </m:e>
            <m:sub>
              <m:r>
                <w:rPr>
                  <w:rFonts w:ascii="Cambria Math" w:hAnsi="Cambria Math" w:cstheme="majorBidi"/>
                  <w:szCs w:val="24"/>
                </w:rPr>
                <m:t>g</m:t>
              </m:r>
            </m:sub>
          </m:sSub>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T</m:t>
              </m:r>
            </m:e>
            <m:sub>
              <m:r>
                <w:rPr>
                  <w:rFonts w:ascii="Cambria Math" w:hAnsi="Cambria Math" w:cstheme="majorBidi"/>
                  <w:szCs w:val="24"/>
                </w:rPr>
                <m:t>m</m:t>
              </m:r>
            </m:sub>
          </m:sSub>
        </m:oMath>
      </m:oMathPara>
    </w:p>
    <w:p w14:paraId="42085D4E" w14:textId="20C81026" w:rsidR="00CD71F9" w:rsidRPr="00FD0059" w:rsidRDefault="00CD71F9" w:rsidP="00AE1769">
      <w:pPr>
        <w:rPr>
          <w:rFonts w:asciiTheme="majorBidi" w:hAnsiTheme="majorBidi" w:cstheme="majorBidi"/>
          <w:szCs w:val="24"/>
        </w:rPr>
      </w:pPr>
      <w:r w:rsidRPr="00FD0059">
        <w:rPr>
          <w:rFonts w:asciiTheme="majorBidi" w:hAnsiTheme="majorBidi" w:cstheme="majorBidi"/>
          <w:szCs w:val="24"/>
        </w:rPr>
        <w:t>Turnbull</w:t>
      </w:r>
      <w:r w:rsidR="007C641B" w:rsidRPr="00FD0059">
        <w:rPr>
          <w:rFonts w:asciiTheme="majorBidi" w:hAnsiTheme="majorBidi" w:cstheme="majorBidi"/>
          <w:szCs w:val="24"/>
        </w:rPr>
        <w:t xml:space="preserve"> </w:t>
      </w:r>
      <w:sdt>
        <w:sdtPr>
          <w:rPr>
            <w:rFonts w:asciiTheme="majorBidi" w:hAnsiTheme="majorBidi" w:cstheme="majorBidi"/>
            <w:szCs w:val="24"/>
          </w:rPr>
          <w:id w:val="-249048548"/>
          <w:citation/>
        </w:sdtPr>
        <w:sdtEndPr/>
        <w:sdtContent>
          <w:r w:rsidR="007C641B" w:rsidRPr="00FD0059">
            <w:rPr>
              <w:rFonts w:asciiTheme="majorBidi" w:hAnsiTheme="majorBidi" w:cstheme="majorBidi"/>
              <w:szCs w:val="24"/>
            </w:rPr>
            <w:fldChar w:fldCharType="begin"/>
          </w:r>
          <w:r w:rsidR="007C641B" w:rsidRPr="00FD0059">
            <w:rPr>
              <w:rFonts w:asciiTheme="majorBidi" w:hAnsiTheme="majorBidi" w:cstheme="majorBidi"/>
              <w:szCs w:val="24"/>
            </w:rPr>
            <w:instrText xml:space="preserve"> CITATION Dav69 \l 2057 </w:instrText>
          </w:r>
          <w:r w:rsidR="007C641B" w:rsidRPr="00FD0059">
            <w:rPr>
              <w:rFonts w:asciiTheme="majorBidi" w:hAnsiTheme="majorBidi" w:cstheme="majorBidi"/>
              <w:szCs w:val="24"/>
            </w:rPr>
            <w:fldChar w:fldCharType="separate"/>
          </w:r>
          <w:r w:rsidR="00206484" w:rsidRPr="00FD0059">
            <w:rPr>
              <w:rFonts w:asciiTheme="majorBidi" w:hAnsiTheme="majorBidi" w:cstheme="majorBidi"/>
              <w:noProof/>
              <w:szCs w:val="24"/>
            </w:rPr>
            <w:t>[153]</w:t>
          </w:r>
          <w:r w:rsidR="007C641B" w:rsidRPr="00FD0059">
            <w:rPr>
              <w:rFonts w:asciiTheme="majorBidi" w:hAnsiTheme="majorBidi" w:cstheme="majorBidi"/>
              <w:szCs w:val="24"/>
            </w:rPr>
            <w:fldChar w:fldCharType="end"/>
          </w:r>
        </w:sdtContent>
      </w:sdt>
      <w:r w:rsidRPr="00FD0059">
        <w:rPr>
          <w:rFonts w:asciiTheme="majorBidi" w:hAnsiTheme="majorBidi" w:cstheme="majorBidi"/>
          <w:szCs w:val="24"/>
        </w:rPr>
        <w:t xml:space="preserve"> </w:t>
      </w:r>
      <w:r w:rsidR="004A308E" w:rsidRPr="00FD0059">
        <w:rPr>
          <w:rFonts w:asciiTheme="majorBidi" w:hAnsiTheme="majorBidi" w:cstheme="majorBidi"/>
          <w:szCs w:val="24"/>
        </w:rPr>
        <w:t>has</w:t>
      </w:r>
      <w:r w:rsidRPr="00FD0059">
        <w:rPr>
          <w:rFonts w:asciiTheme="majorBidi" w:hAnsiTheme="majorBidi" w:cstheme="majorBidi"/>
          <w:szCs w:val="24"/>
        </w:rPr>
        <w:t xml:space="preserve"> also used the term of reduced glass transition temperature (</w:t>
      </w:r>
      <w:proofErr w:type="spellStart"/>
      <w:r w:rsidRPr="00FD0059">
        <w:rPr>
          <w:rFonts w:asciiTheme="majorBidi" w:hAnsiTheme="majorBidi" w:cstheme="majorBidi"/>
          <w:szCs w:val="24"/>
        </w:rPr>
        <w:t>T</w:t>
      </w:r>
      <w:r w:rsidRPr="00FD0059">
        <w:rPr>
          <w:rFonts w:asciiTheme="majorBidi" w:hAnsiTheme="majorBidi" w:cstheme="majorBidi"/>
          <w:szCs w:val="24"/>
          <w:vertAlign w:val="subscript"/>
        </w:rPr>
        <w:t>rg</w:t>
      </w:r>
      <w:proofErr w:type="spellEnd"/>
      <w:r w:rsidRPr="00FD0059">
        <w:rPr>
          <w:rFonts w:asciiTheme="majorBidi" w:hAnsiTheme="majorBidi" w:cstheme="majorBidi"/>
          <w:szCs w:val="24"/>
        </w:rPr>
        <w:t>) as the avoidance of a single nucleation event and indicated that it is equal to K</w:t>
      </w:r>
      <w:r w:rsidRPr="00FD0059">
        <w:rPr>
          <w:rFonts w:asciiTheme="majorBidi" w:hAnsiTheme="majorBidi" w:cstheme="majorBidi"/>
          <w:szCs w:val="24"/>
          <w:vertAlign w:val="subscript"/>
        </w:rPr>
        <w:t>T</w:t>
      </w:r>
      <w:r w:rsidRPr="00FD0059">
        <w:rPr>
          <w:rFonts w:asciiTheme="majorBidi" w:hAnsiTheme="majorBidi" w:cstheme="majorBidi"/>
          <w:szCs w:val="24"/>
        </w:rPr>
        <w:t xml:space="preserve">. </w:t>
      </w:r>
      <w:proofErr w:type="spellStart"/>
      <w:r w:rsidR="007C641B" w:rsidRPr="00FD0059">
        <w:rPr>
          <w:rFonts w:asciiTheme="majorBidi" w:hAnsiTheme="majorBidi" w:cstheme="majorBidi"/>
          <w:szCs w:val="24"/>
        </w:rPr>
        <w:t>Zanotto</w:t>
      </w:r>
      <w:proofErr w:type="spellEnd"/>
      <w:r w:rsidR="007C641B" w:rsidRPr="00FD0059">
        <w:rPr>
          <w:rFonts w:asciiTheme="majorBidi" w:hAnsiTheme="majorBidi" w:cstheme="majorBidi"/>
          <w:szCs w:val="24"/>
        </w:rPr>
        <w:t xml:space="preserve"> and Coutinho </w:t>
      </w:r>
      <w:sdt>
        <w:sdtPr>
          <w:rPr>
            <w:rFonts w:asciiTheme="majorBidi" w:hAnsiTheme="majorBidi" w:cstheme="majorBidi"/>
            <w:szCs w:val="24"/>
          </w:rPr>
          <w:id w:val="-984847348"/>
          <w:citation/>
        </w:sdtPr>
        <w:sdtEndPr/>
        <w:sdtContent>
          <w:r w:rsidR="007C641B" w:rsidRPr="00FD0059">
            <w:rPr>
              <w:rFonts w:asciiTheme="majorBidi" w:hAnsiTheme="majorBidi" w:cstheme="majorBidi"/>
              <w:szCs w:val="24"/>
            </w:rPr>
            <w:fldChar w:fldCharType="begin"/>
          </w:r>
          <w:r w:rsidR="007C641B" w:rsidRPr="00FD0059">
            <w:rPr>
              <w:rFonts w:asciiTheme="majorBidi" w:hAnsiTheme="majorBidi" w:cstheme="majorBidi"/>
              <w:szCs w:val="24"/>
            </w:rPr>
            <w:instrText xml:space="preserve"> CITATION EDZ04 \l 2057 </w:instrText>
          </w:r>
          <w:r w:rsidR="007C641B" w:rsidRPr="00FD0059">
            <w:rPr>
              <w:rFonts w:asciiTheme="majorBidi" w:hAnsiTheme="majorBidi" w:cstheme="majorBidi"/>
              <w:szCs w:val="24"/>
            </w:rPr>
            <w:fldChar w:fldCharType="separate"/>
          </w:r>
          <w:r w:rsidR="00206484" w:rsidRPr="00FD0059">
            <w:rPr>
              <w:rFonts w:asciiTheme="majorBidi" w:hAnsiTheme="majorBidi" w:cstheme="majorBidi"/>
              <w:noProof/>
              <w:szCs w:val="24"/>
            </w:rPr>
            <w:t>[154]</w:t>
          </w:r>
          <w:r w:rsidR="007C641B" w:rsidRPr="00FD0059">
            <w:rPr>
              <w:rFonts w:asciiTheme="majorBidi" w:hAnsiTheme="majorBidi" w:cstheme="majorBidi"/>
              <w:szCs w:val="24"/>
            </w:rPr>
            <w:fldChar w:fldCharType="end"/>
          </w:r>
        </w:sdtContent>
      </w:sdt>
      <w:r w:rsidR="007C641B" w:rsidRPr="00FD0059">
        <w:rPr>
          <w:rFonts w:asciiTheme="majorBidi" w:hAnsiTheme="majorBidi" w:cstheme="majorBidi"/>
          <w:szCs w:val="24"/>
        </w:rPr>
        <w:t xml:space="preserve"> proposed that a high value of </w:t>
      </w:r>
      <w:proofErr w:type="spellStart"/>
      <w:r w:rsidR="007C641B" w:rsidRPr="00FD0059">
        <w:rPr>
          <w:rFonts w:asciiTheme="majorBidi" w:hAnsiTheme="majorBidi" w:cstheme="majorBidi"/>
          <w:szCs w:val="24"/>
        </w:rPr>
        <w:t>T</w:t>
      </w:r>
      <w:r w:rsidR="007C641B" w:rsidRPr="00FD0059">
        <w:rPr>
          <w:rFonts w:asciiTheme="majorBidi" w:hAnsiTheme="majorBidi" w:cstheme="majorBidi"/>
          <w:szCs w:val="24"/>
          <w:vertAlign w:val="subscript"/>
        </w:rPr>
        <w:t>rg</w:t>
      </w:r>
      <w:proofErr w:type="spellEnd"/>
      <w:r w:rsidR="007C641B" w:rsidRPr="00FD0059">
        <w:rPr>
          <w:rFonts w:asciiTheme="majorBidi" w:hAnsiTheme="majorBidi" w:cstheme="majorBidi"/>
          <w:szCs w:val="24"/>
        </w:rPr>
        <w:t xml:space="preserve"> would result in high viscosity and eventually lead to </w:t>
      </w:r>
      <w:r w:rsidR="004A308E" w:rsidRPr="00FD0059">
        <w:rPr>
          <w:rFonts w:asciiTheme="majorBidi" w:hAnsiTheme="majorBidi" w:cstheme="majorBidi"/>
          <w:szCs w:val="24"/>
        </w:rPr>
        <w:t xml:space="preserve">a </w:t>
      </w:r>
      <w:r w:rsidR="007C641B" w:rsidRPr="00FD0059">
        <w:rPr>
          <w:rFonts w:asciiTheme="majorBidi" w:hAnsiTheme="majorBidi" w:cstheme="majorBidi"/>
          <w:szCs w:val="24"/>
        </w:rPr>
        <w:t xml:space="preserve">low critical cooling rate. They also suggest that </w:t>
      </w:r>
      <w:r w:rsidR="00D14CA7" w:rsidRPr="00FD0059">
        <w:rPr>
          <w:rFonts w:asciiTheme="majorBidi" w:hAnsiTheme="majorBidi" w:cstheme="majorBidi"/>
          <w:szCs w:val="24"/>
        </w:rPr>
        <w:t xml:space="preserve">having </w:t>
      </w:r>
      <w:proofErr w:type="spellStart"/>
      <w:r w:rsidR="00D14CA7" w:rsidRPr="00FD0059">
        <w:rPr>
          <w:rFonts w:asciiTheme="majorBidi" w:hAnsiTheme="majorBidi" w:cstheme="majorBidi"/>
          <w:szCs w:val="24"/>
        </w:rPr>
        <w:t>T</w:t>
      </w:r>
      <w:r w:rsidR="00D14CA7" w:rsidRPr="00FD0059">
        <w:rPr>
          <w:rFonts w:asciiTheme="majorBidi" w:hAnsiTheme="majorBidi" w:cstheme="majorBidi"/>
          <w:szCs w:val="24"/>
          <w:vertAlign w:val="subscript"/>
        </w:rPr>
        <w:t>rg</w:t>
      </w:r>
      <w:proofErr w:type="spellEnd"/>
      <w:r w:rsidR="007C641B" w:rsidRPr="00FD0059">
        <w:rPr>
          <w:rFonts w:asciiTheme="majorBidi" w:hAnsiTheme="majorBidi" w:cstheme="majorBidi"/>
          <w:szCs w:val="24"/>
        </w:rPr>
        <w:t xml:space="preserve"> lower than 0.58-0.60 </w:t>
      </w:r>
      <w:r w:rsidR="00D14CA7" w:rsidRPr="00FD0059">
        <w:rPr>
          <w:rFonts w:asciiTheme="majorBidi" w:hAnsiTheme="majorBidi" w:cstheme="majorBidi"/>
          <w:szCs w:val="24"/>
        </w:rPr>
        <w:t>range display</w:t>
      </w:r>
      <w:r w:rsidR="007C641B" w:rsidRPr="00FD0059">
        <w:rPr>
          <w:rFonts w:asciiTheme="majorBidi" w:hAnsiTheme="majorBidi" w:cstheme="majorBidi"/>
          <w:szCs w:val="24"/>
        </w:rPr>
        <w:t xml:space="preserve"> homogeneous nucleation while having it over or in the range of 0.58-0.60 display heterogeneous crystallisation.</w:t>
      </w:r>
      <w:r w:rsidR="00D14CA7" w:rsidRPr="00FD0059">
        <w:rPr>
          <w:rFonts w:asciiTheme="majorBidi" w:hAnsiTheme="majorBidi" w:cstheme="majorBidi"/>
          <w:szCs w:val="24"/>
        </w:rPr>
        <w:t xml:space="preserve"> According to K</w:t>
      </w:r>
      <w:r w:rsidR="00D14CA7" w:rsidRPr="00FD0059">
        <w:rPr>
          <w:rFonts w:asciiTheme="majorBidi" w:hAnsiTheme="majorBidi" w:cstheme="majorBidi"/>
          <w:szCs w:val="24"/>
          <w:vertAlign w:val="subscript"/>
        </w:rPr>
        <w:t>T</w:t>
      </w:r>
      <w:r w:rsidR="00D14CA7" w:rsidRPr="00FD0059">
        <w:rPr>
          <w:rFonts w:asciiTheme="majorBidi" w:hAnsiTheme="majorBidi" w:cstheme="majorBidi"/>
          <w:szCs w:val="24"/>
        </w:rPr>
        <w:t xml:space="preserve"> values</w:t>
      </w:r>
      <w:r w:rsidR="00C23AE4" w:rsidRPr="00FD0059">
        <w:rPr>
          <w:rFonts w:asciiTheme="majorBidi" w:hAnsiTheme="majorBidi" w:cstheme="majorBidi"/>
          <w:szCs w:val="24"/>
        </w:rPr>
        <w:t xml:space="preserve"> </w:t>
      </w:r>
      <w:r w:rsidR="00D14CA7" w:rsidRPr="00FD0059">
        <w:rPr>
          <w:rFonts w:asciiTheme="majorBidi" w:hAnsiTheme="majorBidi" w:cstheme="majorBidi"/>
          <w:szCs w:val="24"/>
        </w:rPr>
        <w:t xml:space="preserve">listed in </w:t>
      </w:r>
      <w:r w:rsidR="00D14CA7" w:rsidRPr="00FD0059">
        <w:rPr>
          <w:rFonts w:asciiTheme="majorBidi" w:hAnsiTheme="majorBidi" w:cstheme="majorBidi"/>
          <w:szCs w:val="24"/>
        </w:rPr>
        <w:fldChar w:fldCharType="begin"/>
      </w:r>
      <w:r w:rsidR="00D14CA7" w:rsidRPr="00FD0059">
        <w:rPr>
          <w:rFonts w:asciiTheme="majorBidi" w:hAnsiTheme="majorBidi" w:cstheme="majorBidi"/>
          <w:szCs w:val="24"/>
        </w:rPr>
        <w:instrText xml:space="preserve"> REF _Ref28595105 \h </w:instrText>
      </w:r>
      <w:r w:rsidR="00D14CA7" w:rsidRPr="00FD0059">
        <w:rPr>
          <w:rFonts w:asciiTheme="majorBidi" w:hAnsiTheme="majorBidi" w:cstheme="majorBidi"/>
          <w:szCs w:val="24"/>
        </w:rPr>
      </w:r>
      <w:r w:rsidR="00D14CA7" w:rsidRPr="00FD0059">
        <w:rPr>
          <w:rFonts w:asciiTheme="majorBidi" w:hAnsiTheme="majorBidi" w:cstheme="majorBidi"/>
          <w:szCs w:val="24"/>
        </w:rPr>
        <w:fldChar w:fldCharType="separate"/>
      </w:r>
      <w:r w:rsidR="00FA301A" w:rsidRPr="00FD0059">
        <w:rPr>
          <w:b/>
          <w:bCs/>
        </w:rPr>
        <w:t xml:space="preserve">Table </w:t>
      </w:r>
      <w:r w:rsidR="00FA301A" w:rsidRPr="00FD0059">
        <w:rPr>
          <w:b/>
          <w:bCs/>
          <w:noProof/>
        </w:rPr>
        <w:t>16</w:t>
      </w:r>
      <w:r w:rsidR="00D14CA7" w:rsidRPr="00FD0059">
        <w:rPr>
          <w:rFonts w:asciiTheme="majorBidi" w:hAnsiTheme="majorBidi" w:cstheme="majorBidi"/>
          <w:szCs w:val="24"/>
        </w:rPr>
        <w:fldChar w:fldCharType="end"/>
      </w:r>
      <w:r w:rsidR="00D14CA7" w:rsidRPr="00FD0059">
        <w:rPr>
          <w:rFonts w:asciiTheme="majorBidi" w:hAnsiTheme="majorBidi" w:cstheme="majorBidi"/>
          <w:szCs w:val="24"/>
        </w:rPr>
        <w:t>,</w:t>
      </w:r>
      <w:r w:rsidR="00C23AE4" w:rsidRPr="00FD0059">
        <w:rPr>
          <w:rFonts w:asciiTheme="majorBidi" w:hAnsiTheme="majorBidi" w:cstheme="majorBidi"/>
          <w:szCs w:val="24"/>
        </w:rPr>
        <w:t xml:space="preserve"> C-series mould </w:t>
      </w:r>
      <w:r w:rsidR="00C23AE4" w:rsidRPr="00FD0059">
        <w:rPr>
          <w:rFonts w:asciiTheme="majorBidi" w:hAnsiTheme="majorBidi" w:cstheme="majorBidi"/>
          <w:szCs w:val="24"/>
        </w:rPr>
        <w:lastRenderedPageBreak/>
        <w:t>powder display heterogeneous crystallisation as K</w:t>
      </w:r>
      <w:r w:rsidR="00C23AE4" w:rsidRPr="00FD0059">
        <w:rPr>
          <w:rFonts w:asciiTheme="majorBidi" w:hAnsiTheme="majorBidi" w:cstheme="majorBidi"/>
          <w:szCs w:val="24"/>
          <w:vertAlign w:val="subscript"/>
        </w:rPr>
        <w:t>T</w:t>
      </w:r>
      <w:r w:rsidR="00C23AE4" w:rsidRPr="00FD0059">
        <w:rPr>
          <w:rFonts w:asciiTheme="majorBidi" w:hAnsiTheme="majorBidi" w:cstheme="majorBidi"/>
          <w:szCs w:val="24"/>
        </w:rPr>
        <w:t xml:space="preserve"> values of C-series mould powders are over the range of 0.58-0.60. </w:t>
      </w:r>
      <w:r w:rsidR="006052AE" w:rsidRPr="00FD0059">
        <w:rPr>
          <w:rFonts w:asciiTheme="majorBidi" w:hAnsiTheme="majorBidi" w:cstheme="majorBidi"/>
          <w:szCs w:val="24"/>
        </w:rPr>
        <w:t xml:space="preserve"> Sharda et al. </w:t>
      </w:r>
      <w:sdt>
        <w:sdtPr>
          <w:rPr>
            <w:rFonts w:asciiTheme="majorBidi" w:hAnsiTheme="majorBidi" w:cstheme="majorBidi"/>
            <w:szCs w:val="24"/>
          </w:rPr>
          <w:id w:val="-976063601"/>
          <w:citation/>
        </w:sdtPr>
        <w:sdtEndPr/>
        <w:sdtContent>
          <w:r w:rsidR="000F4F0E" w:rsidRPr="00FD0059">
            <w:rPr>
              <w:rFonts w:asciiTheme="majorBidi" w:hAnsiTheme="majorBidi" w:cstheme="majorBidi"/>
              <w:szCs w:val="24"/>
            </w:rPr>
            <w:fldChar w:fldCharType="begin"/>
          </w:r>
          <w:r w:rsidR="000F4F0E" w:rsidRPr="00FD0059">
            <w:rPr>
              <w:rFonts w:asciiTheme="majorBidi" w:hAnsiTheme="majorBidi" w:cstheme="majorBidi"/>
              <w:szCs w:val="24"/>
            </w:rPr>
            <w:instrText xml:space="preserve"> CITATION SSh09 \l 2057 </w:instrText>
          </w:r>
          <w:r w:rsidR="000F4F0E" w:rsidRPr="00FD0059">
            <w:rPr>
              <w:rFonts w:asciiTheme="majorBidi" w:hAnsiTheme="majorBidi" w:cstheme="majorBidi"/>
              <w:szCs w:val="24"/>
            </w:rPr>
            <w:fldChar w:fldCharType="separate"/>
          </w:r>
          <w:r w:rsidR="00206484" w:rsidRPr="00FD0059">
            <w:rPr>
              <w:rFonts w:asciiTheme="majorBidi" w:hAnsiTheme="majorBidi" w:cstheme="majorBidi"/>
              <w:noProof/>
              <w:szCs w:val="24"/>
            </w:rPr>
            <w:t>[155]</w:t>
          </w:r>
          <w:r w:rsidR="000F4F0E" w:rsidRPr="00FD0059">
            <w:rPr>
              <w:rFonts w:asciiTheme="majorBidi" w:hAnsiTheme="majorBidi" w:cstheme="majorBidi"/>
              <w:szCs w:val="24"/>
            </w:rPr>
            <w:fldChar w:fldCharType="end"/>
          </w:r>
        </w:sdtContent>
      </w:sdt>
      <w:r w:rsidR="000F4F0E" w:rsidRPr="00FD0059">
        <w:rPr>
          <w:rFonts w:asciiTheme="majorBidi" w:hAnsiTheme="majorBidi" w:cstheme="majorBidi"/>
          <w:szCs w:val="24"/>
        </w:rPr>
        <w:t xml:space="preserve"> is also pointed out that </w:t>
      </w:r>
      <w:proofErr w:type="spellStart"/>
      <w:r w:rsidR="000F4F0E" w:rsidRPr="00FD0059">
        <w:rPr>
          <w:rFonts w:asciiTheme="majorBidi" w:hAnsiTheme="majorBidi" w:cstheme="majorBidi"/>
          <w:szCs w:val="24"/>
        </w:rPr>
        <w:t>T</w:t>
      </w:r>
      <w:r w:rsidR="000F4F0E" w:rsidRPr="00FD0059">
        <w:rPr>
          <w:rFonts w:asciiTheme="majorBidi" w:hAnsiTheme="majorBidi" w:cstheme="majorBidi"/>
          <w:szCs w:val="24"/>
          <w:vertAlign w:val="subscript"/>
        </w:rPr>
        <w:t>rg</w:t>
      </w:r>
      <w:proofErr w:type="spellEnd"/>
      <w:r w:rsidR="000F4F0E" w:rsidRPr="00FD0059">
        <w:rPr>
          <w:rFonts w:asciiTheme="majorBidi" w:hAnsiTheme="majorBidi" w:cstheme="majorBidi"/>
          <w:szCs w:val="24"/>
        </w:rPr>
        <w:t xml:space="preserve"> indicates ease of glass formation. In this sense, The value </w:t>
      </w:r>
      <w:proofErr w:type="gramStart"/>
      <w:r w:rsidR="000F4F0E" w:rsidRPr="00FD0059">
        <w:rPr>
          <w:rFonts w:asciiTheme="majorBidi" w:hAnsiTheme="majorBidi" w:cstheme="majorBidi"/>
          <w:szCs w:val="24"/>
        </w:rPr>
        <w:t xml:space="preserve">of  </w:t>
      </w:r>
      <w:proofErr w:type="spellStart"/>
      <w:r w:rsidR="000F4F0E" w:rsidRPr="00FD0059">
        <w:rPr>
          <w:rFonts w:asciiTheme="majorBidi" w:hAnsiTheme="majorBidi" w:cstheme="majorBidi"/>
          <w:szCs w:val="24"/>
        </w:rPr>
        <w:t>T</w:t>
      </w:r>
      <w:r w:rsidR="000F4F0E" w:rsidRPr="00FD0059">
        <w:rPr>
          <w:rFonts w:asciiTheme="majorBidi" w:hAnsiTheme="majorBidi" w:cstheme="majorBidi"/>
          <w:szCs w:val="24"/>
          <w:vertAlign w:val="subscript"/>
        </w:rPr>
        <w:t>rg</w:t>
      </w:r>
      <w:proofErr w:type="spellEnd"/>
      <w:proofErr w:type="gramEnd"/>
      <w:r w:rsidR="000F4F0E" w:rsidRPr="00FD0059">
        <w:rPr>
          <w:rFonts w:asciiTheme="majorBidi" w:hAnsiTheme="majorBidi" w:cstheme="majorBidi"/>
          <w:szCs w:val="24"/>
        </w:rPr>
        <w:t xml:space="preserve"> for C1, C2, C3 and C4 remains nearly constant which indicates good glass forming ability of these samples. </w:t>
      </w:r>
    </w:p>
    <w:p w14:paraId="2E9EF013" w14:textId="77777777" w:rsidR="009C681E" w:rsidRPr="00FD0059" w:rsidRDefault="009C681E" w:rsidP="00AE1769">
      <w:pPr>
        <w:rPr>
          <w:rFonts w:asciiTheme="majorBidi" w:hAnsiTheme="majorBidi" w:cstheme="majorBidi"/>
          <w:szCs w:val="24"/>
        </w:rPr>
      </w:pPr>
    </w:p>
    <w:p w14:paraId="1377A4CB" w14:textId="614C396C" w:rsidR="0059742A" w:rsidRPr="00FD0059" w:rsidRDefault="0059742A" w:rsidP="00AE1769">
      <w:pPr>
        <w:rPr>
          <w:rFonts w:asciiTheme="majorBidi" w:hAnsiTheme="majorBidi" w:cstheme="majorBidi"/>
          <w:szCs w:val="24"/>
        </w:rPr>
      </w:pPr>
      <w:r w:rsidRPr="00FD0059">
        <w:rPr>
          <w:rFonts w:asciiTheme="majorBidi" w:hAnsiTheme="majorBidi" w:cstheme="majorBidi"/>
          <w:szCs w:val="24"/>
        </w:rPr>
        <w:t>The glass transition temperature (</w:t>
      </w:r>
      <w:proofErr w:type="spellStart"/>
      <w:r w:rsidRPr="00FD0059">
        <w:rPr>
          <w:rFonts w:asciiTheme="majorBidi" w:hAnsiTheme="majorBidi" w:cstheme="majorBidi"/>
          <w:szCs w:val="24"/>
        </w:rPr>
        <w:t>T</w:t>
      </w:r>
      <w:r w:rsidRPr="00FD0059">
        <w:rPr>
          <w:rFonts w:asciiTheme="majorBidi" w:hAnsiTheme="majorBidi" w:cstheme="majorBidi"/>
          <w:szCs w:val="24"/>
          <w:vertAlign w:val="subscript"/>
        </w:rPr>
        <w:t>g</w:t>
      </w:r>
      <w:proofErr w:type="spellEnd"/>
      <w:r w:rsidRPr="00FD0059">
        <w:rPr>
          <w:rFonts w:asciiTheme="majorBidi" w:hAnsiTheme="majorBidi" w:cstheme="majorBidi"/>
          <w:szCs w:val="24"/>
        </w:rPr>
        <w:t xml:space="preserve">) is the temperature where a glass is transformed into a supercooled liquid and this transformation causes some distinct </w:t>
      </w:r>
      <w:r w:rsidR="006E7A65" w:rsidRPr="00FD0059">
        <w:rPr>
          <w:rFonts w:asciiTheme="majorBidi" w:hAnsiTheme="majorBidi" w:cstheme="majorBidi"/>
          <w:szCs w:val="24"/>
        </w:rPr>
        <w:t xml:space="preserve">changes on properties such as step increase in thermal expansion coefficient </w:t>
      </w:r>
      <w:sdt>
        <w:sdtPr>
          <w:rPr>
            <w:rFonts w:asciiTheme="majorBidi" w:hAnsiTheme="majorBidi" w:cstheme="majorBidi"/>
            <w:szCs w:val="24"/>
          </w:rPr>
          <w:id w:val="1309680462"/>
          <w:citation/>
        </w:sdtPr>
        <w:sdtEndPr/>
        <w:sdtContent>
          <w:r w:rsidR="006E7A65" w:rsidRPr="00FD0059">
            <w:rPr>
              <w:rFonts w:asciiTheme="majorBidi" w:hAnsiTheme="majorBidi" w:cstheme="majorBidi"/>
              <w:szCs w:val="24"/>
            </w:rPr>
            <w:fldChar w:fldCharType="begin"/>
          </w:r>
          <w:r w:rsidR="006E7A65" w:rsidRPr="00FD0059">
            <w:rPr>
              <w:rFonts w:asciiTheme="majorBidi" w:hAnsiTheme="majorBidi" w:cstheme="majorBidi"/>
              <w:szCs w:val="24"/>
            </w:rPr>
            <w:instrText xml:space="preserve"> CITATION Hyu12 \l 2057 </w:instrText>
          </w:r>
          <w:r w:rsidR="006E7A65" w:rsidRPr="00FD0059">
            <w:rPr>
              <w:rFonts w:asciiTheme="majorBidi" w:hAnsiTheme="majorBidi" w:cstheme="majorBidi"/>
              <w:szCs w:val="24"/>
            </w:rPr>
            <w:fldChar w:fldCharType="separate"/>
          </w:r>
          <w:r w:rsidR="00206484" w:rsidRPr="00FD0059">
            <w:rPr>
              <w:rFonts w:asciiTheme="majorBidi" w:hAnsiTheme="majorBidi" w:cstheme="majorBidi"/>
              <w:noProof/>
              <w:szCs w:val="24"/>
            </w:rPr>
            <w:t>[156]</w:t>
          </w:r>
          <w:r w:rsidR="006E7A65" w:rsidRPr="00FD0059">
            <w:rPr>
              <w:rFonts w:asciiTheme="majorBidi" w:hAnsiTheme="majorBidi" w:cstheme="majorBidi"/>
              <w:szCs w:val="24"/>
            </w:rPr>
            <w:fldChar w:fldCharType="end"/>
          </w:r>
        </w:sdtContent>
      </w:sdt>
      <w:sdt>
        <w:sdtPr>
          <w:rPr>
            <w:rFonts w:asciiTheme="majorBidi" w:hAnsiTheme="majorBidi" w:cstheme="majorBidi"/>
            <w:szCs w:val="24"/>
          </w:rPr>
          <w:id w:val="-1950700073"/>
          <w:citation/>
        </w:sdtPr>
        <w:sdtEndPr/>
        <w:sdtContent>
          <w:r w:rsidR="006E7A65" w:rsidRPr="00FD0059">
            <w:rPr>
              <w:rFonts w:asciiTheme="majorBidi" w:hAnsiTheme="majorBidi" w:cstheme="majorBidi"/>
              <w:szCs w:val="24"/>
            </w:rPr>
            <w:fldChar w:fldCharType="begin"/>
          </w:r>
          <w:r w:rsidR="006E7A65" w:rsidRPr="00FD0059">
            <w:rPr>
              <w:rFonts w:asciiTheme="majorBidi" w:hAnsiTheme="majorBidi" w:cstheme="majorBidi"/>
              <w:szCs w:val="24"/>
            </w:rPr>
            <w:instrText xml:space="preserve"> CITATION Ken17 \l 2057 </w:instrText>
          </w:r>
          <w:r w:rsidR="006E7A65" w:rsidRPr="00FD0059">
            <w:rPr>
              <w:rFonts w:asciiTheme="majorBidi" w:hAnsiTheme="majorBidi" w:cstheme="majorBidi"/>
              <w:szCs w:val="24"/>
            </w:rPr>
            <w:fldChar w:fldCharType="separate"/>
          </w:r>
          <w:r w:rsidR="00206484" w:rsidRPr="00FD0059">
            <w:rPr>
              <w:rFonts w:asciiTheme="majorBidi" w:hAnsiTheme="majorBidi" w:cstheme="majorBidi"/>
              <w:noProof/>
              <w:szCs w:val="24"/>
            </w:rPr>
            <w:t xml:space="preserve"> [53]</w:t>
          </w:r>
          <w:r w:rsidR="006E7A65" w:rsidRPr="00FD0059">
            <w:rPr>
              <w:rFonts w:asciiTheme="majorBidi" w:hAnsiTheme="majorBidi" w:cstheme="majorBidi"/>
              <w:szCs w:val="24"/>
            </w:rPr>
            <w:fldChar w:fldCharType="end"/>
          </w:r>
        </w:sdtContent>
      </w:sdt>
      <w:r w:rsidR="006E7A65" w:rsidRPr="00FD0059">
        <w:rPr>
          <w:rFonts w:asciiTheme="majorBidi" w:hAnsiTheme="majorBidi" w:cstheme="majorBidi"/>
          <w:szCs w:val="24"/>
        </w:rPr>
        <w:t xml:space="preserve">. Mills et al. </w:t>
      </w:r>
      <w:sdt>
        <w:sdtPr>
          <w:rPr>
            <w:rFonts w:asciiTheme="majorBidi" w:hAnsiTheme="majorBidi" w:cstheme="majorBidi"/>
            <w:szCs w:val="24"/>
          </w:rPr>
          <w:id w:val="-1608029602"/>
          <w:citation/>
        </w:sdtPr>
        <w:sdtEndPr/>
        <w:sdtContent>
          <w:r w:rsidR="006E7A65" w:rsidRPr="00FD0059">
            <w:rPr>
              <w:rFonts w:asciiTheme="majorBidi" w:hAnsiTheme="majorBidi" w:cstheme="majorBidi"/>
              <w:szCs w:val="24"/>
            </w:rPr>
            <w:fldChar w:fldCharType="begin"/>
          </w:r>
          <w:r w:rsidR="006E7A65" w:rsidRPr="00FD0059">
            <w:rPr>
              <w:rFonts w:asciiTheme="majorBidi" w:hAnsiTheme="majorBidi" w:cstheme="majorBidi"/>
              <w:szCs w:val="24"/>
            </w:rPr>
            <w:instrText xml:space="preserve"> CITATION Ken169 \l 2057 </w:instrText>
          </w:r>
          <w:r w:rsidR="006E7A65" w:rsidRPr="00FD0059">
            <w:rPr>
              <w:rFonts w:asciiTheme="majorBidi" w:hAnsiTheme="majorBidi" w:cstheme="majorBidi"/>
              <w:szCs w:val="24"/>
            </w:rPr>
            <w:fldChar w:fldCharType="separate"/>
          </w:r>
          <w:r w:rsidR="00206484" w:rsidRPr="00FD0059">
            <w:rPr>
              <w:rFonts w:asciiTheme="majorBidi" w:hAnsiTheme="majorBidi" w:cstheme="majorBidi"/>
              <w:noProof/>
              <w:szCs w:val="24"/>
            </w:rPr>
            <w:t>[157]</w:t>
          </w:r>
          <w:r w:rsidR="006E7A65" w:rsidRPr="00FD0059">
            <w:rPr>
              <w:rFonts w:asciiTheme="majorBidi" w:hAnsiTheme="majorBidi" w:cstheme="majorBidi"/>
              <w:szCs w:val="24"/>
            </w:rPr>
            <w:fldChar w:fldCharType="end"/>
          </w:r>
        </w:sdtContent>
      </w:sdt>
      <w:r w:rsidR="006E7A65" w:rsidRPr="00FD0059">
        <w:rPr>
          <w:rFonts w:asciiTheme="majorBidi" w:hAnsiTheme="majorBidi" w:cstheme="majorBidi"/>
          <w:szCs w:val="24"/>
        </w:rPr>
        <w:t xml:space="preserve"> use</w:t>
      </w:r>
      <w:r w:rsidR="004A308E" w:rsidRPr="00FD0059">
        <w:rPr>
          <w:rFonts w:asciiTheme="majorBidi" w:hAnsiTheme="majorBidi" w:cstheme="majorBidi"/>
          <w:szCs w:val="24"/>
        </w:rPr>
        <w:t xml:space="preserve"> the</w:t>
      </w:r>
      <w:r w:rsidR="006E7A65" w:rsidRPr="00FD0059">
        <w:rPr>
          <w:rFonts w:asciiTheme="majorBidi" w:hAnsiTheme="majorBidi" w:cstheme="majorBidi"/>
          <w:szCs w:val="24"/>
        </w:rPr>
        <w:t xml:space="preserve"> following equation to calculate glass transition temperature:</w:t>
      </w:r>
    </w:p>
    <w:p w14:paraId="26960055" w14:textId="4DCA4990" w:rsidR="006E7A65" w:rsidRPr="00FD0059" w:rsidRDefault="006E7A65" w:rsidP="00AE1769">
      <w:pPr>
        <w:rPr>
          <w:rFonts w:asciiTheme="majorBidi" w:hAnsiTheme="majorBidi" w:cstheme="majorBidi"/>
          <w:szCs w:val="24"/>
        </w:rPr>
      </w:pPr>
    </w:p>
    <w:p w14:paraId="64750B20" w14:textId="6194F84E" w:rsidR="006E7A65" w:rsidRPr="00FD0059" w:rsidRDefault="006E7A65" w:rsidP="00AE1769">
      <w:pPr>
        <w:rPr>
          <w:rFonts w:asciiTheme="majorBidi" w:hAnsiTheme="majorBidi" w:cstheme="majorBidi"/>
          <w:szCs w:val="24"/>
        </w:rPr>
      </w:pPr>
      <m:oMathPara>
        <m:oMath>
          <m:r>
            <m:rPr>
              <m:sty m:val="b"/>
            </m:rPr>
            <w:rPr>
              <w:rStyle w:val="mi"/>
              <w:rFonts w:ascii="Cambria Math" w:eastAsia="Meiryo" w:hAnsi="Cambria Math"/>
              <w:bdr w:val="none" w:sz="0" w:space="0" w:color="auto" w:frame="1"/>
            </w:rPr>
            <m:t>T</m:t>
          </m:r>
          <m:r>
            <m:rPr>
              <m:sty m:val="b"/>
            </m:rPr>
            <w:rPr>
              <w:rStyle w:val="mi"/>
              <w:rFonts w:ascii="Cambria Math" w:eastAsia="Meiryo" w:hAnsi="Cambria Math"/>
              <w:sz w:val="17"/>
              <w:szCs w:val="17"/>
              <w:bdr w:val="none" w:sz="0" w:space="0" w:color="auto" w:frame="1"/>
            </w:rPr>
            <m:t>g</m:t>
          </m:r>
          <m:r>
            <m:rPr>
              <m:sty m:val="p"/>
            </m:rPr>
            <w:rPr>
              <w:rStyle w:val="mo"/>
              <w:rFonts w:ascii="Cambria Math" w:eastAsia="Meiryo" w:hAnsi="Cambria Math"/>
              <w:bdr w:val="none" w:sz="0" w:space="0" w:color="auto" w:frame="1"/>
            </w:rPr>
            <m:t>(</m:t>
          </m:r>
          <m:r>
            <m:rPr>
              <m:sty m:val="b"/>
            </m:rPr>
            <w:rPr>
              <w:rStyle w:val="mi"/>
              <w:rFonts w:ascii="Cambria Math" w:eastAsia="Meiryo" w:hAnsi="Cambria Math"/>
              <w:bdr w:val="none" w:sz="0" w:space="0" w:color="auto" w:frame="1"/>
            </w:rPr>
            <m:t>K</m:t>
          </m:r>
          <m:r>
            <m:rPr>
              <m:sty m:val="p"/>
            </m:rPr>
            <w:rPr>
              <w:rStyle w:val="mo"/>
              <w:rFonts w:ascii="Cambria Math" w:eastAsia="Meiryo" w:hAnsi="Cambria Math"/>
              <w:bdr w:val="none" w:sz="0" w:space="0" w:color="auto" w:frame="1"/>
            </w:rPr>
            <m:t>)=</m:t>
          </m:r>
          <m:r>
            <m:rPr>
              <m:sty m:val="p"/>
            </m:rPr>
            <w:rPr>
              <w:rStyle w:val="mn"/>
              <w:rFonts w:ascii="Cambria Math" w:eastAsia="Meiryo" w:hAnsi="Cambria Math"/>
              <w:bdr w:val="none" w:sz="0" w:space="0" w:color="auto" w:frame="1"/>
            </w:rPr>
            <m:t>906</m:t>
          </m:r>
          <m:r>
            <m:rPr>
              <m:sty m:val="p"/>
            </m:rPr>
            <w:rPr>
              <w:rStyle w:val="mo"/>
              <w:rFonts w:ascii="Cambria Math" w:eastAsia="Meiryo" w:hAnsi="Cambria Math"/>
              <w:bdr w:val="none" w:sz="0" w:space="0" w:color="auto" w:frame="1"/>
            </w:rPr>
            <m:t>-</m:t>
          </m:r>
          <m:r>
            <m:rPr>
              <m:sty m:val="p"/>
            </m:rPr>
            <w:rPr>
              <w:rStyle w:val="mn"/>
              <w:rFonts w:ascii="Cambria Math" w:eastAsia="Meiryo" w:hAnsi="Cambria Math"/>
              <w:bdr w:val="none" w:sz="0" w:space="0" w:color="auto" w:frame="1"/>
            </w:rPr>
            <m:t>330.5</m:t>
          </m:r>
          <m:r>
            <m:rPr>
              <m:sty m:val="b"/>
            </m:rPr>
            <w:rPr>
              <w:rStyle w:val="mi"/>
              <w:rFonts w:ascii="Cambria Math" w:eastAsia="Meiryo" w:hAnsi="Cambria Math"/>
              <w:bdr w:val="none" w:sz="0" w:space="0" w:color="auto" w:frame="1"/>
            </w:rPr>
            <m:t>X</m:t>
          </m:r>
          <m:r>
            <m:rPr>
              <m:sty m:val="b"/>
            </m:rPr>
            <w:rPr>
              <w:rStyle w:val="mi"/>
              <w:rFonts w:ascii="Cambria Math" w:eastAsia="Meiryo" w:hAnsi="Cambria Math"/>
              <w:sz w:val="17"/>
              <w:szCs w:val="17"/>
              <w:bdr w:val="none" w:sz="0" w:space="0" w:color="auto" w:frame="1"/>
            </w:rPr>
            <m:t>SiO</m:t>
          </m:r>
          <m:r>
            <m:rPr>
              <m:sty m:val="p"/>
            </m:rPr>
            <w:rPr>
              <w:rStyle w:val="mn"/>
              <w:rFonts w:ascii="Cambria Math" w:eastAsia="Meiryo" w:hAnsi="Cambria Math"/>
              <w:sz w:val="17"/>
              <w:szCs w:val="17"/>
              <w:bdr w:val="none" w:sz="0" w:space="0" w:color="auto" w:frame="1"/>
            </w:rPr>
            <m:t>2</m:t>
          </m:r>
          <m:r>
            <m:rPr>
              <m:sty m:val="p"/>
            </m:rPr>
            <w:rPr>
              <w:rStyle w:val="mo"/>
              <w:rFonts w:ascii="Cambria Math" w:eastAsia="Meiryo" w:hAnsi="Cambria Math"/>
              <w:bdr w:val="none" w:sz="0" w:space="0" w:color="auto" w:frame="1"/>
            </w:rPr>
            <m:t>+</m:t>
          </m:r>
          <m:r>
            <m:rPr>
              <m:sty m:val="p"/>
            </m:rPr>
            <w:rPr>
              <w:rStyle w:val="mn"/>
              <w:rFonts w:ascii="Cambria Math" w:eastAsia="Meiryo" w:hAnsi="Cambria Math"/>
              <w:bdr w:val="none" w:sz="0" w:space="0" w:color="auto" w:frame="1"/>
            </w:rPr>
            <m:t>190</m:t>
          </m:r>
          <m:r>
            <m:rPr>
              <m:sty m:val="b"/>
            </m:rPr>
            <w:rPr>
              <w:rStyle w:val="mi"/>
              <w:rFonts w:ascii="Cambria Math" w:eastAsia="Meiryo" w:hAnsi="Cambria Math"/>
              <w:bdr w:val="none" w:sz="0" w:space="0" w:color="auto" w:frame="1"/>
            </w:rPr>
            <m:t>X</m:t>
          </m:r>
          <m:r>
            <m:rPr>
              <m:sty m:val="b"/>
            </m:rPr>
            <w:rPr>
              <w:rStyle w:val="mi"/>
              <w:rFonts w:ascii="Cambria Math" w:eastAsia="Meiryo" w:hAnsi="Cambria Math"/>
              <w:sz w:val="17"/>
              <w:szCs w:val="17"/>
              <w:bdr w:val="none" w:sz="0" w:space="0" w:color="auto" w:frame="1"/>
            </w:rPr>
            <m:t>CaO</m:t>
          </m:r>
          <m:r>
            <m:rPr>
              <m:sty m:val="p"/>
            </m:rPr>
            <w:rPr>
              <w:rStyle w:val="mo"/>
              <w:rFonts w:ascii="Cambria Math" w:eastAsia="Meiryo" w:hAnsi="Cambria Math"/>
              <w:bdr w:val="none" w:sz="0" w:space="0" w:color="auto" w:frame="1"/>
            </w:rPr>
            <m:t>+</m:t>
          </m:r>
          <m:r>
            <m:rPr>
              <m:sty m:val="p"/>
            </m:rPr>
            <w:rPr>
              <w:rStyle w:val="mn"/>
              <w:rFonts w:ascii="Cambria Math" w:eastAsia="Meiryo" w:hAnsi="Cambria Math"/>
              <w:bdr w:val="none" w:sz="0" w:space="0" w:color="auto" w:frame="1"/>
            </w:rPr>
            <m:t>440</m:t>
          </m:r>
          <m:r>
            <m:rPr>
              <m:sty m:val="b"/>
            </m:rPr>
            <w:rPr>
              <w:rStyle w:val="mi"/>
              <w:rFonts w:ascii="Cambria Math" w:eastAsia="Meiryo" w:hAnsi="Cambria Math"/>
              <w:bdr w:val="none" w:sz="0" w:space="0" w:color="auto" w:frame="1"/>
            </w:rPr>
            <m:t>X</m:t>
          </m:r>
          <m:r>
            <m:rPr>
              <m:sty m:val="b"/>
            </m:rPr>
            <w:rPr>
              <w:rStyle w:val="mi"/>
              <w:rFonts w:ascii="Cambria Math" w:eastAsia="Meiryo" w:hAnsi="Cambria Math"/>
              <w:sz w:val="17"/>
              <w:szCs w:val="17"/>
              <w:bdr w:val="none" w:sz="0" w:space="0" w:color="auto" w:frame="1"/>
            </w:rPr>
            <m:t>Al</m:t>
          </m:r>
          <m:r>
            <m:rPr>
              <m:sty m:val="p"/>
            </m:rPr>
            <w:rPr>
              <w:rStyle w:val="mn"/>
              <w:rFonts w:ascii="Cambria Math" w:eastAsia="Meiryo" w:hAnsi="Cambria Math"/>
              <w:sz w:val="17"/>
              <w:szCs w:val="17"/>
              <w:bdr w:val="none" w:sz="0" w:space="0" w:color="auto" w:frame="1"/>
            </w:rPr>
            <m:t>2</m:t>
          </m:r>
          <m:r>
            <m:rPr>
              <m:sty m:val="b"/>
            </m:rPr>
            <w:rPr>
              <w:rStyle w:val="mi"/>
              <w:rFonts w:ascii="Cambria Math" w:eastAsia="Meiryo" w:hAnsi="Cambria Math"/>
              <w:sz w:val="17"/>
              <w:szCs w:val="17"/>
              <w:bdr w:val="none" w:sz="0" w:space="0" w:color="auto" w:frame="1"/>
            </w:rPr>
            <m:t>O</m:t>
          </m:r>
          <m:r>
            <m:rPr>
              <m:sty m:val="p"/>
            </m:rPr>
            <w:rPr>
              <w:rStyle w:val="mn"/>
              <w:rFonts w:ascii="Cambria Math" w:eastAsia="Meiryo" w:hAnsi="Cambria Math"/>
              <w:sz w:val="17"/>
              <w:szCs w:val="17"/>
              <w:bdr w:val="none" w:sz="0" w:space="0" w:color="auto" w:frame="1"/>
            </w:rPr>
            <m:t>3</m:t>
          </m:r>
          <m:r>
            <m:rPr>
              <m:sty m:val="p"/>
            </m:rPr>
            <w:rPr>
              <w:rStyle w:val="mo"/>
              <w:rFonts w:ascii="Cambria Math" w:eastAsia="Meiryo" w:hAnsi="Cambria Math"/>
              <w:bdr w:val="none" w:sz="0" w:space="0" w:color="auto" w:frame="1"/>
            </w:rPr>
            <m:t>-</m:t>
          </m:r>
          <m:r>
            <m:rPr>
              <m:sty m:val="p"/>
            </m:rPr>
            <w:rPr>
              <w:rStyle w:val="mn"/>
              <w:rFonts w:ascii="Cambria Math" w:eastAsia="Meiryo" w:hAnsi="Cambria Math"/>
              <w:bdr w:val="none" w:sz="0" w:space="0" w:color="auto" w:frame="1"/>
            </w:rPr>
            <m:t>449</m:t>
          </m:r>
          <m:r>
            <m:rPr>
              <m:sty m:val="b"/>
            </m:rPr>
            <w:rPr>
              <w:rStyle w:val="mi"/>
              <w:rFonts w:ascii="Cambria Math" w:eastAsia="Meiryo" w:hAnsi="Cambria Math"/>
              <w:bdr w:val="none" w:sz="0" w:space="0" w:color="auto" w:frame="1"/>
            </w:rPr>
            <m:t>X</m:t>
          </m:r>
          <m:r>
            <m:rPr>
              <m:sty m:val="b"/>
            </m:rPr>
            <w:rPr>
              <w:rStyle w:val="mi"/>
              <w:rFonts w:ascii="Cambria Math" w:eastAsia="Meiryo" w:hAnsi="Cambria Math"/>
              <w:sz w:val="17"/>
              <w:szCs w:val="17"/>
              <w:bdr w:val="none" w:sz="0" w:space="0" w:color="auto" w:frame="1"/>
            </w:rPr>
            <m:t>N</m:t>
          </m:r>
          <m:r>
            <m:rPr>
              <m:sty m:val="p"/>
            </m:rPr>
            <w:rPr>
              <w:rStyle w:val="mn"/>
              <w:rFonts w:ascii="Cambria Math" w:eastAsia="Meiryo" w:hAnsi="Cambria Math"/>
              <w:sz w:val="17"/>
              <w:szCs w:val="17"/>
              <w:bdr w:val="none" w:sz="0" w:space="0" w:color="auto" w:frame="1"/>
            </w:rPr>
            <m:t>2</m:t>
          </m:r>
          <m:r>
            <m:rPr>
              <m:sty m:val="b"/>
            </m:rPr>
            <w:rPr>
              <w:rStyle w:val="mi"/>
              <w:rFonts w:ascii="Cambria Math" w:eastAsia="Meiryo" w:hAnsi="Cambria Math"/>
              <w:sz w:val="17"/>
              <w:szCs w:val="17"/>
              <w:bdr w:val="none" w:sz="0" w:space="0" w:color="auto" w:frame="1"/>
            </w:rPr>
            <m:t>O</m:t>
          </m:r>
          <m:r>
            <m:rPr>
              <m:sty m:val="p"/>
            </m:rPr>
            <w:rPr>
              <w:rStyle w:val="mo"/>
              <w:rFonts w:ascii="Cambria Math" w:eastAsia="Meiryo" w:hAnsi="Cambria Math"/>
              <w:sz w:val="17"/>
              <w:szCs w:val="17"/>
              <w:bdr w:val="none" w:sz="0" w:space="0" w:color="auto" w:frame="1"/>
            </w:rPr>
            <m:t>+</m:t>
          </m:r>
          <m:r>
            <m:rPr>
              <m:sty m:val="b"/>
            </m:rPr>
            <w:rPr>
              <w:rStyle w:val="mi"/>
              <w:rFonts w:ascii="Cambria Math" w:eastAsia="Meiryo" w:hAnsi="Cambria Math"/>
              <w:sz w:val="17"/>
              <w:szCs w:val="17"/>
              <w:bdr w:val="none" w:sz="0" w:space="0" w:color="auto" w:frame="1"/>
            </w:rPr>
            <m:t>K</m:t>
          </m:r>
          <m:r>
            <m:rPr>
              <m:sty m:val="p"/>
            </m:rPr>
            <w:rPr>
              <w:rStyle w:val="mn"/>
              <w:rFonts w:ascii="Cambria Math" w:eastAsia="Meiryo" w:hAnsi="Cambria Math"/>
              <w:sz w:val="17"/>
              <w:szCs w:val="17"/>
              <w:bdr w:val="none" w:sz="0" w:space="0" w:color="auto" w:frame="1"/>
            </w:rPr>
            <m:t>2</m:t>
          </m:r>
          <m:r>
            <m:rPr>
              <m:sty m:val="b"/>
            </m:rPr>
            <w:rPr>
              <w:rStyle w:val="mi"/>
              <w:rFonts w:ascii="Cambria Math" w:eastAsia="Meiryo" w:hAnsi="Cambria Math"/>
              <w:sz w:val="17"/>
              <w:szCs w:val="17"/>
              <w:bdr w:val="none" w:sz="0" w:space="0" w:color="auto" w:frame="1"/>
            </w:rPr>
            <m:t>O</m:t>
          </m:r>
          <m:r>
            <m:rPr>
              <m:sty m:val="p"/>
            </m:rPr>
            <w:rPr>
              <w:rStyle w:val="mo"/>
              <w:rFonts w:ascii="Cambria Math" w:eastAsia="Meiryo" w:hAnsi="Cambria Math"/>
              <w:bdr w:val="none" w:sz="0" w:space="0" w:color="auto" w:frame="1"/>
            </w:rPr>
            <m:t>-</m:t>
          </m:r>
          <m:r>
            <m:rPr>
              <m:sty m:val="p"/>
            </m:rPr>
            <w:rPr>
              <w:rStyle w:val="mn"/>
              <w:rFonts w:ascii="Cambria Math" w:eastAsia="Meiryo" w:hAnsi="Cambria Math"/>
              <w:bdr w:val="none" w:sz="0" w:space="0" w:color="auto" w:frame="1"/>
            </w:rPr>
            <m:t>11</m:t>
          </m:r>
          <m:r>
            <m:rPr>
              <m:sty m:val="b"/>
            </m:rPr>
            <w:rPr>
              <w:rStyle w:val="mi"/>
              <w:rFonts w:ascii="Cambria Math" w:eastAsia="Meiryo" w:hAnsi="Cambria Math"/>
              <w:bdr w:val="none" w:sz="0" w:space="0" w:color="auto" w:frame="1"/>
            </w:rPr>
            <m:t>X</m:t>
          </m:r>
          <m:r>
            <m:rPr>
              <m:sty m:val="b"/>
            </m:rPr>
            <w:rPr>
              <w:rStyle w:val="mi"/>
              <w:rFonts w:ascii="Cambria Math" w:eastAsia="Meiryo" w:hAnsi="Cambria Math"/>
              <w:sz w:val="17"/>
              <w:szCs w:val="17"/>
              <w:bdr w:val="none" w:sz="0" w:space="0" w:color="auto" w:frame="1"/>
            </w:rPr>
            <m:t>MgO</m:t>
          </m:r>
          <m:r>
            <m:rPr>
              <m:sty m:val="p"/>
            </m:rPr>
            <w:rPr>
              <w:rStyle w:val="mo"/>
              <w:rFonts w:ascii="Cambria Math" w:eastAsia="Meiryo" w:hAnsi="Cambria Math"/>
              <w:bdr w:val="none" w:sz="0" w:space="0" w:color="auto" w:frame="1"/>
            </w:rPr>
            <m:t>+</m:t>
          </m:r>
          <m:r>
            <m:rPr>
              <m:sty m:val="p"/>
            </m:rPr>
            <w:rPr>
              <w:rStyle w:val="mn"/>
              <w:rFonts w:ascii="Cambria Math" w:eastAsia="Meiryo" w:hAnsi="Cambria Math"/>
              <w:bdr w:val="none" w:sz="0" w:space="0" w:color="auto" w:frame="1"/>
            </w:rPr>
            <m:t>154</m:t>
          </m:r>
          <m:r>
            <m:rPr>
              <m:sty m:val="b"/>
            </m:rPr>
            <w:rPr>
              <w:rStyle w:val="mi"/>
              <w:rFonts w:ascii="Cambria Math" w:eastAsia="Meiryo" w:hAnsi="Cambria Math"/>
              <w:bdr w:val="none" w:sz="0" w:space="0" w:color="auto" w:frame="1"/>
            </w:rPr>
            <m:t>X</m:t>
          </m:r>
          <m:r>
            <m:rPr>
              <m:sty m:val="b"/>
            </m:rPr>
            <w:rPr>
              <w:rStyle w:val="mi"/>
              <w:rFonts w:ascii="Cambria Math" w:eastAsia="Meiryo" w:hAnsi="Cambria Math"/>
              <w:sz w:val="17"/>
              <w:szCs w:val="17"/>
              <w:bdr w:val="none" w:sz="0" w:space="0" w:color="auto" w:frame="1"/>
            </w:rPr>
            <m:t>CaF</m:t>
          </m:r>
          <m:r>
            <m:rPr>
              <m:sty m:val="p"/>
            </m:rPr>
            <w:rPr>
              <w:rStyle w:val="mn"/>
              <w:rFonts w:ascii="Cambria Math" w:eastAsia="Meiryo" w:hAnsi="Cambria Math"/>
              <w:sz w:val="17"/>
              <w:szCs w:val="17"/>
              <w:bdr w:val="none" w:sz="0" w:space="0" w:color="auto" w:frame="1"/>
            </w:rPr>
            <m:t>2</m:t>
          </m:r>
          <m:r>
            <m:rPr>
              <m:sty m:val="p"/>
            </m:rPr>
            <w:rPr>
              <w:rStyle w:val="mo"/>
              <w:rFonts w:ascii="Cambria Math" w:eastAsia="Meiryo" w:hAnsi="Cambria Math"/>
              <w:bdr w:val="none" w:sz="0" w:space="0" w:color="auto" w:frame="1"/>
            </w:rPr>
            <m:t>-</m:t>
          </m:r>
          <m:r>
            <m:rPr>
              <m:sty m:val="p"/>
            </m:rPr>
            <w:rPr>
              <w:rStyle w:val="mn"/>
              <w:rFonts w:ascii="Cambria Math" w:eastAsia="Meiryo" w:hAnsi="Cambria Math"/>
              <w:bdr w:val="none" w:sz="0" w:space="0" w:color="auto" w:frame="1"/>
            </w:rPr>
            <m:t>309</m:t>
          </m:r>
          <m:r>
            <m:rPr>
              <m:sty m:val="b"/>
            </m:rPr>
            <w:rPr>
              <w:rStyle w:val="mi"/>
              <w:rFonts w:ascii="Cambria Math" w:eastAsia="Meiryo" w:hAnsi="Cambria Math"/>
              <w:bdr w:val="none" w:sz="0" w:space="0" w:color="auto" w:frame="1"/>
            </w:rPr>
            <m:t>X</m:t>
          </m:r>
          <m:r>
            <m:rPr>
              <m:sty m:val="b"/>
            </m:rPr>
            <w:rPr>
              <w:rStyle w:val="mi"/>
              <w:rFonts w:ascii="Cambria Math" w:eastAsia="Meiryo" w:hAnsi="Cambria Math"/>
              <w:sz w:val="17"/>
              <w:szCs w:val="17"/>
              <w:bdr w:val="none" w:sz="0" w:space="0" w:color="auto" w:frame="1"/>
            </w:rPr>
            <m:t>MnO</m:t>
          </m:r>
          <m:r>
            <m:rPr>
              <m:sty m:val="p"/>
            </m:rPr>
            <w:rPr>
              <w:rStyle w:val="mo"/>
              <w:rFonts w:ascii="Cambria Math" w:eastAsia="Meiryo" w:hAnsi="Cambria Math"/>
              <w:bdr w:val="none" w:sz="0" w:space="0" w:color="auto" w:frame="1"/>
            </w:rPr>
            <m:t>-</m:t>
          </m:r>
          <m:r>
            <m:rPr>
              <m:sty m:val="p"/>
            </m:rPr>
            <w:rPr>
              <w:rStyle w:val="mi"/>
              <w:rFonts w:ascii="Cambria Math" w:eastAsia="Meiryo" w:hAnsi="Cambria Math"/>
              <w:bdr w:val="none" w:sz="0" w:space="0" w:color="auto" w:frame="1"/>
            </w:rPr>
            <m:t> 1</m:t>
          </m:r>
          <m:r>
            <m:rPr>
              <m:sty m:val="p"/>
            </m:rPr>
            <w:rPr>
              <w:rStyle w:val="mn"/>
              <w:rFonts w:ascii="Cambria Math" w:eastAsia="Meiryo" w:hAnsi="Cambria Math"/>
              <w:bdr w:val="none" w:sz="0" w:space="0" w:color="auto" w:frame="1"/>
            </w:rPr>
            <m:t>391</m:t>
          </m:r>
          <m:r>
            <m:rPr>
              <m:sty m:val="b"/>
            </m:rPr>
            <w:rPr>
              <w:rStyle w:val="mi"/>
              <w:rFonts w:ascii="Cambria Math" w:eastAsia="Meiryo" w:hAnsi="Cambria Math"/>
              <w:bdr w:val="none" w:sz="0" w:space="0" w:color="auto" w:frame="1"/>
            </w:rPr>
            <m:t>X</m:t>
          </m:r>
          <m:r>
            <m:rPr>
              <m:sty m:val="b"/>
            </m:rPr>
            <w:rPr>
              <w:rStyle w:val="mi"/>
              <w:rFonts w:ascii="Cambria Math" w:eastAsia="Meiryo" w:hAnsi="Cambria Math"/>
              <w:sz w:val="17"/>
              <w:szCs w:val="17"/>
              <w:bdr w:val="none" w:sz="0" w:space="0" w:color="auto" w:frame="1"/>
            </w:rPr>
            <m:t>FeO</m:t>
          </m:r>
        </m:oMath>
      </m:oMathPara>
    </w:p>
    <w:p w14:paraId="38074E16" w14:textId="77777777" w:rsidR="00D37D33" w:rsidRPr="00FD0059" w:rsidRDefault="00D37D33" w:rsidP="00AE1769">
      <w:pPr>
        <w:rPr>
          <w:rFonts w:asciiTheme="majorBidi" w:hAnsiTheme="majorBidi" w:cstheme="majorBidi"/>
          <w:szCs w:val="24"/>
        </w:rPr>
      </w:pPr>
    </w:p>
    <w:p w14:paraId="18B71285" w14:textId="7EE04307" w:rsidR="007C641B" w:rsidRPr="00FD0059" w:rsidRDefault="00414817" w:rsidP="00AE1769">
      <w:pPr>
        <w:rPr>
          <w:rFonts w:asciiTheme="majorBidi" w:hAnsiTheme="majorBidi" w:cstheme="majorBidi"/>
          <w:szCs w:val="24"/>
        </w:rPr>
      </w:pPr>
      <w:r w:rsidRPr="00FD0059">
        <w:rPr>
          <w:rFonts w:asciiTheme="majorBidi" w:hAnsiTheme="majorBidi" w:cstheme="majorBidi"/>
          <w:szCs w:val="24"/>
        </w:rPr>
        <w:t xml:space="preserve">Inoue et al </w:t>
      </w:r>
      <w:sdt>
        <w:sdtPr>
          <w:rPr>
            <w:rFonts w:asciiTheme="majorBidi" w:hAnsiTheme="majorBidi" w:cstheme="majorBidi"/>
            <w:szCs w:val="24"/>
          </w:rPr>
          <w:id w:val="-1674645913"/>
          <w:citation/>
        </w:sdtPr>
        <w:sdtEndPr/>
        <w:sdtContent>
          <w:r w:rsidRPr="00FD0059">
            <w:rPr>
              <w:rFonts w:asciiTheme="majorBidi" w:hAnsiTheme="majorBidi" w:cstheme="majorBidi"/>
              <w:szCs w:val="24"/>
            </w:rPr>
            <w:fldChar w:fldCharType="begin"/>
          </w:r>
          <w:r w:rsidRPr="00FD0059">
            <w:rPr>
              <w:rFonts w:asciiTheme="majorBidi" w:hAnsiTheme="majorBidi" w:cstheme="majorBidi"/>
              <w:szCs w:val="24"/>
            </w:rPr>
            <w:instrText xml:space="preserve"> CITATION AIn06 \l 2057  \m Aki93</w:instrText>
          </w:r>
          <w:r w:rsidRPr="00FD0059">
            <w:rPr>
              <w:rFonts w:asciiTheme="majorBidi" w:hAnsiTheme="majorBidi" w:cstheme="majorBidi"/>
              <w:szCs w:val="24"/>
            </w:rPr>
            <w:fldChar w:fldCharType="separate"/>
          </w:r>
          <w:r w:rsidR="00206484" w:rsidRPr="00FD0059">
            <w:rPr>
              <w:rFonts w:asciiTheme="majorBidi" w:hAnsiTheme="majorBidi" w:cstheme="majorBidi"/>
              <w:noProof/>
              <w:szCs w:val="24"/>
            </w:rPr>
            <w:t>[158, 159]</w:t>
          </w:r>
          <w:r w:rsidRPr="00FD0059">
            <w:rPr>
              <w:rFonts w:asciiTheme="majorBidi" w:hAnsiTheme="majorBidi" w:cstheme="majorBidi"/>
              <w:szCs w:val="24"/>
            </w:rPr>
            <w:fldChar w:fldCharType="end"/>
          </w:r>
        </w:sdtContent>
      </w:sdt>
      <w:r w:rsidRPr="00FD0059">
        <w:rPr>
          <w:rFonts w:asciiTheme="majorBidi" w:hAnsiTheme="majorBidi" w:cstheme="majorBidi"/>
          <w:szCs w:val="24"/>
        </w:rPr>
        <w:t xml:space="preserve"> revealed another parameter for glass forming ability which is temperature difference between T</w:t>
      </w:r>
      <w:r w:rsidRPr="00FD0059">
        <w:rPr>
          <w:rFonts w:asciiTheme="majorBidi" w:hAnsiTheme="majorBidi" w:cstheme="majorBidi"/>
          <w:szCs w:val="24"/>
          <w:vertAlign w:val="subscript"/>
        </w:rPr>
        <w:t>x</w:t>
      </w:r>
      <w:r w:rsidRPr="00FD0059">
        <w:rPr>
          <w:rFonts w:asciiTheme="majorBidi" w:hAnsiTheme="majorBidi" w:cstheme="majorBidi"/>
          <w:szCs w:val="24"/>
        </w:rPr>
        <w:t xml:space="preserve"> and </w:t>
      </w:r>
      <w:proofErr w:type="spellStart"/>
      <w:r w:rsidRPr="00FD0059">
        <w:rPr>
          <w:rFonts w:asciiTheme="majorBidi" w:hAnsiTheme="majorBidi" w:cstheme="majorBidi"/>
          <w:szCs w:val="24"/>
        </w:rPr>
        <w:t>T</w:t>
      </w:r>
      <w:r w:rsidRPr="00FD0059">
        <w:rPr>
          <w:rFonts w:asciiTheme="majorBidi" w:hAnsiTheme="majorBidi" w:cstheme="majorBidi"/>
          <w:szCs w:val="24"/>
          <w:vertAlign w:val="subscript"/>
        </w:rPr>
        <w:t>g</w:t>
      </w:r>
      <w:proofErr w:type="spellEnd"/>
      <w:r w:rsidRPr="00FD0059">
        <w:rPr>
          <w:rFonts w:asciiTheme="majorBidi" w:hAnsiTheme="majorBidi" w:cstheme="majorBidi"/>
          <w:szCs w:val="24"/>
        </w:rPr>
        <w:t xml:space="preserve">. </w:t>
      </w:r>
      <w:r w:rsidR="000814D9" w:rsidRPr="00FD0059">
        <w:rPr>
          <w:rFonts w:asciiTheme="majorBidi" w:hAnsiTheme="majorBidi" w:cstheme="majorBidi"/>
          <w:szCs w:val="24"/>
        </w:rPr>
        <w:t>T</w:t>
      </w:r>
      <w:r w:rsidRPr="00FD0059">
        <w:rPr>
          <w:rFonts w:asciiTheme="majorBidi" w:hAnsiTheme="majorBidi" w:cstheme="majorBidi"/>
          <w:szCs w:val="24"/>
        </w:rPr>
        <w:t>hey also mentioned that higher value in this difference (T</w:t>
      </w:r>
      <w:r w:rsidRPr="00FD0059">
        <w:rPr>
          <w:rFonts w:asciiTheme="majorBidi" w:hAnsiTheme="majorBidi" w:cstheme="majorBidi"/>
          <w:szCs w:val="24"/>
          <w:vertAlign w:val="subscript"/>
        </w:rPr>
        <w:t>x</w:t>
      </w:r>
      <w:r w:rsidRPr="00FD0059">
        <w:rPr>
          <w:rFonts w:asciiTheme="majorBidi" w:hAnsiTheme="majorBidi" w:cstheme="majorBidi"/>
          <w:szCs w:val="24"/>
        </w:rPr>
        <w:t xml:space="preserve"> - </w:t>
      </w:r>
      <w:proofErr w:type="spellStart"/>
      <w:r w:rsidRPr="00FD0059">
        <w:rPr>
          <w:rFonts w:asciiTheme="majorBidi" w:hAnsiTheme="majorBidi" w:cstheme="majorBidi"/>
          <w:szCs w:val="24"/>
        </w:rPr>
        <w:t>T</w:t>
      </w:r>
      <w:r w:rsidRPr="00FD0059">
        <w:rPr>
          <w:rFonts w:asciiTheme="majorBidi" w:hAnsiTheme="majorBidi" w:cstheme="majorBidi"/>
          <w:szCs w:val="24"/>
          <w:vertAlign w:val="subscript"/>
        </w:rPr>
        <w:t>g</w:t>
      </w:r>
      <w:proofErr w:type="spellEnd"/>
      <w:r w:rsidRPr="00FD0059">
        <w:rPr>
          <w:rFonts w:asciiTheme="majorBidi" w:hAnsiTheme="majorBidi" w:cstheme="majorBidi"/>
          <w:szCs w:val="24"/>
        </w:rPr>
        <w:t xml:space="preserve">) means more delay in the nucleation process.  </w:t>
      </w:r>
      <w:r w:rsidR="00D37D33" w:rsidRPr="00FD0059">
        <w:rPr>
          <w:rFonts w:asciiTheme="majorBidi" w:hAnsiTheme="majorBidi" w:cstheme="majorBidi"/>
          <w:szCs w:val="24"/>
        </w:rPr>
        <w:t>T</w:t>
      </w:r>
      <w:r w:rsidR="00D37D33" w:rsidRPr="00FD0059">
        <w:rPr>
          <w:rFonts w:asciiTheme="majorBidi" w:hAnsiTheme="majorBidi" w:cstheme="majorBidi"/>
          <w:szCs w:val="24"/>
          <w:vertAlign w:val="subscript"/>
        </w:rPr>
        <w:t>x</w:t>
      </w:r>
      <w:r w:rsidR="00D37D33" w:rsidRPr="00FD0059">
        <w:rPr>
          <w:rFonts w:asciiTheme="majorBidi" w:hAnsiTheme="majorBidi" w:cstheme="majorBidi"/>
          <w:szCs w:val="24"/>
        </w:rPr>
        <w:t xml:space="preserve"> is initial crystallisation temperature here.  </w:t>
      </w:r>
    </w:p>
    <w:p w14:paraId="02670FFA" w14:textId="7D30FCC5" w:rsidR="00D37D33" w:rsidRPr="00FD0059" w:rsidRDefault="004C704D" w:rsidP="00AE1769">
      <w:pPr>
        <w:rPr>
          <w:rFonts w:asciiTheme="majorBidi" w:hAnsiTheme="majorBidi" w:cstheme="majorBidi"/>
          <w:szCs w:val="24"/>
        </w:rPr>
      </w:pPr>
      <w:r w:rsidRPr="00FD0059">
        <w:rPr>
          <w:rFonts w:asciiTheme="majorBidi" w:hAnsiTheme="majorBidi" w:cstheme="majorBidi"/>
          <w:szCs w:val="24"/>
        </w:rPr>
        <w:t xml:space="preserve">Hruby </w:t>
      </w:r>
      <w:sdt>
        <w:sdtPr>
          <w:rPr>
            <w:rFonts w:asciiTheme="majorBidi" w:hAnsiTheme="majorBidi" w:cstheme="majorBidi"/>
            <w:szCs w:val="24"/>
          </w:rPr>
          <w:id w:val="-2117128809"/>
          <w:citation/>
        </w:sdtPr>
        <w:sdtEndPr/>
        <w:sdtContent>
          <w:r w:rsidRPr="00FD0059">
            <w:rPr>
              <w:rFonts w:asciiTheme="majorBidi" w:hAnsiTheme="majorBidi" w:cstheme="majorBidi"/>
              <w:szCs w:val="24"/>
            </w:rPr>
            <w:fldChar w:fldCharType="begin"/>
          </w:r>
          <w:r w:rsidRPr="00FD0059">
            <w:rPr>
              <w:rFonts w:asciiTheme="majorBidi" w:hAnsiTheme="majorBidi" w:cstheme="majorBidi"/>
              <w:szCs w:val="24"/>
            </w:rPr>
            <w:instrText xml:space="preserve"> CITATION HRU72 \l 2057 </w:instrText>
          </w:r>
          <w:r w:rsidRPr="00FD0059">
            <w:rPr>
              <w:rFonts w:asciiTheme="majorBidi" w:hAnsiTheme="majorBidi" w:cstheme="majorBidi"/>
              <w:szCs w:val="24"/>
            </w:rPr>
            <w:fldChar w:fldCharType="separate"/>
          </w:r>
          <w:r w:rsidR="00206484" w:rsidRPr="00FD0059">
            <w:rPr>
              <w:rFonts w:asciiTheme="majorBidi" w:hAnsiTheme="majorBidi" w:cstheme="majorBidi"/>
              <w:noProof/>
              <w:szCs w:val="24"/>
            </w:rPr>
            <w:t>[160]</w:t>
          </w:r>
          <w:r w:rsidRPr="00FD0059">
            <w:rPr>
              <w:rFonts w:asciiTheme="majorBidi" w:hAnsiTheme="majorBidi" w:cstheme="majorBidi"/>
              <w:szCs w:val="24"/>
            </w:rPr>
            <w:fldChar w:fldCharType="end"/>
          </w:r>
        </w:sdtContent>
      </w:sdt>
      <w:r w:rsidRPr="00FD0059">
        <w:rPr>
          <w:rFonts w:asciiTheme="majorBidi" w:hAnsiTheme="majorBidi" w:cstheme="majorBidi"/>
          <w:szCs w:val="24"/>
        </w:rPr>
        <w:t xml:space="preserve">  </w:t>
      </w:r>
      <w:r w:rsidR="000814D9" w:rsidRPr="00FD0059">
        <w:rPr>
          <w:rFonts w:asciiTheme="majorBidi" w:hAnsiTheme="majorBidi" w:cstheme="majorBidi"/>
          <w:szCs w:val="24"/>
        </w:rPr>
        <w:t>has</w:t>
      </w:r>
      <w:r w:rsidRPr="00FD0059">
        <w:rPr>
          <w:rFonts w:asciiTheme="majorBidi" w:hAnsiTheme="majorBidi" w:cstheme="majorBidi"/>
          <w:szCs w:val="24"/>
        </w:rPr>
        <w:t xml:space="preserve"> also proposed a glass forming ability parameter as K</w:t>
      </w:r>
      <w:r w:rsidRPr="00FD0059">
        <w:rPr>
          <w:rFonts w:asciiTheme="majorBidi" w:hAnsiTheme="majorBidi" w:cstheme="majorBidi"/>
          <w:szCs w:val="24"/>
          <w:vertAlign w:val="subscript"/>
        </w:rPr>
        <w:t>H</w:t>
      </w:r>
      <w:r w:rsidRPr="00FD0059">
        <w:rPr>
          <w:rFonts w:asciiTheme="majorBidi" w:hAnsiTheme="majorBidi" w:cstheme="majorBidi"/>
          <w:szCs w:val="24"/>
        </w:rPr>
        <w:t xml:space="preserve"> which is also used as a measure of glass forming tendency. The formula for Hruby parameter is given below and K</w:t>
      </w:r>
      <w:r w:rsidRPr="00FD0059">
        <w:rPr>
          <w:rFonts w:asciiTheme="majorBidi" w:hAnsiTheme="majorBidi" w:cstheme="majorBidi"/>
          <w:szCs w:val="24"/>
          <w:vertAlign w:val="subscript"/>
        </w:rPr>
        <w:t>H</w:t>
      </w:r>
      <w:r w:rsidRPr="00FD0059">
        <w:rPr>
          <w:rFonts w:asciiTheme="majorBidi" w:hAnsiTheme="majorBidi" w:cstheme="majorBidi"/>
          <w:szCs w:val="24"/>
        </w:rPr>
        <w:t xml:space="preserve"> values for C-series mould powder are listed in </w:t>
      </w:r>
      <w:r w:rsidRPr="00FD0059">
        <w:rPr>
          <w:rFonts w:asciiTheme="majorBidi" w:hAnsiTheme="majorBidi" w:cstheme="majorBidi"/>
          <w:szCs w:val="24"/>
        </w:rPr>
        <w:fldChar w:fldCharType="begin"/>
      </w:r>
      <w:r w:rsidRPr="00FD0059">
        <w:rPr>
          <w:rFonts w:asciiTheme="majorBidi" w:hAnsiTheme="majorBidi" w:cstheme="majorBidi"/>
          <w:szCs w:val="24"/>
        </w:rPr>
        <w:instrText xml:space="preserve"> REF _Ref28595105 \h </w:instrText>
      </w:r>
      <w:r w:rsidRPr="00FD0059">
        <w:rPr>
          <w:rFonts w:asciiTheme="majorBidi" w:hAnsiTheme="majorBidi" w:cstheme="majorBidi"/>
          <w:szCs w:val="24"/>
        </w:rPr>
      </w:r>
      <w:r w:rsidRPr="00FD0059">
        <w:rPr>
          <w:rFonts w:asciiTheme="majorBidi" w:hAnsiTheme="majorBidi" w:cstheme="majorBidi"/>
          <w:szCs w:val="24"/>
        </w:rPr>
        <w:fldChar w:fldCharType="separate"/>
      </w:r>
      <w:r w:rsidR="00FA301A" w:rsidRPr="00FD0059">
        <w:rPr>
          <w:b/>
          <w:bCs/>
        </w:rPr>
        <w:t xml:space="preserve">Table </w:t>
      </w:r>
      <w:r w:rsidR="00FA301A" w:rsidRPr="00FD0059">
        <w:rPr>
          <w:b/>
          <w:bCs/>
          <w:noProof/>
        </w:rPr>
        <w:t>16</w:t>
      </w:r>
      <w:r w:rsidRPr="00FD0059">
        <w:rPr>
          <w:rFonts w:asciiTheme="majorBidi" w:hAnsiTheme="majorBidi" w:cstheme="majorBidi"/>
          <w:szCs w:val="24"/>
        </w:rPr>
        <w:fldChar w:fldCharType="end"/>
      </w:r>
      <w:r w:rsidRPr="00FD0059">
        <w:rPr>
          <w:rFonts w:asciiTheme="majorBidi" w:hAnsiTheme="majorBidi" w:cstheme="majorBidi"/>
          <w:szCs w:val="24"/>
        </w:rPr>
        <w:t>.</w:t>
      </w:r>
      <w:r w:rsidR="001005FC" w:rsidRPr="00FD0059">
        <w:rPr>
          <w:rFonts w:asciiTheme="majorBidi" w:hAnsiTheme="majorBidi" w:cstheme="majorBidi"/>
          <w:szCs w:val="24"/>
        </w:rPr>
        <w:t xml:space="preserve"> </w:t>
      </w:r>
    </w:p>
    <w:p w14:paraId="3C86A661" w14:textId="77777777" w:rsidR="004C704D" w:rsidRPr="00FD0059" w:rsidRDefault="004C704D" w:rsidP="00AE1769">
      <w:pPr>
        <w:rPr>
          <w:rFonts w:asciiTheme="majorBidi" w:hAnsiTheme="majorBidi" w:cstheme="majorBidi"/>
          <w:szCs w:val="24"/>
        </w:rPr>
      </w:pPr>
    </w:p>
    <w:p w14:paraId="34A13320" w14:textId="781F8373" w:rsidR="00D37D33" w:rsidRPr="00FD0059" w:rsidRDefault="00271E9B" w:rsidP="00AE1769">
      <w:pPr>
        <w:rPr>
          <w:rFonts w:asciiTheme="majorBidi" w:hAnsiTheme="majorBidi" w:cstheme="majorBidi"/>
          <w:szCs w:val="24"/>
        </w:rPr>
      </w:pPr>
      <m:oMathPara>
        <m:oMath>
          <m:sSub>
            <m:sSubPr>
              <m:ctrlPr>
                <w:rPr>
                  <w:rFonts w:ascii="Cambria Math" w:hAnsi="Cambria Math" w:cstheme="majorBidi"/>
                  <w:i/>
                  <w:szCs w:val="24"/>
                </w:rPr>
              </m:ctrlPr>
            </m:sSubPr>
            <m:e>
              <m:r>
                <w:rPr>
                  <w:rFonts w:ascii="Cambria Math" w:hAnsi="Cambria Math" w:cstheme="majorBidi"/>
                  <w:szCs w:val="24"/>
                </w:rPr>
                <m:t>K</m:t>
              </m:r>
            </m:e>
            <m:sub>
              <m:r>
                <w:rPr>
                  <w:rFonts w:ascii="Cambria Math" w:hAnsi="Cambria Math" w:cstheme="majorBidi"/>
                  <w:szCs w:val="24"/>
                </w:rPr>
                <m:t>H</m:t>
              </m:r>
            </m:sub>
          </m:sSub>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T</m:t>
              </m:r>
            </m:e>
            <m:sub>
              <m:r>
                <w:rPr>
                  <w:rFonts w:ascii="Cambria Math" w:hAnsi="Cambria Math" w:cstheme="majorBidi"/>
                  <w:szCs w:val="24"/>
                </w:rPr>
                <m:t>x</m:t>
              </m:r>
            </m:sub>
          </m:sSub>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T</m:t>
              </m:r>
            </m:e>
            <m:sub>
              <m:r>
                <w:rPr>
                  <w:rFonts w:ascii="Cambria Math" w:hAnsi="Cambria Math" w:cstheme="majorBidi"/>
                  <w:szCs w:val="24"/>
                </w:rPr>
                <m:t>g</m:t>
              </m:r>
            </m:sub>
          </m:sSub>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T</m:t>
              </m:r>
            </m:e>
            <m:sub>
              <m:r>
                <w:rPr>
                  <w:rFonts w:ascii="Cambria Math" w:hAnsi="Cambria Math" w:cstheme="majorBidi"/>
                  <w:szCs w:val="24"/>
                </w:rPr>
                <m:t>m</m:t>
              </m:r>
            </m:sub>
          </m:sSub>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T</m:t>
              </m:r>
            </m:e>
            <m:sub>
              <m:r>
                <w:rPr>
                  <w:rFonts w:ascii="Cambria Math" w:hAnsi="Cambria Math" w:cstheme="majorBidi"/>
                  <w:szCs w:val="24"/>
                </w:rPr>
                <m:t>x</m:t>
              </m:r>
            </m:sub>
          </m:sSub>
          <m:r>
            <w:rPr>
              <w:rFonts w:ascii="Cambria Math" w:hAnsi="Cambria Math" w:cstheme="majorBidi"/>
              <w:szCs w:val="24"/>
            </w:rPr>
            <m:t>)</m:t>
          </m:r>
        </m:oMath>
      </m:oMathPara>
    </w:p>
    <w:p w14:paraId="033B1BB9" w14:textId="406D48F7" w:rsidR="000C285E" w:rsidRPr="00FD0059" w:rsidRDefault="001005FC" w:rsidP="00AE1769">
      <w:pPr>
        <w:rPr>
          <w:rFonts w:asciiTheme="majorBidi" w:hAnsiTheme="majorBidi" w:cstheme="majorBidi"/>
          <w:szCs w:val="24"/>
        </w:rPr>
      </w:pPr>
      <w:r w:rsidRPr="00FD0059">
        <w:rPr>
          <w:rFonts w:asciiTheme="majorBidi" w:hAnsiTheme="majorBidi" w:cstheme="majorBidi"/>
          <w:szCs w:val="24"/>
        </w:rPr>
        <w:t>According to calculated values for K</w:t>
      </w:r>
      <w:r w:rsidRPr="00FD0059">
        <w:rPr>
          <w:rFonts w:asciiTheme="majorBidi" w:hAnsiTheme="majorBidi" w:cstheme="majorBidi"/>
          <w:szCs w:val="24"/>
          <w:vertAlign w:val="subscript"/>
        </w:rPr>
        <w:t>H</w:t>
      </w:r>
      <w:r w:rsidRPr="00FD0059">
        <w:rPr>
          <w:rFonts w:asciiTheme="majorBidi" w:hAnsiTheme="majorBidi" w:cstheme="majorBidi"/>
          <w:szCs w:val="24"/>
        </w:rPr>
        <w:t>, C5 has highest glass forming tendency among the C-series mould powders. This is not consistent with data obtained by % crystallinity method as C5 has the highest crystallisation tendency among the C-series mould powders. In terms of C1, C2, C3 and C4, K</w:t>
      </w:r>
      <w:r w:rsidRPr="00FD0059">
        <w:rPr>
          <w:rFonts w:asciiTheme="majorBidi" w:hAnsiTheme="majorBidi" w:cstheme="majorBidi"/>
          <w:szCs w:val="24"/>
          <w:vertAlign w:val="subscript"/>
        </w:rPr>
        <w:t>H</w:t>
      </w:r>
      <w:r w:rsidRPr="00FD0059">
        <w:rPr>
          <w:rFonts w:asciiTheme="majorBidi" w:hAnsiTheme="majorBidi" w:cstheme="majorBidi"/>
          <w:szCs w:val="24"/>
        </w:rPr>
        <w:t xml:space="preserve"> values</w:t>
      </w:r>
      <w:r w:rsidR="004D0DAB" w:rsidRPr="00FD0059">
        <w:rPr>
          <w:rFonts w:asciiTheme="majorBidi" w:hAnsiTheme="majorBidi" w:cstheme="majorBidi"/>
          <w:szCs w:val="24"/>
        </w:rPr>
        <w:t xml:space="preserve"> </w:t>
      </w:r>
      <w:r w:rsidR="00011BFA" w:rsidRPr="00FD0059">
        <w:rPr>
          <w:rFonts w:asciiTheme="majorBidi" w:hAnsiTheme="majorBidi" w:cstheme="majorBidi"/>
          <w:szCs w:val="24"/>
        </w:rPr>
        <w:t xml:space="preserve">increases </w:t>
      </w:r>
      <w:r w:rsidR="00011BFA" w:rsidRPr="00FD0059">
        <w:rPr>
          <w:rFonts w:asciiTheme="majorBidi" w:eastAsiaTheme="minorEastAsia" w:hAnsiTheme="majorBidi" w:cstheme="majorBidi"/>
          <w:bCs/>
          <w:szCs w:val="24"/>
        </w:rPr>
        <w:t>with the decrease of C/A ratio ranged from 1 to 2.5. That’s mean glass forming tendency decreases with an increase in C/A ratio.</w:t>
      </w:r>
      <w:r w:rsidR="00011BFA" w:rsidRPr="00FD0059">
        <w:rPr>
          <w:rFonts w:asciiTheme="majorBidi" w:hAnsiTheme="majorBidi" w:cstheme="majorBidi"/>
          <w:szCs w:val="24"/>
        </w:rPr>
        <w:t xml:space="preserve"> </w:t>
      </w:r>
      <w:r w:rsidR="00011BFA" w:rsidRPr="00FD0059">
        <w:rPr>
          <w:rFonts w:asciiTheme="majorBidi" w:eastAsiaTheme="minorEastAsia" w:hAnsiTheme="majorBidi" w:cstheme="majorBidi"/>
          <w:bCs/>
          <w:szCs w:val="24"/>
        </w:rPr>
        <w:t>Al</w:t>
      </w:r>
      <w:r w:rsidR="00011BFA" w:rsidRPr="00FD0059">
        <w:rPr>
          <w:rFonts w:asciiTheme="majorBidi" w:eastAsiaTheme="minorEastAsia" w:hAnsiTheme="majorBidi" w:cstheme="majorBidi"/>
          <w:bCs/>
          <w:szCs w:val="24"/>
          <w:vertAlign w:val="subscript"/>
        </w:rPr>
        <w:t>2</w:t>
      </w:r>
      <w:r w:rsidR="00011BFA" w:rsidRPr="00FD0059">
        <w:rPr>
          <w:rFonts w:asciiTheme="majorBidi" w:eastAsiaTheme="minorEastAsia" w:hAnsiTheme="majorBidi" w:cstheme="majorBidi"/>
          <w:bCs/>
          <w:szCs w:val="24"/>
        </w:rPr>
        <w:t>O</w:t>
      </w:r>
      <w:r w:rsidR="00011BFA" w:rsidRPr="00FD0059">
        <w:rPr>
          <w:rFonts w:asciiTheme="majorBidi" w:eastAsiaTheme="minorEastAsia" w:hAnsiTheme="majorBidi" w:cstheme="majorBidi"/>
          <w:bCs/>
          <w:szCs w:val="24"/>
          <w:vertAlign w:val="subscript"/>
        </w:rPr>
        <w:t>3</w:t>
      </w:r>
      <w:r w:rsidR="00011BFA" w:rsidRPr="00FD0059">
        <w:rPr>
          <w:rFonts w:asciiTheme="majorBidi" w:eastAsiaTheme="minorEastAsia" w:hAnsiTheme="majorBidi" w:cstheme="majorBidi"/>
          <w:bCs/>
          <w:szCs w:val="24"/>
        </w:rPr>
        <w:t xml:space="preserve"> content of mould powder ranged from 15 %wt. to 30 %wt.  in C-series mould powder. Al</w:t>
      </w:r>
      <w:r w:rsidR="00011BFA" w:rsidRPr="00FD0059">
        <w:rPr>
          <w:rFonts w:asciiTheme="majorBidi" w:eastAsiaTheme="minorEastAsia" w:hAnsiTheme="majorBidi" w:cstheme="majorBidi"/>
          <w:bCs/>
          <w:szCs w:val="24"/>
          <w:vertAlign w:val="subscript"/>
        </w:rPr>
        <w:t>2</w:t>
      </w:r>
      <w:r w:rsidR="00011BFA" w:rsidRPr="00FD0059">
        <w:rPr>
          <w:rFonts w:asciiTheme="majorBidi" w:eastAsiaTheme="minorEastAsia" w:hAnsiTheme="majorBidi" w:cstheme="majorBidi"/>
          <w:bCs/>
          <w:szCs w:val="24"/>
        </w:rPr>
        <w:t>O</w:t>
      </w:r>
      <w:r w:rsidR="00011BFA" w:rsidRPr="00FD0059">
        <w:rPr>
          <w:rFonts w:asciiTheme="majorBidi" w:eastAsiaTheme="minorEastAsia" w:hAnsiTheme="majorBidi" w:cstheme="majorBidi"/>
          <w:bCs/>
          <w:szCs w:val="24"/>
          <w:vertAlign w:val="subscript"/>
        </w:rPr>
        <w:t xml:space="preserve">3 </w:t>
      </w:r>
      <w:r w:rsidR="00011BFA" w:rsidRPr="00FD0059">
        <w:rPr>
          <w:rFonts w:asciiTheme="majorBidi" w:eastAsiaTheme="minorEastAsia" w:hAnsiTheme="majorBidi" w:cstheme="majorBidi"/>
          <w:bCs/>
          <w:szCs w:val="24"/>
        </w:rPr>
        <w:t>works as an acidic oxide with increase in Al</w:t>
      </w:r>
      <w:r w:rsidR="00011BFA" w:rsidRPr="00FD0059">
        <w:rPr>
          <w:rFonts w:asciiTheme="majorBidi" w:eastAsiaTheme="minorEastAsia" w:hAnsiTheme="majorBidi" w:cstheme="majorBidi"/>
          <w:bCs/>
          <w:szCs w:val="24"/>
          <w:vertAlign w:val="subscript"/>
        </w:rPr>
        <w:t>2</w:t>
      </w:r>
      <w:r w:rsidR="00011BFA" w:rsidRPr="00FD0059">
        <w:rPr>
          <w:rFonts w:asciiTheme="majorBidi" w:eastAsiaTheme="minorEastAsia" w:hAnsiTheme="majorBidi" w:cstheme="majorBidi"/>
          <w:bCs/>
          <w:szCs w:val="24"/>
        </w:rPr>
        <w:t>O</w:t>
      </w:r>
      <w:r w:rsidR="00011BFA" w:rsidRPr="00FD0059">
        <w:rPr>
          <w:rFonts w:asciiTheme="majorBidi" w:eastAsiaTheme="minorEastAsia" w:hAnsiTheme="majorBidi" w:cstheme="majorBidi"/>
          <w:bCs/>
          <w:szCs w:val="24"/>
          <w:vertAlign w:val="subscript"/>
        </w:rPr>
        <w:t xml:space="preserve">3 </w:t>
      </w:r>
      <w:r w:rsidR="00011BFA" w:rsidRPr="00FD0059">
        <w:rPr>
          <w:rFonts w:asciiTheme="majorBidi" w:eastAsiaTheme="minorEastAsia" w:hAnsiTheme="majorBidi" w:cstheme="majorBidi"/>
          <w:bCs/>
          <w:szCs w:val="24"/>
        </w:rPr>
        <w:t>which turns molten slag into an alumina-silicate structure, which is a more complicated structure and promotes glass formation.</w:t>
      </w:r>
      <w:bookmarkEnd w:id="271"/>
    </w:p>
    <w:p w14:paraId="488C0D63" w14:textId="3FEA7B76" w:rsidR="000C285E" w:rsidRPr="00FD0059" w:rsidRDefault="000C285E" w:rsidP="00AE1769">
      <w:pPr>
        <w:rPr>
          <w:rFonts w:asciiTheme="majorBidi" w:hAnsiTheme="majorBidi" w:cstheme="majorBidi"/>
          <w:szCs w:val="24"/>
        </w:rPr>
      </w:pPr>
    </w:p>
    <w:p w14:paraId="218F384F" w14:textId="0E6FEB65" w:rsidR="000C285E" w:rsidRPr="00FD0059" w:rsidRDefault="000C285E" w:rsidP="00AE1769">
      <w:pPr>
        <w:rPr>
          <w:rFonts w:asciiTheme="majorBidi" w:hAnsiTheme="majorBidi" w:cstheme="majorBidi"/>
          <w:szCs w:val="24"/>
        </w:rPr>
      </w:pPr>
    </w:p>
    <w:p w14:paraId="76A63A1C" w14:textId="0A9B6881" w:rsidR="000C285E" w:rsidRPr="00FD0059" w:rsidRDefault="000C285E" w:rsidP="00AE1769">
      <w:pPr>
        <w:rPr>
          <w:rFonts w:asciiTheme="majorBidi" w:hAnsiTheme="majorBidi" w:cstheme="majorBidi"/>
          <w:szCs w:val="24"/>
        </w:rPr>
      </w:pPr>
    </w:p>
    <w:p w14:paraId="7A677D98" w14:textId="77777777" w:rsidR="00C67BD6" w:rsidRPr="00FD0059" w:rsidRDefault="00C67BD6" w:rsidP="00AE1769">
      <w:pPr>
        <w:rPr>
          <w:rFonts w:asciiTheme="majorBidi" w:hAnsiTheme="majorBidi" w:cstheme="majorBidi"/>
          <w:szCs w:val="24"/>
        </w:rPr>
      </w:pPr>
    </w:p>
    <w:p w14:paraId="160EC262" w14:textId="7E2138D1" w:rsidR="00C67BD6" w:rsidRPr="00FD0059" w:rsidRDefault="00C67BD6" w:rsidP="00A82D91">
      <w:pPr>
        <w:pStyle w:val="Caption"/>
        <w:rPr>
          <w:b/>
          <w:bCs/>
        </w:rPr>
      </w:pPr>
      <w:bookmarkStart w:id="272" w:name="_Ref13611392"/>
    </w:p>
    <w:p w14:paraId="32A29E78" w14:textId="11641C11" w:rsidR="00C67BD6" w:rsidRPr="00FD0059" w:rsidRDefault="00E10986" w:rsidP="00C67BD6">
      <w:pPr>
        <w:rPr>
          <w:lang w:eastAsia="zh-CN"/>
        </w:rPr>
      </w:pPr>
      <w:r w:rsidRPr="00FD0059">
        <w:rPr>
          <w:rFonts w:cs="Times New Roman"/>
          <w:noProof/>
        </w:rPr>
        <w:drawing>
          <wp:inline distT="0" distB="0" distL="0" distR="0" wp14:anchorId="48956ECD" wp14:editId="1EBFD3F1">
            <wp:extent cx="5844540" cy="7528956"/>
            <wp:effectExtent l="0" t="0" r="381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65122" cy="7555470"/>
                    </a:xfrm>
                    <a:prstGeom prst="rect">
                      <a:avLst/>
                    </a:prstGeom>
                    <a:noFill/>
                    <a:ln>
                      <a:noFill/>
                    </a:ln>
                  </pic:spPr>
                </pic:pic>
              </a:graphicData>
            </a:graphic>
          </wp:inline>
        </w:drawing>
      </w:r>
    </w:p>
    <w:p w14:paraId="3F6052DC" w14:textId="77777777" w:rsidR="00C67BD6" w:rsidRPr="00FD0059" w:rsidRDefault="00C67BD6" w:rsidP="00952CEF">
      <w:pPr>
        <w:pStyle w:val="Caption"/>
        <w:rPr>
          <w:b/>
          <w:bCs/>
        </w:rPr>
      </w:pPr>
    </w:p>
    <w:p w14:paraId="240E0C7F" w14:textId="5223F9FF" w:rsidR="00BA593E" w:rsidRPr="00FD0059" w:rsidRDefault="009F4F27" w:rsidP="009F4F27">
      <w:pPr>
        <w:pStyle w:val="Caption"/>
        <w:jc w:val="center"/>
        <w:rPr>
          <w:rFonts w:asciiTheme="majorBidi" w:hAnsiTheme="majorBidi" w:cstheme="majorBidi"/>
          <w:szCs w:val="24"/>
        </w:rPr>
      </w:pPr>
      <w:bookmarkStart w:id="273" w:name="_Toc28619243"/>
      <w:r w:rsidRPr="00FD0059">
        <w:rPr>
          <w:b/>
          <w:bCs/>
        </w:rPr>
        <w:t xml:space="preserve">Figure </w:t>
      </w:r>
      <w:r w:rsidRPr="00FD0059">
        <w:rPr>
          <w:b/>
          <w:bCs/>
        </w:rPr>
        <w:fldChar w:fldCharType="begin"/>
      </w:r>
      <w:r w:rsidRPr="00FD0059">
        <w:rPr>
          <w:b/>
          <w:bCs/>
        </w:rPr>
        <w:instrText xml:space="preserve"> SEQ Figure \* ARABIC </w:instrText>
      </w:r>
      <w:r w:rsidRPr="00FD0059">
        <w:rPr>
          <w:b/>
          <w:bCs/>
        </w:rPr>
        <w:fldChar w:fldCharType="separate"/>
      </w:r>
      <w:r w:rsidR="00FA301A" w:rsidRPr="00FD0059">
        <w:rPr>
          <w:b/>
          <w:bCs/>
          <w:noProof/>
        </w:rPr>
        <w:t>43</w:t>
      </w:r>
      <w:r w:rsidRPr="00FD0059">
        <w:rPr>
          <w:b/>
          <w:bCs/>
        </w:rPr>
        <w:fldChar w:fldCharType="end"/>
      </w:r>
      <w:bookmarkEnd w:id="272"/>
      <w:r w:rsidRPr="00FD0059">
        <w:t xml:space="preserve"> </w:t>
      </w:r>
      <w:r w:rsidR="009254DB" w:rsidRPr="00FD0059">
        <w:t>Heat flow-temperature</w:t>
      </w:r>
      <w:r w:rsidRPr="00FD0059">
        <w:t xml:space="preserve"> curves for the C</w:t>
      </w:r>
      <w:r w:rsidR="00E10986" w:rsidRPr="00FD0059">
        <w:t>-series</w:t>
      </w:r>
      <w:r w:rsidRPr="00FD0059">
        <w:t xml:space="preserve"> lime-alumina based mould powder at the cooling rate of </w:t>
      </w:r>
      <w:r w:rsidRPr="00FD0059">
        <w:rPr>
          <w:rFonts w:asciiTheme="majorBidi" w:hAnsiTheme="majorBidi" w:cstheme="majorBidi"/>
          <w:szCs w:val="24"/>
        </w:rPr>
        <w:t xml:space="preserve">5,10, 15 and 20 </w:t>
      </w:r>
      <w:proofErr w:type="spellStart"/>
      <w:r w:rsidRPr="00FD0059">
        <w:rPr>
          <w:rFonts w:asciiTheme="majorBidi" w:hAnsiTheme="majorBidi" w:cstheme="majorBidi"/>
          <w:szCs w:val="24"/>
          <w:vertAlign w:val="superscript"/>
        </w:rPr>
        <w:t>o</w:t>
      </w:r>
      <w:r w:rsidRPr="00FD0059">
        <w:rPr>
          <w:rFonts w:asciiTheme="majorBidi" w:hAnsiTheme="majorBidi" w:cstheme="majorBidi"/>
          <w:szCs w:val="24"/>
        </w:rPr>
        <w:t>C</w:t>
      </w:r>
      <w:proofErr w:type="spellEnd"/>
      <w:r w:rsidRPr="00FD0059">
        <w:rPr>
          <w:rFonts w:asciiTheme="majorBidi" w:hAnsiTheme="majorBidi" w:cstheme="majorBidi"/>
          <w:szCs w:val="24"/>
        </w:rPr>
        <w:t>/min</w:t>
      </w:r>
      <w:bookmarkEnd w:id="273"/>
    </w:p>
    <w:p w14:paraId="768F9F23" w14:textId="77777777" w:rsidR="009F4F27" w:rsidRPr="00FD0059" w:rsidRDefault="009F4F27" w:rsidP="00BA593E">
      <w:pPr>
        <w:jc w:val="center"/>
        <w:rPr>
          <w:rFonts w:asciiTheme="majorBidi" w:hAnsiTheme="majorBidi" w:cstheme="majorBidi"/>
          <w:szCs w:val="24"/>
        </w:rPr>
      </w:pPr>
    </w:p>
    <w:p w14:paraId="3B9500C6" w14:textId="77777777" w:rsidR="00A82D91" w:rsidRPr="001005FC" w:rsidRDefault="00A82D91" w:rsidP="00A82D91">
      <w:pPr>
        <w:rPr>
          <w:rFonts w:asciiTheme="majorBidi" w:hAnsiTheme="majorBidi" w:cstheme="majorBidi"/>
          <w:color w:val="FF0000"/>
          <w:szCs w:val="24"/>
        </w:rPr>
      </w:pPr>
      <w:bookmarkStart w:id="274" w:name="_Toc500757957"/>
    </w:p>
    <w:p w14:paraId="5E4B8BFC" w14:textId="4EE78465" w:rsidR="00A82D91" w:rsidRPr="00FD0059" w:rsidRDefault="00A82D91" w:rsidP="00A82D91">
      <w:pPr>
        <w:pStyle w:val="Caption"/>
        <w:keepNext/>
        <w:jc w:val="center"/>
      </w:pPr>
      <w:bookmarkStart w:id="275" w:name="_Ref28595105"/>
      <w:bookmarkStart w:id="276" w:name="_Toc28619292"/>
      <w:r w:rsidRPr="00FD0059">
        <w:rPr>
          <w:b/>
          <w:bCs/>
        </w:rPr>
        <w:lastRenderedPageBreak/>
        <w:t xml:space="preserve">Table </w:t>
      </w:r>
      <w:r w:rsidRPr="00FD0059">
        <w:rPr>
          <w:b/>
          <w:bCs/>
        </w:rPr>
        <w:fldChar w:fldCharType="begin"/>
      </w:r>
      <w:r w:rsidRPr="00FD0059">
        <w:rPr>
          <w:b/>
          <w:bCs/>
        </w:rPr>
        <w:instrText xml:space="preserve"> SEQ Table \* ARABIC </w:instrText>
      </w:r>
      <w:r w:rsidRPr="00FD0059">
        <w:rPr>
          <w:b/>
          <w:bCs/>
        </w:rPr>
        <w:fldChar w:fldCharType="separate"/>
      </w:r>
      <w:r w:rsidR="00FA301A" w:rsidRPr="00FD0059">
        <w:rPr>
          <w:b/>
          <w:bCs/>
          <w:noProof/>
        </w:rPr>
        <w:t>16</w:t>
      </w:r>
      <w:r w:rsidRPr="00FD0059">
        <w:rPr>
          <w:b/>
          <w:bCs/>
        </w:rPr>
        <w:fldChar w:fldCharType="end"/>
      </w:r>
      <w:bookmarkEnd w:id="275"/>
      <w:r w:rsidRPr="00FD0059">
        <w:t xml:space="preserve"> Temperature in </w:t>
      </w:r>
      <w:proofErr w:type="spellStart"/>
      <w:r w:rsidRPr="00FD0059">
        <w:rPr>
          <w:rFonts w:eastAsia="Times New Roman" w:cs="Times New Roman"/>
          <w:szCs w:val="24"/>
          <w:vertAlign w:val="superscript"/>
          <w:lang w:eastAsia="en-GB"/>
        </w:rPr>
        <w:t>o</w:t>
      </w:r>
      <w:r w:rsidRPr="00FD0059">
        <w:rPr>
          <w:rFonts w:eastAsia="Times New Roman" w:cs="Times New Roman"/>
          <w:szCs w:val="24"/>
          <w:lang w:eastAsia="en-GB"/>
        </w:rPr>
        <w:t>C</w:t>
      </w:r>
      <w:proofErr w:type="spellEnd"/>
      <w:r w:rsidRPr="00FD0059">
        <w:t xml:space="preserve"> of </w:t>
      </w:r>
      <w:proofErr w:type="spellStart"/>
      <w:r w:rsidRPr="00FD0059">
        <w:t>T</w:t>
      </w:r>
      <w:r w:rsidRPr="00FD0059">
        <w:rPr>
          <w:vertAlign w:val="subscript"/>
        </w:rPr>
        <w:t>g</w:t>
      </w:r>
      <w:proofErr w:type="spellEnd"/>
      <w:r w:rsidRPr="00FD0059">
        <w:t>, T</w:t>
      </w:r>
      <w:r w:rsidRPr="00FD0059">
        <w:rPr>
          <w:vertAlign w:val="subscript"/>
        </w:rPr>
        <w:t>m</w:t>
      </w:r>
      <w:r w:rsidRPr="00FD0059">
        <w:t xml:space="preserve"> and T</w:t>
      </w:r>
      <w:r w:rsidRPr="00FD0059">
        <w:rPr>
          <w:vertAlign w:val="subscript"/>
        </w:rPr>
        <w:t>x</w:t>
      </w:r>
      <w:r w:rsidRPr="00FD0059">
        <w:t xml:space="preserve"> and values of K</w:t>
      </w:r>
      <w:r w:rsidRPr="00FD0059">
        <w:rPr>
          <w:vertAlign w:val="subscript"/>
        </w:rPr>
        <w:t>T</w:t>
      </w:r>
      <w:r w:rsidRPr="00FD0059">
        <w:t xml:space="preserve"> and K</w:t>
      </w:r>
      <w:r w:rsidRPr="00FD0059">
        <w:rPr>
          <w:vertAlign w:val="subscript"/>
        </w:rPr>
        <w:t>H</w:t>
      </w:r>
      <w:r w:rsidRPr="00FD0059">
        <w:t xml:space="preserve"> determine by using above slandered equations</w:t>
      </w:r>
      <w:bookmarkEnd w:id="276"/>
    </w:p>
    <w:p w14:paraId="13463D82" w14:textId="77777777" w:rsidR="00A82D91" w:rsidRPr="00FD0059" w:rsidRDefault="00A82D91" w:rsidP="00A82D91">
      <w:pPr>
        <w:rPr>
          <w:lang w:eastAsia="zh-CN"/>
        </w:rPr>
      </w:pPr>
    </w:p>
    <w:tbl>
      <w:tblPr>
        <w:tblStyle w:val="DzTablo51"/>
        <w:tblW w:w="9026" w:type="dxa"/>
        <w:jc w:val="center"/>
        <w:tblLook w:val="04A0" w:firstRow="1" w:lastRow="0" w:firstColumn="1" w:lastColumn="0" w:noHBand="0" w:noVBand="1"/>
      </w:tblPr>
      <w:tblGrid>
        <w:gridCol w:w="1564"/>
        <w:gridCol w:w="1113"/>
        <w:gridCol w:w="1264"/>
        <w:gridCol w:w="1541"/>
        <w:gridCol w:w="1301"/>
        <w:gridCol w:w="1406"/>
        <w:gridCol w:w="837"/>
      </w:tblGrid>
      <w:tr w:rsidR="00FD0059" w:rsidRPr="00FD0059" w14:paraId="20E5E954" w14:textId="77777777" w:rsidTr="0006355C">
        <w:trPr>
          <w:cnfStyle w:val="100000000000" w:firstRow="1" w:lastRow="0" w:firstColumn="0" w:lastColumn="0" w:oddVBand="0" w:evenVBand="0" w:oddHBand="0" w:evenHBand="0" w:firstRowFirstColumn="0" w:firstRowLastColumn="0" w:lastRowFirstColumn="0" w:lastRowLastColumn="0"/>
          <w:trHeight w:val="598"/>
          <w:jc w:val="center"/>
        </w:trPr>
        <w:tc>
          <w:tcPr>
            <w:cnfStyle w:val="001000000100" w:firstRow="0" w:lastRow="0" w:firstColumn="1" w:lastColumn="0" w:oddVBand="0" w:evenVBand="0" w:oddHBand="0" w:evenHBand="0" w:firstRowFirstColumn="1" w:firstRowLastColumn="0" w:lastRowFirstColumn="0" w:lastRowLastColumn="0"/>
            <w:tcW w:w="1564" w:type="dxa"/>
            <w:noWrap/>
            <w:vAlign w:val="center"/>
            <w:hideMark/>
          </w:tcPr>
          <w:p w14:paraId="08B25A7A" w14:textId="77777777" w:rsidR="00A82D91" w:rsidRPr="00FD0059" w:rsidRDefault="00A82D91" w:rsidP="0006355C">
            <w:pPr>
              <w:jc w:val="center"/>
              <w:rPr>
                <w:rFonts w:eastAsia="Times New Roman" w:cs="Times New Roman"/>
                <w:szCs w:val="24"/>
                <w:lang w:eastAsia="en-GB"/>
              </w:rPr>
            </w:pPr>
            <w:r w:rsidRPr="00FD0059">
              <w:rPr>
                <w:rFonts w:eastAsia="Times New Roman" w:cs="Times New Roman"/>
                <w:szCs w:val="24"/>
                <w:lang w:eastAsia="en-GB"/>
              </w:rPr>
              <w:t>Samples</w:t>
            </w:r>
          </w:p>
        </w:tc>
        <w:tc>
          <w:tcPr>
            <w:tcW w:w="1113" w:type="dxa"/>
            <w:vAlign w:val="center"/>
          </w:tcPr>
          <w:p w14:paraId="3D45C147" w14:textId="77777777" w:rsidR="00A82D91" w:rsidRPr="00FD0059" w:rsidRDefault="00A82D91" w:rsidP="0006355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en-GB"/>
              </w:rPr>
            </w:pPr>
            <w:proofErr w:type="spellStart"/>
            <w:r w:rsidRPr="00FD0059">
              <w:rPr>
                <w:rFonts w:eastAsia="Times New Roman" w:cs="Times New Roman"/>
                <w:szCs w:val="24"/>
                <w:lang w:eastAsia="en-GB"/>
              </w:rPr>
              <w:t>T</w:t>
            </w:r>
            <w:r w:rsidRPr="00FD0059">
              <w:rPr>
                <w:rFonts w:eastAsia="Times New Roman" w:cs="Times New Roman"/>
                <w:szCs w:val="24"/>
                <w:vertAlign w:val="subscript"/>
                <w:lang w:eastAsia="en-GB"/>
              </w:rPr>
              <w:t>g</w:t>
            </w:r>
            <w:proofErr w:type="spellEnd"/>
            <w:r w:rsidRPr="00FD0059">
              <w:rPr>
                <w:rFonts w:eastAsia="Times New Roman" w:cs="Times New Roman"/>
                <w:szCs w:val="24"/>
                <w:lang w:eastAsia="en-GB"/>
              </w:rPr>
              <w:t xml:space="preserve"> (</w:t>
            </w:r>
            <w:proofErr w:type="spellStart"/>
            <w:r w:rsidRPr="00FD0059">
              <w:rPr>
                <w:rFonts w:eastAsia="Times New Roman" w:cs="Times New Roman"/>
                <w:szCs w:val="24"/>
                <w:vertAlign w:val="superscript"/>
                <w:lang w:eastAsia="en-GB"/>
              </w:rPr>
              <w:t>o</w:t>
            </w:r>
            <w:r w:rsidRPr="00FD0059">
              <w:rPr>
                <w:rFonts w:eastAsia="Times New Roman" w:cs="Times New Roman"/>
                <w:szCs w:val="24"/>
                <w:lang w:eastAsia="en-GB"/>
              </w:rPr>
              <w:t>C</w:t>
            </w:r>
            <w:proofErr w:type="spellEnd"/>
            <w:r w:rsidRPr="00FD0059">
              <w:rPr>
                <w:rFonts w:eastAsia="Times New Roman" w:cs="Times New Roman"/>
                <w:szCs w:val="24"/>
                <w:lang w:eastAsia="en-GB"/>
              </w:rPr>
              <w:t>)</w:t>
            </w:r>
          </w:p>
        </w:tc>
        <w:tc>
          <w:tcPr>
            <w:tcW w:w="1264" w:type="dxa"/>
            <w:vAlign w:val="center"/>
          </w:tcPr>
          <w:p w14:paraId="38149B28" w14:textId="77777777" w:rsidR="00A82D91" w:rsidRPr="00FD0059" w:rsidRDefault="00A82D91" w:rsidP="0006355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T</w:t>
            </w:r>
            <w:r w:rsidRPr="00FD0059">
              <w:rPr>
                <w:rFonts w:eastAsia="Times New Roman" w:cs="Times New Roman"/>
                <w:szCs w:val="24"/>
                <w:vertAlign w:val="subscript"/>
                <w:lang w:eastAsia="en-GB"/>
              </w:rPr>
              <w:t>m</w:t>
            </w:r>
            <w:r w:rsidRPr="00FD0059">
              <w:rPr>
                <w:rFonts w:eastAsia="Times New Roman" w:cs="Times New Roman"/>
                <w:szCs w:val="24"/>
                <w:lang w:eastAsia="en-GB"/>
              </w:rPr>
              <w:t>(</w:t>
            </w:r>
            <w:proofErr w:type="spellStart"/>
            <w:r w:rsidRPr="00FD0059">
              <w:rPr>
                <w:rFonts w:eastAsia="Times New Roman" w:cs="Times New Roman"/>
                <w:szCs w:val="24"/>
                <w:vertAlign w:val="superscript"/>
                <w:lang w:eastAsia="en-GB"/>
              </w:rPr>
              <w:t>o</w:t>
            </w:r>
            <w:r w:rsidRPr="00FD0059">
              <w:rPr>
                <w:rFonts w:eastAsia="Times New Roman" w:cs="Times New Roman"/>
                <w:szCs w:val="24"/>
                <w:lang w:eastAsia="en-GB"/>
              </w:rPr>
              <w:t>C</w:t>
            </w:r>
            <w:proofErr w:type="spellEnd"/>
            <w:r w:rsidRPr="00FD0059">
              <w:rPr>
                <w:rFonts w:eastAsia="Times New Roman" w:cs="Times New Roman"/>
                <w:szCs w:val="24"/>
                <w:lang w:eastAsia="en-GB"/>
              </w:rPr>
              <w:t>)</w:t>
            </w:r>
          </w:p>
        </w:tc>
        <w:tc>
          <w:tcPr>
            <w:tcW w:w="1541" w:type="dxa"/>
            <w:vAlign w:val="center"/>
          </w:tcPr>
          <w:p w14:paraId="0991299F" w14:textId="77777777" w:rsidR="00A82D91" w:rsidRPr="00FD0059" w:rsidRDefault="00A82D91" w:rsidP="0006355C">
            <w:pPr>
              <w:ind w:left="720"/>
              <w:jc w:val="center"/>
              <w:cnfStyle w:val="100000000000" w:firstRow="1" w:lastRow="0" w:firstColumn="0" w:lastColumn="0" w:oddVBand="0" w:evenVBand="0" w:oddHBand="0" w:evenHBand="0" w:firstRowFirstColumn="0" w:firstRowLastColumn="0" w:lastRowFirstColumn="0" w:lastRowLastColumn="0"/>
              <w:rPr>
                <w:rFonts w:eastAsiaTheme="minorEastAsia" w:cs="Times New Roman"/>
                <w:szCs w:val="24"/>
              </w:rPr>
            </w:pPr>
            <w:r w:rsidRPr="00FD0059">
              <w:rPr>
                <w:rFonts w:eastAsiaTheme="minorEastAsia" w:cs="Times New Roman"/>
                <w:szCs w:val="24"/>
              </w:rPr>
              <w:t>T</w:t>
            </w:r>
            <w:r w:rsidRPr="00FD0059">
              <w:rPr>
                <w:rFonts w:eastAsiaTheme="minorEastAsia" w:cs="Times New Roman"/>
                <w:szCs w:val="24"/>
                <w:vertAlign w:val="subscript"/>
              </w:rPr>
              <w:t>x</w:t>
            </w:r>
            <w:r w:rsidRPr="00FD0059">
              <w:rPr>
                <w:rFonts w:eastAsia="Times New Roman" w:cs="Times New Roman"/>
                <w:szCs w:val="24"/>
                <w:lang w:eastAsia="en-GB"/>
              </w:rPr>
              <w:t>(</w:t>
            </w:r>
            <w:proofErr w:type="spellStart"/>
            <w:r w:rsidRPr="00FD0059">
              <w:rPr>
                <w:rFonts w:eastAsia="Times New Roman" w:cs="Times New Roman"/>
                <w:szCs w:val="24"/>
                <w:vertAlign w:val="superscript"/>
                <w:lang w:eastAsia="en-GB"/>
              </w:rPr>
              <w:t>o</w:t>
            </w:r>
            <w:r w:rsidRPr="00FD0059">
              <w:rPr>
                <w:rFonts w:eastAsia="Times New Roman" w:cs="Times New Roman"/>
                <w:szCs w:val="24"/>
                <w:lang w:eastAsia="en-GB"/>
              </w:rPr>
              <w:t>C</w:t>
            </w:r>
            <w:proofErr w:type="spellEnd"/>
            <w:r w:rsidRPr="00FD0059">
              <w:rPr>
                <w:rFonts w:eastAsia="Times New Roman" w:cs="Times New Roman"/>
                <w:szCs w:val="24"/>
                <w:lang w:eastAsia="en-GB"/>
              </w:rPr>
              <w:t>)</w:t>
            </w:r>
          </w:p>
        </w:tc>
        <w:tc>
          <w:tcPr>
            <w:tcW w:w="1301" w:type="dxa"/>
            <w:noWrap/>
            <w:vAlign w:val="center"/>
            <w:hideMark/>
          </w:tcPr>
          <w:p w14:paraId="20F6754E" w14:textId="77777777" w:rsidR="00A82D91" w:rsidRPr="00FD0059" w:rsidRDefault="00A82D91" w:rsidP="0006355C">
            <w:pPr>
              <w:ind w:left="720"/>
              <w:jc w:val="center"/>
              <w:cnfStyle w:val="100000000000" w:firstRow="1" w:lastRow="0" w:firstColumn="0" w:lastColumn="0" w:oddVBand="0" w:evenVBand="0" w:oddHBand="0" w:evenHBand="0" w:firstRowFirstColumn="0" w:firstRowLastColumn="0" w:lastRowFirstColumn="0" w:lastRowLastColumn="0"/>
              <w:rPr>
                <w:rFonts w:eastAsiaTheme="minorEastAsia" w:cs="Times New Roman"/>
                <w:szCs w:val="24"/>
                <w:vertAlign w:val="subscript"/>
              </w:rPr>
            </w:pPr>
            <w:r w:rsidRPr="00FD0059">
              <w:rPr>
                <w:rFonts w:eastAsiaTheme="minorEastAsia" w:cs="Times New Roman"/>
                <w:szCs w:val="24"/>
              </w:rPr>
              <w:t>K</w:t>
            </w:r>
            <w:r w:rsidRPr="00FD0059">
              <w:rPr>
                <w:rFonts w:eastAsiaTheme="minorEastAsia" w:cs="Times New Roman"/>
                <w:szCs w:val="24"/>
                <w:vertAlign w:val="subscript"/>
              </w:rPr>
              <w:t>T</w:t>
            </w:r>
          </w:p>
        </w:tc>
        <w:tc>
          <w:tcPr>
            <w:tcW w:w="1406" w:type="dxa"/>
            <w:noWrap/>
            <w:vAlign w:val="center"/>
            <w:hideMark/>
          </w:tcPr>
          <w:p w14:paraId="29FF022F" w14:textId="77777777" w:rsidR="00A82D91" w:rsidRPr="00FD0059" w:rsidRDefault="00A82D91" w:rsidP="0006355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vertAlign w:val="subscript"/>
                <w:lang w:eastAsia="en-GB"/>
              </w:rPr>
            </w:pPr>
            <w:r w:rsidRPr="00FD0059">
              <w:rPr>
                <w:rFonts w:eastAsia="Times New Roman" w:cs="Times New Roman"/>
                <w:szCs w:val="24"/>
                <w:lang w:eastAsia="en-GB"/>
              </w:rPr>
              <w:t>K</w:t>
            </w:r>
            <w:r w:rsidRPr="00FD0059">
              <w:rPr>
                <w:rFonts w:eastAsia="Times New Roman" w:cs="Times New Roman"/>
                <w:szCs w:val="24"/>
                <w:vertAlign w:val="subscript"/>
                <w:lang w:eastAsia="en-GB"/>
              </w:rPr>
              <w:t>H</w:t>
            </w:r>
          </w:p>
        </w:tc>
        <w:tc>
          <w:tcPr>
            <w:tcW w:w="837" w:type="dxa"/>
          </w:tcPr>
          <w:p w14:paraId="37039E8A" w14:textId="77777777" w:rsidR="00A82D91" w:rsidRPr="00FD0059" w:rsidRDefault="00A82D91" w:rsidP="0006355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vertAlign w:val="subscript"/>
                <w:lang w:eastAsia="en-GB"/>
              </w:rPr>
            </w:pPr>
            <w:r w:rsidRPr="00FD0059">
              <w:rPr>
                <w:rFonts w:eastAsia="Times New Roman" w:cs="Times New Roman"/>
                <w:szCs w:val="24"/>
                <w:lang w:eastAsia="en-GB"/>
              </w:rPr>
              <w:t>T</w:t>
            </w:r>
            <w:r w:rsidRPr="00FD0059">
              <w:rPr>
                <w:rFonts w:eastAsia="Times New Roman" w:cs="Times New Roman"/>
                <w:szCs w:val="24"/>
                <w:vertAlign w:val="subscript"/>
                <w:lang w:eastAsia="en-GB"/>
              </w:rPr>
              <w:t>x</w:t>
            </w:r>
            <w:r w:rsidRPr="00FD0059">
              <w:rPr>
                <w:rFonts w:eastAsia="Times New Roman" w:cs="Times New Roman"/>
                <w:szCs w:val="24"/>
                <w:lang w:eastAsia="en-GB"/>
              </w:rPr>
              <w:t>-</w:t>
            </w:r>
            <w:proofErr w:type="spellStart"/>
            <w:r w:rsidRPr="00FD0059">
              <w:rPr>
                <w:rFonts w:eastAsia="Times New Roman" w:cs="Times New Roman"/>
                <w:szCs w:val="24"/>
                <w:lang w:eastAsia="en-GB"/>
              </w:rPr>
              <w:t>T</w:t>
            </w:r>
            <w:r w:rsidRPr="00FD0059">
              <w:rPr>
                <w:rFonts w:eastAsia="Times New Roman" w:cs="Times New Roman"/>
                <w:szCs w:val="24"/>
                <w:vertAlign w:val="subscript"/>
                <w:lang w:eastAsia="en-GB"/>
              </w:rPr>
              <w:t>g</w:t>
            </w:r>
            <w:proofErr w:type="spellEnd"/>
          </w:p>
        </w:tc>
      </w:tr>
      <w:tr w:rsidR="00FD0059" w:rsidRPr="00FD0059" w14:paraId="1B80DEB5" w14:textId="77777777" w:rsidTr="0006355C">
        <w:trPr>
          <w:cnfStyle w:val="000000100000" w:firstRow="0" w:lastRow="0" w:firstColumn="0" w:lastColumn="0" w:oddVBand="0" w:evenVBand="0" w:oddHBand="1" w:evenHBand="0" w:firstRowFirstColumn="0" w:firstRowLastColumn="0" w:lastRowFirstColumn="0" w:lastRowLastColumn="0"/>
          <w:trHeight w:val="598"/>
          <w:jc w:val="center"/>
        </w:trPr>
        <w:tc>
          <w:tcPr>
            <w:cnfStyle w:val="001000000000" w:firstRow="0" w:lastRow="0" w:firstColumn="1" w:lastColumn="0" w:oddVBand="0" w:evenVBand="0" w:oddHBand="0" w:evenHBand="0" w:firstRowFirstColumn="0" w:firstRowLastColumn="0" w:lastRowFirstColumn="0" w:lastRowLastColumn="0"/>
            <w:tcW w:w="1564" w:type="dxa"/>
            <w:noWrap/>
            <w:vAlign w:val="center"/>
            <w:hideMark/>
          </w:tcPr>
          <w:p w14:paraId="2F350326" w14:textId="77777777" w:rsidR="00A82D91" w:rsidRPr="00FD0059" w:rsidRDefault="00A82D91" w:rsidP="0006355C">
            <w:pPr>
              <w:jc w:val="center"/>
              <w:rPr>
                <w:rFonts w:eastAsia="Times New Roman" w:cs="Times New Roman"/>
                <w:szCs w:val="24"/>
                <w:lang w:eastAsia="en-GB"/>
              </w:rPr>
            </w:pPr>
            <w:r w:rsidRPr="00FD0059">
              <w:rPr>
                <w:rFonts w:eastAsia="Times New Roman" w:cs="Times New Roman"/>
                <w:szCs w:val="24"/>
                <w:lang w:eastAsia="en-GB"/>
              </w:rPr>
              <w:t>C1</w:t>
            </w:r>
          </w:p>
        </w:tc>
        <w:tc>
          <w:tcPr>
            <w:tcW w:w="1113" w:type="dxa"/>
            <w:vAlign w:val="center"/>
          </w:tcPr>
          <w:p w14:paraId="1FC69529" w14:textId="77777777" w:rsidR="00A82D91" w:rsidRPr="00FD0059" w:rsidRDefault="00A82D91" w:rsidP="000635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700.2</w:t>
            </w:r>
          </w:p>
        </w:tc>
        <w:tc>
          <w:tcPr>
            <w:tcW w:w="1264" w:type="dxa"/>
            <w:vAlign w:val="center"/>
          </w:tcPr>
          <w:p w14:paraId="2054FCE5" w14:textId="77777777" w:rsidR="00A82D91" w:rsidRPr="00FD0059" w:rsidRDefault="00A82D91" w:rsidP="000635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942</w:t>
            </w:r>
          </w:p>
        </w:tc>
        <w:tc>
          <w:tcPr>
            <w:tcW w:w="1541" w:type="dxa"/>
            <w:vAlign w:val="center"/>
          </w:tcPr>
          <w:p w14:paraId="77769D1A" w14:textId="77777777" w:rsidR="00A82D91" w:rsidRPr="00FD0059" w:rsidRDefault="00A82D91" w:rsidP="000635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1190</w:t>
            </w:r>
          </w:p>
        </w:tc>
        <w:tc>
          <w:tcPr>
            <w:tcW w:w="1301" w:type="dxa"/>
            <w:noWrap/>
            <w:vAlign w:val="center"/>
          </w:tcPr>
          <w:p w14:paraId="1C75EC54" w14:textId="77777777" w:rsidR="00A82D91" w:rsidRPr="00FD0059" w:rsidRDefault="00A82D91" w:rsidP="000635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0.74</w:t>
            </w:r>
          </w:p>
        </w:tc>
        <w:tc>
          <w:tcPr>
            <w:tcW w:w="1406" w:type="dxa"/>
            <w:noWrap/>
            <w:vAlign w:val="center"/>
          </w:tcPr>
          <w:p w14:paraId="72F80BFC" w14:textId="77777777" w:rsidR="00A82D91" w:rsidRPr="00FD0059" w:rsidRDefault="00A82D91" w:rsidP="000635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-1.98</w:t>
            </w:r>
          </w:p>
        </w:tc>
        <w:tc>
          <w:tcPr>
            <w:tcW w:w="837" w:type="dxa"/>
          </w:tcPr>
          <w:p w14:paraId="30F0A89A" w14:textId="77777777" w:rsidR="00A82D91" w:rsidRPr="00FD0059" w:rsidRDefault="00A82D91" w:rsidP="000635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498.8</w:t>
            </w:r>
          </w:p>
        </w:tc>
      </w:tr>
      <w:tr w:rsidR="00FD0059" w:rsidRPr="00FD0059" w14:paraId="60304A08" w14:textId="77777777" w:rsidTr="0006355C">
        <w:trPr>
          <w:trHeight w:val="598"/>
          <w:jc w:val="center"/>
        </w:trPr>
        <w:tc>
          <w:tcPr>
            <w:cnfStyle w:val="001000000000" w:firstRow="0" w:lastRow="0" w:firstColumn="1" w:lastColumn="0" w:oddVBand="0" w:evenVBand="0" w:oddHBand="0" w:evenHBand="0" w:firstRowFirstColumn="0" w:firstRowLastColumn="0" w:lastRowFirstColumn="0" w:lastRowLastColumn="0"/>
            <w:tcW w:w="1564" w:type="dxa"/>
            <w:noWrap/>
            <w:vAlign w:val="center"/>
            <w:hideMark/>
          </w:tcPr>
          <w:p w14:paraId="39EC9986" w14:textId="77777777" w:rsidR="00A82D91" w:rsidRPr="00FD0059" w:rsidRDefault="00A82D91" w:rsidP="0006355C">
            <w:pPr>
              <w:jc w:val="center"/>
              <w:rPr>
                <w:rFonts w:eastAsia="Times New Roman" w:cs="Times New Roman"/>
                <w:szCs w:val="24"/>
                <w:lang w:eastAsia="en-GB"/>
              </w:rPr>
            </w:pPr>
            <w:r w:rsidRPr="00FD0059">
              <w:rPr>
                <w:rFonts w:eastAsia="Times New Roman" w:cs="Times New Roman"/>
                <w:szCs w:val="24"/>
                <w:lang w:eastAsia="en-GB"/>
              </w:rPr>
              <w:t>C2</w:t>
            </w:r>
          </w:p>
        </w:tc>
        <w:tc>
          <w:tcPr>
            <w:tcW w:w="1113" w:type="dxa"/>
            <w:vAlign w:val="center"/>
          </w:tcPr>
          <w:p w14:paraId="44CA865E" w14:textId="77777777" w:rsidR="00A82D91" w:rsidRPr="00FD0059" w:rsidRDefault="00A82D91" w:rsidP="0006355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694.6</w:t>
            </w:r>
          </w:p>
        </w:tc>
        <w:tc>
          <w:tcPr>
            <w:tcW w:w="1264" w:type="dxa"/>
            <w:vAlign w:val="center"/>
          </w:tcPr>
          <w:p w14:paraId="28919213" w14:textId="77777777" w:rsidR="00A82D91" w:rsidRPr="00FD0059" w:rsidRDefault="00A82D91" w:rsidP="0006355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970</w:t>
            </w:r>
          </w:p>
        </w:tc>
        <w:tc>
          <w:tcPr>
            <w:tcW w:w="1541" w:type="dxa"/>
            <w:vAlign w:val="center"/>
          </w:tcPr>
          <w:p w14:paraId="739DB924" w14:textId="77777777" w:rsidR="00A82D91" w:rsidRPr="00FD0059" w:rsidRDefault="00A82D91" w:rsidP="0006355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1068</w:t>
            </w:r>
          </w:p>
        </w:tc>
        <w:tc>
          <w:tcPr>
            <w:tcW w:w="1301" w:type="dxa"/>
            <w:noWrap/>
            <w:vAlign w:val="center"/>
          </w:tcPr>
          <w:p w14:paraId="04D49CE8" w14:textId="77777777" w:rsidR="00A82D91" w:rsidRPr="00FD0059" w:rsidRDefault="00A82D91" w:rsidP="0006355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0.72</w:t>
            </w:r>
          </w:p>
        </w:tc>
        <w:tc>
          <w:tcPr>
            <w:tcW w:w="1406" w:type="dxa"/>
            <w:noWrap/>
            <w:vAlign w:val="center"/>
          </w:tcPr>
          <w:p w14:paraId="6B942973" w14:textId="77777777" w:rsidR="00A82D91" w:rsidRPr="00FD0059" w:rsidRDefault="00A82D91" w:rsidP="0006355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-3.81</w:t>
            </w:r>
          </w:p>
        </w:tc>
        <w:tc>
          <w:tcPr>
            <w:tcW w:w="837" w:type="dxa"/>
          </w:tcPr>
          <w:p w14:paraId="2E071152" w14:textId="77777777" w:rsidR="00A82D91" w:rsidRPr="00FD0059" w:rsidRDefault="00A82D91" w:rsidP="0006355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373.4</w:t>
            </w:r>
          </w:p>
        </w:tc>
      </w:tr>
      <w:tr w:rsidR="00FD0059" w:rsidRPr="00FD0059" w14:paraId="577F5378" w14:textId="77777777" w:rsidTr="0006355C">
        <w:trPr>
          <w:cnfStyle w:val="000000100000" w:firstRow="0" w:lastRow="0" w:firstColumn="0" w:lastColumn="0" w:oddVBand="0" w:evenVBand="0" w:oddHBand="1" w:evenHBand="0" w:firstRowFirstColumn="0" w:firstRowLastColumn="0" w:lastRowFirstColumn="0" w:lastRowLastColumn="0"/>
          <w:trHeight w:val="598"/>
          <w:jc w:val="center"/>
        </w:trPr>
        <w:tc>
          <w:tcPr>
            <w:cnfStyle w:val="001000000000" w:firstRow="0" w:lastRow="0" w:firstColumn="1" w:lastColumn="0" w:oddVBand="0" w:evenVBand="0" w:oddHBand="0" w:evenHBand="0" w:firstRowFirstColumn="0" w:firstRowLastColumn="0" w:lastRowFirstColumn="0" w:lastRowLastColumn="0"/>
            <w:tcW w:w="1564" w:type="dxa"/>
            <w:noWrap/>
            <w:vAlign w:val="center"/>
            <w:hideMark/>
          </w:tcPr>
          <w:p w14:paraId="37950D8B" w14:textId="77777777" w:rsidR="00A82D91" w:rsidRPr="00FD0059" w:rsidRDefault="00A82D91" w:rsidP="0006355C">
            <w:pPr>
              <w:jc w:val="center"/>
              <w:rPr>
                <w:rFonts w:eastAsia="Times New Roman" w:cs="Times New Roman"/>
                <w:szCs w:val="24"/>
                <w:lang w:eastAsia="en-GB"/>
              </w:rPr>
            </w:pPr>
            <w:r w:rsidRPr="00FD0059">
              <w:rPr>
                <w:rFonts w:eastAsia="Times New Roman" w:cs="Times New Roman"/>
                <w:szCs w:val="24"/>
                <w:lang w:eastAsia="en-GB"/>
              </w:rPr>
              <w:t>C3</w:t>
            </w:r>
          </w:p>
        </w:tc>
        <w:tc>
          <w:tcPr>
            <w:tcW w:w="1113" w:type="dxa"/>
            <w:vAlign w:val="center"/>
          </w:tcPr>
          <w:p w14:paraId="6C3551E7" w14:textId="77777777" w:rsidR="00A82D91" w:rsidRPr="00FD0059" w:rsidRDefault="00A82D91" w:rsidP="000635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691.1</w:t>
            </w:r>
          </w:p>
        </w:tc>
        <w:tc>
          <w:tcPr>
            <w:tcW w:w="1264" w:type="dxa"/>
            <w:vAlign w:val="center"/>
          </w:tcPr>
          <w:p w14:paraId="549404E6" w14:textId="77777777" w:rsidR="00A82D91" w:rsidRPr="00FD0059" w:rsidRDefault="00A82D91" w:rsidP="000635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965</w:t>
            </w:r>
          </w:p>
        </w:tc>
        <w:tc>
          <w:tcPr>
            <w:tcW w:w="1541" w:type="dxa"/>
            <w:vAlign w:val="center"/>
          </w:tcPr>
          <w:p w14:paraId="4D8CE0AB" w14:textId="77777777" w:rsidR="00A82D91" w:rsidRPr="00FD0059" w:rsidRDefault="00A82D91" w:rsidP="000635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1034</w:t>
            </w:r>
          </w:p>
        </w:tc>
        <w:tc>
          <w:tcPr>
            <w:tcW w:w="1301" w:type="dxa"/>
            <w:noWrap/>
            <w:vAlign w:val="center"/>
          </w:tcPr>
          <w:p w14:paraId="3093D64A" w14:textId="77777777" w:rsidR="00A82D91" w:rsidRPr="00FD0059" w:rsidRDefault="00A82D91" w:rsidP="000635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0.72</w:t>
            </w:r>
          </w:p>
        </w:tc>
        <w:tc>
          <w:tcPr>
            <w:tcW w:w="1406" w:type="dxa"/>
            <w:noWrap/>
            <w:vAlign w:val="center"/>
          </w:tcPr>
          <w:p w14:paraId="3290AA61" w14:textId="77777777" w:rsidR="00A82D91" w:rsidRPr="00FD0059" w:rsidRDefault="00A82D91" w:rsidP="000635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-4.97</w:t>
            </w:r>
          </w:p>
        </w:tc>
        <w:tc>
          <w:tcPr>
            <w:tcW w:w="837" w:type="dxa"/>
          </w:tcPr>
          <w:p w14:paraId="72E50861" w14:textId="77777777" w:rsidR="00A82D91" w:rsidRPr="00FD0059" w:rsidRDefault="00A82D91" w:rsidP="000635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342.9</w:t>
            </w:r>
          </w:p>
        </w:tc>
      </w:tr>
      <w:tr w:rsidR="00FD0059" w:rsidRPr="00FD0059" w14:paraId="44607C2C" w14:textId="77777777" w:rsidTr="0006355C">
        <w:trPr>
          <w:trHeight w:val="598"/>
          <w:jc w:val="center"/>
        </w:trPr>
        <w:tc>
          <w:tcPr>
            <w:cnfStyle w:val="001000000000" w:firstRow="0" w:lastRow="0" w:firstColumn="1" w:lastColumn="0" w:oddVBand="0" w:evenVBand="0" w:oddHBand="0" w:evenHBand="0" w:firstRowFirstColumn="0" w:firstRowLastColumn="0" w:lastRowFirstColumn="0" w:lastRowLastColumn="0"/>
            <w:tcW w:w="1564" w:type="dxa"/>
            <w:noWrap/>
            <w:vAlign w:val="center"/>
            <w:hideMark/>
          </w:tcPr>
          <w:p w14:paraId="4AB20187" w14:textId="77777777" w:rsidR="00A82D91" w:rsidRPr="00FD0059" w:rsidRDefault="00A82D91" w:rsidP="0006355C">
            <w:pPr>
              <w:jc w:val="center"/>
              <w:rPr>
                <w:rFonts w:eastAsia="Times New Roman" w:cs="Times New Roman"/>
                <w:szCs w:val="24"/>
                <w:lang w:eastAsia="en-GB"/>
              </w:rPr>
            </w:pPr>
            <w:r w:rsidRPr="00FD0059">
              <w:rPr>
                <w:rFonts w:eastAsia="Times New Roman" w:cs="Times New Roman"/>
                <w:szCs w:val="24"/>
                <w:lang w:eastAsia="en-GB"/>
              </w:rPr>
              <w:t>C4</w:t>
            </w:r>
          </w:p>
        </w:tc>
        <w:tc>
          <w:tcPr>
            <w:tcW w:w="1113" w:type="dxa"/>
            <w:vAlign w:val="center"/>
          </w:tcPr>
          <w:p w14:paraId="29F17734" w14:textId="77777777" w:rsidR="00A82D91" w:rsidRPr="00FD0059" w:rsidRDefault="00A82D91" w:rsidP="0006355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688.6</w:t>
            </w:r>
          </w:p>
        </w:tc>
        <w:tc>
          <w:tcPr>
            <w:tcW w:w="1264" w:type="dxa"/>
            <w:vAlign w:val="center"/>
          </w:tcPr>
          <w:p w14:paraId="2F76D398" w14:textId="77777777" w:rsidR="00A82D91" w:rsidRPr="00FD0059" w:rsidRDefault="00A82D91" w:rsidP="0006355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965</w:t>
            </w:r>
          </w:p>
        </w:tc>
        <w:tc>
          <w:tcPr>
            <w:tcW w:w="1541" w:type="dxa"/>
            <w:vAlign w:val="center"/>
          </w:tcPr>
          <w:p w14:paraId="7CA02F8E" w14:textId="77777777" w:rsidR="00A82D91" w:rsidRPr="00FD0059" w:rsidRDefault="00A82D91" w:rsidP="0006355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1016</w:t>
            </w:r>
          </w:p>
        </w:tc>
        <w:tc>
          <w:tcPr>
            <w:tcW w:w="1301" w:type="dxa"/>
            <w:noWrap/>
            <w:vAlign w:val="center"/>
          </w:tcPr>
          <w:p w14:paraId="284D436A" w14:textId="77777777" w:rsidR="00A82D91" w:rsidRPr="00FD0059" w:rsidRDefault="00A82D91" w:rsidP="0006355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0.71</w:t>
            </w:r>
          </w:p>
        </w:tc>
        <w:tc>
          <w:tcPr>
            <w:tcW w:w="1406" w:type="dxa"/>
            <w:noWrap/>
            <w:vAlign w:val="center"/>
          </w:tcPr>
          <w:p w14:paraId="371FF17B" w14:textId="77777777" w:rsidR="00A82D91" w:rsidRPr="00FD0059" w:rsidRDefault="00A82D91" w:rsidP="0006355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-6.42</w:t>
            </w:r>
          </w:p>
        </w:tc>
        <w:tc>
          <w:tcPr>
            <w:tcW w:w="837" w:type="dxa"/>
          </w:tcPr>
          <w:p w14:paraId="5F7FC975" w14:textId="77777777" w:rsidR="00A82D91" w:rsidRPr="00FD0059" w:rsidRDefault="00A82D91" w:rsidP="0006355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327.4</w:t>
            </w:r>
          </w:p>
        </w:tc>
      </w:tr>
      <w:tr w:rsidR="00FD0059" w:rsidRPr="00FD0059" w14:paraId="50578E90" w14:textId="77777777" w:rsidTr="0006355C">
        <w:trPr>
          <w:cnfStyle w:val="000000100000" w:firstRow="0" w:lastRow="0" w:firstColumn="0" w:lastColumn="0" w:oddVBand="0" w:evenVBand="0" w:oddHBand="1" w:evenHBand="0" w:firstRowFirstColumn="0" w:firstRowLastColumn="0" w:lastRowFirstColumn="0" w:lastRowLastColumn="0"/>
          <w:trHeight w:val="598"/>
          <w:jc w:val="center"/>
        </w:trPr>
        <w:tc>
          <w:tcPr>
            <w:cnfStyle w:val="001000000000" w:firstRow="0" w:lastRow="0" w:firstColumn="1" w:lastColumn="0" w:oddVBand="0" w:evenVBand="0" w:oddHBand="0" w:evenHBand="0" w:firstRowFirstColumn="0" w:firstRowLastColumn="0" w:lastRowFirstColumn="0" w:lastRowLastColumn="0"/>
            <w:tcW w:w="1564" w:type="dxa"/>
            <w:noWrap/>
            <w:vAlign w:val="center"/>
            <w:hideMark/>
          </w:tcPr>
          <w:p w14:paraId="448888B0" w14:textId="77777777" w:rsidR="00A82D91" w:rsidRPr="00FD0059" w:rsidRDefault="00A82D91" w:rsidP="0006355C">
            <w:pPr>
              <w:jc w:val="center"/>
              <w:rPr>
                <w:rFonts w:eastAsia="Times New Roman" w:cs="Times New Roman"/>
                <w:szCs w:val="24"/>
                <w:lang w:eastAsia="en-GB"/>
              </w:rPr>
            </w:pPr>
            <w:r w:rsidRPr="00FD0059">
              <w:rPr>
                <w:rFonts w:eastAsia="Times New Roman" w:cs="Times New Roman"/>
                <w:szCs w:val="24"/>
                <w:lang w:eastAsia="en-GB"/>
              </w:rPr>
              <w:t>C5</w:t>
            </w:r>
          </w:p>
        </w:tc>
        <w:tc>
          <w:tcPr>
            <w:tcW w:w="1113" w:type="dxa"/>
            <w:vAlign w:val="center"/>
          </w:tcPr>
          <w:p w14:paraId="44F0A692" w14:textId="77777777" w:rsidR="00A82D91" w:rsidRPr="00FD0059" w:rsidRDefault="00A82D91" w:rsidP="000635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686.9</w:t>
            </w:r>
          </w:p>
        </w:tc>
        <w:tc>
          <w:tcPr>
            <w:tcW w:w="1264" w:type="dxa"/>
            <w:vAlign w:val="center"/>
          </w:tcPr>
          <w:p w14:paraId="5F3318B0" w14:textId="77777777" w:rsidR="00A82D91" w:rsidRPr="00FD0059" w:rsidRDefault="00A82D91" w:rsidP="000635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1118</w:t>
            </w:r>
          </w:p>
        </w:tc>
        <w:tc>
          <w:tcPr>
            <w:tcW w:w="1541" w:type="dxa"/>
            <w:vAlign w:val="center"/>
          </w:tcPr>
          <w:p w14:paraId="4646F61F" w14:textId="77777777" w:rsidR="00A82D91" w:rsidRPr="00FD0059" w:rsidRDefault="00A82D91" w:rsidP="000635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979</w:t>
            </w:r>
          </w:p>
        </w:tc>
        <w:tc>
          <w:tcPr>
            <w:tcW w:w="1301" w:type="dxa"/>
            <w:noWrap/>
            <w:vAlign w:val="center"/>
          </w:tcPr>
          <w:p w14:paraId="2B5CE977" w14:textId="77777777" w:rsidR="00A82D91" w:rsidRPr="00FD0059" w:rsidRDefault="00A82D91" w:rsidP="000635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0.61</w:t>
            </w:r>
          </w:p>
        </w:tc>
        <w:tc>
          <w:tcPr>
            <w:tcW w:w="1406" w:type="dxa"/>
            <w:noWrap/>
            <w:vAlign w:val="center"/>
          </w:tcPr>
          <w:p w14:paraId="26754AC8" w14:textId="77777777" w:rsidR="00A82D91" w:rsidRPr="00FD0059" w:rsidRDefault="00A82D91" w:rsidP="000635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2.10</w:t>
            </w:r>
          </w:p>
        </w:tc>
        <w:tc>
          <w:tcPr>
            <w:tcW w:w="837" w:type="dxa"/>
          </w:tcPr>
          <w:p w14:paraId="7CC2983E" w14:textId="77777777" w:rsidR="00A82D91" w:rsidRPr="00FD0059" w:rsidRDefault="00A82D91" w:rsidP="000635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292.1</w:t>
            </w:r>
          </w:p>
        </w:tc>
      </w:tr>
    </w:tbl>
    <w:p w14:paraId="0296BC39" w14:textId="3E37DD3F" w:rsidR="00E10986" w:rsidRPr="00FD0059" w:rsidRDefault="00E10986" w:rsidP="00AE1769">
      <w:pPr>
        <w:pStyle w:val="Heading3"/>
        <w:spacing w:before="0" w:line="360" w:lineRule="auto"/>
        <w:rPr>
          <w:rFonts w:cs="Times New Roman"/>
        </w:rPr>
      </w:pPr>
    </w:p>
    <w:p w14:paraId="08214E3D" w14:textId="58C75C8F" w:rsidR="00E10986" w:rsidRDefault="00E10986" w:rsidP="00E10986">
      <w:pPr>
        <w:rPr>
          <w:lang w:eastAsia="zh-CN"/>
        </w:rPr>
      </w:pPr>
    </w:p>
    <w:p w14:paraId="7336C398" w14:textId="321B8933" w:rsidR="00A82D91" w:rsidRDefault="00A82D91" w:rsidP="00E10986">
      <w:pPr>
        <w:rPr>
          <w:lang w:eastAsia="zh-CN"/>
        </w:rPr>
      </w:pPr>
    </w:p>
    <w:p w14:paraId="656B495C" w14:textId="143A0CA9" w:rsidR="00A82D91" w:rsidRDefault="00A82D91" w:rsidP="00E10986">
      <w:pPr>
        <w:rPr>
          <w:lang w:eastAsia="zh-CN"/>
        </w:rPr>
      </w:pPr>
    </w:p>
    <w:p w14:paraId="12046DF6" w14:textId="776CBFF6" w:rsidR="00A82D91" w:rsidRDefault="00A82D91" w:rsidP="00E10986">
      <w:pPr>
        <w:rPr>
          <w:lang w:eastAsia="zh-CN"/>
        </w:rPr>
      </w:pPr>
    </w:p>
    <w:p w14:paraId="220D425F" w14:textId="28A57D5C" w:rsidR="00A82D91" w:rsidRDefault="00A82D91" w:rsidP="00E10986">
      <w:pPr>
        <w:rPr>
          <w:lang w:eastAsia="zh-CN"/>
        </w:rPr>
      </w:pPr>
    </w:p>
    <w:p w14:paraId="6FC704B1" w14:textId="78C50C4C" w:rsidR="00A82D91" w:rsidRDefault="00A82D91" w:rsidP="00E10986">
      <w:pPr>
        <w:rPr>
          <w:lang w:eastAsia="zh-CN"/>
        </w:rPr>
      </w:pPr>
    </w:p>
    <w:p w14:paraId="3A75B805" w14:textId="1CD9BA7A" w:rsidR="00A82D91" w:rsidRDefault="00A82D91" w:rsidP="00E10986">
      <w:pPr>
        <w:rPr>
          <w:lang w:eastAsia="zh-CN"/>
        </w:rPr>
      </w:pPr>
    </w:p>
    <w:p w14:paraId="67D39044" w14:textId="0010B748" w:rsidR="00A82D91" w:rsidRDefault="00A82D91" w:rsidP="00E10986">
      <w:pPr>
        <w:rPr>
          <w:lang w:eastAsia="zh-CN"/>
        </w:rPr>
      </w:pPr>
    </w:p>
    <w:p w14:paraId="1C53E96D" w14:textId="681D3610" w:rsidR="00A82D91" w:rsidRDefault="00A82D91" w:rsidP="00E10986">
      <w:pPr>
        <w:rPr>
          <w:lang w:eastAsia="zh-CN"/>
        </w:rPr>
      </w:pPr>
    </w:p>
    <w:p w14:paraId="43AFF926" w14:textId="4CD30247" w:rsidR="00A82D91" w:rsidRDefault="00A82D91" w:rsidP="00E10986">
      <w:pPr>
        <w:rPr>
          <w:lang w:eastAsia="zh-CN"/>
        </w:rPr>
      </w:pPr>
    </w:p>
    <w:p w14:paraId="560B3575" w14:textId="5ABCCBE2" w:rsidR="00A82D91" w:rsidRDefault="00A82D91" w:rsidP="00E10986">
      <w:pPr>
        <w:rPr>
          <w:lang w:eastAsia="zh-CN"/>
        </w:rPr>
      </w:pPr>
    </w:p>
    <w:p w14:paraId="17E68242" w14:textId="214024EE" w:rsidR="00A82D91" w:rsidRDefault="00A82D91" w:rsidP="00E10986">
      <w:pPr>
        <w:rPr>
          <w:lang w:eastAsia="zh-CN"/>
        </w:rPr>
      </w:pPr>
    </w:p>
    <w:p w14:paraId="34D574A3" w14:textId="3EE73CAA" w:rsidR="00A82D91" w:rsidRDefault="00A82D91" w:rsidP="00E10986">
      <w:pPr>
        <w:rPr>
          <w:lang w:eastAsia="zh-CN"/>
        </w:rPr>
      </w:pPr>
    </w:p>
    <w:p w14:paraId="480F0CCA" w14:textId="0A70BEB3" w:rsidR="00A82D91" w:rsidRDefault="00A82D91" w:rsidP="00E10986">
      <w:pPr>
        <w:rPr>
          <w:lang w:eastAsia="zh-CN"/>
        </w:rPr>
      </w:pPr>
    </w:p>
    <w:p w14:paraId="22507FFE" w14:textId="230F7043" w:rsidR="00A82D91" w:rsidRDefault="00A82D91" w:rsidP="00E10986">
      <w:pPr>
        <w:rPr>
          <w:lang w:eastAsia="zh-CN"/>
        </w:rPr>
      </w:pPr>
    </w:p>
    <w:p w14:paraId="22526C65" w14:textId="782DB4D4" w:rsidR="00A82D91" w:rsidRDefault="00A82D91" w:rsidP="00E10986">
      <w:pPr>
        <w:rPr>
          <w:lang w:eastAsia="zh-CN"/>
        </w:rPr>
      </w:pPr>
    </w:p>
    <w:p w14:paraId="0C7F1165" w14:textId="5B7F931B" w:rsidR="00A82D91" w:rsidRDefault="00A82D91" w:rsidP="00E10986">
      <w:pPr>
        <w:rPr>
          <w:lang w:eastAsia="zh-CN"/>
        </w:rPr>
      </w:pPr>
    </w:p>
    <w:p w14:paraId="483B5D48" w14:textId="6436F7DB" w:rsidR="00A82D91" w:rsidRDefault="00A82D91" w:rsidP="00E10986">
      <w:pPr>
        <w:rPr>
          <w:lang w:eastAsia="zh-CN"/>
        </w:rPr>
      </w:pPr>
    </w:p>
    <w:p w14:paraId="2BCF7024" w14:textId="140CA5F4" w:rsidR="00A82D91" w:rsidRDefault="00A82D91" w:rsidP="00E10986">
      <w:pPr>
        <w:rPr>
          <w:lang w:eastAsia="zh-CN"/>
        </w:rPr>
      </w:pPr>
    </w:p>
    <w:p w14:paraId="44474FF1" w14:textId="1982DDDB" w:rsidR="00A82D91" w:rsidRDefault="00A82D91" w:rsidP="00E10986">
      <w:pPr>
        <w:rPr>
          <w:lang w:eastAsia="zh-CN"/>
        </w:rPr>
      </w:pPr>
    </w:p>
    <w:p w14:paraId="4C85CC3C" w14:textId="77777777" w:rsidR="00A82D91" w:rsidRPr="00E10986" w:rsidRDefault="00A82D91" w:rsidP="00E10986">
      <w:pPr>
        <w:rPr>
          <w:lang w:eastAsia="zh-CN"/>
        </w:rPr>
      </w:pPr>
    </w:p>
    <w:p w14:paraId="4E8CC7AF" w14:textId="59A3F910" w:rsidR="0091100B" w:rsidRPr="00226DBC" w:rsidRDefault="000622FD" w:rsidP="00AE1769">
      <w:pPr>
        <w:pStyle w:val="Heading3"/>
        <w:spacing w:before="0" w:line="360" w:lineRule="auto"/>
        <w:rPr>
          <w:rFonts w:cs="Times New Roman"/>
        </w:rPr>
      </w:pPr>
      <w:bookmarkStart w:id="277" w:name="_Toc28619180"/>
      <w:r w:rsidRPr="00226DBC">
        <w:rPr>
          <w:rFonts w:cs="Times New Roman"/>
        </w:rPr>
        <w:lastRenderedPageBreak/>
        <w:t xml:space="preserve">4.2.3. </w:t>
      </w:r>
      <w:r w:rsidR="0091100B" w:rsidRPr="00226DBC">
        <w:rPr>
          <w:rFonts w:cs="Times New Roman"/>
        </w:rPr>
        <w:t xml:space="preserve">Effect of </w:t>
      </w:r>
      <w:proofErr w:type="spellStart"/>
      <w:r w:rsidR="0091100B" w:rsidRPr="00226DBC">
        <w:rPr>
          <w:rFonts w:cs="Times New Roman"/>
        </w:rPr>
        <w:t>CaO</w:t>
      </w:r>
      <w:proofErr w:type="spellEnd"/>
      <w:r w:rsidR="0091100B" w:rsidRPr="00226DBC">
        <w:rPr>
          <w:rFonts w:cs="Times New Roman"/>
        </w:rPr>
        <w:t>/Al</w:t>
      </w:r>
      <w:r w:rsidR="0091100B" w:rsidRPr="00226DBC">
        <w:rPr>
          <w:rFonts w:cs="Times New Roman"/>
          <w:vertAlign w:val="subscript"/>
        </w:rPr>
        <w:t>2</w:t>
      </w:r>
      <w:r w:rsidR="0091100B" w:rsidRPr="00226DBC">
        <w:rPr>
          <w:rFonts w:cs="Times New Roman"/>
        </w:rPr>
        <w:t>O</w:t>
      </w:r>
      <w:r w:rsidR="0091100B" w:rsidRPr="00226DBC">
        <w:rPr>
          <w:rFonts w:cs="Times New Roman"/>
          <w:vertAlign w:val="subscript"/>
        </w:rPr>
        <w:t>3</w:t>
      </w:r>
      <w:r w:rsidR="0091100B" w:rsidRPr="00226DBC">
        <w:rPr>
          <w:rFonts w:cs="Times New Roman"/>
        </w:rPr>
        <w:t xml:space="preserve"> ratio on the melting behaviour of mould powder</w:t>
      </w:r>
      <w:bookmarkEnd w:id="274"/>
      <w:bookmarkEnd w:id="277"/>
    </w:p>
    <w:p w14:paraId="09D5653C" w14:textId="77777777" w:rsidR="0091100B" w:rsidRPr="005B3172" w:rsidRDefault="0091100B" w:rsidP="00AE1769">
      <w:pPr>
        <w:rPr>
          <w:rFonts w:asciiTheme="majorBidi" w:eastAsiaTheme="minorEastAsia" w:hAnsiTheme="majorBidi" w:cstheme="majorBidi"/>
          <w:szCs w:val="24"/>
        </w:rPr>
      </w:pPr>
    </w:p>
    <w:p w14:paraId="5A996E69" w14:textId="053336C2" w:rsidR="0091100B" w:rsidRDefault="006B2179" w:rsidP="00AE1769">
      <w:pPr>
        <w:rPr>
          <w:rFonts w:asciiTheme="majorBidi" w:eastAsiaTheme="minorEastAsia" w:hAnsiTheme="majorBidi" w:cstheme="majorBidi"/>
          <w:szCs w:val="24"/>
        </w:rPr>
      </w:pPr>
      <w:r w:rsidRPr="005B3172">
        <w:rPr>
          <w:rFonts w:asciiTheme="majorBidi" w:eastAsiaTheme="minorEastAsia" w:hAnsiTheme="majorBidi" w:cstheme="majorBidi"/>
          <w:szCs w:val="24"/>
        </w:rPr>
        <w:t>The Hot Stage Microscopy was</w:t>
      </w:r>
      <w:r w:rsidR="0091100B" w:rsidRPr="005B3172">
        <w:rPr>
          <w:rFonts w:asciiTheme="majorBidi" w:eastAsiaTheme="minorEastAsia" w:hAnsiTheme="majorBidi" w:cstheme="majorBidi"/>
          <w:szCs w:val="24"/>
        </w:rPr>
        <w:t xml:space="preserve"> employed to study the effect of C/A on melting behaviour of lime-alumina based mould powder. The heating cycle of </w:t>
      </w:r>
      <w:r w:rsidR="00312F0D">
        <w:rPr>
          <w:rFonts w:asciiTheme="majorBidi" w:eastAsiaTheme="minorEastAsia" w:hAnsiTheme="majorBidi" w:cstheme="majorBidi"/>
          <w:szCs w:val="24"/>
        </w:rPr>
        <w:t xml:space="preserve">the </w:t>
      </w:r>
      <w:r w:rsidR="0091100B" w:rsidRPr="005B3172">
        <w:rPr>
          <w:rFonts w:asciiTheme="majorBidi" w:eastAsiaTheme="minorEastAsia" w:hAnsiTheme="majorBidi" w:cstheme="majorBidi"/>
          <w:szCs w:val="24"/>
        </w:rPr>
        <w:t xml:space="preserve">experiment is given </w:t>
      </w:r>
      <w:r w:rsidR="0091100B" w:rsidRPr="00D80C8C">
        <w:rPr>
          <w:rFonts w:asciiTheme="majorBidi" w:eastAsiaTheme="minorEastAsia" w:hAnsiTheme="majorBidi" w:cstheme="majorBidi"/>
          <w:szCs w:val="24"/>
        </w:rPr>
        <w:t>in</w:t>
      </w:r>
      <w:r w:rsidR="00D80C8C" w:rsidRPr="00D80C8C">
        <w:rPr>
          <w:rFonts w:asciiTheme="majorBidi" w:eastAsiaTheme="minorEastAsia" w:hAnsiTheme="majorBidi" w:cstheme="majorBidi"/>
          <w:szCs w:val="24"/>
        </w:rPr>
        <w:t xml:space="preserve"> </w:t>
      </w:r>
      <w:r w:rsidR="00D80C8C" w:rsidRPr="00D80C8C">
        <w:rPr>
          <w:rFonts w:asciiTheme="majorBidi" w:eastAsiaTheme="minorEastAsia" w:hAnsiTheme="majorBidi" w:cstheme="majorBidi"/>
          <w:szCs w:val="24"/>
        </w:rPr>
        <w:fldChar w:fldCharType="begin"/>
      </w:r>
      <w:r w:rsidR="00D80C8C" w:rsidRPr="00D80C8C">
        <w:rPr>
          <w:rFonts w:asciiTheme="majorBidi" w:eastAsiaTheme="minorEastAsia" w:hAnsiTheme="majorBidi" w:cstheme="majorBidi"/>
          <w:szCs w:val="24"/>
        </w:rPr>
        <w:instrText xml:space="preserve"> REF _Ref491114509 \h  \* MERGEFORMAT </w:instrText>
      </w:r>
      <w:r w:rsidR="00D80C8C" w:rsidRPr="00D80C8C">
        <w:rPr>
          <w:rFonts w:asciiTheme="majorBidi" w:eastAsiaTheme="minorEastAsia" w:hAnsiTheme="majorBidi" w:cstheme="majorBidi"/>
          <w:szCs w:val="24"/>
        </w:rPr>
      </w:r>
      <w:r w:rsidR="00D80C8C" w:rsidRPr="00D80C8C">
        <w:rPr>
          <w:rFonts w:asciiTheme="majorBidi" w:eastAsiaTheme="minorEastAsia" w:hAnsiTheme="majorBidi" w:cstheme="majorBidi"/>
          <w:szCs w:val="24"/>
        </w:rPr>
        <w:fldChar w:fldCharType="separate"/>
      </w:r>
      <w:r w:rsidR="00FA301A" w:rsidRPr="00FA301A">
        <w:t xml:space="preserve">Figure </w:t>
      </w:r>
      <w:r w:rsidR="00FA301A" w:rsidRPr="00FA301A">
        <w:rPr>
          <w:noProof/>
        </w:rPr>
        <w:t>27</w:t>
      </w:r>
      <w:r w:rsidR="00D80C8C" w:rsidRPr="00D80C8C">
        <w:rPr>
          <w:rFonts w:asciiTheme="majorBidi" w:eastAsiaTheme="minorEastAsia" w:hAnsiTheme="majorBidi" w:cstheme="majorBidi"/>
          <w:szCs w:val="24"/>
        </w:rPr>
        <w:fldChar w:fldCharType="end"/>
      </w:r>
      <w:r w:rsidR="0091100B" w:rsidRPr="00D80C8C">
        <w:rPr>
          <w:rFonts w:asciiTheme="majorBidi" w:eastAsiaTheme="minorEastAsia" w:hAnsiTheme="majorBidi" w:cstheme="majorBidi"/>
          <w:szCs w:val="24"/>
        </w:rPr>
        <w:t>.</w:t>
      </w:r>
      <w:r w:rsidR="0091100B" w:rsidRPr="005B3172">
        <w:rPr>
          <w:rFonts w:asciiTheme="majorBidi" w:eastAsiaTheme="minorEastAsia" w:hAnsiTheme="majorBidi" w:cstheme="majorBidi"/>
          <w:color w:val="FF0000"/>
          <w:szCs w:val="24"/>
        </w:rPr>
        <w:t xml:space="preserve"> </w:t>
      </w:r>
      <w:r w:rsidR="0091100B" w:rsidRPr="005B3172">
        <w:rPr>
          <w:rFonts w:asciiTheme="majorBidi" w:eastAsiaTheme="minorEastAsia" w:hAnsiTheme="majorBidi" w:cstheme="majorBidi"/>
          <w:szCs w:val="24"/>
        </w:rPr>
        <w:t xml:space="preserve">A recording camera and automatic image analysis </w:t>
      </w:r>
      <w:r w:rsidR="00312F0D">
        <w:rPr>
          <w:rFonts w:asciiTheme="majorBidi" w:eastAsiaTheme="minorEastAsia" w:hAnsiTheme="majorBidi" w:cstheme="majorBidi"/>
          <w:szCs w:val="24"/>
        </w:rPr>
        <w:t xml:space="preserve">was </w:t>
      </w:r>
      <w:r w:rsidR="0091100B" w:rsidRPr="005B3172">
        <w:rPr>
          <w:rFonts w:asciiTheme="majorBidi" w:eastAsiaTheme="minorEastAsia" w:hAnsiTheme="majorBidi" w:cstheme="majorBidi"/>
          <w:szCs w:val="24"/>
        </w:rPr>
        <w:t xml:space="preserve">used to observe melting behaviour of C-series mould powder </w:t>
      </w:r>
      <w:r w:rsidR="0091100B" w:rsidRPr="001C3F0A">
        <w:rPr>
          <w:rFonts w:asciiTheme="majorBidi" w:eastAsiaTheme="minorEastAsia" w:hAnsiTheme="majorBidi" w:cstheme="majorBidi"/>
          <w:szCs w:val="24"/>
        </w:rPr>
        <w:t xml:space="preserve">during this test.  </w:t>
      </w:r>
      <w:r w:rsidR="00DE7D98" w:rsidRPr="001C3F0A">
        <w:rPr>
          <w:rFonts w:asciiTheme="majorBidi" w:eastAsiaTheme="minorEastAsia" w:hAnsiTheme="majorBidi" w:cstheme="majorBidi"/>
          <w:szCs w:val="24"/>
        </w:rPr>
        <w:t xml:space="preserve">The camera was </w:t>
      </w:r>
      <w:r w:rsidR="00FD0989" w:rsidRPr="001C3F0A">
        <w:rPr>
          <w:rFonts w:asciiTheme="majorBidi" w:eastAsiaTheme="minorEastAsia" w:hAnsiTheme="majorBidi" w:cstheme="majorBidi"/>
          <w:szCs w:val="24"/>
        </w:rPr>
        <w:t xml:space="preserve">used to </w:t>
      </w:r>
      <w:r w:rsidR="00DE7D98" w:rsidRPr="001C3F0A">
        <w:rPr>
          <w:rFonts w:asciiTheme="majorBidi" w:eastAsiaTheme="minorEastAsia" w:hAnsiTheme="majorBidi" w:cstheme="majorBidi"/>
          <w:szCs w:val="24"/>
        </w:rPr>
        <w:t>take</w:t>
      </w:r>
      <w:r w:rsidR="00FD0989" w:rsidRPr="001C3F0A">
        <w:rPr>
          <w:rFonts w:asciiTheme="majorBidi" w:eastAsiaTheme="minorEastAsia" w:hAnsiTheme="majorBidi" w:cstheme="majorBidi"/>
          <w:szCs w:val="24"/>
        </w:rPr>
        <w:t xml:space="preserve"> a</w:t>
      </w:r>
      <w:r w:rsidR="00DE7D98" w:rsidRPr="001C3F0A">
        <w:rPr>
          <w:rFonts w:asciiTheme="majorBidi" w:eastAsiaTheme="minorEastAsia" w:hAnsiTheme="majorBidi" w:cstheme="majorBidi"/>
          <w:szCs w:val="24"/>
        </w:rPr>
        <w:t xml:space="preserve"> picture of </w:t>
      </w:r>
      <w:r w:rsidR="00FD0989" w:rsidRPr="001C3F0A">
        <w:rPr>
          <w:rFonts w:asciiTheme="majorBidi" w:eastAsiaTheme="minorEastAsia" w:hAnsiTheme="majorBidi" w:cstheme="majorBidi"/>
          <w:szCs w:val="24"/>
        </w:rPr>
        <w:t xml:space="preserve">the </w:t>
      </w:r>
      <w:r w:rsidR="00DE7D98" w:rsidRPr="001C3F0A">
        <w:rPr>
          <w:rFonts w:asciiTheme="majorBidi" w:eastAsiaTheme="minorEastAsia" w:hAnsiTheme="majorBidi" w:cstheme="majorBidi"/>
          <w:szCs w:val="24"/>
        </w:rPr>
        <w:t xml:space="preserve">sample every 2 </w:t>
      </w:r>
      <w:proofErr w:type="spellStart"/>
      <w:r w:rsidR="00DE7D98" w:rsidRPr="001C3F0A">
        <w:rPr>
          <w:rFonts w:asciiTheme="majorBidi" w:eastAsiaTheme="minorEastAsia" w:hAnsiTheme="majorBidi" w:cstheme="majorBidi"/>
          <w:szCs w:val="24"/>
          <w:vertAlign w:val="superscript"/>
        </w:rPr>
        <w:t>o</w:t>
      </w:r>
      <w:r w:rsidR="00DE7D98" w:rsidRPr="001C3F0A">
        <w:rPr>
          <w:rFonts w:asciiTheme="majorBidi" w:eastAsiaTheme="minorEastAsia" w:hAnsiTheme="majorBidi" w:cstheme="majorBidi"/>
          <w:szCs w:val="24"/>
        </w:rPr>
        <w:t>C</w:t>
      </w:r>
      <w:proofErr w:type="spellEnd"/>
      <w:r w:rsidR="00DE7D98" w:rsidRPr="001C3F0A">
        <w:rPr>
          <w:rFonts w:asciiTheme="majorBidi" w:eastAsiaTheme="minorEastAsia" w:hAnsiTheme="majorBidi" w:cstheme="majorBidi"/>
          <w:szCs w:val="24"/>
        </w:rPr>
        <w:t xml:space="preserve"> and pictures </w:t>
      </w:r>
      <w:r w:rsidR="00DE7D98" w:rsidRPr="001C3F0A">
        <w:t xml:space="preserve">for sintering, softening and melting temperatures of </w:t>
      </w:r>
      <w:r w:rsidR="00FD0989" w:rsidRPr="001C3F0A">
        <w:t xml:space="preserve">the </w:t>
      </w:r>
      <w:r w:rsidR="00DE7D98" w:rsidRPr="001C3F0A">
        <w:t>C1 powder are illustrated in</w:t>
      </w:r>
      <w:r w:rsidR="00A14F58">
        <w:t xml:space="preserve"> </w:t>
      </w:r>
      <w:r w:rsidR="00A14F58">
        <w:fldChar w:fldCharType="begin"/>
      </w:r>
      <w:r w:rsidR="00A14F58">
        <w:instrText xml:space="preserve"> REF _Ref13604464 \h </w:instrText>
      </w:r>
      <w:r w:rsidR="00A14F58">
        <w:fldChar w:fldCharType="separate"/>
      </w:r>
      <w:r w:rsidR="00FA301A" w:rsidRPr="001C3F0A">
        <w:t xml:space="preserve">Figure </w:t>
      </w:r>
      <w:r w:rsidR="00FA301A">
        <w:rPr>
          <w:noProof/>
        </w:rPr>
        <w:t>44</w:t>
      </w:r>
      <w:r w:rsidR="00A14F58">
        <w:fldChar w:fldCharType="end"/>
      </w:r>
      <w:r w:rsidR="00DE7D98" w:rsidRPr="001C3F0A">
        <w:t>.</w:t>
      </w:r>
    </w:p>
    <w:p w14:paraId="7CFCB286" w14:textId="77777777" w:rsidR="00896960" w:rsidRDefault="00896960" w:rsidP="00AE1769">
      <w:pPr>
        <w:rPr>
          <w:rFonts w:asciiTheme="majorBidi" w:eastAsiaTheme="minorEastAsia" w:hAnsiTheme="majorBidi" w:cstheme="majorBidi"/>
          <w:szCs w:val="24"/>
        </w:rPr>
      </w:pPr>
    </w:p>
    <w:p w14:paraId="5304E09F" w14:textId="77777777" w:rsidR="00DE7D98" w:rsidRDefault="00896960" w:rsidP="00DE7D98">
      <w:pPr>
        <w:keepNext/>
        <w:jc w:val="center"/>
      </w:pPr>
      <w:r>
        <w:rPr>
          <w:rFonts w:asciiTheme="majorBidi" w:eastAsiaTheme="minorEastAsia" w:hAnsiTheme="majorBidi" w:cstheme="majorBidi"/>
          <w:noProof/>
          <w:szCs w:val="24"/>
          <w:lang w:eastAsia="en-GB"/>
        </w:rPr>
        <w:drawing>
          <wp:inline distT="0" distB="0" distL="0" distR="0" wp14:anchorId="503A7C4A" wp14:editId="4032945A">
            <wp:extent cx="5731510" cy="1847215"/>
            <wp:effectExtent l="0" t="0" r="254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1510" cy="1847215"/>
                    </a:xfrm>
                    <a:prstGeom prst="rect">
                      <a:avLst/>
                    </a:prstGeom>
                    <a:noFill/>
                    <a:ln>
                      <a:noFill/>
                    </a:ln>
                  </pic:spPr>
                </pic:pic>
              </a:graphicData>
            </a:graphic>
          </wp:inline>
        </w:drawing>
      </w:r>
    </w:p>
    <w:p w14:paraId="792641C4" w14:textId="6A55AC47" w:rsidR="00896960" w:rsidRPr="001C3F0A" w:rsidRDefault="00DE7D98" w:rsidP="00DE7D98">
      <w:pPr>
        <w:pStyle w:val="Caption"/>
        <w:jc w:val="center"/>
        <w:rPr>
          <w:rFonts w:asciiTheme="majorBidi" w:hAnsiTheme="majorBidi" w:cstheme="majorBidi"/>
          <w:szCs w:val="24"/>
        </w:rPr>
      </w:pPr>
      <w:bookmarkStart w:id="278" w:name="_Ref13604464"/>
      <w:bookmarkStart w:id="279" w:name="_Toc28619244"/>
      <w:r w:rsidRPr="001C3F0A">
        <w:t xml:space="preserve">Figure </w:t>
      </w:r>
      <w:fldSimple w:instr=" SEQ Figure \* ARABIC ">
        <w:r w:rsidR="00FA301A">
          <w:rPr>
            <w:noProof/>
          </w:rPr>
          <w:t>44</w:t>
        </w:r>
      </w:fldSimple>
      <w:bookmarkEnd w:id="278"/>
      <w:r w:rsidRPr="001C3F0A">
        <w:t xml:space="preserve"> Sample pictures taken by </w:t>
      </w:r>
      <w:r w:rsidR="00FD0989" w:rsidRPr="001C3F0A">
        <w:t xml:space="preserve">the </w:t>
      </w:r>
      <w:r w:rsidRPr="001C3F0A">
        <w:t>Hot Stage Microscopy camera for sintering, softening and melting temperatures of C1 powder</w:t>
      </w:r>
      <w:bookmarkEnd w:id="279"/>
    </w:p>
    <w:p w14:paraId="7E4043D1" w14:textId="77777777" w:rsidR="00165512" w:rsidRPr="005B3172" w:rsidRDefault="00165512" w:rsidP="00AE1769">
      <w:pPr>
        <w:rPr>
          <w:rFonts w:asciiTheme="majorBidi" w:eastAsiaTheme="minorEastAsia" w:hAnsiTheme="majorBidi" w:cstheme="majorBidi"/>
          <w:szCs w:val="24"/>
        </w:rPr>
      </w:pPr>
    </w:p>
    <w:p w14:paraId="4B2D9426" w14:textId="4419BEA7" w:rsidR="0091100B" w:rsidRPr="000622FD" w:rsidRDefault="00312F0D" w:rsidP="00AE1769">
      <w:pPr>
        <w:rPr>
          <w:rFonts w:asciiTheme="majorBidi" w:eastAsiaTheme="minorEastAsia" w:hAnsiTheme="majorBidi" w:cstheme="majorBidi"/>
          <w:color w:val="000000" w:themeColor="text1"/>
          <w:szCs w:val="24"/>
        </w:rPr>
      </w:pPr>
      <w:r>
        <w:rPr>
          <w:rFonts w:asciiTheme="majorBidi" w:eastAsiaTheme="minorEastAsia" w:hAnsiTheme="majorBidi" w:cstheme="majorBidi"/>
          <w:color w:val="000000" w:themeColor="text1"/>
          <w:szCs w:val="24"/>
        </w:rPr>
        <w:t>As</w:t>
      </w:r>
      <w:r w:rsidR="0091100B" w:rsidRPr="005B3172">
        <w:rPr>
          <w:rFonts w:asciiTheme="majorBidi" w:eastAsiaTheme="minorEastAsia" w:hAnsiTheme="majorBidi" w:cstheme="majorBidi"/>
          <w:color w:val="000000" w:themeColor="text1"/>
          <w:szCs w:val="24"/>
        </w:rPr>
        <w:t xml:space="preserve"> can be observed in </w:t>
      </w:r>
      <w:r w:rsidR="00D80C8C" w:rsidRPr="00D80C8C">
        <w:rPr>
          <w:rFonts w:asciiTheme="majorBidi" w:eastAsiaTheme="minorEastAsia" w:hAnsiTheme="majorBidi" w:cstheme="majorBidi"/>
          <w:color w:val="000000" w:themeColor="text1"/>
          <w:szCs w:val="24"/>
        </w:rPr>
        <w:fldChar w:fldCharType="begin"/>
      </w:r>
      <w:r w:rsidR="00D80C8C" w:rsidRPr="00D80C8C">
        <w:rPr>
          <w:rFonts w:asciiTheme="majorBidi" w:eastAsiaTheme="minorEastAsia" w:hAnsiTheme="majorBidi" w:cstheme="majorBidi"/>
          <w:color w:val="000000" w:themeColor="text1"/>
          <w:szCs w:val="24"/>
        </w:rPr>
        <w:instrText xml:space="preserve"> REF _Ref501806303 \h  \* MERGEFORMAT </w:instrText>
      </w:r>
      <w:r w:rsidR="00D80C8C" w:rsidRPr="00D80C8C">
        <w:rPr>
          <w:rFonts w:asciiTheme="majorBidi" w:eastAsiaTheme="minorEastAsia" w:hAnsiTheme="majorBidi" w:cstheme="majorBidi"/>
          <w:color w:val="000000" w:themeColor="text1"/>
          <w:szCs w:val="24"/>
        </w:rPr>
      </w:r>
      <w:r w:rsidR="00D80C8C" w:rsidRPr="00D80C8C">
        <w:rPr>
          <w:rFonts w:asciiTheme="majorBidi" w:eastAsiaTheme="minorEastAsia" w:hAnsiTheme="majorBidi" w:cstheme="majorBidi"/>
          <w:color w:val="000000" w:themeColor="text1"/>
          <w:szCs w:val="24"/>
        </w:rPr>
        <w:fldChar w:fldCharType="separate"/>
      </w:r>
      <w:r w:rsidR="00FA301A" w:rsidRPr="00FA301A">
        <w:t xml:space="preserve">Figure </w:t>
      </w:r>
      <w:r w:rsidR="00FA301A" w:rsidRPr="00FA301A">
        <w:rPr>
          <w:noProof/>
        </w:rPr>
        <w:t>45</w:t>
      </w:r>
      <w:r w:rsidR="00D80C8C" w:rsidRPr="00D80C8C">
        <w:rPr>
          <w:rFonts w:asciiTheme="majorBidi" w:eastAsiaTheme="minorEastAsia" w:hAnsiTheme="majorBidi" w:cstheme="majorBidi"/>
          <w:color w:val="000000" w:themeColor="text1"/>
          <w:szCs w:val="24"/>
        </w:rPr>
        <w:fldChar w:fldCharType="end"/>
      </w:r>
      <w:r w:rsidR="00D80C8C">
        <w:rPr>
          <w:rFonts w:asciiTheme="majorBidi" w:eastAsiaTheme="minorEastAsia" w:hAnsiTheme="majorBidi" w:cstheme="majorBidi"/>
          <w:color w:val="000000" w:themeColor="text1"/>
          <w:szCs w:val="24"/>
        </w:rPr>
        <w:t xml:space="preserve"> </w:t>
      </w:r>
      <w:r w:rsidR="000622FD">
        <w:rPr>
          <w:rFonts w:asciiTheme="majorBidi" w:eastAsiaTheme="minorEastAsia" w:hAnsiTheme="majorBidi" w:cstheme="majorBidi"/>
          <w:color w:val="000000" w:themeColor="text1"/>
          <w:szCs w:val="24"/>
        </w:rPr>
        <w:t>that when</w:t>
      </w:r>
      <w:r w:rsidR="0091100B" w:rsidRPr="005B3172">
        <w:rPr>
          <w:rFonts w:asciiTheme="majorBidi" w:eastAsiaTheme="minorEastAsia" w:hAnsiTheme="majorBidi" w:cstheme="majorBidi"/>
          <w:color w:val="000000" w:themeColor="text1"/>
          <w:szCs w:val="24"/>
        </w:rPr>
        <w:t xml:space="preserve"> the value of C/A ratio increased from 1 to 2.5, the recorded melting temperature of samples slightly increase</w:t>
      </w:r>
      <w:r>
        <w:rPr>
          <w:rFonts w:asciiTheme="majorBidi" w:eastAsiaTheme="minorEastAsia" w:hAnsiTheme="majorBidi" w:cstheme="majorBidi"/>
          <w:color w:val="000000" w:themeColor="text1"/>
          <w:szCs w:val="24"/>
        </w:rPr>
        <w:t>d</w:t>
      </w:r>
      <w:r w:rsidR="0091100B" w:rsidRPr="005B3172">
        <w:rPr>
          <w:rFonts w:asciiTheme="majorBidi" w:eastAsiaTheme="minorEastAsia" w:hAnsiTheme="majorBidi" w:cstheme="majorBidi"/>
          <w:color w:val="000000" w:themeColor="text1"/>
          <w:szCs w:val="24"/>
        </w:rPr>
        <w:t xml:space="preserve"> in the initial stage and then stabilise</w:t>
      </w:r>
      <w:r>
        <w:rPr>
          <w:rFonts w:asciiTheme="majorBidi" w:eastAsiaTheme="minorEastAsia" w:hAnsiTheme="majorBidi" w:cstheme="majorBidi"/>
          <w:color w:val="000000" w:themeColor="text1"/>
          <w:szCs w:val="24"/>
        </w:rPr>
        <w:t>d</w:t>
      </w:r>
      <w:r w:rsidR="0091100B" w:rsidRPr="005B3172">
        <w:rPr>
          <w:rFonts w:asciiTheme="majorBidi" w:eastAsiaTheme="minorEastAsia" w:hAnsiTheme="majorBidi" w:cstheme="majorBidi"/>
          <w:color w:val="000000" w:themeColor="text1"/>
          <w:szCs w:val="24"/>
        </w:rPr>
        <w:t xml:space="preserve"> at about 960 </w:t>
      </w:r>
      <w:proofErr w:type="spellStart"/>
      <w:r w:rsidR="0091100B" w:rsidRPr="005B3172">
        <w:rPr>
          <w:rFonts w:asciiTheme="majorBidi" w:eastAsiaTheme="minorEastAsia" w:hAnsiTheme="majorBidi" w:cstheme="majorBidi"/>
          <w:color w:val="000000" w:themeColor="text1"/>
          <w:szCs w:val="24"/>
          <w:vertAlign w:val="superscript"/>
        </w:rPr>
        <w:t>o</w:t>
      </w:r>
      <w:r>
        <w:rPr>
          <w:rFonts w:asciiTheme="majorBidi" w:eastAsiaTheme="minorEastAsia" w:hAnsiTheme="majorBidi" w:cstheme="majorBidi"/>
          <w:color w:val="000000" w:themeColor="text1"/>
          <w:szCs w:val="24"/>
        </w:rPr>
        <w:t>C</w:t>
      </w:r>
      <w:proofErr w:type="spellEnd"/>
      <w:r>
        <w:rPr>
          <w:rFonts w:asciiTheme="majorBidi" w:eastAsiaTheme="minorEastAsia" w:hAnsiTheme="majorBidi" w:cstheme="majorBidi"/>
          <w:color w:val="000000" w:themeColor="text1"/>
          <w:szCs w:val="24"/>
        </w:rPr>
        <w:t xml:space="preserve"> and then there was</w:t>
      </w:r>
      <w:r w:rsidR="0091100B" w:rsidRPr="005B3172">
        <w:rPr>
          <w:rFonts w:asciiTheme="majorBidi" w:eastAsiaTheme="minorEastAsia" w:hAnsiTheme="majorBidi" w:cstheme="majorBidi"/>
          <w:color w:val="000000" w:themeColor="text1"/>
          <w:szCs w:val="24"/>
        </w:rPr>
        <w:t xml:space="preserve"> a dramatic increase in </w:t>
      </w:r>
      <w:r w:rsidR="006B2179" w:rsidRPr="005B3172">
        <w:rPr>
          <w:rFonts w:asciiTheme="majorBidi" w:eastAsiaTheme="minorEastAsia" w:hAnsiTheme="majorBidi" w:cstheme="majorBidi"/>
          <w:color w:val="000000" w:themeColor="text1"/>
          <w:szCs w:val="24"/>
        </w:rPr>
        <w:t xml:space="preserve">the </w:t>
      </w:r>
      <w:r w:rsidR="0091100B" w:rsidRPr="005B3172">
        <w:rPr>
          <w:rFonts w:asciiTheme="majorBidi" w:eastAsiaTheme="minorEastAsia" w:hAnsiTheme="majorBidi" w:cstheme="majorBidi"/>
          <w:color w:val="000000" w:themeColor="text1"/>
          <w:szCs w:val="24"/>
        </w:rPr>
        <w:t>melting temperature while C/A ratio increase</w:t>
      </w:r>
      <w:r>
        <w:rPr>
          <w:rFonts w:asciiTheme="majorBidi" w:eastAsiaTheme="minorEastAsia" w:hAnsiTheme="majorBidi" w:cstheme="majorBidi"/>
          <w:color w:val="000000" w:themeColor="text1"/>
          <w:szCs w:val="24"/>
        </w:rPr>
        <w:t>d</w:t>
      </w:r>
      <w:r w:rsidR="0091100B" w:rsidRPr="005B3172">
        <w:rPr>
          <w:rFonts w:asciiTheme="majorBidi" w:eastAsiaTheme="minorEastAsia" w:hAnsiTheme="majorBidi" w:cstheme="majorBidi"/>
          <w:color w:val="000000" w:themeColor="text1"/>
          <w:szCs w:val="24"/>
        </w:rPr>
        <w:t xml:space="preserve"> from 2.5 to 3. </w:t>
      </w:r>
    </w:p>
    <w:p w14:paraId="7B9FFD9F" w14:textId="77777777" w:rsidR="0091100B" w:rsidRPr="005B3172" w:rsidRDefault="0091100B" w:rsidP="00AE1769">
      <w:pPr>
        <w:rPr>
          <w:rFonts w:asciiTheme="majorBidi" w:eastAsiaTheme="minorEastAsia" w:hAnsiTheme="majorBidi" w:cstheme="majorBidi"/>
          <w:szCs w:val="24"/>
        </w:rPr>
      </w:pPr>
    </w:p>
    <w:p w14:paraId="43D1AEA7" w14:textId="79328324" w:rsidR="0091100B" w:rsidRDefault="0091100B" w:rsidP="00AE1769">
      <w:pPr>
        <w:rPr>
          <w:rFonts w:asciiTheme="majorBidi" w:eastAsiaTheme="minorEastAsia" w:hAnsiTheme="majorBidi" w:cstheme="majorBidi"/>
          <w:color w:val="000000" w:themeColor="text1"/>
          <w:szCs w:val="24"/>
        </w:rPr>
      </w:pPr>
      <w:r w:rsidRPr="005B3172">
        <w:rPr>
          <w:rFonts w:asciiTheme="majorBidi" w:eastAsiaTheme="minorEastAsia" w:hAnsiTheme="majorBidi" w:cstheme="majorBidi"/>
          <w:color w:val="000000" w:themeColor="text1"/>
          <w:szCs w:val="24"/>
        </w:rPr>
        <w:t>It should be noted that the result</w:t>
      </w:r>
      <w:r w:rsidR="00312F0D">
        <w:rPr>
          <w:rFonts w:asciiTheme="majorBidi" w:eastAsiaTheme="minorEastAsia" w:hAnsiTheme="majorBidi" w:cstheme="majorBidi"/>
          <w:color w:val="000000" w:themeColor="text1"/>
          <w:szCs w:val="24"/>
        </w:rPr>
        <w:t>s</w:t>
      </w:r>
      <w:r w:rsidRPr="005B3172">
        <w:rPr>
          <w:rFonts w:asciiTheme="majorBidi" w:eastAsiaTheme="minorEastAsia" w:hAnsiTheme="majorBidi" w:cstheme="majorBidi"/>
          <w:color w:val="000000" w:themeColor="text1"/>
          <w:szCs w:val="24"/>
        </w:rPr>
        <w:t xml:space="preserve"> obtained in this part of the study are not in agreement with the general consideration that an increase of Al</w:t>
      </w:r>
      <w:r w:rsidRPr="005B3172">
        <w:rPr>
          <w:rFonts w:asciiTheme="majorBidi" w:eastAsiaTheme="minorEastAsia" w:hAnsiTheme="majorBidi" w:cstheme="majorBidi"/>
          <w:color w:val="000000" w:themeColor="text1"/>
          <w:szCs w:val="24"/>
          <w:vertAlign w:val="subscript"/>
        </w:rPr>
        <w:t>2</w:t>
      </w:r>
      <w:r w:rsidRPr="005B3172">
        <w:rPr>
          <w:rFonts w:asciiTheme="majorBidi" w:eastAsiaTheme="minorEastAsia" w:hAnsiTheme="majorBidi" w:cstheme="majorBidi"/>
          <w:color w:val="000000" w:themeColor="text1"/>
          <w:szCs w:val="24"/>
        </w:rPr>
        <w:t>O</w:t>
      </w:r>
      <w:r w:rsidRPr="005B3172">
        <w:rPr>
          <w:rFonts w:asciiTheme="majorBidi" w:eastAsiaTheme="minorEastAsia" w:hAnsiTheme="majorBidi" w:cstheme="majorBidi"/>
          <w:color w:val="000000" w:themeColor="text1"/>
          <w:szCs w:val="24"/>
          <w:vertAlign w:val="subscript"/>
        </w:rPr>
        <w:t>3</w:t>
      </w:r>
      <w:r w:rsidRPr="005B3172">
        <w:rPr>
          <w:rFonts w:asciiTheme="majorBidi" w:eastAsiaTheme="minorEastAsia" w:hAnsiTheme="majorBidi" w:cstheme="majorBidi"/>
          <w:color w:val="000000" w:themeColor="text1"/>
          <w:szCs w:val="24"/>
        </w:rPr>
        <w:t xml:space="preserve"> content result</w:t>
      </w:r>
      <w:r w:rsidR="00312F0D">
        <w:rPr>
          <w:rFonts w:asciiTheme="majorBidi" w:eastAsiaTheme="minorEastAsia" w:hAnsiTheme="majorBidi" w:cstheme="majorBidi"/>
          <w:color w:val="000000" w:themeColor="text1"/>
          <w:szCs w:val="24"/>
        </w:rPr>
        <w:t>s in an</w:t>
      </w:r>
      <w:r w:rsidRPr="005B3172">
        <w:rPr>
          <w:rFonts w:asciiTheme="majorBidi" w:eastAsiaTheme="minorEastAsia" w:hAnsiTheme="majorBidi" w:cstheme="majorBidi"/>
          <w:color w:val="000000" w:themeColor="text1"/>
          <w:szCs w:val="24"/>
        </w:rPr>
        <w:t xml:space="preserve"> increase of melting temperature. </w:t>
      </w:r>
      <w:r w:rsidRPr="00B34CFE">
        <w:rPr>
          <w:rFonts w:asciiTheme="majorBidi" w:eastAsiaTheme="minorEastAsia" w:hAnsiTheme="majorBidi" w:cstheme="majorBidi"/>
          <w:iCs/>
          <w:color w:val="000000" w:themeColor="text1"/>
          <w:szCs w:val="24"/>
        </w:rPr>
        <w:t>Blazek</w:t>
      </w:r>
      <w:r w:rsidRPr="005B3172">
        <w:rPr>
          <w:rFonts w:asciiTheme="majorBidi" w:eastAsiaTheme="minorEastAsia" w:hAnsiTheme="majorBidi" w:cstheme="majorBidi"/>
          <w:i/>
          <w:iCs/>
          <w:color w:val="000000" w:themeColor="text1"/>
          <w:szCs w:val="24"/>
        </w:rPr>
        <w:t xml:space="preserve"> et al.</w:t>
      </w:r>
      <w:r w:rsidRPr="005B3172">
        <w:rPr>
          <w:rFonts w:asciiTheme="majorBidi" w:eastAsiaTheme="minorEastAsia" w:hAnsiTheme="majorBidi" w:cstheme="majorBidi"/>
          <w:color w:val="000000" w:themeColor="text1"/>
          <w:szCs w:val="24"/>
        </w:rPr>
        <w:t xml:space="preserve"> </w:t>
      </w:r>
      <w:sdt>
        <w:sdtPr>
          <w:rPr>
            <w:rFonts w:asciiTheme="majorBidi" w:eastAsiaTheme="minorEastAsia" w:hAnsiTheme="majorBidi" w:cstheme="majorBidi"/>
            <w:color w:val="000000" w:themeColor="text1"/>
            <w:szCs w:val="24"/>
          </w:rPr>
          <w:id w:val="-317272276"/>
          <w:citation/>
        </w:sdtPr>
        <w:sdtEndPr/>
        <w:sdtContent>
          <w:r w:rsidRPr="005B3172">
            <w:rPr>
              <w:rFonts w:asciiTheme="majorBidi" w:eastAsiaTheme="minorEastAsia" w:hAnsiTheme="majorBidi" w:cstheme="majorBidi"/>
              <w:color w:val="000000" w:themeColor="text1"/>
              <w:szCs w:val="24"/>
            </w:rPr>
            <w:fldChar w:fldCharType="begin"/>
          </w:r>
          <w:r w:rsidRPr="005B3172">
            <w:rPr>
              <w:rFonts w:asciiTheme="majorBidi" w:eastAsiaTheme="minorEastAsia" w:hAnsiTheme="majorBidi" w:cstheme="majorBidi"/>
              <w:color w:val="000000" w:themeColor="text1"/>
              <w:szCs w:val="24"/>
            </w:rPr>
            <w:instrText xml:space="preserve"> CITATION Bla11 \l 2057 </w:instrText>
          </w:r>
          <w:r w:rsidRPr="005B3172">
            <w:rPr>
              <w:rFonts w:asciiTheme="majorBidi" w:eastAsiaTheme="minorEastAsia" w:hAnsiTheme="majorBidi" w:cstheme="majorBidi"/>
              <w:color w:val="000000" w:themeColor="text1"/>
              <w:szCs w:val="24"/>
            </w:rPr>
            <w:fldChar w:fldCharType="separate"/>
          </w:r>
          <w:r w:rsidR="00206484" w:rsidRPr="00206484">
            <w:rPr>
              <w:rFonts w:asciiTheme="majorBidi" w:eastAsiaTheme="minorEastAsia" w:hAnsiTheme="majorBidi" w:cstheme="majorBidi"/>
              <w:noProof/>
              <w:color w:val="000000" w:themeColor="text1"/>
              <w:szCs w:val="24"/>
            </w:rPr>
            <w:t>[74]</w:t>
          </w:r>
          <w:r w:rsidRPr="005B3172">
            <w:rPr>
              <w:rFonts w:asciiTheme="majorBidi" w:eastAsiaTheme="minorEastAsia" w:hAnsiTheme="majorBidi" w:cstheme="majorBidi"/>
              <w:color w:val="000000" w:themeColor="text1"/>
              <w:szCs w:val="24"/>
            </w:rPr>
            <w:fldChar w:fldCharType="end"/>
          </w:r>
        </w:sdtContent>
      </w:sdt>
      <w:r w:rsidRPr="005B3172">
        <w:rPr>
          <w:rFonts w:asciiTheme="majorBidi" w:eastAsiaTheme="minorEastAsia" w:hAnsiTheme="majorBidi" w:cstheme="majorBidi"/>
          <w:color w:val="000000" w:themeColor="text1"/>
          <w:szCs w:val="24"/>
        </w:rPr>
        <w:t xml:space="preserve"> systematically investigated the effect of C/A ratio on lime-alumina based mould powders for casting high-</w:t>
      </w:r>
      <w:r w:rsidR="00B34CFE" w:rsidRPr="005B3172">
        <w:rPr>
          <w:rFonts w:asciiTheme="majorBidi" w:eastAsiaTheme="minorEastAsia" w:hAnsiTheme="majorBidi" w:cstheme="majorBidi"/>
          <w:color w:val="000000" w:themeColor="text1"/>
          <w:szCs w:val="24"/>
        </w:rPr>
        <w:t>aluminium</w:t>
      </w:r>
      <w:r w:rsidRPr="005B3172">
        <w:rPr>
          <w:rFonts w:asciiTheme="majorBidi" w:eastAsiaTheme="minorEastAsia" w:hAnsiTheme="majorBidi" w:cstheme="majorBidi"/>
          <w:color w:val="000000" w:themeColor="text1"/>
          <w:szCs w:val="24"/>
        </w:rPr>
        <w:t xml:space="preserve"> TRIP steels and suggested that melting temperature decreased when</w:t>
      </w:r>
      <w:r w:rsidR="00312F0D">
        <w:rPr>
          <w:rFonts w:asciiTheme="majorBidi" w:eastAsiaTheme="minorEastAsia" w:hAnsiTheme="majorBidi" w:cstheme="majorBidi"/>
          <w:color w:val="000000" w:themeColor="text1"/>
          <w:szCs w:val="24"/>
        </w:rPr>
        <w:t xml:space="preserve"> the C/A ratio ranged from 0.6 t</w:t>
      </w:r>
      <w:r w:rsidRPr="005B3172">
        <w:rPr>
          <w:rFonts w:asciiTheme="majorBidi" w:eastAsiaTheme="minorEastAsia" w:hAnsiTheme="majorBidi" w:cstheme="majorBidi"/>
          <w:color w:val="000000" w:themeColor="text1"/>
          <w:szCs w:val="24"/>
        </w:rPr>
        <w:t xml:space="preserve">o 3.6. Similarly,  </w:t>
      </w:r>
      <w:r w:rsidRPr="00B34CFE">
        <w:rPr>
          <w:rFonts w:asciiTheme="majorBidi" w:eastAsiaTheme="minorEastAsia" w:hAnsiTheme="majorBidi" w:cstheme="majorBidi"/>
          <w:iCs/>
          <w:color w:val="000000" w:themeColor="text1"/>
          <w:szCs w:val="24"/>
        </w:rPr>
        <w:t>Yu</w:t>
      </w:r>
      <w:r w:rsidRPr="005B3172">
        <w:rPr>
          <w:rFonts w:asciiTheme="majorBidi" w:eastAsiaTheme="minorEastAsia" w:hAnsiTheme="majorBidi" w:cstheme="majorBidi"/>
          <w:i/>
          <w:iCs/>
          <w:color w:val="000000" w:themeColor="text1"/>
          <w:szCs w:val="24"/>
        </w:rPr>
        <w:t xml:space="preserve"> et al. </w:t>
      </w:r>
      <w:sdt>
        <w:sdtPr>
          <w:rPr>
            <w:rFonts w:asciiTheme="majorBidi" w:eastAsiaTheme="minorEastAsia" w:hAnsiTheme="majorBidi" w:cstheme="majorBidi"/>
            <w:i/>
            <w:iCs/>
            <w:color w:val="000000" w:themeColor="text1"/>
            <w:szCs w:val="24"/>
          </w:rPr>
          <w:id w:val="-1520611066"/>
          <w:citation/>
        </w:sdtPr>
        <w:sdtEndPr/>
        <w:sdtContent>
          <w:r w:rsidRPr="005B3172">
            <w:rPr>
              <w:rFonts w:asciiTheme="majorBidi" w:eastAsiaTheme="minorEastAsia" w:hAnsiTheme="majorBidi" w:cstheme="majorBidi"/>
              <w:i/>
              <w:iCs/>
              <w:color w:val="000000" w:themeColor="text1"/>
              <w:szCs w:val="24"/>
            </w:rPr>
            <w:fldChar w:fldCharType="begin"/>
          </w:r>
          <w:r w:rsidRPr="005B3172">
            <w:rPr>
              <w:rFonts w:asciiTheme="majorBidi" w:eastAsiaTheme="minorEastAsia" w:hAnsiTheme="majorBidi" w:cstheme="majorBidi"/>
              <w:color w:val="000000" w:themeColor="text1"/>
              <w:szCs w:val="24"/>
            </w:rPr>
            <w:instrText xml:space="preserve"> CITATION XYu13 \l 2057 </w:instrText>
          </w:r>
          <w:r w:rsidRPr="005B3172">
            <w:rPr>
              <w:rFonts w:asciiTheme="majorBidi" w:eastAsiaTheme="minorEastAsia" w:hAnsiTheme="majorBidi" w:cstheme="majorBidi"/>
              <w:i/>
              <w:iCs/>
              <w:color w:val="000000" w:themeColor="text1"/>
              <w:szCs w:val="24"/>
            </w:rPr>
            <w:fldChar w:fldCharType="separate"/>
          </w:r>
          <w:r w:rsidR="00206484" w:rsidRPr="00206484">
            <w:rPr>
              <w:rFonts w:asciiTheme="majorBidi" w:eastAsiaTheme="minorEastAsia" w:hAnsiTheme="majorBidi" w:cstheme="majorBidi"/>
              <w:noProof/>
              <w:color w:val="000000" w:themeColor="text1"/>
              <w:szCs w:val="24"/>
            </w:rPr>
            <w:t>[161]</w:t>
          </w:r>
          <w:r w:rsidRPr="005B3172">
            <w:rPr>
              <w:rFonts w:asciiTheme="majorBidi" w:eastAsiaTheme="minorEastAsia" w:hAnsiTheme="majorBidi" w:cstheme="majorBidi"/>
              <w:i/>
              <w:iCs/>
              <w:color w:val="000000" w:themeColor="text1"/>
              <w:szCs w:val="24"/>
            </w:rPr>
            <w:fldChar w:fldCharType="end"/>
          </w:r>
        </w:sdtContent>
      </w:sdt>
      <w:r w:rsidRPr="005B3172">
        <w:rPr>
          <w:rFonts w:asciiTheme="majorBidi" w:eastAsiaTheme="minorEastAsia" w:hAnsiTheme="majorBidi" w:cstheme="majorBidi"/>
          <w:color w:val="000000" w:themeColor="text1"/>
          <w:szCs w:val="24"/>
        </w:rPr>
        <w:t xml:space="preserve"> investigated </w:t>
      </w:r>
      <w:r w:rsidR="006B2179" w:rsidRPr="005B3172">
        <w:rPr>
          <w:rFonts w:asciiTheme="majorBidi" w:eastAsiaTheme="minorEastAsia" w:hAnsiTheme="majorBidi" w:cstheme="majorBidi"/>
          <w:color w:val="000000" w:themeColor="text1"/>
          <w:szCs w:val="24"/>
        </w:rPr>
        <w:t xml:space="preserve">the </w:t>
      </w:r>
      <w:r w:rsidRPr="005B3172">
        <w:rPr>
          <w:rFonts w:asciiTheme="majorBidi" w:eastAsiaTheme="minorEastAsia" w:hAnsiTheme="majorBidi" w:cstheme="majorBidi"/>
          <w:color w:val="000000" w:themeColor="text1"/>
          <w:szCs w:val="24"/>
        </w:rPr>
        <w:t>effect of Al</w:t>
      </w:r>
      <w:r w:rsidRPr="005B3172">
        <w:rPr>
          <w:rFonts w:asciiTheme="majorBidi" w:eastAsiaTheme="minorEastAsia" w:hAnsiTheme="majorBidi" w:cstheme="majorBidi"/>
          <w:color w:val="000000" w:themeColor="text1"/>
          <w:szCs w:val="24"/>
          <w:vertAlign w:val="subscript"/>
        </w:rPr>
        <w:t>2</w:t>
      </w:r>
      <w:r w:rsidRPr="005B3172">
        <w:rPr>
          <w:rFonts w:asciiTheme="majorBidi" w:eastAsiaTheme="minorEastAsia" w:hAnsiTheme="majorBidi" w:cstheme="majorBidi"/>
          <w:color w:val="000000" w:themeColor="text1"/>
          <w:szCs w:val="24"/>
        </w:rPr>
        <w:t>O</w:t>
      </w:r>
      <w:r w:rsidRPr="005B3172">
        <w:rPr>
          <w:rFonts w:asciiTheme="majorBidi" w:eastAsiaTheme="minorEastAsia" w:hAnsiTheme="majorBidi" w:cstheme="majorBidi"/>
          <w:color w:val="000000" w:themeColor="text1"/>
          <w:szCs w:val="24"/>
          <w:vertAlign w:val="subscript"/>
        </w:rPr>
        <w:t>3</w:t>
      </w:r>
      <w:r w:rsidRPr="005B3172">
        <w:rPr>
          <w:rFonts w:asciiTheme="majorBidi" w:eastAsiaTheme="minorEastAsia" w:hAnsiTheme="majorBidi" w:cstheme="majorBidi"/>
          <w:color w:val="000000" w:themeColor="text1"/>
          <w:szCs w:val="24"/>
        </w:rPr>
        <w:t>/ SiO</w:t>
      </w:r>
      <w:r w:rsidRPr="005B3172">
        <w:rPr>
          <w:rFonts w:asciiTheme="majorBidi" w:eastAsiaTheme="minorEastAsia" w:hAnsiTheme="majorBidi" w:cstheme="majorBidi"/>
          <w:color w:val="000000" w:themeColor="text1"/>
          <w:szCs w:val="24"/>
          <w:vertAlign w:val="subscript"/>
        </w:rPr>
        <w:t>2</w:t>
      </w:r>
      <w:r w:rsidRPr="005B3172">
        <w:rPr>
          <w:rFonts w:asciiTheme="majorBidi" w:eastAsiaTheme="minorEastAsia" w:hAnsiTheme="majorBidi" w:cstheme="majorBidi"/>
          <w:color w:val="000000" w:themeColor="text1"/>
          <w:szCs w:val="24"/>
        </w:rPr>
        <w:t xml:space="preserve"> on </w:t>
      </w:r>
      <w:r w:rsidR="006B2179" w:rsidRPr="005B3172">
        <w:rPr>
          <w:rFonts w:asciiTheme="majorBidi" w:eastAsiaTheme="minorEastAsia" w:hAnsiTheme="majorBidi" w:cstheme="majorBidi"/>
          <w:color w:val="000000" w:themeColor="text1"/>
          <w:szCs w:val="24"/>
        </w:rPr>
        <w:t xml:space="preserve">the </w:t>
      </w:r>
      <w:r w:rsidRPr="005B3172">
        <w:rPr>
          <w:rFonts w:asciiTheme="majorBidi" w:eastAsiaTheme="minorEastAsia" w:hAnsiTheme="majorBidi" w:cstheme="majorBidi"/>
          <w:color w:val="000000" w:themeColor="text1"/>
          <w:szCs w:val="24"/>
        </w:rPr>
        <w:t xml:space="preserve">melting temperature of mould powder and suggested that melting points of all </w:t>
      </w:r>
      <w:r w:rsidR="006B2179" w:rsidRPr="005B3172">
        <w:rPr>
          <w:rFonts w:asciiTheme="majorBidi" w:eastAsiaTheme="minorEastAsia" w:hAnsiTheme="majorBidi" w:cstheme="majorBidi"/>
          <w:color w:val="000000" w:themeColor="text1"/>
          <w:szCs w:val="24"/>
        </w:rPr>
        <w:t xml:space="preserve">the </w:t>
      </w:r>
      <w:r w:rsidRPr="005B3172">
        <w:rPr>
          <w:rFonts w:asciiTheme="majorBidi" w:eastAsiaTheme="minorEastAsia" w:hAnsiTheme="majorBidi" w:cstheme="majorBidi"/>
          <w:color w:val="000000" w:themeColor="text1"/>
          <w:szCs w:val="24"/>
        </w:rPr>
        <w:t>series mould powders increase with Al</w:t>
      </w:r>
      <w:r w:rsidRPr="005B3172">
        <w:rPr>
          <w:rFonts w:asciiTheme="majorBidi" w:eastAsiaTheme="minorEastAsia" w:hAnsiTheme="majorBidi" w:cstheme="majorBidi"/>
          <w:color w:val="000000" w:themeColor="text1"/>
          <w:szCs w:val="24"/>
          <w:vertAlign w:val="subscript"/>
        </w:rPr>
        <w:t>2</w:t>
      </w:r>
      <w:r w:rsidRPr="005B3172">
        <w:rPr>
          <w:rFonts w:asciiTheme="majorBidi" w:eastAsiaTheme="minorEastAsia" w:hAnsiTheme="majorBidi" w:cstheme="majorBidi"/>
          <w:color w:val="000000" w:themeColor="text1"/>
          <w:szCs w:val="24"/>
        </w:rPr>
        <w:t>O</w:t>
      </w:r>
      <w:r w:rsidRPr="005B3172">
        <w:rPr>
          <w:rFonts w:asciiTheme="majorBidi" w:eastAsiaTheme="minorEastAsia" w:hAnsiTheme="majorBidi" w:cstheme="majorBidi"/>
          <w:color w:val="000000" w:themeColor="text1"/>
          <w:szCs w:val="24"/>
          <w:vertAlign w:val="subscript"/>
        </w:rPr>
        <w:t>3</w:t>
      </w:r>
      <w:r w:rsidRPr="005B3172">
        <w:rPr>
          <w:rFonts w:asciiTheme="majorBidi" w:eastAsiaTheme="minorEastAsia" w:hAnsiTheme="majorBidi" w:cstheme="majorBidi"/>
          <w:color w:val="000000" w:themeColor="text1"/>
          <w:szCs w:val="24"/>
        </w:rPr>
        <w:t xml:space="preserve"> addition.</w:t>
      </w:r>
    </w:p>
    <w:p w14:paraId="027691D4" w14:textId="77777777" w:rsidR="00165512" w:rsidRPr="005B3172" w:rsidRDefault="00165512" w:rsidP="00AE1769">
      <w:pPr>
        <w:rPr>
          <w:rFonts w:asciiTheme="majorBidi" w:eastAsiaTheme="minorEastAsia" w:hAnsiTheme="majorBidi" w:cstheme="majorBidi"/>
          <w:color w:val="000000" w:themeColor="text1"/>
          <w:szCs w:val="24"/>
        </w:rPr>
      </w:pPr>
    </w:p>
    <w:p w14:paraId="5E261A1A" w14:textId="278EAC69" w:rsidR="0091100B" w:rsidRDefault="0091100B" w:rsidP="00AE1769">
      <w:pPr>
        <w:rPr>
          <w:rFonts w:asciiTheme="majorBidi" w:eastAsiaTheme="minorEastAsia" w:hAnsiTheme="majorBidi" w:cstheme="majorBidi"/>
          <w:color w:val="000000" w:themeColor="text1"/>
          <w:szCs w:val="24"/>
        </w:rPr>
      </w:pPr>
      <w:r w:rsidRPr="005B3172">
        <w:rPr>
          <w:rFonts w:asciiTheme="majorBidi" w:eastAsiaTheme="minorEastAsia" w:hAnsiTheme="majorBidi" w:cstheme="majorBidi"/>
          <w:color w:val="000000" w:themeColor="text1"/>
          <w:szCs w:val="24"/>
        </w:rPr>
        <w:t xml:space="preserve">Only one study which </w:t>
      </w:r>
      <w:r w:rsidR="006B2179" w:rsidRPr="005B3172">
        <w:rPr>
          <w:rFonts w:asciiTheme="majorBidi" w:eastAsiaTheme="minorEastAsia" w:hAnsiTheme="majorBidi" w:cstheme="majorBidi"/>
          <w:color w:val="000000" w:themeColor="text1"/>
          <w:szCs w:val="24"/>
        </w:rPr>
        <w:t xml:space="preserve">was </w:t>
      </w:r>
      <w:r w:rsidRPr="005B3172">
        <w:rPr>
          <w:rFonts w:asciiTheme="majorBidi" w:eastAsiaTheme="minorEastAsia" w:hAnsiTheme="majorBidi" w:cstheme="majorBidi"/>
          <w:color w:val="000000" w:themeColor="text1"/>
          <w:szCs w:val="24"/>
        </w:rPr>
        <w:t xml:space="preserve">published in 2017 by </w:t>
      </w:r>
      <w:r w:rsidRPr="00B34CFE">
        <w:rPr>
          <w:rFonts w:asciiTheme="majorBidi" w:eastAsiaTheme="minorEastAsia" w:hAnsiTheme="majorBidi" w:cstheme="majorBidi"/>
          <w:iCs/>
          <w:color w:val="000000" w:themeColor="text1"/>
          <w:szCs w:val="24"/>
        </w:rPr>
        <w:t>Qi, Liu and Jiang</w:t>
      </w:r>
      <w:r w:rsidRPr="005B3172">
        <w:rPr>
          <w:rFonts w:asciiTheme="majorBidi" w:eastAsiaTheme="minorEastAsia" w:hAnsiTheme="majorBidi" w:cstheme="majorBidi"/>
          <w:color w:val="000000" w:themeColor="text1"/>
          <w:szCs w:val="24"/>
        </w:rPr>
        <w:t xml:space="preserve"> </w:t>
      </w:r>
      <w:sdt>
        <w:sdtPr>
          <w:rPr>
            <w:rFonts w:asciiTheme="majorBidi" w:eastAsiaTheme="minorEastAsia" w:hAnsiTheme="majorBidi" w:cstheme="majorBidi"/>
            <w:color w:val="000000" w:themeColor="text1"/>
            <w:szCs w:val="24"/>
          </w:rPr>
          <w:id w:val="803585059"/>
          <w:citation/>
        </w:sdtPr>
        <w:sdtEndPr/>
        <w:sdtContent>
          <w:r w:rsidRPr="005B3172">
            <w:rPr>
              <w:rFonts w:asciiTheme="majorBidi" w:eastAsiaTheme="minorEastAsia" w:hAnsiTheme="majorBidi" w:cstheme="majorBidi"/>
              <w:color w:val="000000" w:themeColor="text1"/>
              <w:szCs w:val="24"/>
            </w:rPr>
            <w:fldChar w:fldCharType="begin"/>
          </w:r>
          <w:r w:rsidRPr="005B3172">
            <w:rPr>
              <w:rFonts w:asciiTheme="majorBidi" w:eastAsiaTheme="minorEastAsia" w:hAnsiTheme="majorBidi" w:cstheme="majorBidi"/>
              <w:color w:val="000000" w:themeColor="text1"/>
              <w:szCs w:val="24"/>
            </w:rPr>
            <w:instrText xml:space="preserve"> CITATION Jie17 \l 2057 </w:instrText>
          </w:r>
          <w:r w:rsidRPr="005B3172">
            <w:rPr>
              <w:rFonts w:asciiTheme="majorBidi" w:eastAsiaTheme="minorEastAsia" w:hAnsiTheme="majorBidi" w:cstheme="majorBidi"/>
              <w:color w:val="000000" w:themeColor="text1"/>
              <w:szCs w:val="24"/>
            </w:rPr>
            <w:fldChar w:fldCharType="separate"/>
          </w:r>
          <w:r w:rsidR="00206484" w:rsidRPr="00206484">
            <w:rPr>
              <w:rFonts w:asciiTheme="majorBidi" w:eastAsiaTheme="minorEastAsia" w:hAnsiTheme="majorBidi" w:cstheme="majorBidi"/>
              <w:noProof/>
              <w:color w:val="000000" w:themeColor="text1"/>
              <w:szCs w:val="24"/>
            </w:rPr>
            <w:t>[162]</w:t>
          </w:r>
          <w:r w:rsidRPr="005B3172">
            <w:rPr>
              <w:rFonts w:asciiTheme="majorBidi" w:eastAsiaTheme="minorEastAsia" w:hAnsiTheme="majorBidi" w:cstheme="majorBidi"/>
              <w:color w:val="000000" w:themeColor="text1"/>
              <w:szCs w:val="24"/>
            </w:rPr>
            <w:fldChar w:fldCharType="end"/>
          </w:r>
        </w:sdtContent>
      </w:sdt>
      <w:r w:rsidRPr="005B3172">
        <w:rPr>
          <w:rFonts w:asciiTheme="majorBidi" w:eastAsiaTheme="minorEastAsia" w:hAnsiTheme="majorBidi" w:cstheme="majorBidi"/>
          <w:color w:val="000000" w:themeColor="text1"/>
          <w:szCs w:val="24"/>
        </w:rPr>
        <w:t xml:space="preserve"> is available </w:t>
      </w:r>
      <w:r w:rsidR="006B2179" w:rsidRPr="005B3172">
        <w:rPr>
          <w:rFonts w:asciiTheme="majorBidi" w:eastAsiaTheme="minorEastAsia" w:hAnsiTheme="majorBidi" w:cstheme="majorBidi"/>
          <w:color w:val="000000" w:themeColor="text1"/>
          <w:szCs w:val="24"/>
        </w:rPr>
        <w:t xml:space="preserve">and </w:t>
      </w:r>
      <w:r w:rsidRPr="005B3172">
        <w:rPr>
          <w:rFonts w:asciiTheme="majorBidi" w:eastAsiaTheme="minorEastAsia" w:hAnsiTheme="majorBidi" w:cstheme="majorBidi"/>
          <w:color w:val="000000" w:themeColor="text1"/>
          <w:szCs w:val="24"/>
        </w:rPr>
        <w:t xml:space="preserve">that indirectly agrees with this study. Authors investigated that melting temperatures of powders </w:t>
      </w:r>
      <w:r w:rsidRPr="005B3172">
        <w:rPr>
          <w:rFonts w:asciiTheme="majorBidi" w:eastAsiaTheme="minorEastAsia" w:hAnsiTheme="majorBidi" w:cstheme="majorBidi"/>
          <w:color w:val="000000" w:themeColor="text1"/>
          <w:szCs w:val="24"/>
        </w:rPr>
        <w:lastRenderedPageBreak/>
        <w:t xml:space="preserve">nearly stabilised at around 1140 </w:t>
      </w:r>
      <w:proofErr w:type="spellStart"/>
      <w:r w:rsidRPr="005B3172">
        <w:rPr>
          <w:rFonts w:asciiTheme="majorBidi" w:eastAsiaTheme="minorEastAsia" w:hAnsiTheme="majorBidi" w:cstheme="majorBidi"/>
          <w:color w:val="000000" w:themeColor="text1"/>
          <w:szCs w:val="24"/>
          <w:vertAlign w:val="superscript"/>
        </w:rPr>
        <w:t>o</w:t>
      </w:r>
      <w:r w:rsidRPr="005B3172">
        <w:rPr>
          <w:rFonts w:asciiTheme="majorBidi" w:eastAsiaTheme="minorEastAsia" w:hAnsiTheme="majorBidi" w:cstheme="majorBidi"/>
          <w:color w:val="000000" w:themeColor="text1"/>
          <w:szCs w:val="24"/>
        </w:rPr>
        <w:t>C</w:t>
      </w:r>
      <w:proofErr w:type="spellEnd"/>
      <w:r w:rsidRPr="005B3172">
        <w:rPr>
          <w:rFonts w:asciiTheme="majorBidi" w:eastAsiaTheme="minorEastAsia" w:hAnsiTheme="majorBidi" w:cstheme="majorBidi"/>
          <w:color w:val="000000" w:themeColor="text1"/>
          <w:szCs w:val="24"/>
        </w:rPr>
        <w:t xml:space="preserve"> while C/A ratio ranged from 1 to 1.82. A probable explanation was raised from </w:t>
      </w:r>
      <w:r w:rsidR="006B2179" w:rsidRPr="005B3172">
        <w:rPr>
          <w:rFonts w:asciiTheme="majorBidi" w:eastAsiaTheme="minorEastAsia" w:hAnsiTheme="majorBidi" w:cstheme="majorBidi"/>
          <w:color w:val="000000" w:themeColor="text1"/>
          <w:szCs w:val="24"/>
        </w:rPr>
        <w:t xml:space="preserve">the </w:t>
      </w:r>
      <w:r w:rsidRPr="005B3172">
        <w:rPr>
          <w:rFonts w:asciiTheme="majorBidi" w:eastAsiaTheme="minorEastAsia" w:hAnsiTheme="majorBidi" w:cstheme="majorBidi"/>
          <w:color w:val="000000" w:themeColor="text1"/>
          <w:szCs w:val="24"/>
        </w:rPr>
        <w:t>authors’ work that with increasing C/A ratio, mould powder components such as Al</w:t>
      </w:r>
      <w:r w:rsidRPr="005B3172">
        <w:rPr>
          <w:rFonts w:asciiTheme="majorBidi" w:eastAsiaTheme="minorEastAsia" w:hAnsiTheme="majorBidi" w:cstheme="majorBidi"/>
          <w:color w:val="000000" w:themeColor="text1"/>
          <w:szCs w:val="24"/>
          <w:vertAlign w:val="subscript"/>
        </w:rPr>
        <w:t>2</w:t>
      </w:r>
      <w:r w:rsidRPr="005B3172">
        <w:rPr>
          <w:rFonts w:asciiTheme="majorBidi" w:eastAsiaTheme="minorEastAsia" w:hAnsiTheme="majorBidi" w:cstheme="majorBidi"/>
          <w:color w:val="000000" w:themeColor="text1"/>
          <w:szCs w:val="24"/>
        </w:rPr>
        <w:t>O</w:t>
      </w:r>
      <w:r w:rsidRPr="005B3172">
        <w:rPr>
          <w:rFonts w:asciiTheme="majorBidi" w:eastAsiaTheme="minorEastAsia" w:hAnsiTheme="majorBidi" w:cstheme="majorBidi"/>
          <w:color w:val="000000" w:themeColor="text1"/>
          <w:szCs w:val="24"/>
          <w:vertAlign w:val="subscript"/>
        </w:rPr>
        <w:t>3</w:t>
      </w:r>
      <w:r w:rsidRPr="005B3172">
        <w:rPr>
          <w:rFonts w:asciiTheme="majorBidi" w:eastAsiaTheme="minorEastAsia" w:hAnsiTheme="majorBidi" w:cstheme="majorBidi"/>
          <w:color w:val="000000" w:themeColor="text1"/>
          <w:szCs w:val="24"/>
        </w:rPr>
        <w:t xml:space="preserve">, </w:t>
      </w:r>
      <w:proofErr w:type="spellStart"/>
      <w:r w:rsidRPr="005B3172">
        <w:rPr>
          <w:rFonts w:asciiTheme="majorBidi" w:eastAsiaTheme="minorEastAsia" w:hAnsiTheme="majorBidi" w:cstheme="majorBidi"/>
          <w:color w:val="000000" w:themeColor="text1"/>
          <w:szCs w:val="24"/>
        </w:rPr>
        <w:t>CaO</w:t>
      </w:r>
      <w:proofErr w:type="spellEnd"/>
      <w:r w:rsidRPr="005B3172">
        <w:rPr>
          <w:rFonts w:asciiTheme="majorBidi" w:eastAsiaTheme="minorEastAsia" w:hAnsiTheme="majorBidi" w:cstheme="majorBidi"/>
          <w:color w:val="000000" w:themeColor="text1"/>
          <w:szCs w:val="24"/>
        </w:rPr>
        <w:t xml:space="preserve"> and SiO</w:t>
      </w:r>
      <w:r w:rsidRPr="005B3172">
        <w:rPr>
          <w:rFonts w:asciiTheme="majorBidi" w:eastAsiaTheme="minorEastAsia" w:hAnsiTheme="majorBidi" w:cstheme="majorBidi"/>
          <w:color w:val="000000" w:themeColor="text1"/>
          <w:szCs w:val="24"/>
          <w:vertAlign w:val="subscript"/>
        </w:rPr>
        <w:t xml:space="preserve">2 </w:t>
      </w:r>
      <w:r w:rsidRPr="005B3172">
        <w:rPr>
          <w:rFonts w:asciiTheme="majorBidi" w:eastAsiaTheme="minorEastAsia" w:hAnsiTheme="majorBidi" w:cstheme="majorBidi"/>
          <w:color w:val="000000" w:themeColor="text1"/>
          <w:szCs w:val="24"/>
        </w:rPr>
        <w:t xml:space="preserve">can form as compounds of lower melting temperature, which may decline the melting temperature of the melt. The opposite way </w:t>
      </w:r>
      <w:r w:rsidR="0006355C" w:rsidRPr="005B3172">
        <w:rPr>
          <w:rFonts w:asciiTheme="majorBidi" w:eastAsiaTheme="minorEastAsia" w:hAnsiTheme="majorBidi" w:cstheme="majorBidi"/>
          <w:color w:val="000000" w:themeColor="text1"/>
          <w:szCs w:val="24"/>
        </w:rPr>
        <w:t>around</w:t>
      </w:r>
      <w:r w:rsidRPr="005B3172">
        <w:rPr>
          <w:rFonts w:asciiTheme="majorBidi" w:eastAsiaTheme="minorEastAsia" w:hAnsiTheme="majorBidi" w:cstheme="majorBidi"/>
          <w:color w:val="000000" w:themeColor="text1"/>
          <w:szCs w:val="24"/>
        </w:rPr>
        <w:t>, LiO</w:t>
      </w:r>
      <w:r w:rsidRPr="005B3172">
        <w:rPr>
          <w:rFonts w:asciiTheme="majorBidi" w:eastAsiaTheme="minorEastAsia" w:hAnsiTheme="majorBidi" w:cstheme="majorBidi"/>
          <w:color w:val="000000" w:themeColor="text1"/>
          <w:szCs w:val="24"/>
          <w:vertAlign w:val="subscript"/>
        </w:rPr>
        <w:t>2</w:t>
      </w:r>
      <w:r w:rsidRPr="005B3172">
        <w:rPr>
          <w:rFonts w:asciiTheme="majorBidi" w:eastAsiaTheme="minorEastAsia" w:hAnsiTheme="majorBidi" w:cstheme="majorBidi"/>
          <w:color w:val="000000" w:themeColor="text1"/>
          <w:szCs w:val="24"/>
        </w:rPr>
        <w:t xml:space="preserve"> and Al</w:t>
      </w:r>
      <w:r w:rsidRPr="005B3172">
        <w:rPr>
          <w:rFonts w:asciiTheme="majorBidi" w:eastAsiaTheme="minorEastAsia" w:hAnsiTheme="majorBidi" w:cstheme="majorBidi"/>
          <w:color w:val="000000" w:themeColor="text1"/>
          <w:szCs w:val="24"/>
          <w:vertAlign w:val="subscript"/>
        </w:rPr>
        <w:t>2</w:t>
      </w:r>
      <w:r w:rsidRPr="005B3172">
        <w:rPr>
          <w:rFonts w:asciiTheme="majorBidi" w:eastAsiaTheme="minorEastAsia" w:hAnsiTheme="majorBidi" w:cstheme="majorBidi"/>
          <w:color w:val="000000" w:themeColor="text1"/>
          <w:szCs w:val="24"/>
        </w:rPr>
        <w:t>O</w:t>
      </w:r>
      <w:r w:rsidRPr="005B3172">
        <w:rPr>
          <w:rFonts w:asciiTheme="majorBidi" w:eastAsiaTheme="minorEastAsia" w:hAnsiTheme="majorBidi" w:cstheme="majorBidi"/>
          <w:color w:val="000000" w:themeColor="text1"/>
          <w:szCs w:val="24"/>
          <w:vertAlign w:val="subscript"/>
        </w:rPr>
        <w:t>3</w:t>
      </w:r>
      <w:r w:rsidRPr="005B3172">
        <w:rPr>
          <w:rFonts w:asciiTheme="majorBidi" w:eastAsiaTheme="minorEastAsia" w:hAnsiTheme="majorBidi" w:cstheme="majorBidi"/>
          <w:color w:val="000000" w:themeColor="text1"/>
          <w:szCs w:val="24"/>
        </w:rPr>
        <w:t xml:space="preserve"> tends to react to be able to form phases with high melting temperature with an increase in C/A ratio. </w:t>
      </w:r>
      <w:r w:rsidR="00896960" w:rsidRPr="005B3172">
        <w:rPr>
          <w:rFonts w:asciiTheme="majorBidi" w:eastAsiaTheme="minorEastAsia" w:hAnsiTheme="majorBidi" w:cstheme="majorBidi"/>
          <w:color w:val="000000" w:themeColor="text1"/>
          <w:szCs w:val="24"/>
        </w:rPr>
        <w:t>These two opposite effects</w:t>
      </w:r>
      <w:r w:rsidRPr="005B3172">
        <w:rPr>
          <w:rFonts w:asciiTheme="majorBidi" w:eastAsiaTheme="minorEastAsia" w:hAnsiTheme="majorBidi" w:cstheme="majorBidi"/>
          <w:color w:val="000000" w:themeColor="text1"/>
          <w:szCs w:val="24"/>
        </w:rPr>
        <w:t xml:space="preserve"> present nearly same influence and hence the melting temperature of mould powders present </w:t>
      </w:r>
      <w:r w:rsidR="006B2179" w:rsidRPr="005B3172">
        <w:rPr>
          <w:rFonts w:asciiTheme="majorBidi" w:eastAsiaTheme="minorEastAsia" w:hAnsiTheme="majorBidi" w:cstheme="majorBidi"/>
          <w:color w:val="000000" w:themeColor="text1"/>
          <w:szCs w:val="24"/>
        </w:rPr>
        <w:t xml:space="preserve">a </w:t>
      </w:r>
      <w:r w:rsidRPr="005B3172">
        <w:rPr>
          <w:rFonts w:asciiTheme="majorBidi" w:eastAsiaTheme="minorEastAsia" w:hAnsiTheme="majorBidi" w:cstheme="majorBidi"/>
          <w:color w:val="000000" w:themeColor="text1"/>
          <w:szCs w:val="24"/>
        </w:rPr>
        <w:t>stabilise</w:t>
      </w:r>
      <w:r w:rsidR="006B2179" w:rsidRPr="005B3172">
        <w:rPr>
          <w:rFonts w:asciiTheme="majorBidi" w:eastAsiaTheme="minorEastAsia" w:hAnsiTheme="majorBidi" w:cstheme="majorBidi"/>
          <w:color w:val="000000" w:themeColor="text1"/>
          <w:szCs w:val="24"/>
        </w:rPr>
        <w:t>d</w:t>
      </w:r>
      <w:r w:rsidRPr="005B3172">
        <w:rPr>
          <w:rFonts w:asciiTheme="majorBidi" w:eastAsiaTheme="minorEastAsia" w:hAnsiTheme="majorBidi" w:cstheme="majorBidi"/>
          <w:color w:val="000000" w:themeColor="text1"/>
          <w:szCs w:val="24"/>
        </w:rPr>
        <w:t xml:space="preserve"> trend while C/A ratio increasing from 1 to 2.5. </w:t>
      </w:r>
    </w:p>
    <w:p w14:paraId="19C530E2" w14:textId="77777777" w:rsidR="00165512" w:rsidRPr="005B3172" w:rsidRDefault="00165512" w:rsidP="00AE1769">
      <w:pPr>
        <w:rPr>
          <w:rFonts w:asciiTheme="majorBidi" w:eastAsiaTheme="minorEastAsia" w:hAnsiTheme="majorBidi" w:cstheme="majorBidi"/>
          <w:color w:val="000000" w:themeColor="text1"/>
          <w:szCs w:val="24"/>
        </w:rPr>
      </w:pPr>
    </w:p>
    <w:p w14:paraId="1B74488F" w14:textId="4579B1FA" w:rsidR="0091100B" w:rsidRDefault="0091100B" w:rsidP="00AE1769">
      <w:pPr>
        <w:rPr>
          <w:rFonts w:asciiTheme="majorBidi" w:eastAsiaTheme="minorEastAsia" w:hAnsiTheme="majorBidi" w:cstheme="majorBidi"/>
          <w:szCs w:val="24"/>
        </w:rPr>
      </w:pPr>
      <w:r w:rsidRPr="005B3172">
        <w:rPr>
          <w:rFonts w:asciiTheme="majorBidi" w:eastAsiaTheme="minorEastAsia" w:hAnsiTheme="majorBidi" w:cstheme="majorBidi"/>
          <w:color w:val="000000" w:themeColor="text1"/>
          <w:szCs w:val="24"/>
        </w:rPr>
        <w:t xml:space="preserve">The dramatic increase in </w:t>
      </w:r>
      <w:r w:rsidR="006B2179" w:rsidRPr="005B3172">
        <w:rPr>
          <w:rFonts w:asciiTheme="majorBidi" w:eastAsiaTheme="minorEastAsia" w:hAnsiTheme="majorBidi" w:cstheme="majorBidi"/>
          <w:color w:val="000000" w:themeColor="text1"/>
          <w:szCs w:val="24"/>
        </w:rPr>
        <w:t xml:space="preserve">the </w:t>
      </w:r>
      <w:r w:rsidRPr="005B3172">
        <w:rPr>
          <w:rFonts w:asciiTheme="majorBidi" w:eastAsiaTheme="minorEastAsia" w:hAnsiTheme="majorBidi" w:cstheme="majorBidi"/>
          <w:color w:val="000000" w:themeColor="text1"/>
          <w:szCs w:val="24"/>
        </w:rPr>
        <w:t>melting temperature while C/A ratio increase</w:t>
      </w:r>
      <w:r w:rsidR="006B2179" w:rsidRPr="005B3172">
        <w:rPr>
          <w:rFonts w:asciiTheme="majorBidi" w:eastAsiaTheme="minorEastAsia" w:hAnsiTheme="majorBidi" w:cstheme="majorBidi"/>
          <w:color w:val="000000" w:themeColor="text1"/>
          <w:szCs w:val="24"/>
        </w:rPr>
        <w:t>s</w:t>
      </w:r>
      <w:r w:rsidRPr="005B3172">
        <w:rPr>
          <w:rFonts w:asciiTheme="majorBidi" w:eastAsiaTheme="minorEastAsia" w:hAnsiTheme="majorBidi" w:cstheme="majorBidi"/>
          <w:color w:val="000000" w:themeColor="text1"/>
          <w:szCs w:val="24"/>
        </w:rPr>
        <w:t xml:space="preserve"> from 2.5 to 3 is also consistent with only one study. </w:t>
      </w:r>
      <w:r w:rsidRPr="00B34CFE">
        <w:rPr>
          <w:rFonts w:asciiTheme="majorBidi" w:eastAsiaTheme="minorEastAsia" w:hAnsiTheme="majorBidi" w:cstheme="majorBidi"/>
          <w:color w:val="000000" w:themeColor="text1"/>
          <w:szCs w:val="24"/>
        </w:rPr>
        <w:t>Mustafa</w:t>
      </w:r>
      <w:r w:rsidRPr="005B3172">
        <w:rPr>
          <w:rFonts w:asciiTheme="majorBidi" w:eastAsiaTheme="minorEastAsia" w:hAnsiTheme="majorBidi" w:cstheme="majorBidi"/>
          <w:i/>
          <w:color w:val="000000" w:themeColor="text1"/>
          <w:szCs w:val="24"/>
        </w:rPr>
        <w:t xml:space="preserve"> et al. </w:t>
      </w:r>
      <w:sdt>
        <w:sdtPr>
          <w:rPr>
            <w:rFonts w:asciiTheme="majorBidi" w:eastAsiaTheme="minorEastAsia" w:hAnsiTheme="majorBidi" w:cstheme="majorBidi"/>
            <w:i/>
            <w:color w:val="000000" w:themeColor="text1"/>
            <w:szCs w:val="24"/>
          </w:rPr>
          <w:id w:val="-677041202"/>
          <w:citation/>
        </w:sdtPr>
        <w:sdtEndPr/>
        <w:sdtContent>
          <w:r w:rsidRPr="005B3172">
            <w:rPr>
              <w:rFonts w:asciiTheme="majorBidi" w:eastAsiaTheme="minorEastAsia" w:hAnsiTheme="majorBidi" w:cstheme="majorBidi"/>
              <w:i/>
              <w:color w:val="000000" w:themeColor="text1"/>
              <w:szCs w:val="24"/>
            </w:rPr>
            <w:fldChar w:fldCharType="begin"/>
          </w:r>
          <w:r w:rsidRPr="005B3172">
            <w:rPr>
              <w:rFonts w:asciiTheme="majorBidi" w:eastAsiaTheme="minorEastAsia" w:hAnsiTheme="majorBidi" w:cstheme="majorBidi"/>
              <w:i/>
              <w:color w:val="000000" w:themeColor="text1"/>
              <w:szCs w:val="24"/>
            </w:rPr>
            <w:instrText xml:space="preserve"> CITATION Mus16 \l 2057 </w:instrText>
          </w:r>
          <w:r w:rsidRPr="005B3172">
            <w:rPr>
              <w:rFonts w:asciiTheme="majorBidi" w:eastAsiaTheme="minorEastAsia" w:hAnsiTheme="majorBidi" w:cstheme="majorBidi"/>
              <w:i/>
              <w:color w:val="000000" w:themeColor="text1"/>
              <w:szCs w:val="24"/>
            </w:rPr>
            <w:fldChar w:fldCharType="separate"/>
          </w:r>
          <w:r w:rsidR="00206484" w:rsidRPr="00206484">
            <w:rPr>
              <w:rFonts w:asciiTheme="majorBidi" w:eastAsiaTheme="minorEastAsia" w:hAnsiTheme="majorBidi" w:cstheme="majorBidi"/>
              <w:noProof/>
              <w:color w:val="000000" w:themeColor="text1"/>
              <w:szCs w:val="24"/>
            </w:rPr>
            <w:t>[163]</w:t>
          </w:r>
          <w:r w:rsidRPr="005B3172">
            <w:rPr>
              <w:rFonts w:asciiTheme="majorBidi" w:eastAsiaTheme="minorEastAsia" w:hAnsiTheme="majorBidi" w:cstheme="majorBidi"/>
              <w:i/>
              <w:color w:val="000000" w:themeColor="text1"/>
              <w:szCs w:val="24"/>
            </w:rPr>
            <w:fldChar w:fldCharType="end"/>
          </w:r>
        </w:sdtContent>
      </w:sdt>
      <w:r w:rsidRPr="005B3172">
        <w:rPr>
          <w:rFonts w:asciiTheme="majorBidi" w:eastAsiaTheme="minorEastAsia" w:hAnsiTheme="majorBidi" w:cstheme="majorBidi"/>
          <w:i/>
          <w:color w:val="000000" w:themeColor="text1"/>
          <w:szCs w:val="24"/>
        </w:rPr>
        <w:t xml:space="preserve"> </w:t>
      </w:r>
      <w:r w:rsidRPr="005B3172">
        <w:rPr>
          <w:rFonts w:asciiTheme="majorBidi" w:eastAsiaTheme="minorEastAsia" w:hAnsiTheme="majorBidi" w:cstheme="majorBidi"/>
          <w:color w:val="000000" w:themeColor="text1"/>
          <w:szCs w:val="24"/>
        </w:rPr>
        <w:t xml:space="preserve">investigated </w:t>
      </w:r>
      <w:r w:rsidR="006B2179" w:rsidRPr="005B3172">
        <w:rPr>
          <w:rFonts w:asciiTheme="majorBidi" w:eastAsiaTheme="minorEastAsia" w:hAnsiTheme="majorBidi" w:cstheme="majorBidi"/>
          <w:color w:val="000000" w:themeColor="text1"/>
          <w:szCs w:val="24"/>
        </w:rPr>
        <w:t xml:space="preserve">the </w:t>
      </w:r>
      <w:r w:rsidRPr="005B3172">
        <w:rPr>
          <w:rFonts w:asciiTheme="majorBidi" w:eastAsiaTheme="minorEastAsia" w:hAnsiTheme="majorBidi" w:cstheme="majorBidi"/>
          <w:color w:val="000000" w:themeColor="text1"/>
          <w:szCs w:val="24"/>
        </w:rPr>
        <w:t xml:space="preserve">effect of  </w:t>
      </w:r>
      <w:r w:rsidRPr="005B3172">
        <w:rPr>
          <w:rFonts w:asciiTheme="majorBidi" w:eastAsiaTheme="minorEastAsia" w:hAnsiTheme="majorBidi" w:cstheme="majorBidi"/>
          <w:szCs w:val="24"/>
        </w:rPr>
        <w:t>B</w:t>
      </w:r>
      <w:r w:rsidRPr="005B3172">
        <w:rPr>
          <w:rFonts w:asciiTheme="majorBidi" w:eastAsiaTheme="minorEastAsia" w:hAnsiTheme="majorBidi" w:cstheme="majorBidi"/>
          <w:szCs w:val="24"/>
          <w:vertAlign w:val="subscript"/>
        </w:rPr>
        <w:t>2</w:t>
      </w:r>
      <w:r w:rsidRPr="005B3172">
        <w:rPr>
          <w:rFonts w:asciiTheme="majorBidi" w:eastAsiaTheme="minorEastAsia" w:hAnsiTheme="majorBidi" w:cstheme="majorBidi"/>
          <w:szCs w:val="24"/>
        </w:rPr>
        <w:t>O</w:t>
      </w:r>
      <w:r w:rsidRPr="005B3172">
        <w:rPr>
          <w:rFonts w:asciiTheme="majorBidi" w:eastAsiaTheme="minorEastAsia" w:hAnsiTheme="majorBidi" w:cstheme="majorBidi"/>
          <w:szCs w:val="24"/>
          <w:vertAlign w:val="subscript"/>
        </w:rPr>
        <w:t>3</w:t>
      </w:r>
      <w:r w:rsidRPr="005B3172">
        <w:rPr>
          <w:rFonts w:asciiTheme="majorBidi" w:eastAsiaTheme="minorEastAsia" w:hAnsiTheme="majorBidi" w:cstheme="majorBidi"/>
          <w:szCs w:val="24"/>
        </w:rPr>
        <w:t xml:space="preserve"> and C/A ratio on physical properties of mould powder and results suggest that melting temperature increased with the increase of C/A ratio ranged from 3.3 to 5.5 in lime-alumina based mould </w:t>
      </w:r>
      <w:r w:rsidR="00896960" w:rsidRPr="005B3172">
        <w:rPr>
          <w:rFonts w:asciiTheme="majorBidi" w:eastAsiaTheme="minorEastAsia" w:hAnsiTheme="majorBidi" w:cstheme="majorBidi"/>
          <w:szCs w:val="24"/>
        </w:rPr>
        <w:t>powder. However</w:t>
      </w:r>
      <w:r w:rsidRPr="005B3172">
        <w:rPr>
          <w:rFonts w:asciiTheme="majorBidi" w:eastAsiaTheme="minorEastAsia" w:hAnsiTheme="majorBidi" w:cstheme="majorBidi"/>
          <w:szCs w:val="24"/>
        </w:rPr>
        <w:t>, LiO</w:t>
      </w:r>
      <w:r w:rsidRPr="005B3172">
        <w:rPr>
          <w:rFonts w:asciiTheme="majorBidi" w:eastAsiaTheme="minorEastAsia" w:hAnsiTheme="majorBidi" w:cstheme="majorBidi"/>
          <w:szCs w:val="24"/>
          <w:vertAlign w:val="subscript"/>
        </w:rPr>
        <w:t>2</w:t>
      </w:r>
      <w:r w:rsidRPr="005B3172">
        <w:rPr>
          <w:rFonts w:asciiTheme="majorBidi" w:eastAsiaTheme="minorEastAsia" w:hAnsiTheme="majorBidi" w:cstheme="majorBidi"/>
          <w:szCs w:val="24"/>
        </w:rPr>
        <w:t>, Na</w:t>
      </w:r>
      <w:r w:rsidRPr="005B3172">
        <w:rPr>
          <w:rFonts w:asciiTheme="majorBidi" w:eastAsiaTheme="minorEastAsia" w:hAnsiTheme="majorBidi" w:cstheme="majorBidi"/>
          <w:szCs w:val="24"/>
          <w:vertAlign w:val="subscript"/>
        </w:rPr>
        <w:t>2</w:t>
      </w:r>
      <w:r w:rsidRPr="005B3172">
        <w:rPr>
          <w:rFonts w:asciiTheme="majorBidi" w:eastAsiaTheme="minorEastAsia" w:hAnsiTheme="majorBidi" w:cstheme="majorBidi"/>
          <w:szCs w:val="24"/>
        </w:rPr>
        <w:t>O and B</w:t>
      </w:r>
      <w:r w:rsidRPr="005B3172">
        <w:rPr>
          <w:rFonts w:asciiTheme="majorBidi" w:eastAsiaTheme="minorEastAsia" w:hAnsiTheme="majorBidi" w:cstheme="majorBidi"/>
          <w:szCs w:val="24"/>
          <w:vertAlign w:val="subscript"/>
        </w:rPr>
        <w:t>2</w:t>
      </w:r>
      <w:r w:rsidRPr="005B3172">
        <w:rPr>
          <w:rFonts w:asciiTheme="majorBidi" w:eastAsiaTheme="minorEastAsia" w:hAnsiTheme="majorBidi" w:cstheme="majorBidi"/>
          <w:szCs w:val="24"/>
        </w:rPr>
        <w:t>O</w:t>
      </w:r>
      <w:r w:rsidRPr="005B3172">
        <w:rPr>
          <w:rFonts w:asciiTheme="majorBidi" w:eastAsiaTheme="minorEastAsia" w:hAnsiTheme="majorBidi" w:cstheme="majorBidi"/>
          <w:szCs w:val="24"/>
          <w:vertAlign w:val="subscript"/>
        </w:rPr>
        <w:t>3</w:t>
      </w:r>
      <w:r w:rsidR="00312F0D">
        <w:rPr>
          <w:rFonts w:asciiTheme="majorBidi" w:eastAsiaTheme="minorEastAsia" w:hAnsiTheme="majorBidi" w:cstheme="majorBidi"/>
          <w:szCs w:val="24"/>
        </w:rPr>
        <w:t xml:space="preserve"> have</w:t>
      </w:r>
      <w:r w:rsidRPr="005B3172">
        <w:rPr>
          <w:rFonts w:asciiTheme="majorBidi" w:eastAsiaTheme="minorEastAsia" w:hAnsiTheme="majorBidi" w:cstheme="majorBidi"/>
          <w:szCs w:val="24"/>
        </w:rPr>
        <w:t xml:space="preserve">  effect</w:t>
      </w:r>
      <w:r w:rsidR="006B2179" w:rsidRPr="005B3172">
        <w:rPr>
          <w:rFonts w:asciiTheme="majorBidi" w:eastAsiaTheme="minorEastAsia" w:hAnsiTheme="majorBidi" w:cstheme="majorBidi"/>
          <w:szCs w:val="24"/>
        </w:rPr>
        <w:t>s</w:t>
      </w:r>
      <w:r w:rsidRPr="005B3172">
        <w:rPr>
          <w:rFonts w:asciiTheme="majorBidi" w:eastAsiaTheme="minorEastAsia" w:hAnsiTheme="majorBidi" w:cstheme="majorBidi"/>
          <w:szCs w:val="24"/>
        </w:rPr>
        <w:t xml:space="preserve"> on the melting temperatures of mould powders</w:t>
      </w:r>
      <w:r w:rsidR="00ED4028">
        <w:rPr>
          <w:rFonts w:asciiTheme="majorBidi" w:eastAsiaTheme="minorEastAsia" w:hAnsiTheme="majorBidi" w:cstheme="majorBidi"/>
          <w:szCs w:val="24"/>
        </w:rPr>
        <w:t xml:space="preserve"> </w:t>
      </w:r>
      <w:sdt>
        <w:sdtPr>
          <w:rPr>
            <w:rFonts w:asciiTheme="majorBidi" w:eastAsiaTheme="minorEastAsia" w:hAnsiTheme="majorBidi" w:cstheme="majorBidi"/>
            <w:szCs w:val="24"/>
          </w:rPr>
          <w:id w:val="1890838089"/>
          <w:citation/>
        </w:sdtPr>
        <w:sdtEndPr/>
        <w:sdtContent>
          <w:r w:rsidR="00ED4028">
            <w:rPr>
              <w:rFonts w:asciiTheme="majorBidi" w:eastAsiaTheme="minorEastAsia" w:hAnsiTheme="majorBidi" w:cstheme="majorBidi"/>
              <w:szCs w:val="24"/>
            </w:rPr>
            <w:fldChar w:fldCharType="begin"/>
          </w:r>
          <w:r w:rsidR="00ED4028">
            <w:rPr>
              <w:rFonts w:asciiTheme="majorBidi" w:eastAsiaTheme="minorEastAsia" w:hAnsiTheme="majorBidi" w:cstheme="majorBidi"/>
              <w:szCs w:val="24"/>
            </w:rPr>
            <w:instrText xml:space="preserve"> CITATION Mus16 \l 2057  \m Han15</w:instrText>
          </w:r>
          <w:r w:rsidR="00F4077D">
            <w:rPr>
              <w:rFonts w:asciiTheme="majorBidi" w:eastAsiaTheme="minorEastAsia" w:hAnsiTheme="majorBidi" w:cstheme="majorBidi"/>
              <w:szCs w:val="24"/>
            </w:rPr>
            <w:instrText xml:space="preserve"> \m DAb18 \m Lej13</w:instrText>
          </w:r>
          <w:r w:rsidR="00ED4028">
            <w:rPr>
              <w:rFonts w:asciiTheme="majorBidi" w:eastAsiaTheme="minorEastAsia" w:hAnsiTheme="majorBidi" w:cstheme="majorBidi"/>
              <w:szCs w:val="24"/>
            </w:rPr>
            <w:fldChar w:fldCharType="separate"/>
          </w:r>
          <w:r w:rsidR="00206484" w:rsidRPr="00206484">
            <w:rPr>
              <w:rFonts w:asciiTheme="majorBidi" w:eastAsiaTheme="minorEastAsia" w:hAnsiTheme="majorBidi" w:cstheme="majorBidi"/>
              <w:noProof/>
              <w:szCs w:val="24"/>
            </w:rPr>
            <w:t>[163, 164, 165, 166]</w:t>
          </w:r>
          <w:r w:rsidR="00ED4028">
            <w:rPr>
              <w:rFonts w:asciiTheme="majorBidi" w:eastAsiaTheme="minorEastAsia" w:hAnsiTheme="majorBidi" w:cstheme="majorBidi"/>
              <w:szCs w:val="24"/>
            </w:rPr>
            <w:fldChar w:fldCharType="end"/>
          </w:r>
        </w:sdtContent>
      </w:sdt>
      <w:r w:rsidRPr="005B3172">
        <w:rPr>
          <w:rFonts w:asciiTheme="majorBidi" w:eastAsiaTheme="minorEastAsia" w:hAnsiTheme="majorBidi" w:cstheme="majorBidi"/>
          <w:szCs w:val="24"/>
        </w:rPr>
        <w:t xml:space="preserve"> but C-series mould powders contain </w:t>
      </w:r>
      <w:r w:rsidR="006B2179" w:rsidRPr="005B3172">
        <w:rPr>
          <w:rFonts w:asciiTheme="majorBidi" w:eastAsiaTheme="minorEastAsia" w:hAnsiTheme="majorBidi" w:cstheme="majorBidi"/>
          <w:szCs w:val="24"/>
        </w:rPr>
        <w:t xml:space="preserve">a </w:t>
      </w:r>
      <w:r w:rsidR="00165512">
        <w:rPr>
          <w:rFonts w:asciiTheme="majorBidi" w:eastAsiaTheme="minorEastAsia" w:hAnsiTheme="majorBidi" w:cstheme="majorBidi"/>
          <w:szCs w:val="24"/>
        </w:rPr>
        <w:t>constant amount of them.</w:t>
      </w:r>
    </w:p>
    <w:p w14:paraId="3ECE7FD0" w14:textId="77777777" w:rsidR="00896960" w:rsidRDefault="00896960" w:rsidP="00AE1769">
      <w:pPr>
        <w:rPr>
          <w:rFonts w:asciiTheme="majorBidi" w:eastAsiaTheme="minorEastAsia" w:hAnsiTheme="majorBidi" w:cstheme="majorBidi"/>
          <w:szCs w:val="24"/>
        </w:rPr>
      </w:pPr>
    </w:p>
    <w:p w14:paraId="571059D5" w14:textId="77777777" w:rsidR="00896960" w:rsidRPr="005B3172" w:rsidRDefault="00896960" w:rsidP="00896960">
      <w:pPr>
        <w:keepNext/>
        <w:jc w:val="center"/>
        <w:rPr>
          <w:rFonts w:asciiTheme="majorBidi" w:hAnsiTheme="majorBidi" w:cstheme="majorBidi"/>
          <w:szCs w:val="24"/>
        </w:rPr>
      </w:pPr>
      <w:r w:rsidRPr="005B3172">
        <w:rPr>
          <w:rFonts w:asciiTheme="majorBidi" w:hAnsiTheme="majorBidi" w:cstheme="majorBidi"/>
          <w:noProof/>
          <w:szCs w:val="24"/>
          <w:lang w:eastAsia="en-GB"/>
        </w:rPr>
        <w:drawing>
          <wp:inline distT="0" distB="0" distL="0" distR="0" wp14:anchorId="77634282" wp14:editId="6F720554">
            <wp:extent cx="4279392" cy="2333549"/>
            <wp:effectExtent l="0" t="0" r="0" b="3810"/>
            <wp:docPr id="215" name="Chart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6D73C95" w14:textId="66E399F2" w:rsidR="00896960" w:rsidRDefault="00896960" w:rsidP="00A82D91">
      <w:pPr>
        <w:pStyle w:val="Caption"/>
        <w:jc w:val="center"/>
      </w:pPr>
      <w:bookmarkStart w:id="280" w:name="_Ref501806303"/>
      <w:bookmarkStart w:id="281" w:name="_Toc28619245"/>
      <w:r w:rsidRPr="005B2D58">
        <w:rPr>
          <w:b/>
        </w:rPr>
        <w:t xml:space="preserve">Figure </w:t>
      </w:r>
      <w:r w:rsidRPr="005B2D58">
        <w:rPr>
          <w:b/>
        </w:rPr>
        <w:fldChar w:fldCharType="begin"/>
      </w:r>
      <w:r w:rsidRPr="005B2D58">
        <w:rPr>
          <w:b/>
        </w:rPr>
        <w:instrText xml:space="preserve"> SEQ Figure \* ARABIC </w:instrText>
      </w:r>
      <w:r w:rsidRPr="005B2D58">
        <w:rPr>
          <w:b/>
        </w:rPr>
        <w:fldChar w:fldCharType="separate"/>
      </w:r>
      <w:r w:rsidR="00FA301A">
        <w:rPr>
          <w:b/>
          <w:noProof/>
        </w:rPr>
        <w:t>45</w:t>
      </w:r>
      <w:r w:rsidRPr="005B2D58">
        <w:rPr>
          <w:b/>
        </w:rPr>
        <w:fldChar w:fldCharType="end"/>
      </w:r>
      <w:bookmarkEnd w:id="280"/>
      <w:r w:rsidRPr="005B2D58">
        <w:t xml:space="preserve"> </w:t>
      </w:r>
      <w:bookmarkStart w:id="282" w:name="_Ref501806275"/>
      <w:r w:rsidRPr="005B2D58">
        <w:t>Effect of C/A ratio on the melting temperature of C-series mould powder</w:t>
      </w:r>
      <w:bookmarkEnd w:id="281"/>
      <w:bookmarkEnd w:id="282"/>
    </w:p>
    <w:p w14:paraId="308F328F" w14:textId="6806150C" w:rsidR="00A82D91" w:rsidRPr="00A82D91" w:rsidRDefault="00A82D91" w:rsidP="00A82D91">
      <w:pPr>
        <w:rPr>
          <w:lang w:eastAsia="zh-CN"/>
        </w:rPr>
        <w:sectPr w:rsidR="00A82D91" w:rsidRPr="00A82D91">
          <w:pgSz w:w="11906" w:h="16838"/>
          <w:pgMar w:top="1440" w:right="1440" w:bottom="1440" w:left="1440" w:header="708" w:footer="708" w:gutter="0"/>
          <w:cols w:space="708"/>
          <w:docGrid w:linePitch="360"/>
        </w:sectPr>
      </w:pPr>
    </w:p>
    <w:p w14:paraId="009367C1" w14:textId="16E711F1" w:rsidR="0091100B" w:rsidRPr="00226DBC" w:rsidRDefault="000622FD" w:rsidP="00AE1769">
      <w:pPr>
        <w:pStyle w:val="Heading3"/>
        <w:spacing w:before="0" w:line="360" w:lineRule="auto"/>
        <w:rPr>
          <w:rFonts w:cs="Times New Roman"/>
        </w:rPr>
      </w:pPr>
      <w:bookmarkStart w:id="283" w:name="_Toc500757958"/>
      <w:bookmarkStart w:id="284" w:name="_Toc28619181"/>
      <w:r w:rsidRPr="00226DBC">
        <w:rPr>
          <w:rFonts w:cs="Times New Roman"/>
        </w:rPr>
        <w:lastRenderedPageBreak/>
        <w:t xml:space="preserve">4.2.4. </w:t>
      </w:r>
      <w:r w:rsidR="0091100B" w:rsidRPr="00226DBC">
        <w:rPr>
          <w:rFonts w:cs="Times New Roman"/>
        </w:rPr>
        <w:t xml:space="preserve">Effect of </w:t>
      </w:r>
      <w:proofErr w:type="spellStart"/>
      <w:r w:rsidR="0091100B" w:rsidRPr="00226DBC">
        <w:rPr>
          <w:rFonts w:cs="Times New Roman"/>
        </w:rPr>
        <w:t>CaO</w:t>
      </w:r>
      <w:proofErr w:type="spellEnd"/>
      <w:r w:rsidR="0091100B" w:rsidRPr="00226DBC">
        <w:rPr>
          <w:rFonts w:cs="Times New Roman"/>
        </w:rPr>
        <w:t>/Al</w:t>
      </w:r>
      <w:r w:rsidR="0091100B" w:rsidRPr="00226DBC">
        <w:rPr>
          <w:rFonts w:cs="Times New Roman"/>
          <w:vertAlign w:val="subscript"/>
        </w:rPr>
        <w:t>2</w:t>
      </w:r>
      <w:r w:rsidR="0091100B" w:rsidRPr="00226DBC">
        <w:rPr>
          <w:rFonts w:cs="Times New Roman"/>
        </w:rPr>
        <w:t>O</w:t>
      </w:r>
      <w:r w:rsidR="0091100B" w:rsidRPr="00226DBC">
        <w:rPr>
          <w:rFonts w:cs="Times New Roman"/>
          <w:vertAlign w:val="subscript"/>
        </w:rPr>
        <w:t>3</w:t>
      </w:r>
      <w:r w:rsidR="0091100B" w:rsidRPr="00226DBC">
        <w:rPr>
          <w:rFonts w:cs="Times New Roman"/>
        </w:rPr>
        <w:t xml:space="preserve"> ratio on the viscosity of mould powder</w:t>
      </w:r>
      <w:bookmarkEnd w:id="283"/>
      <w:bookmarkEnd w:id="284"/>
    </w:p>
    <w:p w14:paraId="31FFF563" w14:textId="77777777" w:rsidR="0091100B" w:rsidRPr="005B3172" w:rsidRDefault="0091100B" w:rsidP="00AE1769">
      <w:pPr>
        <w:rPr>
          <w:rFonts w:asciiTheme="majorBidi" w:eastAsiaTheme="minorEastAsia" w:hAnsiTheme="majorBidi" w:cstheme="majorBidi"/>
          <w:szCs w:val="24"/>
        </w:rPr>
      </w:pPr>
    </w:p>
    <w:p w14:paraId="43759921" w14:textId="77777777" w:rsidR="0091100B" w:rsidRPr="005B3172" w:rsidRDefault="0091100B" w:rsidP="00AE1769">
      <w:pPr>
        <w:rPr>
          <w:rFonts w:asciiTheme="majorBidi" w:eastAsiaTheme="minorEastAsia" w:hAnsiTheme="majorBidi" w:cstheme="majorBidi"/>
          <w:szCs w:val="24"/>
        </w:rPr>
      </w:pPr>
      <w:r w:rsidRPr="005B3172">
        <w:rPr>
          <w:rFonts w:asciiTheme="majorBidi" w:eastAsiaTheme="minorEastAsia" w:hAnsiTheme="majorBidi" w:cstheme="majorBidi"/>
          <w:szCs w:val="24"/>
        </w:rPr>
        <w:t>In this part of the study, three different techniques have been used to obtain viscosity of C-series mould powders at different temperatures.</w:t>
      </w:r>
    </w:p>
    <w:p w14:paraId="118054E1" w14:textId="1ED1D345" w:rsidR="0091100B" w:rsidRPr="005B3172" w:rsidRDefault="0091100B" w:rsidP="00AE1769">
      <w:pPr>
        <w:rPr>
          <w:rFonts w:asciiTheme="majorBidi" w:eastAsiaTheme="minorEastAsia" w:hAnsiTheme="majorBidi" w:cstheme="majorBidi"/>
          <w:szCs w:val="24"/>
        </w:rPr>
      </w:pPr>
      <w:proofErr w:type="gramStart"/>
      <w:r w:rsidRPr="005B3172">
        <w:rPr>
          <w:rFonts w:asciiTheme="majorBidi" w:eastAsiaTheme="minorEastAsia" w:hAnsiTheme="majorBidi" w:cstheme="majorBidi"/>
          <w:szCs w:val="24"/>
        </w:rPr>
        <w:t>First of all</w:t>
      </w:r>
      <w:proofErr w:type="gramEnd"/>
      <w:r w:rsidRPr="005B3172">
        <w:rPr>
          <w:rFonts w:asciiTheme="majorBidi" w:eastAsiaTheme="minorEastAsia" w:hAnsiTheme="majorBidi" w:cstheme="majorBidi"/>
          <w:szCs w:val="24"/>
        </w:rPr>
        <w:t xml:space="preserve">, IPT (Inclined Plane test) has </w:t>
      </w:r>
      <w:r w:rsidR="00312F0D">
        <w:rPr>
          <w:rFonts w:asciiTheme="majorBidi" w:eastAsiaTheme="minorEastAsia" w:hAnsiTheme="majorBidi" w:cstheme="majorBidi"/>
          <w:szCs w:val="24"/>
        </w:rPr>
        <w:t xml:space="preserve">been </w:t>
      </w:r>
      <w:r w:rsidRPr="005B3172">
        <w:rPr>
          <w:rFonts w:asciiTheme="majorBidi" w:eastAsiaTheme="minorEastAsia" w:hAnsiTheme="majorBidi" w:cstheme="majorBidi"/>
          <w:szCs w:val="24"/>
        </w:rPr>
        <w:t xml:space="preserve">utilised to measure the viscosity of mould powders. During the test, the relationship between ribbon length of the powders and viscosity has been determined with </w:t>
      </w:r>
      <w:r w:rsidR="006B2179" w:rsidRPr="005B3172">
        <w:rPr>
          <w:rFonts w:asciiTheme="majorBidi" w:eastAsiaTheme="minorEastAsia" w:hAnsiTheme="majorBidi" w:cstheme="majorBidi"/>
          <w:szCs w:val="24"/>
        </w:rPr>
        <w:t xml:space="preserve">the </w:t>
      </w:r>
      <w:r w:rsidRPr="005B3172">
        <w:rPr>
          <w:rFonts w:asciiTheme="majorBidi" w:eastAsiaTheme="minorEastAsia" w:hAnsiTheme="majorBidi" w:cstheme="majorBidi"/>
          <w:szCs w:val="24"/>
        </w:rPr>
        <w:t xml:space="preserve">help of ‘V’ shaped </w:t>
      </w:r>
      <w:r w:rsidR="005B46A6" w:rsidRPr="005B3172">
        <w:rPr>
          <w:rFonts w:asciiTheme="majorBidi" w:eastAsiaTheme="minorEastAsia" w:hAnsiTheme="majorBidi" w:cstheme="majorBidi"/>
          <w:szCs w:val="24"/>
        </w:rPr>
        <w:t>stainless-steel</w:t>
      </w:r>
      <w:r w:rsidRPr="005B3172">
        <w:rPr>
          <w:rFonts w:asciiTheme="majorBidi" w:eastAsiaTheme="minorEastAsia" w:hAnsiTheme="majorBidi" w:cstheme="majorBidi"/>
          <w:szCs w:val="24"/>
        </w:rPr>
        <w:t xml:space="preserve"> plate. </w:t>
      </w:r>
      <w:r w:rsidR="00D80C8C" w:rsidRPr="00D80C8C">
        <w:rPr>
          <w:rFonts w:asciiTheme="majorBidi" w:eastAsiaTheme="minorEastAsia" w:hAnsiTheme="majorBidi" w:cstheme="majorBidi"/>
          <w:szCs w:val="24"/>
        </w:rPr>
        <w:fldChar w:fldCharType="begin"/>
      </w:r>
      <w:r w:rsidR="00D80C8C" w:rsidRPr="00D80C8C">
        <w:rPr>
          <w:rFonts w:asciiTheme="majorBidi" w:eastAsiaTheme="minorEastAsia" w:hAnsiTheme="majorBidi" w:cstheme="majorBidi"/>
          <w:szCs w:val="24"/>
        </w:rPr>
        <w:instrText xml:space="preserve"> REF _Ref499390281 \h  \* MERGEFORMAT </w:instrText>
      </w:r>
      <w:r w:rsidR="00D80C8C" w:rsidRPr="00D80C8C">
        <w:rPr>
          <w:rFonts w:asciiTheme="majorBidi" w:eastAsiaTheme="minorEastAsia" w:hAnsiTheme="majorBidi" w:cstheme="majorBidi"/>
          <w:szCs w:val="24"/>
        </w:rPr>
      </w:r>
      <w:r w:rsidR="00D80C8C" w:rsidRPr="00D80C8C">
        <w:rPr>
          <w:rFonts w:asciiTheme="majorBidi" w:eastAsiaTheme="minorEastAsia" w:hAnsiTheme="majorBidi" w:cstheme="majorBidi"/>
          <w:szCs w:val="24"/>
        </w:rPr>
        <w:fldChar w:fldCharType="separate"/>
      </w:r>
      <w:r w:rsidR="00FA301A" w:rsidRPr="00FA301A">
        <w:t xml:space="preserve">Figure </w:t>
      </w:r>
      <w:r w:rsidR="00FA301A" w:rsidRPr="00FA301A">
        <w:rPr>
          <w:noProof/>
        </w:rPr>
        <w:t>46</w:t>
      </w:r>
      <w:r w:rsidR="00D80C8C" w:rsidRPr="00D80C8C">
        <w:rPr>
          <w:rFonts w:asciiTheme="majorBidi" w:eastAsiaTheme="minorEastAsia" w:hAnsiTheme="majorBidi" w:cstheme="majorBidi"/>
          <w:szCs w:val="24"/>
        </w:rPr>
        <w:fldChar w:fldCharType="end"/>
      </w:r>
      <w:r w:rsidR="00D80C8C" w:rsidRPr="00D80C8C">
        <w:rPr>
          <w:rFonts w:asciiTheme="majorBidi" w:eastAsiaTheme="minorEastAsia" w:hAnsiTheme="majorBidi" w:cstheme="majorBidi"/>
          <w:szCs w:val="24"/>
        </w:rPr>
        <w:t xml:space="preserve"> </w:t>
      </w:r>
      <w:r w:rsidRPr="005B3172">
        <w:rPr>
          <w:rFonts w:asciiTheme="majorBidi" w:eastAsiaTheme="minorEastAsia" w:hAnsiTheme="majorBidi" w:cstheme="majorBidi"/>
          <w:szCs w:val="24"/>
        </w:rPr>
        <w:t xml:space="preserve">illustrates the change in mould powders’ viscosity as function of C/A ratio at 1300 </w:t>
      </w:r>
      <w:proofErr w:type="spellStart"/>
      <w:r w:rsidRPr="005B3172">
        <w:rPr>
          <w:rFonts w:asciiTheme="majorBidi" w:eastAsiaTheme="minorEastAsia" w:hAnsiTheme="majorBidi" w:cstheme="majorBidi"/>
          <w:szCs w:val="24"/>
          <w:vertAlign w:val="superscript"/>
        </w:rPr>
        <w:t>o</w:t>
      </w:r>
      <w:r w:rsidRPr="005B3172">
        <w:rPr>
          <w:rFonts w:asciiTheme="majorBidi" w:eastAsiaTheme="minorEastAsia" w:hAnsiTheme="majorBidi" w:cstheme="majorBidi"/>
          <w:szCs w:val="24"/>
        </w:rPr>
        <w:t>C.</w:t>
      </w:r>
      <w:proofErr w:type="spellEnd"/>
    </w:p>
    <w:p w14:paraId="0868ADD6" w14:textId="5C80C195" w:rsidR="0091100B" w:rsidRPr="005B3172" w:rsidRDefault="0091100B" w:rsidP="00AE1769">
      <w:pPr>
        <w:rPr>
          <w:rFonts w:asciiTheme="majorBidi" w:eastAsiaTheme="minorEastAsia" w:hAnsiTheme="majorBidi" w:cstheme="majorBidi"/>
          <w:szCs w:val="24"/>
        </w:rPr>
      </w:pPr>
      <w:r w:rsidRPr="005B3172">
        <w:rPr>
          <w:rFonts w:asciiTheme="majorBidi" w:eastAsiaTheme="minorEastAsia" w:hAnsiTheme="majorBidi" w:cstheme="majorBidi"/>
          <w:szCs w:val="24"/>
        </w:rPr>
        <w:t xml:space="preserve">As it can be clearly seen </w:t>
      </w:r>
      <w:r w:rsidRPr="00D80C8C">
        <w:rPr>
          <w:rFonts w:asciiTheme="majorBidi" w:eastAsiaTheme="minorEastAsia" w:hAnsiTheme="majorBidi" w:cstheme="majorBidi"/>
          <w:szCs w:val="24"/>
        </w:rPr>
        <w:t xml:space="preserve">in </w:t>
      </w:r>
      <w:r w:rsidR="00D80C8C" w:rsidRPr="00D80C8C">
        <w:rPr>
          <w:rFonts w:asciiTheme="majorBidi" w:eastAsiaTheme="minorEastAsia" w:hAnsiTheme="majorBidi" w:cstheme="majorBidi"/>
          <w:szCs w:val="24"/>
        </w:rPr>
        <w:fldChar w:fldCharType="begin"/>
      </w:r>
      <w:r w:rsidR="00D80C8C" w:rsidRPr="00D80C8C">
        <w:rPr>
          <w:rFonts w:asciiTheme="majorBidi" w:eastAsiaTheme="minorEastAsia" w:hAnsiTheme="majorBidi" w:cstheme="majorBidi"/>
          <w:szCs w:val="24"/>
        </w:rPr>
        <w:instrText xml:space="preserve"> REF _Ref499390281 \h  \* MERGEFORMAT </w:instrText>
      </w:r>
      <w:r w:rsidR="00D80C8C" w:rsidRPr="00D80C8C">
        <w:rPr>
          <w:rFonts w:asciiTheme="majorBidi" w:eastAsiaTheme="minorEastAsia" w:hAnsiTheme="majorBidi" w:cstheme="majorBidi"/>
          <w:szCs w:val="24"/>
        </w:rPr>
      </w:r>
      <w:r w:rsidR="00D80C8C" w:rsidRPr="00D80C8C">
        <w:rPr>
          <w:rFonts w:asciiTheme="majorBidi" w:eastAsiaTheme="minorEastAsia" w:hAnsiTheme="majorBidi" w:cstheme="majorBidi"/>
          <w:szCs w:val="24"/>
        </w:rPr>
        <w:fldChar w:fldCharType="separate"/>
      </w:r>
      <w:r w:rsidR="00FA301A" w:rsidRPr="00FA301A">
        <w:t xml:space="preserve">Figure </w:t>
      </w:r>
      <w:r w:rsidR="00FA301A" w:rsidRPr="00FA301A">
        <w:rPr>
          <w:noProof/>
        </w:rPr>
        <w:t>46</w:t>
      </w:r>
      <w:r w:rsidR="00D80C8C" w:rsidRPr="00D80C8C">
        <w:rPr>
          <w:rFonts w:asciiTheme="majorBidi" w:eastAsiaTheme="minorEastAsia" w:hAnsiTheme="majorBidi" w:cstheme="majorBidi"/>
          <w:szCs w:val="24"/>
        </w:rPr>
        <w:fldChar w:fldCharType="end"/>
      </w:r>
      <w:r w:rsidR="00D80C8C">
        <w:rPr>
          <w:rFonts w:asciiTheme="majorBidi" w:eastAsiaTheme="minorEastAsia" w:hAnsiTheme="majorBidi" w:cstheme="majorBidi"/>
          <w:szCs w:val="24"/>
        </w:rPr>
        <w:t xml:space="preserve"> </w:t>
      </w:r>
      <w:r w:rsidRPr="005B3172">
        <w:rPr>
          <w:rFonts w:asciiTheme="majorBidi" w:eastAsiaTheme="minorEastAsia" w:hAnsiTheme="majorBidi" w:cstheme="majorBidi"/>
          <w:szCs w:val="24"/>
        </w:rPr>
        <w:t>that the viscosity of mould powders decrease</w:t>
      </w:r>
      <w:r w:rsidR="006B2179" w:rsidRPr="005B3172">
        <w:rPr>
          <w:rFonts w:asciiTheme="majorBidi" w:eastAsiaTheme="minorEastAsia" w:hAnsiTheme="majorBidi" w:cstheme="majorBidi"/>
          <w:szCs w:val="24"/>
        </w:rPr>
        <w:t>s</w:t>
      </w:r>
      <w:r w:rsidRPr="005B3172">
        <w:rPr>
          <w:rFonts w:asciiTheme="majorBidi" w:eastAsiaTheme="minorEastAsia" w:hAnsiTheme="majorBidi" w:cstheme="majorBidi"/>
          <w:szCs w:val="24"/>
        </w:rPr>
        <w:t xml:space="preserve"> dramatically while C/A ratio changed from 1 to 1.5. The viscosity of C-series mould powder shows that with the increase in C/A ratio ranged from 1.5 to 2.5, viscosity slightly decreases, then when the C/A ratio over 2.5</w:t>
      </w:r>
      <w:r w:rsidR="00492A61">
        <w:rPr>
          <w:rFonts w:asciiTheme="majorBidi" w:eastAsiaTheme="minorEastAsia" w:hAnsiTheme="majorBidi" w:cstheme="majorBidi"/>
          <w:szCs w:val="24"/>
        </w:rPr>
        <w:t xml:space="preserve">, viscosity nearly levels off. </w:t>
      </w:r>
    </w:p>
    <w:p w14:paraId="32E19275" w14:textId="77777777" w:rsidR="0091100B" w:rsidRPr="005B3172" w:rsidRDefault="0091100B" w:rsidP="00323892">
      <w:pPr>
        <w:keepNext/>
        <w:jc w:val="center"/>
        <w:rPr>
          <w:rFonts w:asciiTheme="majorBidi" w:hAnsiTheme="majorBidi" w:cstheme="majorBidi"/>
          <w:szCs w:val="24"/>
        </w:rPr>
      </w:pPr>
      <w:r w:rsidRPr="00551331">
        <w:rPr>
          <w:rFonts w:asciiTheme="majorBidi" w:hAnsiTheme="majorBidi" w:cstheme="majorBidi"/>
          <w:noProof/>
          <w:sz w:val="20"/>
          <w:szCs w:val="20"/>
          <w:lang w:eastAsia="en-GB"/>
        </w:rPr>
        <w:drawing>
          <wp:inline distT="0" distB="0" distL="0" distR="0" wp14:anchorId="7F9F87F6" wp14:editId="0443500B">
            <wp:extent cx="4572000" cy="2743200"/>
            <wp:effectExtent l="0" t="0" r="0" b="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12BC6751" w14:textId="43A79370" w:rsidR="0091100B" w:rsidRDefault="0091100B" w:rsidP="00323892">
      <w:pPr>
        <w:pStyle w:val="Caption"/>
        <w:jc w:val="center"/>
      </w:pPr>
      <w:bookmarkStart w:id="285" w:name="_Ref499390281"/>
      <w:bookmarkStart w:id="286" w:name="_Toc28619246"/>
      <w:r w:rsidRPr="005B2D58">
        <w:rPr>
          <w:b/>
        </w:rPr>
        <w:t xml:space="preserve">Figure </w:t>
      </w:r>
      <w:r w:rsidRPr="005B2D58">
        <w:rPr>
          <w:b/>
        </w:rPr>
        <w:fldChar w:fldCharType="begin"/>
      </w:r>
      <w:r w:rsidRPr="005B2D58">
        <w:rPr>
          <w:b/>
        </w:rPr>
        <w:instrText xml:space="preserve"> SEQ Figure \* ARABIC </w:instrText>
      </w:r>
      <w:r w:rsidRPr="005B2D58">
        <w:rPr>
          <w:b/>
        </w:rPr>
        <w:fldChar w:fldCharType="separate"/>
      </w:r>
      <w:r w:rsidR="00FA301A">
        <w:rPr>
          <w:b/>
          <w:noProof/>
        </w:rPr>
        <w:t>46</w:t>
      </w:r>
      <w:r w:rsidRPr="005B2D58">
        <w:rPr>
          <w:b/>
        </w:rPr>
        <w:fldChar w:fldCharType="end"/>
      </w:r>
      <w:bookmarkEnd w:id="285"/>
      <w:r w:rsidRPr="005B2D58">
        <w:t xml:space="preserve"> Effect of C/A rat</w:t>
      </w:r>
      <w:r w:rsidR="00E72C57" w:rsidRPr="005B2D58">
        <w:t xml:space="preserve">io on viscosity </w:t>
      </w:r>
      <w:r w:rsidR="008C2909" w:rsidRPr="005B2D58">
        <w:t xml:space="preserve">which measured by the </w:t>
      </w:r>
      <w:r w:rsidRPr="005B2D58">
        <w:t>IPT method.</w:t>
      </w:r>
      <w:bookmarkEnd w:id="286"/>
    </w:p>
    <w:p w14:paraId="63CAB262" w14:textId="77777777" w:rsidR="00165512" w:rsidRPr="00165512" w:rsidRDefault="00165512" w:rsidP="00165512"/>
    <w:p w14:paraId="60D44A54" w14:textId="0E7F820E" w:rsidR="0091100B" w:rsidRPr="005B3172" w:rsidRDefault="0091100B" w:rsidP="00AE1769">
      <w:pPr>
        <w:rPr>
          <w:rFonts w:asciiTheme="majorBidi" w:eastAsiaTheme="minorEastAsia" w:hAnsiTheme="majorBidi" w:cstheme="majorBidi"/>
          <w:szCs w:val="24"/>
        </w:rPr>
      </w:pPr>
      <w:r w:rsidRPr="005B3172">
        <w:rPr>
          <w:rFonts w:asciiTheme="majorBidi" w:eastAsiaTheme="minorEastAsia" w:hAnsiTheme="majorBidi" w:cstheme="majorBidi"/>
          <w:szCs w:val="24"/>
        </w:rPr>
        <w:t xml:space="preserve">Secondly the viscosity of C-series mould powders has been calculated by </w:t>
      </w:r>
      <w:proofErr w:type="spellStart"/>
      <w:r w:rsidRPr="005B3172">
        <w:rPr>
          <w:rFonts w:asciiTheme="majorBidi" w:eastAsiaTheme="minorEastAsia" w:hAnsiTheme="majorBidi" w:cstheme="majorBidi"/>
          <w:szCs w:val="24"/>
        </w:rPr>
        <w:t>FactSage</w:t>
      </w:r>
      <w:proofErr w:type="spellEnd"/>
      <w:r w:rsidRPr="005B3172">
        <w:rPr>
          <w:rFonts w:asciiTheme="majorBidi" w:eastAsiaTheme="minorEastAsia" w:hAnsiTheme="majorBidi" w:cstheme="majorBidi"/>
          <w:szCs w:val="24"/>
        </w:rPr>
        <w:t xml:space="preserve"> software package.  The effect of temperature on viscosity of C-series mould powder at different C/A ratio are plotted in</w:t>
      </w:r>
      <w:r w:rsidR="00971851">
        <w:rPr>
          <w:rFonts w:asciiTheme="majorBidi" w:eastAsiaTheme="minorEastAsia" w:hAnsiTheme="majorBidi" w:cstheme="majorBidi"/>
          <w:szCs w:val="24"/>
        </w:rPr>
        <w:t xml:space="preserve"> </w:t>
      </w:r>
      <w:r w:rsidR="00971851" w:rsidRPr="00971851">
        <w:rPr>
          <w:rFonts w:asciiTheme="majorBidi" w:eastAsiaTheme="minorEastAsia" w:hAnsiTheme="majorBidi" w:cstheme="majorBidi"/>
          <w:szCs w:val="24"/>
        </w:rPr>
        <w:fldChar w:fldCharType="begin"/>
      </w:r>
      <w:r w:rsidR="00971851" w:rsidRPr="00971851">
        <w:rPr>
          <w:rFonts w:asciiTheme="majorBidi" w:eastAsiaTheme="minorEastAsia" w:hAnsiTheme="majorBidi" w:cstheme="majorBidi"/>
          <w:szCs w:val="24"/>
        </w:rPr>
        <w:instrText xml:space="preserve"> REF _Ref499401226 \h  \* MERGEFORMAT </w:instrText>
      </w:r>
      <w:r w:rsidR="00971851" w:rsidRPr="00971851">
        <w:rPr>
          <w:rFonts w:asciiTheme="majorBidi" w:eastAsiaTheme="minorEastAsia" w:hAnsiTheme="majorBidi" w:cstheme="majorBidi"/>
          <w:szCs w:val="24"/>
        </w:rPr>
      </w:r>
      <w:r w:rsidR="00971851" w:rsidRPr="00971851">
        <w:rPr>
          <w:rFonts w:asciiTheme="majorBidi" w:eastAsiaTheme="minorEastAsia" w:hAnsiTheme="majorBidi" w:cstheme="majorBidi"/>
          <w:szCs w:val="24"/>
        </w:rPr>
        <w:fldChar w:fldCharType="separate"/>
      </w:r>
      <w:r w:rsidR="00FA301A" w:rsidRPr="00FA301A">
        <w:t xml:space="preserve">Figure </w:t>
      </w:r>
      <w:r w:rsidR="00FA301A" w:rsidRPr="00FA301A">
        <w:rPr>
          <w:noProof/>
        </w:rPr>
        <w:t>47</w:t>
      </w:r>
      <w:r w:rsidR="00971851" w:rsidRPr="00971851">
        <w:rPr>
          <w:rFonts w:asciiTheme="majorBidi" w:eastAsiaTheme="minorEastAsia" w:hAnsiTheme="majorBidi" w:cstheme="majorBidi"/>
          <w:szCs w:val="24"/>
        </w:rPr>
        <w:fldChar w:fldCharType="end"/>
      </w:r>
      <w:r w:rsidR="008C2909">
        <w:rPr>
          <w:rFonts w:asciiTheme="majorBidi" w:eastAsiaTheme="minorEastAsia" w:hAnsiTheme="majorBidi" w:cstheme="majorBidi"/>
          <w:szCs w:val="24"/>
        </w:rPr>
        <w:t xml:space="preserve">, where </w:t>
      </w:r>
      <w:r w:rsidR="00312F0D">
        <w:rPr>
          <w:rFonts w:asciiTheme="majorBidi" w:eastAsiaTheme="minorEastAsia" w:hAnsiTheme="majorBidi" w:cstheme="majorBidi"/>
          <w:szCs w:val="24"/>
        </w:rPr>
        <w:t xml:space="preserve">viscosity decreases with </w:t>
      </w:r>
      <w:r w:rsidR="00312F0D" w:rsidRPr="005B3172">
        <w:rPr>
          <w:rFonts w:asciiTheme="majorBidi" w:eastAsiaTheme="minorEastAsia" w:hAnsiTheme="majorBidi" w:cstheme="majorBidi"/>
          <w:szCs w:val="24"/>
        </w:rPr>
        <w:t>increasing</w:t>
      </w:r>
      <w:r w:rsidRPr="005B3172">
        <w:rPr>
          <w:rFonts w:asciiTheme="majorBidi" w:eastAsiaTheme="minorEastAsia" w:hAnsiTheme="majorBidi" w:cstheme="majorBidi"/>
          <w:szCs w:val="24"/>
        </w:rPr>
        <w:t xml:space="preserve"> temperature at all C/A ratios as expected.  Viscosity of all mould powders rapidly decreases while temperature increase</w:t>
      </w:r>
      <w:r w:rsidR="006B2179" w:rsidRPr="005B3172">
        <w:rPr>
          <w:rFonts w:asciiTheme="majorBidi" w:eastAsiaTheme="minorEastAsia" w:hAnsiTheme="majorBidi" w:cstheme="majorBidi"/>
          <w:szCs w:val="24"/>
        </w:rPr>
        <w:t>s</w:t>
      </w:r>
      <w:r w:rsidRPr="005B3172">
        <w:rPr>
          <w:rFonts w:asciiTheme="majorBidi" w:eastAsiaTheme="minorEastAsia" w:hAnsiTheme="majorBidi" w:cstheme="majorBidi"/>
          <w:szCs w:val="24"/>
        </w:rPr>
        <w:t xml:space="preserve"> from 1300</w:t>
      </w:r>
      <w:r w:rsidRPr="005B3172">
        <w:rPr>
          <w:rFonts w:asciiTheme="majorBidi" w:eastAsiaTheme="minorEastAsia" w:hAnsiTheme="majorBidi" w:cstheme="majorBidi"/>
          <w:szCs w:val="24"/>
          <w:vertAlign w:val="superscript"/>
        </w:rPr>
        <w:t xml:space="preserve"> </w:t>
      </w:r>
      <w:proofErr w:type="spellStart"/>
      <w:r w:rsidRPr="005B3172">
        <w:rPr>
          <w:rFonts w:asciiTheme="majorBidi" w:eastAsiaTheme="minorEastAsia" w:hAnsiTheme="majorBidi" w:cstheme="majorBidi"/>
          <w:szCs w:val="24"/>
          <w:vertAlign w:val="superscript"/>
        </w:rPr>
        <w:t>o</w:t>
      </w:r>
      <w:r w:rsidRPr="005B3172">
        <w:rPr>
          <w:rFonts w:asciiTheme="majorBidi" w:eastAsiaTheme="minorEastAsia" w:hAnsiTheme="majorBidi" w:cstheme="majorBidi"/>
          <w:szCs w:val="24"/>
        </w:rPr>
        <w:t>C</w:t>
      </w:r>
      <w:proofErr w:type="spellEnd"/>
      <w:r w:rsidRPr="005B3172">
        <w:rPr>
          <w:rFonts w:asciiTheme="majorBidi" w:eastAsiaTheme="minorEastAsia" w:hAnsiTheme="majorBidi" w:cstheme="majorBidi"/>
          <w:szCs w:val="24"/>
        </w:rPr>
        <w:t xml:space="preserve"> to 1400</w:t>
      </w:r>
      <w:r w:rsidRPr="005B3172">
        <w:rPr>
          <w:rFonts w:asciiTheme="majorBidi" w:eastAsiaTheme="minorEastAsia" w:hAnsiTheme="majorBidi" w:cstheme="majorBidi"/>
          <w:szCs w:val="24"/>
          <w:vertAlign w:val="superscript"/>
        </w:rPr>
        <w:t xml:space="preserve"> </w:t>
      </w:r>
      <w:proofErr w:type="spellStart"/>
      <w:r w:rsidRPr="005B3172">
        <w:rPr>
          <w:rFonts w:asciiTheme="majorBidi" w:eastAsiaTheme="minorEastAsia" w:hAnsiTheme="majorBidi" w:cstheme="majorBidi"/>
          <w:szCs w:val="24"/>
          <w:vertAlign w:val="superscript"/>
        </w:rPr>
        <w:t>o</w:t>
      </w:r>
      <w:r w:rsidRPr="005B3172">
        <w:rPr>
          <w:rFonts w:asciiTheme="majorBidi" w:eastAsiaTheme="minorEastAsia" w:hAnsiTheme="majorBidi" w:cstheme="majorBidi"/>
          <w:szCs w:val="24"/>
        </w:rPr>
        <w:t>C</w:t>
      </w:r>
      <w:proofErr w:type="spellEnd"/>
      <w:r w:rsidRPr="005B3172">
        <w:rPr>
          <w:rFonts w:asciiTheme="majorBidi" w:eastAsiaTheme="minorEastAsia" w:hAnsiTheme="majorBidi" w:cstheme="majorBidi"/>
          <w:szCs w:val="24"/>
        </w:rPr>
        <w:t xml:space="preserve"> and viscosity gradually decrease</w:t>
      </w:r>
      <w:r w:rsidR="00312F0D">
        <w:rPr>
          <w:rFonts w:asciiTheme="majorBidi" w:eastAsiaTheme="minorEastAsia" w:hAnsiTheme="majorBidi" w:cstheme="majorBidi"/>
          <w:szCs w:val="24"/>
        </w:rPr>
        <w:t>s</w:t>
      </w:r>
      <w:r w:rsidRPr="005B3172">
        <w:rPr>
          <w:rFonts w:asciiTheme="majorBidi" w:eastAsiaTheme="minorEastAsia" w:hAnsiTheme="majorBidi" w:cstheme="majorBidi"/>
          <w:szCs w:val="24"/>
        </w:rPr>
        <w:t xml:space="preserve"> while temperature ranged from 1400 </w:t>
      </w:r>
      <w:proofErr w:type="spellStart"/>
      <w:r w:rsidRPr="005B3172">
        <w:rPr>
          <w:rFonts w:asciiTheme="majorBidi" w:eastAsiaTheme="minorEastAsia" w:hAnsiTheme="majorBidi" w:cstheme="majorBidi"/>
          <w:szCs w:val="24"/>
          <w:vertAlign w:val="superscript"/>
        </w:rPr>
        <w:t>o</w:t>
      </w:r>
      <w:r w:rsidRPr="005B3172">
        <w:rPr>
          <w:rFonts w:asciiTheme="majorBidi" w:eastAsiaTheme="minorEastAsia" w:hAnsiTheme="majorBidi" w:cstheme="majorBidi"/>
          <w:szCs w:val="24"/>
        </w:rPr>
        <w:t>C</w:t>
      </w:r>
      <w:proofErr w:type="spellEnd"/>
      <w:r w:rsidRPr="005B3172">
        <w:rPr>
          <w:rFonts w:asciiTheme="majorBidi" w:eastAsiaTheme="minorEastAsia" w:hAnsiTheme="majorBidi" w:cstheme="majorBidi"/>
          <w:szCs w:val="24"/>
        </w:rPr>
        <w:t xml:space="preserve"> to 1500 </w:t>
      </w:r>
      <w:proofErr w:type="spellStart"/>
      <w:r w:rsidRPr="005B3172">
        <w:rPr>
          <w:rFonts w:asciiTheme="majorBidi" w:eastAsiaTheme="minorEastAsia" w:hAnsiTheme="majorBidi" w:cstheme="majorBidi"/>
          <w:szCs w:val="24"/>
          <w:vertAlign w:val="superscript"/>
        </w:rPr>
        <w:t>o</w:t>
      </w:r>
      <w:r w:rsidRPr="005B3172">
        <w:rPr>
          <w:rFonts w:asciiTheme="majorBidi" w:eastAsiaTheme="minorEastAsia" w:hAnsiTheme="majorBidi" w:cstheme="majorBidi"/>
          <w:szCs w:val="24"/>
        </w:rPr>
        <w:t>C.</w:t>
      </w:r>
      <w:proofErr w:type="spellEnd"/>
      <w:r w:rsidRPr="005B3172">
        <w:rPr>
          <w:rFonts w:asciiTheme="majorBidi" w:eastAsiaTheme="minorEastAsia" w:hAnsiTheme="majorBidi" w:cstheme="majorBidi"/>
          <w:szCs w:val="24"/>
        </w:rPr>
        <w:t xml:space="preserve"> However, at the temperatures of 1300</w:t>
      </w:r>
      <w:r w:rsidRPr="005B3172">
        <w:rPr>
          <w:rFonts w:asciiTheme="majorBidi" w:eastAsiaTheme="minorEastAsia" w:hAnsiTheme="majorBidi" w:cstheme="majorBidi"/>
          <w:szCs w:val="24"/>
          <w:vertAlign w:val="superscript"/>
        </w:rPr>
        <w:t xml:space="preserve"> </w:t>
      </w:r>
      <w:proofErr w:type="spellStart"/>
      <w:r w:rsidRPr="005B3172">
        <w:rPr>
          <w:rFonts w:asciiTheme="majorBidi" w:eastAsiaTheme="minorEastAsia" w:hAnsiTheme="majorBidi" w:cstheme="majorBidi"/>
          <w:szCs w:val="24"/>
          <w:vertAlign w:val="superscript"/>
        </w:rPr>
        <w:t>o</w:t>
      </w:r>
      <w:r w:rsidRPr="005B3172">
        <w:rPr>
          <w:rFonts w:asciiTheme="majorBidi" w:eastAsiaTheme="minorEastAsia" w:hAnsiTheme="majorBidi" w:cstheme="majorBidi"/>
          <w:szCs w:val="24"/>
        </w:rPr>
        <w:t>C</w:t>
      </w:r>
      <w:proofErr w:type="spellEnd"/>
      <w:r w:rsidRPr="005B3172">
        <w:rPr>
          <w:rFonts w:asciiTheme="majorBidi" w:eastAsiaTheme="minorEastAsia" w:hAnsiTheme="majorBidi" w:cstheme="majorBidi"/>
          <w:szCs w:val="24"/>
        </w:rPr>
        <w:t xml:space="preserve">, 1400 </w:t>
      </w:r>
      <w:proofErr w:type="spellStart"/>
      <w:r w:rsidRPr="005B3172">
        <w:rPr>
          <w:rFonts w:asciiTheme="majorBidi" w:eastAsiaTheme="minorEastAsia" w:hAnsiTheme="majorBidi" w:cstheme="majorBidi"/>
          <w:szCs w:val="24"/>
          <w:vertAlign w:val="superscript"/>
        </w:rPr>
        <w:t>o</w:t>
      </w:r>
      <w:r w:rsidRPr="005B3172">
        <w:rPr>
          <w:rFonts w:asciiTheme="majorBidi" w:eastAsiaTheme="minorEastAsia" w:hAnsiTheme="majorBidi" w:cstheme="majorBidi"/>
          <w:szCs w:val="24"/>
        </w:rPr>
        <w:t>C</w:t>
      </w:r>
      <w:proofErr w:type="spellEnd"/>
      <w:r w:rsidRPr="005B3172">
        <w:rPr>
          <w:rFonts w:asciiTheme="majorBidi" w:eastAsiaTheme="minorEastAsia" w:hAnsiTheme="majorBidi" w:cstheme="majorBidi"/>
          <w:szCs w:val="24"/>
        </w:rPr>
        <w:t xml:space="preserve"> and 1500 </w:t>
      </w:r>
      <w:proofErr w:type="spellStart"/>
      <w:r w:rsidRPr="005B3172">
        <w:rPr>
          <w:rFonts w:asciiTheme="majorBidi" w:eastAsiaTheme="minorEastAsia" w:hAnsiTheme="majorBidi" w:cstheme="majorBidi"/>
          <w:szCs w:val="24"/>
          <w:vertAlign w:val="superscript"/>
        </w:rPr>
        <w:t>o</w:t>
      </w:r>
      <w:r w:rsidRPr="005B3172">
        <w:rPr>
          <w:rFonts w:asciiTheme="majorBidi" w:eastAsiaTheme="minorEastAsia" w:hAnsiTheme="majorBidi" w:cstheme="majorBidi"/>
          <w:szCs w:val="24"/>
        </w:rPr>
        <w:t>C</w:t>
      </w:r>
      <w:proofErr w:type="spellEnd"/>
      <w:r w:rsidRPr="005B3172">
        <w:rPr>
          <w:rFonts w:asciiTheme="majorBidi" w:eastAsiaTheme="minorEastAsia" w:hAnsiTheme="majorBidi" w:cstheme="majorBidi"/>
          <w:szCs w:val="24"/>
        </w:rPr>
        <w:t>, viscosity of C-serie</w:t>
      </w:r>
      <w:r w:rsidR="00312F0D">
        <w:rPr>
          <w:rFonts w:asciiTheme="majorBidi" w:eastAsiaTheme="minorEastAsia" w:hAnsiTheme="majorBidi" w:cstheme="majorBidi"/>
          <w:szCs w:val="24"/>
        </w:rPr>
        <w:t>s mould powder decreases with a</w:t>
      </w:r>
      <w:r w:rsidRPr="005B3172">
        <w:rPr>
          <w:rFonts w:asciiTheme="majorBidi" w:eastAsiaTheme="minorEastAsia" w:hAnsiTheme="majorBidi" w:cstheme="majorBidi"/>
          <w:szCs w:val="24"/>
        </w:rPr>
        <w:t>n increase in C/A ratio.</w:t>
      </w:r>
    </w:p>
    <w:p w14:paraId="4B346E0A" w14:textId="77777777" w:rsidR="0091100B" w:rsidRPr="005B3172" w:rsidRDefault="0091100B" w:rsidP="00323892">
      <w:pPr>
        <w:keepNext/>
        <w:jc w:val="center"/>
        <w:rPr>
          <w:rFonts w:asciiTheme="majorBidi" w:hAnsiTheme="majorBidi" w:cstheme="majorBidi"/>
          <w:szCs w:val="24"/>
        </w:rPr>
      </w:pPr>
      <w:r w:rsidRPr="005B3172">
        <w:rPr>
          <w:rFonts w:asciiTheme="majorBidi" w:eastAsiaTheme="minorEastAsia" w:hAnsiTheme="majorBidi" w:cstheme="majorBidi"/>
          <w:noProof/>
          <w:szCs w:val="24"/>
          <w:lang w:eastAsia="en-GB"/>
        </w:rPr>
        <w:lastRenderedPageBreak/>
        <w:drawing>
          <wp:inline distT="0" distB="0" distL="0" distR="0" wp14:anchorId="15536DBA" wp14:editId="25627876">
            <wp:extent cx="5486400" cy="2997200"/>
            <wp:effectExtent l="0" t="0" r="0" b="0"/>
            <wp:docPr id="219" name="Chart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56E5EFC" w14:textId="55EBDAF1" w:rsidR="0091100B" w:rsidRDefault="0091100B" w:rsidP="00323892">
      <w:pPr>
        <w:pStyle w:val="Caption"/>
        <w:jc w:val="center"/>
      </w:pPr>
      <w:bookmarkStart w:id="287" w:name="_Ref499401226"/>
      <w:bookmarkStart w:id="288" w:name="_Toc28619247"/>
      <w:r w:rsidRPr="005B2D58">
        <w:rPr>
          <w:b/>
        </w:rPr>
        <w:t xml:space="preserve">Figure </w:t>
      </w:r>
      <w:r w:rsidRPr="005B2D58">
        <w:rPr>
          <w:b/>
        </w:rPr>
        <w:fldChar w:fldCharType="begin"/>
      </w:r>
      <w:r w:rsidRPr="005B2D58">
        <w:rPr>
          <w:b/>
        </w:rPr>
        <w:instrText xml:space="preserve"> SEQ Figure \* ARABIC </w:instrText>
      </w:r>
      <w:r w:rsidRPr="005B2D58">
        <w:rPr>
          <w:b/>
        </w:rPr>
        <w:fldChar w:fldCharType="separate"/>
      </w:r>
      <w:r w:rsidR="00FA301A">
        <w:rPr>
          <w:b/>
          <w:noProof/>
        </w:rPr>
        <w:t>47</w:t>
      </w:r>
      <w:r w:rsidRPr="005B2D58">
        <w:rPr>
          <w:b/>
        </w:rPr>
        <w:fldChar w:fldCharType="end"/>
      </w:r>
      <w:bookmarkEnd w:id="287"/>
      <w:r w:rsidRPr="005B2D58">
        <w:t xml:space="preserve"> Viscosity of C-series mould powders estimated by </w:t>
      </w:r>
      <w:proofErr w:type="spellStart"/>
      <w:r w:rsidRPr="005B2D58">
        <w:t>FactSage</w:t>
      </w:r>
      <w:proofErr w:type="spellEnd"/>
      <w:r w:rsidRPr="005B2D58">
        <w:t xml:space="preserve"> software as a function of temperature</w:t>
      </w:r>
      <w:bookmarkEnd w:id="288"/>
    </w:p>
    <w:p w14:paraId="45F04B5E" w14:textId="77777777" w:rsidR="006F2CC9" w:rsidRPr="006F2CC9" w:rsidRDefault="006F2CC9" w:rsidP="006F2CC9">
      <w:pPr>
        <w:rPr>
          <w:lang w:eastAsia="zh-CN"/>
        </w:rPr>
      </w:pPr>
    </w:p>
    <w:p w14:paraId="663EABDB" w14:textId="4D040B3D" w:rsidR="0091100B" w:rsidRPr="005B3172" w:rsidRDefault="006F2CC9" w:rsidP="00323892">
      <w:pPr>
        <w:jc w:val="center"/>
        <w:rPr>
          <w:rFonts w:asciiTheme="majorBidi" w:hAnsiTheme="majorBidi" w:cstheme="majorBidi"/>
          <w:szCs w:val="24"/>
        </w:rPr>
      </w:pPr>
      <w:r>
        <w:rPr>
          <w:noProof/>
          <w:lang w:eastAsia="en-GB"/>
        </w:rPr>
        <w:drawing>
          <wp:inline distT="0" distB="0" distL="0" distR="0" wp14:anchorId="2F30047E" wp14:editId="4DB3FEC3">
            <wp:extent cx="5816009" cy="2902689"/>
            <wp:effectExtent l="0" t="0" r="0" b="0"/>
            <wp:docPr id="63" name="Chart 63">
              <a:extLst xmlns:a="http://schemas.openxmlformats.org/drawingml/2006/main">
                <a:ext uri="{FF2B5EF4-FFF2-40B4-BE49-F238E27FC236}">
                  <a16:creationId xmlns:a16="http://schemas.microsoft.com/office/drawing/2014/main" id="{8FB40EB3-4F5A-440B-A02F-C8363ACF1D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8A824D5" w14:textId="77777777" w:rsidR="006F2CC9" w:rsidRDefault="006F2CC9" w:rsidP="00323892">
      <w:pPr>
        <w:pStyle w:val="Caption"/>
        <w:jc w:val="center"/>
        <w:rPr>
          <w:b/>
        </w:rPr>
      </w:pPr>
      <w:bookmarkStart w:id="289" w:name="_Ref500525941"/>
    </w:p>
    <w:p w14:paraId="0D53E740" w14:textId="6828288A" w:rsidR="0091100B" w:rsidRDefault="0091100B" w:rsidP="00323892">
      <w:pPr>
        <w:pStyle w:val="Caption"/>
        <w:jc w:val="center"/>
      </w:pPr>
      <w:bookmarkStart w:id="290" w:name="_Ref13727984"/>
      <w:bookmarkStart w:id="291" w:name="_Toc28619248"/>
      <w:r w:rsidRPr="005B2D58">
        <w:rPr>
          <w:b/>
        </w:rPr>
        <w:t xml:space="preserve">Figure </w:t>
      </w:r>
      <w:r w:rsidRPr="005B2D58">
        <w:rPr>
          <w:b/>
        </w:rPr>
        <w:fldChar w:fldCharType="begin"/>
      </w:r>
      <w:r w:rsidRPr="005B2D58">
        <w:rPr>
          <w:b/>
        </w:rPr>
        <w:instrText xml:space="preserve"> SEQ Figure \* ARABIC </w:instrText>
      </w:r>
      <w:r w:rsidRPr="005B2D58">
        <w:rPr>
          <w:b/>
        </w:rPr>
        <w:fldChar w:fldCharType="separate"/>
      </w:r>
      <w:r w:rsidR="00FA301A">
        <w:rPr>
          <w:b/>
          <w:noProof/>
        </w:rPr>
        <w:t>48</w:t>
      </w:r>
      <w:r w:rsidRPr="005B2D58">
        <w:rPr>
          <w:b/>
        </w:rPr>
        <w:fldChar w:fldCharType="end"/>
      </w:r>
      <w:bookmarkEnd w:id="289"/>
      <w:bookmarkEnd w:id="290"/>
      <w:r w:rsidR="00E72C57" w:rsidRPr="005B2D58">
        <w:t xml:space="preserve"> </w:t>
      </w:r>
      <w:r w:rsidRPr="005B2D58">
        <w:t>Viscosity-temperature curves of C1, C2 and C3 samples obtained by rotating bob viscometer</w:t>
      </w:r>
      <w:bookmarkEnd w:id="291"/>
    </w:p>
    <w:p w14:paraId="722A36BC" w14:textId="77777777" w:rsidR="00165512" w:rsidRPr="00165512" w:rsidRDefault="00165512" w:rsidP="00165512"/>
    <w:p w14:paraId="66DB2AEF" w14:textId="648BC265" w:rsidR="0091100B" w:rsidRPr="005B3172" w:rsidRDefault="0091100B" w:rsidP="00AE1769">
      <w:pPr>
        <w:rPr>
          <w:rFonts w:asciiTheme="majorBidi" w:eastAsiaTheme="minorEastAsia" w:hAnsiTheme="majorBidi" w:cstheme="majorBidi"/>
          <w:szCs w:val="24"/>
        </w:rPr>
      </w:pPr>
      <w:r w:rsidRPr="005B3172">
        <w:rPr>
          <w:rFonts w:asciiTheme="majorBidi" w:eastAsiaTheme="minorEastAsia" w:hAnsiTheme="majorBidi" w:cstheme="majorBidi"/>
          <w:szCs w:val="24"/>
        </w:rPr>
        <w:t xml:space="preserve">Thirdly the rotating bob viscometer has employed to verify the reproducibility of viscosity measurement obtained by IPT and </w:t>
      </w:r>
      <w:proofErr w:type="spellStart"/>
      <w:r w:rsidRPr="005B3172">
        <w:rPr>
          <w:rFonts w:asciiTheme="majorBidi" w:eastAsiaTheme="minorEastAsia" w:hAnsiTheme="majorBidi" w:cstheme="majorBidi"/>
          <w:szCs w:val="24"/>
        </w:rPr>
        <w:t>FactSage</w:t>
      </w:r>
      <w:proofErr w:type="spellEnd"/>
      <w:r w:rsidRPr="005B3172">
        <w:rPr>
          <w:rFonts w:asciiTheme="majorBidi" w:eastAsiaTheme="minorEastAsia" w:hAnsiTheme="majorBidi" w:cstheme="majorBidi"/>
          <w:szCs w:val="24"/>
        </w:rPr>
        <w:t xml:space="preserve">. </w:t>
      </w:r>
      <w:r w:rsidR="00971851" w:rsidRPr="00971851">
        <w:rPr>
          <w:rFonts w:asciiTheme="majorBidi" w:eastAsiaTheme="minorEastAsia" w:hAnsiTheme="majorBidi" w:cstheme="majorBidi"/>
          <w:szCs w:val="24"/>
        </w:rPr>
        <w:fldChar w:fldCharType="begin"/>
      </w:r>
      <w:r w:rsidR="00971851" w:rsidRPr="00971851">
        <w:rPr>
          <w:rFonts w:asciiTheme="majorBidi" w:eastAsiaTheme="minorEastAsia" w:hAnsiTheme="majorBidi" w:cstheme="majorBidi"/>
          <w:szCs w:val="24"/>
        </w:rPr>
        <w:instrText xml:space="preserve"> REF _Ref13727984 \h  \* MERGEFORMAT </w:instrText>
      </w:r>
      <w:r w:rsidR="00971851" w:rsidRPr="00971851">
        <w:rPr>
          <w:rFonts w:asciiTheme="majorBidi" w:eastAsiaTheme="minorEastAsia" w:hAnsiTheme="majorBidi" w:cstheme="majorBidi"/>
          <w:szCs w:val="24"/>
        </w:rPr>
      </w:r>
      <w:r w:rsidR="00971851" w:rsidRPr="00971851">
        <w:rPr>
          <w:rFonts w:asciiTheme="majorBidi" w:eastAsiaTheme="minorEastAsia" w:hAnsiTheme="majorBidi" w:cstheme="majorBidi"/>
          <w:szCs w:val="24"/>
        </w:rPr>
        <w:fldChar w:fldCharType="separate"/>
      </w:r>
      <w:r w:rsidR="00FA301A" w:rsidRPr="00FA301A">
        <w:t xml:space="preserve">Figure </w:t>
      </w:r>
      <w:r w:rsidR="00FA301A" w:rsidRPr="00FA301A">
        <w:rPr>
          <w:noProof/>
        </w:rPr>
        <w:t>48</w:t>
      </w:r>
      <w:r w:rsidR="00971851" w:rsidRPr="00971851">
        <w:rPr>
          <w:rFonts w:asciiTheme="majorBidi" w:eastAsiaTheme="minorEastAsia" w:hAnsiTheme="majorBidi" w:cstheme="majorBidi"/>
          <w:szCs w:val="24"/>
        </w:rPr>
        <w:fldChar w:fldCharType="end"/>
      </w:r>
      <w:r w:rsidR="00971851" w:rsidRPr="00971851">
        <w:rPr>
          <w:rFonts w:asciiTheme="majorBidi" w:eastAsiaTheme="minorEastAsia" w:hAnsiTheme="majorBidi" w:cstheme="majorBidi"/>
          <w:szCs w:val="24"/>
        </w:rPr>
        <w:t xml:space="preserve"> </w:t>
      </w:r>
      <w:r w:rsidRPr="005B3172">
        <w:rPr>
          <w:rFonts w:asciiTheme="majorBidi" w:eastAsiaTheme="minorEastAsia" w:hAnsiTheme="majorBidi" w:cstheme="majorBidi"/>
          <w:szCs w:val="24"/>
        </w:rPr>
        <w:t xml:space="preserve">shows the viscosity-temperature curves of the C1, C2 and C3 mould powders. </w:t>
      </w:r>
      <w:r w:rsidR="006B2179" w:rsidRPr="005B3172">
        <w:rPr>
          <w:rFonts w:asciiTheme="majorBidi" w:eastAsiaTheme="minorEastAsia" w:hAnsiTheme="majorBidi" w:cstheme="majorBidi"/>
          <w:szCs w:val="24"/>
        </w:rPr>
        <w:t>I</w:t>
      </w:r>
      <w:r w:rsidRPr="005B3172">
        <w:rPr>
          <w:rFonts w:asciiTheme="majorBidi" w:eastAsiaTheme="minorEastAsia" w:hAnsiTheme="majorBidi" w:cstheme="majorBidi"/>
          <w:szCs w:val="24"/>
        </w:rPr>
        <w:t xml:space="preserve">t can be observed that </w:t>
      </w:r>
      <w:r w:rsidR="006B2179" w:rsidRPr="005B3172">
        <w:rPr>
          <w:rFonts w:asciiTheme="majorBidi" w:eastAsiaTheme="minorEastAsia" w:hAnsiTheme="majorBidi" w:cstheme="majorBidi"/>
          <w:szCs w:val="24"/>
        </w:rPr>
        <w:t>the increasing temperature results</w:t>
      </w:r>
      <w:r w:rsidRPr="005B3172">
        <w:rPr>
          <w:rFonts w:asciiTheme="majorBidi" w:eastAsiaTheme="minorEastAsia" w:hAnsiTheme="majorBidi" w:cstheme="majorBidi"/>
          <w:szCs w:val="24"/>
        </w:rPr>
        <w:t xml:space="preserve"> in a decrease in each powder viscosity. Viscosity decreases with an increase in C/A ratio while </w:t>
      </w:r>
      <w:r w:rsidRPr="005B3172">
        <w:rPr>
          <w:rFonts w:asciiTheme="majorBidi" w:eastAsiaTheme="minorEastAsia" w:hAnsiTheme="majorBidi" w:cstheme="majorBidi"/>
          <w:szCs w:val="24"/>
        </w:rPr>
        <w:lastRenderedPageBreak/>
        <w:t xml:space="preserve">temperature ranged from 1090 </w:t>
      </w:r>
      <w:proofErr w:type="spellStart"/>
      <w:r w:rsidRPr="005B3172">
        <w:rPr>
          <w:rFonts w:asciiTheme="majorBidi" w:eastAsiaTheme="minorEastAsia" w:hAnsiTheme="majorBidi" w:cstheme="majorBidi"/>
          <w:szCs w:val="24"/>
          <w:vertAlign w:val="superscript"/>
        </w:rPr>
        <w:t>o</w:t>
      </w:r>
      <w:r w:rsidRPr="005B3172">
        <w:rPr>
          <w:rFonts w:asciiTheme="majorBidi" w:eastAsiaTheme="minorEastAsia" w:hAnsiTheme="majorBidi" w:cstheme="majorBidi"/>
          <w:szCs w:val="24"/>
        </w:rPr>
        <w:t>C</w:t>
      </w:r>
      <w:proofErr w:type="spellEnd"/>
      <w:r w:rsidRPr="005B3172">
        <w:rPr>
          <w:rFonts w:asciiTheme="majorBidi" w:eastAsiaTheme="minorEastAsia" w:hAnsiTheme="majorBidi" w:cstheme="majorBidi"/>
          <w:szCs w:val="24"/>
        </w:rPr>
        <w:t xml:space="preserve"> to 1300 </w:t>
      </w:r>
      <w:proofErr w:type="spellStart"/>
      <w:r w:rsidRPr="005B3172">
        <w:rPr>
          <w:rFonts w:asciiTheme="majorBidi" w:eastAsiaTheme="minorEastAsia" w:hAnsiTheme="majorBidi" w:cstheme="majorBidi"/>
          <w:szCs w:val="24"/>
          <w:vertAlign w:val="superscript"/>
        </w:rPr>
        <w:t>o</w:t>
      </w:r>
      <w:r w:rsidRPr="005B3172">
        <w:rPr>
          <w:rFonts w:asciiTheme="majorBidi" w:eastAsiaTheme="minorEastAsia" w:hAnsiTheme="majorBidi" w:cstheme="majorBidi"/>
          <w:szCs w:val="24"/>
        </w:rPr>
        <w:t>C.</w:t>
      </w:r>
      <w:proofErr w:type="spellEnd"/>
      <w:r w:rsidRPr="005B3172">
        <w:rPr>
          <w:rFonts w:asciiTheme="majorBidi" w:eastAsiaTheme="minorEastAsia" w:hAnsiTheme="majorBidi" w:cstheme="majorBidi"/>
          <w:szCs w:val="24"/>
        </w:rPr>
        <w:t xml:space="preserve"> However, at temperatures below 1088 </w:t>
      </w:r>
      <w:proofErr w:type="spellStart"/>
      <w:r w:rsidRPr="005B3172">
        <w:rPr>
          <w:rFonts w:asciiTheme="majorBidi" w:eastAsiaTheme="minorEastAsia" w:hAnsiTheme="majorBidi" w:cstheme="majorBidi"/>
          <w:szCs w:val="24"/>
          <w:vertAlign w:val="superscript"/>
        </w:rPr>
        <w:t>o</w:t>
      </w:r>
      <w:r w:rsidRPr="005B3172">
        <w:rPr>
          <w:rFonts w:asciiTheme="majorBidi" w:eastAsiaTheme="minorEastAsia" w:hAnsiTheme="majorBidi" w:cstheme="majorBidi"/>
          <w:szCs w:val="24"/>
        </w:rPr>
        <w:t>C</w:t>
      </w:r>
      <w:proofErr w:type="spellEnd"/>
      <w:r w:rsidRPr="005B3172">
        <w:rPr>
          <w:rFonts w:asciiTheme="majorBidi" w:eastAsiaTheme="minorEastAsia" w:hAnsiTheme="majorBidi" w:cstheme="majorBidi"/>
          <w:szCs w:val="24"/>
        </w:rPr>
        <w:t xml:space="preserve">, the viscosity of C5 dramatically increases while the viscosity of C1 and C3 gradually decreases. </w:t>
      </w:r>
    </w:p>
    <w:p w14:paraId="010B04DF" w14:textId="77777777" w:rsidR="0091100B" w:rsidRPr="005B3172" w:rsidRDefault="0091100B" w:rsidP="00AE1769">
      <w:pPr>
        <w:rPr>
          <w:rFonts w:asciiTheme="majorBidi" w:eastAsiaTheme="minorEastAsia" w:hAnsiTheme="majorBidi" w:cstheme="majorBidi"/>
          <w:szCs w:val="24"/>
        </w:rPr>
      </w:pPr>
    </w:p>
    <w:p w14:paraId="1EC67DA9" w14:textId="21D2A0CB" w:rsidR="0091100B" w:rsidRPr="005B3172" w:rsidRDefault="000947D7" w:rsidP="00323892">
      <w:pPr>
        <w:keepNext/>
        <w:jc w:val="center"/>
        <w:rPr>
          <w:rFonts w:asciiTheme="majorBidi" w:hAnsiTheme="majorBidi" w:cstheme="majorBidi"/>
          <w:szCs w:val="24"/>
        </w:rPr>
      </w:pPr>
      <w:r>
        <w:rPr>
          <w:noProof/>
          <w:lang w:eastAsia="en-GB"/>
        </w:rPr>
        <w:drawing>
          <wp:inline distT="0" distB="0" distL="0" distR="0" wp14:anchorId="286F425F" wp14:editId="0D416C04">
            <wp:extent cx="5731510" cy="3280410"/>
            <wp:effectExtent l="0" t="0" r="2540" b="0"/>
            <wp:docPr id="57" name="Chart 57">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FCF7B09" w14:textId="4A942A6A" w:rsidR="0091100B" w:rsidRDefault="0091100B" w:rsidP="00323892">
      <w:pPr>
        <w:pStyle w:val="Caption"/>
        <w:jc w:val="center"/>
      </w:pPr>
      <w:bookmarkStart w:id="292" w:name="_Ref500535897"/>
      <w:bookmarkStart w:id="293" w:name="_Toc28619249"/>
      <w:r w:rsidRPr="005B2D58">
        <w:rPr>
          <w:b/>
        </w:rPr>
        <w:t xml:space="preserve">Figure </w:t>
      </w:r>
      <w:r w:rsidRPr="005B2D58">
        <w:rPr>
          <w:b/>
        </w:rPr>
        <w:fldChar w:fldCharType="begin"/>
      </w:r>
      <w:r w:rsidRPr="005B2D58">
        <w:rPr>
          <w:b/>
        </w:rPr>
        <w:instrText xml:space="preserve"> SEQ Figure \* ARABIC </w:instrText>
      </w:r>
      <w:r w:rsidRPr="005B2D58">
        <w:rPr>
          <w:b/>
        </w:rPr>
        <w:fldChar w:fldCharType="separate"/>
      </w:r>
      <w:r w:rsidR="00FA301A">
        <w:rPr>
          <w:b/>
          <w:noProof/>
        </w:rPr>
        <w:t>49</w:t>
      </w:r>
      <w:r w:rsidRPr="005B2D58">
        <w:rPr>
          <w:b/>
        </w:rPr>
        <w:fldChar w:fldCharType="end"/>
      </w:r>
      <w:bookmarkEnd w:id="292"/>
      <w:r w:rsidRPr="005B2D58">
        <w:t xml:space="preserve"> Comparison of measured and estimated viscosity of C-series mould powders at 1300</w:t>
      </w:r>
      <w:r w:rsidRPr="005B2D58">
        <w:rPr>
          <w:vertAlign w:val="superscript"/>
        </w:rPr>
        <w:t xml:space="preserve"> </w:t>
      </w:r>
      <w:proofErr w:type="spellStart"/>
      <w:r w:rsidRPr="005B2D58">
        <w:rPr>
          <w:vertAlign w:val="superscript"/>
        </w:rPr>
        <w:t>o</w:t>
      </w:r>
      <w:r w:rsidRPr="005B2D58">
        <w:t>C.</w:t>
      </w:r>
      <w:bookmarkEnd w:id="293"/>
      <w:proofErr w:type="spellEnd"/>
    </w:p>
    <w:p w14:paraId="5882C208" w14:textId="77777777" w:rsidR="00165512" w:rsidRPr="00971851" w:rsidRDefault="00165512" w:rsidP="00165512"/>
    <w:p w14:paraId="15AFE7EB" w14:textId="6BF155D6" w:rsidR="0091100B" w:rsidRDefault="00971851" w:rsidP="00AE1769">
      <w:pPr>
        <w:rPr>
          <w:rFonts w:asciiTheme="majorBidi" w:eastAsiaTheme="minorEastAsia" w:hAnsiTheme="majorBidi" w:cstheme="majorBidi"/>
          <w:szCs w:val="24"/>
        </w:rPr>
      </w:pPr>
      <w:r w:rsidRPr="00971851">
        <w:rPr>
          <w:rFonts w:asciiTheme="majorBidi" w:eastAsiaTheme="minorEastAsia" w:hAnsiTheme="majorBidi" w:cstheme="majorBidi"/>
          <w:szCs w:val="24"/>
        </w:rPr>
        <w:fldChar w:fldCharType="begin"/>
      </w:r>
      <w:r w:rsidRPr="00971851">
        <w:rPr>
          <w:rFonts w:asciiTheme="majorBidi" w:eastAsiaTheme="minorEastAsia" w:hAnsiTheme="majorBidi" w:cstheme="majorBidi"/>
          <w:szCs w:val="24"/>
        </w:rPr>
        <w:instrText xml:space="preserve"> REF _Ref500535897 \h  \* MERGEFORMAT </w:instrText>
      </w:r>
      <w:r w:rsidRPr="00971851">
        <w:rPr>
          <w:rFonts w:asciiTheme="majorBidi" w:eastAsiaTheme="minorEastAsia" w:hAnsiTheme="majorBidi" w:cstheme="majorBidi"/>
          <w:szCs w:val="24"/>
        </w:rPr>
      </w:r>
      <w:r w:rsidRPr="00971851">
        <w:rPr>
          <w:rFonts w:asciiTheme="majorBidi" w:eastAsiaTheme="minorEastAsia" w:hAnsiTheme="majorBidi" w:cstheme="majorBidi"/>
          <w:szCs w:val="24"/>
        </w:rPr>
        <w:fldChar w:fldCharType="separate"/>
      </w:r>
      <w:r w:rsidR="00FA301A" w:rsidRPr="00FA301A">
        <w:t xml:space="preserve">Figure </w:t>
      </w:r>
      <w:r w:rsidR="00FA301A" w:rsidRPr="00FA301A">
        <w:rPr>
          <w:noProof/>
        </w:rPr>
        <w:t>49</w:t>
      </w:r>
      <w:r w:rsidRPr="00971851">
        <w:rPr>
          <w:rFonts w:asciiTheme="majorBidi" w:eastAsiaTheme="minorEastAsia" w:hAnsiTheme="majorBidi" w:cstheme="majorBidi"/>
          <w:szCs w:val="24"/>
        </w:rPr>
        <w:fldChar w:fldCharType="end"/>
      </w:r>
      <w:r>
        <w:rPr>
          <w:rFonts w:asciiTheme="majorBidi" w:eastAsiaTheme="minorEastAsia" w:hAnsiTheme="majorBidi" w:cstheme="majorBidi"/>
          <w:szCs w:val="24"/>
        </w:rPr>
        <w:t xml:space="preserve"> </w:t>
      </w:r>
      <w:r w:rsidR="0091100B" w:rsidRPr="005B3172">
        <w:rPr>
          <w:rFonts w:asciiTheme="majorBidi" w:eastAsiaTheme="minorEastAsia" w:hAnsiTheme="majorBidi" w:cstheme="majorBidi"/>
          <w:szCs w:val="24"/>
        </w:rPr>
        <w:t xml:space="preserve">illustrates the comparison of experimental data obtained by IPT and rotating bob viscometer with the viscosities estimated by </w:t>
      </w:r>
      <w:proofErr w:type="spellStart"/>
      <w:r w:rsidR="0091100B" w:rsidRPr="005B3172">
        <w:rPr>
          <w:rFonts w:asciiTheme="majorBidi" w:eastAsiaTheme="minorEastAsia" w:hAnsiTheme="majorBidi" w:cstheme="majorBidi"/>
          <w:szCs w:val="24"/>
        </w:rPr>
        <w:t>FactSage</w:t>
      </w:r>
      <w:proofErr w:type="spellEnd"/>
      <w:r w:rsidR="0091100B" w:rsidRPr="005B3172">
        <w:rPr>
          <w:rFonts w:asciiTheme="majorBidi" w:eastAsiaTheme="minorEastAsia" w:hAnsiTheme="majorBidi" w:cstheme="majorBidi"/>
          <w:szCs w:val="24"/>
        </w:rPr>
        <w:t>. As it can be noted from</w:t>
      </w:r>
      <w:r w:rsidR="00C61E8B">
        <w:rPr>
          <w:rFonts w:asciiTheme="majorBidi" w:eastAsiaTheme="minorEastAsia" w:hAnsiTheme="majorBidi" w:cstheme="majorBidi"/>
          <w:szCs w:val="24"/>
        </w:rPr>
        <w:t xml:space="preserve"> </w:t>
      </w:r>
      <w:r w:rsidR="00C61E8B" w:rsidRPr="00C61E8B">
        <w:rPr>
          <w:rFonts w:asciiTheme="majorBidi" w:eastAsiaTheme="minorEastAsia" w:hAnsiTheme="majorBidi" w:cstheme="majorBidi"/>
          <w:szCs w:val="24"/>
        </w:rPr>
        <w:fldChar w:fldCharType="begin"/>
      </w:r>
      <w:r w:rsidR="00C61E8B" w:rsidRPr="00C61E8B">
        <w:rPr>
          <w:rFonts w:asciiTheme="majorBidi" w:eastAsiaTheme="minorEastAsia" w:hAnsiTheme="majorBidi" w:cstheme="majorBidi"/>
          <w:szCs w:val="24"/>
        </w:rPr>
        <w:instrText xml:space="preserve"> REF _Ref500535897 \h  \* MERGEFORMAT </w:instrText>
      </w:r>
      <w:r w:rsidR="00C61E8B" w:rsidRPr="00C61E8B">
        <w:rPr>
          <w:rFonts w:asciiTheme="majorBidi" w:eastAsiaTheme="minorEastAsia" w:hAnsiTheme="majorBidi" w:cstheme="majorBidi"/>
          <w:szCs w:val="24"/>
        </w:rPr>
      </w:r>
      <w:r w:rsidR="00C61E8B" w:rsidRPr="00C61E8B">
        <w:rPr>
          <w:rFonts w:asciiTheme="majorBidi" w:eastAsiaTheme="minorEastAsia" w:hAnsiTheme="majorBidi" w:cstheme="majorBidi"/>
          <w:szCs w:val="24"/>
        </w:rPr>
        <w:fldChar w:fldCharType="separate"/>
      </w:r>
      <w:r w:rsidR="00FA301A" w:rsidRPr="00FA301A">
        <w:t xml:space="preserve">Figure </w:t>
      </w:r>
      <w:r w:rsidR="00FA301A" w:rsidRPr="00FA301A">
        <w:rPr>
          <w:noProof/>
        </w:rPr>
        <w:t>49</w:t>
      </w:r>
      <w:r w:rsidR="00C61E8B" w:rsidRPr="00C61E8B">
        <w:rPr>
          <w:rFonts w:asciiTheme="majorBidi" w:eastAsiaTheme="minorEastAsia" w:hAnsiTheme="majorBidi" w:cstheme="majorBidi"/>
          <w:szCs w:val="24"/>
        </w:rPr>
        <w:fldChar w:fldCharType="end"/>
      </w:r>
      <w:r w:rsidR="00E72C57" w:rsidRPr="00C61E8B">
        <w:rPr>
          <w:rFonts w:asciiTheme="majorBidi" w:eastAsiaTheme="minorEastAsia" w:hAnsiTheme="majorBidi" w:cstheme="majorBidi"/>
          <w:szCs w:val="24"/>
        </w:rPr>
        <w:t>,</w:t>
      </w:r>
      <w:r w:rsidR="00E72C57">
        <w:rPr>
          <w:rFonts w:asciiTheme="majorBidi" w:eastAsiaTheme="minorEastAsia" w:hAnsiTheme="majorBidi" w:cstheme="majorBidi"/>
          <w:szCs w:val="24"/>
        </w:rPr>
        <w:t xml:space="preserve"> </w:t>
      </w:r>
      <w:r w:rsidR="0091100B" w:rsidRPr="005B3172">
        <w:rPr>
          <w:rFonts w:asciiTheme="majorBidi" w:eastAsiaTheme="minorEastAsia" w:hAnsiTheme="majorBidi" w:cstheme="majorBidi"/>
          <w:szCs w:val="24"/>
        </w:rPr>
        <w:t>viscosity of mould powder obtained by these methods present</w:t>
      </w:r>
      <w:r w:rsidR="00312F0D">
        <w:rPr>
          <w:rFonts w:asciiTheme="majorBidi" w:eastAsiaTheme="minorEastAsia" w:hAnsiTheme="majorBidi" w:cstheme="majorBidi"/>
          <w:szCs w:val="24"/>
        </w:rPr>
        <w:t>s</w:t>
      </w:r>
      <w:r w:rsidR="0091100B" w:rsidRPr="005B3172">
        <w:rPr>
          <w:rFonts w:asciiTheme="majorBidi" w:eastAsiaTheme="minorEastAsia" w:hAnsiTheme="majorBidi" w:cstheme="majorBidi"/>
          <w:szCs w:val="24"/>
        </w:rPr>
        <w:t xml:space="preserve"> </w:t>
      </w:r>
      <w:r w:rsidR="006B2179" w:rsidRPr="005B3172">
        <w:rPr>
          <w:rFonts w:asciiTheme="majorBidi" w:eastAsiaTheme="minorEastAsia" w:hAnsiTheme="majorBidi" w:cstheme="majorBidi"/>
          <w:szCs w:val="24"/>
        </w:rPr>
        <w:t xml:space="preserve">the </w:t>
      </w:r>
      <w:r w:rsidR="0091100B" w:rsidRPr="005B3172">
        <w:rPr>
          <w:rFonts w:asciiTheme="majorBidi" w:eastAsiaTheme="minorEastAsia" w:hAnsiTheme="majorBidi" w:cstheme="majorBidi"/>
          <w:szCs w:val="24"/>
        </w:rPr>
        <w:t xml:space="preserve">same trend and both measured and estimated viscosities decrease with an increase in C/A ratio. Viscosity measurements methods used in this study were credible when the experimental uncertainties associated with viscosity determination tests </w:t>
      </w:r>
      <w:r w:rsidR="006B2179" w:rsidRPr="005B3172">
        <w:rPr>
          <w:rFonts w:asciiTheme="majorBidi" w:eastAsiaTheme="minorEastAsia" w:hAnsiTheme="majorBidi" w:cstheme="majorBidi"/>
          <w:szCs w:val="24"/>
        </w:rPr>
        <w:t xml:space="preserve">were </w:t>
      </w:r>
      <w:r w:rsidR="0091100B" w:rsidRPr="005B3172">
        <w:rPr>
          <w:rFonts w:asciiTheme="majorBidi" w:eastAsiaTheme="minorEastAsia" w:hAnsiTheme="majorBidi" w:cstheme="majorBidi"/>
          <w:szCs w:val="24"/>
        </w:rPr>
        <w:t xml:space="preserve">considered.  However, </w:t>
      </w:r>
      <w:r w:rsidR="006B2179" w:rsidRPr="005B3172">
        <w:rPr>
          <w:rFonts w:asciiTheme="majorBidi" w:eastAsiaTheme="minorEastAsia" w:hAnsiTheme="majorBidi" w:cstheme="majorBidi"/>
          <w:szCs w:val="24"/>
        </w:rPr>
        <w:t xml:space="preserve">a </w:t>
      </w:r>
      <w:r w:rsidR="0091100B" w:rsidRPr="005B3172">
        <w:rPr>
          <w:rFonts w:asciiTheme="majorBidi" w:eastAsiaTheme="minorEastAsia" w:hAnsiTheme="majorBidi" w:cstheme="majorBidi"/>
          <w:szCs w:val="24"/>
        </w:rPr>
        <w:t xml:space="preserve">good correlation between the measured and the calculated viscosities was observed. </w:t>
      </w:r>
    </w:p>
    <w:p w14:paraId="2B5A90F0" w14:textId="77777777" w:rsidR="00165512" w:rsidRPr="005B3172" w:rsidRDefault="00165512" w:rsidP="00AE1769">
      <w:pPr>
        <w:rPr>
          <w:rFonts w:asciiTheme="majorBidi" w:eastAsiaTheme="minorEastAsia" w:hAnsiTheme="majorBidi" w:cstheme="majorBidi"/>
          <w:szCs w:val="24"/>
        </w:rPr>
      </w:pPr>
    </w:p>
    <w:p w14:paraId="1860E3DC" w14:textId="27472CD4" w:rsidR="0091100B" w:rsidRDefault="0091100B" w:rsidP="00AE1769">
      <w:pPr>
        <w:rPr>
          <w:rFonts w:asciiTheme="majorBidi" w:eastAsiaTheme="minorEastAsia" w:hAnsiTheme="majorBidi" w:cstheme="majorBidi"/>
          <w:szCs w:val="24"/>
        </w:rPr>
      </w:pPr>
      <w:r w:rsidRPr="005B3172">
        <w:rPr>
          <w:rFonts w:asciiTheme="majorBidi" w:eastAsiaTheme="minorEastAsia" w:hAnsiTheme="majorBidi" w:cstheme="majorBidi"/>
          <w:szCs w:val="24"/>
        </w:rPr>
        <w:t>It is known that Al</w:t>
      </w:r>
      <w:r w:rsidRPr="005B3172">
        <w:rPr>
          <w:rFonts w:asciiTheme="majorBidi" w:eastAsiaTheme="minorEastAsia" w:hAnsiTheme="majorBidi" w:cstheme="majorBidi"/>
          <w:szCs w:val="24"/>
          <w:vertAlign w:val="subscript"/>
        </w:rPr>
        <w:t>2</w:t>
      </w:r>
      <w:r w:rsidRPr="005B3172">
        <w:rPr>
          <w:rFonts w:asciiTheme="majorBidi" w:eastAsiaTheme="minorEastAsia" w:hAnsiTheme="majorBidi" w:cstheme="majorBidi"/>
          <w:szCs w:val="24"/>
        </w:rPr>
        <w:t>O</w:t>
      </w:r>
      <w:r w:rsidRPr="005B3172">
        <w:rPr>
          <w:rFonts w:asciiTheme="majorBidi" w:eastAsiaTheme="minorEastAsia" w:hAnsiTheme="majorBidi" w:cstheme="majorBidi"/>
          <w:szCs w:val="24"/>
          <w:vertAlign w:val="subscript"/>
        </w:rPr>
        <w:t>3</w:t>
      </w:r>
      <w:r w:rsidRPr="005B3172">
        <w:rPr>
          <w:rFonts w:asciiTheme="majorBidi" w:eastAsiaTheme="minorEastAsia" w:hAnsiTheme="majorBidi" w:cstheme="majorBidi"/>
          <w:szCs w:val="24"/>
        </w:rPr>
        <w:t xml:space="preserve"> is an amphoteric oxide and has a remarkable effect on the viscosity of mould powder. It behaves as </w:t>
      </w:r>
      <w:r w:rsidR="006B2179" w:rsidRPr="005B3172">
        <w:rPr>
          <w:rFonts w:asciiTheme="majorBidi" w:eastAsiaTheme="minorEastAsia" w:hAnsiTheme="majorBidi" w:cstheme="majorBidi"/>
          <w:szCs w:val="24"/>
        </w:rPr>
        <w:t xml:space="preserve">a </w:t>
      </w:r>
      <w:r w:rsidRPr="005B3172">
        <w:rPr>
          <w:rFonts w:asciiTheme="majorBidi" w:eastAsiaTheme="minorEastAsia" w:hAnsiTheme="majorBidi" w:cstheme="majorBidi"/>
          <w:szCs w:val="24"/>
        </w:rPr>
        <w:t xml:space="preserve">basic oxide (network modifier) or </w:t>
      </w:r>
      <w:r w:rsidR="006B2179" w:rsidRPr="005B3172">
        <w:rPr>
          <w:rFonts w:asciiTheme="majorBidi" w:eastAsiaTheme="minorEastAsia" w:hAnsiTheme="majorBidi" w:cstheme="majorBidi"/>
          <w:szCs w:val="24"/>
        </w:rPr>
        <w:t xml:space="preserve">an </w:t>
      </w:r>
      <w:r w:rsidRPr="005B3172">
        <w:rPr>
          <w:rFonts w:asciiTheme="majorBidi" w:eastAsiaTheme="minorEastAsia" w:hAnsiTheme="majorBidi" w:cstheme="majorBidi"/>
          <w:szCs w:val="24"/>
        </w:rPr>
        <w:t xml:space="preserve">acidic oxide (network former) </w:t>
      </w:r>
      <w:r w:rsidR="006B2179" w:rsidRPr="005B3172">
        <w:rPr>
          <w:rFonts w:asciiTheme="majorBidi" w:eastAsiaTheme="minorEastAsia" w:hAnsiTheme="majorBidi" w:cstheme="majorBidi"/>
          <w:szCs w:val="24"/>
        </w:rPr>
        <w:t xml:space="preserve">and </w:t>
      </w:r>
      <w:r w:rsidRPr="005B3172">
        <w:rPr>
          <w:rFonts w:asciiTheme="majorBidi" w:eastAsiaTheme="minorEastAsia" w:hAnsiTheme="majorBidi" w:cstheme="majorBidi"/>
          <w:szCs w:val="24"/>
        </w:rPr>
        <w:t>depends on the basicity of the slag. The nature of alumina in the melt has been detailed in the literature diffusively. In the lime-alumina melts, Al-O complexes present 4-, 5- and 6-fold coordination and forms as AlO</w:t>
      </w:r>
      <w:r w:rsidRPr="005B3172">
        <w:rPr>
          <w:rFonts w:asciiTheme="majorBidi" w:eastAsiaTheme="minorEastAsia" w:hAnsiTheme="majorBidi" w:cstheme="majorBidi"/>
          <w:szCs w:val="24"/>
          <w:vertAlign w:val="subscript"/>
        </w:rPr>
        <w:t>4</w:t>
      </w:r>
      <w:r w:rsidRPr="005B3172">
        <w:rPr>
          <w:rFonts w:asciiTheme="majorBidi" w:eastAsiaTheme="minorEastAsia" w:hAnsiTheme="majorBidi" w:cstheme="majorBidi"/>
          <w:szCs w:val="24"/>
        </w:rPr>
        <w:t>, AlO</w:t>
      </w:r>
      <w:r w:rsidRPr="005B3172">
        <w:rPr>
          <w:rFonts w:asciiTheme="majorBidi" w:eastAsiaTheme="minorEastAsia" w:hAnsiTheme="majorBidi" w:cstheme="majorBidi"/>
          <w:szCs w:val="24"/>
          <w:vertAlign w:val="subscript"/>
        </w:rPr>
        <w:t>5</w:t>
      </w:r>
      <w:r w:rsidRPr="005B3172">
        <w:rPr>
          <w:rFonts w:asciiTheme="majorBidi" w:eastAsiaTheme="minorEastAsia" w:hAnsiTheme="majorBidi" w:cstheme="majorBidi"/>
          <w:szCs w:val="24"/>
        </w:rPr>
        <w:t xml:space="preserve"> and AlO</w:t>
      </w:r>
      <w:r w:rsidRPr="005B3172">
        <w:rPr>
          <w:rFonts w:asciiTheme="majorBidi" w:eastAsiaTheme="minorEastAsia" w:hAnsiTheme="majorBidi" w:cstheme="majorBidi"/>
          <w:szCs w:val="24"/>
          <w:vertAlign w:val="subscript"/>
        </w:rPr>
        <w:t>6</w:t>
      </w:r>
      <w:r w:rsidRPr="005B3172">
        <w:rPr>
          <w:rFonts w:asciiTheme="majorBidi" w:eastAsiaTheme="minorEastAsia" w:hAnsiTheme="majorBidi" w:cstheme="majorBidi"/>
          <w:szCs w:val="24"/>
        </w:rPr>
        <w:t xml:space="preserve"> units </w:t>
      </w:r>
      <w:sdt>
        <w:sdtPr>
          <w:rPr>
            <w:rFonts w:asciiTheme="majorBidi" w:eastAsiaTheme="minorEastAsia" w:hAnsiTheme="majorBidi" w:cstheme="majorBidi"/>
            <w:szCs w:val="24"/>
          </w:rPr>
          <w:id w:val="242415"/>
          <w:citation/>
        </w:sdtPr>
        <w:sdtEndPr/>
        <w:sdtContent>
          <w:r w:rsidRPr="005B3172">
            <w:rPr>
              <w:rFonts w:asciiTheme="majorBidi" w:eastAsiaTheme="minorEastAsia" w:hAnsiTheme="majorBidi" w:cstheme="majorBidi"/>
              <w:szCs w:val="24"/>
            </w:rPr>
            <w:fldChar w:fldCharType="begin"/>
          </w:r>
          <w:r w:rsidRPr="005B3172">
            <w:rPr>
              <w:rFonts w:asciiTheme="majorBidi" w:eastAsiaTheme="minorEastAsia" w:hAnsiTheme="majorBidi" w:cstheme="majorBidi"/>
              <w:szCs w:val="24"/>
            </w:rPr>
            <w:instrText xml:space="preserve">CITATION Pau96 \m Str94 \m Placeholder5 \l 2057 </w:instrText>
          </w:r>
          <w:r w:rsidRPr="005B3172">
            <w:rPr>
              <w:rFonts w:asciiTheme="majorBidi" w:eastAsiaTheme="minorEastAsia" w:hAnsiTheme="majorBidi" w:cstheme="majorBidi"/>
              <w:szCs w:val="24"/>
            </w:rPr>
            <w:fldChar w:fldCharType="separate"/>
          </w:r>
          <w:r w:rsidR="00206484" w:rsidRPr="00206484">
            <w:rPr>
              <w:rFonts w:asciiTheme="majorBidi" w:eastAsiaTheme="minorEastAsia" w:hAnsiTheme="majorBidi" w:cstheme="majorBidi"/>
              <w:noProof/>
              <w:szCs w:val="24"/>
            </w:rPr>
            <w:t>[167, 168, 169]</w:t>
          </w:r>
          <w:r w:rsidRPr="005B3172">
            <w:rPr>
              <w:rFonts w:asciiTheme="majorBidi" w:eastAsiaTheme="minorEastAsia" w:hAnsiTheme="majorBidi" w:cstheme="majorBidi"/>
              <w:szCs w:val="24"/>
            </w:rPr>
            <w:fldChar w:fldCharType="end"/>
          </w:r>
        </w:sdtContent>
      </w:sdt>
      <w:r w:rsidRPr="005B3172">
        <w:rPr>
          <w:rFonts w:asciiTheme="majorBidi" w:eastAsiaTheme="minorEastAsia" w:hAnsiTheme="majorBidi" w:cstheme="majorBidi"/>
          <w:szCs w:val="24"/>
        </w:rPr>
        <w:t xml:space="preserve">. </w:t>
      </w:r>
    </w:p>
    <w:p w14:paraId="4C770D78" w14:textId="77777777" w:rsidR="00165512" w:rsidRPr="005B3172" w:rsidRDefault="00165512" w:rsidP="00AE1769">
      <w:pPr>
        <w:rPr>
          <w:rFonts w:asciiTheme="majorBidi" w:eastAsiaTheme="minorEastAsia" w:hAnsiTheme="majorBidi" w:cstheme="majorBidi"/>
          <w:szCs w:val="24"/>
        </w:rPr>
      </w:pPr>
    </w:p>
    <w:p w14:paraId="58123F52" w14:textId="4A3C1A1A" w:rsidR="0091100B" w:rsidRPr="000B119F" w:rsidRDefault="0091100B" w:rsidP="00AE1769">
      <w:pPr>
        <w:rPr>
          <w:rFonts w:asciiTheme="majorBidi" w:eastAsiaTheme="minorEastAsia" w:hAnsiTheme="majorBidi" w:cstheme="majorBidi"/>
          <w:szCs w:val="24"/>
        </w:rPr>
      </w:pPr>
      <w:r w:rsidRPr="005B3172">
        <w:rPr>
          <w:rFonts w:asciiTheme="majorBidi" w:eastAsiaTheme="minorEastAsia" w:hAnsiTheme="majorBidi" w:cstheme="majorBidi"/>
          <w:szCs w:val="24"/>
        </w:rPr>
        <w:lastRenderedPageBreak/>
        <w:t xml:space="preserve">At higher temperatures, more alumina </w:t>
      </w:r>
      <w:r w:rsidR="006B2179" w:rsidRPr="005B3172">
        <w:rPr>
          <w:rFonts w:asciiTheme="majorBidi" w:eastAsiaTheme="minorEastAsia" w:hAnsiTheme="majorBidi" w:cstheme="majorBidi"/>
          <w:szCs w:val="24"/>
        </w:rPr>
        <w:t>is involved</w:t>
      </w:r>
      <w:r w:rsidRPr="005B3172">
        <w:rPr>
          <w:rFonts w:asciiTheme="majorBidi" w:eastAsiaTheme="minorEastAsia" w:hAnsiTheme="majorBidi" w:cstheme="majorBidi"/>
          <w:szCs w:val="24"/>
        </w:rPr>
        <w:t xml:space="preserve"> in the formation of aluminate structure with a decrease in C/A ratio.  This increases the degree of polymerization and cause</w:t>
      </w:r>
      <w:r w:rsidR="006B2179" w:rsidRPr="005B3172">
        <w:rPr>
          <w:rFonts w:asciiTheme="majorBidi" w:eastAsiaTheme="minorEastAsia" w:hAnsiTheme="majorBidi" w:cstheme="majorBidi"/>
          <w:szCs w:val="24"/>
        </w:rPr>
        <w:t>s</w:t>
      </w:r>
      <w:r w:rsidRPr="005B3172">
        <w:rPr>
          <w:rFonts w:asciiTheme="majorBidi" w:eastAsiaTheme="minorEastAsia" w:hAnsiTheme="majorBidi" w:cstheme="majorBidi"/>
          <w:szCs w:val="24"/>
        </w:rPr>
        <w:t xml:space="preserve"> an increase in </w:t>
      </w:r>
      <w:r w:rsidR="006B2179" w:rsidRPr="005B3172">
        <w:rPr>
          <w:rFonts w:asciiTheme="majorBidi" w:eastAsiaTheme="minorEastAsia" w:hAnsiTheme="majorBidi" w:cstheme="majorBidi"/>
          <w:szCs w:val="24"/>
        </w:rPr>
        <w:t xml:space="preserve">the </w:t>
      </w:r>
      <w:r w:rsidRPr="005B3172">
        <w:rPr>
          <w:rFonts w:asciiTheme="majorBidi" w:eastAsiaTheme="minorEastAsia" w:hAnsiTheme="majorBidi" w:cstheme="majorBidi"/>
          <w:szCs w:val="24"/>
        </w:rPr>
        <w:t>viscosity of melt. On the other hand, with an increase in C/A ratio, more O</w:t>
      </w:r>
      <w:r w:rsidRPr="005B3172">
        <w:rPr>
          <w:rFonts w:asciiTheme="majorBidi" w:eastAsiaTheme="minorEastAsia" w:hAnsiTheme="majorBidi" w:cstheme="majorBidi"/>
          <w:szCs w:val="24"/>
          <w:vertAlign w:val="superscript"/>
        </w:rPr>
        <w:t xml:space="preserve">2- </w:t>
      </w:r>
      <w:r w:rsidRPr="005B3172">
        <w:rPr>
          <w:rFonts w:asciiTheme="majorBidi" w:eastAsiaTheme="minorEastAsia" w:hAnsiTheme="majorBidi" w:cstheme="majorBidi"/>
          <w:szCs w:val="24"/>
        </w:rPr>
        <w:t>ions are free to depolymerise alum</w:t>
      </w:r>
      <w:r w:rsidR="006B2179" w:rsidRPr="005B3172">
        <w:rPr>
          <w:rFonts w:asciiTheme="majorBidi" w:eastAsiaTheme="minorEastAsia" w:hAnsiTheme="majorBidi" w:cstheme="majorBidi"/>
          <w:szCs w:val="24"/>
        </w:rPr>
        <w:t>inate network and hence reduces</w:t>
      </w:r>
      <w:r w:rsidRPr="005B3172">
        <w:rPr>
          <w:rFonts w:asciiTheme="majorBidi" w:eastAsiaTheme="minorEastAsia" w:hAnsiTheme="majorBidi" w:cstheme="majorBidi"/>
          <w:szCs w:val="24"/>
        </w:rPr>
        <w:t xml:space="preserve"> the viscosity of the melt </w:t>
      </w:r>
      <w:sdt>
        <w:sdtPr>
          <w:rPr>
            <w:rFonts w:asciiTheme="majorBidi" w:eastAsiaTheme="minorEastAsia" w:hAnsiTheme="majorBidi" w:cstheme="majorBidi"/>
            <w:szCs w:val="24"/>
          </w:rPr>
          <w:id w:val="-240638414"/>
          <w:citation/>
        </w:sdtPr>
        <w:sdtEndPr/>
        <w:sdtContent>
          <w:r w:rsidRPr="005B3172">
            <w:rPr>
              <w:rFonts w:asciiTheme="majorBidi" w:eastAsiaTheme="minorEastAsia" w:hAnsiTheme="majorBidi" w:cstheme="majorBidi"/>
              <w:szCs w:val="24"/>
            </w:rPr>
            <w:fldChar w:fldCharType="begin"/>
          </w:r>
          <w:r w:rsidR="0005738A">
            <w:rPr>
              <w:rFonts w:asciiTheme="majorBidi" w:eastAsiaTheme="minorEastAsia" w:hAnsiTheme="majorBidi" w:cstheme="majorBidi"/>
              <w:szCs w:val="24"/>
            </w:rPr>
            <w:instrText xml:space="preserve">CITATION Wei16 \m Placeholder6 \m WYa15 \m Kim14 \l 2057 </w:instrText>
          </w:r>
          <w:r w:rsidRPr="005B3172">
            <w:rPr>
              <w:rFonts w:asciiTheme="majorBidi" w:eastAsiaTheme="minorEastAsia" w:hAnsiTheme="majorBidi" w:cstheme="majorBidi"/>
              <w:szCs w:val="24"/>
            </w:rPr>
            <w:fldChar w:fldCharType="separate"/>
          </w:r>
          <w:r w:rsidR="00206484" w:rsidRPr="00206484">
            <w:rPr>
              <w:rFonts w:asciiTheme="majorBidi" w:eastAsiaTheme="minorEastAsia" w:hAnsiTheme="majorBidi" w:cstheme="majorBidi"/>
              <w:noProof/>
              <w:szCs w:val="24"/>
            </w:rPr>
            <w:t>[89, 77, 88, 118]</w:t>
          </w:r>
          <w:r w:rsidRPr="005B3172">
            <w:rPr>
              <w:rFonts w:asciiTheme="majorBidi" w:eastAsiaTheme="minorEastAsia" w:hAnsiTheme="majorBidi" w:cstheme="majorBidi"/>
              <w:szCs w:val="24"/>
            </w:rPr>
            <w:fldChar w:fldCharType="end"/>
          </w:r>
        </w:sdtContent>
      </w:sdt>
      <w:r w:rsidRPr="005B3172">
        <w:rPr>
          <w:rFonts w:asciiTheme="majorBidi" w:eastAsiaTheme="minorEastAsia" w:hAnsiTheme="majorBidi" w:cstheme="majorBidi"/>
          <w:szCs w:val="24"/>
        </w:rPr>
        <w:t>.</w:t>
      </w:r>
      <w:r w:rsidR="000B119F">
        <w:rPr>
          <w:rFonts w:asciiTheme="majorBidi" w:eastAsiaTheme="minorEastAsia" w:hAnsiTheme="majorBidi" w:cstheme="majorBidi"/>
          <w:szCs w:val="24"/>
        </w:rPr>
        <w:t xml:space="preserve"> Kim </w:t>
      </w:r>
      <w:r w:rsidR="000B119F" w:rsidRPr="000B119F">
        <w:rPr>
          <w:rFonts w:asciiTheme="majorBidi" w:eastAsiaTheme="minorEastAsia" w:hAnsiTheme="majorBidi" w:cstheme="majorBidi"/>
          <w:i/>
          <w:iCs/>
          <w:szCs w:val="24"/>
        </w:rPr>
        <w:t>et al.</w:t>
      </w:r>
      <w:sdt>
        <w:sdtPr>
          <w:rPr>
            <w:rFonts w:asciiTheme="majorBidi" w:eastAsiaTheme="minorEastAsia" w:hAnsiTheme="majorBidi" w:cstheme="majorBidi"/>
            <w:i/>
            <w:iCs/>
            <w:szCs w:val="24"/>
          </w:rPr>
          <w:id w:val="690961552"/>
          <w:citation/>
        </w:sdtPr>
        <w:sdtEndPr/>
        <w:sdtContent>
          <w:r w:rsidR="000B119F">
            <w:rPr>
              <w:rFonts w:asciiTheme="majorBidi" w:eastAsiaTheme="minorEastAsia" w:hAnsiTheme="majorBidi" w:cstheme="majorBidi"/>
              <w:i/>
              <w:iCs/>
              <w:szCs w:val="24"/>
            </w:rPr>
            <w:fldChar w:fldCharType="begin"/>
          </w:r>
          <w:r w:rsidR="000B119F">
            <w:rPr>
              <w:rFonts w:asciiTheme="majorBidi" w:eastAsiaTheme="minorEastAsia" w:hAnsiTheme="majorBidi" w:cstheme="majorBidi"/>
              <w:szCs w:val="24"/>
            </w:rPr>
            <w:instrText xml:space="preserve"> CITATION Kim14 \l 2057 </w:instrText>
          </w:r>
          <w:r w:rsidR="000B119F">
            <w:rPr>
              <w:rFonts w:asciiTheme="majorBidi" w:eastAsiaTheme="minorEastAsia" w:hAnsiTheme="majorBidi" w:cstheme="majorBidi"/>
              <w:i/>
              <w:iCs/>
              <w:szCs w:val="24"/>
            </w:rPr>
            <w:fldChar w:fldCharType="separate"/>
          </w:r>
          <w:r w:rsidR="00206484">
            <w:rPr>
              <w:rFonts w:asciiTheme="majorBidi" w:eastAsiaTheme="minorEastAsia" w:hAnsiTheme="majorBidi" w:cstheme="majorBidi"/>
              <w:noProof/>
              <w:szCs w:val="24"/>
            </w:rPr>
            <w:t xml:space="preserve"> </w:t>
          </w:r>
          <w:r w:rsidR="00206484" w:rsidRPr="00206484">
            <w:rPr>
              <w:rFonts w:asciiTheme="majorBidi" w:eastAsiaTheme="minorEastAsia" w:hAnsiTheme="majorBidi" w:cstheme="majorBidi"/>
              <w:noProof/>
              <w:szCs w:val="24"/>
            </w:rPr>
            <w:t>[118]</w:t>
          </w:r>
          <w:r w:rsidR="000B119F">
            <w:rPr>
              <w:rFonts w:asciiTheme="majorBidi" w:eastAsiaTheme="minorEastAsia" w:hAnsiTheme="majorBidi" w:cstheme="majorBidi"/>
              <w:i/>
              <w:iCs/>
              <w:szCs w:val="24"/>
            </w:rPr>
            <w:fldChar w:fldCharType="end"/>
          </w:r>
        </w:sdtContent>
      </w:sdt>
      <w:r w:rsidR="000B119F">
        <w:rPr>
          <w:rFonts w:asciiTheme="majorBidi" w:eastAsiaTheme="minorEastAsia" w:hAnsiTheme="majorBidi" w:cstheme="majorBidi"/>
          <w:szCs w:val="24"/>
        </w:rPr>
        <w:t xml:space="preserve"> studied the role of B</w:t>
      </w:r>
      <w:r w:rsidR="000B119F">
        <w:rPr>
          <w:rFonts w:asciiTheme="majorBidi" w:eastAsiaTheme="minorEastAsia" w:hAnsiTheme="majorBidi" w:cstheme="majorBidi"/>
          <w:szCs w:val="24"/>
          <w:vertAlign w:val="subscript"/>
        </w:rPr>
        <w:t>2</w:t>
      </w:r>
      <w:r w:rsidR="000B119F">
        <w:rPr>
          <w:rFonts w:asciiTheme="majorBidi" w:eastAsiaTheme="minorEastAsia" w:hAnsiTheme="majorBidi" w:cstheme="majorBidi"/>
          <w:szCs w:val="24"/>
        </w:rPr>
        <w:t>O</w:t>
      </w:r>
      <w:r w:rsidR="000B119F">
        <w:rPr>
          <w:rFonts w:asciiTheme="majorBidi" w:eastAsiaTheme="minorEastAsia" w:hAnsiTheme="majorBidi" w:cstheme="majorBidi"/>
          <w:szCs w:val="24"/>
          <w:vertAlign w:val="subscript"/>
        </w:rPr>
        <w:t>3</w:t>
      </w:r>
      <w:r w:rsidR="000B119F">
        <w:rPr>
          <w:rFonts w:asciiTheme="majorBidi" w:eastAsiaTheme="minorEastAsia" w:hAnsiTheme="majorBidi" w:cstheme="majorBidi"/>
          <w:szCs w:val="24"/>
        </w:rPr>
        <w:t xml:space="preserve"> on the viscosity and structure in lime-alumina based mould powders and </w:t>
      </w:r>
      <w:r w:rsidR="00B827DA">
        <w:rPr>
          <w:rFonts w:asciiTheme="majorBidi" w:eastAsiaTheme="minorEastAsia" w:hAnsiTheme="majorBidi" w:cstheme="majorBidi"/>
          <w:szCs w:val="24"/>
        </w:rPr>
        <w:t xml:space="preserve">illustrate the depolymerizations of the slag structure with </w:t>
      </w:r>
      <w:r w:rsidR="00B827DA" w:rsidRPr="005B3172">
        <w:rPr>
          <w:rFonts w:asciiTheme="majorBidi" w:eastAsiaTheme="minorEastAsia" w:hAnsiTheme="majorBidi" w:cstheme="majorBidi"/>
          <w:szCs w:val="24"/>
        </w:rPr>
        <w:t>free O</w:t>
      </w:r>
      <w:r w:rsidR="00B827DA" w:rsidRPr="005B3172">
        <w:rPr>
          <w:rFonts w:asciiTheme="majorBidi" w:eastAsiaTheme="minorEastAsia" w:hAnsiTheme="majorBidi" w:cstheme="majorBidi"/>
          <w:szCs w:val="24"/>
          <w:vertAlign w:val="superscript"/>
        </w:rPr>
        <w:t xml:space="preserve">2- </w:t>
      </w:r>
      <w:r w:rsidR="00B827DA" w:rsidRPr="005B3172">
        <w:rPr>
          <w:rFonts w:asciiTheme="majorBidi" w:eastAsiaTheme="minorEastAsia" w:hAnsiTheme="majorBidi" w:cstheme="majorBidi"/>
          <w:szCs w:val="24"/>
        </w:rPr>
        <w:t>ions</w:t>
      </w:r>
      <w:r w:rsidR="00B827DA">
        <w:rPr>
          <w:rFonts w:asciiTheme="majorBidi" w:eastAsiaTheme="minorEastAsia" w:hAnsiTheme="majorBidi" w:cstheme="majorBidi"/>
          <w:szCs w:val="24"/>
        </w:rPr>
        <w:t xml:space="preserve"> in alumina-boron slag system through the </w:t>
      </w:r>
      <w:r w:rsidR="00B827DA" w:rsidRPr="00B827DA">
        <w:rPr>
          <w:rFonts w:asciiTheme="majorBidi" w:eastAsiaTheme="minorEastAsia" w:hAnsiTheme="majorBidi" w:cstheme="majorBidi"/>
          <w:szCs w:val="24"/>
        </w:rPr>
        <w:fldChar w:fldCharType="begin"/>
      </w:r>
      <w:r w:rsidR="00B827DA" w:rsidRPr="00B827DA">
        <w:rPr>
          <w:rFonts w:asciiTheme="majorBidi" w:eastAsiaTheme="minorEastAsia" w:hAnsiTheme="majorBidi" w:cstheme="majorBidi"/>
          <w:szCs w:val="24"/>
        </w:rPr>
        <w:instrText xml:space="preserve"> REF _Ref13739835 \h  \* MERGEFORMAT </w:instrText>
      </w:r>
      <w:r w:rsidR="00B827DA" w:rsidRPr="00B827DA">
        <w:rPr>
          <w:rFonts w:asciiTheme="majorBidi" w:eastAsiaTheme="minorEastAsia" w:hAnsiTheme="majorBidi" w:cstheme="majorBidi"/>
          <w:szCs w:val="24"/>
        </w:rPr>
      </w:r>
      <w:r w:rsidR="00B827DA" w:rsidRPr="00B827DA">
        <w:rPr>
          <w:rFonts w:asciiTheme="majorBidi" w:eastAsiaTheme="minorEastAsia" w:hAnsiTheme="majorBidi" w:cstheme="majorBidi"/>
          <w:szCs w:val="24"/>
        </w:rPr>
        <w:fldChar w:fldCharType="separate"/>
      </w:r>
      <w:r w:rsidR="00FA301A" w:rsidRPr="00FA301A">
        <w:t xml:space="preserve">Figure </w:t>
      </w:r>
      <w:r w:rsidR="00FA301A" w:rsidRPr="00FA301A">
        <w:rPr>
          <w:noProof/>
        </w:rPr>
        <w:t>50</w:t>
      </w:r>
      <w:r w:rsidR="00B827DA" w:rsidRPr="00B827DA">
        <w:rPr>
          <w:rFonts w:asciiTheme="majorBidi" w:eastAsiaTheme="minorEastAsia" w:hAnsiTheme="majorBidi" w:cstheme="majorBidi"/>
          <w:szCs w:val="24"/>
        </w:rPr>
        <w:fldChar w:fldCharType="end"/>
      </w:r>
      <w:r w:rsidR="00B827DA">
        <w:rPr>
          <w:rFonts w:asciiTheme="majorBidi" w:eastAsiaTheme="minorEastAsia" w:hAnsiTheme="majorBidi" w:cstheme="majorBidi"/>
          <w:szCs w:val="24"/>
        </w:rPr>
        <w:t>. This work adopted from Wright’s</w:t>
      </w:r>
      <w:sdt>
        <w:sdtPr>
          <w:rPr>
            <w:rFonts w:asciiTheme="majorBidi" w:eastAsiaTheme="minorEastAsia" w:hAnsiTheme="majorBidi" w:cstheme="majorBidi"/>
            <w:szCs w:val="24"/>
          </w:rPr>
          <w:id w:val="353699384"/>
          <w:citation/>
        </w:sdtPr>
        <w:sdtEndPr/>
        <w:sdtContent>
          <w:r w:rsidR="00B827DA">
            <w:rPr>
              <w:rFonts w:asciiTheme="majorBidi" w:eastAsiaTheme="minorEastAsia" w:hAnsiTheme="majorBidi" w:cstheme="majorBidi"/>
              <w:szCs w:val="24"/>
            </w:rPr>
            <w:fldChar w:fldCharType="begin"/>
          </w:r>
          <w:r w:rsidR="00B827DA">
            <w:rPr>
              <w:rFonts w:asciiTheme="majorBidi" w:eastAsiaTheme="minorEastAsia" w:hAnsiTheme="majorBidi" w:cstheme="majorBidi"/>
              <w:szCs w:val="24"/>
            </w:rPr>
            <w:instrText xml:space="preserve"> CITATION Wri10 \l 2057 </w:instrText>
          </w:r>
          <w:r w:rsidR="00B827DA">
            <w:rPr>
              <w:rFonts w:asciiTheme="majorBidi" w:eastAsiaTheme="minorEastAsia" w:hAnsiTheme="majorBidi" w:cstheme="majorBidi"/>
              <w:szCs w:val="24"/>
            </w:rPr>
            <w:fldChar w:fldCharType="separate"/>
          </w:r>
          <w:r w:rsidR="00206484">
            <w:rPr>
              <w:rFonts w:asciiTheme="majorBidi" w:eastAsiaTheme="minorEastAsia" w:hAnsiTheme="majorBidi" w:cstheme="majorBidi"/>
              <w:noProof/>
              <w:szCs w:val="24"/>
            </w:rPr>
            <w:t xml:space="preserve"> </w:t>
          </w:r>
          <w:r w:rsidR="00206484" w:rsidRPr="00206484">
            <w:rPr>
              <w:rFonts w:asciiTheme="majorBidi" w:eastAsiaTheme="minorEastAsia" w:hAnsiTheme="majorBidi" w:cstheme="majorBidi"/>
              <w:noProof/>
              <w:szCs w:val="24"/>
            </w:rPr>
            <w:t>[170]</w:t>
          </w:r>
          <w:r w:rsidR="00B827DA">
            <w:rPr>
              <w:rFonts w:asciiTheme="majorBidi" w:eastAsiaTheme="minorEastAsia" w:hAnsiTheme="majorBidi" w:cstheme="majorBidi"/>
              <w:szCs w:val="24"/>
            </w:rPr>
            <w:fldChar w:fldCharType="end"/>
          </w:r>
        </w:sdtContent>
      </w:sdt>
      <w:r w:rsidR="00B827DA">
        <w:rPr>
          <w:rFonts w:asciiTheme="majorBidi" w:eastAsiaTheme="minorEastAsia" w:hAnsiTheme="majorBidi" w:cstheme="majorBidi"/>
          <w:szCs w:val="24"/>
        </w:rPr>
        <w:t xml:space="preserve"> work on Borate structures: crystalline and vitreous.</w:t>
      </w:r>
    </w:p>
    <w:p w14:paraId="0BEA1263" w14:textId="77777777" w:rsidR="000B119F" w:rsidRDefault="000B119F" w:rsidP="00AE1769">
      <w:pPr>
        <w:rPr>
          <w:rFonts w:asciiTheme="majorBidi" w:eastAsiaTheme="minorEastAsia" w:hAnsiTheme="majorBidi" w:cstheme="majorBidi"/>
          <w:szCs w:val="24"/>
        </w:rPr>
      </w:pPr>
    </w:p>
    <w:p w14:paraId="29486DDD" w14:textId="77777777" w:rsidR="00B827DA" w:rsidRDefault="000B119F" w:rsidP="00B827DA">
      <w:pPr>
        <w:keepNext/>
        <w:jc w:val="center"/>
      </w:pPr>
      <w:r>
        <w:rPr>
          <w:noProof/>
          <w:lang w:eastAsia="en-GB"/>
        </w:rPr>
        <w:drawing>
          <wp:inline distT="0" distB="0" distL="0" distR="0" wp14:anchorId="472050CA" wp14:editId="21D97B85">
            <wp:extent cx="4684143" cy="6046486"/>
            <wp:effectExtent l="0" t="0" r="2540" b="0"/>
            <wp:docPr id="42" name="Picture 42" descr="https://media.springernature.com/original/springer-static/image/art%3A10.1007%2Fs11663-013-9953-2/MediaObjects/11663_2013_9953_Fig1_HTM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springernature.com/original/springer-static/image/art%3A10.1007%2Fs11663-013-9953-2/MediaObjects/11663_2013_9953_Fig1_HTML.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93044" cy="6057975"/>
                    </a:xfrm>
                    <a:prstGeom prst="rect">
                      <a:avLst/>
                    </a:prstGeom>
                    <a:noFill/>
                    <a:ln>
                      <a:noFill/>
                    </a:ln>
                  </pic:spPr>
                </pic:pic>
              </a:graphicData>
            </a:graphic>
          </wp:inline>
        </w:drawing>
      </w:r>
    </w:p>
    <w:p w14:paraId="7ED6ED0B" w14:textId="6CE74093" w:rsidR="000B119F" w:rsidRPr="005B3172" w:rsidRDefault="00B827DA" w:rsidP="00B827DA">
      <w:pPr>
        <w:pStyle w:val="Caption"/>
        <w:jc w:val="center"/>
        <w:rPr>
          <w:rFonts w:asciiTheme="majorBidi" w:hAnsiTheme="majorBidi" w:cstheme="majorBidi"/>
          <w:szCs w:val="24"/>
        </w:rPr>
      </w:pPr>
      <w:bookmarkStart w:id="294" w:name="_Ref13739835"/>
      <w:bookmarkStart w:id="295" w:name="_Toc28619250"/>
      <w:r w:rsidRPr="00B827DA">
        <w:rPr>
          <w:b/>
          <w:bCs/>
        </w:rPr>
        <w:t xml:space="preserve">Figure </w:t>
      </w:r>
      <w:r w:rsidRPr="00B827DA">
        <w:rPr>
          <w:b/>
          <w:bCs/>
        </w:rPr>
        <w:fldChar w:fldCharType="begin"/>
      </w:r>
      <w:r w:rsidRPr="00B827DA">
        <w:rPr>
          <w:b/>
          <w:bCs/>
        </w:rPr>
        <w:instrText xml:space="preserve"> SEQ Figure \* ARABIC </w:instrText>
      </w:r>
      <w:r w:rsidRPr="00B827DA">
        <w:rPr>
          <w:b/>
          <w:bCs/>
        </w:rPr>
        <w:fldChar w:fldCharType="separate"/>
      </w:r>
      <w:r w:rsidR="00FA301A">
        <w:rPr>
          <w:b/>
          <w:bCs/>
          <w:noProof/>
        </w:rPr>
        <w:t>50</w:t>
      </w:r>
      <w:r w:rsidRPr="00B827DA">
        <w:rPr>
          <w:b/>
          <w:bCs/>
        </w:rPr>
        <w:fldChar w:fldCharType="end"/>
      </w:r>
      <w:bookmarkEnd w:id="294"/>
      <w:r>
        <w:t xml:space="preserve"> Schematic of the various borate structural units and the </w:t>
      </w:r>
      <w:r>
        <w:rPr>
          <w:rFonts w:asciiTheme="majorBidi" w:hAnsiTheme="majorBidi" w:cstheme="majorBidi"/>
          <w:szCs w:val="24"/>
        </w:rPr>
        <w:t>depolymerizations of the slag system</w:t>
      </w:r>
      <w:bookmarkEnd w:id="295"/>
    </w:p>
    <w:p w14:paraId="4F1402CE" w14:textId="3EAFE8C1" w:rsidR="0091100B" w:rsidRDefault="0091100B" w:rsidP="00AE1769">
      <w:pPr>
        <w:rPr>
          <w:rFonts w:asciiTheme="majorBidi" w:eastAsiaTheme="minorEastAsia" w:hAnsiTheme="majorBidi" w:cstheme="majorBidi"/>
          <w:szCs w:val="24"/>
        </w:rPr>
      </w:pPr>
      <w:r w:rsidRPr="005B3172">
        <w:rPr>
          <w:rFonts w:asciiTheme="majorBidi" w:eastAsiaTheme="minorEastAsia" w:hAnsiTheme="majorBidi" w:cstheme="majorBidi"/>
          <w:szCs w:val="24"/>
        </w:rPr>
        <w:lastRenderedPageBreak/>
        <w:t>At lower temperatures, particles with hi</w:t>
      </w:r>
      <w:r w:rsidR="00312F0D">
        <w:rPr>
          <w:rFonts w:asciiTheme="majorBidi" w:eastAsiaTheme="minorEastAsia" w:hAnsiTheme="majorBidi" w:cstheme="majorBidi"/>
          <w:szCs w:val="24"/>
        </w:rPr>
        <w:t>gher melting temperatures start</w:t>
      </w:r>
      <w:r w:rsidRPr="005B3172">
        <w:rPr>
          <w:rFonts w:asciiTheme="majorBidi" w:eastAsiaTheme="minorEastAsia" w:hAnsiTheme="majorBidi" w:cstheme="majorBidi"/>
          <w:szCs w:val="24"/>
        </w:rPr>
        <w:t xml:space="preserve"> precipitation in t</w:t>
      </w:r>
      <w:r w:rsidR="006B2179" w:rsidRPr="005B3172">
        <w:rPr>
          <w:rFonts w:asciiTheme="majorBidi" w:eastAsiaTheme="minorEastAsia" w:hAnsiTheme="majorBidi" w:cstheme="majorBidi"/>
          <w:szCs w:val="24"/>
        </w:rPr>
        <w:t>he melt and solid particles begi</w:t>
      </w:r>
      <w:r w:rsidRPr="005B3172">
        <w:rPr>
          <w:rFonts w:asciiTheme="majorBidi" w:eastAsiaTheme="minorEastAsia" w:hAnsiTheme="majorBidi" w:cstheme="majorBidi"/>
          <w:szCs w:val="24"/>
        </w:rPr>
        <w:t>n controlling the viscosity therefore the viscosity of mould powder increase</w:t>
      </w:r>
      <w:r w:rsidR="006B2179" w:rsidRPr="005B3172">
        <w:rPr>
          <w:rFonts w:asciiTheme="majorBidi" w:eastAsiaTheme="minorEastAsia" w:hAnsiTheme="majorBidi" w:cstheme="majorBidi"/>
          <w:szCs w:val="24"/>
        </w:rPr>
        <w:t>s</w:t>
      </w:r>
      <w:r w:rsidRPr="005B3172">
        <w:rPr>
          <w:rFonts w:asciiTheme="majorBidi" w:eastAsiaTheme="minorEastAsia" w:hAnsiTheme="majorBidi" w:cstheme="majorBidi"/>
          <w:szCs w:val="24"/>
        </w:rPr>
        <w:t xml:space="preserve">. </w:t>
      </w:r>
    </w:p>
    <w:p w14:paraId="2C2EB0E9" w14:textId="77777777" w:rsidR="00165512" w:rsidRPr="005B3172" w:rsidRDefault="00165512" w:rsidP="00AE1769">
      <w:pPr>
        <w:rPr>
          <w:rFonts w:asciiTheme="majorBidi" w:eastAsiaTheme="minorEastAsia" w:hAnsiTheme="majorBidi" w:cstheme="majorBidi"/>
          <w:szCs w:val="24"/>
        </w:rPr>
      </w:pPr>
    </w:p>
    <w:p w14:paraId="4DBC86C1" w14:textId="77777777" w:rsidR="0091100B" w:rsidRDefault="0091100B" w:rsidP="00AE1769">
      <w:pPr>
        <w:rPr>
          <w:rFonts w:asciiTheme="majorBidi" w:eastAsiaTheme="minorEastAsia" w:hAnsiTheme="majorBidi" w:cstheme="majorBidi"/>
          <w:szCs w:val="24"/>
        </w:rPr>
      </w:pPr>
      <w:r w:rsidRPr="005B3172">
        <w:rPr>
          <w:rFonts w:asciiTheme="majorBidi" w:eastAsiaTheme="minorEastAsia" w:hAnsiTheme="majorBidi" w:cstheme="majorBidi"/>
          <w:szCs w:val="24"/>
        </w:rPr>
        <w:t>For the powders used in this part of the study, the mole fraction of basic oxides (Cao and Na</w:t>
      </w:r>
      <w:r w:rsidRPr="005B3172">
        <w:rPr>
          <w:rFonts w:asciiTheme="majorBidi" w:eastAsiaTheme="minorEastAsia" w:hAnsiTheme="majorBidi" w:cstheme="majorBidi"/>
          <w:szCs w:val="24"/>
          <w:vertAlign w:val="subscript"/>
        </w:rPr>
        <w:t>2</w:t>
      </w:r>
      <w:r w:rsidRPr="005B3172">
        <w:rPr>
          <w:rFonts w:asciiTheme="majorBidi" w:eastAsiaTheme="minorEastAsia" w:hAnsiTheme="majorBidi" w:cstheme="majorBidi"/>
          <w:szCs w:val="24"/>
        </w:rPr>
        <w:t xml:space="preserve">O) are much more than </w:t>
      </w:r>
      <w:r w:rsidR="006B2179" w:rsidRPr="005B3172">
        <w:rPr>
          <w:rFonts w:asciiTheme="majorBidi" w:eastAsiaTheme="minorEastAsia" w:hAnsiTheme="majorBidi" w:cstheme="majorBidi"/>
          <w:szCs w:val="24"/>
        </w:rPr>
        <w:t xml:space="preserve">the </w:t>
      </w:r>
      <w:r w:rsidRPr="005B3172">
        <w:rPr>
          <w:rFonts w:asciiTheme="majorBidi" w:eastAsiaTheme="minorEastAsia" w:hAnsiTheme="majorBidi" w:cstheme="majorBidi"/>
          <w:szCs w:val="24"/>
        </w:rPr>
        <w:t>mole fraction of Al</w:t>
      </w:r>
      <w:r w:rsidRPr="005B3172">
        <w:rPr>
          <w:rFonts w:asciiTheme="majorBidi" w:eastAsiaTheme="minorEastAsia" w:hAnsiTheme="majorBidi" w:cstheme="majorBidi"/>
          <w:szCs w:val="24"/>
          <w:vertAlign w:val="subscript"/>
        </w:rPr>
        <w:t>2</w:t>
      </w:r>
      <w:r w:rsidRPr="005B3172">
        <w:rPr>
          <w:rFonts w:asciiTheme="majorBidi" w:eastAsiaTheme="minorEastAsia" w:hAnsiTheme="majorBidi" w:cstheme="majorBidi"/>
          <w:szCs w:val="24"/>
        </w:rPr>
        <w:t>O</w:t>
      </w:r>
      <w:r w:rsidRPr="005B3172">
        <w:rPr>
          <w:rFonts w:asciiTheme="majorBidi" w:eastAsiaTheme="minorEastAsia" w:hAnsiTheme="majorBidi" w:cstheme="majorBidi"/>
          <w:szCs w:val="24"/>
          <w:vertAlign w:val="subscript"/>
        </w:rPr>
        <w:t>3</w:t>
      </w:r>
      <w:r w:rsidRPr="005B3172">
        <w:rPr>
          <w:rFonts w:asciiTheme="majorBidi" w:eastAsiaTheme="minorEastAsia" w:hAnsiTheme="majorBidi" w:cstheme="majorBidi"/>
          <w:szCs w:val="24"/>
        </w:rPr>
        <w:t>. Therefore, alumina behaves as an acidic oxide to be able</w:t>
      </w:r>
      <w:r w:rsidR="006B2179" w:rsidRPr="005B3172">
        <w:rPr>
          <w:rFonts w:asciiTheme="majorBidi" w:eastAsiaTheme="minorEastAsia" w:hAnsiTheme="majorBidi" w:cstheme="majorBidi"/>
          <w:szCs w:val="24"/>
        </w:rPr>
        <w:t xml:space="preserve"> to</w:t>
      </w:r>
      <w:r w:rsidRPr="005B3172">
        <w:rPr>
          <w:rFonts w:asciiTheme="majorBidi" w:eastAsiaTheme="minorEastAsia" w:hAnsiTheme="majorBidi" w:cstheme="majorBidi"/>
          <w:szCs w:val="24"/>
        </w:rPr>
        <w:t xml:space="preserve"> promote [AlO</w:t>
      </w:r>
      <w:r w:rsidRPr="005B3172">
        <w:rPr>
          <w:rFonts w:asciiTheme="majorBidi" w:eastAsiaTheme="minorEastAsia" w:hAnsiTheme="majorBidi" w:cstheme="majorBidi"/>
          <w:szCs w:val="24"/>
          <w:vertAlign w:val="subscript"/>
        </w:rPr>
        <w:t>4</w:t>
      </w:r>
      <w:r w:rsidRPr="005B3172">
        <w:rPr>
          <w:rFonts w:asciiTheme="majorBidi" w:eastAsiaTheme="minorEastAsia" w:hAnsiTheme="majorBidi" w:cstheme="majorBidi"/>
          <w:szCs w:val="24"/>
        </w:rPr>
        <w:t>]</w:t>
      </w:r>
      <w:r w:rsidRPr="005B3172">
        <w:rPr>
          <w:rFonts w:asciiTheme="majorBidi" w:eastAsiaTheme="minorEastAsia" w:hAnsiTheme="majorBidi" w:cstheme="majorBidi"/>
          <w:szCs w:val="24"/>
          <w:vertAlign w:val="superscript"/>
        </w:rPr>
        <w:t>5-</w:t>
      </w:r>
      <w:r w:rsidRPr="005B3172">
        <w:rPr>
          <w:rFonts w:asciiTheme="majorBidi" w:eastAsiaTheme="minorEastAsia" w:hAnsiTheme="majorBidi" w:cstheme="majorBidi"/>
          <w:szCs w:val="24"/>
        </w:rPr>
        <w:t xml:space="preserve"> ions when adequate charge balance </w:t>
      </w:r>
      <w:r w:rsidR="006B2179" w:rsidRPr="005B3172">
        <w:rPr>
          <w:rFonts w:asciiTheme="majorBidi" w:eastAsiaTheme="minorEastAsia" w:hAnsiTheme="majorBidi" w:cstheme="majorBidi"/>
          <w:szCs w:val="24"/>
        </w:rPr>
        <w:t xml:space="preserve">is </w:t>
      </w:r>
      <w:r w:rsidRPr="005B3172">
        <w:rPr>
          <w:rFonts w:asciiTheme="majorBidi" w:eastAsiaTheme="minorEastAsia" w:hAnsiTheme="majorBidi" w:cstheme="majorBidi"/>
          <w:szCs w:val="24"/>
        </w:rPr>
        <w:t>available by favour of basic oxides. Any excess Ca</w:t>
      </w:r>
      <w:r w:rsidRPr="005B3172">
        <w:rPr>
          <w:rFonts w:asciiTheme="majorBidi" w:eastAsiaTheme="minorEastAsia" w:hAnsiTheme="majorBidi" w:cstheme="majorBidi"/>
          <w:szCs w:val="24"/>
          <w:vertAlign w:val="superscript"/>
        </w:rPr>
        <w:t>2+</w:t>
      </w:r>
      <w:r w:rsidRPr="005B3172">
        <w:rPr>
          <w:rFonts w:asciiTheme="majorBidi" w:eastAsiaTheme="minorEastAsia" w:hAnsiTheme="majorBidi" w:cstheme="majorBidi"/>
          <w:szCs w:val="24"/>
        </w:rPr>
        <w:t xml:space="preserve"> cations in the CaO-Al</w:t>
      </w:r>
      <w:r w:rsidRPr="005B3172">
        <w:rPr>
          <w:rFonts w:asciiTheme="majorBidi" w:eastAsiaTheme="minorEastAsia" w:hAnsiTheme="majorBidi" w:cstheme="majorBidi"/>
          <w:szCs w:val="24"/>
          <w:vertAlign w:val="subscript"/>
        </w:rPr>
        <w:t>2</w:t>
      </w:r>
      <w:r w:rsidRPr="005B3172">
        <w:rPr>
          <w:rFonts w:asciiTheme="majorBidi" w:eastAsiaTheme="minorEastAsia" w:hAnsiTheme="majorBidi" w:cstheme="majorBidi"/>
          <w:szCs w:val="24"/>
        </w:rPr>
        <w:t>O</w:t>
      </w:r>
      <w:r w:rsidRPr="005B3172">
        <w:rPr>
          <w:rFonts w:asciiTheme="majorBidi" w:eastAsiaTheme="minorEastAsia" w:hAnsiTheme="majorBidi" w:cstheme="majorBidi"/>
          <w:szCs w:val="24"/>
          <w:vertAlign w:val="subscript"/>
        </w:rPr>
        <w:t>3</w:t>
      </w:r>
      <w:r w:rsidRPr="005B3172">
        <w:rPr>
          <w:rFonts w:asciiTheme="majorBidi" w:eastAsiaTheme="minorEastAsia" w:hAnsiTheme="majorBidi" w:cstheme="majorBidi"/>
          <w:szCs w:val="24"/>
        </w:rPr>
        <w:t xml:space="preserve"> melt depolymerise AlO</w:t>
      </w:r>
      <w:r w:rsidRPr="005B3172">
        <w:rPr>
          <w:rFonts w:asciiTheme="majorBidi" w:eastAsiaTheme="minorEastAsia" w:hAnsiTheme="majorBidi" w:cstheme="majorBidi"/>
          <w:szCs w:val="24"/>
          <w:vertAlign w:val="subscript"/>
        </w:rPr>
        <w:t xml:space="preserve">4 </w:t>
      </w:r>
      <w:r w:rsidRPr="005B3172">
        <w:rPr>
          <w:rFonts w:asciiTheme="majorBidi" w:eastAsiaTheme="minorEastAsia" w:hAnsiTheme="majorBidi" w:cstheme="majorBidi"/>
          <w:szCs w:val="24"/>
        </w:rPr>
        <w:t>structural units and decrease the viscosity. Therefore, in C-series mould powder, viscosity decrease</w:t>
      </w:r>
      <w:r w:rsidR="006B2179" w:rsidRPr="005B3172">
        <w:rPr>
          <w:rFonts w:asciiTheme="majorBidi" w:eastAsiaTheme="minorEastAsia" w:hAnsiTheme="majorBidi" w:cstheme="majorBidi"/>
          <w:szCs w:val="24"/>
        </w:rPr>
        <w:t>s</w:t>
      </w:r>
      <w:r w:rsidRPr="005B3172">
        <w:rPr>
          <w:rFonts w:asciiTheme="majorBidi" w:eastAsiaTheme="minorEastAsia" w:hAnsiTheme="majorBidi" w:cstheme="majorBidi"/>
          <w:szCs w:val="24"/>
        </w:rPr>
        <w:t xml:space="preserve"> with an increase in C/A ratio. </w:t>
      </w:r>
    </w:p>
    <w:p w14:paraId="164593D1" w14:textId="77777777" w:rsidR="00165512" w:rsidRPr="005B3172" w:rsidRDefault="00165512" w:rsidP="00AE1769">
      <w:pPr>
        <w:rPr>
          <w:rFonts w:asciiTheme="majorBidi" w:eastAsiaTheme="minorEastAsia" w:hAnsiTheme="majorBidi" w:cstheme="majorBidi"/>
          <w:szCs w:val="24"/>
        </w:rPr>
      </w:pPr>
    </w:p>
    <w:p w14:paraId="548A85DC" w14:textId="38411CCD" w:rsidR="0091100B" w:rsidRDefault="00312F0D" w:rsidP="00AE1769">
      <w:pPr>
        <w:rPr>
          <w:rFonts w:asciiTheme="majorBidi" w:eastAsiaTheme="minorEastAsia" w:hAnsiTheme="majorBidi" w:cstheme="majorBidi"/>
          <w:szCs w:val="24"/>
        </w:rPr>
      </w:pPr>
      <w:r>
        <w:rPr>
          <w:rFonts w:asciiTheme="majorBidi" w:eastAsiaTheme="minorEastAsia" w:hAnsiTheme="majorBidi" w:cstheme="majorBidi"/>
          <w:szCs w:val="24"/>
        </w:rPr>
        <w:t>As</w:t>
      </w:r>
      <w:r w:rsidR="0091100B" w:rsidRPr="005B3172">
        <w:rPr>
          <w:rFonts w:asciiTheme="majorBidi" w:eastAsiaTheme="minorEastAsia" w:hAnsiTheme="majorBidi" w:cstheme="majorBidi"/>
          <w:szCs w:val="24"/>
        </w:rPr>
        <w:t xml:space="preserve"> can be seen in</w:t>
      </w:r>
      <w:r w:rsidR="00971851">
        <w:rPr>
          <w:rFonts w:asciiTheme="majorBidi" w:eastAsiaTheme="minorEastAsia" w:hAnsiTheme="majorBidi" w:cstheme="majorBidi"/>
          <w:szCs w:val="24"/>
        </w:rPr>
        <w:t xml:space="preserve"> </w:t>
      </w:r>
      <w:r w:rsidR="00971851" w:rsidRPr="00971851">
        <w:rPr>
          <w:rFonts w:asciiTheme="majorBidi" w:eastAsiaTheme="minorEastAsia" w:hAnsiTheme="majorBidi" w:cstheme="majorBidi"/>
          <w:szCs w:val="24"/>
        </w:rPr>
        <w:fldChar w:fldCharType="begin"/>
      </w:r>
      <w:r w:rsidR="00971851" w:rsidRPr="00971851">
        <w:rPr>
          <w:rFonts w:asciiTheme="majorBidi" w:eastAsiaTheme="minorEastAsia" w:hAnsiTheme="majorBidi" w:cstheme="majorBidi"/>
          <w:szCs w:val="24"/>
        </w:rPr>
        <w:instrText xml:space="preserve"> REF _Ref499390281 \h  \* MERGEFORMAT </w:instrText>
      </w:r>
      <w:r w:rsidR="00971851" w:rsidRPr="00971851">
        <w:rPr>
          <w:rFonts w:asciiTheme="majorBidi" w:eastAsiaTheme="minorEastAsia" w:hAnsiTheme="majorBidi" w:cstheme="majorBidi"/>
          <w:szCs w:val="24"/>
        </w:rPr>
      </w:r>
      <w:r w:rsidR="00971851" w:rsidRPr="00971851">
        <w:rPr>
          <w:rFonts w:asciiTheme="majorBidi" w:eastAsiaTheme="minorEastAsia" w:hAnsiTheme="majorBidi" w:cstheme="majorBidi"/>
          <w:szCs w:val="24"/>
        </w:rPr>
        <w:fldChar w:fldCharType="separate"/>
      </w:r>
      <w:r w:rsidR="00FA301A" w:rsidRPr="00FA301A">
        <w:t xml:space="preserve">Figure </w:t>
      </w:r>
      <w:r w:rsidR="00FA301A" w:rsidRPr="00FA301A">
        <w:rPr>
          <w:noProof/>
        </w:rPr>
        <w:t>46</w:t>
      </w:r>
      <w:r w:rsidR="00971851" w:rsidRPr="00971851">
        <w:rPr>
          <w:rFonts w:asciiTheme="majorBidi" w:eastAsiaTheme="minorEastAsia" w:hAnsiTheme="majorBidi" w:cstheme="majorBidi"/>
          <w:szCs w:val="24"/>
        </w:rPr>
        <w:fldChar w:fldCharType="end"/>
      </w:r>
      <w:r w:rsidR="00E72C57">
        <w:rPr>
          <w:rFonts w:asciiTheme="majorBidi" w:eastAsiaTheme="minorEastAsia" w:hAnsiTheme="majorBidi" w:cstheme="majorBidi"/>
          <w:szCs w:val="24"/>
        </w:rPr>
        <w:t xml:space="preserve">, </w:t>
      </w:r>
      <w:r w:rsidR="0091100B" w:rsidRPr="005B3172">
        <w:rPr>
          <w:rFonts w:asciiTheme="majorBidi" w:eastAsiaTheme="minorEastAsia" w:hAnsiTheme="majorBidi" w:cstheme="majorBidi"/>
          <w:szCs w:val="24"/>
        </w:rPr>
        <w:t xml:space="preserve">the viscosity sharply decreases and then gradually </w:t>
      </w:r>
      <w:r w:rsidR="006B2179" w:rsidRPr="005B3172">
        <w:rPr>
          <w:rFonts w:asciiTheme="majorBidi" w:eastAsiaTheme="minorEastAsia" w:hAnsiTheme="majorBidi" w:cstheme="majorBidi"/>
          <w:szCs w:val="24"/>
        </w:rPr>
        <w:t xml:space="preserve">becomes </w:t>
      </w:r>
      <w:r w:rsidR="004A7E66">
        <w:rPr>
          <w:rFonts w:asciiTheme="majorBidi" w:eastAsiaTheme="minorEastAsia" w:hAnsiTheme="majorBidi" w:cstheme="majorBidi"/>
          <w:szCs w:val="24"/>
        </w:rPr>
        <w:t xml:space="preserve">stable </w:t>
      </w:r>
      <w:r w:rsidR="0091100B" w:rsidRPr="005B3172">
        <w:rPr>
          <w:rFonts w:asciiTheme="majorBidi" w:eastAsiaTheme="minorEastAsia" w:hAnsiTheme="majorBidi" w:cstheme="majorBidi"/>
          <w:szCs w:val="24"/>
        </w:rPr>
        <w:t xml:space="preserve">with an increase in C/A ratio. This is </w:t>
      </w:r>
      <w:proofErr w:type="gramStart"/>
      <w:r w:rsidR="0091100B" w:rsidRPr="005B3172">
        <w:rPr>
          <w:rFonts w:asciiTheme="majorBidi" w:eastAsiaTheme="minorEastAsia" w:hAnsiTheme="majorBidi" w:cstheme="majorBidi"/>
          <w:szCs w:val="24"/>
        </w:rPr>
        <w:t>due to the fact that</w:t>
      </w:r>
      <w:proofErr w:type="gramEnd"/>
      <w:r w:rsidR="0091100B" w:rsidRPr="005B3172">
        <w:rPr>
          <w:rFonts w:asciiTheme="majorBidi" w:eastAsiaTheme="minorEastAsia" w:hAnsiTheme="majorBidi" w:cstheme="majorBidi"/>
          <w:szCs w:val="24"/>
        </w:rPr>
        <w:t xml:space="preserve"> </w:t>
      </w:r>
      <w:r w:rsidR="006B2179" w:rsidRPr="005B3172">
        <w:rPr>
          <w:rFonts w:asciiTheme="majorBidi" w:eastAsiaTheme="minorEastAsia" w:hAnsiTheme="majorBidi" w:cstheme="majorBidi"/>
          <w:szCs w:val="24"/>
        </w:rPr>
        <w:t xml:space="preserve">a </w:t>
      </w:r>
      <w:r w:rsidR="0091100B" w:rsidRPr="005B3172">
        <w:rPr>
          <w:rFonts w:asciiTheme="majorBidi" w:eastAsiaTheme="minorEastAsia" w:hAnsiTheme="majorBidi" w:cstheme="majorBidi"/>
          <w:szCs w:val="24"/>
        </w:rPr>
        <w:t>further increase in C/A ratio supplied an excess of free O</w:t>
      </w:r>
      <w:r w:rsidR="0091100B" w:rsidRPr="005B3172">
        <w:rPr>
          <w:rFonts w:asciiTheme="majorBidi" w:eastAsiaTheme="minorEastAsia" w:hAnsiTheme="majorBidi" w:cstheme="majorBidi"/>
          <w:szCs w:val="24"/>
          <w:vertAlign w:val="superscript"/>
        </w:rPr>
        <w:t>2-</w:t>
      </w:r>
      <w:r w:rsidR="0091100B" w:rsidRPr="005B3172">
        <w:rPr>
          <w:rFonts w:asciiTheme="majorBidi" w:eastAsiaTheme="minorEastAsia" w:hAnsiTheme="majorBidi" w:cstheme="majorBidi"/>
          <w:szCs w:val="24"/>
        </w:rPr>
        <w:t xml:space="preserve"> ions and thus viscosity ultimately becomes stable.</w:t>
      </w:r>
      <w:r w:rsidR="00742246">
        <w:rPr>
          <w:rFonts w:asciiTheme="majorBidi" w:eastAsiaTheme="minorEastAsia" w:hAnsiTheme="majorBidi" w:cstheme="majorBidi"/>
          <w:szCs w:val="24"/>
        </w:rPr>
        <w:t xml:space="preserve"> </w:t>
      </w:r>
    </w:p>
    <w:p w14:paraId="0644831C" w14:textId="77777777" w:rsidR="00165512" w:rsidRPr="005B3172" w:rsidRDefault="00165512" w:rsidP="00AE1769">
      <w:pPr>
        <w:rPr>
          <w:rFonts w:asciiTheme="majorBidi" w:eastAsiaTheme="minorEastAsia" w:hAnsiTheme="majorBidi" w:cstheme="majorBidi"/>
          <w:szCs w:val="24"/>
        </w:rPr>
      </w:pPr>
    </w:p>
    <w:p w14:paraId="613E2A67" w14:textId="2BDEEB33" w:rsidR="0091100B" w:rsidRPr="005B3172" w:rsidRDefault="0091100B" w:rsidP="00AE1769">
      <w:pPr>
        <w:rPr>
          <w:rFonts w:asciiTheme="majorBidi" w:eastAsiaTheme="minorEastAsia" w:hAnsiTheme="majorBidi" w:cstheme="majorBidi"/>
          <w:szCs w:val="24"/>
        </w:rPr>
      </w:pPr>
      <w:r w:rsidRPr="005B3172">
        <w:rPr>
          <w:rFonts w:asciiTheme="majorBidi" w:eastAsiaTheme="minorEastAsia" w:hAnsiTheme="majorBidi" w:cstheme="majorBidi"/>
          <w:szCs w:val="24"/>
        </w:rPr>
        <w:t xml:space="preserve">The results obtained from this part of </w:t>
      </w:r>
      <w:r w:rsidR="006B2179" w:rsidRPr="005B3172">
        <w:rPr>
          <w:rFonts w:asciiTheme="majorBidi" w:eastAsiaTheme="minorEastAsia" w:hAnsiTheme="majorBidi" w:cstheme="majorBidi"/>
          <w:szCs w:val="24"/>
        </w:rPr>
        <w:t xml:space="preserve">the </w:t>
      </w:r>
      <w:r w:rsidRPr="005B3172">
        <w:rPr>
          <w:rFonts w:asciiTheme="majorBidi" w:eastAsiaTheme="minorEastAsia" w:hAnsiTheme="majorBidi" w:cstheme="majorBidi"/>
          <w:szCs w:val="24"/>
        </w:rPr>
        <w:t xml:space="preserve">study are consistent with the reported results. </w:t>
      </w:r>
      <w:r w:rsidRPr="004A7E66">
        <w:rPr>
          <w:rFonts w:asciiTheme="majorBidi" w:eastAsiaTheme="minorEastAsia" w:hAnsiTheme="majorBidi" w:cstheme="majorBidi"/>
          <w:szCs w:val="24"/>
        </w:rPr>
        <w:t>Yan</w:t>
      </w:r>
      <w:r w:rsidRPr="005B3172">
        <w:rPr>
          <w:rFonts w:asciiTheme="majorBidi" w:eastAsiaTheme="minorEastAsia" w:hAnsiTheme="majorBidi" w:cstheme="majorBidi"/>
          <w:i/>
          <w:szCs w:val="24"/>
        </w:rPr>
        <w:t xml:space="preserve"> et al.</w:t>
      </w:r>
      <w:r w:rsidRPr="005B3172">
        <w:rPr>
          <w:rFonts w:asciiTheme="majorBidi" w:eastAsiaTheme="minorEastAsia" w:hAnsiTheme="majorBidi" w:cstheme="majorBidi"/>
          <w:szCs w:val="24"/>
        </w:rPr>
        <w:t xml:space="preserve"> </w:t>
      </w:r>
      <w:sdt>
        <w:sdtPr>
          <w:rPr>
            <w:rFonts w:asciiTheme="majorBidi" w:eastAsiaTheme="minorEastAsia" w:hAnsiTheme="majorBidi" w:cstheme="majorBidi"/>
            <w:szCs w:val="24"/>
          </w:rPr>
          <w:id w:val="505029999"/>
          <w:citation/>
        </w:sdtPr>
        <w:sdtEndPr/>
        <w:sdtContent>
          <w:r w:rsidRPr="005B3172">
            <w:rPr>
              <w:rFonts w:asciiTheme="majorBidi" w:eastAsiaTheme="minorEastAsia" w:hAnsiTheme="majorBidi" w:cstheme="majorBidi"/>
              <w:szCs w:val="24"/>
            </w:rPr>
            <w:fldChar w:fldCharType="begin"/>
          </w:r>
          <w:r w:rsidR="0005738A">
            <w:rPr>
              <w:rFonts w:asciiTheme="majorBidi" w:eastAsiaTheme="minorEastAsia" w:hAnsiTheme="majorBidi" w:cstheme="majorBidi"/>
              <w:szCs w:val="24"/>
            </w:rPr>
            <w:instrText xml:space="preserve">CITATION WYa15 \l 2057 </w:instrText>
          </w:r>
          <w:r w:rsidRPr="005B3172">
            <w:rPr>
              <w:rFonts w:asciiTheme="majorBidi" w:eastAsiaTheme="minorEastAsia" w:hAnsiTheme="majorBidi" w:cstheme="majorBidi"/>
              <w:szCs w:val="24"/>
            </w:rPr>
            <w:fldChar w:fldCharType="separate"/>
          </w:r>
          <w:r w:rsidR="00206484" w:rsidRPr="00206484">
            <w:rPr>
              <w:rFonts w:asciiTheme="majorBidi" w:eastAsiaTheme="minorEastAsia" w:hAnsiTheme="majorBidi" w:cstheme="majorBidi"/>
              <w:noProof/>
              <w:szCs w:val="24"/>
            </w:rPr>
            <w:t>[88]</w:t>
          </w:r>
          <w:r w:rsidRPr="005B3172">
            <w:rPr>
              <w:rFonts w:asciiTheme="majorBidi" w:eastAsiaTheme="minorEastAsia" w:hAnsiTheme="majorBidi" w:cstheme="majorBidi"/>
              <w:szCs w:val="24"/>
            </w:rPr>
            <w:fldChar w:fldCharType="end"/>
          </w:r>
        </w:sdtContent>
      </w:sdt>
      <w:r w:rsidR="00E72C57">
        <w:rPr>
          <w:rFonts w:asciiTheme="majorBidi" w:eastAsiaTheme="minorEastAsia" w:hAnsiTheme="majorBidi" w:cstheme="majorBidi"/>
          <w:szCs w:val="24"/>
        </w:rPr>
        <w:t xml:space="preserve"> </w:t>
      </w:r>
      <w:r w:rsidRPr="005B3172">
        <w:rPr>
          <w:rFonts w:asciiTheme="majorBidi" w:eastAsiaTheme="minorEastAsia" w:hAnsiTheme="majorBidi" w:cstheme="majorBidi"/>
          <w:szCs w:val="24"/>
        </w:rPr>
        <w:t xml:space="preserve">systematically studied the effect of C/A ratio on the viscosity behaviour of lime-alumina based mould powders by utilising </w:t>
      </w:r>
      <w:r w:rsidR="006B2179" w:rsidRPr="005B3172">
        <w:rPr>
          <w:rFonts w:asciiTheme="majorBidi" w:eastAsiaTheme="minorEastAsia" w:hAnsiTheme="majorBidi" w:cstheme="majorBidi"/>
          <w:szCs w:val="24"/>
        </w:rPr>
        <w:t xml:space="preserve">the </w:t>
      </w:r>
      <w:r w:rsidRPr="005B3172">
        <w:rPr>
          <w:rFonts w:asciiTheme="majorBidi" w:eastAsiaTheme="minorEastAsia" w:hAnsiTheme="majorBidi" w:cstheme="majorBidi"/>
          <w:szCs w:val="24"/>
        </w:rPr>
        <w:t xml:space="preserve">rotational cylinder method and concluded that at temperatures above 1270 </w:t>
      </w:r>
      <w:proofErr w:type="spellStart"/>
      <w:r w:rsidRPr="005B3172">
        <w:rPr>
          <w:rFonts w:asciiTheme="majorBidi" w:eastAsiaTheme="minorEastAsia" w:hAnsiTheme="majorBidi" w:cstheme="majorBidi"/>
          <w:szCs w:val="24"/>
          <w:vertAlign w:val="superscript"/>
        </w:rPr>
        <w:t>o</w:t>
      </w:r>
      <w:r w:rsidRPr="005B3172">
        <w:rPr>
          <w:rFonts w:asciiTheme="majorBidi" w:eastAsiaTheme="minorEastAsia" w:hAnsiTheme="majorBidi" w:cstheme="majorBidi"/>
          <w:szCs w:val="24"/>
        </w:rPr>
        <w:t>C</w:t>
      </w:r>
      <w:proofErr w:type="spellEnd"/>
      <w:r w:rsidRPr="005B3172">
        <w:rPr>
          <w:rFonts w:asciiTheme="majorBidi" w:eastAsiaTheme="minorEastAsia" w:hAnsiTheme="majorBidi" w:cstheme="majorBidi"/>
          <w:szCs w:val="24"/>
        </w:rPr>
        <w:t>, the viscosity first dramatically decreased and then gradually became stable. They also confirmed this behaviour of mould powders with the aid of Fourier transform infrared</w:t>
      </w:r>
      <w:r w:rsidR="00E72C57">
        <w:rPr>
          <w:rFonts w:asciiTheme="majorBidi" w:eastAsiaTheme="minorEastAsia" w:hAnsiTheme="majorBidi" w:cstheme="majorBidi"/>
          <w:szCs w:val="24"/>
        </w:rPr>
        <w:t xml:space="preserve"> </w:t>
      </w:r>
      <w:r w:rsidRPr="005B3172">
        <w:rPr>
          <w:rFonts w:asciiTheme="majorBidi" w:eastAsiaTheme="minorEastAsia" w:hAnsiTheme="majorBidi" w:cstheme="majorBidi"/>
          <w:szCs w:val="24"/>
        </w:rPr>
        <w:t xml:space="preserve">(FTIR) spectra.  </w:t>
      </w:r>
      <w:r w:rsidRPr="004A7E66">
        <w:rPr>
          <w:rFonts w:asciiTheme="majorBidi" w:eastAsiaTheme="minorEastAsia" w:hAnsiTheme="majorBidi" w:cstheme="majorBidi"/>
          <w:szCs w:val="24"/>
        </w:rPr>
        <w:t>Kim and Sohn</w:t>
      </w:r>
      <w:r w:rsidRPr="005B3172">
        <w:rPr>
          <w:rFonts w:asciiTheme="majorBidi" w:eastAsiaTheme="minorEastAsia" w:hAnsiTheme="majorBidi" w:cstheme="majorBidi"/>
          <w:szCs w:val="24"/>
        </w:rPr>
        <w:t xml:space="preserve"> </w:t>
      </w:r>
      <w:sdt>
        <w:sdtPr>
          <w:rPr>
            <w:rFonts w:asciiTheme="majorBidi" w:eastAsiaTheme="minorEastAsia" w:hAnsiTheme="majorBidi" w:cstheme="majorBidi"/>
            <w:szCs w:val="24"/>
          </w:rPr>
          <w:id w:val="739841563"/>
          <w:citation/>
        </w:sdtPr>
        <w:sdtEndPr/>
        <w:sdtContent>
          <w:r w:rsidRPr="005B3172">
            <w:rPr>
              <w:rFonts w:asciiTheme="majorBidi" w:eastAsiaTheme="minorEastAsia" w:hAnsiTheme="majorBidi" w:cstheme="majorBidi"/>
              <w:szCs w:val="24"/>
            </w:rPr>
            <w:fldChar w:fldCharType="begin"/>
          </w:r>
          <w:r w:rsidRPr="005B3172">
            <w:rPr>
              <w:rFonts w:asciiTheme="majorBidi" w:eastAsiaTheme="minorEastAsia" w:hAnsiTheme="majorBidi" w:cstheme="majorBidi"/>
              <w:szCs w:val="24"/>
            </w:rPr>
            <w:instrText xml:space="preserve"> CITATION Kim14 \l 2057 </w:instrText>
          </w:r>
          <w:r w:rsidRPr="005B3172">
            <w:rPr>
              <w:rFonts w:asciiTheme="majorBidi" w:eastAsiaTheme="minorEastAsia" w:hAnsiTheme="majorBidi" w:cstheme="majorBidi"/>
              <w:szCs w:val="24"/>
            </w:rPr>
            <w:fldChar w:fldCharType="separate"/>
          </w:r>
          <w:r w:rsidR="00206484" w:rsidRPr="00206484">
            <w:rPr>
              <w:rFonts w:asciiTheme="majorBidi" w:eastAsiaTheme="minorEastAsia" w:hAnsiTheme="majorBidi" w:cstheme="majorBidi"/>
              <w:noProof/>
              <w:szCs w:val="24"/>
            </w:rPr>
            <w:t>[118]</w:t>
          </w:r>
          <w:r w:rsidRPr="005B3172">
            <w:rPr>
              <w:rFonts w:asciiTheme="majorBidi" w:eastAsiaTheme="minorEastAsia" w:hAnsiTheme="majorBidi" w:cstheme="majorBidi"/>
              <w:szCs w:val="24"/>
            </w:rPr>
            <w:fldChar w:fldCharType="end"/>
          </w:r>
        </w:sdtContent>
      </w:sdt>
      <w:r w:rsidRPr="005B3172">
        <w:rPr>
          <w:rFonts w:asciiTheme="majorBidi" w:eastAsiaTheme="minorEastAsia" w:hAnsiTheme="majorBidi" w:cstheme="majorBidi"/>
          <w:szCs w:val="24"/>
        </w:rPr>
        <w:t xml:space="preserve"> also revealed that the viscosity is lowered with</w:t>
      </w:r>
      <w:r w:rsidR="006B2179" w:rsidRPr="005B3172">
        <w:rPr>
          <w:rFonts w:asciiTheme="majorBidi" w:eastAsiaTheme="minorEastAsia" w:hAnsiTheme="majorBidi" w:cstheme="majorBidi"/>
          <w:szCs w:val="24"/>
        </w:rPr>
        <w:t xml:space="preserve"> an</w:t>
      </w:r>
      <w:r w:rsidRPr="005B3172">
        <w:rPr>
          <w:rFonts w:asciiTheme="majorBidi" w:eastAsiaTheme="minorEastAsia" w:hAnsiTheme="majorBidi" w:cstheme="majorBidi"/>
          <w:szCs w:val="24"/>
        </w:rPr>
        <w:t xml:space="preserve"> increase in C/A ratio ranged from 0.8 to 1.2.  </w:t>
      </w:r>
    </w:p>
    <w:p w14:paraId="26108D62" w14:textId="6349EE5A" w:rsidR="00D35765" w:rsidRPr="005B3172" w:rsidRDefault="0091100B" w:rsidP="00AE1769">
      <w:pPr>
        <w:rPr>
          <w:rFonts w:asciiTheme="majorBidi" w:eastAsiaTheme="minorEastAsia" w:hAnsiTheme="majorBidi" w:cstheme="majorBidi"/>
          <w:szCs w:val="24"/>
        </w:rPr>
      </w:pPr>
      <w:r w:rsidRPr="005B3172">
        <w:rPr>
          <w:rFonts w:asciiTheme="majorBidi" w:eastAsiaTheme="minorEastAsia" w:hAnsiTheme="majorBidi" w:cstheme="majorBidi"/>
          <w:szCs w:val="24"/>
        </w:rPr>
        <w:t xml:space="preserve">The C-series mould powders </w:t>
      </w:r>
      <w:r w:rsidR="006B2179" w:rsidRPr="005B3172">
        <w:rPr>
          <w:rFonts w:asciiTheme="majorBidi" w:eastAsiaTheme="minorEastAsia" w:hAnsiTheme="majorBidi" w:cstheme="majorBidi"/>
          <w:szCs w:val="24"/>
        </w:rPr>
        <w:t xml:space="preserve">which </w:t>
      </w:r>
      <w:r w:rsidRPr="005B3172">
        <w:rPr>
          <w:rFonts w:asciiTheme="majorBidi" w:eastAsiaTheme="minorEastAsia" w:hAnsiTheme="majorBidi" w:cstheme="majorBidi"/>
          <w:szCs w:val="24"/>
        </w:rPr>
        <w:t>contain 5% Li</w:t>
      </w:r>
      <w:r w:rsidRPr="005B3172">
        <w:rPr>
          <w:rFonts w:asciiTheme="majorBidi" w:eastAsiaTheme="minorEastAsia" w:hAnsiTheme="majorBidi" w:cstheme="majorBidi"/>
          <w:szCs w:val="24"/>
          <w:vertAlign w:val="subscript"/>
        </w:rPr>
        <w:t>2</w:t>
      </w:r>
      <w:r w:rsidRPr="005B3172">
        <w:rPr>
          <w:rFonts w:asciiTheme="majorBidi" w:eastAsiaTheme="minorEastAsia" w:hAnsiTheme="majorBidi" w:cstheme="majorBidi"/>
          <w:szCs w:val="24"/>
        </w:rPr>
        <w:t>O and 15% B</w:t>
      </w:r>
      <w:r w:rsidRPr="005B3172">
        <w:rPr>
          <w:rFonts w:asciiTheme="majorBidi" w:eastAsiaTheme="minorEastAsia" w:hAnsiTheme="majorBidi" w:cstheme="majorBidi"/>
          <w:szCs w:val="24"/>
          <w:vertAlign w:val="subscript"/>
        </w:rPr>
        <w:t>2</w:t>
      </w:r>
      <w:r w:rsidRPr="005B3172">
        <w:rPr>
          <w:rFonts w:asciiTheme="majorBidi" w:eastAsiaTheme="minorEastAsia" w:hAnsiTheme="majorBidi" w:cstheme="majorBidi"/>
          <w:szCs w:val="24"/>
        </w:rPr>
        <w:t>O</w:t>
      </w:r>
      <w:r w:rsidRPr="005B3172">
        <w:rPr>
          <w:rFonts w:asciiTheme="majorBidi" w:eastAsiaTheme="minorEastAsia" w:hAnsiTheme="majorBidi" w:cstheme="majorBidi"/>
          <w:szCs w:val="24"/>
          <w:vertAlign w:val="subscript"/>
        </w:rPr>
        <w:t>3</w:t>
      </w:r>
      <w:r w:rsidRPr="005B3172">
        <w:rPr>
          <w:rFonts w:asciiTheme="majorBidi" w:eastAsiaTheme="minorEastAsia" w:hAnsiTheme="majorBidi" w:cstheme="majorBidi"/>
          <w:szCs w:val="24"/>
        </w:rPr>
        <w:t>. Li</w:t>
      </w:r>
      <w:r w:rsidRPr="005B3172">
        <w:rPr>
          <w:rFonts w:asciiTheme="majorBidi" w:eastAsiaTheme="minorEastAsia" w:hAnsiTheme="majorBidi" w:cstheme="majorBidi"/>
          <w:szCs w:val="24"/>
          <w:vertAlign w:val="superscript"/>
        </w:rPr>
        <w:t>+</w:t>
      </w:r>
      <w:r w:rsidRPr="005B3172">
        <w:rPr>
          <w:rFonts w:asciiTheme="majorBidi" w:eastAsiaTheme="minorEastAsia" w:hAnsiTheme="majorBidi" w:cstheme="majorBidi"/>
          <w:szCs w:val="24"/>
        </w:rPr>
        <w:t xml:space="preserve"> is very active when it has very low electrostatic potential to merge with O</w:t>
      </w:r>
      <w:r w:rsidRPr="005B3172">
        <w:rPr>
          <w:rFonts w:asciiTheme="majorBidi" w:eastAsiaTheme="minorEastAsia" w:hAnsiTheme="majorBidi" w:cstheme="majorBidi"/>
          <w:szCs w:val="24"/>
          <w:vertAlign w:val="superscript"/>
        </w:rPr>
        <w:t>2-</w:t>
      </w:r>
      <w:r w:rsidRPr="005B3172">
        <w:rPr>
          <w:rFonts w:asciiTheme="majorBidi" w:eastAsiaTheme="minorEastAsia" w:hAnsiTheme="majorBidi" w:cstheme="majorBidi"/>
          <w:szCs w:val="24"/>
        </w:rPr>
        <w:t>. Therefore it offers free O</w:t>
      </w:r>
      <w:r w:rsidRPr="005B3172">
        <w:rPr>
          <w:rFonts w:asciiTheme="majorBidi" w:eastAsiaTheme="minorEastAsia" w:hAnsiTheme="majorBidi" w:cstheme="majorBidi"/>
          <w:szCs w:val="24"/>
          <w:vertAlign w:val="superscript"/>
        </w:rPr>
        <w:t>2-</w:t>
      </w:r>
      <w:r w:rsidRPr="005B3172">
        <w:rPr>
          <w:rFonts w:asciiTheme="majorBidi" w:eastAsiaTheme="minorEastAsia" w:hAnsiTheme="majorBidi" w:cstheme="majorBidi"/>
          <w:szCs w:val="24"/>
        </w:rPr>
        <w:t xml:space="preserve"> </w:t>
      </w:r>
      <w:r w:rsidR="007F54ED" w:rsidRPr="005B3172">
        <w:rPr>
          <w:rFonts w:asciiTheme="majorBidi" w:eastAsiaTheme="minorEastAsia" w:hAnsiTheme="majorBidi" w:cstheme="majorBidi"/>
          <w:szCs w:val="24"/>
        </w:rPr>
        <w:t>ion in</w:t>
      </w:r>
      <w:r w:rsidRPr="005B3172">
        <w:rPr>
          <w:rFonts w:asciiTheme="majorBidi" w:eastAsiaTheme="minorEastAsia" w:hAnsiTheme="majorBidi" w:cstheme="majorBidi"/>
          <w:szCs w:val="24"/>
        </w:rPr>
        <w:t xml:space="preserve"> the melt and present</w:t>
      </w:r>
      <w:r w:rsidR="006B2179" w:rsidRPr="005B3172">
        <w:rPr>
          <w:rFonts w:asciiTheme="majorBidi" w:eastAsiaTheme="minorEastAsia" w:hAnsiTheme="majorBidi" w:cstheme="majorBidi"/>
          <w:szCs w:val="24"/>
        </w:rPr>
        <w:t>s</w:t>
      </w:r>
      <w:r w:rsidRPr="005B3172">
        <w:rPr>
          <w:rFonts w:asciiTheme="majorBidi" w:eastAsiaTheme="minorEastAsia" w:hAnsiTheme="majorBidi" w:cstheme="majorBidi"/>
          <w:szCs w:val="24"/>
        </w:rPr>
        <w:t xml:space="preserve"> basic behaviour in the mould powder which destroys structure in the melt and decreases viscosity </w:t>
      </w:r>
      <w:sdt>
        <w:sdtPr>
          <w:rPr>
            <w:rFonts w:asciiTheme="majorBidi" w:eastAsiaTheme="minorEastAsia" w:hAnsiTheme="majorBidi" w:cstheme="majorBidi"/>
            <w:szCs w:val="24"/>
          </w:rPr>
          <w:id w:val="-797913244"/>
          <w:citation/>
        </w:sdtPr>
        <w:sdtEndPr/>
        <w:sdtContent>
          <w:r w:rsidRPr="005B3172">
            <w:rPr>
              <w:rFonts w:asciiTheme="majorBidi" w:eastAsiaTheme="minorEastAsia" w:hAnsiTheme="majorBidi" w:cstheme="majorBidi"/>
              <w:szCs w:val="24"/>
            </w:rPr>
            <w:fldChar w:fldCharType="begin"/>
          </w:r>
          <w:r w:rsidRPr="005B3172">
            <w:rPr>
              <w:rFonts w:asciiTheme="majorBidi" w:eastAsiaTheme="minorEastAsia" w:hAnsiTheme="majorBidi" w:cstheme="majorBidi"/>
              <w:szCs w:val="24"/>
            </w:rPr>
            <w:instrText xml:space="preserve"> CITATION XYu13 \l 2057 </w:instrText>
          </w:r>
          <w:r w:rsidRPr="005B3172">
            <w:rPr>
              <w:rFonts w:asciiTheme="majorBidi" w:eastAsiaTheme="minorEastAsia" w:hAnsiTheme="majorBidi" w:cstheme="majorBidi"/>
              <w:szCs w:val="24"/>
            </w:rPr>
            <w:fldChar w:fldCharType="separate"/>
          </w:r>
          <w:r w:rsidR="00206484" w:rsidRPr="00206484">
            <w:rPr>
              <w:rFonts w:asciiTheme="majorBidi" w:eastAsiaTheme="minorEastAsia" w:hAnsiTheme="majorBidi" w:cstheme="majorBidi"/>
              <w:noProof/>
              <w:szCs w:val="24"/>
            </w:rPr>
            <w:t>[161]</w:t>
          </w:r>
          <w:r w:rsidRPr="005B3172">
            <w:rPr>
              <w:rFonts w:asciiTheme="majorBidi" w:eastAsiaTheme="minorEastAsia" w:hAnsiTheme="majorBidi" w:cstheme="majorBidi"/>
              <w:szCs w:val="24"/>
            </w:rPr>
            <w:fldChar w:fldCharType="end"/>
          </w:r>
        </w:sdtContent>
      </w:sdt>
      <w:r w:rsidRPr="005B3172">
        <w:rPr>
          <w:rFonts w:asciiTheme="majorBidi" w:eastAsiaTheme="minorEastAsia" w:hAnsiTheme="majorBidi" w:cstheme="majorBidi"/>
          <w:szCs w:val="24"/>
        </w:rPr>
        <w:t>. B</w:t>
      </w:r>
      <w:r w:rsidRPr="005B3172">
        <w:rPr>
          <w:rFonts w:asciiTheme="majorBidi" w:eastAsiaTheme="minorEastAsia" w:hAnsiTheme="majorBidi" w:cstheme="majorBidi"/>
          <w:szCs w:val="24"/>
          <w:vertAlign w:val="subscript"/>
        </w:rPr>
        <w:t>2</w:t>
      </w:r>
      <w:r w:rsidRPr="005B3172">
        <w:rPr>
          <w:rFonts w:asciiTheme="majorBidi" w:eastAsiaTheme="minorEastAsia" w:hAnsiTheme="majorBidi" w:cstheme="majorBidi"/>
          <w:szCs w:val="24"/>
        </w:rPr>
        <w:t>O</w:t>
      </w:r>
      <w:r w:rsidRPr="005B3172">
        <w:rPr>
          <w:rFonts w:asciiTheme="majorBidi" w:eastAsiaTheme="minorEastAsia" w:hAnsiTheme="majorBidi" w:cstheme="majorBidi"/>
          <w:szCs w:val="24"/>
          <w:vertAlign w:val="subscript"/>
        </w:rPr>
        <w:t xml:space="preserve">3 </w:t>
      </w:r>
      <w:r w:rsidRPr="005B3172">
        <w:rPr>
          <w:rFonts w:asciiTheme="majorBidi" w:eastAsiaTheme="minorEastAsia" w:hAnsiTheme="majorBidi" w:cstheme="majorBidi"/>
          <w:szCs w:val="24"/>
        </w:rPr>
        <w:t>is an acidic oxide and considered as a network former in melts. Therefore, addition of B</w:t>
      </w:r>
      <w:r w:rsidRPr="005B3172">
        <w:rPr>
          <w:rFonts w:asciiTheme="majorBidi" w:eastAsiaTheme="minorEastAsia" w:hAnsiTheme="majorBidi" w:cstheme="majorBidi"/>
          <w:szCs w:val="24"/>
          <w:vertAlign w:val="subscript"/>
        </w:rPr>
        <w:t>2</w:t>
      </w:r>
      <w:r w:rsidRPr="005B3172">
        <w:rPr>
          <w:rFonts w:asciiTheme="majorBidi" w:eastAsiaTheme="minorEastAsia" w:hAnsiTheme="majorBidi" w:cstheme="majorBidi"/>
          <w:szCs w:val="24"/>
        </w:rPr>
        <w:t>O</w:t>
      </w:r>
      <w:r w:rsidRPr="005B3172">
        <w:rPr>
          <w:rFonts w:asciiTheme="majorBidi" w:eastAsiaTheme="minorEastAsia" w:hAnsiTheme="majorBidi" w:cstheme="majorBidi"/>
          <w:szCs w:val="24"/>
          <w:vertAlign w:val="subscript"/>
        </w:rPr>
        <w:t>3</w:t>
      </w:r>
      <w:r w:rsidRPr="005B3172">
        <w:rPr>
          <w:rFonts w:asciiTheme="majorBidi" w:eastAsiaTheme="minorEastAsia" w:hAnsiTheme="majorBidi" w:cstheme="majorBidi"/>
          <w:szCs w:val="24"/>
        </w:rPr>
        <w:t xml:space="preserve"> increase</w:t>
      </w:r>
      <w:r w:rsidR="00312F0D">
        <w:rPr>
          <w:rFonts w:asciiTheme="majorBidi" w:eastAsiaTheme="minorEastAsia" w:hAnsiTheme="majorBidi" w:cstheme="majorBidi"/>
          <w:szCs w:val="24"/>
        </w:rPr>
        <w:t>s</w:t>
      </w:r>
      <w:r w:rsidRPr="005B3172">
        <w:rPr>
          <w:rFonts w:asciiTheme="majorBidi" w:eastAsiaTheme="minorEastAsia" w:hAnsiTheme="majorBidi" w:cstheme="majorBidi"/>
          <w:szCs w:val="24"/>
        </w:rPr>
        <w:t xml:space="preserve"> acidity of mould fluxes and lower</w:t>
      </w:r>
      <w:r w:rsidR="009F4273" w:rsidRPr="005B3172">
        <w:rPr>
          <w:rFonts w:asciiTheme="majorBidi" w:eastAsiaTheme="minorEastAsia" w:hAnsiTheme="majorBidi" w:cstheme="majorBidi"/>
          <w:szCs w:val="24"/>
        </w:rPr>
        <w:t>s</w:t>
      </w:r>
      <w:r w:rsidRPr="005B3172">
        <w:rPr>
          <w:rFonts w:asciiTheme="majorBidi" w:eastAsiaTheme="minorEastAsia" w:hAnsiTheme="majorBidi" w:cstheme="majorBidi"/>
          <w:szCs w:val="24"/>
        </w:rPr>
        <w:t xml:space="preserve"> the viscosity</w:t>
      </w:r>
      <w:sdt>
        <w:sdtPr>
          <w:rPr>
            <w:rFonts w:asciiTheme="majorBidi" w:eastAsiaTheme="minorEastAsia" w:hAnsiTheme="majorBidi" w:cstheme="majorBidi"/>
            <w:szCs w:val="24"/>
          </w:rPr>
          <w:id w:val="1017960550"/>
          <w:citation/>
        </w:sdtPr>
        <w:sdtEndPr/>
        <w:sdtContent>
          <w:r w:rsidRPr="005B3172">
            <w:rPr>
              <w:rFonts w:asciiTheme="majorBidi" w:eastAsiaTheme="minorEastAsia" w:hAnsiTheme="majorBidi" w:cstheme="majorBidi"/>
              <w:szCs w:val="24"/>
            </w:rPr>
            <w:fldChar w:fldCharType="begin"/>
          </w:r>
          <w:r w:rsidRPr="005B3172">
            <w:rPr>
              <w:rFonts w:asciiTheme="majorBidi" w:eastAsiaTheme="minorEastAsia" w:hAnsiTheme="majorBidi" w:cstheme="majorBidi"/>
              <w:szCs w:val="24"/>
            </w:rPr>
            <w:instrText xml:space="preserve">CITATION XYu13 \m Placeholder6 \m ABF05 \l 2057 </w:instrText>
          </w:r>
          <w:r w:rsidRPr="005B3172">
            <w:rPr>
              <w:rFonts w:asciiTheme="majorBidi" w:eastAsiaTheme="minorEastAsia" w:hAnsiTheme="majorBidi" w:cstheme="majorBidi"/>
              <w:szCs w:val="24"/>
            </w:rPr>
            <w:fldChar w:fldCharType="separate"/>
          </w:r>
          <w:r w:rsidR="00206484">
            <w:rPr>
              <w:rFonts w:asciiTheme="majorBidi" w:eastAsiaTheme="minorEastAsia" w:hAnsiTheme="majorBidi" w:cstheme="majorBidi"/>
              <w:noProof/>
              <w:szCs w:val="24"/>
            </w:rPr>
            <w:t xml:space="preserve"> </w:t>
          </w:r>
          <w:r w:rsidR="00206484" w:rsidRPr="00206484">
            <w:rPr>
              <w:rFonts w:asciiTheme="majorBidi" w:eastAsiaTheme="minorEastAsia" w:hAnsiTheme="majorBidi" w:cstheme="majorBidi"/>
              <w:noProof/>
              <w:szCs w:val="24"/>
            </w:rPr>
            <w:t>[161, 77, 171]</w:t>
          </w:r>
          <w:r w:rsidRPr="005B3172">
            <w:rPr>
              <w:rFonts w:asciiTheme="majorBidi" w:eastAsiaTheme="minorEastAsia" w:hAnsiTheme="majorBidi" w:cstheme="majorBidi"/>
              <w:szCs w:val="24"/>
            </w:rPr>
            <w:fldChar w:fldCharType="end"/>
          </w:r>
        </w:sdtContent>
      </w:sdt>
      <w:r w:rsidRPr="005B3172">
        <w:rPr>
          <w:rFonts w:asciiTheme="majorBidi" w:eastAsiaTheme="minorEastAsia" w:hAnsiTheme="majorBidi" w:cstheme="majorBidi"/>
          <w:szCs w:val="24"/>
        </w:rPr>
        <w:t>.</w:t>
      </w:r>
    </w:p>
    <w:p w14:paraId="4D418641" w14:textId="50CCDB75" w:rsidR="001B5C20" w:rsidRDefault="001B5C20" w:rsidP="00AE1769">
      <w:pPr>
        <w:rPr>
          <w:rFonts w:asciiTheme="majorBidi" w:eastAsiaTheme="minorEastAsia" w:hAnsiTheme="majorBidi" w:cstheme="majorBidi"/>
          <w:szCs w:val="24"/>
        </w:rPr>
      </w:pPr>
    </w:p>
    <w:p w14:paraId="7513F5A0" w14:textId="41059778" w:rsidR="001B5C20" w:rsidRPr="00BD7C87" w:rsidRDefault="00492A61" w:rsidP="00AE1769">
      <w:pPr>
        <w:rPr>
          <w:rFonts w:asciiTheme="majorBidi" w:eastAsiaTheme="minorEastAsia" w:hAnsiTheme="majorBidi" w:cstheme="majorBidi"/>
          <w:szCs w:val="24"/>
        </w:rPr>
      </w:pPr>
      <w:r w:rsidRPr="00BD7C87">
        <w:rPr>
          <w:noProof/>
          <w:lang w:eastAsia="en-GB"/>
        </w:rPr>
        <w:lastRenderedPageBreak/>
        <mc:AlternateContent>
          <mc:Choice Requires="wps">
            <w:drawing>
              <wp:anchor distT="0" distB="0" distL="114300" distR="114300" simplePos="0" relativeHeight="251672064" behindDoc="0" locked="0" layoutInCell="1" allowOverlap="1" wp14:anchorId="67EB466B" wp14:editId="2F645B49">
                <wp:simplePos x="0" y="0"/>
                <wp:positionH relativeFrom="column">
                  <wp:posOffset>14653</wp:posOffset>
                </wp:positionH>
                <wp:positionV relativeFrom="paragraph">
                  <wp:posOffset>5041464</wp:posOffset>
                </wp:positionV>
                <wp:extent cx="5716270" cy="350520"/>
                <wp:effectExtent l="0" t="0" r="0" b="0"/>
                <wp:wrapTopAndBottom/>
                <wp:docPr id="222" name="Text Box 222"/>
                <wp:cNvGraphicFramePr/>
                <a:graphic xmlns:a="http://schemas.openxmlformats.org/drawingml/2006/main">
                  <a:graphicData uri="http://schemas.microsoft.com/office/word/2010/wordprocessingShape">
                    <wps:wsp>
                      <wps:cNvSpPr txBox="1"/>
                      <wps:spPr>
                        <a:xfrm>
                          <a:off x="0" y="0"/>
                          <a:ext cx="5716270" cy="350520"/>
                        </a:xfrm>
                        <a:prstGeom prst="rect">
                          <a:avLst/>
                        </a:prstGeom>
                        <a:solidFill>
                          <a:prstClr val="white"/>
                        </a:solidFill>
                        <a:ln>
                          <a:noFill/>
                        </a:ln>
                      </wps:spPr>
                      <wps:txbx>
                        <w:txbxContent>
                          <w:p w14:paraId="21D860BB" w14:textId="5BC90A75" w:rsidR="0006355C" w:rsidRPr="00003A9C" w:rsidRDefault="0006355C" w:rsidP="00323892">
                            <w:pPr>
                              <w:pStyle w:val="Caption"/>
                              <w:jc w:val="center"/>
                              <w:rPr>
                                <w:noProof/>
                              </w:rPr>
                            </w:pPr>
                            <w:bookmarkStart w:id="296" w:name="_Ref507532371"/>
                            <w:bookmarkStart w:id="297" w:name="_Toc13474486"/>
                            <w:bookmarkStart w:id="298" w:name="_Toc28619251"/>
                            <w:r w:rsidRPr="00003A9C">
                              <w:rPr>
                                <w:b/>
                                <w:bCs/>
                              </w:rPr>
                              <w:t xml:space="preserve">Figure </w:t>
                            </w:r>
                            <w:r w:rsidRPr="00003A9C">
                              <w:rPr>
                                <w:b/>
                                <w:bCs/>
                              </w:rPr>
                              <w:fldChar w:fldCharType="begin"/>
                            </w:r>
                            <w:r w:rsidRPr="00003A9C">
                              <w:rPr>
                                <w:b/>
                                <w:bCs/>
                              </w:rPr>
                              <w:instrText xml:space="preserve"> SEQ Figure \* ARABIC </w:instrText>
                            </w:r>
                            <w:r w:rsidRPr="00003A9C">
                              <w:rPr>
                                <w:b/>
                                <w:bCs/>
                              </w:rPr>
                              <w:fldChar w:fldCharType="separate"/>
                            </w:r>
                            <w:r w:rsidR="00FA301A">
                              <w:rPr>
                                <w:b/>
                                <w:bCs/>
                                <w:noProof/>
                              </w:rPr>
                              <w:t>51</w:t>
                            </w:r>
                            <w:r w:rsidRPr="00003A9C">
                              <w:rPr>
                                <w:b/>
                                <w:bCs/>
                              </w:rPr>
                              <w:fldChar w:fldCharType="end"/>
                            </w:r>
                            <w:bookmarkEnd w:id="296"/>
                            <w:r w:rsidRPr="00003A9C">
                              <w:t xml:space="preserve"> </w:t>
                            </w:r>
                            <w:r w:rsidRPr="00BC0F29">
                              <w:t>Comparison</w:t>
                            </w:r>
                            <w:r w:rsidRPr="00003A9C">
                              <w:t xml:space="preserve"> between the measured (Inclined Plane Test) and calculated viscosities (</w:t>
                            </w:r>
                            <w:proofErr w:type="spellStart"/>
                            <w:r w:rsidRPr="00003A9C">
                              <w:t>Riboud</w:t>
                            </w:r>
                            <w:proofErr w:type="spellEnd"/>
                            <w:r w:rsidRPr="00003A9C">
                              <w:t xml:space="preserve"> and </w:t>
                            </w:r>
                            <w:proofErr w:type="spellStart"/>
                            <w:r w:rsidRPr="00003A9C">
                              <w:t>Urbain</w:t>
                            </w:r>
                            <w:proofErr w:type="spellEnd"/>
                            <w:r w:rsidRPr="00003A9C">
                              <w:t xml:space="preserve"> models) of mould powder listed in </w:t>
                            </w:r>
                            <w:r w:rsidRPr="00003A9C">
                              <w:fldChar w:fldCharType="begin"/>
                            </w:r>
                            <w:r w:rsidRPr="00003A9C">
                              <w:instrText xml:space="preserve"> REF _Ref505297038 \h  \* MERGEFORMAT </w:instrText>
                            </w:r>
                            <w:r w:rsidRPr="00003A9C">
                              <w:fldChar w:fldCharType="separate"/>
                            </w:r>
                            <w:r w:rsidR="00FA301A" w:rsidRPr="00FA301A">
                              <w:t xml:space="preserve">Table </w:t>
                            </w:r>
                            <w:r w:rsidR="00FA301A" w:rsidRPr="00FA301A">
                              <w:rPr>
                                <w:noProof/>
                              </w:rPr>
                              <w:t>13</w:t>
                            </w:r>
                            <w:bookmarkEnd w:id="297"/>
                            <w:bookmarkEnd w:id="298"/>
                            <w:r w:rsidRPr="00003A9C">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EB466B" id="Text Box 222" o:spid="_x0000_s1041" type="#_x0000_t202" style="position:absolute;left:0;text-align:left;margin-left:1.15pt;margin-top:396.95pt;width:450.1pt;height:27.6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" stroked="f">
                <v:textbox style="mso-fit-shape-to-text:t" inset="0,0,0,0">
                  <w:txbxContent>
                    <w:p w14:paraId="21D860BB" w14:textId="5BC90A75" w:rsidR="0006355C" w:rsidRPr="00003A9C" w:rsidRDefault="0006355C" w:rsidP="00323892">
                      <w:pPr>
                        <w:pStyle w:val="Caption"/>
                        <w:jc w:val="center"/>
                        <w:rPr>
                          <w:noProof/>
                        </w:rPr>
                      </w:pPr>
                      <w:bookmarkStart w:id="306" w:name="_Ref507532371"/>
                      <w:bookmarkStart w:id="307" w:name="_Toc13474486"/>
                      <w:bookmarkStart w:id="308" w:name="_Toc28619251"/>
                      <w:r w:rsidRPr="00003A9C">
                        <w:rPr>
                          <w:b/>
                          <w:bCs/>
                        </w:rPr>
                        <w:t xml:space="preserve">Figure </w:t>
                      </w:r>
                      <w:r w:rsidRPr="00003A9C">
                        <w:rPr>
                          <w:b/>
                          <w:bCs/>
                        </w:rPr>
                        <w:fldChar w:fldCharType="begin"/>
                      </w:r>
                      <w:r w:rsidRPr="00003A9C">
                        <w:rPr>
                          <w:b/>
                          <w:bCs/>
                        </w:rPr>
                        <w:instrText xml:space="preserve"> SEQ Figure \* ARABIC </w:instrText>
                      </w:r>
                      <w:r w:rsidRPr="00003A9C">
                        <w:rPr>
                          <w:b/>
                          <w:bCs/>
                        </w:rPr>
                        <w:fldChar w:fldCharType="separate"/>
                      </w:r>
                      <w:r w:rsidR="00FA301A">
                        <w:rPr>
                          <w:b/>
                          <w:bCs/>
                          <w:noProof/>
                        </w:rPr>
                        <w:t>51</w:t>
                      </w:r>
                      <w:r w:rsidRPr="00003A9C">
                        <w:rPr>
                          <w:b/>
                          <w:bCs/>
                        </w:rPr>
                        <w:fldChar w:fldCharType="end"/>
                      </w:r>
                      <w:bookmarkEnd w:id="306"/>
                      <w:r w:rsidRPr="00003A9C">
                        <w:t xml:space="preserve"> </w:t>
                      </w:r>
                      <w:r w:rsidRPr="00BC0F29">
                        <w:t>Comparison</w:t>
                      </w:r>
                      <w:r w:rsidRPr="00003A9C">
                        <w:t xml:space="preserve"> between the measured (Inclined Plane Test) and calculated viscosities (Riboud and Urbain models) of mould powder listed in </w:t>
                      </w:r>
                      <w:r w:rsidRPr="00003A9C">
                        <w:fldChar w:fldCharType="begin"/>
                      </w:r>
                      <w:r w:rsidRPr="00003A9C">
                        <w:instrText xml:space="preserve"> REF _Ref505297038 \h  \* MERGEFORMAT </w:instrText>
                      </w:r>
                      <w:r w:rsidRPr="00003A9C">
                        <w:fldChar w:fldCharType="separate"/>
                      </w:r>
                      <w:r w:rsidR="00FA301A" w:rsidRPr="00FA301A">
                        <w:t xml:space="preserve">Table </w:t>
                      </w:r>
                      <w:r w:rsidR="00FA301A" w:rsidRPr="00FA301A">
                        <w:rPr>
                          <w:noProof/>
                        </w:rPr>
                        <w:t>13</w:t>
                      </w:r>
                      <w:bookmarkEnd w:id="307"/>
                      <w:bookmarkEnd w:id="308"/>
                      <w:r w:rsidRPr="00003A9C">
                        <w:fldChar w:fldCharType="end"/>
                      </w:r>
                    </w:p>
                  </w:txbxContent>
                </v:textbox>
                <w10:wrap type="topAndBottom"/>
              </v:shape>
            </w:pict>
          </mc:Fallback>
        </mc:AlternateContent>
      </w:r>
      <w:r w:rsidRPr="00BD7C87">
        <w:rPr>
          <w:rFonts w:asciiTheme="majorBidi" w:eastAsiaTheme="minorEastAsia" w:hAnsiTheme="majorBidi" w:cstheme="majorBidi"/>
          <w:noProof/>
          <w:szCs w:val="24"/>
          <w:lang w:eastAsia="en-GB"/>
        </w:rPr>
        <mc:AlternateContent>
          <mc:Choice Requires="wpg">
            <w:drawing>
              <wp:anchor distT="0" distB="0" distL="114300" distR="114300" simplePos="0" relativeHeight="251656704" behindDoc="0" locked="0" layoutInCell="1" allowOverlap="1" wp14:anchorId="55F0B8E4" wp14:editId="380EBB50">
                <wp:simplePos x="0" y="0"/>
                <wp:positionH relativeFrom="column">
                  <wp:posOffset>14273</wp:posOffset>
                </wp:positionH>
                <wp:positionV relativeFrom="paragraph">
                  <wp:posOffset>2615641</wp:posOffset>
                </wp:positionV>
                <wp:extent cx="5716270" cy="2371725"/>
                <wp:effectExtent l="0" t="0" r="0" b="0"/>
                <wp:wrapTopAndBottom/>
                <wp:docPr id="216" name="Group 216"/>
                <wp:cNvGraphicFramePr/>
                <a:graphic xmlns:a="http://schemas.openxmlformats.org/drawingml/2006/main">
                  <a:graphicData uri="http://schemas.microsoft.com/office/word/2010/wordprocessingGroup">
                    <wpg:wgp>
                      <wpg:cNvGrpSpPr/>
                      <wpg:grpSpPr>
                        <a:xfrm>
                          <a:off x="0" y="0"/>
                          <a:ext cx="5716270" cy="2371725"/>
                          <a:chOff x="0" y="0"/>
                          <a:chExt cx="5716270" cy="2371725"/>
                        </a:xfrm>
                      </wpg:grpSpPr>
                      <wpg:grpSp>
                        <wpg:cNvPr id="41" name="Group 41"/>
                        <wpg:cNvGrpSpPr/>
                        <wpg:grpSpPr>
                          <a:xfrm>
                            <a:off x="0" y="0"/>
                            <a:ext cx="5716270" cy="2371725"/>
                            <a:chOff x="0" y="0"/>
                            <a:chExt cx="5620919" cy="2371725"/>
                          </a:xfrm>
                        </wpg:grpSpPr>
                        <wpg:graphicFrame>
                          <wpg:cNvPr id="10" name="Chart 10"/>
                          <wpg:cNvFrPr/>
                          <wpg:xfrm>
                            <a:off x="0" y="0"/>
                            <a:ext cx="2933700" cy="2371725"/>
                          </wpg:xfrm>
                          <a:graphic>
                            <a:graphicData uri="http://schemas.openxmlformats.org/drawingml/2006/chart">
                              <c:chart xmlns:c="http://schemas.openxmlformats.org/drawingml/2006/chart" xmlns:r="http://schemas.openxmlformats.org/officeDocument/2006/relationships" r:id="rId81"/>
                            </a:graphicData>
                          </a:graphic>
                        </wpg:graphicFrame>
                        <wpg:graphicFrame>
                          <wpg:cNvPr id="39" name="Chart 39"/>
                          <wpg:cNvFrPr/>
                          <wpg:xfrm>
                            <a:off x="2782469" y="0"/>
                            <a:ext cx="2838450" cy="2209800"/>
                          </wpg:xfrm>
                          <a:graphic>
                            <a:graphicData uri="http://schemas.openxmlformats.org/drawingml/2006/chart">
                              <c:chart xmlns:c="http://schemas.openxmlformats.org/drawingml/2006/chart" xmlns:r="http://schemas.openxmlformats.org/officeDocument/2006/relationships" r:id="rId82"/>
                            </a:graphicData>
                          </a:graphic>
                        </wpg:graphicFrame>
                      </wpg:grpSp>
                      <wps:wsp>
                        <wps:cNvPr id="43" name="Straight Connector 43"/>
                        <wps:cNvCnPr/>
                        <wps:spPr>
                          <a:xfrm flipV="1">
                            <a:off x="521713" y="140245"/>
                            <a:ext cx="2221487" cy="165489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wps:spPr>
                          <a:xfrm flipV="1">
                            <a:off x="3304182" y="157075"/>
                            <a:ext cx="2266366" cy="163798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DDAF7F" id="Group 216" o:spid="_x0000_s1026" style="position:absolute;margin-left:1.1pt;margin-top:205.95pt;width:450.1pt;height:186.75pt;z-index:251656704;mso-width-relative:margin;mso-height-relative:margin" coordsize="57162,23717"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">
                <v:group id="Group 41" o:spid="_x0000_s1027" style="position:absolute;width:57162;height:23717" coordsize="56209,2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Chart 10" o:spid="_x0000_s1028" type="#_x0000_t75" style="position:absolute;width:29312;height:237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">
                    <v:imagedata r:id="rId83" o:title=""/>
                    <o:lock v:ext="edit" aspectratio="f"/>
                  </v:shape>
                  <v:shape id="Chart 39" o:spid="_x0000_s1029" type="#_x0000_t75" style="position:absolute;left:28652;top:853;width:26915;height:209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">
                    <v:imagedata r:id="rId84" o:title=""/>
                    <o:lock v:ext="edit" aspectratio="f"/>
                  </v:shape>
                </v:group>
                <v:line id="Straight Connector 43" o:spid="_x0000_s1030" style="position:absolute;flip:y;visibility:visible;mso-wrap-style:square" from="5217,1402" to="27432,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" strokecolor="black [3213]" strokeweight=".5pt">
                  <v:stroke dashstyle="dash" joinstyle="miter"/>
                </v:line>
                <v:line id="Straight Connector 47" o:spid="_x0000_s1031" style="position:absolute;flip:y;visibility:visible;mso-wrap-style:square" from="33041,1570" to="55705,1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" strokecolor="black [3213]" strokeweight=".5pt">
                  <v:stroke dashstyle="dash" joinstyle="miter"/>
                </v:line>
                <w10:wrap type="topAndBottom"/>
              </v:group>
            </w:pict>
          </mc:Fallback>
        </mc:AlternateContent>
      </w:r>
      <w:r w:rsidR="005A6E8C" w:rsidRPr="00BD7C87">
        <w:rPr>
          <w:rFonts w:asciiTheme="majorBidi" w:eastAsiaTheme="minorEastAsia" w:hAnsiTheme="majorBidi" w:cstheme="majorBidi"/>
          <w:szCs w:val="24"/>
        </w:rPr>
        <w:t xml:space="preserve">The viscosities of C-series lime-alumina based mould powders have </w:t>
      </w:r>
      <w:r w:rsidR="004A7E66">
        <w:rPr>
          <w:rFonts w:asciiTheme="majorBidi" w:eastAsiaTheme="minorEastAsia" w:hAnsiTheme="majorBidi" w:cstheme="majorBidi"/>
          <w:szCs w:val="24"/>
        </w:rPr>
        <w:t xml:space="preserve">also </w:t>
      </w:r>
      <w:r w:rsidR="005A6E8C" w:rsidRPr="00BD7C87">
        <w:rPr>
          <w:rFonts w:asciiTheme="majorBidi" w:eastAsiaTheme="minorEastAsia" w:hAnsiTheme="majorBidi" w:cstheme="majorBidi"/>
          <w:szCs w:val="24"/>
        </w:rPr>
        <w:t xml:space="preserve">been calculated by using </w:t>
      </w:r>
      <w:proofErr w:type="spellStart"/>
      <w:r w:rsidR="005A6E8C" w:rsidRPr="00BD7C87">
        <w:rPr>
          <w:rFonts w:asciiTheme="majorBidi" w:eastAsiaTheme="minorEastAsia" w:hAnsiTheme="majorBidi" w:cstheme="majorBidi"/>
          <w:szCs w:val="24"/>
        </w:rPr>
        <w:t>Riboud</w:t>
      </w:r>
      <w:proofErr w:type="spellEnd"/>
      <w:r w:rsidR="005A6E8C" w:rsidRPr="00BD7C87">
        <w:rPr>
          <w:rFonts w:asciiTheme="majorBidi" w:eastAsiaTheme="minorEastAsia" w:hAnsiTheme="majorBidi" w:cstheme="majorBidi"/>
          <w:szCs w:val="24"/>
        </w:rPr>
        <w:t xml:space="preserve"> and </w:t>
      </w:r>
      <w:proofErr w:type="spellStart"/>
      <w:r w:rsidR="005A6E8C" w:rsidRPr="00BD7C87">
        <w:rPr>
          <w:rFonts w:asciiTheme="majorBidi" w:eastAsiaTheme="minorEastAsia" w:hAnsiTheme="majorBidi" w:cstheme="majorBidi"/>
          <w:szCs w:val="24"/>
        </w:rPr>
        <w:t>Urbain</w:t>
      </w:r>
      <w:proofErr w:type="spellEnd"/>
      <w:r w:rsidR="005A6E8C" w:rsidRPr="00BD7C87">
        <w:rPr>
          <w:rFonts w:asciiTheme="majorBidi" w:eastAsiaTheme="minorEastAsia" w:hAnsiTheme="majorBidi" w:cstheme="majorBidi"/>
          <w:szCs w:val="24"/>
        </w:rPr>
        <w:t xml:space="preserve"> models. </w:t>
      </w:r>
      <w:r w:rsidR="007F54ED" w:rsidRPr="007F54ED">
        <w:rPr>
          <w:rFonts w:asciiTheme="majorBidi" w:eastAsiaTheme="minorEastAsia" w:hAnsiTheme="majorBidi" w:cstheme="majorBidi"/>
          <w:szCs w:val="24"/>
        </w:rPr>
        <w:fldChar w:fldCharType="begin"/>
      </w:r>
      <w:r w:rsidR="007F54ED" w:rsidRPr="007F54ED">
        <w:rPr>
          <w:rFonts w:asciiTheme="majorBidi" w:eastAsiaTheme="minorEastAsia" w:hAnsiTheme="majorBidi" w:cstheme="majorBidi"/>
          <w:szCs w:val="24"/>
        </w:rPr>
        <w:instrText xml:space="preserve"> REF _Ref507532371 \h  \* MERGEFORMAT </w:instrText>
      </w:r>
      <w:r w:rsidR="007F54ED" w:rsidRPr="007F54ED">
        <w:rPr>
          <w:rFonts w:asciiTheme="majorBidi" w:eastAsiaTheme="minorEastAsia" w:hAnsiTheme="majorBidi" w:cstheme="majorBidi"/>
          <w:szCs w:val="24"/>
        </w:rPr>
      </w:r>
      <w:r w:rsidR="007F54ED" w:rsidRPr="007F54ED">
        <w:rPr>
          <w:rFonts w:asciiTheme="majorBidi" w:eastAsiaTheme="minorEastAsia" w:hAnsiTheme="majorBidi" w:cstheme="majorBidi"/>
          <w:szCs w:val="24"/>
        </w:rPr>
        <w:fldChar w:fldCharType="separate"/>
      </w:r>
      <w:r w:rsidR="00FA301A" w:rsidRPr="00FA301A">
        <w:t xml:space="preserve">Figure </w:t>
      </w:r>
      <w:r w:rsidR="00FA301A" w:rsidRPr="00FA301A">
        <w:rPr>
          <w:noProof/>
        </w:rPr>
        <w:t>51</w:t>
      </w:r>
      <w:r w:rsidR="007F54ED" w:rsidRPr="007F54ED">
        <w:rPr>
          <w:rFonts w:asciiTheme="majorBidi" w:eastAsiaTheme="minorEastAsia" w:hAnsiTheme="majorBidi" w:cstheme="majorBidi"/>
          <w:szCs w:val="24"/>
        </w:rPr>
        <w:fldChar w:fldCharType="end"/>
      </w:r>
      <w:r w:rsidR="007F54ED">
        <w:rPr>
          <w:rFonts w:asciiTheme="majorBidi" w:eastAsiaTheme="minorEastAsia" w:hAnsiTheme="majorBidi" w:cstheme="majorBidi"/>
          <w:szCs w:val="24"/>
        </w:rPr>
        <w:t xml:space="preserve"> </w:t>
      </w:r>
      <w:r w:rsidR="005A6E8C" w:rsidRPr="00BD7C87">
        <w:rPr>
          <w:rFonts w:asciiTheme="majorBidi" w:eastAsiaTheme="minorEastAsia" w:hAnsiTheme="majorBidi" w:cstheme="majorBidi"/>
          <w:szCs w:val="24"/>
        </w:rPr>
        <w:t xml:space="preserve">presents the comparison of measured viscosities and data calculated by </w:t>
      </w:r>
      <w:proofErr w:type="spellStart"/>
      <w:r w:rsidR="005A6E8C" w:rsidRPr="00BD7C87">
        <w:rPr>
          <w:rFonts w:asciiTheme="majorBidi" w:eastAsiaTheme="minorEastAsia" w:hAnsiTheme="majorBidi" w:cstheme="majorBidi"/>
          <w:szCs w:val="24"/>
        </w:rPr>
        <w:t>Urbain</w:t>
      </w:r>
      <w:proofErr w:type="spellEnd"/>
      <w:r w:rsidR="005A6E8C" w:rsidRPr="00BD7C87">
        <w:rPr>
          <w:rFonts w:asciiTheme="majorBidi" w:eastAsiaTheme="minorEastAsia" w:hAnsiTheme="majorBidi" w:cstheme="majorBidi"/>
          <w:szCs w:val="24"/>
        </w:rPr>
        <w:t xml:space="preserve"> and </w:t>
      </w:r>
      <w:proofErr w:type="spellStart"/>
      <w:r w:rsidR="005A6E8C" w:rsidRPr="00BD7C87">
        <w:rPr>
          <w:rFonts w:asciiTheme="majorBidi" w:eastAsiaTheme="minorEastAsia" w:hAnsiTheme="majorBidi" w:cstheme="majorBidi"/>
          <w:szCs w:val="24"/>
        </w:rPr>
        <w:t>Riboud</w:t>
      </w:r>
      <w:proofErr w:type="spellEnd"/>
      <w:r w:rsidR="005A6E8C" w:rsidRPr="00BD7C87">
        <w:rPr>
          <w:rFonts w:asciiTheme="majorBidi" w:eastAsiaTheme="minorEastAsia" w:hAnsiTheme="majorBidi" w:cstheme="majorBidi"/>
          <w:szCs w:val="24"/>
        </w:rPr>
        <w:t xml:space="preserve"> models. Even though both model</w:t>
      </w:r>
      <w:r w:rsidR="004D6D22">
        <w:rPr>
          <w:rFonts w:asciiTheme="majorBidi" w:eastAsiaTheme="minorEastAsia" w:hAnsiTheme="majorBidi" w:cstheme="majorBidi"/>
          <w:szCs w:val="24"/>
        </w:rPr>
        <w:t>s</w:t>
      </w:r>
      <w:r w:rsidR="005A6E8C" w:rsidRPr="00BD7C87">
        <w:rPr>
          <w:rFonts w:asciiTheme="majorBidi" w:eastAsiaTheme="minorEastAsia" w:hAnsiTheme="majorBidi" w:cstheme="majorBidi"/>
          <w:szCs w:val="24"/>
        </w:rPr>
        <w:t xml:space="preserve"> present </w:t>
      </w:r>
      <w:r w:rsidR="004D6D22">
        <w:rPr>
          <w:rFonts w:asciiTheme="majorBidi" w:eastAsiaTheme="minorEastAsia" w:hAnsiTheme="majorBidi" w:cstheme="majorBidi"/>
          <w:szCs w:val="24"/>
        </w:rPr>
        <w:t xml:space="preserve">a </w:t>
      </w:r>
      <w:r w:rsidR="005A6E8C" w:rsidRPr="00BD7C87">
        <w:rPr>
          <w:rFonts w:asciiTheme="majorBidi" w:eastAsiaTheme="minorEastAsia" w:hAnsiTheme="majorBidi" w:cstheme="majorBidi"/>
          <w:szCs w:val="24"/>
        </w:rPr>
        <w:t xml:space="preserve">similar trend </w:t>
      </w:r>
      <w:r w:rsidR="000158C7" w:rsidRPr="00BD7C87">
        <w:rPr>
          <w:rFonts w:asciiTheme="majorBidi" w:eastAsiaTheme="minorEastAsia" w:hAnsiTheme="majorBidi" w:cstheme="majorBidi"/>
          <w:szCs w:val="24"/>
        </w:rPr>
        <w:t xml:space="preserve">(viscosity of mould powder decreases with an increase in C/A ratio) </w:t>
      </w:r>
      <w:r w:rsidR="005A6E8C" w:rsidRPr="00BD7C87">
        <w:rPr>
          <w:rFonts w:asciiTheme="majorBidi" w:eastAsiaTheme="minorEastAsia" w:hAnsiTheme="majorBidi" w:cstheme="majorBidi"/>
          <w:szCs w:val="24"/>
        </w:rPr>
        <w:t xml:space="preserve">with viscosities measured by </w:t>
      </w:r>
      <w:r w:rsidR="004D6D22">
        <w:rPr>
          <w:rFonts w:asciiTheme="majorBidi" w:eastAsiaTheme="minorEastAsia" w:hAnsiTheme="majorBidi" w:cstheme="majorBidi"/>
          <w:szCs w:val="24"/>
        </w:rPr>
        <w:t xml:space="preserve">the </w:t>
      </w:r>
      <w:r w:rsidR="005A6E8C" w:rsidRPr="00BD7C87">
        <w:rPr>
          <w:rFonts w:asciiTheme="majorBidi" w:eastAsiaTheme="minorEastAsia" w:hAnsiTheme="majorBidi" w:cstheme="majorBidi"/>
          <w:szCs w:val="24"/>
        </w:rPr>
        <w:t xml:space="preserve">inclined plane test, </w:t>
      </w:r>
      <w:r w:rsidR="000158C7" w:rsidRPr="00BD7C87">
        <w:rPr>
          <w:rFonts w:asciiTheme="majorBidi" w:eastAsiaTheme="minorEastAsia" w:hAnsiTheme="majorBidi" w:cstheme="majorBidi"/>
          <w:szCs w:val="24"/>
        </w:rPr>
        <w:t xml:space="preserve">the calculated viscosities using the </w:t>
      </w:r>
      <w:proofErr w:type="spellStart"/>
      <w:r w:rsidR="000158C7" w:rsidRPr="00BD7C87">
        <w:rPr>
          <w:rFonts w:asciiTheme="majorBidi" w:eastAsiaTheme="minorEastAsia" w:hAnsiTheme="majorBidi" w:cstheme="majorBidi"/>
          <w:szCs w:val="24"/>
        </w:rPr>
        <w:t>Riboud</w:t>
      </w:r>
      <w:proofErr w:type="spellEnd"/>
      <w:r w:rsidR="000158C7" w:rsidRPr="00BD7C87">
        <w:rPr>
          <w:rFonts w:asciiTheme="majorBidi" w:eastAsiaTheme="minorEastAsia" w:hAnsiTheme="majorBidi" w:cstheme="majorBidi"/>
          <w:szCs w:val="24"/>
        </w:rPr>
        <w:t xml:space="preserve"> model </w:t>
      </w:r>
      <w:r w:rsidR="002F09E0" w:rsidRPr="00BD7C87">
        <w:rPr>
          <w:rFonts w:asciiTheme="majorBidi" w:eastAsiaTheme="minorEastAsia" w:hAnsiTheme="majorBidi" w:cstheme="majorBidi"/>
          <w:szCs w:val="24"/>
        </w:rPr>
        <w:t xml:space="preserve">are significantly higher in contrast with </w:t>
      </w:r>
      <w:r w:rsidR="000158C7" w:rsidRPr="00BD7C87">
        <w:rPr>
          <w:rFonts w:asciiTheme="majorBidi" w:eastAsiaTheme="minorEastAsia" w:hAnsiTheme="majorBidi" w:cstheme="majorBidi"/>
          <w:szCs w:val="24"/>
        </w:rPr>
        <w:t xml:space="preserve">measured results. However, the </w:t>
      </w:r>
      <w:proofErr w:type="spellStart"/>
      <w:r w:rsidR="000158C7" w:rsidRPr="00BD7C87">
        <w:rPr>
          <w:rFonts w:asciiTheme="majorBidi" w:eastAsiaTheme="minorEastAsia" w:hAnsiTheme="majorBidi" w:cstheme="majorBidi"/>
          <w:szCs w:val="24"/>
        </w:rPr>
        <w:t>Urbain</w:t>
      </w:r>
      <w:proofErr w:type="spellEnd"/>
      <w:r w:rsidR="000158C7" w:rsidRPr="00BD7C87">
        <w:rPr>
          <w:rFonts w:asciiTheme="majorBidi" w:eastAsiaTheme="minorEastAsia" w:hAnsiTheme="majorBidi" w:cstheme="majorBidi"/>
          <w:szCs w:val="24"/>
        </w:rPr>
        <w:t xml:space="preserve"> viscosity prediction model presents </w:t>
      </w:r>
      <w:r w:rsidR="004D6D22">
        <w:rPr>
          <w:rFonts w:asciiTheme="majorBidi" w:eastAsiaTheme="minorEastAsia" w:hAnsiTheme="majorBidi" w:cstheme="majorBidi"/>
          <w:szCs w:val="24"/>
        </w:rPr>
        <w:t>a relatively better estimation.</w:t>
      </w:r>
      <w:r w:rsidR="000158C7" w:rsidRPr="00BD7C87">
        <w:rPr>
          <w:rFonts w:asciiTheme="majorBidi" w:eastAsiaTheme="minorEastAsia" w:hAnsiTheme="majorBidi" w:cstheme="majorBidi"/>
          <w:szCs w:val="24"/>
        </w:rPr>
        <w:t xml:space="preserve"> The reason </w:t>
      </w:r>
      <w:r w:rsidR="004F6BD9">
        <w:rPr>
          <w:rFonts w:asciiTheme="majorBidi" w:eastAsiaTheme="minorEastAsia" w:hAnsiTheme="majorBidi" w:cstheme="majorBidi"/>
          <w:szCs w:val="24"/>
        </w:rPr>
        <w:t>for</w:t>
      </w:r>
      <w:r w:rsidR="000158C7" w:rsidRPr="00BD7C87">
        <w:rPr>
          <w:rFonts w:asciiTheme="majorBidi" w:eastAsiaTheme="minorEastAsia" w:hAnsiTheme="majorBidi" w:cstheme="majorBidi"/>
          <w:szCs w:val="24"/>
        </w:rPr>
        <w:t xml:space="preserve"> this large discrepancy in </w:t>
      </w:r>
      <w:proofErr w:type="spellStart"/>
      <w:r w:rsidR="000158C7" w:rsidRPr="00BD7C87">
        <w:rPr>
          <w:rFonts w:asciiTheme="majorBidi" w:eastAsiaTheme="minorEastAsia" w:hAnsiTheme="majorBidi" w:cstheme="majorBidi"/>
          <w:szCs w:val="24"/>
        </w:rPr>
        <w:t>Riboud</w:t>
      </w:r>
      <w:proofErr w:type="spellEnd"/>
      <w:r w:rsidR="000158C7" w:rsidRPr="00BD7C87">
        <w:rPr>
          <w:rFonts w:asciiTheme="majorBidi" w:eastAsiaTheme="minorEastAsia" w:hAnsiTheme="majorBidi" w:cstheme="majorBidi"/>
          <w:szCs w:val="24"/>
        </w:rPr>
        <w:t xml:space="preserve"> model</w:t>
      </w:r>
      <w:r w:rsidR="0069261E" w:rsidRPr="00BD7C87">
        <w:rPr>
          <w:rFonts w:asciiTheme="majorBidi" w:eastAsiaTheme="minorEastAsia" w:hAnsiTheme="majorBidi" w:cstheme="majorBidi"/>
          <w:szCs w:val="24"/>
        </w:rPr>
        <w:t xml:space="preserve"> can be explained </w:t>
      </w:r>
      <w:r w:rsidR="004F6BD9">
        <w:rPr>
          <w:rFonts w:asciiTheme="majorBidi" w:eastAsiaTheme="minorEastAsia" w:hAnsiTheme="majorBidi" w:cstheme="majorBidi"/>
          <w:szCs w:val="24"/>
        </w:rPr>
        <w:t>due to</w:t>
      </w:r>
      <w:r w:rsidR="0069261E" w:rsidRPr="00BD7C87">
        <w:rPr>
          <w:rFonts w:asciiTheme="majorBidi" w:eastAsiaTheme="minorEastAsia" w:hAnsiTheme="majorBidi" w:cstheme="majorBidi"/>
          <w:szCs w:val="24"/>
        </w:rPr>
        <w:t xml:space="preserve"> B</w:t>
      </w:r>
      <w:r w:rsidR="0069261E" w:rsidRPr="00BD7C87">
        <w:rPr>
          <w:rFonts w:asciiTheme="majorBidi" w:eastAsiaTheme="minorEastAsia" w:hAnsiTheme="majorBidi" w:cstheme="majorBidi"/>
          <w:szCs w:val="24"/>
          <w:vertAlign w:val="subscript"/>
        </w:rPr>
        <w:t>2</w:t>
      </w:r>
      <w:r w:rsidR="0069261E" w:rsidRPr="00BD7C87">
        <w:rPr>
          <w:rFonts w:asciiTheme="majorBidi" w:eastAsiaTheme="minorEastAsia" w:hAnsiTheme="majorBidi" w:cstheme="majorBidi"/>
          <w:szCs w:val="24"/>
        </w:rPr>
        <w:t>O</w:t>
      </w:r>
      <w:r w:rsidR="0069261E" w:rsidRPr="00BD7C87">
        <w:rPr>
          <w:rFonts w:asciiTheme="majorBidi" w:eastAsiaTheme="minorEastAsia" w:hAnsiTheme="majorBidi" w:cstheme="majorBidi"/>
          <w:szCs w:val="24"/>
          <w:vertAlign w:val="subscript"/>
        </w:rPr>
        <w:t>3</w:t>
      </w:r>
      <w:r w:rsidR="0069261E" w:rsidRPr="00BD7C87">
        <w:rPr>
          <w:rFonts w:asciiTheme="majorBidi" w:eastAsiaTheme="minorEastAsia" w:hAnsiTheme="majorBidi" w:cstheme="majorBidi"/>
          <w:szCs w:val="24"/>
        </w:rPr>
        <w:t xml:space="preserve"> </w:t>
      </w:r>
      <w:r w:rsidR="004F6BD9">
        <w:rPr>
          <w:rFonts w:asciiTheme="majorBidi" w:eastAsiaTheme="minorEastAsia" w:hAnsiTheme="majorBidi" w:cstheme="majorBidi"/>
          <w:szCs w:val="24"/>
        </w:rPr>
        <w:t xml:space="preserve">being </w:t>
      </w:r>
      <w:r w:rsidR="0069261E" w:rsidRPr="00BD7C87">
        <w:rPr>
          <w:rFonts w:asciiTheme="majorBidi" w:eastAsiaTheme="minorEastAsia" w:hAnsiTheme="majorBidi" w:cstheme="majorBidi"/>
          <w:szCs w:val="24"/>
        </w:rPr>
        <w:t xml:space="preserve">classified as a basic oxide in the </w:t>
      </w:r>
      <w:proofErr w:type="spellStart"/>
      <w:r w:rsidR="0069261E" w:rsidRPr="00BD7C87">
        <w:rPr>
          <w:rFonts w:asciiTheme="majorBidi" w:eastAsiaTheme="minorEastAsia" w:hAnsiTheme="majorBidi" w:cstheme="majorBidi"/>
          <w:szCs w:val="24"/>
        </w:rPr>
        <w:t>Riboud</w:t>
      </w:r>
      <w:proofErr w:type="spellEnd"/>
      <w:r w:rsidR="0069261E" w:rsidRPr="00BD7C87">
        <w:rPr>
          <w:rFonts w:asciiTheme="majorBidi" w:eastAsiaTheme="minorEastAsia" w:hAnsiTheme="majorBidi" w:cstheme="majorBidi"/>
          <w:szCs w:val="24"/>
        </w:rPr>
        <w:t xml:space="preserve"> model while it was treated as an amphoteric oxide in </w:t>
      </w:r>
      <w:proofErr w:type="spellStart"/>
      <w:r w:rsidR="0069261E" w:rsidRPr="00BD7C87">
        <w:rPr>
          <w:rFonts w:asciiTheme="majorBidi" w:eastAsiaTheme="minorEastAsia" w:hAnsiTheme="majorBidi" w:cstheme="majorBidi"/>
          <w:szCs w:val="24"/>
        </w:rPr>
        <w:t>Urbain</w:t>
      </w:r>
      <w:proofErr w:type="spellEnd"/>
      <w:r w:rsidR="0069261E" w:rsidRPr="00BD7C87">
        <w:rPr>
          <w:rFonts w:asciiTheme="majorBidi" w:eastAsiaTheme="minorEastAsia" w:hAnsiTheme="majorBidi" w:cstheme="majorBidi"/>
          <w:szCs w:val="24"/>
        </w:rPr>
        <w:t xml:space="preserve"> model. </w:t>
      </w:r>
    </w:p>
    <w:p w14:paraId="238A3B26" w14:textId="76EEA25B" w:rsidR="001B5C20" w:rsidRDefault="001B5C20" w:rsidP="00AE1769">
      <w:pPr>
        <w:rPr>
          <w:rFonts w:asciiTheme="majorBidi" w:eastAsiaTheme="minorEastAsia" w:hAnsiTheme="majorBidi" w:cstheme="majorBidi"/>
          <w:szCs w:val="24"/>
        </w:rPr>
      </w:pPr>
    </w:p>
    <w:p w14:paraId="0A4428E5" w14:textId="6EAFB78B" w:rsidR="00492A61" w:rsidRDefault="00492A61" w:rsidP="00AE1769">
      <w:pPr>
        <w:rPr>
          <w:rFonts w:asciiTheme="majorBidi" w:eastAsiaTheme="minorEastAsia" w:hAnsiTheme="majorBidi" w:cstheme="majorBidi"/>
          <w:szCs w:val="24"/>
        </w:rPr>
      </w:pPr>
    </w:p>
    <w:p w14:paraId="4AFFC38B" w14:textId="77777777" w:rsidR="005B46A6" w:rsidRDefault="005B46A6" w:rsidP="00AE1769">
      <w:pPr>
        <w:pStyle w:val="Heading3"/>
        <w:spacing w:before="0" w:line="360" w:lineRule="auto"/>
        <w:rPr>
          <w:rFonts w:cs="Times New Roman"/>
        </w:rPr>
      </w:pPr>
      <w:bookmarkStart w:id="299" w:name="_Toc500757959"/>
    </w:p>
    <w:p w14:paraId="29BD1CBC" w14:textId="77777777" w:rsidR="005B46A6" w:rsidRDefault="005B46A6" w:rsidP="00AE1769">
      <w:pPr>
        <w:pStyle w:val="Heading3"/>
        <w:spacing w:before="0" w:line="360" w:lineRule="auto"/>
        <w:rPr>
          <w:rFonts w:cs="Times New Roman"/>
        </w:rPr>
      </w:pPr>
    </w:p>
    <w:p w14:paraId="535844AD" w14:textId="77777777" w:rsidR="005B46A6" w:rsidRDefault="005B46A6" w:rsidP="00AE1769">
      <w:pPr>
        <w:pStyle w:val="Heading3"/>
        <w:spacing w:before="0" w:line="360" w:lineRule="auto"/>
        <w:rPr>
          <w:rFonts w:cs="Times New Roman"/>
        </w:rPr>
      </w:pPr>
    </w:p>
    <w:p w14:paraId="10CC1BFB" w14:textId="77777777" w:rsidR="005B46A6" w:rsidRDefault="005B46A6" w:rsidP="00AE1769">
      <w:pPr>
        <w:pStyle w:val="Heading3"/>
        <w:spacing w:before="0" w:line="360" w:lineRule="auto"/>
        <w:rPr>
          <w:rFonts w:cs="Times New Roman"/>
        </w:rPr>
      </w:pPr>
    </w:p>
    <w:p w14:paraId="7D3D7CDE" w14:textId="77777777" w:rsidR="005B46A6" w:rsidRDefault="005B46A6" w:rsidP="00AE1769">
      <w:pPr>
        <w:pStyle w:val="Heading3"/>
        <w:spacing w:before="0" w:line="360" w:lineRule="auto"/>
        <w:rPr>
          <w:rFonts w:cs="Times New Roman"/>
        </w:rPr>
      </w:pPr>
    </w:p>
    <w:p w14:paraId="1787913E" w14:textId="77777777" w:rsidR="005B46A6" w:rsidRDefault="005B46A6" w:rsidP="00AE1769">
      <w:pPr>
        <w:pStyle w:val="Heading3"/>
        <w:spacing w:before="0" w:line="360" w:lineRule="auto"/>
        <w:rPr>
          <w:rFonts w:cs="Times New Roman"/>
        </w:rPr>
      </w:pPr>
    </w:p>
    <w:p w14:paraId="74F6C843" w14:textId="77777777" w:rsidR="005B46A6" w:rsidRDefault="005B46A6" w:rsidP="00AE1769">
      <w:pPr>
        <w:pStyle w:val="Heading3"/>
        <w:spacing w:before="0" w:line="360" w:lineRule="auto"/>
        <w:rPr>
          <w:rFonts w:cs="Times New Roman"/>
        </w:rPr>
      </w:pPr>
    </w:p>
    <w:p w14:paraId="1D6FEFEF" w14:textId="77777777" w:rsidR="005B46A6" w:rsidRDefault="005B46A6" w:rsidP="00AE1769">
      <w:pPr>
        <w:pStyle w:val="Heading3"/>
        <w:spacing w:before="0" w:line="360" w:lineRule="auto"/>
        <w:rPr>
          <w:rFonts w:cs="Times New Roman"/>
        </w:rPr>
      </w:pPr>
    </w:p>
    <w:p w14:paraId="40D114B4" w14:textId="77777777" w:rsidR="005B46A6" w:rsidRDefault="005B46A6" w:rsidP="00AE1769">
      <w:pPr>
        <w:pStyle w:val="Heading3"/>
        <w:spacing w:before="0" w:line="360" w:lineRule="auto"/>
        <w:rPr>
          <w:rFonts w:cs="Times New Roman"/>
        </w:rPr>
      </w:pPr>
    </w:p>
    <w:p w14:paraId="7D4D4DB6" w14:textId="2E0FA736" w:rsidR="005B46A6" w:rsidRDefault="005B46A6" w:rsidP="00AE1769">
      <w:pPr>
        <w:pStyle w:val="Heading3"/>
        <w:spacing w:before="0" w:line="360" w:lineRule="auto"/>
        <w:rPr>
          <w:rFonts w:cs="Times New Roman"/>
        </w:rPr>
      </w:pPr>
    </w:p>
    <w:p w14:paraId="298E9C28" w14:textId="77777777" w:rsidR="005B46A6" w:rsidRPr="005B46A6" w:rsidRDefault="005B46A6" w:rsidP="005B46A6">
      <w:pPr>
        <w:rPr>
          <w:lang w:eastAsia="zh-CN"/>
        </w:rPr>
      </w:pPr>
    </w:p>
    <w:p w14:paraId="62AD3617" w14:textId="6FB491E1" w:rsidR="0091100B" w:rsidRPr="00226DBC" w:rsidRDefault="00E51210" w:rsidP="00AE1769">
      <w:pPr>
        <w:pStyle w:val="Heading3"/>
        <w:spacing w:before="0" w:line="360" w:lineRule="auto"/>
        <w:rPr>
          <w:rFonts w:cs="Times New Roman"/>
        </w:rPr>
      </w:pPr>
      <w:bookmarkStart w:id="300" w:name="_Toc28619182"/>
      <w:r w:rsidRPr="00226DBC">
        <w:rPr>
          <w:rFonts w:cs="Times New Roman"/>
        </w:rPr>
        <w:lastRenderedPageBreak/>
        <w:t xml:space="preserve">4.2.5. </w:t>
      </w:r>
      <w:r w:rsidR="0091100B" w:rsidRPr="00226DBC">
        <w:rPr>
          <w:rFonts w:cs="Times New Roman"/>
        </w:rPr>
        <w:t xml:space="preserve">Effect of </w:t>
      </w:r>
      <w:proofErr w:type="spellStart"/>
      <w:r w:rsidR="0091100B" w:rsidRPr="00226DBC">
        <w:rPr>
          <w:rFonts w:cs="Times New Roman"/>
        </w:rPr>
        <w:t>CaO</w:t>
      </w:r>
      <w:proofErr w:type="spellEnd"/>
      <w:r w:rsidR="0091100B" w:rsidRPr="00226DBC">
        <w:rPr>
          <w:rFonts w:cs="Times New Roman"/>
        </w:rPr>
        <w:t>/Al</w:t>
      </w:r>
      <w:r w:rsidR="0091100B" w:rsidRPr="00226DBC">
        <w:rPr>
          <w:rFonts w:cs="Times New Roman"/>
          <w:vertAlign w:val="subscript"/>
        </w:rPr>
        <w:t>2</w:t>
      </w:r>
      <w:r w:rsidR="0091100B" w:rsidRPr="00226DBC">
        <w:rPr>
          <w:rFonts w:cs="Times New Roman"/>
        </w:rPr>
        <w:t>O</w:t>
      </w:r>
      <w:r w:rsidR="0091100B" w:rsidRPr="00226DBC">
        <w:rPr>
          <w:rFonts w:cs="Times New Roman"/>
          <w:vertAlign w:val="subscript"/>
        </w:rPr>
        <w:t>3</w:t>
      </w:r>
      <w:r w:rsidR="0091100B" w:rsidRPr="00226DBC">
        <w:rPr>
          <w:rFonts w:cs="Times New Roman"/>
        </w:rPr>
        <w:t xml:space="preserve"> ratio on the Steel-Slag Interaction</w:t>
      </w:r>
      <w:bookmarkEnd w:id="299"/>
      <w:bookmarkEnd w:id="300"/>
    </w:p>
    <w:p w14:paraId="2A00F489" w14:textId="77777777" w:rsidR="0091100B" w:rsidRDefault="0091100B" w:rsidP="00AE1769">
      <w:pPr>
        <w:rPr>
          <w:rFonts w:asciiTheme="majorBidi" w:hAnsiTheme="majorBidi" w:cstheme="majorBidi"/>
          <w:szCs w:val="24"/>
        </w:rPr>
      </w:pPr>
    </w:p>
    <w:p w14:paraId="0D6675E8" w14:textId="09ED3A51" w:rsidR="00165512" w:rsidRPr="005B46A6" w:rsidRDefault="00320C15" w:rsidP="00AE1769">
      <w:pPr>
        <w:rPr>
          <w:rFonts w:cs="Times New Roman"/>
          <w:szCs w:val="24"/>
        </w:rPr>
      </w:pPr>
      <w:r>
        <w:rPr>
          <w:rFonts w:asciiTheme="majorBidi" w:hAnsiTheme="majorBidi" w:cstheme="majorBidi"/>
          <w:szCs w:val="24"/>
        </w:rPr>
        <w:t xml:space="preserve">In order to investigate the mass exchange at the steel/slag interface, lab scale experiments were carried out for each C-series mould powder at the temperature of 1500 </w:t>
      </w:r>
      <w:proofErr w:type="spellStart"/>
      <w:r>
        <w:rPr>
          <w:rFonts w:asciiTheme="majorBidi" w:hAnsiTheme="majorBidi" w:cstheme="majorBidi"/>
          <w:szCs w:val="24"/>
          <w:vertAlign w:val="superscript"/>
        </w:rPr>
        <w:t>o</w:t>
      </w:r>
      <w:r>
        <w:rPr>
          <w:rFonts w:asciiTheme="majorBidi" w:hAnsiTheme="majorBidi" w:cstheme="majorBidi"/>
          <w:szCs w:val="24"/>
        </w:rPr>
        <w:t>C.</w:t>
      </w:r>
      <w:proofErr w:type="spellEnd"/>
      <w:r>
        <w:rPr>
          <w:rFonts w:asciiTheme="majorBidi" w:hAnsiTheme="majorBidi" w:cstheme="majorBidi"/>
          <w:szCs w:val="24"/>
        </w:rPr>
        <w:t xml:space="preserve">  Chemical composition analysis of steel samples </w:t>
      </w:r>
      <w:proofErr w:type="gramStart"/>
      <w:r>
        <w:rPr>
          <w:rFonts w:asciiTheme="majorBidi" w:hAnsiTheme="majorBidi" w:cstheme="majorBidi"/>
          <w:szCs w:val="24"/>
        </w:rPr>
        <w:t>were</w:t>
      </w:r>
      <w:proofErr w:type="gramEnd"/>
      <w:r>
        <w:rPr>
          <w:rFonts w:asciiTheme="majorBidi" w:hAnsiTheme="majorBidi" w:cstheme="majorBidi"/>
          <w:szCs w:val="24"/>
        </w:rPr>
        <w:t xml:space="preserve"> completed using X-Ray Fluorescence.</w:t>
      </w:r>
      <w:r w:rsidRPr="00971851">
        <w:rPr>
          <w:rFonts w:asciiTheme="majorBidi" w:hAnsiTheme="majorBidi" w:cstheme="majorBidi"/>
          <w:szCs w:val="24"/>
        </w:rPr>
        <w:t xml:space="preserve"> </w:t>
      </w:r>
      <w:r w:rsidR="007F54ED" w:rsidRPr="007F54ED">
        <w:rPr>
          <w:rFonts w:asciiTheme="majorBidi" w:hAnsiTheme="majorBidi" w:cstheme="majorBidi"/>
          <w:color w:val="FF0000"/>
          <w:szCs w:val="24"/>
        </w:rPr>
        <w:fldChar w:fldCharType="begin"/>
      </w:r>
      <w:r w:rsidR="007F54ED" w:rsidRPr="007F54ED">
        <w:rPr>
          <w:rFonts w:asciiTheme="majorBidi" w:hAnsiTheme="majorBidi" w:cstheme="majorBidi"/>
          <w:szCs w:val="24"/>
        </w:rPr>
        <w:instrText xml:space="preserve"> REF _Ref512510157 \h </w:instrText>
      </w:r>
      <w:r w:rsidR="007F54ED" w:rsidRPr="007F54ED">
        <w:rPr>
          <w:rFonts w:asciiTheme="majorBidi" w:hAnsiTheme="majorBidi" w:cstheme="majorBidi"/>
          <w:color w:val="FF0000"/>
          <w:szCs w:val="24"/>
        </w:rPr>
        <w:instrText xml:space="preserve"> \* MERGEFORMAT </w:instrText>
      </w:r>
      <w:r w:rsidR="007F54ED" w:rsidRPr="007F54ED">
        <w:rPr>
          <w:rFonts w:asciiTheme="majorBidi" w:hAnsiTheme="majorBidi" w:cstheme="majorBidi"/>
          <w:color w:val="FF0000"/>
          <w:szCs w:val="24"/>
        </w:rPr>
      </w:r>
      <w:r w:rsidR="007F54ED" w:rsidRPr="007F54ED">
        <w:rPr>
          <w:rFonts w:asciiTheme="majorBidi" w:hAnsiTheme="majorBidi" w:cstheme="majorBidi"/>
          <w:color w:val="FF0000"/>
          <w:szCs w:val="24"/>
        </w:rPr>
        <w:fldChar w:fldCharType="separate"/>
      </w:r>
      <w:r w:rsidR="00FA301A" w:rsidRPr="00FA301A">
        <w:t xml:space="preserve">Figure </w:t>
      </w:r>
      <w:r w:rsidR="00FA301A" w:rsidRPr="00FA301A">
        <w:rPr>
          <w:noProof/>
        </w:rPr>
        <w:t>52</w:t>
      </w:r>
      <w:r w:rsidR="007F54ED" w:rsidRPr="007F54ED">
        <w:rPr>
          <w:rFonts w:asciiTheme="majorBidi" w:hAnsiTheme="majorBidi" w:cstheme="majorBidi"/>
          <w:color w:val="FF0000"/>
          <w:szCs w:val="24"/>
        </w:rPr>
        <w:fldChar w:fldCharType="end"/>
      </w:r>
      <w:r w:rsidR="007F54ED">
        <w:rPr>
          <w:rFonts w:asciiTheme="majorBidi" w:hAnsiTheme="majorBidi" w:cstheme="majorBidi"/>
          <w:color w:val="FF0000"/>
          <w:szCs w:val="24"/>
        </w:rPr>
        <w:t xml:space="preserve"> </w:t>
      </w:r>
      <w:r w:rsidRPr="00971851">
        <w:rPr>
          <w:rFonts w:asciiTheme="majorBidi" w:hAnsiTheme="majorBidi" w:cstheme="majorBidi"/>
          <w:szCs w:val="24"/>
        </w:rPr>
        <w:t>shows</w:t>
      </w:r>
      <w:r>
        <w:rPr>
          <w:rFonts w:asciiTheme="majorBidi" w:hAnsiTheme="majorBidi" w:cstheme="majorBidi"/>
          <w:szCs w:val="24"/>
        </w:rPr>
        <w:t xml:space="preserve"> the amount of [Al] changes in steel as a function of C/A ratio of mould powders. As it can be observed in</w:t>
      </w:r>
      <w:r w:rsidR="007F54ED">
        <w:rPr>
          <w:rFonts w:asciiTheme="majorBidi" w:hAnsiTheme="majorBidi" w:cstheme="majorBidi"/>
          <w:szCs w:val="24"/>
        </w:rPr>
        <w:t xml:space="preserve"> </w:t>
      </w:r>
      <w:r w:rsidR="007F54ED" w:rsidRPr="007F54ED">
        <w:rPr>
          <w:rFonts w:asciiTheme="majorBidi" w:hAnsiTheme="majorBidi" w:cstheme="majorBidi"/>
          <w:color w:val="FF0000"/>
          <w:szCs w:val="24"/>
        </w:rPr>
        <w:fldChar w:fldCharType="begin"/>
      </w:r>
      <w:r w:rsidR="007F54ED" w:rsidRPr="007F54ED">
        <w:rPr>
          <w:rFonts w:asciiTheme="majorBidi" w:hAnsiTheme="majorBidi" w:cstheme="majorBidi"/>
          <w:szCs w:val="24"/>
        </w:rPr>
        <w:instrText xml:space="preserve"> REF _Ref512510157 \h </w:instrText>
      </w:r>
      <w:r w:rsidR="007F54ED" w:rsidRPr="007F54ED">
        <w:rPr>
          <w:rFonts w:asciiTheme="majorBidi" w:hAnsiTheme="majorBidi" w:cstheme="majorBidi"/>
          <w:color w:val="FF0000"/>
          <w:szCs w:val="24"/>
        </w:rPr>
        <w:instrText xml:space="preserve"> \* MERGEFORMAT </w:instrText>
      </w:r>
      <w:r w:rsidR="007F54ED" w:rsidRPr="007F54ED">
        <w:rPr>
          <w:rFonts w:asciiTheme="majorBidi" w:hAnsiTheme="majorBidi" w:cstheme="majorBidi"/>
          <w:color w:val="FF0000"/>
          <w:szCs w:val="24"/>
        </w:rPr>
      </w:r>
      <w:r w:rsidR="007F54ED" w:rsidRPr="007F54ED">
        <w:rPr>
          <w:rFonts w:asciiTheme="majorBidi" w:hAnsiTheme="majorBidi" w:cstheme="majorBidi"/>
          <w:color w:val="FF0000"/>
          <w:szCs w:val="24"/>
        </w:rPr>
        <w:fldChar w:fldCharType="separate"/>
      </w:r>
      <w:r w:rsidR="00FA301A" w:rsidRPr="00FA301A">
        <w:t xml:space="preserve">Figure </w:t>
      </w:r>
      <w:r w:rsidR="00FA301A" w:rsidRPr="00FA301A">
        <w:rPr>
          <w:noProof/>
        </w:rPr>
        <w:t>52</w:t>
      </w:r>
      <w:r w:rsidR="007F54ED" w:rsidRPr="007F54ED">
        <w:rPr>
          <w:rFonts w:asciiTheme="majorBidi" w:hAnsiTheme="majorBidi" w:cstheme="majorBidi"/>
          <w:color w:val="FF0000"/>
          <w:szCs w:val="24"/>
        </w:rPr>
        <w:fldChar w:fldCharType="end"/>
      </w:r>
      <w:r>
        <w:rPr>
          <w:rFonts w:asciiTheme="majorBidi" w:hAnsiTheme="majorBidi" w:cstheme="majorBidi"/>
          <w:szCs w:val="24"/>
        </w:rPr>
        <w:t xml:space="preserve">, the [Al] content in steel decreases with an increase in C/A ratio. However, the change in </w:t>
      </w:r>
      <w:r>
        <w:rPr>
          <w:rFonts w:cs="Times New Roman"/>
          <w:szCs w:val="24"/>
        </w:rPr>
        <w:t>t</w:t>
      </w:r>
      <w:r w:rsidRPr="00C46EAE">
        <w:rPr>
          <w:rFonts w:cs="Times New Roman"/>
          <w:szCs w:val="24"/>
        </w:rPr>
        <w:t>otal manganese content</w:t>
      </w:r>
      <w:r>
        <w:rPr>
          <w:rFonts w:cs="Times New Roman"/>
          <w:szCs w:val="24"/>
        </w:rPr>
        <w:t xml:space="preserve"> of steel at each C/A ratio can be seen in </w:t>
      </w:r>
      <w:r w:rsidRPr="00C46EAE">
        <w:rPr>
          <w:rFonts w:cs="Times New Roman"/>
          <w:szCs w:val="24"/>
        </w:rPr>
        <w:fldChar w:fldCharType="begin"/>
      </w:r>
      <w:r w:rsidRPr="00C46EAE">
        <w:rPr>
          <w:rFonts w:cs="Times New Roman"/>
          <w:szCs w:val="24"/>
        </w:rPr>
        <w:instrText xml:space="preserve"> REF _Ref507975551 \h  \* MERGEFORMAT </w:instrText>
      </w:r>
      <w:r w:rsidRPr="00C46EAE">
        <w:rPr>
          <w:rFonts w:cs="Times New Roman"/>
          <w:szCs w:val="24"/>
        </w:rPr>
      </w:r>
      <w:r w:rsidRPr="00C46EAE">
        <w:rPr>
          <w:rFonts w:cs="Times New Roman"/>
          <w:szCs w:val="24"/>
        </w:rPr>
        <w:fldChar w:fldCharType="separate"/>
      </w:r>
      <w:r w:rsidR="00FA301A" w:rsidRPr="00FA301A">
        <w:rPr>
          <w:rFonts w:cs="Times New Roman"/>
          <w:szCs w:val="24"/>
        </w:rPr>
        <w:t xml:space="preserve">Figure </w:t>
      </w:r>
      <w:r w:rsidR="00FA301A" w:rsidRPr="00FA301A">
        <w:rPr>
          <w:rFonts w:cs="Times New Roman"/>
          <w:noProof/>
          <w:szCs w:val="24"/>
        </w:rPr>
        <w:t>53</w:t>
      </w:r>
      <w:r w:rsidRPr="00C46EAE">
        <w:rPr>
          <w:rFonts w:cs="Times New Roman"/>
          <w:szCs w:val="24"/>
        </w:rPr>
        <w:fldChar w:fldCharType="end"/>
      </w:r>
      <w:r>
        <w:rPr>
          <w:rFonts w:cs="Times New Roman"/>
          <w:szCs w:val="24"/>
        </w:rPr>
        <w:t xml:space="preserve">. </w:t>
      </w:r>
    </w:p>
    <w:p w14:paraId="03398F18" w14:textId="167DF122" w:rsidR="000C2E79" w:rsidRDefault="00320C15" w:rsidP="00AE1769">
      <w:pPr>
        <w:rPr>
          <w:rFonts w:asciiTheme="majorBidi" w:eastAsiaTheme="minorEastAsia" w:hAnsiTheme="majorBidi" w:cstheme="majorBidi"/>
          <w:szCs w:val="24"/>
        </w:rPr>
      </w:pPr>
      <w:r>
        <w:rPr>
          <w:rFonts w:asciiTheme="majorBidi" w:hAnsiTheme="majorBidi" w:cstheme="majorBidi"/>
          <w:szCs w:val="24"/>
        </w:rPr>
        <w:t>It is know that the most significant chemical reaction which takes place at the molten steel/slag interface is the reduction of SiO</w:t>
      </w:r>
      <w:r>
        <w:rPr>
          <w:rFonts w:asciiTheme="majorBidi" w:hAnsiTheme="majorBidi" w:cstheme="majorBidi"/>
          <w:szCs w:val="24"/>
          <w:vertAlign w:val="subscript"/>
        </w:rPr>
        <w:t>2</w:t>
      </w:r>
      <w:r>
        <w:rPr>
          <w:rFonts w:asciiTheme="majorBidi" w:hAnsiTheme="majorBidi" w:cstheme="majorBidi"/>
          <w:szCs w:val="24"/>
        </w:rPr>
        <w:t xml:space="preserve"> by the dissolved Al in steel </w:t>
      </w:r>
      <w:sdt>
        <w:sdtPr>
          <w:rPr>
            <w:rFonts w:asciiTheme="majorBidi" w:hAnsiTheme="majorBidi" w:cstheme="majorBidi"/>
            <w:szCs w:val="24"/>
          </w:rPr>
          <w:id w:val="1218012212"/>
          <w:citation/>
        </w:sdtPr>
        <w:sdtEndPr/>
        <w:sdtContent>
          <w:r>
            <w:rPr>
              <w:rFonts w:asciiTheme="majorBidi" w:hAnsiTheme="majorBidi" w:cstheme="majorBidi"/>
              <w:szCs w:val="24"/>
            </w:rPr>
            <w:fldChar w:fldCharType="begin"/>
          </w:r>
          <w:r>
            <w:rPr>
              <w:rFonts w:asciiTheme="majorBidi" w:hAnsiTheme="majorBidi" w:cstheme="majorBidi"/>
              <w:szCs w:val="24"/>
            </w:rPr>
            <w:instrText xml:space="preserve"> CITATION JRu14 \l 2057 </w:instrText>
          </w:r>
          <w:r>
            <w:rPr>
              <w:rFonts w:asciiTheme="majorBidi" w:hAnsiTheme="majorBidi" w:cstheme="majorBidi"/>
              <w:szCs w:val="24"/>
            </w:rPr>
            <w:fldChar w:fldCharType="separate"/>
          </w:r>
          <w:r w:rsidR="00206484" w:rsidRPr="00206484">
            <w:rPr>
              <w:rFonts w:asciiTheme="majorBidi" w:hAnsiTheme="majorBidi" w:cstheme="majorBidi"/>
              <w:noProof/>
              <w:szCs w:val="24"/>
            </w:rPr>
            <w:t>[172]</w:t>
          </w:r>
          <w:r>
            <w:rPr>
              <w:rFonts w:asciiTheme="majorBidi" w:hAnsiTheme="majorBidi" w:cstheme="majorBidi"/>
              <w:szCs w:val="24"/>
            </w:rPr>
            <w:fldChar w:fldCharType="end"/>
          </w:r>
        </w:sdtContent>
      </w:sdt>
      <w:r>
        <w:rPr>
          <w:rFonts w:asciiTheme="majorBidi" w:hAnsiTheme="majorBidi" w:cstheme="majorBidi"/>
          <w:szCs w:val="24"/>
        </w:rPr>
        <w:t xml:space="preserve">. The C-series lime </w:t>
      </w:r>
      <w:r w:rsidR="008C3EF2">
        <w:rPr>
          <w:rFonts w:asciiTheme="majorBidi" w:hAnsiTheme="majorBidi" w:cstheme="majorBidi"/>
          <w:szCs w:val="24"/>
        </w:rPr>
        <w:t>alumina-based</w:t>
      </w:r>
      <w:r>
        <w:rPr>
          <w:rFonts w:asciiTheme="majorBidi" w:hAnsiTheme="majorBidi" w:cstheme="majorBidi"/>
          <w:szCs w:val="24"/>
        </w:rPr>
        <w:t xml:space="preserve"> mould powders contain a constant amount of 10 %wt. SiO</w:t>
      </w:r>
      <w:r w:rsidRPr="009B02D8">
        <w:rPr>
          <w:rFonts w:asciiTheme="majorBidi" w:hAnsiTheme="majorBidi" w:cstheme="majorBidi"/>
          <w:szCs w:val="24"/>
          <w:vertAlign w:val="subscript"/>
        </w:rPr>
        <w:t>2</w:t>
      </w:r>
      <w:r>
        <w:rPr>
          <w:rFonts w:asciiTheme="majorBidi" w:hAnsiTheme="majorBidi" w:cstheme="majorBidi"/>
          <w:szCs w:val="24"/>
        </w:rPr>
        <w:t xml:space="preserve"> and the SiO</w:t>
      </w:r>
      <w:r w:rsidRPr="009B02D8">
        <w:rPr>
          <w:rFonts w:asciiTheme="majorBidi" w:hAnsiTheme="majorBidi" w:cstheme="majorBidi"/>
          <w:szCs w:val="24"/>
          <w:vertAlign w:val="subscript"/>
        </w:rPr>
        <w:t>2</w:t>
      </w:r>
      <w:r>
        <w:rPr>
          <w:rFonts w:asciiTheme="majorBidi" w:hAnsiTheme="majorBidi" w:cstheme="majorBidi"/>
          <w:szCs w:val="24"/>
        </w:rPr>
        <w:t xml:space="preserve"> in mould powder is reduced by Al in steel through the following reaction:</w:t>
      </w:r>
      <w:r w:rsidR="004D171F">
        <w:rPr>
          <w:rFonts w:asciiTheme="majorBidi" w:eastAsiaTheme="minorEastAsia" w:hAnsiTheme="majorBidi" w:cstheme="majorBidi"/>
          <w:szCs w:val="24"/>
        </w:rPr>
        <w:t xml:space="preserve">   </w:t>
      </w:r>
    </w:p>
    <w:p w14:paraId="6E2E7A3E" w14:textId="52334C75" w:rsidR="00320C15" w:rsidRPr="000C2E79" w:rsidRDefault="004D171F" w:rsidP="00AE1769">
      <w:pPr>
        <w:rPr>
          <w:rFonts w:asciiTheme="majorBidi" w:eastAsiaTheme="minorEastAsia" w:hAnsiTheme="majorBidi" w:cstheme="majorBidi"/>
          <w:szCs w:val="24"/>
        </w:rPr>
      </w:pPr>
      <w:r>
        <w:rPr>
          <w:rFonts w:asciiTheme="majorBidi" w:eastAsiaTheme="minorEastAsia" w:hAnsiTheme="majorBidi" w:cstheme="majorBidi"/>
          <w:szCs w:val="24"/>
        </w:rPr>
        <w:t xml:space="preserve">                                         </w:t>
      </w:r>
      <m:oMath>
        <m:r>
          <m:rPr>
            <m:sty m:val="p"/>
          </m:rPr>
          <w:rPr>
            <w:rFonts w:ascii="Cambria Math" w:hAnsi="Cambria Math" w:cstheme="majorBidi"/>
            <w:szCs w:val="24"/>
          </w:rPr>
          <w:br/>
        </m:r>
      </m:oMath>
      <m:oMathPara>
        <m:oMath>
          <m:r>
            <w:rPr>
              <w:rFonts w:ascii="Cambria Math" w:hAnsi="Cambria Math" w:cstheme="majorBidi"/>
              <w:szCs w:val="24"/>
            </w:rPr>
            <m:t>4</m:t>
          </m:r>
          <m:d>
            <m:dPr>
              <m:begChr m:val="["/>
              <m:endChr m:val="]"/>
              <m:ctrlPr>
                <w:rPr>
                  <w:rFonts w:ascii="Cambria Math" w:hAnsi="Cambria Math" w:cstheme="majorBidi"/>
                  <w:i/>
                  <w:szCs w:val="24"/>
                </w:rPr>
              </m:ctrlPr>
            </m:dPr>
            <m:e>
              <m:r>
                <w:rPr>
                  <w:rFonts w:ascii="Cambria Math" w:hAnsi="Cambria Math" w:cstheme="majorBidi"/>
                  <w:szCs w:val="24"/>
                </w:rPr>
                <m:t>Al</m:t>
              </m:r>
            </m:e>
          </m:d>
          <m:r>
            <w:rPr>
              <w:rFonts w:ascii="Cambria Math" w:hAnsi="Cambria Math" w:cstheme="majorBidi"/>
              <w:szCs w:val="24"/>
            </w:rPr>
            <m:t>+3</m:t>
          </m:r>
          <m:d>
            <m:dPr>
              <m:ctrlPr>
                <w:rPr>
                  <w:rFonts w:ascii="Cambria Math" w:hAnsi="Cambria Math" w:cstheme="majorBidi"/>
                  <w:i/>
                  <w:szCs w:val="24"/>
                </w:rPr>
              </m:ctrlPr>
            </m:dPr>
            <m:e>
              <m:r>
                <w:rPr>
                  <w:rFonts w:ascii="Cambria Math" w:hAnsi="Cambria Math" w:cstheme="majorBidi"/>
                  <w:szCs w:val="24"/>
                </w:rPr>
                <m:t>Si</m:t>
              </m:r>
              <m:sSub>
                <m:sSubPr>
                  <m:ctrlPr>
                    <w:rPr>
                      <w:rFonts w:ascii="Cambria Math" w:hAnsi="Cambria Math" w:cstheme="majorBidi"/>
                      <w:i/>
                      <w:szCs w:val="24"/>
                    </w:rPr>
                  </m:ctrlPr>
                </m:sSubPr>
                <m:e>
                  <m:r>
                    <w:rPr>
                      <w:rFonts w:ascii="Cambria Math" w:hAnsi="Cambria Math" w:cstheme="majorBidi"/>
                      <w:szCs w:val="24"/>
                    </w:rPr>
                    <m:t>O</m:t>
                  </m:r>
                </m:e>
                <m:sub>
                  <m:r>
                    <w:rPr>
                      <w:rFonts w:ascii="Cambria Math" w:hAnsi="Cambria Math" w:cstheme="majorBidi"/>
                      <w:szCs w:val="24"/>
                    </w:rPr>
                    <m:t>2</m:t>
                  </m:r>
                </m:sub>
              </m:sSub>
            </m:e>
          </m:d>
          <m:r>
            <w:rPr>
              <w:rFonts w:ascii="Cambria Math" w:hAnsi="Cambria Math" w:cstheme="majorBidi"/>
              <w:szCs w:val="24"/>
            </w:rPr>
            <m:t>=3</m:t>
          </m:r>
          <m:d>
            <m:dPr>
              <m:begChr m:val="["/>
              <m:endChr m:val="]"/>
              <m:ctrlPr>
                <w:rPr>
                  <w:rFonts w:ascii="Cambria Math" w:hAnsi="Cambria Math" w:cstheme="majorBidi"/>
                  <w:i/>
                  <w:szCs w:val="24"/>
                </w:rPr>
              </m:ctrlPr>
            </m:dPr>
            <m:e>
              <m:r>
                <w:rPr>
                  <w:rFonts w:ascii="Cambria Math" w:hAnsi="Cambria Math" w:cstheme="majorBidi"/>
                  <w:szCs w:val="24"/>
                </w:rPr>
                <m:t>Si</m:t>
              </m:r>
            </m:e>
          </m:d>
          <m:r>
            <w:rPr>
              <w:rFonts w:ascii="Cambria Math" w:hAnsi="Cambria Math" w:cstheme="majorBidi"/>
              <w:szCs w:val="24"/>
            </w:rPr>
            <m:t>+2</m:t>
          </m:r>
          <m:d>
            <m:dPr>
              <m:ctrlPr>
                <w:rPr>
                  <w:rFonts w:ascii="Cambria Math" w:hAnsi="Cambria Math" w:cstheme="majorBidi"/>
                  <w:i/>
                  <w:szCs w:val="24"/>
                </w:rPr>
              </m:ctrlPr>
            </m:dPr>
            <m:e>
              <m:sSub>
                <m:sSubPr>
                  <m:ctrlPr>
                    <w:rPr>
                      <w:rFonts w:ascii="Cambria Math" w:hAnsi="Cambria Math" w:cstheme="majorBidi"/>
                      <w:i/>
                      <w:szCs w:val="24"/>
                    </w:rPr>
                  </m:ctrlPr>
                </m:sSubPr>
                <m:e>
                  <m:r>
                    <w:rPr>
                      <w:rFonts w:ascii="Cambria Math" w:hAnsi="Cambria Math" w:cstheme="majorBidi"/>
                      <w:szCs w:val="24"/>
                    </w:rPr>
                    <m:t>Al</m:t>
                  </m:r>
                </m:e>
                <m:sub>
                  <m:r>
                    <w:rPr>
                      <w:rFonts w:ascii="Cambria Math" w:hAnsi="Cambria Math" w:cstheme="majorBidi"/>
                      <w:szCs w:val="24"/>
                    </w:rPr>
                    <m:t>2</m:t>
                  </m:r>
                </m:sub>
              </m:sSub>
              <m:sSub>
                <m:sSubPr>
                  <m:ctrlPr>
                    <w:rPr>
                      <w:rFonts w:ascii="Cambria Math" w:hAnsi="Cambria Math" w:cstheme="majorBidi"/>
                      <w:i/>
                      <w:szCs w:val="24"/>
                    </w:rPr>
                  </m:ctrlPr>
                </m:sSubPr>
                <m:e>
                  <m:r>
                    <w:rPr>
                      <w:rFonts w:ascii="Cambria Math" w:hAnsi="Cambria Math" w:cstheme="majorBidi"/>
                      <w:szCs w:val="24"/>
                    </w:rPr>
                    <m:t>O</m:t>
                  </m:r>
                </m:e>
                <m:sub>
                  <m:r>
                    <w:rPr>
                      <w:rFonts w:ascii="Cambria Math" w:hAnsi="Cambria Math" w:cstheme="majorBidi"/>
                      <w:szCs w:val="24"/>
                    </w:rPr>
                    <m:t>3</m:t>
                  </m:r>
                </m:sub>
              </m:sSub>
            </m:e>
          </m:d>
        </m:oMath>
      </m:oMathPara>
    </w:p>
    <w:p w14:paraId="215CE13C" w14:textId="77777777" w:rsidR="000C2E79" w:rsidRPr="002134A1" w:rsidRDefault="000C2E79" w:rsidP="00AE1769">
      <w:pPr>
        <w:rPr>
          <w:rFonts w:asciiTheme="majorBidi" w:hAnsiTheme="majorBidi" w:cstheme="majorBidi"/>
          <w:szCs w:val="24"/>
        </w:rPr>
      </w:pPr>
    </w:p>
    <w:p w14:paraId="08148BA5" w14:textId="144C4022" w:rsidR="00320C15" w:rsidRPr="00B02A85" w:rsidRDefault="00320C15" w:rsidP="00AE1769">
      <w:pPr>
        <w:rPr>
          <w:rFonts w:asciiTheme="majorBidi" w:hAnsiTheme="majorBidi" w:cstheme="majorBidi"/>
          <w:szCs w:val="24"/>
        </w:rPr>
      </w:pPr>
      <w:r w:rsidRPr="002134A1">
        <w:rPr>
          <w:rFonts w:asciiTheme="majorBidi" w:eastAsiaTheme="minorEastAsia" w:hAnsiTheme="majorBidi" w:cstheme="majorBidi"/>
          <w:szCs w:val="24"/>
        </w:rPr>
        <w:t>According to</w:t>
      </w:r>
      <w:r w:rsidR="007F54ED">
        <w:rPr>
          <w:rFonts w:asciiTheme="majorBidi" w:hAnsiTheme="majorBidi" w:cstheme="majorBidi"/>
          <w:szCs w:val="24"/>
        </w:rPr>
        <w:t xml:space="preserve"> </w:t>
      </w:r>
      <w:r w:rsidR="007F54ED" w:rsidRPr="007F54ED">
        <w:rPr>
          <w:rFonts w:asciiTheme="majorBidi" w:hAnsiTheme="majorBidi" w:cstheme="majorBidi"/>
          <w:szCs w:val="24"/>
        </w:rPr>
        <w:fldChar w:fldCharType="begin"/>
      </w:r>
      <w:r w:rsidR="007F54ED" w:rsidRPr="007F54ED">
        <w:rPr>
          <w:rFonts w:asciiTheme="majorBidi" w:hAnsiTheme="majorBidi" w:cstheme="majorBidi"/>
          <w:szCs w:val="24"/>
        </w:rPr>
        <w:instrText xml:space="preserve"> REF _Ref512510157 \h  \* MERGEFORMAT </w:instrText>
      </w:r>
      <w:r w:rsidR="007F54ED" w:rsidRPr="007F54ED">
        <w:rPr>
          <w:rFonts w:asciiTheme="majorBidi" w:hAnsiTheme="majorBidi" w:cstheme="majorBidi"/>
          <w:szCs w:val="24"/>
        </w:rPr>
      </w:r>
      <w:r w:rsidR="007F54ED" w:rsidRPr="007F54ED">
        <w:rPr>
          <w:rFonts w:asciiTheme="majorBidi" w:hAnsiTheme="majorBidi" w:cstheme="majorBidi"/>
          <w:szCs w:val="24"/>
        </w:rPr>
        <w:fldChar w:fldCharType="separate"/>
      </w:r>
      <w:r w:rsidR="00FA301A" w:rsidRPr="00FA301A">
        <w:t xml:space="preserve">Figure </w:t>
      </w:r>
      <w:r w:rsidR="00FA301A" w:rsidRPr="00FA301A">
        <w:rPr>
          <w:noProof/>
        </w:rPr>
        <w:t>52</w:t>
      </w:r>
      <w:r w:rsidR="007F54ED" w:rsidRPr="007F54ED">
        <w:rPr>
          <w:rFonts w:asciiTheme="majorBidi" w:hAnsiTheme="majorBidi" w:cstheme="majorBidi"/>
          <w:szCs w:val="24"/>
        </w:rPr>
        <w:fldChar w:fldCharType="end"/>
      </w:r>
      <w:r w:rsidR="007F54ED">
        <w:rPr>
          <w:rFonts w:asciiTheme="majorBidi" w:hAnsiTheme="majorBidi" w:cstheme="majorBidi"/>
          <w:szCs w:val="24"/>
        </w:rPr>
        <w:t xml:space="preserve"> </w:t>
      </w:r>
      <w:r>
        <w:rPr>
          <w:rFonts w:asciiTheme="majorBidi" w:hAnsiTheme="majorBidi" w:cstheme="majorBidi"/>
          <w:szCs w:val="24"/>
        </w:rPr>
        <w:t>, the reactivity between molten slag and steel increases with an increase in C/A ratio in mould powders.  This phenomenon can be related to Al</w:t>
      </w:r>
      <w:r w:rsidRPr="00DD7511">
        <w:rPr>
          <w:rFonts w:asciiTheme="majorBidi" w:hAnsiTheme="majorBidi" w:cstheme="majorBidi"/>
          <w:szCs w:val="24"/>
          <w:vertAlign w:val="subscript"/>
        </w:rPr>
        <w:t>2</w:t>
      </w:r>
      <w:r>
        <w:rPr>
          <w:rFonts w:asciiTheme="majorBidi" w:hAnsiTheme="majorBidi" w:cstheme="majorBidi"/>
          <w:szCs w:val="24"/>
        </w:rPr>
        <w:t>O</w:t>
      </w:r>
      <w:r w:rsidRPr="00DD7511">
        <w:rPr>
          <w:rFonts w:asciiTheme="majorBidi" w:hAnsiTheme="majorBidi" w:cstheme="majorBidi"/>
          <w:szCs w:val="24"/>
          <w:vertAlign w:val="subscript"/>
        </w:rPr>
        <w:t>3</w:t>
      </w:r>
      <w:r>
        <w:rPr>
          <w:rFonts w:asciiTheme="majorBidi" w:hAnsiTheme="majorBidi" w:cstheme="majorBidi"/>
          <w:szCs w:val="24"/>
        </w:rPr>
        <w:t xml:space="preserve"> content in C-series mould powders. The higher amount of </w:t>
      </w:r>
      <w:r w:rsidRPr="00377B94">
        <w:rPr>
          <w:rFonts w:asciiTheme="majorBidi" w:hAnsiTheme="majorBidi" w:cstheme="majorBidi"/>
          <w:szCs w:val="24"/>
        </w:rPr>
        <w:t>Al</w:t>
      </w:r>
      <w:r w:rsidRPr="00377B94">
        <w:rPr>
          <w:rFonts w:asciiTheme="majorBidi" w:hAnsiTheme="majorBidi" w:cstheme="majorBidi"/>
          <w:szCs w:val="24"/>
          <w:vertAlign w:val="subscript"/>
        </w:rPr>
        <w:t>2</w:t>
      </w:r>
      <w:r w:rsidRPr="00377B94">
        <w:rPr>
          <w:rFonts w:asciiTheme="majorBidi" w:hAnsiTheme="majorBidi" w:cstheme="majorBidi"/>
          <w:szCs w:val="24"/>
        </w:rPr>
        <w:t>O</w:t>
      </w:r>
      <w:r w:rsidRPr="00377B94">
        <w:rPr>
          <w:rFonts w:asciiTheme="majorBidi" w:hAnsiTheme="majorBidi" w:cstheme="majorBidi"/>
          <w:szCs w:val="24"/>
          <w:vertAlign w:val="subscript"/>
        </w:rPr>
        <w:t>3</w:t>
      </w:r>
      <w:r>
        <w:rPr>
          <w:rFonts w:asciiTheme="majorBidi" w:hAnsiTheme="majorBidi" w:cstheme="majorBidi"/>
          <w:szCs w:val="24"/>
        </w:rPr>
        <w:t xml:space="preserve"> in mould powder may suppress the reaction of SiO</w:t>
      </w:r>
      <w:r w:rsidRPr="00140D63">
        <w:rPr>
          <w:rFonts w:asciiTheme="majorBidi" w:hAnsiTheme="majorBidi" w:cstheme="majorBidi"/>
          <w:szCs w:val="24"/>
          <w:vertAlign w:val="subscript"/>
        </w:rPr>
        <w:t>2</w:t>
      </w:r>
      <w:r>
        <w:rPr>
          <w:rFonts w:asciiTheme="majorBidi" w:hAnsiTheme="majorBidi" w:cstheme="majorBidi"/>
          <w:szCs w:val="24"/>
        </w:rPr>
        <w:t xml:space="preserve"> reduction as t</w:t>
      </w:r>
      <w:r w:rsidRPr="00377B94">
        <w:rPr>
          <w:rFonts w:asciiTheme="majorBidi" w:hAnsiTheme="majorBidi" w:cstheme="majorBidi"/>
          <w:szCs w:val="24"/>
        </w:rPr>
        <w:t>he</w:t>
      </w:r>
      <w:r>
        <w:rPr>
          <w:rFonts w:asciiTheme="majorBidi" w:hAnsiTheme="majorBidi" w:cstheme="majorBidi"/>
          <w:szCs w:val="24"/>
        </w:rPr>
        <w:t xml:space="preserve"> Al</w:t>
      </w:r>
      <w:r w:rsidRPr="00DD7511">
        <w:rPr>
          <w:rFonts w:asciiTheme="majorBidi" w:hAnsiTheme="majorBidi" w:cstheme="majorBidi"/>
          <w:szCs w:val="24"/>
          <w:vertAlign w:val="subscript"/>
        </w:rPr>
        <w:t>2</w:t>
      </w:r>
      <w:r>
        <w:rPr>
          <w:rFonts w:asciiTheme="majorBidi" w:hAnsiTheme="majorBidi" w:cstheme="majorBidi"/>
          <w:szCs w:val="24"/>
        </w:rPr>
        <w:t>O</w:t>
      </w:r>
      <w:r w:rsidRPr="00DD7511">
        <w:rPr>
          <w:rFonts w:asciiTheme="majorBidi" w:hAnsiTheme="majorBidi" w:cstheme="majorBidi"/>
          <w:szCs w:val="24"/>
          <w:vertAlign w:val="subscript"/>
        </w:rPr>
        <w:t>3</w:t>
      </w:r>
      <w:r>
        <w:rPr>
          <w:rFonts w:asciiTheme="majorBidi" w:hAnsiTheme="majorBidi" w:cstheme="majorBidi"/>
          <w:szCs w:val="24"/>
        </w:rPr>
        <w:t xml:space="preserve"> content of C-series mould powder increases with a decrease in C/A ratio. Therefore, the decrease in the total amount of [Al] in steel increases with an increase in C/A ratio for C-series mould powder.  </w:t>
      </w:r>
    </w:p>
    <w:p w14:paraId="173DFACE" w14:textId="177A4730" w:rsidR="00320C15" w:rsidRDefault="00320C15" w:rsidP="00323892">
      <w:pPr>
        <w:keepNext/>
        <w:jc w:val="center"/>
      </w:pPr>
      <w:r>
        <w:rPr>
          <w:noProof/>
          <w:lang w:eastAsia="en-GB"/>
        </w:rPr>
        <w:drawing>
          <wp:inline distT="0" distB="0" distL="0" distR="0" wp14:anchorId="58AAB959" wp14:editId="2834C3F5">
            <wp:extent cx="4507230" cy="2434560"/>
            <wp:effectExtent l="0" t="0" r="0" b="4445"/>
            <wp:docPr id="22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FCB7DB6" w14:textId="28C4EC39" w:rsidR="00320C15" w:rsidRDefault="00320C15" w:rsidP="00323892">
      <w:pPr>
        <w:pStyle w:val="Caption"/>
        <w:jc w:val="center"/>
      </w:pPr>
      <w:bookmarkStart w:id="301" w:name="_Ref512510157"/>
      <w:bookmarkStart w:id="302" w:name="_Toc508012211"/>
      <w:bookmarkStart w:id="303" w:name="_Toc28619252"/>
      <w:r w:rsidRPr="004A41B8">
        <w:rPr>
          <w:b/>
        </w:rPr>
        <w:t xml:space="preserve">Figure </w:t>
      </w:r>
      <w:r w:rsidRPr="004A41B8">
        <w:rPr>
          <w:b/>
        </w:rPr>
        <w:fldChar w:fldCharType="begin"/>
      </w:r>
      <w:r w:rsidRPr="004A41B8">
        <w:rPr>
          <w:b/>
        </w:rPr>
        <w:instrText xml:space="preserve"> SEQ Figure \* ARABIC </w:instrText>
      </w:r>
      <w:r w:rsidRPr="004A41B8">
        <w:rPr>
          <w:b/>
        </w:rPr>
        <w:fldChar w:fldCharType="separate"/>
      </w:r>
      <w:r w:rsidR="00FA301A">
        <w:rPr>
          <w:b/>
          <w:noProof/>
        </w:rPr>
        <w:t>52</w:t>
      </w:r>
      <w:r w:rsidRPr="004A41B8">
        <w:rPr>
          <w:b/>
        </w:rPr>
        <w:fldChar w:fldCharType="end"/>
      </w:r>
      <w:bookmarkEnd w:id="301"/>
      <w:r>
        <w:t xml:space="preserve"> </w:t>
      </w:r>
      <w:r w:rsidRPr="004A41B8">
        <w:t>Total aluminium content of steel change depending on C/A ratio on the 20 min of elapsed interaction time</w:t>
      </w:r>
      <w:bookmarkEnd w:id="302"/>
      <w:bookmarkEnd w:id="303"/>
    </w:p>
    <w:p w14:paraId="1508FBF3" w14:textId="77777777" w:rsidR="000C2E79" w:rsidRPr="000C2E79" w:rsidRDefault="000C2E79" w:rsidP="000C2E79"/>
    <w:p w14:paraId="7CA296E4" w14:textId="6A550EEF" w:rsidR="00320C15" w:rsidRDefault="00320C15" w:rsidP="00AE1769">
      <w:pPr>
        <w:rPr>
          <w:rFonts w:asciiTheme="majorBidi" w:hAnsiTheme="majorBidi" w:cstheme="majorBidi"/>
          <w:szCs w:val="24"/>
        </w:rPr>
      </w:pPr>
      <w:r>
        <w:rPr>
          <w:rFonts w:asciiTheme="majorBidi" w:hAnsiTheme="majorBidi" w:cstheme="majorBidi"/>
          <w:szCs w:val="24"/>
        </w:rPr>
        <w:lastRenderedPageBreak/>
        <w:t xml:space="preserve">On the other hand, there is one study which disagrees with the above conclusion. Kim </w:t>
      </w:r>
      <w:r w:rsidRPr="00177F3E">
        <w:rPr>
          <w:rFonts w:asciiTheme="majorBidi" w:hAnsiTheme="majorBidi" w:cstheme="majorBidi"/>
          <w:i/>
          <w:szCs w:val="24"/>
        </w:rPr>
        <w:t>et al.</w:t>
      </w:r>
      <w:r>
        <w:rPr>
          <w:rFonts w:asciiTheme="majorBidi" w:hAnsiTheme="majorBidi" w:cstheme="majorBidi"/>
          <w:szCs w:val="24"/>
        </w:rPr>
        <w:t xml:space="preserve"> </w:t>
      </w:r>
      <w:sdt>
        <w:sdtPr>
          <w:rPr>
            <w:rFonts w:asciiTheme="majorBidi" w:hAnsiTheme="majorBidi" w:cstheme="majorBidi"/>
            <w:szCs w:val="24"/>
          </w:rPr>
          <w:id w:val="-478844400"/>
          <w:citation/>
        </w:sdtPr>
        <w:sdtEndPr/>
        <w:sdtContent>
          <w:r>
            <w:rPr>
              <w:rFonts w:asciiTheme="majorBidi" w:hAnsiTheme="majorBidi" w:cstheme="majorBidi"/>
              <w:szCs w:val="24"/>
            </w:rPr>
            <w:fldChar w:fldCharType="begin"/>
          </w:r>
          <w:r>
            <w:rPr>
              <w:rFonts w:asciiTheme="majorBidi" w:hAnsiTheme="majorBidi" w:cstheme="majorBidi"/>
              <w:szCs w:val="24"/>
            </w:rPr>
            <w:instrText xml:space="preserve"> CITATION MSK13 \l 2057 </w:instrText>
          </w:r>
          <w:r>
            <w:rPr>
              <w:rFonts w:asciiTheme="majorBidi" w:hAnsiTheme="majorBidi" w:cstheme="majorBidi"/>
              <w:szCs w:val="24"/>
            </w:rPr>
            <w:fldChar w:fldCharType="separate"/>
          </w:r>
          <w:r w:rsidR="00206484" w:rsidRPr="00206484">
            <w:rPr>
              <w:rFonts w:asciiTheme="majorBidi" w:hAnsiTheme="majorBidi" w:cstheme="majorBidi"/>
              <w:noProof/>
              <w:szCs w:val="24"/>
            </w:rPr>
            <w:t>[173]</w:t>
          </w:r>
          <w:r>
            <w:rPr>
              <w:rFonts w:asciiTheme="majorBidi" w:hAnsiTheme="majorBidi" w:cstheme="majorBidi"/>
              <w:szCs w:val="24"/>
            </w:rPr>
            <w:fldChar w:fldCharType="end"/>
          </w:r>
        </w:sdtContent>
      </w:sdt>
      <w:r>
        <w:rPr>
          <w:rFonts w:asciiTheme="majorBidi" w:hAnsiTheme="majorBidi" w:cstheme="majorBidi"/>
          <w:szCs w:val="24"/>
        </w:rPr>
        <w:t xml:space="preserve"> evaluates the compositional change between molten high-Al steel and lime-silica based mould powder and suggests that initial Al</w:t>
      </w:r>
      <w:r w:rsidRPr="00DD7511">
        <w:rPr>
          <w:rFonts w:asciiTheme="majorBidi" w:hAnsiTheme="majorBidi" w:cstheme="majorBidi"/>
          <w:szCs w:val="24"/>
          <w:vertAlign w:val="subscript"/>
        </w:rPr>
        <w:t>2</w:t>
      </w:r>
      <w:r>
        <w:rPr>
          <w:rFonts w:asciiTheme="majorBidi" w:hAnsiTheme="majorBidi" w:cstheme="majorBidi"/>
          <w:szCs w:val="24"/>
        </w:rPr>
        <w:t>O</w:t>
      </w:r>
      <w:r w:rsidRPr="00DD7511">
        <w:rPr>
          <w:rFonts w:asciiTheme="majorBidi" w:hAnsiTheme="majorBidi" w:cstheme="majorBidi"/>
          <w:szCs w:val="24"/>
          <w:vertAlign w:val="subscript"/>
        </w:rPr>
        <w:t>3</w:t>
      </w:r>
      <w:r>
        <w:rPr>
          <w:rFonts w:asciiTheme="majorBidi" w:hAnsiTheme="majorBidi" w:cstheme="majorBidi"/>
          <w:szCs w:val="24"/>
        </w:rPr>
        <w:t xml:space="preserve"> content in mould powder does not have an effect on SiO</w:t>
      </w:r>
      <w:r w:rsidRPr="00C64F88">
        <w:rPr>
          <w:rFonts w:asciiTheme="majorBidi" w:hAnsiTheme="majorBidi" w:cstheme="majorBidi"/>
          <w:szCs w:val="24"/>
          <w:vertAlign w:val="subscript"/>
        </w:rPr>
        <w:t>2</w:t>
      </w:r>
      <w:r>
        <w:rPr>
          <w:rFonts w:asciiTheme="majorBidi" w:hAnsiTheme="majorBidi" w:cstheme="majorBidi"/>
          <w:szCs w:val="24"/>
        </w:rPr>
        <w:t xml:space="preserve"> reduction.</w:t>
      </w:r>
    </w:p>
    <w:p w14:paraId="14B662C9" w14:textId="77777777" w:rsidR="000C2E79" w:rsidRDefault="000C2E79" w:rsidP="00AE1769">
      <w:pPr>
        <w:rPr>
          <w:rFonts w:asciiTheme="majorBidi" w:hAnsiTheme="majorBidi" w:cstheme="majorBidi"/>
          <w:szCs w:val="24"/>
        </w:rPr>
      </w:pPr>
    </w:p>
    <w:p w14:paraId="048398A0" w14:textId="77777777" w:rsidR="00320C15" w:rsidRDefault="00320C15" w:rsidP="00AE1769">
      <w:pPr>
        <w:rPr>
          <w:rFonts w:asciiTheme="majorBidi" w:hAnsiTheme="majorBidi" w:cstheme="majorBidi"/>
          <w:szCs w:val="24"/>
        </w:rPr>
      </w:pPr>
      <w:r>
        <w:rPr>
          <w:rFonts w:asciiTheme="majorBidi" w:hAnsiTheme="majorBidi" w:cstheme="majorBidi"/>
          <w:szCs w:val="24"/>
        </w:rPr>
        <w:t>As the steel sample contains a high amount of [Mn], the following reaction may occur between SiO</w:t>
      </w:r>
      <w:r w:rsidRPr="00C64F88">
        <w:rPr>
          <w:rFonts w:asciiTheme="majorBidi" w:hAnsiTheme="majorBidi" w:cstheme="majorBidi"/>
          <w:szCs w:val="24"/>
          <w:vertAlign w:val="subscript"/>
        </w:rPr>
        <w:t>2</w:t>
      </w:r>
      <w:r>
        <w:rPr>
          <w:rFonts w:asciiTheme="majorBidi" w:hAnsiTheme="majorBidi" w:cstheme="majorBidi"/>
          <w:szCs w:val="24"/>
        </w:rPr>
        <w:t xml:space="preserve"> in slag and Mn in steel. </w:t>
      </w:r>
    </w:p>
    <w:p w14:paraId="33F873C4" w14:textId="77777777" w:rsidR="000C2E79" w:rsidRDefault="000C2E79" w:rsidP="00AE1769">
      <w:pPr>
        <w:rPr>
          <w:rFonts w:asciiTheme="majorBidi" w:hAnsiTheme="majorBidi" w:cstheme="majorBidi"/>
          <w:szCs w:val="24"/>
        </w:rPr>
      </w:pPr>
    </w:p>
    <w:p w14:paraId="4782E5E6" w14:textId="10E258FA" w:rsidR="00320C15" w:rsidRPr="000C2E79" w:rsidRDefault="008A042F" w:rsidP="00AE1769">
      <w:pPr>
        <w:rPr>
          <w:rFonts w:asciiTheme="majorBidi" w:eastAsiaTheme="minorEastAsia" w:hAnsiTheme="majorBidi" w:cstheme="majorBidi"/>
          <w:szCs w:val="24"/>
        </w:rPr>
      </w:pPr>
      <m:oMathPara>
        <m:oMath>
          <m:r>
            <w:rPr>
              <w:rFonts w:ascii="Cambria Math" w:hAnsi="Cambria Math" w:cstheme="majorBidi"/>
              <w:szCs w:val="24"/>
            </w:rPr>
            <m:t>2</m:t>
          </m:r>
          <m:d>
            <m:dPr>
              <m:begChr m:val="["/>
              <m:endChr m:val="]"/>
              <m:ctrlPr>
                <w:rPr>
                  <w:rFonts w:ascii="Cambria Math" w:hAnsi="Cambria Math" w:cstheme="majorBidi"/>
                  <w:i/>
                  <w:szCs w:val="24"/>
                </w:rPr>
              </m:ctrlPr>
            </m:dPr>
            <m:e>
              <m:r>
                <w:rPr>
                  <w:rFonts w:ascii="Cambria Math" w:hAnsi="Cambria Math" w:cstheme="majorBidi"/>
                  <w:szCs w:val="24"/>
                </w:rPr>
                <m:t>Mn</m:t>
              </m:r>
            </m:e>
          </m:d>
          <m:r>
            <w:rPr>
              <w:rFonts w:ascii="Cambria Math" w:hAnsi="Cambria Math" w:cstheme="majorBidi"/>
              <w:szCs w:val="24"/>
            </w:rPr>
            <m:t>+</m:t>
          </m:r>
          <m:d>
            <m:dPr>
              <m:ctrlPr>
                <w:rPr>
                  <w:rFonts w:ascii="Cambria Math" w:hAnsi="Cambria Math" w:cstheme="majorBidi"/>
                  <w:i/>
                  <w:szCs w:val="24"/>
                </w:rPr>
              </m:ctrlPr>
            </m:dPr>
            <m:e>
              <m:r>
                <w:rPr>
                  <w:rFonts w:ascii="Cambria Math" w:hAnsi="Cambria Math" w:cstheme="majorBidi"/>
                  <w:szCs w:val="24"/>
                </w:rPr>
                <m:t>Si</m:t>
              </m:r>
              <m:sSub>
                <m:sSubPr>
                  <m:ctrlPr>
                    <w:rPr>
                      <w:rFonts w:ascii="Cambria Math" w:hAnsi="Cambria Math" w:cstheme="majorBidi"/>
                      <w:i/>
                      <w:szCs w:val="24"/>
                    </w:rPr>
                  </m:ctrlPr>
                </m:sSubPr>
                <m:e>
                  <m:r>
                    <w:rPr>
                      <w:rFonts w:ascii="Cambria Math" w:hAnsi="Cambria Math" w:cstheme="majorBidi"/>
                      <w:szCs w:val="24"/>
                    </w:rPr>
                    <m:t>O</m:t>
                  </m:r>
                </m:e>
                <m:sub>
                  <m:r>
                    <w:rPr>
                      <w:rFonts w:ascii="Cambria Math" w:hAnsi="Cambria Math" w:cstheme="majorBidi"/>
                      <w:szCs w:val="24"/>
                    </w:rPr>
                    <m:t>2</m:t>
                  </m:r>
                </m:sub>
              </m:sSub>
            </m:e>
          </m:d>
          <m:r>
            <w:rPr>
              <w:rFonts w:ascii="Cambria Math" w:hAnsi="Cambria Math" w:cstheme="majorBidi"/>
              <w:szCs w:val="24"/>
            </w:rPr>
            <m:t>=</m:t>
          </m:r>
          <m:d>
            <m:dPr>
              <m:begChr m:val="["/>
              <m:endChr m:val="]"/>
              <m:ctrlPr>
                <w:rPr>
                  <w:rFonts w:ascii="Cambria Math" w:hAnsi="Cambria Math" w:cstheme="majorBidi"/>
                  <w:i/>
                  <w:szCs w:val="24"/>
                </w:rPr>
              </m:ctrlPr>
            </m:dPr>
            <m:e>
              <m:r>
                <w:rPr>
                  <w:rFonts w:ascii="Cambria Math" w:hAnsi="Cambria Math" w:cstheme="majorBidi"/>
                  <w:szCs w:val="24"/>
                </w:rPr>
                <m:t>Si</m:t>
              </m:r>
            </m:e>
          </m:d>
          <m:r>
            <w:rPr>
              <w:rFonts w:ascii="Cambria Math" w:hAnsi="Cambria Math" w:cstheme="majorBidi"/>
              <w:szCs w:val="24"/>
            </w:rPr>
            <m:t>+2</m:t>
          </m:r>
          <m:d>
            <m:dPr>
              <m:ctrlPr>
                <w:rPr>
                  <w:rFonts w:ascii="Cambria Math" w:hAnsi="Cambria Math" w:cstheme="majorBidi"/>
                  <w:i/>
                  <w:szCs w:val="24"/>
                </w:rPr>
              </m:ctrlPr>
            </m:dPr>
            <m:e>
              <m:r>
                <w:rPr>
                  <w:rFonts w:ascii="Cambria Math" w:hAnsi="Cambria Math" w:cstheme="majorBidi"/>
                  <w:szCs w:val="24"/>
                </w:rPr>
                <m:t>MnO</m:t>
              </m:r>
            </m:e>
          </m:d>
        </m:oMath>
      </m:oMathPara>
    </w:p>
    <w:p w14:paraId="5D7DE943" w14:textId="77777777" w:rsidR="000C2E79" w:rsidRPr="008C720E" w:rsidRDefault="000C2E79" w:rsidP="00AE1769">
      <w:pPr>
        <w:rPr>
          <w:rFonts w:asciiTheme="majorBidi" w:eastAsiaTheme="minorEastAsia" w:hAnsiTheme="majorBidi" w:cstheme="majorBidi"/>
          <w:szCs w:val="24"/>
        </w:rPr>
      </w:pPr>
    </w:p>
    <w:p w14:paraId="03BA961B" w14:textId="4A554644" w:rsidR="00320C15" w:rsidRDefault="00320C15" w:rsidP="00AE1769">
      <w:pPr>
        <w:rPr>
          <w:rFonts w:asciiTheme="majorBidi" w:hAnsiTheme="majorBidi" w:cstheme="majorBidi"/>
          <w:szCs w:val="24"/>
        </w:rPr>
      </w:pPr>
      <w:r>
        <w:rPr>
          <w:rFonts w:asciiTheme="majorBidi" w:hAnsiTheme="majorBidi" w:cstheme="majorBidi"/>
          <w:szCs w:val="24"/>
        </w:rPr>
        <w:t xml:space="preserve">It is interesting to note that, no [Mn] was detected by XRF </w:t>
      </w:r>
      <w:r w:rsidRPr="007F54ED">
        <w:rPr>
          <w:rFonts w:asciiTheme="majorBidi" w:hAnsiTheme="majorBidi" w:cstheme="majorBidi"/>
          <w:szCs w:val="24"/>
        </w:rPr>
        <w:t>in the steel which was in contact with the powder with a C/A ratio of 1. However, as shown in</w:t>
      </w:r>
      <w:r w:rsidR="00971851" w:rsidRPr="007F54ED">
        <w:rPr>
          <w:rFonts w:asciiTheme="majorBidi" w:hAnsiTheme="majorBidi" w:cstheme="majorBidi"/>
          <w:szCs w:val="24"/>
        </w:rPr>
        <w:t xml:space="preserve"> </w:t>
      </w:r>
      <w:r w:rsidR="007F54ED" w:rsidRPr="007F54ED">
        <w:rPr>
          <w:rFonts w:asciiTheme="majorBidi" w:hAnsiTheme="majorBidi" w:cstheme="majorBidi"/>
          <w:szCs w:val="24"/>
        </w:rPr>
        <w:fldChar w:fldCharType="begin"/>
      </w:r>
      <w:r w:rsidR="007F54ED" w:rsidRPr="007F54ED">
        <w:rPr>
          <w:rFonts w:asciiTheme="majorBidi" w:hAnsiTheme="majorBidi" w:cstheme="majorBidi"/>
          <w:szCs w:val="24"/>
        </w:rPr>
        <w:instrText xml:space="preserve"> REF _Ref507975551 \h  \* MERGEFORMAT </w:instrText>
      </w:r>
      <w:r w:rsidR="007F54ED" w:rsidRPr="007F54ED">
        <w:rPr>
          <w:rFonts w:asciiTheme="majorBidi" w:hAnsiTheme="majorBidi" w:cstheme="majorBidi"/>
          <w:szCs w:val="24"/>
        </w:rPr>
      </w:r>
      <w:r w:rsidR="007F54ED" w:rsidRPr="007F54ED">
        <w:rPr>
          <w:rFonts w:asciiTheme="majorBidi" w:hAnsiTheme="majorBidi" w:cstheme="majorBidi"/>
          <w:szCs w:val="24"/>
        </w:rPr>
        <w:fldChar w:fldCharType="separate"/>
      </w:r>
      <w:r w:rsidR="00FA301A" w:rsidRPr="00FA301A">
        <w:t xml:space="preserve">Figure </w:t>
      </w:r>
      <w:r w:rsidR="00FA301A" w:rsidRPr="00FA301A">
        <w:rPr>
          <w:noProof/>
        </w:rPr>
        <w:t>53</w:t>
      </w:r>
      <w:r w:rsidR="007F54ED" w:rsidRPr="007F54ED">
        <w:rPr>
          <w:rFonts w:asciiTheme="majorBidi" w:hAnsiTheme="majorBidi" w:cstheme="majorBidi"/>
          <w:szCs w:val="24"/>
        </w:rPr>
        <w:fldChar w:fldCharType="end"/>
      </w:r>
      <w:r w:rsidR="007F54ED">
        <w:rPr>
          <w:rFonts w:asciiTheme="majorBidi" w:hAnsiTheme="majorBidi" w:cstheme="majorBidi"/>
          <w:szCs w:val="24"/>
        </w:rPr>
        <w:t xml:space="preserve"> </w:t>
      </w:r>
      <w:r>
        <w:rPr>
          <w:rFonts w:asciiTheme="majorBidi" w:hAnsiTheme="majorBidi" w:cstheme="majorBidi"/>
          <w:szCs w:val="24"/>
        </w:rPr>
        <w:t xml:space="preserve">the effect of C/A ratio on the total content of  manganese change in steel is not clear. The reason for this uncertainty could be due to the following reaction where the high [Al] content in steel reduced the oxidised </w:t>
      </w:r>
      <w:proofErr w:type="spellStart"/>
      <w:r>
        <w:rPr>
          <w:rFonts w:asciiTheme="majorBidi" w:hAnsiTheme="majorBidi" w:cstheme="majorBidi"/>
          <w:szCs w:val="24"/>
        </w:rPr>
        <w:t>MnO</w:t>
      </w:r>
      <w:proofErr w:type="spellEnd"/>
      <w:r>
        <w:rPr>
          <w:rFonts w:asciiTheme="majorBidi" w:hAnsiTheme="majorBidi" w:cstheme="majorBidi"/>
          <w:szCs w:val="24"/>
        </w:rPr>
        <w:t xml:space="preserve"> content again.</w:t>
      </w:r>
    </w:p>
    <w:p w14:paraId="426A9EFC" w14:textId="77777777" w:rsidR="000C2E79" w:rsidRDefault="000C2E79" w:rsidP="00AE1769">
      <w:pPr>
        <w:rPr>
          <w:rFonts w:asciiTheme="majorBidi" w:hAnsiTheme="majorBidi" w:cstheme="majorBidi"/>
          <w:szCs w:val="24"/>
        </w:rPr>
      </w:pPr>
    </w:p>
    <w:p w14:paraId="281D2C5A" w14:textId="116C85FC" w:rsidR="00320C15" w:rsidRPr="005E361B" w:rsidRDefault="008A042F" w:rsidP="00AE1769">
      <w:pPr>
        <w:rPr>
          <w:rFonts w:asciiTheme="majorBidi" w:hAnsiTheme="majorBidi" w:cstheme="majorBidi"/>
          <w:szCs w:val="24"/>
        </w:rPr>
      </w:pPr>
      <m:oMathPara>
        <m:oMath>
          <m:r>
            <w:rPr>
              <w:rFonts w:ascii="Cambria Math" w:hAnsi="Cambria Math" w:cstheme="majorBidi"/>
              <w:szCs w:val="24"/>
            </w:rPr>
            <m:t>2</m:t>
          </m:r>
          <m:d>
            <m:dPr>
              <m:begChr m:val="["/>
              <m:endChr m:val="]"/>
              <m:ctrlPr>
                <w:rPr>
                  <w:rFonts w:ascii="Cambria Math" w:hAnsi="Cambria Math" w:cstheme="majorBidi"/>
                  <w:i/>
                  <w:szCs w:val="24"/>
                </w:rPr>
              </m:ctrlPr>
            </m:dPr>
            <m:e>
              <m:r>
                <w:rPr>
                  <w:rFonts w:ascii="Cambria Math" w:hAnsi="Cambria Math" w:cstheme="majorBidi"/>
                  <w:szCs w:val="24"/>
                </w:rPr>
                <m:t>Al</m:t>
              </m:r>
            </m:e>
          </m:d>
          <m:r>
            <w:rPr>
              <w:rFonts w:ascii="Cambria Math" w:hAnsi="Cambria Math" w:cstheme="majorBidi"/>
              <w:szCs w:val="24"/>
            </w:rPr>
            <m:t>+3</m:t>
          </m:r>
          <m:d>
            <m:dPr>
              <m:ctrlPr>
                <w:rPr>
                  <w:rFonts w:ascii="Cambria Math" w:hAnsi="Cambria Math" w:cstheme="majorBidi"/>
                  <w:i/>
                  <w:szCs w:val="24"/>
                </w:rPr>
              </m:ctrlPr>
            </m:dPr>
            <m:e>
              <m:r>
                <w:rPr>
                  <w:rFonts w:ascii="Cambria Math" w:hAnsi="Cambria Math" w:cstheme="majorBidi"/>
                  <w:szCs w:val="24"/>
                </w:rPr>
                <m:t>MnO</m:t>
              </m:r>
            </m:e>
          </m:d>
          <m:r>
            <w:rPr>
              <w:rFonts w:ascii="Cambria Math" w:hAnsi="Cambria Math" w:cstheme="majorBidi"/>
              <w:szCs w:val="24"/>
            </w:rPr>
            <m:t>=3</m:t>
          </m:r>
          <m:d>
            <m:dPr>
              <m:begChr m:val="["/>
              <m:endChr m:val="]"/>
              <m:ctrlPr>
                <w:rPr>
                  <w:rFonts w:ascii="Cambria Math" w:hAnsi="Cambria Math" w:cstheme="majorBidi"/>
                  <w:i/>
                  <w:szCs w:val="24"/>
                </w:rPr>
              </m:ctrlPr>
            </m:dPr>
            <m:e>
              <m:r>
                <w:rPr>
                  <w:rFonts w:ascii="Cambria Math" w:hAnsi="Cambria Math" w:cstheme="majorBidi"/>
                  <w:szCs w:val="24"/>
                </w:rPr>
                <m:t>Mn</m:t>
              </m:r>
            </m:e>
          </m:d>
          <m:r>
            <w:rPr>
              <w:rFonts w:ascii="Cambria Math" w:hAnsi="Cambria Math" w:cstheme="majorBidi"/>
              <w:szCs w:val="24"/>
            </w:rPr>
            <m:t>+</m:t>
          </m:r>
          <m:d>
            <m:dPr>
              <m:ctrlPr>
                <w:rPr>
                  <w:rFonts w:ascii="Cambria Math" w:hAnsi="Cambria Math" w:cstheme="majorBidi"/>
                  <w:i/>
                  <w:szCs w:val="24"/>
                </w:rPr>
              </m:ctrlPr>
            </m:dPr>
            <m:e>
              <m:sSub>
                <m:sSubPr>
                  <m:ctrlPr>
                    <w:rPr>
                      <w:rFonts w:ascii="Cambria Math" w:hAnsi="Cambria Math" w:cstheme="majorBidi"/>
                      <w:i/>
                      <w:szCs w:val="24"/>
                    </w:rPr>
                  </m:ctrlPr>
                </m:sSubPr>
                <m:e>
                  <m:r>
                    <w:rPr>
                      <w:rFonts w:ascii="Cambria Math" w:hAnsi="Cambria Math" w:cstheme="majorBidi"/>
                      <w:szCs w:val="24"/>
                    </w:rPr>
                    <m:t>Al</m:t>
                  </m:r>
                </m:e>
                <m:sub>
                  <m:r>
                    <w:rPr>
                      <w:rFonts w:ascii="Cambria Math" w:hAnsi="Cambria Math" w:cstheme="majorBidi"/>
                      <w:szCs w:val="24"/>
                    </w:rPr>
                    <m:t>2</m:t>
                  </m:r>
                </m:sub>
              </m:sSub>
              <m:sSub>
                <m:sSubPr>
                  <m:ctrlPr>
                    <w:rPr>
                      <w:rFonts w:ascii="Cambria Math" w:hAnsi="Cambria Math" w:cstheme="majorBidi"/>
                      <w:i/>
                      <w:szCs w:val="24"/>
                    </w:rPr>
                  </m:ctrlPr>
                </m:sSubPr>
                <m:e>
                  <m:r>
                    <w:rPr>
                      <w:rFonts w:ascii="Cambria Math" w:hAnsi="Cambria Math" w:cstheme="majorBidi"/>
                      <w:szCs w:val="24"/>
                    </w:rPr>
                    <m:t>O</m:t>
                  </m:r>
                </m:e>
                <m:sub>
                  <m:r>
                    <w:rPr>
                      <w:rFonts w:ascii="Cambria Math" w:hAnsi="Cambria Math" w:cstheme="majorBidi"/>
                      <w:szCs w:val="24"/>
                    </w:rPr>
                    <m:t>3</m:t>
                  </m:r>
                </m:sub>
              </m:sSub>
            </m:e>
          </m:d>
        </m:oMath>
      </m:oMathPara>
    </w:p>
    <w:p w14:paraId="023B486C" w14:textId="70A55A91" w:rsidR="00320C15" w:rsidRDefault="00320C15" w:rsidP="00323892">
      <w:pPr>
        <w:keepNext/>
        <w:jc w:val="center"/>
      </w:pPr>
      <w:r>
        <w:rPr>
          <w:noProof/>
          <w:lang w:eastAsia="en-GB"/>
        </w:rPr>
        <w:drawing>
          <wp:inline distT="0" distB="0" distL="0" distR="0" wp14:anchorId="05E13FF6" wp14:editId="0B4E43F5">
            <wp:extent cx="4465674" cy="2413590"/>
            <wp:effectExtent l="0" t="0" r="5080" b="0"/>
            <wp:docPr id="227" name="Chart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375614E7" w14:textId="18018BED" w:rsidR="00320C15" w:rsidRDefault="00320C15" w:rsidP="00323892">
      <w:pPr>
        <w:pStyle w:val="Caption"/>
        <w:jc w:val="center"/>
      </w:pPr>
      <w:bookmarkStart w:id="304" w:name="_Ref507975551"/>
      <w:bookmarkStart w:id="305" w:name="_Toc508012212"/>
      <w:bookmarkStart w:id="306" w:name="_Toc28619253"/>
      <w:r w:rsidRPr="004539C4">
        <w:rPr>
          <w:b/>
        </w:rPr>
        <w:t xml:space="preserve">Figure </w:t>
      </w:r>
      <w:r w:rsidRPr="004539C4">
        <w:rPr>
          <w:b/>
        </w:rPr>
        <w:fldChar w:fldCharType="begin"/>
      </w:r>
      <w:r w:rsidRPr="004539C4">
        <w:rPr>
          <w:b/>
        </w:rPr>
        <w:instrText xml:space="preserve"> SEQ Figure \* ARABIC </w:instrText>
      </w:r>
      <w:r w:rsidRPr="004539C4">
        <w:rPr>
          <w:b/>
        </w:rPr>
        <w:fldChar w:fldCharType="separate"/>
      </w:r>
      <w:r w:rsidR="00FA301A">
        <w:rPr>
          <w:b/>
          <w:noProof/>
        </w:rPr>
        <w:t>53</w:t>
      </w:r>
      <w:r w:rsidRPr="004539C4">
        <w:rPr>
          <w:b/>
        </w:rPr>
        <w:fldChar w:fldCharType="end"/>
      </w:r>
      <w:bookmarkEnd w:id="304"/>
      <w:r w:rsidRPr="004539C4">
        <w:t xml:space="preserve"> Total manganese content of steel change depending on C/A ratio on the 20 min of elapsed interaction time</w:t>
      </w:r>
      <w:bookmarkEnd w:id="305"/>
      <w:bookmarkEnd w:id="306"/>
    </w:p>
    <w:p w14:paraId="0F61F5C1" w14:textId="77777777" w:rsidR="000C2E79" w:rsidRPr="000C2E79" w:rsidRDefault="000C2E79" w:rsidP="000C2E79"/>
    <w:p w14:paraId="7C6CA833" w14:textId="1B2178D2" w:rsidR="00320C15" w:rsidRDefault="00320C15" w:rsidP="00AE1769">
      <w:pPr>
        <w:rPr>
          <w:rFonts w:asciiTheme="majorBidi" w:hAnsiTheme="majorBidi" w:cstheme="majorBidi"/>
          <w:szCs w:val="24"/>
        </w:rPr>
      </w:pPr>
      <w:r>
        <w:rPr>
          <w:rFonts w:asciiTheme="majorBidi" w:hAnsiTheme="majorBidi" w:cstheme="majorBidi"/>
          <w:szCs w:val="24"/>
        </w:rPr>
        <w:t xml:space="preserve">In summary, </w:t>
      </w:r>
      <w:proofErr w:type="gramStart"/>
      <w:r>
        <w:rPr>
          <w:rFonts w:asciiTheme="majorBidi" w:hAnsiTheme="majorBidi" w:cstheme="majorBidi"/>
          <w:szCs w:val="24"/>
        </w:rPr>
        <w:t>it is clear that both</w:t>
      </w:r>
      <w:proofErr w:type="gramEnd"/>
      <w:r>
        <w:rPr>
          <w:rFonts w:asciiTheme="majorBidi" w:hAnsiTheme="majorBidi" w:cstheme="majorBidi"/>
          <w:szCs w:val="24"/>
        </w:rPr>
        <w:t xml:space="preserve"> total [Al</w:t>
      </w:r>
      <w:r w:rsidR="00845842">
        <w:rPr>
          <w:rFonts w:asciiTheme="majorBidi" w:hAnsiTheme="majorBidi" w:cstheme="majorBidi"/>
          <w:szCs w:val="24"/>
        </w:rPr>
        <w:t>] and [Mn] contents in steel have</w:t>
      </w:r>
      <w:r>
        <w:rPr>
          <w:rFonts w:asciiTheme="majorBidi" w:hAnsiTheme="majorBidi" w:cstheme="majorBidi"/>
          <w:szCs w:val="24"/>
        </w:rPr>
        <w:t xml:space="preserve"> relatively decreased after steel/slag interaction. This means that the C/A ratio does not affect the degree of steel/slag interaction and SiO</w:t>
      </w:r>
      <w:r>
        <w:rPr>
          <w:rFonts w:asciiTheme="majorBidi" w:hAnsiTheme="majorBidi" w:cstheme="majorBidi"/>
          <w:szCs w:val="24"/>
          <w:vertAlign w:val="subscript"/>
        </w:rPr>
        <w:t>2</w:t>
      </w:r>
      <w:r>
        <w:rPr>
          <w:rFonts w:asciiTheme="majorBidi" w:hAnsiTheme="majorBidi" w:cstheme="majorBidi"/>
          <w:szCs w:val="24"/>
        </w:rPr>
        <w:t xml:space="preserve"> content in C-series mould powder is not low enough to prevent reaction between molten steel and slag. On the other hand, C-series mould powders contain B</w:t>
      </w:r>
      <w:r w:rsidRPr="003B40FA">
        <w:rPr>
          <w:rFonts w:asciiTheme="majorBidi" w:hAnsiTheme="majorBidi" w:cstheme="majorBidi"/>
          <w:szCs w:val="24"/>
          <w:vertAlign w:val="subscript"/>
        </w:rPr>
        <w:t>2</w:t>
      </w:r>
      <w:r>
        <w:rPr>
          <w:rFonts w:asciiTheme="majorBidi" w:hAnsiTheme="majorBidi" w:cstheme="majorBidi"/>
          <w:szCs w:val="24"/>
        </w:rPr>
        <w:t>O</w:t>
      </w:r>
      <w:r w:rsidRPr="003B40FA">
        <w:rPr>
          <w:rFonts w:asciiTheme="majorBidi" w:hAnsiTheme="majorBidi" w:cstheme="majorBidi"/>
          <w:szCs w:val="24"/>
          <w:vertAlign w:val="subscript"/>
        </w:rPr>
        <w:t>3</w:t>
      </w:r>
      <w:r>
        <w:rPr>
          <w:rFonts w:asciiTheme="majorBidi" w:hAnsiTheme="majorBidi" w:cstheme="majorBidi"/>
          <w:szCs w:val="24"/>
          <w:vertAlign w:val="subscript"/>
        </w:rPr>
        <w:t xml:space="preserve"> </w:t>
      </w:r>
      <w:r>
        <w:rPr>
          <w:rFonts w:asciiTheme="majorBidi" w:hAnsiTheme="majorBidi" w:cstheme="majorBidi"/>
          <w:szCs w:val="24"/>
        </w:rPr>
        <w:t xml:space="preserve">and </w:t>
      </w:r>
      <w:r>
        <w:rPr>
          <w:rFonts w:asciiTheme="majorBidi" w:hAnsiTheme="majorBidi" w:cstheme="majorBidi"/>
          <w:szCs w:val="24"/>
        </w:rPr>
        <w:lastRenderedPageBreak/>
        <w:t>as an acidic oxide, B</w:t>
      </w:r>
      <w:r w:rsidRPr="003B40FA">
        <w:rPr>
          <w:rFonts w:asciiTheme="majorBidi" w:hAnsiTheme="majorBidi" w:cstheme="majorBidi"/>
          <w:szCs w:val="24"/>
          <w:vertAlign w:val="subscript"/>
        </w:rPr>
        <w:t>2</w:t>
      </w:r>
      <w:r>
        <w:rPr>
          <w:rFonts w:asciiTheme="majorBidi" w:hAnsiTheme="majorBidi" w:cstheme="majorBidi"/>
          <w:szCs w:val="24"/>
        </w:rPr>
        <w:t>O</w:t>
      </w:r>
      <w:r w:rsidRPr="003B40FA">
        <w:rPr>
          <w:rFonts w:asciiTheme="majorBidi" w:hAnsiTheme="majorBidi" w:cstheme="majorBidi"/>
          <w:szCs w:val="24"/>
          <w:vertAlign w:val="subscript"/>
        </w:rPr>
        <w:t>3</w:t>
      </w:r>
      <w:r>
        <w:rPr>
          <w:rFonts w:asciiTheme="majorBidi" w:hAnsiTheme="majorBidi" w:cstheme="majorBidi"/>
          <w:szCs w:val="24"/>
        </w:rPr>
        <w:t xml:space="preserve"> has similar effects on molten slags to that of SiO</w:t>
      </w:r>
      <w:r w:rsidRPr="003B40FA">
        <w:rPr>
          <w:rFonts w:asciiTheme="majorBidi" w:hAnsiTheme="majorBidi" w:cstheme="majorBidi"/>
          <w:szCs w:val="24"/>
          <w:vertAlign w:val="subscript"/>
        </w:rPr>
        <w:t>2</w:t>
      </w:r>
      <w:r>
        <w:rPr>
          <w:rFonts w:asciiTheme="majorBidi" w:hAnsiTheme="majorBidi" w:cstheme="majorBidi"/>
          <w:szCs w:val="24"/>
        </w:rPr>
        <w:t xml:space="preserve"> and may react with high dissolved [Al] in steel through the following reaction:</w:t>
      </w:r>
    </w:p>
    <w:p w14:paraId="3C1D962D" w14:textId="77777777" w:rsidR="000C2E79" w:rsidRDefault="000C2E79" w:rsidP="00AE1769">
      <w:pPr>
        <w:rPr>
          <w:rFonts w:asciiTheme="majorBidi" w:hAnsiTheme="majorBidi" w:cstheme="majorBidi"/>
          <w:szCs w:val="24"/>
        </w:rPr>
      </w:pPr>
    </w:p>
    <w:p w14:paraId="6F7DABE7" w14:textId="4E06F495" w:rsidR="00320C15" w:rsidRPr="000C2E79" w:rsidRDefault="00271E9B" w:rsidP="00AE1769">
      <w:pPr>
        <w:rPr>
          <w:rFonts w:asciiTheme="majorBidi" w:eastAsiaTheme="minorEastAsia" w:hAnsiTheme="majorBidi" w:cstheme="majorBidi"/>
          <w:szCs w:val="24"/>
        </w:rPr>
      </w:pPr>
      <m:oMathPara>
        <m:oMath>
          <m:sSub>
            <m:sSubPr>
              <m:ctrlPr>
                <w:rPr>
                  <w:rFonts w:ascii="Cambria Math" w:hAnsi="Cambria Math" w:cstheme="majorBidi"/>
                  <w:i/>
                  <w:szCs w:val="24"/>
                </w:rPr>
              </m:ctrlPr>
            </m:sSubPr>
            <m:e>
              <m:r>
                <w:rPr>
                  <w:rFonts w:ascii="Cambria Math" w:hAnsi="Cambria Math" w:cstheme="majorBidi"/>
                  <w:szCs w:val="24"/>
                </w:rPr>
                <m:t>B</m:t>
              </m:r>
            </m:e>
            <m:sub>
              <m:r>
                <w:rPr>
                  <w:rFonts w:ascii="Cambria Math" w:hAnsi="Cambria Math" w:cstheme="majorBidi"/>
                  <w:szCs w:val="24"/>
                </w:rPr>
                <m:t>2</m:t>
              </m:r>
            </m:sub>
          </m:sSub>
          <m:sSub>
            <m:sSubPr>
              <m:ctrlPr>
                <w:rPr>
                  <w:rFonts w:ascii="Cambria Math" w:hAnsi="Cambria Math" w:cstheme="majorBidi"/>
                  <w:i/>
                  <w:szCs w:val="24"/>
                </w:rPr>
              </m:ctrlPr>
            </m:sSubPr>
            <m:e>
              <m:r>
                <w:rPr>
                  <w:rFonts w:ascii="Cambria Math" w:hAnsi="Cambria Math" w:cstheme="majorBidi"/>
                  <w:szCs w:val="24"/>
                </w:rPr>
                <m:t>O</m:t>
              </m:r>
            </m:e>
            <m:sub>
              <m:r>
                <w:rPr>
                  <w:rFonts w:ascii="Cambria Math" w:hAnsi="Cambria Math" w:cstheme="majorBidi"/>
                  <w:szCs w:val="24"/>
                </w:rPr>
                <m:t>3</m:t>
              </m:r>
            </m:sub>
          </m:sSub>
          <m:r>
            <w:rPr>
              <w:rFonts w:ascii="Cambria Math" w:hAnsi="Cambria Math" w:cstheme="majorBidi"/>
              <w:szCs w:val="24"/>
            </w:rPr>
            <m:t>+</m:t>
          </m:r>
          <m:d>
            <m:dPr>
              <m:begChr m:val="["/>
              <m:endChr m:val="]"/>
              <m:ctrlPr>
                <w:rPr>
                  <w:rFonts w:ascii="Cambria Math" w:hAnsi="Cambria Math" w:cstheme="majorBidi"/>
                  <w:i/>
                  <w:szCs w:val="24"/>
                </w:rPr>
              </m:ctrlPr>
            </m:dPr>
            <m:e>
              <m:r>
                <w:rPr>
                  <w:rFonts w:ascii="Cambria Math" w:hAnsi="Cambria Math" w:cstheme="majorBidi"/>
                  <w:szCs w:val="24"/>
                </w:rPr>
                <m:t>Al</m:t>
              </m:r>
            </m:e>
          </m:d>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Al</m:t>
              </m:r>
            </m:e>
            <m:sub>
              <m:r>
                <w:rPr>
                  <w:rFonts w:ascii="Cambria Math" w:hAnsi="Cambria Math" w:cstheme="majorBidi"/>
                  <w:szCs w:val="24"/>
                </w:rPr>
                <m:t>2</m:t>
              </m:r>
            </m:sub>
          </m:sSub>
          <m:sSub>
            <m:sSubPr>
              <m:ctrlPr>
                <w:rPr>
                  <w:rFonts w:ascii="Cambria Math" w:hAnsi="Cambria Math" w:cstheme="majorBidi"/>
                  <w:i/>
                  <w:szCs w:val="24"/>
                </w:rPr>
              </m:ctrlPr>
            </m:sSubPr>
            <m:e>
              <m:r>
                <w:rPr>
                  <w:rFonts w:ascii="Cambria Math" w:hAnsi="Cambria Math" w:cstheme="majorBidi"/>
                  <w:szCs w:val="24"/>
                </w:rPr>
                <m:t>O</m:t>
              </m:r>
            </m:e>
            <m:sub>
              <m:r>
                <w:rPr>
                  <w:rFonts w:ascii="Cambria Math" w:hAnsi="Cambria Math" w:cstheme="majorBidi"/>
                  <w:szCs w:val="24"/>
                </w:rPr>
                <m:t>2</m:t>
              </m:r>
            </m:sub>
          </m:sSub>
          <m:r>
            <w:rPr>
              <w:rFonts w:ascii="Cambria Math" w:hAnsi="Cambria Math" w:cstheme="majorBidi"/>
              <w:szCs w:val="24"/>
            </w:rPr>
            <m:t>+2B</m:t>
          </m:r>
        </m:oMath>
      </m:oMathPara>
    </w:p>
    <w:p w14:paraId="56170481" w14:textId="77777777" w:rsidR="000C2E79" w:rsidRPr="006B2DEC" w:rsidRDefault="000C2E79" w:rsidP="00AE1769">
      <w:pPr>
        <w:rPr>
          <w:rFonts w:asciiTheme="majorBidi" w:hAnsiTheme="majorBidi" w:cstheme="majorBidi"/>
          <w:szCs w:val="24"/>
        </w:rPr>
      </w:pPr>
    </w:p>
    <w:p w14:paraId="4338B507" w14:textId="3F8E4DD3" w:rsidR="00320C15" w:rsidRPr="006B2DEC" w:rsidRDefault="00320C15" w:rsidP="00AE1769">
      <w:pPr>
        <w:rPr>
          <w:rFonts w:asciiTheme="majorBidi" w:hAnsiTheme="majorBidi" w:cstheme="majorBidi"/>
          <w:szCs w:val="24"/>
        </w:rPr>
      </w:pPr>
      <w:r w:rsidRPr="006B2DEC">
        <w:rPr>
          <w:rFonts w:asciiTheme="majorBidi" w:hAnsiTheme="majorBidi" w:cstheme="majorBidi"/>
          <w:szCs w:val="24"/>
        </w:rPr>
        <w:t xml:space="preserve">where the reduced B may go into the </w:t>
      </w:r>
      <w:r w:rsidR="00E73705" w:rsidRPr="006B2DEC">
        <w:rPr>
          <w:rFonts w:asciiTheme="majorBidi" w:hAnsiTheme="majorBidi" w:cstheme="majorBidi"/>
          <w:szCs w:val="24"/>
        </w:rPr>
        <w:t>steel. (C-series’ mould powders contain 15% B</w:t>
      </w:r>
      <w:r w:rsidR="00E73705" w:rsidRPr="006B2DEC">
        <w:rPr>
          <w:rFonts w:asciiTheme="majorBidi" w:hAnsiTheme="majorBidi" w:cstheme="majorBidi"/>
          <w:szCs w:val="24"/>
          <w:vertAlign w:val="subscript"/>
        </w:rPr>
        <w:t>2</w:t>
      </w:r>
      <w:r w:rsidR="00E73705" w:rsidRPr="006B2DEC">
        <w:rPr>
          <w:rFonts w:asciiTheme="majorBidi" w:hAnsiTheme="majorBidi" w:cstheme="majorBidi"/>
          <w:szCs w:val="24"/>
        </w:rPr>
        <w:t>O</w:t>
      </w:r>
      <w:r w:rsidR="00E73705" w:rsidRPr="006B2DEC">
        <w:rPr>
          <w:rFonts w:asciiTheme="majorBidi" w:hAnsiTheme="majorBidi" w:cstheme="majorBidi"/>
          <w:szCs w:val="24"/>
          <w:vertAlign w:val="subscript"/>
        </w:rPr>
        <w:t>3</w:t>
      </w:r>
      <w:r w:rsidR="00E73705" w:rsidRPr="006B2DEC">
        <w:rPr>
          <w:rFonts w:asciiTheme="majorBidi" w:hAnsiTheme="majorBidi" w:cstheme="majorBidi"/>
          <w:szCs w:val="24"/>
        </w:rPr>
        <w:t>)</w:t>
      </w:r>
      <w:r w:rsidRPr="006B2DEC">
        <w:rPr>
          <w:rFonts w:asciiTheme="majorBidi" w:hAnsiTheme="majorBidi" w:cstheme="majorBidi"/>
          <w:szCs w:val="24"/>
        </w:rPr>
        <w:t xml:space="preserve"> As XRF does not detect boron, further investigation </w:t>
      </w:r>
      <w:r w:rsidR="00FD0989" w:rsidRPr="006B2DEC">
        <w:rPr>
          <w:rFonts w:asciiTheme="majorBidi" w:hAnsiTheme="majorBidi" w:cstheme="majorBidi"/>
          <w:szCs w:val="24"/>
        </w:rPr>
        <w:t xml:space="preserve">was </w:t>
      </w:r>
      <w:r w:rsidRPr="006B2DEC">
        <w:rPr>
          <w:rFonts w:asciiTheme="majorBidi" w:hAnsiTheme="majorBidi" w:cstheme="majorBidi"/>
          <w:szCs w:val="24"/>
        </w:rPr>
        <w:t xml:space="preserve">carried out </w:t>
      </w:r>
      <w:r w:rsidR="008C3EF2" w:rsidRPr="006B2DEC">
        <w:rPr>
          <w:rFonts w:asciiTheme="majorBidi" w:hAnsiTheme="majorBidi" w:cstheme="majorBidi"/>
          <w:szCs w:val="24"/>
        </w:rPr>
        <w:t xml:space="preserve">by Inductively </w:t>
      </w:r>
      <w:r w:rsidR="00FD0989" w:rsidRPr="006B2DEC">
        <w:rPr>
          <w:rFonts w:asciiTheme="majorBidi" w:hAnsiTheme="majorBidi" w:cstheme="majorBidi"/>
          <w:szCs w:val="24"/>
        </w:rPr>
        <w:t>C</w:t>
      </w:r>
      <w:r w:rsidR="008C3EF2" w:rsidRPr="006B2DEC">
        <w:rPr>
          <w:rFonts w:asciiTheme="majorBidi" w:hAnsiTheme="majorBidi" w:cstheme="majorBidi"/>
          <w:szCs w:val="24"/>
        </w:rPr>
        <w:t xml:space="preserve">oupled </w:t>
      </w:r>
      <w:r w:rsidR="00FD0989" w:rsidRPr="006B2DEC">
        <w:rPr>
          <w:rFonts w:asciiTheme="majorBidi" w:hAnsiTheme="majorBidi" w:cstheme="majorBidi"/>
          <w:szCs w:val="24"/>
        </w:rPr>
        <w:t>P</w:t>
      </w:r>
      <w:r w:rsidR="008C3EF2" w:rsidRPr="006B2DEC">
        <w:rPr>
          <w:rFonts w:asciiTheme="majorBidi" w:hAnsiTheme="majorBidi" w:cstheme="majorBidi"/>
          <w:szCs w:val="24"/>
        </w:rPr>
        <w:t xml:space="preserve">lasma </w:t>
      </w:r>
      <w:r w:rsidR="00FD0989" w:rsidRPr="006B2DEC">
        <w:rPr>
          <w:rFonts w:asciiTheme="majorBidi" w:hAnsiTheme="majorBidi" w:cstheme="majorBidi"/>
          <w:szCs w:val="24"/>
        </w:rPr>
        <w:t xml:space="preserve">(ICP) </w:t>
      </w:r>
      <w:r w:rsidR="008C3EF2" w:rsidRPr="006B2DEC">
        <w:rPr>
          <w:rFonts w:asciiTheme="majorBidi" w:hAnsiTheme="majorBidi" w:cstheme="majorBidi"/>
          <w:szCs w:val="24"/>
        </w:rPr>
        <w:t xml:space="preserve">mass </w:t>
      </w:r>
      <w:r w:rsidR="006C2369" w:rsidRPr="006B2DEC">
        <w:rPr>
          <w:rFonts w:asciiTheme="majorBidi" w:hAnsiTheme="majorBidi" w:cstheme="majorBidi"/>
          <w:szCs w:val="24"/>
        </w:rPr>
        <w:t>spectrometry to</w:t>
      </w:r>
      <w:r w:rsidRPr="006B2DEC">
        <w:rPr>
          <w:rFonts w:asciiTheme="majorBidi" w:hAnsiTheme="majorBidi" w:cstheme="majorBidi"/>
          <w:szCs w:val="24"/>
        </w:rPr>
        <w:t xml:space="preserve"> see the effect of B</w:t>
      </w:r>
      <w:r w:rsidRPr="006B2DEC">
        <w:rPr>
          <w:rFonts w:asciiTheme="majorBidi" w:hAnsiTheme="majorBidi" w:cstheme="majorBidi"/>
          <w:szCs w:val="24"/>
          <w:vertAlign w:val="subscript"/>
        </w:rPr>
        <w:t>2</w:t>
      </w:r>
      <w:r w:rsidRPr="006B2DEC">
        <w:rPr>
          <w:rFonts w:asciiTheme="majorBidi" w:hAnsiTheme="majorBidi" w:cstheme="majorBidi"/>
          <w:szCs w:val="24"/>
        </w:rPr>
        <w:t>O</w:t>
      </w:r>
      <w:r w:rsidRPr="006B2DEC">
        <w:rPr>
          <w:rFonts w:asciiTheme="majorBidi" w:hAnsiTheme="majorBidi" w:cstheme="majorBidi"/>
          <w:szCs w:val="24"/>
          <w:vertAlign w:val="subscript"/>
        </w:rPr>
        <w:t>3</w:t>
      </w:r>
      <w:r w:rsidRPr="006B2DEC">
        <w:rPr>
          <w:rFonts w:asciiTheme="majorBidi" w:hAnsiTheme="majorBidi" w:cstheme="majorBidi"/>
          <w:szCs w:val="24"/>
        </w:rPr>
        <w:t xml:space="preserve"> content on steel/slag interaction. </w:t>
      </w:r>
    </w:p>
    <w:p w14:paraId="4C149FA1" w14:textId="77777777" w:rsidR="000C2E79" w:rsidRPr="006B2DEC" w:rsidRDefault="000C2E79" w:rsidP="00AE1769">
      <w:pPr>
        <w:rPr>
          <w:rFonts w:asciiTheme="majorBidi" w:hAnsiTheme="majorBidi" w:cstheme="majorBidi"/>
          <w:szCs w:val="24"/>
        </w:rPr>
      </w:pPr>
    </w:p>
    <w:p w14:paraId="5F7A1D70" w14:textId="5EA8F52A" w:rsidR="006C2369" w:rsidRPr="006B2DEC" w:rsidRDefault="006C2369" w:rsidP="00AE1769">
      <w:pPr>
        <w:rPr>
          <w:rFonts w:asciiTheme="majorBidi" w:hAnsiTheme="majorBidi" w:cstheme="majorBidi"/>
          <w:szCs w:val="24"/>
        </w:rPr>
      </w:pPr>
      <w:r w:rsidRPr="006B2DEC">
        <w:rPr>
          <w:rFonts w:asciiTheme="majorBidi" w:hAnsiTheme="majorBidi" w:cstheme="majorBidi"/>
          <w:szCs w:val="24"/>
        </w:rPr>
        <w:t>Both I</w:t>
      </w:r>
      <w:r w:rsidR="00FD0989" w:rsidRPr="006B2DEC">
        <w:rPr>
          <w:rFonts w:asciiTheme="majorBidi" w:hAnsiTheme="majorBidi" w:cstheme="majorBidi"/>
          <w:szCs w:val="24"/>
        </w:rPr>
        <w:t xml:space="preserve">CP </w:t>
      </w:r>
      <w:r w:rsidRPr="006B2DEC">
        <w:rPr>
          <w:rFonts w:asciiTheme="majorBidi" w:hAnsiTheme="majorBidi" w:cstheme="majorBidi"/>
          <w:szCs w:val="24"/>
        </w:rPr>
        <w:t xml:space="preserve">and X-Ray Fluorescence test results confirm that </w:t>
      </w:r>
      <w:r w:rsidR="00FD0989" w:rsidRPr="006B2DEC">
        <w:rPr>
          <w:rFonts w:asciiTheme="majorBidi" w:hAnsiTheme="majorBidi" w:cstheme="majorBidi"/>
          <w:szCs w:val="24"/>
        </w:rPr>
        <w:t xml:space="preserve">the </w:t>
      </w:r>
      <w:r w:rsidRPr="006B2DEC">
        <w:rPr>
          <w:rFonts w:asciiTheme="majorBidi" w:hAnsiTheme="majorBidi" w:cstheme="majorBidi"/>
          <w:szCs w:val="24"/>
        </w:rPr>
        <w:t xml:space="preserve">original steel sample does not have </w:t>
      </w:r>
      <w:r w:rsidR="00FD0989" w:rsidRPr="006B2DEC">
        <w:rPr>
          <w:rFonts w:asciiTheme="majorBidi" w:hAnsiTheme="majorBidi" w:cstheme="majorBidi"/>
          <w:szCs w:val="24"/>
        </w:rPr>
        <w:t>b</w:t>
      </w:r>
      <w:r w:rsidRPr="006B2DEC">
        <w:rPr>
          <w:rFonts w:asciiTheme="majorBidi" w:hAnsiTheme="majorBidi" w:cstheme="majorBidi"/>
          <w:szCs w:val="24"/>
        </w:rPr>
        <w:t xml:space="preserve">oron </w:t>
      </w:r>
      <w:r w:rsidR="00FD0989" w:rsidRPr="006B2DEC">
        <w:rPr>
          <w:rFonts w:asciiTheme="majorBidi" w:hAnsiTheme="majorBidi" w:cstheme="majorBidi"/>
          <w:szCs w:val="24"/>
        </w:rPr>
        <w:t>present</w:t>
      </w:r>
      <w:r w:rsidRPr="006B2DEC">
        <w:rPr>
          <w:rFonts w:asciiTheme="majorBidi" w:hAnsiTheme="majorBidi" w:cstheme="majorBidi"/>
          <w:szCs w:val="24"/>
        </w:rPr>
        <w:t>.</w:t>
      </w:r>
      <w:r w:rsidR="00976A3D" w:rsidRPr="006B2DEC">
        <w:rPr>
          <w:rFonts w:asciiTheme="majorBidi" w:hAnsiTheme="majorBidi" w:cstheme="majorBidi"/>
          <w:szCs w:val="24"/>
        </w:rPr>
        <w:t xml:space="preserve"> </w:t>
      </w:r>
      <w:r w:rsidR="00971851" w:rsidRPr="00971851">
        <w:rPr>
          <w:rFonts w:asciiTheme="majorBidi" w:hAnsiTheme="majorBidi" w:cstheme="majorBidi"/>
          <w:szCs w:val="24"/>
        </w:rPr>
        <w:fldChar w:fldCharType="begin"/>
      </w:r>
      <w:r w:rsidR="00971851" w:rsidRPr="00971851">
        <w:rPr>
          <w:rFonts w:asciiTheme="majorBidi" w:hAnsiTheme="majorBidi" w:cstheme="majorBidi"/>
          <w:szCs w:val="24"/>
        </w:rPr>
        <w:instrText xml:space="preserve"> REF _Ref13323420 \h  \* MERGEFORMAT </w:instrText>
      </w:r>
      <w:r w:rsidR="00971851" w:rsidRPr="00971851">
        <w:rPr>
          <w:rFonts w:asciiTheme="majorBidi" w:hAnsiTheme="majorBidi" w:cstheme="majorBidi"/>
          <w:szCs w:val="24"/>
        </w:rPr>
      </w:r>
      <w:r w:rsidR="00971851" w:rsidRPr="00971851">
        <w:rPr>
          <w:rFonts w:asciiTheme="majorBidi" w:hAnsiTheme="majorBidi" w:cstheme="majorBidi"/>
          <w:szCs w:val="24"/>
        </w:rPr>
        <w:fldChar w:fldCharType="separate"/>
      </w:r>
      <w:r w:rsidR="00FA301A" w:rsidRPr="00FA301A">
        <w:t xml:space="preserve">Figure </w:t>
      </w:r>
      <w:r w:rsidR="00FA301A" w:rsidRPr="00FA301A">
        <w:rPr>
          <w:noProof/>
        </w:rPr>
        <w:t>54</w:t>
      </w:r>
      <w:r w:rsidR="00971851" w:rsidRPr="00971851">
        <w:rPr>
          <w:rFonts w:asciiTheme="majorBidi" w:hAnsiTheme="majorBidi" w:cstheme="majorBidi"/>
          <w:szCs w:val="24"/>
        </w:rPr>
        <w:fldChar w:fldCharType="end"/>
      </w:r>
      <w:r w:rsidR="00971851">
        <w:rPr>
          <w:rFonts w:asciiTheme="majorBidi" w:hAnsiTheme="majorBidi" w:cstheme="majorBidi"/>
          <w:szCs w:val="24"/>
        </w:rPr>
        <w:t xml:space="preserve"> </w:t>
      </w:r>
      <w:r w:rsidR="00976A3D" w:rsidRPr="006B2DEC">
        <w:rPr>
          <w:rFonts w:asciiTheme="majorBidi" w:hAnsiTheme="majorBidi" w:cstheme="majorBidi"/>
          <w:szCs w:val="24"/>
        </w:rPr>
        <w:t xml:space="preserve">shows the amount of [B] changes in steel as a function of </w:t>
      </w:r>
      <w:r w:rsidR="00FD0989" w:rsidRPr="006B2DEC">
        <w:rPr>
          <w:rFonts w:asciiTheme="majorBidi" w:hAnsiTheme="majorBidi" w:cstheme="majorBidi"/>
          <w:szCs w:val="24"/>
        </w:rPr>
        <w:t xml:space="preserve">the </w:t>
      </w:r>
      <w:r w:rsidR="00976A3D" w:rsidRPr="006B2DEC">
        <w:rPr>
          <w:rFonts w:asciiTheme="majorBidi" w:hAnsiTheme="majorBidi" w:cstheme="majorBidi"/>
          <w:szCs w:val="24"/>
        </w:rPr>
        <w:t xml:space="preserve">C/A ratio of mould powders. As it can be observed in </w:t>
      </w:r>
      <w:r w:rsidR="00971851" w:rsidRPr="00971851">
        <w:rPr>
          <w:rFonts w:asciiTheme="majorBidi" w:hAnsiTheme="majorBidi" w:cstheme="majorBidi"/>
          <w:szCs w:val="24"/>
        </w:rPr>
        <w:fldChar w:fldCharType="begin"/>
      </w:r>
      <w:r w:rsidR="00971851" w:rsidRPr="00971851">
        <w:rPr>
          <w:rFonts w:asciiTheme="majorBidi" w:hAnsiTheme="majorBidi" w:cstheme="majorBidi"/>
          <w:szCs w:val="24"/>
        </w:rPr>
        <w:instrText xml:space="preserve"> REF _Ref13323420 \h  \* MERGEFORMAT </w:instrText>
      </w:r>
      <w:r w:rsidR="00971851" w:rsidRPr="00971851">
        <w:rPr>
          <w:rFonts w:asciiTheme="majorBidi" w:hAnsiTheme="majorBidi" w:cstheme="majorBidi"/>
          <w:szCs w:val="24"/>
        </w:rPr>
      </w:r>
      <w:r w:rsidR="00971851" w:rsidRPr="00971851">
        <w:rPr>
          <w:rFonts w:asciiTheme="majorBidi" w:hAnsiTheme="majorBidi" w:cstheme="majorBidi"/>
          <w:szCs w:val="24"/>
        </w:rPr>
        <w:fldChar w:fldCharType="separate"/>
      </w:r>
      <w:r w:rsidR="00FA301A" w:rsidRPr="00FA301A">
        <w:t xml:space="preserve">Figure </w:t>
      </w:r>
      <w:r w:rsidR="00FA301A" w:rsidRPr="00FA301A">
        <w:rPr>
          <w:noProof/>
        </w:rPr>
        <w:t>54</w:t>
      </w:r>
      <w:r w:rsidR="00971851" w:rsidRPr="00971851">
        <w:rPr>
          <w:rFonts w:asciiTheme="majorBidi" w:hAnsiTheme="majorBidi" w:cstheme="majorBidi"/>
          <w:szCs w:val="24"/>
        </w:rPr>
        <w:fldChar w:fldCharType="end"/>
      </w:r>
      <w:r w:rsidR="00971851">
        <w:rPr>
          <w:rFonts w:asciiTheme="majorBidi" w:hAnsiTheme="majorBidi" w:cstheme="majorBidi"/>
          <w:szCs w:val="24"/>
        </w:rPr>
        <w:t xml:space="preserve"> steel picked up small amount of B.</w:t>
      </w:r>
    </w:p>
    <w:p w14:paraId="4E3CCA5D" w14:textId="77777777" w:rsidR="000C2E79" w:rsidRPr="00976A3D" w:rsidRDefault="000C2E79" w:rsidP="00AE1769">
      <w:pPr>
        <w:rPr>
          <w:rFonts w:asciiTheme="majorBidi" w:hAnsiTheme="majorBidi" w:cstheme="majorBidi"/>
          <w:color w:val="FF0000"/>
          <w:szCs w:val="24"/>
        </w:rPr>
      </w:pPr>
    </w:p>
    <w:p w14:paraId="7185ADF9" w14:textId="5F6A7AA5" w:rsidR="00320C15" w:rsidRDefault="00320C15" w:rsidP="00AE1769">
      <w:pPr>
        <w:rPr>
          <w:rFonts w:asciiTheme="majorBidi" w:hAnsiTheme="majorBidi" w:cstheme="majorBidi"/>
          <w:szCs w:val="24"/>
        </w:rPr>
      </w:pPr>
      <w:r>
        <w:rPr>
          <w:rFonts w:asciiTheme="majorBidi" w:hAnsiTheme="majorBidi" w:cstheme="majorBidi"/>
          <w:szCs w:val="24"/>
        </w:rPr>
        <w:t xml:space="preserve">It is pointed out by Kim </w:t>
      </w:r>
      <w:r w:rsidRPr="00DC5C24">
        <w:rPr>
          <w:rFonts w:asciiTheme="majorBidi" w:hAnsiTheme="majorBidi" w:cstheme="majorBidi"/>
          <w:i/>
          <w:szCs w:val="24"/>
        </w:rPr>
        <w:t>et al.</w:t>
      </w:r>
      <w:sdt>
        <w:sdtPr>
          <w:rPr>
            <w:rFonts w:asciiTheme="majorBidi" w:hAnsiTheme="majorBidi" w:cstheme="majorBidi"/>
            <w:i/>
            <w:szCs w:val="24"/>
          </w:rPr>
          <w:id w:val="-1765596240"/>
          <w:citation/>
        </w:sdtPr>
        <w:sdtEndPr/>
        <w:sdtContent>
          <w:r>
            <w:rPr>
              <w:rFonts w:asciiTheme="majorBidi" w:hAnsiTheme="majorBidi" w:cstheme="majorBidi"/>
              <w:i/>
              <w:szCs w:val="24"/>
            </w:rPr>
            <w:fldChar w:fldCharType="begin"/>
          </w:r>
          <w:r>
            <w:rPr>
              <w:rFonts w:asciiTheme="majorBidi" w:hAnsiTheme="majorBidi" w:cstheme="majorBidi"/>
              <w:szCs w:val="24"/>
            </w:rPr>
            <w:instrText xml:space="preserve"> CITATION MSK13 \l 2057 </w:instrText>
          </w:r>
          <w:r>
            <w:rPr>
              <w:rFonts w:asciiTheme="majorBidi" w:hAnsiTheme="majorBidi" w:cstheme="majorBidi"/>
              <w:i/>
              <w:szCs w:val="24"/>
            </w:rPr>
            <w:fldChar w:fldCharType="separate"/>
          </w:r>
          <w:r w:rsidR="00206484">
            <w:rPr>
              <w:rFonts w:asciiTheme="majorBidi" w:hAnsiTheme="majorBidi" w:cstheme="majorBidi"/>
              <w:noProof/>
              <w:szCs w:val="24"/>
            </w:rPr>
            <w:t xml:space="preserve"> </w:t>
          </w:r>
          <w:r w:rsidR="00206484" w:rsidRPr="00206484">
            <w:rPr>
              <w:rFonts w:asciiTheme="majorBidi" w:hAnsiTheme="majorBidi" w:cstheme="majorBidi"/>
              <w:noProof/>
              <w:szCs w:val="24"/>
            </w:rPr>
            <w:t>[173]</w:t>
          </w:r>
          <w:r>
            <w:rPr>
              <w:rFonts w:asciiTheme="majorBidi" w:hAnsiTheme="majorBidi" w:cstheme="majorBidi"/>
              <w:i/>
              <w:szCs w:val="24"/>
            </w:rPr>
            <w:fldChar w:fldCharType="end"/>
          </w:r>
        </w:sdtContent>
      </w:sdt>
      <w:r>
        <w:rPr>
          <w:rFonts w:asciiTheme="majorBidi" w:hAnsiTheme="majorBidi" w:cstheme="majorBidi"/>
          <w:szCs w:val="24"/>
        </w:rPr>
        <w:t xml:space="preserve"> that Na</w:t>
      </w:r>
      <w:r>
        <w:rPr>
          <w:rFonts w:asciiTheme="majorBidi" w:hAnsiTheme="majorBidi" w:cstheme="majorBidi"/>
          <w:szCs w:val="24"/>
          <w:vertAlign w:val="subscript"/>
        </w:rPr>
        <w:t>2</w:t>
      </w:r>
      <w:r>
        <w:rPr>
          <w:rFonts w:asciiTheme="majorBidi" w:hAnsiTheme="majorBidi" w:cstheme="majorBidi"/>
          <w:szCs w:val="24"/>
        </w:rPr>
        <w:t>O content in mould powder may be reduced by [Al] in steel in the case of insufficient  SiO</w:t>
      </w:r>
      <w:r>
        <w:rPr>
          <w:rFonts w:asciiTheme="majorBidi" w:hAnsiTheme="majorBidi" w:cstheme="majorBidi"/>
          <w:szCs w:val="24"/>
          <w:vertAlign w:val="subscript"/>
        </w:rPr>
        <w:t>2</w:t>
      </w:r>
      <w:r>
        <w:rPr>
          <w:rFonts w:asciiTheme="majorBidi" w:hAnsiTheme="majorBidi" w:cstheme="majorBidi"/>
          <w:szCs w:val="24"/>
        </w:rPr>
        <w:t xml:space="preserve"> in the mould powder as:</w:t>
      </w:r>
    </w:p>
    <w:p w14:paraId="4820939C" w14:textId="77777777" w:rsidR="00BC0F29" w:rsidRDefault="00BC0F29" w:rsidP="00AE1769">
      <w:pPr>
        <w:rPr>
          <w:rFonts w:asciiTheme="majorBidi" w:hAnsiTheme="majorBidi" w:cstheme="majorBidi"/>
          <w:szCs w:val="24"/>
        </w:rPr>
      </w:pPr>
    </w:p>
    <w:p w14:paraId="307020E5" w14:textId="0EB18391" w:rsidR="00320C15" w:rsidRPr="00DC5C24" w:rsidRDefault="008A042F" w:rsidP="00AE1769">
      <w:pPr>
        <w:rPr>
          <w:rFonts w:asciiTheme="majorBidi" w:hAnsiTheme="majorBidi" w:cstheme="majorBidi"/>
          <w:szCs w:val="24"/>
        </w:rPr>
      </w:pPr>
      <m:oMathPara>
        <m:oMath>
          <m:r>
            <w:rPr>
              <w:rFonts w:ascii="Cambria Math" w:hAnsi="Cambria Math" w:cstheme="majorBidi"/>
              <w:szCs w:val="24"/>
            </w:rPr>
            <m:t>2</m:t>
          </m:r>
          <m:d>
            <m:dPr>
              <m:begChr m:val="["/>
              <m:endChr m:val="]"/>
              <m:ctrlPr>
                <w:rPr>
                  <w:rFonts w:ascii="Cambria Math" w:hAnsi="Cambria Math" w:cstheme="majorBidi"/>
                  <w:i/>
                  <w:szCs w:val="24"/>
                </w:rPr>
              </m:ctrlPr>
            </m:dPr>
            <m:e>
              <m:r>
                <w:rPr>
                  <w:rFonts w:ascii="Cambria Math" w:hAnsi="Cambria Math" w:cstheme="majorBidi"/>
                  <w:szCs w:val="24"/>
                </w:rPr>
                <m:t>Al</m:t>
              </m:r>
            </m:e>
          </m:d>
          <m:r>
            <w:rPr>
              <w:rFonts w:ascii="Cambria Math" w:hAnsi="Cambria Math" w:cstheme="majorBidi"/>
              <w:szCs w:val="24"/>
            </w:rPr>
            <m:t>+3</m:t>
          </m:r>
          <m:d>
            <m:dPr>
              <m:ctrlPr>
                <w:rPr>
                  <w:rFonts w:ascii="Cambria Math" w:hAnsi="Cambria Math" w:cstheme="majorBidi"/>
                  <w:i/>
                  <w:szCs w:val="24"/>
                </w:rPr>
              </m:ctrlPr>
            </m:dPr>
            <m:e>
              <m:sSub>
                <m:sSubPr>
                  <m:ctrlPr>
                    <w:rPr>
                      <w:rFonts w:ascii="Cambria Math" w:hAnsi="Cambria Math" w:cstheme="majorBidi"/>
                      <w:i/>
                      <w:szCs w:val="24"/>
                    </w:rPr>
                  </m:ctrlPr>
                </m:sSubPr>
                <m:e>
                  <m:r>
                    <w:rPr>
                      <w:rFonts w:ascii="Cambria Math" w:hAnsi="Cambria Math" w:cstheme="majorBidi"/>
                      <w:szCs w:val="24"/>
                    </w:rPr>
                    <m:t>NaO</m:t>
                  </m:r>
                </m:e>
                <m:sub>
                  <m:r>
                    <w:rPr>
                      <w:rFonts w:ascii="Cambria Math" w:hAnsi="Cambria Math" w:cstheme="majorBidi"/>
                      <w:szCs w:val="24"/>
                    </w:rPr>
                    <m:t>2</m:t>
                  </m:r>
                </m:sub>
              </m:sSub>
            </m:e>
          </m:d>
          <m:r>
            <w:rPr>
              <w:rFonts w:ascii="Cambria Math" w:hAnsi="Cambria Math" w:cstheme="majorBidi"/>
              <w:szCs w:val="24"/>
            </w:rPr>
            <m:t>=6Na+</m:t>
          </m:r>
          <m:d>
            <m:dPr>
              <m:ctrlPr>
                <w:rPr>
                  <w:rFonts w:ascii="Cambria Math" w:hAnsi="Cambria Math" w:cstheme="majorBidi"/>
                  <w:i/>
                  <w:szCs w:val="24"/>
                </w:rPr>
              </m:ctrlPr>
            </m:dPr>
            <m:e>
              <m:sSub>
                <m:sSubPr>
                  <m:ctrlPr>
                    <w:rPr>
                      <w:rFonts w:ascii="Cambria Math" w:hAnsi="Cambria Math" w:cstheme="majorBidi"/>
                      <w:i/>
                      <w:szCs w:val="24"/>
                    </w:rPr>
                  </m:ctrlPr>
                </m:sSubPr>
                <m:e>
                  <m:r>
                    <w:rPr>
                      <w:rFonts w:ascii="Cambria Math" w:hAnsi="Cambria Math" w:cstheme="majorBidi"/>
                      <w:szCs w:val="24"/>
                    </w:rPr>
                    <m:t>Al</m:t>
                  </m:r>
                </m:e>
                <m:sub>
                  <m:r>
                    <w:rPr>
                      <w:rFonts w:ascii="Cambria Math" w:hAnsi="Cambria Math" w:cstheme="majorBidi"/>
                      <w:szCs w:val="24"/>
                    </w:rPr>
                    <m:t>2</m:t>
                  </m:r>
                </m:sub>
              </m:sSub>
              <m:sSub>
                <m:sSubPr>
                  <m:ctrlPr>
                    <w:rPr>
                      <w:rFonts w:ascii="Cambria Math" w:hAnsi="Cambria Math" w:cstheme="majorBidi"/>
                      <w:i/>
                      <w:szCs w:val="24"/>
                    </w:rPr>
                  </m:ctrlPr>
                </m:sSubPr>
                <m:e>
                  <m:r>
                    <w:rPr>
                      <w:rFonts w:ascii="Cambria Math" w:hAnsi="Cambria Math" w:cstheme="majorBidi"/>
                      <w:szCs w:val="24"/>
                    </w:rPr>
                    <m:t>O</m:t>
                  </m:r>
                </m:e>
                <m:sub>
                  <m:r>
                    <w:rPr>
                      <w:rFonts w:ascii="Cambria Math" w:hAnsi="Cambria Math" w:cstheme="majorBidi"/>
                      <w:szCs w:val="24"/>
                    </w:rPr>
                    <m:t>3</m:t>
                  </m:r>
                </m:sub>
              </m:sSub>
            </m:e>
          </m:d>
        </m:oMath>
      </m:oMathPara>
    </w:p>
    <w:p w14:paraId="01B1FFFE" w14:textId="77777777" w:rsidR="00E51210" w:rsidRDefault="00E51210" w:rsidP="00AE1769">
      <w:pPr>
        <w:rPr>
          <w:rFonts w:asciiTheme="majorBidi" w:hAnsiTheme="majorBidi" w:cstheme="majorBidi"/>
          <w:szCs w:val="24"/>
        </w:rPr>
      </w:pPr>
    </w:p>
    <w:p w14:paraId="055A9023" w14:textId="77777777" w:rsidR="00976A3D" w:rsidRDefault="00DB0E2D" w:rsidP="00323892">
      <w:pPr>
        <w:keepNext/>
        <w:jc w:val="center"/>
      </w:pPr>
      <w:r>
        <w:rPr>
          <w:noProof/>
          <w:lang w:eastAsia="en-GB"/>
        </w:rPr>
        <w:drawing>
          <wp:inline distT="0" distB="0" distL="0" distR="0" wp14:anchorId="5FE24D29" wp14:editId="5491B916">
            <wp:extent cx="4784651" cy="2200939"/>
            <wp:effectExtent l="0" t="0" r="16510" b="34290"/>
            <wp:docPr id="254" name="Chart 254">
              <a:extLst xmlns:a="http://schemas.openxmlformats.org/drawingml/2006/main">
                <a:ext uri="{FF2B5EF4-FFF2-40B4-BE49-F238E27FC236}">
                  <a16:creationId xmlns:a16="http://schemas.microsoft.com/office/drawing/2014/main" id="{87E03899-D337-46BB-A970-82329A8254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24B66D0C" w14:textId="153852C3" w:rsidR="00E51210" w:rsidRPr="00976A3D" w:rsidRDefault="00976A3D" w:rsidP="00323892">
      <w:pPr>
        <w:pStyle w:val="Caption"/>
        <w:jc w:val="center"/>
      </w:pPr>
      <w:bookmarkStart w:id="307" w:name="_Ref13323420"/>
      <w:bookmarkStart w:id="308" w:name="_Toc28619254"/>
      <w:r w:rsidRPr="00BC0F29">
        <w:rPr>
          <w:b/>
          <w:bCs/>
        </w:rPr>
        <w:t xml:space="preserve">Figure </w:t>
      </w:r>
      <w:r w:rsidRPr="00BC0F29">
        <w:rPr>
          <w:b/>
          <w:bCs/>
        </w:rPr>
        <w:fldChar w:fldCharType="begin"/>
      </w:r>
      <w:r w:rsidRPr="00BC0F29">
        <w:rPr>
          <w:b/>
          <w:bCs/>
        </w:rPr>
        <w:instrText xml:space="preserve"> SEQ Figure \* ARABIC </w:instrText>
      </w:r>
      <w:r w:rsidRPr="00BC0F29">
        <w:rPr>
          <w:b/>
          <w:bCs/>
        </w:rPr>
        <w:fldChar w:fldCharType="separate"/>
      </w:r>
      <w:r w:rsidR="00FA301A">
        <w:rPr>
          <w:b/>
          <w:bCs/>
          <w:noProof/>
        </w:rPr>
        <w:t>54</w:t>
      </w:r>
      <w:r w:rsidRPr="00BC0F29">
        <w:rPr>
          <w:b/>
          <w:bCs/>
        </w:rPr>
        <w:fldChar w:fldCharType="end"/>
      </w:r>
      <w:bookmarkEnd w:id="307"/>
      <w:r w:rsidRPr="00976A3D">
        <w:t xml:space="preserve"> Total </w:t>
      </w:r>
      <w:r>
        <w:t>Boron</w:t>
      </w:r>
      <w:r w:rsidRPr="00976A3D">
        <w:t xml:space="preserve"> content of steel change depending on C/A ratio on the 20 min of elapsed interaction time</w:t>
      </w:r>
      <w:bookmarkEnd w:id="308"/>
    </w:p>
    <w:p w14:paraId="05821A91" w14:textId="77777777" w:rsidR="00E51210" w:rsidRDefault="00E51210" w:rsidP="00AE1769">
      <w:pPr>
        <w:rPr>
          <w:rFonts w:asciiTheme="majorBidi" w:hAnsiTheme="majorBidi" w:cstheme="majorBidi"/>
          <w:szCs w:val="24"/>
        </w:rPr>
      </w:pPr>
    </w:p>
    <w:p w14:paraId="6B41CF71" w14:textId="0FCE406D" w:rsidR="00E51210" w:rsidRDefault="00E51210" w:rsidP="00AE1769">
      <w:pPr>
        <w:rPr>
          <w:rFonts w:asciiTheme="majorBidi" w:hAnsiTheme="majorBidi" w:cstheme="majorBidi"/>
          <w:szCs w:val="24"/>
        </w:rPr>
      </w:pPr>
    </w:p>
    <w:p w14:paraId="768A4DDE" w14:textId="32DA274C" w:rsidR="00C322F7" w:rsidRDefault="00C322F7" w:rsidP="00AE1769">
      <w:pPr>
        <w:rPr>
          <w:rFonts w:asciiTheme="majorBidi" w:hAnsiTheme="majorBidi" w:cstheme="majorBidi"/>
          <w:szCs w:val="24"/>
        </w:rPr>
      </w:pPr>
    </w:p>
    <w:p w14:paraId="76226CF1" w14:textId="21BA4DB1" w:rsidR="00C322F7" w:rsidRDefault="00C322F7" w:rsidP="00AE1769">
      <w:pPr>
        <w:rPr>
          <w:rFonts w:asciiTheme="majorBidi" w:hAnsiTheme="majorBidi" w:cstheme="majorBidi"/>
          <w:szCs w:val="24"/>
        </w:rPr>
      </w:pPr>
    </w:p>
    <w:p w14:paraId="034347C3" w14:textId="4724A9C1" w:rsidR="00C322F7" w:rsidRDefault="00C322F7" w:rsidP="00AE1769">
      <w:pPr>
        <w:rPr>
          <w:rFonts w:asciiTheme="majorBidi" w:hAnsiTheme="majorBidi" w:cstheme="majorBidi"/>
          <w:szCs w:val="24"/>
        </w:rPr>
      </w:pPr>
    </w:p>
    <w:p w14:paraId="64912782" w14:textId="2FA58144" w:rsidR="00C322F7" w:rsidRDefault="00C322F7" w:rsidP="00AE1769">
      <w:pPr>
        <w:rPr>
          <w:rFonts w:asciiTheme="majorBidi" w:hAnsiTheme="majorBidi" w:cstheme="majorBidi"/>
          <w:szCs w:val="24"/>
        </w:rPr>
      </w:pPr>
    </w:p>
    <w:p w14:paraId="7B5CDBC6" w14:textId="34684579" w:rsidR="00C322F7" w:rsidRDefault="00C322F7" w:rsidP="00AE1769">
      <w:pPr>
        <w:rPr>
          <w:rFonts w:asciiTheme="majorBidi" w:hAnsiTheme="majorBidi" w:cstheme="majorBidi"/>
          <w:szCs w:val="24"/>
        </w:rPr>
      </w:pPr>
    </w:p>
    <w:p w14:paraId="1F3E0741" w14:textId="29A9095A" w:rsidR="00C322F7" w:rsidRDefault="00C322F7" w:rsidP="00AE1769">
      <w:pPr>
        <w:rPr>
          <w:rFonts w:asciiTheme="majorBidi" w:hAnsiTheme="majorBidi" w:cstheme="majorBidi"/>
          <w:szCs w:val="24"/>
        </w:rPr>
      </w:pPr>
    </w:p>
    <w:p w14:paraId="54D89923" w14:textId="1477AC95" w:rsidR="00C322F7" w:rsidRDefault="00C322F7" w:rsidP="00AE1769">
      <w:pPr>
        <w:rPr>
          <w:rFonts w:asciiTheme="majorBidi" w:hAnsiTheme="majorBidi" w:cstheme="majorBidi"/>
          <w:szCs w:val="24"/>
        </w:rPr>
      </w:pPr>
    </w:p>
    <w:p w14:paraId="4E2493F0" w14:textId="6C4C46C9" w:rsidR="00C322F7" w:rsidRDefault="00C322F7" w:rsidP="00AE1769">
      <w:pPr>
        <w:rPr>
          <w:rFonts w:asciiTheme="majorBidi" w:hAnsiTheme="majorBidi" w:cstheme="majorBidi"/>
          <w:szCs w:val="24"/>
        </w:rPr>
      </w:pPr>
    </w:p>
    <w:p w14:paraId="45447CBD" w14:textId="6F7231E7" w:rsidR="00C322F7" w:rsidRDefault="00C322F7" w:rsidP="00AE1769">
      <w:pPr>
        <w:rPr>
          <w:rFonts w:asciiTheme="majorBidi" w:hAnsiTheme="majorBidi" w:cstheme="majorBidi"/>
          <w:szCs w:val="24"/>
        </w:rPr>
      </w:pPr>
    </w:p>
    <w:p w14:paraId="0AF1638E" w14:textId="69850325" w:rsidR="00C322F7" w:rsidRDefault="00C322F7" w:rsidP="00AE1769">
      <w:pPr>
        <w:rPr>
          <w:rFonts w:asciiTheme="majorBidi" w:hAnsiTheme="majorBidi" w:cstheme="majorBidi"/>
          <w:szCs w:val="24"/>
        </w:rPr>
      </w:pPr>
    </w:p>
    <w:p w14:paraId="2ED68400" w14:textId="7692BA81" w:rsidR="00C322F7" w:rsidRDefault="00C322F7" w:rsidP="00AE1769">
      <w:pPr>
        <w:rPr>
          <w:rFonts w:asciiTheme="majorBidi" w:hAnsiTheme="majorBidi" w:cstheme="majorBidi"/>
          <w:szCs w:val="24"/>
        </w:rPr>
      </w:pPr>
    </w:p>
    <w:p w14:paraId="7609E424" w14:textId="74822DE3" w:rsidR="00C322F7" w:rsidRDefault="00C322F7" w:rsidP="00AE1769">
      <w:pPr>
        <w:rPr>
          <w:rFonts w:asciiTheme="majorBidi" w:hAnsiTheme="majorBidi" w:cstheme="majorBidi"/>
          <w:szCs w:val="24"/>
        </w:rPr>
      </w:pPr>
    </w:p>
    <w:p w14:paraId="41276490" w14:textId="1F49AEF9" w:rsidR="00C322F7" w:rsidRDefault="00C322F7" w:rsidP="00AE1769">
      <w:pPr>
        <w:rPr>
          <w:rFonts w:asciiTheme="majorBidi" w:hAnsiTheme="majorBidi" w:cstheme="majorBidi"/>
          <w:szCs w:val="24"/>
        </w:rPr>
      </w:pPr>
    </w:p>
    <w:p w14:paraId="68CA44F2" w14:textId="32C3E47C" w:rsidR="00C322F7" w:rsidRDefault="00C322F7" w:rsidP="00AE1769">
      <w:pPr>
        <w:rPr>
          <w:rFonts w:asciiTheme="majorBidi" w:hAnsiTheme="majorBidi" w:cstheme="majorBidi"/>
          <w:szCs w:val="24"/>
        </w:rPr>
      </w:pPr>
    </w:p>
    <w:p w14:paraId="20214A75" w14:textId="38322313" w:rsidR="00C322F7" w:rsidRDefault="00C322F7" w:rsidP="00AE1769">
      <w:pPr>
        <w:rPr>
          <w:rFonts w:asciiTheme="majorBidi" w:hAnsiTheme="majorBidi" w:cstheme="majorBidi"/>
          <w:szCs w:val="24"/>
        </w:rPr>
      </w:pPr>
    </w:p>
    <w:p w14:paraId="76786F0F" w14:textId="05498684" w:rsidR="00C322F7" w:rsidRDefault="00C322F7" w:rsidP="00AE1769">
      <w:pPr>
        <w:rPr>
          <w:rFonts w:asciiTheme="majorBidi" w:hAnsiTheme="majorBidi" w:cstheme="majorBidi"/>
          <w:szCs w:val="24"/>
        </w:rPr>
      </w:pPr>
    </w:p>
    <w:p w14:paraId="70BA375D" w14:textId="32EADA94" w:rsidR="00C322F7" w:rsidRDefault="00C322F7" w:rsidP="00AE1769">
      <w:pPr>
        <w:rPr>
          <w:rFonts w:asciiTheme="majorBidi" w:hAnsiTheme="majorBidi" w:cstheme="majorBidi"/>
          <w:szCs w:val="24"/>
        </w:rPr>
      </w:pPr>
    </w:p>
    <w:p w14:paraId="76D039E7" w14:textId="2D4A4077" w:rsidR="00C322F7" w:rsidRDefault="00C322F7" w:rsidP="00AE1769">
      <w:pPr>
        <w:rPr>
          <w:rFonts w:asciiTheme="majorBidi" w:hAnsiTheme="majorBidi" w:cstheme="majorBidi"/>
          <w:szCs w:val="24"/>
        </w:rPr>
      </w:pPr>
    </w:p>
    <w:p w14:paraId="1497DE4A" w14:textId="2137742F" w:rsidR="00C322F7" w:rsidRDefault="00C322F7" w:rsidP="00AE1769">
      <w:pPr>
        <w:rPr>
          <w:rFonts w:asciiTheme="majorBidi" w:hAnsiTheme="majorBidi" w:cstheme="majorBidi"/>
          <w:szCs w:val="24"/>
        </w:rPr>
      </w:pPr>
    </w:p>
    <w:p w14:paraId="6770E47F" w14:textId="70FAC988" w:rsidR="00C322F7" w:rsidRDefault="00C322F7" w:rsidP="00AE1769">
      <w:pPr>
        <w:rPr>
          <w:rFonts w:asciiTheme="majorBidi" w:hAnsiTheme="majorBidi" w:cstheme="majorBidi"/>
          <w:szCs w:val="24"/>
        </w:rPr>
      </w:pPr>
    </w:p>
    <w:p w14:paraId="601247BD" w14:textId="3856F5B4" w:rsidR="00C322F7" w:rsidRDefault="00C322F7" w:rsidP="00AE1769">
      <w:pPr>
        <w:rPr>
          <w:rFonts w:asciiTheme="majorBidi" w:hAnsiTheme="majorBidi" w:cstheme="majorBidi"/>
          <w:szCs w:val="24"/>
        </w:rPr>
      </w:pPr>
    </w:p>
    <w:p w14:paraId="7B1CBE46" w14:textId="18BC7300" w:rsidR="00C322F7" w:rsidRDefault="00C322F7" w:rsidP="00AE1769">
      <w:pPr>
        <w:rPr>
          <w:rFonts w:asciiTheme="majorBidi" w:hAnsiTheme="majorBidi" w:cstheme="majorBidi"/>
          <w:szCs w:val="24"/>
        </w:rPr>
      </w:pPr>
    </w:p>
    <w:p w14:paraId="10948C50" w14:textId="2DD78D37" w:rsidR="00C322F7" w:rsidRDefault="00C322F7" w:rsidP="00AE1769">
      <w:pPr>
        <w:rPr>
          <w:rFonts w:asciiTheme="majorBidi" w:hAnsiTheme="majorBidi" w:cstheme="majorBidi"/>
          <w:szCs w:val="24"/>
        </w:rPr>
      </w:pPr>
    </w:p>
    <w:p w14:paraId="41513AA4" w14:textId="6443803D" w:rsidR="00C322F7" w:rsidRDefault="00C322F7" w:rsidP="00AE1769">
      <w:pPr>
        <w:rPr>
          <w:rFonts w:asciiTheme="majorBidi" w:hAnsiTheme="majorBidi" w:cstheme="majorBidi"/>
          <w:szCs w:val="24"/>
        </w:rPr>
      </w:pPr>
    </w:p>
    <w:p w14:paraId="0C9B9C20" w14:textId="48C123AF" w:rsidR="00C322F7" w:rsidRDefault="00C322F7" w:rsidP="00AE1769">
      <w:pPr>
        <w:rPr>
          <w:rFonts w:asciiTheme="majorBidi" w:hAnsiTheme="majorBidi" w:cstheme="majorBidi"/>
          <w:szCs w:val="24"/>
        </w:rPr>
      </w:pPr>
    </w:p>
    <w:p w14:paraId="3482C2EC" w14:textId="177CA31D" w:rsidR="00C322F7" w:rsidRDefault="00C322F7" w:rsidP="00AE1769">
      <w:pPr>
        <w:rPr>
          <w:rFonts w:asciiTheme="majorBidi" w:hAnsiTheme="majorBidi" w:cstheme="majorBidi"/>
          <w:szCs w:val="24"/>
        </w:rPr>
      </w:pPr>
    </w:p>
    <w:p w14:paraId="238A5F09" w14:textId="0E6CAB66" w:rsidR="00C322F7" w:rsidRDefault="00C322F7" w:rsidP="00AE1769">
      <w:pPr>
        <w:rPr>
          <w:rFonts w:asciiTheme="majorBidi" w:hAnsiTheme="majorBidi" w:cstheme="majorBidi"/>
          <w:szCs w:val="24"/>
        </w:rPr>
      </w:pPr>
    </w:p>
    <w:p w14:paraId="79F81456" w14:textId="3D310E7E" w:rsidR="00C322F7" w:rsidRDefault="00C322F7" w:rsidP="00AE1769">
      <w:pPr>
        <w:rPr>
          <w:rFonts w:asciiTheme="majorBidi" w:hAnsiTheme="majorBidi" w:cstheme="majorBidi"/>
          <w:szCs w:val="24"/>
        </w:rPr>
      </w:pPr>
    </w:p>
    <w:p w14:paraId="1E05DD4E" w14:textId="6207B188" w:rsidR="00C322F7" w:rsidRDefault="00C322F7" w:rsidP="00AE1769">
      <w:pPr>
        <w:rPr>
          <w:rFonts w:asciiTheme="majorBidi" w:hAnsiTheme="majorBidi" w:cstheme="majorBidi"/>
          <w:szCs w:val="24"/>
        </w:rPr>
      </w:pPr>
    </w:p>
    <w:p w14:paraId="5C329116" w14:textId="1AF4DB4D" w:rsidR="00C322F7" w:rsidRDefault="00C322F7" w:rsidP="00AE1769">
      <w:pPr>
        <w:rPr>
          <w:rFonts w:asciiTheme="majorBidi" w:hAnsiTheme="majorBidi" w:cstheme="majorBidi"/>
          <w:szCs w:val="24"/>
        </w:rPr>
      </w:pPr>
    </w:p>
    <w:p w14:paraId="3E8DD870" w14:textId="62B514C1" w:rsidR="00C322F7" w:rsidRDefault="00C322F7" w:rsidP="00AE1769">
      <w:pPr>
        <w:rPr>
          <w:rFonts w:asciiTheme="majorBidi" w:hAnsiTheme="majorBidi" w:cstheme="majorBidi"/>
          <w:szCs w:val="24"/>
        </w:rPr>
      </w:pPr>
    </w:p>
    <w:p w14:paraId="57EA28AC" w14:textId="77777777" w:rsidR="00C322F7" w:rsidRDefault="00C322F7" w:rsidP="00AE1769">
      <w:pPr>
        <w:rPr>
          <w:rFonts w:asciiTheme="majorBidi" w:hAnsiTheme="majorBidi" w:cstheme="majorBidi"/>
          <w:szCs w:val="24"/>
        </w:rPr>
      </w:pPr>
    </w:p>
    <w:p w14:paraId="56C006AE" w14:textId="77777777" w:rsidR="00E51210" w:rsidRDefault="00E51210" w:rsidP="00AE1769">
      <w:pPr>
        <w:rPr>
          <w:rFonts w:asciiTheme="majorBidi" w:hAnsiTheme="majorBidi" w:cstheme="majorBidi"/>
          <w:szCs w:val="24"/>
        </w:rPr>
      </w:pPr>
    </w:p>
    <w:p w14:paraId="1AD6CE25" w14:textId="77777777" w:rsidR="00E51210" w:rsidRDefault="00E51210" w:rsidP="00AE1769">
      <w:pPr>
        <w:rPr>
          <w:rFonts w:asciiTheme="majorBidi" w:hAnsiTheme="majorBidi" w:cstheme="majorBidi"/>
          <w:szCs w:val="24"/>
        </w:rPr>
      </w:pPr>
    </w:p>
    <w:p w14:paraId="41E6E9BD" w14:textId="74D430CD" w:rsidR="0085378E" w:rsidRDefault="009B7A4C" w:rsidP="000C2E79">
      <w:pPr>
        <w:pStyle w:val="Heading1"/>
        <w:numPr>
          <w:ilvl w:val="0"/>
          <w:numId w:val="1"/>
        </w:numPr>
        <w:spacing w:before="0" w:beforeAutospacing="0" w:after="0" w:afterAutospacing="0"/>
        <w:rPr>
          <w:sz w:val="28"/>
          <w:szCs w:val="28"/>
        </w:rPr>
      </w:pPr>
      <w:bookmarkStart w:id="309" w:name="_Toc28619183"/>
      <w:r w:rsidRPr="0085378E">
        <w:rPr>
          <w:sz w:val="28"/>
          <w:szCs w:val="28"/>
        </w:rPr>
        <w:lastRenderedPageBreak/>
        <w:t>EFFECT OF TIO</w:t>
      </w:r>
      <w:r w:rsidRPr="0085378E">
        <w:rPr>
          <w:sz w:val="28"/>
          <w:szCs w:val="28"/>
          <w:vertAlign w:val="subscript"/>
        </w:rPr>
        <w:t>2</w:t>
      </w:r>
      <w:r w:rsidRPr="0085378E">
        <w:rPr>
          <w:sz w:val="28"/>
          <w:szCs w:val="28"/>
        </w:rPr>
        <w:t xml:space="preserve"> AND ZRO</w:t>
      </w:r>
      <w:r w:rsidRPr="0085378E">
        <w:rPr>
          <w:sz w:val="28"/>
          <w:szCs w:val="28"/>
          <w:vertAlign w:val="subscript"/>
        </w:rPr>
        <w:t xml:space="preserve">2 </w:t>
      </w:r>
      <w:r w:rsidRPr="0085378E">
        <w:rPr>
          <w:sz w:val="28"/>
          <w:szCs w:val="28"/>
        </w:rPr>
        <w:t>ON PHYSICAL PROPERTIES OF CAO-AL2O3 BASED MOULD POWDERS</w:t>
      </w:r>
      <w:bookmarkEnd w:id="309"/>
    </w:p>
    <w:p w14:paraId="0D2C3AB0" w14:textId="77777777" w:rsidR="000C2E79" w:rsidRPr="0085378E" w:rsidRDefault="000C2E79" w:rsidP="000C2E79">
      <w:pPr>
        <w:pStyle w:val="Heading1"/>
        <w:spacing w:before="0" w:beforeAutospacing="0" w:after="0" w:afterAutospacing="0"/>
        <w:ind w:left="720"/>
        <w:rPr>
          <w:sz w:val="28"/>
          <w:szCs w:val="28"/>
        </w:rPr>
      </w:pPr>
    </w:p>
    <w:p w14:paraId="2BF2C495" w14:textId="3BAA1673" w:rsidR="00F54439" w:rsidRPr="00226DBC" w:rsidRDefault="00D35765" w:rsidP="00AE1769">
      <w:pPr>
        <w:pStyle w:val="Heading2"/>
        <w:spacing w:before="0" w:line="360" w:lineRule="auto"/>
        <w:rPr>
          <w:rFonts w:cs="Times New Roman"/>
          <w:sz w:val="28"/>
        </w:rPr>
      </w:pPr>
      <w:bookmarkStart w:id="310" w:name="_Toc495166502"/>
      <w:bookmarkStart w:id="311" w:name="_Toc28619184"/>
      <w:r w:rsidRPr="00226DBC">
        <w:rPr>
          <w:rFonts w:cs="Times New Roman"/>
          <w:sz w:val="28"/>
        </w:rPr>
        <w:t>5.</w:t>
      </w:r>
      <w:r w:rsidR="00F54439" w:rsidRPr="00226DBC">
        <w:rPr>
          <w:rFonts w:cs="Times New Roman"/>
          <w:sz w:val="28"/>
        </w:rPr>
        <w:t>1. M</w:t>
      </w:r>
      <w:bookmarkEnd w:id="310"/>
      <w:r w:rsidRPr="00226DBC">
        <w:rPr>
          <w:rFonts w:cs="Times New Roman"/>
          <w:sz w:val="28"/>
        </w:rPr>
        <w:t>aterials</w:t>
      </w:r>
      <w:bookmarkEnd w:id="311"/>
    </w:p>
    <w:p w14:paraId="1B6C4D24" w14:textId="77777777" w:rsidR="00F54439" w:rsidRPr="000027C7" w:rsidRDefault="00F54439" w:rsidP="00AE1769">
      <w:pPr>
        <w:rPr>
          <w:szCs w:val="24"/>
        </w:rPr>
      </w:pPr>
    </w:p>
    <w:p w14:paraId="68BCC069" w14:textId="4354810C" w:rsidR="00BC0F29" w:rsidRDefault="00276542" w:rsidP="00AE1769">
      <w:pPr>
        <w:rPr>
          <w:rFonts w:cs="Times New Roman"/>
          <w:szCs w:val="24"/>
        </w:rPr>
      </w:pPr>
      <w:r w:rsidRPr="00276542">
        <w:rPr>
          <w:rFonts w:cs="Times New Roman"/>
          <w:szCs w:val="24"/>
        </w:rPr>
        <w:t>Five different types of mould powder were produced in order to analyse the effects of TiO</w:t>
      </w:r>
      <w:r w:rsidRPr="00276542">
        <w:rPr>
          <w:rFonts w:cs="Times New Roman"/>
          <w:szCs w:val="24"/>
          <w:vertAlign w:val="subscript"/>
        </w:rPr>
        <w:t xml:space="preserve">2 </w:t>
      </w:r>
      <w:r w:rsidRPr="00276542">
        <w:rPr>
          <w:rFonts w:cs="Times New Roman"/>
          <w:szCs w:val="24"/>
        </w:rPr>
        <w:t>and ZrO</w:t>
      </w:r>
      <w:r w:rsidRPr="00276542">
        <w:rPr>
          <w:rFonts w:cs="Times New Roman"/>
          <w:szCs w:val="24"/>
          <w:vertAlign w:val="subscript"/>
        </w:rPr>
        <w:t xml:space="preserve">2 </w:t>
      </w:r>
      <w:r w:rsidRPr="00276542">
        <w:rPr>
          <w:rFonts w:cs="Times New Roman"/>
          <w:szCs w:val="24"/>
        </w:rPr>
        <w:t>addition on thermo-physical properties of lime-alumina based mould powder. Their chemical compositions were chosen by considering variations in TiO</w:t>
      </w:r>
      <w:r w:rsidRPr="00276542">
        <w:rPr>
          <w:rFonts w:cs="Times New Roman"/>
          <w:szCs w:val="24"/>
          <w:vertAlign w:val="subscript"/>
        </w:rPr>
        <w:t xml:space="preserve">2 </w:t>
      </w:r>
      <w:r w:rsidRPr="00276542">
        <w:rPr>
          <w:rFonts w:cs="Times New Roman"/>
          <w:szCs w:val="24"/>
        </w:rPr>
        <w:t>and ZrO</w:t>
      </w:r>
      <w:r w:rsidRPr="00276542">
        <w:rPr>
          <w:rFonts w:cs="Times New Roman"/>
          <w:szCs w:val="24"/>
          <w:vertAlign w:val="subscript"/>
        </w:rPr>
        <w:t>2</w:t>
      </w:r>
      <w:r w:rsidRPr="00276542">
        <w:rPr>
          <w:rFonts w:cs="Times New Roman"/>
          <w:szCs w:val="24"/>
        </w:rPr>
        <w:t xml:space="preserve"> contents and are gathered in </w:t>
      </w:r>
      <w:r w:rsidRPr="00276542">
        <w:rPr>
          <w:rFonts w:cs="Times New Roman"/>
          <w:szCs w:val="24"/>
        </w:rPr>
        <w:fldChar w:fldCharType="begin"/>
      </w:r>
      <w:r w:rsidRPr="00276542">
        <w:rPr>
          <w:rFonts w:cs="Times New Roman"/>
          <w:szCs w:val="24"/>
        </w:rPr>
        <w:instrText xml:space="preserve"> REF _Ref507707799 \h  \* MERGEFORMAT </w:instrText>
      </w:r>
      <w:r w:rsidRPr="00276542">
        <w:rPr>
          <w:rFonts w:cs="Times New Roman"/>
          <w:szCs w:val="24"/>
        </w:rPr>
      </w:r>
      <w:r w:rsidRPr="00276542">
        <w:rPr>
          <w:rFonts w:cs="Times New Roman"/>
          <w:szCs w:val="24"/>
        </w:rPr>
        <w:fldChar w:fldCharType="separate"/>
      </w:r>
      <w:r w:rsidR="00FA301A" w:rsidRPr="00FA301A">
        <w:rPr>
          <w:rFonts w:cs="Times New Roman"/>
          <w:szCs w:val="24"/>
        </w:rPr>
        <w:t xml:space="preserve">Table </w:t>
      </w:r>
      <w:r w:rsidR="00FA301A" w:rsidRPr="00FA301A">
        <w:rPr>
          <w:rFonts w:cs="Times New Roman"/>
          <w:noProof/>
          <w:szCs w:val="24"/>
        </w:rPr>
        <w:t>17</w:t>
      </w:r>
      <w:r w:rsidRPr="00276542">
        <w:rPr>
          <w:rFonts w:cs="Times New Roman"/>
          <w:szCs w:val="24"/>
        </w:rPr>
        <w:fldChar w:fldCharType="end"/>
      </w:r>
      <w:r w:rsidRPr="00276542">
        <w:rPr>
          <w:rFonts w:cs="Times New Roman"/>
          <w:szCs w:val="24"/>
        </w:rPr>
        <w:t xml:space="preserve"> . These lime-alumina based mould powders included five compositions where the TiO</w:t>
      </w:r>
      <w:r w:rsidRPr="00276542">
        <w:rPr>
          <w:rFonts w:cs="Times New Roman"/>
          <w:szCs w:val="24"/>
          <w:vertAlign w:val="subscript"/>
        </w:rPr>
        <w:t xml:space="preserve">2 </w:t>
      </w:r>
      <w:r w:rsidRPr="00276542">
        <w:rPr>
          <w:rFonts w:cs="Times New Roman"/>
          <w:szCs w:val="24"/>
        </w:rPr>
        <w:t>content varied from 0 to 15 wt.%. However, T5 mould powder designed to investigate the effect of 5 wt.% ZrO</w:t>
      </w:r>
      <w:r w:rsidRPr="00276542">
        <w:rPr>
          <w:rFonts w:cs="Times New Roman"/>
          <w:szCs w:val="24"/>
          <w:vertAlign w:val="subscript"/>
        </w:rPr>
        <w:t>2</w:t>
      </w:r>
      <w:r w:rsidRPr="00276542">
        <w:rPr>
          <w:rFonts w:cs="Times New Roman"/>
          <w:szCs w:val="24"/>
        </w:rPr>
        <w:t xml:space="preserve"> addition on thermo-physical properties of mould powders. Constant amounts of 5 %wt. Li</w:t>
      </w:r>
      <w:r w:rsidRPr="00276542">
        <w:rPr>
          <w:rFonts w:cs="Times New Roman"/>
          <w:szCs w:val="24"/>
          <w:vertAlign w:val="subscript"/>
        </w:rPr>
        <w:t>2</w:t>
      </w:r>
      <w:r w:rsidRPr="00276542">
        <w:rPr>
          <w:rFonts w:cs="Times New Roman"/>
          <w:szCs w:val="24"/>
        </w:rPr>
        <w:t>O, 10 %wt. Na</w:t>
      </w:r>
      <w:r w:rsidRPr="00276542">
        <w:rPr>
          <w:rFonts w:cs="Times New Roman"/>
          <w:szCs w:val="24"/>
          <w:vertAlign w:val="subscript"/>
        </w:rPr>
        <w:t>2</w:t>
      </w:r>
      <w:r w:rsidRPr="00276542">
        <w:rPr>
          <w:rFonts w:cs="Times New Roman"/>
          <w:szCs w:val="24"/>
        </w:rPr>
        <w:t>O and 5 %wt. B</w:t>
      </w:r>
      <w:r w:rsidRPr="00276542">
        <w:rPr>
          <w:rFonts w:cs="Times New Roman"/>
          <w:szCs w:val="24"/>
          <w:vertAlign w:val="subscript"/>
        </w:rPr>
        <w:t>2</w:t>
      </w:r>
      <w:r w:rsidRPr="00276542">
        <w:rPr>
          <w:rFonts w:cs="Times New Roman"/>
          <w:szCs w:val="24"/>
        </w:rPr>
        <w:t>O</w:t>
      </w:r>
      <w:r w:rsidRPr="00276542">
        <w:rPr>
          <w:rFonts w:cs="Times New Roman"/>
          <w:szCs w:val="24"/>
          <w:vertAlign w:val="subscript"/>
        </w:rPr>
        <w:t>3</w:t>
      </w:r>
      <w:r w:rsidRPr="00276542">
        <w:rPr>
          <w:rFonts w:cs="Times New Roman"/>
          <w:szCs w:val="24"/>
        </w:rPr>
        <w:t xml:space="preserve"> were used in all samples. Unlike the C-series and M-series mould powders, T-series mould powder contains constant amounts of 10 wt. % CaF</w:t>
      </w:r>
      <w:r w:rsidRPr="00276542">
        <w:rPr>
          <w:rFonts w:cs="Times New Roman"/>
          <w:szCs w:val="24"/>
          <w:vertAlign w:val="subscript"/>
        </w:rPr>
        <w:t>2</w:t>
      </w:r>
      <w:r w:rsidRPr="00276542">
        <w:rPr>
          <w:rFonts w:cs="Times New Roman"/>
          <w:szCs w:val="24"/>
        </w:rPr>
        <w:t>.</w:t>
      </w:r>
    </w:p>
    <w:p w14:paraId="0C261012" w14:textId="77777777" w:rsidR="00BC0F29" w:rsidRPr="00276542" w:rsidRDefault="00BC0F29" w:rsidP="00AE1769">
      <w:pPr>
        <w:rPr>
          <w:rFonts w:cs="Times New Roman"/>
          <w:szCs w:val="24"/>
        </w:rPr>
      </w:pPr>
    </w:p>
    <w:p w14:paraId="47BAB00F" w14:textId="1FE4465A" w:rsidR="00276542" w:rsidRDefault="00276542" w:rsidP="00323892">
      <w:pPr>
        <w:pStyle w:val="Caption"/>
        <w:jc w:val="center"/>
      </w:pPr>
      <w:bookmarkStart w:id="312" w:name="_Ref507707799"/>
      <w:bookmarkStart w:id="313" w:name="_Toc28619293"/>
      <w:r w:rsidRPr="00276542">
        <w:rPr>
          <w:b/>
        </w:rPr>
        <w:t xml:space="preserve">Table </w:t>
      </w:r>
      <w:r w:rsidRPr="00276542">
        <w:rPr>
          <w:b/>
        </w:rPr>
        <w:fldChar w:fldCharType="begin"/>
      </w:r>
      <w:r w:rsidRPr="00276542">
        <w:rPr>
          <w:b/>
        </w:rPr>
        <w:instrText xml:space="preserve"> SEQ Table \* ARABIC </w:instrText>
      </w:r>
      <w:r w:rsidRPr="00276542">
        <w:rPr>
          <w:b/>
        </w:rPr>
        <w:fldChar w:fldCharType="separate"/>
      </w:r>
      <w:r w:rsidR="00FA301A">
        <w:rPr>
          <w:b/>
          <w:noProof/>
        </w:rPr>
        <w:t>17</w:t>
      </w:r>
      <w:r w:rsidRPr="00276542">
        <w:rPr>
          <w:b/>
        </w:rPr>
        <w:fldChar w:fldCharType="end"/>
      </w:r>
      <w:bookmarkEnd w:id="312"/>
      <w:r w:rsidRPr="00276542">
        <w:t xml:space="preserve"> Chemical composition of </w:t>
      </w:r>
      <w:r>
        <w:t xml:space="preserve">T-series </w:t>
      </w:r>
      <w:r w:rsidRPr="00276542">
        <w:t>mould powders (in weight percent)</w:t>
      </w:r>
      <w:bookmarkEnd w:id="313"/>
    </w:p>
    <w:p w14:paraId="7FBEB364" w14:textId="77777777" w:rsidR="00BC0F29" w:rsidRPr="00BC0F29" w:rsidRDefault="00BC0F29" w:rsidP="00323892">
      <w:pPr>
        <w:jc w:val="center"/>
        <w:rPr>
          <w:lang w:eastAsia="zh-CN"/>
        </w:rPr>
      </w:pPr>
    </w:p>
    <w:tbl>
      <w:tblPr>
        <w:tblStyle w:val="KlavuzTablo5Koyu-Vurgu31"/>
        <w:tblpPr w:leftFromText="180" w:rightFromText="180" w:vertAnchor="text" w:tblpXSpec="center" w:tblpY="1"/>
        <w:tblW w:w="9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809"/>
        <w:gridCol w:w="807"/>
        <w:gridCol w:w="729"/>
        <w:gridCol w:w="889"/>
        <w:gridCol w:w="820"/>
        <w:gridCol w:w="854"/>
        <w:gridCol w:w="854"/>
        <w:gridCol w:w="854"/>
        <w:gridCol w:w="854"/>
        <w:gridCol w:w="854"/>
      </w:tblGrid>
      <w:tr w:rsidR="00F54439" w:rsidRPr="000027C7" w14:paraId="18DD9557" w14:textId="77777777" w:rsidTr="00DC2095">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073" w:type="dxa"/>
            <w:tcBorders>
              <w:top w:val="none" w:sz="0" w:space="0" w:color="auto"/>
              <w:left w:val="none" w:sz="0" w:space="0" w:color="auto"/>
              <w:right w:val="none" w:sz="0" w:space="0" w:color="auto"/>
            </w:tcBorders>
            <w:vAlign w:val="center"/>
            <w:hideMark/>
          </w:tcPr>
          <w:p w14:paraId="67913195" w14:textId="77777777" w:rsidR="00F54439" w:rsidRPr="000027C7" w:rsidRDefault="00F54439" w:rsidP="00323892">
            <w:pPr>
              <w:jc w:val="center"/>
              <w:rPr>
                <w:b w:val="0"/>
                <w:color w:val="auto"/>
                <w:szCs w:val="24"/>
              </w:rPr>
            </w:pPr>
            <w:r w:rsidRPr="000027C7">
              <w:rPr>
                <w:color w:val="auto"/>
                <w:szCs w:val="24"/>
              </w:rPr>
              <w:t>Powder</w:t>
            </w:r>
          </w:p>
        </w:tc>
        <w:tc>
          <w:tcPr>
            <w:tcW w:w="809" w:type="dxa"/>
            <w:tcBorders>
              <w:top w:val="none" w:sz="0" w:space="0" w:color="auto"/>
              <w:left w:val="none" w:sz="0" w:space="0" w:color="auto"/>
              <w:right w:val="none" w:sz="0" w:space="0" w:color="auto"/>
            </w:tcBorders>
            <w:vAlign w:val="center"/>
            <w:hideMark/>
          </w:tcPr>
          <w:p w14:paraId="48281F9C" w14:textId="13959E93" w:rsidR="00F54439" w:rsidRDefault="00845842" w:rsidP="00323892">
            <w:pPr>
              <w:jc w:val="center"/>
              <w:cnfStyle w:val="100000000000" w:firstRow="1" w:lastRow="0" w:firstColumn="0" w:lastColumn="0" w:oddVBand="0" w:evenVBand="0" w:oddHBand="0" w:evenHBand="0" w:firstRowFirstColumn="0" w:firstRowLastColumn="0" w:lastRowFirstColumn="0" w:lastRowLastColumn="0"/>
              <w:rPr>
                <w:color w:val="auto"/>
                <w:szCs w:val="24"/>
              </w:rPr>
            </w:pPr>
            <w:proofErr w:type="spellStart"/>
            <w:r>
              <w:rPr>
                <w:color w:val="auto"/>
                <w:szCs w:val="24"/>
              </w:rPr>
              <w:t>CaO</w:t>
            </w:r>
            <w:proofErr w:type="spellEnd"/>
            <w:r w:rsidR="00F54439" w:rsidRPr="000027C7">
              <w:rPr>
                <w:color w:val="auto"/>
                <w:szCs w:val="24"/>
              </w:rPr>
              <w:t>/</w:t>
            </w:r>
          </w:p>
          <w:p w14:paraId="46516E86" w14:textId="19B0E914" w:rsidR="00F54439" w:rsidRPr="000027C7" w:rsidRDefault="00F54439" w:rsidP="00323892">
            <w:pPr>
              <w:jc w:val="center"/>
              <w:cnfStyle w:val="100000000000" w:firstRow="1" w:lastRow="0" w:firstColumn="0" w:lastColumn="0" w:oddVBand="0" w:evenVBand="0" w:oddHBand="0" w:evenHBand="0" w:firstRowFirstColumn="0" w:firstRowLastColumn="0" w:lastRowFirstColumn="0" w:lastRowLastColumn="0"/>
              <w:rPr>
                <w:b w:val="0"/>
                <w:color w:val="auto"/>
                <w:szCs w:val="24"/>
              </w:rPr>
            </w:pPr>
            <w:r w:rsidRPr="000027C7">
              <w:rPr>
                <w:color w:val="auto"/>
                <w:szCs w:val="24"/>
              </w:rPr>
              <w:t>Al</w:t>
            </w:r>
            <w:r w:rsidRPr="000027C7">
              <w:rPr>
                <w:color w:val="auto"/>
                <w:szCs w:val="24"/>
                <w:vertAlign w:val="subscript"/>
              </w:rPr>
              <w:t>2</w:t>
            </w:r>
            <w:r w:rsidR="00845842">
              <w:rPr>
                <w:color w:val="auto"/>
                <w:szCs w:val="24"/>
              </w:rPr>
              <w:t>O</w:t>
            </w:r>
            <w:r w:rsidRPr="000027C7">
              <w:rPr>
                <w:color w:val="auto"/>
                <w:szCs w:val="24"/>
                <w:vertAlign w:val="subscript"/>
              </w:rPr>
              <w:t>3</w:t>
            </w:r>
          </w:p>
        </w:tc>
        <w:tc>
          <w:tcPr>
            <w:tcW w:w="807" w:type="dxa"/>
            <w:tcBorders>
              <w:top w:val="none" w:sz="0" w:space="0" w:color="auto"/>
              <w:left w:val="none" w:sz="0" w:space="0" w:color="auto"/>
              <w:right w:val="none" w:sz="0" w:space="0" w:color="auto"/>
            </w:tcBorders>
            <w:vAlign w:val="center"/>
            <w:hideMark/>
          </w:tcPr>
          <w:p w14:paraId="3D09F621" w14:textId="77777777" w:rsidR="00F54439" w:rsidRPr="000027C7" w:rsidRDefault="00F54439" w:rsidP="00323892">
            <w:pPr>
              <w:jc w:val="center"/>
              <w:cnfStyle w:val="100000000000" w:firstRow="1" w:lastRow="0" w:firstColumn="0" w:lastColumn="0" w:oddVBand="0" w:evenVBand="0" w:oddHBand="0" w:evenHBand="0" w:firstRowFirstColumn="0" w:firstRowLastColumn="0" w:lastRowFirstColumn="0" w:lastRowLastColumn="0"/>
              <w:rPr>
                <w:b w:val="0"/>
                <w:color w:val="auto"/>
                <w:szCs w:val="24"/>
                <w:vertAlign w:val="subscript"/>
              </w:rPr>
            </w:pPr>
            <w:r w:rsidRPr="000027C7">
              <w:rPr>
                <w:color w:val="auto"/>
                <w:szCs w:val="24"/>
              </w:rPr>
              <w:t>SiO</w:t>
            </w:r>
            <w:r w:rsidRPr="000027C7">
              <w:rPr>
                <w:color w:val="auto"/>
                <w:szCs w:val="24"/>
                <w:vertAlign w:val="subscript"/>
              </w:rPr>
              <w:t>2</w:t>
            </w:r>
          </w:p>
        </w:tc>
        <w:tc>
          <w:tcPr>
            <w:tcW w:w="729" w:type="dxa"/>
            <w:tcBorders>
              <w:top w:val="none" w:sz="0" w:space="0" w:color="auto"/>
              <w:left w:val="none" w:sz="0" w:space="0" w:color="auto"/>
              <w:right w:val="none" w:sz="0" w:space="0" w:color="auto"/>
            </w:tcBorders>
            <w:vAlign w:val="center"/>
            <w:hideMark/>
          </w:tcPr>
          <w:p w14:paraId="42341599" w14:textId="77777777" w:rsidR="00F54439" w:rsidRPr="000027C7" w:rsidRDefault="00F54439" w:rsidP="00323892">
            <w:pPr>
              <w:jc w:val="center"/>
              <w:cnfStyle w:val="100000000000" w:firstRow="1" w:lastRow="0" w:firstColumn="0" w:lastColumn="0" w:oddVBand="0" w:evenVBand="0" w:oddHBand="0" w:evenHBand="0" w:firstRowFirstColumn="0" w:firstRowLastColumn="0" w:lastRowFirstColumn="0" w:lastRowLastColumn="0"/>
              <w:rPr>
                <w:b w:val="0"/>
                <w:color w:val="auto"/>
                <w:szCs w:val="24"/>
              </w:rPr>
            </w:pPr>
            <w:proofErr w:type="spellStart"/>
            <w:r w:rsidRPr="000027C7">
              <w:rPr>
                <w:color w:val="auto"/>
                <w:szCs w:val="24"/>
              </w:rPr>
              <w:t>CaO</w:t>
            </w:r>
            <w:proofErr w:type="spellEnd"/>
          </w:p>
        </w:tc>
        <w:tc>
          <w:tcPr>
            <w:tcW w:w="889" w:type="dxa"/>
            <w:tcBorders>
              <w:top w:val="none" w:sz="0" w:space="0" w:color="auto"/>
              <w:left w:val="none" w:sz="0" w:space="0" w:color="auto"/>
              <w:right w:val="none" w:sz="0" w:space="0" w:color="auto"/>
            </w:tcBorders>
            <w:vAlign w:val="center"/>
          </w:tcPr>
          <w:p w14:paraId="632D5E9B" w14:textId="77777777" w:rsidR="00F54439" w:rsidRPr="00876315" w:rsidRDefault="00F54439" w:rsidP="00323892">
            <w:pPr>
              <w:jc w:val="center"/>
              <w:cnfStyle w:val="100000000000" w:firstRow="1" w:lastRow="0" w:firstColumn="0" w:lastColumn="0" w:oddVBand="0" w:evenVBand="0" w:oddHBand="0" w:evenHBand="0" w:firstRowFirstColumn="0" w:firstRowLastColumn="0" w:lastRowFirstColumn="0" w:lastRowLastColumn="0"/>
              <w:rPr>
                <w:color w:val="auto"/>
                <w:szCs w:val="24"/>
                <w:vertAlign w:val="subscript"/>
              </w:rPr>
            </w:pPr>
            <w:r>
              <w:rPr>
                <w:color w:val="auto"/>
                <w:szCs w:val="24"/>
              </w:rPr>
              <w:t>CaF</w:t>
            </w:r>
            <w:r>
              <w:rPr>
                <w:color w:val="auto"/>
                <w:szCs w:val="24"/>
                <w:vertAlign w:val="subscript"/>
              </w:rPr>
              <w:t>2</w:t>
            </w:r>
          </w:p>
        </w:tc>
        <w:tc>
          <w:tcPr>
            <w:tcW w:w="820" w:type="dxa"/>
            <w:tcBorders>
              <w:top w:val="none" w:sz="0" w:space="0" w:color="auto"/>
              <w:left w:val="none" w:sz="0" w:space="0" w:color="auto"/>
              <w:right w:val="none" w:sz="0" w:space="0" w:color="auto"/>
            </w:tcBorders>
            <w:vAlign w:val="center"/>
            <w:hideMark/>
          </w:tcPr>
          <w:p w14:paraId="5E9339D9" w14:textId="77777777" w:rsidR="00F54439" w:rsidRPr="000027C7" w:rsidRDefault="00F54439" w:rsidP="00323892">
            <w:pPr>
              <w:jc w:val="center"/>
              <w:cnfStyle w:val="100000000000" w:firstRow="1" w:lastRow="0" w:firstColumn="0" w:lastColumn="0" w:oddVBand="0" w:evenVBand="0" w:oddHBand="0" w:evenHBand="0" w:firstRowFirstColumn="0" w:firstRowLastColumn="0" w:lastRowFirstColumn="0" w:lastRowLastColumn="0"/>
              <w:rPr>
                <w:b w:val="0"/>
                <w:color w:val="auto"/>
                <w:szCs w:val="24"/>
              </w:rPr>
            </w:pPr>
            <w:r w:rsidRPr="000027C7">
              <w:rPr>
                <w:color w:val="auto"/>
                <w:szCs w:val="24"/>
              </w:rPr>
              <w:t>Al</w:t>
            </w:r>
            <w:r w:rsidRPr="000027C7">
              <w:rPr>
                <w:color w:val="auto"/>
                <w:szCs w:val="24"/>
                <w:vertAlign w:val="subscript"/>
              </w:rPr>
              <w:t>2</w:t>
            </w:r>
            <w:r w:rsidRPr="000027C7">
              <w:rPr>
                <w:color w:val="auto"/>
                <w:szCs w:val="24"/>
              </w:rPr>
              <w:t>O</w:t>
            </w:r>
            <w:r w:rsidRPr="000027C7">
              <w:rPr>
                <w:color w:val="auto"/>
                <w:szCs w:val="24"/>
                <w:vertAlign w:val="subscript"/>
              </w:rPr>
              <w:t>3</w:t>
            </w:r>
          </w:p>
        </w:tc>
        <w:tc>
          <w:tcPr>
            <w:tcW w:w="854" w:type="dxa"/>
            <w:tcBorders>
              <w:top w:val="none" w:sz="0" w:space="0" w:color="auto"/>
              <w:left w:val="none" w:sz="0" w:space="0" w:color="auto"/>
              <w:right w:val="none" w:sz="0" w:space="0" w:color="auto"/>
            </w:tcBorders>
            <w:vAlign w:val="center"/>
            <w:hideMark/>
          </w:tcPr>
          <w:p w14:paraId="511F15FE" w14:textId="77777777" w:rsidR="00F54439" w:rsidRPr="000027C7" w:rsidRDefault="00F54439" w:rsidP="00323892">
            <w:pPr>
              <w:jc w:val="center"/>
              <w:cnfStyle w:val="100000000000" w:firstRow="1" w:lastRow="0" w:firstColumn="0" w:lastColumn="0" w:oddVBand="0" w:evenVBand="0" w:oddHBand="0" w:evenHBand="0" w:firstRowFirstColumn="0" w:firstRowLastColumn="0" w:lastRowFirstColumn="0" w:lastRowLastColumn="0"/>
              <w:rPr>
                <w:b w:val="0"/>
                <w:color w:val="auto"/>
                <w:szCs w:val="24"/>
              </w:rPr>
            </w:pPr>
            <w:r w:rsidRPr="000027C7">
              <w:rPr>
                <w:color w:val="auto"/>
                <w:szCs w:val="24"/>
              </w:rPr>
              <w:t>Li</w:t>
            </w:r>
            <w:r w:rsidRPr="000027C7">
              <w:rPr>
                <w:color w:val="auto"/>
                <w:szCs w:val="24"/>
                <w:vertAlign w:val="subscript"/>
              </w:rPr>
              <w:t>2</w:t>
            </w:r>
            <w:r w:rsidRPr="000027C7">
              <w:rPr>
                <w:color w:val="auto"/>
                <w:szCs w:val="24"/>
              </w:rPr>
              <w:t>O</w:t>
            </w:r>
          </w:p>
        </w:tc>
        <w:tc>
          <w:tcPr>
            <w:tcW w:w="854" w:type="dxa"/>
            <w:tcBorders>
              <w:top w:val="none" w:sz="0" w:space="0" w:color="auto"/>
              <w:left w:val="none" w:sz="0" w:space="0" w:color="auto"/>
              <w:right w:val="none" w:sz="0" w:space="0" w:color="auto"/>
            </w:tcBorders>
            <w:vAlign w:val="center"/>
            <w:hideMark/>
          </w:tcPr>
          <w:p w14:paraId="309B9B26" w14:textId="77777777" w:rsidR="00F54439" w:rsidRPr="000027C7" w:rsidRDefault="00F54439" w:rsidP="00323892">
            <w:pPr>
              <w:jc w:val="center"/>
              <w:cnfStyle w:val="100000000000" w:firstRow="1" w:lastRow="0" w:firstColumn="0" w:lastColumn="0" w:oddVBand="0" w:evenVBand="0" w:oddHBand="0" w:evenHBand="0" w:firstRowFirstColumn="0" w:firstRowLastColumn="0" w:lastRowFirstColumn="0" w:lastRowLastColumn="0"/>
              <w:rPr>
                <w:b w:val="0"/>
                <w:color w:val="auto"/>
                <w:szCs w:val="24"/>
              </w:rPr>
            </w:pPr>
            <w:r w:rsidRPr="000027C7">
              <w:rPr>
                <w:color w:val="auto"/>
                <w:szCs w:val="24"/>
              </w:rPr>
              <w:t>Na</w:t>
            </w:r>
            <w:r w:rsidRPr="000027C7">
              <w:rPr>
                <w:color w:val="auto"/>
                <w:szCs w:val="24"/>
                <w:vertAlign w:val="subscript"/>
              </w:rPr>
              <w:t>2</w:t>
            </w:r>
            <w:r w:rsidRPr="000027C7">
              <w:rPr>
                <w:color w:val="auto"/>
                <w:szCs w:val="24"/>
              </w:rPr>
              <w:t>O</w:t>
            </w:r>
          </w:p>
        </w:tc>
        <w:tc>
          <w:tcPr>
            <w:tcW w:w="854" w:type="dxa"/>
            <w:tcBorders>
              <w:top w:val="none" w:sz="0" w:space="0" w:color="auto"/>
              <w:left w:val="none" w:sz="0" w:space="0" w:color="auto"/>
              <w:right w:val="none" w:sz="0" w:space="0" w:color="auto"/>
            </w:tcBorders>
            <w:vAlign w:val="center"/>
            <w:hideMark/>
          </w:tcPr>
          <w:p w14:paraId="5C9BCD88" w14:textId="77777777" w:rsidR="00F54439" w:rsidRPr="000027C7" w:rsidRDefault="00F54439" w:rsidP="00323892">
            <w:pPr>
              <w:jc w:val="center"/>
              <w:cnfStyle w:val="100000000000" w:firstRow="1" w:lastRow="0" w:firstColumn="0" w:lastColumn="0" w:oddVBand="0" w:evenVBand="0" w:oddHBand="0" w:evenHBand="0" w:firstRowFirstColumn="0" w:firstRowLastColumn="0" w:lastRowFirstColumn="0" w:lastRowLastColumn="0"/>
              <w:rPr>
                <w:b w:val="0"/>
                <w:color w:val="auto"/>
                <w:szCs w:val="24"/>
              </w:rPr>
            </w:pPr>
            <w:r w:rsidRPr="000027C7">
              <w:rPr>
                <w:color w:val="auto"/>
                <w:szCs w:val="24"/>
              </w:rPr>
              <w:t>B</w:t>
            </w:r>
            <w:r w:rsidRPr="000027C7">
              <w:rPr>
                <w:color w:val="auto"/>
                <w:szCs w:val="24"/>
                <w:vertAlign w:val="subscript"/>
              </w:rPr>
              <w:t>2</w:t>
            </w:r>
            <w:r w:rsidRPr="000027C7">
              <w:rPr>
                <w:color w:val="auto"/>
                <w:szCs w:val="24"/>
              </w:rPr>
              <w:t>O</w:t>
            </w:r>
            <w:r w:rsidRPr="000027C7">
              <w:rPr>
                <w:color w:val="auto"/>
                <w:szCs w:val="24"/>
                <w:vertAlign w:val="subscript"/>
              </w:rPr>
              <w:t>3</w:t>
            </w:r>
          </w:p>
        </w:tc>
        <w:tc>
          <w:tcPr>
            <w:tcW w:w="854" w:type="dxa"/>
            <w:tcBorders>
              <w:top w:val="none" w:sz="0" w:space="0" w:color="auto"/>
              <w:left w:val="none" w:sz="0" w:space="0" w:color="auto"/>
              <w:right w:val="none" w:sz="0" w:space="0" w:color="auto"/>
            </w:tcBorders>
            <w:vAlign w:val="center"/>
          </w:tcPr>
          <w:p w14:paraId="6028B43E" w14:textId="77777777" w:rsidR="00F54439" w:rsidRPr="004F1917" w:rsidRDefault="00F54439" w:rsidP="00323892">
            <w:pPr>
              <w:jc w:val="center"/>
              <w:cnfStyle w:val="100000000000" w:firstRow="1" w:lastRow="0" w:firstColumn="0" w:lastColumn="0" w:oddVBand="0" w:evenVBand="0" w:oddHBand="0" w:evenHBand="0" w:firstRowFirstColumn="0" w:firstRowLastColumn="0" w:lastRowFirstColumn="0" w:lastRowLastColumn="0"/>
              <w:rPr>
                <w:color w:val="auto"/>
                <w:szCs w:val="24"/>
              </w:rPr>
            </w:pPr>
            <w:r>
              <w:rPr>
                <w:color w:val="auto"/>
                <w:szCs w:val="24"/>
              </w:rPr>
              <w:t>TiO</w:t>
            </w:r>
            <w:r>
              <w:rPr>
                <w:color w:val="auto"/>
                <w:szCs w:val="24"/>
                <w:vertAlign w:val="subscript"/>
              </w:rPr>
              <w:t>2</w:t>
            </w:r>
          </w:p>
        </w:tc>
        <w:tc>
          <w:tcPr>
            <w:tcW w:w="854" w:type="dxa"/>
            <w:tcBorders>
              <w:top w:val="none" w:sz="0" w:space="0" w:color="auto"/>
              <w:left w:val="none" w:sz="0" w:space="0" w:color="auto"/>
              <w:right w:val="none" w:sz="0" w:space="0" w:color="auto"/>
            </w:tcBorders>
            <w:vAlign w:val="center"/>
          </w:tcPr>
          <w:p w14:paraId="1497A690" w14:textId="77777777" w:rsidR="00F54439" w:rsidRPr="004F1917" w:rsidRDefault="00F54439" w:rsidP="00323892">
            <w:pPr>
              <w:jc w:val="center"/>
              <w:cnfStyle w:val="100000000000" w:firstRow="1" w:lastRow="0" w:firstColumn="0" w:lastColumn="0" w:oddVBand="0" w:evenVBand="0" w:oddHBand="0" w:evenHBand="0" w:firstRowFirstColumn="0" w:firstRowLastColumn="0" w:lastRowFirstColumn="0" w:lastRowLastColumn="0"/>
              <w:rPr>
                <w:color w:val="auto"/>
                <w:szCs w:val="24"/>
              </w:rPr>
            </w:pPr>
            <w:r>
              <w:rPr>
                <w:color w:val="auto"/>
                <w:szCs w:val="24"/>
              </w:rPr>
              <w:t>ZrO</w:t>
            </w:r>
            <w:r>
              <w:rPr>
                <w:color w:val="auto"/>
                <w:szCs w:val="24"/>
                <w:vertAlign w:val="subscript"/>
              </w:rPr>
              <w:t>2</w:t>
            </w:r>
          </w:p>
        </w:tc>
      </w:tr>
      <w:tr w:rsidR="00F54439" w:rsidRPr="000027C7" w14:paraId="0B18D1A7" w14:textId="77777777" w:rsidTr="00DC2095">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073" w:type="dxa"/>
            <w:tcBorders>
              <w:left w:val="none" w:sz="0" w:space="0" w:color="auto"/>
            </w:tcBorders>
            <w:vAlign w:val="center"/>
            <w:hideMark/>
          </w:tcPr>
          <w:p w14:paraId="07B6F8D6" w14:textId="77777777" w:rsidR="00F54439" w:rsidRPr="00276542" w:rsidRDefault="00F54439" w:rsidP="00323892">
            <w:pPr>
              <w:jc w:val="center"/>
              <w:rPr>
                <w:color w:val="auto"/>
                <w:szCs w:val="24"/>
              </w:rPr>
            </w:pPr>
            <w:r w:rsidRPr="00276542">
              <w:rPr>
                <w:color w:val="auto"/>
                <w:szCs w:val="24"/>
              </w:rPr>
              <w:t>T1</w:t>
            </w:r>
          </w:p>
        </w:tc>
        <w:tc>
          <w:tcPr>
            <w:tcW w:w="809" w:type="dxa"/>
            <w:vAlign w:val="center"/>
          </w:tcPr>
          <w:p w14:paraId="1174CF22" w14:textId="77777777" w:rsidR="00F54439" w:rsidRPr="000027C7" w:rsidRDefault="00F54439" w:rsidP="00323892">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1.2</w:t>
            </w:r>
          </w:p>
        </w:tc>
        <w:tc>
          <w:tcPr>
            <w:tcW w:w="807" w:type="dxa"/>
            <w:vAlign w:val="center"/>
          </w:tcPr>
          <w:p w14:paraId="493B1754" w14:textId="77777777" w:rsidR="00F54439" w:rsidRPr="000027C7" w:rsidRDefault="00F54439" w:rsidP="00323892">
            <w:pPr>
              <w:jc w:val="center"/>
              <w:cnfStyle w:val="000000100000" w:firstRow="0" w:lastRow="0" w:firstColumn="0" w:lastColumn="0" w:oddVBand="0" w:evenVBand="0" w:oddHBand="1" w:evenHBand="0" w:firstRowFirstColumn="0" w:firstRowLastColumn="0" w:lastRowFirstColumn="0" w:lastRowLastColumn="0"/>
              <w:rPr>
                <w:szCs w:val="24"/>
              </w:rPr>
            </w:pPr>
            <w:r w:rsidRPr="000027C7">
              <w:rPr>
                <w:szCs w:val="24"/>
              </w:rPr>
              <w:t>10</w:t>
            </w:r>
          </w:p>
        </w:tc>
        <w:tc>
          <w:tcPr>
            <w:tcW w:w="729" w:type="dxa"/>
            <w:vAlign w:val="center"/>
          </w:tcPr>
          <w:p w14:paraId="7AFAD265" w14:textId="77777777" w:rsidR="00F54439" w:rsidRPr="000027C7" w:rsidRDefault="00F54439" w:rsidP="00323892">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33</w:t>
            </w:r>
          </w:p>
        </w:tc>
        <w:tc>
          <w:tcPr>
            <w:tcW w:w="889" w:type="dxa"/>
            <w:vAlign w:val="center"/>
          </w:tcPr>
          <w:p w14:paraId="03666794" w14:textId="77777777" w:rsidR="00F54439" w:rsidRPr="000027C7" w:rsidRDefault="00F54439" w:rsidP="00323892">
            <w:pPr>
              <w:jc w:val="center"/>
              <w:cnfStyle w:val="000000100000" w:firstRow="0" w:lastRow="0" w:firstColumn="0" w:lastColumn="0" w:oddVBand="0" w:evenVBand="0" w:oddHBand="1" w:evenHBand="0" w:firstRowFirstColumn="0" w:firstRowLastColumn="0" w:lastRowFirstColumn="0" w:lastRowLastColumn="0"/>
              <w:rPr>
                <w:szCs w:val="24"/>
              </w:rPr>
            </w:pPr>
            <w:r w:rsidRPr="000027C7">
              <w:rPr>
                <w:szCs w:val="24"/>
              </w:rPr>
              <w:t>10</w:t>
            </w:r>
          </w:p>
        </w:tc>
        <w:tc>
          <w:tcPr>
            <w:tcW w:w="820" w:type="dxa"/>
            <w:vAlign w:val="center"/>
          </w:tcPr>
          <w:p w14:paraId="0AA0480D" w14:textId="77777777" w:rsidR="00F54439" w:rsidRPr="000027C7" w:rsidRDefault="00F54439" w:rsidP="00323892">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27</w:t>
            </w:r>
          </w:p>
        </w:tc>
        <w:tc>
          <w:tcPr>
            <w:tcW w:w="854" w:type="dxa"/>
            <w:vAlign w:val="center"/>
          </w:tcPr>
          <w:p w14:paraId="41F8BF70" w14:textId="77777777" w:rsidR="00F54439" w:rsidRPr="000027C7" w:rsidRDefault="00F54439" w:rsidP="00323892">
            <w:pPr>
              <w:jc w:val="center"/>
              <w:cnfStyle w:val="000000100000" w:firstRow="0" w:lastRow="0" w:firstColumn="0" w:lastColumn="0" w:oddVBand="0" w:evenVBand="0" w:oddHBand="1" w:evenHBand="0" w:firstRowFirstColumn="0" w:firstRowLastColumn="0" w:lastRowFirstColumn="0" w:lastRowLastColumn="0"/>
              <w:rPr>
                <w:szCs w:val="24"/>
              </w:rPr>
            </w:pPr>
            <w:r w:rsidRPr="000027C7">
              <w:rPr>
                <w:szCs w:val="24"/>
              </w:rPr>
              <w:t>5</w:t>
            </w:r>
          </w:p>
        </w:tc>
        <w:tc>
          <w:tcPr>
            <w:tcW w:w="854" w:type="dxa"/>
            <w:vAlign w:val="center"/>
          </w:tcPr>
          <w:p w14:paraId="7ED505AC" w14:textId="77777777" w:rsidR="00F54439" w:rsidRPr="000027C7" w:rsidRDefault="00F54439" w:rsidP="00323892">
            <w:pPr>
              <w:jc w:val="center"/>
              <w:cnfStyle w:val="000000100000" w:firstRow="0" w:lastRow="0" w:firstColumn="0" w:lastColumn="0" w:oddVBand="0" w:evenVBand="0" w:oddHBand="1" w:evenHBand="0" w:firstRowFirstColumn="0" w:firstRowLastColumn="0" w:lastRowFirstColumn="0" w:lastRowLastColumn="0"/>
              <w:rPr>
                <w:szCs w:val="24"/>
              </w:rPr>
            </w:pPr>
            <w:r w:rsidRPr="000027C7">
              <w:rPr>
                <w:szCs w:val="24"/>
              </w:rPr>
              <w:t>10</w:t>
            </w:r>
          </w:p>
        </w:tc>
        <w:tc>
          <w:tcPr>
            <w:tcW w:w="854" w:type="dxa"/>
            <w:vAlign w:val="center"/>
          </w:tcPr>
          <w:p w14:paraId="4D479D75" w14:textId="77777777" w:rsidR="00F54439" w:rsidRPr="000027C7" w:rsidRDefault="00F54439" w:rsidP="00323892">
            <w:pPr>
              <w:jc w:val="center"/>
              <w:cnfStyle w:val="000000100000" w:firstRow="0" w:lastRow="0" w:firstColumn="0" w:lastColumn="0" w:oddVBand="0" w:evenVBand="0" w:oddHBand="1" w:evenHBand="0" w:firstRowFirstColumn="0" w:firstRowLastColumn="0" w:lastRowFirstColumn="0" w:lastRowLastColumn="0"/>
              <w:rPr>
                <w:color w:val="000000" w:themeColor="text1"/>
                <w:szCs w:val="24"/>
              </w:rPr>
            </w:pPr>
            <w:r>
              <w:rPr>
                <w:color w:val="000000" w:themeColor="text1"/>
                <w:szCs w:val="24"/>
              </w:rPr>
              <w:t>5</w:t>
            </w:r>
          </w:p>
        </w:tc>
        <w:tc>
          <w:tcPr>
            <w:tcW w:w="854" w:type="dxa"/>
            <w:vAlign w:val="center"/>
          </w:tcPr>
          <w:p w14:paraId="4F7062A7" w14:textId="77777777" w:rsidR="00F54439" w:rsidRPr="000027C7" w:rsidRDefault="00F54439" w:rsidP="00323892">
            <w:pPr>
              <w:jc w:val="center"/>
              <w:cnfStyle w:val="000000100000" w:firstRow="0" w:lastRow="0" w:firstColumn="0" w:lastColumn="0" w:oddVBand="0" w:evenVBand="0" w:oddHBand="1" w:evenHBand="0" w:firstRowFirstColumn="0" w:firstRowLastColumn="0" w:lastRowFirstColumn="0" w:lastRowLastColumn="0"/>
              <w:rPr>
                <w:color w:val="000000" w:themeColor="text1"/>
                <w:szCs w:val="24"/>
              </w:rPr>
            </w:pPr>
            <w:r>
              <w:rPr>
                <w:color w:val="000000" w:themeColor="text1"/>
                <w:szCs w:val="24"/>
              </w:rPr>
              <w:t>0</w:t>
            </w:r>
          </w:p>
        </w:tc>
        <w:tc>
          <w:tcPr>
            <w:tcW w:w="854" w:type="dxa"/>
            <w:vAlign w:val="center"/>
          </w:tcPr>
          <w:p w14:paraId="25856FA5" w14:textId="77777777" w:rsidR="00F54439" w:rsidRPr="000027C7" w:rsidRDefault="00F54439" w:rsidP="00323892">
            <w:pPr>
              <w:jc w:val="center"/>
              <w:cnfStyle w:val="000000100000" w:firstRow="0" w:lastRow="0" w:firstColumn="0" w:lastColumn="0" w:oddVBand="0" w:evenVBand="0" w:oddHBand="1" w:evenHBand="0" w:firstRowFirstColumn="0" w:firstRowLastColumn="0" w:lastRowFirstColumn="0" w:lastRowLastColumn="0"/>
              <w:rPr>
                <w:color w:val="000000" w:themeColor="text1"/>
                <w:szCs w:val="24"/>
              </w:rPr>
            </w:pPr>
            <w:r>
              <w:rPr>
                <w:color w:val="000000" w:themeColor="text1"/>
                <w:szCs w:val="24"/>
              </w:rPr>
              <w:t>-</w:t>
            </w:r>
          </w:p>
        </w:tc>
      </w:tr>
      <w:tr w:rsidR="00F54439" w:rsidRPr="000027C7" w14:paraId="063E2451" w14:textId="77777777" w:rsidTr="00DC2095">
        <w:trPr>
          <w:trHeight w:val="297"/>
        </w:trPr>
        <w:tc>
          <w:tcPr>
            <w:cnfStyle w:val="001000000000" w:firstRow="0" w:lastRow="0" w:firstColumn="1" w:lastColumn="0" w:oddVBand="0" w:evenVBand="0" w:oddHBand="0" w:evenHBand="0" w:firstRowFirstColumn="0" w:firstRowLastColumn="0" w:lastRowFirstColumn="0" w:lastRowLastColumn="0"/>
            <w:tcW w:w="1073" w:type="dxa"/>
            <w:tcBorders>
              <w:left w:val="none" w:sz="0" w:space="0" w:color="auto"/>
            </w:tcBorders>
            <w:vAlign w:val="center"/>
            <w:hideMark/>
          </w:tcPr>
          <w:p w14:paraId="522FBCCC" w14:textId="77777777" w:rsidR="00F54439" w:rsidRPr="00276542" w:rsidRDefault="00F54439" w:rsidP="00323892">
            <w:pPr>
              <w:jc w:val="center"/>
              <w:rPr>
                <w:color w:val="auto"/>
                <w:szCs w:val="24"/>
              </w:rPr>
            </w:pPr>
            <w:r w:rsidRPr="00276542">
              <w:rPr>
                <w:color w:val="auto"/>
                <w:szCs w:val="24"/>
              </w:rPr>
              <w:t>T2</w:t>
            </w:r>
          </w:p>
        </w:tc>
        <w:tc>
          <w:tcPr>
            <w:tcW w:w="809" w:type="dxa"/>
            <w:vAlign w:val="center"/>
          </w:tcPr>
          <w:p w14:paraId="0C6AC2BE" w14:textId="77777777" w:rsidR="00F54439" w:rsidRPr="000027C7" w:rsidRDefault="00F54439" w:rsidP="00323892">
            <w:pPr>
              <w:jc w:val="center"/>
              <w:cnfStyle w:val="000000000000" w:firstRow="0" w:lastRow="0" w:firstColumn="0" w:lastColumn="0" w:oddVBand="0" w:evenVBand="0" w:oddHBand="0" w:evenHBand="0" w:firstRowFirstColumn="0" w:firstRowLastColumn="0" w:lastRowFirstColumn="0" w:lastRowLastColumn="0"/>
              <w:rPr>
                <w:szCs w:val="24"/>
              </w:rPr>
            </w:pPr>
            <w:r>
              <w:rPr>
                <w:szCs w:val="24"/>
              </w:rPr>
              <w:t>1.2</w:t>
            </w:r>
          </w:p>
        </w:tc>
        <w:tc>
          <w:tcPr>
            <w:tcW w:w="807" w:type="dxa"/>
            <w:vAlign w:val="center"/>
          </w:tcPr>
          <w:p w14:paraId="76BDA453" w14:textId="77777777" w:rsidR="00F54439" w:rsidRPr="000027C7" w:rsidRDefault="00F54439" w:rsidP="00323892">
            <w:pPr>
              <w:jc w:val="center"/>
              <w:cnfStyle w:val="000000000000" w:firstRow="0" w:lastRow="0" w:firstColumn="0" w:lastColumn="0" w:oddVBand="0" w:evenVBand="0" w:oddHBand="0" w:evenHBand="0" w:firstRowFirstColumn="0" w:firstRowLastColumn="0" w:lastRowFirstColumn="0" w:lastRowLastColumn="0"/>
              <w:rPr>
                <w:szCs w:val="24"/>
              </w:rPr>
            </w:pPr>
            <w:r w:rsidRPr="000027C7">
              <w:rPr>
                <w:szCs w:val="24"/>
              </w:rPr>
              <w:t>10</w:t>
            </w:r>
          </w:p>
        </w:tc>
        <w:tc>
          <w:tcPr>
            <w:tcW w:w="729" w:type="dxa"/>
            <w:vAlign w:val="center"/>
          </w:tcPr>
          <w:p w14:paraId="6455F1EC" w14:textId="77777777" w:rsidR="00F54439" w:rsidRPr="000027C7" w:rsidRDefault="00F54439" w:rsidP="00323892">
            <w:pPr>
              <w:jc w:val="center"/>
              <w:cnfStyle w:val="000000000000" w:firstRow="0" w:lastRow="0" w:firstColumn="0" w:lastColumn="0" w:oddVBand="0" w:evenVBand="0" w:oddHBand="0" w:evenHBand="0" w:firstRowFirstColumn="0" w:firstRowLastColumn="0" w:lastRowFirstColumn="0" w:lastRowLastColumn="0"/>
              <w:rPr>
                <w:szCs w:val="24"/>
              </w:rPr>
            </w:pPr>
            <w:r>
              <w:rPr>
                <w:szCs w:val="24"/>
              </w:rPr>
              <w:t>30</w:t>
            </w:r>
          </w:p>
        </w:tc>
        <w:tc>
          <w:tcPr>
            <w:tcW w:w="889" w:type="dxa"/>
            <w:vAlign w:val="center"/>
          </w:tcPr>
          <w:p w14:paraId="502EC89E" w14:textId="77777777" w:rsidR="00F54439" w:rsidRPr="000027C7" w:rsidRDefault="00F54439" w:rsidP="00323892">
            <w:pPr>
              <w:jc w:val="center"/>
              <w:cnfStyle w:val="000000000000" w:firstRow="0" w:lastRow="0" w:firstColumn="0" w:lastColumn="0" w:oddVBand="0" w:evenVBand="0" w:oddHBand="0" w:evenHBand="0" w:firstRowFirstColumn="0" w:firstRowLastColumn="0" w:lastRowFirstColumn="0" w:lastRowLastColumn="0"/>
              <w:rPr>
                <w:szCs w:val="24"/>
              </w:rPr>
            </w:pPr>
            <w:r w:rsidRPr="000027C7">
              <w:rPr>
                <w:szCs w:val="24"/>
              </w:rPr>
              <w:t>10</w:t>
            </w:r>
          </w:p>
        </w:tc>
        <w:tc>
          <w:tcPr>
            <w:tcW w:w="820" w:type="dxa"/>
            <w:vAlign w:val="center"/>
          </w:tcPr>
          <w:p w14:paraId="2DD34618" w14:textId="77777777" w:rsidR="00F54439" w:rsidRPr="000027C7" w:rsidRDefault="00F54439" w:rsidP="00323892">
            <w:pPr>
              <w:jc w:val="center"/>
              <w:cnfStyle w:val="000000000000" w:firstRow="0" w:lastRow="0" w:firstColumn="0" w:lastColumn="0" w:oddVBand="0" w:evenVBand="0" w:oddHBand="0" w:evenHBand="0" w:firstRowFirstColumn="0" w:firstRowLastColumn="0" w:lastRowFirstColumn="0" w:lastRowLastColumn="0"/>
              <w:rPr>
                <w:szCs w:val="24"/>
              </w:rPr>
            </w:pPr>
            <w:r>
              <w:rPr>
                <w:szCs w:val="24"/>
              </w:rPr>
              <w:t>25</w:t>
            </w:r>
          </w:p>
        </w:tc>
        <w:tc>
          <w:tcPr>
            <w:tcW w:w="854" w:type="dxa"/>
            <w:vAlign w:val="center"/>
          </w:tcPr>
          <w:p w14:paraId="1D34C164" w14:textId="77777777" w:rsidR="00F54439" w:rsidRPr="000027C7" w:rsidRDefault="00F54439" w:rsidP="00323892">
            <w:pPr>
              <w:jc w:val="center"/>
              <w:cnfStyle w:val="000000000000" w:firstRow="0" w:lastRow="0" w:firstColumn="0" w:lastColumn="0" w:oddVBand="0" w:evenVBand="0" w:oddHBand="0" w:evenHBand="0" w:firstRowFirstColumn="0" w:firstRowLastColumn="0" w:lastRowFirstColumn="0" w:lastRowLastColumn="0"/>
              <w:rPr>
                <w:szCs w:val="24"/>
              </w:rPr>
            </w:pPr>
            <w:r w:rsidRPr="000027C7">
              <w:rPr>
                <w:szCs w:val="24"/>
              </w:rPr>
              <w:t>5</w:t>
            </w:r>
          </w:p>
        </w:tc>
        <w:tc>
          <w:tcPr>
            <w:tcW w:w="854" w:type="dxa"/>
            <w:vAlign w:val="center"/>
          </w:tcPr>
          <w:p w14:paraId="0BEBD56D" w14:textId="77777777" w:rsidR="00F54439" w:rsidRPr="000027C7" w:rsidRDefault="00F54439" w:rsidP="00323892">
            <w:pPr>
              <w:jc w:val="center"/>
              <w:cnfStyle w:val="000000000000" w:firstRow="0" w:lastRow="0" w:firstColumn="0" w:lastColumn="0" w:oddVBand="0" w:evenVBand="0" w:oddHBand="0" w:evenHBand="0" w:firstRowFirstColumn="0" w:firstRowLastColumn="0" w:lastRowFirstColumn="0" w:lastRowLastColumn="0"/>
              <w:rPr>
                <w:szCs w:val="24"/>
              </w:rPr>
            </w:pPr>
            <w:r w:rsidRPr="000027C7">
              <w:rPr>
                <w:szCs w:val="24"/>
              </w:rPr>
              <w:t>10</w:t>
            </w:r>
          </w:p>
        </w:tc>
        <w:tc>
          <w:tcPr>
            <w:tcW w:w="854" w:type="dxa"/>
            <w:vAlign w:val="center"/>
          </w:tcPr>
          <w:p w14:paraId="71675DA2" w14:textId="77777777" w:rsidR="00F54439" w:rsidRDefault="00F54439" w:rsidP="00323892">
            <w:pPr>
              <w:jc w:val="center"/>
              <w:cnfStyle w:val="000000000000" w:firstRow="0" w:lastRow="0" w:firstColumn="0" w:lastColumn="0" w:oddVBand="0" w:evenVBand="0" w:oddHBand="0" w:evenHBand="0" w:firstRowFirstColumn="0" w:firstRowLastColumn="0" w:lastRowFirstColumn="0" w:lastRowLastColumn="0"/>
            </w:pPr>
            <w:r w:rsidRPr="00AA1279">
              <w:rPr>
                <w:color w:val="000000" w:themeColor="text1"/>
                <w:szCs w:val="24"/>
              </w:rPr>
              <w:t>5</w:t>
            </w:r>
          </w:p>
        </w:tc>
        <w:tc>
          <w:tcPr>
            <w:tcW w:w="854" w:type="dxa"/>
            <w:vAlign w:val="center"/>
          </w:tcPr>
          <w:p w14:paraId="2580020B" w14:textId="77777777" w:rsidR="00F54439" w:rsidRPr="000027C7" w:rsidRDefault="00F54439" w:rsidP="00323892">
            <w:pPr>
              <w:jc w:val="center"/>
              <w:cnfStyle w:val="000000000000" w:firstRow="0" w:lastRow="0" w:firstColumn="0" w:lastColumn="0" w:oddVBand="0" w:evenVBand="0" w:oddHBand="0" w:evenHBand="0" w:firstRowFirstColumn="0" w:firstRowLastColumn="0" w:lastRowFirstColumn="0" w:lastRowLastColumn="0"/>
              <w:rPr>
                <w:color w:val="000000" w:themeColor="text1"/>
                <w:szCs w:val="24"/>
              </w:rPr>
            </w:pPr>
            <w:r>
              <w:rPr>
                <w:color w:val="000000" w:themeColor="text1"/>
                <w:szCs w:val="24"/>
              </w:rPr>
              <w:t>5</w:t>
            </w:r>
          </w:p>
        </w:tc>
        <w:tc>
          <w:tcPr>
            <w:tcW w:w="854" w:type="dxa"/>
            <w:vAlign w:val="center"/>
          </w:tcPr>
          <w:p w14:paraId="3ADB32F1" w14:textId="77777777" w:rsidR="00F54439" w:rsidRPr="000027C7" w:rsidRDefault="00F54439" w:rsidP="00323892">
            <w:pPr>
              <w:jc w:val="center"/>
              <w:cnfStyle w:val="000000000000" w:firstRow="0" w:lastRow="0" w:firstColumn="0" w:lastColumn="0" w:oddVBand="0" w:evenVBand="0" w:oddHBand="0" w:evenHBand="0" w:firstRowFirstColumn="0" w:firstRowLastColumn="0" w:lastRowFirstColumn="0" w:lastRowLastColumn="0"/>
              <w:rPr>
                <w:color w:val="000000" w:themeColor="text1"/>
                <w:szCs w:val="24"/>
              </w:rPr>
            </w:pPr>
            <w:r>
              <w:rPr>
                <w:color w:val="000000" w:themeColor="text1"/>
                <w:szCs w:val="24"/>
              </w:rPr>
              <w:t>-</w:t>
            </w:r>
          </w:p>
        </w:tc>
      </w:tr>
      <w:tr w:rsidR="00F54439" w:rsidRPr="000027C7" w14:paraId="115FC4F5" w14:textId="77777777" w:rsidTr="00DC2095">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073" w:type="dxa"/>
            <w:tcBorders>
              <w:left w:val="none" w:sz="0" w:space="0" w:color="auto"/>
            </w:tcBorders>
            <w:vAlign w:val="center"/>
            <w:hideMark/>
          </w:tcPr>
          <w:p w14:paraId="1903E5F5" w14:textId="77777777" w:rsidR="00F54439" w:rsidRPr="00276542" w:rsidRDefault="00F54439" w:rsidP="00323892">
            <w:pPr>
              <w:jc w:val="center"/>
              <w:rPr>
                <w:color w:val="auto"/>
                <w:szCs w:val="24"/>
              </w:rPr>
            </w:pPr>
            <w:r w:rsidRPr="00276542">
              <w:rPr>
                <w:color w:val="auto"/>
                <w:szCs w:val="24"/>
              </w:rPr>
              <w:t>T3</w:t>
            </w:r>
          </w:p>
        </w:tc>
        <w:tc>
          <w:tcPr>
            <w:tcW w:w="809" w:type="dxa"/>
            <w:vAlign w:val="center"/>
          </w:tcPr>
          <w:p w14:paraId="4599BA20" w14:textId="77777777" w:rsidR="00F54439" w:rsidRDefault="00F54439" w:rsidP="00323892">
            <w:pPr>
              <w:jc w:val="center"/>
              <w:cnfStyle w:val="000000100000" w:firstRow="0" w:lastRow="0" w:firstColumn="0" w:lastColumn="0" w:oddVBand="0" w:evenVBand="0" w:oddHBand="1" w:evenHBand="0" w:firstRowFirstColumn="0" w:firstRowLastColumn="0" w:lastRowFirstColumn="0" w:lastRowLastColumn="0"/>
            </w:pPr>
            <w:r w:rsidRPr="00D174C7">
              <w:rPr>
                <w:szCs w:val="24"/>
              </w:rPr>
              <w:t>1.2</w:t>
            </w:r>
          </w:p>
        </w:tc>
        <w:tc>
          <w:tcPr>
            <w:tcW w:w="807" w:type="dxa"/>
            <w:vAlign w:val="center"/>
          </w:tcPr>
          <w:p w14:paraId="35863A76" w14:textId="77777777" w:rsidR="00F54439" w:rsidRPr="000027C7" w:rsidRDefault="00F54439" w:rsidP="00323892">
            <w:pPr>
              <w:jc w:val="center"/>
              <w:cnfStyle w:val="000000100000" w:firstRow="0" w:lastRow="0" w:firstColumn="0" w:lastColumn="0" w:oddVBand="0" w:evenVBand="0" w:oddHBand="1" w:evenHBand="0" w:firstRowFirstColumn="0" w:firstRowLastColumn="0" w:lastRowFirstColumn="0" w:lastRowLastColumn="0"/>
              <w:rPr>
                <w:szCs w:val="24"/>
              </w:rPr>
            </w:pPr>
            <w:r w:rsidRPr="000027C7">
              <w:rPr>
                <w:szCs w:val="24"/>
              </w:rPr>
              <w:t>10</w:t>
            </w:r>
          </w:p>
        </w:tc>
        <w:tc>
          <w:tcPr>
            <w:tcW w:w="729" w:type="dxa"/>
            <w:vAlign w:val="center"/>
          </w:tcPr>
          <w:p w14:paraId="797D9CBA" w14:textId="77777777" w:rsidR="00F54439" w:rsidRPr="000027C7" w:rsidRDefault="00F54439" w:rsidP="00323892">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27</w:t>
            </w:r>
          </w:p>
        </w:tc>
        <w:tc>
          <w:tcPr>
            <w:tcW w:w="889" w:type="dxa"/>
            <w:vAlign w:val="center"/>
          </w:tcPr>
          <w:p w14:paraId="62F27FEF" w14:textId="77777777" w:rsidR="00F54439" w:rsidRPr="000027C7" w:rsidRDefault="00F54439" w:rsidP="00323892">
            <w:pPr>
              <w:jc w:val="center"/>
              <w:cnfStyle w:val="000000100000" w:firstRow="0" w:lastRow="0" w:firstColumn="0" w:lastColumn="0" w:oddVBand="0" w:evenVBand="0" w:oddHBand="1" w:evenHBand="0" w:firstRowFirstColumn="0" w:firstRowLastColumn="0" w:lastRowFirstColumn="0" w:lastRowLastColumn="0"/>
              <w:rPr>
                <w:szCs w:val="24"/>
              </w:rPr>
            </w:pPr>
            <w:r w:rsidRPr="000027C7">
              <w:rPr>
                <w:szCs w:val="24"/>
              </w:rPr>
              <w:t>10</w:t>
            </w:r>
          </w:p>
        </w:tc>
        <w:tc>
          <w:tcPr>
            <w:tcW w:w="820" w:type="dxa"/>
            <w:vAlign w:val="center"/>
          </w:tcPr>
          <w:p w14:paraId="0C22D11D" w14:textId="77777777" w:rsidR="00F54439" w:rsidRPr="000027C7" w:rsidRDefault="00F54439" w:rsidP="00323892">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23</w:t>
            </w:r>
          </w:p>
        </w:tc>
        <w:tc>
          <w:tcPr>
            <w:tcW w:w="854" w:type="dxa"/>
            <w:vAlign w:val="center"/>
          </w:tcPr>
          <w:p w14:paraId="2EBCFE7B" w14:textId="77777777" w:rsidR="00F54439" w:rsidRPr="000027C7" w:rsidRDefault="00F54439" w:rsidP="00323892">
            <w:pPr>
              <w:jc w:val="center"/>
              <w:cnfStyle w:val="000000100000" w:firstRow="0" w:lastRow="0" w:firstColumn="0" w:lastColumn="0" w:oddVBand="0" w:evenVBand="0" w:oddHBand="1" w:evenHBand="0" w:firstRowFirstColumn="0" w:firstRowLastColumn="0" w:lastRowFirstColumn="0" w:lastRowLastColumn="0"/>
              <w:rPr>
                <w:szCs w:val="24"/>
              </w:rPr>
            </w:pPr>
            <w:r w:rsidRPr="000027C7">
              <w:rPr>
                <w:szCs w:val="24"/>
              </w:rPr>
              <w:t>5</w:t>
            </w:r>
          </w:p>
        </w:tc>
        <w:tc>
          <w:tcPr>
            <w:tcW w:w="854" w:type="dxa"/>
            <w:vAlign w:val="center"/>
          </w:tcPr>
          <w:p w14:paraId="237B9053" w14:textId="77777777" w:rsidR="00F54439" w:rsidRPr="000027C7" w:rsidRDefault="00F54439" w:rsidP="00323892">
            <w:pPr>
              <w:jc w:val="center"/>
              <w:cnfStyle w:val="000000100000" w:firstRow="0" w:lastRow="0" w:firstColumn="0" w:lastColumn="0" w:oddVBand="0" w:evenVBand="0" w:oddHBand="1" w:evenHBand="0" w:firstRowFirstColumn="0" w:firstRowLastColumn="0" w:lastRowFirstColumn="0" w:lastRowLastColumn="0"/>
              <w:rPr>
                <w:szCs w:val="24"/>
              </w:rPr>
            </w:pPr>
            <w:r w:rsidRPr="000027C7">
              <w:rPr>
                <w:szCs w:val="24"/>
              </w:rPr>
              <w:t>10</w:t>
            </w:r>
          </w:p>
        </w:tc>
        <w:tc>
          <w:tcPr>
            <w:tcW w:w="854" w:type="dxa"/>
            <w:vAlign w:val="center"/>
          </w:tcPr>
          <w:p w14:paraId="565C793F" w14:textId="77777777" w:rsidR="00F54439" w:rsidRDefault="00F54439" w:rsidP="00323892">
            <w:pPr>
              <w:jc w:val="center"/>
              <w:cnfStyle w:val="000000100000" w:firstRow="0" w:lastRow="0" w:firstColumn="0" w:lastColumn="0" w:oddVBand="0" w:evenVBand="0" w:oddHBand="1" w:evenHBand="0" w:firstRowFirstColumn="0" w:firstRowLastColumn="0" w:lastRowFirstColumn="0" w:lastRowLastColumn="0"/>
            </w:pPr>
            <w:r w:rsidRPr="00AA1279">
              <w:rPr>
                <w:color w:val="000000" w:themeColor="text1"/>
                <w:szCs w:val="24"/>
              </w:rPr>
              <w:t>5</w:t>
            </w:r>
          </w:p>
        </w:tc>
        <w:tc>
          <w:tcPr>
            <w:tcW w:w="854" w:type="dxa"/>
            <w:vAlign w:val="center"/>
          </w:tcPr>
          <w:p w14:paraId="34A44F76" w14:textId="77777777" w:rsidR="00F54439" w:rsidRPr="000027C7" w:rsidRDefault="00F54439" w:rsidP="00323892">
            <w:pPr>
              <w:jc w:val="center"/>
              <w:cnfStyle w:val="000000100000" w:firstRow="0" w:lastRow="0" w:firstColumn="0" w:lastColumn="0" w:oddVBand="0" w:evenVBand="0" w:oddHBand="1" w:evenHBand="0" w:firstRowFirstColumn="0" w:firstRowLastColumn="0" w:lastRowFirstColumn="0" w:lastRowLastColumn="0"/>
              <w:rPr>
                <w:color w:val="000000" w:themeColor="text1"/>
                <w:szCs w:val="24"/>
              </w:rPr>
            </w:pPr>
            <w:r>
              <w:rPr>
                <w:color w:val="000000" w:themeColor="text1"/>
                <w:szCs w:val="24"/>
              </w:rPr>
              <w:t>10</w:t>
            </w:r>
          </w:p>
        </w:tc>
        <w:tc>
          <w:tcPr>
            <w:tcW w:w="854" w:type="dxa"/>
            <w:vAlign w:val="center"/>
          </w:tcPr>
          <w:p w14:paraId="1E893916" w14:textId="77777777" w:rsidR="00F54439" w:rsidRPr="000027C7" w:rsidRDefault="00F54439" w:rsidP="00323892">
            <w:pPr>
              <w:jc w:val="center"/>
              <w:cnfStyle w:val="000000100000" w:firstRow="0" w:lastRow="0" w:firstColumn="0" w:lastColumn="0" w:oddVBand="0" w:evenVBand="0" w:oddHBand="1" w:evenHBand="0" w:firstRowFirstColumn="0" w:firstRowLastColumn="0" w:lastRowFirstColumn="0" w:lastRowLastColumn="0"/>
              <w:rPr>
                <w:color w:val="000000" w:themeColor="text1"/>
                <w:szCs w:val="24"/>
              </w:rPr>
            </w:pPr>
            <w:r>
              <w:rPr>
                <w:color w:val="000000" w:themeColor="text1"/>
                <w:szCs w:val="24"/>
              </w:rPr>
              <w:t>-</w:t>
            </w:r>
          </w:p>
        </w:tc>
      </w:tr>
      <w:tr w:rsidR="00F54439" w:rsidRPr="000027C7" w14:paraId="0F0BF234" w14:textId="77777777" w:rsidTr="00DC2095">
        <w:trPr>
          <w:trHeight w:val="301"/>
        </w:trPr>
        <w:tc>
          <w:tcPr>
            <w:cnfStyle w:val="001000000000" w:firstRow="0" w:lastRow="0" w:firstColumn="1" w:lastColumn="0" w:oddVBand="0" w:evenVBand="0" w:oddHBand="0" w:evenHBand="0" w:firstRowFirstColumn="0" w:firstRowLastColumn="0" w:lastRowFirstColumn="0" w:lastRowLastColumn="0"/>
            <w:tcW w:w="1073" w:type="dxa"/>
            <w:tcBorders>
              <w:left w:val="none" w:sz="0" w:space="0" w:color="auto"/>
            </w:tcBorders>
            <w:vAlign w:val="center"/>
            <w:hideMark/>
          </w:tcPr>
          <w:p w14:paraId="221394D1" w14:textId="77777777" w:rsidR="00F54439" w:rsidRPr="00276542" w:rsidRDefault="00F54439" w:rsidP="00323892">
            <w:pPr>
              <w:jc w:val="center"/>
              <w:rPr>
                <w:color w:val="auto"/>
                <w:szCs w:val="24"/>
              </w:rPr>
            </w:pPr>
            <w:r w:rsidRPr="00276542">
              <w:rPr>
                <w:color w:val="auto"/>
                <w:szCs w:val="24"/>
              </w:rPr>
              <w:t>T4</w:t>
            </w:r>
          </w:p>
        </w:tc>
        <w:tc>
          <w:tcPr>
            <w:tcW w:w="809" w:type="dxa"/>
            <w:vAlign w:val="center"/>
          </w:tcPr>
          <w:p w14:paraId="6440D709" w14:textId="77777777" w:rsidR="00F54439" w:rsidRDefault="00F54439" w:rsidP="00323892">
            <w:pPr>
              <w:jc w:val="center"/>
              <w:cnfStyle w:val="000000000000" w:firstRow="0" w:lastRow="0" w:firstColumn="0" w:lastColumn="0" w:oddVBand="0" w:evenVBand="0" w:oddHBand="0" w:evenHBand="0" w:firstRowFirstColumn="0" w:firstRowLastColumn="0" w:lastRowFirstColumn="0" w:lastRowLastColumn="0"/>
            </w:pPr>
            <w:r w:rsidRPr="00D174C7">
              <w:rPr>
                <w:szCs w:val="24"/>
              </w:rPr>
              <w:t>1.2</w:t>
            </w:r>
          </w:p>
        </w:tc>
        <w:tc>
          <w:tcPr>
            <w:tcW w:w="807" w:type="dxa"/>
            <w:vAlign w:val="center"/>
          </w:tcPr>
          <w:p w14:paraId="26866E8E" w14:textId="77777777" w:rsidR="00F54439" w:rsidRPr="000027C7" w:rsidRDefault="00F54439" w:rsidP="00323892">
            <w:pPr>
              <w:jc w:val="center"/>
              <w:cnfStyle w:val="000000000000" w:firstRow="0" w:lastRow="0" w:firstColumn="0" w:lastColumn="0" w:oddVBand="0" w:evenVBand="0" w:oddHBand="0" w:evenHBand="0" w:firstRowFirstColumn="0" w:firstRowLastColumn="0" w:lastRowFirstColumn="0" w:lastRowLastColumn="0"/>
              <w:rPr>
                <w:szCs w:val="24"/>
              </w:rPr>
            </w:pPr>
            <w:r w:rsidRPr="000027C7">
              <w:rPr>
                <w:szCs w:val="24"/>
              </w:rPr>
              <w:t>10</w:t>
            </w:r>
          </w:p>
        </w:tc>
        <w:tc>
          <w:tcPr>
            <w:tcW w:w="729" w:type="dxa"/>
            <w:vAlign w:val="center"/>
          </w:tcPr>
          <w:p w14:paraId="0E4C01D9" w14:textId="77777777" w:rsidR="00F54439" w:rsidRPr="000027C7" w:rsidRDefault="00F54439" w:rsidP="00323892">
            <w:pPr>
              <w:jc w:val="center"/>
              <w:cnfStyle w:val="000000000000" w:firstRow="0" w:lastRow="0" w:firstColumn="0" w:lastColumn="0" w:oddVBand="0" w:evenVBand="0" w:oddHBand="0" w:evenHBand="0" w:firstRowFirstColumn="0" w:firstRowLastColumn="0" w:lastRowFirstColumn="0" w:lastRowLastColumn="0"/>
              <w:rPr>
                <w:szCs w:val="24"/>
              </w:rPr>
            </w:pPr>
            <w:r>
              <w:rPr>
                <w:szCs w:val="24"/>
              </w:rPr>
              <w:t>24</w:t>
            </w:r>
          </w:p>
        </w:tc>
        <w:tc>
          <w:tcPr>
            <w:tcW w:w="889" w:type="dxa"/>
            <w:vAlign w:val="center"/>
          </w:tcPr>
          <w:p w14:paraId="14EFA785" w14:textId="77777777" w:rsidR="00F54439" w:rsidRPr="000027C7" w:rsidRDefault="00F54439" w:rsidP="00323892">
            <w:pPr>
              <w:jc w:val="center"/>
              <w:cnfStyle w:val="000000000000" w:firstRow="0" w:lastRow="0" w:firstColumn="0" w:lastColumn="0" w:oddVBand="0" w:evenVBand="0" w:oddHBand="0" w:evenHBand="0" w:firstRowFirstColumn="0" w:firstRowLastColumn="0" w:lastRowFirstColumn="0" w:lastRowLastColumn="0"/>
              <w:rPr>
                <w:szCs w:val="24"/>
              </w:rPr>
            </w:pPr>
            <w:r w:rsidRPr="000027C7">
              <w:rPr>
                <w:szCs w:val="24"/>
              </w:rPr>
              <w:t>10</w:t>
            </w:r>
          </w:p>
        </w:tc>
        <w:tc>
          <w:tcPr>
            <w:tcW w:w="820" w:type="dxa"/>
            <w:vAlign w:val="center"/>
          </w:tcPr>
          <w:p w14:paraId="48FA49F2" w14:textId="77777777" w:rsidR="00F54439" w:rsidRPr="000027C7" w:rsidRDefault="00F54439" w:rsidP="00323892">
            <w:pPr>
              <w:jc w:val="center"/>
              <w:cnfStyle w:val="000000000000" w:firstRow="0" w:lastRow="0" w:firstColumn="0" w:lastColumn="0" w:oddVBand="0" w:evenVBand="0" w:oddHBand="0" w:evenHBand="0" w:firstRowFirstColumn="0" w:firstRowLastColumn="0" w:lastRowFirstColumn="0" w:lastRowLastColumn="0"/>
              <w:rPr>
                <w:szCs w:val="24"/>
              </w:rPr>
            </w:pPr>
            <w:r>
              <w:rPr>
                <w:szCs w:val="24"/>
              </w:rPr>
              <w:t>21</w:t>
            </w:r>
          </w:p>
        </w:tc>
        <w:tc>
          <w:tcPr>
            <w:tcW w:w="854" w:type="dxa"/>
            <w:vAlign w:val="center"/>
          </w:tcPr>
          <w:p w14:paraId="44F39E55" w14:textId="77777777" w:rsidR="00F54439" w:rsidRPr="000027C7" w:rsidRDefault="00F54439" w:rsidP="00323892">
            <w:pPr>
              <w:jc w:val="center"/>
              <w:cnfStyle w:val="000000000000" w:firstRow="0" w:lastRow="0" w:firstColumn="0" w:lastColumn="0" w:oddVBand="0" w:evenVBand="0" w:oddHBand="0" w:evenHBand="0" w:firstRowFirstColumn="0" w:firstRowLastColumn="0" w:lastRowFirstColumn="0" w:lastRowLastColumn="0"/>
              <w:rPr>
                <w:szCs w:val="24"/>
              </w:rPr>
            </w:pPr>
            <w:r w:rsidRPr="000027C7">
              <w:rPr>
                <w:szCs w:val="24"/>
              </w:rPr>
              <w:t>5</w:t>
            </w:r>
          </w:p>
        </w:tc>
        <w:tc>
          <w:tcPr>
            <w:tcW w:w="854" w:type="dxa"/>
            <w:vAlign w:val="center"/>
          </w:tcPr>
          <w:p w14:paraId="510DFF6A" w14:textId="77777777" w:rsidR="00F54439" w:rsidRPr="000027C7" w:rsidRDefault="00F54439" w:rsidP="00323892">
            <w:pPr>
              <w:jc w:val="center"/>
              <w:cnfStyle w:val="000000000000" w:firstRow="0" w:lastRow="0" w:firstColumn="0" w:lastColumn="0" w:oddVBand="0" w:evenVBand="0" w:oddHBand="0" w:evenHBand="0" w:firstRowFirstColumn="0" w:firstRowLastColumn="0" w:lastRowFirstColumn="0" w:lastRowLastColumn="0"/>
              <w:rPr>
                <w:szCs w:val="24"/>
              </w:rPr>
            </w:pPr>
            <w:r w:rsidRPr="000027C7">
              <w:rPr>
                <w:szCs w:val="24"/>
              </w:rPr>
              <w:t>10</w:t>
            </w:r>
          </w:p>
        </w:tc>
        <w:tc>
          <w:tcPr>
            <w:tcW w:w="854" w:type="dxa"/>
            <w:vAlign w:val="center"/>
          </w:tcPr>
          <w:p w14:paraId="210C6BDD" w14:textId="77777777" w:rsidR="00F54439" w:rsidRDefault="00F54439" w:rsidP="00323892">
            <w:pPr>
              <w:jc w:val="center"/>
              <w:cnfStyle w:val="000000000000" w:firstRow="0" w:lastRow="0" w:firstColumn="0" w:lastColumn="0" w:oddVBand="0" w:evenVBand="0" w:oddHBand="0" w:evenHBand="0" w:firstRowFirstColumn="0" w:firstRowLastColumn="0" w:lastRowFirstColumn="0" w:lastRowLastColumn="0"/>
            </w:pPr>
            <w:r w:rsidRPr="00AA1279">
              <w:rPr>
                <w:color w:val="000000" w:themeColor="text1"/>
                <w:szCs w:val="24"/>
              </w:rPr>
              <w:t>5</w:t>
            </w:r>
          </w:p>
        </w:tc>
        <w:tc>
          <w:tcPr>
            <w:tcW w:w="854" w:type="dxa"/>
            <w:vAlign w:val="center"/>
          </w:tcPr>
          <w:p w14:paraId="7492B567" w14:textId="77777777" w:rsidR="00F54439" w:rsidRPr="000027C7" w:rsidRDefault="00F54439" w:rsidP="00323892">
            <w:pPr>
              <w:jc w:val="center"/>
              <w:cnfStyle w:val="000000000000" w:firstRow="0" w:lastRow="0" w:firstColumn="0" w:lastColumn="0" w:oddVBand="0" w:evenVBand="0" w:oddHBand="0" w:evenHBand="0" w:firstRowFirstColumn="0" w:firstRowLastColumn="0" w:lastRowFirstColumn="0" w:lastRowLastColumn="0"/>
              <w:rPr>
                <w:color w:val="000000" w:themeColor="text1"/>
                <w:szCs w:val="24"/>
              </w:rPr>
            </w:pPr>
            <w:r>
              <w:rPr>
                <w:color w:val="000000" w:themeColor="text1"/>
                <w:szCs w:val="24"/>
              </w:rPr>
              <w:t>15</w:t>
            </w:r>
          </w:p>
        </w:tc>
        <w:tc>
          <w:tcPr>
            <w:tcW w:w="854" w:type="dxa"/>
            <w:vAlign w:val="center"/>
          </w:tcPr>
          <w:p w14:paraId="3B46327E" w14:textId="77777777" w:rsidR="00F54439" w:rsidRPr="000027C7" w:rsidRDefault="00F54439" w:rsidP="00323892">
            <w:pPr>
              <w:jc w:val="center"/>
              <w:cnfStyle w:val="000000000000" w:firstRow="0" w:lastRow="0" w:firstColumn="0" w:lastColumn="0" w:oddVBand="0" w:evenVBand="0" w:oddHBand="0" w:evenHBand="0" w:firstRowFirstColumn="0" w:firstRowLastColumn="0" w:lastRowFirstColumn="0" w:lastRowLastColumn="0"/>
              <w:rPr>
                <w:color w:val="000000" w:themeColor="text1"/>
                <w:szCs w:val="24"/>
              </w:rPr>
            </w:pPr>
            <w:r>
              <w:rPr>
                <w:color w:val="000000" w:themeColor="text1"/>
                <w:szCs w:val="24"/>
              </w:rPr>
              <w:t>-</w:t>
            </w:r>
          </w:p>
        </w:tc>
      </w:tr>
      <w:tr w:rsidR="00F54439" w:rsidRPr="000027C7" w14:paraId="5C2C6997" w14:textId="77777777" w:rsidTr="00DC2095">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073" w:type="dxa"/>
            <w:tcBorders>
              <w:left w:val="none" w:sz="0" w:space="0" w:color="auto"/>
              <w:bottom w:val="none" w:sz="0" w:space="0" w:color="auto"/>
            </w:tcBorders>
            <w:vAlign w:val="center"/>
            <w:hideMark/>
          </w:tcPr>
          <w:p w14:paraId="585773FB" w14:textId="77777777" w:rsidR="00F54439" w:rsidRPr="00276542" w:rsidRDefault="00F54439" w:rsidP="00323892">
            <w:pPr>
              <w:jc w:val="center"/>
              <w:rPr>
                <w:color w:val="auto"/>
                <w:szCs w:val="24"/>
              </w:rPr>
            </w:pPr>
            <w:r w:rsidRPr="00276542">
              <w:rPr>
                <w:color w:val="auto"/>
                <w:szCs w:val="24"/>
              </w:rPr>
              <w:t>T5</w:t>
            </w:r>
          </w:p>
        </w:tc>
        <w:tc>
          <w:tcPr>
            <w:tcW w:w="809" w:type="dxa"/>
            <w:vAlign w:val="center"/>
          </w:tcPr>
          <w:p w14:paraId="2E093BC7" w14:textId="77777777" w:rsidR="00F54439" w:rsidRDefault="00F54439" w:rsidP="00323892">
            <w:pPr>
              <w:jc w:val="center"/>
              <w:cnfStyle w:val="000000100000" w:firstRow="0" w:lastRow="0" w:firstColumn="0" w:lastColumn="0" w:oddVBand="0" w:evenVBand="0" w:oddHBand="1" w:evenHBand="0" w:firstRowFirstColumn="0" w:firstRowLastColumn="0" w:lastRowFirstColumn="0" w:lastRowLastColumn="0"/>
            </w:pPr>
            <w:r w:rsidRPr="00D174C7">
              <w:rPr>
                <w:szCs w:val="24"/>
              </w:rPr>
              <w:t>1.2</w:t>
            </w:r>
          </w:p>
        </w:tc>
        <w:tc>
          <w:tcPr>
            <w:tcW w:w="807" w:type="dxa"/>
            <w:vAlign w:val="center"/>
          </w:tcPr>
          <w:p w14:paraId="334701BB" w14:textId="77777777" w:rsidR="00F54439" w:rsidRPr="000027C7" w:rsidRDefault="00F54439" w:rsidP="00323892">
            <w:pPr>
              <w:jc w:val="center"/>
              <w:cnfStyle w:val="000000100000" w:firstRow="0" w:lastRow="0" w:firstColumn="0" w:lastColumn="0" w:oddVBand="0" w:evenVBand="0" w:oddHBand="1" w:evenHBand="0" w:firstRowFirstColumn="0" w:firstRowLastColumn="0" w:lastRowFirstColumn="0" w:lastRowLastColumn="0"/>
              <w:rPr>
                <w:szCs w:val="24"/>
              </w:rPr>
            </w:pPr>
            <w:r w:rsidRPr="000027C7">
              <w:rPr>
                <w:szCs w:val="24"/>
              </w:rPr>
              <w:t>10</w:t>
            </w:r>
          </w:p>
        </w:tc>
        <w:tc>
          <w:tcPr>
            <w:tcW w:w="729" w:type="dxa"/>
            <w:vAlign w:val="center"/>
          </w:tcPr>
          <w:p w14:paraId="461A44DD" w14:textId="77777777" w:rsidR="00F54439" w:rsidRPr="000027C7" w:rsidRDefault="00F54439" w:rsidP="00323892">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30</w:t>
            </w:r>
          </w:p>
        </w:tc>
        <w:tc>
          <w:tcPr>
            <w:tcW w:w="889" w:type="dxa"/>
            <w:vAlign w:val="center"/>
          </w:tcPr>
          <w:p w14:paraId="78D0BBA2" w14:textId="77777777" w:rsidR="00F54439" w:rsidRPr="000027C7" w:rsidRDefault="00F54439" w:rsidP="00323892">
            <w:pPr>
              <w:jc w:val="center"/>
              <w:cnfStyle w:val="000000100000" w:firstRow="0" w:lastRow="0" w:firstColumn="0" w:lastColumn="0" w:oddVBand="0" w:evenVBand="0" w:oddHBand="1" w:evenHBand="0" w:firstRowFirstColumn="0" w:firstRowLastColumn="0" w:lastRowFirstColumn="0" w:lastRowLastColumn="0"/>
              <w:rPr>
                <w:szCs w:val="24"/>
              </w:rPr>
            </w:pPr>
            <w:r w:rsidRPr="000027C7">
              <w:rPr>
                <w:szCs w:val="24"/>
              </w:rPr>
              <w:t>10</w:t>
            </w:r>
          </w:p>
        </w:tc>
        <w:tc>
          <w:tcPr>
            <w:tcW w:w="820" w:type="dxa"/>
            <w:vAlign w:val="center"/>
          </w:tcPr>
          <w:p w14:paraId="7ABB1E86" w14:textId="77777777" w:rsidR="00F54439" w:rsidRPr="000027C7" w:rsidRDefault="00F54439" w:rsidP="00323892">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25</w:t>
            </w:r>
          </w:p>
        </w:tc>
        <w:tc>
          <w:tcPr>
            <w:tcW w:w="854" w:type="dxa"/>
            <w:vAlign w:val="center"/>
          </w:tcPr>
          <w:p w14:paraId="778EF170" w14:textId="77777777" w:rsidR="00F54439" w:rsidRPr="000027C7" w:rsidRDefault="00F54439" w:rsidP="00323892">
            <w:pPr>
              <w:jc w:val="center"/>
              <w:cnfStyle w:val="000000100000" w:firstRow="0" w:lastRow="0" w:firstColumn="0" w:lastColumn="0" w:oddVBand="0" w:evenVBand="0" w:oddHBand="1" w:evenHBand="0" w:firstRowFirstColumn="0" w:firstRowLastColumn="0" w:lastRowFirstColumn="0" w:lastRowLastColumn="0"/>
              <w:rPr>
                <w:szCs w:val="24"/>
              </w:rPr>
            </w:pPr>
            <w:r w:rsidRPr="000027C7">
              <w:rPr>
                <w:szCs w:val="24"/>
              </w:rPr>
              <w:t>5</w:t>
            </w:r>
          </w:p>
        </w:tc>
        <w:tc>
          <w:tcPr>
            <w:tcW w:w="854" w:type="dxa"/>
            <w:vAlign w:val="center"/>
          </w:tcPr>
          <w:p w14:paraId="41D15225" w14:textId="77777777" w:rsidR="00F54439" w:rsidRPr="000027C7" w:rsidRDefault="00F54439" w:rsidP="00323892">
            <w:pPr>
              <w:jc w:val="center"/>
              <w:cnfStyle w:val="000000100000" w:firstRow="0" w:lastRow="0" w:firstColumn="0" w:lastColumn="0" w:oddVBand="0" w:evenVBand="0" w:oddHBand="1" w:evenHBand="0" w:firstRowFirstColumn="0" w:firstRowLastColumn="0" w:lastRowFirstColumn="0" w:lastRowLastColumn="0"/>
              <w:rPr>
                <w:szCs w:val="24"/>
              </w:rPr>
            </w:pPr>
            <w:r w:rsidRPr="000027C7">
              <w:rPr>
                <w:szCs w:val="24"/>
              </w:rPr>
              <w:t>10</w:t>
            </w:r>
          </w:p>
        </w:tc>
        <w:tc>
          <w:tcPr>
            <w:tcW w:w="854" w:type="dxa"/>
            <w:vAlign w:val="center"/>
          </w:tcPr>
          <w:p w14:paraId="1649240B" w14:textId="77777777" w:rsidR="00F54439" w:rsidRDefault="00F54439" w:rsidP="00323892">
            <w:pPr>
              <w:jc w:val="center"/>
              <w:cnfStyle w:val="000000100000" w:firstRow="0" w:lastRow="0" w:firstColumn="0" w:lastColumn="0" w:oddVBand="0" w:evenVBand="0" w:oddHBand="1" w:evenHBand="0" w:firstRowFirstColumn="0" w:firstRowLastColumn="0" w:lastRowFirstColumn="0" w:lastRowLastColumn="0"/>
            </w:pPr>
            <w:r w:rsidRPr="00AA1279">
              <w:rPr>
                <w:color w:val="000000" w:themeColor="text1"/>
                <w:szCs w:val="24"/>
              </w:rPr>
              <w:t>5</w:t>
            </w:r>
          </w:p>
        </w:tc>
        <w:tc>
          <w:tcPr>
            <w:tcW w:w="854" w:type="dxa"/>
            <w:vAlign w:val="center"/>
          </w:tcPr>
          <w:p w14:paraId="0EF8823B" w14:textId="77777777" w:rsidR="00F54439" w:rsidRPr="000027C7" w:rsidRDefault="00F54439" w:rsidP="00323892">
            <w:pPr>
              <w:jc w:val="center"/>
              <w:cnfStyle w:val="000000100000" w:firstRow="0" w:lastRow="0" w:firstColumn="0" w:lastColumn="0" w:oddVBand="0" w:evenVBand="0" w:oddHBand="1" w:evenHBand="0" w:firstRowFirstColumn="0" w:firstRowLastColumn="0" w:lastRowFirstColumn="0" w:lastRowLastColumn="0"/>
              <w:rPr>
                <w:color w:val="000000" w:themeColor="text1"/>
                <w:szCs w:val="24"/>
              </w:rPr>
            </w:pPr>
            <w:r>
              <w:rPr>
                <w:color w:val="000000" w:themeColor="text1"/>
                <w:szCs w:val="24"/>
              </w:rPr>
              <w:t>-</w:t>
            </w:r>
          </w:p>
        </w:tc>
        <w:tc>
          <w:tcPr>
            <w:tcW w:w="854" w:type="dxa"/>
            <w:vAlign w:val="center"/>
          </w:tcPr>
          <w:p w14:paraId="6EA8C8CE" w14:textId="77777777" w:rsidR="00F54439" w:rsidRPr="000027C7" w:rsidRDefault="00F54439" w:rsidP="00323892">
            <w:pPr>
              <w:jc w:val="center"/>
              <w:cnfStyle w:val="000000100000" w:firstRow="0" w:lastRow="0" w:firstColumn="0" w:lastColumn="0" w:oddVBand="0" w:evenVBand="0" w:oddHBand="1" w:evenHBand="0" w:firstRowFirstColumn="0" w:firstRowLastColumn="0" w:lastRowFirstColumn="0" w:lastRowLastColumn="0"/>
              <w:rPr>
                <w:color w:val="000000" w:themeColor="text1"/>
                <w:szCs w:val="24"/>
              </w:rPr>
            </w:pPr>
            <w:r>
              <w:rPr>
                <w:color w:val="000000" w:themeColor="text1"/>
                <w:szCs w:val="24"/>
              </w:rPr>
              <w:t>5</w:t>
            </w:r>
          </w:p>
        </w:tc>
      </w:tr>
    </w:tbl>
    <w:p w14:paraId="68F0D807" w14:textId="5B96ED54" w:rsidR="00276542" w:rsidRDefault="00276542" w:rsidP="00AE1769">
      <w:pPr>
        <w:pStyle w:val="Heading1"/>
        <w:spacing w:before="0" w:beforeAutospacing="0" w:after="0" w:afterAutospacing="0"/>
        <w:rPr>
          <w:rFonts w:asciiTheme="minorHAnsi" w:eastAsiaTheme="minorHAnsi" w:hAnsiTheme="minorHAnsi" w:cstheme="minorBidi"/>
          <w:b w:val="0"/>
          <w:bCs w:val="0"/>
          <w:kern w:val="0"/>
          <w:sz w:val="24"/>
          <w:szCs w:val="24"/>
          <w:lang w:eastAsia="en-US"/>
        </w:rPr>
      </w:pPr>
      <w:bookmarkStart w:id="314" w:name="_Toc495166503"/>
    </w:p>
    <w:p w14:paraId="481B9AD0" w14:textId="660EFB98" w:rsidR="00BA1F00" w:rsidRDefault="00BA1F00" w:rsidP="00AE1769">
      <w:pPr>
        <w:pStyle w:val="Heading1"/>
        <w:spacing w:before="0" w:beforeAutospacing="0" w:after="0" w:afterAutospacing="0"/>
        <w:rPr>
          <w:rFonts w:asciiTheme="minorHAnsi" w:eastAsiaTheme="minorHAnsi" w:hAnsiTheme="minorHAnsi" w:cstheme="minorBidi"/>
          <w:b w:val="0"/>
          <w:bCs w:val="0"/>
          <w:kern w:val="0"/>
          <w:sz w:val="24"/>
          <w:szCs w:val="24"/>
          <w:lang w:eastAsia="en-US"/>
        </w:rPr>
      </w:pPr>
    </w:p>
    <w:p w14:paraId="67D6F4D8" w14:textId="3C7C019F" w:rsidR="00BA1F00" w:rsidRDefault="00BA1F00" w:rsidP="00AE1769">
      <w:pPr>
        <w:pStyle w:val="Heading1"/>
        <w:spacing w:before="0" w:beforeAutospacing="0" w:after="0" w:afterAutospacing="0"/>
        <w:rPr>
          <w:rFonts w:asciiTheme="minorHAnsi" w:eastAsiaTheme="minorHAnsi" w:hAnsiTheme="minorHAnsi" w:cstheme="minorBidi"/>
          <w:b w:val="0"/>
          <w:bCs w:val="0"/>
          <w:kern w:val="0"/>
          <w:sz w:val="24"/>
          <w:szCs w:val="24"/>
          <w:lang w:eastAsia="en-US"/>
        </w:rPr>
      </w:pPr>
    </w:p>
    <w:p w14:paraId="7C5713F7" w14:textId="33A5D774" w:rsidR="00BA1F00" w:rsidRDefault="00BA1F00" w:rsidP="00AE1769">
      <w:pPr>
        <w:pStyle w:val="Heading1"/>
        <w:spacing w:before="0" w:beforeAutospacing="0" w:after="0" w:afterAutospacing="0"/>
        <w:rPr>
          <w:rFonts w:asciiTheme="minorHAnsi" w:eastAsiaTheme="minorHAnsi" w:hAnsiTheme="minorHAnsi" w:cstheme="minorBidi"/>
          <w:b w:val="0"/>
          <w:bCs w:val="0"/>
          <w:kern w:val="0"/>
          <w:sz w:val="24"/>
          <w:szCs w:val="24"/>
          <w:lang w:eastAsia="en-US"/>
        </w:rPr>
      </w:pPr>
    </w:p>
    <w:p w14:paraId="7C474631" w14:textId="555CC9D3" w:rsidR="00BA1F00" w:rsidRDefault="00BA1F00" w:rsidP="00AE1769">
      <w:pPr>
        <w:pStyle w:val="Heading1"/>
        <w:spacing w:before="0" w:beforeAutospacing="0" w:after="0" w:afterAutospacing="0"/>
        <w:rPr>
          <w:rFonts w:asciiTheme="minorHAnsi" w:eastAsiaTheme="minorHAnsi" w:hAnsiTheme="minorHAnsi" w:cstheme="minorBidi"/>
          <w:b w:val="0"/>
          <w:bCs w:val="0"/>
          <w:kern w:val="0"/>
          <w:sz w:val="24"/>
          <w:szCs w:val="24"/>
          <w:lang w:eastAsia="en-US"/>
        </w:rPr>
      </w:pPr>
    </w:p>
    <w:p w14:paraId="63B77F96" w14:textId="7529C0D4" w:rsidR="00BA1F00" w:rsidRDefault="00BA1F00" w:rsidP="00AE1769">
      <w:pPr>
        <w:pStyle w:val="Heading1"/>
        <w:spacing w:before="0" w:beforeAutospacing="0" w:after="0" w:afterAutospacing="0"/>
        <w:rPr>
          <w:rFonts w:asciiTheme="minorHAnsi" w:eastAsiaTheme="minorHAnsi" w:hAnsiTheme="minorHAnsi" w:cstheme="minorBidi"/>
          <w:b w:val="0"/>
          <w:bCs w:val="0"/>
          <w:kern w:val="0"/>
          <w:sz w:val="24"/>
          <w:szCs w:val="24"/>
          <w:lang w:eastAsia="en-US"/>
        </w:rPr>
      </w:pPr>
    </w:p>
    <w:p w14:paraId="5DD7757B" w14:textId="2DC2E240" w:rsidR="00BA1F00" w:rsidRDefault="00BA1F00" w:rsidP="00AE1769">
      <w:pPr>
        <w:pStyle w:val="Heading1"/>
        <w:spacing w:before="0" w:beforeAutospacing="0" w:after="0" w:afterAutospacing="0"/>
        <w:rPr>
          <w:rFonts w:asciiTheme="minorHAnsi" w:eastAsiaTheme="minorHAnsi" w:hAnsiTheme="minorHAnsi" w:cstheme="minorBidi"/>
          <w:b w:val="0"/>
          <w:bCs w:val="0"/>
          <w:kern w:val="0"/>
          <w:sz w:val="24"/>
          <w:szCs w:val="24"/>
          <w:lang w:eastAsia="en-US"/>
        </w:rPr>
      </w:pPr>
    </w:p>
    <w:p w14:paraId="54F702E5" w14:textId="2336FC09" w:rsidR="00BA1F00" w:rsidRPr="00BA1F00" w:rsidRDefault="00BA1F00" w:rsidP="00AE1769">
      <w:pPr>
        <w:pStyle w:val="Heading1"/>
        <w:spacing w:before="0" w:beforeAutospacing="0" w:after="0" w:afterAutospacing="0"/>
        <w:rPr>
          <w:rFonts w:asciiTheme="minorHAnsi" w:eastAsiaTheme="minorHAnsi" w:hAnsiTheme="minorHAnsi" w:cstheme="minorBidi"/>
          <w:b w:val="0"/>
          <w:bCs w:val="0"/>
          <w:color w:val="FF0000"/>
          <w:kern w:val="0"/>
          <w:sz w:val="24"/>
          <w:szCs w:val="24"/>
          <w:lang w:eastAsia="en-US"/>
        </w:rPr>
      </w:pPr>
    </w:p>
    <w:p w14:paraId="0F6FADE1" w14:textId="77777777" w:rsidR="00BA1F00" w:rsidRPr="00BA1F00" w:rsidRDefault="00BA1F00" w:rsidP="00AE1769">
      <w:pPr>
        <w:pStyle w:val="Heading1"/>
        <w:spacing w:before="0" w:beforeAutospacing="0" w:after="0" w:afterAutospacing="0"/>
        <w:rPr>
          <w:rFonts w:asciiTheme="minorHAnsi" w:eastAsiaTheme="minorHAnsi" w:hAnsiTheme="minorHAnsi" w:cstheme="minorBidi"/>
          <w:b w:val="0"/>
          <w:bCs w:val="0"/>
          <w:color w:val="FF0000"/>
          <w:kern w:val="0"/>
          <w:sz w:val="24"/>
          <w:szCs w:val="24"/>
          <w:lang w:eastAsia="en-US"/>
        </w:rPr>
      </w:pPr>
    </w:p>
    <w:p w14:paraId="627DD201" w14:textId="0404EFBB" w:rsidR="00BA1F00" w:rsidRPr="00FD0059" w:rsidRDefault="00BA1F00" w:rsidP="00BA1F00">
      <w:pPr>
        <w:pStyle w:val="Caption"/>
        <w:keepNext/>
        <w:jc w:val="center"/>
      </w:pPr>
      <w:bookmarkStart w:id="315" w:name="_Toc28619294"/>
      <w:r w:rsidRPr="00FD0059">
        <w:rPr>
          <w:b/>
          <w:bCs/>
        </w:rPr>
        <w:lastRenderedPageBreak/>
        <w:t xml:space="preserve">Table </w:t>
      </w:r>
      <w:r w:rsidRPr="00FD0059">
        <w:rPr>
          <w:b/>
          <w:bCs/>
        </w:rPr>
        <w:fldChar w:fldCharType="begin"/>
      </w:r>
      <w:r w:rsidRPr="00FD0059">
        <w:rPr>
          <w:b/>
          <w:bCs/>
        </w:rPr>
        <w:instrText xml:space="preserve"> SEQ Table \* ARABIC </w:instrText>
      </w:r>
      <w:r w:rsidRPr="00FD0059">
        <w:rPr>
          <w:b/>
          <w:bCs/>
        </w:rPr>
        <w:fldChar w:fldCharType="separate"/>
      </w:r>
      <w:r w:rsidR="00FA301A" w:rsidRPr="00FD0059">
        <w:rPr>
          <w:b/>
          <w:bCs/>
          <w:noProof/>
        </w:rPr>
        <w:t>18</w:t>
      </w:r>
      <w:r w:rsidRPr="00FD0059">
        <w:rPr>
          <w:b/>
          <w:bCs/>
        </w:rPr>
        <w:fldChar w:fldCharType="end"/>
      </w:r>
      <w:r w:rsidRPr="00FD0059">
        <w:t xml:space="preserve"> Chemical composition of T-series mould powder in molar</w:t>
      </w:r>
      <w:r w:rsidR="00937A5C" w:rsidRPr="00FD0059">
        <w:t xml:space="preserve"> </w:t>
      </w:r>
      <w:r w:rsidRPr="00FD0059">
        <w:t>%</w:t>
      </w:r>
      <w:bookmarkEnd w:id="315"/>
    </w:p>
    <w:p w14:paraId="24FD45BB" w14:textId="77777777" w:rsidR="00BA1F00" w:rsidRPr="00FD0059" w:rsidRDefault="00BA1F00" w:rsidP="00BA1F00">
      <w:pPr>
        <w:rPr>
          <w:lang w:eastAsia="zh-CN"/>
        </w:rPr>
      </w:pPr>
    </w:p>
    <w:tbl>
      <w:tblPr>
        <w:tblStyle w:val="KlavuzTablo5Koyu-Vurgu31"/>
        <w:tblpPr w:leftFromText="180" w:rightFromText="180" w:vertAnchor="text" w:tblpXSpec="center" w:tblpY="1"/>
        <w:tblW w:w="9231" w:type="dxa"/>
        <w:tblLayout w:type="fixed"/>
        <w:tblLook w:val="04A0" w:firstRow="1" w:lastRow="0" w:firstColumn="1" w:lastColumn="0" w:noHBand="0" w:noVBand="1"/>
      </w:tblPr>
      <w:tblGrid>
        <w:gridCol w:w="1153"/>
        <w:gridCol w:w="769"/>
        <w:gridCol w:w="882"/>
        <w:gridCol w:w="955"/>
        <w:gridCol w:w="882"/>
        <w:gridCol w:w="918"/>
        <w:gridCol w:w="918"/>
        <w:gridCol w:w="918"/>
        <w:gridCol w:w="918"/>
        <w:gridCol w:w="918"/>
      </w:tblGrid>
      <w:tr w:rsidR="00FD0059" w:rsidRPr="00FD0059" w14:paraId="2F92456D" w14:textId="77777777" w:rsidTr="00DB39FF">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153" w:type="dxa"/>
            <w:hideMark/>
          </w:tcPr>
          <w:p w14:paraId="29A6F3CE" w14:textId="77777777" w:rsidR="00921E12" w:rsidRPr="00FD0059" w:rsidRDefault="00921E12" w:rsidP="00C2415E">
            <w:pPr>
              <w:jc w:val="center"/>
              <w:rPr>
                <w:rFonts w:cs="Times New Roman"/>
                <w:b w:val="0"/>
                <w:color w:val="auto"/>
                <w:szCs w:val="24"/>
              </w:rPr>
            </w:pPr>
            <w:r w:rsidRPr="00FD0059">
              <w:rPr>
                <w:rFonts w:cs="Times New Roman"/>
                <w:color w:val="auto"/>
                <w:szCs w:val="24"/>
              </w:rPr>
              <w:t>Powder</w:t>
            </w:r>
          </w:p>
        </w:tc>
        <w:tc>
          <w:tcPr>
            <w:tcW w:w="769" w:type="dxa"/>
            <w:hideMark/>
          </w:tcPr>
          <w:p w14:paraId="1C50AEAB" w14:textId="77777777" w:rsidR="00921E12" w:rsidRPr="00FD0059" w:rsidRDefault="00921E12" w:rsidP="00C2415E">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Cs w:val="24"/>
                <w:vertAlign w:val="subscript"/>
              </w:rPr>
            </w:pPr>
            <w:r w:rsidRPr="00FD0059">
              <w:rPr>
                <w:rFonts w:cs="Times New Roman"/>
                <w:color w:val="auto"/>
                <w:szCs w:val="24"/>
              </w:rPr>
              <w:t>SiO</w:t>
            </w:r>
            <w:r w:rsidRPr="00FD0059">
              <w:rPr>
                <w:rFonts w:cs="Times New Roman"/>
                <w:color w:val="auto"/>
                <w:szCs w:val="24"/>
                <w:vertAlign w:val="subscript"/>
              </w:rPr>
              <w:t>2</w:t>
            </w:r>
          </w:p>
        </w:tc>
        <w:tc>
          <w:tcPr>
            <w:tcW w:w="882" w:type="dxa"/>
            <w:hideMark/>
          </w:tcPr>
          <w:p w14:paraId="5E498A6B" w14:textId="77777777" w:rsidR="00921E12" w:rsidRPr="00FD0059" w:rsidRDefault="00921E12" w:rsidP="00C2415E">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Cs w:val="24"/>
              </w:rPr>
            </w:pPr>
            <w:proofErr w:type="spellStart"/>
            <w:r w:rsidRPr="00FD0059">
              <w:rPr>
                <w:rFonts w:cs="Times New Roman"/>
                <w:color w:val="auto"/>
                <w:szCs w:val="24"/>
              </w:rPr>
              <w:t>CaO</w:t>
            </w:r>
            <w:proofErr w:type="spellEnd"/>
          </w:p>
        </w:tc>
        <w:tc>
          <w:tcPr>
            <w:tcW w:w="955" w:type="dxa"/>
          </w:tcPr>
          <w:p w14:paraId="465022D5" w14:textId="77777777" w:rsidR="00921E12" w:rsidRPr="00FD0059" w:rsidRDefault="00921E12" w:rsidP="00C2415E">
            <w:pPr>
              <w:jc w:val="center"/>
              <w:cnfStyle w:val="100000000000" w:firstRow="1" w:lastRow="0" w:firstColumn="0" w:lastColumn="0" w:oddVBand="0" w:evenVBand="0" w:oddHBand="0" w:evenHBand="0" w:firstRowFirstColumn="0" w:firstRowLastColumn="0" w:lastRowFirstColumn="0" w:lastRowLastColumn="0"/>
              <w:rPr>
                <w:rFonts w:cs="Times New Roman"/>
                <w:color w:val="auto"/>
                <w:szCs w:val="24"/>
                <w:vertAlign w:val="subscript"/>
              </w:rPr>
            </w:pPr>
            <w:r w:rsidRPr="00FD0059">
              <w:rPr>
                <w:rFonts w:cs="Times New Roman"/>
                <w:color w:val="auto"/>
                <w:szCs w:val="24"/>
              </w:rPr>
              <w:t>CaF</w:t>
            </w:r>
            <w:r w:rsidRPr="00FD0059">
              <w:rPr>
                <w:rFonts w:cs="Times New Roman"/>
                <w:color w:val="auto"/>
                <w:szCs w:val="24"/>
                <w:vertAlign w:val="subscript"/>
              </w:rPr>
              <w:t>2</w:t>
            </w:r>
          </w:p>
        </w:tc>
        <w:tc>
          <w:tcPr>
            <w:tcW w:w="882" w:type="dxa"/>
            <w:hideMark/>
          </w:tcPr>
          <w:p w14:paraId="0B5517CE" w14:textId="77777777" w:rsidR="00921E12" w:rsidRPr="00FD0059" w:rsidRDefault="00921E12" w:rsidP="00C2415E">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Cs w:val="24"/>
              </w:rPr>
            </w:pPr>
            <w:r w:rsidRPr="00FD0059">
              <w:rPr>
                <w:rFonts w:cs="Times New Roman"/>
                <w:color w:val="auto"/>
                <w:szCs w:val="24"/>
              </w:rPr>
              <w:t>Al</w:t>
            </w:r>
            <w:r w:rsidRPr="00FD0059">
              <w:rPr>
                <w:rFonts w:cs="Times New Roman"/>
                <w:color w:val="auto"/>
                <w:szCs w:val="24"/>
                <w:vertAlign w:val="subscript"/>
              </w:rPr>
              <w:t>2</w:t>
            </w:r>
            <w:r w:rsidRPr="00FD0059">
              <w:rPr>
                <w:rFonts w:cs="Times New Roman"/>
                <w:color w:val="auto"/>
                <w:szCs w:val="24"/>
              </w:rPr>
              <w:t>O</w:t>
            </w:r>
            <w:r w:rsidRPr="00FD0059">
              <w:rPr>
                <w:rFonts w:cs="Times New Roman"/>
                <w:color w:val="auto"/>
                <w:szCs w:val="24"/>
                <w:vertAlign w:val="subscript"/>
              </w:rPr>
              <w:t>3</w:t>
            </w:r>
          </w:p>
        </w:tc>
        <w:tc>
          <w:tcPr>
            <w:tcW w:w="918" w:type="dxa"/>
            <w:hideMark/>
          </w:tcPr>
          <w:p w14:paraId="5A7EE5D1" w14:textId="77777777" w:rsidR="00921E12" w:rsidRPr="00FD0059" w:rsidRDefault="00921E12" w:rsidP="00C2415E">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Cs w:val="24"/>
              </w:rPr>
            </w:pPr>
            <w:r w:rsidRPr="00FD0059">
              <w:rPr>
                <w:rFonts w:cs="Times New Roman"/>
                <w:color w:val="auto"/>
                <w:szCs w:val="24"/>
              </w:rPr>
              <w:t>Li</w:t>
            </w:r>
            <w:r w:rsidRPr="00FD0059">
              <w:rPr>
                <w:rFonts w:cs="Times New Roman"/>
                <w:color w:val="auto"/>
                <w:szCs w:val="24"/>
                <w:vertAlign w:val="subscript"/>
              </w:rPr>
              <w:t>2</w:t>
            </w:r>
            <w:r w:rsidRPr="00FD0059">
              <w:rPr>
                <w:rFonts w:cs="Times New Roman"/>
                <w:color w:val="auto"/>
                <w:szCs w:val="24"/>
              </w:rPr>
              <w:t>O</w:t>
            </w:r>
          </w:p>
        </w:tc>
        <w:tc>
          <w:tcPr>
            <w:tcW w:w="918" w:type="dxa"/>
            <w:hideMark/>
          </w:tcPr>
          <w:p w14:paraId="514374AB" w14:textId="77777777" w:rsidR="00921E12" w:rsidRPr="00FD0059" w:rsidRDefault="00921E12" w:rsidP="00C2415E">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Cs w:val="24"/>
              </w:rPr>
            </w:pPr>
            <w:r w:rsidRPr="00FD0059">
              <w:rPr>
                <w:rFonts w:cs="Times New Roman"/>
                <w:color w:val="auto"/>
                <w:szCs w:val="24"/>
              </w:rPr>
              <w:t>Na</w:t>
            </w:r>
            <w:r w:rsidRPr="00FD0059">
              <w:rPr>
                <w:rFonts w:cs="Times New Roman"/>
                <w:color w:val="auto"/>
                <w:szCs w:val="24"/>
                <w:vertAlign w:val="subscript"/>
              </w:rPr>
              <w:t>2</w:t>
            </w:r>
            <w:r w:rsidRPr="00FD0059">
              <w:rPr>
                <w:rFonts w:cs="Times New Roman"/>
                <w:color w:val="auto"/>
                <w:szCs w:val="24"/>
              </w:rPr>
              <w:t>O</w:t>
            </w:r>
          </w:p>
        </w:tc>
        <w:tc>
          <w:tcPr>
            <w:tcW w:w="918" w:type="dxa"/>
            <w:hideMark/>
          </w:tcPr>
          <w:p w14:paraId="23DF939F" w14:textId="77777777" w:rsidR="00921E12" w:rsidRPr="00FD0059" w:rsidRDefault="00921E12" w:rsidP="00C2415E">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Cs w:val="24"/>
              </w:rPr>
            </w:pPr>
            <w:r w:rsidRPr="00FD0059">
              <w:rPr>
                <w:rFonts w:cs="Times New Roman"/>
                <w:color w:val="auto"/>
                <w:szCs w:val="24"/>
              </w:rPr>
              <w:t>B</w:t>
            </w:r>
            <w:r w:rsidRPr="00FD0059">
              <w:rPr>
                <w:rFonts w:cs="Times New Roman"/>
                <w:color w:val="auto"/>
                <w:szCs w:val="24"/>
                <w:vertAlign w:val="subscript"/>
              </w:rPr>
              <w:t>2</w:t>
            </w:r>
            <w:r w:rsidRPr="00FD0059">
              <w:rPr>
                <w:rFonts w:cs="Times New Roman"/>
                <w:color w:val="auto"/>
                <w:szCs w:val="24"/>
              </w:rPr>
              <w:t>O</w:t>
            </w:r>
            <w:r w:rsidRPr="00FD0059">
              <w:rPr>
                <w:rFonts w:cs="Times New Roman"/>
                <w:color w:val="auto"/>
                <w:szCs w:val="24"/>
                <w:vertAlign w:val="subscript"/>
              </w:rPr>
              <w:t>3</w:t>
            </w:r>
          </w:p>
        </w:tc>
        <w:tc>
          <w:tcPr>
            <w:tcW w:w="918" w:type="dxa"/>
          </w:tcPr>
          <w:p w14:paraId="532F09E3" w14:textId="77777777" w:rsidR="00921E12" w:rsidRPr="00FD0059" w:rsidRDefault="00921E12" w:rsidP="00C2415E">
            <w:pPr>
              <w:jc w:val="center"/>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FD0059">
              <w:rPr>
                <w:rFonts w:cs="Times New Roman"/>
                <w:color w:val="auto"/>
                <w:szCs w:val="24"/>
              </w:rPr>
              <w:t>TiO</w:t>
            </w:r>
            <w:r w:rsidRPr="00FD0059">
              <w:rPr>
                <w:rFonts w:cs="Times New Roman"/>
                <w:color w:val="auto"/>
                <w:szCs w:val="24"/>
                <w:vertAlign w:val="subscript"/>
              </w:rPr>
              <w:t>2</w:t>
            </w:r>
          </w:p>
        </w:tc>
        <w:tc>
          <w:tcPr>
            <w:tcW w:w="918" w:type="dxa"/>
          </w:tcPr>
          <w:p w14:paraId="4E9B1C1C" w14:textId="77777777" w:rsidR="00921E12" w:rsidRPr="00FD0059" w:rsidRDefault="00921E12" w:rsidP="00C2415E">
            <w:pPr>
              <w:jc w:val="center"/>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FD0059">
              <w:rPr>
                <w:rFonts w:cs="Times New Roman"/>
                <w:color w:val="auto"/>
                <w:szCs w:val="24"/>
              </w:rPr>
              <w:t>ZrO</w:t>
            </w:r>
            <w:r w:rsidRPr="00FD0059">
              <w:rPr>
                <w:rFonts w:cs="Times New Roman"/>
                <w:color w:val="auto"/>
                <w:szCs w:val="24"/>
                <w:vertAlign w:val="subscript"/>
              </w:rPr>
              <w:t>2</w:t>
            </w:r>
          </w:p>
        </w:tc>
      </w:tr>
      <w:tr w:rsidR="00FD0059" w:rsidRPr="00FD0059" w14:paraId="39823C08" w14:textId="77777777" w:rsidTr="00DB39F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153" w:type="dxa"/>
            <w:hideMark/>
          </w:tcPr>
          <w:p w14:paraId="197E259D" w14:textId="77777777" w:rsidR="00DB39FF" w:rsidRPr="00FD0059" w:rsidRDefault="00DB39FF" w:rsidP="00DB39FF">
            <w:pPr>
              <w:jc w:val="center"/>
              <w:rPr>
                <w:rFonts w:cs="Times New Roman"/>
                <w:color w:val="auto"/>
                <w:szCs w:val="24"/>
              </w:rPr>
            </w:pPr>
            <w:r w:rsidRPr="00FD0059">
              <w:rPr>
                <w:rFonts w:cs="Times New Roman"/>
                <w:color w:val="auto"/>
                <w:szCs w:val="24"/>
              </w:rPr>
              <w:t>T1</w:t>
            </w:r>
          </w:p>
        </w:tc>
        <w:tc>
          <w:tcPr>
            <w:tcW w:w="769" w:type="dxa"/>
          </w:tcPr>
          <w:p w14:paraId="1C9FBFF5" w14:textId="2F49D22D" w:rsidR="00DB39FF" w:rsidRPr="00FD0059" w:rsidRDefault="00DB39FF" w:rsidP="00DB39F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cs="Times New Roman"/>
                <w:szCs w:val="24"/>
              </w:rPr>
              <w:t>10.75</w:t>
            </w:r>
          </w:p>
        </w:tc>
        <w:tc>
          <w:tcPr>
            <w:tcW w:w="882" w:type="dxa"/>
          </w:tcPr>
          <w:p w14:paraId="3793D533" w14:textId="3E10C6C3" w:rsidR="00DB39FF" w:rsidRPr="00FD0059" w:rsidRDefault="00DB39FF" w:rsidP="00DB39F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cs="Times New Roman"/>
                <w:szCs w:val="24"/>
              </w:rPr>
              <w:t>38</w:t>
            </w:r>
          </w:p>
        </w:tc>
        <w:tc>
          <w:tcPr>
            <w:tcW w:w="955" w:type="dxa"/>
          </w:tcPr>
          <w:p w14:paraId="3D66CC09" w14:textId="76A8A192" w:rsidR="00DB39FF" w:rsidRPr="00FD0059" w:rsidRDefault="00DB39FF" w:rsidP="00DB39F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ascii="Calibri" w:hAnsi="Calibri" w:cs="Calibri"/>
                <w:sz w:val="22"/>
              </w:rPr>
              <w:t>8.27</w:t>
            </w:r>
          </w:p>
        </w:tc>
        <w:tc>
          <w:tcPr>
            <w:tcW w:w="882" w:type="dxa"/>
          </w:tcPr>
          <w:p w14:paraId="2BAE4C30" w14:textId="6D2190A7" w:rsidR="00DB39FF" w:rsidRPr="00FD0059" w:rsidRDefault="00DB39FF" w:rsidP="00DB39F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ascii="Calibri" w:hAnsi="Calibri" w:cs="Calibri"/>
                <w:sz w:val="22"/>
              </w:rPr>
              <w:t>17.1</w:t>
            </w:r>
          </w:p>
        </w:tc>
        <w:tc>
          <w:tcPr>
            <w:tcW w:w="918" w:type="dxa"/>
          </w:tcPr>
          <w:p w14:paraId="58AD9BE3" w14:textId="3BB74BEE" w:rsidR="00DB39FF" w:rsidRPr="00FD0059" w:rsidRDefault="00DB39FF" w:rsidP="00DB39F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ascii="Calibri" w:hAnsi="Calibri" w:cs="Calibri"/>
                <w:sz w:val="22"/>
              </w:rPr>
              <w:t>10.81</w:t>
            </w:r>
          </w:p>
        </w:tc>
        <w:tc>
          <w:tcPr>
            <w:tcW w:w="918" w:type="dxa"/>
          </w:tcPr>
          <w:p w14:paraId="17423420" w14:textId="01E8CDA5" w:rsidR="00DB39FF" w:rsidRPr="00FD0059" w:rsidRDefault="00DB39FF" w:rsidP="00DB39F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ascii="Calibri" w:hAnsi="Calibri" w:cs="Calibri"/>
                <w:sz w:val="22"/>
              </w:rPr>
              <w:t>10.42</w:t>
            </w:r>
          </w:p>
        </w:tc>
        <w:tc>
          <w:tcPr>
            <w:tcW w:w="918" w:type="dxa"/>
          </w:tcPr>
          <w:p w14:paraId="61D66F3D" w14:textId="5B25E0CC" w:rsidR="00DB39FF" w:rsidRPr="00FD0059" w:rsidRDefault="00DB39FF" w:rsidP="00DB39F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ascii="Calibri" w:hAnsi="Calibri" w:cs="Calibri"/>
                <w:sz w:val="22"/>
              </w:rPr>
              <w:t>4.64</w:t>
            </w:r>
          </w:p>
        </w:tc>
        <w:tc>
          <w:tcPr>
            <w:tcW w:w="918" w:type="dxa"/>
          </w:tcPr>
          <w:p w14:paraId="7A76592A" w14:textId="6F6CEB0E" w:rsidR="00DB39FF" w:rsidRPr="00FD0059" w:rsidRDefault="00DB39FF" w:rsidP="00DB39F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ascii="Calibri" w:hAnsi="Calibri" w:cs="Calibri"/>
                <w:sz w:val="22"/>
              </w:rPr>
              <w:t>0</w:t>
            </w:r>
          </w:p>
        </w:tc>
        <w:tc>
          <w:tcPr>
            <w:tcW w:w="918" w:type="dxa"/>
          </w:tcPr>
          <w:p w14:paraId="29479094" w14:textId="7F81B8D1" w:rsidR="00DB39FF" w:rsidRPr="00FD0059" w:rsidRDefault="00DB39FF" w:rsidP="00DB39F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ascii="Calibri" w:hAnsi="Calibri" w:cs="Calibri"/>
                <w:sz w:val="22"/>
              </w:rPr>
              <w:t>0</w:t>
            </w:r>
          </w:p>
        </w:tc>
      </w:tr>
      <w:tr w:rsidR="00FD0059" w:rsidRPr="00FD0059" w14:paraId="48D1EDC1" w14:textId="77777777" w:rsidTr="00DB39FF">
        <w:trPr>
          <w:trHeight w:val="540"/>
        </w:trPr>
        <w:tc>
          <w:tcPr>
            <w:cnfStyle w:val="001000000000" w:firstRow="0" w:lastRow="0" w:firstColumn="1" w:lastColumn="0" w:oddVBand="0" w:evenVBand="0" w:oddHBand="0" w:evenHBand="0" w:firstRowFirstColumn="0" w:firstRowLastColumn="0" w:lastRowFirstColumn="0" w:lastRowLastColumn="0"/>
            <w:tcW w:w="1153" w:type="dxa"/>
            <w:hideMark/>
          </w:tcPr>
          <w:p w14:paraId="5445D692" w14:textId="77777777" w:rsidR="00DB39FF" w:rsidRPr="00FD0059" w:rsidRDefault="00DB39FF" w:rsidP="00DB39FF">
            <w:pPr>
              <w:jc w:val="center"/>
              <w:rPr>
                <w:rFonts w:cs="Times New Roman"/>
                <w:color w:val="auto"/>
                <w:szCs w:val="24"/>
              </w:rPr>
            </w:pPr>
            <w:r w:rsidRPr="00FD0059">
              <w:rPr>
                <w:rFonts w:cs="Times New Roman"/>
                <w:color w:val="auto"/>
                <w:szCs w:val="24"/>
              </w:rPr>
              <w:t>T2</w:t>
            </w:r>
          </w:p>
        </w:tc>
        <w:tc>
          <w:tcPr>
            <w:tcW w:w="769" w:type="dxa"/>
          </w:tcPr>
          <w:p w14:paraId="0537BF03" w14:textId="5360FA9B" w:rsidR="00DB39FF" w:rsidRPr="00FD0059" w:rsidRDefault="00DB39FF" w:rsidP="00DB39F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0059">
              <w:rPr>
                <w:rFonts w:cs="Times New Roman"/>
                <w:szCs w:val="24"/>
              </w:rPr>
              <w:t>10.88</w:t>
            </w:r>
          </w:p>
        </w:tc>
        <w:tc>
          <w:tcPr>
            <w:tcW w:w="882" w:type="dxa"/>
          </w:tcPr>
          <w:p w14:paraId="46A79973" w14:textId="4A7AF01D" w:rsidR="00DB39FF" w:rsidRPr="00FD0059" w:rsidRDefault="00DB39FF" w:rsidP="00DB39F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0059">
              <w:rPr>
                <w:rFonts w:cs="Times New Roman"/>
                <w:szCs w:val="24"/>
              </w:rPr>
              <w:t>34.97</w:t>
            </w:r>
          </w:p>
        </w:tc>
        <w:tc>
          <w:tcPr>
            <w:tcW w:w="955" w:type="dxa"/>
          </w:tcPr>
          <w:p w14:paraId="26B6B5EF" w14:textId="3E4B6270" w:rsidR="00DB39FF" w:rsidRPr="00FD0059" w:rsidRDefault="00DB39FF" w:rsidP="00DB39F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0059">
              <w:rPr>
                <w:rFonts w:ascii="Calibri" w:hAnsi="Calibri" w:cs="Calibri"/>
                <w:sz w:val="22"/>
              </w:rPr>
              <w:t>8.37</w:t>
            </w:r>
          </w:p>
        </w:tc>
        <w:tc>
          <w:tcPr>
            <w:tcW w:w="882" w:type="dxa"/>
          </w:tcPr>
          <w:p w14:paraId="4A6E4D8B" w14:textId="572DD23E" w:rsidR="00DB39FF" w:rsidRPr="00FD0059" w:rsidRDefault="00DB39FF" w:rsidP="00DB39F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0059">
              <w:rPr>
                <w:rFonts w:ascii="Calibri" w:hAnsi="Calibri" w:cs="Calibri"/>
                <w:sz w:val="22"/>
              </w:rPr>
              <w:t>16.03</w:t>
            </w:r>
          </w:p>
        </w:tc>
        <w:tc>
          <w:tcPr>
            <w:tcW w:w="918" w:type="dxa"/>
          </w:tcPr>
          <w:p w14:paraId="04A19E6C" w14:textId="13E78718" w:rsidR="00DB39FF" w:rsidRPr="00FD0059" w:rsidRDefault="00DB39FF" w:rsidP="00DB39F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0059">
              <w:rPr>
                <w:rFonts w:ascii="Calibri" w:hAnsi="Calibri" w:cs="Calibri"/>
                <w:sz w:val="22"/>
              </w:rPr>
              <w:t>10.94</w:t>
            </w:r>
          </w:p>
        </w:tc>
        <w:tc>
          <w:tcPr>
            <w:tcW w:w="918" w:type="dxa"/>
          </w:tcPr>
          <w:p w14:paraId="47474F4E" w14:textId="34364CC8" w:rsidR="00DB39FF" w:rsidRPr="00FD0059" w:rsidRDefault="00DB39FF" w:rsidP="00DB39F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0059">
              <w:rPr>
                <w:rFonts w:ascii="Calibri" w:hAnsi="Calibri" w:cs="Calibri"/>
                <w:sz w:val="22"/>
              </w:rPr>
              <w:t>10.55</w:t>
            </w:r>
          </w:p>
        </w:tc>
        <w:tc>
          <w:tcPr>
            <w:tcW w:w="918" w:type="dxa"/>
          </w:tcPr>
          <w:p w14:paraId="15BA3469" w14:textId="222C5CD0" w:rsidR="00DB39FF" w:rsidRPr="00FD0059" w:rsidRDefault="00DB39FF" w:rsidP="00DB39F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0059">
              <w:rPr>
                <w:rFonts w:ascii="Calibri" w:hAnsi="Calibri" w:cs="Calibri"/>
                <w:sz w:val="22"/>
              </w:rPr>
              <w:t>4.69</w:t>
            </w:r>
          </w:p>
        </w:tc>
        <w:tc>
          <w:tcPr>
            <w:tcW w:w="918" w:type="dxa"/>
          </w:tcPr>
          <w:p w14:paraId="23796827" w14:textId="4082718C" w:rsidR="00DB39FF" w:rsidRPr="00FD0059" w:rsidRDefault="00DB39FF" w:rsidP="00DB39F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0059">
              <w:rPr>
                <w:rFonts w:ascii="Calibri" w:hAnsi="Calibri" w:cs="Calibri"/>
                <w:sz w:val="22"/>
              </w:rPr>
              <w:t>3.56</w:t>
            </w:r>
          </w:p>
        </w:tc>
        <w:tc>
          <w:tcPr>
            <w:tcW w:w="918" w:type="dxa"/>
          </w:tcPr>
          <w:p w14:paraId="039D6901" w14:textId="2E9C3272" w:rsidR="00DB39FF" w:rsidRPr="00FD0059" w:rsidRDefault="00DB39FF" w:rsidP="00DB39F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0059">
              <w:rPr>
                <w:rFonts w:ascii="Calibri" w:hAnsi="Calibri" w:cs="Calibri"/>
                <w:sz w:val="22"/>
              </w:rPr>
              <w:t>0</w:t>
            </w:r>
          </w:p>
        </w:tc>
      </w:tr>
      <w:tr w:rsidR="00FD0059" w:rsidRPr="00FD0059" w14:paraId="59604584" w14:textId="77777777" w:rsidTr="00DB39F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153" w:type="dxa"/>
            <w:hideMark/>
          </w:tcPr>
          <w:p w14:paraId="389AED44" w14:textId="77777777" w:rsidR="00DB39FF" w:rsidRPr="00FD0059" w:rsidRDefault="00DB39FF" w:rsidP="00DB39FF">
            <w:pPr>
              <w:jc w:val="center"/>
              <w:rPr>
                <w:rFonts w:cs="Times New Roman"/>
                <w:color w:val="auto"/>
                <w:szCs w:val="24"/>
              </w:rPr>
            </w:pPr>
            <w:r w:rsidRPr="00FD0059">
              <w:rPr>
                <w:rFonts w:cs="Times New Roman"/>
                <w:color w:val="auto"/>
                <w:szCs w:val="24"/>
              </w:rPr>
              <w:t>T3</w:t>
            </w:r>
          </w:p>
        </w:tc>
        <w:tc>
          <w:tcPr>
            <w:tcW w:w="769" w:type="dxa"/>
          </w:tcPr>
          <w:p w14:paraId="009CBF93" w14:textId="3CFEF56F" w:rsidR="00DB39FF" w:rsidRPr="00FD0059" w:rsidRDefault="00DB39FF" w:rsidP="00DB39F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cs="Times New Roman"/>
                <w:szCs w:val="24"/>
              </w:rPr>
              <w:t>11.02</w:t>
            </w:r>
          </w:p>
        </w:tc>
        <w:tc>
          <w:tcPr>
            <w:tcW w:w="882" w:type="dxa"/>
          </w:tcPr>
          <w:p w14:paraId="186E0D19" w14:textId="1C1A8076" w:rsidR="00DB39FF" w:rsidRPr="00FD0059" w:rsidRDefault="00DB39FF" w:rsidP="00DB39F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cs="Times New Roman"/>
                <w:szCs w:val="24"/>
              </w:rPr>
              <w:t>31.86</w:t>
            </w:r>
          </w:p>
        </w:tc>
        <w:tc>
          <w:tcPr>
            <w:tcW w:w="955" w:type="dxa"/>
          </w:tcPr>
          <w:p w14:paraId="50F92F61" w14:textId="6D0C3B07" w:rsidR="00DB39FF" w:rsidRPr="00FD0059" w:rsidRDefault="00DB39FF" w:rsidP="00DB39F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ascii="Calibri" w:hAnsi="Calibri" w:cs="Calibri"/>
                <w:sz w:val="22"/>
              </w:rPr>
              <w:t>8.48</w:t>
            </w:r>
          </w:p>
        </w:tc>
        <w:tc>
          <w:tcPr>
            <w:tcW w:w="882" w:type="dxa"/>
          </w:tcPr>
          <w:p w14:paraId="029B8388" w14:textId="1AF16E55" w:rsidR="00DB39FF" w:rsidRPr="00FD0059" w:rsidRDefault="00DB39FF" w:rsidP="00DB39F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ascii="Calibri" w:hAnsi="Calibri" w:cs="Calibri"/>
                <w:sz w:val="22"/>
              </w:rPr>
              <w:t>14.93</w:t>
            </w:r>
          </w:p>
        </w:tc>
        <w:tc>
          <w:tcPr>
            <w:tcW w:w="918" w:type="dxa"/>
          </w:tcPr>
          <w:p w14:paraId="2311A7C3" w14:textId="3B227365" w:rsidR="00DB39FF" w:rsidRPr="00FD0059" w:rsidRDefault="00DB39FF" w:rsidP="00DB39F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ascii="Calibri" w:hAnsi="Calibri" w:cs="Calibri"/>
                <w:sz w:val="22"/>
              </w:rPr>
              <w:t>11.07</w:t>
            </w:r>
          </w:p>
        </w:tc>
        <w:tc>
          <w:tcPr>
            <w:tcW w:w="918" w:type="dxa"/>
          </w:tcPr>
          <w:p w14:paraId="775DB5E3" w14:textId="33B1AC3B" w:rsidR="00DB39FF" w:rsidRPr="00FD0059" w:rsidRDefault="00DB39FF" w:rsidP="00DB39F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ascii="Calibri" w:hAnsi="Calibri" w:cs="Calibri"/>
                <w:sz w:val="22"/>
              </w:rPr>
              <w:t>10.68</w:t>
            </w:r>
          </w:p>
        </w:tc>
        <w:tc>
          <w:tcPr>
            <w:tcW w:w="918" w:type="dxa"/>
          </w:tcPr>
          <w:p w14:paraId="6117B255" w14:textId="4229124C" w:rsidR="00DB39FF" w:rsidRPr="00FD0059" w:rsidRDefault="00DB39FF" w:rsidP="00DB39F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ascii="Calibri" w:hAnsi="Calibri" w:cs="Calibri"/>
                <w:sz w:val="22"/>
              </w:rPr>
              <w:t>4.75</w:t>
            </w:r>
          </w:p>
        </w:tc>
        <w:tc>
          <w:tcPr>
            <w:tcW w:w="918" w:type="dxa"/>
          </w:tcPr>
          <w:p w14:paraId="6521643B" w14:textId="674ACC44" w:rsidR="00DB39FF" w:rsidRPr="00FD0059" w:rsidRDefault="00DB39FF" w:rsidP="00DB39F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ascii="Calibri" w:hAnsi="Calibri" w:cs="Calibri"/>
                <w:sz w:val="22"/>
              </w:rPr>
              <w:t>7.2</w:t>
            </w:r>
          </w:p>
        </w:tc>
        <w:tc>
          <w:tcPr>
            <w:tcW w:w="918" w:type="dxa"/>
          </w:tcPr>
          <w:p w14:paraId="4D0F2737" w14:textId="39481775" w:rsidR="00DB39FF" w:rsidRPr="00FD0059" w:rsidRDefault="00DB39FF" w:rsidP="00DB39F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ascii="Calibri" w:hAnsi="Calibri" w:cs="Calibri"/>
                <w:sz w:val="22"/>
              </w:rPr>
              <w:t>0</w:t>
            </w:r>
          </w:p>
        </w:tc>
      </w:tr>
      <w:tr w:rsidR="00FD0059" w:rsidRPr="00FD0059" w14:paraId="3D8291C5" w14:textId="77777777" w:rsidTr="00DB39FF">
        <w:trPr>
          <w:trHeight w:val="547"/>
        </w:trPr>
        <w:tc>
          <w:tcPr>
            <w:cnfStyle w:val="001000000000" w:firstRow="0" w:lastRow="0" w:firstColumn="1" w:lastColumn="0" w:oddVBand="0" w:evenVBand="0" w:oddHBand="0" w:evenHBand="0" w:firstRowFirstColumn="0" w:firstRowLastColumn="0" w:lastRowFirstColumn="0" w:lastRowLastColumn="0"/>
            <w:tcW w:w="1153" w:type="dxa"/>
            <w:hideMark/>
          </w:tcPr>
          <w:p w14:paraId="5D57BF4E" w14:textId="77777777" w:rsidR="00DB39FF" w:rsidRPr="00FD0059" w:rsidRDefault="00DB39FF" w:rsidP="00DB39FF">
            <w:pPr>
              <w:jc w:val="center"/>
              <w:rPr>
                <w:rFonts w:cs="Times New Roman"/>
                <w:color w:val="auto"/>
                <w:szCs w:val="24"/>
              </w:rPr>
            </w:pPr>
            <w:r w:rsidRPr="00FD0059">
              <w:rPr>
                <w:rFonts w:cs="Times New Roman"/>
                <w:color w:val="auto"/>
                <w:szCs w:val="24"/>
              </w:rPr>
              <w:t>T4</w:t>
            </w:r>
          </w:p>
        </w:tc>
        <w:tc>
          <w:tcPr>
            <w:tcW w:w="769" w:type="dxa"/>
          </w:tcPr>
          <w:p w14:paraId="2B13E101" w14:textId="3DE06AF1" w:rsidR="00DB39FF" w:rsidRPr="00FD0059" w:rsidRDefault="00DB39FF" w:rsidP="00DB39F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0059">
              <w:rPr>
                <w:rFonts w:cs="Times New Roman"/>
                <w:szCs w:val="24"/>
              </w:rPr>
              <w:t>11.15</w:t>
            </w:r>
          </w:p>
        </w:tc>
        <w:tc>
          <w:tcPr>
            <w:tcW w:w="882" w:type="dxa"/>
          </w:tcPr>
          <w:p w14:paraId="34ABA36E" w14:textId="6573871A" w:rsidR="00DB39FF" w:rsidRPr="00FD0059" w:rsidRDefault="00DB39FF" w:rsidP="00DB39F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0059">
              <w:rPr>
                <w:rFonts w:cs="Times New Roman"/>
                <w:szCs w:val="24"/>
              </w:rPr>
              <w:t>28.68</w:t>
            </w:r>
          </w:p>
        </w:tc>
        <w:tc>
          <w:tcPr>
            <w:tcW w:w="955" w:type="dxa"/>
          </w:tcPr>
          <w:p w14:paraId="37A9720D" w14:textId="09415B4E" w:rsidR="00DB39FF" w:rsidRPr="00FD0059" w:rsidRDefault="00DB39FF" w:rsidP="00DB39F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0059">
              <w:rPr>
                <w:rFonts w:ascii="Calibri" w:hAnsi="Calibri" w:cs="Calibri"/>
                <w:sz w:val="22"/>
              </w:rPr>
              <w:t>8.58</w:t>
            </w:r>
          </w:p>
        </w:tc>
        <w:tc>
          <w:tcPr>
            <w:tcW w:w="882" w:type="dxa"/>
          </w:tcPr>
          <w:p w14:paraId="7A893450" w14:textId="3CAFD6A9" w:rsidR="00DB39FF" w:rsidRPr="00FD0059" w:rsidRDefault="00DB39FF" w:rsidP="00DB39F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0059">
              <w:rPr>
                <w:rFonts w:ascii="Calibri" w:hAnsi="Calibri" w:cs="Calibri"/>
                <w:sz w:val="22"/>
              </w:rPr>
              <w:t>13.8</w:t>
            </w:r>
          </w:p>
        </w:tc>
        <w:tc>
          <w:tcPr>
            <w:tcW w:w="918" w:type="dxa"/>
          </w:tcPr>
          <w:p w14:paraId="7CA8C7DC" w14:textId="40CADE32" w:rsidR="00DB39FF" w:rsidRPr="00FD0059" w:rsidRDefault="00DB39FF" w:rsidP="00DB39F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0059">
              <w:rPr>
                <w:rFonts w:ascii="Calibri" w:hAnsi="Calibri" w:cs="Calibri"/>
                <w:sz w:val="22"/>
              </w:rPr>
              <w:t>11.21</w:t>
            </w:r>
          </w:p>
        </w:tc>
        <w:tc>
          <w:tcPr>
            <w:tcW w:w="918" w:type="dxa"/>
          </w:tcPr>
          <w:p w14:paraId="72084B37" w14:textId="41BB04F9" w:rsidR="00DB39FF" w:rsidRPr="00FD0059" w:rsidRDefault="00DB39FF" w:rsidP="00DB39F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0059">
              <w:rPr>
                <w:rFonts w:ascii="Calibri" w:hAnsi="Calibri" w:cs="Calibri"/>
                <w:sz w:val="22"/>
              </w:rPr>
              <w:t>10.81</w:t>
            </w:r>
          </w:p>
        </w:tc>
        <w:tc>
          <w:tcPr>
            <w:tcW w:w="918" w:type="dxa"/>
          </w:tcPr>
          <w:p w14:paraId="433A6668" w14:textId="3EBA9202" w:rsidR="00DB39FF" w:rsidRPr="00FD0059" w:rsidRDefault="00DB39FF" w:rsidP="00DB39F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0059">
              <w:rPr>
                <w:rFonts w:ascii="Calibri" w:hAnsi="Calibri" w:cs="Calibri"/>
                <w:sz w:val="22"/>
              </w:rPr>
              <w:t>4.81</w:t>
            </w:r>
          </w:p>
        </w:tc>
        <w:tc>
          <w:tcPr>
            <w:tcW w:w="918" w:type="dxa"/>
          </w:tcPr>
          <w:p w14:paraId="32776D23" w14:textId="3B8B46B0" w:rsidR="00DB39FF" w:rsidRPr="00FD0059" w:rsidRDefault="00DB39FF" w:rsidP="00DB39F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0059">
              <w:rPr>
                <w:rFonts w:ascii="Calibri" w:hAnsi="Calibri" w:cs="Calibri"/>
                <w:sz w:val="22"/>
              </w:rPr>
              <w:t>10.94</w:t>
            </w:r>
          </w:p>
        </w:tc>
        <w:tc>
          <w:tcPr>
            <w:tcW w:w="918" w:type="dxa"/>
          </w:tcPr>
          <w:p w14:paraId="2AA2AAE3" w14:textId="1DB8A764" w:rsidR="00DB39FF" w:rsidRPr="00FD0059" w:rsidRDefault="00DB39FF" w:rsidP="00DB39F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0059">
              <w:rPr>
                <w:rFonts w:ascii="Calibri" w:hAnsi="Calibri" w:cs="Calibri"/>
                <w:sz w:val="22"/>
              </w:rPr>
              <w:t>0</w:t>
            </w:r>
          </w:p>
        </w:tc>
      </w:tr>
      <w:tr w:rsidR="00FD0059" w:rsidRPr="00FD0059" w14:paraId="7F0CB508" w14:textId="77777777" w:rsidTr="00DB39FF">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153" w:type="dxa"/>
            <w:hideMark/>
          </w:tcPr>
          <w:p w14:paraId="551EFB19" w14:textId="77777777" w:rsidR="00DB39FF" w:rsidRPr="00FD0059" w:rsidRDefault="00DB39FF" w:rsidP="00DB39FF">
            <w:pPr>
              <w:jc w:val="center"/>
              <w:rPr>
                <w:rFonts w:cs="Times New Roman"/>
                <w:color w:val="auto"/>
                <w:szCs w:val="24"/>
              </w:rPr>
            </w:pPr>
            <w:r w:rsidRPr="00FD0059">
              <w:rPr>
                <w:rFonts w:cs="Times New Roman"/>
                <w:color w:val="auto"/>
                <w:szCs w:val="24"/>
              </w:rPr>
              <w:t>T5</w:t>
            </w:r>
          </w:p>
        </w:tc>
        <w:tc>
          <w:tcPr>
            <w:tcW w:w="769" w:type="dxa"/>
          </w:tcPr>
          <w:p w14:paraId="5F6C85C9" w14:textId="178A15B8" w:rsidR="00DB39FF" w:rsidRPr="00FD0059" w:rsidRDefault="00DB39FF" w:rsidP="00DB39F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cs="Times New Roman"/>
                <w:szCs w:val="24"/>
              </w:rPr>
              <w:t>10.98</w:t>
            </w:r>
          </w:p>
        </w:tc>
        <w:tc>
          <w:tcPr>
            <w:tcW w:w="882" w:type="dxa"/>
          </w:tcPr>
          <w:p w14:paraId="61555ACA" w14:textId="276FDF74" w:rsidR="00DB39FF" w:rsidRPr="00FD0059" w:rsidRDefault="00DB39FF" w:rsidP="00DB39F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cs="Times New Roman"/>
                <w:szCs w:val="24"/>
              </w:rPr>
              <w:t>35.29</w:t>
            </w:r>
          </w:p>
        </w:tc>
        <w:tc>
          <w:tcPr>
            <w:tcW w:w="955" w:type="dxa"/>
          </w:tcPr>
          <w:p w14:paraId="2288F15E" w14:textId="45E68784" w:rsidR="00DB39FF" w:rsidRPr="00FD0059" w:rsidRDefault="00DB39FF" w:rsidP="00DB39F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cs="Times New Roman"/>
                <w:szCs w:val="24"/>
              </w:rPr>
              <w:t>8.45</w:t>
            </w:r>
          </w:p>
        </w:tc>
        <w:tc>
          <w:tcPr>
            <w:tcW w:w="882" w:type="dxa"/>
          </w:tcPr>
          <w:p w14:paraId="7AA071E5" w14:textId="64D7B3DD" w:rsidR="00DB39FF" w:rsidRPr="00FD0059" w:rsidRDefault="00DB39FF" w:rsidP="00DB39F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ascii="Calibri" w:hAnsi="Calibri" w:cs="Calibri"/>
                <w:sz w:val="22"/>
              </w:rPr>
              <w:t>16.18</w:t>
            </w:r>
          </w:p>
        </w:tc>
        <w:tc>
          <w:tcPr>
            <w:tcW w:w="918" w:type="dxa"/>
          </w:tcPr>
          <w:p w14:paraId="783E5AB8" w14:textId="421C1BF9" w:rsidR="00DB39FF" w:rsidRPr="00FD0059" w:rsidRDefault="00DB39FF" w:rsidP="00DB39F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ascii="Calibri" w:hAnsi="Calibri" w:cs="Calibri"/>
                <w:sz w:val="22"/>
              </w:rPr>
              <w:t>11.04</w:t>
            </w:r>
          </w:p>
        </w:tc>
        <w:tc>
          <w:tcPr>
            <w:tcW w:w="918" w:type="dxa"/>
          </w:tcPr>
          <w:p w14:paraId="0B2B40DB" w14:textId="4B69EE82" w:rsidR="00DB39FF" w:rsidRPr="00FD0059" w:rsidRDefault="00DB39FF" w:rsidP="00DB39F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ascii="Calibri" w:hAnsi="Calibri" w:cs="Calibri"/>
                <w:sz w:val="22"/>
              </w:rPr>
              <w:t>10.64</w:t>
            </w:r>
          </w:p>
        </w:tc>
        <w:tc>
          <w:tcPr>
            <w:tcW w:w="918" w:type="dxa"/>
          </w:tcPr>
          <w:p w14:paraId="1563B65A" w14:textId="39EFBCE8" w:rsidR="00DB39FF" w:rsidRPr="00FD0059" w:rsidRDefault="00DB39FF" w:rsidP="00DB39F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ascii="Calibri" w:hAnsi="Calibri" w:cs="Calibri"/>
                <w:sz w:val="22"/>
              </w:rPr>
              <w:t>4.74</w:t>
            </w:r>
          </w:p>
        </w:tc>
        <w:tc>
          <w:tcPr>
            <w:tcW w:w="918" w:type="dxa"/>
          </w:tcPr>
          <w:p w14:paraId="2D57554A" w14:textId="69239CAF" w:rsidR="00DB39FF" w:rsidRPr="00FD0059" w:rsidRDefault="00DB39FF" w:rsidP="00DB39F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cs="Times New Roman"/>
                <w:szCs w:val="24"/>
              </w:rPr>
              <w:t>0</w:t>
            </w:r>
          </w:p>
        </w:tc>
        <w:tc>
          <w:tcPr>
            <w:tcW w:w="918" w:type="dxa"/>
          </w:tcPr>
          <w:p w14:paraId="0A6FD360" w14:textId="4FFA7088" w:rsidR="00DB39FF" w:rsidRPr="00FD0059" w:rsidRDefault="00DB39FF" w:rsidP="00DB39F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ascii="Calibri" w:hAnsi="Calibri" w:cs="Calibri"/>
                <w:sz w:val="22"/>
              </w:rPr>
              <w:t>2.68</w:t>
            </w:r>
          </w:p>
        </w:tc>
      </w:tr>
    </w:tbl>
    <w:p w14:paraId="6C421FDC" w14:textId="6D239733" w:rsidR="00323892" w:rsidRPr="00BA1F00" w:rsidRDefault="00323892" w:rsidP="00AE1769">
      <w:pPr>
        <w:pStyle w:val="Heading1"/>
        <w:spacing w:before="0" w:beforeAutospacing="0" w:after="0" w:afterAutospacing="0"/>
        <w:rPr>
          <w:rFonts w:asciiTheme="minorHAnsi" w:eastAsiaTheme="minorHAnsi" w:hAnsiTheme="minorHAnsi" w:cstheme="minorBidi"/>
          <w:b w:val="0"/>
          <w:bCs w:val="0"/>
          <w:color w:val="FF0000"/>
          <w:kern w:val="0"/>
          <w:sz w:val="24"/>
          <w:szCs w:val="24"/>
          <w:lang w:eastAsia="en-US"/>
        </w:rPr>
      </w:pPr>
    </w:p>
    <w:p w14:paraId="1DFE2C9B" w14:textId="4EAA50E6" w:rsidR="00323892" w:rsidRDefault="00323892" w:rsidP="00AE1769">
      <w:pPr>
        <w:pStyle w:val="Heading1"/>
        <w:spacing w:before="0" w:beforeAutospacing="0" w:after="0" w:afterAutospacing="0"/>
        <w:rPr>
          <w:rFonts w:asciiTheme="minorHAnsi" w:eastAsiaTheme="minorHAnsi" w:hAnsiTheme="minorHAnsi" w:cstheme="minorBidi"/>
          <w:b w:val="0"/>
          <w:bCs w:val="0"/>
          <w:kern w:val="0"/>
          <w:sz w:val="24"/>
          <w:szCs w:val="24"/>
          <w:lang w:eastAsia="en-US"/>
        </w:rPr>
      </w:pPr>
    </w:p>
    <w:p w14:paraId="76EE643D" w14:textId="647EF247" w:rsidR="00BA1F00" w:rsidRDefault="00BA1F00" w:rsidP="00AE1769">
      <w:pPr>
        <w:pStyle w:val="Heading1"/>
        <w:spacing w:before="0" w:beforeAutospacing="0" w:after="0" w:afterAutospacing="0"/>
        <w:rPr>
          <w:rFonts w:asciiTheme="minorHAnsi" w:eastAsiaTheme="minorHAnsi" w:hAnsiTheme="minorHAnsi" w:cstheme="minorBidi"/>
          <w:b w:val="0"/>
          <w:bCs w:val="0"/>
          <w:kern w:val="0"/>
          <w:sz w:val="24"/>
          <w:szCs w:val="24"/>
          <w:lang w:eastAsia="en-US"/>
        </w:rPr>
      </w:pPr>
    </w:p>
    <w:p w14:paraId="75216D2C" w14:textId="2F6000C5" w:rsidR="00BA1F00" w:rsidRDefault="00BA1F00" w:rsidP="00AE1769">
      <w:pPr>
        <w:pStyle w:val="Heading1"/>
        <w:spacing w:before="0" w:beforeAutospacing="0" w:after="0" w:afterAutospacing="0"/>
        <w:rPr>
          <w:rFonts w:asciiTheme="minorHAnsi" w:eastAsiaTheme="minorHAnsi" w:hAnsiTheme="minorHAnsi" w:cstheme="minorBidi"/>
          <w:b w:val="0"/>
          <w:bCs w:val="0"/>
          <w:kern w:val="0"/>
          <w:sz w:val="24"/>
          <w:szCs w:val="24"/>
          <w:lang w:eastAsia="en-US"/>
        </w:rPr>
      </w:pPr>
    </w:p>
    <w:p w14:paraId="110A5944" w14:textId="3A30A801" w:rsidR="00BA1F00" w:rsidRDefault="00BA1F00" w:rsidP="00AE1769">
      <w:pPr>
        <w:pStyle w:val="Heading1"/>
        <w:spacing w:before="0" w:beforeAutospacing="0" w:after="0" w:afterAutospacing="0"/>
        <w:rPr>
          <w:rFonts w:asciiTheme="minorHAnsi" w:eastAsiaTheme="minorHAnsi" w:hAnsiTheme="minorHAnsi" w:cstheme="minorBidi"/>
          <w:b w:val="0"/>
          <w:bCs w:val="0"/>
          <w:kern w:val="0"/>
          <w:sz w:val="24"/>
          <w:szCs w:val="24"/>
          <w:lang w:eastAsia="en-US"/>
        </w:rPr>
      </w:pPr>
    </w:p>
    <w:p w14:paraId="77AA0E58" w14:textId="4435B53E" w:rsidR="00BA1F00" w:rsidRDefault="00BA1F00" w:rsidP="00AE1769">
      <w:pPr>
        <w:pStyle w:val="Heading1"/>
        <w:spacing w:before="0" w:beforeAutospacing="0" w:after="0" w:afterAutospacing="0"/>
        <w:rPr>
          <w:rFonts w:asciiTheme="minorHAnsi" w:eastAsiaTheme="minorHAnsi" w:hAnsiTheme="minorHAnsi" w:cstheme="minorBidi"/>
          <w:b w:val="0"/>
          <w:bCs w:val="0"/>
          <w:kern w:val="0"/>
          <w:sz w:val="24"/>
          <w:szCs w:val="24"/>
          <w:lang w:eastAsia="en-US"/>
        </w:rPr>
      </w:pPr>
    </w:p>
    <w:p w14:paraId="5B76E968" w14:textId="1C704971" w:rsidR="00BA1F00" w:rsidRDefault="00BA1F00" w:rsidP="00AE1769">
      <w:pPr>
        <w:pStyle w:val="Heading1"/>
        <w:spacing w:before="0" w:beforeAutospacing="0" w:after="0" w:afterAutospacing="0"/>
        <w:rPr>
          <w:rFonts w:asciiTheme="minorHAnsi" w:eastAsiaTheme="minorHAnsi" w:hAnsiTheme="minorHAnsi" w:cstheme="minorBidi"/>
          <w:b w:val="0"/>
          <w:bCs w:val="0"/>
          <w:kern w:val="0"/>
          <w:sz w:val="24"/>
          <w:szCs w:val="24"/>
          <w:lang w:eastAsia="en-US"/>
        </w:rPr>
      </w:pPr>
    </w:p>
    <w:p w14:paraId="1ABE486C" w14:textId="7AE80240" w:rsidR="00BA1F00" w:rsidRDefault="00BA1F00" w:rsidP="00AE1769">
      <w:pPr>
        <w:pStyle w:val="Heading1"/>
        <w:spacing w:before="0" w:beforeAutospacing="0" w:after="0" w:afterAutospacing="0"/>
        <w:rPr>
          <w:rFonts w:asciiTheme="minorHAnsi" w:eastAsiaTheme="minorHAnsi" w:hAnsiTheme="minorHAnsi" w:cstheme="minorBidi"/>
          <w:b w:val="0"/>
          <w:bCs w:val="0"/>
          <w:kern w:val="0"/>
          <w:sz w:val="24"/>
          <w:szCs w:val="24"/>
          <w:lang w:eastAsia="en-US"/>
        </w:rPr>
      </w:pPr>
    </w:p>
    <w:p w14:paraId="31AB37FA" w14:textId="45B057D1" w:rsidR="00BA1F00" w:rsidRDefault="00BA1F00" w:rsidP="00AE1769">
      <w:pPr>
        <w:pStyle w:val="Heading1"/>
        <w:spacing w:before="0" w:beforeAutospacing="0" w:after="0" w:afterAutospacing="0"/>
        <w:rPr>
          <w:rFonts w:asciiTheme="minorHAnsi" w:eastAsiaTheme="minorHAnsi" w:hAnsiTheme="minorHAnsi" w:cstheme="minorBidi"/>
          <w:b w:val="0"/>
          <w:bCs w:val="0"/>
          <w:kern w:val="0"/>
          <w:sz w:val="24"/>
          <w:szCs w:val="24"/>
          <w:lang w:eastAsia="en-US"/>
        </w:rPr>
      </w:pPr>
    </w:p>
    <w:p w14:paraId="1925C126" w14:textId="6363BE38" w:rsidR="00BA1F00" w:rsidRDefault="00BA1F00" w:rsidP="00AE1769">
      <w:pPr>
        <w:pStyle w:val="Heading1"/>
        <w:spacing w:before="0" w:beforeAutospacing="0" w:after="0" w:afterAutospacing="0"/>
        <w:rPr>
          <w:rFonts w:asciiTheme="minorHAnsi" w:eastAsiaTheme="minorHAnsi" w:hAnsiTheme="minorHAnsi" w:cstheme="minorBidi"/>
          <w:b w:val="0"/>
          <w:bCs w:val="0"/>
          <w:kern w:val="0"/>
          <w:sz w:val="24"/>
          <w:szCs w:val="24"/>
          <w:lang w:eastAsia="en-US"/>
        </w:rPr>
      </w:pPr>
    </w:p>
    <w:p w14:paraId="0485580B" w14:textId="5AC84E40" w:rsidR="00BA1F00" w:rsidRDefault="00BA1F00" w:rsidP="00AE1769">
      <w:pPr>
        <w:pStyle w:val="Heading1"/>
        <w:spacing w:before="0" w:beforeAutospacing="0" w:after="0" w:afterAutospacing="0"/>
        <w:rPr>
          <w:rFonts w:asciiTheme="minorHAnsi" w:eastAsiaTheme="minorHAnsi" w:hAnsiTheme="minorHAnsi" w:cstheme="minorBidi"/>
          <w:b w:val="0"/>
          <w:bCs w:val="0"/>
          <w:kern w:val="0"/>
          <w:sz w:val="24"/>
          <w:szCs w:val="24"/>
          <w:lang w:eastAsia="en-US"/>
        </w:rPr>
      </w:pPr>
    </w:p>
    <w:p w14:paraId="516ED2DA" w14:textId="2AA346E3" w:rsidR="00BA1F00" w:rsidRDefault="00BA1F00" w:rsidP="00AE1769">
      <w:pPr>
        <w:pStyle w:val="Heading1"/>
        <w:spacing w:before="0" w:beforeAutospacing="0" w:after="0" w:afterAutospacing="0"/>
        <w:rPr>
          <w:rFonts w:asciiTheme="minorHAnsi" w:eastAsiaTheme="minorHAnsi" w:hAnsiTheme="minorHAnsi" w:cstheme="minorBidi"/>
          <w:b w:val="0"/>
          <w:bCs w:val="0"/>
          <w:kern w:val="0"/>
          <w:sz w:val="24"/>
          <w:szCs w:val="24"/>
          <w:lang w:eastAsia="en-US"/>
        </w:rPr>
      </w:pPr>
    </w:p>
    <w:p w14:paraId="54E32E68" w14:textId="7A93A837" w:rsidR="00BA1F00" w:rsidRDefault="00BA1F00" w:rsidP="00AE1769">
      <w:pPr>
        <w:pStyle w:val="Heading1"/>
        <w:spacing w:before="0" w:beforeAutospacing="0" w:after="0" w:afterAutospacing="0"/>
        <w:rPr>
          <w:rFonts w:asciiTheme="minorHAnsi" w:eastAsiaTheme="minorHAnsi" w:hAnsiTheme="minorHAnsi" w:cstheme="minorBidi"/>
          <w:b w:val="0"/>
          <w:bCs w:val="0"/>
          <w:kern w:val="0"/>
          <w:sz w:val="24"/>
          <w:szCs w:val="24"/>
          <w:lang w:eastAsia="en-US"/>
        </w:rPr>
      </w:pPr>
    </w:p>
    <w:p w14:paraId="0DA95027" w14:textId="1CB2FD7D" w:rsidR="00BA1F00" w:rsidRDefault="00BA1F00" w:rsidP="00AE1769">
      <w:pPr>
        <w:pStyle w:val="Heading1"/>
        <w:spacing w:before="0" w:beforeAutospacing="0" w:after="0" w:afterAutospacing="0"/>
        <w:rPr>
          <w:rFonts w:asciiTheme="minorHAnsi" w:eastAsiaTheme="minorHAnsi" w:hAnsiTheme="minorHAnsi" w:cstheme="minorBidi"/>
          <w:b w:val="0"/>
          <w:bCs w:val="0"/>
          <w:kern w:val="0"/>
          <w:sz w:val="24"/>
          <w:szCs w:val="24"/>
          <w:lang w:eastAsia="en-US"/>
        </w:rPr>
      </w:pPr>
    </w:p>
    <w:p w14:paraId="19B36826" w14:textId="53204708" w:rsidR="00BA1F00" w:rsidRDefault="00BA1F00" w:rsidP="00AE1769">
      <w:pPr>
        <w:pStyle w:val="Heading1"/>
        <w:spacing w:before="0" w:beforeAutospacing="0" w:after="0" w:afterAutospacing="0"/>
        <w:rPr>
          <w:rFonts w:asciiTheme="minorHAnsi" w:eastAsiaTheme="minorHAnsi" w:hAnsiTheme="minorHAnsi" w:cstheme="minorBidi"/>
          <w:b w:val="0"/>
          <w:bCs w:val="0"/>
          <w:kern w:val="0"/>
          <w:sz w:val="24"/>
          <w:szCs w:val="24"/>
          <w:lang w:eastAsia="en-US"/>
        </w:rPr>
      </w:pPr>
    </w:p>
    <w:p w14:paraId="1851F319" w14:textId="3A8F0457" w:rsidR="00BA1F00" w:rsidRDefault="00BA1F00" w:rsidP="00AE1769">
      <w:pPr>
        <w:pStyle w:val="Heading1"/>
        <w:spacing w:before="0" w:beforeAutospacing="0" w:after="0" w:afterAutospacing="0"/>
        <w:rPr>
          <w:rFonts w:asciiTheme="minorHAnsi" w:eastAsiaTheme="minorHAnsi" w:hAnsiTheme="minorHAnsi" w:cstheme="minorBidi"/>
          <w:b w:val="0"/>
          <w:bCs w:val="0"/>
          <w:kern w:val="0"/>
          <w:sz w:val="24"/>
          <w:szCs w:val="24"/>
          <w:lang w:eastAsia="en-US"/>
        </w:rPr>
      </w:pPr>
    </w:p>
    <w:p w14:paraId="1BA65C51" w14:textId="16145E02" w:rsidR="00BA1F00" w:rsidRDefault="00BA1F00" w:rsidP="00AE1769">
      <w:pPr>
        <w:pStyle w:val="Heading1"/>
        <w:spacing w:before="0" w:beforeAutospacing="0" w:after="0" w:afterAutospacing="0"/>
        <w:rPr>
          <w:rFonts w:asciiTheme="minorHAnsi" w:eastAsiaTheme="minorHAnsi" w:hAnsiTheme="minorHAnsi" w:cstheme="minorBidi"/>
          <w:b w:val="0"/>
          <w:bCs w:val="0"/>
          <w:kern w:val="0"/>
          <w:sz w:val="24"/>
          <w:szCs w:val="24"/>
          <w:lang w:eastAsia="en-US"/>
        </w:rPr>
      </w:pPr>
    </w:p>
    <w:p w14:paraId="26673FC1" w14:textId="7D8C6FC1" w:rsidR="00BA1F00" w:rsidRDefault="00BA1F00" w:rsidP="00AE1769">
      <w:pPr>
        <w:pStyle w:val="Heading1"/>
        <w:spacing w:before="0" w:beforeAutospacing="0" w:after="0" w:afterAutospacing="0"/>
        <w:rPr>
          <w:rFonts w:asciiTheme="minorHAnsi" w:eastAsiaTheme="minorHAnsi" w:hAnsiTheme="minorHAnsi" w:cstheme="minorBidi"/>
          <w:b w:val="0"/>
          <w:bCs w:val="0"/>
          <w:kern w:val="0"/>
          <w:sz w:val="24"/>
          <w:szCs w:val="24"/>
          <w:lang w:eastAsia="en-US"/>
        </w:rPr>
      </w:pPr>
    </w:p>
    <w:p w14:paraId="0FA84BFB" w14:textId="213088AD" w:rsidR="00BA1F00" w:rsidRDefault="00BA1F00" w:rsidP="00AE1769">
      <w:pPr>
        <w:pStyle w:val="Heading1"/>
        <w:spacing w:before="0" w:beforeAutospacing="0" w:after="0" w:afterAutospacing="0"/>
        <w:rPr>
          <w:rFonts w:asciiTheme="minorHAnsi" w:eastAsiaTheme="minorHAnsi" w:hAnsiTheme="minorHAnsi" w:cstheme="minorBidi"/>
          <w:b w:val="0"/>
          <w:bCs w:val="0"/>
          <w:kern w:val="0"/>
          <w:sz w:val="24"/>
          <w:szCs w:val="24"/>
          <w:lang w:eastAsia="en-US"/>
        </w:rPr>
      </w:pPr>
    </w:p>
    <w:p w14:paraId="5DF81E20" w14:textId="77777777" w:rsidR="00BA1F00" w:rsidRDefault="00BA1F00" w:rsidP="00AE1769">
      <w:pPr>
        <w:pStyle w:val="Heading1"/>
        <w:spacing w:before="0" w:beforeAutospacing="0" w:after="0" w:afterAutospacing="0"/>
        <w:rPr>
          <w:rFonts w:asciiTheme="minorHAnsi" w:eastAsiaTheme="minorHAnsi" w:hAnsiTheme="minorHAnsi" w:cstheme="minorBidi"/>
          <w:b w:val="0"/>
          <w:bCs w:val="0"/>
          <w:kern w:val="0"/>
          <w:sz w:val="24"/>
          <w:szCs w:val="24"/>
          <w:lang w:eastAsia="en-US"/>
        </w:rPr>
      </w:pPr>
    </w:p>
    <w:p w14:paraId="24F7C444" w14:textId="406CD642" w:rsidR="00BA1F00" w:rsidRDefault="00BA1F00" w:rsidP="00AE1769">
      <w:pPr>
        <w:pStyle w:val="Heading1"/>
        <w:spacing w:before="0" w:beforeAutospacing="0" w:after="0" w:afterAutospacing="0"/>
        <w:rPr>
          <w:rFonts w:asciiTheme="minorHAnsi" w:eastAsiaTheme="minorHAnsi" w:hAnsiTheme="minorHAnsi" w:cstheme="minorBidi"/>
          <w:b w:val="0"/>
          <w:bCs w:val="0"/>
          <w:kern w:val="0"/>
          <w:sz w:val="24"/>
          <w:szCs w:val="24"/>
          <w:lang w:eastAsia="en-US"/>
        </w:rPr>
      </w:pPr>
    </w:p>
    <w:p w14:paraId="2A647992" w14:textId="77777777" w:rsidR="00BA1F00" w:rsidRDefault="00BA1F00" w:rsidP="00AE1769">
      <w:pPr>
        <w:pStyle w:val="Heading1"/>
        <w:spacing w:before="0" w:beforeAutospacing="0" w:after="0" w:afterAutospacing="0"/>
        <w:rPr>
          <w:rFonts w:asciiTheme="minorHAnsi" w:eastAsiaTheme="minorHAnsi" w:hAnsiTheme="minorHAnsi" w:cstheme="minorBidi"/>
          <w:b w:val="0"/>
          <w:bCs w:val="0"/>
          <w:kern w:val="0"/>
          <w:sz w:val="24"/>
          <w:szCs w:val="24"/>
          <w:lang w:eastAsia="en-US"/>
        </w:rPr>
      </w:pPr>
    </w:p>
    <w:p w14:paraId="669BE143" w14:textId="7F1649EE" w:rsidR="00D35765" w:rsidRPr="00226DBC" w:rsidRDefault="00226DBC" w:rsidP="00AE1769">
      <w:pPr>
        <w:pStyle w:val="Heading2"/>
        <w:spacing w:before="0" w:line="360" w:lineRule="auto"/>
        <w:rPr>
          <w:rFonts w:cs="Times New Roman"/>
        </w:rPr>
      </w:pPr>
      <w:bookmarkStart w:id="316" w:name="_Toc28619185"/>
      <w:r w:rsidRPr="00226DBC">
        <w:rPr>
          <w:rFonts w:cs="Times New Roman"/>
        </w:rPr>
        <w:lastRenderedPageBreak/>
        <w:t>5.2. Result</w:t>
      </w:r>
      <w:r w:rsidR="00D35765" w:rsidRPr="00226DBC">
        <w:rPr>
          <w:rFonts w:cs="Times New Roman"/>
        </w:rPr>
        <w:t xml:space="preserve"> and Discussion</w:t>
      </w:r>
      <w:bookmarkEnd w:id="314"/>
      <w:bookmarkEnd w:id="316"/>
    </w:p>
    <w:p w14:paraId="7F910283" w14:textId="77777777" w:rsidR="004957CB" w:rsidRPr="004957CB" w:rsidRDefault="004957CB" w:rsidP="00AE1769">
      <w:pPr>
        <w:rPr>
          <w:lang w:eastAsia="zh-CN"/>
        </w:rPr>
      </w:pPr>
    </w:p>
    <w:p w14:paraId="250C197F" w14:textId="5321DA3F" w:rsidR="00F54439" w:rsidRPr="00226DBC" w:rsidRDefault="00226DBC" w:rsidP="00AE1769">
      <w:pPr>
        <w:pStyle w:val="Heading3"/>
        <w:spacing w:before="0" w:line="360" w:lineRule="auto"/>
        <w:rPr>
          <w:rFonts w:cs="Times New Roman"/>
        </w:rPr>
      </w:pPr>
      <w:bookmarkStart w:id="317" w:name="_Toc495166504"/>
      <w:bookmarkStart w:id="318" w:name="_Toc28619186"/>
      <w:r>
        <w:rPr>
          <w:rFonts w:cs="Times New Roman"/>
        </w:rPr>
        <w:t>5.2.1.</w:t>
      </w:r>
      <w:r w:rsidRPr="00226DBC">
        <w:rPr>
          <w:rFonts w:cs="Times New Roman"/>
        </w:rPr>
        <w:t xml:space="preserve"> Effect</w:t>
      </w:r>
      <w:r w:rsidR="00F54439" w:rsidRPr="00226DBC">
        <w:rPr>
          <w:rFonts w:cs="Times New Roman"/>
        </w:rPr>
        <w:t xml:space="preserve"> of TiO</w:t>
      </w:r>
      <w:r w:rsidR="00F54439" w:rsidRPr="00226DBC">
        <w:rPr>
          <w:rFonts w:cs="Times New Roman"/>
          <w:vertAlign w:val="subscript"/>
        </w:rPr>
        <w:t>2</w:t>
      </w:r>
      <w:r w:rsidR="00F54439" w:rsidRPr="00226DBC">
        <w:rPr>
          <w:rFonts w:cs="Times New Roman"/>
        </w:rPr>
        <w:t xml:space="preserve"> and ZrO</w:t>
      </w:r>
      <w:r w:rsidR="00F54439" w:rsidRPr="00226DBC">
        <w:rPr>
          <w:rFonts w:cs="Times New Roman"/>
          <w:vertAlign w:val="subscript"/>
        </w:rPr>
        <w:t>2</w:t>
      </w:r>
      <w:r w:rsidR="00F54439" w:rsidRPr="00226DBC">
        <w:rPr>
          <w:rFonts w:cs="Times New Roman"/>
        </w:rPr>
        <w:t xml:space="preserve"> on the crystallinity of mould powder</w:t>
      </w:r>
      <w:bookmarkEnd w:id="317"/>
      <w:bookmarkEnd w:id="318"/>
    </w:p>
    <w:p w14:paraId="2CBDE98E" w14:textId="77777777" w:rsidR="00D35765" w:rsidRPr="00D35765" w:rsidRDefault="00D35765" w:rsidP="00AE1769">
      <w:pPr>
        <w:rPr>
          <w:lang w:eastAsia="zh-CN"/>
        </w:rPr>
      </w:pPr>
    </w:p>
    <w:p w14:paraId="046AD022" w14:textId="6BFB08DC" w:rsidR="00D35765" w:rsidRDefault="00F54439" w:rsidP="00AE1769">
      <w:pPr>
        <w:tabs>
          <w:tab w:val="left" w:pos="5395"/>
        </w:tabs>
        <w:rPr>
          <w:rFonts w:cs="Times New Roman"/>
          <w:szCs w:val="24"/>
        </w:rPr>
      </w:pPr>
      <w:r w:rsidRPr="004957CB">
        <w:rPr>
          <w:rFonts w:eastAsiaTheme="minorEastAsia" w:cs="Times New Roman"/>
          <w:szCs w:val="24"/>
        </w:rPr>
        <w:t>In order to investigate the effect of TiO</w:t>
      </w:r>
      <w:r w:rsidRPr="004957CB">
        <w:rPr>
          <w:rFonts w:eastAsiaTheme="minorEastAsia" w:cs="Times New Roman"/>
          <w:szCs w:val="24"/>
          <w:vertAlign w:val="subscript"/>
        </w:rPr>
        <w:t>2</w:t>
      </w:r>
      <w:r w:rsidRPr="004957CB">
        <w:rPr>
          <w:rFonts w:eastAsiaTheme="minorEastAsia" w:cs="Times New Roman"/>
          <w:szCs w:val="24"/>
        </w:rPr>
        <w:t xml:space="preserve"> and ZrO</w:t>
      </w:r>
      <w:r w:rsidRPr="004957CB">
        <w:rPr>
          <w:rFonts w:eastAsiaTheme="minorEastAsia" w:cs="Times New Roman"/>
          <w:szCs w:val="24"/>
          <w:vertAlign w:val="subscript"/>
        </w:rPr>
        <w:t>2</w:t>
      </w:r>
      <w:r w:rsidRPr="004957CB">
        <w:rPr>
          <w:rFonts w:eastAsiaTheme="minorEastAsia" w:cs="Times New Roman"/>
          <w:szCs w:val="24"/>
        </w:rPr>
        <w:t xml:space="preserve"> on crystallinity of lime-alumina based mould </w:t>
      </w:r>
      <w:r w:rsidRPr="00FD0059">
        <w:rPr>
          <w:rFonts w:eastAsiaTheme="minorEastAsia" w:cs="Times New Roman"/>
          <w:szCs w:val="24"/>
        </w:rPr>
        <w:t xml:space="preserve">powder, X-Ray Diffraction and metallographic determination techniques were performed. </w:t>
      </w:r>
      <w:r w:rsidR="00D36A3E" w:rsidRPr="00FD0059">
        <w:rPr>
          <w:rFonts w:eastAsiaTheme="minorEastAsia" w:cs="Times New Roman"/>
          <w:szCs w:val="24"/>
        </w:rPr>
        <w:t>T</w:t>
      </w:r>
      <w:r w:rsidRPr="00FD0059">
        <w:rPr>
          <w:rFonts w:eastAsiaTheme="minorEastAsia" w:cs="Times New Roman"/>
          <w:szCs w:val="24"/>
        </w:rPr>
        <w:t xml:space="preserve">he % crystallinity </w:t>
      </w:r>
      <w:r w:rsidR="00D36A3E" w:rsidRPr="00FD0059">
        <w:rPr>
          <w:rFonts w:eastAsiaTheme="minorEastAsia" w:cs="Times New Roman"/>
          <w:szCs w:val="24"/>
        </w:rPr>
        <w:t xml:space="preserve">values </w:t>
      </w:r>
      <w:r w:rsidRPr="00FD0059">
        <w:rPr>
          <w:rFonts w:eastAsiaTheme="minorEastAsia" w:cs="Times New Roman"/>
          <w:szCs w:val="24"/>
        </w:rPr>
        <w:t>of T-series mould powders obtained by X-Ray Diffraction</w:t>
      </w:r>
      <w:r w:rsidR="00D36A3E" w:rsidRPr="00FD0059">
        <w:rPr>
          <w:rFonts w:eastAsiaTheme="minorEastAsia" w:cs="Times New Roman"/>
          <w:szCs w:val="24"/>
        </w:rPr>
        <w:t xml:space="preserve"> and metallographic determination</w:t>
      </w:r>
      <w:r w:rsidRPr="00FD0059">
        <w:rPr>
          <w:rFonts w:eastAsiaTheme="minorEastAsia" w:cs="Times New Roman"/>
          <w:szCs w:val="24"/>
        </w:rPr>
        <w:t xml:space="preserve"> with varying TiO</w:t>
      </w:r>
      <w:r w:rsidRPr="00FD0059">
        <w:rPr>
          <w:rFonts w:eastAsiaTheme="minorEastAsia" w:cs="Times New Roman"/>
          <w:szCs w:val="24"/>
          <w:vertAlign w:val="subscript"/>
        </w:rPr>
        <w:t>2</w:t>
      </w:r>
      <w:r w:rsidRPr="00FD0059">
        <w:rPr>
          <w:rFonts w:eastAsiaTheme="minorEastAsia" w:cs="Times New Roman"/>
          <w:szCs w:val="24"/>
        </w:rPr>
        <w:t xml:space="preserve"> and ZrO</w:t>
      </w:r>
      <w:r w:rsidRPr="00FD0059">
        <w:rPr>
          <w:rFonts w:eastAsiaTheme="minorEastAsia" w:cs="Times New Roman"/>
          <w:szCs w:val="24"/>
          <w:vertAlign w:val="subscript"/>
        </w:rPr>
        <w:t>2</w:t>
      </w:r>
      <w:r w:rsidRPr="00FD0059">
        <w:rPr>
          <w:rFonts w:eastAsiaTheme="minorEastAsia" w:cs="Times New Roman"/>
          <w:szCs w:val="24"/>
        </w:rPr>
        <w:t xml:space="preserve"> content</w:t>
      </w:r>
      <w:r w:rsidR="00937A5C" w:rsidRPr="00FD0059">
        <w:rPr>
          <w:rFonts w:eastAsiaTheme="minorEastAsia" w:cs="Times New Roman"/>
          <w:szCs w:val="24"/>
        </w:rPr>
        <w:t>s</w:t>
      </w:r>
      <w:r w:rsidR="00D36A3E" w:rsidRPr="00FD0059">
        <w:rPr>
          <w:rFonts w:eastAsiaTheme="minorEastAsia" w:cs="Times New Roman"/>
          <w:szCs w:val="24"/>
        </w:rPr>
        <w:t xml:space="preserve"> are listed in </w:t>
      </w:r>
      <w:r w:rsidR="00D36A3E" w:rsidRPr="00FD0059">
        <w:rPr>
          <w:rFonts w:eastAsiaTheme="minorEastAsia" w:cs="Times New Roman"/>
          <w:szCs w:val="24"/>
        </w:rPr>
        <w:fldChar w:fldCharType="begin"/>
      </w:r>
      <w:r w:rsidR="00D36A3E" w:rsidRPr="00FD0059">
        <w:rPr>
          <w:rFonts w:eastAsiaTheme="minorEastAsia" w:cs="Times New Roman"/>
          <w:szCs w:val="24"/>
        </w:rPr>
        <w:instrText xml:space="preserve"> REF _Ref28526020 \h </w:instrText>
      </w:r>
      <w:r w:rsidR="00D36A3E" w:rsidRPr="00FD0059">
        <w:rPr>
          <w:rFonts w:eastAsiaTheme="minorEastAsia" w:cs="Times New Roman"/>
          <w:szCs w:val="24"/>
        </w:rPr>
      </w:r>
      <w:r w:rsidR="00D36A3E" w:rsidRPr="00FD0059">
        <w:rPr>
          <w:rFonts w:eastAsiaTheme="minorEastAsia" w:cs="Times New Roman"/>
          <w:szCs w:val="24"/>
        </w:rPr>
        <w:fldChar w:fldCharType="separate"/>
      </w:r>
      <w:r w:rsidR="00FA301A" w:rsidRPr="00FD0059">
        <w:rPr>
          <w:b/>
          <w:bCs/>
        </w:rPr>
        <w:t xml:space="preserve">Table </w:t>
      </w:r>
      <w:r w:rsidR="00FA301A" w:rsidRPr="00FD0059">
        <w:rPr>
          <w:b/>
          <w:bCs/>
          <w:noProof/>
        </w:rPr>
        <w:t>19</w:t>
      </w:r>
      <w:r w:rsidR="00D36A3E" w:rsidRPr="00FD0059">
        <w:rPr>
          <w:rFonts w:eastAsiaTheme="minorEastAsia" w:cs="Times New Roman"/>
          <w:szCs w:val="24"/>
        </w:rPr>
        <w:fldChar w:fldCharType="end"/>
      </w:r>
      <w:r w:rsidRPr="00FD0059">
        <w:rPr>
          <w:rFonts w:eastAsiaTheme="minorEastAsia" w:cs="Times New Roman"/>
          <w:szCs w:val="24"/>
        </w:rPr>
        <w:t>.</w:t>
      </w:r>
      <w:r w:rsidRPr="00FD0059">
        <w:rPr>
          <w:rFonts w:cs="Times New Roman"/>
        </w:rPr>
        <w:t xml:space="preserve"> </w:t>
      </w:r>
      <w:r w:rsidRPr="00FD0059">
        <w:rPr>
          <w:rFonts w:eastAsiaTheme="minorEastAsia" w:cs="Times New Roman"/>
          <w:szCs w:val="24"/>
        </w:rPr>
        <w:t>XRD pattern of the T-series lime-alumina based moul</w:t>
      </w:r>
      <w:r w:rsidR="001B4DB7" w:rsidRPr="00FD0059">
        <w:rPr>
          <w:rFonts w:eastAsiaTheme="minorEastAsia" w:cs="Times New Roman"/>
          <w:szCs w:val="24"/>
        </w:rPr>
        <w:t>d powders presented in</w:t>
      </w:r>
      <w:r w:rsidR="00D36A3E" w:rsidRPr="00FD0059">
        <w:rPr>
          <w:rFonts w:eastAsiaTheme="minorEastAsia" w:cs="Times New Roman"/>
          <w:szCs w:val="24"/>
        </w:rPr>
        <w:t xml:space="preserve"> </w:t>
      </w:r>
      <w:r w:rsidR="00D36A3E" w:rsidRPr="00FD0059">
        <w:rPr>
          <w:rFonts w:eastAsiaTheme="minorEastAsia" w:cs="Times New Roman"/>
          <w:szCs w:val="24"/>
        </w:rPr>
        <w:fldChar w:fldCharType="begin"/>
      </w:r>
      <w:r w:rsidR="00D36A3E" w:rsidRPr="00FD0059">
        <w:rPr>
          <w:rFonts w:eastAsiaTheme="minorEastAsia" w:cs="Times New Roman"/>
          <w:szCs w:val="24"/>
        </w:rPr>
        <w:instrText xml:space="preserve"> REF _Ref28526054 \h </w:instrText>
      </w:r>
      <w:r w:rsidR="00D36A3E" w:rsidRPr="00FD0059">
        <w:rPr>
          <w:rFonts w:eastAsiaTheme="minorEastAsia" w:cs="Times New Roman"/>
          <w:szCs w:val="24"/>
        </w:rPr>
      </w:r>
      <w:r w:rsidR="00D36A3E" w:rsidRPr="00FD0059">
        <w:rPr>
          <w:rFonts w:eastAsiaTheme="minorEastAsia" w:cs="Times New Roman"/>
          <w:szCs w:val="24"/>
        </w:rPr>
        <w:fldChar w:fldCharType="separate"/>
      </w:r>
      <w:r w:rsidR="00FA301A" w:rsidRPr="00FD0059">
        <w:rPr>
          <w:b/>
          <w:bCs/>
        </w:rPr>
        <w:t xml:space="preserve">Figure </w:t>
      </w:r>
      <w:r w:rsidR="00FA301A" w:rsidRPr="00FD0059">
        <w:rPr>
          <w:b/>
          <w:bCs/>
          <w:noProof/>
        </w:rPr>
        <w:t>57</w:t>
      </w:r>
      <w:r w:rsidR="00FA301A" w:rsidRPr="00FD0059">
        <w:t xml:space="preserve"> The XRD patterns of T-series mould powders with different C/A ratio</w:t>
      </w:r>
      <w:r w:rsidR="00D36A3E" w:rsidRPr="00FD0059">
        <w:rPr>
          <w:rFonts w:eastAsiaTheme="minorEastAsia" w:cs="Times New Roman"/>
          <w:szCs w:val="24"/>
        </w:rPr>
        <w:fldChar w:fldCharType="end"/>
      </w:r>
      <w:r w:rsidRPr="004957CB">
        <w:rPr>
          <w:rFonts w:eastAsiaTheme="minorEastAsia" w:cs="Times New Roman"/>
          <w:szCs w:val="24"/>
        </w:rPr>
        <w:t xml:space="preserve">. The crystallinity for all C-series mould powder samples </w:t>
      </w:r>
      <w:r w:rsidR="001B4DB7" w:rsidRPr="004957CB">
        <w:rPr>
          <w:rFonts w:eastAsiaTheme="minorEastAsia" w:cs="Times New Roman"/>
          <w:szCs w:val="24"/>
        </w:rPr>
        <w:t xml:space="preserve">grew </w:t>
      </w:r>
      <w:r w:rsidRPr="004957CB">
        <w:rPr>
          <w:rFonts w:eastAsiaTheme="minorEastAsia" w:cs="Times New Roman"/>
          <w:szCs w:val="24"/>
        </w:rPr>
        <w:t>with an increase in the TiO</w:t>
      </w:r>
      <w:r w:rsidRPr="004957CB">
        <w:rPr>
          <w:rFonts w:eastAsiaTheme="minorEastAsia" w:cs="Times New Roman"/>
          <w:szCs w:val="24"/>
          <w:vertAlign w:val="subscript"/>
        </w:rPr>
        <w:t>2</w:t>
      </w:r>
      <w:r w:rsidR="001B4DB7" w:rsidRPr="004957CB">
        <w:rPr>
          <w:rFonts w:eastAsiaTheme="minorEastAsia" w:cs="Times New Roman"/>
          <w:szCs w:val="24"/>
        </w:rPr>
        <w:t>. This</w:t>
      </w:r>
      <w:r w:rsidRPr="004957CB">
        <w:rPr>
          <w:rFonts w:eastAsiaTheme="minorEastAsia" w:cs="Times New Roman"/>
          <w:szCs w:val="24"/>
        </w:rPr>
        <w:t xml:space="preserve"> also shows that the powders with 0 wt.% TiO</w:t>
      </w:r>
      <w:r w:rsidRPr="004957CB">
        <w:rPr>
          <w:rFonts w:eastAsiaTheme="minorEastAsia" w:cs="Times New Roman"/>
          <w:szCs w:val="24"/>
          <w:vertAlign w:val="subscript"/>
        </w:rPr>
        <w:t xml:space="preserve">2 </w:t>
      </w:r>
      <w:r w:rsidRPr="004957CB">
        <w:rPr>
          <w:rFonts w:eastAsiaTheme="minorEastAsia" w:cs="Times New Roman"/>
          <w:szCs w:val="24"/>
        </w:rPr>
        <w:t xml:space="preserve">have </w:t>
      </w:r>
      <w:r w:rsidR="001B4DB7" w:rsidRPr="004957CB">
        <w:rPr>
          <w:rFonts w:eastAsiaTheme="minorEastAsia" w:cs="Times New Roman"/>
          <w:szCs w:val="24"/>
        </w:rPr>
        <w:t xml:space="preserve">the </w:t>
      </w:r>
      <w:r w:rsidRPr="004957CB">
        <w:rPr>
          <w:rFonts w:eastAsiaTheme="minorEastAsia" w:cs="Times New Roman"/>
          <w:szCs w:val="24"/>
        </w:rPr>
        <w:t>lowest crystallinity</w:t>
      </w:r>
      <w:r w:rsidRPr="004957CB">
        <w:rPr>
          <w:rFonts w:cs="Times New Roman"/>
          <w:szCs w:val="24"/>
        </w:rPr>
        <w:t xml:space="preserve"> while the powder with </w:t>
      </w:r>
      <w:r w:rsidRPr="004957CB">
        <w:rPr>
          <w:rFonts w:eastAsiaTheme="minorEastAsia" w:cs="Times New Roman"/>
          <w:szCs w:val="24"/>
        </w:rPr>
        <w:t>TiO</w:t>
      </w:r>
      <w:r w:rsidRPr="004957CB">
        <w:rPr>
          <w:rFonts w:eastAsiaTheme="minorEastAsia" w:cs="Times New Roman"/>
          <w:szCs w:val="24"/>
          <w:vertAlign w:val="subscript"/>
        </w:rPr>
        <w:t>2</w:t>
      </w:r>
      <w:r w:rsidRPr="004957CB">
        <w:rPr>
          <w:rFonts w:eastAsiaTheme="minorEastAsia" w:cs="Times New Roman"/>
          <w:szCs w:val="24"/>
        </w:rPr>
        <w:t xml:space="preserve"> content</w:t>
      </w:r>
      <w:r w:rsidRPr="004957CB">
        <w:rPr>
          <w:rFonts w:cs="Times New Roman"/>
          <w:szCs w:val="24"/>
        </w:rPr>
        <w:t xml:space="preserve"> of 15 % has </w:t>
      </w:r>
      <w:r w:rsidR="001B4DB7" w:rsidRPr="004957CB">
        <w:rPr>
          <w:rFonts w:cs="Times New Roman"/>
          <w:szCs w:val="24"/>
        </w:rPr>
        <w:t xml:space="preserve">the </w:t>
      </w:r>
      <w:r w:rsidRPr="004957CB">
        <w:rPr>
          <w:rFonts w:cs="Times New Roman"/>
          <w:szCs w:val="24"/>
        </w:rPr>
        <w:t>highest crystallinity among T-series mould powder.</w:t>
      </w:r>
    </w:p>
    <w:p w14:paraId="55A00B48" w14:textId="77777777" w:rsidR="000C2E79" w:rsidRPr="004957CB" w:rsidRDefault="000C2E79" w:rsidP="00AE1769">
      <w:pPr>
        <w:tabs>
          <w:tab w:val="left" w:pos="5395"/>
        </w:tabs>
        <w:rPr>
          <w:rFonts w:cs="Times New Roman"/>
          <w:szCs w:val="24"/>
        </w:rPr>
      </w:pPr>
    </w:p>
    <w:p w14:paraId="0AD4A521" w14:textId="6C535CE1" w:rsidR="00F54439" w:rsidRDefault="00F54439" w:rsidP="00AE1769">
      <w:pPr>
        <w:tabs>
          <w:tab w:val="left" w:pos="5395"/>
        </w:tabs>
        <w:rPr>
          <w:rFonts w:eastAsiaTheme="minorEastAsia" w:cs="Times New Roman"/>
          <w:szCs w:val="24"/>
        </w:rPr>
      </w:pPr>
      <w:r w:rsidRPr="004957CB">
        <w:rPr>
          <w:rFonts w:eastAsiaTheme="minorEastAsia" w:cs="Times New Roman"/>
          <w:szCs w:val="24"/>
        </w:rPr>
        <w:t>Moreover, the cross</w:t>
      </w:r>
      <w:r w:rsidR="001B4DB7" w:rsidRPr="004957CB">
        <w:rPr>
          <w:rFonts w:eastAsiaTheme="minorEastAsia" w:cs="Times New Roman"/>
          <w:szCs w:val="24"/>
        </w:rPr>
        <w:t>-section image</w:t>
      </w:r>
      <w:r w:rsidR="00D36A3E">
        <w:rPr>
          <w:rFonts w:eastAsiaTheme="minorEastAsia" w:cs="Times New Roman"/>
          <w:szCs w:val="24"/>
        </w:rPr>
        <w:t>s</w:t>
      </w:r>
      <w:r w:rsidR="001B4DB7" w:rsidRPr="004957CB">
        <w:rPr>
          <w:rFonts w:eastAsiaTheme="minorEastAsia" w:cs="Times New Roman"/>
          <w:szCs w:val="24"/>
        </w:rPr>
        <w:t xml:space="preserve"> of slag disks were</w:t>
      </w:r>
      <w:r w:rsidRPr="004957CB">
        <w:rPr>
          <w:rFonts w:eastAsiaTheme="minorEastAsia" w:cs="Times New Roman"/>
          <w:szCs w:val="24"/>
        </w:rPr>
        <w:t xml:space="preserve"> taken and </w:t>
      </w:r>
      <w:r w:rsidR="00D36A3E">
        <w:rPr>
          <w:rFonts w:eastAsiaTheme="minorEastAsia" w:cs="Times New Roman"/>
          <w:szCs w:val="24"/>
        </w:rPr>
        <w:fldChar w:fldCharType="begin"/>
      </w:r>
      <w:r w:rsidR="00D36A3E">
        <w:rPr>
          <w:rFonts w:eastAsiaTheme="minorEastAsia" w:cs="Times New Roman"/>
          <w:szCs w:val="24"/>
        </w:rPr>
        <w:instrText xml:space="preserve"> REF _Ref28526090 \h </w:instrText>
      </w:r>
      <w:r w:rsidR="00D36A3E">
        <w:rPr>
          <w:rFonts w:eastAsiaTheme="minorEastAsia" w:cs="Times New Roman"/>
          <w:szCs w:val="24"/>
        </w:rPr>
      </w:r>
      <w:r w:rsidR="00D36A3E">
        <w:rPr>
          <w:rFonts w:eastAsiaTheme="minorEastAsia" w:cs="Times New Roman"/>
          <w:szCs w:val="24"/>
        </w:rPr>
        <w:fldChar w:fldCharType="separate"/>
      </w:r>
      <w:r w:rsidR="00FA301A" w:rsidRPr="00393083">
        <w:rPr>
          <w:b/>
          <w:bCs/>
        </w:rPr>
        <w:t xml:space="preserve">Figure </w:t>
      </w:r>
      <w:r w:rsidR="00FA301A">
        <w:rPr>
          <w:b/>
          <w:bCs/>
          <w:noProof/>
        </w:rPr>
        <w:t>56</w:t>
      </w:r>
      <w:r w:rsidR="00D36A3E">
        <w:rPr>
          <w:rFonts w:eastAsiaTheme="minorEastAsia" w:cs="Times New Roman"/>
          <w:szCs w:val="24"/>
        </w:rPr>
        <w:fldChar w:fldCharType="end"/>
      </w:r>
      <w:r w:rsidR="00D36A3E">
        <w:rPr>
          <w:rFonts w:eastAsiaTheme="minorEastAsia" w:cs="Times New Roman"/>
          <w:szCs w:val="24"/>
        </w:rPr>
        <w:t xml:space="preserve"> </w:t>
      </w:r>
      <w:r w:rsidRPr="004957CB">
        <w:rPr>
          <w:rFonts w:eastAsiaTheme="minorEastAsia" w:cs="Times New Roman"/>
          <w:szCs w:val="24"/>
        </w:rPr>
        <w:t>illustrates the microscopic and binary images o</w:t>
      </w:r>
      <w:r w:rsidR="001B4DB7" w:rsidRPr="004957CB">
        <w:rPr>
          <w:rFonts w:eastAsiaTheme="minorEastAsia" w:cs="Times New Roman"/>
          <w:szCs w:val="24"/>
        </w:rPr>
        <w:t xml:space="preserve">f each T-series mould powders. </w:t>
      </w:r>
      <w:r w:rsidR="001B4DB7" w:rsidRPr="00FD0059">
        <w:rPr>
          <w:rFonts w:eastAsiaTheme="minorEastAsia" w:cs="Times New Roman"/>
          <w:szCs w:val="24"/>
        </w:rPr>
        <w:t>The v</w:t>
      </w:r>
      <w:r w:rsidRPr="00FD0059">
        <w:rPr>
          <w:rFonts w:eastAsiaTheme="minorEastAsia" w:cs="Times New Roman"/>
          <w:szCs w:val="24"/>
        </w:rPr>
        <w:t xml:space="preserve">alues of the percentage of crystalline phase appear in slag disks </w:t>
      </w:r>
      <w:r w:rsidR="001B4DB7" w:rsidRPr="00FD0059">
        <w:rPr>
          <w:rFonts w:eastAsiaTheme="minorEastAsia" w:cs="Times New Roman"/>
          <w:szCs w:val="24"/>
        </w:rPr>
        <w:t xml:space="preserve">which </w:t>
      </w:r>
      <w:r w:rsidRPr="00FD0059">
        <w:rPr>
          <w:rFonts w:eastAsiaTheme="minorEastAsia" w:cs="Times New Roman"/>
          <w:szCs w:val="24"/>
        </w:rPr>
        <w:t xml:space="preserve">have </w:t>
      </w:r>
      <w:r w:rsidR="001B4DB7" w:rsidRPr="00FD0059">
        <w:rPr>
          <w:rFonts w:eastAsiaTheme="minorEastAsia" w:cs="Times New Roman"/>
          <w:szCs w:val="24"/>
        </w:rPr>
        <w:t xml:space="preserve">been </w:t>
      </w:r>
      <w:r w:rsidRPr="00FD0059">
        <w:rPr>
          <w:rFonts w:eastAsiaTheme="minorEastAsia" w:cs="Times New Roman"/>
          <w:szCs w:val="24"/>
        </w:rPr>
        <w:t>illustrated in</w:t>
      </w:r>
      <w:r w:rsidR="00D36A3E" w:rsidRPr="00FD0059">
        <w:rPr>
          <w:rFonts w:eastAsiaTheme="minorEastAsia" w:cs="Times New Roman"/>
          <w:szCs w:val="24"/>
        </w:rPr>
        <w:t xml:space="preserve"> </w:t>
      </w:r>
      <w:r w:rsidR="00D36A3E" w:rsidRPr="00FD0059">
        <w:rPr>
          <w:rFonts w:eastAsiaTheme="minorEastAsia" w:cs="Times New Roman"/>
          <w:szCs w:val="24"/>
        </w:rPr>
        <w:fldChar w:fldCharType="begin"/>
      </w:r>
      <w:r w:rsidR="00D36A3E" w:rsidRPr="00FD0059">
        <w:rPr>
          <w:rFonts w:eastAsiaTheme="minorEastAsia" w:cs="Times New Roman"/>
          <w:szCs w:val="24"/>
        </w:rPr>
        <w:instrText xml:space="preserve"> REF _Ref507708255 \h </w:instrText>
      </w:r>
      <w:r w:rsidR="00D36A3E" w:rsidRPr="00FD0059">
        <w:rPr>
          <w:rFonts w:eastAsiaTheme="minorEastAsia" w:cs="Times New Roman"/>
          <w:szCs w:val="24"/>
        </w:rPr>
      </w:r>
      <w:r w:rsidR="00D36A3E" w:rsidRPr="00FD0059">
        <w:rPr>
          <w:rFonts w:eastAsiaTheme="minorEastAsia" w:cs="Times New Roman"/>
          <w:szCs w:val="24"/>
        </w:rPr>
        <w:fldChar w:fldCharType="separate"/>
      </w:r>
      <w:r w:rsidR="00FA301A" w:rsidRPr="00FD0059">
        <w:rPr>
          <w:b/>
          <w:bCs/>
        </w:rPr>
        <w:t xml:space="preserve">Figure </w:t>
      </w:r>
      <w:r w:rsidR="00FA301A" w:rsidRPr="00FD0059">
        <w:rPr>
          <w:b/>
          <w:bCs/>
          <w:noProof/>
        </w:rPr>
        <w:t>55</w:t>
      </w:r>
      <w:r w:rsidR="00D36A3E" w:rsidRPr="00FD0059">
        <w:rPr>
          <w:rFonts w:eastAsiaTheme="minorEastAsia" w:cs="Times New Roman"/>
          <w:szCs w:val="24"/>
        </w:rPr>
        <w:fldChar w:fldCharType="end"/>
      </w:r>
      <w:r w:rsidR="001B4DB7" w:rsidRPr="00FD0059">
        <w:rPr>
          <w:rFonts w:eastAsiaTheme="minorEastAsia" w:cs="Times New Roman"/>
          <w:szCs w:val="24"/>
        </w:rPr>
        <w:t>.</w:t>
      </w:r>
      <w:r w:rsidRPr="00FD0059">
        <w:rPr>
          <w:rFonts w:eastAsiaTheme="minorEastAsia" w:cs="Times New Roman"/>
          <w:szCs w:val="24"/>
        </w:rPr>
        <w:t xml:space="preserve"> It </w:t>
      </w:r>
      <w:r w:rsidRPr="004957CB">
        <w:rPr>
          <w:rFonts w:eastAsiaTheme="minorEastAsia" w:cs="Times New Roman"/>
          <w:szCs w:val="24"/>
        </w:rPr>
        <w:t>can be observed that T3 and T4 mould powder</w:t>
      </w:r>
      <w:r w:rsidR="001B4DB7" w:rsidRPr="004957CB">
        <w:rPr>
          <w:rFonts w:eastAsiaTheme="minorEastAsia" w:cs="Times New Roman"/>
          <w:szCs w:val="24"/>
        </w:rPr>
        <w:t xml:space="preserve"> produce crystalline layer whilst T1 and T2 are almost</w:t>
      </w:r>
      <w:r w:rsidRPr="004957CB">
        <w:rPr>
          <w:rFonts w:eastAsiaTheme="minorEastAsia" w:cs="Times New Roman"/>
          <w:szCs w:val="24"/>
        </w:rPr>
        <w:t xml:space="preserve"> completely glassy. 41% of T3 (10 %wt. TiO</w:t>
      </w:r>
      <w:r w:rsidRPr="004957CB">
        <w:rPr>
          <w:rFonts w:eastAsiaTheme="minorEastAsia" w:cs="Times New Roman"/>
          <w:szCs w:val="24"/>
          <w:vertAlign w:val="subscript"/>
        </w:rPr>
        <w:t>2</w:t>
      </w:r>
      <w:r w:rsidRPr="004957CB">
        <w:rPr>
          <w:rFonts w:eastAsiaTheme="minorEastAsia" w:cs="Times New Roman"/>
          <w:szCs w:val="24"/>
        </w:rPr>
        <w:t>) slag disk crystallised whereas T4 (15 %wt. TiO</w:t>
      </w:r>
      <w:r w:rsidRPr="004957CB">
        <w:rPr>
          <w:rFonts w:eastAsiaTheme="minorEastAsia" w:cs="Times New Roman"/>
          <w:szCs w:val="24"/>
          <w:vertAlign w:val="subscript"/>
        </w:rPr>
        <w:t>2</w:t>
      </w:r>
      <w:r w:rsidRPr="004957CB">
        <w:rPr>
          <w:rFonts w:eastAsiaTheme="minorEastAsia" w:cs="Times New Roman"/>
          <w:szCs w:val="24"/>
        </w:rPr>
        <w:t xml:space="preserve">) produced 45% crystallinity. As it can be seen </w:t>
      </w:r>
      <w:r w:rsidRPr="00971851">
        <w:rPr>
          <w:rFonts w:eastAsiaTheme="minorEastAsia" w:cs="Times New Roman"/>
          <w:szCs w:val="24"/>
        </w:rPr>
        <w:t>in</w:t>
      </w:r>
      <w:r w:rsidR="00D36A3E">
        <w:rPr>
          <w:rFonts w:eastAsiaTheme="minorEastAsia" w:cs="Times New Roman"/>
          <w:szCs w:val="24"/>
        </w:rPr>
        <w:t xml:space="preserve"> </w:t>
      </w:r>
      <w:r w:rsidR="00D36A3E">
        <w:rPr>
          <w:rFonts w:eastAsiaTheme="minorEastAsia" w:cs="Times New Roman"/>
          <w:szCs w:val="24"/>
        </w:rPr>
        <w:fldChar w:fldCharType="begin"/>
      </w:r>
      <w:r w:rsidR="00D36A3E">
        <w:rPr>
          <w:rFonts w:eastAsiaTheme="minorEastAsia" w:cs="Times New Roman"/>
          <w:szCs w:val="24"/>
        </w:rPr>
        <w:instrText xml:space="preserve"> REF _Ref28526090 \h </w:instrText>
      </w:r>
      <w:r w:rsidR="00D36A3E">
        <w:rPr>
          <w:rFonts w:eastAsiaTheme="minorEastAsia" w:cs="Times New Roman"/>
          <w:szCs w:val="24"/>
        </w:rPr>
      </w:r>
      <w:r w:rsidR="00D36A3E">
        <w:rPr>
          <w:rFonts w:eastAsiaTheme="minorEastAsia" w:cs="Times New Roman"/>
          <w:szCs w:val="24"/>
        </w:rPr>
        <w:fldChar w:fldCharType="separate"/>
      </w:r>
      <w:r w:rsidR="00FA301A" w:rsidRPr="00393083">
        <w:rPr>
          <w:b/>
          <w:bCs/>
        </w:rPr>
        <w:t xml:space="preserve">Figure </w:t>
      </w:r>
      <w:r w:rsidR="00FA301A">
        <w:rPr>
          <w:b/>
          <w:bCs/>
          <w:noProof/>
        </w:rPr>
        <w:t>56</w:t>
      </w:r>
      <w:r w:rsidR="00D36A3E">
        <w:rPr>
          <w:rFonts w:eastAsiaTheme="minorEastAsia" w:cs="Times New Roman"/>
          <w:szCs w:val="24"/>
        </w:rPr>
        <w:fldChar w:fldCharType="end"/>
      </w:r>
      <w:r w:rsidR="001B4DB7" w:rsidRPr="004957CB">
        <w:rPr>
          <w:rFonts w:eastAsiaTheme="minorEastAsia" w:cs="Times New Roman"/>
          <w:szCs w:val="24"/>
        </w:rPr>
        <w:t xml:space="preserve">, </w:t>
      </w:r>
      <w:r w:rsidRPr="004957CB">
        <w:rPr>
          <w:rFonts w:eastAsiaTheme="minorEastAsia" w:cs="Times New Roman"/>
          <w:szCs w:val="24"/>
        </w:rPr>
        <w:t xml:space="preserve">crystalline layers on the T3 and T4 slag samples </w:t>
      </w:r>
      <w:r w:rsidR="00845842">
        <w:rPr>
          <w:rFonts w:eastAsiaTheme="minorEastAsia" w:cs="Times New Roman"/>
          <w:szCs w:val="24"/>
        </w:rPr>
        <w:t>occurred</w:t>
      </w:r>
      <w:r w:rsidRPr="004957CB">
        <w:rPr>
          <w:rFonts w:eastAsiaTheme="minorEastAsia" w:cs="Times New Roman"/>
          <w:szCs w:val="24"/>
        </w:rPr>
        <w:t xml:space="preserve"> on the top of the disks and glassy layer at the bottom. This is owing to </w:t>
      </w:r>
      <w:r w:rsidR="00845842">
        <w:rPr>
          <w:rFonts w:eastAsiaTheme="minorEastAsia" w:cs="Times New Roman"/>
          <w:szCs w:val="24"/>
        </w:rPr>
        <w:t xml:space="preserve">the </w:t>
      </w:r>
      <w:r w:rsidRPr="004957CB">
        <w:rPr>
          <w:rFonts w:eastAsiaTheme="minorEastAsia" w:cs="Times New Roman"/>
          <w:szCs w:val="24"/>
        </w:rPr>
        <w:t>thermal gradient that arise</w:t>
      </w:r>
      <w:r w:rsidR="001B4DB7" w:rsidRPr="004957CB">
        <w:rPr>
          <w:rFonts w:eastAsiaTheme="minorEastAsia" w:cs="Times New Roman"/>
          <w:szCs w:val="24"/>
        </w:rPr>
        <w:t>s</w:t>
      </w:r>
      <w:r w:rsidRPr="004957CB">
        <w:rPr>
          <w:rFonts w:eastAsiaTheme="minorEastAsia" w:cs="Times New Roman"/>
          <w:szCs w:val="24"/>
        </w:rPr>
        <w:t xml:space="preserve"> from top to bottom of the slag disks. The bottom of </w:t>
      </w:r>
      <w:r w:rsidR="00845842">
        <w:rPr>
          <w:rFonts w:eastAsiaTheme="minorEastAsia" w:cs="Times New Roman"/>
          <w:szCs w:val="24"/>
        </w:rPr>
        <w:t>the sample was in contact with p</w:t>
      </w:r>
      <w:r w:rsidRPr="004957CB">
        <w:rPr>
          <w:rFonts w:eastAsiaTheme="minorEastAsia" w:cs="Times New Roman"/>
          <w:szCs w:val="24"/>
        </w:rPr>
        <w:t>latinum crucible which was in ice-wat</w:t>
      </w:r>
      <w:r w:rsidR="001B4DB7" w:rsidRPr="004957CB">
        <w:rPr>
          <w:rFonts w:eastAsiaTheme="minorEastAsia" w:cs="Times New Roman"/>
          <w:szCs w:val="24"/>
        </w:rPr>
        <w:t xml:space="preserve">er and </w:t>
      </w:r>
      <w:r w:rsidR="00845842">
        <w:rPr>
          <w:rFonts w:eastAsiaTheme="minorEastAsia" w:cs="Times New Roman"/>
          <w:szCs w:val="24"/>
        </w:rPr>
        <w:t>the top of the slag disks was</w:t>
      </w:r>
      <w:r w:rsidRPr="004957CB">
        <w:rPr>
          <w:rFonts w:eastAsiaTheme="minorEastAsia" w:cs="Times New Roman"/>
          <w:szCs w:val="24"/>
        </w:rPr>
        <w:t xml:space="preserve"> in contact with air. </w:t>
      </w:r>
    </w:p>
    <w:p w14:paraId="73CE49BB" w14:textId="62A81CFB" w:rsidR="00D36A3E" w:rsidRDefault="00D36A3E" w:rsidP="00D36A3E">
      <w:pPr>
        <w:tabs>
          <w:tab w:val="left" w:pos="5395"/>
        </w:tabs>
        <w:rPr>
          <w:rFonts w:eastAsiaTheme="minorEastAsia" w:cs="Times New Roman"/>
          <w:szCs w:val="24"/>
        </w:rPr>
      </w:pPr>
      <w:r w:rsidRPr="004957CB">
        <w:rPr>
          <w:rFonts w:eastAsiaTheme="minorEastAsia" w:cs="Times New Roman"/>
          <w:szCs w:val="24"/>
        </w:rPr>
        <w:t>The current finding indicates that the crystallinity was enhanced with increase of TiO</w:t>
      </w:r>
      <w:r w:rsidRPr="004957CB">
        <w:rPr>
          <w:rFonts w:eastAsiaTheme="minorEastAsia" w:cs="Times New Roman"/>
          <w:szCs w:val="24"/>
          <w:vertAlign w:val="subscript"/>
        </w:rPr>
        <w:t>2</w:t>
      </w:r>
      <w:r w:rsidRPr="004957CB">
        <w:rPr>
          <w:rFonts w:eastAsiaTheme="minorEastAsia" w:cs="Times New Roman"/>
          <w:szCs w:val="24"/>
        </w:rPr>
        <w:t xml:space="preserve"> content in T-series mould powder. This is consistent with the trend observed in both conventional (lime-silica based) and lime-alumina based mould powders that the increase of TiO</w:t>
      </w:r>
      <w:r w:rsidRPr="004957CB">
        <w:rPr>
          <w:rFonts w:eastAsiaTheme="minorEastAsia" w:cs="Times New Roman"/>
          <w:szCs w:val="24"/>
          <w:vertAlign w:val="subscript"/>
        </w:rPr>
        <w:t>2</w:t>
      </w:r>
      <w:r w:rsidRPr="004957CB">
        <w:rPr>
          <w:rFonts w:eastAsiaTheme="minorEastAsia" w:cs="Times New Roman"/>
          <w:szCs w:val="24"/>
        </w:rPr>
        <w:t xml:space="preserve"> content would tend to promote crystallinity</w:t>
      </w:r>
      <w:sdt>
        <w:sdtPr>
          <w:rPr>
            <w:rFonts w:eastAsiaTheme="minorEastAsia" w:cs="Times New Roman"/>
            <w:szCs w:val="24"/>
          </w:rPr>
          <w:id w:val="1098678775"/>
          <w:citation/>
        </w:sdtPr>
        <w:sdtEndPr/>
        <w:sdtContent>
          <w:r w:rsidRPr="004957CB">
            <w:rPr>
              <w:rFonts w:eastAsiaTheme="minorEastAsia" w:cs="Times New Roman"/>
              <w:szCs w:val="24"/>
            </w:rPr>
            <w:fldChar w:fldCharType="begin"/>
          </w:r>
          <w:r w:rsidRPr="004957CB">
            <w:rPr>
              <w:rFonts w:eastAsiaTheme="minorEastAsia" w:cs="Times New Roman"/>
              <w:szCs w:val="24"/>
            </w:rPr>
            <w:instrText>CITATION Qif131 \m LiZ04 \l 2057  \m Jia15</w:instrText>
          </w:r>
          <w:r w:rsidRPr="004957CB">
            <w:rPr>
              <w:rFonts w:eastAsiaTheme="minorEastAsia" w:cs="Times New Roman"/>
              <w:szCs w:val="24"/>
            </w:rPr>
            <w:fldChar w:fldCharType="separate"/>
          </w:r>
          <w:r w:rsidR="00206484">
            <w:rPr>
              <w:rFonts w:eastAsiaTheme="minorEastAsia" w:cs="Times New Roman"/>
              <w:noProof/>
              <w:szCs w:val="24"/>
            </w:rPr>
            <w:t xml:space="preserve"> </w:t>
          </w:r>
          <w:r w:rsidR="00206484" w:rsidRPr="00206484">
            <w:rPr>
              <w:rFonts w:eastAsiaTheme="minorEastAsia" w:cs="Times New Roman"/>
              <w:noProof/>
              <w:szCs w:val="24"/>
            </w:rPr>
            <w:t>[174, 129, 108]</w:t>
          </w:r>
          <w:r w:rsidRPr="004957CB">
            <w:rPr>
              <w:rFonts w:eastAsiaTheme="minorEastAsia" w:cs="Times New Roman"/>
              <w:szCs w:val="24"/>
            </w:rPr>
            <w:fldChar w:fldCharType="end"/>
          </w:r>
        </w:sdtContent>
      </w:sdt>
      <w:r w:rsidRPr="004957CB">
        <w:rPr>
          <w:rFonts w:eastAsiaTheme="minorEastAsia" w:cs="Times New Roman"/>
          <w:szCs w:val="24"/>
        </w:rPr>
        <w:t>. This can be explained by the structure of slag melts.  The increase of crystallinity with increasing TiO</w:t>
      </w:r>
      <w:r w:rsidRPr="004957CB">
        <w:rPr>
          <w:rFonts w:eastAsiaTheme="minorEastAsia" w:cs="Times New Roman"/>
          <w:szCs w:val="24"/>
          <w:vertAlign w:val="subscript"/>
        </w:rPr>
        <w:t>2</w:t>
      </w:r>
      <w:r w:rsidRPr="004957CB">
        <w:rPr>
          <w:rFonts w:eastAsiaTheme="minorEastAsia" w:cs="Times New Roman"/>
          <w:szCs w:val="24"/>
        </w:rPr>
        <w:t xml:space="preserve"> content might be as a result from the decease of the degree of polymerization. It has been reported by Li </w:t>
      </w:r>
      <w:r w:rsidRPr="004957CB">
        <w:rPr>
          <w:rFonts w:eastAsiaTheme="minorEastAsia" w:cs="Times New Roman"/>
          <w:i/>
          <w:iCs/>
          <w:szCs w:val="24"/>
        </w:rPr>
        <w:t>et al.</w:t>
      </w:r>
      <w:r w:rsidRPr="004957CB">
        <w:rPr>
          <w:rFonts w:eastAsiaTheme="minorEastAsia" w:cs="Times New Roman"/>
          <w:szCs w:val="24"/>
        </w:rPr>
        <w:t xml:space="preserve"> </w:t>
      </w:r>
      <w:sdt>
        <w:sdtPr>
          <w:rPr>
            <w:rFonts w:eastAsiaTheme="minorEastAsia" w:cs="Times New Roman"/>
            <w:szCs w:val="24"/>
          </w:rPr>
          <w:id w:val="-1649200398"/>
          <w:citation/>
        </w:sdtPr>
        <w:sdtEndPr/>
        <w:sdtContent>
          <w:r w:rsidRPr="004957CB">
            <w:rPr>
              <w:rFonts w:eastAsiaTheme="minorEastAsia" w:cs="Times New Roman"/>
              <w:szCs w:val="24"/>
            </w:rPr>
            <w:fldChar w:fldCharType="begin"/>
          </w:r>
          <w:r w:rsidRPr="004957CB">
            <w:rPr>
              <w:rFonts w:eastAsiaTheme="minorEastAsia" w:cs="Times New Roman"/>
              <w:szCs w:val="24"/>
            </w:rPr>
            <w:instrText xml:space="preserve"> CITATION JLL15 \l 2057 </w:instrText>
          </w:r>
          <w:r w:rsidRPr="004957CB">
            <w:rPr>
              <w:rFonts w:eastAsiaTheme="minorEastAsia" w:cs="Times New Roman"/>
              <w:szCs w:val="24"/>
            </w:rPr>
            <w:fldChar w:fldCharType="separate"/>
          </w:r>
          <w:r w:rsidR="00206484" w:rsidRPr="00206484">
            <w:rPr>
              <w:rFonts w:eastAsiaTheme="minorEastAsia" w:cs="Times New Roman"/>
              <w:noProof/>
              <w:szCs w:val="24"/>
            </w:rPr>
            <w:t>[111]</w:t>
          </w:r>
          <w:r w:rsidRPr="004957CB">
            <w:rPr>
              <w:rFonts w:eastAsiaTheme="minorEastAsia" w:cs="Times New Roman"/>
              <w:szCs w:val="24"/>
            </w:rPr>
            <w:fldChar w:fldCharType="end"/>
          </w:r>
        </w:sdtContent>
      </w:sdt>
      <w:r w:rsidRPr="004957CB">
        <w:rPr>
          <w:rFonts w:eastAsiaTheme="minorEastAsia" w:cs="Times New Roman"/>
          <w:szCs w:val="24"/>
        </w:rPr>
        <w:t xml:space="preserve"> that the degree of polymerization for aluminate network decreased with the increase of TiO</w:t>
      </w:r>
      <w:r w:rsidRPr="004957CB">
        <w:rPr>
          <w:rFonts w:eastAsiaTheme="minorEastAsia" w:cs="Times New Roman"/>
          <w:szCs w:val="24"/>
          <w:vertAlign w:val="subscript"/>
        </w:rPr>
        <w:t>2</w:t>
      </w:r>
      <w:r w:rsidRPr="004957CB">
        <w:rPr>
          <w:rFonts w:eastAsiaTheme="minorEastAsia" w:cs="Times New Roman"/>
          <w:szCs w:val="24"/>
        </w:rPr>
        <w:t xml:space="preserve"> content. The mass transfer of slag components from liquid to interface was precipitated with depolymerisation of AlO</w:t>
      </w:r>
      <w:r w:rsidRPr="004957CB">
        <w:rPr>
          <w:rFonts w:eastAsiaTheme="minorEastAsia" w:cs="Times New Roman"/>
          <w:szCs w:val="24"/>
          <w:vertAlign w:val="subscript"/>
        </w:rPr>
        <w:t>4</w:t>
      </w:r>
      <w:r w:rsidRPr="004957CB">
        <w:rPr>
          <w:rFonts w:eastAsiaTheme="minorEastAsia" w:cs="Times New Roman"/>
          <w:szCs w:val="24"/>
        </w:rPr>
        <w:t xml:space="preserve"> network. Therefore, the growth of crystal from the liquid was promoted and crystallinity of slag increased. </w:t>
      </w:r>
    </w:p>
    <w:p w14:paraId="77DDB99F" w14:textId="77777777" w:rsidR="000C2E79" w:rsidRPr="004957CB" w:rsidRDefault="000C2E79" w:rsidP="00AE1769">
      <w:pPr>
        <w:tabs>
          <w:tab w:val="left" w:pos="5395"/>
        </w:tabs>
        <w:rPr>
          <w:rFonts w:cs="Times New Roman"/>
          <w:szCs w:val="24"/>
        </w:rPr>
      </w:pPr>
    </w:p>
    <w:p w14:paraId="34B97A1B" w14:textId="423273D4" w:rsidR="00393083" w:rsidRPr="00C5471B" w:rsidRDefault="00544294" w:rsidP="00323892">
      <w:pPr>
        <w:keepNext/>
        <w:tabs>
          <w:tab w:val="left" w:pos="5395"/>
        </w:tabs>
        <w:jc w:val="center"/>
        <w:rPr>
          <w:color w:val="FF0000"/>
        </w:rPr>
      </w:pPr>
      <w:r w:rsidRPr="00C5471B">
        <w:rPr>
          <w:noProof/>
          <w:color w:val="FF0000"/>
          <w:lang w:eastAsia="en-GB"/>
        </w:rPr>
        <w:drawing>
          <wp:inline distT="0" distB="0" distL="0" distR="0" wp14:anchorId="249260D6" wp14:editId="75766BD6">
            <wp:extent cx="5246370" cy="2090057"/>
            <wp:effectExtent l="0" t="0" r="0" b="5715"/>
            <wp:docPr id="55" name="Chart 55">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1ACFA0E2" w14:textId="62F8ECE8" w:rsidR="00F54439" w:rsidRPr="00FD0059" w:rsidRDefault="00393083" w:rsidP="00323892">
      <w:pPr>
        <w:pStyle w:val="Caption"/>
        <w:jc w:val="center"/>
      </w:pPr>
      <w:bookmarkStart w:id="319" w:name="_Ref507708255"/>
      <w:bookmarkStart w:id="320" w:name="_Toc28619255"/>
      <w:r w:rsidRPr="00FD0059">
        <w:rPr>
          <w:b/>
          <w:bCs/>
        </w:rPr>
        <w:t xml:space="preserve">Figure </w:t>
      </w:r>
      <w:r w:rsidRPr="00FD0059">
        <w:rPr>
          <w:b/>
          <w:bCs/>
        </w:rPr>
        <w:fldChar w:fldCharType="begin"/>
      </w:r>
      <w:r w:rsidRPr="00FD0059">
        <w:rPr>
          <w:b/>
          <w:bCs/>
        </w:rPr>
        <w:instrText xml:space="preserve"> SEQ Figure \* ARABIC </w:instrText>
      </w:r>
      <w:r w:rsidRPr="00FD0059">
        <w:rPr>
          <w:b/>
          <w:bCs/>
        </w:rPr>
        <w:fldChar w:fldCharType="separate"/>
      </w:r>
      <w:r w:rsidR="00FA301A" w:rsidRPr="00FD0059">
        <w:rPr>
          <w:b/>
          <w:bCs/>
          <w:noProof/>
        </w:rPr>
        <w:t>55</w:t>
      </w:r>
      <w:r w:rsidRPr="00FD0059">
        <w:rPr>
          <w:b/>
          <w:bCs/>
        </w:rPr>
        <w:fldChar w:fldCharType="end"/>
      </w:r>
      <w:bookmarkEnd w:id="319"/>
      <w:r w:rsidRPr="00FD0059">
        <w:t xml:space="preserve"> The </w:t>
      </w:r>
      <w:r w:rsidR="00C5471B" w:rsidRPr="00FD0059">
        <w:t>average</w:t>
      </w:r>
      <w:r w:rsidR="00937A5C" w:rsidRPr="00FD0059">
        <w:t>s</w:t>
      </w:r>
      <w:r w:rsidR="00C5471B" w:rsidRPr="00FD0059">
        <w:t xml:space="preserve"> of measured </w:t>
      </w:r>
      <w:r w:rsidRPr="00FD0059">
        <w:t>% crystallinity in T-series mould powder as a function of TiO</w:t>
      </w:r>
      <w:r w:rsidRPr="00FD0059">
        <w:rPr>
          <w:vertAlign w:val="subscript"/>
        </w:rPr>
        <w:t>2</w:t>
      </w:r>
      <w:r w:rsidRPr="00FD0059">
        <w:t xml:space="preserve"> addition</w:t>
      </w:r>
      <w:r w:rsidR="00C5471B" w:rsidRPr="00FD0059">
        <w:t xml:space="preserve"> with standard deviation bars</w:t>
      </w:r>
      <w:bookmarkEnd w:id="320"/>
    </w:p>
    <w:p w14:paraId="1BFC222B" w14:textId="32B78B63" w:rsidR="00D36A3E" w:rsidRPr="00FD0059" w:rsidRDefault="00D36A3E" w:rsidP="00D36A3E">
      <w:pPr>
        <w:rPr>
          <w:lang w:eastAsia="zh-CN"/>
        </w:rPr>
      </w:pPr>
    </w:p>
    <w:p w14:paraId="167FA293" w14:textId="1DEA7B21" w:rsidR="00D36A3E" w:rsidRPr="00FD0059" w:rsidRDefault="00D36A3E" w:rsidP="00D36A3E">
      <w:pPr>
        <w:pStyle w:val="Caption"/>
        <w:keepNext/>
        <w:jc w:val="center"/>
      </w:pPr>
      <w:bookmarkStart w:id="321" w:name="_Ref28526020"/>
      <w:bookmarkStart w:id="322" w:name="_Toc28619295"/>
      <w:r w:rsidRPr="00FD0059">
        <w:rPr>
          <w:b/>
          <w:bCs/>
        </w:rPr>
        <w:t xml:space="preserve">Table </w:t>
      </w:r>
      <w:r w:rsidRPr="00FD0059">
        <w:rPr>
          <w:b/>
          <w:bCs/>
        </w:rPr>
        <w:fldChar w:fldCharType="begin"/>
      </w:r>
      <w:r w:rsidRPr="00FD0059">
        <w:rPr>
          <w:b/>
          <w:bCs/>
        </w:rPr>
        <w:instrText xml:space="preserve"> SEQ Table \* ARABIC </w:instrText>
      </w:r>
      <w:r w:rsidRPr="00FD0059">
        <w:rPr>
          <w:b/>
          <w:bCs/>
        </w:rPr>
        <w:fldChar w:fldCharType="separate"/>
      </w:r>
      <w:r w:rsidR="00FA301A" w:rsidRPr="00FD0059">
        <w:rPr>
          <w:b/>
          <w:bCs/>
          <w:noProof/>
        </w:rPr>
        <w:t>19</w:t>
      </w:r>
      <w:r w:rsidRPr="00FD0059">
        <w:rPr>
          <w:b/>
          <w:bCs/>
        </w:rPr>
        <w:fldChar w:fldCharType="end"/>
      </w:r>
      <w:bookmarkEnd w:id="321"/>
      <w:r w:rsidRPr="00FD0059">
        <w:t xml:space="preserve"> The </w:t>
      </w:r>
      <w:r w:rsidRPr="00FD0059">
        <w:rPr>
          <w:rFonts w:eastAsia="Times New Roman" w:cs="Times New Roman"/>
          <w:lang w:eastAsia="en-GB"/>
        </w:rPr>
        <w:t>Metallographic</w:t>
      </w:r>
      <w:r w:rsidRPr="00FD0059">
        <w:t xml:space="preserve"> and XRD % crystallinity </w:t>
      </w:r>
      <w:r w:rsidR="00910062" w:rsidRPr="00FD0059">
        <w:t>values in</w:t>
      </w:r>
      <w:r w:rsidRPr="00FD0059">
        <w:t xml:space="preserve"> T-series mould powder</w:t>
      </w:r>
      <w:bookmarkEnd w:id="322"/>
      <w:r w:rsidRPr="00FD0059">
        <w:t xml:space="preserve"> </w:t>
      </w:r>
    </w:p>
    <w:p w14:paraId="398CA058" w14:textId="77777777" w:rsidR="00D36A3E" w:rsidRPr="00FD0059" w:rsidRDefault="00D36A3E" w:rsidP="00D36A3E">
      <w:pPr>
        <w:rPr>
          <w:lang w:eastAsia="zh-CN"/>
        </w:rPr>
      </w:pPr>
    </w:p>
    <w:tbl>
      <w:tblPr>
        <w:tblStyle w:val="DzTablo51"/>
        <w:tblW w:w="9145" w:type="dxa"/>
        <w:tblLook w:val="04A0" w:firstRow="1" w:lastRow="0" w:firstColumn="1" w:lastColumn="0" w:noHBand="0" w:noVBand="1"/>
      </w:tblPr>
      <w:tblGrid>
        <w:gridCol w:w="1764"/>
        <w:gridCol w:w="1206"/>
        <w:gridCol w:w="1206"/>
        <w:gridCol w:w="3004"/>
        <w:gridCol w:w="1965"/>
      </w:tblGrid>
      <w:tr w:rsidR="00FD0059" w:rsidRPr="00FD0059" w14:paraId="37D039DA" w14:textId="77777777" w:rsidTr="00A82D91">
        <w:trPr>
          <w:cnfStyle w:val="100000000000" w:firstRow="1" w:lastRow="0" w:firstColumn="0" w:lastColumn="0" w:oddVBand="0" w:evenVBand="0" w:oddHBand="0" w:evenHBand="0" w:firstRowFirstColumn="0" w:firstRowLastColumn="0" w:lastRowFirstColumn="0" w:lastRowLastColumn="0"/>
          <w:trHeight w:val="625"/>
        </w:trPr>
        <w:tc>
          <w:tcPr>
            <w:cnfStyle w:val="001000000100" w:firstRow="0" w:lastRow="0" w:firstColumn="1" w:lastColumn="0" w:oddVBand="0" w:evenVBand="0" w:oddHBand="0" w:evenHBand="0" w:firstRowFirstColumn="1" w:firstRowLastColumn="0" w:lastRowFirstColumn="0" w:lastRowLastColumn="0"/>
            <w:tcW w:w="1764" w:type="dxa"/>
            <w:noWrap/>
            <w:hideMark/>
          </w:tcPr>
          <w:p w14:paraId="62F0199F" w14:textId="77777777" w:rsidR="00D36A3E" w:rsidRPr="00FD0059" w:rsidRDefault="00D36A3E" w:rsidP="00BF1F6E">
            <w:pPr>
              <w:jc w:val="center"/>
              <w:rPr>
                <w:rFonts w:eastAsia="Times New Roman" w:cs="Times New Roman"/>
                <w:lang w:eastAsia="en-GB"/>
              </w:rPr>
            </w:pPr>
            <w:r w:rsidRPr="00FD0059">
              <w:rPr>
                <w:rFonts w:eastAsia="Times New Roman" w:cs="Times New Roman"/>
                <w:lang w:eastAsia="en-GB"/>
              </w:rPr>
              <w:t>T-series Samples</w:t>
            </w:r>
          </w:p>
        </w:tc>
        <w:tc>
          <w:tcPr>
            <w:tcW w:w="1206" w:type="dxa"/>
          </w:tcPr>
          <w:p w14:paraId="3013D7CF" w14:textId="77777777" w:rsidR="00D36A3E" w:rsidRPr="00FD0059" w:rsidRDefault="00D36A3E" w:rsidP="00BF1F6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FD0059">
              <w:rPr>
                <w:rFonts w:eastAsiaTheme="minorEastAsia" w:cs="Times New Roman"/>
                <w:szCs w:val="24"/>
              </w:rPr>
              <w:t>TiO</w:t>
            </w:r>
            <w:r w:rsidRPr="00FD0059">
              <w:rPr>
                <w:rFonts w:eastAsiaTheme="minorEastAsia" w:cs="Times New Roman"/>
                <w:szCs w:val="24"/>
                <w:vertAlign w:val="subscript"/>
              </w:rPr>
              <w:t>2</w:t>
            </w:r>
            <w:r w:rsidRPr="00FD0059">
              <w:rPr>
                <w:rFonts w:eastAsiaTheme="minorEastAsia" w:cs="Times New Roman"/>
                <w:szCs w:val="24"/>
              </w:rPr>
              <w:t xml:space="preserve"> Content</w:t>
            </w:r>
          </w:p>
        </w:tc>
        <w:tc>
          <w:tcPr>
            <w:tcW w:w="1206" w:type="dxa"/>
          </w:tcPr>
          <w:p w14:paraId="044ADB06" w14:textId="77777777" w:rsidR="00D36A3E" w:rsidRPr="00FD0059" w:rsidRDefault="00D36A3E" w:rsidP="00BF1F6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FD0059">
              <w:rPr>
                <w:rFonts w:eastAsiaTheme="minorEastAsia" w:cs="Times New Roman"/>
                <w:szCs w:val="24"/>
              </w:rPr>
              <w:t>ZrO</w:t>
            </w:r>
            <w:r w:rsidRPr="00FD0059">
              <w:rPr>
                <w:rFonts w:eastAsiaTheme="minorEastAsia" w:cs="Times New Roman"/>
                <w:szCs w:val="24"/>
                <w:vertAlign w:val="subscript"/>
              </w:rPr>
              <w:t>2</w:t>
            </w:r>
            <w:r w:rsidRPr="00FD0059">
              <w:rPr>
                <w:rFonts w:eastAsiaTheme="minorEastAsia" w:cs="Times New Roman"/>
                <w:szCs w:val="24"/>
              </w:rPr>
              <w:t xml:space="preserve"> Content</w:t>
            </w:r>
          </w:p>
        </w:tc>
        <w:tc>
          <w:tcPr>
            <w:tcW w:w="3004" w:type="dxa"/>
            <w:noWrap/>
            <w:hideMark/>
          </w:tcPr>
          <w:p w14:paraId="46C118D8" w14:textId="77777777" w:rsidR="00D36A3E" w:rsidRPr="00FD0059" w:rsidRDefault="00D36A3E" w:rsidP="00BF1F6E">
            <w:pPr>
              <w:ind w:left="720"/>
              <w:jc w:val="center"/>
              <w:cnfStyle w:val="100000000000" w:firstRow="1" w:lastRow="0" w:firstColumn="0" w:lastColumn="0" w:oddVBand="0" w:evenVBand="0" w:oddHBand="0" w:evenHBand="0" w:firstRowFirstColumn="0" w:firstRowLastColumn="0" w:lastRowFirstColumn="0" w:lastRowLastColumn="0"/>
              <w:rPr>
                <w:rFonts w:eastAsiaTheme="minorEastAsia" w:cs="Times New Roman"/>
                <w:i w:val="0"/>
                <w:iCs w:val="0"/>
                <w:szCs w:val="24"/>
              </w:rPr>
            </w:pPr>
            <w:r w:rsidRPr="00FD0059">
              <w:rPr>
                <w:rFonts w:eastAsia="Times New Roman" w:cs="Times New Roman"/>
                <w:lang w:eastAsia="en-GB"/>
              </w:rPr>
              <w:t xml:space="preserve">Metallographic   </w:t>
            </w:r>
            <w:r w:rsidRPr="00FD0059">
              <w:rPr>
                <w:rFonts w:eastAsiaTheme="minorEastAsia" w:cs="Times New Roman"/>
                <w:szCs w:val="24"/>
              </w:rPr>
              <w:t>% crystallinity measurements</w:t>
            </w:r>
          </w:p>
        </w:tc>
        <w:tc>
          <w:tcPr>
            <w:tcW w:w="1965" w:type="dxa"/>
            <w:noWrap/>
            <w:hideMark/>
          </w:tcPr>
          <w:p w14:paraId="78E301FD" w14:textId="77777777" w:rsidR="00D36A3E" w:rsidRPr="00FD0059" w:rsidRDefault="00D36A3E" w:rsidP="00BF1F6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FD0059">
              <w:rPr>
                <w:rFonts w:eastAsiaTheme="minorEastAsia" w:cs="Times New Roman"/>
                <w:szCs w:val="24"/>
              </w:rPr>
              <w:t>XRD             %crystallinity measurements</w:t>
            </w:r>
          </w:p>
        </w:tc>
      </w:tr>
      <w:tr w:rsidR="00FD0059" w:rsidRPr="00FD0059" w14:paraId="5E76348D" w14:textId="77777777" w:rsidTr="00A82D91">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1764" w:type="dxa"/>
            <w:noWrap/>
            <w:hideMark/>
          </w:tcPr>
          <w:p w14:paraId="4A482C3F" w14:textId="77777777" w:rsidR="00D36A3E" w:rsidRPr="00FD0059" w:rsidRDefault="00D36A3E" w:rsidP="00BF1F6E">
            <w:pPr>
              <w:jc w:val="center"/>
              <w:rPr>
                <w:rFonts w:eastAsia="Times New Roman" w:cs="Times New Roman"/>
                <w:lang w:eastAsia="en-GB"/>
              </w:rPr>
            </w:pPr>
            <w:r w:rsidRPr="00FD0059">
              <w:rPr>
                <w:rFonts w:eastAsia="Times New Roman" w:cs="Times New Roman"/>
                <w:lang w:eastAsia="en-GB"/>
              </w:rPr>
              <w:t>T1</w:t>
            </w:r>
          </w:p>
        </w:tc>
        <w:tc>
          <w:tcPr>
            <w:tcW w:w="1206" w:type="dxa"/>
          </w:tcPr>
          <w:p w14:paraId="4DD654BD" w14:textId="77777777" w:rsidR="00D36A3E" w:rsidRPr="00FD0059" w:rsidRDefault="00D36A3E" w:rsidP="00BF1F6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0059">
              <w:rPr>
                <w:rFonts w:eastAsia="Times New Roman" w:cs="Times New Roman"/>
                <w:lang w:eastAsia="en-GB"/>
              </w:rPr>
              <w:t>0</w:t>
            </w:r>
          </w:p>
        </w:tc>
        <w:tc>
          <w:tcPr>
            <w:tcW w:w="1206" w:type="dxa"/>
          </w:tcPr>
          <w:p w14:paraId="327DA70F" w14:textId="77777777" w:rsidR="00D36A3E" w:rsidRPr="00FD0059" w:rsidRDefault="00D36A3E" w:rsidP="00BF1F6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0059">
              <w:rPr>
                <w:rFonts w:eastAsia="Times New Roman" w:cs="Times New Roman"/>
                <w:lang w:eastAsia="en-GB"/>
              </w:rPr>
              <w:t>0</w:t>
            </w:r>
          </w:p>
        </w:tc>
        <w:tc>
          <w:tcPr>
            <w:tcW w:w="3004" w:type="dxa"/>
            <w:noWrap/>
          </w:tcPr>
          <w:p w14:paraId="197EC078" w14:textId="77777777" w:rsidR="00D36A3E" w:rsidRPr="00FD0059" w:rsidRDefault="00D36A3E" w:rsidP="00BF1F6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0059">
              <w:rPr>
                <w:rFonts w:eastAsia="Times New Roman" w:cs="Times New Roman"/>
                <w:lang w:eastAsia="en-GB"/>
              </w:rPr>
              <w:t>1.3</w:t>
            </w:r>
          </w:p>
        </w:tc>
        <w:tc>
          <w:tcPr>
            <w:tcW w:w="1965" w:type="dxa"/>
            <w:noWrap/>
          </w:tcPr>
          <w:p w14:paraId="2EAA8327" w14:textId="77777777" w:rsidR="00D36A3E" w:rsidRPr="00FD0059" w:rsidRDefault="00D36A3E" w:rsidP="00BF1F6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0059">
              <w:rPr>
                <w:rFonts w:eastAsia="Times New Roman" w:cs="Times New Roman"/>
                <w:lang w:eastAsia="en-GB"/>
              </w:rPr>
              <w:t>3.6</w:t>
            </w:r>
          </w:p>
        </w:tc>
      </w:tr>
      <w:tr w:rsidR="00FD0059" w:rsidRPr="00FD0059" w14:paraId="459ADF46" w14:textId="77777777" w:rsidTr="00A82D91">
        <w:trPr>
          <w:trHeight w:val="625"/>
        </w:trPr>
        <w:tc>
          <w:tcPr>
            <w:cnfStyle w:val="001000000000" w:firstRow="0" w:lastRow="0" w:firstColumn="1" w:lastColumn="0" w:oddVBand="0" w:evenVBand="0" w:oddHBand="0" w:evenHBand="0" w:firstRowFirstColumn="0" w:firstRowLastColumn="0" w:lastRowFirstColumn="0" w:lastRowLastColumn="0"/>
            <w:tcW w:w="1764" w:type="dxa"/>
            <w:noWrap/>
            <w:hideMark/>
          </w:tcPr>
          <w:p w14:paraId="77CAE6B4" w14:textId="77777777" w:rsidR="00D36A3E" w:rsidRPr="00FD0059" w:rsidRDefault="00D36A3E" w:rsidP="00BF1F6E">
            <w:pPr>
              <w:jc w:val="center"/>
              <w:rPr>
                <w:rFonts w:eastAsia="Times New Roman" w:cs="Times New Roman"/>
                <w:lang w:eastAsia="en-GB"/>
              </w:rPr>
            </w:pPr>
            <w:r w:rsidRPr="00FD0059">
              <w:rPr>
                <w:rFonts w:eastAsia="Times New Roman" w:cs="Times New Roman"/>
                <w:lang w:eastAsia="en-GB"/>
              </w:rPr>
              <w:t>T2</w:t>
            </w:r>
          </w:p>
        </w:tc>
        <w:tc>
          <w:tcPr>
            <w:tcW w:w="1206" w:type="dxa"/>
          </w:tcPr>
          <w:p w14:paraId="3E016D4B" w14:textId="77777777" w:rsidR="00D36A3E" w:rsidRPr="00FD0059" w:rsidRDefault="00D36A3E" w:rsidP="00BF1F6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0059">
              <w:rPr>
                <w:rFonts w:eastAsia="Times New Roman" w:cs="Times New Roman"/>
                <w:lang w:eastAsia="en-GB"/>
              </w:rPr>
              <w:t>5</w:t>
            </w:r>
          </w:p>
        </w:tc>
        <w:tc>
          <w:tcPr>
            <w:tcW w:w="1206" w:type="dxa"/>
          </w:tcPr>
          <w:p w14:paraId="57CAB148" w14:textId="77777777" w:rsidR="00D36A3E" w:rsidRPr="00FD0059" w:rsidRDefault="00D36A3E" w:rsidP="00BF1F6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0059">
              <w:rPr>
                <w:rFonts w:eastAsia="Times New Roman" w:cs="Times New Roman"/>
                <w:lang w:eastAsia="en-GB"/>
              </w:rPr>
              <w:t>0</w:t>
            </w:r>
          </w:p>
        </w:tc>
        <w:tc>
          <w:tcPr>
            <w:tcW w:w="3004" w:type="dxa"/>
            <w:noWrap/>
          </w:tcPr>
          <w:p w14:paraId="16000B99" w14:textId="77777777" w:rsidR="00D36A3E" w:rsidRPr="00FD0059" w:rsidRDefault="00D36A3E" w:rsidP="00BF1F6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0059">
              <w:rPr>
                <w:rFonts w:eastAsia="Times New Roman" w:cs="Times New Roman"/>
                <w:lang w:eastAsia="en-GB"/>
              </w:rPr>
              <w:t>0.6</w:t>
            </w:r>
          </w:p>
        </w:tc>
        <w:tc>
          <w:tcPr>
            <w:tcW w:w="1965" w:type="dxa"/>
            <w:noWrap/>
          </w:tcPr>
          <w:p w14:paraId="1AC9AA67" w14:textId="77777777" w:rsidR="00D36A3E" w:rsidRPr="00FD0059" w:rsidRDefault="00D36A3E" w:rsidP="00BF1F6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0059">
              <w:rPr>
                <w:rFonts w:eastAsia="Times New Roman" w:cs="Times New Roman"/>
                <w:lang w:eastAsia="en-GB"/>
              </w:rPr>
              <w:t>4.9</w:t>
            </w:r>
          </w:p>
        </w:tc>
      </w:tr>
      <w:tr w:rsidR="00FD0059" w:rsidRPr="00FD0059" w14:paraId="29D22707" w14:textId="77777777" w:rsidTr="00A82D91">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1764" w:type="dxa"/>
            <w:noWrap/>
            <w:hideMark/>
          </w:tcPr>
          <w:p w14:paraId="61746090" w14:textId="77777777" w:rsidR="00D36A3E" w:rsidRPr="00FD0059" w:rsidRDefault="00D36A3E" w:rsidP="00BF1F6E">
            <w:pPr>
              <w:jc w:val="center"/>
              <w:rPr>
                <w:rFonts w:eastAsia="Times New Roman" w:cs="Times New Roman"/>
                <w:lang w:eastAsia="en-GB"/>
              </w:rPr>
            </w:pPr>
            <w:r w:rsidRPr="00FD0059">
              <w:rPr>
                <w:rFonts w:eastAsia="Times New Roman" w:cs="Times New Roman"/>
                <w:lang w:eastAsia="en-GB"/>
              </w:rPr>
              <w:t>T3</w:t>
            </w:r>
          </w:p>
        </w:tc>
        <w:tc>
          <w:tcPr>
            <w:tcW w:w="1206" w:type="dxa"/>
          </w:tcPr>
          <w:p w14:paraId="48A94FE0" w14:textId="77777777" w:rsidR="00D36A3E" w:rsidRPr="00FD0059" w:rsidRDefault="00D36A3E" w:rsidP="00BF1F6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0059">
              <w:rPr>
                <w:rFonts w:eastAsia="Times New Roman" w:cs="Times New Roman"/>
                <w:lang w:eastAsia="en-GB"/>
              </w:rPr>
              <w:t>10</w:t>
            </w:r>
          </w:p>
        </w:tc>
        <w:tc>
          <w:tcPr>
            <w:tcW w:w="1206" w:type="dxa"/>
          </w:tcPr>
          <w:p w14:paraId="226A1CDE" w14:textId="77777777" w:rsidR="00D36A3E" w:rsidRPr="00FD0059" w:rsidRDefault="00D36A3E" w:rsidP="00BF1F6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0059">
              <w:rPr>
                <w:rFonts w:eastAsia="Times New Roman" w:cs="Times New Roman"/>
                <w:lang w:eastAsia="en-GB"/>
              </w:rPr>
              <w:t>0</w:t>
            </w:r>
          </w:p>
        </w:tc>
        <w:tc>
          <w:tcPr>
            <w:tcW w:w="3004" w:type="dxa"/>
            <w:noWrap/>
          </w:tcPr>
          <w:p w14:paraId="5BE237FB" w14:textId="77777777" w:rsidR="00D36A3E" w:rsidRPr="00FD0059" w:rsidRDefault="00D36A3E" w:rsidP="00BF1F6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0059">
              <w:rPr>
                <w:rFonts w:eastAsia="Times New Roman" w:cs="Times New Roman"/>
                <w:lang w:eastAsia="en-GB"/>
              </w:rPr>
              <w:t>41.7</w:t>
            </w:r>
          </w:p>
        </w:tc>
        <w:tc>
          <w:tcPr>
            <w:tcW w:w="1965" w:type="dxa"/>
            <w:noWrap/>
          </w:tcPr>
          <w:p w14:paraId="108A6F07" w14:textId="77777777" w:rsidR="00D36A3E" w:rsidRPr="00FD0059" w:rsidRDefault="00D36A3E" w:rsidP="00BF1F6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0059">
              <w:rPr>
                <w:rFonts w:eastAsia="Times New Roman" w:cs="Times New Roman"/>
                <w:lang w:eastAsia="en-GB"/>
              </w:rPr>
              <w:t>30</w:t>
            </w:r>
          </w:p>
        </w:tc>
      </w:tr>
      <w:tr w:rsidR="00FD0059" w:rsidRPr="00FD0059" w14:paraId="2D085CFA" w14:textId="77777777" w:rsidTr="00A82D91">
        <w:trPr>
          <w:trHeight w:val="625"/>
        </w:trPr>
        <w:tc>
          <w:tcPr>
            <w:cnfStyle w:val="001000000000" w:firstRow="0" w:lastRow="0" w:firstColumn="1" w:lastColumn="0" w:oddVBand="0" w:evenVBand="0" w:oddHBand="0" w:evenHBand="0" w:firstRowFirstColumn="0" w:firstRowLastColumn="0" w:lastRowFirstColumn="0" w:lastRowLastColumn="0"/>
            <w:tcW w:w="1764" w:type="dxa"/>
            <w:noWrap/>
            <w:hideMark/>
          </w:tcPr>
          <w:p w14:paraId="7E2FF5F4" w14:textId="77777777" w:rsidR="00D36A3E" w:rsidRPr="00FD0059" w:rsidRDefault="00D36A3E" w:rsidP="00BF1F6E">
            <w:pPr>
              <w:jc w:val="center"/>
              <w:rPr>
                <w:rFonts w:eastAsia="Times New Roman" w:cs="Times New Roman"/>
                <w:lang w:eastAsia="en-GB"/>
              </w:rPr>
            </w:pPr>
            <w:r w:rsidRPr="00FD0059">
              <w:rPr>
                <w:rFonts w:eastAsia="Times New Roman" w:cs="Times New Roman"/>
                <w:lang w:eastAsia="en-GB"/>
              </w:rPr>
              <w:t>T4</w:t>
            </w:r>
          </w:p>
        </w:tc>
        <w:tc>
          <w:tcPr>
            <w:tcW w:w="1206" w:type="dxa"/>
          </w:tcPr>
          <w:p w14:paraId="10FB9D9C" w14:textId="77777777" w:rsidR="00D36A3E" w:rsidRPr="00FD0059" w:rsidRDefault="00D36A3E" w:rsidP="00BF1F6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0059">
              <w:rPr>
                <w:rFonts w:eastAsia="Times New Roman" w:cs="Times New Roman"/>
                <w:lang w:eastAsia="en-GB"/>
              </w:rPr>
              <w:t>15</w:t>
            </w:r>
          </w:p>
        </w:tc>
        <w:tc>
          <w:tcPr>
            <w:tcW w:w="1206" w:type="dxa"/>
          </w:tcPr>
          <w:p w14:paraId="1FDA28D7" w14:textId="77777777" w:rsidR="00D36A3E" w:rsidRPr="00FD0059" w:rsidRDefault="00D36A3E" w:rsidP="00BF1F6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0059">
              <w:rPr>
                <w:rFonts w:eastAsia="Times New Roman" w:cs="Times New Roman"/>
                <w:lang w:eastAsia="en-GB"/>
              </w:rPr>
              <w:t>0</w:t>
            </w:r>
          </w:p>
        </w:tc>
        <w:tc>
          <w:tcPr>
            <w:tcW w:w="3004" w:type="dxa"/>
            <w:noWrap/>
          </w:tcPr>
          <w:p w14:paraId="0F5D784E" w14:textId="77777777" w:rsidR="00D36A3E" w:rsidRPr="00FD0059" w:rsidRDefault="00D36A3E" w:rsidP="00BF1F6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0059">
              <w:rPr>
                <w:rFonts w:eastAsia="Times New Roman" w:cs="Times New Roman"/>
                <w:lang w:eastAsia="en-GB"/>
              </w:rPr>
              <w:t>45.7</w:t>
            </w:r>
          </w:p>
        </w:tc>
        <w:tc>
          <w:tcPr>
            <w:tcW w:w="1965" w:type="dxa"/>
            <w:noWrap/>
          </w:tcPr>
          <w:p w14:paraId="0FDD04A8" w14:textId="77777777" w:rsidR="00D36A3E" w:rsidRPr="00FD0059" w:rsidRDefault="00D36A3E" w:rsidP="00BF1F6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0059">
              <w:rPr>
                <w:rFonts w:eastAsia="Times New Roman" w:cs="Times New Roman"/>
                <w:lang w:eastAsia="en-GB"/>
              </w:rPr>
              <w:t>55.5</w:t>
            </w:r>
          </w:p>
        </w:tc>
      </w:tr>
      <w:tr w:rsidR="00FD0059" w:rsidRPr="00FD0059" w14:paraId="29FFBA65" w14:textId="77777777" w:rsidTr="00A82D91">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1764" w:type="dxa"/>
            <w:noWrap/>
            <w:hideMark/>
          </w:tcPr>
          <w:p w14:paraId="34E3A249" w14:textId="77777777" w:rsidR="00D36A3E" w:rsidRPr="00FD0059" w:rsidRDefault="00D36A3E" w:rsidP="00BF1F6E">
            <w:pPr>
              <w:jc w:val="center"/>
              <w:rPr>
                <w:rFonts w:eastAsia="Times New Roman" w:cs="Times New Roman"/>
                <w:lang w:eastAsia="en-GB"/>
              </w:rPr>
            </w:pPr>
            <w:r w:rsidRPr="00FD0059">
              <w:rPr>
                <w:rFonts w:eastAsia="Times New Roman" w:cs="Times New Roman"/>
                <w:lang w:eastAsia="en-GB"/>
              </w:rPr>
              <w:t>T5</w:t>
            </w:r>
          </w:p>
        </w:tc>
        <w:tc>
          <w:tcPr>
            <w:tcW w:w="1206" w:type="dxa"/>
          </w:tcPr>
          <w:p w14:paraId="1BD59E97" w14:textId="77777777" w:rsidR="00D36A3E" w:rsidRPr="00FD0059" w:rsidRDefault="00D36A3E" w:rsidP="00BF1F6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0059">
              <w:rPr>
                <w:rFonts w:eastAsia="Times New Roman" w:cs="Times New Roman"/>
                <w:lang w:eastAsia="en-GB"/>
              </w:rPr>
              <w:t>0</w:t>
            </w:r>
          </w:p>
        </w:tc>
        <w:tc>
          <w:tcPr>
            <w:tcW w:w="1206" w:type="dxa"/>
          </w:tcPr>
          <w:p w14:paraId="6D31D90D" w14:textId="77777777" w:rsidR="00D36A3E" w:rsidRPr="00FD0059" w:rsidRDefault="00D36A3E" w:rsidP="00BF1F6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0059">
              <w:rPr>
                <w:rFonts w:eastAsia="Times New Roman" w:cs="Times New Roman"/>
                <w:lang w:eastAsia="en-GB"/>
              </w:rPr>
              <w:t>5</w:t>
            </w:r>
          </w:p>
        </w:tc>
        <w:tc>
          <w:tcPr>
            <w:tcW w:w="3004" w:type="dxa"/>
            <w:noWrap/>
          </w:tcPr>
          <w:p w14:paraId="2C60AB87" w14:textId="77777777" w:rsidR="00D36A3E" w:rsidRPr="00FD0059" w:rsidRDefault="00D36A3E" w:rsidP="00BF1F6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0059">
              <w:rPr>
                <w:rFonts w:eastAsia="Times New Roman" w:cs="Times New Roman"/>
                <w:lang w:eastAsia="en-GB"/>
              </w:rPr>
              <w:t>0.2</w:t>
            </w:r>
          </w:p>
        </w:tc>
        <w:tc>
          <w:tcPr>
            <w:tcW w:w="1965" w:type="dxa"/>
            <w:noWrap/>
          </w:tcPr>
          <w:p w14:paraId="13A131C9" w14:textId="77777777" w:rsidR="00D36A3E" w:rsidRPr="00FD0059" w:rsidRDefault="00D36A3E" w:rsidP="00BF1F6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0059">
              <w:rPr>
                <w:rFonts w:eastAsia="Times New Roman" w:cs="Times New Roman"/>
                <w:lang w:eastAsia="en-GB"/>
              </w:rPr>
              <w:t>3.8</w:t>
            </w:r>
          </w:p>
        </w:tc>
      </w:tr>
    </w:tbl>
    <w:p w14:paraId="529E8E61" w14:textId="77777777" w:rsidR="00D36A3E" w:rsidRDefault="00D36A3E" w:rsidP="00D36A3E">
      <w:pPr>
        <w:tabs>
          <w:tab w:val="left" w:pos="5395"/>
        </w:tabs>
        <w:rPr>
          <w:rFonts w:eastAsiaTheme="minorEastAsia" w:cs="Times New Roman"/>
          <w:szCs w:val="24"/>
        </w:rPr>
      </w:pPr>
    </w:p>
    <w:p w14:paraId="466B1E8B" w14:textId="3E83E563" w:rsidR="00D36A3E" w:rsidRPr="00D36A3E" w:rsidRDefault="00D36A3E" w:rsidP="00D36A3E">
      <w:pPr>
        <w:tabs>
          <w:tab w:val="left" w:pos="5395"/>
        </w:tabs>
        <w:rPr>
          <w:rFonts w:eastAsiaTheme="minorEastAsia" w:cs="Times New Roman"/>
          <w:szCs w:val="24"/>
        </w:rPr>
      </w:pPr>
      <w:r w:rsidRPr="004957CB">
        <w:rPr>
          <w:rFonts w:eastAsiaTheme="minorEastAsia" w:cs="Times New Roman"/>
          <w:bCs/>
          <w:szCs w:val="24"/>
        </w:rPr>
        <w:t xml:space="preserve">The interesting phenomenon is that an increase of </w:t>
      </w:r>
      <w:r w:rsidRPr="004957CB">
        <w:rPr>
          <w:rFonts w:eastAsiaTheme="minorEastAsia" w:cs="Times New Roman"/>
          <w:szCs w:val="24"/>
        </w:rPr>
        <w:t>TiO</w:t>
      </w:r>
      <w:r w:rsidRPr="004957CB">
        <w:rPr>
          <w:rFonts w:eastAsiaTheme="minorEastAsia" w:cs="Times New Roman"/>
          <w:szCs w:val="24"/>
          <w:vertAlign w:val="subscript"/>
        </w:rPr>
        <w:t>2</w:t>
      </w:r>
      <w:r w:rsidRPr="004957CB">
        <w:rPr>
          <w:rFonts w:eastAsiaTheme="minorEastAsia" w:cs="Times New Roman"/>
          <w:szCs w:val="24"/>
        </w:rPr>
        <w:t xml:space="preserve"> content from 5</w:t>
      </w:r>
      <w:r w:rsidRPr="004957CB">
        <w:rPr>
          <w:rFonts w:eastAsiaTheme="minorEastAsia" w:cs="Times New Roman"/>
          <w:bCs/>
          <w:szCs w:val="24"/>
        </w:rPr>
        <w:t xml:space="preserve"> to 10 wt.% caused a significant increase in crystallinity, while the effect of 5 </w:t>
      </w:r>
      <w:proofErr w:type="spellStart"/>
      <w:r w:rsidRPr="004957CB">
        <w:rPr>
          <w:rFonts w:eastAsiaTheme="minorEastAsia" w:cs="Times New Roman"/>
          <w:bCs/>
          <w:szCs w:val="24"/>
        </w:rPr>
        <w:t>wt</w:t>
      </w:r>
      <w:proofErr w:type="spellEnd"/>
      <w:r w:rsidRPr="004957CB">
        <w:rPr>
          <w:rFonts w:eastAsiaTheme="minorEastAsia" w:cs="Times New Roman"/>
          <w:bCs/>
          <w:szCs w:val="24"/>
        </w:rPr>
        <w:t xml:space="preserve">% </w:t>
      </w:r>
      <w:r w:rsidRPr="004957CB">
        <w:rPr>
          <w:rFonts w:eastAsiaTheme="minorEastAsia" w:cs="Times New Roman"/>
          <w:szCs w:val="24"/>
        </w:rPr>
        <w:t>TiO</w:t>
      </w:r>
      <w:r w:rsidRPr="004957CB">
        <w:rPr>
          <w:rFonts w:eastAsiaTheme="minorEastAsia" w:cs="Times New Roman"/>
          <w:szCs w:val="24"/>
          <w:vertAlign w:val="subscript"/>
        </w:rPr>
        <w:t>2</w:t>
      </w:r>
      <w:r w:rsidRPr="004957CB">
        <w:rPr>
          <w:rFonts w:eastAsiaTheme="minorEastAsia" w:cs="Times New Roman"/>
          <w:szCs w:val="24"/>
        </w:rPr>
        <w:t xml:space="preserve"> </w:t>
      </w:r>
      <w:r w:rsidRPr="004957CB">
        <w:rPr>
          <w:rFonts w:eastAsiaTheme="minorEastAsia" w:cs="Times New Roman"/>
          <w:bCs/>
          <w:szCs w:val="24"/>
        </w:rPr>
        <w:t xml:space="preserve">addition </w:t>
      </w:r>
      <w:r w:rsidRPr="004957CB">
        <w:rPr>
          <w:rFonts w:eastAsiaTheme="minorEastAsia" w:cs="Times New Roman"/>
          <w:szCs w:val="24"/>
        </w:rPr>
        <w:t xml:space="preserve">is unclear. This significant increase has been confirmed by both metallographic measurement and X-Ray Diffraction results. Li </w:t>
      </w:r>
      <w:r w:rsidRPr="004957CB">
        <w:rPr>
          <w:rFonts w:eastAsiaTheme="minorEastAsia" w:cs="Times New Roman"/>
          <w:i/>
          <w:szCs w:val="24"/>
        </w:rPr>
        <w:t>et al.</w:t>
      </w:r>
      <w:r w:rsidRPr="004957CB">
        <w:rPr>
          <w:rFonts w:eastAsiaTheme="minorEastAsia" w:cs="Times New Roman"/>
          <w:szCs w:val="24"/>
        </w:rPr>
        <w:t xml:space="preserve"> </w:t>
      </w:r>
      <w:sdt>
        <w:sdtPr>
          <w:rPr>
            <w:rFonts w:eastAsiaTheme="minorEastAsia" w:cs="Times New Roman"/>
            <w:szCs w:val="24"/>
          </w:rPr>
          <w:id w:val="515735001"/>
          <w:citation/>
        </w:sdtPr>
        <w:sdtEndPr/>
        <w:sdtContent>
          <w:r w:rsidRPr="004957CB">
            <w:rPr>
              <w:rFonts w:eastAsiaTheme="minorEastAsia" w:cs="Times New Roman"/>
              <w:szCs w:val="24"/>
            </w:rPr>
            <w:fldChar w:fldCharType="begin"/>
          </w:r>
          <w:r w:rsidRPr="004957CB">
            <w:rPr>
              <w:rFonts w:eastAsiaTheme="minorEastAsia" w:cs="Times New Roman"/>
              <w:szCs w:val="24"/>
            </w:rPr>
            <w:instrText xml:space="preserve"> CITATION LiZ04 \l 2057 </w:instrText>
          </w:r>
          <w:r w:rsidRPr="004957CB">
            <w:rPr>
              <w:rFonts w:eastAsiaTheme="minorEastAsia" w:cs="Times New Roman"/>
              <w:szCs w:val="24"/>
            </w:rPr>
            <w:fldChar w:fldCharType="separate"/>
          </w:r>
          <w:r w:rsidR="00206484" w:rsidRPr="00206484">
            <w:rPr>
              <w:rFonts w:eastAsiaTheme="minorEastAsia" w:cs="Times New Roman"/>
              <w:noProof/>
              <w:szCs w:val="24"/>
            </w:rPr>
            <w:t>[129]</w:t>
          </w:r>
          <w:r w:rsidRPr="004957CB">
            <w:rPr>
              <w:rFonts w:eastAsiaTheme="minorEastAsia" w:cs="Times New Roman"/>
              <w:szCs w:val="24"/>
            </w:rPr>
            <w:fldChar w:fldCharType="end"/>
          </w:r>
        </w:sdtContent>
      </w:sdt>
      <w:r w:rsidRPr="004957CB">
        <w:rPr>
          <w:rFonts w:eastAsiaTheme="minorEastAsia" w:cs="Times New Roman"/>
          <w:szCs w:val="24"/>
        </w:rPr>
        <w:t xml:space="preserve"> studied effect of TiO</w:t>
      </w:r>
      <w:r w:rsidRPr="004957CB">
        <w:rPr>
          <w:rFonts w:eastAsiaTheme="minorEastAsia" w:cs="Times New Roman"/>
          <w:szCs w:val="24"/>
          <w:vertAlign w:val="subscript"/>
        </w:rPr>
        <w:t>2</w:t>
      </w:r>
      <w:r w:rsidRPr="004957CB">
        <w:rPr>
          <w:rFonts w:eastAsiaTheme="minorEastAsia" w:cs="Times New Roman"/>
          <w:szCs w:val="24"/>
        </w:rPr>
        <w:t xml:space="preserve"> on crystallinity of slags and reported that  the additions of 3 wt. % TiO</w:t>
      </w:r>
      <w:r w:rsidRPr="004957CB">
        <w:rPr>
          <w:rFonts w:eastAsiaTheme="minorEastAsia" w:cs="Times New Roman"/>
          <w:szCs w:val="24"/>
          <w:vertAlign w:val="subscript"/>
        </w:rPr>
        <w:t>2</w:t>
      </w:r>
      <w:r w:rsidRPr="004957CB">
        <w:rPr>
          <w:rFonts w:eastAsiaTheme="minorEastAsia" w:cs="Times New Roman"/>
          <w:szCs w:val="24"/>
        </w:rPr>
        <w:t xml:space="preserve"> resulted in no change in crystallinity, and 6 wt. % TiO</w:t>
      </w:r>
      <w:r w:rsidRPr="004957CB">
        <w:rPr>
          <w:rFonts w:eastAsiaTheme="minorEastAsia" w:cs="Times New Roman"/>
          <w:szCs w:val="24"/>
          <w:vertAlign w:val="subscript"/>
        </w:rPr>
        <w:t>2</w:t>
      </w:r>
      <w:r w:rsidRPr="004957CB">
        <w:rPr>
          <w:rFonts w:eastAsiaTheme="minorEastAsia" w:cs="Times New Roman"/>
          <w:szCs w:val="24"/>
        </w:rPr>
        <w:t xml:space="preserve"> additions caused only a slight increase in crystallinity.</w:t>
      </w:r>
      <w:r w:rsidRPr="004957CB">
        <w:rPr>
          <w:rFonts w:eastAsiaTheme="minorEastAsia" w:cs="Times New Roman"/>
          <w:bCs/>
          <w:szCs w:val="24"/>
        </w:rPr>
        <w:t xml:space="preserve"> </w:t>
      </w:r>
      <w:r w:rsidRPr="004957CB">
        <w:rPr>
          <w:rFonts w:eastAsiaTheme="minorEastAsia" w:cs="Times New Roman"/>
          <w:szCs w:val="24"/>
        </w:rPr>
        <w:t xml:space="preserve">In addition, Shu </w:t>
      </w:r>
      <w:r w:rsidRPr="004957CB">
        <w:rPr>
          <w:rFonts w:eastAsiaTheme="minorEastAsia" w:cs="Times New Roman"/>
          <w:i/>
          <w:iCs/>
          <w:szCs w:val="24"/>
        </w:rPr>
        <w:t>et al.</w:t>
      </w:r>
      <w:r w:rsidRPr="004957CB">
        <w:rPr>
          <w:rFonts w:eastAsiaTheme="minorEastAsia" w:cs="Times New Roman"/>
          <w:szCs w:val="24"/>
        </w:rPr>
        <w:t xml:space="preserve"> </w:t>
      </w:r>
      <w:sdt>
        <w:sdtPr>
          <w:rPr>
            <w:rFonts w:eastAsiaTheme="minorEastAsia" w:cs="Times New Roman"/>
            <w:szCs w:val="24"/>
          </w:rPr>
          <w:id w:val="1836874804"/>
          <w:citation/>
        </w:sdtPr>
        <w:sdtEndPr/>
        <w:sdtContent>
          <w:r w:rsidRPr="004957CB">
            <w:rPr>
              <w:rFonts w:eastAsiaTheme="minorEastAsia" w:cs="Times New Roman"/>
              <w:szCs w:val="24"/>
            </w:rPr>
            <w:fldChar w:fldCharType="begin"/>
          </w:r>
          <w:r w:rsidRPr="004957CB">
            <w:rPr>
              <w:rFonts w:eastAsiaTheme="minorEastAsia" w:cs="Times New Roman"/>
              <w:szCs w:val="24"/>
            </w:rPr>
            <w:instrText xml:space="preserve"> CITATION Qif131 \l 2057 </w:instrText>
          </w:r>
          <w:r w:rsidRPr="004957CB">
            <w:rPr>
              <w:rFonts w:eastAsiaTheme="minorEastAsia" w:cs="Times New Roman"/>
              <w:szCs w:val="24"/>
            </w:rPr>
            <w:fldChar w:fldCharType="separate"/>
          </w:r>
          <w:r w:rsidR="00206484" w:rsidRPr="00206484">
            <w:rPr>
              <w:rFonts w:eastAsiaTheme="minorEastAsia" w:cs="Times New Roman"/>
              <w:noProof/>
              <w:szCs w:val="24"/>
            </w:rPr>
            <w:t>[174]</w:t>
          </w:r>
          <w:r w:rsidRPr="004957CB">
            <w:rPr>
              <w:rFonts w:eastAsiaTheme="minorEastAsia" w:cs="Times New Roman"/>
              <w:szCs w:val="24"/>
            </w:rPr>
            <w:fldChar w:fldCharType="end"/>
          </w:r>
        </w:sdtContent>
      </w:sdt>
      <w:r w:rsidRPr="004957CB">
        <w:rPr>
          <w:rFonts w:eastAsiaTheme="minorEastAsia" w:cs="Times New Roman"/>
          <w:szCs w:val="24"/>
        </w:rPr>
        <w:t xml:space="preserve"> studied the </w:t>
      </w:r>
      <w:r w:rsidRPr="004957CB">
        <w:rPr>
          <w:rFonts w:cs="Times New Roman"/>
          <w:szCs w:val="24"/>
        </w:rPr>
        <w:t>effects of B</w:t>
      </w:r>
      <w:r w:rsidRPr="004957CB">
        <w:rPr>
          <w:rFonts w:cs="Times New Roman"/>
          <w:szCs w:val="24"/>
          <w:vertAlign w:val="subscript"/>
        </w:rPr>
        <w:t>2</w:t>
      </w:r>
      <w:r w:rsidRPr="004957CB">
        <w:rPr>
          <w:rFonts w:cs="Times New Roman"/>
          <w:szCs w:val="24"/>
        </w:rPr>
        <w:t>O</w:t>
      </w:r>
      <w:r w:rsidRPr="004957CB">
        <w:rPr>
          <w:rFonts w:cs="Times New Roman"/>
          <w:szCs w:val="24"/>
          <w:vertAlign w:val="subscript"/>
        </w:rPr>
        <w:t>3</w:t>
      </w:r>
      <w:r w:rsidRPr="004957CB">
        <w:rPr>
          <w:rFonts w:cs="Times New Roman"/>
          <w:szCs w:val="24"/>
        </w:rPr>
        <w:t xml:space="preserve"> and TiO</w:t>
      </w:r>
      <w:r w:rsidRPr="004957CB">
        <w:rPr>
          <w:rFonts w:cs="Times New Roman"/>
          <w:szCs w:val="24"/>
          <w:vertAlign w:val="subscript"/>
        </w:rPr>
        <w:t>2</w:t>
      </w:r>
      <w:r w:rsidRPr="004957CB">
        <w:rPr>
          <w:rFonts w:cs="Times New Roman"/>
          <w:szCs w:val="24"/>
        </w:rPr>
        <w:t xml:space="preserve"> on crystallization behaviour of mould powder in Al</w:t>
      </w:r>
      <w:r w:rsidRPr="004957CB">
        <w:rPr>
          <w:rFonts w:cs="Times New Roman"/>
          <w:szCs w:val="24"/>
          <w:vertAlign w:val="subscript"/>
        </w:rPr>
        <w:t>2</w:t>
      </w:r>
      <w:r w:rsidRPr="004957CB">
        <w:rPr>
          <w:rFonts w:cs="Times New Roman"/>
          <w:szCs w:val="24"/>
        </w:rPr>
        <w:t>O</w:t>
      </w:r>
      <w:r w:rsidRPr="004957CB">
        <w:rPr>
          <w:rFonts w:cs="Times New Roman"/>
          <w:szCs w:val="24"/>
          <w:vertAlign w:val="subscript"/>
        </w:rPr>
        <w:t>3</w:t>
      </w:r>
      <w:r w:rsidRPr="004957CB">
        <w:rPr>
          <w:rFonts w:cs="Times New Roman"/>
          <w:szCs w:val="24"/>
        </w:rPr>
        <w:t>-CaO-MgO-Na</w:t>
      </w:r>
      <w:r w:rsidRPr="004957CB">
        <w:rPr>
          <w:rFonts w:cs="Times New Roman"/>
          <w:szCs w:val="24"/>
          <w:vertAlign w:val="subscript"/>
        </w:rPr>
        <w:t>2</w:t>
      </w:r>
      <w:r w:rsidRPr="004957CB">
        <w:rPr>
          <w:rFonts w:cs="Times New Roman"/>
          <w:szCs w:val="24"/>
        </w:rPr>
        <w:t>O-SiO</w:t>
      </w:r>
      <w:r w:rsidRPr="004957CB">
        <w:rPr>
          <w:rFonts w:cs="Times New Roman"/>
          <w:szCs w:val="24"/>
          <w:vertAlign w:val="subscript"/>
        </w:rPr>
        <w:t>2</w:t>
      </w:r>
      <w:r w:rsidRPr="004957CB">
        <w:rPr>
          <w:rFonts w:cs="Times New Roman"/>
          <w:szCs w:val="24"/>
        </w:rPr>
        <w:t xml:space="preserve"> system while TiO</w:t>
      </w:r>
      <w:r w:rsidRPr="004957CB">
        <w:rPr>
          <w:rFonts w:cs="Times New Roman"/>
          <w:szCs w:val="24"/>
          <w:vertAlign w:val="subscript"/>
        </w:rPr>
        <w:t>2</w:t>
      </w:r>
      <w:r>
        <w:rPr>
          <w:rFonts w:cs="Times New Roman"/>
          <w:szCs w:val="24"/>
        </w:rPr>
        <w:t xml:space="preserve"> content vary from 3 to 10 wt.%</w:t>
      </w:r>
      <w:r w:rsidRPr="004957CB">
        <w:rPr>
          <w:rFonts w:cs="Times New Roman"/>
          <w:szCs w:val="24"/>
        </w:rPr>
        <w:t xml:space="preserve"> and concluded that effect of TiO</w:t>
      </w:r>
      <w:r w:rsidRPr="004957CB">
        <w:rPr>
          <w:rFonts w:cs="Times New Roman"/>
          <w:szCs w:val="24"/>
          <w:vertAlign w:val="subscript"/>
        </w:rPr>
        <w:t>2</w:t>
      </w:r>
      <w:r w:rsidRPr="004957CB">
        <w:rPr>
          <w:rFonts w:cs="Times New Roman"/>
          <w:szCs w:val="24"/>
        </w:rPr>
        <w:t xml:space="preserve"> on the crystallisation of mould powder is not clear.</w:t>
      </w:r>
      <w:r w:rsidRPr="004957CB">
        <w:rPr>
          <w:rFonts w:eastAsiaTheme="minorEastAsia" w:cs="Times New Roman"/>
          <w:szCs w:val="24"/>
        </w:rPr>
        <w:t xml:space="preserve"> According to some other literature </w:t>
      </w:r>
    </w:p>
    <w:p w14:paraId="2F01903F" w14:textId="0E9B1FBA" w:rsidR="00393083" w:rsidRDefault="007B6912" w:rsidP="00323892">
      <w:pPr>
        <w:pStyle w:val="Caption"/>
        <w:jc w:val="center"/>
      </w:pPr>
      <w:r>
        <w:rPr>
          <w:noProof/>
          <w:lang w:eastAsia="en-GB"/>
        </w:rPr>
        <w:lastRenderedPageBreak/>
        <w:drawing>
          <wp:inline distT="0" distB="0" distL="0" distR="0" wp14:anchorId="6494FA70" wp14:editId="5B13F1B1">
            <wp:extent cx="5711825" cy="78378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11825" cy="7837805"/>
                    </a:xfrm>
                    <a:prstGeom prst="rect">
                      <a:avLst/>
                    </a:prstGeom>
                    <a:noFill/>
                    <a:ln>
                      <a:noFill/>
                    </a:ln>
                  </pic:spPr>
                </pic:pic>
              </a:graphicData>
            </a:graphic>
          </wp:inline>
        </w:drawing>
      </w:r>
    </w:p>
    <w:p w14:paraId="380CD97C" w14:textId="77777777" w:rsidR="00C5471B" w:rsidRDefault="00C5471B" w:rsidP="00323892">
      <w:pPr>
        <w:pStyle w:val="Caption"/>
        <w:jc w:val="center"/>
        <w:rPr>
          <w:b/>
          <w:bCs/>
        </w:rPr>
      </w:pPr>
      <w:bookmarkStart w:id="323" w:name="_Ref507708354"/>
    </w:p>
    <w:p w14:paraId="5A8692E9" w14:textId="5FAB39AF" w:rsidR="00F54439" w:rsidRDefault="00393083" w:rsidP="00323892">
      <w:pPr>
        <w:pStyle w:val="Caption"/>
        <w:jc w:val="center"/>
      </w:pPr>
      <w:bookmarkStart w:id="324" w:name="_Ref28526090"/>
      <w:bookmarkStart w:id="325" w:name="_Toc28619256"/>
      <w:r w:rsidRPr="00393083">
        <w:rPr>
          <w:b/>
          <w:bCs/>
        </w:rPr>
        <w:t xml:space="preserve">Figure </w:t>
      </w:r>
      <w:r w:rsidRPr="00393083">
        <w:rPr>
          <w:b/>
          <w:bCs/>
        </w:rPr>
        <w:fldChar w:fldCharType="begin"/>
      </w:r>
      <w:r w:rsidRPr="00393083">
        <w:rPr>
          <w:b/>
          <w:bCs/>
        </w:rPr>
        <w:instrText xml:space="preserve"> SEQ Figure \* ARABIC </w:instrText>
      </w:r>
      <w:r w:rsidRPr="00393083">
        <w:rPr>
          <w:b/>
          <w:bCs/>
        </w:rPr>
        <w:fldChar w:fldCharType="separate"/>
      </w:r>
      <w:r w:rsidR="00FA301A">
        <w:rPr>
          <w:b/>
          <w:bCs/>
          <w:noProof/>
        </w:rPr>
        <w:t>56</w:t>
      </w:r>
      <w:r w:rsidRPr="00393083">
        <w:rPr>
          <w:b/>
          <w:bCs/>
        </w:rPr>
        <w:fldChar w:fldCharType="end"/>
      </w:r>
      <w:bookmarkEnd w:id="323"/>
      <w:bookmarkEnd w:id="324"/>
      <w:r w:rsidRPr="00393083">
        <w:t xml:space="preserve"> </w:t>
      </w:r>
      <w:r w:rsidR="00276542">
        <w:t xml:space="preserve"> </w:t>
      </w:r>
      <w:r w:rsidR="00276542" w:rsidRPr="00276542">
        <w:rPr>
          <w:b/>
        </w:rPr>
        <w:t>(a)</w:t>
      </w:r>
      <w:r w:rsidR="00276542">
        <w:t xml:space="preserve"> Cross sectional images of T</w:t>
      </w:r>
      <w:r w:rsidRPr="00393083">
        <w:t>-series mould powders</w:t>
      </w:r>
      <w:r>
        <w:t xml:space="preserve"> </w:t>
      </w:r>
      <w:r w:rsidR="00F54439" w:rsidRPr="00276542">
        <w:rPr>
          <w:b/>
        </w:rPr>
        <w:t>(b)</w:t>
      </w:r>
      <w:r w:rsidR="00F54439" w:rsidRPr="00393083">
        <w:t xml:space="preserve"> Threshold analysis of C-series mould powder (crystal parts in green and glassy parts in blue).</w:t>
      </w:r>
      <w:bookmarkEnd w:id="325"/>
    </w:p>
    <w:p w14:paraId="2B321190" w14:textId="77777777" w:rsidR="00BC0F29" w:rsidRPr="00BC0F29" w:rsidRDefault="00BC0F29" w:rsidP="00BC0F29">
      <w:pPr>
        <w:rPr>
          <w:lang w:eastAsia="zh-CN"/>
        </w:rPr>
      </w:pPr>
    </w:p>
    <w:p w14:paraId="1026FB41" w14:textId="77777777" w:rsidR="000C2E79" w:rsidRPr="004957CB" w:rsidRDefault="000C2E79" w:rsidP="00AE1769">
      <w:pPr>
        <w:tabs>
          <w:tab w:val="left" w:pos="5395"/>
        </w:tabs>
        <w:rPr>
          <w:rFonts w:eastAsiaTheme="minorEastAsia" w:cs="Times New Roman"/>
          <w:szCs w:val="24"/>
        </w:rPr>
      </w:pPr>
    </w:p>
    <w:p w14:paraId="7BF1F846" w14:textId="67A8435A" w:rsidR="00604572" w:rsidRPr="004957CB" w:rsidRDefault="00D36A3E" w:rsidP="00AE1769">
      <w:pPr>
        <w:tabs>
          <w:tab w:val="left" w:pos="5395"/>
        </w:tabs>
        <w:rPr>
          <w:rFonts w:eastAsiaTheme="minorEastAsia" w:cs="Times New Roman"/>
          <w:szCs w:val="24"/>
        </w:rPr>
      </w:pPr>
      <w:r w:rsidRPr="004957CB">
        <w:rPr>
          <w:rFonts w:eastAsiaTheme="minorEastAsia" w:cs="Times New Roman"/>
          <w:szCs w:val="24"/>
        </w:rPr>
        <w:lastRenderedPageBreak/>
        <w:t>data on TiO</w:t>
      </w:r>
      <w:r w:rsidRPr="004957CB">
        <w:rPr>
          <w:rFonts w:eastAsiaTheme="minorEastAsia" w:cs="Times New Roman"/>
          <w:szCs w:val="24"/>
          <w:vertAlign w:val="subscript"/>
        </w:rPr>
        <w:t>2</w:t>
      </w:r>
      <w:r w:rsidRPr="004957CB">
        <w:rPr>
          <w:rFonts w:eastAsiaTheme="minorEastAsia" w:cs="Times New Roman"/>
          <w:szCs w:val="24"/>
        </w:rPr>
        <w:t xml:space="preserve"> containing mould powder, the crystallinity inhibited with the addition of TiO</w:t>
      </w:r>
      <w:r w:rsidRPr="004957CB">
        <w:rPr>
          <w:rFonts w:eastAsiaTheme="minorEastAsia" w:cs="Times New Roman"/>
          <w:szCs w:val="24"/>
          <w:vertAlign w:val="subscript"/>
        </w:rPr>
        <w:t xml:space="preserve">2 </w:t>
      </w:r>
      <w:sdt>
        <w:sdtPr>
          <w:rPr>
            <w:rFonts w:eastAsiaTheme="minorEastAsia" w:cs="Times New Roman"/>
            <w:szCs w:val="24"/>
            <w:vertAlign w:val="subscript"/>
          </w:rPr>
          <w:id w:val="1570383187"/>
          <w:citation/>
        </w:sdtPr>
        <w:sdtEndPr/>
        <w:sdtContent>
          <w:r w:rsidRPr="004957CB">
            <w:rPr>
              <w:rFonts w:eastAsiaTheme="minorEastAsia" w:cs="Times New Roman"/>
              <w:szCs w:val="24"/>
              <w:vertAlign w:val="subscript"/>
            </w:rPr>
            <w:fldChar w:fldCharType="begin"/>
          </w:r>
          <w:r w:rsidRPr="004957CB">
            <w:rPr>
              <w:rFonts w:eastAsiaTheme="minorEastAsia" w:cs="Times New Roman"/>
              <w:szCs w:val="24"/>
            </w:rPr>
            <w:instrText xml:space="preserve"> CITATION DLZ16 \l 2057  \m ZHA17</w:instrText>
          </w:r>
          <w:r w:rsidRPr="004957CB">
            <w:rPr>
              <w:rFonts w:eastAsiaTheme="minorEastAsia" w:cs="Times New Roman"/>
              <w:szCs w:val="24"/>
              <w:vertAlign w:val="subscript"/>
            </w:rPr>
            <w:fldChar w:fldCharType="separate"/>
          </w:r>
          <w:r w:rsidR="00206484" w:rsidRPr="00206484">
            <w:rPr>
              <w:rFonts w:eastAsiaTheme="minorEastAsia" w:cs="Times New Roman"/>
              <w:noProof/>
              <w:szCs w:val="24"/>
            </w:rPr>
            <w:t>[175, 176]</w:t>
          </w:r>
          <w:r w:rsidRPr="004957CB">
            <w:rPr>
              <w:rFonts w:eastAsiaTheme="minorEastAsia" w:cs="Times New Roman"/>
              <w:szCs w:val="24"/>
              <w:vertAlign w:val="subscript"/>
            </w:rPr>
            <w:fldChar w:fldCharType="end"/>
          </w:r>
        </w:sdtContent>
      </w:sdt>
      <w:r w:rsidRPr="004957CB">
        <w:rPr>
          <w:rFonts w:eastAsiaTheme="minorEastAsia" w:cs="Times New Roman"/>
          <w:szCs w:val="24"/>
        </w:rPr>
        <w:t>.</w:t>
      </w:r>
    </w:p>
    <w:p w14:paraId="1F596907" w14:textId="4E2A3E77" w:rsidR="00393083" w:rsidRDefault="00393083" w:rsidP="00AE1769">
      <w:pPr>
        <w:tabs>
          <w:tab w:val="left" w:pos="5395"/>
        </w:tabs>
        <w:rPr>
          <w:rFonts w:eastAsiaTheme="minorEastAsia" w:cs="Times New Roman"/>
          <w:szCs w:val="24"/>
        </w:rPr>
      </w:pPr>
      <w:r w:rsidRPr="004957CB">
        <w:rPr>
          <w:rFonts w:eastAsiaTheme="minorEastAsia" w:cs="Times New Roman"/>
          <w:szCs w:val="24"/>
        </w:rPr>
        <w:t xml:space="preserve">The obtained results from this part of the study are consistent with the viscosity results. Both </w:t>
      </w:r>
      <w:r w:rsidR="0067152A" w:rsidRPr="004957CB">
        <w:rPr>
          <w:rFonts w:eastAsiaTheme="minorEastAsia" w:cs="Times New Roman"/>
          <w:szCs w:val="24"/>
        </w:rPr>
        <w:t xml:space="preserve">the </w:t>
      </w:r>
      <w:r w:rsidRPr="004957CB">
        <w:rPr>
          <w:rFonts w:eastAsiaTheme="minorEastAsia" w:cs="Times New Roman"/>
          <w:szCs w:val="24"/>
        </w:rPr>
        <w:t>viscosity and crystallinity of T-series mould powder increase</w:t>
      </w:r>
      <w:r w:rsidR="0067152A" w:rsidRPr="004957CB">
        <w:rPr>
          <w:rFonts w:eastAsiaTheme="minorEastAsia" w:cs="Times New Roman"/>
          <w:szCs w:val="24"/>
        </w:rPr>
        <w:t>d</w:t>
      </w:r>
      <w:r w:rsidRPr="004957CB">
        <w:rPr>
          <w:rFonts w:eastAsiaTheme="minorEastAsia" w:cs="Times New Roman"/>
          <w:szCs w:val="24"/>
        </w:rPr>
        <w:t xml:space="preserve"> with addition of TiO</w:t>
      </w:r>
      <w:r w:rsidRPr="004957CB">
        <w:rPr>
          <w:rFonts w:eastAsiaTheme="minorEastAsia" w:cs="Times New Roman"/>
          <w:szCs w:val="24"/>
          <w:vertAlign w:val="subscript"/>
        </w:rPr>
        <w:t>2</w:t>
      </w:r>
      <w:r w:rsidR="0067152A" w:rsidRPr="004957CB">
        <w:rPr>
          <w:rFonts w:eastAsiaTheme="minorEastAsia" w:cs="Times New Roman"/>
          <w:szCs w:val="24"/>
        </w:rPr>
        <w:t xml:space="preserve"> as</w:t>
      </w:r>
      <w:r w:rsidRPr="004957CB">
        <w:rPr>
          <w:rFonts w:eastAsiaTheme="minorEastAsia" w:cs="Times New Roman"/>
          <w:szCs w:val="24"/>
        </w:rPr>
        <w:t xml:space="preserve"> high viscosity promotes crystallisation of mould powder due to </w:t>
      </w:r>
      <w:r w:rsidR="0067152A" w:rsidRPr="004957CB">
        <w:rPr>
          <w:rFonts w:eastAsiaTheme="minorEastAsia" w:cs="Times New Roman"/>
          <w:szCs w:val="24"/>
        </w:rPr>
        <w:t xml:space="preserve">the </w:t>
      </w:r>
      <w:r w:rsidRPr="004957CB">
        <w:rPr>
          <w:rFonts w:eastAsiaTheme="minorEastAsia" w:cs="Times New Roman"/>
          <w:szCs w:val="24"/>
        </w:rPr>
        <w:t xml:space="preserve">higher barrier for diffusion. </w:t>
      </w:r>
    </w:p>
    <w:p w14:paraId="0CCE8A06" w14:textId="77777777" w:rsidR="00604572" w:rsidRPr="004957CB" w:rsidRDefault="00604572" w:rsidP="00AE1769">
      <w:pPr>
        <w:tabs>
          <w:tab w:val="left" w:pos="5395"/>
        </w:tabs>
        <w:rPr>
          <w:rFonts w:eastAsiaTheme="minorEastAsia" w:cs="Times New Roman"/>
          <w:szCs w:val="24"/>
        </w:rPr>
      </w:pPr>
    </w:p>
    <w:p w14:paraId="6FD8C7A3" w14:textId="65FE8D11" w:rsidR="00F54439" w:rsidRDefault="00393083" w:rsidP="00AE1769">
      <w:pPr>
        <w:tabs>
          <w:tab w:val="left" w:pos="5395"/>
        </w:tabs>
        <w:rPr>
          <w:rFonts w:eastAsiaTheme="minorEastAsia"/>
          <w:szCs w:val="24"/>
        </w:rPr>
      </w:pPr>
      <w:r w:rsidRPr="004957CB">
        <w:rPr>
          <w:rFonts w:eastAsiaTheme="minorEastAsia" w:cs="Times New Roman"/>
          <w:szCs w:val="24"/>
        </w:rPr>
        <w:t>The effect of 5 wt. % ZrO</w:t>
      </w:r>
      <w:r w:rsidRPr="004957CB">
        <w:rPr>
          <w:rFonts w:eastAsiaTheme="minorEastAsia" w:cs="Times New Roman"/>
          <w:szCs w:val="24"/>
          <w:vertAlign w:val="subscript"/>
        </w:rPr>
        <w:t>2</w:t>
      </w:r>
      <w:r w:rsidRPr="004957CB">
        <w:rPr>
          <w:rFonts w:eastAsiaTheme="minorEastAsia" w:cs="Times New Roman"/>
          <w:szCs w:val="24"/>
        </w:rPr>
        <w:t xml:space="preserve"> addition on crystallinity of lime-alumina based mould powders have also been investigated. The obtained results suggest that the ZrO</w:t>
      </w:r>
      <w:r w:rsidRPr="004957CB">
        <w:rPr>
          <w:rFonts w:eastAsiaTheme="minorEastAsia" w:cs="Times New Roman"/>
          <w:szCs w:val="24"/>
          <w:vertAlign w:val="subscript"/>
        </w:rPr>
        <w:t xml:space="preserve">2 </w:t>
      </w:r>
      <w:r w:rsidRPr="004957CB">
        <w:rPr>
          <w:rFonts w:eastAsiaTheme="minorEastAsia" w:cs="Times New Roman"/>
          <w:szCs w:val="24"/>
        </w:rPr>
        <w:t xml:space="preserve">addition of 5 wt. % in lime-alumina based mould powder with C/A ratio of 1.2 does not have </w:t>
      </w:r>
      <w:r w:rsidR="0067152A" w:rsidRPr="004957CB">
        <w:rPr>
          <w:rFonts w:eastAsiaTheme="minorEastAsia" w:cs="Times New Roman"/>
          <w:szCs w:val="24"/>
        </w:rPr>
        <w:t xml:space="preserve">a </w:t>
      </w:r>
      <w:r w:rsidRPr="004957CB">
        <w:rPr>
          <w:rFonts w:eastAsiaTheme="minorEastAsia" w:cs="Times New Roman"/>
          <w:szCs w:val="24"/>
        </w:rPr>
        <w:t xml:space="preserve">significant effect on crystallinity of mould powder. This result is consistent with the other reported findings for lime-silica based mould powder </w:t>
      </w:r>
      <w:sdt>
        <w:sdtPr>
          <w:rPr>
            <w:rFonts w:eastAsiaTheme="minorEastAsia" w:cs="Times New Roman"/>
            <w:szCs w:val="24"/>
          </w:rPr>
          <w:id w:val="-372922348"/>
          <w:citation/>
        </w:sdtPr>
        <w:sdtEndPr/>
        <w:sdtContent>
          <w:r w:rsidRPr="004957CB">
            <w:rPr>
              <w:rFonts w:eastAsiaTheme="minorEastAsia" w:cs="Times New Roman"/>
              <w:szCs w:val="24"/>
            </w:rPr>
            <w:fldChar w:fldCharType="begin"/>
          </w:r>
          <w:r w:rsidRPr="004957CB">
            <w:rPr>
              <w:rFonts w:eastAsiaTheme="minorEastAsia" w:cs="Times New Roman"/>
              <w:szCs w:val="24"/>
            </w:rPr>
            <w:instrText xml:space="preserve"> CITATION LiZ04 \l 2057  \m Zuo11</w:instrText>
          </w:r>
          <w:r w:rsidRPr="004957CB">
            <w:rPr>
              <w:rFonts w:eastAsiaTheme="minorEastAsia" w:cs="Times New Roman"/>
              <w:szCs w:val="24"/>
            </w:rPr>
            <w:fldChar w:fldCharType="separate"/>
          </w:r>
          <w:r w:rsidR="00206484" w:rsidRPr="00206484">
            <w:rPr>
              <w:rFonts w:eastAsiaTheme="minorEastAsia" w:cs="Times New Roman"/>
              <w:noProof/>
              <w:szCs w:val="24"/>
            </w:rPr>
            <w:t>[129, 147]</w:t>
          </w:r>
          <w:r w:rsidRPr="004957CB">
            <w:rPr>
              <w:rFonts w:eastAsiaTheme="minorEastAsia" w:cs="Times New Roman"/>
              <w:szCs w:val="24"/>
            </w:rPr>
            <w:fldChar w:fldCharType="end"/>
          </w:r>
        </w:sdtContent>
      </w:sdt>
      <w:r w:rsidRPr="004957CB">
        <w:rPr>
          <w:rFonts w:eastAsiaTheme="minorEastAsia" w:cs="Times New Roman"/>
          <w:szCs w:val="24"/>
        </w:rPr>
        <w:t>. In terms of ZrO</w:t>
      </w:r>
      <w:r w:rsidRPr="004957CB">
        <w:rPr>
          <w:rFonts w:eastAsiaTheme="minorEastAsia" w:cs="Times New Roman"/>
          <w:szCs w:val="24"/>
          <w:vertAlign w:val="subscript"/>
        </w:rPr>
        <w:t>2</w:t>
      </w:r>
      <w:r w:rsidRPr="004957CB">
        <w:rPr>
          <w:rFonts w:eastAsiaTheme="minorEastAsia" w:cs="Times New Roman"/>
          <w:szCs w:val="24"/>
        </w:rPr>
        <w:t xml:space="preserve"> addition on mould powd</w:t>
      </w:r>
      <w:r w:rsidR="00ED0BC1">
        <w:rPr>
          <w:rFonts w:eastAsiaTheme="minorEastAsia" w:cs="Times New Roman"/>
          <w:szCs w:val="24"/>
        </w:rPr>
        <w:t>ers, it has been accepted that z</w:t>
      </w:r>
      <w:r w:rsidRPr="004957CB">
        <w:rPr>
          <w:rFonts w:eastAsiaTheme="minorEastAsia" w:cs="Times New Roman"/>
          <w:szCs w:val="24"/>
        </w:rPr>
        <w:t xml:space="preserve">irconia particles act as heterogeneous nucleation sites since it has limited solubility in molten slag </w:t>
      </w:r>
      <w:sdt>
        <w:sdtPr>
          <w:rPr>
            <w:rFonts w:eastAsiaTheme="minorEastAsia" w:cs="Times New Roman"/>
            <w:szCs w:val="24"/>
          </w:rPr>
          <w:id w:val="1950274683"/>
          <w:citation/>
        </w:sdtPr>
        <w:sdtEndPr/>
        <w:sdtContent>
          <w:r w:rsidRPr="004957CB">
            <w:rPr>
              <w:rFonts w:eastAsiaTheme="minorEastAsia" w:cs="Times New Roman"/>
              <w:szCs w:val="24"/>
            </w:rPr>
            <w:fldChar w:fldCharType="begin"/>
          </w:r>
          <w:r w:rsidRPr="004957CB">
            <w:rPr>
              <w:rFonts w:eastAsiaTheme="minorEastAsia" w:cs="Times New Roman"/>
              <w:szCs w:val="24"/>
            </w:rPr>
            <w:instrText xml:space="preserve"> CITATION ABF04 \l 2057 </w:instrText>
          </w:r>
          <w:r w:rsidRPr="004957CB">
            <w:rPr>
              <w:rFonts w:eastAsiaTheme="minorEastAsia" w:cs="Times New Roman"/>
              <w:szCs w:val="24"/>
            </w:rPr>
            <w:fldChar w:fldCharType="separate"/>
          </w:r>
          <w:r w:rsidR="00206484" w:rsidRPr="00206484">
            <w:rPr>
              <w:rFonts w:eastAsiaTheme="minorEastAsia" w:cs="Times New Roman"/>
              <w:noProof/>
              <w:szCs w:val="24"/>
            </w:rPr>
            <w:t>[177]</w:t>
          </w:r>
          <w:r w:rsidRPr="004957CB">
            <w:rPr>
              <w:rFonts w:eastAsiaTheme="minorEastAsia" w:cs="Times New Roman"/>
              <w:szCs w:val="24"/>
            </w:rPr>
            <w:fldChar w:fldCharType="end"/>
          </w:r>
        </w:sdtContent>
      </w:sdt>
      <w:r w:rsidRPr="004957CB">
        <w:rPr>
          <w:rFonts w:eastAsiaTheme="minorEastAsia" w:cs="Times New Roman"/>
          <w:szCs w:val="24"/>
        </w:rPr>
        <w:t>. Therefore, the ZrO</w:t>
      </w:r>
      <w:r w:rsidRPr="004957CB">
        <w:rPr>
          <w:rFonts w:eastAsiaTheme="minorEastAsia" w:cs="Times New Roman"/>
          <w:szCs w:val="24"/>
          <w:vertAlign w:val="subscript"/>
        </w:rPr>
        <w:t>2</w:t>
      </w:r>
      <w:r w:rsidRPr="004957CB">
        <w:rPr>
          <w:rFonts w:eastAsiaTheme="minorEastAsia" w:cs="Times New Roman"/>
          <w:szCs w:val="24"/>
        </w:rPr>
        <w:t xml:space="preserve"> addition increase</w:t>
      </w:r>
      <w:r w:rsidR="0067152A" w:rsidRPr="004957CB">
        <w:rPr>
          <w:rFonts w:eastAsiaTheme="minorEastAsia" w:cs="Times New Roman"/>
          <w:szCs w:val="24"/>
        </w:rPr>
        <w:t>s</w:t>
      </w:r>
      <w:r w:rsidR="00ED0BC1">
        <w:rPr>
          <w:rFonts w:eastAsiaTheme="minorEastAsia" w:cs="Times New Roman"/>
          <w:szCs w:val="24"/>
        </w:rPr>
        <w:t xml:space="preserve"> the grow</w:t>
      </w:r>
      <w:r w:rsidRPr="004957CB">
        <w:rPr>
          <w:rFonts w:eastAsiaTheme="minorEastAsia" w:cs="Times New Roman"/>
          <w:szCs w:val="24"/>
        </w:rPr>
        <w:t xml:space="preserve"> rate</w:t>
      </w:r>
      <w:r w:rsidR="004957CB">
        <w:rPr>
          <w:rFonts w:eastAsiaTheme="minorEastAsia"/>
          <w:szCs w:val="24"/>
        </w:rPr>
        <w:t xml:space="preserve"> </w:t>
      </w:r>
      <w:r>
        <w:rPr>
          <w:rFonts w:eastAsiaTheme="minorEastAsia"/>
          <w:szCs w:val="24"/>
        </w:rPr>
        <w:t>of particles, but do</w:t>
      </w:r>
      <w:r w:rsidR="0067152A">
        <w:rPr>
          <w:rFonts w:eastAsiaTheme="minorEastAsia"/>
          <w:szCs w:val="24"/>
        </w:rPr>
        <w:t>es</w:t>
      </w:r>
      <w:r>
        <w:rPr>
          <w:rFonts w:eastAsiaTheme="minorEastAsia"/>
          <w:szCs w:val="24"/>
        </w:rPr>
        <w:t xml:space="preserve"> not cause a significant change in crystallinity as crystallisation take</w:t>
      </w:r>
      <w:r w:rsidR="0067152A">
        <w:rPr>
          <w:rFonts w:eastAsiaTheme="minorEastAsia"/>
          <w:szCs w:val="24"/>
        </w:rPr>
        <w:t>s</w:t>
      </w:r>
      <w:r>
        <w:rPr>
          <w:rFonts w:eastAsiaTheme="minorEastAsia"/>
          <w:szCs w:val="24"/>
        </w:rPr>
        <w:t xml:space="preserve"> place by homogeneous nucleation and diffusion controlled growth </w:t>
      </w:r>
      <w:sdt>
        <w:sdtPr>
          <w:rPr>
            <w:rFonts w:eastAsiaTheme="minorEastAsia"/>
            <w:szCs w:val="24"/>
          </w:rPr>
          <w:id w:val="-1496338410"/>
          <w:citation/>
        </w:sdtPr>
        <w:sdtEndPr/>
        <w:sdtContent>
          <w:r>
            <w:rPr>
              <w:rFonts w:eastAsiaTheme="minorEastAsia"/>
              <w:szCs w:val="24"/>
            </w:rPr>
            <w:fldChar w:fldCharType="begin"/>
          </w:r>
          <w:r>
            <w:rPr>
              <w:rFonts w:eastAsiaTheme="minorEastAsia"/>
              <w:szCs w:val="24"/>
            </w:rPr>
            <w:instrText xml:space="preserve"> CITATION LiZ04 \l 2057 </w:instrText>
          </w:r>
          <w:r>
            <w:rPr>
              <w:rFonts w:eastAsiaTheme="minorEastAsia"/>
              <w:szCs w:val="24"/>
            </w:rPr>
            <w:fldChar w:fldCharType="separate"/>
          </w:r>
          <w:r w:rsidR="00206484" w:rsidRPr="00206484">
            <w:rPr>
              <w:rFonts w:eastAsiaTheme="minorEastAsia"/>
              <w:noProof/>
              <w:szCs w:val="24"/>
            </w:rPr>
            <w:t>[129]</w:t>
          </w:r>
          <w:r>
            <w:rPr>
              <w:rFonts w:eastAsiaTheme="minorEastAsia"/>
              <w:szCs w:val="24"/>
            </w:rPr>
            <w:fldChar w:fldCharType="end"/>
          </w:r>
        </w:sdtContent>
      </w:sdt>
      <w:r>
        <w:rPr>
          <w:rFonts w:eastAsiaTheme="minorEastAsia"/>
          <w:szCs w:val="24"/>
        </w:rPr>
        <w:t xml:space="preserve">. </w:t>
      </w:r>
    </w:p>
    <w:p w14:paraId="6A91AD91" w14:textId="77777777" w:rsidR="00604572" w:rsidRPr="0067152A" w:rsidRDefault="00604572" w:rsidP="00AE1769">
      <w:pPr>
        <w:tabs>
          <w:tab w:val="left" w:pos="5395"/>
        </w:tabs>
        <w:rPr>
          <w:rFonts w:eastAsiaTheme="minorEastAsia"/>
          <w:szCs w:val="24"/>
        </w:rPr>
      </w:pPr>
    </w:p>
    <w:p w14:paraId="1D93D869" w14:textId="06B3BD6A" w:rsidR="00393083" w:rsidRDefault="00F54439" w:rsidP="00323892">
      <w:pPr>
        <w:keepNext/>
        <w:tabs>
          <w:tab w:val="left" w:pos="5395"/>
        </w:tabs>
        <w:jc w:val="center"/>
      </w:pPr>
      <w:r>
        <w:rPr>
          <w:rFonts w:eastAsiaTheme="minorEastAsia"/>
          <w:noProof/>
          <w:lang w:eastAsia="en-GB"/>
        </w:rPr>
        <mc:AlternateContent>
          <mc:Choice Requires="wpg">
            <w:drawing>
              <wp:anchor distT="0" distB="0" distL="114300" distR="114300" simplePos="0" relativeHeight="251684352" behindDoc="0" locked="0" layoutInCell="1" allowOverlap="1" wp14:anchorId="130EA4A6" wp14:editId="272C045F">
                <wp:simplePos x="0" y="0"/>
                <wp:positionH relativeFrom="column">
                  <wp:posOffset>4075681</wp:posOffset>
                </wp:positionH>
                <wp:positionV relativeFrom="paragraph">
                  <wp:posOffset>271516</wp:posOffset>
                </wp:positionV>
                <wp:extent cx="724204" cy="2084705"/>
                <wp:effectExtent l="0" t="0" r="19050" b="10795"/>
                <wp:wrapNone/>
                <wp:docPr id="237" name="Group 237"/>
                <wp:cNvGraphicFramePr/>
                <a:graphic xmlns:a="http://schemas.openxmlformats.org/drawingml/2006/main">
                  <a:graphicData uri="http://schemas.microsoft.com/office/word/2010/wordprocessingGroup">
                    <wpg:wgp>
                      <wpg:cNvGrpSpPr/>
                      <wpg:grpSpPr>
                        <a:xfrm>
                          <a:off x="0" y="0"/>
                          <a:ext cx="724204" cy="2084705"/>
                          <a:chOff x="0" y="0"/>
                          <a:chExt cx="950529" cy="2864534"/>
                        </a:xfrm>
                      </wpg:grpSpPr>
                      <wps:wsp>
                        <wps:cNvPr id="238" name="Text Box 238"/>
                        <wps:cNvSpPr txBox="1"/>
                        <wps:spPr>
                          <a:xfrm>
                            <a:off x="0" y="0"/>
                            <a:ext cx="921727" cy="281446"/>
                          </a:xfrm>
                          <a:prstGeom prst="rect">
                            <a:avLst/>
                          </a:prstGeom>
                          <a:solidFill>
                            <a:schemeClr val="lt1"/>
                          </a:solidFill>
                          <a:ln w="6350">
                            <a:solidFill>
                              <a:prstClr val="black"/>
                            </a:solidFill>
                          </a:ln>
                        </wps:spPr>
                        <wps:txbx>
                          <w:txbxContent>
                            <w:p w14:paraId="307817CF" w14:textId="77777777" w:rsidR="0006355C" w:rsidRPr="009B4A20" w:rsidRDefault="0006355C" w:rsidP="00F54439">
                              <w:pPr>
                                <w:ind w:left="-10"/>
                                <w:rPr>
                                  <w:sz w:val="16"/>
                                  <w:szCs w:val="16"/>
                                </w:rPr>
                              </w:pPr>
                              <w:r w:rsidRPr="009B4A20">
                                <w:rPr>
                                  <w:sz w:val="16"/>
                                  <w:szCs w:val="16"/>
                                </w:rPr>
                                <w:t>TiO</w:t>
                              </w:r>
                              <w:r w:rsidRPr="009B4A20">
                                <w:rPr>
                                  <w:sz w:val="16"/>
                                  <w:szCs w:val="16"/>
                                  <w:vertAlign w:val="subscript"/>
                                </w:rPr>
                                <w:t>2</w:t>
                              </w:r>
                              <w:r w:rsidRPr="009B4A20">
                                <w:rPr>
                                  <w:sz w:val="16"/>
                                  <w:szCs w:val="16"/>
                                </w:rPr>
                                <w:t xml:space="preserve"> </w:t>
                              </w:r>
                              <w:proofErr w:type="gramStart"/>
                              <w:r w:rsidRPr="009B4A20">
                                <w:rPr>
                                  <w:sz w:val="16"/>
                                  <w:szCs w:val="16"/>
                                </w:rPr>
                                <w:t>–  0</w:t>
                              </w:r>
                              <w:proofErr w:type="gramEnd"/>
                              <w:r w:rsidRPr="009B4A20">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 name="Text Box 239"/>
                        <wps:cNvSpPr txBox="1"/>
                        <wps:spPr>
                          <a:xfrm>
                            <a:off x="11849" y="613145"/>
                            <a:ext cx="919479" cy="281039"/>
                          </a:xfrm>
                          <a:prstGeom prst="rect">
                            <a:avLst/>
                          </a:prstGeom>
                          <a:solidFill>
                            <a:schemeClr val="lt1"/>
                          </a:solidFill>
                          <a:ln w="6350">
                            <a:solidFill>
                              <a:prstClr val="black"/>
                            </a:solidFill>
                          </a:ln>
                        </wps:spPr>
                        <wps:txbx>
                          <w:txbxContent>
                            <w:p w14:paraId="58C2D854" w14:textId="77777777" w:rsidR="0006355C" w:rsidRPr="009B4A20" w:rsidRDefault="0006355C" w:rsidP="00F54439">
                              <w:pPr>
                                <w:rPr>
                                  <w:sz w:val="16"/>
                                  <w:szCs w:val="16"/>
                                </w:rPr>
                              </w:pPr>
                              <w:r w:rsidRPr="009B4A20">
                                <w:rPr>
                                  <w:sz w:val="16"/>
                                  <w:szCs w:val="16"/>
                                </w:rPr>
                                <w:t>TiO</w:t>
                              </w:r>
                              <w:r w:rsidRPr="009B4A20">
                                <w:rPr>
                                  <w:sz w:val="16"/>
                                  <w:szCs w:val="16"/>
                                  <w:vertAlign w:val="subscript"/>
                                </w:rPr>
                                <w:t>2</w:t>
                              </w:r>
                              <w:r w:rsidRPr="009B4A20">
                                <w:rPr>
                                  <w:sz w:val="16"/>
                                  <w:szCs w:val="16"/>
                                </w:rPr>
                                <w:t xml:space="preserve"> </w:t>
                              </w:r>
                              <w:proofErr w:type="gramStart"/>
                              <w:r w:rsidRPr="009B4A20">
                                <w:rPr>
                                  <w:sz w:val="16"/>
                                  <w:szCs w:val="16"/>
                                </w:rPr>
                                <w:t>–  5</w:t>
                              </w:r>
                              <w:proofErr w:type="gramEnd"/>
                              <w:r w:rsidRPr="009B4A20">
                                <w:rPr>
                                  <w:sz w:val="16"/>
                                  <w:szCs w:val="16"/>
                                </w:rPr>
                                <w:t xml:space="preserve"> %</w:t>
                              </w:r>
                            </w:p>
                            <w:p w14:paraId="45F1E98E" w14:textId="77777777" w:rsidR="0006355C" w:rsidRPr="009B4A20" w:rsidRDefault="0006355C" w:rsidP="00F54439">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Text Box 240"/>
                        <wps:cNvSpPr txBox="1"/>
                        <wps:spPr>
                          <a:xfrm>
                            <a:off x="11874" y="1269949"/>
                            <a:ext cx="938655" cy="297866"/>
                          </a:xfrm>
                          <a:prstGeom prst="rect">
                            <a:avLst/>
                          </a:prstGeom>
                          <a:solidFill>
                            <a:schemeClr val="lt1"/>
                          </a:solidFill>
                          <a:ln w="6350">
                            <a:solidFill>
                              <a:prstClr val="black"/>
                            </a:solidFill>
                          </a:ln>
                        </wps:spPr>
                        <wps:txbx>
                          <w:txbxContent>
                            <w:p w14:paraId="609AC992" w14:textId="77777777" w:rsidR="0006355C" w:rsidRPr="009B4A20" w:rsidRDefault="0006355C" w:rsidP="00F54439">
                              <w:pPr>
                                <w:rPr>
                                  <w:sz w:val="16"/>
                                  <w:szCs w:val="16"/>
                                </w:rPr>
                              </w:pPr>
                              <w:r w:rsidRPr="009B4A20">
                                <w:rPr>
                                  <w:sz w:val="16"/>
                                  <w:szCs w:val="16"/>
                                </w:rPr>
                                <w:t>TiO</w:t>
                              </w:r>
                              <w:r w:rsidRPr="009B4A20">
                                <w:rPr>
                                  <w:sz w:val="16"/>
                                  <w:szCs w:val="16"/>
                                  <w:vertAlign w:val="subscript"/>
                                </w:rPr>
                                <w:t>2</w:t>
                              </w:r>
                              <w:r w:rsidRPr="009B4A20">
                                <w:rPr>
                                  <w:sz w:val="16"/>
                                  <w:szCs w:val="16"/>
                                </w:rPr>
                                <w:t xml:space="preserve"> – 10 %</w:t>
                              </w:r>
                            </w:p>
                            <w:p w14:paraId="2D33E0B3" w14:textId="77777777" w:rsidR="0006355C" w:rsidRPr="009B4A20" w:rsidRDefault="0006355C" w:rsidP="00F54439">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 name="Text Box 241"/>
                        <wps:cNvSpPr txBox="1"/>
                        <wps:spPr>
                          <a:xfrm>
                            <a:off x="11870" y="1994297"/>
                            <a:ext cx="938659" cy="276981"/>
                          </a:xfrm>
                          <a:prstGeom prst="rect">
                            <a:avLst/>
                          </a:prstGeom>
                          <a:solidFill>
                            <a:schemeClr val="lt1"/>
                          </a:solidFill>
                          <a:ln w="6350">
                            <a:solidFill>
                              <a:prstClr val="black"/>
                            </a:solidFill>
                          </a:ln>
                        </wps:spPr>
                        <wps:txbx>
                          <w:txbxContent>
                            <w:p w14:paraId="42777DA5" w14:textId="77777777" w:rsidR="0006355C" w:rsidRPr="009B4A20" w:rsidRDefault="0006355C" w:rsidP="00F54439">
                              <w:pPr>
                                <w:rPr>
                                  <w:sz w:val="16"/>
                                  <w:szCs w:val="16"/>
                                </w:rPr>
                              </w:pPr>
                              <w:r w:rsidRPr="009B4A20">
                                <w:rPr>
                                  <w:sz w:val="16"/>
                                  <w:szCs w:val="16"/>
                                </w:rPr>
                                <w:t>TiO</w:t>
                              </w:r>
                              <w:r w:rsidRPr="009B4A20">
                                <w:rPr>
                                  <w:sz w:val="16"/>
                                  <w:szCs w:val="16"/>
                                  <w:vertAlign w:val="subscript"/>
                                </w:rPr>
                                <w:t>2</w:t>
                              </w:r>
                              <w:r w:rsidRPr="009B4A20">
                                <w:rPr>
                                  <w:sz w:val="16"/>
                                  <w:szCs w:val="16"/>
                                </w:rPr>
                                <w:t xml:space="preserve"> </w:t>
                              </w:r>
                              <w:proofErr w:type="gramStart"/>
                              <w:r w:rsidRPr="009B4A20">
                                <w:rPr>
                                  <w:sz w:val="16"/>
                                  <w:szCs w:val="16"/>
                                </w:rPr>
                                <w:t>–  15</w:t>
                              </w:r>
                              <w:proofErr w:type="gramEnd"/>
                              <w:r w:rsidRPr="009B4A20">
                                <w:rPr>
                                  <w:sz w:val="16"/>
                                  <w:szCs w:val="16"/>
                                </w:rPr>
                                <w:t xml:space="preserve"> %</w:t>
                              </w:r>
                            </w:p>
                            <w:p w14:paraId="7D1BFBCE" w14:textId="77777777" w:rsidR="0006355C" w:rsidRPr="009B4A20" w:rsidRDefault="0006355C" w:rsidP="00F54439">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 name="Text Box 242"/>
                        <wps:cNvSpPr txBox="1"/>
                        <wps:spPr>
                          <a:xfrm>
                            <a:off x="35610" y="2576291"/>
                            <a:ext cx="895303" cy="288243"/>
                          </a:xfrm>
                          <a:prstGeom prst="rect">
                            <a:avLst/>
                          </a:prstGeom>
                          <a:solidFill>
                            <a:schemeClr val="lt1"/>
                          </a:solidFill>
                          <a:ln w="6350">
                            <a:solidFill>
                              <a:prstClr val="black"/>
                            </a:solidFill>
                          </a:ln>
                        </wps:spPr>
                        <wps:txbx>
                          <w:txbxContent>
                            <w:p w14:paraId="22124D67" w14:textId="77777777" w:rsidR="0006355C" w:rsidRPr="009B4A20" w:rsidRDefault="0006355C" w:rsidP="00F54439">
                              <w:pPr>
                                <w:rPr>
                                  <w:sz w:val="16"/>
                                  <w:szCs w:val="16"/>
                                </w:rPr>
                              </w:pPr>
                              <w:r w:rsidRPr="009B4A20">
                                <w:rPr>
                                  <w:sz w:val="16"/>
                                  <w:szCs w:val="16"/>
                                </w:rPr>
                                <w:t>ZrO</w:t>
                              </w:r>
                              <w:r w:rsidRPr="009B4A20">
                                <w:rPr>
                                  <w:sz w:val="16"/>
                                  <w:szCs w:val="16"/>
                                  <w:vertAlign w:val="subscript"/>
                                </w:rPr>
                                <w:t>2</w:t>
                              </w:r>
                              <w:r w:rsidRPr="009B4A20">
                                <w:rPr>
                                  <w:sz w:val="16"/>
                                  <w:szCs w:val="16"/>
                                </w:rPr>
                                <w:t xml:space="preserve"> – 5 %</w:t>
                              </w:r>
                            </w:p>
                            <w:p w14:paraId="333038BE" w14:textId="77777777" w:rsidR="0006355C" w:rsidRPr="009B4A20" w:rsidRDefault="0006355C" w:rsidP="00F54439">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0EA4A6" id="Group 237" o:spid="_x0000_s1042" style="position:absolute;left:0;text-align:left;margin-left:320.9pt;margin-top:21.4pt;width:57pt;height:164.15pt;z-index:251684352;mso-position-horizontal-relative:text;mso-position-vertical-relative:text;mso-width-relative:margin;mso-height-relative:margin" coordsize="9505,28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">
                <v:shape id="Text Box 238" o:spid="_x0000_s1043" type="#_x0000_t202" style="position:absolute;width:9217;height:2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" fillcolor="white [3201]" strokeweight=".5pt">
                  <v:textbox>
                    <w:txbxContent>
                      <w:p w14:paraId="307817CF" w14:textId="77777777" w:rsidR="0006355C" w:rsidRPr="009B4A20" w:rsidRDefault="0006355C" w:rsidP="00F54439">
                        <w:pPr>
                          <w:ind w:left="-10"/>
                          <w:rPr>
                            <w:sz w:val="16"/>
                            <w:szCs w:val="16"/>
                          </w:rPr>
                        </w:pPr>
                        <w:r w:rsidRPr="009B4A20">
                          <w:rPr>
                            <w:sz w:val="16"/>
                            <w:szCs w:val="16"/>
                          </w:rPr>
                          <w:t>TiO</w:t>
                        </w:r>
                        <w:r w:rsidRPr="009B4A20">
                          <w:rPr>
                            <w:sz w:val="16"/>
                            <w:szCs w:val="16"/>
                            <w:vertAlign w:val="subscript"/>
                          </w:rPr>
                          <w:t>2</w:t>
                        </w:r>
                        <w:r w:rsidRPr="009B4A20">
                          <w:rPr>
                            <w:sz w:val="16"/>
                            <w:szCs w:val="16"/>
                          </w:rPr>
                          <w:t xml:space="preserve"> –  0 %</w:t>
                        </w:r>
                      </w:p>
                    </w:txbxContent>
                  </v:textbox>
                </v:shape>
                <v:shape id="Text Box 239" o:spid="_x0000_s1044" type="#_x0000_t202" style="position:absolute;left:118;top:6131;width:9195;height:2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" fillcolor="white [3201]" strokeweight=".5pt">
                  <v:textbox>
                    <w:txbxContent>
                      <w:p w14:paraId="58C2D854" w14:textId="77777777" w:rsidR="0006355C" w:rsidRPr="009B4A20" w:rsidRDefault="0006355C" w:rsidP="00F54439">
                        <w:pPr>
                          <w:rPr>
                            <w:sz w:val="16"/>
                            <w:szCs w:val="16"/>
                          </w:rPr>
                        </w:pPr>
                        <w:r w:rsidRPr="009B4A20">
                          <w:rPr>
                            <w:sz w:val="16"/>
                            <w:szCs w:val="16"/>
                          </w:rPr>
                          <w:t>TiO</w:t>
                        </w:r>
                        <w:r w:rsidRPr="009B4A20">
                          <w:rPr>
                            <w:sz w:val="16"/>
                            <w:szCs w:val="16"/>
                            <w:vertAlign w:val="subscript"/>
                          </w:rPr>
                          <w:t>2</w:t>
                        </w:r>
                        <w:r w:rsidRPr="009B4A20">
                          <w:rPr>
                            <w:sz w:val="16"/>
                            <w:szCs w:val="16"/>
                          </w:rPr>
                          <w:t xml:space="preserve"> –  5 %</w:t>
                        </w:r>
                      </w:p>
                      <w:p w14:paraId="45F1E98E" w14:textId="77777777" w:rsidR="0006355C" w:rsidRPr="009B4A20" w:rsidRDefault="0006355C" w:rsidP="00F54439">
                        <w:pPr>
                          <w:rPr>
                            <w:sz w:val="16"/>
                            <w:szCs w:val="16"/>
                          </w:rPr>
                        </w:pPr>
                      </w:p>
                    </w:txbxContent>
                  </v:textbox>
                </v:shape>
                <v:shape id="Text Box 240" o:spid="_x0000_s1045" type="#_x0000_t202" style="position:absolute;left:118;top:12699;width:9387;height: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" fillcolor="white [3201]" strokeweight=".5pt">
                  <v:textbox>
                    <w:txbxContent>
                      <w:p w14:paraId="609AC992" w14:textId="77777777" w:rsidR="0006355C" w:rsidRPr="009B4A20" w:rsidRDefault="0006355C" w:rsidP="00F54439">
                        <w:pPr>
                          <w:rPr>
                            <w:sz w:val="16"/>
                            <w:szCs w:val="16"/>
                          </w:rPr>
                        </w:pPr>
                        <w:r w:rsidRPr="009B4A20">
                          <w:rPr>
                            <w:sz w:val="16"/>
                            <w:szCs w:val="16"/>
                          </w:rPr>
                          <w:t>TiO</w:t>
                        </w:r>
                        <w:r w:rsidRPr="009B4A20">
                          <w:rPr>
                            <w:sz w:val="16"/>
                            <w:szCs w:val="16"/>
                            <w:vertAlign w:val="subscript"/>
                          </w:rPr>
                          <w:t>2</w:t>
                        </w:r>
                        <w:r w:rsidRPr="009B4A20">
                          <w:rPr>
                            <w:sz w:val="16"/>
                            <w:szCs w:val="16"/>
                          </w:rPr>
                          <w:t xml:space="preserve"> – 10 %</w:t>
                        </w:r>
                      </w:p>
                      <w:p w14:paraId="2D33E0B3" w14:textId="77777777" w:rsidR="0006355C" w:rsidRPr="009B4A20" w:rsidRDefault="0006355C" w:rsidP="00F54439">
                        <w:pPr>
                          <w:rPr>
                            <w:sz w:val="16"/>
                            <w:szCs w:val="16"/>
                          </w:rPr>
                        </w:pPr>
                      </w:p>
                    </w:txbxContent>
                  </v:textbox>
                </v:shape>
                <v:shape id="Text Box 241" o:spid="_x0000_s1046" type="#_x0000_t202" style="position:absolute;left:118;top:19942;width:9387;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" fillcolor="white [3201]" strokeweight=".5pt">
                  <v:textbox>
                    <w:txbxContent>
                      <w:p w14:paraId="42777DA5" w14:textId="77777777" w:rsidR="0006355C" w:rsidRPr="009B4A20" w:rsidRDefault="0006355C" w:rsidP="00F54439">
                        <w:pPr>
                          <w:rPr>
                            <w:sz w:val="16"/>
                            <w:szCs w:val="16"/>
                          </w:rPr>
                        </w:pPr>
                        <w:r w:rsidRPr="009B4A20">
                          <w:rPr>
                            <w:sz w:val="16"/>
                            <w:szCs w:val="16"/>
                          </w:rPr>
                          <w:t>TiO</w:t>
                        </w:r>
                        <w:r w:rsidRPr="009B4A20">
                          <w:rPr>
                            <w:sz w:val="16"/>
                            <w:szCs w:val="16"/>
                            <w:vertAlign w:val="subscript"/>
                          </w:rPr>
                          <w:t>2</w:t>
                        </w:r>
                        <w:r w:rsidRPr="009B4A20">
                          <w:rPr>
                            <w:sz w:val="16"/>
                            <w:szCs w:val="16"/>
                          </w:rPr>
                          <w:t xml:space="preserve"> –  15 %</w:t>
                        </w:r>
                      </w:p>
                      <w:p w14:paraId="7D1BFBCE" w14:textId="77777777" w:rsidR="0006355C" w:rsidRPr="009B4A20" w:rsidRDefault="0006355C" w:rsidP="00F54439">
                        <w:pPr>
                          <w:rPr>
                            <w:sz w:val="16"/>
                            <w:szCs w:val="16"/>
                          </w:rPr>
                        </w:pPr>
                      </w:p>
                    </w:txbxContent>
                  </v:textbox>
                </v:shape>
                <v:shape id="Text Box 242" o:spid="_x0000_s1047" type="#_x0000_t202" style="position:absolute;left:356;top:25762;width:8953;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" fillcolor="white [3201]" strokeweight=".5pt">
                  <v:textbox>
                    <w:txbxContent>
                      <w:p w14:paraId="22124D67" w14:textId="77777777" w:rsidR="0006355C" w:rsidRPr="009B4A20" w:rsidRDefault="0006355C" w:rsidP="00F54439">
                        <w:pPr>
                          <w:rPr>
                            <w:sz w:val="16"/>
                            <w:szCs w:val="16"/>
                          </w:rPr>
                        </w:pPr>
                        <w:r w:rsidRPr="009B4A20">
                          <w:rPr>
                            <w:sz w:val="16"/>
                            <w:szCs w:val="16"/>
                          </w:rPr>
                          <w:t>ZrO</w:t>
                        </w:r>
                        <w:r w:rsidRPr="009B4A20">
                          <w:rPr>
                            <w:sz w:val="16"/>
                            <w:szCs w:val="16"/>
                            <w:vertAlign w:val="subscript"/>
                          </w:rPr>
                          <w:t>2</w:t>
                        </w:r>
                        <w:r w:rsidRPr="009B4A20">
                          <w:rPr>
                            <w:sz w:val="16"/>
                            <w:szCs w:val="16"/>
                          </w:rPr>
                          <w:t xml:space="preserve"> – 5 %</w:t>
                        </w:r>
                      </w:p>
                      <w:p w14:paraId="333038BE" w14:textId="77777777" w:rsidR="0006355C" w:rsidRPr="009B4A20" w:rsidRDefault="0006355C" w:rsidP="00F54439">
                        <w:pPr>
                          <w:rPr>
                            <w:sz w:val="16"/>
                            <w:szCs w:val="16"/>
                          </w:rPr>
                        </w:pPr>
                      </w:p>
                    </w:txbxContent>
                  </v:textbox>
                </v:shape>
              </v:group>
            </w:pict>
          </mc:Fallback>
        </mc:AlternateContent>
      </w:r>
      <w:r>
        <w:rPr>
          <w:rFonts w:eastAsiaTheme="minorEastAsia"/>
          <w:noProof/>
          <w:lang w:eastAsia="en-GB"/>
        </w:rPr>
        <w:drawing>
          <wp:inline distT="0" distB="0" distL="0" distR="0" wp14:anchorId="2C94FC92" wp14:editId="36055C53">
            <wp:extent cx="5014675" cy="3720662"/>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62347" cy="3830228"/>
                    </a:xfrm>
                    <a:prstGeom prst="rect">
                      <a:avLst/>
                    </a:prstGeom>
                    <a:noFill/>
                    <a:ln>
                      <a:noFill/>
                    </a:ln>
                  </pic:spPr>
                </pic:pic>
              </a:graphicData>
            </a:graphic>
          </wp:inline>
        </w:drawing>
      </w:r>
    </w:p>
    <w:p w14:paraId="38763625" w14:textId="77777777" w:rsidR="00A82D91" w:rsidRDefault="00A82D91" w:rsidP="00323892">
      <w:pPr>
        <w:keepNext/>
        <w:tabs>
          <w:tab w:val="left" w:pos="5395"/>
        </w:tabs>
        <w:jc w:val="center"/>
      </w:pPr>
    </w:p>
    <w:p w14:paraId="7E071069" w14:textId="41FA5500" w:rsidR="004D0D94" w:rsidRDefault="00393083" w:rsidP="00323892">
      <w:pPr>
        <w:pStyle w:val="Caption"/>
        <w:jc w:val="center"/>
      </w:pPr>
      <w:bookmarkStart w:id="326" w:name="_Ref507708299"/>
      <w:bookmarkStart w:id="327" w:name="_Ref28526054"/>
      <w:bookmarkStart w:id="328" w:name="_Toc28619257"/>
      <w:r w:rsidRPr="00393083">
        <w:rPr>
          <w:b/>
          <w:bCs/>
        </w:rPr>
        <w:t xml:space="preserve">Figure </w:t>
      </w:r>
      <w:r w:rsidRPr="00393083">
        <w:rPr>
          <w:b/>
          <w:bCs/>
        </w:rPr>
        <w:fldChar w:fldCharType="begin"/>
      </w:r>
      <w:r w:rsidRPr="00393083">
        <w:rPr>
          <w:b/>
          <w:bCs/>
        </w:rPr>
        <w:instrText xml:space="preserve"> SEQ Figure \* ARABIC </w:instrText>
      </w:r>
      <w:r w:rsidRPr="00393083">
        <w:rPr>
          <w:b/>
          <w:bCs/>
        </w:rPr>
        <w:fldChar w:fldCharType="separate"/>
      </w:r>
      <w:r w:rsidR="00FA301A">
        <w:rPr>
          <w:b/>
          <w:bCs/>
          <w:noProof/>
        </w:rPr>
        <w:t>57</w:t>
      </w:r>
      <w:r w:rsidRPr="00393083">
        <w:rPr>
          <w:b/>
          <w:bCs/>
        </w:rPr>
        <w:fldChar w:fldCharType="end"/>
      </w:r>
      <w:bookmarkEnd w:id="326"/>
      <w:r>
        <w:t xml:space="preserve"> </w:t>
      </w:r>
      <w:r w:rsidRPr="00393083">
        <w:t>The XRD patterns of T-series mould powders with different C/A ratio</w:t>
      </w:r>
      <w:bookmarkEnd w:id="327"/>
      <w:bookmarkEnd w:id="328"/>
    </w:p>
    <w:p w14:paraId="71BC8603" w14:textId="77777777" w:rsidR="00604572" w:rsidRPr="00604572" w:rsidRDefault="00604572" w:rsidP="00604572"/>
    <w:p w14:paraId="679AB5FE" w14:textId="7A580FD6" w:rsidR="00F54439" w:rsidRDefault="00F54439" w:rsidP="00AE1769">
      <w:pPr>
        <w:rPr>
          <w:rFonts w:eastAsiaTheme="minorEastAsia" w:cs="Times New Roman"/>
          <w:bCs/>
          <w:szCs w:val="24"/>
        </w:rPr>
      </w:pPr>
      <w:r w:rsidRPr="004957CB">
        <w:rPr>
          <w:rFonts w:eastAsiaTheme="minorEastAsia" w:cs="Times New Roman"/>
          <w:bCs/>
          <w:szCs w:val="24"/>
        </w:rPr>
        <w:lastRenderedPageBreak/>
        <w:t>The amount of crystalline phase in T-series lime-alumina based mould powder has also been estimated by using the % crystallinity model. As NBO/T ratio of all T-series mould powders (</w:t>
      </w:r>
      <w:r w:rsidR="0067152A" w:rsidRPr="004957CB">
        <w:rPr>
          <w:rFonts w:eastAsiaTheme="minorEastAsia" w:cs="Times New Roman"/>
          <w:bCs/>
          <w:szCs w:val="24"/>
        </w:rPr>
        <w:t xml:space="preserve">see </w:t>
      </w:r>
      <w:r w:rsidR="0067152A" w:rsidRPr="004957CB">
        <w:rPr>
          <w:rFonts w:eastAsiaTheme="minorEastAsia" w:cs="Times New Roman"/>
          <w:bCs/>
          <w:szCs w:val="24"/>
        </w:rPr>
        <w:fldChar w:fldCharType="begin"/>
      </w:r>
      <w:r w:rsidR="0067152A" w:rsidRPr="004957CB">
        <w:rPr>
          <w:rFonts w:eastAsiaTheme="minorEastAsia" w:cs="Times New Roman"/>
          <w:bCs/>
          <w:szCs w:val="24"/>
        </w:rPr>
        <w:instrText xml:space="preserve"> REF _Ref507709311 \h  \* MERGEFORMAT </w:instrText>
      </w:r>
      <w:r w:rsidR="0067152A" w:rsidRPr="004957CB">
        <w:rPr>
          <w:rFonts w:eastAsiaTheme="minorEastAsia" w:cs="Times New Roman"/>
          <w:bCs/>
          <w:szCs w:val="24"/>
        </w:rPr>
      </w:r>
      <w:r w:rsidR="0067152A" w:rsidRPr="004957CB">
        <w:rPr>
          <w:rFonts w:eastAsiaTheme="minorEastAsia" w:cs="Times New Roman"/>
          <w:bCs/>
          <w:szCs w:val="24"/>
        </w:rPr>
        <w:fldChar w:fldCharType="separate"/>
      </w:r>
      <w:r w:rsidR="00FA301A" w:rsidRPr="00FA301A">
        <w:rPr>
          <w:rFonts w:cs="Times New Roman"/>
          <w:bCs/>
          <w:iCs/>
          <w:szCs w:val="24"/>
        </w:rPr>
        <w:t xml:space="preserve">Table </w:t>
      </w:r>
      <w:r w:rsidR="00FA301A" w:rsidRPr="00FA301A">
        <w:rPr>
          <w:rFonts w:cs="Times New Roman"/>
          <w:bCs/>
          <w:iCs/>
          <w:noProof/>
          <w:szCs w:val="24"/>
        </w:rPr>
        <w:t>20</w:t>
      </w:r>
      <w:r w:rsidR="0067152A" w:rsidRPr="004957CB">
        <w:rPr>
          <w:rFonts w:eastAsiaTheme="minorEastAsia" w:cs="Times New Roman"/>
          <w:bCs/>
          <w:szCs w:val="24"/>
        </w:rPr>
        <w:fldChar w:fldCharType="end"/>
      </w:r>
      <w:r w:rsidRPr="004957CB">
        <w:rPr>
          <w:rFonts w:eastAsiaTheme="minorEastAsia" w:cs="Times New Roman"/>
          <w:bCs/>
          <w:szCs w:val="24"/>
        </w:rPr>
        <w:t xml:space="preserve">) are below 2, they have been accepted </w:t>
      </w:r>
      <w:r w:rsidR="0067152A" w:rsidRPr="004957CB">
        <w:rPr>
          <w:rFonts w:eastAsiaTheme="minorEastAsia" w:cs="Times New Roman"/>
          <w:bCs/>
          <w:szCs w:val="24"/>
        </w:rPr>
        <w:t xml:space="preserve">as </w:t>
      </w:r>
      <w:r w:rsidRPr="004957CB">
        <w:rPr>
          <w:rFonts w:eastAsiaTheme="minorEastAsia" w:cs="Times New Roman"/>
          <w:bCs/>
          <w:szCs w:val="24"/>
        </w:rPr>
        <w:t xml:space="preserve">completely glassy through % Crystallinity model.  Therefore, the estimated crystallinity for T3 and T4 are not consistent with measured crystallinity data. The formula </w:t>
      </w:r>
      <w:r w:rsidR="00ED0BC1" w:rsidRPr="004957CB">
        <w:rPr>
          <w:rFonts w:eastAsiaTheme="minorEastAsia" w:cs="Times New Roman"/>
          <w:bCs/>
          <w:szCs w:val="24"/>
        </w:rPr>
        <w:t xml:space="preserve">used </w:t>
      </w:r>
      <w:r w:rsidRPr="004957CB">
        <w:rPr>
          <w:rFonts w:eastAsiaTheme="minorEastAsia" w:cs="Times New Roman"/>
          <w:bCs/>
          <w:szCs w:val="24"/>
        </w:rPr>
        <w:t xml:space="preserve">to calculate the  NBO/T ratio </w:t>
      </w:r>
      <w:r w:rsidR="00ED0BC1">
        <w:rPr>
          <w:rFonts w:eastAsiaTheme="minorEastAsia" w:cs="Times New Roman"/>
          <w:bCs/>
          <w:szCs w:val="24"/>
        </w:rPr>
        <w:t xml:space="preserve">was </w:t>
      </w:r>
      <w:r w:rsidRPr="004957CB">
        <w:rPr>
          <w:rFonts w:eastAsiaTheme="minorEastAsia" w:cs="Times New Roman"/>
          <w:bCs/>
          <w:szCs w:val="24"/>
        </w:rPr>
        <w:t xml:space="preserve">proposed by Li </w:t>
      </w:r>
      <w:r w:rsidRPr="004957CB">
        <w:rPr>
          <w:rFonts w:eastAsiaTheme="minorEastAsia" w:cs="Times New Roman"/>
          <w:bCs/>
          <w:i/>
          <w:iCs/>
          <w:szCs w:val="24"/>
        </w:rPr>
        <w:t>et al.</w:t>
      </w:r>
      <w:sdt>
        <w:sdtPr>
          <w:rPr>
            <w:rFonts w:eastAsiaTheme="minorEastAsia" w:cs="Times New Roman"/>
            <w:bCs/>
            <w:i/>
            <w:iCs/>
            <w:szCs w:val="24"/>
          </w:rPr>
          <w:id w:val="1064679843"/>
          <w:citation/>
        </w:sdtPr>
        <w:sdtEndPr/>
        <w:sdtContent>
          <w:r w:rsidRPr="004957CB">
            <w:rPr>
              <w:rFonts w:eastAsiaTheme="minorEastAsia" w:cs="Times New Roman"/>
              <w:bCs/>
              <w:i/>
              <w:iCs/>
              <w:szCs w:val="24"/>
            </w:rPr>
            <w:fldChar w:fldCharType="begin"/>
          </w:r>
          <w:r w:rsidRPr="004957CB">
            <w:rPr>
              <w:rFonts w:eastAsiaTheme="minorEastAsia" w:cs="Times New Roman"/>
              <w:bCs/>
              <w:szCs w:val="24"/>
            </w:rPr>
            <w:instrText xml:space="preserve"> CITATION LiZ04 \l 2057 </w:instrText>
          </w:r>
          <w:r w:rsidRPr="004957CB">
            <w:rPr>
              <w:rFonts w:eastAsiaTheme="minorEastAsia" w:cs="Times New Roman"/>
              <w:bCs/>
              <w:i/>
              <w:iCs/>
              <w:szCs w:val="24"/>
            </w:rPr>
            <w:fldChar w:fldCharType="separate"/>
          </w:r>
          <w:r w:rsidR="00206484">
            <w:rPr>
              <w:rFonts w:eastAsiaTheme="minorEastAsia" w:cs="Times New Roman"/>
              <w:bCs/>
              <w:noProof/>
              <w:szCs w:val="24"/>
            </w:rPr>
            <w:t xml:space="preserve"> </w:t>
          </w:r>
          <w:r w:rsidR="00206484" w:rsidRPr="00206484">
            <w:rPr>
              <w:rFonts w:eastAsiaTheme="minorEastAsia" w:cs="Times New Roman"/>
              <w:noProof/>
              <w:szCs w:val="24"/>
            </w:rPr>
            <w:t>[129]</w:t>
          </w:r>
          <w:r w:rsidRPr="004957CB">
            <w:rPr>
              <w:rFonts w:eastAsiaTheme="minorEastAsia" w:cs="Times New Roman"/>
              <w:bCs/>
              <w:i/>
              <w:iCs/>
              <w:szCs w:val="24"/>
            </w:rPr>
            <w:fldChar w:fldCharType="end"/>
          </w:r>
        </w:sdtContent>
      </w:sdt>
      <w:r w:rsidRPr="004957CB">
        <w:rPr>
          <w:rFonts w:eastAsiaTheme="minorEastAsia" w:cs="Times New Roman"/>
          <w:bCs/>
          <w:szCs w:val="24"/>
        </w:rPr>
        <w:t xml:space="preserve"> for lime-silica based mould powder and it has been indicated that the parameter</w:t>
      </w:r>
      <w:r w:rsidR="007D332C" w:rsidRPr="004957CB">
        <w:rPr>
          <w:rFonts w:eastAsiaTheme="minorEastAsia" w:cs="Times New Roman"/>
          <w:bCs/>
          <w:szCs w:val="24"/>
        </w:rPr>
        <w:t>s</w:t>
      </w:r>
      <w:r w:rsidRPr="004957CB">
        <w:rPr>
          <w:rFonts w:eastAsiaTheme="minorEastAsia" w:cs="Times New Roman"/>
          <w:bCs/>
          <w:szCs w:val="24"/>
        </w:rPr>
        <w:t xml:space="preserve"> may differ in this equation. As T-series lime-alumina based mould powder has quite high basicity (%</w:t>
      </w:r>
      <w:proofErr w:type="spellStart"/>
      <w:r w:rsidRPr="004957CB">
        <w:rPr>
          <w:rFonts w:eastAsiaTheme="minorEastAsia" w:cs="Times New Roman"/>
          <w:bCs/>
          <w:szCs w:val="24"/>
        </w:rPr>
        <w:t>CaO</w:t>
      </w:r>
      <w:proofErr w:type="spellEnd"/>
      <w:r w:rsidRPr="004957CB">
        <w:rPr>
          <w:rFonts w:eastAsiaTheme="minorEastAsia" w:cs="Times New Roman"/>
          <w:bCs/>
          <w:szCs w:val="24"/>
        </w:rPr>
        <w:t>/%SiO</w:t>
      </w:r>
      <w:r w:rsidRPr="004957CB">
        <w:rPr>
          <w:rFonts w:eastAsiaTheme="minorEastAsia" w:cs="Times New Roman"/>
          <w:bCs/>
          <w:szCs w:val="24"/>
          <w:vertAlign w:val="subscript"/>
        </w:rPr>
        <w:t xml:space="preserve">2 </w:t>
      </w:r>
      <w:r w:rsidRPr="004957CB">
        <w:rPr>
          <w:rFonts w:eastAsiaTheme="minorEastAsia" w:cs="Times New Roman"/>
          <w:bCs/>
          <w:szCs w:val="24"/>
        </w:rPr>
        <w:t xml:space="preserve">ratio), network formers or </w:t>
      </w:r>
      <w:r w:rsidRPr="004957CB">
        <w:rPr>
          <w:rFonts w:eastAsiaTheme="minorEastAsia" w:cs="Times New Roman"/>
          <w:szCs w:val="24"/>
        </w:rPr>
        <w:t xml:space="preserve">amphoteric oxides </w:t>
      </w:r>
      <w:r w:rsidRPr="004957CB">
        <w:rPr>
          <w:rFonts w:eastAsiaTheme="minorEastAsia" w:cs="Times New Roman"/>
          <w:bCs/>
          <w:szCs w:val="24"/>
        </w:rPr>
        <w:t>may behave as a network breaker or vice versa in molten slag with</w:t>
      </w:r>
      <w:r w:rsidR="007D332C" w:rsidRPr="004957CB">
        <w:rPr>
          <w:rFonts w:eastAsiaTheme="minorEastAsia" w:cs="Times New Roman"/>
          <w:bCs/>
          <w:szCs w:val="24"/>
        </w:rPr>
        <w:t xml:space="preserve"> a</w:t>
      </w:r>
      <w:r w:rsidRPr="004957CB">
        <w:rPr>
          <w:rFonts w:eastAsiaTheme="minorEastAsia" w:cs="Times New Roman"/>
          <w:bCs/>
          <w:szCs w:val="24"/>
        </w:rPr>
        <w:t xml:space="preserve"> high basicity. Therefore, % cr</w:t>
      </w:r>
      <w:r w:rsidR="007D332C" w:rsidRPr="004957CB">
        <w:rPr>
          <w:rFonts w:eastAsiaTheme="minorEastAsia" w:cs="Times New Roman"/>
          <w:bCs/>
          <w:szCs w:val="24"/>
        </w:rPr>
        <w:t>ystallinity model may require a modification</w:t>
      </w:r>
      <w:r w:rsidRPr="004957CB">
        <w:rPr>
          <w:rFonts w:eastAsiaTheme="minorEastAsia" w:cs="Times New Roman"/>
          <w:bCs/>
          <w:szCs w:val="24"/>
        </w:rPr>
        <w:t xml:space="preserve"> for l</w:t>
      </w:r>
      <w:r w:rsidR="007D332C" w:rsidRPr="004957CB">
        <w:rPr>
          <w:rFonts w:eastAsiaTheme="minorEastAsia" w:cs="Times New Roman"/>
          <w:bCs/>
          <w:szCs w:val="24"/>
        </w:rPr>
        <w:t>ime-alumina based mould powder.</w:t>
      </w:r>
    </w:p>
    <w:p w14:paraId="33EE23E2" w14:textId="77777777" w:rsidR="00604572" w:rsidRPr="004957CB" w:rsidRDefault="00604572" w:rsidP="00323892">
      <w:pPr>
        <w:jc w:val="center"/>
        <w:rPr>
          <w:rFonts w:eastAsiaTheme="minorEastAsia" w:cs="Times New Roman"/>
          <w:bCs/>
          <w:szCs w:val="24"/>
        </w:rPr>
      </w:pPr>
    </w:p>
    <w:p w14:paraId="23B11076" w14:textId="3F0FA2C9" w:rsidR="00393083" w:rsidRPr="00393083" w:rsidRDefault="00393083" w:rsidP="00323892">
      <w:pPr>
        <w:pStyle w:val="Caption"/>
        <w:jc w:val="center"/>
      </w:pPr>
      <w:bookmarkStart w:id="329" w:name="_Ref507709311"/>
      <w:bookmarkStart w:id="330" w:name="_Toc28619296"/>
      <w:r w:rsidRPr="00393083">
        <w:rPr>
          <w:b/>
          <w:bCs/>
        </w:rPr>
        <w:t xml:space="preserve">Table </w:t>
      </w:r>
      <w:r w:rsidRPr="00393083">
        <w:rPr>
          <w:b/>
          <w:bCs/>
        </w:rPr>
        <w:fldChar w:fldCharType="begin"/>
      </w:r>
      <w:r w:rsidRPr="00393083">
        <w:rPr>
          <w:b/>
          <w:bCs/>
        </w:rPr>
        <w:instrText xml:space="preserve"> SEQ Table \* ARABIC </w:instrText>
      </w:r>
      <w:r w:rsidRPr="00393083">
        <w:rPr>
          <w:b/>
          <w:bCs/>
        </w:rPr>
        <w:fldChar w:fldCharType="separate"/>
      </w:r>
      <w:r w:rsidR="00FA301A">
        <w:rPr>
          <w:b/>
          <w:bCs/>
          <w:noProof/>
        </w:rPr>
        <w:t>20</w:t>
      </w:r>
      <w:r w:rsidRPr="00393083">
        <w:rPr>
          <w:b/>
          <w:bCs/>
        </w:rPr>
        <w:fldChar w:fldCharType="end"/>
      </w:r>
      <w:bookmarkEnd w:id="329"/>
      <w:r w:rsidRPr="00393083">
        <w:t xml:space="preserve"> NBO/T ratio of T-series mould powders</w:t>
      </w:r>
      <w:bookmarkEnd w:id="330"/>
    </w:p>
    <w:tbl>
      <w:tblPr>
        <w:tblStyle w:val="DzTablo51"/>
        <w:tblW w:w="9030" w:type="dxa"/>
        <w:tblLook w:val="04A0" w:firstRow="1" w:lastRow="0" w:firstColumn="1" w:lastColumn="0" w:noHBand="0" w:noVBand="1"/>
      </w:tblPr>
      <w:tblGrid>
        <w:gridCol w:w="1505"/>
        <w:gridCol w:w="1505"/>
        <w:gridCol w:w="1505"/>
        <w:gridCol w:w="1505"/>
        <w:gridCol w:w="1505"/>
        <w:gridCol w:w="1505"/>
      </w:tblGrid>
      <w:tr w:rsidR="00F54439" w:rsidRPr="005B3172" w14:paraId="557B9091" w14:textId="77777777" w:rsidTr="00A82D91">
        <w:trPr>
          <w:cnfStyle w:val="100000000000" w:firstRow="1" w:lastRow="0" w:firstColumn="0" w:lastColumn="0" w:oddVBand="0" w:evenVBand="0" w:oddHBand="0" w:evenHBand="0" w:firstRowFirstColumn="0" w:firstRowLastColumn="0" w:lastRowFirstColumn="0" w:lastRowLastColumn="0"/>
          <w:trHeight w:val="501"/>
        </w:trPr>
        <w:tc>
          <w:tcPr>
            <w:cnfStyle w:val="001000000100" w:firstRow="0" w:lastRow="0" w:firstColumn="1" w:lastColumn="0" w:oddVBand="0" w:evenVBand="0" w:oddHBand="0" w:evenHBand="0" w:firstRowFirstColumn="1" w:firstRowLastColumn="0" w:lastRowFirstColumn="0" w:lastRowLastColumn="0"/>
            <w:tcW w:w="1505" w:type="dxa"/>
          </w:tcPr>
          <w:p w14:paraId="3544C5CA" w14:textId="77777777" w:rsidR="00F54439" w:rsidRPr="00A43D6C" w:rsidRDefault="00F54439" w:rsidP="00323892">
            <w:pPr>
              <w:jc w:val="center"/>
              <w:rPr>
                <w:rFonts w:asciiTheme="majorBidi" w:eastAsiaTheme="minorEastAsia" w:hAnsiTheme="majorBidi"/>
              </w:rPr>
            </w:pPr>
            <w:r w:rsidRPr="00A43D6C">
              <w:rPr>
                <w:rFonts w:asciiTheme="majorBidi" w:eastAsiaTheme="minorEastAsia" w:hAnsiTheme="majorBidi"/>
              </w:rPr>
              <w:t>Powder No:</w:t>
            </w:r>
          </w:p>
        </w:tc>
        <w:tc>
          <w:tcPr>
            <w:tcW w:w="1505" w:type="dxa"/>
          </w:tcPr>
          <w:p w14:paraId="2A649B2B" w14:textId="77777777" w:rsidR="00F54439" w:rsidRPr="00A43D6C" w:rsidRDefault="00F54439" w:rsidP="00323892">
            <w:pPr>
              <w:jc w:val="center"/>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rPr>
            </w:pPr>
            <w:r>
              <w:rPr>
                <w:rFonts w:asciiTheme="majorBidi" w:eastAsiaTheme="minorEastAsia" w:hAnsiTheme="majorBidi"/>
              </w:rPr>
              <w:t>T</w:t>
            </w:r>
            <w:r w:rsidRPr="00A43D6C">
              <w:rPr>
                <w:rFonts w:asciiTheme="majorBidi" w:eastAsiaTheme="minorEastAsia" w:hAnsiTheme="majorBidi"/>
              </w:rPr>
              <w:t>1</w:t>
            </w:r>
          </w:p>
        </w:tc>
        <w:tc>
          <w:tcPr>
            <w:tcW w:w="1505" w:type="dxa"/>
          </w:tcPr>
          <w:p w14:paraId="70A190B7" w14:textId="77777777" w:rsidR="00F54439" w:rsidRPr="00A43D6C" w:rsidRDefault="00F54439" w:rsidP="00323892">
            <w:pPr>
              <w:jc w:val="center"/>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rPr>
            </w:pPr>
            <w:r>
              <w:rPr>
                <w:rFonts w:asciiTheme="majorBidi" w:eastAsiaTheme="minorEastAsia" w:hAnsiTheme="majorBidi"/>
              </w:rPr>
              <w:t>T</w:t>
            </w:r>
            <w:r w:rsidRPr="00A43D6C">
              <w:rPr>
                <w:rFonts w:asciiTheme="majorBidi" w:eastAsiaTheme="minorEastAsia" w:hAnsiTheme="majorBidi"/>
              </w:rPr>
              <w:t>2</w:t>
            </w:r>
          </w:p>
        </w:tc>
        <w:tc>
          <w:tcPr>
            <w:tcW w:w="1505" w:type="dxa"/>
          </w:tcPr>
          <w:p w14:paraId="0139C35B" w14:textId="77777777" w:rsidR="00F54439" w:rsidRPr="00A43D6C" w:rsidRDefault="00F54439" w:rsidP="00323892">
            <w:pPr>
              <w:jc w:val="center"/>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rPr>
            </w:pPr>
            <w:r>
              <w:rPr>
                <w:rFonts w:asciiTheme="majorBidi" w:eastAsiaTheme="minorEastAsia" w:hAnsiTheme="majorBidi"/>
              </w:rPr>
              <w:t>T</w:t>
            </w:r>
            <w:r w:rsidRPr="00A43D6C">
              <w:rPr>
                <w:rFonts w:asciiTheme="majorBidi" w:eastAsiaTheme="minorEastAsia" w:hAnsiTheme="majorBidi"/>
              </w:rPr>
              <w:t>3</w:t>
            </w:r>
          </w:p>
        </w:tc>
        <w:tc>
          <w:tcPr>
            <w:tcW w:w="1505" w:type="dxa"/>
          </w:tcPr>
          <w:p w14:paraId="20082BBD" w14:textId="77777777" w:rsidR="00F54439" w:rsidRPr="00A43D6C" w:rsidRDefault="00F54439" w:rsidP="00323892">
            <w:pPr>
              <w:jc w:val="center"/>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rPr>
            </w:pPr>
            <w:r>
              <w:rPr>
                <w:rFonts w:asciiTheme="majorBidi" w:eastAsiaTheme="minorEastAsia" w:hAnsiTheme="majorBidi"/>
              </w:rPr>
              <w:t>T</w:t>
            </w:r>
            <w:r w:rsidRPr="00A43D6C">
              <w:rPr>
                <w:rFonts w:asciiTheme="majorBidi" w:eastAsiaTheme="minorEastAsia" w:hAnsiTheme="majorBidi"/>
              </w:rPr>
              <w:t>4</w:t>
            </w:r>
          </w:p>
        </w:tc>
        <w:tc>
          <w:tcPr>
            <w:tcW w:w="1505" w:type="dxa"/>
          </w:tcPr>
          <w:p w14:paraId="7482B58B" w14:textId="77777777" w:rsidR="00F54439" w:rsidRPr="00A43D6C" w:rsidRDefault="00F54439" w:rsidP="00323892">
            <w:pPr>
              <w:jc w:val="center"/>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rPr>
            </w:pPr>
            <w:r>
              <w:rPr>
                <w:rFonts w:asciiTheme="majorBidi" w:eastAsiaTheme="minorEastAsia" w:hAnsiTheme="majorBidi"/>
              </w:rPr>
              <w:t>T</w:t>
            </w:r>
            <w:r w:rsidRPr="00A43D6C">
              <w:rPr>
                <w:rFonts w:asciiTheme="majorBidi" w:eastAsiaTheme="minorEastAsia" w:hAnsiTheme="majorBidi"/>
              </w:rPr>
              <w:t>5</w:t>
            </w:r>
          </w:p>
        </w:tc>
      </w:tr>
      <w:tr w:rsidR="00F54439" w:rsidRPr="005B3172" w14:paraId="60F213E4" w14:textId="77777777" w:rsidTr="00A82D91">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505" w:type="dxa"/>
          </w:tcPr>
          <w:p w14:paraId="0065DEAD" w14:textId="77777777" w:rsidR="00F54439" w:rsidRPr="005B3172" w:rsidRDefault="00F54439" w:rsidP="00323892">
            <w:pPr>
              <w:jc w:val="center"/>
              <w:rPr>
                <w:rFonts w:asciiTheme="majorBidi" w:eastAsiaTheme="minorEastAsia" w:hAnsiTheme="majorBidi"/>
              </w:rPr>
            </w:pPr>
            <w:r w:rsidRPr="00A43D6C">
              <w:rPr>
                <w:rFonts w:asciiTheme="majorBidi" w:eastAsiaTheme="minorEastAsia" w:hAnsiTheme="majorBidi"/>
              </w:rPr>
              <w:t>NBO/T</w:t>
            </w:r>
          </w:p>
        </w:tc>
        <w:tc>
          <w:tcPr>
            <w:tcW w:w="1505" w:type="dxa"/>
          </w:tcPr>
          <w:p w14:paraId="5F1C37B6" w14:textId="77777777" w:rsidR="00F54439" w:rsidRPr="005B3172" w:rsidRDefault="00F54439" w:rsidP="00323892">
            <w:pPr>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rPr>
            </w:pPr>
            <w:r>
              <w:rPr>
                <w:rFonts w:asciiTheme="majorBidi" w:eastAsiaTheme="minorEastAsia" w:hAnsiTheme="majorBidi" w:cstheme="majorBidi"/>
              </w:rPr>
              <w:t>1.85</w:t>
            </w:r>
          </w:p>
        </w:tc>
        <w:tc>
          <w:tcPr>
            <w:tcW w:w="1505" w:type="dxa"/>
          </w:tcPr>
          <w:p w14:paraId="5892290B" w14:textId="77777777" w:rsidR="00F54439" w:rsidRPr="005B3172" w:rsidRDefault="00F54439" w:rsidP="00323892">
            <w:pPr>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rPr>
            </w:pPr>
            <w:r>
              <w:rPr>
                <w:rFonts w:asciiTheme="majorBidi" w:eastAsiaTheme="minorEastAsia" w:hAnsiTheme="majorBidi" w:cstheme="majorBidi"/>
              </w:rPr>
              <w:t>1.74</w:t>
            </w:r>
          </w:p>
        </w:tc>
        <w:tc>
          <w:tcPr>
            <w:tcW w:w="1505" w:type="dxa"/>
          </w:tcPr>
          <w:p w14:paraId="7A3D70BF" w14:textId="77777777" w:rsidR="00F54439" w:rsidRPr="005B3172" w:rsidRDefault="00F54439" w:rsidP="00323892">
            <w:pPr>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rPr>
            </w:pPr>
            <w:r>
              <w:rPr>
                <w:rFonts w:asciiTheme="majorBidi" w:eastAsiaTheme="minorEastAsia" w:hAnsiTheme="majorBidi" w:cstheme="majorBidi"/>
              </w:rPr>
              <w:t>1.63</w:t>
            </w:r>
          </w:p>
        </w:tc>
        <w:tc>
          <w:tcPr>
            <w:tcW w:w="1505" w:type="dxa"/>
          </w:tcPr>
          <w:p w14:paraId="221B42DA" w14:textId="77777777" w:rsidR="00F54439" w:rsidRPr="005B3172" w:rsidRDefault="00F54439" w:rsidP="00323892">
            <w:pPr>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rPr>
            </w:pPr>
            <w:r>
              <w:rPr>
                <w:rFonts w:asciiTheme="majorBidi" w:eastAsiaTheme="minorEastAsia" w:hAnsiTheme="majorBidi" w:cstheme="majorBidi"/>
              </w:rPr>
              <w:t>1.53</w:t>
            </w:r>
          </w:p>
        </w:tc>
        <w:tc>
          <w:tcPr>
            <w:tcW w:w="1505" w:type="dxa"/>
          </w:tcPr>
          <w:p w14:paraId="0AE07B97" w14:textId="77777777" w:rsidR="00F54439" w:rsidRPr="005B3172" w:rsidRDefault="00F54439" w:rsidP="00323892">
            <w:pPr>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rPr>
            </w:pPr>
            <w:r>
              <w:rPr>
                <w:rFonts w:asciiTheme="majorBidi" w:eastAsiaTheme="minorEastAsia" w:hAnsiTheme="majorBidi" w:cstheme="majorBidi"/>
              </w:rPr>
              <w:t>1.86</w:t>
            </w:r>
          </w:p>
        </w:tc>
      </w:tr>
    </w:tbl>
    <w:p w14:paraId="7D370FA2" w14:textId="237C171F" w:rsidR="00393083" w:rsidRPr="004D0D94" w:rsidRDefault="00393083" w:rsidP="00AE1769"/>
    <w:p w14:paraId="51E37409" w14:textId="77777777" w:rsidR="00604572" w:rsidRDefault="00604572" w:rsidP="00AE1769">
      <w:pPr>
        <w:pStyle w:val="Heading3"/>
        <w:spacing w:before="0" w:line="360" w:lineRule="auto"/>
        <w:rPr>
          <w:rFonts w:cs="Times New Roman"/>
        </w:rPr>
      </w:pPr>
      <w:bookmarkStart w:id="331" w:name="_Toc495166507"/>
    </w:p>
    <w:p w14:paraId="6D78F43D" w14:textId="20883424" w:rsidR="00F54439" w:rsidRPr="00226DBC" w:rsidRDefault="00226DBC" w:rsidP="00AE1769">
      <w:pPr>
        <w:pStyle w:val="Heading3"/>
        <w:spacing w:before="0" w:line="360" w:lineRule="auto"/>
        <w:rPr>
          <w:rFonts w:cs="Times New Roman"/>
        </w:rPr>
      </w:pPr>
      <w:bookmarkStart w:id="332" w:name="_Toc28619187"/>
      <w:r>
        <w:rPr>
          <w:rFonts w:cs="Times New Roman"/>
        </w:rPr>
        <w:t>5.2.2</w:t>
      </w:r>
      <w:r w:rsidR="00393083" w:rsidRPr="00226DBC">
        <w:rPr>
          <w:rFonts w:cs="Times New Roman"/>
        </w:rPr>
        <w:t>.</w:t>
      </w:r>
      <w:r w:rsidR="00F54439" w:rsidRPr="00226DBC">
        <w:rPr>
          <w:rFonts w:cs="Times New Roman"/>
        </w:rPr>
        <w:t xml:space="preserve"> Effect of TiO</w:t>
      </w:r>
      <w:r w:rsidR="00F54439" w:rsidRPr="00226DBC">
        <w:rPr>
          <w:rFonts w:cs="Times New Roman"/>
          <w:vertAlign w:val="subscript"/>
        </w:rPr>
        <w:t>2</w:t>
      </w:r>
      <w:r w:rsidR="00F54439" w:rsidRPr="00226DBC">
        <w:rPr>
          <w:rFonts w:cs="Times New Roman"/>
        </w:rPr>
        <w:t xml:space="preserve"> and ZrO</w:t>
      </w:r>
      <w:r w:rsidR="00F54439" w:rsidRPr="00226DBC">
        <w:rPr>
          <w:rFonts w:cs="Times New Roman"/>
          <w:vertAlign w:val="subscript"/>
        </w:rPr>
        <w:t>2</w:t>
      </w:r>
      <w:r w:rsidR="00F54439" w:rsidRPr="00226DBC">
        <w:rPr>
          <w:rFonts w:cs="Times New Roman"/>
        </w:rPr>
        <w:t xml:space="preserve"> on the melting temperature of mould powder</w:t>
      </w:r>
      <w:bookmarkEnd w:id="331"/>
      <w:bookmarkEnd w:id="332"/>
    </w:p>
    <w:p w14:paraId="543EAA3E" w14:textId="77777777" w:rsidR="00F54439" w:rsidRPr="004957CB" w:rsidRDefault="00F54439" w:rsidP="00AE1769">
      <w:pPr>
        <w:rPr>
          <w:rFonts w:eastAsiaTheme="minorEastAsia" w:cs="Times New Roman"/>
          <w:szCs w:val="24"/>
        </w:rPr>
      </w:pPr>
    </w:p>
    <w:p w14:paraId="0315DD86" w14:textId="375679DE" w:rsidR="00F54439" w:rsidRDefault="00F54439" w:rsidP="00AE1769">
      <w:pPr>
        <w:rPr>
          <w:rFonts w:eastAsiaTheme="minorEastAsia" w:cs="Times New Roman"/>
          <w:szCs w:val="24"/>
        </w:rPr>
      </w:pPr>
      <w:r w:rsidRPr="004957CB">
        <w:rPr>
          <w:rFonts w:eastAsiaTheme="minorEastAsia" w:cs="Times New Roman"/>
          <w:szCs w:val="24"/>
        </w:rPr>
        <w:t>The present work probes into the melting temperatures of TiO</w:t>
      </w:r>
      <w:r w:rsidRPr="004957CB">
        <w:rPr>
          <w:rFonts w:eastAsiaTheme="minorEastAsia" w:cs="Times New Roman"/>
          <w:szCs w:val="24"/>
          <w:vertAlign w:val="subscript"/>
        </w:rPr>
        <w:t>2</w:t>
      </w:r>
      <w:r w:rsidRPr="004957CB">
        <w:rPr>
          <w:rFonts w:eastAsiaTheme="minorEastAsia" w:cs="Times New Roman"/>
          <w:szCs w:val="24"/>
        </w:rPr>
        <w:t xml:space="preserve"> and ZrO</w:t>
      </w:r>
      <w:r w:rsidRPr="004957CB">
        <w:rPr>
          <w:rFonts w:eastAsiaTheme="minorEastAsia" w:cs="Times New Roman"/>
          <w:szCs w:val="24"/>
          <w:vertAlign w:val="subscript"/>
        </w:rPr>
        <w:t>2</w:t>
      </w:r>
      <w:r w:rsidRPr="004957CB">
        <w:rPr>
          <w:rFonts w:eastAsiaTheme="minorEastAsia" w:cs="Times New Roman"/>
          <w:szCs w:val="24"/>
        </w:rPr>
        <w:t xml:space="preserve"> containing lime-alumina based mould powder. The melting temperatures of T-series mould powders have been presented </w:t>
      </w:r>
      <w:r w:rsidRPr="00A14F58">
        <w:rPr>
          <w:rFonts w:eastAsiaTheme="minorEastAsia" w:cs="Times New Roman"/>
          <w:szCs w:val="24"/>
        </w:rPr>
        <w:t xml:space="preserve">in </w:t>
      </w:r>
      <w:r w:rsidR="00A14F58" w:rsidRPr="00A14F58">
        <w:rPr>
          <w:rFonts w:eastAsiaTheme="minorEastAsia" w:cs="Times New Roman"/>
          <w:szCs w:val="24"/>
        </w:rPr>
        <w:fldChar w:fldCharType="begin"/>
      </w:r>
      <w:r w:rsidR="00A14F58" w:rsidRPr="00A14F58">
        <w:rPr>
          <w:rFonts w:eastAsiaTheme="minorEastAsia" w:cs="Times New Roman"/>
          <w:szCs w:val="24"/>
        </w:rPr>
        <w:instrText xml:space="preserve"> REF _Ref501930463 \h  \* MERGEFORMAT </w:instrText>
      </w:r>
      <w:r w:rsidR="00A14F58" w:rsidRPr="00A14F58">
        <w:rPr>
          <w:rFonts w:eastAsiaTheme="minorEastAsia" w:cs="Times New Roman"/>
          <w:szCs w:val="24"/>
        </w:rPr>
      </w:r>
      <w:r w:rsidR="00A14F58" w:rsidRPr="00A14F58">
        <w:rPr>
          <w:rFonts w:eastAsiaTheme="minorEastAsia" w:cs="Times New Roman"/>
          <w:szCs w:val="24"/>
        </w:rPr>
        <w:fldChar w:fldCharType="separate"/>
      </w:r>
      <w:r w:rsidR="00FA301A" w:rsidRPr="00FA301A">
        <w:t xml:space="preserve">Figure </w:t>
      </w:r>
      <w:r w:rsidR="00FA301A" w:rsidRPr="00FA301A">
        <w:rPr>
          <w:noProof/>
        </w:rPr>
        <w:t>58</w:t>
      </w:r>
      <w:r w:rsidR="00A14F58" w:rsidRPr="00A14F58">
        <w:rPr>
          <w:rFonts w:eastAsiaTheme="minorEastAsia" w:cs="Times New Roman"/>
          <w:szCs w:val="24"/>
        </w:rPr>
        <w:fldChar w:fldCharType="end"/>
      </w:r>
      <w:r w:rsidR="00A14F58">
        <w:rPr>
          <w:rFonts w:eastAsiaTheme="minorEastAsia" w:cs="Times New Roman"/>
          <w:szCs w:val="24"/>
        </w:rPr>
        <w:t xml:space="preserve"> </w:t>
      </w:r>
      <w:r w:rsidRPr="004957CB">
        <w:rPr>
          <w:rFonts w:eastAsiaTheme="minorEastAsia" w:cs="Times New Roman"/>
          <w:szCs w:val="24"/>
        </w:rPr>
        <w:t>to evaluate the effect of TiO</w:t>
      </w:r>
      <w:r w:rsidRPr="004957CB">
        <w:rPr>
          <w:rFonts w:eastAsiaTheme="minorEastAsia" w:cs="Times New Roman"/>
          <w:szCs w:val="24"/>
          <w:vertAlign w:val="subscript"/>
        </w:rPr>
        <w:t>2</w:t>
      </w:r>
      <w:r w:rsidRPr="004957CB">
        <w:rPr>
          <w:rFonts w:eastAsiaTheme="minorEastAsia" w:cs="Times New Roman"/>
          <w:szCs w:val="24"/>
        </w:rPr>
        <w:t xml:space="preserve"> and ZrO</w:t>
      </w:r>
      <w:r w:rsidRPr="004957CB">
        <w:rPr>
          <w:rFonts w:eastAsiaTheme="minorEastAsia" w:cs="Times New Roman"/>
          <w:szCs w:val="24"/>
          <w:vertAlign w:val="subscript"/>
        </w:rPr>
        <w:t>2</w:t>
      </w:r>
      <w:r w:rsidRPr="004957CB">
        <w:rPr>
          <w:rFonts w:eastAsiaTheme="minorEastAsia" w:cs="Times New Roman"/>
          <w:szCs w:val="24"/>
        </w:rPr>
        <w:t xml:space="preserve"> addition. It could be observed that the melting temperature slightly increased at</w:t>
      </w:r>
      <w:r w:rsidR="000211A2" w:rsidRPr="004957CB">
        <w:rPr>
          <w:rFonts w:eastAsiaTheme="minorEastAsia" w:cs="Times New Roman"/>
          <w:szCs w:val="24"/>
        </w:rPr>
        <w:t xml:space="preserve"> an</w:t>
      </w:r>
      <w:r w:rsidRPr="004957CB">
        <w:rPr>
          <w:rFonts w:eastAsiaTheme="minorEastAsia" w:cs="Times New Roman"/>
          <w:szCs w:val="24"/>
        </w:rPr>
        <w:t xml:space="preserve"> initial stage and then decrease</w:t>
      </w:r>
      <w:r w:rsidR="000211A2" w:rsidRPr="004957CB">
        <w:rPr>
          <w:rFonts w:eastAsiaTheme="minorEastAsia" w:cs="Times New Roman"/>
          <w:szCs w:val="24"/>
        </w:rPr>
        <w:t>d</w:t>
      </w:r>
      <w:r w:rsidRPr="004957CB">
        <w:rPr>
          <w:rFonts w:eastAsiaTheme="minorEastAsia" w:cs="Times New Roman"/>
          <w:szCs w:val="24"/>
        </w:rPr>
        <w:t xml:space="preserve"> dramatically while TiO</w:t>
      </w:r>
      <w:r w:rsidRPr="004957CB">
        <w:rPr>
          <w:rFonts w:eastAsiaTheme="minorEastAsia" w:cs="Times New Roman"/>
          <w:szCs w:val="24"/>
          <w:vertAlign w:val="subscript"/>
        </w:rPr>
        <w:t>2</w:t>
      </w:r>
      <w:r w:rsidRPr="004957CB">
        <w:rPr>
          <w:rFonts w:eastAsiaTheme="minorEastAsia" w:cs="Times New Roman"/>
          <w:szCs w:val="24"/>
        </w:rPr>
        <w:t xml:space="preserve"> content ranged from 0 to 15 % wt. This is not completely consistent with fulfilled researches. </w:t>
      </w:r>
    </w:p>
    <w:p w14:paraId="1DE75C6E" w14:textId="77777777" w:rsidR="00604572" w:rsidRPr="004957CB" w:rsidRDefault="00604572" w:rsidP="00AE1769">
      <w:pPr>
        <w:rPr>
          <w:rFonts w:eastAsiaTheme="minorEastAsia" w:cs="Times New Roman"/>
          <w:szCs w:val="24"/>
        </w:rPr>
      </w:pPr>
    </w:p>
    <w:p w14:paraId="78E01EB7" w14:textId="4FFCCC83" w:rsidR="00F54439" w:rsidRDefault="00F54439" w:rsidP="00AE1769">
      <w:pPr>
        <w:rPr>
          <w:rFonts w:eastAsiaTheme="minorEastAsia" w:cs="Times New Roman"/>
          <w:szCs w:val="24"/>
        </w:rPr>
      </w:pPr>
      <w:r w:rsidRPr="004957CB">
        <w:rPr>
          <w:rFonts w:eastAsiaTheme="minorEastAsia" w:cs="Times New Roman"/>
          <w:szCs w:val="24"/>
        </w:rPr>
        <w:t>Limited studies are available which demonstrate the effect of TiO</w:t>
      </w:r>
      <w:r w:rsidRPr="004957CB">
        <w:rPr>
          <w:rFonts w:eastAsiaTheme="minorEastAsia" w:cs="Times New Roman"/>
          <w:szCs w:val="24"/>
          <w:vertAlign w:val="subscript"/>
        </w:rPr>
        <w:t>2</w:t>
      </w:r>
      <w:r w:rsidRPr="004957CB">
        <w:rPr>
          <w:rFonts w:eastAsiaTheme="minorEastAsia" w:cs="Times New Roman"/>
          <w:szCs w:val="24"/>
        </w:rPr>
        <w:t xml:space="preserve"> addition on melting temperature of metallurgical mould powders. Hao </w:t>
      </w:r>
      <w:r w:rsidRPr="004957CB">
        <w:rPr>
          <w:rFonts w:eastAsiaTheme="minorEastAsia" w:cs="Times New Roman"/>
          <w:i/>
          <w:szCs w:val="24"/>
        </w:rPr>
        <w:t>et al.</w:t>
      </w:r>
      <w:r w:rsidRPr="004957CB">
        <w:rPr>
          <w:rFonts w:eastAsiaTheme="minorEastAsia" w:cs="Times New Roman"/>
          <w:szCs w:val="24"/>
        </w:rPr>
        <w:t xml:space="preserve"> </w:t>
      </w:r>
      <w:sdt>
        <w:sdtPr>
          <w:rPr>
            <w:rFonts w:eastAsiaTheme="minorEastAsia" w:cs="Times New Roman"/>
            <w:szCs w:val="24"/>
          </w:rPr>
          <w:id w:val="-2093304915"/>
          <w:citation/>
        </w:sdtPr>
        <w:sdtEndPr/>
        <w:sdtContent>
          <w:r w:rsidRPr="004957CB">
            <w:rPr>
              <w:rFonts w:eastAsiaTheme="minorEastAsia" w:cs="Times New Roman"/>
              <w:szCs w:val="24"/>
            </w:rPr>
            <w:fldChar w:fldCharType="begin"/>
          </w:r>
          <w:r w:rsidRPr="004957CB">
            <w:rPr>
              <w:rFonts w:eastAsiaTheme="minorEastAsia" w:cs="Times New Roman"/>
              <w:szCs w:val="24"/>
            </w:rPr>
            <w:instrText xml:space="preserve"> CITATION HAO09 \l 2057 </w:instrText>
          </w:r>
          <w:r w:rsidRPr="004957CB">
            <w:rPr>
              <w:rFonts w:eastAsiaTheme="minorEastAsia" w:cs="Times New Roman"/>
              <w:szCs w:val="24"/>
            </w:rPr>
            <w:fldChar w:fldCharType="separate"/>
          </w:r>
          <w:r w:rsidR="00206484" w:rsidRPr="00206484">
            <w:rPr>
              <w:rFonts w:eastAsiaTheme="minorEastAsia" w:cs="Times New Roman"/>
              <w:noProof/>
              <w:szCs w:val="24"/>
            </w:rPr>
            <w:t>[178]</w:t>
          </w:r>
          <w:r w:rsidRPr="004957CB">
            <w:rPr>
              <w:rFonts w:eastAsiaTheme="minorEastAsia" w:cs="Times New Roman"/>
              <w:szCs w:val="24"/>
            </w:rPr>
            <w:fldChar w:fldCharType="end"/>
          </w:r>
        </w:sdtContent>
      </w:sdt>
      <w:r w:rsidRPr="004957CB">
        <w:rPr>
          <w:rFonts w:eastAsiaTheme="minorEastAsia" w:cs="Times New Roman"/>
          <w:szCs w:val="24"/>
        </w:rPr>
        <w:t xml:space="preserve"> revealed that the melting temperature of mould powder for casting of titanium stab</w:t>
      </w:r>
      <w:r w:rsidR="000211A2" w:rsidRPr="004957CB">
        <w:rPr>
          <w:rFonts w:eastAsiaTheme="minorEastAsia" w:cs="Times New Roman"/>
          <w:szCs w:val="24"/>
        </w:rPr>
        <w:t>ilised stainless steel grew</w:t>
      </w:r>
      <w:r w:rsidR="00ED0BC1">
        <w:rPr>
          <w:rFonts w:eastAsiaTheme="minorEastAsia" w:cs="Times New Roman"/>
          <w:szCs w:val="24"/>
        </w:rPr>
        <w:t xml:space="preserve"> with the increase of </w:t>
      </w:r>
      <w:proofErr w:type="spellStart"/>
      <w:r w:rsidR="00ED0BC1">
        <w:rPr>
          <w:rFonts w:eastAsiaTheme="minorEastAsia" w:cs="Times New Roman"/>
          <w:szCs w:val="24"/>
        </w:rPr>
        <w:t>t</w:t>
      </w:r>
      <w:r w:rsidRPr="004957CB">
        <w:rPr>
          <w:rFonts w:eastAsiaTheme="minorEastAsia" w:cs="Times New Roman"/>
          <w:szCs w:val="24"/>
        </w:rPr>
        <w:t>itania</w:t>
      </w:r>
      <w:proofErr w:type="spellEnd"/>
      <w:r w:rsidRPr="004957CB">
        <w:rPr>
          <w:rFonts w:eastAsiaTheme="minorEastAsia" w:cs="Times New Roman"/>
          <w:szCs w:val="24"/>
        </w:rPr>
        <w:t xml:space="preserve"> content </w:t>
      </w:r>
      <w:r w:rsidR="000211A2" w:rsidRPr="004957CB">
        <w:rPr>
          <w:rFonts w:eastAsiaTheme="minorEastAsia" w:cs="Times New Roman"/>
          <w:szCs w:val="24"/>
        </w:rPr>
        <w:t xml:space="preserve">that </w:t>
      </w:r>
      <w:r w:rsidRPr="004957CB">
        <w:rPr>
          <w:rFonts w:eastAsiaTheme="minorEastAsia" w:cs="Times New Roman"/>
          <w:szCs w:val="24"/>
        </w:rPr>
        <w:t xml:space="preserve">ranged from 0 to 12 % wt., while its solidification temperature and viscosity decreased. Wen </w:t>
      </w:r>
      <w:r w:rsidRPr="004957CB">
        <w:rPr>
          <w:rFonts w:eastAsiaTheme="minorEastAsia" w:cs="Times New Roman"/>
          <w:i/>
          <w:szCs w:val="24"/>
        </w:rPr>
        <w:t>et al.</w:t>
      </w:r>
      <w:r w:rsidRPr="004957CB">
        <w:rPr>
          <w:rFonts w:eastAsiaTheme="minorEastAsia" w:cs="Times New Roman"/>
          <w:szCs w:val="24"/>
        </w:rPr>
        <w:t xml:space="preserve"> </w:t>
      </w:r>
      <w:sdt>
        <w:sdtPr>
          <w:rPr>
            <w:rFonts w:eastAsiaTheme="minorEastAsia" w:cs="Times New Roman"/>
            <w:szCs w:val="24"/>
          </w:rPr>
          <w:id w:val="-187379693"/>
          <w:citation/>
        </w:sdtPr>
        <w:sdtEndPr/>
        <w:sdtContent>
          <w:r w:rsidRPr="004957CB">
            <w:rPr>
              <w:rFonts w:eastAsiaTheme="minorEastAsia" w:cs="Times New Roman"/>
              <w:szCs w:val="24"/>
            </w:rPr>
            <w:fldChar w:fldCharType="begin"/>
          </w:r>
          <w:r w:rsidRPr="004957CB">
            <w:rPr>
              <w:rFonts w:eastAsiaTheme="minorEastAsia" w:cs="Times New Roman"/>
              <w:szCs w:val="24"/>
            </w:rPr>
            <w:instrText xml:space="preserve"> CITATION Gua07 \l 2057 </w:instrText>
          </w:r>
          <w:r w:rsidRPr="004957CB">
            <w:rPr>
              <w:rFonts w:eastAsiaTheme="minorEastAsia" w:cs="Times New Roman"/>
              <w:szCs w:val="24"/>
            </w:rPr>
            <w:fldChar w:fldCharType="separate"/>
          </w:r>
          <w:r w:rsidR="00206484" w:rsidRPr="00206484">
            <w:rPr>
              <w:rFonts w:eastAsiaTheme="minorEastAsia" w:cs="Times New Roman"/>
              <w:noProof/>
              <w:szCs w:val="24"/>
            </w:rPr>
            <w:t>[66]</w:t>
          </w:r>
          <w:r w:rsidRPr="004957CB">
            <w:rPr>
              <w:rFonts w:eastAsiaTheme="minorEastAsia" w:cs="Times New Roman"/>
              <w:szCs w:val="24"/>
            </w:rPr>
            <w:fldChar w:fldCharType="end"/>
          </w:r>
        </w:sdtContent>
      </w:sdt>
      <w:r w:rsidR="00ED0BC1">
        <w:rPr>
          <w:rFonts w:eastAsiaTheme="minorEastAsia" w:cs="Times New Roman"/>
          <w:szCs w:val="24"/>
        </w:rPr>
        <w:t xml:space="preserve"> </w:t>
      </w:r>
      <w:r w:rsidRPr="004957CB">
        <w:rPr>
          <w:rFonts w:eastAsiaTheme="minorEastAsia" w:cs="Times New Roman"/>
          <w:szCs w:val="24"/>
        </w:rPr>
        <w:t xml:space="preserve">and Shu </w:t>
      </w:r>
      <w:r w:rsidRPr="004957CB">
        <w:rPr>
          <w:rFonts w:eastAsiaTheme="minorEastAsia" w:cs="Times New Roman"/>
          <w:i/>
          <w:szCs w:val="24"/>
        </w:rPr>
        <w:t>et al.</w:t>
      </w:r>
      <w:r w:rsidRPr="004957CB">
        <w:rPr>
          <w:rFonts w:eastAsiaTheme="minorEastAsia" w:cs="Times New Roman"/>
          <w:szCs w:val="24"/>
        </w:rPr>
        <w:t xml:space="preserve"> </w:t>
      </w:r>
      <w:sdt>
        <w:sdtPr>
          <w:rPr>
            <w:rFonts w:eastAsiaTheme="minorEastAsia" w:cs="Times New Roman"/>
            <w:szCs w:val="24"/>
          </w:rPr>
          <w:id w:val="-1215493618"/>
          <w:citation/>
        </w:sdtPr>
        <w:sdtEndPr/>
        <w:sdtContent>
          <w:r w:rsidRPr="004957CB">
            <w:rPr>
              <w:rFonts w:eastAsiaTheme="minorEastAsia" w:cs="Times New Roman"/>
              <w:szCs w:val="24"/>
            </w:rPr>
            <w:fldChar w:fldCharType="begin"/>
          </w:r>
          <w:r w:rsidRPr="004957CB">
            <w:rPr>
              <w:rFonts w:eastAsiaTheme="minorEastAsia" w:cs="Times New Roman"/>
              <w:szCs w:val="24"/>
            </w:rPr>
            <w:instrText xml:space="preserve"> CITATION Qif131 \l 2057 </w:instrText>
          </w:r>
          <w:r w:rsidRPr="004957CB">
            <w:rPr>
              <w:rFonts w:eastAsiaTheme="minorEastAsia" w:cs="Times New Roman"/>
              <w:szCs w:val="24"/>
            </w:rPr>
            <w:fldChar w:fldCharType="separate"/>
          </w:r>
          <w:r w:rsidR="00206484" w:rsidRPr="00206484">
            <w:rPr>
              <w:rFonts w:eastAsiaTheme="minorEastAsia" w:cs="Times New Roman"/>
              <w:noProof/>
              <w:szCs w:val="24"/>
            </w:rPr>
            <w:t>[174]</w:t>
          </w:r>
          <w:r w:rsidRPr="004957CB">
            <w:rPr>
              <w:rFonts w:eastAsiaTheme="minorEastAsia" w:cs="Times New Roman"/>
              <w:szCs w:val="24"/>
            </w:rPr>
            <w:fldChar w:fldCharType="end"/>
          </w:r>
        </w:sdtContent>
      </w:sdt>
      <w:r w:rsidR="00ED0BC1">
        <w:rPr>
          <w:rFonts w:eastAsiaTheme="minorEastAsia" w:cs="Times New Roman"/>
          <w:szCs w:val="24"/>
        </w:rPr>
        <w:t xml:space="preserve"> </w:t>
      </w:r>
      <w:r w:rsidRPr="004957CB">
        <w:rPr>
          <w:rFonts w:eastAsiaTheme="minorEastAsia" w:cs="Times New Roman"/>
          <w:szCs w:val="24"/>
        </w:rPr>
        <w:t>also obtained similar results. Zhang</w:t>
      </w:r>
      <w:r w:rsidRPr="004957CB">
        <w:rPr>
          <w:rFonts w:eastAsiaTheme="minorEastAsia" w:cs="Times New Roman"/>
          <w:i/>
          <w:szCs w:val="24"/>
        </w:rPr>
        <w:t xml:space="preserve"> et al.</w:t>
      </w:r>
      <w:r w:rsidRPr="004957CB">
        <w:rPr>
          <w:rFonts w:eastAsiaTheme="minorEastAsia" w:cs="Times New Roman"/>
          <w:szCs w:val="24"/>
        </w:rPr>
        <w:t xml:space="preserve"> </w:t>
      </w:r>
      <w:sdt>
        <w:sdtPr>
          <w:rPr>
            <w:rFonts w:eastAsiaTheme="minorEastAsia" w:cs="Times New Roman"/>
            <w:szCs w:val="24"/>
          </w:rPr>
          <w:id w:val="-1511985131"/>
          <w:citation/>
        </w:sdtPr>
        <w:sdtEndPr/>
        <w:sdtContent>
          <w:r w:rsidRPr="004957CB">
            <w:rPr>
              <w:rFonts w:eastAsiaTheme="minorEastAsia" w:cs="Times New Roman"/>
              <w:szCs w:val="24"/>
            </w:rPr>
            <w:fldChar w:fldCharType="begin"/>
          </w:r>
          <w:r w:rsidRPr="004957CB">
            <w:rPr>
              <w:rFonts w:eastAsiaTheme="minorEastAsia" w:cs="Times New Roman"/>
              <w:szCs w:val="24"/>
            </w:rPr>
            <w:instrText xml:space="preserve"> CITATION Cai11 \l 2057 </w:instrText>
          </w:r>
          <w:r w:rsidRPr="004957CB">
            <w:rPr>
              <w:rFonts w:eastAsiaTheme="minorEastAsia" w:cs="Times New Roman"/>
              <w:szCs w:val="24"/>
            </w:rPr>
            <w:fldChar w:fldCharType="separate"/>
          </w:r>
          <w:r w:rsidR="00206484" w:rsidRPr="00206484">
            <w:rPr>
              <w:rFonts w:eastAsiaTheme="minorEastAsia" w:cs="Times New Roman"/>
              <w:noProof/>
              <w:szCs w:val="24"/>
            </w:rPr>
            <w:t>[179]</w:t>
          </w:r>
          <w:r w:rsidRPr="004957CB">
            <w:rPr>
              <w:rFonts w:eastAsiaTheme="minorEastAsia" w:cs="Times New Roman"/>
              <w:szCs w:val="24"/>
            </w:rPr>
            <w:fldChar w:fldCharType="end"/>
          </w:r>
        </w:sdtContent>
      </w:sdt>
      <w:r w:rsidRPr="004957CB">
        <w:rPr>
          <w:rFonts w:eastAsiaTheme="minorEastAsia" w:cs="Times New Roman"/>
          <w:szCs w:val="24"/>
        </w:rPr>
        <w:t xml:space="preserve"> investigated the melting temperature decreased from 1066 </w:t>
      </w:r>
      <w:proofErr w:type="spellStart"/>
      <w:r w:rsidRPr="004957CB">
        <w:rPr>
          <w:rFonts w:eastAsiaTheme="minorEastAsia" w:cs="Times New Roman"/>
          <w:szCs w:val="24"/>
          <w:vertAlign w:val="superscript"/>
        </w:rPr>
        <w:t>o</w:t>
      </w:r>
      <w:r w:rsidRPr="004957CB">
        <w:rPr>
          <w:rFonts w:eastAsiaTheme="minorEastAsia" w:cs="Times New Roman"/>
          <w:szCs w:val="24"/>
        </w:rPr>
        <w:t>C</w:t>
      </w:r>
      <w:proofErr w:type="spellEnd"/>
      <w:r w:rsidRPr="004957CB">
        <w:rPr>
          <w:rFonts w:eastAsiaTheme="minorEastAsia" w:cs="Times New Roman"/>
          <w:szCs w:val="24"/>
        </w:rPr>
        <w:t xml:space="preserve"> to 1047 </w:t>
      </w:r>
      <w:proofErr w:type="spellStart"/>
      <w:r w:rsidRPr="004957CB">
        <w:rPr>
          <w:rFonts w:eastAsiaTheme="minorEastAsia" w:cs="Times New Roman"/>
          <w:szCs w:val="24"/>
          <w:vertAlign w:val="superscript"/>
        </w:rPr>
        <w:t>o</w:t>
      </w:r>
      <w:r w:rsidRPr="004957CB">
        <w:rPr>
          <w:rFonts w:eastAsiaTheme="minorEastAsia" w:cs="Times New Roman"/>
          <w:szCs w:val="24"/>
        </w:rPr>
        <w:t>C</w:t>
      </w:r>
      <w:proofErr w:type="spellEnd"/>
      <w:r w:rsidRPr="004957CB">
        <w:rPr>
          <w:rFonts w:eastAsiaTheme="minorEastAsia" w:cs="Times New Roman"/>
          <w:szCs w:val="24"/>
        </w:rPr>
        <w:t xml:space="preserve"> with TiO</w:t>
      </w:r>
      <w:r w:rsidRPr="004957CB">
        <w:rPr>
          <w:rFonts w:eastAsiaTheme="minorEastAsia" w:cs="Times New Roman"/>
          <w:szCs w:val="24"/>
          <w:vertAlign w:val="subscript"/>
        </w:rPr>
        <w:t>2</w:t>
      </w:r>
      <w:r w:rsidRPr="004957CB">
        <w:rPr>
          <w:rFonts w:eastAsiaTheme="minorEastAsia" w:cs="Times New Roman"/>
          <w:szCs w:val="24"/>
        </w:rPr>
        <w:t xml:space="preserve"> content increased from 1 to 2 %wt</w:t>
      </w:r>
      <w:r w:rsidR="000211A2" w:rsidRPr="004957CB">
        <w:rPr>
          <w:rFonts w:eastAsiaTheme="minorEastAsia" w:cs="Times New Roman"/>
          <w:szCs w:val="24"/>
        </w:rPr>
        <w:t>.</w:t>
      </w:r>
      <w:r w:rsidRPr="004957CB">
        <w:rPr>
          <w:rFonts w:eastAsiaTheme="minorEastAsia" w:cs="Times New Roman"/>
          <w:szCs w:val="24"/>
        </w:rPr>
        <w:t xml:space="preserve"> and </w:t>
      </w:r>
      <w:r w:rsidR="000211A2" w:rsidRPr="004957CB">
        <w:rPr>
          <w:rFonts w:eastAsiaTheme="minorEastAsia" w:cs="Times New Roman"/>
          <w:szCs w:val="24"/>
        </w:rPr>
        <w:t xml:space="preserve">the </w:t>
      </w:r>
      <w:r w:rsidRPr="004957CB">
        <w:rPr>
          <w:rFonts w:eastAsiaTheme="minorEastAsia" w:cs="Times New Roman"/>
          <w:szCs w:val="24"/>
        </w:rPr>
        <w:t>meltin</w:t>
      </w:r>
      <w:r w:rsidR="000211A2" w:rsidRPr="004957CB">
        <w:rPr>
          <w:rFonts w:eastAsiaTheme="minorEastAsia" w:cs="Times New Roman"/>
          <w:szCs w:val="24"/>
        </w:rPr>
        <w:t>g temperature increased to 1077</w:t>
      </w:r>
      <w:r w:rsidRPr="004957CB">
        <w:rPr>
          <w:rFonts w:eastAsiaTheme="minorEastAsia" w:cs="Times New Roman"/>
          <w:szCs w:val="24"/>
          <w:vertAlign w:val="superscript"/>
        </w:rPr>
        <w:t>o</w:t>
      </w:r>
      <w:r w:rsidRPr="004957CB">
        <w:rPr>
          <w:rFonts w:eastAsiaTheme="minorEastAsia" w:cs="Times New Roman"/>
          <w:szCs w:val="24"/>
        </w:rPr>
        <w:t>C as the TiO</w:t>
      </w:r>
      <w:r w:rsidRPr="004957CB">
        <w:rPr>
          <w:rFonts w:eastAsiaTheme="minorEastAsia" w:cs="Times New Roman"/>
          <w:szCs w:val="24"/>
          <w:vertAlign w:val="subscript"/>
        </w:rPr>
        <w:t>2</w:t>
      </w:r>
      <w:r w:rsidRPr="004957CB">
        <w:rPr>
          <w:rFonts w:eastAsiaTheme="minorEastAsia" w:cs="Times New Roman"/>
          <w:szCs w:val="24"/>
        </w:rPr>
        <w:t xml:space="preserve"> content reach 5 %wt.</w:t>
      </w:r>
    </w:p>
    <w:p w14:paraId="4FD1B5A9" w14:textId="77777777" w:rsidR="00604572" w:rsidRPr="004957CB" w:rsidRDefault="00604572" w:rsidP="00AE1769">
      <w:pPr>
        <w:rPr>
          <w:rFonts w:eastAsiaTheme="minorEastAsia" w:cs="Times New Roman"/>
          <w:szCs w:val="24"/>
        </w:rPr>
      </w:pPr>
    </w:p>
    <w:p w14:paraId="490745CC" w14:textId="55202BDF" w:rsidR="00F54439" w:rsidRDefault="00F54439" w:rsidP="00AE1769">
      <w:pPr>
        <w:rPr>
          <w:rFonts w:eastAsiaTheme="minorEastAsia" w:cs="Times New Roman"/>
          <w:szCs w:val="24"/>
        </w:rPr>
      </w:pPr>
      <w:r w:rsidRPr="004957CB">
        <w:rPr>
          <w:rFonts w:eastAsiaTheme="minorEastAsia" w:cs="Times New Roman"/>
          <w:szCs w:val="24"/>
        </w:rPr>
        <w:t xml:space="preserve"> In terms of effect of TiO</w:t>
      </w:r>
      <w:r w:rsidRPr="004957CB">
        <w:rPr>
          <w:rFonts w:eastAsiaTheme="minorEastAsia" w:cs="Times New Roman"/>
          <w:szCs w:val="24"/>
          <w:vertAlign w:val="subscript"/>
        </w:rPr>
        <w:t>2</w:t>
      </w:r>
      <w:r w:rsidRPr="004957CB">
        <w:rPr>
          <w:rFonts w:eastAsiaTheme="minorEastAsia" w:cs="Times New Roman"/>
          <w:szCs w:val="24"/>
        </w:rPr>
        <w:t xml:space="preserve"> on other critical temperatures,  Wang </w:t>
      </w:r>
      <w:r w:rsidRPr="004957CB">
        <w:rPr>
          <w:rFonts w:eastAsiaTheme="minorEastAsia" w:cs="Times New Roman"/>
          <w:i/>
          <w:szCs w:val="24"/>
        </w:rPr>
        <w:t>et al.</w:t>
      </w:r>
      <w:r w:rsidRPr="004957CB">
        <w:rPr>
          <w:rFonts w:eastAsiaTheme="minorEastAsia" w:cs="Times New Roman"/>
          <w:szCs w:val="24"/>
        </w:rPr>
        <w:t xml:space="preserve"> </w:t>
      </w:r>
      <w:sdt>
        <w:sdtPr>
          <w:rPr>
            <w:rFonts w:eastAsiaTheme="minorEastAsia" w:cs="Times New Roman"/>
            <w:szCs w:val="24"/>
          </w:rPr>
          <w:id w:val="-1325122866"/>
          <w:citation/>
        </w:sdtPr>
        <w:sdtEndPr/>
        <w:sdtContent>
          <w:r w:rsidRPr="004957CB">
            <w:rPr>
              <w:rFonts w:eastAsiaTheme="minorEastAsia" w:cs="Times New Roman"/>
              <w:szCs w:val="24"/>
            </w:rPr>
            <w:fldChar w:fldCharType="begin"/>
          </w:r>
          <w:r w:rsidRPr="004957CB">
            <w:rPr>
              <w:rFonts w:eastAsiaTheme="minorEastAsia" w:cs="Times New Roman"/>
              <w:szCs w:val="24"/>
            </w:rPr>
            <w:instrText xml:space="preserve"> CITATION ZWa13 \l 2057 </w:instrText>
          </w:r>
          <w:r w:rsidRPr="004957CB">
            <w:rPr>
              <w:rFonts w:eastAsiaTheme="minorEastAsia" w:cs="Times New Roman"/>
              <w:szCs w:val="24"/>
            </w:rPr>
            <w:fldChar w:fldCharType="separate"/>
          </w:r>
          <w:r w:rsidR="00206484" w:rsidRPr="00206484">
            <w:rPr>
              <w:rFonts w:eastAsiaTheme="minorEastAsia" w:cs="Times New Roman"/>
              <w:noProof/>
              <w:szCs w:val="24"/>
            </w:rPr>
            <w:t>[180]</w:t>
          </w:r>
          <w:r w:rsidRPr="004957CB">
            <w:rPr>
              <w:rFonts w:eastAsiaTheme="minorEastAsia" w:cs="Times New Roman"/>
              <w:szCs w:val="24"/>
            </w:rPr>
            <w:fldChar w:fldCharType="end"/>
          </w:r>
        </w:sdtContent>
      </w:sdt>
      <w:r w:rsidRPr="004957CB">
        <w:rPr>
          <w:rFonts w:eastAsiaTheme="minorEastAsia" w:cs="Times New Roman"/>
          <w:szCs w:val="24"/>
        </w:rPr>
        <w:t xml:space="preserve"> systematically studied the effect of TiO</w:t>
      </w:r>
      <w:r w:rsidRPr="004957CB">
        <w:rPr>
          <w:rFonts w:eastAsiaTheme="minorEastAsia" w:cs="Times New Roman"/>
          <w:szCs w:val="24"/>
          <w:vertAlign w:val="subscript"/>
        </w:rPr>
        <w:t>2</w:t>
      </w:r>
      <w:r w:rsidRPr="004957CB">
        <w:rPr>
          <w:rFonts w:eastAsiaTheme="minorEastAsia" w:cs="Times New Roman"/>
          <w:szCs w:val="24"/>
        </w:rPr>
        <w:t xml:space="preserve"> addition on critical temperature of B</w:t>
      </w:r>
      <w:r w:rsidRPr="004957CB">
        <w:rPr>
          <w:rFonts w:eastAsiaTheme="minorEastAsia" w:cs="Times New Roman"/>
          <w:szCs w:val="24"/>
          <w:vertAlign w:val="subscript"/>
        </w:rPr>
        <w:t>2</w:t>
      </w:r>
      <w:r w:rsidRPr="004957CB">
        <w:rPr>
          <w:rFonts w:eastAsiaTheme="minorEastAsia" w:cs="Times New Roman"/>
          <w:szCs w:val="24"/>
        </w:rPr>
        <w:t>O</w:t>
      </w:r>
      <w:r w:rsidRPr="004957CB">
        <w:rPr>
          <w:rFonts w:eastAsiaTheme="minorEastAsia" w:cs="Times New Roman"/>
          <w:szCs w:val="24"/>
          <w:vertAlign w:val="subscript"/>
        </w:rPr>
        <w:t>3</w:t>
      </w:r>
      <w:r w:rsidRPr="004957CB">
        <w:rPr>
          <w:rFonts w:eastAsiaTheme="minorEastAsia" w:cs="Times New Roman"/>
          <w:szCs w:val="24"/>
        </w:rPr>
        <w:t xml:space="preserve"> and TiO</w:t>
      </w:r>
      <w:r w:rsidRPr="004957CB">
        <w:rPr>
          <w:rFonts w:eastAsiaTheme="minorEastAsia" w:cs="Times New Roman"/>
          <w:szCs w:val="24"/>
          <w:vertAlign w:val="subscript"/>
        </w:rPr>
        <w:t>2</w:t>
      </w:r>
      <w:r w:rsidRPr="004957CB">
        <w:rPr>
          <w:rFonts w:eastAsiaTheme="minorEastAsia" w:cs="Times New Roman"/>
          <w:szCs w:val="24"/>
        </w:rPr>
        <w:t xml:space="preserve"> containing fluoride free mould powders by using DTA (Differential thermal analyser) measurements and suggest</w:t>
      </w:r>
      <w:r w:rsidR="000211A2" w:rsidRPr="004957CB">
        <w:rPr>
          <w:rFonts w:eastAsiaTheme="minorEastAsia" w:cs="Times New Roman"/>
          <w:szCs w:val="24"/>
        </w:rPr>
        <w:t>ed</w:t>
      </w:r>
      <w:r w:rsidRPr="004957CB">
        <w:rPr>
          <w:rFonts w:eastAsiaTheme="minorEastAsia" w:cs="Times New Roman"/>
          <w:szCs w:val="24"/>
        </w:rPr>
        <w:t xml:space="preserve"> that when TiO</w:t>
      </w:r>
      <w:r w:rsidRPr="004957CB">
        <w:rPr>
          <w:rFonts w:eastAsiaTheme="minorEastAsia" w:cs="Times New Roman"/>
          <w:szCs w:val="24"/>
          <w:vertAlign w:val="subscript"/>
        </w:rPr>
        <w:t xml:space="preserve">2 </w:t>
      </w:r>
      <w:r w:rsidRPr="004957CB">
        <w:rPr>
          <w:rFonts w:eastAsiaTheme="minorEastAsia" w:cs="Times New Roman"/>
          <w:szCs w:val="24"/>
        </w:rPr>
        <w:t>content ranged from 0 to 10 %wt. liquidus temperature decreased, as the TiO</w:t>
      </w:r>
      <w:r w:rsidRPr="004957CB">
        <w:rPr>
          <w:rFonts w:eastAsiaTheme="minorEastAsia" w:cs="Times New Roman"/>
          <w:szCs w:val="24"/>
          <w:vertAlign w:val="subscript"/>
        </w:rPr>
        <w:t>2</w:t>
      </w:r>
      <w:r w:rsidRPr="004957CB">
        <w:rPr>
          <w:rFonts w:eastAsiaTheme="minorEastAsia" w:cs="Times New Roman"/>
          <w:szCs w:val="24"/>
        </w:rPr>
        <w:t xml:space="preserve"> content exceed 10 %wt., liquidus temperature presented increasing trend. </w:t>
      </w:r>
    </w:p>
    <w:p w14:paraId="3B32FC19" w14:textId="77777777" w:rsidR="00604572" w:rsidRPr="004957CB" w:rsidRDefault="00604572" w:rsidP="00AE1769">
      <w:pPr>
        <w:rPr>
          <w:rFonts w:eastAsiaTheme="minorEastAsia" w:cs="Times New Roman"/>
          <w:szCs w:val="24"/>
        </w:rPr>
      </w:pPr>
    </w:p>
    <w:p w14:paraId="0A1A2C9F" w14:textId="034876C2" w:rsidR="00393083" w:rsidRDefault="00393083" w:rsidP="00AE1769">
      <w:pPr>
        <w:rPr>
          <w:rFonts w:eastAsiaTheme="minorEastAsia" w:cs="Times New Roman"/>
          <w:szCs w:val="24"/>
        </w:rPr>
      </w:pPr>
      <w:r w:rsidRPr="004957CB">
        <w:rPr>
          <w:rFonts w:eastAsiaTheme="minorEastAsia" w:cs="Times New Roman"/>
          <w:szCs w:val="24"/>
        </w:rPr>
        <w:t>In this study, the influence of TiO</w:t>
      </w:r>
      <w:r w:rsidRPr="004957CB">
        <w:rPr>
          <w:rFonts w:eastAsiaTheme="minorEastAsia" w:cs="Times New Roman"/>
          <w:szCs w:val="24"/>
          <w:vertAlign w:val="subscript"/>
        </w:rPr>
        <w:t>2</w:t>
      </w:r>
      <w:r w:rsidRPr="004957CB">
        <w:rPr>
          <w:rFonts w:eastAsiaTheme="minorEastAsia" w:cs="Times New Roman"/>
          <w:szCs w:val="24"/>
        </w:rPr>
        <w:t xml:space="preserve"> on the melting temperature of lime-alumina based mould powder seems somewhat complex.</w:t>
      </w:r>
      <w:r w:rsidR="00DF6B3D" w:rsidRPr="004957CB">
        <w:rPr>
          <w:rFonts w:eastAsiaTheme="minorEastAsia" w:cs="Times New Roman"/>
          <w:szCs w:val="24"/>
        </w:rPr>
        <w:t xml:space="preserve"> The melting temperature ro</w:t>
      </w:r>
      <w:r w:rsidRPr="004957CB">
        <w:rPr>
          <w:rFonts w:eastAsiaTheme="minorEastAsia" w:cs="Times New Roman"/>
          <w:szCs w:val="24"/>
        </w:rPr>
        <w:t>se with increasing TiO</w:t>
      </w:r>
      <w:r w:rsidRPr="004957CB">
        <w:rPr>
          <w:rFonts w:eastAsiaTheme="minorEastAsia" w:cs="Times New Roman"/>
          <w:szCs w:val="24"/>
          <w:vertAlign w:val="subscript"/>
        </w:rPr>
        <w:t>2</w:t>
      </w:r>
      <w:r w:rsidRPr="004957CB">
        <w:rPr>
          <w:rFonts w:eastAsiaTheme="minorEastAsia" w:cs="Times New Roman"/>
          <w:szCs w:val="24"/>
        </w:rPr>
        <w:t xml:space="preserve"> up to 5 %wt., and subsequently it decreases with increasing TiO</w:t>
      </w:r>
      <w:r w:rsidRPr="004957CB">
        <w:rPr>
          <w:rFonts w:eastAsiaTheme="minorEastAsia" w:cs="Times New Roman"/>
          <w:szCs w:val="24"/>
          <w:vertAlign w:val="subscript"/>
        </w:rPr>
        <w:t xml:space="preserve">2 </w:t>
      </w:r>
      <w:r w:rsidR="00ED0BC1">
        <w:rPr>
          <w:rFonts w:eastAsiaTheme="minorEastAsia" w:cs="Times New Roman"/>
          <w:szCs w:val="24"/>
        </w:rPr>
        <w:t>content. This could be as</w:t>
      </w:r>
      <w:r w:rsidRPr="004957CB">
        <w:rPr>
          <w:rFonts w:eastAsiaTheme="minorEastAsia" w:cs="Times New Roman"/>
          <w:szCs w:val="24"/>
        </w:rPr>
        <w:t xml:space="preserve"> TiO</w:t>
      </w:r>
      <w:r w:rsidRPr="004957CB">
        <w:rPr>
          <w:rFonts w:eastAsiaTheme="minorEastAsia" w:cs="Times New Roman"/>
          <w:szCs w:val="24"/>
          <w:vertAlign w:val="subscript"/>
        </w:rPr>
        <w:t xml:space="preserve">2 </w:t>
      </w:r>
      <w:r w:rsidR="00DF6B3D" w:rsidRPr="004957CB">
        <w:rPr>
          <w:rFonts w:eastAsiaTheme="minorEastAsia" w:cs="Times New Roman"/>
          <w:szCs w:val="24"/>
        </w:rPr>
        <w:t xml:space="preserve">is an amphoteric oxide which </w:t>
      </w:r>
      <w:r w:rsidRPr="004957CB">
        <w:rPr>
          <w:rFonts w:eastAsiaTheme="minorEastAsia" w:cs="Times New Roman"/>
          <w:szCs w:val="24"/>
        </w:rPr>
        <w:t xml:space="preserve">has both acidity and alkalescency </w:t>
      </w:r>
      <w:sdt>
        <w:sdtPr>
          <w:rPr>
            <w:rFonts w:eastAsiaTheme="minorEastAsia" w:cs="Times New Roman"/>
            <w:szCs w:val="24"/>
          </w:rPr>
          <w:id w:val="-1597475363"/>
          <w:citation/>
        </w:sdtPr>
        <w:sdtEndPr/>
        <w:sdtContent>
          <w:r w:rsidRPr="004957CB">
            <w:rPr>
              <w:rFonts w:eastAsiaTheme="minorEastAsia" w:cs="Times New Roman"/>
              <w:szCs w:val="24"/>
            </w:rPr>
            <w:fldChar w:fldCharType="begin"/>
          </w:r>
          <w:r w:rsidRPr="004957CB">
            <w:rPr>
              <w:rFonts w:eastAsiaTheme="minorEastAsia" w:cs="Times New Roman"/>
              <w:szCs w:val="24"/>
            </w:rPr>
            <w:instrText xml:space="preserve"> CITATION ZHA10 \l 2057  \m Gua07</w:instrText>
          </w:r>
          <w:r w:rsidRPr="004957CB">
            <w:rPr>
              <w:rFonts w:eastAsiaTheme="minorEastAsia" w:cs="Times New Roman"/>
              <w:szCs w:val="24"/>
            </w:rPr>
            <w:fldChar w:fldCharType="separate"/>
          </w:r>
          <w:r w:rsidR="00206484" w:rsidRPr="00206484">
            <w:rPr>
              <w:rFonts w:eastAsiaTheme="minorEastAsia" w:cs="Times New Roman"/>
              <w:noProof/>
              <w:szCs w:val="24"/>
            </w:rPr>
            <w:t>[181, 66]</w:t>
          </w:r>
          <w:r w:rsidRPr="004957CB">
            <w:rPr>
              <w:rFonts w:eastAsiaTheme="minorEastAsia" w:cs="Times New Roman"/>
              <w:szCs w:val="24"/>
            </w:rPr>
            <w:fldChar w:fldCharType="end"/>
          </w:r>
        </w:sdtContent>
      </w:sdt>
      <w:r w:rsidRPr="004957CB">
        <w:rPr>
          <w:rFonts w:eastAsiaTheme="minorEastAsia" w:cs="Times New Roman"/>
          <w:szCs w:val="24"/>
        </w:rPr>
        <w:t>. If the TiO</w:t>
      </w:r>
      <w:r w:rsidRPr="004957CB">
        <w:rPr>
          <w:rFonts w:eastAsiaTheme="minorEastAsia" w:cs="Times New Roman"/>
          <w:szCs w:val="24"/>
          <w:vertAlign w:val="subscript"/>
        </w:rPr>
        <w:t>2</w:t>
      </w:r>
      <w:r w:rsidRPr="004957CB">
        <w:rPr>
          <w:rFonts w:eastAsiaTheme="minorEastAsia" w:cs="Times New Roman"/>
          <w:szCs w:val="24"/>
        </w:rPr>
        <w:t xml:space="preserve"> content is lower than 5 %</w:t>
      </w:r>
      <w:proofErr w:type="spellStart"/>
      <w:r w:rsidRPr="004957CB">
        <w:rPr>
          <w:rFonts w:eastAsiaTheme="minorEastAsia" w:cs="Times New Roman"/>
          <w:szCs w:val="24"/>
        </w:rPr>
        <w:t>wt</w:t>
      </w:r>
      <w:proofErr w:type="spellEnd"/>
      <w:r w:rsidRPr="004957CB">
        <w:rPr>
          <w:rFonts w:eastAsiaTheme="minorEastAsia" w:cs="Times New Roman"/>
          <w:szCs w:val="24"/>
        </w:rPr>
        <w:t xml:space="preserve">, </w:t>
      </w:r>
      <w:proofErr w:type="spellStart"/>
      <w:r w:rsidRPr="004957CB">
        <w:rPr>
          <w:rFonts w:eastAsiaTheme="minorEastAsia" w:cs="Times New Roman"/>
          <w:szCs w:val="24"/>
        </w:rPr>
        <w:t>Ti</w:t>
      </w:r>
      <w:proofErr w:type="spellEnd"/>
      <w:r w:rsidRPr="004957CB">
        <w:rPr>
          <w:rFonts w:eastAsiaTheme="minorEastAsia" w:cs="Times New Roman"/>
          <w:szCs w:val="24"/>
        </w:rPr>
        <w:t xml:space="preserve"> ions in the melt behaved as a network former and r</w:t>
      </w:r>
      <w:r w:rsidR="00ED0BC1">
        <w:rPr>
          <w:rFonts w:eastAsiaTheme="minorEastAsia" w:cs="Times New Roman"/>
          <w:szCs w:val="24"/>
        </w:rPr>
        <w:t>a</w:t>
      </w:r>
      <w:r w:rsidRPr="004957CB">
        <w:rPr>
          <w:rFonts w:eastAsiaTheme="minorEastAsia" w:cs="Times New Roman"/>
          <w:szCs w:val="24"/>
        </w:rPr>
        <w:t>i</w:t>
      </w:r>
      <w:r w:rsidR="00DF6B3D" w:rsidRPr="004957CB">
        <w:rPr>
          <w:rFonts w:eastAsiaTheme="minorEastAsia" w:cs="Times New Roman"/>
          <w:szCs w:val="24"/>
        </w:rPr>
        <w:t>s</w:t>
      </w:r>
      <w:r w:rsidR="00ED0BC1">
        <w:rPr>
          <w:rFonts w:eastAsiaTheme="minorEastAsia" w:cs="Times New Roman"/>
          <w:szCs w:val="24"/>
        </w:rPr>
        <w:t>e the melting temperature, when</w:t>
      </w:r>
      <w:r w:rsidR="00DF6B3D" w:rsidRPr="004957CB">
        <w:rPr>
          <w:rFonts w:eastAsiaTheme="minorEastAsia" w:cs="Times New Roman"/>
          <w:szCs w:val="24"/>
        </w:rPr>
        <w:t xml:space="preserve"> the</w:t>
      </w:r>
      <w:r w:rsidRPr="004957CB">
        <w:rPr>
          <w:rFonts w:eastAsiaTheme="minorEastAsia" w:cs="Times New Roman"/>
          <w:szCs w:val="24"/>
        </w:rPr>
        <w:t xml:space="preserve"> content higher than 5 %wt., it behaved as a network breaker and </w:t>
      </w:r>
      <w:r w:rsidR="00DF6B3D" w:rsidRPr="004957CB">
        <w:rPr>
          <w:rFonts w:eastAsiaTheme="minorEastAsia" w:cs="Times New Roman"/>
          <w:szCs w:val="24"/>
        </w:rPr>
        <w:t xml:space="preserve">subsequently </w:t>
      </w:r>
      <w:r w:rsidRPr="004957CB">
        <w:rPr>
          <w:rFonts w:eastAsiaTheme="minorEastAsia" w:cs="Times New Roman"/>
          <w:szCs w:val="24"/>
        </w:rPr>
        <w:t>lower</w:t>
      </w:r>
      <w:r w:rsidR="00DF6B3D" w:rsidRPr="004957CB">
        <w:rPr>
          <w:rFonts w:eastAsiaTheme="minorEastAsia" w:cs="Times New Roman"/>
          <w:szCs w:val="24"/>
        </w:rPr>
        <w:t>ed</w:t>
      </w:r>
      <w:r w:rsidRPr="004957CB">
        <w:rPr>
          <w:rFonts w:eastAsiaTheme="minorEastAsia" w:cs="Times New Roman"/>
          <w:szCs w:val="24"/>
        </w:rPr>
        <w:t xml:space="preserve"> the melting temperature.</w:t>
      </w:r>
    </w:p>
    <w:p w14:paraId="2DFE0D8B" w14:textId="77777777" w:rsidR="00604572" w:rsidRPr="004957CB" w:rsidRDefault="00604572" w:rsidP="00AE1769">
      <w:pPr>
        <w:rPr>
          <w:rFonts w:eastAsiaTheme="minorEastAsia" w:cs="Times New Roman"/>
          <w:szCs w:val="24"/>
        </w:rPr>
      </w:pPr>
    </w:p>
    <w:p w14:paraId="604A05CC" w14:textId="45F149B2" w:rsidR="00BD7C87" w:rsidRPr="004A7E66" w:rsidRDefault="00BD7C87" w:rsidP="00AE1769">
      <w:pPr>
        <w:rPr>
          <w:rFonts w:eastAsiaTheme="minorEastAsia" w:cs="Times New Roman"/>
          <w:szCs w:val="24"/>
        </w:rPr>
      </w:pPr>
      <w:r w:rsidRPr="004A7E66">
        <w:rPr>
          <w:rFonts w:eastAsiaTheme="minorEastAsia" w:cs="Times New Roman"/>
          <w:szCs w:val="24"/>
        </w:rPr>
        <w:t xml:space="preserve">As it can be also seen </w:t>
      </w:r>
      <w:r w:rsidRPr="00A14F58">
        <w:rPr>
          <w:rFonts w:eastAsiaTheme="minorEastAsia" w:cs="Times New Roman"/>
          <w:szCs w:val="24"/>
        </w:rPr>
        <w:t>in</w:t>
      </w:r>
      <w:r w:rsidR="00A14F58" w:rsidRPr="00A14F58">
        <w:rPr>
          <w:rFonts w:eastAsiaTheme="minorEastAsia" w:cs="Times New Roman"/>
          <w:szCs w:val="24"/>
        </w:rPr>
        <w:t xml:space="preserve"> </w:t>
      </w:r>
      <w:r w:rsidR="00A14F58" w:rsidRPr="00A14F58">
        <w:rPr>
          <w:rFonts w:eastAsiaTheme="minorEastAsia" w:cs="Times New Roman"/>
          <w:szCs w:val="24"/>
        </w:rPr>
        <w:fldChar w:fldCharType="begin"/>
      </w:r>
      <w:r w:rsidR="00A14F58" w:rsidRPr="00A14F58">
        <w:rPr>
          <w:rFonts w:eastAsiaTheme="minorEastAsia" w:cs="Times New Roman"/>
          <w:szCs w:val="24"/>
        </w:rPr>
        <w:instrText xml:space="preserve"> REF _Ref501930463 \h  \* MERGEFORMAT </w:instrText>
      </w:r>
      <w:r w:rsidR="00A14F58" w:rsidRPr="00A14F58">
        <w:rPr>
          <w:rFonts w:eastAsiaTheme="minorEastAsia" w:cs="Times New Roman"/>
          <w:szCs w:val="24"/>
        </w:rPr>
      </w:r>
      <w:r w:rsidR="00A14F58" w:rsidRPr="00A14F58">
        <w:rPr>
          <w:rFonts w:eastAsiaTheme="minorEastAsia" w:cs="Times New Roman"/>
          <w:szCs w:val="24"/>
        </w:rPr>
        <w:fldChar w:fldCharType="separate"/>
      </w:r>
      <w:r w:rsidR="00FA301A" w:rsidRPr="00FA301A">
        <w:t xml:space="preserve">Figure </w:t>
      </w:r>
      <w:r w:rsidR="00FA301A" w:rsidRPr="00FA301A">
        <w:rPr>
          <w:noProof/>
        </w:rPr>
        <w:t>58</w:t>
      </w:r>
      <w:r w:rsidR="00A14F58" w:rsidRPr="00A14F58">
        <w:rPr>
          <w:rFonts w:eastAsiaTheme="minorEastAsia" w:cs="Times New Roman"/>
          <w:szCs w:val="24"/>
        </w:rPr>
        <w:fldChar w:fldCharType="end"/>
      </w:r>
      <w:r w:rsidRPr="004A7E66">
        <w:rPr>
          <w:rFonts w:eastAsiaTheme="minorEastAsia" w:cs="Times New Roman"/>
          <w:szCs w:val="24"/>
        </w:rPr>
        <w:t xml:space="preserve">, the melting temperature of  the mould powder decreased to 1382 </w:t>
      </w:r>
      <w:proofErr w:type="spellStart"/>
      <w:r w:rsidRPr="004A7E66">
        <w:rPr>
          <w:rFonts w:eastAsiaTheme="minorEastAsia" w:cs="Times New Roman"/>
          <w:szCs w:val="24"/>
          <w:vertAlign w:val="superscript"/>
        </w:rPr>
        <w:t>o</w:t>
      </w:r>
      <w:r w:rsidRPr="004A7E66">
        <w:rPr>
          <w:rFonts w:eastAsiaTheme="minorEastAsia" w:cs="Times New Roman"/>
          <w:szCs w:val="24"/>
        </w:rPr>
        <w:t>C</w:t>
      </w:r>
      <w:proofErr w:type="spellEnd"/>
      <w:r w:rsidRPr="004A7E66">
        <w:rPr>
          <w:rFonts w:eastAsiaTheme="minorEastAsia" w:cs="Times New Roman"/>
          <w:szCs w:val="24"/>
        </w:rPr>
        <w:t xml:space="preserve"> with ZrO</w:t>
      </w:r>
      <w:r w:rsidRPr="004A7E66">
        <w:rPr>
          <w:rFonts w:eastAsiaTheme="minorEastAsia" w:cs="Times New Roman"/>
          <w:szCs w:val="24"/>
          <w:vertAlign w:val="subscript"/>
        </w:rPr>
        <w:t>2</w:t>
      </w:r>
      <w:r w:rsidRPr="004A7E66">
        <w:rPr>
          <w:rFonts w:eastAsiaTheme="minorEastAsia" w:cs="Times New Roman"/>
          <w:szCs w:val="24"/>
        </w:rPr>
        <w:t xml:space="preserve"> addition. This result is not in line with work done by Zhou </w:t>
      </w:r>
      <w:r w:rsidRPr="004A7E66">
        <w:rPr>
          <w:rFonts w:eastAsiaTheme="minorEastAsia" w:cs="Times New Roman"/>
          <w:i/>
          <w:szCs w:val="24"/>
        </w:rPr>
        <w:t>et al</w:t>
      </w:r>
      <w:r w:rsidRPr="004A7E66">
        <w:rPr>
          <w:rFonts w:eastAsiaTheme="minorEastAsia" w:cs="Times New Roman"/>
          <w:szCs w:val="24"/>
        </w:rPr>
        <w:t xml:space="preserve">. </w:t>
      </w:r>
      <w:sdt>
        <w:sdtPr>
          <w:rPr>
            <w:rFonts w:eastAsiaTheme="minorEastAsia" w:cs="Times New Roman"/>
            <w:szCs w:val="24"/>
          </w:rPr>
          <w:id w:val="149793851"/>
          <w:citation/>
        </w:sdtPr>
        <w:sdtEndPr/>
        <w:sdtContent>
          <w:r w:rsidRPr="004A7E66">
            <w:rPr>
              <w:rFonts w:eastAsiaTheme="minorEastAsia" w:cs="Times New Roman"/>
              <w:szCs w:val="24"/>
            </w:rPr>
            <w:fldChar w:fldCharType="begin"/>
          </w:r>
          <w:r w:rsidRPr="004A7E66">
            <w:rPr>
              <w:rFonts w:eastAsiaTheme="minorEastAsia" w:cs="Times New Roman"/>
              <w:szCs w:val="24"/>
            </w:rPr>
            <w:instrText xml:space="preserve"> CITATION Lej17 \l 2057 </w:instrText>
          </w:r>
          <w:r w:rsidRPr="004A7E66">
            <w:rPr>
              <w:rFonts w:eastAsiaTheme="minorEastAsia" w:cs="Times New Roman"/>
              <w:szCs w:val="24"/>
            </w:rPr>
            <w:fldChar w:fldCharType="separate"/>
          </w:r>
          <w:r w:rsidR="00206484" w:rsidRPr="00206484">
            <w:rPr>
              <w:rFonts w:eastAsiaTheme="minorEastAsia" w:cs="Times New Roman"/>
              <w:noProof/>
              <w:szCs w:val="24"/>
            </w:rPr>
            <w:t>[182]</w:t>
          </w:r>
          <w:r w:rsidRPr="004A7E66">
            <w:rPr>
              <w:rFonts w:eastAsiaTheme="minorEastAsia" w:cs="Times New Roman"/>
              <w:szCs w:val="24"/>
            </w:rPr>
            <w:fldChar w:fldCharType="end"/>
          </w:r>
        </w:sdtContent>
      </w:sdt>
      <w:r w:rsidRPr="004A7E66">
        <w:rPr>
          <w:rFonts w:eastAsiaTheme="minorEastAsia" w:cs="Times New Roman"/>
          <w:szCs w:val="24"/>
        </w:rPr>
        <w:t>. They also investigated the effect of ZrO</w:t>
      </w:r>
      <w:r w:rsidRPr="004A7E66">
        <w:rPr>
          <w:rFonts w:eastAsiaTheme="minorEastAsia" w:cs="Times New Roman"/>
          <w:szCs w:val="24"/>
          <w:vertAlign w:val="subscript"/>
        </w:rPr>
        <w:t>2</w:t>
      </w:r>
      <w:r w:rsidRPr="004A7E66">
        <w:rPr>
          <w:rFonts w:eastAsiaTheme="minorEastAsia" w:cs="Times New Roman"/>
          <w:szCs w:val="24"/>
        </w:rPr>
        <w:t xml:space="preserve"> on physical properties of fluorine-free mould powders for casting medium carbon steels and suggest that when the ZrO</w:t>
      </w:r>
      <w:r w:rsidRPr="004A7E66">
        <w:rPr>
          <w:rFonts w:eastAsiaTheme="minorEastAsia" w:cs="Times New Roman"/>
          <w:szCs w:val="24"/>
          <w:vertAlign w:val="subscript"/>
        </w:rPr>
        <w:t>2</w:t>
      </w:r>
      <w:r w:rsidRPr="004A7E66">
        <w:rPr>
          <w:rFonts w:eastAsiaTheme="minorEastAsia" w:cs="Times New Roman"/>
          <w:szCs w:val="24"/>
        </w:rPr>
        <w:t xml:space="preserve"> addition increased from 0 to 4.5 % wt., both initial and complete melting temperature of mould powders increased. The explanation raised from authors’ work is that as ZrO</w:t>
      </w:r>
      <w:r w:rsidRPr="004A7E66">
        <w:rPr>
          <w:rFonts w:eastAsiaTheme="minorEastAsia" w:cs="Times New Roman"/>
          <w:szCs w:val="24"/>
          <w:vertAlign w:val="subscript"/>
        </w:rPr>
        <w:t>2</w:t>
      </w:r>
      <w:r w:rsidRPr="004A7E66">
        <w:rPr>
          <w:rFonts w:eastAsiaTheme="minorEastAsia" w:cs="Times New Roman"/>
          <w:szCs w:val="24"/>
        </w:rPr>
        <w:t xml:space="preserve"> has high melting temperature (2710 </w:t>
      </w:r>
      <w:proofErr w:type="spellStart"/>
      <w:r w:rsidRPr="004A7E66">
        <w:rPr>
          <w:rFonts w:eastAsiaTheme="minorEastAsia" w:cs="Times New Roman"/>
          <w:szCs w:val="24"/>
          <w:vertAlign w:val="superscript"/>
        </w:rPr>
        <w:t>o</w:t>
      </w:r>
      <w:r w:rsidRPr="004A7E66">
        <w:rPr>
          <w:rFonts w:eastAsiaTheme="minorEastAsia" w:cs="Times New Roman"/>
          <w:szCs w:val="24"/>
        </w:rPr>
        <w:t>C</w:t>
      </w:r>
      <w:proofErr w:type="spellEnd"/>
      <w:r w:rsidRPr="004A7E66">
        <w:rPr>
          <w:rFonts w:eastAsiaTheme="minorEastAsia" w:cs="Times New Roman"/>
          <w:szCs w:val="24"/>
        </w:rPr>
        <w:t>), it may lead to an increase in melting temperature of mould powder.</w:t>
      </w:r>
    </w:p>
    <w:p w14:paraId="370D827E" w14:textId="77777777" w:rsidR="00F54439" w:rsidRPr="00544CE7" w:rsidRDefault="00F54439" w:rsidP="00AE1769">
      <w:pPr>
        <w:rPr>
          <w:rFonts w:eastAsiaTheme="minorEastAsia"/>
          <w:szCs w:val="24"/>
        </w:rPr>
      </w:pPr>
    </w:p>
    <w:p w14:paraId="544FBA98" w14:textId="11B634B6" w:rsidR="00A82D91" w:rsidRDefault="00F54439" w:rsidP="00A82D91">
      <w:pPr>
        <w:keepNext/>
        <w:jc w:val="center"/>
      </w:pPr>
      <w:r>
        <w:rPr>
          <w:noProof/>
          <w:lang w:eastAsia="en-GB"/>
        </w:rPr>
        <w:drawing>
          <wp:inline distT="0" distB="0" distL="0" distR="0" wp14:anchorId="2173B727" wp14:editId="5FE30AB7">
            <wp:extent cx="4745420" cy="2159876"/>
            <wp:effectExtent l="0" t="0" r="0" b="0"/>
            <wp:docPr id="261" name="Chart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5D52AA93" w14:textId="65DB1749" w:rsidR="00F54439" w:rsidRPr="00276542" w:rsidRDefault="00F54439" w:rsidP="00323892">
      <w:pPr>
        <w:pStyle w:val="Caption"/>
        <w:jc w:val="center"/>
      </w:pPr>
      <w:bookmarkStart w:id="333" w:name="_Ref501930463"/>
      <w:bookmarkStart w:id="334" w:name="_Toc28619258"/>
      <w:r w:rsidRPr="00276542">
        <w:rPr>
          <w:b/>
        </w:rPr>
        <w:t xml:space="preserve">Figure </w:t>
      </w:r>
      <w:r w:rsidRPr="00276542">
        <w:rPr>
          <w:b/>
        </w:rPr>
        <w:fldChar w:fldCharType="begin"/>
      </w:r>
      <w:r w:rsidRPr="00276542">
        <w:rPr>
          <w:b/>
        </w:rPr>
        <w:instrText xml:space="preserve"> SEQ Figure \* ARABIC </w:instrText>
      </w:r>
      <w:r w:rsidRPr="00276542">
        <w:rPr>
          <w:b/>
        </w:rPr>
        <w:fldChar w:fldCharType="separate"/>
      </w:r>
      <w:r w:rsidR="00FA301A">
        <w:rPr>
          <w:b/>
          <w:noProof/>
        </w:rPr>
        <w:t>58</w:t>
      </w:r>
      <w:r w:rsidRPr="00276542">
        <w:rPr>
          <w:b/>
        </w:rPr>
        <w:fldChar w:fldCharType="end"/>
      </w:r>
      <w:bookmarkEnd w:id="333"/>
      <w:r w:rsidRPr="00276542">
        <w:t xml:space="preserve"> Effect of TiO</w:t>
      </w:r>
      <w:r w:rsidRPr="00276542">
        <w:rPr>
          <w:vertAlign w:val="subscript"/>
        </w:rPr>
        <w:t>2</w:t>
      </w:r>
      <w:r w:rsidRPr="00276542">
        <w:t xml:space="preserve"> and ZrO</w:t>
      </w:r>
      <w:proofErr w:type="gramStart"/>
      <w:r w:rsidRPr="00276542">
        <w:rPr>
          <w:vertAlign w:val="subscript"/>
        </w:rPr>
        <w:t>2</w:t>
      </w:r>
      <w:r w:rsidRPr="00276542">
        <w:t xml:space="preserve">  addition</w:t>
      </w:r>
      <w:proofErr w:type="gramEnd"/>
      <w:r w:rsidRPr="00276542">
        <w:t xml:space="preserve"> on the melting temperature of T-series mould powder</w:t>
      </w:r>
      <w:bookmarkEnd w:id="334"/>
    </w:p>
    <w:p w14:paraId="02F78057" w14:textId="77777777" w:rsidR="00393083" w:rsidRPr="000027C7" w:rsidRDefault="00393083" w:rsidP="00AE1769">
      <w:pPr>
        <w:rPr>
          <w:rFonts w:eastAsiaTheme="minorEastAsia"/>
          <w:szCs w:val="24"/>
        </w:rPr>
        <w:sectPr w:rsidR="00393083" w:rsidRPr="000027C7">
          <w:pgSz w:w="11906" w:h="16838"/>
          <w:pgMar w:top="1440" w:right="1440" w:bottom="1440" w:left="1440" w:header="708" w:footer="708" w:gutter="0"/>
          <w:cols w:space="708"/>
          <w:docGrid w:linePitch="360"/>
        </w:sectPr>
      </w:pPr>
    </w:p>
    <w:p w14:paraId="75505CAB" w14:textId="2097574F" w:rsidR="00F54439" w:rsidRPr="00226DBC" w:rsidRDefault="00226DBC" w:rsidP="00AE1769">
      <w:pPr>
        <w:pStyle w:val="Heading3"/>
        <w:spacing w:before="0" w:line="360" w:lineRule="auto"/>
        <w:rPr>
          <w:rFonts w:cs="Times New Roman"/>
        </w:rPr>
      </w:pPr>
      <w:bookmarkStart w:id="335" w:name="_Toc495166508"/>
      <w:bookmarkStart w:id="336" w:name="_Toc28619188"/>
      <w:r w:rsidRPr="00226DBC">
        <w:rPr>
          <w:rFonts w:cs="Times New Roman"/>
        </w:rPr>
        <w:lastRenderedPageBreak/>
        <w:t>5.2.3. Effect</w:t>
      </w:r>
      <w:r w:rsidR="00F54439" w:rsidRPr="00226DBC">
        <w:rPr>
          <w:rFonts w:cs="Times New Roman"/>
        </w:rPr>
        <w:t xml:space="preserve"> of TiO2 and ZrO2 on the viscosity of mould powder</w:t>
      </w:r>
      <w:bookmarkEnd w:id="335"/>
      <w:bookmarkEnd w:id="336"/>
    </w:p>
    <w:p w14:paraId="56824E41" w14:textId="77777777" w:rsidR="000726C5" w:rsidRPr="000726C5" w:rsidRDefault="000726C5" w:rsidP="00AE1769">
      <w:pPr>
        <w:rPr>
          <w:lang w:eastAsia="zh-CN"/>
        </w:rPr>
      </w:pPr>
    </w:p>
    <w:p w14:paraId="47CE9EEF" w14:textId="2CAC96CD" w:rsidR="00F54439" w:rsidRDefault="00F54439" w:rsidP="00AE1769">
      <w:pPr>
        <w:rPr>
          <w:rFonts w:eastAsiaTheme="minorEastAsia" w:cs="Times New Roman"/>
          <w:szCs w:val="24"/>
        </w:rPr>
      </w:pPr>
      <w:r w:rsidRPr="00BD7C87">
        <w:rPr>
          <w:rFonts w:eastAsiaTheme="minorEastAsia" w:cs="Times New Roman"/>
          <w:szCs w:val="24"/>
        </w:rPr>
        <w:t xml:space="preserve">The viscosity of T-series mould powder was measured by using Inclined Plane Test method and was also calculated by Fact Sage software. </w:t>
      </w:r>
      <w:r w:rsidR="00A14F58" w:rsidRPr="00A14F58">
        <w:rPr>
          <w:rFonts w:eastAsiaTheme="minorEastAsia" w:cs="Times New Roman"/>
          <w:szCs w:val="24"/>
        </w:rPr>
        <w:fldChar w:fldCharType="begin"/>
      </w:r>
      <w:r w:rsidR="00A14F58" w:rsidRPr="00A14F58">
        <w:rPr>
          <w:rFonts w:eastAsiaTheme="minorEastAsia" w:cs="Times New Roman"/>
          <w:szCs w:val="24"/>
        </w:rPr>
        <w:instrText xml:space="preserve"> REF _Ref500882311 \h  \* MERGEFORMAT </w:instrText>
      </w:r>
      <w:r w:rsidR="00A14F58" w:rsidRPr="00A14F58">
        <w:rPr>
          <w:rFonts w:eastAsiaTheme="minorEastAsia" w:cs="Times New Roman"/>
          <w:szCs w:val="24"/>
        </w:rPr>
      </w:r>
      <w:r w:rsidR="00A14F58" w:rsidRPr="00A14F58">
        <w:rPr>
          <w:rFonts w:eastAsiaTheme="minorEastAsia" w:cs="Times New Roman"/>
          <w:szCs w:val="24"/>
        </w:rPr>
        <w:fldChar w:fldCharType="separate"/>
      </w:r>
      <w:r w:rsidR="00FA301A" w:rsidRPr="00FA301A">
        <w:t xml:space="preserve">Figure </w:t>
      </w:r>
      <w:r w:rsidR="00FA301A" w:rsidRPr="00FA301A">
        <w:rPr>
          <w:noProof/>
        </w:rPr>
        <w:t>60</w:t>
      </w:r>
      <w:r w:rsidR="00A14F58" w:rsidRPr="00A14F58">
        <w:rPr>
          <w:rFonts w:eastAsiaTheme="minorEastAsia" w:cs="Times New Roman"/>
          <w:szCs w:val="24"/>
        </w:rPr>
        <w:fldChar w:fldCharType="end"/>
      </w:r>
      <w:r w:rsidR="00A14F58" w:rsidRPr="00A14F58">
        <w:rPr>
          <w:rFonts w:eastAsiaTheme="minorEastAsia" w:cs="Times New Roman"/>
          <w:szCs w:val="24"/>
        </w:rPr>
        <w:t xml:space="preserve"> </w:t>
      </w:r>
      <w:r w:rsidRPr="00BD7C87">
        <w:rPr>
          <w:rFonts w:eastAsiaTheme="minorEastAsia" w:cs="Times New Roman"/>
          <w:szCs w:val="24"/>
        </w:rPr>
        <w:t xml:space="preserve">shows the measured values of the viscosity of </w:t>
      </w:r>
      <w:proofErr w:type="spellStart"/>
      <w:r w:rsidRPr="00BD7C87">
        <w:rPr>
          <w:rFonts w:eastAsiaTheme="minorEastAsia" w:cs="Times New Roman"/>
          <w:szCs w:val="24"/>
        </w:rPr>
        <w:t>CaO</w:t>
      </w:r>
      <w:proofErr w:type="spellEnd"/>
      <w:r w:rsidRPr="00BD7C87">
        <w:rPr>
          <w:rFonts w:eastAsiaTheme="minorEastAsia" w:cs="Times New Roman"/>
          <w:szCs w:val="24"/>
        </w:rPr>
        <w:t>–Al</w:t>
      </w:r>
      <w:r w:rsidRPr="00BD7C87">
        <w:rPr>
          <w:rFonts w:eastAsiaTheme="minorEastAsia" w:cs="Times New Roman"/>
          <w:szCs w:val="24"/>
          <w:vertAlign w:val="subscript"/>
        </w:rPr>
        <w:t>2</w:t>
      </w:r>
      <w:r w:rsidRPr="00BD7C87">
        <w:rPr>
          <w:rFonts w:eastAsiaTheme="minorEastAsia" w:cs="Times New Roman"/>
          <w:szCs w:val="24"/>
        </w:rPr>
        <w:t>O</w:t>
      </w:r>
      <w:r w:rsidRPr="00BD7C87">
        <w:rPr>
          <w:rFonts w:eastAsiaTheme="minorEastAsia" w:cs="Times New Roman"/>
          <w:szCs w:val="24"/>
          <w:vertAlign w:val="subscript"/>
        </w:rPr>
        <w:t>3</w:t>
      </w:r>
      <w:r w:rsidRPr="00BD7C87">
        <w:rPr>
          <w:rFonts w:eastAsiaTheme="minorEastAsia" w:cs="Times New Roman"/>
          <w:szCs w:val="24"/>
        </w:rPr>
        <w:t xml:space="preserve"> based mould powders with various TiO</w:t>
      </w:r>
      <w:r w:rsidRPr="00BD7C87">
        <w:rPr>
          <w:rFonts w:eastAsiaTheme="minorEastAsia" w:cs="Times New Roman"/>
          <w:szCs w:val="24"/>
          <w:vertAlign w:val="subscript"/>
        </w:rPr>
        <w:t>2</w:t>
      </w:r>
      <w:r w:rsidRPr="00BD7C87">
        <w:rPr>
          <w:rFonts w:eastAsiaTheme="minorEastAsia" w:cs="Times New Roman"/>
          <w:szCs w:val="24"/>
        </w:rPr>
        <w:t xml:space="preserve"> contents. At 1300 </w:t>
      </w:r>
      <w:proofErr w:type="spellStart"/>
      <w:r w:rsidRPr="00BD7C87">
        <w:rPr>
          <w:rFonts w:cs="Times New Roman"/>
          <w:szCs w:val="24"/>
          <w:vertAlign w:val="superscript"/>
        </w:rPr>
        <w:t>o</w:t>
      </w:r>
      <w:r w:rsidRPr="00BD7C87">
        <w:rPr>
          <w:rFonts w:cs="Times New Roman"/>
          <w:szCs w:val="24"/>
        </w:rPr>
        <w:t>C</w:t>
      </w:r>
      <w:proofErr w:type="spellEnd"/>
      <w:r w:rsidRPr="00BD7C87">
        <w:rPr>
          <w:rFonts w:cs="Times New Roman"/>
          <w:szCs w:val="24"/>
        </w:rPr>
        <w:t xml:space="preserve">, the viscosity first gradually decreases while </w:t>
      </w:r>
      <w:r w:rsidRPr="00BD7C87">
        <w:rPr>
          <w:rFonts w:eastAsiaTheme="minorEastAsia" w:cs="Times New Roman"/>
          <w:szCs w:val="24"/>
        </w:rPr>
        <w:t>TiO</w:t>
      </w:r>
      <w:r w:rsidRPr="00BD7C87">
        <w:rPr>
          <w:rFonts w:eastAsiaTheme="minorEastAsia" w:cs="Times New Roman"/>
          <w:szCs w:val="24"/>
          <w:vertAlign w:val="subscript"/>
        </w:rPr>
        <w:t>2</w:t>
      </w:r>
      <w:r w:rsidR="001B7AC5" w:rsidRPr="00BD7C87">
        <w:rPr>
          <w:rFonts w:eastAsiaTheme="minorEastAsia" w:cs="Times New Roman"/>
          <w:szCs w:val="24"/>
        </w:rPr>
        <w:t xml:space="preserve"> content varies</w:t>
      </w:r>
      <w:r w:rsidRPr="00BD7C87">
        <w:rPr>
          <w:rFonts w:eastAsiaTheme="minorEastAsia" w:cs="Times New Roman"/>
          <w:szCs w:val="24"/>
        </w:rPr>
        <w:t xml:space="preserve"> from 0 to 5 </w:t>
      </w:r>
      <w:proofErr w:type="spellStart"/>
      <w:r w:rsidRPr="00BD7C87">
        <w:rPr>
          <w:rFonts w:eastAsiaTheme="minorEastAsia" w:cs="Times New Roman"/>
          <w:szCs w:val="24"/>
        </w:rPr>
        <w:t>wt</w:t>
      </w:r>
      <w:proofErr w:type="spellEnd"/>
      <w:r w:rsidRPr="00BD7C87">
        <w:rPr>
          <w:rFonts w:eastAsiaTheme="minorEastAsia" w:cs="Times New Roman"/>
          <w:szCs w:val="24"/>
        </w:rPr>
        <w:t>-% and then it rapidly increases with addition of TiO</w:t>
      </w:r>
      <w:r w:rsidRPr="00BD7C87">
        <w:rPr>
          <w:rFonts w:eastAsiaTheme="minorEastAsia" w:cs="Times New Roman"/>
          <w:szCs w:val="24"/>
          <w:vertAlign w:val="subscript"/>
        </w:rPr>
        <w:t>2</w:t>
      </w:r>
      <w:r w:rsidRPr="00BD7C87">
        <w:rPr>
          <w:rFonts w:eastAsiaTheme="minorEastAsia" w:cs="Times New Roman"/>
          <w:szCs w:val="24"/>
        </w:rPr>
        <w:t xml:space="preserve">. </w:t>
      </w:r>
    </w:p>
    <w:p w14:paraId="065A6BC2" w14:textId="77777777" w:rsidR="00604572" w:rsidRPr="00BD7C87" w:rsidRDefault="00604572" w:rsidP="00AE1769">
      <w:pPr>
        <w:rPr>
          <w:rFonts w:eastAsiaTheme="minorEastAsia" w:cs="Times New Roman"/>
          <w:szCs w:val="24"/>
        </w:rPr>
      </w:pPr>
    </w:p>
    <w:p w14:paraId="031B397E" w14:textId="141A323D" w:rsidR="00F54439" w:rsidRPr="00BD7C87" w:rsidRDefault="00F54439" w:rsidP="00AE1769">
      <w:pPr>
        <w:rPr>
          <w:rFonts w:cs="Times New Roman"/>
          <w:szCs w:val="24"/>
        </w:rPr>
      </w:pPr>
      <w:r w:rsidRPr="00BD7C87">
        <w:rPr>
          <w:rFonts w:eastAsiaTheme="minorEastAsia" w:cs="Times New Roman"/>
          <w:szCs w:val="24"/>
        </w:rPr>
        <w:t>It is also possible to see the effect</w:t>
      </w:r>
      <w:r w:rsidR="001B7AC5" w:rsidRPr="00BD7C87">
        <w:rPr>
          <w:rFonts w:eastAsiaTheme="minorEastAsia" w:cs="Times New Roman"/>
          <w:szCs w:val="24"/>
        </w:rPr>
        <w:t>s</w:t>
      </w:r>
      <w:r w:rsidRPr="00BD7C87">
        <w:rPr>
          <w:rFonts w:eastAsiaTheme="minorEastAsia" w:cs="Times New Roman"/>
          <w:szCs w:val="24"/>
        </w:rPr>
        <w:t xml:space="preserve"> of ZrO</w:t>
      </w:r>
      <w:r w:rsidRPr="00BD7C87">
        <w:rPr>
          <w:rFonts w:eastAsiaTheme="minorEastAsia" w:cs="Times New Roman"/>
          <w:szCs w:val="24"/>
          <w:vertAlign w:val="subscript"/>
        </w:rPr>
        <w:t>2</w:t>
      </w:r>
      <w:r w:rsidRPr="00BD7C87">
        <w:rPr>
          <w:rFonts w:eastAsiaTheme="minorEastAsia" w:cs="Times New Roman"/>
          <w:szCs w:val="24"/>
        </w:rPr>
        <w:t xml:space="preserve"> on viscosity of </w:t>
      </w:r>
      <w:proofErr w:type="spellStart"/>
      <w:r w:rsidRPr="00BD7C87">
        <w:rPr>
          <w:rFonts w:eastAsiaTheme="minorEastAsia" w:cs="Times New Roman"/>
          <w:szCs w:val="24"/>
        </w:rPr>
        <w:t>CaO</w:t>
      </w:r>
      <w:proofErr w:type="spellEnd"/>
      <w:r w:rsidRPr="00BD7C87">
        <w:rPr>
          <w:rFonts w:eastAsiaTheme="minorEastAsia" w:cs="Times New Roman"/>
          <w:szCs w:val="24"/>
        </w:rPr>
        <w:t>–Al</w:t>
      </w:r>
      <w:r w:rsidRPr="00BD7C87">
        <w:rPr>
          <w:rFonts w:eastAsiaTheme="minorEastAsia" w:cs="Times New Roman"/>
          <w:szCs w:val="24"/>
          <w:vertAlign w:val="subscript"/>
        </w:rPr>
        <w:t>2</w:t>
      </w:r>
      <w:r w:rsidRPr="00BD7C87">
        <w:rPr>
          <w:rFonts w:eastAsiaTheme="minorEastAsia" w:cs="Times New Roman"/>
          <w:szCs w:val="24"/>
        </w:rPr>
        <w:t>O</w:t>
      </w:r>
      <w:r w:rsidRPr="00BD7C87">
        <w:rPr>
          <w:rFonts w:eastAsiaTheme="minorEastAsia" w:cs="Times New Roman"/>
          <w:szCs w:val="24"/>
          <w:vertAlign w:val="subscript"/>
        </w:rPr>
        <w:t>3</w:t>
      </w:r>
      <w:r w:rsidRPr="00BD7C87">
        <w:rPr>
          <w:rFonts w:eastAsiaTheme="minorEastAsia" w:cs="Times New Roman"/>
          <w:szCs w:val="24"/>
        </w:rPr>
        <w:t xml:space="preserve"> based mould powders in</w:t>
      </w:r>
      <w:r w:rsidR="00A14F58">
        <w:rPr>
          <w:rFonts w:eastAsiaTheme="minorEastAsia" w:cs="Times New Roman"/>
          <w:szCs w:val="24"/>
        </w:rPr>
        <w:t xml:space="preserve"> </w:t>
      </w:r>
      <w:r w:rsidR="00A14F58" w:rsidRPr="00A14F58">
        <w:rPr>
          <w:rFonts w:eastAsiaTheme="minorEastAsia" w:cs="Times New Roman"/>
          <w:szCs w:val="24"/>
        </w:rPr>
        <w:fldChar w:fldCharType="begin"/>
      </w:r>
      <w:r w:rsidR="00A14F58" w:rsidRPr="00A14F58">
        <w:rPr>
          <w:rFonts w:eastAsiaTheme="minorEastAsia" w:cs="Times New Roman"/>
          <w:szCs w:val="24"/>
        </w:rPr>
        <w:instrText xml:space="preserve"> REF _Ref500882311 \h  \* MERGEFORMAT </w:instrText>
      </w:r>
      <w:r w:rsidR="00A14F58" w:rsidRPr="00A14F58">
        <w:rPr>
          <w:rFonts w:eastAsiaTheme="minorEastAsia" w:cs="Times New Roman"/>
          <w:szCs w:val="24"/>
        </w:rPr>
      </w:r>
      <w:r w:rsidR="00A14F58" w:rsidRPr="00A14F58">
        <w:rPr>
          <w:rFonts w:eastAsiaTheme="minorEastAsia" w:cs="Times New Roman"/>
          <w:szCs w:val="24"/>
        </w:rPr>
        <w:fldChar w:fldCharType="separate"/>
      </w:r>
      <w:r w:rsidR="00FA301A" w:rsidRPr="00FA301A">
        <w:t xml:space="preserve">Figure </w:t>
      </w:r>
      <w:r w:rsidR="00FA301A" w:rsidRPr="00FA301A">
        <w:rPr>
          <w:noProof/>
        </w:rPr>
        <w:t>60</w:t>
      </w:r>
      <w:r w:rsidR="00A14F58" w:rsidRPr="00A14F58">
        <w:rPr>
          <w:rFonts w:eastAsiaTheme="minorEastAsia" w:cs="Times New Roman"/>
          <w:szCs w:val="24"/>
        </w:rPr>
        <w:fldChar w:fldCharType="end"/>
      </w:r>
      <w:r w:rsidR="002E01C5" w:rsidRPr="00BD7C87">
        <w:rPr>
          <w:rFonts w:eastAsiaTheme="minorEastAsia" w:cs="Times New Roman"/>
          <w:szCs w:val="24"/>
        </w:rPr>
        <w:t>. This shows</w:t>
      </w:r>
      <w:r w:rsidRPr="00BD7C87">
        <w:rPr>
          <w:rFonts w:eastAsiaTheme="minorEastAsia" w:cs="Times New Roman"/>
          <w:szCs w:val="24"/>
        </w:rPr>
        <w:t xml:space="preserve"> that the viscosity slightly decreased with 5 </w:t>
      </w:r>
      <w:proofErr w:type="spellStart"/>
      <w:r w:rsidRPr="00BD7C87">
        <w:rPr>
          <w:rFonts w:eastAsiaTheme="minorEastAsia" w:cs="Times New Roman"/>
          <w:szCs w:val="24"/>
        </w:rPr>
        <w:t>wt</w:t>
      </w:r>
      <w:proofErr w:type="spellEnd"/>
      <w:r w:rsidRPr="00BD7C87">
        <w:rPr>
          <w:rFonts w:eastAsiaTheme="minorEastAsia" w:cs="Times New Roman"/>
          <w:szCs w:val="24"/>
        </w:rPr>
        <w:t>-% ZrO</w:t>
      </w:r>
      <w:r w:rsidRPr="00BD7C87">
        <w:rPr>
          <w:rFonts w:eastAsiaTheme="minorEastAsia" w:cs="Times New Roman"/>
          <w:szCs w:val="24"/>
          <w:vertAlign w:val="subscript"/>
        </w:rPr>
        <w:t>2</w:t>
      </w:r>
      <w:r w:rsidRPr="00BD7C87">
        <w:rPr>
          <w:rFonts w:eastAsiaTheme="minorEastAsia" w:cs="Times New Roman"/>
          <w:szCs w:val="24"/>
        </w:rPr>
        <w:t xml:space="preserve"> addition at 1300 </w:t>
      </w:r>
      <w:proofErr w:type="spellStart"/>
      <w:r w:rsidRPr="00BD7C87">
        <w:rPr>
          <w:rFonts w:cs="Times New Roman"/>
          <w:szCs w:val="24"/>
          <w:vertAlign w:val="superscript"/>
        </w:rPr>
        <w:t>o</w:t>
      </w:r>
      <w:r w:rsidRPr="00BD7C87">
        <w:rPr>
          <w:rFonts w:cs="Times New Roman"/>
          <w:szCs w:val="24"/>
        </w:rPr>
        <w:t>C.</w:t>
      </w:r>
      <w:proofErr w:type="spellEnd"/>
      <w:r w:rsidRPr="00BD7C87">
        <w:rPr>
          <w:rFonts w:cs="Times New Roman"/>
          <w:szCs w:val="24"/>
        </w:rPr>
        <w:t xml:space="preserve"> </w:t>
      </w:r>
    </w:p>
    <w:p w14:paraId="2F9476CF" w14:textId="64CAD717" w:rsidR="00393083" w:rsidRDefault="00C706D6" w:rsidP="00323892">
      <w:pPr>
        <w:keepNext/>
        <w:jc w:val="center"/>
      </w:pPr>
      <w:r>
        <w:rPr>
          <w:noProof/>
          <w:lang w:eastAsia="en-GB"/>
        </w:rPr>
        <w:drawing>
          <wp:inline distT="0" distB="0" distL="0" distR="0" wp14:anchorId="36FB0365" wp14:editId="788DAA57">
            <wp:extent cx="5549265" cy="2638942"/>
            <wp:effectExtent l="0" t="0" r="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55097" cy="2641716"/>
                    </a:xfrm>
                    <a:prstGeom prst="rect">
                      <a:avLst/>
                    </a:prstGeom>
                    <a:noFill/>
                    <a:ln>
                      <a:noFill/>
                    </a:ln>
                  </pic:spPr>
                </pic:pic>
              </a:graphicData>
            </a:graphic>
          </wp:inline>
        </w:drawing>
      </w:r>
    </w:p>
    <w:p w14:paraId="49C4199D" w14:textId="21BB8526" w:rsidR="00393083" w:rsidRDefault="00393083" w:rsidP="00323892">
      <w:pPr>
        <w:pStyle w:val="Caption"/>
        <w:jc w:val="center"/>
      </w:pPr>
      <w:bookmarkStart w:id="337" w:name="_Toc28619259"/>
      <w:r w:rsidRPr="00393083">
        <w:rPr>
          <w:b/>
          <w:bCs/>
        </w:rPr>
        <w:t xml:space="preserve">Figure </w:t>
      </w:r>
      <w:r w:rsidRPr="00393083">
        <w:rPr>
          <w:b/>
          <w:bCs/>
        </w:rPr>
        <w:fldChar w:fldCharType="begin"/>
      </w:r>
      <w:r w:rsidRPr="00393083">
        <w:rPr>
          <w:b/>
          <w:bCs/>
        </w:rPr>
        <w:instrText xml:space="preserve"> SEQ Figure \* ARABIC </w:instrText>
      </w:r>
      <w:r w:rsidRPr="00393083">
        <w:rPr>
          <w:b/>
          <w:bCs/>
        </w:rPr>
        <w:fldChar w:fldCharType="separate"/>
      </w:r>
      <w:r w:rsidR="00FA301A">
        <w:rPr>
          <w:b/>
          <w:bCs/>
          <w:noProof/>
        </w:rPr>
        <w:t>59</w:t>
      </w:r>
      <w:r w:rsidRPr="00393083">
        <w:rPr>
          <w:b/>
          <w:bCs/>
        </w:rPr>
        <w:fldChar w:fldCharType="end"/>
      </w:r>
      <w:r w:rsidRPr="00393083">
        <w:t xml:space="preserve"> The ribbons of T-series mould powder from the inclined plane test</w:t>
      </w:r>
      <w:bookmarkEnd w:id="337"/>
    </w:p>
    <w:p w14:paraId="427E94F2" w14:textId="77777777" w:rsidR="00604572" w:rsidRPr="00A14F58" w:rsidRDefault="00604572" w:rsidP="00604572"/>
    <w:p w14:paraId="2B489E48" w14:textId="3CABF74B" w:rsidR="00F54439" w:rsidRDefault="00A14F58" w:rsidP="00AE1769">
      <w:pPr>
        <w:rPr>
          <w:szCs w:val="24"/>
        </w:rPr>
      </w:pPr>
      <w:r w:rsidRPr="00A14F58">
        <w:rPr>
          <w:rFonts w:eastAsiaTheme="minorEastAsia"/>
          <w:szCs w:val="24"/>
        </w:rPr>
        <w:fldChar w:fldCharType="begin"/>
      </w:r>
      <w:r w:rsidRPr="00A14F58">
        <w:rPr>
          <w:rFonts w:eastAsiaTheme="minorEastAsia"/>
          <w:szCs w:val="24"/>
        </w:rPr>
        <w:instrText xml:space="preserve"> REF _Ref500886243 \h  \* MERGEFORMAT </w:instrText>
      </w:r>
      <w:r w:rsidRPr="00A14F58">
        <w:rPr>
          <w:rFonts w:eastAsiaTheme="minorEastAsia"/>
          <w:szCs w:val="24"/>
        </w:rPr>
      </w:r>
      <w:r w:rsidRPr="00A14F58">
        <w:rPr>
          <w:rFonts w:eastAsiaTheme="minorEastAsia"/>
          <w:szCs w:val="24"/>
        </w:rPr>
        <w:fldChar w:fldCharType="separate"/>
      </w:r>
      <w:r w:rsidR="00FA301A" w:rsidRPr="00FA301A">
        <w:t xml:space="preserve">Figure </w:t>
      </w:r>
      <w:r w:rsidR="00FA301A" w:rsidRPr="00FA301A">
        <w:rPr>
          <w:noProof/>
        </w:rPr>
        <w:t>61</w:t>
      </w:r>
      <w:r w:rsidRPr="00A14F58">
        <w:rPr>
          <w:rFonts w:eastAsiaTheme="minorEastAsia"/>
          <w:szCs w:val="24"/>
        </w:rPr>
        <w:fldChar w:fldCharType="end"/>
      </w:r>
      <w:r>
        <w:rPr>
          <w:rFonts w:eastAsiaTheme="minorEastAsia"/>
          <w:szCs w:val="24"/>
        </w:rPr>
        <w:t xml:space="preserve"> </w:t>
      </w:r>
      <w:r w:rsidR="00F54439">
        <w:rPr>
          <w:rFonts w:eastAsiaTheme="minorEastAsia"/>
          <w:szCs w:val="24"/>
        </w:rPr>
        <w:t xml:space="preserve">illustrates the </w:t>
      </w:r>
      <w:r w:rsidR="002E01C5">
        <w:rPr>
          <w:rFonts w:eastAsiaTheme="minorEastAsia"/>
          <w:szCs w:val="24"/>
        </w:rPr>
        <w:t>calculated viscosities</w:t>
      </w:r>
      <w:r w:rsidR="00F54439">
        <w:rPr>
          <w:rFonts w:eastAsiaTheme="minorEastAsia"/>
          <w:szCs w:val="24"/>
        </w:rPr>
        <w:t xml:space="preserve"> of the mould powder</w:t>
      </w:r>
      <w:r w:rsidR="002E01C5">
        <w:rPr>
          <w:rFonts w:eastAsiaTheme="minorEastAsia"/>
          <w:szCs w:val="24"/>
        </w:rPr>
        <w:t>s</w:t>
      </w:r>
      <w:r w:rsidR="00F54439">
        <w:rPr>
          <w:rFonts w:eastAsiaTheme="minorEastAsia"/>
          <w:szCs w:val="24"/>
        </w:rPr>
        <w:t xml:space="preserve"> based on </w:t>
      </w:r>
      <w:proofErr w:type="spellStart"/>
      <w:r w:rsidR="00F54439" w:rsidRPr="006A6B50">
        <w:rPr>
          <w:szCs w:val="24"/>
        </w:rPr>
        <w:t>CaO</w:t>
      </w:r>
      <w:proofErr w:type="spellEnd"/>
      <w:r w:rsidR="00F54439" w:rsidRPr="006A6B50">
        <w:rPr>
          <w:szCs w:val="24"/>
        </w:rPr>
        <w:t>–Al</w:t>
      </w:r>
      <w:r w:rsidR="00F54439" w:rsidRPr="00F1257F">
        <w:rPr>
          <w:szCs w:val="24"/>
          <w:vertAlign w:val="subscript"/>
        </w:rPr>
        <w:t>2</w:t>
      </w:r>
      <w:r w:rsidR="00F54439" w:rsidRPr="006A6B50">
        <w:rPr>
          <w:szCs w:val="24"/>
        </w:rPr>
        <w:t>O</w:t>
      </w:r>
      <w:r w:rsidR="00F54439" w:rsidRPr="00F1257F">
        <w:rPr>
          <w:szCs w:val="24"/>
          <w:vertAlign w:val="subscript"/>
        </w:rPr>
        <w:t>3</w:t>
      </w:r>
      <w:r w:rsidR="00F54439">
        <w:rPr>
          <w:szCs w:val="24"/>
        </w:rPr>
        <w:t xml:space="preserve"> system with </w:t>
      </w:r>
      <w:r w:rsidR="00F54439" w:rsidRPr="006A6B50">
        <w:rPr>
          <w:rFonts w:eastAsiaTheme="minorEastAsia"/>
          <w:szCs w:val="24"/>
        </w:rPr>
        <w:t>TiO</w:t>
      </w:r>
      <w:r w:rsidR="00F54439" w:rsidRPr="00FF2AEF">
        <w:rPr>
          <w:rFonts w:eastAsiaTheme="minorEastAsia"/>
          <w:szCs w:val="24"/>
          <w:vertAlign w:val="subscript"/>
        </w:rPr>
        <w:t>2</w:t>
      </w:r>
      <w:r w:rsidR="00F54439">
        <w:rPr>
          <w:rFonts w:eastAsiaTheme="minorEastAsia"/>
          <w:szCs w:val="24"/>
        </w:rPr>
        <w:t xml:space="preserve"> and ZrO</w:t>
      </w:r>
      <w:r w:rsidR="00F54439">
        <w:rPr>
          <w:rFonts w:eastAsiaTheme="minorEastAsia"/>
          <w:szCs w:val="24"/>
          <w:vertAlign w:val="subscript"/>
        </w:rPr>
        <w:t>2</w:t>
      </w:r>
      <w:r w:rsidR="00F54439">
        <w:rPr>
          <w:rFonts w:eastAsiaTheme="minorEastAsia"/>
          <w:szCs w:val="24"/>
        </w:rPr>
        <w:t xml:space="preserve"> additions at various temperatures, where the </w:t>
      </w:r>
      <w:r w:rsidR="00F54439" w:rsidRPr="006A6B50">
        <w:rPr>
          <w:rFonts w:eastAsiaTheme="minorEastAsia"/>
          <w:szCs w:val="24"/>
        </w:rPr>
        <w:t>TiO</w:t>
      </w:r>
      <w:r w:rsidR="00F54439" w:rsidRPr="00FF2AEF">
        <w:rPr>
          <w:rFonts w:eastAsiaTheme="minorEastAsia"/>
          <w:szCs w:val="24"/>
          <w:vertAlign w:val="subscript"/>
        </w:rPr>
        <w:t>2</w:t>
      </w:r>
      <w:r w:rsidR="00F54439">
        <w:rPr>
          <w:rFonts w:eastAsiaTheme="minorEastAsia"/>
          <w:szCs w:val="24"/>
        </w:rPr>
        <w:t xml:space="preserve"> content varied from 0 to 15 </w:t>
      </w:r>
      <w:proofErr w:type="spellStart"/>
      <w:r w:rsidR="00F54439">
        <w:rPr>
          <w:rFonts w:eastAsiaTheme="minorEastAsia"/>
          <w:szCs w:val="24"/>
        </w:rPr>
        <w:t>wt</w:t>
      </w:r>
      <w:proofErr w:type="spellEnd"/>
      <w:r w:rsidR="00F54439">
        <w:rPr>
          <w:rFonts w:eastAsiaTheme="minorEastAsia"/>
          <w:szCs w:val="24"/>
        </w:rPr>
        <w:t>-% while the ZrO</w:t>
      </w:r>
      <w:r w:rsidR="00F54439">
        <w:rPr>
          <w:rFonts w:eastAsiaTheme="minorEastAsia"/>
          <w:szCs w:val="24"/>
          <w:vertAlign w:val="subscript"/>
        </w:rPr>
        <w:t xml:space="preserve">2 </w:t>
      </w:r>
      <w:r w:rsidR="00F54439">
        <w:rPr>
          <w:rFonts w:eastAsiaTheme="minorEastAsia"/>
          <w:szCs w:val="24"/>
        </w:rPr>
        <w:t xml:space="preserve">increased from 0 to 5 </w:t>
      </w:r>
      <w:proofErr w:type="spellStart"/>
      <w:r w:rsidR="00F54439">
        <w:rPr>
          <w:rFonts w:eastAsiaTheme="minorEastAsia"/>
          <w:szCs w:val="24"/>
        </w:rPr>
        <w:t>wt</w:t>
      </w:r>
      <w:proofErr w:type="spellEnd"/>
      <w:r w:rsidR="00F54439">
        <w:rPr>
          <w:rFonts w:eastAsiaTheme="minorEastAsia"/>
          <w:szCs w:val="24"/>
        </w:rPr>
        <w:t>-%. As it expected, a clear trend, the viscosity decreases with an increasing temperature. From</w:t>
      </w:r>
      <w:r>
        <w:rPr>
          <w:rFonts w:eastAsiaTheme="minorEastAsia"/>
          <w:szCs w:val="24"/>
        </w:rPr>
        <w:t xml:space="preserve"> </w:t>
      </w:r>
      <w:r w:rsidRPr="00A14F58">
        <w:rPr>
          <w:rFonts w:eastAsiaTheme="minorEastAsia"/>
          <w:szCs w:val="24"/>
        </w:rPr>
        <w:fldChar w:fldCharType="begin"/>
      </w:r>
      <w:r w:rsidRPr="00A14F58">
        <w:rPr>
          <w:rFonts w:eastAsiaTheme="minorEastAsia"/>
          <w:szCs w:val="24"/>
        </w:rPr>
        <w:instrText xml:space="preserve"> REF _Ref500886243 \h  \* MERGEFORMAT </w:instrText>
      </w:r>
      <w:r w:rsidRPr="00A14F58">
        <w:rPr>
          <w:rFonts w:eastAsiaTheme="minorEastAsia"/>
          <w:szCs w:val="24"/>
        </w:rPr>
      </w:r>
      <w:r w:rsidRPr="00A14F58">
        <w:rPr>
          <w:rFonts w:eastAsiaTheme="minorEastAsia"/>
          <w:szCs w:val="24"/>
        </w:rPr>
        <w:fldChar w:fldCharType="separate"/>
      </w:r>
      <w:r w:rsidR="00FA301A" w:rsidRPr="00FA301A">
        <w:t xml:space="preserve">Figure </w:t>
      </w:r>
      <w:r w:rsidR="00FA301A" w:rsidRPr="00FA301A">
        <w:rPr>
          <w:noProof/>
        </w:rPr>
        <w:t>61</w:t>
      </w:r>
      <w:r w:rsidRPr="00A14F58">
        <w:rPr>
          <w:rFonts w:eastAsiaTheme="minorEastAsia"/>
          <w:szCs w:val="24"/>
        </w:rPr>
        <w:fldChar w:fldCharType="end"/>
      </w:r>
      <w:r w:rsidR="00F54439">
        <w:rPr>
          <w:rFonts w:eastAsiaTheme="minorEastAsia"/>
          <w:szCs w:val="24"/>
        </w:rPr>
        <w:t xml:space="preserve">, it can be clearly seen that the viscosity of T-series mould powder decreases  with the increase in </w:t>
      </w:r>
      <w:r w:rsidR="00F54439" w:rsidRPr="006A6B50">
        <w:rPr>
          <w:rFonts w:eastAsiaTheme="minorEastAsia"/>
          <w:szCs w:val="24"/>
        </w:rPr>
        <w:t>TiO</w:t>
      </w:r>
      <w:r w:rsidR="00F54439" w:rsidRPr="00FF2AEF">
        <w:rPr>
          <w:rFonts w:eastAsiaTheme="minorEastAsia"/>
          <w:szCs w:val="24"/>
          <w:vertAlign w:val="subscript"/>
        </w:rPr>
        <w:t>2</w:t>
      </w:r>
      <w:r w:rsidR="00F54439">
        <w:rPr>
          <w:rFonts w:eastAsiaTheme="minorEastAsia"/>
          <w:szCs w:val="24"/>
        </w:rPr>
        <w:t xml:space="preserve"> </w:t>
      </w:r>
      <w:r w:rsidR="002E01C5">
        <w:rPr>
          <w:rFonts w:eastAsiaTheme="minorEastAsia"/>
          <w:szCs w:val="24"/>
        </w:rPr>
        <w:t>content. T4 contains 15 %wt.</w:t>
      </w:r>
      <w:r w:rsidR="00F54439">
        <w:rPr>
          <w:rFonts w:eastAsiaTheme="minorEastAsia"/>
          <w:szCs w:val="24"/>
        </w:rPr>
        <w:t xml:space="preserve"> </w:t>
      </w:r>
      <w:r w:rsidR="00F54439" w:rsidRPr="0046667C">
        <w:rPr>
          <w:rFonts w:eastAsiaTheme="minorEastAsia"/>
          <w:szCs w:val="24"/>
        </w:rPr>
        <w:t>TiO</w:t>
      </w:r>
      <w:r w:rsidR="00F54439" w:rsidRPr="002E01C5">
        <w:rPr>
          <w:rFonts w:eastAsiaTheme="minorEastAsia"/>
          <w:szCs w:val="24"/>
          <w:vertAlign w:val="subscript"/>
        </w:rPr>
        <w:t>2</w:t>
      </w:r>
      <w:r w:rsidR="00F54439">
        <w:rPr>
          <w:rFonts w:eastAsiaTheme="minorEastAsia"/>
          <w:szCs w:val="24"/>
        </w:rPr>
        <w:t xml:space="preserve"> and </w:t>
      </w:r>
      <w:r w:rsidR="00F54439" w:rsidRPr="0046667C">
        <w:rPr>
          <w:rFonts w:eastAsiaTheme="minorEastAsia"/>
          <w:szCs w:val="24"/>
        </w:rPr>
        <w:t>has</w:t>
      </w:r>
      <w:r w:rsidR="00F54439">
        <w:rPr>
          <w:rFonts w:eastAsiaTheme="minorEastAsia"/>
          <w:szCs w:val="24"/>
        </w:rPr>
        <w:t xml:space="preserve"> </w:t>
      </w:r>
      <w:r w:rsidR="002E01C5">
        <w:rPr>
          <w:rFonts w:eastAsiaTheme="minorEastAsia"/>
          <w:szCs w:val="24"/>
        </w:rPr>
        <w:t xml:space="preserve">the </w:t>
      </w:r>
      <w:r w:rsidR="00F54439">
        <w:rPr>
          <w:rFonts w:eastAsiaTheme="minorEastAsia"/>
          <w:szCs w:val="24"/>
        </w:rPr>
        <w:t>lowest viscosity among T-series mould powders at high temperatures. The viscosity also decreases with addition of ZrO</w:t>
      </w:r>
      <w:r w:rsidR="00F54439">
        <w:rPr>
          <w:rFonts w:eastAsiaTheme="minorEastAsia"/>
          <w:szCs w:val="24"/>
          <w:vertAlign w:val="subscript"/>
        </w:rPr>
        <w:t>2</w:t>
      </w:r>
      <w:r w:rsidR="00F54439">
        <w:rPr>
          <w:rFonts w:eastAsiaTheme="minorEastAsia"/>
          <w:szCs w:val="24"/>
        </w:rPr>
        <w:t xml:space="preserve"> while temperature varied between 1300 </w:t>
      </w:r>
      <w:proofErr w:type="spellStart"/>
      <w:r w:rsidR="00F54439">
        <w:rPr>
          <w:szCs w:val="24"/>
          <w:vertAlign w:val="superscript"/>
        </w:rPr>
        <w:t>o</w:t>
      </w:r>
      <w:r w:rsidR="00F54439">
        <w:rPr>
          <w:szCs w:val="24"/>
        </w:rPr>
        <w:t>C</w:t>
      </w:r>
      <w:proofErr w:type="spellEnd"/>
      <w:r w:rsidR="00F54439">
        <w:rPr>
          <w:rFonts w:eastAsiaTheme="minorEastAsia"/>
          <w:szCs w:val="24"/>
        </w:rPr>
        <w:t xml:space="preserve"> to 1500 </w:t>
      </w:r>
      <w:proofErr w:type="spellStart"/>
      <w:r w:rsidR="00F54439">
        <w:rPr>
          <w:szCs w:val="24"/>
          <w:vertAlign w:val="superscript"/>
        </w:rPr>
        <w:t>o</w:t>
      </w:r>
      <w:r w:rsidR="00F54439">
        <w:rPr>
          <w:szCs w:val="24"/>
        </w:rPr>
        <w:t>C</w:t>
      </w:r>
      <w:r w:rsidR="00F54439">
        <w:rPr>
          <w:rFonts w:eastAsiaTheme="minorEastAsia"/>
          <w:szCs w:val="24"/>
        </w:rPr>
        <w:t>.</w:t>
      </w:r>
      <w:proofErr w:type="spellEnd"/>
      <w:r w:rsidR="00F54439">
        <w:rPr>
          <w:rFonts w:eastAsiaTheme="minorEastAsia"/>
          <w:szCs w:val="24"/>
        </w:rPr>
        <w:t xml:space="preserve">  Addition of 5 </w:t>
      </w:r>
      <w:proofErr w:type="spellStart"/>
      <w:r w:rsidR="00F54439">
        <w:rPr>
          <w:rFonts w:eastAsiaTheme="minorEastAsia"/>
          <w:szCs w:val="24"/>
        </w:rPr>
        <w:t>wt</w:t>
      </w:r>
      <w:proofErr w:type="spellEnd"/>
      <w:r w:rsidR="00F54439">
        <w:rPr>
          <w:rFonts w:eastAsiaTheme="minorEastAsia"/>
          <w:szCs w:val="24"/>
        </w:rPr>
        <w:t>-% ZrO</w:t>
      </w:r>
      <w:r w:rsidR="00F54439">
        <w:rPr>
          <w:rFonts w:eastAsiaTheme="minorEastAsia"/>
          <w:szCs w:val="24"/>
          <w:vertAlign w:val="subscript"/>
        </w:rPr>
        <w:t>2</w:t>
      </w:r>
      <w:r w:rsidR="00F54439">
        <w:rPr>
          <w:rFonts w:eastAsiaTheme="minorEastAsia"/>
          <w:szCs w:val="24"/>
        </w:rPr>
        <w:t xml:space="preserve"> decreases viscosity of </w:t>
      </w:r>
      <w:proofErr w:type="spellStart"/>
      <w:r w:rsidR="00F54439" w:rsidRPr="006A6B50">
        <w:rPr>
          <w:szCs w:val="24"/>
        </w:rPr>
        <w:t>CaO</w:t>
      </w:r>
      <w:proofErr w:type="spellEnd"/>
      <w:r w:rsidR="00F54439" w:rsidRPr="006A6B50">
        <w:rPr>
          <w:szCs w:val="24"/>
        </w:rPr>
        <w:t>–</w:t>
      </w:r>
      <w:r w:rsidR="00F54439" w:rsidRPr="006A6B50">
        <w:rPr>
          <w:szCs w:val="24"/>
        </w:rPr>
        <w:lastRenderedPageBreak/>
        <w:t>Al</w:t>
      </w:r>
      <w:r w:rsidR="00F54439" w:rsidRPr="00F1257F">
        <w:rPr>
          <w:szCs w:val="24"/>
          <w:vertAlign w:val="subscript"/>
        </w:rPr>
        <w:t>2</w:t>
      </w:r>
      <w:r w:rsidR="00F54439" w:rsidRPr="006A6B50">
        <w:rPr>
          <w:szCs w:val="24"/>
        </w:rPr>
        <w:t>O</w:t>
      </w:r>
      <w:r w:rsidR="00F54439" w:rsidRPr="00F1257F">
        <w:rPr>
          <w:szCs w:val="24"/>
          <w:vertAlign w:val="subscript"/>
        </w:rPr>
        <w:t>3</w:t>
      </w:r>
      <w:r w:rsidR="00F54439">
        <w:rPr>
          <w:szCs w:val="24"/>
        </w:rPr>
        <w:t xml:space="preserve"> based mould powder more than </w:t>
      </w:r>
      <w:r w:rsidR="002E01C5">
        <w:rPr>
          <w:szCs w:val="24"/>
        </w:rPr>
        <w:t xml:space="preserve">the </w:t>
      </w:r>
      <w:r w:rsidR="00F54439">
        <w:rPr>
          <w:szCs w:val="24"/>
        </w:rPr>
        <w:t xml:space="preserve">addition of 5 </w:t>
      </w:r>
      <w:proofErr w:type="spellStart"/>
      <w:r w:rsidR="00F54439">
        <w:rPr>
          <w:szCs w:val="24"/>
        </w:rPr>
        <w:t>wt</w:t>
      </w:r>
      <w:proofErr w:type="spellEnd"/>
      <w:r w:rsidR="00F54439">
        <w:rPr>
          <w:szCs w:val="24"/>
        </w:rPr>
        <w:t>-% TiO</w:t>
      </w:r>
      <w:r w:rsidR="00F54439">
        <w:rPr>
          <w:szCs w:val="24"/>
          <w:vertAlign w:val="subscript"/>
        </w:rPr>
        <w:t>2</w:t>
      </w:r>
      <w:r w:rsidR="00F54439">
        <w:rPr>
          <w:szCs w:val="24"/>
        </w:rPr>
        <w:t xml:space="preserve"> while temperature above 1300 </w:t>
      </w:r>
      <w:proofErr w:type="spellStart"/>
      <w:r w:rsidR="00F54439">
        <w:rPr>
          <w:szCs w:val="24"/>
          <w:vertAlign w:val="superscript"/>
        </w:rPr>
        <w:t>o</w:t>
      </w:r>
      <w:r w:rsidR="00F54439">
        <w:rPr>
          <w:szCs w:val="24"/>
        </w:rPr>
        <w:t>C.</w:t>
      </w:r>
      <w:proofErr w:type="spellEnd"/>
      <w:r w:rsidR="00F54439">
        <w:rPr>
          <w:szCs w:val="24"/>
        </w:rPr>
        <w:t xml:space="preserve"> </w:t>
      </w:r>
    </w:p>
    <w:p w14:paraId="0D24EC3F" w14:textId="77777777" w:rsidR="00604572" w:rsidRDefault="00604572" w:rsidP="00AE1769">
      <w:pPr>
        <w:rPr>
          <w:szCs w:val="24"/>
        </w:rPr>
      </w:pPr>
    </w:p>
    <w:p w14:paraId="6AC66C96" w14:textId="44BF736C" w:rsidR="00F54439" w:rsidRPr="000027C7" w:rsidRDefault="00F54439" w:rsidP="00AE1769">
      <w:pPr>
        <w:rPr>
          <w:rFonts w:eastAsiaTheme="minorEastAsia"/>
          <w:szCs w:val="24"/>
        </w:rPr>
      </w:pPr>
    </w:p>
    <w:p w14:paraId="59409F2A" w14:textId="77777777" w:rsidR="00F54439" w:rsidRDefault="00F54439" w:rsidP="00323892">
      <w:pPr>
        <w:keepNext/>
        <w:jc w:val="center"/>
      </w:pPr>
      <w:r>
        <w:rPr>
          <w:noProof/>
          <w:lang w:eastAsia="en-GB"/>
        </w:rPr>
        <w:drawing>
          <wp:inline distT="0" distB="0" distL="0" distR="0" wp14:anchorId="2A45D102" wp14:editId="64DF317A">
            <wp:extent cx="4705350" cy="2400300"/>
            <wp:effectExtent l="0" t="0" r="0" b="0"/>
            <wp:docPr id="264" name="Chart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4B124EA6" w14:textId="19FDAF5A" w:rsidR="00A14F58" w:rsidRDefault="00F54439" w:rsidP="00A14F58">
      <w:pPr>
        <w:pStyle w:val="Caption"/>
        <w:jc w:val="center"/>
      </w:pPr>
      <w:bookmarkStart w:id="338" w:name="_Ref500882311"/>
      <w:bookmarkStart w:id="339" w:name="_Toc28619260"/>
      <w:r w:rsidRPr="00393083">
        <w:rPr>
          <w:b/>
          <w:bCs/>
        </w:rPr>
        <w:t xml:space="preserve">Figure </w:t>
      </w:r>
      <w:r w:rsidRPr="00393083">
        <w:rPr>
          <w:b/>
          <w:bCs/>
        </w:rPr>
        <w:fldChar w:fldCharType="begin"/>
      </w:r>
      <w:r w:rsidRPr="00393083">
        <w:rPr>
          <w:b/>
          <w:bCs/>
        </w:rPr>
        <w:instrText xml:space="preserve"> SEQ Figure \* ARABIC </w:instrText>
      </w:r>
      <w:r w:rsidRPr="00393083">
        <w:rPr>
          <w:b/>
          <w:bCs/>
        </w:rPr>
        <w:fldChar w:fldCharType="separate"/>
      </w:r>
      <w:r w:rsidR="00FA301A">
        <w:rPr>
          <w:b/>
          <w:bCs/>
          <w:noProof/>
        </w:rPr>
        <w:t>60</w:t>
      </w:r>
      <w:r w:rsidRPr="00393083">
        <w:rPr>
          <w:b/>
          <w:bCs/>
        </w:rPr>
        <w:fldChar w:fldCharType="end"/>
      </w:r>
      <w:bookmarkEnd w:id="338"/>
      <w:r w:rsidRPr="00393083">
        <w:t xml:space="preserve"> Measured viscosities of </w:t>
      </w:r>
      <w:proofErr w:type="spellStart"/>
      <w:r w:rsidRPr="00393083">
        <w:t>CaO</w:t>
      </w:r>
      <w:proofErr w:type="spellEnd"/>
      <w:r w:rsidRPr="00393083">
        <w:t>–Al</w:t>
      </w:r>
      <w:r w:rsidRPr="00393083">
        <w:rPr>
          <w:vertAlign w:val="subscript"/>
        </w:rPr>
        <w:t>2</w:t>
      </w:r>
      <w:r w:rsidRPr="00393083">
        <w:t>O</w:t>
      </w:r>
      <w:r w:rsidRPr="00393083">
        <w:rPr>
          <w:vertAlign w:val="subscript"/>
        </w:rPr>
        <w:t>3</w:t>
      </w:r>
      <w:r w:rsidRPr="00393083">
        <w:t xml:space="preserve"> based mould powder as a function of TiO</w:t>
      </w:r>
      <w:r w:rsidRPr="002E01C5">
        <w:rPr>
          <w:vertAlign w:val="subscript"/>
        </w:rPr>
        <w:t>2</w:t>
      </w:r>
      <w:r w:rsidRPr="00393083">
        <w:t xml:space="preserve"> and ZrO</w:t>
      </w:r>
      <w:r w:rsidRPr="00393083">
        <w:rPr>
          <w:vertAlign w:val="subscript"/>
        </w:rPr>
        <w:t>2</w:t>
      </w:r>
      <w:r w:rsidRPr="00393083">
        <w:t xml:space="preserve"> content at1300 </w:t>
      </w:r>
      <w:proofErr w:type="spellStart"/>
      <w:r w:rsidRPr="00393083">
        <w:rPr>
          <w:vertAlign w:val="superscript"/>
        </w:rPr>
        <w:t>o</w:t>
      </w:r>
      <w:r w:rsidRPr="00393083">
        <w:t>C</w:t>
      </w:r>
      <w:bookmarkEnd w:id="339"/>
      <w:proofErr w:type="spellEnd"/>
    </w:p>
    <w:p w14:paraId="3CB5AFD7" w14:textId="77777777" w:rsidR="00A14F58" w:rsidRPr="00A14F58" w:rsidRDefault="00A14F58" w:rsidP="00A14F58">
      <w:pPr>
        <w:rPr>
          <w:lang w:eastAsia="zh-CN"/>
        </w:rPr>
      </w:pPr>
    </w:p>
    <w:p w14:paraId="728DE74C" w14:textId="74857BFC" w:rsidR="00F54439" w:rsidRDefault="00A14F58" w:rsidP="00BC0F29">
      <w:r w:rsidRPr="00DC0A3E">
        <w:fldChar w:fldCharType="begin"/>
      </w:r>
      <w:r w:rsidRPr="00DC0A3E">
        <w:instrText xml:space="preserve"> REF _Ref424259865 \h </w:instrText>
      </w:r>
      <w:r w:rsidR="00DC0A3E" w:rsidRPr="00DC0A3E">
        <w:instrText xml:space="preserve"> \* MERGEFORMAT </w:instrText>
      </w:r>
      <w:r w:rsidRPr="00DC0A3E">
        <w:fldChar w:fldCharType="separate"/>
      </w:r>
      <w:r w:rsidR="00FA301A" w:rsidRPr="00FA301A">
        <w:t xml:space="preserve">Figure </w:t>
      </w:r>
      <w:r w:rsidR="00FA301A" w:rsidRPr="00FA301A">
        <w:rPr>
          <w:noProof/>
        </w:rPr>
        <w:t>62</w:t>
      </w:r>
      <w:r w:rsidRPr="00DC0A3E">
        <w:fldChar w:fldCharType="end"/>
      </w:r>
      <w:r>
        <w:t xml:space="preserve"> </w:t>
      </w:r>
      <w:r w:rsidR="00F54439" w:rsidRPr="00323892">
        <w:t>illustrates the comparison of experimental data obtained by IPT (Inclined Plane Test) with the viscosities esti</w:t>
      </w:r>
      <w:r w:rsidR="00ED0BC1" w:rsidRPr="00323892">
        <w:t xml:space="preserve">mated by </w:t>
      </w:r>
      <w:proofErr w:type="spellStart"/>
      <w:r w:rsidR="00ED0BC1" w:rsidRPr="00323892">
        <w:t>FactSage</w:t>
      </w:r>
      <w:proofErr w:type="spellEnd"/>
      <w:r w:rsidR="00ED0BC1" w:rsidRPr="00323892">
        <w:t>. As</w:t>
      </w:r>
      <w:r w:rsidR="00F54439" w:rsidRPr="00323892">
        <w:t xml:space="preserve"> can be seen in </w:t>
      </w:r>
      <w:r w:rsidR="00604572" w:rsidRPr="00323892">
        <w:fldChar w:fldCharType="begin"/>
      </w:r>
      <w:r w:rsidR="00604572" w:rsidRPr="00323892">
        <w:instrText xml:space="preserve"> REF _Ref424259865 \h </w:instrText>
      </w:r>
      <w:r w:rsidR="00BC0F29" w:rsidRPr="00323892">
        <w:instrText xml:space="preserve"> \* MERGEFORMAT </w:instrText>
      </w:r>
      <w:r w:rsidR="00604572" w:rsidRPr="00323892">
        <w:fldChar w:fldCharType="separate"/>
      </w:r>
      <w:r w:rsidR="00FA301A" w:rsidRPr="00FA301A">
        <w:t xml:space="preserve">Figure </w:t>
      </w:r>
      <w:r w:rsidR="00FA301A" w:rsidRPr="00FA301A">
        <w:rPr>
          <w:noProof/>
        </w:rPr>
        <w:t>62</w:t>
      </w:r>
      <w:r w:rsidR="00604572" w:rsidRPr="00323892">
        <w:fldChar w:fldCharType="end"/>
      </w:r>
      <w:r w:rsidR="00604572" w:rsidRPr="00323892">
        <w:rPr>
          <w:i/>
          <w:iCs/>
        </w:rPr>
        <w:t>,</w:t>
      </w:r>
      <w:r w:rsidR="00604572" w:rsidRPr="00323892">
        <w:t xml:space="preserve"> </w:t>
      </w:r>
      <w:r w:rsidR="00F54439" w:rsidRPr="00323892">
        <w:t xml:space="preserve">the calculated viscosities using </w:t>
      </w:r>
      <w:proofErr w:type="spellStart"/>
      <w:r w:rsidR="00F54439" w:rsidRPr="00323892">
        <w:t>FactSage</w:t>
      </w:r>
      <w:proofErr w:type="spellEnd"/>
      <w:r w:rsidR="00F54439" w:rsidRPr="00323892">
        <w:t xml:space="preserve"> present large deviations from the measured results. The measured viscosity of T-series mould powder first gradually decreases and then increases dramatically while calculated viscosity decreases with addition of TiO</w:t>
      </w:r>
      <w:r w:rsidR="00F54439" w:rsidRPr="00323892">
        <w:rPr>
          <w:vertAlign w:val="subscript"/>
        </w:rPr>
        <w:t>2</w:t>
      </w:r>
      <w:r w:rsidR="00F54439" w:rsidRPr="00323892">
        <w:t>.  In</w:t>
      </w:r>
      <w:r w:rsidR="002E01C5" w:rsidRPr="00323892">
        <w:t xml:space="preserve"> addition, </w:t>
      </w:r>
      <w:r w:rsidR="00F54439" w:rsidRPr="00323892">
        <w:t xml:space="preserve">the viscosity decreases in both estimated and experimental methods while </w:t>
      </w:r>
      <w:r w:rsidR="002E01C5" w:rsidRPr="00323892">
        <w:t xml:space="preserve">the </w:t>
      </w:r>
      <w:r w:rsidR="00F54439" w:rsidRPr="00323892">
        <w:t>ZrO</w:t>
      </w:r>
      <w:r w:rsidR="00F54439" w:rsidRPr="00323892">
        <w:rPr>
          <w:vertAlign w:val="subscript"/>
        </w:rPr>
        <w:t>2</w:t>
      </w:r>
      <w:r w:rsidR="00F54439" w:rsidRPr="00323892">
        <w:t xml:space="preserve"> increase</w:t>
      </w:r>
      <w:r w:rsidR="002E01C5" w:rsidRPr="00323892">
        <w:t>s</w:t>
      </w:r>
      <w:r w:rsidR="00F54439" w:rsidRPr="00323892">
        <w:t xml:space="preserve"> to 5 </w:t>
      </w:r>
      <w:r w:rsidR="002E01C5" w:rsidRPr="00323892">
        <w:t>%</w:t>
      </w:r>
      <w:r w:rsidR="00F54439" w:rsidRPr="00323892">
        <w:t>wt.</w:t>
      </w:r>
      <w:r w:rsidR="00F54439" w:rsidRPr="00BD7C87">
        <w:t xml:space="preserve"> </w:t>
      </w:r>
    </w:p>
    <w:p w14:paraId="53D50187" w14:textId="77777777" w:rsidR="009930C9" w:rsidRPr="00604572" w:rsidRDefault="009930C9" w:rsidP="00AE1769">
      <w:pPr>
        <w:rPr>
          <w:rFonts w:eastAsiaTheme="minorEastAsia" w:cs="Times New Roman"/>
          <w:szCs w:val="24"/>
        </w:rPr>
      </w:pPr>
    </w:p>
    <w:p w14:paraId="48EF3A5B" w14:textId="16BE0DD5" w:rsidR="00F54439" w:rsidRPr="00BD7C87" w:rsidRDefault="00F54439" w:rsidP="00BC0F29">
      <w:pPr>
        <w:rPr>
          <w:i/>
        </w:rPr>
      </w:pPr>
      <w:r w:rsidRPr="00BD7C87">
        <w:t>The effect of TiO</w:t>
      </w:r>
      <w:r w:rsidRPr="00BD7C87">
        <w:rPr>
          <w:vertAlign w:val="subscript"/>
        </w:rPr>
        <w:t>2</w:t>
      </w:r>
      <w:r w:rsidRPr="00BD7C87">
        <w:t xml:space="preserve"> addition on the viscosity and other properties of metallurgical slags was also studied by other researchers </w:t>
      </w:r>
      <w:sdt>
        <w:sdtPr>
          <w:id w:val="553506836"/>
          <w:citation/>
        </w:sdtPr>
        <w:sdtEndPr/>
        <w:sdtContent>
          <w:r w:rsidRPr="00BD7C87">
            <w:fldChar w:fldCharType="begin"/>
          </w:r>
          <w:r w:rsidRPr="00BD7C87">
            <w:instrText xml:space="preserve"> CITATION Hyu12 \l 2057  \m Che17 \m Con16 \m Jia17 \m JBK13</w:instrText>
          </w:r>
          <w:r w:rsidRPr="00BD7C87">
            <w:fldChar w:fldCharType="separate"/>
          </w:r>
          <w:r w:rsidR="00206484" w:rsidRPr="00206484">
            <w:rPr>
              <w:noProof/>
            </w:rPr>
            <w:t>[156, 183, 184, 185, 19]</w:t>
          </w:r>
          <w:r w:rsidRPr="00BD7C87">
            <w:fldChar w:fldCharType="end"/>
          </w:r>
        </w:sdtContent>
      </w:sdt>
      <w:r w:rsidRPr="00BD7C87">
        <w:t xml:space="preserve"> and the results collected by IPT in this study are not fully consistent with the results reported in previous studies. </w:t>
      </w:r>
      <w:r w:rsidRPr="00BD7C87">
        <w:rPr>
          <w:lang w:val="en"/>
        </w:rPr>
        <w:t>Zheng</w:t>
      </w:r>
      <w:r w:rsidRPr="00BD7C87">
        <w:rPr>
          <w:i/>
          <w:lang w:val="en"/>
        </w:rPr>
        <w:t xml:space="preserve"> et al.</w:t>
      </w:r>
      <w:r w:rsidRPr="00BD7C87">
        <w:rPr>
          <w:lang w:val="en"/>
        </w:rPr>
        <w:t xml:space="preserve"> </w:t>
      </w:r>
      <w:sdt>
        <w:sdtPr>
          <w:rPr>
            <w:lang w:val="en"/>
          </w:rPr>
          <w:id w:val="1490682385"/>
          <w:citation/>
        </w:sdtPr>
        <w:sdtEndPr/>
        <w:sdtContent>
          <w:r w:rsidRPr="00BD7C87">
            <w:rPr>
              <w:lang w:val="en"/>
            </w:rPr>
            <w:fldChar w:fldCharType="begin"/>
          </w:r>
          <w:r w:rsidRPr="00BD7C87">
            <w:instrText xml:space="preserve"> CITATION KAI14 \l 2057 </w:instrText>
          </w:r>
          <w:r w:rsidRPr="00BD7C87">
            <w:rPr>
              <w:lang w:val="en"/>
            </w:rPr>
            <w:fldChar w:fldCharType="separate"/>
          </w:r>
          <w:r w:rsidR="00206484" w:rsidRPr="00206484">
            <w:rPr>
              <w:noProof/>
            </w:rPr>
            <w:t>[18]</w:t>
          </w:r>
          <w:r w:rsidRPr="00BD7C87">
            <w:rPr>
              <w:lang w:val="en"/>
            </w:rPr>
            <w:fldChar w:fldCharType="end"/>
          </w:r>
        </w:sdtContent>
      </w:sdt>
      <w:r w:rsidRPr="00BD7C87">
        <w:rPr>
          <w:lang w:val="en"/>
        </w:rPr>
        <w:t xml:space="preserve"> investigated the viscosity and structural properties of CaO-SiO</w:t>
      </w:r>
      <w:r w:rsidRPr="00BD7C87">
        <w:rPr>
          <w:vertAlign w:val="subscript"/>
          <w:lang w:val="en"/>
        </w:rPr>
        <w:t>2</w:t>
      </w:r>
      <w:r w:rsidRPr="00BD7C87">
        <w:rPr>
          <w:lang w:val="en"/>
        </w:rPr>
        <w:t>-TiO</w:t>
      </w:r>
      <w:r w:rsidRPr="00BD7C87">
        <w:rPr>
          <w:vertAlign w:val="subscript"/>
          <w:lang w:val="en"/>
        </w:rPr>
        <w:t>2</w:t>
      </w:r>
      <w:r w:rsidRPr="00BD7C87">
        <w:rPr>
          <w:lang w:val="en"/>
        </w:rPr>
        <w:t xml:space="preserve"> slag and concluded </w:t>
      </w:r>
      <w:r w:rsidRPr="001C73A7">
        <w:rPr>
          <w:lang w:val="en"/>
        </w:rPr>
        <w:t xml:space="preserve">that </w:t>
      </w:r>
      <w:r w:rsidRPr="00BD7C87">
        <w:rPr>
          <w:lang w:val="en"/>
        </w:rPr>
        <w:t>the addition of TiO</w:t>
      </w:r>
      <w:r w:rsidRPr="00BD7C87">
        <w:rPr>
          <w:vertAlign w:val="subscript"/>
          <w:lang w:val="en"/>
        </w:rPr>
        <w:t>2</w:t>
      </w:r>
      <w:r w:rsidRPr="00BD7C87">
        <w:rPr>
          <w:lang w:val="en"/>
        </w:rPr>
        <w:t xml:space="preserve"> could weaken the strength of the slag structure, resulting in a reduction in viscosity. </w:t>
      </w:r>
      <w:r w:rsidRPr="00BD7C87">
        <w:t>Liao</w:t>
      </w:r>
      <w:r w:rsidRPr="00BD7C87">
        <w:rPr>
          <w:i/>
        </w:rPr>
        <w:t xml:space="preserve"> et al. </w:t>
      </w:r>
      <w:sdt>
        <w:sdtPr>
          <w:id w:val="1280224694"/>
          <w:citation/>
        </w:sdtPr>
        <w:sdtEndPr/>
        <w:sdtContent>
          <w:r w:rsidRPr="00BD7C87">
            <w:fldChar w:fldCharType="begin"/>
          </w:r>
          <w:r w:rsidRPr="00BD7C87">
            <w:instrText xml:space="preserve"> CITATION JLL12 \l 2057 </w:instrText>
          </w:r>
          <w:r w:rsidRPr="00BD7C87">
            <w:fldChar w:fldCharType="separate"/>
          </w:r>
          <w:r w:rsidR="00206484" w:rsidRPr="00206484">
            <w:rPr>
              <w:noProof/>
            </w:rPr>
            <w:t>[20]</w:t>
          </w:r>
          <w:r w:rsidRPr="00BD7C87">
            <w:fldChar w:fldCharType="end"/>
          </w:r>
        </w:sdtContent>
      </w:sdt>
      <w:r w:rsidRPr="00BD7C87">
        <w:t xml:space="preserve"> showed that as the TiO</w:t>
      </w:r>
      <w:r w:rsidRPr="00BD7C87">
        <w:rPr>
          <w:vertAlign w:val="subscript"/>
        </w:rPr>
        <w:t>2</w:t>
      </w:r>
      <w:r w:rsidRPr="00BD7C87">
        <w:t xml:space="preserve"> content of CaO-SiO</w:t>
      </w:r>
      <w:r w:rsidRPr="00BD7C87">
        <w:rPr>
          <w:vertAlign w:val="subscript"/>
        </w:rPr>
        <w:t>2</w:t>
      </w:r>
      <w:r w:rsidRPr="00BD7C87">
        <w:t>-7wt%MgO-TiO</w:t>
      </w:r>
      <w:r w:rsidRPr="00BD7C87">
        <w:rPr>
          <w:vertAlign w:val="subscript"/>
        </w:rPr>
        <w:t>2</w:t>
      </w:r>
      <w:r w:rsidRPr="00BD7C87">
        <w:t>-12wt%Al</w:t>
      </w:r>
      <w:r w:rsidRPr="00BD7C87">
        <w:rPr>
          <w:vertAlign w:val="subscript"/>
        </w:rPr>
        <w:t>2</w:t>
      </w:r>
      <w:r w:rsidRPr="00BD7C87">
        <w:t>O</w:t>
      </w:r>
      <w:r w:rsidRPr="00BD7C87">
        <w:rPr>
          <w:vertAlign w:val="subscript"/>
        </w:rPr>
        <w:t>3</w:t>
      </w:r>
      <w:r w:rsidRPr="00BD7C87">
        <w:t xml:space="preserve"> slag was increased from 15 to 30 </w:t>
      </w:r>
      <w:r w:rsidR="00767E80" w:rsidRPr="00BD7C87">
        <w:t>%</w:t>
      </w:r>
      <w:r w:rsidRPr="00BD7C87">
        <w:t>wt</w:t>
      </w:r>
      <w:r w:rsidR="00767E80" w:rsidRPr="00BD7C87">
        <w:t>.</w:t>
      </w:r>
      <w:r w:rsidRPr="00BD7C87">
        <w:t xml:space="preserve"> and the </w:t>
      </w:r>
      <w:proofErr w:type="spellStart"/>
      <w:r w:rsidRPr="00BD7C87">
        <w:t>CaO</w:t>
      </w:r>
      <w:proofErr w:type="spellEnd"/>
      <w:r w:rsidRPr="00BD7C87">
        <w:t>/SiO</w:t>
      </w:r>
      <w:r w:rsidRPr="00BD7C87">
        <w:rPr>
          <w:vertAlign w:val="subscript"/>
        </w:rPr>
        <w:t>2</w:t>
      </w:r>
      <w:r w:rsidRPr="00BD7C87">
        <w:t xml:space="preserve"> ratio increased from 0.5 to 0.9, the viscosity of slag decreased. Shankar</w:t>
      </w:r>
      <w:r w:rsidRPr="00BD7C87">
        <w:rPr>
          <w:i/>
        </w:rPr>
        <w:t xml:space="preserve"> et al.</w:t>
      </w:r>
      <w:r w:rsidRPr="00BD7C87">
        <w:t xml:space="preserve"> </w:t>
      </w:r>
      <w:sdt>
        <w:sdtPr>
          <w:id w:val="955292630"/>
          <w:citation/>
        </w:sdtPr>
        <w:sdtEndPr/>
        <w:sdtContent>
          <w:r w:rsidRPr="00BD7C87">
            <w:fldChar w:fldCharType="begin"/>
          </w:r>
          <w:r w:rsidRPr="00BD7C87">
            <w:instrText xml:space="preserve"> CITATION AMI07 \l 2057 </w:instrText>
          </w:r>
          <w:r w:rsidRPr="00BD7C87">
            <w:fldChar w:fldCharType="separate"/>
          </w:r>
          <w:r w:rsidR="00206484" w:rsidRPr="00206484">
            <w:rPr>
              <w:noProof/>
            </w:rPr>
            <w:t>[186]</w:t>
          </w:r>
          <w:r w:rsidRPr="00BD7C87">
            <w:fldChar w:fldCharType="end"/>
          </w:r>
        </w:sdtContent>
      </w:sdt>
      <w:r w:rsidR="00ED0BC1">
        <w:t xml:space="preserve"> </w:t>
      </w:r>
      <w:r w:rsidRPr="00BD7C87">
        <w:t>investigated the viscosity of CaO-SiO</w:t>
      </w:r>
      <w:r w:rsidRPr="00BD7C87">
        <w:rPr>
          <w:vertAlign w:val="subscript"/>
        </w:rPr>
        <w:t>2</w:t>
      </w:r>
      <w:r w:rsidRPr="00BD7C87">
        <w:t>-MgO-Al</w:t>
      </w:r>
      <w:r w:rsidRPr="00BD7C87">
        <w:rPr>
          <w:vertAlign w:val="subscript"/>
        </w:rPr>
        <w:t>2</w:t>
      </w:r>
      <w:r w:rsidRPr="00BD7C87">
        <w:t>O</w:t>
      </w:r>
      <w:r w:rsidRPr="00BD7C87">
        <w:rPr>
          <w:vertAlign w:val="subscript"/>
        </w:rPr>
        <w:t>3</w:t>
      </w:r>
      <w:r w:rsidRPr="00BD7C87">
        <w:t xml:space="preserve"> and CaO-SiO</w:t>
      </w:r>
      <w:r w:rsidRPr="00BD7C87">
        <w:rPr>
          <w:vertAlign w:val="subscript"/>
        </w:rPr>
        <w:t>2</w:t>
      </w:r>
      <w:r w:rsidRPr="00BD7C87">
        <w:t>-MgO-Al</w:t>
      </w:r>
      <w:r w:rsidRPr="00BD7C87">
        <w:rPr>
          <w:vertAlign w:val="subscript"/>
        </w:rPr>
        <w:t>2</w:t>
      </w:r>
      <w:r w:rsidRPr="00BD7C87">
        <w:t>O</w:t>
      </w:r>
      <w:r w:rsidRPr="00BD7C87">
        <w:rPr>
          <w:vertAlign w:val="subscript"/>
        </w:rPr>
        <w:t>3</w:t>
      </w:r>
      <w:r w:rsidRPr="00BD7C87">
        <w:t>-TiO</w:t>
      </w:r>
      <w:r w:rsidRPr="00BD7C87">
        <w:rPr>
          <w:vertAlign w:val="subscript"/>
        </w:rPr>
        <w:t>2</w:t>
      </w:r>
      <w:r w:rsidRPr="00BD7C87">
        <w:t xml:space="preserve"> slag </w:t>
      </w:r>
      <w:r w:rsidRPr="00BD7C87">
        <w:lastRenderedPageBreak/>
        <w:t xml:space="preserve">system. They found that the viscosity decreased with </w:t>
      </w:r>
      <w:r w:rsidR="00767E80" w:rsidRPr="00BD7C87">
        <w:t xml:space="preserve">a </w:t>
      </w:r>
      <w:r w:rsidRPr="00BD7C87">
        <w:t xml:space="preserve">small amount </w:t>
      </w:r>
      <w:r w:rsidR="00ED0BC1">
        <w:t xml:space="preserve">of </w:t>
      </w:r>
      <w:r w:rsidRPr="00BD7C87">
        <w:t>TiO</w:t>
      </w:r>
      <w:r w:rsidRPr="00BD7C87">
        <w:rPr>
          <w:vertAlign w:val="subscript"/>
        </w:rPr>
        <w:t>2</w:t>
      </w:r>
      <w:r w:rsidRPr="00BD7C87">
        <w:t xml:space="preserve"> addition while basicity varied from 0.48 to 0.8.</w:t>
      </w:r>
      <w:r w:rsidRPr="00BD7C87">
        <w:rPr>
          <w:i/>
        </w:rPr>
        <w:t xml:space="preserve"> </w:t>
      </w:r>
      <w:r w:rsidRPr="00BD7C87">
        <w:rPr>
          <w:lang w:val="en"/>
        </w:rPr>
        <w:t>A similar observation was found in the present case for CaO-Al</w:t>
      </w:r>
      <w:r w:rsidRPr="00BD7C87">
        <w:rPr>
          <w:vertAlign w:val="subscript"/>
          <w:lang w:val="en"/>
        </w:rPr>
        <w:t>2</w:t>
      </w:r>
      <w:r w:rsidRPr="00BD7C87">
        <w:rPr>
          <w:lang w:val="en"/>
        </w:rPr>
        <w:t>O</w:t>
      </w:r>
      <w:r w:rsidRPr="00BD7C87">
        <w:rPr>
          <w:vertAlign w:val="subscript"/>
          <w:lang w:val="en"/>
        </w:rPr>
        <w:t>3</w:t>
      </w:r>
      <w:r w:rsidRPr="00BD7C87">
        <w:rPr>
          <w:lang w:val="en"/>
        </w:rPr>
        <w:t xml:space="preserve"> based </w:t>
      </w:r>
      <w:proofErr w:type="spellStart"/>
      <w:r w:rsidRPr="00BD7C87">
        <w:rPr>
          <w:lang w:val="en"/>
        </w:rPr>
        <w:t>mould</w:t>
      </w:r>
      <w:proofErr w:type="spellEnd"/>
      <w:r w:rsidRPr="00BD7C87">
        <w:rPr>
          <w:lang w:val="en"/>
        </w:rPr>
        <w:t xml:space="preserve"> powders. </w:t>
      </w:r>
      <w:r w:rsidRPr="00BD7C87">
        <w:t xml:space="preserve">Li </w:t>
      </w:r>
      <w:r w:rsidRPr="00BD7C87">
        <w:rPr>
          <w:i/>
        </w:rPr>
        <w:t>et al.</w:t>
      </w:r>
      <w:r w:rsidRPr="00BD7C87">
        <w:t xml:space="preserve"> </w:t>
      </w:r>
      <w:sdt>
        <w:sdtPr>
          <w:id w:val="-1195145758"/>
          <w:citation/>
        </w:sdtPr>
        <w:sdtEndPr/>
        <w:sdtContent>
          <w:r w:rsidRPr="00BD7C87">
            <w:fldChar w:fldCharType="begin"/>
          </w:r>
          <w:r w:rsidRPr="00BD7C87">
            <w:instrText xml:space="preserve"> CITATION JLL15 \l 2057 </w:instrText>
          </w:r>
          <w:r w:rsidRPr="00BD7C87">
            <w:fldChar w:fldCharType="separate"/>
          </w:r>
          <w:r w:rsidR="00206484" w:rsidRPr="00206484">
            <w:rPr>
              <w:noProof/>
            </w:rPr>
            <w:t>[111]</w:t>
          </w:r>
          <w:r w:rsidRPr="00BD7C87">
            <w:fldChar w:fldCharType="end"/>
          </w:r>
        </w:sdtContent>
      </w:sdt>
      <w:r w:rsidRPr="00BD7C87">
        <w:t xml:space="preserve"> investigated CaO-TiO</w:t>
      </w:r>
      <w:r w:rsidRPr="00BD7C87">
        <w:rPr>
          <w:vertAlign w:val="subscript"/>
        </w:rPr>
        <w:t>2</w:t>
      </w:r>
      <w:r w:rsidRPr="00BD7C87">
        <w:t>-10.4wt%CaF</w:t>
      </w:r>
      <w:r w:rsidRPr="00BD7C87">
        <w:rPr>
          <w:vertAlign w:val="subscript"/>
        </w:rPr>
        <w:t>2</w:t>
      </w:r>
      <w:r w:rsidRPr="00BD7C87">
        <w:t>-Al</w:t>
      </w:r>
      <w:r w:rsidRPr="00BD7C87">
        <w:rPr>
          <w:vertAlign w:val="subscript"/>
        </w:rPr>
        <w:t>2</w:t>
      </w:r>
      <w:r w:rsidRPr="00BD7C87">
        <w:t>O</w:t>
      </w:r>
      <w:r w:rsidRPr="00BD7C87">
        <w:rPr>
          <w:vertAlign w:val="subscript"/>
        </w:rPr>
        <w:t>3</w:t>
      </w:r>
      <w:r w:rsidRPr="00BD7C87">
        <w:t xml:space="preserve"> slag, and reported that the viscosity of investigated mould powder decreased gradually as the TiO</w:t>
      </w:r>
      <w:r w:rsidRPr="00BD7C87">
        <w:rPr>
          <w:vertAlign w:val="subscript"/>
        </w:rPr>
        <w:t>2</w:t>
      </w:r>
      <w:r w:rsidRPr="00BD7C87">
        <w:t xml:space="preserve"> content was increased from 0-</w:t>
      </w:r>
      <w:r w:rsidR="00767E80" w:rsidRPr="00BD7C87">
        <w:t>%</w:t>
      </w:r>
      <w:r w:rsidRPr="00BD7C87">
        <w:t>wt</w:t>
      </w:r>
      <w:r w:rsidR="00767E80" w:rsidRPr="00BD7C87">
        <w:t>. to 10 %</w:t>
      </w:r>
      <w:r w:rsidRPr="00BD7C87">
        <w:t>wt</w:t>
      </w:r>
      <w:r w:rsidR="00767E80" w:rsidRPr="00BD7C87">
        <w:t>.</w:t>
      </w:r>
      <w:r w:rsidRPr="00BD7C87">
        <w:t xml:space="preserve"> and the </w:t>
      </w:r>
      <w:proofErr w:type="spellStart"/>
      <w:r w:rsidRPr="00BD7C87">
        <w:t>CaO</w:t>
      </w:r>
      <w:proofErr w:type="spellEnd"/>
      <w:r w:rsidRPr="00BD7C87">
        <w:t>/Al</w:t>
      </w:r>
      <w:r w:rsidRPr="00BD7C87">
        <w:rPr>
          <w:vertAlign w:val="subscript"/>
        </w:rPr>
        <w:t>2</w:t>
      </w:r>
      <w:r w:rsidRPr="00BD7C87">
        <w:t>O</w:t>
      </w:r>
      <w:r w:rsidRPr="00BD7C87">
        <w:rPr>
          <w:vertAlign w:val="subscript"/>
        </w:rPr>
        <w:t>3</w:t>
      </w:r>
      <w:r w:rsidRPr="00BD7C87">
        <w:t xml:space="preserve"> ratio was constant </w:t>
      </w:r>
      <w:r w:rsidR="00767E80" w:rsidRPr="00BD7C87">
        <w:t xml:space="preserve">in the </w:t>
      </w:r>
      <w:r w:rsidRPr="00BD7C87">
        <w:t>amount of 1.</w:t>
      </w:r>
    </w:p>
    <w:p w14:paraId="1C9E96B1" w14:textId="77777777" w:rsidR="00F54439" w:rsidRPr="006445B3" w:rsidRDefault="00F54439" w:rsidP="00AE1769">
      <w:pPr>
        <w:rPr>
          <w:rFonts w:eastAsiaTheme="minorEastAsia"/>
          <w:szCs w:val="24"/>
        </w:rPr>
      </w:pPr>
    </w:p>
    <w:p w14:paraId="0B07D1C8" w14:textId="77777777" w:rsidR="00F54439" w:rsidRDefault="00F54439" w:rsidP="00323892">
      <w:pPr>
        <w:keepNext/>
        <w:jc w:val="center"/>
      </w:pPr>
      <w:r>
        <w:rPr>
          <w:noProof/>
          <w:lang w:eastAsia="en-GB"/>
        </w:rPr>
        <w:drawing>
          <wp:inline distT="0" distB="0" distL="0" distR="0" wp14:anchorId="09E87EAD" wp14:editId="6179F454">
            <wp:extent cx="6115050" cy="3333750"/>
            <wp:effectExtent l="0" t="0" r="0" b="0"/>
            <wp:docPr id="265" name="Chart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6079217" w14:textId="2DED6917" w:rsidR="00F54439" w:rsidRDefault="00F54439" w:rsidP="00323892">
      <w:pPr>
        <w:pStyle w:val="Caption"/>
        <w:jc w:val="center"/>
      </w:pPr>
      <w:bookmarkStart w:id="340" w:name="_Ref500886243"/>
      <w:bookmarkStart w:id="341" w:name="_Toc28619261"/>
      <w:r w:rsidRPr="00393083">
        <w:rPr>
          <w:b/>
          <w:bCs/>
        </w:rPr>
        <w:t xml:space="preserve">Figure </w:t>
      </w:r>
      <w:r w:rsidRPr="00393083">
        <w:rPr>
          <w:b/>
          <w:bCs/>
        </w:rPr>
        <w:fldChar w:fldCharType="begin"/>
      </w:r>
      <w:r w:rsidRPr="00393083">
        <w:rPr>
          <w:b/>
          <w:bCs/>
        </w:rPr>
        <w:instrText xml:space="preserve"> SEQ Figure \* ARABIC </w:instrText>
      </w:r>
      <w:r w:rsidRPr="00393083">
        <w:rPr>
          <w:b/>
          <w:bCs/>
        </w:rPr>
        <w:fldChar w:fldCharType="separate"/>
      </w:r>
      <w:r w:rsidR="00FA301A">
        <w:rPr>
          <w:b/>
          <w:bCs/>
          <w:noProof/>
        </w:rPr>
        <w:t>61</w:t>
      </w:r>
      <w:r w:rsidRPr="00393083">
        <w:rPr>
          <w:b/>
          <w:bCs/>
        </w:rPr>
        <w:fldChar w:fldCharType="end"/>
      </w:r>
      <w:bookmarkEnd w:id="340"/>
      <w:r w:rsidRPr="00393083">
        <w:t xml:space="preserve"> Viscosity of T-series mould powders ca</w:t>
      </w:r>
      <w:r w:rsidR="00276542">
        <w:t>l</w:t>
      </w:r>
      <w:r w:rsidRPr="00393083">
        <w:t xml:space="preserve">culated by </w:t>
      </w:r>
      <w:proofErr w:type="spellStart"/>
      <w:r w:rsidRPr="00393083">
        <w:t>FactSage</w:t>
      </w:r>
      <w:proofErr w:type="spellEnd"/>
      <w:r w:rsidRPr="00393083">
        <w:t xml:space="preserve"> software as a function of temperature</w:t>
      </w:r>
      <w:bookmarkEnd w:id="341"/>
    </w:p>
    <w:p w14:paraId="2DA87C99" w14:textId="77777777" w:rsidR="009930C9" w:rsidRPr="009930C9" w:rsidRDefault="009930C9" w:rsidP="009930C9"/>
    <w:p w14:paraId="2B7C4B2E" w14:textId="34D034CC" w:rsidR="00F54439" w:rsidRDefault="00F54439" w:rsidP="00AE1769">
      <w:pPr>
        <w:rPr>
          <w:rFonts w:cs="Times New Roman"/>
          <w:szCs w:val="24"/>
        </w:rPr>
      </w:pPr>
      <w:r w:rsidRPr="00BD7C87">
        <w:rPr>
          <w:rFonts w:cs="Times New Roman"/>
          <w:szCs w:val="24"/>
          <w:lang w:val="en"/>
        </w:rPr>
        <w:t xml:space="preserve">On the other hand, some other researchers suggest that </w:t>
      </w:r>
      <w:sdt>
        <w:sdtPr>
          <w:rPr>
            <w:rFonts w:cs="Times New Roman"/>
            <w:szCs w:val="24"/>
            <w:lang w:val="en"/>
          </w:rPr>
          <w:id w:val="55433774"/>
          <w:citation/>
        </w:sdtPr>
        <w:sdtEndPr/>
        <w:sdtContent>
          <w:r w:rsidRPr="00BD7C87">
            <w:rPr>
              <w:rFonts w:cs="Times New Roman"/>
              <w:szCs w:val="24"/>
              <w:lang w:val="en"/>
            </w:rPr>
            <w:fldChar w:fldCharType="begin"/>
          </w:r>
          <w:r w:rsidRPr="00BD7C87">
            <w:rPr>
              <w:rFonts w:cs="Times New Roman"/>
              <w:szCs w:val="24"/>
            </w:rPr>
            <w:instrText xml:space="preserve"> CITATION GHa72 \l 2057  \m Ats63 \m Hyu12</w:instrText>
          </w:r>
          <w:r w:rsidRPr="00BD7C87">
            <w:rPr>
              <w:rFonts w:cs="Times New Roman"/>
              <w:szCs w:val="24"/>
              <w:lang w:val="en"/>
            </w:rPr>
            <w:fldChar w:fldCharType="separate"/>
          </w:r>
          <w:r w:rsidR="00206484" w:rsidRPr="00206484">
            <w:rPr>
              <w:rFonts w:cs="Times New Roman"/>
              <w:noProof/>
              <w:szCs w:val="24"/>
            </w:rPr>
            <w:t>[187, 188, 156]</w:t>
          </w:r>
          <w:r w:rsidRPr="00BD7C87">
            <w:rPr>
              <w:rFonts w:cs="Times New Roman"/>
              <w:szCs w:val="24"/>
              <w:lang w:val="en"/>
            </w:rPr>
            <w:fldChar w:fldCharType="end"/>
          </w:r>
        </w:sdtContent>
      </w:sdt>
      <w:r w:rsidRPr="00BD7C87">
        <w:rPr>
          <w:rFonts w:cs="Times New Roman"/>
          <w:szCs w:val="24"/>
          <w:lang w:val="en"/>
        </w:rPr>
        <w:t xml:space="preserve">  TiO</w:t>
      </w:r>
      <w:r w:rsidRPr="00BD7C87">
        <w:rPr>
          <w:rFonts w:cs="Times New Roman"/>
          <w:szCs w:val="24"/>
          <w:vertAlign w:val="subscript"/>
          <w:lang w:val="en"/>
        </w:rPr>
        <w:t>2</w:t>
      </w:r>
      <w:r w:rsidRPr="00BD7C87">
        <w:rPr>
          <w:rFonts w:cs="Times New Roman"/>
          <w:szCs w:val="24"/>
          <w:lang w:val="en"/>
        </w:rPr>
        <w:t xml:space="preserve"> works as a weak acidic oxide in a basic slag system, </w:t>
      </w:r>
      <w:r w:rsidRPr="00BD7C87">
        <w:rPr>
          <w:rFonts w:eastAsiaTheme="minorEastAsia" w:cs="Times New Roman"/>
          <w:szCs w:val="24"/>
        </w:rPr>
        <w:t xml:space="preserve">resulting in an </w:t>
      </w:r>
      <w:r w:rsidRPr="00BD7C87">
        <w:rPr>
          <w:rFonts w:cs="Times New Roman"/>
          <w:szCs w:val="24"/>
          <w:lang w:val="en"/>
        </w:rPr>
        <w:t xml:space="preserve">increase </w:t>
      </w:r>
      <w:r w:rsidR="001121CC" w:rsidRPr="00BD7C87">
        <w:rPr>
          <w:rFonts w:cs="Times New Roman"/>
          <w:szCs w:val="24"/>
          <w:lang w:val="en"/>
        </w:rPr>
        <w:t xml:space="preserve">in </w:t>
      </w:r>
      <w:r w:rsidRPr="00BD7C87">
        <w:rPr>
          <w:rFonts w:cs="Times New Roman"/>
          <w:szCs w:val="24"/>
          <w:lang w:val="en"/>
        </w:rPr>
        <w:t xml:space="preserve">the network structure of the slag by polymerizing the slag melts, thus and so </w:t>
      </w:r>
      <w:r w:rsidR="001121CC" w:rsidRPr="00BD7C87">
        <w:rPr>
          <w:rFonts w:cs="Times New Roman"/>
          <w:szCs w:val="24"/>
          <w:lang w:val="en"/>
        </w:rPr>
        <w:t>increases</w:t>
      </w:r>
      <w:r w:rsidRPr="00BD7C87">
        <w:rPr>
          <w:rFonts w:cs="Times New Roman"/>
          <w:szCs w:val="24"/>
          <w:lang w:val="en"/>
        </w:rPr>
        <w:t xml:space="preserve"> the viscosity of melt. </w:t>
      </w:r>
      <w:r w:rsidRPr="00BD7C87">
        <w:rPr>
          <w:rFonts w:cs="Times New Roman"/>
          <w:szCs w:val="24"/>
        </w:rPr>
        <w:t xml:space="preserve">Handfield and Charette </w:t>
      </w:r>
      <w:sdt>
        <w:sdtPr>
          <w:rPr>
            <w:rFonts w:cs="Times New Roman"/>
            <w:szCs w:val="24"/>
          </w:rPr>
          <w:id w:val="2056033967"/>
          <w:citation/>
        </w:sdtPr>
        <w:sdtEndPr/>
        <w:sdtContent>
          <w:r w:rsidRPr="00BD7C87">
            <w:rPr>
              <w:rFonts w:cs="Times New Roman"/>
              <w:szCs w:val="24"/>
            </w:rPr>
            <w:fldChar w:fldCharType="begin"/>
          </w:r>
          <w:r w:rsidRPr="00BD7C87">
            <w:rPr>
              <w:rFonts w:cs="Times New Roman"/>
              <w:szCs w:val="24"/>
            </w:rPr>
            <w:instrText xml:space="preserve"> CITATION GHa71 \l 2057 </w:instrText>
          </w:r>
          <w:r w:rsidRPr="00BD7C87">
            <w:rPr>
              <w:rFonts w:cs="Times New Roman"/>
              <w:szCs w:val="24"/>
            </w:rPr>
            <w:fldChar w:fldCharType="separate"/>
          </w:r>
          <w:r w:rsidR="00206484" w:rsidRPr="00206484">
            <w:rPr>
              <w:rFonts w:cs="Times New Roman"/>
              <w:noProof/>
              <w:szCs w:val="24"/>
            </w:rPr>
            <w:t>[189]</w:t>
          </w:r>
          <w:r w:rsidRPr="00BD7C87">
            <w:rPr>
              <w:rFonts w:cs="Times New Roman"/>
              <w:szCs w:val="24"/>
            </w:rPr>
            <w:fldChar w:fldCharType="end"/>
          </w:r>
        </w:sdtContent>
      </w:sdt>
      <w:r w:rsidRPr="00BD7C87">
        <w:rPr>
          <w:rFonts w:cs="Times New Roman"/>
          <w:szCs w:val="24"/>
        </w:rPr>
        <w:t xml:space="preserve"> revealed that small amount of TiO</w:t>
      </w:r>
      <w:r w:rsidRPr="00BD7C87">
        <w:rPr>
          <w:rFonts w:cs="Times New Roman"/>
          <w:szCs w:val="24"/>
          <w:vertAlign w:val="subscript"/>
        </w:rPr>
        <w:t>2</w:t>
      </w:r>
      <w:r w:rsidRPr="00BD7C87">
        <w:rPr>
          <w:rFonts w:cs="Times New Roman"/>
          <w:szCs w:val="24"/>
        </w:rPr>
        <w:t xml:space="preserve"> addition decreased the viscosity while large TiO</w:t>
      </w:r>
      <w:r w:rsidRPr="00BD7C87">
        <w:rPr>
          <w:rFonts w:cs="Times New Roman"/>
          <w:szCs w:val="24"/>
          <w:vertAlign w:val="subscript"/>
        </w:rPr>
        <w:t>2</w:t>
      </w:r>
      <w:r w:rsidRPr="00BD7C87">
        <w:rPr>
          <w:rFonts w:cs="Times New Roman"/>
          <w:szCs w:val="24"/>
        </w:rPr>
        <w:t xml:space="preserve"> addition </w:t>
      </w:r>
      <w:r w:rsidR="001121CC" w:rsidRPr="00BD7C87">
        <w:rPr>
          <w:rFonts w:cs="Times New Roman"/>
          <w:szCs w:val="24"/>
        </w:rPr>
        <w:t>increas</w:t>
      </w:r>
      <w:r w:rsidRPr="00BD7C87">
        <w:rPr>
          <w:rFonts w:cs="Times New Roman"/>
          <w:szCs w:val="24"/>
        </w:rPr>
        <w:t>e</w:t>
      </w:r>
      <w:r w:rsidR="001121CC" w:rsidRPr="00BD7C87">
        <w:rPr>
          <w:rFonts w:cs="Times New Roman"/>
          <w:szCs w:val="24"/>
        </w:rPr>
        <w:t>d</w:t>
      </w:r>
      <w:r w:rsidRPr="00BD7C87">
        <w:rPr>
          <w:rFonts w:cs="Times New Roman"/>
          <w:szCs w:val="24"/>
        </w:rPr>
        <w:t xml:space="preserve"> the slag viscosity. Ohno and Ross </w:t>
      </w:r>
      <w:sdt>
        <w:sdtPr>
          <w:rPr>
            <w:rFonts w:cs="Times New Roman"/>
            <w:szCs w:val="24"/>
          </w:rPr>
          <w:id w:val="-1300063375"/>
          <w:citation/>
        </w:sdtPr>
        <w:sdtEndPr/>
        <w:sdtContent>
          <w:r w:rsidRPr="00BD7C87">
            <w:rPr>
              <w:rFonts w:cs="Times New Roman"/>
              <w:szCs w:val="24"/>
            </w:rPr>
            <w:fldChar w:fldCharType="begin"/>
          </w:r>
          <w:r w:rsidRPr="00BD7C87">
            <w:rPr>
              <w:rFonts w:cs="Times New Roman"/>
              <w:szCs w:val="24"/>
            </w:rPr>
            <w:instrText xml:space="preserve"> CITATION Ats63 \l 2057 </w:instrText>
          </w:r>
          <w:r w:rsidRPr="00BD7C87">
            <w:rPr>
              <w:rFonts w:cs="Times New Roman"/>
              <w:szCs w:val="24"/>
            </w:rPr>
            <w:fldChar w:fldCharType="separate"/>
          </w:r>
          <w:r w:rsidR="00206484" w:rsidRPr="00206484">
            <w:rPr>
              <w:rFonts w:cs="Times New Roman"/>
              <w:noProof/>
              <w:szCs w:val="24"/>
            </w:rPr>
            <w:t>[188]</w:t>
          </w:r>
          <w:r w:rsidRPr="00BD7C87">
            <w:rPr>
              <w:rFonts w:cs="Times New Roman"/>
              <w:szCs w:val="24"/>
            </w:rPr>
            <w:fldChar w:fldCharType="end"/>
          </w:r>
        </w:sdtContent>
      </w:sdt>
      <w:r w:rsidRPr="00BD7C87">
        <w:rPr>
          <w:rFonts w:cs="Times New Roman"/>
          <w:szCs w:val="24"/>
        </w:rPr>
        <w:t xml:space="preserve"> also suggest that viscosity of slags can increase with addition of TiO</w:t>
      </w:r>
      <w:r w:rsidRPr="00BD7C87">
        <w:rPr>
          <w:rFonts w:cs="Times New Roman"/>
          <w:szCs w:val="24"/>
          <w:vertAlign w:val="subscript"/>
        </w:rPr>
        <w:t>2</w:t>
      </w:r>
      <w:r w:rsidRPr="00BD7C87">
        <w:rPr>
          <w:rFonts w:cs="Times New Roman"/>
          <w:szCs w:val="24"/>
        </w:rPr>
        <w:t xml:space="preserve"> under reducing conditions. </w:t>
      </w:r>
    </w:p>
    <w:p w14:paraId="33C0CA48" w14:textId="77777777" w:rsidR="009930C9" w:rsidRPr="00BD7C87" w:rsidRDefault="009930C9" w:rsidP="00AE1769">
      <w:pPr>
        <w:rPr>
          <w:rFonts w:cs="Times New Roman"/>
          <w:szCs w:val="24"/>
          <w:lang w:val="en"/>
        </w:rPr>
      </w:pPr>
    </w:p>
    <w:p w14:paraId="5A5D00D8" w14:textId="31256118" w:rsidR="00F54439" w:rsidRPr="00BD7C87" w:rsidRDefault="00F54439" w:rsidP="00AE1769">
      <w:pPr>
        <w:rPr>
          <w:rFonts w:eastAsiaTheme="minorEastAsia" w:cs="Times New Roman"/>
          <w:szCs w:val="24"/>
        </w:rPr>
      </w:pPr>
      <w:r w:rsidRPr="00BD7C87">
        <w:rPr>
          <w:rFonts w:cs="Times New Roman"/>
          <w:szCs w:val="24"/>
          <w:lang w:val="en"/>
        </w:rPr>
        <w:t>TiO</w:t>
      </w:r>
      <w:r w:rsidRPr="00BD7C87">
        <w:rPr>
          <w:rFonts w:cs="Times New Roman"/>
          <w:szCs w:val="24"/>
          <w:vertAlign w:val="subscript"/>
          <w:lang w:val="en"/>
        </w:rPr>
        <w:t>2</w:t>
      </w:r>
      <w:r w:rsidRPr="00BD7C87">
        <w:rPr>
          <w:rFonts w:cs="Times New Roman"/>
          <w:szCs w:val="24"/>
          <w:lang w:val="en"/>
        </w:rPr>
        <w:t xml:space="preserve"> is an amphoteric oxide and the behavior as an acidic oxide or basic oxide, depends on basicity of the melt</w:t>
      </w:r>
      <w:sdt>
        <w:sdtPr>
          <w:rPr>
            <w:rFonts w:cs="Times New Roman"/>
            <w:szCs w:val="24"/>
            <w:lang w:val="en"/>
          </w:rPr>
          <w:id w:val="-50770612"/>
          <w:citation/>
        </w:sdtPr>
        <w:sdtEndPr/>
        <w:sdtContent>
          <w:r w:rsidRPr="00BD7C87">
            <w:rPr>
              <w:rFonts w:cs="Times New Roman"/>
              <w:szCs w:val="24"/>
              <w:lang w:val="en"/>
            </w:rPr>
            <w:fldChar w:fldCharType="begin"/>
          </w:r>
          <w:r w:rsidRPr="00BD7C87">
            <w:rPr>
              <w:rFonts w:cs="Times New Roman"/>
              <w:szCs w:val="24"/>
            </w:rPr>
            <w:instrText xml:space="preserve"> CITATION YuL14 \l 2057 </w:instrText>
          </w:r>
          <w:r w:rsidRPr="00BD7C87">
            <w:rPr>
              <w:rFonts w:cs="Times New Roman"/>
              <w:szCs w:val="24"/>
              <w:lang w:val="en"/>
            </w:rPr>
            <w:fldChar w:fldCharType="separate"/>
          </w:r>
          <w:r w:rsidR="00206484">
            <w:rPr>
              <w:rFonts w:cs="Times New Roman"/>
              <w:noProof/>
              <w:szCs w:val="24"/>
            </w:rPr>
            <w:t xml:space="preserve"> </w:t>
          </w:r>
          <w:r w:rsidR="00206484" w:rsidRPr="00206484">
            <w:rPr>
              <w:rFonts w:cs="Times New Roman"/>
              <w:noProof/>
              <w:szCs w:val="24"/>
            </w:rPr>
            <w:t>[190]</w:t>
          </w:r>
          <w:r w:rsidRPr="00BD7C87">
            <w:rPr>
              <w:rFonts w:cs="Times New Roman"/>
              <w:szCs w:val="24"/>
              <w:lang w:val="en"/>
            </w:rPr>
            <w:fldChar w:fldCharType="end"/>
          </w:r>
        </w:sdtContent>
      </w:sdt>
      <w:r w:rsidRPr="00BD7C87">
        <w:rPr>
          <w:rFonts w:cs="Times New Roman"/>
          <w:szCs w:val="24"/>
          <w:lang w:val="en"/>
        </w:rPr>
        <w:t>. TiO</w:t>
      </w:r>
      <w:r w:rsidRPr="00BD7C87">
        <w:rPr>
          <w:rFonts w:cs="Times New Roman"/>
          <w:szCs w:val="24"/>
          <w:vertAlign w:val="subscript"/>
          <w:lang w:val="en"/>
        </w:rPr>
        <w:t>2</w:t>
      </w:r>
      <w:r w:rsidRPr="00BD7C87">
        <w:rPr>
          <w:rFonts w:cs="Times New Roman"/>
          <w:szCs w:val="24"/>
          <w:lang w:val="en"/>
        </w:rPr>
        <w:t xml:space="preserve"> can behave as </w:t>
      </w:r>
      <w:r w:rsidR="001121CC" w:rsidRPr="00BD7C87">
        <w:rPr>
          <w:rFonts w:cs="Times New Roman"/>
          <w:szCs w:val="24"/>
          <w:lang w:val="en"/>
        </w:rPr>
        <w:t xml:space="preserve">a </w:t>
      </w:r>
      <w:r w:rsidRPr="00BD7C87">
        <w:rPr>
          <w:rFonts w:cs="Times New Roman"/>
          <w:szCs w:val="24"/>
          <w:lang w:val="en"/>
        </w:rPr>
        <w:t xml:space="preserve">network former like other acidic oxides </w:t>
      </w:r>
      <w:r w:rsidRPr="00BD7C87">
        <w:rPr>
          <w:rFonts w:cs="Times New Roman"/>
          <w:szCs w:val="24"/>
          <w:lang w:val="en"/>
        </w:rPr>
        <w:lastRenderedPageBreak/>
        <w:t>which increases the network structure and hence increasing the degree of polymerization. It is also accepted as a network modifier like other basic oxides which promote depolymerization by reducing the network structure of the slag</w:t>
      </w:r>
      <w:sdt>
        <w:sdtPr>
          <w:rPr>
            <w:rFonts w:cs="Times New Roman"/>
            <w:szCs w:val="24"/>
            <w:lang w:val="en"/>
          </w:rPr>
          <w:id w:val="-737782571"/>
          <w:citation/>
        </w:sdtPr>
        <w:sdtEndPr/>
        <w:sdtContent>
          <w:r w:rsidRPr="00BD7C87">
            <w:rPr>
              <w:rFonts w:cs="Times New Roman"/>
              <w:szCs w:val="24"/>
              <w:lang w:val="en"/>
            </w:rPr>
            <w:fldChar w:fldCharType="begin"/>
          </w:r>
          <w:r w:rsidRPr="00BD7C87">
            <w:rPr>
              <w:rFonts w:cs="Times New Roman"/>
              <w:szCs w:val="24"/>
            </w:rPr>
            <w:instrText xml:space="preserve"> CITATION Che17 \l 2057 </w:instrText>
          </w:r>
          <w:r w:rsidRPr="00BD7C87">
            <w:rPr>
              <w:rFonts w:cs="Times New Roman"/>
              <w:szCs w:val="24"/>
              <w:lang w:val="en"/>
            </w:rPr>
            <w:fldChar w:fldCharType="separate"/>
          </w:r>
          <w:r w:rsidR="00206484">
            <w:rPr>
              <w:rFonts w:cs="Times New Roman"/>
              <w:noProof/>
              <w:szCs w:val="24"/>
            </w:rPr>
            <w:t xml:space="preserve"> </w:t>
          </w:r>
          <w:r w:rsidR="00206484" w:rsidRPr="00206484">
            <w:rPr>
              <w:rFonts w:cs="Times New Roman"/>
              <w:noProof/>
              <w:szCs w:val="24"/>
            </w:rPr>
            <w:t>[183]</w:t>
          </w:r>
          <w:r w:rsidRPr="00BD7C87">
            <w:rPr>
              <w:rFonts w:cs="Times New Roman"/>
              <w:szCs w:val="24"/>
              <w:lang w:val="en"/>
            </w:rPr>
            <w:fldChar w:fldCharType="end"/>
          </w:r>
        </w:sdtContent>
      </w:sdt>
      <w:r w:rsidRPr="00BD7C87">
        <w:rPr>
          <w:rFonts w:cs="Times New Roman"/>
          <w:szCs w:val="24"/>
          <w:lang w:val="en"/>
        </w:rPr>
        <w:t xml:space="preserve">. In the current study, measured viscosity first decreased with </w:t>
      </w:r>
      <w:r w:rsidRPr="00BD7C87">
        <w:rPr>
          <w:rFonts w:eastAsiaTheme="minorEastAsia" w:cs="Times New Roman"/>
          <w:szCs w:val="24"/>
        </w:rPr>
        <w:t xml:space="preserve">5 </w:t>
      </w:r>
      <w:proofErr w:type="spellStart"/>
      <w:r w:rsidRPr="00BD7C87">
        <w:rPr>
          <w:rFonts w:eastAsiaTheme="minorEastAsia" w:cs="Times New Roman"/>
          <w:szCs w:val="24"/>
        </w:rPr>
        <w:t>wt</w:t>
      </w:r>
      <w:proofErr w:type="spellEnd"/>
      <w:r w:rsidRPr="00BD7C87">
        <w:rPr>
          <w:rFonts w:eastAsiaTheme="minorEastAsia" w:cs="Times New Roman"/>
          <w:szCs w:val="24"/>
        </w:rPr>
        <w:t>-% TiO</w:t>
      </w:r>
      <w:r w:rsidRPr="00BD7C87">
        <w:rPr>
          <w:rFonts w:eastAsiaTheme="minorEastAsia" w:cs="Times New Roman"/>
          <w:szCs w:val="24"/>
          <w:vertAlign w:val="subscript"/>
        </w:rPr>
        <w:t>2</w:t>
      </w:r>
      <w:r w:rsidRPr="00BD7C87">
        <w:rPr>
          <w:rFonts w:eastAsiaTheme="minorEastAsia" w:cs="Times New Roman"/>
          <w:szCs w:val="24"/>
        </w:rPr>
        <w:t xml:space="preserve"> addition while it increased rapidly with further addition of TiO</w:t>
      </w:r>
      <w:r w:rsidRPr="00BD7C87">
        <w:rPr>
          <w:rFonts w:eastAsiaTheme="minorEastAsia" w:cs="Times New Roman"/>
          <w:szCs w:val="24"/>
          <w:vertAlign w:val="subscript"/>
        </w:rPr>
        <w:t>2</w:t>
      </w:r>
      <w:r w:rsidRPr="00BD7C87">
        <w:rPr>
          <w:rFonts w:eastAsiaTheme="minorEastAsia" w:cs="Times New Roman"/>
          <w:szCs w:val="24"/>
        </w:rPr>
        <w:t>.  This could be explained by the fact that tested mould powder</w:t>
      </w:r>
      <w:r w:rsidR="001121CC" w:rsidRPr="00BD7C87">
        <w:rPr>
          <w:rFonts w:eastAsiaTheme="minorEastAsia" w:cs="Times New Roman"/>
          <w:szCs w:val="24"/>
        </w:rPr>
        <w:t>s</w:t>
      </w:r>
      <w:r w:rsidR="001121CC" w:rsidRPr="00BD7C87">
        <w:rPr>
          <w:rFonts w:cs="Times New Roman"/>
          <w:szCs w:val="24"/>
          <w:lang w:val="en"/>
        </w:rPr>
        <w:t xml:space="preserve"> act</w:t>
      </w:r>
      <w:r w:rsidRPr="00BD7C87">
        <w:rPr>
          <w:rFonts w:cs="Times New Roman"/>
          <w:szCs w:val="24"/>
          <w:lang w:val="en"/>
        </w:rPr>
        <w:t xml:space="preserve"> </w:t>
      </w:r>
      <w:r w:rsidR="001121CC" w:rsidRPr="00BD7C87">
        <w:rPr>
          <w:rFonts w:cs="Times New Roman"/>
          <w:szCs w:val="24"/>
          <w:lang w:val="en"/>
        </w:rPr>
        <w:t xml:space="preserve">as a </w:t>
      </w:r>
      <w:r w:rsidRPr="00BD7C87">
        <w:rPr>
          <w:rFonts w:cs="Times New Roman"/>
          <w:szCs w:val="24"/>
          <w:lang w:val="en"/>
        </w:rPr>
        <w:t xml:space="preserve">network modifier behavior till some point between 5 and 10 </w:t>
      </w:r>
      <w:r w:rsidR="001121CC" w:rsidRPr="00BD7C87">
        <w:rPr>
          <w:rFonts w:eastAsiaTheme="minorEastAsia" w:cs="Times New Roman"/>
          <w:szCs w:val="24"/>
        </w:rPr>
        <w:t>%</w:t>
      </w:r>
      <w:r w:rsidRPr="00BD7C87">
        <w:rPr>
          <w:rFonts w:eastAsiaTheme="minorEastAsia" w:cs="Times New Roman"/>
          <w:szCs w:val="24"/>
        </w:rPr>
        <w:t>wt</w:t>
      </w:r>
      <w:r w:rsidR="001121CC" w:rsidRPr="00BD7C87">
        <w:rPr>
          <w:rFonts w:eastAsiaTheme="minorEastAsia" w:cs="Times New Roman"/>
          <w:szCs w:val="24"/>
        </w:rPr>
        <w:t xml:space="preserve">. </w:t>
      </w:r>
      <w:r w:rsidRPr="00BD7C87">
        <w:rPr>
          <w:rFonts w:eastAsiaTheme="minorEastAsia" w:cs="Times New Roman"/>
          <w:szCs w:val="24"/>
        </w:rPr>
        <w:t xml:space="preserve"> TiO</w:t>
      </w:r>
      <w:r w:rsidRPr="00BD7C87">
        <w:rPr>
          <w:rFonts w:eastAsiaTheme="minorEastAsia" w:cs="Times New Roman"/>
          <w:szCs w:val="24"/>
          <w:vertAlign w:val="subscript"/>
        </w:rPr>
        <w:t>2</w:t>
      </w:r>
      <w:r w:rsidRPr="00BD7C87">
        <w:rPr>
          <w:rFonts w:eastAsiaTheme="minorEastAsia" w:cs="Times New Roman"/>
          <w:szCs w:val="24"/>
        </w:rPr>
        <w:t xml:space="preserve"> and </w:t>
      </w:r>
      <w:r w:rsidRPr="00BD7C87">
        <w:rPr>
          <w:rFonts w:cs="Times New Roman"/>
          <w:szCs w:val="24"/>
          <w:lang w:val="en"/>
        </w:rPr>
        <w:t xml:space="preserve">then </w:t>
      </w:r>
      <w:r w:rsidR="001121CC" w:rsidRPr="00BD7C87">
        <w:rPr>
          <w:rFonts w:cs="Times New Roman"/>
          <w:szCs w:val="24"/>
          <w:lang w:val="en"/>
        </w:rPr>
        <w:t xml:space="preserve">they </w:t>
      </w:r>
      <w:r w:rsidRPr="00BD7C87">
        <w:rPr>
          <w:rFonts w:cs="Times New Roman"/>
          <w:szCs w:val="24"/>
          <w:lang w:val="en"/>
        </w:rPr>
        <w:t xml:space="preserve">start acting as a network former. As the viscosity of slag decreased with </w:t>
      </w:r>
      <w:r w:rsidR="001121CC" w:rsidRPr="00BD7C87">
        <w:rPr>
          <w:rFonts w:eastAsiaTheme="minorEastAsia" w:cs="Times New Roman"/>
          <w:szCs w:val="24"/>
        </w:rPr>
        <w:t xml:space="preserve">5 % wt. </w:t>
      </w:r>
      <w:r w:rsidRPr="00BD7C87">
        <w:rPr>
          <w:rFonts w:eastAsiaTheme="minorEastAsia" w:cs="Times New Roman"/>
          <w:szCs w:val="24"/>
        </w:rPr>
        <w:t xml:space="preserve"> TiO</w:t>
      </w:r>
      <w:r w:rsidRPr="00BD7C87">
        <w:rPr>
          <w:rFonts w:eastAsiaTheme="minorEastAsia" w:cs="Times New Roman"/>
          <w:szCs w:val="24"/>
          <w:vertAlign w:val="subscript"/>
        </w:rPr>
        <w:t>2</w:t>
      </w:r>
      <w:r w:rsidRPr="00BD7C87">
        <w:rPr>
          <w:rFonts w:eastAsiaTheme="minorEastAsia" w:cs="Times New Roman"/>
          <w:szCs w:val="24"/>
        </w:rPr>
        <w:t xml:space="preserve"> addition, it suggests that TiO</w:t>
      </w:r>
      <w:r w:rsidRPr="00BD7C87">
        <w:rPr>
          <w:rFonts w:eastAsiaTheme="minorEastAsia" w:cs="Times New Roman"/>
          <w:szCs w:val="24"/>
          <w:vertAlign w:val="subscript"/>
        </w:rPr>
        <w:t>2</w:t>
      </w:r>
      <w:r w:rsidRPr="00BD7C87">
        <w:rPr>
          <w:rFonts w:eastAsiaTheme="minorEastAsia" w:cs="Times New Roman"/>
          <w:szCs w:val="24"/>
        </w:rPr>
        <w:t xml:space="preserve"> behaved as a basic oxide in the tested mould powder. Basic oxides provide free O</w:t>
      </w:r>
      <w:r w:rsidRPr="00BD7C87">
        <w:rPr>
          <w:rFonts w:eastAsiaTheme="minorEastAsia" w:cs="Times New Roman"/>
          <w:szCs w:val="24"/>
          <w:vertAlign w:val="superscript"/>
        </w:rPr>
        <w:t>2-</w:t>
      </w:r>
      <w:r w:rsidRPr="00BD7C87">
        <w:rPr>
          <w:rFonts w:eastAsiaTheme="minorEastAsia" w:cs="Times New Roman"/>
          <w:szCs w:val="24"/>
        </w:rPr>
        <w:t xml:space="preserve"> ion and metal cations </w:t>
      </w:r>
      <w:r w:rsidR="00393083" w:rsidRPr="00BD7C87">
        <w:rPr>
          <w:rFonts w:eastAsiaTheme="minorEastAsia" w:cs="Times New Roman"/>
          <w:szCs w:val="24"/>
        </w:rPr>
        <w:t xml:space="preserve">in the melt </w:t>
      </w:r>
      <w:r w:rsidR="001121CC" w:rsidRPr="00BD7C87">
        <w:rPr>
          <w:rFonts w:eastAsiaTheme="minorEastAsia" w:cs="Times New Roman"/>
          <w:szCs w:val="24"/>
        </w:rPr>
        <w:t xml:space="preserve">as they </w:t>
      </w:r>
      <w:r w:rsidR="00393083" w:rsidRPr="00BD7C87">
        <w:rPr>
          <w:rFonts w:eastAsiaTheme="minorEastAsia" w:cs="Times New Roman"/>
          <w:szCs w:val="24"/>
        </w:rPr>
        <w:t xml:space="preserve">react with bridging oxygen to break apart large networks, resulting in </w:t>
      </w:r>
      <w:r w:rsidR="001121CC" w:rsidRPr="00BD7C87">
        <w:rPr>
          <w:rFonts w:eastAsiaTheme="minorEastAsia" w:cs="Times New Roman"/>
          <w:szCs w:val="24"/>
        </w:rPr>
        <w:t xml:space="preserve">a </w:t>
      </w:r>
      <w:r w:rsidR="00393083" w:rsidRPr="00BD7C87">
        <w:rPr>
          <w:rFonts w:eastAsiaTheme="minorEastAsia" w:cs="Times New Roman"/>
          <w:szCs w:val="24"/>
        </w:rPr>
        <w:t>decrease in viscosity</w:t>
      </w:r>
      <w:sdt>
        <w:sdtPr>
          <w:rPr>
            <w:rFonts w:eastAsiaTheme="minorEastAsia" w:cs="Times New Roman"/>
            <w:szCs w:val="24"/>
          </w:rPr>
          <w:id w:val="979123626"/>
          <w:citation/>
        </w:sdtPr>
        <w:sdtEndPr/>
        <w:sdtContent>
          <w:r w:rsidR="00393083" w:rsidRPr="00BD7C87">
            <w:rPr>
              <w:rFonts w:eastAsiaTheme="minorEastAsia" w:cs="Times New Roman"/>
              <w:szCs w:val="24"/>
            </w:rPr>
            <w:fldChar w:fldCharType="begin"/>
          </w:r>
          <w:r w:rsidR="00393083" w:rsidRPr="00BD7C87">
            <w:rPr>
              <w:rFonts w:eastAsiaTheme="minorEastAsia" w:cs="Times New Roman"/>
              <w:szCs w:val="24"/>
            </w:rPr>
            <w:instrText xml:space="preserve"> CITATION GiH12 \l 2057 </w:instrText>
          </w:r>
          <w:r w:rsidR="00393083" w:rsidRPr="00BD7C87">
            <w:rPr>
              <w:rFonts w:eastAsiaTheme="minorEastAsia" w:cs="Times New Roman"/>
              <w:szCs w:val="24"/>
            </w:rPr>
            <w:fldChar w:fldCharType="separate"/>
          </w:r>
          <w:r w:rsidR="00206484">
            <w:rPr>
              <w:rFonts w:eastAsiaTheme="minorEastAsia" w:cs="Times New Roman"/>
              <w:noProof/>
              <w:szCs w:val="24"/>
            </w:rPr>
            <w:t xml:space="preserve"> </w:t>
          </w:r>
          <w:r w:rsidR="00206484" w:rsidRPr="00206484">
            <w:rPr>
              <w:rFonts w:eastAsiaTheme="minorEastAsia" w:cs="Times New Roman"/>
              <w:noProof/>
              <w:szCs w:val="24"/>
            </w:rPr>
            <w:t>[191]</w:t>
          </w:r>
          <w:r w:rsidR="00393083" w:rsidRPr="00BD7C87">
            <w:rPr>
              <w:rFonts w:eastAsiaTheme="minorEastAsia" w:cs="Times New Roman"/>
              <w:szCs w:val="24"/>
            </w:rPr>
            <w:fldChar w:fldCharType="end"/>
          </w:r>
        </w:sdtContent>
      </w:sdt>
      <w:r w:rsidR="00393083" w:rsidRPr="00BD7C87">
        <w:rPr>
          <w:rFonts w:eastAsiaTheme="minorEastAsia" w:cs="Times New Roman"/>
          <w:szCs w:val="24"/>
        </w:rPr>
        <w:t>. It would be very useful to confirm slag behaviour by using Raman Spectroscopy or FTIR (</w:t>
      </w:r>
      <w:r w:rsidR="00393083" w:rsidRPr="00BD7C87">
        <w:rPr>
          <w:rFonts w:cs="Times New Roman"/>
          <w:szCs w:val="24"/>
          <w:lang w:val="en"/>
        </w:rPr>
        <w:t xml:space="preserve">Fourier Transform Infrared) </w:t>
      </w:r>
      <w:r w:rsidR="00393083" w:rsidRPr="00BD7C87">
        <w:rPr>
          <w:rFonts w:eastAsiaTheme="minorEastAsia" w:cs="Times New Roman"/>
          <w:szCs w:val="24"/>
        </w:rPr>
        <w:t>Spectroscopy for further investigation.</w:t>
      </w:r>
    </w:p>
    <w:p w14:paraId="5155ECC5" w14:textId="4BF37EC1" w:rsidR="00F54439" w:rsidRPr="000665CB" w:rsidRDefault="00F54439" w:rsidP="00323892">
      <w:pPr>
        <w:jc w:val="center"/>
        <w:rPr>
          <w:rFonts w:eastAsiaTheme="minorEastAsia"/>
          <w:szCs w:val="24"/>
        </w:rPr>
      </w:pPr>
      <w:r>
        <w:rPr>
          <w:noProof/>
          <w:lang w:eastAsia="en-GB"/>
        </w:rPr>
        <w:drawing>
          <wp:inline distT="0" distB="0" distL="0" distR="0" wp14:anchorId="224CF182" wp14:editId="1E9F20A5">
            <wp:extent cx="4159250" cy="2317750"/>
            <wp:effectExtent l="0" t="0" r="0" b="6350"/>
            <wp:docPr id="266" name="Chart 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bookmarkStart w:id="342" w:name="_Ref500944878"/>
    </w:p>
    <w:p w14:paraId="68692046" w14:textId="0C86C1F1" w:rsidR="00F54439" w:rsidRDefault="00F54439" w:rsidP="00323892">
      <w:pPr>
        <w:pStyle w:val="Caption"/>
        <w:jc w:val="center"/>
      </w:pPr>
      <w:bookmarkStart w:id="343" w:name="_Ref424259865"/>
      <w:bookmarkStart w:id="344" w:name="_Toc28619262"/>
      <w:r w:rsidRPr="00393083">
        <w:rPr>
          <w:b/>
          <w:bCs/>
        </w:rPr>
        <w:t xml:space="preserve">Figure </w:t>
      </w:r>
      <w:r w:rsidRPr="00393083">
        <w:rPr>
          <w:b/>
          <w:bCs/>
        </w:rPr>
        <w:fldChar w:fldCharType="begin"/>
      </w:r>
      <w:r w:rsidRPr="00393083">
        <w:rPr>
          <w:b/>
          <w:bCs/>
        </w:rPr>
        <w:instrText xml:space="preserve"> SEQ Figure \* ARABIC </w:instrText>
      </w:r>
      <w:r w:rsidRPr="00393083">
        <w:rPr>
          <w:b/>
          <w:bCs/>
        </w:rPr>
        <w:fldChar w:fldCharType="separate"/>
      </w:r>
      <w:r w:rsidR="00FA301A">
        <w:rPr>
          <w:b/>
          <w:bCs/>
          <w:noProof/>
        </w:rPr>
        <w:t>62</w:t>
      </w:r>
      <w:r w:rsidRPr="00393083">
        <w:rPr>
          <w:b/>
          <w:bCs/>
        </w:rPr>
        <w:fldChar w:fldCharType="end"/>
      </w:r>
      <w:bookmarkEnd w:id="342"/>
      <w:bookmarkEnd w:id="343"/>
      <w:r w:rsidRPr="00393083">
        <w:t xml:space="preserve"> Comparison of measu</w:t>
      </w:r>
      <w:r w:rsidR="00ED0BC1">
        <w:t>red and estimated viscosity of T</w:t>
      </w:r>
      <w:r w:rsidRPr="00393083">
        <w:t xml:space="preserve">-series mould powders at 1300 </w:t>
      </w:r>
      <w:proofErr w:type="spellStart"/>
      <w:r w:rsidRPr="00393083">
        <w:rPr>
          <w:vertAlign w:val="superscript"/>
        </w:rPr>
        <w:t>o</w:t>
      </w:r>
      <w:r w:rsidRPr="00393083">
        <w:t>C</w:t>
      </w:r>
      <w:proofErr w:type="spellEnd"/>
      <w:r w:rsidRPr="00393083">
        <w:t xml:space="preserve"> and those </w:t>
      </w:r>
      <w:r w:rsidRPr="00BC0F29">
        <w:t>obtained</w:t>
      </w:r>
      <w:r w:rsidRPr="00393083">
        <w:t xml:space="preserve"> by IPT and </w:t>
      </w:r>
      <w:proofErr w:type="spellStart"/>
      <w:r w:rsidRPr="00393083">
        <w:t>FactSage</w:t>
      </w:r>
      <w:bookmarkEnd w:id="344"/>
      <w:proofErr w:type="spellEnd"/>
    </w:p>
    <w:p w14:paraId="59FA4947" w14:textId="77777777" w:rsidR="009930C9" w:rsidRPr="009930C9" w:rsidRDefault="009930C9" w:rsidP="009930C9"/>
    <w:p w14:paraId="4ABC61D0" w14:textId="14A3C190" w:rsidR="00F54439" w:rsidRDefault="00F54439" w:rsidP="00AE1769">
      <w:pPr>
        <w:rPr>
          <w:rFonts w:cs="Times New Roman"/>
          <w:szCs w:val="24"/>
          <w:lang w:val="en"/>
        </w:rPr>
      </w:pPr>
      <w:r w:rsidRPr="00BD7C87">
        <w:rPr>
          <w:rFonts w:eastAsiaTheme="minorEastAsia" w:cs="Times New Roman"/>
          <w:iCs/>
          <w:szCs w:val="24"/>
        </w:rPr>
        <w:t>Zhou</w:t>
      </w:r>
      <w:r w:rsidRPr="00BD7C87">
        <w:rPr>
          <w:rFonts w:eastAsiaTheme="minorEastAsia" w:cs="Times New Roman"/>
          <w:i/>
          <w:szCs w:val="24"/>
        </w:rPr>
        <w:t xml:space="preserve"> et al</w:t>
      </w:r>
      <w:r w:rsidRPr="00BD7C87">
        <w:rPr>
          <w:rFonts w:eastAsiaTheme="minorEastAsia" w:cs="Times New Roman"/>
          <w:szCs w:val="24"/>
        </w:rPr>
        <w:t xml:space="preserve">. </w:t>
      </w:r>
      <w:sdt>
        <w:sdtPr>
          <w:rPr>
            <w:rFonts w:eastAsiaTheme="minorEastAsia" w:cs="Times New Roman"/>
            <w:szCs w:val="24"/>
          </w:rPr>
          <w:id w:val="1251940007"/>
          <w:citation/>
        </w:sdtPr>
        <w:sdtEndPr/>
        <w:sdtContent>
          <w:r w:rsidRPr="00BD7C87">
            <w:rPr>
              <w:rFonts w:eastAsiaTheme="minorEastAsia" w:cs="Times New Roman"/>
              <w:szCs w:val="24"/>
            </w:rPr>
            <w:fldChar w:fldCharType="begin"/>
          </w:r>
          <w:r w:rsidRPr="00BD7C87">
            <w:rPr>
              <w:rFonts w:eastAsiaTheme="minorEastAsia" w:cs="Times New Roman"/>
              <w:szCs w:val="24"/>
            </w:rPr>
            <w:instrText xml:space="preserve"> CITATION Zho17 \l 2057 </w:instrText>
          </w:r>
          <w:r w:rsidRPr="00BD7C87">
            <w:rPr>
              <w:rFonts w:eastAsiaTheme="minorEastAsia" w:cs="Times New Roman"/>
              <w:szCs w:val="24"/>
            </w:rPr>
            <w:fldChar w:fldCharType="separate"/>
          </w:r>
          <w:r w:rsidR="00206484" w:rsidRPr="00206484">
            <w:rPr>
              <w:rFonts w:eastAsiaTheme="minorEastAsia" w:cs="Times New Roman"/>
              <w:noProof/>
              <w:szCs w:val="24"/>
            </w:rPr>
            <w:t>[192]</w:t>
          </w:r>
          <w:r w:rsidRPr="00BD7C87">
            <w:rPr>
              <w:rFonts w:eastAsiaTheme="minorEastAsia" w:cs="Times New Roman"/>
              <w:szCs w:val="24"/>
            </w:rPr>
            <w:fldChar w:fldCharType="end"/>
          </w:r>
        </w:sdtContent>
      </w:sdt>
      <w:r w:rsidRPr="00BD7C87">
        <w:rPr>
          <w:rFonts w:eastAsiaTheme="minorEastAsia" w:cs="Times New Roman"/>
          <w:szCs w:val="24"/>
        </w:rPr>
        <w:t xml:space="preserve"> investigate the effect of ZrO</w:t>
      </w:r>
      <w:r w:rsidRPr="00BD7C87">
        <w:rPr>
          <w:rFonts w:eastAsiaTheme="minorEastAsia" w:cs="Times New Roman"/>
          <w:szCs w:val="24"/>
          <w:vertAlign w:val="subscript"/>
        </w:rPr>
        <w:t>2</w:t>
      </w:r>
      <w:r w:rsidRPr="00BD7C87">
        <w:rPr>
          <w:rFonts w:eastAsiaTheme="minorEastAsia" w:cs="Times New Roman"/>
          <w:szCs w:val="24"/>
        </w:rPr>
        <w:t xml:space="preserve"> on physical properties of Fluorine-free mould powders and suggest that both the viscosity and break temperature increases with an increase in ZrO</w:t>
      </w:r>
      <w:r w:rsidRPr="00BD7C87">
        <w:rPr>
          <w:rFonts w:eastAsiaTheme="minorEastAsia" w:cs="Times New Roman"/>
          <w:szCs w:val="24"/>
          <w:vertAlign w:val="subscript"/>
        </w:rPr>
        <w:t>2</w:t>
      </w:r>
      <w:r w:rsidRPr="00BD7C87">
        <w:rPr>
          <w:rFonts w:eastAsiaTheme="minorEastAsia" w:cs="Times New Roman"/>
          <w:szCs w:val="24"/>
        </w:rPr>
        <w:t xml:space="preserve"> from 0 to 4.5 </w:t>
      </w:r>
      <w:r w:rsidR="001121CC" w:rsidRPr="00BD7C87">
        <w:rPr>
          <w:rFonts w:eastAsiaTheme="minorEastAsia" w:cs="Times New Roman"/>
          <w:szCs w:val="24"/>
        </w:rPr>
        <w:t>%wt</w:t>
      </w:r>
      <w:r w:rsidRPr="00BD7C87">
        <w:rPr>
          <w:rFonts w:eastAsiaTheme="minorEastAsia" w:cs="Times New Roman"/>
          <w:szCs w:val="24"/>
        </w:rPr>
        <w:t xml:space="preserve">. The powders tested by authors in this study are lime-silica based powder and they have constant basicity of 1.15 while C/A ratio was nearly 10 for each powder. </w:t>
      </w:r>
      <w:r w:rsidR="001121CC" w:rsidRPr="00BD7C87">
        <w:rPr>
          <w:rFonts w:eastAsiaTheme="minorEastAsia" w:cs="Times New Roman"/>
          <w:szCs w:val="24"/>
        </w:rPr>
        <w:t>Researchers</w:t>
      </w:r>
      <w:r w:rsidRPr="00BD7C87">
        <w:rPr>
          <w:rFonts w:eastAsiaTheme="minorEastAsia" w:cs="Times New Roman"/>
          <w:szCs w:val="24"/>
        </w:rPr>
        <w:t xml:space="preserve"> also pointed out that </w:t>
      </w:r>
      <w:r w:rsidRPr="00BD7C87">
        <w:rPr>
          <w:rFonts w:cs="Times New Roman"/>
          <w:szCs w:val="24"/>
          <w:lang w:val="en"/>
        </w:rPr>
        <w:t>ZrO</w:t>
      </w:r>
      <w:r w:rsidRPr="00BD7C87">
        <w:rPr>
          <w:rFonts w:cs="Times New Roman"/>
          <w:szCs w:val="24"/>
          <w:vertAlign w:val="subscript"/>
          <w:lang w:val="en"/>
        </w:rPr>
        <w:t>2</w:t>
      </w:r>
      <w:r w:rsidRPr="00BD7C87">
        <w:rPr>
          <w:rFonts w:cs="Times New Roman"/>
          <w:szCs w:val="24"/>
          <w:lang w:val="en"/>
        </w:rPr>
        <w:t xml:space="preserve"> is high valence amphoteric oxide, which behaved like a network former in the melt and increased the degree of polymerization of the melt. The phenomena obtained with ZrO</w:t>
      </w:r>
      <w:r w:rsidRPr="00BD7C87">
        <w:rPr>
          <w:rFonts w:cs="Times New Roman"/>
          <w:szCs w:val="24"/>
          <w:vertAlign w:val="subscript"/>
          <w:lang w:val="en"/>
        </w:rPr>
        <w:t xml:space="preserve">2 </w:t>
      </w:r>
      <w:r w:rsidRPr="00BD7C87">
        <w:rPr>
          <w:rFonts w:cs="Times New Roman"/>
          <w:szCs w:val="24"/>
          <w:lang w:val="en"/>
        </w:rPr>
        <w:t>addition in th</w:t>
      </w:r>
      <w:r w:rsidR="00ED0BC1">
        <w:rPr>
          <w:rFonts w:cs="Times New Roman"/>
          <w:szCs w:val="24"/>
          <w:lang w:val="en"/>
        </w:rPr>
        <w:t xml:space="preserve">is study could be explained </w:t>
      </w:r>
      <w:r w:rsidR="00133B5E">
        <w:rPr>
          <w:rFonts w:cs="Times New Roman"/>
          <w:szCs w:val="24"/>
          <w:lang w:val="en"/>
        </w:rPr>
        <w:t xml:space="preserve">if </w:t>
      </w:r>
      <w:r w:rsidR="00133B5E" w:rsidRPr="00BD7C87">
        <w:rPr>
          <w:rFonts w:cs="Times New Roman"/>
          <w:szCs w:val="24"/>
          <w:lang w:val="en"/>
        </w:rPr>
        <w:t>ZrO</w:t>
      </w:r>
      <w:r w:rsidRPr="00BD7C87">
        <w:rPr>
          <w:rFonts w:cs="Times New Roman"/>
          <w:szCs w:val="24"/>
          <w:vertAlign w:val="subscript"/>
          <w:lang w:val="en"/>
        </w:rPr>
        <w:t>2</w:t>
      </w:r>
      <w:r w:rsidRPr="00BD7C87">
        <w:rPr>
          <w:rFonts w:cs="Times New Roman"/>
          <w:szCs w:val="24"/>
          <w:lang w:val="en"/>
        </w:rPr>
        <w:t xml:space="preserve"> </w:t>
      </w:r>
      <w:r w:rsidRPr="00BD7C87">
        <w:rPr>
          <w:rFonts w:cs="Times New Roman"/>
          <w:szCs w:val="24"/>
          <w:lang w:val="en"/>
        </w:rPr>
        <w:lastRenderedPageBreak/>
        <w:t xml:space="preserve">acted like </w:t>
      </w:r>
      <w:r w:rsidR="00285DE3" w:rsidRPr="00BD7C87">
        <w:rPr>
          <w:rFonts w:cs="Times New Roman"/>
          <w:szCs w:val="24"/>
          <w:lang w:val="en"/>
        </w:rPr>
        <w:t xml:space="preserve">a </w:t>
      </w:r>
      <w:r w:rsidRPr="00BD7C87">
        <w:rPr>
          <w:rFonts w:cs="Times New Roman"/>
          <w:szCs w:val="24"/>
          <w:lang w:val="en"/>
        </w:rPr>
        <w:t xml:space="preserve">network modifier and decreased the network structure of melt by increasing depolymerization which resulting in </w:t>
      </w:r>
      <w:r w:rsidR="00921981">
        <w:rPr>
          <w:rFonts w:cs="Times New Roman"/>
          <w:szCs w:val="24"/>
          <w:lang w:val="en"/>
        </w:rPr>
        <w:t xml:space="preserve">a </w:t>
      </w:r>
      <w:r w:rsidRPr="00BD7C87">
        <w:rPr>
          <w:rFonts w:cs="Times New Roman"/>
          <w:szCs w:val="24"/>
          <w:lang w:val="en"/>
        </w:rPr>
        <w:t>decrease in viscosity.</w:t>
      </w:r>
    </w:p>
    <w:p w14:paraId="71DA0AA6" w14:textId="77777777" w:rsidR="009930C9" w:rsidRPr="00BD7C87" w:rsidRDefault="009930C9" w:rsidP="00AE1769">
      <w:pPr>
        <w:rPr>
          <w:rFonts w:cs="Times New Roman"/>
          <w:szCs w:val="24"/>
          <w:lang w:val="en"/>
        </w:rPr>
      </w:pPr>
    </w:p>
    <w:p w14:paraId="2E2AE59A" w14:textId="3A015699" w:rsidR="00BE7D97" w:rsidRDefault="00A14F58" w:rsidP="00AE1769">
      <w:pPr>
        <w:rPr>
          <w:rFonts w:eastAsiaTheme="minorEastAsia" w:cs="Times New Roman"/>
          <w:szCs w:val="24"/>
        </w:rPr>
      </w:pPr>
      <w:r w:rsidRPr="00A14F58">
        <w:rPr>
          <w:rFonts w:eastAsiaTheme="minorEastAsia" w:cs="Times New Roman"/>
          <w:szCs w:val="24"/>
        </w:rPr>
        <w:fldChar w:fldCharType="begin"/>
      </w:r>
      <w:r w:rsidRPr="00A14F58">
        <w:rPr>
          <w:rFonts w:eastAsiaTheme="minorEastAsia" w:cs="Times New Roman"/>
          <w:szCs w:val="24"/>
        </w:rPr>
        <w:instrText xml:space="preserve"> REF _Ref507712502 \h  \* MERGEFORMAT </w:instrText>
      </w:r>
      <w:r w:rsidRPr="00A14F58">
        <w:rPr>
          <w:rFonts w:eastAsiaTheme="minorEastAsia" w:cs="Times New Roman"/>
          <w:szCs w:val="24"/>
        </w:rPr>
      </w:r>
      <w:r w:rsidRPr="00A14F58">
        <w:rPr>
          <w:rFonts w:eastAsiaTheme="minorEastAsia" w:cs="Times New Roman"/>
          <w:szCs w:val="24"/>
        </w:rPr>
        <w:fldChar w:fldCharType="separate"/>
      </w:r>
      <w:r w:rsidR="00FA301A" w:rsidRPr="00FA301A">
        <w:t xml:space="preserve">Figure </w:t>
      </w:r>
      <w:r w:rsidR="00FA301A" w:rsidRPr="00FA301A">
        <w:rPr>
          <w:noProof/>
        </w:rPr>
        <w:t>63</w:t>
      </w:r>
      <w:r w:rsidRPr="00A14F58">
        <w:rPr>
          <w:rFonts w:eastAsiaTheme="minorEastAsia" w:cs="Times New Roman"/>
          <w:szCs w:val="24"/>
        </w:rPr>
        <w:fldChar w:fldCharType="end"/>
      </w:r>
      <w:r w:rsidRPr="00A14F58">
        <w:rPr>
          <w:rFonts w:eastAsiaTheme="minorEastAsia" w:cs="Times New Roman"/>
          <w:szCs w:val="24"/>
        </w:rPr>
        <w:t xml:space="preserve"> </w:t>
      </w:r>
      <w:r w:rsidR="00F54439" w:rsidRPr="00A14F58">
        <w:rPr>
          <w:rFonts w:eastAsiaTheme="minorEastAsia" w:cs="Times New Roman"/>
          <w:szCs w:val="24"/>
        </w:rPr>
        <w:t xml:space="preserve">shows the comparison of measured viscosities and data calculated by </w:t>
      </w:r>
      <w:r w:rsidR="00921981" w:rsidRPr="00A14F58">
        <w:rPr>
          <w:rFonts w:eastAsiaTheme="minorEastAsia" w:cs="Times New Roman"/>
          <w:szCs w:val="24"/>
        </w:rPr>
        <w:t xml:space="preserve">the </w:t>
      </w:r>
      <w:proofErr w:type="spellStart"/>
      <w:r w:rsidR="00F54439" w:rsidRPr="00A14F58">
        <w:rPr>
          <w:rFonts w:eastAsiaTheme="minorEastAsia" w:cs="Times New Roman"/>
          <w:szCs w:val="24"/>
        </w:rPr>
        <w:t>Urbain</w:t>
      </w:r>
      <w:proofErr w:type="spellEnd"/>
      <w:r w:rsidR="00F54439" w:rsidRPr="00BD7C87">
        <w:rPr>
          <w:rFonts w:eastAsiaTheme="minorEastAsia" w:cs="Times New Roman"/>
          <w:szCs w:val="24"/>
        </w:rPr>
        <w:t xml:space="preserve"> and </w:t>
      </w:r>
      <w:proofErr w:type="spellStart"/>
      <w:r w:rsidR="00F54439" w:rsidRPr="00BD7C87">
        <w:rPr>
          <w:rFonts w:eastAsiaTheme="minorEastAsia" w:cs="Times New Roman"/>
          <w:szCs w:val="24"/>
        </w:rPr>
        <w:t>Riboud</w:t>
      </w:r>
      <w:proofErr w:type="spellEnd"/>
      <w:r w:rsidR="00F54439" w:rsidRPr="00BD7C87">
        <w:rPr>
          <w:rFonts w:eastAsiaTheme="minorEastAsia" w:cs="Times New Roman"/>
          <w:szCs w:val="24"/>
        </w:rPr>
        <w:t xml:space="preserve"> models. In terms of the effect of TiO</w:t>
      </w:r>
      <w:r w:rsidR="00F54439" w:rsidRPr="00BD7C87">
        <w:rPr>
          <w:rFonts w:eastAsiaTheme="minorEastAsia" w:cs="Times New Roman"/>
          <w:szCs w:val="24"/>
          <w:vertAlign w:val="subscript"/>
        </w:rPr>
        <w:t>2</w:t>
      </w:r>
      <w:r w:rsidR="00F54439" w:rsidRPr="00BD7C87">
        <w:rPr>
          <w:rFonts w:eastAsiaTheme="minorEastAsia" w:cs="Times New Roman"/>
          <w:szCs w:val="24"/>
        </w:rPr>
        <w:t xml:space="preserve"> addition on viscosity, the calculated viscosities by </w:t>
      </w:r>
      <w:r w:rsidR="00921981">
        <w:rPr>
          <w:rFonts w:eastAsiaTheme="minorEastAsia" w:cs="Times New Roman"/>
          <w:szCs w:val="24"/>
        </w:rPr>
        <w:t xml:space="preserve">the </w:t>
      </w:r>
      <w:proofErr w:type="spellStart"/>
      <w:r w:rsidR="00F54439" w:rsidRPr="00BD7C87">
        <w:rPr>
          <w:rFonts w:eastAsiaTheme="minorEastAsia" w:cs="Times New Roman"/>
          <w:szCs w:val="24"/>
        </w:rPr>
        <w:t>Riboud</w:t>
      </w:r>
      <w:proofErr w:type="spellEnd"/>
      <w:r w:rsidR="00F54439" w:rsidRPr="00BD7C87">
        <w:rPr>
          <w:rFonts w:eastAsiaTheme="minorEastAsia" w:cs="Times New Roman"/>
          <w:szCs w:val="24"/>
        </w:rPr>
        <w:t xml:space="preserve"> model estimate a consistent trend with measured viscosities. On the other hand, the effect of TiO</w:t>
      </w:r>
      <w:r w:rsidR="00F54439" w:rsidRPr="00BD7C87">
        <w:rPr>
          <w:rFonts w:eastAsiaTheme="minorEastAsia" w:cs="Times New Roman"/>
          <w:szCs w:val="24"/>
          <w:vertAlign w:val="subscript"/>
        </w:rPr>
        <w:t>2</w:t>
      </w:r>
      <w:r w:rsidR="00F54439" w:rsidRPr="00BD7C87">
        <w:rPr>
          <w:rFonts w:eastAsiaTheme="minorEastAsia" w:cs="Times New Roman"/>
          <w:szCs w:val="24"/>
        </w:rPr>
        <w:t xml:space="preserve"> addition on viscosity stays unclear according to the data obtained by </w:t>
      </w:r>
      <w:proofErr w:type="spellStart"/>
      <w:r w:rsidR="00F54439" w:rsidRPr="00BD7C87">
        <w:rPr>
          <w:rFonts w:eastAsiaTheme="minorEastAsia" w:cs="Times New Roman"/>
          <w:szCs w:val="24"/>
        </w:rPr>
        <w:t>Urbain</w:t>
      </w:r>
      <w:proofErr w:type="spellEnd"/>
      <w:r w:rsidR="00F54439" w:rsidRPr="00BD7C87">
        <w:rPr>
          <w:rFonts w:eastAsiaTheme="minorEastAsia" w:cs="Times New Roman"/>
          <w:szCs w:val="24"/>
        </w:rPr>
        <w:t xml:space="preserve"> model. </w:t>
      </w:r>
      <w:proofErr w:type="spellStart"/>
      <w:r w:rsidR="00F54439" w:rsidRPr="00BD7C87">
        <w:rPr>
          <w:rFonts w:eastAsiaTheme="minorEastAsia" w:cs="Times New Roman"/>
          <w:szCs w:val="24"/>
        </w:rPr>
        <w:t>Riboud</w:t>
      </w:r>
      <w:proofErr w:type="spellEnd"/>
      <w:r w:rsidR="00F54439" w:rsidRPr="00BD7C87">
        <w:rPr>
          <w:rFonts w:eastAsiaTheme="minorEastAsia" w:cs="Times New Roman"/>
          <w:szCs w:val="24"/>
        </w:rPr>
        <w:t xml:space="preserve"> mode</w:t>
      </w:r>
      <w:r w:rsidR="00AD541E">
        <w:rPr>
          <w:rFonts w:eastAsiaTheme="minorEastAsia" w:cs="Times New Roman"/>
          <w:szCs w:val="24"/>
        </w:rPr>
        <w:t>l</w:t>
      </w:r>
      <w:r w:rsidR="00F54439" w:rsidRPr="00BD7C87">
        <w:rPr>
          <w:rFonts w:eastAsiaTheme="minorEastAsia" w:cs="Times New Roman"/>
          <w:szCs w:val="24"/>
        </w:rPr>
        <w:t xml:space="preserve"> present</w:t>
      </w:r>
      <w:r w:rsidR="004D6D22">
        <w:rPr>
          <w:rFonts w:eastAsiaTheme="minorEastAsia" w:cs="Times New Roman"/>
          <w:szCs w:val="24"/>
        </w:rPr>
        <w:t>s a</w:t>
      </w:r>
      <w:r w:rsidR="00F54439" w:rsidRPr="00BD7C87">
        <w:rPr>
          <w:rFonts w:eastAsiaTheme="minorEastAsia" w:cs="Times New Roman"/>
          <w:szCs w:val="24"/>
        </w:rPr>
        <w:t xml:space="preserve"> consistent trend with measured values for the effect of ZrO</w:t>
      </w:r>
      <w:r w:rsidR="00F54439" w:rsidRPr="00BD7C87">
        <w:rPr>
          <w:rFonts w:eastAsiaTheme="minorEastAsia" w:cs="Times New Roman"/>
          <w:szCs w:val="24"/>
          <w:vertAlign w:val="subscript"/>
        </w:rPr>
        <w:t>2</w:t>
      </w:r>
      <w:r w:rsidR="00F54439" w:rsidRPr="00BD7C87">
        <w:rPr>
          <w:rFonts w:eastAsiaTheme="minorEastAsia" w:cs="Times New Roman"/>
          <w:szCs w:val="24"/>
        </w:rPr>
        <w:t xml:space="preserve"> addition.</w:t>
      </w:r>
    </w:p>
    <w:p w14:paraId="174CC511" w14:textId="77777777" w:rsidR="00BE7D97" w:rsidRPr="00BD7C87" w:rsidRDefault="00BE7D97" w:rsidP="00AE1769">
      <w:pPr>
        <w:rPr>
          <w:rFonts w:eastAsiaTheme="minorEastAsia" w:cs="Times New Roman"/>
          <w:szCs w:val="24"/>
        </w:rPr>
      </w:pPr>
    </w:p>
    <w:p w14:paraId="562E1F33" w14:textId="14EB682B" w:rsidR="00492A61" w:rsidRDefault="00F54439" w:rsidP="00AE1769">
      <w:pPr>
        <w:rPr>
          <w:rFonts w:eastAsiaTheme="minorEastAsia"/>
          <w:szCs w:val="24"/>
        </w:rPr>
      </w:pPr>
      <w:r>
        <w:rPr>
          <w:rFonts w:eastAsiaTheme="minorEastAsia"/>
          <w:noProof/>
          <w:szCs w:val="24"/>
          <w:lang w:eastAsia="en-GB"/>
        </w:rPr>
        <mc:AlternateContent>
          <mc:Choice Requires="wpg">
            <w:drawing>
              <wp:inline distT="0" distB="0" distL="0" distR="0" wp14:anchorId="23A08FA8" wp14:editId="59B42385">
                <wp:extent cx="5667375" cy="2505075"/>
                <wp:effectExtent l="0" t="0" r="0" b="0"/>
                <wp:docPr id="243" name="Group 243"/>
                <wp:cNvGraphicFramePr/>
                <a:graphic xmlns:a="http://schemas.openxmlformats.org/drawingml/2006/main">
                  <a:graphicData uri="http://schemas.microsoft.com/office/word/2010/wordprocessingGroup">
                    <wpg:wgp>
                      <wpg:cNvGrpSpPr/>
                      <wpg:grpSpPr>
                        <a:xfrm>
                          <a:off x="0" y="0"/>
                          <a:ext cx="5667375" cy="2505075"/>
                          <a:chOff x="0" y="0"/>
                          <a:chExt cx="5724525" cy="2505075"/>
                        </a:xfrm>
                      </wpg:grpSpPr>
                      <wpg:grpSp>
                        <wpg:cNvPr id="244" name="Group 244"/>
                        <wpg:cNvGrpSpPr/>
                        <wpg:grpSpPr>
                          <a:xfrm>
                            <a:off x="0" y="0"/>
                            <a:ext cx="5724525" cy="2505075"/>
                            <a:chOff x="0" y="0"/>
                            <a:chExt cx="5724525" cy="2209800"/>
                          </a:xfrm>
                        </wpg:grpSpPr>
                        <wpg:graphicFrame>
                          <wpg:cNvPr id="245" name="Chart 245"/>
                          <wpg:cNvFrPr/>
                          <wpg:xfrm>
                            <a:off x="0" y="9525"/>
                            <a:ext cx="2847975" cy="2200275"/>
                          </wpg:xfrm>
                          <a:graphic>
                            <a:graphicData uri="http://schemas.openxmlformats.org/drawingml/2006/chart">
                              <c:chart xmlns:c="http://schemas.openxmlformats.org/drawingml/2006/chart" xmlns:r="http://schemas.openxmlformats.org/officeDocument/2006/relationships" r:id="rId96"/>
                            </a:graphicData>
                          </a:graphic>
                        </wpg:graphicFrame>
                        <wpg:graphicFrame>
                          <wpg:cNvPr id="246" name="Chart 246"/>
                          <wpg:cNvFrPr/>
                          <wpg:xfrm>
                            <a:off x="2819400" y="0"/>
                            <a:ext cx="2905125" cy="2209800"/>
                          </wpg:xfrm>
                          <a:graphic>
                            <a:graphicData uri="http://schemas.openxmlformats.org/drawingml/2006/chart">
                              <c:chart xmlns:c="http://schemas.openxmlformats.org/drawingml/2006/chart" xmlns:r="http://schemas.openxmlformats.org/officeDocument/2006/relationships" r:id="rId97"/>
                            </a:graphicData>
                          </a:graphic>
                        </wpg:graphicFrame>
                      </wpg:grpSp>
                      <wps:wsp>
                        <wps:cNvPr id="247" name="Straight Connector 247"/>
                        <wps:cNvCnPr/>
                        <wps:spPr>
                          <a:xfrm flipV="1">
                            <a:off x="609600" y="171450"/>
                            <a:ext cx="2028825" cy="172402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48" name="Straight Connector 248"/>
                        <wps:cNvCnPr/>
                        <wps:spPr>
                          <a:xfrm flipV="1">
                            <a:off x="3314700" y="133350"/>
                            <a:ext cx="2190750" cy="179070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1695FD1" id="Group 243" o:spid="_x0000_s1026" style="width:446.25pt;height:197.25pt;mso-position-horizontal-relative:char;mso-position-vertical-relative:line" coordsize="57245,25050"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">
                <v:group id="Group 244" o:spid="_x0000_s1027" style="position:absolute;width:57245;height:25050" coordsize="57245,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Chart 245" o:spid="_x0000_s1028" type="#_x0000_t75" style="position:absolute;top:53;width:28509;height:22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">
                    <v:imagedata r:id="rId98" o:title=""/>
                    <o:lock v:ext="edit" aspectratio="f"/>
                  </v:shape>
                  <v:shape id="Chart 246" o:spid="_x0000_s1029" type="#_x0000_t75" style="position:absolute;left:28139;width:29125;height:22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">
                    <v:imagedata r:id="rId99" o:title=""/>
                    <o:lock v:ext="edit" aspectratio="f"/>
                  </v:shape>
                </v:group>
                <v:line id="Straight Connector 247" o:spid="_x0000_s1030" style="position:absolute;flip:y;visibility:visible;mso-wrap-style:square" from="6096,1714" to="26384,18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" strokecolor="black [3213]" strokeweight=".5pt">
                  <v:stroke dashstyle="dash" joinstyle="miter"/>
                </v:line>
                <v:line id="Straight Connector 248" o:spid="_x0000_s1031" style="position:absolute;flip:y;visibility:visible;mso-wrap-style:square" from="33147,1333" to="55054,19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" strokecolor="black [3213]" strokeweight=".5pt">
                  <v:stroke dashstyle="dash" joinstyle="miter"/>
                </v:line>
                <w10:anchorlock/>
              </v:group>
            </w:pict>
          </mc:Fallback>
        </mc:AlternateContent>
      </w:r>
    </w:p>
    <w:p w14:paraId="6A785E40" w14:textId="54D764AF" w:rsidR="00F115A2" w:rsidRPr="009930C9" w:rsidRDefault="00492A61" w:rsidP="00AE1769">
      <w:pPr>
        <w:rPr>
          <w:rFonts w:eastAsiaTheme="minorEastAsia"/>
          <w:szCs w:val="24"/>
        </w:rPr>
      </w:pPr>
      <w:r>
        <w:rPr>
          <w:noProof/>
          <w:lang w:eastAsia="en-GB"/>
        </w:rPr>
        <mc:AlternateContent>
          <mc:Choice Requires="wps">
            <w:drawing>
              <wp:inline distT="0" distB="0" distL="0" distR="0" wp14:anchorId="4F99D2E7" wp14:editId="6EC38D64">
                <wp:extent cx="5667375" cy="635"/>
                <wp:effectExtent l="0" t="0" r="9525" b="0"/>
                <wp:docPr id="262" name="Text Box 262"/>
                <wp:cNvGraphicFramePr/>
                <a:graphic xmlns:a="http://schemas.openxmlformats.org/drawingml/2006/main">
                  <a:graphicData uri="http://schemas.microsoft.com/office/word/2010/wordprocessingShape">
                    <wps:wsp>
                      <wps:cNvSpPr txBox="1"/>
                      <wps:spPr>
                        <a:xfrm>
                          <a:off x="0" y="0"/>
                          <a:ext cx="5667375" cy="635"/>
                        </a:xfrm>
                        <a:prstGeom prst="rect">
                          <a:avLst/>
                        </a:prstGeom>
                        <a:solidFill>
                          <a:prstClr val="white"/>
                        </a:solidFill>
                        <a:ln>
                          <a:noFill/>
                        </a:ln>
                      </wps:spPr>
                      <wps:txbx>
                        <w:txbxContent>
                          <w:p w14:paraId="4DC9AF13" w14:textId="0B9F50EE" w:rsidR="0006355C" w:rsidRPr="00393083" w:rsidRDefault="0006355C" w:rsidP="00323892">
                            <w:pPr>
                              <w:pStyle w:val="Caption"/>
                              <w:jc w:val="center"/>
                              <w:rPr>
                                <w:noProof/>
                              </w:rPr>
                            </w:pPr>
                            <w:bookmarkStart w:id="345" w:name="_Ref507712502"/>
                            <w:bookmarkStart w:id="346" w:name="_Toc13474498"/>
                            <w:bookmarkStart w:id="347" w:name="_Toc28619263"/>
                            <w:r w:rsidRPr="00393083">
                              <w:rPr>
                                <w:b/>
                                <w:bCs/>
                              </w:rPr>
                              <w:t xml:space="preserve">Figure </w:t>
                            </w:r>
                            <w:r w:rsidRPr="00393083">
                              <w:rPr>
                                <w:b/>
                                <w:bCs/>
                              </w:rPr>
                              <w:fldChar w:fldCharType="begin"/>
                            </w:r>
                            <w:r w:rsidRPr="00393083">
                              <w:rPr>
                                <w:b/>
                                <w:bCs/>
                              </w:rPr>
                              <w:instrText xml:space="preserve"> SEQ Figure \* ARABIC </w:instrText>
                            </w:r>
                            <w:r w:rsidRPr="00393083">
                              <w:rPr>
                                <w:b/>
                                <w:bCs/>
                              </w:rPr>
                              <w:fldChar w:fldCharType="separate"/>
                            </w:r>
                            <w:r w:rsidR="00FA301A">
                              <w:rPr>
                                <w:b/>
                                <w:bCs/>
                                <w:noProof/>
                              </w:rPr>
                              <w:t>63</w:t>
                            </w:r>
                            <w:r w:rsidRPr="00393083">
                              <w:rPr>
                                <w:b/>
                                <w:bCs/>
                              </w:rPr>
                              <w:fldChar w:fldCharType="end"/>
                            </w:r>
                            <w:bookmarkEnd w:id="345"/>
                            <w:r w:rsidRPr="00393083">
                              <w:t xml:space="preserve"> Comparison </w:t>
                            </w:r>
                            <w:r w:rsidRPr="00BC0F29">
                              <w:t>between</w:t>
                            </w:r>
                            <w:r w:rsidRPr="00393083">
                              <w:t xml:space="preserve"> the measured (Inclined Plane Test) and calculated viscosities (</w:t>
                            </w:r>
                            <w:proofErr w:type="spellStart"/>
                            <w:r w:rsidRPr="00393083">
                              <w:t>Riboud</w:t>
                            </w:r>
                            <w:proofErr w:type="spellEnd"/>
                            <w:r w:rsidRPr="00393083">
                              <w:t xml:space="preserve"> and </w:t>
                            </w:r>
                            <w:proofErr w:type="spellStart"/>
                            <w:r w:rsidRPr="00393083">
                              <w:t>Urbain</w:t>
                            </w:r>
                            <w:proofErr w:type="spellEnd"/>
                            <w:r w:rsidRPr="00393083">
                              <w:t xml:space="preserve"> models) of mould powder listed in </w:t>
                            </w:r>
                            <w:r w:rsidRPr="00276542">
                              <w:fldChar w:fldCharType="begin"/>
                            </w:r>
                            <w:r w:rsidRPr="00276542">
                              <w:instrText xml:space="preserve"> REF _Ref507707799 \h  \* MERGEFORMAT </w:instrText>
                            </w:r>
                            <w:r w:rsidRPr="00276542">
                              <w:fldChar w:fldCharType="separate"/>
                            </w:r>
                            <w:r w:rsidR="00FA301A" w:rsidRPr="00FA301A">
                              <w:t xml:space="preserve">Table </w:t>
                            </w:r>
                            <w:r w:rsidR="00FA301A" w:rsidRPr="00FA301A">
                              <w:rPr>
                                <w:noProof/>
                              </w:rPr>
                              <w:t>17</w:t>
                            </w:r>
                            <w:bookmarkEnd w:id="346"/>
                            <w:bookmarkEnd w:id="347"/>
                            <w:r w:rsidRPr="00276542">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4F99D2E7" id="Text Box 262" o:spid="_x0000_s1048" type="#_x0000_t202" style="width:446.2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" stroked="f">
                <v:textbox style="mso-fit-shape-to-text:t" inset="0,0,0,0">
                  <w:txbxContent>
                    <w:p w14:paraId="4DC9AF13" w14:textId="0B9F50EE" w:rsidR="0006355C" w:rsidRPr="00393083" w:rsidRDefault="0006355C" w:rsidP="00323892">
                      <w:pPr>
                        <w:pStyle w:val="Caption"/>
                        <w:jc w:val="center"/>
                        <w:rPr>
                          <w:noProof/>
                        </w:rPr>
                      </w:pPr>
                      <w:bookmarkStart w:id="359" w:name="_Ref507712502"/>
                      <w:bookmarkStart w:id="360" w:name="_Toc13474498"/>
                      <w:bookmarkStart w:id="361" w:name="_Toc28619263"/>
                      <w:r w:rsidRPr="00393083">
                        <w:rPr>
                          <w:b/>
                          <w:bCs/>
                        </w:rPr>
                        <w:t xml:space="preserve">Figure </w:t>
                      </w:r>
                      <w:r w:rsidRPr="00393083">
                        <w:rPr>
                          <w:b/>
                          <w:bCs/>
                        </w:rPr>
                        <w:fldChar w:fldCharType="begin"/>
                      </w:r>
                      <w:r w:rsidRPr="00393083">
                        <w:rPr>
                          <w:b/>
                          <w:bCs/>
                        </w:rPr>
                        <w:instrText xml:space="preserve"> SEQ Figure \* ARABIC </w:instrText>
                      </w:r>
                      <w:r w:rsidRPr="00393083">
                        <w:rPr>
                          <w:b/>
                          <w:bCs/>
                        </w:rPr>
                        <w:fldChar w:fldCharType="separate"/>
                      </w:r>
                      <w:r w:rsidR="00FA301A">
                        <w:rPr>
                          <w:b/>
                          <w:bCs/>
                          <w:noProof/>
                        </w:rPr>
                        <w:t>63</w:t>
                      </w:r>
                      <w:r w:rsidRPr="00393083">
                        <w:rPr>
                          <w:b/>
                          <w:bCs/>
                        </w:rPr>
                        <w:fldChar w:fldCharType="end"/>
                      </w:r>
                      <w:bookmarkEnd w:id="359"/>
                      <w:r w:rsidRPr="00393083">
                        <w:t xml:space="preserve"> Comparison </w:t>
                      </w:r>
                      <w:r w:rsidRPr="00BC0F29">
                        <w:t>between</w:t>
                      </w:r>
                      <w:r w:rsidRPr="00393083">
                        <w:t xml:space="preserve"> the measured (Inclined Plane Test) and calculated viscosities (Riboud and Urbain models) of mould powder listed in </w:t>
                      </w:r>
                      <w:r w:rsidRPr="00276542">
                        <w:fldChar w:fldCharType="begin"/>
                      </w:r>
                      <w:r w:rsidRPr="00276542">
                        <w:instrText xml:space="preserve"> REF _Ref507707799 \h  \* MERGEFORMAT </w:instrText>
                      </w:r>
                      <w:r w:rsidRPr="00276542">
                        <w:fldChar w:fldCharType="separate"/>
                      </w:r>
                      <w:r w:rsidR="00FA301A" w:rsidRPr="00FA301A">
                        <w:t xml:space="preserve">Table </w:t>
                      </w:r>
                      <w:r w:rsidR="00FA301A" w:rsidRPr="00FA301A">
                        <w:rPr>
                          <w:noProof/>
                        </w:rPr>
                        <w:t>17</w:t>
                      </w:r>
                      <w:bookmarkEnd w:id="360"/>
                      <w:bookmarkEnd w:id="361"/>
                      <w:r w:rsidRPr="00276542">
                        <w:fldChar w:fldCharType="end"/>
                      </w:r>
                    </w:p>
                  </w:txbxContent>
                </v:textbox>
                <w10:anchorlock/>
              </v:shape>
            </w:pict>
          </mc:Fallback>
        </mc:AlternateContent>
      </w:r>
    </w:p>
    <w:p w14:paraId="63320D7E" w14:textId="77777777" w:rsidR="00F115A2" w:rsidRDefault="00F115A2" w:rsidP="00AE1769">
      <w:pPr>
        <w:rPr>
          <w:rFonts w:cs="Times New Roman"/>
          <w:color w:val="FF0000"/>
          <w:szCs w:val="24"/>
        </w:rPr>
      </w:pPr>
    </w:p>
    <w:p w14:paraId="0524A321" w14:textId="77777777" w:rsidR="00A14F58" w:rsidRDefault="00A14F58" w:rsidP="00AE1769">
      <w:pPr>
        <w:pStyle w:val="Heading3"/>
        <w:spacing w:before="0" w:line="360" w:lineRule="auto"/>
      </w:pPr>
    </w:p>
    <w:p w14:paraId="407CE5C9" w14:textId="77777777" w:rsidR="00A14F58" w:rsidRDefault="00A14F58" w:rsidP="00AE1769">
      <w:pPr>
        <w:pStyle w:val="Heading3"/>
        <w:spacing w:before="0" w:line="360" w:lineRule="auto"/>
      </w:pPr>
    </w:p>
    <w:p w14:paraId="0AD7C453" w14:textId="77777777" w:rsidR="00A14F58" w:rsidRDefault="00A14F58" w:rsidP="00AE1769">
      <w:pPr>
        <w:pStyle w:val="Heading3"/>
        <w:spacing w:before="0" w:line="360" w:lineRule="auto"/>
      </w:pPr>
    </w:p>
    <w:p w14:paraId="39C94AD5" w14:textId="77777777" w:rsidR="00A14F58" w:rsidRDefault="00A14F58" w:rsidP="00AE1769">
      <w:pPr>
        <w:pStyle w:val="Heading3"/>
        <w:spacing w:before="0" w:line="360" w:lineRule="auto"/>
      </w:pPr>
    </w:p>
    <w:p w14:paraId="1A72F22E" w14:textId="77777777" w:rsidR="00A14F58" w:rsidRDefault="00A14F58" w:rsidP="00AE1769">
      <w:pPr>
        <w:pStyle w:val="Heading3"/>
        <w:spacing w:before="0" w:line="360" w:lineRule="auto"/>
      </w:pPr>
    </w:p>
    <w:p w14:paraId="736EE98D" w14:textId="644EB13A" w:rsidR="00A14F58" w:rsidRDefault="00A14F58" w:rsidP="00AE1769">
      <w:pPr>
        <w:pStyle w:val="Heading3"/>
        <w:spacing w:before="0" w:line="360" w:lineRule="auto"/>
      </w:pPr>
    </w:p>
    <w:p w14:paraId="39F1E95E" w14:textId="10929930" w:rsidR="00A14F58" w:rsidRDefault="00A14F58" w:rsidP="00A14F58">
      <w:pPr>
        <w:rPr>
          <w:lang w:eastAsia="zh-CN"/>
        </w:rPr>
      </w:pPr>
    </w:p>
    <w:p w14:paraId="630B7857" w14:textId="77777777" w:rsidR="00A14F58" w:rsidRPr="00A14F58" w:rsidRDefault="00A14F58" w:rsidP="00A14F58">
      <w:pPr>
        <w:rPr>
          <w:lang w:eastAsia="zh-CN"/>
        </w:rPr>
      </w:pPr>
    </w:p>
    <w:p w14:paraId="504B25A4" w14:textId="16526EBC" w:rsidR="00F54439" w:rsidRDefault="0018626A" w:rsidP="00AE1769">
      <w:pPr>
        <w:pStyle w:val="Heading3"/>
        <w:spacing w:before="0" w:line="360" w:lineRule="auto"/>
      </w:pPr>
      <w:bookmarkStart w:id="348" w:name="_Toc28619189"/>
      <w:r w:rsidRPr="00226DBC">
        <w:lastRenderedPageBreak/>
        <w:t>5.2.</w:t>
      </w:r>
      <w:r>
        <w:t xml:space="preserve">4 </w:t>
      </w:r>
      <w:r w:rsidR="004A063E" w:rsidRPr="00CF74A7">
        <w:t>Effect of TiO</w:t>
      </w:r>
      <w:r w:rsidR="004A063E" w:rsidRPr="00CF74A7">
        <w:rPr>
          <w:vertAlign w:val="subscript"/>
        </w:rPr>
        <w:t>2</w:t>
      </w:r>
      <w:r w:rsidR="004A063E" w:rsidRPr="00CF74A7">
        <w:t xml:space="preserve"> </w:t>
      </w:r>
      <w:r w:rsidR="00133B5E">
        <w:t>A</w:t>
      </w:r>
      <w:r w:rsidR="004A063E" w:rsidRPr="00CF74A7">
        <w:t>ddition on the Steel-Slag Interaction</w:t>
      </w:r>
      <w:bookmarkEnd w:id="348"/>
    </w:p>
    <w:p w14:paraId="72CC58E9" w14:textId="77777777" w:rsidR="0018626A" w:rsidRPr="006B2DEC" w:rsidRDefault="0018626A" w:rsidP="00AE1769">
      <w:pPr>
        <w:rPr>
          <w:lang w:eastAsia="zh-CN"/>
        </w:rPr>
      </w:pPr>
    </w:p>
    <w:p w14:paraId="342358EB" w14:textId="3BAD25BD" w:rsidR="004D237F" w:rsidRPr="006B2DEC" w:rsidRDefault="004D237F" w:rsidP="00AE1769">
      <w:pPr>
        <w:rPr>
          <w:rFonts w:asciiTheme="majorBidi" w:hAnsiTheme="majorBidi" w:cstheme="majorBidi"/>
          <w:szCs w:val="24"/>
        </w:rPr>
      </w:pPr>
      <w:r w:rsidRPr="006B2DEC">
        <w:rPr>
          <w:rFonts w:asciiTheme="majorBidi" w:hAnsiTheme="majorBidi" w:cstheme="majorBidi"/>
          <w:szCs w:val="24"/>
        </w:rPr>
        <w:t xml:space="preserve">In order to investigate the mass exchange at the steel/slag interface, lab scale experiments were carried out for each T-series mould powder at </w:t>
      </w:r>
      <w:r w:rsidR="00FD0989" w:rsidRPr="006B2DEC">
        <w:rPr>
          <w:rFonts w:asciiTheme="majorBidi" w:hAnsiTheme="majorBidi" w:cstheme="majorBidi"/>
          <w:szCs w:val="24"/>
        </w:rPr>
        <w:t>a</w:t>
      </w:r>
      <w:r w:rsidRPr="006B2DEC">
        <w:rPr>
          <w:rFonts w:asciiTheme="majorBidi" w:hAnsiTheme="majorBidi" w:cstheme="majorBidi"/>
          <w:szCs w:val="24"/>
        </w:rPr>
        <w:t xml:space="preserve"> temperature of 1500</w:t>
      </w:r>
      <w:r w:rsidRPr="006B2DEC">
        <w:rPr>
          <w:rFonts w:asciiTheme="majorBidi" w:hAnsiTheme="majorBidi" w:cstheme="majorBidi"/>
          <w:szCs w:val="24"/>
          <w:vertAlign w:val="superscript"/>
        </w:rPr>
        <w:t>o</w:t>
      </w:r>
      <w:r w:rsidRPr="006B2DEC">
        <w:rPr>
          <w:rFonts w:asciiTheme="majorBidi" w:hAnsiTheme="majorBidi" w:cstheme="majorBidi"/>
          <w:szCs w:val="24"/>
        </w:rPr>
        <w:t xml:space="preserve">C. An inductively coupled plasma mass spectrometry </w:t>
      </w:r>
      <w:r w:rsidR="00FD0989" w:rsidRPr="006B2DEC">
        <w:rPr>
          <w:rFonts w:asciiTheme="majorBidi" w:hAnsiTheme="majorBidi" w:cstheme="majorBidi"/>
          <w:szCs w:val="24"/>
        </w:rPr>
        <w:t xml:space="preserve">technique </w:t>
      </w:r>
      <w:r w:rsidRPr="006B2DEC">
        <w:rPr>
          <w:rFonts w:asciiTheme="majorBidi" w:hAnsiTheme="majorBidi" w:cstheme="majorBidi"/>
          <w:szCs w:val="24"/>
        </w:rPr>
        <w:t xml:space="preserve">has been employed to </w:t>
      </w:r>
      <w:r w:rsidR="00C7337A" w:rsidRPr="006B2DEC">
        <w:rPr>
          <w:rFonts w:asciiTheme="majorBidi" w:hAnsiTheme="majorBidi" w:cstheme="majorBidi"/>
          <w:szCs w:val="24"/>
        </w:rPr>
        <w:t xml:space="preserve">complete </w:t>
      </w:r>
      <w:r w:rsidR="00FD0989" w:rsidRPr="006B2DEC">
        <w:rPr>
          <w:rFonts w:asciiTheme="majorBidi" w:hAnsiTheme="majorBidi" w:cstheme="majorBidi"/>
          <w:szCs w:val="24"/>
        </w:rPr>
        <w:t xml:space="preserve">the </w:t>
      </w:r>
      <w:r w:rsidR="00C7337A" w:rsidRPr="006B2DEC">
        <w:rPr>
          <w:rFonts w:asciiTheme="majorBidi" w:hAnsiTheme="majorBidi" w:cstheme="majorBidi"/>
          <w:szCs w:val="24"/>
        </w:rPr>
        <w:t xml:space="preserve">chemical composition analysis of </w:t>
      </w:r>
      <w:r w:rsidR="00FD0989" w:rsidRPr="006B2DEC">
        <w:rPr>
          <w:rFonts w:asciiTheme="majorBidi" w:hAnsiTheme="majorBidi" w:cstheme="majorBidi"/>
          <w:szCs w:val="24"/>
        </w:rPr>
        <w:t xml:space="preserve">the </w:t>
      </w:r>
      <w:r w:rsidR="00C7337A" w:rsidRPr="006B2DEC">
        <w:rPr>
          <w:rFonts w:asciiTheme="majorBidi" w:hAnsiTheme="majorBidi" w:cstheme="majorBidi"/>
          <w:szCs w:val="24"/>
        </w:rPr>
        <w:t>steel samples.</w:t>
      </w:r>
    </w:p>
    <w:p w14:paraId="663E7A71" w14:textId="77777777" w:rsidR="009930C9" w:rsidRPr="002134A1" w:rsidRDefault="009930C9" w:rsidP="00AE1769">
      <w:pPr>
        <w:rPr>
          <w:rFonts w:asciiTheme="majorBidi" w:hAnsiTheme="majorBidi" w:cstheme="majorBidi"/>
          <w:szCs w:val="24"/>
        </w:rPr>
      </w:pPr>
    </w:p>
    <w:p w14:paraId="1599F132" w14:textId="3B23BAFA" w:rsidR="004D237F" w:rsidRPr="006B2DEC" w:rsidRDefault="002134A1" w:rsidP="00AE1769">
      <w:pPr>
        <w:rPr>
          <w:rFonts w:eastAsia="Times New Roman" w:cs="Times New Roman"/>
          <w:szCs w:val="24"/>
          <w:lang w:eastAsia="en-GB"/>
        </w:rPr>
      </w:pPr>
      <w:r w:rsidRPr="002134A1">
        <w:rPr>
          <w:rFonts w:cs="Times New Roman"/>
          <w:szCs w:val="24"/>
        </w:rPr>
        <w:fldChar w:fldCharType="begin"/>
      </w:r>
      <w:r w:rsidRPr="002134A1">
        <w:rPr>
          <w:rFonts w:cs="Times New Roman"/>
          <w:szCs w:val="24"/>
        </w:rPr>
        <w:instrText xml:space="preserve"> REF _Ref13330844 \h  \* MERGEFORMAT </w:instrText>
      </w:r>
      <w:r w:rsidRPr="002134A1">
        <w:rPr>
          <w:rFonts w:cs="Times New Roman"/>
          <w:szCs w:val="24"/>
        </w:rPr>
      </w:r>
      <w:r w:rsidRPr="002134A1">
        <w:rPr>
          <w:rFonts w:cs="Times New Roman"/>
          <w:szCs w:val="24"/>
        </w:rPr>
        <w:fldChar w:fldCharType="separate"/>
      </w:r>
      <w:r w:rsidR="00FA301A" w:rsidRPr="00FA301A">
        <w:t xml:space="preserve">Figure </w:t>
      </w:r>
      <w:r w:rsidR="00FA301A" w:rsidRPr="00FA301A">
        <w:rPr>
          <w:noProof/>
        </w:rPr>
        <w:t>64</w:t>
      </w:r>
      <w:r w:rsidRPr="002134A1">
        <w:rPr>
          <w:rFonts w:cs="Times New Roman"/>
          <w:szCs w:val="24"/>
        </w:rPr>
        <w:fldChar w:fldCharType="end"/>
      </w:r>
      <w:r w:rsidRPr="002134A1">
        <w:rPr>
          <w:rFonts w:cs="Times New Roman"/>
          <w:szCs w:val="24"/>
        </w:rPr>
        <w:t xml:space="preserve"> </w:t>
      </w:r>
      <w:r w:rsidR="004D237F" w:rsidRPr="002134A1">
        <w:rPr>
          <w:rFonts w:cs="Times New Roman"/>
          <w:szCs w:val="24"/>
        </w:rPr>
        <w:t>shows the amount of [Al]</w:t>
      </w:r>
      <w:r w:rsidR="00C7337A" w:rsidRPr="002134A1">
        <w:rPr>
          <w:rFonts w:cs="Times New Roman"/>
          <w:szCs w:val="24"/>
        </w:rPr>
        <w:t>, [B] and [Mn]</w:t>
      </w:r>
      <w:r w:rsidR="004D237F" w:rsidRPr="002134A1">
        <w:rPr>
          <w:rFonts w:cs="Times New Roman"/>
          <w:szCs w:val="24"/>
        </w:rPr>
        <w:t xml:space="preserve"> changes in steel as a function of </w:t>
      </w:r>
      <w:r w:rsidR="00C7337A" w:rsidRPr="002134A1">
        <w:rPr>
          <w:rFonts w:eastAsia="Times New Roman" w:cs="Times New Roman"/>
          <w:szCs w:val="24"/>
          <w:lang w:eastAsia="en-GB"/>
        </w:rPr>
        <w:t>TiO</w:t>
      </w:r>
      <w:r w:rsidR="00C7337A" w:rsidRPr="002134A1">
        <w:rPr>
          <w:rFonts w:eastAsia="Times New Roman" w:cs="Times New Roman"/>
          <w:szCs w:val="24"/>
          <w:vertAlign w:val="subscript"/>
          <w:lang w:eastAsia="en-GB"/>
        </w:rPr>
        <w:t>2</w:t>
      </w:r>
      <w:r w:rsidR="00C7337A" w:rsidRPr="006B2DEC">
        <w:rPr>
          <w:rFonts w:eastAsia="Times New Roman" w:cs="Times New Roman"/>
          <w:szCs w:val="24"/>
          <w:lang w:eastAsia="en-GB"/>
        </w:rPr>
        <w:t xml:space="preserve"> addition</w:t>
      </w:r>
      <w:r w:rsidR="00C7337A" w:rsidRPr="006B2DEC">
        <w:rPr>
          <w:rFonts w:eastAsia="Times New Roman" w:cs="Times New Roman"/>
          <w:szCs w:val="24"/>
          <w:vertAlign w:val="subscript"/>
          <w:lang w:eastAsia="en-GB"/>
        </w:rPr>
        <w:t xml:space="preserve"> </w:t>
      </w:r>
      <w:r w:rsidR="00C7337A" w:rsidRPr="006B2DEC">
        <w:rPr>
          <w:rFonts w:cs="Times New Roman"/>
          <w:szCs w:val="24"/>
        </w:rPr>
        <w:t>to</w:t>
      </w:r>
      <w:r w:rsidR="004D237F" w:rsidRPr="006B2DEC">
        <w:rPr>
          <w:rFonts w:cs="Times New Roman"/>
          <w:szCs w:val="24"/>
        </w:rPr>
        <w:t xml:space="preserve"> mould powders. </w:t>
      </w:r>
      <w:r w:rsidR="00446AE2" w:rsidRPr="006B2DEC">
        <w:rPr>
          <w:rFonts w:cs="Times New Roman"/>
          <w:szCs w:val="24"/>
        </w:rPr>
        <w:t xml:space="preserve">It is also possible to see the changes in steel composition </w:t>
      </w:r>
      <w:r w:rsidR="00603802" w:rsidRPr="006B2DEC">
        <w:rPr>
          <w:rFonts w:cs="Times New Roman"/>
          <w:szCs w:val="24"/>
        </w:rPr>
        <w:t>with</w:t>
      </w:r>
      <w:r w:rsidR="00446AE2" w:rsidRPr="006B2DEC">
        <w:rPr>
          <w:rFonts w:cs="Times New Roman"/>
          <w:szCs w:val="24"/>
        </w:rPr>
        <w:t xml:space="preserve"> </w:t>
      </w:r>
      <w:r w:rsidR="00446AE2" w:rsidRPr="006B2DEC">
        <w:rPr>
          <w:rFonts w:eastAsia="Times New Roman" w:cs="Times New Roman"/>
          <w:szCs w:val="24"/>
          <w:lang w:eastAsia="en-GB"/>
        </w:rPr>
        <w:t>TiO</w:t>
      </w:r>
      <w:r w:rsidR="00446AE2" w:rsidRPr="006B2DEC">
        <w:rPr>
          <w:rFonts w:eastAsia="Times New Roman" w:cs="Times New Roman"/>
          <w:szCs w:val="24"/>
          <w:vertAlign w:val="subscript"/>
          <w:lang w:eastAsia="en-GB"/>
        </w:rPr>
        <w:t>2</w:t>
      </w:r>
      <w:r w:rsidR="00446AE2" w:rsidRPr="006B2DEC">
        <w:rPr>
          <w:rFonts w:cs="Times New Roman"/>
          <w:szCs w:val="24"/>
        </w:rPr>
        <w:t xml:space="preserve"> and </w:t>
      </w:r>
      <w:r w:rsidR="00446AE2" w:rsidRPr="006B2DEC">
        <w:rPr>
          <w:rFonts w:eastAsia="Times New Roman" w:cs="Times New Roman"/>
          <w:szCs w:val="24"/>
          <w:lang w:eastAsia="en-GB"/>
        </w:rPr>
        <w:t>ZrO</w:t>
      </w:r>
      <w:r w:rsidR="00446AE2" w:rsidRPr="006B2DEC">
        <w:rPr>
          <w:rFonts w:eastAsia="Times New Roman" w:cs="Times New Roman"/>
          <w:szCs w:val="24"/>
          <w:vertAlign w:val="subscript"/>
          <w:lang w:eastAsia="en-GB"/>
        </w:rPr>
        <w:t xml:space="preserve">2 </w:t>
      </w:r>
      <w:r w:rsidR="00603802" w:rsidRPr="006B2DEC">
        <w:rPr>
          <w:rFonts w:cs="Times New Roman"/>
          <w:szCs w:val="24"/>
        </w:rPr>
        <w:t xml:space="preserve">addition </w:t>
      </w:r>
      <w:r w:rsidR="00B07EFC" w:rsidRPr="006B2DEC">
        <w:rPr>
          <w:rFonts w:cs="Times New Roman"/>
          <w:szCs w:val="24"/>
        </w:rPr>
        <w:t>to</w:t>
      </w:r>
      <w:r w:rsidR="00603802" w:rsidRPr="006B2DEC">
        <w:rPr>
          <w:rFonts w:cs="Times New Roman"/>
          <w:szCs w:val="24"/>
        </w:rPr>
        <w:t xml:space="preserve"> mould powder</w:t>
      </w:r>
      <w:r w:rsidR="00B07EFC" w:rsidRPr="006B2DEC">
        <w:rPr>
          <w:rFonts w:cs="Times New Roman"/>
          <w:szCs w:val="24"/>
        </w:rPr>
        <w:t xml:space="preserve"> in </w:t>
      </w:r>
      <w:r w:rsidR="00B07EFC" w:rsidRPr="006B2DEC">
        <w:rPr>
          <w:rFonts w:cs="Times New Roman"/>
          <w:szCs w:val="24"/>
        </w:rPr>
        <w:fldChar w:fldCharType="begin"/>
      </w:r>
      <w:r w:rsidR="00B07EFC" w:rsidRPr="006B2DEC">
        <w:rPr>
          <w:rFonts w:cs="Times New Roman"/>
          <w:szCs w:val="24"/>
        </w:rPr>
        <w:instrText xml:space="preserve"> REF _Ref13333193 \h </w:instrText>
      </w:r>
      <w:r w:rsidR="00B07EFC" w:rsidRPr="006B2DEC">
        <w:rPr>
          <w:rFonts w:cs="Times New Roman"/>
          <w:szCs w:val="24"/>
        </w:rPr>
      </w:r>
      <w:r w:rsidR="00B07EFC" w:rsidRPr="006B2DEC">
        <w:rPr>
          <w:rFonts w:cs="Times New Roman"/>
          <w:szCs w:val="24"/>
        </w:rPr>
        <w:fldChar w:fldCharType="separate"/>
      </w:r>
      <w:r w:rsidR="00FA301A" w:rsidRPr="006B2DEC">
        <w:rPr>
          <w:b/>
          <w:bCs/>
        </w:rPr>
        <w:t xml:space="preserve">Table </w:t>
      </w:r>
      <w:r w:rsidR="00FA301A">
        <w:rPr>
          <w:b/>
          <w:bCs/>
          <w:noProof/>
        </w:rPr>
        <w:t>21</w:t>
      </w:r>
      <w:r w:rsidR="00B07EFC" w:rsidRPr="006B2DEC">
        <w:rPr>
          <w:rFonts w:cs="Times New Roman"/>
          <w:szCs w:val="24"/>
        </w:rPr>
        <w:fldChar w:fldCharType="end"/>
      </w:r>
      <w:r w:rsidR="00B07EFC" w:rsidRPr="006B2DEC">
        <w:rPr>
          <w:rFonts w:cs="Times New Roman"/>
          <w:szCs w:val="24"/>
        </w:rPr>
        <w:t xml:space="preserve"> </w:t>
      </w:r>
      <w:r w:rsidR="00603802" w:rsidRPr="006B2DEC">
        <w:rPr>
          <w:rFonts w:cs="Times New Roman"/>
          <w:szCs w:val="24"/>
        </w:rPr>
        <w:t xml:space="preserve">. </w:t>
      </w:r>
      <w:r w:rsidR="004D237F" w:rsidRPr="006B2DEC">
        <w:rPr>
          <w:rFonts w:asciiTheme="majorBidi" w:hAnsiTheme="majorBidi" w:cstheme="majorBidi"/>
          <w:szCs w:val="24"/>
        </w:rPr>
        <w:t xml:space="preserve">As it can be observed in </w:t>
      </w:r>
      <w:r w:rsidR="00603802" w:rsidRPr="006B2DEC">
        <w:rPr>
          <w:rFonts w:asciiTheme="majorBidi" w:hAnsiTheme="majorBidi" w:cstheme="majorBidi"/>
          <w:szCs w:val="24"/>
        </w:rPr>
        <w:fldChar w:fldCharType="begin"/>
      </w:r>
      <w:r w:rsidR="00603802" w:rsidRPr="006B2DEC">
        <w:rPr>
          <w:rFonts w:asciiTheme="majorBidi" w:hAnsiTheme="majorBidi" w:cstheme="majorBidi"/>
          <w:szCs w:val="24"/>
        </w:rPr>
        <w:instrText xml:space="preserve"> REF _Ref13333193 \h </w:instrText>
      </w:r>
      <w:r w:rsidR="00603802" w:rsidRPr="006B2DEC">
        <w:rPr>
          <w:rFonts w:asciiTheme="majorBidi" w:hAnsiTheme="majorBidi" w:cstheme="majorBidi"/>
          <w:szCs w:val="24"/>
        </w:rPr>
      </w:r>
      <w:r w:rsidR="00603802" w:rsidRPr="006B2DEC">
        <w:rPr>
          <w:rFonts w:asciiTheme="majorBidi" w:hAnsiTheme="majorBidi" w:cstheme="majorBidi"/>
          <w:szCs w:val="24"/>
        </w:rPr>
        <w:fldChar w:fldCharType="separate"/>
      </w:r>
      <w:r w:rsidR="00FA301A" w:rsidRPr="006B2DEC">
        <w:rPr>
          <w:b/>
          <w:bCs/>
        </w:rPr>
        <w:t xml:space="preserve">Table </w:t>
      </w:r>
      <w:r w:rsidR="00FA301A">
        <w:rPr>
          <w:b/>
          <w:bCs/>
          <w:noProof/>
        </w:rPr>
        <w:t>21</w:t>
      </w:r>
      <w:r w:rsidR="00603802" w:rsidRPr="006B2DEC">
        <w:rPr>
          <w:rFonts w:asciiTheme="majorBidi" w:hAnsiTheme="majorBidi" w:cstheme="majorBidi"/>
          <w:szCs w:val="24"/>
        </w:rPr>
        <w:fldChar w:fldCharType="end"/>
      </w:r>
      <w:r w:rsidR="004D237F" w:rsidRPr="006B2DEC">
        <w:rPr>
          <w:rFonts w:asciiTheme="majorBidi" w:hAnsiTheme="majorBidi" w:cstheme="majorBidi"/>
          <w:szCs w:val="24"/>
        </w:rPr>
        <w:t xml:space="preserve">, the [Al] </w:t>
      </w:r>
      <w:r w:rsidR="002035A5" w:rsidRPr="006B2DEC">
        <w:rPr>
          <w:rFonts w:asciiTheme="majorBidi" w:hAnsiTheme="majorBidi" w:cstheme="majorBidi"/>
          <w:szCs w:val="24"/>
        </w:rPr>
        <w:t xml:space="preserve">and [Mn] </w:t>
      </w:r>
      <w:r w:rsidR="004D237F" w:rsidRPr="006B2DEC">
        <w:rPr>
          <w:rFonts w:asciiTheme="majorBidi" w:hAnsiTheme="majorBidi" w:cstheme="majorBidi"/>
          <w:szCs w:val="24"/>
        </w:rPr>
        <w:t xml:space="preserve">content in steel </w:t>
      </w:r>
      <w:r w:rsidR="002035A5" w:rsidRPr="006B2DEC">
        <w:rPr>
          <w:rFonts w:asciiTheme="majorBidi" w:hAnsiTheme="majorBidi" w:cstheme="majorBidi"/>
          <w:szCs w:val="24"/>
        </w:rPr>
        <w:t xml:space="preserve">significantly </w:t>
      </w:r>
      <w:r w:rsidR="004D237F" w:rsidRPr="006B2DEC">
        <w:rPr>
          <w:rFonts w:asciiTheme="majorBidi" w:hAnsiTheme="majorBidi" w:cstheme="majorBidi"/>
          <w:szCs w:val="24"/>
        </w:rPr>
        <w:t>decrease</w:t>
      </w:r>
      <w:r w:rsidR="002035A5" w:rsidRPr="006B2DEC">
        <w:rPr>
          <w:rFonts w:asciiTheme="majorBidi" w:hAnsiTheme="majorBidi" w:cstheme="majorBidi"/>
          <w:szCs w:val="24"/>
        </w:rPr>
        <w:t>d</w:t>
      </w:r>
      <w:r w:rsidR="004D237F" w:rsidRPr="006B2DEC">
        <w:rPr>
          <w:rFonts w:asciiTheme="majorBidi" w:hAnsiTheme="majorBidi" w:cstheme="majorBidi"/>
          <w:szCs w:val="24"/>
        </w:rPr>
        <w:t xml:space="preserve"> </w:t>
      </w:r>
      <w:r w:rsidR="002035A5" w:rsidRPr="006B2DEC">
        <w:rPr>
          <w:rFonts w:asciiTheme="majorBidi" w:hAnsiTheme="majorBidi" w:cstheme="majorBidi"/>
          <w:szCs w:val="24"/>
        </w:rPr>
        <w:t xml:space="preserve">in all </w:t>
      </w:r>
      <w:r w:rsidR="00FD0989" w:rsidRPr="006B2DEC">
        <w:rPr>
          <w:rFonts w:asciiTheme="majorBidi" w:hAnsiTheme="majorBidi" w:cstheme="majorBidi"/>
          <w:szCs w:val="24"/>
        </w:rPr>
        <w:t xml:space="preserve">the </w:t>
      </w:r>
      <w:r w:rsidR="002035A5" w:rsidRPr="006B2DEC">
        <w:rPr>
          <w:rFonts w:asciiTheme="majorBidi" w:hAnsiTheme="majorBidi" w:cstheme="majorBidi"/>
          <w:szCs w:val="24"/>
        </w:rPr>
        <w:t xml:space="preserve">samples with </w:t>
      </w:r>
      <w:r w:rsidR="00996B61" w:rsidRPr="006B2DEC">
        <w:rPr>
          <w:rFonts w:asciiTheme="majorBidi" w:hAnsiTheme="majorBidi" w:cstheme="majorBidi"/>
          <w:szCs w:val="24"/>
        </w:rPr>
        <w:t xml:space="preserve">no </w:t>
      </w:r>
      <w:r w:rsidR="002035A5" w:rsidRPr="006B2DEC">
        <w:rPr>
          <w:rFonts w:asciiTheme="majorBidi" w:hAnsiTheme="majorBidi" w:cstheme="majorBidi"/>
          <w:szCs w:val="24"/>
        </w:rPr>
        <w:t xml:space="preserve">regard to </w:t>
      </w:r>
      <w:r w:rsidR="002035A5" w:rsidRPr="006B2DEC">
        <w:rPr>
          <w:rFonts w:eastAsia="Times New Roman" w:cs="Times New Roman"/>
          <w:szCs w:val="24"/>
          <w:lang w:eastAsia="en-GB"/>
        </w:rPr>
        <w:t>TiO</w:t>
      </w:r>
      <w:r w:rsidR="002035A5" w:rsidRPr="006B2DEC">
        <w:rPr>
          <w:rFonts w:eastAsia="Times New Roman" w:cs="Times New Roman"/>
          <w:szCs w:val="24"/>
          <w:vertAlign w:val="subscript"/>
          <w:lang w:eastAsia="en-GB"/>
        </w:rPr>
        <w:t>2</w:t>
      </w:r>
      <w:r w:rsidR="002035A5" w:rsidRPr="006B2DEC">
        <w:rPr>
          <w:rFonts w:cs="Times New Roman"/>
          <w:szCs w:val="24"/>
        </w:rPr>
        <w:t xml:space="preserve"> and </w:t>
      </w:r>
      <w:r w:rsidR="002035A5" w:rsidRPr="006B2DEC">
        <w:rPr>
          <w:rFonts w:eastAsia="Times New Roman" w:cs="Times New Roman"/>
          <w:szCs w:val="24"/>
          <w:lang w:eastAsia="en-GB"/>
        </w:rPr>
        <w:t>ZrO</w:t>
      </w:r>
      <w:r w:rsidR="002035A5" w:rsidRPr="006B2DEC">
        <w:rPr>
          <w:rFonts w:eastAsia="Times New Roman" w:cs="Times New Roman"/>
          <w:szCs w:val="24"/>
          <w:vertAlign w:val="subscript"/>
          <w:lang w:eastAsia="en-GB"/>
        </w:rPr>
        <w:t>2</w:t>
      </w:r>
      <w:r w:rsidR="002035A5" w:rsidRPr="006B2DEC">
        <w:rPr>
          <w:rFonts w:eastAsia="Times New Roman" w:cs="Times New Roman"/>
          <w:szCs w:val="24"/>
          <w:lang w:eastAsia="en-GB"/>
        </w:rPr>
        <w:t xml:space="preserve"> content in </w:t>
      </w:r>
      <w:r w:rsidR="00FD0989" w:rsidRPr="006B2DEC">
        <w:rPr>
          <w:rFonts w:eastAsia="Times New Roman" w:cs="Times New Roman"/>
          <w:szCs w:val="24"/>
          <w:lang w:eastAsia="en-GB"/>
        </w:rPr>
        <w:t xml:space="preserve">the </w:t>
      </w:r>
      <w:r w:rsidR="002035A5" w:rsidRPr="006B2DEC">
        <w:rPr>
          <w:rFonts w:eastAsia="Times New Roman" w:cs="Times New Roman"/>
          <w:szCs w:val="24"/>
          <w:lang w:eastAsia="en-GB"/>
        </w:rPr>
        <w:t>mould powder</w:t>
      </w:r>
      <w:r w:rsidR="007B7FBE" w:rsidRPr="006B2DEC">
        <w:rPr>
          <w:rFonts w:eastAsia="Times New Roman" w:cs="Times New Roman"/>
          <w:szCs w:val="24"/>
          <w:lang w:eastAsia="en-GB"/>
        </w:rPr>
        <w:t xml:space="preserve"> while </w:t>
      </w:r>
      <w:r w:rsidR="00FD0989" w:rsidRPr="006B2DEC">
        <w:rPr>
          <w:rFonts w:eastAsia="Times New Roman" w:cs="Times New Roman"/>
          <w:szCs w:val="24"/>
          <w:lang w:eastAsia="en-GB"/>
        </w:rPr>
        <w:t xml:space="preserve">a </w:t>
      </w:r>
      <w:r w:rsidR="007B7FBE" w:rsidRPr="006B2DEC">
        <w:rPr>
          <w:rFonts w:eastAsia="Times New Roman" w:cs="Times New Roman"/>
          <w:szCs w:val="24"/>
          <w:lang w:eastAsia="en-GB"/>
        </w:rPr>
        <w:t xml:space="preserve">relatively small amount of boron has been picked up by </w:t>
      </w:r>
      <w:r w:rsidR="00FD0989" w:rsidRPr="006B2DEC">
        <w:rPr>
          <w:rFonts w:eastAsia="Times New Roman" w:cs="Times New Roman"/>
          <w:szCs w:val="24"/>
          <w:lang w:eastAsia="en-GB"/>
        </w:rPr>
        <w:t xml:space="preserve">the </w:t>
      </w:r>
      <w:r w:rsidR="007B7FBE" w:rsidRPr="006B2DEC">
        <w:rPr>
          <w:rFonts w:eastAsia="Times New Roman" w:cs="Times New Roman"/>
          <w:szCs w:val="24"/>
          <w:lang w:eastAsia="en-GB"/>
        </w:rPr>
        <w:t>steel</w:t>
      </w:r>
      <w:r w:rsidR="00B07EFC" w:rsidRPr="006B2DEC">
        <w:rPr>
          <w:rFonts w:eastAsia="Times New Roman" w:cs="Times New Roman"/>
          <w:szCs w:val="24"/>
          <w:lang w:eastAsia="en-GB"/>
        </w:rPr>
        <w:t>s</w:t>
      </w:r>
      <w:r w:rsidR="007B7FBE" w:rsidRPr="006B2DEC">
        <w:rPr>
          <w:rFonts w:eastAsia="Times New Roman" w:cs="Times New Roman"/>
          <w:szCs w:val="24"/>
          <w:lang w:eastAsia="en-GB"/>
        </w:rPr>
        <w:t xml:space="preserve"> after </w:t>
      </w:r>
      <w:r w:rsidR="00FD0989" w:rsidRPr="006B2DEC">
        <w:rPr>
          <w:rFonts w:eastAsia="Times New Roman" w:cs="Times New Roman"/>
          <w:szCs w:val="24"/>
          <w:lang w:eastAsia="en-GB"/>
        </w:rPr>
        <w:t xml:space="preserve">the </w:t>
      </w:r>
      <w:r w:rsidR="007B7FBE" w:rsidRPr="006B2DEC">
        <w:rPr>
          <w:rFonts w:eastAsia="Times New Roman" w:cs="Times New Roman"/>
          <w:szCs w:val="24"/>
          <w:lang w:eastAsia="en-GB"/>
        </w:rPr>
        <w:t>steel-slag interaction tests</w:t>
      </w:r>
      <w:r w:rsidR="004D237F" w:rsidRPr="006B2DEC">
        <w:rPr>
          <w:rFonts w:asciiTheme="majorBidi" w:hAnsiTheme="majorBidi" w:cstheme="majorBidi"/>
          <w:szCs w:val="24"/>
        </w:rPr>
        <w:t xml:space="preserve">. </w:t>
      </w:r>
      <w:r w:rsidR="007B7FBE" w:rsidRPr="006B2DEC">
        <w:rPr>
          <w:rFonts w:asciiTheme="majorBidi" w:hAnsiTheme="majorBidi" w:cstheme="majorBidi"/>
          <w:szCs w:val="24"/>
        </w:rPr>
        <w:t>On the other hand, it is worth not</w:t>
      </w:r>
      <w:r w:rsidR="00951EC0" w:rsidRPr="006B2DEC">
        <w:rPr>
          <w:rFonts w:asciiTheme="majorBidi" w:hAnsiTheme="majorBidi" w:cstheme="majorBidi"/>
          <w:szCs w:val="24"/>
        </w:rPr>
        <w:t>ing</w:t>
      </w:r>
      <w:r w:rsidR="007B7FBE" w:rsidRPr="006B2DEC">
        <w:rPr>
          <w:rFonts w:asciiTheme="majorBidi" w:hAnsiTheme="majorBidi" w:cstheme="majorBidi"/>
          <w:szCs w:val="24"/>
        </w:rPr>
        <w:t xml:space="preserve"> that wt.%5 </w:t>
      </w:r>
      <w:r w:rsidR="005C173D" w:rsidRPr="006B2DEC">
        <w:rPr>
          <w:rFonts w:eastAsia="Times New Roman" w:cs="Times New Roman"/>
          <w:szCs w:val="24"/>
          <w:lang w:eastAsia="en-GB"/>
        </w:rPr>
        <w:t>ZrO</w:t>
      </w:r>
      <w:r w:rsidR="005C173D" w:rsidRPr="006B2DEC">
        <w:rPr>
          <w:rFonts w:eastAsia="Times New Roman" w:cs="Times New Roman"/>
          <w:szCs w:val="24"/>
          <w:vertAlign w:val="subscript"/>
          <w:lang w:eastAsia="en-GB"/>
        </w:rPr>
        <w:t>2</w:t>
      </w:r>
      <w:r w:rsidR="005C173D" w:rsidRPr="006B2DEC">
        <w:rPr>
          <w:rFonts w:eastAsia="Times New Roman" w:cs="Times New Roman"/>
          <w:szCs w:val="24"/>
          <w:lang w:eastAsia="en-GB"/>
        </w:rPr>
        <w:t xml:space="preserve"> addition has </w:t>
      </w:r>
      <w:r w:rsidR="00951EC0" w:rsidRPr="006B2DEC">
        <w:rPr>
          <w:rFonts w:eastAsia="Times New Roman" w:cs="Times New Roman"/>
          <w:szCs w:val="24"/>
          <w:lang w:eastAsia="en-GB"/>
        </w:rPr>
        <w:t xml:space="preserve">a </w:t>
      </w:r>
      <w:r w:rsidR="005C173D" w:rsidRPr="006B2DEC">
        <w:rPr>
          <w:rFonts w:eastAsia="Times New Roman" w:cs="Times New Roman"/>
          <w:szCs w:val="24"/>
          <w:lang w:eastAsia="en-GB"/>
        </w:rPr>
        <w:t xml:space="preserve">better effect than </w:t>
      </w:r>
      <w:r w:rsidR="00B07EFC" w:rsidRPr="006B2DEC">
        <w:rPr>
          <w:rFonts w:eastAsia="Times New Roman" w:cs="Times New Roman"/>
          <w:szCs w:val="24"/>
          <w:lang w:eastAsia="en-GB"/>
        </w:rPr>
        <w:t xml:space="preserve">any </w:t>
      </w:r>
      <w:r w:rsidR="005C173D" w:rsidRPr="006B2DEC">
        <w:rPr>
          <w:rFonts w:eastAsia="Times New Roman" w:cs="Times New Roman"/>
          <w:szCs w:val="24"/>
          <w:lang w:eastAsia="en-GB"/>
        </w:rPr>
        <w:t>other amount of TiO</w:t>
      </w:r>
      <w:r w:rsidR="005C173D" w:rsidRPr="006B2DEC">
        <w:rPr>
          <w:rFonts w:eastAsia="Times New Roman" w:cs="Times New Roman"/>
          <w:szCs w:val="24"/>
          <w:vertAlign w:val="subscript"/>
          <w:lang w:eastAsia="en-GB"/>
        </w:rPr>
        <w:t>2</w:t>
      </w:r>
      <w:r w:rsidR="005C173D" w:rsidRPr="006B2DEC">
        <w:rPr>
          <w:rFonts w:eastAsia="Times New Roman" w:cs="Times New Roman"/>
          <w:szCs w:val="24"/>
          <w:lang w:eastAsia="en-GB"/>
        </w:rPr>
        <w:t xml:space="preserve"> addition </w:t>
      </w:r>
      <w:r w:rsidR="00B07EFC" w:rsidRPr="006B2DEC">
        <w:rPr>
          <w:rFonts w:eastAsia="Times New Roman" w:cs="Times New Roman"/>
          <w:szCs w:val="24"/>
          <w:lang w:eastAsia="en-GB"/>
        </w:rPr>
        <w:t xml:space="preserve">to powders in terms of preventing </w:t>
      </w:r>
      <w:r w:rsidR="00FD0989" w:rsidRPr="006B2DEC">
        <w:rPr>
          <w:rFonts w:eastAsia="Times New Roman" w:cs="Times New Roman"/>
          <w:szCs w:val="24"/>
          <w:lang w:eastAsia="en-GB"/>
        </w:rPr>
        <w:t xml:space="preserve">the </w:t>
      </w:r>
      <w:r w:rsidR="00B07EFC" w:rsidRPr="006B2DEC">
        <w:rPr>
          <w:rFonts w:eastAsia="Times New Roman" w:cs="Times New Roman"/>
          <w:szCs w:val="24"/>
          <w:lang w:eastAsia="en-GB"/>
        </w:rPr>
        <w:t xml:space="preserve">steel-slag reaction as among the all T-series samples, T5 has highest [Al] and [Mn] content.  </w:t>
      </w:r>
    </w:p>
    <w:p w14:paraId="05EC3E56" w14:textId="77777777" w:rsidR="009930C9" w:rsidRPr="006B2DEC" w:rsidRDefault="009930C9" w:rsidP="00AE1769">
      <w:pPr>
        <w:rPr>
          <w:rFonts w:asciiTheme="majorBidi" w:hAnsiTheme="majorBidi" w:cstheme="majorBidi"/>
          <w:b/>
          <w:bCs/>
          <w:szCs w:val="24"/>
        </w:rPr>
      </w:pPr>
    </w:p>
    <w:p w14:paraId="11699B49" w14:textId="779BBF70" w:rsidR="004D171F" w:rsidRPr="006B2DEC" w:rsidRDefault="004D171F" w:rsidP="00951EC0">
      <w:pPr>
        <w:pStyle w:val="Caption"/>
        <w:jc w:val="center"/>
      </w:pPr>
      <w:bookmarkStart w:id="349" w:name="_Ref13333193"/>
      <w:bookmarkStart w:id="350" w:name="_Toc28619297"/>
      <w:r w:rsidRPr="006B2DEC">
        <w:rPr>
          <w:b/>
          <w:bCs/>
        </w:rPr>
        <w:t xml:space="preserve">Table </w:t>
      </w:r>
      <w:r w:rsidRPr="006B2DEC">
        <w:rPr>
          <w:b/>
          <w:bCs/>
        </w:rPr>
        <w:fldChar w:fldCharType="begin"/>
      </w:r>
      <w:r w:rsidRPr="006B2DEC">
        <w:rPr>
          <w:b/>
          <w:bCs/>
        </w:rPr>
        <w:instrText xml:space="preserve"> SEQ Table \* ARABIC </w:instrText>
      </w:r>
      <w:r w:rsidRPr="006B2DEC">
        <w:rPr>
          <w:b/>
          <w:bCs/>
        </w:rPr>
        <w:fldChar w:fldCharType="separate"/>
      </w:r>
      <w:r w:rsidR="00FA301A">
        <w:rPr>
          <w:b/>
          <w:bCs/>
          <w:noProof/>
        </w:rPr>
        <w:t>21</w:t>
      </w:r>
      <w:r w:rsidRPr="006B2DEC">
        <w:rPr>
          <w:b/>
          <w:bCs/>
        </w:rPr>
        <w:fldChar w:fldCharType="end"/>
      </w:r>
      <w:bookmarkEnd w:id="349"/>
      <w:r w:rsidRPr="006B2DEC">
        <w:t xml:space="preserve"> </w:t>
      </w:r>
      <w:r w:rsidRPr="006B2DEC">
        <w:rPr>
          <w:rFonts w:eastAsia="Times New Roman"/>
          <w:lang w:eastAsia="en-GB"/>
        </w:rPr>
        <w:t>TiO</w:t>
      </w:r>
      <w:r w:rsidRPr="006B2DEC">
        <w:rPr>
          <w:rFonts w:eastAsia="Times New Roman"/>
          <w:vertAlign w:val="subscript"/>
          <w:lang w:eastAsia="en-GB"/>
        </w:rPr>
        <w:t>2</w:t>
      </w:r>
      <w:r w:rsidRPr="006B2DEC">
        <w:t xml:space="preserve"> and </w:t>
      </w:r>
      <w:r w:rsidRPr="006B2DEC">
        <w:rPr>
          <w:rFonts w:eastAsia="Times New Roman"/>
          <w:lang w:eastAsia="en-GB"/>
        </w:rPr>
        <w:t>ZrO</w:t>
      </w:r>
      <w:r w:rsidRPr="006B2DEC">
        <w:rPr>
          <w:rFonts w:eastAsia="Times New Roman"/>
          <w:vertAlign w:val="subscript"/>
          <w:lang w:eastAsia="en-GB"/>
        </w:rPr>
        <w:t xml:space="preserve">2 </w:t>
      </w:r>
      <w:r w:rsidRPr="006B2DEC">
        <w:t>content of T-series mould powders and change in steel composition after steel-slag interaction test</w:t>
      </w:r>
      <w:bookmarkEnd w:id="350"/>
    </w:p>
    <w:p w14:paraId="00E6EB14" w14:textId="77777777" w:rsidR="00036ED8" w:rsidRPr="006B2DEC" w:rsidRDefault="00036ED8" w:rsidP="00AE1769">
      <w:pPr>
        <w:rPr>
          <w:rFonts w:cs="Times New Roman"/>
          <w:szCs w:val="24"/>
        </w:rPr>
      </w:pPr>
    </w:p>
    <w:tbl>
      <w:tblPr>
        <w:tblStyle w:val="DzTablo51"/>
        <w:tblW w:w="9228" w:type="dxa"/>
        <w:tblLook w:val="04A0" w:firstRow="1" w:lastRow="0" w:firstColumn="1" w:lastColumn="0" w:noHBand="0" w:noVBand="1"/>
      </w:tblPr>
      <w:tblGrid>
        <w:gridCol w:w="1538"/>
        <w:gridCol w:w="1538"/>
        <w:gridCol w:w="1538"/>
        <w:gridCol w:w="1538"/>
        <w:gridCol w:w="1538"/>
        <w:gridCol w:w="1538"/>
      </w:tblGrid>
      <w:tr w:rsidR="006B2DEC" w:rsidRPr="006B2DEC" w14:paraId="6D542F49" w14:textId="77777777" w:rsidTr="00BA3999">
        <w:trPr>
          <w:cnfStyle w:val="100000000000" w:firstRow="1" w:lastRow="0" w:firstColumn="0" w:lastColumn="0" w:oddVBand="0" w:evenVBand="0" w:oddHBand="0" w:evenHBand="0" w:firstRowFirstColumn="0" w:firstRowLastColumn="0" w:lastRowFirstColumn="0" w:lastRowLastColumn="0"/>
          <w:trHeight w:val="496"/>
        </w:trPr>
        <w:tc>
          <w:tcPr>
            <w:cnfStyle w:val="001000000100" w:firstRow="0" w:lastRow="0" w:firstColumn="1" w:lastColumn="0" w:oddVBand="0" w:evenVBand="0" w:oddHBand="0" w:evenHBand="0" w:firstRowFirstColumn="1" w:firstRowLastColumn="0" w:lastRowFirstColumn="0" w:lastRowLastColumn="0"/>
            <w:tcW w:w="1538" w:type="dxa"/>
            <w:noWrap/>
            <w:hideMark/>
          </w:tcPr>
          <w:p w14:paraId="1B76F120" w14:textId="77777777" w:rsidR="004D171F" w:rsidRPr="006B2DEC" w:rsidRDefault="004D171F" w:rsidP="00323892">
            <w:pPr>
              <w:jc w:val="center"/>
              <w:rPr>
                <w:rFonts w:eastAsia="Times New Roman" w:cs="Times New Roman"/>
                <w:szCs w:val="24"/>
                <w:lang w:eastAsia="en-GB"/>
              </w:rPr>
            </w:pPr>
          </w:p>
        </w:tc>
        <w:tc>
          <w:tcPr>
            <w:tcW w:w="1538" w:type="dxa"/>
          </w:tcPr>
          <w:p w14:paraId="3D0D158B" w14:textId="77777777" w:rsidR="004D171F" w:rsidRPr="006B2DEC" w:rsidRDefault="004D171F" w:rsidP="0032389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6B2DEC">
              <w:rPr>
                <w:rFonts w:eastAsia="Times New Roman" w:cs="Times New Roman"/>
                <w:szCs w:val="24"/>
                <w:lang w:eastAsia="en-GB"/>
              </w:rPr>
              <w:t>TiO</w:t>
            </w:r>
            <w:r w:rsidRPr="006B2DEC">
              <w:rPr>
                <w:rFonts w:eastAsia="Times New Roman" w:cs="Times New Roman"/>
                <w:szCs w:val="24"/>
                <w:vertAlign w:val="subscript"/>
                <w:lang w:eastAsia="en-GB"/>
              </w:rPr>
              <w:t>2</w:t>
            </w:r>
            <w:r w:rsidRPr="006B2DEC">
              <w:rPr>
                <w:rFonts w:eastAsia="Times New Roman" w:cs="Times New Roman"/>
                <w:szCs w:val="24"/>
                <w:lang w:eastAsia="en-GB"/>
              </w:rPr>
              <w:t xml:space="preserve"> wt.% in powder</w:t>
            </w:r>
          </w:p>
        </w:tc>
        <w:tc>
          <w:tcPr>
            <w:tcW w:w="1538" w:type="dxa"/>
          </w:tcPr>
          <w:p w14:paraId="3A0042D3" w14:textId="77777777" w:rsidR="004D171F" w:rsidRPr="006B2DEC" w:rsidRDefault="004D171F" w:rsidP="0032389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6B2DEC">
              <w:rPr>
                <w:rFonts w:eastAsia="Times New Roman" w:cs="Times New Roman"/>
                <w:szCs w:val="24"/>
                <w:lang w:eastAsia="en-GB"/>
              </w:rPr>
              <w:t>ZrO</w:t>
            </w:r>
            <w:r w:rsidRPr="006B2DEC">
              <w:rPr>
                <w:rFonts w:eastAsia="Times New Roman" w:cs="Times New Roman"/>
                <w:szCs w:val="24"/>
                <w:vertAlign w:val="subscript"/>
                <w:lang w:eastAsia="en-GB"/>
              </w:rPr>
              <w:t>2</w:t>
            </w:r>
            <w:r w:rsidRPr="006B2DEC">
              <w:rPr>
                <w:rFonts w:eastAsia="Times New Roman" w:cs="Times New Roman"/>
                <w:szCs w:val="24"/>
                <w:lang w:eastAsia="en-GB"/>
              </w:rPr>
              <w:t xml:space="preserve"> wt.% in powder</w:t>
            </w:r>
          </w:p>
        </w:tc>
        <w:tc>
          <w:tcPr>
            <w:tcW w:w="1538" w:type="dxa"/>
            <w:noWrap/>
            <w:hideMark/>
          </w:tcPr>
          <w:p w14:paraId="37105D83" w14:textId="77777777" w:rsidR="004D171F" w:rsidRPr="006B2DEC" w:rsidRDefault="004D171F" w:rsidP="0032389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6B2DEC">
              <w:rPr>
                <w:rFonts w:eastAsia="Times New Roman" w:cs="Times New Roman"/>
                <w:szCs w:val="24"/>
                <w:lang w:eastAsia="en-GB"/>
              </w:rPr>
              <w:t>B wt.% in steel</w:t>
            </w:r>
          </w:p>
        </w:tc>
        <w:tc>
          <w:tcPr>
            <w:tcW w:w="1538" w:type="dxa"/>
            <w:noWrap/>
            <w:hideMark/>
          </w:tcPr>
          <w:p w14:paraId="09E041A9" w14:textId="77777777" w:rsidR="004D171F" w:rsidRPr="006B2DEC" w:rsidRDefault="004D171F" w:rsidP="0032389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6B2DEC">
              <w:rPr>
                <w:rFonts w:eastAsia="Times New Roman" w:cs="Times New Roman"/>
                <w:szCs w:val="24"/>
                <w:lang w:eastAsia="en-GB"/>
              </w:rPr>
              <w:t>Al wt.% in steel</w:t>
            </w:r>
          </w:p>
        </w:tc>
        <w:tc>
          <w:tcPr>
            <w:tcW w:w="1538" w:type="dxa"/>
            <w:noWrap/>
            <w:hideMark/>
          </w:tcPr>
          <w:p w14:paraId="7B43A66A" w14:textId="77777777" w:rsidR="004D171F" w:rsidRPr="006B2DEC" w:rsidRDefault="004D171F" w:rsidP="0032389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6B2DEC">
              <w:rPr>
                <w:rFonts w:eastAsia="Times New Roman" w:cs="Times New Roman"/>
                <w:szCs w:val="24"/>
                <w:lang w:eastAsia="en-GB"/>
              </w:rPr>
              <w:t>Mn wt.% in steel</w:t>
            </w:r>
          </w:p>
        </w:tc>
      </w:tr>
      <w:tr w:rsidR="006B2DEC" w:rsidRPr="006B2DEC" w14:paraId="041CC3B5" w14:textId="77777777" w:rsidTr="00BA3999">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538" w:type="dxa"/>
            <w:noWrap/>
            <w:hideMark/>
          </w:tcPr>
          <w:p w14:paraId="51A6EA3F" w14:textId="77777777" w:rsidR="004D171F" w:rsidRPr="006B2DEC" w:rsidRDefault="004D171F" w:rsidP="00323892">
            <w:pPr>
              <w:jc w:val="center"/>
              <w:rPr>
                <w:rFonts w:eastAsia="Times New Roman" w:cs="Times New Roman"/>
                <w:b/>
                <w:bCs/>
                <w:szCs w:val="24"/>
                <w:lang w:eastAsia="en-GB"/>
              </w:rPr>
            </w:pPr>
            <w:r w:rsidRPr="006B2DEC">
              <w:rPr>
                <w:rFonts w:eastAsia="Times New Roman" w:cs="Times New Roman"/>
                <w:b/>
                <w:bCs/>
                <w:szCs w:val="24"/>
                <w:lang w:eastAsia="en-GB"/>
              </w:rPr>
              <w:t>T1</w:t>
            </w:r>
          </w:p>
        </w:tc>
        <w:tc>
          <w:tcPr>
            <w:tcW w:w="1538" w:type="dxa"/>
          </w:tcPr>
          <w:p w14:paraId="0B754DEE" w14:textId="77777777" w:rsidR="004D171F" w:rsidRPr="006B2DEC" w:rsidRDefault="004D171F" w:rsidP="0032389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6B2DEC">
              <w:rPr>
                <w:rFonts w:eastAsia="Times New Roman" w:cs="Times New Roman"/>
                <w:szCs w:val="24"/>
                <w:lang w:eastAsia="en-GB"/>
              </w:rPr>
              <w:t>---</w:t>
            </w:r>
          </w:p>
        </w:tc>
        <w:tc>
          <w:tcPr>
            <w:tcW w:w="1538" w:type="dxa"/>
          </w:tcPr>
          <w:p w14:paraId="2E3B4B2D" w14:textId="77777777" w:rsidR="004D171F" w:rsidRPr="006B2DEC" w:rsidRDefault="004D171F" w:rsidP="0032389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6B2DEC">
              <w:rPr>
                <w:rFonts w:eastAsia="Times New Roman" w:cs="Times New Roman"/>
                <w:szCs w:val="24"/>
                <w:lang w:eastAsia="en-GB"/>
              </w:rPr>
              <w:t>---</w:t>
            </w:r>
          </w:p>
        </w:tc>
        <w:tc>
          <w:tcPr>
            <w:tcW w:w="1538" w:type="dxa"/>
            <w:noWrap/>
            <w:hideMark/>
          </w:tcPr>
          <w:p w14:paraId="33BFBB2A" w14:textId="77777777" w:rsidR="004D171F" w:rsidRPr="006B2DEC" w:rsidRDefault="004D171F" w:rsidP="0032389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6B2DEC">
              <w:rPr>
                <w:rFonts w:eastAsia="Times New Roman" w:cs="Times New Roman"/>
                <w:szCs w:val="24"/>
                <w:lang w:eastAsia="en-GB"/>
              </w:rPr>
              <w:t>0.011</w:t>
            </w:r>
          </w:p>
        </w:tc>
        <w:tc>
          <w:tcPr>
            <w:tcW w:w="1538" w:type="dxa"/>
            <w:noWrap/>
            <w:hideMark/>
          </w:tcPr>
          <w:p w14:paraId="5D7C0E7A" w14:textId="77777777" w:rsidR="004D171F" w:rsidRPr="006B2DEC" w:rsidRDefault="004D171F" w:rsidP="0032389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6B2DEC">
              <w:rPr>
                <w:rFonts w:eastAsia="Times New Roman" w:cs="Times New Roman"/>
                <w:szCs w:val="24"/>
                <w:lang w:eastAsia="en-GB"/>
              </w:rPr>
              <w:t>0.019</w:t>
            </w:r>
          </w:p>
        </w:tc>
        <w:tc>
          <w:tcPr>
            <w:tcW w:w="1538" w:type="dxa"/>
            <w:noWrap/>
            <w:hideMark/>
          </w:tcPr>
          <w:p w14:paraId="7B443E73" w14:textId="77777777" w:rsidR="004D171F" w:rsidRPr="006B2DEC" w:rsidRDefault="004D171F" w:rsidP="0032389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6B2DEC">
              <w:rPr>
                <w:rFonts w:eastAsia="Times New Roman" w:cs="Times New Roman"/>
                <w:szCs w:val="24"/>
                <w:lang w:eastAsia="en-GB"/>
              </w:rPr>
              <w:t>0.014</w:t>
            </w:r>
          </w:p>
        </w:tc>
      </w:tr>
      <w:tr w:rsidR="006B2DEC" w:rsidRPr="006B2DEC" w14:paraId="753D757B" w14:textId="77777777" w:rsidTr="00BA3999">
        <w:trPr>
          <w:trHeight w:val="496"/>
        </w:trPr>
        <w:tc>
          <w:tcPr>
            <w:cnfStyle w:val="001000000000" w:firstRow="0" w:lastRow="0" w:firstColumn="1" w:lastColumn="0" w:oddVBand="0" w:evenVBand="0" w:oddHBand="0" w:evenHBand="0" w:firstRowFirstColumn="0" w:firstRowLastColumn="0" w:lastRowFirstColumn="0" w:lastRowLastColumn="0"/>
            <w:tcW w:w="1538" w:type="dxa"/>
            <w:noWrap/>
            <w:hideMark/>
          </w:tcPr>
          <w:p w14:paraId="5E8CA907" w14:textId="77777777" w:rsidR="004D171F" w:rsidRPr="006B2DEC" w:rsidRDefault="004D171F" w:rsidP="00323892">
            <w:pPr>
              <w:jc w:val="center"/>
              <w:rPr>
                <w:rFonts w:eastAsia="Times New Roman" w:cs="Times New Roman"/>
                <w:b/>
                <w:bCs/>
                <w:szCs w:val="24"/>
                <w:lang w:eastAsia="en-GB"/>
              </w:rPr>
            </w:pPr>
            <w:r w:rsidRPr="006B2DEC">
              <w:rPr>
                <w:rFonts w:eastAsia="Times New Roman" w:cs="Times New Roman"/>
                <w:b/>
                <w:bCs/>
                <w:szCs w:val="24"/>
                <w:lang w:eastAsia="en-GB"/>
              </w:rPr>
              <w:t>T2</w:t>
            </w:r>
          </w:p>
        </w:tc>
        <w:tc>
          <w:tcPr>
            <w:tcW w:w="1538" w:type="dxa"/>
          </w:tcPr>
          <w:p w14:paraId="553D6D2C" w14:textId="77777777" w:rsidR="004D171F" w:rsidRPr="006B2DEC" w:rsidRDefault="004D171F" w:rsidP="0032389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6B2DEC">
              <w:rPr>
                <w:rFonts w:eastAsia="Times New Roman" w:cs="Times New Roman"/>
                <w:szCs w:val="24"/>
                <w:lang w:eastAsia="en-GB"/>
              </w:rPr>
              <w:t>5</w:t>
            </w:r>
          </w:p>
        </w:tc>
        <w:tc>
          <w:tcPr>
            <w:tcW w:w="1538" w:type="dxa"/>
          </w:tcPr>
          <w:p w14:paraId="309225F3" w14:textId="77777777" w:rsidR="004D171F" w:rsidRPr="006B2DEC" w:rsidRDefault="004D171F" w:rsidP="0032389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6B2DEC">
              <w:rPr>
                <w:rFonts w:eastAsia="Times New Roman" w:cs="Times New Roman"/>
                <w:szCs w:val="24"/>
                <w:lang w:eastAsia="en-GB"/>
              </w:rPr>
              <w:t>---</w:t>
            </w:r>
          </w:p>
        </w:tc>
        <w:tc>
          <w:tcPr>
            <w:tcW w:w="1538" w:type="dxa"/>
            <w:noWrap/>
            <w:hideMark/>
          </w:tcPr>
          <w:p w14:paraId="71C6A381" w14:textId="77777777" w:rsidR="004D171F" w:rsidRPr="006B2DEC" w:rsidRDefault="004D171F" w:rsidP="0032389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6B2DEC">
              <w:rPr>
                <w:rFonts w:eastAsia="Times New Roman" w:cs="Times New Roman"/>
                <w:szCs w:val="24"/>
                <w:lang w:eastAsia="en-GB"/>
              </w:rPr>
              <w:t>0.013</w:t>
            </w:r>
          </w:p>
        </w:tc>
        <w:tc>
          <w:tcPr>
            <w:tcW w:w="1538" w:type="dxa"/>
            <w:noWrap/>
            <w:hideMark/>
          </w:tcPr>
          <w:p w14:paraId="6C7B8FF6" w14:textId="77777777" w:rsidR="004D171F" w:rsidRPr="006B2DEC" w:rsidRDefault="004D171F" w:rsidP="0032389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6B2DEC">
              <w:rPr>
                <w:rFonts w:eastAsia="Times New Roman" w:cs="Times New Roman"/>
                <w:szCs w:val="24"/>
                <w:lang w:eastAsia="en-GB"/>
              </w:rPr>
              <w:t>0.035</w:t>
            </w:r>
          </w:p>
        </w:tc>
        <w:tc>
          <w:tcPr>
            <w:tcW w:w="1538" w:type="dxa"/>
            <w:noWrap/>
            <w:hideMark/>
          </w:tcPr>
          <w:p w14:paraId="5B4EB332" w14:textId="77777777" w:rsidR="004D171F" w:rsidRPr="006B2DEC" w:rsidRDefault="004D171F" w:rsidP="0032389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6B2DEC">
              <w:rPr>
                <w:rFonts w:eastAsia="Times New Roman" w:cs="Times New Roman"/>
                <w:szCs w:val="24"/>
                <w:lang w:eastAsia="en-GB"/>
              </w:rPr>
              <w:t>0.145</w:t>
            </w:r>
          </w:p>
        </w:tc>
      </w:tr>
      <w:tr w:rsidR="006B2DEC" w:rsidRPr="006B2DEC" w14:paraId="18F5723C" w14:textId="77777777" w:rsidTr="00BA3999">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538" w:type="dxa"/>
            <w:noWrap/>
            <w:hideMark/>
          </w:tcPr>
          <w:p w14:paraId="51D0D43D" w14:textId="77777777" w:rsidR="004D171F" w:rsidRPr="006B2DEC" w:rsidRDefault="004D171F" w:rsidP="00323892">
            <w:pPr>
              <w:jc w:val="center"/>
              <w:rPr>
                <w:rFonts w:eastAsia="Times New Roman" w:cs="Times New Roman"/>
                <w:b/>
                <w:bCs/>
                <w:szCs w:val="24"/>
                <w:lang w:eastAsia="en-GB"/>
              </w:rPr>
            </w:pPr>
            <w:r w:rsidRPr="006B2DEC">
              <w:rPr>
                <w:rFonts w:eastAsia="Times New Roman" w:cs="Times New Roman"/>
                <w:b/>
                <w:bCs/>
                <w:szCs w:val="24"/>
                <w:lang w:eastAsia="en-GB"/>
              </w:rPr>
              <w:t>T3</w:t>
            </w:r>
          </w:p>
        </w:tc>
        <w:tc>
          <w:tcPr>
            <w:tcW w:w="1538" w:type="dxa"/>
          </w:tcPr>
          <w:p w14:paraId="536AF902" w14:textId="77777777" w:rsidR="004D171F" w:rsidRPr="006B2DEC" w:rsidRDefault="004D171F" w:rsidP="0032389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6B2DEC">
              <w:rPr>
                <w:rFonts w:eastAsia="Times New Roman" w:cs="Times New Roman"/>
                <w:szCs w:val="24"/>
                <w:lang w:eastAsia="en-GB"/>
              </w:rPr>
              <w:t>10</w:t>
            </w:r>
          </w:p>
        </w:tc>
        <w:tc>
          <w:tcPr>
            <w:tcW w:w="1538" w:type="dxa"/>
          </w:tcPr>
          <w:p w14:paraId="49DF9B31" w14:textId="77777777" w:rsidR="004D171F" w:rsidRPr="006B2DEC" w:rsidRDefault="004D171F" w:rsidP="0032389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6B2DEC">
              <w:rPr>
                <w:rFonts w:eastAsia="Times New Roman" w:cs="Times New Roman"/>
                <w:szCs w:val="24"/>
                <w:lang w:eastAsia="en-GB"/>
              </w:rPr>
              <w:t>---</w:t>
            </w:r>
          </w:p>
        </w:tc>
        <w:tc>
          <w:tcPr>
            <w:tcW w:w="1538" w:type="dxa"/>
            <w:noWrap/>
            <w:hideMark/>
          </w:tcPr>
          <w:p w14:paraId="22517BFF" w14:textId="77777777" w:rsidR="004D171F" w:rsidRPr="006B2DEC" w:rsidRDefault="004D171F" w:rsidP="0032389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6B2DEC">
              <w:rPr>
                <w:rFonts w:eastAsia="Times New Roman" w:cs="Times New Roman"/>
                <w:szCs w:val="24"/>
                <w:lang w:eastAsia="en-GB"/>
              </w:rPr>
              <w:t>0.011</w:t>
            </w:r>
          </w:p>
        </w:tc>
        <w:tc>
          <w:tcPr>
            <w:tcW w:w="1538" w:type="dxa"/>
            <w:noWrap/>
            <w:hideMark/>
          </w:tcPr>
          <w:p w14:paraId="2B0EAD45" w14:textId="77777777" w:rsidR="004D171F" w:rsidRPr="006B2DEC" w:rsidRDefault="004D171F" w:rsidP="0032389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6B2DEC">
              <w:rPr>
                <w:rFonts w:eastAsia="Times New Roman" w:cs="Times New Roman"/>
                <w:szCs w:val="24"/>
                <w:lang w:eastAsia="en-GB"/>
              </w:rPr>
              <w:t>0.021</w:t>
            </w:r>
          </w:p>
        </w:tc>
        <w:tc>
          <w:tcPr>
            <w:tcW w:w="1538" w:type="dxa"/>
            <w:noWrap/>
            <w:hideMark/>
          </w:tcPr>
          <w:p w14:paraId="6D19FC6A" w14:textId="77777777" w:rsidR="004D171F" w:rsidRPr="006B2DEC" w:rsidRDefault="004D171F" w:rsidP="0032389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6B2DEC">
              <w:rPr>
                <w:rFonts w:eastAsia="Times New Roman" w:cs="Times New Roman"/>
                <w:szCs w:val="24"/>
                <w:lang w:eastAsia="en-GB"/>
              </w:rPr>
              <w:t>0.139</w:t>
            </w:r>
          </w:p>
        </w:tc>
      </w:tr>
      <w:tr w:rsidR="006B2DEC" w:rsidRPr="006B2DEC" w14:paraId="6246AC07" w14:textId="77777777" w:rsidTr="00BA3999">
        <w:trPr>
          <w:trHeight w:val="496"/>
        </w:trPr>
        <w:tc>
          <w:tcPr>
            <w:cnfStyle w:val="001000000000" w:firstRow="0" w:lastRow="0" w:firstColumn="1" w:lastColumn="0" w:oddVBand="0" w:evenVBand="0" w:oddHBand="0" w:evenHBand="0" w:firstRowFirstColumn="0" w:firstRowLastColumn="0" w:lastRowFirstColumn="0" w:lastRowLastColumn="0"/>
            <w:tcW w:w="1538" w:type="dxa"/>
            <w:noWrap/>
            <w:hideMark/>
          </w:tcPr>
          <w:p w14:paraId="1B2C27DD" w14:textId="77777777" w:rsidR="004D171F" w:rsidRPr="006B2DEC" w:rsidRDefault="004D171F" w:rsidP="00323892">
            <w:pPr>
              <w:jc w:val="center"/>
              <w:rPr>
                <w:rFonts w:eastAsia="Times New Roman" w:cs="Times New Roman"/>
                <w:b/>
                <w:bCs/>
                <w:szCs w:val="24"/>
                <w:lang w:eastAsia="en-GB"/>
              </w:rPr>
            </w:pPr>
            <w:r w:rsidRPr="006B2DEC">
              <w:rPr>
                <w:rFonts w:eastAsia="Times New Roman" w:cs="Times New Roman"/>
                <w:b/>
                <w:bCs/>
                <w:szCs w:val="24"/>
                <w:lang w:eastAsia="en-GB"/>
              </w:rPr>
              <w:t>T4</w:t>
            </w:r>
          </w:p>
        </w:tc>
        <w:tc>
          <w:tcPr>
            <w:tcW w:w="1538" w:type="dxa"/>
          </w:tcPr>
          <w:p w14:paraId="08020861" w14:textId="77777777" w:rsidR="004D171F" w:rsidRPr="006B2DEC" w:rsidRDefault="004D171F" w:rsidP="0032389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6B2DEC">
              <w:rPr>
                <w:rFonts w:eastAsia="Times New Roman" w:cs="Times New Roman"/>
                <w:szCs w:val="24"/>
                <w:lang w:eastAsia="en-GB"/>
              </w:rPr>
              <w:t>15</w:t>
            </w:r>
          </w:p>
        </w:tc>
        <w:tc>
          <w:tcPr>
            <w:tcW w:w="1538" w:type="dxa"/>
          </w:tcPr>
          <w:p w14:paraId="51082277" w14:textId="77777777" w:rsidR="004D171F" w:rsidRPr="006B2DEC" w:rsidRDefault="004D171F" w:rsidP="0032389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6B2DEC">
              <w:rPr>
                <w:rFonts w:eastAsia="Times New Roman" w:cs="Times New Roman"/>
                <w:szCs w:val="24"/>
                <w:lang w:eastAsia="en-GB"/>
              </w:rPr>
              <w:t>---</w:t>
            </w:r>
          </w:p>
        </w:tc>
        <w:tc>
          <w:tcPr>
            <w:tcW w:w="1538" w:type="dxa"/>
            <w:noWrap/>
            <w:hideMark/>
          </w:tcPr>
          <w:p w14:paraId="401F1608" w14:textId="77777777" w:rsidR="004D171F" w:rsidRPr="006B2DEC" w:rsidRDefault="004D171F" w:rsidP="0032389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6B2DEC">
              <w:rPr>
                <w:rFonts w:eastAsia="Times New Roman" w:cs="Times New Roman"/>
                <w:szCs w:val="24"/>
                <w:lang w:eastAsia="en-GB"/>
              </w:rPr>
              <w:t>0.005</w:t>
            </w:r>
          </w:p>
        </w:tc>
        <w:tc>
          <w:tcPr>
            <w:tcW w:w="1538" w:type="dxa"/>
            <w:noWrap/>
            <w:hideMark/>
          </w:tcPr>
          <w:p w14:paraId="039D12D7" w14:textId="77777777" w:rsidR="004D171F" w:rsidRPr="006B2DEC" w:rsidRDefault="004D171F" w:rsidP="0032389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6B2DEC">
              <w:rPr>
                <w:rFonts w:eastAsia="Times New Roman" w:cs="Times New Roman"/>
                <w:szCs w:val="24"/>
                <w:lang w:eastAsia="en-GB"/>
              </w:rPr>
              <w:t>0.014</w:t>
            </w:r>
          </w:p>
        </w:tc>
        <w:tc>
          <w:tcPr>
            <w:tcW w:w="1538" w:type="dxa"/>
            <w:noWrap/>
            <w:hideMark/>
          </w:tcPr>
          <w:p w14:paraId="3BE88518" w14:textId="77777777" w:rsidR="004D171F" w:rsidRPr="006B2DEC" w:rsidRDefault="004D171F" w:rsidP="0032389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6B2DEC">
              <w:rPr>
                <w:rFonts w:eastAsia="Times New Roman" w:cs="Times New Roman"/>
                <w:szCs w:val="24"/>
                <w:lang w:eastAsia="en-GB"/>
              </w:rPr>
              <w:t>0.156</w:t>
            </w:r>
          </w:p>
        </w:tc>
      </w:tr>
      <w:tr w:rsidR="006B2DEC" w:rsidRPr="006B2DEC" w14:paraId="5D5D3F48" w14:textId="77777777" w:rsidTr="00BA3999">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538" w:type="dxa"/>
            <w:noWrap/>
            <w:hideMark/>
          </w:tcPr>
          <w:p w14:paraId="4C427F3B" w14:textId="77777777" w:rsidR="004D171F" w:rsidRPr="006B2DEC" w:rsidRDefault="004D171F" w:rsidP="00323892">
            <w:pPr>
              <w:jc w:val="center"/>
              <w:rPr>
                <w:rFonts w:eastAsia="Times New Roman" w:cs="Times New Roman"/>
                <w:b/>
                <w:bCs/>
                <w:szCs w:val="24"/>
                <w:lang w:eastAsia="en-GB"/>
              </w:rPr>
            </w:pPr>
            <w:r w:rsidRPr="006B2DEC">
              <w:rPr>
                <w:rFonts w:eastAsia="Times New Roman" w:cs="Times New Roman"/>
                <w:b/>
                <w:bCs/>
                <w:szCs w:val="24"/>
                <w:lang w:eastAsia="en-GB"/>
              </w:rPr>
              <w:t>T5</w:t>
            </w:r>
          </w:p>
        </w:tc>
        <w:tc>
          <w:tcPr>
            <w:tcW w:w="1538" w:type="dxa"/>
          </w:tcPr>
          <w:p w14:paraId="2E17C97C" w14:textId="77777777" w:rsidR="004D171F" w:rsidRPr="006B2DEC" w:rsidRDefault="004D171F" w:rsidP="0032389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6B2DEC">
              <w:rPr>
                <w:rFonts w:eastAsia="Times New Roman" w:cs="Times New Roman"/>
                <w:szCs w:val="24"/>
                <w:lang w:eastAsia="en-GB"/>
              </w:rPr>
              <w:t>---</w:t>
            </w:r>
          </w:p>
        </w:tc>
        <w:tc>
          <w:tcPr>
            <w:tcW w:w="1538" w:type="dxa"/>
          </w:tcPr>
          <w:p w14:paraId="619965B9" w14:textId="77777777" w:rsidR="004D171F" w:rsidRPr="006B2DEC" w:rsidRDefault="004D171F" w:rsidP="0032389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6B2DEC">
              <w:rPr>
                <w:rFonts w:eastAsia="Times New Roman" w:cs="Times New Roman"/>
                <w:szCs w:val="24"/>
                <w:lang w:eastAsia="en-GB"/>
              </w:rPr>
              <w:t>5</w:t>
            </w:r>
          </w:p>
        </w:tc>
        <w:tc>
          <w:tcPr>
            <w:tcW w:w="1538" w:type="dxa"/>
            <w:noWrap/>
            <w:hideMark/>
          </w:tcPr>
          <w:p w14:paraId="54E05594" w14:textId="77777777" w:rsidR="004D171F" w:rsidRPr="006B2DEC" w:rsidRDefault="004D171F" w:rsidP="0032389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6B2DEC">
              <w:rPr>
                <w:rFonts w:eastAsia="Times New Roman" w:cs="Times New Roman"/>
                <w:szCs w:val="24"/>
                <w:lang w:eastAsia="en-GB"/>
              </w:rPr>
              <w:t>0.033</w:t>
            </w:r>
          </w:p>
        </w:tc>
        <w:tc>
          <w:tcPr>
            <w:tcW w:w="1538" w:type="dxa"/>
            <w:noWrap/>
            <w:hideMark/>
          </w:tcPr>
          <w:p w14:paraId="3D3FF3C5" w14:textId="77777777" w:rsidR="004D171F" w:rsidRPr="006B2DEC" w:rsidRDefault="004D171F" w:rsidP="0032389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6B2DEC">
              <w:rPr>
                <w:rFonts w:eastAsia="Times New Roman" w:cs="Times New Roman"/>
                <w:szCs w:val="24"/>
                <w:lang w:eastAsia="en-GB"/>
              </w:rPr>
              <w:t>0.245</w:t>
            </w:r>
          </w:p>
        </w:tc>
        <w:tc>
          <w:tcPr>
            <w:tcW w:w="1538" w:type="dxa"/>
            <w:noWrap/>
            <w:hideMark/>
          </w:tcPr>
          <w:p w14:paraId="5977A0B6" w14:textId="77777777" w:rsidR="004D171F" w:rsidRPr="006B2DEC" w:rsidRDefault="004D171F" w:rsidP="0032389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6B2DEC">
              <w:rPr>
                <w:rFonts w:eastAsia="Times New Roman" w:cs="Times New Roman"/>
                <w:szCs w:val="24"/>
                <w:lang w:eastAsia="en-GB"/>
              </w:rPr>
              <w:t>0.159</w:t>
            </w:r>
          </w:p>
        </w:tc>
      </w:tr>
      <w:tr w:rsidR="006B2DEC" w:rsidRPr="006B2DEC" w14:paraId="5D45F332" w14:textId="77777777" w:rsidTr="00BA3999">
        <w:trPr>
          <w:trHeight w:val="496"/>
        </w:trPr>
        <w:tc>
          <w:tcPr>
            <w:cnfStyle w:val="001000000000" w:firstRow="0" w:lastRow="0" w:firstColumn="1" w:lastColumn="0" w:oddVBand="0" w:evenVBand="0" w:oddHBand="0" w:evenHBand="0" w:firstRowFirstColumn="0" w:firstRowLastColumn="0" w:lastRowFirstColumn="0" w:lastRowLastColumn="0"/>
            <w:tcW w:w="1538" w:type="dxa"/>
            <w:noWrap/>
            <w:hideMark/>
          </w:tcPr>
          <w:p w14:paraId="5D518CD7" w14:textId="77777777" w:rsidR="004D171F" w:rsidRPr="006B2DEC" w:rsidRDefault="004D171F" w:rsidP="00323892">
            <w:pPr>
              <w:jc w:val="center"/>
              <w:rPr>
                <w:rFonts w:eastAsia="Times New Roman" w:cs="Times New Roman"/>
                <w:b/>
                <w:bCs/>
                <w:szCs w:val="24"/>
                <w:lang w:eastAsia="en-GB"/>
              </w:rPr>
            </w:pPr>
            <w:r w:rsidRPr="006B2DEC">
              <w:rPr>
                <w:rFonts w:eastAsia="Times New Roman" w:cs="Times New Roman"/>
                <w:b/>
                <w:bCs/>
                <w:szCs w:val="24"/>
                <w:lang w:eastAsia="en-GB"/>
              </w:rPr>
              <w:t>T6</w:t>
            </w:r>
          </w:p>
        </w:tc>
        <w:tc>
          <w:tcPr>
            <w:tcW w:w="1538" w:type="dxa"/>
          </w:tcPr>
          <w:p w14:paraId="1C94EC39" w14:textId="77777777" w:rsidR="004D171F" w:rsidRPr="006B2DEC" w:rsidRDefault="004D171F" w:rsidP="0032389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6B2DEC">
              <w:rPr>
                <w:rFonts w:eastAsia="Times New Roman" w:cs="Times New Roman"/>
                <w:szCs w:val="24"/>
                <w:lang w:eastAsia="en-GB"/>
              </w:rPr>
              <w:t>---</w:t>
            </w:r>
          </w:p>
        </w:tc>
        <w:tc>
          <w:tcPr>
            <w:tcW w:w="1538" w:type="dxa"/>
          </w:tcPr>
          <w:p w14:paraId="18371190" w14:textId="77777777" w:rsidR="004D171F" w:rsidRPr="006B2DEC" w:rsidRDefault="004D171F" w:rsidP="0032389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6B2DEC">
              <w:rPr>
                <w:rFonts w:eastAsia="Times New Roman" w:cs="Times New Roman"/>
                <w:szCs w:val="24"/>
                <w:lang w:eastAsia="en-GB"/>
              </w:rPr>
              <w:t>---</w:t>
            </w:r>
          </w:p>
        </w:tc>
        <w:tc>
          <w:tcPr>
            <w:tcW w:w="1538" w:type="dxa"/>
            <w:noWrap/>
            <w:hideMark/>
          </w:tcPr>
          <w:p w14:paraId="13A98666" w14:textId="77777777" w:rsidR="004D171F" w:rsidRPr="006B2DEC" w:rsidRDefault="004D171F" w:rsidP="0032389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6B2DEC">
              <w:rPr>
                <w:rFonts w:eastAsia="Times New Roman" w:cs="Times New Roman"/>
                <w:szCs w:val="24"/>
                <w:lang w:eastAsia="en-GB"/>
              </w:rPr>
              <w:t>0.027</w:t>
            </w:r>
          </w:p>
        </w:tc>
        <w:tc>
          <w:tcPr>
            <w:tcW w:w="1538" w:type="dxa"/>
            <w:noWrap/>
            <w:hideMark/>
          </w:tcPr>
          <w:p w14:paraId="6995BCA9" w14:textId="77777777" w:rsidR="004D171F" w:rsidRPr="006B2DEC" w:rsidRDefault="004D171F" w:rsidP="0032389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6B2DEC">
              <w:rPr>
                <w:rFonts w:eastAsia="Times New Roman" w:cs="Times New Roman"/>
                <w:szCs w:val="24"/>
                <w:lang w:eastAsia="en-GB"/>
              </w:rPr>
              <w:t>0.03</w:t>
            </w:r>
          </w:p>
        </w:tc>
        <w:tc>
          <w:tcPr>
            <w:tcW w:w="1538" w:type="dxa"/>
            <w:noWrap/>
            <w:hideMark/>
          </w:tcPr>
          <w:p w14:paraId="307395C8" w14:textId="77777777" w:rsidR="004D171F" w:rsidRPr="006B2DEC" w:rsidRDefault="004D171F" w:rsidP="0032389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6B2DEC">
              <w:rPr>
                <w:rFonts w:eastAsia="Times New Roman" w:cs="Times New Roman"/>
                <w:szCs w:val="24"/>
                <w:lang w:eastAsia="en-GB"/>
              </w:rPr>
              <w:t>0.153</w:t>
            </w:r>
          </w:p>
        </w:tc>
      </w:tr>
    </w:tbl>
    <w:p w14:paraId="1748527F" w14:textId="77777777" w:rsidR="004D171F" w:rsidRPr="006B2DEC" w:rsidRDefault="004D171F" w:rsidP="00AE1769">
      <w:pPr>
        <w:rPr>
          <w:rFonts w:asciiTheme="majorBidi" w:eastAsiaTheme="minorEastAsia" w:hAnsiTheme="majorBidi" w:cstheme="majorBidi"/>
          <w:szCs w:val="24"/>
        </w:rPr>
      </w:pPr>
    </w:p>
    <w:p w14:paraId="78FF19CD" w14:textId="4D27324A" w:rsidR="00BC0F29" w:rsidRPr="006B2DEC" w:rsidRDefault="00036ED8" w:rsidP="00AE1769">
      <w:pPr>
        <w:rPr>
          <w:rFonts w:asciiTheme="majorBidi" w:eastAsiaTheme="minorEastAsia" w:hAnsiTheme="majorBidi" w:cstheme="majorBidi"/>
          <w:szCs w:val="24"/>
        </w:rPr>
      </w:pPr>
      <w:r w:rsidRPr="006B2DEC">
        <w:rPr>
          <w:rFonts w:asciiTheme="majorBidi" w:eastAsiaTheme="minorEastAsia" w:hAnsiTheme="majorBidi" w:cstheme="majorBidi"/>
          <w:szCs w:val="24"/>
        </w:rPr>
        <w:lastRenderedPageBreak/>
        <w:t>T-series lime-alumina based mould powders contain a constant amount of 10%wt. SiO</w:t>
      </w:r>
      <w:r w:rsidRPr="006B2DEC">
        <w:rPr>
          <w:rFonts w:asciiTheme="majorBidi" w:eastAsiaTheme="minorEastAsia" w:hAnsiTheme="majorBidi" w:cstheme="majorBidi"/>
          <w:szCs w:val="24"/>
          <w:vertAlign w:val="subscript"/>
        </w:rPr>
        <w:t xml:space="preserve">2 </w:t>
      </w:r>
      <w:r w:rsidRPr="006B2DEC">
        <w:rPr>
          <w:rFonts w:asciiTheme="majorBidi" w:eastAsiaTheme="minorEastAsia" w:hAnsiTheme="majorBidi" w:cstheme="majorBidi"/>
          <w:szCs w:val="24"/>
        </w:rPr>
        <w:t>and Na</w:t>
      </w:r>
      <w:r w:rsidRPr="006B2DEC">
        <w:rPr>
          <w:rFonts w:asciiTheme="majorBidi" w:eastAsiaTheme="minorEastAsia" w:hAnsiTheme="majorBidi" w:cstheme="majorBidi"/>
          <w:szCs w:val="24"/>
          <w:vertAlign w:val="subscript"/>
        </w:rPr>
        <w:t>2</w:t>
      </w:r>
      <w:r w:rsidRPr="006B2DEC">
        <w:rPr>
          <w:rFonts w:asciiTheme="majorBidi" w:eastAsiaTheme="minorEastAsia" w:hAnsiTheme="majorBidi" w:cstheme="majorBidi"/>
          <w:szCs w:val="24"/>
        </w:rPr>
        <w:t>O and 5%wt. B</w:t>
      </w:r>
      <w:r w:rsidRPr="006B2DEC">
        <w:rPr>
          <w:rFonts w:asciiTheme="majorBidi" w:eastAsiaTheme="minorEastAsia" w:hAnsiTheme="majorBidi" w:cstheme="majorBidi"/>
          <w:szCs w:val="24"/>
          <w:vertAlign w:val="subscript"/>
        </w:rPr>
        <w:t>2</w:t>
      </w:r>
      <w:r w:rsidRPr="006B2DEC">
        <w:rPr>
          <w:rFonts w:asciiTheme="majorBidi" w:eastAsiaTheme="minorEastAsia" w:hAnsiTheme="majorBidi" w:cstheme="majorBidi"/>
          <w:szCs w:val="24"/>
        </w:rPr>
        <w:t>O</w:t>
      </w:r>
      <w:r w:rsidRPr="006B2DEC">
        <w:rPr>
          <w:rFonts w:asciiTheme="majorBidi" w:eastAsiaTheme="minorEastAsia" w:hAnsiTheme="majorBidi" w:cstheme="majorBidi"/>
          <w:szCs w:val="24"/>
          <w:vertAlign w:val="subscript"/>
        </w:rPr>
        <w:t>3</w:t>
      </w:r>
      <w:r w:rsidRPr="006B2DEC">
        <w:rPr>
          <w:rFonts w:asciiTheme="majorBidi" w:eastAsiaTheme="minorEastAsia" w:hAnsiTheme="majorBidi" w:cstheme="majorBidi"/>
          <w:szCs w:val="24"/>
        </w:rPr>
        <w:t>.Through the following reactions, SiO</w:t>
      </w:r>
      <w:r w:rsidRPr="006B2DEC">
        <w:rPr>
          <w:rFonts w:asciiTheme="majorBidi" w:eastAsiaTheme="minorEastAsia" w:hAnsiTheme="majorBidi" w:cstheme="majorBidi"/>
          <w:szCs w:val="24"/>
          <w:vertAlign w:val="subscript"/>
        </w:rPr>
        <w:t>2,</w:t>
      </w:r>
      <w:r w:rsidRPr="006B2DEC">
        <w:rPr>
          <w:rFonts w:asciiTheme="majorBidi" w:eastAsiaTheme="minorEastAsia" w:hAnsiTheme="majorBidi" w:cstheme="majorBidi"/>
          <w:szCs w:val="24"/>
        </w:rPr>
        <w:t xml:space="preserve"> B</w:t>
      </w:r>
      <w:r w:rsidRPr="006B2DEC">
        <w:rPr>
          <w:rFonts w:asciiTheme="majorBidi" w:eastAsiaTheme="minorEastAsia" w:hAnsiTheme="majorBidi" w:cstheme="majorBidi"/>
          <w:szCs w:val="24"/>
          <w:vertAlign w:val="subscript"/>
        </w:rPr>
        <w:t>2</w:t>
      </w:r>
      <w:r w:rsidRPr="006B2DEC">
        <w:rPr>
          <w:rFonts w:asciiTheme="majorBidi" w:eastAsiaTheme="minorEastAsia" w:hAnsiTheme="majorBidi" w:cstheme="majorBidi"/>
          <w:szCs w:val="24"/>
        </w:rPr>
        <w:t>O</w:t>
      </w:r>
      <w:r w:rsidRPr="006B2DEC">
        <w:rPr>
          <w:rFonts w:asciiTheme="majorBidi" w:eastAsiaTheme="minorEastAsia" w:hAnsiTheme="majorBidi" w:cstheme="majorBidi"/>
          <w:szCs w:val="24"/>
          <w:vertAlign w:val="subscript"/>
        </w:rPr>
        <w:t>3</w:t>
      </w:r>
      <w:r w:rsidRPr="006B2DEC">
        <w:rPr>
          <w:rFonts w:asciiTheme="majorBidi" w:eastAsiaTheme="minorEastAsia" w:hAnsiTheme="majorBidi" w:cstheme="majorBidi"/>
          <w:szCs w:val="24"/>
        </w:rPr>
        <w:t xml:space="preserve"> and Na</w:t>
      </w:r>
      <w:r w:rsidRPr="006B2DEC">
        <w:rPr>
          <w:rFonts w:asciiTheme="majorBidi" w:eastAsiaTheme="minorEastAsia" w:hAnsiTheme="majorBidi" w:cstheme="majorBidi"/>
          <w:szCs w:val="24"/>
          <w:vertAlign w:val="subscript"/>
        </w:rPr>
        <w:t>2</w:t>
      </w:r>
      <w:r w:rsidRPr="006B2DEC">
        <w:rPr>
          <w:rFonts w:asciiTheme="majorBidi" w:eastAsiaTheme="minorEastAsia" w:hAnsiTheme="majorBidi" w:cstheme="majorBidi"/>
          <w:szCs w:val="24"/>
        </w:rPr>
        <w:t xml:space="preserve">O in </w:t>
      </w:r>
      <w:r w:rsidR="00996B61" w:rsidRPr="006B2DEC">
        <w:rPr>
          <w:rFonts w:asciiTheme="majorBidi" w:eastAsiaTheme="minorEastAsia" w:hAnsiTheme="majorBidi" w:cstheme="majorBidi"/>
          <w:szCs w:val="24"/>
        </w:rPr>
        <w:t xml:space="preserve">the </w:t>
      </w:r>
      <w:r w:rsidRPr="006B2DEC">
        <w:rPr>
          <w:rFonts w:asciiTheme="majorBidi" w:eastAsiaTheme="minorEastAsia" w:hAnsiTheme="majorBidi" w:cstheme="majorBidi"/>
          <w:szCs w:val="24"/>
        </w:rPr>
        <w:t xml:space="preserve">slag </w:t>
      </w:r>
      <w:r w:rsidR="00996B61" w:rsidRPr="006B2DEC">
        <w:rPr>
          <w:rFonts w:asciiTheme="majorBidi" w:eastAsiaTheme="minorEastAsia" w:hAnsiTheme="majorBidi" w:cstheme="majorBidi"/>
          <w:szCs w:val="24"/>
        </w:rPr>
        <w:t xml:space="preserve">is </w:t>
      </w:r>
      <w:r w:rsidRPr="006B2DEC">
        <w:rPr>
          <w:rFonts w:asciiTheme="majorBidi" w:eastAsiaTheme="minorEastAsia" w:hAnsiTheme="majorBidi" w:cstheme="majorBidi"/>
          <w:szCs w:val="24"/>
        </w:rPr>
        <w:t xml:space="preserve">reduced by aluminium and manganese in molten steel.  </w:t>
      </w:r>
    </w:p>
    <w:p w14:paraId="6DEFE11D" w14:textId="1FA2A50D" w:rsidR="00F54439" w:rsidRPr="006B2DEC" w:rsidRDefault="004D171F" w:rsidP="00AE1769">
      <w:pPr>
        <w:rPr>
          <w:rFonts w:eastAsiaTheme="minorEastAsia"/>
          <w:szCs w:val="24"/>
        </w:rPr>
      </w:pPr>
      <m:oMathPara>
        <m:oMath>
          <m:r>
            <w:rPr>
              <w:rFonts w:ascii="Cambria Math" w:hAnsi="Cambria Math" w:cstheme="majorBidi"/>
              <w:szCs w:val="24"/>
            </w:rPr>
            <m:t>4</m:t>
          </m:r>
          <m:d>
            <m:dPr>
              <m:begChr m:val="["/>
              <m:endChr m:val="]"/>
              <m:ctrlPr>
                <w:rPr>
                  <w:rFonts w:ascii="Cambria Math" w:hAnsi="Cambria Math" w:cstheme="majorBidi"/>
                  <w:i/>
                  <w:szCs w:val="24"/>
                </w:rPr>
              </m:ctrlPr>
            </m:dPr>
            <m:e>
              <m:r>
                <w:rPr>
                  <w:rFonts w:ascii="Cambria Math" w:hAnsi="Cambria Math" w:cstheme="majorBidi"/>
                  <w:szCs w:val="24"/>
                </w:rPr>
                <m:t>Al</m:t>
              </m:r>
            </m:e>
          </m:d>
          <m:r>
            <w:rPr>
              <w:rFonts w:ascii="Cambria Math" w:hAnsi="Cambria Math" w:cstheme="majorBidi"/>
              <w:szCs w:val="24"/>
            </w:rPr>
            <m:t>+3</m:t>
          </m:r>
          <m:d>
            <m:dPr>
              <m:ctrlPr>
                <w:rPr>
                  <w:rFonts w:ascii="Cambria Math" w:hAnsi="Cambria Math" w:cstheme="majorBidi"/>
                  <w:i/>
                  <w:szCs w:val="24"/>
                </w:rPr>
              </m:ctrlPr>
            </m:dPr>
            <m:e>
              <m:r>
                <w:rPr>
                  <w:rFonts w:ascii="Cambria Math" w:hAnsi="Cambria Math" w:cstheme="majorBidi"/>
                  <w:szCs w:val="24"/>
                </w:rPr>
                <m:t>Si</m:t>
              </m:r>
              <m:sSub>
                <m:sSubPr>
                  <m:ctrlPr>
                    <w:rPr>
                      <w:rFonts w:ascii="Cambria Math" w:hAnsi="Cambria Math" w:cstheme="majorBidi"/>
                      <w:i/>
                      <w:szCs w:val="24"/>
                    </w:rPr>
                  </m:ctrlPr>
                </m:sSubPr>
                <m:e>
                  <m:r>
                    <w:rPr>
                      <w:rFonts w:ascii="Cambria Math" w:hAnsi="Cambria Math" w:cstheme="majorBidi"/>
                      <w:szCs w:val="24"/>
                    </w:rPr>
                    <m:t>O</m:t>
                  </m:r>
                </m:e>
                <m:sub>
                  <m:r>
                    <w:rPr>
                      <w:rFonts w:ascii="Cambria Math" w:hAnsi="Cambria Math" w:cstheme="majorBidi"/>
                      <w:szCs w:val="24"/>
                    </w:rPr>
                    <m:t>2</m:t>
                  </m:r>
                </m:sub>
              </m:sSub>
            </m:e>
          </m:d>
          <m:r>
            <w:rPr>
              <w:rFonts w:ascii="Cambria Math" w:hAnsi="Cambria Math" w:cstheme="majorBidi"/>
              <w:szCs w:val="24"/>
            </w:rPr>
            <m:t>=3</m:t>
          </m:r>
          <m:d>
            <m:dPr>
              <m:begChr m:val="["/>
              <m:endChr m:val="]"/>
              <m:ctrlPr>
                <w:rPr>
                  <w:rFonts w:ascii="Cambria Math" w:hAnsi="Cambria Math" w:cstheme="majorBidi"/>
                  <w:i/>
                  <w:szCs w:val="24"/>
                </w:rPr>
              </m:ctrlPr>
            </m:dPr>
            <m:e>
              <m:r>
                <w:rPr>
                  <w:rFonts w:ascii="Cambria Math" w:hAnsi="Cambria Math" w:cstheme="majorBidi"/>
                  <w:szCs w:val="24"/>
                </w:rPr>
                <m:t>Si</m:t>
              </m:r>
            </m:e>
          </m:d>
          <m:r>
            <w:rPr>
              <w:rFonts w:ascii="Cambria Math" w:hAnsi="Cambria Math" w:cstheme="majorBidi"/>
              <w:szCs w:val="24"/>
            </w:rPr>
            <m:t>+2</m:t>
          </m:r>
          <m:d>
            <m:dPr>
              <m:ctrlPr>
                <w:rPr>
                  <w:rFonts w:ascii="Cambria Math" w:hAnsi="Cambria Math" w:cstheme="majorBidi"/>
                  <w:i/>
                  <w:szCs w:val="24"/>
                </w:rPr>
              </m:ctrlPr>
            </m:dPr>
            <m:e>
              <m:sSub>
                <m:sSubPr>
                  <m:ctrlPr>
                    <w:rPr>
                      <w:rFonts w:ascii="Cambria Math" w:hAnsi="Cambria Math" w:cstheme="majorBidi"/>
                      <w:i/>
                      <w:szCs w:val="24"/>
                    </w:rPr>
                  </m:ctrlPr>
                </m:sSubPr>
                <m:e>
                  <m:r>
                    <w:rPr>
                      <w:rFonts w:ascii="Cambria Math" w:hAnsi="Cambria Math" w:cstheme="majorBidi"/>
                      <w:szCs w:val="24"/>
                    </w:rPr>
                    <m:t>Al</m:t>
                  </m:r>
                </m:e>
                <m:sub>
                  <m:r>
                    <w:rPr>
                      <w:rFonts w:ascii="Cambria Math" w:hAnsi="Cambria Math" w:cstheme="majorBidi"/>
                      <w:szCs w:val="24"/>
                    </w:rPr>
                    <m:t>2</m:t>
                  </m:r>
                </m:sub>
              </m:sSub>
              <m:sSub>
                <m:sSubPr>
                  <m:ctrlPr>
                    <w:rPr>
                      <w:rFonts w:ascii="Cambria Math" w:hAnsi="Cambria Math" w:cstheme="majorBidi"/>
                      <w:i/>
                      <w:szCs w:val="24"/>
                    </w:rPr>
                  </m:ctrlPr>
                </m:sSubPr>
                <m:e>
                  <m:r>
                    <w:rPr>
                      <w:rFonts w:ascii="Cambria Math" w:hAnsi="Cambria Math" w:cstheme="majorBidi"/>
                      <w:szCs w:val="24"/>
                    </w:rPr>
                    <m:t>O</m:t>
                  </m:r>
                </m:e>
                <m:sub>
                  <m:r>
                    <w:rPr>
                      <w:rFonts w:ascii="Cambria Math" w:hAnsi="Cambria Math" w:cstheme="majorBidi"/>
                      <w:szCs w:val="24"/>
                    </w:rPr>
                    <m:t>3</m:t>
                  </m:r>
                </m:sub>
              </m:sSub>
            </m:e>
          </m:d>
        </m:oMath>
      </m:oMathPara>
    </w:p>
    <w:p w14:paraId="3DA29972" w14:textId="77777777" w:rsidR="00BC0F29" w:rsidRPr="006B2DEC" w:rsidRDefault="00BC0F29" w:rsidP="00AE1769">
      <w:pPr>
        <w:rPr>
          <w:rFonts w:eastAsiaTheme="minorEastAsia"/>
          <w:szCs w:val="24"/>
        </w:rPr>
      </w:pPr>
    </w:p>
    <w:p w14:paraId="2B8D30C2" w14:textId="21E58D52" w:rsidR="000E0C63" w:rsidRPr="006B2DEC" w:rsidRDefault="000E0C63" w:rsidP="00AE1769">
      <w:pPr>
        <w:rPr>
          <w:rFonts w:asciiTheme="majorBidi" w:eastAsiaTheme="minorEastAsia" w:hAnsiTheme="majorBidi" w:cstheme="majorBidi"/>
          <w:szCs w:val="24"/>
        </w:rPr>
      </w:pPr>
      <m:oMathPara>
        <m:oMath>
          <m:r>
            <w:rPr>
              <w:rFonts w:ascii="Cambria Math" w:hAnsi="Cambria Math" w:cstheme="majorBidi"/>
              <w:szCs w:val="24"/>
            </w:rPr>
            <m:t>2</m:t>
          </m:r>
          <m:d>
            <m:dPr>
              <m:begChr m:val="["/>
              <m:endChr m:val="]"/>
              <m:ctrlPr>
                <w:rPr>
                  <w:rFonts w:ascii="Cambria Math" w:hAnsi="Cambria Math" w:cstheme="majorBidi"/>
                  <w:i/>
                  <w:szCs w:val="24"/>
                </w:rPr>
              </m:ctrlPr>
            </m:dPr>
            <m:e>
              <m:r>
                <w:rPr>
                  <w:rFonts w:ascii="Cambria Math" w:hAnsi="Cambria Math" w:cstheme="majorBidi"/>
                  <w:szCs w:val="24"/>
                </w:rPr>
                <m:t>Al</m:t>
              </m:r>
            </m:e>
          </m:d>
          <m:r>
            <w:rPr>
              <w:rFonts w:ascii="Cambria Math" w:hAnsi="Cambria Math" w:cstheme="majorBidi"/>
              <w:szCs w:val="24"/>
            </w:rPr>
            <m:t>+3</m:t>
          </m:r>
          <m:d>
            <m:dPr>
              <m:ctrlPr>
                <w:rPr>
                  <w:rFonts w:ascii="Cambria Math" w:hAnsi="Cambria Math" w:cstheme="majorBidi"/>
                  <w:i/>
                  <w:szCs w:val="24"/>
                </w:rPr>
              </m:ctrlPr>
            </m:dPr>
            <m:e>
              <m:sSub>
                <m:sSubPr>
                  <m:ctrlPr>
                    <w:rPr>
                      <w:rFonts w:ascii="Cambria Math" w:hAnsi="Cambria Math" w:cstheme="majorBidi"/>
                      <w:i/>
                      <w:szCs w:val="24"/>
                    </w:rPr>
                  </m:ctrlPr>
                </m:sSubPr>
                <m:e>
                  <m:r>
                    <w:rPr>
                      <w:rFonts w:ascii="Cambria Math" w:hAnsi="Cambria Math" w:cstheme="majorBidi"/>
                      <w:szCs w:val="24"/>
                    </w:rPr>
                    <m:t>NaO</m:t>
                  </m:r>
                </m:e>
                <m:sub>
                  <m:r>
                    <w:rPr>
                      <w:rFonts w:ascii="Cambria Math" w:hAnsi="Cambria Math" w:cstheme="majorBidi"/>
                      <w:szCs w:val="24"/>
                    </w:rPr>
                    <m:t>2</m:t>
                  </m:r>
                </m:sub>
              </m:sSub>
            </m:e>
          </m:d>
          <m:r>
            <w:rPr>
              <w:rFonts w:ascii="Cambria Math" w:hAnsi="Cambria Math" w:cstheme="majorBidi"/>
              <w:szCs w:val="24"/>
            </w:rPr>
            <m:t>=6[Na]+</m:t>
          </m:r>
          <m:d>
            <m:dPr>
              <m:ctrlPr>
                <w:rPr>
                  <w:rFonts w:ascii="Cambria Math" w:hAnsi="Cambria Math" w:cstheme="majorBidi"/>
                  <w:i/>
                  <w:szCs w:val="24"/>
                </w:rPr>
              </m:ctrlPr>
            </m:dPr>
            <m:e>
              <m:sSub>
                <m:sSubPr>
                  <m:ctrlPr>
                    <w:rPr>
                      <w:rFonts w:ascii="Cambria Math" w:hAnsi="Cambria Math" w:cstheme="majorBidi"/>
                      <w:i/>
                      <w:szCs w:val="24"/>
                    </w:rPr>
                  </m:ctrlPr>
                </m:sSubPr>
                <m:e>
                  <m:r>
                    <w:rPr>
                      <w:rFonts w:ascii="Cambria Math" w:hAnsi="Cambria Math" w:cstheme="majorBidi"/>
                      <w:szCs w:val="24"/>
                    </w:rPr>
                    <m:t>Al</m:t>
                  </m:r>
                </m:e>
                <m:sub>
                  <m:r>
                    <w:rPr>
                      <w:rFonts w:ascii="Cambria Math" w:hAnsi="Cambria Math" w:cstheme="majorBidi"/>
                      <w:szCs w:val="24"/>
                    </w:rPr>
                    <m:t>2</m:t>
                  </m:r>
                </m:sub>
              </m:sSub>
              <m:sSub>
                <m:sSubPr>
                  <m:ctrlPr>
                    <w:rPr>
                      <w:rFonts w:ascii="Cambria Math" w:hAnsi="Cambria Math" w:cstheme="majorBidi"/>
                      <w:i/>
                      <w:szCs w:val="24"/>
                    </w:rPr>
                  </m:ctrlPr>
                </m:sSubPr>
                <m:e>
                  <m:r>
                    <w:rPr>
                      <w:rFonts w:ascii="Cambria Math" w:hAnsi="Cambria Math" w:cstheme="majorBidi"/>
                      <w:szCs w:val="24"/>
                    </w:rPr>
                    <m:t>O</m:t>
                  </m:r>
                </m:e>
                <m:sub>
                  <m:r>
                    <w:rPr>
                      <w:rFonts w:ascii="Cambria Math" w:hAnsi="Cambria Math" w:cstheme="majorBidi"/>
                      <w:szCs w:val="24"/>
                    </w:rPr>
                    <m:t>3</m:t>
                  </m:r>
                </m:sub>
              </m:sSub>
            </m:e>
          </m:d>
        </m:oMath>
      </m:oMathPara>
    </w:p>
    <w:p w14:paraId="7E6B53A2" w14:textId="77777777" w:rsidR="00BC0F29" w:rsidRPr="006B2DEC" w:rsidRDefault="00BC0F29" w:rsidP="00AE1769">
      <w:pPr>
        <w:rPr>
          <w:rFonts w:asciiTheme="majorBidi" w:eastAsiaTheme="minorEastAsia" w:hAnsiTheme="majorBidi" w:cstheme="majorBidi"/>
          <w:szCs w:val="24"/>
        </w:rPr>
      </w:pPr>
    </w:p>
    <w:p w14:paraId="629454AC" w14:textId="76746DAD" w:rsidR="000E0C63" w:rsidRPr="006B2DEC" w:rsidRDefault="000E0C63" w:rsidP="00AE1769">
      <w:pPr>
        <w:rPr>
          <w:rFonts w:asciiTheme="majorBidi" w:eastAsiaTheme="minorEastAsia" w:hAnsiTheme="majorBidi" w:cstheme="majorBidi"/>
          <w:szCs w:val="24"/>
        </w:rPr>
      </w:pPr>
      <m:oMathPara>
        <m:oMath>
          <m:r>
            <w:rPr>
              <w:rFonts w:ascii="Cambria Math" w:hAnsi="Cambria Math" w:cstheme="majorBidi"/>
              <w:szCs w:val="24"/>
            </w:rPr>
            <m:t>2</m:t>
          </m:r>
          <m:d>
            <m:dPr>
              <m:begChr m:val="["/>
              <m:endChr m:val="]"/>
              <m:ctrlPr>
                <w:rPr>
                  <w:rFonts w:ascii="Cambria Math" w:hAnsi="Cambria Math" w:cstheme="majorBidi"/>
                  <w:i/>
                  <w:szCs w:val="24"/>
                </w:rPr>
              </m:ctrlPr>
            </m:dPr>
            <m:e>
              <m:r>
                <w:rPr>
                  <w:rFonts w:ascii="Cambria Math" w:hAnsi="Cambria Math" w:cstheme="majorBidi"/>
                  <w:szCs w:val="24"/>
                </w:rPr>
                <m:t>Mn</m:t>
              </m:r>
            </m:e>
          </m:d>
          <m:r>
            <w:rPr>
              <w:rFonts w:ascii="Cambria Math" w:hAnsi="Cambria Math" w:cstheme="majorBidi"/>
              <w:szCs w:val="24"/>
            </w:rPr>
            <m:t>+</m:t>
          </m:r>
          <m:d>
            <m:dPr>
              <m:ctrlPr>
                <w:rPr>
                  <w:rFonts w:ascii="Cambria Math" w:hAnsi="Cambria Math" w:cstheme="majorBidi"/>
                  <w:i/>
                  <w:szCs w:val="24"/>
                </w:rPr>
              </m:ctrlPr>
            </m:dPr>
            <m:e>
              <m:r>
                <w:rPr>
                  <w:rFonts w:ascii="Cambria Math" w:hAnsi="Cambria Math" w:cstheme="majorBidi"/>
                  <w:szCs w:val="24"/>
                </w:rPr>
                <m:t>Si</m:t>
              </m:r>
              <m:sSub>
                <m:sSubPr>
                  <m:ctrlPr>
                    <w:rPr>
                      <w:rFonts w:ascii="Cambria Math" w:hAnsi="Cambria Math" w:cstheme="majorBidi"/>
                      <w:i/>
                      <w:szCs w:val="24"/>
                    </w:rPr>
                  </m:ctrlPr>
                </m:sSubPr>
                <m:e>
                  <m:r>
                    <w:rPr>
                      <w:rFonts w:ascii="Cambria Math" w:hAnsi="Cambria Math" w:cstheme="majorBidi"/>
                      <w:szCs w:val="24"/>
                    </w:rPr>
                    <m:t>O</m:t>
                  </m:r>
                </m:e>
                <m:sub>
                  <m:r>
                    <w:rPr>
                      <w:rFonts w:ascii="Cambria Math" w:hAnsi="Cambria Math" w:cstheme="majorBidi"/>
                      <w:szCs w:val="24"/>
                    </w:rPr>
                    <m:t>2</m:t>
                  </m:r>
                </m:sub>
              </m:sSub>
            </m:e>
          </m:d>
          <m:r>
            <w:rPr>
              <w:rFonts w:ascii="Cambria Math" w:hAnsi="Cambria Math" w:cstheme="majorBidi"/>
              <w:szCs w:val="24"/>
            </w:rPr>
            <m:t>=</m:t>
          </m:r>
          <m:d>
            <m:dPr>
              <m:begChr m:val="["/>
              <m:endChr m:val="]"/>
              <m:ctrlPr>
                <w:rPr>
                  <w:rFonts w:ascii="Cambria Math" w:hAnsi="Cambria Math" w:cstheme="majorBidi"/>
                  <w:i/>
                  <w:szCs w:val="24"/>
                </w:rPr>
              </m:ctrlPr>
            </m:dPr>
            <m:e>
              <m:r>
                <w:rPr>
                  <w:rFonts w:ascii="Cambria Math" w:hAnsi="Cambria Math" w:cstheme="majorBidi"/>
                  <w:szCs w:val="24"/>
                </w:rPr>
                <m:t>Si</m:t>
              </m:r>
            </m:e>
          </m:d>
          <m:r>
            <w:rPr>
              <w:rFonts w:ascii="Cambria Math" w:hAnsi="Cambria Math" w:cstheme="majorBidi"/>
              <w:szCs w:val="24"/>
            </w:rPr>
            <m:t>+2</m:t>
          </m:r>
          <m:d>
            <m:dPr>
              <m:ctrlPr>
                <w:rPr>
                  <w:rFonts w:ascii="Cambria Math" w:hAnsi="Cambria Math" w:cstheme="majorBidi"/>
                  <w:i/>
                  <w:szCs w:val="24"/>
                </w:rPr>
              </m:ctrlPr>
            </m:dPr>
            <m:e>
              <m:r>
                <w:rPr>
                  <w:rFonts w:ascii="Cambria Math" w:hAnsi="Cambria Math" w:cstheme="majorBidi"/>
                  <w:szCs w:val="24"/>
                </w:rPr>
                <m:t>MnO</m:t>
              </m:r>
            </m:e>
          </m:d>
        </m:oMath>
      </m:oMathPara>
    </w:p>
    <w:p w14:paraId="6BA0818D" w14:textId="77777777" w:rsidR="00BC0F29" w:rsidRPr="006B2DEC" w:rsidRDefault="00BC0F29" w:rsidP="00AE1769">
      <w:pPr>
        <w:rPr>
          <w:rFonts w:asciiTheme="majorBidi" w:eastAsiaTheme="minorEastAsia" w:hAnsiTheme="majorBidi" w:cstheme="majorBidi"/>
          <w:szCs w:val="24"/>
        </w:rPr>
      </w:pPr>
    </w:p>
    <w:p w14:paraId="460A7496" w14:textId="63883529" w:rsidR="00BC0F29" w:rsidRPr="00BA3999" w:rsidRDefault="00271E9B" w:rsidP="00AE1769">
      <w:pPr>
        <w:rPr>
          <w:rFonts w:asciiTheme="majorBidi" w:eastAsiaTheme="minorEastAsia" w:hAnsiTheme="majorBidi" w:cstheme="majorBidi"/>
          <w:szCs w:val="24"/>
        </w:rPr>
      </w:pPr>
      <m:oMathPara>
        <m:oMath>
          <m:sSub>
            <m:sSubPr>
              <m:ctrlPr>
                <w:rPr>
                  <w:rFonts w:ascii="Cambria Math" w:hAnsi="Cambria Math" w:cstheme="majorBidi"/>
                  <w:i/>
                  <w:szCs w:val="24"/>
                </w:rPr>
              </m:ctrlPr>
            </m:sSubPr>
            <m:e>
              <m:r>
                <w:rPr>
                  <w:rFonts w:ascii="Cambria Math" w:hAnsi="Cambria Math" w:cstheme="majorBidi"/>
                  <w:szCs w:val="24"/>
                </w:rPr>
                <m:t>(B</m:t>
              </m:r>
            </m:e>
            <m:sub>
              <m:r>
                <w:rPr>
                  <w:rFonts w:ascii="Cambria Math" w:hAnsi="Cambria Math" w:cstheme="majorBidi"/>
                  <w:szCs w:val="24"/>
                </w:rPr>
                <m:t>2</m:t>
              </m:r>
            </m:sub>
          </m:sSub>
          <m:sSub>
            <m:sSubPr>
              <m:ctrlPr>
                <w:rPr>
                  <w:rFonts w:ascii="Cambria Math" w:hAnsi="Cambria Math" w:cstheme="majorBidi"/>
                  <w:i/>
                  <w:szCs w:val="24"/>
                </w:rPr>
              </m:ctrlPr>
            </m:sSubPr>
            <m:e>
              <m:r>
                <w:rPr>
                  <w:rFonts w:ascii="Cambria Math" w:hAnsi="Cambria Math" w:cstheme="majorBidi"/>
                  <w:szCs w:val="24"/>
                </w:rPr>
                <m:t>O</m:t>
              </m:r>
            </m:e>
            <m:sub>
              <m:r>
                <w:rPr>
                  <w:rFonts w:ascii="Cambria Math" w:hAnsi="Cambria Math" w:cstheme="majorBidi"/>
                  <w:szCs w:val="24"/>
                </w:rPr>
                <m:t>3</m:t>
              </m:r>
            </m:sub>
          </m:sSub>
          <m:r>
            <w:rPr>
              <w:rFonts w:ascii="Cambria Math" w:hAnsi="Cambria Math" w:cstheme="majorBidi"/>
              <w:szCs w:val="24"/>
            </w:rPr>
            <m:t>)+</m:t>
          </m:r>
          <m:d>
            <m:dPr>
              <m:begChr m:val="["/>
              <m:endChr m:val="]"/>
              <m:ctrlPr>
                <w:rPr>
                  <w:rFonts w:ascii="Cambria Math" w:hAnsi="Cambria Math" w:cstheme="majorBidi"/>
                  <w:i/>
                  <w:szCs w:val="24"/>
                </w:rPr>
              </m:ctrlPr>
            </m:dPr>
            <m:e>
              <m:r>
                <w:rPr>
                  <w:rFonts w:ascii="Cambria Math" w:hAnsi="Cambria Math" w:cstheme="majorBidi"/>
                  <w:szCs w:val="24"/>
                </w:rPr>
                <m:t>Al</m:t>
              </m:r>
            </m:e>
          </m:d>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Al</m:t>
              </m:r>
            </m:e>
            <m:sub>
              <m:r>
                <w:rPr>
                  <w:rFonts w:ascii="Cambria Math" w:hAnsi="Cambria Math" w:cstheme="majorBidi"/>
                  <w:szCs w:val="24"/>
                </w:rPr>
                <m:t>2</m:t>
              </m:r>
            </m:sub>
          </m:sSub>
          <m:sSub>
            <m:sSubPr>
              <m:ctrlPr>
                <w:rPr>
                  <w:rFonts w:ascii="Cambria Math" w:hAnsi="Cambria Math" w:cstheme="majorBidi"/>
                  <w:i/>
                  <w:szCs w:val="24"/>
                </w:rPr>
              </m:ctrlPr>
            </m:sSubPr>
            <m:e>
              <m:r>
                <w:rPr>
                  <w:rFonts w:ascii="Cambria Math" w:hAnsi="Cambria Math" w:cstheme="majorBidi"/>
                  <w:szCs w:val="24"/>
                </w:rPr>
                <m:t>O</m:t>
              </m:r>
            </m:e>
            <m:sub>
              <m:r>
                <w:rPr>
                  <w:rFonts w:ascii="Cambria Math" w:hAnsi="Cambria Math" w:cstheme="majorBidi"/>
                  <w:szCs w:val="24"/>
                </w:rPr>
                <m:t>2)</m:t>
              </m:r>
            </m:sub>
          </m:sSub>
          <m:r>
            <w:rPr>
              <w:rFonts w:ascii="Cambria Math" w:hAnsi="Cambria Math" w:cstheme="majorBidi"/>
              <w:szCs w:val="24"/>
            </w:rPr>
            <m:t>+2[B]</m:t>
          </m:r>
        </m:oMath>
      </m:oMathPara>
    </w:p>
    <w:p w14:paraId="64859803" w14:textId="7B6C4008" w:rsidR="00BA3999" w:rsidRDefault="00CF74A7" w:rsidP="00BA3999">
      <w:pPr>
        <w:keepNext/>
        <w:jc w:val="center"/>
      </w:pPr>
      <w:r w:rsidRPr="006B2DEC">
        <w:rPr>
          <w:noProof/>
          <w:lang w:eastAsia="en-GB"/>
        </w:rPr>
        <w:drawing>
          <wp:inline distT="0" distB="0" distL="0" distR="0" wp14:anchorId="49BC179C" wp14:editId="78351E91">
            <wp:extent cx="5549462" cy="2865120"/>
            <wp:effectExtent l="0" t="0" r="0" b="0"/>
            <wp:docPr id="255" name="Chart 255">
              <a:extLst xmlns:a="http://schemas.openxmlformats.org/drawingml/2006/main">
                <a:ext uri="{FF2B5EF4-FFF2-40B4-BE49-F238E27FC236}">
                  <a16:creationId xmlns:a16="http://schemas.microsoft.com/office/drawing/2014/main" id="{73F50F4D-BE4A-423E-9060-7413B0382A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02E16075" w14:textId="77777777" w:rsidR="00BA3999" w:rsidRPr="006B2DEC" w:rsidRDefault="00BA3999" w:rsidP="00BA3999">
      <w:pPr>
        <w:keepNext/>
        <w:jc w:val="center"/>
      </w:pPr>
    </w:p>
    <w:p w14:paraId="6AEEDC5C" w14:textId="1DB379FA" w:rsidR="00E42664" w:rsidRPr="006B2DEC" w:rsidRDefault="00282671" w:rsidP="00323892">
      <w:pPr>
        <w:pStyle w:val="Caption"/>
        <w:jc w:val="center"/>
      </w:pPr>
      <w:bookmarkStart w:id="351" w:name="_Ref13330844"/>
      <w:bookmarkStart w:id="352" w:name="_Toc28619264"/>
      <w:r w:rsidRPr="006B2DEC">
        <w:rPr>
          <w:b/>
          <w:bCs/>
        </w:rPr>
        <w:t xml:space="preserve">Figure </w:t>
      </w:r>
      <w:r w:rsidRPr="006B2DEC">
        <w:rPr>
          <w:b/>
          <w:bCs/>
        </w:rPr>
        <w:fldChar w:fldCharType="begin"/>
      </w:r>
      <w:r w:rsidRPr="006B2DEC">
        <w:rPr>
          <w:b/>
          <w:bCs/>
        </w:rPr>
        <w:instrText xml:space="preserve"> SEQ Figure \* ARABIC </w:instrText>
      </w:r>
      <w:r w:rsidRPr="006B2DEC">
        <w:rPr>
          <w:b/>
          <w:bCs/>
        </w:rPr>
        <w:fldChar w:fldCharType="separate"/>
      </w:r>
      <w:r w:rsidR="00FA301A">
        <w:rPr>
          <w:b/>
          <w:bCs/>
          <w:noProof/>
        </w:rPr>
        <w:t>64</w:t>
      </w:r>
      <w:r w:rsidRPr="006B2DEC">
        <w:rPr>
          <w:b/>
          <w:bCs/>
        </w:rPr>
        <w:fldChar w:fldCharType="end"/>
      </w:r>
      <w:bookmarkEnd w:id="351"/>
      <w:r w:rsidRPr="006B2DEC">
        <w:t xml:space="preserve"> Total Al, B and Mn content of steel change depending on TiO2 addition on the 20 min of elapsed interaction time</w:t>
      </w:r>
      <w:bookmarkEnd w:id="352"/>
    </w:p>
    <w:p w14:paraId="53201154" w14:textId="77777777" w:rsidR="009930C9" w:rsidRPr="006B2DEC" w:rsidRDefault="009930C9" w:rsidP="009930C9"/>
    <w:p w14:paraId="53DE76E6" w14:textId="46808857" w:rsidR="0085378E" w:rsidRPr="00C322F7" w:rsidRDefault="00607266" w:rsidP="00AE1769">
      <w:pPr>
        <w:rPr>
          <w:rFonts w:eastAsiaTheme="minorEastAsia" w:cs="Times New Roman"/>
          <w:szCs w:val="24"/>
        </w:rPr>
      </w:pPr>
      <w:r w:rsidRPr="006B2DEC">
        <w:rPr>
          <w:rFonts w:cs="Times New Roman"/>
          <w:szCs w:val="24"/>
        </w:rPr>
        <w:t xml:space="preserve">In summary, </w:t>
      </w:r>
      <w:proofErr w:type="gramStart"/>
      <w:r w:rsidRPr="006B2DEC">
        <w:rPr>
          <w:rFonts w:cs="Times New Roman"/>
          <w:szCs w:val="24"/>
        </w:rPr>
        <w:t xml:space="preserve">it is clear that </w:t>
      </w:r>
      <w:r w:rsidR="00996B61" w:rsidRPr="006B2DEC">
        <w:rPr>
          <w:rFonts w:cs="Times New Roman"/>
          <w:szCs w:val="24"/>
        </w:rPr>
        <w:t>the</w:t>
      </w:r>
      <w:proofErr w:type="gramEnd"/>
      <w:r w:rsidR="00996B61" w:rsidRPr="006B2DEC">
        <w:rPr>
          <w:rFonts w:cs="Times New Roman"/>
          <w:szCs w:val="24"/>
        </w:rPr>
        <w:t xml:space="preserve"> </w:t>
      </w:r>
      <w:r w:rsidRPr="006B2DEC">
        <w:rPr>
          <w:rFonts w:cs="Times New Roman"/>
          <w:szCs w:val="24"/>
        </w:rPr>
        <w:t>total [Al] and [Mn] contents in steel has significantly decreased. This mean that the addition of TiO</w:t>
      </w:r>
      <w:r w:rsidRPr="006B2DEC">
        <w:rPr>
          <w:rFonts w:cs="Times New Roman"/>
          <w:szCs w:val="24"/>
          <w:vertAlign w:val="subscript"/>
        </w:rPr>
        <w:t>2</w:t>
      </w:r>
      <w:r w:rsidRPr="006B2DEC">
        <w:rPr>
          <w:rFonts w:cs="Times New Roman"/>
          <w:szCs w:val="24"/>
        </w:rPr>
        <w:t xml:space="preserve"> to mould powder </w:t>
      </w:r>
      <w:r w:rsidR="00996B61" w:rsidRPr="006B2DEC">
        <w:rPr>
          <w:rFonts w:cs="Times New Roman"/>
          <w:szCs w:val="24"/>
        </w:rPr>
        <w:t>is</w:t>
      </w:r>
      <w:r w:rsidRPr="006B2DEC">
        <w:rPr>
          <w:rFonts w:cs="Times New Roman"/>
          <w:szCs w:val="24"/>
        </w:rPr>
        <w:t xml:space="preserve"> not helpful for better steel-slag interaction and </w:t>
      </w:r>
      <w:r w:rsidR="00996B61" w:rsidRPr="006B2DEC">
        <w:rPr>
          <w:rFonts w:cs="Times New Roman"/>
          <w:szCs w:val="24"/>
        </w:rPr>
        <w:t xml:space="preserve">the amount of </w:t>
      </w:r>
      <w:r w:rsidRPr="006B2DEC">
        <w:rPr>
          <w:rFonts w:cs="Times New Roman"/>
          <w:szCs w:val="24"/>
        </w:rPr>
        <w:t xml:space="preserve">oxides such as </w:t>
      </w:r>
      <w:r w:rsidRPr="006B2DEC">
        <w:rPr>
          <w:rFonts w:eastAsiaTheme="minorEastAsia" w:cs="Times New Roman"/>
          <w:szCs w:val="24"/>
        </w:rPr>
        <w:t>SiO</w:t>
      </w:r>
      <w:r w:rsidRPr="006B2DEC">
        <w:rPr>
          <w:rFonts w:eastAsiaTheme="minorEastAsia" w:cs="Times New Roman"/>
          <w:szCs w:val="24"/>
          <w:vertAlign w:val="subscript"/>
        </w:rPr>
        <w:t>2,</w:t>
      </w:r>
      <w:r w:rsidRPr="006B2DEC">
        <w:rPr>
          <w:rFonts w:eastAsiaTheme="minorEastAsia" w:cs="Times New Roman"/>
          <w:szCs w:val="24"/>
        </w:rPr>
        <w:t xml:space="preserve"> B</w:t>
      </w:r>
      <w:r w:rsidRPr="006B2DEC">
        <w:rPr>
          <w:rFonts w:eastAsiaTheme="minorEastAsia" w:cs="Times New Roman"/>
          <w:szCs w:val="24"/>
          <w:vertAlign w:val="subscript"/>
        </w:rPr>
        <w:t>2</w:t>
      </w:r>
      <w:r w:rsidRPr="006B2DEC">
        <w:rPr>
          <w:rFonts w:eastAsiaTheme="minorEastAsia" w:cs="Times New Roman"/>
          <w:szCs w:val="24"/>
        </w:rPr>
        <w:t>O</w:t>
      </w:r>
      <w:r w:rsidRPr="006B2DEC">
        <w:rPr>
          <w:rFonts w:eastAsiaTheme="minorEastAsia" w:cs="Times New Roman"/>
          <w:szCs w:val="24"/>
          <w:vertAlign w:val="subscript"/>
        </w:rPr>
        <w:t>3</w:t>
      </w:r>
      <w:r w:rsidRPr="006B2DEC">
        <w:rPr>
          <w:rFonts w:eastAsiaTheme="minorEastAsia" w:cs="Times New Roman"/>
          <w:szCs w:val="24"/>
        </w:rPr>
        <w:t xml:space="preserve"> and Na</w:t>
      </w:r>
      <w:r w:rsidRPr="006B2DEC">
        <w:rPr>
          <w:rFonts w:eastAsiaTheme="minorEastAsia" w:cs="Times New Roman"/>
          <w:szCs w:val="24"/>
          <w:vertAlign w:val="subscript"/>
        </w:rPr>
        <w:t>2</w:t>
      </w:r>
      <w:r w:rsidRPr="006B2DEC">
        <w:rPr>
          <w:rFonts w:eastAsiaTheme="minorEastAsia" w:cs="Times New Roman"/>
          <w:szCs w:val="24"/>
        </w:rPr>
        <w:t xml:space="preserve">O are not low enough in </w:t>
      </w:r>
      <w:r w:rsidR="00996B61" w:rsidRPr="006B2DEC">
        <w:rPr>
          <w:rFonts w:eastAsiaTheme="minorEastAsia" w:cs="Times New Roman"/>
          <w:szCs w:val="24"/>
        </w:rPr>
        <w:t xml:space="preserve">the </w:t>
      </w:r>
      <w:r w:rsidRPr="006B2DEC">
        <w:rPr>
          <w:rFonts w:eastAsiaTheme="minorEastAsia" w:cs="Times New Roman"/>
          <w:szCs w:val="24"/>
        </w:rPr>
        <w:t>mould powders to suppress the reaction between steel and slag. On the other hand, the addition of ZrO</w:t>
      </w:r>
      <w:r w:rsidRPr="006B2DEC">
        <w:rPr>
          <w:rFonts w:eastAsiaTheme="minorEastAsia" w:cs="Times New Roman"/>
          <w:szCs w:val="24"/>
          <w:vertAlign w:val="subscript"/>
        </w:rPr>
        <w:t>2</w:t>
      </w:r>
      <w:r w:rsidR="00156535" w:rsidRPr="006B2DEC">
        <w:rPr>
          <w:rFonts w:eastAsiaTheme="minorEastAsia" w:cs="Times New Roman"/>
          <w:szCs w:val="24"/>
        </w:rPr>
        <w:t xml:space="preserve"> to </w:t>
      </w:r>
      <w:r w:rsidR="00996B61" w:rsidRPr="006B2DEC">
        <w:rPr>
          <w:rFonts w:eastAsiaTheme="minorEastAsia" w:cs="Times New Roman"/>
          <w:szCs w:val="24"/>
        </w:rPr>
        <w:t xml:space="preserve">the </w:t>
      </w:r>
      <w:r w:rsidR="00156535" w:rsidRPr="006B2DEC">
        <w:rPr>
          <w:rFonts w:eastAsiaTheme="minorEastAsia" w:cs="Times New Roman"/>
          <w:szCs w:val="24"/>
        </w:rPr>
        <w:t>mould powder in higher amounts may</w:t>
      </w:r>
      <w:r w:rsidR="00996B61" w:rsidRPr="006B2DEC">
        <w:rPr>
          <w:rFonts w:eastAsiaTheme="minorEastAsia" w:cs="Times New Roman"/>
          <w:szCs w:val="24"/>
        </w:rPr>
        <w:t xml:space="preserve"> be worth studying</w:t>
      </w:r>
      <w:r w:rsidR="00156535" w:rsidRPr="006B2DEC">
        <w:rPr>
          <w:rFonts w:eastAsiaTheme="minorEastAsia" w:cs="Times New Roman"/>
          <w:szCs w:val="24"/>
        </w:rPr>
        <w:t xml:space="preserve"> as the powder with </w:t>
      </w:r>
      <w:r w:rsidR="00156535" w:rsidRPr="006B2DEC">
        <w:rPr>
          <w:rFonts w:asciiTheme="majorBidi" w:eastAsiaTheme="minorEastAsia" w:hAnsiTheme="majorBidi" w:cstheme="majorBidi"/>
          <w:szCs w:val="24"/>
        </w:rPr>
        <w:t>5%</w:t>
      </w:r>
      <w:r w:rsidR="000C30FA" w:rsidRPr="006B2DEC">
        <w:rPr>
          <w:rFonts w:asciiTheme="majorBidi" w:eastAsiaTheme="minorEastAsia" w:hAnsiTheme="majorBidi" w:cstheme="majorBidi"/>
          <w:szCs w:val="24"/>
        </w:rPr>
        <w:t>wt.</w:t>
      </w:r>
      <w:r w:rsidR="000C30FA" w:rsidRPr="006B2DEC">
        <w:rPr>
          <w:rFonts w:eastAsiaTheme="minorEastAsia" w:cs="Times New Roman"/>
          <w:szCs w:val="24"/>
        </w:rPr>
        <w:t xml:space="preserve"> ZrO</w:t>
      </w:r>
      <w:r w:rsidR="00156535" w:rsidRPr="006B2DEC">
        <w:rPr>
          <w:rFonts w:eastAsiaTheme="minorEastAsia" w:cs="Times New Roman"/>
          <w:szCs w:val="24"/>
          <w:vertAlign w:val="subscript"/>
        </w:rPr>
        <w:t>2</w:t>
      </w:r>
      <w:r w:rsidR="00156535" w:rsidRPr="006B2DEC">
        <w:rPr>
          <w:rFonts w:eastAsiaTheme="minorEastAsia" w:cs="Times New Roman"/>
          <w:szCs w:val="24"/>
        </w:rPr>
        <w:t xml:space="preserve"> presented better performance than </w:t>
      </w:r>
      <w:r w:rsidR="00996B61" w:rsidRPr="006B2DEC">
        <w:rPr>
          <w:rFonts w:eastAsiaTheme="minorEastAsia" w:cs="Times New Roman"/>
          <w:szCs w:val="24"/>
        </w:rPr>
        <w:t xml:space="preserve">any of the </w:t>
      </w:r>
      <w:r w:rsidR="00156535" w:rsidRPr="006B2DEC">
        <w:rPr>
          <w:rFonts w:eastAsiaTheme="minorEastAsia" w:cs="Times New Roman"/>
          <w:szCs w:val="24"/>
        </w:rPr>
        <w:t xml:space="preserve">other powders in </w:t>
      </w:r>
      <w:r w:rsidR="00996B61" w:rsidRPr="006B2DEC">
        <w:rPr>
          <w:rFonts w:eastAsiaTheme="minorEastAsia" w:cs="Times New Roman"/>
          <w:szCs w:val="24"/>
        </w:rPr>
        <w:t xml:space="preserve">the </w:t>
      </w:r>
      <w:r w:rsidR="00951EC0" w:rsidRPr="006B2DEC">
        <w:rPr>
          <w:rFonts w:eastAsiaTheme="minorEastAsia" w:cs="Times New Roman"/>
          <w:szCs w:val="24"/>
        </w:rPr>
        <w:t xml:space="preserve">designed </w:t>
      </w:r>
      <w:r w:rsidR="00156535" w:rsidRPr="006B2DEC">
        <w:rPr>
          <w:rFonts w:eastAsiaTheme="minorEastAsia" w:cs="Times New Roman"/>
          <w:szCs w:val="24"/>
        </w:rPr>
        <w:t>T-series</w:t>
      </w:r>
      <w:r w:rsidR="00996B61" w:rsidRPr="006B2DEC">
        <w:rPr>
          <w:rFonts w:eastAsiaTheme="minorEastAsia" w:cs="Times New Roman"/>
          <w:szCs w:val="24"/>
        </w:rPr>
        <w:t>.</w:t>
      </w:r>
    </w:p>
    <w:p w14:paraId="49976049" w14:textId="1F62FDC9" w:rsidR="0085378E" w:rsidRDefault="009B7A4C" w:rsidP="00BC0F29">
      <w:pPr>
        <w:pStyle w:val="Heading1"/>
        <w:numPr>
          <w:ilvl w:val="0"/>
          <w:numId w:val="1"/>
        </w:numPr>
        <w:spacing w:before="0" w:beforeAutospacing="0" w:after="0" w:afterAutospacing="0"/>
        <w:rPr>
          <w:sz w:val="28"/>
          <w:szCs w:val="28"/>
        </w:rPr>
      </w:pPr>
      <w:bookmarkStart w:id="353" w:name="_Toc482325938"/>
      <w:bookmarkStart w:id="354" w:name="_Toc28619190"/>
      <w:r>
        <w:rPr>
          <w:sz w:val="28"/>
          <w:szCs w:val="28"/>
        </w:rPr>
        <w:lastRenderedPageBreak/>
        <w:t>EFFECT OF B</w:t>
      </w:r>
      <w:r w:rsidRPr="0085378E">
        <w:rPr>
          <w:sz w:val="28"/>
          <w:szCs w:val="28"/>
          <w:vertAlign w:val="subscript"/>
        </w:rPr>
        <w:t>2</w:t>
      </w:r>
      <w:r>
        <w:rPr>
          <w:sz w:val="28"/>
          <w:szCs w:val="28"/>
        </w:rPr>
        <w:t>O</w:t>
      </w:r>
      <w:r w:rsidRPr="0085378E">
        <w:rPr>
          <w:sz w:val="28"/>
          <w:szCs w:val="28"/>
          <w:vertAlign w:val="subscript"/>
        </w:rPr>
        <w:t>3</w:t>
      </w:r>
      <w:r>
        <w:rPr>
          <w:sz w:val="28"/>
          <w:szCs w:val="28"/>
        </w:rPr>
        <w:t xml:space="preserve"> AND CAO/AL</w:t>
      </w:r>
      <w:r w:rsidRPr="0085378E">
        <w:rPr>
          <w:sz w:val="28"/>
          <w:szCs w:val="28"/>
          <w:vertAlign w:val="subscript"/>
        </w:rPr>
        <w:t>2</w:t>
      </w:r>
      <w:r>
        <w:rPr>
          <w:sz w:val="28"/>
          <w:szCs w:val="28"/>
        </w:rPr>
        <w:t>O</w:t>
      </w:r>
      <w:r w:rsidRPr="0085378E">
        <w:rPr>
          <w:sz w:val="28"/>
          <w:szCs w:val="28"/>
          <w:vertAlign w:val="subscript"/>
        </w:rPr>
        <w:t>3</w:t>
      </w:r>
      <w:r>
        <w:rPr>
          <w:sz w:val="28"/>
          <w:szCs w:val="28"/>
        </w:rPr>
        <w:t xml:space="preserve"> RATIO ON PHYSICAL PROPERTIES OF CAO</w:t>
      </w:r>
      <w:r w:rsidRPr="0085378E">
        <w:rPr>
          <w:sz w:val="28"/>
          <w:szCs w:val="28"/>
        </w:rPr>
        <w:t>-AL</w:t>
      </w:r>
      <w:r w:rsidRPr="0085378E">
        <w:rPr>
          <w:sz w:val="28"/>
          <w:szCs w:val="28"/>
          <w:vertAlign w:val="subscript"/>
        </w:rPr>
        <w:t>2</w:t>
      </w:r>
      <w:r>
        <w:rPr>
          <w:sz w:val="28"/>
          <w:szCs w:val="28"/>
        </w:rPr>
        <w:t>O</w:t>
      </w:r>
      <w:r w:rsidRPr="0085378E">
        <w:rPr>
          <w:sz w:val="28"/>
          <w:szCs w:val="28"/>
          <w:vertAlign w:val="subscript"/>
        </w:rPr>
        <w:t>3</w:t>
      </w:r>
      <w:r w:rsidRPr="0085378E">
        <w:rPr>
          <w:sz w:val="28"/>
          <w:szCs w:val="28"/>
        </w:rPr>
        <w:t xml:space="preserve"> BASED MOULD </w:t>
      </w:r>
      <w:bookmarkEnd w:id="353"/>
      <w:r w:rsidRPr="0085378E">
        <w:rPr>
          <w:sz w:val="28"/>
          <w:szCs w:val="28"/>
        </w:rPr>
        <w:t>POWDERS</w:t>
      </w:r>
      <w:bookmarkEnd w:id="354"/>
    </w:p>
    <w:p w14:paraId="4EFEC89D" w14:textId="77777777" w:rsidR="00BC0F29" w:rsidRPr="0085378E" w:rsidRDefault="00BC0F29" w:rsidP="00BC0F29">
      <w:pPr>
        <w:pStyle w:val="Heading1"/>
        <w:spacing w:before="0" w:beforeAutospacing="0" w:after="0" w:afterAutospacing="0"/>
        <w:ind w:left="720"/>
        <w:rPr>
          <w:sz w:val="28"/>
          <w:szCs w:val="28"/>
        </w:rPr>
      </w:pPr>
    </w:p>
    <w:p w14:paraId="2D0F663A" w14:textId="015F813A" w:rsidR="00492A61" w:rsidRPr="00226DBC" w:rsidRDefault="00492A61" w:rsidP="00AE1769">
      <w:pPr>
        <w:pStyle w:val="Heading2"/>
        <w:spacing w:before="0" w:line="360" w:lineRule="auto"/>
        <w:rPr>
          <w:rFonts w:cs="Times New Roman"/>
          <w:sz w:val="28"/>
        </w:rPr>
      </w:pPr>
      <w:bookmarkStart w:id="355" w:name="_Toc482325939"/>
      <w:bookmarkStart w:id="356" w:name="_Toc28619191"/>
      <w:r w:rsidRPr="00226DBC">
        <w:rPr>
          <w:rFonts w:cs="Times New Roman"/>
          <w:sz w:val="28"/>
        </w:rPr>
        <w:t>6.1. Materials</w:t>
      </w:r>
      <w:bookmarkEnd w:id="355"/>
      <w:bookmarkEnd w:id="356"/>
    </w:p>
    <w:p w14:paraId="42D19A1C" w14:textId="77777777" w:rsidR="00492A61" w:rsidRPr="000027C7" w:rsidRDefault="00492A61" w:rsidP="00AE1769">
      <w:pPr>
        <w:rPr>
          <w:szCs w:val="24"/>
        </w:rPr>
      </w:pPr>
    </w:p>
    <w:p w14:paraId="0C8B4379" w14:textId="206F9301" w:rsidR="00492A61" w:rsidRDefault="00492A61" w:rsidP="00AE1769">
      <w:pPr>
        <w:rPr>
          <w:rFonts w:asciiTheme="majorBidi" w:hAnsiTheme="majorBidi" w:cstheme="majorBidi"/>
          <w:szCs w:val="24"/>
        </w:rPr>
      </w:pPr>
      <w:r w:rsidRPr="000A75B0">
        <w:rPr>
          <w:rFonts w:asciiTheme="majorBidi" w:hAnsiTheme="majorBidi" w:cstheme="majorBidi"/>
          <w:szCs w:val="24"/>
        </w:rPr>
        <w:t xml:space="preserve">Six different types of mould powder were produced in order to analyse the effect of </w:t>
      </w:r>
      <w:proofErr w:type="spellStart"/>
      <w:r w:rsidRPr="000A75B0">
        <w:rPr>
          <w:rFonts w:asciiTheme="majorBidi" w:hAnsiTheme="majorBidi" w:cstheme="majorBidi"/>
          <w:szCs w:val="24"/>
        </w:rPr>
        <w:t>CaO</w:t>
      </w:r>
      <w:proofErr w:type="spellEnd"/>
      <w:r w:rsidRPr="000A75B0">
        <w:rPr>
          <w:rFonts w:asciiTheme="majorBidi" w:hAnsiTheme="majorBidi" w:cstheme="majorBidi"/>
          <w:szCs w:val="24"/>
        </w:rPr>
        <w:t>/Al</w:t>
      </w:r>
      <w:r w:rsidRPr="000A75B0">
        <w:rPr>
          <w:rFonts w:asciiTheme="majorBidi" w:hAnsiTheme="majorBidi" w:cstheme="majorBidi"/>
          <w:szCs w:val="24"/>
          <w:vertAlign w:val="subscript"/>
        </w:rPr>
        <w:t>2</w:t>
      </w:r>
      <w:r w:rsidRPr="000A75B0">
        <w:rPr>
          <w:rFonts w:asciiTheme="majorBidi" w:hAnsiTheme="majorBidi" w:cstheme="majorBidi"/>
          <w:szCs w:val="24"/>
        </w:rPr>
        <w:t>O</w:t>
      </w:r>
      <w:r w:rsidRPr="000A75B0">
        <w:rPr>
          <w:rFonts w:asciiTheme="majorBidi" w:hAnsiTheme="majorBidi" w:cstheme="majorBidi"/>
          <w:szCs w:val="24"/>
          <w:vertAlign w:val="subscript"/>
        </w:rPr>
        <w:t>3</w:t>
      </w:r>
      <w:r w:rsidRPr="000A75B0">
        <w:rPr>
          <w:rFonts w:asciiTheme="majorBidi" w:hAnsiTheme="majorBidi" w:cstheme="majorBidi"/>
          <w:szCs w:val="24"/>
        </w:rPr>
        <w:t xml:space="preserve"> ratio (C/A ratio) and B</w:t>
      </w:r>
      <w:r w:rsidRPr="000A75B0">
        <w:rPr>
          <w:rFonts w:asciiTheme="majorBidi" w:hAnsiTheme="majorBidi" w:cstheme="majorBidi"/>
          <w:szCs w:val="24"/>
          <w:vertAlign w:val="subscript"/>
        </w:rPr>
        <w:t>2</w:t>
      </w:r>
      <w:r w:rsidRPr="000A75B0">
        <w:rPr>
          <w:rFonts w:asciiTheme="majorBidi" w:hAnsiTheme="majorBidi" w:cstheme="majorBidi"/>
          <w:szCs w:val="24"/>
        </w:rPr>
        <w:t>O</w:t>
      </w:r>
      <w:r w:rsidRPr="000A75B0">
        <w:rPr>
          <w:rFonts w:asciiTheme="majorBidi" w:hAnsiTheme="majorBidi" w:cstheme="majorBidi"/>
          <w:szCs w:val="24"/>
          <w:vertAlign w:val="subscript"/>
        </w:rPr>
        <w:t>3</w:t>
      </w:r>
      <w:r w:rsidRPr="000A75B0">
        <w:rPr>
          <w:rFonts w:asciiTheme="majorBidi" w:hAnsiTheme="majorBidi" w:cstheme="majorBidi"/>
          <w:szCs w:val="24"/>
        </w:rPr>
        <w:t xml:space="preserve"> addition</w:t>
      </w:r>
      <w:r w:rsidRPr="000A75B0">
        <w:rPr>
          <w:rFonts w:asciiTheme="majorBidi" w:hAnsiTheme="majorBidi" w:cstheme="majorBidi"/>
          <w:szCs w:val="24"/>
          <w:vertAlign w:val="subscript"/>
        </w:rPr>
        <w:t xml:space="preserve">, </w:t>
      </w:r>
      <w:r w:rsidRPr="000A75B0">
        <w:rPr>
          <w:rFonts w:asciiTheme="majorBidi" w:hAnsiTheme="majorBidi" w:cstheme="majorBidi"/>
          <w:szCs w:val="24"/>
        </w:rPr>
        <w:t>on crystallisation behaviour, viscosity and melting trajectory. Their chemical compositions are given in</w:t>
      </w:r>
      <w:r w:rsidR="00A64467">
        <w:rPr>
          <w:rFonts w:asciiTheme="majorBidi" w:hAnsiTheme="majorBidi" w:cstheme="majorBidi"/>
          <w:szCs w:val="24"/>
        </w:rPr>
        <w:t xml:space="preserve"> </w:t>
      </w:r>
      <w:r w:rsidR="00A64467" w:rsidRPr="00A64467">
        <w:rPr>
          <w:rFonts w:asciiTheme="majorBidi" w:hAnsiTheme="majorBidi" w:cstheme="majorBidi"/>
          <w:szCs w:val="24"/>
        </w:rPr>
        <w:fldChar w:fldCharType="begin"/>
      </w:r>
      <w:r w:rsidR="00A64467" w:rsidRPr="00A64467">
        <w:rPr>
          <w:rFonts w:asciiTheme="majorBidi" w:hAnsiTheme="majorBidi" w:cstheme="majorBidi"/>
          <w:szCs w:val="24"/>
        </w:rPr>
        <w:instrText xml:space="preserve"> REF _Ref507702641 \h  \* MERGEFORMAT </w:instrText>
      </w:r>
      <w:r w:rsidR="00A64467" w:rsidRPr="00A64467">
        <w:rPr>
          <w:rFonts w:asciiTheme="majorBidi" w:hAnsiTheme="majorBidi" w:cstheme="majorBidi"/>
          <w:szCs w:val="24"/>
        </w:rPr>
      </w:r>
      <w:r w:rsidR="00A64467" w:rsidRPr="00A64467">
        <w:rPr>
          <w:rFonts w:asciiTheme="majorBidi" w:hAnsiTheme="majorBidi" w:cstheme="majorBidi"/>
          <w:szCs w:val="24"/>
        </w:rPr>
        <w:fldChar w:fldCharType="separate"/>
      </w:r>
      <w:r w:rsidR="00FA301A" w:rsidRPr="00FA301A">
        <w:rPr>
          <w:rFonts w:asciiTheme="majorBidi" w:hAnsiTheme="majorBidi" w:cstheme="majorBidi"/>
          <w:szCs w:val="24"/>
        </w:rPr>
        <w:t xml:space="preserve">Table </w:t>
      </w:r>
      <w:r w:rsidR="00FA301A" w:rsidRPr="00FA301A">
        <w:rPr>
          <w:rFonts w:asciiTheme="majorBidi" w:hAnsiTheme="majorBidi" w:cstheme="majorBidi"/>
          <w:noProof/>
          <w:szCs w:val="24"/>
        </w:rPr>
        <w:t>22</w:t>
      </w:r>
      <w:r w:rsidR="00A64467" w:rsidRPr="00A64467">
        <w:rPr>
          <w:rFonts w:asciiTheme="majorBidi" w:hAnsiTheme="majorBidi" w:cstheme="majorBidi"/>
          <w:szCs w:val="24"/>
        </w:rPr>
        <w:fldChar w:fldCharType="end"/>
      </w:r>
      <w:r w:rsidRPr="000A75B0">
        <w:rPr>
          <w:rFonts w:asciiTheme="majorBidi" w:hAnsiTheme="majorBidi" w:cstheme="majorBidi"/>
          <w:szCs w:val="24"/>
        </w:rPr>
        <w:t xml:space="preserve">. These lime-alumina based mould </w:t>
      </w:r>
      <w:r w:rsidR="000A75B0" w:rsidRPr="000A75B0">
        <w:rPr>
          <w:rFonts w:asciiTheme="majorBidi" w:hAnsiTheme="majorBidi" w:cstheme="majorBidi"/>
          <w:szCs w:val="24"/>
        </w:rPr>
        <w:t>powders can be classified in three</w:t>
      </w:r>
      <w:r w:rsidRPr="000A75B0">
        <w:rPr>
          <w:rFonts w:asciiTheme="majorBidi" w:hAnsiTheme="majorBidi" w:cstheme="majorBidi"/>
          <w:szCs w:val="24"/>
        </w:rPr>
        <w:t xml:space="preserve"> groups. The first three powders have a C/A ratio of 3.3 and the others have a C/A ratio of 5.5 with zero to fifteen B</w:t>
      </w:r>
      <w:r w:rsidRPr="000A75B0">
        <w:rPr>
          <w:rFonts w:asciiTheme="majorBidi" w:hAnsiTheme="majorBidi" w:cstheme="majorBidi"/>
          <w:szCs w:val="24"/>
          <w:vertAlign w:val="subscript"/>
        </w:rPr>
        <w:t>2</w:t>
      </w:r>
      <w:r w:rsidRPr="000A75B0">
        <w:rPr>
          <w:rFonts w:asciiTheme="majorBidi" w:hAnsiTheme="majorBidi" w:cstheme="majorBidi"/>
          <w:szCs w:val="24"/>
        </w:rPr>
        <w:t>O</w:t>
      </w:r>
      <w:r w:rsidRPr="000A75B0">
        <w:rPr>
          <w:rFonts w:asciiTheme="majorBidi" w:hAnsiTheme="majorBidi" w:cstheme="majorBidi"/>
          <w:szCs w:val="24"/>
          <w:vertAlign w:val="subscript"/>
        </w:rPr>
        <w:t>3</w:t>
      </w:r>
      <w:r w:rsidRPr="000A75B0">
        <w:rPr>
          <w:rFonts w:asciiTheme="majorBidi" w:hAnsiTheme="majorBidi" w:cstheme="majorBidi"/>
          <w:szCs w:val="24"/>
        </w:rPr>
        <w:t xml:space="preserve"> content. </w:t>
      </w:r>
      <w:r w:rsidR="000A75B0" w:rsidRPr="000A75B0">
        <w:rPr>
          <w:rFonts w:asciiTheme="majorBidi" w:hAnsiTheme="majorBidi" w:cstheme="majorBidi"/>
          <w:szCs w:val="24"/>
        </w:rPr>
        <w:t xml:space="preserve">T1 and T6 mould powders with </w:t>
      </w:r>
      <w:r w:rsidR="00A64467">
        <w:rPr>
          <w:rFonts w:asciiTheme="majorBidi" w:hAnsiTheme="majorBidi" w:cstheme="majorBidi"/>
          <w:szCs w:val="24"/>
        </w:rPr>
        <w:t xml:space="preserve">the </w:t>
      </w:r>
      <w:r w:rsidR="000A75B0" w:rsidRPr="000A75B0">
        <w:rPr>
          <w:rFonts w:asciiTheme="majorBidi" w:hAnsiTheme="majorBidi" w:cstheme="majorBidi"/>
          <w:szCs w:val="24"/>
        </w:rPr>
        <w:t>C/A ratio of 1.2 are also used in this part of the study to investigate the effect of 10 % wt. B</w:t>
      </w:r>
      <w:r w:rsidR="000A75B0" w:rsidRPr="000A75B0">
        <w:rPr>
          <w:rFonts w:asciiTheme="majorBidi" w:hAnsiTheme="majorBidi" w:cstheme="majorBidi"/>
          <w:szCs w:val="24"/>
          <w:vertAlign w:val="subscript"/>
        </w:rPr>
        <w:t>2</w:t>
      </w:r>
      <w:r w:rsidR="000A75B0" w:rsidRPr="000A75B0">
        <w:rPr>
          <w:rFonts w:asciiTheme="majorBidi" w:hAnsiTheme="majorBidi" w:cstheme="majorBidi"/>
          <w:szCs w:val="24"/>
        </w:rPr>
        <w:t>O</w:t>
      </w:r>
      <w:r w:rsidR="000A75B0" w:rsidRPr="000A75B0">
        <w:rPr>
          <w:rFonts w:asciiTheme="majorBidi" w:hAnsiTheme="majorBidi" w:cstheme="majorBidi"/>
          <w:szCs w:val="24"/>
          <w:vertAlign w:val="subscript"/>
        </w:rPr>
        <w:t xml:space="preserve">3 </w:t>
      </w:r>
      <w:r w:rsidR="000A75B0" w:rsidRPr="000A75B0">
        <w:rPr>
          <w:rFonts w:asciiTheme="majorBidi" w:hAnsiTheme="majorBidi" w:cstheme="majorBidi"/>
          <w:szCs w:val="24"/>
        </w:rPr>
        <w:t xml:space="preserve">addition on </w:t>
      </w:r>
      <w:r w:rsidR="00A64467">
        <w:rPr>
          <w:rFonts w:asciiTheme="majorBidi" w:hAnsiTheme="majorBidi" w:cstheme="majorBidi"/>
          <w:szCs w:val="24"/>
        </w:rPr>
        <w:t>thermo</w:t>
      </w:r>
      <w:r w:rsidR="000A75B0" w:rsidRPr="000A75B0">
        <w:rPr>
          <w:rFonts w:asciiTheme="majorBidi" w:hAnsiTheme="majorBidi" w:cstheme="majorBidi"/>
          <w:szCs w:val="24"/>
        </w:rPr>
        <w:t>-physical properties of lime-alumina based mould powders. All powders contain constant amounts of Li</w:t>
      </w:r>
      <w:r w:rsidR="000A75B0" w:rsidRPr="000A75B0">
        <w:rPr>
          <w:rFonts w:asciiTheme="majorBidi" w:hAnsiTheme="majorBidi" w:cstheme="majorBidi"/>
          <w:szCs w:val="24"/>
          <w:vertAlign w:val="subscript"/>
        </w:rPr>
        <w:t>2</w:t>
      </w:r>
      <w:r w:rsidR="000A75B0" w:rsidRPr="000A75B0">
        <w:rPr>
          <w:rFonts w:asciiTheme="majorBidi" w:hAnsiTheme="majorBidi" w:cstheme="majorBidi"/>
          <w:szCs w:val="24"/>
        </w:rPr>
        <w:t>O and Na</w:t>
      </w:r>
      <w:r w:rsidR="000A75B0" w:rsidRPr="000A75B0">
        <w:rPr>
          <w:rFonts w:asciiTheme="majorBidi" w:hAnsiTheme="majorBidi" w:cstheme="majorBidi"/>
          <w:szCs w:val="24"/>
          <w:vertAlign w:val="subscript"/>
        </w:rPr>
        <w:t>2</w:t>
      </w:r>
      <w:r w:rsidR="000A75B0" w:rsidRPr="000A75B0">
        <w:rPr>
          <w:rFonts w:asciiTheme="majorBidi" w:hAnsiTheme="majorBidi" w:cstheme="majorBidi"/>
          <w:szCs w:val="24"/>
        </w:rPr>
        <w:t>O to provide a multicomponent effect.</w:t>
      </w:r>
    </w:p>
    <w:p w14:paraId="1045A42D" w14:textId="77777777" w:rsidR="009930C9" w:rsidRPr="000A75B0" w:rsidRDefault="009930C9" w:rsidP="00AE1769">
      <w:pPr>
        <w:rPr>
          <w:rFonts w:asciiTheme="majorBidi" w:hAnsiTheme="majorBidi" w:cstheme="majorBidi"/>
          <w:szCs w:val="24"/>
        </w:rPr>
      </w:pPr>
    </w:p>
    <w:p w14:paraId="2A2C3BA4" w14:textId="25EF0EF4" w:rsidR="00BC0F29" w:rsidRDefault="00492A61" w:rsidP="00BC0F29">
      <w:pPr>
        <w:pStyle w:val="Caption"/>
      </w:pPr>
      <w:bookmarkStart w:id="357" w:name="_Ref507702641"/>
      <w:bookmarkStart w:id="358" w:name="_Toc28619298"/>
      <w:r w:rsidRPr="00492A61">
        <w:rPr>
          <w:b/>
          <w:bCs/>
        </w:rPr>
        <w:t xml:space="preserve">Table </w:t>
      </w:r>
      <w:r w:rsidRPr="00492A61">
        <w:rPr>
          <w:b/>
          <w:bCs/>
        </w:rPr>
        <w:fldChar w:fldCharType="begin"/>
      </w:r>
      <w:r w:rsidRPr="00492A61">
        <w:rPr>
          <w:b/>
          <w:bCs/>
        </w:rPr>
        <w:instrText xml:space="preserve"> SEQ Table \* ARABIC </w:instrText>
      </w:r>
      <w:r w:rsidRPr="00492A61">
        <w:rPr>
          <w:b/>
          <w:bCs/>
        </w:rPr>
        <w:fldChar w:fldCharType="separate"/>
      </w:r>
      <w:r w:rsidR="00FA301A">
        <w:rPr>
          <w:b/>
          <w:bCs/>
          <w:noProof/>
        </w:rPr>
        <w:t>22</w:t>
      </w:r>
      <w:r w:rsidRPr="00492A61">
        <w:rPr>
          <w:b/>
          <w:bCs/>
        </w:rPr>
        <w:fldChar w:fldCharType="end"/>
      </w:r>
      <w:bookmarkEnd w:id="357"/>
      <w:r w:rsidRPr="00492A61">
        <w:t xml:space="preserve"> Chemical composition of </w:t>
      </w:r>
      <w:r w:rsidR="002B279E">
        <w:t xml:space="preserve">M-series, T1 and T6 </w:t>
      </w:r>
      <w:r w:rsidRPr="00492A61">
        <w:t>mould powders (in weight percent)</w:t>
      </w:r>
      <w:bookmarkEnd w:id="358"/>
    </w:p>
    <w:p w14:paraId="10C90654" w14:textId="77777777" w:rsidR="006A2D23" w:rsidRPr="006A2D23" w:rsidRDefault="006A2D23" w:rsidP="006A2D23">
      <w:pPr>
        <w:rPr>
          <w:lang w:eastAsia="zh-CN"/>
        </w:rPr>
      </w:pPr>
    </w:p>
    <w:tbl>
      <w:tblPr>
        <w:tblStyle w:val="KlavuzTablo5Koyu-Vurgu31"/>
        <w:tblpPr w:leftFromText="180" w:rightFromText="180" w:vertAnchor="text" w:tblpXSpec="center" w:tblpY="1"/>
        <w:tblW w:w="9076" w:type="dxa"/>
        <w:tblBorders>
          <w:insideH w:val="single" w:sz="4" w:space="0" w:color="auto"/>
          <w:insideV w:val="single" w:sz="4" w:space="0" w:color="auto"/>
        </w:tblBorders>
        <w:tblLayout w:type="fixed"/>
        <w:tblLook w:val="04A0" w:firstRow="1" w:lastRow="0" w:firstColumn="1" w:lastColumn="0" w:noHBand="0" w:noVBand="1"/>
      </w:tblPr>
      <w:tblGrid>
        <w:gridCol w:w="1008"/>
        <w:gridCol w:w="1008"/>
        <w:gridCol w:w="1009"/>
        <w:gridCol w:w="1008"/>
        <w:gridCol w:w="1009"/>
        <w:gridCol w:w="1008"/>
        <w:gridCol w:w="1009"/>
        <w:gridCol w:w="1008"/>
        <w:gridCol w:w="1009"/>
      </w:tblGrid>
      <w:tr w:rsidR="00492A61" w:rsidRPr="000027C7" w14:paraId="7995D1A4" w14:textId="77777777" w:rsidTr="00DC2095">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008" w:type="dxa"/>
            <w:vAlign w:val="center"/>
            <w:hideMark/>
          </w:tcPr>
          <w:p w14:paraId="55A839B2" w14:textId="77777777" w:rsidR="00492A61" w:rsidRPr="000027C7" w:rsidRDefault="00492A61" w:rsidP="00DC2095">
            <w:pPr>
              <w:jc w:val="center"/>
              <w:rPr>
                <w:b w:val="0"/>
                <w:color w:val="auto"/>
                <w:szCs w:val="24"/>
              </w:rPr>
            </w:pPr>
            <w:r w:rsidRPr="000027C7">
              <w:rPr>
                <w:color w:val="auto"/>
                <w:szCs w:val="24"/>
              </w:rPr>
              <w:t>Powder</w:t>
            </w:r>
          </w:p>
        </w:tc>
        <w:tc>
          <w:tcPr>
            <w:tcW w:w="1008" w:type="dxa"/>
            <w:vAlign w:val="center"/>
            <w:hideMark/>
          </w:tcPr>
          <w:p w14:paraId="31BA391B" w14:textId="579B6E6C" w:rsidR="00492A61" w:rsidRDefault="00921981" w:rsidP="00DC2095">
            <w:pPr>
              <w:jc w:val="center"/>
              <w:cnfStyle w:val="100000000000" w:firstRow="1" w:lastRow="0" w:firstColumn="0" w:lastColumn="0" w:oddVBand="0" w:evenVBand="0" w:oddHBand="0" w:evenHBand="0" w:firstRowFirstColumn="0" w:firstRowLastColumn="0" w:lastRowFirstColumn="0" w:lastRowLastColumn="0"/>
              <w:rPr>
                <w:color w:val="auto"/>
                <w:szCs w:val="24"/>
              </w:rPr>
            </w:pPr>
            <w:proofErr w:type="spellStart"/>
            <w:r>
              <w:rPr>
                <w:color w:val="auto"/>
                <w:szCs w:val="24"/>
              </w:rPr>
              <w:t>CaO</w:t>
            </w:r>
            <w:proofErr w:type="spellEnd"/>
            <w:r w:rsidR="00492A61" w:rsidRPr="000027C7">
              <w:rPr>
                <w:color w:val="auto"/>
                <w:szCs w:val="24"/>
              </w:rPr>
              <w:t>/</w:t>
            </w:r>
          </w:p>
          <w:p w14:paraId="502D99AC" w14:textId="30F1EFEE" w:rsidR="00492A61" w:rsidRPr="000027C7" w:rsidRDefault="00492A61" w:rsidP="00DC2095">
            <w:pPr>
              <w:jc w:val="center"/>
              <w:cnfStyle w:val="100000000000" w:firstRow="1" w:lastRow="0" w:firstColumn="0" w:lastColumn="0" w:oddVBand="0" w:evenVBand="0" w:oddHBand="0" w:evenHBand="0" w:firstRowFirstColumn="0" w:firstRowLastColumn="0" w:lastRowFirstColumn="0" w:lastRowLastColumn="0"/>
              <w:rPr>
                <w:b w:val="0"/>
                <w:color w:val="auto"/>
                <w:szCs w:val="24"/>
              </w:rPr>
            </w:pPr>
            <w:r w:rsidRPr="000027C7">
              <w:rPr>
                <w:color w:val="auto"/>
                <w:szCs w:val="24"/>
              </w:rPr>
              <w:t>Al</w:t>
            </w:r>
            <w:r w:rsidRPr="000027C7">
              <w:rPr>
                <w:color w:val="auto"/>
                <w:szCs w:val="24"/>
                <w:vertAlign w:val="subscript"/>
              </w:rPr>
              <w:t>2</w:t>
            </w:r>
            <w:r w:rsidR="00921981">
              <w:rPr>
                <w:color w:val="auto"/>
                <w:szCs w:val="24"/>
              </w:rPr>
              <w:t>O</w:t>
            </w:r>
            <w:r w:rsidRPr="000027C7">
              <w:rPr>
                <w:color w:val="auto"/>
                <w:szCs w:val="24"/>
                <w:vertAlign w:val="subscript"/>
              </w:rPr>
              <w:t>3</w:t>
            </w:r>
          </w:p>
        </w:tc>
        <w:tc>
          <w:tcPr>
            <w:tcW w:w="1009" w:type="dxa"/>
            <w:vAlign w:val="center"/>
            <w:hideMark/>
          </w:tcPr>
          <w:p w14:paraId="006D45A9" w14:textId="77777777" w:rsidR="00492A61" w:rsidRPr="000027C7" w:rsidRDefault="00492A61" w:rsidP="00DC2095">
            <w:pPr>
              <w:jc w:val="center"/>
              <w:cnfStyle w:val="100000000000" w:firstRow="1" w:lastRow="0" w:firstColumn="0" w:lastColumn="0" w:oddVBand="0" w:evenVBand="0" w:oddHBand="0" w:evenHBand="0" w:firstRowFirstColumn="0" w:firstRowLastColumn="0" w:lastRowFirstColumn="0" w:lastRowLastColumn="0"/>
              <w:rPr>
                <w:b w:val="0"/>
                <w:color w:val="auto"/>
                <w:szCs w:val="24"/>
                <w:vertAlign w:val="subscript"/>
              </w:rPr>
            </w:pPr>
            <w:r w:rsidRPr="000027C7">
              <w:rPr>
                <w:color w:val="auto"/>
                <w:szCs w:val="24"/>
              </w:rPr>
              <w:t>SiO</w:t>
            </w:r>
            <w:r w:rsidRPr="000027C7">
              <w:rPr>
                <w:color w:val="auto"/>
                <w:szCs w:val="24"/>
                <w:vertAlign w:val="subscript"/>
              </w:rPr>
              <w:t>2</w:t>
            </w:r>
          </w:p>
        </w:tc>
        <w:tc>
          <w:tcPr>
            <w:tcW w:w="1008" w:type="dxa"/>
            <w:vAlign w:val="center"/>
            <w:hideMark/>
          </w:tcPr>
          <w:p w14:paraId="7B1626A1" w14:textId="77777777" w:rsidR="00492A61" w:rsidRPr="000027C7" w:rsidRDefault="00492A61" w:rsidP="00DC2095">
            <w:pPr>
              <w:jc w:val="center"/>
              <w:cnfStyle w:val="100000000000" w:firstRow="1" w:lastRow="0" w:firstColumn="0" w:lastColumn="0" w:oddVBand="0" w:evenVBand="0" w:oddHBand="0" w:evenHBand="0" w:firstRowFirstColumn="0" w:firstRowLastColumn="0" w:lastRowFirstColumn="0" w:lastRowLastColumn="0"/>
              <w:rPr>
                <w:b w:val="0"/>
                <w:color w:val="auto"/>
                <w:szCs w:val="24"/>
              </w:rPr>
            </w:pPr>
            <w:proofErr w:type="spellStart"/>
            <w:r w:rsidRPr="000027C7">
              <w:rPr>
                <w:color w:val="auto"/>
                <w:szCs w:val="24"/>
              </w:rPr>
              <w:t>CaO</w:t>
            </w:r>
            <w:proofErr w:type="spellEnd"/>
          </w:p>
        </w:tc>
        <w:tc>
          <w:tcPr>
            <w:tcW w:w="1009" w:type="dxa"/>
            <w:vAlign w:val="center"/>
          </w:tcPr>
          <w:p w14:paraId="1BD4DE36" w14:textId="77777777" w:rsidR="00492A61" w:rsidRPr="000027C7" w:rsidRDefault="00492A61" w:rsidP="00DC2095">
            <w:pPr>
              <w:jc w:val="center"/>
              <w:cnfStyle w:val="100000000000" w:firstRow="1" w:lastRow="0" w:firstColumn="0" w:lastColumn="0" w:oddVBand="0" w:evenVBand="0" w:oddHBand="0" w:evenHBand="0" w:firstRowFirstColumn="0" w:firstRowLastColumn="0" w:lastRowFirstColumn="0" w:lastRowLastColumn="0"/>
              <w:rPr>
                <w:color w:val="auto"/>
                <w:szCs w:val="24"/>
              </w:rPr>
            </w:pPr>
            <w:r>
              <w:rPr>
                <w:color w:val="auto"/>
                <w:szCs w:val="24"/>
              </w:rPr>
              <w:t>CaF</w:t>
            </w:r>
            <w:r>
              <w:rPr>
                <w:color w:val="auto"/>
                <w:szCs w:val="24"/>
                <w:vertAlign w:val="subscript"/>
              </w:rPr>
              <w:t>2</w:t>
            </w:r>
          </w:p>
        </w:tc>
        <w:tc>
          <w:tcPr>
            <w:tcW w:w="1008" w:type="dxa"/>
            <w:vAlign w:val="center"/>
            <w:hideMark/>
          </w:tcPr>
          <w:p w14:paraId="505D760A" w14:textId="77777777" w:rsidR="00492A61" w:rsidRPr="000027C7" w:rsidRDefault="00492A61" w:rsidP="00DC2095">
            <w:pPr>
              <w:jc w:val="center"/>
              <w:cnfStyle w:val="100000000000" w:firstRow="1" w:lastRow="0" w:firstColumn="0" w:lastColumn="0" w:oddVBand="0" w:evenVBand="0" w:oddHBand="0" w:evenHBand="0" w:firstRowFirstColumn="0" w:firstRowLastColumn="0" w:lastRowFirstColumn="0" w:lastRowLastColumn="0"/>
              <w:rPr>
                <w:b w:val="0"/>
                <w:color w:val="auto"/>
                <w:szCs w:val="24"/>
              </w:rPr>
            </w:pPr>
            <w:r w:rsidRPr="000027C7">
              <w:rPr>
                <w:color w:val="auto"/>
                <w:szCs w:val="24"/>
              </w:rPr>
              <w:t>Al</w:t>
            </w:r>
            <w:r w:rsidRPr="000027C7">
              <w:rPr>
                <w:color w:val="auto"/>
                <w:szCs w:val="24"/>
                <w:vertAlign w:val="subscript"/>
              </w:rPr>
              <w:t>2</w:t>
            </w:r>
            <w:r w:rsidRPr="000027C7">
              <w:rPr>
                <w:color w:val="auto"/>
                <w:szCs w:val="24"/>
              </w:rPr>
              <w:t>O</w:t>
            </w:r>
            <w:r w:rsidRPr="000027C7">
              <w:rPr>
                <w:color w:val="auto"/>
                <w:szCs w:val="24"/>
                <w:vertAlign w:val="subscript"/>
              </w:rPr>
              <w:t>3</w:t>
            </w:r>
          </w:p>
        </w:tc>
        <w:tc>
          <w:tcPr>
            <w:tcW w:w="1009" w:type="dxa"/>
            <w:vAlign w:val="center"/>
            <w:hideMark/>
          </w:tcPr>
          <w:p w14:paraId="2C862EDB" w14:textId="77777777" w:rsidR="00492A61" w:rsidRPr="000027C7" w:rsidRDefault="00492A61" w:rsidP="00DC2095">
            <w:pPr>
              <w:jc w:val="center"/>
              <w:cnfStyle w:val="100000000000" w:firstRow="1" w:lastRow="0" w:firstColumn="0" w:lastColumn="0" w:oddVBand="0" w:evenVBand="0" w:oddHBand="0" w:evenHBand="0" w:firstRowFirstColumn="0" w:firstRowLastColumn="0" w:lastRowFirstColumn="0" w:lastRowLastColumn="0"/>
              <w:rPr>
                <w:b w:val="0"/>
                <w:color w:val="auto"/>
                <w:szCs w:val="24"/>
              </w:rPr>
            </w:pPr>
            <w:r w:rsidRPr="000027C7">
              <w:rPr>
                <w:color w:val="auto"/>
                <w:szCs w:val="24"/>
              </w:rPr>
              <w:t>Li</w:t>
            </w:r>
            <w:r w:rsidRPr="000027C7">
              <w:rPr>
                <w:color w:val="auto"/>
                <w:szCs w:val="24"/>
                <w:vertAlign w:val="subscript"/>
              </w:rPr>
              <w:t>2</w:t>
            </w:r>
            <w:r w:rsidRPr="000027C7">
              <w:rPr>
                <w:color w:val="auto"/>
                <w:szCs w:val="24"/>
              </w:rPr>
              <w:t>O</w:t>
            </w:r>
          </w:p>
        </w:tc>
        <w:tc>
          <w:tcPr>
            <w:tcW w:w="1008" w:type="dxa"/>
            <w:vAlign w:val="center"/>
            <w:hideMark/>
          </w:tcPr>
          <w:p w14:paraId="32C05D81" w14:textId="77777777" w:rsidR="00492A61" w:rsidRPr="000027C7" w:rsidRDefault="00492A61" w:rsidP="00DC2095">
            <w:pPr>
              <w:jc w:val="center"/>
              <w:cnfStyle w:val="100000000000" w:firstRow="1" w:lastRow="0" w:firstColumn="0" w:lastColumn="0" w:oddVBand="0" w:evenVBand="0" w:oddHBand="0" w:evenHBand="0" w:firstRowFirstColumn="0" w:firstRowLastColumn="0" w:lastRowFirstColumn="0" w:lastRowLastColumn="0"/>
              <w:rPr>
                <w:b w:val="0"/>
                <w:color w:val="auto"/>
                <w:szCs w:val="24"/>
              </w:rPr>
            </w:pPr>
            <w:r w:rsidRPr="000027C7">
              <w:rPr>
                <w:color w:val="auto"/>
                <w:szCs w:val="24"/>
              </w:rPr>
              <w:t>Na</w:t>
            </w:r>
            <w:r w:rsidRPr="000027C7">
              <w:rPr>
                <w:color w:val="auto"/>
                <w:szCs w:val="24"/>
                <w:vertAlign w:val="subscript"/>
              </w:rPr>
              <w:t>2</w:t>
            </w:r>
            <w:r w:rsidRPr="000027C7">
              <w:rPr>
                <w:color w:val="auto"/>
                <w:szCs w:val="24"/>
              </w:rPr>
              <w:t>O</w:t>
            </w:r>
          </w:p>
        </w:tc>
        <w:tc>
          <w:tcPr>
            <w:tcW w:w="1009" w:type="dxa"/>
            <w:vAlign w:val="center"/>
            <w:hideMark/>
          </w:tcPr>
          <w:p w14:paraId="18CFDE74" w14:textId="77777777" w:rsidR="00492A61" w:rsidRPr="000027C7" w:rsidRDefault="00492A61" w:rsidP="00DC2095">
            <w:pPr>
              <w:jc w:val="center"/>
              <w:cnfStyle w:val="100000000000" w:firstRow="1" w:lastRow="0" w:firstColumn="0" w:lastColumn="0" w:oddVBand="0" w:evenVBand="0" w:oddHBand="0" w:evenHBand="0" w:firstRowFirstColumn="0" w:firstRowLastColumn="0" w:lastRowFirstColumn="0" w:lastRowLastColumn="0"/>
              <w:rPr>
                <w:b w:val="0"/>
                <w:color w:val="auto"/>
                <w:szCs w:val="24"/>
              </w:rPr>
            </w:pPr>
            <w:r w:rsidRPr="000027C7">
              <w:rPr>
                <w:color w:val="auto"/>
                <w:szCs w:val="24"/>
              </w:rPr>
              <w:t>B</w:t>
            </w:r>
            <w:r w:rsidRPr="000027C7">
              <w:rPr>
                <w:color w:val="auto"/>
                <w:szCs w:val="24"/>
                <w:vertAlign w:val="subscript"/>
              </w:rPr>
              <w:t>2</w:t>
            </w:r>
            <w:r w:rsidRPr="000027C7">
              <w:rPr>
                <w:color w:val="auto"/>
                <w:szCs w:val="24"/>
              </w:rPr>
              <w:t>O</w:t>
            </w:r>
            <w:r w:rsidRPr="000027C7">
              <w:rPr>
                <w:color w:val="auto"/>
                <w:szCs w:val="24"/>
                <w:vertAlign w:val="subscript"/>
              </w:rPr>
              <w:t>3</w:t>
            </w:r>
          </w:p>
        </w:tc>
      </w:tr>
      <w:tr w:rsidR="00492A61" w:rsidRPr="000027C7" w14:paraId="1579443B" w14:textId="77777777" w:rsidTr="00DC2095">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008" w:type="dxa"/>
            <w:vAlign w:val="center"/>
            <w:hideMark/>
          </w:tcPr>
          <w:p w14:paraId="0398880D" w14:textId="4C2CE755" w:rsidR="00492A61" w:rsidRPr="000A75B0" w:rsidRDefault="00916C6A" w:rsidP="00DC2095">
            <w:pPr>
              <w:jc w:val="center"/>
              <w:rPr>
                <w:color w:val="auto"/>
                <w:szCs w:val="24"/>
              </w:rPr>
            </w:pPr>
            <w:r>
              <w:rPr>
                <w:color w:val="auto"/>
                <w:szCs w:val="24"/>
              </w:rPr>
              <w:t>M</w:t>
            </w:r>
            <w:r w:rsidR="00492A61" w:rsidRPr="000A75B0">
              <w:rPr>
                <w:color w:val="auto"/>
                <w:szCs w:val="24"/>
              </w:rPr>
              <w:t>1</w:t>
            </w:r>
          </w:p>
        </w:tc>
        <w:tc>
          <w:tcPr>
            <w:tcW w:w="1008" w:type="dxa"/>
            <w:vAlign w:val="center"/>
          </w:tcPr>
          <w:p w14:paraId="0DA81DC9" w14:textId="77777777" w:rsidR="00492A61" w:rsidRPr="000027C7" w:rsidRDefault="00492A61" w:rsidP="00DC2095">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3.3</w:t>
            </w:r>
          </w:p>
        </w:tc>
        <w:tc>
          <w:tcPr>
            <w:tcW w:w="1009" w:type="dxa"/>
            <w:vAlign w:val="center"/>
          </w:tcPr>
          <w:p w14:paraId="058B714E" w14:textId="77777777" w:rsidR="00492A61" w:rsidRPr="000027C7" w:rsidRDefault="00492A61" w:rsidP="00DC2095">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4</w:t>
            </w:r>
          </w:p>
        </w:tc>
        <w:tc>
          <w:tcPr>
            <w:tcW w:w="1008" w:type="dxa"/>
            <w:vAlign w:val="center"/>
          </w:tcPr>
          <w:p w14:paraId="5186632D" w14:textId="77777777" w:rsidR="00492A61" w:rsidRPr="000027C7" w:rsidRDefault="00492A61" w:rsidP="00DC2095">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66</w:t>
            </w:r>
          </w:p>
        </w:tc>
        <w:tc>
          <w:tcPr>
            <w:tcW w:w="1009" w:type="dxa"/>
            <w:vAlign w:val="center"/>
          </w:tcPr>
          <w:p w14:paraId="2B9784C6" w14:textId="77777777" w:rsidR="00492A61" w:rsidRDefault="00492A61" w:rsidP="00DC2095">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w:t>
            </w:r>
          </w:p>
        </w:tc>
        <w:tc>
          <w:tcPr>
            <w:tcW w:w="1008" w:type="dxa"/>
            <w:vAlign w:val="center"/>
          </w:tcPr>
          <w:p w14:paraId="6ECD6815" w14:textId="77777777" w:rsidR="00492A61" w:rsidRPr="000027C7" w:rsidRDefault="00492A61" w:rsidP="00DC2095">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20</w:t>
            </w:r>
          </w:p>
        </w:tc>
        <w:tc>
          <w:tcPr>
            <w:tcW w:w="1009" w:type="dxa"/>
            <w:vAlign w:val="center"/>
          </w:tcPr>
          <w:p w14:paraId="591EEAC2" w14:textId="77777777" w:rsidR="00492A61" w:rsidRPr="000027C7" w:rsidRDefault="00492A61" w:rsidP="00DC2095">
            <w:pPr>
              <w:jc w:val="center"/>
              <w:cnfStyle w:val="000000100000" w:firstRow="0" w:lastRow="0" w:firstColumn="0" w:lastColumn="0" w:oddVBand="0" w:evenVBand="0" w:oddHBand="1" w:evenHBand="0" w:firstRowFirstColumn="0" w:firstRowLastColumn="0" w:lastRowFirstColumn="0" w:lastRowLastColumn="0"/>
              <w:rPr>
                <w:szCs w:val="24"/>
              </w:rPr>
            </w:pPr>
            <w:r w:rsidRPr="000027C7">
              <w:rPr>
                <w:szCs w:val="24"/>
              </w:rPr>
              <w:t>5</w:t>
            </w:r>
          </w:p>
        </w:tc>
        <w:tc>
          <w:tcPr>
            <w:tcW w:w="1008" w:type="dxa"/>
            <w:vAlign w:val="center"/>
          </w:tcPr>
          <w:p w14:paraId="1220FB82" w14:textId="77777777" w:rsidR="00492A61" w:rsidRPr="000027C7" w:rsidRDefault="00492A61" w:rsidP="00DC2095">
            <w:pPr>
              <w:jc w:val="center"/>
              <w:cnfStyle w:val="000000100000" w:firstRow="0" w:lastRow="0" w:firstColumn="0" w:lastColumn="0" w:oddVBand="0" w:evenVBand="0" w:oddHBand="1" w:evenHBand="0" w:firstRowFirstColumn="0" w:firstRowLastColumn="0" w:lastRowFirstColumn="0" w:lastRowLastColumn="0"/>
              <w:rPr>
                <w:szCs w:val="24"/>
              </w:rPr>
            </w:pPr>
            <w:r w:rsidRPr="000027C7">
              <w:rPr>
                <w:szCs w:val="24"/>
              </w:rPr>
              <w:t>5</w:t>
            </w:r>
          </w:p>
        </w:tc>
        <w:tc>
          <w:tcPr>
            <w:tcW w:w="1009" w:type="dxa"/>
            <w:vAlign w:val="center"/>
          </w:tcPr>
          <w:p w14:paraId="165D5457" w14:textId="77777777" w:rsidR="00492A61" w:rsidRPr="000027C7" w:rsidRDefault="00492A61" w:rsidP="00DC2095">
            <w:pPr>
              <w:jc w:val="center"/>
              <w:cnfStyle w:val="000000100000" w:firstRow="0" w:lastRow="0" w:firstColumn="0" w:lastColumn="0" w:oddVBand="0" w:evenVBand="0" w:oddHBand="1" w:evenHBand="0" w:firstRowFirstColumn="0" w:firstRowLastColumn="0" w:lastRowFirstColumn="0" w:lastRowLastColumn="0"/>
              <w:rPr>
                <w:color w:val="000000" w:themeColor="text1"/>
                <w:szCs w:val="24"/>
              </w:rPr>
            </w:pPr>
            <w:r>
              <w:rPr>
                <w:color w:val="000000" w:themeColor="text1"/>
                <w:szCs w:val="24"/>
              </w:rPr>
              <w:t>0</w:t>
            </w:r>
          </w:p>
        </w:tc>
      </w:tr>
      <w:tr w:rsidR="00492A61" w:rsidRPr="000027C7" w14:paraId="5A0A85B5" w14:textId="77777777" w:rsidTr="00DC2095">
        <w:trPr>
          <w:trHeight w:val="393"/>
        </w:trPr>
        <w:tc>
          <w:tcPr>
            <w:cnfStyle w:val="001000000000" w:firstRow="0" w:lastRow="0" w:firstColumn="1" w:lastColumn="0" w:oddVBand="0" w:evenVBand="0" w:oddHBand="0" w:evenHBand="0" w:firstRowFirstColumn="0" w:firstRowLastColumn="0" w:lastRowFirstColumn="0" w:lastRowLastColumn="0"/>
            <w:tcW w:w="1008" w:type="dxa"/>
            <w:vAlign w:val="center"/>
            <w:hideMark/>
          </w:tcPr>
          <w:p w14:paraId="683B4EDE" w14:textId="11AEDD0D" w:rsidR="00492A61" w:rsidRPr="000A75B0" w:rsidRDefault="00916C6A" w:rsidP="00DC2095">
            <w:pPr>
              <w:jc w:val="center"/>
              <w:rPr>
                <w:color w:val="auto"/>
                <w:szCs w:val="24"/>
              </w:rPr>
            </w:pPr>
            <w:r>
              <w:rPr>
                <w:color w:val="auto"/>
                <w:szCs w:val="24"/>
              </w:rPr>
              <w:t>M</w:t>
            </w:r>
            <w:r w:rsidR="00492A61" w:rsidRPr="000A75B0">
              <w:rPr>
                <w:color w:val="auto"/>
                <w:szCs w:val="24"/>
              </w:rPr>
              <w:t>2</w:t>
            </w:r>
          </w:p>
        </w:tc>
        <w:tc>
          <w:tcPr>
            <w:tcW w:w="1008" w:type="dxa"/>
            <w:vAlign w:val="center"/>
          </w:tcPr>
          <w:p w14:paraId="464D86C5" w14:textId="77777777" w:rsidR="00492A61" w:rsidRPr="000027C7" w:rsidRDefault="00492A61" w:rsidP="00DC2095">
            <w:pPr>
              <w:jc w:val="center"/>
              <w:cnfStyle w:val="000000000000" w:firstRow="0" w:lastRow="0" w:firstColumn="0" w:lastColumn="0" w:oddVBand="0" w:evenVBand="0" w:oddHBand="0" w:evenHBand="0" w:firstRowFirstColumn="0" w:firstRowLastColumn="0" w:lastRowFirstColumn="0" w:lastRowLastColumn="0"/>
              <w:rPr>
                <w:szCs w:val="24"/>
              </w:rPr>
            </w:pPr>
            <w:r>
              <w:rPr>
                <w:szCs w:val="24"/>
              </w:rPr>
              <w:t>3.3</w:t>
            </w:r>
          </w:p>
        </w:tc>
        <w:tc>
          <w:tcPr>
            <w:tcW w:w="1009" w:type="dxa"/>
            <w:vAlign w:val="center"/>
          </w:tcPr>
          <w:p w14:paraId="27381187" w14:textId="77777777" w:rsidR="00492A61" w:rsidRPr="000027C7" w:rsidRDefault="00492A61" w:rsidP="00DC2095">
            <w:pPr>
              <w:jc w:val="center"/>
              <w:cnfStyle w:val="000000000000" w:firstRow="0" w:lastRow="0" w:firstColumn="0" w:lastColumn="0" w:oddVBand="0" w:evenVBand="0" w:oddHBand="0" w:evenHBand="0" w:firstRowFirstColumn="0" w:firstRowLastColumn="0" w:lastRowFirstColumn="0" w:lastRowLastColumn="0"/>
              <w:rPr>
                <w:szCs w:val="24"/>
              </w:rPr>
            </w:pPr>
            <w:r w:rsidRPr="000027C7">
              <w:rPr>
                <w:szCs w:val="24"/>
              </w:rPr>
              <w:t>0</w:t>
            </w:r>
          </w:p>
        </w:tc>
        <w:tc>
          <w:tcPr>
            <w:tcW w:w="1008" w:type="dxa"/>
            <w:vAlign w:val="center"/>
          </w:tcPr>
          <w:p w14:paraId="2D053957" w14:textId="77777777" w:rsidR="00492A61" w:rsidRPr="000027C7" w:rsidRDefault="00492A61" w:rsidP="00DC2095">
            <w:pPr>
              <w:jc w:val="center"/>
              <w:cnfStyle w:val="000000000000" w:firstRow="0" w:lastRow="0" w:firstColumn="0" w:lastColumn="0" w:oddVBand="0" w:evenVBand="0" w:oddHBand="0" w:evenHBand="0" w:firstRowFirstColumn="0" w:firstRowLastColumn="0" w:lastRowFirstColumn="0" w:lastRowLastColumn="0"/>
              <w:rPr>
                <w:szCs w:val="24"/>
              </w:rPr>
            </w:pPr>
            <w:r>
              <w:rPr>
                <w:szCs w:val="24"/>
              </w:rPr>
              <w:t>65</w:t>
            </w:r>
          </w:p>
        </w:tc>
        <w:tc>
          <w:tcPr>
            <w:tcW w:w="1009" w:type="dxa"/>
            <w:vAlign w:val="center"/>
          </w:tcPr>
          <w:p w14:paraId="3C759B84" w14:textId="77777777" w:rsidR="00492A61" w:rsidRDefault="00492A61" w:rsidP="00DC2095">
            <w:pPr>
              <w:jc w:val="center"/>
              <w:cnfStyle w:val="000000000000" w:firstRow="0" w:lastRow="0" w:firstColumn="0" w:lastColumn="0" w:oddVBand="0" w:evenVBand="0" w:oddHBand="0" w:evenHBand="0" w:firstRowFirstColumn="0" w:firstRowLastColumn="0" w:lastRowFirstColumn="0" w:lastRowLastColumn="0"/>
              <w:rPr>
                <w:szCs w:val="24"/>
              </w:rPr>
            </w:pPr>
            <w:r>
              <w:rPr>
                <w:szCs w:val="24"/>
              </w:rPr>
              <w:t>-</w:t>
            </w:r>
          </w:p>
        </w:tc>
        <w:tc>
          <w:tcPr>
            <w:tcW w:w="1008" w:type="dxa"/>
            <w:vAlign w:val="center"/>
          </w:tcPr>
          <w:p w14:paraId="06DBF9CA" w14:textId="77777777" w:rsidR="00492A61" w:rsidRPr="000027C7" w:rsidRDefault="00492A61" w:rsidP="00DC2095">
            <w:pPr>
              <w:jc w:val="center"/>
              <w:cnfStyle w:val="000000000000" w:firstRow="0" w:lastRow="0" w:firstColumn="0" w:lastColumn="0" w:oddVBand="0" w:evenVBand="0" w:oddHBand="0" w:evenHBand="0" w:firstRowFirstColumn="0" w:firstRowLastColumn="0" w:lastRowFirstColumn="0" w:lastRowLastColumn="0"/>
              <w:rPr>
                <w:szCs w:val="24"/>
              </w:rPr>
            </w:pPr>
            <w:r>
              <w:rPr>
                <w:szCs w:val="24"/>
              </w:rPr>
              <w:t>20</w:t>
            </w:r>
          </w:p>
        </w:tc>
        <w:tc>
          <w:tcPr>
            <w:tcW w:w="1009" w:type="dxa"/>
            <w:vAlign w:val="center"/>
          </w:tcPr>
          <w:p w14:paraId="400A5DE6" w14:textId="77777777" w:rsidR="00492A61" w:rsidRPr="000027C7" w:rsidRDefault="00492A61" w:rsidP="00DC2095">
            <w:pPr>
              <w:jc w:val="center"/>
              <w:cnfStyle w:val="000000000000" w:firstRow="0" w:lastRow="0" w:firstColumn="0" w:lastColumn="0" w:oddVBand="0" w:evenVBand="0" w:oddHBand="0" w:evenHBand="0" w:firstRowFirstColumn="0" w:firstRowLastColumn="0" w:lastRowFirstColumn="0" w:lastRowLastColumn="0"/>
              <w:rPr>
                <w:szCs w:val="24"/>
              </w:rPr>
            </w:pPr>
            <w:r w:rsidRPr="000027C7">
              <w:rPr>
                <w:szCs w:val="24"/>
              </w:rPr>
              <w:t>5</w:t>
            </w:r>
          </w:p>
        </w:tc>
        <w:tc>
          <w:tcPr>
            <w:tcW w:w="1008" w:type="dxa"/>
            <w:vAlign w:val="center"/>
          </w:tcPr>
          <w:p w14:paraId="68C11E23" w14:textId="77777777" w:rsidR="00492A61" w:rsidRPr="000027C7" w:rsidRDefault="00492A61" w:rsidP="00DC2095">
            <w:pPr>
              <w:jc w:val="center"/>
              <w:cnfStyle w:val="000000000000" w:firstRow="0" w:lastRow="0" w:firstColumn="0" w:lastColumn="0" w:oddVBand="0" w:evenVBand="0" w:oddHBand="0" w:evenHBand="0" w:firstRowFirstColumn="0" w:firstRowLastColumn="0" w:lastRowFirstColumn="0" w:lastRowLastColumn="0"/>
              <w:rPr>
                <w:szCs w:val="24"/>
              </w:rPr>
            </w:pPr>
            <w:r w:rsidRPr="000027C7">
              <w:rPr>
                <w:szCs w:val="24"/>
              </w:rPr>
              <w:t>5</w:t>
            </w:r>
          </w:p>
        </w:tc>
        <w:tc>
          <w:tcPr>
            <w:tcW w:w="1009" w:type="dxa"/>
            <w:vAlign w:val="center"/>
          </w:tcPr>
          <w:p w14:paraId="53AE1FE5" w14:textId="77777777" w:rsidR="00492A61" w:rsidRPr="000027C7" w:rsidRDefault="00492A61" w:rsidP="00DC2095">
            <w:pPr>
              <w:jc w:val="center"/>
              <w:cnfStyle w:val="000000000000" w:firstRow="0" w:lastRow="0" w:firstColumn="0" w:lastColumn="0" w:oddVBand="0" w:evenVBand="0" w:oddHBand="0" w:evenHBand="0" w:firstRowFirstColumn="0" w:firstRowLastColumn="0" w:lastRowFirstColumn="0" w:lastRowLastColumn="0"/>
              <w:rPr>
                <w:color w:val="000000" w:themeColor="text1"/>
                <w:szCs w:val="24"/>
              </w:rPr>
            </w:pPr>
            <w:r>
              <w:rPr>
                <w:color w:val="000000" w:themeColor="text1"/>
                <w:szCs w:val="24"/>
              </w:rPr>
              <w:t>5</w:t>
            </w:r>
          </w:p>
        </w:tc>
      </w:tr>
      <w:tr w:rsidR="00492A61" w:rsidRPr="000027C7" w14:paraId="217DE210" w14:textId="77777777" w:rsidTr="00DC2095">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008" w:type="dxa"/>
            <w:vAlign w:val="center"/>
            <w:hideMark/>
          </w:tcPr>
          <w:p w14:paraId="60B851B6" w14:textId="78BEDD5F" w:rsidR="00492A61" w:rsidRPr="000A75B0" w:rsidRDefault="00916C6A" w:rsidP="00DC2095">
            <w:pPr>
              <w:jc w:val="center"/>
              <w:rPr>
                <w:color w:val="auto"/>
                <w:szCs w:val="24"/>
              </w:rPr>
            </w:pPr>
            <w:r>
              <w:rPr>
                <w:color w:val="auto"/>
                <w:szCs w:val="24"/>
              </w:rPr>
              <w:t>M</w:t>
            </w:r>
            <w:r w:rsidR="00492A61" w:rsidRPr="000A75B0">
              <w:rPr>
                <w:color w:val="auto"/>
                <w:szCs w:val="24"/>
              </w:rPr>
              <w:t>3</w:t>
            </w:r>
          </w:p>
        </w:tc>
        <w:tc>
          <w:tcPr>
            <w:tcW w:w="1008" w:type="dxa"/>
            <w:vAlign w:val="center"/>
          </w:tcPr>
          <w:p w14:paraId="1A238E9B" w14:textId="77777777" w:rsidR="00492A61" w:rsidRPr="000027C7" w:rsidRDefault="00492A61" w:rsidP="00DC2095">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3.3</w:t>
            </w:r>
          </w:p>
        </w:tc>
        <w:tc>
          <w:tcPr>
            <w:tcW w:w="1009" w:type="dxa"/>
            <w:vAlign w:val="center"/>
          </w:tcPr>
          <w:p w14:paraId="6122A1D4" w14:textId="77777777" w:rsidR="00492A61" w:rsidRPr="000027C7" w:rsidRDefault="00492A61" w:rsidP="00DC2095">
            <w:pPr>
              <w:jc w:val="center"/>
              <w:cnfStyle w:val="000000100000" w:firstRow="0" w:lastRow="0" w:firstColumn="0" w:lastColumn="0" w:oddVBand="0" w:evenVBand="0" w:oddHBand="1" w:evenHBand="0" w:firstRowFirstColumn="0" w:firstRowLastColumn="0" w:lastRowFirstColumn="0" w:lastRowLastColumn="0"/>
              <w:rPr>
                <w:szCs w:val="24"/>
              </w:rPr>
            </w:pPr>
            <w:r w:rsidRPr="000027C7">
              <w:rPr>
                <w:szCs w:val="24"/>
              </w:rPr>
              <w:t>10</w:t>
            </w:r>
          </w:p>
        </w:tc>
        <w:tc>
          <w:tcPr>
            <w:tcW w:w="1008" w:type="dxa"/>
            <w:vAlign w:val="center"/>
          </w:tcPr>
          <w:p w14:paraId="08A733D6" w14:textId="77777777" w:rsidR="00492A61" w:rsidRPr="000027C7" w:rsidRDefault="00492A61" w:rsidP="00DC2095">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50</w:t>
            </w:r>
          </w:p>
        </w:tc>
        <w:tc>
          <w:tcPr>
            <w:tcW w:w="1009" w:type="dxa"/>
            <w:vAlign w:val="center"/>
          </w:tcPr>
          <w:p w14:paraId="117C48D9" w14:textId="77777777" w:rsidR="00492A61" w:rsidRDefault="00492A61" w:rsidP="00DC2095">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w:t>
            </w:r>
          </w:p>
        </w:tc>
        <w:tc>
          <w:tcPr>
            <w:tcW w:w="1008" w:type="dxa"/>
            <w:vAlign w:val="center"/>
          </w:tcPr>
          <w:p w14:paraId="680377D5" w14:textId="77777777" w:rsidR="00492A61" w:rsidRPr="000027C7" w:rsidRDefault="00492A61" w:rsidP="00DC2095">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15</w:t>
            </w:r>
          </w:p>
        </w:tc>
        <w:tc>
          <w:tcPr>
            <w:tcW w:w="1009" w:type="dxa"/>
            <w:vAlign w:val="center"/>
          </w:tcPr>
          <w:p w14:paraId="68191FC3" w14:textId="77777777" w:rsidR="00492A61" w:rsidRPr="000027C7" w:rsidRDefault="00492A61" w:rsidP="00DC2095">
            <w:pPr>
              <w:jc w:val="center"/>
              <w:cnfStyle w:val="000000100000" w:firstRow="0" w:lastRow="0" w:firstColumn="0" w:lastColumn="0" w:oddVBand="0" w:evenVBand="0" w:oddHBand="1" w:evenHBand="0" w:firstRowFirstColumn="0" w:firstRowLastColumn="0" w:lastRowFirstColumn="0" w:lastRowLastColumn="0"/>
              <w:rPr>
                <w:szCs w:val="24"/>
              </w:rPr>
            </w:pPr>
            <w:r w:rsidRPr="000027C7">
              <w:rPr>
                <w:szCs w:val="24"/>
              </w:rPr>
              <w:t>5</w:t>
            </w:r>
          </w:p>
        </w:tc>
        <w:tc>
          <w:tcPr>
            <w:tcW w:w="1008" w:type="dxa"/>
            <w:vAlign w:val="center"/>
          </w:tcPr>
          <w:p w14:paraId="26E45F92" w14:textId="77777777" w:rsidR="00492A61" w:rsidRPr="000027C7" w:rsidRDefault="00492A61" w:rsidP="00DC2095">
            <w:pPr>
              <w:jc w:val="center"/>
              <w:cnfStyle w:val="000000100000" w:firstRow="0" w:lastRow="0" w:firstColumn="0" w:lastColumn="0" w:oddVBand="0" w:evenVBand="0" w:oddHBand="1" w:evenHBand="0" w:firstRowFirstColumn="0" w:firstRowLastColumn="0" w:lastRowFirstColumn="0" w:lastRowLastColumn="0"/>
              <w:rPr>
                <w:szCs w:val="24"/>
              </w:rPr>
            </w:pPr>
            <w:r w:rsidRPr="000027C7">
              <w:rPr>
                <w:szCs w:val="24"/>
              </w:rPr>
              <w:t>5</w:t>
            </w:r>
          </w:p>
        </w:tc>
        <w:tc>
          <w:tcPr>
            <w:tcW w:w="1009" w:type="dxa"/>
            <w:vAlign w:val="center"/>
          </w:tcPr>
          <w:p w14:paraId="223334D0" w14:textId="77777777" w:rsidR="00492A61" w:rsidRPr="000027C7" w:rsidRDefault="00492A61" w:rsidP="00DC2095">
            <w:pPr>
              <w:jc w:val="center"/>
              <w:cnfStyle w:val="000000100000" w:firstRow="0" w:lastRow="0" w:firstColumn="0" w:lastColumn="0" w:oddVBand="0" w:evenVBand="0" w:oddHBand="1" w:evenHBand="0" w:firstRowFirstColumn="0" w:firstRowLastColumn="0" w:lastRowFirstColumn="0" w:lastRowLastColumn="0"/>
              <w:rPr>
                <w:color w:val="000000" w:themeColor="text1"/>
                <w:szCs w:val="24"/>
              </w:rPr>
            </w:pPr>
            <w:r>
              <w:rPr>
                <w:color w:val="000000" w:themeColor="text1"/>
                <w:szCs w:val="24"/>
              </w:rPr>
              <w:t>15</w:t>
            </w:r>
          </w:p>
        </w:tc>
      </w:tr>
      <w:tr w:rsidR="00492A61" w:rsidRPr="000027C7" w14:paraId="0BADAF2B" w14:textId="77777777" w:rsidTr="00DC2095">
        <w:trPr>
          <w:trHeight w:val="393"/>
        </w:trPr>
        <w:tc>
          <w:tcPr>
            <w:cnfStyle w:val="001000000000" w:firstRow="0" w:lastRow="0" w:firstColumn="1" w:lastColumn="0" w:oddVBand="0" w:evenVBand="0" w:oddHBand="0" w:evenHBand="0" w:firstRowFirstColumn="0" w:firstRowLastColumn="0" w:lastRowFirstColumn="0" w:lastRowLastColumn="0"/>
            <w:tcW w:w="1008" w:type="dxa"/>
            <w:vAlign w:val="center"/>
            <w:hideMark/>
          </w:tcPr>
          <w:p w14:paraId="755632C3" w14:textId="17899FC9" w:rsidR="00492A61" w:rsidRPr="000A75B0" w:rsidRDefault="00916C6A" w:rsidP="00DC2095">
            <w:pPr>
              <w:jc w:val="center"/>
              <w:rPr>
                <w:color w:val="auto"/>
                <w:szCs w:val="24"/>
              </w:rPr>
            </w:pPr>
            <w:r>
              <w:rPr>
                <w:color w:val="auto"/>
                <w:szCs w:val="24"/>
              </w:rPr>
              <w:t>M</w:t>
            </w:r>
            <w:r w:rsidR="00492A61" w:rsidRPr="000A75B0">
              <w:rPr>
                <w:color w:val="auto"/>
                <w:szCs w:val="24"/>
              </w:rPr>
              <w:t>4</w:t>
            </w:r>
          </w:p>
        </w:tc>
        <w:tc>
          <w:tcPr>
            <w:tcW w:w="1008" w:type="dxa"/>
            <w:vAlign w:val="center"/>
          </w:tcPr>
          <w:p w14:paraId="06E65077" w14:textId="77777777" w:rsidR="00492A61" w:rsidRPr="000027C7" w:rsidRDefault="00492A61" w:rsidP="00DC2095">
            <w:pPr>
              <w:jc w:val="center"/>
              <w:cnfStyle w:val="000000000000" w:firstRow="0" w:lastRow="0" w:firstColumn="0" w:lastColumn="0" w:oddVBand="0" w:evenVBand="0" w:oddHBand="0" w:evenHBand="0" w:firstRowFirstColumn="0" w:firstRowLastColumn="0" w:lastRowFirstColumn="0" w:lastRowLastColumn="0"/>
              <w:rPr>
                <w:szCs w:val="24"/>
              </w:rPr>
            </w:pPr>
            <w:r>
              <w:rPr>
                <w:szCs w:val="24"/>
              </w:rPr>
              <w:t>5.5</w:t>
            </w:r>
          </w:p>
        </w:tc>
        <w:tc>
          <w:tcPr>
            <w:tcW w:w="1009" w:type="dxa"/>
            <w:vAlign w:val="center"/>
          </w:tcPr>
          <w:p w14:paraId="4CA98ED1" w14:textId="77777777" w:rsidR="00492A61" w:rsidRPr="000027C7" w:rsidRDefault="00492A61" w:rsidP="00DC2095">
            <w:pPr>
              <w:jc w:val="center"/>
              <w:cnfStyle w:val="000000000000" w:firstRow="0" w:lastRow="0" w:firstColumn="0" w:lastColumn="0" w:oddVBand="0" w:evenVBand="0" w:oddHBand="0" w:evenHBand="0" w:firstRowFirstColumn="0" w:firstRowLastColumn="0" w:lastRowFirstColumn="0" w:lastRowLastColumn="0"/>
              <w:rPr>
                <w:szCs w:val="24"/>
              </w:rPr>
            </w:pPr>
            <w:r>
              <w:rPr>
                <w:szCs w:val="24"/>
              </w:rPr>
              <w:t>5</w:t>
            </w:r>
          </w:p>
        </w:tc>
        <w:tc>
          <w:tcPr>
            <w:tcW w:w="1008" w:type="dxa"/>
            <w:vAlign w:val="center"/>
          </w:tcPr>
          <w:p w14:paraId="1FD8BA80" w14:textId="77777777" w:rsidR="00492A61" w:rsidRPr="000027C7" w:rsidRDefault="00492A61" w:rsidP="00DC2095">
            <w:pPr>
              <w:jc w:val="center"/>
              <w:cnfStyle w:val="000000000000" w:firstRow="0" w:lastRow="0" w:firstColumn="0" w:lastColumn="0" w:oddVBand="0" w:evenVBand="0" w:oddHBand="0" w:evenHBand="0" w:firstRowFirstColumn="0" w:firstRowLastColumn="0" w:lastRowFirstColumn="0" w:lastRowLastColumn="0"/>
              <w:rPr>
                <w:szCs w:val="24"/>
              </w:rPr>
            </w:pPr>
            <w:r>
              <w:rPr>
                <w:szCs w:val="24"/>
              </w:rPr>
              <w:t>71</w:t>
            </w:r>
          </w:p>
        </w:tc>
        <w:tc>
          <w:tcPr>
            <w:tcW w:w="1009" w:type="dxa"/>
            <w:vAlign w:val="center"/>
          </w:tcPr>
          <w:p w14:paraId="58777A6B" w14:textId="77777777" w:rsidR="00492A61" w:rsidRDefault="00492A61" w:rsidP="00DC2095">
            <w:pPr>
              <w:jc w:val="center"/>
              <w:cnfStyle w:val="000000000000" w:firstRow="0" w:lastRow="0" w:firstColumn="0" w:lastColumn="0" w:oddVBand="0" w:evenVBand="0" w:oddHBand="0" w:evenHBand="0" w:firstRowFirstColumn="0" w:firstRowLastColumn="0" w:lastRowFirstColumn="0" w:lastRowLastColumn="0"/>
              <w:rPr>
                <w:szCs w:val="24"/>
              </w:rPr>
            </w:pPr>
            <w:r>
              <w:rPr>
                <w:szCs w:val="24"/>
              </w:rPr>
              <w:t>-</w:t>
            </w:r>
          </w:p>
        </w:tc>
        <w:tc>
          <w:tcPr>
            <w:tcW w:w="1008" w:type="dxa"/>
            <w:vAlign w:val="center"/>
          </w:tcPr>
          <w:p w14:paraId="7AA0445E" w14:textId="77777777" w:rsidR="00492A61" w:rsidRPr="000027C7" w:rsidRDefault="00492A61" w:rsidP="00DC2095">
            <w:pPr>
              <w:jc w:val="center"/>
              <w:cnfStyle w:val="000000000000" w:firstRow="0" w:lastRow="0" w:firstColumn="0" w:lastColumn="0" w:oddVBand="0" w:evenVBand="0" w:oddHBand="0" w:evenHBand="0" w:firstRowFirstColumn="0" w:firstRowLastColumn="0" w:lastRowFirstColumn="0" w:lastRowLastColumn="0"/>
              <w:rPr>
                <w:szCs w:val="24"/>
              </w:rPr>
            </w:pPr>
            <w:r>
              <w:rPr>
                <w:szCs w:val="24"/>
              </w:rPr>
              <w:t>13</w:t>
            </w:r>
          </w:p>
        </w:tc>
        <w:tc>
          <w:tcPr>
            <w:tcW w:w="1009" w:type="dxa"/>
            <w:vAlign w:val="center"/>
          </w:tcPr>
          <w:p w14:paraId="716BC0C2" w14:textId="77777777" w:rsidR="00492A61" w:rsidRPr="000027C7" w:rsidRDefault="00492A61" w:rsidP="00DC2095">
            <w:pPr>
              <w:jc w:val="center"/>
              <w:cnfStyle w:val="000000000000" w:firstRow="0" w:lastRow="0" w:firstColumn="0" w:lastColumn="0" w:oddVBand="0" w:evenVBand="0" w:oddHBand="0" w:evenHBand="0" w:firstRowFirstColumn="0" w:firstRowLastColumn="0" w:lastRowFirstColumn="0" w:lastRowLastColumn="0"/>
              <w:rPr>
                <w:szCs w:val="24"/>
              </w:rPr>
            </w:pPr>
            <w:r w:rsidRPr="000027C7">
              <w:rPr>
                <w:szCs w:val="24"/>
              </w:rPr>
              <w:t>5</w:t>
            </w:r>
          </w:p>
        </w:tc>
        <w:tc>
          <w:tcPr>
            <w:tcW w:w="1008" w:type="dxa"/>
            <w:vAlign w:val="center"/>
          </w:tcPr>
          <w:p w14:paraId="4DCEC0FF" w14:textId="77777777" w:rsidR="00492A61" w:rsidRPr="000027C7" w:rsidRDefault="00492A61" w:rsidP="00DC2095">
            <w:pPr>
              <w:jc w:val="center"/>
              <w:cnfStyle w:val="000000000000" w:firstRow="0" w:lastRow="0" w:firstColumn="0" w:lastColumn="0" w:oddVBand="0" w:evenVBand="0" w:oddHBand="0" w:evenHBand="0" w:firstRowFirstColumn="0" w:firstRowLastColumn="0" w:lastRowFirstColumn="0" w:lastRowLastColumn="0"/>
              <w:rPr>
                <w:szCs w:val="24"/>
              </w:rPr>
            </w:pPr>
            <w:r w:rsidRPr="000027C7">
              <w:rPr>
                <w:szCs w:val="24"/>
              </w:rPr>
              <w:t>5</w:t>
            </w:r>
          </w:p>
        </w:tc>
        <w:tc>
          <w:tcPr>
            <w:tcW w:w="1009" w:type="dxa"/>
            <w:vAlign w:val="center"/>
          </w:tcPr>
          <w:p w14:paraId="0FCECD7B" w14:textId="77777777" w:rsidR="00492A61" w:rsidRPr="000027C7" w:rsidRDefault="00492A61" w:rsidP="00DC2095">
            <w:pPr>
              <w:jc w:val="center"/>
              <w:cnfStyle w:val="000000000000" w:firstRow="0" w:lastRow="0" w:firstColumn="0" w:lastColumn="0" w:oddVBand="0" w:evenVBand="0" w:oddHBand="0" w:evenHBand="0" w:firstRowFirstColumn="0" w:firstRowLastColumn="0" w:lastRowFirstColumn="0" w:lastRowLastColumn="0"/>
              <w:rPr>
                <w:color w:val="000000" w:themeColor="text1"/>
                <w:szCs w:val="24"/>
              </w:rPr>
            </w:pPr>
            <w:r>
              <w:rPr>
                <w:color w:val="000000" w:themeColor="text1"/>
                <w:szCs w:val="24"/>
              </w:rPr>
              <w:t>0</w:t>
            </w:r>
          </w:p>
        </w:tc>
      </w:tr>
      <w:tr w:rsidR="00492A61" w:rsidRPr="000027C7" w14:paraId="53D2341B" w14:textId="77777777" w:rsidTr="00DC2095">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008" w:type="dxa"/>
            <w:vAlign w:val="center"/>
            <w:hideMark/>
          </w:tcPr>
          <w:p w14:paraId="2125C30A" w14:textId="0AD5201D" w:rsidR="00492A61" w:rsidRPr="000A75B0" w:rsidRDefault="00916C6A" w:rsidP="00DC2095">
            <w:pPr>
              <w:jc w:val="center"/>
              <w:rPr>
                <w:color w:val="auto"/>
                <w:szCs w:val="24"/>
              </w:rPr>
            </w:pPr>
            <w:r>
              <w:rPr>
                <w:color w:val="auto"/>
                <w:szCs w:val="24"/>
              </w:rPr>
              <w:t>M</w:t>
            </w:r>
            <w:r w:rsidR="00492A61" w:rsidRPr="000A75B0">
              <w:rPr>
                <w:color w:val="auto"/>
                <w:szCs w:val="24"/>
              </w:rPr>
              <w:t>5</w:t>
            </w:r>
          </w:p>
        </w:tc>
        <w:tc>
          <w:tcPr>
            <w:tcW w:w="1008" w:type="dxa"/>
            <w:vAlign w:val="center"/>
          </w:tcPr>
          <w:p w14:paraId="40B815DF" w14:textId="77777777" w:rsidR="00492A61" w:rsidRPr="000027C7" w:rsidRDefault="00492A61" w:rsidP="00DC2095">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5.5</w:t>
            </w:r>
          </w:p>
        </w:tc>
        <w:tc>
          <w:tcPr>
            <w:tcW w:w="1009" w:type="dxa"/>
            <w:vAlign w:val="center"/>
          </w:tcPr>
          <w:p w14:paraId="712BF189" w14:textId="77777777" w:rsidR="00492A61" w:rsidRPr="000027C7" w:rsidRDefault="00492A61" w:rsidP="00DC2095">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7</w:t>
            </w:r>
          </w:p>
        </w:tc>
        <w:tc>
          <w:tcPr>
            <w:tcW w:w="1008" w:type="dxa"/>
            <w:vAlign w:val="center"/>
          </w:tcPr>
          <w:p w14:paraId="3DDE19B1" w14:textId="77777777" w:rsidR="00492A61" w:rsidRPr="000027C7" w:rsidRDefault="00492A61" w:rsidP="00DC2095">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66</w:t>
            </w:r>
          </w:p>
        </w:tc>
        <w:tc>
          <w:tcPr>
            <w:tcW w:w="1009" w:type="dxa"/>
            <w:vAlign w:val="center"/>
          </w:tcPr>
          <w:p w14:paraId="0C8C7E22" w14:textId="77777777" w:rsidR="00492A61" w:rsidRDefault="00492A61" w:rsidP="00DC2095">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w:t>
            </w:r>
          </w:p>
        </w:tc>
        <w:tc>
          <w:tcPr>
            <w:tcW w:w="1008" w:type="dxa"/>
            <w:vAlign w:val="center"/>
          </w:tcPr>
          <w:p w14:paraId="04CFA83C" w14:textId="77777777" w:rsidR="00492A61" w:rsidRPr="000027C7" w:rsidRDefault="00492A61" w:rsidP="00DC2095">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12</w:t>
            </w:r>
          </w:p>
        </w:tc>
        <w:tc>
          <w:tcPr>
            <w:tcW w:w="1009" w:type="dxa"/>
            <w:vAlign w:val="center"/>
          </w:tcPr>
          <w:p w14:paraId="2D75BD05" w14:textId="77777777" w:rsidR="00492A61" w:rsidRPr="000027C7" w:rsidRDefault="00492A61" w:rsidP="00DC2095">
            <w:pPr>
              <w:jc w:val="center"/>
              <w:cnfStyle w:val="000000100000" w:firstRow="0" w:lastRow="0" w:firstColumn="0" w:lastColumn="0" w:oddVBand="0" w:evenVBand="0" w:oddHBand="1" w:evenHBand="0" w:firstRowFirstColumn="0" w:firstRowLastColumn="0" w:lastRowFirstColumn="0" w:lastRowLastColumn="0"/>
              <w:rPr>
                <w:szCs w:val="24"/>
              </w:rPr>
            </w:pPr>
            <w:r w:rsidRPr="000027C7">
              <w:rPr>
                <w:szCs w:val="24"/>
              </w:rPr>
              <w:t>5</w:t>
            </w:r>
          </w:p>
        </w:tc>
        <w:tc>
          <w:tcPr>
            <w:tcW w:w="1008" w:type="dxa"/>
            <w:vAlign w:val="center"/>
          </w:tcPr>
          <w:p w14:paraId="18E13DA3" w14:textId="77777777" w:rsidR="00492A61" w:rsidRPr="000027C7" w:rsidRDefault="00492A61" w:rsidP="00DC2095">
            <w:pPr>
              <w:jc w:val="center"/>
              <w:cnfStyle w:val="000000100000" w:firstRow="0" w:lastRow="0" w:firstColumn="0" w:lastColumn="0" w:oddVBand="0" w:evenVBand="0" w:oddHBand="1" w:evenHBand="0" w:firstRowFirstColumn="0" w:firstRowLastColumn="0" w:lastRowFirstColumn="0" w:lastRowLastColumn="0"/>
              <w:rPr>
                <w:szCs w:val="24"/>
              </w:rPr>
            </w:pPr>
            <w:r w:rsidRPr="000027C7">
              <w:rPr>
                <w:szCs w:val="24"/>
              </w:rPr>
              <w:t>5</w:t>
            </w:r>
          </w:p>
        </w:tc>
        <w:tc>
          <w:tcPr>
            <w:tcW w:w="1009" w:type="dxa"/>
            <w:vAlign w:val="center"/>
          </w:tcPr>
          <w:p w14:paraId="1406615F" w14:textId="77777777" w:rsidR="00492A61" w:rsidRPr="000027C7" w:rsidRDefault="00492A61" w:rsidP="00DC2095">
            <w:pPr>
              <w:jc w:val="center"/>
              <w:cnfStyle w:val="000000100000" w:firstRow="0" w:lastRow="0" w:firstColumn="0" w:lastColumn="0" w:oddVBand="0" w:evenVBand="0" w:oddHBand="1" w:evenHBand="0" w:firstRowFirstColumn="0" w:firstRowLastColumn="0" w:lastRowFirstColumn="0" w:lastRowLastColumn="0"/>
              <w:rPr>
                <w:color w:val="000000" w:themeColor="text1"/>
                <w:szCs w:val="24"/>
              </w:rPr>
            </w:pPr>
            <w:r>
              <w:rPr>
                <w:color w:val="000000" w:themeColor="text1"/>
                <w:szCs w:val="24"/>
              </w:rPr>
              <w:t>5</w:t>
            </w:r>
          </w:p>
        </w:tc>
      </w:tr>
      <w:tr w:rsidR="00492A61" w:rsidRPr="000027C7" w14:paraId="65BF14C2" w14:textId="77777777" w:rsidTr="00DC2095">
        <w:trPr>
          <w:trHeight w:val="393"/>
        </w:trPr>
        <w:tc>
          <w:tcPr>
            <w:cnfStyle w:val="001000000000" w:firstRow="0" w:lastRow="0" w:firstColumn="1" w:lastColumn="0" w:oddVBand="0" w:evenVBand="0" w:oddHBand="0" w:evenHBand="0" w:firstRowFirstColumn="0" w:firstRowLastColumn="0" w:lastRowFirstColumn="0" w:lastRowLastColumn="0"/>
            <w:tcW w:w="1008" w:type="dxa"/>
            <w:vAlign w:val="center"/>
          </w:tcPr>
          <w:p w14:paraId="4225CB4C" w14:textId="343E86C5" w:rsidR="00492A61" w:rsidRPr="000A75B0" w:rsidRDefault="00916C6A" w:rsidP="00DC2095">
            <w:pPr>
              <w:jc w:val="center"/>
              <w:rPr>
                <w:color w:val="auto"/>
                <w:szCs w:val="24"/>
              </w:rPr>
            </w:pPr>
            <w:r>
              <w:rPr>
                <w:color w:val="auto"/>
                <w:szCs w:val="24"/>
              </w:rPr>
              <w:t>M</w:t>
            </w:r>
            <w:r w:rsidR="00492A61" w:rsidRPr="000A75B0">
              <w:rPr>
                <w:color w:val="auto"/>
                <w:szCs w:val="24"/>
              </w:rPr>
              <w:t>6</w:t>
            </w:r>
          </w:p>
        </w:tc>
        <w:tc>
          <w:tcPr>
            <w:tcW w:w="1008" w:type="dxa"/>
            <w:vAlign w:val="center"/>
          </w:tcPr>
          <w:p w14:paraId="3EF4F422" w14:textId="77777777" w:rsidR="00492A61" w:rsidRPr="000027C7" w:rsidRDefault="00492A61" w:rsidP="00DC2095">
            <w:pPr>
              <w:jc w:val="center"/>
              <w:cnfStyle w:val="000000000000" w:firstRow="0" w:lastRow="0" w:firstColumn="0" w:lastColumn="0" w:oddVBand="0" w:evenVBand="0" w:oddHBand="0" w:evenHBand="0" w:firstRowFirstColumn="0" w:firstRowLastColumn="0" w:lastRowFirstColumn="0" w:lastRowLastColumn="0"/>
              <w:rPr>
                <w:szCs w:val="24"/>
              </w:rPr>
            </w:pPr>
            <w:r>
              <w:rPr>
                <w:szCs w:val="24"/>
              </w:rPr>
              <w:t>5.5</w:t>
            </w:r>
          </w:p>
        </w:tc>
        <w:tc>
          <w:tcPr>
            <w:tcW w:w="1009" w:type="dxa"/>
            <w:vAlign w:val="center"/>
          </w:tcPr>
          <w:p w14:paraId="564687CE" w14:textId="77777777" w:rsidR="00492A61" w:rsidRPr="000027C7" w:rsidRDefault="00492A61" w:rsidP="00DC2095">
            <w:pPr>
              <w:jc w:val="center"/>
              <w:cnfStyle w:val="000000000000" w:firstRow="0" w:lastRow="0" w:firstColumn="0" w:lastColumn="0" w:oddVBand="0" w:evenVBand="0" w:oddHBand="0" w:evenHBand="0" w:firstRowFirstColumn="0" w:firstRowLastColumn="0" w:lastRowFirstColumn="0" w:lastRowLastColumn="0"/>
              <w:rPr>
                <w:szCs w:val="24"/>
              </w:rPr>
            </w:pPr>
            <w:r>
              <w:rPr>
                <w:szCs w:val="24"/>
              </w:rPr>
              <w:t>4</w:t>
            </w:r>
          </w:p>
        </w:tc>
        <w:tc>
          <w:tcPr>
            <w:tcW w:w="1008" w:type="dxa"/>
            <w:vAlign w:val="center"/>
          </w:tcPr>
          <w:p w14:paraId="6AD4C04D" w14:textId="77777777" w:rsidR="00492A61" w:rsidRPr="000027C7" w:rsidRDefault="00492A61" w:rsidP="00DC2095">
            <w:pPr>
              <w:jc w:val="center"/>
              <w:cnfStyle w:val="000000000000" w:firstRow="0" w:lastRow="0" w:firstColumn="0" w:lastColumn="0" w:oddVBand="0" w:evenVBand="0" w:oddHBand="0" w:evenHBand="0" w:firstRowFirstColumn="0" w:firstRowLastColumn="0" w:lastRowFirstColumn="0" w:lastRowLastColumn="0"/>
              <w:rPr>
                <w:szCs w:val="24"/>
              </w:rPr>
            </w:pPr>
            <w:r>
              <w:rPr>
                <w:szCs w:val="24"/>
              </w:rPr>
              <w:t>60</w:t>
            </w:r>
          </w:p>
        </w:tc>
        <w:tc>
          <w:tcPr>
            <w:tcW w:w="1009" w:type="dxa"/>
            <w:vAlign w:val="center"/>
          </w:tcPr>
          <w:p w14:paraId="7EE23B56" w14:textId="77777777" w:rsidR="00492A61" w:rsidRDefault="00492A61" w:rsidP="00DC2095">
            <w:pPr>
              <w:jc w:val="center"/>
              <w:cnfStyle w:val="000000000000" w:firstRow="0" w:lastRow="0" w:firstColumn="0" w:lastColumn="0" w:oddVBand="0" w:evenVBand="0" w:oddHBand="0" w:evenHBand="0" w:firstRowFirstColumn="0" w:firstRowLastColumn="0" w:lastRowFirstColumn="0" w:lastRowLastColumn="0"/>
              <w:rPr>
                <w:szCs w:val="24"/>
              </w:rPr>
            </w:pPr>
            <w:r>
              <w:rPr>
                <w:szCs w:val="24"/>
              </w:rPr>
              <w:t>-</w:t>
            </w:r>
          </w:p>
        </w:tc>
        <w:tc>
          <w:tcPr>
            <w:tcW w:w="1008" w:type="dxa"/>
            <w:vAlign w:val="center"/>
          </w:tcPr>
          <w:p w14:paraId="480B4BB3" w14:textId="77777777" w:rsidR="00492A61" w:rsidRPr="000027C7" w:rsidRDefault="00492A61" w:rsidP="00DC2095">
            <w:pPr>
              <w:jc w:val="center"/>
              <w:cnfStyle w:val="000000000000" w:firstRow="0" w:lastRow="0" w:firstColumn="0" w:lastColumn="0" w:oddVBand="0" w:evenVBand="0" w:oddHBand="0" w:evenHBand="0" w:firstRowFirstColumn="0" w:firstRowLastColumn="0" w:lastRowFirstColumn="0" w:lastRowLastColumn="0"/>
              <w:rPr>
                <w:szCs w:val="24"/>
              </w:rPr>
            </w:pPr>
            <w:r>
              <w:rPr>
                <w:szCs w:val="24"/>
              </w:rPr>
              <w:t>11</w:t>
            </w:r>
          </w:p>
        </w:tc>
        <w:tc>
          <w:tcPr>
            <w:tcW w:w="1009" w:type="dxa"/>
            <w:vAlign w:val="center"/>
          </w:tcPr>
          <w:p w14:paraId="7463FCCC" w14:textId="77777777" w:rsidR="00492A61" w:rsidRPr="000027C7" w:rsidRDefault="00492A61" w:rsidP="00DC2095">
            <w:pPr>
              <w:jc w:val="center"/>
              <w:cnfStyle w:val="000000000000" w:firstRow="0" w:lastRow="0" w:firstColumn="0" w:lastColumn="0" w:oddVBand="0" w:evenVBand="0" w:oddHBand="0" w:evenHBand="0" w:firstRowFirstColumn="0" w:firstRowLastColumn="0" w:lastRowFirstColumn="0" w:lastRowLastColumn="0"/>
              <w:rPr>
                <w:szCs w:val="24"/>
              </w:rPr>
            </w:pPr>
            <w:r>
              <w:rPr>
                <w:szCs w:val="24"/>
              </w:rPr>
              <w:t>5</w:t>
            </w:r>
          </w:p>
        </w:tc>
        <w:tc>
          <w:tcPr>
            <w:tcW w:w="1008" w:type="dxa"/>
            <w:vAlign w:val="center"/>
          </w:tcPr>
          <w:p w14:paraId="3AE61818" w14:textId="77777777" w:rsidR="00492A61" w:rsidRPr="000027C7" w:rsidRDefault="00492A61" w:rsidP="00DC2095">
            <w:pPr>
              <w:jc w:val="center"/>
              <w:cnfStyle w:val="000000000000" w:firstRow="0" w:lastRow="0" w:firstColumn="0" w:lastColumn="0" w:oddVBand="0" w:evenVBand="0" w:oddHBand="0" w:evenHBand="0" w:firstRowFirstColumn="0" w:firstRowLastColumn="0" w:lastRowFirstColumn="0" w:lastRowLastColumn="0"/>
              <w:rPr>
                <w:szCs w:val="24"/>
              </w:rPr>
            </w:pPr>
            <w:r>
              <w:rPr>
                <w:szCs w:val="24"/>
              </w:rPr>
              <w:t>5</w:t>
            </w:r>
          </w:p>
        </w:tc>
        <w:tc>
          <w:tcPr>
            <w:tcW w:w="1009" w:type="dxa"/>
            <w:vAlign w:val="center"/>
          </w:tcPr>
          <w:p w14:paraId="28371F78" w14:textId="77777777" w:rsidR="00492A61" w:rsidRPr="000027C7" w:rsidRDefault="00492A61" w:rsidP="00DC2095">
            <w:pPr>
              <w:jc w:val="center"/>
              <w:cnfStyle w:val="000000000000" w:firstRow="0" w:lastRow="0" w:firstColumn="0" w:lastColumn="0" w:oddVBand="0" w:evenVBand="0" w:oddHBand="0" w:evenHBand="0" w:firstRowFirstColumn="0" w:firstRowLastColumn="0" w:lastRowFirstColumn="0" w:lastRowLastColumn="0"/>
              <w:rPr>
                <w:color w:val="000000" w:themeColor="text1"/>
                <w:szCs w:val="24"/>
              </w:rPr>
            </w:pPr>
            <w:r>
              <w:rPr>
                <w:color w:val="000000" w:themeColor="text1"/>
                <w:szCs w:val="24"/>
              </w:rPr>
              <w:t>15</w:t>
            </w:r>
          </w:p>
        </w:tc>
      </w:tr>
      <w:tr w:rsidR="00492A61" w:rsidRPr="000027C7" w14:paraId="5CEA7B6E" w14:textId="77777777" w:rsidTr="00DC2095">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008" w:type="dxa"/>
            <w:vAlign w:val="center"/>
          </w:tcPr>
          <w:p w14:paraId="6E8C5255" w14:textId="77777777" w:rsidR="00492A61" w:rsidRPr="000A75B0" w:rsidRDefault="00492A61" w:rsidP="00DC2095">
            <w:pPr>
              <w:jc w:val="center"/>
              <w:rPr>
                <w:color w:val="auto"/>
                <w:szCs w:val="24"/>
              </w:rPr>
            </w:pPr>
            <w:r w:rsidRPr="000A75B0">
              <w:rPr>
                <w:color w:val="auto"/>
                <w:szCs w:val="24"/>
              </w:rPr>
              <w:t>T1</w:t>
            </w:r>
          </w:p>
        </w:tc>
        <w:tc>
          <w:tcPr>
            <w:tcW w:w="1008" w:type="dxa"/>
            <w:vAlign w:val="center"/>
          </w:tcPr>
          <w:p w14:paraId="183F6A63" w14:textId="77777777" w:rsidR="00492A61" w:rsidRPr="000027C7" w:rsidRDefault="00492A61" w:rsidP="00DC2095">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1.2</w:t>
            </w:r>
          </w:p>
        </w:tc>
        <w:tc>
          <w:tcPr>
            <w:tcW w:w="1009" w:type="dxa"/>
            <w:vAlign w:val="center"/>
          </w:tcPr>
          <w:p w14:paraId="53E113D5" w14:textId="77777777" w:rsidR="00492A61" w:rsidRPr="000027C7" w:rsidRDefault="00492A61" w:rsidP="00DC2095">
            <w:pPr>
              <w:jc w:val="center"/>
              <w:cnfStyle w:val="000000100000" w:firstRow="0" w:lastRow="0" w:firstColumn="0" w:lastColumn="0" w:oddVBand="0" w:evenVBand="0" w:oddHBand="1" w:evenHBand="0" w:firstRowFirstColumn="0" w:firstRowLastColumn="0" w:lastRowFirstColumn="0" w:lastRowLastColumn="0"/>
              <w:rPr>
                <w:szCs w:val="24"/>
              </w:rPr>
            </w:pPr>
            <w:r w:rsidRPr="000027C7">
              <w:rPr>
                <w:szCs w:val="24"/>
              </w:rPr>
              <w:t>10</w:t>
            </w:r>
          </w:p>
        </w:tc>
        <w:tc>
          <w:tcPr>
            <w:tcW w:w="1008" w:type="dxa"/>
            <w:vAlign w:val="center"/>
          </w:tcPr>
          <w:p w14:paraId="7CC2B13C" w14:textId="77777777" w:rsidR="00492A61" w:rsidRPr="000027C7" w:rsidRDefault="00492A61" w:rsidP="00DC2095">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33</w:t>
            </w:r>
          </w:p>
        </w:tc>
        <w:tc>
          <w:tcPr>
            <w:tcW w:w="1009" w:type="dxa"/>
            <w:vAlign w:val="center"/>
          </w:tcPr>
          <w:p w14:paraId="5416495A" w14:textId="77777777" w:rsidR="00492A61" w:rsidRPr="000027C7" w:rsidRDefault="00492A61" w:rsidP="00DC2095">
            <w:pPr>
              <w:jc w:val="center"/>
              <w:cnfStyle w:val="000000100000" w:firstRow="0" w:lastRow="0" w:firstColumn="0" w:lastColumn="0" w:oddVBand="0" w:evenVBand="0" w:oddHBand="1" w:evenHBand="0" w:firstRowFirstColumn="0" w:firstRowLastColumn="0" w:lastRowFirstColumn="0" w:lastRowLastColumn="0"/>
              <w:rPr>
                <w:szCs w:val="24"/>
              </w:rPr>
            </w:pPr>
            <w:r w:rsidRPr="000027C7">
              <w:rPr>
                <w:szCs w:val="24"/>
              </w:rPr>
              <w:t>10</w:t>
            </w:r>
          </w:p>
        </w:tc>
        <w:tc>
          <w:tcPr>
            <w:tcW w:w="1008" w:type="dxa"/>
            <w:vAlign w:val="center"/>
          </w:tcPr>
          <w:p w14:paraId="7608D397" w14:textId="77777777" w:rsidR="00492A61" w:rsidRPr="000027C7" w:rsidRDefault="00492A61" w:rsidP="00DC2095">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27</w:t>
            </w:r>
          </w:p>
        </w:tc>
        <w:tc>
          <w:tcPr>
            <w:tcW w:w="1009" w:type="dxa"/>
            <w:vAlign w:val="center"/>
          </w:tcPr>
          <w:p w14:paraId="4BAA3626" w14:textId="77777777" w:rsidR="00492A61" w:rsidRPr="000027C7" w:rsidRDefault="00492A61" w:rsidP="00DC2095">
            <w:pPr>
              <w:jc w:val="center"/>
              <w:cnfStyle w:val="000000100000" w:firstRow="0" w:lastRow="0" w:firstColumn="0" w:lastColumn="0" w:oddVBand="0" w:evenVBand="0" w:oddHBand="1" w:evenHBand="0" w:firstRowFirstColumn="0" w:firstRowLastColumn="0" w:lastRowFirstColumn="0" w:lastRowLastColumn="0"/>
              <w:rPr>
                <w:szCs w:val="24"/>
              </w:rPr>
            </w:pPr>
            <w:r w:rsidRPr="000027C7">
              <w:rPr>
                <w:szCs w:val="24"/>
              </w:rPr>
              <w:t>5</w:t>
            </w:r>
          </w:p>
        </w:tc>
        <w:tc>
          <w:tcPr>
            <w:tcW w:w="1008" w:type="dxa"/>
            <w:vAlign w:val="center"/>
          </w:tcPr>
          <w:p w14:paraId="5BEC3807" w14:textId="77777777" w:rsidR="00492A61" w:rsidRPr="000027C7" w:rsidRDefault="00492A61" w:rsidP="00DC2095">
            <w:pPr>
              <w:jc w:val="center"/>
              <w:cnfStyle w:val="000000100000" w:firstRow="0" w:lastRow="0" w:firstColumn="0" w:lastColumn="0" w:oddVBand="0" w:evenVBand="0" w:oddHBand="1" w:evenHBand="0" w:firstRowFirstColumn="0" w:firstRowLastColumn="0" w:lastRowFirstColumn="0" w:lastRowLastColumn="0"/>
              <w:rPr>
                <w:szCs w:val="24"/>
              </w:rPr>
            </w:pPr>
            <w:r w:rsidRPr="000027C7">
              <w:rPr>
                <w:szCs w:val="24"/>
              </w:rPr>
              <w:t>10</w:t>
            </w:r>
          </w:p>
        </w:tc>
        <w:tc>
          <w:tcPr>
            <w:tcW w:w="1009" w:type="dxa"/>
            <w:vAlign w:val="center"/>
          </w:tcPr>
          <w:p w14:paraId="102E57C9" w14:textId="77777777" w:rsidR="00492A61" w:rsidRPr="000027C7" w:rsidRDefault="00492A61" w:rsidP="00DC2095">
            <w:pPr>
              <w:jc w:val="center"/>
              <w:cnfStyle w:val="000000100000" w:firstRow="0" w:lastRow="0" w:firstColumn="0" w:lastColumn="0" w:oddVBand="0" w:evenVBand="0" w:oddHBand="1" w:evenHBand="0" w:firstRowFirstColumn="0" w:firstRowLastColumn="0" w:lastRowFirstColumn="0" w:lastRowLastColumn="0"/>
              <w:rPr>
                <w:color w:val="000000" w:themeColor="text1"/>
                <w:szCs w:val="24"/>
              </w:rPr>
            </w:pPr>
            <w:r>
              <w:rPr>
                <w:color w:val="000000" w:themeColor="text1"/>
                <w:szCs w:val="24"/>
              </w:rPr>
              <w:t>5</w:t>
            </w:r>
          </w:p>
        </w:tc>
      </w:tr>
      <w:tr w:rsidR="00492A61" w:rsidRPr="000027C7" w14:paraId="46734BF0" w14:textId="77777777" w:rsidTr="00DC2095">
        <w:trPr>
          <w:trHeight w:val="393"/>
        </w:trPr>
        <w:tc>
          <w:tcPr>
            <w:cnfStyle w:val="001000000000" w:firstRow="0" w:lastRow="0" w:firstColumn="1" w:lastColumn="0" w:oddVBand="0" w:evenVBand="0" w:oddHBand="0" w:evenHBand="0" w:firstRowFirstColumn="0" w:firstRowLastColumn="0" w:lastRowFirstColumn="0" w:lastRowLastColumn="0"/>
            <w:tcW w:w="1008" w:type="dxa"/>
            <w:vAlign w:val="center"/>
          </w:tcPr>
          <w:p w14:paraId="2A8E1AC1" w14:textId="77777777" w:rsidR="00492A61" w:rsidRPr="000A75B0" w:rsidRDefault="00492A61" w:rsidP="00DC2095">
            <w:pPr>
              <w:jc w:val="center"/>
              <w:rPr>
                <w:color w:val="auto"/>
                <w:szCs w:val="24"/>
              </w:rPr>
            </w:pPr>
            <w:r w:rsidRPr="000A75B0">
              <w:rPr>
                <w:color w:val="auto"/>
                <w:szCs w:val="24"/>
              </w:rPr>
              <w:t>T6</w:t>
            </w:r>
          </w:p>
        </w:tc>
        <w:tc>
          <w:tcPr>
            <w:tcW w:w="1008" w:type="dxa"/>
            <w:vAlign w:val="center"/>
          </w:tcPr>
          <w:p w14:paraId="28A53841" w14:textId="77777777" w:rsidR="00492A61" w:rsidRDefault="00492A61" w:rsidP="00DC2095">
            <w:pPr>
              <w:jc w:val="center"/>
              <w:cnfStyle w:val="000000000000" w:firstRow="0" w:lastRow="0" w:firstColumn="0" w:lastColumn="0" w:oddVBand="0" w:evenVBand="0" w:oddHBand="0" w:evenHBand="0" w:firstRowFirstColumn="0" w:firstRowLastColumn="0" w:lastRowFirstColumn="0" w:lastRowLastColumn="0"/>
              <w:rPr>
                <w:szCs w:val="24"/>
              </w:rPr>
            </w:pPr>
            <w:r>
              <w:rPr>
                <w:szCs w:val="24"/>
              </w:rPr>
              <w:t>1.2</w:t>
            </w:r>
          </w:p>
        </w:tc>
        <w:tc>
          <w:tcPr>
            <w:tcW w:w="1009" w:type="dxa"/>
            <w:vAlign w:val="center"/>
          </w:tcPr>
          <w:p w14:paraId="656BDCCB" w14:textId="77777777" w:rsidR="00492A61" w:rsidRDefault="00492A61" w:rsidP="00DC2095">
            <w:pPr>
              <w:jc w:val="center"/>
              <w:cnfStyle w:val="000000000000" w:firstRow="0" w:lastRow="0" w:firstColumn="0" w:lastColumn="0" w:oddVBand="0" w:evenVBand="0" w:oddHBand="0" w:evenHBand="0" w:firstRowFirstColumn="0" w:firstRowLastColumn="0" w:lastRowFirstColumn="0" w:lastRowLastColumn="0"/>
              <w:rPr>
                <w:szCs w:val="24"/>
              </w:rPr>
            </w:pPr>
            <w:r>
              <w:rPr>
                <w:szCs w:val="24"/>
              </w:rPr>
              <w:t>10</w:t>
            </w:r>
          </w:p>
        </w:tc>
        <w:tc>
          <w:tcPr>
            <w:tcW w:w="1008" w:type="dxa"/>
            <w:vAlign w:val="center"/>
          </w:tcPr>
          <w:p w14:paraId="76024703" w14:textId="77777777" w:rsidR="00492A61" w:rsidRDefault="00492A61" w:rsidP="00DC2095">
            <w:pPr>
              <w:jc w:val="center"/>
              <w:cnfStyle w:val="000000000000" w:firstRow="0" w:lastRow="0" w:firstColumn="0" w:lastColumn="0" w:oddVBand="0" w:evenVBand="0" w:oddHBand="0" w:evenHBand="0" w:firstRowFirstColumn="0" w:firstRowLastColumn="0" w:lastRowFirstColumn="0" w:lastRowLastColumn="0"/>
              <w:rPr>
                <w:szCs w:val="24"/>
              </w:rPr>
            </w:pPr>
            <w:r>
              <w:rPr>
                <w:szCs w:val="24"/>
              </w:rPr>
              <w:t>30</w:t>
            </w:r>
          </w:p>
        </w:tc>
        <w:tc>
          <w:tcPr>
            <w:tcW w:w="1009" w:type="dxa"/>
            <w:vAlign w:val="center"/>
          </w:tcPr>
          <w:p w14:paraId="506B342D" w14:textId="77777777" w:rsidR="00492A61" w:rsidRDefault="00492A61" w:rsidP="00DC2095">
            <w:pPr>
              <w:jc w:val="center"/>
              <w:cnfStyle w:val="000000000000" w:firstRow="0" w:lastRow="0" w:firstColumn="0" w:lastColumn="0" w:oddVBand="0" w:evenVBand="0" w:oddHBand="0" w:evenHBand="0" w:firstRowFirstColumn="0" w:firstRowLastColumn="0" w:lastRowFirstColumn="0" w:lastRowLastColumn="0"/>
              <w:rPr>
                <w:szCs w:val="24"/>
              </w:rPr>
            </w:pPr>
            <w:r>
              <w:rPr>
                <w:szCs w:val="24"/>
              </w:rPr>
              <w:t>10</w:t>
            </w:r>
          </w:p>
        </w:tc>
        <w:tc>
          <w:tcPr>
            <w:tcW w:w="1008" w:type="dxa"/>
            <w:vAlign w:val="center"/>
          </w:tcPr>
          <w:p w14:paraId="3BBD8661" w14:textId="77777777" w:rsidR="00492A61" w:rsidRDefault="00492A61" w:rsidP="00DC2095">
            <w:pPr>
              <w:jc w:val="center"/>
              <w:cnfStyle w:val="000000000000" w:firstRow="0" w:lastRow="0" w:firstColumn="0" w:lastColumn="0" w:oddVBand="0" w:evenVBand="0" w:oddHBand="0" w:evenHBand="0" w:firstRowFirstColumn="0" w:firstRowLastColumn="0" w:lastRowFirstColumn="0" w:lastRowLastColumn="0"/>
              <w:rPr>
                <w:szCs w:val="24"/>
              </w:rPr>
            </w:pPr>
            <w:r>
              <w:rPr>
                <w:szCs w:val="24"/>
              </w:rPr>
              <w:t>25</w:t>
            </w:r>
          </w:p>
        </w:tc>
        <w:tc>
          <w:tcPr>
            <w:tcW w:w="1009" w:type="dxa"/>
            <w:vAlign w:val="center"/>
          </w:tcPr>
          <w:p w14:paraId="70D8FD85" w14:textId="77777777" w:rsidR="00492A61" w:rsidRDefault="00492A61" w:rsidP="00DC2095">
            <w:pPr>
              <w:jc w:val="center"/>
              <w:cnfStyle w:val="000000000000" w:firstRow="0" w:lastRow="0" w:firstColumn="0" w:lastColumn="0" w:oddVBand="0" w:evenVBand="0" w:oddHBand="0" w:evenHBand="0" w:firstRowFirstColumn="0" w:firstRowLastColumn="0" w:lastRowFirstColumn="0" w:lastRowLastColumn="0"/>
              <w:rPr>
                <w:szCs w:val="24"/>
              </w:rPr>
            </w:pPr>
            <w:r>
              <w:rPr>
                <w:szCs w:val="24"/>
              </w:rPr>
              <w:t>5</w:t>
            </w:r>
          </w:p>
        </w:tc>
        <w:tc>
          <w:tcPr>
            <w:tcW w:w="1008" w:type="dxa"/>
            <w:vAlign w:val="center"/>
          </w:tcPr>
          <w:p w14:paraId="4F82BFB1" w14:textId="77777777" w:rsidR="00492A61" w:rsidRDefault="00492A61" w:rsidP="00DC2095">
            <w:pPr>
              <w:jc w:val="center"/>
              <w:cnfStyle w:val="000000000000" w:firstRow="0" w:lastRow="0" w:firstColumn="0" w:lastColumn="0" w:oddVBand="0" w:evenVBand="0" w:oddHBand="0" w:evenHBand="0" w:firstRowFirstColumn="0" w:firstRowLastColumn="0" w:lastRowFirstColumn="0" w:lastRowLastColumn="0"/>
              <w:rPr>
                <w:szCs w:val="24"/>
              </w:rPr>
            </w:pPr>
            <w:r>
              <w:rPr>
                <w:szCs w:val="24"/>
              </w:rPr>
              <w:t>10</w:t>
            </w:r>
          </w:p>
        </w:tc>
        <w:tc>
          <w:tcPr>
            <w:tcW w:w="1009" w:type="dxa"/>
            <w:vAlign w:val="center"/>
          </w:tcPr>
          <w:p w14:paraId="6600C430" w14:textId="77777777" w:rsidR="00492A61" w:rsidRDefault="00492A61" w:rsidP="00DC2095">
            <w:pPr>
              <w:jc w:val="center"/>
              <w:cnfStyle w:val="000000000000" w:firstRow="0" w:lastRow="0" w:firstColumn="0" w:lastColumn="0" w:oddVBand="0" w:evenVBand="0" w:oddHBand="0" w:evenHBand="0" w:firstRowFirstColumn="0" w:firstRowLastColumn="0" w:lastRowFirstColumn="0" w:lastRowLastColumn="0"/>
              <w:rPr>
                <w:color w:val="000000" w:themeColor="text1"/>
                <w:szCs w:val="24"/>
              </w:rPr>
            </w:pPr>
            <w:r>
              <w:rPr>
                <w:color w:val="000000" w:themeColor="text1"/>
                <w:szCs w:val="24"/>
              </w:rPr>
              <w:t>10</w:t>
            </w:r>
          </w:p>
        </w:tc>
      </w:tr>
    </w:tbl>
    <w:p w14:paraId="048AD470" w14:textId="77777777" w:rsidR="00323892" w:rsidRDefault="00323892" w:rsidP="00AE1769">
      <w:pPr>
        <w:pStyle w:val="Heading2"/>
        <w:spacing w:before="0" w:line="360" w:lineRule="auto"/>
        <w:rPr>
          <w:rFonts w:cs="Times New Roman"/>
          <w:sz w:val="28"/>
        </w:rPr>
      </w:pPr>
      <w:bookmarkStart w:id="359" w:name="_Toc482325940"/>
    </w:p>
    <w:p w14:paraId="5D8DBD15" w14:textId="2794F328" w:rsidR="00323892" w:rsidRDefault="00323892" w:rsidP="00AE1769">
      <w:pPr>
        <w:pStyle w:val="Heading2"/>
        <w:spacing w:before="0" w:line="360" w:lineRule="auto"/>
        <w:rPr>
          <w:rFonts w:cs="Times New Roman"/>
          <w:sz w:val="28"/>
        </w:rPr>
      </w:pPr>
    </w:p>
    <w:p w14:paraId="18411602" w14:textId="13F6015A" w:rsidR="00DB39FF" w:rsidRDefault="00DB39FF" w:rsidP="00DB39FF">
      <w:pPr>
        <w:rPr>
          <w:lang w:eastAsia="zh-CN"/>
        </w:rPr>
      </w:pPr>
    </w:p>
    <w:p w14:paraId="0C8DC479" w14:textId="35B71E30" w:rsidR="00323892" w:rsidRPr="00DB39FF" w:rsidRDefault="00323892" w:rsidP="00323892">
      <w:pPr>
        <w:rPr>
          <w:color w:val="FF0000"/>
          <w:lang w:eastAsia="zh-CN"/>
        </w:rPr>
      </w:pPr>
    </w:p>
    <w:p w14:paraId="4164937B" w14:textId="398D20CA" w:rsidR="00DB39FF" w:rsidRPr="00FD0059" w:rsidRDefault="00DB39FF" w:rsidP="00DB39FF">
      <w:pPr>
        <w:pStyle w:val="Caption"/>
        <w:keepNext/>
        <w:jc w:val="center"/>
      </w:pPr>
      <w:bookmarkStart w:id="360" w:name="_Toc28619299"/>
      <w:r w:rsidRPr="00FD0059">
        <w:rPr>
          <w:b/>
          <w:bCs/>
        </w:rPr>
        <w:lastRenderedPageBreak/>
        <w:t xml:space="preserve">Table </w:t>
      </w:r>
      <w:r w:rsidRPr="00FD0059">
        <w:rPr>
          <w:b/>
          <w:bCs/>
        </w:rPr>
        <w:fldChar w:fldCharType="begin"/>
      </w:r>
      <w:r w:rsidRPr="00FD0059">
        <w:rPr>
          <w:b/>
          <w:bCs/>
        </w:rPr>
        <w:instrText xml:space="preserve"> SEQ Table \* ARABIC </w:instrText>
      </w:r>
      <w:r w:rsidRPr="00FD0059">
        <w:rPr>
          <w:b/>
          <w:bCs/>
        </w:rPr>
        <w:fldChar w:fldCharType="separate"/>
      </w:r>
      <w:r w:rsidR="00FA301A" w:rsidRPr="00FD0059">
        <w:rPr>
          <w:b/>
          <w:bCs/>
          <w:noProof/>
        </w:rPr>
        <w:t>23</w:t>
      </w:r>
      <w:r w:rsidRPr="00FD0059">
        <w:rPr>
          <w:b/>
          <w:bCs/>
        </w:rPr>
        <w:fldChar w:fldCharType="end"/>
      </w:r>
      <w:r w:rsidRPr="00FD0059">
        <w:t xml:space="preserve"> Chemical composition of M-series, T1 and T6 mould powder in molar%</w:t>
      </w:r>
      <w:bookmarkEnd w:id="360"/>
    </w:p>
    <w:p w14:paraId="4A8DD330" w14:textId="77777777" w:rsidR="00DB39FF" w:rsidRPr="00FD0059" w:rsidRDefault="00DB39FF" w:rsidP="00DB39FF">
      <w:pPr>
        <w:jc w:val="center"/>
        <w:rPr>
          <w:lang w:eastAsia="zh-CN"/>
        </w:rPr>
      </w:pPr>
    </w:p>
    <w:tbl>
      <w:tblPr>
        <w:tblStyle w:val="KlavuzTablo5Koyu-Vurgu31"/>
        <w:tblpPr w:leftFromText="180" w:rightFromText="180" w:vertAnchor="text" w:tblpXSpec="center" w:tblpY="1"/>
        <w:tblW w:w="8716" w:type="dxa"/>
        <w:tblLayout w:type="fixed"/>
        <w:tblLook w:val="04A0" w:firstRow="1" w:lastRow="0" w:firstColumn="1" w:lastColumn="0" w:noHBand="0" w:noVBand="1"/>
      </w:tblPr>
      <w:tblGrid>
        <w:gridCol w:w="1089"/>
        <w:gridCol w:w="1090"/>
        <w:gridCol w:w="1089"/>
        <w:gridCol w:w="1090"/>
        <w:gridCol w:w="1089"/>
        <w:gridCol w:w="1090"/>
        <w:gridCol w:w="1089"/>
        <w:gridCol w:w="1090"/>
      </w:tblGrid>
      <w:tr w:rsidR="00FD0059" w:rsidRPr="00FD0059" w14:paraId="2314C14E" w14:textId="77777777" w:rsidTr="00DC2095">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089" w:type="dxa"/>
            <w:vAlign w:val="center"/>
            <w:hideMark/>
          </w:tcPr>
          <w:p w14:paraId="5A8561D9" w14:textId="77777777" w:rsidR="006A2D23" w:rsidRPr="00FD0059" w:rsidRDefault="006A2D23" w:rsidP="00DC2095">
            <w:pPr>
              <w:jc w:val="center"/>
              <w:rPr>
                <w:rFonts w:cs="Times New Roman"/>
                <w:b w:val="0"/>
                <w:color w:val="auto"/>
                <w:szCs w:val="24"/>
              </w:rPr>
            </w:pPr>
            <w:r w:rsidRPr="00FD0059">
              <w:rPr>
                <w:rFonts w:cs="Times New Roman"/>
                <w:color w:val="auto"/>
                <w:szCs w:val="24"/>
              </w:rPr>
              <w:t>Powder</w:t>
            </w:r>
          </w:p>
        </w:tc>
        <w:tc>
          <w:tcPr>
            <w:tcW w:w="1090" w:type="dxa"/>
            <w:vAlign w:val="center"/>
            <w:hideMark/>
          </w:tcPr>
          <w:p w14:paraId="0D35F874" w14:textId="77777777" w:rsidR="006A2D23" w:rsidRPr="00FD0059" w:rsidRDefault="006A2D23" w:rsidP="00DC2095">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Cs w:val="24"/>
                <w:vertAlign w:val="subscript"/>
              </w:rPr>
            </w:pPr>
            <w:r w:rsidRPr="00FD0059">
              <w:rPr>
                <w:rFonts w:cs="Times New Roman"/>
                <w:color w:val="auto"/>
                <w:szCs w:val="24"/>
              </w:rPr>
              <w:t>SiO</w:t>
            </w:r>
            <w:r w:rsidRPr="00FD0059">
              <w:rPr>
                <w:rFonts w:cs="Times New Roman"/>
                <w:color w:val="auto"/>
                <w:szCs w:val="24"/>
                <w:vertAlign w:val="subscript"/>
              </w:rPr>
              <w:t>2</w:t>
            </w:r>
          </w:p>
        </w:tc>
        <w:tc>
          <w:tcPr>
            <w:tcW w:w="1089" w:type="dxa"/>
            <w:vAlign w:val="center"/>
            <w:hideMark/>
          </w:tcPr>
          <w:p w14:paraId="6A89431E" w14:textId="77777777" w:rsidR="006A2D23" w:rsidRPr="00FD0059" w:rsidRDefault="006A2D23" w:rsidP="00DC2095">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Cs w:val="24"/>
              </w:rPr>
            </w:pPr>
            <w:proofErr w:type="spellStart"/>
            <w:r w:rsidRPr="00FD0059">
              <w:rPr>
                <w:rFonts w:cs="Times New Roman"/>
                <w:color w:val="auto"/>
                <w:szCs w:val="24"/>
              </w:rPr>
              <w:t>CaO</w:t>
            </w:r>
            <w:proofErr w:type="spellEnd"/>
          </w:p>
        </w:tc>
        <w:tc>
          <w:tcPr>
            <w:tcW w:w="1090" w:type="dxa"/>
            <w:vAlign w:val="center"/>
          </w:tcPr>
          <w:p w14:paraId="2EE0D2F5" w14:textId="77777777" w:rsidR="006A2D23" w:rsidRPr="00FD0059" w:rsidRDefault="006A2D23" w:rsidP="00DC2095">
            <w:pPr>
              <w:jc w:val="center"/>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FD0059">
              <w:rPr>
                <w:rFonts w:cs="Times New Roman"/>
                <w:color w:val="auto"/>
                <w:szCs w:val="24"/>
              </w:rPr>
              <w:t>CaF</w:t>
            </w:r>
            <w:r w:rsidRPr="00FD0059">
              <w:rPr>
                <w:rFonts w:cs="Times New Roman"/>
                <w:color w:val="auto"/>
                <w:szCs w:val="24"/>
                <w:vertAlign w:val="subscript"/>
              </w:rPr>
              <w:t>2</w:t>
            </w:r>
          </w:p>
        </w:tc>
        <w:tc>
          <w:tcPr>
            <w:tcW w:w="1089" w:type="dxa"/>
            <w:vAlign w:val="center"/>
            <w:hideMark/>
          </w:tcPr>
          <w:p w14:paraId="0209BA8E" w14:textId="77777777" w:rsidR="006A2D23" w:rsidRPr="00FD0059" w:rsidRDefault="006A2D23" w:rsidP="00DC2095">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Cs w:val="24"/>
              </w:rPr>
            </w:pPr>
            <w:r w:rsidRPr="00FD0059">
              <w:rPr>
                <w:rFonts w:cs="Times New Roman"/>
                <w:color w:val="auto"/>
                <w:szCs w:val="24"/>
              </w:rPr>
              <w:t>Al</w:t>
            </w:r>
            <w:r w:rsidRPr="00FD0059">
              <w:rPr>
                <w:rFonts w:cs="Times New Roman"/>
                <w:color w:val="auto"/>
                <w:szCs w:val="24"/>
                <w:vertAlign w:val="subscript"/>
              </w:rPr>
              <w:t>2</w:t>
            </w:r>
            <w:r w:rsidRPr="00FD0059">
              <w:rPr>
                <w:rFonts w:cs="Times New Roman"/>
                <w:color w:val="auto"/>
                <w:szCs w:val="24"/>
              </w:rPr>
              <w:t>O</w:t>
            </w:r>
            <w:r w:rsidRPr="00FD0059">
              <w:rPr>
                <w:rFonts w:cs="Times New Roman"/>
                <w:color w:val="auto"/>
                <w:szCs w:val="24"/>
                <w:vertAlign w:val="subscript"/>
              </w:rPr>
              <w:t>3</w:t>
            </w:r>
          </w:p>
        </w:tc>
        <w:tc>
          <w:tcPr>
            <w:tcW w:w="1090" w:type="dxa"/>
            <w:vAlign w:val="center"/>
            <w:hideMark/>
          </w:tcPr>
          <w:p w14:paraId="4A4679E1" w14:textId="77777777" w:rsidR="006A2D23" w:rsidRPr="00FD0059" w:rsidRDefault="006A2D23" w:rsidP="00DC2095">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Cs w:val="24"/>
              </w:rPr>
            </w:pPr>
            <w:r w:rsidRPr="00FD0059">
              <w:rPr>
                <w:rFonts w:cs="Times New Roman"/>
                <w:color w:val="auto"/>
                <w:szCs w:val="24"/>
              </w:rPr>
              <w:t>Li</w:t>
            </w:r>
            <w:r w:rsidRPr="00FD0059">
              <w:rPr>
                <w:rFonts w:cs="Times New Roman"/>
                <w:color w:val="auto"/>
                <w:szCs w:val="24"/>
                <w:vertAlign w:val="subscript"/>
              </w:rPr>
              <w:t>2</w:t>
            </w:r>
            <w:r w:rsidRPr="00FD0059">
              <w:rPr>
                <w:rFonts w:cs="Times New Roman"/>
                <w:color w:val="auto"/>
                <w:szCs w:val="24"/>
              </w:rPr>
              <w:t>O</w:t>
            </w:r>
          </w:p>
        </w:tc>
        <w:tc>
          <w:tcPr>
            <w:tcW w:w="1089" w:type="dxa"/>
            <w:vAlign w:val="center"/>
            <w:hideMark/>
          </w:tcPr>
          <w:p w14:paraId="0CBE9199" w14:textId="77777777" w:rsidR="006A2D23" w:rsidRPr="00FD0059" w:rsidRDefault="006A2D23" w:rsidP="00DC2095">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Cs w:val="24"/>
              </w:rPr>
            </w:pPr>
            <w:r w:rsidRPr="00FD0059">
              <w:rPr>
                <w:rFonts w:cs="Times New Roman"/>
                <w:color w:val="auto"/>
                <w:szCs w:val="24"/>
              </w:rPr>
              <w:t>Na</w:t>
            </w:r>
            <w:r w:rsidRPr="00FD0059">
              <w:rPr>
                <w:rFonts w:cs="Times New Roman"/>
                <w:color w:val="auto"/>
                <w:szCs w:val="24"/>
                <w:vertAlign w:val="subscript"/>
              </w:rPr>
              <w:t>2</w:t>
            </w:r>
            <w:r w:rsidRPr="00FD0059">
              <w:rPr>
                <w:rFonts w:cs="Times New Roman"/>
                <w:color w:val="auto"/>
                <w:szCs w:val="24"/>
              </w:rPr>
              <w:t>O</w:t>
            </w:r>
          </w:p>
        </w:tc>
        <w:tc>
          <w:tcPr>
            <w:tcW w:w="1090" w:type="dxa"/>
            <w:vAlign w:val="center"/>
            <w:hideMark/>
          </w:tcPr>
          <w:p w14:paraId="05E4516F" w14:textId="77777777" w:rsidR="006A2D23" w:rsidRPr="00FD0059" w:rsidRDefault="006A2D23" w:rsidP="00DC2095">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Cs w:val="24"/>
              </w:rPr>
            </w:pPr>
            <w:r w:rsidRPr="00FD0059">
              <w:rPr>
                <w:rFonts w:cs="Times New Roman"/>
                <w:color w:val="auto"/>
                <w:szCs w:val="24"/>
              </w:rPr>
              <w:t>B</w:t>
            </w:r>
            <w:r w:rsidRPr="00FD0059">
              <w:rPr>
                <w:rFonts w:cs="Times New Roman"/>
                <w:color w:val="auto"/>
                <w:szCs w:val="24"/>
                <w:vertAlign w:val="subscript"/>
              </w:rPr>
              <w:t>2</w:t>
            </w:r>
            <w:r w:rsidRPr="00FD0059">
              <w:rPr>
                <w:rFonts w:cs="Times New Roman"/>
                <w:color w:val="auto"/>
                <w:szCs w:val="24"/>
              </w:rPr>
              <w:t>O</w:t>
            </w:r>
            <w:r w:rsidRPr="00FD0059">
              <w:rPr>
                <w:rFonts w:cs="Times New Roman"/>
                <w:color w:val="auto"/>
                <w:szCs w:val="24"/>
                <w:vertAlign w:val="subscript"/>
              </w:rPr>
              <w:t>3</w:t>
            </w:r>
          </w:p>
        </w:tc>
      </w:tr>
      <w:tr w:rsidR="00FD0059" w:rsidRPr="00FD0059" w14:paraId="5FE940DF" w14:textId="77777777" w:rsidTr="00DC2095">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089" w:type="dxa"/>
            <w:vAlign w:val="center"/>
            <w:hideMark/>
          </w:tcPr>
          <w:p w14:paraId="6E4886BA" w14:textId="77777777" w:rsidR="006A2D23" w:rsidRPr="00FD0059" w:rsidRDefault="006A2D23" w:rsidP="00DC2095">
            <w:pPr>
              <w:jc w:val="center"/>
              <w:rPr>
                <w:rFonts w:cs="Times New Roman"/>
                <w:color w:val="auto"/>
                <w:szCs w:val="24"/>
              </w:rPr>
            </w:pPr>
            <w:r w:rsidRPr="00FD0059">
              <w:rPr>
                <w:rFonts w:cs="Times New Roman"/>
                <w:color w:val="auto"/>
                <w:szCs w:val="24"/>
              </w:rPr>
              <w:t>M1</w:t>
            </w:r>
          </w:p>
        </w:tc>
        <w:tc>
          <w:tcPr>
            <w:tcW w:w="1090" w:type="dxa"/>
            <w:vAlign w:val="center"/>
          </w:tcPr>
          <w:p w14:paraId="26C5EDA0" w14:textId="28A7FB10" w:rsidR="006A2D23" w:rsidRPr="00FD0059" w:rsidRDefault="006A2D23" w:rsidP="00DC209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cs="Times New Roman"/>
                <w:szCs w:val="24"/>
              </w:rPr>
              <w:t>3.95</w:t>
            </w:r>
          </w:p>
        </w:tc>
        <w:tc>
          <w:tcPr>
            <w:tcW w:w="1089" w:type="dxa"/>
            <w:vAlign w:val="center"/>
          </w:tcPr>
          <w:p w14:paraId="1239DFA1" w14:textId="4F576BA7" w:rsidR="006A2D23" w:rsidRPr="00FD0059" w:rsidRDefault="006A2D23" w:rsidP="00DC209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cs="Times New Roman"/>
                <w:szCs w:val="24"/>
              </w:rPr>
              <w:t>69.74</w:t>
            </w:r>
          </w:p>
        </w:tc>
        <w:tc>
          <w:tcPr>
            <w:tcW w:w="1090" w:type="dxa"/>
            <w:vAlign w:val="center"/>
          </w:tcPr>
          <w:p w14:paraId="5144E86C" w14:textId="001C3527" w:rsidR="006A2D23" w:rsidRPr="00FD0059" w:rsidRDefault="006A2D23" w:rsidP="00DC209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cs="Times New Roman"/>
                <w:szCs w:val="24"/>
              </w:rPr>
              <w:t>0</w:t>
            </w:r>
          </w:p>
        </w:tc>
        <w:tc>
          <w:tcPr>
            <w:tcW w:w="1089" w:type="dxa"/>
            <w:vAlign w:val="center"/>
          </w:tcPr>
          <w:p w14:paraId="5B955545" w14:textId="6DDFBF8E" w:rsidR="006A2D23" w:rsidRPr="00FD0059" w:rsidRDefault="006A2D23" w:rsidP="00DC209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cs="Times New Roman"/>
                <w:szCs w:val="24"/>
              </w:rPr>
              <w:t>11.62</w:t>
            </w:r>
          </w:p>
        </w:tc>
        <w:tc>
          <w:tcPr>
            <w:tcW w:w="1090" w:type="dxa"/>
            <w:vAlign w:val="center"/>
          </w:tcPr>
          <w:p w14:paraId="0AF51056" w14:textId="3BC48B18" w:rsidR="006A2D23" w:rsidRPr="00FD0059" w:rsidRDefault="006A2D23" w:rsidP="00DC209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cs="Times New Roman"/>
                <w:szCs w:val="24"/>
              </w:rPr>
              <w:t>9.91</w:t>
            </w:r>
          </w:p>
        </w:tc>
        <w:tc>
          <w:tcPr>
            <w:tcW w:w="1089" w:type="dxa"/>
            <w:vAlign w:val="center"/>
          </w:tcPr>
          <w:p w14:paraId="768065AA" w14:textId="7E18EFC2" w:rsidR="006A2D23" w:rsidRPr="00FD0059" w:rsidRDefault="006A2D23" w:rsidP="00DC209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cs="Times New Roman"/>
                <w:szCs w:val="24"/>
              </w:rPr>
              <w:t>4.78</w:t>
            </w:r>
          </w:p>
        </w:tc>
        <w:tc>
          <w:tcPr>
            <w:tcW w:w="1090" w:type="dxa"/>
            <w:vAlign w:val="center"/>
          </w:tcPr>
          <w:p w14:paraId="36C93454" w14:textId="1DB2CFBA" w:rsidR="006A2D23" w:rsidRPr="00FD0059" w:rsidRDefault="006A2D23" w:rsidP="00DC209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cs="Times New Roman"/>
                <w:szCs w:val="24"/>
              </w:rPr>
              <w:t>0</w:t>
            </w:r>
          </w:p>
        </w:tc>
      </w:tr>
      <w:tr w:rsidR="00FD0059" w:rsidRPr="00FD0059" w14:paraId="3E902CC4" w14:textId="77777777" w:rsidTr="00DC2095">
        <w:trPr>
          <w:trHeight w:val="457"/>
        </w:trPr>
        <w:tc>
          <w:tcPr>
            <w:cnfStyle w:val="001000000000" w:firstRow="0" w:lastRow="0" w:firstColumn="1" w:lastColumn="0" w:oddVBand="0" w:evenVBand="0" w:oddHBand="0" w:evenHBand="0" w:firstRowFirstColumn="0" w:firstRowLastColumn="0" w:lastRowFirstColumn="0" w:lastRowLastColumn="0"/>
            <w:tcW w:w="1089" w:type="dxa"/>
            <w:vAlign w:val="center"/>
            <w:hideMark/>
          </w:tcPr>
          <w:p w14:paraId="126A9A5C" w14:textId="77777777" w:rsidR="006A2D23" w:rsidRPr="00FD0059" w:rsidRDefault="006A2D23" w:rsidP="00DC2095">
            <w:pPr>
              <w:jc w:val="center"/>
              <w:rPr>
                <w:rFonts w:cs="Times New Roman"/>
                <w:color w:val="auto"/>
                <w:szCs w:val="24"/>
              </w:rPr>
            </w:pPr>
            <w:r w:rsidRPr="00FD0059">
              <w:rPr>
                <w:rFonts w:cs="Times New Roman"/>
                <w:color w:val="auto"/>
                <w:szCs w:val="24"/>
              </w:rPr>
              <w:t>M2</w:t>
            </w:r>
          </w:p>
        </w:tc>
        <w:tc>
          <w:tcPr>
            <w:tcW w:w="1090" w:type="dxa"/>
            <w:vAlign w:val="center"/>
          </w:tcPr>
          <w:p w14:paraId="712284A8" w14:textId="67C9D383" w:rsidR="006A2D23" w:rsidRPr="00FD0059" w:rsidRDefault="006A2D23" w:rsidP="00DC2095">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0059">
              <w:rPr>
                <w:rFonts w:cs="Times New Roman"/>
                <w:szCs w:val="24"/>
              </w:rPr>
              <w:t>0</w:t>
            </w:r>
          </w:p>
        </w:tc>
        <w:tc>
          <w:tcPr>
            <w:tcW w:w="1089" w:type="dxa"/>
            <w:vAlign w:val="center"/>
          </w:tcPr>
          <w:p w14:paraId="54480E0D" w14:textId="44C42D5E" w:rsidR="006A2D23" w:rsidRPr="00FD0059" w:rsidRDefault="006A2D23" w:rsidP="00DC2095">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0059">
              <w:rPr>
                <w:rFonts w:cs="Times New Roman"/>
                <w:szCs w:val="24"/>
              </w:rPr>
              <w:t>69.2</w:t>
            </w:r>
          </w:p>
        </w:tc>
        <w:tc>
          <w:tcPr>
            <w:tcW w:w="1090" w:type="dxa"/>
            <w:vAlign w:val="center"/>
          </w:tcPr>
          <w:p w14:paraId="6B4FEDA6" w14:textId="552FB963" w:rsidR="006A2D23" w:rsidRPr="00FD0059" w:rsidRDefault="006A2D23" w:rsidP="00DC2095">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0059">
              <w:rPr>
                <w:rFonts w:cs="Times New Roman"/>
                <w:szCs w:val="24"/>
              </w:rPr>
              <w:t>0</w:t>
            </w:r>
          </w:p>
        </w:tc>
        <w:tc>
          <w:tcPr>
            <w:tcW w:w="1089" w:type="dxa"/>
            <w:vAlign w:val="center"/>
          </w:tcPr>
          <w:p w14:paraId="745CECD7" w14:textId="6FD7DBEC" w:rsidR="006A2D23" w:rsidRPr="00FD0059" w:rsidRDefault="006A2D23" w:rsidP="00DC2095">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0059">
              <w:rPr>
                <w:rFonts w:cs="Times New Roman"/>
                <w:szCs w:val="24"/>
              </w:rPr>
              <w:t>11.7</w:t>
            </w:r>
          </w:p>
        </w:tc>
        <w:tc>
          <w:tcPr>
            <w:tcW w:w="1090" w:type="dxa"/>
            <w:vAlign w:val="center"/>
          </w:tcPr>
          <w:p w14:paraId="2BF6F7E8" w14:textId="471CE645" w:rsidR="006A2D23" w:rsidRPr="00FD0059" w:rsidRDefault="006A2D23" w:rsidP="00DC2095">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0059">
              <w:rPr>
                <w:rFonts w:cs="Times New Roman"/>
                <w:szCs w:val="24"/>
              </w:rPr>
              <w:t>9.99</w:t>
            </w:r>
          </w:p>
        </w:tc>
        <w:tc>
          <w:tcPr>
            <w:tcW w:w="1089" w:type="dxa"/>
            <w:vAlign w:val="center"/>
          </w:tcPr>
          <w:p w14:paraId="3C91463D" w14:textId="3ABAB085" w:rsidR="006A2D23" w:rsidRPr="00FD0059" w:rsidRDefault="006A2D23" w:rsidP="00DC2095">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0059">
              <w:rPr>
                <w:rFonts w:cs="Times New Roman"/>
                <w:szCs w:val="24"/>
              </w:rPr>
              <w:t>4.82</w:t>
            </w:r>
          </w:p>
        </w:tc>
        <w:tc>
          <w:tcPr>
            <w:tcW w:w="1090" w:type="dxa"/>
            <w:vAlign w:val="center"/>
          </w:tcPr>
          <w:p w14:paraId="2C406C86" w14:textId="2712B4C9" w:rsidR="006A2D23" w:rsidRPr="00FD0059" w:rsidRDefault="006A2D23" w:rsidP="00DC2095">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0059">
              <w:rPr>
                <w:rFonts w:cs="Times New Roman"/>
                <w:szCs w:val="24"/>
              </w:rPr>
              <w:t>4.29</w:t>
            </w:r>
          </w:p>
        </w:tc>
      </w:tr>
      <w:tr w:rsidR="00FD0059" w:rsidRPr="00FD0059" w14:paraId="481D6892" w14:textId="77777777" w:rsidTr="00DC2095">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089" w:type="dxa"/>
            <w:vAlign w:val="center"/>
            <w:hideMark/>
          </w:tcPr>
          <w:p w14:paraId="3C123E1C" w14:textId="77777777" w:rsidR="006A2D23" w:rsidRPr="00FD0059" w:rsidRDefault="006A2D23" w:rsidP="00DC2095">
            <w:pPr>
              <w:jc w:val="center"/>
              <w:rPr>
                <w:rFonts w:cs="Times New Roman"/>
                <w:color w:val="auto"/>
                <w:szCs w:val="24"/>
              </w:rPr>
            </w:pPr>
            <w:r w:rsidRPr="00FD0059">
              <w:rPr>
                <w:rFonts w:cs="Times New Roman"/>
                <w:color w:val="auto"/>
                <w:szCs w:val="24"/>
              </w:rPr>
              <w:t>M3</w:t>
            </w:r>
          </w:p>
        </w:tc>
        <w:tc>
          <w:tcPr>
            <w:tcW w:w="1090" w:type="dxa"/>
            <w:vAlign w:val="center"/>
          </w:tcPr>
          <w:p w14:paraId="5AC65E48" w14:textId="350D54C1" w:rsidR="006A2D23" w:rsidRPr="00FD0059" w:rsidRDefault="006A2D23" w:rsidP="00DC209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cs="Times New Roman"/>
                <w:szCs w:val="24"/>
              </w:rPr>
              <w:t>9.98</w:t>
            </w:r>
          </w:p>
        </w:tc>
        <w:tc>
          <w:tcPr>
            <w:tcW w:w="1089" w:type="dxa"/>
            <w:vAlign w:val="center"/>
          </w:tcPr>
          <w:p w14:paraId="071BC55B" w14:textId="5B792F47" w:rsidR="006A2D23" w:rsidRPr="00FD0059" w:rsidRDefault="006A2D23" w:rsidP="00DC209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cs="Times New Roman"/>
                <w:szCs w:val="24"/>
              </w:rPr>
              <w:t>53.43</w:t>
            </w:r>
          </w:p>
        </w:tc>
        <w:tc>
          <w:tcPr>
            <w:tcW w:w="1090" w:type="dxa"/>
            <w:vAlign w:val="center"/>
          </w:tcPr>
          <w:p w14:paraId="4F6ED553" w14:textId="22E7FFD9" w:rsidR="006A2D23" w:rsidRPr="00FD0059" w:rsidRDefault="006A2D23" w:rsidP="00DC209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cs="Times New Roman"/>
                <w:szCs w:val="24"/>
              </w:rPr>
              <w:t>0</w:t>
            </w:r>
          </w:p>
        </w:tc>
        <w:tc>
          <w:tcPr>
            <w:tcW w:w="1089" w:type="dxa"/>
            <w:vAlign w:val="center"/>
          </w:tcPr>
          <w:p w14:paraId="69FAC3DE" w14:textId="13AE4E07" w:rsidR="006A2D23" w:rsidRPr="00FD0059" w:rsidRDefault="006A2D23" w:rsidP="00DC209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cs="Times New Roman"/>
                <w:szCs w:val="24"/>
              </w:rPr>
              <w:t>8.82</w:t>
            </w:r>
          </w:p>
        </w:tc>
        <w:tc>
          <w:tcPr>
            <w:tcW w:w="1090" w:type="dxa"/>
            <w:vAlign w:val="center"/>
          </w:tcPr>
          <w:p w14:paraId="5438F902" w14:textId="20F40F34" w:rsidR="006A2D23" w:rsidRPr="00FD0059" w:rsidRDefault="006A2D23" w:rsidP="00DC209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cs="Times New Roman"/>
                <w:szCs w:val="24"/>
              </w:rPr>
              <w:t>10.03</w:t>
            </w:r>
          </w:p>
        </w:tc>
        <w:tc>
          <w:tcPr>
            <w:tcW w:w="1089" w:type="dxa"/>
            <w:vAlign w:val="center"/>
          </w:tcPr>
          <w:p w14:paraId="28B5A801" w14:textId="4DF7FB42" w:rsidR="006A2D23" w:rsidRPr="00FD0059" w:rsidRDefault="006A2D23" w:rsidP="00DC209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cs="Times New Roman"/>
                <w:szCs w:val="24"/>
              </w:rPr>
              <w:t>4.83</w:t>
            </w:r>
          </w:p>
        </w:tc>
        <w:tc>
          <w:tcPr>
            <w:tcW w:w="1090" w:type="dxa"/>
            <w:vAlign w:val="center"/>
          </w:tcPr>
          <w:p w14:paraId="5BFB05E1" w14:textId="3D6EE3C0" w:rsidR="006A2D23" w:rsidRPr="00FD0059" w:rsidRDefault="006A2D23" w:rsidP="00DC209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cs="Times New Roman"/>
                <w:szCs w:val="24"/>
              </w:rPr>
              <w:t>12.91</w:t>
            </w:r>
          </w:p>
        </w:tc>
      </w:tr>
      <w:tr w:rsidR="00FD0059" w:rsidRPr="00FD0059" w14:paraId="319548F0" w14:textId="77777777" w:rsidTr="00DC2095">
        <w:trPr>
          <w:trHeight w:val="457"/>
        </w:trPr>
        <w:tc>
          <w:tcPr>
            <w:cnfStyle w:val="001000000000" w:firstRow="0" w:lastRow="0" w:firstColumn="1" w:lastColumn="0" w:oddVBand="0" w:evenVBand="0" w:oddHBand="0" w:evenHBand="0" w:firstRowFirstColumn="0" w:firstRowLastColumn="0" w:lastRowFirstColumn="0" w:lastRowLastColumn="0"/>
            <w:tcW w:w="1089" w:type="dxa"/>
            <w:vAlign w:val="center"/>
            <w:hideMark/>
          </w:tcPr>
          <w:p w14:paraId="2B418F18" w14:textId="77777777" w:rsidR="006A2D23" w:rsidRPr="00FD0059" w:rsidRDefault="006A2D23" w:rsidP="00DC2095">
            <w:pPr>
              <w:jc w:val="center"/>
              <w:rPr>
                <w:rFonts w:cs="Times New Roman"/>
                <w:color w:val="auto"/>
                <w:szCs w:val="24"/>
              </w:rPr>
            </w:pPr>
            <w:r w:rsidRPr="00FD0059">
              <w:rPr>
                <w:rFonts w:cs="Times New Roman"/>
                <w:color w:val="auto"/>
                <w:szCs w:val="24"/>
              </w:rPr>
              <w:t>M4</w:t>
            </w:r>
          </w:p>
        </w:tc>
        <w:tc>
          <w:tcPr>
            <w:tcW w:w="1090" w:type="dxa"/>
            <w:vAlign w:val="center"/>
          </w:tcPr>
          <w:p w14:paraId="6B98D8B6" w14:textId="5317955A" w:rsidR="006A2D23" w:rsidRPr="00FD0059" w:rsidRDefault="006A2D23" w:rsidP="00DC2095">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0059">
              <w:rPr>
                <w:rFonts w:cs="Times New Roman"/>
                <w:szCs w:val="24"/>
              </w:rPr>
              <w:t>5.73</w:t>
            </w:r>
          </w:p>
        </w:tc>
        <w:tc>
          <w:tcPr>
            <w:tcW w:w="1089" w:type="dxa"/>
            <w:vAlign w:val="center"/>
          </w:tcPr>
          <w:p w14:paraId="61BEA30B" w14:textId="4AC98060" w:rsidR="006A2D23" w:rsidRPr="00FD0059" w:rsidRDefault="006A2D23" w:rsidP="00DC2095">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0059">
              <w:rPr>
                <w:rFonts w:cs="Times New Roman"/>
                <w:szCs w:val="24"/>
              </w:rPr>
              <w:t>72.7</w:t>
            </w:r>
          </w:p>
        </w:tc>
        <w:tc>
          <w:tcPr>
            <w:tcW w:w="1090" w:type="dxa"/>
            <w:vAlign w:val="center"/>
          </w:tcPr>
          <w:p w14:paraId="6981D09C" w14:textId="394EFF33" w:rsidR="006A2D23" w:rsidRPr="00FD0059" w:rsidRDefault="006A2D23" w:rsidP="00DC2095">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0059">
              <w:rPr>
                <w:rFonts w:cs="Times New Roman"/>
                <w:szCs w:val="24"/>
              </w:rPr>
              <w:t>0</w:t>
            </w:r>
          </w:p>
        </w:tc>
        <w:tc>
          <w:tcPr>
            <w:tcW w:w="1089" w:type="dxa"/>
            <w:vAlign w:val="center"/>
          </w:tcPr>
          <w:p w14:paraId="342CD4ED" w14:textId="62240F3F" w:rsidR="006A2D23" w:rsidRPr="00FD0059" w:rsidRDefault="006A2D23" w:rsidP="00DC2095">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0059">
              <w:rPr>
                <w:rFonts w:cs="Times New Roman"/>
                <w:szCs w:val="24"/>
              </w:rPr>
              <w:t>7.32</w:t>
            </w:r>
          </w:p>
        </w:tc>
        <w:tc>
          <w:tcPr>
            <w:tcW w:w="1090" w:type="dxa"/>
            <w:vAlign w:val="center"/>
          </w:tcPr>
          <w:p w14:paraId="36F16349" w14:textId="1C69BD34" w:rsidR="006A2D23" w:rsidRPr="00FD0059" w:rsidRDefault="006A2D23" w:rsidP="00DC2095">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0059">
              <w:rPr>
                <w:rFonts w:cs="Times New Roman"/>
                <w:szCs w:val="24"/>
              </w:rPr>
              <w:t>9.61</w:t>
            </w:r>
          </w:p>
        </w:tc>
        <w:tc>
          <w:tcPr>
            <w:tcW w:w="1089" w:type="dxa"/>
            <w:vAlign w:val="center"/>
          </w:tcPr>
          <w:p w14:paraId="657AC388" w14:textId="1F8C3B26" w:rsidR="006A2D23" w:rsidRPr="00FD0059" w:rsidRDefault="006A2D23" w:rsidP="00DC2095">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0059">
              <w:rPr>
                <w:rFonts w:cs="Times New Roman"/>
                <w:szCs w:val="24"/>
              </w:rPr>
              <w:t>4.63</w:t>
            </w:r>
          </w:p>
        </w:tc>
        <w:tc>
          <w:tcPr>
            <w:tcW w:w="1090" w:type="dxa"/>
            <w:vAlign w:val="center"/>
          </w:tcPr>
          <w:p w14:paraId="31AC1458" w14:textId="61C5F0AD" w:rsidR="006A2D23" w:rsidRPr="00FD0059" w:rsidRDefault="006A2D23" w:rsidP="00DC2095">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0059">
              <w:rPr>
                <w:rFonts w:cs="Times New Roman"/>
                <w:szCs w:val="24"/>
              </w:rPr>
              <w:t>0</w:t>
            </w:r>
          </w:p>
        </w:tc>
      </w:tr>
      <w:tr w:rsidR="00FD0059" w:rsidRPr="00FD0059" w14:paraId="2945A873" w14:textId="77777777" w:rsidTr="00DC2095">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089" w:type="dxa"/>
            <w:vAlign w:val="center"/>
            <w:hideMark/>
          </w:tcPr>
          <w:p w14:paraId="471BF847" w14:textId="77777777" w:rsidR="006A2D23" w:rsidRPr="00FD0059" w:rsidRDefault="006A2D23" w:rsidP="00DC2095">
            <w:pPr>
              <w:jc w:val="center"/>
              <w:rPr>
                <w:rFonts w:cs="Times New Roman"/>
                <w:color w:val="auto"/>
                <w:szCs w:val="24"/>
              </w:rPr>
            </w:pPr>
            <w:r w:rsidRPr="00FD0059">
              <w:rPr>
                <w:rFonts w:cs="Times New Roman"/>
                <w:color w:val="auto"/>
                <w:szCs w:val="24"/>
              </w:rPr>
              <w:t>M5</w:t>
            </w:r>
          </w:p>
        </w:tc>
        <w:tc>
          <w:tcPr>
            <w:tcW w:w="1090" w:type="dxa"/>
            <w:vAlign w:val="center"/>
          </w:tcPr>
          <w:p w14:paraId="721E1B76" w14:textId="2F4EC52F" w:rsidR="006A2D23" w:rsidRPr="00FD0059" w:rsidRDefault="006A2D23" w:rsidP="00DC209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cs="Times New Roman"/>
                <w:szCs w:val="24"/>
              </w:rPr>
              <w:t>6.73</w:t>
            </w:r>
          </w:p>
        </w:tc>
        <w:tc>
          <w:tcPr>
            <w:tcW w:w="1089" w:type="dxa"/>
            <w:vAlign w:val="center"/>
          </w:tcPr>
          <w:p w14:paraId="08106EB7" w14:textId="7BEF5B89" w:rsidR="006A2D23" w:rsidRPr="00FD0059" w:rsidRDefault="006A2D23" w:rsidP="00DC209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cs="Times New Roman"/>
                <w:szCs w:val="24"/>
              </w:rPr>
              <w:t>67.99</w:t>
            </w:r>
          </w:p>
        </w:tc>
        <w:tc>
          <w:tcPr>
            <w:tcW w:w="1090" w:type="dxa"/>
            <w:vAlign w:val="center"/>
          </w:tcPr>
          <w:p w14:paraId="797404DF" w14:textId="26A1196D" w:rsidR="006A2D23" w:rsidRPr="00FD0059" w:rsidRDefault="006A2D23" w:rsidP="00DC209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cs="Times New Roman"/>
                <w:szCs w:val="24"/>
              </w:rPr>
              <w:t>0</w:t>
            </w:r>
          </w:p>
        </w:tc>
        <w:tc>
          <w:tcPr>
            <w:tcW w:w="1089" w:type="dxa"/>
            <w:vAlign w:val="center"/>
          </w:tcPr>
          <w:p w14:paraId="72EBC729" w14:textId="01AF0ED1" w:rsidR="006A2D23" w:rsidRPr="00FD0059" w:rsidRDefault="006A2D23" w:rsidP="00DC209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cs="Times New Roman"/>
                <w:szCs w:val="24"/>
              </w:rPr>
              <w:t>6.8</w:t>
            </w:r>
          </w:p>
        </w:tc>
        <w:tc>
          <w:tcPr>
            <w:tcW w:w="1090" w:type="dxa"/>
            <w:vAlign w:val="center"/>
          </w:tcPr>
          <w:p w14:paraId="5A445C51" w14:textId="33D825F8" w:rsidR="006A2D23" w:rsidRPr="00FD0059" w:rsidRDefault="006A2D23" w:rsidP="00DC209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cs="Times New Roman"/>
                <w:szCs w:val="24"/>
              </w:rPr>
              <w:t>9.67</w:t>
            </w:r>
          </w:p>
        </w:tc>
        <w:tc>
          <w:tcPr>
            <w:tcW w:w="1089" w:type="dxa"/>
            <w:vAlign w:val="center"/>
          </w:tcPr>
          <w:p w14:paraId="0B9662F9" w14:textId="06355DDC" w:rsidR="006A2D23" w:rsidRPr="00FD0059" w:rsidRDefault="006A2D23" w:rsidP="00DC209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cs="Times New Roman"/>
                <w:szCs w:val="24"/>
              </w:rPr>
              <w:t>4.66</w:t>
            </w:r>
          </w:p>
        </w:tc>
        <w:tc>
          <w:tcPr>
            <w:tcW w:w="1090" w:type="dxa"/>
            <w:vAlign w:val="center"/>
          </w:tcPr>
          <w:p w14:paraId="235FB23E" w14:textId="485E8555" w:rsidR="006A2D23" w:rsidRPr="00FD0059" w:rsidRDefault="006A2D23" w:rsidP="00DC209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cs="Times New Roman"/>
                <w:szCs w:val="24"/>
              </w:rPr>
              <w:t>4.15</w:t>
            </w:r>
          </w:p>
        </w:tc>
      </w:tr>
      <w:tr w:rsidR="00FD0059" w:rsidRPr="00FD0059" w14:paraId="3E9CABE8" w14:textId="77777777" w:rsidTr="00DC2095">
        <w:trPr>
          <w:trHeight w:val="457"/>
        </w:trPr>
        <w:tc>
          <w:tcPr>
            <w:cnfStyle w:val="001000000000" w:firstRow="0" w:lastRow="0" w:firstColumn="1" w:lastColumn="0" w:oddVBand="0" w:evenVBand="0" w:oddHBand="0" w:evenHBand="0" w:firstRowFirstColumn="0" w:firstRowLastColumn="0" w:lastRowFirstColumn="0" w:lastRowLastColumn="0"/>
            <w:tcW w:w="1089" w:type="dxa"/>
            <w:vAlign w:val="center"/>
          </w:tcPr>
          <w:p w14:paraId="705C18E5" w14:textId="77777777" w:rsidR="006A2D23" w:rsidRPr="00FD0059" w:rsidRDefault="006A2D23" w:rsidP="00DC2095">
            <w:pPr>
              <w:jc w:val="center"/>
              <w:rPr>
                <w:rFonts w:cs="Times New Roman"/>
                <w:color w:val="auto"/>
                <w:szCs w:val="24"/>
              </w:rPr>
            </w:pPr>
            <w:r w:rsidRPr="00FD0059">
              <w:rPr>
                <w:rFonts w:cs="Times New Roman"/>
                <w:color w:val="auto"/>
                <w:szCs w:val="24"/>
              </w:rPr>
              <w:t>M6</w:t>
            </w:r>
          </w:p>
        </w:tc>
        <w:tc>
          <w:tcPr>
            <w:tcW w:w="1090" w:type="dxa"/>
            <w:vAlign w:val="center"/>
          </w:tcPr>
          <w:p w14:paraId="1B9364E5" w14:textId="28979134" w:rsidR="006A2D23" w:rsidRPr="00FD0059" w:rsidRDefault="006A2D23" w:rsidP="00DC2095">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0059">
              <w:rPr>
                <w:rFonts w:cs="Times New Roman"/>
                <w:szCs w:val="24"/>
              </w:rPr>
              <w:t>3.9</w:t>
            </w:r>
          </w:p>
        </w:tc>
        <w:tc>
          <w:tcPr>
            <w:tcW w:w="1089" w:type="dxa"/>
            <w:vAlign w:val="center"/>
          </w:tcPr>
          <w:p w14:paraId="009262C9" w14:textId="59AA4A3C" w:rsidR="006A2D23" w:rsidRPr="00FD0059" w:rsidRDefault="006A2D23" w:rsidP="00DC2095">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0059">
              <w:rPr>
                <w:rFonts w:cs="Times New Roman"/>
                <w:szCs w:val="24"/>
              </w:rPr>
              <w:t>62.65</w:t>
            </w:r>
          </w:p>
        </w:tc>
        <w:tc>
          <w:tcPr>
            <w:tcW w:w="1090" w:type="dxa"/>
            <w:vAlign w:val="center"/>
          </w:tcPr>
          <w:p w14:paraId="0AE47856" w14:textId="0D593288" w:rsidR="006A2D23" w:rsidRPr="00FD0059" w:rsidRDefault="006A2D23" w:rsidP="00DC2095">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0059">
              <w:rPr>
                <w:rFonts w:cs="Times New Roman"/>
                <w:szCs w:val="24"/>
              </w:rPr>
              <w:t>0</w:t>
            </w:r>
          </w:p>
        </w:tc>
        <w:tc>
          <w:tcPr>
            <w:tcW w:w="1089" w:type="dxa"/>
            <w:vAlign w:val="center"/>
          </w:tcPr>
          <w:p w14:paraId="79E9415F" w14:textId="6D2DE17F" w:rsidR="006A2D23" w:rsidRPr="00FD0059" w:rsidRDefault="006A2D23" w:rsidP="00DC2095">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0059">
              <w:rPr>
                <w:rFonts w:cs="Times New Roman"/>
                <w:szCs w:val="24"/>
              </w:rPr>
              <w:t>6.32</w:t>
            </w:r>
          </w:p>
        </w:tc>
        <w:tc>
          <w:tcPr>
            <w:tcW w:w="1090" w:type="dxa"/>
            <w:vAlign w:val="center"/>
          </w:tcPr>
          <w:p w14:paraId="047DE5D2" w14:textId="1430BA41" w:rsidR="006A2D23" w:rsidRPr="00FD0059" w:rsidRDefault="006A2D23" w:rsidP="00DC2095">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0059">
              <w:rPr>
                <w:rFonts w:cs="Times New Roman"/>
                <w:szCs w:val="24"/>
              </w:rPr>
              <w:t>9.8</w:t>
            </w:r>
          </w:p>
        </w:tc>
        <w:tc>
          <w:tcPr>
            <w:tcW w:w="1089" w:type="dxa"/>
            <w:vAlign w:val="center"/>
          </w:tcPr>
          <w:p w14:paraId="6CE64E60" w14:textId="2C65FF7E" w:rsidR="006A2D23" w:rsidRPr="00FD0059" w:rsidRDefault="006A2D23" w:rsidP="00DC2095">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0059">
              <w:rPr>
                <w:rFonts w:cs="Times New Roman"/>
                <w:szCs w:val="24"/>
              </w:rPr>
              <w:t>4.72</w:t>
            </w:r>
          </w:p>
        </w:tc>
        <w:tc>
          <w:tcPr>
            <w:tcW w:w="1090" w:type="dxa"/>
            <w:vAlign w:val="center"/>
          </w:tcPr>
          <w:p w14:paraId="5A59B5B4" w14:textId="6007613C" w:rsidR="006A2D23" w:rsidRPr="00FD0059" w:rsidRDefault="006A2D23" w:rsidP="00DC2095">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0059">
              <w:rPr>
                <w:rFonts w:cs="Times New Roman"/>
                <w:szCs w:val="24"/>
              </w:rPr>
              <w:t>12.61</w:t>
            </w:r>
          </w:p>
        </w:tc>
      </w:tr>
      <w:tr w:rsidR="00FD0059" w:rsidRPr="00FD0059" w14:paraId="3EF9F5FA" w14:textId="77777777" w:rsidTr="00DC2095">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089" w:type="dxa"/>
            <w:vAlign w:val="center"/>
          </w:tcPr>
          <w:p w14:paraId="1B7BC43E" w14:textId="77777777" w:rsidR="006A2D23" w:rsidRPr="00FD0059" w:rsidRDefault="006A2D23" w:rsidP="00DC2095">
            <w:pPr>
              <w:jc w:val="center"/>
              <w:rPr>
                <w:rFonts w:cs="Times New Roman"/>
                <w:color w:val="auto"/>
                <w:szCs w:val="24"/>
              </w:rPr>
            </w:pPr>
            <w:r w:rsidRPr="00FD0059">
              <w:rPr>
                <w:rFonts w:cs="Times New Roman"/>
                <w:color w:val="auto"/>
                <w:szCs w:val="24"/>
              </w:rPr>
              <w:t>T1</w:t>
            </w:r>
          </w:p>
        </w:tc>
        <w:tc>
          <w:tcPr>
            <w:tcW w:w="1090" w:type="dxa"/>
            <w:vAlign w:val="center"/>
          </w:tcPr>
          <w:p w14:paraId="65DE38D3" w14:textId="1B1939EE" w:rsidR="006A2D23" w:rsidRPr="00FD0059" w:rsidRDefault="006A2D23" w:rsidP="00DC209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cs="Times New Roman"/>
                <w:szCs w:val="24"/>
              </w:rPr>
              <w:t>10.75</w:t>
            </w:r>
          </w:p>
        </w:tc>
        <w:tc>
          <w:tcPr>
            <w:tcW w:w="1089" w:type="dxa"/>
            <w:vAlign w:val="center"/>
          </w:tcPr>
          <w:p w14:paraId="1936E879" w14:textId="31D0120A" w:rsidR="006A2D23" w:rsidRPr="00FD0059" w:rsidRDefault="006A2D23" w:rsidP="00DC209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cs="Times New Roman"/>
                <w:szCs w:val="24"/>
              </w:rPr>
              <w:t>38</w:t>
            </w:r>
          </w:p>
        </w:tc>
        <w:tc>
          <w:tcPr>
            <w:tcW w:w="1090" w:type="dxa"/>
            <w:vAlign w:val="center"/>
          </w:tcPr>
          <w:p w14:paraId="6A811A0F" w14:textId="16955CE1" w:rsidR="006A2D23" w:rsidRPr="00FD0059" w:rsidRDefault="00DC2095" w:rsidP="00DC209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cs="Times New Roman"/>
                <w:szCs w:val="24"/>
              </w:rPr>
              <w:t>8.27</w:t>
            </w:r>
          </w:p>
        </w:tc>
        <w:tc>
          <w:tcPr>
            <w:tcW w:w="1089" w:type="dxa"/>
            <w:vAlign w:val="center"/>
          </w:tcPr>
          <w:p w14:paraId="75D1A2D0" w14:textId="24682274" w:rsidR="006A2D23" w:rsidRPr="00FD0059" w:rsidRDefault="006A2D23" w:rsidP="00DC209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cs="Times New Roman"/>
                <w:szCs w:val="24"/>
              </w:rPr>
              <w:t>17.1</w:t>
            </w:r>
          </w:p>
        </w:tc>
        <w:tc>
          <w:tcPr>
            <w:tcW w:w="1090" w:type="dxa"/>
            <w:vAlign w:val="center"/>
          </w:tcPr>
          <w:p w14:paraId="065FFEF3" w14:textId="49FE7948" w:rsidR="006A2D23" w:rsidRPr="00FD0059" w:rsidRDefault="006A2D23" w:rsidP="00DC209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cs="Times New Roman"/>
                <w:szCs w:val="24"/>
              </w:rPr>
              <w:t>10.81</w:t>
            </w:r>
          </w:p>
        </w:tc>
        <w:tc>
          <w:tcPr>
            <w:tcW w:w="1089" w:type="dxa"/>
            <w:vAlign w:val="center"/>
          </w:tcPr>
          <w:p w14:paraId="2BC46DA5" w14:textId="427FA163" w:rsidR="006A2D23" w:rsidRPr="00FD0059" w:rsidRDefault="006A2D23" w:rsidP="00DC209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cs="Times New Roman"/>
                <w:szCs w:val="24"/>
              </w:rPr>
              <w:t>10.42</w:t>
            </w:r>
          </w:p>
        </w:tc>
        <w:tc>
          <w:tcPr>
            <w:tcW w:w="1090" w:type="dxa"/>
            <w:vAlign w:val="center"/>
          </w:tcPr>
          <w:p w14:paraId="29AF23B7" w14:textId="355F31D3" w:rsidR="006A2D23" w:rsidRPr="00FD0059" w:rsidRDefault="006A2D23" w:rsidP="00DC209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0059">
              <w:rPr>
                <w:rFonts w:cs="Times New Roman"/>
                <w:szCs w:val="24"/>
              </w:rPr>
              <w:t>4.64</w:t>
            </w:r>
          </w:p>
        </w:tc>
      </w:tr>
      <w:tr w:rsidR="00FD0059" w:rsidRPr="00FD0059" w14:paraId="01A8F4DF" w14:textId="77777777" w:rsidTr="00DC2095">
        <w:trPr>
          <w:trHeight w:val="457"/>
        </w:trPr>
        <w:tc>
          <w:tcPr>
            <w:cnfStyle w:val="001000000000" w:firstRow="0" w:lastRow="0" w:firstColumn="1" w:lastColumn="0" w:oddVBand="0" w:evenVBand="0" w:oddHBand="0" w:evenHBand="0" w:firstRowFirstColumn="0" w:firstRowLastColumn="0" w:lastRowFirstColumn="0" w:lastRowLastColumn="0"/>
            <w:tcW w:w="1089" w:type="dxa"/>
            <w:vAlign w:val="center"/>
          </w:tcPr>
          <w:p w14:paraId="165E5123" w14:textId="77777777" w:rsidR="00DC2095" w:rsidRPr="00FD0059" w:rsidRDefault="00DC2095" w:rsidP="00DC2095">
            <w:pPr>
              <w:jc w:val="center"/>
              <w:rPr>
                <w:rFonts w:cs="Times New Roman"/>
                <w:color w:val="auto"/>
                <w:szCs w:val="24"/>
              </w:rPr>
            </w:pPr>
            <w:r w:rsidRPr="00FD0059">
              <w:rPr>
                <w:rFonts w:cs="Times New Roman"/>
                <w:color w:val="auto"/>
                <w:szCs w:val="24"/>
              </w:rPr>
              <w:t>T6</w:t>
            </w:r>
          </w:p>
        </w:tc>
        <w:tc>
          <w:tcPr>
            <w:tcW w:w="1090" w:type="dxa"/>
            <w:vAlign w:val="center"/>
          </w:tcPr>
          <w:p w14:paraId="3E568A55" w14:textId="71D50AF7" w:rsidR="00DC2095" w:rsidRPr="00FD0059" w:rsidRDefault="00DC2095" w:rsidP="00DC2095">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0059">
              <w:rPr>
                <w:rFonts w:cs="Times New Roman"/>
                <w:szCs w:val="24"/>
              </w:rPr>
              <w:t>10.76</w:t>
            </w:r>
          </w:p>
        </w:tc>
        <w:tc>
          <w:tcPr>
            <w:tcW w:w="1089" w:type="dxa"/>
            <w:vAlign w:val="center"/>
          </w:tcPr>
          <w:p w14:paraId="1905AA7C" w14:textId="1512A5F0" w:rsidR="00DC2095" w:rsidRPr="00FD0059" w:rsidRDefault="00DC2095" w:rsidP="00DC2095">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0059">
              <w:rPr>
                <w:rFonts w:cs="Times New Roman"/>
                <w:szCs w:val="24"/>
              </w:rPr>
              <w:t>34.58</w:t>
            </w:r>
          </w:p>
        </w:tc>
        <w:tc>
          <w:tcPr>
            <w:tcW w:w="1090" w:type="dxa"/>
            <w:vAlign w:val="center"/>
          </w:tcPr>
          <w:p w14:paraId="096A1517" w14:textId="070D09ED" w:rsidR="00DC2095" w:rsidRPr="00FD0059" w:rsidRDefault="00DC2095" w:rsidP="00DC2095">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0059">
              <w:rPr>
                <w:rFonts w:cs="Times New Roman"/>
                <w:szCs w:val="24"/>
              </w:rPr>
              <w:t>8.28</w:t>
            </w:r>
          </w:p>
        </w:tc>
        <w:tc>
          <w:tcPr>
            <w:tcW w:w="1089" w:type="dxa"/>
            <w:vAlign w:val="center"/>
          </w:tcPr>
          <w:p w14:paraId="45B7D61E" w14:textId="2AEFA5DD" w:rsidR="00DC2095" w:rsidRPr="00FD0059" w:rsidRDefault="00DC2095" w:rsidP="00DC2095">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0059">
              <w:rPr>
                <w:rFonts w:cs="Times New Roman"/>
                <w:szCs w:val="24"/>
              </w:rPr>
              <w:t>15.85</w:t>
            </w:r>
          </w:p>
        </w:tc>
        <w:tc>
          <w:tcPr>
            <w:tcW w:w="1090" w:type="dxa"/>
            <w:vAlign w:val="center"/>
          </w:tcPr>
          <w:p w14:paraId="389E10AB" w14:textId="46BADBDD" w:rsidR="00DC2095" w:rsidRPr="00FD0059" w:rsidRDefault="00DC2095" w:rsidP="00DC2095">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0059">
              <w:rPr>
                <w:rFonts w:cs="Times New Roman"/>
                <w:szCs w:val="24"/>
              </w:rPr>
              <w:t>10.82</w:t>
            </w:r>
          </w:p>
        </w:tc>
        <w:tc>
          <w:tcPr>
            <w:tcW w:w="1089" w:type="dxa"/>
            <w:vAlign w:val="center"/>
          </w:tcPr>
          <w:p w14:paraId="22F24CCF" w14:textId="09917931" w:rsidR="00DC2095" w:rsidRPr="00FD0059" w:rsidRDefault="00DC2095" w:rsidP="00DC2095">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0059">
              <w:rPr>
                <w:rFonts w:cs="Times New Roman"/>
                <w:szCs w:val="24"/>
              </w:rPr>
              <w:t>10.43</w:t>
            </w:r>
          </w:p>
        </w:tc>
        <w:tc>
          <w:tcPr>
            <w:tcW w:w="1090" w:type="dxa"/>
            <w:vAlign w:val="center"/>
          </w:tcPr>
          <w:p w14:paraId="44796F20" w14:textId="2CE3005A" w:rsidR="00DC2095" w:rsidRPr="00FD0059" w:rsidRDefault="00DC2095" w:rsidP="00DC2095">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0059">
              <w:rPr>
                <w:rFonts w:cs="Times New Roman"/>
                <w:szCs w:val="24"/>
              </w:rPr>
              <w:t>9.28</w:t>
            </w:r>
          </w:p>
        </w:tc>
      </w:tr>
    </w:tbl>
    <w:p w14:paraId="0C183372" w14:textId="77777777" w:rsidR="006A2D23" w:rsidRDefault="006A2D23" w:rsidP="00AE1769">
      <w:pPr>
        <w:pStyle w:val="Heading2"/>
        <w:spacing w:before="0" w:line="360" w:lineRule="auto"/>
        <w:rPr>
          <w:rFonts w:cs="Times New Roman"/>
          <w:sz w:val="28"/>
        </w:rPr>
      </w:pPr>
    </w:p>
    <w:p w14:paraId="4B23C651" w14:textId="77777777" w:rsidR="006A2D23" w:rsidRDefault="006A2D23" w:rsidP="00AE1769">
      <w:pPr>
        <w:pStyle w:val="Heading2"/>
        <w:spacing w:before="0" w:line="360" w:lineRule="auto"/>
        <w:rPr>
          <w:rFonts w:cs="Times New Roman"/>
          <w:sz w:val="28"/>
        </w:rPr>
      </w:pPr>
    </w:p>
    <w:p w14:paraId="4D112973" w14:textId="77777777" w:rsidR="006A2D23" w:rsidRDefault="006A2D23" w:rsidP="00AE1769">
      <w:pPr>
        <w:pStyle w:val="Heading2"/>
        <w:spacing w:before="0" w:line="360" w:lineRule="auto"/>
        <w:rPr>
          <w:rFonts w:cs="Times New Roman"/>
          <w:sz w:val="28"/>
        </w:rPr>
      </w:pPr>
    </w:p>
    <w:p w14:paraId="3197E971" w14:textId="77777777" w:rsidR="006A2D23" w:rsidRDefault="006A2D23" w:rsidP="00AE1769">
      <w:pPr>
        <w:pStyle w:val="Heading2"/>
        <w:spacing w:before="0" w:line="360" w:lineRule="auto"/>
        <w:rPr>
          <w:rFonts w:cs="Times New Roman"/>
          <w:sz w:val="28"/>
        </w:rPr>
      </w:pPr>
    </w:p>
    <w:p w14:paraId="4CF90CA6" w14:textId="77777777" w:rsidR="006A2D23" w:rsidRDefault="006A2D23" w:rsidP="00AE1769">
      <w:pPr>
        <w:pStyle w:val="Heading2"/>
        <w:spacing w:before="0" w:line="360" w:lineRule="auto"/>
        <w:rPr>
          <w:rFonts w:cs="Times New Roman"/>
          <w:sz w:val="28"/>
        </w:rPr>
      </w:pPr>
    </w:p>
    <w:p w14:paraId="54086CC2" w14:textId="77777777" w:rsidR="006A2D23" w:rsidRDefault="006A2D23" w:rsidP="00AE1769">
      <w:pPr>
        <w:pStyle w:val="Heading2"/>
        <w:spacing w:before="0" w:line="360" w:lineRule="auto"/>
        <w:rPr>
          <w:rFonts w:cs="Times New Roman"/>
          <w:sz w:val="28"/>
        </w:rPr>
      </w:pPr>
    </w:p>
    <w:p w14:paraId="791358D4" w14:textId="77777777" w:rsidR="006A2D23" w:rsidRDefault="006A2D23" w:rsidP="00AE1769">
      <w:pPr>
        <w:pStyle w:val="Heading2"/>
        <w:spacing w:before="0" w:line="360" w:lineRule="auto"/>
        <w:rPr>
          <w:rFonts w:cs="Times New Roman"/>
          <w:sz w:val="28"/>
        </w:rPr>
      </w:pPr>
    </w:p>
    <w:p w14:paraId="1C8BA407" w14:textId="77777777" w:rsidR="006A2D23" w:rsidRDefault="006A2D23" w:rsidP="00AE1769">
      <w:pPr>
        <w:pStyle w:val="Heading2"/>
        <w:spacing w:before="0" w:line="360" w:lineRule="auto"/>
        <w:rPr>
          <w:rFonts w:cs="Times New Roman"/>
          <w:sz w:val="28"/>
        </w:rPr>
      </w:pPr>
    </w:p>
    <w:p w14:paraId="06ECEFE1" w14:textId="0E64A446" w:rsidR="006A2D23" w:rsidRDefault="006A2D23" w:rsidP="00AE1769">
      <w:pPr>
        <w:pStyle w:val="Heading2"/>
        <w:spacing w:before="0" w:line="360" w:lineRule="auto"/>
        <w:rPr>
          <w:rFonts w:cs="Times New Roman"/>
          <w:sz w:val="28"/>
        </w:rPr>
      </w:pPr>
    </w:p>
    <w:p w14:paraId="45FEB9BE" w14:textId="58287D39" w:rsidR="00C2415E" w:rsidRDefault="00C2415E" w:rsidP="00C2415E">
      <w:pPr>
        <w:rPr>
          <w:lang w:eastAsia="zh-CN"/>
        </w:rPr>
      </w:pPr>
    </w:p>
    <w:p w14:paraId="2458CD53" w14:textId="7DC9A5EA" w:rsidR="00C2415E" w:rsidRDefault="00C2415E" w:rsidP="00C2415E">
      <w:pPr>
        <w:rPr>
          <w:lang w:eastAsia="zh-CN"/>
        </w:rPr>
      </w:pPr>
    </w:p>
    <w:p w14:paraId="3BEF0E20" w14:textId="5CFDAEE0" w:rsidR="00C2415E" w:rsidRDefault="00C2415E" w:rsidP="00C2415E">
      <w:pPr>
        <w:rPr>
          <w:lang w:eastAsia="zh-CN"/>
        </w:rPr>
      </w:pPr>
    </w:p>
    <w:p w14:paraId="0B2AABA2" w14:textId="7F071AAC" w:rsidR="00C2415E" w:rsidRDefault="00C2415E" w:rsidP="00C2415E">
      <w:pPr>
        <w:rPr>
          <w:lang w:eastAsia="zh-CN"/>
        </w:rPr>
      </w:pPr>
    </w:p>
    <w:p w14:paraId="4E973ADC" w14:textId="1AB9E5DD" w:rsidR="00C2415E" w:rsidRDefault="00C2415E" w:rsidP="00C2415E">
      <w:pPr>
        <w:rPr>
          <w:lang w:eastAsia="zh-CN"/>
        </w:rPr>
      </w:pPr>
    </w:p>
    <w:p w14:paraId="68B3FDE3" w14:textId="77777777" w:rsidR="00C2415E" w:rsidRPr="00C2415E" w:rsidRDefault="00C2415E" w:rsidP="00C2415E">
      <w:pPr>
        <w:rPr>
          <w:lang w:eastAsia="zh-CN"/>
        </w:rPr>
      </w:pPr>
    </w:p>
    <w:p w14:paraId="3E4CB7A2" w14:textId="5C1FECEB" w:rsidR="006A2D23" w:rsidRDefault="006A2D23" w:rsidP="00AE1769">
      <w:pPr>
        <w:pStyle w:val="Heading2"/>
        <w:spacing w:before="0" w:line="360" w:lineRule="auto"/>
        <w:rPr>
          <w:rFonts w:cs="Times New Roman"/>
          <w:sz w:val="28"/>
        </w:rPr>
      </w:pPr>
    </w:p>
    <w:p w14:paraId="4FD0CC16" w14:textId="77777777" w:rsidR="00C2415E" w:rsidRPr="00C2415E" w:rsidRDefault="00C2415E" w:rsidP="00C2415E">
      <w:pPr>
        <w:rPr>
          <w:lang w:eastAsia="zh-CN"/>
        </w:rPr>
      </w:pPr>
    </w:p>
    <w:p w14:paraId="27EC2BE9" w14:textId="47AFCCB3" w:rsidR="00492A61" w:rsidRDefault="00492A61" w:rsidP="00AE1769">
      <w:pPr>
        <w:pStyle w:val="Heading2"/>
        <w:spacing w:before="0" w:line="360" w:lineRule="auto"/>
        <w:rPr>
          <w:rFonts w:cs="Times New Roman"/>
          <w:sz w:val="28"/>
        </w:rPr>
      </w:pPr>
      <w:bookmarkStart w:id="361" w:name="_Toc28619192"/>
      <w:r w:rsidRPr="00226DBC">
        <w:rPr>
          <w:rFonts w:cs="Times New Roman"/>
          <w:sz w:val="28"/>
        </w:rPr>
        <w:lastRenderedPageBreak/>
        <w:t xml:space="preserve">6.2. </w:t>
      </w:r>
      <w:r w:rsidR="00347440" w:rsidRPr="00226DBC">
        <w:rPr>
          <w:rFonts w:cs="Times New Roman"/>
          <w:sz w:val="28"/>
        </w:rPr>
        <w:t>Result and Discussion</w:t>
      </w:r>
      <w:bookmarkEnd w:id="359"/>
      <w:bookmarkEnd w:id="361"/>
    </w:p>
    <w:p w14:paraId="5AB811F6" w14:textId="77777777" w:rsidR="009930C9" w:rsidRPr="009930C9" w:rsidRDefault="009930C9" w:rsidP="009930C9"/>
    <w:p w14:paraId="2A5D5EB1" w14:textId="5EA65F45" w:rsidR="00492A61" w:rsidRPr="00226DBC" w:rsidRDefault="00347440" w:rsidP="00AE1769">
      <w:pPr>
        <w:pStyle w:val="Heading3"/>
        <w:spacing w:before="0" w:line="360" w:lineRule="auto"/>
        <w:rPr>
          <w:rFonts w:cs="Times New Roman"/>
        </w:rPr>
      </w:pPr>
      <w:bookmarkStart w:id="362" w:name="_Toc482325941"/>
      <w:bookmarkStart w:id="363" w:name="_Toc28619193"/>
      <w:r w:rsidRPr="00226DBC">
        <w:rPr>
          <w:rFonts w:cs="Times New Roman"/>
        </w:rPr>
        <w:t>6.</w:t>
      </w:r>
      <w:r w:rsidR="00492A61" w:rsidRPr="00226DBC">
        <w:rPr>
          <w:rFonts w:cs="Times New Roman"/>
        </w:rPr>
        <w:t>2.1. Effect of B</w:t>
      </w:r>
      <w:r w:rsidR="00492A61" w:rsidRPr="00226DBC">
        <w:rPr>
          <w:rFonts w:cs="Times New Roman"/>
          <w:vertAlign w:val="subscript"/>
        </w:rPr>
        <w:t>2</w:t>
      </w:r>
      <w:r w:rsidR="00492A61" w:rsidRPr="00226DBC">
        <w:rPr>
          <w:rFonts w:cs="Times New Roman"/>
        </w:rPr>
        <w:t>O</w:t>
      </w:r>
      <w:r w:rsidR="00492A61" w:rsidRPr="00226DBC">
        <w:rPr>
          <w:rFonts w:cs="Times New Roman"/>
          <w:vertAlign w:val="subscript"/>
        </w:rPr>
        <w:t xml:space="preserve">3 </w:t>
      </w:r>
      <w:r w:rsidR="00492A61" w:rsidRPr="00226DBC">
        <w:rPr>
          <w:rFonts w:cs="Times New Roman"/>
        </w:rPr>
        <w:t xml:space="preserve">and </w:t>
      </w:r>
      <w:proofErr w:type="spellStart"/>
      <w:r w:rsidR="00492A61" w:rsidRPr="00226DBC">
        <w:rPr>
          <w:rFonts w:cs="Times New Roman"/>
        </w:rPr>
        <w:t>CaO</w:t>
      </w:r>
      <w:proofErr w:type="spellEnd"/>
      <w:r w:rsidR="00492A61" w:rsidRPr="00226DBC">
        <w:rPr>
          <w:rFonts w:cs="Times New Roman"/>
        </w:rPr>
        <w:t>/Al</w:t>
      </w:r>
      <w:r w:rsidR="00492A61" w:rsidRPr="00226DBC">
        <w:rPr>
          <w:rFonts w:cs="Times New Roman"/>
          <w:vertAlign w:val="subscript"/>
        </w:rPr>
        <w:t>2</w:t>
      </w:r>
      <w:r w:rsidR="00492A61" w:rsidRPr="00226DBC">
        <w:rPr>
          <w:rFonts w:cs="Times New Roman"/>
        </w:rPr>
        <w:t>O</w:t>
      </w:r>
      <w:r w:rsidR="00492A61" w:rsidRPr="00226DBC">
        <w:rPr>
          <w:rFonts w:cs="Times New Roman"/>
          <w:vertAlign w:val="subscript"/>
        </w:rPr>
        <w:t>3</w:t>
      </w:r>
      <w:r w:rsidR="00492A61" w:rsidRPr="00226DBC">
        <w:rPr>
          <w:rFonts w:cs="Times New Roman"/>
        </w:rPr>
        <w:t xml:space="preserve"> ratio on the crystallinity of mould powder</w:t>
      </w:r>
      <w:bookmarkEnd w:id="362"/>
      <w:bookmarkEnd w:id="363"/>
    </w:p>
    <w:p w14:paraId="5B0665FF" w14:textId="77777777" w:rsidR="00492A61" w:rsidRPr="00F278D7" w:rsidRDefault="00492A61" w:rsidP="00AE1769">
      <w:pPr>
        <w:rPr>
          <w:rFonts w:eastAsiaTheme="minorEastAsia"/>
        </w:rPr>
      </w:pPr>
    </w:p>
    <w:p w14:paraId="2C99E8D5" w14:textId="1341CB37" w:rsidR="009930C9" w:rsidRDefault="00492A61" w:rsidP="00AE1769">
      <w:pPr>
        <w:tabs>
          <w:tab w:val="left" w:pos="5395"/>
        </w:tabs>
        <w:rPr>
          <w:rFonts w:asciiTheme="majorBidi" w:eastAsiaTheme="minorEastAsia" w:hAnsiTheme="majorBidi" w:cstheme="majorBidi"/>
          <w:szCs w:val="24"/>
        </w:rPr>
      </w:pPr>
      <w:r w:rsidRPr="00FA344A">
        <w:rPr>
          <w:rFonts w:asciiTheme="majorBidi" w:eastAsiaTheme="minorEastAsia" w:hAnsiTheme="majorBidi" w:cstheme="majorBidi"/>
          <w:szCs w:val="24"/>
        </w:rPr>
        <w:t xml:space="preserve">The crystallinity of M-series, T1 and T6 mould powder was measured by using </w:t>
      </w:r>
      <w:r w:rsidR="000A75B0" w:rsidRPr="00FA344A">
        <w:rPr>
          <w:rFonts w:asciiTheme="majorBidi" w:eastAsiaTheme="minorEastAsia" w:hAnsiTheme="majorBidi" w:cstheme="majorBidi"/>
          <w:szCs w:val="24"/>
        </w:rPr>
        <w:t xml:space="preserve">X-Ray </w:t>
      </w:r>
      <w:r w:rsidR="00775C43">
        <w:rPr>
          <w:rFonts w:asciiTheme="majorBidi" w:eastAsiaTheme="minorEastAsia" w:hAnsiTheme="majorBidi" w:cstheme="majorBidi"/>
          <w:szCs w:val="24"/>
        </w:rPr>
        <w:t>D</w:t>
      </w:r>
      <w:r w:rsidRPr="00FA344A">
        <w:rPr>
          <w:rFonts w:asciiTheme="majorBidi" w:eastAsiaTheme="minorEastAsia" w:hAnsiTheme="majorBidi" w:cstheme="majorBidi"/>
          <w:szCs w:val="24"/>
        </w:rPr>
        <w:t xml:space="preserve">iffraction and metallographic determination techniques and was also calculated by </w:t>
      </w:r>
      <w:r w:rsidR="000A75B0" w:rsidRPr="00FA344A">
        <w:rPr>
          <w:rFonts w:asciiTheme="majorBidi" w:eastAsiaTheme="minorEastAsia" w:hAnsiTheme="majorBidi" w:cstheme="majorBidi"/>
          <w:szCs w:val="24"/>
        </w:rPr>
        <w:t xml:space="preserve">the % </w:t>
      </w:r>
      <w:r w:rsidR="00775C43">
        <w:rPr>
          <w:rFonts w:asciiTheme="majorBidi" w:eastAsiaTheme="minorEastAsia" w:hAnsiTheme="majorBidi" w:cstheme="majorBidi"/>
          <w:szCs w:val="24"/>
        </w:rPr>
        <w:t>C</w:t>
      </w:r>
      <w:r w:rsidRPr="00FA344A">
        <w:rPr>
          <w:rFonts w:asciiTheme="majorBidi" w:eastAsiaTheme="minorEastAsia" w:hAnsiTheme="majorBidi" w:cstheme="majorBidi"/>
          <w:szCs w:val="24"/>
        </w:rPr>
        <w:t xml:space="preserve">rystallinity </w:t>
      </w:r>
      <w:r w:rsidR="002134A1" w:rsidRPr="00FA344A">
        <w:rPr>
          <w:rFonts w:asciiTheme="majorBidi" w:eastAsiaTheme="minorEastAsia" w:hAnsiTheme="majorBidi" w:cstheme="majorBidi"/>
          <w:szCs w:val="24"/>
        </w:rPr>
        <w:t>mode</w:t>
      </w:r>
      <w:r w:rsidR="002134A1" w:rsidRPr="002134A1">
        <w:rPr>
          <w:rFonts w:asciiTheme="majorBidi" w:eastAsiaTheme="minorEastAsia" w:hAnsiTheme="majorBidi" w:cstheme="majorBidi"/>
          <w:szCs w:val="24"/>
        </w:rPr>
        <w:t xml:space="preserve">l. </w:t>
      </w:r>
      <w:r w:rsidR="000661A0">
        <w:rPr>
          <w:rFonts w:asciiTheme="majorBidi" w:eastAsiaTheme="minorEastAsia" w:hAnsiTheme="majorBidi" w:cstheme="majorBidi"/>
          <w:szCs w:val="24"/>
        </w:rPr>
        <w:fldChar w:fldCharType="begin"/>
      </w:r>
      <w:r w:rsidR="000661A0">
        <w:rPr>
          <w:rFonts w:asciiTheme="majorBidi" w:eastAsiaTheme="minorEastAsia" w:hAnsiTheme="majorBidi" w:cstheme="majorBidi"/>
          <w:szCs w:val="24"/>
        </w:rPr>
        <w:instrText xml:space="preserve"> REF _Ref507692939 \h </w:instrText>
      </w:r>
      <w:r w:rsidR="000661A0">
        <w:rPr>
          <w:rFonts w:asciiTheme="majorBidi" w:eastAsiaTheme="minorEastAsia" w:hAnsiTheme="majorBidi" w:cstheme="majorBidi"/>
          <w:szCs w:val="24"/>
        </w:rPr>
      </w:r>
      <w:r w:rsidR="000661A0">
        <w:rPr>
          <w:rFonts w:asciiTheme="majorBidi" w:eastAsiaTheme="minorEastAsia" w:hAnsiTheme="majorBidi" w:cstheme="majorBidi"/>
          <w:szCs w:val="24"/>
        </w:rPr>
        <w:fldChar w:fldCharType="separate"/>
      </w:r>
      <w:r w:rsidR="00FA301A" w:rsidRPr="0047582A">
        <w:rPr>
          <w:b/>
          <w:bCs/>
        </w:rPr>
        <w:t xml:space="preserve">Figure </w:t>
      </w:r>
      <w:r w:rsidR="00FA301A">
        <w:rPr>
          <w:b/>
          <w:bCs/>
          <w:noProof/>
        </w:rPr>
        <w:t>67</w:t>
      </w:r>
      <w:r w:rsidR="000661A0">
        <w:rPr>
          <w:rFonts w:asciiTheme="majorBidi" w:eastAsiaTheme="minorEastAsia" w:hAnsiTheme="majorBidi" w:cstheme="majorBidi"/>
          <w:szCs w:val="24"/>
        </w:rPr>
        <w:fldChar w:fldCharType="end"/>
      </w:r>
      <w:r w:rsidR="000661A0">
        <w:rPr>
          <w:rFonts w:asciiTheme="majorBidi" w:eastAsiaTheme="minorEastAsia" w:hAnsiTheme="majorBidi" w:cstheme="majorBidi"/>
          <w:szCs w:val="24"/>
        </w:rPr>
        <w:t xml:space="preserve"> </w:t>
      </w:r>
      <w:r w:rsidR="00F3749B" w:rsidRPr="002134A1">
        <w:rPr>
          <w:rFonts w:asciiTheme="majorBidi" w:eastAsiaTheme="minorEastAsia" w:hAnsiTheme="majorBidi" w:cstheme="majorBidi"/>
          <w:szCs w:val="24"/>
        </w:rPr>
        <w:t>shows</w:t>
      </w:r>
      <w:r w:rsidR="00F3749B" w:rsidRPr="00FA344A">
        <w:rPr>
          <w:rFonts w:asciiTheme="majorBidi" w:eastAsiaTheme="minorEastAsia" w:hAnsiTheme="majorBidi" w:cstheme="majorBidi"/>
          <w:szCs w:val="24"/>
        </w:rPr>
        <w:t xml:space="preserve"> the X-Ray diffraction</w:t>
      </w:r>
      <w:r w:rsidRPr="00FA344A">
        <w:rPr>
          <w:rFonts w:asciiTheme="majorBidi" w:eastAsiaTheme="minorEastAsia" w:hAnsiTheme="majorBidi" w:cstheme="majorBidi"/>
          <w:szCs w:val="24"/>
        </w:rPr>
        <w:t xml:space="preserve"> patterns of the mould powders and </w:t>
      </w:r>
      <w:r w:rsidR="000661A0">
        <w:rPr>
          <w:rFonts w:asciiTheme="majorBidi" w:eastAsiaTheme="minorEastAsia" w:hAnsiTheme="majorBidi" w:cstheme="majorBidi"/>
          <w:szCs w:val="24"/>
        </w:rPr>
        <w:fldChar w:fldCharType="begin"/>
      </w:r>
      <w:r w:rsidR="000661A0">
        <w:rPr>
          <w:rFonts w:asciiTheme="majorBidi" w:eastAsiaTheme="minorEastAsia" w:hAnsiTheme="majorBidi" w:cstheme="majorBidi"/>
          <w:szCs w:val="24"/>
        </w:rPr>
        <w:instrText xml:space="preserve"> REF _Ref507693015 \h </w:instrText>
      </w:r>
      <w:r w:rsidR="000661A0">
        <w:rPr>
          <w:rFonts w:asciiTheme="majorBidi" w:eastAsiaTheme="minorEastAsia" w:hAnsiTheme="majorBidi" w:cstheme="majorBidi"/>
          <w:szCs w:val="24"/>
        </w:rPr>
      </w:r>
      <w:r w:rsidR="000661A0">
        <w:rPr>
          <w:rFonts w:asciiTheme="majorBidi" w:eastAsiaTheme="minorEastAsia" w:hAnsiTheme="majorBidi" w:cstheme="majorBidi"/>
          <w:szCs w:val="24"/>
        </w:rPr>
        <w:fldChar w:fldCharType="separate"/>
      </w:r>
      <w:r w:rsidR="00FA301A" w:rsidRPr="0047582A">
        <w:rPr>
          <w:b/>
          <w:bCs/>
        </w:rPr>
        <w:t xml:space="preserve">Figure </w:t>
      </w:r>
      <w:r w:rsidR="00FA301A">
        <w:rPr>
          <w:b/>
          <w:bCs/>
          <w:noProof/>
        </w:rPr>
        <w:t>66</w:t>
      </w:r>
      <w:r w:rsidR="000661A0">
        <w:rPr>
          <w:rFonts w:asciiTheme="majorBidi" w:eastAsiaTheme="minorEastAsia" w:hAnsiTheme="majorBidi" w:cstheme="majorBidi"/>
          <w:szCs w:val="24"/>
        </w:rPr>
        <w:fldChar w:fldCharType="end"/>
      </w:r>
      <w:r w:rsidR="000661A0">
        <w:rPr>
          <w:rFonts w:asciiTheme="majorBidi" w:eastAsiaTheme="minorEastAsia" w:hAnsiTheme="majorBidi" w:cstheme="majorBidi"/>
          <w:szCs w:val="24"/>
        </w:rPr>
        <w:t xml:space="preserve"> </w:t>
      </w:r>
      <w:r w:rsidRPr="00FA344A">
        <w:rPr>
          <w:rFonts w:asciiTheme="majorBidi" w:eastAsiaTheme="minorEastAsia" w:hAnsiTheme="majorBidi" w:cstheme="majorBidi"/>
          <w:szCs w:val="24"/>
        </w:rPr>
        <w:t>illustrates the microscopic and binary cross-section image of slag disks. The metallographic determination test could</w:t>
      </w:r>
      <w:r w:rsidR="00921981">
        <w:rPr>
          <w:rFonts w:asciiTheme="majorBidi" w:eastAsiaTheme="minorEastAsia" w:hAnsiTheme="majorBidi" w:cstheme="majorBidi"/>
          <w:szCs w:val="24"/>
        </w:rPr>
        <w:t xml:space="preserve"> no</w:t>
      </w:r>
      <w:r w:rsidRPr="00FA344A">
        <w:rPr>
          <w:rFonts w:asciiTheme="majorBidi" w:eastAsiaTheme="minorEastAsia" w:hAnsiTheme="majorBidi" w:cstheme="majorBidi"/>
          <w:szCs w:val="24"/>
        </w:rPr>
        <w:t xml:space="preserve">t </w:t>
      </w:r>
      <w:r w:rsidR="00F3749B" w:rsidRPr="00FA344A">
        <w:rPr>
          <w:rFonts w:asciiTheme="majorBidi" w:eastAsiaTheme="minorEastAsia" w:hAnsiTheme="majorBidi" w:cstheme="majorBidi"/>
          <w:szCs w:val="24"/>
        </w:rPr>
        <w:t>be applied</w:t>
      </w:r>
      <w:r w:rsidRPr="00FA344A">
        <w:rPr>
          <w:rFonts w:asciiTheme="majorBidi" w:eastAsiaTheme="minorEastAsia" w:hAnsiTheme="majorBidi" w:cstheme="majorBidi"/>
          <w:szCs w:val="24"/>
        </w:rPr>
        <w:t xml:space="preserve"> for M1, M2, M4 and M5 samples due to their high viscosity at</w:t>
      </w:r>
      <w:r w:rsidR="00F3749B" w:rsidRPr="00FA344A">
        <w:rPr>
          <w:rFonts w:asciiTheme="majorBidi" w:eastAsiaTheme="minorEastAsia" w:hAnsiTheme="majorBidi" w:cstheme="majorBidi"/>
          <w:szCs w:val="24"/>
        </w:rPr>
        <w:t xml:space="preserve"> the </w:t>
      </w:r>
      <w:r w:rsidRPr="00FA344A">
        <w:rPr>
          <w:rFonts w:asciiTheme="majorBidi" w:eastAsiaTheme="minorEastAsia" w:hAnsiTheme="majorBidi" w:cstheme="majorBidi"/>
          <w:szCs w:val="24"/>
        </w:rPr>
        <w:t>test</w:t>
      </w:r>
      <w:r w:rsidR="00F3749B" w:rsidRPr="00FA344A">
        <w:rPr>
          <w:rFonts w:asciiTheme="majorBidi" w:eastAsiaTheme="minorEastAsia" w:hAnsiTheme="majorBidi" w:cstheme="majorBidi"/>
          <w:szCs w:val="24"/>
        </w:rPr>
        <w:t>ing</w:t>
      </w:r>
      <w:r w:rsidRPr="00FA344A">
        <w:rPr>
          <w:rFonts w:asciiTheme="majorBidi" w:eastAsiaTheme="minorEastAsia" w:hAnsiTheme="majorBidi" w:cstheme="majorBidi"/>
          <w:szCs w:val="24"/>
        </w:rPr>
        <w:t xml:space="preserve"> temperature. </w:t>
      </w:r>
      <w:r w:rsidR="002134A1" w:rsidRPr="002134A1">
        <w:rPr>
          <w:rFonts w:asciiTheme="majorBidi" w:eastAsiaTheme="minorEastAsia" w:hAnsiTheme="majorBidi" w:cstheme="majorBidi"/>
          <w:szCs w:val="24"/>
        </w:rPr>
        <w:fldChar w:fldCharType="begin"/>
      </w:r>
      <w:r w:rsidR="002134A1" w:rsidRPr="002134A1">
        <w:rPr>
          <w:rFonts w:asciiTheme="majorBidi" w:eastAsiaTheme="minorEastAsia" w:hAnsiTheme="majorBidi" w:cstheme="majorBidi"/>
          <w:szCs w:val="24"/>
        </w:rPr>
        <w:instrText xml:space="preserve"> REF _Ref507693132 \h  \* MERGEFORMAT </w:instrText>
      </w:r>
      <w:r w:rsidR="002134A1" w:rsidRPr="002134A1">
        <w:rPr>
          <w:rFonts w:asciiTheme="majorBidi" w:eastAsiaTheme="minorEastAsia" w:hAnsiTheme="majorBidi" w:cstheme="majorBidi"/>
          <w:szCs w:val="24"/>
        </w:rPr>
      </w:r>
      <w:r w:rsidR="002134A1" w:rsidRPr="002134A1">
        <w:rPr>
          <w:rFonts w:asciiTheme="majorBidi" w:eastAsiaTheme="minorEastAsia" w:hAnsiTheme="majorBidi" w:cstheme="majorBidi"/>
          <w:szCs w:val="24"/>
        </w:rPr>
        <w:fldChar w:fldCharType="separate"/>
      </w:r>
      <w:r w:rsidR="00FA301A" w:rsidRPr="00FA301A">
        <w:t xml:space="preserve">Figure </w:t>
      </w:r>
      <w:r w:rsidR="00FA301A" w:rsidRPr="00FA301A">
        <w:rPr>
          <w:noProof/>
        </w:rPr>
        <w:t>65</w:t>
      </w:r>
      <w:r w:rsidR="002134A1" w:rsidRPr="002134A1">
        <w:rPr>
          <w:rFonts w:asciiTheme="majorBidi" w:eastAsiaTheme="minorEastAsia" w:hAnsiTheme="majorBidi" w:cstheme="majorBidi"/>
          <w:szCs w:val="24"/>
        </w:rPr>
        <w:fldChar w:fldCharType="end"/>
      </w:r>
      <w:r w:rsidR="002134A1">
        <w:rPr>
          <w:rFonts w:asciiTheme="majorBidi" w:eastAsiaTheme="minorEastAsia" w:hAnsiTheme="majorBidi" w:cstheme="majorBidi"/>
          <w:szCs w:val="24"/>
        </w:rPr>
        <w:t xml:space="preserve"> </w:t>
      </w:r>
      <w:r w:rsidRPr="00FA344A">
        <w:rPr>
          <w:rFonts w:asciiTheme="majorBidi" w:eastAsiaTheme="minorEastAsia" w:hAnsiTheme="majorBidi" w:cstheme="majorBidi"/>
          <w:szCs w:val="24"/>
        </w:rPr>
        <w:t xml:space="preserve">presents the percentage </w:t>
      </w:r>
      <w:r w:rsidR="00F3749B" w:rsidRPr="00FA344A">
        <w:rPr>
          <w:rFonts w:asciiTheme="majorBidi" w:eastAsiaTheme="minorEastAsia" w:hAnsiTheme="majorBidi" w:cstheme="majorBidi"/>
          <w:szCs w:val="24"/>
        </w:rPr>
        <w:t xml:space="preserve">change </w:t>
      </w:r>
      <w:r w:rsidRPr="00FA344A">
        <w:rPr>
          <w:rFonts w:asciiTheme="majorBidi" w:eastAsiaTheme="minorEastAsia" w:hAnsiTheme="majorBidi" w:cstheme="majorBidi"/>
          <w:szCs w:val="24"/>
        </w:rPr>
        <w:t xml:space="preserve">of </w:t>
      </w:r>
      <w:r w:rsidR="00F3749B" w:rsidRPr="00FA344A">
        <w:rPr>
          <w:rFonts w:asciiTheme="majorBidi" w:eastAsiaTheme="minorEastAsia" w:hAnsiTheme="majorBidi" w:cstheme="majorBidi"/>
          <w:szCs w:val="24"/>
        </w:rPr>
        <w:t xml:space="preserve">the </w:t>
      </w:r>
      <w:r w:rsidRPr="00FA344A">
        <w:rPr>
          <w:rFonts w:asciiTheme="majorBidi" w:eastAsiaTheme="minorEastAsia" w:hAnsiTheme="majorBidi" w:cstheme="majorBidi"/>
          <w:szCs w:val="24"/>
        </w:rPr>
        <w:t>crystalline phase</w:t>
      </w:r>
      <w:r w:rsidR="00F3749B" w:rsidRPr="00FA344A">
        <w:rPr>
          <w:rFonts w:asciiTheme="majorBidi" w:eastAsiaTheme="minorEastAsia" w:hAnsiTheme="majorBidi" w:cstheme="majorBidi"/>
          <w:szCs w:val="24"/>
        </w:rPr>
        <w:t>s</w:t>
      </w:r>
      <w:r w:rsidRPr="00FA344A">
        <w:rPr>
          <w:rFonts w:asciiTheme="majorBidi" w:eastAsiaTheme="minorEastAsia" w:hAnsiTheme="majorBidi" w:cstheme="majorBidi"/>
          <w:szCs w:val="24"/>
        </w:rPr>
        <w:t xml:space="preserve"> of M-series mould powders ob</w:t>
      </w:r>
      <w:r w:rsidR="00921981">
        <w:rPr>
          <w:rFonts w:asciiTheme="majorBidi" w:eastAsiaTheme="minorEastAsia" w:hAnsiTheme="majorBidi" w:cstheme="majorBidi"/>
          <w:szCs w:val="24"/>
        </w:rPr>
        <w:t>tained by X-Ray Diffraction which</w:t>
      </w:r>
      <w:r w:rsidRPr="00FA344A">
        <w:rPr>
          <w:rFonts w:asciiTheme="majorBidi" w:eastAsiaTheme="minorEastAsia" w:hAnsiTheme="majorBidi" w:cstheme="majorBidi"/>
          <w:szCs w:val="24"/>
        </w:rPr>
        <w:t xml:space="preserve"> </w:t>
      </w:r>
      <w:r w:rsidR="00F3749B" w:rsidRPr="00FA344A">
        <w:rPr>
          <w:rFonts w:asciiTheme="majorBidi" w:eastAsiaTheme="minorEastAsia" w:hAnsiTheme="majorBidi" w:cstheme="majorBidi"/>
          <w:szCs w:val="24"/>
        </w:rPr>
        <w:t>show</w:t>
      </w:r>
      <w:r w:rsidR="00921981">
        <w:rPr>
          <w:rFonts w:asciiTheme="majorBidi" w:eastAsiaTheme="minorEastAsia" w:hAnsiTheme="majorBidi" w:cstheme="majorBidi"/>
          <w:szCs w:val="24"/>
        </w:rPr>
        <w:t>s</w:t>
      </w:r>
      <w:r w:rsidR="00F3749B" w:rsidRPr="00FA344A">
        <w:rPr>
          <w:rFonts w:asciiTheme="majorBidi" w:eastAsiaTheme="minorEastAsia" w:hAnsiTheme="majorBidi" w:cstheme="majorBidi"/>
          <w:szCs w:val="24"/>
        </w:rPr>
        <w:t xml:space="preserve"> </w:t>
      </w:r>
      <w:r w:rsidRPr="00FA344A">
        <w:rPr>
          <w:rFonts w:asciiTheme="majorBidi" w:eastAsiaTheme="minorEastAsia" w:hAnsiTheme="majorBidi" w:cstheme="majorBidi"/>
          <w:szCs w:val="24"/>
        </w:rPr>
        <w:t>an increase in B</w:t>
      </w:r>
      <w:r w:rsidRPr="00FA344A">
        <w:rPr>
          <w:rFonts w:asciiTheme="majorBidi" w:eastAsiaTheme="minorEastAsia" w:hAnsiTheme="majorBidi" w:cstheme="majorBidi"/>
          <w:szCs w:val="24"/>
          <w:vertAlign w:val="subscript"/>
        </w:rPr>
        <w:t>2</w:t>
      </w:r>
      <w:r w:rsidRPr="00FA344A">
        <w:rPr>
          <w:rFonts w:asciiTheme="majorBidi" w:eastAsiaTheme="minorEastAsia" w:hAnsiTheme="majorBidi" w:cstheme="majorBidi"/>
          <w:szCs w:val="24"/>
        </w:rPr>
        <w:t>O</w:t>
      </w:r>
      <w:r w:rsidRPr="00FA344A">
        <w:rPr>
          <w:rFonts w:asciiTheme="majorBidi" w:eastAsiaTheme="minorEastAsia" w:hAnsiTheme="majorBidi" w:cstheme="majorBidi"/>
          <w:szCs w:val="24"/>
          <w:vertAlign w:val="subscript"/>
        </w:rPr>
        <w:t>3</w:t>
      </w:r>
      <w:r w:rsidRPr="00FA344A">
        <w:rPr>
          <w:rFonts w:asciiTheme="majorBidi" w:eastAsiaTheme="minorEastAsia" w:hAnsiTheme="majorBidi" w:cstheme="majorBidi"/>
          <w:szCs w:val="24"/>
        </w:rPr>
        <w:t xml:space="preserve"> content and C/A ratio. </w:t>
      </w:r>
    </w:p>
    <w:p w14:paraId="2785F192" w14:textId="77777777" w:rsidR="009930C9" w:rsidRPr="00FA344A" w:rsidRDefault="009930C9" w:rsidP="00AE1769">
      <w:pPr>
        <w:tabs>
          <w:tab w:val="left" w:pos="5395"/>
        </w:tabs>
        <w:rPr>
          <w:rFonts w:asciiTheme="majorBidi" w:eastAsiaTheme="minorEastAsia" w:hAnsiTheme="majorBidi" w:cstheme="majorBidi"/>
          <w:szCs w:val="24"/>
        </w:rPr>
      </w:pPr>
    </w:p>
    <w:p w14:paraId="63CCC93D" w14:textId="295E70EE" w:rsidR="00347440" w:rsidRDefault="00492A61" w:rsidP="00323892">
      <w:pPr>
        <w:keepNext/>
        <w:jc w:val="center"/>
      </w:pPr>
      <w:r>
        <w:rPr>
          <w:noProof/>
          <w:lang w:eastAsia="en-GB"/>
        </w:rPr>
        <w:drawing>
          <wp:inline distT="0" distB="0" distL="0" distR="0" wp14:anchorId="10D8C2CC" wp14:editId="3B38A59E">
            <wp:extent cx="4493172" cy="2200275"/>
            <wp:effectExtent l="0" t="0" r="3175" b="0"/>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7B671F3D" w14:textId="0C7D66AB" w:rsidR="00492A61" w:rsidRDefault="00347440" w:rsidP="00323892">
      <w:pPr>
        <w:pStyle w:val="Caption"/>
        <w:jc w:val="center"/>
      </w:pPr>
      <w:bookmarkStart w:id="364" w:name="_Ref507693132"/>
      <w:bookmarkStart w:id="365" w:name="_Toc28619265"/>
      <w:r w:rsidRPr="00901AF1">
        <w:rPr>
          <w:b/>
          <w:bCs/>
        </w:rPr>
        <w:t xml:space="preserve">Figure </w:t>
      </w:r>
      <w:r w:rsidRPr="00901AF1">
        <w:rPr>
          <w:b/>
          <w:bCs/>
        </w:rPr>
        <w:fldChar w:fldCharType="begin"/>
      </w:r>
      <w:r w:rsidRPr="00901AF1">
        <w:rPr>
          <w:b/>
          <w:bCs/>
        </w:rPr>
        <w:instrText xml:space="preserve"> SEQ Figure \* ARABIC </w:instrText>
      </w:r>
      <w:r w:rsidRPr="00901AF1">
        <w:rPr>
          <w:b/>
          <w:bCs/>
        </w:rPr>
        <w:fldChar w:fldCharType="separate"/>
      </w:r>
      <w:r w:rsidR="00FA301A">
        <w:rPr>
          <w:b/>
          <w:bCs/>
          <w:noProof/>
        </w:rPr>
        <w:t>65</w:t>
      </w:r>
      <w:r w:rsidRPr="00901AF1">
        <w:rPr>
          <w:b/>
          <w:bCs/>
        </w:rPr>
        <w:fldChar w:fldCharType="end"/>
      </w:r>
      <w:bookmarkEnd w:id="364"/>
      <w:r w:rsidRPr="00347440">
        <w:t xml:space="preserve"> % Crystallinity obtained by X-Ray Diffraction in test samples with varying B</w:t>
      </w:r>
      <w:r w:rsidRPr="00921981">
        <w:rPr>
          <w:vertAlign w:val="subscript"/>
        </w:rPr>
        <w:t>2</w:t>
      </w:r>
      <w:r w:rsidRPr="00347440">
        <w:t>O</w:t>
      </w:r>
      <w:r w:rsidRPr="00921981">
        <w:rPr>
          <w:vertAlign w:val="subscript"/>
        </w:rPr>
        <w:t>3</w:t>
      </w:r>
      <w:r w:rsidRPr="00347440">
        <w:t xml:space="preserve"> content</w:t>
      </w:r>
      <w:bookmarkEnd w:id="365"/>
    </w:p>
    <w:p w14:paraId="58913EBC" w14:textId="77777777" w:rsidR="009930C9" w:rsidRPr="009930C9" w:rsidRDefault="009930C9" w:rsidP="009930C9"/>
    <w:p w14:paraId="0E289084" w14:textId="3A1662D0" w:rsidR="00775C43" w:rsidRPr="00775C43" w:rsidRDefault="00775C43" w:rsidP="00AE1769">
      <w:pPr>
        <w:tabs>
          <w:tab w:val="left" w:pos="5395"/>
        </w:tabs>
        <w:rPr>
          <w:rFonts w:asciiTheme="majorBidi" w:eastAsiaTheme="minorEastAsia" w:hAnsiTheme="majorBidi" w:cstheme="majorBidi"/>
          <w:szCs w:val="24"/>
        </w:rPr>
      </w:pPr>
      <w:r w:rsidRPr="00FA344A">
        <w:rPr>
          <w:rFonts w:asciiTheme="majorBidi" w:eastAsiaTheme="minorEastAsia" w:hAnsiTheme="majorBidi" w:cstheme="majorBidi"/>
          <w:szCs w:val="24"/>
        </w:rPr>
        <w:t xml:space="preserve">It can be observed in </w:t>
      </w:r>
      <w:r w:rsidR="000661A0">
        <w:rPr>
          <w:rFonts w:asciiTheme="majorBidi" w:eastAsiaTheme="minorEastAsia" w:hAnsiTheme="majorBidi" w:cstheme="majorBidi"/>
          <w:szCs w:val="24"/>
        </w:rPr>
        <w:fldChar w:fldCharType="begin"/>
      </w:r>
      <w:r w:rsidR="000661A0">
        <w:rPr>
          <w:rFonts w:asciiTheme="majorBidi" w:eastAsiaTheme="minorEastAsia" w:hAnsiTheme="majorBidi" w:cstheme="majorBidi"/>
          <w:szCs w:val="24"/>
        </w:rPr>
        <w:instrText xml:space="preserve"> REF _Ref507693132 \h </w:instrText>
      </w:r>
      <w:r w:rsidR="000661A0">
        <w:rPr>
          <w:rFonts w:asciiTheme="majorBidi" w:eastAsiaTheme="minorEastAsia" w:hAnsiTheme="majorBidi" w:cstheme="majorBidi"/>
          <w:szCs w:val="24"/>
        </w:rPr>
      </w:r>
      <w:r w:rsidR="000661A0">
        <w:rPr>
          <w:rFonts w:asciiTheme="majorBidi" w:eastAsiaTheme="minorEastAsia" w:hAnsiTheme="majorBidi" w:cstheme="majorBidi"/>
          <w:szCs w:val="24"/>
        </w:rPr>
        <w:fldChar w:fldCharType="separate"/>
      </w:r>
      <w:r w:rsidR="00FA301A" w:rsidRPr="00901AF1">
        <w:rPr>
          <w:b/>
          <w:bCs/>
        </w:rPr>
        <w:t xml:space="preserve">Figure </w:t>
      </w:r>
      <w:r w:rsidR="00FA301A">
        <w:rPr>
          <w:b/>
          <w:bCs/>
          <w:noProof/>
        </w:rPr>
        <w:t>65</w:t>
      </w:r>
      <w:r w:rsidR="000661A0">
        <w:rPr>
          <w:rFonts w:asciiTheme="majorBidi" w:eastAsiaTheme="minorEastAsia" w:hAnsiTheme="majorBidi" w:cstheme="majorBidi"/>
          <w:szCs w:val="24"/>
        </w:rPr>
        <w:fldChar w:fldCharType="end"/>
      </w:r>
      <w:r w:rsidR="000661A0">
        <w:rPr>
          <w:rFonts w:asciiTheme="majorBidi" w:eastAsiaTheme="minorEastAsia" w:hAnsiTheme="majorBidi" w:cstheme="majorBidi"/>
          <w:szCs w:val="24"/>
        </w:rPr>
        <w:t xml:space="preserve"> </w:t>
      </w:r>
      <w:r w:rsidRPr="00FA344A">
        <w:rPr>
          <w:rFonts w:asciiTheme="majorBidi" w:eastAsiaTheme="minorEastAsia" w:hAnsiTheme="majorBidi" w:cstheme="majorBidi"/>
          <w:szCs w:val="24"/>
        </w:rPr>
        <w:t>that the crystallinity for all samples decreases with an increase in B</w:t>
      </w:r>
      <w:r w:rsidRPr="00FA344A">
        <w:rPr>
          <w:rFonts w:asciiTheme="majorBidi" w:eastAsiaTheme="minorEastAsia" w:hAnsiTheme="majorBidi" w:cstheme="majorBidi"/>
          <w:szCs w:val="24"/>
          <w:vertAlign w:val="subscript"/>
        </w:rPr>
        <w:t>2</w:t>
      </w:r>
      <w:r w:rsidRPr="00FA344A">
        <w:rPr>
          <w:rFonts w:asciiTheme="majorBidi" w:eastAsiaTheme="minorEastAsia" w:hAnsiTheme="majorBidi" w:cstheme="majorBidi"/>
          <w:szCs w:val="24"/>
        </w:rPr>
        <w:t>O</w:t>
      </w:r>
      <w:r w:rsidRPr="00FA344A">
        <w:rPr>
          <w:rFonts w:asciiTheme="majorBidi" w:eastAsiaTheme="minorEastAsia" w:hAnsiTheme="majorBidi" w:cstheme="majorBidi"/>
          <w:szCs w:val="24"/>
          <w:vertAlign w:val="subscript"/>
        </w:rPr>
        <w:t>3</w:t>
      </w:r>
      <w:r w:rsidRPr="00FA344A">
        <w:rPr>
          <w:rFonts w:asciiTheme="majorBidi" w:eastAsiaTheme="minorEastAsia" w:hAnsiTheme="majorBidi" w:cstheme="majorBidi"/>
          <w:szCs w:val="24"/>
        </w:rPr>
        <w:t xml:space="preserve"> for all C/A ratios of 1.2, 3.3 and 5.5.  For the first 5% wt. of B</w:t>
      </w:r>
      <w:r w:rsidRPr="00FA344A">
        <w:rPr>
          <w:rFonts w:asciiTheme="majorBidi" w:eastAsiaTheme="minorEastAsia" w:hAnsiTheme="majorBidi" w:cstheme="majorBidi"/>
          <w:szCs w:val="24"/>
          <w:vertAlign w:val="subscript"/>
        </w:rPr>
        <w:t>2</w:t>
      </w:r>
      <w:r w:rsidRPr="00FA344A">
        <w:rPr>
          <w:rFonts w:asciiTheme="majorBidi" w:eastAsiaTheme="minorEastAsia" w:hAnsiTheme="majorBidi" w:cstheme="majorBidi"/>
          <w:szCs w:val="24"/>
        </w:rPr>
        <w:t>O</w:t>
      </w:r>
      <w:r w:rsidRPr="00FA344A">
        <w:rPr>
          <w:rFonts w:asciiTheme="majorBidi" w:eastAsiaTheme="minorEastAsia" w:hAnsiTheme="majorBidi" w:cstheme="majorBidi"/>
          <w:szCs w:val="24"/>
          <w:vertAlign w:val="subscript"/>
        </w:rPr>
        <w:t xml:space="preserve">3 </w:t>
      </w:r>
      <w:r w:rsidRPr="00FA344A">
        <w:rPr>
          <w:rFonts w:asciiTheme="majorBidi" w:eastAsiaTheme="minorEastAsia" w:hAnsiTheme="majorBidi" w:cstheme="majorBidi"/>
          <w:szCs w:val="24"/>
        </w:rPr>
        <w:t>content, the crystallinity decreases slightly, but when the B</w:t>
      </w:r>
      <w:r w:rsidRPr="00FA344A">
        <w:rPr>
          <w:rFonts w:asciiTheme="majorBidi" w:eastAsiaTheme="minorEastAsia" w:hAnsiTheme="majorBidi" w:cstheme="majorBidi"/>
          <w:szCs w:val="24"/>
          <w:vertAlign w:val="subscript"/>
        </w:rPr>
        <w:t>2</w:t>
      </w:r>
      <w:r w:rsidRPr="00FA344A">
        <w:rPr>
          <w:rFonts w:asciiTheme="majorBidi" w:eastAsiaTheme="minorEastAsia" w:hAnsiTheme="majorBidi" w:cstheme="majorBidi"/>
          <w:szCs w:val="24"/>
        </w:rPr>
        <w:t>O</w:t>
      </w:r>
      <w:r w:rsidRPr="00FA344A">
        <w:rPr>
          <w:rFonts w:asciiTheme="majorBidi" w:eastAsiaTheme="minorEastAsia" w:hAnsiTheme="majorBidi" w:cstheme="majorBidi"/>
          <w:szCs w:val="24"/>
          <w:vertAlign w:val="subscript"/>
        </w:rPr>
        <w:t xml:space="preserve">3 </w:t>
      </w:r>
      <w:r w:rsidRPr="00FA344A">
        <w:rPr>
          <w:rFonts w:asciiTheme="majorBidi" w:eastAsiaTheme="minorEastAsia" w:hAnsiTheme="majorBidi" w:cstheme="majorBidi"/>
          <w:szCs w:val="24"/>
        </w:rPr>
        <w:t>content increases between 5% to 15 % wt. (for both C/A ratio of 3.3 and 5.5), the crystallinity decreases dramatically. The mould powder with 15 % wt. B</w:t>
      </w:r>
      <w:r w:rsidRPr="00FA344A">
        <w:rPr>
          <w:rFonts w:asciiTheme="majorBidi" w:eastAsiaTheme="minorEastAsia" w:hAnsiTheme="majorBidi" w:cstheme="majorBidi"/>
          <w:szCs w:val="24"/>
          <w:vertAlign w:val="subscript"/>
        </w:rPr>
        <w:t>2</w:t>
      </w:r>
      <w:r w:rsidRPr="00FA344A">
        <w:rPr>
          <w:rFonts w:asciiTheme="majorBidi" w:eastAsiaTheme="minorEastAsia" w:hAnsiTheme="majorBidi" w:cstheme="majorBidi"/>
          <w:szCs w:val="24"/>
        </w:rPr>
        <w:t>O</w:t>
      </w:r>
      <w:r w:rsidRPr="00FA344A">
        <w:rPr>
          <w:rFonts w:asciiTheme="majorBidi" w:eastAsiaTheme="minorEastAsia" w:hAnsiTheme="majorBidi" w:cstheme="majorBidi"/>
          <w:szCs w:val="24"/>
          <w:vertAlign w:val="subscript"/>
        </w:rPr>
        <w:t xml:space="preserve">3 </w:t>
      </w:r>
      <w:r w:rsidRPr="00FA344A">
        <w:rPr>
          <w:rFonts w:asciiTheme="majorBidi" w:eastAsiaTheme="minorEastAsia" w:hAnsiTheme="majorBidi" w:cstheme="majorBidi"/>
          <w:szCs w:val="24"/>
        </w:rPr>
        <w:t>and C/A ratio of 3.3 exhibited the weakest crystallisation tendency among other mould powders. A slight decrease had been observed in crystallinity</w:t>
      </w:r>
      <w:r w:rsidR="000661A0">
        <w:rPr>
          <w:rFonts w:asciiTheme="majorBidi" w:eastAsiaTheme="minorEastAsia" w:hAnsiTheme="majorBidi" w:cstheme="majorBidi"/>
          <w:szCs w:val="24"/>
        </w:rPr>
        <w:t xml:space="preserve"> </w:t>
      </w:r>
      <w:r w:rsidRPr="00FA344A">
        <w:rPr>
          <w:rFonts w:asciiTheme="majorBidi" w:eastAsiaTheme="minorEastAsia" w:hAnsiTheme="majorBidi" w:cstheme="majorBidi"/>
          <w:szCs w:val="24"/>
        </w:rPr>
        <w:t>when the B</w:t>
      </w:r>
      <w:r w:rsidRPr="00FA344A">
        <w:rPr>
          <w:rFonts w:asciiTheme="majorBidi" w:eastAsiaTheme="minorEastAsia" w:hAnsiTheme="majorBidi" w:cstheme="majorBidi"/>
          <w:szCs w:val="24"/>
          <w:vertAlign w:val="subscript"/>
        </w:rPr>
        <w:t>2</w:t>
      </w:r>
      <w:r w:rsidRPr="00FA344A">
        <w:rPr>
          <w:rFonts w:asciiTheme="majorBidi" w:eastAsiaTheme="minorEastAsia" w:hAnsiTheme="majorBidi" w:cstheme="majorBidi"/>
          <w:szCs w:val="24"/>
        </w:rPr>
        <w:t>O</w:t>
      </w:r>
      <w:r w:rsidRPr="00FA344A">
        <w:rPr>
          <w:rFonts w:asciiTheme="majorBidi" w:eastAsiaTheme="minorEastAsia" w:hAnsiTheme="majorBidi" w:cstheme="majorBidi"/>
          <w:szCs w:val="24"/>
          <w:vertAlign w:val="subscript"/>
        </w:rPr>
        <w:t xml:space="preserve">3 </w:t>
      </w:r>
      <w:r w:rsidRPr="00FA344A">
        <w:rPr>
          <w:rFonts w:asciiTheme="majorBidi" w:eastAsiaTheme="minorEastAsia" w:hAnsiTheme="majorBidi" w:cstheme="majorBidi"/>
          <w:szCs w:val="24"/>
        </w:rPr>
        <w:t xml:space="preserve">content increased from 5 %wt. to 10 %wt. at the C/A ratio of 1.2. </w:t>
      </w:r>
    </w:p>
    <w:p w14:paraId="170C676A" w14:textId="61F03E16" w:rsidR="0047582A" w:rsidRDefault="007B6912" w:rsidP="00323892">
      <w:pPr>
        <w:pStyle w:val="Caption"/>
        <w:jc w:val="center"/>
      </w:pPr>
      <w:r>
        <w:rPr>
          <w:noProof/>
          <w:lang w:eastAsia="en-GB"/>
        </w:rPr>
        <w:lastRenderedPageBreak/>
        <w:drawing>
          <wp:inline distT="0" distB="0" distL="0" distR="0" wp14:anchorId="693809C4" wp14:editId="5BF17DE8">
            <wp:extent cx="5557520" cy="6721475"/>
            <wp:effectExtent l="0" t="0" r="508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57520" cy="6721475"/>
                    </a:xfrm>
                    <a:prstGeom prst="rect">
                      <a:avLst/>
                    </a:prstGeom>
                    <a:noFill/>
                    <a:ln>
                      <a:noFill/>
                    </a:ln>
                  </pic:spPr>
                </pic:pic>
              </a:graphicData>
            </a:graphic>
          </wp:inline>
        </w:drawing>
      </w:r>
    </w:p>
    <w:p w14:paraId="588AB7AB" w14:textId="77777777" w:rsidR="007B6912" w:rsidRPr="007B6912" w:rsidRDefault="007B6912" w:rsidP="007B6912">
      <w:pPr>
        <w:rPr>
          <w:lang w:eastAsia="zh-CN"/>
        </w:rPr>
      </w:pPr>
    </w:p>
    <w:p w14:paraId="75140A45" w14:textId="7DE1B889" w:rsidR="00492A61" w:rsidRDefault="0047582A" w:rsidP="00323892">
      <w:pPr>
        <w:pStyle w:val="Caption"/>
        <w:jc w:val="center"/>
      </w:pPr>
      <w:bookmarkStart w:id="366" w:name="_Ref507693015"/>
      <w:bookmarkStart w:id="367" w:name="_Toc28619266"/>
      <w:r w:rsidRPr="0047582A">
        <w:rPr>
          <w:b/>
          <w:bCs/>
        </w:rPr>
        <w:t xml:space="preserve">Figure </w:t>
      </w:r>
      <w:r w:rsidRPr="0047582A">
        <w:rPr>
          <w:b/>
          <w:bCs/>
        </w:rPr>
        <w:fldChar w:fldCharType="begin"/>
      </w:r>
      <w:r w:rsidRPr="0047582A">
        <w:rPr>
          <w:b/>
          <w:bCs/>
        </w:rPr>
        <w:instrText xml:space="preserve"> SEQ Figure \* ARABIC </w:instrText>
      </w:r>
      <w:r w:rsidRPr="0047582A">
        <w:rPr>
          <w:b/>
          <w:bCs/>
        </w:rPr>
        <w:fldChar w:fldCharType="separate"/>
      </w:r>
      <w:r w:rsidR="00FA301A">
        <w:rPr>
          <w:b/>
          <w:bCs/>
          <w:noProof/>
        </w:rPr>
        <w:t>66</w:t>
      </w:r>
      <w:r w:rsidRPr="0047582A">
        <w:rPr>
          <w:b/>
          <w:bCs/>
        </w:rPr>
        <w:fldChar w:fldCharType="end"/>
      </w:r>
      <w:bookmarkEnd w:id="366"/>
      <w:r w:rsidRPr="0047582A">
        <w:t xml:space="preserve">  </w:t>
      </w:r>
      <w:r w:rsidRPr="00A64467">
        <w:rPr>
          <w:b/>
          <w:bCs/>
        </w:rPr>
        <w:t>(a)</w:t>
      </w:r>
      <w:r w:rsidRPr="0047582A">
        <w:t xml:space="preserve"> Cross sectional images of M-series mould powders</w:t>
      </w:r>
      <w:r w:rsidR="00A64467">
        <w:t xml:space="preserve"> </w:t>
      </w:r>
      <w:r w:rsidR="00492A61" w:rsidRPr="0047582A">
        <w:rPr>
          <w:b/>
          <w:bCs/>
        </w:rPr>
        <w:t xml:space="preserve">(b) </w:t>
      </w:r>
      <w:r w:rsidR="00492A61" w:rsidRPr="0047582A">
        <w:t>Threshold analysis of M-series</w:t>
      </w:r>
      <w:r w:rsidR="00775C43">
        <w:t>, T1 and T6</w:t>
      </w:r>
      <w:r w:rsidR="00492A61" w:rsidRPr="0047582A">
        <w:t xml:space="preserve"> mould powder (crystal parts in green and glassy parts in blue).</w:t>
      </w:r>
      <w:bookmarkEnd w:id="367"/>
    </w:p>
    <w:p w14:paraId="7FDBB19D" w14:textId="77777777" w:rsidR="00910062" w:rsidRPr="00910062" w:rsidRDefault="00910062" w:rsidP="00910062">
      <w:pPr>
        <w:rPr>
          <w:lang w:eastAsia="zh-CN"/>
        </w:rPr>
      </w:pPr>
    </w:p>
    <w:p w14:paraId="53906303" w14:textId="25FBCC16" w:rsidR="00347440" w:rsidRPr="00FD0059" w:rsidRDefault="00910062" w:rsidP="00AE1769">
      <w:pPr>
        <w:tabs>
          <w:tab w:val="left" w:pos="5395"/>
        </w:tabs>
        <w:rPr>
          <w:rFonts w:asciiTheme="majorBidi" w:eastAsiaTheme="minorEastAsia" w:hAnsiTheme="majorBidi" w:cstheme="majorBidi"/>
          <w:bCs/>
          <w:szCs w:val="24"/>
        </w:rPr>
      </w:pPr>
      <w:r w:rsidRPr="00FA344A">
        <w:rPr>
          <w:rFonts w:asciiTheme="majorBidi" w:eastAsiaTheme="minorEastAsia" w:hAnsiTheme="majorBidi" w:cstheme="majorBidi"/>
          <w:szCs w:val="24"/>
        </w:rPr>
        <w:t>In addition, the crystallinity of mould powders with 5 % wt. B</w:t>
      </w:r>
      <w:r w:rsidRPr="00FA344A">
        <w:rPr>
          <w:rFonts w:asciiTheme="majorBidi" w:eastAsiaTheme="minorEastAsia" w:hAnsiTheme="majorBidi" w:cstheme="majorBidi"/>
          <w:szCs w:val="24"/>
          <w:vertAlign w:val="subscript"/>
        </w:rPr>
        <w:t>2</w:t>
      </w:r>
      <w:r w:rsidRPr="00FA344A">
        <w:rPr>
          <w:rFonts w:asciiTheme="majorBidi" w:eastAsiaTheme="minorEastAsia" w:hAnsiTheme="majorBidi" w:cstheme="majorBidi"/>
          <w:szCs w:val="24"/>
        </w:rPr>
        <w:t>O</w:t>
      </w:r>
      <w:r w:rsidRPr="00FA344A">
        <w:rPr>
          <w:rFonts w:asciiTheme="majorBidi" w:eastAsiaTheme="minorEastAsia" w:hAnsiTheme="majorBidi" w:cstheme="majorBidi"/>
          <w:szCs w:val="24"/>
          <w:vertAlign w:val="subscript"/>
        </w:rPr>
        <w:t xml:space="preserve">3 </w:t>
      </w:r>
      <w:r w:rsidRPr="00FA344A">
        <w:rPr>
          <w:rFonts w:asciiTheme="majorBidi" w:eastAsiaTheme="minorEastAsia" w:hAnsiTheme="majorBidi" w:cstheme="majorBidi"/>
          <w:szCs w:val="24"/>
        </w:rPr>
        <w:t xml:space="preserve">content increases with an increase in </w:t>
      </w:r>
      <w:r w:rsidR="005D0FC5" w:rsidRPr="00FA344A">
        <w:rPr>
          <w:rFonts w:asciiTheme="majorBidi" w:eastAsiaTheme="minorEastAsia" w:hAnsiTheme="majorBidi" w:cstheme="majorBidi"/>
          <w:szCs w:val="24"/>
        </w:rPr>
        <w:t>C/A ratio. The same trend is also observed for the lime-alumina based powder with 15 %wt. B</w:t>
      </w:r>
      <w:r w:rsidR="005D0FC5" w:rsidRPr="00FA344A">
        <w:rPr>
          <w:rFonts w:asciiTheme="majorBidi" w:eastAsiaTheme="minorEastAsia" w:hAnsiTheme="majorBidi" w:cstheme="majorBidi"/>
          <w:szCs w:val="24"/>
          <w:vertAlign w:val="subscript"/>
        </w:rPr>
        <w:t>2</w:t>
      </w:r>
      <w:r w:rsidR="005D0FC5" w:rsidRPr="00FA344A">
        <w:rPr>
          <w:rFonts w:asciiTheme="majorBidi" w:eastAsiaTheme="minorEastAsia" w:hAnsiTheme="majorBidi" w:cstheme="majorBidi"/>
          <w:szCs w:val="24"/>
        </w:rPr>
        <w:t>O</w:t>
      </w:r>
      <w:r w:rsidR="005D0FC5" w:rsidRPr="00FA344A">
        <w:rPr>
          <w:rFonts w:asciiTheme="majorBidi" w:eastAsiaTheme="minorEastAsia" w:hAnsiTheme="majorBidi" w:cstheme="majorBidi"/>
          <w:szCs w:val="24"/>
          <w:vertAlign w:val="subscript"/>
        </w:rPr>
        <w:t xml:space="preserve">3 </w:t>
      </w:r>
      <w:r w:rsidR="005D0FC5" w:rsidRPr="00FA344A">
        <w:rPr>
          <w:rFonts w:asciiTheme="majorBidi" w:eastAsiaTheme="minorEastAsia" w:hAnsiTheme="majorBidi" w:cstheme="majorBidi"/>
          <w:szCs w:val="24"/>
        </w:rPr>
        <w:t>content.</w:t>
      </w:r>
      <w:r w:rsidR="00921981">
        <w:rPr>
          <w:rFonts w:asciiTheme="majorBidi" w:eastAsiaTheme="minorEastAsia" w:hAnsiTheme="majorBidi" w:cstheme="majorBidi"/>
          <w:szCs w:val="24"/>
        </w:rPr>
        <w:t xml:space="preserve"> </w:t>
      </w:r>
      <w:r w:rsidR="00347440" w:rsidRPr="00FA344A">
        <w:rPr>
          <w:rFonts w:asciiTheme="majorBidi" w:eastAsiaTheme="minorEastAsia" w:hAnsiTheme="majorBidi" w:cstheme="majorBidi"/>
          <w:szCs w:val="24"/>
        </w:rPr>
        <w:t xml:space="preserve">The </w:t>
      </w:r>
      <w:r w:rsidR="00FD255C" w:rsidRPr="00FA344A">
        <w:rPr>
          <w:rFonts w:asciiTheme="majorBidi" w:eastAsiaTheme="minorEastAsia" w:hAnsiTheme="majorBidi" w:cstheme="majorBidi"/>
          <w:szCs w:val="24"/>
        </w:rPr>
        <w:t>percentage values for</w:t>
      </w:r>
      <w:r w:rsidR="00347440" w:rsidRPr="00FA344A">
        <w:rPr>
          <w:rFonts w:asciiTheme="majorBidi" w:eastAsiaTheme="minorEastAsia" w:hAnsiTheme="majorBidi" w:cstheme="majorBidi"/>
          <w:szCs w:val="24"/>
        </w:rPr>
        <w:t xml:space="preserve"> the crystalline phase</w:t>
      </w:r>
      <w:r w:rsidR="00347440" w:rsidRPr="00FA344A">
        <w:rPr>
          <w:rFonts w:asciiTheme="majorBidi" w:eastAsiaTheme="minorEastAsia" w:hAnsiTheme="majorBidi" w:cstheme="majorBidi"/>
          <w:bCs/>
          <w:szCs w:val="24"/>
        </w:rPr>
        <w:t xml:space="preserve"> obtained by X-</w:t>
      </w:r>
      <w:r w:rsidR="00347440" w:rsidRPr="00FA344A">
        <w:rPr>
          <w:rFonts w:asciiTheme="majorBidi" w:eastAsiaTheme="minorEastAsia" w:hAnsiTheme="majorBidi" w:cstheme="majorBidi"/>
          <w:bCs/>
          <w:szCs w:val="24"/>
        </w:rPr>
        <w:lastRenderedPageBreak/>
        <w:t xml:space="preserve">Ray Diffraction </w:t>
      </w:r>
      <w:r w:rsidR="00FD255C" w:rsidRPr="00FA344A">
        <w:rPr>
          <w:rFonts w:asciiTheme="majorBidi" w:eastAsiaTheme="minorEastAsia" w:hAnsiTheme="majorBidi" w:cstheme="majorBidi"/>
          <w:bCs/>
          <w:szCs w:val="24"/>
        </w:rPr>
        <w:t xml:space="preserve">for the mould </w:t>
      </w:r>
      <w:r w:rsidR="00FD255C" w:rsidRPr="00FD0059">
        <w:rPr>
          <w:rFonts w:asciiTheme="majorBidi" w:eastAsiaTheme="minorEastAsia" w:hAnsiTheme="majorBidi" w:cstheme="majorBidi"/>
          <w:bCs/>
          <w:szCs w:val="24"/>
        </w:rPr>
        <w:t xml:space="preserve">powder samples </w:t>
      </w:r>
      <w:r w:rsidR="0038334E" w:rsidRPr="00FD0059">
        <w:rPr>
          <w:rFonts w:asciiTheme="majorBidi" w:eastAsiaTheme="minorEastAsia" w:hAnsiTheme="majorBidi" w:cstheme="majorBidi"/>
          <w:bCs/>
          <w:szCs w:val="24"/>
        </w:rPr>
        <w:t xml:space="preserve">and </w:t>
      </w:r>
      <w:r w:rsidR="00347440" w:rsidRPr="00FD0059">
        <w:rPr>
          <w:rFonts w:asciiTheme="majorBidi" w:eastAsiaTheme="minorEastAsia" w:hAnsiTheme="majorBidi" w:cstheme="majorBidi"/>
          <w:bCs/>
          <w:szCs w:val="24"/>
        </w:rPr>
        <w:t xml:space="preserve">the values obtained with metallographic measurements </w:t>
      </w:r>
      <w:r w:rsidR="0038334E" w:rsidRPr="00FD0059">
        <w:rPr>
          <w:rFonts w:asciiTheme="majorBidi" w:eastAsiaTheme="minorEastAsia" w:hAnsiTheme="majorBidi" w:cstheme="majorBidi"/>
          <w:bCs/>
          <w:szCs w:val="24"/>
        </w:rPr>
        <w:t>are listed in</w:t>
      </w:r>
      <w:r w:rsidR="00BA3999" w:rsidRPr="00FD0059">
        <w:rPr>
          <w:rFonts w:asciiTheme="majorBidi" w:eastAsiaTheme="minorEastAsia" w:hAnsiTheme="majorBidi" w:cstheme="majorBidi"/>
          <w:bCs/>
          <w:szCs w:val="24"/>
        </w:rPr>
        <w:t xml:space="preserve"> </w:t>
      </w:r>
      <w:r w:rsidR="00BA3999" w:rsidRPr="00FD0059">
        <w:rPr>
          <w:rFonts w:asciiTheme="majorBidi" w:eastAsiaTheme="minorEastAsia" w:hAnsiTheme="majorBidi" w:cstheme="majorBidi"/>
          <w:bCs/>
          <w:szCs w:val="24"/>
        </w:rPr>
        <w:fldChar w:fldCharType="begin"/>
      </w:r>
      <w:r w:rsidR="00BA3999" w:rsidRPr="00FD0059">
        <w:rPr>
          <w:rFonts w:asciiTheme="majorBidi" w:eastAsiaTheme="minorEastAsia" w:hAnsiTheme="majorBidi" w:cstheme="majorBidi"/>
          <w:bCs/>
          <w:szCs w:val="24"/>
        </w:rPr>
        <w:instrText xml:space="preserve"> REF _Ref28530918 \h </w:instrText>
      </w:r>
      <w:r w:rsidR="00BA3999" w:rsidRPr="00FD0059">
        <w:rPr>
          <w:rFonts w:asciiTheme="majorBidi" w:eastAsiaTheme="minorEastAsia" w:hAnsiTheme="majorBidi" w:cstheme="majorBidi"/>
          <w:bCs/>
          <w:szCs w:val="24"/>
        </w:rPr>
      </w:r>
      <w:r w:rsidR="00BA3999" w:rsidRPr="00FD0059">
        <w:rPr>
          <w:rFonts w:asciiTheme="majorBidi" w:eastAsiaTheme="minorEastAsia" w:hAnsiTheme="majorBidi" w:cstheme="majorBidi"/>
          <w:bCs/>
          <w:szCs w:val="24"/>
        </w:rPr>
        <w:fldChar w:fldCharType="separate"/>
      </w:r>
      <w:r w:rsidR="00FA301A" w:rsidRPr="00FD0059">
        <w:rPr>
          <w:rFonts w:cs="Times New Roman"/>
          <w:b/>
          <w:bCs/>
          <w:szCs w:val="24"/>
        </w:rPr>
        <w:t xml:space="preserve">Table </w:t>
      </w:r>
      <w:r w:rsidR="00FA301A" w:rsidRPr="00FD0059">
        <w:rPr>
          <w:rFonts w:cs="Times New Roman"/>
          <w:b/>
          <w:bCs/>
          <w:noProof/>
          <w:szCs w:val="24"/>
        </w:rPr>
        <w:t>24</w:t>
      </w:r>
      <w:r w:rsidR="00BA3999" w:rsidRPr="00FD0059">
        <w:rPr>
          <w:rFonts w:asciiTheme="majorBidi" w:eastAsiaTheme="minorEastAsia" w:hAnsiTheme="majorBidi" w:cstheme="majorBidi"/>
          <w:bCs/>
          <w:szCs w:val="24"/>
        </w:rPr>
        <w:fldChar w:fldCharType="end"/>
      </w:r>
      <w:r w:rsidR="0038334E" w:rsidRPr="00FD0059">
        <w:rPr>
          <w:rFonts w:asciiTheme="majorBidi" w:eastAsiaTheme="minorEastAsia" w:hAnsiTheme="majorBidi" w:cstheme="majorBidi"/>
          <w:bCs/>
          <w:szCs w:val="24"/>
        </w:rPr>
        <w:t>.</w:t>
      </w:r>
    </w:p>
    <w:p w14:paraId="3ED4E15F" w14:textId="77777777" w:rsidR="009930C9" w:rsidRPr="00FA344A" w:rsidRDefault="009930C9" w:rsidP="00AE1769">
      <w:pPr>
        <w:tabs>
          <w:tab w:val="left" w:pos="5395"/>
        </w:tabs>
        <w:rPr>
          <w:rFonts w:asciiTheme="majorBidi" w:eastAsiaTheme="minorEastAsia" w:hAnsiTheme="majorBidi" w:cstheme="majorBidi"/>
          <w:szCs w:val="24"/>
        </w:rPr>
      </w:pPr>
    </w:p>
    <w:p w14:paraId="1768C017" w14:textId="76C59141" w:rsidR="00492A61" w:rsidRDefault="00921981" w:rsidP="00AE1769">
      <w:pPr>
        <w:tabs>
          <w:tab w:val="left" w:pos="5395"/>
        </w:tabs>
        <w:rPr>
          <w:rFonts w:asciiTheme="majorBidi" w:eastAsiaTheme="minorEastAsia" w:hAnsiTheme="majorBidi" w:cstheme="majorBidi"/>
          <w:szCs w:val="24"/>
        </w:rPr>
      </w:pPr>
      <w:r>
        <w:rPr>
          <w:rFonts w:asciiTheme="majorBidi" w:eastAsiaTheme="minorEastAsia" w:hAnsiTheme="majorBidi" w:cstheme="majorBidi"/>
          <w:szCs w:val="24"/>
        </w:rPr>
        <w:t xml:space="preserve">As </w:t>
      </w:r>
      <w:r w:rsidR="00492A61" w:rsidRPr="00FA344A">
        <w:rPr>
          <w:rFonts w:asciiTheme="majorBidi" w:eastAsiaTheme="minorEastAsia" w:hAnsiTheme="majorBidi" w:cstheme="majorBidi"/>
          <w:szCs w:val="24"/>
        </w:rPr>
        <w:t xml:space="preserve">can be observed </w:t>
      </w:r>
      <w:r w:rsidR="00492A61" w:rsidRPr="00B2622F">
        <w:rPr>
          <w:rFonts w:asciiTheme="majorBidi" w:eastAsiaTheme="minorEastAsia" w:hAnsiTheme="majorBidi" w:cstheme="majorBidi"/>
          <w:szCs w:val="24"/>
        </w:rPr>
        <w:t>from</w:t>
      </w:r>
      <w:r w:rsidR="00BA3999">
        <w:rPr>
          <w:rFonts w:asciiTheme="majorBidi" w:eastAsiaTheme="minorEastAsia" w:hAnsiTheme="majorBidi" w:cstheme="majorBidi"/>
          <w:szCs w:val="24"/>
        </w:rPr>
        <w:t xml:space="preserve"> </w:t>
      </w:r>
      <w:r w:rsidR="00BA3999" w:rsidRPr="00FD0059">
        <w:rPr>
          <w:rFonts w:asciiTheme="majorBidi" w:eastAsiaTheme="minorEastAsia" w:hAnsiTheme="majorBidi" w:cstheme="majorBidi"/>
          <w:szCs w:val="24"/>
        </w:rPr>
        <w:fldChar w:fldCharType="begin"/>
      </w:r>
      <w:r w:rsidR="00BA3999" w:rsidRPr="00FD0059">
        <w:rPr>
          <w:rFonts w:asciiTheme="majorBidi" w:eastAsiaTheme="minorEastAsia" w:hAnsiTheme="majorBidi" w:cstheme="majorBidi"/>
          <w:szCs w:val="24"/>
        </w:rPr>
        <w:instrText xml:space="preserve"> REF _Ref28530918 \h </w:instrText>
      </w:r>
      <w:r w:rsidR="00BA3999" w:rsidRPr="00FD0059">
        <w:rPr>
          <w:rFonts w:asciiTheme="majorBidi" w:eastAsiaTheme="minorEastAsia" w:hAnsiTheme="majorBidi" w:cstheme="majorBidi"/>
          <w:szCs w:val="24"/>
        </w:rPr>
      </w:r>
      <w:r w:rsidR="00BA3999" w:rsidRPr="00FD0059">
        <w:rPr>
          <w:rFonts w:asciiTheme="majorBidi" w:eastAsiaTheme="minorEastAsia" w:hAnsiTheme="majorBidi" w:cstheme="majorBidi"/>
          <w:szCs w:val="24"/>
        </w:rPr>
        <w:fldChar w:fldCharType="separate"/>
      </w:r>
      <w:r w:rsidR="00FA301A" w:rsidRPr="00FD0059">
        <w:rPr>
          <w:rFonts w:cs="Times New Roman"/>
          <w:b/>
          <w:bCs/>
          <w:szCs w:val="24"/>
        </w:rPr>
        <w:t xml:space="preserve">Table </w:t>
      </w:r>
      <w:r w:rsidR="00FA301A" w:rsidRPr="00FD0059">
        <w:rPr>
          <w:rFonts w:cs="Times New Roman"/>
          <w:b/>
          <w:bCs/>
          <w:noProof/>
          <w:szCs w:val="24"/>
        </w:rPr>
        <w:t>24</w:t>
      </w:r>
      <w:r w:rsidR="00BA3999" w:rsidRPr="00FD0059">
        <w:rPr>
          <w:rFonts w:asciiTheme="majorBidi" w:eastAsiaTheme="minorEastAsia" w:hAnsiTheme="majorBidi" w:cstheme="majorBidi"/>
          <w:szCs w:val="24"/>
        </w:rPr>
        <w:fldChar w:fldCharType="end"/>
      </w:r>
      <w:r w:rsidR="00FD255C" w:rsidRPr="00FD0059">
        <w:rPr>
          <w:rFonts w:asciiTheme="majorBidi" w:eastAsiaTheme="minorEastAsia" w:hAnsiTheme="majorBidi" w:cstheme="majorBidi"/>
          <w:szCs w:val="24"/>
        </w:rPr>
        <w:t xml:space="preserve">, </w:t>
      </w:r>
      <w:r w:rsidR="00492A61" w:rsidRPr="00FD0059">
        <w:rPr>
          <w:rFonts w:asciiTheme="majorBidi" w:eastAsiaTheme="minorEastAsia" w:hAnsiTheme="majorBidi" w:cstheme="majorBidi"/>
          <w:szCs w:val="24"/>
        </w:rPr>
        <w:t xml:space="preserve">the crystallinity values obtained by both X-Ray Diffraction and metallographic determination </w:t>
      </w:r>
      <w:r w:rsidR="00492A61" w:rsidRPr="00FA344A">
        <w:rPr>
          <w:rFonts w:asciiTheme="majorBidi" w:eastAsiaTheme="minorEastAsia" w:hAnsiTheme="majorBidi" w:cstheme="majorBidi"/>
          <w:szCs w:val="24"/>
        </w:rPr>
        <w:t xml:space="preserve">for M-series, T1 and T6 lime-alumina based mould powders are in good agreement. </w:t>
      </w:r>
    </w:p>
    <w:p w14:paraId="07D6D9B9" w14:textId="77777777" w:rsidR="009930C9" w:rsidRPr="00FA344A" w:rsidRDefault="009930C9" w:rsidP="00AE1769">
      <w:pPr>
        <w:tabs>
          <w:tab w:val="left" w:pos="5395"/>
        </w:tabs>
        <w:rPr>
          <w:rFonts w:asciiTheme="majorBidi" w:eastAsiaTheme="minorEastAsia" w:hAnsiTheme="majorBidi" w:cstheme="majorBidi"/>
          <w:szCs w:val="24"/>
        </w:rPr>
      </w:pPr>
    </w:p>
    <w:p w14:paraId="289DECA7" w14:textId="25AB697C" w:rsidR="00492A61" w:rsidRDefault="00492A61" w:rsidP="00AE1769">
      <w:pPr>
        <w:tabs>
          <w:tab w:val="left" w:pos="5395"/>
        </w:tabs>
        <w:rPr>
          <w:rFonts w:asciiTheme="majorBidi" w:eastAsiaTheme="minorEastAsia" w:hAnsiTheme="majorBidi" w:cstheme="majorBidi"/>
          <w:szCs w:val="24"/>
        </w:rPr>
      </w:pPr>
      <w:r w:rsidRPr="00FA344A">
        <w:rPr>
          <w:rFonts w:asciiTheme="majorBidi" w:eastAsiaTheme="minorEastAsia" w:hAnsiTheme="majorBidi" w:cstheme="majorBidi"/>
          <w:szCs w:val="24"/>
        </w:rPr>
        <w:t xml:space="preserve">The current finding indicates that crystallinity was inhibited with </w:t>
      </w:r>
      <w:r w:rsidR="00FD255C" w:rsidRPr="00FA344A">
        <w:rPr>
          <w:rFonts w:asciiTheme="majorBidi" w:eastAsiaTheme="minorEastAsia" w:hAnsiTheme="majorBidi" w:cstheme="majorBidi"/>
          <w:szCs w:val="24"/>
        </w:rPr>
        <w:t xml:space="preserve">an </w:t>
      </w:r>
      <w:r w:rsidRPr="00FA344A">
        <w:rPr>
          <w:rFonts w:asciiTheme="majorBidi" w:eastAsiaTheme="minorEastAsia" w:hAnsiTheme="majorBidi" w:cstheme="majorBidi"/>
          <w:szCs w:val="24"/>
        </w:rPr>
        <w:t>increase of B</w:t>
      </w:r>
      <w:r w:rsidRPr="00FA344A">
        <w:rPr>
          <w:rFonts w:asciiTheme="majorBidi" w:eastAsiaTheme="minorEastAsia" w:hAnsiTheme="majorBidi" w:cstheme="majorBidi"/>
          <w:szCs w:val="24"/>
          <w:vertAlign w:val="subscript"/>
        </w:rPr>
        <w:t>2</w:t>
      </w:r>
      <w:r w:rsidRPr="00FA344A">
        <w:rPr>
          <w:rFonts w:asciiTheme="majorBidi" w:eastAsiaTheme="minorEastAsia" w:hAnsiTheme="majorBidi" w:cstheme="majorBidi"/>
          <w:szCs w:val="24"/>
        </w:rPr>
        <w:t>O</w:t>
      </w:r>
      <w:r w:rsidRPr="00FA344A">
        <w:rPr>
          <w:rFonts w:asciiTheme="majorBidi" w:eastAsiaTheme="minorEastAsia" w:hAnsiTheme="majorBidi" w:cstheme="majorBidi"/>
          <w:szCs w:val="24"/>
          <w:vertAlign w:val="subscript"/>
        </w:rPr>
        <w:t>3</w:t>
      </w:r>
      <w:r w:rsidR="00FD255C" w:rsidRPr="00FA344A">
        <w:rPr>
          <w:rFonts w:asciiTheme="majorBidi" w:eastAsiaTheme="minorEastAsia" w:hAnsiTheme="majorBidi" w:cstheme="majorBidi"/>
          <w:szCs w:val="24"/>
          <w:vertAlign w:val="subscript"/>
        </w:rPr>
        <w:t xml:space="preserve"> </w:t>
      </w:r>
      <w:r w:rsidRPr="00FA344A">
        <w:rPr>
          <w:rFonts w:asciiTheme="majorBidi" w:eastAsiaTheme="minorEastAsia" w:hAnsiTheme="majorBidi" w:cstheme="majorBidi"/>
          <w:szCs w:val="24"/>
        </w:rPr>
        <w:t>content in M-series, T1 and T6 mould powder. This is consistent with the reported results in both conventional (lime-silica based) and lime-alumina based mould powders that the increase of B</w:t>
      </w:r>
      <w:r w:rsidRPr="00FA344A">
        <w:rPr>
          <w:rFonts w:asciiTheme="majorBidi" w:eastAsiaTheme="minorEastAsia" w:hAnsiTheme="majorBidi" w:cstheme="majorBidi"/>
          <w:szCs w:val="24"/>
          <w:vertAlign w:val="subscript"/>
        </w:rPr>
        <w:t>2</w:t>
      </w:r>
      <w:r w:rsidRPr="00FA344A">
        <w:rPr>
          <w:rFonts w:asciiTheme="majorBidi" w:eastAsiaTheme="minorEastAsia" w:hAnsiTheme="majorBidi" w:cstheme="majorBidi"/>
          <w:szCs w:val="24"/>
        </w:rPr>
        <w:t>O</w:t>
      </w:r>
      <w:r w:rsidRPr="00FA344A">
        <w:rPr>
          <w:rFonts w:asciiTheme="majorBidi" w:eastAsiaTheme="minorEastAsia" w:hAnsiTheme="majorBidi" w:cstheme="majorBidi"/>
          <w:szCs w:val="24"/>
          <w:vertAlign w:val="subscript"/>
        </w:rPr>
        <w:t xml:space="preserve">3 </w:t>
      </w:r>
      <w:r w:rsidRPr="00FA344A">
        <w:rPr>
          <w:rFonts w:asciiTheme="majorBidi" w:eastAsiaTheme="minorEastAsia" w:hAnsiTheme="majorBidi" w:cstheme="majorBidi"/>
          <w:szCs w:val="24"/>
        </w:rPr>
        <w:t xml:space="preserve">content would tend to restrain </w:t>
      </w:r>
      <w:r w:rsidR="00FD255C" w:rsidRPr="00FA344A">
        <w:rPr>
          <w:rFonts w:asciiTheme="majorBidi" w:eastAsiaTheme="minorEastAsia" w:hAnsiTheme="majorBidi" w:cstheme="majorBidi"/>
          <w:szCs w:val="24"/>
        </w:rPr>
        <w:t xml:space="preserve">the </w:t>
      </w:r>
      <w:r w:rsidRPr="00FA344A">
        <w:rPr>
          <w:rFonts w:asciiTheme="majorBidi" w:eastAsiaTheme="minorEastAsia" w:hAnsiTheme="majorBidi" w:cstheme="majorBidi"/>
          <w:szCs w:val="24"/>
        </w:rPr>
        <w:t>crystallinity</w:t>
      </w:r>
      <w:sdt>
        <w:sdtPr>
          <w:rPr>
            <w:rFonts w:asciiTheme="majorBidi" w:eastAsiaTheme="minorEastAsia" w:hAnsiTheme="majorBidi" w:cstheme="majorBidi"/>
            <w:szCs w:val="24"/>
          </w:rPr>
          <w:id w:val="-492415245"/>
          <w:citation/>
        </w:sdtPr>
        <w:sdtEndPr/>
        <w:sdtContent>
          <w:r w:rsidRPr="00FA344A">
            <w:rPr>
              <w:rFonts w:asciiTheme="majorBidi" w:eastAsiaTheme="minorEastAsia" w:hAnsiTheme="majorBidi" w:cstheme="majorBidi"/>
              <w:szCs w:val="24"/>
            </w:rPr>
            <w:fldChar w:fldCharType="begin"/>
          </w:r>
          <w:r w:rsidR="0005738A">
            <w:rPr>
              <w:rFonts w:asciiTheme="majorBidi" w:eastAsiaTheme="minorEastAsia" w:hAnsiTheme="majorBidi" w:cstheme="majorBidi"/>
              <w:szCs w:val="24"/>
            </w:rPr>
            <w:instrText xml:space="preserve">CITATION Box13 \m Wei16 \m JIA17 \m Che14 \l 2057 </w:instrText>
          </w:r>
          <w:r w:rsidRPr="00FA344A">
            <w:rPr>
              <w:rFonts w:asciiTheme="majorBidi" w:eastAsiaTheme="minorEastAsia" w:hAnsiTheme="majorBidi" w:cstheme="majorBidi"/>
              <w:szCs w:val="24"/>
            </w:rPr>
            <w:fldChar w:fldCharType="separate"/>
          </w:r>
          <w:r w:rsidR="00206484">
            <w:rPr>
              <w:rFonts w:asciiTheme="majorBidi" w:eastAsiaTheme="minorEastAsia" w:hAnsiTheme="majorBidi" w:cstheme="majorBidi"/>
              <w:noProof/>
              <w:szCs w:val="24"/>
            </w:rPr>
            <w:t xml:space="preserve"> </w:t>
          </w:r>
          <w:r w:rsidR="00206484" w:rsidRPr="00206484">
            <w:rPr>
              <w:rFonts w:asciiTheme="majorBidi" w:eastAsiaTheme="minorEastAsia" w:hAnsiTheme="majorBidi" w:cstheme="majorBidi"/>
              <w:noProof/>
              <w:szCs w:val="24"/>
            </w:rPr>
            <w:t>[146, 89, 110, 11]</w:t>
          </w:r>
          <w:r w:rsidRPr="00FA344A">
            <w:rPr>
              <w:rFonts w:asciiTheme="majorBidi" w:eastAsiaTheme="minorEastAsia" w:hAnsiTheme="majorBidi" w:cstheme="majorBidi"/>
              <w:szCs w:val="24"/>
            </w:rPr>
            <w:fldChar w:fldCharType="end"/>
          </w:r>
        </w:sdtContent>
      </w:sdt>
      <w:r w:rsidRPr="00FA344A">
        <w:rPr>
          <w:rFonts w:asciiTheme="majorBidi" w:eastAsiaTheme="minorEastAsia" w:hAnsiTheme="majorBidi" w:cstheme="majorBidi"/>
          <w:szCs w:val="24"/>
        </w:rPr>
        <w:t xml:space="preserve">.  </w:t>
      </w:r>
    </w:p>
    <w:p w14:paraId="586B4A60" w14:textId="77777777" w:rsidR="009930C9" w:rsidRPr="00FA344A" w:rsidRDefault="009930C9" w:rsidP="00AE1769">
      <w:pPr>
        <w:tabs>
          <w:tab w:val="left" w:pos="5395"/>
        </w:tabs>
        <w:rPr>
          <w:rFonts w:asciiTheme="majorBidi" w:eastAsiaTheme="minorEastAsia" w:hAnsiTheme="majorBidi" w:cstheme="majorBidi"/>
          <w:szCs w:val="24"/>
        </w:rPr>
      </w:pPr>
    </w:p>
    <w:p w14:paraId="4D8C8248" w14:textId="562E5DE7" w:rsidR="00492A61" w:rsidRDefault="00492A61" w:rsidP="00AE1769">
      <w:pPr>
        <w:tabs>
          <w:tab w:val="left" w:pos="5395"/>
        </w:tabs>
        <w:rPr>
          <w:rFonts w:asciiTheme="majorBidi" w:eastAsiaTheme="minorEastAsia" w:hAnsiTheme="majorBidi" w:cstheme="majorBidi"/>
          <w:szCs w:val="24"/>
        </w:rPr>
      </w:pPr>
      <w:r w:rsidRPr="00FA344A">
        <w:rPr>
          <w:rFonts w:asciiTheme="majorBidi" w:eastAsiaTheme="minorEastAsia" w:hAnsiTheme="majorBidi" w:cstheme="majorBidi"/>
          <w:szCs w:val="24"/>
        </w:rPr>
        <w:t xml:space="preserve">Lu </w:t>
      </w:r>
      <w:r w:rsidRPr="00FA344A">
        <w:rPr>
          <w:rFonts w:asciiTheme="majorBidi" w:eastAsiaTheme="minorEastAsia" w:hAnsiTheme="majorBidi" w:cstheme="majorBidi"/>
          <w:i/>
          <w:iCs/>
          <w:szCs w:val="24"/>
        </w:rPr>
        <w:t>et al.</w:t>
      </w:r>
      <w:r w:rsidRPr="00FA344A">
        <w:rPr>
          <w:rFonts w:asciiTheme="majorBidi" w:eastAsiaTheme="minorEastAsia" w:hAnsiTheme="majorBidi" w:cstheme="majorBidi"/>
          <w:szCs w:val="24"/>
        </w:rPr>
        <w:t xml:space="preserve"> </w:t>
      </w:r>
      <w:sdt>
        <w:sdtPr>
          <w:rPr>
            <w:rFonts w:asciiTheme="majorBidi" w:eastAsiaTheme="minorEastAsia" w:hAnsiTheme="majorBidi" w:cstheme="majorBidi"/>
            <w:szCs w:val="24"/>
          </w:rPr>
          <w:id w:val="-110285645"/>
          <w:citation/>
        </w:sdtPr>
        <w:sdtEndPr/>
        <w:sdtContent>
          <w:r w:rsidRPr="00FA344A">
            <w:rPr>
              <w:rFonts w:asciiTheme="majorBidi" w:eastAsiaTheme="minorEastAsia" w:hAnsiTheme="majorBidi" w:cstheme="majorBidi"/>
              <w:szCs w:val="24"/>
            </w:rPr>
            <w:fldChar w:fldCharType="begin"/>
          </w:r>
          <w:r w:rsidRPr="00FA344A">
            <w:rPr>
              <w:rFonts w:asciiTheme="majorBidi" w:eastAsiaTheme="minorEastAsia" w:hAnsiTheme="majorBidi" w:cstheme="majorBidi"/>
              <w:szCs w:val="24"/>
            </w:rPr>
            <w:instrText xml:space="preserve"> CITATION Box13 \l 2057 </w:instrText>
          </w:r>
          <w:r w:rsidRPr="00FA344A">
            <w:rPr>
              <w:rFonts w:asciiTheme="majorBidi" w:eastAsiaTheme="minorEastAsia" w:hAnsiTheme="majorBidi" w:cstheme="majorBidi"/>
              <w:szCs w:val="24"/>
            </w:rPr>
            <w:fldChar w:fldCharType="separate"/>
          </w:r>
          <w:r w:rsidR="00206484" w:rsidRPr="00206484">
            <w:rPr>
              <w:rFonts w:asciiTheme="majorBidi" w:eastAsiaTheme="minorEastAsia" w:hAnsiTheme="majorBidi" w:cstheme="majorBidi"/>
              <w:noProof/>
              <w:szCs w:val="24"/>
            </w:rPr>
            <w:t>[146]</w:t>
          </w:r>
          <w:r w:rsidRPr="00FA344A">
            <w:rPr>
              <w:rFonts w:asciiTheme="majorBidi" w:eastAsiaTheme="minorEastAsia" w:hAnsiTheme="majorBidi" w:cstheme="majorBidi"/>
              <w:szCs w:val="24"/>
            </w:rPr>
            <w:fldChar w:fldCharType="end"/>
          </w:r>
        </w:sdtContent>
      </w:sdt>
      <w:r w:rsidRPr="00FA344A">
        <w:rPr>
          <w:rFonts w:asciiTheme="majorBidi" w:eastAsiaTheme="minorEastAsia" w:hAnsiTheme="majorBidi" w:cstheme="majorBidi"/>
          <w:szCs w:val="24"/>
        </w:rPr>
        <w:t xml:space="preserve"> investigated the effect of B</w:t>
      </w:r>
      <w:r w:rsidRPr="00FA344A">
        <w:rPr>
          <w:rFonts w:asciiTheme="majorBidi" w:eastAsiaTheme="minorEastAsia" w:hAnsiTheme="majorBidi" w:cstheme="majorBidi"/>
          <w:szCs w:val="24"/>
          <w:vertAlign w:val="subscript"/>
        </w:rPr>
        <w:t>2</w:t>
      </w:r>
      <w:r w:rsidRPr="00FA344A">
        <w:rPr>
          <w:rFonts w:asciiTheme="majorBidi" w:eastAsiaTheme="minorEastAsia" w:hAnsiTheme="majorBidi" w:cstheme="majorBidi"/>
          <w:szCs w:val="24"/>
        </w:rPr>
        <w:t>O</w:t>
      </w:r>
      <w:r w:rsidRPr="00FA344A">
        <w:rPr>
          <w:rFonts w:asciiTheme="majorBidi" w:eastAsiaTheme="minorEastAsia" w:hAnsiTheme="majorBidi" w:cstheme="majorBidi"/>
          <w:szCs w:val="24"/>
          <w:vertAlign w:val="subscript"/>
        </w:rPr>
        <w:t>3</w:t>
      </w:r>
      <w:r w:rsidR="00FD255C" w:rsidRPr="00FA344A">
        <w:rPr>
          <w:rFonts w:asciiTheme="majorBidi" w:eastAsiaTheme="minorEastAsia" w:hAnsiTheme="majorBidi" w:cstheme="majorBidi"/>
          <w:szCs w:val="24"/>
        </w:rPr>
        <w:t xml:space="preserve"> and b</w:t>
      </w:r>
      <w:r w:rsidRPr="00FA344A">
        <w:rPr>
          <w:rFonts w:asciiTheme="majorBidi" w:eastAsiaTheme="minorEastAsia" w:hAnsiTheme="majorBidi" w:cstheme="majorBidi"/>
          <w:szCs w:val="24"/>
        </w:rPr>
        <w:t xml:space="preserve">asicity on the crystallisation and </w:t>
      </w:r>
      <w:r w:rsidR="00FD255C" w:rsidRPr="00FA344A">
        <w:rPr>
          <w:rFonts w:asciiTheme="majorBidi" w:eastAsiaTheme="minorEastAsia" w:hAnsiTheme="majorBidi" w:cstheme="majorBidi"/>
          <w:szCs w:val="24"/>
        </w:rPr>
        <w:t xml:space="preserve">heat transfer of mould powder </w:t>
      </w:r>
      <w:r w:rsidRPr="00FA344A">
        <w:rPr>
          <w:rFonts w:asciiTheme="majorBidi" w:eastAsiaTheme="minorEastAsia" w:hAnsiTheme="majorBidi" w:cstheme="majorBidi"/>
          <w:szCs w:val="24"/>
        </w:rPr>
        <w:t xml:space="preserve"> using </w:t>
      </w:r>
      <w:r w:rsidR="00FD255C" w:rsidRPr="00FA344A">
        <w:rPr>
          <w:rFonts w:asciiTheme="majorBidi" w:eastAsiaTheme="minorEastAsia" w:hAnsiTheme="majorBidi" w:cstheme="majorBidi"/>
          <w:szCs w:val="24"/>
        </w:rPr>
        <w:t xml:space="preserve">an </w:t>
      </w:r>
      <w:r w:rsidRPr="00FA344A">
        <w:rPr>
          <w:rFonts w:asciiTheme="majorBidi" w:eastAsiaTheme="minorEastAsia" w:hAnsiTheme="majorBidi" w:cstheme="majorBidi"/>
          <w:szCs w:val="24"/>
        </w:rPr>
        <w:t>emitter technique and double hot thermocouple technology, and revealed that the crystallisation of mould powder would be inhibited by addition of B</w:t>
      </w:r>
      <w:r w:rsidRPr="00FA344A">
        <w:rPr>
          <w:rFonts w:asciiTheme="majorBidi" w:eastAsiaTheme="minorEastAsia" w:hAnsiTheme="majorBidi" w:cstheme="majorBidi"/>
          <w:szCs w:val="24"/>
          <w:vertAlign w:val="subscript"/>
        </w:rPr>
        <w:t>2</w:t>
      </w:r>
      <w:r w:rsidRPr="00FA344A">
        <w:rPr>
          <w:rFonts w:asciiTheme="majorBidi" w:eastAsiaTheme="minorEastAsia" w:hAnsiTheme="majorBidi" w:cstheme="majorBidi"/>
          <w:szCs w:val="24"/>
        </w:rPr>
        <w:t>O</w:t>
      </w:r>
      <w:r w:rsidRPr="00FA344A">
        <w:rPr>
          <w:rFonts w:asciiTheme="majorBidi" w:eastAsiaTheme="minorEastAsia" w:hAnsiTheme="majorBidi" w:cstheme="majorBidi"/>
          <w:szCs w:val="24"/>
          <w:vertAlign w:val="subscript"/>
        </w:rPr>
        <w:t>3</w:t>
      </w:r>
      <w:r w:rsidRPr="00FA344A">
        <w:rPr>
          <w:rFonts w:asciiTheme="majorBidi" w:eastAsiaTheme="minorEastAsia" w:hAnsiTheme="majorBidi" w:cstheme="majorBidi"/>
          <w:szCs w:val="24"/>
        </w:rPr>
        <w:t xml:space="preserve"> content (6 to 10 % wt.).Yang </w:t>
      </w:r>
      <w:r w:rsidRPr="00FA344A">
        <w:rPr>
          <w:rFonts w:asciiTheme="majorBidi" w:eastAsiaTheme="minorEastAsia" w:hAnsiTheme="majorBidi" w:cstheme="majorBidi"/>
          <w:i/>
          <w:iCs/>
          <w:szCs w:val="24"/>
        </w:rPr>
        <w:t>et al.</w:t>
      </w:r>
      <w:r w:rsidRPr="00FA344A">
        <w:rPr>
          <w:rFonts w:asciiTheme="majorBidi" w:eastAsiaTheme="minorEastAsia" w:hAnsiTheme="majorBidi" w:cstheme="majorBidi"/>
          <w:szCs w:val="24"/>
        </w:rPr>
        <w:t xml:space="preserve"> </w:t>
      </w:r>
      <w:sdt>
        <w:sdtPr>
          <w:rPr>
            <w:rFonts w:asciiTheme="majorBidi" w:eastAsiaTheme="minorEastAsia" w:hAnsiTheme="majorBidi" w:cstheme="majorBidi"/>
            <w:szCs w:val="24"/>
          </w:rPr>
          <w:id w:val="-1750793119"/>
          <w:citation/>
        </w:sdtPr>
        <w:sdtEndPr/>
        <w:sdtContent>
          <w:r w:rsidRPr="00FA344A">
            <w:rPr>
              <w:rFonts w:asciiTheme="majorBidi" w:eastAsiaTheme="minorEastAsia" w:hAnsiTheme="majorBidi" w:cstheme="majorBidi"/>
              <w:szCs w:val="24"/>
            </w:rPr>
            <w:fldChar w:fldCharType="begin"/>
          </w:r>
          <w:r w:rsidRPr="00FA344A">
            <w:rPr>
              <w:rFonts w:asciiTheme="majorBidi" w:eastAsiaTheme="minorEastAsia" w:hAnsiTheme="majorBidi" w:cstheme="majorBidi"/>
              <w:szCs w:val="24"/>
            </w:rPr>
            <w:instrText xml:space="preserve"> CITATION JIA17 \l 2057 </w:instrText>
          </w:r>
          <w:r w:rsidRPr="00FA344A">
            <w:rPr>
              <w:rFonts w:asciiTheme="majorBidi" w:eastAsiaTheme="minorEastAsia" w:hAnsiTheme="majorBidi" w:cstheme="majorBidi"/>
              <w:szCs w:val="24"/>
            </w:rPr>
            <w:fldChar w:fldCharType="separate"/>
          </w:r>
          <w:r w:rsidR="00206484" w:rsidRPr="00206484">
            <w:rPr>
              <w:rFonts w:asciiTheme="majorBidi" w:eastAsiaTheme="minorEastAsia" w:hAnsiTheme="majorBidi" w:cstheme="majorBidi"/>
              <w:noProof/>
              <w:szCs w:val="24"/>
            </w:rPr>
            <w:t>[110]</w:t>
          </w:r>
          <w:r w:rsidRPr="00FA344A">
            <w:rPr>
              <w:rFonts w:asciiTheme="majorBidi" w:eastAsiaTheme="minorEastAsia" w:hAnsiTheme="majorBidi" w:cstheme="majorBidi"/>
              <w:szCs w:val="24"/>
            </w:rPr>
            <w:fldChar w:fldCharType="end"/>
          </w:r>
        </w:sdtContent>
      </w:sdt>
      <w:r w:rsidRPr="00FA344A">
        <w:rPr>
          <w:rFonts w:asciiTheme="majorBidi" w:eastAsiaTheme="minorEastAsia" w:hAnsiTheme="majorBidi" w:cstheme="majorBidi"/>
          <w:szCs w:val="24"/>
        </w:rPr>
        <w:t xml:space="preserve"> systematically studied the effect of B</w:t>
      </w:r>
      <w:r w:rsidRPr="00FA344A">
        <w:rPr>
          <w:rFonts w:asciiTheme="majorBidi" w:eastAsiaTheme="minorEastAsia" w:hAnsiTheme="majorBidi" w:cstheme="majorBidi"/>
          <w:szCs w:val="24"/>
          <w:vertAlign w:val="subscript"/>
        </w:rPr>
        <w:t>2</w:t>
      </w:r>
      <w:r w:rsidRPr="00FA344A">
        <w:rPr>
          <w:rFonts w:asciiTheme="majorBidi" w:eastAsiaTheme="minorEastAsia" w:hAnsiTheme="majorBidi" w:cstheme="majorBidi"/>
          <w:szCs w:val="24"/>
        </w:rPr>
        <w:t>O</w:t>
      </w:r>
      <w:r w:rsidRPr="00FA344A">
        <w:rPr>
          <w:rFonts w:asciiTheme="majorBidi" w:eastAsiaTheme="minorEastAsia" w:hAnsiTheme="majorBidi" w:cstheme="majorBidi"/>
          <w:szCs w:val="24"/>
          <w:vertAlign w:val="subscript"/>
        </w:rPr>
        <w:t>3</w:t>
      </w:r>
      <w:r w:rsidRPr="00FA344A">
        <w:rPr>
          <w:rFonts w:asciiTheme="majorBidi" w:eastAsiaTheme="minorEastAsia" w:hAnsiTheme="majorBidi" w:cstheme="majorBidi"/>
          <w:szCs w:val="24"/>
        </w:rPr>
        <w:t xml:space="preserve"> thermo-physical properties of mould powders, and suggest</w:t>
      </w:r>
      <w:r w:rsidR="00FD255C" w:rsidRPr="00FA344A">
        <w:rPr>
          <w:rFonts w:asciiTheme="majorBidi" w:eastAsiaTheme="minorEastAsia" w:hAnsiTheme="majorBidi" w:cstheme="majorBidi"/>
          <w:szCs w:val="24"/>
        </w:rPr>
        <w:t>ed</w:t>
      </w:r>
      <w:r w:rsidRPr="00FA344A">
        <w:rPr>
          <w:rFonts w:asciiTheme="majorBidi" w:eastAsiaTheme="minorEastAsia" w:hAnsiTheme="majorBidi" w:cstheme="majorBidi"/>
          <w:szCs w:val="24"/>
        </w:rPr>
        <w:t xml:space="preserve"> that when </w:t>
      </w:r>
      <w:r w:rsidR="00FD255C" w:rsidRPr="00FA344A">
        <w:rPr>
          <w:rFonts w:asciiTheme="majorBidi" w:eastAsiaTheme="minorEastAsia" w:hAnsiTheme="majorBidi" w:cstheme="majorBidi"/>
          <w:szCs w:val="24"/>
        </w:rPr>
        <w:t xml:space="preserve">the </w:t>
      </w:r>
      <w:r w:rsidRPr="00FA344A">
        <w:rPr>
          <w:rFonts w:asciiTheme="majorBidi" w:eastAsiaTheme="minorEastAsia" w:hAnsiTheme="majorBidi" w:cstheme="majorBidi"/>
          <w:szCs w:val="24"/>
        </w:rPr>
        <w:t>B</w:t>
      </w:r>
      <w:r w:rsidRPr="00FA344A">
        <w:rPr>
          <w:rFonts w:asciiTheme="majorBidi" w:eastAsiaTheme="minorEastAsia" w:hAnsiTheme="majorBidi" w:cstheme="majorBidi"/>
          <w:szCs w:val="24"/>
          <w:vertAlign w:val="subscript"/>
        </w:rPr>
        <w:t>2</w:t>
      </w:r>
      <w:r w:rsidRPr="00FA344A">
        <w:rPr>
          <w:rFonts w:asciiTheme="majorBidi" w:eastAsiaTheme="minorEastAsia" w:hAnsiTheme="majorBidi" w:cstheme="majorBidi"/>
          <w:szCs w:val="24"/>
        </w:rPr>
        <w:t>O</w:t>
      </w:r>
      <w:r w:rsidRPr="00FA344A">
        <w:rPr>
          <w:rFonts w:asciiTheme="majorBidi" w:eastAsiaTheme="minorEastAsia" w:hAnsiTheme="majorBidi" w:cstheme="majorBidi"/>
          <w:szCs w:val="24"/>
          <w:vertAlign w:val="subscript"/>
        </w:rPr>
        <w:t>3</w:t>
      </w:r>
      <w:r w:rsidR="00FD255C" w:rsidRPr="00FA344A">
        <w:rPr>
          <w:rFonts w:asciiTheme="majorBidi" w:eastAsiaTheme="minorEastAsia" w:hAnsiTheme="majorBidi" w:cstheme="majorBidi"/>
          <w:szCs w:val="24"/>
        </w:rPr>
        <w:t xml:space="preserve"> content varied between </w:t>
      </w:r>
      <w:r w:rsidRPr="00FA344A">
        <w:rPr>
          <w:rFonts w:asciiTheme="majorBidi" w:eastAsiaTheme="minorEastAsia" w:hAnsiTheme="majorBidi" w:cstheme="majorBidi"/>
          <w:szCs w:val="24"/>
        </w:rPr>
        <w:t xml:space="preserve"> 4.7 to 10.4 mass </w:t>
      </w:r>
      <w:proofErr w:type="spellStart"/>
      <w:r w:rsidRPr="00FA344A">
        <w:rPr>
          <w:rFonts w:asciiTheme="majorBidi" w:eastAsiaTheme="minorEastAsia" w:hAnsiTheme="majorBidi" w:cstheme="majorBidi"/>
          <w:szCs w:val="24"/>
        </w:rPr>
        <w:t>pct</w:t>
      </w:r>
      <w:proofErr w:type="spellEnd"/>
      <w:r w:rsidRPr="00FA344A">
        <w:rPr>
          <w:rFonts w:asciiTheme="majorBidi" w:eastAsiaTheme="minorEastAsia" w:hAnsiTheme="majorBidi" w:cstheme="majorBidi"/>
          <w:szCs w:val="24"/>
        </w:rPr>
        <w:t>, the addition of B</w:t>
      </w:r>
      <w:r w:rsidRPr="00FA344A">
        <w:rPr>
          <w:rFonts w:asciiTheme="majorBidi" w:eastAsiaTheme="minorEastAsia" w:hAnsiTheme="majorBidi" w:cstheme="majorBidi"/>
          <w:szCs w:val="24"/>
          <w:vertAlign w:val="subscript"/>
        </w:rPr>
        <w:t>2</w:t>
      </w:r>
      <w:r w:rsidRPr="00FA344A">
        <w:rPr>
          <w:rFonts w:asciiTheme="majorBidi" w:eastAsiaTheme="minorEastAsia" w:hAnsiTheme="majorBidi" w:cstheme="majorBidi"/>
          <w:szCs w:val="24"/>
        </w:rPr>
        <w:t>O</w:t>
      </w:r>
      <w:r w:rsidRPr="00FA344A">
        <w:rPr>
          <w:rFonts w:asciiTheme="majorBidi" w:eastAsiaTheme="minorEastAsia" w:hAnsiTheme="majorBidi" w:cstheme="majorBidi"/>
          <w:szCs w:val="24"/>
          <w:vertAlign w:val="subscript"/>
        </w:rPr>
        <w:t xml:space="preserve">3 </w:t>
      </w:r>
      <w:r w:rsidRPr="00FA344A">
        <w:rPr>
          <w:rFonts w:asciiTheme="majorBidi" w:eastAsiaTheme="minorEastAsia" w:hAnsiTheme="majorBidi" w:cstheme="majorBidi"/>
          <w:szCs w:val="24"/>
        </w:rPr>
        <w:t xml:space="preserve"> lower</w:t>
      </w:r>
      <w:r w:rsidR="00FA344A" w:rsidRPr="00FA344A">
        <w:rPr>
          <w:rFonts w:asciiTheme="majorBidi" w:eastAsiaTheme="minorEastAsia" w:hAnsiTheme="majorBidi" w:cstheme="majorBidi"/>
          <w:szCs w:val="24"/>
        </w:rPr>
        <w:t>ed</w:t>
      </w:r>
      <w:r w:rsidRPr="00FA344A">
        <w:rPr>
          <w:rFonts w:asciiTheme="majorBidi" w:eastAsiaTheme="minorEastAsia" w:hAnsiTheme="majorBidi" w:cstheme="majorBidi"/>
          <w:szCs w:val="24"/>
        </w:rPr>
        <w:t xml:space="preserve"> the crystallinity of mould powder by decreasing melting temperature.  </w:t>
      </w:r>
    </w:p>
    <w:p w14:paraId="2711193F" w14:textId="77777777" w:rsidR="009930C9" w:rsidRPr="00FA344A" w:rsidRDefault="009930C9" w:rsidP="00AE1769">
      <w:pPr>
        <w:tabs>
          <w:tab w:val="left" w:pos="5395"/>
        </w:tabs>
        <w:rPr>
          <w:rFonts w:asciiTheme="majorBidi" w:eastAsiaTheme="minorEastAsia" w:hAnsiTheme="majorBidi" w:cstheme="majorBidi"/>
          <w:szCs w:val="24"/>
        </w:rPr>
      </w:pPr>
    </w:p>
    <w:p w14:paraId="226EE62A" w14:textId="781A49BE" w:rsidR="00492A61" w:rsidRDefault="00492A61" w:rsidP="00AE1769">
      <w:pPr>
        <w:tabs>
          <w:tab w:val="left" w:pos="5395"/>
        </w:tabs>
        <w:rPr>
          <w:rFonts w:asciiTheme="majorBidi" w:eastAsiaTheme="minorEastAsia" w:hAnsiTheme="majorBidi" w:cstheme="majorBidi"/>
          <w:szCs w:val="24"/>
        </w:rPr>
      </w:pPr>
      <w:r w:rsidRPr="00FA344A">
        <w:rPr>
          <w:rFonts w:asciiTheme="majorBidi" w:eastAsiaTheme="minorEastAsia" w:hAnsiTheme="majorBidi" w:cstheme="majorBidi"/>
          <w:szCs w:val="24"/>
        </w:rPr>
        <w:t>The reason for the above phenomena is that B</w:t>
      </w:r>
      <w:r w:rsidRPr="00FA344A">
        <w:rPr>
          <w:rFonts w:asciiTheme="majorBidi" w:eastAsiaTheme="minorEastAsia" w:hAnsiTheme="majorBidi" w:cstheme="majorBidi"/>
          <w:szCs w:val="24"/>
          <w:vertAlign w:val="subscript"/>
        </w:rPr>
        <w:t>2</w:t>
      </w:r>
      <w:r w:rsidRPr="00FA344A">
        <w:rPr>
          <w:rFonts w:asciiTheme="majorBidi" w:eastAsiaTheme="minorEastAsia" w:hAnsiTheme="majorBidi" w:cstheme="majorBidi"/>
          <w:szCs w:val="24"/>
        </w:rPr>
        <w:t>O</w:t>
      </w:r>
      <w:r w:rsidRPr="00FA344A">
        <w:rPr>
          <w:rFonts w:asciiTheme="majorBidi" w:eastAsiaTheme="minorEastAsia" w:hAnsiTheme="majorBidi" w:cstheme="majorBidi"/>
          <w:szCs w:val="24"/>
          <w:vertAlign w:val="subscript"/>
        </w:rPr>
        <w:t xml:space="preserve">3 </w:t>
      </w:r>
      <w:r w:rsidRPr="00FA344A">
        <w:rPr>
          <w:rFonts w:asciiTheme="majorBidi" w:eastAsiaTheme="minorEastAsia" w:hAnsiTheme="majorBidi" w:cstheme="majorBidi"/>
          <w:szCs w:val="24"/>
        </w:rPr>
        <w:t>generally act</w:t>
      </w:r>
      <w:r w:rsidR="00FA344A" w:rsidRPr="00FA344A">
        <w:rPr>
          <w:rFonts w:asciiTheme="majorBidi" w:eastAsiaTheme="minorEastAsia" w:hAnsiTheme="majorBidi" w:cstheme="majorBidi"/>
          <w:szCs w:val="24"/>
        </w:rPr>
        <w:t>s</w:t>
      </w:r>
      <w:r w:rsidRPr="00FA344A">
        <w:rPr>
          <w:rFonts w:asciiTheme="majorBidi" w:eastAsiaTheme="minorEastAsia" w:hAnsiTheme="majorBidi" w:cstheme="majorBidi"/>
          <w:szCs w:val="24"/>
        </w:rPr>
        <w:t xml:space="preserve"> as a network former in order to form </w:t>
      </w:r>
      <w:r w:rsidR="00FA344A" w:rsidRPr="00FA344A">
        <w:rPr>
          <w:rFonts w:asciiTheme="majorBidi" w:eastAsiaTheme="minorEastAsia" w:hAnsiTheme="majorBidi" w:cstheme="majorBidi"/>
          <w:szCs w:val="24"/>
        </w:rPr>
        <w:t xml:space="preserve">a </w:t>
      </w:r>
      <w:r w:rsidRPr="00FA344A">
        <w:rPr>
          <w:rFonts w:asciiTheme="majorBidi" w:eastAsiaTheme="minorEastAsia" w:hAnsiTheme="majorBidi" w:cstheme="majorBidi"/>
          <w:szCs w:val="24"/>
        </w:rPr>
        <w:t xml:space="preserve">complex borate network structure. In boron-containing mould powders, complex boron network structures </w:t>
      </w:r>
      <w:r w:rsidR="00FA344A" w:rsidRPr="00FA344A">
        <w:rPr>
          <w:rFonts w:asciiTheme="majorBidi" w:eastAsiaTheme="minorEastAsia" w:hAnsiTheme="majorBidi" w:cstheme="majorBidi"/>
          <w:szCs w:val="24"/>
        </w:rPr>
        <w:t xml:space="preserve">are </w:t>
      </w:r>
      <w:r w:rsidRPr="00FA344A">
        <w:rPr>
          <w:rFonts w:asciiTheme="majorBidi" w:eastAsiaTheme="minorEastAsia" w:hAnsiTheme="majorBidi" w:cstheme="majorBidi"/>
          <w:szCs w:val="24"/>
        </w:rPr>
        <w:t>based on [BO</w:t>
      </w:r>
      <w:r w:rsidRPr="00FA344A">
        <w:rPr>
          <w:rFonts w:asciiTheme="majorBidi" w:eastAsiaTheme="minorEastAsia" w:hAnsiTheme="majorBidi" w:cstheme="majorBidi"/>
          <w:szCs w:val="24"/>
          <w:vertAlign w:val="subscript"/>
        </w:rPr>
        <w:t>3</w:t>
      </w:r>
      <w:r w:rsidRPr="00FA344A">
        <w:rPr>
          <w:rFonts w:asciiTheme="majorBidi" w:eastAsiaTheme="minorEastAsia" w:hAnsiTheme="majorBidi" w:cstheme="majorBidi"/>
          <w:szCs w:val="24"/>
        </w:rPr>
        <w:t>]</w:t>
      </w:r>
      <w:r w:rsidRPr="00FA344A">
        <w:rPr>
          <w:rFonts w:asciiTheme="majorBidi" w:eastAsiaTheme="minorEastAsia" w:hAnsiTheme="majorBidi" w:cstheme="majorBidi"/>
          <w:szCs w:val="24"/>
          <w:vertAlign w:val="superscript"/>
        </w:rPr>
        <w:t>3-</w:t>
      </w:r>
      <w:r w:rsidRPr="00FA344A">
        <w:rPr>
          <w:rFonts w:asciiTheme="majorBidi" w:eastAsiaTheme="minorEastAsia" w:hAnsiTheme="majorBidi" w:cstheme="majorBidi"/>
          <w:szCs w:val="24"/>
        </w:rPr>
        <w:t xml:space="preserve"> or [BO</w:t>
      </w:r>
      <w:r w:rsidRPr="00FA344A">
        <w:rPr>
          <w:rFonts w:asciiTheme="majorBidi" w:eastAsiaTheme="minorEastAsia" w:hAnsiTheme="majorBidi" w:cstheme="majorBidi"/>
          <w:szCs w:val="24"/>
          <w:vertAlign w:val="subscript"/>
        </w:rPr>
        <w:t>4</w:t>
      </w:r>
      <w:r w:rsidRPr="00FA344A">
        <w:rPr>
          <w:rFonts w:asciiTheme="majorBidi" w:eastAsiaTheme="minorEastAsia" w:hAnsiTheme="majorBidi" w:cstheme="majorBidi"/>
          <w:szCs w:val="24"/>
        </w:rPr>
        <w:t>]</w:t>
      </w:r>
      <w:r w:rsidRPr="00FA344A">
        <w:rPr>
          <w:rFonts w:asciiTheme="majorBidi" w:eastAsiaTheme="minorEastAsia" w:hAnsiTheme="majorBidi" w:cstheme="majorBidi"/>
          <w:szCs w:val="24"/>
          <w:vertAlign w:val="superscript"/>
        </w:rPr>
        <w:t>5-</w:t>
      </w:r>
      <w:r w:rsidRPr="00FA344A">
        <w:rPr>
          <w:rFonts w:asciiTheme="majorBidi" w:eastAsiaTheme="minorEastAsia" w:hAnsiTheme="majorBidi" w:cstheme="majorBidi"/>
          <w:szCs w:val="24"/>
        </w:rPr>
        <w:t xml:space="preserve"> unit</w:t>
      </w:r>
      <w:r w:rsidR="00FA344A" w:rsidRPr="00FA344A">
        <w:rPr>
          <w:rFonts w:asciiTheme="majorBidi" w:eastAsiaTheme="minorEastAsia" w:hAnsiTheme="majorBidi" w:cstheme="majorBidi"/>
          <w:szCs w:val="24"/>
        </w:rPr>
        <w:t>s</w:t>
      </w:r>
      <w:r w:rsidRPr="00FA344A">
        <w:rPr>
          <w:rFonts w:asciiTheme="majorBidi" w:eastAsiaTheme="minorEastAsia" w:hAnsiTheme="majorBidi" w:cstheme="majorBidi"/>
          <w:szCs w:val="24"/>
        </w:rPr>
        <w:t>. The addition of B</w:t>
      </w:r>
      <w:r w:rsidRPr="00FA344A">
        <w:rPr>
          <w:rFonts w:asciiTheme="majorBidi" w:eastAsiaTheme="minorEastAsia" w:hAnsiTheme="majorBidi" w:cstheme="majorBidi"/>
          <w:szCs w:val="24"/>
          <w:vertAlign w:val="subscript"/>
        </w:rPr>
        <w:t>2</w:t>
      </w:r>
      <w:r w:rsidRPr="00FA344A">
        <w:rPr>
          <w:rFonts w:asciiTheme="majorBidi" w:eastAsiaTheme="minorEastAsia" w:hAnsiTheme="majorBidi" w:cstheme="majorBidi"/>
          <w:szCs w:val="24"/>
        </w:rPr>
        <w:t>O</w:t>
      </w:r>
      <w:r w:rsidRPr="00FA344A">
        <w:rPr>
          <w:rFonts w:asciiTheme="majorBidi" w:eastAsiaTheme="minorEastAsia" w:hAnsiTheme="majorBidi" w:cstheme="majorBidi"/>
          <w:szCs w:val="24"/>
          <w:vertAlign w:val="subscript"/>
        </w:rPr>
        <w:t>3</w:t>
      </w:r>
      <w:r w:rsidRPr="00FA344A">
        <w:rPr>
          <w:rFonts w:asciiTheme="majorBidi" w:eastAsiaTheme="minorEastAsia" w:hAnsiTheme="majorBidi" w:cstheme="majorBidi"/>
          <w:szCs w:val="24"/>
        </w:rPr>
        <w:t xml:space="preserve"> will increase the [BO</w:t>
      </w:r>
      <w:r w:rsidRPr="00FA344A">
        <w:rPr>
          <w:rFonts w:asciiTheme="majorBidi" w:eastAsiaTheme="minorEastAsia" w:hAnsiTheme="majorBidi" w:cstheme="majorBidi"/>
          <w:szCs w:val="24"/>
          <w:vertAlign w:val="subscript"/>
        </w:rPr>
        <w:t>3</w:t>
      </w:r>
      <w:r w:rsidRPr="00FA344A">
        <w:rPr>
          <w:rFonts w:asciiTheme="majorBidi" w:eastAsiaTheme="minorEastAsia" w:hAnsiTheme="majorBidi" w:cstheme="majorBidi"/>
          <w:szCs w:val="24"/>
        </w:rPr>
        <w:t>]</w:t>
      </w:r>
      <w:r w:rsidRPr="00FA344A">
        <w:rPr>
          <w:rFonts w:asciiTheme="majorBidi" w:eastAsiaTheme="minorEastAsia" w:hAnsiTheme="majorBidi" w:cstheme="majorBidi"/>
          <w:szCs w:val="24"/>
          <w:vertAlign w:val="superscript"/>
        </w:rPr>
        <w:t>3-</w:t>
      </w:r>
      <w:r w:rsidRPr="00FA344A">
        <w:rPr>
          <w:rFonts w:asciiTheme="majorBidi" w:eastAsiaTheme="minorEastAsia" w:hAnsiTheme="majorBidi" w:cstheme="majorBidi"/>
          <w:szCs w:val="24"/>
        </w:rPr>
        <w:t xml:space="preserve"> triangular unit or [BO</w:t>
      </w:r>
      <w:r w:rsidRPr="00FA344A">
        <w:rPr>
          <w:rFonts w:asciiTheme="majorBidi" w:eastAsiaTheme="minorEastAsia" w:hAnsiTheme="majorBidi" w:cstheme="majorBidi"/>
          <w:szCs w:val="24"/>
          <w:vertAlign w:val="subscript"/>
        </w:rPr>
        <w:t>4</w:t>
      </w:r>
      <w:r w:rsidRPr="00FA344A">
        <w:rPr>
          <w:rFonts w:asciiTheme="majorBidi" w:eastAsiaTheme="minorEastAsia" w:hAnsiTheme="majorBidi" w:cstheme="majorBidi"/>
          <w:szCs w:val="24"/>
        </w:rPr>
        <w:t>]</w:t>
      </w:r>
      <w:r w:rsidRPr="00FA344A">
        <w:rPr>
          <w:rFonts w:asciiTheme="majorBidi" w:eastAsiaTheme="minorEastAsia" w:hAnsiTheme="majorBidi" w:cstheme="majorBidi"/>
          <w:szCs w:val="24"/>
          <w:vertAlign w:val="superscript"/>
        </w:rPr>
        <w:t>5-</w:t>
      </w:r>
      <w:r w:rsidRPr="00FA344A">
        <w:rPr>
          <w:rFonts w:asciiTheme="majorBidi" w:eastAsiaTheme="minorEastAsia" w:hAnsiTheme="majorBidi" w:cstheme="majorBidi"/>
          <w:szCs w:val="24"/>
        </w:rPr>
        <w:t xml:space="preserve"> tetrahedral unit and thus </w:t>
      </w:r>
      <w:r w:rsidR="00FA344A" w:rsidRPr="00FA344A">
        <w:rPr>
          <w:rFonts w:asciiTheme="majorBidi" w:eastAsiaTheme="minorEastAsia" w:hAnsiTheme="majorBidi" w:cstheme="majorBidi"/>
          <w:szCs w:val="24"/>
        </w:rPr>
        <w:t xml:space="preserve">the </w:t>
      </w:r>
      <w:r w:rsidRPr="00FA344A">
        <w:rPr>
          <w:rFonts w:asciiTheme="majorBidi" w:eastAsiaTheme="minorEastAsia" w:hAnsiTheme="majorBidi" w:cstheme="majorBidi"/>
          <w:szCs w:val="24"/>
        </w:rPr>
        <w:t xml:space="preserve">complexity of </w:t>
      </w:r>
      <w:r w:rsidR="00FA344A" w:rsidRPr="00FA344A">
        <w:rPr>
          <w:rFonts w:asciiTheme="majorBidi" w:eastAsiaTheme="minorEastAsia" w:hAnsiTheme="majorBidi" w:cstheme="majorBidi"/>
          <w:szCs w:val="24"/>
        </w:rPr>
        <w:t xml:space="preserve">the </w:t>
      </w:r>
      <w:r w:rsidRPr="00FA344A">
        <w:rPr>
          <w:rFonts w:asciiTheme="majorBidi" w:eastAsiaTheme="minorEastAsia" w:hAnsiTheme="majorBidi" w:cstheme="majorBidi"/>
          <w:szCs w:val="24"/>
        </w:rPr>
        <w:t>network structure, which strength</w:t>
      </w:r>
      <w:r w:rsidR="00FA344A" w:rsidRPr="00FA344A">
        <w:rPr>
          <w:rFonts w:asciiTheme="majorBidi" w:eastAsiaTheme="minorEastAsia" w:hAnsiTheme="majorBidi" w:cstheme="majorBidi"/>
          <w:szCs w:val="24"/>
        </w:rPr>
        <w:t>ens</w:t>
      </w:r>
      <w:r w:rsidRPr="00FA344A">
        <w:rPr>
          <w:rFonts w:asciiTheme="majorBidi" w:eastAsiaTheme="minorEastAsia" w:hAnsiTheme="majorBidi" w:cstheme="majorBidi"/>
          <w:szCs w:val="24"/>
        </w:rPr>
        <w:t xml:space="preserve"> </w:t>
      </w:r>
      <w:r w:rsidR="00FA344A" w:rsidRPr="00FA344A">
        <w:rPr>
          <w:rFonts w:asciiTheme="majorBidi" w:eastAsiaTheme="minorEastAsia" w:hAnsiTheme="majorBidi" w:cstheme="majorBidi"/>
          <w:szCs w:val="24"/>
        </w:rPr>
        <w:t xml:space="preserve">the </w:t>
      </w:r>
      <w:r w:rsidRPr="00FA344A">
        <w:rPr>
          <w:rFonts w:asciiTheme="majorBidi" w:eastAsiaTheme="minorEastAsia" w:hAnsiTheme="majorBidi" w:cstheme="majorBidi"/>
          <w:szCs w:val="24"/>
        </w:rPr>
        <w:t>glass-forming ability and subsequently weaken</w:t>
      </w:r>
      <w:r w:rsidR="00FA344A" w:rsidRPr="00FA344A">
        <w:rPr>
          <w:rFonts w:asciiTheme="majorBidi" w:eastAsiaTheme="minorEastAsia" w:hAnsiTheme="majorBidi" w:cstheme="majorBidi"/>
          <w:szCs w:val="24"/>
        </w:rPr>
        <w:t>s</w:t>
      </w:r>
      <w:r w:rsidRPr="00FA344A">
        <w:rPr>
          <w:rFonts w:asciiTheme="majorBidi" w:eastAsiaTheme="minorEastAsia" w:hAnsiTheme="majorBidi" w:cstheme="majorBidi"/>
          <w:szCs w:val="24"/>
        </w:rPr>
        <w:t xml:space="preserve"> the crystallisation tendency </w:t>
      </w:r>
      <w:sdt>
        <w:sdtPr>
          <w:rPr>
            <w:rFonts w:asciiTheme="majorBidi" w:eastAsiaTheme="minorEastAsia" w:hAnsiTheme="majorBidi" w:cstheme="majorBidi"/>
            <w:szCs w:val="24"/>
          </w:rPr>
          <w:id w:val="1664808490"/>
          <w:citation/>
        </w:sdtPr>
        <w:sdtEndPr/>
        <w:sdtContent>
          <w:r w:rsidRPr="00FA344A">
            <w:rPr>
              <w:rFonts w:asciiTheme="majorBidi" w:eastAsiaTheme="minorEastAsia" w:hAnsiTheme="majorBidi" w:cstheme="majorBidi"/>
              <w:szCs w:val="24"/>
            </w:rPr>
            <w:fldChar w:fldCharType="begin"/>
          </w:r>
          <w:r w:rsidRPr="00FA344A">
            <w:rPr>
              <w:rFonts w:asciiTheme="majorBidi" w:eastAsiaTheme="minorEastAsia" w:hAnsiTheme="majorBidi" w:cstheme="majorBidi"/>
              <w:szCs w:val="24"/>
            </w:rPr>
            <w:instrText xml:space="preserve">CITATION Placeholder8 \m Box13 \m JIA17 \l 2057 </w:instrText>
          </w:r>
          <w:r w:rsidRPr="00FA344A">
            <w:rPr>
              <w:rFonts w:asciiTheme="majorBidi" w:eastAsiaTheme="minorEastAsia" w:hAnsiTheme="majorBidi" w:cstheme="majorBidi"/>
              <w:szCs w:val="24"/>
            </w:rPr>
            <w:fldChar w:fldCharType="separate"/>
          </w:r>
          <w:r w:rsidR="00206484" w:rsidRPr="00206484">
            <w:rPr>
              <w:rFonts w:asciiTheme="majorBidi" w:eastAsiaTheme="minorEastAsia" w:hAnsiTheme="majorBidi" w:cstheme="majorBidi"/>
              <w:noProof/>
              <w:szCs w:val="24"/>
            </w:rPr>
            <w:t>[107, 146, 110]</w:t>
          </w:r>
          <w:r w:rsidRPr="00FA344A">
            <w:rPr>
              <w:rFonts w:asciiTheme="majorBidi" w:eastAsiaTheme="minorEastAsia" w:hAnsiTheme="majorBidi" w:cstheme="majorBidi"/>
              <w:szCs w:val="24"/>
            </w:rPr>
            <w:fldChar w:fldCharType="end"/>
          </w:r>
        </w:sdtContent>
      </w:sdt>
      <w:r w:rsidRPr="00FA344A">
        <w:rPr>
          <w:rFonts w:asciiTheme="majorBidi" w:eastAsiaTheme="minorEastAsia" w:hAnsiTheme="majorBidi" w:cstheme="majorBidi"/>
          <w:szCs w:val="24"/>
        </w:rPr>
        <w:t xml:space="preserve">.  </w:t>
      </w:r>
    </w:p>
    <w:p w14:paraId="56024D98" w14:textId="77777777" w:rsidR="009930C9" w:rsidRPr="00FA344A" w:rsidRDefault="009930C9" w:rsidP="00AE1769">
      <w:pPr>
        <w:tabs>
          <w:tab w:val="left" w:pos="5395"/>
        </w:tabs>
        <w:rPr>
          <w:rFonts w:asciiTheme="majorBidi" w:eastAsiaTheme="minorEastAsia" w:hAnsiTheme="majorBidi" w:cstheme="majorBidi"/>
          <w:szCs w:val="24"/>
        </w:rPr>
      </w:pPr>
    </w:p>
    <w:p w14:paraId="27AF7D82" w14:textId="2AD2EE31" w:rsidR="00910062" w:rsidRDefault="00492A61" w:rsidP="00AE1769">
      <w:pPr>
        <w:tabs>
          <w:tab w:val="left" w:pos="5395"/>
        </w:tabs>
        <w:rPr>
          <w:rFonts w:asciiTheme="majorBidi" w:eastAsiaTheme="minorEastAsia" w:hAnsiTheme="majorBidi" w:cstheme="majorBidi"/>
          <w:szCs w:val="24"/>
        </w:rPr>
      </w:pPr>
      <w:r w:rsidRPr="00FA344A">
        <w:rPr>
          <w:rFonts w:asciiTheme="majorBidi" w:eastAsiaTheme="minorEastAsia" w:hAnsiTheme="majorBidi" w:cstheme="majorBidi"/>
          <w:szCs w:val="24"/>
        </w:rPr>
        <w:t xml:space="preserve">It has been confirmed by both X-Ray Diffraction and metallographic determination techniques that powder with </w:t>
      </w:r>
      <w:r w:rsidR="00FA344A" w:rsidRPr="00FA344A">
        <w:rPr>
          <w:rFonts w:asciiTheme="majorBidi" w:eastAsiaTheme="minorEastAsia" w:hAnsiTheme="majorBidi" w:cstheme="majorBidi"/>
          <w:szCs w:val="24"/>
        </w:rPr>
        <w:t xml:space="preserve">a </w:t>
      </w:r>
      <w:r w:rsidRPr="00FA344A">
        <w:rPr>
          <w:rFonts w:asciiTheme="majorBidi" w:eastAsiaTheme="minorEastAsia" w:hAnsiTheme="majorBidi" w:cstheme="majorBidi"/>
          <w:szCs w:val="24"/>
        </w:rPr>
        <w:t>higher C/A ratio has higher crystallinity</w:t>
      </w:r>
      <w:r w:rsidR="00FA344A" w:rsidRPr="00FA344A">
        <w:rPr>
          <w:rFonts w:asciiTheme="majorBidi" w:eastAsiaTheme="minorEastAsia" w:hAnsiTheme="majorBidi" w:cstheme="majorBidi"/>
          <w:szCs w:val="24"/>
        </w:rPr>
        <w:t>,</w:t>
      </w:r>
      <w:r w:rsidRPr="00FA344A">
        <w:rPr>
          <w:rFonts w:asciiTheme="majorBidi" w:eastAsiaTheme="minorEastAsia" w:hAnsiTheme="majorBidi" w:cstheme="majorBidi"/>
          <w:szCs w:val="24"/>
        </w:rPr>
        <w:t xml:space="preserve"> while </w:t>
      </w:r>
      <w:r w:rsidR="00FA344A" w:rsidRPr="00FA344A">
        <w:rPr>
          <w:rFonts w:asciiTheme="majorBidi" w:eastAsiaTheme="minorEastAsia" w:hAnsiTheme="majorBidi" w:cstheme="majorBidi"/>
          <w:szCs w:val="24"/>
        </w:rPr>
        <w:t xml:space="preserve">the </w:t>
      </w:r>
      <w:r w:rsidRPr="00FA344A">
        <w:rPr>
          <w:rFonts w:asciiTheme="majorBidi" w:eastAsiaTheme="minorEastAsia" w:hAnsiTheme="majorBidi" w:cstheme="majorBidi"/>
          <w:szCs w:val="24"/>
        </w:rPr>
        <w:t>B</w:t>
      </w:r>
      <w:r w:rsidRPr="00FA344A">
        <w:rPr>
          <w:rFonts w:asciiTheme="majorBidi" w:eastAsiaTheme="minorEastAsia" w:hAnsiTheme="majorBidi" w:cstheme="majorBidi"/>
          <w:szCs w:val="24"/>
          <w:vertAlign w:val="subscript"/>
        </w:rPr>
        <w:t>2</w:t>
      </w:r>
      <w:r w:rsidRPr="00FA344A">
        <w:rPr>
          <w:rFonts w:asciiTheme="majorBidi" w:eastAsiaTheme="minorEastAsia" w:hAnsiTheme="majorBidi" w:cstheme="majorBidi"/>
          <w:szCs w:val="24"/>
        </w:rPr>
        <w:t>O</w:t>
      </w:r>
      <w:r w:rsidRPr="00FA344A">
        <w:rPr>
          <w:rFonts w:asciiTheme="majorBidi" w:eastAsiaTheme="minorEastAsia" w:hAnsiTheme="majorBidi" w:cstheme="majorBidi"/>
          <w:szCs w:val="24"/>
          <w:vertAlign w:val="subscript"/>
        </w:rPr>
        <w:t>3</w:t>
      </w:r>
      <w:r w:rsidR="00FA344A" w:rsidRPr="00FA344A">
        <w:rPr>
          <w:rFonts w:asciiTheme="majorBidi" w:eastAsiaTheme="minorEastAsia" w:hAnsiTheme="majorBidi" w:cstheme="majorBidi"/>
          <w:szCs w:val="24"/>
        </w:rPr>
        <w:t xml:space="preserve"> content fixed at 15 %wt. These</w:t>
      </w:r>
      <w:r w:rsidRPr="00FA344A">
        <w:rPr>
          <w:rFonts w:asciiTheme="majorBidi" w:eastAsiaTheme="minorEastAsia" w:hAnsiTheme="majorBidi" w:cstheme="majorBidi"/>
          <w:szCs w:val="24"/>
        </w:rPr>
        <w:t xml:space="preserve"> result</w:t>
      </w:r>
      <w:r w:rsidR="00FA344A" w:rsidRPr="00FA344A">
        <w:rPr>
          <w:rFonts w:asciiTheme="majorBidi" w:eastAsiaTheme="minorEastAsia" w:hAnsiTheme="majorBidi" w:cstheme="majorBidi"/>
          <w:szCs w:val="24"/>
        </w:rPr>
        <w:t xml:space="preserve">s </w:t>
      </w:r>
      <w:proofErr w:type="gramStart"/>
      <w:r w:rsidR="00FA344A" w:rsidRPr="00FA344A">
        <w:rPr>
          <w:rFonts w:asciiTheme="majorBidi" w:eastAsiaTheme="minorEastAsia" w:hAnsiTheme="majorBidi" w:cstheme="majorBidi"/>
          <w:szCs w:val="24"/>
        </w:rPr>
        <w:t>are</w:t>
      </w:r>
      <w:r w:rsidRPr="00FA344A">
        <w:rPr>
          <w:rFonts w:asciiTheme="majorBidi" w:eastAsiaTheme="minorEastAsia" w:hAnsiTheme="majorBidi" w:cstheme="majorBidi"/>
          <w:szCs w:val="24"/>
        </w:rPr>
        <w:t xml:space="preserve"> in agreement</w:t>
      </w:r>
      <w:proofErr w:type="gramEnd"/>
      <w:r w:rsidRPr="00FA344A">
        <w:rPr>
          <w:rFonts w:asciiTheme="majorBidi" w:eastAsiaTheme="minorEastAsia" w:hAnsiTheme="majorBidi" w:cstheme="majorBidi"/>
          <w:szCs w:val="24"/>
        </w:rPr>
        <w:t xml:space="preserve"> with the reported results for C-series mould powder. In C-series mould powder, the crystallinity of lime-alumina based mould powder</w:t>
      </w:r>
      <w:r w:rsidR="00FA344A" w:rsidRPr="00FA344A">
        <w:rPr>
          <w:rFonts w:asciiTheme="majorBidi" w:eastAsiaTheme="minorEastAsia" w:hAnsiTheme="majorBidi" w:cstheme="majorBidi"/>
          <w:szCs w:val="24"/>
        </w:rPr>
        <w:t>,</w:t>
      </w:r>
      <w:r w:rsidRPr="00FA344A">
        <w:rPr>
          <w:rFonts w:asciiTheme="majorBidi" w:eastAsiaTheme="minorEastAsia" w:hAnsiTheme="majorBidi" w:cstheme="majorBidi"/>
          <w:szCs w:val="24"/>
        </w:rPr>
        <w:t xml:space="preserve"> increases while the C/A </w:t>
      </w:r>
      <w:r w:rsidR="00347440" w:rsidRPr="00FA344A">
        <w:rPr>
          <w:rFonts w:asciiTheme="majorBidi" w:eastAsiaTheme="minorEastAsia" w:hAnsiTheme="majorBidi" w:cstheme="majorBidi"/>
          <w:szCs w:val="24"/>
        </w:rPr>
        <w:t>ratio ranged from 1 to 3.  The i</w:t>
      </w:r>
      <w:r w:rsidR="00FA344A" w:rsidRPr="00FA344A">
        <w:rPr>
          <w:rFonts w:asciiTheme="majorBidi" w:eastAsiaTheme="minorEastAsia" w:hAnsiTheme="majorBidi" w:cstheme="majorBidi"/>
          <w:szCs w:val="24"/>
        </w:rPr>
        <w:t xml:space="preserve">nteresting phenomena is that </w:t>
      </w:r>
      <w:r w:rsidR="00347440" w:rsidRPr="00FA344A">
        <w:rPr>
          <w:rFonts w:asciiTheme="majorBidi" w:eastAsiaTheme="minorEastAsia" w:hAnsiTheme="majorBidi" w:cstheme="majorBidi"/>
          <w:szCs w:val="24"/>
        </w:rPr>
        <w:lastRenderedPageBreak/>
        <w:t>powder (M1) with lower C/A ratio (C/A=3.3) h</w:t>
      </w:r>
      <w:r w:rsidR="00FA344A" w:rsidRPr="00FA344A">
        <w:rPr>
          <w:rFonts w:asciiTheme="majorBidi" w:eastAsiaTheme="minorEastAsia" w:hAnsiTheme="majorBidi" w:cstheme="majorBidi"/>
          <w:szCs w:val="24"/>
        </w:rPr>
        <w:t xml:space="preserve">as higher crystallinity than </w:t>
      </w:r>
      <w:r w:rsidR="00347440" w:rsidRPr="00FA344A">
        <w:rPr>
          <w:rFonts w:asciiTheme="majorBidi" w:eastAsiaTheme="minorEastAsia" w:hAnsiTheme="majorBidi" w:cstheme="majorBidi"/>
          <w:szCs w:val="24"/>
        </w:rPr>
        <w:t xml:space="preserve">powder with C/A </w:t>
      </w:r>
      <w:r w:rsidR="00347440" w:rsidRPr="00347440">
        <w:rPr>
          <w:rFonts w:asciiTheme="majorBidi" w:eastAsiaTheme="minorEastAsia" w:hAnsiTheme="majorBidi" w:cstheme="majorBidi"/>
          <w:szCs w:val="24"/>
        </w:rPr>
        <w:t>ratio of 5.5 (M4) at zero B</w:t>
      </w:r>
      <w:r w:rsidR="00347440" w:rsidRPr="00347440">
        <w:rPr>
          <w:rFonts w:asciiTheme="majorBidi" w:eastAsiaTheme="minorEastAsia" w:hAnsiTheme="majorBidi" w:cstheme="majorBidi"/>
          <w:szCs w:val="24"/>
          <w:vertAlign w:val="subscript"/>
        </w:rPr>
        <w:t>2</w:t>
      </w:r>
      <w:r w:rsidR="00347440" w:rsidRPr="00347440">
        <w:rPr>
          <w:rFonts w:asciiTheme="majorBidi" w:eastAsiaTheme="minorEastAsia" w:hAnsiTheme="majorBidi" w:cstheme="majorBidi"/>
          <w:szCs w:val="24"/>
        </w:rPr>
        <w:t>O</w:t>
      </w:r>
      <w:r w:rsidR="00347440" w:rsidRPr="00347440">
        <w:rPr>
          <w:rFonts w:asciiTheme="majorBidi" w:eastAsiaTheme="minorEastAsia" w:hAnsiTheme="majorBidi" w:cstheme="majorBidi"/>
          <w:szCs w:val="24"/>
          <w:vertAlign w:val="subscript"/>
        </w:rPr>
        <w:t>3</w:t>
      </w:r>
      <w:r w:rsidR="00347440" w:rsidRPr="00347440">
        <w:rPr>
          <w:rFonts w:asciiTheme="majorBidi" w:eastAsiaTheme="minorEastAsia" w:hAnsiTheme="majorBidi" w:cstheme="majorBidi"/>
          <w:szCs w:val="24"/>
        </w:rPr>
        <w:t xml:space="preserve"> content. However, the crystallinity of M2 (C/A= 3.3) and M5 (C/A= 5.5) mould powders with 5 % wt. B</w:t>
      </w:r>
      <w:r w:rsidR="00347440" w:rsidRPr="00347440">
        <w:rPr>
          <w:rFonts w:asciiTheme="majorBidi" w:eastAsiaTheme="minorEastAsia" w:hAnsiTheme="majorBidi" w:cstheme="majorBidi"/>
          <w:szCs w:val="24"/>
          <w:vertAlign w:val="subscript"/>
        </w:rPr>
        <w:t>2</w:t>
      </w:r>
      <w:r w:rsidR="00347440" w:rsidRPr="00347440">
        <w:rPr>
          <w:rFonts w:asciiTheme="majorBidi" w:eastAsiaTheme="minorEastAsia" w:hAnsiTheme="majorBidi" w:cstheme="majorBidi"/>
          <w:szCs w:val="24"/>
        </w:rPr>
        <w:t>O</w:t>
      </w:r>
      <w:r w:rsidR="00347440" w:rsidRPr="00347440">
        <w:rPr>
          <w:rFonts w:asciiTheme="majorBidi" w:eastAsiaTheme="minorEastAsia" w:hAnsiTheme="majorBidi" w:cstheme="majorBidi"/>
          <w:szCs w:val="24"/>
          <w:vertAlign w:val="subscript"/>
        </w:rPr>
        <w:t>3</w:t>
      </w:r>
      <w:r w:rsidR="00347440" w:rsidRPr="00347440">
        <w:rPr>
          <w:rFonts w:asciiTheme="majorBidi" w:eastAsiaTheme="minorEastAsia" w:hAnsiTheme="majorBidi" w:cstheme="majorBidi"/>
          <w:szCs w:val="24"/>
        </w:rPr>
        <w:t xml:space="preserve"> content has nearly same amount of crystallinity percentage. The reason for the above interesting phenomena can be explained </w:t>
      </w:r>
      <w:r w:rsidR="00FA344A">
        <w:rPr>
          <w:rFonts w:asciiTheme="majorBidi" w:eastAsiaTheme="minorEastAsia" w:hAnsiTheme="majorBidi" w:cstheme="majorBidi"/>
          <w:szCs w:val="24"/>
        </w:rPr>
        <w:t xml:space="preserve">due to the reason </w:t>
      </w:r>
      <w:r w:rsidR="00347440" w:rsidRPr="00347440">
        <w:rPr>
          <w:rFonts w:asciiTheme="majorBidi" w:eastAsiaTheme="minorEastAsia" w:hAnsiTheme="majorBidi" w:cstheme="majorBidi"/>
          <w:szCs w:val="24"/>
        </w:rPr>
        <w:t>that Al</w:t>
      </w:r>
      <w:r w:rsidR="00347440" w:rsidRPr="00347440">
        <w:rPr>
          <w:rFonts w:asciiTheme="majorBidi" w:eastAsiaTheme="minorEastAsia" w:hAnsiTheme="majorBidi" w:cstheme="majorBidi"/>
          <w:szCs w:val="24"/>
          <w:vertAlign w:val="subscript"/>
        </w:rPr>
        <w:t>2</w:t>
      </w:r>
      <w:r w:rsidR="00347440" w:rsidRPr="00347440">
        <w:rPr>
          <w:rFonts w:asciiTheme="majorBidi" w:eastAsiaTheme="minorEastAsia" w:hAnsiTheme="majorBidi" w:cstheme="majorBidi"/>
          <w:szCs w:val="24"/>
        </w:rPr>
        <w:t>O</w:t>
      </w:r>
      <w:r w:rsidR="00347440" w:rsidRPr="00347440">
        <w:rPr>
          <w:rFonts w:asciiTheme="majorBidi" w:eastAsiaTheme="minorEastAsia" w:hAnsiTheme="majorBidi" w:cstheme="majorBidi"/>
          <w:szCs w:val="24"/>
          <w:vertAlign w:val="subscript"/>
        </w:rPr>
        <w:t>3</w:t>
      </w:r>
      <w:r w:rsidR="00347440" w:rsidRPr="00347440">
        <w:rPr>
          <w:rFonts w:asciiTheme="majorBidi" w:eastAsiaTheme="minorEastAsia" w:hAnsiTheme="majorBidi" w:cstheme="majorBidi"/>
          <w:szCs w:val="24"/>
        </w:rPr>
        <w:t xml:space="preserve"> is an amphoteric oxide and can behave as a network f</w:t>
      </w:r>
      <w:r w:rsidR="00E56A98">
        <w:rPr>
          <w:rFonts w:asciiTheme="majorBidi" w:eastAsiaTheme="minorEastAsia" w:hAnsiTheme="majorBidi" w:cstheme="majorBidi"/>
          <w:szCs w:val="24"/>
        </w:rPr>
        <w:t>ormer or network breaker depending</w:t>
      </w:r>
      <w:r w:rsidR="00347440" w:rsidRPr="00347440">
        <w:rPr>
          <w:rFonts w:asciiTheme="majorBidi" w:eastAsiaTheme="minorEastAsia" w:hAnsiTheme="majorBidi" w:cstheme="majorBidi"/>
          <w:szCs w:val="24"/>
        </w:rPr>
        <w:t xml:space="preserve"> on</w:t>
      </w:r>
      <w:r w:rsidR="00E56A98">
        <w:rPr>
          <w:rFonts w:asciiTheme="majorBidi" w:eastAsiaTheme="minorEastAsia" w:hAnsiTheme="majorBidi" w:cstheme="majorBidi"/>
          <w:szCs w:val="24"/>
        </w:rPr>
        <w:t xml:space="preserve"> the</w:t>
      </w:r>
      <w:r w:rsidR="00347440" w:rsidRPr="00347440">
        <w:rPr>
          <w:rFonts w:asciiTheme="majorBidi" w:eastAsiaTheme="minorEastAsia" w:hAnsiTheme="majorBidi" w:cstheme="majorBidi"/>
          <w:szCs w:val="24"/>
        </w:rPr>
        <w:t xml:space="preserve"> basicity of molten slag. However, B</w:t>
      </w:r>
      <w:r w:rsidR="00347440" w:rsidRPr="00347440">
        <w:rPr>
          <w:rFonts w:asciiTheme="majorBidi" w:eastAsiaTheme="minorEastAsia" w:hAnsiTheme="majorBidi" w:cstheme="majorBidi"/>
          <w:szCs w:val="24"/>
          <w:vertAlign w:val="subscript"/>
        </w:rPr>
        <w:t>2</w:t>
      </w:r>
      <w:r w:rsidR="00347440" w:rsidRPr="00347440">
        <w:rPr>
          <w:rFonts w:asciiTheme="majorBidi" w:eastAsiaTheme="minorEastAsia" w:hAnsiTheme="majorBidi" w:cstheme="majorBidi"/>
          <w:szCs w:val="24"/>
        </w:rPr>
        <w:t>O</w:t>
      </w:r>
      <w:r w:rsidR="00347440" w:rsidRPr="00347440">
        <w:rPr>
          <w:rFonts w:asciiTheme="majorBidi" w:eastAsiaTheme="minorEastAsia" w:hAnsiTheme="majorBidi" w:cstheme="majorBidi"/>
          <w:szCs w:val="24"/>
          <w:vertAlign w:val="subscript"/>
        </w:rPr>
        <w:t>3</w:t>
      </w:r>
      <w:r w:rsidR="00E56A98">
        <w:rPr>
          <w:rFonts w:asciiTheme="majorBidi" w:eastAsiaTheme="minorEastAsia" w:hAnsiTheme="majorBidi" w:cstheme="majorBidi"/>
          <w:szCs w:val="24"/>
        </w:rPr>
        <w:t xml:space="preserve"> </w:t>
      </w:r>
      <w:r w:rsidR="00347440" w:rsidRPr="00347440">
        <w:rPr>
          <w:rFonts w:asciiTheme="majorBidi" w:eastAsiaTheme="minorEastAsia" w:hAnsiTheme="majorBidi" w:cstheme="majorBidi"/>
          <w:szCs w:val="24"/>
        </w:rPr>
        <w:t>always act</w:t>
      </w:r>
      <w:r w:rsidR="00E56A98">
        <w:rPr>
          <w:rFonts w:asciiTheme="majorBidi" w:eastAsiaTheme="minorEastAsia" w:hAnsiTheme="majorBidi" w:cstheme="majorBidi"/>
          <w:szCs w:val="24"/>
        </w:rPr>
        <w:t>s</w:t>
      </w:r>
      <w:r w:rsidR="00347440" w:rsidRPr="00347440">
        <w:rPr>
          <w:rFonts w:asciiTheme="majorBidi" w:eastAsiaTheme="minorEastAsia" w:hAnsiTheme="majorBidi" w:cstheme="majorBidi"/>
          <w:szCs w:val="24"/>
        </w:rPr>
        <w:t xml:space="preserve"> as a network former in the melt. Therefore, Al</w:t>
      </w:r>
      <w:r w:rsidR="00347440" w:rsidRPr="00347440">
        <w:rPr>
          <w:rFonts w:asciiTheme="majorBidi" w:eastAsiaTheme="minorEastAsia" w:hAnsiTheme="majorBidi" w:cstheme="majorBidi"/>
          <w:szCs w:val="24"/>
          <w:vertAlign w:val="subscript"/>
        </w:rPr>
        <w:t>2</w:t>
      </w:r>
      <w:r w:rsidR="00347440" w:rsidRPr="00347440">
        <w:rPr>
          <w:rFonts w:asciiTheme="majorBidi" w:eastAsiaTheme="minorEastAsia" w:hAnsiTheme="majorBidi" w:cstheme="majorBidi"/>
          <w:szCs w:val="24"/>
        </w:rPr>
        <w:t>O</w:t>
      </w:r>
      <w:r w:rsidR="00347440" w:rsidRPr="00347440">
        <w:rPr>
          <w:rFonts w:asciiTheme="majorBidi" w:eastAsiaTheme="minorEastAsia" w:hAnsiTheme="majorBidi" w:cstheme="majorBidi"/>
          <w:szCs w:val="24"/>
          <w:vertAlign w:val="subscript"/>
        </w:rPr>
        <w:t xml:space="preserve">3 </w:t>
      </w:r>
      <w:r w:rsidR="00347440" w:rsidRPr="00347440">
        <w:rPr>
          <w:rFonts w:asciiTheme="majorBidi" w:eastAsiaTheme="minorEastAsia" w:hAnsiTheme="majorBidi" w:cstheme="majorBidi"/>
          <w:szCs w:val="24"/>
        </w:rPr>
        <w:t xml:space="preserve">may act as a network former with </w:t>
      </w:r>
      <w:r w:rsidR="00E56A98">
        <w:rPr>
          <w:rFonts w:asciiTheme="majorBidi" w:eastAsiaTheme="minorEastAsia" w:hAnsiTheme="majorBidi" w:cstheme="majorBidi"/>
          <w:szCs w:val="24"/>
        </w:rPr>
        <w:t xml:space="preserve">the </w:t>
      </w:r>
      <w:r w:rsidR="00347440" w:rsidRPr="00347440">
        <w:rPr>
          <w:rFonts w:asciiTheme="majorBidi" w:eastAsiaTheme="minorEastAsia" w:hAnsiTheme="majorBidi" w:cstheme="majorBidi"/>
          <w:szCs w:val="24"/>
        </w:rPr>
        <w:t>addition of B</w:t>
      </w:r>
      <w:r w:rsidR="00347440" w:rsidRPr="00347440">
        <w:rPr>
          <w:rFonts w:asciiTheme="majorBidi" w:eastAsiaTheme="minorEastAsia" w:hAnsiTheme="majorBidi" w:cstheme="majorBidi"/>
          <w:szCs w:val="24"/>
          <w:vertAlign w:val="subscript"/>
        </w:rPr>
        <w:t>2</w:t>
      </w:r>
      <w:r w:rsidR="00347440" w:rsidRPr="00347440">
        <w:rPr>
          <w:rFonts w:asciiTheme="majorBidi" w:eastAsiaTheme="minorEastAsia" w:hAnsiTheme="majorBidi" w:cstheme="majorBidi"/>
          <w:szCs w:val="24"/>
        </w:rPr>
        <w:t>O</w:t>
      </w:r>
      <w:r w:rsidR="00347440" w:rsidRPr="00347440">
        <w:rPr>
          <w:rFonts w:asciiTheme="majorBidi" w:eastAsiaTheme="minorEastAsia" w:hAnsiTheme="majorBidi" w:cstheme="majorBidi"/>
          <w:szCs w:val="24"/>
          <w:vertAlign w:val="subscript"/>
        </w:rPr>
        <w:t>3</w:t>
      </w:r>
      <w:r w:rsidR="00347440" w:rsidRPr="00347440">
        <w:rPr>
          <w:rFonts w:asciiTheme="majorBidi" w:eastAsiaTheme="minorEastAsia" w:hAnsiTheme="majorBidi" w:cstheme="majorBidi"/>
          <w:szCs w:val="24"/>
        </w:rPr>
        <w:t>. As the powders with C/A ratio of 3.3 contain more Al</w:t>
      </w:r>
      <w:r w:rsidR="00347440" w:rsidRPr="00347440">
        <w:rPr>
          <w:rFonts w:asciiTheme="majorBidi" w:eastAsiaTheme="minorEastAsia" w:hAnsiTheme="majorBidi" w:cstheme="majorBidi"/>
          <w:szCs w:val="24"/>
          <w:vertAlign w:val="subscript"/>
        </w:rPr>
        <w:t>2</w:t>
      </w:r>
      <w:r w:rsidR="00347440" w:rsidRPr="00347440">
        <w:rPr>
          <w:rFonts w:asciiTheme="majorBidi" w:eastAsiaTheme="minorEastAsia" w:hAnsiTheme="majorBidi" w:cstheme="majorBidi"/>
          <w:szCs w:val="24"/>
        </w:rPr>
        <w:t>O</w:t>
      </w:r>
      <w:r w:rsidR="00347440" w:rsidRPr="00347440">
        <w:rPr>
          <w:rFonts w:asciiTheme="majorBidi" w:eastAsiaTheme="minorEastAsia" w:hAnsiTheme="majorBidi" w:cstheme="majorBidi"/>
          <w:szCs w:val="24"/>
          <w:vertAlign w:val="subscript"/>
        </w:rPr>
        <w:t>3</w:t>
      </w:r>
      <w:r w:rsidR="00347440" w:rsidRPr="00347440">
        <w:rPr>
          <w:rFonts w:asciiTheme="majorBidi" w:eastAsiaTheme="minorEastAsia" w:hAnsiTheme="majorBidi" w:cstheme="majorBidi"/>
          <w:szCs w:val="24"/>
        </w:rPr>
        <w:t xml:space="preserve"> than the powders with 5.5, the crystallinity of mould powders</w:t>
      </w:r>
      <w:r w:rsidR="00E56A98">
        <w:rPr>
          <w:rFonts w:asciiTheme="majorBidi" w:eastAsiaTheme="minorEastAsia" w:hAnsiTheme="majorBidi" w:cstheme="majorBidi"/>
          <w:szCs w:val="24"/>
        </w:rPr>
        <w:t xml:space="preserve"> with C/A ratio of 3.3</w:t>
      </w:r>
      <w:r w:rsidR="00347440" w:rsidRPr="00347440">
        <w:rPr>
          <w:rFonts w:asciiTheme="majorBidi" w:eastAsiaTheme="minorEastAsia" w:hAnsiTheme="majorBidi" w:cstheme="majorBidi"/>
          <w:szCs w:val="24"/>
        </w:rPr>
        <w:t xml:space="preserve"> will </w:t>
      </w:r>
      <w:r w:rsidR="00E56A98">
        <w:rPr>
          <w:rFonts w:asciiTheme="majorBidi" w:eastAsiaTheme="minorEastAsia" w:hAnsiTheme="majorBidi" w:cstheme="majorBidi"/>
          <w:szCs w:val="24"/>
        </w:rPr>
        <w:t xml:space="preserve">further </w:t>
      </w:r>
      <w:r w:rsidR="00347440" w:rsidRPr="00347440">
        <w:rPr>
          <w:rFonts w:asciiTheme="majorBidi" w:eastAsiaTheme="minorEastAsia" w:hAnsiTheme="majorBidi" w:cstheme="majorBidi"/>
          <w:szCs w:val="24"/>
        </w:rPr>
        <w:t>decrease with addition of B</w:t>
      </w:r>
      <w:r w:rsidR="00347440" w:rsidRPr="00347440">
        <w:rPr>
          <w:rFonts w:asciiTheme="majorBidi" w:eastAsiaTheme="minorEastAsia" w:hAnsiTheme="majorBidi" w:cstheme="majorBidi"/>
          <w:szCs w:val="24"/>
          <w:vertAlign w:val="subscript"/>
        </w:rPr>
        <w:t>2</w:t>
      </w:r>
      <w:r w:rsidR="00347440" w:rsidRPr="00347440">
        <w:rPr>
          <w:rFonts w:asciiTheme="majorBidi" w:eastAsiaTheme="minorEastAsia" w:hAnsiTheme="majorBidi" w:cstheme="majorBidi"/>
          <w:szCs w:val="24"/>
        </w:rPr>
        <w:t>O</w:t>
      </w:r>
      <w:r w:rsidR="00347440" w:rsidRPr="00347440">
        <w:rPr>
          <w:rFonts w:asciiTheme="majorBidi" w:eastAsiaTheme="minorEastAsia" w:hAnsiTheme="majorBidi" w:cstheme="majorBidi"/>
          <w:szCs w:val="24"/>
          <w:vertAlign w:val="subscript"/>
        </w:rPr>
        <w:t>3</w:t>
      </w:r>
      <w:r w:rsidR="00347440" w:rsidRPr="00347440">
        <w:rPr>
          <w:rFonts w:asciiTheme="majorBidi" w:eastAsiaTheme="minorEastAsia" w:hAnsiTheme="majorBidi" w:cstheme="majorBidi"/>
          <w:szCs w:val="24"/>
        </w:rPr>
        <w:t>.</w:t>
      </w:r>
    </w:p>
    <w:p w14:paraId="7908919C" w14:textId="77777777" w:rsidR="00BA3999" w:rsidRDefault="00BA3999" w:rsidP="00AE1769">
      <w:pPr>
        <w:tabs>
          <w:tab w:val="left" w:pos="5395"/>
        </w:tabs>
        <w:rPr>
          <w:rFonts w:asciiTheme="majorBidi" w:eastAsiaTheme="minorEastAsia" w:hAnsiTheme="majorBidi" w:cstheme="majorBidi"/>
          <w:szCs w:val="24"/>
        </w:rPr>
      </w:pPr>
    </w:p>
    <w:p w14:paraId="5DB5C44D" w14:textId="77C53447" w:rsidR="00910062" w:rsidRPr="00FD0059" w:rsidRDefault="00910062" w:rsidP="00910062">
      <w:pPr>
        <w:pStyle w:val="Caption"/>
        <w:keepNext/>
        <w:jc w:val="center"/>
        <w:rPr>
          <w:rFonts w:cs="Times New Roman"/>
          <w:szCs w:val="24"/>
        </w:rPr>
      </w:pPr>
      <w:bookmarkStart w:id="368" w:name="_Ref28530918"/>
      <w:bookmarkStart w:id="369" w:name="_Toc28619300"/>
      <w:r w:rsidRPr="00FD0059">
        <w:rPr>
          <w:rFonts w:cs="Times New Roman"/>
          <w:b/>
          <w:bCs/>
          <w:szCs w:val="24"/>
        </w:rPr>
        <w:t xml:space="preserve">Table </w:t>
      </w:r>
      <w:r w:rsidRPr="00FD0059">
        <w:rPr>
          <w:rFonts w:cs="Times New Roman"/>
          <w:b/>
          <w:bCs/>
          <w:szCs w:val="24"/>
        </w:rPr>
        <w:fldChar w:fldCharType="begin"/>
      </w:r>
      <w:r w:rsidRPr="00FD0059">
        <w:rPr>
          <w:rFonts w:cs="Times New Roman"/>
          <w:b/>
          <w:bCs/>
          <w:szCs w:val="24"/>
        </w:rPr>
        <w:instrText xml:space="preserve"> SEQ Table \* ARABIC </w:instrText>
      </w:r>
      <w:r w:rsidRPr="00FD0059">
        <w:rPr>
          <w:rFonts w:cs="Times New Roman"/>
          <w:b/>
          <w:bCs/>
          <w:szCs w:val="24"/>
        </w:rPr>
        <w:fldChar w:fldCharType="separate"/>
      </w:r>
      <w:r w:rsidR="00FA301A" w:rsidRPr="00FD0059">
        <w:rPr>
          <w:rFonts w:cs="Times New Roman"/>
          <w:b/>
          <w:bCs/>
          <w:noProof/>
          <w:szCs w:val="24"/>
        </w:rPr>
        <w:t>24</w:t>
      </w:r>
      <w:r w:rsidRPr="00FD0059">
        <w:rPr>
          <w:rFonts w:cs="Times New Roman"/>
          <w:b/>
          <w:bCs/>
          <w:szCs w:val="24"/>
        </w:rPr>
        <w:fldChar w:fldCharType="end"/>
      </w:r>
      <w:bookmarkEnd w:id="368"/>
      <w:r w:rsidRPr="00FD0059">
        <w:rPr>
          <w:rFonts w:cs="Times New Roman"/>
          <w:szCs w:val="24"/>
        </w:rPr>
        <w:t xml:space="preserve"> The Metallographic and XRD % crystallinity values in M-series,</w:t>
      </w:r>
      <w:r w:rsidRPr="00FD0059">
        <w:t xml:space="preserve"> T1 and T6 mould powder</w:t>
      </w:r>
      <w:r w:rsidRPr="00FD0059">
        <w:rPr>
          <w:rFonts w:cs="Times New Roman"/>
          <w:szCs w:val="24"/>
        </w:rPr>
        <w:t>s</w:t>
      </w:r>
      <w:bookmarkEnd w:id="369"/>
    </w:p>
    <w:p w14:paraId="2EC2213D" w14:textId="77777777" w:rsidR="00910062" w:rsidRPr="00FD0059" w:rsidRDefault="00910062" w:rsidP="00910062">
      <w:pPr>
        <w:rPr>
          <w:rFonts w:cs="Times New Roman"/>
          <w:szCs w:val="24"/>
          <w:lang w:eastAsia="zh-CN"/>
        </w:rPr>
      </w:pPr>
    </w:p>
    <w:tbl>
      <w:tblPr>
        <w:tblStyle w:val="DzTablo51"/>
        <w:tblW w:w="8231" w:type="dxa"/>
        <w:tblLook w:val="04A0" w:firstRow="1" w:lastRow="0" w:firstColumn="1" w:lastColumn="0" w:noHBand="0" w:noVBand="1"/>
      </w:tblPr>
      <w:tblGrid>
        <w:gridCol w:w="1588"/>
        <w:gridCol w:w="1035"/>
        <w:gridCol w:w="1071"/>
        <w:gridCol w:w="2430"/>
        <w:gridCol w:w="2107"/>
      </w:tblGrid>
      <w:tr w:rsidR="00FD0059" w:rsidRPr="00FD0059" w14:paraId="40F60E11" w14:textId="77777777" w:rsidTr="00F635C6">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1588" w:type="dxa"/>
            <w:noWrap/>
            <w:hideMark/>
          </w:tcPr>
          <w:p w14:paraId="332DC42C" w14:textId="48405716" w:rsidR="00B1533B" w:rsidRPr="00FD0059" w:rsidRDefault="00B1533B" w:rsidP="00B1533B">
            <w:pPr>
              <w:jc w:val="center"/>
              <w:rPr>
                <w:rFonts w:eastAsia="Times New Roman" w:cs="Times New Roman"/>
                <w:szCs w:val="24"/>
                <w:lang w:eastAsia="en-GB"/>
              </w:rPr>
            </w:pPr>
            <w:r w:rsidRPr="00FD0059">
              <w:rPr>
                <w:rFonts w:eastAsia="Times New Roman" w:cs="Times New Roman"/>
                <w:szCs w:val="24"/>
                <w:lang w:eastAsia="en-GB"/>
              </w:rPr>
              <w:t>Samples</w:t>
            </w:r>
          </w:p>
        </w:tc>
        <w:tc>
          <w:tcPr>
            <w:tcW w:w="1085" w:type="dxa"/>
          </w:tcPr>
          <w:p w14:paraId="6D889C53" w14:textId="154E7FF7" w:rsidR="00B1533B" w:rsidRPr="00FD0059" w:rsidRDefault="00B1533B" w:rsidP="00B1533B">
            <w:pPr>
              <w:jc w:val="center"/>
              <w:cnfStyle w:val="100000000000" w:firstRow="1" w:lastRow="0" w:firstColumn="0" w:lastColumn="0" w:oddVBand="0" w:evenVBand="0" w:oddHBand="0" w:evenHBand="0" w:firstRowFirstColumn="0" w:firstRowLastColumn="0" w:lastRowFirstColumn="0" w:lastRowLastColumn="0"/>
              <w:rPr>
                <w:rFonts w:eastAsiaTheme="minorEastAsia" w:cs="Times New Roman"/>
                <w:i w:val="0"/>
                <w:iCs w:val="0"/>
                <w:szCs w:val="24"/>
              </w:rPr>
            </w:pPr>
            <w:r w:rsidRPr="00FD0059">
              <w:rPr>
                <w:rFonts w:eastAsiaTheme="minorEastAsia" w:cs="Times New Roman"/>
                <w:szCs w:val="24"/>
              </w:rPr>
              <w:t>C/A</w:t>
            </w:r>
          </w:p>
          <w:p w14:paraId="7DCB91F7" w14:textId="100366BA" w:rsidR="00B1533B" w:rsidRPr="00FD0059" w:rsidRDefault="00B1533B" w:rsidP="00B1533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FD0059">
              <w:rPr>
                <w:rFonts w:eastAsiaTheme="minorEastAsia" w:cs="Times New Roman"/>
                <w:szCs w:val="24"/>
              </w:rPr>
              <w:t>ratio</w:t>
            </w:r>
          </w:p>
        </w:tc>
        <w:tc>
          <w:tcPr>
            <w:tcW w:w="1085" w:type="dxa"/>
          </w:tcPr>
          <w:p w14:paraId="05ABA399" w14:textId="5DA9525E" w:rsidR="00B1533B" w:rsidRPr="00FD0059" w:rsidRDefault="00B1533B" w:rsidP="00B1533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FD0059">
              <w:rPr>
                <w:rFonts w:eastAsiaTheme="minorEastAsia" w:cs="Times New Roman"/>
                <w:szCs w:val="24"/>
              </w:rPr>
              <w:t>B</w:t>
            </w:r>
            <w:r w:rsidRPr="00FD0059">
              <w:rPr>
                <w:rFonts w:eastAsiaTheme="minorEastAsia" w:cs="Times New Roman"/>
                <w:szCs w:val="24"/>
                <w:vertAlign w:val="subscript"/>
              </w:rPr>
              <w:t>2</w:t>
            </w:r>
            <w:r w:rsidRPr="00FD0059">
              <w:rPr>
                <w:rFonts w:eastAsiaTheme="minorEastAsia" w:cs="Times New Roman"/>
                <w:szCs w:val="24"/>
              </w:rPr>
              <w:t>O</w:t>
            </w:r>
            <w:r w:rsidRPr="00FD0059">
              <w:rPr>
                <w:rFonts w:eastAsiaTheme="minorEastAsia" w:cs="Times New Roman"/>
                <w:szCs w:val="24"/>
                <w:vertAlign w:val="subscript"/>
              </w:rPr>
              <w:t xml:space="preserve">3 </w:t>
            </w:r>
            <w:r w:rsidRPr="00FD0059">
              <w:rPr>
                <w:rFonts w:eastAsiaTheme="minorEastAsia" w:cs="Times New Roman"/>
                <w:szCs w:val="24"/>
              </w:rPr>
              <w:t>Content</w:t>
            </w:r>
          </w:p>
        </w:tc>
        <w:tc>
          <w:tcPr>
            <w:tcW w:w="2366" w:type="dxa"/>
            <w:noWrap/>
            <w:hideMark/>
          </w:tcPr>
          <w:p w14:paraId="24AFE998" w14:textId="77777777" w:rsidR="00B1533B" w:rsidRPr="00FD0059" w:rsidRDefault="00B1533B" w:rsidP="00B1533B">
            <w:pPr>
              <w:ind w:left="720"/>
              <w:jc w:val="center"/>
              <w:cnfStyle w:val="100000000000" w:firstRow="1" w:lastRow="0" w:firstColumn="0" w:lastColumn="0" w:oddVBand="0" w:evenVBand="0" w:oddHBand="0" w:evenHBand="0" w:firstRowFirstColumn="0" w:firstRowLastColumn="0" w:lastRowFirstColumn="0" w:lastRowLastColumn="0"/>
              <w:rPr>
                <w:rFonts w:eastAsiaTheme="minorEastAsia" w:cs="Times New Roman"/>
                <w:i w:val="0"/>
                <w:iCs w:val="0"/>
                <w:szCs w:val="24"/>
              </w:rPr>
            </w:pPr>
            <w:r w:rsidRPr="00FD0059">
              <w:rPr>
                <w:rFonts w:eastAsia="Times New Roman" w:cs="Times New Roman"/>
                <w:szCs w:val="24"/>
                <w:lang w:eastAsia="en-GB"/>
              </w:rPr>
              <w:t xml:space="preserve">Metallographic   </w:t>
            </w:r>
            <w:r w:rsidRPr="00FD0059">
              <w:rPr>
                <w:rFonts w:eastAsiaTheme="minorEastAsia" w:cs="Times New Roman"/>
                <w:szCs w:val="24"/>
              </w:rPr>
              <w:t>% crystallinity measurements</w:t>
            </w:r>
          </w:p>
        </w:tc>
        <w:tc>
          <w:tcPr>
            <w:tcW w:w="2107" w:type="dxa"/>
            <w:noWrap/>
            <w:hideMark/>
          </w:tcPr>
          <w:p w14:paraId="0BA12ADD" w14:textId="77777777" w:rsidR="00B1533B" w:rsidRPr="00FD0059" w:rsidRDefault="00B1533B" w:rsidP="00B1533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FD0059">
              <w:rPr>
                <w:rFonts w:eastAsiaTheme="minorEastAsia" w:cs="Times New Roman"/>
                <w:szCs w:val="24"/>
              </w:rPr>
              <w:t>XRD             %crystallinity measurements</w:t>
            </w:r>
          </w:p>
        </w:tc>
      </w:tr>
      <w:tr w:rsidR="00FD0059" w:rsidRPr="00FD0059" w14:paraId="120F5A8E" w14:textId="77777777" w:rsidTr="00F635C6">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588" w:type="dxa"/>
            <w:noWrap/>
            <w:hideMark/>
          </w:tcPr>
          <w:p w14:paraId="3A867B57" w14:textId="7BAF6D52" w:rsidR="00B1533B" w:rsidRPr="00FD0059" w:rsidRDefault="00B1533B" w:rsidP="00B1533B">
            <w:pPr>
              <w:jc w:val="center"/>
              <w:rPr>
                <w:rFonts w:eastAsia="Times New Roman" w:cs="Times New Roman"/>
                <w:szCs w:val="24"/>
                <w:lang w:eastAsia="en-GB"/>
              </w:rPr>
            </w:pPr>
            <w:r w:rsidRPr="00FD0059">
              <w:rPr>
                <w:rFonts w:eastAsia="Times New Roman" w:cs="Times New Roman"/>
                <w:szCs w:val="24"/>
                <w:lang w:eastAsia="en-GB"/>
              </w:rPr>
              <w:t>M1</w:t>
            </w:r>
          </w:p>
        </w:tc>
        <w:tc>
          <w:tcPr>
            <w:tcW w:w="1085" w:type="dxa"/>
          </w:tcPr>
          <w:p w14:paraId="5436984A" w14:textId="19DD074B" w:rsidR="00B1533B" w:rsidRPr="00FD0059" w:rsidRDefault="00B1533B" w:rsidP="00B1533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3.3</w:t>
            </w:r>
          </w:p>
        </w:tc>
        <w:tc>
          <w:tcPr>
            <w:tcW w:w="1085" w:type="dxa"/>
          </w:tcPr>
          <w:p w14:paraId="4D7D26FF" w14:textId="77777777" w:rsidR="00B1533B" w:rsidRPr="00FD0059" w:rsidRDefault="00B1533B" w:rsidP="00B1533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0</w:t>
            </w:r>
          </w:p>
        </w:tc>
        <w:tc>
          <w:tcPr>
            <w:tcW w:w="2366" w:type="dxa"/>
            <w:noWrap/>
          </w:tcPr>
          <w:p w14:paraId="554DF5DA" w14:textId="19E3E0B0" w:rsidR="00B1533B" w:rsidRPr="00FD0059" w:rsidRDefault="00B1533B" w:rsidP="00B1533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w:t>
            </w:r>
          </w:p>
        </w:tc>
        <w:tc>
          <w:tcPr>
            <w:tcW w:w="2107" w:type="dxa"/>
            <w:noWrap/>
          </w:tcPr>
          <w:p w14:paraId="2ADD97A5" w14:textId="606D57F6" w:rsidR="00B1533B" w:rsidRPr="00FD0059" w:rsidRDefault="00B1533B" w:rsidP="00B1533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84.8</w:t>
            </w:r>
          </w:p>
        </w:tc>
      </w:tr>
      <w:tr w:rsidR="00FD0059" w:rsidRPr="00FD0059" w14:paraId="1AAEC005" w14:textId="77777777" w:rsidTr="00F635C6">
        <w:trPr>
          <w:trHeight w:val="559"/>
        </w:trPr>
        <w:tc>
          <w:tcPr>
            <w:cnfStyle w:val="001000000000" w:firstRow="0" w:lastRow="0" w:firstColumn="1" w:lastColumn="0" w:oddVBand="0" w:evenVBand="0" w:oddHBand="0" w:evenHBand="0" w:firstRowFirstColumn="0" w:firstRowLastColumn="0" w:lastRowFirstColumn="0" w:lastRowLastColumn="0"/>
            <w:tcW w:w="1588" w:type="dxa"/>
            <w:noWrap/>
            <w:hideMark/>
          </w:tcPr>
          <w:p w14:paraId="7211A33E" w14:textId="25827210" w:rsidR="00B1533B" w:rsidRPr="00FD0059" w:rsidRDefault="00B1533B" w:rsidP="00B1533B">
            <w:pPr>
              <w:jc w:val="center"/>
              <w:rPr>
                <w:rFonts w:eastAsia="Times New Roman" w:cs="Times New Roman"/>
                <w:szCs w:val="24"/>
                <w:lang w:eastAsia="en-GB"/>
              </w:rPr>
            </w:pPr>
            <w:r w:rsidRPr="00FD0059">
              <w:rPr>
                <w:rFonts w:eastAsia="Times New Roman" w:cs="Times New Roman"/>
                <w:szCs w:val="24"/>
                <w:lang w:eastAsia="en-GB"/>
              </w:rPr>
              <w:t>M2</w:t>
            </w:r>
          </w:p>
        </w:tc>
        <w:tc>
          <w:tcPr>
            <w:tcW w:w="1085" w:type="dxa"/>
          </w:tcPr>
          <w:p w14:paraId="29B0816D" w14:textId="13800E9A" w:rsidR="00B1533B" w:rsidRPr="00FD0059" w:rsidRDefault="00B1533B" w:rsidP="00B1533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3.3</w:t>
            </w:r>
          </w:p>
        </w:tc>
        <w:tc>
          <w:tcPr>
            <w:tcW w:w="1085" w:type="dxa"/>
          </w:tcPr>
          <w:p w14:paraId="73620ED5" w14:textId="6CAA991D" w:rsidR="00B1533B" w:rsidRPr="00FD0059" w:rsidRDefault="00B1533B" w:rsidP="00B1533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5</w:t>
            </w:r>
          </w:p>
        </w:tc>
        <w:tc>
          <w:tcPr>
            <w:tcW w:w="2366" w:type="dxa"/>
            <w:noWrap/>
          </w:tcPr>
          <w:p w14:paraId="13DFF239" w14:textId="371B4CBC" w:rsidR="00B1533B" w:rsidRPr="00FD0059" w:rsidRDefault="00B1533B" w:rsidP="00B1533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w:t>
            </w:r>
          </w:p>
        </w:tc>
        <w:tc>
          <w:tcPr>
            <w:tcW w:w="2107" w:type="dxa"/>
            <w:noWrap/>
          </w:tcPr>
          <w:p w14:paraId="115C3D77" w14:textId="7F8FDCD4" w:rsidR="00B1533B" w:rsidRPr="00FD0059" w:rsidRDefault="00B1533B" w:rsidP="00B1533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70</w:t>
            </w:r>
          </w:p>
        </w:tc>
      </w:tr>
      <w:tr w:rsidR="00FD0059" w:rsidRPr="00FD0059" w14:paraId="1AC9D06D" w14:textId="77777777" w:rsidTr="00F635C6">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588" w:type="dxa"/>
            <w:noWrap/>
            <w:hideMark/>
          </w:tcPr>
          <w:p w14:paraId="3D0945BA" w14:textId="7EED87E2" w:rsidR="00B1533B" w:rsidRPr="00FD0059" w:rsidRDefault="00B1533B" w:rsidP="00B1533B">
            <w:pPr>
              <w:jc w:val="center"/>
              <w:rPr>
                <w:rFonts w:eastAsia="Times New Roman" w:cs="Times New Roman"/>
                <w:szCs w:val="24"/>
                <w:lang w:eastAsia="en-GB"/>
              </w:rPr>
            </w:pPr>
            <w:r w:rsidRPr="00FD0059">
              <w:rPr>
                <w:rFonts w:eastAsia="Times New Roman" w:cs="Times New Roman"/>
                <w:szCs w:val="24"/>
                <w:lang w:eastAsia="en-GB"/>
              </w:rPr>
              <w:t>M3</w:t>
            </w:r>
          </w:p>
        </w:tc>
        <w:tc>
          <w:tcPr>
            <w:tcW w:w="1085" w:type="dxa"/>
          </w:tcPr>
          <w:p w14:paraId="27C4B61B" w14:textId="58A98D57" w:rsidR="00B1533B" w:rsidRPr="00FD0059" w:rsidRDefault="00B1533B" w:rsidP="00B1533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3.3</w:t>
            </w:r>
          </w:p>
        </w:tc>
        <w:tc>
          <w:tcPr>
            <w:tcW w:w="1085" w:type="dxa"/>
          </w:tcPr>
          <w:p w14:paraId="408AF2DD" w14:textId="18554AE1" w:rsidR="00B1533B" w:rsidRPr="00FD0059" w:rsidRDefault="00B1533B" w:rsidP="00B1533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15</w:t>
            </w:r>
          </w:p>
        </w:tc>
        <w:tc>
          <w:tcPr>
            <w:tcW w:w="2366" w:type="dxa"/>
            <w:noWrap/>
          </w:tcPr>
          <w:p w14:paraId="2D93E5F2" w14:textId="58A18530" w:rsidR="00B1533B" w:rsidRPr="00FD0059" w:rsidRDefault="00B1533B" w:rsidP="00B1533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0.4</w:t>
            </w:r>
          </w:p>
        </w:tc>
        <w:tc>
          <w:tcPr>
            <w:tcW w:w="2107" w:type="dxa"/>
            <w:noWrap/>
          </w:tcPr>
          <w:p w14:paraId="1DE950B4" w14:textId="747EA708" w:rsidR="00B1533B" w:rsidRPr="00FD0059" w:rsidRDefault="00B1533B" w:rsidP="00B1533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0.7</w:t>
            </w:r>
          </w:p>
        </w:tc>
      </w:tr>
      <w:tr w:rsidR="00FD0059" w:rsidRPr="00FD0059" w14:paraId="24BF2C22" w14:textId="77777777" w:rsidTr="00F635C6">
        <w:trPr>
          <w:trHeight w:val="559"/>
        </w:trPr>
        <w:tc>
          <w:tcPr>
            <w:cnfStyle w:val="001000000000" w:firstRow="0" w:lastRow="0" w:firstColumn="1" w:lastColumn="0" w:oddVBand="0" w:evenVBand="0" w:oddHBand="0" w:evenHBand="0" w:firstRowFirstColumn="0" w:firstRowLastColumn="0" w:lastRowFirstColumn="0" w:lastRowLastColumn="0"/>
            <w:tcW w:w="1588" w:type="dxa"/>
            <w:noWrap/>
            <w:hideMark/>
          </w:tcPr>
          <w:p w14:paraId="4B4DA091" w14:textId="3022F127" w:rsidR="00B1533B" w:rsidRPr="00FD0059" w:rsidRDefault="00B1533B" w:rsidP="00B1533B">
            <w:pPr>
              <w:jc w:val="center"/>
              <w:rPr>
                <w:rFonts w:eastAsia="Times New Roman" w:cs="Times New Roman"/>
                <w:szCs w:val="24"/>
                <w:lang w:eastAsia="en-GB"/>
              </w:rPr>
            </w:pPr>
            <w:r w:rsidRPr="00FD0059">
              <w:rPr>
                <w:rFonts w:eastAsia="Times New Roman" w:cs="Times New Roman"/>
                <w:szCs w:val="24"/>
                <w:lang w:eastAsia="en-GB"/>
              </w:rPr>
              <w:t>M4</w:t>
            </w:r>
          </w:p>
        </w:tc>
        <w:tc>
          <w:tcPr>
            <w:tcW w:w="1085" w:type="dxa"/>
          </w:tcPr>
          <w:p w14:paraId="7C15B2A3" w14:textId="01AE5116" w:rsidR="00B1533B" w:rsidRPr="00FD0059" w:rsidRDefault="00B1533B" w:rsidP="00B1533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5.5</w:t>
            </w:r>
          </w:p>
        </w:tc>
        <w:tc>
          <w:tcPr>
            <w:tcW w:w="1085" w:type="dxa"/>
          </w:tcPr>
          <w:p w14:paraId="677320DB" w14:textId="0265F14F" w:rsidR="00B1533B" w:rsidRPr="00FD0059" w:rsidRDefault="00B1533B" w:rsidP="00B1533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0</w:t>
            </w:r>
          </w:p>
        </w:tc>
        <w:tc>
          <w:tcPr>
            <w:tcW w:w="2366" w:type="dxa"/>
            <w:noWrap/>
          </w:tcPr>
          <w:p w14:paraId="46C06553" w14:textId="15F7C9CE" w:rsidR="00B1533B" w:rsidRPr="00FD0059" w:rsidRDefault="00B1533B" w:rsidP="00B1533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w:t>
            </w:r>
          </w:p>
        </w:tc>
        <w:tc>
          <w:tcPr>
            <w:tcW w:w="2107" w:type="dxa"/>
            <w:noWrap/>
          </w:tcPr>
          <w:p w14:paraId="5DFBECFA" w14:textId="6EBA84B5" w:rsidR="00B1533B" w:rsidRPr="00FD0059" w:rsidRDefault="00B1533B" w:rsidP="00B1533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74.4</w:t>
            </w:r>
          </w:p>
        </w:tc>
      </w:tr>
      <w:tr w:rsidR="00FD0059" w:rsidRPr="00FD0059" w14:paraId="2A9CD5A0" w14:textId="77777777" w:rsidTr="00F635C6">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588" w:type="dxa"/>
            <w:noWrap/>
            <w:hideMark/>
          </w:tcPr>
          <w:p w14:paraId="550CCAC0" w14:textId="1CAE8C44" w:rsidR="00B1533B" w:rsidRPr="00FD0059" w:rsidRDefault="00B1533B" w:rsidP="00B1533B">
            <w:pPr>
              <w:jc w:val="center"/>
              <w:rPr>
                <w:rFonts w:eastAsia="Times New Roman" w:cs="Times New Roman"/>
                <w:szCs w:val="24"/>
                <w:lang w:eastAsia="en-GB"/>
              </w:rPr>
            </w:pPr>
            <w:r w:rsidRPr="00FD0059">
              <w:rPr>
                <w:rFonts w:eastAsia="Times New Roman" w:cs="Times New Roman"/>
                <w:szCs w:val="24"/>
                <w:lang w:eastAsia="en-GB"/>
              </w:rPr>
              <w:t>M5</w:t>
            </w:r>
          </w:p>
        </w:tc>
        <w:tc>
          <w:tcPr>
            <w:tcW w:w="1085" w:type="dxa"/>
          </w:tcPr>
          <w:p w14:paraId="66CAFCA4" w14:textId="08B4EF6D" w:rsidR="00B1533B" w:rsidRPr="00FD0059" w:rsidRDefault="00B1533B" w:rsidP="00B1533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5.5</w:t>
            </w:r>
          </w:p>
        </w:tc>
        <w:tc>
          <w:tcPr>
            <w:tcW w:w="1085" w:type="dxa"/>
          </w:tcPr>
          <w:p w14:paraId="144B1811" w14:textId="0A1DBA49" w:rsidR="00B1533B" w:rsidRPr="00FD0059" w:rsidRDefault="00B1533B" w:rsidP="00B1533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5</w:t>
            </w:r>
          </w:p>
        </w:tc>
        <w:tc>
          <w:tcPr>
            <w:tcW w:w="2366" w:type="dxa"/>
            <w:noWrap/>
          </w:tcPr>
          <w:p w14:paraId="1FE6FAA7" w14:textId="21889483" w:rsidR="00B1533B" w:rsidRPr="00FD0059" w:rsidRDefault="00B1533B" w:rsidP="00B1533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w:t>
            </w:r>
          </w:p>
        </w:tc>
        <w:tc>
          <w:tcPr>
            <w:tcW w:w="2107" w:type="dxa"/>
            <w:noWrap/>
          </w:tcPr>
          <w:p w14:paraId="7B2A8E2A" w14:textId="0A16F447" w:rsidR="00B1533B" w:rsidRPr="00FD0059" w:rsidRDefault="00B1533B" w:rsidP="00B1533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69</w:t>
            </w:r>
          </w:p>
        </w:tc>
      </w:tr>
      <w:tr w:rsidR="00FD0059" w:rsidRPr="00FD0059" w14:paraId="63FB03B7" w14:textId="77777777" w:rsidTr="00F635C6">
        <w:trPr>
          <w:trHeight w:val="559"/>
        </w:trPr>
        <w:tc>
          <w:tcPr>
            <w:cnfStyle w:val="001000000000" w:firstRow="0" w:lastRow="0" w:firstColumn="1" w:lastColumn="0" w:oddVBand="0" w:evenVBand="0" w:oddHBand="0" w:evenHBand="0" w:firstRowFirstColumn="0" w:firstRowLastColumn="0" w:lastRowFirstColumn="0" w:lastRowLastColumn="0"/>
            <w:tcW w:w="1588" w:type="dxa"/>
            <w:noWrap/>
          </w:tcPr>
          <w:p w14:paraId="7D093F74" w14:textId="326BCDB7" w:rsidR="00B1533B" w:rsidRPr="00FD0059" w:rsidRDefault="00B1533B" w:rsidP="00B1533B">
            <w:pPr>
              <w:jc w:val="center"/>
              <w:rPr>
                <w:rFonts w:eastAsia="Times New Roman" w:cs="Times New Roman"/>
                <w:szCs w:val="24"/>
                <w:lang w:eastAsia="en-GB"/>
              </w:rPr>
            </w:pPr>
            <w:r w:rsidRPr="00FD0059">
              <w:rPr>
                <w:rFonts w:eastAsia="Times New Roman" w:cs="Times New Roman"/>
                <w:szCs w:val="24"/>
                <w:lang w:eastAsia="en-GB"/>
              </w:rPr>
              <w:t>M6</w:t>
            </w:r>
          </w:p>
        </w:tc>
        <w:tc>
          <w:tcPr>
            <w:tcW w:w="1085" w:type="dxa"/>
          </w:tcPr>
          <w:p w14:paraId="66D42D97" w14:textId="0500DDBF" w:rsidR="00B1533B" w:rsidRPr="00FD0059" w:rsidRDefault="00B1533B" w:rsidP="00B1533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5.5</w:t>
            </w:r>
          </w:p>
        </w:tc>
        <w:tc>
          <w:tcPr>
            <w:tcW w:w="1085" w:type="dxa"/>
          </w:tcPr>
          <w:p w14:paraId="74E5DBC9" w14:textId="3180401D" w:rsidR="00B1533B" w:rsidRPr="00FD0059" w:rsidRDefault="00B1533B" w:rsidP="00B1533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15</w:t>
            </w:r>
          </w:p>
        </w:tc>
        <w:tc>
          <w:tcPr>
            <w:tcW w:w="2366" w:type="dxa"/>
            <w:noWrap/>
          </w:tcPr>
          <w:p w14:paraId="312D975F" w14:textId="743EF9AF" w:rsidR="00B1533B" w:rsidRPr="00FD0059" w:rsidRDefault="00B1533B" w:rsidP="00B1533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34.1</w:t>
            </w:r>
          </w:p>
        </w:tc>
        <w:tc>
          <w:tcPr>
            <w:tcW w:w="2107" w:type="dxa"/>
            <w:noWrap/>
          </w:tcPr>
          <w:p w14:paraId="3D14D9F9" w14:textId="55E15E00" w:rsidR="00B1533B" w:rsidRPr="00FD0059" w:rsidRDefault="00B1533B" w:rsidP="00B1533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22</w:t>
            </w:r>
          </w:p>
        </w:tc>
      </w:tr>
      <w:tr w:rsidR="00FD0059" w:rsidRPr="00FD0059" w14:paraId="6F07FFDA" w14:textId="77777777" w:rsidTr="00F635C6">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588" w:type="dxa"/>
            <w:noWrap/>
          </w:tcPr>
          <w:p w14:paraId="2FCA70A7" w14:textId="13943908" w:rsidR="00B1533B" w:rsidRPr="00FD0059" w:rsidRDefault="00B1533B" w:rsidP="00B1533B">
            <w:pPr>
              <w:jc w:val="center"/>
              <w:rPr>
                <w:rFonts w:eastAsia="Times New Roman" w:cs="Times New Roman"/>
                <w:szCs w:val="24"/>
                <w:lang w:eastAsia="en-GB"/>
              </w:rPr>
            </w:pPr>
            <w:r w:rsidRPr="00FD0059">
              <w:rPr>
                <w:rFonts w:eastAsia="Times New Roman" w:cs="Times New Roman"/>
                <w:szCs w:val="24"/>
                <w:lang w:eastAsia="en-GB"/>
              </w:rPr>
              <w:t>T1</w:t>
            </w:r>
          </w:p>
        </w:tc>
        <w:tc>
          <w:tcPr>
            <w:tcW w:w="1085" w:type="dxa"/>
          </w:tcPr>
          <w:p w14:paraId="04508319" w14:textId="7B6CFBAE" w:rsidR="00B1533B" w:rsidRPr="00FD0059" w:rsidRDefault="00B1533B" w:rsidP="00B1533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1.2</w:t>
            </w:r>
          </w:p>
        </w:tc>
        <w:tc>
          <w:tcPr>
            <w:tcW w:w="1085" w:type="dxa"/>
          </w:tcPr>
          <w:p w14:paraId="1FC2140D" w14:textId="2A48CCF5" w:rsidR="00B1533B" w:rsidRPr="00FD0059" w:rsidRDefault="00B1533B" w:rsidP="00B1533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5</w:t>
            </w:r>
          </w:p>
        </w:tc>
        <w:tc>
          <w:tcPr>
            <w:tcW w:w="2366" w:type="dxa"/>
            <w:noWrap/>
          </w:tcPr>
          <w:p w14:paraId="7387F283" w14:textId="5E1929F3" w:rsidR="00B1533B" w:rsidRPr="00FD0059" w:rsidRDefault="00B1533B" w:rsidP="00B1533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1.3</w:t>
            </w:r>
          </w:p>
        </w:tc>
        <w:tc>
          <w:tcPr>
            <w:tcW w:w="2107" w:type="dxa"/>
            <w:noWrap/>
          </w:tcPr>
          <w:p w14:paraId="416F89D8" w14:textId="57169F75" w:rsidR="00B1533B" w:rsidRPr="00FD0059" w:rsidRDefault="00B1533B" w:rsidP="00B1533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3.6</w:t>
            </w:r>
          </w:p>
        </w:tc>
      </w:tr>
      <w:tr w:rsidR="00FD0059" w:rsidRPr="00FD0059" w14:paraId="68377A36" w14:textId="77777777" w:rsidTr="00F635C6">
        <w:trPr>
          <w:trHeight w:val="559"/>
        </w:trPr>
        <w:tc>
          <w:tcPr>
            <w:cnfStyle w:val="001000000000" w:firstRow="0" w:lastRow="0" w:firstColumn="1" w:lastColumn="0" w:oddVBand="0" w:evenVBand="0" w:oddHBand="0" w:evenHBand="0" w:firstRowFirstColumn="0" w:firstRowLastColumn="0" w:lastRowFirstColumn="0" w:lastRowLastColumn="0"/>
            <w:tcW w:w="1588" w:type="dxa"/>
            <w:noWrap/>
          </w:tcPr>
          <w:p w14:paraId="20EF4CFA" w14:textId="567F30B8" w:rsidR="00B1533B" w:rsidRPr="00FD0059" w:rsidRDefault="00B1533B" w:rsidP="00B1533B">
            <w:pPr>
              <w:jc w:val="center"/>
              <w:rPr>
                <w:rFonts w:eastAsia="Times New Roman" w:cs="Times New Roman"/>
                <w:szCs w:val="24"/>
                <w:lang w:eastAsia="en-GB"/>
              </w:rPr>
            </w:pPr>
            <w:r w:rsidRPr="00FD0059">
              <w:rPr>
                <w:rFonts w:eastAsia="Times New Roman" w:cs="Times New Roman"/>
                <w:szCs w:val="24"/>
                <w:lang w:eastAsia="en-GB"/>
              </w:rPr>
              <w:t>T6</w:t>
            </w:r>
          </w:p>
        </w:tc>
        <w:tc>
          <w:tcPr>
            <w:tcW w:w="1085" w:type="dxa"/>
          </w:tcPr>
          <w:p w14:paraId="1768D330" w14:textId="0F40C168" w:rsidR="00B1533B" w:rsidRPr="00FD0059" w:rsidRDefault="00B1533B" w:rsidP="00B1533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1.2</w:t>
            </w:r>
          </w:p>
        </w:tc>
        <w:tc>
          <w:tcPr>
            <w:tcW w:w="1085" w:type="dxa"/>
          </w:tcPr>
          <w:p w14:paraId="2B7A8D0A" w14:textId="78F47E72" w:rsidR="00B1533B" w:rsidRPr="00FD0059" w:rsidRDefault="00B1533B" w:rsidP="00B1533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10</w:t>
            </w:r>
          </w:p>
        </w:tc>
        <w:tc>
          <w:tcPr>
            <w:tcW w:w="2366" w:type="dxa"/>
            <w:noWrap/>
          </w:tcPr>
          <w:p w14:paraId="17817FBE" w14:textId="49F93589" w:rsidR="00B1533B" w:rsidRPr="00FD0059" w:rsidRDefault="00B1533B" w:rsidP="00B1533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0.2</w:t>
            </w:r>
          </w:p>
        </w:tc>
        <w:tc>
          <w:tcPr>
            <w:tcW w:w="2107" w:type="dxa"/>
            <w:noWrap/>
          </w:tcPr>
          <w:p w14:paraId="5E0E5DF5" w14:textId="19F04245" w:rsidR="00B1533B" w:rsidRPr="00FD0059" w:rsidRDefault="00B1533B" w:rsidP="00B1533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FD0059">
              <w:rPr>
                <w:rFonts w:eastAsia="Times New Roman" w:cs="Times New Roman"/>
                <w:szCs w:val="24"/>
                <w:lang w:eastAsia="en-GB"/>
              </w:rPr>
              <w:t>3</w:t>
            </w:r>
          </w:p>
        </w:tc>
      </w:tr>
    </w:tbl>
    <w:p w14:paraId="17F1D2B9" w14:textId="77777777" w:rsidR="00B1533B" w:rsidRPr="00910062" w:rsidRDefault="00B1533B" w:rsidP="00AE1769">
      <w:pPr>
        <w:tabs>
          <w:tab w:val="left" w:pos="5395"/>
        </w:tabs>
        <w:rPr>
          <w:rFonts w:eastAsiaTheme="minorEastAsia" w:cs="Times New Roman"/>
          <w:szCs w:val="24"/>
        </w:rPr>
      </w:pPr>
    </w:p>
    <w:p w14:paraId="1EE33AE2" w14:textId="32A57066" w:rsidR="00492A61" w:rsidRPr="00347440" w:rsidRDefault="005D0FC5" w:rsidP="00AE1769">
      <w:pPr>
        <w:rPr>
          <w:rFonts w:asciiTheme="majorBidi" w:eastAsiaTheme="minorEastAsia" w:hAnsiTheme="majorBidi" w:cstheme="majorBidi"/>
        </w:rPr>
      </w:pPr>
      <w:r w:rsidRPr="00347440">
        <w:rPr>
          <w:rFonts w:asciiTheme="majorBidi" w:eastAsiaTheme="minorEastAsia" w:hAnsiTheme="majorBidi" w:cstheme="majorBidi"/>
          <w:szCs w:val="24"/>
        </w:rPr>
        <w:t>At fixed 5 %wt. B</w:t>
      </w:r>
      <w:r w:rsidRPr="00347440">
        <w:rPr>
          <w:rFonts w:asciiTheme="majorBidi" w:eastAsiaTheme="minorEastAsia" w:hAnsiTheme="majorBidi" w:cstheme="majorBidi"/>
          <w:szCs w:val="24"/>
          <w:vertAlign w:val="subscript"/>
        </w:rPr>
        <w:t>2</w:t>
      </w:r>
      <w:r w:rsidRPr="00347440">
        <w:rPr>
          <w:rFonts w:asciiTheme="majorBidi" w:eastAsiaTheme="minorEastAsia" w:hAnsiTheme="majorBidi" w:cstheme="majorBidi"/>
          <w:szCs w:val="24"/>
        </w:rPr>
        <w:t>O</w:t>
      </w:r>
      <w:r w:rsidRPr="00347440">
        <w:rPr>
          <w:rFonts w:asciiTheme="majorBidi" w:eastAsiaTheme="minorEastAsia" w:hAnsiTheme="majorBidi" w:cstheme="majorBidi"/>
          <w:szCs w:val="24"/>
          <w:vertAlign w:val="subscript"/>
        </w:rPr>
        <w:t xml:space="preserve">3, </w:t>
      </w:r>
      <w:r w:rsidRPr="00347440">
        <w:rPr>
          <w:rFonts w:asciiTheme="majorBidi" w:eastAsiaTheme="minorEastAsia" w:hAnsiTheme="majorBidi" w:cstheme="majorBidi"/>
          <w:szCs w:val="24"/>
        </w:rPr>
        <w:t xml:space="preserve">the crystallinity of the powder with C/A ratio of 1.2 is significantly lower than the crystallinity of powders with </w:t>
      </w:r>
      <w:r>
        <w:rPr>
          <w:rFonts w:asciiTheme="majorBidi" w:eastAsiaTheme="minorEastAsia" w:hAnsiTheme="majorBidi" w:cstheme="majorBidi"/>
          <w:szCs w:val="24"/>
        </w:rPr>
        <w:t xml:space="preserve">a </w:t>
      </w:r>
      <w:r w:rsidRPr="00347440">
        <w:rPr>
          <w:rFonts w:asciiTheme="majorBidi" w:eastAsiaTheme="minorEastAsia" w:hAnsiTheme="majorBidi" w:cstheme="majorBidi"/>
          <w:szCs w:val="24"/>
        </w:rPr>
        <w:t xml:space="preserve">C/A ratio of 3.3 and 5.5.  </w:t>
      </w:r>
      <w:proofErr w:type="gramStart"/>
      <w:r w:rsidRPr="00347440">
        <w:rPr>
          <w:rFonts w:asciiTheme="majorBidi" w:eastAsiaTheme="minorEastAsia" w:hAnsiTheme="majorBidi" w:cstheme="majorBidi"/>
          <w:szCs w:val="24"/>
        </w:rPr>
        <w:t>It should be pointed out that T1</w:t>
      </w:r>
      <w:proofErr w:type="gramEnd"/>
      <w:r w:rsidRPr="00347440">
        <w:rPr>
          <w:rFonts w:asciiTheme="majorBidi" w:eastAsiaTheme="minorEastAsia" w:hAnsiTheme="majorBidi" w:cstheme="majorBidi"/>
          <w:szCs w:val="24"/>
        </w:rPr>
        <w:t xml:space="preserve"> (5 %wt. B</w:t>
      </w:r>
      <w:r w:rsidRPr="00347440">
        <w:rPr>
          <w:rFonts w:asciiTheme="majorBidi" w:eastAsiaTheme="minorEastAsia" w:hAnsiTheme="majorBidi" w:cstheme="majorBidi"/>
          <w:szCs w:val="24"/>
          <w:vertAlign w:val="subscript"/>
        </w:rPr>
        <w:t>2</w:t>
      </w:r>
      <w:r w:rsidRPr="00347440">
        <w:rPr>
          <w:rFonts w:asciiTheme="majorBidi" w:eastAsiaTheme="minorEastAsia" w:hAnsiTheme="majorBidi" w:cstheme="majorBidi"/>
          <w:szCs w:val="24"/>
        </w:rPr>
        <w:t>O</w:t>
      </w:r>
      <w:r w:rsidRPr="00347440">
        <w:rPr>
          <w:rFonts w:asciiTheme="majorBidi" w:eastAsiaTheme="minorEastAsia" w:hAnsiTheme="majorBidi" w:cstheme="majorBidi"/>
          <w:szCs w:val="24"/>
          <w:vertAlign w:val="subscript"/>
        </w:rPr>
        <w:t>3</w:t>
      </w:r>
      <w:r w:rsidRPr="00347440">
        <w:rPr>
          <w:rFonts w:asciiTheme="majorBidi" w:eastAsiaTheme="minorEastAsia" w:hAnsiTheme="majorBidi" w:cstheme="majorBidi"/>
          <w:szCs w:val="24"/>
        </w:rPr>
        <w:t>)</w:t>
      </w:r>
      <w:r w:rsidRPr="00347440">
        <w:rPr>
          <w:rFonts w:asciiTheme="majorBidi" w:eastAsiaTheme="minorEastAsia" w:hAnsiTheme="majorBidi" w:cstheme="majorBidi"/>
          <w:szCs w:val="24"/>
          <w:vertAlign w:val="subscript"/>
        </w:rPr>
        <w:t xml:space="preserve"> </w:t>
      </w:r>
      <w:r>
        <w:rPr>
          <w:rFonts w:asciiTheme="majorBidi" w:eastAsiaTheme="minorEastAsia" w:hAnsiTheme="majorBidi" w:cstheme="majorBidi"/>
          <w:szCs w:val="24"/>
        </w:rPr>
        <w:t>and T6 (10</w:t>
      </w:r>
      <w:r w:rsidRPr="00347440">
        <w:rPr>
          <w:rFonts w:asciiTheme="majorBidi" w:eastAsiaTheme="minorEastAsia" w:hAnsiTheme="majorBidi" w:cstheme="majorBidi"/>
          <w:szCs w:val="24"/>
        </w:rPr>
        <w:t xml:space="preserve"> %wt. B</w:t>
      </w:r>
      <w:r w:rsidRPr="00347440">
        <w:rPr>
          <w:rFonts w:asciiTheme="majorBidi" w:eastAsiaTheme="minorEastAsia" w:hAnsiTheme="majorBidi" w:cstheme="majorBidi"/>
          <w:szCs w:val="24"/>
          <w:vertAlign w:val="subscript"/>
        </w:rPr>
        <w:t>2</w:t>
      </w:r>
      <w:r w:rsidRPr="00347440">
        <w:rPr>
          <w:rFonts w:asciiTheme="majorBidi" w:eastAsiaTheme="minorEastAsia" w:hAnsiTheme="majorBidi" w:cstheme="majorBidi"/>
          <w:szCs w:val="24"/>
        </w:rPr>
        <w:t>O</w:t>
      </w:r>
      <w:r w:rsidRPr="00347440">
        <w:rPr>
          <w:rFonts w:asciiTheme="majorBidi" w:eastAsiaTheme="minorEastAsia" w:hAnsiTheme="majorBidi" w:cstheme="majorBidi"/>
          <w:szCs w:val="24"/>
          <w:vertAlign w:val="subscript"/>
        </w:rPr>
        <w:t>3</w:t>
      </w:r>
      <w:r w:rsidRPr="00347440">
        <w:rPr>
          <w:rFonts w:asciiTheme="majorBidi" w:eastAsiaTheme="minorEastAsia" w:hAnsiTheme="majorBidi" w:cstheme="majorBidi"/>
          <w:szCs w:val="24"/>
        </w:rPr>
        <w:t xml:space="preserve">) lime-alumina based mould powders </w:t>
      </w:r>
      <w:r w:rsidRPr="00347440">
        <w:rPr>
          <w:rFonts w:asciiTheme="majorBidi" w:eastAsiaTheme="minorEastAsia" w:hAnsiTheme="majorBidi" w:cstheme="majorBidi"/>
          <w:szCs w:val="24"/>
        </w:rPr>
        <w:lastRenderedPageBreak/>
        <w:t>contain 10 % wt. CaF</w:t>
      </w:r>
      <w:r w:rsidRPr="00347440">
        <w:rPr>
          <w:rFonts w:asciiTheme="majorBidi" w:eastAsiaTheme="minorEastAsia" w:hAnsiTheme="majorBidi" w:cstheme="majorBidi"/>
          <w:szCs w:val="24"/>
          <w:vertAlign w:val="subscript"/>
        </w:rPr>
        <w:t>2</w:t>
      </w:r>
      <w:r w:rsidRPr="00347440">
        <w:rPr>
          <w:rFonts w:asciiTheme="majorBidi" w:eastAsiaTheme="minorEastAsia" w:hAnsiTheme="majorBidi" w:cstheme="majorBidi"/>
          <w:szCs w:val="24"/>
        </w:rPr>
        <w:t xml:space="preserve"> which has </w:t>
      </w:r>
      <w:r>
        <w:rPr>
          <w:rFonts w:asciiTheme="majorBidi" w:eastAsiaTheme="minorEastAsia" w:hAnsiTheme="majorBidi" w:cstheme="majorBidi"/>
          <w:szCs w:val="24"/>
        </w:rPr>
        <w:t xml:space="preserve">a </w:t>
      </w:r>
      <w:r w:rsidR="00921981">
        <w:rPr>
          <w:rFonts w:asciiTheme="majorBidi" w:eastAsiaTheme="minorEastAsia" w:hAnsiTheme="majorBidi" w:cstheme="majorBidi"/>
          <w:szCs w:val="24"/>
        </w:rPr>
        <w:t>similar effect as</w:t>
      </w:r>
      <w:r w:rsidRPr="00347440">
        <w:rPr>
          <w:rFonts w:asciiTheme="majorBidi" w:eastAsiaTheme="minorEastAsia" w:hAnsiTheme="majorBidi" w:cstheme="majorBidi"/>
          <w:szCs w:val="24"/>
        </w:rPr>
        <w:t xml:space="preserve"> B</w:t>
      </w:r>
      <w:r w:rsidRPr="00347440">
        <w:rPr>
          <w:rFonts w:asciiTheme="majorBidi" w:eastAsiaTheme="minorEastAsia" w:hAnsiTheme="majorBidi" w:cstheme="majorBidi"/>
          <w:szCs w:val="24"/>
          <w:vertAlign w:val="subscript"/>
        </w:rPr>
        <w:t>2</w:t>
      </w:r>
      <w:r w:rsidRPr="00347440">
        <w:rPr>
          <w:rFonts w:asciiTheme="majorBidi" w:eastAsiaTheme="minorEastAsia" w:hAnsiTheme="majorBidi" w:cstheme="majorBidi"/>
          <w:szCs w:val="24"/>
        </w:rPr>
        <w:t>O</w:t>
      </w:r>
      <w:r w:rsidRPr="00347440">
        <w:rPr>
          <w:rFonts w:asciiTheme="majorBidi" w:eastAsiaTheme="minorEastAsia" w:hAnsiTheme="majorBidi" w:cstheme="majorBidi"/>
          <w:szCs w:val="24"/>
          <w:vertAlign w:val="subscript"/>
        </w:rPr>
        <w:t xml:space="preserve">3 </w:t>
      </w:r>
      <w:r w:rsidRPr="00347440">
        <w:rPr>
          <w:rFonts w:asciiTheme="majorBidi" w:eastAsiaTheme="minorEastAsia" w:hAnsiTheme="majorBidi" w:cstheme="majorBidi"/>
          <w:szCs w:val="24"/>
        </w:rPr>
        <w:t>on crystallisation of mould powders.</w:t>
      </w:r>
    </w:p>
    <w:p w14:paraId="07E9B1C2" w14:textId="0473D919" w:rsidR="00347440" w:rsidRPr="00347440" w:rsidRDefault="00492A61" w:rsidP="00323892">
      <w:pPr>
        <w:keepNext/>
        <w:jc w:val="center"/>
        <w:rPr>
          <w:rFonts w:asciiTheme="majorBidi" w:hAnsiTheme="majorBidi" w:cstheme="majorBidi"/>
        </w:rPr>
      </w:pPr>
      <w:r w:rsidRPr="00347440">
        <w:rPr>
          <w:rFonts w:asciiTheme="majorBidi" w:eastAsiaTheme="minorEastAsia" w:hAnsiTheme="majorBidi" w:cstheme="majorBidi"/>
          <w:noProof/>
          <w:lang w:eastAsia="en-GB"/>
        </w:rPr>
        <mc:AlternateContent>
          <mc:Choice Requires="wpg">
            <w:drawing>
              <wp:anchor distT="0" distB="0" distL="114300" distR="114300" simplePos="0" relativeHeight="251699712" behindDoc="0" locked="0" layoutInCell="1" allowOverlap="1" wp14:anchorId="42E0A250" wp14:editId="5A780E76">
                <wp:simplePos x="0" y="0"/>
                <wp:positionH relativeFrom="column">
                  <wp:posOffset>4191000</wp:posOffset>
                </wp:positionH>
                <wp:positionV relativeFrom="paragraph">
                  <wp:posOffset>344170</wp:posOffset>
                </wp:positionV>
                <wp:extent cx="1321435" cy="3580766"/>
                <wp:effectExtent l="0" t="0" r="12065" b="19685"/>
                <wp:wrapNone/>
                <wp:docPr id="281" name="Group 281"/>
                <wp:cNvGraphicFramePr/>
                <a:graphic xmlns:a="http://schemas.openxmlformats.org/drawingml/2006/main">
                  <a:graphicData uri="http://schemas.microsoft.com/office/word/2010/wordprocessingGroup">
                    <wpg:wgp>
                      <wpg:cNvGrpSpPr/>
                      <wpg:grpSpPr>
                        <a:xfrm>
                          <a:off x="0" y="0"/>
                          <a:ext cx="1321435" cy="3580766"/>
                          <a:chOff x="28971" y="0"/>
                          <a:chExt cx="883079" cy="3580766"/>
                        </a:xfrm>
                      </wpg:grpSpPr>
                      <wpg:grpSp>
                        <wpg:cNvPr id="282" name="Group 282"/>
                        <wpg:cNvGrpSpPr/>
                        <wpg:grpSpPr>
                          <a:xfrm>
                            <a:off x="28971" y="0"/>
                            <a:ext cx="883079" cy="2128651"/>
                            <a:chOff x="28971" y="0"/>
                            <a:chExt cx="883079" cy="2128651"/>
                          </a:xfrm>
                        </wpg:grpSpPr>
                        <wps:wsp>
                          <wps:cNvPr id="283" name="Text Box 283"/>
                          <wps:cNvSpPr txBox="1"/>
                          <wps:spPr>
                            <a:xfrm>
                              <a:off x="32370" y="0"/>
                              <a:ext cx="866899" cy="237506"/>
                            </a:xfrm>
                            <a:prstGeom prst="rect">
                              <a:avLst/>
                            </a:prstGeom>
                            <a:solidFill>
                              <a:schemeClr val="lt1"/>
                            </a:solidFill>
                            <a:ln w="6350">
                              <a:solidFill>
                                <a:prstClr val="black"/>
                              </a:solidFill>
                            </a:ln>
                          </wps:spPr>
                          <wps:txbx>
                            <w:txbxContent>
                              <w:p w14:paraId="12AEA71D" w14:textId="77777777" w:rsidR="0006355C" w:rsidRPr="00B016BB" w:rsidRDefault="0006355C" w:rsidP="00492A61">
                                <w:r>
                                  <w:t>B</w:t>
                                </w:r>
                                <w:r>
                                  <w:rPr>
                                    <w:vertAlign w:val="subscript"/>
                                  </w:rPr>
                                  <w:t>2</w:t>
                                </w:r>
                                <w:r>
                                  <w:t>O</w:t>
                                </w:r>
                                <w:r>
                                  <w:rPr>
                                    <w:vertAlign w:val="subscript"/>
                                  </w:rPr>
                                  <w:t>3</w:t>
                                </w:r>
                                <w:r>
                                  <w:t xml:space="preserve"> – 0 %, C/A=3.3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4" name="Text Box 284"/>
                          <wps:cNvSpPr txBox="1"/>
                          <wps:spPr>
                            <a:xfrm>
                              <a:off x="28979" y="498392"/>
                              <a:ext cx="866899" cy="237506"/>
                            </a:xfrm>
                            <a:prstGeom prst="rect">
                              <a:avLst/>
                            </a:prstGeom>
                            <a:solidFill>
                              <a:schemeClr val="lt1"/>
                            </a:solidFill>
                            <a:ln w="6350">
                              <a:solidFill>
                                <a:prstClr val="black"/>
                              </a:solidFill>
                            </a:ln>
                          </wps:spPr>
                          <wps:txbx>
                            <w:txbxContent>
                              <w:p w14:paraId="2BF19118" w14:textId="77777777" w:rsidR="0006355C" w:rsidRPr="00B016BB" w:rsidRDefault="0006355C" w:rsidP="00492A61">
                                <w:r>
                                  <w:t>B</w:t>
                                </w:r>
                                <w:r>
                                  <w:rPr>
                                    <w:vertAlign w:val="subscript"/>
                                  </w:rPr>
                                  <w:t>2</w:t>
                                </w:r>
                                <w:r>
                                  <w:t>O</w:t>
                                </w:r>
                                <w:r>
                                  <w:rPr>
                                    <w:vertAlign w:val="subscript"/>
                                  </w:rPr>
                                  <w:t xml:space="preserve">3 </w:t>
                                </w:r>
                                <w:r>
                                  <w:t>– 5 %, C/A=3.3</w:t>
                                </w:r>
                              </w:p>
                              <w:p w14:paraId="6D5807E1" w14:textId="77777777" w:rsidR="0006355C" w:rsidRDefault="0006355C" w:rsidP="00492A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5" name="Text Box 285"/>
                          <wps:cNvSpPr txBox="1"/>
                          <wps:spPr>
                            <a:xfrm>
                              <a:off x="28971" y="927759"/>
                              <a:ext cx="866899" cy="237506"/>
                            </a:xfrm>
                            <a:prstGeom prst="rect">
                              <a:avLst/>
                            </a:prstGeom>
                            <a:solidFill>
                              <a:schemeClr val="lt1"/>
                            </a:solidFill>
                            <a:ln w="6350">
                              <a:solidFill>
                                <a:prstClr val="black"/>
                              </a:solidFill>
                            </a:ln>
                          </wps:spPr>
                          <wps:txbx>
                            <w:txbxContent>
                              <w:p w14:paraId="771831D9" w14:textId="77777777" w:rsidR="0006355C" w:rsidRPr="00B016BB" w:rsidRDefault="0006355C" w:rsidP="00492A61">
                                <w:r>
                                  <w:t>B</w:t>
                                </w:r>
                                <w:r>
                                  <w:rPr>
                                    <w:vertAlign w:val="subscript"/>
                                  </w:rPr>
                                  <w:t>2</w:t>
                                </w:r>
                                <w:r>
                                  <w:t>O</w:t>
                                </w:r>
                                <w:r>
                                  <w:rPr>
                                    <w:vertAlign w:val="subscript"/>
                                  </w:rPr>
                                  <w:t>3</w:t>
                                </w:r>
                                <w:r>
                                  <w:t>– 15 %, C/A=5.5</w:t>
                                </w:r>
                              </w:p>
                              <w:p w14:paraId="763D510F" w14:textId="77777777" w:rsidR="0006355C" w:rsidRDefault="0006355C" w:rsidP="00492A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 name="Text Box 286"/>
                          <wps:cNvSpPr txBox="1"/>
                          <wps:spPr>
                            <a:xfrm>
                              <a:off x="35621" y="1366404"/>
                              <a:ext cx="866899" cy="237506"/>
                            </a:xfrm>
                            <a:prstGeom prst="rect">
                              <a:avLst/>
                            </a:prstGeom>
                            <a:solidFill>
                              <a:schemeClr val="lt1"/>
                            </a:solidFill>
                            <a:ln w="6350">
                              <a:solidFill>
                                <a:prstClr val="black"/>
                              </a:solidFill>
                            </a:ln>
                          </wps:spPr>
                          <wps:txbx>
                            <w:txbxContent>
                              <w:p w14:paraId="39B3FA2E" w14:textId="77777777" w:rsidR="0006355C" w:rsidRPr="00B016BB" w:rsidRDefault="0006355C" w:rsidP="00492A61">
                                <w:r>
                                  <w:t>B</w:t>
                                </w:r>
                                <w:r>
                                  <w:rPr>
                                    <w:vertAlign w:val="subscript"/>
                                  </w:rPr>
                                  <w:t>2</w:t>
                                </w:r>
                                <w:r>
                                  <w:t>O</w:t>
                                </w:r>
                                <w:r>
                                  <w:rPr>
                                    <w:vertAlign w:val="subscript"/>
                                  </w:rPr>
                                  <w:t>3</w:t>
                                </w:r>
                                <w:r>
                                  <w:t>– 0 %, C/A=5.5</w:t>
                                </w:r>
                              </w:p>
                              <w:p w14:paraId="48917ECB" w14:textId="77777777" w:rsidR="0006355C" w:rsidRDefault="0006355C" w:rsidP="00492A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7" name="Text Box 287"/>
                          <wps:cNvSpPr txBox="1"/>
                          <wps:spPr>
                            <a:xfrm>
                              <a:off x="45151" y="1891145"/>
                              <a:ext cx="866899" cy="237506"/>
                            </a:xfrm>
                            <a:prstGeom prst="rect">
                              <a:avLst/>
                            </a:prstGeom>
                            <a:solidFill>
                              <a:schemeClr val="lt1"/>
                            </a:solidFill>
                            <a:ln w="6350">
                              <a:solidFill>
                                <a:prstClr val="black"/>
                              </a:solidFill>
                            </a:ln>
                          </wps:spPr>
                          <wps:txbx>
                            <w:txbxContent>
                              <w:p w14:paraId="4ADA1C7E" w14:textId="77777777" w:rsidR="0006355C" w:rsidRPr="00B016BB" w:rsidRDefault="0006355C" w:rsidP="00492A61">
                                <w:r>
                                  <w:t>B</w:t>
                                </w:r>
                                <w:r>
                                  <w:rPr>
                                    <w:vertAlign w:val="subscript"/>
                                  </w:rPr>
                                  <w:t>2</w:t>
                                </w:r>
                                <w:r>
                                  <w:t>O</w:t>
                                </w:r>
                                <w:r>
                                  <w:rPr>
                                    <w:vertAlign w:val="subscript"/>
                                  </w:rPr>
                                  <w:t xml:space="preserve">3 </w:t>
                                </w:r>
                                <w:r>
                                  <w:t>– 5 %, C/A=5.5</w:t>
                                </w:r>
                              </w:p>
                              <w:p w14:paraId="2C83F64D" w14:textId="77777777" w:rsidR="0006355C" w:rsidRDefault="0006355C" w:rsidP="00492A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8" name="Text Box 288"/>
                        <wps:cNvSpPr txBox="1"/>
                        <wps:spPr>
                          <a:xfrm>
                            <a:off x="38100" y="2352675"/>
                            <a:ext cx="866718" cy="237491"/>
                          </a:xfrm>
                          <a:prstGeom prst="rect">
                            <a:avLst/>
                          </a:prstGeom>
                          <a:solidFill>
                            <a:schemeClr val="lt1"/>
                          </a:solidFill>
                          <a:ln w="6350">
                            <a:solidFill>
                              <a:prstClr val="black"/>
                            </a:solidFill>
                          </a:ln>
                        </wps:spPr>
                        <wps:txbx>
                          <w:txbxContent>
                            <w:p w14:paraId="787062B6" w14:textId="77777777" w:rsidR="0006355C" w:rsidRPr="00B016BB" w:rsidRDefault="0006355C" w:rsidP="00492A61">
                              <w:r>
                                <w:t>B</w:t>
                              </w:r>
                              <w:r>
                                <w:rPr>
                                  <w:vertAlign w:val="subscript"/>
                                </w:rPr>
                                <w:t>2</w:t>
                              </w:r>
                              <w:r>
                                <w:t>O</w:t>
                              </w:r>
                              <w:r>
                                <w:rPr>
                                  <w:vertAlign w:val="subscript"/>
                                </w:rPr>
                                <w:t>3</w:t>
                              </w:r>
                              <w:r>
                                <w:t>– 15 %, C/A=5.5</w:t>
                              </w:r>
                            </w:p>
                            <w:p w14:paraId="0A87D16A" w14:textId="77777777" w:rsidR="0006355C" w:rsidRDefault="0006355C" w:rsidP="00492A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 name="Text Box 289"/>
                        <wps:cNvSpPr txBox="1"/>
                        <wps:spPr>
                          <a:xfrm>
                            <a:off x="38100" y="2790825"/>
                            <a:ext cx="866718" cy="237491"/>
                          </a:xfrm>
                          <a:prstGeom prst="rect">
                            <a:avLst/>
                          </a:prstGeom>
                          <a:solidFill>
                            <a:schemeClr val="lt1"/>
                          </a:solidFill>
                          <a:ln w="6350">
                            <a:solidFill>
                              <a:prstClr val="black"/>
                            </a:solidFill>
                          </a:ln>
                        </wps:spPr>
                        <wps:txbx>
                          <w:txbxContent>
                            <w:p w14:paraId="2991E704" w14:textId="77777777" w:rsidR="0006355C" w:rsidRPr="00B016BB" w:rsidRDefault="0006355C" w:rsidP="00492A61">
                              <w:r>
                                <w:t>B</w:t>
                              </w:r>
                              <w:r>
                                <w:rPr>
                                  <w:vertAlign w:val="subscript"/>
                                </w:rPr>
                                <w:t>2</w:t>
                              </w:r>
                              <w:r>
                                <w:t>O</w:t>
                              </w:r>
                              <w:r>
                                <w:rPr>
                                  <w:vertAlign w:val="subscript"/>
                                </w:rPr>
                                <w:t>3</w:t>
                              </w:r>
                              <w:r>
                                <w:t>– 5 %, C/A=1.2</w:t>
                              </w:r>
                            </w:p>
                            <w:p w14:paraId="5D5854DA" w14:textId="77777777" w:rsidR="0006355C" w:rsidRDefault="0006355C" w:rsidP="00492A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 name="Text Box 290"/>
                        <wps:cNvSpPr txBox="1"/>
                        <wps:spPr>
                          <a:xfrm>
                            <a:off x="38100" y="3343275"/>
                            <a:ext cx="866718" cy="237491"/>
                          </a:xfrm>
                          <a:prstGeom prst="rect">
                            <a:avLst/>
                          </a:prstGeom>
                          <a:solidFill>
                            <a:schemeClr val="lt1"/>
                          </a:solidFill>
                          <a:ln w="6350">
                            <a:solidFill>
                              <a:prstClr val="black"/>
                            </a:solidFill>
                          </a:ln>
                        </wps:spPr>
                        <wps:txbx>
                          <w:txbxContent>
                            <w:p w14:paraId="6820D689" w14:textId="77777777" w:rsidR="0006355C" w:rsidRPr="00B016BB" w:rsidRDefault="0006355C" w:rsidP="00492A61">
                              <w:r>
                                <w:t>B</w:t>
                              </w:r>
                              <w:r>
                                <w:rPr>
                                  <w:vertAlign w:val="subscript"/>
                                </w:rPr>
                                <w:t>2</w:t>
                              </w:r>
                              <w:r>
                                <w:t>O</w:t>
                              </w:r>
                              <w:r>
                                <w:rPr>
                                  <w:vertAlign w:val="subscript"/>
                                </w:rPr>
                                <w:t>3</w:t>
                              </w:r>
                              <w:r>
                                <w:t>–10 %, C/A=1.2</w:t>
                              </w:r>
                            </w:p>
                            <w:p w14:paraId="4ED33184" w14:textId="77777777" w:rsidR="0006355C" w:rsidRDefault="0006355C" w:rsidP="00492A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2E0A250" id="Group 281" o:spid="_x0000_s1049" style="position:absolute;left:0;text-align:left;margin-left:330pt;margin-top:27.1pt;width:104.05pt;height:281.95pt;z-index:251699712;mso-position-horizontal-relative:text;mso-position-vertical-relative:text;mso-width-relative:margin" coordorigin="289" coordsize="8830,35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">
                <v:group id="Group 282" o:spid="_x0000_s1050" style="position:absolute;left:289;width:8831;height:21286" coordorigin="289" coordsize="8830,2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Text Box 283" o:spid="_x0000_s1051" type="#_x0000_t202" style="position:absolute;left:323;width:8669;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" fillcolor="white [3201]" strokeweight=".5pt">
                    <v:textbox>
                      <w:txbxContent>
                        <w:p w14:paraId="12AEA71D" w14:textId="77777777" w:rsidR="0006355C" w:rsidRPr="00B016BB" w:rsidRDefault="0006355C" w:rsidP="00492A61">
                          <w:r>
                            <w:t>B</w:t>
                          </w:r>
                          <w:r>
                            <w:rPr>
                              <w:vertAlign w:val="subscript"/>
                            </w:rPr>
                            <w:t>2</w:t>
                          </w:r>
                          <w:r>
                            <w:t>O</w:t>
                          </w:r>
                          <w:r>
                            <w:rPr>
                              <w:vertAlign w:val="subscript"/>
                            </w:rPr>
                            <w:t>3</w:t>
                          </w:r>
                          <w:r>
                            <w:t xml:space="preserve"> – 0 %, C/A=3.3</w:t>
                          </w:r>
                        </w:p>
                      </w:txbxContent>
                    </v:textbox>
                  </v:shape>
                  <v:shape id="Text Box 284" o:spid="_x0000_s1052" type="#_x0000_t202" style="position:absolute;left:289;top:4983;width:8669;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" fillcolor="white [3201]" strokeweight=".5pt">
                    <v:textbox>
                      <w:txbxContent>
                        <w:p w14:paraId="2BF19118" w14:textId="77777777" w:rsidR="0006355C" w:rsidRPr="00B016BB" w:rsidRDefault="0006355C" w:rsidP="00492A61">
                          <w:r>
                            <w:t>B</w:t>
                          </w:r>
                          <w:r>
                            <w:rPr>
                              <w:vertAlign w:val="subscript"/>
                            </w:rPr>
                            <w:t>2</w:t>
                          </w:r>
                          <w:r>
                            <w:t>O</w:t>
                          </w:r>
                          <w:r>
                            <w:rPr>
                              <w:vertAlign w:val="subscript"/>
                            </w:rPr>
                            <w:t xml:space="preserve">3 </w:t>
                          </w:r>
                          <w:r>
                            <w:t>– 5 %, C/A=3.3</w:t>
                          </w:r>
                        </w:p>
                        <w:p w14:paraId="6D5807E1" w14:textId="77777777" w:rsidR="0006355C" w:rsidRDefault="0006355C" w:rsidP="00492A61"/>
                      </w:txbxContent>
                    </v:textbox>
                  </v:shape>
                  <v:shape id="Text Box 285" o:spid="_x0000_s1053" type="#_x0000_t202" style="position:absolute;left:289;top:9277;width:8669;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" fillcolor="white [3201]" strokeweight=".5pt">
                    <v:textbox>
                      <w:txbxContent>
                        <w:p w14:paraId="771831D9" w14:textId="77777777" w:rsidR="0006355C" w:rsidRPr="00B016BB" w:rsidRDefault="0006355C" w:rsidP="00492A61">
                          <w:r>
                            <w:t>B</w:t>
                          </w:r>
                          <w:r>
                            <w:rPr>
                              <w:vertAlign w:val="subscript"/>
                            </w:rPr>
                            <w:t>2</w:t>
                          </w:r>
                          <w:r>
                            <w:t>O</w:t>
                          </w:r>
                          <w:r>
                            <w:rPr>
                              <w:vertAlign w:val="subscript"/>
                            </w:rPr>
                            <w:t>3</w:t>
                          </w:r>
                          <w:r>
                            <w:t>– 15 %, C/A=5.5</w:t>
                          </w:r>
                        </w:p>
                        <w:p w14:paraId="763D510F" w14:textId="77777777" w:rsidR="0006355C" w:rsidRDefault="0006355C" w:rsidP="00492A61"/>
                      </w:txbxContent>
                    </v:textbox>
                  </v:shape>
                  <v:shape id="Text Box 286" o:spid="_x0000_s1054" type="#_x0000_t202" style="position:absolute;left:356;top:13664;width:8669;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" fillcolor="white [3201]" strokeweight=".5pt">
                    <v:textbox>
                      <w:txbxContent>
                        <w:p w14:paraId="39B3FA2E" w14:textId="77777777" w:rsidR="0006355C" w:rsidRPr="00B016BB" w:rsidRDefault="0006355C" w:rsidP="00492A61">
                          <w:r>
                            <w:t>B</w:t>
                          </w:r>
                          <w:r>
                            <w:rPr>
                              <w:vertAlign w:val="subscript"/>
                            </w:rPr>
                            <w:t>2</w:t>
                          </w:r>
                          <w:r>
                            <w:t>O</w:t>
                          </w:r>
                          <w:r>
                            <w:rPr>
                              <w:vertAlign w:val="subscript"/>
                            </w:rPr>
                            <w:t>3</w:t>
                          </w:r>
                          <w:r>
                            <w:t>– 0 %, C/A=5.5</w:t>
                          </w:r>
                        </w:p>
                        <w:p w14:paraId="48917ECB" w14:textId="77777777" w:rsidR="0006355C" w:rsidRDefault="0006355C" w:rsidP="00492A61"/>
                      </w:txbxContent>
                    </v:textbox>
                  </v:shape>
                  <v:shape id="Text Box 287" o:spid="_x0000_s1055" type="#_x0000_t202" style="position:absolute;left:451;top:18911;width:8669;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" fillcolor="white [3201]" strokeweight=".5pt">
                    <v:textbox>
                      <w:txbxContent>
                        <w:p w14:paraId="4ADA1C7E" w14:textId="77777777" w:rsidR="0006355C" w:rsidRPr="00B016BB" w:rsidRDefault="0006355C" w:rsidP="00492A61">
                          <w:r>
                            <w:t>B</w:t>
                          </w:r>
                          <w:r>
                            <w:rPr>
                              <w:vertAlign w:val="subscript"/>
                            </w:rPr>
                            <w:t>2</w:t>
                          </w:r>
                          <w:r>
                            <w:t>O</w:t>
                          </w:r>
                          <w:r>
                            <w:rPr>
                              <w:vertAlign w:val="subscript"/>
                            </w:rPr>
                            <w:t xml:space="preserve">3 </w:t>
                          </w:r>
                          <w:r>
                            <w:t>– 5 %, C/A=5.5</w:t>
                          </w:r>
                        </w:p>
                        <w:p w14:paraId="2C83F64D" w14:textId="77777777" w:rsidR="0006355C" w:rsidRDefault="0006355C" w:rsidP="00492A61"/>
                      </w:txbxContent>
                    </v:textbox>
                  </v:shape>
                </v:group>
                <v:shape id="Text Box 288" o:spid="_x0000_s1056" type="#_x0000_t202" style="position:absolute;left:381;top:23526;width:866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" fillcolor="white [3201]" strokeweight=".5pt">
                  <v:textbox>
                    <w:txbxContent>
                      <w:p w14:paraId="787062B6" w14:textId="77777777" w:rsidR="0006355C" w:rsidRPr="00B016BB" w:rsidRDefault="0006355C" w:rsidP="00492A61">
                        <w:r>
                          <w:t>B</w:t>
                        </w:r>
                        <w:r>
                          <w:rPr>
                            <w:vertAlign w:val="subscript"/>
                          </w:rPr>
                          <w:t>2</w:t>
                        </w:r>
                        <w:r>
                          <w:t>O</w:t>
                        </w:r>
                        <w:r>
                          <w:rPr>
                            <w:vertAlign w:val="subscript"/>
                          </w:rPr>
                          <w:t>3</w:t>
                        </w:r>
                        <w:r>
                          <w:t>– 15 %, C/A=5.5</w:t>
                        </w:r>
                      </w:p>
                      <w:p w14:paraId="0A87D16A" w14:textId="77777777" w:rsidR="0006355C" w:rsidRDefault="0006355C" w:rsidP="00492A61"/>
                    </w:txbxContent>
                  </v:textbox>
                </v:shape>
                <v:shape id="Text Box 289" o:spid="_x0000_s1057" type="#_x0000_t202" style="position:absolute;left:381;top:27908;width:866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" fillcolor="white [3201]" strokeweight=".5pt">
                  <v:textbox>
                    <w:txbxContent>
                      <w:p w14:paraId="2991E704" w14:textId="77777777" w:rsidR="0006355C" w:rsidRPr="00B016BB" w:rsidRDefault="0006355C" w:rsidP="00492A61">
                        <w:r>
                          <w:t>B</w:t>
                        </w:r>
                        <w:r>
                          <w:rPr>
                            <w:vertAlign w:val="subscript"/>
                          </w:rPr>
                          <w:t>2</w:t>
                        </w:r>
                        <w:r>
                          <w:t>O</w:t>
                        </w:r>
                        <w:r>
                          <w:rPr>
                            <w:vertAlign w:val="subscript"/>
                          </w:rPr>
                          <w:t>3</w:t>
                        </w:r>
                        <w:r>
                          <w:t>– 5 %, C/A=1.2</w:t>
                        </w:r>
                      </w:p>
                      <w:p w14:paraId="5D5854DA" w14:textId="77777777" w:rsidR="0006355C" w:rsidRDefault="0006355C" w:rsidP="00492A61"/>
                    </w:txbxContent>
                  </v:textbox>
                </v:shape>
                <v:shape id="Text Box 290" o:spid="_x0000_s1058" type="#_x0000_t202" style="position:absolute;left:381;top:33432;width:866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" fillcolor="white [3201]" strokeweight=".5pt">
                  <v:textbox>
                    <w:txbxContent>
                      <w:p w14:paraId="6820D689" w14:textId="77777777" w:rsidR="0006355C" w:rsidRPr="00B016BB" w:rsidRDefault="0006355C" w:rsidP="00492A61">
                        <w:r>
                          <w:t>B</w:t>
                        </w:r>
                        <w:r>
                          <w:rPr>
                            <w:vertAlign w:val="subscript"/>
                          </w:rPr>
                          <w:t>2</w:t>
                        </w:r>
                        <w:r>
                          <w:t>O</w:t>
                        </w:r>
                        <w:r>
                          <w:rPr>
                            <w:vertAlign w:val="subscript"/>
                          </w:rPr>
                          <w:t>3</w:t>
                        </w:r>
                        <w:r>
                          <w:t>–10 %, C/A=1.2</w:t>
                        </w:r>
                      </w:p>
                      <w:p w14:paraId="4ED33184" w14:textId="77777777" w:rsidR="0006355C" w:rsidRDefault="0006355C" w:rsidP="00492A61"/>
                    </w:txbxContent>
                  </v:textbox>
                </v:shape>
              </v:group>
            </w:pict>
          </mc:Fallback>
        </mc:AlternateContent>
      </w:r>
      <w:r w:rsidRPr="00347440">
        <w:rPr>
          <w:rFonts w:asciiTheme="majorBidi" w:eastAsiaTheme="minorEastAsia" w:hAnsiTheme="majorBidi" w:cstheme="majorBidi"/>
          <w:noProof/>
          <w:lang w:eastAsia="en-GB"/>
        </w:rPr>
        <w:drawing>
          <wp:inline distT="0" distB="0" distL="0" distR="0" wp14:anchorId="58D31808" wp14:editId="4ACFB542">
            <wp:extent cx="5703570" cy="5019675"/>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03570" cy="5019675"/>
                    </a:xfrm>
                    <a:prstGeom prst="rect">
                      <a:avLst/>
                    </a:prstGeom>
                    <a:noFill/>
                    <a:ln>
                      <a:noFill/>
                    </a:ln>
                  </pic:spPr>
                </pic:pic>
              </a:graphicData>
            </a:graphic>
          </wp:inline>
        </w:drawing>
      </w:r>
    </w:p>
    <w:p w14:paraId="0F4861C3" w14:textId="610752CE" w:rsidR="00492A61" w:rsidRDefault="00347440" w:rsidP="00323892">
      <w:pPr>
        <w:pStyle w:val="Caption"/>
        <w:jc w:val="center"/>
      </w:pPr>
      <w:bookmarkStart w:id="370" w:name="_Ref507692939"/>
      <w:bookmarkStart w:id="371" w:name="_Toc28619267"/>
      <w:r w:rsidRPr="0047582A">
        <w:rPr>
          <w:b/>
          <w:bCs/>
        </w:rPr>
        <w:t xml:space="preserve">Figure </w:t>
      </w:r>
      <w:r w:rsidRPr="0047582A">
        <w:rPr>
          <w:b/>
          <w:bCs/>
        </w:rPr>
        <w:fldChar w:fldCharType="begin"/>
      </w:r>
      <w:r w:rsidRPr="0047582A">
        <w:rPr>
          <w:b/>
          <w:bCs/>
        </w:rPr>
        <w:instrText xml:space="preserve"> SEQ Figure \* ARABIC </w:instrText>
      </w:r>
      <w:r w:rsidRPr="0047582A">
        <w:rPr>
          <w:b/>
          <w:bCs/>
        </w:rPr>
        <w:fldChar w:fldCharType="separate"/>
      </w:r>
      <w:r w:rsidR="00FA301A">
        <w:rPr>
          <w:b/>
          <w:bCs/>
          <w:noProof/>
        </w:rPr>
        <w:t>67</w:t>
      </w:r>
      <w:r w:rsidRPr="0047582A">
        <w:rPr>
          <w:b/>
          <w:bCs/>
        </w:rPr>
        <w:fldChar w:fldCharType="end"/>
      </w:r>
      <w:bookmarkEnd w:id="370"/>
      <w:r w:rsidR="00E56A98">
        <w:t xml:space="preserve"> </w:t>
      </w:r>
      <w:r w:rsidR="00E56A98" w:rsidRPr="00E56A98">
        <w:t>The XRD patterns of M</w:t>
      </w:r>
      <w:r w:rsidRPr="00E56A98">
        <w:t>-series mould powders with different C/A ratio</w:t>
      </w:r>
      <w:r w:rsidR="00E56A98" w:rsidRPr="00E56A98">
        <w:t xml:space="preserve"> and B</w:t>
      </w:r>
      <w:r w:rsidR="00E56A98" w:rsidRPr="00E56A98">
        <w:rPr>
          <w:vertAlign w:val="subscript"/>
        </w:rPr>
        <w:t>2</w:t>
      </w:r>
      <w:r w:rsidR="00E56A98" w:rsidRPr="00E56A98">
        <w:t>O</w:t>
      </w:r>
      <w:r w:rsidR="00E56A98" w:rsidRPr="00E56A98">
        <w:rPr>
          <w:vertAlign w:val="subscript"/>
        </w:rPr>
        <w:t>3</w:t>
      </w:r>
      <w:r w:rsidR="00E56A98" w:rsidRPr="00E56A98">
        <w:t xml:space="preserve"> content</w:t>
      </w:r>
      <w:bookmarkEnd w:id="371"/>
    </w:p>
    <w:p w14:paraId="6D93EE5F" w14:textId="77777777" w:rsidR="009930C9" w:rsidRPr="009930C9" w:rsidRDefault="009930C9" w:rsidP="009930C9"/>
    <w:p w14:paraId="5F2C9929" w14:textId="696F6756" w:rsidR="009930C9" w:rsidRPr="0047582A" w:rsidRDefault="00492A61" w:rsidP="00B2622F">
      <w:pPr>
        <w:tabs>
          <w:tab w:val="left" w:pos="5395"/>
        </w:tabs>
        <w:rPr>
          <w:rFonts w:asciiTheme="majorBidi" w:eastAsiaTheme="minorEastAsia" w:hAnsiTheme="majorBidi" w:cstheme="majorBidi"/>
          <w:szCs w:val="24"/>
        </w:rPr>
      </w:pPr>
      <w:r w:rsidRPr="00347440">
        <w:rPr>
          <w:rFonts w:asciiTheme="majorBidi" w:eastAsiaTheme="minorEastAsia" w:hAnsiTheme="majorBidi" w:cstheme="majorBidi"/>
          <w:szCs w:val="24"/>
        </w:rPr>
        <w:t xml:space="preserve">Yan </w:t>
      </w:r>
      <w:r w:rsidRPr="00347440">
        <w:rPr>
          <w:rFonts w:asciiTheme="majorBidi" w:eastAsiaTheme="minorEastAsia" w:hAnsiTheme="majorBidi" w:cstheme="majorBidi"/>
          <w:i/>
          <w:iCs/>
          <w:szCs w:val="24"/>
        </w:rPr>
        <w:t>et al.</w:t>
      </w:r>
      <w:sdt>
        <w:sdtPr>
          <w:rPr>
            <w:rFonts w:asciiTheme="majorBidi" w:eastAsiaTheme="minorEastAsia" w:hAnsiTheme="majorBidi" w:cstheme="majorBidi"/>
            <w:i/>
            <w:iCs/>
            <w:szCs w:val="24"/>
          </w:rPr>
          <w:id w:val="2143231483"/>
          <w:citation/>
        </w:sdtPr>
        <w:sdtEndPr/>
        <w:sdtContent>
          <w:r w:rsidRPr="00347440">
            <w:rPr>
              <w:rFonts w:asciiTheme="majorBidi" w:eastAsiaTheme="minorEastAsia" w:hAnsiTheme="majorBidi" w:cstheme="majorBidi"/>
              <w:i/>
              <w:iCs/>
              <w:szCs w:val="24"/>
            </w:rPr>
            <w:fldChar w:fldCharType="begin"/>
          </w:r>
          <w:r w:rsidRPr="00347440">
            <w:rPr>
              <w:rFonts w:asciiTheme="majorBidi" w:eastAsiaTheme="minorEastAsia" w:hAnsiTheme="majorBidi" w:cstheme="majorBidi"/>
              <w:szCs w:val="24"/>
            </w:rPr>
            <w:instrText xml:space="preserve">CITATION Placeholder8 \l 2057 </w:instrText>
          </w:r>
          <w:r w:rsidRPr="00347440">
            <w:rPr>
              <w:rFonts w:asciiTheme="majorBidi" w:eastAsiaTheme="minorEastAsia" w:hAnsiTheme="majorBidi" w:cstheme="majorBidi"/>
              <w:i/>
              <w:iCs/>
              <w:szCs w:val="24"/>
            </w:rPr>
            <w:fldChar w:fldCharType="separate"/>
          </w:r>
          <w:r w:rsidR="00206484">
            <w:rPr>
              <w:rFonts w:asciiTheme="majorBidi" w:eastAsiaTheme="minorEastAsia" w:hAnsiTheme="majorBidi" w:cstheme="majorBidi"/>
              <w:noProof/>
              <w:szCs w:val="24"/>
            </w:rPr>
            <w:t xml:space="preserve"> </w:t>
          </w:r>
          <w:r w:rsidR="00206484" w:rsidRPr="00206484">
            <w:rPr>
              <w:rFonts w:asciiTheme="majorBidi" w:eastAsiaTheme="minorEastAsia" w:hAnsiTheme="majorBidi" w:cstheme="majorBidi"/>
              <w:noProof/>
              <w:szCs w:val="24"/>
            </w:rPr>
            <w:t>[107]</w:t>
          </w:r>
          <w:r w:rsidRPr="00347440">
            <w:rPr>
              <w:rFonts w:asciiTheme="majorBidi" w:eastAsiaTheme="minorEastAsia" w:hAnsiTheme="majorBidi" w:cstheme="majorBidi"/>
              <w:i/>
              <w:iCs/>
              <w:szCs w:val="24"/>
            </w:rPr>
            <w:fldChar w:fldCharType="end"/>
          </w:r>
        </w:sdtContent>
      </w:sdt>
      <w:r w:rsidRPr="00347440">
        <w:rPr>
          <w:rFonts w:asciiTheme="majorBidi" w:eastAsiaTheme="minorEastAsia" w:hAnsiTheme="majorBidi" w:cstheme="majorBidi"/>
          <w:szCs w:val="24"/>
        </w:rPr>
        <w:t xml:space="preserve"> studied the evaluation of B</w:t>
      </w:r>
      <w:r w:rsidRPr="00347440">
        <w:rPr>
          <w:rFonts w:asciiTheme="majorBidi" w:eastAsiaTheme="minorEastAsia" w:hAnsiTheme="majorBidi" w:cstheme="majorBidi"/>
          <w:szCs w:val="24"/>
          <w:vertAlign w:val="subscript"/>
        </w:rPr>
        <w:t>2</w:t>
      </w:r>
      <w:r w:rsidRPr="00347440">
        <w:rPr>
          <w:rFonts w:asciiTheme="majorBidi" w:eastAsiaTheme="minorEastAsia" w:hAnsiTheme="majorBidi" w:cstheme="majorBidi"/>
          <w:szCs w:val="24"/>
        </w:rPr>
        <w:t>O</w:t>
      </w:r>
      <w:r w:rsidRPr="00347440">
        <w:rPr>
          <w:rFonts w:asciiTheme="majorBidi" w:eastAsiaTheme="minorEastAsia" w:hAnsiTheme="majorBidi" w:cstheme="majorBidi"/>
          <w:szCs w:val="24"/>
          <w:vertAlign w:val="subscript"/>
        </w:rPr>
        <w:t>3</w:t>
      </w:r>
      <w:r w:rsidRPr="00347440">
        <w:rPr>
          <w:rFonts w:asciiTheme="majorBidi" w:eastAsiaTheme="minorEastAsia" w:hAnsiTheme="majorBidi" w:cstheme="majorBidi"/>
          <w:szCs w:val="24"/>
        </w:rPr>
        <w:t xml:space="preserve"> as </w:t>
      </w:r>
      <w:r w:rsidR="00451A45">
        <w:rPr>
          <w:rFonts w:asciiTheme="majorBidi" w:eastAsiaTheme="minorEastAsia" w:hAnsiTheme="majorBidi" w:cstheme="majorBidi"/>
          <w:szCs w:val="24"/>
        </w:rPr>
        <w:t xml:space="preserve">a </w:t>
      </w:r>
      <w:r w:rsidRPr="00347440">
        <w:rPr>
          <w:rFonts w:asciiTheme="majorBidi" w:eastAsiaTheme="minorEastAsia" w:hAnsiTheme="majorBidi" w:cstheme="majorBidi"/>
          <w:szCs w:val="24"/>
        </w:rPr>
        <w:t>replacement for CaF</w:t>
      </w:r>
      <w:r w:rsidRPr="00347440">
        <w:rPr>
          <w:rFonts w:asciiTheme="majorBidi" w:eastAsiaTheme="minorEastAsia" w:hAnsiTheme="majorBidi" w:cstheme="majorBidi"/>
          <w:szCs w:val="24"/>
          <w:vertAlign w:val="subscript"/>
        </w:rPr>
        <w:t>2</w:t>
      </w:r>
      <w:r w:rsidRPr="00347440">
        <w:rPr>
          <w:rFonts w:asciiTheme="majorBidi" w:eastAsiaTheme="minorEastAsia" w:hAnsiTheme="majorBidi" w:cstheme="majorBidi"/>
          <w:szCs w:val="24"/>
        </w:rPr>
        <w:t xml:space="preserve"> in lime-alumina based powders and suggest</w:t>
      </w:r>
      <w:r w:rsidR="00451A45">
        <w:rPr>
          <w:rFonts w:asciiTheme="majorBidi" w:eastAsiaTheme="minorEastAsia" w:hAnsiTheme="majorBidi" w:cstheme="majorBidi"/>
          <w:szCs w:val="24"/>
        </w:rPr>
        <w:t>ed</w:t>
      </w:r>
      <w:r w:rsidRPr="00347440">
        <w:rPr>
          <w:rFonts w:asciiTheme="majorBidi" w:eastAsiaTheme="minorEastAsia" w:hAnsiTheme="majorBidi" w:cstheme="majorBidi"/>
          <w:szCs w:val="24"/>
        </w:rPr>
        <w:t xml:space="preserve"> that </w:t>
      </w:r>
      <w:r w:rsidR="00451A45">
        <w:rPr>
          <w:rFonts w:asciiTheme="majorBidi" w:eastAsiaTheme="minorEastAsia" w:hAnsiTheme="majorBidi" w:cstheme="majorBidi"/>
          <w:szCs w:val="24"/>
        </w:rPr>
        <w:t xml:space="preserve">the </w:t>
      </w:r>
      <w:r w:rsidRPr="00347440">
        <w:rPr>
          <w:rFonts w:asciiTheme="majorBidi" w:eastAsiaTheme="minorEastAsia" w:hAnsiTheme="majorBidi" w:cstheme="majorBidi"/>
          <w:szCs w:val="24"/>
        </w:rPr>
        <w:t>addition of B</w:t>
      </w:r>
      <w:r w:rsidRPr="00347440">
        <w:rPr>
          <w:rFonts w:asciiTheme="majorBidi" w:eastAsiaTheme="minorEastAsia" w:hAnsiTheme="majorBidi" w:cstheme="majorBidi"/>
          <w:szCs w:val="24"/>
          <w:vertAlign w:val="subscript"/>
        </w:rPr>
        <w:t>2</w:t>
      </w:r>
      <w:r w:rsidRPr="00347440">
        <w:rPr>
          <w:rFonts w:asciiTheme="majorBidi" w:eastAsiaTheme="minorEastAsia" w:hAnsiTheme="majorBidi" w:cstheme="majorBidi"/>
          <w:szCs w:val="24"/>
        </w:rPr>
        <w:t>O</w:t>
      </w:r>
      <w:r w:rsidRPr="00347440">
        <w:rPr>
          <w:rFonts w:asciiTheme="majorBidi" w:eastAsiaTheme="minorEastAsia" w:hAnsiTheme="majorBidi" w:cstheme="majorBidi"/>
          <w:szCs w:val="24"/>
          <w:vertAlign w:val="subscript"/>
        </w:rPr>
        <w:t>3</w:t>
      </w:r>
      <w:r w:rsidRPr="00347440">
        <w:rPr>
          <w:rFonts w:asciiTheme="majorBidi" w:eastAsiaTheme="minorEastAsia" w:hAnsiTheme="majorBidi" w:cstheme="majorBidi"/>
          <w:szCs w:val="24"/>
        </w:rPr>
        <w:t xml:space="preserve"> to lime-alumina based mould powder</w:t>
      </w:r>
      <w:r w:rsidR="00451A45">
        <w:rPr>
          <w:rFonts w:asciiTheme="majorBidi" w:eastAsiaTheme="minorEastAsia" w:hAnsiTheme="majorBidi" w:cstheme="majorBidi"/>
          <w:szCs w:val="24"/>
        </w:rPr>
        <w:t>s,</w:t>
      </w:r>
      <w:r w:rsidRPr="00347440">
        <w:rPr>
          <w:rFonts w:asciiTheme="majorBidi" w:eastAsiaTheme="minorEastAsia" w:hAnsiTheme="majorBidi" w:cstheme="majorBidi"/>
          <w:szCs w:val="24"/>
        </w:rPr>
        <w:t xml:space="preserve"> present</w:t>
      </w:r>
      <w:r w:rsidR="00451A45">
        <w:rPr>
          <w:rFonts w:asciiTheme="majorBidi" w:eastAsiaTheme="minorEastAsia" w:hAnsiTheme="majorBidi" w:cstheme="majorBidi"/>
          <w:szCs w:val="24"/>
        </w:rPr>
        <w:t>s</w:t>
      </w:r>
      <w:r w:rsidRPr="00347440">
        <w:rPr>
          <w:rFonts w:asciiTheme="majorBidi" w:eastAsiaTheme="minorEastAsia" w:hAnsiTheme="majorBidi" w:cstheme="majorBidi"/>
          <w:szCs w:val="24"/>
        </w:rPr>
        <w:t xml:space="preserve"> </w:t>
      </w:r>
      <w:r w:rsidR="00451A45">
        <w:rPr>
          <w:rFonts w:asciiTheme="majorBidi" w:eastAsiaTheme="minorEastAsia" w:hAnsiTheme="majorBidi" w:cstheme="majorBidi"/>
          <w:szCs w:val="24"/>
        </w:rPr>
        <w:t xml:space="preserve">a </w:t>
      </w:r>
      <w:r w:rsidRPr="00347440">
        <w:rPr>
          <w:rFonts w:asciiTheme="majorBidi" w:eastAsiaTheme="minorEastAsia" w:hAnsiTheme="majorBidi" w:cstheme="majorBidi"/>
          <w:szCs w:val="24"/>
        </w:rPr>
        <w:t>similar effect to that of CaF</w:t>
      </w:r>
      <w:r w:rsidRPr="00347440">
        <w:rPr>
          <w:rFonts w:asciiTheme="majorBidi" w:eastAsiaTheme="minorEastAsia" w:hAnsiTheme="majorBidi" w:cstheme="majorBidi"/>
          <w:szCs w:val="24"/>
          <w:vertAlign w:val="subscript"/>
        </w:rPr>
        <w:t>2</w:t>
      </w:r>
      <w:r w:rsidRPr="00347440">
        <w:rPr>
          <w:rFonts w:asciiTheme="majorBidi" w:eastAsiaTheme="minorEastAsia" w:hAnsiTheme="majorBidi" w:cstheme="majorBidi"/>
          <w:szCs w:val="24"/>
        </w:rPr>
        <w:t xml:space="preserve"> addition and inhibits crystallisation. It has also been indicated that B</w:t>
      </w:r>
      <w:r w:rsidRPr="00347440">
        <w:rPr>
          <w:rFonts w:asciiTheme="majorBidi" w:eastAsiaTheme="minorEastAsia" w:hAnsiTheme="majorBidi" w:cstheme="majorBidi"/>
          <w:szCs w:val="24"/>
          <w:vertAlign w:val="subscript"/>
        </w:rPr>
        <w:t>2</w:t>
      </w:r>
      <w:r w:rsidRPr="00347440">
        <w:rPr>
          <w:rFonts w:asciiTheme="majorBidi" w:eastAsiaTheme="minorEastAsia" w:hAnsiTheme="majorBidi" w:cstheme="majorBidi"/>
          <w:szCs w:val="24"/>
        </w:rPr>
        <w:t>O</w:t>
      </w:r>
      <w:r w:rsidRPr="00347440">
        <w:rPr>
          <w:rFonts w:asciiTheme="majorBidi" w:eastAsiaTheme="minorEastAsia" w:hAnsiTheme="majorBidi" w:cstheme="majorBidi"/>
          <w:szCs w:val="24"/>
          <w:vertAlign w:val="subscript"/>
        </w:rPr>
        <w:t xml:space="preserve">3 </w:t>
      </w:r>
      <w:r w:rsidRPr="00347440">
        <w:rPr>
          <w:rFonts w:asciiTheme="majorBidi" w:eastAsiaTheme="minorEastAsia" w:hAnsiTheme="majorBidi" w:cstheme="majorBidi"/>
          <w:szCs w:val="24"/>
        </w:rPr>
        <w:t xml:space="preserve">presents </w:t>
      </w:r>
      <w:r w:rsidR="00451A45">
        <w:rPr>
          <w:rFonts w:asciiTheme="majorBidi" w:eastAsiaTheme="minorEastAsia" w:hAnsiTheme="majorBidi" w:cstheme="majorBidi"/>
          <w:szCs w:val="24"/>
        </w:rPr>
        <w:t xml:space="preserve">a </w:t>
      </w:r>
      <w:r w:rsidRPr="00347440">
        <w:rPr>
          <w:rFonts w:asciiTheme="majorBidi" w:eastAsiaTheme="minorEastAsia" w:hAnsiTheme="majorBidi" w:cstheme="majorBidi"/>
          <w:szCs w:val="24"/>
        </w:rPr>
        <w:t xml:space="preserve">stronger tendency to restrain crystallinity of lime-alumina based mould powders. A paper presented in Molten16 by Yan </w:t>
      </w:r>
      <w:r w:rsidRPr="00347440">
        <w:rPr>
          <w:rFonts w:asciiTheme="majorBidi" w:eastAsiaTheme="minorEastAsia" w:hAnsiTheme="majorBidi" w:cstheme="majorBidi"/>
          <w:i/>
          <w:iCs/>
          <w:szCs w:val="24"/>
        </w:rPr>
        <w:t>et al.</w:t>
      </w:r>
      <w:r w:rsidRPr="00347440">
        <w:rPr>
          <w:rFonts w:asciiTheme="majorBidi" w:eastAsiaTheme="minorEastAsia" w:hAnsiTheme="majorBidi" w:cstheme="majorBidi"/>
          <w:szCs w:val="24"/>
        </w:rPr>
        <w:t xml:space="preserve"> </w:t>
      </w:r>
      <w:sdt>
        <w:sdtPr>
          <w:rPr>
            <w:rFonts w:asciiTheme="majorBidi" w:eastAsiaTheme="minorEastAsia" w:hAnsiTheme="majorBidi" w:cstheme="majorBidi"/>
            <w:szCs w:val="24"/>
          </w:rPr>
          <w:id w:val="-1821654762"/>
          <w:citation/>
        </w:sdtPr>
        <w:sdtEndPr/>
        <w:sdtContent>
          <w:r w:rsidRPr="00347440">
            <w:rPr>
              <w:rFonts w:asciiTheme="majorBidi" w:eastAsiaTheme="minorEastAsia" w:hAnsiTheme="majorBidi" w:cstheme="majorBidi"/>
              <w:szCs w:val="24"/>
            </w:rPr>
            <w:fldChar w:fldCharType="begin"/>
          </w:r>
          <w:r w:rsidRPr="00347440">
            <w:rPr>
              <w:rFonts w:asciiTheme="majorBidi" w:eastAsiaTheme="minorEastAsia" w:hAnsiTheme="majorBidi" w:cstheme="majorBidi"/>
              <w:szCs w:val="24"/>
            </w:rPr>
            <w:instrText xml:space="preserve"> CITATION Wei16 \l 2057 </w:instrText>
          </w:r>
          <w:r w:rsidRPr="00347440">
            <w:rPr>
              <w:rFonts w:asciiTheme="majorBidi" w:eastAsiaTheme="minorEastAsia" w:hAnsiTheme="majorBidi" w:cstheme="majorBidi"/>
              <w:szCs w:val="24"/>
            </w:rPr>
            <w:fldChar w:fldCharType="separate"/>
          </w:r>
          <w:r w:rsidR="00206484" w:rsidRPr="00206484">
            <w:rPr>
              <w:rFonts w:asciiTheme="majorBidi" w:eastAsiaTheme="minorEastAsia" w:hAnsiTheme="majorBidi" w:cstheme="majorBidi"/>
              <w:noProof/>
              <w:szCs w:val="24"/>
            </w:rPr>
            <w:t>[89]</w:t>
          </w:r>
          <w:r w:rsidRPr="00347440">
            <w:rPr>
              <w:rFonts w:asciiTheme="majorBidi" w:eastAsiaTheme="minorEastAsia" w:hAnsiTheme="majorBidi" w:cstheme="majorBidi"/>
              <w:szCs w:val="24"/>
            </w:rPr>
            <w:fldChar w:fldCharType="end"/>
          </w:r>
        </w:sdtContent>
      </w:sdt>
      <w:r w:rsidRPr="00347440">
        <w:rPr>
          <w:rFonts w:asciiTheme="majorBidi" w:eastAsiaTheme="minorEastAsia" w:hAnsiTheme="majorBidi" w:cstheme="majorBidi"/>
          <w:szCs w:val="24"/>
        </w:rPr>
        <w:t xml:space="preserve"> indicates </w:t>
      </w:r>
      <w:bookmarkStart w:id="372" w:name="_GoBack"/>
      <w:r w:rsidRPr="00347440">
        <w:rPr>
          <w:rFonts w:asciiTheme="majorBidi" w:eastAsiaTheme="minorEastAsia" w:hAnsiTheme="majorBidi" w:cstheme="majorBidi"/>
          <w:szCs w:val="24"/>
        </w:rPr>
        <w:t xml:space="preserve">that </w:t>
      </w:r>
      <w:r w:rsidR="00451A45">
        <w:rPr>
          <w:rFonts w:asciiTheme="majorBidi" w:eastAsiaTheme="minorEastAsia" w:hAnsiTheme="majorBidi" w:cstheme="majorBidi"/>
          <w:szCs w:val="24"/>
        </w:rPr>
        <w:t xml:space="preserve">the </w:t>
      </w:r>
      <w:r w:rsidRPr="00347440">
        <w:rPr>
          <w:rFonts w:asciiTheme="majorBidi" w:eastAsiaTheme="minorEastAsia" w:hAnsiTheme="majorBidi" w:cstheme="majorBidi"/>
          <w:szCs w:val="24"/>
        </w:rPr>
        <w:t>addition of B</w:t>
      </w:r>
      <w:r w:rsidRPr="00347440">
        <w:rPr>
          <w:rFonts w:asciiTheme="majorBidi" w:eastAsiaTheme="minorEastAsia" w:hAnsiTheme="majorBidi" w:cstheme="majorBidi"/>
          <w:szCs w:val="24"/>
          <w:vertAlign w:val="subscript"/>
        </w:rPr>
        <w:t>2</w:t>
      </w:r>
      <w:r w:rsidRPr="00347440">
        <w:rPr>
          <w:rFonts w:asciiTheme="majorBidi" w:eastAsiaTheme="minorEastAsia" w:hAnsiTheme="majorBidi" w:cstheme="majorBidi"/>
          <w:szCs w:val="24"/>
        </w:rPr>
        <w:t>O</w:t>
      </w:r>
      <w:r w:rsidRPr="00347440">
        <w:rPr>
          <w:rFonts w:asciiTheme="majorBidi" w:eastAsiaTheme="minorEastAsia" w:hAnsiTheme="majorBidi" w:cstheme="majorBidi"/>
          <w:szCs w:val="24"/>
          <w:vertAlign w:val="subscript"/>
        </w:rPr>
        <w:t xml:space="preserve">3 </w:t>
      </w:r>
      <w:r w:rsidRPr="00347440">
        <w:rPr>
          <w:rFonts w:asciiTheme="majorBidi" w:eastAsiaTheme="minorEastAsia" w:hAnsiTheme="majorBidi" w:cstheme="majorBidi"/>
          <w:szCs w:val="24"/>
        </w:rPr>
        <w:t>suppresses  the crystallinity and same amount of B</w:t>
      </w:r>
      <w:r w:rsidRPr="00347440">
        <w:rPr>
          <w:rFonts w:asciiTheme="majorBidi" w:eastAsiaTheme="minorEastAsia" w:hAnsiTheme="majorBidi" w:cstheme="majorBidi"/>
          <w:szCs w:val="24"/>
          <w:vertAlign w:val="subscript"/>
        </w:rPr>
        <w:t>2</w:t>
      </w:r>
      <w:r w:rsidRPr="00347440">
        <w:rPr>
          <w:rFonts w:asciiTheme="majorBidi" w:eastAsiaTheme="minorEastAsia" w:hAnsiTheme="majorBidi" w:cstheme="majorBidi"/>
          <w:szCs w:val="24"/>
        </w:rPr>
        <w:t>O</w:t>
      </w:r>
      <w:r w:rsidRPr="00347440">
        <w:rPr>
          <w:rFonts w:asciiTheme="majorBidi" w:eastAsiaTheme="minorEastAsia" w:hAnsiTheme="majorBidi" w:cstheme="majorBidi"/>
          <w:szCs w:val="24"/>
          <w:vertAlign w:val="subscript"/>
        </w:rPr>
        <w:t xml:space="preserve">3 </w:t>
      </w:r>
      <w:r w:rsidRPr="00347440">
        <w:rPr>
          <w:rFonts w:asciiTheme="majorBidi" w:eastAsiaTheme="minorEastAsia" w:hAnsiTheme="majorBidi" w:cstheme="majorBidi"/>
          <w:szCs w:val="24"/>
        </w:rPr>
        <w:t>has</w:t>
      </w:r>
      <w:r w:rsidR="00451A45">
        <w:rPr>
          <w:rFonts w:asciiTheme="majorBidi" w:eastAsiaTheme="minorEastAsia" w:hAnsiTheme="majorBidi" w:cstheme="majorBidi"/>
          <w:szCs w:val="24"/>
        </w:rPr>
        <w:t xml:space="preserve"> a</w:t>
      </w:r>
      <w:r w:rsidRPr="00347440">
        <w:rPr>
          <w:rFonts w:asciiTheme="majorBidi" w:eastAsiaTheme="minorEastAsia" w:hAnsiTheme="majorBidi" w:cstheme="majorBidi"/>
          <w:szCs w:val="24"/>
        </w:rPr>
        <w:t xml:space="preserve"> nearly </w:t>
      </w:r>
      <w:bookmarkEnd w:id="372"/>
      <w:r w:rsidRPr="00347440">
        <w:rPr>
          <w:rFonts w:asciiTheme="majorBidi" w:eastAsiaTheme="minorEastAsia" w:hAnsiTheme="majorBidi" w:cstheme="majorBidi"/>
          <w:szCs w:val="24"/>
        </w:rPr>
        <w:t>twofold effect on crystallinity compared to that of CaF</w:t>
      </w:r>
      <w:r w:rsidRPr="00347440">
        <w:rPr>
          <w:rFonts w:asciiTheme="majorBidi" w:eastAsiaTheme="minorEastAsia" w:hAnsiTheme="majorBidi" w:cstheme="majorBidi"/>
          <w:szCs w:val="24"/>
          <w:vertAlign w:val="subscript"/>
        </w:rPr>
        <w:t>2</w:t>
      </w:r>
      <w:r w:rsidRPr="00347440">
        <w:rPr>
          <w:rFonts w:asciiTheme="majorBidi" w:eastAsiaTheme="minorEastAsia" w:hAnsiTheme="majorBidi" w:cstheme="majorBidi"/>
          <w:szCs w:val="24"/>
        </w:rPr>
        <w:t xml:space="preserve">.  However, </w:t>
      </w:r>
      <w:r w:rsidR="00451A45" w:rsidRPr="00347440">
        <w:rPr>
          <w:rFonts w:asciiTheme="majorBidi" w:eastAsiaTheme="minorEastAsia" w:hAnsiTheme="majorBidi" w:cstheme="majorBidi"/>
          <w:szCs w:val="24"/>
        </w:rPr>
        <w:t xml:space="preserve">while </w:t>
      </w:r>
      <w:r w:rsidRPr="00347440">
        <w:rPr>
          <w:rFonts w:asciiTheme="majorBidi" w:eastAsiaTheme="minorEastAsia" w:hAnsiTheme="majorBidi" w:cstheme="majorBidi"/>
          <w:szCs w:val="24"/>
        </w:rPr>
        <w:t>T1 and T6 mould powders contain 10 % wt. Na</w:t>
      </w:r>
      <w:r w:rsidRPr="00347440">
        <w:rPr>
          <w:rFonts w:asciiTheme="majorBidi" w:eastAsiaTheme="minorEastAsia" w:hAnsiTheme="majorBidi" w:cstheme="majorBidi"/>
          <w:szCs w:val="24"/>
          <w:vertAlign w:val="subscript"/>
        </w:rPr>
        <w:t>2</w:t>
      </w:r>
      <w:r w:rsidRPr="00347440">
        <w:rPr>
          <w:rFonts w:asciiTheme="majorBidi" w:eastAsiaTheme="minorEastAsia" w:hAnsiTheme="majorBidi" w:cstheme="majorBidi"/>
          <w:szCs w:val="24"/>
        </w:rPr>
        <w:t>O</w:t>
      </w:r>
      <w:r w:rsidR="00451A45">
        <w:rPr>
          <w:rFonts w:asciiTheme="majorBidi" w:eastAsiaTheme="minorEastAsia" w:hAnsiTheme="majorBidi" w:cstheme="majorBidi"/>
          <w:szCs w:val="24"/>
        </w:rPr>
        <w:t>,</w:t>
      </w:r>
      <w:r w:rsidRPr="00347440">
        <w:rPr>
          <w:rFonts w:asciiTheme="majorBidi" w:eastAsiaTheme="minorEastAsia" w:hAnsiTheme="majorBidi" w:cstheme="majorBidi"/>
          <w:szCs w:val="24"/>
        </w:rPr>
        <w:t xml:space="preserve"> M-series mould powders contain only 5 % wt. Lu </w:t>
      </w:r>
      <w:r w:rsidRPr="00347440">
        <w:rPr>
          <w:rFonts w:asciiTheme="majorBidi" w:eastAsiaTheme="minorEastAsia" w:hAnsiTheme="majorBidi" w:cstheme="majorBidi"/>
          <w:i/>
          <w:iCs/>
          <w:szCs w:val="24"/>
        </w:rPr>
        <w:t>et al.</w:t>
      </w:r>
      <w:r w:rsidRPr="00347440">
        <w:rPr>
          <w:rFonts w:asciiTheme="majorBidi" w:eastAsiaTheme="minorEastAsia" w:hAnsiTheme="majorBidi" w:cstheme="majorBidi"/>
          <w:szCs w:val="24"/>
        </w:rPr>
        <w:t xml:space="preserve"> </w:t>
      </w:r>
      <w:sdt>
        <w:sdtPr>
          <w:rPr>
            <w:rFonts w:asciiTheme="majorBidi" w:eastAsiaTheme="minorEastAsia" w:hAnsiTheme="majorBidi" w:cstheme="majorBidi"/>
            <w:szCs w:val="24"/>
          </w:rPr>
          <w:id w:val="1800733403"/>
          <w:citation/>
        </w:sdtPr>
        <w:sdtEndPr/>
        <w:sdtContent>
          <w:r w:rsidRPr="00347440">
            <w:rPr>
              <w:rFonts w:asciiTheme="majorBidi" w:eastAsiaTheme="minorEastAsia" w:hAnsiTheme="majorBidi" w:cstheme="majorBidi"/>
              <w:szCs w:val="24"/>
            </w:rPr>
            <w:fldChar w:fldCharType="begin"/>
          </w:r>
          <w:r w:rsidRPr="00347440">
            <w:rPr>
              <w:rFonts w:asciiTheme="majorBidi" w:eastAsiaTheme="minorEastAsia" w:hAnsiTheme="majorBidi" w:cstheme="majorBidi"/>
              <w:szCs w:val="24"/>
            </w:rPr>
            <w:instrText xml:space="preserve"> CITATION Box141 \l 2057 </w:instrText>
          </w:r>
          <w:r w:rsidRPr="00347440">
            <w:rPr>
              <w:rFonts w:asciiTheme="majorBidi" w:eastAsiaTheme="minorEastAsia" w:hAnsiTheme="majorBidi" w:cstheme="majorBidi"/>
              <w:szCs w:val="24"/>
            </w:rPr>
            <w:fldChar w:fldCharType="separate"/>
          </w:r>
          <w:r w:rsidR="00206484" w:rsidRPr="00206484">
            <w:rPr>
              <w:rFonts w:asciiTheme="majorBidi" w:eastAsiaTheme="minorEastAsia" w:hAnsiTheme="majorBidi" w:cstheme="majorBidi"/>
              <w:noProof/>
              <w:szCs w:val="24"/>
            </w:rPr>
            <w:t>[15]</w:t>
          </w:r>
          <w:r w:rsidRPr="00347440">
            <w:rPr>
              <w:rFonts w:asciiTheme="majorBidi" w:eastAsiaTheme="minorEastAsia" w:hAnsiTheme="majorBidi" w:cstheme="majorBidi"/>
              <w:szCs w:val="24"/>
            </w:rPr>
            <w:fldChar w:fldCharType="end"/>
          </w:r>
        </w:sdtContent>
      </w:sdt>
      <w:r w:rsidRPr="00347440">
        <w:rPr>
          <w:rFonts w:asciiTheme="majorBidi" w:eastAsiaTheme="minorEastAsia" w:hAnsiTheme="majorBidi" w:cstheme="majorBidi"/>
          <w:szCs w:val="24"/>
        </w:rPr>
        <w:t xml:space="preserve"> studied the effect of Na</w:t>
      </w:r>
      <w:r w:rsidRPr="00347440">
        <w:rPr>
          <w:rFonts w:asciiTheme="majorBidi" w:eastAsiaTheme="minorEastAsia" w:hAnsiTheme="majorBidi" w:cstheme="majorBidi"/>
          <w:szCs w:val="24"/>
          <w:vertAlign w:val="subscript"/>
        </w:rPr>
        <w:t>2</w:t>
      </w:r>
      <w:r w:rsidRPr="00347440">
        <w:rPr>
          <w:rFonts w:asciiTheme="majorBidi" w:eastAsiaTheme="minorEastAsia" w:hAnsiTheme="majorBidi" w:cstheme="majorBidi"/>
          <w:szCs w:val="24"/>
        </w:rPr>
        <w:t>O and Li</w:t>
      </w:r>
      <w:r w:rsidRPr="00347440">
        <w:rPr>
          <w:rFonts w:asciiTheme="majorBidi" w:eastAsiaTheme="minorEastAsia" w:hAnsiTheme="majorBidi" w:cstheme="majorBidi"/>
          <w:szCs w:val="24"/>
          <w:vertAlign w:val="subscript"/>
        </w:rPr>
        <w:t>2</w:t>
      </w:r>
      <w:r w:rsidRPr="00347440">
        <w:rPr>
          <w:rFonts w:asciiTheme="majorBidi" w:eastAsiaTheme="minorEastAsia" w:hAnsiTheme="majorBidi" w:cstheme="majorBidi"/>
          <w:szCs w:val="24"/>
        </w:rPr>
        <w:t>O on crystallisation of lime-alumina based mould powders and revealed that Na</w:t>
      </w:r>
      <w:r w:rsidRPr="00347440">
        <w:rPr>
          <w:rFonts w:asciiTheme="majorBidi" w:eastAsiaTheme="minorEastAsia" w:hAnsiTheme="majorBidi" w:cstheme="majorBidi"/>
          <w:szCs w:val="24"/>
          <w:vertAlign w:val="subscript"/>
        </w:rPr>
        <w:t>2</w:t>
      </w:r>
      <w:r w:rsidRPr="00347440">
        <w:rPr>
          <w:rFonts w:asciiTheme="majorBidi" w:eastAsiaTheme="minorEastAsia" w:hAnsiTheme="majorBidi" w:cstheme="majorBidi"/>
          <w:szCs w:val="24"/>
        </w:rPr>
        <w:t>O restrain the crystallisation of mould powder by lowering</w:t>
      </w:r>
      <w:r w:rsidR="00451A45">
        <w:rPr>
          <w:rFonts w:asciiTheme="majorBidi" w:eastAsiaTheme="minorEastAsia" w:hAnsiTheme="majorBidi" w:cstheme="majorBidi"/>
          <w:szCs w:val="24"/>
        </w:rPr>
        <w:t xml:space="preserve"> the</w:t>
      </w:r>
      <w:r w:rsidRPr="00347440">
        <w:rPr>
          <w:rFonts w:asciiTheme="majorBidi" w:eastAsiaTheme="minorEastAsia" w:hAnsiTheme="majorBidi" w:cstheme="majorBidi"/>
          <w:szCs w:val="24"/>
        </w:rPr>
        <w:t xml:space="preserve"> initial crystallisation temperature. </w:t>
      </w:r>
    </w:p>
    <w:p w14:paraId="2D774DD0" w14:textId="2C475BE5" w:rsidR="0047582A" w:rsidRDefault="0047582A" w:rsidP="00323892">
      <w:pPr>
        <w:pStyle w:val="Caption"/>
        <w:jc w:val="center"/>
      </w:pPr>
      <w:bookmarkStart w:id="373" w:name="_Ref507697096"/>
      <w:bookmarkStart w:id="374" w:name="_Toc28619301"/>
      <w:r w:rsidRPr="0047582A">
        <w:rPr>
          <w:b/>
          <w:bCs/>
        </w:rPr>
        <w:t xml:space="preserve">Table </w:t>
      </w:r>
      <w:r w:rsidRPr="0047582A">
        <w:rPr>
          <w:b/>
          <w:bCs/>
        </w:rPr>
        <w:fldChar w:fldCharType="begin"/>
      </w:r>
      <w:r w:rsidRPr="0047582A">
        <w:rPr>
          <w:b/>
          <w:bCs/>
        </w:rPr>
        <w:instrText xml:space="preserve"> SEQ Table \* ARABIC </w:instrText>
      </w:r>
      <w:r w:rsidRPr="0047582A">
        <w:rPr>
          <w:b/>
          <w:bCs/>
        </w:rPr>
        <w:fldChar w:fldCharType="separate"/>
      </w:r>
      <w:r w:rsidR="00FA301A">
        <w:rPr>
          <w:b/>
          <w:bCs/>
          <w:noProof/>
        </w:rPr>
        <w:t>25</w:t>
      </w:r>
      <w:r w:rsidRPr="0047582A">
        <w:rPr>
          <w:b/>
          <w:bCs/>
        </w:rPr>
        <w:fldChar w:fldCharType="end"/>
      </w:r>
      <w:bookmarkEnd w:id="373"/>
      <w:r w:rsidRPr="0047582A">
        <w:t xml:space="preserve"> NBO/T ratio of M-series</w:t>
      </w:r>
      <w:r w:rsidR="00775C43">
        <w:t>, T1 and T6</w:t>
      </w:r>
      <w:r w:rsidRPr="0047582A">
        <w:t xml:space="preserve"> mould powders</w:t>
      </w:r>
      <w:bookmarkEnd w:id="374"/>
    </w:p>
    <w:p w14:paraId="0A8DC9EC" w14:textId="77777777" w:rsidR="00403618" w:rsidRPr="00403618" w:rsidRDefault="00403618" w:rsidP="00323892">
      <w:pPr>
        <w:jc w:val="center"/>
        <w:rPr>
          <w:lang w:eastAsia="zh-CN"/>
        </w:rPr>
      </w:pPr>
    </w:p>
    <w:tbl>
      <w:tblPr>
        <w:tblStyle w:val="DzTablo51"/>
        <w:tblW w:w="9016" w:type="dxa"/>
        <w:tblLayout w:type="fixed"/>
        <w:tblLook w:val="04A0" w:firstRow="1" w:lastRow="0" w:firstColumn="1" w:lastColumn="0" w:noHBand="0" w:noVBand="1"/>
      </w:tblPr>
      <w:tblGrid>
        <w:gridCol w:w="1129"/>
        <w:gridCol w:w="874"/>
        <w:gridCol w:w="1002"/>
        <w:gridCol w:w="1002"/>
        <w:gridCol w:w="1001"/>
        <w:gridCol w:w="1002"/>
        <w:gridCol w:w="1002"/>
        <w:gridCol w:w="1002"/>
        <w:gridCol w:w="1002"/>
      </w:tblGrid>
      <w:tr w:rsidR="00492A61" w:rsidRPr="00347440" w14:paraId="48129FD1" w14:textId="77777777" w:rsidTr="00BA3999">
        <w:trPr>
          <w:cnfStyle w:val="100000000000" w:firstRow="1" w:lastRow="0" w:firstColumn="0" w:lastColumn="0" w:oddVBand="0" w:evenVBand="0" w:oddHBand="0" w:evenHBand="0" w:firstRowFirstColumn="0" w:firstRowLastColumn="0" w:lastRowFirstColumn="0" w:lastRowLastColumn="0"/>
          <w:trHeight w:val="833"/>
        </w:trPr>
        <w:tc>
          <w:tcPr>
            <w:cnfStyle w:val="001000000100" w:firstRow="0" w:lastRow="0" w:firstColumn="1" w:lastColumn="0" w:oddVBand="0" w:evenVBand="0" w:oddHBand="0" w:evenHBand="0" w:firstRowFirstColumn="1" w:firstRowLastColumn="0" w:lastRowFirstColumn="0" w:lastRowLastColumn="0"/>
            <w:tcW w:w="1129" w:type="dxa"/>
            <w:vAlign w:val="center"/>
          </w:tcPr>
          <w:p w14:paraId="49132D76" w14:textId="77777777" w:rsidR="00492A61" w:rsidRPr="00347440" w:rsidRDefault="00492A61" w:rsidP="00BA3999">
            <w:pPr>
              <w:jc w:val="center"/>
              <w:rPr>
                <w:rFonts w:asciiTheme="majorBidi" w:eastAsiaTheme="minorEastAsia" w:hAnsiTheme="majorBidi"/>
              </w:rPr>
            </w:pPr>
            <w:r w:rsidRPr="00347440">
              <w:rPr>
                <w:rFonts w:asciiTheme="majorBidi" w:eastAsiaTheme="minorEastAsia" w:hAnsiTheme="majorBidi"/>
              </w:rPr>
              <w:t>Powder No:</w:t>
            </w:r>
          </w:p>
        </w:tc>
        <w:tc>
          <w:tcPr>
            <w:tcW w:w="874" w:type="dxa"/>
            <w:vAlign w:val="center"/>
          </w:tcPr>
          <w:p w14:paraId="7FC3E646" w14:textId="77777777" w:rsidR="00492A61" w:rsidRPr="00347440" w:rsidRDefault="00492A61" w:rsidP="00BA3999">
            <w:pPr>
              <w:jc w:val="center"/>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rPr>
            </w:pPr>
            <w:r w:rsidRPr="00347440">
              <w:rPr>
                <w:rFonts w:asciiTheme="majorBidi" w:eastAsiaTheme="minorEastAsia" w:hAnsiTheme="majorBidi"/>
              </w:rPr>
              <w:t>M1</w:t>
            </w:r>
          </w:p>
        </w:tc>
        <w:tc>
          <w:tcPr>
            <w:tcW w:w="1002" w:type="dxa"/>
            <w:vAlign w:val="center"/>
          </w:tcPr>
          <w:p w14:paraId="1966068A" w14:textId="77777777" w:rsidR="00492A61" w:rsidRPr="00347440" w:rsidRDefault="00492A61" w:rsidP="00BA3999">
            <w:pPr>
              <w:jc w:val="center"/>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rPr>
            </w:pPr>
            <w:r w:rsidRPr="00347440">
              <w:rPr>
                <w:rFonts w:asciiTheme="majorBidi" w:eastAsiaTheme="minorEastAsia" w:hAnsiTheme="majorBidi"/>
              </w:rPr>
              <w:t>M2</w:t>
            </w:r>
          </w:p>
        </w:tc>
        <w:tc>
          <w:tcPr>
            <w:tcW w:w="1002" w:type="dxa"/>
            <w:vAlign w:val="center"/>
          </w:tcPr>
          <w:p w14:paraId="7A15A064" w14:textId="77777777" w:rsidR="00492A61" w:rsidRPr="00347440" w:rsidRDefault="00492A61" w:rsidP="00BA3999">
            <w:pPr>
              <w:jc w:val="center"/>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rPr>
            </w:pPr>
            <w:r w:rsidRPr="00347440">
              <w:rPr>
                <w:rFonts w:asciiTheme="majorBidi" w:eastAsiaTheme="minorEastAsia" w:hAnsiTheme="majorBidi"/>
              </w:rPr>
              <w:t>M3</w:t>
            </w:r>
          </w:p>
        </w:tc>
        <w:tc>
          <w:tcPr>
            <w:tcW w:w="1001" w:type="dxa"/>
            <w:vAlign w:val="center"/>
          </w:tcPr>
          <w:p w14:paraId="2AB70860" w14:textId="77777777" w:rsidR="00492A61" w:rsidRPr="00347440" w:rsidRDefault="00492A61" w:rsidP="00BA3999">
            <w:pPr>
              <w:jc w:val="center"/>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rPr>
            </w:pPr>
            <w:r w:rsidRPr="00347440">
              <w:rPr>
                <w:rFonts w:asciiTheme="majorBidi" w:eastAsiaTheme="minorEastAsia" w:hAnsiTheme="majorBidi"/>
              </w:rPr>
              <w:t>M4</w:t>
            </w:r>
          </w:p>
        </w:tc>
        <w:tc>
          <w:tcPr>
            <w:tcW w:w="1002" w:type="dxa"/>
            <w:vAlign w:val="center"/>
          </w:tcPr>
          <w:p w14:paraId="4AC92204" w14:textId="77777777" w:rsidR="00492A61" w:rsidRPr="00347440" w:rsidRDefault="00492A61" w:rsidP="00BA3999">
            <w:pPr>
              <w:jc w:val="center"/>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rPr>
            </w:pPr>
            <w:r w:rsidRPr="00347440">
              <w:rPr>
                <w:rFonts w:asciiTheme="majorBidi" w:eastAsiaTheme="minorEastAsia" w:hAnsiTheme="majorBidi"/>
              </w:rPr>
              <w:t>M5</w:t>
            </w:r>
          </w:p>
        </w:tc>
        <w:tc>
          <w:tcPr>
            <w:tcW w:w="1002" w:type="dxa"/>
            <w:vAlign w:val="center"/>
          </w:tcPr>
          <w:p w14:paraId="212AD6CF" w14:textId="77777777" w:rsidR="00492A61" w:rsidRPr="00347440" w:rsidRDefault="00492A61" w:rsidP="00BA3999">
            <w:pPr>
              <w:jc w:val="center"/>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rPr>
            </w:pPr>
            <w:r w:rsidRPr="00347440">
              <w:rPr>
                <w:rFonts w:asciiTheme="majorBidi" w:eastAsiaTheme="minorEastAsia" w:hAnsiTheme="majorBidi"/>
              </w:rPr>
              <w:t>M6</w:t>
            </w:r>
          </w:p>
        </w:tc>
        <w:tc>
          <w:tcPr>
            <w:tcW w:w="1002" w:type="dxa"/>
            <w:vAlign w:val="center"/>
          </w:tcPr>
          <w:p w14:paraId="037F977F" w14:textId="77777777" w:rsidR="00492A61" w:rsidRPr="00347440" w:rsidRDefault="00492A61" w:rsidP="00BA3999">
            <w:pPr>
              <w:jc w:val="center"/>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rPr>
            </w:pPr>
            <w:r w:rsidRPr="00347440">
              <w:rPr>
                <w:rFonts w:asciiTheme="majorBidi" w:eastAsiaTheme="minorEastAsia" w:hAnsiTheme="majorBidi"/>
              </w:rPr>
              <w:t>T1</w:t>
            </w:r>
          </w:p>
        </w:tc>
        <w:tc>
          <w:tcPr>
            <w:tcW w:w="1002" w:type="dxa"/>
            <w:vAlign w:val="center"/>
          </w:tcPr>
          <w:p w14:paraId="50E3A3E0" w14:textId="77777777" w:rsidR="00492A61" w:rsidRPr="00347440" w:rsidRDefault="00492A61" w:rsidP="00BA3999">
            <w:pPr>
              <w:jc w:val="center"/>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rPr>
            </w:pPr>
            <w:r w:rsidRPr="00347440">
              <w:rPr>
                <w:rFonts w:asciiTheme="majorBidi" w:eastAsiaTheme="minorEastAsia" w:hAnsiTheme="majorBidi"/>
              </w:rPr>
              <w:t>T6</w:t>
            </w:r>
          </w:p>
        </w:tc>
      </w:tr>
      <w:tr w:rsidR="00492A61" w:rsidRPr="00347440" w14:paraId="5ACB387A" w14:textId="77777777" w:rsidTr="00BA3999">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0D89EDCB" w14:textId="77777777" w:rsidR="00492A61" w:rsidRPr="00347440" w:rsidRDefault="00492A61" w:rsidP="00BA3999">
            <w:pPr>
              <w:jc w:val="center"/>
              <w:rPr>
                <w:rFonts w:asciiTheme="majorBidi" w:eastAsiaTheme="minorEastAsia" w:hAnsiTheme="majorBidi"/>
              </w:rPr>
            </w:pPr>
            <w:r w:rsidRPr="00347440">
              <w:rPr>
                <w:rFonts w:asciiTheme="majorBidi" w:eastAsiaTheme="minorEastAsia" w:hAnsiTheme="majorBidi"/>
              </w:rPr>
              <w:t>NBO/T</w:t>
            </w:r>
          </w:p>
        </w:tc>
        <w:tc>
          <w:tcPr>
            <w:tcW w:w="874" w:type="dxa"/>
            <w:vAlign w:val="center"/>
          </w:tcPr>
          <w:p w14:paraId="7F74488D" w14:textId="77777777" w:rsidR="00492A61" w:rsidRPr="00347440" w:rsidRDefault="00492A61" w:rsidP="00BA3999">
            <w:pPr>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rPr>
            </w:pPr>
            <w:r w:rsidRPr="00347440">
              <w:rPr>
                <w:rFonts w:asciiTheme="majorBidi" w:eastAsiaTheme="minorEastAsia" w:hAnsiTheme="majorBidi" w:cstheme="majorBidi"/>
              </w:rPr>
              <w:t>3.38</w:t>
            </w:r>
          </w:p>
        </w:tc>
        <w:tc>
          <w:tcPr>
            <w:tcW w:w="1002" w:type="dxa"/>
            <w:vAlign w:val="center"/>
          </w:tcPr>
          <w:p w14:paraId="2B105830" w14:textId="77777777" w:rsidR="00492A61" w:rsidRPr="00347440" w:rsidRDefault="00492A61" w:rsidP="00BA3999">
            <w:pPr>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rPr>
            </w:pPr>
            <w:r w:rsidRPr="00347440">
              <w:rPr>
                <w:rFonts w:asciiTheme="majorBidi" w:eastAsiaTheme="minorEastAsia" w:hAnsiTheme="majorBidi" w:cstheme="majorBidi"/>
              </w:rPr>
              <w:t>2.96</w:t>
            </w:r>
          </w:p>
        </w:tc>
        <w:tc>
          <w:tcPr>
            <w:tcW w:w="1002" w:type="dxa"/>
            <w:vAlign w:val="center"/>
          </w:tcPr>
          <w:p w14:paraId="2D13F2CB" w14:textId="77777777" w:rsidR="00492A61" w:rsidRPr="00347440" w:rsidRDefault="00492A61" w:rsidP="00BA3999">
            <w:pPr>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rPr>
            </w:pPr>
            <w:r w:rsidRPr="00347440">
              <w:rPr>
                <w:rFonts w:asciiTheme="majorBidi" w:eastAsiaTheme="minorEastAsia" w:hAnsiTheme="majorBidi" w:cstheme="majorBidi"/>
              </w:rPr>
              <w:t>1.55</w:t>
            </w:r>
          </w:p>
        </w:tc>
        <w:tc>
          <w:tcPr>
            <w:tcW w:w="1001" w:type="dxa"/>
            <w:vAlign w:val="center"/>
          </w:tcPr>
          <w:p w14:paraId="715628EA" w14:textId="77777777" w:rsidR="00492A61" w:rsidRPr="00347440" w:rsidRDefault="00492A61" w:rsidP="00BA3999">
            <w:pPr>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rPr>
            </w:pPr>
            <w:r w:rsidRPr="00347440">
              <w:rPr>
                <w:rFonts w:asciiTheme="majorBidi" w:eastAsiaTheme="minorEastAsia" w:hAnsiTheme="majorBidi" w:cstheme="majorBidi"/>
              </w:rPr>
              <w:t>4.66</w:t>
            </w:r>
          </w:p>
        </w:tc>
        <w:tc>
          <w:tcPr>
            <w:tcW w:w="1002" w:type="dxa"/>
            <w:vAlign w:val="center"/>
          </w:tcPr>
          <w:p w14:paraId="116C8AAD" w14:textId="77777777" w:rsidR="00492A61" w:rsidRPr="00347440" w:rsidRDefault="00492A61" w:rsidP="00BA3999">
            <w:pPr>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rPr>
            </w:pPr>
            <w:r w:rsidRPr="00347440">
              <w:rPr>
                <w:rFonts w:asciiTheme="majorBidi" w:eastAsiaTheme="minorEastAsia" w:hAnsiTheme="majorBidi" w:cstheme="majorBidi"/>
              </w:rPr>
              <w:t>3.43</w:t>
            </w:r>
          </w:p>
        </w:tc>
        <w:tc>
          <w:tcPr>
            <w:tcW w:w="1002" w:type="dxa"/>
            <w:vAlign w:val="center"/>
          </w:tcPr>
          <w:p w14:paraId="0C10D775" w14:textId="77777777" w:rsidR="00492A61" w:rsidRPr="00347440" w:rsidRDefault="00492A61" w:rsidP="00BA3999">
            <w:pPr>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rPr>
            </w:pPr>
            <w:r w:rsidRPr="00347440">
              <w:rPr>
                <w:rFonts w:asciiTheme="majorBidi" w:eastAsiaTheme="minorEastAsia" w:hAnsiTheme="majorBidi" w:cstheme="majorBidi"/>
              </w:rPr>
              <w:t>2.36</w:t>
            </w:r>
          </w:p>
        </w:tc>
        <w:tc>
          <w:tcPr>
            <w:tcW w:w="1002" w:type="dxa"/>
            <w:vAlign w:val="center"/>
          </w:tcPr>
          <w:p w14:paraId="7D26575A" w14:textId="77777777" w:rsidR="00492A61" w:rsidRPr="00347440" w:rsidRDefault="00492A61" w:rsidP="00BA3999">
            <w:pPr>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rPr>
            </w:pPr>
            <w:r w:rsidRPr="00347440">
              <w:rPr>
                <w:rFonts w:asciiTheme="majorBidi" w:eastAsiaTheme="minorEastAsia" w:hAnsiTheme="majorBidi" w:cstheme="majorBidi"/>
              </w:rPr>
              <w:t>1.85</w:t>
            </w:r>
          </w:p>
        </w:tc>
        <w:tc>
          <w:tcPr>
            <w:tcW w:w="1002" w:type="dxa"/>
            <w:vAlign w:val="center"/>
          </w:tcPr>
          <w:p w14:paraId="42F20C35" w14:textId="77777777" w:rsidR="00492A61" w:rsidRPr="00347440" w:rsidRDefault="00492A61" w:rsidP="00BA3999">
            <w:pPr>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rPr>
            </w:pPr>
            <w:r w:rsidRPr="00347440">
              <w:rPr>
                <w:rFonts w:asciiTheme="majorBidi" w:eastAsiaTheme="minorEastAsia" w:hAnsiTheme="majorBidi" w:cstheme="majorBidi"/>
              </w:rPr>
              <w:t>1.58</w:t>
            </w:r>
          </w:p>
        </w:tc>
      </w:tr>
    </w:tbl>
    <w:p w14:paraId="4CFCB467" w14:textId="77777777" w:rsidR="009930C9" w:rsidRDefault="009930C9" w:rsidP="00AE1769">
      <w:pPr>
        <w:rPr>
          <w:rFonts w:asciiTheme="majorBidi" w:eastAsiaTheme="minorEastAsia" w:hAnsiTheme="majorBidi" w:cstheme="majorBidi"/>
          <w:bCs/>
          <w:szCs w:val="24"/>
        </w:rPr>
      </w:pPr>
    </w:p>
    <w:p w14:paraId="15A1AC96" w14:textId="04D5694B" w:rsidR="009930C9" w:rsidRPr="00347440" w:rsidRDefault="00492A61" w:rsidP="00AE1769">
      <w:pPr>
        <w:rPr>
          <w:rFonts w:asciiTheme="majorBidi" w:eastAsiaTheme="minorEastAsia" w:hAnsiTheme="majorBidi" w:cstheme="majorBidi"/>
          <w:bCs/>
          <w:szCs w:val="24"/>
        </w:rPr>
      </w:pPr>
      <w:r w:rsidRPr="00347440">
        <w:rPr>
          <w:rFonts w:asciiTheme="majorBidi" w:eastAsiaTheme="minorEastAsia" w:hAnsiTheme="majorBidi" w:cstheme="majorBidi"/>
          <w:bCs/>
          <w:szCs w:val="24"/>
        </w:rPr>
        <w:t>The amount of crystalline phase in M-series, T1 and T6 lime-alumina based mould powder</w:t>
      </w:r>
      <w:r w:rsidR="00451A45">
        <w:rPr>
          <w:rFonts w:asciiTheme="majorBidi" w:eastAsiaTheme="minorEastAsia" w:hAnsiTheme="majorBidi" w:cstheme="majorBidi"/>
          <w:bCs/>
          <w:szCs w:val="24"/>
        </w:rPr>
        <w:t>s</w:t>
      </w:r>
      <w:r w:rsidRPr="00347440">
        <w:rPr>
          <w:rFonts w:asciiTheme="majorBidi" w:eastAsiaTheme="minorEastAsia" w:hAnsiTheme="majorBidi" w:cstheme="majorBidi"/>
          <w:bCs/>
          <w:szCs w:val="24"/>
        </w:rPr>
        <w:t xml:space="preserve"> has also been estimated by using the % crystallinity model. As NBO/T ratio </w:t>
      </w:r>
      <w:r w:rsidRPr="00451A45">
        <w:rPr>
          <w:rFonts w:asciiTheme="majorBidi" w:eastAsiaTheme="minorEastAsia" w:hAnsiTheme="majorBidi" w:cstheme="majorBidi"/>
          <w:bCs/>
          <w:szCs w:val="24"/>
        </w:rPr>
        <w:t>(see</w:t>
      </w:r>
      <w:r w:rsidR="00451A45">
        <w:rPr>
          <w:rFonts w:asciiTheme="majorBidi" w:eastAsiaTheme="minorEastAsia" w:hAnsiTheme="majorBidi" w:cstheme="majorBidi"/>
          <w:bCs/>
          <w:szCs w:val="24"/>
        </w:rPr>
        <w:t xml:space="preserve"> </w:t>
      </w:r>
      <w:r w:rsidR="00451A45" w:rsidRPr="00451A45">
        <w:rPr>
          <w:rFonts w:asciiTheme="majorBidi" w:eastAsiaTheme="minorEastAsia" w:hAnsiTheme="majorBidi" w:cstheme="majorBidi"/>
          <w:bCs/>
          <w:szCs w:val="24"/>
        </w:rPr>
        <w:fldChar w:fldCharType="begin"/>
      </w:r>
      <w:r w:rsidR="00451A45" w:rsidRPr="00451A45">
        <w:rPr>
          <w:rFonts w:asciiTheme="majorBidi" w:eastAsiaTheme="minorEastAsia" w:hAnsiTheme="majorBidi" w:cstheme="majorBidi"/>
          <w:bCs/>
          <w:szCs w:val="24"/>
        </w:rPr>
        <w:instrText xml:space="preserve"> REF _Ref507697096 \h  \* MERGEFORMAT </w:instrText>
      </w:r>
      <w:r w:rsidR="00451A45" w:rsidRPr="00451A45">
        <w:rPr>
          <w:rFonts w:asciiTheme="majorBidi" w:eastAsiaTheme="minorEastAsia" w:hAnsiTheme="majorBidi" w:cstheme="majorBidi"/>
          <w:bCs/>
          <w:szCs w:val="24"/>
        </w:rPr>
      </w:r>
      <w:r w:rsidR="00451A45" w:rsidRPr="00451A45">
        <w:rPr>
          <w:rFonts w:asciiTheme="majorBidi" w:eastAsiaTheme="minorEastAsia" w:hAnsiTheme="majorBidi" w:cstheme="majorBidi"/>
          <w:bCs/>
          <w:szCs w:val="24"/>
        </w:rPr>
        <w:fldChar w:fldCharType="separate"/>
      </w:r>
      <w:r w:rsidR="00FA301A" w:rsidRPr="00FA301A">
        <w:rPr>
          <w:rFonts w:asciiTheme="majorBidi" w:hAnsiTheme="majorBidi" w:cstheme="majorBidi"/>
          <w:bCs/>
          <w:szCs w:val="24"/>
        </w:rPr>
        <w:t xml:space="preserve">Table </w:t>
      </w:r>
      <w:r w:rsidR="00FA301A" w:rsidRPr="00FA301A">
        <w:rPr>
          <w:rFonts w:asciiTheme="majorBidi" w:hAnsiTheme="majorBidi" w:cstheme="majorBidi"/>
          <w:bCs/>
          <w:noProof/>
          <w:szCs w:val="24"/>
        </w:rPr>
        <w:t>25</w:t>
      </w:r>
      <w:r w:rsidR="00451A45" w:rsidRPr="00451A45">
        <w:rPr>
          <w:rFonts w:asciiTheme="majorBidi" w:eastAsiaTheme="minorEastAsia" w:hAnsiTheme="majorBidi" w:cstheme="majorBidi"/>
          <w:bCs/>
          <w:szCs w:val="24"/>
        </w:rPr>
        <w:fldChar w:fldCharType="end"/>
      </w:r>
      <w:r w:rsidRPr="00451A45">
        <w:rPr>
          <w:rFonts w:asciiTheme="majorBidi" w:eastAsiaTheme="minorEastAsia" w:hAnsiTheme="majorBidi" w:cstheme="majorBidi"/>
          <w:bCs/>
          <w:szCs w:val="24"/>
        </w:rPr>
        <w:t xml:space="preserve">)  </w:t>
      </w:r>
      <w:r w:rsidRPr="00347440">
        <w:rPr>
          <w:rFonts w:asciiTheme="majorBidi" w:eastAsiaTheme="minorEastAsia" w:hAnsiTheme="majorBidi" w:cstheme="majorBidi"/>
          <w:bCs/>
          <w:szCs w:val="24"/>
        </w:rPr>
        <w:t xml:space="preserve">of all M-series mould powders (apart from M6) are above the limit, they have been accepted </w:t>
      </w:r>
      <w:r w:rsidR="00451A45">
        <w:rPr>
          <w:rFonts w:asciiTheme="majorBidi" w:eastAsiaTheme="minorEastAsia" w:hAnsiTheme="majorBidi" w:cstheme="majorBidi"/>
          <w:bCs/>
          <w:szCs w:val="24"/>
        </w:rPr>
        <w:t xml:space="preserve">as </w:t>
      </w:r>
      <w:r w:rsidRPr="00347440">
        <w:rPr>
          <w:rFonts w:asciiTheme="majorBidi" w:eastAsiaTheme="minorEastAsia" w:hAnsiTheme="majorBidi" w:cstheme="majorBidi"/>
          <w:bCs/>
          <w:szCs w:val="24"/>
        </w:rPr>
        <w:t xml:space="preserve">completely crystallised while T1 and T6 mould powders </w:t>
      </w:r>
      <w:r w:rsidR="00451A45">
        <w:rPr>
          <w:rFonts w:asciiTheme="majorBidi" w:eastAsiaTheme="minorEastAsia" w:hAnsiTheme="majorBidi" w:cstheme="majorBidi"/>
          <w:bCs/>
          <w:szCs w:val="24"/>
        </w:rPr>
        <w:t xml:space="preserve">are </w:t>
      </w:r>
      <w:r w:rsidRPr="00347440">
        <w:rPr>
          <w:rFonts w:asciiTheme="majorBidi" w:eastAsiaTheme="minorEastAsia" w:hAnsiTheme="majorBidi" w:cstheme="majorBidi"/>
          <w:bCs/>
          <w:szCs w:val="24"/>
        </w:rPr>
        <w:t>accepted completely glassy as their NBO/T ratio below 2.  The % crystallinity</w:t>
      </w:r>
      <w:r w:rsidR="00451A45">
        <w:rPr>
          <w:rFonts w:asciiTheme="majorBidi" w:eastAsiaTheme="minorEastAsia" w:hAnsiTheme="majorBidi" w:cstheme="majorBidi"/>
          <w:bCs/>
          <w:szCs w:val="24"/>
        </w:rPr>
        <w:t xml:space="preserve"> of M6</w:t>
      </w:r>
      <w:r w:rsidRPr="00347440">
        <w:rPr>
          <w:rFonts w:asciiTheme="majorBidi" w:eastAsiaTheme="minorEastAsia" w:hAnsiTheme="majorBidi" w:cstheme="majorBidi"/>
          <w:bCs/>
          <w:szCs w:val="24"/>
        </w:rPr>
        <w:t xml:space="preserve"> has been calculated as 50 % through % Crystallinity model. </w:t>
      </w:r>
    </w:p>
    <w:p w14:paraId="0452DB9E" w14:textId="7D3C776E" w:rsidR="00492A61" w:rsidRPr="00347440" w:rsidRDefault="00B2622F" w:rsidP="00AE1769">
      <w:pPr>
        <w:rPr>
          <w:rFonts w:asciiTheme="majorBidi" w:eastAsiaTheme="minorEastAsia" w:hAnsiTheme="majorBidi" w:cstheme="majorBidi"/>
        </w:rPr>
      </w:pPr>
      <w:r w:rsidRPr="00B2622F">
        <w:rPr>
          <w:rFonts w:asciiTheme="majorBidi" w:eastAsiaTheme="minorEastAsia" w:hAnsiTheme="majorBidi" w:cstheme="majorBidi"/>
          <w:szCs w:val="24"/>
        </w:rPr>
        <w:fldChar w:fldCharType="begin"/>
      </w:r>
      <w:r w:rsidRPr="00B2622F">
        <w:rPr>
          <w:rFonts w:asciiTheme="majorBidi" w:eastAsiaTheme="minorEastAsia" w:hAnsiTheme="majorBidi" w:cstheme="majorBidi"/>
          <w:szCs w:val="24"/>
        </w:rPr>
        <w:instrText xml:space="preserve"> REF _Ref507697286 \h  \* MERGEFORMAT </w:instrText>
      </w:r>
      <w:r w:rsidRPr="00B2622F">
        <w:rPr>
          <w:rFonts w:asciiTheme="majorBidi" w:eastAsiaTheme="minorEastAsia" w:hAnsiTheme="majorBidi" w:cstheme="majorBidi"/>
          <w:szCs w:val="24"/>
        </w:rPr>
      </w:r>
      <w:r w:rsidRPr="00B2622F">
        <w:rPr>
          <w:rFonts w:asciiTheme="majorBidi" w:eastAsiaTheme="minorEastAsia" w:hAnsiTheme="majorBidi" w:cstheme="majorBidi"/>
          <w:szCs w:val="24"/>
        </w:rPr>
        <w:fldChar w:fldCharType="separate"/>
      </w:r>
      <w:r w:rsidR="00FA301A" w:rsidRPr="00FA301A">
        <w:t xml:space="preserve">Figure </w:t>
      </w:r>
      <w:r w:rsidR="00FA301A" w:rsidRPr="00FA301A">
        <w:rPr>
          <w:noProof/>
        </w:rPr>
        <w:t>68</w:t>
      </w:r>
      <w:r w:rsidRPr="00B2622F">
        <w:rPr>
          <w:rFonts w:asciiTheme="majorBidi" w:eastAsiaTheme="minorEastAsia" w:hAnsiTheme="majorBidi" w:cstheme="majorBidi"/>
          <w:szCs w:val="24"/>
        </w:rPr>
        <w:fldChar w:fldCharType="end"/>
      </w:r>
      <w:r>
        <w:rPr>
          <w:rFonts w:asciiTheme="majorBidi" w:eastAsiaTheme="minorEastAsia" w:hAnsiTheme="majorBidi" w:cstheme="majorBidi"/>
          <w:szCs w:val="24"/>
        </w:rPr>
        <w:t xml:space="preserve"> </w:t>
      </w:r>
      <w:r w:rsidR="00492A61" w:rsidRPr="00347440">
        <w:rPr>
          <w:rFonts w:asciiTheme="majorBidi" w:eastAsiaTheme="minorEastAsia" w:hAnsiTheme="majorBidi" w:cstheme="majorBidi"/>
          <w:szCs w:val="24"/>
        </w:rPr>
        <w:t xml:space="preserve">illustrates the comparison of experimental data obtained by X-Ray </w:t>
      </w:r>
      <w:r w:rsidR="00775C43" w:rsidRPr="00347440">
        <w:rPr>
          <w:rFonts w:asciiTheme="majorBidi" w:eastAsiaTheme="minorEastAsia" w:hAnsiTheme="majorBidi" w:cstheme="majorBidi"/>
          <w:szCs w:val="24"/>
        </w:rPr>
        <w:t>Diffraction</w:t>
      </w:r>
      <w:r w:rsidR="00492A61" w:rsidRPr="00347440">
        <w:rPr>
          <w:rFonts w:asciiTheme="majorBidi" w:eastAsiaTheme="minorEastAsia" w:hAnsiTheme="majorBidi" w:cstheme="majorBidi"/>
          <w:szCs w:val="24"/>
        </w:rPr>
        <w:t xml:space="preserve"> with the crystallinity estimated by </w:t>
      </w:r>
      <w:r w:rsidR="00775C43">
        <w:rPr>
          <w:rFonts w:asciiTheme="majorBidi" w:eastAsiaTheme="minorEastAsia" w:hAnsiTheme="majorBidi" w:cstheme="majorBidi"/>
          <w:szCs w:val="24"/>
        </w:rPr>
        <w:t xml:space="preserve">the </w:t>
      </w:r>
      <w:r w:rsidR="00492A61" w:rsidRPr="00347440">
        <w:rPr>
          <w:rFonts w:asciiTheme="majorBidi" w:eastAsiaTheme="minorEastAsia" w:hAnsiTheme="majorBidi" w:cstheme="majorBidi"/>
          <w:szCs w:val="24"/>
        </w:rPr>
        <w:t xml:space="preserve">% Crystallinity model. As it can be seen in </w:t>
      </w:r>
      <w:r w:rsidR="00775C43" w:rsidRPr="00775C43">
        <w:rPr>
          <w:rFonts w:asciiTheme="majorBidi" w:eastAsiaTheme="minorEastAsia" w:hAnsiTheme="majorBidi" w:cstheme="majorBidi"/>
          <w:szCs w:val="24"/>
        </w:rPr>
        <w:fldChar w:fldCharType="begin"/>
      </w:r>
      <w:r w:rsidR="00775C43" w:rsidRPr="00775C43">
        <w:rPr>
          <w:rFonts w:asciiTheme="majorBidi" w:eastAsiaTheme="minorEastAsia" w:hAnsiTheme="majorBidi" w:cstheme="majorBidi"/>
          <w:szCs w:val="24"/>
        </w:rPr>
        <w:instrText xml:space="preserve"> REF _Ref507697286 \h  \* MERGEFORMAT </w:instrText>
      </w:r>
      <w:r w:rsidR="00775C43" w:rsidRPr="00775C43">
        <w:rPr>
          <w:rFonts w:asciiTheme="majorBidi" w:eastAsiaTheme="minorEastAsia" w:hAnsiTheme="majorBidi" w:cstheme="majorBidi"/>
          <w:szCs w:val="24"/>
        </w:rPr>
      </w:r>
      <w:r w:rsidR="00775C43" w:rsidRPr="00775C43">
        <w:rPr>
          <w:rFonts w:asciiTheme="majorBidi" w:eastAsiaTheme="minorEastAsia" w:hAnsiTheme="majorBidi" w:cstheme="majorBidi"/>
          <w:szCs w:val="24"/>
        </w:rPr>
        <w:fldChar w:fldCharType="separate"/>
      </w:r>
      <w:r w:rsidR="00FA301A" w:rsidRPr="00FA301A">
        <w:rPr>
          <w:rFonts w:asciiTheme="majorBidi" w:hAnsiTheme="majorBidi" w:cstheme="majorBidi"/>
          <w:szCs w:val="24"/>
        </w:rPr>
        <w:t xml:space="preserve">Figure </w:t>
      </w:r>
      <w:r w:rsidR="00FA301A" w:rsidRPr="00FA301A">
        <w:rPr>
          <w:rFonts w:asciiTheme="majorBidi" w:hAnsiTheme="majorBidi" w:cstheme="majorBidi"/>
          <w:noProof/>
          <w:szCs w:val="24"/>
        </w:rPr>
        <w:t>68</w:t>
      </w:r>
      <w:r w:rsidR="00775C43" w:rsidRPr="00775C43">
        <w:rPr>
          <w:rFonts w:asciiTheme="majorBidi" w:eastAsiaTheme="minorEastAsia" w:hAnsiTheme="majorBidi" w:cstheme="majorBidi"/>
          <w:szCs w:val="24"/>
        </w:rPr>
        <w:fldChar w:fldCharType="end"/>
      </w:r>
      <w:r w:rsidR="00775C43" w:rsidRPr="00775C43">
        <w:rPr>
          <w:rFonts w:asciiTheme="majorBidi" w:eastAsiaTheme="minorEastAsia" w:hAnsiTheme="majorBidi" w:cstheme="majorBidi"/>
          <w:szCs w:val="24"/>
        </w:rPr>
        <w:t xml:space="preserve"> </w:t>
      </w:r>
      <w:r w:rsidR="00492A61" w:rsidRPr="00347440">
        <w:rPr>
          <w:rFonts w:asciiTheme="majorBidi" w:eastAsiaTheme="minorEastAsia" w:hAnsiTheme="majorBidi" w:cstheme="majorBidi"/>
          <w:szCs w:val="24"/>
        </w:rPr>
        <w:t>the agreements between calculated crystallinity and measured values are considerably in good agreement.</w:t>
      </w:r>
    </w:p>
    <w:p w14:paraId="0CBDC7C9" w14:textId="51D9275D" w:rsidR="0047582A" w:rsidRDefault="00492A61" w:rsidP="00323892">
      <w:pPr>
        <w:keepNext/>
        <w:jc w:val="center"/>
      </w:pPr>
      <w:r w:rsidRPr="00347440">
        <w:rPr>
          <w:rFonts w:asciiTheme="majorBidi" w:hAnsiTheme="majorBidi" w:cstheme="majorBidi"/>
          <w:noProof/>
          <w:lang w:eastAsia="en-GB"/>
        </w:rPr>
        <w:drawing>
          <wp:inline distT="0" distB="0" distL="0" distR="0" wp14:anchorId="052DF1CB" wp14:editId="1D699080">
            <wp:extent cx="4435522" cy="2442949"/>
            <wp:effectExtent l="0" t="0" r="3175" b="0"/>
            <wp:docPr id="308" name="Chart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646457E5" w14:textId="4E3082E8" w:rsidR="00910062" w:rsidRPr="00910062" w:rsidRDefault="0047582A" w:rsidP="00910062">
      <w:pPr>
        <w:pStyle w:val="Caption"/>
        <w:jc w:val="center"/>
      </w:pPr>
      <w:bookmarkStart w:id="375" w:name="_Ref507697286"/>
      <w:bookmarkStart w:id="376" w:name="_Toc28619268"/>
      <w:r w:rsidRPr="0047582A">
        <w:rPr>
          <w:b/>
          <w:bCs/>
        </w:rPr>
        <w:t xml:space="preserve">Figure </w:t>
      </w:r>
      <w:r w:rsidRPr="0047582A">
        <w:rPr>
          <w:b/>
          <w:bCs/>
        </w:rPr>
        <w:fldChar w:fldCharType="begin"/>
      </w:r>
      <w:r w:rsidRPr="0047582A">
        <w:rPr>
          <w:b/>
          <w:bCs/>
        </w:rPr>
        <w:instrText xml:space="preserve"> SEQ Figure \* ARABIC </w:instrText>
      </w:r>
      <w:r w:rsidRPr="0047582A">
        <w:rPr>
          <w:b/>
          <w:bCs/>
        </w:rPr>
        <w:fldChar w:fldCharType="separate"/>
      </w:r>
      <w:r w:rsidR="00FA301A">
        <w:rPr>
          <w:b/>
          <w:bCs/>
          <w:noProof/>
        </w:rPr>
        <w:t>68</w:t>
      </w:r>
      <w:r w:rsidRPr="0047582A">
        <w:rPr>
          <w:b/>
          <w:bCs/>
        </w:rPr>
        <w:fldChar w:fldCharType="end"/>
      </w:r>
      <w:bookmarkEnd w:id="375"/>
      <w:r w:rsidRPr="0047582A">
        <w:t xml:space="preserve"> Comparison of measured (X-Ray Diffraction measurement) and estimated (% Crystallinity model) crystallinity of M-series</w:t>
      </w:r>
      <w:r w:rsidR="00775C43">
        <w:t>, T1 and T6</w:t>
      </w:r>
      <w:r w:rsidRPr="0047582A">
        <w:t xml:space="preserve"> mould powders</w:t>
      </w:r>
      <w:bookmarkStart w:id="377" w:name="_Toc482325944"/>
      <w:bookmarkEnd w:id="376"/>
    </w:p>
    <w:p w14:paraId="369F83CE" w14:textId="0C1DC88A" w:rsidR="00492A61" w:rsidRPr="00226DBC" w:rsidRDefault="00347440" w:rsidP="00AE1769">
      <w:pPr>
        <w:pStyle w:val="Heading3"/>
        <w:spacing w:before="0" w:line="360" w:lineRule="auto"/>
        <w:rPr>
          <w:rFonts w:cs="Times New Roman"/>
        </w:rPr>
      </w:pPr>
      <w:bookmarkStart w:id="378" w:name="_Toc28619194"/>
      <w:r w:rsidRPr="00226DBC">
        <w:rPr>
          <w:rFonts w:cs="Times New Roman"/>
        </w:rPr>
        <w:lastRenderedPageBreak/>
        <w:t>6.2.2</w:t>
      </w:r>
      <w:r w:rsidR="00492A61" w:rsidRPr="00226DBC">
        <w:rPr>
          <w:rFonts w:cs="Times New Roman"/>
        </w:rPr>
        <w:t>. Effect of B</w:t>
      </w:r>
      <w:r w:rsidR="00492A61" w:rsidRPr="00226DBC">
        <w:rPr>
          <w:rFonts w:cs="Times New Roman"/>
          <w:vertAlign w:val="subscript"/>
        </w:rPr>
        <w:t>2</w:t>
      </w:r>
      <w:r w:rsidR="00492A61" w:rsidRPr="00226DBC">
        <w:rPr>
          <w:rFonts w:cs="Times New Roman"/>
        </w:rPr>
        <w:t>O</w:t>
      </w:r>
      <w:r w:rsidR="00492A61" w:rsidRPr="00226DBC">
        <w:rPr>
          <w:rFonts w:cs="Times New Roman"/>
          <w:vertAlign w:val="subscript"/>
        </w:rPr>
        <w:t>3</w:t>
      </w:r>
      <w:r w:rsidR="00492A61" w:rsidRPr="00226DBC">
        <w:rPr>
          <w:rFonts w:cs="Times New Roman"/>
        </w:rPr>
        <w:t xml:space="preserve"> and </w:t>
      </w:r>
      <w:proofErr w:type="spellStart"/>
      <w:r w:rsidR="00492A61" w:rsidRPr="00226DBC">
        <w:rPr>
          <w:rFonts w:cs="Times New Roman"/>
        </w:rPr>
        <w:t>CaO</w:t>
      </w:r>
      <w:proofErr w:type="spellEnd"/>
      <w:r w:rsidR="00492A61" w:rsidRPr="00226DBC">
        <w:rPr>
          <w:rFonts w:cs="Times New Roman"/>
        </w:rPr>
        <w:t>/Al</w:t>
      </w:r>
      <w:r w:rsidR="00492A61" w:rsidRPr="00226DBC">
        <w:rPr>
          <w:rFonts w:cs="Times New Roman"/>
          <w:vertAlign w:val="subscript"/>
        </w:rPr>
        <w:t>2</w:t>
      </w:r>
      <w:r w:rsidR="00492A61" w:rsidRPr="00226DBC">
        <w:rPr>
          <w:rFonts w:cs="Times New Roman"/>
        </w:rPr>
        <w:t>O</w:t>
      </w:r>
      <w:r w:rsidR="00492A61" w:rsidRPr="00226DBC">
        <w:rPr>
          <w:rFonts w:cs="Times New Roman"/>
          <w:vertAlign w:val="subscript"/>
        </w:rPr>
        <w:t>3</w:t>
      </w:r>
      <w:r w:rsidR="00492A61" w:rsidRPr="00226DBC">
        <w:rPr>
          <w:rFonts w:cs="Times New Roman"/>
        </w:rPr>
        <w:t xml:space="preserve"> ratio on the melting temperature of mould powder</w:t>
      </w:r>
      <w:bookmarkEnd w:id="377"/>
      <w:bookmarkEnd w:id="378"/>
    </w:p>
    <w:p w14:paraId="2090433D" w14:textId="77777777" w:rsidR="00492A61" w:rsidRDefault="00492A61" w:rsidP="00AE1769">
      <w:pPr>
        <w:rPr>
          <w:rFonts w:eastAsiaTheme="minorEastAsia"/>
          <w:szCs w:val="24"/>
        </w:rPr>
      </w:pPr>
    </w:p>
    <w:p w14:paraId="597046FD" w14:textId="31A0B2FC" w:rsidR="00492A61" w:rsidRDefault="00492A61" w:rsidP="00AE1769">
      <w:pPr>
        <w:rPr>
          <w:rFonts w:asciiTheme="majorBidi" w:eastAsiaTheme="minorEastAsia" w:hAnsiTheme="majorBidi" w:cstheme="majorBidi"/>
          <w:szCs w:val="24"/>
        </w:rPr>
      </w:pPr>
      <w:r w:rsidRPr="0047582A">
        <w:rPr>
          <w:rFonts w:asciiTheme="majorBidi" w:eastAsiaTheme="minorEastAsia" w:hAnsiTheme="majorBidi" w:cstheme="majorBidi"/>
          <w:szCs w:val="24"/>
        </w:rPr>
        <w:t>The melting temperatures w</w:t>
      </w:r>
      <w:r w:rsidR="00BB32AC">
        <w:rPr>
          <w:rFonts w:asciiTheme="majorBidi" w:eastAsiaTheme="minorEastAsia" w:hAnsiTheme="majorBidi" w:cstheme="majorBidi"/>
          <w:szCs w:val="24"/>
        </w:rPr>
        <w:t>ere determined for each of the M</w:t>
      </w:r>
      <w:r w:rsidRPr="0047582A">
        <w:rPr>
          <w:rFonts w:asciiTheme="majorBidi" w:eastAsiaTheme="minorEastAsia" w:hAnsiTheme="majorBidi" w:cstheme="majorBidi"/>
          <w:szCs w:val="24"/>
        </w:rPr>
        <w:t xml:space="preserve">-series, T1 and T6 mould powders through HSM (Hot stage Microscopy). </w:t>
      </w:r>
      <w:r w:rsidRPr="0047582A">
        <w:rPr>
          <w:rFonts w:asciiTheme="majorBidi" w:eastAsiaTheme="minorEastAsia" w:hAnsiTheme="majorBidi" w:cstheme="majorBidi"/>
          <w:szCs w:val="24"/>
        </w:rPr>
        <w:fldChar w:fldCharType="begin"/>
      </w:r>
      <w:r w:rsidRPr="0047582A">
        <w:rPr>
          <w:rFonts w:asciiTheme="majorBidi" w:eastAsiaTheme="minorEastAsia" w:hAnsiTheme="majorBidi" w:cstheme="majorBidi"/>
          <w:szCs w:val="24"/>
        </w:rPr>
        <w:instrText xml:space="preserve"> REF _Ref501840370 \h </w:instrText>
      </w:r>
      <w:r w:rsidR="0047582A">
        <w:rPr>
          <w:rFonts w:asciiTheme="majorBidi" w:eastAsiaTheme="minorEastAsia" w:hAnsiTheme="majorBidi" w:cstheme="majorBidi"/>
          <w:szCs w:val="24"/>
        </w:rPr>
        <w:instrText xml:space="preserve"> \* MERGEFORMAT </w:instrText>
      </w:r>
      <w:r w:rsidRPr="0047582A">
        <w:rPr>
          <w:rFonts w:asciiTheme="majorBidi" w:eastAsiaTheme="minorEastAsia" w:hAnsiTheme="majorBidi" w:cstheme="majorBidi"/>
          <w:szCs w:val="24"/>
        </w:rPr>
      </w:r>
      <w:r w:rsidRPr="0047582A">
        <w:rPr>
          <w:rFonts w:asciiTheme="majorBidi" w:eastAsiaTheme="minorEastAsia" w:hAnsiTheme="majorBidi" w:cstheme="majorBidi"/>
          <w:szCs w:val="24"/>
        </w:rPr>
        <w:fldChar w:fldCharType="separate"/>
      </w:r>
      <w:r w:rsidR="00FA301A" w:rsidRPr="00FA301A">
        <w:rPr>
          <w:rFonts w:asciiTheme="majorBidi" w:hAnsiTheme="majorBidi" w:cstheme="majorBidi"/>
          <w:szCs w:val="24"/>
        </w:rPr>
        <w:t xml:space="preserve">Figure </w:t>
      </w:r>
      <w:r w:rsidR="00FA301A" w:rsidRPr="00FA301A">
        <w:rPr>
          <w:rFonts w:asciiTheme="majorBidi" w:hAnsiTheme="majorBidi" w:cstheme="majorBidi"/>
          <w:noProof/>
          <w:szCs w:val="24"/>
        </w:rPr>
        <w:t>69</w:t>
      </w:r>
      <w:r w:rsidRPr="0047582A">
        <w:rPr>
          <w:rFonts w:asciiTheme="majorBidi" w:eastAsiaTheme="minorEastAsia" w:hAnsiTheme="majorBidi" w:cstheme="majorBidi"/>
          <w:szCs w:val="24"/>
        </w:rPr>
        <w:fldChar w:fldCharType="end"/>
      </w:r>
      <w:r w:rsidRPr="0047582A">
        <w:rPr>
          <w:rFonts w:asciiTheme="majorBidi" w:eastAsiaTheme="minorEastAsia" w:hAnsiTheme="majorBidi" w:cstheme="majorBidi"/>
          <w:szCs w:val="24"/>
        </w:rPr>
        <w:t xml:space="preserve"> presents the melting temperature of mould powders with different value</w:t>
      </w:r>
      <w:r w:rsidR="00BB32AC">
        <w:rPr>
          <w:rFonts w:asciiTheme="majorBidi" w:eastAsiaTheme="minorEastAsia" w:hAnsiTheme="majorBidi" w:cstheme="majorBidi"/>
          <w:szCs w:val="24"/>
        </w:rPr>
        <w:t>s</w:t>
      </w:r>
      <w:r w:rsidRPr="0047582A">
        <w:rPr>
          <w:rFonts w:asciiTheme="majorBidi" w:eastAsiaTheme="minorEastAsia" w:hAnsiTheme="majorBidi" w:cstheme="majorBidi"/>
          <w:szCs w:val="24"/>
        </w:rPr>
        <w:t xml:space="preserve"> of C/A ratio and B</w:t>
      </w:r>
      <w:r w:rsidRPr="0047582A">
        <w:rPr>
          <w:rFonts w:asciiTheme="majorBidi" w:eastAsiaTheme="minorEastAsia" w:hAnsiTheme="majorBidi" w:cstheme="majorBidi"/>
          <w:szCs w:val="24"/>
          <w:vertAlign w:val="subscript"/>
        </w:rPr>
        <w:t>2</w:t>
      </w:r>
      <w:r w:rsidRPr="0047582A">
        <w:rPr>
          <w:rFonts w:asciiTheme="majorBidi" w:eastAsiaTheme="minorEastAsia" w:hAnsiTheme="majorBidi" w:cstheme="majorBidi"/>
          <w:szCs w:val="24"/>
        </w:rPr>
        <w:t>O</w:t>
      </w:r>
      <w:r w:rsidRPr="0047582A">
        <w:rPr>
          <w:rFonts w:asciiTheme="majorBidi" w:eastAsiaTheme="minorEastAsia" w:hAnsiTheme="majorBidi" w:cstheme="majorBidi"/>
          <w:szCs w:val="24"/>
          <w:vertAlign w:val="subscript"/>
        </w:rPr>
        <w:t>3</w:t>
      </w:r>
      <w:r w:rsidRPr="0047582A">
        <w:rPr>
          <w:rFonts w:asciiTheme="majorBidi" w:eastAsiaTheme="minorEastAsia" w:hAnsiTheme="majorBidi" w:cstheme="majorBidi"/>
          <w:szCs w:val="24"/>
        </w:rPr>
        <w:t xml:space="preserve"> content. </w:t>
      </w:r>
    </w:p>
    <w:p w14:paraId="5C7396AD" w14:textId="77777777" w:rsidR="009930C9" w:rsidRPr="0047582A" w:rsidRDefault="009930C9" w:rsidP="00AE1769">
      <w:pPr>
        <w:rPr>
          <w:rFonts w:asciiTheme="majorBidi" w:eastAsiaTheme="minorEastAsia" w:hAnsiTheme="majorBidi" w:cstheme="majorBidi"/>
          <w:szCs w:val="24"/>
        </w:rPr>
      </w:pPr>
    </w:p>
    <w:p w14:paraId="43602ADB" w14:textId="0C36DDC6" w:rsidR="00492A61" w:rsidRPr="0047582A" w:rsidRDefault="00492A61" w:rsidP="00AE1769">
      <w:pPr>
        <w:rPr>
          <w:rFonts w:asciiTheme="majorBidi" w:eastAsiaTheme="minorEastAsia" w:hAnsiTheme="majorBidi" w:cstheme="majorBidi"/>
          <w:szCs w:val="24"/>
        </w:rPr>
      </w:pPr>
      <w:r w:rsidRPr="0047582A">
        <w:rPr>
          <w:rFonts w:asciiTheme="majorBidi" w:eastAsiaTheme="minorEastAsia" w:hAnsiTheme="majorBidi" w:cstheme="majorBidi"/>
          <w:szCs w:val="24"/>
        </w:rPr>
        <w:t xml:space="preserve">The effect of </w:t>
      </w:r>
      <w:r w:rsidR="00BB32AC">
        <w:rPr>
          <w:rFonts w:asciiTheme="majorBidi" w:eastAsiaTheme="minorEastAsia" w:hAnsiTheme="majorBidi" w:cstheme="majorBidi"/>
          <w:szCs w:val="24"/>
        </w:rPr>
        <w:t xml:space="preserve">the </w:t>
      </w:r>
      <w:r w:rsidR="00BB32AC" w:rsidRPr="0047582A">
        <w:rPr>
          <w:rFonts w:asciiTheme="majorBidi" w:eastAsiaTheme="minorEastAsia" w:hAnsiTheme="majorBidi" w:cstheme="majorBidi"/>
          <w:szCs w:val="24"/>
        </w:rPr>
        <w:t xml:space="preserve">addition </w:t>
      </w:r>
      <w:r w:rsidR="00BB32AC">
        <w:rPr>
          <w:rFonts w:asciiTheme="majorBidi" w:eastAsiaTheme="minorEastAsia" w:hAnsiTheme="majorBidi" w:cstheme="majorBidi"/>
          <w:szCs w:val="24"/>
        </w:rPr>
        <w:t xml:space="preserve">of </w:t>
      </w:r>
      <w:r w:rsidRPr="0047582A">
        <w:rPr>
          <w:rFonts w:asciiTheme="majorBidi" w:eastAsiaTheme="minorEastAsia" w:hAnsiTheme="majorBidi" w:cstheme="majorBidi"/>
          <w:szCs w:val="24"/>
        </w:rPr>
        <w:t>B</w:t>
      </w:r>
      <w:r w:rsidRPr="0047582A">
        <w:rPr>
          <w:rFonts w:asciiTheme="majorBidi" w:eastAsiaTheme="minorEastAsia" w:hAnsiTheme="majorBidi" w:cstheme="majorBidi"/>
          <w:szCs w:val="24"/>
          <w:vertAlign w:val="subscript"/>
        </w:rPr>
        <w:t>2</w:t>
      </w:r>
      <w:r w:rsidRPr="0047582A">
        <w:rPr>
          <w:rFonts w:asciiTheme="majorBidi" w:eastAsiaTheme="minorEastAsia" w:hAnsiTheme="majorBidi" w:cstheme="majorBidi"/>
          <w:szCs w:val="24"/>
        </w:rPr>
        <w:t>O</w:t>
      </w:r>
      <w:r w:rsidRPr="0047582A">
        <w:rPr>
          <w:rFonts w:asciiTheme="majorBidi" w:eastAsiaTheme="minorEastAsia" w:hAnsiTheme="majorBidi" w:cstheme="majorBidi"/>
          <w:szCs w:val="24"/>
          <w:vertAlign w:val="subscript"/>
        </w:rPr>
        <w:t>3</w:t>
      </w:r>
      <w:r w:rsidRPr="0047582A">
        <w:rPr>
          <w:rFonts w:asciiTheme="majorBidi" w:eastAsiaTheme="minorEastAsia" w:hAnsiTheme="majorBidi" w:cstheme="majorBidi"/>
          <w:szCs w:val="24"/>
        </w:rPr>
        <w:t xml:space="preserve"> on </w:t>
      </w:r>
      <w:r w:rsidR="00BB32AC">
        <w:rPr>
          <w:rFonts w:asciiTheme="majorBidi" w:eastAsiaTheme="minorEastAsia" w:hAnsiTheme="majorBidi" w:cstheme="majorBidi"/>
          <w:szCs w:val="24"/>
        </w:rPr>
        <w:t xml:space="preserve">the </w:t>
      </w:r>
      <w:r w:rsidRPr="0047582A">
        <w:rPr>
          <w:rFonts w:asciiTheme="majorBidi" w:eastAsiaTheme="minorEastAsia" w:hAnsiTheme="majorBidi" w:cstheme="majorBidi"/>
          <w:szCs w:val="24"/>
        </w:rPr>
        <w:t>melting temperature of lime-alumina based mould powder is shown in</w:t>
      </w:r>
      <w:r w:rsidR="00B2622F">
        <w:rPr>
          <w:rFonts w:asciiTheme="majorBidi" w:eastAsiaTheme="minorEastAsia" w:hAnsiTheme="majorBidi" w:cstheme="majorBidi"/>
          <w:szCs w:val="24"/>
        </w:rPr>
        <w:t xml:space="preserve"> </w:t>
      </w:r>
      <w:r w:rsidR="00B2622F" w:rsidRPr="00B2622F">
        <w:rPr>
          <w:rFonts w:asciiTheme="majorBidi" w:eastAsiaTheme="minorEastAsia" w:hAnsiTheme="majorBidi" w:cstheme="majorBidi"/>
          <w:szCs w:val="24"/>
        </w:rPr>
        <w:fldChar w:fldCharType="begin"/>
      </w:r>
      <w:r w:rsidR="00B2622F" w:rsidRPr="00B2622F">
        <w:rPr>
          <w:rFonts w:asciiTheme="majorBidi" w:eastAsiaTheme="minorEastAsia" w:hAnsiTheme="majorBidi" w:cstheme="majorBidi"/>
          <w:szCs w:val="24"/>
        </w:rPr>
        <w:instrText xml:space="preserve"> REF _Ref501840370 \h  \* MERGEFORMAT </w:instrText>
      </w:r>
      <w:r w:rsidR="00B2622F" w:rsidRPr="00B2622F">
        <w:rPr>
          <w:rFonts w:asciiTheme="majorBidi" w:eastAsiaTheme="minorEastAsia" w:hAnsiTheme="majorBidi" w:cstheme="majorBidi"/>
          <w:szCs w:val="24"/>
        </w:rPr>
      </w:r>
      <w:r w:rsidR="00B2622F" w:rsidRPr="00B2622F">
        <w:rPr>
          <w:rFonts w:asciiTheme="majorBidi" w:eastAsiaTheme="minorEastAsia" w:hAnsiTheme="majorBidi" w:cstheme="majorBidi"/>
          <w:szCs w:val="24"/>
        </w:rPr>
        <w:fldChar w:fldCharType="separate"/>
      </w:r>
      <w:r w:rsidR="00FA301A" w:rsidRPr="00FA301A">
        <w:t xml:space="preserve">Figure </w:t>
      </w:r>
      <w:r w:rsidR="00FA301A" w:rsidRPr="00FA301A">
        <w:rPr>
          <w:noProof/>
        </w:rPr>
        <w:t>69</w:t>
      </w:r>
      <w:r w:rsidR="00B2622F" w:rsidRPr="00B2622F">
        <w:rPr>
          <w:rFonts w:asciiTheme="majorBidi" w:eastAsiaTheme="minorEastAsia" w:hAnsiTheme="majorBidi" w:cstheme="majorBidi"/>
          <w:szCs w:val="24"/>
        </w:rPr>
        <w:fldChar w:fldCharType="end"/>
      </w:r>
      <w:r w:rsidRPr="00B2622F">
        <w:rPr>
          <w:rFonts w:asciiTheme="majorBidi" w:eastAsiaTheme="minorEastAsia" w:hAnsiTheme="majorBidi" w:cstheme="majorBidi"/>
          <w:szCs w:val="24"/>
        </w:rPr>
        <w:t>,</w:t>
      </w:r>
      <w:r w:rsidRPr="0047582A">
        <w:rPr>
          <w:rFonts w:asciiTheme="majorBidi" w:eastAsiaTheme="minorEastAsia" w:hAnsiTheme="majorBidi" w:cstheme="majorBidi"/>
          <w:szCs w:val="24"/>
        </w:rPr>
        <w:t xml:space="preserve"> where it can be seen that t</w:t>
      </w:r>
      <w:r w:rsidR="00BB32AC">
        <w:rPr>
          <w:rFonts w:asciiTheme="majorBidi" w:eastAsiaTheme="minorEastAsia" w:hAnsiTheme="majorBidi" w:cstheme="majorBidi"/>
          <w:szCs w:val="24"/>
        </w:rPr>
        <w:t>he melting temperature decreases</w:t>
      </w:r>
      <w:r w:rsidRPr="0047582A">
        <w:rPr>
          <w:rFonts w:asciiTheme="majorBidi" w:eastAsiaTheme="minorEastAsia" w:hAnsiTheme="majorBidi" w:cstheme="majorBidi"/>
          <w:szCs w:val="24"/>
        </w:rPr>
        <w:t xml:space="preserve"> with increasing B</w:t>
      </w:r>
      <w:r w:rsidRPr="0047582A">
        <w:rPr>
          <w:rFonts w:asciiTheme="majorBidi" w:eastAsiaTheme="minorEastAsia" w:hAnsiTheme="majorBidi" w:cstheme="majorBidi"/>
          <w:szCs w:val="24"/>
          <w:vertAlign w:val="subscript"/>
        </w:rPr>
        <w:t>2</w:t>
      </w:r>
      <w:r w:rsidRPr="0047582A">
        <w:rPr>
          <w:rFonts w:asciiTheme="majorBidi" w:eastAsiaTheme="minorEastAsia" w:hAnsiTheme="majorBidi" w:cstheme="majorBidi"/>
          <w:szCs w:val="24"/>
        </w:rPr>
        <w:t>O</w:t>
      </w:r>
      <w:r w:rsidRPr="0047582A">
        <w:rPr>
          <w:rFonts w:asciiTheme="majorBidi" w:eastAsiaTheme="minorEastAsia" w:hAnsiTheme="majorBidi" w:cstheme="majorBidi"/>
          <w:szCs w:val="24"/>
          <w:vertAlign w:val="subscript"/>
        </w:rPr>
        <w:t>3</w:t>
      </w:r>
      <w:r w:rsidRPr="0047582A">
        <w:rPr>
          <w:rFonts w:asciiTheme="majorBidi" w:eastAsiaTheme="minorEastAsia" w:hAnsiTheme="majorBidi" w:cstheme="majorBidi"/>
          <w:szCs w:val="24"/>
        </w:rPr>
        <w:t xml:space="preserve"> content </w:t>
      </w:r>
      <w:r w:rsidR="00BB32AC">
        <w:rPr>
          <w:rFonts w:asciiTheme="majorBidi" w:eastAsiaTheme="minorEastAsia" w:hAnsiTheme="majorBidi" w:cstheme="majorBidi"/>
          <w:szCs w:val="24"/>
        </w:rPr>
        <w:t>when ranging</w:t>
      </w:r>
      <w:r w:rsidRPr="0047582A">
        <w:rPr>
          <w:rFonts w:asciiTheme="majorBidi" w:eastAsiaTheme="minorEastAsia" w:hAnsiTheme="majorBidi" w:cstheme="majorBidi"/>
          <w:szCs w:val="24"/>
        </w:rPr>
        <w:t xml:space="preserve"> from 0 to 15 %wt. at </w:t>
      </w:r>
      <w:proofErr w:type="spellStart"/>
      <w:r w:rsidRPr="0047582A">
        <w:rPr>
          <w:rFonts w:asciiTheme="majorBidi" w:eastAsiaTheme="minorEastAsia" w:hAnsiTheme="majorBidi" w:cstheme="majorBidi"/>
          <w:szCs w:val="24"/>
        </w:rPr>
        <w:t>CaO</w:t>
      </w:r>
      <w:proofErr w:type="spellEnd"/>
      <w:r w:rsidRPr="0047582A">
        <w:rPr>
          <w:rFonts w:asciiTheme="majorBidi" w:eastAsiaTheme="minorEastAsia" w:hAnsiTheme="majorBidi" w:cstheme="majorBidi"/>
          <w:szCs w:val="24"/>
        </w:rPr>
        <w:t>/Al</w:t>
      </w:r>
      <w:r w:rsidRPr="0047582A">
        <w:rPr>
          <w:rFonts w:asciiTheme="majorBidi" w:eastAsiaTheme="minorEastAsia" w:hAnsiTheme="majorBidi" w:cstheme="majorBidi"/>
          <w:szCs w:val="24"/>
          <w:vertAlign w:val="subscript"/>
        </w:rPr>
        <w:t>2</w:t>
      </w:r>
      <w:r w:rsidRPr="0047582A">
        <w:rPr>
          <w:rFonts w:asciiTheme="majorBidi" w:eastAsiaTheme="minorEastAsia" w:hAnsiTheme="majorBidi" w:cstheme="majorBidi"/>
          <w:szCs w:val="24"/>
        </w:rPr>
        <w:t>O</w:t>
      </w:r>
      <w:r w:rsidRPr="0047582A">
        <w:rPr>
          <w:rFonts w:asciiTheme="majorBidi" w:eastAsiaTheme="minorEastAsia" w:hAnsiTheme="majorBidi" w:cstheme="majorBidi"/>
          <w:szCs w:val="24"/>
          <w:vertAlign w:val="subscript"/>
        </w:rPr>
        <w:t>3</w:t>
      </w:r>
      <w:r w:rsidRPr="0047582A">
        <w:rPr>
          <w:rFonts w:asciiTheme="majorBidi" w:eastAsiaTheme="minorEastAsia" w:hAnsiTheme="majorBidi" w:cstheme="majorBidi"/>
          <w:szCs w:val="24"/>
        </w:rPr>
        <w:t xml:space="preserve"> of 1.2 and 5.5. There is a small increase in melting temperature with an increase of B</w:t>
      </w:r>
      <w:r w:rsidRPr="0047582A">
        <w:rPr>
          <w:rFonts w:asciiTheme="majorBidi" w:eastAsiaTheme="minorEastAsia" w:hAnsiTheme="majorBidi" w:cstheme="majorBidi"/>
          <w:szCs w:val="24"/>
          <w:vertAlign w:val="subscript"/>
        </w:rPr>
        <w:t>2</w:t>
      </w:r>
      <w:r w:rsidRPr="0047582A">
        <w:rPr>
          <w:rFonts w:asciiTheme="majorBidi" w:eastAsiaTheme="minorEastAsia" w:hAnsiTheme="majorBidi" w:cstheme="majorBidi"/>
          <w:szCs w:val="24"/>
        </w:rPr>
        <w:t>O</w:t>
      </w:r>
      <w:r w:rsidRPr="0047582A">
        <w:rPr>
          <w:rFonts w:asciiTheme="majorBidi" w:eastAsiaTheme="minorEastAsia" w:hAnsiTheme="majorBidi" w:cstheme="majorBidi"/>
          <w:szCs w:val="24"/>
          <w:vertAlign w:val="subscript"/>
        </w:rPr>
        <w:t>3</w:t>
      </w:r>
      <w:r w:rsidRPr="0047582A">
        <w:rPr>
          <w:rFonts w:asciiTheme="majorBidi" w:eastAsiaTheme="minorEastAsia" w:hAnsiTheme="majorBidi" w:cstheme="majorBidi"/>
          <w:szCs w:val="24"/>
        </w:rPr>
        <w:t xml:space="preserve"> content from 0 to 5 %wt. and there is </w:t>
      </w:r>
      <w:r w:rsidR="00BB32AC">
        <w:rPr>
          <w:rFonts w:asciiTheme="majorBidi" w:eastAsiaTheme="minorEastAsia" w:hAnsiTheme="majorBidi" w:cstheme="majorBidi"/>
          <w:szCs w:val="24"/>
        </w:rPr>
        <w:t xml:space="preserve">a </w:t>
      </w:r>
      <w:r w:rsidRPr="0047582A">
        <w:rPr>
          <w:rFonts w:asciiTheme="majorBidi" w:eastAsiaTheme="minorEastAsia" w:hAnsiTheme="majorBidi" w:cstheme="majorBidi"/>
          <w:szCs w:val="24"/>
        </w:rPr>
        <w:t>significant decrease with an increase of B</w:t>
      </w:r>
      <w:r w:rsidRPr="0047582A">
        <w:rPr>
          <w:rFonts w:asciiTheme="majorBidi" w:eastAsiaTheme="minorEastAsia" w:hAnsiTheme="majorBidi" w:cstheme="majorBidi"/>
          <w:szCs w:val="24"/>
          <w:vertAlign w:val="subscript"/>
        </w:rPr>
        <w:t>2</w:t>
      </w:r>
      <w:r w:rsidRPr="0047582A">
        <w:rPr>
          <w:rFonts w:asciiTheme="majorBidi" w:eastAsiaTheme="minorEastAsia" w:hAnsiTheme="majorBidi" w:cstheme="majorBidi"/>
          <w:szCs w:val="24"/>
        </w:rPr>
        <w:t>O</w:t>
      </w:r>
      <w:r w:rsidRPr="0047582A">
        <w:rPr>
          <w:rFonts w:asciiTheme="majorBidi" w:eastAsiaTheme="minorEastAsia" w:hAnsiTheme="majorBidi" w:cstheme="majorBidi"/>
          <w:szCs w:val="24"/>
          <w:vertAlign w:val="subscript"/>
        </w:rPr>
        <w:t xml:space="preserve">3 </w:t>
      </w:r>
      <w:r w:rsidRPr="0047582A">
        <w:rPr>
          <w:rFonts w:asciiTheme="majorBidi" w:eastAsiaTheme="minorEastAsia" w:hAnsiTheme="majorBidi" w:cstheme="majorBidi"/>
          <w:szCs w:val="24"/>
        </w:rPr>
        <w:t xml:space="preserve">content from 5 to 15 %wt. for powders with a </w:t>
      </w:r>
      <w:proofErr w:type="spellStart"/>
      <w:r w:rsidRPr="0047582A">
        <w:rPr>
          <w:rFonts w:asciiTheme="majorBidi" w:eastAsiaTheme="minorEastAsia" w:hAnsiTheme="majorBidi" w:cstheme="majorBidi"/>
          <w:szCs w:val="24"/>
        </w:rPr>
        <w:t>CaO</w:t>
      </w:r>
      <w:proofErr w:type="spellEnd"/>
      <w:r w:rsidRPr="0047582A">
        <w:rPr>
          <w:rFonts w:asciiTheme="majorBidi" w:eastAsiaTheme="minorEastAsia" w:hAnsiTheme="majorBidi" w:cstheme="majorBidi"/>
          <w:szCs w:val="24"/>
        </w:rPr>
        <w:t>/Al</w:t>
      </w:r>
      <w:r w:rsidRPr="0047582A">
        <w:rPr>
          <w:rFonts w:asciiTheme="majorBidi" w:eastAsiaTheme="minorEastAsia" w:hAnsiTheme="majorBidi" w:cstheme="majorBidi"/>
          <w:szCs w:val="24"/>
          <w:vertAlign w:val="subscript"/>
        </w:rPr>
        <w:t>2</w:t>
      </w:r>
      <w:r w:rsidRPr="0047582A">
        <w:rPr>
          <w:rFonts w:asciiTheme="majorBidi" w:eastAsiaTheme="minorEastAsia" w:hAnsiTheme="majorBidi" w:cstheme="majorBidi"/>
          <w:szCs w:val="24"/>
        </w:rPr>
        <w:t>O</w:t>
      </w:r>
      <w:r w:rsidRPr="0047582A">
        <w:rPr>
          <w:rFonts w:asciiTheme="majorBidi" w:eastAsiaTheme="minorEastAsia" w:hAnsiTheme="majorBidi" w:cstheme="majorBidi"/>
          <w:szCs w:val="24"/>
          <w:vertAlign w:val="subscript"/>
        </w:rPr>
        <w:t>3</w:t>
      </w:r>
      <w:r w:rsidRPr="0047582A">
        <w:rPr>
          <w:rFonts w:asciiTheme="majorBidi" w:eastAsiaTheme="minorEastAsia" w:hAnsiTheme="majorBidi" w:cstheme="majorBidi"/>
          <w:szCs w:val="24"/>
        </w:rPr>
        <w:t xml:space="preserve"> ratio of 3.3. The CaO-Al</w:t>
      </w:r>
      <w:r w:rsidRPr="0047582A">
        <w:rPr>
          <w:rFonts w:asciiTheme="majorBidi" w:eastAsiaTheme="minorEastAsia" w:hAnsiTheme="majorBidi" w:cstheme="majorBidi"/>
          <w:szCs w:val="24"/>
          <w:vertAlign w:val="subscript"/>
        </w:rPr>
        <w:t>2</w:t>
      </w:r>
      <w:r w:rsidRPr="0047582A">
        <w:rPr>
          <w:rFonts w:asciiTheme="majorBidi" w:eastAsiaTheme="minorEastAsia" w:hAnsiTheme="majorBidi" w:cstheme="majorBidi"/>
          <w:szCs w:val="24"/>
        </w:rPr>
        <w:t>O</w:t>
      </w:r>
      <w:r w:rsidRPr="0047582A">
        <w:rPr>
          <w:rFonts w:asciiTheme="majorBidi" w:eastAsiaTheme="minorEastAsia" w:hAnsiTheme="majorBidi" w:cstheme="majorBidi"/>
          <w:szCs w:val="24"/>
          <w:vertAlign w:val="subscript"/>
        </w:rPr>
        <w:t>3</w:t>
      </w:r>
      <w:r w:rsidRPr="0047582A">
        <w:rPr>
          <w:rFonts w:asciiTheme="majorBidi" w:eastAsiaTheme="minorEastAsia" w:hAnsiTheme="majorBidi" w:cstheme="majorBidi"/>
          <w:szCs w:val="24"/>
        </w:rPr>
        <w:t xml:space="preserve"> based mould powder with higher B</w:t>
      </w:r>
      <w:r w:rsidRPr="0047582A">
        <w:rPr>
          <w:rFonts w:asciiTheme="majorBidi" w:eastAsiaTheme="minorEastAsia" w:hAnsiTheme="majorBidi" w:cstheme="majorBidi"/>
          <w:szCs w:val="24"/>
          <w:vertAlign w:val="subscript"/>
        </w:rPr>
        <w:t>2</w:t>
      </w:r>
      <w:r w:rsidRPr="0047582A">
        <w:rPr>
          <w:rFonts w:asciiTheme="majorBidi" w:eastAsiaTheme="minorEastAsia" w:hAnsiTheme="majorBidi" w:cstheme="majorBidi"/>
          <w:szCs w:val="24"/>
        </w:rPr>
        <w:t>O</w:t>
      </w:r>
      <w:r w:rsidRPr="0047582A">
        <w:rPr>
          <w:rFonts w:asciiTheme="majorBidi" w:eastAsiaTheme="minorEastAsia" w:hAnsiTheme="majorBidi" w:cstheme="majorBidi"/>
          <w:szCs w:val="24"/>
          <w:vertAlign w:val="subscript"/>
        </w:rPr>
        <w:t xml:space="preserve">3 </w:t>
      </w:r>
      <w:r w:rsidRPr="0047582A">
        <w:rPr>
          <w:rFonts w:asciiTheme="majorBidi" w:eastAsiaTheme="minorEastAsia" w:hAnsiTheme="majorBidi" w:cstheme="majorBidi"/>
          <w:szCs w:val="24"/>
        </w:rPr>
        <w:t>content and a C/A ratio of 3.3 has the lowest melting temperature among</w:t>
      </w:r>
      <w:r w:rsidR="00BB32AC">
        <w:rPr>
          <w:rFonts w:asciiTheme="majorBidi" w:eastAsiaTheme="minorEastAsia" w:hAnsiTheme="majorBidi" w:cstheme="majorBidi"/>
          <w:szCs w:val="24"/>
        </w:rPr>
        <w:t>st</w:t>
      </w:r>
      <w:r w:rsidRPr="0047582A">
        <w:rPr>
          <w:rFonts w:asciiTheme="majorBidi" w:eastAsiaTheme="minorEastAsia" w:hAnsiTheme="majorBidi" w:cstheme="majorBidi"/>
          <w:szCs w:val="24"/>
        </w:rPr>
        <w:t xml:space="preserve"> all </w:t>
      </w:r>
      <w:r w:rsidR="00BB32AC">
        <w:rPr>
          <w:rFonts w:asciiTheme="majorBidi" w:eastAsiaTheme="minorEastAsia" w:hAnsiTheme="majorBidi" w:cstheme="majorBidi"/>
          <w:szCs w:val="24"/>
        </w:rPr>
        <w:t xml:space="preserve">the </w:t>
      </w:r>
      <w:r w:rsidRPr="0047582A">
        <w:rPr>
          <w:rFonts w:asciiTheme="majorBidi" w:eastAsiaTheme="minorEastAsia" w:hAnsiTheme="majorBidi" w:cstheme="majorBidi"/>
          <w:szCs w:val="24"/>
        </w:rPr>
        <w:t>investigated mould powder</w:t>
      </w:r>
      <w:r w:rsidR="00BB32AC">
        <w:rPr>
          <w:rFonts w:asciiTheme="majorBidi" w:eastAsiaTheme="minorEastAsia" w:hAnsiTheme="majorBidi" w:cstheme="majorBidi"/>
          <w:szCs w:val="24"/>
        </w:rPr>
        <w:t>s</w:t>
      </w:r>
      <w:r w:rsidRPr="0047582A">
        <w:rPr>
          <w:rFonts w:asciiTheme="majorBidi" w:eastAsiaTheme="minorEastAsia" w:hAnsiTheme="majorBidi" w:cstheme="majorBidi"/>
          <w:szCs w:val="24"/>
        </w:rPr>
        <w:t xml:space="preserve">. This phenomenon is consistent with other reported data </w:t>
      </w:r>
      <w:sdt>
        <w:sdtPr>
          <w:rPr>
            <w:rFonts w:asciiTheme="majorBidi" w:eastAsiaTheme="minorEastAsia" w:hAnsiTheme="majorBidi" w:cstheme="majorBidi"/>
            <w:szCs w:val="24"/>
          </w:rPr>
          <w:id w:val="1708606834"/>
          <w:citation/>
        </w:sdtPr>
        <w:sdtEndPr/>
        <w:sdtContent>
          <w:r w:rsidRPr="0047582A">
            <w:rPr>
              <w:rFonts w:asciiTheme="majorBidi" w:eastAsiaTheme="minorEastAsia" w:hAnsiTheme="majorBidi" w:cstheme="majorBidi"/>
              <w:szCs w:val="24"/>
            </w:rPr>
            <w:fldChar w:fldCharType="begin"/>
          </w:r>
          <w:r w:rsidRPr="0047582A">
            <w:rPr>
              <w:rFonts w:asciiTheme="majorBidi" w:eastAsiaTheme="minorEastAsia" w:hAnsiTheme="majorBidi" w:cstheme="majorBidi"/>
              <w:szCs w:val="24"/>
            </w:rPr>
            <w:instrText xml:space="preserve"> CITATION WAN10 \l 2057  \m LiL14 \m Qif13 \m Lej15 \m Yan11</w:instrText>
          </w:r>
          <w:r w:rsidRPr="0047582A">
            <w:rPr>
              <w:rFonts w:asciiTheme="majorBidi" w:eastAsiaTheme="minorEastAsia" w:hAnsiTheme="majorBidi" w:cstheme="majorBidi"/>
              <w:szCs w:val="24"/>
            </w:rPr>
            <w:fldChar w:fldCharType="separate"/>
          </w:r>
          <w:r w:rsidR="00206484" w:rsidRPr="00206484">
            <w:rPr>
              <w:rFonts w:asciiTheme="majorBidi" w:eastAsiaTheme="minorEastAsia" w:hAnsiTheme="majorBidi" w:cstheme="majorBidi"/>
              <w:noProof/>
              <w:szCs w:val="24"/>
            </w:rPr>
            <w:t>[193, 194, 195, 196, 197]</w:t>
          </w:r>
          <w:r w:rsidRPr="0047582A">
            <w:rPr>
              <w:rFonts w:asciiTheme="majorBidi" w:eastAsiaTheme="minorEastAsia" w:hAnsiTheme="majorBidi" w:cstheme="majorBidi"/>
              <w:szCs w:val="24"/>
            </w:rPr>
            <w:fldChar w:fldCharType="end"/>
          </w:r>
        </w:sdtContent>
      </w:sdt>
    </w:p>
    <w:p w14:paraId="0DF68385" w14:textId="4182E807" w:rsidR="00064D8D" w:rsidRDefault="00492A61" w:rsidP="00AE1769">
      <w:pPr>
        <w:rPr>
          <w:rFonts w:asciiTheme="majorBidi" w:eastAsiaTheme="minorEastAsia" w:hAnsiTheme="majorBidi" w:cstheme="majorBidi"/>
          <w:szCs w:val="24"/>
        </w:rPr>
      </w:pPr>
      <w:r w:rsidRPr="0047582A">
        <w:rPr>
          <w:rFonts w:asciiTheme="majorBidi" w:hAnsiTheme="majorBidi" w:cstheme="majorBidi"/>
          <w:szCs w:val="24"/>
        </w:rPr>
        <w:t xml:space="preserve">A likely explanation is that as an acidic oxide with </w:t>
      </w:r>
      <w:r w:rsidR="00BB32AC">
        <w:rPr>
          <w:rFonts w:asciiTheme="majorBidi" w:hAnsiTheme="majorBidi" w:cstheme="majorBidi"/>
          <w:szCs w:val="24"/>
        </w:rPr>
        <w:t xml:space="preserve">a </w:t>
      </w:r>
      <w:r w:rsidRPr="0047582A">
        <w:rPr>
          <w:rFonts w:asciiTheme="majorBidi" w:hAnsiTheme="majorBidi" w:cstheme="majorBidi"/>
          <w:szCs w:val="24"/>
        </w:rPr>
        <w:t>low melting temperature</w:t>
      </w:r>
      <w:r w:rsidR="00BB32AC">
        <w:rPr>
          <w:rFonts w:asciiTheme="majorBidi" w:hAnsiTheme="majorBidi" w:cstheme="majorBidi"/>
          <w:szCs w:val="24"/>
        </w:rPr>
        <w:t>,</w:t>
      </w:r>
      <w:r w:rsidRPr="0047582A">
        <w:rPr>
          <w:rFonts w:asciiTheme="majorBidi" w:hAnsiTheme="majorBidi" w:cstheme="majorBidi"/>
          <w:szCs w:val="24"/>
        </w:rPr>
        <w:t xml:space="preserve"> </w:t>
      </w:r>
      <w:r w:rsidRPr="0047582A">
        <w:rPr>
          <w:rFonts w:asciiTheme="majorBidi" w:eastAsiaTheme="minorEastAsia" w:hAnsiTheme="majorBidi" w:cstheme="majorBidi"/>
          <w:szCs w:val="24"/>
        </w:rPr>
        <w:t>B</w:t>
      </w:r>
      <w:r w:rsidRPr="0047582A">
        <w:rPr>
          <w:rFonts w:asciiTheme="majorBidi" w:eastAsiaTheme="minorEastAsia" w:hAnsiTheme="majorBidi" w:cstheme="majorBidi"/>
          <w:szCs w:val="24"/>
          <w:vertAlign w:val="subscript"/>
        </w:rPr>
        <w:t>2</w:t>
      </w:r>
      <w:r w:rsidRPr="0047582A">
        <w:rPr>
          <w:rFonts w:asciiTheme="majorBidi" w:eastAsiaTheme="minorEastAsia" w:hAnsiTheme="majorBidi" w:cstheme="majorBidi"/>
          <w:szCs w:val="24"/>
        </w:rPr>
        <w:t>O</w:t>
      </w:r>
      <w:r w:rsidRPr="0047582A">
        <w:rPr>
          <w:rFonts w:asciiTheme="majorBidi" w:eastAsiaTheme="minorEastAsia" w:hAnsiTheme="majorBidi" w:cstheme="majorBidi"/>
          <w:szCs w:val="24"/>
          <w:vertAlign w:val="subscript"/>
        </w:rPr>
        <w:t>3</w:t>
      </w:r>
      <w:r w:rsidRPr="0047582A">
        <w:rPr>
          <w:rFonts w:asciiTheme="majorBidi" w:eastAsiaTheme="minorEastAsia" w:hAnsiTheme="majorBidi" w:cstheme="majorBidi"/>
          <w:szCs w:val="24"/>
        </w:rPr>
        <w:t xml:space="preserve"> tends to combine with basic oxides and lower the melting temperature of </w:t>
      </w:r>
      <w:r w:rsidR="00BB32AC">
        <w:rPr>
          <w:rFonts w:asciiTheme="majorBidi" w:eastAsiaTheme="minorEastAsia" w:hAnsiTheme="majorBidi" w:cstheme="majorBidi"/>
          <w:szCs w:val="24"/>
        </w:rPr>
        <w:t xml:space="preserve">the slag </w:t>
      </w:r>
      <w:r w:rsidRPr="0047582A">
        <w:rPr>
          <w:rFonts w:asciiTheme="majorBidi" w:eastAsiaTheme="minorEastAsia" w:hAnsiTheme="majorBidi" w:cstheme="majorBidi"/>
          <w:szCs w:val="24"/>
        </w:rPr>
        <w:t>melt by</w:t>
      </w:r>
      <w:r w:rsidR="0019165A">
        <w:rPr>
          <w:rFonts w:asciiTheme="majorBidi" w:eastAsiaTheme="minorEastAsia" w:hAnsiTheme="majorBidi" w:cstheme="majorBidi"/>
          <w:szCs w:val="24"/>
        </w:rPr>
        <w:t xml:space="preserve"> forming eutectics such as CaO.</w:t>
      </w:r>
      <w:r w:rsidRPr="0047582A">
        <w:rPr>
          <w:rFonts w:asciiTheme="majorBidi" w:eastAsiaTheme="minorEastAsia" w:hAnsiTheme="majorBidi" w:cstheme="majorBidi"/>
          <w:szCs w:val="24"/>
        </w:rPr>
        <w:t>B</w:t>
      </w:r>
      <w:r w:rsidRPr="0047582A">
        <w:rPr>
          <w:rFonts w:asciiTheme="majorBidi" w:eastAsiaTheme="minorEastAsia" w:hAnsiTheme="majorBidi" w:cstheme="majorBidi"/>
          <w:szCs w:val="24"/>
          <w:vertAlign w:val="subscript"/>
        </w:rPr>
        <w:t>2</w:t>
      </w:r>
      <w:r w:rsidRPr="0047582A">
        <w:rPr>
          <w:rFonts w:asciiTheme="majorBidi" w:eastAsiaTheme="minorEastAsia" w:hAnsiTheme="majorBidi" w:cstheme="majorBidi"/>
          <w:szCs w:val="24"/>
        </w:rPr>
        <w:t>O</w:t>
      </w:r>
      <w:r w:rsidRPr="0047582A">
        <w:rPr>
          <w:rFonts w:asciiTheme="majorBidi" w:eastAsiaTheme="minorEastAsia" w:hAnsiTheme="majorBidi" w:cstheme="majorBidi"/>
          <w:szCs w:val="24"/>
          <w:vertAlign w:val="subscript"/>
        </w:rPr>
        <w:t>3</w:t>
      </w:r>
      <w:r w:rsidR="00064D8D">
        <w:rPr>
          <w:rFonts w:asciiTheme="majorBidi" w:eastAsiaTheme="minorEastAsia" w:hAnsiTheme="majorBidi" w:cstheme="majorBidi"/>
          <w:szCs w:val="24"/>
        </w:rPr>
        <w:t>.</w:t>
      </w:r>
    </w:p>
    <w:p w14:paraId="59685C10" w14:textId="77777777" w:rsidR="009930C9" w:rsidRDefault="009930C9" w:rsidP="00AE1769">
      <w:pPr>
        <w:rPr>
          <w:rFonts w:asciiTheme="majorBidi" w:eastAsiaTheme="minorEastAsia" w:hAnsiTheme="majorBidi" w:cstheme="majorBidi"/>
          <w:szCs w:val="24"/>
        </w:rPr>
      </w:pPr>
    </w:p>
    <w:p w14:paraId="13A0BD43" w14:textId="77777777" w:rsidR="009930C9" w:rsidRPr="0047582A" w:rsidRDefault="009930C9" w:rsidP="00AE1769">
      <w:pPr>
        <w:rPr>
          <w:rFonts w:asciiTheme="majorBidi" w:eastAsiaTheme="minorEastAsia" w:hAnsiTheme="majorBidi" w:cstheme="majorBidi"/>
          <w:szCs w:val="24"/>
        </w:rPr>
      </w:pPr>
    </w:p>
    <w:p w14:paraId="1FBF61B3" w14:textId="63192C85" w:rsidR="00492A61" w:rsidRPr="0047582A" w:rsidRDefault="00492A61" w:rsidP="007526C5">
      <w:pPr>
        <w:keepNext/>
        <w:jc w:val="center"/>
        <w:rPr>
          <w:rFonts w:asciiTheme="majorBidi" w:hAnsiTheme="majorBidi" w:cstheme="majorBidi"/>
        </w:rPr>
      </w:pPr>
      <w:r w:rsidRPr="0047582A">
        <w:rPr>
          <w:rFonts w:asciiTheme="majorBidi" w:hAnsiTheme="majorBidi" w:cstheme="majorBidi"/>
          <w:noProof/>
          <w:lang w:eastAsia="en-GB"/>
        </w:rPr>
        <w:drawing>
          <wp:inline distT="0" distB="0" distL="0" distR="0" wp14:anchorId="2B3EF98B" wp14:editId="75D94B13">
            <wp:extent cx="4849495" cy="2399030"/>
            <wp:effectExtent l="0" t="0" r="1905" b="0"/>
            <wp:docPr id="309" name="Chart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0C13C681" w14:textId="6B9B4FC1" w:rsidR="00492A61" w:rsidRDefault="00492A61" w:rsidP="007526C5">
      <w:pPr>
        <w:pStyle w:val="Caption"/>
        <w:jc w:val="center"/>
      </w:pPr>
      <w:bookmarkStart w:id="379" w:name="_Ref501840370"/>
      <w:bookmarkStart w:id="380" w:name="_Toc28619269"/>
      <w:r w:rsidRPr="0047582A">
        <w:rPr>
          <w:b/>
          <w:bCs/>
        </w:rPr>
        <w:t xml:space="preserve">Figure </w:t>
      </w:r>
      <w:r w:rsidRPr="0047582A">
        <w:rPr>
          <w:b/>
          <w:bCs/>
        </w:rPr>
        <w:fldChar w:fldCharType="begin"/>
      </w:r>
      <w:r w:rsidRPr="0047582A">
        <w:rPr>
          <w:b/>
          <w:bCs/>
        </w:rPr>
        <w:instrText xml:space="preserve"> SEQ Figure \* ARABIC </w:instrText>
      </w:r>
      <w:r w:rsidRPr="0047582A">
        <w:rPr>
          <w:b/>
          <w:bCs/>
        </w:rPr>
        <w:fldChar w:fldCharType="separate"/>
      </w:r>
      <w:r w:rsidR="00FA301A">
        <w:rPr>
          <w:b/>
          <w:bCs/>
          <w:noProof/>
        </w:rPr>
        <w:t>69</w:t>
      </w:r>
      <w:r w:rsidRPr="0047582A">
        <w:rPr>
          <w:b/>
          <w:bCs/>
        </w:rPr>
        <w:fldChar w:fldCharType="end"/>
      </w:r>
      <w:bookmarkEnd w:id="379"/>
      <w:r w:rsidRPr="0047582A">
        <w:t xml:space="preserve"> Effect of B</w:t>
      </w:r>
      <w:r w:rsidRPr="0047582A">
        <w:rPr>
          <w:vertAlign w:val="subscript"/>
        </w:rPr>
        <w:t>2</w:t>
      </w:r>
      <w:r w:rsidRPr="0047582A">
        <w:t>O</w:t>
      </w:r>
      <w:r w:rsidRPr="0047582A">
        <w:rPr>
          <w:vertAlign w:val="subscript"/>
        </w:rPr>
        <w:t xml:space="preserve">3 </w:t>
      </w:r>
      <w:r w:rsidRPr="0047582A">
        <w:t>and C/A ratio</w:t>
      </w:r>
      <w:r w:rsidR="0047582A">
        <w:t xml:space="preserve"> on the melting temperature of M</w:t>
      </w:r>
      <w:r w:rsidRPr="0047582A">
        <w:t>-</w:t>
      </w:r>
      <w:r w:rsidR="00F819FA" w:rsidRPr="0047582A">
        <w:t>series, T</w:t>
      </w:r>
      <w:r w:rsidRPr="0047582A">
        <w:t>1 and T6 mould powders</w:t>
      </w:r>
      <w:bookmarkEnd w:id="380"/>
    </w:p>
    <w:p w14:paraId="188978F3" w14:textId="77777777" w:rsidR="009930C9" w:rsidRPr="009930C9" w:rsidRDefault="009930C9" w:rsidP="009930C9"/>
    <w:p w14:paraId="05EED5CA" w14:textId="64C51F7D" w:rsidR="00492A61" w:rsidRPr="0047582A" w:rsidRDefault="00492A61" w:rsidP="00AE1769">
      <w:pPr>
        <w:rPr>
          <w:rFonts w:asciiTheme="majorBidi" w:eastAsiaTheme="minorEastAsia" w:hAnsiTheme="majorBidi" w:cstheme="majorBidi"/>
          <w:szCs w:val="24"/>
        </w:rPr>
      </w:pPr>
      <w:r w:rsidRPr="0047582A">
        <w:rPr>
          <w:rFonts w:asciiTheme="majorBidi" w:eastAsiaTheme="minorEastAsia" w:hAnsiTheme="majorBidi" w:cstheme="majorBidi"/>
          <w:szCs w:val="24"/>
        </w:rPr>
        <w:lastRenderedPageBreak/>
        <w:t>As it can be seen in</w:t>
      </w:r>
      <w:r w:rsidR="00B2622F">
        <w:rPr>
          <w:rFonts w:asciiTheme="majorBidi" w:eastAsiaTheme="minorEastAsia" w:hAnsiTheme="majorBidi" w:cstheme="majorBidi"/>
          <w:szCs w:val="24"/>
        </w:rPr>
        <w:t xml:space="preserve"> </w:t>
      </w:r>
      <w:r w:rsidR="00B2622F" w:rsidRPr="00B2622F">
        <w:rPr>
          <w:rFonts w:asciiTheme="majorBidi" w:eastAsiaTheme="minorEastAsia" w:hAnsiTheme="majorBidi" w:cstheme="majorBidi"/>
          <w:szCs w:val="24"/>
        </w:rPr>
        <w:fldChar w:fldCharType="begin"/>
      </w:r>
      <w:r w:rsidR="00B2622F" w:rsidRPr="00B2622F">
        <w:rPr>
          <w:rFonts w:asciiTheme="majorBidi" w:eastAsiaTheme="minorEastAsia" w:hAnsiTheme="majorBidi" w:cstheme="majorBidi"/>
          <w:szCs w:val="24"/>
        </w:rPr>
        <w:instrText xml:space="preserve"> REF _Ref501840370 \h  \* MERGEFORMAT </w:instrText>
      </w:r>
      <w:r w:rsidR="00B2622F" w:rsidRPr="00B2622F">
        <w:rPr>
          <w:rFonts w:asciiTheme="majorBidi" w:eastAsiaTheme="minorEastAsia" w:hAnsiTheme="majorBidi" w:cstheme="majorBidi"/>
          <w:szCs w:val="24"/>
        </w:rPr>
      </w:r>
      <w:r w:rsidR="00B2622F" w:rsidRPr="00B2622F">
        <w:rPr>
          <w:rFonts w:asciiTheme="majorBidi" w:eastAsiaTheme="minorEastAsia" w:hAnsiTheme="majorBidi" w:cstheme="majorBidi"/>
          <w:szCs w:val="24"/>
        </w:rPr>
        <w:fldChar w:fldCharType="separate"/>
      </w:r>
      <w:r w:rsidR="00FA301A" w:rsidRPr="00FA301A">
        <w:t xml:space="preserve">Figure </w:t>
      </w:r>
      <w:r w:rsidR="00FA301A" w:rsidRPr="00FA301A">
        <w:rPr>
          <w:noProof/>
        </w:rPr>
        <w:t>69</w:t>
      </w:r>
      <w:r w:rsidR="00B2622F" w:rsidRPr="00B2622F">
        <w:rPr>
          <w:rFonts w:asciiTheme="majorBidi" w:eastAsiaTheme="minorEastAsia" w:hAnsiTheme="majorBidi" w:cstheme="majorBidi"/>
          <w:szCs w:val="24"/>
        </w:rPr>
        <w:fldChar w:fldCharType="end"/>
      </w:r>
      <w:r w:rsidRPr="00B2622F">
        <w:rPr>
          <w:rFonts w:asciiTheme="majorBidi" w:eastAsiaTheme="minorEastAsia" w:hAnsiTheme="majorBidi" w:cstheme="majorBidi"/>
          <w:szCs w:val="24"/>
        </w:rPr>
        <w:t>,</w:t>
      </w:r>
      <w:r w:rsidRPr="0047582A">
        <w:rPr>
          <w:rFonts w:asciiTheme="majorBidi" w:eastAsiaTheme="minorEastAsia" w:hAnsiTheme="majorBidi" w:cstheme="majorBidi"/>
          <w:szCs w:val="24"/>
        </w:rPr>
        <w:t xml:space="preserve"> powders with a 5.5 C/A ratio have higher melting temperatures compared to powders with a 3.3 C/A ratio.  This is not consistent with the reported results. Blazek et al. </w:t>
      </w:r>
      <w:sdt>
        <w:sdtPr>
          <w:rPr>
            <w:rFonts w:asciiTheme="majorBidi" w:eastAsiaTheme="minorEastAsia" w:hAnsiTheme="majorBidi" w:cstheme="majorBidi"/>
            <w:szCs w:val="24"/>
          </w:rPr>
          <w:id w:val="2117399616"/>
          <w:citation/>
        </w:sdtPr>
        <w:sdtEndPr/>
        <w:sdtContent>
          <w:r w:rsidRPr="0047582A">
            <w:rPr>
              <w:rFonts w:asciiTheme="majorBidi" w:eastAsiaTheme="minorEastAsia" w:hAnsiTheme="majorBidi" w:cstheme="majorBidi"/>
              <w:szCs w:val="24"/>
            </w:rPr>
            <w:fldChar w:fldCharType="begin"/>
          </w:r>
          <w:r w:rsidRPr="0047582A">
            <w:rPr>
              <w:rFonts w:asciiTheme="majorBidi" w:eastAsiaTheme="minorEastAsia" w:hAnsiTheme="majorBidi" w:cstheme="majorBidi"/>
              <w:szCs w:val="24"/>
            </w:rPr>
            <w:instrText xml:space="preserve">CITATION Placeholder9 \l 2057 </w:instrText>
          </w:r>
          <w:r w:rsidRPr="0047582A">
            <w:rPr>
              <w:rFonts w:asciiTheme="majorBidi" w:eastAsiaTheme="minorEastAsia" w:hAnsiTheme="majorBidi" w:cstheme="majorBidi"/>
              <w:szCs w:val="24"/>
            </w:rPr>
            <w:fldChar w:fldCharType="separate"/>
          </w:r>
          <w:r w:rsidR="00206484" w:rsidRPr="00206484">
            <w:rPr>
              <w:rFonts w:asciiTheme="majorBidi" w:eastAsiaTheme="minorEastAsia" w:hAnsiTheme="majorBidi" w:cstheme="majorBidi"/>
              <w:noProof/>
              <w:szCs w:val="24"/>
            </w:rPr>
            <w:t>[198]</w:t>
          </w:r>
          <w:r w:rsidRPr="0047582A">
            <w:rPr>
              <w:rFonts w:asciiTheme="majorBidi" w:eastAsiaTheme="minorEastAsia" w:hAnsiTheme="majorBidi" w:cstheme="majorBidi"/>
              <w:szCs w:val="24"/>
            </w:rPr>
            <w:fldChar w:fldCharType="end"/>
          </w:r>
        </w:sdtContent>
      </w:sdt>
      <w:r w:rsidRPr="0047582A">
        <w:rPr>
          <w:rFonts w:asciiTheme="majorBidi" w:eastAsiaTheme="minorEastAsia" w:hAnsiTheme="majorBidi" w:cstheme="majorBidi"/>
          <w:szCs w:val="24"/>
        </w:rPr>
        <w:t xml:space="preserve"> suggested th</w:t>
      </w:r>
      <w:r w:rsidR="00BB32AC">
        <w:rPr>
          <w:rFonts w:asciiTheme="majorBidi" w:eastAsiaTheme="minorEastAsia" w:hAnsiTheme="majorBidi" w:cstheme="majorBidi"/>
          <w:szCs w:val="24"/>
        </w:rPr>
        <w:t>at melting temperature decreases</w:t>
      </w:r>
      <w:r w:rsidRPr="0047582A">
        <w:rPr>
          <w:rFonts w:asciiTheme="majorBidi" w:eastAsiaTheme="minorEastAsia" w:hAnsiTheme="majorBidi" w:cstheme="majorBidi"/>
          <w:szCs w:val="24"/>
        </w:rPr>
        <w:t xml:space="preserve"> with the increase of C/A ratio </w:t>
      </w:r>
      <w:r w:rsidR="00BB32AC">
        <w:rPr>
          <w:rFonts w:asciiTheme="majorBidi" w:eastAsiaTheme="minorEastAsia" w:hAnsiTheme="majorBidi" w:cstheme="majorBidi"/>
          <w:szCs w:val="24"/>
        </w:rPr>
        <w:t>when ranging</w:t>
      </w:r>
      <w:r w:rsidRPr="0047582A">
        <w:rPr>
          <w:rFonts w:asciiTheme="majorBidi" w:eastAsiaTheme="minorEastAsia" w:hAnsiTheme="majorBidi" w:cstheme="majorBidi"/>
          <w:szCs w:val="24"/>
        </w:rPr>
        <w:t xml:space="preserve"> from 0.6 to 3.6 in lime-alumina based mould powders.  There is only one study which</w:t>
      </w:r>
      <w:r w:rsidR="00BB32AC">
        <w:rPr>
          <w:rFonts w:asciiTheme="majorBidi" w:eastAsiaTheme="minorEastAsia" w:hAnsiTheme="majorBidi" w:cstheme="majorBidi"/>
          <w:szCs w:val="24"/>
        </w:rPr>
        <w:t xml:space="preserve"> is</w:t>
      </w:r>
      <w:r w:rsidRPr="0047582A">
        <w:rPr>
          <w:rFonts w:asciiTheme="majorBidi" w:eastAsiaTheme="minorEastAsia" w:hAnsiTheme="majorBidi" w:cstheme="majorBidi"/>
          <w:szCs w:val="24"/>
        </w:rPr>
        <w:t xml:space="preserve"> partly consistent with these investigated results. Li et al. </w:t>
      </w:r>
      <w:sdt>
        <w:sdtPr>
          <w:rPr>
            <w:rFonts w:asciiTheme="majorBidi" w:eastAsiaTheme="minorEastAsia" w:hAnsiTheme="majorBidi" w:cstheme="majorBidi"/>
            <w:szCs w:val="24"/>
          </w:rPr>
          <w:id w:val="339900191"/>
          <w:citation/>
        </w:sdtPr>
        <w:sdtEndPr/>
        <w:sdtContent>
          <w:r w:rsidRPr="0047582A">
            <w:rPr>
              <w:rFonts w:asciiTheme="majorBidi" w:eastAsiaTheme="minorEastAsia" w:hAnsiTheme="majorBidi" w:cstheme="majorBidi"/>
              <w:szCs w:val="24"/>
            </w:rPr>
            <w:fldChar w:fldCharType="begin"/>
          </w:r>
          <w:r w:rsidRPr="0047582A">
            <w:rPr>
              <w:rFonts w:asciiTheme="majorBidi" w:eastAsiaTheme="minorEastAsia" w:hAnsiTheme="majorBidi" w:cstheme="majorBidi"/>
              <w:szCs w:val="24"/>
            </w:rPr>
            <w:instrText xml:space="preserve"> CITATION QiJ17 \l 2057 </w:instrText>
          </w:r>
          <w:r w:rsidRPr="0047582A">
            <w:rPr>
              <w:rFonts w:asciiTheme="majorBidi" w:eastAsiaTheme="minorEastAsia" w:hAnsiTheme="majorBidi" w:cstheme="majorBidi"/>
              <w:szCs w:val="24"/>
            </w:rPr>
            <w:fldChar w:fldCharType="separate"/>
          </w:r>
          <w:r w:rsidR="00206484" w:rsidRPr="00206484">
            <w:rPr>
              <w:rFonts w:asciiTheme="majorBidi" w:eastAsiaTheme="minorEastAsia" w:hAnsiTheme="majorBidi" w:cstheme="majorBidi"/>
              <w:noProof/>
              <w:szCs w:val="24"/>
            </w:rPr>
            <w:t>[199]</w:t>
          </w:r>
          <w:r w:rsidRPr="0047582A">
            <w:rPr>
              <w:rFonts w:asciiTheme="majorBidi" w:eastAsiaTheme="minorEastAsia" w:hAnsiTheme="majorBidi" w:cstheme="majorBidi"/>
              <w:szCs w:val="24"/>
            </w:rPr>
            <w:fldChar w:fldCharType="end"/>
          </w:r>
        </w:sdtContent>
      </w:sdt>
      <w:r w:rsidRPr="0047582A">
        <w:rPr>
          <w:rFonts w:asciiTheme="majorBidi" w:eastAsiaTheme="minorEastAsia" w:hAnsiTheme="majorBidi" w:cstheme="majorBidi"/>
          <w:szCs w:val="24"/>
        </w:rPr>
        <w:t xml:space="preserve"> investigated</w:t>
      </w:r>
      <w:r w:rsidR="00BB32AC">
        <w:rPr>
          <w:rFonts w:asciiTheme="majorBidi" w:eastAsiaTheme="minorEastAsia" w:hAnsiTheme="majorBidi" w:cstheme="majorBidi"/>
          <w:szCs w:val="24"/>
        </w:rPr>
        <w:t xml:space="preserve"> to show a</w:t>
      </w:r>
      <w:r w:rsidRPr="0047582A">
        <w:rPr>
          <w:rFonts w:asciiTheme="majorBidi" w:eastAsiaTheme="minorEastAsia" w:hAnsiTheme="majorBidi" w:cstheme="majorBidi"/>
          <w:szCs w:val="24"/>
        </w:rPr>
        <w:t xml:space="preserve"> relatively small increase in melting temperature while the value of C/A ratio increased from 1 to 1.2. </w:t>
      </w:r>
    </w:p>
    <w:p w14:paraId="368C5D4E" w14:textId="77777777" w:rsidR="00492A61" w:rsidRDefault="00492A61" w:rsidP="00AE1769">
      <w:pPr>
        <w:rPr>
          <w:rFonts w:eastAsiaTheme="minorEastAsia"/>
          <w:szCs w:val="24"/>
        </w:rPr>
      </w:pPr>
    </w:p>
    <w:p w14:paraId="41E458A5" w14:textId="77777777" w:rsidR="00492A61" w:rsidRDefault="00492A61" w:rsidP="00AE1769">
      <w:pPr>
        <w:rPr>
          <w:rFonts w:eastAsiaTheme="minorEastAsia"/>
          <w:szCs w:val="24"/>
        </w:rPr>
      </w:pPr>
    </w:p>
    <w:p w14:paraId="021DE99F" w14:textId="729835EB" w:rsidR="00492A61" w:rsidRDefault="00492A61" w:rsidP="00AE1769">
      <w:pPr>
        <w:rPr>
          <w:rFonts w:eastAsiaTheme="minorEastAsia"/>
          <w:szCs w:val="24"/>
        </w:rPr>
      </w:pPr>
    </w:p>
    <w:p w14:paraId="54595CED" w14:textId="034EC0F3" w:rsidR="007526C5" w:rsidRDefault="007526C5" w:rsidP="00AE1769">
      <w:pPr>
        <w:rPr>
          <w:rFonts w:eastAsiaTheme="minorEastAsia"/>
          <w:szCs w:val="24"/>
        </w:rPr>
      </w:pPr>
    </w:p>
    <w:p w14:paraId="7F4CDD60" w14:textId="42D5A76F" w:rsidR="007526C5" w:rsidRDefault="007526C5" w:rsidP="00AE1769">
      <w:pPr>
        <w:rPr>
          <w:rFonts w:eastAsiaTheme="minorEastAsia"/>
          <w:szCs w:val="24"/>
        </w:rPr>
      </w:pPr>
    </w:p>
    <w:p w14:paraId="19852BF6" w14:textId="24F43FA8" w:rsidR="007526C5" w:rsidRDefault="007526C5" w:rsidP="00AE1769">
      <w:pPr>
        <w:rPr>
          <w:rFonts w:eastAsiaTheme="minorEastAsia"/>
          <w:szCs w:val="24"/>
        </w:rPr>
      </w:pPr>
    </w:p>
    <w:p w14:paraId="493AC7DA" w14:textId="6F11DC65" w:rsidR="007526C5" w:rsidRDefault="007526C5" w:rsidP="00AE1769">
      <w:pPr>
        <w:rPr>
          <w:rFonts w:eastAsiaTheme="minorEastAsia"/>
          <w:szCs w:val="24"/>
        </w:rPr>
      </w:pPr>
    </w:p>
    <w:p w14:paraId="1B41059B" w14:textId="3C5F7F31" w:rsidR="007526C5" w:rsidRDefault="007526C5" w:rsidP="00AE1769">
      <w:pPr>
        <w:rPr>
          <w:rFonts w:eastAsiaTheme="minorEastAsia"/>
          <w:szCs w:val="24"/>
        </w:rPr>
      </w:pPr>
    </w:p>
    <w:p w14:paraId="369F558A" w14:textId="19A167B3" w:rsidR="00B2622F" w:rsidRDefault="00B2622F" w:rsidP="00AE1769">
      <w:pPr>
        <w:rPr>
          <w:rFonts w:eastAsiaTheme="minorEastAsia"/>
          <w:szCs w:val="24"/>
        </w:rPr>
      </w:pPr>
    </w:p>
    <w:p w14:paraId="60140C53" w14:textId="7C29C53C" w:rsidR="00B2622F" w:rsidRDefault="00B2622F" w:rsidP="00AE1769">
      <w:pPr>
        <w:rPr>
          <w:rFonts w:eastAsiaTheme="minorEastAsia"/>
          <w:szCs w:val="24"/>
        </w:rPr>
      </w:pPr>
    </w:p>
    <w:p w14:paraId="69807D04" w14:textId="0148E3CA" w:rsidR="00B2622F" w:rsidRDefault="00B2622F" w:rsidP="00AE1769">
      <w:pPr>
        <w:rPr>
          <w:rFonts w:eastAsiaTheme="minorEastAsia"/>
          <w:szCs w:val="24"/>
        </w:rPr>
      </w:pPr>
    </w:p>
    <w:p w14:paraId="64576DFC" w14:textId="09233FD5" w:rsidR="00B2622F" w:rsidRDefault="00B2622F" w:rsidP="00AE1769">
      <w:pPr>
        <w:rPr>
          <w:rFonts w:eastAsiaTheme="minorEastAsia"/>
          <w:szCs w:val="24"/>
        </w:rPr>
      </w:pPr>
    </w:p>
    <w:p w14:paraId="285480CF" w14:textId="4CDE420A" w:rsidR="00B2622F" w:rsidRDefault="00B2622F" w:rsidP="00AE1769">
      <w:pPr>
        <w:rPr>
          <w:rFonts w:eastAsiaTheme="minorEastAsia"/>
          <w:szCs w:val="24"/>
        </w:rPr>
      </w:pPr>
    </w:p>
    <w:p w14:paraId="0598665C" w14:textId="429B7A0A" w:rsidR="00B2622F" w:rsidRDefault="00B2622F" w:rsidP="00AE1769">
      <w:pPr>
        <w:rPr>
          <w:rFonts w:eastAsiaTheme="minorEastAsia"/>
          <w:szCs w:val="24"/>
        </w:rPr>
      </w:pPr>
    </w:p>
    <w:p w14:paraId="61A5A853" w14:textId="2B375810" w:rsidR="00B2622F" w:rsidRDefault="00B2622F" w:rsidP="00AE1769">
      <w:pPr>
        <w:rPr>
          <w:rFonts w:eastAsiaTheme="minorEastAsia"/>
          <w:szCs w:val="24"/>
        </w:rPr>
      </w:pPr>
    </w:p>
    <w:p w14:paraId="053A2479" w14:textId="2295F473" w:rsidR="00B2622F" w:rsidRDefault="00B2622F" w:rsidP="00AE1769">
      <w:pPr>
        <w:rPr>
          <w:rFonts w:eastAsiaTheme="minorEastAsia"/>
          <w:szCs w:val="24"/>
        </w:rPr>
      </w:pPr>
    </w:p>
    <w:p w14:paraId="6DCFA5FC" w14:textId="521F95F4" w:rsidR="00B2622F" w:rsidRDefault="00B2622F" w:rsidP="00AE1769">
      <w:pPr>
        <w:rPr>
          <w:rFonts w:eastAsiaTheme="minorEastAsia"/>
          <w:szCs w:val="24"/>
        </w:rPr>
      </w:pPr>
    </w:p>
    <w:p w14:paraId="20C89094" w14:textId="495F3690" w:rsidR="00B2622F" w:rsidRDefault="00B2622F" w:rsidP="00AE1769">
      <w:pPr>
        <w:rPr>
          <w:rFonts w:eastAsiaTheme="minorEastAsia"/>
          <w:szCs w:val="24"/>
        </w:rPr>
      </w:pPr>
    </w:p>
    <w:p w14:paraId="64BD0003" w14:textId="760355D6" w:rsidR="00B2622F" w:rsidRDefault="00B2622F" w:rsidP="00AE1769">
      <w:pPr>
        <w:rPr>
          <w:rFonts w:eastAsiaTheme="minorEastAsia"/>
          <w:szCs w:val="24"/>
        </w:rPr>
      </w:pPr>
    </w:p>
    <w:p w14:paraId="7900FBA2" w14:textId="77777777" w:rsidR="00B2622F" w:rsidRDefault="00B2622F" w:rsidP="00AE1769">
      <w:pPr>
        <w:rPr>
          <w:rFonts w:eastAsiaTheme="minorEastAsia"/>
          <w:szCs w:val="24"/>
        </w:rPr>
      </w:pPr>
    </w:p>
    <w:p w14:paraId="0BC5E036" w14:textId="77777777" w:rsidR="00B2622F" w:rsidRDefault="00B2622F" w:rsidP="00AE1769">
      <w:pPr>
        <w:rPr>
          <w:rFonts w:eastAsiaTheme="minorEastAsia"/>
          <w:szCs w:val="24"/>
        </w:rPr>
      </w:pPr>
    </w:p>
    <w:p w14:paraId="6FAAE51A" w14:textId="0A23FED3" w:rsidR="007526C5" w:rsidRDefault="007526C5" w:rsidP="00AE1769">
      <w:pPr>
        <w:rPr>
          <w:rFonts w:eastAsiaTheme="minorEastAsia"/>
          <w:szCs w:val="24"/>
        </w:rPr>
      </w:pPr>
    </w:p>
    <w:p w14:paraId="21F3992E" w14:textId="77777777" w:rsidR="007526C5" w:rsidRDefault="007526C5" w:rsidP="00AE1769">
      <w:pPr>
        <w:rPr>
          <w:rFonts w:eastAsiaTheme="minorEastAsia"/>
          <w:szCs w:val="24"/>
        </w:rPr>
      </w:pPr>
    </w:p>
    <w:p w14:paraId="6C5C7E29" w14:textId="605DF6D0" w:rsidR="00492A61" w:rsidRDefault="00492A61" w:rsidP="00AE1769">
      <w:pPr>
        <w:rPr>
          <w:rFonts w:eastAsiaTheme="minorEastAsia"/>
          <w:szCs w:val="24"/>
        </w:rPr>
      </w:pPr>
    </w:p>
    <w:p w14:paraId="49AEE575" w14:textId="6512DE72" w:rsidR="00492A61" w:rsidRPr="00226DBC" w:rsidRDefault="00A24FD6" w:rsidP="00AE1769">
      <w:pPr>
        <w:pStyle w:val="Heading3"/>
        <w:spacing w:before="0" w:line="360" w:lineRule="auto"/>
        <w:rPr>
          <w:rFonts w:cs="Times New Roman"/>
        </w:rPr>
      </w:pPr>
      <w:bookmarkStart w:id="381" w:name="_Toc482325945"/>
      <w:bookmarkStart w:id="382" w:name="_Toc28619195"/>
      <w:r w:rsidRPr="00226DBC">
        <w:rPr>
          <w:rFonts w:cs="Times New Roman"/>
        </w:rPr>
        <w:lastRenderedPageBreak/>
        <w:t>6.2.3.</w:t>
      </w:r>
      <w:r w:rsidR="00492A61" w:rsidRPr="00226DBC">
        <w:rPr>
          <w:rFonts w:cs="Times New Roman"/>
        </w:rPr>
        <w:t xml:space="preserve"> Effect of B</w:t>
      </w:r>
      <w:r w:rsidR="00492A61" w:rsidRPr="00226DBC">
        <w:rPr>
          <w:rFonts w:cs="Times New Roman"/>
          <w:vertAlign w:val="subscript"/>
        </w:rPr>
        <w:t>2</w:t>
      </w:r>
      <w:r w:rsidR="00492A61" w:rsidRPr="00226DBC">
        <w:rPr>
          <w:rFonts w:cs="Times New Roman"/>
        </w:rPr>
        <w:t>O</w:t>
      </w:r>
      <w:r w:rsidR="00492A61" w:rsidRPr="00226DBC">
        <w:rPr>
          <w:rFonts w:cs="Times New Roman"/>
          <w:vertAlign w:val="subscript"/>
        </w:rPr>
        <w:t>3</w:t>
      </w:r>
      <w:r w:rsidR="00492A61" w:rsidRPr="00226DBC">
        <w:rPr>
          <w:rFonts w:cs="Times New Roman"/>
        </w:rPr>
        <w:t xml:space="preserve"> and </w:t>
      </w:r>
      <w:proofErr w:type="spellStart"/>
      <w:r w:rsidR="00492A61" w:rsidRPr="00226DBC">
        <w:rPr>
          <w:rFonts w:cs="Times New Roman"/>
        </w:rPr>
        <w:t>CaO</w:t>
      </w:r>
      <w:proofErr w:type="spellEnd"/>
      <w:r w:rsidR="00492A61" w:rsidRPr="00226DBC">
        <w:rPr>
          <w:rFonts w:cs="Times New Roman"/>
        </w:rPr>
        <w:t>/Al</w:t>
      </w:r>
      <w:r w:rsidR="00492A61" w:rsidRPr="00226DBC">
        <w:rPr>
          <w:rFonts w:cs="Times New Roman"/>
          <w:vertAlign w:val="subscript"/>
        </w:rPr>
        <w:t>2</w:t>
      </w:r>
      <w:r w:rsidR="00492A61" w:rsidRPr="00226DBC">
        <w:rPr>
          <w:rFonts w:cs="Times New Roman"/>
        </w:rPr>
        <w:t>O</w:t>
      </w:r>
      <w:r w:rsidR="00492A61" w:rsidRPr="00226DBC">
        <w:rPr>
          <w:rFonts w:cs="Times New Roman"/>
          <w:vertAlign w:val="subscript"/>
        </w:rPr>
        <w:t>3</w:t>
      </w:r>
      <w:r w:rsidR="00492A61" w:rsidRPr="00226DBC">
        <w:rPr>
          <w:rFonts w:cs="Times New Roman"/>
        </w:rPr>
        <w:t xml:space="preserve"> ratio on the viscosity of mould powder</w:t>
      </w:r>
      <w:bookmarkEnd w:id="381"/>
      <w:bookmarkEnd w:id="382"/>
    </w:p>
    <w:p w14:paraId="55A5875A" w14:textId="77777777" w:rsidR="00492A61" w:rsidRPr="00DA164A" w:rsidRDefault="00492A61" w:rsidP="00AE1769">
      <w:pPr>
        <w:rPr>
          <w:rFonts w:asciiTheme="majorBidi" w:eastAsiaTheme="minorEastAsia" w:hAnsiTheme="majorBidi" w:cstheme="majorBidi"/>
          <w:szCs w:val="24"/>
        </w:rPr>
      </w:pPr>
    </w:p>
    <w:p w14:paraId="0D430677" w14:textId="427D17D2" w:rsidR="00492A61" w:rsidRDefault="00492A61" w:rsidP="00AE1769">
      <w:pPr>
        <w:rPr>
          <w:rFonts w:asciiTheme="majorBidi" w:eastAsiaTheme="minorEastAsia" w:hAnsiTheme="majorBidi" w:cstheme="majorBidi"/>
          <w:szCs w:val="24"/>
        </w:rPr>
      </w:pPr>
      <w:r w:rsidRPr="0019165A">
        <w:rPr>
          <w:rFonts w:asciiTheme="majorBidi" w:eastAsiaTheme="minorEastAsia" w:hAnsiTheme="majorBidi" w:cstheme="majorBidi"/>
          <w:szCs w:val="24"/>
        </w:rPr>
        <w:t>The effect of B</w:t>
      </w:r>
      <w:r w:rsidRPr="0019165A">
        <w:rPr>
          <w:rFonts w:asciiTheme="majorBidi" w:eastAsiaTheme="minorEastAsia" w:hAnsiTheme="majorBidi" w:cstheme="majorBidi"/>
          <w:szCs w:val="24"/>
          <w:vertAlign w:val="subscript"/>
        </w:rPr>
        <w:t>2</w:t>
      </w:r>
      <w:r w:rsidRPr="0019165A">
        <w:rPr>
          <w:rFonts w:asciiTheme="majorBidi" w:eastAsiaTheme="minorEastAsia" w:hAnsiTheme="majorBidi" w:cstheme="majorBidi"/>
          <w:szCs w:val="24"/>
        </w:rPr>
        <w:t>O</w:t>
      </w:r>
      <w:r w:rsidRPr="0019165A">
        <w:rPr>
          <w:rFonts w:asciiTheme="majorBidi" w:eastAsiaTheme="minorEastAsia" w:hAnsiTheme="majorBidi" w:cstheme="majorBidi"/>
          <w:szCs w:val="24"/>
          <w:vertAlign w:val="subscript"/>
        </w:rPr>
        <w:t>3</w:t>
      </w:r>
      <w:r w:rsidRPr="0019165A">
        <w:rPr>
          <w:rFonts w:asciiTheme="majorBidi" w:eastAsiaTheme="minorEastAsia" w:hAnsiTheme="majorBidi" w:cstheme="majorBidi"/>
          <w:szCs w:val="24"/>
        </w:rPr>
        <w:t xml:space="preserve"> and C/A ratio on viscosity behaviour of the designed mould powders which are listed on </w:t>
      </w:r>
      <w:r w:rsidR="00AF2D59" w:rsidRPr="0019165A">
        <w:rPr>
          <w:rFonts w:asciiTheme="majorBidi" w:eastAsiaTheme="minorEastAsia" w:hAnsiTheme="majorBidi" w:cstheme="majorBidi"/>
          <w:szCs w:val="24"/>
        </w:rPr>
        <w:fldChar w:fldCharType="begin"/>
      </w:r>
      <w:r w:rsidR="00AF2D59" w:rsidRPr="0019165A">
        <w:rPr>
          <w:rFonts w:asciiTheme="majorBidi" w:eastAsiaTheme="minorEastAsia" w:hAnsiTheme="majorBidi" w:cstheme="majorBidi"/>
          <w:szCs w:val="24"/>
        </w:rPr>
        <w:instrText xml:space="preserve"> REF _Ref501283950 \h  \* MERGEFORMAT </w:instrText>
      </w:r>
      <w:r w:rsidR="00AF2D59" w:rsidRPr="0019165A">
        <w:rPr>
          <w:rFonts w:asciiTheme="majorBidi" w:eastAsiaTheme="minorEastAsia" w:hAnsiTheme="majorBidi" w:cstheme="majorBidi"/>
          <w:szCs w:val="24"/>
        </w:rPr>
      </w:r>
      <w:r w:rsidR="00AF2D59" w:rsidRPr="0019165A">
        <w:rPr>
          <w:rFonts w:asciiTheme="majorBidi" w:eastAsiaTheme="minorEastAsia" w:hAnsiTheme="majorBidi" w:cstheme="majorBidi"/>
          <w:szCs w:val="24"/>
        </w:rPr>
        <w:fldChar w:fldCharType="separate"/>
      </w:r>
      <w:r w:rsidR="00FA301A" w:rsidRPr="00FA301A">
        <w:rPr>
          <w:rFonts w:asciiTheme="majorBidi" w:hAnsiTheme="majorBidi" w:cstheme="majorBidi"/>
          <w:szCs w:val="24"/>
        </w:rPr>
        <w:t xml:space="preserve">Table </w:t>
      </w:r>
      <w:r w:rsidR="00FA301A" w:rsidRPr="00FA301A">
        <w:rPr>
          <w:rFonts w:asciiTheme="majorBidi" w:hAnsiTheme="majorBidi" w:cstheme="majorBidi"/>
          <w:noProof/>
          <w:szCs w:val="24"/>
        </w:rPr>
        <w:t>26</w:t>
      </w:r>
      <w:r w:rsidR="00AF2D59" w:rsidRPr="0019165A">
        <w:rPr>
          <w:rFonts w:asciiTheme="majorBidi" w:eastAsiaTheme="minorEastAsia" w:hAnsiTheme="majorBidi" w:cstheme="majorBidi"/>
          <w:szCs w:val="24"/>
        </w:rPr>
        <w:fldChar w:fldCharType="end"/>
      </w:r>
      <w:r w:rsidR="00AF2D59" w:rsidRPr="0019165A">
        <w:rPr>
          <w:rFonts w:asciiTheme="majorBidi" w:eastAsiaTheme="minorEastAsia" w:hAnsiTheme="majorBidi" w:cstheme="majorBidi"/>
          <w:szCs w:val="24"/>
        </w:rPr>
        <w:t xml:space="preserve"> </w:t>
      </w:r>
      <w:r w:rsidRPr="0019165A">
        <w:rPr>
          <w:rFonts w:asciiTheme="majorBidi" w:eastAsiaTheme="minorEastAsia" w:hAnsiTheme="majorBidi" w:cstheme="majorBidi"/>
          <w:szCs w:val="24"/>
        </w:rPr>
        <w:t xml:space="preserve">was investigated using </w:t>
      </w:r>
      <w:r w:rsidR="00AF2D59" w:rsidRPr="0019165A">
        <w:rPr>
          <w:rFonts w:asciiTheme="majorBidi" w:eastAsiaTheme="minorEastAsia" w:hAnsiTheme="majorBidi" w:cstheme="majorBidi"/>
          <w:szCs w:val="24"/>
        </w:rPr>
        <w:t xml:space="preserve">an </w:t>
      </w:r>
      <w:r w:rsidRPr="0019165A">
        <w:rPr>
          <w:rFonts w:asciiTheme="majorBidi" w:eastAsiaTheme="minorEastAsia" w:hAnsiTheme="majorBidi" w:cstheme="majorBidi"/>
          <w:szCs w:val="24"/>
        </w:rPr>
        <w:t xml:space="preserve">Inclined Plane Test (IPT) and </w:t>
      </w:r>
      <w:proofErr w:type="spellStart"/>
      <w:r w:rsidRPr="0019165A">
        <w:rPr>
          <w:rFonts w:asciiTheme="majorBidi" w:eastAsiaTheme="minorEastAsia" w:hAnsiTheme="majorBidi" w:cstheme="majorBidi"/>
          <w:szCs w:val="24"/>
        </w:rPr>
        <w:t>FactSage</w:t>
      </w:r>
      <w:proofErr w:type="spellEnd"/>
      <w:r w:rsidRPr="0019165A">
        <w:rPr>
          <w:rFonts w:asciiTheme="majorBidi" w:eastAsiaTheme="minorEastAsia" w:hAnsiTheme="majorBidi" w:cstheme="majorBidi"/>
          <w:szCs w:val="24"/>
        </w:rPr>
        <w:t xml:space="preserve"> software. The results of </w:t>
      </w:r>
      <w:r w:rsidR="00AF2D59" w:rsidRPr="0019165A">
        <w:rPr>
          <w:rFonts w:asciiTheme="majorBidi" w:eastAsiaTheme="minorEastAsia" w:hAnsiTheme="majorBidi" w:cstheme="majorBidi"/>
          <w:szCs w:val="24"/>
        </w:rPr>
        <w:t xml:space="preserve">the </w:t>
      </w:r>
      <w:r w:rsidRPr="0019165A">
        <w:rPr>
          <w:rFonts w:asciiTheme="majorBidi" w:eastAsiaTheme="minorEastAsia" w:hAnsiTheme="majorBidi" w:cstheme="majorBidi"/>
          <w:szCs w:val="24"/>
        </w:rPr>
        <w:t xml:space="preserve">viscosity measurements obtained by using both techniques for designed lime-alumina based mould powders are shown in </w:t>
      </w:r>
      <w:r w:rsidRPr="0019165A">
        <w:rPr>
          <w:rFonts w:asciiTheme="majorBidi" w:eastAsiaTheme="minorEastAsia" w:hAnsiTheme="majorBidi" w:cstheme="majorBidi"/>
          <w:szCs w:val="24"/>
        </w:rPr>
        <w:fldChar w:fldCharType="begin"/>
      </w:r>
      <w:r w:rsidRPr="0019165A">
        <w:rPr>
          <w:rFonts w:asciiTheme="majorBidi" w:eastAsiaTheme="minorEastAsia" w:hAnsiTheme="majorBidi" w:cstheme="majorBidi"/>
          <w:szCs w:val="24"/>
        </w:rPr>
        <w:instrText xml:space="preserve"> REF _Ref501283950 \h </w:instrText>
      </w:r>
      <w:r w:rsidR="00DA164A" w:rsidRPr="0019165A">
        <w:rPr>
          <w:rFonts w:asciiTheme="majorBidi" w:eastAsiaTheme="minorEastAsia" w:hAnsiTheme="majorBidi" w:cstheme="majorBidi"/>
          <w:szCs w:val="24"/>
        </w:rPr>
        <w:instrText xml:space="preserve"> \* MERGEFORMAT </w:instrText>
      </w:r>
      <w:r w:rsidRPr="0019165A">
        <w:rPr>
          <w:rFonts w:asciiTheme="majorBidi" w:eastAsiaTheme="minorEastAsia" w:hAnsiTheme="majorBidi" w:cstheme="majorBidi"/>
          <w:szCs w:val="24"/>
        </w:rPr>
      </w:r>
      <w:r w:rsidRPr="0019165A">
        <w:rPr>
          <w:rFonts w:asciiTheme="majorBidi" w:eastAsiaTheme="minorEastAsia" w:hAnsiTheme="majorBidi" w:cstheme="majorBidi"/>
          <w:szCs w:val="24"/>
        </w:rPr>
        <w:fldChar w:fldCharType="separate"/>
      </w:r>
      <w:r w:rsidR="00FA301A" w:rsidRPr="00FA301A">
        <w:rPr>
          <w:rFonts w:asciiTheme="majorBidi" w:hAnsiTheme="majorBidi" w:cstheme="majorBidi"/>
          <w:szCs w:val="24"/>
        </w:rPr>
        <w:t xml:space="preserve">Table </w:t>
      </w:r>
      <w:r w:rsidR="00FA301A" w:rsidRPr="00FA301A">
        <w:rPr>
          <w:rFonts w:asciiTheme="majorBidi" w:hAnsiTheme="majorBidi" w:cstheme="majorBidi"/>
          <w:noProof/>
          <w:szCs w:val="24"/>
        </w:rPr>
        <w:t>26</w:t>
      </w:r>
      <w:r w:rsidRPr="0019165A">
        <w:rPr>
          <w:rFonts w:asciiTheme="majorBidi" w:eastAsiaTheme="minorEastAsia" w:hAnsiTheme="majorBidi" w:cstheme="majorBidi"/>
          <w:szCs w:val="24"/>
        </w:rPr>
        <w:fldChar w:fldCharType="end"/>
      </w:r>
      <w:r w:rsidR="00AF2D59" w:rsidRPr="0019165A">
        <w:rPr>
          <w:rFonts w:asciiTheme="majorBidi" w:eastAsiaTheme="minorEastAsia" w:hAnsiTheme="majorBidi" w:cstheme="majorBidi"/>
          <w:szCs w:val="24"/>
        </w:rPr>
        <w:t>. Since</w:t>
      </w:r>
      <w:r w:rsidRPr="0019165A">
        <w:rPr>
          <w:rFonts w:asciiTheme="majorBidi" w:eastAsiaTheme="minorEastAsia" w:hAnsiTheme="majorBidi" w:cstheme="majorBidi"/>
          <w:szCs w:val="24"/>
        </w:rPr>
        <w:t xml:space="preserve"> the </w:t>
      </w:r>
      <w:r w:rsidR="00AF2D59" w:rsidRPr="0019165A">
        <w:rPr>
          <w:rFonts w:asciiTheme="majorBidi" w:eastAsiaTheme="minorEastAsia" w:hAnsiTheme="majorBidi" w:cstheme="majorBidi"/>
          <w:szCs w:val="24"/>
        </w:rPr>
        <w:t xml:space="preserve">viscosities </w:t>
      </w:r>
      <w:r w:rsidRPr="0019165A">
        <w:rPr>
          <w:rFonts w:asciiTheme="majorBidi" w:eastAsiaTheme="minorEastAsia" w:hAnsiTheme="majorBidi" w:cstheme="majorBidi"/>
          <w:szCs w:val="24"/>
        </w:rPr>
        <w:t xml:space="preserve">of </w:t>
      </w:r>
      <w:r w:rsidR="00AD541E">
        <w:rPr>
          <w:rFonts w:asciiTheme="majorBidi" w:eastAsiaTheme="minorEastAsia" w:hAnsiTheme="majorBidi" w:cstheme="majorBidi"/>
          <w:szCs w:val="24"/>
        </w:rPr>
        <w:t>M</w:t>
      </w:r>
      <w:r w:rsidRPr="0019165A">
        <w:rPr>
          <w:rFonts w:asciiTheme="majorBidi" w:eastAsiaTheme="minorEastAsia" w:hAnsiTheme="majorBidi" w:cstheme="majorBidi"/>
          <w:szCs w:val="24"/>
        </w:rPr>
        <w:t xml:space="preserve">1, </w:t>
      </w:r>
      <w:r w:rsidR="00AD541E">
        <w:rPr>
          <w:rFonts w:asciiTheme="majorBidi" w:eastAsiaTheme="minorEastAsia" w:hAnsiTheme="majorBidi" w:cstheme="majorBidi"/>
          <w:szCs w:val="24"/>
        </w:rPr>
        <w:t>M</w:t>
      </w:r>
      <w:r w:rsidRPr="0019165A">
        <w:rPr>
          <w:rFonts w:asciiTheme="majorBidi" w:eastAsiaTheme="minorEastAsia" w:hAnsiTheme="majorBidi" w:cstheme="majorBidi"/>
          <w:szCs w:val="24"/>
        </w:rPr>
        <w:t xml:space="preserve">2, </w:t>
      </w:r>
      <w:r w:rsidR="00AD541E">
        <w:rPr>
          <w:rFonts w:asciiTheme="majorBidi" w:eastAsiaTheme="minorEastAsia" w:hAnsiTheme="majorBidi" w:cstheme="majorBidi"/>
          <w:szCs w:val="24"/>
        </w:rPr>
        <w:t>M</w:t>
      </w:r>
      <w:r w:rsidRPr="0019165A">
        <w:rPr>
          <w:rFonts w:asciiTheme="majorBidi" w:eastAsiaTheme="minorEastAsia" w:hAnsiTheme="majorBidi" w:cstheme="majorBidi"/>
          <w:szCs w:val="24"/>
        </w:rPr>
        <w:t xml:space="preserve">4 and </w:t>
      </w:r>
      <w:r w:rsidR="00AD541E">
        <w:rPr>
          <w:rFonts w:asciiTheme="majorBidi" w:eastAsiaTheme="minorEastAsia" w:hAnsiTheme="majorBidi" w:cstheme="majorBidi"/>
          <w:szCs w:val="24"/>
        </w:rPr>
        <w:t>M</w:t>
      </w:r>
      <w:r w:rsidRPr="0019165A">
        <w:rPr>
          <w:rFonts w:asciiTheme="majorBidi" w:eastAsiaTheme="minorEastAsia" w:hAnsiTheme="majorBidi" w:cstheme="majorBidi"/>
          <w:szCs w:val="24"/>
        </w:rPr>
        <w:t xml:space="preserve">5 </w:t>
      </w:r>
      <w:r w:rsidR="00AF2D59" w:rsidRPr="0019165A">
        <w:rPr>
          <w:rFonts w:asciiTheme="majorBidi" w:eastAsiaTheme="minorEastAsia" w:hAnsiTheme="majorBidi" w:cstheme="majorBidi"/>
          <w:szCs w:val="24"/>
        </w:rPr>
        <w:t xml:space="preserve">are too high at </w:t>
      </w:r>
      <w:r w:rsidRPr="0019165A">
        <w:rPr>
          <w:rFonts w:asciiTheme="majorBidi" w:eastAsiaTheme="minorEastAsia" w:hAnsiTheme="majorBidi" w:cstheme="majorBidi"/>
          <w:szCs w:val="24"/>
        </w:rPr>
        <w:t xml:space="preserve">1300 </w:t>
      </w:r>
      <w:proofErr w:type="spellStart"/>
      <w:r w:rsidRPr="0019165A">
        <w:rPr>
          <w:rFonts w:asciiTheme="majorBidi" w:eastAsiaTheme="minorEastAsia" w:hAnsiTheme="majorBidi" w:cstheme="majorBidi"/>
          <w:szCs w:val="24"/>
          <w:vertAlign w:val="superscript"/>
        </w:rPr>
        <w:t>o</w:t>
      </w:r>
      <w:r w:rsidRPr="0019165A">
        <w:rPr>
          <w:rFonts w:asciiTheme="majorBidi" w:eastAsiaTheme="minorEastAsia" w:hAnsiTheme="majorBidi" w:cstheme="majorBidi"/>
          <w:szCs w:val="24"/>
        </w:rPr>
        <w:t>C</w:t>
      </w:r>
      <w:proofErr w:type="spellEnd"/>
      <w:r w:rsidRPr="0019165A">
        <w:rPr>
          <w:rFonts w:asciiTheme="majorBidi" w:eastAsiaTheme="minorEastAsia" w:hAnsiTheme="majorBidi" w:cstheme="majorBidi"/>
          <w:szCs w:val="24"/>
        </w:rPr>
        <w:t xml:space="preserve">, </w:t>
      </w:r>
      <w:r w:rsidR="00AF2D59" w:rsidRPr="0019165A">
        <w:rPr>
          <w:rFonts w:asciiTheme="majorBidi" w:eastAsiaTheme="minorEastAsia" w:hAnsiTheme="majorBidi" w:cstheme="majorBidi"/>
          <w:szCs w:val="24"/>
        </w:rPr>
        <w:t xml:space="preserve">the </w:t>
      </w:r>
      <w:r w:rsidRPr="0019165A">
        <w:rPr>
          <w:rFonts w:asciiTheme="majorBidi" w:eastAsiaTheme="minorEastAsia" w:hAnsiTheme="majorBidi" w:cstheme="majorBidi"/>
          <w:szCs w:val="24"/>
        </w:rPr>
        <w:t>Inclined Plane Test (IPT) cou</w:t>
      </w:r>
      <w:r w:rsidR="005B2D58" w:rsidRPr="0019165A">
        <w:rPr>
          <w:rFonts w:asciiTheme="majorBidi" w:eastAsiaTheme="minorEastAsia" w:hAnsiTheme="majorBidi" w:cstheme="majorBidi"/>
          <w:szCs w:val="24"/>
        </w:rPr>
        <w:t xml:space="preserve">ldn’t </w:t>
      </w:r>
      <w:r w:rsidR="00AF2D59" w:rsidRPr="0019165A">
        <w:rPr>
          <w:rFonts w:asciiTheme="majorBidi" w:eastAsiaTheme="minorEastAsia" w:hAnsiTheme="majorBidi" w:cstheme="majorBidi"/>
          <w:szCs w:val="24"/>
        </w:rPr>
        <w:t xml:space="preserve">be </w:t>
      </w:r>
      <w:r w:rsidR="005B2D58" w:rsidRPr="0019165A">
        <w:rPr>
          <w:rFonts w:asciiTheme="majorBidi" w:eastAsiaTheme="minorEastAsia" w:hAnsiTheme="majorBidi" w:cstheme="majorBidi"/>
          <w:szCs w:val="24"/>
        </w:rPr>
        <w:t>applied to those samples.</w:t>
      </w:r>
    </w:p>
    <w:p w14:paraId="6CF1D24C" w14:textId="77777777" w:rsidR="009930C9" w:rsidRPr="0019165A" w:rsidRDefault="009930C9" w:rsidP="00AE1769">
      <w:pPr>
        <w:rPr>
          <w:rFonts w:asciiTheme="majorBidi" w:eastAsiaTheme="minorEastAsia" w:hAnsiTheme="majorBidi" w:cstheme="majorBidi"/>
          <w:szCs w:val="24"/>
        </w:rPr>
      </w:pPr>
    </w:p>
    <w:p w14:paraId="5D436680" w14:textId="386C6F10" w:rsidR="00492A61" w:rsidRDefault="00492A61" w:rsidP="007526C5">
      <w:pPr>
        <w:pStyle w:val="Caption"/>
        <w:jc w:val="center"/>
      </w:pPr>
      <w:bookmarkStart w:id="383" w:name="_Ref501283950"/>
      <w:bookmarkStart w:id="384" w:name="_Toc28619302"/>
      <w:r w:rsidRPr="005B2D58">
        <w:rPr>
          <w:b/>
          <w:bCs/>
        </w:rPr>
        <w:t xml:space="preserve">Table </w:t>
      </w:r>
      <w:r w:rsidRPr="005B2D58">
        <w:rPr>
          <w:b/>
          <w:bCs/>
        </w:rPr>
        <w:fldChar w:fldCharType="begin"/>
      </w:r>
      <w:r w:rsidRPr="005B2D58">
        <w:rPr>
          <w:b/>
          <w:bCs/>
        </w:rPr>
        <w:instrText xml:space="preserve"> SEQ Table \* ARABIC </w:instrText>
      </w:r>
      <w:r w:rsidRPr="005B2D58">
        <w:rPr>
          <w:b/>
          <w:bCs/>
        </w:rPr>
        <w:fldChar w:fldCharType="separate"/>
      </w:r>
      <w:r w:rsidR="00FA301A">
        <w:rPr>
          <w:b/>
          <w:bCs/>
          <w:noProof/>
        </w:rPr>
        <w:t>26</w:t>
      </w:r>
      <w:r w:rsidRPr="005B2D58">
        <w:rPr>
          <w:b/>
          <w:bCs/>
        </w:rPr>
        <w:fldChar w:fldCharType="end"/>
      </w:r>
      <w:bookmarkEnd w:id="383"/>
      <w:r w:rsidRPr="005B2D58">
        <w:t xml:space="preserve"> The measured and estimated viscosity values at 1300 </w:t>
      </w:r>
      <w:proofErr w:type="spellStart"/>
      <w:r w:rsidRPr="005B2D58">
        <w:rPr>
          <w:vertAlign w:val="superscript"/>
        </w:rPr>
        <w:t>o</w:t>
      </w:r>
      <w:r w:rsidRPr="005B2D58">
        <w:t>C</w:t>
      </w:r>
      <w:bookmarkEnd w:id="384"/>
      <w:proofErr w:type="spellEnd"/>
    </w:p>
    <w:p w14:paraId="6CE3E268" w14:textId="77777777" w:rsidR="00403618" w:rsidRPr="00403618" w:rsidRDefault="00403618" w:rsidP="007526C5">
      <w:pPr>
        <w:jc w:val="center"/>
        <w:rPr>
          <w:lang w:eastAsia="zh-CN"/>
        </w:rPr>
      </w:pPr>
    </w:p>
    <w:tbl>
      <w:tblPr>
        <w:tblStyle w:val="KlavuzTablo5Koyu-Vurgu31"/>
        <w:tblpPr w:leftFromText="180" w:rightFromText="180" w:vertAnchor="text" w:tblpXSpec="center" w:tblpY="1"/>
        <w:tblW w:w="9178" w:type="dxa"/>
        <w:tblBorders>
          <w:insideH w:val="single" w:sz="4" w:space="0" w:color="auto"/>
          <w:insideV w:val="single" w:sz="4" w:space="0" w:color="auto"/>
        </w:tblBorders>
        <w:tblLayout w:type="fixed"/>
        <w:tblLook w:val="04A0" w:firstRow="1" w:lastRow="0" w:firstColumn="1" w:lastColumn="0" w:noHBand="0" w:noVBand="1"/>
      </w:tblPr>
      <w:tblGrid>
        <w:gridCol w:w="1871"/>
        <w:gridCol w:w="80"/>
        <w:gridCol w:w="834"/>
        <w:gridCol w:w="913"/>
        <w:gridCol w:w="913"/>
        <w:gridCol w:w="914"/>
        <w:gridCol w:w="913"/>
        <w:gridCol w:w="913"/>
        <w:gridCol w:w="913"/>
        <w:gridCol w:w="914"/>
      </w:tblGrid>
      <w:tr w:rsidR="00492A61" w:rsidRPr="00BE7D97" w14:paraId="55823253" w14:textId="77777777" w:rsidTr="00BE7D97">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871" w:type="dxa"/>
            <w:vAlign w:val="bottom"/>
            <w:hideMark/>
          </w:tcPr>
          <w:p w14:paraId="7DC02C70" w14:textId="77777777" w:rsidR="00492A61" w:rsidRPr="00BE7D97" w:rsidRDefault="00492A61" w:rsidP="007526C5">
            <w:pPr>
              <w:jc w:val="center"/>
              <w:rPr>
                <w:color w:val="auto"/>
                <w:szCs w:val="24"/>
              </w:rPr>
            </w:pPr>
            <w:r w:rsidRPr="00BE7D97">
              <w:rPr>
                <w:color w:val="auto"/>
                <w:szCs w:val="24"/>
              </w:rPr>
              <w:t>Sample No</w:t>
            </w:r>
          </w:p>
        </w:tc>
        <w:tc>
          <w:tcPr>
            <w:tcW w:w="913" w:type="dxa"/>
            <w:gridSpan w:val="2"/>
            <w:vAlign w:val="bottom"/>
            <w:hideMark/>
          </w:tcPr>
          <w:p w14:paraId="5075D320" w14:textId="4358CE8D" w:rsidR="00492A61" w:rsidRPr="00BE7D97" w:rsidRDefault="00AD541E" w:rsidP="007526C5">
            <w:pPr>
              <w:jc w:val="center"/>
              <w:cnfStyle w:val="100000000000" w:firstRow="1" w:lastRow="0" w:firstColumn="0" w:lastColumn="0" w:oddVBand="0" w:evenVBand="0" w:oddHBand="0" w:evenHBand="0" w:firstRowFirstColumn="0" w:firstRowLastColumn="0" w:lastRowFirstColumn="0" w:lastRowLastColumn="0"/>
              <w:rPr>
                <w:color w:val="auto"/>
                <w:szCs w:val="24"/>
              </w:rPr>
            </w:pPr>
            <w:r>
              <w:rPr>
                <w:color w:val="auto"/>
                <w:szCs w:val="24"/>
              </w:rPr>
              <w:t>M</w:t>
            </w:r>
            <w:r w:rsidR="00492A61" w:rsidRPr="00BE7D97">
              <w:rPr>
                <w:color w:val="auto"/>
                <w:szCs w:val="24"/>
              </w:rPr>
              <w:t>1</w:t>
            </w:r>
          </w:p>
        </w:tc>
        <w:tc>
          <w:tcPr>
            <w:tcW w:w="913" w:type="dxa"/>
            <w:vAlign w:val="bottom"/>
            <w:hideMark/>
          </w:tcPr>
          <w:p w14:paraId="53315801" w14:textId="21C463A7" w:rsidR="00492A61" w:rsidRPr="00BE7D97" w:rsidRDefault="00AD541E" w:rsidP="007526C5">
            <w:pPr>
              <w:jc w:val="center"/>
              <w:cnfStyle w:val="100000000000" w:firstRow="1" w:lastRow="0" w:firstColumn="0" w:lastColumn="0" w:oddVBand="0" w:evenVBand="0" w:oddHBand="0" w:evenHBand="0" w:firstRowFirstColumn="0" w:firstRowLastColumn="0" w:lastRowFirstColumn="0" w:lastRowLastColumn="0"/>
              <w:rPr>
                <w:color w:val="auto"/>
                <w:szCs w:val="24"/>
                <w:vertAlign w:val="subscript"/>
              </w:rPr>
            </w:pPr>
            <w:r>
              <w:rPr>
                <w:color w:val="auto"/>
                <w:szCs w:val="24"/>
              </w:rPr>
              <w:t>M</w:t>
            </w:r>
            <w:r w:rsidR="00492A61" w:rsidRPr="00BE7D97">
              <w:rPr>
                <w:color w:val="auto"/>
                <w:szCs w:val="24"/>
              </w:rPr>
              <w:t>2</w:t>
            </w:r>
          </w:p>
        </w:tc>
        <w:tc>
          <w:tcPr>
            <w:tcW w:w="913" w:type="dxa"/>
            <w:vAlign w:val="bottom"/>
            <w:hideMark/>
          </w:tcPr>
          <w:p w14:paraId="2709EEFD" w14:textId="73B6500B" w:rsidR="00492A61" w:rsidRPr="00BE7D97" w:rsidRDefault="00AD541E" w:rsidP="007526C5">
            <w:pPr>
              <w:jc w:val="center"/>
              <w:cnfStyle w:val="100000000000" w:firstRow="1" w:lastRow="0" w:firstColumn="0" w:lastColumn="0" w:oddVBand="0" w:evenVBand="0" w:oddHBand="0" w:evenHBand="0" w:firstRowFirstColumn="0" w:firstRowLastColumn="0" w:lastRowFirstColumn="0" w:lastRowLastColumn="0"/>
              <w:rPr>
                <w:color w:val="auto"/>
                <w:szCs w:val="24"/>
              </w:rPr>
            </w:pPr>
            <w:r>
              <w:rPr>
                <w:color w:val="auto"/>
                <w:szCs w:val="24"/>
              </w:rPr>
              <w:t>M</w:t>
            </w:r>
            <w:r w:rsidR="00492A61" w:rsidRPr="00BE7D97">
              <w:rPr>
                <w:color w:val="auto"/>
                <w:szCs w:val="24"/>
              </w:rPr>
              <w:t>3</w:t>
            </w:r>
          </w:p>
        </w:tc>
        <w:tc>
          <w:tcPr>
            <w:tcW w:w="914" w:type="dxa"/>
            <w:vAlign w:val="bottom"/>
          </w:tcPr>
          <w:p w14:paraId="43222478" w14:textId="3DD84484" w:rsidR="00492A61" w:rsidRPr="00BE7D97" w:rsidRDefault="00AD541E" w:rsidP="007526C5">
            <w:pPr>
              <w:jc w:val="center"/>
              <w:cnfStyle w:val="100000000000" w:firstRow="1" w:lastRow="0" w:firstColumn="0" w:lastColumn="0" w:oddVBand="0" w:evenVBand="0" w:oddHBand="0" w:evenHBand="0" w:firstRowFirstColumn="0" w:firstRowLastColumn="0" w:lastRowFirstColumn="0" w:lastRowLastColumn="0"/>
              <w:rPr>
                <w:color w:val="auto"/>
                <w:szCs w:val="24"/>
              </w:rPr>
            </w:pPr>
            <w:r>
              <w:rPr>
                <w:color w:val="auto"/>
                <w:szCs w:val="24"/>
              </w:rPr>
              <w:t>M</w:t>
            </w:r>
            <w:r w:rsidR="00492A61" w:rsidRPr="00BE7D97">
              <w:rPr>
                <w:color w:val="auto"/>
                <w:szCs w:val="24"/>
              </w:rPr>
              <w:t>4</w:t>
            </w:r>
          </w:p>
        </w:tc>
        <w:tc>
          <w:tcPr>
            <w:tcW w:w="913" w:type="dxa"/>
            <w:vAlign w:val="bottom"/>
            <w:hideMark/>
          </w:tcPr>
          <w:p w14:paraId="0FDDF127" w14:textId="41A84D08" w:rsidR="00492A61" w:rsidRPr="00BE7D97" w:rsidRDefault="00AD541E" w:rsidP="007526C5">
            <w:pPr>
              <w:jc w:val="center"/>
              <w:cnfStyle w:val="100000000000" w:firstRow="1" w:lastRow="0" w:firstColumn="0" w:lastColumn="0" w:oddVBand="0" w:evenVBand="0" w:oddHBand="0" w:evenHBand="0" w:firstRowFirstColumn="0" w:firstRowLastColumn="0" w:lastRowFirstColumn="0" w:lastRowLastColumn="0"/>
              <w:rPr>
                <w:color w:val="auto"/>
                <w:szCs w:val="24"/>
              </w:rPr>
            </w:pPr>
            <w:r>
              <w:rPr>
                <w:color w:val="auto"/>
                <w:szCs w:val="24"/>
              </w:rPr>
              <w:t>M</w:t>
            </w:r>
            <w:r w:rsidR="00492A61" w:rsidRPr="00BE7D97">
              <w:rPr>
                <w:color w:val="auto"/>
                <w:szCs w:val="24"/>
              </w:rPr>
              <w:t>5</w:t>
            </w:r>
          </w:p>
        </w:tc>
        <w:tc>
          <w:tcPr>
            <w:tcW w:w="913" w:type="dxa"/>
            <w:vAlign w:val="bottom"/>
            <w:hideMark/>
          </w:tcPr>
          <w:p w14:paraId="50792BAD" w14:textId="46C419A7" w:rsidR="00492A61" w:rsidRPr="00BE7D97" w:rsidRDefault="00AD541E" w:rsidP="007526C5">
            <w:pPr>
              <w:jc w:val="center"/>
              <w:cnfStyle w:val="100000000000" w:firstRow="1" w:lastRow="0" w:firstColumn="0" w:lastColumn="0" w:oddVBand="0" w:evenVBand="0" w:oddHBand="0" w:evenHBand="0" w:firstRowFirstColumn="0" w:firstRowLastColumn="0" w:lastRowFirstColumn="0" w:lastRowLastColumn="0"/>
              <w:rPr>
                <w:color w:val="auto"/>
                <w:szCs w:val="24"/>
              </w:rPr>
            </w:pPr>
            <w:r>
              <w:rPr>
                <w:color w:val="auto"/>
                <w:szCs w:val="24"/>
              </w:rPr>
              <w:t>M</w:t>
            </w:r>
            <w:r w:rsidR="00492A61" w:rsidRPr="00BE7D97">
              <w:rPr>
                <w:color w:val="auto"/>
                <w:szCs w:val="24"/>
              </w:rPr>
              <w:t>6</w:t>
            </w:r>
          </w:p>
        </w:tc>
        <w:tc>
          <w:tcPr>
            <w:tcW w:w="913" w:type="dxa"/>
            <w:vAlign w:val="bottom"/>
          </w:tcPr>
          <w:p w14:paraId="538D62C3" w14:textId="77777777" w:rsidR="00492A61" w:rsidRPr="00BE7D97" w:rsidRDefault="00492A61" w:rsidP="007526C5">
            <w:pPr>
              <w:jc w:val="center"/>
              <w:cnfStyle w:val="100000000000" w:firstRow="1" w:lastRow="0" w:firstColumn="0" w:lastColumn="0" w:oddVBand="0" w:evenVBand="0" w:oddHBand="0" w:evenHBand="0" w:firstRowFirstColumn="0" w:firstRowLastColumn="0" w:lastRowFirstColumn="0" w:lastRowLastColumn="0"/>
              <w:rPr>
                <w:color w:val="auto"/>
                <w:szCs w:val="24"/>
              </w:rPr>
            </w:pPr>
            <w:r w:rsidRPr="00BE7D97">
              <w:rPr>
                <w:color w:val="auto"/>
                <w:szCs w:val="24"/>
              </w:rPr>
              <w:t>T1</w:t>
            </w:r>
          </w:p>
        </w:tc>
        <w:tc>
          <w:tcPr>
            <w:tcW w:w="914" w:type="dxa"/>
            <w:vAlign w:val="bottom"/>
          </w:tcPr>
          <w:p w14:paraId="7212C7A6" w14:textId="77777777" w:rsidR="00492A61" w:rsidRPr="00BE7D97" w:rsidRDefault="00492A61" w:rsidP="007526C5">
            <w:pPr>
              <w:jc w:val="center"/>
              <w:cnfStyle w:val="100000000000" w:firstRow="1" w:lastRow="0" w:firstColumn="0" w:lastColumn="0" w:oddVBand="0" w:evenVBand="0" w:oddHBand="0" w:evenHBand="0" w:firstRowFirstColumn="0" w:firstRowLastColumn="0" w:lastRowFirstColumn="0" w:lastRowLastColumn="0"/>
              <w:rPr>
                <w:color w:val="auto"/>
                <w:szCs w:val="24"/>
              </w:rPr>
            </w:pPr>
            <w:r w:rsidRPr="00BE7D97">
              <w:rPr>
                <w:color w:val="auto"/>
                <w:szCs w:val="24"/>
              </w:rPr>
              <w:t>T6</w:t>
            </w:r>
          </w:p>
        </w:tc>
      </w:tr>
      <w:tr w:rsidR="00492A61" w:rsidRPr="00BE7D97" w14:paraId="0E9B1F84" w14:textId="77777777" w:rsidTr="00BE7D97">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1951" w:type="dxa"/>
            <w:gridSpan w:val="2"/>
            <w:vAlign w:val="center"/>
          </w:tcPr>
          <w:p w14:paraId="7ED18047" w14:textId="77777777" w:rsidR="00492A61" w:rsidRPr="00BE7D97" w:rsidRDefault="00492A61" w:rsidP="007526C5">
            <w:pPr>
              <w:jc w:val="center"/>
              <w:rPr>
                <w:color w:val="auto"/>
                <w:szCs w:val="24"/>
              </w:rPr>
            </w:pPr>
            <w:r w:rsidRPr="00BE7D97">
              <w:rPr>
                <w:color w:val="auto"/>
                <w:szCs w:val="24"/>
              </w:rPr>
              <w:t>C/A ratio</w:t>
            </w:r>
          </w:p>
        </w:tc>
        <w:tc>
          <w:tcPr>
            <w:tcW w:w="834" w:type="dxa"/>
            <w:vAlign w:val="center"/>
          </w:tcPr>
          <w:p w14:paraId="463313BC" w14:textId="77777777" w:rsidR="00492A61" w:rsidRPr="00BE7D97" w:rsidRDefault="00492A61" w:rsidP="007526C5">
            <w:pPr>
              <w:jc w:val="center"/>
              <w:cnfStyle w:val="000000100000" w:firstRow="0" w:lastRow="0" w:firstColumn="0" w:lastColumn="0" w:oddVBand="0" w:evenVBand="0" w:oddHBand="1" w:evenHBand="0" w:firstRowFirstColumn="0" w:firstRowLastColumn="0" w:lastRowFirstColumn="0" w:lastRowLastColumn="0"/>
              <w:rPr>
                <w:szCs w:val="24"/>
              </w:rPr>
            </w:pPr>
            <w:r w:rsidRPr="00BE7D97">
              <w:rPr>
                <w:szCs w:val="24"/>
              </w:rPr>
              <w:t>3.3</w:t>
            </w:r>
          </w:p>
        </w:tc>
        <w:tc>
          <w:tcPr>
            <w:tcW w:w="913" w:type="dxa"/>
            <w:vAlign w:val="center"/>
          </w:tcPr>
          <w:p w14:paraId="3088FB86" w14:textId="77777777" w:rsidR="00492A61" w:rsidRPr="00BE7D97" w:rsidRDefault="00492A61" w:rsidP="007526C5">
            <w:pPr>
              <w:jc w:val="center"/>
              <w:cnfStyle w:val="000000100000" w:firstRow="0" w:lastRow="0" w:firstColumn="0" w:lastColumn="0" w:oddVBand="0" w:evenVBand="0" w:oddHBand="1" w:evenHBand="0" w:firstRowFirstColumn="0" w:firstRowLastColumn="0" w:lastRowFirstColumn="0" w:lastRowLastColumn="0"/>
              <w:rPr>
                <w:szCs w:val="24"/>
              </w:rPr>
            </w:pPr>
            <w:r w:rsidRPr="00BE7D97">
              <w:rPr>
                <w:szCs w:val="24"/>
              </w:rPr>
              <w:t>3.3</w:t>
            </w:r>
          </w:p>
        </w:tc>
        <w:tc>
          <w:tcPr>
            <w:tcW w:w="913" w:type="dxa"/>
            <w:vAlign w:val="center"/>
          </w:tcPr>
          <w:p w14:paraId="1226108F" w14:textId="77777777" w:rsidR="00492A61" w:rsidRPr="00BE7D97" w:rsidRDefault="00492A61" w:rsidP="007526C5">
            <w:pPr>
              <w:jc w:val="center"/>
              <w:cnfStyle w:val="000000100000" w:firstRow="0" w:lastRow="0" w:firstColumn="0" w:lastColumn="0" w:oddVBand="0" w:evenVBand="0" w:oddHBand="1" w:evenHBand="0" w:firstRowFirstColumn="0" w:firstRowLastColumn="0" w:lastRowFirstColumn="0" w:lastRowLastColumn="0"/>
              <w:rPr>
                <w:szCs w:val="24"/>
              </w:rPr>
            </w:pPr>
            <w:r w:rsidRPr="00BE7D97">
              <w:rPr>
                <w:szCs w:val="24"/>
              </w:rPr>
              <w:t>3.3</w:t>
            </w:r>
          </w:p>
        </w:tc>
        <w:tc>
          <w:tcPr>
            <w:tcW w:w="914" w:type="dxa"/>
            <w:vAlign w:val="center"/>
          </w:tcPr>
          <w:p w14:paraId="5955FF5C" w14:textId="77777777" w:rsidR="00492A61" w:rsidRPr="00BE7D97" w:rsidRDefault="00492A61" w:rsidP="007526C5">
            <w:pPr>
              <w:jc w:val="center"/>
              <w:cnfStyle w:val="000000100000" w:firstRow="0" w:lastRow="0" w:firstColumn="0" w:lastColumn="0" w:oddVBand="0" w:evenVBand="0" w:oddHBand="1" w:evenHBand="0" w:firstRowFirstColumn="0" w:firstRowLastColumn="0" w:lastRowFirstColumn="0" w:lastRowLastColumn="0"/>
              <w:rPr>
                <w:szCs w:val="24"/>
              </w:rPr>
            </w:pPr>
            <w:r w:rsidRPr="00BE7D97">
              <w:rPr>
                <w:szCs w:val="24"/>
              </w:rPr>
              <w:t>5.5</w:t>
            </w:r>
          </w:p>
        </w:tc>
        <w:tc>
          <w:tcPr>
            <w:tcW w:w="913" w:type="dxa"/>
            <w:vAlign w:val="center"/>
          </w:tcPr>
          <w:p w14:paraId="53325C37" w14:textId="77777777" w:rsidR="00492A61" w:rsidRPr="00BE7D97" w:rsidRDefault="00492A61" w:rsidP="007526C5">
            <w:pPr>
              <w:jc w:val="center"/>
              <w:cnfStyle w:val="000000100000" w:firstRow="0" w:lastRow="0" w:firstColumn="0" w:lastColumn="0" w:oddVBand="0" w:evenVBand="0" w:oddHBand="1" w:evenHBand="0" w:firstRowFirstColumn="0" w:firstRowLastColumn="0" w:lastRowFirstColumn="0" w:lastRowLastColumn="0"/>
              <w:rPr>
                <w:szCs w:val="24"/>
              </w:rPr>
            </w:pPr>
            <w:r w:rsidRPr="00BE7D97">
              <w:rPr>
                <w:szCs w:val="24"/>
              </w:rPr>
              <w:t>5.5</w:t>
            </w:r>
          </w:p>
        </w:tc>
        <w:tc>
          <w:tcPr>
            <w:tcW w:w="913" w:type="dxa"/>
            <w:vAlign w:val="center"/>
          </w:tcPr>
          <w:p w14:paraId="4E08841E" w14:textId="77777777" w:rsidR="00492A61" w:rsidRPr="00BE7D97" w:rsidRDefault="00492A61" w:rsidP="007526C5">
            <w:pPr>
              <w:jc w:val="center"/>
              <w:cnfStyle w:val="000000100000" w:firstRow="0" w:lastRow="0" w:firstColumn="0" w:lastColumn="0" w:oddVBand="0" w:evenVBand="0" w:oddHBand="1" w:evenHBand="0" w:firstRowFirstColumn="0" w:firstRowLastColumn="0" w:lastRowFirstColumn="0" w:lastRowLastColumn="0"/>
              <w:rPr>
                <w:szCs w:val="24"/>
              </w:rPr>
            </w:pPr>
            <w:r w:rsidRPr="00BE7D97">
              <w:rPr>
                <w:szCs w:val="24"/>
              </w:rPr>
              <w:t>5.5</w:t>
            </w:r>
          </w:p>
        </w:tc>
        <w:tc>
          <w:tcPr>
            <w:tcW w:w="913" w:type="dxa"/>
            <w:vAlign w:val="center"/>
          </w:tcPr>
          <w:p w14:paraId="37C16072" w14:textId="77777777" w:rsidR="00492A61" w:rsidRPr="00BE7D97" w:rsidRDefault="00492A61" w:rsidP="007526C5">
            <w:pPr>
              <w:jc w:val="center"/>
              <w:cnfStyle w:val="000000100000" w:firstRow="0" w:lastRow="0" w:firstColumn="0" w:lastColumn="0" w:oddVBand="0" w:evenVBand="0" w:oddHBand="1" w:evenHBand="0" w:firstRowFirstColumn="0" w:firstRowLastColumn="0" w:lastRowFirstColumn="0" w:lastRowLastColumn="0"/>
              <w:rPr>
                <w:szCs w:val="24"/>
              </w:rPr>
            </w:pPr>
            <w:r w:rsidRPr="00BE7D97">
              <w:rPr>
                <w:szCs w:val="24"/>
              </w:rPr>
              <w:t>1.2</w:t>
            </w:r>
          </w:p>
        </w:tc>
        <w:tc>
          <w:tcPr>
            <w:tcW w:w="914" w:type="dxa"/>
            <w:vAlign w:val="center"/>
          </w:tcPr>
          <w:p w14:paraId="109DBE53" w14:textId="77777777" w:rsidR="00492A61" w:rsidRPr="00BE7D97" w:rsidRDefault="00492A61" w:rsidP="007526C5">
            <w:pPr>
              <w:jc w:val="center"/>
              <w:cnfStyle w:val="000000100000" w:firstRow="0" w:lastRow="0" w:firstColumn="0" w:lastColumn="0" w:oddVBand="0" w:evenVBand="0" w:oddHBand="1" w:evenHBand="0" w:firstRowFirstColumn="0" w:firstRowLastColumn="0" w:lastRowFirstColumn="0" w:lastRowLastColumn="0"/>
              <w:rPr>
                <w:szCs w:val="24"/>
              </w:rPr>
            </w:pPr>
            <w:r w:rsidRPr="00BE7D97">
              <w:rPr>
                <w:szCs w:val="24"/>
              </w:rPr>
              <w:t>1.2</w:t>
            </w:r>
          </w:p>
        </w:tc>
      </w:tr>
      <w:tr w:rsidR="00492A61" w:rsidRPr="00BE7D97" w14:paraId="6C3B20B3" w14:textId="77777777" w:rsidTr="00BE7D97">
        <w:trPr>
          <w:trHeight w:val="818"/>
        </w:trPr>
        <w:tc>
          <w:tcPr>
            <w:cnfStyle w:val="001000000000" w:firstRow="0" w:lastRow="0" w:firstColumn="1" w:lastColumn="0" w:oddVBand="0" w:evenVBand="0" w:oddHBand="0" w:evenHBand="0" w:firstRowFirstColumn="0" w:firstRowLastColumn="0" w:lastRowFirstColumn="0" w:lastRowLastColumn="0"/>
            <w:tcW w:w="1951" w:type="dxa"/>
            <w:gridSpan w:val="2"/>
            <w:vAlign w:val="center"/>
          </w:tcPr>
          <w:p w14:paraId="7014C89E" w14:textId="77777777" w:rsidR="00492A61" w:rsidRPr="00BE7D97" w:rsidRDefault="00492A61" w:rsidP="007526C5">
            <w:pPr>
              <w:jc w:val="center"/>
              <w:rPr>
                <w:color w:val="auto"/>
                <w:szCs w:val="24"/>
              </w:rPr>
            </w:pPr>
            <w:proofErr w:type="spellStart"/>
            <w:r w:rsidRPr="00BE7D97">
              <w:rPr>
                <w:rFonts w:eastAsiaTheme="minorEastAsia"/>
                <w:color w:val="auto"/>
                <w:szCs w:val="24"/>
              </w:rPr>
              <w:t>wt</w:t>
            </w:r>
            <w:proofErr w:type="spellEnd"/>
            <w:r w:rsidRPr="00BE7D97">
              <w:rPr>
                <w:rFonts w:eastAsiaTheme="minorEastAsia"/>
                <w:color w:val="auto"/>
                <w:szCs w:val="24"/>
              </w:rPr>
              <w:t xml:space="preserve">-% </w:t>
            </w:r>
            <w:r w:rsidRPr="00BE7D97">
              <w:rPr>
                <w:color w:val="auto"/>
                <w:szCs w:val="24"/>
              </w:rPr>
              <w:t>B</w:t>
            </w:r>
            <w:r w:rsidRPr="00BE7D97">
              <w:rPr>
                <w:color w:val="auto"/>
                <w:szCs w:val="24"/>
                <w:vertAlign w:val="subscript"/>
              </w:rPr>
              <w:t>2</w:t>
            </w:r>
            <w:r w:rsidRPr="00BE7D97">
              <w:rPr>
                <w:color w:val="auto"/>
                <w:szCs w:val="24"/>
              </w:rPr>
              <w:t>O</w:t>
            </w:r>
            <w:r w:rsidRPr="00BE7D97">
              <w:rPr>
                <w:color w:val="auto"/>
                <w:szCs w:val="24"/>
                <w:vertAlign w:val="subscript"/>
              </w:rPr>
              <w:t>3</w:t>
            </w:r>
          </w:p>
        </w:tc>
        <w:tc>
          <w:tcPr>
            <w:tcW w:w="834" w:type="dxa"/>
            <w:vAlign w:val="center"/>
          </w:tcPr>
          <w:p w14:paraId="6861420B" w14:textId="77777777" w:rsidR="00492A61" w:rsidRPr="00BE7D97" w:rsidRDefault="00492A61" w:rsidP="007526C5">
            <w:pPr>
              <w:jc w:val="center"/>
              <w:cnfStyle w:val="000000000000" w:firstRow="0" w:lastRow="0" w:firstColumn="0" w:lastColumn="0" w:oddVBand="0" w:evenVBand="0" w:oddHBand="0" w:evenHBand="0" w:firstRowFirstColumn="0" w:firstRowLastColumn="0" w:lastRowFirstColumn="0" w:lastRowLastColumn="0"/>
              <w:rPr>
                <w:szCs w:val="24"/>
              </w:rPr>
            </w:pPr>
            <w:r w:rsidRPr="00BE7D97">
              <w:rPr>
                <w:szCs w:val="24"/>
              </w:rPr>
              <w:t>0</w:t>
            </w:r>
          </w:p>
        </w:tc>
        <w:tc>
          <w:tcPr>
            <w:tcW w:w="913" w:type="dxa"/>
            <w:vAlign w:val="center"/>
          </w:tcPr>
          <w:p w14:paraId="762F8885" w14:textId="77777777" w:rsidR="00492A61" w:rsidRPr="00BE7D97" w:rsidRDefault="00492A61" w:rsidP="007526C5">
            <w:pPr>
              <w:jc w:val="center"/>
              <w:cnfStyle w:val="000000000000" w:firstRow="0" w:lastRow="0" w:firstColumn="0" w:lastColumn="0" w:oddVBand="0" w:evenVBand="0" w:oddHBand="0" w:evenHBand="0" w:firstRowFirstColumn="0" w:firstRowLastColumn="0" w:lastRowFirstColumn="0" w:lastRowLastColumn="0"/>
              <w:rPr>
                <w:szCs w:val="24"/>
              </w:rPr>
            </w:pPr>
            <w:r w:rsidRPr="00BE7D97">
              <w:rPr>
                <w:szCs w:val="24"/>
              </w:rPr>
              <w:t>5</w:t>
            </w:r>
          </w:p>
        </w:tc>
        <w:tc>
          <w:tcPr>
            <w:tcW w:w="913" w:type="dxa"/>
            <w:vAlign w:val="center"/>
          </w:tcPr>
          <w:p w14:paraId="18953F12" w14:textId="77777777" w:rsidR="00492A61" w:rsidRPr="00BE7D97" w:rsidRDefault="00492A61" w:rsidP="007526C5">
            <w:pPr>
              <w:jc w:val="center"/>
              <w:cnfStyle w:val="000000000000" w:firstRow="0" w:lastRow="0" w:firstColumn="0" w:lastColumn="0" w:oddVBand="0" w:evenVBand="0" w:oddHBand="0" w:evenHBand="0" w:firstRowFirstColumn="0" w:firstRowLastColumn="0" w:lastRowFirstColumn="0" w:lastRowLastColumn="0"/>
              <w:rPr>
                <w:szCs w:val="24"/>
              </w:rPr>
            </w:pPr>
            <w:r w:rsidRPr="00BE7D97">
              <w:rPr>
                <w:szCs w:val="24"/>
              </w:rPr>
              <w:t>15</w:t>
            </w:r>
          </w:p>
        </w:tc>
        <w:tc>
          <w:tcPr>
            <w:tcW w:w="914" w:type="dxa"/>
            <w:vAlign w:val="center"/>
          </w:tcPr>
          <w:p w14:paraId="30A1469E" w14:textId="77777777" w:rsidR="00492A61" w:rsidRPr="00BE7D97" w:rsidRDefault="00492A61" w:rsidP="007526C5">
            <w:pPr>
              <w:jc w:val="center"/>
              <w:cnfStyle w:val="000000000000" w:firstRow="0" w:lastRow="0" w:firstColumn="0" w:lastColumn="0" w:oddVBand="0" w:evenVBand="0" w:oddHBand="0" w:evenHBand="0" w:firstRowFirstColumn="0" w:firstRowLastColumn="0" w:lastRowFirstColumn="0" w:lastRowLastColumn="0"/>
              <w:rPr>
                <w:szCs w:val="24"/>
              </w:rPr>
            </w:pPr>
            <w:r w:rsidRPr="00BE7D97">
              <w:rPr>
                <w:szCs w:val="24"/>
              </w:rPr>
              <w:t>0</w:t>
            </w:r>
          </w:p>
        </w:tc>
        <w:tc>
          <w:tcPr>
            <w:tcW w:w="913" w:type="dxa"/>
            <w:vAlign w:val="center"/>
          </w:tcPr>
          <w:p w14:paraId="361EF444" w14:textId="77777777" w:rsidR="00492A61" w:rsidRPr="00BE7D97" w:rsidRDefault="00492A61" w:rsidP="007526C5">
            <w:pPr>
              <w:jc w:val="center"/>
              <w:cnfStyle w:val="000000000000" w:firstRow="0" w:lastRow="0" w:firstColumn="0" w:lastColumn="0" w:oddVBand="0" w:evenVBand="0" w:oddHBand="0" w:evenHBand="0" w:firstRowFirstColumn="0" w:firstRowLastColumn="0" w:lastRowFirstColumn="0" w:lastRowLastColumn="0"/>
              <w:rPr>
                <w:szCs w:val="24"/>
              </w:rPr>
            </w:pPr>
            <w:r w:rsidRPr="00BE7D97">
              <w:rPr>
                <w:szCs w:val="24"/>
              </w:rPr>
              <w:t>5</w:t>
            </w:r>
          </w:p>
        </w:tc>
        <w:tc>
          <w:tcPr>
            <w:tcW w:w="913" w:type="dxa"/>
            <w:vAlign w:val="center"/>
          </w:tcPr>
          <w:p w14:paraId="5C8D9883" w14:textId="77777777" w:rsidR="00492A61" w:rsidRPr="00BE7D97" w:rsidRDefault="00492A61" w:rsidP="007526C5">
            <w:pPr>
              <w:jc w:val="center"/>
              <w:cnfStyle w:val="000000000000" w:firstRow="0" w:lastRow="0" w:firstColumn="0" w:lastColumn="0" w:oddVBand="0" w:evenVBand="0" w:oddHBand="0" w:evenHBand="0" w:firstRowFirstColumn="0" w:firstRowLastColumn="0" w:lastRowFirstColumn="0" w:lastRowLastColumn="0"/>
              <w:rPr>
                <w:szCs w:val="24"/>
              </w:rPr>
            </w:pPr>
            <w:r w:rsidRPr="00BE7D97">
              <w:rPr>
                <w:szCs w:val="24"/>
              </w:rPr>
              <w:t>15</w:t>
            </w:r>
          </w:p>
        </w:tc>
        <w:tc>
          <w:tcPr>
            <w:tcW w:w="913" w:type="dxa"/>
            <w:vAlign w:val="center"/>
          </w:tcPr>
          <w:p w14:paraId="3F20C231" w14:textId="77777777" w:rsidR="00492A61" w:rsidRPr="00BE7D97" w:rsidRDefault="00492A61" w:rsidP="007526C5">
            <w:pPr>
              <w:jc w:val="center"/>
              <w:cnfStyle w:val="000000000000" w:firstRow="0" w:lastRow="0" w:firstColumn="0" w:lastColumn="0" w:oddVBand="0" w:evenVBand="0" w:oddHBand="0" w:evenHBand="0" w:firstRowFirstColumn="0" w:firstRowLastColumn="0" w:lastRowFirstColumn="0" w:lastRowLastColumn="0"/>
              <w:rPr>
                <w:szCs w:val="24"/>
              </w:rPr>
            </w:pPr>
            <w:r w:rsidRPr="00BE7D97">
              <w:rPr>
                <w:szCs w:val="24"/>
              </w:rPr>
              <w:t>5</w:t>
            </w:r>
          </w:p>
        </w:tc>
        <w:tc>
          <w:tcPr>
            <w:tcW w:w="914" w:type="dxa"/>
            <w:vAlign w:val="center"/>
          </w:tcPr>
          <w:p w14:paraId="66C69B27" w14:textId="77777777" w:rsidR="00492A61" w:rsidRPr="00BE7D97" w:rsidRDefault="00492A61" w:rsidP="007526C5">
            <w:pPr>
              <w:jc w:val="center"/>
              <w:cnfStyle w:val="000000000000" w:firstRow="0" w:lastRow="0" w:firstColumn="0" w:lastColumn="0" w:oddVBand="0" w:evenVBand="0" w:oddHBand="0" w:evenHBand="0" w:firstRowFirstColumn="0" w:firstRowLastColumn="0" w:lastRowFirstColumn="0" w:lastRowLastColumn="0"/>
              <w:rPr>
                <w:szCs w:val="24"/>
              </w:rPr>
            </w:pPr>
            <w:r w:rsidRPr="00BE7D97">
              <w:rPr>
                <w:szCs w:val="24"/>
              </w:rPr>
              <w:t>10</w:t>
            </w:r>
          </w:p>
        </w:tc>
      </w:tr>
      <w:tr w:rsidR="00492A61" w:rsidRPr="00BE7D97" w14:paraId="7737B7D4" w14:textId="77777777" w:rsidTr="00BE7D97">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1951" w:type="dxa"/>
            <w:gridSpan w:val="2"/>
            <w:vAlign w:val="center"/>
          </w:tcPr>
          <w:p w14:paraId="336264B2" w14:textId="2E7484B1" w:rsidR="00492A61" w:rsidRPr="00BE7D97" w:rsidRDefault="00492A61" w:rsidP="007526C5">
            <w:pPr>
              <w:jc w:val="center"/>
              <w:rPr>
                <w:color w:val="auto"/>
                <w:szCs w:val="24"/>
              </w:rPr>
            </w:pPr>
            <w:r w:rsidRPr="00BE7D97">
              <w:rPr>
                <w:color w:val="auto"/>
                <w:szCs w:val="24"/>
              </w:rPr>
              <w:t>viscosity (IPT) (</w:t>
            </w:r>
            <w:r w:rsidR="00B73449">
              <w:rPr>
                <w:color w:val="auto"/>
                <w:szCs w:val="24"/>
              </w:rPr>
              <w:t>d Pas</w:t>
            </w:r>
            <w:r w:rsidRPr="00BE7D97">
              <w:rPr>
                <w:color w:val="auto"/>
                <w:szCs w:val="24"/>
              </w:rPr>
              <w:t>)</w:t>
            </w:r>
          </w:p>
        </w:tc>
        <w:tc>
          <w:tcPr>
            <w:tcW w:w="834" w:type="dxa"/>
            <w:vAlign w:val="center"/>
          </w:tcPr>
          <w:p w14:paraId="60BDC945" w14:textId="77777777" w:rsidR="00492A61" w:rsidRPr="00BE7D97" w:rsidRDefault="00492A61" w:rsidP="007526C5">
            <w:pPr>
              <w:jc w:val="center"/>
              <w:cnfStyle w:val="000000100000" w:firstRow="0" w:lastRow="0" w:firstColumn="0" w:lastColumn="0" w:oddVBand="0" w:evenVBand="0" w:oddHBand="1" w:evenHBand="0" w:firstRowFirstColumn="0" w:firstRowLastColumn="0" w:lastRowFirstColumn="0" w:lastRowLastColumn="0"/>
              <w:rPr>
                <w:szCs w:val="24"/>
              </w:rPr>
            </w:pPr>
            <w:r w:rsidRPr="00BE7D97">
              <w:rPr>
                <w:szCs w:val="24"/>
              </w:rPr>
              <w:t>-</w:t>
            </w:r>
          </w:p>
        </w:tc>
        <w:tc>
          <w:tcPr>
            <w:tcW w:w="913" w:type="dxa"/>
            <w:vAlign w:val="center"/>
          </w:tcPr>
          <w:p w14:paraId="6BDF3647" w14:textId="77777777" w:rsidR="00492A61" w:rsidRPr="00BE7D97" w:rsidRDefault="00492A61" w:rsidP="007526C5">
            <w:pPr>
              <w:jc w:val="center"/>
              <w:cnfStyle w:val="000000100000" w:firstRow="0" w:lastRow="0" w:firstColumn="0" w:lastColumn="0" w:oddVBand="0" w:evenVBand="0" w:oddHBand="1" w:evenHBand="0" w:firstRowFirstColumn="0" w:firstRowLastColumn="0" w:lastRowFirstColumn="0" w:lastRowLastColumn="0"/>
              <w:rPr>
                <w:szCs w:val="24"/>
              </w:rPr>
            </w:pPr>
            <w:r w:rsidRPr="00BE7D97">
              <w:rPr>
                <w:szCs w:val="24"/>
              </w:rPr>
              <w:t>-</w:t>
            </w:r>
          </w:p>
        </w:tc>
        <w:tc>
          <w:tcPr>
            <w:tcW w:w="913" w:type="dxa"/>
            <w:vAlign w:val="center"/>
          </w:tcPr>
          <w:p w14:paraId="6D32364E" w14:textId="77777777" w:rsidR="00492A61" w:rsidRPr="00BE7D97" w:rsidRDefault="00492A61" w:rsidP="007526C5">
            <w:pPr>
              <w:jc w:val="center"/>
              <w:cnfStyle w:val="000000100000" w:firstRow="0" w:lastRow="0" w:firstColumn="0" w:lastColumn="0" w:oddVBand="0" w:evenVBand="0" w:oddHBand="1" w:evenHBand="0" w:firstRowFirstColumn="0" w:firstRowLastColumn="0" w:lastRowFirstColumn="0" w:lastRowLastColumn="0"/>
              <w:rPr>
                <w:szCs w:val="24"/>
              </w:rPr>
            </w:pPr>
            <w:r w:rsidRPr="00BE7D97">
              <w:rPr>
                <w:szCs w:val="24"/>
              </w:rPr>
              <w:t>0.70</w:t>
            </w:r>
          </w:p>
        </w:tc>
        <w:tc>
          <w:tcPr>
            <w:tcW w:w="914" w:type="dxa"/>
            <w:vAlign w:val="center"/>
          </w:tcPr>
          <w:p w14:paraId="3A5A398F" w14:textId="77777777" w:rsidR="00492A61" w:rsidRPr="00BE7D97" w:rsidRDefault="00492A61" w:rsidP="007526C5">
            <w:pPr>
              <w:jc w:val="center"/>
              <w:cnfStyle w:val="000000100000" w:firstRow="0" w:lastRow="0" w:firstColumn="0" w:lastColumn="0" w:oddVBand="0" w:evenVBand="0" w:oddHBand="1" w:evenHBand="0" w:firstRowFirstColumn="0" w:firstRowLastColumn="0" w:lastRowFirstColumn="0" w:lastRowLastColumn="0"/>
              <w:rPr>
                <w:szCs w:val="24"/>
              </w:rPr>
            </w:pPr>
            <w:r w:rsidRPr="00BE7D97">
              <w:rPr>
                <w:szCs w:val="24"/>
              </w:rPr>
              <w:t>-</w:t>
            </w:r>
          </w:p>
        </w:tc>
        <w:tc>
          <w:tcPr>
            <w:tcW w:w="913" w:type="dxa"/>
            <w:vAlign w:val="center"/>
          </w:tcPr>
          <w:p w14:paraId="325EFA18" w14:textId="77777777" w:rsidR="00492A61" w:rsidRPr="00BE7D97" w:rsidRDefault="00492A61" w:rsidP="007526C5">
            <w:pPr>
              <w:jc w:val="center"/>
              <w:cnfStyle w:val="000000100000" w:firstRow="0" w:lastRow="0" w:firstColumn="0" w:lastColumn="0" w:oddVBand="0" w:evenVBand="0" w:oddHBand="1" w:evenHBand="0" w:firstRowFirstColumn="0" w:firstRowLastColumn="0" w:lastRowFirstColumn="0" w:lastRowLastColumn="0"/>
              <w:rPr>
                <w:szCs w:val="24"/>
              </w:rPr>
            </w:pPr>
            <w:r w:rsidRPr="00BE7D97">
              <w:rPr>
                <w:szCs w:val="24"/>
              </w:rPr>
              <w:t>-</w:t>
            </w:r>
          </w:p>
        </w:tc>
        <w:tc>
          <w:tcPr>
            <w:tcW w:w="913" w:type="dxa"/>
            <w:vAlign w:val="center"/>
          </w:tcPr>
          <w:p w14:paraId="00AD27B7" w14:textId="77777777" w:rsidR="00492A61" w:rsidRPr="00BE7D97" w:rsidRDefault="00492A61" w:rsidP="007526C5">
            <w:pPr>
              <w:jc w:val="center"/>
              <w:cnfStyle w:val="000000100000" w:firstRow="0" w:lastRow="0" w:firstColumn="0" w:lastColumn="0" w:oddVBand="0" w:evenVBand="0" w:oddHBand="1" w:evenHBand="0" w:firstRowFirstColumn="0" w:firstRowLastColumn="0" w:lastRowFirstColumn="0" w:lastRowLastColumn="0"/>
              <w:rPr>
                <w:szCs w:val="24"/>
              </w:rPr>
            </w:pPr>
            <w:r w:rsidRPr="00BE7D97">
              <w:rPr>
                <w:szCs w:val="24"/>
              </w:rPr>
              <w:t>0.72</w:t>
            </w:r>
          </w:p>
        </w:tc>
        <w:tc>
          <w:tcPr>
            <w:tcW w:w="913" w:type="dxa"/>
            <w:vAlign w:val="center"/>
          </w:tcPr>
          <w:p w14:paraId="0DD9456A" w14:textId="77777777" w:rsidR="00492A61" w:rsidRPr="00BE7D97" w:rsidRDefault="00492A61" w:rsidP="007526C5">
            <w:pPr>
              <w:jc w:val="center"/>
              <w:cnfStyle w:val="000000100000" w:firstRow="0" w:lastRow="0" w:firstColumn="0" w:lastColumn="0" w:oddVBand="0" w:evenVBand="0" w:oddHBand="1" w:evenHBand="0" w:firstRowFirstColumn="0" w:firstRowLastColumn="0" w:lastRowFirstColumn="0" w:lastRowLastColumn="0"/>
              <w:rPr>
                <w:szCs w:val="24"/>
              </w:rPr>
            </w:pPr>
            <w:r w:rsidRPr="00BE7D97">
              <w:rPr>
                <w:szCs w:val="24"/>
              </w:rPr>
              <w:t>3.18</w:t>
            </w:r>
          </w:p>
        </w:tc>
        <w:tc>
          <w:tcPr>
            <w:tcW w:w="914" w:type="dxa"/>
            <w:vAlign w:val="center"/>
          </w:tcPr>
          <w:p w14:paraId="6348B43F" w14:textId="77777777" w:rsidR="00492A61" w:rsidRPr="00BE7D97" w:rsidRDefault="00492A61" w:rsidP="007526C5">
            <w:pPr>
              <w:jc w:val="center"/>
              <w:cnfStyle w:val="000000100000" w:firstRow="0" w:lastRow="0" w:firstColumn="0" w:lastColumn="0" w:oddVBand="0" w:evenVBand="0" w:oddHBand="1" w:evenHBand="0" w:firstRowFirstColumn="0" w:firstRowLastColumn="0" w:lastRowFirstColumn="0" w:lastRowLastColumn="0"/>
              <w:rPr>
                <w:szCs w:val="24"/>
              </w:rPr>
            </w:pPr>
            <w:r w:rsidRPr="00BE7D97">
              <w:rPr>
                <w:szCs w:val="24"/>
              </w:rPr>
              <w:t>1.06</w:t>
            </w:r>
          </w:p>
        </w:tc>
      </w:tr>
      <w:tr w:rsidR="00492A61" w:rsidRPr="00BE7D97" w14:paraId="7622328B" w14:textId="77777777" w:rsidTr="00BE7D97">
        <w:trPr>
          <w:trHeight w:val="818"/>
        </w:trPr>
        <w:tc>
          <w:tcPr>
            <w:cnfStyle w:val="001000000000" w:firstRow="0" w:lastRow="0" w:firstColumn="1" w:lastColumn="0" w:oddVBand="0" w:evenVBand="0" w:oddHBand="0" w:evenHBand="0" w:firstRowFirstColumn="0" w:firstRowLastColumn="0" w:lastRowFirstColumn="0" w:lastRowLastColumn="0"/>
            <w:tcW w:w="1951" w:type="dxa"/>
            <w:gridSpan w:val="2"/>
            <w:vAlign w:val="center"/>
          </w:tcPr>
          <w:p w14:paraId="2F942791" w14:textId="119592F7" w:rsidR="00492A61" w:rsidRPr="00BE7D97" w:rsidRDefault="00492A61" w:rsidP="007526C5">
            <w:pPr>
              <w:jc w:val="center"/>
              <w:rPr>
                <w:color w:val="auto"/>
                <w:szCs w:val="24"/>
              </w:rPr>
            </w:pPr>
            <w:r w:rsidRPr="00BE7D97">
              <w:rPr>
                <w:color w:val="auto"/>
                <w:szCs w:val="24"/>
              </w:rPr>
              <w:t>viscosity (</w:t>
            </w:r>
            <w:proofErr w:type="spellStart"/>
            <w:proofErr w:type="gramStart"/>
            <w:r w:rsidRPr="00BE7D97">
              <w:rPr>
                <w:color w:val="auto"/>
                <w:szCs w:val="24"/>
              </w:rPr>
              <w:t>FactSage</w:t>
            </w:r>
            <w:proofErr w:type="spellEnd"/>
            <w:r w:rsidRPr="00BE7D97">
              <w:rPr>
                <w:color w:val="auto"/>
                <w:szCs w:val="24"/>
              </w:rPr>
              <w:t>)</w:t>
            </w:r>
            <w:r w:rsidR="00B73449">
              <w:rPr>
                <w:color w:val="auto"/>
                <w:szCs w:val="24"/>
              </w:rPr>
              <w:t xml:space="preserve">   </w:t>
            </w:r>
            <w:proofErr w:type="gramEnd"/>
            <w:r w:rsidR="00B73449">
              <w:rPr>
                <w:color w:val="auto"/>
                <w:szCs w:val="24"/>
              </w:rPr>
              <w:t xml:space="preserve">     </w:t>
            </w:r>
            <w:r w:rsidRPr="00BE7D97">
              <w:rPr>
                <w:color w:val="auto"/>
                <w:szCs w:val="24"/>
              </w:rPr>
              <w:t xml:space="preserve"> (</w:t>
            </w:r>
            <w:r w:rsidR="00B73449">
              <w:rPr>
                <w:color w:val="auto"/>
                <w:szCs w:val="24"/>
              </w:rPr>
              <w:t>d Pas</w:t>
            </w:r>
            <w:r w:rsidRPr="00BE7D97">
              <w:rPr>
                <w:color w:val="auto"/>
                <w:szCs w:val="24"/>
              </w:rPr>
              <w:t>)</w:t>
            </w:r>
          </w:p>
        </w:tc>
        <w:tc>
          <w:tcPr>
            <w:tcW w:w="834" w:type="dxa"/>
            <w:vAlign w:val="center"/>
          </w:tcPr>
          <w:p w14:paraId="61BEC0B6" w14:textId="77777777" w:rsidR="00492A61" w:rsidRPr="00BE7D97" w:rsidRDefault="00492A61" w:rsidP="007526C5">
            <w:pPr>
              <w:jc w:val="center"/>
              <w:cnfStyle w:val="000000000000" w:firstRow="0" w:lastRow="0" w:firstColumn="0" w:lastColumn="0" w:oddVBand="0" w:evenVBand="0" w:oddHBand="0" w:evenHBand="0" w:firstRowFirstColumn="0" w:firstRowLastColumn="0" w:lastRowFirstColumn="0" w:lastRowLastColumn="0"/>
              <w:rPr>
                <w:szCs w:val="24"/>
              </w:rPr>
            </w:pPr>
            <w:r w:rsidRPr="00BE7D97">
              <w:rPr>
                <w:szCs w:val="24"/>
              </w:rPr>
              <w:t>5.85</w:t>
            </w:r>
          </w:p>
        </w:tc>
        <w:tc>
          <w:tcPr>
            <w:tcW w:w="913" w:type="dxa"/>
            <w:vAlign w:val="center"/>
          </w:tcPr>
          <w:p w14:paraId="6DF3FA8E" w14:textId="77777777" w:rsidR="00492A61" w:rsidRPr="00BE7D97" w:rsidRDefault="00492A61" w:rsidP="007526C5">
            <w:pPr>
              <w:jc w:val="center"/>
              <w:cnfStyle w:val="000000000000" w:firstRow="0" w:lastRow="0" w:firstColumn="0" w:lastColumn="0" w:oddVBand="0" w:evenVBand="0" w:oddHBand="0" w:evenHBand="0" w:firstRowFirstColumn="0" w:firstRowLastColumn="0" w:lastRowFirstColumn="0" w:lastRowLastColumn="0"/>
              <w:rPr>
                <w:szCs w:val="24"/>
              </w:rPr>
            </w:pPr>
            <w:r w:rsidRPr="00BE7D97">
              <w:rPr>
                <w:szCs w:val="24"/>
              </w:rPr>
              <w:t>3.69</w:t>
            </w:r>
          </w:p>
        </w:tc>
        <w:tc>
          <w:tcPr>
            <w:tcW w:w="913" w:type="dxa"/>
            <w:vAlign w:val="center"/>
          </w:tcPr>
          <w:p w14:paraId="43DFFDC4" w14:textId="77777777" w:rsidR="00492A61" w:rsidRPr="00BE7D97" w:rsidRDefault="00492A61" w:rsidP="007526C5">
            <w:pPr>
              <w:jc w:val="center"/>
              <w:cnfStyle w:val="000000000000" w:firstRow="0" w:lastRow="0" w:firstColumn="0" w:lastColumn="0" w:oddVBand="0" w:evenVBand="0" w:oddHBand="0" w:evenHBand="0" w:firstRowFirstColumn="0" w:firstRowLastColumn="0" w:lastRowFirstColumn="0" w:lastRowLastColumn="0"/>
              <w:rPr>
                <w:szCs w:val="24"/>
              </w:rPr>
            </w:pPr>
            <w:r w:rsidRPr="00BE7D97">
              <w:rPr>
                <w:szCs w:val="24"/>
              </w:rPr>
              <w:t>3.20</w:t>
            </w:r>
          </w:p>
        </w:tc>
        <w:tc>
          <w:tcPr>
            <w:tcW w:w="914" w:type="dxa"/>
            <w:vAlign w:val="center"/>
          </w:tcPr>
          <w:p w14:paraId="03171C80" w14:textId="77777777" w:rsidR="00492A61" w:rsidRPr="00BE7D97" w:rsidRDefault="00492A61" w:rsidP="007526C5">
            <w:pPr>
              <w:jc w:val="center"/>
              <w:cnfStyle w:val="000000000000" w:firstRow="0" w:lastRow="0" w:firstColumn="0" w:lastColumn="0" w:oddVBand="0" w:evenVBand="0" w:oddHBand="0" w:evenHBand="0" w:firstRowFirstColumn="0" w:firstRowLastColumn="0" w:lastRowFirstColumn="0" w:lastRowLastColumn="0"/>
              <w:rPr>
                <w:szCs w:val="24"/>
              </w:rPr>
            </w:pPr>
            <w:r w:rsidRPr="00BE7D97">
              <w:rPr>
                <w:szCs w:val="24"/>
              </w:rPr>
              <w:t>5.08</w:t>
            </w:r>
          </w:p>
        </w:tc>
        <w:tc>
          <w:tcPr>
            <w:tcW w:w="913" w:type="dxa"/>
            <w:vAlign w:val="center"/>
          </w:tcPr>
          <w:p w14:paraId="28AD1B3D" w14:textId="77777777" w:rsidR="00492A61" w:rsidRPr="00BE7D97" w:rsidRDefault="00492A61" w:rsidP="007526C5">
            <w:pPr>
              <w:jc w:val="center"/>
              <w:cnfStyle w:val="000000000000" w:firstRow="0" w:lastRow="0" w:firstColumn="0" w:lastColumn="0" w:oddVBand="0" w:evenVBand="0" w:oddHBand="0" w:evenHBand="0" w:firstRowFirstColumn="0" w:firstRowLastColumn="0" w:lastRowFirstColumn="0" w:lastRowLastColumn="0"/>
              <w:rPr>
                <w:szCs w:val="24"/>
              </w:rPr>
            </w:pPr>
            <w:r w:rsidRPr="00BE7D97">
              <w:rPr>
                <w:szCs w:val="24"/>
              </w:rPr>
              <w:t>3.86</w:t>
            </w:r>
          </w:p>
        </w:tc>
        <w:tc>
          <w:tcPr>
            <w:tcW w:w="913" w:type="dxa"/>
            <w:vAlign w:val="center"/>
          </w:tcPr>
          <w:p w14:paraId="13FACA9B" w14:textId="77777777" w:rsidR="00492A61" w:rsidRPr="00BE7D97" w:rsidRDefault="00492A61" w:rsidP="007526C5">
            <w:pPr>
              <w:jc w:val="center"/>
              <w:cnfStyle w:val="000000000000" w:firstRow="0" w:lastRow="0" w:firstColumn="0" w:lastColumn="0" w:oddVBand="0" w:evenVBand="0" w:oddHBand="0" w:evenHBand="0" w:firstRowFirstColumn="0" w:firstRowLastColumn="0" w:lastRowFirstColumn="0" w:lastRowLastColumn="0"/>
              <w:rPr>
                <w:szCs w:val="24"/>
              </w:rPr>
            </w:pPr>
            <w:r w:rsidRPr="00BE7D97">
              <w:rPr>
                <w:szCs w:val="24"/>
              </w:rPr>
              <w:t>2.10</w:t>
            </w:r>
          </w:p>
        </w:tc>
        <w:tc>
          <w:tcPr>
            <w:tcW w:w="913" w:type="dxa"/>
            <w:vAlign w:val="center"/>
          </w:tcPr>
          <w:p w14:paraId="173B65D1" w14:textId="77777777" w:rsidR="00492A61" w:rsidRPr="00BE7D97" w:rsidRDefault="00492A61" w:rsidP="007526C5">
            <w:pPr>
              <w:jc w:val="center"/>
              <w:cnfStyle w:val="000000000000" w:firstRow="0" w:lastRow="0" w:firstColumn="0" w:lastColumn="0" w:oddVBand="0" w:evenVBand="0" w:oddHBand="0" w:evenHBand="0" w:firstRowFirstColumn="0" w:firstRowLastColumn="0" w:lastRowFirstColumn="0" w:lastRowLastColumn="0"/>
              <w:rPr>
                <w:szCs w:val="24"/>
              </w:rPr>
            </w:pPr>
            <w:r w:rsidRPr="00BE7D97">
              <w:rPr>
                <w:szCs w:val="24"/>
              </w:rPr>
              <w:t>1.90</w:t>
            </w:r>
          </w:p>
        </w:tc>
        <w:tc>
          <w:tcPr>
            <w:tcW w:w="914" w:type="dxa"/>
            <w:vAlign w:val="center"/>
          </w:tcPr>
          <w:p w14:paraId="5CBDBDAB" w14:textId="77777777" w:rsidR="00492A61" w:rsidRPr="00BE7D97" w:rsidRDefault="00492A61" w:rsidP="007526C5">
            <w:pPr>
              <w:jc w:val="center"/>
              <w:cnfStyle w:val="000000000000" w:firstRow="0" w:lastRow="0" w:firstColumn="0" w:lastColumn="0" w:oddVBand="0" w:evenVBand="0" w:oddHBand="0" w:evenHBand="0" w:firstRowFirstColumn="0" w:firstRowLastColumn="0" w:lastRowFirstColumn="0" w:lastRowLastColumn="0"/>
              <w:rPr>
                <w:szCs w:val="24"/>
              </w:rPr>
            </w:pPr>
            <w:r w:rsidRPr="00BE7D97">
              <w:rPr>
                <w:szCs w:val="24"/>
              </w:rPr>
              <w:t>1.79</w:t>
            </w:r>
          </w:p>
        </w:tc>
      </w:tr>
    </w:tbl>
    <w:p w14:paraId="18F9EE24" w14:textId="77777777" w:rsidR="00492A61" w:rsidRPr="000027C7" w:rsidRDefault="00492A61" w:rsidP="00AE1769">
      <w:pPr>
        <w:rPr>
          <w:rFonts w:eastAsiaTheme="minorEastAsia"/>
          <w:szCs w:val="24"/>
        </w:rPr>
      </w:pPr>
    </w:p>
    <w:p w14:paraId="4731A76E" w14:textId="3608B9ED" w:rsidR="00492A61" w:rsidRPr="00DA164A" w:rsidRDefault="00AF2D59" w:rsidP="00AE1769">
      <w:pPr>
        <w:rPr>
          <w:rFonts w:asciiTheme="majorBidi" w:eastAsiaTheme="minorEastAsia" w:hAnsiTheme="majorBidi" w:cstheme="majorBidi"/>
          <w:szCs w:val="24"/>
        </w:rPr>
      </w:pPr>
      <w:r w:rsidRPr="00DA164A">
        <w:rPr>
          <w:rFonts w:asciiTheme="majorBidi" w:eastAsiaTheme="minorEastAsia" w:hAnsiTheme="majorBidi" w:cstheme="majorBidi"/>
          <w:szCs w:val="24"/>
        </w:rPr>
        <w:t xml:space="preserve">It can be seen from </w:t>
      </w:r>
      <w:r w:rsidR="00492A61" w:rsidRPr="00DA164A">
        <w:rPr>
          <w:rFonts w:asciiTheme="majorBidi" w:eastAsiaTheme="minorEastAsia" w:hAnsiTheme="majorBidi" w:cstheme="majorBidi"/>
          <w:szCs w:val="24"/>
        </w:rPr>
        <w:t xml:space="preserve"> </w:t>
      </w:r>
      <w:r w:rsidR="00492A61" w:rsidRPr="00DA164A">
        <w:rPr>
          <w:rFonts w:asciiTheme="majorBidi" w:eastAsiaTheme="minorEastAsia" w:hAnsiTheme="majorBidi" w:cstheme="majorBidi"/>
          <w:szCs w:val="24"/>
        </w:rPr>
        <w:fldChar w:fldCharType="begin"/>
      </w:r>
      <w:r w:rsidR="00492A61" w:rsidRPr="00DA164A">
        <w:rPr>
          <w:rFonts w:asciiTheme="majorBidi" w:eastAsiaTheme="minorEastAsia" w:hAnsiTheme="majorBidi" w:cstheme="majorBidi"/>
          <w:szCs w:val="24"/>
        </w:rPr>
        <w:instrText xml:space="preserve"> REF _Ref501283950 \h </w:instrText>
      </w:r>
      <w:r w:rsidRPr="00DA164A">
        <w:rPr>
          <w:rFonts w:asciiTheme="majorBidi" w:eastAsiaTheme="minorEastAsia" w:hAnsiTheme="majorBidi" w:cstheme="majorBidi"/>
          <w:szCs w:val="24"/>
        </w:rPr>
        <w:instrText xml:space="preserve"> \* MERGEFORMAT </w:instrText>
      </w:r>
      <w:r w:rsidR="00492A61" w:rsidRPr="00DA164A">
        <w:rPr>
          <w:rFonts w:asciiTheme="majorBidi" w:eastAsiaTheme="minorEastAsia" w:hAnsiTheme="majorBidi" w:cstheme="majorBidi"/>
          <w:szCs w:val="24"/>
        </w:rPr>
      </w:r>
      <w:r w:rsidR="00492A61" w:rsidRPr="00DA164A">
        <w:rPr>
          <w:rFonts w:asciiTheme="majorBidi" w:eastAsiaTheme="minorEastAsia" w:hAnsiTheme="majorBidi" w:cstheme="majorBidi"/>
          <w:szCs w:val="24"/>
        </w:rPr>
        <w:fldChar w:fldCharType="separate"/>
      </w:r>
      <w:r w:rsidR="00FA301A" w:rsidRPr="00FA301A">
        <w:rPr>
          <w:rFonts w:asciiTheme="majorBidi" w:hAnsiTheme="majorBidi" w:cstheme="majorBidi"/>
          <w:szCs w:val="24"/>
        </w:rPr>
        <w:t xml:space="preserve">Table </w:t>
      </w:r>
      <w:r w:rsidR="00FA301A" w:rsidRPr="00FA301A">
        <w:rPr>
          <w:rFonts w:asciiTheme="majorBidi" w:hAnsiTheme="majorBidi" w:cstheme="majorBidi"/>
          <w:noProof/>
          <w:szCs w:val="24"/>
        </w:rPr>
        <w:t>26</w:t>
      </w:r>
      <w:r w:rsidR="00492A61" w:rsidRPr="00DA164A">
        <w:rPr>
          <w:rFonts w:asciiTheme="majorBidi" w:eastAsiaTheme="minorEastAsia" w:hAnsiTheme="majorBidi" w:cstheme="majorBidi"/>
          <w:szCs w:val="24"/>
        </w:rPr>
        <w:fldChar w:fldCharType="end"/>
      </w:r>
      <w:r w:rsidR="00492A61" w:rsidRPr="00DA164A">
        <w:rPr>
          <w:rFonts w:asciiTheme="majorBidi" w:eastAsiaTheme="minorEastAsia" w:hAnsiTheme="majorBidi" w:cstheme="majorBidi"/>
          <w:szCs w:val="24"/>
        </w:rPr>
        <w:t xml:space="preserve"> that the viscosity decreases from 3.18 poise to 1.06 poise with an increase in B</w:t>
      </w:r>
      <w:r w:rsidR="00492A61" w:rsidRPr="00DA164A">
        <w:rPr>
          <w:rFonts w:asciiTheme="majorBidi" w:eastAsiaTheme="minorEastAsia" w:hAnsiTheme="majorBidi" w:cstheme="majorBidi"/>
          <w:szCs w:val="24"/>
          <w:vertAlign w:val="subscript"/>
        </w:rPr>
        <w:t>2</w:t>
      </w:r>
      <w:r w:rsidR="00492A61" w:rsidRPr="00DA164A">
        <w:rPr>
          <w:rFonts w:asciiTheme="majorBidi" w:eastAsiaTheme="minorEastAsia" w:hAnsiTheme="majorBidi" w:cstheme="majorBidi"/>
          <w:szCs w:val="24"/>
        </w:rPr>
        <w:t>O</w:t>
      </w:r>
      <w:r w:rsidR="00492A61" w:rsidRPr="00DA164A">
        <w:rPr>
          <w:rFonts w:asciiTheme="majorBidi" w:eastAsiaTheme="minorEastAsia" w:hAnsiTheme="majorBidi" w:cstheme="majorBidi"/>
          <w:szCs w:val="24"/>
          <w:vertAlign w:val="subscript"/>
        </w:rPr>
        <w:t>3</w:t>
      </w:r>
      <w:r w:rsidR="00492A61" w:rsidRPr="00DA164A">
        <w:rPr>
          <w:rFonts w:asciiTheme="majorBidi" w:eastAsiaTheme="minorEastAsia" w:hAnsiTheme="majorBidi" w:cstheme="majorBidi"/>
          <w:szCs w:val="24"/>
        </w:rPr>
        <w:t xml:space="preserve"> at a fixed C/A ratio of 1.2. The calculated viscosities with </w:t>
      </w:r>
      <w:proofErr w:type="spellStart"/>
      <w:r w:rsidR="00492A61" w:rsidRPr="00DA164A">
        <w:rPr>
          <w:rFonts w:asciiTheme="majorBidi" w:eastAsiaTheme="minorEastAsia" w:hAnsiTheme="majorBidi" w:cstheme="majorBidi"/>
          <w:szCs w:val="24"/>
        </w:rPr>
        <w:t>FactSage</w:t>
      </w:r>
      <w:proofErr w:type="spellEnd"/>
      <w:r w:rsidR="00492A61" w:rsidRPr="00DA164A">
        <w:rPr>
          <w:rFonts w:asciiTheme="majorBidi" w:eastAsiaTheme="minorEastAsia" w:hAnsiTheme="majorBidi" w:cstheme="majorBidi"/>
          <w:szCs w:val="24"/>
        </w:rPr>
        <w:t xml:space="preserve"> for these two mould powder</w:t>
      </w:r>
      <w:r w:rsidRPr="00DA164A">
        <w:rPr>
          <w:rFonts w:asciiTheme="majorBidi" w:eastAsiaTheme="minorEastAsia" w:hAnsiTheme="majorBidi" w:cstheme="majorBidi"/>
          <w:szCs w:val="24"/>
        </w:rPr>
        <w:t>s</w:t>
      </w:r>
      <w:r w:rsidR="00492A61" w:rsidRPr="00DA164A">
        <w:rPr>
          <w:rFonts w:asciiTheme="majorBidi" w:eastAsiaTheme="minorEastAsia" w:hAnsiTheme="majorBidi" w:cstheme="majorBidi"/>
          <w:szCs w:val="24"/>
        </w:rPr>
        <w:t xml:space="preserve"> also present </w:t>
      </w:r>
      <w:r w:rsidRPr="00DA164A">
        <w:rPr>
          <w:rFonts w:asciiTheme="majorBidi" w:eastAsiaTheme="minorEastAsia" w:hAnsiTheme="majorBidi" w:cstheme="majorBidi"/>
          <w:szCs w:val="24"/>
        </w:rPr>
        <w:t xml:space="preserve">the </w:t>
      </w:r>
      <w:r w:rsidR="00492A61" w:rsidRPr="00DA164A">
        <w:rPr>
          <w:rFonts w:asciiTheme="majorBidi" w:eastAsiaTheme="minorEastAsia" w:hAnsiTheme="majorBidi" w:cstheme="majorBidi"/>
          <w:szCs w:val="24"/>
        </w:rPr>
        <w:t>same trend with</w:t>
      </w:r>
      <w:r w:rsidRPr="00DA164A">
        <w:rPr>
          <w:rFonts w:asciiTheme="majorBidi" w:eastAsiaTheme="minorEastAsia" w:hAnsiTheme="majorBidi" w:cstheme="majorBidi"/>
          <w:szCs w:val="24"/>
        </w:rPr>
        <w:t>in the</w:t>
      </w:r>
      <w:r w:rsidR="00492A61" w:rsidRPr="00DA164A">
        <w:rPr>
          <w:rFonts w:asciiTheme="majorBidi" w:eastAsiaTheme="minorEastAsia" w:hAnsiTheme="majorBidi" w:cstheme="majorBidi"/>
          <w:szCs w:val="24"/>
        </w:rPr>
        <w:t xml:space="preserve"> experimental results</w:t>
      </w:r>
      <w:r w:rsidRPr="00DA164A">
        <w:rPr>
          <w:rFonts w:asciiTheme="majorBidi" w:eastAsiaTheme="minorEastAsia" w:hAnsiTheme="majorBidi" w:cstheme="majorBidi"/>
          <w:szCs w:val="24"/>
        </w:rPr>
        <w:t>,</w:t>
      </w:r>
      <w:r w:rsidR="00492A61" w:rsidRPr="00DA164A">
        <w:rPr>
          <w:rFonts w:asciiTheme="majorBidi" w:eastAsiaTheme="minorEastAsia" w:hAnsiTheme="majorBidi" w:cstheme="majorBidi"/>
          <w:szCs w:val="24"/>
        </w:rPr>
        <w:t xml:space="preserve"> but </w:t>
      </w:r>
      <w:r w:rsidRPr="00DA164A">
        <w:rPr>
          <w:rFonts w:asciiTheme="majorBidi" w:eastAsiaTheme="minorEastAsia" w:hAnsiTheme="majorBidi" w:cstheme="majorBidi"/>
          <w:szCs w:val="24"/>
        </w:rPr>
        <w:t xml:space="preserve">the </w:t>
      </w:r>
      <w:r w:rsidR="00492A61" w:rsidRPr="00DA164A">
        <w:rPr>
          <w:rFonts w:asciiTheme="majorBidi" w:eastAsiaTheme="minorEastAsia" w:hAnsiTheme="majorBidi" w:cstheme="majorBidi"/>
          <w:szCs w:val="24"/>
        </w:rPr>
        <w:t xml:space="preserve">values are considerably different. The reason for this difference could be due to the limited thermodynamic data references for </w:t>
      </w:r>
      <w:r w:rsidRPr="00DA164A">
        <w:rPr>
          <w:rFonts w:asciiTheme="majorBidi" w:eastAsiaTheme="minorEastAsia" w:hAnsiTheme="majorBidi" w:cstheme="majorBidi"/>
          <w:szCs w:val="24"/>
        </w:rPr>
        <w:t xml:space="preserve">the </w:t>
      </w:r>
      <w:r w:rsidR="00492A61" w:rsidRPr="00DA164A">
        <w:rPr>
          <w:rFonts w:asciiTheme="majorBidi" w:eastAsiaTheme="minorEastAsia" w:hAnsiTheme="majorBidi" w:cstheme="majorBidi"/>
          <w:szCs w:val="24"/>
        </w:rPr>
        <w:t xml:space="preserve">lime-alumina based slag system in </w:t>
      </w:r>
      <w:r w:rsidRPr="00DA164A">
        <w:rPr>
          <w:rFonts w:asciiTheme="majorBidi" w:eastAsiaTheme="minorEastAsia" w:hAnsiTheme="majorBidi" w:cstheme="majorBidi"/>
          <w:szCs w:val="24"/>
        </w:rPr>
        <w:t xml:space="preserve">the </w:t>
      </w:r>
      <w:proofErr w:type="spellStart"/>
      <w:r w:rsidR="00492A61" w:rsidRPr="00DA164A">
        <w:rPr>
          <w:rFonts w:asciiTheme="majorBidi" w:eastAsiaTheme="minorEastAsia" w:hAnsiTheme="majorBidi" w:cstheme="majorBidi"/>
          <w:szCs w:val="24"/>
        </w:rPr>
        <w:t>FactSage</w:t>
      </w:r>
      <w:proofErr w:type="spellEnd"/>
      <w:r w:rsidR="00492A61" w:rsidRPr="00DA164A">
        <w:rPr>
          <w:rFonts w:asciiTheme="majorBidi" w:eastAsiaTheme="minorEastAsia" w:hAnsiTheme="majorBidi" w:cstheme="majorBidi"/>
          <w:szCs w:val="24"/>
        </w:rPr>
        <w:t xml:space="preserve"> software package. </w:t>
      </w:r>
    </w:p>
    <w:p w14:paraId="22EE1C78" w14:textId="77777777" w:rsidR="00FB166B" w:rsidRDefault="00FB166B" w:rsidP="00AE1769">
      <w:pPr>
        <w:rPr>
          <w:rFonts w:asciiTheme="majorBidi" w:eastAsiaTheme="minorEastAsia" w:hAnsiTheme="majorBidi" w:cstheme="majorBidi"/>
          <w:szCs w:val="24"/>
        </w:rPr>
      </w:pPr>
    </w:p>
    <w:p w14:paraId="56F10452" w14:textId="2B10E6A3" w:rsidR="00492A61" w:rsidRDefault="00FB166B" w:rsidP="00AE1769">
      <w:pPr>
        <w:rPr>
          <w:rFonts w:asciiTheme="majorBidi" w:eastAsiaTheme="minorEastAsia" w:hAnsiTheme="majorBidi" w:cstheme="majorBidi"/>
          <w:szCs w:val="24"/>
        </w:rPr>
      </w:pPr>
      <w:r>
        <w:rPr>
          <w:rFonts w:asciiTheme="majorBidi" w:eastAsiaTheme="minorEastAsia" w:hAnsiTheme="majorBidi" w:cstheme="majorBidi"/>
          <w:szCs w:val="24"/>
        </w:rPr>
        <w:fldChar w:fldCharType="begin"/>
      </w:r>
      <w:r>
        <w:rPr>
          <w:rFonts w:asciiTheme="majorBidi" w:eastAsiaTheme="minorEastAsia" w:hAnsiTheme="majorBidi" w:cstheme="majorBidi"/>
          <w:szCs w:val="24"/>
        </w:rPr>
        <w:instrText xml:space="preserve"> REF _Ref13730756 \h </w:instrText>
      </w:r>
      <w:r>
        <w:rPr>
          <w:rFonts w:asciiTheme="majorBidi" w:eastAsiaTheme="minorEastAsia" w:hAnsiTheme="majorBidi" w:cstheme="majorBidi"/>
          <w:szCs w:val="24"/>
        </w:rPr>
      </w:r>
      <w:r>
        <w:rPr>
          <w:rFonts w:asciiTheme="majorBidi" w:eastAsiaTheme="minorEastAsia" w:hAnsiTheme="majorBidi" w:cstheme="majorBidi"/>
          <w:szCs w:val="24"/>
        </w:rPr>
        <w:fldChar w:fldCharType="separate"/>
      </w:r>
      <w:r w:rsidR="00FA301A" w:rsidRPr="00BE7D97">
        <w:rPr>
          <w:b/>
          <w:bCs/>
        </w:rPr>
        <w:t xml:space="preserve">Figure </w:t>
      </w:r>
      <w:r w:rsidR="00FA301A">
        <w:rPr>
          <w:b/>
          <w:bCs/>
          <w:noProof/>
        </w:rPr>
        <w:t>71</w:t>
      </w:r>
      <w:r>
        <w:rPr>
          <w:rFonts w:asciiTheme="majorBidi" w:eastAsiaTheme="minorEastAsia" w:hAnsiTheme="majorBidi" w:cstheme="majorBidi"/>
          <w:szCs w:val="24"/>
        </w:rPr>
        <w:fldChar w:fldCharType="end"/>
      </w:r>
      <w:r>
        <w:rPr>
          <w:rFonts w:asciiTheme="majorBidi" w:eastAsiaTheme="minorEastAsia" w:hAnsiTheme="majorBidi" w:cstheme="majorBidi"/>
          <w:szCs w:val="24"/>
        </w:rPr>
        <w:t xml:space="preserve"> </w:t>
      </w:r>
      <w:r w:rsidR="00492A61" w:rsidRPr="00DA164A">
        <w:rPr>
          <w:rFonts w:asciiTheme="majorBidi" w:eastAsiaTheme="minorEastAsia" w:hAnsiTheme="majorBidi" w:cstheme="majorBidi"/>
          <w:szCs w:val="24"/>
        </w:rPr>
        <w:t xml:space="preserve">illustrates </w:t>
      </w:r>
      <w:r w:rsidR="00AF2D59" w:rsidRPr="00DA164A">
        <w:rPr>
          <w:rFonts w:asciiTheme="majorBidi" w:eastAsiaTheme="minorEastAsia" w:hAnsiTheme="majorBidi" w:cstheme="majorBidi"/>
          <w:szCs w:val="24"/>
        </w:rPr>
        <w:t xml:space="preserve">the </w:t>
      </w:r>
      <w:r w:rsidR="00492A61" w:rsidRPr="00DA164A">
        <w:rPr>
          <w:rFonts w:asciiTheme="majorBidi" w:eastAsiaTheme="minorEastAsia" w:hAnsiTheme="majorBidi" w:cstheme="majorBidi"/>
          <w:szCs w:val="24"/>
        </w:rPr>
        <w:t xml:space="preserve">changes in viscosity of </w:t>
      </w:r>
      <w:r w:rsidR="00AF2D59" w:rsidRPr="00DA164A">
        <w:rPr>
          <w:rFonts w:asciiTheme="majorBidi" w:eastAsiaTheme="minorEastAsia" w:hAnsiTheme="majorBidi" w:cstheme="majorBidi"/>
          <w:szCs w:val="24"/>
        </w:rPr>
        <w:t xml:space="preserve">the </w:t>
      </w:r>
      <w:r w:rsidR="00492A61" w:rsidRPr="00DA164A">
        <w:rPr>
          <w:rFonts w:asciiTheme="majorBidi" w:eastAsiaTheme="minorEastAsia" w:hAnsiTheme="majorBidi" w:cstheme="majorBidi"/>
          <w:szCs w:val="24"/>
        </w:rPr>
        <w:t xml:space="preserve">investigated mould powders with </w:t>
      </w:r>
      <w:r w:rsidR="00AF2D59" w:rsidRPr="00DA164A">
        <w:rPr>
          <w:rFonts w:asciiTheme="majorBidi" w:eastAsiaTheme="minorEastAsia" w:hAnsiTheme="majorBidi" w:cstheme="majorBidi"/>
          <w:szCs w:val="24"/>
        </w:rPr>
        <w:t xml:space="preserve">the addition of </w:t>
      </w:r>
      <w:r w:rsidR="00492A61" w:rsidRPr="00DA164A">
        <w:rPr>
          <w:rFonts w:asciiTheme="majorBidi" w:eastAsiaTheme="minorEastAsia" w:hAnsiTheme="majorBidi" w:cstheme="majorBidi"/>
          <w:szCs w:val="24"/>
        </w:rPr>
        <w:t>B</w:t>
      </w:r>
      <w:r w:rsidR="00492A61" w:rsidRPr="00DA164A">
        <w:rPr>
          <w:rFonts w:asciiTheme="majorBidi" w:eastAsiaTheme="minorEastAsia" w:hAnsiTheme="majorBidi" w:cstheme="majorBidi"/>
          <w:szCs w:val="24"/>
          <w:vertAlign w:val="subscript"/>
        </w:rPr>
        <w:t>2</w:t>
      </w:r>
      <w:r w:rsidR="00492A61" w:rsidRPr="00DA164A">
        <w:rPr>
          <w:rFonts w:asciiTheme="majorBidi" w:eastAsiaTheme="minorEastAsia" w:hAnsiTheme="majorBidi" w:cstheme="majorBidi"/>
          <w:szCs w:val="24"/>
        </w:rPr>
        <w:t>O</w:t>
      </w:r>
      <w:r w:rsidR="00492A61" w:rsidRPr="00DA164A">
        <w:rPr>
          <w:rFonts w:asciiTheme="majorBidi" w:eastAsiaTheme="minorEastAsia" w:hAnsiTheme="majorBidi" w:cstheme="majorBidi"/>
          <w:szCs w:val="24"/>
          <w:vertAlign w:val="subscript"/>
        </w:rPr>
        <w:t xml:space="preserve">3 </w:t>
      </w:r>
      <w:r w:rsidR="00492A61" w:rsidRPr="00DA164A">
        <w:rPr>
          <w:rFonts w:asciiTheme="majorBidi" w:eastAsiaTheme="minorEastAsia" w:hAnsiTheme="majorBidi" w:cstheme="majorBidi"/>
          <w:szCs w:val="24"/>
        </w:rPr>
        <w:t xml:space="preserve">at 1300 </w:t>
      </w:r>
      <w:proofErr w:type="spellStart"/>
      <w:r w:rsidR="00492A61" w:rsidRPr="00DA164A">
        <w:rPr>
          <w:rFonts w:asciiTheme="majorBidi" w:eastAsiaTheme="minorEastAsia" w:hAnsiTheme="majorBidi" w:cstheme="majorBidi"/>
          <w:szCs w:val="24"/>
          <w:vertAlign w:val="superscript"/>
        </w:rPr>
        <w:t>o</w:t>
      </w:r>
      <w:r w:rsidR="00492A61" w:rsidRPr="00DA164A">
        <w:rPr>
          <w:rFonts w:asciiTheme="majorBidi" w:eastAsiaTheme="minorEastAsia" w:hAnsiTheme="majorBidi" w:cstheme="majorBidi"/>
          <w:szCs w:val="24"/>
        </w:rPr>
        <w:t>C</w:t>
      </w:r>
      <w:proofErr w:type="spellEnd"/>
      <w:r w:rsidR="00492A61" w:rsidRPr="00DA164A">
        <w:rPr>
          <w:rFonts w:asciiTheme="majorBidi" w:eastAsiaTheme="minorEastAsia" w:hAnsiTheme="majorBidi" w:cstheme="majorBidi"/>
          <w:szCs w:val="24"/>
        </w:rPr>
        <w:t xml:space="preserve"> using </w:t>
      </w:r>
      <w:r w:rsidR="00AF2D59" w:rsidRPr="00DA164A">
        <w:rPr>
          <w:rFonts w:asciiTheme="majorBidi" w:eastAsiaTheme="minorEastAsia" w:hAnsiTheme="majorBidi" w:cstheme="majorBidi"/>
          <w:szCs w:val="24"/>
        </w:rPr>
        <w:t xml:space="preserve">the </w:t>
      </w:r>
      <w:proofErr w:type="spellStart"/>
      <w:r w:rsidR="00492A61" w:rsidRPr="00DA164A">
        <w:rPr>
          <w:rFonts w:asciiTheme="majorBidi" w:eastAsiaTheme="minorEastAsia" w:hAnsiTheme="majorBidi" w:cstheme="majorBidi"/>
          <w:szCs w:val="24"/>
        </w:rPr>
        <w:t>FactSage</w:t>
      </w:r>
      <w:proofErr w:type="spellEnd"/>
      <w:r w:rsidR="00492A61" w:rsidRPr="00DA164A">
        <w:rPr>
          <w:rFonts w:asciiTheme="majorBidi" w:eastAsiaTheme="minorEastAsia" w:hAnsiTheme="majorBidi" w:cstheme="majorBidi"/>
          <w:szCs w:val="24"/>
        </w:rPr>
        <w:t xml:space="preserve"> software where </w:t>
      </w:r>
      <w:r w:rsidR="00AF2D59" w:rsidRPr="00DA164A">
        <w:rPr>
          <w:rFonts w:asciiTheme="majorBidi" w:eastAsiaTheme="minorEastAsia" w:hAnsiTheme="majorBidi" w:cstheme="majorBidi"/>
          <w:szCs w:val="24"/>
        </w:rPr>
        <w:t xml:space="preserve">the </w:t>
      </w:r>
      <w:r w:rsidR="00492A61" w:rsidRPr="00DA164A">
        <w:rPr>
          <w:rFonts w:asciiTheme="majorBidi" w:eastAsiaTheme="minorEastAsia" w:hAnsiTheme="majorBidi" w:cstheme="majorBidi"/>
          <w:szCs w:val="24"/>
        </w:rPr>
        <w:t>B</w:t>
      </w:r>
      <w:r w:rsidR="00492A61" w:rsidRPr="00DA164A">
        <w:rPr>
          <w:rFonts w:asciiTheme="majorBidi" w:eastAsiaTheme="minorEastAsia" w:hAnsiTheme="majorBidi" w:cstheme="majorBidi"/>
          <w:szCs w:val="24"/>
          <w:vertAlign w:val="subscript"/>
        </w:rPr>
        <w:t>2</w:t>
      </w:r>
      <w:r w:rsidR="00492A61" w:rsidRPr="00DA164A">
        <w:rPr>
          <w:rFonts w:asciiTheme="majorBidi" w:eastAsiaTheme="minorEastAsia" w:hAnsiTheme="majorBidi" w:cstheme="majorBidi"/>
          <w:szCs w:val="24"/>
        </w:rPr>
        <w:t>O</w:t>
      </w:r>
      <w:r w:rsidR="00492A61" w:rsidRPr="00DA164A">
        <w:rPr>
          <w:rFonts w:asciiTheme="majorBidi" w:eastAsiaTheme="minorEastAsia" w:hAnsiTheme="majorBidi" w:cstheme="majorBidi"/>
          <w:szCs w:val="24"/>
          <w:vertAlign w:val="subscript"/>
        </w:rPr>
        <w:t xml:space="preserve">3 </w:t>
      </w:r>
      <w:r w:rsidR="00492A61" w:rsidRPr="00DA164A">
        <w:rPr>
          <w:rFonts w:asciiTheme="majorBidi" w:eastAsiaTheme="minorEastAsia" w:hAnsiTheme="majorBidi" w:cstheme="majorBidi"/>
          <w:szCs w:val="24"/>
        </w:rPr>
        <w:t>content was 0, 5,10 and 15 %</w:t>
      </w:r>
      <w:r w:rsidR="00AF2D59" w:rsidRPr="00DA164A">
        <w:rPr>
          <w:rFonts w:asciiTheme="majorBidi" w:eastAsiaTheme="minorEastAsia" w:hAnsiTheme="majorBidi" w:cstheme="majorBidi"/>
          <w:szCs w:val="24"/>
        </w:rPr>
        <w:t xml:space="preserve"> </w:t>
      </w:r>
      <w:r w:rsidR="0019165A">
        <w:rPr>
          <w:rFonts w:asciiTheme="majorBidi" w:eastAsiaTheme="minorEastAsia" w:hAnsiTheme="majorBidi" w:cstheme="majorBidi"/>
          <w:szCs w:val="24"/>
        </w:rPr>
        <w:t>wt.</w:t>
      </w:r>
      <w:r w:rsidR="0019165A" w:rsidRPr="00DA164A">
        <w:rPr>
          <w:rFonts w:asciiTheme="majorBidi" w:eastAsiaTheme="minorEastAsia" w:hAnsiTheme="majorBidi" w:cstheme="majorBidi"/>
          <w:szCs w:val="24"/>
        </w:rPr>
        <w:t xml:space="preserve"> </w:t>
      </w:r>
      <w:r w:rsidR="00AF2D59" w:rsidRPr="00DA164A">
        <w:rPr>
          <w:rFonts w:asciiTheme="majorBidi" w:eastAsiaTheme="minorEastAsia" w:hAnsiTheme="majorBidi" w:cstheme="majorBidi"/>
          <w:szCs w:val="24"/>
        </w:rPr>
        <w:t xml:space="preserve">at each C/A ratio </w:t>
      </w:r>
      <w:proofErr w:type="gramStart"/>
      <w:r w:rsidR="00AF2D59" w:rsidRPr="00DA164A">
        <w:rPr>
          <w:rFonts w:asciiTheme="majorBidi" w:eastAsiaTheme="minorEastAsia" w:hAnsiTheme="majorBidi" w:cstheme="majorBidi"/>
          <w:szCs w:val="24"/>
        </w:rPr>
        <w:t xml:space="preserve">of </w:t>
      </w:r>
      <w:r w:rsidR="00492A61" w:rsidRPr="00DA164A">
        <w:rPr>
          <w:rFonts w:asciiTheme="majorBidi" w:eastAsiaTheme="minorEastAsia" w:hAnsiTheme="majorBidi" w:cstheme="majorBidi"/>
          <w:szCs w:val="24"/>
        </w:rPr>
        <w:t xml:space="preserve"> 1.2</w:t>
      </w:r>
      <w:proofErr w:type="gramEnd"/>
      <w:r w:rsidR="00492A61" w:rsidRPr="00DA164A">
        <w:rPr>
          <w:rFonts w:asciiTheme="majorBidi" w:eastAsiaTheme="minorEastAsia" w:hAnsiTheme="majorBidi" w:cstheme="majorBidi"/>
          <w:szCs w:val="24"/>
        </w:rPr>
        <w:t xml:space="preserve">, 3.3 and 5.5. As it can be seen, </w:t>
      </w:r>
      <w:r w:rsidR="00AF2D59" w:rsidRPr="00DA164A">
        <w:rPr>
          <w:rFonts w:asciiTheme="majorBidi" w:eastAsiaTheme="minorEastAsia" w:hAnsiTheme="majorBidi" w:cstheme="majorBidi"/>
          <w:szCs w:val="24"/>
        </w:rPr>
        <w:t xml:space="preserve">the </w:t>
      </w:r>
      <w:r w:rsidR="00492A61" w:rsidRPr="00DA164A">
        <w:rPr>
          <w:rFonts w:asciiTheme="majorBidi" w:eastAsiaTheme="minorEastAsia" w:hAnsiTheme="majorBidi" w:cstheme="majorBidi"/>
          <w:szCs w:val="24"/>
        </w:rPr>
        <w:t>viscosity of</w:t>
      </w:r>
      <w:r w:rsidR="00AF2D59" w:rsidRPr="00DA164A">
        <w:rPr>
          <w:rFonts w:asciiTheme="majorBidi" w:eastAsiaTheme="minorEastAsia" w:hAnsiTheme="majorBidi" w:cstheme="majorBidi"/>
          <w:szCs w:val="24"/>
        </w:rPr>
        <w:t xml:space="preserve"> the</w:t>
      </w:r>
      <w:r w:rsidR="00492A61" w:rsidRPr="00DA164A">
        <w:rPr>
          <w:rFonts w:asciiTheme="majorBidi" w:eastAsiaTheme="minorEastAsia" w:hAnsiTheme="majorBidi" w:cstheme="majorBidi"/>
          <w:szCs w:val="24"/>
        </w:rPr>
        <w:t xml:space="preserve"> </w:t>
      </w:r>
      <w:r w:rsidR="00492A61" w:rsidRPr="00DA164A">
        <w:rPr>
          <w:rFonts w:asciiTheme="majorBidi" w:eastAsiaTheme="minorEastAsia" w:hAnsiTheme="majorBidi" w:cstheme="majorBidi"/>
          <w:szCs w:val="24"/>
        </w:rPr>
        <w:lastRenderedPageBreak/>
        <w:t>mould powders decreases with</w:t>
      </w:r>
      <w:r w:rsidR="00C9680A" w:rsidRPr="00DA164A">
        <w:rPr>
          <w:rFonts w:asciiTheme="majorBidi" w:eastAsiaTheme="minorEastAsia" w:hAnsiTheme="majorBidi" w:cstheme="majorBidi"/>
          <w:szCs w:val="24"/>
        </w:rPr>
        <w:t xml:space="preserve"> the</w:t>
      </w:r>
      <w:r w:rsidR="00492A61" w:rsidRPr="00DA164A">
        <w:rPr>
          <w:rFonts w:asciiTheme="majorBidi" w:eastAsiaTheme="minorEastAsia" w:hAnsiTheme="majorBidi" w:cstheme="majorBidi"/>
          <w:szCs w:val="24"/>
        </w:rPr>
        <w:t xml:space="preserve"> addition of B</w:t>
      </w:r>
      <w:r w:rsidR="00492A61" w:rsidRPr="00DA164A">
        <w:rPr>
          <w:rFonts w:asciiTheme="majorBidi" w:eastAsiaTheme="minorEastAsia" w:hAnsiTheme="majorBidi" w:cstheme="majorBidi"/>
          <w:szCs w:val="24"/>
          <w:vertAlign w:val="subscript"/>
        </w:rPr>
        <w:t>2</w:t>
      </w:r>
      <w:r w:rsidR="00492A61" w:rsidRPr="00DA164A">
        <w:rPr>
          <w:rFonts w:asciiTheme="majorBidi" w:eastAsiaTheme="minorEastAsia" w:hAnsiTheme="majorBidi" w:cstheme="majorBidi"/>
          <w:szCs w:val="24"/>
        </w:rPr>
        <w:t>O</w:t>
      </w:r>
      <w:r w:rsidR="00492A61" w:rsidRPr="00DA164A">
        <w:rPr>
          <w:rFonts w:asciiTheme="majorBidi" w:eastAsiaTheme="minorEastAsia" w:hAnsiTheme="majorBidi" w:cstheme="majorBidi"/>
          <w:szCs w:val="24"/>
          <w:vertAlign w:val="subscript"/>
        </w:rPr>
        <w:t xml:space="preserve">3 </w:t>
      </w:r>
      <w:r w:rsidR="00492A61" w:rsidRPr="00DA164A">
        <w:rPr>
          <w:rFonts w:asciiTheme="majorBidi" w:eastAsiaTheme="minorEastAsia" w:hAnsiTheme="majorBidi" w:cstheme="majorBidi"/>
          <w:szCs w:val="24"/>
        </w:rPr>
        <w:t>at all three different C/A ratio</w:t>
      </w:r>
      <w:r w:rsidR="00C9680A" w:rsidRPr="00DA164A">
        <w:rPr>
          <w:rFonts w:asciiTheme="majorBidi" w:eastAsiaTheme="minorEastAsia" w:hAnsiTheme="majorBidi" w:cstheme="majorBidi"/>
          <w:szCs w:val="24"/>
        </w:rPr>
        <w:t>s</w:t>
      </w:r>
      <w:r w:rsidR="00492A61" w:rsidRPr="00DA164A">
        <w:rPr>
          <w:rFonts w:asciiTheme="majorBidi" w:eastAsiaTheme="minorEastAsia" w:hAnsiTheme="majorBidi" w:cstheme="majorBidi"/>
          <w:szCs w:val="24"/>
        </w:rPr>
        <w:t>. However, it is also particularly noteworthy that the measured viscosity decrease</w:t>
      </w:r>
      <w:r w:rsidR="00C9680A" w:rsidRPr="00DA164A">
        <w:rPr>
          <w:rFonts w:asciiTheme="majorBidi" w:eastAsiaTheme="minorEastAsia" w:hAnsiTheme="majorBidi" w:cstheme="majorBidi"/>
          <w:szCs w:val="24"/>
        </w:rPr>
        <w:t>s</w:t>
      </w:r>
      <w:r w:rsidR="00492A61" w:rsidRPr="00DA164A">
        <w:rPr>
          <w:rFonts w:asciiTheme="majorBidi" w:eastAsiaTheme="minorEastAsia" w:hAnsiTheme="majorBidi" w:cstheme="majorBidi"/>
          <w:szCs w:val="24"/>
        </w:rPr>
        <w:t xml:space="preserve"> with </w:t>
      </w:r>
      <w:r w:rsidR="00C9680A" w:rsidRPr="00DA164A">
        <w:rPr>
          <w:rFonts w:asciiTheme="majorBidi" w:eastAsiaTheme="minorEastAsia" w:hAnsiTheme="majorBidi" w:cstheme="majorBidi"/>
          <w:szCs w:val="24"/>
        </w:rPr>
        <w:t xml:space="preserve">the addition of </w:t>
      </w:r>
      <w:r w:rsidR="00492A61" w:rsidRPr="00DA164A">
        <w:rPr>
          <w:rFonts w:asciiTheme="majorBidi" w:eastAsiaTheme="minorEastAsia" w:hAnsiTheme="majorBidi" w:cstheme="majorBidi"/>
          <w:szCs w:val="24"/>
        </w:rPr>
        <w:t>B</w:t>
      </w:r>
      <w:r w:rsidR="00492A61" w:rsidRPr="00DA164A">
        <w:rPr>
          <w:rFonts w:asciiTheme="majorBidi" w:eastAsiaTheme="minorEastAsia" w:hAnsiTheme="majorBidi" w:cstheme="majorBidi"/>
          <w:szCs w:val="24"/>
          <w:vertAlign w:val="subscript"/>
        </w:rPr>
        <w:t>2</w:t>
      </w:r>
      <w:r w:rsidR="00492A61" w:rsidRPr="00DA164A">
        <w:rPr>
          <w:rFonts w:asciiTheme="majorBidi" w:eastAsiaTheme="minorEastAsia" w:hAnsiTheme="majorBidi" w:cstheme="majorBidi"/>
          <w:szCs w:val="24"/>
        </w:rPr>
        <w:t>O</w:t>
      </w:r>
      <w:r w:rsidR="00492A61" w:rsidRPr="00DA164A">
        <w:rPr>
          <w:rFonts w:asciiTheme="majorBidi" w:eastAsiaTheme="minorEastAsia" w:hAnsiTheme="majorBidi" w:cstheme="majorBidi"/>
          <w:szCs w:val="24"/>
          <w:vertAlign w:val="subscript"/>
        </w:rPr>
        <w:t>3</w:t>
      </w:r>
      <w:r w:rsidR="00492A61" w:rsidRPr="00DA164A">
        <w:rPr>
          <w:rFonts w:asciiTheme="majorBidi" w:eastAsiaTheme="minorEastAsia" w:hAnsiTheme="majorBidi" w:cstheme="majorBidi"/>
          <w:szCs w:val="24"/>
        </w:rPr>
        <w:t xml:space="preserve"> regardless of C/A ratio </w:t>
      </w:r>
      <w:r w:rsidR="00C9680A" w:rsidRPr="00DA164A">
        <w:rPr>
          <w:rFonts w:asciiTheme="majorBidi" w:eastAsiaTheme="minorEastAsia" w:hAnsiTheme="majorBidi" w:cstheme="majorBidi"/>
          <w:szCs w:val="24"/>
        </w:rPr>
        <w:t xml:space="preserve">at </w:t>
      </w:r>
      <w:r w:rsidR="00492A61" w:rsidRPr="00DA164A">
        <w:rPr>
          <w:rFonts w:asciiTheme="majorBidi" w:hAnsiTheme="majorBidi" w:cstheme="majorBidi"/>
          <w:szCs w:val="24"/>
        </w:rPr>
        <w:t xml:space="preserve">1300 </w:t>
      </w:r>
      <w:proofErr w:type="spellStart"/>
      <w:r w:rsidR="00492A61" w:rsidRPr="00DA164A">
        <w:rPr>
          <w:rFonts w:asciiTheme="majorBidi" w:hAnsiTheme="majorBidi" w:cstheme="majorBidi"/>
          <w:szCs w:val="24"/>
          <w:vertAlign w:val="superscript"/>
        </w:rPr>
        <w:t>o</w:t>
      </w:r>
      <w:r w:rsidR="00492A61" w:rsidRPr="00DA164A">
        <w:rPr>
          <w:rFonts w:asciiTheme="majorBidi" w:hAnsiTheme="majorBidi" w:cstheme="majorBidi"/>
          <w:szCs w:val="24"/>
        </w:rPr>
        <w:t>C</w:t>
      </w:r>
      <w:r w:rsidR="00492A61" w:rsidRPr="00DA164A">
        <w:rPr>
          <w:rFonts w:asciiTheme="majorBidi" w:eastAsiaTheme="minorEastAsia" w:hAnsiTheme="majorBidi" w:cstheme="majorBidi"/>
          <w:szCs w:val="24"/>
        </w:rPr>
        <w:t>.</w:t>
      </w:r>
      <w:proofErr w:type="spellEnd"/>
      <w:r w:rsidR="00492A61" w:rsidRPr="00DA164A">
        <w:rPr>
          <w:rFonts w:asciiTheme="majorBidi" w:eastAsiaTheme="minorEastAsia" w:hAnsiTheme="majorBidi" w:cstheme="majorBidi"/>
          <w:szCs w:val="24"/>
        </w:rPr>
        <w:t xml:space="preserve"> This is consistent with </w:t>
      </w:r>
      <w:r w:rsidR="00C9680A" w:rsidRPr="00DA164A">
        <w:rPr>
          <w:rFonts w:asciiTheme="majorBidi" w:eastAsiaTheme="minorEastAsia" w:hAnsiTheme="majorBidi" w:cstheme="majorBidi"/>
          <w:szCs w:val="24"/>
        </w:rPr>
        <w:t xml:space="preserve">the </w:t>
      </w:r>
      <w:r w:rsidR="00492A61" w:rsidRPr="00DA164A">
        <w:rPr>
          <w:rFonts w:asciiTheme="majorBidi" w:eastAsiaTheme="minorEastAsia" w:hAnsiTheme="majorBidi" w:cstheme="majorBidi"/>
          <w:szCs w:val="24"/>
        </w:rPr>
        <w:t xml:space="preserve">reported results </w:t>
      </w:r>
      <w:sdt>
        <w:sdtPr>
          <w:rPr>
            <w:rFonts w:asciiTheme="majorBidi" w:eastAsiaTheme="minorEastAsia" w:hAnsiTheme="majorBidi" w:cstheme="majorBidi"/>
            <w:szCs w:val="24"/>
          </w:rPr>
          <w:id w:val="-875695885"/>
          <w:citation/>
        </w:sdtPr>
        <w:sdtEndPr/>
        <w:sdtContent>
          <w:r w:rsidR="00492A61" w:rsidRPr="00DA164A">
            <w:rPr>
              <w:rFonts w:asciiTheme="majorBidi" w:eastAsiaTheme="minorEastAsia" w:hAnsiTheme="majorBidi" w:cstheme="majorBidi"/>
              <w:szCs w:val="24"/>
            </w:rPr>
            <w:fldChar w:fldCharType="begin"/>
          </w:r>
          <w:r w:rsidR="00492A61" w:rsidRPr="00DA164A">
            <w:rPr>
              <w:rFonts w:asciiTheme="majorBidi" w:eastAsiaTheme="minorEastAsia" w:hAnsiTheme="majorBidi" w:cstheme="majorBidi"/>
              <w:szCs w:val="24"/>
            </w:rPr>
            <w:instrText xml:space="preserve">CITATION Placeholder10 \m Kim14 \m Lin16 \m Placeholder11 \l 2057 </w:instrText>
          </w:r>
          <w:r w:rsidR="00492A61" w:rsidRPr="00DA164A">
            <w:rPr>
              <w:rFonts w:asciiTheme="majorBidi" w:eastAsiaTheme="minorEastAsia" w:hAnsiTheme="majorBidi" w:cstheme="majorBidi"/>
              <w:szCs w:val="24"/>
            </w:rPr>
            <w:fldChar w:fldCharType="separate"/>
          </w:r>
          <w:r w:rsidR="00206484" w:rsidRPr="00206484">
            <w:rPr>
              <w:rFonts w:asciiTheme="majorBidi" w:eastAsiaTheme="minorEastAsia" w:hAnsiTheme="majorBidi" w:cstheme="majorBidi"/>
              <w:noProof/>
              <w:szCs w:val="24"/>
            </w:rPr>
            <w:t>[200, 118, 201, 202]</w:t>
          </w:r>
          <w:r w:rsidR="00492A61" w:rsidRPr="00DA164A">
            <w:rPr>
              <w:rFonts w:asciiTheme="majorBidi" w:eastAsiaTheme="minorEastAsia" w:hAnsiTheme="majorBidi" w:cstheme="majorBidi"/>
              <w:szCs w:val="24"/>
            </w:rPr>
            <w:fldChar w:fldCharType="end"/>
          </w:r>
        </w:sdtContent>
      </w:sdt>
      <w:r w:rsidR="00492A61" w:rsidRPr="00DA164A">
        <w:rPr>
          <w:rFonts w:asciiTheme="majorBidi" w:eastAsiaTheme="minorEastAsia" w:hAnsiTheme="majorBidi" w:cstheme="majorBidi"/>
          <w:szCs w:val="24"/>
        </w:rPr>
        <w:t xml:space="preserve">. Huang et al. </w:t>
      </w:r>
      <w:sdt>
        <w:sdtPr>
          <w:rPr>
            <w:rFonts w:asciiTheme="majorBidi" w:eastAsiaTheme="minorEastAsia" w:hAnsiTheme="majorBidi" w:cstheme="majorBidi"/>
            <w:szCs w:val="24"/>
          </w:rPr>
          <w:id w:val="71634789"/>
          <w:citation/>
        </w:sdtPr>
        <w:sdtEndPr/>
        <w:sdtContent>
          <w:r w:rsidR="00492A61" w:rsidRPr="00DA164A">
            <w:rPr>
              <w:rFonts w:asciiTheme="majorBidi" w:eastAsiaTheme="minorEastAsia" w:hAnsiTheme="majorBidi" w:cstheme="majorBidi"/>
              <w:szCs w:val="24"/>
            </w:rPr>
            <w:fldChar w:fldCharType="begin"/>
          </w:r>
          <w:r w:rsidR="00492A61" w:rsidRPr="00DA164A">
            <w:rPr>
              <w:rFonts w:asciiTheme="majorBidi" w:eastAsiaTheme="minorEastAsia" w:hAnsiTheme="majorBidi" w:cstheme="majorBidi"/>
              <w:szCs w:val="24"/>
            </w:rPr>
            <w:instrText xml:space="preserve">CITATION Placeholder10 \l 2057 </w:instrText>
          </w:r>
          <w:r w:rsidR="00492A61" w:rsidRPr="00DA164A">
            <w:rPr>
              <w:rFonts w:asciiTheme="majorBidi" w:eastAsiaTheme="minorEastAsia" w:hAnsiTheme="majorBidi" w:cstheme="majorBidi"/>
              <w:szCs w:val="24"/>
            </w:rPr>
            <w:fldChar w:fldCharType="separate"/>
          </w:r>
          <w:r w:rsidR="00206484" w:rsidRPr="00206484">
            <w:rPr>
              <w:rFonts w:asciiTheme="majorBidi" w:eastAsiaTheme="minorEastAsia" w:hAnsiTheme="majorBidi" w:cstheme="majorBidi"/>
              <w:noProof/>
              <w:szCs w:val="24"/>
            </w:rPr>
            <w:t>[200]</w:t>
          </w:r>
          <w:r w:rsidR="00492A61" w:rsidRPr="00DA164A">
            <w:rPr>
              <w:rFonts w:asciiTheme="majorBidi" w:eastAsiaTheme="minorEastAsia" w:hAnsiTheme="majorBidi" w:cstheme="majorBidi"/>
              <w:szCs w:val="24"/>
            </w:rPr>
            <w:fldChar w:fldCharType="end"/>
          </w:r>
        </w:sdtContent>
      </w:sdt>
      <w:r w:rsidR="00492A61" w:rsidRPr="00DA164A">
        <w:rPr>
          <w:rFonts w:asciiTheme="majorBidi" w:eastAsiaTheme="minorEastAsia" w:hAnsiTheme="majorBidi" w:cstheme="majorBidi"/>
          <w:szCs w:val="24"/>
        </w:rPr>
        <w:t xml:space="preserve"> investigated the effect of </w:t>
      </w:r>
      <w:r w:rsidR="00C9680A" w:rsidRPr="00DA164A">
        <w:rPr>
          <w:rFonts w:asciiTheme="majorBidi" w:eastAsiaTheme="minorEastAsia" w:hAnsiTheme="majorBidi" w:cstheme="majorBidi"/>
          <w:szCs w:val="24"/>
        </w:rPr>
        <w:t xml:space="preserve">the addition of </w:t>
      </w:r>
      <w:r w:rsidR="00492A61" w:rsidRPr="00DA164A">
        <w:rPr>
          <w:rFonts w:asciiTheme="majorBidi" w:eastAsiaTheme="minorEastAsia" w:hAnsiTheme="majorBidi" w:cstheme="majorBidi"/>
          <w:szCs w:val="24"/>
        </w:rPr>
        <w:t>B</w:t>
      </w:r>
      <w:r w:rsidR="00492A61" w:rsidRPr="00DA164A">
        <w:rPr>
          <w:rFonts w:asciiTheme="majorBidi" w:eastAsiaTheme="minorEastAsia" w:hAnsiTheme="majorBidi" w:cstheme="majorBidi"/>
          <w:szCs w:val="24"/>
          <w:vertAlign w:val="subscript"/>
        </w:rPr>
        <w:t>2</w:t>
      </w:r>
      <w:r w:rsidR="00492A61" w:rsidRPr="00DA164A">
        <w:rPr>
          <w:rFonts w:asciiTheme="majorBidi" w:eastAsiaTheme="minorEastAsia" w:hAnsiTheme="majorBidi" w:cstheme="majorBidi"/>
          <w:szCs w:val="24"/>
        </w:rPr>
        <w:t>O</w:t>
      </w:r>
      <w:r w:rsidR="00492A61" w:rsidRPr="00DA164A">
        <w:rPr>
          <w:rFonts w:asciiTheme="majorBidi" w:eastAsiaTheme="minorEastAsia" w:hAnsiTheme="majorBidi" w:cstheme="majorBidi"/>
          <w:szCs w:val="24"/>
          <w:vertAlign w:val="subscript"/>
        </w:rPr>
        <w:t>3</w:t>
      </w:r>
      <w:r w:rsidR="00492A61" w:rsidRPr="00DA164A">
        <w:rPr>
          <w:rFonts w:asciiTheme="majorBidi" w:eastAsiaTheme="minorEastAsia" w:hAnsiTheme="majorBidi" w:cstheme="majorBidi"/>
          <w:szCs w:val="24"/>
        </w:rPr>
        <w:t xml:space="preserve"> on </w:t>
      </w:r>
      <w:r w:rsidR="00C9680A" w:rsidRPr="00DA164A">
        <w:rPr>
          <w:rFonts w:asciiTheme="majorBidi" w:eastAsiaTheme="minorEastAsia" w:hAnsiTheme="majorBidi" w:cstheme="majorBidi"/>
          <w:szCs w:val="24"/>
        </w:rPr>
        <w:t xml:space="preserve">the </w:t>
      </w:r>
      <w:r w:rsidR="00492A61" w:rsidRPr="00DA164A">
        <w:rPr>
          <w:rFonts w:asciiTheme="majorBidi" w:eastAsiaTheme="minorEastAsia" w:hAnsiTheme="majorBidi" w:cstheme="majorBidi"/>
          <w:szCs w:val="24"/>
        </w:rPr>
        <w:t>viscosity of mould slag containing low silica content, where mould powder contain</w:t>
      </w:r>
      <w:r w:rsidR="00C9680A" w:rsidRPr="00DA164A">
        <w:rPr>
          <w:rFonts w:asciiTheme="majorBidi" w:eastAsiaTheme="minorEastAsia" w:hAnsiTheme="majorBidi" w:cstheme="majorBidi"/>
          <w:szCs w:val="24"/>
        </w:rPr>
        <w:t>s</w:t>
      </w:r>
      <w:r w:rsidR="0019165A">
        <w:rPr>
          <w:rFonts w:asciiTheme="majorBidi" w:eastAsiaTheme="minorEastAsia" w:hAnsiTheme="majorBidi" w:cstheme="majorBidi"/>
          <w:szCs w:val="24"/>
        </w:rPr>
        <w:t xml:space="preserve"> 0,3.6 and 9 </w:t>
      </w:r>
      <w:r w:rsidR="00492A61" w:rsidRPr="00DA164A">
        <w:rPr>
          <w:rFonts w:asciiTheme="majorBidi" w:eastAsiaTheme="minorEastAsia" w:hAnsiTheme="majorBidi" w:cstheme="majorBidi"/>
          <w:szCs w:val="24"/>
        </w:rPr>
        <w:t>%</w:t>
      </w:r>
      <w:r w:rsidR="0019165A">
        <w:rPr>
          <w:rFonts w:asciiTheme="majorBidi" w:eastAsiaTheme="minorEastAsia" w:hAnsiTheme="majorBidi" w:cstheme="majorBidi"/>
          <w:szCs w:val="24"/>
        </w:rPr>
        <w:t xml:space="preserve"> wt.</w:t>
      </w:r>
      <w:r w:rsidR="00492A61" w:rsidRPr="00DA164A">
        <w:rPr>
          <w:rFonts w:asciiTheme="majorBidi" w:eastAsiaTheme="minorEastAsia" w:hAnsiTheme="majorBidi" w:cstheme="majorBidi"/>
          <w:szCs w:val="24"/>
        </w:rPr>
        <w:t xml:space="preserve"> B</w:t>
      </w:r>
      <w:r w:rsidR="00492A61" w:rsidRPr="00DA164A">
        <w:rPr>
          <w:rFonts w:asciiTheme="majorBidi" w:eastAsiaTheme="minorEastAsia" w:hAnsiTheme="majorBidi" w:cstheme="majorBidi"/>
          <w:szCs w:val="24"/>
          <w:vertAlign w:val="subscript"/>
        </w:rPr>
        <w:t>2</w:t>
      </w:r>
      <w:r w:rsidR="00492A61" w:rsidRPr="00DA164A">
        <w:rPr>
          <w:rFonts w:asciiTheme="majorBidi" w:eastAsiaTheme="minorEastAsia" w:hAnsiTheme="majorBidi" w:cstheme="majorBidi"/>
          <w:szCs w:val="24"/>
        </w:rPr>
        <w:t>O</w:t>
      </w:r>
      <w:r w:rsidR="00492A61" w:rsidRPr="00DA164A">
        <w:rPr>
          <w:rFonts w:asciiTheme="majorBidi" w:eastAsiaTheme="minorEastAsia" w:hAnsiTheme="majorBidi" w:cstheme="majorBidi"/>
          <w:szCs w:val="24"/>
          <w:vertAlign w:val="subscript"/>
        </w:rPr>
        <w:t>3</w:t>
      </w:r>
      <w:r w:rsidR="00492A61" w:rsidRPr="00DA164A">
        <w:rPr>
          <w:rFonts w:asciiTheme="majorBidi" w:eastAsiaTheme="minorEastAsia" w:hAnsiTheme="majorBidi" w:cstheme="majorBidi"/>
          <w:szCs w:val="24"/>
        </w:rPr>
        <w:t xml:space="preserve"> respectively. They pointed out that viscosity decreased with increasing B</w:t>
      </w:r>
      <w:r w:rsidR="00492A61" w:rsidRPr="00DA164A">
        <w:rPr>
          <w:rFonts w:asciiTheme="majorBidi" w:eastAsiaTheme="minorEastAsia" w:hAnsiTheme="majorBidi" w:cstheme="majorBidi"/>
          <w:szCs w:val="24"/>
          <w:vertAlign w:val="subscript"/>
        </w:rPr>
        <w:t>2</w:t>
      </w:r>
      <w:r w:rsidR="00492A61" w:rsidRPr="00DA164A">
        <w:rPr>
          <w:rFonts w:asciiTheme="majorBidi" w:eastAsiaTheme="minorEastAsia" w:hAnsiTheme="majorBidi" w:cstheme="majorBidi"/>
          <w:szCs w:val="24"/>
        </w:rPr>
        <w:t>O</w:t>
      </w:r>
      <w:r w:rsidR="00492A61" w:rsidRPr="00DA164A">
        <w:rPr>
          <w:rFonts w:asciiTheme="majorBidi" w:eastAsiaTheme="minorEastAsia" w:hAnsiTheme="majorBidi" w:cstheme="majorBidi"/>
          <w:szCs w:val="24"/>
          <w:vertAlign w:val="subscript"/>
        </w:rPr>
        <w:t>3</w:t>
      </w:r>
      <w:r w:rsidR="00492A61" w:rsidRPr="00DA164A">
        <w:rPr>
          <w:rFonts w:asciiTheme="majorBidi" w:eastAsiaTheme="minorEastAsia" w:hAnsiTheme="majorBidi" w:cstheme="majorBidi"/>
          <w:szCs w:val="24"/>
        </w:rPr>
        <w:t xml:space="preserve"> content. </w:t>
      </w:r>
      <w:r w:rsidR="00492A61" w:rsidRPr="00DA164A">
        <w:rPr>
          <w:rFonts w:asciiTheme="majorBidi" w:hAnsiTheme="majorBidi" w:cstheme="majorBidi"/>
          <w:szCs w:val="24"/>
        </w:rPr>
        <w:t xml:space="preserve">The findings of this study suggest that adding </w:t>
      </w:r>
      <w:r w:rsidR="00492A61" w:rsidRPr="00DA164A">
        <w:rPr>
          <w:rFonts w:asciiTheme="majorBidi" w:eastAsiaTheme="minorEastAsia" w:hAnsiTheme="majorBidi" w:cstheme="majorBidi"/>
          <w:szCs w:val="24"/>
        </w:rPr>
        <w:t>B</w:t>
      </w:r>
      <w:r w:rsidR="00492A61" w:rsidRPr="00DA164A">
        <w:rPr>
          <w:rFonts w:asciiTheme="majorBidi" w:eastAsiaTheme="minorEastAsia" w:hAnsiTheme="majorBidi" w:cstheme="majorBidi"/>
          <w:szCs w:val="24"/>
          <w:vertAlign w:val="subscript"/>
        </w:rPr>
        <w:t>2</w:t>
      </w:r>
      <w:r w:rsidR="00492A61" w:rsidRPr="00DA164A">
        <w:rPr>
          <w:rFonts w:asciiTheme="majorBidi" w:eastAsiaTheme="minorEastAsia" w:hAnsiTheme="majorBidi" w:cstheme="majorBidi"/>
          <w:szCs w:val="24"/>
        </w:rPr>
        <w:t>O</w:t>
      </w:r>
      <w:r w:rsidR="00492A61" w:rsidRPr="00DA164A">
        <w:rPr>
          <w:rFonts w:asciiTheme="majorBidi" w:eastAsiaTheme="minorEastAsia" w:hAnsiTheme="majorBidi" w:cstheme="majorBidi"/>
          <w:szCs w:val="24"/>
          <w:vertAlign w:val="subscript"/>
        </w:rPr>
        <w:t>3</w:t>
      </w:r>
      <w:r w:rsidR="00492A61" w:rsidRPr="00DA164A">
        <w:rPr>
          <w:rFonts w:asciiTheme="majorBidi" w:eastAsiaTheme="minorEastAsia" w:hAnsiTheme="majorBidi" w:cstheme="majorBidi"/>
          <w:szCs w:val="24"/>
        </w:rPr>
        <w:t xml:space="preserve"> significantly decrease</w:t>
      </w:r>
      <w:r w:rsidR="00C9680A" w:rsidRPr="00DA164A">
        <w:rPr>
          <w:rFonts w:asciiTheme="majorBidi" w:eastAsiaTheme="minorEastAsia" w:hAnsiTheme="majorBidi" w:cstheme="majorBidi"/>
          <w:szCs w:val="24"/>
        </w:rPr>
        <w:t>s</w:t>
      </w:r>
      <w:r w:rsidR="00492A61" w:rsidRPr="00DA164A">
        <w:rPr>
          <w:rFonts w:asciiTheme="majorBidi" w:eastAsiaTheme="minorEastAsia" w:hAnsiTheme="majorBidi" w:cstheme="majorBidi"/>
          <w:szCs w:val="24"/>
        </w:rPr>
        <w:t xml:space="preserve"> the melting temperature of the slag</w:t>
      </w:r>
      <w:r w:rsidR="00C9680A" w:rsidRPr="00DA164A">
        <w:rPr>
          <w:rFonts w:asciiTheme="majorBidi" w:eastAsiaTheme="minorEastAsia" w:hAnsiTheme="majorBidi" w:cstheme="majorBidi"/>
          <w:szCs w:val="24"/>
        </w:rPr>
        <w:t xml:space="preserve"> and, so increasing</w:t>
      </w:r>
      <w:r w:rsidR="00492A61" w:rsidRPr="00DA164A">
        <w:rPr>
          <w:rFonts w:asciiTheme="majorBidi" w:eastAsiaTheme="minorEastAsia" w:hAnsiTheme="majorBidi" w:cstheme="majorBidi"/>
          <w:szCs w:val="24"/>
        </w:rPr>
        <w:t xml:space="preserve"> the superheat degree of melt. Under greater degree</w:t>
      </w:r>
      <w:r w:rsidR="00C9680A" w:rsidRPr="00DA164A">
        <w:rPr>
          <w:rFonts w:asciiTheme="majorBidi" w:eastAsiaTheme="minorEastAsia" w:hAnsiTheme="majorBidi" w:cstheme="majorBidi"/>
          <w:szCs w:val="24"/>
        </w:rPr>
        <w:t>s</w:t>
      </w:r>
      <w:r w:rsidR="00492A61" w:rsidRPr="00DA164A">
        <w:rPr>
          <w:rFonts w:asciiTheme="majorBidi" w:eastAsiaTheme="minorEastAsia" w:hAnsiTheme="majorBidi" w:cstheme="majorBidi"/>
          <w:szCs w:val="24"/>
        </w:rPr>
        <w:t xml:space="preserve"> of superheat, the mobility of </w:t>
      </w:r>
      <w:r w:rsidR="00C9680A" w:rsidRPr="00DA164A">
        <w:rPr>
          <w:rFonts w:asciiTheme="majorBidi" w:eastAsiaTheme="minorEastAsia" w:hAnsiTheme="majorBidi" w:cstheme="majorBidi"/>
          <w:szCs w:val="24"/>
        </w:rPr>
        <w:t xml:space="preserve">the </w:t>
      </w:r>
      <w:r w:rsidR="00492A61" w:rsidRPr="00DA164A">
        <w:rPr>
          <w:rFonts w:asciiTheme="majorBidi" w:eastAsiaTheme="minorEastAsia" w:hAnsiTheme="majorBidi" w:cstheme="majorBidi"/>
          <w:szCs w:val="24"/>
        </w:rPr>
        <w:t>particles in the melt rises and hence the viscosity decrease</w:t>
      </w:r>
      <w:r w:rsidR="00C9680A" w:rsidRPr="00DA164A">
        <w:rPr>
          <w:rFonts w:asciiTheme="majorBidi" w:eastAsiaTheme="minorEastAsia" w:hAnsiTheme="majorBidi" w:cstheme="majorBidi"/>
          <w:szCs w:val="24"/>
        </w:rPr>
        <w:t>s</w:t>
      </w:r>
      <w:r w:rsidR="00492A61" w:rsidRPr="00DA164A">
        <w:rPr>
          <w:rFonts w:asciiTheme="majorBidi" w:eastAsiaTheme="minorEastAsia" w:hAnsiTheme="majorBidi" w:cstheme="majorBidi"/>
          <w:szCs w:val="24"/>
        </w:rPr>
        <w:t xml:space="preserve">.  The paper also contains the systematic </w:t>
      </w:r>
      <w:r w:rsidR="00C9680A" w:rsidRPr="00DA164A">
        <w:rPr>
          <w:rFonts w:asciiTheme="majorBidi" w:eastAsiaTheme="minorEastAsia" w:hAnsiTheme="majorBidi" w:cstheme="majorBidi"/>
          <w:szCs w:val="24"/>
        </w:rPr>
        <w:t>analysis</w:t>
      </w:r>
      <w:r w:rsidR="00492A61" w:rsidRPr="00DA164A">
        <w:rPr>
          <w:rFonts w:asciiTheme="majorBidi" w:eastAsiaTheme="minorEastAsia" w:hAnsiTheme="majorBidi" w:cstheme="majorBidi"/>
          <w:szCs w:val="24"/>
        </w:rPr>
        <w:t xml:space="preserve"> of the structure of the slags by Fourier transform infrared (FTIR) spectr</w:t>
      </w:r>
      <w:r w:rsidR="00745EC5">
        <w:rPr>
          <w:rFonts w:asciiTheme="majorBidi" w:eastAsiaTheme="minorEastAsia" w:hAnsiTheme="majorBidi" w:cstheme="majorBidi"/>
          <w:szCs w:val="24"/>
        </w:rPr>
        <w:t>oscopy. Authors point out that b</w:t>
      </w:r>
      <w:r w:rsidR="00492A61" w:rsidRPr="00DA164A">
        <w:rPr>
          <w:rFonts w:asciiTheme="majorBidi" w:eastAsiaTheme="minorEastAsia" w:hAnsiTheme="majorBidi" w:cstheme="majorBidi"/>
          <w:szCs w:val="24"/>
        </w:rPr>
        <w:t xml:space="preserve">oron is usually 3- or 4- coordinated with oxygen and </w:t>
      </w:r>
      <w:r w:rsidR="00C9680A" w:rsidRPr="00DA164A">
        <w:rPr>
          <w:rFonts w:asciiTheme="majorBidi" w:eastAsiaTheme="minorEastAsia" w:hAnsiTheme="majorBidi" w:cstheme="majorBidi"/>
          <w:szCs w:val="24"/>
        </w:rPr>
        <w:t xml:space="preserve">the </w:t>
      </w:r>
      <w:r w:rsidR="00492A61" w:rsidRPr="00DA164A">
        <w:rPr>
          <w:rFonts w:asciiTheme="majorBidi" w:eastAsiaTheme="minorEastAsia" w:hAnsiTheme="majorBidi" w:cstheme="majorBidi"/>
          <w:szCs w:val="24"/>
        </w:rPr>
        <w:t xml:space="preserve">addition of </w:t>
      </w:r>
      <w:proofErr w:type="spellStart"/>
      <w:r w:rsidR="00492A61" w:rsidRPr="00DA164A">
        <w:rPr>
          <w:rFonts w:asciiTheme="majorBidi" w:eastAsiaTheme="minorEastAsia" w:hAnsiTheme="majorBidi" w:cstheme="majorBidi"/>
          <w:szCs w:val="24"/>
        </w:rPr>
        <w:t>CaO</w:t>
      </w:r>
      <w:proofErr w:type="spellEnd"/>
      <w:r w:rsidR="00492A61" w:rsidRPr="00DA164A">
        <w:rPr>
          <w:rFonts w:asciiTheme="majorBidi" w:eastAsiaTheme="minorEastAsia" w:hAnsiTheme="majorBidi" w:cstheme="majorBidi"/>
          <w:szCs w:val="24"/>
        </w:rPr>
        <w:t xml:space="preserve"> or Na</w:t>
      </w:r>
      <w:r w:rsidR="00492A61" w:rsidRPr="00DA164A">
        <w:rPr>
          <w:rFonts w:asciiTheme="majorBidi" w:eastAsiaTheme="minorEastAsia" w:hAnsiTheme="majorBidi" w:cstheme="majorBidi"/>
          <w:szCs w:val="24"/>
          <w:vertAlign w:val="subscript"/>
        </w:rPr>
        <w:t>2</w:t>
      </w:r>
      <w:r w:rsidR="00492A61" w:rsidRPr="00DA164A">
        <w:rPr>
          <w:rFonts w:asciiTheme="majorBidi" w:eastAsiaTheme="minorEastAsia" w:hAnsiTheme="majorBidi" w:cstheme="majorBidi"/>
          <w:szCs w:val="24"/>
        </w:rPr>
        <w:t>O may cause configuration change</w:t>
      </w:r>
      <w:r w:rsidR="00C9680A" w:rsidRPr="00DA164A">
        <w:rPr>
          <w:rFonts w:asciiTheme="majorBidi" w:eastAsiaTheme="minorEastAsia" w:hAnsiTheme="majorBidi" w:cstheme="majorBidi"/>
          <w:szCs w:val="24"/>
        </w:rPr>
        <w:t>s</w:t>
      </w:r>
      <w:r w:rsidR="00492A61" w:rsidRPr="00DA164A">
        <w:rPr>
          <w:rFonts w:asciiTheme="majorBidi" w:eastAsiaTheme="minorEastAsia" w:hAnsiTheme="majorBidi" w:cstheme="majorBidi"/>
          <w:szCs w:val="24"/>
        </w:rPr>
        <w:t xml:space="preserve"> in the melt</w:t>
      </w:r>
      <w:r w:rsidR="00745EC5">
        <w:rPr>
          <w:rFonts w:asciiTheme="majorBidi" w:eastAsiaTheme="minorEastAsia" w:hAnsiTheme="majorBidi" w:cstheme="majorBidi"/>
          <w:szCs w:val="24"/>
        </w:rPr>
        <w:t xml:space="preserve"> </w:t>
      </w:r>
      <w:sdt>
        <w:sdtPr>
          <w:rPr>
            <w:rFonts w:asciiTheme="majorBidi" w:eastAsiaTheme="minorEastAsia" w:hAnsiTheme="majorBidi" w:cstheme="majorBidi"/>
            <w:szCs w:val="24"/>
          </w:rPr>
          <w:id w:val="1195581244"/>
          <w:citation/>
        </w:sdtPr>
        <w:sdtEndPr/>
        <w:sdtContent>
          <w:r w:rsidR="00745EC5">
            <w:rPr>
              <w:rFonts w:asciiTheme="majorBidi" w:eastAsiaTheme="minorEastAsia" w:hAnsiTheme="majorBidi" w:cstheme="majorBidi"/>
              <w:szCs w:val="24"/>
            </w:rPr>
            <w:fldChar w:fldCharType="begin"/>
          </w:r>
          <w:r w:rsidR="00745EC5">
            <w:rPr>
              <w:rFonts w:asciiTheme="majorBidi" w:eastAsiaTheme="minorEastAsia" w:hAnsiTheme="majorBidi" w:cstheme="majorBidi"/>
              <w:szCs w:val="24"/>
            </w:rPr>
            <w:instrText xml:space="preserve"> CITATION XHH14 \l 2057  \m Ken161</w:instrText>
          </w:r>
          <w:r w:rsidR="00745EC5">
            <w:rPr>
              <w:rFonts w:asciiTheme="majorBidi" w:eastAsiaTheme="minorEastAsia" w:hAnsiTheme="majorBidi" w:cstheme="majorBidi"/>
              <w:szCs w:val="24"/>
            </w:rPr>
            <w:fldChar w:fldCharType="separate"/>
          </w:r>
          <w:r w:rsidR="00206484" w:rsidRPr="00206484">
            <w:rPr>
              <w:rFonts w:asciiTheme="majorBidi" w:eastAsiaTheme="minorEastAsia" w:hAnsiTheme="majorBidi" w:cstheme="majorBidi"/>
              <w:noProof/>
              <w:szCs w:val="24"/>
            </w:rPr>
            <w:t>[9, 51]</w:t>
          </w:r>
          <w:r w:rsidR="00745EC5">
            <w:rPr>
              <w:rFonts w:asciiTheme="majorBidi" w:eastAsiaTheme="minorEastAsia" w:hAnsiTheme="majorBidi" w:cstheme="majorBidi"/>
              <w:szCs w:val="24"/>
            </w:rPr>
            <w:fldChar w:fldCharType="end"/>
          </w:r>
        </w:sdtContent>
      </w:sdt>
      <w:r w:rsidR="00492A61" w:rsidRPr="00DA164A">
        <w:rPr>
          <w:rFonts w:asciiTheme="majorBidi" w:eastAsiaTheme="minorEastAsia" w:hAnsiTheme="majorBidi" w:cstheme="majorBidi"/>
          <w:szCs w:val="24"/>
        </w:rPr>
        <w:t>. This interaction described as follows:</w:t>
      </w:r>
    </w:p>
    <w:p w14:paraId="6BF3C9AA" w14:textId="77777777" w:rsidR="00403618" w:rsidRPr="00DA164A" w:rsidRDefault="00403618" w:rsidP="00AE1769">
      <w:pPr>
        <w:rPr>
          <w:rFonts w:asciiTheme="majorBidi" w:eastAsiaTheme="minorEastAsia" w:hAnsiTheme="majorBidi" w:cstheme="majorBidi"/>
          <w:szCs w:val="24"/>
        </w:rPr>
      </w:pPr>
    </w:p>
    <w:p w14:paraId="773FA410" w14:textId="57794725" w:rsidR="00492A61" w:rsidRPr="00403618" w:rsidRDefault="008A042F" w:rsidP="00AE1769">
      <w:pPr>
        <w:rPr>
          <w:rFonts w:asciiTheme="majorBidi" w:eastAsiaTheme="minorEastAsia" w:hAnsiTheme="majorBidi" w:cstheme="majorBidi"/>
          <w:szCs w:val="24"/>
        </w:rPr>
      </w:pPr>
      <m:oMathPara>
        <m:oMath>
          <m:r>
            <w:rPr>
              <w:rFonts w:ascii="Cambria Math" w:eastAsiaTheme="minorEastAsia" w:hAnsi="Cambria Math" w:cstheme="majorBidi"/>
              <w:szCs w:val="24"/>
            </w:rPr>
            <m:t>2B</m:t>
          </m:r>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O</m:t>
              </m:r>
            </m:e>
            <m:sub>
              <m:r>
                <w:rPr>
                  <w:rFonts w:ascii="Cambria Math" w:eastAsiaTheme="minorEastAsia" w:hAnsi="Cambria Math" w:cstheme="majorBidi"/>
                  <w:szCs w:val="24"/>
                </w:rPr>
                <m:t>3</m:t>
              </m:r>
            </m:sub>
          </m:sSub>
          <m:r>
            <w:rPr>
              <w:rFonts w:ascii="Cambria Math" w:eastAsiaTheme="minorEastAsia" w:hAnsi="Cambria Math" w:cstheme="majorBidi"/>
              <w:szCs w:val="24"/>
            </w:rPr>
            <m:t>+CaO=2B</m:t>
          </m:r>
          <m:sSubSup>
            <m:sSubSupPr>
              <m:ctrlPr>
                <w:rPr>
                  <w:rFonts w:ascii="Cambria Math" w:eastAsiaTheme="minorEastAsia" w:hAnsi="Cambria Math" w:cstheme="majorBidi"/>
                  <w:i/>
                  <w:szCs w:val="24"/>
                </w:rPr>
              </m:ctrlPr>
            </m:sSubSupPr>
            <m:e>
              <m:r>
                <w:rPr>
                  <w:rFonts w:ascii="Cambria Math" w:eastAsiaTheme="minorEastAsia" w:hAnsi="Cambria Math" w:cstheme="majorBidi"/>
                  <w:szCs w:val="24"/>
                </w:rPr>
                <m:t>O</m:t>
              </m:r>
            </m:e>
            <m:sub>
              <m:r>
                <w:rPr>
                  <w:rFonts w:ascii="Cambria Math" w:eastAsiaTheme="minorEastAsia" w:hAnsi="Cambria Math" w:cstheme="majorBidi"/>
                  <w:szCs w:val="24"/>
                </w:rPr>
                <m:t>4</m:t>
              </m:r>
            </m:sub>
            <m:sup>
              <m:r>
                <w:rPr>
                  <w:rFonts w:ascii="Cambria Math" w:eastAsiaTheme="minorEastAsia" w:hAnsi="Cambria Math" w:cstheme="majorBidi"/>
                  <w:szCs w:val="24"/>
                </w:rPr>
                <m:t>∓C</m:t>
              </m:r>
              <m:sSup>
                <m:sSupPr>
                  <m:ctrlPr>
                    <w:rPr>
                      <w:rFonts w:ascii="Cambria Math" w:eastAsiaTheme="minorEastAsia" w:hAnsi="Cambria Math" w:cstheme="majorBidi"/>
                      <w:i/>
                      <w:szCs w:val="24"/>
                    </w:rPr>
                  </m:ctrlPr>
                </m:sSupPr>
                <m:e>
                  <m:r>
                    <w:rPr>
                      <w:rFonts w:ascii="Cambria Math" w:eastAsiaTheme="minorEastAsia" w:hAnsi="Cambria Math" w:cstheme="majorBidi"/>
                      <w:szCs w:val="24"/>
                    </w:rPr>
                    <m:t>a</m:t>
                  </m:r>
                </m:e>
                <m:sup>
                  <m:r>
                    <w:rPr>
                      <w:rFonts w:ascii="Cambria Math" w:eastAsiaTheme="minorEastAsia" w:hAnsi="Cambria Math" w:cstheme="majorBidi"/>
                      <w:szCs w:val="24"/>
                    </w:rPr>
                    <m:t>2+</m:t>
                  </m:r>
                </m:sup>
              </m:sSup>
            </m:sup>
          </m:sSubSup>
        </m:oMath>
      </m:oMathPara>
    </w:p>
    <w:p w14:paraId="7E59A7C7" w14:textId="77777777" w:rsidR="00403618" w:rsidRPr="00DA164A" w:rsidRDefault="00403618" w:rsidP="00AE1769">
      <w:pPr>
        <w:rPr>
          <w:rFonts w:asciiTheme="majorBidi" w:eastAsiaTheme="minorEastAsia" w:hAnsiTheme="majorBidi" w:cstheme="majorBidi"/>
          <w:szCs w:val="24"/>
        </w:rPr>
      </w:pPr>
    </w:p>
    <w:p w14:paraId="5F85F7B1" w14:textId="50866DE9" w:rsidR="00492A61" w:rsidRPr="00403618" w:rsidRDefault="008A042F" w:rsidP="00AE1769">
      <w:pPr>
        <w:rPr>
          <w:rFonts w:asciiTheme="majorBidi" w:eastAsiaTheme="minorEastAsia" w:hAnsiTheme="majorBidi" w:cstheme="majorBidi"/>
          <w:szCs w:val="24"/>
        </w:rPr>
      </w:pPr>
      <m:oMathPara>
        <m:oMath>
          <m:r>
            <w:rPr>
              <w:rFonts w:ascii="Cambria Math" w:eastAsiaTheme="minorEastAsia" w:hAnsi="Cambria Math" w:cstheme="majorBidi"/>
              <w:szCs w:val="24"/>
            </w:rPr>
            <m:t>2B</m:t>
          </m:r>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O</m:t>
              </m:r>
            </m:e>
            <m:sub>
              <m:r>
                <w:rPr>
                  <w:rFonts w:ascii="Cambria Math" w:eastAsiaTheme="minorEastAsia" w:hAnsi="Cambria Math" w:cstheme="majorBidi"/>
                  <w:szCs w:val="24"/>
                </w:rPr>
                <m:t>3</m:t>
              </m:r>
            </m:sub>
          </m:sSub>
          <m:r>
            <w:rPr>
              <w:rFonts w:ascii="Cambria Math" w:eastAsiaTheme="minorEastAsia" w:hAnsi="Cambria Math" w:cstheme="majorBidi"/>
              <w:szCs w:val="24"/>
            </w:rPr>
            <m:t>+N</m:t>
          </m:r>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a</m:t>
              </m:r>
            </m:e>
            <m:sub>
              <m:r>
                <w:rPr>
                  <w:rFonts w:ascii="Cambria Math" w:eastAsiaTheme="minorEastAsia" w:hAnsi="Cambria Math" w:cstheme="majorBidi"/>
                  <w:szCs w:val="24"/>
                </w:rPr>
                <m:t>2</m:t>
              </m:r>
            </m:sub>
          </m:sSub>
          <m:r>
            <w:rPr>
              <w:rFonts w:ascii="Cambria Math" w:eastAsiaTheme="minorEastAsia" w:hAnsi="Cambria Math" w:cstheme="majorBidi"/>
              <w:szCs w:val="24"/>
            </w:rPr>
            <m:t>O=2B</m:t>
          </m:r>
          <m:sSubSup>
            <m:sSubSupPr>
              <m:ctrlPr>
                <w:rPr>
                  <w:rFonts w:ascii="Cambria Math" w:eastAsiaTheme="minorEastAsia" w:hAnsi="Cambria Math" w:cstheme="majorBidi"/>
                  <w:i/>
                  <w:szCs w:val="24"/>
                </w:rPr>
              </m:ctrlPr>
            </m:sSubSupPr>
            <m:e>
              <m:r>
                <w:rPr>
                  <w:rFonts w:ascii="Cambria Math" w:eastAsiaTheme="minorEastAsia" w:hAnsi="Cambria Math" w:cstheme="majorBidi"/>
                  <w:szCs w:val="24"/>
                </w:rPr>
                <m:t>O</m:t>
              </m:r>
            </m:e>
            <m:sub>
              <m:r>
                <w:rPr>
                  <w:rFonts w:ascii="Cambria Math" w:eastAsiaTheme="minorEastAsia" w:hAnsi="Cambria Math" w:cstheme="majorBidi"/>
                  <w:szCs w:val="24"/>
                </w:rPr>
                <m:t>4</m:t>
              </m:r>
            </m:sub>
            <m:sup>
              <m:r>
                <w:rPr>
                  <w:rFonts w:ascii="Cambria Math" w:eastAsiaTheme="minorEastAsia" w:hAnsi="Cambria Math" w:cstheme="majorBidi"/>
                  <w:szCs w:val="24"/>
                </w:rPr>
                <m:t>∓2N</m:t>
              </m:r>
              <m:sSup>
                <m:sSupPr>
                  <m:ctrlPr>
                    <w:rPr>
                      <w:rFonts w:ascii="Cambria Math" w:eastAsiaTheme="minorEastAsia" w:hAnsi="Cambria Math" w:cstheme="majorBidi"/>
                      <w:i/>
                      <w:szCs w:val="24"/>
                    </w:rPr>
                  </m:ctrlPr>
                </m:sSupPr>
                <m:e>
                  <m:r>
                    <w:rPr>
                      <w:rFonts w:ascii="Cambria Math" w:eastAsiaTheme="minorEastAsia" w:hAnsi="Cambria Math" w:cstheme="majorBidi"/>
                      <w:szCs w:val="24"/>
                    </w:rPr>
                    <m:t>a</m:t>
                  </m:r>
                </m:e>
                <m:sup>
                  <m:r>
                    <w:rPr>
                      <w:rFonts w:ascii="Cambria Math" w:eastAsiaTheme="minorEastAsia" w:hAnsi="Cambria Math" w:cstheme="majorBidi"/>
                      <w:szCs w:val="24"/>
                    </w:rPr>
                    <m:t>+</m:t>
                  </m:r>
                </m:sup>
              </m:sSup>
            </m:sup>
          </m:sSubSup>
        </m:oMath>
      </m:oMathPara>
    </w:p>
    <w:p w14:paraId="50335DC8" w14:textId="77777777" w:rsidR="00403618" w:rsidRPr="00DA164A" w:rsidRDefault="00403618" w:rsidP="00AE1769">
      <w:pPr>
        <w:rPr>
          <w:rFonts w:asciiTheme="majorBidi" w:eastAsiaTheme="minorEastAsia" w:hAnsiTheme="majorBidi" w:cstheme="majorBidi"/>
          <w:szCs w:val="24"/>
        </w:rPr>
      </w:pPr>
    </w:p>
    <w:p w14:paraId="317C2123" w14:textId="5DA1AF33" w:rsidR="00492A61" w:rsidRPr="00403618" w:rsidRDefault="008A042F" w:rsidP="00AE1769">
      <w:pPr>
        <w:rPr>
          <w:rFonts w:asciiTheme="majorBidi" w:eastAsiaTheme="minorEastAsia" w:hAnsiTheme="majorBidi" w:cstheme="majorBidi"/>
          <w:szCs w:val="24"/>
        </w:rPr>
      </w:pPr>
      <m:oMathPara>
        <m:oMath>
          <m:r>
            <w:rPr>
              <w:rFonts w:ascii="Cambria Math" w:eastAsiaTheme="minorEastAsia" w:hAnsi="Cambria Math" w:cstheme="majorBidi"/>
              <w:szCs w:val="24"/>
            </w:rPr>
            <m:t>2B</m:t>
          </m:r>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O</m:t>
              </m:r>
            </m:e>
            <m:sub>
              <m:r>
                <w:rPr>
                  <w:rFonts w:ascii="Cambria Math" w:eastAsiaTheme="minorEastAsia" w:hAnsi="Cambria Math" w:cstheme="majorBidi"/>
                  <w:szCs w:val="24"/>
                </w:rPr>
                <m:t>3</m:t>
              </m:r>
            </m:sub>
          </m:sSub>
          <m:r>
            <w:rPr>
              <w:rFonts w:ascii="Cambria Math" w:eastAsiaTheme="minorEastAsia" w:hAnsi="Cambria Math" w:cstheme="majorBidi"/>
              <w:szCs w:val="24"/>
            </w:rPr>
            <m:t>+CaO=2B</m:t>
          </m:r>
          <m:sSubSup>
            <m:sSubSupPr>
              <m:ctrlPr>
                <w:rPr>
                  <w:rFonts w:ascii="Cambria Math" w:eastAsiaTheme="minorEastAsia" w:hAnsi="Cambria Math" w:cstheme="majorBidi"/>
                  <w:i/>
                  <w:szCs w:val="24"/>
                </w:rPr>
              </m:ctrlPr>
            </m:sSubSupPr>
            <m:e>
              <m:r>
                <w:rPr>
                  <w:rFonts w:ascii="Cambria Math" w:eastAsiaTheme="minorEastAsia" w:hAnsi="Cambria Math" w:cstheme="majorBidi"/>
                  <w:szCs w:val="24"/>
                </w:rPr>
                <m:t>O</m:t>
              </m:r>
            </m:e>
            <m:sub>
              <m:r>
                <w:rPr>
                  <w:rFonts w:ascii="Cambria Math" w:eastAsiaTheme="minorEastAsia" w:hAnsi="Cambria Math" w:cstheme="majorBidi"/>
                  <w:szCs w:val="24"/>
                </w:rPr>
                <m:t>3</m:t>
              </m:r>
            </m:sub>
            <m:sup>
              <m:r>
                <w:rPr>
                  <w:rFonts w:ascii="Cambria Math" w:eastAsiaTheme="minorEastAsia" w:hAnsi="Cambria Math" w:cstheme="majorBidi"/>
                  <w:szCs w:val="24"/>
                </w:rPr>
                <m:t>∓C</m:t>
              </m:r>
              <m:sSup>
                <m:sSupPr>
                  <m:ctrlPr>
                    <w:rPr>
                      <w:rFonts w:ascii="Cambria Math" w:eastAsiaTheme="minorEastAsia" w:hAnsi="Cambria Math" w:cstheme="majorBidi"/>
                      <w:i/>
                      <w:szCs w:val="24"/>
                    </w:rPr>
                  </m:ctrlPr>
                </m:sSupPr>
                <m:e>
                  <m:r>
                    <w:rPr>
                      <w:rFonts w:ascii="Cambria Math" w:eastAsiaTheme="minorEastAsia" w:hAnsi="Cambria Math" w:cstheme="majorBidi"/>
                      <w:szCs w:val="24"/>
                    </w:rPr>
                    <m:t>a</m:t>
                  </m:r>
                </m:e>
                <m:sup>
                  <m:r>
                    <w:rPr>
                      <w:rFonts w:ascii="Cambria Math" w:eastAsiaTheme="minorEastAsia" w:hAnsi="Cambria Math" w:cstheme="majorBidi"/>
                      <w:szCs w:val="24"/>
                    </w:rPr>
                    <m:t>2+</m:t>
                  </m:r>
                </m:sup>
              </m:sSup>
            </m:sup>
          </m:sSubSup>
        </m:oMath>
      </m:oMathPara>
    </w:p>
    <w:p w14:paraId="1ECB26CC" w14:textId="77777777" w:rsidR="00403618" w:rsidRPr="00DA164A" w:rsidRDefault="00403618" w:rsidP="00AE1769">
      <w:pPr>
        <w:rPr>
          <w:rFonts w:asciiTheme="majorBidi" w:eastAsiaTheme="minorEastAsia" w:hAnsiTheme="majorBidi" w:cstheme="majorBidi"/>
          <w:szCs w:val="24"/>
        </w:rPr>
      </w:pPr>
    </w:p>
    <w:p w14:paraId="5E55579C" w14:textId="533541E1" w:rsidR="00492A61" w:rsidRPr="00E32356" w:rsidRDefault="008A042F" w:rsidP="00AE1769">
      <w:pPr>
        <w:rPr>
          <w:rFonts w:asciiTheme="majorBidi" w:eastAsiaTheme="minorEastAsia" w:hAnsiTheme="majorBidi" w:cstheme="majorBidi"/>
          <w:szCs w:val="24"/>
        </w:rPr>
      </w:pPr>
      <m:oMathPara>
        <m:oMath>
          <m:r>
            <w:rPr>
              <w:rFonts w:ascii="Cambria Math" w:eastAsiaTheme="minorEastAsia" w:hAnsi="Cambria Math" w:cstheme="majorBidi"/>
              <w:szCs w:val="24"/>
            </w:rPr>
            <m:t>2B</m:t>
          </m:r>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O</m:t>
              </m:r>
            </m:e>
            <m:sub>
              <m:r>
                <w:rPr>
                  <w:rFonts w:ascii="Cambria Math" w:eastAsiaTheme="minorEastAsia" w:hAnsi="Cambria Math" w:cstheme="majorBidi"/>
                  <w:szCs w:val="24"/>
                </w:rPr>
                <m:t>3</m:t>
              </m:r>
            </m:sub>
          </m:sSub>
          <m:r>
            <w:rPr>
              <w:rFonts w:ascii="Cambria Math" w:eastAsiaTheme="minorEastAsia" w:hAnsi="Cambria Math" w:cstheme="majorBidi"/>
              <w:szCs w:val="24"/>
            </w:rPr>
            <m:t>+N</m:t>
          </m:r>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a</m:t>
              </m:r>
            </m:e>
            <m:sub>
              <m:r>
                <w:rPr>
                  <w:rFonts w:ascii="Cambria Math" w:eastAsiaTheme="minorEastAsia" w:hAnsi="Cambria Math" w:cstheme="majorBidi"/>
                  <w:szCs w:val="24"/>
                </w:rPr>
                <m:t>2</m:t>
              </m:r>
            </m:sub>
          </m:sSub>
          <m:r>
            <w:rPr>
              <w:rFonts w:ascii="Cambria Math" w:eastAsiaTheme="minorEastAsia" w:hAnsi="Cambria Math" w:cstheme="majorBidi"/>
              <w:szCs w:val="24"/>
            </w:rPr>
            <m:t>O=2B</m:t>
          </m:r>
          <m:sSubSup>
            <m:sSubSupPr>
              <m:ctrlPr>
                <w:rPr>
                  <w:rFonts w:ascii="Cambria Math" w:eastAsiaTheme="minorEastAsia" w:hAnsi="Cambria Math" w:cstheme="majorBidi"/>
                  <w:i/>
                  <w:szCs w:val="24"/>
                </w:rPr>
              </m:ctrlPr>
            </m:sSubSupPr>
            <m:e>
              <m:r>
                <w:rPr>
                  <w:rFonts w:ascii="Cambria Math" w:eastAsiaTheme="minorEastAsia" w:hAnsi="Cambria Math" w:cstheme="majorBidi"/>
                  <w:szCs w:val="24"/>
                </w:rPr>
                <m:t>O</m:t>
              </m:r>
            </m:e>
            <m:sub>
              <m:r>
                <w:rPr>
                  <w:rFonts w:ascii="Cambria Math" w:eastAsiaTheme="minorEastAsia" w:hAnsi="Cambria Math" w:cstheme="majorBidi"/>
                  <w:szCs w:val="24"/>
                </w:rPr>
                <m:t>3</m:t>
              </m:r>
            </m:sub>
            <m:sup>
              <m:r>
                <w:rPr>
                  <w:rFonts w:ascii="Cambria Math" w:eastAsiaTheme="minorEastAsia" w:hAnsi="Cambria Math" w:cstheme="majorBidi"/>
                  <w:szCs w:val="24"/>
                </w:rPr>
                <m:t>∓2N</m:t>
              </m:r>
              <m:sSup>
                <m:sSupPr>
                  <m:ctrlPr>
                    <w:rPr>
                      <w:rFonts w:ascii="Cambria Math" w:eastAsiaTheme="minorEastAsia" w:hAnsi="Cambria Math" w:cstheme="majorBidi"/>
                      <w:i/>
                      <w:szCs w:val="24"/>
                    </w:rPr>
                  </m:ctrlPr>
                </m:sSupPr>
                <m:e>
                  <m:r>
                    <w:rPr>
                      <w:rFonts w:ascii="Cambria Math" w:eastAsiaTheme="minorEastAsia" w:hAnsi="Cambria Math" w:cstheme="majorBidi"/>
                      <w:szCs w:val="24"/>
                    </w:rPr>
                    <m:t>a</m:t>
                  </m:r>
                </m:e>
                <m:sup>
                  <m:r>
                    <w:rPr>
                      <w:rFonts w:ascii="Cambria Math" w:eastAsiaTheme="minorEastAsia" w:hAnsi="Cambria Math" w:cstheme="majorBidi"/>
                      <w:szCs w:val="24"/>
                    </w:rPr>
                    <m:t>+</m:t>
                  </m:r>
                </m:sup>
              </m:sSup>
            </m:sup>
          </m:sSubSup>
        </m:oMath>
      </m:oMathPara>
    </w:p>
    <w:p w14:paraId="7C9643E7" w14:textId="77777777" w:rsidR="003D5240" w:rsidRPr="003D5240" w:rsidRDefault="003D5240" w:rsidP="00AE1769">
      <w:pPr>
        <w:rPr>
          <w:rFonts w:asciiTheme="majorBidi" w:eastAsiaTheme="minorEastAsia" w:hAnsiTheme="majorBidi" w:cstheme="majorBidi"/>
          <w:szCs w:val="24"/>
        </w:rPr>
      </w:pPr>
    </w:p>
    <w:p w14:paraId="60067A4D" w14:textId="11222FF9" w:rsidR="003D5240" w:rsidRDefault="003D5240" w:rsidP="003D5240">
      <w:pPr>
        <w:rPr>
          <w:rFonts w:asciiTheme="majorBidi" w:eastAsiaTheme="minorEastAsia" w:hAnsiTheme="majorBidi" w:cstheme="majorBidi"/>
          <w:szCs w:val="24"/>
        </w:rPr>
      </w:pPr>
      <w:r w:rsidRPr="00DA164A">
        <w:rPr>
          <w:rFonts w:asciiTheme="majorBidi" w:eastAsiaTheme="minorEastAsia" w:hAnsiTheme="majorBidi" w:cstheme="majorBidi"/>
          <w:szCs w:val="24"/>
        </w:rPr>
        <w:t>As the used mould powder in the authors’ research</w:t>
      </w:r>
      <w:r w:rsidR="0028629D">
        <w:rPr>
          <w:rFonts w:asciiTheme="majorBidi" w:eastAsiaTheme="minorEastAsia" w:hAnsiTheme="majorBidi" w:cstheme="majorBidi"/>
          <w:szCs w:val="24"/>
        </w:rPr>
        <w:t xml:space="preserve"> </w:t>
      </w:r>
      <w:sdt>
        <w:sdtPr>
          <w:rPr>
            <w:rFonts w:asciiTheme="majorBidi" w:eastAsiaTheme="minorEastAsia" w:hAnsiTheme="majorBidi" w:cstheme="majorBidi"/>
            <w:szCs w:val="24"/>
          </w:rPr>
          <w:id w:val="-1761276920"/>
          <w:citation/>
        </w:sdtPr>
        <w:sdtEndPr/>
        <w:sdtContent>
          <w:r w:rsidR="0028629D">
            <w:rPr>
              <w:rFonts w:asciiTheme="majorBidi" w:eastAsiaTheme="minorEastAsia" w:hAnsiTheme="majorBidi" w:cstheme="majorBidi"/>
              <w:szCs w:val="24"/>
            </w:rPr>
            <w:fldChar w:fldCharType="begin"/>
          </w:r>
          <w:r w:rsidR="0028629D">
            <w:rPr>
              <w:rFonts w:asciiTheme="majorBidi" w:eastAsiaTheme="minorEastAsia" w:hAnsiTheme="majorBidi" w:cstheme="majorBidi"/>
              <w:szCs w:val="24"/>
            </w:rPr>
            <w:instrText xml:space="preserve"> CITATION Kim14 \l 2057 </w:instrText>
          </w:r>
          <w:r w:rsidR="0028629D">
            <w:rPr>
              <w:rFonts w:asciiTheme="majorBidi" w:eastAsiaTheme="minorEastAsia" w:hAnsiTheme="majorBidi" w:cstheme="majorBidi"/>
              <w:szCs w:val="24"/>
            </w:rPr>
            <w:fldChar w:fldCharType="separate"/>
          </w:r>
          <w:r w:rsidR="00206484" w:rsidRPr="00206484">
            <w:rPr>
              <w:rFonts w:asciiTheme="majorBidi" w:eastAsiaTheme="minorEastAsia" w:hAnsiTheme="majorBidi" w:cstheme="majorBidi"/>
              <w:noProof/>
              <w:szCs w:val="24"/>
            </w:rPr>
            <w:t>[118]</w:t>
          </w:r>
          <w:r w:rsidR="0028629D">
            <w:rPr>
              <w:rFonts w:asciiTheme="majorBidi" w:eastAsiaTheme="minorEastAsia" w:hAnsiTheme="majorBidi" w:cstheme="majorBidi"/>
              <w:szCs w:val="24"/>
            </w:rPr>
            <w:fldChar w:fldCharType="end"/>
          </w:r>
        </w:sdtContent>
      </w:sdt>
      <w:r w:rsidRPr="00DA164A">
        <w:rPr>
          <w:rFonts w:asciiTheme="majorBidi" w:eastAsiaTheme="minorEastAsia" w:hAnsiTheme="majorBidi" w:cstheme="majorBidi"/>
          <w:szCs w:val="24"/>
        </w:rPr>
        <w:t xml:space="preserve"> contains more than 50% network modifiers, the BO</w:t>
      </w:r>
      <w:r w:rsidRPr="00DA164A">
        <w:rPr>
          <w:rFonts w:asciiTheme="majorBidi" w:eastAsiaTheme="minorEastAsia" w:hAnsiTheme="majorBidi" w:cstheme="majorBidi"/>
          <w:szCs w:val="24"/>
          <w:vertAlign w:val="subscript"/>
        </w:rPr>
        <w:t>3</w:t>
      </w:r>
      <w:r w:rsidRPr="00DA164A">
        <w:rPr>
          <w:rFonts w:asciiTheme="majorBidi" w:eastAsiaTheme="minorEastAsia" w:hAnsiTheme="majorBidi" w:cstheme="majorBidi"/>
          <w:szCs w:val="24"/>
        </w:rPr>
        <w:t xml:space="preserve"> is dominant in these melts and also according to the FTIR spect</w:t>
      </w:r>
      <w:r>
        <w:rPr>
          <w:rFonts w:asciiTheme="majorBidi" w:eastAsiaTheme="minorEastAsia" w:hAnsiTheme="majorBidi" w:cstheme="majorBidi"/>
          <w:szCs w:val="24"/>
        </w:rPr>
        <w:t>roscopy results</w:t>
      </w:r>
      <w:r w:rsidR="00FB166B">
        <w:rPr>
          <w:rFonts w:asciiTheme="majorBidi" w:eastAsiaTheme="minorEastAsia" w:hAnsiTheme="majorBidi" w:cstheme="majorBidi"/>
          <w:szCs w:val="24"/>
        </w:rPr>
        <w:t xml:space="preserve"> (see </w:t>
      </w:r>
      <w:r w:rsidR="00FB166B">
        <w:rPr>
          <w:rFonts w:asciiTheme="majorBidi" w:eastAsiaTheme="minorEastAsia" w:hAnsiTheme="majorBidi" w:cstheme="majorBidi"/>
          <w:szCs w:val="24"/>
        </w:rPr>
        <w:fldChar w:fldCharType="begin"/>
      </w:r>
      <w:r w:rsidR="00FB166B">
        <w:rPr>
          <w:rFonts w:asciiTheme="majorBidi" w:eastAsiaTheme="minorEastAsia" w:hAnsiTheme="majorBidi" w:cstheme="majorBidi"/>
          <w:szCs w:val="24"/>
        </w:rPr>
        <w:instrText xml:space="preserve"> REF _Ref27331140 \h </w:instrText>
      </w:r>
      <w:r w:rsidR="00FB166B">
        <w:rPr>
          <w:rFonts w:asciiTheme="majorBidi" w:eastAsiaTheme="minorEastAsia" w:hAnsiTheme="majorBidi" w:cstheme="majorBidi"/>
          <w:szCs w:val="24"/>
        </w:rPr>
      </w:r>
      <w:r w:rsidR="00FB166B">
        <w:rPr>
          <w:rFonts w:asciiTheme="majorBidi" w:eastAsiaTheme="minorEastAsia" w:hAnsiTheme="majorBidi" w:cstheme="majorBidi"/>
          <w:szCs w:val="24"/>
        </w:rPr>
        <w:fldChar w:fldCharType="separate"/>
      </w:r>
      <w:r w:rsidR="00FA301A" w:rsidRPr="00E32356">
        <w:rPr>
          <w:b/>
          <w:bCs/>
        </w:rPr>
        <w:t xml:space="preserve">Figure </w:t>
      </w:r>
      <w:r w:rsidR="00FA301A">
        <w:rPr>
          <w:b/>
          <w:bCs/>
          <w:noProof/>
        </w:rPr>
        <w:t>70</w:t>
      </w:r>
      <w:r w:rsidR="00FB166B">
        <w:rPr>
          <w:rFonts w:asciiTheme="majorBidi" w:eastAsiaTheme="minorEastAsia" w:hAnsiTheme="majorBidi" w:cstheme="majorBidi"/>
          <w:szCs w:val="24"/>
        </w:rPr>
        <w:fldChar w:fldCharType="end"/>
      </w:r>
      <w:r w:rsidR="00FB166B">
        <w:rPr>
          <w:rFonts w:asciiTheme="majorBidi" w:eastAsiaTheme="minorEastAsia" w:hAnsiTheme="majorBidi" w:cstheme="majorBidi"/>
          <w:szCs w:val="24"/>
        </w:rPr>
        <w:t>)</w:t>
      </w:r>
      <w:r>
        <w:rPr>
          <w:rFonts w:asciiTheme="majorBidi" w:eastAsiaTheme="minorEastAsia" w:hAnsiTheme="majorBidi" w:cstheme="majorBidi"/>
          <w:szCs w:val="24"/>
        </w:rPr>
        <w:t>, 3-coordinated b</w:t>
      </w:r>
      <w:r w:rsidRPr="00DA164A">
        <w:rPr>
          <w:rFonts w:asciiTheme="majorBidi" w:eastAsiaTheme="minorEastAsia" w:hAnsiTheme="majorBidi" w:cstheme="majorBidi"/>
          <w:szCs w:val="24"/>
        </w:rPr>
        <w:t>oron is higher than</w:t>
      </w:r>
      <w:r>
        <w:rPr>
          <w:rFonts w:asciiTheme="majorBidi" w:eastAsiaTheme="minorEastAsia" w:hAnsiTheme="majorBidi" w:cstheme="majorBidi"/>
          <w:szCs w:val="24"/>
        </w:rPr>
        <w:t xml:space="preserve"> 4- coordinated b</w:t>
      </w:r>
      <w:r w:rsidRPr="00DA164A">
        <w:rPr>
          <w:rFonts w:asciiTheme="majorBidi" w:eastAsiaTheme="minorEastAsia" w:hAnsiTheme="majorBidi" w:cstheme="majorBidi"/>
          <w:szCs w:val="24"/>
        </w:rPr>
        <w:t>oron in slag samples. With the addition of B</w:t>
      </w:r>
      <w:r w:rsidRPr="00DA164A">
        <w:rPr>
          <w:rFonts w:asciiTheme="majorBidi" w:eastAsiaTheme="minorEastAsia" w:hAnsiTheme="majorBidi" w:cstheme="majorBidi"/>
          <w:szCs w:val="24"/>
          <w:vertAlign w:val="subscript"/>
        </w:rPr>
        <w:t>2</w:t>
      </w:r>
      <w:r w:rsidRPr="00DA164A">
        <w:rPr>
          <w:rFonts w:asciiTheme="majorBidi" w:eastAsiaTheme="minorEastAsia" w:hAnsiTheme="majorBidi" w:cstheme="majorBidi"/>
          <w:szCs w:val="24"/>
        </w:rPr>
        <w:t>O</w:t>
      </w:r>
      <w:r w:rsidRPr="00DA164A">
        <w:rPr>
          <w:rFonts w:asciiTheme="majorBidi" w:eastAsiaTheme="minorEastAsia" w:hAnsiTheme="majorBidi" w:cstheme="majorBidi"/>
          <w:szCs w:val="24"/>
          <w:vertAlign w:val="subscript"/>
        </w:rPr>
        <w:t>3</w:t>
      </w:r>
      <w:r w:rsidRPr="00DA164A">
        <w:rPr>
          <w:rFonts w:asciiTheme="majorBidi" w:eastAsiaTheme="minorEastAsia" w:hAnsiTheme="majorBidi" w:cstheme="majorBidi"/>
          <w:szCs w:val="24"/>
        </w:rPr>
        <w:t>, charge compensating cations breaks the B-O bonds and BO</w:t>
      </w:r>
      <w:r w:rsidRPr="00DA164A">
        <w:rPr>
          <w:rFonts w:asciiTheme="majorBidi" w:eastAsiaTheme="minorEastAsia" w:hAnsiTheme="majorBidi" w:cstheme="majorBidi"/>
          <w:szCs w:val="24"/>
          <w:vertAlign w:val="subscript"/>
        </w:rPr>
        <w:t>3</w:t>
      </w:r>
      <w:r w:rsidRPr="00DA164A">
        <w:rPr>
          <w:rFonts w:asciiTheme="majorBidi" w:eastAsiaTheme="minorEastAsia" w:hAnsiTheme="majorBidi" w:cstheme="majorBidi"/>
          <w:szCs w:val="24"/>
          <w:vertAlign w:val="superscript"/>
        </w:rPr>
        <w:t>-</w:t>
      </w:r>
      <w:r w:rsidRPr="00DA164A">
        <w:rPr>
          <w:rFonts w:asciiTheme="majorBidi" w:eastAsiaTheme="minorEastAsia" w:hAnsiTheme="majorBidi" w:cstheme="majorBidi"/>
          <w:szCs w:val="24"/>
        </w:rPr>
        <w:t xml:space="preserve"> units form in the melt with additional non-bridging oxygen. Therefore, the structure becomes simpler and thus viscosity decreases. This behaviour also suggested by </w:t>
      </w:r>
      <w:r w:rsidRPr="0019165A">
        <w:rPr>
          <w:rFonts w:asciiTheme="majorBidi" w:eastAsiaTheme="minorEastAsia" w:hAnsiTheme="majorBidi" w:cstheme="majorBidi"/>
          <w:iCs/>
          <w:szCs w:val="24"/>
        </w:rPr>
        <w:t>Kim and Sohn</w:t>
      </w:r>
      <w:r w:rsidRPr="00DA164A">
        <w:rPr>
          <w:rFonts w:asciiTheme="majorBidi" w:eastAsiaTheme="minorEastAsia" w:hAnsiTheme="majorBidi" w:cstheme="majorBidi"/>
          <w:szCs w:val="24"/>
        </w:rPr>
        <w:t xml:space="preserve"> </w:t>
      </w:r>
      <w:sdt>
        <w:sdtPr>
          <w:rPr>
            <w:rFonts w:asciiTheme="majorBidi" w:eastAsiaTheme="minorEastAsia" w:hAnsiTheme="majorBidi" w:cstheme="majorBidi"/>
            <w:szCs w:val="24"/>
          </w:rPr>
          <w:id w:val="-1018002642"/>
          <w:citation/>
        </w:sdtPr>
        <w:sdtEndPr/>
        <w:sdtContent>
          <w:r w:rsidRPr="00DA164A">
            <w:rPr>
              <w:rFonts w:asciiTheme="majorBidi" w:eastAsiaTheme="minorEastAsia" w:hAnsiTheme="majorBidi" w:cstheme="majorBidi"/>
              <w:szCs w:val="24"/>
            </w:rPr>
            <w:fldChar w:fldCharType="begin"/>
          </w:r>
          <w:r w:rsidRPr="00DA164A">
            <w:rPr>
              <w:rFonts w:asciiTheme="majorBidi" w:eastAsiaTheme="minorEastAsia" w:hAnsiTheme="majorBidi" w:cstheme="majorBidi"/>
              <w:szCs w:val="24"/>
            </w:rPr>
            <w:instrText xml:space="preserve"> CITATION Kim14 \l 2057 </w:instrText>
          </w:r>
          <w:r w:rsidRPr="00DA164A">
            <w:rPr>
              <w:rFonts w:asciiTheme="majorBidi" w:eastAsiaTheme="minorEastAsia" w:hAnsiTheme="majorBidi" w:cstheme="majorBidi"/>
              <w:szCs w:val="24"/>
            </w:rPr>
            <w:fldChar w:fldCharType="separate"/>
          </w:r>
          <w:r w:rsidR="00206484" w:rsidRPr="00206484">
            <w:rPr>
              <w:rFonts w:asciiTheme="majorBidi" w:eastAsiaTheme="minorEastAsia" w:hAnsiTheme="majorBidi" w:cstheme="majorBidi"/>
              <w:noProof/>
              <w:szCs w:val="24"/>
            </w:rPr>
            <w:t>[118]</w:t>
          </w:r>
          <w:r w:rsidRPr="00DA164A">
            <w:rPr>
              <w:rFonts w:asciiTheme="majorBidi" w:eastAsiaTheme="minorEastAsia" w:hAnsiTheme="majorBidi" w:cstheme="majorBidi"/>
              <w:szCs w:val="24"/>
            </w:rPr>
            <w:fldChar w:fldCharType="end"/>
          </w:r>
        </w:sdtContent>
      </w:sdt>
      <w:r w:rsidRPr="00DA164A">
        <w:rPr>
          <w:rFonts w:asciiTheme="majorBidi" w:eastAsiaTheme="minorEastAsia" w:hAnsiTheme="majorBidi" w:cstheme="majorBidi"/>
          <w:szCs w:val="24"/>
        </w:rPr>
        <w:t>.</w:t>
      </w:r>
    </w:p>
    <w:p w14:paraId="4A18096A" w14:textId="5C5B051E" w:rsidR="00E32356" w:rsidRDefault="00E32356" w:rsidP="00E32356">
      <w:pPr>
        <w:keepNext/>
      </w:pPr>
      <w:r>
        <w:rPr>
          <w:rFonts w:asciiTheme="majorBidi" w:eastAsiaTheme="minorEastAsia" w:hAnsiTheme="majorBidi" w:cstheme="majorBidi"/>
          <w:noProof/>
          <w:szCs w:val="24"/>
          <w:lang w:eastAsia="en-GB"/>
        </w:rPr>
        <w:lastRenderedPageBreak/>
        <w:drawing>
          <wp:inline distT="0" distB="0" distL="0" distR="0" wp14:anchorId="47E52AB3" wp14:editId="2C220A2B">
            <wp:extent cx="5563870" cy="4071620"/>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563870" cy="4071620"/>
                    </a:xfrm>
                    <a:prstGeom prst="rect">
                      <a:avLst/>
                    </a:prstGeom>
                    <a:noFill/>
                    <a:ln>
                      <a:noFill/>
                    </a:ln>
                  </pic:spPr>
                </pic:pic>
              </a:graphicData>
            </a:graphic>
          </wp:inline>
        </w:drawing>
      </w:r>
    </w:p>
    <w:p w14:paraId="2AE02684" w14:textId="77777777" w:rsidR="00FB166B" w:rsidRDefault="00FB166B" w:rsidP="00E32356">
      <w:pPr>
        <w:keepNext/>
      </w:pPr>
    </w:p>
    <w:p w14:paraId="10CD6067" w14:textId="338F72C1" w:rsidR="00E32356" w:rsidRPr="00E32356" w:rsidRDefault="00E32356" w:rsidP="00E32356">
      <w:pPr>
        <w:pStyle w:val="Caption"/>
        <w:jc w:val="center"/>
        <w:rPr>
          <w:rFonts w:asciiTheme="majorBidi" w:hAnsiTheme="majorBidi" w:cstheme="majorBidi"/>
          <w:szCs w:val="24"/>
        </w:rPr>
      </w:pPr>
      <w:bookmarkStart w:id="385" w:name="_Ref27331140"/>
      <w:bookmarkStart w:id="386" w:name="_Toc28619270"/>
      <w:r w:rsidRPr="00E32356">
        <w:rPr>
          <w:b/>
          <w:bCs/>
        </w:rPr>
        <w:t xml:space="preserve">Figure </w:t>
      </w:r>
      <w:r w:rsidRPr="00E32356">
        <w:rPr>
          <w:b/>
          <w:bCs/>
        </w:rPr>
        <w:fldChar w:fldCharType="begin"/>
      </w:r>
      <w:r w:rsidRPr="00E32356">
        <w:rPr>
          <w:b/>
          <w:bCs/>
        </w:rPr>
        <w:instrText xml:space="preserve"> SEQ Figure \* ARABIC </w:instrText>
      </w:r>
      <w:r w:rsidRPr="00E32356">
        <w:rPr>
          <w:b/>
          <w:bCs/>
        </w:rPr>
        <w:fldChar w:fldCharType="separate"/>
      </w:r>
      <w:r w:rsidR="00FA301A">
        <w:rPr>
          <w:b/>
          <w:bCs/>
          <w:noProof/>
        </w:rPr>
        <w:t>70</w:t>
      </w:r>
      <w:r w:rsidRPr="00E32356">
        <w:rPr>
          <w:b/>
          <w:bCs/>
        </w:rPr>
        <w:fldChar w:fldCharType="end"/>
      </w:r>
      <w:bookmarkEnd w:id="385"/>
      <w:r>
        <w:t xml:space="preserve"> FTIR spectra of </w:t>
      </w:r>
      <w:proofErr w:type="spellStart"/>
      <w:r w:rsidRPr="00C6118B">
        <w:t>CaO</w:t>
      </w:r>
      <w:proofErr w:type="spellEnd"/>
      <w:r w:rsidRPr="00C6118B">
        <w:t>–SiO2–12Na2O–30Al2O3–B2O3 system</w:t>
      </w:r>
      <w:r>
        <w:t xml:space="preserve"> as</w:t>
      </w:r>
      <w:r>
        <w:rPr>
          <w:noProof/>
        </w:rPr>
        <w:t xml:space="preserve"> a function of B</w:t>
      </w:r>
      <w:r w:rsidRPr="00E32356">
        <w:rPr>
          <w:noProof/>
          <w:vertAlign w:val="subscript"/>
        </w:rPr>
        <w:t>2</w:t>
      </w:r>
      <w:r>
        <w:rPr>
          <w:noProof/>
        </w:rPr>
        <w:t>O</w:t>
      </w:r>
      <w:r w:rsidRPr="00E32356">
        <w:rPr>
          <w:noProof/>
          <w:vertAlign w:val="subscript"/>
        </w:rPr>
        <w:t>3</w:t>
      </w:r>
      <w:r>
        <w:rPr>
          <w:noProof/>
        </w:rPr>
        <w:t xml:space="preserve"> </w:t>
      </w:r>
      <w:sdt>
        <w:sdtPr>
          <w:rPr>
            <w:noProof/>
          </w:rPr>
          <w:id w:val="923765533"/>
          <w:citation/>
        </w:sdtPr>
        <w:sdtEndPr/>
        <w:sdtContent>
          <w:r>
            <w:rPr>
              <w:noProof/>
            </w:rPr>
            <w:fldChar w:fldCharType="begin"/>
          </w:r>
          <w:r>
            <w:rPr>
              <w:noProof/>
            </w:rPr>
            <w:instrText xml:space="preserve"> CITATION Placeholder12 \l 2057 </w:instrText>
          </w:r>
          <w:r>
            <w:rPr>
              <w:noProof/>
            </w:rPr>
            <w:fldChar w:fldCharType="separate"/>
          </w:r>
          <w:r w:rsidR="00206484" w:rsidRPr="00206484">
            <w:rPr>
              <w:noProof/>
            </w:rPr>
            <w:t>[203]</w:t>
          </w:r>
          <w:r>
            <w:rPr>
              <w:noProof/>
            </w:rPr>
            <w:fldChar w:fldCharType="end"/>
          </w:r>
        </w:sdtContent>
      </w:sdt>
      <w:bookmarkEnd w:id="386"/>
    </w:p>
    <w:p w14:paraId="1D12A519" w14:textId="6F548114" w:rsidR="00E32356" w:rsidRDefault="00E32356" w:rsidP="00AE1769">
      <w:pPr>
        <w:rPr>
          <w:rFonts w:asciiTheme="majorBidi" w:eastAsiaTheme="minorEastAsia" w:hAnsiTheme="majorBidi" w:cstheme="majorBidi"/>
          <w:szCs w:val="24"/>
        </w:rPr>
      </w:pPr>
    </w:p>
    <w:p w14:paraId="17E8C3AB" w14:textId="34A7786D" w:rsidR="00E32356" w:rsidRDefault="00E32356" w:rsidP="00AE1769">
      <w:pPr>
        <w:rPr>
          <w:rFonts w:asciiTheme="majorBidi" w:eastAsiaTheme="minorEastAsia" w:hAnsiTheme="majorBidi" w:cstheme="majorBidi"/>
          <w:szCs w:val="24"/>
        </w:rPr>
      </w:pPr>
      <w:r w:rsidRPr="00DA164A">
        <w:rPr>
          <w:rFonts w:asciiTheme="majorBidi" w:eastAsiaTheme="minorEastAsia" w:hAnsiTheme="majorBidi" w:cstheme="majorBidi"/>
          <w:szCs w:val="24"/>
        </w:rPr>
        <w:t xml:space="preserve">The measured viscosity of mould powders a </w:t>
      </w:r>
      <w:r>
        <w:rPr>
          <w:rFonts w:asciiTheme="majorBidi" w:eastAsiaTheme="minorEastAsia" w:hAnsiTheme="majorBidi" w:cstheme="majorBidi"/>
          <w:szCs w:val="24"/>
        </w:rPr>
        <w:t xml:space="preserve">with constant amount of 15 </w:t>
      </w:r>
      <w:r w:rsidRPr="00DA164A">
        <w:rPr>
          <w:rFonts w:asciiTheme="majorBidi" w:eastAsiaTheme="minorEastAsia" w:hAnsiTheme="majorBidi" w:cstheme="majorBidi"/>
          <w:szCs w:val="24"/>
        </w:rPr>
        <w:t xml:space="preserve">% </w:t>
      </w:r>
      <w:r>
        <w:rPr>
          <w:rFonts w:asciiTheme="majorBidi" w:eastAsiaTheme="minorEastAsia" w:hAnsiTheme="majorBidi" w:cstheme="majorBidi"/>
          <w:szCs w:val="24"/>
        </w:rPr>
        <w:t>wt.</w:t>
      </w:r>
      <w:r w:rsidRPr="00DA164A">
        <w:rPr>
          <w:rFonts w:asciiTheme="majorBidi" w:eastAsiaTheme="minorEastAsia" w:hAnsiTheme="majorBidi" w:cstheme="majorBidi"/>
          <w:szCs w:val="24"/>
        </w:rPr>
        <w:t xml:space="preserve"> B</w:t>
      </w:r>
      <w:r w:rsidRPr="00DA164A">
        <w:rPr>
          <w:rFonts w:asciiTheme="majorBidi" w:eastAsiaTheme="minorEastAsia" w:hAnsiTheme="majorBidi" w:cstheme="majorBidi"/>
          <w:szCs w:val="24"/>
          <w:vertAlign w:val="subscript"/>
        </w:rPr>
        <w:t>2</w:t>
      </w:r>
      <w:r w:rsidRPr="00DA164A">
        <w:rPr>
          <w:rFonts w:asciiTheme="majorBidi" w:eastAsiaTheme="minorEastAsia" w:hAnsiTheme="majorBidi" w:cstheme="majorBidi"/>
          <w:szCs w:val="24"/>
        </w:rPr>
        <w:t>O</w:t>
      </w:r>
      <w:r w:rsidRPr="00DA164A">
        <w:rPr>
          <w:rFonts w:asciiTheme="majorBidi" w:eastAsiaTheme="minorEastAsia" w:hAnsiTheme="majorBidi" w:cstheme="majorBidi"/>
          <w:szCs w:val="24"/>
          <w:vertAlign w:val="subscript"/>
        </w:rPr>
        <w:t xml:space="preserve">3 </w:t>
      </w:r>
      <w:r w:rsidRPr="00DA164A">
        <w:rPr>
          <w:rFonts w:asciiTheme="majorBidi" w:eastAsiaTheme="minorEastAsia" w:hAnsiTheme="majorBidi" w:cstheme="majorBidi"/>
          <w:szCs w:val="24"/>
        </w:rPr>
        <w:t xml:space="preserve">show that it is nearly stable while the C/A ratio increase from 3.3 to 5.5. The </w:t>
      </w:r>
      <w:proofErr w:type="spellStart"/>
      <w:r w:rsidRPr="00DA164A">
        <w:rPr>
          <w:rFonts w:asciiTheme="majorBidi" w:eastAsiaTheme="minorEastAsia" w:hAnsiTheme="majorBidi" w:cstheme="majorBidi"/>
          <w:szCs w:val="24"/>
        </w:rPr>
        <w:t>FactSage</w:t>
      </w:r>
      <w:proofErr w:type="spellEnd"/>
      <w:r w:rsidRPr="00DA164A">
        <w:rPr>
          <w:rFonts w:asciiTheme="majorBidi" w:eastAsiaTheme="minorEastAsia" w:hAnsiTheme="majorBidi" w:cstheme="majorBidi"/>
          <w:szCs w:val="24"/>
        </w:rPr>
        <w:t xml:space="preserve"> viscosity calculation for </w:t>
      </w:r>
      <w:r>
        <w:rPr>
          <w:rFonts w:asciiTheme="majorBidi" w:eastAsiaTheme="minorEastAsia" w:hAnsiTheme="majorBidi" w:cstheme="majorBidi"/>
          <w:szCs w:val="24"/>
        </w:rPr>
        <w:t>M</w:t>
      </w:r>
      <w:r w:rsidRPr="00DA164A">
        <w:rPr>
          <w:rFonts w:asciiTheme="majorBidi" w:eastAsiaTheme="minorEastAsia" w:hAnsiTheme="majorBidi" w:cstheme="majorBidi"/>
          <w:szCs w:val="24"/>
        </w:rPr>
        <w:t xml:space="preserve">3 and </w:t>
      </w:r>
      <w:r>
        <w:rPr>
          <w:rFonts w:asciiTheme="majorBidi" w:eastAsiaTheme="minorEastAsia" w:hAnsiTheme="majorBidi" w:cstheme="majorBidi"/>
          <w:szCs w:val="24"/>
        </w:rPr>
        <w:t>M</w:t>
      </w:r>
      <w:r w:rsidRPr="00DA164A">
        <w:rPr>
          <w:rFonts w:asciiTheme="majorBidi" w:eastAsiaTheme="minorEastAsia" w:hAnsiTheme="majorBidi" w:cstheme="majorBidi"/>
          <w:szCs w:val="24"/>
        </w:rPr>
        <w:t xml:space="preserve">6 present a decreasing trend which is not </w:t>
      </w:r>
      <w:proofErr w:type="gramStart"/>
      <w:r w:rsidRPr="00DA164A">
        <w:rPr>
          <w:rFonts w:asciiTheme="majorBidi" w:eastAsiaTheme="minorEastAsia" w:hAnsiTheme="majorBidi" w:cstheme="majorBidi"/>
          <w:szCs w:val="24"/>
        </w:rPr>
        <w:t>similar to</w:t>
      </w:r>
      <w:proofErr w:type="gramEnd"/>
      <w:r w:rsidRPr="00DA164A">
        <w:rPr>
          <w:rFonts w:asciiTheme="majorBidi" w:eastAsiaTheme="minorEastAsia" w:hAnsiTheme="majorBidi" w:cstheme="majorBidi"/>
          <w:szCs w:val="24"/>
        </w:rPr>
        <w:t xml:space="preserve"> the experimental results as the absolute values are higher than experimental results. </w:t>
      </w:r>
      <w:r w:rsidRPr="00DA164A">
        <w:rPr>
          <w:rFonts w:asciiTheme="majorBidi" w:hAnsiTheme="majorBidi" w:cstheme="majorBidi"/>
          <w:szCs w:val="24"/>
        </w:rPr>
        <w:t xml:space="preserve">Recently, some researchers suggested </w:t>
      </w:r>
      <w:sdt>
        <w:sdtPr>
          <w:rPr>
            <w:rFonts w:asciiTheme="majorBidi" w:hAnsiTheme="majorBidi" w:cstheme="majorBidi"/>
            <w:szCs w:val="24"/>
          </w:rPr>
          <w:id w:val="1486047269"/>
          <w:citation/>
        </w:sdtPr>
        <w:sdtEndPr/>
        <w:sdtContent>
          <w:r w:rsidRPr="00DA164A">
            <w:rPr>
              <w:rFonts w:asciiTheme="majorBidi" w:hAnsiTheme="majorBidi" w:cstheme="majorBidi"/>
              <w:szCs w:val="24"/>
            </w:rPr>
            <w:fldChar w:fldCharType="begin"/>
          </w:r>
          <w:r>
            <w:rPr>
              <w:rFonts w:asciiTheme="majorBidi" w:hAnsiTheme="majorBidi" w:cstheme="majorBidi"/>
              <w:szCs w:val="24"/>
            </w:rPr>
            <w:instrText xml:space="preserve">CITATION Kim14 \m WYa15 \m Placeholder11 \l 2057 </w:instrText>
          </w:r>
          <w:r w:rsidRPr="00DA164A">
            <w:rPr>
              <w:rFonts w:asciiTheme="majorBidi" w:hAnsiTheme="majorBidi" w:cstheme="majorBidi"/>
              <w:szCs w:val="24"/>
            </w:rPr>
            <w:fldChar w:fldCharType="separate"/>
          </w:r>
          <w:r w:rsidR="00206484" w:rsidRPr="00206484">
            <w:rPr>
              <w:rFonts w:asciiTheme="majorBidi" w:hAnsiTheme="majorBidi" w:cstheme="majorBidi"/>
              <w:noProof/>
              <w:szCs w:val="24"/>
            </w:rPr>
            <w:t>[118, 88, 202]</w:t>
          </w:r>
          <w:r w:rsidRPr="00DA164A">
            <w:rPr>
              <w:rFonts w:asciiTheme="majorBidi" w:hAnsiTheme="majorBidi" w:cstheme="majorBidi"/>
              <w:szCs w:val="24"/>
            </w:rPr>
            <w:fldChar w:fldCharType="end"/>
          </w:r>
        </w:sdtContent>
      </w:sdt>
      <w:r>
        <w:rPr>
          <w:rFonts w:asciiTheme="majorBidi" w:hAnsiTheme="majorBidi" w:cstheme="majorBidi"/>
          <w:szCs w:val="24"/>
        </w:rPr>
        <w:t xml:space="preserve"> </w:t>
      </w:r>
      <w:r w:rsidRPr="00DA164A">
        <w:rPr>
          <w:rFonts w:asciiTheme="majorBidi" w:hAnsiTheme="majorBidi" w:cstheme="majorBidi"/>
          <w:szCs w:val="24"/>
        </w:rPr>
        <w:t>that the addition of B</w:t>
      </w:r>
      <w:r w:rsidRPr="00DA164A">
        <w:rPr>
          <w:rFonts w:asciiTheme="majorBidi" w:hAnsiTheme="majorBidi" w:cstheme="majorBidi"/>
          <w:szCs w:val="24"/>
          <w:vertAlign w:val="subscript"/>
        </w:rPr>
        <w:t>2</w:t>
      </w:r>
      <w:r w:rsidRPr="00DA164A">
        <w:rPr>
          <w:rFonts w:asciiTheme="majorBidi" w:hAnsiTheme="majorBidi" w:cstheme="majorBidi"/>
          <w:szCs w:val="24"/>
        </w:rPr>
        <w:t>O</w:t>
      </w:r>
      <w:r w:rsidRPr="00DA164A">
        <w:rPr>
          <w:rFonts w:asciiTheme="majorBidi" w:hAnsiTheme="majorBidi" w:cstheme="majorBidi"/>
          <w:szCs w:val="24"/>
          <w:vertAlign w:val="subscript"/>
        </w:rPr>
        <w:t>3</w:t>
      </w:r>
      <w:r w:rsidRPr="00DA164A">
        <w:rPr>
          <w:rFonts w:asciiTheme="majorBidi" w:hAnsiTheme="majorBidi" w:cstheme="majorBidi"/>
          <w:szCs w:val="24"/>
        </w:rPr>
        <w:t xml:space="preserve"> has a relatively small effect on the slag viscosity when the mould powder has a high C/A ratio. </w:t>
      </w:r>
      <w:r w:rsidRPr="0019165A">
        <w:rPr>
          <w:rFonts w:asciiTheme="majorBidi" w:hAnsiTheme="majorBidi" w:cstheme="majorBidi"/>
          <w:iCs/>
          <w:szCs w:val="24"/>
        </w:rPr>
        <w:t>Kim and Sohn</w:t>
      </w:r>
      <w:r w:rsidRPr="00DA164A">
        <w:rPr>
          <w:rFonts w:asciiTheme="majorBidi" w:hAnsiTheme="majorBidi" w:cstheme="majorBidi"/>
          <w:szCs w:val="24"/>
        </w:rPr>
        <w:t xml:space="preserve"> </w:t>
      </w:r>
      <w:sdt>
        <w:sdtPr>
          <w:rPr>
            <w:rFonts w:asciiTheme="majorBidi" w:hAnsiTheme="majorBidi" w:cstheme="majorBidi"/>
            <w:szCs w:val="24"/>
          </w:rPr>
          <w:id w:val="-1741243954"/>
          <w:citation/>
        </w:sdtPr>
        <w:sdtEndPr/>
        <w:sdtContent>
          <w:r w:rsidRPr="00DA164A">
            <w:rPr>
              <w:rFonts w:asciiTheme="majorBidi" w:hAnsiTheme="majorBidi" w:cstheme="majorBidi"/>
              <w:szCs w:val="24"/>
            </w:rPr>
            <w:fldChar w:fldCharType="begin"/>
          </w:r>
          <w:r w:rsidRPr="00DA164A">
            <w:rPr>
              <w:rFonts w:asciiTheme="majorBidi" w:hAnsiTheme="majorBidi" w:cstheme="majorBidi"/>
              <w:szCs w:val="24"/>
            </w:rPr>
            <w:instrText xml:space="preserve"> CITATION Kim14 \l 2057 </w:instrText>
          </w:r>
          <w:r w:rsidRPr="00DA164A">
            <w:rPr>
              <w:rFonts w:asciiTheme="majorBidi" w:hAnsiTheme="majorBidi" w:cstheme="majorBidi"/>
              <w:szCs w:val="24"/>
            </w:rPr>
            <w:fldChar w:fldCharType="separate"/>
          </w:r>
          <w:r w:rsidR="00206484" w:rsidRPr="00206484">
            <w:rPr>
              <w:rFonts w:asciiTheme="majorBidi" w:hAnsiTheme="majorBidi" w:cstheme="majorBidi"/>
              <w:noProof/>
              <w:szCs w:val="24"/>
            </w:rPr>
            <w:t>[118]</w:t>
          </w:r>
          <w:r w:rsidRPr="00DA164A">
            <w:rPr>
              <w:rFonts w:asciiTheme="majorBidi" w:hAnsiTheme="majorBidi" w:cstheme="majorBidi"/>
              <w:szCs w:val="24"/>
            </w:rPr>
            <w:fldChar w:fldCharType="end"/>
          </w:r>
        </w:sdtContent>
      </w:sdt>
      <w:r w:rsidRPr="00DA164A">
        <w:rPr>
          <w:rFonts w:asciiTheme="majorBidi" w:hAnsiTheme="majorBidi" w:cstheme="majorBidi"/>
          <w:szCs w:val="24"/>
        </w:rPr>
        <w:t xml:space="preserve"> investigated that increasing the C/A ratio for mould powders containing 18 </w:t>
      </w:r>
      <w:r>
        <w:rPr>
          <w:rFonts w:asciiTheme="majorBidi" w:eastAsiaTheme="minorEastAsia" w:hAnsiTheme="majorBidi" w:cstheme="majorBidi"/>
          <w:szCs w:val="24"/>
        </w:rPr>
        <w:t>% wt.</w:t>
      </w:r>
      <w:r w:rsidRPr="00DA164A">
        <w:rPr>
          <w:rFonts w:asciiTheme="majorBidi" w:eastAsiaTheme="minorEastAsia" w:hAnsiTheme="majorBidi" w:cstheme="majorBidi"/>
          <w:szCs w:val="24"/>
        </w:rPr>
        <w:t xml:space="preserve"> B</w:t>
      </w:r>
      <w:r w:rsidRPr="00DA164A">
        <w:rPr>
          <w:rFonts w:asciiTheme="majorBidi" w:eastAsiaTheme="minorEastAsia" w:hAnsiTheme="majorBidi" w:cstheme="majorBidi"/>
          <w:szCs w:val="24"/>
          <w:vertAlign w:val="subscript"/>
        </w:rPr>
        <w:t>2</w:t>
      </w:r>
      <w:r w:rsidRPr="00DA164A">
        <w:rPr>
          <w:rFonts w:asciiTheme="majorBidi" w:eastAsiaTheme="minorEastAsia" w:hAnsiTheme="majorBidi" w:cstheme="majorBidi"/>
          <w:szCs w:val="24"/>
        </w:rPr>
        <w:t>O</w:t>
      </w:r>
      <w:r w:rsidRPr="00DA164A">
        <w:rPr>
          <w:rFonts w:asciiTheme="majorBidi" w:eastAsiaTheme="minorEastAsia" w:hAnsiTheme="majorBidi" w:cstheme="majorBidi"/>
          <w:szCs w:val="24"/>
          <w:vertAlign w:val="subscript"/>
        </w:rPr>
        <w:t>3</w:t>
      </w:r>
      <w:r w:rsidRPr="00DA164A">
        <w:rPr>
          <w:rFonts w:asciiTheme="majorBidi" w:eastAsiaTheme="minorEastAsia" w:hAnsiTheme="majorBidi" w:cstheme="majorBidi"/>
          <w:szCs w:val="24"/>
        </w:rPr>
        <w:t xml:space="preserve"> beyond a C/A ratio of 1 has small effect on viscosity.  A probable explanation was raised from authors’ work which explained that the existing B</w:t>
      </w:r>
      <w:r w:rsidRPr="00DA164A">
        <w:rPr>
          <w:rFonts w:asciiTheme="majorBidi" w:eastAsiaTheme="minorEastAsia" w:hAnsiTheme="majorBidi" w:cstheme="majorBidi"/>
          <w:szCs w:val="24"/>
          <w:vertAlign w:val="subscript"/>
        </w:rPr>
        <w:t>2</w:t>
      </w:r>
      <w:r w:rsidRPr="00DA164A">
        <w:rPr>
          <w:rFonts w:asciiTheme="majorBidi" w:eastAsiaTheme="minorEastAsia" w:hAnsiTheme="majorBidi" w:cstheme="majorBidi"/>
          <w:szCs w:val="24"/>
        </w:rPr>
        <w:t>O</w:t>
      </w:r>
      <w:r w:rsidRPr="00DA164A">
        <w:rPr>
          <w:rFonts w:asciiTheme="majorBidi" w:eastAsiaTheme="minorEastAsia" w:hAnsiTheme="majorBidi" w:cstheme="majorBidi"/>
          <w:szCs w:val="24"/>
          <w:vertAlign w:val="subscript"/>
        </w:rPr>
        <w:t>3</w:t>
      </w:r>
      <w:r w:rsidRPr="00DA164A">
        <w:rPr>
          <w:rFonts w:asciiTheme="majorBidi" w:eastAsiaTheme="minorEastAsia" w:hAnsiTheme="majorBidi" w:cstheme="majorBidi"/>
          <w:szCs w:val="24"/>
        </w:rPr>
        <w:t xml:space="preserve"> and Na</w:t>
      </w:r>
      <w:r w:rsidRPr="00DA164A">
        <w:rPr>
          <w:rFonts w:asciiTheme="majorBidi" w:eastAsiaTheme="minorEastAsia" w:hAnsiTheme="majorBidi" w:cstheme="majorBidi"/>
          <w:szCs w:val="24"/>
          <w:vertAlign w:val="subscript"/>
        </w:rPr>
        <w:t>2</w:t>
      </w:r>
      <w:r w:rsidRPr="00DA164A">
        <w:rPr>
          <w:rFonts w:asciiTheme="majorBidi" w:eastAsiaTheme="minorEastAsia" w:hAnsiTheme="majorBidi" w:cstheme="majorBidi"/>
          <w:szCs w:val="24"/>
        </w:rPr>
        <w:t>O modified the slag structure and cause the disappearance of large complex structures in the melt. Therefore, increasing the C/A ratio will supply free oxygen ions to the melt and so the viscosity stabilises.</w:t>
      </w:r>
    </w:p>
    <w:p w14:paraId="3EE6BCDE" w14:textId="77777777" w:rsidR="003D5240" w:rsidRPr="00DA164A" w:rsidRDefault="003D5240" w:rsidP="00AE1769">
      <w:pPr>
        <w:rPr>
          <w:rFonts w:asciiTheme="majorBidi" w:eastAsiaTheme="minorEastAsia" w:hAnsiTheme="majorBidi" w:cstheme="majorBidi"/>
          <w:szCs w:val="24"/>
        </w:rPr>
      </w:pPr>
    </w:p>
    <w:p w14:paraId="635CB718" w14:textId="08D88632" w:rsidR="00BE7D97" w:rsidRDefault="00492A61" w:rsidP="007526C5">
      <w:pPr>
        <w:jc w:val="center"/>
        <w:rPr>
          <w:rFonts w:asciiTheme="majorBidi" w:hAnsiTheme="majorBidi" w:cstheme="majorBidi"/>
          <w:b/>
          <w:bCs/>
          <w:i/>
          <w:iCs/>
          <w:szCs w:val="24"/>
        </w:rPr>
      </w:pPr>
      <w:r w:rsidRPr="00DA164A">
        <w:rPr>
          <w:rFonts w:asciiTheme="majorBidi" w:hAnsiTheme="majorBidi" w:cstheme="majorBidi"/>
          <w:noProof/>
          <w:lang w:eastAsia="en-GB"/>
        </w:rPr>
        <w:drawing>
          <wp:inline distT="0" distB="0" distL="0" distR="0" wp14:anchorId="4B4BD0C6" wp14:editId="251EC232">
            <wp:extent cx="5082639" cy="2427605"/>
            <wp:effectExtent l="0" t="0" r="3810" b="0"/>
            <wp:docPr id="312" name="Chart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bookmarkStart w:id="387" w:name="_Ref501487552"/>
    </w:p>
    <w:p w14:paraId="75A0D11A" w14:textId="77777777" w:rsidR="00BA3999" w:rsidRPr="00BA3999" w:rsidRDefault="00BA3999" w:rsidP="007526C5">
      <w:pPr>
        <w:jc w:val="center"/>
        <w:rPr>
          <w:rFonts w:asciiTheme="majorBidi" w:hAnsiTheme="majorBidi" w:cstheme="majorBidi"/>
          <w:b/>
          <w:bCs/>
          <w:szCs w:val="24"/>
        </w:rPr>
      </w:pPr>
    </w:p>
    <w:p w14:paraId="559FF78D" w14:textId="4ADCB695" w:rsidR="00492A61" w:rsidRDefault="00492A61" w:rsidP="007526C5">
      <w:pPr>
        <w:pStyle w:val="Caption"/>
        <w:jc w:val="center"/>
      </w:pPr>
      <w:bookmarkStart w:id="388" w:name="_Ref13730756"/>
      <w:bookmarkStart w:id="389" w:name="_Toc28619271"/>
      <w:r w:rsidRPr="00BE7D97">
        <w:rPr>
          <w:b/>
          <w:bCs/>
        </w:rPr>
        <w:t xml:space="preserve">Figure </w:t>
      </w:r>
      <w:r w:rsidRPr="00BE7D97">
        <w:rPr>
          <w:b/>
          <w:bCs/>
        </w:rPr>
        <w:fldChar w:fldCharType="begin"/>
      </w:r>
      <w:r w:rsidRPr="00BE7D97">
        <w:rPr>
          <w:b/>
          <w:bCs/>
        </w:rPr>
        <w:instrText xml:space="preserve"> SEQ Figure \* ARABIC </w:instrText>
      </w:r>
      <w:r w:rsidRPr="00BE7D97">
        <w:rPr>
          <w:b/>
          <w:bCs/>
        </w:rPr>
        <w:fldChar w:fldCharType="separate"/>
      </w:r>
      <w:r w:rsidR="00FA301A">
        <w:rPr>
          <w:b/>
          <w:bCs/>
          <w:noProof/>
        </w:rPr>
        <w:t>71</w:t>
      </w:r>
      <w:r w:rsidRPr="00BE7D97">
        <w:rPr>
          <w:b/>
          <w:bCs/>
        </w:rPr>
        <w:fldChar w:fldCharType="end"/>
      </w:r>
      <w:bookmarkEnd w:id="387"/>
      <w:bookmarkEnd w:id="388"/>
      <w:r w:rsidRPr="00BE7D97">
        <w:t xml:space="preserve"> Effect of B</w:t>
      </w:r>
      <w:r w:rsidRPr="00BE7D97">
        <w:rPr>
          <w:vertAlign w:val="subscript"/>
        </w:rPr>
        <w:t>2</w:t>
      </w:r>
      <w:r w:rsidRPr="00BE7D97">
        <w:t>O</w:t>
      </w:r>
      <w:r w:rsidRPr="00BE7D97">
        <w:rPr>
          <w:vertAlign w:val="subscript"/>
        </w:rPr>
        <w:t>3</w:t>
      </w:r>
      <w:r w:rsidRPr="00BE7D97">
        <w:t xml:space="preserve"> addition on the estimated viscosity of mould powders with different C/A ratio at 1300 </w:t>
      </w:r>
      <w:proofErr w:type="spellStart"/>
      <w:r w:rsidRPr="00BE7D97">
        <w:rPr>
          <w:vertAlign w:val="superscript"/>
        </w:rPr>
        <w:t>o</w:t>
      </w:r>
      <w:r w:rsidRPr="00BE7D97">
        <w:t>C</w:t>
      </w:r>
      <w:bookmarkEnd w:id="389"/>
      <w:proofErr w:type="spellEnd"/>
    </w:p>
    <w:p w14:paraId="291543D9" w14:textId="77777777" w:rsidR="009930C9" w:rsidRPr="00DA164A" w:rsidRDefault="009930C9" w:rsidP="00AE1769">
      <w:pPr>
        <w:rPr>
          <w:rFonts w:asciiTheme="majorBidi" w:eastAsiaTheme="minorEastAsia" w:hAnsiTheme="majorBidi" w:cstheme="majorBidi"/>
          <w:szCs w:val="24"/>
        </w:rPr>
      </w:pPr>
    </w:p>
    <w:p w14:paraId="194631DD" w14:textId="1BB69839" w:rsidR="006929BA" w:rsidRDefault="006929BA" w:rsidP="006929BA">
      <w:pPr>
        <w:rPr>
          <w:rFonts w:asciiTheme="majorBidi" w:eastAsiaTheme="minorEastAsia" w:hAnsiTheme="majorBidi" w:cstheme="majorBidi"/>
          <w:szCs w:val="24"/>
        </w:rPr>
      </w:pPr>
      <w:r>
        <w:rPr>
          <w:rFonts w:asciiTheme="majorBidi" w:eastAsiaTheme="minorEastAsia" w:hAnsiTheme="majorBidi" w:cstheme="majorBidi"/>
          <w:szCs w:val="24"/>
        </w:rPr>
        <w:t xml:space="preserve">5 </w:t>
      </w:r>
      <w:r w:rsidRPr="002B279E">
        <w:rPr>
          <w:rFonts w:asciiTheme="majorBidi" w:eastAsiaTheme="minorEastAsia" w:hAnsiTheme="majorBidi" w:cstheme="majorBidi"/>
          <w:szCs w:val="24"/>
        </w:rPr>
        <w:t xml:space="preserve">% </w:t>
      </w:r>
      <w:r>
        <w:rPr>
          <w:rFonts w:asciiTheme="majorBidi" w:eastAsiaTheme="minorEastAsia" w:hAnsiTheme="majorBidi" w:cstheme="majorBidi"/>
          <w:szCs w:val="24"/>
        </w:rPr>
        <w:t>wt.</w:t>
      </w:r>
      <w:r w:rsidRPr="002B279E">
        <w:rPr>
          <w:rFonts w:asciiTheme="majorBidi" w:eastAsiaTheme="minorEastAsia" w:hAnsiTheme="majorBidi" w:cstheme="majorBidi"/>
          <w:szCs w:val="24"/>
        </w:rPr>
        <w:t xml:space="preserve"> Li</w:t>
      </w:r>
      <w:r w:rsidRPr="002B279E">
        <w:rPr>
          <w:rFonts w:asciiTheme="majorBidi" w:eastAsiaTheme="minorEastAsia" w:hAnsiTheme="majorBidi" w:cstheme="majorBidi"/>
          <w:szCs w:val="24"/>
          <w:vertAlign w:val="subscript"/>
        </w:rPr>
        <w:t>2</w:t>
      </w:r>
      <w:r w:rsidRPr="002B279E">
        <w:rPr>
          <w:rFonts w:asciiTheme="majorBidi" w:eastAsiaTheme="minorEastAsia" w:hAnsiTheme="majorBidi" w:cstheme="majorBidi"/>
          <w:szCs w:val="24"/>
        </w:rPr>
        <w:t>O and B</w:t>
      </w:r>
      <w:r w:rsidRPr="002B279E">
        <w:rPr>
          <w:rFonts w:asciiTheme="majorBidi" w:eastAsiaTheme="minorEastAsia" w:hAnsiTheme="majorBidi" w:cstheme="majorBidi"/>
          <w:szCs w:val="24"/>
          <w:vertAlign w:val="subscript"/>
        </w:rPr>
        <w:t>2</w:t>
      </w:r>
      <w:r w:rsidRPr="002B279E">
        <w:rPr>
          <w:rFonts w:asciiTheme="majorBidi" w:eastAsiaTheme="minorEastAsia" w:hAnsiTheme="majorBidi" w:cstheme="majorBidi"/>
          <w:szCs w:val="24"/>
        </w:rPr>
        <w:t>O</w:t>
      </w:r>
      <w:r w:rsidRPr="002B279E">
        <w:rPr>
          <w:rFonts w:asciiTheme="majorBidi" w:eastAsiaTheme="minorEastAsia" w:hAnsiTheme="majorBidi" w:cstheme="majorBidi"/>
          <w:szCs w:val="24"/>
          <w:vertAlign w:val="subscript"/>
        </w:rPr>
        <w:t>3</w:t>
      </w:r>
      <w:r w:rsidRPr="002B279E">
        <w:rPr>
          <w:rFonts w:asciiTheme="majorBidi" w:eastAsiaTheme="minorEastAsia" w:hAnsiTheme="majorBidi" w:cstheme="majorBidi"/>
          <w:szCs w:val="24"/>
        </w:rPr>
        <w:t xml:space="preserve"> at various percentages were added to M-series mould powder. Yu</w:t>
      </w:r>
      <w:r w:rsidRPr="002B279E">
        <w:rPr>
          <w:rFonts w:asciiTheme="majorBidi" w:eastAsiaTheme="minorEastAsia" w:hAnsiTheme="majorBidi" w:cstheme="majorBidi"/>
          <w:i/>
          <w:iCs/>
          <w:szCs w:val="24"/>
        </w:rPr>
        <w:t xml:space="preserve"> et al.</w:t>
      </w:r>
      <w:r w:rsidRPr="002B279E">
        <w:rPr>
          <w:rFonts w:asciiTheme="majorBidi" w:eastAsiaTheme="minorEastAsia" w:hAnsiTheme="majorBidi" w:cstheme="majorBidi"/>
          <w:szCs w:val="24"/>
        </w:rPr>
        <w:t xml:space="preserve"> </w:t>
      </w:r>
      <w:sdt>
        <w:sdtPr>
          <w:rPr>
            <w:rFonts w:asciiTheme="majorBidi" w:eastAsiaTheme="minorEastAsia" w:hAnsiTheme="majorBidi" w:cstheme="majorBidi"/>
            <w:szCs w:val="24"/>
          </w:rPr>
          <w:id w:val="-1454859189"/>
          <w:citation/>
        </w:sdtPr>
        <w:sdtEndPr/>
        <w:sdtContent>
          <w:r w:rsidRPr="002B279E">
            <w:rPr>
              <w:rFonts w:asciiTheme="majorBidi" w:eastAsiaTheme="minorEastAsia" w:hAnsiTheme="majorBidi" w:cstheme="majorBidi"/>
              <w:szCs w:val="24"/>
            </w:rPr>
            <w:fldChar w:fldCharType="begin"/>
          </w:r>
          <w:r w:rsidRPr="002B279E">
            <w:rPr>
              <w:rFonts w:asciiTheme="majorBidi" w:eastAsiaTheme="minorEastAsia" w:hAnsiTheme="majorBidi" w:cstheme="majorBidi"/>
              <w:szCs w:val="24"/>
            </w:rPr>
            <w:instrText xml:space="preserve">CITATION Placeholder11 \l 2057 </w:instrText>
          </w:r>
          <w:r w:rsidRPr="002B279E">
            <w:rPr>
              <w:rFonts w:asciiTheme="majorBidi" w:eastAsiaTheme="minorEastAsia" w:hAnsiTheme="majorBidi" w:cstheme="majorBidi"/>
              <w:szCs w:val="24"/>
            </w:rPr>
            <w:fldChar w:fldCharType="separate"/>
          </w:r>
          <w:r w:rsidR="00206484" w:rsidRPr="00206484">
            <w:rPr>
              <w:rFonts w:asciiTheme="majorBidi" w:eastAsiaTheme="minorEastAsia" w:hAnsiTheme="majorBidi" w:cstheme="majorBidi"/>
              <w:noProof/>
              <w:szCs w:val="24"/>
            </w:rPr>
            <w:t>[202]</w:t>
          </w:r>
          <w:r w:rsidRPr="002B279E">
            <w:rPr>
              <w:rFonts w:asciiTheme="majorBidi" w:eastAsiaTheme="minorEastAsia" w:hAnsiTheme="majorBidi" w:cstheme="majorBidi"/>
              <w:szCs w:val="24"/>
            </w:rPr>
            <w:fldChar w:fldCharType="end"/>
          </w:r>
        </w:sdtContent>
      </w:sdt>
      <w:r w:rsidRPr="002B279E">
        <w:rPr>
          <w:rFonts w:asciiTheme="majorBidi" w:eastAsiaTheme="minorEastAsia" w:hAnsiTheme="majorBidi" w:cstheme="majorBidi"/>
          <w:szCs w:val="24"/>
        </w:rPr>
        <w:t xml:space="preserve"> investigated the viscosity of mould fluxes for casting of high-Al TRIP steels and suggests that adding Li</w:t>
      </w:r>
      <w:r w:rsidRPr="002B279E">
        <w:rPr>
          <w:rFonts w:asciiTheme="majorBidi" w:eastAsiaTheme="minorEastAsia" w:hAnsiTheme="majorBidi" w:cstheme="majorBidi"/>
          <w:szCs w:val="24"/>
          <w:vertAlign w:val="subscript"/>
        </w:rPr>
        <w:t>2</w:t>
      </w:r>
      <w:r w:rsidRPr="002B279E">
        <w:rPr>
          <w:rFonts w:asciiTheme="majorBidi" w:eastAsiaTheme="minorEastAsia" w:hAnsiTheme="majorBidi" w:cstheme="majorBidi"/>
          <w:szCs w:val="24"/>
        </w:rPr>
        <w:t>O and B</w:t>
      </w:r>
      <w:r w:rsidRPr="002B279E">
        <w:rPr>
          <w:rFonts w:asciiTheme="majorBidi" w:eastAsiaTheme="minorEastAsia" w:hAnsiTheme="majorBidi" w:cstheme="majorBidi"/>
          <w:szCs w:val="24"/>
          <w:vertAlign w:val="subscript"/>
        </w:rPr>
        <w:t>2</w:t>
      </w:r>
      <w:r w:rsidRPr="002B279E">
        <w:rPr>
          <w:rFonts w:asciiTheme="majorBidi" w:eastAsiaTheme="minorEastAsia" w:hAnsiTheme="majorBidi" w:cstheme="majorBidi"/>
          <w:szCs w:val="24"/>
        </w:rPr>
        <w:t>O</w:t>
      </w:r>
      <w:r w:rsidRPr="002B279E">
        <w:rPr>
          <w:rFonts w:asciiTheme="majorBidi" w:eastAsiaTheme="minorEastAsia" w:hAnsiTheme="majorBidi" w:cstheme="majorBidi"/>
          <w:szCs w:val="24"/>
          <w:vertAlign w:val="subscript"/>
        </w:rPr>
        <w:t>3</w:t>
      </w:r>
      <w:r w:rsidRPr="002B279E">
        <w:rPr>
          <w:rFonts w:asciiTheme="majorBidi" w:eastAsiaTheme="minorEastAsia" w:hAnsiTheme="majorBidi" w:cstheme="majorBidi"/>
          <w:szCs w:val="24"/>
        </w:rPr>
        <w:t xml:space="preserve"> to mould powder could have a synergistic effect to stabilise the acidity and also stabilise the amphoteric characteristic of Al</w:t>
      </w:r>
      <w:r w:rsidRPr="002B279E">
        <w:rPr>
          <w:rFonts w:asciiTheme="majorBidi" w:eastAsiaTheme="minorEastAsia" w:hAnsiTheme="majorBidi" w:cstheme="majorBidi"/>
          <w:szCs w:val="24"/>
          <w:vertAlign w:val="subscript"/>
        </w:rPr>
        <w:t>2</w:t>
      </w:r>
      <w:r w:rsidRPr="002B279E">
        <w:rPr>
          <w:rFonts w:asciiTheme="majorBidi" w:eastAsiaTheme="minorEastAsia" w:hAnsiTheme="majorBidi" w:cstheme="majorBidi"/>
          <w:szCs w:val="24"/>
        </w:rPr>
        <w:t>O</w:t>
      </w:r>
      <w:r w:rsidRPr="002B279E">
        <w:rPr>
          <w:rFonts w:asciiTheme="majorBidi" w:eastAsiaTheme="minorEastAsia" w:hAnsiTheme="majorBidi" w:cstheme="majorBidi"/>
          <w:szCs w:val="24"/>
          <w:vertAlign w:val="subscript"/>
        </w:rPr>
        <w:t>3</w:t>
      </w:r>
      <w:r w:rsidRPr="002B279E">
        <w:rPr>
          <w:rFonts w:asciiTheme="majorBidi" w:eastAsiaTheme="minorEastAsia" w:hAnsiTheme="majorBidi" w:cstheme="majorBidi"/>
          <w:szCs w:val="24"/>
        </w:rPr>
        <w:t xml:space="preserve"> and therefore viscosity could be levelled out. This is also consistent with the research done by Omoto </w:t>
      </w:r>
      <w:r w:rsidRPr="0019165A">
        <w:rPr>
          <w:rFonts w:asciiTheme="majorBidi" w:eastAsiaTheme="minorEastAsia" w:hAnsiTheme="majorBidi" w:cstheme="majorBidi"/>
          <w:i/>
          <w:iCs/>
          <w:szCs w:val="24"/>
        </w:rPr>
        <w:t>et al</w:t>
      </w:r>
      <w:r w:rsidRPr="002B279E">
        <w:rPr>
          <w:rFonts w:asciiTheme="majorBidi" w:eastAsiaTheme="minorEastAsia" w:hAnsiTheme="majorBidi" w:cstheme="majorBidi"/>
          <w:szCs w:val="24"/>
        </w:rPr>
        <w:t xml:space="preserve">. </w:t>
      </w:r>
      <w:sdt>
        <w:sdtPr>
          <w:rPr>
            <w:rFonts w:asciiTheme="majorBidi" w:eastAsiaTheme="minorEastAsia" w:hAnsiTheme="majorBidi" w:cstheme="majorBidi"/>
            <w:szCs w:val="24"/>
          </w:rPr>
          <w:id w:val="-33735404"/>
          <w:citation/>
        </w:sdtPr>
        <w:sdtEndPr/>
        <w:sdtContent>
          <w:r w:rsidRPr="002B279E">
            <w:rPr>
              <w:rFonts w:asciiTheme="majorBidi" w:eastAsiaTheme="minorEastAsia" w:hAnsiTheme="majorBidi" w:cstheme="majorBidi"/>
              <w:szCs w:val="24"/>
            </w:rPr>
            <w:fldChar w:fldCharType="begin"/>
          </w:r>
          <w:r w:rsidRPr="002B279E">
            <w:rPr>
              <w:rFonts w:asciiTheme="majorBidi" w:eastAsiaTheme="minorEastAsia" w:hAnsiTheme="majorBidi" w:cstheme="majorBidi"/>
              <w:szCs w:val="24"/>
            </w:rPr>
            <w:instrText xml:space="preserve"> CITATION TOM07 \l 2057 </w:instrText>
          </w:r>
          <w:r w:rsidRPr="002B279E">
            <w:rPr>
              <w:rFonts w:asciiTheme="majorBidi" w:eastAsiaTheme="minorEastAsia" w:hAnsiTheme="majorBidi" w:cstheme="majorBidi"/>
              <w:szCs w:val="24"/>
            </w:rPr>
            <w:fldChar w:fldCharType="separate"/>
          </w:r>
          <w:r w:rsidR="00206484" w:rsidRPr="00206484">
            <w:rPr>
              <w:rFonts w:asciiTheme="majorBidi" w:eastAsiaTheme="minorEastAsia" w:hAnsiTheme="majorBidi" w:cstheme="majorBidi"/>
              <w:noProof/>
              <w:szCs w:val="24"/>
            </w:rPr>
            <w:t>[204]</w:t>
          </w:r>
          <w:r w:rsidRPr="002B279E">
            <w:rPr>
              <w:rFonts w:asciiTheme="majorBidi" w:eastAsiaTheme="minorEastAsia" w:hAnsiTheme="majorBidi" w:cstheme="majorBidi"/>
              <w:szCs w:val="24"/>
            </w:rPr>
            <w:fldChar w:fldCharType="end"/>
          </w:r>
        </w:sdtContent>
      </w:sdt>
      <w:r w:rsidRPr="002B279E">
        <w:rPr>
          <w:rFonts w:asciiTheme="majorBidi" w:eastAsiaTheme="minorEastAsia" w:hAnsiTheme="majorBidi" w:cstheme="majorBidi"/>
          <w:szCs w:val="24"/>
        </w:rPr>
        <w:t>.</w:t>
      </w:r>
    </w:p>
    <w:p w14:paraId="41480FA9" w14:textId="77777777" w:rsidR="006929BA" w:rsidRDefault="006929BA" w:rsidP="006929BA">
      <w:pPr>
        <w:rPr>
          <w:rFonts w:asciiTheme="majorBidi" w:eastAsiaTheme="minorEastAsia" w:hAnsiTheme="majorBidi" w:cstheme="majorBidi"/>
          <w:szCs w:val="24"/>
        </w:rPr>
      </w:pPr>
    </w:p>
    <w:p w14:paraId="290C2C9F" w14:textId="4AB27C43" w:rsidR="006929BA" w:rsidRDefault="006929BA" w:rsidP="006929BA">
      <w:pPr>
        <w:rPr>
          <w:rFonts w:asciiTheme="majorBidi" w:eastAsiaTheme="minorEastAsia" w:hAnsiTheme="majorBidi" w:cstheme="majorBidi"/>
          <w:szCs w:val="24"/>
        </w:rPr>
      </w:pPr>
      <w:r w:rsidRPr="002B279E">
        <w:rPr>
          <w:rFonts w:asciiTheme="majorBidi" w:eastAsiaTheme="minorEastAsia" w:hAnsiTheme="majorBidi" w:cstheme="majorBidi"/>
          <w:szCs w:val="24"/>
        </w:rPr>
        <w:t xml:space="preserve">The effect of temperature on the viscosity of </w:t>
      </w:r>
      <w:r w:rsidRPr="006929BA">
        <w:rPr>
          <w:rFonts w:asciiTheme="majorBidi" w:eastAsiaTheme="minorEastAsia" w:hAnsiTheme="majorBidi" w:cstheme="majorBidi"/>
          <w:szCs w:val="24"/>
        </w:rPr>
        <w:t>the lime-alumina based mould powder at different C/A ratios and B</w:t>
      </w:r>
      <w:r w:rsidRPr="006929BA">
        <w:rPr>
          <w:rFonts w:asciiTheme="majorBidi" w:eastAsiaTheme="minorEastAsia" w:hAnsiTheme="majorBidi" w:cstheme="majorBidi"/>
          <w:szCs w:val="24"/>
          <w:vertAlign w:val="subscript"/>
        </w:rPr>
        <w:t>2</w:t>
      </w:r>
      <w:r w:rsidRPr="006929BA">
        <w:rPr>
          <w:rFonts w:asciiTheme="majorBidi" w:eastAsiaTheme="minorEastAsia" w:hAnsiTheme="majorBidi" w:cstheme="majorBidi"/>
          <w:szCs w:val="24"/>
        </w:rPr>
        <w:t>O</w:t>
      </w:r>
      <w:r w:rsidRPr="006929BA">
        <w:rPr>
          <w:rFonts w:asciiTheme="majorBidi" w:eastAsiaTheme="minorEastAsia" w:hAnsiTheme="majorBidi" w:cstheme="majorBidi"/>
          <w:szCs w:val="24"/>
          <w:vertAlign w:val="subscript"/>
        </w:rPr>
        <w:t>3</w:t>
      </w:r>
      <w:r w:rsidRPr="006929BA">
        <w:rPr>
          <w:rFonts w:asciiTheme="majorBidi" w:eastAsiaTheme="minorEastAsia" w:hAnsiTheme="majorBidi" w:cstheme="majorBidi"/>
          <w:szCs w:val="24"/>
        </w:rPr>
        <w:t xml:space="preserve"> content are plotted in </w:t>
      </w:r>
      <w:r w:rsidRPr="006929BA">
        <w:rPr>
          <w:rFonts w:asciiTheme="majorBidi" w:eastAsiaTheme="minorEastAsia" w:hAnsiTheme="majorBidi" w:cstheme="majorBidi"/>
          <w:szCs w:val="24"/>
        </w:rPr>
        <w:fldChar w:fldCharType="begin"/>
      </w:r>
      <w:r w:rsidRPr="006929BA">
        <w:rPr>
          <w:rFonts w:asciiTheme="majorBidi" w:eastAsiaTheme="minorEastAsia" w:hAnsiTheme="majorBidi" w:cstheme="majorBidi"/>
          <w:szCs w:val="24"/>
        </w:rPr>
        <w:instrText xml:space="preserve"> REF _Ref501493400 \h  \* MERGEFORMAT </w:instrText>
      </w:r>
      <w:r w:rsidRPr="006929BA">
        <w:rPr>
          <w:rFonts w:asciiTheme="majorBidi" w:eastAsiaTheme="minorEastAsia" w:hAnsiTheme="majorBidi" w:cstheme="majorBidi"/>
          <w:szCs w:val="24"/>
        </w:rPr>
      </w:r>
      <w:r w:rsidRPr="006929BA">
        <w:rPr>
          <w:rFonts w:asciiTheme="majorBidi" w:eastAsiaTheme="minorEastAsia" w:hAnsiTheme="majorBidi" w:cstheme="majorBidi"/>
          <w:szCs w:val="24"/>
        </w:rPr>
        <w:fldChar w:fldCharType="separate"/>
      </w:r>
      <w:r w:rsidR="00FA301A" w:rsidRPr="00FA301A">
        <w:t xml:space="preserve">Figure </w:t>
      </w:r>
      <w:r w:rsidR="00FA301A" w:rsidRPr="00FA301A">
        <w:rPr>
          <w:noProof/>
        </w:rPr>
        <w:t>72</w:t>
      </w:r>
      <w:r w:rsidRPr="006929BA">
        <w:rPr>
          <w:rFonts w:asciiTheme="majorBidi" w:eastAsiaTheme="minorEastAsia" w:hAnsiTheme="majorBidi" w:cstheme="majorBidi"/>
          <w:szCs w:val="24"/>
        </w:rPr>
        <w:fldChar w:fldCharType="end"/>
      </w:r>
      <w:r w:rsidRPr="006929BA">
        <w:rPr>
          <w:rFonts w:asciiTheme="majorBidi" w:eastAsiaTheme="minorEastAsia" w:hAnsiTheme="majorBidi" w:cstheme="majorBidi"/>
          <w:szCs w:val="24"/>
        </w:rPr>
        <w:t>,</w:t>
      </w:r>
      <w:r w:rsidRPr="002B279E">
        <w:rPr>
          <w:rFonts w:asciiTheme="majorBidi" w:eastAsiaTheme="minorEastAsia" w:hAnsiTheme="majorBidi" w:cstheme="majorBidi"/>
          <w:szCs w:val="24"/>
        </w:rPr>
        <w:t xml:space="preserve"> where the viscosity decreases with increasing temperature. However, the calculated viscosity decreases with increasing B</w:t>
      </w:r>
      <w:r w:rsidRPr="002B279E">
        <w:rPr>
          <w:rFonts w:asciiTheme="majorBidi" w:eastAsiaTheme="minorEastAsia" w:hAnsiTheme="majorBidi" w:cstheme="majorBidi"/>
          <w:szCs w:val="24"/>
          <w:vertAlign w:val="subscript"/>
        </w:rPr>
        <w:t>2</w:t>
      </w:r>
      <w:r w:rsidRPr="002B279E">
        <w:rPr>
          <w:rFonts w:asciiTheme="majorBidi" w:eastAsiaTheme="minorEastAsia" w:hAnsiTheme="majorBidi" w:cstheme="majorBidi"/>
          <w:szCs w:val="24"/>
        </w:rPr>
        <w:t>O</w:t>
      </w:r>
      <w:r w:rsidRPr="002B279E">
        <w:rPr>
          <w:rFonts w:asciiTheme="majorBidi" w:eastAsiaTheme="minorEastAsia" w:hAnsiTheme="majorBidi" w:cstheme="majorBidi"/>
          <w:szCs w:val="24"/>
          <w:vertAlign w:val="subscript"/>
        </w:rPr>
        <w:t>3</w:t>
      </w:r>
      <w:r w:rsidRPr="002B279E">
        <w:rPr>
          <w:rFonts w:asciiTheme="majorBidi" w:eastAsiaTheme="minorEastAsia" w:hAnsiTheme="majorBidi" w:cstheme="majorBidi"/>
          <w:szCs w:val="24"/>
        </w:rPr>
        <w:t xml:space="preserve"> content at C/A ratios of 1.2, 3.3 and 5.5 at different temperatures.</w:t>
      </w:r>
    </w:p>
    <w:p w14:paraId="3145A39C" w14:textId="2216357B" w:rsidR="00403618" w:rsidRDefault="00403618" w:rsidP="00AE1769">
      <w:pPr>
        <w:rPr>
          <w:rFonts w:asciiTheme="majorBidi" w:eastAsiaTheme="minorEastAsia" w:hAnsiTheme="majorBidi" w:cstheme="majorBidi"/>
          <w:szCs w:val="24"/>
        </w:rPr>
      </w:pPr>
    </w:p>
    <w:p w14:paraId="63E2A4C8" w14:textId="24CEC649" w:rsidR="00BA3999" w:rsidRDefault="00BA3999" w:rsidP="00BA3999">
      <w:pPr>
        <w:rPr>
          <w:rFonts w:asciiTheme="majorBidi" w:eastAsiaTheme="minorEastAsia" w:hAnsiTheme="majorBidi" w:cstheme="majorBidi"/>
          <w:szCs w:val="24"/>
        </w:rPr>
      </w:pPr>
      <w:r>
        <w:rPr>
          <w:rFonts w:asciiTheme="majorBidi" w:eastAsiaTheme="minorEastAsia" w:hAnsiTheme="majorBidi" w:cstheme="majorBidi"/>
          <w:szCs w:val="24"/>
        </w:rPr>
        <w:fldChar w:fldCharType="begin"/>
      </w:r>
      <w:r>
        <w:rPr>
          <w:rFonts w:asciiTheme="majorBidi" w:eastAsiaTheme="minorEastAsia" w:hAnsiTheme="majorBidi" w:cstheme="majorBidi"/>
          <w:szCs w:val="24"/>
        </w:rPr>
        <w:instrText xml:space="preserve"> REF _Ref507701998 \h </w:instrText>
      </w:r>
      <w:r>
        <w:rPr>
          <w:rFonts w:asciiTheme="majorBidi" w:eastAsiaTheme="minorEastAsia" w:hAnsiTheme="majorBidi" w:cstheme="majorBidi"/>
          <w:szCs w:val="24"/>
        </w:rPr>
      </w:r>
      <w:r>
        <w:rPr>
          <w:rFonts w:asciiTheme="majorBidi" w:eastAsiaTheme="minorEastAsia" w:hAnsiTheme="majorBidi" w:cstheme="majorBidi"/>
          <w:szCs w:val="24"/>
        </w:rPr>
        <w:fldChar w:fldCharType="separate"/>
      </w:r>
      <w:r w:rsidR="00FA301A" w:rsidRPr="00100434">
        <w:rPr>
          <w:b/>
          <w:bCs/>
        </w:rPr>
        <w:t xml:space="preserve">Figure </w:t>
      </w:r>
      <w:r w:rsidR="00FA301A">
        <w:rPr>
          <w:b/>
          <w:bCs/>
          <w:noProof/>
        </w:rPr>
        <w:t>73</w:t>
      </w:r>
      <w:r>
        <w:rPr>
          <w:rFonts w:asciiTheme="majorBidi" w:eastAsiaTheme="minorEastAsia" w:hAnsiTheme="majorBidi" w:cstheme="majorBidi"/>
          <w:szCs w:val="24"/>
        </w:rPr>
        <w:fldChar w:fldCharType="end"/>
      </w:r>
      <w:r>
        <w:rPr>
          <w:rFonts w:asciiTheme="majorBidi" w:eastAsiaTheme="minorEastAsia" w:hAnsiTheme="majorBidi" w:cstheme="majorBidi"/>
          <w:szCs w:val="24"/>
        </w:rPr>
        <w:t xml:space="preserve"> </w:t>
      </w:r>
      <w:r w:rsidRPr="006929BA">
        <w:rPr>
          <w:rFonts w:asciiTheme="majorBidi" w:eastAsiaTheme="minorEastAsia" w:hAnsiTheme="majorBidi" w:cstheme="majorBidi"/>
          <w:szCs w:val="24"/>
        </w:rPr>
        <w:t>illustrates the comparison of experimental data obtained by IPT (Inclined Plane</w:t>
      </w:r>
      <w:r w:rsidRPr="002B279E">
        <w:rPr>
          <w:rFonts w:asciiTheme="majorBidi" w:eastAsiaTheme="minorEastAsia" w:hAnsiTheme="majorBidi" w:cstheme="majorBidi"/>
          <w:szCs w:val="24"/>
        </w:rPr>
        <w:t xml:space="preserve"> Test) with the viscosities estimated by </w:t>
      </w:r>
      <w:proofErr w:type="spellStart"/>
      <w:r w:rsidRPr="002B279E">
        <w:rPr>
          <w:rFonts w:asciiTheme="majorBidi" w:eastAsiaTheme="minorEastAsia" w:hAnsiTheme="majorBidi" w:cstheme="majorBidi"/>
          <w:szCs w:val="24"/>
        </w:rPr>
        <w:t>FactSage</w:t>
      </w:r>
      <w:proofErr w:type="spellEnd"/>
      <w:r w:rsidRPr="002B279E">
        <w:rPr>
          <w:rFonts w:asciiTheme="majorBidi" w:eastAsiaTheme="minorEastAsia" w:hAnsiTheme="majorBidi" w:cstheme="majorBidi"/>
          <w:szCs w:val="24"/>
        </w:rPr>
        <w:t xml:space="preserve">. As it can be seen </w:t>
      </w:r>
      <w:r w:rsidRPr="0019165A">
        <w:rPr>
          <w:rFonts w:asciiTheme="majorBidi" w:eastAsiaTheme="minorEastAsia" w:hAnsiTheme="majorBidi" w:cstheme="majorBidi"/>
          <w:szCs w:val="24"/>
        </w:rPr>
        <w:t xml:space="preserve">in </w:t>
      </w:r>
      <w:r>
        <w:rPr>
          <w:rFonts w:asciiTheme="majorBidi" w:eastAsiaTheme="minorEastAsia" w:hAnsiTheme="majorBidi" w:cstheme="majorBidi"/>
          <w:szCs w:val="24"/>
        </w:rPr>
        <w:fldChar w:fldCharType="begin"/>
      </w:r>
      <w:r>
        <w:rPr>
          <w:rFonts w:asciiTheme="majorBidi" w:eastAsiaTheme="minorEastAsia" w:hAnsiTheme="majorBidi" w:cstheme="majorBidi"/>
          <w:szCs w:val="24"/>
        </w:rPr>
        <w:instrText xml:space="preserve"> REF _Ref507701998 \h </w:instrText>
      </w:r>
      <w:r>
        <w:rPr>
          <w:rFonts w:asciiTheme="majorBidi" w:eastAsiaTheme="minorEastAsia" w:hAnsiTheme="majorBidi" w:cstheme="majorBidi"/>
          <w:szCs w:val="24"/>
        </w:rPr>
      </w:r>
      <w:r>
        <w:rPr>
          <w:rFonts w:asciiTheme="majorBidi" w:eastAsiaTheme="minorEastAsia" w:hAnsiTheme="majorBidi" w:cstheme="majorBidi"/>
          <w:szCs w:val="24"/>
        </w:rPr>
        <w:fldChar w:fldCharType="separate"/>
      </w:r>
      <w:r w:rsidR="00FA301A" w:rsidRPr="00100434">
        <w:rPr>
          <w:b/>
          <w:bCs/>
        </w:rPr>
        <w:t xml:space="preserve">Figure </w:t>
      </w:r>
      <w:r w:rsidR="00FA301A">
        <w:rPr>
          <w:b/>
          <w:bCs/>
          <w:noProof/>
        </w:rPr>
        <w:t>73</w:t>
      </w:r>
      <w:r>
        <w:rPr>
          <w:rFonts w:asciiTheme="majorBidi" w:eastAsiaTheme="minorEastAsia" w:hAnsiTheme="majorBidi" w:cstheme="majorBidi"/>
          <w:szCs w:val="24"/>
        </w:rPr>
        <w:fldChar w:fldCharType="end"/>
      </w:r>
      <w:r>
        <w:rPr>
          <w:rFonts w:asciiTheme="majorBidi" w:eastAsiaTheme="minorEastAsia" w:hAnsiTheme="majorBidi" w:cstheme="majorBidi"/>
          <w:szCs w:val="24"/>
        </w:rPr>
        <w:t xml:space="preserve"> </w:t>
      </w:r>
      <w:r w:rsidRPr="002B279E">
        <w:rPr>
          <w:rFonts w:asciiTheme="majorBidi" w:eastAsiaTheme="minorEastAsia" w:hAnsiTheme="majorBidi" w:cstheme="majorBidi"/>
          <w:szCs w:val="24"/>
        </w:rPr>
        <w:t xml:space="preserve">the agreements between calculated viscosities by </w:t>
      </w:r>
      <w:proofErr w:type="spellStart"/>
      <w:r w:rsidRPr="002B279E">
        <w:rPr>
          <w:rFonts w:asciiTheme="majorBidi" w:eastAsiaTheme="minorEastAsia" w:hAnsiTheme="majorBidi" w:cstheme="majorBidi"/>
          <w:szCs w:val="24"/>
        </w:rPr>
        <w:t>FactSage</w:t>
      </w:r>
      <w:proofErr w:type="spellEnd"/>
      <w:r w:rsidRPr="002B279E">
        <w:rPr>
          <w:rFonts w:asciiTheme="majorBidi" w:eastAsiaTheme="minorEastAsia" w:hAnsiTheme="majorBidi" w:cstheme="majorBidi"/>
          <w:szCs w:val="24"/>
        </w:rPr>
        <w:t xml:space="preserve"> and measured values are not quite reasonable even though the calculated viscosities present the same trend with measured viscosities with an increase in B</w:t>
      </w:r>
      <w:r w:rsidRPr="002B279E">
        <w:rPr>
          <w:rFonts w:asciiTheme="majorBidi" w:eastAsiaTheme="minorEastAsia" w:hAnsiTheme="majorBidi" w:cstheme="majorBidi"/>
          <w:szCs w:val="24"/>
          <w:vertAlign w:val="subscript"/>
        </w:rPr>
        <w:t>2</w:t>
      </w:r>
      <w:r w:rsidRPr="002B279E">
        <w:rPr>
          <w:rFonts w:asciiTheme="majorBidi" w:eastAsiaTheme="minorEastAsia" w:hAnsiTheme="majorBidi" w:cstheme="majorBidi"/>
          <w:szCs w:val="24"/>
        </w:rPr>
        <w:t>O</w:t>
      </w:r>
      <w:r w:rsidRPr="002B279E">
        <w:rPr>
          <w:rFonts w:asciiTheme="majorBidi" w:eastAsiaTheme="minorEastAsia" w:hAnsiTheme="majorBidi" w:cstheme="majorBidi"/>
          <w:szCs w:val="24"/>
          <w:vertAlign w:val="subscript"/>
        </w:rPr>
        <w:t>3</w:t>
      </w:r>
      <w:r w:rsidRPr="002B279E">
        <w:rPr>
          <w:rFonts w:asciiTheme="majorBidi" w:eastAsiaTheme="minorEastAsia" w:hAnsiTheme="majorBidi" w:cstheme="majorBidi"/>
          <w:szCs w:val="24"/>
        </w:rPr>
        <w:t xml:space="preserve"> content.  </w:t>
      </w:r>
    </w:p>
    <w:p w14:paraId="490E8361" w14:textId="77777777" w:rsidR="00403618" w:rsidRPr="00DA164A" w:rsidRDefault="00403618" w:rsidP="00AE1769">
      <w:pPr>
        <w:rPr>
          <w:rFonts w:asciiTheme="majorBidi" w:eastAsiaTheme="minorEastAsia" w:hAnsiTheme="majorBidi" w:cstheme="majorBidi"/>
          <w:szCs w:val="24"/>
        </w:rPr>
      </w:pPr>
    </w:p>
    <w:p w14:paraId="375AC81C" w14:textId="63E93606" w:rsidR="00492A61" w:rsidRPr="00DA164A" w:rsidRDefault="00492A61" w:rsidP="007526C5">
      <w:pPr>
        <w:keepNext/>
        <w:jc w:val="center"/>
        <w:rPr>
          <w:rFonts w:asciiTheme="majorBidi" w:hAnsiTheme="majorBidi" w:cstheme="majorBidi"/>
        </w:rPr>
      </w:pPr>
      <w:r w:rsidRPr="00DA164A">
        <w:rPr>
          <w:rFonts w:asciiTheme="majorBidi" w:hAnsiTheme="majorBidi" w:cstheme="majorBidi"/>
          <w:noProof/>
          <w:lang w:eastAsia="en-GB"/>
        </w:rPr>
        <w:lastRenderedPageBreak/>
        <w:drawing>
          <wp:inline distT="0" distB="0" distL="0" distR="0" wp14:anchorId="10CA143B" wp14:editId="0C645949">
            <wp:extent cx="5666740" cy="2967487"/>
            <wp:effectExtent l="0" t="0" r="0" b="4445"/>
            <wp:docPr id="313" name="Chart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30BBB37D" w14:textId="4C372E45" w:rsidR="00492A61" w:rsidRDefault="00492A61" w:rsidP="007526C5">
      <w:pPr>
        <w:pStyle w:val="Caption"/>
        <w:jc w:val="center"/>
      </w:pPr>
      <w:bookmarkStart w:id="390" w:name="_Ref501493400"/>
      <w:bookmarkStart w:id="391" w:name="_Toc28619272"/>
      <w:r w:rsidRPr="00DA164A">
        <w:rPr>
          <w:b/>
          <w:bCs/>
        </w:rPr>
        <w:t xml:space="preserve">Figure </w:t>
      </w:r>
      <w:r w:rsidRPr="00DA164A">
        <w:rPr>
          <w:b/>
          <w:bCs/>
        </w:rPr>
        <w:fldChar w:fldCharType="begin"/>
      </w:r>
      <w:r w:rsidRPr="00DA164A">
        <w:rPr>
          <w:b/>
          <w:bCs/>
        </w:rPr>
        <w:instrText xml:space="preserve"> SEQ Figure \* ARABIC </w:instrText>
      </w:r>
      <w:r w:rsidRPr="00DA164A">
        <w:rPr>
          <w:b/>
          <w:bCs/>
        </w:rPr>
        <w:fldChar w:fldCharType="separate"/>
      </w:r>
      <w:r w:rsidR="00FA301A">
        <w:rPr>
          <w:b/>
          <w:bCs/>
          <w:noProof/>
        </w:rPr>
        <w:t>72</w:t>
      </w:r>
      <w:r w:rsidRPr="00DA164A">
        <w:rPr>
          <w:b/>
          <w:bCs/>
        </w:rPr>
        <w:fldChar w:fldCharType="end"/>
      </w:r>
      <w:bookmarkEnd w:id="390"/>
      <w:r w:rsidRPr="00DA164A">
        <w:t xml:space="preserve"> Viscosity-temperature curves of P-series, T1 and T6 mould powders calculated by </w:t>
      </w:r>
      <w:proofErr w:type="spellStart"/>
      <w:r w:rsidRPr="00DA164A">
        <w:t>FactSage</w:t>
      </w:r>
      <w:proofErr w:type="spellEnd"/>
      <w:r w:rsidRPr="00DA164A">
        <w:t xml:space="preserve"> software</w:t>
      </w:r>
      <w:bookmarkEnd w:id="391"/>
    </w:p>
    <w:p w14:paraId="4CAD6722" w14:textId="77777777" w:rsidR="009930C9" w:rsidRPr="002B279E" w:rsidRDefault="009930C9" w:rsidP="00AE1769">
      <w:pPr>
        <w:rPr>
          <w:rFonts w:asciiTheme="majorBidi" w:eastAsiaTheme="minorEastAsia" w:hAnsiTheme="majorBidi" w:cstheme="majorBidi"/>
          <w:szCs w:val="24"/>
        </w:rPr>
      </w:pPr>
    </w:p>
    <w:p w14:paraId="438C5068" w14:textId="78F56C23" w:rsidR="006929BA" w:rsidRDefault="006929BA" w:rsidP="00AE1769">
      <w:pPr>
        <w:rPr>
          <w:rFonts w:asciiTheme="majorBidi" w:eastAsiaTheme="minorEastAsia" w:hAnsiTheme="majorBidi" w:cstheme="majorBidi"/>
          <w:szCs w:val="24"/>
        </w:rPr>
      </w:pPr>
    </w:p>
    <w:p w14:paraId="60EB984A" w14:textId="3D74AB89" w:rsidR="006929BA" w:rsidRDefault="006929BA" w:rsidP="006929BA">
      <w:pPr>
        <w:rPr>
          <w:rFonts w:asciiTheme="majorBidi" w:eastAsiaTheme="minorEastAsia" w:hAnsiTheme="majorBidi" w:cstheme="majorBidi"/>
          <w:szCs w:val="24"/>
        </w:rPr>
      </w:pPr>
      <w:r w:rsidRPr="002B279E">
        <w:rPr>
          <w:rFonts w:asciiTheme="majorBidi" w:eastAsiaTheme="minorEastAsia" w:hAnsiTheme="majorBidi" w:cstheme="majorBidi"/>
          <w:szCs w:val="24"/>
        </w:rPr>
        <w:t xml:space="preserve">The viscosities of M-series, T1 and T6 lime-alumina based mould powders have been calculated by using </w:t>
      </w:r>
      <w:proofErr w:type="spellStart"/>
      <w:r w:rsidRPr="002B279E">
        <w:rPr>
          <w:rFonts w:asciiTheme="majorBidi" w:eastAsiaTheme="minorEastAsia" w:hAnsiTheme="majorBidi" w:cstheme="majorBidi"/>
          <w:szCs w:val="24"/>
        </w:rPr>
        <w:t>Riboud</w:t>
      </w:r>
      <w:proofErr w:type="spellEnd"/>
      <w:r w:rsidRPr="002B279E">
        <w:rPr>
          <w:rFonts w:asciiTheme="majorBidi" w:eastAsiaTheme="minorEastAsia" w:hAnsiTheme="majorBidi" w:cstheme="majorBidi"/>
          <w:szCs w:val="24"/>
        </w:rPr>
        <w:t xml:space="preserve"> and </w:t>
      </w:r>
      <w:proofErr w:type="spellStart"/>
      <w:r w:rsidRPr="002B279E">
        <w:rPr>
          <w:rFonts w:asciiTheme="majorBidi" w:eastAsiaTheme="minorEastAsia" w:hAnsiTheme="majorBidi" w:cstheme="majorBidi"/>
          <w:szCs w:val="24"/>
        </w:rPr>
        <w:t>Urbain</w:t>
      </w:r>
      <w:proofErr w:type="spellEnd"/>
      <w:r w:rsidRPr="002B279E">
        <w:rPr>
          <w:rFonts w:asciiTheme="majorBidi" w:eastAsiaTheme="minorEastAsia" w:hAnsiTheme="majorBidi" w:cstheme="majorBidi"/>
          <w:szCs w:val="24"/>
        </w:rPr>
        <w:t xml:space="preserve"> models. </w:t>
      </w:r>
      <w:r w:rsidR="00BA3999">
        <w:rPr>
          <w:rFonts w:asciiTheme="majorBidi" w:eastAsiaTheme="minorEastAsia" w:hAnsiTheme="majorBidi" w:cstheme="majorBidi"/>
          <w:szCs w:val="24"/>
        </w:rPr>
        <w:fldChar w:fldCharType="begin"/>
      </w:r>
      <w:r w:rsidR="00BA3999">
        <w:rPr>
          <w:rFonts w:asciiTheme="majorBidi" w:eastAsiaTheme="minorEastAsia" w:hAnsiTheme="majorBidi" w:cstheme="majorBidi"/>
          <w:szCs w:val="24"/>
        </w:rPr>
        <w:instrText xml:space="preserve"> REF _Ref13731084 \h </w:instrText>
      </w:r>
      <w:r w:rsidR="00BA3999">
        <w:rPr>
          <w:rFonts w:asciiTheme="majorBidi" w:eastAsiaTheme="minorEastAsia" w:hAnsiTheme="majorBidi" w:cstheme="majorBidi"/>
          <w:szCs w:val="24"/>
        </w:rPr>
      </w:r>
      <w:r w:rsidR="00BA3999">
        <w:rPr>
          <w:rFonts w:asciiTheme="majorBidi" w:eastAsiaTheme="minorEastAsia" w:hAnsiTheme="majorBidi" w:cstheme="majorBidi"/>
          <w:szCs w:val="24"/>
        </w:rPr>
        <w:fldChar w:fldCharType="separate"/>
      </w:r>
      <w:r w:rsidR="00FA301A" w:rsidRPr="00DA164A">
        <w:rPr>
          <w:b/>
          <w:bCs/>
        </w:rPr>
        <w:t xml:space="preserve">Figure </w:t>
      </w:r>
      <w:r w:rsidR="00FA301A">
        <w:rPr>
          <w:b/>
          <w:bCs/>
          <w:noProof/>
        </w:rPr>
        <w:t>74</w:t>
      </w:r>
      <w:r w:rsidR="00BA3999">
        <w:rPr>
          <w:rFonts w:asciiTheme="majorBidi" w:eastAsiaTheme="minorEastAsia" w:hAnsiTheme="majorBidi" w:cstheme="majorBidi"/>
          <w:szCs w:val="24"/>
        </w:rPr>
        <w:fldChar w:fldCharType="end"/>
      </w:r>
      <w:r w:rsidR="00BA3999">
        <w:rPr>
          <w:rFonts w:asciiTheme="majorBidi" w:eastAsiaTheme="minorEastAsia" w:hAnsiTheme="majorBidi" w:cstheme="majorBidi"/>
          <w:szCs w:val="24"/>
        </w:rPr>
        <w:t xml:space="preserve"> </w:t>
      </w:r>
      <w:r w:rsidRPr="002B279E">
        <w:rPr>
          <w:rFonts w:asciiTheme="majorBidi" w:eastAsiaTheme="minorEastAsia" w:hAnsiTheme="majorBidi" w:cstheme="majorBidi"/>
          <w:szCs w:val="24"/>
        </w:rPr>
        <w:t xml:space="preserve">presents the comparison of measured viscosities and data calculated by </w:t>
      </w:r>
      <w:proofErr w:type="spellStart"/>
      <w:r w:rsidRPr="002B279E">
        <w:rPr>
          <w:rFonts w:asciiTheme="majorBidi" w:eastAsiaTheme="minorEastAsia" w:hAnsiTheme="majorBidi" w:cstheme="majorBidi"/>
          <w:szCs w:val="24"/>
        </w:rPr>
        <w:t>Urbain</w:t>
      </w:r>
      <w:proofErr w:type="spellEnd"/>
      <w:r w:rsidRPr="002B279E">
        <w:rPr>
          <w:rFonts w:asciiTheme="majorBidi" w:eastAsiaTheme="minorEastAsia" w:hAnsiTheme="majorBidi" w:cstheme="majorBidi"/>
          <w:szCs w:val="24"/>
        </w:rPr>
        <w:t xml:space="preserve"> and </w:t>
      </w:r>
      <w:proofErr w:type="spellStart"/>
      <w:r w:rsidRPr="002B279E">
        <w:rPr>
          <w:rFonts w:asciiTheme="majorBidi" w:eastAsiaTheme="minorEastAsia" w:hAnsiTheme="majorBidi" w:cstheme="majorBidi"/>
          <w:szCs w:val="24"/>
        </w:rPr>
        <w:t>Riboud</w:t>
      </w:r>
      <w:proofErr w:type="spellEnd"/>
      <w:r w:rsidRPr="002B279E">
        <w:rPr>
          <w:rFonts w:asciiTheme="majorBidi" w:eastAsiaTheme="minorEastAsia" w:hAnsiTheme="majorBidi" w:cstheme="majorBidi"/>
          <w:szCs w:val="24"/>
        </w:rPr>
        <w:t xml:space="preserve"> models.  The agreement between estimated viscosities by </w:t>
      </w:r>
      <w:proofErr w:type="spellStart"/>
      <w:r w:rsidRPr="002B279E">
        <w:rPr>
          <w:rFonts w:asciiTheme="majorBidi" w:eastAsiaTheme="minorEastAsia" w:hAnsiTheme="majorBidi" w:cstheme="majorBidi"/>
          <w:szCs w:val="24"/>
        </w:rPr>
        <w:t>Urbain</w:t>
      </w:r>
      <w:proofErr w:type="spellEnd"/>
      <w:r w:rsidRPr="002B279E">
        <w:rPr>
          <w:rFonts w:asciiTheme="majorBidi" w:eastAsiaTheme="minorEastAsia" w:hAnsiTheme="majorBidi" w:cstheme="majorBidi"/>
          <w:szCs w:val="24"/>
        </w:rPr>
        <w:t xml:space="preserve"> model and experimental results are quite good at the C/A ratio of 1.2.  At the fixed C/A ratio of 3.3 and 5.5, there is a large deviation between the experimental data and calculated viscosities by both </w:t>
      </w:r>
      <w:proofErr w:type="spellStart"/>
      <w:r w:rsidRPr="002B279E">
        <w:rPr>
          <w:rFonts w:asciiTheme="majorBidi" w:eastAsiaTheme="minorEastAsia" w:hAnsiTheme="majorBidi" w:cstheme="majorBidi"/>
          <w:szCs w:val="24"/>
        </w:rPr>
        <w:t>Urbain</w:t>
      </w:r>
      <w:proofErr w:type="spellEnd"/>
      <w:r w:rsidRPr="002B279E">
        <w:rPr>
          <w:rFonts w:asciiTheme="majorBidi" w:eastAsiaTheme="minorEastAsia" w:hAnsiTheme="majorBidi" w:cstheme="majorBidi"/>
          <w:szCs w:val="24"/>
        </w:rPr>
        <w:t xml:space="preserve"> and </w:t>
      </w:r>
      <w:proofErr w:type="spellStart"/>
      <w:r w:rsidRPr="002B279E">
        <w:rPr>
          <w:rFonts w:asciiTheme="majorBidi" w:eastAsiaTheme="minorEastAsia" w:hAnsiTheme="majorBidi" w:cstheme="majorBidi"/>
          <w:szCs w:val="24"/>
        </w:rPr>
        <w:t>Riboud</w:t>
      </w:r>
      <w:proofErr w:type="spellEnd"/>
      <w:r w:rsidRPr="002B279E">
        <w:rPr>
          <w:rFonts w:asciiTheme="majorBidi" w:eastAsiaTheme="minorEastAsia" w:hAnsiTheme="majorBidi" w:cstheme="majorBidi"/>
          <w:szCs w:val="24"/>
        </w:rPr>
        <w:t xml:space="preserve"> models. According to viscosities estimated by </w:t>
      </w:r>
      <w:proofErr w:type="spellStart"/>
      <w:r w:rsidRPr="002B279E">
        <w:rPr>
          <w:rFonts w:asciiTheme="majorBidi" w:eastAsiaTheme="minorEastAsia" w:hAnsiTheme="majorBidi" w:cstheme="majorBidi"/>
          <w:szCs w:val="24"/>
        </w:rPr>
        <w:t>FactSage</w:t>
      </w:r>
      <w:proofErr w:type="spellEnd"/>
      <w:r w:rsidRPr="002B279E">
        <w:rPr>
          <w:rFonts w:asciiTheme="majorBidi" w:eastAsiaTheme="minorEastAsia" w:hAnsiTheme="majorBidi" w:cstheme="majorBidi"/>
          <w:szCs w:val="24"/>
        </w:rPr>
        <w:t>, the viscosity of M-series mould powder decreases with addition of B</w:t>
      </w:r>
      <w:r w:rsidRPr="002B279E">
        <w:rPr>
          <w:rFonts w:asciiTheme="majorBidi" w:eastAsiaTheme="minorEastAsia" w:hAnsiTheme="majorBidi" w:cstheme="majorBidi"/>
          <w:szCs w:val="24"/>
          <w:vertAlign w:val="subscript"/>
        </w:rPr>
        <w:t>2</w:t>
      </w:r>
      <w:r w:rsidRPr="002B279E">
        <w:rPr>
          <w:rFonts w:asciiTheme="majorBidi" w:eastAsiaTheme="minorEastAsia" w:hAnsiTheme="majorBidi" w:cstheme="majorBidi"/>
          <w:szCs w:val="24"/>
        </w:rPr>
        <w:t>O</w:t>
      </w:r>
      <w:r w:rsidRPr="002B279E">
        <w:rPr>
          <w:rFonts w:asciiTheme="majorBidi" w:eastAsiaTheme="minorEastAsia" w:hAnsiTheme="majorBidi" w:cstheme="majorBidi"/>
          <w:szCs w:val="24"/>
          <w:vertAlign w:val="subscript"/>
        </w:rPr>
        <w:t>3</w:t>
      </w:r>
      <w:r w:rsidRPr="002B279E">
        <w:rPr>
          <w:rFonts w:asciiTheme="majorBidi" w:eastAsiaTheme="minorEastAsia" w:hAnsiTheme="majorBidi" w:cstheme="majorBidi"/>
          <w:szCs w:val="24"/>
        </w:rPr>
        <w:t xml:space="preserve">. The estimated viscosities by both </w:t>
      </w:r>
      <w:proofErr w:type="spellStart"/>
      <w:r w:rsidRPr="002B279E">
        <w:rPr>
          <w:rFonts w:asciiTheme="majorBidi" w:eastAsiaTheme="minorEastAsia" w:hAnsiTheme="majorBidi" w:cstheme="majorBidi"/>
          <w:szCs w:val="24"/>
        </w:rPr>
        <w:t>Urbain</w:t>
      </w:r>
      <w:proofErr w:type="spellEnd"/>
      <w:r w:rsidRPr="002B279E">
        <w:rPr>
          <w:rFonts w:asciiTheme="majorBidi" w:eastAsiaTheme="minorEastAsia" w:hAnsiTheme="majorBidi" w:cstheme="majorBidi"/>
          <w:szCs w:val="24"/>
        </w:rPr>
        <w:t xml:space="preserve"> and </w:t>
      </w:r>
      <w:proofErr w:type="spellStart"/>
      <w:r w:rsidRPr="002B279E">
        <w:rPr>
          <w:rFonts w:asciiTheme="majorBidi" w:eastAsiaTheme="minorEastAsia" w:hAnsiTheme="majorBidi" w:cstheme="majorBidi"/>
          <w:szCs w:val="24"/>
        </w:rPr>
        <w:t>Riboud</w:t>
      </w:r>
      <w:proofErr w:type="spellEnd"/>
      <w:r w:rsidRPr="002B279E">
        <w:rPr>
          <w:rFonts w:asciiTheme="majorBidi" w:eastAsiaTheme="minorEastAsia" w:hAnsiTheme="majorBidi" w:cstheme="majorBidi"/>
          <w:szCs w:val="24"/>
        </w:rPr>
        <w:t xml:space="preserve"> models present</w:t>
      </w:r>
      <w:r>
        <w:rPr>
          <w:rFonts w:asciiTheme="majorBidi" w:eastAsiaTheme="minorEastAsia" w:hAnsiTheme="majorBidi" w:cstheme="majorBidi"/>
          <w:szCs w:val="24"/>
        </w:rPr>
        <w:t>s an</w:t>
      </w:r>
      <w:r w:rsidRPr="002B279E">
        <w:rPr>
          <w:rFonts w:asciiTheme="majorBidi" w:eastAsiaTheme="minorEastAsia" w:hAnsiTheme="majorBidi" w:cstheme="majorBidi"/>
          <w:szCs w:val="24"/>
        </w:rPr>
        <w:t xml:space="preserve"> opposite trend with the viscosities estimated by </w:t>
      </w:r>
      <w:r>
        <w:rPr>
          <w:rFonts w:asciiTheme="majorBidi" w:eastAsiaTheme="minorEastAsia" w:hAnsiTheme="majorBidi" w:cstheme="majorBidi"/>
          <w:szCs w:val="24"/>
        </w:rPr>
        <w:t xml:space="preserve">the </w:t>
      </w:r>
      <w:proofErr w:type="spellStart"/>
      <w:r w:rsidRPr="002B279E">
        <w:rPr>
          <w:rFonts w:asciiTheme="majorBidi" w:eastAsiaTheme="minorEastAsia" w:hAnsiTheme="majorBidi" w:cstheme="majorBidi"/>
          <w:szCs w:val="24"/>
        </w:rPr>
        <w:t>FactSage</w:t>
      </w:r>
      <w:proofErr w:type="spellEnd"/>
      <w:r w:rsidRPr="002B279E">
        <w:rPr>
          <w:rFonts w:asciiTheme="majorBidi" w:eastAsiaTheme="minorEastAsia" w:hAnsiTheme="majorBidi" w:cstheme="majorBidi"/>
          <w:szCs w:val="24"/>
        </w:rPr>
        <w:t xml:space="preserve"> software in terms of the effect of B</w:t>
      </w:r>
      <w:r w:rsidRPr="002B279E">
        <w:rPr>
          <w:rFonts w:asciiTheme="majorBidi" w:eastAsiaTheme="minorEastAsia" w:hAnsiTheme="majorBidi" w:cstheme="majorBidi"/>
          <w:szCs w:val="24"/>
          <w:vertAlign w:val="subscript"/>
        </w:rPr>
        <w:t>2</w:t>
      </w:r>
      <w:r w:rsidRPr="002B279E">
        <w:rPr>
          <w:rFonts w:asciiTheme="majorBidi" w:eastAsiaTheme="minorEastAsia" w:hAnsiTheme="majorBidi" w:cstheme="majorBidi"/>
          <w:szCs w:val="24"/>
        </w:rPr>
        <w:t>O</w:t>
      </w:r>
      <w:r w:rsidRPr="002B279E">
        <w:rPr>
          <w:rFonts w:asciiTheme="majorBidi" w:eastAsiaTheme="minorEastAsia" w:hAnsiTheme="majorBidi" w:cstheme="majorBidi"/>
          <w:szCs w:val="24"/>
          <w:vertAlign w:val="subscript"/>
        </w:rPr>
        <w:t>3</w:t>
      </w:r>
      <w:r w:rsidRPr="002B279E">
        <w:rPr>
          <w:rFonts w:asciiTheme="majorBidi" w:eastAsiaTheme="minorEastAsia" w:hAnsiTheme="majorBidi" w:cstheme="majorBidi"/>
          <w:szCs w:val="24"/>
        </w:rPr>
        <w:t xml:space="preserve"> addition. </w:t>
      </w:r>
    </w:p>
    <w:p w14:paraId="7A426A0E" w14:textId="77777777" w:rsidR="006929BA" w:rsidRPr="009B7A4C" w:rsidRDefault="006929BA" w:rsidP="00AE1769">
      <w:pPr>
        <w:rPr>
          <w:rFonts w:asciiTheme="majorBidi" w:eastAsiaTheme="minorEastAsia" w:hAnsiTheme="majorBidi" w:cstheme="majorBidi"/>
          <w:b/>
          <w:szCs w:val="24"/>
        </w:rPr>
      </w:pPr>
    </w:p>
    <w:p w14:paraId="0A799691" w14:textId="413E947B" w:rsidR="00492A61" w:rsidRPr="00DA164A" w:rsidRDefault="00492A61" w:rsidP="007526C5">
      <w:pPr>
        <w:keepNext/>
        <w:jc w:val="center"/>
        <w:rPr>
          <w:rFonts w:asciiTheme="majorBidi" w:hAnsiTheme="majorBidi" w:cstheme="majorBidi"/>
        </w:rPr>
      </w:pPr>
      <w:r w:rsidRPr="00DA164A">
        <w:rPr>
          <w:rFonts w:asciiTheme="majorBidi" w:hAnsiTheme="majorBidi" w:cstheme="majorBidi"/>
          <w:noProof/>
          <w:lang w:eastAsia="en-GB"/>
        </w:rPr>
        <w:lastRenderedPageBreak/>
        <w:drawing>
          <wp:inline distT="0" distB="0" distL="0" distR="0" wp14:anchorId="73B546BB" wp14:editId="00C1F04F">
            <wp:extent cx="4398579" cy="2618149"/>
            <wp:effectExtent l="0" t="0" r="2540" b="0"/>
            <wp:docPr id="314" name="Chart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7591FB6F" w14:textId="6685A812" w:rsidR="00492A61" w:rsidRDefault="00492A61" w:rsidP="007526C5">
      <w:pPr>
        <w:pStyle w:val="Caption"/>
        <w:jc w:val="center"/>
      </w:pPr>
      <w:bookmarkStart w:id="392" w:name="_Ref507701998"/>
      <w:bookmarkStart w:id="393" w:name="_Toc28619273"/>
      <w:r w:rsidRPr="00100434">
        <w:rPr>
          <w:b/>
          <w:bCs/>
        </w:rPr>
        <w:t xml:space="preserve">Figure </w:t>
      </w:r>
      <w:r w:rsidRPr="00100434">
        <w:rPr>
          <w:b/>
          <w:bCs/>
        </w:rPr>
        <w:fldChar w:fldCharType="begin"/>
      </w:r>
      <w:r w:rsidRPr="00100434">
        <w:rPr>
          <w:b/>
          <w:bCs/>
        </w:rPr>
        <w:instrText xml:space="preserve"> SEQ Figure \* ARABIC </w:instrText>
      </w:r>
      <w:r w:rsidRPr="00100434">
        <w:rPr>
          <w:b/>
          <w:bCs/>
        </w:rPr>
        <w:fldChar w:fldCharType="separate"/>
      </w:r>
      <w:r w:rsidR="00FA301A">
        <w:rPr>
          <w:b/>
          <w:bCs/>
          <w:noProof/>
        </w:rPr>
        <w:t>73</w:t>
      </w:r>
      <w:r w:rsidRPr="00100434">
        <w:rPr>
          <w:b/>
          <w:bCs/>
        </w:rPr>
        <w:fldChar w:fldCharType="end"/>
      </w:r>
      <w:bookmarkEnd w:id="392"/>
      <w:r w:rsidRPr="00DA164A">
        <w:t xml:space="preserve"> Comparison of measured and estimated viscosity of P-</w:t>
      </w:r>
      <w:proofErr w:type="gramStart"/>
      <w:r w:rsidRPr="00DA164A">
        <w:t>series,T</w:t>
      </w:r>
      <w:proofErr w:type="gramEnd"/>
      <w:r w:rsidRPr="00DA164A">
        <w:t xml:space="preserve">1 and T6 mould powders at 1300 </w:t>
      </w:r>
      <w:proofErr w:type="spellStart"/>
      <w:r w:rsidRPr="0019165A">
        <w:rPr>
          <w:vertAlign w:val="superscript"/>
        </w:rPr>
        <w:t>o</w:t>
      </w:r>
      <w:r w:rsidRPr="00DA164A">
        <w:t>C</w:t>
      </w:r>
      <w:proofErr w:type="spellEnd"/>
      <w:r w:rsidRPr="00DA164A">
        <w:t xml:space="preserve"> and those obtained by IPT and </w:t>
      </w:r>
      <w:proofErr w:type="spellStart"/>
      <w:r w:rsidRPr="00DA164A">
        <w:t>FactSage</w:t>
      </w:r>
      <w:bookmarkEnd w:id="393"/>
      <w:proofErr w:type="spellEnd"/>
    </w:p>
    <w:p w14:paraId="63590CA0" w14:textId="6A463E93" w:rsidR="007526C5" w:rsidRDefault="007526C5" w:rsidP="00AE1769">
      <w:pPr>
        <w:rPr>
          <w:rFonts w:asciiTheme="majorBidi" w:eastAsiaTheme="minorEastAsia" w:hAnsiTheme="majorBidi" w:cstheme="majorBidi"/>
          <w:szCs w:val="24"/>
        </w:rPr>
      </w:pPr>
    </w:p>
    <w:p w14:paraId="23DB6F30" w14:textId="77777777" w:rsidR="007526C5" w:rsidRPr="002B279E" w:rsidRDefault="007526C5" w:rsidP="00AE1769">
      <w:pPr>
        <w:rPr>
          <w:rFonts w:asciiTheme="majorBidi" w:eastAsiaTheme="minorEastAsia" w:hAnsiTheme="majorBidi" w:cstheme="majorBidi"/>
          <w:szCs w:val="24"/>
        </w:rPr>
      </w:pPr>
    </w:p>
    <w:p w14:paraId="50DDD6B4" w14:textId="0971ECF1" w:rsidR="00492A61" w:rsidRPr="00DA164A" w:rsidRDefault="00492A61" w:rsidP="00AE1769">
      <w:pPr>
        <w:rPr>
          <w:rFonts w:asciiTheme="majorBidi" w:eastAsiaTheme="minorEastAsia" w:hAnsiTheme="majorBidi" w:cstheme="majorBidi"/>
          <w:szCs w:val="24"/>
        </w:rPr>
      </w:pPr>
    </w:p>
    <w:p w14:paraId="698291AD" w14:textId="55F3EA57" w:rsidR="00492A61" w:rsidRPr="00DA164A" w:rsidRDefault="00636EB6" w:rsidP="007526C5">
      <w:pPr>
        <w:jc w:val="center"/>
        <w:rPr>
          <w:rFonts w:asciiTheme="majorBidi" w:eastAsiaTheme="minorEastAsia" w:hAnsiTheme="majorBidi" w:cstheme="majorBidi"/>
          <w:szCs w:val="24"/>
        </w:rPr>
      </w:pPr>
      <w:r w:rsidRPr="00DA164A">
        <w:rPr>
          <w:rFonts w:asciiTheme="majorBidi" w:eastAsiaTheme="minorEastAsia" w:hAnsiTheme="majorBidi" w:cstheme="majorBidi"/>
          <w:noProof/>
          <w:szCs w:val="24"/>
          <w:lang w:eastAsia="en-GB"/>
        </w:rPr>
        <mc:AlternateContent>
          <mc:Choice Requires="wpg">
            <w:drawing>
              <wp:anchor distT="0" distB="0" distL="114300" distR="114300" simplePos="0" relativeHeight="251713024" behindDoc="0" locked="0" layoutInCell="1" allowOverlap="1" wp14:anchorId="76A5E2A1" wp14:editId="2B2CAF50">
                <wp:simplePos x="0" y="0"/>
                <wp:positionH relativeFrom="column">
                  <wp:posOffset>-17512</wp:posOffset>
                </wp:positionH>
                <wp:positionV relativeFrom="paragraph">
                  <wp:posOffset>-100965</wp:posOffset>
                </wp:positionV>
                <wp:extent cx="5544712" cy="2061210"/>
                <wp:effectExtent l="0" t="0" r="0" b="0"/>
                <wp:wrapNone/>
                <wp:docPr id="291" name="Group 291"/>
                <wp:cNvGraphicFramePr/>
                <a:graphic xmlns:a="http://schemas.openxmlformats.org/drawingml/2006/main">
                  <a:graphicData uri="http://schemas.microsoft.com/office/word/2010/wordprocessingGroup">
                    <wpg:wgp>
                      <wpg:cNvGrpSpPr/>
                      <wpg:grpSpPr>
                        <a:xfrm>
                          <a:off x="0" y="0"/>
                          <a:ext cx="5544712" cy="2061210"/>
                          <a:chOff x="0" y="0"/>
                          <a:chExt cx="5544712" cy="2061210"/>
                        </a:xfrm>
                      </wpg:grpSpPr>
                      <wpg:grpSp>
                        <wpg:cNvPr id="292" name="Group 292"/>
                        <wpg:cNvGrpSpPr/>
                        <wpg:grpSpPr>
                          <a:xfrm>
                            <a:off x="0" y="0"/>
                            <a:ext cx="5544712" cy="2061210"/>
                            <a:chOff x="0" y="0"/>
                            <a:chExt cx="5544712" cy="2061210"/>
                          </a:xfrm>
                        </wpg:grpSpPr>
                        <wpg:graphicFrame>
                          <wpg:cNvPr id="293" name="Chart 293"/>
                          <wpg:cNvFrPr/>
                          <wpg:xfrm>
                            <a:off x="0" y="0"/>
                            <a:ext cx="2637790" cy="2061210"/>
                          </wpg:xfrm>
                          <a:graphic>
                            <a:graphicData uri="http://schemas.openxmlformats.org/drawingml/2006/chart">
                              <c:chart xmlns:c="http://schemas.openxmlformats.org/drawingml/2006/chart" xmlns:r="http://schemas.openxmlformats.org/officeDocument/2006/relationships" r:id="rId110"/>
                            </a:graphicData>
                          </a:graphic>
                        </wpg:graphicFrame>
                        <wpg:graphicFrame>
                          <wpg:cNvPr id="294" name="Chart 294"/>
                          <wpg:cNvFrPr/>
                          <wpg:xfrm>
                            <a:off x="2725947" y="0"/>
                            <a:ext cx="2818765" cy="1966595"/>
                          </wpg:xfrm>
                          <a:graphic>
                            <a:graphicData uri="http://schemas.openxmlformats.org/drawingml/2006/chart">
                              <c:chart xmlns:c="http://schemas.openxmlformats.org/drawingml/2006/chart" xmlns:r="http://schemas.openxmlformats.org/officeDocument/2006/relationships" r:id="rId111"/>
                            </a:graphicData>
                          </a:graphic>
                        </wpg:graphicFrame>
                      </wpg:grpSp>
                      <wps:wsp>
                        <wps:cNvPr id="295" name="Straight Connector 295"/>
                        <wps:cNvCnPr/>
                        <wps:spPr>
                          <a:xfrm flipV="1">
                            <a:off x="457200" y="94890"/>
                            <a:ext cx="2078966" cy="1466478"/>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96" name="Straight Connector 296"/>
                        <wps:cNvCnPr/>
                        <wps:spPr>
                          <a:xfrm flipV="1">
                            <a:off x="3252158" y="94890"/>
                            <a:ext cx="2191110" cy="1448962"/>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683924D3" id="Group 291" o:spid="_x0000_s1026" style="position:absolute;margin-left:-1.4pt;margin-top:-7.95pt;width:436.6pt;height:162.3pt;z-index:251713024;mso-height-relative:margin" coordsize="55447,20612"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">
                <v:group id="Group 292" o:spid="_x0000_s1027" style="position:absolute;width:55447;height:20612" coordsize="55447,2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Chart 293" o:spid="_x0000_s1028" type="#_x0000_t75" style="position:absolute;width:26395;height:206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">
                    <v:imagedata r:id="rId112" o:title=""/>
                    <o:lock v:ext="edit" aspectratio="f"/>
                  </v:shape>
                  <v:shape id="Chart 294" o:spid="_x0000_s1029" type="#_x0000_t75" style="position:absolute;left:27249;width:28163;height:196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">
                    <v:imagedata r:id="rId113" o:title=""/>
                    <o:lock v:ext="edit" aspectratio="f"/>
                  </v:shape>
                </v:group>
                <v:line id="Straight Connector 295" o:spid="_x0000_s1030" style="position:absolute;flip:y;visibility:visible;mso-wrap-style:square" from="4572,948" to="25361,15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" strokecolor="black [3213]" strokeweight=".5pt">
                  <v:stroke dashstyle="dash" joinstyle="miter"/>
                </v:line>
                <v:line id="Straight Connector 296" o:spid="_x0000_s1031" style="position:absolute;flip:y;visibility:visible;mso-wrap-style:square" from="32521,948" to="54432,1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" strokecolor="black [3213]" strokeweight=".5pt">
                  <v:stroke dashstyle="dash" joinstyle="miter"/>
                </v:line>
              </v:group>
            </w:pict>
          </mc:Fallback>
        </mc:AlternateContent>
      </w:r>
    </w:p>
    <w:p w14:paraId="511B9554" w14:textId="77777777" w:rsidR="00492A61" w:rsidRPr="00DA164A" w:rsidRDefault="00492A61" w:rsidP="007526C5">
      <w:pPr>
        <w:jc w:val="center"/>
        <w:rPr>
          <w:rFonts w:asciiTheme="majorBidi" w:eastAsiaTheme="minorEastAsia" w:hAnsiTheme="majorBidi" w:cstheme="majorBidi"/>
          <w:szCs w:val="24"/>
        </w:rPr>
      </w:pPr>
    </w:p>
    <w:p w14:paraId="2A3C9E8B" w14:textId="77777777" w:rsidR="00492A61" w:rsidRPr="00DA164A" w:rsidRDefault="00492A61" w:rsidP="007526C5">
      <w:pPr>
        <w:jc w:val="center"/>
        <w:rPr>
          <w:rFonts w:asciiTheme="majorBidi" w:eastAsiaTheme="minorEastAsia" w:hAnsiTheme="majorBidi" w:cstheme="majorBidi"/>
          <w:szCs w:val="24"/>
        </w:rPr>
      </w:pPr>
    </w:p>
    <w:p w14:paraId="729B0AF7" w14:textId="77777777" w:rsidR="00492A61" w:rsidRPr="00DA164A" w:rsidRDefault="00492A61" w:rsidP="007526C5">
      <w:pPr>
        <w:jc w:val="center"/>
        <w:rPr>
          <w:rFonts w:asciiTheme="majorBidi" w:eastAsiaTheme="minorEastAsia" w:hAnsiTheme="majorBidi" w:cstheme="majorBidi"/>
          <w:szCs w:val="24"/>
        </w:rPr>
      </w:pPr>
    </w:p>
    <w:p w14:paraId="4100A914" w14:textId="77777777" w:rsidR="00492A61" w:rsidRPr="00DA164A" w:rsidRDefault="00492A61" w:rsidP="007526C5">
      <w:pPr>
        <w:jc w:val="center"/>
        <w:rPr>
          <w:rFonts w:asciiTheme="majorBidi" w:eastAsiaTheme="minorEastAsia" w:hAnsiTheme="majorBidi" w:cstheme="majorBidi"/>
          <w:szCs w:val="24"/>
        </w:rPr>
      </w:pPr>
    </w:p>
    <w:p w14:paraId="2BAE9585" w14:textId="4D50F3B1" w:rsidR="00492A61" w:rsidRPr="00DA164A" w:rsidRDefault="00492A61" w:rsidP="007526C5">
      <w:pPr>
        <w:jc w:val="center"/>
        <w:rPr>
          <w:rFonts w:asciiTheme="majorBidi" w:eastAsiaTheme="minorEastAsia" w:hAnsiTheme="majorBidi" w:cstheme="majorBidi"/>
          <w:szCs w:val="24"/>
        </w:rPr>
      </w:pPr>
    </w:p>
    <w:p w14:paraId="11DDF86E" w14:textId="77777777" w:rsidR="00636EB6" w:rsidRDefault="00636EB6" w:rsidP="007526C5">
      <w:pPr>
        <w:pStyle w:val="Caption"/>
        <w:jc w:val="center"/>
        <w:rPr>
          <w:b/>
          <w:bCs/>
        </w:rPr>
      </w:pPr>
      <w:bookmarkStart w:id="394" w:name="_Ref507702431"/>
    </w:p>
    <w:p w14:paraId="37A175EA" w14:textId="77777777" w:rsidR="00636EB6" w:rsidRDefault="00636EB6" w:rsidP="007526C5">
      <w:pPr>
        <w:pStyle w:val="Caption"/>
        <w:jc w:val="center"/>
        <w:rPr>
          <w:b/>
          <w:bCs/>
        </w:rPr>
      </w:pPr>
    </w:p>
    <w:p w14:paraId="42F606D5" w14:textId="77777777" w:rsidR="00636EB6" w:rsidRDefault="00636EB6" w:rsidP="007526C5">
      <w:pPr>
        <w:pStyle w:val="Caption"/>
        <w:jc w:val="center"/>
        <w:rPr>
          <w:b/>
          <w:bCs/>
        </w:rPr>
      </w:pPr>
    </w:p>
    <w:p w14:paraId="0F1AEFFB" w14:textId="303BB03A" w:rsidR="00916C6A" w:rsidRDefault="005B2D58" w:rsidP="007526C5">
      <w:pPr>
        <w:pStyle w:val="Caption"/>
        <w:jc w:val="center"/>
      </w:pPr>
      <w:bookmarkStart w:id="395" w:name="_Ref13731084"/>
      <w:bookmarkStart w:id="396" w:name="_Toc28619274"/>
      <w:r w:rsidRPr="00DA164A">
        <w:rPr>
          <w:b/>
          <w:bCs/>
        </w:rPr>
        <w:t xml:space="preserve">Figure </w:t>
      </w:r>
      <w:r w:rsidRPr="00DA164A">
        <w:rPr>
          <w:b/>
          <w:bCs/>
        </w:rPr>
        <w:fldChar w:fldCharType="begin"/>
      </w:r>
      <w:r w:rsidRPr="00DA164A">
        <w:rPr>
          <w:b/>
          <w:bCs/>
        </w:rPr>
        <w:instrText xml:space="preserve"> SEQ Figure \* ARABIC </w:instrText>
      </w:r>
      <w:r w:rsidRPr="00DA164A">
        <w:rPr>
          <w:b/>
          <w:bCs/>
        </w:rPr>
        <w:fldChar w:fldCharType="separate"/>
      </w:r>
      <w:r w:rsidR="00FA301A">
        <w:rPr>
          <w:b/>
          <w:bCs/>
          <w:noProof/>
        </w:rPr>
        <w:t>74</w:t>
      </w:r>
      <w:r w:rsidRPr="00DA164A">
        <w:rPr>
          <w:b/>
          <w:bCs/>
        </w:rPr>
        <w:fldChar w:fldCharType="end"/>
      </w:r>
      <w:bookmarkEnd w:id="394"/>
      <w:bookmarkEnd w:id="395"/>
      <w:r w:rsidRPr="00DA164A">
        <w:t xml:space="preserve"> Comparison between the measured (Inclined Plane Test) and calculated viscosities (</w:t>
      </w:r>
      <w:proofErr w:type="spellStart"/>
      <w:r w:rsidRPr="00DA164A">
        <w:t>Riboud</w:t>
      </w:r>
      <w:proofErr w:type="spellEnd"/>
      <w:r w:rsidRPr="00DA164A">
        <w:t xml:space="preserve"> and </w:t>
      </w:r>
      <w:proofErr w:type="spellStart"/>
      <w:r w:rsidRPr="00DA164A">
        <w:t>Urbain</w:t>
      </w:r>
      <w:proofErr w:type="spellEnd"/>
      <w:r w:rsidRPr="00DA164A">
        <w:t xml:space="preserve"> models) of mould powder listed in</w:t>
      </w:r>
      <w:r w:rsidR="002B279E">
        <w:t xml:space="preserve"> </w:t>
      </w:r>
      <w:r w:rsidR="002B279E" w:rsidRPr="002B279E">
        <w:fldChar w:fldCharType="begin"/>
      </w:r>
      <w:r w:rsidR="002B279E" w:rsidRPr="002B279E">
        <w:instrText xml:space="preserve"> REF _Ref507702641 \h  \* MERGEFORMAT </w:instrText>
      </w:r>
      <w:r w:rsidR="002B279E" w:rsidRPr="002B279E">
        <w:fldChar w:fldCharType="separate"/>
      </w:r>
      <w:r w:rsidR="00FA301A" w:rsidRPr="00FA301A">
        <w:t xml:space="preserve">Table </w:t>
      </w:r>
      <w:r w:rsidR="00FA301A" w:rsidRPr="00FA301A">
        <w:rPr>
          <w:noProof/>
        </w:rPr>
        <w:t>22</w:t>
      </w:r>
      <w:bookmarkEnd w:id="396"/>
      <w:r w:rsidR="002B279E" w:rsidRPr="002B279E">
        <w:fldChar w:fldCharType="end"/>
      </w:r>
      <w:bookmarkStart w:id="397" w:name="_Toc482325947"/>
    </w:p>
    <w:p w14:paraId="17F03BDA" w14:textId="272A43BF" w:rsidR="00636EB6" w:rsidRDefault="00636EB6" w:rsidP="00636EB6">
      <w:pPr>
        <w:rPr>
          <w:lang w:eastAsia="zh-CN"/>
        </w:rPr>
      </w:pPr>
    </w:p>
    <w:p w14:paraId="74C89212" w14:textId="77777777" w:rsidR="006929BA" w:rsidRDefault="006929BA" w:rsidP="00AE1769">
      <w:pPr>
        <w:pStyle w:val="Heading3"/>
        <w:spacing w:before="0" w:line="360" w:lineRule="auto"/>
        <w:rPr>
          <w:rFonts w:cs="Times New Roman"/>
        </w:rPr>
      </w:pPr>
    </w:p>
    <w:p w14:paraId="074819D3" w14:textId="46CB3026" w:rsidR="006929BA" w:rsidRDefault="006929BA" w:rsidP="00AE1769">
      <w:pPr>
        <w:pStyle w:val="Heading3"/>
        <w:spacing w:before="0" w:line="360" w:lineRule="auto"/>
        <w:rPr>
          <w:rFonts w:cs="Times New Roman"/>
        </w:rPr>
      </w:pPr>
    </w:p>
    <w:p w14:paraId="7C02FF3D" w14:textId="1A06B469" w:rsidR="0038334E" w:rsidRDefault="0038334E" w:rsidP="0038334E">
      <w:pPr>
        <w:rPr>
          <w:lang w:eastAsia="zh-CN"/>
        </w:rPr>
      </w:pPr>
    </w:p>
    <w:p w14:paraId="0E43CD54" w14:textId="5A28D74C" w:rsidR="0038334E" w:rsidRDefault="0038334E" w:rsidP="0038334E">
      <w:pPr>
        <w:rPr>
          <w:lang w:eastAsia="zh-CN"/>
        </w:rPr>
      </w:pPr>
    </w:p>
    <w:p w14:paraId="6BD858E5" w14:textId="77777777" w:rsidR="0038334E" w:rsidRPr="0038334E" w:rsidRDefault="0038334E" w:rsidP="0038334E">
      <w:pPr>
        <w:rPr>
          <w:lang w:eastAsia="zh-CN"/>
        </w:rPr>
      </w:pPr>
    </w:p>
    <w:p w14:paraId="31A7154B" w14:textId="77777777" w:rsidR="006929BA" w:rsidRPr="006929BA" w:rsidRDefault="006929BA" w:rsidP="006929BA">
      <w:pPr>
        <w:rPr>
          <w:lang w:eastAsia="zh-CN"/>
        </w:rPr>
      </w:pPr>
    </w:p>
    <w:p w14:paraId="515D6B7E" w14:textId="13ED0792" w:rsidR="00613364" w:rsidRDefault="0018626A" w:rsidP="00AE1769">
      <w:pPr>
        <w:pStyle w:val="Heading3"/>
        <w:spacing w:before="0" w:line="360" w:lineRule="auto"/>
      </w:pPr>
      <w:bookmarkStart w:id="398" w:name="_Toc28619196"/>
      <w:r w:rsidRPr="00226DBC">
        <w:rPr>
          <w:rFonts w:cs="Times New Roman"/>
        </w:rPr>
        <w:lastRenderedPageBreak/>
        <w:t>6.2.</w:t>
      </w:r>
      <w:r>
        <w:t xml:space="preserve">4 </w:t>
      </w:r>
      <w:r w:rsidR="00156535" w:rsidRPr="00156535">
        <w:t>Effect of B</w:t>
      </w:r>
      <w:r w:rsidR="00156535" w:rsidRPr="00156535">
        <w:rPr>
          <w:vertAlign w:val="subscript"/>
        </w:rPr>
        <w:t>2</w:t>
      </w:r>
      <w:r w:rsidR="00156535" w:rsidRPr="00156535">
        <w:t>O</w:t>
      </w:r>
      <w:r w:rsidR="00156535" w:rsidRPr="00156535">
        <w:rPr>
          <w:vertAlign w:val="subscript"/>
        </w:rPr>
        <w:t>3</w:t>
      </w:r>
      <w:r w:rsidR="00156535" w:rsidRPr="00156535">
        <w:t xml:space="preserve"> and </w:t>
      </w:r>
      <w:proofErr w:type="spellStart"/>
      <w:r w:rsidR="00156535" w:rsidRPr="00156535">
        <w:t>CaO</w:t>
      </w:r>
      <w:proofErr w:type="spellEnd"/>
      <w:r w:rsidR="00156535" w:rsidRPr="00156535">
        <w:t>/Al</w:t>
      </w:r>
      <w:r w:rsidR="00156535" w:rsidRPr="00156535">
        <w:rPr>
          <w:vertAlign w:val="subscript"/>
        </w:rPr>
        <w:t>2</w:t>
      </w:r>
      <w:r w:rsidR="00156535" w:rsidRPr="00156535">
        <w:t>O</w:t>
      </w:r>
      <w:r w:rsidR="00156535" w:rsidRPr="00156535">
        <w:rPr>
          <w:vertAlign w:val="subscript"/>
        </w:rPr>
        <w:t>3</w:t>
      </w:r>
      <w:r w:rsidR="00156535" w:rsidRPr="00156535">
        <w:t xml:space="preserve"> ratio on the steel-slag interaction</w:t>
      </w:r>
      <w:bookmarkEnd w:id="398"/>
    </w:p>
    <w:p w14:paraId="09F96C90" w14:textId="77777777" w:rsidR="004B5FDD" w:rsidRPr="004B5FDD" w:rsidRDefault="004B5FDD" w:rsidP="00AE1769">
      <w:pPr>
        <w:rPr>
          <w:lang w:eastAsia="zh-CN"/>
        </w:rPr>
      </w:pPr>
    </w:p>
    <w:p w14:paraId="1C4C10CF" w14:textId="27B475D7" w:rsidR="00FC5507" w:rsidRPr="006B2DEC" w:rsidRDefault="00786D60" w:rsidP="00AE1769">
      <w:pPr>
        <w:rPr>
          <w:rFonts w:cs="Times New Roman"/>
          <w:szCs w:val="24"/>
        </w:rPr>
      </w:pPr>
      <w:r w:rsidRPr="006B2DEC">
        <w:rPr>
          <w:rFonts w:cs="Times New Roman"/>
          <w:szCs w:val="24"/>
        </w:rPr>
        <w:t>In this part of the study laborator</w:t>
      </w:r>
      <w:r w:rsidR="00996B61" w:rsidRPr="006B2DEC">
        <w:rPr>
          <w:rFonts w:cs="Times New Roman"/>
          <w:szCs w:val="24"/>
        </w:rPr>
        <w:t>y</w:t>
      </w:r>
      <w:r w:rsidRPr="006B2DEC">
        <w:rPr>
          <w:rFonts w:cs="Times New Roman"/>
          <w:szCs w:val="24"/>
        </w:rPr>
        <w:t xml:space="preserve"> </w:t>
      </w:r>
      <w:r w:rsidR="00512A07" w:rsidRPr="006B2DEC">
        <w:rPr>
          <w:rFonts w:cs="Times New Roman"/>
          <w:szCs w:val="24"/>
        </w:rPr>
        <w:t>crucible experiments</w:t>
      </w:r>
      <w:r w:rsidRPr="006B2DEC">
        <w:rPr>
          <w:rFonts w:cs="Times New Roman"/>
          <w:szCs w:val="24"/>
        </w:rPr>
        <w:t xml:space="preserve"> were carried out at the temperature of 1500 </w:t>
      </w:r>
      <w:proofErr w:type="spellStart"/>
      <w:r w:rsidRPr="006B2DEC">
        <w:rPr>
          <w:rFonts w:cs="Times New Roman"/>
          <w:szCs w:val="24"/>
          <w:vertAlign w:val="superscript"/>
        </w:rPr>
        <w:t>o</w:t>
      </w:r>
      <w:r w:rsidRPr="006B2DEC">
        <w:rPr>
          <w:rFonts w:cs="Times New Roman"/>
          <w:szCs w:val="24"/>
        </w:rPr>
        <w:t>C</w:t>
      </w:r>
      <w:proofErr w:type="spellEnd"/>
      <w:r w:rsidRPr="006B2DEC">
        <w:rPr>
          <w:rFonts w:cs="Times New Roman"/>
          <w:szCs w:val="24"/>
        </w:rPr>
        <w:t xml:space="preserve"> in order to investigate the interfacial mass exchange between molten steel and slag. The chemical composition of </w:t>
      </w:r>
      <w:r w:rsidR="00996B61" w:rsidRPr="006B2DEC">
        <w:rPr>
          <w:rFonts w:cs="Times New Roman"/>
          <w:szCs w:val="24"/>
        </w:rPr>
        <w:t xml:space="preserve">the </w:t>
      </w:r>
      <w:r w:rsidRPr="006B2DEC">
        <w:rPr>
          <w:rFonts w:cs="Times New Roman"/>
          <w:szCs w:val="24"/>
        </w:rPr>
        <w:t xml:space="preserve">steel samples </w:t>
      </w:r>
      <w:r w:rsidR="00996B61" w:rsidRPr="006B2DEC">
        <w:rPr>
          <w:rFonts w:cs="Times New Roman"/>
          <w:szCs w:val="24"/>
        </w:rPr>
        <w:t xml:space="preserve">was </w:t>
      </w:r>
      <w:r w:rsidRPr="006B2DEC">
        <w:rPr>
          <w:rFonts w:cs="Times New Roman"/>
          <w:szCs w:val="24"/>
        </w:rPr>
        <w:t xml:space="preserve">obtained by inductively couples plasma mass spectrometry. </w:t>
      </w:r>
    </w:p>
    <w:p w14:paraId="1AEAAAD4" w14:textId="77777777" w:rsidR="009930C9" w:rsidRPr="006B2DEC" w:rsidRDefault="009930C9" w:rsidP="00AE1769">
      <w:pPr>
        <w:rPr>
          <w:rFonts w:cs="Times New Roman"/>
          <w:szCs w:val="24"/>
        </w:rPr>
      </w:pPr>
    </w:p>
    <w:p w14:paraId="55D10CB7" w14:textId="79AEA854" w:rsidR="00512A07" w:rsidRPr="006B2DEC" w:rsidRDefault="00BA3999" w:rsidP="00AE1769">
      <w:pPr>
        <w:rPr>
          <w:rFonts w:cs="Times New Roman"/>
          <w:szCs w:val="24"/>
          <w:lang w:eastAsia="en-GB"/>
        </w:rPr>
      </w:pPr>
      <w:r>
        <w:rPr>
          <w:rFonts w:cs="Times New Roman"/>
          <w:szCs w:val="24"/>
        </w:rPr>
        <w:fldChar w:fldCharType="begin"/>
      </w:r>
      <w:r>
        <w:rPr>
          <w:rFonts w:cs="Times New Roman"/>
          <w:szCs w:val="24"/>
        </w:rPr>
        <w:instrText xml:space="preserve"> REF _Ref13403351 \h </w:instrText>
      </w:r>
      <w:r>
        <w:rPr>
          <w:rFonts w:cs="Times New Roman"/>
          <w:szCs w:val="24"/>
        </w:rPr>
      </w:r>
      <w:r>
        <w:rPr>
          <w:rFonts w:cs="Times New Roman"/>
          <w:szCs w:val="24"/>
        </w:rPr>
        <w:fldChar w:fldCharType="separate"/>
      </w:r>
      <w:r w:rsidR="00FA301A" w:rsidRPr="006B2DEC">
        <w:rPr>
          <w:b/>
          <w:bCs/>
        </w:rPr>
        <w:t xml:space="preserve">Table </w:t>
      </w:r>
      <w:r w:rsidR="00FA301A">
        <w:rPr>
          <w:b/>
          <w:bCs/>
          <w:noProof/>
        </w:rPr>
        <w:t>27</w:t>
      </w:r>
      <w:r>
        <w:rPr>
          <w:rFonts w:cs="Times New Roman"/>
          <w:szCs w:val="24"/>
        </w:rPr>
        <w:fldChar w:fldCharType="end"/>
      </w:r>
      <w:r>
        <w:rPr>
          <w:rFonts w:cs="Times New Roman"/>
          <w:szCs w:val="24"/>
        </w:rPr>
        <w:t xml:space="preserve"> </w:t>
      </w:r>
      <w:r w:rsidR="000B716B" w:rsidRPr="006B2DEC">
        <w:rPr>
          <w:rFonts w:cs="Times New Roman"/>
          <w:szCs w:val="24"/>
        </w:rPr>
        <w:t xml:space="preserve">presents the amount of [Al], [B] and [Mn] changes in </w:t>
      </w:r>
      <w:r w:rsidR="00996B61" w:rsidRPr="006B2DEC">
        <w:rPr>
          <w:rFonts w:cs="Times New Roman"/>
          <w:szCs w:val="24"/>
        </w:rPr>
        <w:t xml:space="preserve">the </w:t>
      </w:r>
      <w:r w:rsidR="000B716B" w:rsidRPr="006B2DEC">
        <w:rPr>
          <w:rFonts w:cs="Times New Roman"/>
          <w:szCs w:val="24"/>
        </w:rPr>
        <w:t xml:space="preserve">steel samples after </w:t>
      </w:r>
      <w:r w:rsidR="00996B61" w:rsidRPr="006B2DEC">
        <w:rPr>
          <w:rFonts w:cs="Times New Roman"/>
          <w:szCs w:val="24"/>
        </w:rPr>
        <w:t xml:space="preserve">the </w:t>
      </w:r>
      <w:r w:rsidR="000B716B" w:rsidRPr="006B2DEC">
        <w:rPr>
          <w:rFonts w:cs="Times New Roman"/>
          <w:szCs w:val="24"/>
        </w:rPr>
        <w:t>steel-slag interaction tests. As it can be observed in</w:t>
      </w:r>
      <w:r>
        <w:rPr>
          <w:rFonts w:cs="Times New Roman"/>
          <w:szCs w:val="24"/>
        </w:rPr>
        <w:t xml:space="preserve"> </w:t>
      </w:r>
      <w:r>
        <w:rPr>
          <w:rFonts w:cs="Times New Roman"/>
          <w:szCs w:val="24"/>
        </w:rPr>
        <w:fldChar w:fldCharType="begin"/>
      </w:r>
      <w:r>
        <w:rPr>
          <w:rFonts w:cs="Times New Roman"/>
          <w:szCs w:val="24"/>
        </w:rPr>
        <w:instrText xml:space="preserve"> REF _Ref13403351 \h </w:instrText>
      </w:r>
      <w:r>
        <w:rPr>
          <w:rFonts w:cs="Times New Roman"/>
          <w:szCs w:val="24"/>
        </w:rPr>
      </w:r>
      <w:r>
        <w:rPr>
          <w:rFonts w:cs="Times New Roman"/>
          <w:szCs w:val="24"/>
        </w:rPr>
        <w:fldChar w:fldCharType="separate"/>
      </w:r>
      <w:r w:rsidR="00FA301A" w:rsidRPr="006B2DEC">
        <w:rPr>
          <w:b/>
          <w:bCs/>
        </w:rPr>
        <w:t xml:space="preserve">Table </w:t>
      </w:r>
      <w:r w:rsidR="00FA301A">
        <w:rPr>
          <w:b/>
          <w:bCs/>
          <w:noProof/>
        </w:rPr>
        <w:t>27</w:t>
      </w:r>
      <w:r>
        <w:rPr>
          <w:rFonts w:cs="Times New Roman"/>
          <w:szCs w:val="24"/>
        </w:rPr>
        <w:fldChar w:fldCharType="end"/>
      </w:r>
      <w:r w:rsidR="000B716B" w:rsidRPr="006B2DEC">
        <w:rPr>
          <w:rFonts w:cs="Times New Roman"/>
          <w:szCs w:val="24"/>
        </w:rPr>
        <w:t xml:space="preserve">, the [Al] and [Mn] content in steel significantly decreased in all samples </w:t>
      </w:r>
      <w:r w:rsidR="00403DA0" w:rsidRPr="006B2DEC">
        <w:rPr>
          <w:rFonts w:cs="Times New Roman"/>
          <w:szCs w:val="24"/>
        </w:rPr>
        <w:t>regardless of</w:t>
      </w:r>
      <w:r w:rsidR="000B716B" w:rsidRPr="006B2DEC">
        <w:rPr>
          <w:rFonts w:cs="Times New Roman"/>
          <w:szCs w:val="24"/>
        </w:rPr>
        <w:t xml:space="preserve"> </w:t>
      </w:r>
      <w:r w:rsidR="000B716B" w:rsidRPr="006B2DEC">
        <w:rPr>
          <w:rFonts w:cs="Times New Roman"/>
          <w:szCs w:val="24"/>
          <w:lang w:eastAsia="en-GB"/>
        </w:rPr>
        <w:t xml:space="preserve">C/A ratio </w:t>
      </w:r>
      <w:r w:rsidR="000B716B" w:rsidRPr="006B2DEC">
        <w:rPr>
          <w:rFonts w:cs="Times New Roman"/>
          <w:szCs w:val="24"/>
        </w:rPr>
        <w:t>and</w:t>
      </w:r>
      <w:r w:rsidR="000B716B" w:rsidRPr="006B2DEC">
        <w:rPr>
          <w:rFonts w:cs="Times New Roman"/>
          <w:szCs w:val="24"/>
          <w:lang w:eastAsia="en-GB"/>
        </w:rPr>
        <w:t xml:space="preserve"> </w:t>
      </w:r>
      <w:r w:rsidR="000B716B" w:rsidRPr="006B2DEC">
        <w:rPr>
          <w:rFonts w:cs="Times New Roman"/>
          <w:szCs w:val="24"/>
        </w:rPr>
        <w:t>B</w:t>
      </w:r>
      <w:r w:rsidR="000B716B" w:rsidRPr="006B2DEC">
        <w:rPr>
          <w:rFonts w:cs="Times New Roman"/>
          <w:szCs w:val="24"/>
          <w:vertAlign w:val="subscript"/>
        </w:rPr>
        <w:t>2</w:t>
      </w:r>
      <w:r w:rsidR="000B716B" w:rsidRPr="006B2DEC">
        <w:rPr>
          <w:rFonts w:cs="Times New Roman"/>
          <w:szCs w:val="24"/>
        </w:rPr>
        <w:t>O</w:t>
      </w:r>
      <w:r w:rsidR="000B716B" w:rsidRPr="006B2DEC">
        <w:rPr>
          <w:rFonts w:cs="Times New Roman"/>
          <w:szCs w:val="24"/>
          <w:vertAlign w:val="subscript"/>
        </w:rPr>
        <w:t>3</w:t>
      </w:r>
      <w:r w:rsidR="000B716B" w:rsidRPr="006B2DEC">
        <w:rPr>
          <w:rFonts w:cs="Times New Roman"/>
          <w:szCs w:val="24"/>
          <w:lang w:eastAsia="en-GB"/>
        </w:rPr>
        <w:t xml:space="preserve"> content in mould powder while </w:t>
      </w:r>
      <w:r w:rsidR="00996B61" w:rsidRPr="006B2DEC">
        <w:rPr>
          <w:rFonts w:cs="Times New Roman"/>
          <w:szCs w:val="24"/>
          <w:lang w:eastAsia="en-GB"/>
        </w:rPr>
        <w:t xml:space="preserve">a </w:t>
      </w:r>
      <w:r w:rsidR="000B716B" w:rsidRPr="006B2DEC">
        <w:rPr>
          <w:rFonts w:cs="Times New Roman"/>
          <w:szCs w:val="24"/>
          <w:lang w:eastAsia="en-GB"/>
        </w:rPr>
        <w:t xml:space="preserve">relatively small amount of boron has been picked up by </w:t>
      </w:r>
      <w:r w:rsidR="00996B61" w:rsidRPr="006B2DEC">
        <w:rPr>
          <w:rFonts w:cs="Times New Roman"/>
          <w:szCs w:val="24"/>
          <w:lang w:eastAsia="en-GB"/>
        </w:rPr>
        <w:t xml:space="preserve">the </w:t>
      </w:r>
      <w:r w:rsidR="000B716B" w:rsidRPr="006B2DEC">
        <w:rPr>
          <w:rFonts w:cs="Times New Roman"/>
          <w:szCs w:val="24"/>
          <w:lang w:eastAsia="en-GB"/>
        </w:rPr>
        <w:t>steels.</w:t>
      </w:r>
    </w:p>
    <w:p w14:paraId="37A85684" w14:textId="77777777" w:rsidR="009930C9" w:rsidRPr="006929BA" w:rsidRDefault="009930C9" w:rsidP="00AE1769">
      <w:pPr>
        <w:rPr>
          <w:rFonts w:cs="Times New Roman"/>
          <w:szCs w:val="24"/>
        </w:rPr>
      </w:pPr>
    </w:p>
    <w:p w14:paraId="6E277584" w14:textId="211C0F2E" w:rsidR="00636EB6" w:rsidRDefault="00BA3999" w:rsidP="00AE1769">
      <w:pPr>
        <w:rPr>
          <w:rFonts w:cs="Times New Roman"/>
          <w:szCs w:val="24"/>
        </w:rPr>
      </w:pPr>
      <w:r>
        <w:rPr>
          <w:rFonts w:cs="Times New Roman"/>
          <w:szCs w:val="24"/>
        </w:rPr>
        <w:fldChar w:fldCharType="begin"/>
      </w:r>
      <w:r>
        <w:rPr>
          <w:rFonts w:cs="Times New Roman"/>
          <w:szCs w:val="24"/>
        </w:rPr>
        <w:instrText xml:space="preserve"> REF _Ref13404148 \h </w:instrText>
      </w:r>
      <w:r>
        <w:rPr>
          <w:rFonts w:cs="Times New Roman"/>
          <w:szCs w:val="24"/>
        </w:rPr>
      </w:r>
      <w:r>
        <w:rPr>
          <w:rFonts w:cs="Times New Roman"/>
          <w:szCs w:val="24"/>
        </w:rPr>
        <w:fldChar w:fldCharType="separate"/>
      </w:r>
      <w:r w:rsidR="00FA301A" w:rsidRPr="006B2DEC">
        <w:rPr>
          <w:b/>
          <w:bCs/>
        </w:rPr>
        <w:t xml:space="preserve">Figure </w:t>
      </w:r>
      <w:r w:rsidR="00FA301A">
        <w:rPr>
          <w:b/>
          <w:bCs/>
          <w:noProof/>
        </w:rPr>
        <w:t>75</w:t>
      </w:r>
      <w:r>
        <w:rPr>
          <w:rFonts w:cs="Times New Roman"/>
          <w:szCs w:val="24"/>
        </w:rPr>
        <w:fldChar w:fldCharType="end"/>
      </w:r>
      <w:r>
        <w:rPr>
          <w:rFonts w:cs="Times New Roman"/>
          <w:szCs w:val="24"/>
        </w:rPr>
        <w:t xml:space="preserve"> </w:t>
      </w:r>
      <w:r w:rsidR="00105ACA" w:rsidRPr="006929BA">
        <w:rPr>
          <w:rFonts w:cs="Times New Roman"/>
          <w:szCs w:val="24"/>
        </w:rPr>
        <w:t xml:space="preserve">and  </w:t>
      </w:r>
      <w:r>
        <w:rPr>
          <w:rFonts w:cs="Times New Roman"/>
          <w:szCs w:val="24"/>
        </w:rPr>
        <w:fldChar w:fldCharType="begin"/>
      </w:r>
      <w:r>
        <w:rPr>
          <w:rFonts w:cs="Times New Roman"/>
          <w:szCs w:val="24"/>
        </w:rPr>
        <w:instrText xml:space="preserve"> REF _Ref13404156 \h </w:instrText>
      </w:r>
      <w:r>
        <w:rPr>
          <w:rFonts w:cs="Times New Roman"/>
          <w:szCs w:val="24"/>
        </w:rPr>
      </w:r>
      <w:r>
        <w:rPr>
          <w:rFonts w:cs="Times New Roman"/>
          <w:szCs w:val="24"/>
        </w:rPr>
        <w:fldChar w:fldCharType="separate"/>
      </w:r>
      <w:r w:rsidR="00FA301A" w:rsidRPr="006B2DEC">
        <w:rPr>
          <w:b/>
          <w:bCs/>
        </w:rPr>
        <w:t xml:space="preserve">Figure </w:t>
      </w:r>
      <w:r w:rsidR="00FA301A">
        <w:rPr>
          <w:b/>
          <w:bCs/>
          <w:noProof/>
        </w:rPr>
        <w:t>76</w:t>
      </w:r>
      <w:r>
        <w:rPr>
          <w:rFonts w:cs="Times New Roman"/>
          <w:szCs w:val="24"/>
        </w:rPr>
        <w:fldChar w:fldCharType="end"/>
      </w:r>
      <w:r>
        <w:rPr>
          <w:rFonts w:cs="Times New Roman"/>
          <w:szCs w:val="24"/>
        </w:rPr>
        <w:t xml:space="preserve"> </w:t>
      </w:r>
      <w:r w:rsidR="00105ACA" w:rsidRPr="006B2DEC">
        <w:rPr>
          <w:rFonts w:cs="Times New Roman"/>
          <w:szCs w:val="24"/>
        </w:rPr>
        <w:t xml:space="preserve">show the total [Al] and [Mn] (respectively) content </w:t>
      </w:r>
      <w:r w:rsidR="00996B61" w:rsidRPr="006B2DEC">
        <w:rPr>
          <w:rFonts w:cs="Times New Roman"/>
          <w:szCs w:val="24"/>
        </w:rPr>
        <w:t>in</w:t>
      </w:r>
      <w:r w:rsidR="00105ACA" w:rsidRPr="006B2DEC">
        <w:rPr>
          <w:rFonts w:cs="Times New Roman"/>
          <w:szCs w:val="24"/>
        </w:rPr>
        <w:t xml:space="preserve"> steel change depending on </w:t>
      </w:r>
      <w:r w:rsidR="00996B61" w:rsidRPr="006B2DEC">
        <w:rPr>
          <w:rFonts w:cs="Times New Roman"/>
          <w:szCs w:val="24"/>
        </w:rPr>
        <w:t xml:space="preserve">the </w:t>
      </w:r>
      <w:r w:rsidR="00105ACA" w:rsidRPr="006B2DEC">
        <w:rPr>
          <w:rFonts w:cs="Times New Roman"/>
          <w:szCs w:val="24"/>
        </w:rPr>
        <w:t>B</w:t>
      </w:r>
      <w:r w:rsidR="00105ACA" w:rsidRPr="006B2DEC">
        <w:rPr>
          <w:rFonts w:cs="Times New Roman"/>
          <w:szCs w:val="24"/>
          <w:vertAlign w:val="subscript"/>
        </w:rPr>
        <w:t>2</w:t>
      </w:r>
      <w:r w:rsidR="00105ACA" w:rsidRPr="006B2DEC">
        <w:rPr>
          <w:rFonts w:cs="Times New Roman"/>
          <w:szCs w:val="24"/>
        </w:rPr>
        <w:t>O</w:t>
      </w:r>
      <w:r w:rsidR="00105ACA" w:rsidRPr="006B2DEC">
        <w:rPr>
          <w:rFonts w:cs="Times New Roman"/>
          <w:szCs w:val="24"/>
          <w:vertAlign w:val="subscript"/>
        </w:rPr>
        <w:t>3</w:t>
      </w:r>
      <w:r w:rsidR="00105ACA" w:rsidRPr="006B2DEC">
        <w:rPr>
          <w:rFonts w:cs="Times New Roman"/>
          <w:szCs w:val="24"/>
        </w:rPr>
        <w:t xml:space="preserve"> </w:t>
      </w:r>
      <w:r w:rsidR="00EA328C" w:rsidRPr="006B2DEC">
        <w:rPr>
          <w:rFonts w:cs="Times New Roman"/>
          <w:szCs w:val="24"/>
        </w:rPr>
        <w:t>content</w:t>
      </w:r>
      <w:r w:rsidR="00105ACA" w:rsidRPr="006B2DEC">
        <w:rPr>
          <w:rFonts w:cs="Times New Roman"/>
          <w:szCs w:val="24"/>
        </w:rPr>
        <w:t xml:space="preserve"> and C/A ratio of mould powder</w:t>
      </w:r>
      <w:r w:rsidR="00EA328C" w:rsidRPr="006B2DEC">
        <w:rPr>
          <w:rFonts w:cs="Times New Roman"/>
          <w:szCs w:val="24"/>
        </w:rPr>
        <w:t>s.</w:t>
      </w:r>
      <w:r w:rsidR="000D6ABF" w:rsidRPr="006B2DEC">
        <w:rPr>
          <w:rFonts w:cs="Times New Roman"/>
          <w:szCs w:val="24"/>
        </w:rPr>
        <w:t xml:space="preserve"> As it can be seen in these figures, steel samples melted with mould powders with </w:t>
      </w:r>
      <w:r w:rsidR="00996B61" w:rsidRPr="006B2DEC">
        <w:rPr>
          <w:rFonts w:cs="Times New Roman"/>
          <w:szCs w:val="24"/>
        </w:rPr>
        <w:t xml:space="preserve">a </w:t>
      </w:r>
      <w:r w:rsidR="000D6ABF" w:rsidRPr="006B2DEC">
        <w:rPr>
          <w:rFonts w:cs="Times New Roman"/>
          <w:szCs w:val="24"/>
        </w:rPr>
        <w:t xml:space="preserve">C/A ratio of 3.3 have </w:t>
      </w:r>
      <w:r w:rsidR="00996B61" w:rsidRPr="006B2DEC">
        <w:rPr>
          <w:rFonts w:cs="Times New Roman"/>
          <w:szCs w:val="24"/>
        </w:rPr>
        <w:t xml:space="preserve">the </w:t>
      </w:r>
      <w:r w:rsidR="000D6ABF" w:rsidRPr="006B2DEC">
        <w:rPr>
          <w:rFonts w:cs="Times New Roman"/>
          <w:szCs w:val="24"/>
        </w:rPr>
        <w:t xml:space="preserve">highest [Al] and [Mn] content. </w:t>
      </w:r>
      <w:r w:rsidR="00A50D3F" w:rsidRPr="006B2DEC">
        <w:rPr>
          <w:rFonts w:cs="Times New Roman"/>
          <w:szCs w:val="24"/>
        </w:rPr>
        <w:t>That m</w:t>
      </w:r>
      <w:r w:rsidR="00996B61" w:rsidRPr="006B2DEC">
        <w:rPr>
          <w:rFonts w:cs="Times New Roman"/>
          <w:szCs w:val="24"/>
        </w:rPr>
        <w:t>eans that</w:t>
      </w:r>
      <w:r w:rsidR="00A50D3F" w:rsidRPr="006B2DEC">
        <w:rPr>
          <w:rFonts w:cs="Times New Roman"/>
          <w:szCs w:val="24"/>
        </w:rPr>
        <w:t xml:space="preserve"> the mould powders with </w:t>
      </w:r>
      <w:r w:rsidR="00996B61" w:rsidRPr="006B2DEC">
        <w:rPr>
          <w:rFonts w:cs="Times New Roman"/>
          <w:szCs w:val="24"/>
        </w:rPr>
        <w:t xml:space="preserve">a </w:t>
      </w:r>
      <w:r w:rsidR="00A50D3F" w:rsidRPr="006B2DEC">
        <w:rPr>
          <w:rFonts w:cs="Times New Roman"/>
          <w:szCs w:val="24"/>
        </w:rPr>
        <w:t xml:space="preserve">C/A ratio of 3.3 are less reactive than </w:t>
      </w:r>
      <w:r w:rsidR="00996B61" w:rsidRPr="006B2DEC">
        <w:rPr>
          <w:rFonts w:cs="Times New Roman"/>
          <w:szCs w:val="24"/>
        </w:rPr>
        <w:t xml:space="preserve">the </w:t>
      </w:r>
      <w:r w:rsidR="00A50D3F" w:rsidRPr="006B2DEC">
        <w:rPr>
          <w:rFonts w:cs="Times New Roman"/>
          <w:szCs w:val="24"/>
        </w:rPr>
        <w:t xml:space="preserve">other designed powders. </w:t>
      </w:r>
      <w:r w:rsidR="000875CB" w:rsidRPr="006B2DEC">
        <w:rPr>
          <w:rFonts w:cs="Times New Roman"/>
          <w:szCs w:val="24"/>
        </w:rPr>
        <w:t xml:space="preserve">This phenomenon can be related to </w:t>
      </w:r>
      <w:r w:rsidR="00996B61" w:rsidRPr="006B2DEC">
        <w:rPr>
          <w:rFonts w:cs="Times New Roman"/>
          <w:szCs w:val="24"/>
        </w:rPr>
        <w:t xml:space="preserve">the </w:t>
      </w:r>
      <w:r w:rsidR="000875CB" w:rsidRPr="006B2DEC">
        <w:rPr>
          <w:rFonts w:cs="Times New Roman"/>
          <w:szCs w:val="24"/>
        </w:rPr>
        <w:t>SiO</w:t>
      </w:r>
      <w:r w:rsidR="000875CB" w:rsidRPr="006B2DEC">
        <w:rPr>
          <w:rFonts w:cs="Times New Roman"/>
          <w:szCs w:val="24"/>
          <w:vertAlign w:val="subscript"/>
        </w:rPr>
        <w:t>2</w:t>
      </w:r>
      <w:r w:rsidR="000875CB" w:rsidRPr="006B2DEC">
        <w:rPr>
          <w:rFonts w:cs="Times New Roman"/>
          <w:szCs w:val="24"/>
        </w:rPr>
        <w:t xml:space="preserve"> and B</w:t>
      </w:r>
      <w:r w:rsidR="000875CB" w:rsidRPr="006B2DEC">
        <w:rPr>
          <w:rFonts w:cs="Times New Roman"/>
          <w:szCs w:val="24"/>
          <w:vertAlign w:val="subscript"/>
        </w:rPr>
        <w:t>2</w:t>
      </w:r>
      <w:r w:rsidR="000875CB" w:rsidRPr="006B2DEC">
        <w:rPr>
          <w:rFonts w:cs="Times New Roman"/>
          <w:szCs w:val="24"/>
        </w:rPr>
        <w:t>O</w:t>
      </w:r>
      <w:r w:rsidR="000875CB" w:rsidRPr="006B2DEC">
        <w:rPr>
          <w:rFonts w:cs="Times New Roman"/>
          <w:szCs w:val="24"/>
          <w:vertAlign w:val="subscript"/>
        </w:rPr>
        <w:t>3</w:t>
      </w:r>
      <w:r w:rsidR="000875CB" w:rsidRPr="006B2DEC">
        <w:rPr>
          <w:rFonts w:cs="Times New Roman"/>
          <w:szCs w:val="24"/>
        </w:rPr>
        <w:t xml:space="preserve"> content of powders</w:t>
      </w:r>
      <w:r w:rsidR="00913EFA" w:rsidRPr="006B2DEC">
        <w:rPr>
          <w:rFonts w:cs="Times New Roman"/>
          <w:szCs w:val="24"/>
        </w:rPr>
        <w:t xml:space="preserve">. </w:t>
      </w:r>
      <w:r w:rsidR="00951EC0" w:rsidRPr="006B2DEC">
        <w:rPr>
          <w:rFonts w:cs="Times New Roman"/>
          <w:szCs w:val="24"/>
        </w:rPr>
        <w:t xml:space="preserve">During the casting of high-Al steels, the main reactions occurring at the steel-slag interface </w:t>
      </w:r>
      <w:r w:rsidR="00996B61" w:rsidRPr="006B2DEC">
        <w:rPr>
          <w:rFonts w:cs="Times New Roman"/>
          <w:szCs w:val="24"/>
        </w:rPr>
        <w:t>are</w:t>
      </w:r>
      <w:r w:rsidR="00951EC0" w:rsidRPr="006B2DEC">
        <w:rPr>
          <w:rFonts w:cs="Times New Roman"/>
          <w:szCs w:val="24"/>
        </w:rPr>
        <w:t xml:space="preserve"> the reduction of less stable oxides such </w:t>
      </w:r>
      <w:r w:rsidR="00996B61" w:rsidRPr="006B2DEC">
        <w:rPr>
          <w:rFonts w:cs="Times New Roman"/>
          <w:szCs w:val="24"/>
        </w:rPr>
        <w:t>a</w:t>
      </w:r>
      <w:r w:rsidR="00951EC0" w:rsidRPr="006B2DEC">
        <w:rPr>
          <w:rFonts w:cs="Times New Roman"/>
          <w:szCs w:val="24"/>
        </w:rPr>
        <w:t>s SiO</w:t>
      </w:r>
      <w:r w:rsidR="00951EC0" w:rsidRPr="006B2DEC">
        <w:rPr>
          <w:rFonts w:cs="Times New Roman"/>
          <w:szCs w:val="24"/>
          <w:vertAlign w:val="subscript"/>
        </w:rPr>
        <w:t>2</w:t>
      </w:r>
      <w:r w:rsidR="00951EC0" w:rsidRPr="006B2DEC">
        <w:rPr>
          <w:rFonts w:cs="Times New Roman"/>
          <w:szCs w:val="24"/>
        </w:rPr>
        <w:t xml:space="preserve"> and B</w:t>
      </w:r>
      <w:r w:rsidR="00951EC0" w:rsidRPr="006B2DEC">
        <w:rPr>
          <w:rFonts w:cs="Times New Roman"/>
          <w:szCs w:val="24"/>
          <w:vertAlign w:val="subscript"/>
        </w:rPr>
        <w:t>2</w:t>
      </w:r>
      <w:r w:rsidR="00951EC0" w:rsidRPr="006B2DEC">
        <w:rPr>
          <w:rFonts w:cs="Times New Roman"/>
          <w:szCs w:val="24"/>
        </w:rPr>
        <w:t>O</w:t>
      </w:r>
      <w:r w:rsidR="00951EC0" w:rsidRPr="006B2DEC">
        <w:rPr>
          <w:rFonts w:cs="Times New Roman"/>
          <w:szCs w:val="24"/>
          <w:vertAlign w:val="subscript"/>
        </w:rPr>
        <w:t>3</w:t>
      </w:r>
      <w:r w:rsidR="00951EC0" w:rsidRPr="006B2DEC">
        <w:rPr>
          <w:rFonts w:cs="Times New Roman"/>
          <w:szCs w:val="24"/>
        </w:rPr>
        <w:t xml:space="preserve"> with high dissolved Al in molten steel. As M1 mould powder contains </w:t>
      </w:r>
      <w:r w:rsidR="00996B61" w:rsidRPr="006B2DEC">
        <w:rPr>
          <w:rFonts w:cs="Times New Roman"/>
          <w:szCs w:val="24"/>
        </w:rPr>
        <w:t xml:space="preserve">a </w:t>
      </w:r>
      <w:r w:rsidR="00951EC0" w:rsidRPr="006B2DEC">
        <w:rPr>
          <w:rFonts w:cs="Times New Roman"/>
          <w:szCs w:val="24"/>
        </w:rPr>
        <w:t>low amount of SiO</w:t>
      </w:r>
      <w:r w:rsidR="00951EC0" w:rsidRPr="006B2DEC">
        <w:rPr>
          <w:rFonts w:cs="Times New Roman"/>
          <w:szCs w:val="24"/>
          <w:vertAlign w:val="subscript"/>
        </w:rPr>
        <w:t>2</w:t>
      </w:r>
      <w:r w:rsidR="00951EC0" w:rsidRPr="006B2DEC">
        <w:rPr>
          <w:rFonts w:cs="Times New Roman"/>
          <w:szCs w:val="24"/>
        </w:rPr>
        <w:t xml:space="preserve"> (4 %wt.), the reactivity between SiO</w:t>
      </w:r>
      <w:r w:rsidR="00951EC0" w:rsidRPr="006B2DEC">
        <w:rPr>
          <w:rFonts w:cs="Times New Roman"/>
          <w:szCs w:val="24"/>
          <w:vertAlign w:val="subscript"/>
        </w:rPr>
        <w:t>2</w:t>
      </w:r>
      <w:r w:rsidR="00951EC0" w:rsidRPr="006B2DEC">
        <w:rPr>
          <w:rFonts w:cs="Times New Roman"/>
          <w:szCs w:val="24"/>
        </w:rPr>
        <w:t xml:space="preserve"> and aluminium is smaller. Ting </w:t>
      </w:r>
      <w:r w:rsidR="00951EC0" w:rsidRPr="006B2DEC">
        <w:rPr>
          <w:rFonts w:cs="Times New Roman"/>
          <w:i/>
          <w:iCs/>
          <w:szCs w:val="24"/>
        </w:rPr>
        <w:t>et al.</w:t>
      </w:r>
      <w:r w:rsidR="00951EC0" w:rsidRPr="006B2DEC">
        <w:rPr>
          <w:rFonts w:cs="Times New Roman"/>
          <w:szCs w:val="24"/>
        </w:rPr>
        <w:t xml:space="preserve"> </w:t>
      </w:r>
      <w:sdt>
        <w:sdtPr>
          <w:rPr>
            <w:rFonts w:cs="Times New Roman"/>
            <w:szCs w:val="24"/>
          </w:rPr>
          <w:id w:val="-453251121"/>
          <w:citation/>
        </w:sdtPr>
        <w:sdtEndPr/>
        <w:sdtContent>
          <w:r w:rsidR="00951EC0" w:rsidRPr="006B2DEC">
            <w:rPr>
              <w:rFonts w:cs="Times New Roman"/>
              <w:szCs w:val="24"/>
            </w:rPr>
            <w:fldChar w:fldCharType="begin"/>
          </w:r>
          <w:r w:rsidR="00951EC0" w:rsidRPr="006B2DEC">
            <w:rPr>
              <w:rFonts w:cs="Times New Roman"/>
              <w:szCs w:val="24"/>
            </w:rPr>
            <w:instrText xml:space="preserve"> CITATION Tin16 \l 2057 </w:instrText>
          </w:r>
          <w:r w:rsidR="00951EC0" w:rsidRPr="006B2DEC">
            <w:rPr>
              <w:rFonts w:cs="Times New Roman"/>
              <w:szCs w:val="24"/>
            </w:rPr>
            <w:fldChar w:fldCharType="separate"/>
          </w:r>
          <w:r w:rsidR="00206484" w:rsidRPr="00206484">
            <w:rPr>
              <w:rFonts w:cs="Times New Roman"/>
              <w:noProof/>
              <w:szCs w:val="24"/>
            </w:rPr>
            <w:t>[205]</w:t>
          </w:r>
          <w:r w:rsidR="00951EC0" w:rsidRPr="006B2DEC">
            <w:rPr>
              <w:rFonts w:cs="Times New Roman"/>
              <w:szCs w:val="24"/>
            </w:rPr>
            <w:fldChar w:fldCharType="end"/>
          </w:r>
        </w:sdtContent>
      </w:sdt>
      <w:r w:rsidR="00951EC0" w:rsidRPr="006B2DEC">
        <w:rPr>
          <w:rFonts w:cs="Times New Roman"/>
          <w:szCs w:val="24"/>
        </w:rPr>
        <w:t xml:space="preserve"> studied reaction performances and applications of mould fluxes for high-Al steels and pointed out that SiO</w:t>
      </w:r>
      <w:r w:rsidR="00951EC0" w:rsidRPr="006B2DEC">
        <w:rPr>
          <w:rFonts w:cs="Times New Roman"/>
          <w:szCs w:val="24"/>
          <w:vertAlign w:val="subscript"/>
        </w:rPr>
        <w:t>2</w:t>
      </w:r>
      <w:r w:rsidR="00951EC0" w:rsidRPr="006B2DEC">
        <w:rPr>
          <w:rFonts w:cs="Times New Roman"/>
          <w:szCs w:val="24"/>
        </w:rPr>
        <w:t xml:space="preserve"> is easily reduced by aluminium, B</w:t>
      </w:r>
      <w:r w:rsidR="00951EC0" w:rsidRPr="006B2DEC">
        <w:rPr>
          <w:rFonts w:cs="Times New Roman"/>
          <w:szCs w:val="24"/>
          <w:vertAlign w:val="subscript"/>
        </w:rPr>
        <w:t>2</w:t>
      </w:r>
      <w:r w:rsidR="00951EC0" w:rsidRPr="006B2DEC">
        <w:rPr>
          <w:rFonts w:cs="Times New Roman"/>
          <w:szCs w:val="24"/>
        </w:rPr>
        <w:t>O</w:t>
      </w:r>
      <w:r w:rsidR="00951EC0" w:rsidRPr="006B2DEC">
        <w:rPr>
          <w:rFonts w:cs="Times New Roman"/>
          <w:szCs w:val="24"/>
          <w:vertAlign w:val="subscript"/>
        </w:rPr>
        <w:t>3</w:t>
      </w:r>
      <w:r w:rsidR="00951EC0" w:rsidRPr="006B2DEC">
        <w:rPr>
          <w:rFonts w:cs="Times New Roman"/>
          <w:szCs w:val="24"/>
        </w:rPr>
        <w:t xml:space="preserve"> and Na</w:t>
      </w:r>
      <w:r w:rsidR="00951EC0" w:rsidRPr="006B2DEC">
        <w:rPr>
          <w:rFonts w:cs="Times New Roman"/>
          <w:szCs w:val="24"/>
          <w:vertAlign w:val="subscript"/>
        </w:rPr>
        <w:t>2</w:t>
      </w:r>
      <w:r w:rsidR="00951EC0" w:rsidRPr="006B2DEC">
        <w:rPr>
          <w:rFonts w:cs="Times New Roman"/>
          <w:szCs w:val="24"/>
        </w:rPr>
        <w:t xml:space="preserve">O may react with high dissolved Al under some conditions and </w:t>
      </w:r>
      <w:proofErr w:type="spellStart"/>
      <w:r w:rsidR="00951EC0" w:rsidRPr="006B2DEC">
        <w:rPr>
          <w:rFonts w:cs="Times New Roman"/>
          <w:szCs w:val="24"/>
        </w:rPr>
        <w:t>CaO</w:t>
      </w:r>
      <w:proofErr w:type="spellEnd"/>
      <w:r w:rsidR="00951EC0" w:rsidRPr="006B2DEC">
        <w:rPr>
          <w:rFonts w:cs="Times New Roman"/>
          <w:szCs w:val="24"/>
        </w:rPr>
        <w:t>, CaF</w:t>
      </w:r>
      <w:r w:rsidR="00951EC0" w:rsidRPr="006B2DEC">
        <w:rPr>
          <w:rFonts w:cs="Times New Roman"/>
          <w:szCs w:val="24"/>
          <w:vertAlign w:val="subscript"/>
        </w:rPr>
        <w:t>2</w:t>
      </w:r>
      <w:r w:rsidR="00951EC0" w:rsidRPr="006B2DEC">
        <w:rPr>
          <w:rFonts w:cs="Times New Roman"/>
          <w:szCs w:val="24"/>
        </w:rPr>
        <w:t xml:space="preserve"> and LiO</w:t>
      </w:r>
      <w:r w:rsidR="00951EC0" w:rsidRPr="006B2DEC">
        <w:rPr>
          <w:rFonts w:cs="Times New Roman"/>
          <w:szCs w:val="24"/>
          <w:vertAlign w:val="subscript"/>
        </w:rPr>
        <w:t>2</w:t>
      </w:r>
      <w:r w:rsidR="00951EC0" w:rsidRPr="006B2DEC">
        <w:rPr>
          <w:rFonts w:cs="Times New Roman"/>
          <w:szCs w:val="24"/>
        </w:rPr>
        <w:t xml:space="preserve"> do not participate in reduction reactions with Al in molten steel.</w:t>
      </w:r>
    </w:p>
    <w:p w14:paraId="0430B79B" w14:textId="2956BC4B" w:rsidR="006929BA" w:rsidRDefault="006929BA" w:rsidP="00AE1769">
      <w:pPr>
        <w:rPr>
          <w:rFonts w:cs="Times New Roman"/>
          <w:szCs w:val="24"/>
        </w:rPr>
      </w:pPr>
    </w:p>
    <w:p w14:paraId="7F825AEA" w14:textId="46E6C2C3" w:rsidR="006929BA" w:rsidRDefault="006929BA" w:rsidP="00AE1769">
      <w:pPr>
        <w:rPr>
          <w:rFonts w:cs="Times New Roman"/>
          <w:szCs w:val="24"/>
        </w:rPr>
      </w:pPr>
    </w:p>
    <w:p w14:paraId="1DCA8124" w14:textId="7CC914CC" w:rsidR="006929BA" w:rsidRDefault="006929BA" w:rsidP="00AE1769">
      <w:pPr>
        <w:rPr>
          <w:rFonts w:cs="Times New Roman"/>
          <w:szCs w:val="24"/>
        </w:rPr>
      </w:pPr>
    </w:p>
    <w:p w14:paraId="492FC454" w14:textId="488BABD9" w:rsidR="006929BA" w:rsidRDefault="006929BA" w:rsidP="00AE1769">
      <w:pPr>
        <w:rPr>
          <w:rFonts w:cs="Times New Roman"/>
          <w:szCs w:val="24"/>
        </w:rPr>
      </w:pPr>
    </w:p>
    <w:p w14:paraId="314C7BCD" w14:textId="1F50342A" w:rsidR="006929BA" w:rsidRDefault="006929BA" w:rsidP="00AE1769">
      <w:pPr>
        <w:rPr>
          <w:rFonts w:cs="Times New Roman"/>
          <w:szCs w:val="24"/>
        </w:rPr>
      </w:pPr>
    </w:p>
    <w:p w14:paraId="62EE03ED" w14:textId="60197EAD" w:rsidR="00E32356" w:rsidRDefault="00E32356" w:rsidP="00AE1769">
      <w:pPr>
        <w:rPr>
          <w:rFonts w:cs="Times New Roman"/>
          <w:szCs w:val="24"/>
        </w:rPr>
      </w:pPr>
    </w:p>
    <w:p w14:paraId="4D1D9C0C" w14:textId="03F8531A" w:rsidR="00E32356" w:rsidRDefault="00E32356" w:rsidP="00AE1769">
      <w:pPr>
        <w:rPr>
          <w:rFonts w:cs="Times New Roman"/>
          <w:szCs w:val="24"/>
        </w:rPr>
      </w:pPr>
    </w:p>
    <w:p w14:paraId="5A7C4EE0" w14:textId="77777777" w:rsidR="00951EC0" w:rsidRPr="006B2DEC" w:rsidRDefault="00951EC0" w:rsidP="00AE1769">
      <w:pPr>
        <w:rPr>
          <w:rFonts w:cs="Times New Roman"/>
          <w:szCs w:val="24"/>
        </w:rPr>
      </w:pPr>
    </w:p>
    <w:p w14:paraId="75AA6971" w14:textId="3A3485F3" w:rsidR="00613364" w:rsidRPr="006B2DEC" w:rsidRDefault="00613364" w:rsidP="007526C5">
      <w:pPr>
        <w:pStyle w:val="Caption"/>
        <w:jc w:val="center"/>
      </w:pPr>
      <w:bookmarkStart w:id="399" w:name="_Ref13403351"/>
      <w:bookmarkStart w:id="400" w:name="_Toc28619303"/>
      <w:r w:rsidRPr="006B2DEC">
        <w:rPr>
          <w:b/>
          <w:bCs/>
        </w:rPr>
        <w:t xml:space="preserve">Table </w:t>
      </w:r>
      <w:r w:rsidRPr="006B2DEC">
        <w:rPr>
          <w:b/>
          <w:bCs/>
        </w:rPr>
        <w:fldChar w:fldCharType="begin"/>
      </w:r>
      <w:r w:rsidRPr="006B2DEC">
        <w:rPr>
          <w:b/>
          <w:bCs/>
        </w:rPr>
        <w:instrText xml:space="preserve"> SEQ Table \* ARABIC </w:instrText>
      </w:r>
      <w:r w:rsidRPr="006B2DEC">
        <w:rPr>
          <w:b/>
          <w:bCs/>
        </w:rPr>
        <w:fldChar w:fldCharType="separate"/>
      </w:r>
      <w:r w:rsidR="00FA301A">
        <w:rPr>
          <w:b/>
          <w:bCs/>
          <w:noProof/>
        </w:rPr>
        <w:t>27</w:t>
      </w:r>
      <w:r w:rsidRPr="006B2DEC">
        <w:rPr>
          <w:b/>
          <w:bCs/>
        </w:rPr>
        <w:fldChar w:fldCharType="end"/>
      </w:r>
      <w:bookmarkEnd w:id="399"/>
      <w:r w:rsidRPr="006B2DEC">
        <w:t xml:space="preserve"> C/A ratio and B</w:t>
      </w:r>
      <w:r w:rsidRPr="006B2DEC">
        <w:rPr>
          <w:vertAlign w:val="subscript"/>
        </w:rPr>
        <w:t>2</w:t>
      </w:r>
      <w:r w:rsidRPr="006B2DEC">
        <w:t>O</w:t>
      </w:r>
      <w:r w:rsidRPr="006B2DEC">
        <w:rPr>
          <w:vertAlign w:val="subscript"/>
        </w:rPr>
        <w:t>3</w:t>
      </w:r>
      <w:r w:rsidRPr="006B2DEC">
        <w:t xml:space="preserve"> content of </w:t>
      </w:r>
      <w:r w:rsidR="009B4EDC" w:rsidRPr="006B2DEC">
        <w:t xml:space="preserve">M and </w:t>
      </w:r>
      <w:r w:rsidRPr="006B2DEC">
        <w:t xml:space="preserve">T-series mould powders and change in steel composition after </w:t>
      </w:r>
      <w:r w:rsidR="00996B61" w:rsidRPr="006B2DEC">
        <w:t xml:space="preserve">the </w:t>
      </w:r>
      <w:r w:rsidRPr="006B2DEC">
        <w:t>steel-slag interaction test</w:t>
      </w:r>
      <w:bookmarkEnd w:id="400"/>
    </w:p>
    <w:p w14:paraId="6566A986" w14:textId="77777777" w:rsidR="00636EB6" w:rsidRPr="006B2DEC" w:rsidRDefault="00636EB6" w:rsidP="00636EB6">
      <w:pPr>
        <w:rPr>
          <w:lang w:eastAsia="zh-CN"/>
        </w:rPr>
      </w:pPr>
    </w:p>
    <w:tbl>
      <w:tblPr>
        <w:tblStyle w:val="DzTablo51"/>
        <w:tblW w:w="8562" w:type="dxa"/>
        <w:tblLook w:val="04A0" w:firstRow="1" w:lastRow="0" w:firstColumn="1" w:lastColumn="0" w:noHBand="0" w:noVBand="1"/>
      </w:tblPr>
      <w:tblGrid>
        <w:gridCol w:w="1427"/>
        <w:gridCol w:w="1427"/>
        <w:gridCol w:w="1427"/>
        <w:gridCol w:w="1427"/>
        <w:gridCol w:w="1427"/>
        <w:gridCol w:w="1427"/>
      </w:tblGrid>
      <w:tr w:rsidR="006B2DEC" w:rsidRPr="006B2DEC" w14:paraId="30D0CC49" w14:textId="5C1223FE" w:rsidTr="00BA3999">
        <w:trPr>
          <w:cnfStyle w:val="100000000000" w:firstRow="1" w:lastRow="0" w:firstColumn="0" w:lastColumn="0" w:oddVBand="0" w:evenVBand="0" w:oddHBand="0" w:evenHBand="0" w:firstRowFirstColumn="0" w:firstRowLastColumn="0" w:lastRowFirstColumn="0" w:lastRowLastColumn="0"/>
          <w:trHeight w:val="550"/>
        </w:trPr>
        <w:tc>
          <w:tcPr>
            <w:cnfStyle w:val="001000000100" w:firstRow="0" w:lastRow="0" w:firstColumn="1" w:lastColumn="0" w:oddVBand="0" w:evenVBand="0" w:oddHBand="0" w:evenHBand="0" w:firstRowFirstColumn="1" w:firstRowLastColumn="0" w:lastRowFirstColumn="0" w:lastRowLastColumn="0"/>
            <w:tcW w:w="1427" w:type="dxa"/>
            <w:noWrap/>
            <w:hideMark/>
          </w:tcPr>
          <w:p w14:paraId="1BC51CC1" w14:textId="08EB6000" w:rsidR="00191A66" w:rsidRPr="006B2DEC" w:rsidRDefault="00191A66" w:rsidP="006929BA">
            <w:pPr>
              <w:jc w:val="center"/>
              <w:rPr>
                <w:rFonts w:eastAsia="Times New Roman" w:cs="Times New Roman"/>
                <w:lang w:eastAsia="en-GB"/>
              </w:rPr>
            </w:pPr>
          </w:p>
        </w:tc>
        <w:tc>
          <w:tcPr>
            <w:tcW w:w="1427" w:type="dxa"/>
          </w:tcPr>
          <w:p w14:paraId="7EA73527" w14:textId="4AB0BDFE" w:rsidR="00191A66" w:rsidRPr="006B2DEC" w:rsidRDefault="00191A66" w:rsidP="006929B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6B2DEC">
              <w:rPr>
                <w:rFonts w:eastAsia="Times New Roman" w:cs="Times New Roman"/>
                <w:lang w:eastAsia="en-GB"/>
              </w:rPr>
              <w:t>C/A ratio</w:t>
            </w:r>
          </w:p>
        </w:tc>
        <w:tc>
          <w:tcPr>
            <w:tcW w:w="1427" w:type="dxa"/>
          </w:tcPr>
          <w:p w14:paraId="0CED3E3B" w14:textId="26318447" w:rsidR="00191A66" w:rsidRPr="006B2DEC" w:rsidRDefault="00191A66" w:rsidP="006929B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6B2DEC">
              <w:rPr>
                <w:rFonts w:eastAsia="Times New Roman" w:cs="Times New Roman"/>
                <w:lang w:eastAsia="en-GB"/>
              </w:rPr>
              <w:t>B</w:t>
            </w:r>
            <w:r w:rsidRPr="006B2DEC">
              <w:rPr>
                <w:rFonts w:eastAsia="Times New Roman" w:cs="Times New Roman"/>
                <w:vertAlign w:val="subscript"/>
                <w:lang w:eastAsia="en-GB"/>
              </w:rPr>
              <w:t>2</w:t>
            </w:r>
            <w:r w:rsidRPr="006B2DEC">
              <w:rPr>
                <w:rFonts w:eastAsia="Times New Roman" w:cs="Times New Roman"/>
                <w:lang w:eastAsia="en-GB"/>
              </w:rPr>
              <w:t>O</w:t>
            </w:r>
            <w:r w:rsidRPr="006B2DEC">
              <w:rPr>
                <w:rFonts w:eastAsia="Times New Roman" w:cs="Times New Roman"/>
                <w:vertAlign w:val="subscript"/>
                <w:lang w:eastAsia="en-GB"/>
              </w:rPr>
              <w:t>3</w:t>
            </w:r>
            <w:r w:rsidRPr="006B2DEC">
              <w:rPr>
                <w:rFonts w:eastAsia="Times New Roman" w:cs="Times New Roman"/>
                <w:lang w:eastAsia="en-GB"/>
              </w:rPr>
              <w:t xml:space="preserve"> wt.% in powder</w:t>
            </w:r>
          </w:p>
        </w:tc>
        <w:tc>
          <w:tcPr>
            <w:tcW w:w="1427" w:type="dxa"/>
            <w:noWrap/>
            <w:hideMark/>
          </w:tcPr>
          <w:p w14:paraId="73ECCB10" w14:textId="7CA97B54" w:rsidR="00191A66" w:rsidRPr="006B2DEC" w:rsidRDefault="00191A66" w:rsidP="006929B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6B2DEC">
              <w:rPr>
                <w:rFonts w:eastAsia="Times New Roman" w:cs="Times New Roman"/>
                <w:lang w:eastAsia="en-GB"/>
              </w:rPr>
              <w:t>B wt.% in steel</w:t>
            </w:r>
          </w:p>
        </w:tc>
        <w:tc>
          <w:tcPr>
            <w:tcW w:w="1427" w:type="dxa"/>
            <w:noWrap/>
            <w:hideMark/>
          </w:tcPr>
          <w:p w14:paraId="5E37126E" w14:textId="46515053" w:rsidR="00191A66" w:rsidRPr="006B2DEC" w:rsidRDefault="00191A66" w:rsidP="006929B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6B2DEC">
              <w:rPr>
                <w:rFonts w:eastAsia="Times New Roman" w:cs="Times New Roman"/>
                <w:lang w:eastAsia="en-GB"/>
              </w:rPr>
              <w:t>Al wt.% in steel</w:t>
            </w:r>
          </w:p>
        </w:tc>
        <w:tc>
          <w:tcPr>
            <w:tcW w:w="1427" w:type="dxa"/>
            <w:noWrap/>
            <w:hideMark/>
          </w:tcPr>
          <w:p w14:paraId="633CDC00" w14:textId="23DDC2E7" w:rsidR="00191A66" w:rsidRPr="006B2DEC" w:rsidRDefault="00191A66" w:rsidP="006929B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6B2DEC">
              <w:rPr>
                <w:rFonts w:eastAsia="Times New Roman" w:cs="Times New Roman"/>
                <w:lang w:eastAsia="en-GB"/>
              </w:rPr>
              <w:t>Mn wt.% in steel</w:t>
            </w:r>
          </w:p>
        </w:tc>
      </w:tr>
      <w:tr w:rsidR="006B2DEC" w:rsidRPr="006B2DEC" w14:paraId="5942D3E0" w14:textId="6B0C7EBD" w:rsidTr="00BA3999">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1427" w:type="dxa"/>
            <w:noWrap/>
            <w:hideMark/>
          </w:tcPr>
          <w:p w14:paraId="5539E6A8" w14:textId="77777777" w:rsidR="00191A66" w:rsidRPr="006B2DEC" w:rsidRDefault="00191A66" w:rsidP="006929BA">
            <w:pPr>
              <w:jc w:val="center"/>
              <w:rPr>
                <w:rFonts w:eastAsia="Times New Roman" w:cs="Times New Roman"/>
                <w:lang w:eastAsia="en-GB"/>
              </w:rPr>
            </w:pPr>
            <w:r w:rsidRPr="006B2DEC">
              <w:rPr>
                <w:rFonts w:eastAsia="Times New Roman" w:cs="Times New Roman"/>
                <w:lang w:eastAsia="en-GB"/>
              </w:rPr>
              <w:t>M1</w:t>
            </w:r>
          </w:p>
        </w:tc>
        <w:tc>
          <w:tcPr>
            <w:tcW w:w="1427" w:type="dxa"/>
          </w:tcPr>
          <w:p w14:paraId="030A6314" w14:textId="5312501D" w:rsidR="00191A66" w:rsidRPr="006B2DEC" w:rsidRDefault="00191A66" w:rsidP="006929B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B2DEC">
              <w:rPr>
                <w:rFonts w:eastAsia="Times New Roman" w:cs="Times New Roman"/>
                <w:lang w:eastAsia="en-GB"/>
              </w:rPr>
              <w:t>3.3</w:t>
            </w:r>
          </w:p>
        </w:tc>
        <w:tc>
          <w:tcPr>
            <w:tcW w:w="1427" w:type="dxa"/>
          </w:tcPr>
          <w:p w14:paraId="648F7138" w14:textId="54AC6FD5" w:rsidR="00191A66" w:rsidRPr="006B2DEC" w:rsidRDefault="00191A66" w:rsidP="006929B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B2DEC">
              <w:rPr>
                <w:rFonts w:eastAsia="Times New Roman" w:cs="Times New Roman"/>
                <w:lang w:eastAsia="en-GB"/>
              </w:rPr>
              <w:t>0</w:t>
            </w:r>
          </w:p>
        </w:tc>
        <w:tc>
          <w:tcPr>
            <w:tcW w:w="1427" w:type="dxa"/>
            <w:noWrap/>
            <w:hideMark/>
          </w:tcPr>
          <w:p w14:paraId="2952A894" w14:textId="30666DCF" w:rsidR="00191A66" w:rsidRPr="006B2DEC" w:rsidRDefault="00191A66" w:rsidP="006929B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B2DEC">
              <w:rPr>
                <w:rFonts w:eastAsia="Times New Roman" w:cs="Times New Roman"/>
                <w:lang w:eastAsia="en-GB"/>
              </w:rPr>
              <w:t>0.033</w:t>
            </w:r>
          </w:p>
        </w:tc>
        <w:tc>
          <w:tcPr>
            <w:tcW w:w="1427" w:type="dxa"/>
            <w:noWrap/>
            <w:hideMark/>
          </w:tcPr>
          <w:p w14:paraId="6319FEAB" w14:textId="77777777" w:rsidR="00191A66" w:rsidRPr="006B2DEC" w:rsidRDefault="00191A66" w:rsidP="006929B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B2DEC">
              <w:rPr>
                <w:rFonts w:eastAsia="Times New Roman" w:cs="Times New Roman"/>
                <w:lang w:eastAsia="en-GB"/>
              </w:rPr>
              <w:t>0.627</w:t>
            </w:r>
          </w:p>
        </w:tc>
        <w:tc>
          <w:tcPr>
            <w:tcW w:w="1427" w:type="dxa"/>
            <w:noWrap/>
            <w:hideMark/>
          </w:tcPr>
          <w:p w14:paraId="344BC149" w14:textId="77777777" w:rsidR="00191A66" w:rsidRPr="006B2DEC" w:rsidRDefault="00191A66" w:rsidP="006929B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B2DEC">
              <w:rPr>
                <w:rFonts w:eastAsia="Times New Roman" w:cs="Times New Roman"/>
                <w:lang w:eastAsia="en-GB"/>
              </w:rPr>
              <w:t>1.283</w:t>
            </w:r>
          </w:p>
        </w:tc>
      </w:tr>
      <w:tr w:rsidR="006B2DEC" w:rsidRPr="006B2DEC" w14:paraId="445B93BD" w14:textId="6E1EAA1F" w:rsidTr="00BA3999">
        <w:trPr>
          <w:trHeight w:val="550"/>
        </w:trPr>
        <w:tc>
          <w:tcPr>
            <w:cnfStyle w:val="001000000000" w:firstRow="0" w:lastRow="0" w:firstColumn="1" w:lastColumn="0" w:oddVBand="0" w:evenVBand="0" w:oddHBand="0" w:evenHBand="0" w:firstRowFirstColumn="0" w:firstRowLastColumn="0" w:lastRowFirstColumn="0" w:lastRowLastColumn="0"/>
            <w:tcW w:w="1427" w:type="dxa"/>
            <w:noWrap/>
            <w:hideMark/>
          </w:tcPr>
          <w:p w14:paraId="73C727B7" w14:textId="77777777" w:rsidR="00191A66" w:rsidRPr="006B2DEC" w:rsidRDefault="00191A66" w:rsidP="006929BA">
            <w:pPr>
              <w:jc w:val="center"/>
              <w:rPr>
                <w:rFonts w:eastAsia="Times New Roman" w:cs="Times New Roman"/>
                <w:lang w:eastAsia="en-GB"/>
              </w:rPr>
            </w:pPr>
            <w:r w:rsidRPr="006B2DEC">
              <w:rPr>
                <w:rFonts w:eastAsia="Times New Roman" w:cs="Times New Roman"/>
                <w:lang w:eastAsia="en-GB"/>
              </w:rPr>
              <w:t>M2</w:t>
            </w:r>
          </w:p>
        </w:tc>
        <w:tc>
          <w:tcPr>
            <w:tcW w:w="1427" w:type="dxa"/>
          </w:tcPr>
          <w:p w14:paraId="5DF74C17" w14:textId="64CEC6C0" w:rsidR="00191A66" w:rsidRPr="006B2DEC" w:rsidRDefault="00191A66" w:rsidP="006929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B2DEC">
              <w:rPr>
                <w:rFonts w:eastAsia="Times New Roman" w:cs="Times New Roman"/>
                <w:lang w:eastAsia="en-GB"/>
              </w:rPr>
              <w:t>3.3</w:t>
            </w:r>
          </w:p>
        </w:tc>
        <w:tc>
          <w:tcPr>
            <w:tcW w:w="1427" w:type="dxa"/>
          </w:tcPr>
          <w:p w14:paraId="0DDA8607" w14:textId="764B28A0" w:rsidR="00191A66" w:rsidRPr="006B2DEC" w:rsidRDefault="00191A66" w:rsidP="006929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B2DEC">
              <w:rPr>
                <w:rFonts w:eastAsia="Times New Roman" w:cs="Times New Roman"/>
                <w:lang w:eastAsia="en-GB"/>
              </w:rPr>
              <w:t>5</w:t>
            </w:r>
          </w:p>
        </w:tc>
        <w:tc>
          <w:tcPr>
            <w:tcW w:w="1427" w:type="dxa"/>
            <w:noWrap/>
            <w:hideMark/>
          </w:tcPr>
          <w:p w14:paraId="3A4B9489" w14:textId="1EDFE17F" w:rsidR="00191A66" w:rsidRPr="006B2DEC" w:rsidRDefault="00191A66" w:rsidP="006929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B2DEC">
              <w:rPr>
                <w:rFonts w:eastAsia="Times New Roman" w:cs="Times New Roman"/>
                <w:lang w:eastAsia="en-GB"/>
              </w:rPr>
              <w:t>0.017</w:t>
            </w:r>
          </w:p>
        </w:tc>
        <w:tc>
          <w:tcPr>
            <w:tcW w:w="1427" w:type="dxa"/>
            <w:noWrap/>
            <w:hideMark/>
          </w:tcPr>
          <w:p w14:paraId="008E2BC2" w14:textId="77777777" w:rsidR="00191A66" w:rsidRPr="006B2DEC" w:rsidRDefault="00191A66" w:rsidP="006929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B2DEC">
              <w:rPr>
                <w:rFonts w:eastAsia="Times New Roman" w:cs="Times New Roman"/>
                <w:lang w:eastAsia="en-GB"/>
              </w:rPr>
              <w:t>0.436</w:t>
            </w:r>
          </w:p>
        </w:tc>
        <w:tc>
          <w:tcPr>
            <w:tcW w:w="1427" w:type="dxa"/>
            <w:noWrap/>
            <w:hideMark/>
          </w:tcPr>
          <w:p w14:paraId="25262B65" w14:textId="77777777" w:rsidR="00191A66" w:rsidRPr="006B2DEC" w:rsidRDefault="00191A66" w:rsidP="006929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B2DEC">
              <w:rPr>
                <w:rFonts w:eastAsia="Times New Roman" w:cs="Times New Roman"/>
                <w:lang w:eastAsia="en-GB"/>
              </w:rPr>
              <w:t>0.923</w:t>
            </w:r>
          </w:p>
        </w:tc>
      </w:tr>
      <w:tr w:rsidR="006B2DEC" w:rsidRPr="006B2DEC" w14:paraId="74608855" w14:textId="10DE72DE" w:rsidTr="00BA3999">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1427" w:type="dxa"/>
            <w:noWrap/>
            <w:hideMark/>
          </w:tcPr>
          <w:p w14:paraId="083F8F88" w14:textId="77777777" w:rsidR="00191A66" w:rsidRPr="006B2DEC" w:rsidRDefault="00191A66" w:rsidP="006929BA">
            <w:pPr>
              <w:jc w:val="center"/>
              <w:rPr>
                <w:rFonts w:eastAsia="Times New Roman" w:cs="Times New Roman"/>
                <w:lang w:eastAsia="en-GB"/>
              </w:rPr>
            </w:pPr>
            <w:r w:rsidRPr="006B2DEC">
              <w:rPr>
                <w:rFonts w:eastAsia="Times New Roman" w:cs="Times New Roman"/>
                <w:lang w:eastAsia="en-GB"/>
              </w:rPr>
              <w:t>M3</w:t>
            </w:r>
          </w:p>
        </w:tc>
        <w:tc>
          <w:tcPr>
            <w:tcW w:w="1427" w:type="dxa"/>
          </w:tcPr>
          <w:p w14:paraId="54CEE9C7" w14:textId="09BA6218" w:rsidR="00191A66" w:rsidRPr="006B2DEC" w:rsidRDefault="00191A66" w:rsidP="006929B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B2DEC">
              <w:rPr>
                <w:rFonts w:eastAsia="Times New Roman" w:cs="Times New Roman"/>
                <w:lang w:eastAsia="en-GB"/>
              </w:rPr>
              <w:t>3.3</w:t>
            </w:r>
          </w:p>
        </w:tc>
        <w:tc>
          <w:tcPr>
            <w:tcW w:w="1427" w:type="dxa"/>
          </w:tcPr>
          <w:p w14:paraId="12CE88ED" w14:textId="27B07EF9" w:rsidR="00191A66" w:rsidRPr="006B2DEC" w:rsidRDefault="00191A66" w:rsidP="006929B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B2DEC">
              <w:rPr>
                <w:rFonts w:eastAsia="Times New Roman" w:cs="Times New Roman"/>
                <w:lang w:eastAsia="en-GB"/>
              </w:rPr>
              <w:t>15</w:t>
            </w:r>
          </w:p>
        </w:tc>
        <w:tc>
          <w:tcPr>
            <w:tcW w:w="1427" w:type="dxa"/>
            <w:noWrap/>
            <w:hideMark/>
          </w:tcPr>
          <w:p w14:paraId="09720E08" w14:textId="5D6F52F6" w:rsidR="00191A66" w:rsidRPr="006B2DEC" w:rsidRDefault="00191A66" w:rsidP="006929B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B2DEC">
              <w:rPr>
                <w:rFonts w:eastAsia="Times New Roman" w:cs="Times New Roman"/>
                <w:lang w:eastAsia="en-GB"/>
              </w:rPr>
              <w:t>0.005</w:t>
            </w:r>
          </w:p>
        </w:tc>
        <w:tc>
          <w:tcPr>
            <w:tcW w:w="1427" w:type="dxa"/>
            <w:noWrap/>
            <w:hideMark/>
          </w:tcPr>
          <w:p w14:paraId="7790F02A" w14:textId="77777777" w:rsidR="00191A66" w:rsidRPr="006B2DEC" w:rsidRDefault="00191A66" w:rsidP="006929B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B2DEC">
              <w:rPr>
                <w:rFonts w:eastAsia="Times New Roman" w:cs="Times New Roman"/>
                <w:lang w:eastAsia="en-GB"/>
              </w:rPr>
              <w:t>0.211</w:t>
            </w:r>
          </w:p>
        </w:tc>
        <w:tc>
          <w:tcPr>
            <w:tcW w:w="1427" w:type="dxa"/>
            <w:noWrap/>
            <w:hideMark/>
          </w:tcPr>
          <w:p w14:paraId="4147A3B7" w14:textId="77777777" w:rsidR="00191A66" w:rsidRPr="006B2DEC" w:rsidRDefault="00191A66" w:rsidP="006929B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B2DEC">
              <w:rPr>
                <w:rFonts w:eastAsia="Times New Roman" w:cs="Times New Roman"/>
                <w:lang w:eastAsia="en-GB"/>
              </w:rPr>
              <w:t>0.641</w:t>
            </w:r>
          </w:p>
        </w:tc>
      </w:tr>
      <w:tr w:rsidR="006B2DEC" w:rsidRPr="006B2DEC" w14:paraId="16371355" w14:textId="4F8DD008" w:rsidTr="00BA3999">
        <w:trPr>
          <w:trHeight w:val="550"/>
        </w:trPr>
        <w:tc>
          <w:tcPr>
            <w:cnfStyle w:val="001000000000" w:firstRow="0" w:lastRow="0" w:firstColumn="1" w:lastColumn="0" w:oddVBand="0" w:evenVBand="0" w:oddHBand="0" w:evenHBand="0" w:firstRowFirstColumn="0" w:firstRowLastColumn="0" w:lastRowFirstColumn="0" w:lastRowLastColumn="0"/>
            <w:tcW w:w="1427" w:type="dxa"/>
            <w:noWrap/>
            <w:hideMark/>
          </w:tcPr>
          <w:p w14:paraId="365B1173" w14:textId="77777777" w:rsidR="00191A66" w:rsidRPr="006B2DEC" w:rsidRDefault="00191A66" w:rsidP="006929BA">
            <w:pPr>
              <w:jc w:val="center"/>
              <w:rPr>
                <w:rFonts w:eastAsia="Times New Roman" w:cs="Times New Roman"/>
                <w:lang w:eastAsia="en-GB"/>
              </w:rPr>
            </w:pPr>
            <w:r w:rsidRPr="006B2DEC">
              <w:rPr>
                <w:rFonts w:eastAsia="Times New Roman" w:cs="Times New Roman"/>
                <w:lang w:eastAsia="en-GB"/>
              </w:rPr>
              <w:t>M4</w:t>
            </w:r>
          </w:p>
        </w:tc>
        <w:tc>
          <w:tcPr>
            <w:tcW w:w="1427" w:type="dxa"/>
          </w:tcPr>
          <w:p w14:paraId="3D68C902" w14:textId="2AE02B07" w:rsidR="00191A66" w:rsidRPr="006B2DEC" w:rsidRDefault="00191A66" w:rsidP="006929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B2DEC">
              <w:rPr>
                <w:rFonts w:eastAsia="Times New Roman" w:cs="Times New Roman"/>
                <w:lang w:eastAsia="en-GB"/>
              </w:rPr>
              <w:t>5.5</w:t>
            </w:r>
          </w:p>
        </w:tc>
        <w:tc>
          <w:tcPr>
            <w:tcW w:w="1427" w:type="dxa"/>
          </w:tcPr>
          <w:p w14:paraId="74BEC4F9" w14:textId="3903F0F9" w:rsidR="00191A66" w:rsidRPr="006B2DEC" w:rsidRDefault="00191A66" w:rsidP="006929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B2DEC">
              <w:rPr>
                <w:rFonts w:eastAsia="Times New Roman" w:cs="Times New Roman"/>
                <w:lang w:eastAsia="en-GB"/>
              </w:rPr>
              <w:t>0</w:t>
            </w:r>
          </w:p>
        </w:tc>
        <w:tc>
          <w:tcPr>
            <w:tcW w:w="1427" w:type="dxa"/>
            <w:noWrap/>
            <w:hideMark/>
          </w:tcPr>
          <w:p w14:paraId="5EB94A42" w14:textId="578A6E85" w:rsidR="00191A66" w:rsidRPr="006B2DEC" w:rsidRDefault="00191A66" w:rsidP="006929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B2DEC">
              <w:rPr>
                <w:rFonts w:eastAsia="Times New Roman" w:cs="Times New Roman"/>
                <w:lang w:eastAsia="en-GB"/>
              </w:rPr>
              <w:t>0.008</w:t>
            </w:r>
          </w:p>
        </w:tc>
        <w:tc>
          <w:tcPr>
            <w:tcW w:w="1427" w:type="dxa"/>
            <w:noWrap/>
            <w:hideMark/>
          </w:tcPr>
          <w:p w14:paraId="0562ABE2" w14:textId="77777777" w:rsidR="00191A66" w:rsidRPr="006B2DEC" w:rsidRDefault="00191A66" w:rsidP="006929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B2DEC">
              <w:rPr>
                <w:rFonts w:eastAsia="Times New Roman" w:cs="Times New Roman"/>
                <w:lang w:eastAsia="en-GB"/>
              </w:rPr>
              <w:t>0.005</w:t>
            </w:r>
          </w:p>
        </w:tc>
        <w:tc>
          <w:tcPr>
            <w:tcW w:w="1427" w:type="dxa"/>
            <w:noWrap/>
            <w:hideMark/>
          </w:tcPr>
          <w:p w14:paraId="0C78ED5F" w14:textId="77777777" w:rsidR="00191A66" w:rsidRPr="006B2DEC" w:rsidRDefault="00191A66" w:rsidP="006929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B2DEC">
              <w:rPr>
                <w:rFonts w:eastAsia="Times New Roman" w:cs="Times New Roman"/>
                <w:lang w:eastAsia="en-GB"/>
              </w:rPr>
              <w:t>0.142</w:t>
            </w:r>
          </w:p>
        </w:tc>
      </w:tr>
      <w:tr w:rsidR="006B2DEC" w:rsidRPr="006B2DEC" w14:paraId="3148F570" w14:textId="3ABC1FEC" w:rsidTr="00BA3999">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1427" w:type="dxa"/>
            <w:noWrap/>
            <w:hideMark/>
          </w:tcPr>
          <w:p w14:paraId="59ED51BC" w14:textId="77777777" w:rsidR="00191A66" w:rsidRPr="006B2DEC" w:rsidRDefault="00191A66" w:rsidP="006929BA">
            <w:pPr>
              <w:jc w:val="center"/>
              <w:rPr>
                <w:rFonts w:eastAsia="Times New Roman" w:cs="Times New Roman"/>
                <w:lang w:eastAsia="en-GB"/>
              </w:rPr>
            </w:pPr>
            <w:r w:rsidRPr="006B2DEC">
              <w:rPr>
                <w:rFonts w:eastAsia="Times New Roman" w:cs="Times New Roman"/>
                <w:lang w:eastAsia="en-GB"/>
              </w:rPr>
              <w:t>M5</w:t>
            </w:r>
          </w:p>
        </w:tc>
        <w:tc>
          <w:tcPr>
            <w:tcW w:w="1427" w:type="dxa"/>
          </w:tcPr>
          <w:p w14:paraId="08DB6C13" w14:textId="0DD99AE7" w:rsidR="00191A66" w:rsidRPr="006B2DEC" w:rsidRDefault="00191A66" w:rsidP="006929B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B2DEC">
              <w:rPr>
                <w:rFonts w:eastAsia="Times New Roman" w:cs="Times New Roman"/>
                <w:lang w:eastAsia="en-GB"/>
              </w:rPr>
              <w:t>5.5</w:t>
            </w:r>
          </w:p>
        </w:tc>
        <w:tc>
          <w:tcPr>
            <w:tcW w:w="1427" w:type="dxa"/>
          </w:tcPr>
          <w:p w14:paraId="11029DD4" w14:textId="6740441D" w:rsidR="00191A66" w:rsidRPr="006B2DEC" w:rsidRDefault="00191A66" w:rsidP="006929B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B2DEC">
              <w:rPr>
                <w:rFonts w:eastAsia="Times New Roman" w:cs="Times New Roman"/>
                <w:lang w:eastAsia="en-GB"/>
              </w:rPr>
              <w:t>5</w:t>
            </w:r>
          </w:p>
        </w:tc>
        <w:tc>
          <w:tcPr>
            <w:tcW w:w="1427" w:type="dxa"/>
            <w:noWrap/>
            <w:hideMark/>
          </w:tcPr>
          <w:p w14:paraId="0065796F" w14:textId="699194B4" w:rsidR="00191A66" w:rsidRPr="006B2DEC" w:rsidRDefault="00191A66" w:rsidP="006929B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B2DEC">
              <w:rPr>
                <w:rFonts w:eastAsia="Times New Roman" w:cs="Times New Roman"/>
                <w:lang w:eastAsia="en-GB"/>
              </w:rPr>
              <w:t>0.029</w:t>
            </w:r>
          </w:p>
        </w:tc>
        <w:tc>
          <w:tcPr>
            <w:tcW w:w="1427" w:type="dxa"/>
            <w:noWrap/>
            <w:hideMark/>
          </w:tcPr>
          <w:p w14:paraId="4FF04C86" w14:textId="77777777" w:rsidR="00191A66" w:rsidRPr="006B2DEC" w:rsidRDefault="00191A66" w:rsidP="006929B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B2DEC">
              <w:rPr>
                <w:rFonts w:eastAsia="Times New Roman" w:cs="Times New Roman"/>
                <w:lang w:eastAsia="en-GB"/>
              </w:rPr>
              <w:t>0.008</w:t>
            </w:r>
          </w:p>
        </w:tc>
        <w:tc>
          <w:tcPr>
            <w:tcW w:w="1427" w:type="dxa"/>
            <w:noWrap/>
            <w:hideMark/>
          </w:tcPr>
          <w:p w14:paraId="38FF32B4" w14:textId="77777777" w:rsidR="00191A66" w:rsidRPr="006B2DEC" w:rsidRDefault="00191A66" w:rsidP="006929B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B2DEC">
              <w:rPr>
                <w:rFonts w:eastAsia="Times New Roman" w:cs="Times New Roman"/>
                <w:lang w:eastAsia="en-GB"/>
              </w:rPr>
              <w:t>0.155</w:t>
            </w:r>
          </w:p>
        </w:tc>
      </w:tr>
      <w:tr w:rsidR="006B2DEC" w:rsidRPr="006B2DEC" w14:paraId="5CEF82D0" w14:textId="3F924944" w:rsidTr="00BA3999">
        <w:trPr>
          <w:trHeight w:val="550"/>
        </w:trPr>
        <w:tc>
          <w:tcPr>
            <w:cnfStyle w:val="001000000000" w:firstRow="0" w:lastRow="0" w:firstColumn="1" w:lastColumn="0" w:oddVBand="0" w:evenVBand="0" w:oddHBand="0" w:evenHBand="0" w:firstRowFirstColumn="0" w:firstRowLastColumn="0" w:lastRowFirstColumn="0" w:lastRowLastColumn="0"/>
            <w:tcW w:w="1427" w:type="dxa"/>
            <w:noWrap/>
            <w:hideMark/>
          </w:tcPr>
          <w:p w14:paraId="56FC9F8E" w14:textId="77777777" w:rsidR="00191A66" w:rsidRPr="006B2DEC" w:rsidRDefault="00191A66" w:rsidP="006929BA">
            <w:pPr>
              <w:jc w:val="center"/>
              <w:rPr>
                <w:rFonts w:eastAsia="Times New Roman" w:cs="Times New Roman"/>
                <w:lang w:eastAsia="en-GB"/>
              </w:rPr>
            </w:pPr>
            <w:r w:rsidRPr="006B2DEC">
              <w:rPr>
                <w:rFonts w:eastAsia="Times New Roman" w:cs="Times New Roman"/>
                <w:lang w:eastAsia="en-GB"/>
              </w:rPr>
              <w:t>M6</w:t>
            </w:r>
          </w:p>
        </w:tc>
        <w:tc>
          <w:tcPr>
            <w:tcW w:w="1427" w:type="dxa"/>
          </w:tcPr>
          <w:p w14:paraId="5B463F48" w14:textId="796C6EC8" w:rsidR="00191A66" w:rsidRPr="006B2DEC" w:rsidRDefault="00191A66" w:rsidP="006929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B2DEC">
              <w:rPr>
                <w:rFonts w:eastAsia="Times New Roman" w:cs="Times New Roman"/>
                <w:lang w:eastAsia="en-GB"/>
              </w:rPr>
              <w:t>5.5</w:t>
            </w:r>
          </w:p>
        </w:tc>
        <w:tc>
          <w:tcPr>
            <w:tcW w:w="1427" w:type="dxa"/>
          </w:tcPr>
          <w:p w14:paraId="62748B56" w14:textId="434F1EE9" w:rsidR="00191A66" w:rsidRPr="006B2DEC" w:rsidRDefault="00191A66" w:rsidP="006929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B2DEC">
              <w:rPr>
                <w:rFonts w:eastAsia="Times New Roman" w:cs="Times New Roman"/>
                <w:lang w:eastAsia="en-GB"/>
              </w:rPr>
              <w:t>15</w:t>
            </w:r>
          </w:p>
        </w:tc>
        <w:tc>
          <w:tcPr>
            <w:tcW w:w="1427" w:type="dxa"/>
            <w:noWrap/>
            <w:hideMark/>
          </w:tcPr>
          <w:p w14:paraId="3481EA92" w14:textId="3D3CD999" w:rsidR="00191A66" w:rsidRPr="006B2DEC" w:rsidRDefault="00191A66" w:rsidP="006929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B2DEC">
              <w:rPr>
                <w:rFonts w:eastAsia="Times New Roman" w:cs="Times New Roman"/>
                <w:lang w:eastAsia="en-GB"/>
              </w:rPr>
              <w:t>0.052</w:t>
            </w:r>
          </w:p>
        </w:tc>
        <w:tc>
          <w:tcPr>
            <w:tcW w:w="1427" w:type="dxa"/>
            <w:noWrap/>
            <w:hideMark/>
          </w:tcPr>
          <w:p w14:paraId="7710B0A9" w14:textId="77777777" w:rsidR="00191A66" w:rsidRPr="006B2DEC" w:rsidRDefault="00191A66" w:rsidP="006929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B2DEC">
              <w:rPr>
                <w:rFonts w:eastAsia="Times New Roman" w:cs="Times New Roman"/>
                <w:lang w:eastAsia="en-GB"/>
              </w:rPr>
              <w:t>0.013</w:t>
            </w:r>
          </w:p>
        </w:tc>
        <w:tc>
          <w:tcPr>
            <w:tcW w:w="1427" w:type="dxa"/>
            <w:noWrap/>
            <w:hideMark/>
          </w:tcPr>
          <w:p w14:paraId="47748A6E" w14:textId="77777777" w:rsidR="00191A66" w:rsidRPr="006B2DEC" w:rsidRDefault="00191A66" w:rsidP="006929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B2DEC">
              <w:rPr>
                <w:rFonts w:eastAsia="Times New Roman" w:cs="Times New Roman"/>
                <w:lang w:eastAsia="en-GB"/>
              </w:rPr>
              <w:t>0.156</w:t>
            </w:r>
          </w:p>
        </w:tc>
      </w:tr>
      <w:tr w:rsidR="006B2DEC" w:rsidRPr="006B2DEC" w14:paraId="16FD61B7" w14:textId="67D44A8A" w:rsidTr="00BA3999">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1427" w:type="dxa"/>
            <w:noWrap/>
            <w:hideMark/>
          </w:tcPr>
          <w:p w14:paraId="6B7A5222" w14:textId="77777777" w:rsidR="00191A66" w:rsidRPr="006B2DEC" w:rsidRDefault="00191A66" w:rsidP="006929BA">
            <w:pPr>
              <w:jc w:val="center"/>
              <w:rPr>
                <w:rFonts w:eastAsia="Times New Roman" w:cs="Times New Roman"/>
                <w:lang w:eastAsia="en-GB"/>
              </w:rPr>
            </w:pPr>
            <w:r w:rsidRPr="006B2DEC">
              <w:rPr>
                <w:rFonts w:eastAsia="Times New Roman" w:cs="Times New Roman"/>
                <w:lang w:eastAsia="en-GB"/>
              </w:rPr>
              <w:t>T1</w:t>
            </w:r>
          </w:p>
        </w:tc>
        <w:tc>
          <w:tcPr>
            <w:tcW w:w="1427" w:type="dxa"/>
          </w:tcPr>
          <w:p w14:paraId="2907E6D2" w14:textId="614D5F3B" w:rsidR="00191A66" w:rsidRPr="006B2DEC" w:rsidRDefault="00191A66" w:rsidP="006929B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B2DEC">
              <w:rPr>
                <w:rFonts w:eastAsia="Times New Roman" w:cs="Times New Roman"/>
                <w:lang w:eastAsia="en-GB"/>
              </w:rPr>
              <w:t>1.2</w:t>
            </w:r>
          </w:p>
        </w:tc>
        <w:tc>
          <w:tcPr>
            <w:tcW w:w="1427" w:type="dxa"/>
          </w:tcPr>
          <w:p w14:paraId="68B7A6BD" w14:textId="4D61A311" w:rsidR="00191A66" w:rsidRPr="006B2DEC" w:rsidRDefault="00191A66" w:rsidP="006929B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B2DEC">
              <w:rPr>
                <w:rFonts w:eastAsia="Times New Roman" w:cs="Times New Roman"/>
                <w:lang w:eastAsia="en-GB"/>
              </w:rPr>
              <w:t>5</w:t>
            </w:r>
          </w:p>
        </w:tc>
        <w:tc>
          <w:tcPr>
            <w:tcW w:w="1427" w:type="dxa"/>
            <w:noWrap/>
            <w:hideMark/>
          </w:tcPr>
          <w:p w14:paraId="4EADC3C2" w14:textId="69B53B7A" w:rsidR="00191A66" w:rsidRPr="006B2DEC" w:rsidRDefault="00191A66" w:rsidP="006929B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B2DEC">
              <w:rPr>
                <w:rFonts w:eastAsia="Times New Roman" w:cs="Times New Roman"/>
                <w:lang w:eastAsia="en-GB"/>
              </w:rPr>
              <w:t>0.011</w:t>
            </w:r>
          </w:p>
        </w:tc>
        <w:tc>
          <w:tcPr>
            <w:tcW w:w="1427" w:type="dxa"/>
            <w:noWrap/>
            <w:hideMark/>
          </w:tcPr>
          <w:p w14:paraId="7B3BC868" w14:textId="77777777" w:rsidR="00191A66" w:rsidRPr="006B2DEC" w:rsidRDefault="00191A66" w:rsidP="006929B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B2DEC">
              <w:rPr>
                <w:rFonts w:eastAsia="Times New Roman" w:cs="Times New Roman"/>
                <w:lang w:eastAsia="en-GB"/>
              </w:rPr>
              <w:t>0.019</w:t>
            </w:r>
          </w:p>
        </w:tc>
        <w:tc>
          <w:tcPr>
            <w:tcW w:w="1427" w:type="dxa"/>
            <w:noWrap/>
            <w:hideMark/>
          </w:tcPr>
          <w:p w14:paraId="5016D530" w14:textId="77777777" w:rsidR="00191A66" w:rsidRPr="006B2DEC" w:rsidRDefault="00191A66" w:rsidP="006929B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B2DEC">
              <w:rPr>
                <w:rFonts w:eastAsia="Times New Roman" w:cs="Times New Roman"/>
                <w:lang w:eastAsia="en-GB"/>
              </w:rPr>
              <w:t>0.014</w:t>
            </w:r>
          </w:p>
        </w:tc>
      </w:tr>
      <w:tr w:rsidR="006B2DEC" w:rsidRPr="006B2DEC" w14:paraId="4B47DF4A" w14:textId="323E3949" w:rsidTr="00BA3999">
        <w:trPr>
          <w:trHeight w:val="550"/>
        </w:trPr>
        <w:tc>
          <w:tcPr>
            <w:cnfStyle w:val="001000000000" w:firstRow="0" w:lastRow="0" w:firstColumn="1" w:lastColumn="0" w:oddVBand="0" w:evenVBand="0" w:oddHBand="0" w:evenHBand="0" w:firstRowFirstColumn="0" w:firstRowLastColumn="0" w:lastRowFirstColumn="0" w:lastRowLastColumn="0"/>
            <w:tcW w:w="1427" w:type="dxa"/>
            <w:noWrap/>
            <w:hideMark/>
          </w:tcPr>
          <w:p w14:paraId="119A63B4" w14:textId="77777777" w:rsidR="00191A66" w:rsidRPr="006B2DEC" w:rsidRDefault="00191A66" w:rsidP="006929BA">
            <w:pPr>
              <w:jc w:val="center"/>
              <w:rPr>
                <w:rFonts w:eastAsia="Times New Roman" w:cs="Times New Roman"/>
                <w:lang w:eastAsia="en-GB"/>
              </w:rPr>
            </w:pPr>
            <w:r w:rsidRPr="006B2DEC">
              <w:rPr>
                <w:rFonts w:eastAsia="Times New Roman" w:cs="Times New Roman"/>
                <w:lang w:eastAsia="en-GB"/>
              </w:rPr>
              <w:t>T6</w:t>
            </w:r>
          </w:p>
        </w:tc>
        <w:tc>
          <w:tcPr>
            <w:tcW w:w="1427" w:type="dxa"/>
          </w:tcPr>
          <w:p w14:paraId="6A5AA84C" w14:textId="65823A61" w:rsidR="00191A66" w:rsidRPr="006B2DEC" w:rsidRDefault="00191A66" w:rsidP="006929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B2DEC">
              <w:rPr>
                <w:rFonts w:eastAsia="Times New Roman" w:cs="Times New Roman"/>
                <w:lang w:eastAsia="en-GB"/>
              </w:rPr>
              <w:t>1.2</w:t>
            </w:r>
          </w:p>
        </w:tc>
        <w:tc>
          <w:tcPr>
            <w:tcW w:w="1427" w:type="dxa"/>
          </w:tcPr>
          <w:p w14:paraId="002B9A72" w14:textId="2BAA010F" w:rsidR="00191A66" w:rsidRPr="006B2DEC" w:rsidRDefault="00191A66" w:rsidP="006929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B2DEC">
              <w:rPr>
                <w:rFonts w:eastAsia="Times New Roman" w:cs="Times New Roman"/>
                <w:lang w:eastAsia="en-GB"/>
              </w:rPr>
              <w:t>10</w:t>
            </w:r>
          </w:p>
        </w:tc>
        <w:tc>
          <w:tcPr>
            <w:tcW w:w="1427" w:type="dxa"/>
            <w:noWrap/>
            <w:hideMark/>
          </w:tcPr>
          <w:p w14:paraId="6AEFA909" w14:textId="11D053CD" w:rsidR="00191A66" w:rsidRPr="006B2DEC" w:rsidRDefault="00191A66" w:rsidP="006929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B2DEC">
              <w:rPr>
                <w:rFonts w:eastAsia="Times New Roman" w:cs="Times New Roman"/>
                <w:lang w:eastAsia="en-GB"/>
              </w:rPr>
              <w:t>0.027</w:t>
            </w:r>
          </w:p>
        </w:tc>
        <w:tc>
          <w:tcPr>
            <w:tcW w:w="1427" w:type="dxa"/>
            <w:noWrap/>
            <w:hideMark/>
          </w:tcPr>
          <w:p w14:paraId="0734A467" w14:textId="77777777" w:rsidR="00191A66" w:rsidRPr="006B2DEC" w:rsidRDefault="00191A66" w:rsidP="006929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B2DEC">
              <w:rPr>
                <w:rFonts w:eastAsia="Times New Roman" w:cs="Times New Roman"/>
                <w:lang w:eastAsia="en-GB"/>
              </w:rPr>
              <w:t>0.03</w:t>
            </w:r>
          </w:p>
        </w:tc>
        <w:tc>
          <w:tcPr>
            <w:tcW w:w="1427" w:type="dxa"/>
            <w:noWrap/>
            <w:hideMark/>
          </w:tcPr>
          <w:p w14:paraId="006F5CCD" w14:textId="77777777" w:rsidR="00191A66" w:rsidRPr="006B2DEC" w:rsidRDefault="00191A66" w:rsidP="006929B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B2DEC">
              <w:rPr>
                <w:rFonts w:eastAsia="Times New Roman" w:cs="Times New Roman"/>
                <w:lang w:eastAsia="en-GB"/>
              </w:rPr>
              <w:t>0.153</w:t>
            </w:r>
          </w:p>
        </w:tc>
      </w:tr>
    </w:tbl>
    <w:p w14:paraId="4D938F62" w14:textId="77777777" w:rsidR="009930C9" w:rsidRPr="006B2DEC" w:rsidRDefault="009930C9" w:rsidP="00AE1769">
      <w:pPr>
        <w:rPr>
          <w:rFonts w:cs="Times New Roman"/>
          <w:szCs w:val="24"/>
        </w:rPr>
      </w:pPr>
    </w:p>
    <w:p w14:paraId="3563CFA0" w14:textId="6CA53604" w:rsidR="004F3FB0" w:rsidRPr="006B2DEC" w:rsidRDefault="004F3FB0" w:rsidP="00AE1769">
      <w:pPr>
        <w:rPr>
          <w:rFonts w:cs="Times New Roman"/>
          <w:szCs w:val="24"/>
        </w:rPr>
      </w:pPr>
      <w:r w:rsidRPr="006B2DEC">
        <w:rPr>
          <w:rFonts w:cs="Times New Roman"/>
          <w:szCs w:val="24"/>
        </w:rPr>
        <w:t xml:space="preserve">The powders used in this part of the study </w:t>
      </w:r>
      <w:r w:rsidR="00996B61" w:rsidRPr="006B2DEC">
        <w:rPr>
          <w:rFonts w:cs="Times New Roman"/>
          <w:szCs w:val="24"/>
        </w:rPr>
        <w:t xml:space="preserve">were </w:t>
      </w:r>
      <w:r w:rsidRPr="006B2DEC">
        <w:rPr>
          <w:rFonts w:cs="Times New Roman"/>
          <w:szCs w:val="24"/>
        </w:rPr>
        <w:t>designed with 3 different C/A ratio</w:t>
      </w:r>
      <w:r w:rsidR="00996B61" w:rsidRPr="006B2DEC">
        <w:rPr>
          <w:rFonts w:cs="Times New Roman"/>
          <w:szCs w:val="24"/>
        </w:rPr>
        <w:t>s</w:t>
      </w:r>
      <w:r w:rsidRPr="006B2DEC">
        <w:rPr>
          <w:rFonts w:cs="Times New Roman"/>
          <w:szCs w:val="24"/>
        </w:rPr>
        <w:t xml:space="preserve"> (1.2, 3.3 and 5.5). According to </w:t>
      </w:r>
      <w:r w:rsidR="00996B61" w:rsidRPr="006B2DEC">
        <w:rPr>
          <w:rFonts w:cs="Times New Roman"/>
          <w:szCs w:val="24"/>
        </w:rPr>
        <w:t xml:space="preserve">the </w:t>
      </w:r>
      <w:r w:rsidRPr="006B2DEC">
        <w:rPr>
          <w:rFonts w:cs="Times New Roman"/>
          <w:szCs w:val="24"/>
        </w:rPr>
        <w:t xml:space="preserve">steel-slag test results, powders with </w:t>
      </w:r>
      <w:r w:rsidR="00996B61" w:rsidRPr="006B2DEC">
        <w:rPr>
          <w:rFonts w:cs="Times New Roman"/>
          <w:szCs w:val="24"/>
        </w:rPr>
        <w:t xml:space="preserve">a </w:t>
      </w:r>
      <w:r w:rsidRPr="006B2DEC">
        <w:rPr>
          <w:rFonts w:cs="Times New Roman"/>
          <w:szCs w:val="24"/>
        </w:rPr>
        <w:t xml:space="preserve">C/A ratio of 3.3 are less reactive than powders with </w:t>
      </w:r>
      <w:r w:rsidR="008820E2" w:rsidRPr="006B2DEC">
        <w:rPr>
          <w:rFonts w:cs="Times New Roman"/>
          <w:szCs w:val="24"/>
        </w:rPr>
        <w:t xml:space="preserve">1.2 and 5.5 </w:t>
      </w:r>
      <w:r w:rsidR="001E5D94" w:rsidRPr="006B2DEC">
        <w:rPr>
          <w:rFonts w:cs="Times New Roman"/>
          <w:szCs w:val="24"/>
        </w:rPr>
        <w:t>C/A ratio</w:t>
      </w:r>
      <w:r w:rsidR="00996B61" w:rsidRPr="006B2DEC">
        <w:rPr>
          <w:rFonts w:cs="Times New Roman"/>
          <w:szCs w:val="24"/>
        </w:rPr>
        <w:t>s</w:t>
      </w:r>
      <w:r w:rsidR="004D4124" w:rsidRPr="006B2DEC">
        <w:rPr>
          <w:rFonts w:cs="Times New Roman"/>
          <w:szCs w:val="24"/>
        </w:rPr>
        <w:t>. These results are not consistent to some extent with the result</w:t>
      </w:r>
      <w:r w:rsidR="00996B61" w:rsidRPr="006B2DEC">
        <w:rPr>
          <w:rFonts w:cs="Times New Roman"/>
          <w:szCs w:val="24"/>
        </w:rPr>
        <w:t>s</w:t>
      </w:r>
      <w:r w:rsidR="004D4124" w:rsidRPr="006B2DEC">
        <w:rPr>
          <w:rFonts w:cs="Times New Roman"/>
          <w:szCs w:val="24"/>
        </w:rPr>
        <w:t xml:space="preserve"> obtained by Xiao </w:t>
      </w:r>
      <w:r w:rsidR="004D4124" w:rsidRPr="006B2DEC">
        <w:rPr>
          <w:rFonts w:cs="Times New Roman"/>
          <w:i/>
          <w:iCs/>
          <w:szCs w:val="24"/>
        </w:rPr>
        <w:t>et al.</w:t>
      </w:r>
      <w:r w:rsidRPr="006B2DEC">
        <w:rPr>
          <w:rFonts w:cs="Times New Roman"/>
          <w:szCs w:val="24"/>
        </w:rPr>
        <w:t xml:space="preserve"> </w:t>
      </w:r>
      <w:sdt>
        <w:sdtPr>
          <w:rPr>
            <w:rFonts w:cs="Times New Roman"/>
            <w:szCs w:val="24"/>
          </w:rPr>
          <w:id w:val="2048640563"/>
          <w:citation/>
        </w:sdtPr>
        <w:sdtEndPr/>
        <w:sdtContent>
          <w:r w:rsidR="004D4124" w:rsidRPr="006B2DEC">
            <w:rPr>
              <w:rFonts w:cs="Times New Roman"/>
              <w:szCs w:val="24"/>
            </w:rPr>
            <w:fldChar w:fldCharType="begin"/>
          </w:r>
          <w:r w:rsidR="004D4124" w:rsidRPr="006B2DEC">
            <w:rPr>
              <w:rFonts w:cs="Times New Roman"/>
              <w:szCs w:val="24"/>
            </w:rPr>
            <w:instrText xml:space="preserve"> CITATION Dan16 \l 2057 </w:instrText>
          </w:r>
          <w:r w:rsidR="004D4124" w:rsidRPr="006B2DEC">
            <w:rPr>
              <w:rFonts w:cs="Times New Roman"/>
              <w:szCs w:val="24"/>
            </w:rPr>
            <w:fldChar w:fldCharType="separate"/>
          </w:r>
          <w:r w:rsidR="00206484" w:rsidRPr="00206484">
            <w:rPr>
              <w:rFonts w:cs="Times New Roman"/>
              <w:noProof/>
              <w:szCs w:val="24"/>
            </w:rPr>
            <w:t>[81]</w:t>
          </w:r>
          <w:r w:rsidR="004D4124" w:rsidRPr="006B2DEC">
            <w:rPr>
              <w:rFonts w:cs="Times New Roman"/>
              <w:szCs w:val="24"/>
            </w:rPr>
            <w:fldChar w:fldCharType="end"/>
          </w:r>
        </w:sdtContent>
      </w:sdt>
      <w:r w:rsidR="004D4124" w:rsidRPr="006B2DEC">
        <w:rPr>
          <w:rFonts w:cs="Times New Roman"/>
          <w:szCs w:val="24"/>
        </w:rPr>
        <w:t>. They investigated a series of lime-alumina based mould powder</w:t>
      </w:r>
      <w:r w:rsidR="00996B61" w:rsidRPr="006B2DEC">
        <w:rPr>
          <w:rFonts w:cs="Times New Roman"/>
          <w:szCs w:val="24"/>
        </w:rPr>
        <w:t>s</w:t>
      </w:r>
      <w:r w:rsidR="004D4124" w:rsidRPr="006B2DEC">
        <w:rPr>
          <w:rFonts w:cs="Times New Roman"/>
          <w:szCs w:val="24"/>
        </w:rPr>
        <w:t xml:space="preserve"> with the C/A ratio ranging from 1 to 3 and concluded that steel-slag reactions increase with an increase in C/A ratio. On the other </w:t>
      </w:r>
      <w:r w:rsidR="005D5AD7" w:rsidRPr="006B2DEC">
        <w:rPr>
          <w:rFonts w:cs="Times New Roman"/>
          <w:szCs w:val="24"/>
        </w:rPr>
        <w:t>hand,</w:t>
      </w:r>
      <w:r w:rsidR="004D4124" w:rsidRPr="006B2DEC">
        <w:rPr>
          <w:rFonts w:cs="Times New Roman"/>
          <w:szCs w:val="24"/>
        </w:rPr>
        <w:t xml:space="preserve"> Cho </w:t>
      </w:r>
      <w:r w:rsidR="004D4124" w:rsidRPr="006B2DEC">
        <w:rPr>
          <w:rFonts w:cs="Times New Roman"/>
          <w:i/>
          <w:iCs/>
          <w:szCs w:val="24"/>
        </w:rPr>
        <w:t>et al.</w:t>
      </w:r>
      <w:r w:rsidR="004D4124" w:rsidRPr="006B2DEC">
        <w:rPr>
          <w:rFonts w:cs="Times New Roman"/>
          <w:szCs w:val="24"/>
        </w:rPr>
        <w:t xml:space="preserve"> </w:t>
      </w:r>
      <w:sdt>
        <w:sdtPr>
          <w:rPr>
            <w:rFonts w:cs="Times New Roman"/>
            <w:szCs w:val="24"/>
          </w:rPr>
          <w:id w:val="954985776"/>
          <w:citation/>
        </w:sdtPr>
        <w:sdtEndPr/>
        <w:sdtContent>
          <w:r w:rsidR="005D5AD7" w:rsidRPr="006B2DEC">
            <w:rPr>
              <w:rFonts w:cs="Times New Roman"/>
              <w:szCs w:val="24"/>
            </w:rPr>
            <w:fldChar w:fldCharType="begin"/>
          </w:r>
          <w:r w:rsidR="005D5AD7" w:rsidRPr="006B2DEC">
            <w:rPr>
              <w:rFonts w:cs="Times New Roman"/>
              <w:szCs w:val="24"/>
            </w:rPr>
            <w:instrText xml:space="preserve"> CITATION Jun13 \l 2057 </w:instrText>
          </w:r>
          <w:r w:rsidR="005D5AD7" w:rsidRPr="006B2DEC">
            <w:rPr>
              <w:rFonts w:cs="Times New Roman"/>
              <w:szCs w:val="24"/>
            </w:rPr>
            <w:fldChar w:fldCharType="separate"/>
          </w:r>
          <w:r w:rsidR="00206484" w:rsidRPr="00206484">
            <w:rPr>
              <w:rFonts w:cs="Times New Roman"/>
              <w:noProof/>
              <w:szCs w:val="24"/>
            </w:rPr>
            <w:t>[12]</w:t>
          </w:r>
          <w:r w:rsidR="005D5AD7" w:rsidRPr="006B2DEC">
            <w:rPr>
              <w:rFonts w:cs="Times New Roman"/>
              <w:szCs w:val="24"/>
            </w:rPr>
            <w:fldChar w:fldCharType="end"/>
          </w:r>
        </w:sdtContent>
      </w:sdt>
      <w:r w:rsidR="005D5AD7" w:rsidRPr="006B2DEC">
        <w:rPr>
          <w:rFonts w:cs="Times New Roman"/>
          <w:szCs w:val="24"/>
        </w:rPr>
        <w:t xml:space="preserve"> also researched the effect of C/A ratio on the degree of slag-steel reaction and pointed out that steel-slag interaction </w:t>
      </w:r>
      <w:r w:rsidR="00024664" w:rsidRPr="006B2DEC">
        <w:rPr>
          <w:rFonts w:cs="Times New Roman"/>
          <w:szCs w:val="24"/>
        </w:rPr>
        <w:t>became</w:t>
      </w:r>
      <w:r w:rsidR="005D5AD7" w:rsidRPr="006B2DEC">
        <w:rPr>
          <w:rFonts w:cs="Times New Roman"/>
          <w:szCs w:val="24"/>
        </w:rPr>
        <w:t xml:space="preserve"> severe </w:t>
      </w:r>
      <w:r w:rsidR="00024664" w:rsidRPr="006B2DEC">
        <w:rPr>
          <w:rFonts w:cs="Times New Roman"/>
          <w:szCs w:val="24"/>
        </w:rPr>
        <w:t>for</w:t>
      </w:r>
      <w:r w:rsidR="005D5AD7" w:rsidRPr="006B2DEC">
        <w:rPr>
          <w:rFonts w:cs="Times New Roman"/>
          <w:szCs w:val="24"/>
        </w:rPr>
        <w:t xml:space="preserve"> the powde</w:t>
      </w:r>
      <w:r w:rsidR="00143060" w:rsidRPr="006B2DEC">
        <w:rPr>
          <w:rFonts w:cs="Times New Roman"/>
          <w:szCs w:val="24"/>
        </w:rPr>
        <w:t xml:space="preserve">r with </w:t>
      </w:r>
      <w:r w:rsidR="00024664" w:rsidRPr="006B2DEC">
        <w:rPr>
          <w:rFonts w:cs="Times New Roman"/>
          <w:szCs w:val="24"/>
        </w:rPr>
        <w:t xml:space="preserve">a </w:t>
      </w:r>
      <w:r w:rsidR="00143060" w:rsidRPr="006B2DEC">
        <w:rPr>
          <w:rFonts w:cs="Times New Roman"/>
          <w:szCs w:val="24"/>
        </w:rPr>
        <w:t>C/A ratio o</w:t>
      </w:r>
      <w:r w:rsidR="00024664" w:rsidRPr="006B2DEC">
        <w:rPr>
          <w:rFonts w:cs="Times New Roman"/>
          <w:szCs w:val="24"/>
        </w:rPr>
        <w:t>f</w:t>
      </w:r>
      <w:r w:rsidR="00143060" w:rsidRPr="006B2DEC">
        <w:rPr>
          <w:rFonts w:cs="Times New Roman"/>
          <w:szCs w:val="24"/>
        </w:rPr>
        <w:t xml:space="preserve"> 3.3. </w:t>
      </w:r>
    </w:p>
    <w:p w14:paraId="5D65F847" w14:textId="77777777" w:rsidR="00636EB6" w:rsidRPr="004B5FDD" w:rsidRDefault="00636EB6" w:rsidP="00AE1769">
      <w:pPr>
        <w:rPr>
          <w:rFonts w:cs="Times New Roman"/>
          <w:color w:val="FF0000"/>
          <w:szCs w:val="24"/>
        </w:rPr>
      </w:pPr>
    </w:p>
    <w:p w14:paraId="00B07F6E" w14:textId="77777777" w:rsidR="005E2B93" w:rsidRPr="006B2DEC" w:rsidRDefault="009B4EDC" w:rsidP="007526C5">
      <w:pPr>
        <w:jc w:val="center"/>
        <w:rPr>
          <w:rFonts w:cs="Times New Roman"/>
          <w:szCs w:val="24"/>
        </w:rPr>
      </w:pPr>
      <w:r w:rsidRPr="006B2DEC">
        <w:rPr>
          <w:rFonts w:cs="Times New Roman"/>
          <w:noProof/>
          <w:szCs w:val="24"/>
          <w:lang w:eastAsia="en-GB"/>
        </w:rPr>
        <w:lastRenderedPageBreak/>
        <w:drawing>
          <wp:inline distT="0" distB="0" distL="0" distR="0" wp14:anchorId="0313E761" wp14:editId="474EF57D">
            <wp:extent cx="4848447" cy="2541181"/>
            <wp:effectExtent l="0" t="0" r="0" b="0"/>
            <wp:docPr id="33" name="Chart 33">
              <a:extLst xmlns:a="http://schemas.openxmlformats.org/drawingml/2006/main">
                <a:ext uri="{FF2B5EF4-FFF2-40B4-BE49-F238E27FC236}">
                  <a16:creationId xmlns:a16="http://schemas.microsoft.com/office/drawing/2014/main" id="{272E6F67-07D4-431D-86FF-B4DAFA8D46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36647FA0" w14:textId="69B522A8" w:rsidR="00FF5742" w:rsidRPr="006B2DEC" w:rsidRDefault="005E2B93" w:rsidP="007526C5">
      <w:pPr>
        <w:pStyle w:val="Caption"/>
        <w:jc w:val="center"/>
      </w:pPr>
      <w:bookmarkStart w:id="401" w:name="_Ref13404148"/>
      <w:bookmarkStart w:id="402" w:name="_Toc28619275"/>
      <w:r w:rsidRPr="006B2DEC">
        <w:rPr>
          <w:b/>
          <w:bCs/>
        </w:rPr>
        <w:t xml:space="preserve">Figure </w:t>
      </w:r>
      <w:r w:rsidRPr="006B2DEC">
        <w:rPr>
          <w:b/>
          <w:bCs/>
        </w:rPr>
        <w:fldChar w:fldCharType="begin"/>
      </w:r>
      <w:r w:rsidRPr="006B2DEC">
        <w:rPr>
          <w:b/>
          <w:bCs/>
        </w:rPr>
        <w:instrText xml:space="preserve"> SEQ Figure \* ARABIC </w:instrText>
      </w:r>
      <w:r w:rsidRPr="006B2DEC">
        <w:rPr>
          <w:b/>
          <w:bCs/>
        </w:rPr>
        <w:fldChar w:fldCharType="separate"/>
      </w:r>
      <w:r w:rsidR="00FA301A">
        <w:rPr>
          <w:b/>
          <w:bCs/>
          <w:noProof/>
        </w:rPr>
        <w:t>75</w:t>
      </w:r>
      <w:r w:rsidRPr="006B2DEC">
        <w:rPr>
          <w:b/>
          <w:bCs/>
        </w:rPr>
        <w:fldChar w:fldCharType="end"/>
      </w:r>
      <w:bookmarkEnd w:id="401"/>
      <w:r w:rsidRPr="006B2DEC">
        <w:t xml:space="preserve"> Total </w:t>
      </w:r>
      <w:r w:rsidR="00024664" w:rsidRPr="006B2DEC">
        <w:t xml:space="preserve">change in the </w:t>
      </w:r>
      <w:r w:rsidRPr="006B2DEC">
        <w:t>Al</w:t>
      </w:r>
      <w:r w:rsidR="00E204BB" w:rsidRPr="006B2DEC">
        <w:t xml:space="preserve"> </w:t>
      </w:r>
      <w:r w:rsidRPr="006B2DEC">
        <w:t xml:space="preserve">content of steel depending on </w:t>
      </w:r>
      <w:r w:rsidR="00E204BB" w:rsidRPr="006B2DEC">
        <w:t>B</w:t>
      </w:r>
      <w:r w:rsidR="00E204BB" w:rsidRPr="006B2DEC">
        <w:rPr>
          <w:vertAlign w:val="subscript"/>
        </w:rPr>
        <w:t>2</w:t>
      </w:r>
      <w:r w:rsidR="00E204BB" w:rsidRPr="006B2DEC">
        <w:t>O</w:t>
      </w:r>
      <w:r w:rsidR="00E204BB" w:rsidRPr="006B2DEC">
        <w:rPr>
          <w:vertAlign w:val="subscript"/>
        </w:rPr>
        <w:t>3</w:t>
      </w:r>
      <w:r w:rsidR="00E204BB" w:rsidRPr="006B2DEC">
        <w:t xml:space="preserve"> </w:t>
      </w:r>
      <w:r w:rsidRPr="006B2DEC">
        <w:t>addition on the 20 min of elapsed interaction time</w:t>
      </w:r>
      <w:bookmarkEnd w:id="402"/>
    </w:p>
    <w:p w14:paraId="719A470B" w14:textId="77777777" w:rsidR="009930C9" w:rsidRPr="006B2DEC" w:rsidRDefault="009930C9" w:rsidP="00AE1769">
      <w:pPr>
        <w:rPr>
          <w:rFonts w:cs="Times New Roman"/>
          <w:i/>
          <w:iCs/>
          <w:szCs w:val="24"/>
        </w:rPr>
      </w:pPr>
    </w:p>
    <w:p w14:paraId="3471D2AC" w14:textId="4BA34558" w:rsidR="0093779D" w:rsidRPr="006B2DEC" w:rsidRDefault="0093779D" w:rsidP="0093779D">
      <w:pPr>
        <w:rPr>
          <w:rFonts w:asciiTheme="majorBidi" w:hAnsiTheme="majorBidi" w:cstheme="majorBidi"/>
          <w:szCs w:val="24"/>
        </w:rPr>
      </w:pPr>
      <w:r w:rsidRPr="006B2DEC">
        <w:rPr>
          <w:rFonts w:cs="Times New Roman"/>
          <w:szCs w:val="24"/>
        </w:rPr>
        <w:t>In terms of the effect of B</w:t>
      </w:r>
      <w:r w:rsidRPr="006B2DEC">
        <w:rPr>
          <w:rFonts w:cs="Times New Roman"/>
          <w:szCs w:val="24"/>
          <w:vertAlign w:val="subscript"/>
        </w:rPr>
        <w:t>2</w:t>
      </w:r>
      <w:r w:rsidRPr="006B2DEC">
        <w:rPr>
          <w:rFonts w:cs="Times New Roman"/>
          <w:szCs w:val="24"/>
        </w:rPr>
        <w:t>O</w:t>
      </w:r>
      <w:r w:rsidRPr="006B2DEC">
        <w:rPr>
          <w:rFonts w:cs="Times New Roman"/>
          <w:szCs w:val="24"/>
          <w:vertAlign w:val="subscript"/>
        </w:rPr>
        <w:t>3</w:t>
      </w:r>
      <w:r w:rsidRPr="006B2DEC">
        <w:rPr>
          <w:rFonts w:cs="Times New Roman"/>
          <w:szCs w:val="24"/>
        </w:rPr>
        <w:t xml:space="preserve"> addition to the degree of steel-slag reaction,  as can be seen in </w:t>
      </w:r>
      <w:r w:rsidR="00DB76E5" w:rsidRPr="00DB76E5">
        <w:rPr>
          <w:rFonts w:cs="Times New Roman"/>
          <w:szCs w:val="24"/>
        </w:rPr>
        <w:fldChar w:fldCharType="begin"/>
      </w:r>
      <w:r w:rsidR="00DB76E5" w:rsidRPr="00DB76E5">
        <w:rPr>
          <w:rFonts w:cs="Times New Roman"/>
          <w:szCs w:val="24"/>
        </w:rPr>
        <w:instrText xml:space="preserve"> REF _Ref13404148 \h  \* MERGEFORMAT </w:instrText>
      </w:r>
      <w:r w:rsidR="00DB76E5" w:rsidRPr="00DB76E5">
        <w:rPr>
          <w:rFonts w:cs="Times New Roman"/>
          <w:szCs w:val="24"/>
        </w:rPr>
      </w:r>
      <w:r w:rsidR="00DB76E5" w:rsidRPr="00DB76E5">
        <w:rPr>
          <w:rFonts w:cs="Times New Roman"/>
          <w:szCs w:val="24"/>
        </w:rPr>
        <w:fldChar w:fldCharType="separate"/>
      </w:r>
      <w:r w:rsidR="00FA301A" w:rsidRPr="00FA301A">
        <w:t xml:space="preserve">Figure </w:t>
      </w:r>
      <w:r w:rsidR="00FA301A" w:rsidRPr="00FA301A">
        <w:rPr>
          <w:noProof/>
        </w:rPr>
        <w:t>75</w:t>
      </w:r>
      <w:r w:rsidR="00DB76E5" w:rsidRPr="00DB76E5">
        <w:rPr>
          <w:rFonts w:cs="Times New Roman"/>
          <w:szCs w:val="24"/>
        </w:rPr>
        <w:fldChar w:fldCharType="end"/>
      </w:r>
      <w:r w:rsidR="00DB76E5" w:rsidRPr="00DB76E5">
        <w:rPr>
          <w:rFonts w:cs="Times New Roman"/>
          <w:szCs w:val="24"/>
        </w:rPr>
        <w:t xml:space="preserve"> </w:t>
      </w:r>
      <w:r w:rsidRPr="00DB76E5">
        <w:rPr>
          <w:rFonts w:cs="Times New Roman"/>
          <w:szCs w:val="24"/>
        </w:rPr>
        <w:t>and</w:t>
      </w:r>
      <w:r w:rsidR="00DB76E5" w:rsidRPr="00DB76E5">
        <w:rPr>
          <w:rFonts w:cs="Times New Roman"/>
          <w:szCs w:val="24"/>
        </w:rPr>
        <w:t xml:space="preserve"> </w:t>
      </w:r>
      <w:r w:rsidR="00DB76E5" w:rsidRPr="00DB76E5">
        <w:rPr>
          <w:rFonts w:cs="Times New Roman"/>
          <w:szCs w:val="24"/>
        </w:rPr>
        <w:fldChar w:fldCharType="begin"/>
      </w:r>
      <w:r w:rsidR="00DB76E5" w:rsidRPr="00DB76E5">
        <w:rPr>
          <w:rFonts w:cs="Times New Roman"/>
          <w:szCs w:val="24"/>
        </w:rPr>
        <w:instrText xml:space="preserve"> REF _Ref13404156 \h  \* MERGEFORMAT </w:instrText>
      </w:r>
      <w:r w:rsidR="00DB76E5" w:rsidRPr="00DB76E5">
        <w:rPr>
          <w:rFonts w:cs="Times New Roman"/>
          <w:szCs w:val="24"/>
        </w:rPr>
      </w:r>
      <w:r w:rsidR="00DB76E5" w:rsidRPr="00DB76E5">
        <w:rPr>
          <w:rFonts w:cs="Times New Roman"/>
          <w:szCs w:val="24"/>
        </w:rPr>
        <w:fldChar w:fldCharType="separate"/>
      </w:r>
      <w:r w:rsidR="00FA301A" w:rsidRPr="00FA301A">
        <w:t xml:space="preserve">Figure </w:t>
      </w:r>
      <w:r w:rsidR="00FA301A" w:rsidRPr="00FA301A">
        <w:rPr>
          <w:noProof/>
        </w:rPr>
        <w:t>76</w:t>
      </w:r>
      <w:r w:rsidR="00DB76E5" w:rsidRPr="00DB76E5">
        <w:rPr>
          <w:rFonts w:cs="Times New Roman"/>
          <w:szCs w:val="24"/>
        </w:rPr>
        <w:fldChar w:fldCharType="end"/>
      </w:r>
      <w:r w:rsidRPr="00DB76E5">
        <w:rPr>
          <w:rFonts w:cs="Times New Roman"/>
          <w:szCs w:val="24"/>
        </w:rPr>
        <w:t>,</w:t>
      </w:r>
      <w:r w:rsidRPr="006B2DEC">
        <w:rPr>
          <w:rFonts w:cs="Times New Roman"/>
          <w:szCs w:val="24"/>
        </w:rPr>
        <w:t xml:space="preserve"> </w:t>
      </w:r>
      <w:r w:rsidR="00024664" w:rsidRPr="006B2DEC">
        <w:rPr>
          <w:rFonts w:cs="Times New Roman"/>
          <w:szCs w:val="24"/>
        </w:rPr>
        <w:t xml:space="preserve">the </w:t>
      </w:r>
      <w:r w:rsidRPr="006B2DEC">
        <w:rPr>
          <w:rFonts w:cs="Times New Roman"/>
          <w:szCs w:val="24"/>
        </w:rPr>
        <w:t xml:space="preserve">Al and Mn content in </w:t>
      </w:r>
      <w:r w:rsidR="00024664" w:rsidRPr="006B2DEC">
        <w:rPr>
          <w:rFonts w:cs="Times New Roman"/>
          <w:szCs w:val="24"/>
        </w:rPr>
        <w:t xml:space="preserve">the </w:t>
      </w:r>
      <w:r w:rsidRPr="006B2DEC">
        <w:rPr>
          <w:rFonts w:cs="Times New Roman"/>
          <w:szCs w:val="24"/>
        </w:rPr>
        <w:t>steel samples decreases with increasing B</w:t>
      </w:r>
      <w:r w:rsidRPr="006B2DEC">
        <w:rPr>
          <w:rFonts w:cs="Times New Roman"/>
          <w:szCs w:val="24"/>
          <w:vertAlign w:val="subscript"/>
        </w:rPr>
        <w:t>2</w:t>
      </w:r>
      <w:r w:rsidRPr="006B2DEC">
        <w:rPr>
          <w:rFonts w:cs="Times New Roman"/>
          <w:szCs w:val="24"/>
        </w:rPr>
        <w:t>O</w:t>
      </w:r>
      <w:r w:rsidRPr="006B2DEC">
        <w:rPr>
          <w:rFonts w:cs="Times New Roman"/>
          <w:szCs w:val="24"/>
          <w:vertAlign w:val="subscript"/>
        </w:rPr>
        <w:t>3</w:t>
      </w:r>
      <w:r w:rsidRPr="006B2DEC">
        <w:rPr>
          <w:rFonts w:cs="Times New Roman"/>
          <w:szCs w:val="24"/>
        </w:rPr>
        <w:t xml:space="preserve"> content in </w:t>
      </w:r>
      <w:r w:rsidR="00024664" w:rsidRPr="006B2DEC">
        <w:rPr>
          <w:rFonts w:cs="Times New Roman"/>
          <w:szCs w:val="24"/>
        </w:rPr>
        <w:t xml:space="preserve">the </w:t>
      </w:r>
      <w:r w:rsidRPr="006B2DEC">
        <w:rPr>
          <w:rFonts w:cs="Times New Roman"/>
          <w:szCs w:val="24"/>
        </w:rPr>
        <w:t>mould powders. Lime-alumina based mould powders with less B</w:t>
      </w:r>
      <w:r w:rsidRPr="006B2DEC">
        <w:rPr>
          <w:rFonts w:cs="Times New Roman"/>
          <w:szCs w:val="24"/>
          <w:vertAlign w:val="subscript"/>
        </w:rPr>
        <w:t>2</w:t>
      </w:r>
      <w:r w:rsidRPr="006B2DEC">
        <w:rPr>
          <w:rFonts w:cs="Times New Roman"/>
          <w:szCs w:val="24"/>
        </w:rPr>
        <w:t>O</w:t>
      </w:r>
      <w:r w:rsidRPr="006B2DEC">
        <w:rPr>
          <w:rFonts w:cs="Times New Roman"/>
          <w:szCs w:val="24"/>
          <w:vertAlign w:val="subscript"/>
        </w:rPr>
        <w:t>3</w:t>
      </w:r>
      <w:r w:rsidRPr="006B2DEC">
        <w:rPr>
          <w:rFonts w:cs="Times New Roman"/>
          <w:szCs w:val="24"/>
        </w:rPr>
        <w:t xml:space="preserve"> content are less reactive than </w:t>
      </w:r>
      <w:r w:rsidR="00024664" w:rsidRPr="006B2DEC">
        <w:rPr>
          <w:rFonts w:cs="Times New Roman"/>
          <w:szCs w:val="24"/>
        </w:rPr>
        <w:t xml:space="preserve">the </w:t>
      </w:r>
      <w:r w:rsidRPr="006B2DEC">
        <w:rPr>
          <w:rFonts w:cs="Times New Roman"/>
          <w:szCs w:val="24"/>
        </w:rPr>
        <w:t xml:space="preserve">others. On the other hand, </w:t>
      </w:r>
      <w:r w:rsidR="00024664" w:rsidRPr="006B2DEC">
        <w:rPr>
          <w:rFonts w:cs="Times New Roman"/>
          <w:szCs w:val="24"/>
        </w:rPr>
        <w:t xml:space="preserve">a </w:t>
      </w:r>
      <w:r w:rsidRPr="006B2DEC">
        <w:rPr>
          <w:rFonts w:cs="Times New Roman"/>
          <w:szCs w:val="24"/>
        </w:rPr>
        <w:t>very small amount (up to 0.01%) of boron is added to steel as a</w:t>
      </w:r>
      <w:r w:rsidR="00024664" w:rsidRPr="006B2DEC">
        <w:rPr>
          <w:rFonts w:cs="Times New Roman"/>
          <w:szCs w:val="24"/>
        </w:rPr>
        <w:t>n</w:t>
      </w:r>
      <w:r w:rsidRPr="006B2DEC">
        <w:rPr>
          <w:rFonts w:cs="Times New Roman"/>
          <w:szCs w:val="24"/>
        </w:rPr>
        <w:t xml:space="preserve"> alloying element due to its effect on hardenability enhancement </w:t>
      </w:r>
      <w:sdt>
        <w:sdtPr>
          <w:rPr>
            <w:rFonts w:cs="Times New Roman"/>
            <w:szCs w:val="24"/>
          </w:rPr>
          <w:id w:val="-25407619"/>
          <w:citation/>
        </w:sdtPr>
        <w:sdtEndPr/>
        <w:sdtContent>
          <w:r w:rsidRPr="006B2DEC">
            <w:rPr>
              <w:rFonts w:cs="Times New Roman"/>
              <w:szCs w:val="24"/>
            </w:rPr>
            <w:fldChar w:fldCharType="begin"/>
          </w:r>
          <w:r w:rsidRPr="006B2DEC">
            <w:rPr>
              <w:rFonts w:cs="Times New Roman"/>
              <w:szCs w:val="24"/>
            </w:rPr>
            <w:instrText xml:space="preserve"> CITATION Sae12 \l 2057 </w:instrText>
          </w:r>
          <w:r w:rsidRPr="006B2DEC">
            <w:rPr>
              <w:rFonts w:cs="Times New Roman"/>
              <w:szCs w:val="24"/>
            </w:rPr>
            <w:fldChar w:fldCharType="separate"/>
          </w:r>
          <w:r w:rsidR="00206484" w:rsidRPr="00206484">
            <w:rPr>
              <w:rFonts w:cs="Times New Roman"/>
              <w:noProof/>
              <w:szCs w:val="24"/>
            </w:rPr>
            <w:t>[206]</w:t>
          </w:r>
          <w:r w:rsidRPr="006B2DEC">
            <w:rPr>
              <w:rFonts w:cs="Times New Roman"/>
              <w:szCs w:val="24"/>
            </w:rPr>
            <w:fldChar w:fldCharType="end"/>
          </w:r>
        </w:sdtContent>
      </w:sdt>
      <w:r w:rsidRPr="006B2DEC">
        <w:rPr>
          <w:rFonts w:cs="Times New Roman"/>
          <w:szCs w:val="24"/>
        </w:rPr>
        <w:t xml:space="preserve">. </w:t>
      </w:r>
      <w:r w:rsidRPr="006B2DEC">
        <w:rPr>
          <w:rFonts w:asciiTheme="majorBidi" w:hAnsiTheme="majorBidi" w:cstheme="majorBidi"/>
          <w:szCs w:val="24"/>
        </w:rPr>
        <w:t>M-series mould powders contain B</w:t>
      </w:r>
      <w:r w:rsidRPr="006B2DEC">
        <w:rPr>
          <w:rFonts w:asciiTheme="majorBidi" w:hAnsiTheme="majorBidi" w:cstheme="majorBidi"/>
          <w:szCs w:val="24"/>
          <w:vertAlign w:val="subscript"/>
        </w:rPr>
        <w:t>2</w:t>
      </w:r>
      <w:r w:rsidRPr="006B2DEC">
        <w:rPr>
          <w:rFonts w:asciiTheme="majorBidi" w:hAnsiTheme="majorBidi" w:cstheme="majorBidi"/>
          <w:szCs w:val="24"/>
        </w:rPr>
        <w:t>O</w:t>
      </w:r>
      <w:r w:rsidRPr="006B2DEC">
        <w:rPr>
          <w:rFonts w:asciiTheme="majorBidi" w:hAnsiTheme="majorBidi" w:cstheme="majorBidi"/>
          <w:szCs w:val="24"/>
          <w:vertAlign w:val="subscript"/>
        </w:rPr>
        <w:t xml:space="preserve">3 </w:t>
      </w:r>
      <w:r w:rsidRPr="006B2DEC">
        <w:rPr>
          <w:rFonts w:asciiTheme="majorBidi" w:hAnsiTheme="majorBidi" w:cstheme="majorBidi"/>
          <w:szCs w:val="24"/>
        </w:rPr>
        <w:t>and as an acidic oxide, B</w:t>
      </w:r>
      <w:r w:rsidRPr="006B2DEC">
        <w:rPr>
          <w:rFonts w:asciiTheme="majorBidi" w:hAnsiTheme="majorBidi" w:cstheme="majorBidi"/>
          <w:szCs w:val="24"/>
          <w:vertAlign w:val="subscript"/>
        </w:rPr>
        <w:t>2</w:t>
      </w:r>
      <w:r w:rsidRPr="006B2DEC">
        <w:rPr>
          <w:rFonts w:asciiTheme="majorBidi" w:hAnsiTheme="majorBidi" w:cstheme="majorBidi"/>
          <w:szCs w:val="24"/>
        </w:rPr>
        <w:t>O</w:t>
      </w:r>
      <w:r w:rsidRPr="006B2DEC">
        <w:rPr>
          <w:rFonts w:asciiTheme="majorBidi" w:hAnsiTheme="majorBidi" w:cstheme="majorBidi"/>
          <w:szCs w:val="24"/>
          <w:vertAlign w:val="subscript"/>
        </w:rPr>
        <w:t>3</w:t>
      </w:r>
      <w:r w:rsidRPr="006B2DEC">
        <w:rPr>
          <w:rFonts w:asciiTheme="majorBidi" w:hAnsiTheme="majorBidi" w:cstheme="majorBidi"/>
          <w:szCs w:val="24"/>
        </w:rPr>
        <w:t xml:space="preserve"> in </w:t>
      </w:r>
      <w:r w:rsidR="00024664" w:rsidRPr="006B2DEC">
        <w:rPr>
          <w:rFonts w:asciiTheme="majorBidi" w:hAnsiTheme="majorBidi" w:cstheme="majorBidi"/>
          <w:szCs w:val="24"/>
        </w:rPr>
        <w:t xml:space="preserve">the </w:t>
      </w:r>
      <w:r w:rsidRPr="006B2DEC">
        <w:rPr>
          <w:rFonts w:asciiTheme="majorBidi" w:hAnsiTheme="majorBidi" w:cstheme="majorBidi"/>
          <w:szCs w:val="24"/>
        </w:rPr>
        <w:t>slags may react with high dissolved [Al] in steel through the following reaction:</w:t>
      </w:r>
    </w:p>
    <w:p w14:paraId="0DABDAF7" w14:textId="3387E842" w:rsidR="0093779D" w:rsidRPr="00DB76E5" w:rsidRDefault="00271E9B" w:rsidP="0093779D">
      <w:pPr>
        <w:rPr>
          <w:rFonts w:asciiTheme="majorBidi" w:eastAsiaTheme="minorEastAsia" w:hAnsiTheme="majorBidi" w:cstheme="majorBidi"/>
          <w:szCs w:val="24"/>
        </w:rPr>
      </w:pPr>
      <m:oMathPara>
        <m:oMath>
          <m:sSub>
            <m:sSubPr>
              <m:ctrlPr>
                <w:rPr>
                  <w:rFonts w:ascii="Cambria Math" w:hAnsi="Cambria Math" w:cstheme="majorBidi"/>
                  <w:i/>
                  <w:szCs w:val="24"/>
                </w:rPr>
              </m:ctrlPr>
            </m:sSubPr>
            <m:e>
              <m:r>
                <w:rPr>
                  <w:rFonts w:ascii="Cambria Math" w:hAnsi="Cambria Math" w:cstheme="majorBidi"/>
                  <w:szCs w:val="24"/>
                </w:rPr>
                <m:t>B</m:t>
              </m:r>
            </m:e>
            <m:sub>
              <m:r>
                <w:rPr>
                  <w:rFonts w:ascii="Cambria Math" w:hAnsi="Cambria Math" w:cstheme="majorBidi"/>
                  <w:szCs w:val="24"/>
                </w:rPr>
                <m:t>2</m:t>
              </m:r>
            </m:sub>
          </m:sSub>
          <m:sSub>
            <m:sSubPr>
              <m:ctrlPr>
                <w:rPr>
                  <w:rFonts w:ascii="Cambria Math" w:hAnsi="Cambria Math" w:cstheme="majorBidi"/>
                  <w:i/>
                  <w:szCs w:val="24"/>
                </w:rPr>
              </m:ctrlPr>
            </m:sSubPr>
            <m:e>
              <m:r>
                <w:rPr>
                  <w:rFonts w:ascii="Cambria Math" w:hAnsi="Cambria Math" w:cstheme="majorBidi"/>
                  <w:szCs w:val="24"/>
                </w:rPr>
                <m:t>O</m:t>
              </m:r>
            </m:e>
            <m:sub>
              <m:r>
                <w:rPr>
                  <w:rFonts w:ascii="Cambria Math" w:hAnsi="Cambria Math" w:cstheme="majorBidi"/>
                  <w:szCs w:val="24"/>
                </w:rPr>
                <m:t>3</m:t>
              </m:r>
            </m:sub>
          </m:sSub>
          <m:r>
            <w:rPr>
              <w:rFonts w:ascii="Cambria Math" w:hAnsi="Cambria Math" w:cstheme="majorBidi"/>
              <w:szCs w:val="24"/>
            </w:rPr>
            <m:t>+</m:t>
          </m:r>
          <m:d>
            <m:dPr>
              <m:begChr m:val="["/>
              <m:endChr m:val="]"/>
              <m:ctrlPr>
                <w:rPr>
                  <w:rFonts w:ascii="Cambria Math" w:hAnsi="Cambria Math" w:cstheme="majorBidi"/>
                  <w:i/>
                  <w:szCs w:val="24"/>
                </w:rPr>
              </m:ctrlPr>
            </m:dPr>
            <m:e>
              <m:r>
                <w:rPr>
                  <w:rFonts w:ascii="Cambria Math" w:hAnsi="Cambria Math" w:cstheme="majorBidi"/>
                  <w:szCs w:val="24"/>
                </w:rPr>
                <m:t>Al</m:t>
              </m:r>
            </m:e>
          </m:d>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Al</m:t>
              </m:r>
            </m:e>
            <m:sub>
              <m:r>
                <w:rPr>
                  <w:rFonts w:ascii="Cambria Math" w:hAnsi="Cambria Math" w:cstheme="majorBidi"/>
                  <w:szCs w:val="24"/>
                </w:rPr>
                <m:t>2</m:t>
              </m:r>
            </m:sub>
          </m:sSub>
          <m:sSub>
            <m:sSubPr>
              <m:ctrlPr>
                <w:rPr>
                  <w:rFonts w:ascii="Cambria Math" w:hAnsi="Cambria Math" w:cstheme="majorBidi"/>
                  <w:i/>
                  <w:szCs w:val="24"/>
                </w:rPr>
              </m:ctrlPr>
            </m:sSubPr>
            <m:e>
              <m:r>
                <w:rPr>
                  <w:rFonts w:ascii="Cambria Math" w:hAnsi="Cambria Math" w:cstheme="majorBidi"/>
                  <w:szCs w:val="24"/>
                </w:rPr>
                <m:t>O</m:t>
              </m:r>
            </m:e>
            <m:sub>
              <m:r>
                <w:rPr>
                  <w:rFonts w:ascii="Cambria Math" w:hAnsi="Cambria Math" w:cstheme="majorBidi"/>
                  <w:szCs w:val="24"/>
                </w:rPr>
                <m:t>2</m:t>
              </m:r>
            </m:sub>
          </m:sSub>
          <m:r>
            <w:rPr>
              <w:rFonts w:ascii="Cambria Math" w:hAnsi="Cambria Math" w:cstheme="majorBidi"/>
              <w:szCs w:val="24"/>
            </w:rPr>
            <m:t>+2B</m:t>
          </m:r>
        </m:oMath>
      </m:oMathPara>
    </w:p>
    <w:p w14:paraId="7FE60164" w14:textId="77777777" w:rsidR="00DB76E5" w:rsidRPr="006B2DEC" w:rsidRDefault="00DB76E5" w:rsidP="0093779D">
      <w:pPr>
        <w:rPr>
          <w:rFonts w:asciiTheme="majorBidi" w:hAnsiTheme="majorBidi" w:cstheme="majorBidi"/>
          <w:szCs w:val="24"/>
        </w:rPr>
      </w:pPr>
    </w:p>
    <w:p w14:paraId="46A475D8" w14:textId="3DB30763" w:rsidR="009930C9" w:rsidRPr="006B2DEC" w:rsidRDefault="0093779D" w:rsidP="0093779D">
      <w:pPr>
        <w:rPr>
          <w:rFonts w:cs="Times New Roman"/>
          <w:szCs w:val="24"/>
        </w:rPr>
      </w:pPr>
      <w:r w:rsidRPr="006B2DEC">
        <w:rPr>
          <w:rFonts w:asciiTheme="majorBidi" w:hAnsiTheme="majorBidi" w:cstheme="majorBidi"/>
          <w:szCs w:val="24"/>
        </w:rPr>
        <w:t>where the reduced B may go into the steel. As it can be seen in</w:t>
      </w:r>
      <w:r w:rsidR="00866721">
        <w:rPr>
          <w:rFonts w:asciiTheme="majorBidi" w:hAnsiTheme="majorBidi" w:cstheme="majorBidi"/>
          <w:szCs w:val="24"/>
        </w:rPr>
        <w:t xml:space="preserve"> </w:t>
      </w:r>
      <w:r w:rsidR="00866721">
        <w:rPr>
          <w:rFonts w:asciiTheme="majorBidi" w:hAnsiTheme="majorBidi" w:cstheme="majorBidi"/>
          <w:szCs w:val="24"/>
        </w:rPr>
        <w:fldChar w:fldCharType="begin"/>
      </w:r>
      <w:r w:rsidR="00866721">
        <w:rPr>
          <w:rFonts w:asciiTheme="majorBidi" w:hAnsiTheme="majorBidi" w:cstheme="majorBidi"/>
          <w:szCs w:val="24"/>
        </w:rPr>
        <w:instrText xml:space="preserve"> REF _Ref13403351 \h </w:instrText>
      </w:r>
      <w:r w:rsidR="00866721">
        <w:rPr>
          <w:rFonts w:asciiTheme="majorBidi" w:hAnsiTheme="majorBidi" w:cstheme="majorBidi"/>
          <w:szCs w:val="24"/>
        </w:rPr>
      </w:r>
      <w:r w:rsidR="00866721">
        <w:rPr>
          <w:rFonts w:asciiTheme="majorBidi" w:hAnsiTheme="majorBidi" w:cstheme="majorBidi"/>
          <w:szCs w:val="24"/>
        </w:rPr>
        <w:fldChar w:fldCharType="separate"/>
      </w:r>
      <w:r w:rsidR="00FA301A" w:rsidRPr="006B2DEC">
        <w:rPr>
          <w:b/>
          <w:bCs/>
        </w:rPr>
        <w:t xml:space="preserve">Table </w:t>
      </w:r>
      <w:r w:rsidR="00FA301A">
        <w:rPr>
          <w:b/>
          <w:bCs/>
          <w:noProof/>
        </w:rPr>
        <w:t>27</w:t>
      </w:r>
      <w:r w:rsidR="00866721">
        <w:rPr>
          <w:rFonts w:asciiTheme="majorBidi" w:hAnsiTheme="majorBidi" w:cstheme="majorBidi"/>
          <w:szCs w:val="24"/>
        </w:rPr>
        <w:fldChar w:fldCharType="end"/>
      </w:r>
      <w:r w:rsidRPr="006B2DEC">
        <w:rPr>
          <w:rFonts w:asciiTheme="majorBidi" w:hAnsiTheme="majorBidi" w:cstheme="majorBidi"/>
          <w:szCs w:val="24"/>
        </w:rPr>
        <w:t xml:space="preserve">, steel samples picked up boron after </w:t>
      </w:r>
      <w:r w:rsidR="00024664" w:rsidRPr="006B2DEC">
        <w:rPr>
          <w:rFonts w:asciiTheme="majorBidi" w:hAnsiTheme="majorBidi" w:cstheme="majorBidi"/>
          <w:szCs w:val="24"/>
        </w:rPr>
        <w:t xml:space="preserve">the </w:t>
      </w:r>
      <w:r w:rsidRPr="006B2DEC">
        <w:rPr>
          <w:rFonts w:asciiTheme="majorBidi" w:hAnsiTheme="majorBidi" w:cstheme="majorBidi"/>
          <w:szCs w:val="24"/>
        </w:rPr>
        <w:t>steel-slag tests. Even t</w:t>
      </w:r>
      <w:r w:rsidR="00024664" w:rsidRPr="006B2DEC">
        <w:rPr>
          <w:rFonts w:asciiTheme="majorBidi" w:hAnsiTheme="majorBidi" w:cstheme="majorBidi"/>
          <w:szCs w:val="24"/>
        </w:rPr>
        <w:t>hough only a</w:t>
      </w:r>
      <w:r w:rsidRPr="006B2DEC">
        <w:rPr>
          <w:rFonts w:asciiTheme="majorBidi" w:hAnsiTheme="majorBidi" w:cstheme="majorBidi"/>
          <w:szCs w:val="24"/>
        </w:rPr>
        <w:t xml:space="preserve"> small amount of boron </w:t>
      </w:r>
      <w:r w:rsidR="00024664" w:rsidRPr="006B2DEC">
        <w:rPr>
          <w:rFonts w:asciiTheme="majorBidi" w:hAnsiTheme="majorBidi" w:cstheme="majorBidi"/>
          <w:szCs w:val="24"/>
        </w:rPr>
        <w:t xml:space="preserve">is </w:t>
      </w:r>
      <w:r w:rsidRPr="006B2DEC">
        <w:rPr>
          <w:rFonts w:asciiTheme="majorBidi" w:hAnsiTheme="majorBidi" w:cstheme="majorBidi"/>
          <w:szCs w:val="24"/>
        </w:rPr>
        <w:t xml:space="preserve">picked up by </w:t>
      </w:r>
      <w:r w:rsidR="00024664" w:rsidRPr="006B2DEC">
        <w:rPr>
          <w:rFonts w:asciiTheme="majorBidi" w:hAnsiTheme="majorBidi" w:cstheme="majorBidi"/>
          <w:szCs w:val="24"/>
        </w:rPr>
        <w:t xml:space="preserve">the </w:t>
      </w:r>
      <w:r w:rsidRPr="006B2DEC">
        <w:rPr>
          <w:rFonts w:asciiTheme="majorBidi" w:hAnsiTheme="majorBidi" w:cstheme="majorBidi"/>
          <w:szCs w:val="24"/>
        </w:rPr>
        <w:t xml:space="preserve">steel samples, this may cause </w:t>
      </w:r>
      <w:r w:rsidR="00024664" w:rsidRPr="006B2DEC">
        <w:rPr>
          <w:rFonts w:asciiTheme="majorBidi" w:hAnsiTheme="majorBidi" w:cstheme="majorBidi"/>
          <w:szCs w:val="24"/>
        </w:rPr>
        <w:t xml:space="preserve">a </w:t>
      </w:r>
      <w:r w:rsidRPr="006B2DEC">
        <w:rPr>
          <w:rFonts w:asciiTheme="majorBidi" w:hAnsiTheme="majorBidi" w:cstheme="majorBidi"/>
          <w:szCs w:val="24"/>
        </w:rPr>
        <w:t xml:space="preserve">major change </w:t>
      </w:r>
      <w:r w:rsidR="00024664" w:rsidRPr="006B2DEC">
        <w:rPr>
          <w:rFonts w:asciiTheme="majorBidi" w:hAnsiTheme="majorBidi" w:cstheme="majorBidi"/>
          <w:szCs w:val="24"/>
        </w:rPr>
        <w:t>i</w:t>
      </w:r>
      <w:r w:rsidRPr="006B2DEC">
        <w:rPr>
          <w:rFonts w:asciiTheme="majorBidi" w:hAnsiTheme="majorBidi" w:cstheme="majorBidi"/>
          <w:szCs w:val="24"/>
        </w:rPr>
        <w:t xml:space="preserve">n </w:t>
      </w:r>
      <w:r w:rsidR="00024664" w:rsidRPr="006B2DEC">
        <w:rPr>
          <w:rFonts w:asciiTheme="majorBidi" w:hAnsiTheme="majorBidi" w:cstheme="majorBidi"/>
          <w:szCs w:val="24"/>
        </w:rPr>
        <w:t xml:space="preserve">the </w:t>
      </w:r>
      <w:r w:rsidRPr="006B2DEC">
        <w:rPr>
          <w:rFonts w:asciiTheme="majorBidi" w:hAnsiTheme="majorBidi" w:cstheme="majorBidi"/>
          <w:szCs w:val="24"/>
        </w:rPr>
        <w:t>steel properties.</w:t>
      </w:r>
    </w:p>
    <w:p w14:paraId="062CFE1D" w14:textId="6B118EC8" w:rsidR="00442622" w:rsidRDefault="00FD1725" w:rsidP="00AE1769">
      <w:pPr>
        <w:rPr>
          <w:rFonts w:cs="Times New Roman"/>
          <w:szCs w:val="24"/>
        </w:rPr>
      </w:pPr>
      <w:r w:rsidRPr="006B2DEC">
        <w:rPr>
          <w:rFonts w:cs="Times New Roman"/>
          <w:szCs w:val="24"/>
        </w:rPr>
        <w:t xml:space="preserve">In summary, among </w:t>
      </w:r>
      <w:proofErr w:type="gramStart"/>
      <w:r w:rsidR="00024664" w:rsidRPr="006B2DEC">
        <w:rPr>
          <w:rFonts w:cs="Times New Roman"/>
          <w:szCs w:val="24"/>
        </w:rPr>
        <w:t>all of</w:t>
      </w:r>
      <w:proofErr w:type="gramEnd"/>
      <w:r w:rsidR="00024664" w:rsidRPr="006B2DEC">
        <w:rPr>
          <w:rFonts w:cs="Times New Roman"/>
          <w:szCs w:val="24"/>
        </w:rPr>
        <w:t xml:space="preserve"> the</w:t>
      </w:r>
      <w:r w:rsidRPr="006B2DEC">
        <w:rPr>
          <w:rFonts w:cs="Times New Roman"/>
          <w:szCs w:val="24"/>
        </w:rPr>
        <w:t xml:space="preserve"> T, M and C-series mould powders, </w:t>
      </w:r>
      <w:r w:rsidR="00024664" w:rsidRPr="006B2DEC">
        <w:rPr>
          <w:rFonts w:cs="Times New Roman"/>
          <w:szCs w:val="24"/>
        </w:rPr>
        <w:t xml:space="preserve">the </w:t>
      </w:r>
      <w:r w:rsidRPr="006B2DEC">
        <w:rPr>
          <w:rFonts w:cs="Times New Roman"/>
          <w:szCs w:val="24"/>
        </w:rPr>
        <w:t xml:space="preserve">M series mould powders with C/A ratio of 3.3 have presented </w:t>
      </w:r>
      <w:r w:rsidR="00024664" w:rsidRPr="006B2DEC">
        <w:rPr>
          <w:rFonts w:cs="Times New Roman"/>
          <w:szCs w:val="24"/>
        </w:rPr>
        <w:t xml:space="preserve">the </w:t>
      </w:r>
      <w:r w:rsidRPr="006B2DEC">
        <w:rPr>
          <w:rFonts w:cs="Times New Roman"/>
          <w:szCs w:val="24"/>
        </w:rPr>
        <w:t>best performance in terms of steel-slag reaction</w:t>
      </w:r>
      <w:r w:rsidR="00024664" w:rsidRPr="006B2DEC">
        <w:rPr>
          <w:rFonts w:cs="Times New Roman"/>
          <w:szCs w:val="24"/>
        </w:rPr>
        <w:t>s</w:t>
      </w:r>
      <w:r w:rsidRPr="006B2DEC">
        <w:rPr>
          <w:rFonts w:cs="Times New Roman"/>
          <w:szCs w:val="24"/>
        </w:rPr>
        <w:t>. In this study, performance and properties of lime-alumina based mould powders with C/A ratio</w:t>
      </w:r>
      <w:r w:rsidR="00024664" w:rsidRPr="006B2DEC">
        <w:rPr>
          <w:rFonts w:cs="Times New Roman"/>
          <w:szCs w:val="24"/>
        </w:rPr>
        <w:t>s</w:t>
      </w:r>
      <w:r w:rsidRPr="006B2DEC">
        <w:rPr>
          <w:rFonts w:cs="Times New Roman"/>
          <w:szCs w:val="24"/>
        </w:rPr>
        <w:t xml:space="preserve"> of 3.3 and 0, 5 and 15 % wt.  B</w:t>
      </w:r>
      <w:r w:rsidRPr="006B2DEC">
        <w:rPr>
          <w:rFonts w:cs="Times New Roman"/>
          <w:szCs w:val="24"/>
          <w:vertAlign w:val="subscript"/>
        </w:rPr>
        <w:t>2</w:t>
      </w:r>
      <w:r w:rsidRPr="006B2DEC">
        <w:rPr>
          <w:rFonts w:cs="Times New Roman"/>
          <w:szCs w:val="24"/>
        </w:rPr>
        <w:t>O</w:t>
      </w:r>
      <w:r w:rsidRPr="006B2DEC">
        <w:rPr>
          <w:rFonts w:cs="Times New Roman"/>
          <w:szCs w:val="24"/>
          <w:vertAlign w:val="subscript"/>
        </w:rPr>
        <w:t>3</w:t>
      </w:r>
      <w:r w:rsidRPr="006B2DEC">
        <w:rPr>
          <w:rFonts w:cs="Times New Roman"/>
          <w:szCs w:val="24"/>
        </w:rPr>
        <w:t xml:space="preserve"> content have been investigated. </w:t>
      </w:r>
      <w:r w:rsidR="0009514C" w:rsidRPr="006B2DEC">
        <w:rPr>
          <w:rFonts w:cs="Times New Roman"/>
          <w:szCs w:val="24"/>
        </w:rPr>
        <w:t>As mould powders with 3.3 C/A ratio performed better than other powders, i</w:t>
      </w:r>
      <w:r w:rsidRPr="006B2DEC">
        <w:rPr>
          <w:rFonts w:cs="Times New Roman"/>
          <w:szCs w:val="24"/>
        </w:rPr>
        <w:t xml:space="preserve">t may worth </w:t>
      </w:r>
      <w:r w:rsidR="00024664" w:rsidRPr="006B2DEC">
        <w:rPr>
          <w:rFonts w:cs="Times New Roman"/>
          <w:szCs w:val="24"/>
        </w:rPr>
        <w:t xml:space="preserve">investigating </w:t>
      </w:r>
      <w:r w:rsidR="00024664" w:rsidRPr="006B2DEC">
        <w:rPr>
          <w:rFonts w:cs="Times New Roman"/>
          <w:szCs w:val="24"/>
        </w:rPr>
        <w:lastRenderedPageBreak/>
        <w:t>further</w:t>
      </w:r>
      <w:r w:rsidRPr="006B2DEC">
        <w:rPr>
          <w:rFonts w:cs="Times New Roman"/>
          <w:szCs w:val="24"/>
        </w:rPr>
        <w:t xml:space="preserve"> the properties of mould powders with C/A ratio of 3.3 and B</w:t>
      </w:r>
      <w:r w:rsidRPr="006B2DEC">
        <w:rPr>
          <w:rFonts w:cs="Times New Roman"/>
          <w:szCs w:val="24"/>
          <w:vertAlign w:val="subscript"/>
        </w:rPr>
        <w:t>2</w:t>
      </w:r>
      <w:r w:rsidRPr="006B2DEC">
        <w:rPr>
          <w:rFonts w:cs="Times New Roman"/>
          <w:szCs w:val="24"/>
        </w:rPr>
        <w:t>O</w:t>
      </w:r>
      <w:r w:rsidRPr="006B2DEC">
        <w:rPr>
          <w:rFonts w:cs="Times New Roman"/>
          <w:szCs w:val="24"/>
          <w:vertAlign w:val="subscript"/>
        </w:rPr>
        <w:t>3</w:t>
      </w:r>
      <w:r w:rsidRPr="006B2DEC">
        <w:rPr>
          <w:rFonts w:cs="Times New Roman"/>
          <w:szCs w:val="24"/>
        </w:rPr>
        <w:t xml:space="preserve"> content ranging between 5 and 15 % wt.</w:t>
      </w:r>
    </w:p>
    <w:p w14:paraId="1B9F7EFA" w14:textId="77777777" w:rsidR="00DB76E5" w:rsidRPr="006B2DEC" w:rsidRDefault="00DB76E5" w:rsidP="00AE1769">
      <w:pPr>
        <w:rPr>
          <w:rFonts w:cs="Times New Roman"/>
          <w:szCs w:val="24"/>
        </w:rPr>
      </w:pPr>
    </w:p>
    <w:p w14:paraId="0D42B1A3" w14:textId="2A1833CE" w:rsidR="005E2B93" w:rsidRDefault="00442622" w:rsidP="007526C5">
      <w:pPr>
        <w:jc w:val="center"/>
      </w:pPr>
      <w:r w:rsidRPr="006B2DEC">
        <w:rPr>
          <w:noProof/>
          <w:lang w:eastAsia="en-GB"/>
        </w:rPr>
        <w:drawing>
          <wp:inline distT="0" distB="0" distL="0" distR="0" wp14:anchorId="0C2C3743" wp14:editId="3F228369">
            <wp:extent cx="4465675" cy="2424224"/>
            <wp:effectExtent l="0" t="0" r="0" b="0"/>
            <wp:docPr id="35" name="Chart 35">
              <a:extLst xmlns:a="http://schemas.openxmlformats.org/drawingml/2006/main">
                <a:ext uri="{FF2B5EF4-FFF2-40B4-BE49-F238E27FC236}">
                  <a16:creationId xmlns:a16="http://schemas.microsoft.com/office/drawing/2014/main" id="{39A8F4FA-B63A-4A28-8377-B5AA5B5AF0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7D882572" w14:textId="77777777" w:rsidR="00DB76E5" w:rsidRPr="006B2DEC" w:rsidRDefault="00DB76E5" w:rsidP="007526C5">
      <w:pPr>
        <w:jc w:val="center"/>
      </w:pPr>
    </w:p>
    <w:p w14:paraId="016FEE97" w14:textId="4FC2FCF9" w:rsidR="00FF5742" w:rsidRPr="006B2DEC" w:rsidRDefault="005E2B93" w:rsidP="007526C5">
      <w:pPr>
        <w:pStyle w:val="Caption"/>
        <w:jc w:val="center"/>
      </w:pPr>
      <w:bookmarkStart w:id="403" w:name="_Ref13404156"/>
      <w:bookmarkStart w:id="404" w:name="_Toc28619276"/>
      <w:r w:rsidRPr="006B2DEC">
        <w:rPr>
          <w:b/>
          <w:bCs/>
        </w:rPr>
        <w:t xml:space="preserve">Figure </w:t>
      </w:r>
      <w:r w:rsidRPr="006B2DEC">
        <w:rPr>
          <w:b/>
          <w:bCs/>
        </w:rPr>
        <w:fldChar w:fldCharType="begin"/>
      </w:r>
      <w:r w:rsidRPr="006B2DEC">
        <w:rPr>
          <w:b/>
          <w:bCs/>
        </w:rPr>
        <w:instrText xml:space="preserve"> SEQ Figure \* ARABIC </w:instrText>
      </w:r>
      <w:r w:rsidRPr="006B2DEC">
        <w:rPr>
          <w:b/>
          <w:bCs/>
        </w:rPr>
        <w:fldChar w:fldCharType="separate"/>
      </w:r>
      <w:r w:rsidR="00FA301A">
        <w:rPr>
          <w:b/>
          <w:bCs/>
          <w:noProof/>
        </w:rPr>
        <w:t>76</w:t>
      </w:r>
      <w:r w:rsidRPr="006B2DEC">
        <w:rPr>
          <w:b/>
          <w:bCs/>
        </w:rPr>
        <w:fldChar w:fldCharType="end"/>
      </w:r>
      <w:bookmarkEnd w:id="403"/>
      <w:r w:rsidRPr="006B2DEC">
        <w:t xml:space="preserve"> </w:t>
      </w:r>
      <w:r w:rsidR="00024664" w:rsidRPr="006B2DEC">
        <w:t xml:space="preserve">Change in the </w:t>
      </w:r>
      <w:r w:rsidRPr="006B2DEC">
        <w:t xml:space="preserve">Mn content of steel depending on </w:t>
      </w:r>
      <w:r w:rsidR="00E204BB" w:rsidRPr="006B2DEC">
        <w:t>B</w:t>
      </w:r>
      <w:r w:rsidR="00E204BB" w:rsidRPr="006B2DEC">
        <w:rPr>
          <w:vertAlign w:val="subscript"/>
        </w:rPr>
        <w:t>2</w:t>
      </w:r>
      <w:r w:rsidR="00E204BB" w:rsidRPr="006B2DEC">
        <w:t>O</w:t>
      </w:r>
      <w:r w:rsidR="00E204BB" w:rsidRPr="006B2DEC">
        <w:rPr>
          <w:vertAlign w:val="subscript"/>
        </w:rPr>
        <w:t>3</w:t>
      </w:r>
      <w:r w:rsidRPr="006B2DEC">
        <w:t xml:space="preserve"> addition on the 20 min of elapsed interaction time</w:t>
      </w:r>
      <w:bookmarkEnd w:id="404"/>
    </w:p>
    <w:p w14:paraId="6E554BFE" w14:textId="0114EEDA" w:rsidR="00156535" w:rsidRDefault="00156535" w:rsidP="00AE1769">
      <w:pPr>
        <w:pStyle w:val="Heading1"/>
        <w:spacing w:before="0" w:beforeAutospacing="0" w:after="0" w:afterAutospacing="0"/>
      </w:pPr>
    </w:p>
    <w:p w14:paraId="1B1BC071" w14:textId="7CDF685C" w:rsidR="00156535" w:rsidRDefault="00156535" w:rsidP="00AE1769">
      <w:pPr>
        <w:pStyle w:val="Heading1"/>
        <w:spacing w:before="0" w:beforeAutospacing="0" w:after="0" w:afterAutospacing="0"/>
      </w:pPr>
    </w:p>
    <w:p w14:paraId="21B37BAC" w14:textId="65891C3E" w:rsidR="00156535" w:rsidRDefault="00156535" w:rsidP="00AE1769">
      <w:pPr>
        <w:pStyle w:val="Heading1"/>
        <w:spacing w:before="0" w:beforeAutospacing="0" w:after="0" w:afterAutospacing="0"/>
      </w:pPr>
    </w:p>
    <w:p w14:paraId="580D736E" w14:textId="60233EF1" w:rsidR="00156535" w:rsidRDefault="00156535" w:rsidP="00AE1769">
      <w:pPr>
        <w:pStyle w:val="Heading1"/>
        <w:spacing w:before="0" w:beforeAutospacing="0" w:after="0" w:afterAutospacing="0"/>
      </w:pPr>
    </w:p>
    <w:p w14:paraId="43329DE9" w14:textId="07E0BEE0" w:rsidR="004B5FDD" w:rsidRDefault="004B5FDD" w:rsidP="00AE1769">
      <w:pPr>
        <w:pStyle w:val="Heading1"/>
        <w:spacing w:before="0" w:beforeAutospacing="0" w:after="0" w:afterAutospacing="0"/>
      </w:pPr>
    </w:p>
    <w:p w14:paraId="540758F0" w14:textId="38EBC68E" w:rsidR="004B5FDD" w:rsidRDefault="004B5FDD" w:rsidP="00AE1769">
      <w:pPr>
        <w:pStyle w:val="Heading1"/>
        <w:spacing w:before="0" w:beforeAutospacing="0" w:after="0" w:afterAutospacing="0"/>
      </w:pPr>
    </w:p>
    <w:p w14:paraId="482D077B" w14:textId="0284E7FB" w:rsidR="004B5FDD" w:rsidRDefault="004B5FDD" w:rsidP="00AE1769">
      <w:pPr>
        <w:pStyle w:val="Heading1"/>
        <w:spacing w:before="0" w:beforeAutospacing="0" w:after="0" w:afterAutospacing="0"/>
      </w:pPr>
    </w:p>
    <w:p w14:paraId="3FC44A0C" w14:textId="68597B3C" w:rsidR="004B5FDD" w:rsidRDefault="004B5FDD" w:rsidP="00AE1769">
      <w:pPr>
        <w:pStyle w:val="Heading1"/>
        <w:spacing w:before="0" w:beforeAutospacing="0" w:after="0" w:afterAutospacing="0"/>
      </w:pPr>
    </w:p>
    <w:p w14:paraId="4BD9AB93" w14:textId="78980D20" w:rsidR="004B5FDD" w:rsidRDefault="004B5FDD" w:rsidP="00AE1769">
      <w:pPr>
        <w:pStyle w:val="Heading1"/>
        <w:spacing w:before="0" w:beforeAutospacing="0" w:after="0" w:afterAutospacing="0"/>
      </w:pPr>
    </w:p>
    <w:p w14:paraId="7C3C85F3" w14:textId="38EBA8E6" w:rsidR="004B5FDD" w:rsidRDefault="004B5FDD" w:rsidP="00AE1769">
      <w:pPr>
        <w:pStyle w:val="Heading1"/>
        <w:spacing w:before="0" w:beforeAutospacing="0" w:after="0" w:afterAutospacing="0"/>
      </w:pPr>
    </w:p>
    <w:p w14:paraId="43BB4F81" w14:textId="03E5DA70" w:rsidR="004B5FDD" w:rsidRDefault="004B5FDD" w:rsidP="00AE1769">
      <w:pPr>
        <w:pStyle w:val="Heading1"/>
        <w:spacing w:before="0" w:beforeAutospacing="0" w:after="0" w:afterAutospacing="0"/>
      </w:pPr>
    </w:p>
    <w:p w14:paraId="447E9EBA" w14:textId="65D744AC" w:rsidR="00C322F7" w:rsidRDefault="00C322F7" w:rsidP="00AE1769">
      <w:pPr>
        <w:pStyle w:val="Heading1"/>
        <w:spacing w:before="0" w:beforeAutospacing="0" w:after="0" w:afterAutospacing="0"/>
      </w:pPr>
    </w:p>
    <w:p w14:paraId="0E726184" w14:textId="6C5C614A" w:rsidR="0038334E" w:rsidRDefault="0038334E" w:rsidP="00AE1769">
      <w:pPr>
        <w:pStyle w:val="Heading1"/>
        <w:spacing w:before="0" w:beforeAutospacing="0" w:after="0" w:afterAutospacing="0"/>
      </w:pPr>
    </w:p>
    <w:p w14:paraId="2F0D48B3" w14:textId="7A39DB19" w:rsidR="00045751" w:rsidRDefault="00045751" w:rsidP="00AE1769">
      <w:pPr>
        <w:pStyle w:val="Heading1"/>
        <w:spacing w:before="0" w:beforeAutospacing="0" w:after="0" w:afterAutospacing="0"/>
      </w:pPr>
    </w:p>
    <w:p w14:paraId="18973EC7" w14:textId="12175DFA" w:rsidR="00045751" w:rsidRDefault="00045751" w:rsidP="00AE1769">
      <w:pPr>
        <w:pStyle w:val="Heading1"/>
        <w:spacing w:before="0" w:beforeAutospacing="0" w:after="0" w:afterAutospacing="0"/>
      </w:pPr>
    </w:p>
    <w:p w14:paraId="257D019C" w14:textId="120F7B30" w:rsidR="00045751" w:rsidRDefault="00045751" w:rsidP="00AE1769">
      <w:pPr>
        <w:pStyle w:val="Heading1"/>
        <w:spacing w:before="0" w:beforeAutospacing="0" w:after="0" w:afterAutospacing="0"/>
      </w:pPr>
    </w:p>
    <w:p w14:paraId="76F58A2B" w14:textId="140480C6" w:rsidR="00045751" w:rsidRDefault="00045751" w:rsidP="00AE1769">
      <w:pPr>
        <w:pStyle w:val="Heading1"/>
        <w:spacing w:before="0" w:beforeAutospacing="0" w:after="0" w:afterAutospacing="0"/>
      </w:pPr>
    </w:p>
    <w:p w14:paraId="0BCCFAAF" w14:textId="038031ED" w:rsidR="00045751" w:rsidRDefault="00045751" w:rsidP="00AE1769">
      <w:pPr>
        <w:pStyle w:val="Heading1"/>
        <w:spacing w:before="0" w:beforeAutospacing="0" w:after="0" w:afterAutospacing="0"/>
      </w:pPr>
    </w:p>
    <w:p w14:paraId="6807F3CA" w14:textId="227A86D4" w:rsidR="00045751" w:rsidRDefault="00045751" w:rsidP="00AE1769">
      <w:pPr>
        <w:pStyle w:val="Heading1"/>
        <w:spacing w:before="0" w:beforeAutospacing="0" w:after="0" w:afterAutospacing="0"/>
      </w:pPr>
    </w:p>
    <w:p w14:paraId="51933434" w14:textId="5D349E7E" w:rsidR="00045751" w:rsidRDefault="00045751" w:rsidP="00AE1769">
      <w:pPr>
        <w:pStyle w:val="Heading1"/>
        <w:spacing w:before="0" w:beforeAutospacing="0" w:after="0" w:afterAutospacing="0"/>
      </w:pPr>
    </w:p>
    <w:p w14:paraId="46B123B6" w14:textId="4E25D4D1" w:rsidR="00045751" w:rsidRDefault="00045751" w:rsidP="00AE1769">
      <w:pPr>
        <w:pStyle w:val="Heading1"/>
        <w:spacing w:before="0" w:beforeAutospacing="0" w:after="0" w:afterAutospacing="0"/>
      </w:pPr>
    </w:p>
    <w:p w14:paraId="1C622E6B" w14:textId="15753514" w:rsidR="00045751" w:rsidRDefault="00045751" w:rsidP="00AE1769">
      <w:pPr>
        <w:pStyle w:val="Heading1"/>
        <w:spacing w:before="0" w:beforeAutospacing="0" w:after="0" w:afterAutospacing="0"/>
      </w:pPr>
    </w:p>
    <w:p w14:paraId="4C81F89C" w14:textId="63BDDC2C" w:rsidR="00045751" w:rsidRDefault="00045751" w:rsidP="00AE1769">
      <w:pPr>
        <w:pStyle w:val="Heading1"/>
        <w:spacing w:before="0" w:beforeAutospacing="0" w:after="0" w:afterAutospacing="0"/>
      </w:pPr>
    </w:p>
    <w:p w14:paraId="05B45F8D" w14:textId="2C4B9925" w:rsidR="00045751" w:rsidRDefault="00045751" w:rsidP="00AE1769">
      <w:pPr>
        <w:pStyle w:val="Heading1"/>
        <w:spacing w:before="0" w:beforeAutospacing="0" w:after="0" w:afterAutospacing="0"/>
      </w:pPr>
    </w:p>
    <w:p w14:paraId="6B3EFDA6" w14:textId="69624680" w:rsidR="00045751" w:rsidRDefault="00045751" w:rsidP="00AE1769">
      <w:pPr>
        <w:pStyle w:val="Heading1"/>
        <w:spacing w:before="0" w:beforeAutospacing="0" w:after="0" w:afterAutospacing="0"/>
      </w:pPr>
    </w:p>
    <w:p w14:paraId="7A37941F" w14:textId="25D9C158" w:rsidR="00045751" w:rsidRDefault="00045751" w:rsidP="00AE1769">
      <w:pPr>
        <w:pStyle w:val="Heading1"/>
        <w:spacing w:before="0" w:beforeAutospacing="0" w:after="0" w:afterAutospacing="0"/>
      </w:pPr>
    </w:p>
    <w:p w14:paraId="2DDB088A" w14:textId="63FC6285" w:rsidR="00045751" w:rsidRDefault="00045751" w:rsidP="00AE1769">
      <w:pPr>
        <w:pStyle w:val="Heading1"/>
        <w:spacing w:before="0" w:beforeAutospacing="0" w:after="0" w:afterAutospacing="0"/>
      </w:pPr>
    </w:p>
    <w:p w14:paraId="645C7B8E" w14:textId="1BBFBD78" w:rsidR="00045751" w:rsidRDefault="00045751" w:rsidP="00AE1769">
      <w:pPr>
        <w:pStyle w:val="Heading1"/>
        <w:spacing w:before="0" w:beforeAutospacing="0" w:after="0" w:afterAutospacing="0"/>
      </w:pPr>
    </w:p>
    <w:p w14:paraId="25D46F86" w14:textId="649B302C" w:rsidR="00045751" w:rsidRDefault="00045751" w:rsidP="00AE1769">
      <w:pPr>
        <w:pStyle w:val="Heading1"/>
        <w:spacing w:before="0" w:beforeAutospacing="0" w:after="0" w:afterAutospacing="0"/>
      </w:pPr>
    </w:p>
    <w:p w14:paraId="3093EB0A" w14:textId="6BD4422D" w:rsidR="00045751" w:rsidRDefault="00045751" w:rsidP="00AE1769">
      <w:pPr>
        <w:pStyle w:val="Heading1"/>
        <w:spacing w:before="0" w:beforeAutospacing="0" w:after="0" w:afterAutospacing="0"/>
      </w:pPr>
    </w:p>
    <w:p w14:paraId="48FBB8B3" w14:textId="3C8E5606" w:rsidR="00045751" w:rsidRDefault="00045751" w:rsidP="00AE1769">
      <w:pPr>
        <w:pStyle w:val="Heading1"/>
        <w:spacing w:before="0" w:beforeAutospacing="0" w:after="0" w:afterAutospacing="0"/>
      </w:pPr>
    </w:p>
    <w:p w14:paraId="3B86F27B" w14:textId="75C90594" w:rsidR="00045751" w:rsidRDefault="00045751" w:rsidP="00AE1769">
      <w:pPr>
        <w:pStyle w:val="Heading1"/>
        <w:spacing w:before="0" w:beforeAutospacing="0" w:after="0" w:afterAutospacing="0"/>
      </w:pPr>
    </w:p>
    <w:p w14:paraId="3BE8087C" w14:textId="2A71E2CB" w:rsidR="00045751" w:rsidRDefault="00045751" w:rsidP="00AE1769">
      <w:pPr>
        <w:pStyle w:val="Heading1"/>
        <w:spacing w:before="0" w:beforeAutospacing="0" w:after="0" w:afterAutospacing="0"/>
      </w:pPr>
    </w:p>
    <w:p w14:paraId="6E165505" w14:textId="5F090000" w:rsidR="00045751" w:rsidRDefault="00045751" w:rsidP="00AE1769">
      <w:pPr>
        <w:pStyle w:val="Heading1"/>
        <w:spacing w:before="0" w:beforeAutospacing="0" w:after="0" w:afterAutospacing="0"/>
      </w:pPr>
    </w:p>
    <w:p w14:paraId="7751FA48" w14:textId="7A42B509" w:rsidR="00045751" w:rsidRDefault="00045751" w:rsidP="00AE1769">
      <w:pPr>
        <w:pStyle w:val="Heading1"/>
        <w:spacing w:before="0" w:beforeAutospacing="0" w:after="0" w:afterAutospacing="0"/>
      </w:pPr>
    </w:p>
    <w:p w14:paraId="2DE667BC" w14:textId="77777777" w:rsidR="00045751" w:rsidRDefault="00045751" w:rsidP="00AE1769">
      <w:pPr>
        <w:pStyle w:val="Heading1"/>
        <w:spacing w:before="0" w:beforeAutospacing="0" w:after="0" w:afterAutospacing="0"/>
      </w:pPr>
    </w:p>
    <w:p w14:paraId="2CBFF3BB" w14:textId="11798777" w:rsidR="00492A61" w:rsidRDefault="009B7A4C" w:rsidP="00AE1769">
      <w:pPr>
        <w:pStyle w:val="Heading1"/>
        <w:spacing w:before="0" w:beforeAutospacing="0" w:after="0" w:afterAutospacing="0"/>
        <w:rPr>
          <w:sz w:val="28"/>
          <w:szCs w:val="28"/>
        </w:rPr>
      </w:pPr>
      <w:bookmarkStart w:id="405" w:name="_Toc28619197"/>
      <w:r w:rsidRPr="0060096E">
        <w:rPr>
          <w:sz w:val="28"/>
          <w:szCs w:val="28"/>
        </w:rPr>
        <w:lastRenderedPageBreak/>
        <w:t>7.CONCLUSION</w:t>
      </w:r>
      <w:bookmarkEnd w:id="397"/>
      <w:bookmarkEnd w:id="405"/>
    </w:p>
    <w:p w14:paraId="699AF0B5" w14:textId="77777777" w:rsidR="009E47B7" w:rsidRPr="0060096E" w:rsidRDefault="009E47B7" w:rsidP="00AE1769">
      <w:pPr>
        <w:pStyle w:val="Heading1"/>
        <w:spacing w:before="0" w:beforeAutospacing="0" w:after="0" w:afterAutospacing="0"/>
        <w:rPr>
          <w:sz w:val="28"/>
          <w:szCs w:val="28"/>
        </w:rPr>
      </w:pPr>
    </w:p>
    <w:p w14:paraId="552EE7FC" w14:textId="17D6E2ED" w:rsidR="006E0941" w:rsidRPr="00991BD1" w:rsidRDefault="006E0941" w:rsidP="00AE1769">
      <w:pPr>
        <w:rPr>
          <w:rFonts w:cs="Times New Roman"/>
          <w:szCs w:val="24"/>
        </w:rPr>
      </w:pPr>
      <w:r w:rsidRPr="00991BD1">
        <w:rPr>
          <w:rFonts w:cs="Times New Roman"/>
          <w:szCs w:val="24"/>
        </w:rPr>
        <w:t>In this study, the crystallinity, viscosity and melting temperature of lime-alumina-based mould powder changes with the addition of B</w:t>
      </w:r>
      <w:r w:rsidRPr="00991BD1">
        <w:rPr>
          <w:rFonts w:cs="Times New Roman"/>
          <w:szCs w:val="24"/>
          <w:vertAlign w:val="subscript"/>
        </w:rPr>
        <w:t>2</w:t>
      </w:r>
      <w:r w:rsidRPr="00991BD1">
        <w:rPr>
          <w:rFonts w:cs="Times New Roman"/>
          <w:szCs w:val="24"/>
        </w:rPr>
        <w:t>O</w:t>
      </w:r>
      <w:r w:rsidRPr="00991BD1">
        <w:rPr>
          <w:rFonts w:cs="Times New Roman"/>
          <w:szCs w:val="24"/>
          <w:vertAlign w:val="subscript"/>
        </w:rPr>
        <w:t xml:space="preserve">3, </w:t>
      </w:r>
      <w:r w:rsidRPr="00991BD1">
        <w:rPr>
          <w:rFonts w:cs="Times New Roman"/>
          <w:szCs w:val="24"/>
        </w:rPr>
        <w:t>TiO</w:t>
      </w:r>
      <w:r w:rsidRPr="00991BD1">
        <w:rPr>
          <w:rFonts w:cs="Times New Roman"/>
          <w:szCs w:val="24"/>
          <w:vertAlign w:val="subscript"/>
        </w:rPr>
        <w:t>2</w:t>
      </w:r>
      <w:r w:rsidRPr="00991BD1">
        <w:rPr>
          <w:rFonts w:cs="Times New Roman"/>
          <w:szCs w:val="24"/>
        </w:rPr>
        <w:t xml:space="preserve"> and ZrO</w:t>
      </w:r>
      <w:r w:rsidRPr="00991BD1">
        <w:rPr>
          <w:rFonts w:cs="Times New Roman"/>
          <w:szCs w:val="24"/>
          <w:vertAlign w:val="subscript"/>
        </w:rPr>
        <w:t>2</w:t>
      </w:r>
      <w:r w:rsidRPr="00991BD1">
        <w:rPr>
          <w:rFonts w:cs="Times New Roman"/>
          <w:szCs w:val="24"/>
        </w:rPr>
        <w:t xml:space="preserve"> and the effects of increasing the </w:t>
      </w:r>
      <w:proofErr w:type="spellStart"/>
      <w:r w:rsidRPr="00991BD1">
        <w:rPr>
          <w:rFonts w:cs="Times New Roman"/>
          <w:szCs w:val="24"/>
        </w:rPr>
        <w:t>CaO</w:t>
      </w:r>
      <w:proofErr w:type="spellEnd"/>
      <w:r w:rsidRPr="00991BD1">
        <w:rPr>
          <w:rFonts w:cs="Times New Roman"/>
          <w:szCs w:val="24"/>
        </w:rPr>
        <w:t>/Al</w:t>
      </w:r>
      <w:r w:rsidRPr="00991BD1">
        <w:rPr>
          <w:rFonts w:cs="Times New Roman"/>
          <w:szCs w:val="24"/>
          <w:vertAlign w:val="subscript"/>
        </w:rPr>
        <w:t>2</w:t>
      </w:r>
      <w:r w:rsidRPr="00991BD1">
        <w:rPr>
          <w:rFonts w:cs="Times New Roman"/>
          <w:szCs w:val="24"/>
        </w:rPr>
        <w:t>O</w:t>
      </w:r>
      <w:r w:rsidRPr="00991BD1">
        <w:rPr>
          <w:rFonts w:cs="Times New Roman"/>
          <w:szCs w:val="24"/>
          <w:vertAlign w:val="subscript"/>
        </w:rPr>
        <w:t>3</w:t>
      </w:r>
      <w:r w:rsidRPr="00991BD1">
        <w:rPr>
          <w:rFonts w:cs="Times New Roman"/>
          <w:szCs w:val="24"/>
        </w:rPr>
        <w:t xml:space="preserve"> ratio have been observed through STA (Simultaneous Thermal Analysis), HSM (Hot Stage Microscopy), XRD (X-ray Diffraction), IPT (Inclined Plate Test) and Rotational viscometer, </w:t>
      </w:r>
      <w:r w:rsidR="009E47B7" w:rsidRPr="00991BD1">
        <w:rPr>
          <w:rFonts w:cs="Times New Roman"/>
          <w:szCs w:val="24"/>
        </w:rPr>
        <w:t>which may provide guidelines for the design of lime-alumina based mould powder for casting high-Al steels</w:t>
      </w:r>
      <w:r w:rsidRPr="00991BD1">
        <w:rPr>
          <w:rFonts w:cs="Times New Roman"/>
          <w:szCs w:val="24"/>
        </w:rPr>
        <w:t>. The crystallisation behaviour of designed mould powders was evaluated by generating CCT (continuous cooling transformation) diagrams. The changes in slag chemistry over time have also been analysed using XRF (</w:t>
      </w:r>
      <w:r w:rsidRPr="00991BD1">
        <w:rPr>
          <w:rFonts w:cs="Times New Roman"/>
          <w:bCs/>
          <w:szCs w:val="24"/>
          <w:shd w:val="clear" w:color="auto" w:fill="FFFFFF"/>
        </w:rPr>
        <w:t>X-ray fluorescence)</w:t>
      </w:r>
      <w:r w:rsidRPr="00991BD1">
        <w:rPr>
          <w:rFonts w:cs="Times New Roman"/>
          <w:szCs w:val="24"/>
        </w:rPr>
        <w:t xml:space="preserve">. Additionally, the </w:t>
      </w:r>
      <w:proofErr w:type="spellStart"/>
      <w:r w:rsidRPr="00991BD1">
        <w:rPr>
          <w:rFonts w:cs="Times New Roman"/>
          <w:szCs w:val="24"/>
        </w:rPr>
        <w:t>FactSage</w:t>
      </w:r>
      <w:proofErr w:type="spellEnd"/>
      <w:r w:rsidRPr="00991BD1">
        <w:rPr>
          <w:rFonts w:cs="Times New Roman"/>
          <w:szCs w:val="24"/>
        </w:rPr>
        <w:t xml:space="preserve"> software and empirical models used to calculate </w:t>
      </w:r>
      <w:r w:rsidR="009E47B7" w:rsidRPr="00991BD1">
        <w:rPr>
          <w:rFonts w:cs="Times New Roman"/>
          <w:szCs w:val="24"/>
        </w:rPr>
        <w:t xml:space="preserve">viscosity </w:t>
      </w:r>
      <w:r w:rsidRPr="00991BD1">
        <w:rPr>
          <w:rFonts w:cs="Times New Roman"/>
          <w:szCs w:val="24"/>
        </w:rPr>
        <w:t>of mould powders.</w:t>
      </w:r>
      <w:r w:rsidR="009E47B7" w:rsidRPr="00991BD1">
        <w:rPr>
          <w:rFonts w:cs="Times New Roman"/>
          <w:szCs w:val="24"/>
        </w:rPr>
        <w:t xml:space="preserve"> The specific </w:t>
      </w:r>
      <w:r w:rsidR="00E569DA" w:rsidRPr="00991BD1">
        <w:rPr>
          <w:rFonts w:cs="Times New Roman"/>
          <w:szCs w:val="24"/>
        </w:rPr>
        <w:t xml:space="preserve">findings for each chapter are </w:t>
      </w:r>
      <w:r w:rsidR="009E47B7" w:rsidRPr="00991BD1">
        <w:rPr>
          <w:rFonts w:cs="Times New Roman"/>
          <w:szCs w:val="24"/>
        </w:rPr>
        <w:t>summarised as follows:</w:t>
      </w:r>
    </w:p>
    <w:p w14:paraId="6AFBA1FD" w14:textId="318B89A1" w:rsidR="0060096E" w:rsidRPr="00991BD1" w:rsidRDefault="0060096E" w:rsidP="00AE1769">
      <w:pPr>
        <w:rPr>
          <w:rFonts w:cs="Times New Roman"/>
          <w:b/>
          <w:szCs w:val="24"/>
        </w:rPr>
      </w:pPr>
    </w:p>
    <w:p w14:paraId="3ACD4750" w14:textId="60E320F4" w:rsidR="00A24FD6" w:rsidRPr="00991BD1" w:rsidRDefault="0060096E" w:rsidP="00AE1769">
      <w:pPr>
        <w:pStyle w:val="ListParagraph"/>
        <w:numPr>
          <w:ilvl w:val="0"/>
          <w:numId w:val="19"/>
        </w:numPr>
        <w:ind w:left="0" w:firstLine="0"/>
        <w:rPr>
          <w:rFonts w:cs="Times New Roman"/>
          <w:b/>
          <w:szCs w:val="24"/>
        </w:rPr>
      </w:pPr>
      <w:r w:rsidRPr="00991BD1">
        <w:rPr>
          <w:rFonts w:cs="Times New Roman"/>
          <w:b/>
          <w:szCs w:val="24"/>
        </w:rPr>
        <w:t>Effect of C/A ratio on physical properties of lime-alumina based mould powders</w:t>
      </w:r>
    </w:p>
    <w:p w14:paraId="047413C6" w14:textId="77777777" w:rsidR="000B012E" w:rsidRPr="00991BD1" w:rsidRDefault="000B012E" w:rsidP="00AE1769">
      <w:pPr>
        <w:pStyle w:val="ListParagraph"/>
        <w:ind w:left="0"/>
        <w:rPr>
          <w:rFonts w:cs="Times New Roman"/>
          <w:b/>
          <w:szCs w:val="24"/>
        </w:rPr>
      </w:pPr>
    </w:p>
    <w:p w14:paraId="07880A4E" w14:textId="56B3CB05" w:rsidR="00991BD1" w:rsidRPr="00087866" w:rsidRDefault="008B30DA" w:rsidP="009A23B9">
      <w:pPr>
        <w:pStyle w:val="ListParagraph"/>
        <w:numPr>
          <w:ilvl w:val="0"/>
          <w:numId w:val="45"/>
        </w:numPr>
        <w:rPr>
          <w:rFonts w:cs="Times New Roman"/>
          <w:szCs w:val="24"/>
        </w:rPr>
      </w:pPr>
      <w:r w:rsidRPr="00991BD1">
        <w:rPr>
          <w:rFonts w:cs="Times New Roman"/>
          <w:szCs w:val="24"/>
        </w:rPr>
        <w:t>According to</w:t>
      </w:r>
      <w:r w:rsidR="000D0D02">
        <w:rPr>
          <w:rFonts w:cs="Times New Roman"/>
          <w:szCs w:val="24"/>
        </w:rPr>
        <w:t xml:space="preserve"> </w:t>
      </w:r>
      <w:r w:rsidR="00A83EF2">
        <w:rPr>
          <w:rFonts w:cs="Times New Roman"/>
          <w:szCs w:val="24"/>
        </w:rPr>
        <w:t xml:space="preserve">the </w:t>
      </w:r>
      <w:r w:rsidR="00A83EF2" w:rsidRPr="00991BD1">
        <w:rPr>
          <w:rFonts w:cs="Times New Roman"/>
          <w:szCs w:val="24"/>
        </w:rPr>
        <w:t>X</w:t>
      </w:r>
      <w:r w:rsidRPr="00991BD1">
        <w:rPr>
          <w:rFonts w:cs="Times New Roman"/>
          <w:szCs w:val="24"/>
        </w:rPr>
        <w:t>-ray Diffraction results, the powder with C/A ratio of 3 has relatively high crystallinity in comparison with the other C-series mould powders, which was also confirmed by metallographic determination</w:t>
      </w:r>
      <w:r w:rsidR="00BA088D" w:rsidRPr="00991BD1">
        <w:rPr>
          <w:rFonts w:cs="Times New Roman"/>
          <w:szCs w:val="24"/>
        </w:rPr>
        <w:t xml:space="preserve"> measurements</w:t>
      </w:r>
      <w:r w:rsidRPr="00991BD1">
        <w:rPr>
          <w:rFonts w:cs="Times New Roman"/>
          <w:szCs w:val="24"/>
        </w:rPr>
        <w:t xml:space="preserve">. </w:t>
      </w:r>
      <w:r w:rsidR="00BA43CB" w:rsidRPr="00991BD1">
        <w:rPr>
          <w:rFonts w:cs="Times New Roman"/>
          <w:szCs w:val="24"/>
        </w:rPr>
        <w:t xml:space="preserve">In addition, </w:t>
      </w:r>
      <w:r w:rsidR="00BA43CB" w:rsidRPr="00991BD1">
        <w:rPr>
          <w:rFonts w:eastAsiaTheme="minorEastAsia" w:cs="Times New Roman"/>
          <w:szCs w:val="24"/>
        </w:rPr>
        <w:t xml:space="preserve">CCT test results indicate that an increase in C/A ratio decreases the initial crystallisation temperature of lime </w:t>
      </w:r>
      <w:r w:rsidR="0093779D" w:rsidRPr="00991BD1">
        <w:rPr>
          <w:rFonts w:eastAsiaTheme="minorEastAsia" w:cs="Times New Roman"/>
          <w:szCs w:val="24"/>
        </w:rPr>
        <w:t>alumina-based</w:t>
      </w:r>
      <w:r w:rsidR="00BA43CB" w:rsidRPr="00991BD1">
        <w:rPr>
          <w:rFonts w:eastAsiaTheme="minorEastAsia" w:cs="Times New Roman"/>
          <w:szCs w:val="24"/>
        </w:rPr>
        <w:t xml:space="preserve"> mould powder at the cooling rate of 15 </w:t>
      </w:r>
      <w:proofErr w:type="spellStart"/>
      <w:r w:rsidR="00BA43CB" w:rsidRPr="00991BD1">
        <w:rPr>
          <w:rFonts w:eastAsiaTheme="minorEastAsia" w:cs="Times New Roman"/>
          <w:szCs w:val="24"/>
          <w:vertAlign w:val="superscript"/>
        </w:rPr>
        <w:t>o</w:t>
      </w:r>
      <w:r w:rsidR="00BA43CB" w:rsidRPr="00991BD1">
        <w:rPr>
          <w:rFonts w:eastAsiaTheme="minorEastAsia" w:cs="Times New Roman"/>
          <w:szCs w:val="24"/>
        </w:rPr>
        <w:t>C</w:t>
      </w:r>
      <w:proofErr w:type="spellEnd"/>
      <w:r w:rsidR="00BA43CB" w:rsidRPr="00991BD1">
        <w:rPr>
          <w:rFonts w:eastAsiaTheme="minorEastAsia" w:cs="Times New Roman"/>
          <w:szCs w:val="24"/>
        </w:rPr>
        <w:t>/min.</w:t>
      </w:r>
      <w:r w:rsidR="008C0C9A" w:rsidRPr="00991BD1">
        <w:rPr>
          <w:rFonts w:eastAsiaTheme="minorEastAsia" w:cs="Times New Roman"/>
          <w:szCs w:val="24"/>
        </w:rPr>
        <w:t xml:space="preserve"> This demonstrates that the percentage of crystallinity of C-series mould powder</w:t>
      </w:r>
      <w:r w:rsidR="000D0D02">
        <w:rPr>
          <w:rFonts w:eastAsiaTheme="minorEastAsia" w:cs="Times New Roman"/>
          <w:szCs w:val="24"/>
        </w:rPr>
        <w:t>s</w:t>
      </w:r>
      <w:r w:rsidR="008C0C9A" w:rsidRPr="00991BD1">
        <w:rPr>
          <w:rFonts w:eastAsiaTheme="minorEastAsia" w:cs="Times New Roman"/>
          <w:szCs w:val="24"/>
        </w:rPr>
        <w:t xml:space="preserve"> obtained by X-Ray Diffraction are not in accord</w:t>
      </w:r>
      <w:r w:rsidR="000D0D02">
        <w:rPr>
          <w:rFonts w:eastAsiaTheme="minorEastAsia" w:cs="Times New Roman"/>
          <w:szCs w:val="24"/>
        </w:rPr>
        <w:t>ance</w:t>
      </w:r>
      <w:r w:rsidR="008C0C9A" w:rsidRPr="00991BD1">
        <w:rPr>
          <w:rFonts w:eastAsiaTheme="minorEastAsia" w:cs="Times New Roman"/>
          <w:szCs w:val="24"/>
        </w:rPr>
        <w:t xml:space="preserve"> with </w:t>
      </w:r>
      <w:r w:rsidR="000D0D02">
        <w:rPr>
          <w:rFonts w:eastAsiaTheme="minorEastAsia" w:cs="Times New Roman"/>
          <w:szCs w:val="24"/>
        </w:rPr>
        <w:t xml:space="preserve">the </w:t>
      </w:r>
      <w:r w:rsidR="008C0C9A" w:rsidRPr="00991BD1">
        <w:rPr>
          <w:rFonts w:eastAsiaTheme="minorEastAsia" w:cs="Times New Roman"/>
          <w:szCs w:val="24"/>
        </w:rPr>
        <w:t>CCT test results.</w:t>
      </w:r>
    </w:p>
    <w:p w14:paraId="22AF3268" w14:textId="77777777" w:rsidR="00087866" w:rsidRPr="00991BD1" w:rsidRDefault="00087866" w:rsidP="00087866">
      <w:pPr>
        <w:pStyle w:val="ListParagraph"/>
        <w:ind w:left="0"/>
        <w:rPr>
          <w:rFonts w:cs="Times New Roman"/>
          <w:szCs w:val="24"/>
        </w:rPr>
      </w:pPr>
    </w:p>
    <w:p w14:paraId="3CD4B149" w14:textId="39D6FFD4" w:rsidR="00991BD1" w:rsidRPr="00991BD1" w:rsidRDefault="007A3792" w:rsidP="009A23B9">
      <w:pPr>
        <w:pStyle w:val="ListParagraph"/>
        <w:numPr>
          <w:ilvl w:val="0"/>
          <w:numId w:val="45"/>
        </w:numPr>
        <w:rPr>
          <w:rFonts w:cs="Times New Roman"/>
          <w:szCs w:val="24"/>
        </w:rPr>
      </w:pPr>
      <w:r w:rsidRPr="00991BD1">
        <w:rPr>
          <w:rFonts w:cs="Times New Roman"/>
          <w:szCs w:val="24"/>
        </w:rPr>
        <w:t>The result of HSM test</w:t>
      </w:r>
      <w:r w:rsidR="000D0D02">
        <w:rPr>
          <w:rFonts w:cs="Times New Roman"/>
          <w:szCs w:val="24"/>
        </w:rPr>
        <w:t>s</w:t>
      </w:r>
      <w:r w:rsidRPr="00991BD1">
        <w:rPr>
          <w:rFonts w:cs="Times New Roman"/>
          <w:szCs w:val="24"/>
        </w:rPr>
        <w:t xml:space="preserve"> indicated that </w:t>
      </w:r>
      <w:r w:rsidR="000D0D02">
        <w:rPr>
          <w:rFonts w:cs="Times New Roman"/>
          <w:szCs w:val="24"/>
        </w:rPr>
        <w:t xml:space="preserve">the </w:t>
      </w:r>
      <w:r w:rsidRPr="00991BD1">
        <w:rPr>
          <w:rFonts w:cs="Times New Roman"/>
          <w:szCs w:val="24"/>
        </w:rPr>
        <w:t>melting temperature of lime-alumina based mould powder</w:t>
      </w:r>
      <w:r w:rsidR="00564E0E" w:rsidRPr="00991BD1">
        <w:rPr>
          <w:rFonts w:cs="Times New Roman"/>
          <w:szCs w:val="24"/>
        </w:rPr>
        <w:t xml:space="preserve"> increased when</w:t>
      </w:r>
      <w:r w:rsidR="000D0D02">
        <w:rPr>
          <w:rFonts w:cs="Times New Roman"/>
          <w:szCs w:val="24"/>
        </w:rPr>
        <w:t xml:space="preserve"> the C/A ratio ranged from</w:t>
      </w:r>
      <w:r w:rsidR="00564E0E" w:rsidRPr="00991BD1">
        <w:rPr>
          <w:rFonts w:cs="Times New Roman"/>
          <w:szCs w:val="24"/>
        </w:rPr>
        <w:t xml:space="preserve"> 1 to 3. This behaviour </w:t>
      </w:r>
      <w:proofErr w:type="gramStart"/>
      <w:r w:rsidR="00564E0E" w:rsidRPr="00991BD1">
        <w:rPr>
          <w:rFonts w:cs="Times New Roman"/>
          <w:szCs w:val="24"/>
        </w:rPr>
        <w:t>is in agreement</w:t>
      </w:r>
      <w:proofErr w:type="gramEnd"/>
      <w:r w:rsidR="00564E0E" w:rsidRPr="00991BD1">
        <w:rPr>
          <w:rFonts w:cs="Times New Roman"/>
          <w:szCs w:val="24"/>
        </w:rPr>
        <w:t xml:space="preserve"> with M-series mould powder where </w:t>
      </w:r>
      <w:r w:rsidR="00647E83" w:rsidRPr="00991BD1">
        <w:rPr>
          <w:rFonts w:cs="Times New Roman"/>
          <w:szCs w:val="24"/>
        </w:rPr>
        <w:t xml:space="preserve">the </w:t>
      </w:r>
      <w:r w:rsidR="00564E0E" w:rsidRPr="00991BD1">
        <w:rPr>
          <w:rFonts w:cs="Times New Roman"/>
          <w:szCs w:val="24"/>
        </w:rPr>
        <w:t>C/A ratio increase</w:t>
      </w:r>
      <w:r w:rsidR="000D0D02">
        <w:rPr>
          <w:rFonts w:cs="Times New Roman"/>
          <w:szCs w:val="24"/>
        </w:rPr>
        <w:t>d</w:t>
      </w:r>
      <w:r w:rsidR="00564E0E" w:rsidRPr="00991BD1">
        <w:rPr>
          <w:rFonts w:cs="Times New Roman"/>
          <w:szCs w:val="24"/>
        </w:rPr>
        <w:t xml:space="preserve"> from 3.3 to 5.5.  However, these results are not consistent with </w:t>
      </w:r>
      <w:r w:rsidR="00BB085C" w:rsidRPr="00991BD1">
        <w:rPr>
          <w:rFonts w:cs="Times New Roman"/>
          <w:szCs w:val="24"/>
        </w:rPr>
        <w:t>the literature data for conventional mould powder.</w:t>
      </w:r>
      <w:r w:rsidR="00564E0E" w:rsidRPr="00991BD1">
        <w:rPr>
          <w:rFonts w:cs="Times New Roman"/>
          <w:szCs w:val="24"/>
        </w:rPr>
        <w:t xml:space="preserve"> </w:t>
      </w:r>
    </w:p>
    <w:p w14:paraId="7287F858" w14:textId="750E6615" w:rsidR="00991BD1" w:rsidRPr="00087866" w:rsidRDefault="00AE1298" w:rsidP="009A23B9">
      <w:pPr>
        <w:pStyle w:val="ListParagraph"/>
        <w:numPr>
          <w:ilvl w:val="0"/>
          <w:numId w:val="45"/>
        </w:numPr>
        <w:rPr>
          <w:rFonts w:cs="Times New Roman"/>
          <w:szCs w:val="24"/>
        </w:rPr>
      </w:pPr>
      <w:r w:rsidRPr="00991BD1">
        <w:rPr>
          <w:rFonts w:cs="Times New Roman"/>
          <w:szCs w:val="24"/>
        </w:rPr>
        <w:lastRenderedPageBreak/>
        <w:t xml:space="preserve">Viscosity measurements with the IPT technique </w:t>
      </w:r>
      <w:r w:rsidR="00766A25" w:rsidRPr="00991BD1">
        <w:rPr>
          <w:rFonts w:cs="Times New Roman"/>
          <w:szCs w:val="24"/>
        </w:rPr>
        <w:t xml:space="preserve">show that </w:t>
      </w:r>
      <w:r w:rsidR="00991BD1" w:rsidRPr="00991BD1">
        <w:rPr>
          <w:rFonts w:eastAsiaTheme="minorEastAsia" w:cs="Times New Roman"/>
          <w:szCs w:val="24"/>
        </w:rPr>
        <w:t xml:space="preserve">the viscosity sharply decreases and then gradually </w:t>
      </w:r>
      <w:r w:rsidR="000D0D02">
        <w:rPr>
          <w:rFonts w:eastAsiaTheme="minorEastAsia" w:cs="Times New Roman"/>
          <w:szCs w:val="24"/>
        </w:rPr>
        <w:t xml:space="preserve">stabilises </w:t>
      </w:r>
      <w:r w:rsidR="00991BD1" w:rsidRPr="00991BD1">
        <w:rPr>
          <w:rFonts w:eastAsiaTheme="minorEastAsia" w:cs="Times New Roman"/>
          <w:szCs w:val="24"/>
        </w:rPr>
        <w:t xml:space="preserve">with an increase in C/A ratio. </w:t>
      </w:r>
      <w:r w:rsidR="0039471E" w:rsidRPr="00991BD1">
        <w:rPr>
          <w:rFonts w:cs="Times New Roman"/>
          <w:szCs w:val="24"/>
        </w:rPr>
        <w:t xml:space="preserve">The rotating bob viscometer analysis of C1, C3 and C5 mould powder </w:t>
      </w:r>
      <w:r w:rsidR="00037FD3" w:rsidRPr="00991BD1">
        <w:rPr>
          <w:rFonts w:cs="Times New Roman"/>
          <w:szCs w:val="24"/>
        </w:rPr>
        <w:t xml:space="preserve">were </w:t>
      </w:r>
      <w:r w:rsidR="008C0C9A" w:rsidRPr="00991BD1">
        <w:rPr>
          <w:rFonts w:cs="Times New Roman"/>
          <w:szCs w:val="24"/>
        </w:rPr>
        <w:t>discussed and t</w:t>
      </w:r>
      <w:r w:rsidR="0039471E" w:rsidRPr="00991BD1">
        <w:rPr>
          <w:rFonts w:cs="Times New Roman"/>
          <w:szCs w:val="24"/>
        </w:rPr>
        <w:t xml:space="preserve">he results were in </w:t>
      </w:r>
      <w:r w:rsidR="00037FD3" w:rsidRPr="00991BD1">
        <w:rPr>
          <w:rFonts w:cs="Times New Roman"/>
          <w:szCs w:val="24"/>
        </w:rPr>
        <w:t xml:space="preserve">line </w:t>
      </w:r>
      <w:r w:rsidR="0039471E" w:rsidRPr="00991BD1">
        <w:rPr>
          <w:rFonts w:cs="Times New Roman"/>
          <w:szCs w:val="24"/>
        </w:rPr>
        <w:t>with above</w:t>
      </w:r>
      <w:r w:rsidR="00037FD3" w:rsidRPr="00991BD1">
        <w:rPr>
          <w:rFonts w:cs="Times New Roman"/>
          <w:szCs w:val="24"/>
        </w:rPr>
        <w:t xml:space="preserve"> findings, which lends</w:t>
      </w:r>
      <w:r w:rsidR="000D0D02">
        <w:rPr>
          <w:rFonts w:cs="Times New Roman"/>
          <w:szCs w:val="24"/>
        </w:rPr>
        <w:t xml:space="preserve"> to</w:t>
      </w:r>
      <w:r w:rsidR="0039471E" w:rsidRPr="00991BD1">
        <w:rPr>
          <w:rFonts w:cs="Times New Roman"/>
          <w:szCs w:val="24"/>
        </w:rPr>
        <w:t xml:space="preserve"> the</w:t>
      </w:r>
      <w:r w:rsidR="00037FD3" w:rsidRPr="00991BD1">
        <w:rPr>
          <w:rFonts w:cs="Times New Roman"/>
          <w:szCs w:val="24"/>
        </w:rPr>
        <w:t xml:space="preserve"> credibility</w:t>
      </w:r>
      <w:r w:rsidR="0039471E" w:rsidRPr="00991BD1">
        <w:rPr>
          <w:rFonts w:cs="Times New Roman"/>
          <w:szCs w:val="24"/>
        </w:rPr>
        <w:t xml:space="preserve"> of this study. </w:t>
      </w:r>
      <w:r w:rsidR="00991BD1" w:rsidRPr="00991BD1">
        <w:rPr>
          <w:rFonts w:eastAsiaTheme="minorEastAsia" w:cs="Times New Roman"/>
          <w:szCs w:val="24"/>
        </w:rPr>
        <w:t xml:space="preserve">However, good correlation between the measured and the calculated viscosities was observed for C-series mould powder. </w:t>
      </w:r>
    </w:p>
    <w:p w14:paraId="362D780E" w14:textId="77777777" w:rsidR="00087866" w:rsidRPr="00991BD1" w:rsidRDefault="00087866" w:rsidP="00087866">
      <w:pPr>
        <w:pStyle w:val="ListParagraph"/>
        <w:ind w:left="0"/>
        <w:rPr>
          <w:rFonts w:cs="Times New Roman"/>
          <w:szCs w:val="24"/>
        </w:rPr>
      </w:pPr>
    </w:p>
    <w:p w14:paraId="43BDB658" w14:textId="42DC5AD7" w:rsidR="00991BD1" w:rsidRDefault="0089501A" w:rsidP="009A23B9">
      <w:pPr>
        <w:pStyle w:val="ListParagraph"/>
        <w:numPr>
          <w:ilvl w:val="0"/>
          <w:numId w:val="45"/>
        </w:numPr>
        <w:rPr>
          <w:rFonts w:cs="Times New Roman"/>
          <w:szCs w:val="24"/>
        </w:rPr>
      </w:pPr>
      <w:r w:rsidRPr="00991BD1">
        <w:rPr>
          <w:rFonts w:cs="Times New Roman"/>
          <w:szCs w:val="24"/>
        </w:rPr>
        <w:t xml:space="preserve">The results of steel/slag interaction tests show that the degree of </w:t>
      </w:r>
      <w:r w:rsidR="00320C15">
        <w:rPr>
          <w:rFonts w:cs="Times New Roman"/>
          <w:szCs w:val="24"/>
        </w:rPr>
        <w:t>steel/slag interaction decrease</w:t>
      </w:r>
      <w:r w:rsidR="00991BD1">
        <w:rPr>
          <w:rFonts w:cs="Times New Roman"/>
          <w:szCs w:val="24"/>
        </w:rPr>
        <w:t xml:space="preserve"> with an increase in</w:t>
      </w:r>
      <w:r w:rsidR="00320C15">
        <w:rPr>
          <w:rFonts w:cs="Times New Roman"/>
          <w:szCs w:val="24"/>
        </w:rPr>
        <w:t xml:space="preserve"> Al</w:t>
      </w:r>
      <w:r w:rsidR="00320C15">
        <w:rPr>
          <w:rFonts w:cs="Times New Roman"/>
          <w:szCs w:val="24"/>
          <w:vertAlign w:val="subscript"/>
        </w:rPr>
        <w:t>2</w:t>
      </w:r>
      <w:r w:rsidR="00320C15">
        <w:rPr>
          <w:rFonts w:cs="Times New Roman"/>
          <w:szCs w:val="24"/>
        </w:rPr>
        <w:t>O</w:t>
      </w:r>
      <w:r w:rsidR="00320C15">
        <w:rPr>
          <w:rFonts w:cs="Times New Roman"/>
          <w:szCs w:val="24"/>
          <w:vertAlign w:val="subscript"/>
        </w:rPr>
        <w:t>3</w:t>
      </w:r>
      <w:r w:rsidR="00320C15">
        <w:rPr>
          <w:rFonts w:cs="Times New Roman"/>
          <w:szCs w:val="24"/>
        </w:rPr>
        <w:t xml:space="preserve"> content</w:t>
      </w:r>
      <w:r w:rsidR="00991BD1">
        <w:rPr>
          <w:rFonts w:cs="Times New Roman"/>
          <w:szCs w:val="24"/>
        </w:rPr>
        <w:t>.</w:t>
      </w:r>
    </w:p>
    <w:p w14:paraId="47743EB2" w14:textId="77777777" w:rsidR="00087866" w:rsidRPr="00087866" w:rsidRDefault="00087866" w:rsidP="00087866">
      <w:pPr>
        <w:rPr>
          <w:rFonts w:cs="Times New Roman"/>
          <w:szCs w:val="24"/>
        </w:rPr>
      </w:pPr>
    </w:p>
    <w:p w14:paraId="09637460" w14:textId="77777777" w:rsidR="00087866" w:rsidRPr="00991BD1" w:rsidRDefault="00087866" w:rsidP="00087866">
      <w:pPr>
        <w:pStyle w:val="ListParagraph"/>
        <w:ind w:left="0"/>
        <w:rPr>
          <w:rFonts w:cs="Times New Roman"/>
          <w:szCs w:val="24"/>
        </w:rPr>
      </w:pPr>
    </w:p>
    <w:p w14:paraId="51478A5F" w14:textId="765E92B2" w:rsidR="00A24FD6" w:rsidRPr="00991BD1" w:rsidRDefault="0089501A" w:rsidP="009A23B9">
      <w:pPr>
        <w:pStyle w:val="ListParagraph"/>
        <w:numPr>
          <w:ilvl w:val="0"/>
          <w:numId w:val="45"/>
        </w:numPr>
        <w:rPr>
          <w:rFonts w:cs="Times New Roman"/>
          <w:b/>
          <w:szCs w:val="24"/>
        </w:rPr>
      </w:pPr>
      <w:r w:rsidRPr="00991BD1">
        <w:rPr>
          <w:rFonts w:cs="Times New Roman"/>
          <w:szCs w:val="24"/>
        </w:rPr>
        <w:t>From this part of the study, lime-alumina based mould powder</w:t>
      </w:r>
      <w:r w:rsidR="0090725B">
        <w:rPr>
          <w:rFonts w:cs="Times New Roman"/>
          <w:szCs w:val="24"/>
        </w:rPr>
        <w:t>s</w:t>
      </w:r>
      <w:r w:rsidRPr="00991BD1">
        <w:rPr>
          <w:rFonts w:cs="Times New Roman"/>
          <w:szCs w:val="24"/>
        </w:rPr>
        <w:t xml:space="preserve"> with a C/A ratio in the range </w:t>
      </w:r>
      <w:r w:rsidR="00320C15">
        <w:rPr>
          <w:rFonts w:cs="Times New Roman"/>
          <w:szCs w:val="24"/>
        </w:rPr>
        <w:t xml:space="preserve">1.5-2 </w:t>
      </w:r>
      <w:r w:rsidR="006F0D17" w:rsidRPr="00991BD1">
        <w:rPr>
          <w:rFonts w:cs="Times New Roman"/>
          <w:szCs w:val="24"/>
        </w:rPr>
        <w:t xml:space="preserve">has </w:t>
      </w:r>
      <w:r w:rsidR="0090725B">
        <w:rPr>
          <w:rFonts w:cs="Times New Roman"/>
          <w:szCs w:val="24"/>
        </w:rPr>
        <w:t xml:space="preserve">a </w:t>
      </w:r>
      <w:r w:rsidR="006F0D17" w:rsidRPr="00991BD1">
        <w:rPr>
          <w:rFonts w:cs="Times New Roman"/>
          <w:szCs w:val="24"/>
        </w:rPr>
        <w:t xml:space="preserve">low </w:t>
      </w:r>
      <w:r w:rsidR="008D2FEF" w:rsidRPr="00991BD1">
        <w:rPr>
          <w:rFonts w:cs="Times New Roman"/>
          <w:szCs w:val="24"/>
        </w:rPr>
        <w:t xml:space="preserve">degree of steel/slag interaction, </w:t>
      </w:r>
      <w:r w:rsidR="006F0D17" w:rsidRPr="00991BD1">
        <w:rPr>
          <w:rFonts w:cs="Times New Roman"/>
          <w:szCs w:val="24"/>
        </w:rPr>
        <w:t>me</w:t>
      </w:r>
      <w:r w:rsidR="008D2FEF" w:rsidRPr="00991BD1">
        <w:rPr>
          <w:rFonts w:cs="Times New Roman"/>
          <w:szCs w:val="24"/>
        </w:rPr>
        <w:t>lting temperature and viscosity</w:t>
      </w:r>
      <w:r w:rsidR="002D7F1E" w:rsidRPr="00991BD1">
        <w:rPr>
          <w:rFonts w:cs="Times New Roman"/>
          <w:szCs w:val="24"/>
        </w:rPr>
        <w:t xml:space="preserve">. </w:t>
      </w:r>
      <w:r w:rsidR="008D2FEF" w:rsidRPr="00991BD1">
        <w:rPr>
          <w:rFonts w:cs="Times New Roman"/>
          <w:szCs w:val="24"/>
        </w:rPr>
        <w:t xml:space="preserve">Therefore, </w:t>
      </w:r>
      <w:r w:rsidR="00DD60EF" w:rsidRPr="00991BD1">
        <w:rPr>
          <w:rFonts w:cs="Times New Roman"/>
          <w:szCs w:val="24"/>
        </w:rPr>
        <w:t>these conditions</w:t>
      </w:r>
      <w:r w:rsidR="002D7F1E" w:rsidRPr="00991BD1">
        <w:rPr>
          <w:rFonts w:cs="Times New Roman"/>
          <w:szCs w:val="24"/>
        </w:rPr>
        <w:t xml:space="preserve"> will </w:t>
      </w:r>
      <w:r w:rsidR="008D2FEF" w:rsidRPr="00991BD1">
        <w:rPr>
          <w:rFonts w:cs="Times New Roman"/>
          <w:szCs w:val="24"/>
        </w:rPr>
        <w:t xml:space="preserve">significantly </w:t>
      </w:r>
      <w:r w:rsidR="002D7F1E" w:rsidRPr="00991BD1">
        <w:rPr>
          <w:rFonts w:cs="Times New Roman"/>
          <w:szCs w:val="24"/>
        </w:rPr>
        <w:t xml:space="preserve">improve the lubrication of the lime-alumina based mould powder and </w:t>
      </w:r>
      <w:r w:rsidR="00AE0DDF" w:rsidRPr="00991BD1">
        <w:rPr>
          <w:rFonts w:cs="Times New Roman"/>
          <w:szCs w:val="24"/>
        </w:rPr>
        <w:t xml:space="preserve">consequently </w:t>
      </w:r>
      <w:r w:rsidR="002D7F1E" w:rsidRPr="00991BD1">
        <w:rPr>
          <w:rFonts w:cs="Times New Roman"/>
          <w:szCs w:val="24"/>
        </w:rPr>
        <w:t>enhanc</w:t>
      </w:r>
      <w:r w:rsidR="00AE0DDF" w:rsidRPr="00991BD1">
        <w:rPr>
          <w:rFonts w:cs="Times New Roman"/>
          <w:szCs w:val="24"/>
        </w:rPr>
        <w:t>e the heat transfer</w:t>
      </w:r>
      <w:r w:rsidR="008D2FEF" w:rsidRPr="00991BD1">
        <w:rPr>
          <w:rFonts w:cs="Times New Roman"/>
          <w:szCs w:val="24"/>
        </w:rPr>
        <w:t xml:space="preserve"> by re</w:t>
      </w:r>
      <w:r w:rsidR="0090725B">
        <w:rPr>
          <w:rFonts w:cs="Times New Roman"/>
          <w:szCs w:val="24"/>
        </w:rPr>
        <w:t>ducing crystallisation tendency</w:t>
      </w:r>
      <w:r w:rsidR="008D2FEF" w:rsidRPr="00991BD1">
        <w:rPr>
          <w:rFonts w:cs="Times New Roman"/>
          <w:szCs w:val="24"/>
        </w:rPr>
        <w:t xml:space="preserve"> which </w:t>
      </w:r>
      <w:r w:rsidR="0090725B">
        <w:rPr>
          <w:rFonts w:cs="Times New Roman"/>
          <w:szCs w:val="24"/>
        </w:rPr>
        <w:t xml:space="preserve">is </w:t>
      </w:r>
      <w:r w:rsidR="008D2FEF" w:rsidRPr="00991BD1">
        <w:rPr>
          <w:rFonts w:cs="Times New Roman"/>
          <w:szCs w:val="24"/>
        </w:rPr>
        <w:t xml:space="preserve">beneficial for the casting of </w:t>
      </w:r>
      <w:r w:rsidR="0090725B">
        <w:rPr>
          <w:rFonts w:cs="Times New Roman"/>
          <w:szCs w:val="24"/>
        </w:rPr>
        <w:t>h</w:t>
      </w:r>
      <w:r w:rsidR="008D2FEF" w:rsidRPr="00991BD1">
        <w:rPr>
          <w:rFonts w:cs="Times New Roman"/>
          <w:szCs w:val="24"/>
        </w:rPr>
        <w:t>igh</w:t>
      </w:r>
      <w:r w:rsidR="0090725B">
        <w:rPr>
          <w:rFonts w:cs="Times New Roman"/>
          <w:szCs w:val="24"/>
        </w:rPr>
        <w:t>-</w:t>
      </w:r>
      <w:r w:rsidR="008D2FEF" w:rsidRPr="00991BD1">
        <w:rPr>
          <w:rFonts w:cs="Times New Roman"/>
          <w:szCs w:val="24"/>
        </w:rPr>
        <w:t xml:space="preserve">Al steels.  </w:t>
      </w:r>
      <w:r w:rsidR="00AE0DDF" w:rsidRPr="00991BD1">
        <w:rPr>
          <w:rFonts w:cs="Times New Roman"/>
          <w:szCs w:val="24"/>
        </w:rPr>
        <w:t xml:space="preserve"> </w:t>
      </w:r>
    </w:p>
    <w:p w14:paraId="3A3ED745" w14:textId="04570558" w:rsidR="006E0941" w:rsidRDefault="006E0941" w:rsidP="00AE1769">
      <w:pPr>
        <w:rPr>
          <w:rFonts w:cs="Times New Roman"/>
          <w:b/>
          <w:szCs w:val="24"/>
        </w:rPr>
      </w:pPr>
    </w:p>
    <w:p w14:paraId="393E3461" w14:textId="292CCBA0" w:rsidR="00D47331" w:rsidRDefault="00D47331" w:rsidP="00AE1769">
      <w:pPr>
        <w:pStyle w:val="ListParagraph"/>
        <w:numPr>
          <w:ilvl w:val="0"/>
          <w:numId w:val="19"/>
        </w:numPr>
        <w:ind w:left="0" w:firstLine="0"/>
        <w:rPr>
          <w:rFonts w:cs="Times New Roman"/>
          <w:b/>
          <w:szCs w:val="24"/>
        </w:rPr>
      </w:pPr>
      <w:r>
        <w:rPr>
          <w:rFonts w:cs="Times New Roman"/>
          <w:b/>
          <w:szCs w:val="24"/>
        </w:rPr>
        <w:t>Effect of TiO</w:t>
      </w:r>
      <w:r w:rsidRPr="00A24FD6">
        <w:rPr>
          <w:rFonts w:cs="Times New Roman"/>
          <w:b/>
          <w:szCs w:val="24"/>
          <w:vertAlign w:val="subscript"/>
        </w:rPr>
        <w:t>2</w:t>
      </w:r>
      <w:r>
        <w:rPr>
          <w:rFonts w:cs="Times New Roman"/>
          <w:b/>
          <w:szCs w:val="24"/>
        </w:rPr>
        <w:t xml:space="preserve"> and ZrO</w:t>
      </w:r>
      <w:r w:rsidRPr="00A24FD6">
        <w:rPr>
          <w:rFonts w:cs="Times New Roman"/>
          <w:b/>
          <w:szCs w:val="24"/>
          <w:vertAlign w:val="subscript"/>
        </w:rPr>
        <w:t xml:space="preserve">2 </w:t>
      </w:r>
      <w:r w:rsidRPr="00A24FD6">
        <w:rPr>
          <w:rFonts w:cs="Times New Roman"/>
          <w:b/>
          <w:szCs w:val="24"/>
        </w:rPr>
        <w:t xml:space="preserve">on physical properties of </w:t>
      </w:r>
      <w:r>
        <w:rPr>
          <w:rFonts w:cs="Times New Roman"/>
          <w:b/>
          <w:szCs w:val="24"/>
        </w:rPr>
        <w:t xml:space="preserve">lime-alumina </w:t>
      </w:r>
      <w:r w:rsidRPr="00A24FD6">
        <w:rPr>
          <w:rFonts w:cs="Times New Roman"/>
          <w:b/>
          <w:szCs w:val="24"/>
        </w:rPr>
        <w:t>based mould powders</w:t>
      </w:r>
    </w:p>
    <w:p w14:paraId="368C948A" w14:textId="77777777" w:rsidR="00D47331" w:rsidRPr="00A24FD6" w:rsidRDefault="00D47331" w:rsidP="00AE1769">
      <w:pPr>
        <w:pStyle w:val="ListParagraph"/>
        <w:ind w:left="0"/>
        <w:rPr>
          <w:rFonts w:cs="Times New Roman"/>
          <w:b/>
          <w:szCs w:val="24"/>
        </w:rPr>
      </w:pPr>
    </w:p>
    <w:p w14:paraId="226C2F41" w14:textId="5C9601CE" w:rsidR="00D47331" w:rsidRPr="00087866" w:rsidRDefault="0088356A" w:rsidP="009A23B9">
      <w:pPr>
        <w:pStyle w:val="ListParagraph"/>
        <w:numPr>
          <w:ilvl w:val="0"/>
          <w:numId w:val="44"/>
        </w:numPr>
        <w:rPr>
          <w:rFonts w:cs="Times New Roman"/>
          <w:szCs w:val="24"/>
        </w:rPr>
      </w:pPr>
      <w:r w:rsidRPr="004D70C7">
        <w:rPr>
          <w:rFonts w:eastAsiaTheme="minorEastAsia" w:cs="Times New Roman"/>
          <w:szCs w:val="24"/>
        </w:rPr>
        <w:t>T</w:t>
      </w:r>
      <w:r w:rsidR="00DF0733" w:rsidRPr="004D70C7">
        <w:rPr>
          <w:rFonts w:eastAsiaTheme="minorEastAsia" w:cs="Times New Roman"/>
          <w:szCs w:val="24"/>
        </w:rPr>
        <w:t xml:space="preserve">he crystallinity was enhanced with </w:t>
      </w:r>
      <w:r w:rsidR="0090725B">
        <w:rPr>
          <w:rFonts w:eastAsiaTheme="minorEastAsia" w:cs="Times New Roman"/>
          <w:szCs w:val="24"/>
        </w:rPr>
        <w:t xml:space="preserve">an </w:t>
      </w:r>
      <w:r w:rsidR="00DF0733" w:rsidRPr="004D70C7">
        <w:rPr>
          <w:rFonts w:eastAsiaTheme="minorEastAsia" w:cs="Times New Roman"/>
          <w:szCs w:val="24"/>
        </w:rPr>
        <w:t>increase of TiO</w:t>
      </w:r>
      <w:r w:rsidR="00DF0733" w:rsidRPr="004D70C7">
        <w:rPr>
          <w:rFonts w:eastAsiaTheme="minorEastAsia" w:cs="Times New Roman"/>
          <w:szCs w:val="24"/>
          <w:vertAlign w:val="subscript"/>
        </w:rPr>
        <w:t>2</w:t>
      </w:r>
      <w:r w:rsidR="00DF0733" w:rsidRPr="004D70C7">
        <w:rPr>
          <w:rFonts w:eastAsiaTheme="minorEastAsia" w:cs="Times New Roman"/>
          <w:szCs w:val="24"/>
        </w:rPr>
        <w:t xml:space="preserve"> content in T-series mould powder</w:t>
      </w:r>
      <w:r w:rsidR="0090725B">
        <w:rPr>
          <w:rFonts w:eastAsiaTheme="minorEastAsia" w:cs="Times New Roman"/>
          <w:szCs w:val="24"/>
        </w:rPr>
        <w:t>s</w:t>
      </w:r>
      <w:r w:rsidR="00DF0733" w:rsidRPr="004D70C7">
        <w:rPr>
          <w:rFonts w:eastAsiaTheme="minorEastAsia" w:cs="Times New Roman"/>
          <w:szCs w:val="24"/>
        </w:rPr>
        <w:t>.</w:t>
      </w:r>
      <w:r w:rsidR="00BF566B" w:rsidRPr="004D70C7">
        <w:rPr>
          <w:rFonts w:eastAsiaTheme="minorEastAsia" w:cs="Times New Roman"/>
          <w:szCs w:val="24"/>
        </w:rPr>
        <w:t xml:space="preserve"> The increase of crystallinity with increasing TiO</w:t>
      </w:r>
      <w:r w:rsidR="00BF566B" w:rsidRPr="004D70C7">
        <w:rPr>
          <w:rFonts w:eastAsiaTheme="minorEastAsia" w:cs="Times New Roman"/>
          <w:szCs w:val="24"/>
          <w:vertAlign w:val="subscript"/>
        </w:rPr>
        <w:t>2</w:t>
      </w:r>
      <w:r w:rsidR="00BF566B" w:rsidRPr="004D70C7">
        <w:rPr>
          <w:rFonts w:eastAsiaTheme="minorEastAsia" w:cs="Times New Roman"/>
          <w:szCs w:val="24"/>
        </w:rPr>
        <w:t xml:space="preserve"> content might be as a result of the decease of the degree of polymerization.</w:t>
      </w:r>
      <w:r w:rsidR="004D70C7" w:rsidRPr="004D70C7">
        <w:rPr>
          <w:rFonts w:eastAsiaTheme="minorEastAsia" w:cs="Times New Roman"/>
          <w:szCs w:val="24"/>
        </w:rPr>
        <w:t xml:space="preserve"> The ZrO</w:t>
      </w:r>
      <w:r w:rsidR="004D70C7" w:rsidRPr="004D70C7">
        <w:rPr>
          <w:rFonts w:eastAsiaTheme="minorEastAsia" w:cs="Times New Roman"/>
          <w:szCs w:val="24"/>
          <w:vertAlign w:val="subscript"/>
        </w:rPr>
        <w:t xml:space="preserve">2 </w:t>
      </w:r>
      <w:r w:rsidR="004D70C7" w:rsidRPr="004D70C7">
        <w:rPr>
          <w:rFonts w:eastAsiaTheme="minorEastAsia" w:cs="Times New Roman"/>
          <w:szCs w:val="24"/>
        </w:rPr>
        <w:t>addition of 5 wt. % in lime-alumina based mould powder with C/A ratio of 1.2 does not have</w:t>
      </w:r>
      <w:r w:rsidR="0090725B">
        <w:rPr>
          <w:rFonts w:eastAsiaTheme="minorEastAsia" w:cs="Times New Roman"/>
          <w:szCs w:val="24"/>
        </w:rPr>
        <w:t xml:space="preserve"> a</w:t>
      </w:r>
      <w:r w:rsidR="004D70C7" w:rsidRPr="004D70C7">
        <w:rPr>
          <w:rFonts w:eastAsiaTheme="minorEastAsia" w:cs="Times New Roman"/>
          <w:szCs w:val="24"/>
        </w:rPr>
        <w:t xml:space="preserve"> significant effect on </w:t>
      </w:r>
      <w:r w:rsidR="0090725B">
        <w:rPr>
          <w:rFonts w:eastAsiaTheme="minorEastAsia" w:cs="Times New Roman"/>
          <w:szCs w:val="24"/>
        </w:rPr>
        <w:t xml:space="preserve">the </w:t>
      </w:r>
      <w:r w:rsidR="004D70C7" w:rsidRPr="004D70C7">
        <w:rPr>
          <w:rFonts w:eastAsiaTheme="minorEastAsia" w:cs="Times New Roman"/>
          <w:szCs w:val="24"/>
        </w:rPr>
        <w:t xml:space="preserve">crystallinity of mould powder. However, </w:t>
      </w:r>
      <w:r w:rsidR="004D70C7" w:rsidRPr="004D70C7">
        <w:rPr>
          <w:rFonts w:cs="Times New Roman"/>
          <w:szCs w:val="24"/>
        </w:rPr>
        <w:t>t</w:t>
      </w:r>
      <w:r w:rsidR="00D47331" w:rsidRPr="004D70C7">
        <w:rPr>
          <w:rFonts w:cs="Times New Roman"/>
          <w:szCs w:val="24"/>
        </w:rPr>
        <w:t>here is relatively good agreement between the percentage of crystallinity obtained by X-Ray Diffraction and the percentage of crystallinity determined by metallographic technique</w:t>
      </w:r>
      <w:r w:rsidRPr="004D70C7">
        <w:rPr>
          <w:rFonts w:cs="Times New Roman"/>
          <w:szCs w:val="24"/>
        </w:rPr>
        <w:t xml:space="preserve"> while </w:t>
      </w:r>
      <w:r w:rsidRPr="004D70C7">
        <w:rPr>
          <w:rFonts w:eastAsiaTheme="minorEastAsia" w:cs="Times New Roman"/>
          <w:szCs w:val="24"/>
        </w:rPr>
        <w:t>there is a large deviation between the measured data and calculated crystallinity.</w:t>
      </w:r>
    </w:p>
    <w:p w14:paraId="010B63FF" w14:textId="77777777" w:rsidR="00087866" w:rsidRPr="004D70C7" w:rsidRDefault="00087866" w:rsidP="00087866">
      <w:pPr>
        <w:pStyle w:val="ListParagraph"/>
        <w:ind w:left="0"/>
        <w:rPr>
          <w:rFonts w:cs="Times New Roman"/>
          <w:szCs w:val="24"/>
        </w:rPr>
      </w:pPr>
    </w:p>
    <w:p w14:paraId="5C9AEB7C" w14:textId="32E6BDB8" w:rsidR="004D70C7" w:rsidRPr="00087866" w:rsidRDefault="000F017C" w:rsidP="009A23B9">
      <w:pPr>
        <w:pStyle w:val="ListParagraph"/>
        <w:numPr>
          <w:ilvl w:val="0"/>
          <w:numId w:val="44"/>
        </w:numPr>
        <w:rPr>
          <w:rFonts w:cs="Times New Roman"/>
          <w:szCs w:val="24"/>
        </w:rPr>
      </w:pPr>
      <w:r w:rsidRPr="000F017C">
        <w:rPr>
          <w:rFonts w:eastAsiaTheme="minorEastAsia" w:cs="Times New Roman"/>
          <w:szCs w:val="24"/>
        </w:rPr>
        <w:lastRenderedPageBreak/>
        <w:t xml:space="preserve">The melting temperature slightly increased first and then decrease dramatically while </w:t>
      </w:r>
      <w:r w:rsidR="0090725B">
        <w:rPr>
          <w:rFonts w:eastAsiaTheme="minorEastAsia" w:cs="Times New Roman"/>
          <w:szCs w:val="24"/>
        </w:rPr>
        <w:t xml:space="preserve">the </w:t>
      </w:r>
      <w:r w:rsidRPr="000F017C">
        <w:rPr>
          <w:rFonts w:eastAsiaTheme="minorEastAsia" w:cs="Times New Roman"/>
          <w:szCs w:val="24"/>
        </w:rPr>
        <w:t>TiO</w:t>
      </w:r>
      <w:r w:rsidRPr="000F017C">
        <w:rPr>
          <w:rFonts w:eastAsiaTheme="minorEastAsia" w:cs="Times New Roman"/>
          <w:szCs w:val="24"/>
          <w:vertAlign w:val="subscript"/>
        </w:rPr>
        <w:t>2</w:t>
      </w:r>
      <w:r w:rsidRPr="000F017C">
        <w:rPr>
          <w:rFonts w:eastAsiaTheme="minorEastAsia" w:cs="Times New Roman"/>
          <w:szCs w:val="24"/>
        </w:rPr>
        <w:t xml:space="preserve"> content ranged from 0 to 15 % wt. This is not consistent with the trend observed in both conventional and lime-alumina based mould powders </w:t>
      </w:r>
      <w:r w:rsidR="0090725B">
        <w:rPr>
          <w:rFonts w:eastAsiaTheme="minorEastAsia" w:cs="Times New Roman"/>
          <w:szCs w:val="24"/>
        </w:rPr>
        <w:t xml:space="preserve">in </w:t>
      </w:r>
      <w:r w:rsidRPr="000F017C">
        <w:rPr>
          <w:rFonts w:eastAsiaTheme="minorEastAsia" w:cs="Times New Roman"/>
          <w:szCs w:val="24"/>
        </w:rPr>
        <w:t>that the increase of TiO</w:t>
      </w:r>
      <w:r w:rsidRPr="000F017C">
        <w:rPr>
          <w:rFonts w:eastAsiaTheme="minorEastAsia" w:cs="Times New Roman"/>
          <w:szCs w:val="24"/>
          <w:vertAlign w:val="subscript"/>
        </w:rPr>
        <w:t>2</w:t>
      </w:r>
      <w:r w:rsidRPr="000F017C">
        <w:rPr>
          <w:rFonts w:eastAsiaTheme="minorEastAsia" w:cs="Times New Roman"/>
          <w:szCs w:val="24"/>
        </w:rPr>
        <w:t xml:space="preserve"> content would r</w:t>
      </w:r>
      <w:r w:rsidR="0090725B">
        <w:rPr>
          <w:rFonts w:eastAsiaTheme="minorEastAsia" w:cs="Times New Roman"/>
          <w:szCs w:val="24"/>
        </w:rPr>
        <w:t>a</w:t>
      </w:r>
      <w:r w:rsidRPr="000F017C">
        <w:rPr>
          <w:rFonts w:eastAsiaTheme="minorEastAsia" w:cs="Times New Roman"/>
          <w:szCs w:val="24"/>
        </w:rPr>
        <w:t>ise the melting temperature of mould powder.</w:t>
      </w:r>
    </w:p>
    <w:p w14:paraId="2D07EA55" w14:textId="77777777" w:rsidR="00087866" w:rsidRPr="000F017C" w:rsidRDefault="00087866" w:rsidP="00087866">
      <w:pPr>
        <w:pStyle w:val="ListParagraph"/>
        <w:ind w:left="0"/>
        <w:rPr>
          <w:rFonts w:cs="Times New Roman"/>
          <w:szCs w:val="24"/>
        </w:rPr>
      </w:pPr>
    </w:p>
    <w:p w14:paraId="39698681" w14:textId="012BAD6D" w:rsidR="00D47331" w:rsidRPr="0090725B" w:rsidRDefault="009164A7" w:rsidP="009A23B9">
      <w:pPr>
        <w:pStyle w:val="ListParagraph"/>
        <w:numPr>
          <w:ilvl w:val="0"/>
          <w:numId w:val="44"/>
        </w:numPr>
        <w:rPr>
          <w:rFonts w:cs="Times New Roman"/>
          <w:szCs w:val="24"/>
        </w:rPr>
      </w:pPr>
      <w:r>
        <w:rPr>
          <w:rFonts w:eastAsiaTheme="minorEastAsia" w:cs="Times New Roman"/>
          <w:szCs w:val="24"/>
        </w:rPr>
        <w:t>The measured viscosities</w:t>
      </w:r>
      <w:r w:rsidRPr="00BD7C87">
        <w:rPr>
          <w:rFonts w:eastAsiaTheme="minorEastAsia" w:cs="Times New Roman"/>
          <w:szCs w:val="24"/>
        </w:rPr>
        <w:t xml:space="preserve"> of T-series mould powder first </w:t>
      </w:r>
      <w:r>
        <w:rPr>
          <w:rFonts w:eastAsiaTheme="minorEastAsia" w:cs="Times New Roman"/>
          <w:szCs w:val="24"/>
        </w:rPr>
        <w:t xml:space="preserve">slightly </w:t>
      </w:r>
      <w:r w:rsidRPr="00BD7C87">
        <w:rPr>
          <w:rFonts w:eastAsiaTheme="minorEastAsia" w:cs="Times New Roman"/>
          <w:szCs w:val="24"/>
        </w:rPr>
        <w:t>decrease</w:t>
      </w:r>
      <w:r>
        <w:rPr>
          <w:rFonts w:eastAsiaTheme="minorEastAsia" w:cs="Times New Roman"/>
          <w:szCs w:val="24"/>
        </w:rPr>
        <w:t>d and then increased</w:t>
      </w:r>
      <w:r w:rsidRPr="00BD7C87">
        <w:rPr>
          <w:rFonts w:eastAsiaTheme="minorEastAsia" w:cs="Times New Roman"/>
          <w:szCs w:val="24"/>
        </w:rPr>
        <w:t xml:space="preserve"> dramatically </w:t>
      </w:r>
      <w:r w:rsidRPr="00BD7C87">
        <w:rPr>
          <w:rFonts w:cs="Times New Roman"/>
          <w:szCs w:val="24"/>
        </w:rPr>
        <w:t xml:space="preserve">while </w:t>
      </w:r>
      <w:r w:rsidR="0090725B">
        <w:rPr>
          <w:rFonts w:cs="Times New Roman"/>
          <w:szCs w:val="24"/>
        </w:rPr>
        <w:t xml:space="preserve">the </w:t>
      </w:r>
      <w:r w:rsidRPr="00BD7C87">
        <w:rPr>
          <w:rFonts w:cs="Times New Roman"/>
          <w:szCs w:val="24"/>
        </w:rPr>
        <w:t>calculated viscosity</w:t>
      </w:r>
      <w:r>
        <w:rPr>
          <w:rFonts w:cs="Times New Roman"/>
          <w:szCs w:val="24"/>
        </w:rPr>
        <w:t xml:space="preserve"> by </w:t>
      </w:r>
      <w:proofErr w:type="spellStart"/>
      <w:r>
        <w:rPr>
          <w:rFonts w:cs="Times New Roman"/>
          <w:szCs w:val="24"/>
        </w:rPr>
        <w:t>FactSage</w:t>
      </w:r>
      <w:proofErr w:type="spellEnd"/>
      <w:r w:rsidRPr="00BD7C87">
        <w:rPr>
          <w:rFonts w:cs="Times New Roman"/>
          <w:szCs w:val="24"/>
        </w:rPr>
        <w:t xml:space="preserve"> decreases </w:t>
      </w:r>
      <w:r w:rsidRPr="00BD7C87">
        <w:rPr>
          <w:rFonts w:eastAsiaTheme="minorEastAsia" w:cs="Times New Roman"/>
          <w:szCs w:val="24"/>
        </w:rPr>
        <w:t xml:space="preserve">with addition of </w:t>
      </w:r>
      <w:r w:rsidRPr="00BD7C87">
        <w:rPr>
          <w:rFonts w:cs="Times New Roman"/>
          <w:szCs w:val="24"/>
        </w:rPr>
        <w:t>TiO</w:t>
      </w:r>
      <w:r w:rsidRPr="00BD7C87">
        <w:rPr>
          <w:rFonts w:cs="Times New Roman"/>
          <w:szCs w:val="24"/>
          <w:vertAlign w:val="subscript"/>
        </w:rPr>
        <w:t>2</w:t>
      </w:r>
      <w:r w:rsidRPr="00BD7C87">
        <w:rPr>
          <w:rFonts w:cs="Times New Roman"/>
          <w:szCs w:val="24"/>
        </w:rPr>
        <w:t>.  In addition, the viscosity decreases in both estimated and experimental methods while the ZrO</w:t>
      </w:r>
      <w:r w:rsidRPr="00BD7C87">
        <w:rPr>
          <w:rFonts w:cs="Times New Roman"/>
          <w:szCs w:val="24"/>
          <w:vertAlign w:val="subscript"/>
        </w:rPr>
        <w:t>2</w:t>
      </w:r>
      <w:r w:rsidRPr="00BD7C87">
        <w:rPr>
          <w:rFonts w:cs="Times New Roman"/>
          <w:szCs w:val="24"/>
        </w:rPr>
        <w:t xml:space="preserve"> increases to </w:t>
      </w:r>
      <w:r w:rsidRPr="00BD7C87">
        <w:rPr>
          <w:rFonts w:eastAsiaTheme="minorEastAsia" w:cs="Times New Roman"/>
          <w:szCs w:val="24"/>
        </w:rPr>
        <w:t>5 %wt.</w:t>
      </w:r>
      <w:r w:rsidR="00BE27B5">
        <w:rPr>
          <w:rFonts w:eastAsiaTheme="minorEastAsia" w:cs="Times New Roman"/>
          <w:szCs w:val="24"/>
        </w:rPr>
        <w:t xml:space="preserve"> Moreover, the calculated viscosit</w:t>
      </w:r>
      <w:r w:rsidR="00745EC5">
        <w:rPr>
          <w:rFonts w:eastAsiaTheme="minorEastAsia" w:cs="Times New Roman"/>
          <w:szCs w:val="24"/>
        </w:rPr>
        <w:t xml:space="preserve">ies using the </w:t>
      </w:r>
      <w:proofErr w:type="spellStart"/>
      <w:r w:rsidR="00745EC5">
        <w:rPr>
          <w:rFonts w:eastAsiaTheme="minorEastAsia" w:cs="Times New Roman"/>
          <w:szCs w:val="24"/>
        </w:rPr>
        <w:t>Urbain</w:t>
      </w:r>
      <w:proofErr w:type="spellEnd"/>
      <w:r w:rsidR="00745EC5">
        <w:rPr>
          <w:rFonts w:eastAsiaTheme="minorEastAsia" w:cs="Times New Roman"/>
          <w:szCs w:val="24"/>
        </w:rPr>
        <w:t xml:space="preserve"> model show</w:t>
      </w:r>
      <w:r w:rsidR="00BE27B5">
        <w:rPr>
          <w:rFonts w:eastAsiaTheme="minorEastAsia" w:cs="Times New Roman"/>
          <w:szCs w:val="24"/>
        </w:rPr>
        <w:t xml:space="preserve"> large </w:t>
      </w:r>
      <w:r w:rsidR="006151E7">
        <w:rPr>
          <w:rFonts w:eastAsiaTheme="minorEastAsia" w:cs="Times New Roman"/>
          <w:szCs w:val="24"/>
        </w:rPr>
        <w:t xml:space="preserve">deviations from the measured data while </w:t>
      </w:r>
      <w:proofErr w:type="spellStart"/>
      <w:r w:rsidR="006151E7">
        <w:rPr>
          <w:rFonts w:eastAsiaTheme="minorEastAsia" w:cs="Times New Roman"/>
          <w:szCs w:val="24"/>
        </w:rPr>
        <w:t>Riboud</w:t>
      </w:r>
      <w:proofErr w:type="spellEnd"/>
      <w:r w:rsidR="006151E7">
        <w:rPr>
          <w:rFonts w:eastAsiaTheme="minorEastAsia" w:cs="Times New Roman"/>
          <w:szCs w:val="24"/>
        </w:rPr>
        <w:t xml:space="preserve"> model shows </w:t>
      </w:r>
      <w:r w:rsidR="0090725B">
        <w:rPr>
          <w:rFonts w:eastAsiaTheme="minorEastAsia" w:cs="Times New Roman"/>
          <w:szCs w:val="24"/>
        </w:rPr>
        <w:t xml:space="preserve">a </w:t>
      </w:r>
      <w:r w:rsidR="006151E7">
        <w:rPr>
          <w:rFonts w:eastAsiaTheme="minorEastAsia" w:cs="Times New Roman"/>
          <w:szCs w:val="24"/>
        </w:rPr>
        <w:t>relatively reasonable prediction.</w:t>
      </w:r>
    </w:p>
    <w:p w14:paraId="246ECDB5" w14:textId="77777777" w:rsidR="0090725B" w:rsidRPr="006151E7" w:rsidRDefault="0090725B" w:rsidP="00AE1769">
      <w:pPr>
        <w:pStyle w:val="ListParagraph"/>
        <w:ind w:left="0"/>
        <w:rPr>
          <w:rFonts w:cs="Times New Roman"/>
          <w:szCs w:val="24"/>
        </w:rPr>
      </w:pPr>
    </w:p>
    <w:p w14:paraId="69D59E5A" w14:textId="5AE0CA74" w:rsidR="00A24FD6" w:rsidRPr="00A24FD6" w:rsidRDefault="0060096E" w:rsidP="00AE1769">
      <w:pPr>
        <w:pStyle w:val="ListParagraph"/>
        <w:numPr>
          <w:ilvl w:val="0"/>
          <w:numId w:val="19"/>
        </w:numPr>
        <w:ind w:left="0" w:firstLine="0"/>
        <w:rPr>
          <w:rFonts w:cs="Times New Roman"/>
          <w:b/>
          <w:szCs w:val="24"/>
        </w:rPr>
      </w:pPr>
      <w:r>
        <w:rPr>
          <w:rFonts w:cs="Times New Roman"/>
          <w:b/>
          <w:szCs w:val="24"/>
        </w:rPr>
        <w:t>Effect of B</w:t>
      </w:r>
      <w:r w:rsidRPr="00A24FD6">
        <w:rPr>
          <w:rFonts w:cs="Times New Roman"/>
          <w:b/>
          <w:szCs w:val="24"/>
          <w:vertAlign w:val="subscript"/>
        </w:rPr>
        <w:t>2</w:t>
      </w:r>
      <w:r>
        <w:rPr>
          <w:rFonts w:cs="Times New Roman"/>
          <w:b/>
          <w:szCs w:val="24"/>
        </w:rPr>
        <w:t>O</w:t>
      </w:r>
      <w:r w:rsidRPr="00A24FD6">
        <w:rPr>
          <w:rFonts w:cs="Times New Roman"/>
          <w:b/>
          <w:szCs w:val="24"/>
          <w:vertAlign w:val="subscript"/>
        </w:rPr>
        <w:t>3</w:t>
      </w:r>
      <w:r w:rsidRPr="00A24FD6">
        <w:rPr>
          <w:rFonts w:cs="Times New Roman"/>
          <w:b/>
          <w:szCs w:val="24"/>
        </w:rPr>
        <w:t xml:space="preserve"> on physical properties of </w:t>
      </w:r>
      <w:r>
        <w:rPr>
          <w:rFonts w:cs="Times New Roman"/>
          <w:b/>
          <w:szCs w:val="24"/>
        </w:rPr>
        <w:t xml:space="preserve">lime-alumina </w:t>
      </w:r>
      <w:r w:rsidRPr="00A24FD6">
        <w:rPr>
          <w:rFonts w:cs="Times New Roman"/>
          <w:b/>
          <w:szCs w:val="24"/>
        </w:rPr>
        <w:t>based mould powders</w:t>
      </w:r>
    </w:p>
    <w:p w14:paraId="692D2ABC" w14:textId="35FF1373" w:rsidR="00656F1F" w:rsidRPr="00DB3C03" w:rsidRDefault="00656F1F" w:rsidP="00AE1769">
      <w:pPr>
        <w:rPr>
          <w:rFonts w:cs="Times New Roman"/>
          <w:szCs w:val="24"/>
        </w:rPr>
      </w:pPr>
    </w:p>
    <w:p w14:paraId="1599EA56" w14:textId="51085A8A" w:rsidR="00656F1F" w:rsidRDefault="00AD79A4" w:rsidP="009A23B9">
      <w:pPr>
        <w:pStyle w:val="ListParagraph"/>
        <w:numPr>
          <w:ilvl w:val="0"/>
          <w:numId w:val="43"/>
        </w:numPr>
        <w:rPr>
          <w:rFonts w:cs="Times New Roman"/>
          <w:szCs w:val="24"/>
        </w:rPr>
      </w:pPr>
      <w:r w:rsidRPr="00DB3C03">
        <w:rPr>
          <w:rFonts w:cs="Times New Roman"/>
          <w:szCs w:val="24"/>
        </w:rPr>
        <w:t>The addition of B</w:t>
      </w:r>
      <w:r w:rsidRPr="00DB3C03">
        <w:rPr>
          <w:rFonts w:cs="Times New Roman"/>
          <w:szCs w:val="24"/>
          <w:vertAlign w:val="subscript"/>
        </w:rPr>
        <w:t>2</w:t>
      </w:r>
      <w:r w:rsidRPr="00DB3C03">
        <w:rPr>
          <w:rFonts w:cs="Times New Roman"/>
          <w:szCs w:val="24"/>
        </w:rPr>
        <w:t>O</w:t>
      </w:r>
      <w:r w:rsidRPr="00DB3C03">
        <w:rPr>
          <w:rFonts w:cs="Times New Roman"/>
          <w:szCs w:val="24"/>
          <w:vertAlign w:val="subscript"/>
        </w:rPr>
        <w:t>3</w:t>
      </w:r>
      <w:r w:rsidRPr="00DB3C03">
        <w:rPr>
          <w:rFonts w:cs="Times New Roman"/>
          <w:szCs w:val="24"/>
        </w:rPr>
        <w:t xml:space="preserve"> suppresses the crystallinity of lime-alumina based mould powder</w:t>
      </w:r>
      <w:r w:rsidR="000E7FCE" w:rsidRPr="00DB3C03">
        <w:rPr>
          <w:rFonts w:cs="Times New Roman"/>
          <w:szCs w:val="24"/>
        </w:rPr>
        <w:t xml:space="preserve"> with </w:t>
      </w:r>
      <w:r w:rsidR="00FC11E9" w:rsidRPr="00DB3C03">
        <w:rPr>
          <w:rFonts w:cs="Times New Roman"/>
          <w:szCs w:val="24"/>
        </w:rPr>
        <w:t>various C/A ratio</w:t>
      </w:r>
      <w:r w:rsidR="0090725B">
        <w:rPr>
          <w:rFonts w:cs="Times New Roman"/>
          <w:szCs w:val="24"/>
        </w:rPr>
        <w:t>s</w:t>
      </w:r>
      <w:r w:rsidRPr="00DB3C03">
        <w:rPr>
          <w:rFonts w:cs="Times New Roman"/>
          <w:szCs w:val="24"/>
        </w:rPr>
        <w:t xml:space="preserve"> by lowering </w:t>
      </w:r>
      <w:r w:rsidR="0090725B">
        <w:rPr>
          <w:rFonts w:cs="Times New Roman"/>
          <w:szCs w:val="24"/>
        </w:rPr>
        <w:t xml:space="preserve">the </w:t>
      </w:r>
      <w:r w:rsidRPr="00DB3C03">
        <w:rPr>
          <w:rFonts w:cs="Times New Roman"/>
          <w:szCs w:val="24"/>
        </w:rPr>
        <w:t xml:space="preserve">crystallisation </w:t>
      </w:r>
      <w:r w:rsidR="000661E0" w:rsidRPr="00DB3C03">
        <w:rPr>
          <w:rFonts w:cs="Times New Roman"/>
          <w:szCs w:val="24"/>
        </w:rPr>
        <w:t xml:space="preserve">and melting </w:t>
      </w:r>
      <w:r w:rsidRPr="00DB3C03">
        <w:rPr>
          <w:rFonts w:cs="Times New Roman"/>
          <w:szCs w:val="24"/>
        </w:rPr>
        <w:t>temperature</w:t>
      </w:r>
      <w:r w:rsidR="000E7FCE" w:rsidRPr="00DB3C03">
        <w:rPr>
          <w:rFonts w:cs="Times New Roman"/>
          <w:szCs w:val="24"/>
        </w:rPr>
        <w:t>.</w:t>
      </w:r>
    </w:p>
    <w:p w14:paraId="70439684" w14:textId="77777777" w:rsidR="00087866" w:rsidRDefault="00087866" w:rsidP="00087866">
      <w:pPr>
        <w:pStyle w:val="ListParagraph"/>
        <w:ind w:left="0"/>
        <w:rPr>
          <w:rFonts w:cs="Times New Roman"/>
          <w:szCs w:val="24"/>
        </w:rPr>
      </w:pPr>
    </w:p>
    <w:p w14:paraId="33771607" w14:textId="0D2E4225" w:rsidR="006151E7" w:rsidRPr="00087866" w:rsidRDefault="006151E7" w:rsidP="009A23B9">
      <w:pPr>
        <w:pStyle w:val="ListParagraph"/>
        <w:numPr>
          <w:ilvl w:val="0"/>
          <w:numId w:val="43"/>
        </w:numPr>
        <w:rPr>
          <w:rFonts w:asciiTheme="majorBidi" w:hAnsiTheme="majorBidi" w:cstheme="majorBidi"/>
          <w:sz w:val="28"/>
          <w:szCs w:val="28"/>
        </w:rPr>
      </w:pPr>
      <w:r w:rsidRPr="0090725B">
        <w:rPr>
          <w:rFonts w:asciiTheme="majorBidi" w:hAnsiTheme="majorBidi" w:cstheme="majorBidi"/>
          <w:szCs w:val="24"/>
        </w:rPr>
        <w:t>The increase of B</w:t>
      </w:r>
      <w:r w:rsidRPr="0090725B">
        <w:rPr>
          <w:rFonts w:asciiTheme="majorBidi" w:hAnsiTheme="majorBidi" w:cstheme="majorBidi"/>
          <w:szCs w:val="24"/>
          <w:vertAlign w:val="subscript"/>
        </w:rPr>
        <w:t>2</w:t>
      </w:r>
      <w:r w:rsidRPr="0090725B">
        <w:rPr>
          <w:rFonts w:asciiTheme="majorBidi" w:hAnsiTheme="majorBidi" w:cstheme="majorBidi"/>
          <w:szCs w:val="24"/>
        </w:rPr>
        <w:t>O</w:t>
      </w:r>
      <w:r w:rsidRPr="0090725B">
        <w:rPr>
          <w:rFonts w:asciiTheme="majorBidi" w:hAnsiTheme="majorBidi" w:cstheme="majorBidi"/>
          <w:szCs w:val="24"/>
          <w:vertAlign w:val="subscript"/>
        </w:rPr>
        <w:t>3</w:t>
      </w:r>
      <w:r w:rsidRPr="0090725B">
        <w:rPr>
          <w:rFonts w:asciiTheme="majorBidi" w:hAnsiTheme="majorBidi" w:cstheme="majorBidi"/>
          <w:szCs w:val="24"/>
        </w:rPr>
        <w:t xml:space="preserve"> significantly improve</w:t>
      </w:r>
      <w:r w:rsidR="0090725B">
        <w:rPr>
          <w:rFonts w:asciiTheme="majorBidi" w:hAnsiTheme="majorBidi" w:cstheme="majorBidi"/>
          <w:szCs w:val="24"/>
        </w:rPr>
        <w:t>s</w:t>
      </w:r>
      <w:r w:rsidRPr="0090725B">
        <w:rPr>
          <w:rFonts w:asciiTheme="majorBidi" w:hAnsiTheme="majorBidi" w:cstheme="majorBidi"/>
          <w:szCs w:val="24"/>
        </w:rPr>
        <w:t xml:space="preserve"> the lubrication of the lime-alumina-based mo</w:t>
      </w:r>
      <w:r w:rsidR="00FC11E9" w:rsidRPr="0090725B">
        <w:rPr>
          <w:rFonts w:asciiTheme="majorBidi" w:hAnsiTheme="majorBidi" w:cstheme="majorBidi"/>
          <w:szCs w:val="24"/>
        </w:rPr>
        <w:t>uld powders</w:t>
      </w:r>
      <w:r w:rsidRPr="0090725B">
        <w:rPr>
          <w:rFonts w:asciiTheme="majorBidi" w:hAnsiTheme="majorBidi" w:cstheme="majorBidi"/>
          <w:szCs w:val="24"/>
        </w:rPr>
        <w:t xml:space="preserve"> by reducing the crystallinity of the</w:t>
      </w:r>
      <w:r w:rsidR="00FC11E9" w:rsidRPr="0090725B">
        <w:rPr>
          <w:rFonts w:asciiTheme="majorBidi" w:hAnsiTheme="majorBidi" w:cstheme="majorBidi"/>
          <w:szCs w:val="24"/>
        </w:rPr>
        <w:t xml:space="preserve"> mould powder</w:t>
      </w:r>
      <w:r w:rsidRPr="0090725B">
        <w:rPr>
          <w:rFonts w:asciiTheme="majorBidi" w:hAnsiTheme="majorBidi" w:cstheme="majorBidi"/>
          <w:szCs w:val="24"/>
        </w:rPr>
        <w:t>.</w:t>
      </w:r>
    </w:p>
    <w:p w14:paraId="6BF24867" w14:textId="77777777" w:rsidR="00087866" w:rsidRPr="0090725B" w:rsidRDefault="00087866" w:rsidP="00087866">
      <w:pPr>
        <w:pStyle w:val="ListParagraph"/>
        <w:ind w:left="0"/>
        <w:rPr>
          <w:rFonts w:asciiTheme="majorBidi" w:hAnsiTheme="majorBidi" w:cstheme="majorBidi"/>
          <w:sz w:val="28"/>
          <w:szCs w:val="28"/>
        </w:rPr>
      </w:pPr>
    </w:p>
    <w:p w14:paraId="36812861" w14:textId="77777777" w:rsidR="00D6534F" w:rsidRDefault="0090725B" w:rsidP="009A23B9">
      <w:pPr>
        <w:pStyle w:val="ListParagraph"/>
        <w:numPr>
          <w:ilvl w:val="0"/>
          <w:numId w:val="43"/>
        </w:numPr>
        <w:rPr>
          <w:rFonts w:cs="Times New Roman"/>
          <w:szCs w:val="24"/>
        </w:rPr>
      </w:pPr>
      <w:r>
        <w:rPr>
          <w:rFonts w:cs="Times New Roman"/>
          <w:szCs w:val="24"/>
        </w:rPr>
        <w:t>C</w:t>
      </w:r>
      <w:r w:rsidR="00DB3C03" w:rsidRPr="00DB3C03">
        <w:rPr>
          <w:rFonts w:cs="Times New Roman"/>
          <w:szCs w:val="24"/>
        </w:rPr>
        <w:t>asting of high-Al steels require</w:t>
      </w:r>
      <w:r>
        <w:rPr>
          <w:rFonts w:cs="Times New Roman"/>
          <w:szCs w:val="24"/>
        </w:rPr>
        <w:t>s</w:t>
      </w:r>
      <w:r w:rsidR="00DB3C03" w:rsidRPr="00DB3C03">
        <w:rPr>
          <w:rFonts w:cs="Times New Roman"/>
          <w:szCs w:val="24"/>
        </w:rPr>
        <w:t xml:space="preserve"> a mould powder with low melting temperature and crystallinity</w:t>
      </w:r>
      <w:r>
        <w:rPr>
          <w:rFonts w:cs="Times New Roman"/>
          <w:szCs w:val="24"/>
        </w:rPr>
        <w:t>.</w:t>
      </w:r>
      <w:r w:rsidR="00712EE8">
        <w:rPr>
          <w:rFonts w:cs="Times New Roman"/>
          <w:szCs w:val="24"/>
        </w:rPr>
        <w:t xml:space="preserve"> Therefore, the</w:t>
      </w:r>
      <w:r w:rsidR="00AD79A4" w:rsidRPr="0090725B">
        <w:rPr>
          <w:szCs w:val="24"/>
        </w:rPr>
        <w:t xml:space="preserve"> </w:t>
      </w:r>
      <w:r w:rsidR="00DB3C03" w:rsidRPr="00DB3C03">
        <w:rPr>
          <w:rFonts w:cs="Times New Roman"/>
          <w:szCs w:val="24"/>
        </w:rPr>
        <w:t>mould powder with</w:t>
      </w:r>
      <w:r>
        <w:rPr>
          <w:rFonts w:cs="Times New Roman"/>
          <w:szCs w:val="24"/>
        </w:rPr>
        <w:t xml:space="preserve"> a</w:t>
      </w:r>
      <w:r w:rsidR="00DB3C03" w:rsidRPr="00DB3C03">
        <w:rPr>
          <w:rFonts w:cs="Times New Roman"/>
          <w:szCs w:val="24"/>
        </w:rPr>
        <w:t xml:space="preserve"> C/A </w:t>
      </w:r>
      <w:r>
        <w:rPr>
          <w:rFonts w:cs="Times New Roman"/>
          <w:szCs w:val="24"/>
        </w:rPr>
        <w:t xml:space="preserve">ratio </w:t>
      </w:r>
      <w:r w:rsidR="00DB3C03" w:rsidRPr="00DB3C03">
        <w:rPr>
          <w:rFonts w:cs="Times New Roman"/>
          <w:szCs w:val="24"/>
        </w:rPr>
        <w:t xml:space="preserve">of 3.3 </w:t>
      </w:r>
      <w:r>
        <w:rPr>
          <w:rFonts w:cs="Times New Roman"/>
          <w:szCs w:val="24"/>
        </w:rPr>
        <w:t xml:space="preserve">and </w:t>
      </w:r>
      <w:r w:rsidR="00DB3C03" w:rsidRPr="00DB3C03">
        <w:rPr>
          <w:rFonts w:cs="Times New Roman"/>
          <w:szCs w:val="24"/>
        </w:rPr>
        <w:t xml:space="preserve">higher </w:t>
      </w:r>
      <w:r w:rsidR="00712EE8" w:rsidRPr="00DB3C03">
        <w:rPr>
          <w:rFonts w:cs="Times New Roman"/>
          <w:szCs w:val="24"/>
        </w:rPr>
        <w:t>content</w:t>
      </w:r>
      <w:r w:rsidR="00712EE8">
        <w:rPr>
          <w:rFonts w:cs="Times New Roman"/>
          <w:szCs w:val="24"/>
        </w:rPr>
        <w:t xml:space="preserve"> of</w:t>
      </w:r>
      <w:r w:rsidR="00712EE8" w:rsidRPr="00DB3C03">
        <w:rPr>
          <w:rFonts w:cs="Times New Roman"/>
          <w:szCs w:val="24"/>
        </w:rPr>
        <w:t xml:space="preserve"> </w:t>
      </w:r>
      <w:r w:rsidR="00DB3C03" w:rsidRPr="00DB3C03">
        <w:rPr>
          <w:rFonts w:cs="Times New Roman"/>
          <w:szCs w:val="24"/>
        </w:rPr>
        <w:t>B</w:t>
      </w:r>
      <w:r w:rsidR="00DB3C03" w:rsidRPr="00DB3C03">
        <w:rPr>
          <w:rFonts w:cs="Times New Roman"/>
          <w:szCs w:val="24"/>
          <w:vertAlign w:val="subscript"/>
        </w:rPr>
        <w:t>2</w:t>
      </w:r>
      <w:r w:rsidR="00DB3C03" w:rsidRPr="00DB3C03">
        <w:rPr>
          <w:rFonts w:cs="Times New Roman"/>
          <w:szCs w:val="24"/>
        </w:rPr>
        <w:t>O</w:t>
      </w:r>
      <w:r w:rsidR="00DB3C03" w:rsidRPr="00DB3C03">
        <w:rPr>
          <w:rFonts w:cs="Times New Roman"/>
          <w:szCs w:val="24"/>
          <w:vertAlign w:val="subscript"/>
        </w:rPr>
        <w:t>3</w:t>
      </w:r>
      <w:r w:rsidR="00DB3C03" w:rsidRPr="00DB3C03">
        <w:rPr>
          <w:rFonts w:cs="Times New Roman"/>
          <w:szCs w:val="24"/>
        </w:rPr>
        <w:t xml:space="preserve"> </w:t>
      </w:r>
      <w:r w:rsidR="00FC11E9" w:rsidRPr="00DB3C03">
        <w:rPr>
          <w:rFonts w:cs="Times New Roman"/>
          <w:szCs w:val="24"/>
        </w:rPr>
        <w:t xml:space="preserve">has </w:t>
      </w:r>
      <w:r w:rsidR="00712EE8">
        <w:rPr>
          <w:rFonts w:cs="Times New Roman"/>
          <w:szCs w:val="24"/>
        </w:rPr>
        <w:t xml:space="preserve">a </w:t>
      </w:r>
      <w:r w:rsidR="00FC11E9" w:rsidRPr="00DB3C03">
        <w:rPr>
          <w:rFonts w:cs="Times New Roman"/>
          <w:szCs w:val="24"/>
        </w:rPr>
        <w:t>better capability to improve mould performance during casting of high-Al steels</w:t>
      </w:r>
      <w:r w:rsidR="00712EE8">
        <w:rPr>
          <w:rFonts w:cs="Times New Roman"/>
          <w:szCs w:val="24"/>
        </w:rPr>
        <w:t xml:space="preserve"> among the M-series lime-alumina based mould powder</w:t>
      </w:r>
      <w:r w:rsidR="00FC11E9" w:rsidRPr="00DB3C03">
        <w:rPr>
          <w:rFonts w:cs="Times New Roman"/>
          <w:szCs w:val="24"/>
        </w:rPr>
        <w:t>.</w:t>
      </w:r>
      <w:r w:rsidR="00DB3C03">
        <w:rPr>
          <w:rFonts w:cs="Times New Roman"/>
          <w:szCs w:val="24"/>
        </w:rPr>
        <w:t xml:space="preserve"> </w:t>
      </w:r>
    </w:p>
    <w:p w14:paraId="13F6D62D" w14:textId="77777777" w:rsidR="00D6534F" w:rsidRPr="00D6534F" w:rsidRDefault="00D6534F" w:rsidP="00D6534F">
      <w:pPr>
        <w:pStyle w:val="ListParagraph"/>
        <w:rPr>
          <w:rFonts w:cs="Times New Roman"/>
          <w:szCs w:val="24"/>
        </w:rPr>
      </w:pPr>
    </w:p>
    <w:p w14:paraId="2CE8DB3D" w14:textId="449398C1" w:rsidR="00D6534F" w:rsidRDefault="00D6534F" w:rsidP="009A23B9">
      <w:pPr>
        <w:pStyle w:val="ListParagraph"/>
        <w:numPr>
          <w:ilvl w:val="0"/>
          <w:numId w:val="43"/>
        </w:numPr>
        <w:rPr>
          <w:rFonts w:cs="Times New Roman"/>
          <w:szCs w:val="24"/>
        </w:rPr>
      </w:pPr>
      <w:r>
        <w:rPr>
          <w:rFonts w:cs="Times New Roman"/>
          <w:szCs w:val="24"/>
        </w:rPr>
        <w:t>I</w:t>
      </w:r>
      <w:r w:rsidRPr="006B2DEC">
        <w:rPr>
          <w:rFonts w:cs="Times New Roman"/>
          <w:szCs w:val="24"/>
        </w:rPr>
        <w:t>n terms of steel-slag reactions</w:t>
      </w:r>
      <w:r>
        <w:rPr>
          <w:rFonts w:cs="Times New Roman"/>
          <w:szCs w:val="24"/>
        </w:rPr>
        <w:t xml:space="preserve">, </w:t>
      </w:r>
      <w:r w:rsidRPr="006B2DEC">
        <w:rPr>
          <w:rFonts w:cs="Times New Roman"/>
          <w:szCs w:val="24"/>
        </w:rPr>
        <w:t xml:space="preserve">the M series mould powders with C/A ratio of 3.3 have presented the best performance among </w:t>
      </w:r>
      <w:proofErr w:type="gramStart"/>
      <w:r w:rsidRPr="006B2DEC">
        <w:rPr>
          <w:rFonts w:cs="Times New Roman"/>
          <w:szCs w:val="24"/>
        </w:rPr>
        <w:t>all of</w:t>
      </w:r>
      <w:proofErr w:type="gramEnd"/>
      <w:r w:rsidRPr="006B2DEC">
        <w:rPr>
          <w:rFonts w:cs="Times New Roman"/>
          <w:szCs w:val="24"/>
        </w:rPr>
        <w:t xml:space="preserve"> the T, M and C-series mould powders</w:t>
      </w:r>
      <w:r>
        <w:rPr>
          <w:rFonts w:cs="Times New Roman"/>
          <w:szCs w:val="24"/>
        </w:rPr>
        <w:t>.</w:t>
      </w:r>
    </w:p>
    <w:p w14:paraId="633151AB" w14:textId="77777777" w:rsidR="00FC11E9" w:rsidRPr="00FC11E9" w:rsidRDefault="00FC11E9" w:rsidP="00AE1769"/>
    <w:p w14:paraId="2C3DEC5E" w14:textId="5EA19A9A" w:rsidR="007526C5" w:rsidRDefault="007526C5" w:rsidP="00AE1769"/>
    <w:p w14:paraId="5F54CD7B" w14:textId="77777777" w:rsidR="00045751" w:rsidRDefault="00045751" w:rsidP="00AE1769">
      <w:pPr>
        <w:pStyle w:val="Heading1"/>
        <w:spacing w:before="0" w:beforeAutospacing="0" w:after="0" w:afterAutospacing="0"/>
        <w:rPr>
          <w:sz w:val="28"/>
          <w:szCs w:val="28"/>
        </w:rPr>
      </w:pPr>
      <w:bookmarkStart w:id="406" w:name="_Toc28619198"/>
    </w:p>
    <w:p w14:paraId="018F40B2" w14:textId="77777777" w:rsidR="00045751" w:rsidRDefault="00045751" w:rsidP="00AE1769">
      <w:pPr>
        <w:pStyle w:val="Heading1"/>
        <w:spacing w:before="0" w:beforeAutospacing="0" w:after="0" w:afterAutospacing="0"/>
        <w:rPr>
          <w:sz w:val="28"/>
          <w:szCs w:val="28"/>
        </w:rPr>
      </w:pPr>
    </w:p>
    <w:p w14:paraId="0C7055B8" w14:textId="77777777" w:rsidR="00045751" w:rsidRDefault="00045751" w:rsidP="00AE1769">
      <w:pPr>
        <w:pStyle w:val="Heading1"/>
        <w:spacing w:before="0" w:beforeAutospacing="0" w:after="0" w:afterAutospacing="0"/>
        <w:rPr>
          <w:sz w:val="28"/>
          <w:szCs w:val="28"/>
        </w:rPr>
      </w:pPr>
    </w:p>
    <w:p w14:paraId="138AAA03" w14:textId="77777777" w:rsidR="00045751" w:rsidRDefault="00045751" w:rsidP="00AE1769">
      <w:pPr>
        <w:pStyle w:val="Heading1"/>
        <w:spacing w:before="0" w:beforeAutospacing="0" w:after="0" w:afterAutospacing="0"/>
        <w:rPr>
          <w:sz w:val="28"/>
          <w:szCs w:val="28"/>
        </w:rPr>
      </w:pPr>
    </w:p>
    <w:p w14:paraId="71F9FCCF" w14:textId="77777777" w:rsidR="00045751" w:rsidRDefault="00045751" w:rsidP="00AE1769">
      <w:pPr>
        <w:pStyle w:val="Heading1"/>
        <w:spacing w:before="0" w:beforeAutospacing="0" w:after="0" w:afterAutospacing="0"/>
        <w:rPr>
          <w:sz w:val="28"/>
          <w:szCs w:val="28"/>
        </w:rPr>
      </w:pPr>
    </w:p>
    <w:p w14:paraId="0FEF136A" w14:textId="77777777" w:rsidR="00045751" w:rsidRDefault="00045751" w:rsidP="00AE1769">
      <w:pPr>
        <w:pStyle w:val="Heading1"/>
        <w:spacing w:before="0" w:beforeAutospacing="0" w:after="0" w:afterAutospacing="0"/>
        <w:rPr>
          <w:sz w:val="28"/>
          <w:szCs w:val="28"/>
        </w:rPr>
      </w:pPr>
    </w:p>
    <w:p w14:paraId="640DBA1B" w14:textId="77777777" w:rsidR="00045751" w:rsidRDefault="00045751" w:rsidP="00AE1769">
      <w:pPr>
        <w:pStyle w:val="Heading1"/>
        <w:spacing w:before="0" w:beforeAutospacing="0" w:after="0" w:afterAutospacing="0"/>
        <w:rPr>
          <w:sz w:val="28"/>
          <w:szCs w:val="28"/>
        </w:rPr>
      </w:pPr>
    </w:p>
    <w:p w14:paraId="69D5C7AC" w14:textId="77777777" w:rsidR="00045751" w:rsidRDefault="00045751" w:rsidP="00AE1769">
      <w:pPr>
        <w:pStyle w:val="Heading1"/>
        <w:spacing w:before="0" w:beforeAutospacing="0" w:after="0" w:afterAutospacing="0"/>
        <w:rPr>
          <w:sz w:val="28"/>
          <w:szCs w:val="28"/>
        </w:rPr>
      </w:pPr>
    </w:p>
    <w:p w14:paraId="1D03FA07" w14:textId="77777777" w:rsidR="00045751" w:rsidRDefault="00045751" w:rsidP="00AE1769">
      <w:pPr>
        <w:pStyle w:val="Heading1"/>
        <w:spacing w:before="0" w:beforeAutospacing="0" w:after="0" w:afterAutospacing="0"/>
        <w:rPr>
          <w:sz w:val="28"/>
          <w:szCs w:val="28"/>
        </w:rPr>
      </w:pPr>
    </w:p>
    <w:p w14:paraId="3B9EA90D" w14:textId="77777777" w:rsidR="00045751" w:rsidRDefault="00045751" w:rsidP="00AE1769">
      <w:pPr>
        <w:pStyle w:val="Heading1"/>
        <w:spacing w:before="0" w:beforeAutospacing="0" w:after="0" w:afterAutospacing="0"/>
        <w:rPr>
          <w:sz w:val="28"/>
          <w:szCs w:val="28"/>
        </w:rPr>
      </w:pPr>
    </w:p>
    <w:p w14:paraId="2BAC2CC7" w14:textId="77777777" w:rsidR="00045751" w:rsidRDefault="00045751" w:rsidP="00AE1769">
      <w:pPr>
        <w:pStyle w:val="Heading1"/>
        <w:spacing w:before="0" w:beforeAutospacing="0" w:after="0" w:afterAutospacing="0"/>
        <w:rPr>
          <w:sz w:val="28"/>
          <w:szCs w:val="28"/>
        </w:rPr>
      </w:pPr>
    </w:p>
    <w:p w14:paraId="08CDBD26" w14:textId="77777777" w:rsidR="00045751" w:rsidRDefault="00045751" w:rsidP="00AE1769">
      <w:pPr>
        <w:pStyle w:val="Heading1"/>
        <w:spacing w:before="0" w:beforeAutospacing="0" w:after="0" w:afterAutospacing="0"/>
        <w:rPr>
          <w:sz w:val="28"/>
          <w:szCs w:val="28"/>
        </w:rPr>
      </w:pPr>
    </w:p>
    <w:p w14:paraId="7E2422D3" w14:textId="77777777" w:rsidR="00045751" w:rsidRDefault="00045751" w:rsidP="00AE1769">
      <w:pPr>
        <w:pStyle w:val="Heading1"/>
        <w:spacing w:before="0" w:beforeAutospacing="0" w:after="0" w:afterAutospacing="0"/>
        <w:rPr>
          <w:sz w:val="28"/>
          <w:szCs w:val="28"/>
        </w:rPr>
      </w:pPr>
    </w:p>
    <w:p w14:paraId="2C981A9B" w14:textId="77777777" w:rsidR="00045751" w:rsidRDefault="00045751" w:rsidP="00AE1769">
      <w:pPr>
        <w:pStyle w:val="Heading1"/>
        <w:spacing w:before="0" w:beforeAutospacing="0" w:after="0" w:afterAutospacing="0"/>
        <w:rPr>
          <w:sz w:val="28"/>
          <w:szCs w:val="28"/>
        </w:rPr>
      </w:pPr>
    </w:p>
    <w:p w14:paraId="01F8C8B4" w14:textId="77777777" w:rsidR="00045751" w:rsidRDefault="00045751" w:rsidP="00AE1769">
      <w:pPr>
        <w:pStyle w:val="Heading1"/>
        <w:spacing w:before="0" w:beforeAutospacing="0" w:after="0" w:afterAutospacing="0"/>
        <w:rPr>
          <w:sz w:val="28"/>
          <w:szCs w:val="28"/>
        </w:rPr>
      </w:pPr>
    </w:p>
    <w:p w14:paraId="4B4AC3C3" w14:textId="77777777" w:rsidR="00045751" w:rsidRDefault="00045751" w:rsidP="00AE1769">
      <w:pPr>
        <w:pStyle w:val="Heading1"/>
        <w:spacing w:before="0" w:beforeAutospacing="0" w:after="0" w:afterAutospacing="0"/>
        <w:rPr>
          <w:sz w:val="28"/>
          <w:szCs w:val="28"/>
        </w:rPr>
      </w:pPr>
    </w:p>
    <w:p w14:paraId="073DED6F" w14:textId="77777777" w:rsidR="00045751" w:rsidRDefault="00045751" w:rsidP="00AE1769">
      <w:pPr>
        <w:pStyle w:val="Heading1"/>
        <w:spacing w:before="0" w:beforeAutospacing="0" w:after="0" w:afterAutospacing="0"/>
        <w:rPr>
          <w:sz w:val="28"/>
          <w:szCs w:val="28"/>
        </w:rPr>
      </w:pPr>
    </w:p>
    <w:p w14:paraId="0C14A89C" w14:textId="77777777" w:rsidR="00045751" w:rsidRDefault="00045751" w:rsidP="00AE1769">
      <w:pPr>
        <w:pStyle w:val="Heading1"/>
        <w:spacing w:before="0" w:beforeAutospacing="0" w:after="0" w:afterAutospacing="0"/>
        <w:rPr>
          <w:sz w:val="28"/>
          <w:szCs w:val="28"/>
        </w:rPr>
      </w:pPr>
    </w:p>
    <w:p w14:paraId="68E99281" w14:textId="77777777" w:rsidR="00045751" w:rsidRDefault="00045751" w:rsidP="00AE1769">
      <w:pPr>
        <w:pStyle w:val="Heading1"/>
        <w:spacing w:before="0" w:beforeAutospacing="0" w:after="0" w:afterAutospacing="0"/>
        <w:rPr>
          <w:sz w:val="28"/>
          <w:szCs w:val="28"/>
        </w:rPr>
      </w:pPr>
    </w:p>
    <w:p w14:paraId="002CA5C4" w14:textId="77777777" w:rsidR="00045751" w:rsidRDefault="00045751" w:rsidP="00AE1769">
      <w:pPr>
        <w:pStyle w:val="Heading1"/>
        <w:spacing w:before="0" w:beforeAutospacing="0" w:after="0" w:afterAutospacing="0"/>
        <w:rPr>
          <w:sz w:val="28"/>
          <w:szCs w:val="28"/>
        </w:rPr>
      </w:pPr>
    </w:p>
    <w:p w14:paraId="6C61773A" w14:textId="77777777" w:rsidR="00045751" w:rsidRDefault="00045751" w:rsidP="00AE1769">
      <w:pPr>
        <w:pStyle w:val="Heading1"/>
        <w:spacing w:before="0" w:beforeAutospacing="0" w:after="0" w:afterAutospacing="0"/>
        <w:rPr>
          <w:sz w:val="28"/>
          <w:szCs w:val="28"/>
        </w:rPr>
      </w:pPr>
    </w:p>
    <w:p w14:paraId="7DBA6C8A" w14:textId="77777777" w:rsidR="00045751" w:rsidRDefault="00045751" w:rsidP="00AE1769">
      <w:pPr>
        <w:pStyle w:val="Heading1"/>
        <w:spacing w:before="0" w:beforeAutospacing="0" w:after="0" w:afterAutospacing="0"/>
        <w:rPr>
          <w:sz w:val="28"/>
          <w:szCs w:val="28"/>
        </w:rPr>
      </w:pPr>
    </w:p>
    <w:p w14:paraId="629DFE7D" w14:textId="77777777" w:rsidR="00045751" w:rsidRDefault="00045751" w:rsidP="00AE1769">
      <w:pPr>
        <w:pStyle w:val="Heading1"/>
        <w:spacing w:before="0" w:beforeAutospacing="0" w:after="0" w:afterAutospacing="0"/>
        <w:rPr>
          <w:sz w:val="28"/>
          <w:szCs w:val="28"/>
        </w:rPr>
      </w:pPr>
    </w:p>
    <w:p w14:paraId="3C901D48" w14:textId="77777777" w:rsidR="00045751" w:rsidRDefault="00045751" w:rsidP="00AE1769">
      <w:pPr>
        <w:pStyle w:val="Heading1"/>
        <w:spacing w:before="0" w:beforeAutospacing="0" w:after="0" w:afterAutospacing="0"/>
        <w:rPr>
          <w:sz w:val="28"/>
          <w:szCs w:val="28"/>
        </w:rPr>
      </w:pPr>
    </w:p>
    <w:p w14:paraId="09BC0DA0" w14:textId="77777777" w:rsidR="00045751" w:rsidRDefault="00045751" w:rsidP="00AE1769">
      <w:pPr>
        <w:pStyle w:val="Heading1"/>
        <w:spacing w:before="0" w:beforeAutospacing="0" w:after="0" w:afterAutospacing="0"/>
        <w:rPr>
          <w:sz w:val="28"/>
          <w:szCs w:val="28"/>
        </w:rPr>
      </w:pPr>
    </w:p>
    <w:p w14:paraId="14D185BA" w14:textId="77777777" w:rsidR="00045751" w:rsidRDefault="00045751" w:rsidP="00AE1769">
      <w:pPr>
        <w:pStyle w:val="Heading1"/>
        <w:spacing w:before="0" w:beforeAutospacing="0" w:after="0" w:afterAutospacing="0"/>
        <w:rPr>
          <w:sz w:val="28"/>
          <w:szCs w:val="28"/>
        </w:rPr>
      </w:pPr>
    </w:p>
    <w:p w14:paraId="4178B039" w14:textId="77777777" w:rsidR="00045751" w:rsidRDefault="00045751" w:rsidP="00AE1769">
      <w:pPr>
        <w:pStyle w:val="Heading1"/>
        <w:spacing w:before="0" w:beforeAutospacing="0" w:after="0" w:afterAutospacing="0"/>
        <w:rPr>
          <w:sz w:val="28"/>
          <w:szCs w:val="28"/>
        </w:rPr>
      </w:pPr>
    </w:p>
    <w:p w14:paraId="67597CC9" w14:textId="4503E518" w:rsidR="0085378E" w:rsidRPr="0060096E" w:rsidRDefault="009B7A4C" w:rsidP="00AE1769">
      <w:pPr>
        <w:pStyle w:val="Heading1"/>
        <w:spacing w:before="0" w:beforeAutospacing="0" w:after="0" w:afterAutospacing="0"/>
        <w:rPr>
          <w:sz w:val="28"/>
          <w:szCs w:val="28"/>
        </w:rPr>
      </w:pPr>
      <w:r w:rsidRPr="0060096E">
        <w:rPr>
          <w:sz w:val="28"/>
          <w:szCs w:val="28"/>
        </w:rPr>
        <w:lastRenderedPageBreak/>
        <w:t>8.FURTHER WORK</w:t>
      </w:r>
      <w:bookmarkEnd w:id="406"/>
    </w:p>
    <w:p w14:paraId="51C65E66" w14:textId="77777777" w:rsidR="00674BE2" w:rsidRDefault="00674BE2" w:rsidP="00AE1769"/>
    <w:p w14:paraId="4D322750" w14:textId="18034DA5" w:rsidR="005B6C7D" w:rsidRDefault="001E7BA6" w:rsidP="00AE1769">
      <w:pPr>
        <w:rPr>
          <w:rFonts w:cs="Times New Roman"/>
          <w:szCs w:val="24"/>
        </w:rPr>
      </w:pPr>
      <w:r w:rsidRPr="00C715C4">
        <w:rPr>
          <w:rFonts w:cs="Times New Roman"/>
          <w:szCs w:val="24"/>
        </w:rPr>
        <w:t>Based on current work and obtained results, t</w:t>
      </w:r>
      <w:r w:rsidR="003E2FF9" w:rsidRPr="00C715C4">
        <w:rPr>
          <w:rFonts w:cs="Times New Roman"/>
          <w:szCs w:val="24"/>
        </w:rPr>
        <w:t>he</w:t>
      </w:r>
      <w:r w:rsidRPr="00C715C4">
        <w:rPr>
          <w:rFonts w:cs="Times New Roman"/>
          <w:szCs w:val="24"/>
        </w:rPr>
        <w:t xml:space="preserve"> following specific subjects can be </w:t>
      </w:r>
      <w:r w:rsidR="003E2FF9" w:rsidRPr="00C715C4">
        <w:rPr>
          <w:rFonts w:cs="Times New Roman"/>
          <w:szCs w:val="24"/>
        </w:rPr>
        <w:t>suggested:</w:t>
      </w:r>
    </w:p>
    <w:p w14:paraId="6BDCD6B6" w14:textId="77777777" w:rsidR="00087866" w:rsidRPr="00C715C4" w:rsidRDefault="00087866" w:rsidP="00AE1769">
      <w:pPr>
        <w:rPr>
          <w:rFonts w:cs="Times New Roman"/>
          <w:szCs w:val="24"/>
        </w:rPr>
      </w:pPr>
    </w:p>
    <w:p w14:paraId="265B6AE7" w14:textId="0E746641" w:rsidR="00C52364" w:rsidRDefault="005B6C7D" w:rsidP="00AE1769">
      <w:pPr>
        <w:pStyle w:val="ListParagraph"/>
        <w:numPr>
          <w:ilvl w:val="0"/>
          <w:numId w:val="23"/>
        </w:numPr>
        <w:ind w:left="0" w:firstLine="0"/>
        <w:rPr>
          <w:rFonts w:cs="Times New Roman"/>
          <w:szCs w:val="24"/>
        </w:rPr>
      </w:pPr>
      <w:r w:rsidRPr="00C715C4">
        <w:rPr>
          <w:rFonts w:cs="Times New Roman"/>
          <w:szCs w:val="24"/>
        </w:rPr>
        <w:t>Much future work is needed to develop this new slag system for casting of high-Al steels by way of optimising mould powder chemical composition with the addition of favourable components, reducing steel/slag interaction and controlling crystallinity.</w:t>
      </w:r>
    </w:p>
    <w:p w14:paraId="1225ED9F" w14:textId="77777777" w:rsidR="00087866" w:rsidRPr="00C715C4" w:rsidRDefault="00087866" w:rsidP="00087866">
      <w:pPr>
        <w:pStyle w:val="ListParagraph"/>
        <w:ind w:left="0"/>
        <w:rPr>
          <w:rFonts w:cs="Times New Roman"/>
          <w:szCs w:val="24"/>
        </w:rPr>
      </w:pPr>
    </w:p>
    <w:p w14:paraId="40EAEC34" w14:textId="3C1F4805" w:rsidR="00C715C4" w:rsidRDefault="00C715C4" w:rsidP="00AE1769">
      <w:pPr>
        <w:pStyle w:val="ListParagraph"/>
        <w:numPr>
          <w:ilvl w:val="0"/>
          <w:numId w:val="23"/>
        </w:numPr>
        <w:ind w:left="0" w:firstLine="0"/>
        <w:rPr>
          <w:rFonts w:cs="Times New Roman"/>
          <w:szCs w:val="24"/>
        </w:rPr>
      </w:pPr>
      <w:r>
        <w:rPr>
          <w:rFonts w:cs="Times New Roman"/>
          <w:szCs w:val="24"/>
        </w:rPr>
        <w:t xml:space="preserve">For the further understanding of </w:t>
      </w:r>
      <w:r w:rsidR="00F07A03">
        <w:rPr>
          <w:rFonts w:cs="Times New Roman"/>
          <w:szCs w:val="24"/>
        </w:rPr>
        <w:t xml:space="preserve">the </w:t>
      </w:r>
      <w:r>
        <w:rPr>
          <w:rFonts w:cs="Times New Roman"/>
          <w:szCs w:val="24"/>
        </w:rPr>
        <w:t>viscosity behaviour of studied mould powder</w:t>
      </w:r>
      <w:r w:rsidR="00674BE2">
        <w:rPr>
          <w:rFonts w:cs="Times New Roman"/>
          <w:szCs w:val="24"/>
        </w:rPr>
        <w:t xml:space="preserve">, </w:t>
      </w:r>
      <w:r w:rsidR="00F07A03">
        <w:rPr>
          <w:rFonts w:cs="Times New Roman"/>
          <w:szCs w:val="24"/>
        </w:rPr>
        <w:t xml:space="preserve">the </w:t>
      </w:r>
      <w:r w:rsidR="00674BE2">
        <w:rPr>
          <w:rFonts w:cs="Times New Roman"/>
          <w:szCs w:val="24"/>
        </w:rPr>
        <w:t>relationship between viscosity and slag structure need</w:t>
      </w:r>
      <w:r w:rsidR="00F07A03">
        <w:rPr>
          <w:rFonts w:cs="Times New Roman"/>
          <w:szCs w:val="24"/>
        </w:rPr>
        <w:t>s</w:t>
      </w:r>
      <w:r w:rsidR="00674BE2">
        <w:rPr>
          <w:rFonts w:cs="Times New Roman"/>
          <w:szCs w:val="24"/>
        </w:rPr>
        <w:t xml:space="preserve"> to be identified using Raman spectrometry or FTIR (Fourier transform infrared).</w:t>
      </w:r>
    </w:p>
    <w:p w14:paraId="541996A5" w14:textId="77777777" w:rsidR="00087866" w:rsidRDefault="00087866" w:rsidP="00087866">
      <w:pPr>
        <w:pStyle w:val="ListParagraph"/>
        <w:ind w:left="0"/>
        <w:rPr>
          <w:rFonts w:cs="Times New Roman"/>
          <w:szCs w:val="24"/>
        </w:rPr>
      </w:pPr>
    </w:p>
    <w:p w14:paraId="5BE5AFF1" w14:textId="532F3494" w:rsidR="0080125D" w:rsidRDefault="0080125D" w:rsidP="00AE1769">
      <w:pPr>
        <w:pStyle w:val="ListParagraph"/>
        <w:numPr>
          <w:ilvl w:val="0"/>
          <w:numId w:val="23"/>
        </w:numPr>
        <w:ind w:left="0" w:firstLine="0"/>
        <w:rPr>
          <w:rFonts w:cs="Times New Roman"/>
          <w:szCs w:val="24"/>
        </w:rPr>
      </w:pPr>
      <w:r>
        <w:rPr>
          <w:rFonts w:cs="Times New Roman"/>
          <w:szCs w:val="24"/>
        </w:rPr>
        <w:t>As the effective control of heat transfer is one of the most important challenge</w:t>
      </w:r>
      <w:r w:rsidR="00F07A03">
        <w:rPr>
          <w:rFonts w:cs="Times New Roman"/>
          <w:szCs w:val="24"/>
        </w:rPr>
        <w:t>s</w:t>
      </w:r>
      <w:r>
        <w:rPr>
          <w:rFonts w:cs="Times New Roman"/>
          <w:szCs w:val="24"/>
        </w:rPr>
        <w:t xml:space="preserve"> for the development of mould powder and as it is directly related to crystallisation behaviour of mould powder, </w:t>
      </w:r>
      <w:r w:rsidR="000921F2">
        <w:rPr>
          <w:rFonts w:cs="Times New Roman"/>
          <w:szCs w:val="24"/>
        </w:rPr>
        <w:t xml:space="preserve">it is highly needed to investigate the heat transfer behaviour of designed mould powder. </w:t>
      </w:r>
    </w:p>
    <w:p w14:paraId="0AC786A0" w14:textId="77777777" w:rsidR="00087866" w:rsidRPr="00674BE2" w:rsidRDefault="00087866" w:rsidP="00087866">
      <w:pPr>
        <w:pStyle w:val="ListParagraph"/>
        <w:ind w:left="0"/>
        <w:rPr>
          <w:rFonts w:cs="Times New Roman"/>
          <w:szCs w:val="24"/>
        </w:rPr>
      </w:pPr>
    </w:p>
    <w:p w14:paraId="46363CBB" w14:textId="4E718E4F" w:rsidR="00896960" w:rsidRPr="00C322F7" w:rsidRDefault="007D33E9" w:rsidP="00AE1769">
      <w:pPr>
        <w:pStyle w:val="ListParagraph"/>
        <w:numPr>
          <w:ilvl w:val="0"/>
          <w:numId w:val="23"/>
        </w:numPr>
        <w:ind w:left="0" w:firstLine="0"/>
        <w:rPr>
          <w:rFonts w:cs="Times New Roman"/>
          <w:szCs w:val="24"/>
        </w:rPr>
      </w:pPr>
      <w:r w:rsidRPr="00C715C4">
        <w:rPr>
          <w:rFonts w:cs="Times New Roman"/>
          <w:szCs w:val="24"/>
        </w:rPr>
        <w:t xml:space="preserve">The </w:t>
      </w:r>
      <w:r w:rsidR="001E7BA6" w:rsidRPr="00C715C4">
        <w:rPr>
          <w:rFonts w:cs="Times New Roman"/>
          <w:szCs w:val="24"/>
        </w:rPr>
        <w:t>findings from this study suggest that t</w:t>
      </w:r>
      <w:r w:rsidRPr="00C715C4">
        <w:rPr>
          <w:rFonts w:cs="Times New Roman"/>
          <w:szCs w:val="24"/>
        </w:rPr>
        <w:t>he currently available mathematical viscosity model should be modified to be able to</w:t>
      </w:r>
      <w:r w:rsidR="00745EC5">
        <w:rPr>
          <w:rFonts w:cs="Times New Roman"/>
          <w:szCs w:val="24"/>
        </w:rPr>
        <w:t xml:space="preserve"> the</w:t>
      </w:r>
      <w:r w:rsidRPr="00C715C4">
        <w:rPr>
          <w:rFonts w:cs="Times New Roman"/>
          <w:szCs w:val="24"/>
        </w:rPr>
        <w:t xml:space="preserve"> use for the viscosity calculation of lime-alumina based mould powders.</w:t>
      </w:r>
    </w:p>
    <w:p w14:paraId="782CC60A" w14:textId="68B66750" w:rsidR="00896960" w:rsidRDefault="00896960" w:rsidP="00AE1769"/>
    <w:p w14:paraId="38A667AB" w14:textId="62E3CB68" w:rsidR="00896960" w:rsidRDefault="00896960" w:rsidP="00AE1769"/>
    <w:p w14:paraId="57FF4F23" w14:textId="7D6741CF" w:rsidR="00896960" w:rsidRDefault="00896960" w:rsidP="00AE1769"/>
    <w:p w14:paraId="7D5490B7" w14:textId="3040B9B0" w:rsidR="00045751" w:rsidRDefault="00045751" w:rsidP="00AE1769"/>
    <w:p w14:paraId="3E205C7F" w14:textId="7A893984" w:rsidR="00045751" w:rsidRDefault="00045751" w:rsidP="00AE1769"/>
    <w:p w14:paraId="7D7084CB" w14:textId="60A36C16" w:rsidR="00045751" w:rsidRDefault="00045751" w:rsidP="00AE1769"/>
    <w:p w14:paraId="78766A12" w14:textId="71D02BD2" w:rsidR="00045751" w:rsidRDefault="00045751" w:rsidP="00AE1769"/>
    <w:p w14:paraId="5A2E1E15" w14:textId="36450324" w:rsidR="00045751" w:rsidRDefault="00045751" w:rsidP="00AE1769"/>
    <w:p w14:paraId="10964B0E" w14:textId="70CA1CCB" w:rsidR="00045751" w:rsidRDefault="00045751" w:rsidP="00AE1769"/>
    <w:p w14:paraId="14BF873E" w14:textId="12B413CB" w:rsidR="00045751" w:rsidRDefault="00045751" w:rsidP="00AE1769"/>
    <w:p w14:paraId="2168040D" w14:textId="2E702E21" w:rsidR="00045751" w:rsidRDefault="00045751" w:rsidP="00AE1769"/>
    <w:p w14:paraId="20A685CD" w14:textId="2F67CCD6" w:rsidR="00045751" w:rsidRDefault="00045751" w:rsidP="00AE1769"/>
    <w:p w14:paraId="3C29EC88" w14:textId="2F63FF7D" w:rsidR="00045751" w:rsidRDefault="00045751" w:rsidP="00AE1769"/>
    <w:p w14:paraId="2A4D2F56" w14:textId="6E1DB04F" w:rsidR="00045751" w:rsidRDefault="00045751" w:rsidP="00AE1769"/>
    <w:p w14:paraId="0401BE24" w14:textId="51E80CDF" w:rsidR="00045751" w:rsidRDefault="00045751" w:rsidP="00AE1769"/>
    <w:p w14:paraId="4E429DC7" w14:textId="6CABC22B" w:rsidR="00045751" w:rsidRDefault="00045751" w:rsidP="00AE1769"/>
    <w:p w14:paraId="1444D486" w14:textId="2F99D78C" w:rsidR="00045751" w:rsidRDefault="00045751" w:rsidP="00AE1769"/>
    <w:p w14:paraId="3BEED88C" w14:textId="54F63FA9" w:rsidR="00045751" w:rsidRDefault="00045751" w:rsidP="00AE1769"/>
    <w:p w14:paraId="05F51735" w14:textId="2687F371" w:rsidR="00045751" w:rsidRDefault="00045751" w:rsidP="00AE1769"/>
    <w:p w14:paraId="48930FD1" w14:textId="4CD28FA1" w:rsidR="00045751" w:rsidRDefault="00045751" w:rsidP="00AE1769"/>
    <w:p w14:paraId="44DCF100" w14:textId="6B165AD9" w:rsidR="00045751" w:rsidRDefault="00045751" w:rsidP="00AE1769"/>
    <w:p w14:paraId="53A82C78" w14:textId="75BED853" w:rsidR="00045751" w:rsidRDefault="00045751" w:rsidP="00AE1769"/>
    <w:p w14:paraId="357DD519" w14:textId="3764FE1E" w:rsidR="00045751" w:rsidRDefault="00045751" w:rsidP="00AE1769"/>
    <w:p w14:paraId="38759D2A" w14:textId="131B2D0D" w:rsidR="00045751" w:rsidRDefault="00045751" w:rsidP="00AE1769"/>
    <w:p w14:paraId="149C0891" w14:textId="41016909" w:rsidR="00045751" w:rsidRDefault="00045751" w:rsidP="00AE1769"/>
    <w:p w14:paraId="6E27473F" w14:textId="73E538F0" w:rsidR="00045751" w:rsidRDefault="00045751" w:rsidP="00AE1769"/>
    <w:p w14:paraId="3BC65589" w14:textId="42CC3678" w:rsidR="00045751" w:rsidRDefault="00045751" w:rsidP="00AE1769"/>
    <w:p w14:paraId="2F52814C" w14:textId="0B370313" w:rsidR="00045751" w:rsidRDefault="00045751" w:rsidP="00AE1769"/>
    <w:p w14:paraId="587DA7CC" w14:textId="679B2A47" w:rsidR="00045751" w:rsidRDefault="00045751" w:rsidP="00AE1769"/>
    <w:p w14:paraId="46B1D895" w14:textId="2FCEB076" w:rsidR="00045751" w:rsidRDefault="00045751" w:rsidP="00AE1769"/>
    <w:p w14:paraId="27545AA9" w14:textId="6A26DD48" w:rsidR="00045751" w:rsidRDefault="00045751" w:rsidP="00AE1769"/>
    <w:p w14:paraId="700415D4" w14:textId="67C65DD3" w:rsidR="00045751" w:rsidRDefault="00045751" w:rsidP="00AE1769"/>
    <w:p w14:paraId="400A5293" w14:textId="670EB2F5" w:rsidR="00045751" w:rsidRDefault="00045751" w:rsidP="00AE1769"/>
    <w:p w14:paraId="39F44DE0" w14:textId="77777777" w:rsidR="00045751" w:rsidRDefault="00045751" w:rsidP="00AE1769"/>
    <w:p w14:paraId="299C0F43" w14:textId="630254C8" w:rsidR="00896960" w:rsidRDefault="00896960" w:rsidP="00AE1769"/>
    <w:p w14:paraId="6B7B5585" w14:textId="758CB97D" w:rsidR="00896960" w:rsidRDefault="00896960" w:rsidP="00AE1769"/>
    <w:p w14:paraId="32B4D916" w14:textId="5EF8F164" w:rsidR="00896960" w:rsidRDefault="00896960" w:rsidP="00AE1769"/>
    <w:p w14:paraId="0F515F59" w14:textId="3FC3A0E4" w:rsidR="00896960" w:rsidRDefault="00896960" w:rsidP="00AE1769"/>
    <w:p w14:paraId="35EB46DA" w14:textId="1E09E64D" w:rsidR="00B73449" w:rsidRDefault="00B73449" w:rsidP="00AE1769"/>
    <w:p w14:paraId="7CD4C7EC" w14:textId="0A06B288" w:rsidR="00B73449" w:rsidRDefault="00B73449" w:rsidP="00AE1769"/>
    <w:p w14:paraId="655AB9FA" w14:textId="756D5898" w:rsidR="007526C5" w:rsidRDefault="007526C5" w:rsidP="00AE1769"/>
    <w:p w14:paraId="7EECAEA2" w14:textId="77777777" w:rsidR="00C322F7" w:rsidRDefault="00C322F7" w:rsidP="00AE1769"/>
    <w:bookmarkStart w:id="407" w:name="_Toc13474439" w:displacedByCustomXml="next"/>
    <w:bookmarkStart w:id="408" w:name="_Toc28619199" w:displacedByCustomXml="next"/>
    <w:sdt>
      <w:sdtPr>
        <w:rPr>
          <w:rFonts w:asciiTheme="minorHAnsi" w:eastAsiaTheme="minorHAnsi" w:hAnsiTheme="minorHAnsi" w:cstheme="minorBidi"/>
          <w:b w:val="0"/>
          <w:bCs w:val="0"/>
          <w:kern w:val="0"/>
          <w:sz w:val="22"/>
          <w:szCs w:val="22"/>
          <w:lang w:eastAsia="en-US"/>
        </w:rPr>
        <w:id w:val="-662162081"/>
        <w:docPartObj>
          <w:docPartGallery w:val="Bibliographies"/>
          <w:docPartUnique/>
        </w:docPartObj>
      </w:sdtPr>
      <w:sdtEndPr>
        <w:rPr>
          <w:rFonts w:ascii="Times New Roman" w:hAnsi="Times New Roman"/>
          <w:sz w:val="24"/>
        </w:rPr>
      </w:sdtEndPr>
      <w:sdtContent>
        <w:p w14:paraId="3BE22C4E" w14:textId="77777777" w:rsidR="00D52D9E" w:rsidRPr="000E3C9E" w:rsidRDefault="00D52D9E" w:rsidP="00D52D9E">
          <w:pPr>
            <w:pStyle w:val="Heading1"/>
            <w:rPr>
              <w:sz w:val="24"/>
              <w:szCs w:val="24"/>
            </w:rPr>
          </w:pPr>
          <w:r w:rsidRPr="000E3C9E">
            <w:rPr>
              <w:sz w:val="24"/>
              <w:szCs w:val="24"/>
            </w:rPr>
            <w:t>REFERENCES</w:t>
          </w:r>
          <w:bookmarkEnd w:id="408"/>
          <w:bookmarkEnd w:id="407"/>
        </w:p>
        <w:sdt>
          <w:sdtPr>
            <w:rPr>
              <w:szCs w:val="24"/>
            </w:rPr>
            <w:id w:val="-573587230"/>
            <w:bibliography/>
          </w:sdtPr>
          <w:sdtEndPr>
            <w:rPr>
              <w:szCs w:val="22"/>
            </w:rPr>
          </w:sdtEndPr>
          <w:sdtContent>
            <w:p w14:paraId="4A5B826E" w14:textId="77777777" w:rsidR="00206484" w:rsidRDefault="00D52D9E" w:rsidP="005A615A">
              <w:pPr>
                <w:rPr>
                  <w:rFonts w:asciiTheme="minorHAnsi" w:eastAsiaTheme="minorEastAsia" w:hAnsiTheme="minorHAnsi"/>
                  <w:noProof/>
                  <w:sz w:val="22"/>
                  <w:lang w:eastAsia="zh-CN"/>
                </w:rPr>
              </w:pPr>
              <w:r w:rsidRPr="000E3C9E">
                <w:rPr>
                  <w:szCs w:val="24"/>
                </w:rPr>
                <w:fldChar w:fldCharType="begin"/>
              </w:r>
              <w:r w:rsidRPr="000E3C9E">
                <w:rPr>
                  <w:szCs w:val="24"/>
                </w:rPr>
                <w:instrText xml:space="preserve"> BIBLIOGRAPHY </w:instrText>
              </w:r>
              <w:r w:rsidRPr="000E3C9E">
                <w:rPr>
                  <w:szCs w:val="24"/>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95"/>
                <w:gridCol w:w="8170"/>
              </w:tblGrid>
              <w:tr w:rsidR="00206484" w14:paraId="74228DB9" w14:textId="77777777">
                <w:trPr>
                  <w:divId w:val="761879484"/>
                  <w:tblCellSpacing w:w="15" w:type="dxa"/>
                </w:trPr>
                <w:tc>
                  <w:tcPr>
                    <w:tcW w:w="50" w:type="pct"/>
                    <w:hideMark/>
                  </w:tcPr>
                  <w:p w14:paraId="64E85399" w14:textId="31CAC104" w:rsidR="00206484" w:rsidRDefault="00206484">
                    <w:pPr>
                      <w:pStyle w:val="Bibliography"/>
                      <w:rPr>
                        <w:noProof/>
                        <w:szCs w:val="24"/>
                      </w:rPr>
                    </w:pPr>
                    <w:r>
                      <w:rPr>
                        <w:noProof/>
                      </w:rPr>
                      <w:t xml:space="preserve">[1] </w:t>
                    </w:r>
                  </w:p>
                </w:tc>
                <w:tc>
                  <w:tcPr>
                    <w:tcW w:w="0" w:type="auto"/>
                    <w:hideMark/>
                  </w:tcPr>
                  <w:p w14:paraId="3FDBF3BE" w14:textId="77777777" w:rsidR="00206484" w:rsidRDefault="00206484">
                    <w:pPr>
                      <w:pStyle w:val="Bibliography"/>
                      <w:rPr>
                        <w:noProof/>
                      </w:rPr>
                    </w:pPr>
                    <w:r>
                      <w:rPr>
                        <w:noProof/>
                      </w:rPr>
                      <w:t xml:space="preserve">E. Brandaleze, G. Di Gresia, L. Santini, A. Martin and E. Benavidez, “Mould Fluxes in the Steel Continuous Casting Process,” in </w:t>
                    </w:r>
                    <w:r>
                      <w:rPr>
                        <w:i/>
                        <w:iCs/>
                        <w:noProof/>
                      </w:rPr>
                      <w:t>Science and Technology of Casting Processes</w:t>
                    </w:r>
                    <w:r>
                      <w:rPr>
                        <w:noProof/>
                      </w:rPr>
                      <w:t>, InTech, 2012, pp. 205-233.</w:t>
                    </w:r>
                  </w:p>
                </w:tc>
              </w:tr>
              <w:tr w:rsidR="00206484" w14:paraId="39EB2425" w14:textId="77777777">
                <w:trPr>
                  <w:divId w:val="761879484"/>
                  <w:tblCellSpacing w:w="15" w:type="dxa"/>
                </w:trPr>
                <w:tc>
                  <w:tcPr>
                    <w:tcW w:w="50" w:type="pct"/>
                    <w:hideMark/>
                  </w:tcPr>
                  <w:p w14:paraId="6CA3D9E8" w14:textId="77777777" w:rsidR="00206484" w:rsidRDefault="00206484">
                    <w:pPr>
                      <w:pStyle w:val="Bibliography"/>
                      <w:rPr>
                        <w:noProof/>
                      </w:rPr>
                    </w:pPr>
                    <w:r>
                      <w:rPr>
                        <w:noProof/>
                      </w:rPr>
                      <w:t xml:space="preserve">[2] </w:t>
                    </w:r>
                  </w:p>
                </w:tc>
                <w:tc>
                  <w:tcPr>
                    <w:tcW w:w="0" w:type="auto"/>
                    <w:hideMark/>
                  </w:tcPr>
                  <w:p w14:paraId="64EB821B" w14:textId="77777777" w:rsidR="00206484" w:rsidRDefault="00206484">
                    <w:pPr>
                      <w:pStyle w:val="Bibliography"/>
                      <w:rPr>
                        <w:noProof/>
                      </w:rPr>
                    </w:pPr>
                    <w:r>
                      <w:rPr>
                        <w:noProof/>
                      </w:rPr>
                      <w:t>M. M. Wolf, “Making, Shaping and Treating of Steel: Casting Volume,” Pittsburgh, AISE, 2003, pp. 1-38.</w:t>
                    </w:r>
                  </w:p>
                </w:tc>
              </w:tr>
              <w:tr w:rsidR="00206484" w14:paraId="4C335602" w14:textId="77777777">
                <w:trPr>
                  <w:divId w:val="761879484"/>
                  <w:tblCellSpacing w:w="15" w:type="dxa"/>
                </w:trPr>
                <w:tc>
                  <w:tcPr>
                    <w:tcW w:w="50" w:type="pct"/>
                    <w:hideMark/>
                  </w:tcPr>
                  <w:p w14:paraId="0CD66D38" w14:textId="77777777" w:rsidR="00206484" w:rsidRDefault="00206484">
                    <w:pPr>
                      <w:pStyle w:val="Bibliography"/>
                      <w:rPr>
                        <w:noProof/>
                      </w:rPr>
                    </w:pPr>
                    <w:r>
                      <w:rPr>
                        <w:noProof/>
                      </w:rPr>
                      <w:t xml:space="preserve">[3] </w:t>
                    </w:r>
                  </w:p>
                </w:tc>
                <w:tc>
                  <w:tcPr>
                    <w:tcW w:w="0" w:type="auto"/>
                    <w:hideMark/>
                  </w:tcPr>
                  <w:p w14:paraId="1928C5A7" w14:textId="77777777" w:rsidR="00206484" w:rsidRDefault="00206484">
                    <w:pPr>
                      <w:pStyle w:val="Bibliography"/>
                      <w:rPr>
                        <w:noProof/>
                      </w:rPr>
                    </w:pPr>
                    <w:r>
                      <w:rPr>
                        <w:noProof/>
                      </w:rPr>
                      <w:t>“MetSoc,” [Online]. Available: http://www.metsoc.org/virtualtour/processes/steel/Casters.asp. [Accessed 28 11 2014].</w:t>
                    </w:r>
                  </w:p>
                </w:tc>
              </w:tr>
              <w:tr w:rsidR="00206484" w14:paraId="6F9B08B9" w14:textId="77777777">
                <w:trPr>
                  <w:divId w:val="761879484"/>
                  <w:tblCellSpacing w:w="15" w:type="dxa"/>
                </w:trPr>
                <w:tc>
                  <w:tcPr>
                    <w:tcW w:w="50" w:type="pct"/>
                    <w:hideMark/>
                  </w:tcPr>
                  <w:p w14:paraId="6877695C" w14:textId="77777777" w:rsidR="00206484" w:rsidRDefault="00206484">
                    <w:pPr>
                      <w:pStyle w:val="Bibliography"/>
                      <w:rPr>
                        <w:noProof/>
                      </w:rPr>
                    </w:pPr>
                    <w:r>
                      <w:rPr>
                        <w:noProof/>
                      </w:rPr>
                      <w:t xml:space="preserve">[4] </w:t>
                    </w:r>
                  </w:p>
                </w:tc>
                <w:tc>
                  <w:tcPr>
                    <w:tcW w:w="0" w:type="auto"/>
                    <w:hideMark/>
                  </w:tcPr>
                  <w:p w14:paraId="4811D812" w14:textId="77777777" w:rsidR="00206484" w:rsidRDefault="00206484">
                    <w:pPr>
                      <w:pStyle w:val="Bibliography"/>
                      <w:rPr>
                        <w:noProof/>
                      </w:rPr>
                    </w:pPr>
                    <w:r>
                      <w:rPr>
                        <w:noProof/>
                      </w:rPr>
                      <w:t xml:space="preserve">J. A. Bothma, Heat transfer Through Mould Flux With Titanium Oxide Additions, South Africa: University of Pretoria, 2006. </w:t>
                    </w:r>
                  </w:p>
                </w:tc>
              </w:tr>
              <w:tr w:rsidR="00206484" w14:paraId="06DD4542" w14:textId="77777777">
                <w:trPr>
                  <w:divId w:val="761879484"/>
                  <w:tblCellSpacing w:w="15" w:type="dxa"/>
                </w:trPr>
                <w:tc>
                  <w:tcPr>
                    <w:tcW w:w="50" w:type="pct"/>
                    <w:hideMark/>
                  </w:tcPr>
                  <w:p w14:paraId="29AA8769" w14:textId="77777777" w:rsidR="00206484" w:rsidRDefault="00206484">
                    <w:pPr>
                      <w:pStyle w:val="Bibliography"/>
                      <w:rPr>
                        <w:noProof/>
                      </w:rPr>
                    </w:pPr>
                    <w:r>
                      <w:rPr>
                        <w:noProof/>
                      </w:rPr>
                      <w:t xml:space="preserve">[5] </w:t>
                    </w:r>
                  </w:p>
                </w:tc>
                <w:tc>
                  <w:tcPr>
                    <w:tcW w:w="0" w:type="auto"/>
                    <w:hideMark/>
                  </w:tcPr>
                  <w:p w14:paraId="0E1997B2" w14:textId="77777777" w:rsidR="00206484" w:rsidRDefault="00206484">
                    <w:pPr>
                      <w:pStyle w:val="Bibliography"/>
                      <w:rPr>
                        <w:noProof/>
                      </w:rPr>
                    </w:pPr>
                    <w:r>
                      <w:rPr>
                        <w:noProof/>
                      </w:rPr>
                      <w:t xml:space="preserve">A. Arefpour, A. Monshi, T. Khayamian and A. Saidi, “Investigation of Viscosity's Effects on Continuous Casting of Steel Mould Powders Containing B2O3, Li2O, TiO2, Fe2O3, ZnO, and Na2O,” </w:t>
                    </w:r>
                    <w:r>
                      <w:rPr>
                        <w:i/>
                        <w:iCs/>
                        <w:noProof/>
                      </w:rPr>
                      <w:t xml:space="preserve">Scientific Research, </w:t>
                    </w:r>
                    <w:r>
                      <w:rPr>
                        <w:noProof/>
                      </w:rPr>
                      <w:t xml:space="preserve">vol. 4, no. 08, pp. 435-444, 2012. </w:t>
                    </w:r>
                  </w:p>
                </w:tc>
              </w:tr>
              <w:tr w:rsidR="00206484" w14:paraId="7A9DCEAC" w14:textId="77777777">
                <w:trPr>
                  <w:divId w:val="761879484"/>
                  <w:tblCellSpacing w:w="15" w:type="dxa"/>
                </w:trPr>
                <w:tc>
                  <w:tcPr>
                    <w:tcW w:w="50" w:type="pct"/>
                    <w:hideMark/>
                  </w:tcPr>
                  <w:p w14:paraId="71B6B44A" w14:textId="77777777" w:rsidR="00206484" w:rsidRDefault="00206484">
                    <w:pPr>
                      <w:pStyle w:val="Bibliography"/>
                      <w:rPr>
                        <w:noProof/>
                      </w:rPr>
                    </w:pPr>
                    <w:r>
                      <w:rPr>
                        <w:noProof/>
                      </w:rPr>
                      <w:t xml:space="preserve">[6] </w:t>
                    </w:r>
                  </w:p>
                </w:tc>
                <w:tc>
                  <w:tcPr>
                    <w:tcW w:w="0" w:type="auto"/>
                    <w:hideMark/>
                  </w:tcPr>
                  <w:p w14:paraId="092F6762" w14:textId="77777777" w:rsidR="00206484" w:rsidRDefault="00206484">
                    <w:pPr>
                      <w:pStyle w:val="Bibliography"/>
                      <w:rPr>
                        <w:noProof/>
                      </w:rPr>
                    </w:pPr>
                    <w:r>
                      <w:rPr>
                        <w:noProof/>
                      </w:rPr>
                      <w:t>J. A. Kromhout, “Mould powders for high speed continuous casting of steel,” Gildeprint Drukkerijen, 2011.</w:t>
                    </w:r>
                  </w:p>
                </w:tc>
              </w:tr>
              <w:tr w:rsidR="00206484" w14:paraId="6926235A" w14:textId="77777777">
                <w:trPr>
                  <w:divId w:val="761879484"/>
                  <w:tblCellSpacing w:w="15" w:type="dxa"/>
                </w:trPr>
                <w:tc>
                  <w:tcPr>
                    <w:tcW w:w="50" w:type="pct"/>
                    <w:hideMark/>
                  </w:tcPr>
                  <w:p w14:paraId="130EA5E8" w14:textId="77777777" w:rsidR="00206484" w:rsidRDefault="00206484">
                    <w:pPr>
                      <w:pStyle w:val="Bibliography"/>
                      <w:rPr>
                        <w:noProof/>
                      </w:rPr>
                    </w:pPr>
                    <w:r>
                      <w:rPr>
                        <w:noProof/>
                      </w:rPr>
                      <w:t xml:space="preserve">[7] </w:t>
                    </w:r>
                  </w:p>
                </w:tc>
                <w:tc>
                  <w:tcPr>
                    <w:tcW w:w="0" w:type="auto"/>
                    <w:hideMark/>
                  </w:tcPr>
                  <w:p w14:paraId="33FF6DDA" w14:textId="77777777" w:rsidR="00206484" w:rsidRDefault="00206484">
                    <w:pPr>
                      <w:pStyle w:val="Bibliography"/>
                      <w:rPr>
                        <w:noProof/>
                      </w:rPr>
                    </w:pPr>
                    <w:r>
                      <w:rPr>
                        <w:noProof/>
                      </w:rPr>
                      <w:t xml:space="preserve">K. C. Mills, A. B. Fox, R. P. Thackray and Z. Li, “The performance and properties of mould fluxes,” in </w:t>
                    </w:r>
                    <w:r>
                      <w:rPr>
                        <w:i/>
                        <w:iCs/>
                        <w:noProof/>
                      </w:rPr>
                      <w:t>VII International Conference on Molten Slags Fluxes and Salts</w:t>
                    </w:r>
                    <w:r>
                      <w:rPr>
                        <w:noProof/>
                      </w:rPr>
                      <w:t xml:space="preserve">, 2004. </w:t>
                    </w:r>
                  </w:p>
                </w:tc>
              </w:tr>
              <w:tr w:rsidR="00206484" w14:paraId="42F8182C" w14:textId="77777777">
                <w:trPr>
                  <w:divId w:val="761879484"/>
                  <w:tblCellSpacing w:w="15" w:type="dxa"/>
                </w:trPr>
                <w:tc>
                  <w:tcPr>
                    <w:tcW w:w="50" w:type="pct"/>
                    <w:hideMark/>
                  </w:tcPr>
                  <w:p w14:paraId="772727C2" w14:textId="77777777" w:rsidR="00206484" w:rsidRDefault="00206484">
                    <w:pPr>
                      <w:pStyle w:val="Bibliography"/>
                      <w:rPr>
                        <w:noProof/>
                      </w:rPr>
                    </w:pPr>
                    <w:r>
                      <w:rPr>
                        <w:noProof/>
                      </w:rPr>
                      <w:t xml:space="preserve">[8] </w:t>
                    </w:r>
                  </w:p>
                </w:tc>
                <w:tc>
                  <w:tcPr>
                    <w:tcW w:w="0" w:type="auto"/>
                    <w:hideMark/>
                  </w:tcPr>
                  <w:p w14:paraId="342D252E" w14:textId="77777777" w:rsidR="00206484" w:rsidRDefault="00206484">
                    <w:pPr>
                      <w:pStyle w:val="Bibliography"/>
                      <w:rPr>
                        <w:noProof/>
                      </w:rPr>
                    </w:pPr>
                    <w:r>
                      <w:rPr>
                        <w:noProof/>
                      </w:rPr>
                      <w:t>Z. Elahipanah, “Thermo-Physical Properties of Mould Flux Slags for Continuous Casting of Steel,” Royal Institute of Technology, 2012.</w:t>
                    </w:r>
                  </w:p>
                </w:tc>
              </w:tr>
              <w:tr w:rsidR="00206484" w14:paraId="52619217" w14:textId="77777777">
                <w:trPr>
                  <w:divId w:val="761879484"/>
                  <w:tblCellSpacing w:w="15" w:type="dxa"/>
                </w:trPr>
                <w:tc>
                  <w:tcPr>
                    <w:tcW w:w="50" w:type="pct"/>
                    <w:hideMark/>
                  </w:tcPr>
                  <w:p w14:paraId="42C42E3F" w14:textId="77777777" w:rsidR="00206484" w:rsidRDefault="00206484">
                    <w:pPr>
                      <w:pStyle w:val="Bibliography"/>
                      <w:rPr>
                        <w:noProof/>
                      </w:rPr>
                    </w:pPr>
                    <w:r>
                      <w:rPr>
                        <w:noProof/>
                      </w:rPr>
                      <w:t xml:space="preserve">[9] </w:t>
                    </w:r>
                  </w:p>
                </w:tc>
                <w:tc>
                  <w:tcPr>
                    <w:tcW w:w="0" w:type="auto"/>
                    <w:hideMark/>
                  </w:tcPr>
                  <w:p w14:paraId="7B2EEDB1" w14:textId="77777777" w:rsidR="00206484" w:rsidRDefault="00206484">
                    <w:pPr>
                      <w:pStyle w:val="Bibliography"/>
                      <w:rPr>
                        <w:noProof/>
                      </w:rPr>
                    </w:pPr>
                    <w:r>
                      <w:rPr>
                        <w:noProof/>
                      </w:rPr>
                      <w:t xml:space="preserve">X. H. Huang, L. Liao, K. Zheng, H.H. Hu, F. M. Wang, Z. T. Zhang, “Effect of B2O3 addition on viscosity of mould powder slag containing low silica content,” </w:t>
                    </w:r>
                    <w:r>
                      <w:rPr>
                        <w:i/>
                        <w:iCs/>
                        <w:noProof/>
                      </w:rPr>
                      <w:t xml:space="preserve">Ironmaking and Steelmaking, </w:t>
                    </w:r>
                    <w:r>
                      <w:rPr>
                        <w:noProof/>
                      </w:rPr>
                      <w:t xml:space="preserve">vol. 41, no. 1, pp. 67-74, 2014. </w:t>
                    </w:r>
                  </w:p>
                </w:tc>
              </w:tr>
              <w:tr w:rsidR="00206484" w14:paraId="6BA90CD2" w14:textId="77777777">
                <w:trPr>
                  <w:divId w:val="761879484"/>
                  <w:tblCellSpacing w:w="15" w:type="dxa"/>
                </w:trPr>
                <w:tc>
                  <w:tcPr>
                    <w:tcW w:w="50" w:type="pct"/>
                    <w:hideMark/>
                  </w:tcPr>
                  <w:p w14:paraId="042E60B0" w14:textId="77777777" w:rsidR="00206484" w:rsidRDefault="00206484">
                    <w:pPr>
                      <w:pStyle w:val="Bibliography"/>
                      <w:rPr>
                        <w:noProof/>
                      </w:rPr>
                    </w:pPr>
                    <w:r>
                      <w:rPr>
                        <w:noProof/>
                      </w:rPr>
                      <w:t xml:space="preserve">[10] </w:t>
                    </w:r>
                  </w:p>
                </w:tc>
                <w:tc>
                  <w:tcPr>
                    <w:tcW w:w="0" w:type="auto"/>
                    <w:hideMark/>
                  </w:tcPr>
                  <w:p w14:paraId="023FFBBC" w14:textId="77777777" w:rsidR="00206484" w:rsidRDefault="00206484">
                    <w:pPr>
                      <w:pStyle w:val="Bibliography"/>
                      <w:rPr>
                        <w:noProof/>
                      </w:rPr>
                    </w:pPr>
                    <w:r>
                      <w:rPr>
                        <w:noProof/>
                      </w:rPr>
                      <w:t xml:space="preserve">H. Zhao, W. Wang, L. Zhou, B. Lu and Y.B. Kang, “Effects of MnO on crystallisation, Melting, and Heat Transfer of CaO-Al2O3 based Mold Flux Used for </w:t>
                    </w:r>
                    <w:r>
                      <w:rPr>
                        <w:noProof/>
                      </w:rPr>
                      <w:lastRenderedPageBreak/>
                      <w:t xml:space="preserve">High Al-TRIP Steel Casting,” </w:t>
                    </w:r>
                    <w:r>
                      <w:rPr>
                        <w:i/>
                        <w:iCs/>
                        <w:noProof/>
                      </w:rPr>
                      <w:t xml:space="preserve">Metallurgical and Materials Transactions B, </w:t>
                    </w:r>
                    <w:r>
                      <w:rPr>
                        <w:noProof/>
                      </w:rPr>
                      <w:t xml:space="preserve">vol. 45, no. 4, 2014. </w:t>
                    </w:r>
                  </w:p>
                </w:tc>
              </w:tr>
              <w:tr w:rsidR="00206484" w14:paraId="26EC685D" w14:textId="77777777">
                <w:trPr>
                  <w:divId w:val="761879484"/>
                  <w:tblCellSpacing w:w="15" w:type="dxa"/>
                </w:trPr>
                <w:tc>
                  <w:tcPr>
                    <w:tcW w:w="50" w:type="pct"/>
                    <w:hideMark/>
                  </w:tcPr>
                  <w:p w14:paraId="4F5DD6F7" w14:textId="77777777" w:rsidR="00206484" w:rsidRDefault="00206484">
                    <w:pPr>
                      <w:pStyle w:val="Bibliography"/>
                      <w:rPr>
                        <w:noProof/>
                      </w:rPr>
                    </w:pPr>
                    <w:r>
                      <w:rPr>
                        <w:noProof/>
                      </w:rPr>
                      <w:lastRenderedPageBreak/>
                      <w:t xml:space="preserve">[11] </w:t>
                    </w:r>
                  </w:p>
                </w:tc>
                <w:tc>
                  <w:tcPr>
                    <w:tcW w:w="0" w:type="auto"/>
                    <w:hideMark/>
                  </w:tcPr>
                  <w:p w14:paraId="5E0CAA41" w14:textId="77777777" w:rsidR="00206484" w:rsidRDefault="00206484">
                    <w:pPr>
                      <w:pStyle w:val="Bibliography"/>
                      <w:rPr>
                        <w:noProof/>
                      </w:rPr>
                    </w:pPr>
                    <w:r>
                      <w:rPr>
                        <w:noProof/>
                      </w:rPr>
                      <w:t xml:space="preserve">C. B. Shi, M. D. Seo, J. W. Cho and S. H. Kim, “Crystallization characteistics of Cao-Al2O3 based Mould Flux and Their Effects on In-Mold Performance During High-Aluminium TRIP Steels Continuous Casting,” </w:t>
                    </w:r>
                    <w:r>
                      <w:rPr>
                        <w:i/>
                        <w:iCs/>
                        <w:noProof/>
                      </w:rPr>
                      <w:t xml:space="preserve">Metallurgical and Materials Transactions B, </w:t>
                    </w:r>
                    <w:r>
                      <w:rPr>
                        <w:noProof/>
                      </w:rPr>
                      <w:t xml:space="preserve">vol. 45, no. 3, 2014. </w:t>
                    </w:r>
                  </w:p>
                </w:tc>
              </w:tr>
              <w:tr w:rsidR="00206484" w14:paraId="799BF337" w14:textId="77777777">
                <w:trPr>
                  <w:divId w:val="761879484"/>
                  <w:tblCellSpacing w:w="15" w:type="dxa"/>
                </w:trPr>
                <w:tc>
                  <w:tcPr>
                    <w:tcW w:w="50" w:type="pct"/>
                    <w:hideMark/>
                  </w:tcPr>
                  <w:p w14:paraId="566C8F13" w14:textId="77777777" w:rsidR="00206484" w:rsidRDefault="00206484">
                    <w:pPr>
                      <w:pStyle w:val="Bibliography"/>
                      <w:rPr>
                        <w:noProof/>
                      </w:rPr>
                    </w:pPr>
                    <w:r>
                      <w:rPr>
                        <w:noProof/>
                      </w:rPr>
                      <w:t xml:space="preserve">[12] </w:t>
                    </w:r>
                  </w:p>
                </w:tc>
                <w:tc>
                  <w:tcPr>
                    <w:tcW w:w="0" w:type="auto"/>
                    <w:hideMark/>
                  </w:tcPr>
                  <w:p w14:paraId="1DB9BD32" w14:textId="77777777" w:rsidR="00206484" w:rsidRDefault="00206484">
                    <w:pPr>
                      <w:pStyle w:val="Bibliography"/>
                      <w:rPr>
                        <w:noProof/>
                      </w:rPr>
                    </w:pPr>
                    <w:r>
                      <w:rPr>
                        <w:noProof/>
                      </w:rPr>
                      <w:t xml:space="preserve">J. W. Cho, K. Blazek, M. Frazee, H. Yin, J. H. Park and S.W. Moon, “Assessment of CaO-Al2O3 Based Mold Flux System for High Aluminium TRIP Casting,” </w:t>
                    </w:r>
                    <w:r>
                      <w:rPr>
                        <w:i/>
                        <w:iCs/>
                        <w:noProof/>
                      </w:rPr>
                      <w:t xml:space="preserve">ISIJ, </w:t>
                    </w:r>
                    <w:r>
                      <w:rPr>
                        <w:noProof/>
                      </w:rPr>
                      <w:t xml:space="preserve">vol. 53, no. 1, pp. 62-70, 2013. </w:t>
                    </w:r>
                  </w:p>
                </w:tc>
              </w:tr>
              <w:tr w:rsidR="00206484" w14:paraId="18012321" w14:textId="77777777">
                <w:trPr>
                  <w:divId w:val="761879484"/>
                  <w:tblCellSpacing w:w="15" w:type="dxa"/>
                </w:trPr>
                <w:tc>
                  <w:tcPr>
                    <w:tcW w:w="50" w:type="pct"/>
                    <w:hideMark/>
                  </w:tcPr>
                  <w:p w14:paraId="6ECE6CD4" w14:textId="77777777" w:rsidR="00206484" w:rsidRDefault="00206484">
                    <w:pPr>
                      <w:pStyle w:val="Bibliography"/>
                      <w:rPr>
                        <w:noProof/>
                      </w:rPr>
                    </w:pPr>
                    <w:r>
                      <w:rPr>
                        <w:noProof/>
                      </w:rPr>
                      <w:t xml:space="preserve">[13] </w:t>
                    </w:r>
                  </w:p>
                </w:tc>
                <w:tc>
                  <w:tcPr>
                    <w:tcW w:w="0" w:type="auto"/>
                    <w:hideMark/>
                  </w:tcPr>
                  <w:p w14:paraId="0031F7EE" w14:textId="77777777" w:rsidR="00206484" w:rsidRDefault="00206484">
                    <w:pPr>
                      <w:pStyle w:val="Bibliography"/>
                      <w:rPr>
                        <w:noProof/>
                      </w:rPr>
                    </w:pPr>
                    <w:r>
                      <w:rPr>
                        <w:noProof/>
                      </w:rPr>
                      <w:t xml:space="preserve">X. J. Fu, G. H. Wen, P. Tang, Q. Liu and Z. Y. Zhou, “Effects of Cao/Al2O3 ratio on crstallisation behaviour of Cao-Al2O3 based mould fluxes for high Al TRIP steel,” </w:t>
                    </w:r>
                    <w:r>
                      <w:rPr>
                        <w:i/>
                        <w:iCs/>
                        <w:noProof/>
                      </w:rPr>
                      <w:t xml:space="preserve">Ironmaking and Steelmaking, </w:t>
                    </w:r>
                    <w:r>
                      <w:rPr>
                        <w:noProof/>
                      </w:rPr>
                      <w:t xml:space="preserve">vol. 41, no. 5, 2014. </w:t>
                    </w:r>
                  </w:p>
                </w:tc>
              </w:tr>
              <w:tr w:rsidR="00206484" w14:paraId="3A300316" w14:textId="77777777">
                <w:trPr>
                  <w:divId w:val="761879484"/>
                  <w:tblCellSpacing w:w="15" w:type="dxa"/>
                </w:trPr>
                <w:tc>
                  <w:tcPr>
                    <w:tcW w:w="50" w:type="pct"/>
                    <w:hideMark/>
                  </w:tcPr>
                  <w:p w14:paraId="7EAD6F45" w14:textId="77777777" w:rsidR="00206484" w:rsidRDefault="00206484">
                    <w:pPr>
                      <w:pStyle w:val="Bibliography"/>
                      <w:rPr>
                        <w:noProof/>
                      </w:rPr>
                    </w:pPr>
                    <w:r>
                      <w:rPr>
                        <w:noProof/>
                      </w:rPr>
                      <w:t xml:space="preserve">[14] </w:t>
                    </w:r>
                  </w:p>
                </w:tc>
                <w:tc>
                  <w:tcPr>
                    <w:tcW w:w="0" w:type="auto"/>
                    <w:hideMark/>
                  </w:tcPr>
                  <w:p w14:paraId="5E92A0CF" w14:textId="77777777" w:rsidR="00206484" w:rsidRDefault="00206484">
                    <w:pPr>
                      <w:pStyle w:val="Bibliography"/>
                      <w:rPr>
                        <w:noProof/>
                      </w:rPr>
                    </w:pPr>
                    <w:r>
                      <w:rPr>
                        <w:noProof/>
                      </w:rPr>
                      <w:t xml:space="preserve">B. Jiang, W. Wang, I. Sohn, J. Wei, L. Zhou and B. Lu, “A Kinetic Study of the Effect of ZrO2 and CaO/Al2O3 Ratios on the Crystallisation Behaviour of a Cao-Al2O3-based Slag System,” </w:t>
                    </w:r>
                    <w:r>
                      <w:rPr>
                        <w:i/>
                        <w:iCs/>
                        <w:noProof/>
                      </w:rPr>
                      <w:t xml:space="preserve">Metallurgical and Materials Transactions B, </w:t>
                    </w:r>
                    <w:r>
                      <w:rPr>
                        <w:noProof/>
                      </w:rPr>
                      <w:t xml:space="preserve">vol. 45, no. 3, 2014. </w:t>
                    </w:r>
                  </w:p>
                </w:tc>
              </w:tr>
              <w:tr w:rsidR="00206484" w14:paraId="57B3F1BE" w14:textId="77777777">
                <w:trPr>
                  <w:divId w:val="761879484"/>
                  <w:tblCellSpacing w:w="15" w:type="dxa"/>
                </w:trPr>
                <w:tc>
                  <w:tcPr>
                    <w:tcW w:w="50" w:type="pct"/>
                    <w:hideMark/>
                  </w:tcPr>
                  <w:p w14:paraId="5EF32D52" w14:textId="77777777" w:rsidR="00206484" w:rsidRDefault="00206484">
                    <w:pPr>
                      <w:pStyle w:val="Bibliography"/>
                      <w:rPr>
                        <w:noProof/>
                      </w:rPr>
                    </w:pPr>
                    <w:r>
                      <w:rPr>
                        <w:noProof/>
                      </w:rPr>
                      <w:t xml:space="preserve">[15] </w:t>
                    </w:r>
                  </w:p>
                </w:tc>
                <w:tc>
                  <w:tcPr>
                    <w:tcW w:w="0" w:type="auto"/>
                    <w:hideMark/>
                  </w:tcPr>
                  <w:p w14:paraId="321E83D3" w14:textId="77777777" w:rsidR="00206484" w:rsidRDefault="00206484">
                    <w:pPr>
                      <w:pStyle w:val="Bibliography"/>
                      <w:rPr>
                        <w:noProof/>
                      </w:rPr>
                    </w:pPr>
                    <w:r>
                      <w:rPr>
                        <w:noProof/>
                      </w:rPr>
                      <w:t xml:space="preserve">B. Lu, K. Chen, W. Wang and B. Jiang, “Effects of Li2O and Na2O on crystallisation behaviour of lime-alumina based mold flux for Casting High-Al Steels,” </w:t>
                    </w:r>
                    <w:r>
                      <w:rPr>
                        <w:i/>
                        <w:iCs/>
                        <w:noProof/>
                      </w:rPr>
                      <w:t xml:space="preserve">ASM International, </w:t>
                    </w:r>
                    <w:r>
                      <w:rPr>
                        <w:noProof/>
                      </w:rPr>
                      <w:t xml:space="preserve">vol. 45B, 2014. </w:t>
                    </w:r>
                  </w:p>
                </w:tc>
              </w:tr>
              <w:tr w:rsidR="00206484" w14:paraId="484D9890" w14:textId="77777777">
                <w:trPr>
                  <w:divId w:val="761879484"/>
                  <w:tblCellSpacing w:w="15" w:type="dxa"/>
                </w:trPr>
                <w:tc>
                  <w:tcPr>
                    <w:tcW w:w="50" w:type="pct"/>
                    <w:hideMark/>
                  </w:tcPr>
                  <w:p w14:paraId="2D4DF9CA" w14:textId="77777777" w:rsidR="00206484" w:rsidRDefault="00206484">
                    <w:pPr>
                      <w:pStyle w:val="Bibliography"/>
                      <w:rPr>
                        <w:noProof/>
                      </w:rPr>
                    </w:pPr>
                    <w:r>
                      <w:rPr>
                        <w:noProof/>
                      </w:rPr>
                      <w:t xml:space="preserve">[16] </w:t>
                    </w:r>
                  </w:p>
                </w:tc>
                <w:tc>
                  <w:tcPr>
                    <w:tcW w:w="0" w:type="auto"/>
                    <w:hideMark/>
                  </w:tcPr>
                  <w:p w14:paraId="23748636" w14:textId="77777777" w:rsidR="00206484" w:rsidRDefault="00206484">
                    <w:pPr>
                      <w:pStyle w:val="Bibliography"/>
                      <w:rPr>
                        <w:noProof/>
                      </w:rPr>
                    </w:pPr>
                    <w:r>
                      <w:rPr>
                        <w:noProof/>
                      </w:rPr>
                      <w:t xml:space="preserve">W. Yan, W. Chen, Y. Yang, C. Lippold &amp; A. McLean, “Effect of CaO/Al2O3 ratio on viscosity and crystallisation behaviour of mould flux for high Alnon-magnetic steel,” </w:t>
                    </w:r>
                    <w:r>
                      <w:rPr>
                        <w:i/>
                        <w:iCs/>
                        <w:noProof/>
                      </w:rPr>
                      <w:t xml:space="preserve">Ironmaking &amp; Steelmaking, </w:t>
                    </w:r>
                    <w:r>
                      <w:rPr>
                        <w:noProof/>
                      </w:rPr>
                      <w:t xml:space="preserve">vol. 42, no. 9, pp. 698-704, 2015. </w:t>
                    </w:r>
                  </w:p>
                </w:tc>
              </w:tr>
              <w:tr w:rsidR="00206484" w14:paraId="1E46EE3C" w14:textId="77777777">
                <w:trPr>
                  <w:divId w:val="761879484"/>
                  <w:tblCellSpacing w:w="15" w:type="dxa"/>
                </w:trPr>
                <w:tc>
                  <w:tcPr>
                    <w:tcW w:w="50" w:type="pct"/>
                    <w:hideMark/>
                  </w:tcPr>
                  <w:p w14:paraId="63E2A912" w14:textId="77777777" w:rsidR="00206484" w:rsidRDefault="00206484">
                    <w:pPr>
                      <w:pStyle w:val="Bibliography"/>
                      <w:rPr>
                        <w:noProof/>
                      </w:rPr>
                    </w:pPr>
                    <w:r>
                      <w:rPr>
                        <w:noProof/>
                      </w:rPr>
                      <w:t xml:space="preserve">[17] </w:t>
                    </w:r>
                  </w:p>
                </w:tc>
                <w:tc>
                  <w:tcPr>
                    <w:tcW w:w="0" w:type="auto"/>
                    <w:hideMark/>
                  </w:tcPr>
                  <w:p w14:paraId="097D12CD" w14:textId="77777777" w:rsidR="00206484" w:rsidRDefault="00206484">
                    <w:pPr>
                      <w:pStyle w:val="Bibliography"/>
                      <w:rPr>
                        <w:noProof/>
                      </w:rPr>
                    </w:pPr>
                    <w:r>
                      <w:rPr>
                        <w:noProof/>
                      </w:rPr>
                      <w:t xml:space="preserve">J. Li, Q. Shu, X. Hou and K. Chou , “Effect of TiO2 Addition on Crystallization Characteristics of CaO- Al2O3-based Mould Fluxes for High Al Steel,” </w:t>
                    </w:r>
                    <w:r>
                      <w:rPr>
                        <w:i/>
                        <w:iCs/>
                        <w:noProof/>
                      </w:rPr>
                      <w:t xml:space="preserve">ISIJ International, </w:t>
                    </w:r>
                    <w:r>
                      <w:rPr>
                        <w:noProof/>
                      </w:rPr>
                      <w:t xml:space="preserve">vol. 55, no. 4, pp. 830-836, 2015. </w:t>
                    </w:r>
                  </w:p>
                </w:tc>
              </w:tr>
              <w:tr w:rsidR="00206484" w14:paraId="254A9C77" w14:textId="77777777">
                <w:trPr>
                  <w:divId w:val="761879484"/>
                  <w:tblCellSpacing w:w="15" w:type="dxa"/>
                </w:trPr>
                <w:tc>
                  <w:tcPr>
                    <w:tcW w:w="50" w:type="pct"/>
                    <w:hideMark/>
                  </w:tcPr>
                  <w:p w14:paraId="222E2A46" w14:textId="77777777" w:rsidR="00206484" w:rsidRDefault="00206484">
                    <w:pPr>
                      <w:pStyle w:val="Bibliography"/>
                      <w:rPr>
                        <w:noProof/>
                      </w:rPr>
                    </w:pPr>
                    <w:r>
                      <w:rPr>
                        <w:noProof/>
                      </w:rPr>
                      <w:t xml:space="preserve">[18] </w:t>
                    </w:r>
                  </w:p>
                </w:tc>
                <w:tc>
                  <w:tcPr>
                    <w:tcW w:w="0" w:type="auto"/>
                    <w:hideMark/>
                  </w:tcPr>
                  <w:p w14:paraId="601874ED" w14:textId="77777777" w:rsidR="00206484" w:rsidRDefault="00206484">
                    <w:pPr>
                      <w:pStyle w:val="Bibliography"/>
                      <w:rPr>
                        <w:noProof/>
                      </w:rPr>
                    </w:pPr>
                    <w:r>
                      <w:rPr>
                        <w:noProof/>
                      </w:rPr>
                      <w:t xml:space="preserve">K. Zheng, Z. Zhang , L. Liu and X. Wang, “Investigation of the Viscosity and Structural Properties of CaO-SiO2-TiO2 Slags,” </w:t>
                    </w:r>
                    <w:r>
                      <w:rPr>
                        <w:i/>
                        <w:iCs/>
                        <w:noProof/>
                      </w:rPr>
                      <w:t xml:space="preserve">Metallurgical and Materials Transaction B , </w:t>
                    </w:r>
                    <w:r>
                      <w:rPr>
                        <w:noProof/>
                      </w:rPr>
                      <w:t xml:space="preserve">vol. 45B, pp. 1389-1397, 2014. </w:t>
                    </w:r>
                  </w:p>
                </w:tc>
              </w:tr>
              <w:tr w:rsidR="00206484" w14:paraId="2E7C2D11" w14:textId="77777777">
                <w:trPr>
                  <w:divId w:val="761879484"/>
                  <w:tblCellSpacing w:w="15" w:type="dxa"/>
                </w:trPr>
                <w:tc>
                  <w:tcPr>
                    <w:tcW w:w="50" w:type="pct"/>
                    <w:hideMark/>
                  </w:tcPr>
                  <w:p w14:paraId="3A613814" w14:textId="77777777" w:rsidR="00206484" w:rsidRDefault="00206484">
                    <w:pPr>
                      <w:pStyle w:val="Bibliography"/>
                      <w:rPr>
                        <w:noProof/>
                      </w:rPr>
                    </w:pPr>
                    <w:r>
                      <w:rPr>
                        <w:noProof/>
                      </w:rPr>
                      <w:lastRenderedPageBreak/>
                      <w:t xml:space="preserve">[19] </w:t>
                    </w:r>
                  </w:p>
                </w:tc>
                <w:tc>
                  <w:tcPr>
                    <w:tcW w:w="0" w:type="auto"/>
                    <w:hideMark/>
                  </w:tcPr>
                  <w:p w14:paraId="3EB12F9B" w14:textId="77777777" w:rsidR="00206484" w:rsidRDefault="00206484">
                    <w:pPr>
                      <w:pStyle w:val="Bibliography"/>
                      <w:rPr>
                        <w:noProof/>
                      </w:rPr>
                    </w:pPr>
                    <w:r>
                      <w:rPr>
                        <w:noProof/>
                      </w:rPr>
                      <w:t xml:space="preserve">J. B. Kim and I. Sohn, “Influence of TiO2/SiO2 and MnO on the viscosity and structure in the TiO2–MnO–SiO2 welding flux system,” </w:t>
                    </w:r>
                    <w:r>
                      <w:rPr>
                        <w:i/>
                        <w:iCs/>
                        <w:noProof/>
                      </w:rPr>
                      <w:t xml:space="preserve">Journal of Non-Crystalline Solids, </w:t>
                    </w:r>
                    <w:r>
                      <w:rPr>
                        <w:noProof/>
                      </w:rPr>
                      <w:t xml:space="preserve">vol. 379, pp. 235-243, 2013. </w:t>
                    </w:r>
                  </w:p>
                </w:tc>
              </w:tr>
              <w:tr w:rsidR="00206484" w14:paraId="4E0E6F5C" w14:textId="77777777">
                <w:trPr>
                  <w:divId w:val="761879484"/>
                  <w:tblCellSpacing w:w="15" w:type="dxa"/>
                </w:trPr>
                <w:tc>
                  <w:tcPr>
                    <w:tcW w:w="50" w:type="pct"/>
                    <w:hideMark/>
                  </w:tcPr>
                  <w:p w14:paraId="6CD9C442" w14:textId="77777777" w:rsidR="00206484" w:rsidRDefault="00206484">
                    <w:pPr>
                      <w:pStyle w:val="Bibliography"/>
                      <w:rPr>
                        <w:noProof/>
                      </w:rPr>
                    </w:pPr>
                    <w:r>
                      <w:rPr>
                        <w:noProof/>
                      </w:rPr>
                      <w:t xml:space="preserve">[20] </w:t>
                    </w:r>
                  </w:p>
                </w:tc>
                <w:tc>
                  <w:tcPr>
                    <w:tcW w:w="0" w:type="auto"/>
                    <w:hideMark/>
                  </w:tcPr>
                  <w:p w14:paraId="794B0512" w14:textId="77777777" w:rsidR="00206484" w:rsidRDefault="00206484">
                    <w:pPr>
                      <w:pStyle w:val="Bibliography"/>
                      <w:rPr>
                        <w:noProof/>
                      </w:rPr>
                    </w:pPr>
                    <w:r>
                      <w:rPr>
                        <w:noProof/>
                      </w:rPr>
                      <w:t xml:space="preserve">J. L. Liao, J. Li, X. D. Wang, Z. T. Zhang, “Influence of TiO2 and basicity on viscosity of Ti bearing slag,” </w:t>
                    </w:r>
                    <w:r>
                      <w:rPr>
                        <w:i/>
                        <w:iCs/>
                        <w:noProof/>
                      </w:rPr>
                      <w:t xml:space="preserve">Ironmaking &amp; Steelmaking, </w:t>
                    </w:r>
                    <w:r>
                      <w:rPr>
                        <w:noProof/>
                      </w:rPr>
                      <w:t xml:space="preserve">vol. 39, no. 2, pp. 133-139, 2012. </w:t>
                    </w:r>
                  </w:p>
                </w:tc>
              </w:tr>
              <w:tr w:rsidR="00206484" w14:paraId="1E2D710D" w14:textId="77777777">
                <w:trPr>
                  <w:divId w:val="761879484"/>
                  <w:tblCellSpacing w:w="15" w:type="dxa"/>
                </w:trPr>
                <w:tc>
                  <w:tcPr>
                    <w:tcW w:w="50" w:type="pct"/>
                    <w:hideMark/>
                  </w:tcPr>
                  <w:p w14:paraId="1AD304F3" w14:textId="77777777" w:rsidR="00206484" w:rsidRDefault="00206484">
                    <w:pPr>
                      <w:pStyle w:val="Bibliography"/>
                      <w:rPr>
                        <w:noProof/>
                      </w:rPr>
                    </w:pPr>
                    <w:r>
                      <w:rPr>
                        <w:noProof/>
                      </w:rPr>
                      <w:t xml:space="preserve">[21] </w:t>
                    </w:r>
                  </w:p>
                </w:tc>
                <w:tc>
                  <w:tcPr>
                    <w:tcW w:w="0" w:type="auto"/>
                    <w:hideMark/>
                  </w:tcPr>
                  <w:p w14:paraId="2C71A0AA" w14:textId="77777777" w:rsidR="00206484" w:rsidRDefault="00206484">
                    <w:pPr>
                      <w:pStyle w:val="Bibliography"/>
                      <w:rPr>
                        <w:noProof/>
                      </w:rPr>
                    </w:pPr>
                    <w:r>
                      <w:rPr>
                        <w:noProof/>
                      </w:rPr>
                      <w:t xml:space="preserve">S. .Chatterjee, Transformation in TRIP-assisted Steels: Microstructure and Properties, University of Cambridge, 2006. </w:t>
                    </w:r>
                  </w:p>
                </w:tc>
              </w:tr>
              <w:tr w:rsidR="00206484" w14:paraId="72585EB1" w14:textId="77777777">
                <w:trPr>
                  <w:divId w:val="761879484"/>
                  <w:tblCellSpacing w:w="15" w:type="dxa"/>
                </w:trPr>
                <w:tc>
                  <w:tcPr>
                    <w:tcW w:w="50" w:type="pct"/>
                    <w:hideMark/>
                  </w:tcPr>
                  <w:p w14:paraId="5056CAA6" w14:textId="77777777" w:rsidR="00206484" w:rsidRDefault="00206484">
                    <w:pPr>
                      <w:pStyle w:val="Bibliography"/>
                      <w:rPr>
                        <w:noProof/>
                      </w:rPr>
                    </w:pPr>
                    <w:r>
                      <w:rPr>
                        <w:noProof/>
                      </w:rPr>
                      <w:t xml:space="preserve">[22] </w:t>
                    </w:r>
                  </w:p>
                </w:tc>
                <w:tc>
                  <w:tcPr>
                    <w:tcW w:w="0" w:type="auto"/>
                    <w:hideMark/>
                  </w:tcPr>
                  <w:p w14:paraId="2CA934B9" w14:textId="77777777" w:rsidR="00206484" w:rsidRDefault="00206484">
                    <w:pPr>
                      <w:pStyle w:val="Bibliography"/>
                      <w:rPr>
                        <w:noProof/>
                      </w:rPr>
                    </w:pPr>
                    <w:r>
                      <w:rPr>
                        <w:noProof/>
                      </w:rPr>
                      <w:t xml:space="preserve">Y. Hongliang, TRIP Steel, Pohang University of Science and Technology, 2010. </w:t>
                    </w:r>
                  </w:p>
                </w:tc>
              </w:tr>
              <w:tr w:rsidR="00206484" w14:paraId="2DEDFCCF" w14:textId="77777777">
                <w:trPr>
                  <w:divId w:val="761879484"/>
                  <w:tblCellSpacing w:w="15" w:type="dxa"/>
                </w:trPr>
                <w:tc>
                  <w:tcPr>
                    <w:tcW w:w="50" w:type="pct"/>
                    <w:hideMark/>
                  </w:tcPr>
                  <w:p w14:paraId="4335A310" w14:textId="77777777" w:rsidR="00206484" w:rsidRDefault="00206484">
                    <w:pPr>
                      <w:pStyle w:val="Bibliography"/>
                      <w:rPr>
                        <w:noProof/>
                      </w:rPr>
                    </w:pPr>
                    <w:r>
                      <w:rPr>
                        <w:noProof/>
                      </w:rPr>
                      <w:t xml:space="preserve">[23] </w:t>
                    </w:r>
                  </w:p>
                </w:tc>
                <w:tc>
                  <w:tcPr>
                    <w:tcW w:w="0" w:type="auto"/>
                    <w:hideMark/>
                  </w:tcPr>
                  <w:p w14:paraId="7BBD72E7" w14:textId="77777777" w:rsidR="00206484" w:rsidRDefault="00206484">
                    <w:pPr>
                      <w:pStyle w:val="Bibliography"/>
                      <w:rPr>
                        <w:noProof/>
                      </w:rPr>
                    </w:pPr>
                    <w:r>
                      <w:rPr>
                        <w:noProof/>
                      </w:rPr>
                      <w:t xml:space="preserve">S. Turteltaub and A. S. J. Suiker, “Transformation-induced plasticity in ferrous alloys,” </w:t>
                    </w:r>
                    <w:r>
                      <w:rPr>
                        <w:i/>
                        <w:iCs/>
                        <w:noProof/>
                      </w:rPr>
                      <w:t xml:space="preserve">Journal of the Mechanics and Physics of Solids, </w:t>
                    </w:r>
                    <w:r>
                      <w:rPr>
                        <w:noProof/>
                      </w:rPr>
                      <w:t xml:space="preserve">vol. 53, no. 8, pp. 1747-1788, 2005. </w:t>
                    </w:r>
                  </w:p>
                </w:tc>
              </w:tr>
              <w:tr w:rsidR="00206484" w14:paraId="65B54D96" w14:textId="77777777">
                <w:trPr>
                  <w:divId w:val="761879484"/>
                  <w:tblCellSpacing w:w="15" w:type="dxa"/>
                </w:trPr>
                <w:tc>
                  <w:tcPr>
                    <w:tcW w:w="50" w:type="pct"/>
                    <w:hideMark/>
                  </w:tcPr>
                  <w:p w14:paraId="1E085277" w14:textId="77777777" w:rsidR="00206484" w:rsidRDefault="00206484">
                    <w:pPr>
                      <w:pStyle w:val="Bibliography"/>
                      <w:rPr>
                        <w:noProof/>
                      </w:rPr>
                    </w:pPr>
                    <w:r>
                      <w:rPr>
                        <w:noProof/>
                      </w:rPr>
                      <w:t xml:space="preserve">[24] </w:t>
                    </w:r>
                  </w:p>
                </w:tc>
                <w:tc>
                  <w:tcPr>
                    <w:tcW w:w="0" w:type="auto"/>
                    <w:hideMark/>
                  </w:tcPr>
                  <w:p w14:paraId="40505AB9" w14:textId="77777777" w:rsidR="00206484" w:rsidRDefault="00206484">
                    <w:pPr>
                      <w:pStyle w:val="Bibliography"/>
                      <w:rPr>
                        <w:noProof/>
                      </w:rPr>
                    </w:pPr>
                    <w:r>
                      <w:rPr>
                        <w:noProof/>
                      </w:rPr>
                      <w:t>M. Y. Demeri, “Advanced High-Strength Steels- Science, Technology and Applications,” ASM International, 2013.</w:t>
                    </w:r>
                  </w:p>
                </w:tc>
              </w:tr>
              <w:tr w:rsidR="00206484" w14:paraId="6188AC06" w14:textId="77777777">
                <w:trPr>
                  <w:divId w:val="761879484"/>
                  <w:tblCellSpacing w:w="15" w:type="dxa"/>
                </w:trPr>
                <w:tc>
                  <w:tcPr>
                    <w:tcW w:w="50" w:type="pct"/>
                    <w:hideMark/>
                  </w:tcPr>
                  <w:p w14:paraId="776E6049" w14:textId="77777777" w:rsidR="00206484" w:rsidRDefault="00206484">
                    <w:pPr>
                      <w:pStyle w:val="Bibliography"/>
                      <w:rPr>
                        <w:noProof/>
                      </w:rPr>
                    </w:pPr>
                    <w:r>
                      <w:rPr>
                        <w:noProof/>
                      </w:rPr>
                      <w:t xml:space="preserve">[25] </w:t>
                    </w:r>
                  </w:p>
                </w:tc>
                <w:tc>
                  <w:tcPr>
                    <w:tcW w:w="0" w:type="auto"/>
                    <w:hideMark/>
                  </w:tcPr>
                  <w:p w14:paraId="6070C6D4" w14:textId="77777777" w:rsidR="00206484" w:rsidRDefault="00206484">
                    <w:pPr>
                      <w:pStyle w:val="Bibliography"/>
                      <w:rPr>
                        <w:noProof/>
                      </w:rPr>
                    </w:pPr>
                    <w:r>
                      <w:rPr>
                        <w:noProof/>
                      </w:rPr>
                      <w:t xml:space="preserve">A. I. Taub and A. A. Luo, “Advanced lightweight materials and manufacturing processes for automotive appllications,” </w:t>
                    </w:r>
                    <w:r>
                      <w:rPr>
                        <w:i/>
                        <w:iCs/>
                        <w:noProof/>
                      </w:rPr>
                      <w:t xml:space="preserve">MRS Bulletin, </w:t>
                    </w:r>
                    <w:r>
                      <w:rPr>
                        <w:noProof/>
                      </w:rPr>
                      <w:t xml:space="preserve">vol. 40, no. 12, pp. 1045-1055, 2015. </w:t>
                    </w:r>
                  </w:p>
                </w:tc>
              </w:tr>
              <w:tr w:rsidR="00206484" w14:paraId="2466683B" w14:textId="77777777">
                <w:trPr>
                  <w:divId w:val="761879484"/>
                  <w:tblCellSpacing w:w="15" w:type="dxa"/>
                </w:trPr>
                <w:tc>
                  <w:tcPr>
                    <w:tcW w:w="50" w:type="pct"/>
                    <w:hideMark/>
                  </w:tcPr>
                  <w:p w14:paraId="533C496E" w14:textId="77777777" w:rsidR="00206484" w:rsidRDefault="00206484">
                    <w:pPr>
                      <w:pStyle w:val="Bibliography"/>
                      <w:rPr>
                        <w:noProof/>
                      </w:rPr>
                    </w:pPr>
                    <w:r>
                      <w:rPr>
                        <w:noProof/>
                      </w:rPr>
                      <w:t xml:space="preserve">[26] </w:t>
                    </w:r>
                  </w:p>
                </w:tc>
                <w:tc>
                  <w:tcPr>
                    <w:tcW w:w="0" w:type="auto"/>
                    <w:hideMark/>
                  </w:tcPr>
                  <w:p w14:paraId="4AD9E657" w14:textId="77777777" w:rsidR="00206484" w:rsidRDefault="00206484">
                    <w:pPr>
                      <w:pStyle w:val="Bibliography"/>
                      <w:rPr>
                        <w:noProof/>
                      </w:rPr>
                    </w:pPr>
                    <w:r>
                      <w:rPr>
                        <w:noProof/>
                      </w:rPr>
                      <w:t xml:space="preserve">J. Gao, G. Wen, Q. Sun, P. Tang and Q. Liu, “The Influence of Na2O on the solidification and Crystallization Behavior of CaO-SiO2-Al2O3-Based Mold Flux,” </w:t>
                    </w:r>
                    <w:r>
                      <w:rPr>
                        <w:i/>
                        <w:iCs/>
                        <w:noProof/>
                      </w:rPr>
                      <w:t xml:space="preserve">Metallurgical and Materials Transaction B, </w:t>
                    </w:r>
                    <w:r>
                      <w:rPr>
                        <w:noProof/>
                      </w:rPr>
                      <w:t xml:space="preserve">vol. 46, no. 4, pp. 1850-1859, 2015. </w:t>
                    </w:r>
                  </w:p>
                </w:tc>
              </w:tr>
              <w:tr w:rsidR="00206484" w14:paraId="5819F9E3" w14:textId="77777777">
                <w:trPr>
                  <w:divId w:val="761879484"/>
                  <w:tblCellSpacing w:w="15" w:type="dxa"/>
                </w:trPr>
                <w:tc>
                  <w:tcPr>
                    <w:tcW w:w="50" w:type="pct"/>
                    <w:hideMark/>
                  </w:tcPr>
                  <w:p w14:paraId="07B963FF" w14:textId="77777777" w:rsidR="00206484" w:rsidRDefault="00206484">
                    <w:pPr>
                      <w:pStyle w:val="Bibliography"/>
                      <w:rPr>
                        <w:noProof/>
                      </w:rPr>
                    </w:pPr>
                    <w:r>
                      <w:rPr>
                        <w:noProof/>
                      </w:rPr>
                      <w:t xml:space="preserve">[27] </w:t>
                    </w:r>
                  </w:p>
                </w:tc>
                <w:tc>
                  <w:tcPr>
                    <w:tcW w:w="0" w:type="auto"/>
                    <w:hideMark/>
                  </w:tcPr>
                  <w:p w14:paraId="6E3DE8D4" w14:textId="77777777" w:rsidR="00206484" w:rsidRDefault="00206484">
                    <w:pPr>
                      <w:pStyle w:val="Bibliography"/>
                      <w:rPr>
                        <w:noProof/>
                      </w:rPr>
                    </w:pPr>
                    <w:r>
                      <w:rPr>
                        <w:noProof/>
                      </w:rPr>
                      <w:t xml:space="preserve">B. Lu, K. Chen, W. Wang and B. Jiang, “Effects of Li2O and Na2O on the Crystallization Behavior of Lime-Alumina-Based Mold Flux for Casting High-Al Steels,” </w:t>
                    </w:r>
                    <w:r>
                      <w:rPr>
                        <w:i/>
                        <w:iCs/>
                        <w:noProof/>
                      </w:rPr>
                      <w:t xml:space="preserve">Metallurgical and Materials Transactions B-Process Metallurgy and Materials Processing Science, </w:t>
                    </w:r>
                    <w:r>
                      <w:rPr>
                        <w:noProof/>
                      </w:rPr>
                      <w:t xml:space="preserve">vol. 45, no. 4, pp. 1496-1509, 2014. </w:t>
                    </w:r>
                  </w:p>
                </w:tc>
              </w:tr>
              <w:tr w:rsidR="00206484" w14:paraId="0988D346" w14:textId="77777777">
                <w:trPr>
                  <w:divId w:val="761879484"/>
                  <w:tblCellSpacing w:w="15" w:type="dxa"/>
                </w:trPr>
                <w:tc>
                  <w:tcPr>
                    <w:tcW w:w="50" w:type="pct"/>
                    <w:hideMark/>
                  </w:tcPr>
                  <w:p w14:paraId="77945074" w14:textId="77777777" w:rsidR="00206484" w:rsidRDefault="00206484">
                    <w:pPr>
                      <w:pStyle w:val="Bibliography"/>
                      <w:rPr>
                        <w:noProof/>
                      </w:rPr>
                    </w:pPr>
                    <w:r>
                      <w:rPr>
                        <w:noProof/>
                      </w:rPr>
                      <w:t xml:space="preserve">[28] </w:t>
                    </w:r>
                  </w:p>
                </w:tc>
                <w:tc>
                  <w:tcPr>
                    <w:tcW w:w="0" w:type="auto"/>
                    <w:hideMark/>
                  </w:tcPr>
                  <w:p w14:paraId="0FDF6DED" w14:textId="77777777" w:rsidR="00206484" w:rsidRDefault="00206484">
                    <w:pPr>
                      <w:pStyle w:val="Bibliography"/>
                      <w:rPr>
                        <w:noProof/>
                      </w:rPr>
                    </w:pPr>
                    <w:r>
                      <w:rPr>
                        <w:noProof/>
                      </w:rPr>
                      <w:t xml:space="preserve">C. X. Ji, C. Yang, Z. Zeng, Z. H. Tian, C. L. Zhao and G. S. Zhu, “Continuous Casting of High-Al Steel in Shougang Jingtang Steel Works,” </w:t>
                    </w:r>
                    <w:r>
                      <w:rPr>
                        <w:i/>
                        <w:iCs/>
                        <w:noProof/>
                      </w:rPr>
                      <w:t xml:space="preserve">Journal of Iron and Steel Research, International, </w:t>
                    </w:r>
                    <w:r>
                      <w:rPr>
                        <w:noProof/>
                      </w:rPr>
                      <w:t xml:space="preserve">vol. 22, pp. 53-56, 2015. </w:t>
                    </w:r>
                  </w:p>
                </w:tc>
              </w:tr>
              <w:tr w:rsidR="00206484" w14:paraId="2CB06DC6" w14:textId="77777777">
                <w:trPr>
                  <w:divId w:val="761879484"/>
                  <w:tblCellSpacing w:w="15" w:type="dxa"/>
                </w:trPr>
                <w:tc>
                  <w:tcPr>
                    <w:tcW w:w="50" w:type="pct"/>
                    <w:hideMark/>
                  </w:tcPr>
                  <w:p w14:paraId="611DE46B" w14:textId="77777777" w:rsidR="00206484" w:rsidRDefault="00206484">
                    <w:pPr>
                      <w:pStyle w:val="Bibliography"/>
                      <w:rPr>
                        <w:noProof/>
                      </w:rPr>
                    </w:pPr>
                    <w:r>
                      <w:rPr>
                        <w:noProof/>
                      </w:rPr>
                      <w:t xml:space="preserve">[29] </w:t>
                    </w:r>
                  </w:p>
                </w:tc>
                <w:tc>
                  <w:tcPr>
                    <w:tcW w:w="0" w:type="auto"/>
                    <w:hideMark/>
                  </w:tcPr>
                  <w:p w14:paraId="52D0BB5B" w14:textId="77777777" w:rsidR="00206484" w:rsidRDefault="00206484">
                    <w:pPr>
                      <w:pStyle w:val="Bibliography"/>
                      <w:rPr>
                        <w:noProof/>
                      </w:rPr>
                    </w:pPr>
                    <w:r>
                      <w:rPr>
                        <w:noProof/>
                      </w:rPr>
                      <w:t xml:space="preserve">H. Zhao, W. Wang, L. Zhou, B. Lu and Y. B. Kang, “Effects of MnO on Crystallisation, Melting and Heat Transfer of Cao-Al2O3 Based Mould Flux Used </w:t>
                    </w:r>
                    <w:r>
                      <w:rPr>
                        <w:noProof/>
                      </w:rPr>
                      <w:lastRenderedPageBreak/>
                      <w:t xml:space="preserve">for High Al-TRIP Steel Casting,” </w:t>
                    </w:r>
                    <w:r>
                      <w:rPr>
                        <w:i/>
                        <w:iCs/>
                        <w:noProof/>
                      </w:rPr>
                      <w:t xml:space="preserve">Metallurgical and Materials Transactions B, </w:t>
                    </w:r>
                    <w:r>
                      <w:rPr>
                        <w:noProof/>
                      </w:rPr>
                      <w:t xml:space="preserve">vol. 45B, pp. 1510-1519, 2014. </w:t>
                    </w:r>
                  </w:p>
                </w:tc>
              </w:tr>
              <w:tr w:rsidR="00206484" w14:paraId="12F0DC2A" w14:textId="77777777">
                <w:trPr>
                  <w:divId w:val="761879484"/>
                  <w:tblCellSpacing w:w="15" w:type="dxa"/>
                </w:trPr>
                <w:tc>
                  <w:tcPr>
                    <w:tcW w:w="50" w:type="pct"/>
                    <w:hideMark/>
                  </w:tcPr>
                  <w:p w14:paraId="077004FF" w14:textId="77777777" w:rsidR="00206484" w:rsidRDefault="00206484">
                    <w:pPr>
                      <w:pStyle w:val="Bibliography"/>
                      <w:rPr>
                        <w:noProof/>
                      </w:rPr>
                    </w:pPr>
                    <w:r>
                      <w:rPr>
                        <w:noProof/>
                      </w:rPr>
                      <w:lastRenderedPageBreak/>
                      <w:t xml:space="preserve">[30] </w:t>
                    </w:r>
                  </w:p>
                </w:tc>
                <w:tc>
                  <w:tcPr>
                    <w:tcW w:w="0" w:type="auto"/>
                    <w:hideMark/>
                  </w:tcPr>
                  <w:p w14:paraId="6F7C69B9" w14:textId="77777777" w:rsidR="00206484" w:rsidRDefault="00206484">
                    <w:pPr>
                      <w:pStyle w:val="Bibliography"/>
                      <w:rPr>
                        <w:noProof/>
                      </w:rPr>
                    </w:pPr>
                    <w:r>
                      <w:rPr>
                        <w:noProof/>
                      </w:rPr>
                      <w:t xml:space="preserve">H. C. Wang, Y. C. Dong, W. M. Zhang, S. J. Wang and Y. Zhou, “Physical and chemical performance of high Al steels,” </w:t>
                    </w:r>
                    <w:r>
                      <w:rPr>
                        <w:i/>
                        <w:iCs/>
                        <w:noProof/>
                      </w:rPr>
                      <w:t xml:space="preserve">Journal CSUT, </w:t>
                    </w:r>
                    <w:r>
                      <w:rPr>
                        <w:noProof/>
                      </w:rPr>
                      <w:t xml:space="preserve">vol. 12, no. 4, pp. 385-388, 2005. </w:t>
                    </w:r>
                  </w:p>
                </w:tc>
              </w:tr>
              <w:tr w:rsidR="00206484" w14:paraId="2A839F76" w14:textId="77777777">
                <w:trPr>
                  <w:divId w:val="761879484"/>
                  <w:tblCellSpacing w:w="15" w:type="dxa"/>
                </w:trPr>
                <w:tc>
                  <w:tcPr>
                    <w:tcW w:w="50" w:type="pct"/>
                    <w:hideMark/>
                  </w:tcPr>
                  <w:p w14:paraId="3D3AF7C6" w14:textId="77777777" w:rsidR="00206484" w:rsidRDefault="00206484">
                    <w:pPr>
                      <w:pStyle w:val="Bibliography"/>
                      <w:rPr>
                        <w:noProof/>
                      </w:rPr>
                    </w:pPr>
                    <w:r>
                      <w:rPr>
                        <w:noProof/>
                      </w:rPr>
                      <w:t xml:space="preserve">[31] </w:t>
                    </w:r>
                  </w:p>
                </w:tc>
                <w:tc>
                  <w:tcPr>
                    <w:tcW w:w="0" w:type="auto"/>
                    <w:hideMark/>
                  </w:tcPr>
                  <w:p w14:paraId="1A402978" w14:textId="77777777" w:rsidR="00206484" w:rsidRDefault="00206484">
                    <w:pPr>
                      <w:pStyle w:val="Bibliography"/>
                      <w:rPr>
                        <w:noProof/>
                      </w:rPr>
                    </w:pPr>
                    <w:r>
                      <w:rPr>
                        <w:noProof/>
                      </w:rPr>
                      <w:t xml:space="preserve">H. Kim, D. W. Suh, W. and N. J. Kim, “Fe-Al-Mn-C lightweight structural alloys: a review on the microstructures and mechanical properties,” </w:t>
                    </w:r>
                    <w:r>
                      <w:rPr>
                        <w:i/>
                        <w:iCs/>
                        <w:noProof/>
                      </w:rPr>
                      <w:t xml:space="preserve">Science and Technology of Advanced Materials, </w:t>
                    </w:r>
                    <w:r>
                      <w:rPr>
                        <w:noProof/>
                      </w:rPr>
                      <w:t xml:space="preserve">vol. 14, no. 1, pp. 1-11, 2013. </w:t>
                    </w:r>
                  </w:p>
                </w:tc>
              </w:tr>
              <w:tr w:rsidR="00206484" w14:paraId="4E92CEC6" w14:textId="77777777">
                <w:trPr>
                  <w:divId w:val="761879484"/>
                  <w:tblCellSpacing w:w="15" w:type="dxa"/>
                </w:trPr>
                <w:tc>
                  <w:tcPr>
                    <w:tcW w:w="50" w:type="pct"/>
                    <w:hideMark/>
                  </w:tcPr>
                  <w:p w14:paraId="1689348E" w14:textId="77777777" w:rsidR="00206484" w:rsidRDefault="00206484">
                    <w:pPr>
                      <w:pStyle w:val="Bibliography"/>
                      <w:rPr>
                        <w:noProof/>
                      </w:rPr>
                    </w:pPr>
                    <w:r>
                      <w:rPr>
                        <w:noProof/>
                      </w:rPr>
                      <w:t xml:space="preserve">[32] </w:t>
                    </w:r>
                  </w:p>
                </w:tc>
                <w:tc>
                  <w:tcPr>
                    <w:tcW w:w="0" w:type="auto"/>
                    <w:hideMark/>
                  </w:tcPr>
                  <w:p w14:paraId="28B1F864" w14:textId="77777777" w:rsidR="00206484" w:rsidRDefault="00206484">
                    <w:pPr>
                      <w:pStyle w:val="Bibliography"/>
                      <w:rPr>
                        <w:noProof/>
                      </w:rPr>
                    </w:pPr>
                    <w:r>
                      <w:rPr>
                        <w:noProof/>
                      </w:rPr>
                      <w:t>Steeltank, “Effect of Chemical Elements in Steel,” American Welding Society, 2019.</w:t>
                    </w:r>
                  </w:p>
                </w:tc>
              </w:tr>
              <w:tr w:rsidR="00206484" w14:paraId="14A735A2" w14:textId="77777777">
                <w:trPr>
                  <w:divId w:val="761879484"/>
                  <w:tblCellSpacing w:w="15" w:type="dxa"/>
                </w:trPr>
                <w:tc>
                  <w:tcPr>
                    <w:tcW w:w="50" w:type="pct"/>
                    <w:hideMark/>
                  </w:tcPr>
                  <w:p w14:paraId="71134F7A" w14:textId="77777777" w:rsidR="00206484" w:rsidRDefault="00206484">
                    <w:pPr>
                      <w:pStyle w:val="Bibliography"/>
                      <w:rPr>
                        <w:noProof/>
                      </w:rPr>
                    </w:pPr>
                    <w:r>
                      <w:rPr>
                        <w:noProof/>
                      </w:rPr>
                      <w:t xml:space="preserve">[33] </w:t>
                    </w:r>
                  </w:p>
                </w:tc>
                <w:tc>
                  <w:tcPr>
                    <w:tcW w:w="0" w:type="auto"/>
                    <w:hideMark/>
                  </w:tcPr>
                  <w:p w14:paraId="0CDCFB73" w14:textId="77777777" w:rsidR="00206484" w:rsidRDefault="00206484">
                    <w:pPr>
                      <w:pStyle w:val="Bibliography"/>
                      <w:rPr>
                        <w:noProof/>
                      </w:rPr>
                    </w:pPr>
                    <w:r>
                      <w:rPr>
                        <w:noProof/>
                      </w:rPr>
                      <w:t>“Total Materia,” Multi Phase Twinning-Induced Plasticity (TWIP) Steel, August 2007. [Online]. [Accessed July 2017].</w:t>
                    </w:r>
                  </w:p>
                </w:tc>
              </w:tr>
              <w:tr w:rsidR="00206484" w14:paraId="4DA85A35" w14:textId="77777777">
                <w:trPr>
                  <w:divId w:val="761879484"/>
                  <w:tblCellSpacing w:w="15" w:type="dxa"/>
                </w:trPr>
                <w:tc>
                  <w:tcPr>
                    <w:tcW w:w="50" w:type="pct"/>
                    <w:hideMark/>
                  </w:tcPr>
                  <w:p w14:paraId="6DC14CEF" w14:textId="77777777" w:rsidR="00206484" w:rsidRDefault="00206484">
                    <w:pPr>
                      <w:pStyle w:val="Bibliography"/>
                      <w:rPr>
                        <w:noProof/>
                      </w:rPr>
                    </w:pPr>
                    <w:r>
                      <w:rPr>
                        <w:noProof/>
                      </w:rPr>
                      <w:t xml:space="preserve">[34] </w:t>
                    </w:r>
                  </w:p>
                </w:tc>
                <w:tc>
                  <w:tcPr>
                    <w:tcW w:w="0" w:type="auto"/>
                    <w:hideMark/>
                  </w:tcPr>
                  <w:p w14:paraId="2BB158CC" w14:textId="77777777" w:rsidR="00206484" w:rsidRDefault="00206484">
                    <w:pPr>
                      <w:pStyle w:val="Bibliography"/>
                      <w:rPr>
                        <w:noProof/>
                      </w:rPr>
                    </w:pPr>
                    <w:r>
                      <w:rPr>
                        <w:noProof/>
                      </w:rPr>
                      <w:t xml:space="preserve">O.Grässel, LKrüger, GFrommeyer, L.WMeyer, “High strength Fe–Mn–(Al, Si) TRIP/TWIP steels development — properties — application,” </w:t>
                    </w:r>
                    <w:r>
                      <w:rPr>
                        <w:i/>
                        <w:iCs/>
                        <w:noProof/>
                      </w:rPr>
                      <w:t xml:space="preserve">International Journal of Plasticity, </w:t>
                    </w:r>
                    <w:r>
                      <w:rPr>
                        <w:noProof/>
                      </w:rPr>
                      <w:t xml:space="preserve">vol. 16, no. 10-11, pp. 1391-1409, 2000. </w:t>
                    </w:r>
                  </w:p>
                </w:tc>
              </w:tr>
              <w:tr w:rsidR="00206484" w14:paraId="01154CFE" w14:textId="77777777">
                <w:trPr>
                  <w:divId w:val="761879484"/>
                  <w:tblCellSpacing w:w="15" w:type="dxa"/>
                </w:trPr>
                <w:tc>
                  <w:tcPr>
                    <w:tcW w:w="50" w:type="pct"/>
                    <w:hideMark/>
                  </w:tcPr>
                  <w:p w14:paraId="4E9983C3" w14:textId="77777777" w:rsidR="00206484" w:rsidRDefault="00206484">
                    <w:pPr>
                      <w:pStyle w:val="Bibliography"/>
                      <w:rPr>
                        <w:noProof/>
                      </w:rPr>
                    </w:pPr>
                    <w:r>
                      <w:rPr>
                        <w:noProof/>
                      </w:rPr>
                      <w:t xml:space="preserve">[35] </w:t>
                    </w:r>
                  </w:p>
                </w:tc>
                <w:tc>
                  <w:tcPr>
                    <w:tcW w:w="0" w:type="auto"/>
                    <w:hideMark/>
                  </w:tcPr>
                  <w:p w14:paraId="7260A7E1" w14:textId="77777777" w:rsidR="00206484" w:rsidRDefault="00206484">
                    <w:pPr>
                      <w:pStyle w:val="Bibliography"/>
                      <w:rPr>
                        <w:noProof/>
                      </w:rPr>
                    </w:pPr>
                    <w:r>
                      <w:rPr>
                        <w:noProof/>
                      </w:rPr>
                      <w:t xml:space="preserve">W. Yan, Y.D. Yang, W.Q. Chen, M.Barati, A.McLean, “Design of mould fluxes for continuous casting of special steels,” </w:t>
                    </w:r>
                    <w:r>
                      <w:rPr>
                        <w:i/>
                        <w:iCs/>
                        <w:noProof/>
                      </w:rPr>
                      <w:t xml:space="preserve">The Canadian Journal of Metallurgy and Materials Science, </w:t>
                    </w:r>
                    <w:r>
                      <w:rPr>
                        <w:noProof/>
                      </w:rPr>
                      <w:t xml:space="preserve">vol. 54, no. 4, pp. 467-476, 2016. </w:t>
                    </w:r>
                  </w:p>
                </w:tc>
              </w:tr>
              <w:tr w:rsidR="00206484" w14:paraId="7FBC862D" w14:textId="77777777">
                <w:trPr>
                  <w:divId w:val="761879484"/>
                  <w:tblCellSpacing w:w="15" w:type="dxa"/>
                </w:trPr>
                <w:tc>
                  <w:tcPr>
                    <w:tcW w:w="50" w:type="pct"/>
                    <w:hideMark/>
                  </w:tcPr>
                  <w:p w14:paraId="29374F44" w14:textId="77777777" w:rsidR="00206484" w:rsidRDefault="00206484">
                    <w:pPr>
                      <w:pStyle w:val="Bibliography"/>
                      <w:rPr>
                        <w:noProof/>
                      </w:rPr>
                    </w:pPr>
                    <w:r>
                      <w:rPr>
                        <w:noProof/>
                      </w:rPr>
                      <w:t xml:space="preserve">[36] </w:t>
                    </w:r>
                  </w:p>
                </w:tc>
                <w:tc>
                  <w:tcPr>
                    <w:tcW w:w="0" w:type="auto"/>
                    <w:hideMark/>
                  </w:tcPr>
                  <w:p w14:paraId="49E8B6E0" w14:textId="77777777" w:rsidR="00206484" w:rsidRDefault="00206484">
                    <w:pPr>
                      <w:pStyle w:val="Bibliography"/>
                      <w:rPr>
                        <w:noProof/>
                      </w:rPr>
                    </w:pPr>
                    <w:r>
                      <w:rPr>
                        <w:noProof/>
                      </w:rPr>
                      <w:t xml:space="preserve">H. Assia and B. Adel, “Mould powders in continuous casting,” </w:t>
                    </w:r>
                    <w:r>
                      <w:rPr>
                        <w:i/>
                        <w:iCs/>
                        <w:noProof/>
                      </w:rPr>
                      <w:t xml:space="preserve">IJRR, </w:t>
                    </w:r>
                    <w:r>
                      <w:rPr>
                        <w:noProof/>
                      </w:rPr>
                      <w:t xml:space="preserve">vol. 2, no. 1, pp. 1-4, 2012. </w:t>
                    </w:r>
                  </w:p>
                </w:tc>
              </w:tr>
              <w:tr w:rsidR="00206484" w14:paraId="3DF4667C" w14:textId="77777777">
                <w:trPr>
                  <w:divId w:val="761879484"/>
                  <w:tblCellSpacing w:w="15" w:type="dxa"/>
                </w:trPr>
                <w:tc>
                  <w:tcPr>
                    <w:tcW w:w="50" w:type="pct"/>
                    <w:hideMark/>
                  </w:tcPr>
                  <w:p w14:paraId="7E7469ED" w14:textId="77777777" w:rsidR="00206484" w:rsidRDefault="00206484">
                    <w:pPr>
                      <w:pStyle w:val="Bibliography"/>
                      <w:rPr>
                        <w:noProof/>
                      </w:rPr>
                    </w:pPr>
                    <w:r>
                      <w:rPr>
                        <w:noProof/>
                      </w:rPr>
                      <w:t xml:space="preserve">[37] </w:t>
                    </w:r>
                  </w:p>
                </w:tc>
                <w:tc>
                  <w:tcPr>
                    <w:tcW w:w="0" w:type="auto"/>
                    <w:hideMark/>
                  </w:tcPr>
                  <w:p w14:paraId="5310936C" w14:textId="77777777" w:rsidR="00206484" w:rsidRDefault="00206484">
                    <w:pPr>
                      <w:pStyle w:val="Bibliography"/>
                      <w:rPr>
                        <w:noProof/>
                      </w:rPr>
                    </w:pPr>
                    <w:r>
                      <w:rPr>
                        <w:noProof/>
                      </w:rPr>
                      <w:t xml:space="preserve">A.Cruz, F. Chavez, A. Romero, E. Palacios and V. Arredondo, “Mineralogical phases formed by flux glases in continuous casting mould,” </w:t>
                    </w:r>
                    <w:r>
                      <w:rPr>
                        <w:i/>
                        <w:iCs/>
                        <w:noProof/>
                      </w:rPr>
                      <w:t xml:space="preserve">Journal of Materials Processing Technology, </w:t>
                    </w:r>
                    <w:r>
                      <w:rPr>
                        <w:noProof/>
                      </w:rPr>
                      <w:t xml:space="preserve">vol. 182, no. 1-3, pp. 358-362, 2007. </w:t>
                    </w:r>
                  </w:p>
                </w:tc>
              </w:tr>
              <w:tr w:rsidR="00206484" w14:paraId="21032A05" w14:textId="77777777">
                <w:trPr>
                  <w:divId w:val="761879484"/>
                  <w:tblCellSpacing w:w="15" w:type="dxa"/>
                </w:trPr>
                <w:tc>
                  <w:tcPr>
                    <w:tcW w:w="50" w:type="pct"/>
                    <w:hideMark/>
                  </w:tcPr>
                  <w:p w14:paraId="640C6B20" w14:textId="77777777" w:rsidR="00206484" w:rsidRDefault="00206484">
                    <w:pPr>
                      <w:pStyle w:val="Bibliography"/>
                      <w:rPr>
                        <w:noProof/>
                      </w:rPr>
                    </w:pPr>
                    <w:r>
                      <w:rPr>
                        <w:noProof/>
                      </w:rPr>
                      <w:t xml:space="preserve">[38] </w:t>
                    </w:r>
                  </w:p>
                </w:tc>
                <w:tc>
                  <w:tcPr>
                    <w:tcW w:w="0" w:type="auto"/>
                    <w:hideMark/>
                  </w:tcPr>
                  <w:p w14:paraId="4B76A0C9" w14:textId="77777777" w:rsidR="00206484" w:rsidRDefault="00206484">
                    <w:pPr>
                      <w:pStyle w:val="Bibliography"/>
                      <w:rPr>
                        <w:noProof/>
                      </w:rPr>
                    </w:pPr>
                    <w:r>
                      <w:rPr>
                        <w:noProof/>
                      </w:rPr>
                      <w:t xml:space="preserve">R. Saraswat, A. B. Fox, K. C. Mills, P. D. Lee and B. Deo, “The factors affecting powder consumption of mould fluxes,” </w:t>
                    </w:r>
                    <w:r>
                      <w:rPr>
                        <w:i/>
                        <w:iCs/>
                        <w:noProof/>
                      </w:rPr>
                      <w:t xml:space="preserve">Scandinavian journal of metallurgy, </w:t>
                    </w:r>
                    <w:r>
                      <w:rPr>
                        <w:noProof/>
                      </w:rPr>
                      <w:t xml:space="preserve">vol. 33, no. 2, pp. 85-91, 2004. </w:t>
                    </w:r>
                  </w:p>
                </w:tc>
              </w:tr>
              <w:tr w:rsidR="00206484" w14:paraId="27405655" w14:textId="77777777">
                <w:trPr>
                  <w:divId w:val="761879484"/>
                  <w:tblCellSpacing w:w="15" w:type="dxa"/>
                </w:trPr>
                <w:tc>
                  <w:tcPr>
                    <w:tcW w:w="50" w:type="pct"/>
                    <w:hideMark/>
                  </w:tcPr>
                  <w:p w14:paraId="116FC3FB" w14:textId="77777777" w:rsidR="00206484" w:rsidRDefault="00206484">
                    <w:pPr>
                      <w:pStyle w:val="Bibliography"/>
                      <w:rPr>
                        <w:noProof/>
                      </w:rPr>
                    </w:pPr>
                    <w:r>
                      <w:rPr>
                        <w:noProof/>
                      </w:rPr>
                      <w:t xml:space="preserve">[39] </w:t>
                    </w:r>
                  </w:p>
                </w:tc>
                <w:tc>
                  <w:tcPr>
                    <w:tcW w:w="0" w:type="auto"/>
                    <w:hideMark/>
                  </w:tcPr>
                  <w:p w14:paraId="07BE3693" w14:textId="77777777" w:rsidR="00206484" w:rsidRDefault="00206484">
                    <w:pPr>
                      <w:pStyle w:val="Bibliography"/>
                      <w:rPr>
                        <w:noProof/>
                      </w:rPr>
                    </w:pPr>
                    <w:r>
                      <w:rPr>
                        <w:noProof/>
                      </w:rPr>
                      <w:t xml:space="preserve">E. F. Wei, Y. D. Yang, C. L. Feng and I. D. Sommerville A. McLean, “Effect of Carbon Properties on Melting Behavior of Mold Fluxes for Continuous Casting of Steel,” </w:t>
                    </w:r>
                    <w:r>
                      <w:rPr>
                        <w:i/>
                        <w:iCs/>
                        <w:noProof/>
                      </w:rPr>
                      <w:t xml:space="preserve">Journal of Iron and Steel Research, </w:t>
                    </w:r>
                    <w:r>
                      <w:rPr>
                        <w:noProof/>
                      </w:rPr>
                      <w:t xml:space="preserve">vol. 13, no. 2, pp. 22-26, 2006. </w:t>
                    </w:r>
                  </w:p>
                </w:tc>
              </w:tr>
              <w:tr w:rsidR="00206484" w14:paraId="3D2F191A" w14:textId="77777777">
                <w:trPr>
                  <w:divId w:val="761879484"/>
                  <w:tblCellSpacing w:w="15" w:type="dxa"/>
                </w:trPr>
                <w:tc>
                  <w:tcPr>
                    <w:tcW w:w="50" w:type="pct"/>
                    <w:hideMark/>
                  </w:tcPr>
                  <w:p w14:paraId="6A3CC5CE" w14:textId="77777777" w:rsidR="00206484" w:rsidRDefault="00206484">
                    <w:pPr>
                      <w:pStyle w:val="Bibliography"/>
                      <w:rPr>
                        <w:noProof/>
                      </w:rPr>
                    </w:pPr>
                    <w:r>
                      <w:rPr>
                        <w:noProof/>
                      </w:rPr>
                      <w:t xml:space="preserve">[40] </w:t>
                    </w:r>
                  </w:p>
                </w:tc>
                <w:tc>
                  <w:tcPr>
                    <w:tcW w:w="0" w:type="auto"/>
                    <w:hideMark/>
                  </w:tcPr>
                  <w:p w14:paraId="387D6241" w14:textId="77777777" w:rsidR="00206484" w:rsidRDefault="00206484">
                    <w:pPr>
                      <w:pStyle w:val="Bibliography"/>
                      <w:rPr>
                        <w:noProof/>
                      </w:rPr>
                    </w:pPr>
                    <w:r>
                      <w:rPr>
                        <w:noProof/>
                      </w:rPr>
                      <w:t xml:space="preserve">K. C. Mills, “A short history of mould powders,” </w:t>
                    </w:r>
                    <w:r>
                      <w:rPr>
                        <w:i/>
                        <w:iCs/>
                        <w:noProof/>
                      </w:rPr>
                      <w:t xml:space="preserve">Ironmaking &amp; Steelmaking, </w:t>
                    </w:r>
                    <w:r>
                      <w:rPr>
                        <w:noProof/>
                      </w:rPr>
                      <w:t xml:space="preserve">vol. 44, no. 5, pp. 326-332, 2017. </w:t>
                    </w:r>
                  </w:p>
                </w:tc>
              </w:tr>
              <w:tr w:rsidR="00206484" w14:paraId="697600F7" w14:textId="77777777">
                <w:trPr>
                  <w:divId w:val="761879484"/>
                  <w:tblCellSpacing w:w="15" w:type="dxa"/>
                </w:trPr>
                <w:tc>
                  <w:tcPr>
                    <w:tcW w:w="50" w:type="pct"/>
                    <w:hideMark/>
                  </w:tcPr>
                  <w:p w14:paraId="52E2CAD8" w14:textId="77777777" w:rsidR="00206484" w:rsidRDefault="00206484">
                    <w:pPr>
                      <w:pStyle w:val="Bibliography"/>
                      <w:rPr>
                        <w:noProof/>
                      </w:rPr>
                    </w:pPr>
                    <w:r>
                      <w:rPr>
                        <w:noProof/>
                      </w:rPr>
                      <w:lastRenderedPageBreak/>
                      <w:t xml:space="preserve">[41] </w:t>
                    </w:r>
                  </w:p>
                </w:tc>
                <w:tc>
                  <w:tcPr>
                    <w:tcW w:w="0" w:type="auto"/>
                    <w:hideMark/>
                  </w:tcPr>
                  <w:p w14:paraId="618C967C" w14:textId="77777777" w:rsidR="00206484" w:rsidRDefault="00206484">
                    <w:pPr>
                      <w:pStyle w:val="Bibliography"/>
                      <w:rPr>
                        <w:noProof/>
                      </w:rPr>
                    </w:pPr>
                    <w:r>
                      <w:rPr>
                        <w:noProof/>
                      </w:rPr>
                      <w:t xml:space="preserve">D. Sighinolfi and M. Paganelli, “Study of the behaviour of mould powders for continuous casting by using the heating microscope,” in </w:t>
                    </w:r>
                    <w:r>
                      <w:rPr>
                        <w:i/>
                        <w:iCs/>
                        <w:noProof/>
                      </w:rPr>
                      <w:t>Innovation in Refractories and Traditional Ceramics</w:t>
                    </w:r>
                    <w:r>
                      <w:rPr>
                        <w:noProof/>
                      </w:rPr>
                      <w:t xml:space="preserve">, 2011. </w:t>
                    </w:r>
                  </w:p>
                </w:tc>
              </w:tr>
              <w:tr w:rsidR="00206484" w14:paraId="5D892A73" w14:textId="77777777">
                <w:trPr>
                  <w:divId w:val="761879484"/>
                  <w:tblCellSpacing w:w="15" w:type="dxa"/>
                </w:trPr>
                <w:tc>
                  <w:tcPr>
                    <w:tcW w:w="50" w:type="pct"/>
                    <w:hideMark/>
                  </w:tcPr>
                  <w:p w14:paraId="6F0FEF7A" w14:textId="77777777" w:rsidR="00206484" w:rsidRDefault="00206484">
                    <w:pPr>
                      <w:pStyle w:val="Bibliography"/>
                      <w:rPr>
                        <w:noProof/>
                      </w:rPr>
                    </w:pPr>
                    <w:r>
                      <w:rPr>
                        <w:noProof/>
                      </w:rPr>
                      <w:t xml:space="preserve">[42] </w:t>
                    </w:r>
                  </w:p>
                </w:tc>
                <w:tc>
                  <w:tcPr>
                    <w:tcW w:w="0" w:type="auto"/>
                    <w:hideMark/>
                  </w:tcPr>
                  <w:p w14:paraId="5162FCCD" w14:textId="77777777" w:rsidR="00206484" w:rsidRDefault="00206484">
                    <w:pPr>
                      <w:pStyle w:val="Bibliography"/>
                      <w:rPr>
                        <w:noProof/>
                      </w:rPr>
                    </w:pPr>
                    <w:r>
                      <w:rPr>
                        <w:noProof/>
                      </w:rPr>
                      <w:t xml:space="preserve">K. C. Mills, “Mold Powders for Continuous Casting,” Pittsbrugh, The AISE Steel Foundation, 2003. </w:t>
                    </w:r>
                  </w:p>
                </w:tc>
              </w:tr>
              <w:tr w:rsidR="00206484" w14:paraId="1BC41417" w14:textId="77777777">
                <w:trPr>
                  <w:divId w:val="761879484"/>
                  <w:tblCellSpacing w:w="15" w:type="dxa"/>
                </w:trPr>
                <w:tc>
                  <w:tcPr>
                    <w:tcW w:w="50" w:type="pct"/>
                    <w:hideMark/>
                  </w:tcPr>
                  <w:p w14:paraId="722E5FC8" w14:textId="77777777" w:rsidR="00206484" w:rsidRDefault="00206484">
                    <w:pPr>
                      <w:pStyle w:val="Bibliography"/>
                      <w:rPr>
                        <w:noProof/>
                      </w:rPr>
                    </w:pPr>
                    <w:r>
                      <w:rPr>
                        <w:noProof/>
                      </w:rPr>
                      <w:t xml:space="preserve">[43] </w:t>
                    </w:r>
                  </w:p>
                </w:tc>
                <w:tc>
                  <w:tcPr>
                    <w:tcW w:w="0" w:type="auto"/>
                    <w:hideMark/>
                  </w:tcPr>
                  <w:p w14:paraId="781D6BF8" w14:textId="77777777" w:rsidR="00206484" w:rsidRDefault="00206484">
                    <w:pPr>
                      <w:pStyle w:val="Bibliography"/>
                      <w:rPr>
                        <w:noProof/>
                      </w:rPr>
                    </w:pPr>
                    <w:r>
                      <w:rPr>
                        <w:noProof/>
                      </w:rPr>
                      <w:t xml:space="preserve">J. A. Kromhout, “Mould Powder Development for Continuous Casting of Steel,” </w:t>
                    </w:r>
                    <w:r>
                      <w:rPr>
                        <w:i/>
                        <w:iCs/>
                        <w:noProof/>
                      </w:rPr>
                      <w:t xml:space="preserve">Transaction of the Indian Institute of Metals, </w:t>
                    </w:r>
                    <w:r>
                      <w:rPr>
                        <w:noProof/>
                      </w:rPr>
                      <w:t xml:space="preserve">vol. 66, no. 5-6, pp. 587-596, 2013. </w:t>
                    </w:r>
                  </w:p>
                </w:tc>
              </w:tr>
              <w:tr w:rsidR="00206484" w14:paraId="0B1C512D" w14:textId="77777777">
                <w:trPr>
                  <w:divId w:val="761879484"/>
                  <w:tblCellSpacing w:w="15" w:type="dxa"/>
                </w:trPr>
                <w:tc>
                  <w:tcPr>
                    <w:tcW w:w="50" w:type="pct"/>
                    <w:hideMark/>
                  </w:tcPr>
                  <w:p w14:paraId="4C4367BC" w14:textId="77777777" w:rsidR="00206484" w:rsidRDefault="00206484">
                    <w:pPr>
                      <w:pStyle w:val="Bibliography"/>
                      <w:rPr>
                        <w:noProof/>
                      </w:rPr>
                    </w:pPr>
                    <w:r>
                      <w:rPr>
                        <w:noProof/>
                      </w:rPr>
                      <w:t xml:space="preserve">[44] </w:t>
                    </w:r>
                  </w:p>
                </w:tc>
                <w:tc>
                  <w:tcPr>
                    <w:tcW w:w="0" w:type="auto"/>
                    <w:hideMark/>
                  </w:tcPr>
                  <w:p w14:paraId="50EF65AC" w14:textId="77777777" w:rsidR="00206484" w:rsidRDefault="00206484">
                    <w:pPr>
                      <w:pStyle w:val="Bibliography"/>
                      <w:rPr>
                        <w:noProof/>
                      </w:rPr>
                    </w:pPr>
                    <w:r>
                      <w:rPr>
                        <w:noProof/>
                      </w:rPr>
                      <w:t xml:space="preserve">K. C. Mills and A. B. Fox, “The Role of Mould Fluxes in Continuous Casting- So Simple Yet So Complex,” </w:t>
                    </w:r>
                    <w:r>
                      <w:rPr>
                        <w:i/>
                        <w:iCs/>
                        <w:noProof/>
                      </w:rPr>
                      <w:t xml:space="preserve">ISIJ International, </w:t>
                    </w:r>
                    <w:r>
                      <w:rPr>
                        <w:noProof/>
                      </w:rPr>
                      <w:t xml:space="preserve">vol. 43, no. 10, pp. 1479-1486, 2003. </w:t>
                    </w:r>
                  </w:p>
                </w:tc>
              </w:tr>
              <w:tr w:rsidR="00206484" w14:paraId="121409D2" w14:textId="77777777">
                <w:trPr>
                  <w:divId w:val="761879484"/>
                  <w:tblCellSpacing w:w="15" w:type="dxa"/>
                </w:trPr>
                <w:tc>
                  <w:tcPr>
                    <w:tcW w:w="50" w:type="pct"/>
                    <w:hideMark/>
                  </w:tcPr>
                  <w:p w14:paraId="5862EF15" w14:textId="77777777" w:rsidR="00206484" w:rsidRDefault="00206484">
                    <w:pPr>
                      <w:pStyle w:val="Bibliography"/>
                      <w:rPr>
                        <w:noProof/>
                      </w:rPr>
                    </w:pPr>
                    <w:r>
                      <w:rPr>
                        <w:noProof/>
                      </w:rPr>
                      <w:t xml:space="preserve">[45] </w:t>
                    </w:r>
                  </w:p>
                </w:tc>
                <w:tc>
                  <w:tcPr>
                    <w:tcW w:w="0" w:type="auto"/>
                    <w:hideMark/>
                  </w:tcPr>
                  <w:p w14:paraId="667ADA42" w14:textId="77777777" w:rsidR="00206484" w:rsidRDefault="00206484">
                    <w:pPr>
                      <w:pStyle w:val="Bibliography"/>
                      <w:rPr>
                        <w:noProof/>
                      </w:rPr>
                    </w:pPr>
                    <w:r>
                      <w:rPr>
                        <w:noProof/>
                      </w:rPr>
                      <w:t xml:space="preserve">Kenneth C. Mills and Alistair B. Fox, “The Role of Mould Fluxes in Continuous Casting- So simple Yet So Complex,” </w:t>
                    </w:r>
                    <w:r>
                      <w:rPr>
                        <w:i/>
                        <w:iCs/>
                        <w:noProof/>
                      </w:rPr>
                      <w:t xml:space="preserve">ISIJ Internaional , </w:t>
                    </w:r>
                    <w:r>
                      <w:rPr>
                        <w:noProof/>
                      </w:rPr>
                      <w:t xml:space="preserve">vol. 43, pp. 1479-1486, 2003. </w:t>
                    </w:r>
                  </w:p>
                </w:tc>
              </w:tr>
              <w:tr w:rsidR="00206484" w14:paraId="319FE90B" w14:textId="77777777">
                <w:trPr>
                  <w:divId w:val="761879484"/>
                  <w:tblCellSpacing w:w="15" w:type="dxa"/>
                </w:trPr>
                <w:tc>
                  <w:tcPr>
                    <w:tcW w:w="50" w:type="pct"/>
                    <w:hideMark/>
                  </w:tcPr>
                  <w:p w14:paraId="25C969B9" w14:textId="77777777" w:rsidR="00206484" w:rsidRDefault="00206484">
                    <w:pPr>
                      <w:pStyle w:val="Bibliography"/>
                      <w:rPr>
                        <w:noProof/>
                      </w:rPr>
                    </w:pPr>
                    <w:r>
                      <w:rPr>
                        <w:noProof/>
                      </w:rPr>
                      <w:t xml:space="preserve">[46] </w:t>
                    </w:r>
                  </w:p>
                </w:tc>
                <w:tc>
                  <w:tcPr>
                    <w:tcW w:w="0" w:type="auto"/>
                    <w:hideMark/>
                  </w:tcPr>
                  <w:p w14:paraId="3AE9AD08" w14:textId="77777777" w:rsidR="00206484" w:rsidRDefault="00206484">
                    <w:pPr>
                      <w:pStyle w:val="Bibliography"/>
                      <w:rPr>
                        <w:noProof/>
                      </w:rPr>
                    </w:pPr>
                    <w:r>
                      <w:rPr>
                        <w:noProof/>
                      </w:rPr>
                      <w:t xml:space="preserve">S. Sridhar, K. C. Mills, O. D. C. Afrange, H. P. Lo¨ rz, and R. Carli, “Break temperatures of mould fluxes and their relevance to continuous casting,” </w:t>
                    </w:r>
                    <w:r>
                      <w:rPr>
                        <w:i/>
                        <w:iCs/>
                        <w:noProof/>
                      </w:rPr>
                      <w:t xml:space="preserve">Ironmaking and Steelmaking, </w:t>
                    </w:r>
                    <w:r>
                      <w:rPr>
                        <w:noProof/>
                      </w:rPr>
                      <w:t xml:space="preserve">vol. 27, no. 3, pp. 238-242, 2000. </w:t>
                    </w:r>
                  </w:p>
                </w:tc>
              </w:tr>
              <w:tr w:rsidR="00206484" w14:paraId="1B54B941" w14:textId="77777777">
                <w:trPr>
                  <w:divId w:val="761879484"/>
                  <w:tblCellSpacing w:w="15" w:type="dxa"/>
                </w:trPr>
                <w:tc>
                  <w:tcPr>
                    <w:tcW w:w="50" w:type="pct"/>
                    <w:hideMark/>
                  </w:tcPr>
                  <w:p w14:paraId="5EBC1C5E" w14:textId="77777777" w:rsidR="00206484" w:rsidRDefault="00206484">
                    <w:pPr>
                      <w:pStyle w:val="Bibliography"/>
                      <w:rPr>
                        <w:noProof/>
                      </w:rPr>
                    </w:pPr>
                    <w:r>
                      <w:rPr>
                        <w:noProof/>
                      </w:rPr>
                      <w:t xml:space="preserve">[47] </w:t>
                    </w:r>
                  </w:p>
                </w:tc>
                <w:tc>
                  <w:tcPr>
                    <w:tcW w:w="0" w:type="auto"/>
                    <w:hideMark/>
                  </w:tcPr>
                  <w:p w14:paraId="71992606" w14:textId="77777777" w:rsidR="00206484" w:rsidRDefault="00206484">
                    <w:pPr>
                      <w:pStyle w:val="Bibliography"/>
                      <w:rPr>
                        <w:noProof/>
                      </w:rPr>
                    </w:pPr>
                    <w:r>
                      <w:rPr>
                        <w:noProof/>
                      </w:rPr>
                      <w:t xml:space="preserve">K.C. Mills, L.Yuan, R.T.Jones, “Estimating the physical properties of slag,” </w:t>
                    </w:r>
                    <w:r>
                      <w:rPr>
                        <w:i/>
                        <w:iCs/>
                        <w:noProof/>
                      </w:rPr>
                      <w:t xml:space="preserve">The journal of Southern African Institute of Mining and Metallurgy, </w:t>
                    </w:r>
                    <w:r>
                      <w:rPr>
                        <w:noProof/>
                      </w:rPr>
                      <w:t xml:space="preserve">vol. 111, 2011. </w:t>
                    </w:r>
                  </w:p>
                </w:tc>
              </w:tr>
              <w:tr w:rsidR="00206484" w14:paraId="26E7AEB2" w14:textId="77777777">
                <w:trPr>
                  <w:divId w:val="761879484"/>
                  <w:tblCellSpacing w:w="15" w:type="dxa"/>
                </w:trPr>
                <w:tc>
                  <w:tcPr>
                    <w:tcW w:w="50" w:type="pct"/>
                    <w:hideMark/>
                  </w:tcPr>
                  <w:p w14:paraId="1C53BCDF" w14:textId="77777777" w:rsidR="00206484" w:rsidRDefault="00206484">
                    <w:pPr>
                      <w:pStyle w:val="Bibliography"/>
                      <w:rPr>
                        <w:noProof/>
                      </w:rPr>
                    </w:pPr>
                    <w:r>
                      <w:rPr>
                        <w:noProof/>
                      </w:rPr>
                      <w:t xml:space="preserve">[48] </w:t>
                    </w:r>
                  </w:p>
                </w:tc>
                <w:tc>
                  <w:tcPr>
                    <w:tcW w:w="0" w:type="auto"/>
                    <w:hideMark/>
                  </w:tcPr>
                  <w:p w14:paraId="53816AB6" w14:textId="77777777" w:rsidR="00206484" w:rsidRDefault="00206484">
                    <w:pPr>
                      <w:pStyle w:val="Bibliography"/>
                      <w:rPr>
                        <w:noProof/>
                      </w:rPr>
                    </w:pPr>
                    <w:r>
                      <w:rPr>
                        <w:noProof/>
                      </w:rPr>
                      <w:t xml:space="preserve">K. C. Mills, “The Influence of Structure on the Physico-chemical Properties of Slags,” </w:t>
                    </w:r>
                    <w:r>
                      <w:rPr>
                        <w:i/>
                        <w:iCs/>
                        <w:noProof/>
                      </w:rPr>
                      <w:t xml:space="preserve">ISIJ International, </w:t>
                    </w:r>
                    <w:r>
                      <w:rPr>
                        <w:noProof/>
                      </w:rPr>
                      <w:t xml:space="preserve">vol. 33, no. 1, pp. 148-155, 1993. </w:t>
                    </w:r>
                  </w:p>
                </w:tc>
              </w:tr>
              <w:tr w:rsidR="00206484" w14:paraId="38D70FDB" w14:textId="77777777">
                <w:trPr>
                  <w:divId w:val="761879484"/>
                  <w:tblCellSpacing w:w="15" w:type="dxa"/>
                </w:trPr>
                <w:tc>
                  <w:tcPr>
                    <w:tcW w:w="50" w:type="pct"/>
                    <w:hideMark/>
                  </w:tcPr>
                  <w:p w14:paraId="2125AFB1" w14:textId="77777777" w:rsidR="00206484" w:rsidRDefault="00206484">
                    <w:pPr>
                      <w:pStyle w:val="Bibliography"/>
                      <w:rPr>
                        <w:noProof/>
                      </w:rPr>
                    </w:pPr>
                    <w:r>
                      <w:rPr>
                        <w:noProof/>
                      </w:rPr>
                      <w:t xml:space="preserve">[49] </w:t>
                    </w:r>
                  </w:p>
                </w:tc>
                <w:tc>
                  <w:tcPr>
                    <w:tcW w:w="0" w:type="auto"/>
                    <w:hideMark/>
                  </w:tcPr>
                  <w:p w14:paraId="3DD1E8A6" w14:textId="77777777" w:rsidR="00206484" w:rsidRDefault="00206484">
                    <w:pPr>
                      <w:pStyle w:val="Bibliography"/>
                      <w:rPr>
                        <w:noProof/>
                      </w:rPr>
                    </w:pPr>
                    <w:r>
                      <w:rPr>
                        <w:noProof/>
                      </w:rPr>
                      <w:t xml:space="preserve">K. C. Mills, “Structure and Properties Used in the Continuous Casting of Steel: Part 1 Conventional Mould Powders,” </w:t>
                    </w:r>
                    <w:r>
                      <w:rPr>
                        <w:i/>
                        <w:iCs/>
                        <w:noProof/>
                      </w:rPr>
                      <w:t xml:space="preserve">ISIJ International, </w:t>
                    </w:r>
                    <w:r>
                      <w:rPr>
                        <w:noProof/>
                      </w:rPr>
                      <w:t xml:space="preserve">vol. 56, pp. 1-13, 2016. </w:t>
                    </w:r>
                  </w:p>
                </w:tc>
              </w:tr>
              <w:tr w:rsidR="00206484" w14:paraId="4819836E" w14:textId="77777777">
                <w:trPr>
                  <w:divId w:val="761879484"/>
                  <w:tblCellSpacing w:w="15" w:type="dxa"/>
                </w:trPr>
                <w:tc>
                  <w:tcPr>
                    <w:tcW w:w="50" w:type="pct"/>
                    <w:hideMark/>
                  </w:tcPr>
                  <w:p w14:paraId="2D881F73" w14:textId="77777777" w:rsidR="00206484" w:rsidRDefault="00206484">
                    <w:pPr>
                      <w:pStyle w:val="Bibliography"/>
                      <w:rPr>
                        <w:noProof/>
                      </w:rPr>
                    </w:pPr>
                    <w:r>
                      <w:rPr>
                        <w:noProof/>
                      </w:rPr>
                      <w:t xml:space="preserve">[50] </w:t>
                    </w:r>
                  </w:p>
                </w:tc>
                <w:tc>
                  <w:tcPr>
                    <w:tcW w:w="0" w:type="auto"/>
                    <w:hideMark/>
                  </w:tcPr>
                  <w:p w14:paraId="5A2B3EEA" w14:textId="77777777" w:rsidR="00206484" w:rsidRDefault="00206484">
                    <w:pPr>
                      <w:pStyle w:val="Bibliography"/>
                      <w:rPr>
                        <w:noProof/>
                      </w:rPr>
                    </w:pPr>
                    <w:r>
                      <w:rPr>
                        <w:noProof/>
                      </w:rPr>
                      <w:t>G. Brooks, “Slag Chemistry for Steelsmakers,” Swinburne University of Technology, 2015.</w:t>
                    </w:r>
                  </w:p>
                </w:tc>
              </w:tr>
              <w:tr w:rsidR="00206484" w14:paraId="7F9EAA1F" w14:textId="77777777">
                <w:trPr>
                  <w:divId w:val="761879484"/>
                  <w:tblCellSpacing w:w="15" w:type="dxa"/>
                </w:trPr>
                <w:tc>
                  <w:tcPr>
                    <w:tcW w:w="50" w:type="pct"/>
                    <w:hideMark/>
                  </w:tcPr>
                  <w:p w14:paraId="15D3E66F" w14:textId="77777777" w:rsidR="00206484" w:rsidRDefault="00206484">
                    <w:pPr>
                      <w:pStyle w:val="Bibliography"/>
                      <w:rPr>
                        <w:noProof/>
                      </w:rPr>
                    </w:pPr>
                    <w:r>
                      <w:rPr>
                        <w:noProof/>
                      </w:rPr>
                      <w:t xml:space="preserve">[51] </w:t>
                    </w:r>
                  </w:p>
                </w:tc>
                <w:tc>
                  <w:tcPr>
                    <w:tcW w:w="0" w:type="auto"/>
                    <w:hideMark/>
                  </w:tcPr>
                  <w:p w14:paraId="7D3BF122" w14:textId="77777777" w:rsidR="00206484" w:rsidRDefault="00206484">
                    <w:pPr>
                      <w:pStyle w:val="Bibliography"/>
                      <w:rPr>
                        <w:noProof/>
                      </w:rPr>
                    </w:pPr>
                    <w:r>
                      <w:rPr>
                        <w:noProof/>
                      </w:rPr>
                      <w:t xml:space="preserve">K. C. Mills, “Structure and Properties of Slags Used in the Continuous Casting of Steel: Part 2 Specialist Mould Powders,” </w:t>
                    </w:r>
                    <w:r>
                      <w:rPr>
                        <w:i/>
                        <w:iCs/>
                        <w:noProof/>
                      </w:rPr>
                      <w:t xml:space="preserve">ISIJ International, </w:t>
                    </w:r>
                    <w:r>
                      <w:rPr>
                        <w:noProof/>
                      </w:rPr>
                      <w:t xml:space="preserve">vol. 56, no. 1, pp. 14-23, 2016. </w:t>
                    </w:r>
                  </w:p>
                </w:tc>
              </w:tr>
              <w:tr w:rsidR="00206484" w14:paraId="2AD9639D" w14:textId="77777777">
                <w:trPr>
                  <w:divId w:val="761879484"/>
                  <w:tblCellSpacing w:w="15" w:type="dxa"/>
                </w:trPr>
                <w:tc>
                  <w:tcPr>
                    <w:tcW w:w="50" w:type="pct"/>
                    <w:hideMark/>
                  </w:tcPr>
                  <w:p w14:paraId="04F1625F" w14:textId="77777777" w:rsidR="00206484" w:rsidRDefault="00206484">
                    <w:pPr>
                      <w:pStyle w:val="Bibliography"/>
                      <w:rPr>
                        <w:noProof/>
                      </w:rPr>
                    </w:pPr>
                    <w:r>
                      <w:rPr>
                        <w:noProof/>
                      </w:rPr>
                      <w:t xml:space="preserve">[52] </w:t>
                    </w:r>
                  </w:p>
                </w:tc>
                <w:tc>
                  <w:tcPr>
                    <w:tcW w:w="0" w:type="auto"/>
                    <w:hideMark/>
                  </w:tcPr>
                  <w:p w14:paraId="3B579AC6" w14:textId="77777777" w:rsidR="00206484" w:rsidRDefault="00206484">
                    <w:pPr>
                      <w:pStyle w:val="Bibliography"/>
                      <w:rPr>
                        <w:noProof/>
                      </w:rPr>
                    </w:pPr>
                    <w:r>
                      <w:rPr>
                        <w:noProof/>
                      </w:rPr>
                      <w:t xml:space="preserve">K. N. Anisimov, A. M. Longinov, A. M. Toptygin, M. P. Gusevc, and S. V. Zarubin, “Investigation of the Mold Powder Film Structure and Its Influence on the Developed Surface in Continuous Casting,” </w:t>
                    </w:r>
                    <w:r>
                      <w:rPr>
                        <w:i/>
                        <w:iCs/>
                        <w:noProof/>
                      </w:rPr>
                      <w:t xml:space="preserve">Steel in Translation, </w:t>
                    </w:r>
                    <w:r>
                      <w:rPr>
                        <w:noProof/>
                      </w:rPr>
                      <w:t xml:space="preserve">vol. 46, no. 7, pp. 489-495, 2016. </w:t>
                    </w:r>
                  </w:p>
                </w:tc>
              </w:tr>
              <w:tr w:rsidR="00206484" w14:paraId="0E2D33E8" w14:textId="77777777">
                <w:trPr>
                  <w:divId w:val="761879484"/>
                  <w:tblCellSpacing w:w="15" w:type="dxa"/>
                </w:trPr>
                <w:tc>
                  <w:tcPr>
                    <w:tcW w:w="50" w:type="pct"/>
                    <w:hideMark/>
                  </w:tcPr>
                  <w:p w14:paraId="70CF5506" w14:textId="77777777" w:rsidR="00206484" w:rsidRDefault="00206484">
                    <w:pPr>
                      <w:pStyle w:val="Bibliography"/>
                      <w:rPr>
                        <w:noProof/>
                      </w:rPr>
                    </w:pPr>
                    <w:r>
                      <w:rPr>
                        <w:noProof/>
                      </w:rPr>
                      <w:lastRenderedPageBreak/>
                      <w:t xml:space="preserve">[53] </w:t>
                    </w:r>
                  </w:p>
                </w:tc>
                <w:tc>
                  <w:tcPr>
                    <w:tcW w:w="0" w:type="auto"/>
                    <w:hideMark/>
                  </w:tcPr>
                  <w:p w14:paraId="5CFDC2F6" w14:textId="77777777" w:rsidR="00206484" w:rsidRDefault="00206484">
                    <w:pPr>
                      <w:pStyle w:val="Bibliography"/>
                      <w:rPr>
                        <w:noProof/>
                      </w:rPr>
                    </w:pPr>
                    <w:r>
                      <w:rPr>
                        <w:noProof/>
                      </w:rPr>
                      <w:t xml:space="preserve">K. C. Mills and C. A. Dacker, The Casting Powders Book, Springer, 2017. </w:t>
                    </w:r>
                  </w:p>
                </w:tc>
              </w:tr>
              <w:tr w:rsidR="00206484" w14:paraId="6CEAE102" w14:textId="77777777">
                <w:trPr>
                  <w:divId w:val="761879484"/>
                  <w:tblCellSpacing w:w="15" w:type="dxa"/>
                </w:trPr>
                <w:tc>
                  <w:tcPr>
                    <w:tcW w:w="50" w:type="pct"/>
                    <w:hideMark/>
                  </w:tcPr>
                  <w:p w14:paraId="772D0B44" w14:textId="77777777" w:rsidR="00206484" w:rsidRDefault="00206484">
                    <w:pPr>
                      <w:pStyle w:val="Bibliography"/>
                      <w:rPr>
                        <w:noProof/>
                      </w:rPr>
                    </w:pPr>
                    <w:r>
                      <w:rPr>
                        <w:noProof/>
                      </w:rPr>
                      <w:t xml:space="preserve">[54] </w:t>
                    </w:r>
                  </w:p>
                </w:tc>
                <w:tc>
                  <w:tcPr>
                    <w:tcW w:w="0" w:type="auto"/>
                    <w:hideMark/>
                  </w:tcPr>
                  <w:p w14:paraId="1616348E" w14:textId="77777777" w:rsidR="00206484" w:rsidRDefault="00206484">
                    <w:pPr>
                      <w:pStyle w:val="Bibliography"/>
                      <w:rPr>
                        <w:noProof/>
                      </w:rPr>
                    </w:pPr>
                    <w:r>
                      <w:rPr>
                        <w:noProof/>
                      </w:rPr>
                      <w:t xml:space="preserve">SESHADRI SEETHARAMAN, ALEXANDER McLEAN, RODERICK GUTHRIE and SEETHARAMAN SRIDHAR, TREATISE ON PROCESS METALLURGY Process: Fundamentals, Oxford: Elsevier, 2014. </w:t>
                    </w:r>
                  </w:p>
                </w:tc>
              </w:tr>
              <w:tr w:rsidR="00206484" w14:paraId="64F83C2F" w14:textId="77777777">
                <w:trPr>
                  <w:divId w:val="761879484"/>
                  <w:tblCellSpacing w:w="15" w:type="dxa"/>
                </w:trPr>
                <w:tc>
                  <w:tcPr>
                    <w:tcW w:w="50" w:type="pct"/>
                    <w:hideMark/>
                  </w:tcPr>
                  <w:p w14:paraId="09C6F720" w14:textId="77777777" w:rsidR="00206484" w:rsidRDefault="00206484">
                    <w:pPr>
                      <w:pStyle w:val="Bibliography"/>
                      <w:rPr>
                        <w:noProof/>
                      </w:rPr>
                    </w:pPr>
                    <w:r>
                      <w:rPr>
                        <w:noProof/>
                      </w:rPr>
                      <w:t xml:space="preserve">[55] </w:t>
                    </w:r>
                  </w:p>
                </w:tc>
                <w:tc>
                  <w:tcPr>
                    <w:tcW w:w="0" w:type="auto"/>
                    <w:hideMark/>
                  </w:tcPr>
                  <w:p w14:paraId="31034198" w14:textId="77777777" w:rsidR="00206484" w:rsidRDefault="00206484">
                    <w:pPr>
                      <w:pStyle w:val="Bibliography"/>
                      <w:rPr>
                        <w:noProof/>
                      </w:rPr>
                    </w:pPr>
                    <w:r>
                      <w:rPr>
                        <w:noProof/>
                      </w:rPr>
                      <w:t xml:space="preserve">L. Zhou, W. Wang and K. Zhou, “Effect of Al2O3 on the Crystallization of Mold Flux for Casting High Al Steel,” </w:t>
                    </w:r>
                    <w:r>
                      <w:rPr>
                        <w:i/>
                        <w:iCs/>
                        <w:noProof/>
                      </w:rPr>
                      <w:t xml:space="preserve">Metallurgical and Materials Transaction E, </w:t>
                    </w:r>
                    <w:r>
                      <w:rPr>
                        <w:noProof/>
                      </w:rPr>
                      <w:t xml:space="preserve">vol. 2, no. 2, pp. 99-108, 2015. </w:t>
                    </w:r>
                  </w:p>
                </w:tc>
              </w:tr>
              <w:tr w:rsidR="00206484" w14:paraId="476B54D3" w14:textId="77777777">
                <w:trPr>
                  <w:divId w:val="761879484"/>
                  <w:tblCellSpacing w:w="15" w:type="dxa"/>
                </w:trPr>
                <w:tc>
                  <w:tcPr>
                    <w:tcW w:w="50" w:type="pct"/>
                    <w:hideMark/>
                  </w:tcPr>
                  <w:p w14:paraId="2229BA5B" w14:textId="77777777" w:rsidR="00206484" w:rsidRDefault="00206484">
                    <w:pPr>
                      <w:pStyle w:val="Bibliography"/>
                      <w:rPr>
                        <w:noProof/>
                      </w:rPr>
                    </w:pPr>
                    <w:r>
                      <w:rPr>
                        <w:noProof/>
                      </w:rPr>
                      <w:t xml:space="preserve">[56] </w:t>
                    </w:r>
                  </w:p>
                </w:tc>
                <w:tc>
                  <w:tcPr>
                    <w:tcW w:w="0" w:type="auto"/>
                    <w:hideMark/>
                  </w:tcPr>
                  <w:p w14:paraId="35DF0263" w14:textId="77777777" w:rsidR="00206484" w:rsidRDefault="00206484">
                    <w:pPr>
                      <w:pStyle w:val="Bibliography"/>
                      <w:rPr>
                        <w:noProof/>
                      </w:rPr>
                    </w:pPr>
                    <w:r>
                      <w:rPr>
                        <w:noProof/>
                      </w:rPr>
                      <w:t xml:space="preserve">Z. Zhang, G. Wen, P. Tang and S. Sridhar, “The Influence of Al2O3/SiO2 Ratio on the Viscosity of Mold Fluxes,” </w:t>
                    </w:r>
                    <w:r>
                      <w:rPr>
                        <w:i/>
                        <w:iCs/>
                        <w:noProof/>
                      </w:rPr>
                      <w:t xml:space="preserve">ISIJ international, </w:t>
                    </w:r>
                    <w:r>
                      <w:rPr>
                        <w:noProof/>
                      </w:rPr>
                      <w:t xml:space="preserve">vol. 48, no. 6, pp. 739-746, 2008. </w:t>
                    </w:r>
                  </w:p>
                </w:tc>
              </w:tr>
              <w:tr w:rsidR="00206484" w14:paraId="674183EC" w14:textId="77777777">
                <w:trPr>
                  <w:divId w:val="761879484"/>
                  <w:tblCellSpacing w:w="15" w:type="dxa"/>
                </w:trPr>
                <w:tc>
                  <w:tcPr>
                    <w:tcW w:w="50" w:type="pct"/>
                    <w:hideMark/>
                  </w:tcPr>
                  <w:p w14:paraId="7BA1F9B7" w14:textId="77777777" w:rsidR="00206484" w:rsidRDefault="00206484">
                    <w:pPr>
                      <w:pStyle w:val="Bibliography"/>
                      <w:rPr>
                        <w:noProof/>
                      </w:rPr>
                    </w:pPr>
                    <w:r>
                      <w:rPr>
                        <w:noProof/>
                      </w:rPr>
                      <w:t xml:space="preserve">[57] </w:t>
                    </w:r>
                  </w:p>
                </w:tc>
                <w:tc>
                  <w:tcPr>
                    <w:tcW w:w="0" w:type="auto"/>
                    <w:hideMark/>
                  </w:tcPr>
                  <w:p w14:paraId="0FF5E43C" w14:textId="77777777" w:rsidR="00206484" w:rsidRDefault="00206484">
                    <w:pPr>
                      <w:pStyle w:val="Bibliography"/>
                      <w:rPr>
                        <w:noProof/>
                      </w:rPr>
                    </w:pPr>
                    <w:r>
                      <w:rPr>
                        <w:noProof/>
                      </w:rPr>
                      <w:t xml:space="preserve">E. T. Turkdogan, Fundamentals of Steelmaking, Cambridge: The University Press, 1999. </w:t>
                    </w:r>
                  </w:p>
                </w:tc>
              </w:tr>
              <w:tr w:rsidR="00206484" w14:paraId="6FE7E251" w14:textId="77777777">
                <w:trPr>
                  <w:divId w:val="761879484"/>
                  <w:tblCellSpacing w:w="15" w:type="dxa"/>
                </w:trPr>
                <w:tc>
                  <w:tcPr>
                    <w:tcW w:w="50" w:type="pct"/>
                    <w:hideMark/>
                  </w:tcPr>
                  <w:p w14:paraId="576EE26E" w14:textId="77777777" w:rsidR="00206484" w:rsidRDefault="00206484">
                    <w:pPr>
                      <w:pStyle w:val="Bibliography"/>
                      <w:rPr>
                        <w:noProof/>
                      </w:rPr>
                    </w:pPr>
                    <w:r>
                      <w:rPr>
                        <w:noProof/>
                      </w:rPr>
                      <w:t xml:space="preserve">[58] </w:t>
                    </w:r>
                  </w:p>
                </w:tc>
                <w:tc>
                  <w:tcPr>
                    <w:tcW w:w="0" w:type="auto"/>
                    <w:hideMark/>
                  </w:tcPr>
                  <w:p w14:paraId="53F16CCD" w14:textId="77777777" w:rsidR="00206484" w:rsidRDefault="00206484">
                    <w:pPr>
                      <w:pStyle w:val="Bibliography"/>
                      <w:rPr>
                        <w:noProof/>
                      </w:rPr>
                    </w:pPr>
                    <w:r>
                      <w:rPr>
                        <w:noProof/>
                      </w:rPr>
                      <w:t xml:space="preserve">K. C. Mills, L. Yuan and R.T. Jones, “Estimating the physical properties of slag,” </w:t>
                    </w:r>
                    <w:r>
                      <w:rPr>
                        <w:i/>
                        <w:iCs/>
                        <w:noProof/>
                      </w:rPr>
                      <w:t xml:space="preserve">The journal of Southern African Institute of Mining and Metallurgy, </w:t>
                    </w:r>
                    <w:r>
                      <w:rPr>
                        <w:noProof/>
                      </w:rPr>
                      <w:t xml:space="preserve">vol. 111, 2011. </w:t>
                    </w:r>
                  </w:p>
                </w:tc>
              </w:tr>
              <w:tr w:rsidR="00206484" w14:paraId="5B6D492C" w14:textId="77777777">
                <w:trPr>
                  <w:divId w:val="761879484"/>
                  <w:tblCellSpacing w:w="15" w:type="dxa"/>
                </w:trPr>
                <w:tc>
                  <w:tcPr>
                    <w:tcW w:w="50" w:type="pct"/>
                    <w:hideMark/>
                  </w:tcPr>
                  <w:p w14:paraId="2DE22235" w14:textId="77777777" w:rsidR="00206484" w:rsidRDefault="00206484">
                    <w:pPr>
                      <w:pStyle w:val="Bibliography"/>
                      <w:rPr>
                        <w:noProof/>
                      </w:rPr>
                    </w:pPr>
                    <w:r>
                      <w:rPr>
                        <w:noProof/>
                      </w:rPr>
                      <w:t xml:space="preserve">[59] </w:t>
                    </w:r>
                  </w:p>
                </w:tc>
                <w:tc>
                  <w:tcPr>
                    <w:tcW w:w="0" w:type="auto"/>
                    <w:hideMark/>
                  </w:tcPr>
                  <w:p w14:paraId="57470A91" w14:textId="77777777" w:rsidR="00206484" w:rsidRDefault="00206484">
                    <w:pPr>
                      <w:pStyle w:val="Bibliography"/>
                      <w:rPr>
                        <w:noProof/>
                      </w:rPr>
                    </w:pPr>
                    <w:r>
                      <w:rPr>
                        <w:noProof/>
                      </w:rPr>
                      <w:t xml:space="preserve">B. Mazumder, “A Process for Developing Continuous Casting Mould-Powder for Steel Industries,” </w:t>
                    </w:r>
                    <w:r>
                      <w:rPr>
                        <w:i/>
                        <w:iCs/>
                        <w:noProof/>
                      </w:rPr>
                      <w:t xml:space="preserve">Journal of Scientific &amp; Industrial Research , </w:t>
                    </w:r>
                    <w:r>
                      <w:rPr>
                        <w:noProof/>
                      </w:rPr>
                      <w:t xml:space="preserve">vol. 58, pp. 773-780, 1999. </w:t>
                    </w:r>
                  </w:p>
                </w:tc>
              </w:tr>
              <w:tr w:rsidR="00206484" w14:paraId="45EC6EAB" w14:textId="77777777">
                <w:trPr>
                  <w:divId w:val="761879484"/>
                  <w:tblCellSpacing w:w="15" w:type="dxa"/>
                </w:trPr>
                <w:tc>
                  <w:tcPr>
                    <w:tcW w:w="50" w:type="pct"/>
                    <w:hideMark/>
                  </w:tcPr>
                  <w:p w14:paraId="0A9CF76D" w14:textId="77777777" w:rsidR="00206484" w:rsidRDefault="00206484">
                    <w:pPr>
                      <w:pStyle w:val="Bibliography"/>
                      <w:rPr>
                        <w:noProof/>
                      </w:rPr>
                    </w:pPr>
                    <w:r>
                      <w:rPr>
                        <w:noProof/>
                      </w:rPr>
                      <w:t xml:space="preserve">[60] </w:t>
                    </w:r>
                  </w:p>
                </w:tc>
                <w:tc>
                  <w:tcPr>
                    <w:tcW w:w="0" w:type="auto"/>
                    <w:hideMark/>
                  </w:tcPr>
                  <w:p w14:paraId="42CCCD4A" w14:textId="77777777" w:rsidR="00206484" w:rsidRDefault="00206484">
                    <w:pPr>
                      <w:pStyle w:val="Bibliography"/>
                      <w:rPr>
                        <w:noProof/>
                      </w:rPr>
                    </w:pPr>
                    <w:r>
                      <w:rPr>
                        <w:noProof/>
                      </w:rPr>
                      <w:t xml:space="preserve">S. Sridhar, K.C.Mills, and T.Mallaband, “powder consumption and melting rates of continuous casting fluxes,” </w:t>
                    </w:r>
                    <w:r>
                      <w:rPr>
                        <w:i/>
                        <w:iCs/>
                        <w:noProof/>
                      </w:rPr>
                      <w:t xml:space="preserve">Ironmaking and Steelmaking, </w:t>
                    </w:r>
                    <w:r>
                      <w:rPr>
                        <w:noProof/>
                      </w:rPr>
                      <w:t xml:space="preserve">vol. 29, no. 3, 2002. </w:t>
                    </w:r>
                  </w:p>
                </w:tc>
              </w:tr>
              <w:tr w:rsidR="00206484" w14:paraId="0F8B8199" w14:textId="77777777">
                <w:trPr>
                  <w:divId w:val="761879484"/>
                  <w:tblCellSpacing w:w="15" w:type="dxa"/>
                </w:trPr>
                <w:tc>
                  <w:tcPr>
                    <w:tcW w:w="50" w:type="pct"/>
                    <w:hideMark/>
                  </w:tcPr>
                  <w:p w14:paraId="1A5E6759" w14:textId="77777777" w:rsidR="00206484" w:rsidRDefault="00206484">
                    <w:pPr>
                      <w:pStyle w:val="Bibliography"/>
                      <w:rPr>
                        <w:noProof/>
                      </w:rPr>
                    </w:pPr>
                    <w:r>
                      <w:rPr>
                        <w:noProof/>
                      </w:rPr>
                      <w:t xml:space="preserve">[61] </w:t>
                    </w:r>
                  </w:p>
                </w:tc>
                <w:tc>
                  <w:tcPr>
                    <w:tcW w:w="0" w:type="auto"/>
                    <w:hideMark/>
                  </w:tcPr>
                  <w:p w14:paraId="32AF70EA" w14:textId="77777777" w:rsidR="00206484" w:rsidRDefault="00206484">
                    <w:pPr>
                      <w:pStyle w:val="Bibliography"/>
                      <w:rPr>
                        <w:noProof/>
                      </w:rPr>
                    </w:pPr>
                    <w:r>
                      <w:rPr>
                        <w:noProof/>
                      </w:rPr>
                      <w:t>S. K. Sarna, “Ispatguru,” 16 June 2013. [Online]. Available: https://www.ispatguru.com/continuous-casting-mould-powders/#. [Accessed 5 March 2019].</w:t>
                    </w:r>
                  </w:p>
                </w:tc>
              </w:tr>
              <w:tr w:rsidR="00206484" w14:paraId="2A463582" w14:textId="77777777">
                <w:trPr>
                  <w:divId w:val="761879484"/>
                  <w:tblCellSpacing w:w="15" w:type="dxa"/>
                </w:trPr>
                <w:tc>
                  <w:tcPr>
                    <w:tcW w:w="50" w:type="pct"/>
                    <w:hideMark/>
                  </w:tcPr>
                  <w:p w14:paraId="75F79415" w14:textId="77777777" w:rsidR="00206484" w:rsidRDefault="00206484">
                    <w:pPr>
                      <w:pStyle w:val="Bibliography"/>
                      <w:rPr>
                        <w:noProof/>
                      </w:rPr>
                    </w:pPr>
                    <w:r>
                      <w:rPr>
                        <w:noProof/>
                      </w:rPr>
                      <w:t xml:space="preserve">[62] </w:t>
                    </w:r>
                  </w:p>
                </w:tc>
                <w:tc>
                  <w:tcPr>
                    <w:tcW w:w="0" w:type="auto"/>
                    <w:hideMark/>
                  </w:tcPr>
                  <w:p w14:paraId="35F8F11A" w14:textId="77777777" w:rsidR="00206484" w:rsidRDefault="00206484">
                    <w:pPr>
                      <w:pStyle w:val="Bibliography"/>
                      <w:rPr>
                        <w:noProof/>
                      </w:rPr>
                    </w:pPr>
                    <w:r>
                      <w:rPr>
                        <w:noProof/>
                      </w:rPr>
                      <w:t xml:space="preserve">Wanlin Wang, Dexiang Cai, Lei Zhang, “A Review of Fluorine-free Mold Flux Development,” </w:t>
                    </w:r>
                    <w:r>
                      <w:rPr>
                        <w:i/>
                        <w:iCs/>
                        <w:noProof/>
                      </w:rPr>
                      <w:t xml:space="preserve">ISIJ International, </w:t>
                    </w:r>
                    <w:r>
                      <w:rPr>
                        <w:noProof/>
                      </w:rPr>
                      <w:t xml:space="preserve">vol. 58, no. 11, pp. 1957-1964, 2018. </w:t>
                    </w:r>
                  </w:p>
                </w:tc>
              </w:tr>
              <w:tr w:rsidR="00206484" w14:paraId="76B18362" w14:textId="77777777">
                <w:trPr>
                  <w:divId w:val="761879484"/>
                  <w:tblCellSpacing w:w="15" w:type="dxa"/>
                </w:trPr>
                <w:tc>
                  <w:tcPr>
                    <w:tcW w:w="50" w:type="pct"/>
                    <w:hideMark/>
                  </w:tcPr>
                  <w:p w14:paraId="627F8581" w14:textId="77777777" w:rsidR="00206484" w:rsidRDefault="00206484">
                    <w:pPr>
                      <w:pStyle w:val="Bibliography"/>
                      <w:rPr>
                        <w:noProof/>
                      </w:rPr>
                    </w:pPr>
                    <w:r>
                      <w:rPr>
                        <w:noProof/>
                      </w:rPr>
                      <w:t xml:space="preserve">[63] </w:t>
                    </w:r>
                  </w:p>
                </w:tc>
                <w:tc>
                  <w:tcPr>
                    <w:tcW w:w="0" w:type="auto"/>
                    <w:hideMark/>
                  </w:tcPr>
                  <w:p w14:paraId="5131986E" w14:textId="77777777" w:rsidR="00206484" w:rsidRDefault="00206484">
                    <w:pPr>
                      <w:pStyle w:val="Bibliography"/>
                      <w:rPr>
                        <w:noProof/>
                      </w:rPr>
                    </w:pPr>
                    <w:r>
                      <w:rPr>
                        <w:noProof/>
                      </w:rPr>
                      <w:t>K. I. N. M. F. Hattori, “Exothermic mold powder for continuous casting”. Patent EP0513357A1, 22 10 1997.</w:t>
                    </w:r>
                  </w:p>
                </w:tc>
              </w:tr>
              <w:tr w:rsidR="00206484" w14:paraId="0FF77C4B" w14:textId="77777777">
                <w:trPr>
                  <w:divId w:val="761879484"/>
                  <w:tblCellSpacing w:w="15" w:type="dxa"/>
                </w:trPr>
                <w:tc>
                  <w:tcPr>
                    <w:tcW w:w="50" w:type="pct"/>
                    <w:hideMark/>
                  </w:tcPr>
                  <w:p w14:paraId="130A3520" w14:textId="77777777" w:rsidR="00206484" w:rsidRDefault="00206484">
                    <w:pPr>
                      <w:pStyle w:val="Bibliography"/>
                      <w:rPr>
                        <w:noProof/>
                      </w:rPr>
                    </w:pPr>
                    <w:r>
                      <w:rPr>
                        <w:noProof/>
                      </w:rPr>
                      <w:t xml:space="preserve">[64] </w:t>
                    </w:r>
                  </w:p>
                </w:tc>
                <w:tc>
                  <w:tcPr>
                    <w:tcW w:w="0" w:type="auto"/>
                    <w:hideMark/>
                  </w:tcPr>
                  <w:p w14:paraId="09A4BD1B" w14:textId="77777777" w:rsidR="00206484" w:rsidRDefault="00206484">
                    <w:pPr>
                      <w:pStyle w:val="Bibliography"/>
                      <w:rPr>
                        <w:noProof/>
                      </w:rPr>
                    </w:pPr>
                    <w:r>
                      <w:rPr>
                        <w:noProof/>
                      </w:rPr>
                      <w:t xml:space="preserve">E. Benavidez, L. Santini, M. Valentini, E. Brandaleze, “Influence of different oxides on the viscosity of fluorine-free mold fluxes,” in </w:t>
                    </w:r>
                    <w:r>
                      <w:rPr>
                        <w:i/>
                        <w:iCs/>
                        <w:noProof/>
                      </w:rPr>
                      <w:t>11th International Congress on Metallurgy &amp; Materials</w:t>
                    </w:r>
                    <w:r>
                      <w:rPr>
                        <w:noProof/>
                      </w:rPr>
                      <w:t xml:space="preserve">, Argentina, 2012. </w:t>
                    </w:r>
                  </w:p>
                </w:tc>
              </w:tr>
              <w:tr w:rsidR="00206484" w14:paraId="403DF32A" w14:textId="77777777">
                <w:trPr>
                  <w:divId w:val="761879484"/>
                  <w:tblCellSpacing w:w="15" w:type="dxa"/>
                </w:trPr>
                <w:tc>
                  <w:tcPr>
                    <w:tcW w:w="50" w:type="pct"/>
                    <w:hideMark/>
                  </w:tcPr>
                  <w:p w14:paraId="246807AA" w14:textId="77777777" w:rsidR="00206484" w:rsidRDefault="00206484">
                    <w:pPr>
                      <w:pStyle w:val="Bibliography"/>
                      <w:rPr>
                        <w:noProof/>
                      </w:rPr>
                    </w:pPr>
                    <w:r>
                      <w:rPr>
                        <w:noProof/>
                      </w:rPr>
                      <w:lastRenderedPageBreak/>
                      <w:t xml:space="preserve">[65] </w:t>
                    </w:r>
                  </w:p>
                </w:tc>
                <w:tc>
                  <w:tcPr>
                    <w:tcW w:w="0" w:type="auto"/>
                    <w:hideMark/>
                  </w:tcPr>
                  <w:p w14:paraId="45FAC3FF" w14:textId="77777777" w:rsidR="00206484" w:rsidRDefault="00206484">
                    <w:pPr>
                      <w:pStyle w:val="Bibliography"/>
                      <w:rPr>
                        <w:noProof/>
                      </w:rPr>
                    </w:pPr>
                    <w:r>
                      <w:rPr>
                        <w:noProof/>
                      </w:rPr>
                      <w:t xml:space="preserve">A. R. Arefpoura, A. Monshi, A. Saidi, “Effects of Replacing Fluorine with Sodium and Titanium Oxides on Mold Powders Lubrication in Continuous Casting of Steel,” </w:t>
                    </w:r>
                    <w:r>
                      <w:rPr>
                        <w:i/>
                        <w:iCs/>
                        <w:noProof/>
                      </w:rPr>
                      <w:t xml:space="preserve">Journal of Advanced Materials and Processing, </w:t>
                    </w:r>
                    <w:r>
                      <w:rPr>
                        <w:noProof/>
                      </w:rPr>
                      <w:t xml:space="preserve">vol. 3, no. 1, pp. 59-66, 2015. </w:t>
                    </w:r>
                  </w:p>
                </w:tc>
              </w:tr>
              <w:tr w:rsidR="00206484" w14:paraId="7848F09D" w14:textId="77777777">
                <w:trPr>
                  <w:divId w:val="761879484"/>
                  <w:tblCellSpacing w:w="15" w:type="dxa"/>
                </w:trPr>
                <w:tc>
                  <w:tcPr>
                    <w:tcW w:w="50" w:type="pct"/>
                    <w:hideMark/>
                  </w:tcPr>
                  <w:p w14:paraId="23A670D2" w14:textId="77777777" w:rsidR="00206484" w:rsidRDefault="00206484">
                    <w:pPr>
                      <w:pStyle w:val="Bibliography"/>
                      <w:rPr>
                        <w:noProof/>
                      </w:rPr>
                    </w:pPr>
                    <w:r>
                      <w:rPr>
                        <w:noProof/>
                      </w:rPr>
                      <w:t xml:space="preserve">[66] </w:t>
                    </w:r>
                  </w:p>
                </w:tc>
                <w:tc>
                  <w:tcPr>
                    <w:tcW w:w="0" w:type="auto"/>
                    <w:hideMark/>
                  </w:tcPr>
                  <w:p w14:paraId="4342E49B" w14:textId="77777777" w:rsidR="00206484" w:rsidRDefault="00206484">
                    <w:pPr>
                      <w:pStyle w:val="Bibliography"/>
                      <w:rPr>
                        <w:noProof/>
                      </w:rPr>
                    </w:pPr>
                    <w:r>
                      <w:rPr>
                        <w:noProof/>
                      </w:rPr>
                      <w:t xml:space="preserve">G. Wen, S. Sridhar, P. Tang, X. Qi and Y. Liu, “Development of Fluoride-free Mold Powders for Peritectic Steel Slab Casting,” </w:t>
                    </w:r>
                    <w:r>
                      <w:rPr>
                        <w:i/>
                        <w:iCs/>
                        <w:noProof/>
                      </w:rPr>
                      <w:t xml:space="preserve">ISIJ International, </w:t>
                    </w:r>
                    <w:r>
                      <w:rPr>
                        <w:noProof/>
                      </w:rPr>
                      <w:t xml:space="preserve">vol. 47, no. 8, pp. 1117-1125, 2007. </w:t>
                    </w:r>
                  </w:p>
                </w:tc>
              </w:tr>
              <w:tr w:rsidR="00206484" w14:paraId="38FBBB20" w14:textId="77777777">
                <w:trPr>
                  <w:divId w:val="761879484"/>
                  <w:tblCellSpacing w:w="15" w:type="dxa"/>
                </w:trPr>
                <w:tc>
                  <w:tcPr>
                    <w:tcW w:w="50" w:type="pct"/>
                    <w:hideMark/>
                  </w:tcPr>
                  <w:p w14:paraId="21439CDD" w14:textId="77777777" w:rsidR="00206484" w:rsidRDefault="00206484">
                    <w:pPr>
                      <w:pStyle w:val="Bibliography"/>
                      <w:rPr>
                        <w:noProof/>
                      </w:rPr>
                    </w:pPr>
                    <w:r>
                      <w:rPr>
                        <w:noProof/>
                      </w:rPr>
                      <w:t xml:space="preserve">[67] </w:t>
                    </w:r>
                  </w:p>
                </w:tc>
                <w:tc>
                  <w:tcPr>
                    <w:tcW w:w="0" w:type="auto"/>
                    <w:hideMark/>
                  </w:tcPr>
                  <w:p w14:paraId="39E59E6E" w14:textId="77777777" w:rsidR="00206484" w:rsidRDefault="00206484">
                    <w:pPr>
                      <w:pStyle w:val="Bibliography"/>
                      <w:rPr>
                        <w:noProof/>
                      </w:rPr>
                    </w:pPr>
                    <w:r>
                      <w:rPr>
                        <w:noProof/>
                      </w:rPr>
                      <w:t xml:space="preserve">Jeferson Leandro Klug, René Hagemann , Nestor Cezar Heck, Antônio Cezar Faria Vilela, Piotr Roman Scheller, “FLUORINE-FREE MOULD SLAGS FOR SLAB CASTING: UTILISATION OF THE HOT THERMOCOUPLE TECHNIQUE TO BUILD TTT DIAGRAMS,” in </w:t>
                    </w:r>
                    <w:r>
                      <w:rPr>
                        <w:i/>
                        <w:iCs/>
                        <w:noProof/>
                      </w:rPr>
                      <w:t>Tecnol. Metal. Mater. Miner</w:t>
                    </w:r>
                    <w:r>
                      <w:rPr>
                        <w:noProof/>
                      </w:rPr>
                      <w:t xml:space="preserve">, São Paulo, 2012. </w:t>
                    </w:r>
                  </w:p>
                </w:tc>
              </w:tr>
              <w:tr w:rsidR="00206484" w14:paraId="66183CC7" w14:textId="77777777">
                <w:trPr>
                  <w:divId w:val="761879484"/>
                  <w:tblCellSpacing w:w="15" w:type="dxa"/>
                </w:trPr>
                <w:tc>
                  <w:tcPr>
                    <w:tcW w:w="50" w:type="pct"/>
                    <w:hideMark/>
                  </w:tcPr>
                  <w:p w14:paraId="2C469A4F" w14:textId="77777777" w:rsidR="00206484" w:rsidRDefault="00206484">
                    <w:pPr>
                      <w:pStyle w:val="Bibliography"/>
                      <w:rPr>
                        <w:noProof/>
                      </w:rPr>
                    </w:pPr>
                    <w:r>
                      <w:rPr>
                        <w:noProof/>
                      </w:rPr>
                      <w:t xml:space="preserve">[68] </w:t>
                    </w:r>
                  </w:p>
                </w:tc>
                <w:tc>
                  <w:tcPr>
                    <w:tcW w:w="0" w:type="auto"/>
                    <w:hideMark/>
                  </w:tcPr>
                  <w:p w14:paraId="2B9AA0D1" w14:textId="77777777" w:rsidR="00206484" w:rsidRDefault="00206484">
                    <w:pPr>
                      <w:pStyle w:val="Bibliography"/>
                      <w:rPr>
                        <w:noProof/>
                      </w:rPr>
                    </w:pPr>
                    <w:r>
                      <w:rPr>
                        <w:noProof/>
                      </w:rPr>
                      <w:t xml:space="preserve">AB Fox, KC Mills, D Lever, C Bezerra, C Valadares, I Unamono, J Laraudogoitia, J Gisby, “DEVELOPMENT OF FLUORIDE-FREE FLUXES FOR BILLET CASTING,” </w:t>
                    </w:r>
                    <w:r>
                      <w:rPr>
                        <w:i/>
                        <w:iCs/>
                        <w:noProof/>
                      </w:rPr>
                      <w:t xml:space="preserve">ISIJ Intl, </w:t>
                    </w:r>
                    <w:r>
                      <w:rPr>
                        <w:noProof/>
                      </w:rPr>
                      <w:t xml:space="preserve">vol. 45, p. 1051, 2005. </w:t>
                    </w:r>
                  </w:p>
                </w:tc>
              </w:tr>
              <w:tr w:rsidR="00206484" w14:paraId="5EC52DE0" w14:textId="77777777">
                <w:trPr>
                  <w:divId w:val="761879484"/>
                  <w:tblCellSpacing w:w="15" w:type="dxa"/>
                </w:trPr>
                <w:tc>
                  <w:tcPr>
                    <w:tcW w:w="50" w:type="pct"/>
                    <w:hideMark/>
                  </w:tcPr>
                  <w:p w14:paraId="4AE089BD" w14:textId="77777777" w:rsidR="00206484" w:rsidRDefault="00206484">
                    <w:pPr>
                      <w:pStyle w:val="Bibliography"/>
                      <w:rPr>
                        <w:noProof/>
                      </w:rPr>
                    </w:pPr>
                    <w:r>
                      <w:rPr>
                        <w:noProof/>
                      </w:rPr>
                      <w:t xml:space="preserve">[69] </w:t>
                    </w:r>
                  </w:p>
                </w:tc>
                <w:tc>
                  <w:tcPr>
                    <w:tcW w:w="0" w:type="auto"/>
                    <w:hideMark/>
                  </w:tcPr>
                  <w:p w14:paraId="231103A2" w14:textId="77777777" w:rsidR="00206484" w:rsidRDefault="00206484">
                    <w:pPr>
                      <w:pStyle w:val="Bibliography"/>
                      <w:rPr>
                        <w:noProof/>
                      </w:rPr>
                    </w:pPr>
                    <w:r>
                      <w:rPr>
                        <w:noProof/>
                      </w:rPr>
                      <w:t xml:space="preserve">MC Bezerra, CA Valadares, IP Rocha, JP Bulota, MC Carboni, IL Scripnic, CR Santos, K Mills, D Lever, “Impact of Fluorine Free Mould Flux use on Continuous Casting Process,” in </w:t>
                    </w:r>
                    <w:r>
                      <w:rPr>
                        <w:i/>
                        <w:iCs/>
                        <w:noProof/>
                      </w:rPr>
                      <w:t>Proc. 37th Steelmaking Seminar</w:t>
                    </w:r>
                    <w:r>
                      <w:rPr>
                        <w:noProof/>
                      </w:rPr>
                      <w:t xml:space="preserve">, Porto Allegre/Brazil, 2005. </w:t>
                    </w:r>
                  </w:p>
                </w:tc>
              </w:tr>
              <w:tr w:rsidR="00206484" w14:paraId="465F8F7F" w14:textId="77777777">
                <w:trPr>
                  <w:divId w:val="761879484"/>
                  <w:tblCellSpacing w:w="15" w:type="dxa"/>
                </w:trPr>
                <w:tc>
                  <w:tcPr>
                    <w:tcW w:w="50" w:type="pct"/>
                    <w:hideMark/>
                  </w:tcPr>
                  <w:p w14:paraId="4D7DC3EA" w14:textId="77777777" w:rsidR="00206484" w:rsidRDefault="00206484">
                    <w:pPr>
                      <w:pStyle w:val="Bibliography"/>
                      <w:rPr>
                        <w:noProof/>
                      </w:rPr>
                    </w:pPr>
                    <w:r>
                      <w:rPr>
                        <w:noProof/>
                      </w:rPr>
                      <w:t xml:space="preserve">[70] </w:t>
                    </w:r>
                  </w:p>
                </w:tc>
                <w:tc>
                  <w:tcPr>
                    <w:tcW w:w="0" w:type="auto"/>
                    <w:hideMark/>
                  </w:tcPr>
                  <w:p w14:paraId="6CD1C42B" w14:textId="77777777" w:rsidR="00206484" w:rsidRDefault="00206484">
                    <w:pPr>
                      <w:pStyle w:val="Bibliography"/>
                      <w:rPr>
                        <w:noProof/>
                      </w:rPr>
                    </w:pPr>
                    <w:r>
                      <w:rPr>
                        <w:noProof/>
                      </w:rPr>
                      <w:t xml:space="preserve">LY Chen, GH Wen, CL Yang, F Mei, CY Shi, P Tang, “Development of low-fluoride and titanium-bearing mould fluxes for medium carbon peritectic steel slab casting,” </w:t>
                    </w:r>
                    <w:r>
                      <w:rPr>
                        <w:i/>
                        <w:iCs/>
                        <w:noProof/>
                      </w:rPr>
                      <w:t xml:space="preserve">Ironmaking and Steelmaking, </w:t>
                    </w:r>
                    <w:r>
                      <w:rPr>
                        <w:noProof/>
                      </w:rPr>
                      <w:t xml:space="preserve">vol. 42, no. 2, pp. 105-111 , 2015. </w:t>
                    </w:r>
                  </w:p>
                </w:tc>
              </w:tr>
              <w:tr w:rsidR="00206484" w14:paraId="17F25E31" w14:textId="77777777">
                <w:trPr>
                  <w:divId w:val="761879484"/>
                  <w:tblCellSpacing w:w="15" w:type="dxa"/>
                </w:trPr>
                <w:tc>
                  <w:tcPr>
                    <w:tcW w:w="50" w:type="pct"/>
                    <w:hideMark/>
                  </w:tcPr>
                  <w:p w14:paraId="5B10C7F0" w14:textId="77777777" w:rsidR="00206484" w:rsidRDefault="00206484">
                    <w:pPr>
                      <w:pStyle w:val="Bibliography"/>
                      <w:rPr>
                        <w:noProof/>
                      </w:rPr>
                    </w:pPr>
                    <w:r>
                      <w:rPr>
                        <w:noProof/>
                      </w:rPr>
                      <w:t xml:space="preserve">[71] </w:t>
                    </w:r>
                  </w:p>
                </w:tc>
                <w:tc>
                  <w:tcPr>
                    <w:tcW w:w="0" w:type="auto"/>
                    <w:hideMark/>
                  </w:tcPr>
                  <w:p w14:paraId="2DD322FF" w14:textId="77777777" w:rsidR="00206484" w:rsidRDefault="00206484">
                    <w:pPr>
                      <w:pStyle w:val="Bibliography"/>
                      <w:rPr>
                        <w:noProof/>
                      </w:rPr>
                    </w:pPr>
                    <w:r>
                      <w:rPr>
                        <w:noProof/>
                      </w:rPr>
                      <w:t xml:space="preserve">H Nakada, K Nagata, “Crystallization of CaO–SiO2–TiO2 Slag as a Candidate for Fluorine Free Mold Flux,” </w:t>
                    </w:r>
                    <w:r>
                      <w:rPr>
                        <w:i/>
                        <w:iCs/>
                        <w:noProof/>
                      </w:rPr>
                      <w:t xml:space="preserve">ISIJ Intl, </w:t>
                    </w:r>
                    <w:r>
                      <w:rPr>
                        <w:noProof/>
                      </w:rPr>
                      <w:t xml:space="preserve">vol. 46, no. 3, pp. 441-449, 2006. </w:t>
                    </w:r>
                  </w:p>
                </w:tc>
              </w:tr>
              <w:tr w:rsidR="00206484" w14:paraId="0EC33EBC" w14:textId="77777777">
                <w:trPr>
                  <w:divId w:val="761879484"/>
                  <w:tblCellSpacing w:w="15" w:type="dxa"/>
                </w:trPr>
                <w:tc>
                  <w:tcPr>
                    <w:tcW w:w="50" w:type="pct"/>
                    <w:hideMark/>
                  </w:tcPr>
                  <w:p w14:paraId="48143134" w14:textId="77777777" w:rsidR="00206484" w:rsidRDefault="00206484">
                    <w:pPr>
                      <w:pStyle w:val="Bibliography"/>
                      <w:rPr>
                        <w:noProof/>
                      </w:rPr>
                    </w:pPr>
                    <w:r>
                      <w:rPr>
                        <w:noProof/>
                      </w:rPr>
                      <w:t xml:space="preserve">[72] </w:t>
                    </w:r>
                  </w:p>
                </w:tc>
                <w:tc>
                  <w:tcPr>
                    <w:tcW w:w="0" w:type="auto"/>
                    <w:hideMark/>
                  </w:tcPr>
                  <w:p w14:paraId="49B06298" w14:textId="77777777" w:rsidR="00206484" w:rsidRDefault="00206484">
                    <w:pPr>
                      <w:pStyle w:val="Bibliography"/>
                      <w:rPr>
                        <w:noProof/>
                      </w:rPr>
                    </w:pPr>
                    <w:r>
                      <w:rPr>
                        <w:noProof/>
                      </w:rPr>
                      <w:t xml:space="preserve">Keiji Watanabe, Koichi Tsutsumi, Makoto Suzuki, Hiroki Fujita, Satoshi Hatori, Takayuki Suzuki, Tomoaki Omoto, “Development of New Mold Flux for Continuous Casting Based on Non-Newtonian Fluid Properties,” </w:t>
                    </w:r>
                    <w:r>
                      <w:rPr>
                        <w:i/>
                        <w:iCs/>
                        <w:noProof/>
                      </w:rPr>
                      <w:t xml:space="preserve">ISIJ International, </w:t>
                    </w:r>
                    <w:r>
                      <w:rPr>
                        <w:noProof/>
                      </w:rPr>
                      <w:t xml:space="preserve">vol. 54, no. 4, pp. 865-871, 2014. </w:t>
                    </w:r>
                  </w:p>
                </w:tc>
              </w:tr>
              <w:tr w:rsidR="00206484" w14:paraId="291974FB" w14:textId="77777777">
                <w:trPr>
                  <w:divId w:val="761879484"/>
                  <w:tblCellSpacing w:w="15" w:type="dxa"/>
                </w:trPr>
                <w:tc>
                  <w:tcPr>
                    <w:tcW w:w="50" w:type="pct"/>
                    <w:hideMark/>
                  </w:tcPr>
                  <w:p w14:paraId="734A59C8" w14:textId="77777777" w:rsidR="00206484" w:rsidRDefault="00206484">
                    <w:pPr>
                      <w:pStyle w:val="Bibliography"/>
                      <w:rPr>
                        <w:noProof/>
                      </w:rPr>
                    </w:pPr>
                    <w:r>
                      <w:rPr>
                        <w:noProof/>
                      </w:rPr>
                      <w:t xml:space="preserve">[73] </w:t>
                    </w:r>
                  </w:p>
                </w:tc>
                <w:tc>
                  <w:tcPr>
                    <w:tcW w:w="0" w:type="auto"/>
                    <w:hideMark/>
                  </w:tcPr>
                  <w:p w14:paraId="0663434C" w14:textId="77777777" w:rsidR="00206484" w:rsidRDefault="00206484">
                    <w:pPr>
                      <w:pStyle w:val="Bibliography"/>
                      <w:rPr>
                        <w:noProof/>
                      </w:rPr>
                    </w:pPr>
                    <w:r>
                      <w:rPr>
                        <w:noProof/>
                      </w:rPr>
                      <w:t xml:space="preserve">W. Wang, B. Lu, D. Xiao, “A Review of Mold Flux Development for the Casting of High-Al Steels,” </w:t>
                    </w:r>
                    <w:r>
                      <w:rPr>
                        <w:i/>
                        <w:iCs/>
                        <w:noProof/>
                      </w:rPr>
                      <w:t xml:space="preserve">ASM International, </w:t>
                    </w:r>
                    <w:r>
                      <w:rPr>
                        <w:noProof/>
                      </w:rPr>
                      <w:t xml:space="preserve">October 2015. </w:t>
                    </w:r>
                  </w:p>
                </w:tc>
              </w:tr>
              <w:tr w:rsidR="00206484" w14:paraId="753C64AE" w14:textId="77777777">
                <w:trPr>
                  <w:divId w:val="761879484"/>
                  <w:tblCellSpacing w:w="15" w:type="dxa"/>
                </w:trPr>
                <w:tc>
                  <w:tcPr>
                    <w:tcW w:w="50" w:type="pct"/>
                    <w:hideMark/>
                  </w:tcPr>
                  <w:p w14:paraId="50A987C4" w14:textId="77777777" w:rsidR="00206484" w:rsidRDefault="00206484">
                    <w:pPr>
                      <w:pStyle w:val="Bibliography"/>
                      <w:rPr>
                        <w:noProof/>
                      </w:rPr>
                    </w:pPr>
                    <w:r>
                      <w:rPr>
                        <w:noProof/>
                      </w:rPr>
                      <w:t xml:space="preserve">[74] </w:t>
                    </w:r>
                  </w:p>
                </w:tc>
                <w:tc>
                  <w:tcPr>
                    <w:tcW w:w="0" w:type="auto"/>
                    <w:hideMark/>
                  </w:tcPr>
                  <w:p w14:paraId="12CA4817" w14:textId="77777777" w:rsidR="00206484" w:rsidRDefault="00206484">
                    <w:pPr>
                      <w:pStyle w:val="Bibliography"/>
                      <w:rPr>
                        <w:noProof/>
                      </w:rPr>
                    </w:pPr>
                    <w:r>
                      <w:rPr>
                        <w:noProof/>
                      </w:rPr>
                      <w:t xml:space="preserve">K. Blazek, H. Yin, G. Skoczylas, M. McClymonds and M. Frazee, “Development and Evaluation of Lime-Alumina Based Mold Powders for Casting High Aluminum TRIP Steel Grades,” </w:t>
                    </w:r>
                    <w:r>
                      <w:rPr>
                        <w:i/>
                        <w:iCs/>
                        <w:noProof/>
                      </w:rPr>
                      <w:t xml:space="preserve">AIST Trans, </w:t>
                    </w:r>
                    <w:r>
                      <w:rPr>
                        <w:noProof/>
                      </w:rPr>
                      <w:t xml:space="preserve">vol. 8, pp. 232-249, 2011. </w:t>
                    </w:r>
                  </w:p>
                </w:tc>
              </w:tr>
              <w:tr w:rsidR="00206484" w14:paraId="4DA69679" w14:textId="77777777">
                <w:trPr>
                  <w:divId w:val="761879484"/>
                  <w:tblCellSpacing w:w="15" w:type="dxa"/>
                </w:trPr>
                <w:tc>
                  <w:tcPr>
                    <w:tcW w:w="50" w:type="pct"/>
                    <w:hideMark/>
                  </w:tcPr>
                  <w:p w14:paraId="28EF6E9C" w14:textId="77777777" w:rsidR="00206484" w:rsidRDefault="00206484">
                    <w:pPr>
                      <w:pStyle w:val="Bibliography"/>
                      <w:rPr>
                        <w:noProof/>
                      </w:rPr>
                    </w:pPr>
                    <w:r>
                      <w:rPr>
                        <w:noProof/>
                      </w:rPr>
                      <w:lastRenderedPageBreak/>
                      <w:t xml:space="preserve">[75] </w:t>
                    </w:r>
                  </w:p>
                </w:tc>
                <w:tc>
                  <w:tcPr>
                    <w:tcW w:w="0" w:type="auto"/>
                    <w:hideMark/>
                  </w:tcPr>
                  <w:p w14:paraId="047312D8" w14:textId="77777777" w:rsidR="00206484" w:rsidRDefault="00206484">
                    <w:pPr>
                      <w:pStyle w:val="Bibliography"/>
                      <w:rPr>
                        <w:noProof/>
                      </w:rPr>
                    </w:pPr>
                    <w:r>
                      <w:rPr>
                        <w:noProof/>
                      </w:rPr>
                      <w:t>Gert Adrian Bezuidenhout, “THE EFFECT OF ALUMINA PICK-UP ON MOULD FLUX BEHAVIOUR IN CONTINUOUS CASTING,” University of Pretoria -Thesis, Pretoria, 1999.</w:t>
                    </w:r>
                  </w:p>
                </w:tc>
              </w:tr>
              <w:tr w:rsidR="00206484" w14:paraId="73F67886" w14:textId="77777777">
                <w:trPr>
                  <w:divId w:val="761879484"/>
                  <w:tblCellSpacing w:w="15" w:type="dxa"/>
                </w:trPr>
                <w:tc>
                  <w:tcPr>
                    <w:tcW w:w="50" w:type="pct"/>
                    <w:hideMark/>
                  </w:tcPr>
                  <w:p w14:paraId="0AE78E08" w14:textId="77777777" w:rsidR="00206484" w:rsidRDefault="00206484">
                    <w:pPr>
                      <w:pStyle w:val="Bibliography"/>
                      <w:rPr>
                        <w:noProof/>
                      </w:rPr>
                    </w:pPr>
                    <w:r>
                      <w:rPr>
                        <w:noProof/>
                      </w:rPr>
                      <w:t xml:space="preserve">[76] </w:t>
                    </w:r>
                  </w:p>
                </w:tc>
                <w:tc>
                  <w:tcPr>
                    <w:tcW w:w="0" w:type="auto"/>
                    <w:hideMark/>
                  </w:tcPr>
                  <w:p w14:paraId="704075DC" w14:textId="77777777" w:rsidR="00206484" w:rsidRDefault="00206484">
                    <w:pPr>
                      <w:pStyle w:val="Bibliography"/>
                      <w:rPr>
                        <w:noProof/>
                      </w:rPr>
                    </w:pPr>
                    <w:r>
                      <w:rPr>
                        <w:noProof/>
                      </w:rPr>
                      <w:t xml:space="preserve">Wei YAN, Weiqing CHEN, Yindong YANG, Carsten LIPPOLD and Alex MCLEAN, “Effect of Slag Compositions and Additive on Heat Transfer and Crystallization of Mold Fluxes for High-Al Non-magnetic Steel,” </w:t>
                    </w:r>
                    <w:r>
                      <w:rPr>
                        <w:i/>
                        <w:iCs/>
                        <w:noProof/>
                      </w:rPr>
                      <w:t xml:space="preserve">ISIJ International, </w:t>
                    </w:r>
                    <w:r>
                      <w:rPr>
                        <w:noProof/>
                      </w:rPr>
                      <w:t xml:space="preserve">vol. 55, no. 5, p. 1000–1009, 2015. </w:t>
                    </w:r>
                  </w:p>
                </w:tc>
              </w:tr>
              <w:tr w:rsidR="00206484" w14:paraId="51E5615D" w14:textId="77777777">
                <w:trPr>
                  <w:divId w:val="761879484"/>
                  <w:tblCellSpacing w:w="15" w:type="dxa"/>
                </w:trPr>
                <w:tc>
                  <w:tcPr>
                    <w:tcW w:w="50" w:type="pct"/>
                    <w:hideMark/>
                  </w:tcPr>
                  <w:p w14:paraId="517A9368" w14:textId="77777777" w:rsidR="00206484" w:rsidRDefault="00206484">
                    <w:pPr>
                      <w:pStyle w:val="Bibliography"/>
                      <w:rPr>
                        <w:noProof/>
                      </w:rPr>
                    </w:pPr>
                    <w:r>
                      <w:rPr>
                        <w:noProof/>
                      </w:rPr>
                      <w:t xml:space="preserve">[77] </w:t>
                    </w:r>
                  </w:p>
                </w:tc>
                <w:tc>
                  <w:tcPr>
                    <w:tcW w:w="0" w:type="auto"/>
                    <w:hideMark/>
                  </w:tcPr>
                  <w:p w14:paraId="6675D7D1" w14:textId="77777777" w:rsidR="00206484" w:rsidRDefault="00206484">
                    <w:pPr>
                      <w:pStyle w:val="Bibliography"/>
                      <w:rPr>
                        <w:noProof/>
                      </w:rPr>
                    </w:pPr>
                    <w:r>
                      <w:rPr>
                        <w:noProof/>
                      </w:rPr>
                      <w:t xml:space="preserve">K. C. Mills, “Structure and Properties of Slags Used in the Continuous Casting of Steel: Part 2 Specialist Mould Powders,” </w:t>
                    </w:r>
                    <w:r>
                      <w:rPr>
                        <w:i/>
                        <w:iCs/>
                        <w:noProof/>
                      </w:rPr>
                      <w:t xml:space="preserve">ISIJ International, </w:t>
                    </w:r>
                    <w:r>
                      <w:rPr>
                        <w:noProof/>
                      </w:rPr>
                      <w:t xml:space="preserve">vol. 56, no. 1, pp. 14-23, 2016. </w:t>
                    </w:r>
                  </w:p>
                </w:tc>
              </w:tr>
              <w:tr w:rsidR="00206484" w14:paraId="254FF56A" w14:textId="77777777">
                <w:trPr>
                  <w:divId w:val="761879484"/>
                  <w:tblCellSpacing w:w="15" w:type="dxa"/>
                </w:trPr>
                <w:tc>
                  <w:tcPr>
                    <w:tcW w:w="50" w:type="pct"/>
                    <w:hideMark/>
                  </w:tcPr>
                  <w:p w14:paraId="67D510F6" w14:textId="77777777" w:rsidR="00206484" w:rsidRDefault="00206484">
                    <w:pPr>
                      <w:pStyle w:val="Bibliography"/>
                      <w:rPr>
                        <w:noProof/>
                      </w:rPr>
                    </w:pPr>
                    <w:r>
                      <w:rPr>
                        <w:noProof/>
                      </w:rPr>
                      <w:t xml:space="preserve">[78] </w:t>
                    </w:r>
                  </w:p>
                </w:tc>
                <w:tc>
                  <w:tcPr>
                    <w:tcW w:w="0" w:type="auto"/>
                    <w:hideMark/>
                  </w:tcPr>
                  <w:p w14:paraId="73F8A7F2" w14:textId="77777777" w:rsidR="00206484" w:rsidRDefault="00206484">
                    <w:pPr>
                      <w:pStyle w:val="Bibliography"/>
                      <w:rPr>
                        <w:noProof/>
                      </w:rPr>
                    </w:pPr>
                    <w:r>
                      <w:rPr>
                        <w:noProof/>
                      </w:rPr>
                      <w:t xml:space="preserve">D. Xiao, W. Wang, B. Lu, “Effects of B2O3 and BaO on the Crystallization Behavior of Cao-Al2O3 Based Mold FLux for Casting High-Al Steels,” </w:t>
                    </w:r>
                    <w:r>
                      <w:rPr>
                        <w:i/>
                        <w:iCs/>
                        <w:noProof/>
                      </w:rPr>
                      <w:t xml:space="preserve">Metallurgical and Materials Transaction B, </w:t>
                    </w:r>
                    <w:r>
                      <w:rPr>
                        <w:noProof/>
                      </w:rPr>
                      <w:t xml:space="preserve">vol. 46B, pp. 873-881, 2015. </w:t>
                    </w:r>
                  </w:p>
                </w:tc>
              </w:tr>
              <w:tr w:rsidR="00206484" w14:paraId="0497121D" w14:textId="77777777">
                <w:trPr>
                  <w:divId w:val="761879484"/>
                  <w:tblCellSpacing w:w="15" w:type="dxa"/>
                </w:trPr>
                <w:tc>
                  <w:tcPr>
                    <w:tcW w:w="50" w:type="pct"/>
                    <w:hideMark/>
                  </w:tcPr>
                  <w:p w14:paraId="078698C9" w14:textId="77777777" w:rsidR="00206484" w:rsidRDefault="00206484">
                    <w:pPr>
                      <w:pStyle w:val="Bibliography"/>
                      <w:rPr>
                        <w:noProof/>
                      </w:rPr>
                    </w:pPr>
                    <w:r>
                      <w:rPr>
                        <w:noProof/>
                      </w:rPr>
                      <w:t xml:space="preserve">[79] </w:t>
                    </w:r>
                  </w:p>
                </w:tc>
                <w:tc>
                  <w:tcPr>
                    <w:tcW w:w="0" w:type="auto"/>
                    <w:hideMark/>
                  </w:tcPr>
                  <w:p w14:paraId="51A0101D" w14:textId="77777777" w:rsidR="00206484" w:rsidRDefault="00206484">
                    <w:pPr>
                      <w:pStyle w:val="Bibliography"/>
                      <w:rPr>
                        <w:noProof/>
                      </w:rPr>
                    </w:pPr>
                    <w:r>
                      <w:rPr>
                        <w:noProof/>
                      </w:rPr>
                      <w:t xml:space="preserve">S. Street, K. James, N. Minor, A. Roelant and J. Tremp, “Production of high-aluminum steel slabs,” </w:t>
                    </w:r>
                    <w:r>
                      <w:rPr>
                        <w:i/>
                        <w:iCs/>
                        <w:noProof/>
                      </w:rPr>
                      <w:t xml:space="preserve">Iron Steel Technology, </w:t>
                    </w:r>
                    <w:r>
                      <w:rPr>
                        <w:noProof/>
                      </w:rPr>
                      <w:t xml:space="preserve">vol. 5, no. 7, p. 38–49, 2008. </w:t>
                    </w:r>
                  </w:p>
                </w:tc>
              </w:tr>
              <w:tr w:rsidR="00206484" w14:paraId="10B5120F" w14:textId="77777777">
                <w:trPr>
                  <w:divId w:val="761879484"/>
                  <w:tblCellSpacing w:w="15" w:type="dxa"/>
                </w:trPr>
                <w:tc>
                  <w:tcPr>
                    <w:tcW w:w="50" w:type="pct"/>
                    <w:hideMark/>
                  </w:tcPr>
                  <w:p w14:paraId="329E9364" w14:textId="77777777" w:rsidR="00206484" w:rsidRDefault="00206484">
                    <w:pPr>
                      <w:pStyle w:val="Bibliography"/>
                      <w:rPr>
                        <w:noProof/>
                      </w:rPr>
                    </w:pPr>
                    <w:r>
                      <w:rPr>
                        <w:noProof/>
                      </w:rPr>
                      <w:t xml:space="preserve">[80] </w:t>
                    </w:r>
                  </w:p>
                </w:tc>
                <w:tc>
                  <w:tcPr>
                    <w:tcW w:w="0" w:type="auto"/>
                    <w:hideMark/>
                  </w:tcPr>
                  <w:p w14:paraId="0889274B" w14:textId="77777777" w:rsidR="00206484" w:rsidRDefault="00206484">
                    <w:pPr>
                      <w:pStyle w:val="Bibliography"/>
                      <w:rPr>
                        <w:noProof/>
                      </w:rPr>
                    </w:pPr>
                    <w:r>
                      <w:rPr>
                        <w:noProof/>
                      </w:rPr>
                      <w:t xml:space="preserve">C. Shi, M. Seo, J. Cho and S. Kim, “Crystallization characteistics of Cao-Al2O3 based Mould Flux and Their Effects on In-Mold Performance During High-Aluminium TRIP Steels Continuous Casting,” </w:t>
                    </w:r>
                    <w:r>
                      <w:rPr>
                        <w:i/>
                        <w:iCs/>
                        <w:noProof/>
                      </w:rPr>
                      <w:t xml:space="preserve">ASM International, </w:t>
                    </w:r>
                    <w:r>
                      <w:rPr>
                        <w:noProof/>
                      </w:rPr>
                      <w:t xml:space="preserve">vol. 45B, pp. 1081-1097, June 2014. </w:t>
                    </w:r>
                  </w:p>
                </w:tc>
              </w:tr>
              <w:tr w:rsidR="00206484" w14:paraId="0365E410" w14:textId="77777777">
                <w:trPr>
                  <w:divId w:val="761879484"/>
                  <w:tblCellSpacing w:w="15" w:type="dxa"/>
                </w:trPr>
                <w:tc>
                  <w:tcPr>
                    <w:tcW w:w="50" w:type="pct"/>
                    <w:hideMark/>
                  </w:tcPr>
                  <w:p w14:paraId="0D828A91" w14:textId="77777777" w:rsidR="00206484" w:rsidRDefault="00206484">
                    <w:pPr>
                      <w:pStyle w:val="Bibliography"/>
                      <w:rPr>
                        <w:noProof/>
                      </w:rPr>
                    </w:pPr>
                    <w:r>
                      <w:rPr>
                        <w:noProof/>
                      </w:rPr>
                      <w:t xml:space="preserve">[81] </w:t>
                    </w:r>
                  </w:p>
                </w:tc>
                <w:tc>
                  <w:tcPr>
                    <w:tcW w:w="0" w:type="auto"/>
                    <w:hideMark/>
                  </w:tcPr>
                  <w:p w14:paraId="640A8A3B" w14:textId="77777777" w:rsidR="00206484" w:rsidRDefault="00206484">
                    <w:pPr>
                      <w:pStyle w:val="Bibliography"/>
                      <w:rPr>
                        <w:noProof/>
                      </w:rPr>
                    </w:pPr>
                    <w:r>
                      <w:rPr>
                        <w:noProof/>
                      </w:rPr>
                      <w:t xml:space="preserve">Dan Xiao, Wanlin Wang, Boxun Lu, Xinwang Zhang, “Advanced Mold Flux Development for the Casting of High-Al Steels,” in </w:t>
                    </w:r>
                    <w:r>
                      <w:rPr>
                        <w:i/>
                        <w:iCs/>
                        <w:noProof/>
                      </w:rPr>
                      <w:t>10 th International Conference on Molten Slags, Fluxes and Salts</w:t>
                    </w:r>
                    <w:r>
                      <w:rPr>
                        <w:noProof/>
                      </w:rPr>
                      <w:t xml:space="preserve">, Seattle, 2016. </w:t>
                    </w:r>
                  </w:p>
                </w:tc>
              </w:tr>
              <w:tr w:rsidR="00206484" w14:paraId="41B13976" w14:textId="77777777">
                <w:trPr>
                  <w:divId w:val="761879484"/>
                  <w:tblCellSpacing w:w="15" w:type="dxa"/>
                </w:trPr>
                <w:tc>
                  <w:tcPr>
                    <w:tcW w:w="50" w:type="pct"/>
                    <w:hideMark/>
                  </w:tcPr>
                  <w:p w14:paraId="76EAD921" w14:textId="77777777" w:rsidR="00206484" w:rsidRDefault="00206484">
                    <w:pPr>
                      <w:pStyle w:val="Bibliography"/>
                      <w:rPr>
                        <w:noProof/>
                      </w:rPr>
                    </w:pPr>
                    <w:r>
                      <w:rPr>
                        <w:noProof/>
                      </w:rPr>
                      <w:t xml:space="preserve">[82] </w:t>
                    </w:r>
                  </w:p>
                </w:tc>
                <w:tc>
                  <w:tcPr>
                    <w:tcW w:w="0" w:type="auto"/>
                    <w:hideMark/>
                  </w:tcPr>
                  <w:p w14:paraId="2A98C458" w14:textId="77777777" w:rsidR="00206484" w:rsidRDefault="00206484">
                    <w:pPr>
                      <w:pStyle w:val="Bibliography"/>
                      <w:rPr>
                        <w:noProof/>
                      </w:rPr>
                    </w:pPr>
                    <w:r>
                      <w:rPr>
                        <w:noProof/>
                      </w:rPr>
                      <w:t xml:space="preserve">G. W. a. Q. S. J. Gao, “The Influence of Na2O on the Solidification and Crystallization Behavior of CaO-SiO2-Al2O3 Based Mould Flux,” </w:t>
                    </w:r>
                    <w:r>
                      <w:rPr>
                        <w:i/>
                        <w:iCs/>
                        <w:noProof/>
                      </w:rPr>
                      <w:t xml:space="preserve">ASM International 2015, </w:t>
                    </w:r>
                    <w:r>
                      <w:rPr>
                        <w:noProof/>
                      </w:rPr>
                      <w:t xml:space="preserve">vol. 46B, 2015. </w:t>
                    </w:r>
                  </w:p>
                </w:tc>
              </w:tr>
              <w:tr w:rsidR="00206484" w14:paraId="7D3FFCE1" w14:textId="77777777">
                <w:trPr>
                  <w:divId w:val="761879484"/>
                  <w:tblCellSpacing w:w="15" w:type="dxa"/>
                </w:trPr>
                <w:tc>
                  <w:tcPr>
                    <w:tcW w:w="50" w:type="pct"/>
                    <w:hideMark/>
                  </w:tcPr>
                  <w:p w14:paraId="46F6475F" w14:textId="77777777" w:rsidR="00206484" w:rsidRDefault="00206484">
                    <w:pPr>
                      <w:pStyle w:val="Bibliography"/>
                      <w:rPr>
                        <w:noProof/>
                      </w:rPr>
                    </w:pPr>
                    <w:r>
                      <w:rPr>
                        <w:noProof/>
                      </w:rPr>
                      <w:t xml:space="preserve">[83] </w:t>
                    </w:r>
                  </w:p>
                </w:tc>
                <w:tc>
                  <w:tcPr>
                    <w:tcW w:w="0" w:type="auto"/>
                    <w:hideMark/>
                  </w:tcPr>
                  <w:p w14:paraId="711CE9BD" w14:textId="77777777" w:rsidR="00206484" w:rsidRDefault="00206484">
                    <w:pPr>
                      <w:pStyle w:val="Bibliography"/>
                      <w:rPr>
                        <w:noProof/>
                      </w:rPr>
                    </w:pPr>
                    <w:r>
                      <w:rPr>
                        <w:noProof/>
                      </w:rPr>
                      <w:t xml:space="preserve">Kaitian Zhang Jianhua Liu and Heng Cui, “Investigation on the Slag-Steel Reaction of Mold Fluxes Used for Casting Al-TRIP Steel,” </w:t>
                    </w:r>
                    <w:r>
                      <w:rPr>
                        <w:i/>
                        <w:iCs/>
                        <w:noProof/>
                      </w:rPr>
                      <w:t xml:space="preserve">Metals, </w:t>
                    </w:r>
                    <w:r>
                      <w:rPr>
                        <w:noProof/>
                      </w:rPr>
                      <w:t xml:space="preserve">vol. 9, no. 4, p. 398, 2019. </w:t>
                    </w:r>
                  </w:p>
                </w:tc>
              </w:tr>
              <w:tr w:rsidR="00206484" w14:paraId="22C16C28" w14:textId="77777777">
                <w:trPr>
                  <w:divId w:val="761879484"/>
                  <w:tblCellSpacing w:w="15" w:type="dxa"/>
                </w:trPr>
                <w:tc>
                  <w:tcPr>
                    <w:tcW w:w="50" w:type="pct"/>
                    <w:hideMark/>
                  </w:tcPr>
                  <w:p w14:paraId="1AD54272" w14:textId="77777777" w:rsidR="00206484" w:rsidRDefault="00206484">
                    <w:pPr>
                      <w:pStyle w:val="Bibliography"/>
                      <w:rPr>
                        <w:noProof/>
                      </w:rPr>
                    </w:pPr>
                    <w:r>
                      <w:rPr>
                        <w:noProof/>
                      </w:rPr>
                      <w:t xml:space="preserve">[84] </w:t>
                    </w:r>
                  </w:p>
                </w:tc>
                <w:tc>
                  <w:tcPr>
                    <w:tcW w:w="0" w:type="auto"/>
                    <w:hideMark/>
                  </w:tcPr>
                  <w:p w14:paraId="0262C8E3" w14:textId="77777777" w:rsidR="00206484" w:rsidRDefault="00206484">
                    <w:pPr>
                      <w:pStyle w:val="Bibliography"/>
                      <w:rPr>
                        <w:noProof/>
                      </w:rPr>
                    </w:pPr>
                    <w:r>
                      <w:rPr>
                        <w:noProof/>
                      </w:rPr>
                      <w:t>B. Jiang, W. Wang, I. Sohn, J. Wei, L. Zhou and B. Lu, “A Kinetic Study of the Effect of ZrO2 and CaO/Al2O3 Ratios on the Crystallisation Behaviour of a Cao-</w:t>
                    </w:r>
                    <w:r>
                      <w:rPr>
                        <w:noProof/>
                      </w:rPr>
                      <w:lastRenderedPageBreak/>
                      <w:t xml:space="preserve">Al2O3-based Slag System,” </w:t>
                    </w:r>
                    <w:r>
                      <w:rPr>
                        <w:i/>
                        <w:iCs/>
                        <w:noProof/>
                      </w:rPr>
                      <w:t xml:space="preserve">Metallurgical and Materials Transactions B, </w:t>
                    </w:r>
                    <w:r>
                      <w:rPr>
                        <w:noProof/>
                      </w:rPr>
                      <w:t xml:space="preserve">vol. 45, no. 3, February 2014. </w:t>
                    </w:r>
                  </w:p>
                </w:tc>
              </w:tr>
              <w:tr w:rsidR="00206484" w14:paraId="1394ECBC" w14:textId="77777777">
                <w:trPr>
                  <w:divId w:val="761879484"/>
                  <w:tblCellSpacing w:w="15" w:type="dxa"/>
                </w:trPr>
                <w:tc>
                  <w:tcPr>
                    <w:tcW w:w="50" w:type="pct"/>
                    <w:hideMark/>
                  </w:tcPr>
                  <w:p w14:paraId="715EFD24" w14:textId="77777777" w:rsidR="00206484" w:rsidRDefault="00206484">
                    <w:pPr>
                      <w:pStyle w:val="Bibliography"/>
                      <w:rPr>
                        <w:noProof/>
                      </w:rPr>
                    </w:pPr>
                    <w:r>
                      <w:rPr>
                        <w:noProof/>
                      </w:rPr>
                      <w:lastRenderedPageBreak/>
                      <w:t xml:space="preserve">[85] </w:t>
                    </w:r>
                  </w:p>
                </w:tc>
                <w:tc>
                  <w:tcPr>
                    <w:tcW w:w="0" w:type="auto"/>
                    <w:hideMark/>
                  </w:tcPr>
                  <w:p w14:paraId="64225147" w14:textId="77777777" w:rsidR="00206484" w:rsidRDefault="00206484">
                    <w:pPr>
                      <w:pStyle w:val="Bibliography"/>
                      <w:rPr>
                        <w:noProof/>
                      </w:rPr>
                    </w:pPr>
                    <w:r>
                      <w:rPr>
                        <w:noProof/>
                      </w:rPr>
                      <w:t xml:space="preserve">H. Wang, P.Tang, G.H. Wen, “Effect of Na2O on crystallization beaviour and heat transfer of high Al steel mould fluxes,” </w:t>
                    </w:r>
                    <w:r>
                      <w:rPr>
                        <w:i/>
                        <w:iCs/>
                        <w:noProof/>
                      </w:rPr>
                      <w:t xml:space="preserve">ironmaking and steelmaking, </w:t>
                    </w:r>
                    <w:r>
                      <w:rPr>
                        <w:noProof/>
                      </w:rPr>
                      <w:t xml:space="preserve">vol. 38, no. 5, 2011. </w:t>
                    </w:r>
                  </w:p>
                </w:tc>
              </w:tr>
              <w:tr w:rsidR="00206484" w14:paraId="67432671" w14:textId="77777777">
                <w:trPr>
                  <w:divId w:val="761879484"/>
                  <w:tblCellSpacing w:w="15" w:type="dxa"/>
                </w:trPr>
                <w:tc>
                  <w:tcPr>
                    <w:tcW w:w="50" w:type="pct"/>
                    <w:hideMark/>
                  </w:tcPr>
                  <w:p w14:paraId="534A96E7" w14:textId="77777777" w:rsidR="00206484" w:rsidRDefault="00206484">
                    <w:pPr>
                      <w:pStyle w:val="Bibliography"/>
                      <w:rPr>
                        <w:noProof/>
                      </w:rPr>
                    </w:pPr>
                    <w:r>
                      <w:rPr>
                        <w:noProof/>
                      </w:rPr>
                      <w:t xml:space="preserve">[86] </w:t>
                    </w:r>
                  </w:p>
                </w:tc>
                <w:tc>
                  <w:tcPr>
                    <w:tcW w:w="0" w:type="auto"/>
                    <w:hideMark/>
                  </w:tcPr>
                  <w:p w14:paraId="6F8BF501" w14:textId="77777777" w:rsidR="00206484" w:rsidRDefault="00206484">
                    <w:pPr>
                      <w:pStyle w:val="Bibliography"/>
                      <w:rPr>
                        <w:noProof/>
                      </w:rPr>
                    </w:pPr>
                    <w:r>
                      <w:rPr>
                        <w:noProof/>
                      </w:rPr>
                      <w:t xml:space="preserve">B. Lu and W. Wang, “Effects of Fluorine and BaO on the Crystallization Behavior of Lime–Alumina-Based Mold Flux for Casting High-Al Steels,” </w:t>
                    </w:r>
                    <w:r>
                      <w:rPr>
                        <w:i/>
                        <w:iCs/>
                        <w:noProof/>
                      </w:rPr>
                      <w:t xml:space="preserve">Metallurgical and Materials Transaction B, </w:t>
                    </w:r>
                    <w:r>
                      <w:rPr>
                        <w:noProof/>
                      </w:rPr>
                      <w:t xml:space="preserve">vol. 46, no. 2, pp. 852-862, 2015. </w:t>
                    </w:r>
                  </w:p>
                </w:tc>
              </w:tr>
              <w:tr w:rsidR="00206484" w14:paraId="08709665" w14:textId="77777777">
                <w:trPr>
                  <w:divId w:val="761879484"/>
                  <w:tblCellSpacing w:w="15" w:type="dxa"/>
                </w:trPr>
                <w:tc>
                  <w:tcPr>
                    <w:tcW w:w="50" w:type="pct"/>
                    <w:hideMark/>
                  </w:tcPr>
                  <w:p w14:paraId="1626994A" w14:textId="77777777" w:rsidR="00206484" w:rsidRDefault="00206484">
                    <w:pPr>
                      <w:pStyle w:val="Bibliography"/>
                      <w:rPr>
                        <w:noProof/>
                      </w:rPr>
                    </w:pPr>
                    <w:r>
                      <w:rPr>
                        <w:noProof/>
                      </w:rPr>
                      <w:t xml:space="preserve">[87] </w:t>
                    </w:r>
                  </w:p>
                </w:tc>
                <w:tc>
                  <w:tcPr>
                    <w:tcW w:w="0" w:type="auto"/>
                    <w:hideMark/>
                  </w:tcPr>
                  <w:p w14:paraId="61D3765C" w14:textId="77777777" w:rsidR="00206484" w:rsidRDefault="00206484">
                    <w:pPr>
                      <w:pStyle w:val="Bibliography"/>
                      <w:rPr>
                        <w:noProof/>
                      </w:rPr>
                    </w:pPr>
                    <w:r>
                      <w:rPr>
                        <w:noProof/>
                      </w:rPr>
                      <w:t xml:space="preserve">CHENG-BIN SHI , MYUNG-DUK SEO , JUNG-WOOK CHO , SEON-HYO KIM, “DEVELOPMENT OF CaO-Al2O3-BASED MOLD FLUX FOR CONTINUOUS CASTING OF HIGH-ALUMINUM STEELS,” in </w:t>
                    </w:r>
                    <w:r>
                      <w:rPr>
                        <w:i/>
                        <w:iCs/>
                        <w:noProof/>
                      </w:rPr>
                      <w:t>8TH EUROPEAN CONTINUOUS CASTING CONFERENCE</w:t>
                    </w:r>
                    <w:r>
                      <w:rPr>
                        <w:noProof/>
                      </w:rPr>
                      <w:t xml:space="preserve">, Graz, 2014. </w:t>
                    </w:r>
                  </w:p>
                </w:tc>
              </w:tr>
              <w:tr w:rsidR="00206484" w14:paraId="35A57317" w14:textId="77777777">
                <w:trPr>
                  <w:divId w:val="761879484"/>
                  <w:tblCellSpacing w:w="15" w:type="dxa"/>
                </w:trPr>
                <w:tc>
                  <w:tcPr>
                    <w:tcW w:w="50" w:type="pct"/>
                    <w:hideMark/>
                  </w:tcPr>
                  <w:p w14:paraId="6246548A" w14:textId="77777777" w:rsidR="00206484" w:rsidRDefault="00206484">
                    <w:pPr>
                      <w:pStyle w:val="Bibliography"/>
                      <w:rPr>
                        <w:noProof/>
                      </w:rPr>
                    </w:pPr>
                    <w:r>
                      <w:rPr>
                        <w:noProof/>
                      </w:rPr>
                      <w:t xml:space="preserve">[88] </w:t>
                    </w:r>
                  </w:p>
                </w:tc>
                <w:tc>
                  <w:tcPr>
                    <w:tcW w:w="0" w:type="auto"/>
                    <w:hideMark/>
                  </w:tcPr>
                  <w:p w14:paraId="3F2626A6" w14:textId="77777777" w:rsidR="00206484" w:rsidRDefault="00206484">
                    <w:pPr>
                      <w:pStyle w:val="Bibliography"/>
                      <w:rPr>
                        <w:noProof/>
                      </w:rPr>
                    </w:pPr>
                    <w:r>
                      <w:rPr>
                        <w:noProof/>
                      </w:rPr>
                      <w:t xml:space="preserve">W. Yan, W. Chen, Y. Yang, C. Lippold &amp; A. McLean, “Effect of CaO/Al2O3 ratio on viscosity and crystallisation behaviour of mould flux for high Alnon-magnetic steel,” </w:t>
                    </w:r>
                    <w:r>
                      <w:rPr>
                        <w:i/>
                        <w:iCs/>
                        <w:noProof/>
                      </w:rPr>
                      <w:t xml:space="preserve">Ironmaking &amp; Steelmaking, </w:t>
                    </w:r>
                    <w:r>
                      <w:rPr>
                        <w:noProof/>
                      </w:rPr>
                      <w:t xml:space="preserve">Vols. 42:9,, pp. 698-704,, 2015. </w:t>
                    </w:r>
                  </w:p>
                </w:tc>
              </w:tr>
              <w:tr w:rsidR="00206484" w14:paraId="0880C359" w14:textId="77777777">
                <w:trPr>
                  <w:divId w:val="761879484"/>
                  <w:tblCellSpacing w:w="15" w:type="dxa"/>
                </w:trPr>
                <w:tc>
                  <w:tcPr>
                    <w:tcW w:w="50" w:type="pct"/>
                    <w:hideMark/>
                  </w:tcPr>
                  <w:p w14:paraId="273D0975" w14:textId="77777777" w:rsidR="00206484" w:rsidRDefault="00206484">
                    <w:pPr>
                      <w:pStyle w:val="Bibliography"/>
                      <w:rPr>
                        <w:noProof/>
                      </w:rPr>
                    </w:pPr>
                    <w:r>
                      <w:rPr>
                        <w:noProof/>
                      </w:rPr>
                      <w:t xml:space="preserve">[89] </w:t>
                    </w:r>
                  </w:p>
                </w:tc>
                <w:tc>
                  <w:tcPr>
                    <w:tcW w:w="0" w:type="auto"/>
                    <w:hideMark/>
                  </w:tcPr>
                  <w:p w14:paraId="6BA087A5" w14:textId="77777777" w:rsidR="00206484" w:rsidRDefault="00206484">
                    <w:pPr>
                      <w:pStyle w:val="Bibliography"/>
                      <w:rPr>
                        <w:noProof/>
                      </w:rPr>
                    </w:pPr>
                    <w:r>
                      <w:rPr>
                        <w:noProof/>
                      </w:rPr>
                      <w:t xml:space="preserve">W. Yan, A. McLean, Y. Yang, W. Chen and M. Barati, “Evaluation of Mold Flux for Continuous Casting of High-Aluminum Steel,” in </w:t>
                    </w:r>
                    <w:r>
                      <w:rPr>
                        <w:i/>
                        <w:iCs/>
                        <w:noProof/>
                      </w:rPr>
                      <w:t>Proceedings of The 10th International Conference on Molten Slags, Fluxes and Salts (MOLTEN16)</w:t>
                    </w:r>
                    <w:r>
                      <w:rPr>
                        <w:noProof/>
                      </w:rPr>
                      <w:t xml:space="preserve">, Seattle, 2016. </w:t>
                    </w:r>
                  </w:p>
                </w:tc>
              </w:tr>
              <w:tr w:rsidR="00206484" w14:paraId="7353E258" w14:textId="77777777">
                <w:trPr>
                  <w:divId w:val="761879484"/>
                  <w:tblCellSpacing w:w="15" w:type="dxa"/>
                </w:trPr>
                <w:tc>
                  <w:tcPr>
                    <w:tcW w:w="50" w:type="pct"/>
                    <w:hideMark/>
                  </w:tcPr>
                  <w:p w14:paraId="4ED2F14B" w14:textId="77777777" w:rsidR="00206484" w:rsidRDefault="00206484">
                    <w:pPr>
                      <w:pStyle w:val="Bibliography"/>
                      <w:rPr>
                        <w:noProof/>
                      </w:rPr>
                    </w:pPr>
                    <w:r>
                      <w:rPr>
                        <w:noProof/>
                      </w:rPr>
                      <w:t xml:space="preserve">[90] </w:t>
                    </w:r>
                  </w:p>
                </w:tc>
                <w:tc>
                  <w:tcPr>
                    <w:tcW w:w="0" w:type="auto"/>
                    <w:hideMark/>
                  </w:tcPr>
                  <w:p w14:paraId="0D7F9A6C" w14:textId="77777777" w:rsidR="00206484" w:rsidRDefault="00206484">
                    <w:pPr>
                      <w:pStyle w:val="Bibliography"/>
                      <w:rPr>
                        <w:noProof/>
                      </w:rPr>
                    </w:pPr>
                    <w:r>
                      <w:rPr>
                        <w:noProof/>
                      </w:rPr>
                      <w:t>A. S. Normanton, V. Ludlow, B. Harris, M. Hecth, C.A. Dacker, “Mould powder consumption, melting and lubrication and their effects on mould heat transfer and subsequent surface quality of continuously cast slab,” European Communities, Luxembourg, 2005.</w:t>
                    </w:r>
                  </w:p>
                </w:tc>
              </w:tr>
              <w:tr w:rsidR="00206484" w14:paraId="47419822" w14:textId="77777777">
                <w:trPr>
                  <w:divId w:val="761879484"/>
                  <w:tblCellSpacing w:w="15" w:type="dxa"/>
                </w:trPr>
                <w:tc>
                  <w:tcPr>
                    <w:tcW w:w="50" w:type="pct"/>
                    <w:hideMark/>
                  </w:tcPr>
                  <w:p w14:paraId="741F4440" w14:textId="77777777" w:rsidR="00206484" w:rsidRDefault="00206484">
                    <w:pPr>
                      <w:pStyle w:val="Bibliography"/>
                      <w:rPr>
                        <w:noProof/>
                      </w:rPr>
                    </w:pPr>
                    <w:r>
                      <w:rPr>
                        <w:noProof/>
                      </w:rPr>
                      <w:t xml:space="preserve">[91] </w:t>
                    </w:r>
                  </w:p>
                </w:tc>
                <w:tc>
                  <w:tcPr>
                    <w:tcW w:w="0" w:type="auto"/>
                    <w:hideMark/>
                  </w:tcPr>
                  <w:p w14:paraId="6E8A35DF" w14:textId="77777777" w:rsidR="00206484" w:rsidRDefault="00206484">
                    <w:pPr>
                      <w:pStyle w:val="Bibliography"/>
                      <w:rPr>
                        <w:noProof/>
                      </w:rPr>
                    </w:pPr>
                    <w:r>
                      <w:rPr>
                        <w:noProof/>
                      </w:rPr>
                      <w:t xml:space="preserve">M. M. Wolf, “Mould powder consumption- a useful criterion?,” in </w:t>
                    </w:r>
                    <w:r>
                      <w:rPr>
                        <w:i/>
                        <w:iCs/>
                        <w:noProof/>
                      </w:rPr>
                      <w:t>Proc. METEC Congress 94. 2nd European Continuous Casting Conference</w:t>
                    </w:r>
                    <w:r>
                      <w:rPr>
                        <w:noProof/>
                      </w:rPr>
                      <w:t xml:space="preserve">, Dusseldorf, June 1994. </w:t>
                    </w:r>
                  </w:p>
                </w:tc>
              </w:tr>
              <w:tr w:rsidR="00206484" w14:paraId="08B8043A" w14:textId="77777777">
                <w:trPr>
                  <w:divId w:val="761879484"/>
                  <w:tblCellSpacing w:w="15" w:type="dxa"/>
                </w:trPr>
                <w:tc>
                  <w:tcPr>
                    <w:tcW w:w="50" w:type="pct"/>
                    <w:hideMark/>
                  </w:tcPr>
                  <w:p w14:paraId="3A762E63" w14:textId="77777777" w:rsidR="00206484" w:rsidRDefault="00206484">
                    <w:pPr>
                      <w:pStyle w:val="Bibliography"/>
                      <w:rPr>
                        <w:noProof/>
                      </w:rPr>
                    </w:pPr>
                    <w:r>
                      <w:rPr>
                        <w:noProof/>
                      </w:rPr>
                      <w:t xml:space="preserve">[92] </w:t>
                    </w:r>
                  </w:p>
                </w:tc>
                <w:tc>
                  <w:tcPr>
                    <w:tcW w:w="0" w:type="auto"/>
                    <w:hideMark/>
                  </w:tcPr>
                  <w:p w14:paraId="62DE643B" w14:textId="77777777" w:rsidR="00206484" w:rsidRDefault="00206484">
                    <w:pPr>
                      <w:pStyle w:val="Bibliography"/>
                      <w:rPr>
                        <w:noProof/>
                      </w:rPr>
                    </w:pPr>
                    <w:r>
                      <w:rPr>
                        <w:noProof/>
                      </w:rPr>
                      <w:t>S. Ogibayashi, K. Yamaguchi, K. Mukai, T. Takahashi, Y. Mimura, K. Koyama, Y. Nagano and T. Nakano, “Nippon Steel Technical Report,” 34, 1987.</w:t>
                    </w:r>
                  </w:p>
                </w:tc>
              </w:tr>
              <w:tr w:rsidR="00206484" w14:paraId="3869A321" w14:textId="77777777">
                <w:trPr>
                  <w:divId w:val="761879484"/>
                  <w:tblCellSpacing w:w="15" w:type="dxa"/>
                </w:trPr>
                <w:tc>
                  <w:tcPr>
                    <w:tcW w:w="50" w:type="pct"/>
                    <w:hideMark/>
                  </w:tcPr>
                  <w:p w14:paraId="1686E1EA" w14:textId="77777777" w:rsidR="00206484" w:rsidRDefault="00206484">
                    <w:pPr>
                      <w:pStyle w:val="Bibliography"/>
                      <w:rPr>
                        <w:noProof/>
                      </w:rPr>
                    </w:pPr>
                    <w:r>
                      <w:rPr>
                        <w:noProof/>
                      </w:rPr>
                      <w:t xml:space="preserve">[93] </w:t>
                    </w:r>
                  </w:p>
                </w:tc>
                <w:tc>
                  <w:tcPr>
                    <w:tcW w:w="0" w:type="auto"/>
                    <w:hideMark/>
                  </w:tcPr>
                  <w:p w14:paraId="4F95945D" w14:textId="77777777" w:rsidR="00206484" w:rsidRDefault="00206484">
                    <w:pPr>
                      <w:pStyle w:val="Bibliography"/>
                      <w:rPr>
                        <w:noProof/>
                      </w:rPr>
                    </w:pPr>
                    <w:r>
                      <w:rPr>
                        <w:noProof/>
                      </w:rPr>
                      <w:t xml:space="preserve">K. Tsutsumi, H. Murakami, S. Nshioka, M. Tada and M. Nakada, “Tetsu-to-Hagane,” vol. 84, p. 617, 1998. </w:t>
                    </w:r>
                  </w:p>
                </w:tc>
              </w:tr>
              <w:tr w:rsidR="00206484" w14:paraId="544FE9EB" w14:textId="77777777">
                <w:trPr>
                  <w:divId w:val="761879484"/>
                  <w:tblCellSpacing w:w="15" w:type="dxa"/>
                </w:trPr>
                <w:tc>
                  <w:tcPr>
                    <w:tcW w:w="50" w:type="pct"/>
                    <w:hideMark/>
                  </w:tcPr>
                  <w:p w14:paraId="47A3FFAE" w14:textId="77777777" w:rsidR="00206484" w:rsidRDefault="00206484">
                    <w:pPr>
                      <w:pStyle w:val="Bibliography"/>
                      <w:rPr>
                        <w:noProof/>
                      </w:rPr>
                    </w:pPr>
                    <w:r>
                      <w:rPr>
                        <w:noProof/>
                      </w:rPr>
                      <w:lastRenderedPageBreak/>
                      <w:t xml:space="preserve">[94] </w:t>
                    </w:r>
                  </w:p>
                </w:tc>
                <w:tc>
                  <w:tcPr>
                    <w:tcW w:w="0" w:type="auto"/>
                    <w:hideMark/>
                  </w:tcPr>
                  <w:p w14:paraId="7994961E" w14:textId="77777777" w:rsidR="00206484" w:rsidRDefault="00206484">
                    <w:pPr>
                      <w:pStyle w:val="Bibliography"/>
                      <w:rPr>
                        <w:noProof/>
                      </w:rPr>
                    </w:pPr>
                    <w:r>
                      <w:rPr>
                        <w:noProof/>
                      </w:rPr>
                      <w:t xml:space="preserve">A. Azhari, F. Golestani-Fard, KC. Mills, F. Pourdavoud, M. Rasti and J. Izadi, “An Investigation on Mold Powders Properties Consumed in Iran,” </w:t>
                    </w:r>
                    <w:r>
                      <w:rPr>
                        <w:i/>
                        <w:iCs/>
                        <w:noProof/>
                      </w:rPr>
                      <w:t xml:space="preserve">International Journal of ISSI, </w:t>
                    </w:r>
                    <w:r>
                      <w:rPr>
                        <w:noProof/>
                      </w:rPr>
                      <w:t xml:space="preserve">vol. 4, no. 1,2, pp. 50-54, 2007. </w:t>
                    </w:r>
                  </w:p>
                </w:tc>
              </w:tr>
              <w:tr w:rsidR="00206484" w14:paraId="6FDDB316" w14:textId="77777777">
                <w:trPr>
                  <w:divId w:val="761879484"/>
                  <w:tblCellSpacing w:w="15" w:type="dxa"/>
                </w:trPr>
                <w:tc>
                  <w:tcPr>
                    <w:tcW w:w="50" w:type="pct"/>
                    <w:hideMark/>
                  </w:tcPr>
                  <w:p w14:paraId="18CDC14D" w14:textId="77777777" w:rsidR="00206484" w:rsidRDefault="00206484">
                    <w:pPr>
                      <w:pStyle w:val="Bibliography"/>
                      <w:rPr>
                        <w:noProof/>
                      </w:rPr>
                    </w:pPr>
                    <w:r>
                      <w:rPr>
                        <w:noProof/>
                      </w:rPr>
                      <w:t xml:space="preserve">[95] </w:t>
                    </w:r>
                  </w:p>
                </w:tc>
                <w:tc>
                  <w:tcPr>
                    <w:tcW w:w="0" w:type="auto"/>
                    <w:hideMark/>
                  </w:tcPr>
                  <w:p w14:paraId="287D7427" w14:textId="77777777" w:rsidR="00206484" w:rsidRDefault="00206484">
                    <w:pPr>
                      <w:pStyle w:val="Bibliography"/>
                      <w:rPr>
                        <w:noProof/>
                      </w:rPr>
                    </w:pPr>
                    <w:r>
                      <w:rPr>
                        <w:noProof/>
                      </w:rPr>
                      <w:t xml:space="preserve">J. E. Shelby, Introduction to Glass Science and Technology, Cambridge: The Royal Society of Chemistry, 2005. </w:t>
                    </w:r>
                  </w:p>
                </w:tc>
              </w:tr>
              <w:tr w:rsidR="00206484" w14:paraId="4F6FFB26" w14:textId="77777777">
                <w:trPr>
                  <w:divId w:val="761879484"/>
                  <w:tblCellSpacing w:w="15" w:type="dxa"/>
                </w:trPr>
                <w:tc>
                  <w:tcPr>
                    <w:tcW w:w="50" w:type="pct"/>
                    <w:hideMark/>
                  </w:tcPr>
                  <w:p w14:paraId="272C58AB" w14:textId="77777777" w:rsidR="00206484" w:rsidRDefault="00206484">
                    <w:pPr>
                      <w:pStyle w:val="Bibliography"/>
                      <w:rPr>
                        <w:noProof/>
                      </w:rPr>
                    </w:pPr>
                    <w:r>
                      <w:rPr>
                        <w:noProof/>
                      </w:rPr>
                      <w:t xml:space="preserve">[96] </w:t>
                    </w:r>
                  </w:p>
                </w:tc>
                <w:tc>
                  <w:tcPr>
                    <w:tcW w:w="0" w:type="auto"/>
                    <w:hideMark/>
                  </w:tcPr>
                  <w:p w14:paraId="6B524D65" w14:textId="77777777" w:rsidR="00206484" w:rsidRDefault="00206484">
                    <w:pPr>
                      <w:pStyle w:val="Bibliography"/>
                      <w:rPr>
                        <w:noProof/>
                      </w:rPr>
                    </w:pPr>
                    <w:r>
                      <w:rPr>
                        <w:noProof/>
                      </w:rPr>
                      <w:t xml:space="preserve">V. M. Fokin, E. D. Zanotto, N. S. Yuritsyn, J. W. Schmelzer, “Homogeneous crystal nucleation in silicate glasses: A 40 years perspective,” </w:t>
                    </w:r>
                    <w:r>
                      <w:rPr>
                        <w:i/>
                        <w:iCs/>
                        <w:noProof/>
                      </w:rPr>
                      <w:t xml:space="preserve">Journal of Non-Crystalline Solids, </w:t>
                    </w:r>
                    <w:r>
                      <w:rPr>
                        <w:noProof/>
                      </w:rPr>
                      <w:t xml:space="preserve">vol. 352, no. 26-27, pp. 2681-2714, 2006. </w:t>
                    </w:r>
                  </w:p>
                </w:tc>
              </w:tr>
              <w:tr w:rsidR="00206484" w14:paraId="6E2F9A3E" w14:textId="77777777">
                <w:trPr>
                  <w:divId w:val="761879484"/>
                  <w:tblCellSpacing w:w="15" w:type="dxa"/>
                </w:trPr>
                <w:tc>
                  <w:tcPr>
                    <w:tcW w:w="50" w:type="pct"/>
                    <w:hideMark/>
                  </w:tcPr>
                  <w:p w14:paraId="1602CA88" w14:textId="77777777" w:rsidR="00206484" w:rsidRDefault="00206484">
                    <w:pPr>
                      <w:pStyle w:val="Bibliography"/>
                      <w:rPr>
                        <w:noProof/>
                      </w:rPr>
                    </w:pPr>
                    <w:r>
                      <w:rPr>
                        <w:noProof/>
                      </w:rPr>
                      <w:t xml:space="preserve">[97] </w:t>
                    </w:r>
                  </w:p>
                </w:tc>
                <w:tc>
                  <w:tcPr>
                    <w:tcW w:w="0" w:type="auto"/>
                    <w:hideMark/>
                  </w:tcPr>
                  <w:p w14:paraId="04208233" w14:textId="77777777" w:rsidR="00206484" w:rsidRDefault="00206484">
                    <w:pPr>
                      <w:pStyle w:val="Bibliography"/>
                      <w:rPr>
                        <w:noProof/>
                      </w:rPr>
                    </w:pPr>
                    <w:r>
                      <w:rPr>
                        <w:noProof/>
                      </w:rPr>
                      <w:t xml:space="preserve">E. D, Zanotto, “Crystallization of Liquids and Glasses,” </w:t>
                    </w:r>
                    <w:r>
                      <w:rPr>
                        <w:i/>
                        <w:iCs/>
                        <w:noProof/>
                      </w:rPr>
                      <w:t xml:space="preserve">Brazilian Journa! of Physics, </w:t>
                    </w:r>
                    <w:r>
                      <w:rPr>
                        <w:noProof/>
                      </w:rPr>
                      <w:t xml:space="preserve">vol. 22, no. 2, pp. 77-84, 1992. </w:t>
                    </w:r>
                  </w:p>
                </w:tc>
              </w:tr>
              <w:tr w:rsidR="00206484" w14:paraId="74C953EC" w14:textId="77777777">
                <w:trPr>
                  <w:divId w:val="761879484"/>
                  <w:tblCellSpacing w:w="15" w:type="dxa"/>
                </w:trPr>
                <w:tc>
                  <w:tcPr>
                    <w:tcW w:w="50" w:type="pct"/>
                    <w:hideMark/>
                  </w:tcPr>
                  <w:p w14:paraId="333D33CF" w14:textId="77777777" w:rsidR="00206484" w:rsidRDefault="00206484">
                    <w:pPr>
                      <w:pStyle w:val="Bibliography"/>
                      <w:rPr>
                        <w:noProof/>
                      </w:rPr>
                    </w:pPr>
                    <w:r>
                      <w:rPr>
                        <w:noProof/>
                      </w:rPr>
                      <w:t xml:space="preserve">[98] </w:t>
                    </w:r>
                  </w:p>
                </w:tc>
                <w:tc>
                  <w:tcPr>
                    <w:tcW w:w="0" w:type="auto"/>
                    <w:hideMark/>
                  </w:tcPr>
                  <w:p w14:paraId="4DF96CA2" w14:textId="77777777" w:rsidR="00206484" w:rsidRDefault="00206484">
                    <w:pPr>
                      <w:pStyle w:val="Bibliography"/>
                      <w:rPr>
                        <w:noProof/>
                      </w:rPr>
                    </w:pPr>
                    <w:r>
                      <w:rPr>
                        <w:noProof/>
                      </w:rPr>
                      <w:t xml:space="preserve">A.W. Cramb, “From liquid to solid: Key issues in the future of steel casting,” </w:t>
                    </w:r>
                    <w:r>
                      <w:rPr>
                        <w:i/>
                        <w:iCs/>
                        <w:noProof/>
                      </w:rPr>
                      <w:t xml:space="preserve">Iron and Steel Technology, </w:t>
                    </w:r>
                    <w:r>
                      <w:rPr>
                        <w:noProof/>
                      </w:rPr>
                      <w:t xml:space="preserve">vol. 4, no. 7, pp. 59-75, 2007. </w:t>
                    </w:r>
                  </w:p>
                </w:tc>
              </w:tr>
              <w:tr w:rsidR="00206484" w14:paraId="1E8B8B35" w14:textId="77777777">
                <w:trPr>
                  <w:divId w:val="761879484"/>
                  <w:tblCellSpacing w:w="15" w:type="dxa"/>
                </w:trPr>
                <w:tc>
                  <w:tcPr>
                    <w:tcW w:w="50" w:type="pct"/>
                    <w:hideMark/>
                  </w:tcPr>
                  <w:p w14:paraId="6AA5731A" w14:textId="77777777" w:rsidR="00206484" w:rsidRDefault="00206484">
                    <w:pPr>
                      <w:pStyle w:val="Bibliography"/>
                      <w:rPr>
                        <w:noProof/>
                      </w:rPr>
                    </w:pPr>
                    <w:r>
                      <w:rPr>
                        <w:noProof/>
                      </w:rPr>
                      <w:t xml:space="preserve">[99] </w:t>
                    </w:r>
                  </w:p>
                </w:tc>
                <w:tc>
                  <w:tcPr>
                    <w:tcW w:w="0" w:type="auto"/>
                    <w:hideMark/>
                  </w:tcPr>
                  <w:p w14:paraId="683D9BB6" w14:textId="77777777" w:rsidR="00206484" w:rsidRDefault="00206484">
                    <w:pPr>
                      <w:pStyle w:val="Bibliography"/>
                      <w:rPr>
                        <w:noProof/>
                      </w:rPr>
                    </w:pPr>
                    <w:r>
                      <w:rPr>
                        <w:noProof/>
                      </w:rPr>
                      <w:t xml:space="preserve">S. Lachmann and P. R. Scheller, “Crystallisation beheviour of synthetic mould slags,” in </w:t>
                    </w:r>
                    <w:r>
                      <w:rPr>
                        <w:i/>
                        <w:iCs/>
                        <w:noProof/>
                      </w:rPr>
                      <w:t>Proc. 6th European Conference on Countinuous Casting</w:t>
                    </w:r>
                    <w:r>
                      <w:rPr>
                        <w:noProof/>
                      </w:rPr>
                      <w:t xml:space="preserve">, Riccione, Italy, 2008. </w:t>
                    </w:r>
                  </w:p>
                </w:tc>
              </w:tr>
              <w:tr w:rsidR="00206484" w14:paraId="28E6EAD4" w14:textId="77777777">
                <w:trPr>
                  <w:divId w:val="761879484"/>
                  <w:tblCellSpacing w:w="15" w:type="dxa"/>
                </w:trPr>
                <w:tc>
                  <w:tcPr>
                    <w:tcW w:w="50" w:type="pct"/>
                    <w:hideMark/>
                  </w:tcPr>
                  <w:p w14:paraId="6A682DEB" w14:textId="77777777" w:rsidR="00206484" w:rsidRDefault="00206484">
                    <w:pPr>
                      <w:pStyle w:val="Bibliography"/>
                      <w:rPr>
                        <w:noProof/>
                      </w:rPr>
                    </w:pPr>
                    <w:r>
                      <w:rPr>
                        <w:noProof/>
                      </w:rPr>
                      <w:t xml:space="preserve">[100] </w:t>
                    </w:r>
                  </w:p>
                </w:tc>
                <w:tc>
                  <w:tcPr>
                    <w:tcW w:w="0" w:type="auto"/>
                    <w:hideMark/>
                  </w:tcPr>
                  <w:p w14:paraId="39B67D05" w14:textId="77777777" w:rsidR="00206484" w:rsidRDefault="00206484">
                    <w:pPr>
                      <w:pStyle w:val="Bibliography"/>
                      <w:rPr>
                        <w:noProof/>
                      </w:rPr>
                    </w:pPr>
                    <w:r>
                      <w:rPr>
                        <w:noProof/>
                      </w:rPr>
                      <w:t>J. L. Klug, “Crystallisation control for fluorine-free slags using the Single Hot Thermocouple Technique,” Thesis, Universidade Federal do Rio Grande do Sul, 2012.</w:t>
                    </w:r>
                  </w:p>
                </w:tc>
              </w:tr>
              <w:tr w:rsidR="00206484" w14:paraId="146FE868" w14:textId="77777777">
                <w:trPr>
                  <w:divId w:val="761879484"/>
                  <w:tblCellSpacing w:w="15" w:type="dxa"/>
                </w:trPr>
                <w:tc>
                  <w:tcPr>
                    <w:tcW w:w="50" w:type="pct"/>
                    <w:hideMark/>
                  </w:tcPr>
                  <w:p w14:paraId="3DCBA1D4" w14:textId="77777777" w:rsidR="00206484" w:rsidRDefault="00206484">
                    <w:pPr>
                      <w:pStyle w:val="Bibliography"/>
                      <w:rPr>
                        <w:noProof/>
                      </w:rPr>
                    </w:pPr>
                    <w:r>
                      <w:rPr>
                        <w:noProof/>
                      </w:rPr>
                      <w:t xml:space="preserve">[101] </w:t>
                    </w:r>
                  </w:p>
                </w:tc>
                <w:tc>
                  <w:tcPr>
                    <w:tcW w:w="0" w:type="auto"/>
                    <w:hideMark/>
                  </w:tcPr>
                  <w:p w14:paraId="480C218D" w14:textId="77777777" w:rsidR="00206484" w:rsidRDefault="00206484">
                    <w:pPr>
                      <w:pStyle w:val="Bibliography"/>
                      <w:rPr>
                        <w:noProof/>
                      </w:rPr>
                    </w:pPr>
                    <w:r>
                      <w:rPr>
                        <w:noProof/>
                      </w:rPr>
                      <w:t xml:space="preserve">G. Brooks, B. Tarrant and X. Tsekouras, “Solidification of Mould Fluxes,” in </w:t>
                    </w:r>
                    <w:r>
                      <w:rPr>
                        <w:i/>
                        <w:iCs/>
                        <w:noProof/>
                      </w:rPr>
                      <w:t>Electric Furnace Conference Proceedings</w:t>
                    </w:r>
                    <w:r>
                      <w:rPr>
                        <w:noProof/>
                      </w:rPr>
                      <w:t xml:space="preserve">, 2001. </w:t>
                    </w:r>
                  </w:p>
                </w:tc>
              </w:tr>
              <w:tr w:rsidR="00206484" w14:paraId="3A0C1989" w14:textId="77777777">
                <w:trPr>
                  <w:divId w:val="761879484"/>
                  <w:tblCellSpacing w:w="15" w:type="dxa"/>
                </w:trPr>
                <w:tc>
                  <w:tcPr>
                    <w:tcW w:w="50" w:type="pct"/>
                    <w:hideMark/>
                  </w:tcPr>
                  <w:p w14:paraId="24338A84" w14:textId="77777777" w:rsidR="00206484" w:rsidRDefault="00206484">
                    <w:pPr>
                      <w:pStyle w:val="Bibliography"/>
                      <w:rPr>
                        <w:noProof/>
                      </w:rPr>
                    </w:pPr>
                    <w:r>
                      <w:rPr>
                        <w:noProof/>
                      </w:rPr>
                      <w:t xml:space="preserve">[102] </w:t>
                    </w:r>
                  </w:p>
                </w:tc>
                <w:tc>
                  <w:tcPr>
                    <w:tcW w:w="0" w:type="auto"/>
                    <w:hideMark/>
                  </w:tcPr>
                  <w:p w14:paraId="6855AE49" w14:textId="77777777" w:rsidR="00206484" w:rsidRDefault="00206484">
                    <w:pPr>
                      <w:pStyle w:val="Bibliography"/>
                      <w:rPr>
                        <w:noProof/>
                      </w:rPr>
                    </w:pPr>
                    <w:r>
                      <w:rPr>
                        <w:noProof/>
                      </w:rPr>
                      <w:t xml:space="preserve">J. W. Cho and J. Shibata, “Effect of solidification of mold fluxes on the heat transfer in casting mold,” </w:t>
                    </w:r>
                    <w:r>
                      <w:rPr>
                        <w:i/>
                        <w:iCs/>
                        <w:noProof/>
                      </w:rPr>
                      <w:t xml:space="preserve">Journal of Non-Crystalline Solids, </w:t>
                    </w:r>
                    <w:r>
                      <w:rPr>
                        <w:noProof/>
                      </w:rPr>
                      <w:t xml:space="preserve">vol. 282, no. 1, pp. 110-117, 2001. </w:t>
                    </w:r>
                  </w:p>
                </w:tc>
              </w:tr>
              <w:tr w:rsidR="00206484" w14:paraId="48AE619A" w14:textId="77777777">
                <w:trPr>
                  <w:divId w:val="761879484"/>
                  <w:tblCellSpacing w:w="15" w:type="dxa"/>
                </w:trPr>
                <w:tc>
                  <w:tcPr>
                    <w:tcW w:w="50" w:type="pct"/>
                    <w:hideMark/>
                  </w:tcPr>
                  <w:p w14:paraId="7D3C6FA3" w14:textId="77777777" w:rsidR="00206484" w:rsidRDefault="00206484">
                    <w:pPr>
                      <w:pStyle w:val="Bibliography"/>
                      <w:rPr>
                        <w:noProof/>
                      </w:rPr>
                    </w:pPr>
                    <w:r>
                      <w:rPr>
                        <w:noProof/>
                      </w:rPr>
                      <w:t xml:space="preserve">[103] </w:t>
                    </w:r>
                  </w:p>
                </w:tc>
                <w:tc>
                  <w:tcPr>
                    <w:tcW w:w="0" w:type="auto"/>
                    <w:hideMark/>
                  </w:tcPr>
                  <w:p w14:paraId="1293BC60" w14:textId="77777777" w:rsidR="00206484" w:rsidRDefault="00206484">
                    <w:pPr>
                      <w:pStyle w:val="Bibliography"/>
                      <w:rPr>
                        <w:noProof/>
                      </w:rPr>
                    </w:pPr>
                    <w:r>
                      <w:rPr>
                        <w:noProof/>
                      </w:rPr>
                      <w:t xml:space="preserve">A.Cruz, F. Chávez, A. Romero, E. Palacios and V. Arredondo, “Mineralogical phases formed by flux glasses in continuous casting mould,” </w:t>
                    </w:r>
                    <w:r>
                      <w:rPr>
                        <w:i/>
                        <w:iCs/>
                        <w:noProof/>
                      </w:rPr>
                      <w:t xml:space="preserve">Journal of Materials Processing Technology, </w:t>
                    </w:r>
                    <w:r>
                      <w:rPr>
                        <w:noProof/>
                      </w:rPr>
                      <w:t xml:space="preserve">vol. 182, no. 1-3, pp. 358-362, 2007. </w:t>
                    </w:r>
                  </w:p>
                </w:tc>
              </w:tr>
              <w:tr w:rsidR="00206484" w14:paraId="259E5555" w14:textId="77777777">
                <w:trPr>
                  <w:divId w:val="761879484"/>
                  <w:tblCellSpacing w:w="15" w:type="dxa"/>
                </w:trPr>
                <w:tc>
                  <w:tcPr>
                    <w:tcW w:w="50" w:type="pct"/>
                    <w:hideMark/>
                  </w:tcPr>
                  <w:p w14:paraId="64E329A9" w14:textId="77777777" w:rsidR="00206484" w:rsidRDefault="00206484">
                    <w:pPr>
                      <w:pStyle w:val="Bibliography"/>
                      <w:rPr>
                        <w:noProof/>
                      </w:rPr>
                    </w:pPr>
                    <w:r>
                      <w:rPr>
                        <w:noProof/>
                      </w:rPr>
                      <w:t xml:space="preserve">[104] </w:t>
                    </w:r>
                  </w:p>
                </w:tc>
                <w:tc>
                  <w:tcPr>
                    <w:tcW w:w="0" w:type="auto"/>
                    <w:hideMark/>
                  </w:tcPr>
                  <w:p w14:paraId="79C214A1" w14:textId="77777777" w:rsidR="00206484" w:rsidRDefault="00206484">
                    <w:pPr>
                      <w:pStyle w:val="Bibliography"/>
                      <w:rPr>
                        <w:noProof/>
                      </w:rPr>
                    </w:pPr>
                    <w:r>
                      <w:rPr>
                        <w:noProof/>
                      </w:rPr>
                      <w:t xml:space="preserve">Z. Li, R. Thackray and K.C.Mills, “A Test to determine crystallinity of mould fluxes,” in </w:t>
                    </w:r>
                    <w:r>
                      <w:rPr>
                        <w:i/>
                        <w:iCs/>
                        <w:noProof/>
                      </w:rPr>
                      <w:t>7 International Conference on Molten Slags, Fluxes and Salts</w:t>
                    </w:r>
                    <w:r>
                      <w:rPr>
                        <w:noProof/>
                      </w:rPr>
                      <w:t xml:space="preserve">, 2004. </w:t>
                    </w:r>
                  </w:p>
                </w:tc>
              </w:tr>
              <w:tr w:rsidR="00206484" w14:paraId="53431545" w14:textId="77777777">
                <w:trPr>
                  <w:divId w:val="761879484"/>
                  <w:tblCellSpacing w:w="15" w:type="dxa"/>
                </w:trPr>
                <w:tc>
                  <w:tcPr>
                    <w:tcW w:w="50" w:type="pct"/>
                    <w:hideMark/>
                  </w:tcPr>
                  <w:p w14:paraId="463C66A2" w14:textId="77777777" w:rsidR="00206484" w:rsidRDefault="00206484">
                    <w:pPr>
                      <w:pStyle w:val="Bibliography"/>
                      <w:rPr>
                        <w:noProof/>
                      </w:rPr>
                    </w:pPr>
                    <w:r>
                      <w:rPr>
                        <w:noProof/>
                      </w:rPr>
                      <w:t xml:space="preserve">[105] </w:t>
                    </w:r>
                  </w:p>
                </w:tc>
                <w:tc>
                  <w:tcPr>
                    <w:tcW w:w="0" w:type="auto"/>
                    <w:hideMark/>
                  </w:tcPr>
                  <w:p w14:paraId="163A3D01" w14:textId="77777777" w:rsidR="00206484" w:rsidRDefault="00206484">
                    <w:pPr>
                      <w:pStyle w:val="Bibliography"/>
                      <w:rPr>
                        <w:noProof/>
                      </w:rPr>
                    </w:pPr>
                    <w:r>
                      <w:rPr>
                        <w:noProof/>
                      </w:rPr>
                      <w:t xml:space="preserve">T. Schulz, B. Lychatz, N. Haustein and D. Janke, “Structurally Based Assessment of the Influence of Fluorides on the Characteristics of Continuous Casting Powder </w:t>
                    </w:r>
                    <w:r>
                      <w:rPr>
                        <w:noProof/>
                      </w:rPr>
                      <w:lastRenderedPageBreak/>
                      <w:t xml:space="preserve">Slags,” </w:t>
                    </w:r>
                    <w:r>
                      <w:rPr>
                        <w:i/>
                        <w:iCs/>
                        <w:noProof/>
                      </w:rPr>
                      <w:t xml:space="preserve">Metallurgical and Materials Transactions B, </w:t>
                    </w:r>
                    <w:r>
                      <w:rPr>
                        <w:noProof/>
                      </w:rPr>
                      <w:t xml:space="preserve">vol. 44, no. 2, pp. 317-327, 2013. </w:t>
                    </w:r>
                  </w:p>
                </w:tc>
              </w:tr>
              <w:tr w:rsidR="00206484" w14:paraId="673E53AE" w14:textId="77777777">
                <w:trPr>
                  <w:divId w:val="761879484"/>
                  <w:tblCellSpacing w:w="15" w:type="dxa"/>
                </w:trPr>
                <w:tc>
                  <w:tcPr>
                    <w:tcW w:w="50" w:type="pct"/>
                    <w:hideMark/>
                  </w:tcPr>
                  <w:p w14:paraId="4F93E3F6" w14:textId="77777777" w:rsidR="00206484" w:rsidRDefault="00206484">
                    <w:pPr>
                      <w:pStyle w:val="Bibliography"/>
                      <w:rPr>
                        <w:noProof/>
                      </w:rPr>
                    </w:pPr>
                    <w:r>
                      <w:rPr>
                        <w:noProof/>
                      </w:rPr>
                      <w:lastRenderedPageBreak/>
                      <w:t xml:space="preserve">[106] </w:t>
                    </w:r>
                  </w:p>
                </w:tc>
                <w:tc>
                  <w:tcPr>
                    <w:tcW w:w="0" w:type="auto"/>
                    <w:hideMark/>
                  </w:tcPr>
                  <w:p w14:paraId="779D43C8" w14:textId="77777777" w:rsidR="00206484" w:rsidRDefault="00206484">
                    <w:pPr>
                      <w:pStyle w:val="Bibliography"/>
                      <w:rPr>
                        <w:noProof/>
                      </w:rPr>
                    </w:pPr>
                    <w:r>
                      <w:rPr>
                        <w:noProof/>
                      </w:rPr>
                      <w:t>D. TATAR, “STRUCTURAL AND THERMAL PROPERTIES OF SOME TELLURITE GLASSES,” ISTANBUL TECHNICAL UNIVERSITY- PhD Thesis, Istanbul, 2011.</w:t>
                    </w:r>
                  </w:p>
                </w:tc>
              </w:tr>
              <w:tr w:rsidR="00206484" w14:paraId="2FDD7905" w14:textId="77777777">
                <w:trPr>
                  <w:divId w:val="761879484"/>
                  <w:tblCellSpacing w:w="15" w:type="dxa"/>
                </w:trPr>
                <w:tc>
                  <w:tcPr>
                    <w:tcW w:w="50" w:type="pct"/>
                    <w:hideMark/>
                  </w:tcPr>
                  <w:p w14:paraId="5D1D1626" w14:textId="77777777" w:rsidR="00206484" w:rsidRDefault="00206484">
                    <w:pPr>
                      <w:pStyle w:val="Bibliography"/>
                      <w:rPr>
                        <w:noProof/>
                      </w:rPr>
                    </w:pPr>
                    <w:r>
                      <w:rPr>
                        <w:noProof/>
                      </w:rPr>
                      <w:t xml:space="preserve">[107] </w:t>
                    </w:r>
                  </w:p>
                </w:tc>
                <w:tc>
                  <w:tcPr>
                    <w:tcW w:w="0" w:type="auto"/>
                    <w:hideMark/>
                  </w:tcPr>
                  <w:p w14:paraId="3FE784C6" w14:textId="77777777" w:rsidR="00206484" w:rsidRDefault="00206484">
                    <w:pPr>
                      <w:pStyle w:val="Bibliography"/>
                      <w:rPr>
                        <w:noProof/>
                      </w:rPr>
                    </w:pPr>
                    <w:r>
                      <w:rPr>
                        <w:noProof/>
                      </w:rPr>
                      <w:t xml:space="preserve">W. Yan, W. Chen, Y. Yang, C. Lippold &amp; A. McLean, “Evaluation of B2O3 as replacement for CaF2 in CaO–Al2O3 based mould flux,” </w:t>
                    </w:r>
                    <w:r>
                      <w:rPr>
                        <w:i/>
                        <w:iCs/>
                        <w:noProof/>
                      </w:rPr>
                      <w:t xml:space="preserve">Ironmaking &amp; Steelmaking , </w:t>
                    </w:r>
                    <w:r>
                      <w:rPr>
                        <w:noProof/>
                      </w:rPr>
                      <w:t xml:space="preserve">vol. 43, no. 4, pp. 316-323, 2016. </w:t>
                    </w:r>
                  </w:p>
                </w:tc>
              </w:tr>
              <w:tr w:rsidR="00206484" w14:paraId="4506626C" w14:textId="77777777">
                <w:trPr>
                  <w:divId w:val="761879484"/>
                  <w:tblCellSpacing w:w="15" w:type="dxa"/>
                </w:trPr>
                <w:tc>
                  <w:tcPr>
                    <w:tcW w:w="50" w:type="pct"/>
                    <w:hideMark/>
                  </w:tcPr>
                  <w:p w14:paraId="5E788D88" w14:textId="77777777" w:rsidR="00206484" w:rsidRDefault="00206484">
                    <w:pPr>
                      <w:pStyle w:val="Bibliography"/>
                      <w:rPr>
                        <w:noProof/>
                      </w:rPr>
                    </w:pPr>
                    <w:r>
                      <w:rPr>
                        <w:noProof/>
                      </w:rPr>
                      <w:t xml:space="preserve">[108] </w:t>
                    </w:r>
                  </w:p>
                </w:tc>
                <w:tc>
                  <w:tcPr>
                    <w:tcW w:w="0" w:type="auto"/>
                    <w:hideMark/>
                  </w:tcPr>
                  <w:p w14:paraId="51DA76A4" w14:textId="77777777" w:rsidR="00206484" w:rsidRDefault="00206484">
                    <w:pPr>
                      <w:pStyle w:val="Bibliography"/>
                      <w:rPr>
                        <w:noProof/>
                      </w:rPr>
                    </w:pPr>
                    <w:r>
                      <w:rPr>
                        <w:noProof/>
                      </w:rPr>
                      <w:t xml:space="preserve">J. Li, Q. Shu, X. Hou and K. Chou , “Effect of TiO2 Addition on Crystallization Characteristics of CaO- Al2O3-based Mould Fluxes for High Al Steel Casting,” </w:t>
                    </w:r>
                    <w:r>
                      <w:rPr>
                        <w:i/>
                        <w:iCs/>
                        <w:noProof/>
                      </w:rPr>
                      <w:t xml:space="preserve">ISIJ International, </w:t>
                    </w:r>
                    <w:r>
                      <w:rPr>
                        <w:noProof/>
                      </w:rPr>
                      <w:t xml:space="preserve">vol. 55, no. 4, pp. 830-836, 2015. </w:t>
                    </w:r>
                  </w:p>
                </w:tc>
              </w:tr>
              <w:tr w:rsidR="00206484" w14:paraId="3BED7AF1" w14:textId="77777777">
                <w:trPr>
                  <w:divId w:val="761879484"/>
                  <w:tblCellSpacing w:w="15" w:type="dxa"/>
                </w:trPr>
                <w:tc>
                  <w:tcPr>
                    <w:tcW w:w="50" w:type="pct"/>
                    <w:hideMark/>
                  </w:tcPr>
                  <w:p w14:paraId="20FA91D8" w14:textId="77777777" w:rsidR="00206484" w:rsidRDefault="00206484">
                    <w:pPr>
                      <w:pStyle w:val="Bibliography"/>
                      <w:rPr>
                        <w:noProof/>
                      </w:rPr>
                    </w:pPr>
                    <w:r>
                      <w:rPr>
                        <w:noProof/>
                      </w:rPr>
                      <w:t xml:space="preserve">[109] </w:t>
                    </w:r>
                  </w:p>
                </w:tc>
                <w:tc>
                  <w:tcPr>
                    <w:tcW w:w="0" w:type="auto"/>
                    <w:hideMark/>
                  </w:tcPr>
                  <w:p w14:paraId="47B9BF52" w14:textId="77777777" w:rsidR="00206484" w:rsidRDefault="00206484">
                    <w:pPr>
                      <w:pStyle w:val="Bibliography"/>
                      <w:rPr>
                        <w:noProof/>
                      </w:rPr>
                    </w:pPr>
                    <w:r>
                      <w:rPr>
                        <w:noProof/>
                      </w:rPr>
                      <w:t xml:space="preserve">B. Lu, K. Chen, W. Wang and B. Jiang, “Effects of Li2O and Na2O on the Crystallization Behaviour of Lime-Alumina -Based Mold Flux for Casting High-Al Steels,” </w:t>
                    </w:r>
                    <w:r>
                      <w:rPr>
                        <w:i/>
                        <w:iCs/>
                        <w:noProof/>
                      </w:rPr>
                      <w:t xml:space="preserve">ASM International, </w:t>
                    </w:r>
                    <w:r>
                      <w:rPr>
                        <w:noProof/>
                      </w:rPr>
                      <w:t xml:space="preserve">vol. 45B, pp. 1496-1509, August 2014. </w:t>
                    </w:r>
                  </w:p>
                </w:tc>
              </w:tr>
              <w:tr w:rsidR="00206484" w14:paraId="1330C51E" w14:textId="77777777">
                <w:trPr>
                  <w:divId w:val="761879484"/>
                  <w:tblCellSpacing w:w="15" w:type="dxa"/>
                </w:trPr>
                <w:tc>
                  <w:tcPr>
                    <w:tcW w:w="50" w:type="pct"/>
                    <w:hideMark/>
                  </w:tcPr>
                  <w:p w14:paraId="20923456" w14:textId="77777777" w:rsidR="00206484" w:rsidRDefault="00206484">
                    <w:pPr>
                      <w:pStyle w:val="Bibliography"/>
                      <w:rPr>
                        <w:noProof/>
                      </w:rPr>
                    </w:pPr>
                    <w:r>
                      <w:rPr>
                        <w:noProof/>
                      </w:rPr>
                      <w:t xml:space="preserve">[110] </w:t>
                    </w:r>
                  </w:p>
                </w:tc>
                <w:tc>
                  <w:tcPr>
                    <w:tcW w:w="0" w:type="auto"/>
                    <w:hideMark/>
                  </w:tcPr>
                  <w:p w14:paraId="23EE9758" w14:textId="77777777" w:rsidR="00206484" w:rsidRDefault="00206484">
                    <w:pPr>
                      <w:pStyle w:val="Bibliography"/>
                      <w:rPr>
                        <w:noProof/>
                      </w:rPr>
                    </w:pPr>
                    <w:r>
                      <w:rPr>
                        <w:noProof/>
                      </w:rPr>
                      <w:t xml:space="preserve">J. Yang, J. Zhang, Y. Sasaki, O. Ostrovski, C. Zhang, D. Cai and Y. Kashiwaya, “Effect of B2O3 on Crystallization Behavior, Structure, and Heat Transfer of CaO-SiO2-B2O3-Na2O-TiO2- Al2O3-MgO-Li2O Mold Fluxes,” </w:t>
                    </w:r>
                    <w:r>
                      <w:rPr>
                        <w:i/>
                        <w:iCs/>
                        <w:noProof/>
                      </w:rPr>
                      <w:t xml:space="preserve">Metallurgical and Materials Transactions B, </w:t>
                    </w:r>
                    <w:r>
                      <w:rPr>
                        <w:noProof/>
                      </w:rPr>
                      <w:t xml:space="preserve">vol. 48, no. 4, pp. 2077-2091, 2017. </w:t>
                    </w:r>
                  </w:p>
                </w:tc>
              </w:tr>
              <w:tr w:rsidR="00206484" w14:paraId="4067E5E0" w14:textId="77777777">
                <w:trPr>
                  <w:divId w:val="761879484"/>
                  <w:tblCellSpacing w:w="15" w:type="dxa"/>
                </w:trPr>
                <w:tc>
                  <w:tcPr>
                    <w:tcW w:w="50" w:type="pct"/>
                    <w:hideMark/>
                  </w:tcPr>
                  <w:p w14:paraId="5106C193" w14:textId="77777777" w:rsidR="00206484" w:rsidRDefault="00206484">
                    <w:pPr>
                      <w:pStyle w:val="Bibliography"/>
                      <w:rPr>
                        <w:noProof/>
                      </w:rPr>
                    </w:pPr>
                    <w:r>
                      <w:rPr>
                        <w:noProof/>
                      </w:rPr>
                      <w:t xml:space="preserve">[111] </w:t>
                    </w:r>
                  </w:p>
                </w:tc>
                <w:tc>
                  <w:tcPr>
                    <w:tcW w:w="0" w:type="auto"/>
                    <w:hideMark/>
                  </w:tcPr>
                  <w:p w14:paraId="0B3D0EA7" w14:textId="77777777" w:rsidR="00206484" w:rsidRDefault="00206484">
                    <w:pPr>
                      <w:pStyle w:val="Bibliography"/>
                      <w:rPr>
                        <w:noProof/>
                      </w:rPr>
                    </w:pPr>
                    <w:r>
                      <w:rPr>
                        <w:noProof/>
                      </w:rPr>
                      <w:t xml:space="preserve">J. L. Li, Q. F. Shu, K. C. Chou, “Effect of TiO2 addition on viscosity and structure of CaO–Al2O3 based mould fluxes for high Al steel casting,” </w:t>
                    </w:r>
                    <w:r>
                      <w:rPr>
                        <w:i/>
                        <w:iCs/>
                        <w:noProof/>
                      </w:rPr>
                      <w:t xml:space="preserve">The Canadian Journal of Metallurgy and Materials Science, </w:t>
                    </w:r>
                    <w:r>
                      <w:rPr>
                        <w:noProof/>
                      </w:rPr>
                      <w:t xml:space="preserve">pp. 85-91, 2015. </w:t>
                    </w:r>
                  </w:p>
                </w:tc>
              </w:tr>
              <w:tr w:rsidR="00206484" w14:paraId="39C30F33" w14:textId="77777777">
                <w:trPr>
                  <w:divId w:val="761879484"/>
                  <w:tblCellSpacing w:w="15" w:type="dxa"/>
                </w:trPr>
                <w:tc>
                  <w:tcPr>
                    <w:tcW w:w="50" w:type="pct"/>
                    <w:hideMark/>
                  </w:tcPr>
                  <w:p w14:paraId="6CEA879B" w14:textId="77777777" w:rsidR="00206484" w:rsidRDefault="00206484">
                    <w:pPr>
                      <w:pStyle w:val="Bibliography"/>
                      <w:rPr>
                        <w:noProof/>
                      </w:rPr>
                    </w:pPr>
                    <w:r>
                      <w:rPr>
                        <w:noProof/>
                      </w:rPr>
                      <w:t xml:space="preserve">[112] </w:t>
                    </w:r>
                  </w:p>
                </w:tc>
                <w:tc>
                  <w:tcPr>
                    <w:tcW w:w="0" w:type="auto"/>
                    <w:hideMark/>
                  </w:tcPr>
                  <w:p w14:paraId="7C613F37" w14:textId="77777777" w:rsidR="00206484" w:rsidRDefault="00206484">
                    <w:pPr>
                      <w:pStyle w:val="Bibliography"/>
                      <w:rPr>
                        <w:noProof/>
                      </w:rPr>
                    </w:pPr>
                    <w:r>
                      <w:rPr>
                        <w:noProof/>
                      </w:rPr>
                      <w:t xml:space="preserve">K. C. Mills and S. Seetharaman, Review of Viscosities of Slags, Glasses and Fluxes. </w:t>
                    </w:r>
                  </w:p>
                </w:tc>
              </w:tr>
              <w:tr w:rsidR="00206484" w14:paraId="4D61D2BF" w14:textId="77777777">
                <w:trPr>
                  <w:divId w:val="761879484"/>
                  <w:tblCellSpacing w:w="15" w:type="dxa"/>
                </w:trPr>
                <w:tc>
                  <w:tcPr>
                    <w:tcW w:w="50" w:type="pct"/>
                    <w:hideMark/>
                  </w:tcPr>
                  <w:p w14:paraId="0B2AF8DD" w14:textId="77777777" w:rsidR="00206484" w:rsidRDefault="00206484">
                    <w:pPr>
                      <w:pStyle w:val="Bibliography"/>
                      <w:rPr>
                        <w:noProof/>
                      </w:rPr>
                    </w:pPr>
                    <w:r>
                      <w:rPr>
                        <w:noProof/>
                      </w:rPr>
                      <w:t xml:space="preserve">[113] </w:t>
                    </w:r>
                  </w:p>
                </w:tc>
                <w:tc>
                  <w:tcPr>
                    <w:tcW w:w="0" w:type="auto"/>
                    <w:hideMark/>
                  </w:tcPr>
                  <w:p w14:paraId="0A99E7E4" w14:textId="77777777" w:rsidR="00206484" w:rsidRDefault="00206484">
                    <w:pPr>
                      <w:pStyle w:val="Bibliography"/>
                      <w:rPr>
                        <w:noProof/>
                      </w:rPr>
                    </w:pPr>
                    <w:r>
                      <w:rPr>
                        <w:noProof/>
                      </w:rPr>
                      <w:t>Z. Elahipanah, “Thermo-Physical Properties of Mould Flux slag for Continuous Casting of Steel,” Royal Instute of Technology, 2012.</w:t>
                    </w:r>
                  </w:p>
                </w:tc>
              </w:tr>
              <w:tr w:rsidR="00206484" w14:paraId="713493AB" w14:textId="77777777">
                <w:trPr>
                  <w:divId w:val="761879484"/>
                  <w:tblCellSpacing w:w="15" w:type="dxa"/>
                </w:trPr>
                <w:tc>
                  <w:tcPr>
                    <w:tcW w:w="50" w:type="pct"/>
                    <w:hideMark/>
                  </w:tcPr>
                  <w:p w14:paraId="3CDEB6B7" w14:textId="77777777" w:rsidR="00206484" w:rsidRDefault="00206484">
                    <w:pPr>
                      <w:pStyle w:val="Bibliography"/>
                      <w:rPr>
                        <w:noProof/>
                      </w:rPr>
                    </w:pPr>
                    <w:r>
                      <w:rPr>
                        <w:noProof/>
                      </w:rPr>
                      <w:t xml:space="preserve">[114] </w:t>
                    </w:r>
                  </w:p>
                </w:tc>
                <w:tc>
                  <w:tcPr>
                    <w:tcW w:w="0" w:type="auto"/>
                    <w:hideMark/>
                  </w:tcPr>
                  <w:p w14:paraId="47144F57" w14:textId="77777777" w:rsidR="00206484" w:rsidRDefault="00206484">
                    <w:pPr>
                      <w:pStyle w:val="Bibliography"/>
                      <w:rPr>
                        <w:noProof/>
                      </w:rPr>
                    </w:pPr>
                    <w:r>
                      <w:rPr>
                        <w:noProof/>
                      </w:rPr>
                      <w:t xml:space="preserve">SEETHARAMAN, S., MUKAI, K., and DU SICHEN, “Viscosities of slags—an overview,” in </w:t>
                    </w:r>
                    <w:r>
                      <w:rPr>
                        <w:i/>
                        <w:iCs/>
                        <w:noProof/>
                      </w:rPr>
                      <w:t>VII International Conference on Molten Slags Fluxes and Salts</w:t>
                    </w:r>
                    <w:r>
                      <w:rPr>
                        <w:noProof/>
                      </w:rPr>
                      <w:t xml:space="preserve">, Cape Town, 2004. </w:t>
                    </w:r>
                  </w:p>
                </w:tc>
              </w:tr>
              <w:tr w:rsidR="00206484" w14:paraId="7FAE8431" w14:textId="77777777">
                <w:trPr>
                  <w:divId w:val="761879484"/>
                  <w:tblCellSpacing w:w="15" w:type="dxa"/>
                </w:trPr>
                <w:tc>
                  <w:tcPr>
                    <w:tcW w:w="50" w:type="pct"/>
                    <w:hideMark/>
                  </w:tcPr>
                  <w:p w14:paraId="091209E0" w14:textId="77777777" w:rsidR="00206484" w:rsidRDefault="00206484">
                    <w:pPr>
                      <w:pStyle w:val="Bibliography"/>
                      <w:rPr>
                        <w:noProof/>
                      </w:rPr>
                    </w:pPr>
                    <w:r>
                      <w:rPr>
                        <w:noProof/>
                      </w:rPr>
                      <w:t xml:space="preserve">[115] </w:t>
                    </w:r>
                  </w:p>
                </w:tc>
                <w:tc>
                  <w:tcPr>
                    <w:tcW w:w="0" w:type="auto"/>
                    <w:hideMark/>
                  </w:tcPr>
                  <w:p w14:paraId="14118881" w14:textId="77777777" w:rsidR="00206484" w:rsidRDefault="00206484">
                    <w:pPr>
                      <w:pStyle w:val="Bibliography"/>
                      <w:rPr>
                        <w:noProof/>
                      </w:rPr>
                    </w:pPr>
                    <w:r>
                      <w:rPr>
                        <w:noProof/>
                      </w:rPr>
                      <w:t>M. Kekkonen, H.Oghbasilasie, S.Louhenkilpi, “Viscosity models for molten slag,” Aslto University, 2012.</w:t>
                    </w:r>
                  </w:p>
                </w:tc>
              </w:tr>
              <w:tr w:rsidR="00206484" w14:paraId="32104AE8" w14:textId="77777777">
                <w:trPr>
                  <w:divId w:val="761879484"/>
                  <w:tblCellSpacing w:w="15" w:type="dxa"/>
                </w:trPr>
                <w:tc>
                  <w:tcPr>
                    <w:tcW w:w="50" w:type="pct"/>
                    <w:hideMark/>
                  </w:tcPr>
                  <w:p w14:paraId="65124901" w14:textId="77777777" w:rsidR="00206484" w:rsidRDefault="00206484">
                    <w:pPr>
                      <w:pStyle w:val="Bibliography"/>
                      <w:rPr>
                        <w:noProof/>
                      </w:rPr>
                    </w:pPr>
                    <w:r>
                      <w:rPr>
                        <w:noProof/>
                      </w:rPr>
                      <w:lastRenderedPageBreak/>
                      <w:t xml:space="preserve">[116] </w:t>
                    </w:r>
                  </w:p>
                </w:tc>
                <w:tc>
                  <w:tcPr>
                    <w:tcW w:w="0" w:type="auto"/>
                    <w:hideMark/>
                  </w:tcPr>
                  <w:p w14:paraId="09879949" w14:textId="77777777" w:rsidR="00206484" w:rsidRDefault="00206484">
                    <w:pPr>
                      <w:pStyle w:val="Bibliography"/>
                      <w:rPr>
                        <w:noProof/>
                      </w:rPr>
                    </w:pPr>
                    <w:r>
                      <w:rPr>
                        <w:noProof/>
                      </w:rPr>
                      <w:t>K. C. Mills, “The Estimation of Slag Properties,” Southern African Pyrometallurgy, 2011.</w:t>
                    </w:r>
                  </w:p>
                </w:tc>
              </w:tr>
              <w:tr w:rsidR="00206484" w14:paraId="7F71710A" w14:textId="77777777">
                <w:trPr>
                  <w:divId w:val="761879484"/>
                  <w:tblCellSpacing w:w="15" w:type="dxa"/>
                </w:trPr>
                <w:tc>
                  <w:tcPr>
                    <w:tcW w:w="50" w:type="pct"/>
                    <w:hideMark/>
                  </w:tcPr>
                  <w:p w14:paraId="36166167" w14:textId="77777777" w:rsidR="00206484" w:rsidRDefault="00206484">
                    <w:pPr>
                      <w:pStyle w:val="Bibliography"/>
                      <w:rPr>
                        <w:noProof/>
                      </w:rPr>
                    </w:pPr>
                    <w:r>
                      <w:rPr>
                        <w:noProof/>
                      </w:rPr>
                      <w:t xml:space="preserve">[117] </w:t>
                    </w:r>
                  </w:p>
                </w:tc>
                <w:tc>
                  <w:tcPr>
                    <w:tcW w:w="0" w:type="auto"/>
                    <w:hideMark/>
                  </w:tcPr>
                  <w:p w14:paraId="13A36BF6" w14:textId="77777777" w:rsidR="00206484" w:rsidRDefault="00206484">
                    <w:pPr>
                      <w:pStyle w:val="Bibliography"/>
                      <w:rPr>
                        <w:noProof/>
                      </w:rPr>
                    </w:pPr>
                    <w:r>
                      <w:rPr>
                        <w:noProof/>
                      </w:rPr>
                      <w:t xml:space="preserve">J. W. Cho, K. Blazek, M. Frazee, H. Yin, J. H. Park and S. W. Moon, “Development of CaO-Al2O3 Based Mold Flux System for High Aluminum TRIP Casting,” in </w:t>
                    </w:r>
                    <w:r>
                      <w:rPr>
                        <w:i/>
                        <w:iCs/>
                        <w:noProof/>
                      </w:rPr>
                      <w:t>Molten2012</w:t>
                    </w:r>
                    <w:r>
                      <w:rPr>
                        <w:noProof/>
                      </w:rPr>
                      <w:t xml:space="preserve">, 2012. </w:t>
                    </w:r>
                  </w:p>
                </w:tc>
              </w:tr>
              <w:tr w:rsidR="00206484" w14:paraId="7697EDCD" w14:textId="77777777">
                <w:trPr>
                  <w:divId w:val="761879484"/>
                  <w:tblCellSpacing w:w="15" w:type="dxa"/>
                </w:trPr>
                <w:tc>
                  <w:tcPr>
                    <w:tcW w:w="50" w:type="pct"/>
                    <w:hideMark/>
                  </w:tcPr>
                  <w:p w14:paraId="3E0A8112" w14:textId="77777777" w:rsidR="00206484" w:rsidRDefault="00206484">
                    <w:pPr>
                      <w:pStyle w:val="Bibliography"/>
                      <w:rPr>
                        <w:noProof/>
                      </w:rPr>
                    </w:pPr>
                    <w:r>
                      <w:rPr>
                        <w:noProof/>
                      </w:rPr>
                      <w:t xml:space="preserve">[118] </w:t>
                    </w:r>
                  </w:p>
                </w:tc>
                <w:tc>
                  <w:tcPr>
                    <w:tcW w:w="0" w:type="auto"/>
                    <w:hideMark/>
                  </w:tcPr>
                  <w:p w14:paraId="340673DE" w14:textId="77777777" w:rsidR="00206484" w:rsidRDefault="00206484">
                    <w:pPr>
                      <w:pStyle w:val="Bibliography"/>
                      <w:rPr>
                        <w:noProof/>
                      </w:rPr>
                    </w:pPr>
                    <w:r>
                      <w:rPr>
                        <w:noProof/>
                      </w:rPr>
                      <w:t xml:space="preserve">G. H. Kim and I. Sohn, “Role of B2O3 on the Viscosity and Structure in the CaO-Al2O3-Na2O-Based System,” </w:t>
                    </w:r>
                    <w:r>
                      <w:rPr>
                        <w:i/>
                        <w:iCs/>
                        <w:noProof/>
                      </w:rPr>
                      <w:t xml:space="preserve">Metallurgical And Materials Transactions B-Process Metallurgy And Materials, </w:t>
                    </w:r>
                    <w:r>
                      <w:rPr>
                        <w:noProof/>
                      </w:rPr>
                      <w:t xml:space="preserve">vol. 45, no. 1, pp. 86-95, 2014. </w:t>
                    </w:r>
                  </w:p>
                </w:tc>
              </w:tr>
              <w:tr w:rsidR="00206484" w14:paraId="428F056B" w14:textId="77777777">
                <w:trPr>
                  <w:divId w:val="761879484"/>
                  <w:tblCellSpacing w:w="15" w:type="dxa"/>
                </w:trPr>
                <w:tc>
                  <w:tcPr>
                    <w:tcW w:w="50" w:type="pct"/>
                    <w:hideMark/>
                  </w:tcPr>
                  <w:p w14:paraId="3D8ACFBA" w14:textId="77777777" w:rsidR="00206484" w:rsidRDefault="00206484">
                    <w:pPr>
                      <w:pStyle w:val="Bibliography"/>
                      <w:rPr>
                        <w:noProof/>
                      </w:rPr>
                    </w:pPr>
                    <w:r>
                      <w:rPr>
                        <w:noProof/>
                      </w:rPr>
                      <w:t xml:space="preserve">[119] </w:t>
                    </w:r>
                  </w:p>
                </w:tc>
                <w:tc>
                  <w:tcPr>
                    <w:tcW w:w="0" w:type="auto"/>
                    <w:hideMark/>
                  </w:tcPr>
                  <w:p w14:paraId="114FEEF6" w14:textId="77777777" w:rsidR="00206484" w:rsidRDefault="00206484">
                    <w:pPr>
                      <w:pStyle w:val="Bibliography"/>
                      <w:rPr>
                        <w:noProof/>
                      </w:rPr>
                    </w:pPr>
                    <w:r>
                      <w:rPr>
                        <w:noProof/>
                      </w:rPr>
                      <w:t xml:space="preserve">KWANG-JOO KIM &amp; ALFONS MERSMANN, “HEAT TRANSFER EFFECT OF CRYSTAL GROWTH IN MELT CRYSTALLIZATION WITH DIRECT CONTACT COOLING,” </w:t>
                    </w:r>
                    <w:r>
                      <w:rPr>
                        <w:i/>
                        <w:iCs/>
                        <w:noProof/>
                      </w:rPr>
                      <w:t xml:space="preserve">Chemical Engineering Communications, </w:t>
                    </w:r>
                    <w:r>
                      <w:rPr>
                        <w:noProof/>
                      </w:rPr>
                      <w:t xml:space="preserve">vol. 172, no. 1, pp. 125-149, 1999. </w:t>
                    </w:r>
                  </w:p>
                </w:tc>
              </w:tr>
              <w:tr w:rsidR="00206484" w14:paraId="65AF29F7" w14:textId="77777777">
                <w:trPr>
                  <w:divId w:val="761879484"/>
                  <w:tblCellSpacing w:w="15" w:type="dxa"/>
                </w:trPr>
                <w:tc>
                  <w:tcPr>
                    <w:tcW w:w="50" w:type="pct"/>
                    <w:hideMark/>
                  </w:tcPr>
                  <w:p w14:paraId="03CFC09A" w14:textId="77777777" w:rsidR="00206484" w:rsidRDefault="00206484">
                    <w:pPr>
                      <w:pStyle w:val="Bibliography"/>
                      <w:rPr>
                        <w:noProof/>
                      </w:rPr>
                    </w:pPr>
                    <w:r>
                      <w:rPr>
                        <w:noProof/>
                      </w:rPr>
                      <w:t xml:space="preserve">[120] </w:t>
                    </w:r>
                  </w:p>
                </w:tc>
                <w:tc>
                  <w:tcPr>
                    <w:tcW w:w="0" w:type="auto"/>
                    <w:hideMark/>
                  </w:tcPr>
                  <w:p w14:paraId="541C888B" w14:textId="77777777" w:rsidR="00206484" w:rsidRDefault="00206484">
                    <w:pPr>
                      <w:pStyle w:val="Bibliography"/>
                      <w:rPr>
                        <w:noProof/>
                      </w:rPr>
                    </w:pPr>
                    <w:r>
                      <w:rPr>
                        <w:noProof/>
                      </w:rPr>
                      <w:t>H. Tai et al., “3rd. European Continuous Casting Conf.,” Madrid, 1998, pp. 447-454.</w:t>
                    </w:r>
                  </w:p>
                </w:tc>
              </w:tr>
              <w:tr w:rsidR="00206484" w14:paraId="6D07F067" w14:textId="77777777">
                <w:trPr>
                  <w:divId w:val="761879484"/>
                  <w:tblCellSpacing w:w="15" w:type="dxa"/>
                </w:trPr>
                <w:tc>
                  <w:tcPr>
                    <w:tcW w:w="50" w:type="pct"/>
                    <w:hideMark/>
                  </w:tcPr>
                  <w:p w14:paraId="0BE9D109" w14:textId="77777777" w:rsidR="00206484" w:rsidRDefault="00206484">
                    <w:pPr>
                      <w:pStyle w:val="Bibliography"/>
                      <w:rPr>
                        <w:noProof/>
                      </w:rPr>
                    </w:pPr>
                    <w:r>
                      <w:rPr>
                        <w:noProof/>
                      </w:rPr>
                      <w:t xml:space="preserve">[121] </w:t>
                    </w:r>
                  </w:p>
                </w:tc>
                <w:tc>
                  <w:tcPr>
                    <w:tcW w:w="0" w:type="auto"/>
                    <w:hideMark/>
                  </w:tcPr>
                  <w:p w14:paraId="2404F3C1" w14:textId="77777777" w:rsidR="00206484" w:rsidRDefault="00206484">
                    <w:pPr>
                      <w:pStyle w:val="Bibliography"/>
                      <w:rPr>
                        <w:noProof/>
                      </w:rPr>
                    </w:pPr>
                    <w:r>
                      <w:rPr>
                        <w:noProof/>
                      </w:rPr>
                      <w:t xml:space="preserve">K. C. Mills, P. Ramirez-Lopez, P. D. Lee, B. Santillana, B. G. Thomas and R. Morales, “Looking into continuous casting mould,” </w:t>
                    </w:r>
                    <w:r>
                      <w:rPr>
                        <w:i/>
                        <w:iCs/>
                        <w:noProof/>
                      </w:rPr>
                      <w:t xml:space="preserve">Ironmaking &amp; Steelmaking, </w:t>
                    </w:r>
                    <w:r>
                      <w:rPr>
                        <w:noProof/>
                      </w:rPr>
                      <w:t xml:space="preserve">vol. 41, no. 4, pp. 242-249, 2014. </w:t>
                    </w:r>
                  </w:p>
                </w:tc>
              </w:tr>
              <w:tr w:rsidR="00206484" w14:paraId="75FF9EFB" w14:textId="77777777">
                <w:trPr>
                  <w:divId w:val="761879484"/>
                  <w:tblCellSpacing w:w="15" w:type="dxa"/>
                </w:trPr>
                <w:tc>
                  <w:tcPr>
                    <w:tcW w:w="50" w:type="pct"/>
                    <w:hideMark/>
                  </w:tcPr>
                  <w:p w14:paraId="649E8F95" w14:textId="77777777" w:rsidR="00206484" w:rsidRDefault="00206484">
                    <w:pPr>
                      <w:pStyle w:val="Bibliography"/>
                      <w:rPr>
                        <w:noProof/>
                      </w:rPr>
                    </w:pPr>
                    <w:r>
                      <w:rPr>
                        <w:noProof/>
                      </w:rPr>
                      <w:t xml:space="preserve">[122] </w:t>
                    </w:r>
                  </w:p>
                </w:tc>
                <w:tc>
                  <w:tcPr>
                    <w:tcW w:w="0" w:type="auto"/>
                    <w:hideMark/>
                  </w:tcPr>
                  <w:p w14:paraId="31F7442F" w14:textId="77777777" w:rsidR="00206484" w:rsidRDefault="00206484">
                    <w:pPr>
                      <w:pStyle w:val="Bibliography"/>
                      <w:rPr>
                        <w:noProof/>
                      </w:rPr>
                    </w:pPr>
                    <w:r>
                      <w:rPr>
                        <w:noProof/>
                      </w:rPr>
                      <w:t xml:space="preserve">S. Feldbauer, I Jimbo, A. Sharan, K. Shimizu, W. King, J. Stepanek, J Harman and W Cramb, “Physical properties of mold slags that are relevant to clean steel manufacture,” in </w:t>
                    </w:r>
                    <w:r>
                      <w:rPr>
                        <w:i/>
                        <w:iCs/>
                        <w:noProof/>
                      </w:rPr>
                      <w:t>Steelmaking Conference Proceedings</w:t>
                    </w:r>
                    <w:r>
                      <w:rPr>
                        <w:noProof/>
                      </w:rPr>
                      <w:t xml:space="preserve">, Warrendale, 1995. </w:t>
                    </w:r>
                  </w:p>
                </w:tc>
              </w:tr>
              <w:tr w:rsidR="00206484" w14:paraId="5FA84877" w14:textId="77777777">
                <w:trPr>
                  <w:divId w:val="761879484"/>
                  <w:tblCellSpacing w:w="15" w:type="dxa"/>
                </w:trPr>
                <w:tc>
                  <w:tcPr>
                    <w:tcW w:w="50" w:type="pct"/>
                    <w:hideMark/>
                  </w:tcPr>
                  <w:p w14:paraId="6A82F034" w14:textId="77777777" w:rsidR="00206484" w:rsidRDefault="00206484">
                    <w:pPr>
                      <w:pStyle w:val="Bibliography"/>
                      <w:rPr>
                        <w:noProof/>
                      </w:rPr>
                    </w:pPr>
                    <w:r>
                      <w:rPr>
                        <w:noProof/>
                      </w:rPr>
                      <w:t xml:space="preserve">[123] </w:t>
                    </w:r>
                  </w:p>
                </w:tc>
                <w:tc>
                  <w:tcPr>
                    <w:tcW w:w="0" w:type="auto"/>
                    <w:hideMark/>
                  </w:tcPr>
                  <w:p w14:paraId="3C45DFD2" w14:textId="77777777" w:rsidR="00206484" w:rsidRDefault="00206484">
                    <w:pPr>
                      <w:pStyle w:val="Bibliography"/>
                      <w:rPr>
                        <w:noProof/>
                      </w:rPr>
                    </w:pPr>
                    <w:r>
                      <w:rPr>
                        <w:noProof/>
                      </w:rPr>
                      <w:t xml:space="preserve">P. E. Ramirez-Lopez, K. C. Mills, P.D. Lee and B. Santillana, “A Unified Mechanism for the Formation of Oscillation Marks,” </w:t>
                    </w:r>
                    <w:r>
                      <w:rPr>
                        <w:i/>
                        <w:iCs/>
                        <w:noProof/>
                      </w:rPr>
                      <w:t xml:space="preserve">Metallurgical and Materials Transactions B, </w:t>
                    </w:r>
                    <w:r>
                      <w:rPr>
                        <w:noProof/>
                      </w:rPr>
                      <w:t xml:space="preserve">vol. 43, no. 1, p. 109–122, 2012. </w:t>
                    </w:r>
                  </w:p>
                </w:tc>
              </w:tr>
              <w:tr w:rsidR="00206484" w14:paraId="3FCABAFA" w14:textId="77777777">
                <w:trPr>
                  <w:divId w:val="761879484"/>
                  <w:tblCellSpacing w:w="15" w:type="dxa"/>
                </w:trPr>
                <w:tc>
                  <w:tcPr>
                    <w:tcW w:w="50" w:type="pct"/>
                    <w:hideMark/>
                  </w:tcPr>
                  <w:p w14:paraId="55F0DA84" w14:textId="77777777" w:rsidR="00206484" w:rsidRDefault="00206484">
                    <w:pPr>
                      <w:pStyle w:val="Bibliography"/>
                      <w:rPr>
                        <w:noProof/>
                      </w:rPr>
                    </w:pPr>
                    <w:r>
                      <w:rPr>
                        <w:noProof/>
                      </w:rPr>
                      <w:t xml:space="preserve">[124] </w:t>
                    </w:r>
                  </w:p>
                </w:tc>
                <w:tc>
                  <w:tcPr>
                    <w:tcW w:w="0" w:type="auto"/>
                    <w:hideMark/>
                  </w:tcPr>
                  <w:p w14:paraId="13FBD944" w14:textId="77777777" w:rsidR="00206484" w:rsidRDefault="00206484">
                    <w:pPr>
                      <w:pStyle w:val="Bibliography"/>
                      <w:rPr>
                        <w:noProof/>
                      </w:rPr>
                    </w:pPr>
                    <w:r>
                      <w:rPr>
                        <w:noProof/>
                      </w:rPr>
                      <w:t xml:space="preserve">L. Courtrney, S. Nuortie-perkkio, C.A.G. Valandares, M.J. Richardson and K. C. Mill, “Crystallisation of slag films formed in continuous casting,” </w:t>
                    </w:r>
                    <w:r>
                      <w:rPr>
                        <w:i/>
                        <w:iCs/>
                        <w:noProof/>
                      </w:rPr>
                      <w:t xml:space="preserve">Ironmaking and Steelmaking, </w:t>
                    </w:r>
                    <w:r>
                      <w:rPr>
                        <w:noProof/>
                      </w:rPr>
                      <w:t xml:space="preserve">vol. 28, no. 5, pp. 412-417, 2001. </w:t>
                    </w:r>
                  </w:p>
                </w:tc>
              </w:tr>
              <w:tr w:rsidR="00206484" w14:paraId="0DE04E5E" w14:textId="77777777">
                <w:trPr>
                  <w:divId w:val="761879484"/>
                  <w:tblCellSpacing w:w="15" w:type="dxa"/>
                </w:trPr>
                <w:tc>
                  <w:tcPr>
                    <w:tcW w:w="50" w:type="pct"/>
                    <w:hideMark/>
                  </w:tcPr>
                  <w:p w14:paraId="5F73E847" w14:textId="77777777" w:rsidR="00206484" w:rsidRDefault="00206484">
                    <w:pPr>
                      <w:pStyle w:val="Bibliography"/>
                      <w:rPr>
                        <w:noProof/>
                      </w:rPr>
                    </w:pPr>
                    <w:r>
                      <w:rPr>
                        <w:noProof/>
                      </w:rPr>
                      <w:t xml:space="preserve">[125] </w:t>
                    </w:r>
                  </w:p>
                </w:tc>
                <w:tc>
                  <w:tcPr>
                    <w:tcW w:w="0" w:type="auto"/>
                    <w:hideMark/>
                  </w:tcPr>
                  <w:p w14:paraId="7CA2D55D" w14:textId="77777777" w:rsidR="00206484" w:rsidRDefault="00206484">
                    <w:pPr>
                      <w:pStyle w:val="Bibliography"/>
                      <w:rPr>
                        <w:noProof/>
                      </w:rPr>
                    </w:pPr>
                    <w:r>
                      <w:rPr>
                        <w:noProof/>
                      </w:rPr>
                      <w:t xml:space="preserve">W. L. Bragg, “The diffraction of short electromagnetic waves by a crystal,” </w:t>
                    </w:r>
                    <w:r>
                      <w:rPr>
                        <w:i/>
                        <w:iCs/>
                        <w:noProof/>
                      </w:rPr>
                      <w:t xml:space="preserve">Proceedings of the Cambridge Philosophical Society, </w:t>
                    </w:r>
                    <w:r>
                      <w:rPr>
                        <w:noProof/>
                      </w:rPr>
                      <w:t xml:space="preserve">pp. 43-57, 1912. </w:t>
                    </w:r>
                  </w:p>
                </w:tc>
              </w:tr>
              <w:tr w:rsidR="00206484" w14:paraId="03EC8199" w14:textId="77777777">
                <w:trPr>
                  <w:divId w:val="761879484"/>
                  <w:tblCellSpacing w:w="15" w:type="dxa"/>
                </w:trPr>
                <w:tc>
                  <w:tcPr>
                    <w:tcW w:w="50" w:type="pct"/>
                    <w:hideMark/>
                  </w:tcPr>
                  <w:p w14:paraId="712B301B" w14:textId="77777777" w:rsidR="00206484" w:rsidRDefault="00206484">
                    <w:pPr>
                      <w:pStyle w:val="Bibliography"/>
                      <w:rPr>
                        <w:noProof/>
                      </w:rPr>
                    </w:pPr>
                    <w:r>
                      <w:rPr>
                        <w:noProof/>
                      </w:rPr>
                      <w:t xml:space="preserve">[126] </w:t>
                    </w:r>
                  </w:p>
                </w:tc>
                <w:tc>
                  <w:tcPr>
                    <w:tcW w:w="0" w:type="auto"/>
                    <w:hideMark/>
                  </w:tcPr>
                  <w:p w14:paraId="20E17259" w14:textId="77777777" w:rsidR="00206484" w:rsidRDefault="00206484">
                    <w:pPr>
                      <w:pStyle w:val="Bibliography"/>
                      <w:rPr>
                        <w:noProof/>
                      </w:rPr>
                    </w:pPr>
                    <w:r>
                      <w:rPr>
                        <w:noProof/>
                      </w:rPr>
                      <w:t xml:space="preserve">M. Mohammed Sabri, Nano-precipitation and Transformations in Borosilicate Glasses by Electron Irradiation, The University of Sheffield: PhD Thesis, 2016. </w:t>
                    </w:r>
                  </w:p>
                </w:tc>
              </w:tr>
              <w:tr w:rsidR="00206484" w14:paraId="2ABBDBF4" w14:textId="77777777">
                <w:trPr>
                  <w:divId w:val="761879484"/>
                  <w:tblCellSpacing w:w="15" w:type="dxa"/>
                </w:trPr>
                <w:tc>
                  <w:tcPr>
                    <w:tcW w:w="50" w:type="pct"/>
                    <w:hideMark/>
                  </w:tcPr>
                  <w:p w14:paraId="23348614" w14:textId="77777777" w:rsidR="00206484" w:rsidRDefault="00206484">
                    <w:pPr>
                      <w:pStyle w:val="Bibliography"/>
                      <w:rPr>
                        <w:noProof/>
                      </w:rPr>
                    </w:pPr>
                    <w:r>
                      <w:rPr>
                        <w:noProof/>
                      </w:rPr>
                      <w:t xml:space="preserve">[127] </w:t>
                    </w:r>
                  </w:p>
                </w:tc>
                <w:tc>
                  <w:tcPr>
                    <w:tcW w:w="0" w:type="auto"/>
                    <w:hideMark/>
                  </w:tcPr>
                  <w:p w14:paraId="31086949" w14:textId="77777777" w:rsidR="00206484" w:rsidRDefault="00206484">
                    <w:pPr>
                      <w:pStyle w:val="Bibliography"/>
                      <w:rPr>
                        <w:noProof/>
                      </w:rPr>
                    </w:pPr>
                    <w:r>
                      <w:rPr>
                        <w:noProof/>
                      </w:rPr>
                      <w:t>“DIFFRAC.EVA User Manual,” Bruker AXS GmbH, Karlsruhe, Germany, 2013.</w:t>
                    </w:r>
                  </w:p>
                </w:tc>
              </w:tr>
              <w:tr w:rsidR="00206484" w14:paraId="4177A3E1" w14:textId="77777777">
                <w:trPr>
                  <w:divId w:val="761879484"/>
                  <w:tblCellSpacing w:w="15" w:type="dxa"/>
                </w:trPr>
                <w:tc>
                  <w:tcPr>
                    <w:tcW w:w="50" w:type="pct"/>
                    <w:hideMark/>
                  </w:tcPr>
                  <w:p w14:paraId="03F1EF98" w14:textId="77777777" w:rsidR="00206484" w:rsidRDefault="00206484">
                    <w:pPr>
                      <w:pStyle w:val="Bibliography"/>
                      <w:rPr>
                        <w:noProof/>
                      </w:rPr>
                    </w:pPr>
                    <w:r>
                      <w:rPr>
                        <w:noProof/>
                      </w:rPr>
                      <w:lastRenderedPageBreak/>
                      <w:t xml:space="preserve">[128] </w:t>
                    </w:r>
                  </w:p>
                </w:tc>
                <w:tc>
                  <w:tcPr>
                    <w:tcW w:w="0" w:type="auto"/>
                    <w:hideMark/>
                  </w:tcPr>
                  <w:p w14:paraId="7381466C" w14:textId="77777777" w:rsidR="00206484" w:rsidRDefault="00206484">
                    <w:pPr>
                      <w:pStyle w:val="Bibliography"/>
                      <w:rPr>
                        <w:noProof/>
                      </w:rPr>
                    </w:pPr>
                    <w:r>
                      <w:rPr>
                        <w:noProof/>
                      </w:rPr>
                      <w:t xml:space="preserve">K. C. Mills, L. Courtney, A. B. Fox and B. Harris, “The use of thermal analysis in the determination of the crystalline fraction of slag films,” </w:t>
                    </w:r>
                    <w:r>
                      <w:rPr>
                        <w:i/>
                        <w:iCs/>
                        <w:noProof/>
                      </w:rPr>
                      <w:t xml:space="preserve">Thermochimica acta, </w:t>
                    </w:r>
                    <w:r>
                      <w:rPr>
                        <w:noProof/>
                      </w:rPr>
                      <w:t xml:space="preserve">vol. 391, pp. 175-184, 2002. </w:t>
                    </w:r>
                  </w:p>
                </w:tc>
              </w:tr>
              <w:tr w:rsidR="00206484" w14:paraId="1DBC2A1E" w14:textId="77777777">
                <w:trPr>
                  <w:divId w:val="761879484"/>
                  <w:tblCellSpacing w:w="15" w:type="dxa"/>
                </w:trPr>
                <w:tc>
                  <w:tcPr>
                    <w:tcW w:w="50" w:type="pct"/>
                    <w:hideMark/>
                  </w:tcPr>
                  <w:p w14:paraId="25D6D850" w14:textId="77777777" w:rsidR="00206484" w:rsidRDefault="00206484">
                    <w:pPr>
                      <w:pStyle w:val="Bibliography"/>
                      <w:rPr>
                        <w:noProof/>
                      </w:rPr>
                    </w:pPr>
                    <w:r>
                      <w:rPr>
                        <w:noProof/>
                      </w:rPr>
                      <w:t xml:space="preserve">[129] </w:t>
                    </w:r>
                  </w:p>
                </w:tc>
                <w:tc>
                  <w:tcPr>
                    <w:tcW w:w="0" w:type="auto"/>
                    <w:hideMark/>
                  </w:tcPr>
                  <w:p w14:paraId="3E354C48" w14:textId="77777777" w:rsidR="00206484" w:rsidRDefault="00206484">
                    <w:pPr>
                      <w:pStyle w:val="Bibliography"/>
                      <w:rPr>
                        <w:noProof/>
                      </w:rPr>
                    </w:pPr>
                    <w:r>
                      <w:rPr>
                        <w:noProof/>
                      </w:rPr>
                      <w:t xml:space="preserve">Z. Li, R. Thackray and K.C. Mills, “A test to determine crystallinity of mould fluxes,” in </w:t>
                    </w:r>
                    <w:r>
                      <w:rPr>
                        <w:i/>
                        <w:iCs/>
                        <w:noProof/>
                      </w:rPr>
                      <w:t>VII International Conference on Molten Slags Fluxes and Salts</w:t>
                    </w:r>
                    <w:r>
                      <w:rPr>
                        <w:noProof/>
                      </w:rPr>
                      <w:t xml:space="preserve">, The South African Institute of Mining and Metallurgy, 2004. </w:t>
                    </w:r>
                  </w:p>
                </w:tc>
              </w:tr>
              <w:tr w:rsidR="00206484" w14:paraId="6CFB385F" w14:textId="77777777">
                <w:trPr>
                  <w:divId w:val="761879484"/>
                  <w:tblCellSpacing w:w="15" w:type="dxa"/>
                </w:trPr>
                <w:tc>
                  <w:tcPr>
                    <w:tcW w:w="50" w:type="pct"/>
                    <w:hideMark/>
                  </w:tcPr>
                  <w:p w14:paraId="56A89112" w14:textId="77777777" w:rsidR="00206484" w:rsidRDefault="00206484">
                    <w:pPr>
                      <w:pStyle w:val="Bibliography"/>
                      <w:rPr>
                        <w:noProof/>
                      </w:rPr>
                    </w:pPr>
                    <w:r>
                      <w:rPr>
                        <w:noProof/>
                      </w:rPr>
                      <w:t xml:space="preserve">[130] </w:t>
                    </w:r>
                  </w:p>
                </w:tc>
                <w:tc>
                  <w:tcPr>
                    <w:tcW w:w="0" w:type="auto"/>
                    <w:hideMark/>
                  </w:tcPr>
                  <w:p w14:paraId="1BD24704" w14:textId="77777777" w:rsidR="00206484" w:rsidRDefault="00206484">
                    <w:pPr>
                      <w:pStyle w:val="Bibliography"/>
                      <w:rPr>
                        <w:noProof/>
                      </w:rPr>
                    </w:pPr>
                    <w:r>
                      <w:rPr>
                        <w:noProof/>
                      </w:rPr>
                      <w:t xml:space="preserve">J. V. Humbeeck, “SIMULTANEOUS THERMAL ANALYSIS,” in </w:t>
                    </w:r>
                    <w:r>
                      <w:rPr>
                        <w:i/>
                        <w:iCs/>
                        <w:noProof/>
                      </w:rPr>
                      <w:t>Handbook of Thermal Analysis and Calorimetry. Vol. 1: Principles and Practice</w:t>
                    </w:r>
                    <w:r>
                      <w:rPr>
                        <w:noProof/>
                      </w:rPr>
                      <w:t>, Elsevier, 1998, pp. 497-508.</w:t>
                    </w:r>
                  </w:p>
                </w:tc>
              </w:tr>
              <w:tr w:rsidR="00206484" w14:paraId="17072AFF" w14:textId="77777777">
                <w:trPr>
                  <w:divId w:val="761879484"/>
                  <w:tblCellSpacing w:w="15" w:type="dxa"/>
                </w:trPr>
                <w:tc>
                  <w:tcPr>
                    <w:tcW w:w="50" w:type="pct"/>
                    <w:hideMark/>
                  </w:tcPr>
                  <w:p w14:paraId="7CAE7F22" w14:textId="77777777" w:rsidR="00206484" w:rsidRDefault="00206484">
                    <w:pPr>
                      <w:pStyle w:val="Bibliography"/>
                      <w:rPr>
                        <w:noProof/>
                      </w:rPr>
                    </w:pPr>
                    <w:r>
                      <w:rPr>
                        <w:noProof/>
                      </w:rPr>
                      <w:t xml:space="preserve">[131] </w:t>
                    </w:r>
                  </w:p>
                </w:tc>
                <w:tc>
                  <w:tcPr>
                    <w:tcW w:w="0" w:type="auto"/>
                    <w:hideMark/>
                  </w:tcPr>
                  <w:p w14:paraId="4D502779" w14:textId="77777777" w:rsidR="00206484" w:rsidRDefault="00206484">
                    <w:pPr>
                      <w:pStyle w:val="Bibliography"/>
                      <w:rPr>
                        <w:noProof/>
                      </w:rPr>
                    </w:pPr>
                    <w:r>
                      <w:rPr>
                        <w:noProof/>
                      </w:rPr>
                      <w:t xml:space="preserve">S. Warrington, “SIMULTANEOUS THERMAL ANALYSIS TECHNIQUES,” in </w:t>
                    </w:r>
                    <w:r>
                      <w:rPr>
                        <w:i/>
                        <w:iCs/>
                        <w:noProof/>
                      </w:rPr>
                      <w:t>Principles of Thermal Analysis and Calorimetry</w:t>
                    </w:r>
                    <w:r>
                      <w:rPr>
                        <w:noProof/>
                      </w:rPr>
                      <w:t xml:space="preserve">, Surry,UK, Royal Society of Chemistry, 2002. </w:t>
                    </w:r>
                  </w:p>
                </w:tc>
              </w:tr>
              <w:tr w:rsidR="00206484" w14:paraId="2275E8F1" w14:textId="77777777">
                <w:trPr>
                  <w:divId w:val="761879484"/>
                  <w:tblCellSpacing w:w="15" w:type="dxa"/>
                </w:trPr>
                <w:tc>
                  <w:tcPr>
                    <w:tcW w:w="50" w:type="pct"/>
                    <w:hideMark/>
                  </w:tcPr>
                  <w:p w14:paraId="09092A8B" w14:textId="77777777" w:rsidR="00206484" w:rsidRDefault="00206484">
                    <w:pPr>
                      <w:pStyle w:val="Bibliography"/>
                      <w:rPr>
                        <w:noProof/>
                      </w:rPr>
                    </w:pPr>
                    <w:r>
                      <w:rPr>
                        <w:noProof/>
                      </w:rPr>
                      <w:t xml:space="preserve">[132] </w:t>
                    </w:r>
                  </w:p>
                </w:tc>
                <w:tc>
                  <w:tcPr>
                    <w:tcW w:w="0" w:type="auto"/>
                    <w:hideMark/>
                  </w:tcPr>
                  <w:p w14:paraId="3FB1C8EC" w14:textId="77777777" w:rsidR="00206484" w:rsidRDefault="00206484">
                    <w:pPr>
                      <w:pStyle w:val="Bibliography"/>
                      <w:rPr>
                        <w:noProof/>
                      </w:rPr>
                    </w:pPr>
                    <w:r>
                      <w:rPr>
                        <w:noProof/>
                      </w:rPr>
                      <w:t xml:space="preserve">S McKay, N S Hunter, A S Normanton, V Ludlow, P N Hewitt, B Harris, “CONTINUOUS CASTING MOULD POWDER EVALUATION,” in </w:t>
                    </w:r>
                    <w:r>
                      <w:rPr>
                        <w:i/>
                        <w:iCs/>
                        <w:noProof/>
                      </w:rPr>
                      <w:t>Corus UK</w:t>
                    </w:r>
                    <w:r>
                      <w:rPr>
                        <w:noProof/>
                      </w:rPr>
                      <w:t xml:space="preserve">. </w:t>
                    </w:r>
                  </w:p>
                </w:tc>
              </w:tr>
              <w:tr w:rsidR="00206484" w14:paraId="5F919AD1" w14:textId="77777777">
                <w:trPr>
                  <w:divId w:val="761879484"/>
                  <w:tblCellSpacing w:w="15" w:type="dxa"/>
                </w:trPr>
                <w:tc>
                  <w:tcPr>
                    <w:tcW w:w="50" w:type="pct"/>
                    <w:hideMark/>
                  </w:tcPr>
                  <w:p w14:paraId="20762BE9" w14:textId="77777777" w:rsidR="00206484" w:rsidRDefault="00206484">
                    <w:pPr>
                      <w:pStyle w:val="Bibliography"/>
                      <w:rPr>
                        <w:noProof/>
                      </w:rPr>
                    </w:pPr>
                    <w:r>
                      <w:rPr>
                        <w:noProof/>
                      </w:rPr>
                      <w:t xml:space="preserve">[133] </w:t>
                    </w:r>
                  </w:p>
                </w:tc>
                <w:tc>
                  <w:tcPr>
                    <w:tcW w:w="0" w:type="auto"/>
                    <w:hideMark/>
                  </w:tcPr>
                  <w:p w14:paraId="707F529F" w14:textId="77777777" w:rsidR="00206484" w:rsidRDefault="00206484">
                    <w:pPr>
                      <w:pStyle w:val="Bibliography"/>
                      <w:rPr>
                        <w:noProof/>
                      </w:rPr>
                    </w:pPr>
                    <w:r>
                      <w:rPr>
                        <w:noProof/>
                      </w:rPr>
                      <w:t xml:space="preserve">A. Dey, S. Riaz, “Viscosity measurement of mould fluxes using inclined plane test and development of mathematical model,” </w:t>
                    </w:r>
                    <w:r>
                      <w:rPr>
                        <w:i/>
                        <w:iCs/>
                        <w:noProof/>
                      </w:rPr>
                      <w:t xml:space="preserve">Ironmaking &amp; Steelmaking , </w:t>
                    </w:r>
                    <w:r>
                      <w:rPr>
                        <w:noProof/>
                      </w:rPr>
                      <w:t xml:space="preserve">vol. 39, no. 6, pp. 391-397, 2013. </w:t>
                    </w:r>
                  </w:p>
                </w:tc>
              </w:tr>
              <w:tr w:rsidR="00206484" w14:paraId="21C48ACD" w14:textId="77777777">
                <w:trPr>
                  <w:divId w:val="761879484"/>
                  <w:tblCellSpacing w:w="15" w:type="dxa"/>
                </w:trPr>
                <w:tc>
                  <w:tcPr>
                    <w:tcW w:w="50" w:type="pct"/>
                    <w:hideMark/>
                  </w:tcPr>
                  <w:p w14:paraId="6FED23E8" w14:textId="77777777" w:rsidR="00206484" w:rsidRDefault="00206484">
                    <w:pPr>
                      <w:pStyle w:val="Bibliography"/>
                      <w:rPr>
                        <w:noProof/>
                      </w:rPr>
                    </w:pPr>
                    <w:r>
                      <w:rPr>
                        <w:noProof/>
                      </w:rPr>
                      <w:t xml:space="preserve">[134] </w:t>
                    </w:r>
                  </w:p>
                </w:tc>
                <w:tc>
                  <w:tcPr>
                    <w:tcW w:w="0" w:type="auto"/>
                    <w:hideMark/>
                  </w:tcPr>
                  <w:p w14:paraId="77876F44" w14:textId="77777777" w:rsidR="00206484" w:rsidRDefault="00206484">
                    <w:pPr>
                      <w:pStyle w:val="Bibliography"/>
                      <w:rPr>
                        <w:noProof/>
                      </w:rPr>
                    </w:pPr>
                    <w:r>
                      <w:rPr>
                        <w:noProof/>
                      </w:rPr>
                      <w:t xml:space="preserve">C.W. Bale, E. Bélisle, P. Chartrand, S.A. Decterov , G. Eriksson, K. Hack, I.-H. Jung, Y.-B. Kang, J. Melançon, A.D. Pelton, C. Robelin and S. Petersen, FactSage Thermochemical Software and Databases – Recent Developments, Herzogenrath, GERMANY : Elsevier Science Ltd, 2008. </w:t>
                    </w:r>
                  </w:p>
                </w:tc>
              </w:tr>
              <w:tr w:rsidR="00206484" w14:paraId="3BFC4BAD" w14:textId="77777777">
                <w:trPr>
                  <w:divId w:val="761879484"/>
                  <w:tblCellSpacing w:w="15" w:type="dxa"/>
                </w:trPr>
                <w:tc>
                  <w:tcPr>
                    <w:tcW w:w="50" w:type="pct"/>
                    <w:hideMark/>
                  </w:tcPr>
                  <w:p w14:paraId="0C0DA122" w14:textId="77777777" w:rsidR="00206484" w:rsidRDefault="00206484">
                    <w:pPr>
                      <w:pStyle w:val="Bibliography"/>
                      <w:rPr>
                        <w:noProof/>
                      </w:rPr>
                    </w:pPr>
                    <w:r>
                      <w:rPr>
                        <w:noProof/>
                      </w:rPr>
                      <w:t xml:space="preserve">[135] </w:t>
                    </w:r>
                  </w:p>
                </w:tc>
                <w:tc>
                  <w:tcPr>
                    <w:tcW w:w="0" w:type="auto"/>
                    <w:hideMark/>
                  </w:tcPr>
                  <w:p w14:paraId="01EB53D9" w14:textId="77777777" w:rsidR="00206484" w:rsidRDefault="00206484">
                    <w:pPr>
                      <w:pStyle w:val="Bibliography"/>
                      <w:rPr>
                        <w:noProof/>
                      </w:rPr>
                    </w:pPr>
                    <w:r>
                      <w:rPr>
                        <w:noProof/>
                      </w:rPr>
                      <w:t>“General information The Integrated Thermodynamic Databank System,” [Online]. Available: http://www.factsage.com/fs_general.php. [Accessed 01 03 2019].</w:t>
                    </w:r>
                  </w:p>
                </w:tc>
              </w:tr>
              <w:tr w:rsidR="00206484" w14:paraId="12063352" w14:textId="77777777">
                <w:trPr>
                  <w:divId w:val="761879484"/>
                  <w:tblCellSpacing w:w="15" w:type="dxa"/>
                </w:trPr>
                <w:tc>
                  <w:tcPr>
                    <w:tcW w:w="50" w:type="pct"/>
                    <w:hideMark/>
                  </w:tcPr>
                  <w:p w14:paraId="58F00D41" w14:textId="77777777" w:rsidR="00206484" w:rsidRDefault="00206484">
                    <w:pPr>
                      <w:pStyle w:val="Bibliography"/>
                      <w:rPr>
                        <w:noProof/>
                      </w:rPr>
                    </w:pPr>
                    <w:r>
                      <w:rPr>
                        <w:noProof/>
                      </w:rPr>
                      <w:t xml:space="preserve">[136] </w:t>
                    </w:r>
                  </w:p>
                </w:tc>
                <w:tc>
                  <w:tcPr>
                    <w:tcW w:w="0" w:type="auto"/>
                    <w:hideMark/>
                  </w:tcPr>
                  <w:p w14:paraId="0C396C8E" w14:textId="77777777" w:rsidR="00206484" w:rsidRDefault="00206484">
                    <w:pPr>
                      <w:pStyle w:val="Bibliography"/>
                      <w:rPr>
                        <w:noProof/>
                      </w:rPr>
                    </w:pPr>
                    <w:r>
                      <w:rPr>
                        <w:noProof/>
                      </w:rPr>
                      <w:t xml:space="preserve">C. W. Bale. E. Bélisle, P. Chartrand, S. A. Decterov and G. Eriksson, “FactSage thermochemical software and databases, 2010–2016,” </w:t>
                    </w:r>
                    <w:r>
                      <w:rPr>
                        <w:i/>
                        <w:iCs/>
                        <w:noProof/>
                      </w:rPr>
                      <w:t xml:space="preserve">Calphad, </w:t>
                    </w:r>
                    <w:r>
                      <w:rPr>
                        <w:noProof/>
                      </w:rPr>
                      <w:t xml:space="preserve">vol. 54, no. 1, pp. 35-53, 2016. </w:t>
                    </w:r>
                  </w:p>
                </w:tc>
              </w:tr>
              <w:tr w:rsidR="00206484" w14:paraId="089924C7" w14:textId="77777777">
                <w:trPr>
                  <w:divId w:val="761879484"/>
                  <w:tblCellSpacing w:w="15" w:type="dxa"/>
                </w:trPr>
                <w:tc>
                  <w:tcPr>
                    <w:tcW w:w="50" w:type="pct"/>
                    <w:hideMark/>
                  </w:tcPr>
                  <w:p w14:paraId="12EB78F4" w14:textId="77777777" w:rsidR="00206484" w:rsidRDefault="00206484">
                    <w:pPr>
                      <w:pStyle w:val="Bibliography"/>
                      <w:rPr>
                        <w:noProof/>
                      </w:rPr>
                    </w:pPr>
                    <w:r>
                      <w:rPr>
                        <w:noProof/>
                      </w:rPr>
                      <w:t xml:space="preserve">[137] </w:t>
                    </w:r>
                  </w:p>
                </w:tc>
                <w:tc>
                  <w:tcPr>
                    <w:tcW w:w="0" w:type="auto"/>
                    <w:hideMark/>
                  </w:tcPr>
                  <w:p w14:paraId="6E8BE9E7" w14:textId="77777777" w:rsidR="00206484" w:rsidRDefault="00206484">
                    <w:pPr>
                      <w:pStyle w:val="Bibliography"/>
                      <w:rPr>
                        <w:noProof/>
                      </w:rPr>
                    </w:pPr>
                    <w:r>
                      <w:rPr>
                        <w:noProof/>
                      </w:rPr>
                      <w:t>“Factsage,” [Online]. Available: http://www.factsage.com/fs_viscosity.php. [Accessed 01 03 2019].</w:t>
                    </w:r>
                  </w:p>
                </w:tc>
              </w:tr>
              <w:tr w:rsidR="00206484" w14:paraId="28FAB505" w14:textId="77777777">
                <w:trPr>
                  <w:divId w:val="761879484"/>
                  <w:tblCellSpacing w:w="15" w:type="dxa"/>
                </w:trPr>
                <w:tc>
                  <w:tcPr>
                    <w:tcW w:w="50" w:type="pct"/>
                    <w:hideMark/>
                  </w:tcPr>
                  <w:p w14:paraId="7624A275" w14:textId="77777777" w:rsidR="00206484" w:rsidRDefault="00206484">
                    <w:pPr>
                      <w:pStyle w:val="Bibliography"/>
                      <w:rPr>
                        <w:noProof/>
                      </w:rPr>
                    </w:pPr>
                    <w:r>
                      <w:rPr>
                        <w:noProof/>
                      </w:rPr>
                      <w:lastRenderedPageBreak/>
                      <w:t xml:space="preserve">[138] </w:t>
                    </w:r>
                  </w:p>
                </w:tc>
                <w:tc>
                  <w:tcPr>
                    <w:tcW w:w="0" w:type="auto"/>
                    <w:hideMark/>
                  </w:tcPr>
                  <w:p w14:paraId="76795D3C" w14:textId="77777777" w:rsidR="00206484" w:rsidRDefault="00206484">
                    <w:pPr>
                      <w:pStyle w:val="Bibliography"/>
                      <w:rPr>
                        <w:noProof/>
                      </w:rPr>
                    </w:pPr>
                    <w:r>
                      <w:rPr>
                        <w:noProof/>
                      </w:rPr>
                      <w:t xml:space="preserve">J.C.van Dyk, F.B.Waanders, A.Benson, M.L.Laumb, K.Hack, “Viscosity predictions of the slag composition of gasified coal, utilizing FactSage equilibrium modelling,” </w:t>
                    </w:r>
                    <w:r>
                      <w:rPr>
                        <w:i/>
                        <w:iCs/>
                        <w:noProof/>
                      </w:rPr>
                      <w:t xml:space="preserve">Fuel, </w:t>
                    </w:r>
                    <w:r>
                      <w:rPr>
                        <w:noProof/>
                      </w:rPr>
                      <w:t xml:space="preserve">vol. 88, no. 1, pp. 67-74, 2009. </w:t>
                    </w:r>
                  </w:p>
                </w:tc>
              </w:tr>
              <w:tr w:rsidR="00206484" w14:paraId="6A4657D3" w14:textId="77777777">
                <w:trPr>
                  <w:divId w:val="761879484"/>
                  <w:tblCellSpacing w:w="15" w:type="dxa"/>
                </w:trPr>
                <w:tc>
                  <w:tcPr>
                    <w:tcW w:w="50" w:type="pct"/>
                    <w:hideMark/>
                  </w:tcPr>
                  <w:p w14:paraId="34FF3BC9" w14:textId="77777777" w:rsidR="00206484" w:rsidRDefault="00206484">
                    <w:pPr>
                      <w:pStyle w:val="Bibliography"/>
                      <w:rPr>
                        <w:noProof/>
                      </w:rPr>
                    </w:pPr>
                    <w:r>
                      <w:rPr>
                        <w:noProof/>
                      </w:rPr>
                      <w:t xml:space="preserve">[139] </w:t>
                    </w:r>
                  </w:p>
                </w:tc>
                <w:tc>
                  <w:tcPr>
                    <w:tcW w:w="0" w:type="auto"/>
                    <w:hideMark/>
                  </w:tcPr>
                  <w:p w14:paraId="3EA565FC" w14:textId="77777777" w:rsidR="00206484" w:rsidRDefault="00206484">
                    <w:pPr>
                      <w:pStyle w:val="Bibliography"/>
                      <w:rPr>
                        <w:noProof/>
                      </w:rPr>
                    </w:pPr>
                    <w:r>
                      <w:rPr>
                        <w:noProof/>
                      </w:rPr>
                      <w:t xml:space="preserve">S. SEETHARAMAN, K. MUKAI, and DU SICHEN, “Viscosities of slags—an overview,” in </w:t>
                    </w:r>
                    <w:r>
                      <w:rPr>
                        <w:i/>
                        <w:iCs/>
                        <w:noProof/>
                      </w:rPr>
                      <w:t>VII International Conference on Molten Slags Fluxes and Salts</w:t>
                    </w:r>
                    <w:r>
                      <w:rPr>
                        <w:noProof/>
                      </w:rPr>
                      <w:t xml:space="preserve">, Cape Town, 2004. </w:t>
                    </w:r>
                  </w:p>
                </w:tc>
              </w:tr>
              <w:tr w:rsidR="00206484" w14:paraId="35F29515" w14:textId="77777777">
                <w:trPr>
                  <w:divId w:val="761879484"/>
                  <w:tblCellSpacing w:w="15" w:type="dxa"/>
                </w:trPr>
                <w:tc>
                  <w:tcPr>
                    <w:tcW w:w="50" w:type="pct"/>
                    <w:hideMark/>
                  </w:tcPr>
                  <w:p w14:paraId="27A42D58" w14:textId="77777777" w:rsidR="00206484" w:rsidRDefault="00206484">
                    <w:pPr>
                      <w:pStyle w:val="Bibliography"/>
                      <w:rPr>
                        <w:noProof/>
                      </w:rPr>
                    </w:pPr>
                    <w:r>
                      <w:rPr>
                        <w:noProof/>
                      </w:rPr>
                      <w:t xml:space="preserve">[140] </w:t>
                    </w:r>
                  </w:p>
                </w:tc>
                <w:tc>
                  <w:tcPr>
                    <w:tcW w:w="0" w:type="auto"/>
                    <w:hideMark/>
                  </w:tcPr>
                  <w:p w14:paraId="606C4DD4" w14:textId="77777777" w:rsidR="00206484" w:rsidRDefault="00206484">
                    <w:pPr>
                      <w:pStyle w:val="Bibliography"/>
                      <w:rPr>
                        <w:noProof/>
                      </w:rPr>
                    </w:pPr>
                    <w:r>
                      <w:rPr>
                        <w:noProof/>
                      </w:rPr>
                      <w:t>N. R.-. McLaren, “Standard Operating Procedures:PANalytical Zetium (XRF),” XRD Research Facility/ The University of Sheffield, Sheffieled, 29 November 2018.</w:t>
                    </w:r>
                  </w:p>
                </w:tc>
              </w:tr>
              <w:tr w:rsidR="00206484" w14:paraId="5E06B360" w14:textId="77777777">
                <w:trPr>
                  <w:divId w:val="761879484"/>
                  <w:tblCellSpacing w:w="15" w:type="dxa"/>
                </w:trPr>
                <w:tc>
                  <w:tcPr>
                    <w:tcW w:w="50" w:type="pct"/>
                    <w:hideMark/>
                  </w:tcPr>
                  <w:p w14:paraId="364E2304" w14:textId="77777777" w:rsidR="00206484" w:rsidRDefault="00206484">
                    <w:pPr>
                      <w:pStyle w:val="Bibliography"/>
                      <w:rPr>
                        <w:noProof/>
                      </w:rPr>
                    </w:pPr>
                    <w:r>
                      <w:rPr>
                        <w:noProof/>
                      </w:rPr>
                      <w:t xml:space="preserve">[141] </w:t>
                    </w:r>
                  </w:p>
                </w:tc>
                <w:tc>
                  <w:tcPr>
                    <w:tcW w:w="0" w:type="auto"/>
                    <w:hideMark/>
                  </w:tcPr>
                  <w:p w14:paraId="6EA228DE" w14:textId="77777777" w:rsidR="00206484" w:rsidRDefault="00206484">
                    <w:pPr>
                      <w:pStyle w:val="Bibliography"/>
                      <w:rPr>
                        <w:noProof/>
                      </w:rPr>
                    </w:pPr>
                    <w:r>
                      <w:rPr>
                        <w:noProof/>
                      </w:rPr>
                      <w:t xml:space="preserve">Rajiv Kohli,K.L. Mittal, Developments in Surface Contamination and Cleaning: Detection, Characterization, and Analysis of Contaminants, William Andrew, 2012. </w:t>
                    </w:r>
                  </w:p>
                </w:tc>
              </w:tr>
              <w:tr w:rsidR="00206484" w14:paraId="18F370D0" w14:textId="77777777">
                <w:trPr>
                  <w:divId w:val="761879484"/>
                  <w:tblCellSpacing w:w="15" w:type="dxa"/>
                </w:trPr>
                <w:tc>
                  <w:tcPr>
                    <w:tcW w:w="50" w:type="pct"/>
                    <w:hideMark/>
                  </w:tcPr>
                  <w:p w14:paraId="421C44EA" w14:textId="77777777" w:rsidR="00206484" w:rsidRDefault="00206484">
                    <w:pPr>
                      <w:pStyle w:val="Bibliography"/>
                      <w:rPr>
                        <w:noProof/>
                      </w:rPr>
                    </w:pPr>
                    <w:r>
                      <w:rPr>
                        <w:noProof/>
                      </w:rPr>
                      <w:t xml:space="preserve">[142] </w:t>
                    </w:r>
                  </w:p>
                </w:tc>
                <w:tc>
                  <w:tcPr>
                    <w:tcW w:w="0" w:type="auto"/>
                    <w:hideMark/>
                  </w:tcPr>
                  <w:p w14:paraId="518C9315" w14:textId="77777777" w:rsidR="00206484" w:rsidRDefault="00206484">
                    <w:pPr>
                      <w:pStyle w:val="Bibliography"/>
                      <w:rPr>
                        <w:noProof/>
                      </w:rPr>
                    </w:pPr>
                    <w:r>
                      <w:rPr>
                        <w:noProof/>
                      </w:rPr>
                      <w:t xml:space="preserve">R. A. G. Jr., A COLLOIDAL NANOPARTICLE FORM OF INDIUM TIN OXIDE: SYSTEM DEVELOPMENT AND CHARACTERIZATION, PhD Thesis: Georgia Institute of Technology, May 2009 . </w:t>
                    </w:r>
                  </w:p>
                </w:tc>
              </w:tr>
              <w:tr w:rsidR="00206484" w14:paraId="570737ED" w14:textId="77777777">
                <w:trPr>
                  <w:divId w:val="761879484"/>
                  <w:tblCellSpacing w:w="15" w:type="dxa"/>
                </w:trPr>
                <w:tc>
                  <w:tcPr>
                    <w:tcW w:w="50" w:type="pct"/>
                    <w:hideMark/>
                  </w:tcPr>
                  <w:p w14:paraId="4E3B896B" w14:textId="77777777" w:rsidR="00206484" w:rsidRDefault="00206484">
                    <w:pPr>
                      <w:pStyle w:val="Bibliography"/>
                      <w:rPr>
                        <w:noProof/>
                      </w:rPr>
                    </w:pPr>
                    <w:r>
                      <w:rPr>
                        <w:noProof/>
                      </w:rPr>
                      <w:t xml:space="preserve">[143] </w:t>
                    </w:r>
                  </w:p>
                </w:tc>
                <w:tc>
                  <w:tcPr>
                    <w:tcW w:w="0" w:type="auto"/>
                    <w:hideMark/>
                  </w:tcPr>
                  <w:p w14:paraId="5D13AE01" w14:textId="77777777" w:rsidR="00206484" w:rsidRDefault="00206484">
                    <w:pPr>
                      <w:pStyle w:val="Bibliography"/>
                      <w:rPr>
                        <w:noProof/>
                      </w:rPr>
                    </w:pPr>
                    <w:r>
                      <w:rPr>
                        <w:noProof/>
                      </w:rPr>
                      <w:t xml:space="preserve">F. Esaka, “Inductively Coupled Plasma-Mass Spectrometry,” </w:t>
                    </w:r>
                    <w:r>
                      <w:rPr>
                        <w:i/>
                        <w:iCs/>
                        <w:noProof/>
                      </w:rPr>
                      <w:t xml:space="preserve">he international journal of the Japan Society for Analytical Chemistry, </w:t>
                    </w:r>
                    <w:r>
                      <w:rPr>
                        <w:noProof/>
                      </w:rPr>
                      <w:t xml:space="preserve">vol. 33, no. 10, pp. 1097-1098, 2017. </w:t>
                    </w:r>
                  </w:p>
                </w:tc>
              </w:tr>
              <w:tr w:rsidR="00206484" w14:paraId="14611F48" w14:textId="77777777">
                <w:trPr>
                  <w:divId w:val="761879484"/>
                  <w:tblCellSpacing w:w="15" w:type="dxa"/>
                </w:trPr>
                <w:tc>
                  <w:tcPr>
                    <w:tcW w:w="50" w:type="pct"/>
                    <w:hideMark/>
                  </w:tcPr>
                  <w:p w14:paraId="4AF95796" w14:textId="77777777" w:rsidR="00206484" w:rsidRDefault="00206484">
                    <w:pPr>
                      <w:pStyle w:val="Bibliography"/>
                      <w:rPr>
                        <w:noProof/>
                      </w:rPr>
                    </w:pPr>
                    <w:r>
                      <w:rPr>
                        <w:noProof/>
                      </w:rPr>
                      <w:t xml:space="preserve">[144] </w:t>
                    </w:r>
                  </w:p>
                </w:tc>
                <w:tc>
                  <w:tcPr>
                    <w:tcW w:w="0" w:type="auto"/>
                    <w:hideMark/>
                  </w:tcPr>
                  <w:p w14:paraId="5AA20330" w14:textId="77777777" w:rsidR="00206484" w:rsidRDefault="00206484">
                    <w:pPr>
                      <w:pStyle w:val="Bibliography"/>
                      <w:rPr>
                        <w:noProof/>
                      </w:rPr>
                    </w:pPr>
                    <w:r>
                      <w:rPr>
                        <w:noProof/>
                      </w:rPr>
                      <w:t xml:space="preserve">D. Beauchemin, “Inductively Coupled Plasma Mass Spectrometry,” </w:t>
                    </w:r>
                    <w:r>
                      <w:rPr>
                        <w:i/>
                        <w:iCs/>
                        <w:noProof/>
                      </w:rPr>
                      <w:t xml:space="preserve">Analytical Chemistry, </w:t>
                    </w:r>
                    <w:r>
                      <w:rPr>
                        <w:noProof/>
                      </w:rPr>
                      <w:t xml:space="preserve">vol. 74, no. 12, pp. , 2873-2894, 2002. </w:t>
                    </w:r>
                  </w:p>
                </w:tc>
              </w:tr>
              <w:tr w:rsidR="00206484" w14:paraId="2F72D6F4" w14:textId="77777777">
                <w:trPr>
                  <w:divId w:val="761879484"/>
                  <w:tblCellSpacing w:w="15" w:type="dxa"/>
                </w:trPr>
                <w:tc>
                  <w:tcPr>
                    <w:tcW w:w="50" w:type="pct"/>
                    <w:hideMark/>
                  </w:tcPr>
                  <w:p w14:paraId="6CF9D4A3" w14:textId="77777777" w:rsidR="00206484" w:rsidRDefault="00206484">
                    <w:pPr>
                      <w:pStyle w:val="Bibliography"/>
                      <w:rPr>
                        <w:noProof/>
                      </w:rPr>
                    </w:pPr>
                    <w:r>
                      <w:rPr>
                        <w:noProof/>
                      </w:rPr>
                      <w:t xml:space="preserve">[145] </w:t>
                    </w:r>
                  </w:p>
                </w:tc>
                <w:tc>
                  <w:tcPr>
                    <w:tcW w:w="0" w:type="auto"/>
                    <w:hideMark/>
                  </w:tcPr>
                  <w:p w14:paraId="475F55FE" w14:textId="77777777" w:rsidR="00206484" w:rsidRDefault="00206484">
                    <w:pPr>
                      <w:pStyle w:val="Bibliography"/>
                      <w:rPr>
                        <w:noProof/>
                      </w:rPr>
                    </w:pPr>
                    <w:r>
                      <w:rPr>
                        <w:noProof/>
                      </w:rPr>
                      <w:t xml:space="preserve">T.R.Crompton, “Chapter 1 - Metals in Natural Water Samples: Sampling Techniques,” in </w:t>
                    </w:r>
                    <w:r>
                      <w:rPr>
                        <w:i/>
                        <w:iCs/>
                        <w:noProof/>
                      </w:rPr>
                      <w:t>Determination of Metals in Natural Waters, Sediments and Soils</w:t>
                    </w:r>
                    <w:r>
                      <w:rPr>
                        <w:noProof/>
                      </w:rPr>
                      <w:t>, Leeds/UK, Elsevier, 2015, pp. 1-8.</w:t>
                    </w:r>
                  </w:p>
                </w:tc>
              </w:tr>
              <w:tr w:rsidR="00206484" w14:paraId="401A5B34" w14:textId="77777777">
                <w:trPr>
                  <w:divId w:val="761879484"/>
                  <w:tblCellSpacing w:w="15" w:type="dxa"/>
                </w:trPr>
                <w:tc>
                  <w:tcPr>
                    <w:tcW w:w="50" w:type="pct"/>
                    <w:hideMark/>
                  </w:tcPr>
                  <w:p w14:paraId="63AD14C6" w14:textId="77777777" w:rsidR="00206484" w:rsidRDefault="00206484">
                    <w:pPr>
                      <w:pStyle w:val="Bibliography"/>
                      <w:rPr>
                        <w:noProof/>
                      </w:rPr>
                    </w:pPr>
                    <w:r>
                      <w:rPr>
                        <w:noProof/>
                      </w:rPr>
                      <w:t xml:space="preserve">[146] </w:t>
                    </w:r>
                  </w:p>
                </w:tc>
                <w:tc>
                  <w:tcPr>
                    <w:tcW w:w="0" w:type="auto"/>
                    <w:hideMark/>
                  </w:tcPr>
                  <w:p w14:paraId="0202CA5F" w14:textId="77777777" w:rsidR="00206484" w:rsidRDefault="00206484">
                    <w:pPr>
                      <w:pStyle w:val="Bibliography"/>
                      <w:rPr>
                        <w:noProof/>
                      </w:rPr>
                    </w:pPr>
                    <w:r>
                      <w:rPr>
                        <w:noProof/>
                      </w:rPr>
                      <w:t xml:space="preserve">B. Lu, W. Wang, J. Li, H. Zhao and D. Huang, “Effect of Basicity and B2O3 on the Crystallization and Heat Transfer Behaviours of Low Fluorine Mold Flux for Casting Medium Carbon Steels,” </w:t>
                    </w:r>
                    <w:r>
                      <w:rPr>
                        <w:i/>
                        <w:iCs/>
                        <w:noProof/>
                      </w:rPr>
                      <w:t xml:space="preserve">Metallurgical and Materials TransactionsB, </w:t>
                    </w:r>
                    <w:r>
                      <w:rPr>
                        <w:noProof/>
                      </w:rPr>
                      <w:t xml:space="preserve">vol. 44B, pp. 365-376, 2013. </w:t>
                    </w:r>
                  </w:p>
                </w:tc>
              </w:tr>
              <w:tr w:rsidR="00206484" w14:paraId="2F627EC8" w14:textId="77777777">
                <w:trPr>
                  <w:divId w:val="761879484"/>
                  <w:tblCellSpacing w:w="15" w:type="dxa"/>
                </w:trPr>
                <w:tc>
                  <w:tcPr>
                    <w:tcW w:w="50" w:type="pct"/>
                    <w:hideMark/>
                  </w:tcPr>
                  <w:p w14:paraId="4E29B8AD" w14:textId="77777777" w:rsidR="00206484" w:rsidRDefault="00206484">
                    <w:pPr>
                      <w:pStyle w:val="Bibliography"/>
                      <w:rPr>
                        <w:noProof/>
                      </w:rPr>
                    </w:pPr>
                    <w:r>
                      <w:rPr>
                        <w:noProof/>
                      </w:rPr>
                      <w:t xml:space="preserve">[147] </w:t>
                    </w:r>
                  </w:p>
                </w:tc>
                <w:tc>
                  <w:tcPr>
                    <w:tcW w:w="0" w:type="auto"/>
                    <w:hideMark/>
                  </w:tcPr>
                  <w:p w14:paraId="319EAD13" w14:textId="77777777" w:rsidR="00206484" w:rsidRDefault="00206484">
                    <w:pPr>
                      <w:pStyle w:val="Bibliography"/>
                      <w:rPr>
                        <w:noProof/>
                      </w:rPr>
                    </w:pPr>
                    <w:r>
                      <w:rPr>
                        <w:noProof/>
                      </w:rPr>
                      <w:t xml:space="preserve">Z. T. Zhang, G. H. Wen and Y.Y. Zhang, “Crystallization behavior of F-free mold fluxes,” </w:t>
                    </w:r>
                    <w:r>
                      <w:rPr>
                        <w:i/>
                        <w:iCs/>
                        <w:noProof/>
                      </w:rPr>
                      <w:t xml:space="preserve">International Journal of Minerals, Metallurgy and Materials, </w:t>
                    </w:r>
                    <w:r>
                      <w:rPr>
                        <w:noProof/>
                      </w:rPr>
                      <w:t xml:space="preserve">vol. 18, no. 2, pp. 150-158, 2011. </w:t>
                    </w:r>
                  </w:p>
                </w:tc>
              </w:tr>
              <w:tr w:rsidR="00206484" w14:paraId="1B4E333C" w14:textId="77777777">
                <w:trPr>
                  <w:divId w:val="761879484"/>
                  <w:tblCellSpacing w:w="15" w:type="dxa"/>
                </w:trPr>
                <w:tc>
                  <w:tcPr>
                    <w:tcW w:w="50" w:type="pct"/>
                    <w:hideMark/>
                  </w:tcPr>
                  <w:p w14:paraId="70A68011" w14:textId="77777777" w:rsidR="00206484" w:rsidRDefault="00206484">
                    <w:pPr>
                      <w:pStyle w:val="Bibliography"/>
                      <w:rPr>
                        <w:noProof/>
                      </w:rPr>
                    </w:pPr>
                    <w:r>
                      <w:rPr>
                        <w:noProof/>
                      </w:rPr>
                      <w:t xml:space="preserve">[148] </w:t>
                    </w:r>
                  </w:p>
                </w:tc>
                <w:tc>
                  <w:tcPr>
                    <w:tcW w:w="0" w:type="auto"/>
                    <w:hideMark/>
                  </w:tcPr>
                  <w:p w14:paraId="3E8BFBF8" w14:textId="77777777" w:rsidR="00206484" w:rsidRDefault="00206484">
                    <w:pPr>
                      <w:pStyle w:val="Bibliography"/>
                      <w:rPr>
                        <w:noProof/>
                      </w:rPr>
                    </w:pPr>
                    <w:r>
                      <w:rPr>
                        <w:noProof/>
                      </w:rPr>
                      <w:t xml:space="preserve">Zhang, Z., Li, J. &amp; Liu, P., “Crystallization Behavior in Fluoride-Free Mold Fluxes Containing TiO2/ZrO2. J.,” </w:t>
                    </w:r>
                    <w:r>
                      <w:rPr>
                        <w:i/>
                        <w:iCs/>
                        <w:noProof/>
                      </w:rPr>
                      <w:t xml:space="preserve">Iron Steel Res. Int., </w:t>
                    </w:r>
                    <w:r>
                      <w:rPr>
                        <w:noProof/>
                      </w:rPr>
                      <w:t xml:space="preserve">vol. 18, pp. 31-37, 2011. </w:t>
                    </w:r>
                  </w:p>
                </w:tc>
              </w:tr>
              <w:tr w:rsidR="00206484" w14:paraId="32AD3315" w14:textId="77777777">
                <w:trPr>
                  <w:divId w:val="761879484"/>
                  <w:tblCellSpacing w:w="15" w:type="dxa"/>
                </w:trPr>
                <w:tc>
                  <w:tcPr>
                    <w:tcW w:w="50" w:type="pct"/>
                    <w:hideMark/>
                  </w:tcPr>
                  <w:p w14:paraId="22104BFB" w14:textId="77777777" w:rsidR="00206484" w:rsidRDefault="00206484">
                    <w:pPr>
                      <w:pStyle w:val="Bibliography"/>
                      <w:rPr>
                        <w:noProof/>
                      </w:rPr>
                    </w:pPr>
                    <w:r>
                      <w:rPr>
                        <w:noProof/>
                      </w:rPr>
                      <w:lastRenderedPageBreak/>
                      <w:t xml:space="preserve">[149] </w:t>
                    </w:r>
                  </w:p>
                </w:tc>
                <w:tc>
                  <w:tcPr>
                    <w:tcW w:w="0" w:type="auto"/>
                    <w:hideMark/>
                  </w:tcPr>
                  <w:p w14:paraId="663FA516" w14:textId="77777777" w:rsidR="00206484" w:rsidRDefault="00206484">
                    <w:pPr>
                      <w:pStyle w:val="Bibliography"/>
                      <w:rPr>
                        <w:noProof/>
                      </w:rPr>
                    </w:pPr>
                    <w:r>
                      <w:rPr>
                        <w:noProof/>
                      </w:rPr>
                      <w:t xml:space="preserve">Ting Wu, Qian Wang, Shengping He, Jianfei Xu, Xiao Long and Yongjian Lu, “Study on Properties of Alumina-Based Mould Fluxes for High-Al Steel Slab Casting,” </w:t>
                    </w:r>
                    <w:r>
                      <w:rPr>
                        <w:i/>
                        <w:iCs/>
                        <w:noProof/>
                      </w:rPr>
                      <w:t xml:space="preserve">Steel Research International, </w:t>
                    </w:r>
                    <w:r>
                      <w:rPr>
                        <w:noProof/>
                      </w:rPr>
                      <w:t xml:space="preserve">vol. 83, pp. 1194-202, 2012. </w:t>
                    </w:r>
                  </w:p>
                </w:tc>
              </w:tr>
              <w:tr w:rsidR="00206484" w14:paraId="36563234" w14:textId="77777777">
                <w:trPr>
                  <w:divId w:val="761879484"/>
                  <w:tblCellSpacing w:w="15" w:type="dxa"/>
                </w:trPr>
                <w:tc>
                  <w:tcPr>
                    <w:tcW w:w="50" w:type="pct"/>
                    <w:hideMark/>
                  </w:tcPr>
                  <w:p w14:paraId="398D6A4C" w14:textId="77777777" w:rsidR="00206484" w:rsidRDefault="00206484">
                    <w:pPr>
                      <w:pStyle w:val="Bibliography"/>
                      <w:rPr>
                        <w:noProof/>
                      </w:rPr>
                    </w:pPr>
                    <w:r>
                      <w:rPr>
                        <w:noProof/>
                      </w:rPr>
                      <w:t xml:space="preserve">[150] </w:t>
                    </w:r>
                  </w:p>
                </w:tc>
                <w:tc>
                  <w:tcPr>
                    <w:tcW w:w="0" w:type="auto"/>
                    <w:hideMark/>
                  </w:tcPr>
                  <w:p w14:paraId="0133ABE5" w14:textId="77777777" w:rsidR="00206484" w:rsidRDefault="00206484">
                    <w:pPr>
                      <w:pStyle w:val="Bibliography"/>
                      <w:rPr>
                        <w:noProof/>
                      </w:rPr>
                    </w:pPr>
                    <w:r>
                      <w:rPr>
                        <w:noProof/>
                      </w:rPr>
                      <w:t xml:space="preserve">Zuotai Zhang, G.H. Wen, J.L. Liao, Shreyas Sridhar, “Observations of Crystallization in Mold Slags with Varying Al2O3/SiO2 Ratio,” </w:t>
                    </w:r>
                    <w:r>
                      <w:rPr>
                        <w:i/>
                        <w:iCs/>
                        <w:noProof/>
                      </w:rPr>
                      <w:t xml:space="preserve">Steel Research International, </w:t>
                    </w:r>
                    <w:r>
                      <w:rPr>
                        <w:noProof/>
                      </w:rPr>
                      <w:t xml:space="preserve">vol. 81, pp. 516-28, 2010. </w:t>
                    </w:r>
                  </w:p>
                </w:tc>
              </w:tr>
              <w:tr w:rsidR="00206484" w14:paraId="1D37197E" w14:textId="77777777">
                <w:trPr>
                  <w:divId w:val="761879484"/>
                  <w:tblCellSpacing w:w="15" w:type="dxa"/>
                </w:trPr>
                <w:tc>
                  <w:tcPr>
                    <w:tcW w:w="50" w:type="pct"/>
                    <w:hideMark/>
                  </w:tcPr>
                  <w:p w14:paraId="23D0CFB5" w14:textId="77777777" w:rsidR="00206484" w:rsidRDefault="00206484">
                    <w:pPr>
                      <w:pStyle w:val="Bibliography"/>
                      <w:rPr>
                        <w:noProof/>
                      </w:rPr>
                    </w:pPr>
                    <w:r>
                      <w:rPr>
                        <w:noProof/>
                      </w:rPr>
                      <w:t xml:space="preserve">[151] </w:t>
                    </w:r>
                  </w:p>
                </w:tc>
                <w:tc>
                  <w:tcPr>
                    <w:tcW w:w="0" w:type="auto"/>
                    <w:hideMark/>
                  </w:tcPr>
                  <w:p w14:paraId="1CBD1764" w14:textId="77777777" w:rsidR="00206484" w:rsidRDefault="00206484">
                    <w:pPr>
                      <w:pStyle w:val="Bibliography"/>
                      <w:rPr>
                        <w:noProof/>
                      </w:rPr>
                    </w:pPr>
                    <w:r>
                      <w:rPr>
                        <w:noProof/>
                      </w:rPr>
                      <w:t>A. PISCH, F. FEREY, V. BRIAUD, “Phase Equilibria and Thermodynamics in the CaO-Al2O3-B2O3 Ternary System in Air,” Lafarge Centre de Recherche, Lyon, France .</w:t>
                    </w:r>
                  </w:p>
                </w:tc>
              </w:tr>
              <w:tr w:rsidR="00206484" w14:paraId="7EE8C95D" w14:textId="77777777">
                <w:trPr>
                  <w:divId w:val="761879484"/>
                  <w:tblCellSpacing w:w="15" w:type="dxa"/>
                </w:trPr>
                <w:tc>
                  <w:tcPr>
                    <w:tcW w:w="50" w:type="pct"/>
                    <w:hideMark/>
                  </w:tcPr>
                  <w:p w14:paraId="65D9B928" w14:textId="77777777" w:rsidR="00206484" w:rsidRDefault="00206484">
                    <w:pPr>
                      <w:pStyle w:val="Bibliography"/>
                      <w:rPr>
                        <w:noProof/>
                      </w:rPr>
                    </w:pPr>
                    <w:r>
                      <w:rPr>
                        <w:noProof/>
                      </w:rPr>
                      <w:t xml:space="preserve">[152] </w:t>
                    </w:r>
                  </w:p>
                </w:tc>
                <w:tc>
                  <w:tcPr>
                    <w:tcW w:w="0" w:type="auto"/>
                    <w:hideMark/>
                  </w:tcPr>
                  <w:p w14:paraId="6CA1312F" w14:textId="77777777" w:rsidR="00206484" w:rsidRDefault="00206484">
                    <w:pPr>
                      <w:pStyle w:val="Bibliography"/>
                      <w:rPr>
                        <w:noProof/>
                      </w:rPr>
                    </w:pPr>
                    <w:r>
                      <w:rPr>
                        <w:noProof/>
                      </w:rPr>
                      <w:t xml:space="preserve">D.B.Thombre, “Estimation of Glass-Forming Ability and Glass Stability of Lithium-Borosilicate Glasses,” </w:t>
                    </w:r>
                    <w:r>
                      <w:rPr>
                        <w:i/>
                        <w:iCs/>
                        <w:noProof/>
                      </w:rPr>
                      <w:t xml:space="preserve">International Journal of Innovative Research in Science, Engineering and Technology, </w:t>
                    </w:r>
                    <w:r>
                      <w:rPr>
                        <w:noProof/>
                      </w:rPr>
                      <w:t xml:space="preserve">vol. 2, no. 1, pp. 124-132, 2016. </w:t>
                    </w:r>
                  </w:p>
                </w:tc>
              </w:tr>
              <w:tr w:rsidR="00206484" w14:paraId="3FE67482" w14:textId="77777777">
                <w:trPr>
                  <w:divId w:val="761879484"/>
                  <w:tblCellSpacing w:w="15" w:type="dxa"/>
                </w:trPr>
                <w:tc>
                  <w:tcPr>
                    <w:tcW w:w="50" w:type="pct"/>
                    <w:hideMark/>
                  </w:tcPr>
                  <w:p w14:paraId="4381E733" w14:textId="77777777" w:rsidR="00206484" w:rsidRDefault="00206484">
                    <w:pPr>
                      <w:pStyle w:val="Bibliography"/>
                      <w:rPr>
                        <w:noProof/>
                      </w:rPr>
                    </w:pPr>
                    <w:r>
                      <w:rPr>
                        <w:noProof/>
                      </w:rPr>
                      <w:t xml:space="preserve">[153] </w:t>
                    </w:r>
                  </w:p>
                </w:tc>
                <w:tc>
                  <w:tcPr>
                    <w:tcW w:w="0" w:type="auto"/>
                    <w:hideMark/>
                  </w:tcPr>
                  <w:p w14:paraId="698F7773" w14:textId="77777777" w:rsidR="00206484" w:rsidRDefault="00206484">
                    <w:pPr>
                      <w:pStyle w:val="Bibliography"/>
                      <w:rPr>
                        <w:noProof/>
                      </w:rPr>
                    </w:pPr>
                    <w:r>
                      <w:rPr>
                        <w:noProof/>
                      </w:rPr>
                      <w:t xml:space="preserve">D. Turnbull, “Under what conditions can a glass be formed?,” </w:t>
                    </w:r>
                    <w:r>
                      <w:rPr>
                        <w:i/>
                        <w:iCs/>
                        <w:noProof/>
                      </w:rPr>
                      <w:t xml:space="preserve">Contemporary Physics, </w:t>
                    </w:r>
                    <w:r>
                      <w:rPr>
                        <w:noProof/>
                      </w:rPr>
                      <w:t xml:space="preserve">vol. 10, no. 5, pp. 473-488, 1969. </w:t>
                    </w:r>
                  </w:p>
                </w:tc>
              </w:tr>
              <w:tr w:rsidR="00206484" w14:paraId="0AAC4FD1" w14:textId="77777777">
                <w:trPr>
                  <w:divId w:val="761879484"/>
                  <w:tblCellSpacing w:w="15" w:type="dxa"/>
                </w:trPr>
                <w:tc>
                  <w:tcPr>
                    <w:tcW w:w="50" w:type="pct"/>
                    <w:hideMark/>
                  </w:tcPr>
                  <w:p w14:paraId="07107121" w14:textId="77777777" w:rsidR="00206484" w:rsidRDefault="00206484">
                    <w:pPr>
                      <w:pStyle w:val="Bibliography"/>
                      <w:rPr>
                        <w:noProof/>
                      </w:rPr>
                    </w:pPr>
                    <w:r>
                      <w:rPr>
                        <w:noProof/>
                      </w:rPr>
                      <w:t xml:space="preserve">[154] </w:t>
                    </w:r>
                  </w:p>
                </w:tc>
                <w:tc>
                  <w:tcPr>
                    <w:tcW w:w="0" w:type="auto"/>
                    <w:hideMark/>
                  </w:tcPr>
                  <w:p w14:paraId="1CD0A08F" w14:textId="77777777" w:rsidR="00206484" w:rsidRDefault="00206484">
                    <w:pPr>
                      <w:pStyle w:val="Bibliography"/>
                      <w:rPr>
                        <w:noProof/>
                      </w:rPr>
                    </w:pPr>
                    <w:r>
                      <w:rPr>
                        <w:noProof/>
                      </w:rPr>
                      <w:t xml:space="preserve">E. D. Zanotto and F. A. B. Coutinho, “How Many Non-crystalline Solids Can Be Made From All the Elements of the Periodic Table?,” </w:t>
                    </w:r>
                    <w:r>
                      <w:rPr>
                        <w:i/>
                        <w:iCs/>
                        <w:noProof/>
                      </w:rPr>
                      <w:t xml:space="preserve">J.Non-Cryst. Solids, </w:t>
                    </w:r>
                    <w:r>
                      <w:rPr>
                        <w:noProof/>
                      </w:rPr>
                      <w:t xml:space="preserve">vol. 1, no. 3, pp. 285-288, 2004. </w:t>
                    </w:r>
                  </w:p>
                </w:tc>
              </w:tr>
              <w:tr w:rsidR="00206484" w14:paraId="20BAD1AA" w14:textId="77777777">
                <w:trPr>
                  <w:divId w:val="761879484"/>
                  <w:tblCellSpacing w:w="15" w:type="dxa"/>
                </w:trPr>
                <w:tc>
                  <w:tcPr>
                    <w:tcW w:w="50" w:type="pct"/>
                    <w:hideMark/>
                  </w:tcPr>
                  <w:p w14:paraId="0F7EAB71" w14:textId="77777777" w:rsidR="00206484" w:rsidRDefault="00206484">
                    <w:pPr>
                      <w:pStyle w:val="Bibliography"/>
                      <w:rPr>
                        <w:noProof/>
                      </w:rPr>
                    </w:pPr>
                    <w:r>
                      <w:rPr>
                        <w:noProof/>
                      </w:rPr>
                      <w:t xml:space="preserve">[155] </w:t>
                    </w:r>
                  </w:p>
                </w:tc>
                <w:tc>
                  <w:tcPr>
                    <w:tcW w:w="0" w:type="auto"/>
                    <w:hideMark/>
                  </w:tcPr>
                  <w:p w14:paraId="0983CF78" w14:textId="77777777" w:rsidR="00206484" w:rsidRDefault="00206484">
                    <w:pPr>
                      <w:pStyle w:val="Bibliography"/>
                      <w:rPr>
                        <w:noProof/>
                      </w:rPr>
                    </w:pPr>
                    <w:r>
                      <w:rPr>
                        <w:noProof/>
                      </w:rPr>
                      <w:t xml:space="preserve">S Sharda, P Sharma and V Sharma, “A Study of Thermal Stability And Crystallization Kinetics of SbSeGe Glassy Alloys,” in </w:t>
                    </w:r>
                    <w:r>
                      <w:rPr>
                        <w:i/>
                        <w:iCs/>
                        <w:noProof/>
                      </w:rPr>
                      <w:t xml:space="preserve">ICMAEM-2017 </w:t>
                    </w:r>
                    <w:r>
                      <w:rPr>
                        <w:noProof/>
                      </w:rPr>
                      <w:t xml:space="preserve">, 2009. </w:t>
                    </w:r>
                  </w:p>
                </w:tc>
              </w:tr>
              <w:tr w:rsidR="00206484" w14:paraId="54FF198B" w14:textId="77777777">
                <w:trPr>
                  <w:divId w:val="761879484"/>
                  <w:tblCellSpacing w:w="15" w:type="dxa"/>
                </w:trPr>
                <w:tc>
                  <w:tcPr>
                    <w:tcW w:w="50" w:type="pct"/>
                    <w:hideMark/>
                  </w:tcPr>
                  <w:p w14:paraId="3A0A1A89" w14:textId="77777777" w:rsidR="00206484" w:rsidRDefault="00206484">
                    <w:pPr>
                      <w:pStyle w:val="Bibliography"/>
                      <w:rPr>
                        <w:noProof/>
                      </w:rPr>
                    </w:pPr>
                    <w:r>
                      <w:rPr>
                        <w:noProof/>
                      </w:rPr>
                      <w:t xml:space="preserve">[156] </w:t>
                    </w:r>
                  </w:p>
                </w:tc>
                <w:tc>
                  <w:tcPr>
                    <w:tcW w:w="0" w:type="auto"/>
                    <w:hideMark/>
                  </w:tcPr>
                  <w:p w14:paraId="30A8C0F4" w14:textId="77777777" w:rsidR="00206484" w:rsidRDefault="00206484">
                    <w:pPr>
                      <w:pStyle w:val="Bibliography"/>
                      <w:rPr>
                        <w:noProof/>
                      </w:rPr>
                    </w:pPr>
                    <w:r>
                      <w:rPr>
                        <w:noProof/>
                      </w:rPr>
                      <w:t xml:space="preserve">H. Park, J.Y. Park, G. H. Kim and I. Sohn, “Effect of TiO2 on the Viscosity and Slag Structure in Blast Furnace Type Slags,” </w:t>
                    </w:r>
                    <w:r>
                      <w:rPr>
                        <w:i/>
                        <w:iCs/>
                        <w:noProof/>
                      </w:rPr>
                      <w:t xml:space="preserve">Steel research international, </w:t>
                    </w:r>
                    <w:r>
                      <w:rPr>
                        <w:noProof/>
                      </w:rPr>
                      <w:t xml:space="preserve">vol. 83, no. 2, pp. 150-156, 2012. </w:t>
                    </w:r>
                  </w:p>
                </w:tc>
              </w:tr>
              <w:tr w:rsidR="00206484" w14:paraId="365B5A2E" w14:textId="77777777">
                <w:trPr>
                  <w:divId w:val="761879484"/>
                  <w:tblCellSpacing w:w="15" w:type="dxa"/>
                </w:trPr>
                <w:tc>
                  <w:tcPr>
                    <w:tcW w:w="50" w:type="pct"/>
                    <w:hideMark/>
                  </w:tcPr>
                  <w:p w14:paraId="5983DF95" w14:textId="77777777" w:rsidR="00206484" w:rsidRDefault="00206484">
                    <w:pPr>
                      <w:pStyle w:val="Bibliography"/>
                      <w:rPr>
                        <w:noProof/>
                      </w:rPr>
                    </w:pPr>
                    <w:r>
                      <w:rPr>
                        <w:noProof/>
                      </w:rPr>
                      <w:t xml:space="preserve">[157] </w:t>
                    </w:r>
                  </w:p>
                </w:tc>
                <w:tc>
                  <w:tcPr>
                    <w:tcW w:w="0" w:type="auto"/>
                    <w:hideMark/>
                  </w:tcPr>
                  <w:p w14:paraId="33253B29" w14:textId="77777777" w:rsidR="00206484" w:rsidRDefault="00206484">
                    <w:pPr>
                      <w:pStyle w:val="Bibliography"/>
                      <w:rPr>
                        <w:noProof/>
                      </w:rPr>
                    </w:pPr>
                    <w:r>
                      <w:rPr>
                        <w:noProof/>
                      </w:rPr>
                      <w:t xml:space="preserve">Kenneth C. Mills, Shyamprasad Karagadde, Peter David Lee, Lang Yuan, Fatemeh Shahbazian, “Calculation of Physical Properties for Use in Models of Continuous Casting Process-Part 1: Mould Slags,” </w:t>
                    </w:r>
                    <w:r>
                      <w:rPr>
                        <w:i/>
                        <w:iCs/>
                        <w:noProof/>
                      </w:rPr>
                      <w:t xml:space="preserve">ISIJ International, </w:t>
                    </w:r>
                    <w:r>
                      <w:rPr>
                        <w:noProof/>
                      </w:rPr>
                      <w:t xml:space="preserve">vol. 56, no. 2, pp. 264-273, 2016. </w:t>
                    </w:r>
                  </w:p>
                </w:tc>
              </w:tr>
              <w:tr w:rsidR="00206484" w14:paraId="38D77B5A" w14:textId="77777777">
                <w:trPr>
                  <w:divId w:val="761879484"/>
                  <w:tblCellSpacing w:w="15" w:type="dxa"/>
                </w:trPr>
                <w:tc>
                  <w:tcPr>
                    <w:tcW w:w="50" w:type="pct"/>
                    <w:hideMark/>
                  </w:tcPr>
                  <w:p w14:paraId="699F58B8" w14:textId="77777777" w:rsidR="00206484" w:rsidRDefault="00206484">
                    <w:pPr>
                      <w:pStyle w:val="Bibliography"/>
                      <w:rPr>
                        <w:noProof/>
                      </w:rPr>
                    </w:pPr>
                    <w:r>
                      <w:rPr>
                        <w:noProof/>
                      </w:rPr>
                      <w:t xml:space="preserve">[158] </w:t>
                    </w:r>
                  </w:p>
                </w:tc>
                <w:tc>
                  <w:tcPr>
                    <w:tcW w:w="0" w:type="auto"/>
                    <w:hideMark/>
                  </w:tcPr>
                  <w:p w14:paraId="211B8C06" w14:textId="77777777" w:rsidR="00206484" w:rsidRDefault="00206484">
                    <w:pPr>
                      <w:pStyle w:val="Bibliography"/>
                      <w:rPr>
                        <w:noProof/>
                      </w:rPr>
                    </w:pPr>
                    <w:r>
                      <w:rPr>
                        <w:noProof/>
                      </w:rPr>
                      <w:t xml:space="preserve">A. Inoue, B. Shen, and A. Takeuchi, “Fabrication, properties and applications of bulk glassy alloys in late transition metal- based systems,” </w:t>
                    </w:r>
                    <w:r>
                      <w:rPr>
                        <w:i/>
                        <w:iCs/>
                        <w:noProof/>
                      </w:rPr>
                      <w:t xml:space="preserve">Materials Science and Engineering A, </w:t>
                    </w:r>
                    <w:r>
                      <w:rPr>
                        <w:noProof/>
                      </w:rPr>
                      <w:t xml:space="preserve">vol. 441, pp. 18-25, 2006. </w:t>
                    </w:r>
                  </w:p>
                </w:tc>
              </w:tr>
              <w:tr w:rsidR="00206484" w14:paraId="1A6D974B" w14:textId="77777777">
                <w:trPr>
                  <w:divId w:val="761879484"/>
                  <w:tblCellSpacing w:w="15" w:type="dxa"/>
                </w:trPr>
                <w:tc>
                  <w:tcPr>
                    <w:tcW w:w="50" w:type="pct"/>
                    <w:hideMark/>
                  </w:tcPr>
                  <w:p w14:paraId="3DA3F5E0" w14:textId="77777777" w:rsidR="00206484" w:rsidRDefault="00206484">
                    <w:pPr>
                      <w:pStyle w:val="Bibliography"/>
                      <w:rPr>
                        <w:noProof/>
                      </w:rPr>
                    </w:pPr>
                    <w:r>
                      <w:rPr>
                        <w:noProof/>
                      </w:rPr>
                      <w:lastRenderedPageBreak/>
                      <w:t xml:space="preserve">[159] </w:t>
                    </w:r>
                  </w:p>
                </w:tc>
                <w:tc>
                  <w:tcPr>
                    <w:tcW w:w="0" w:type="auto"/>
                    <w:hideMark/>
                  </w:tcPr>
                  <w:p w14:paraId="561C6578" w14:textId="77777777" w:rsidR="00206484" w:rsidRDefault="00206484">
                    <w:pPr>
                      <w:pStyle w:val="Bibliography"/>
                      <w:rPr>
                        <w:noProof/>
                      </w:rPr>
                    </w:pPr>
                    <w:r>
                      <w:rPr>
                        <w:noProof/>
                      </w:rPr>
                      <w:t xml:space="preserve">Akihisa Inoue,Tao Zhang,Tsuyoshi Masumoto, “Glass-forming ability of alloys,” </w:t>
                    </w:r>
                    <w:r>
                      <w:rPr>
                        <w:i/>
                        <w:iCs/>
                        <w:noProof/>
                      </w:rPr>
                      <w:t xml:space="preserve">Journal of Non-Crystalline Solids, </w:t>
                    </w:r>
                    <w:r>
                      <w:rPr>
                        <w:noProof/>
                      </w:rPr>
                      <w:t xml:space="preserve">Vols. 156-158, pp. 473-480, 1993. </w:t>
                    </w:r>
                  </w:p>
                </w:tc>
              </w:tr>
              <w:tr w:rsidR="00206484" w14:paraId="52E7118A" w14:textId="77777777">
                <w:trPr>
                  <w:divId w:val="761879484"/>
                  <w:tblCellSpacing w:w="15" w:type="dxa"/>
                </w:trPr>
                <w:tc>
                  <w:tcPr>
                    <w:tcW w:w="50" w:type="pct"/>
                    <w:hideMark/>
                  </w:tcPr>
                  <w:p w14:paraId="7951E4E5" w14:textId="77777777" w:rsidR="00206484" w:rsidRDefault="00206484">
                    <w:pPr>
                      <w:pStyle w:val="Bibliography"/>
                      <w:rPr>
                        <w:noProof/>
                      </w:rPr>
                    </w:pPr>
                    <w:r>
                      <w:rPr>
                        <w:noProof/>
                      </w:rPr>
                      <w:t xml:space="preserve">[160] </w:t>
                    </w:r>
                  </w:p>
                </w:tc>
                <w:tc>
                  <w:tcPr>
                    <w:tcW w:w="0" w:type="auto"/>
                    <w:hideMark/>
                  </w:tcPr>
                  <w:p w14:paraId="55C71E6D" w14:textId="77777777" w:rsidR="00206484" w:rsidRDefault="00206484">
                    <w:pPr>
                      <w:pStyle w:val="Bibliography"/>
                      <w:rPr>
                        <w:noProof/>
                      </w:rPr>
                    </w:pPr>
                    <w:r>
                      <w:rPr>
                        <w:noProof/>
                      </w:rPr>
                      <w:t xml:space="preserve">A. HRUBY, “EVALUATION OF GLASS-FORMING TENDENCY BY MEANS OF DTA,” </w:t>
                    </w:r>
                    <w:r>
                      <w:rPr>
                        <w:i/>
                        <w:iCs/>
                        <w:noProof/>
                      </w:rPr>
                      <w:t xml:space="preserve">Czechoslovak Journal of Physics B, </w:t>
                    </w:r>
                    <w:r>
                      <w:rPr>
                        <w:noProof/>
                      </w:rPr>
                      <w:t xml:space="preserve">vol. 22, p. 1187–1193, 1972. </w:t>
                    </w:r>
                  </w:p>
                </w:tc>
              </w:tr>
              <w:tr w:rsidR="00206484" w14:paraId="3D3FDC3F" w14:textId="77777777">
                <w:trPr>
                  <w:divId w:val="761879484"/>
                  <w:tblCellSpacing w:w="15" w:type="dxa"/>
                </w:trPr>
                <w:tc>
                  <w:tcPr>
                    <w:tcW w:w="50" w:type="pct"/>
                    <w:hideMark/>
                  </w:tcPr>
                  <w:p w14:paraId="0598C217" w14:textId="77777777" w:rsidR="00206484" w:rsidRDefault="00206484">
                    <w:pPr>
                      <w:pStyle w:val="Bibliography"/>
                      <w:rPr>
                        <w:noProof/>
                      </w:rPr>
                    </w:pPr>
                    <w:r>
                      <w:rPr>
                        <w:noProof/>
                      </w:rPr>
                      <w:t xml:space="preserve">[161] </w:t>
                    </w:r>
                  </w:p>
                </w:tc>
                <w:tc>
                  <w:tcPr>
                    <w:tcW w:w="0" w:type="auto"/>
                    <w:hideMark/>
                  </w:tcPr>
                  <w:p w14:paraId="505A8F7F" w14:textId="77777777" w:rsidR="00206484" w:rsidRDefault="00206484">
                    <w:pPr>
                      <w:pStyle w:val="Bibliography"/>
                      <w:rPr>
                        <w:noProof/>
                      </w:rPr>
                    </w:pPr>
                    <w:r>
                      <w:rPr>
                        <w:noProof/>
                      </w:rPr>
                      <w:t xml:space="preserve">X. Yu, G. H. Wen, P. Tang &amp; H. Wang, “Investigation on viscosity of mould fluxes during continuous casting of aluminium containing TRIP steel,” </w:t>
                    </w:r>
                    <w:r>
                      <w:rPr>
                        <w:i/>
                        <w:iCs/>
                        <w:noProof/>
                      </w:rPr>
                      <w:t xml:space="preserve">Ironmaking &amp; Steelmaking , </w:t>
                    </w:r>
                    <w:r>
                      <w:rPr>
                        <w:noProof/>
                      </w:rPr>
                      <w:t xml:space="preserve">vol. 36, no. 6, pp. 623-630, 2013. </w:t>
                    </w:r>
                  </w:p>
                </w:tc>
              </w:tr>
              <w:tr w:rsidR="00206484" w14:paraId="68C81826" w14:textId="77777777">
                <w:trPr>
                  <w:divId w:val="761879484"/>
                  <w:tblCellSpacing w:w="15" w:type="dxa"/>
                </w:trPr>
                <w:tc>
                  <w:tcPr>
                    <w:tcW w:w="50" w:type="pct"/>
                    <w:hideMark/>
                  </w:tcPr>
                  <w:p w14:paraId="55F11FF2" w14:textId="77777777" w:rsidR="00206484" w:rsidRDefault="00206484">
                    <w:pPr>
                      <w:pStyle w:val="Bibliography"/>
                      <w:rPr>
                        <w:noProof/>
                      </w:rPr>
                    </w:pPr>
                    <w:r>
                      <w:rPr>
                        <w:noProof/>
                      </w:rPr>
                      <w:t xml:space="preserve">[162] </w:t>
                    </w:r>
                  </w:p>
                </w:tc>
                <w:tc>
                  <w:tcPr>
                    <w:tcW w:w="0" w:type="auto"/>
                    <w:hideMark/>
                  </w:tcPr>
                  <w:p w14:paraId="1E63768F" w14:textId="77777777" w:rsidR="00206484" w:rsidRDefault="00206484">
                    <w:pPr>
                      <w:pStyle w:val="Bibliography"/>
                      <w:rPr>
                        <w:noProof/>
                      </w:rPr>
                    </w:pPr>
                    <w:r>
                      <w:rPr>
                        <w:noProof/>
                      </w:rPr>
                      <w:t xml:space="preserve">J. Qi, C. Liu and M. Jiang, “Properties investigation of CaO–Al2O3–SiO2–Li2O–B2O3–Ce2O3 mould flux with different w(CaO)/w(Al2O3) for heat-resistant steel continuous casting,” </w:t>
                    </w:r>
                    <w:r>
                      <w:rPr>
                        <w:i/>
                        <w:iCs/>
                        <w:noProof/>
                      </w:rPr>
                      <w:t xml:space="preserve">Canadian Metallurgical Quarterly , </w:t>
                    </w:r>
                    <w:r>
                      <w:rPr>
                        <w:noProof/>
                      </w:rPr>
                      <w:t xml:space="preserve">vol. 56, no. 2, p. 212–220, 2017. </w:t>
                    </w:r>
                  </w:p>
                </w:tc>
              </w:tr>
              <w:tr w:rsidR="00206484" w14:paraId="04D8C3A5" w14:textId="77777777">
                <w:trPr>
                  <w:divId w:val="761879484"/>
                  <w:tblCellSpacing w:w="15" w:type="dxa"/>
                </w:trPr>
                <w:tc>
                  <w:tcPr>
                    <w:tcW w:w="50" w:type="pct"/>
                    <w:hideMark/>
                  </w:tcPr>
                  <w:p w14:paraId="5F535F97" w14:textId="77777777" w:rsidR="00206484" w:rsidRDefault="00206484">
                    <w:pPr>
                      <w:pStyle w:val="Bibliography"/>
                      <w:rPr>
                        <w:noProof/>
                      </w:rPr>
                    </w:pPr>
                    <w:r>
                      <w:rPr>
                        <w:noProof/>
                      </w:rPr>
                      <w:t xml:space="preserve">[163] </w:t>
                    </w:r>
                  </w:p>
                </w:tc>
                <w:tc>
                  <w:tcPr>
                    <w:tcW w:w="0" w:type="auto"/>
                    <w:hideMark/>
                  </w:tcPr>
                  <w:p w14:paraId="1C871261" w14:textId="77777777" w:rsidR="00206484" w:rsidRDefault="00206484">
                    <w:pPr>
                      <w:pStyle w:val="Bibliography"/>
                      <w:rPr>
                        <w:noProof/>
                      </w:rPr>
                    </w:pPr>
                    <w:r>
                      <w:rPr>
                        <w:noProof/>
                      </w:rPr>
                      <w:t xml:space="preserve">M. Seyrek, R. Thackray and P. Nadig, “Effect of B2O3 and CaO / Al2O3 Ratio on Physical Properties of CaO-Al2O3 Based Mould Fluxes,” in </w:t>
                    </w:r>
                    <w:r>
                      <w:rPr>
                        <w:i/>
                        <w:iCs/>
                        <w:noProof/>
                      </w:rPr>
                      <w:t>IMMC 2016 Proceedings Book</w:t>
                    </w:r>
                    <w:r>
                      <w:rPr>
                        <w:noProof/>
                      </w:rPr>
                      <w:t xml:space="preserve">, Istanbul, 2016. </w:t>
                    </w:r>
                  </w:p>
                </w:tc>
              </w:tr>
              <w:tr w:rsidR="00206484" w14:paraId="1F443CDD" w14:textId="77777777">
                <w:trPr>
                  <w:divId w:val="761879484"/>
                  <w:tblCellSpacing w:w="15" w:type="dxa"/>
                </w:trPr>
                <w:tc>
                  <w:tcPr>
                    <w:tcW w:w="50" w:type="pct"/>
                    <w:hideMark/>
                  </w:tcPr>
                  <w:p w14:paraId="0AD65175" w14:textId="77777777" w:rsidR="00206484" w:rsidRDefault="00206484">
                    <w:pPr>
                      <w:pStyle w:val="Bibliography"/>
                      <w:rPr>
                        <w:noProof/>
                      </w:rPr>
                    </w:pPr>
                    <w:r>
                      <w:rPr>
                        <w:noProof/>
                      </w:rPr>
                      <w:t xml:space="preserve">[164] </w:t>
                    </w:r>
                  </w:p>
                </w:tc>
                <w:tc>
                  <w:tcPr>
                    <w:tcW w:w="0" w:type="auto"/>
                    <w:hideMark/>
                  </w:tcPr>
                  <w:p w14:paraId="5AFFB80A" w14:textId="77777777" w:rsidR="00206484" w:rsidRDefault="00206484">
                    <w:pPr>
                      <w:pStyle w:val="Bibliography"/>
                      <w:rPr>
                        <w:noProof/>
                      </w:rPr>
                    </w:pPr>
                    <w:r>
                      <w:rPr>
                        <w:noProof/>
                      </w:rPr>
                      <w:t xml:space="preserve">Han, J. , He, Feng , Mei, S.-X , Jin, M.-F and Xie, J.-L., “Effects of Na2O on the melt properties of borosilicate glass,” </w:t>
                    </w:r>
                    <w:r>
                      <w:rPr>
                        <w:i/>
                        <w:iCs/>
                        <w:noProof/>
                      </w:rPr>
                      <w:t xml:space="preserve">Journal of Wuhan University of Technology, </w:t>
                    </w:r>
                    <w:r>
                      <w:rPr>
                        <w:noProof/>
                      </w:rPr>
                      <w:t xml:space="preserve">vol. 37, pp. 12-18, 2015. </w:t>
                    </w:r>
                  </w:p>
                </w:tc>
              </w:tr>
              <w:tr w:rsidR="00206484" w14:paraId="213359C9" w14:textId="77777777">
                <w:trPr>
                  <w:divId w:val="761879484"/>
                  <w:tblCellSpacing w:w="15" w:type="dxa"/>
                </w:trPr>
                <w:tc>
                  <w:tcPr>
                    <w:tcW w:w="50" w:type="pct"/>
                    <w:hideMark/>
                  </w:tcPr>
                  <w:p w14:paraId="17DFACF9" w14:textId="77777777" w:rsidR="00206484" w:rsidRDefault="00206484">
                    <w:pPr>
                      <w:pStyle w:val="Bibliography"/>
                      <w:rPr>
                        <w:noProof/>
                      </w:rPr>
                    </w:pPr>
                    <w:r>
                      <w:rPr>
                        <w:noProof/>
                      </w:rPr>
                      <w:t xml:space="preserve">[165] </w:t>
                    </w:r>
                  </w:p>
                </w:tc>
                <w:tc>
                  <w:tcPr>
                    <w:tcW w:w="0" w:type="auto"/>
                    <w:hideMark/>
                  </w:tcPr>
                  <w:p w14:paraId="7AFB9941" w14:textId="77777777" w:rsidR="00206484" w:rsidRDefault="00206484">
                    <w:pPr>
                      <w:pStyle w:val="Bibliography"/>
                      <w:rPr>
                        <w:noProof/>
                      </w:rPr>
                    </w:pPr>
                    <w:r>
                      <w:rPr>
                        <w:noProof/>
                      </w:rPr>
                      <w:t xml:space="preserve">D. Aboutaleb, B. Safi, S. Laichaoui, and Z. Lemou, “Effect of Li2O and Na2O Addition on Structure and Properties of Glass System (B2O3-ZnO),” </w:t>
                    </w:r>
                    <w:r>
                      <w:rPr>
                        <w:i/>
                        <w:iCs/>
                        <w:noProof/>
                      </w:rPr>
                      <w:t xml:space="preserve">International Journal of Materials, Mechanics and Manufacturing, </w:t>
                    </w:r>
                    <w:r>
                      <w:rPr>
                        <w:noProof/>
                      </w:rPr>
                      <w:t xml:space="preserve">vol. 6, no. 6, 2018. </w:t>
                    </w:r>
                  </w:p>
                </w:tc>
              </w:tr>
              <w:tr w:rsidR="00206484" w14:paraId="55DD448A" w14:textId="77777777">
                <w:trPr>
                  <w:divId w:val="761879484"/>
                  <w:tblCellSpacing w:w="15" w:type="dxa"/>
                </w:trPr>
                <w:tc>
                  <w:tcPr>
                    <w:tcW w:w="50" w:type="pct"/>
                    <w:hideMark/>
                  </w:tcPr>
                  <w:p w14:paraId="4A084192" w14:textId="77777777" w:rsidR="00206484" w:rsidRDefault="00206484">
                    <w:pPr>
                      <w:pStyle w:val="Bibliography"/>
                      <w:rPr>
                        <w:noProof/>
                      </w:rPr>
                    </w:pPr>
                    <w:r>
                      <w:rPr>
                        <w:noProof/>
                      </w:rPr>
                      <w:t xml:space="preserve">[166] </w:t>
                    </w:r>
                  </w:p>
                </w:tc>
                <w:tc>
                  <w:tcPr>
                    <w:tcW w:w="0" w:type="auto"/>
                    <w:hideMark/>
                  </w:tcPr>
                  <w:p w14:paraId="39C857CE" w14:textId="77777777" w:rsidR="00206484" w:rsidRDefault="00206484">
                    <w:pPr>
                      <w:pStyle w:val="Bibliography"/>
                      <w:rPr>
                        <w:noProof/>
                      </w:rPr>
                    </w:pPr>
                    <w:r>
                      <w:rPr>
                        <w:noProof/>
                      </w:rPr>
                      <w:t xml:space="preserve">Lejun ZHOU, Wanlin WANG, Juan WEI and Boxun LU, “Effect of Na2O and B2O3 on Heat Transfer Behavior of Low Fluorine Mold Flux for Casting Medium Carbon Steels,” </w:t>
                    </w:r>
                    <w:r>
                      <w:rPr>
                        <w:i/>
                        <w:iCs/>
                        <w:noProof/>
                      </w:rPr>
                      <w:t xml:space="preserve">ISIJ International, </w:t>
                    </w:r>
                    <w:r>
                      <w:rPr>
                        <w:noProof/>
                      </w:rPr>
                      <w:t xml:space="preserve">vol. 4, pp. 665-672, 2013. </w:t>
                    </w:r>
                  </w:p>
                </w:tc>
              </w:tr>
              <w:tr w:rsidR="00206484" w14:paraId="663EBD05" w14:textId="77777777">
                <w:trPr>
                  <w:divId w:val="761879484"/>
                  <w:tblCellSpacing w:w="15" w:type="dxa"/>
                </w:trPr>
                <w:tc>
                  <w:tcPr>
                    <w:tcW w:w="50" w:type="pct"/>
                    <w:hideMark/>
                  </w:tcPr>
                  <w:p w14:paraId="249B3FA5" w14:textId="77777777" w:rsidR="00206484" w:rsidRDefault="00206484">
                    <w:pPr>
                      <w:pStyle w:val="Bibliography"/>
                      <w:rPr>
                        <w:noProof/>
                      </w:rPr>
                    </w:pPr>
                    <w:r>
                      <w:rPr>
                        <w:noProof/>
                      </w:rPr>
                      <w:t xml:space="preserve">[167] </w:t>
                    </w:r>
                  </w:p>
                </w:tc>
                <w:tc>
                  <w:tcPr>
                    <w:tcW w:w="0" w:type="auto"/>
                    <w:hideMark/>
                  </w:tcPr>
                  <w:p w14:paraId="72E56ACA" w14:textId="77777777" w:rsidR="00206484" w:rsidRDefault="00206484">
                    <w:pPr>
                      <w:pStyle w:val="Bibliography"/>
                      <w:rPr>
                        <w:noProof/>
                      </w:rPr>
                    </w:pPr>
                    <w:r>
                      <w:rPr>
                        <w:noProof/>
                      </w:rPr>
                      <w:t xml:space="preserve">P. F. McMillan, W. T. Petuskey , B. Cote, D. Massiot, C. Landron and J. P. Coutures, “A structural investigation of CaO-A120 3 glasses via 27A1 MAS-NMR,” </w:t>
                    </w:r>
                    <w:r>
                      <w:rPr>
                        <w:i/>
                        <w:iCs/>
                        <w:noProof/>
                      </w:rPr>
                      <w:t xml:space="preserve">Journal of Non-Crystalline Solids, </w:t>
                    </w:r>
                    <w:r>
                      <w:rPr>
                        <w:noProof/>
                      </w:rPr>
                      <w:t xml:space="preserve">vol. 195, no. 3, pp. 261-271, 1996. </w:t>
                    </w:r>
                  </w:p>
                </w:tc>
              </w:tr>
              <w:tr w:rsidR="00206484" w14:paraId="757AF8B8" w14:textId="77777777">
                <w:trPr>
                  <w:divId w:val="761879484"/>
                  <w:tblCellSpacing w:w="15" w:type="dxa"/>
                </w:trPr>
                <w:tc>
                  <w:tcPr>
                    <w:tcW w:w="50" w:type="pct"/>
                    <w:hideMark/>
                  </w:tcPr>
                  <w:p w14:paraId="0FE6498D" w14:textId="77777777" w:rsidR="00206484" w:rsidRDefault="00206484">
                    <w:pPr>
                      <w:pStyle w:val="Bibliography"/>
                      <w:rPr>
                        <w:noProof/>
                      </w:rPr>
                    </w:pPr>
                    <w:r>
                      <w:rPr>
                        <w:noProof/>
                      </w:rPr>
                      <w:t xml:space="preserve">[168] </w:t>
                    </w:r>
                  </w:p>
                </w:tc>
                <w:tc>
                  <w:tcPr>
                    <w:tcW w:w="0" w:type="auto"/>
                    <w:hideMark/>
                  </w:tcPr>
                  <w:p w14:paraId="10A06CCF" w14:textId="77777777" w:rsidR="00206484" w:rsidRDefault="00206484">
                    <w:pPr>
                      <w:pStyle w:val="Bibliography"/>
                      <w:rPr>
                        <w:noProof/>
                      </w:rPr>
                    </w:pPr>
                    <w:r>
                      <w:rPr>
                        <w:noProof/>
                      </w:rPr>
                      <w:t xml:space="preserve">B. T. Poe, P. F. McMillan, B. Cote, D. Massiot and J. P. Coutures, “Structure and dynamics in calcium aluminate liquids: high-temperature 27Al NMR and Raman spectroscopy,” </w:t>
                    </w:r>
                    <w:r>
                      <w:rPr>
                        <w:i/>
                        <w:iCs/>
                        <w:noProof/>
                      </w:rPr>
                      <w:t xml:space="preserve">Journal of the American Ceramic Society, </w:t>
                    </w:r>
                    <w:r>
                      <w:rPr>
                        <w:noProof/>
                      </w:rPr>
                      <w:t xml:space="preserve">vol. 77, no. 7, pp. 1832-1838, 1994. </w:t>
                    </w:r>
                  </w:p>
                </w:tc>
              </w:tr>
              <w:tr w:rsidR="00206484" w14:paraId="296B15EE" w14:textId="77777777">
                <w:trPr>
                  <w:divId w:val="761879484"/>
                  <w:tblCellSpacing w:w="15" w:type="dxa"/>
                </w:trPr>
                <w:tc>
                  <w:tcPr>
                    <w:tcW w:w="50" w:type="pct"/>
                    <w:hideMark/>
                  </w:tcPr>
                  <w:p w14:paraId="09A49B8A" w14:textId="77777777" w:rsidR="00206484" w:rsidRDefault="00206484">
                    <w:pPr>
                      <w:pStyle w:val="Bibliography"/>
                      <w:rPr>
                        <w:noProof/>
                      </w:rPr>
                    </w:pPr>
                    <w:r>
                      <w:rPr>
                        <w:noProof/>
                      </w:rPr>
                      <w:lastRenderedPageBreak/>
                      <w:t xml:space="preserve">[169] </w:t>
                    </w:r>
                  </w:p>
                </w:tc>
                <w:tc>
                  <w:tcPr>
                    <w:tcW w:w="0" w:type="auto"/>
                    <w:hideMark/>
                  </w:tcPr>
                  <w:p w14:paraId="0AEFB7CE" w14:textId="77777777" w:rsidR="00206484" w:rsidRDefault="00206484">
                    <w:pPr>
                      <w:pStyle w:val="Bibliography"/>
                      <w:rPr>
                        <w:noProof/>
                      </w:rPr>
                    </w:pPr>
                    <w:r>
                      <w:rPr>
                        <w:noProof/>
                      </w:rPr>
                      <w:t xml:space="preserve">Z. Zhang, G Wen, P. Tang and S. Sridhar, “The Influence of Al2O3/SiO2 Ratio on the Viscosity of Mold Fluxes,” </w:t>
                    </w:r>
                    <w:r>
                      <w:rPr>
                        <w:i/>
                        <w:iCs/>
                        <w:noProof/>
                      </w:rPr>
                      <w:t xml:space="preserve">ISIJ International, </w:t>
                    </w:r>
                    <w:r>
                      <w:rPr>
                        <w:noProof/>
                      </w:rPr>
                      <w:t xml:space="preserve">vol. 48, no. 6, pp. 739-746, 2008. </w:t>
                    </w:r>
                  </w:p>
                </w:tc>
              </w:tr>
              <w:tr w:rsidR="00206484" w14:paraId="7BE3057A" w14:textId="77777777">
                <w:trPr>
                  <w:divId w:val="761879484"/>
                  <w:tblCellSpacing w:w="15" w:type="dxa"/>
                </w:trPr>
                <w:tc>
                  <w:tcPr>
                    <w:tcW w:w="50" w:type="pct"/>
                    <w:hideMark/>
                  </w:tcPr>
                  <w:p w14:paraId="0C3518DE" w14:textId="77777777" w:rsidR="00206484" w:rsidRDefault="00206484">
                    <w:pPr>
                      <w:pStyle w:val="Bibliography"/>
                      <w:rPr>
                        <w:noProof/>
                      </w:rPr>
                    </w:pPr>
                    <w:r>
                      <w:rPr>
                        <w:noProof/>
                      </w:rPr>
                      <w:t xml:space="preserve">[170] </w:t>
                    </w:r>
                  </w:p>
                </w:tc>
                <w:tc>
                  <w:tcPr>
                    <w:tcW w:w="0" w:type="auto"/>
                    <w:hideMark/>
                  </w:tcPr>
                  <w:p w14:paraId="6C07A21C" w14:textId="77777777" w:rsidR="00206484" w:rsidRDefault="00206484">
                    <w:pPr>
                      <w:pStyle w:val="Bibliography"/>
                      <w:rPr>
                        <w:noProof/>
                      </w:rPr>
                    </w:pPr>
                    <w:r>
                      <w:rPr>
                        <w:noProof/>
                      </w:rPr>
                      <w:t xml:space="preserve">A. C. Wright, “Borate structures: crystalline and vitreous,” </w:t>
                    </w:r>
                    <w:r>
                      <w:rPr>
                        <w:i/>
                        <w:iCs/>
                        <w:noProof/>
                      </w:rPr>
                      <w:t xml:space="preserve">Physics and Chemistry of Glasses - European Journal of Glass Science and Technology Part B,, </w:t>
                    </w:r>
                    <w:r>
                      <w:rPr>
                        <w:noProof/>
                      </w:rPr>
                      <w:t xml:space="preserve">vol. 51, no. 1, pp. 1-39, 2010. </w:t>
                    </w:r>
                  </w:p>
                </w:tc>
              </w:tr>
              <w:tr w:rsidR="00206484" w14:paraId="1543F096" w14:textId="77777777">
                <w:trPr>
                  <w:divId w:val="761879484"/>
                  <w:tblCellSpacing w:w="15" w:type="dxa"/>
                </w:trPr>
                <w:tc>
                  <w:tcPr>
                    <w:tcW w:w="50" w:type="pct"/>
                    <w:hideMark/>
                  </w:tcPr>
                  <w:p w14:paraId="4F561C85" w14:textId="77777777" w:rsidR="00206484" w:rsidRDefault="00206484">
                    <w:pPr>
                      <w:pStyle w:val="Bibliography"/>
                      <w:rPr>
                        <w:noProof/>
                      </w:rPr>
                    </w:pPr>
                    <w:r>
                      <w:rPr>
                        <w:noProof/>
                      </w:rPr>
                      <w:t xml:space="preserve">[171] </w:t>
                    </w:r>
                  </w:p>
                </w:tc>
                <w:tc>
                  <w:tcPr>
                    <w:tcW w:w="0" w:type="auto"/>
                    <w:hideMark/>
                  </w:tcPr>
                  <w:p w14:paraId="3590F641" w14:textId="77777777" w:rsidR="00206484" w:rsidRDefault="00206484">
                    <w:pPr>
                      <w:pStyle w:val="Bibliography"/>
                      <w:rPr>
                        <w:noProof/>
                      </w:rPr>
                    </w:pPr>
                    <w:r>
                      <w:rPr>
                        <w:noProof/>
                      </w:rPr>
                      <w:t xml:space="preserve">A. B. Fox, K. C. Mills, D. Lever, C. Bezerra, C. Valadares, I. Unamuno, J. J. Laraudogoitia, J. Gisby, “Development of Fluoride-Free Fluxes for Billet Casting,” </w:t>
                    </w:r>
                    <w:r>
                      <w:rPr>
                        <w:i/>
                        <w:iCs/>
                        <w:noProof/>
                      </w:rPr>
                      <w:t xml:space="preserve">ISIJ International, </w:t>
                    </w:r>
                    <w:r>
                      <w:rPr>
                        <w:noProof/>
                      </w:rPr>
                      <w:t xml:space="preserve">vol. 45, no. 7, pp. 1051-1058, 2005. </w:t>
                    </w:r>
                  </w:p>
                </w:tc>
              </w:tr>
              <w:tr w:rsidR="00206484" w14:paraId="407F49B0" w14:textId="77777777">
                <w:trPr>
                  <w:divId w:val="761879484"/>
                  <w:tblCellSpacing w:w="15" w:type="dxa"/>
                </w:trPr>
                <w:tc>
                  <w:tcPr>
                    <w:tcW w:w="50" w:type="pct"/>
                    <w:hideMark/>
                  </w:tcPr>
                  <w:p w14:paraId="6A715D37" w14:textId="77777777" w:rsidR="00206484" w:rsidRDefault="00206484">
                    <w:pPr>
                      <w:pStyle w:val="Bibliography"/>
                      <w:rPr>
                        <w:noProof/>
                      </w:rPr>
                    </w:pPr>
                    <w:r>
                      <w:rPr>
                        <w:noProof/>
                      </w:rPr>
                      <w:t xml:space="preserve">[172] </w:t>
                    </w:r>
                  </w:p>
                </w:tc>
                <w:tc>
                  <w:tcPr>
                    <w:tcW w:w="0" w:type="auto"/>
                    <w:hideMark/>
                  </w:tcPr>
                  <w:p w14:paraId="1A120610" w14:textId="77777777" w:rsidR="00206484" w:rsidRDefault="00206484">
                    <w:pPr>
                      <w:pStyle w:val="Bibliography"/>
                      <w:rPr>
                        <w:noProof/>
                      </w:rPr>
                    </w:pPr>
                    <w:r>
                      <w:rPr>
                        <w:noProof/>
                      </w:rPr>
                      <w:t xml:space="preserve">J.Rudnitzki, R.Shepherd, E.Balichev, S.Karrasch, F.Krüger, “Investigation of Al2O3 pick-up in mould slag during continuous casting of Al containing steels,” in </w:t>
                    </w:r>
                    <w:r>
                      <w:rPr>
                        <w:i/>
                        <w:iCs/>
                        <w:noProof/>
                      </w:rPr>
                      <w:t>ECCC, European Continuous Casting Conference</w:t>
                    </w:r>
                    <w:r>
                      <w:rPr>
                        <w:noProof/>
                      </w:rPr>
                      <w:t xml:space="preserve">, Leoben, 2014. </w:t>
                    </w:r>
                  </w:p>
                </w:tc>
              </w:tr>
              <w:tr w:rsidR="00206484" w14:paraId="2BE3769C" w14:textId="77777777">
                <w:trPr>
                  <w:divId w:val="761879484"/>
                  <w:tblCellSpacing w:w="15" w:type="dxa"/>
                </w:trPr>
                <w:tc>
                  <w:tcPr>
                    <w:tcW w:w="50" w:type="pct"/>
                    <w:hideMark/>
                  </w:tcPr>
                  <w:p w14:paraId="6E3AAF6A" w14:textId="77777777" w:rsidR="00206484" w:rsidRDefault="00206484">
                    <w:pPr>
                      <w:pStyle w:val="Bibliography"/>
                      <w:rPr>
                        <w:noProof/>
                      </w:rPr>
                    </w:pPr>
                    <w:r>
                      <w:rPr>
                        <w:noProof/>
                      </w:rPr>
                      <w:t xml:space="preserve">[173] </w:t>
                    </w:r>
                  </w:p>
                </w:tc>
                <w:tc>
                  <w:tcPr>
                    <w:tcW w:w="0" w:type="auto"/>
                    <w:hideMark/>
                  </w:tcPr>
                  <w:p w14:paraId="5C68647A" w14:textId="77777777" w:rsidR="00206484" w:rsidRDefault="00206484">
                    <w:pPr>
                      <w:pStyle w:val="Bibliography"/>
                      <w:rPr>
                        <w:noProof/>
                      </w:rPr>
                    </w:pPr>
                    <w:r>
                      <w:rPr>
                        <w:noProof/>
                      </w:rPr>
                      <w:t xml:space="preserve">M.S. KIM, S.W. LEE, J.W. CHO, M.S. PARK, H.G. LEE, Y.B. KANG, “A Reaction Between High Mn-High Al Steel and CaO-SiO2-Type Molten Mold Flux: Part I. Composition Evolution in Molten Mold Flu,” </w:t>
                    </w:r>
                    <w:r>
                      <w:rPr>
                        <w:i/>
                        <w:iCs/>
                        <w:noProof/>
                      </w:rPr>
                      <w:t xml:space="preserve">METALLURGICAL AND MATERIALS TRANSACTIONS B, </w:t>
                    </w:r>
                    <w:r>
                      <w:rPr>
                        <w:noProof/>
                      </w:rPr>
                      <w:t xml:space="preserve">vol. 44B, pp. 299-308, 2013. </w:t>
                    </w:r>
                  </w:p>
                </w:tc>
              </w:tr>
              <w:tr w:rsidR="00206484" w14:paraId="4983739E" w14:textId="77777777">
                <w:trPr>
                  <w:divId w:val="761879484"/>
                  <w:tblCellSpacing w:w="15" w:type="dxa"/>
                </w:trPr>
                <w:tc>
                  <w:tcPr>
                    <w:tcW w:w="50" w:type="pct"/>
                    <w:hideMark/>
                  </w:tcPr>
                  <w:p w14:paraId="504A13CA" w14:textId="77777777" w:rsidR="00206484" w:rsidRDefault="00206484">
                    <w:pPr>
                      <w:pStyle w:val="Bibliography"/>
                      <w:rPr>
                        <w:noProof/>
                      </w:rPr>
                    </w:pPr>
                    <w:r>
                      <w:rPr>
                        <w:noProof/>
                      </w:rPr>
                      <w:t xml:space="preserve">[174] </w:t>
                    </w:r>
                  </w:p>
                </w:tc>
                <w:tc>
                  <w:tcPr>
                    <w:tcW w:w="0" w:type="auto"/>
                    <w:hideMark/>
                  </w:tcPr>
                  <w:p w14:paraId="44E61369" w14:textId="77777777" w:rsidR="00206484" w:rsidRDefault="00206484">
                    <w:pPr>
                      <w:pStyle w:val="Bibliography"/>
                      <w:rPr>
                        <w:noProof/>
                      </w:rPr>
                    </w:pPr>
                    <w:r>
                      <w:rPr>
                        <w:noProof/>
                      </w:rPr>
                      <w:t xml:space="preserve">Q. Shu, Z. Wang, J. L. Klug, K. Chou and P. R. Scheller, “Effects of B2O3 and TiO2 on Crystallization Behavior of Slags in Al2O3–CaO–MgO–Na2O–SiO2 System,” </w:t>
                    </w:r>
                    <w:r>
                      <w:rPr>
                        <w:i/>
                        <w:iCs/>
                        <w:noProof/>
                      </w:rPr>
                      <w:t xml:space="preserve">Steel Research International, </w:t>
                    </w:r>
                    <w:r>
                      <w:rPr>
                        <w:noProof/>
                      </w:rPr>
                      <w:t xml:space="preserve">vol. 84, no. 11, pp. 1138-1145, 2013. </w:t>
                    </w:r>
                  </w:p>
                </w:tc>
              </w:tr>
              <w:tr w:rsidR="00206484" w14:paraId="36D4632D" w14:textId="77777777">
                <w:trPr>
                  <w:divId w:val="761879484"/>
                  <w:tblCellSpacing w:w="15" w:type="dxa"/>
                </w:trPr>
                <w:tc>
                  <w:tcPr>
                    <w:tcW w:w="50" w:type="pct"/>
                    <w:hideMark/>
                  </w:tcPr>
                  <w:p w14:paraId="52F75162" w14:textId="77777777" w:rsidR="00206484" w:rsidRDefault="00206484">
                    <w:pPr>
                      <w:pStyle w:val="Bibliography"/>
                      <w:rPr>
                        <w:noProof/>
                      </w:rPr>
                    </w:pPr>
                    <w:r>
                      <w:rPr>
                        <w:noProof/>
                      </w:rPr>
                      <w:t xml:space="preserve">[175] </w:t>
                    </w:r>
                  </w:p>
                </w:tc>
                <w:tc>
                  <w:tcPr>
                    <w:tcW w:w="0" w:type="auto"/>
                    <w:hideMark/>
                  </w:tcPr>
                  <w:p w14:paraId="74FA0666" w14:textId="77777777" w:rsidR="00206484" w:rsidRDefault="00206484">
                    <w:pPr>
                      <w:pStyle w:val="Bibliography"/>
                      <w:rPr>
                        <w:noProof/>
                      </w:rPr>
                    </w:pPr>
                    <w:r>
                      <w:rPr>
                        <w:noProof/>
                      </w:rPr>
                      <w:t xml:space="preserve">D. L. Zheng, J. Li, C. B. Shi and J.T. Ju, “Effect of TiO2 on the crystallisation behaviour of CaF2–CaO–Al2O3–MgO slag for electroslag remelting of Ti-containing tool steel,” </w:t>
                    </w:r>
                    <w:r>
                      <w:rPr>
                        <w:i/>
                        <w:iCs/>
                        <w:noProof/>
                      </w:rPr>
                      <w:t xml:space="preserve">Ironmaking &amp; Steelmaking, </w:t>
                    </w:r>
                    <w:r>
                      <w:rPr>
                        <w:noProof/>
                      </w:rPr>
                      <w:t xml:space="preserve">vol. 45, no. 2, pp. 135-144, 2016. </w:t>
                    </w:r>
                  </w:p>
                </w:tc>
              </w:tr>
              <w:tr w:rsidR="00206484" w14:paraId="43479370" w14:textId="77777777">
                <w:trPr>
                  <w:divId w:val="761879484"/>
                  <w:tblCellSpacing w:w="15" w:type="dxa"/>
                </w:trPr>
                <w:tc>
                  <w:tcPr>
                    <w:tcW w:w="50" w:type="pct"/>
                    <w:hideMark/>
                  </w:tcPr>
                  <w:p w14:paraId="0CED9363" w14:textId="77777777" w:rsidR="00206484" w:rsidRDefault="00206484">
                    <w:pPr>
                      <w:pStyle w:val="Bibliography"/>
                      <w:rPr>
                        <w:noProof/>
                      </w:rPr>
                    </w:pPr>
                    <w:r>
                      <w:rPr>
                        <w:noProof/>
                      </w:rPr>
                      <w:t xml:space="preserve">[176] </w:t>
                    </w:r>
                  </w:p>
                </w:tc>
                <w:tc>
                  <w:tcPr>
                    <w:tcW w:w="0" w:type="auto"/>
                    <w:hideMark/>
                  </w:tcPr>
                  <w:p w14:paraId="113BEEDF" w14:textId="77777777" w:rsidR="00206484" w:rsidRDefault="00206484">
                    <w:pPr>
                      <w:pStyle w:val="Bibliography"/>
                      <w:rPr>
                        <w:noProof/>
                      </w:rPr>
                    </w:pPr>
                    <w:r>
                      <w:rPr>
                        <w:noProof/>
                      </w:rPr>
                      <w:t xml:space="preserve">Z. Wang, Y. Sun, S. Sridrar, M. Zhang and Z. Zhang, “Investigation on Viscosity and Nonisothermal Crystallization Behavior of P-Bearing Steelmaking Slags with Varying TiO2Content,” </w:t>
                    </w:r>
                    <w:r>
                      <w:rPr>
                        <w:i/>
                        <w:iCs/>
                        <w:noProof/>
                      </w:rPr>
                      <w:t xml:space="preserve">Metallurgical and Materials Transactions B: Process Metallurgy and Materials Processing Science, </w:t>
                    </w:r>
                    <w:r>
                      <w:rPr>
                        <w:noProof/>
                      </w:rPr>
                      <w:t xml:space="preserve">vol. 48, no. 1, pp. 527-537, 2017. </w:t>
                    </w:r>
                  </w:p>
                </w:tc>
              </w:tr>
              <w:tr w:rsidR="00206484" w14:paraId="236F6734" w14:textId="77777777">
                <w:trPr>
                  <w:divId w:val="761879484"/>
                  <w:tblCellSpacing w:w="15" w:type="dxa"/>
                </w:trPr>
                <w:tc>
                  <w:tcPr>
                    <w:tcW w:w="50" w:type="pct"/>
                    <w:hideMark/>
                  </w:tcPr>
                  <w:p w14:paraId="2BF012E5" w14:textId="77777777" w:rsidR="00206484" w:rsidRDefault="00206484">
                    <w:pPr>
                      <w:pStyle w:val="Bibliography"/>
                      <w:rPr>
                        <w:noProof/>
                      </w:rPr>
                    </w:pPr>
                    <w:r>
                      <w:rPr>
                        <w:noProof/>
                      </w:rPr>
                      <w:t xml:space="preserve">[177] </w:t>
                    </w:r>
                  </w:p>
                </w:tc>
                <w:tc>
                  <w:tcPr>
                    <w:tcW w:w="0" w:type="auto"/>
                    <w:hideMark/>
                  </w:tcPr>
                  <w:p w14:paraId="3411A18D" w14:textId="77777777" w:rsidR="00206484" w:rsidRDefault="00206484">
                    <w:pPr>
                      <w:pStyle w:val="Bibliography"/>
                      <w:rPr>
                        <w:noProof/>
                      </w:rPr>
                    </w:pPr>
                    <w:r>
                      <w:rPr>
                        <w:noProof/>
                      </w:rPr>
                      <w:t xml:space="preserve">A. B. Fox, M. E. Valdez, J. Gisby, P. D. Lee and S. Sridhar, “Dissolution of ZrO2, Al2O3, MgO and MgAl2O4 Particles in a B2O3 Containing Commercial Fluoride-free Mould Slag,” </w:t>
                    </w:r>
                    <w:r>
                      <w:rPr>
                        <w:i/>
                        <w:iCs/>
                        <w:noProof/>
                      </w:rPr>
                      <w:t xml:space="preserve">ISIJ International, </w:t>
                    </w:r>
                    <w:r>
                      <w:rPr>
                        <w:noProof/>
                      </w:rPr>
                      <w:t xml:space="preserve">vol. 44, no. 5, pp. 836-845, 2004. </w:t>
                    </w:r>
                  </w:p>
                </w:tc>
              </w:tr>
              <w:tr w:rsidR="00206484" w14:paraId="6C44964A" w14:textId="77777777">
                <w:trPr>
                  <w:divId w:val="761879484"/>
                  <w:tblCellSpacing w:w="15" w:type="dxa"/>
                </w:trPr>
                <w:tc>
                  <w:tcPr>
                    <w:tcW w:w="50" w:type="pct"/>
                    <w:hideMark/>
                  </w:tcPr>
                  <w:p w14:paraId="03D70C96" w14:textId="77777777" w:rsidR="00206484" w:rsidRDefault="00206484">
                    <w:pPr>
                      <w:pStyle w:val="Bibliography"/>
                      <w:rPr>
                        <w:noProof/>
                      </w:rPr>
                    </w:pPr>
                    <w:r>
                      <w:rPr>
                        <w:noProof/>
                      </w:rPr>
                      <w:lastRenderedPageBreak/>
                      <w:t xml:space="preserve">[178] </w:t>
                    </w:r>
                  </w:p>
                </w:tc>
                <w:tc>
                  <w:tcPr>
                    <w:tcW w:w="0" w:type="auto"/>
                    <w:hideMark/>
                  </w:tcPr>
                  <w:p w14:paraId="6C0A9009" w14:textId="77777777" w:rsidR="00206484" w:rsidRDefault="00206484">
                    <w:pPr>
                      <w:pStyle w:val="Bibliography"/>
                      <w:rPr>
                        <w:noProof/>
                      </w:rPr>
                    </w:pPr>
                    <w:r>
                      <w:rPr>
                        <w:noProof/>
                      </w:rPr>
                      <w:t xml:space="preserve">Z. Q. Hao, W. Q. Chen, C. Lippold and H. X. Mao, “Effect of Titania Content on Physicochemical Properties of Mould Flux in Titanium Stabilized Stainless Steel,” </w:t>
                    </w:r>
                    <w:r>
                      <w:rPr>
                        <w:i/>
                        <w:iCs/>
                        <w:noProof/>
                      </w:rPr>
                      <w:t xml:space="preserve">The Chinese Journal of Process Engineering, </w:t>
                    </w:r>
                    <w:r>
                      <w:rPr>
                        <w:noProof/>
                      </w:rPr>
                      <w:t xml:space="preserve">vol. 9, no. 3, pp. 514-518, 2009. </w:t>
                    </w:r>
                  </w:p>
                </w:tc>
              </w:tr>
              <w:tr w:rsidR="00206484" w14:paraId="149F28D2" w14:textId="77777777">
                <w:trPr>
                  <w:divId w:val="761879484"/>
                  <w:tblCellSpacing w:w="15" w:type="dxa"/>
                </w:trPr>
                <w:tc>
                  <w:tcPr>
                    <w:tcW w:w="50" w:type="pct"/>
                    <w:hideMark/>
                  </w:tcPr>
                  <w:p w14:paraId="1E4679D0" w14:textId="77777777" w:rsidR="00206484" w:rsidRDefault="00206484">
                    <w:pPr>
                      <w:pStyle w:val="Bibliography"/>
                      <w:rPr>
                        <w:noProof/>
                      </w:rPr>
                    </w:pPr>
                    <w:r>
                      <w:rPr>
                        <w:noProof/>
                      </w:rPr>
                      <w:t xml:space="preserve">[179] </w:t>
                    </w:r>
                  </w:p>
                </w:tc>
                <w:tc>
                  <w:tcPr>
                    <w:tcW w:w="0" w:type="auto"/>
                    <w:hideMark/>
                  </w:tcPr>
                  <w:p w14:paraId="10BBEDD1" w14:textId="77777777" w:rsidR="00206484" w:rsidRDefault="00206484">
                    <w:pPr>
                      <w:pStyle w:val="Bibliography"/>
                      <w:rPr>
                        <w:noProof/>
                      </w:rPr>
                    </w:pPr>
                    <w:r>
                      <w:rPr>
                        <w:noProof/>
                      </w:rPr>
                      <w:t xml:space="preserve">C. J. Zhang, D. M. Tu and M. Hu, “Influence of Titanium Compounds on Melting and Crystalline Temperature of Mold Powder,” </w:t>
                    </w:r>
                    <w:r>
                      <w:rPr>
                        <w:i/>
                        <w:iCs/>
                        <w:noProof/>
                      </w:rPr>
                      <w:t xml:space="preserve">Advanced Materials Research, </w:t>
                    </w:r>
                    <w:r>
                      <w:rPr>
                        <w:noProof/>
                      </w:rPr>
                      <w:t xml:space="preserve">Vols. 284-286, pp. 1111-1114, 2011. </w:t>
                    </w:r>
                  </w:p>
                </w:tc>
              </w:tr>
              <w:tr w:rsidR="00206484" w14:paraId="3A5DD7CC" w14:textId="77777777">
                <w:trPr>
                  <w:divId w:val="761879484"/>
                  <w:tblCellSpacing w:w="15" w:type="dxa"/>
                </w:trPr>
                <w:tc>
                  <w:tcPr>
                    <w:tcW w:w="50" w:type="pct"/>
                    <w:hideMark/>
                  </w:tcPr>
                  <w:p w14:paraId="38EDB51D" w14:textId="77777777" w:rsidR="00206484" w:rsidRDefault="00206484">
                    <w:pPr>
                      <w:pStyle w:val="Bibliography"/>
                      <w:rPr>
                        <w:noProof/>
                      </w:rPr>
                    </w:pPr>
                    <w:r>
                      <w:rPr>
                        <w:noProof/>
                      </w:rPr>
                      <w:t xml:space="preserve">[180] </w:t>
                    </w:r>
                  </w:p>
                </w:tc>
                <w:tc>
                  <w:tcPr>
                    <w:tcW w:w="0" w:type="auto"/>
                    <w:hideMark/>
                  </w:tcPr>
                  <w:p w14:paraId="1249F58D" w14:textId="77777777" w:rsidR="00206484" w:rsidRDefault="00206484">
                    <w:pPr>
                      <w:pStyle w:val="Bibliography"/>
                      <w:rPr>
                        <w:noProof/>
                      </w:rPr>
                    </w:pPr>
                    <w:r>
                      <w:rPr>
                        <w:noProof/>
                      </w:rPr>
                      <w:t xml:space="preserve">Z. Wang, Q. F. Shu and K. Chou, “Estimation of liquidus temperature for B2O3- and TiO2- containing fluoride free mould fluxes from activation energy for viscous flow and DTA measurements,” </w:t>
                    </w:r>
                    <w:r>
                      <w:rPr>
                        <w:i/>
                        <w:iCs/>
                        <w:noProof/>
                      </w:rPr>
                      <w:t xml:space="preserve">Canadian Metallurgical Quarterly, </w:t>
                    </w:r>
                    <w:r>
                      <w:rPr>
                        <w:noProof/>
                      </w:rPr>
                      <w:t xml:space="preserve">vol. 52, no. 4, pp. 405-412, 2013. </w:t>
                    </w:r>
                  </w:p>
                </w:tc>
              </w:tr>
              <w:tr w:rsidR="00206484" w14:paraId="2BD805C6" w14:textId="77777777">
                <w:trPr>
                  <w:divId w:val="761879484"/>
                  <w:tblCellSpacing w:w="15" w:type="dxa"/>
                </w:trPr>
                <w:tc>
                  <w:tcPr>
                    <w:tcW w:w="50" w:type="pct"/>
                    <w:hideMark/>
                  </w:tcPr>
                  <w:p w14:paraId="3D2C8214" w14:textId="77777777" w:rsidR="00206484" w:rsidRDefault="00206484">
                    <w:pPr>
                      <w:pStyle w:val="Bibliography"/>
                      <w:rPr>
                        <w:noProof/>
                      </w:rPr>
                    </w:pPr>
                    <w:r>
                      <w:rPr>
                        <w:noProof/>
                      </w:rPr>
                      <w:t xml:space="preserve">[181] </w:t>
                    </w:r>
                  </w:p>
                </w:tc>
                <w:tc>
                  <w:tcPr>
                    <w:tcW w:w="0" w:type="auto"/>
                    <w:hideMark/>
                  </w:tcPr>
                  <w:p w14:paraId="6F87125A" w14:textId="77777777" w:rsidR="00206484" w:rsidRDefault="00206484">
                    <w:pPr>
                      <w:pStyle w:val="Bibliography"/>
                      <w:rPr>
                        <w:noProof/>
                      </w:rPr>
                    </w:pPr>
                    <w:r>
                      <w:rPr>
                        <w:noProof/>
                      </w:rPr>
                      <w:t xml:space="preserve">Z. Q. Hao, W.Q. Chen and C. Lippold, “Effect of Titania Absorption into a Mold Flux on the Heat Transfer Between the Mold and the Slab in the Continuous Casting of Titanium-Stabilized Stainless Steel,” </w:t>
                    </w:r>
                    <w:r>
                      <w:rPr>
                        <w:i/>
                        <w:iCs/>
                        <w:noProof/>
                      </w:rPr>
                      <w:t xml:space="preserve">Metallurgical and Materials Transactions B: Process Metallurgy and Materials Processing Science, </w:t>
                    </w:r>
                    <w:r>
                      <w:rPr>
                        <w:noProof/>
                      </w:rPr>
                      <w:t xml:space="preserve">vol. 41, no. 4, pp. 805-812, 2010. </w:t>
                    </w:r>
                  </w:p>
                </w:tc>
              </w:tr>
              <w:tr w:rsidR="00206484" w14:paraId="3CE25B0D" w14:textId="77777777">
                <w:trPr>
                  <w:divId w:val="761879484"/>
                  <w:tblCellSpacing w:w="15" w:type="dxa"/>
                </w:trPr>
                <w:tc>
                  <w:tcPr>
                    <w:tcW w:w="50" w:type="pct"/>
                    <w:hideMark/>
                  </w:tcPr>
                  <w:p w14:paraId="1962592B" w14:textId="77777777" w:rsidR="00206484" w:rsidRDefault="00206484">
                    <w:pPr>
                      <w:pStyle w:val="Bibliography"/>
                      <w:rPr>
                        <w:noProof/>
                      </w:rPr>
                    </w:pPr>
                    <w:r>
                      <w:rPr>
                        <w:noProof/>
                      </w:rPr>
                      <w:t xml:space="preserve">[182] </w:t>
                    </w:r>
                  </w:p>
                </w:tc>
                <w:tc>
                  <w:tcPr>
                    <w:tcW w:w="0" w:type="auto"/>
                    <w:hideMark/>
                  </w:tcPr>
                  <w:p w14:paraId="6D039119" w14:textId="77777777" w:rsidR="00206484" w:rsidRDefault="00206484">
                    <w:pPr>
                      <w:pStyle w:val="Bibliography"/>
                      <w:rPr>
                        <w:noProof/>
                      </w:rPr>
                    </w:pPr>
                    <w:r>
                      <w:rPr>
                        <w:noProof/>
                      </w:rPr>
                      <w:t xml:space="preserve">L. Zhou, H. Li, W. Wang and I. Sohn, “Effect of ZrO2 on the Melting, Viscosity, and Crystallization Behaviors of Fluorine-Free Mold Flux for Casting Medium Carbon Steels,” </w:t>
                    </w:r>
                    <w:r>
                      <w:rPr>
                        <w:i/>
                        <w:iCs/>
                        <w:noProof/>
                      </w:rPr>
                      <w:t xml:space="preserve">steel research int, </w:t>
                    </w:r>
                    <w:r>
                      <w:rPr>
                        <w:noProof/>
                      </w:rPr>
                      <w:t xml:space="preserve">vol. 88, no. 9, 2017. </w:t>
                    </w:r>
                  </w:p>
                </w:tc>
              </w:tr>
              <w:tr w:rsidR="00206484" w14:paraId="0F13BC49" w14:textId="77777777">
                <w:trPr>
                  <w:divId w:val="761879484"/>
                  <w:tblCellSpacing w:w="15" w:type="dxa"/>
                </w:trPr>
                <w:tc>
                  <w:tcPr>
                    <w:tcW w:w="50" w:type="pct"/>
                    <w:hideMark/>
                  </w:tcPr>
                  <w:p w14:paraId="52CBDC03" w14:textId="77777777" w:rsidR="00206484" w:rsidRDefault="00206484">
                    <w:pPr>
                      <w:pStyle w:val="Bibliography"/>
                      <w:rPr>
                        <w:noProof/>
                      </w:rPr>
                    </w:pPr>
                    <w:r>
                      <w:rPr>
                        <w:noProof/>
                      </w:rPr>
                      <w:t xml:space="preserve">[183] </w:t>
                    </w:r>
                  </w:p>
                </w:tc>
                <w:tc>
                  <w:tcPr>
                    <w:tcW w:w="0" w:type="auto"/>
                    <w:hideMark/>
                  </w:tcPr>
                  <w:p w14:paraId="71C43435" w14:textId="77777777" w:rsidR="00206484" w:rsidRDefault="00206484">
                    <w:pPr>
                      <w:pStyle w:val="Bibliography"/>
                      <w:rPr>
                        <w:noProof/>
                      </w:rPr>
                    </w:pPr>
                    <w:r>
                      <w:rPr>
                        <w:noProof/>
                      </w:rPr>
                      <w:t xml:space="preserve">C. B. Shi, D. L. Zheng, S. H. Shin, J. Li and J. W. Cho, “Effect of TiO2 on the viscosity and structure of low-fluoride slag used for electroslag remelting of Ti-containing steels,” </w:t>
                    </w:r>
                    <w:r>
                      <w:rPr>
                        <w:i/>
                        <w:iCs/>
                        <w:noProof/>
                      </w:rPr>
                      <w:t xml:space="preserve">International Journal of Minerals, Metallurgy and Materials, </w:t>
                    </w:r>
                    <w:r>
                      <w:rPr>
                        <w:noProof/>
                      </w:rPr>
                      <w:t xml:space="preserve">vol. 24, no. 1, pp. 18-24, 2017. </w:t>
                    </w:r>
                  </w:p>
                </w:tc>
              </w:tr>
              <w:tr w:rsidR="00206484" w14:paraId="25DFF4A7" w14:textId="77777777">
                <w:trPr>
                  <w:divId w:val="761879484"/>
                  <w:tblCellSpacing w:w="15" w:type="dxa"/>
                </w:trPr>
                <w:tc>
                  <w:tcPr>
                    <w:tcW w:w="50" w:type="pct"/>
                    <w:hideMark/>
                  </w:tcPr>
                  <w:p w14:paraId="032AE6B5" w14:textId="77777777" w:rsidR="00206484" w:rsidRDefault="00206484">
                    <w:pPr>
                      <w:pStyle w:val="Bibliography"/>
                      <w:rPr>
                        <w:noProof/>
                      </w:rPr>
                    </w:pPr>
                    <w:r>
                      <w:rPr>
                        <w:noProof/>
                      </w:rPr>
                      <w:t xml:space="preserve">[184] </w:t>
                    </w:r>
                  </w:p>
                </w:tc>
                <w:tc>
                  <w:tcPr>
                    <w:tcW w:w="0" w:type="auto"/>
                    <w:hideMark/>
                  </w:tcPr>
                  <w:p w14:paraId="1FE16B59" w14:textId="77777777" w:rsidR="00206484" w:rsidRDefault="00206484">
                    <w:pPr>
                      <w:pStyle w:val="Bibliography"/>
                      <w:rPr>
                        <w:noProof/>
                      </w:rPr>
                    </w:pPr>
                    <w:r>
                      <w:rPr>
                        <w:noProof/>
                      </w:rPr>
                      <w:t xml:space="preserve">C. Feng, M. S. Chu, J. Tang, J. Qin, F. Li and Z. G. Liu, “Effects of MgO and TiO2 on the viscous behaviors and phase compositions of titanium-bearing slag,” </w:t>
                    </w:r>
                    <w:r>
                      <w:rPr>
                        <w:i/>
                        <w:iCs/>
                        <w:noProof/>
                      </w:rPr>
                      <w:t xml:space="preserve">International Journal of Minerals, Metallurgy and Materials, </w:t>
                    </w:r>
                    <w:r>
                      <w:rPr>
                        <w:noProof/>
                      </w:rPr>
                      <w:t xml:space="preserve">vol. 23, no. 8, pp. 868-880, 2016. </w:t>
                    </w:r>
                  </w:p>
                </w:tc>
              </w:tr>
              <w:tr w:rsidR="00206484" w14:paraId="5F95FC1D" w14:textId="77777777">
                <w:trPr>
                  <w:divId w:val="761879484"/>
                  <w:tblCellSpacing w:w="15" w:type="dxa"/>
                </w:trPr>
                <w:tc>
                  <w:tcPr>
                    <w:tcW w:w="50" w:type="pct"/>
                    <w:hideMark/>
                  </w:tcPr>
                  <w:p w14:paraId="1BB96171" w14:textId="77777777" w:rsidR="00206484" w:rsidRDefault="00206484">
                    <w:pPr>
                      <w:pStyle w:val="Bibliography"/>
                      <w:rPr>
                        <w:noProof/>
                      </w:rPr>
                    </w:pPr>
                    <w:r>
                      <w:rPr>
                        <w:noProof/>
                      </w:rPr>
                      <w:t xml:space="preserve">[185] </w:t>
                    </w:r>
                  </w:p>
                </w:tc>
                <w:tc>
                  <w:tcPr>
                    <w:tcW w:w="0" w:type="auto"/>
                    <w:hideMark/>
                  </w:tcPr>
                  <w:p w14:paraId="31DBFD6D" w14:textId="77777777" w:rsidR="00206484" w:rsidRDefault="00206484">
                    <w:pPr>
                      <w:pStyle w:val="Bibliography"/>
                      <w:rPr>
                        <w:noProof/>
                      </w:rPr>
                    </w:pPr>
                    <w:r>
                      <w:rPr>
                        <w:noProof/>
                      </w:rPr>
                      <w:t xml:space="preserve">K. X. Jiao, J. L. Zhang, Z. Y. Wang, C. L. Chen and Y. X. Liu, “Effect of TiO2 and FeO on the Viscosity and Structure of Blast Furnace Primary Slags,” </w:t>
                    </w:r>
                    <w:r>
                      <w:rPr>
                        <w:i/>
                        <w:iCs/>
                        <w:noProof/>
                      </w:rPr>
                      <w:t xml:space="preserve">steel research int., </w:t>
                    </w:r>
                    <w:r>
                      <w:rPr>
                        <w:noProof/>
                      </w:rPr>
                      <w:t xml:space="preserve">vol. 88, no. 5, pp. 1-9, 2017. </w:t>
                    </w:r>
                  </w:p>
                </w:tc>
              </w:tr>
              <w:tr w:rsidR="00206484" w14:paraId="7CD4C923" w14:textId="77777777">
                <w:trPr>
                  <w:divId w:val="761879484"/>
                  <w:tblCellSpacing w:w="15" w:type="dxa"/>
                </w:trPr>
                <w:tc>
                  <w:tcPr>
                    <w:tcW w:w="50" w:type="pct"/>
                    <w:hideMark/>
                  </w:tcPr>
                  <w:p w14:paraId="17F5C33F" w14:textId="77777777" w:rsidR="00206484" w:rsidRDefault="00206484">
                    <w:pPr>
                      <w:pStyle w:val="Bibliography"/>
                      <w:rPr>
                        <w:noProof/>
                      </w:rPr>
                    </w:pPr>
                    <w:r>
                      <w:rPr>
                        <w:noProof/>
                      </w:rPr>
                      <w:lastRenderedPageBreak/>
                      <w:t xml:space="preserve">[186] </w:t>
                    </w:r>
                  </w:p>
                </w:tc>
                <w:tc>
                  <w:tcPr>
                    <w:tcW w:w="0" w:type="auto"/>
                    <w:hideMark/>
                  </w:tcPr>
                  <w:p w14:paraId="4A501224" w14:textId="77777777" w:rsidR="00206484" w:rsidRDefault="00206484">
                    <w:pPr>
                      <w:pStyle w:val="Bibliography"/>
                      <w:rPr>
                        <w:noProof/>
                      </w:rPr>
                    </w:pPr>
                    <w:r>
                      <w:rPr>
                        <w:noProof/>
                      </w:rPr>
                      <w:t xml:space="preserve">A. Shankar, M. Gorneruo, A.K. Lahiri and S. Seetharaman, “Experimental Investigation of the Viscosities in CaO-SiO2-MgO-Al2O3 and CaO-SiO2-MgO-Al2O3-TiO2 Slags,” </w:t>
                    </w:r>
                    <w:r>
                      <w:rPr>
                        <w:i/>
                        <w:iCs/>
                        <w:noProof/>
                      </w:rPr>
                      <w:t xml:space="preserve">Metallurgical and Materials Transaction B, </w:t>
                    </w:r>
                    <w:r>
                      <w:rPr>
                        <w:noProof/>
                      </w:rPr>
                      <w:t xml:space="preserve">vol. 38, no. 6, pp. 911-915, 2007. </w:t>
                    </w:r>
                  </w:p>
                </w:tc>
              </w:tr>
              <w:tr w:rsidR="00206484" w14:paraId="2AE590AC" w14:textId="77777777">
                <w:trPr>
                  <w:divId w:val="761879484"/>
                  <w:tblCellSpacing w:w="15" w:type="dxa"/>
                </w:trPr>
                <w:tc>
                  <w:tcPr>
                    <w:tcW w:w="50" w:type="pct"/>
                    <w:hideMark/>
                  </w:tcPr>
                  <w:p w14:paraId="0A3550A9" w14:textId="77777777" w:rsidR="00206484" w:rsidRDefault="00206484">
                    <w:pPr>
                      <w:pStyle w:val="Bibliography"/>
                      <w:rPr>
                        <w:noProof/>
                      </w:rPr>
                    </w:pPr>
                    <w:r>
                      <w:rPr>
                        <w:noProof/>
                      </w:rPr>
                      <w:t xml:space="preserve">[187] </w:t>
                    </w:r>
                  </w:p>
                </w:tc>
                <w:tc>
                  <w:tcPr>
                    <w:tcW w:w="0" w:type="auto"/>
                    <w:hideMark/>
                  </w:tcPr>
                  <w:p w14:paraId="3A640A22" w14:textId="77777777" w:rsidR="00206484" w:rsidRDefault="00206484">
                    <w:pPr>
                      <w:pStyle w:val="Bibliography"/>
                      <w:rPr>
                        <w:noProof/>
                      </w:rPr>
                    </w:pPr>
                    <w:r>
                      <w:rPr>
                        <w:noProof/>
                      </w:rPr>
                      <w:t xml:space="preserve">G. Handfield, G. G. Charette, H. Y. Lee , “Titanium bearing ore and blast furnace slag viscosity,” </w:t>
                    </w:r>
                    <w:r>
                      <w:rPr>
                        <w:i/>
                        <w:iCs/>
                        <w:noProof/>
                      </w:rPr>
                      <w:t xml:space="preserve">JOURNAL OF METALS, </w:t>
                    </w:r>
                    <w:r>
                      <w:rPr>
                        <w:noProof/>
                      </w:rPr>
                      <w:t xml:space="preserve">vol. 24, no. 9, pp. 37-40, 1972. </w:t>
                    </w:r>
                  </w:p>
                </w:tc>
              </w:tr>
              <w:tr w:rsidR="00206484" w14:paraId="5DCFAF07" w14:textId="77777777">
                <w:trPr>
                  <w:divId w:val="761879484"/>
                  <w:tblCellSpacing w:w="15" w:type="dxa"/>
                </w:trPr>
                <w:tc>
                  <w:tcPr>
                    <w:tcW w:w="50" w:type="pct"/>
                    <w:hideMark/>
                  </w:tcPr>
                  <w:p w14:paraId="43EBD38D" w14:textId="77777777" w:rsidR="00206484" w:rsidRDefault="00206484">
                    <w:pPr>
                      <w:pStyle w:val="Bibliography"/>
                      <w:rPr>
                        <w:noProof/>
                      </w:rPr>
                    </w:pPr>
                    <w:r>
                      <w:rPr>
                        <w:noProof/>
                      </w:rPr>
                      <w:t xml:space="preserve">[188] </w:t>
                    </w:r>
                  </w:p>
                </w:tc>
                <w:tc>
                  <w:tcPr>
                    <w:tcW w:w="0" w:type="auto"/>
                    <w:hideMark/>
                  </w:tcPr>
                  <w:p w14:paraId="491FA37C" w14:textId="77777777" w:rsidR="00206484" w:rsidRDefault="00206484">
                    <w:pPr>
                      <w:pStyle w:val="Bibliography"/>
                      <w:rPr>
                        <w:noProof/>
                      </w:rPr>
                    </w:pPr>
                    <w:r>
                      <w:rPr>
                        <w:noProof/>
                      </w:rPr>
                      <w:t xml:space="preserve">A. Ohno and H. U. Ross, “Optimum Slag Composition for the Blast-Furnace Smelting of Titaniferous Ores,” </w:t>
                    </w:r>
                    <w:r>
                      <w:rPr>
                        <w:i/>
                        <w:iCs/>
                        <w:noProof/>
                      </w:rPr>
                      <w:t xml:space="preserve">Canadian Metallurgical Quarterly, </w:t>
                    </w:r>
                    <w:r>
                      <w:rPr>
                        <w:noProof/>
                      </w:rPr>
                      <w:t xml:space="preserve">vol. 2, no. 3, pp. 259-279, 1963. </w:t>
                    </w:r>
                  </w:p>
                </w:tc>
              </w:tr>
              <w:tr w:rsidR="00206484" w14:paraId="554C09C5" w14:textId="77777777">
                <w:trPr>
                  <w:divId w:val="761879484"/>
                  <w:tblCellSpacing w:w="15" w:type="dxa"/>
                </w:trPr>
                <w:tc>
                  <w:tcPr>
                    <w:tcW w:w="50" w:type="pct"/>
                    <w:hideMark/>
                  </w:tcPr>
                  <w:p w14:paraId="037A775D" w14:textId="77777777" w:rsidR="00206484" w:rsidRDefault="00206484">
                    <w:pPr>
                      <w:pStyle w:val="Bibliography"/>
                      <w:rPr>
                        <w:noProof/>
                      </w:rPr>
                    </w:pPr>
                    <w:r>
                      <w:rPr>
                        <w:noProof/>
                      </w:rPr>
                      <w:t xml:space="preserve">[189] </w:t>
                    </w:r>
                  </w:p>
                </w:tc>
                <w:tc>
                  <w:tcPr>
                    <w:tcW w:w="0" w:type="auto"/>
                    <w:hideMark/>
                  </w:tcPr>
                  <w:p w14:paraId="0C41D9C5" w14:textId="77777777" w:rsidR="00206484" w:rsidRDefault="00206484">
                    <w:pPr>
                      <w:pStyle w:val="Bibliography"/>
                      <w:rPr>
                        <w:noProof/>
                      </w:rPr>
                    </w:pPr>
                    <w:r>
                      <w:rPr>
                        <w:noProof/>
                      </w:rPr>
                      <w:t xml:space="preserve">G. Handfield, G.G. Charette, “Viscosity and structure of industrial high TiO2 slags,” </w:t>
                    </w:r>
                    <w:r>
                      <w:rPr>
                        <w:i/>
                        <w:iCs/>
                        <w:noProof/>
                      </w:rPr>
                      <w:t xml:space="preserve">Canadian Metallurgical Quarterly, </w:t>
                    </w:r>
                    <w:r>
                      <w:rPr>
                        <w:noProof/>
                      </w:rPr>
                      <w:t xml:space="preserve">vol. 10, no. 3, pp. 235-243, 1971. </w:t>
                    </w:r>
                  </w:p>
                </w:tc>
              </w:tr>
              <w:tr w:rsidR="00206484" w14:paraId="46B53E42" w14:textId="77777777">
                <w:trPr>
                  <w:divId w:val="761879484"/>
                  <w:tblCellSpacing w:w="15" w:type="dxa"/>
                </w:trPr>
                <w:tc>
                  <w:tcPr>
                    <w:tcW w:w="50" w:type="pct"/>
                    <w:hideMark/>
                  </w:tcPr>
                  <w:p w14:paraId="611FB50A" w14:textId="77777777" w:rsidR="00206484" w:rsidRDefault="00206484">
                    <w:pPr>
                      <w:pStyle w:val="Bibliography"/>
                      <w:rPr>
                        <w:noProof/>
                      </w:rPr>
                    </w:pPr>
                    <w:r>
                      <w:rPr>
                        <w:noProof/>
                      </w:rPr>
                      <w:t xml:space="preserve">[190] </w:t>
                    </w:r>
                  </w:p>
                </w:tc>
                <w:tc>
                  <w:tcPr>
                    <w:tcW w:w="0" w:type="auto"/>
                    <w:hideMark/>
                  </w:tcPr>
                  <w:p w14:paraId="18711EBF" w14:textId="77777777" w:rsidR="00206484" w:rsidRDefault="00206484">
                    <w:pPr>
                      <w:pStyle w:val="Bibliography"/>
                      <w:rPr>
                        <w:noProof/>
                      </w:rPr>
                    </w:pPr>
                    <w:r>
                      <w:rPr>
                        <w:noProof/>
                      </w:rPr>
                      <w:t xml:space="preserve">Y. L. Zhen, G. H. Zhang, K. C. Chou, “Influence of Al2O3/TiO2 Ratio on Viscosities and Structure of CaO– MgO–Al2O3–SiO2–TiO2 Melts,” </w:t>
                    </w:r>
                    <w:r>
                      <w:rPr>
                        <w:i/>
                        <w:iCs/>
                        <w:noProof/>
                      </w:rPr>
                      <w:t xml:space="preserve">ISIJ International, </w:t>
                    </w:r>
                    <w:r>
                      <w:rPr>
                        <w:noProof/>
                      </w:rPr>
                      <w:t xml:space="preserve">vol. 54, no. 4, pp. 985-989, 2014. </w:t>
                    </w:r>
                  </w:p>
                </w:tc>
              </w:tr>
              <w:tr w:rsidR="00206484" w14:paraId="73C18E83" w14:textId="77777777">
                <w:trPr>
                  <w:divId w:val="761879484"/>
                  <w:tblCellSpacing w:w="15" w:type="dxa"/>
                </w:trPr>
                <w:tc>
                  <w:tcPr>
                    <w:tcW w:w="50" w:type="pct"/>
                    <w:hideMark/>
                  </w:tcPr>
                  <w:p w14:paraId="32223EA6" w14:textId="77777777" w:rsidR="00206484" w:rsidRDefault="00206484">
                    <w:pPr>
                      <w:pStyle w:val="Bibliography"/>
                      <w:rPr>
                        <w:noProof/>
                      </w:rPr>
                    </w:pPr>
                    <w:r>
                      <w:rPr>
                        <w:noProof/>
                      </w:rPr>
                      <w:t xml:space="preserve">[191] </w:t>
                    </w:r>
                  </w:p>
                </w:tc>
                <w:tc>
                  <w:tcPr>
                    <w:tcW w:w="0" w:type="auto"/>
                    <w:hideMark/>
                  </w:tcPr>
                  <w:p w14:paraId="66CA2385" w14:textId="77777777" w:rsidR="00206484" w:rsidRDefault="00206484">
                    <w:pPr>
                      <w:pStyle w:val="Bibliography"/>
                      <w:rPr>
                        <w:noProof/>
                      </w:rPr>
                    </w:pPr>
                    <w:r>
                      <w:rPr>
                        <w:noProof/>
                      </w:rPr>
                      <w:t xml:space="preserve">G. H. Kim and I. Sohn, “Influence of Li2O on the Viscous Behavior of CaO–Al2O3–12 mass% Na2O–12 mass% CaF2 Based Slags,” </w:t>
                    </w:r>
                    <w:r>
                      <w:rPr>
                        <w:i/>
                        <w:iCs/>
                        <w:noProof/>
                      </w:rPr>
                      <w:t xml:space="preserve">ISIJ International, </w:t>
                    </w:r>
                    <w:r>
                      <w:rPr>
                        <w:noProof/>
                      </w:rPr>
                      <w:t xml:space="preserve">vol. 52, no. 1, pp. 68-73, 2012. </w:t>
                    </w:r>
                  </w:p>
                </w:tc>
              </w:tr>
              <w:tr w:rsidR="00206484" w14:paraId="166310D2" w14:textId="77777777">
                <w:trPr>
                  <w:divId w:val="761879484"/>
                  <w:tblCellSpacing w:w="15" w:type="dxa"/>
                </w:trPr>
                <w:tc>
                  <w:tcPr>
                    <w:tcW w:w="50" w:type="pct"/>
                    <w:hideMark/>
                  </w:tcPr>
                  <w:p w14:paraId="638538B0" w14:textId="77777777" w:rsidR="00206484" w:rsidRDefault="00206484">
                    <w:pPr>
                      <w:pStyle w:val="Bibliography"/>
                      <w:rPr>
                        <w:noProof/>
                      </w:rPr>
                    </w:pPr>
                    <w:r>
                      <w:rPr>
                        <w:noProof/>
                      </w:rPr>
                      <w:t xml:space="preserve">[192] </w:t>
                    </w:r>
                  </w:p>
                </w:tc>
                <w:tc>
                  <w:tcPr>
                    <w:tcW w:w="0" w:type="auto"/>
                    <w:hideMark/>
                  </w:tcPr>
                  <w:p w14:paraId="08DCB6F2" w14:textId="77777777" w:rsidR="00206484" w:rsidRDefault="00206484">
                    <w:pPr>
                      <w:pStyle w:val="Bibliography"/>
                      <w:rPr>
                        <w:noProof/>
                      </w:rPr>
                    </w:pPr>
                    <w:r>
                      <w:rPr>
                        <w:noProof/>
                      </w:rPr>
                      <w:t xml:space="preserve">L. Zhou, H. Li, W. Wang and I. Sohn, “Effect of ZrO2 on the Melting, Viscosity, and Crystallization Behaviors of Fluorine-Free Mold Flux for Casting Medium Carbon Steels,” </w:t>
                    </w:r>
                    <w:r>
                      <w:rPr>
                        <w:i/>
                        <w:iCs/>
                        <w:noProof/>
                      </w:rPr>
                      <w:t xml:space="preserve">steel research int, </w:t>
                    </w:r>
                    <w:r>
                      <w:rPr>
                        <w:noProof/>
                      </w:rPr>
                      <w:t xml:space="preserve">vol. 88, no. 9, 2017. </w:t>
                    </w:r>
                  </w:p>
                </w:tc>
              </w:tr>
              <w:tr w:rsidR="00206484" w14:paraId="370FAA2F" w14:textId="77777777">
                <w:trPr>
                  <w:divId w:val="761879484"/>
                  <w:tblCellSpacing w:w="15" w:type="dxa"/>
                </w:trPr>
                <w:tc>
                  <w:tcPr>
                    <w:tcW w:w="50" w:type="pct"/>
                    <w:hideMark/>
                  </w:tcPr>
                  <w:p w14:paraId="718916E3" w14:textId="77777777" w:rsidR="00206484" w:rsidRDefault="00206484">
                    <w:pPr>
                      <w:pStyle w:val="Bibliography"/>
                      <w:rPr>
                        <w:noProof/>
                      </w:rPr>
                    </w:pPr>
                    <w:r>
                      <w:rPr>
                        <w:noProof/>
                      </w:rPr>
                      <w:t xml:space="preserve">[193] </w:t>
                    </w:r>
                  </w:p>
                </w:tc>
                <w:tc>
                  <w:tcPr>
                    <w:tcW w:w="0" w:type="auto"/>
                    <w:hideMark/>
                  </w:tcPr>
                  <w:p w14:paraId="333FF10F" w14:textId="77777777" w:rsidR="00206484" w:rsidRDefault="00206484">
                    <w:pPr>
                      <w:pStyle w:val="Bibliography"/>
                      <w:rPr>
                        <w:noProof/>
                      </w:rPr>
                    </w:pPr>
                    <w:r>
                      <w:rPr>
                        <w:noProof/>
                      </w:rPr>
                      <w:t xml:space="preserve">H. M. Wang, G. R. Li , B. Li, X. J. Zhang and Y. Q. Yan, “Effect of B203 on Melting lkmperature of CaCbBased Ladle Refining Slag,” </w:t>
                    </w:r>
                    <w:r>
                      <w:rPr>
                        <w:i/>
                        <w:iCs/>
                        <w:noProof/>
                      </w:rPr>
                      <w:t xml:space="preserve">Journal of Iron and Steel Research, </w:t>
                    </w:r>
                    <w:r>
                      <w:rPr>
                        <w:noProof/>
                      </w:rPr>
                      <w:t xml:space="preserve">vol. 17, no. 10, pp. 18-22, 2010. </w:t>
                    </w:r>
                  </w:p>
                </w:tc>
              </w:tr>
              <w:tr w:rsidR="00206484" w14:paraId="55E395AA" w14:textId="77777777">
                <w:trPr>
                  <w:divId w:val="761879484"/>
                  <w:tblCellSpacing w:w="15" w:type="dxa"/>
                </w:trPr>
                <w:tc>
                  <w:tcPr>
                    <w:tcW w:w="50" w:type="pct"/>
                    <w:hideMark/>
                  </w:tcPr>
                  <w:p w14:paraId="6F00AFD4" w14:textId="77777777" w:rsidR="00206484" w:rsidRDefault="00206484">
                    <w:pPr>
                      <w:pStyle w:val="Bibliography"/>
                      <w:rPr>
                        <w:noProof/>
                      </w:rPr>
                    </w:pPr>
                    <w:r>
                      <w:rPr>
                        <w:noProof/>
                      </w:rPr>
                      <w:t xml:space="preserve">[194] </w:t>
                    </w:r>
                  </w:p>
                </w:tc>
                <w:tc>
                  <w:tcPr>
                    <w:tcW w:w="0" w:type="auto"/>
                    <w:hideMark/>
                  </w:tcPr>
                  <w:p w14:paraId="0866414B" w14:textId="77777777" w:rsidR="00206484" w:rsidRDefault="00206484">
                    <w:pPr>
                      <w:pStyle w:val="Bibliography"/>
                      <w:rPr>
                        <w:noProof/>
                      </w:rPr>
                    </w:pPr>
                    <w:r>
                      <w:rPr>
                        <w:noProof/>
                      </w:rPr>
                      <w:t xml:space="preserve">L. L. Yang, H. M. Wang, X. Zhu and G. R. Li, “Research on the Melting Temperature of CaO-SiO2-B2O3 Ternary Slag Systems,” </w:t>
                    </w:r>
                    <w:r>
                      <w:rPr>
                        <w:i/>
                        <w:iCs/>
                        <w:noProof/>
                      </w:rPr>
                      <w:t xml:space="preserve">Key Engineering Materials, </w:t>
                    </w:r>
                    <w:r>
                      <w:rPr>
                        <w:noProof/>
                      </w:rPr>
                      <w:t xml:space="preserve">vol. 575, pp. 370-373, 2014. </w:t>
                    </w:r>
                  </w:p>
                </w:tc>
              </w:tr>
              <w:tr w:rsidR="00206484" w14:paraId="236BBDB5" w14:textId="77777777">
                <w:trPr>
                  <w:divId w:val="761879484"/>
                  <w:tblCellSpacing w:w="15" w:type="dxa"/>
                </w:trPr>
                <w:tc>
                  <w:tcPr>
                    <w:tcW w:w="50" w:type="pct"/>
                    <w:hideMark/>
                  </w:tcPr>
                  <w:p w14:paraId="16F1762C" w14:textId="77777777" w:rsidR="00206484" w:rsidRDefault="00206484">
                    <w:pPr>
                      <w:pStyle w:val="Bibliography"/>
                      <w:rPr>
                        <w:noProof/>
                      </w:rPr>
                    </w:pPr>
                    <w:r>
                      <w:rPr>
                        <w:noProof/>
                      </w:rPr>
                      <w:t xml:space="preserve">[195] </w:t>
                    </w:r>
                  </w:p>
                </w:tc>
                <w:tc>
                  <w:tcPr>
                    <w:tcW w:w="0" w:type="auto"/>
                    <w:hideMark/>
                  </w:tcPr>
                  <w:p w14:paraId="484F408A" w14:textId="77777777" w:rsidR="00206484" w:rsidRDefault="00206484">
                    <w:pPr>
                      <w:pStyle w:val="Bibliography"/>
                      <w:rPr>
                        <w:noProof/>
                      </w:rPr>
                    </w:pPr>
                    <w:r>
                      <w:rPr>
                        <w:noProof/>
                      </w:rPr>
                      <w:t xml:space="preserve">Q. Shu, Z. Wang, J. L. Klug, K. Chou and P. R. Scheller, “Effects of B2O3 and TiO2 on Crystallization Behavior of Slags in Al2O3–CaO–MgO–Na2O–SiO2 System,” </w:t>
                    </w:r>
                    <w:r>
                      <w:rPr>
                        <w:i/>
                        <w:iCs/>
                        <w:noProof/>
                      </w:rPr>
                      <w:t xml:space="preserve">steel research int., </w:t>
                    </w:r>
                    <w:r>
                      <w:rPr>
                        <w:noProof/>
                      </w:rPr>
                      <w:t xml:space="preserve">vol. 84, no. 11, pp. 1138-1145, 2013. </w:t>
                    </w:r>
                  </w:p>
                </w:tc>
              </w:tr>
              <w:tr w:rsidR="00206484" w14:paraId="75E6BFAE" w14:textId="77777777">
                <w:trPr>
                  <w:divId w:val="761879484"/>
                  <w:tblCellSpacing w:w="15" w:type="dxa"/>
                </w:trPr>
                <w:tc>
                  <w:tcPr>
                    <w:tcW w:w="50" w:type="pct"/>
                    <w:hideMark/>
                  </w:tcPr>
                  <w:p w14:paraId="77599ED8" w14:textId="77777777" w:rsidR="00206484" w:rsidRDefault="00206484">
                    <w:pPr>
                      <w:pStyle w:val="Bibliography"/>
                      <w:rPr>
                        <w:noProof/>
                      </w:rPr>
                    </w:pPr>
                    <w:r>
                      <w:rPr>
                        <w:noProof/>
                      </w:rPr>
                      <w:lastRenderedPageBreak/>
                      <w:t xml:space="preserve">[196] </w:t>
                    </w:r>
                  </w:p>
                </w:tc>
                <w:tc>
                  <w:tcPr>
                    <w:tcW w:w="0" w:type="auto"/>
                    <w:hideMark/>
                  </w:tcPr>
                  <w:p w14:paraId="442FB95B" w14:textId="77777777" w:rsidR="00206484" w:rsidRDefault="00206484">
                    <w:pPr>
                      <w:pStyle w:val="Bibliography"/>
                      <w:rPr>
                        <w:noProof/>
                      </w:rPr>
                    </w:pPr>
                    <w:r>
                      <w:rPr>
                        <w:noProof/>
                      </w:rPr>
                      <w:t xml:space="preserve">L. Zhou, W. Wang, B. Lu, G. Wen and J. Yang, “Effect of Basicity and B2O3 on Viscosity, Melting and Crystallization Behaviors of Low Fluorine Mold Fluxes for Casting Medium Carbon Steels,” </w:t>
                    </w:r>
                    <w:r>
                      <w:rPr>
                        <w:i/>
                        <w:iCs/>
                        <w:noProof/>
                      </w:rPr>
                      <w:t xml:space="preserve">Metals and Materials International, </w:t>
                    </w:r>
                    <w:r>
                      <w:rPr>
                        <w:noProof/>
                      </w:rPr>
                      <w:t xml:space="preserve">vol. 21, no. 1, pp. 126-133, 2015. </w:t>
                    </w:r>
                  </w:p>
                </w:tc>
              </w:tr>
              <w:tr w:rsidR="00206484" w14:paraId="261BCA25" w14:textId="77777777">
                <w:trPr>
                  <w:divId w:val="761879484"/>
                  <w:tblCellSpacing w:w="15" w:type="dxa"/>
                </w:trPr>
                <w:tc>
                  <w:tcPr>
                    <w:tcW w:w="50" w:type="pct"/>
                    <w:hideMark/>
                  </w:tcPr>
                  <w:p w14:paraId="30547E6F" w14:textId="77777777" w:rsidR="00206484" w:rsidRDefault="00206484">
                    <w:pPr>
                      <w:pStyle w:val="Bibliography"/>
                      <w:rPr>
                        <w:noProof/>
                      </w:rPr>
                    </w:pPr>
                    <w:r>
                      <w:rPr>
                        <w:noProof/>
                      </w:rPr>
                      <w:t xml:space="preserve">[197] </w:t>
                    </w:r>
                  </w:p>
                </w:tc>
                <w:tc>
                  <w:tcPr>
                    <w:tcW w:w="0" w:type="auto"/>
                    <w:hideMark/>
                  </w:tcPr>
                  <w:p w14:paraId="3483247E" w14:textId="77777777" w:rsidR="00206484" w:rsidRDefault="00206484">
                    <w:pPr>
                      <w:pStyle w:val="Bibliography"/>
                      <w:rPr>
                        <w:noProof/>
                      </w:rPr>
                    </w:pPr>
                    <w:r>
                      <w:rPr>
                        <w:noProof/>
                      </w:rPr>
                      <w:t xml:space="preserve">Y. Q. Lu, G. D. Zhang and M. F. Jiang, “Effects of B2O3 on Properties of Low Fluoride Content Mould Flux for Thin Slab Continuous Casting,” </w:t>
                    </w:r>
                    <w:r>
                      <w:rPr>
                        <w:i/>
                        <w:iCs/>
                        <w:noProof/>
                      </w:rPr>
                      <w:t xml:space="preserve">Advanced Materials Research, </w:t>
                    </w:r>
                    <w:r>
                      <w:rPr>
                        <w:noProof/>
                      </w:rPr>
                      <w:t xml:space="preserve">Vols. 233-235, pp. 805-808, 2011. </w:t>
                    </w:r>
                  </w:p>
                </w:tc>
              </w:tr>
              <w:tr w:rsidR="00206484" w14:paraId="588F12DD" w14:textId="77777777">
                <w:trPr>
                  <w:divId w:val="761879484"/>
                  <w:tblCellSpacing w:w="15" w:type="dxa"/>
                </w:trPr>
                <w:tc>
                  <w:tcPr>
                    <w:tcW w:w="50" w:type="pct"/>
                    <w:hideMark/>
                  </w:tcPr>
                  <w:p w14:paraId="1326B527" w14:textId="77777777" w:rsidR="00206484" w:rsidRDefault="00206484">
                    <w:pPr>
                      <w:pStyle w:val="Bibliography"/>
                      <w:rPr>
                        <w:noProof/>
                      </w:rPr>
                    </w:pPr>
                    <w:r>
                      <w:rPr>
                        <w:noProof/>
                      </w:rPr>
                      <w:t xml:space="preserve">[198] </w:t>
                    </w:r>
                  </w:p>
                </w:tc>
                <w:tc>
                  <w:tcPr>
                    <w:tcW w:w="0" w:type="auto"/>
                    <w:hideMark/>
                  </w:tcPr>
                  <w:p w14:paraId="4F004620" w14:textId="77777777" w:rsidR="00206484" w:rsidRDefault="00206484">
                    <w:pPr>
                      <w:pStyle w:val="Bibliography"/>
                      <w:rPr>
                        <w:noProof/>
                      </w:rPr>
                    </w:pPr>
                    <w:r>
                      <w:rPr>
                        <w:noProof/>
                      </w:rPr>
                      <w:t xml:space="preserve">K. Blazek, H. Yin, G. Skoczylas, M. Mcclymonds and M. Frazee, “Development and Evaluation of Lime-Alumina Based Mold Powders for Casting High Aluminum TRIP Steel Grades,” </w:t>
                    </w:r>
                    <w:r>
                      <w:rPr>
                        <w:i/>
                        <w:iCs/>
                        <w:noProof/>
                      </w:rPr>
                      <w:t xml:space="preserve">AIST Trans, </w:t>
                    </w:r>
                    <w:r>
                      <w:rPr>
                        <w:noProof/>
                      </w:rPr>
                      <w:t xml:space="preserve">vol. 8, pp. 232-240, 2011. </w:t>
                    </w:r>
                  </w:p>
                </w:tc>
              </w:tr>
              <w:tr w:rsidR="00206484" w14:paraId="5CE0134D" w14:textId="77777777">
                <w:trPr>
                  <w:divId w:val="761879484"/>
                  <w:tblCellSpacing w:w="15" w:type="dxa"/>
                </w:trPr>
                <w:tc>
                  <w:tcPr>
                    <w:tcW w:w="50" w:type="pct"/>
                    <w:hideMark/>
                  </w:tcPr>
                  <w:p w14:paraId="03D38EF1" w14:textId="77777777" w:rsidR="00206484" w:rsidRDefault="00206484">
                    <w:pPr>
                      <w:pStyle w:val="Bibliography"/>
                      <w:rPr>
                        <w:noProof/>
                      </w:rPr>
                    </w:pPr>
                    <w:r>
                      <w:rPr>
                        <w:noProof/>
                      </w:rPr>
                      <w:t xml:space="preserve">[199] </w:t>
                    </w:r>
                  </w:p>
                </w:tc>
                <w:tc>
                  <w:tcPr>
                    <w:tcW w:w="0" w:type="auto"/>
                    <w:hideMark/>
                  </w:tcPr>
                  <w:p w14:paraId="661F612E" w14:textId="77777777" w:rsidR="00206484" w:rsidRDefault="00206484">
                    <w:pPr>
                      <w:pStyle w:val="Bibliography"/>
                      <w:rPr>
                        <w:noProof/>
                      </w:rPr>
                    </w:pPr>
                    <w:r>
                      <w:rPr>
                        <w:noProof/>
                      </w:rPr>
                      <w:t xml:space="preserve">J. Qi, C. Liu and M. Jiang, “Properties investigation of CaO–Al 2 O 3 –SiO 2 –Li 2 O–B 2 O 3 –Ce 2 O 3 mould flux with different w (CaO)/ w (Al 2 O 3 ) for heat,” </w:t>
                    </w:r>
                    <w:r>
                      <w:rPr>
                        <w:i/>
                        <w:iCs/>
                        <w:noProof/>
                      </w:rPr>
                      <w:t xml:space="preserve">Canadian Metallurgical Quarterly, </w:t>
                    </w:r>
                    <w:r>
                      <w:rPr>
                        <w:noProof/>
                      </w:rPr>
                      <w:t xml:space="preserve">vol. 56, no. 2, pp. 212-220, 2017. </w:t>
                    </w:r>
                  </w:p>
                </w:tc>
              </w:tr>
              <w:tr w:rsidR="00206484" w14:paraId="29C99DA2" w14:textId="77777777">
                <w:trPr>
                  <w:divId w:val="761879484"/>
                  <w:tblCellSpacing w:w="15" w:type="dxa"/>
                </w:trPr>
                <w:tc>
                  <w:tcPr>
                    <w:tcW w:w="50" w:type="pct"/>
                    <w:hideMark/>
                  </w:tcPr>
                  <w:p w14:paraId="1B5158E7" w14:textId="77777777" w:rsidR="00206484" w:rsidRDefault="00206484">
                    <w:pPr>
                      <w:pStyle w:val="Bibliography"/>
                      <w:rPr>
                        <w:noProof/>
                      </w:rPr>
                    </w:pPr>
                    <w:r>
                      <w:rPr>
                        <w:noProof/>
                      </w:rPr>
                      <w:t xml:space="preserve">[200] </w:t>
                    </w:r>
                  </w:p>
                </w:tc>
                <w:tc>
                  <w:tcPr>
                    <w:tcW w:w="0" w:type="auto"/>
                    <w:hideMark/>
                  </w:tcPr>
                  <w:p w14:paraId="1ACC46EC" w14:textId="77777777" w:rsidR="00206484" w:rsidRDefault="00206484">
                    <w:pPr>
                      <w:pStyle w:val="Bibliography"/>
                      <w:rPr>
                        <w:noProof/>
                      </w:rPr>
                    </w:pPr>
                    <w:r>
                      <w:rPr>
                        <w:noProof/>
                      </w:rPr>
                      <w:t xml:space="preserve">X. H. Huang, J. L. Liao, K. Zheng, H. H. Hu, F. M. Wang &amp; Z. T. Zhang, “Effect of B2O3 addition on viscosity of mould slag containing low silica content,” </w:t>
                    </w:r>
                    <w:r>
                      <w:rPr>
                        <w:i/>
                        <w:iCs/>
                        <w:noProof/>
                      </w:rPr>
                      <w:t xml:space="preserve">Ironmaking &amp; Steelmaking , </w:t>
                    </w:r>
                    <w:r>
                      <w:rPr>
                        <w:noProof/>
                      </w:rPr>
                      <w:t xml:space="preserve">vol. 41, no. 1, pp. 67-74, 2014. </w:t>
                    </w:r>
                  </w:p>
                </w:tc>
              </w:tr>
              <w:tr w:rsidR="00206484" w14:paraId="2F0819FB" w14:textId="77777777">
                <w:trPr>
                  <w:divId w:val="761879484"/>
                  <w:tblCellSpacing w:w="15" w:type="dxa"/>
                </w:trPr>
                <w:tc>
                  <w:tcPr>
                    <w:tcW w:w="50" w:type="pct"/>
                    <w:hideMark/>
                  </w:tcPr>
                  <w:p w14:paraId="36B117C9" w14:textId="77777777" w:rsidR="00206484" w:rsidRDefault="00206484">
                    <w:pPr>
                      <w:pStyle w:val="Bibliography"/>
                      <w:rPr>
                        <w:noProof/>
                      </w:rPr>
                    </w:pPr>
                    <w:r>
                      <w:rPr>
                        <w:noProof/>
                      </w:rPr>
                      <w:t xml:space="preserve">[201] </w:t>
                    </w:r>
                  </w:p>
                </w:tc>
                <w:tc>
                  <w:tcPr>
                    <w:tcW w:w="0" w:type="auto"/>
                    <w:hideMark/>
                  </w:tcPr>
                  <w:p w14:paraId="42EA3BE2" w14:textId="77777777" w:rsidR="00206484" w:rsidRDefault="00206484">
                    <w:pPr>
                      <w:pStyle w:val="Bibliography"/>
                      <w:rPr>
                        <w:noProof/>
                      </w:rPr>
                    </w:pPr>
                    <w:r>
                      <w:rPr>
                        <w:noProof/>
                      </w:rPr>
                      <w:t xml:space="preserve">L. Bian and Y. Gao, “Influence of B2O3 and Basicity on Viscosity and Structure of Medium Titanium Bearing Blast Furnace Slag,” </w:t>
                    </w:r>
                    <w:r>
                      <w:rPr>
                        <w:i/>
                        <w:iCs/>
                        <w:noProof/>
                      </w:rPr>
                      <w:t xml:space="preserve">Journal of Chemistry, </w:t>
                    </w:r>
                    <w:r>
                      <w:rPr>
                        <w:noProof/>
                      </w:rPr>
                      <w:t xml:space="preserve">no. Article ID 6754593, 2016. </w:t>
                    </w:r>
                  </w:p>
                </w:tc>
              </w:tr>
              <w:tr w:rsidR="00206484" w14:paraId="49D3133A" w14:textId="77777777">
                <w:trPr>
                  <w:divId w:val="761879484"/>
                  <w:tblCellSpacing w:w="15" w:type="dxa"/>
                </w:trPr>
                <w:tc>
                  <w:tcPr>
                    <w:tcW w:w="50" w:type="pct"/>
                    <w:hideMark/>
                  </w:tcPr>
                  <w:p w14:paraId="64D97398" w14:textId="77777777" w:rsidR="00206484" w:rsidRDefault="00206484">
                    <w:pPr>
                      <w:pStyle w:val="Bibliography"/>
                      <w:rPr>
                        <w:noProof/>
                      </w:rPr>
                    </w:pPr>
                    <w:r>
                      <w:rPr>
                        <w:noProof/>
                      </w:rPr>
                      <w:t xml:space="preserve">[202] </w:t>
                    </w:r>
                  </w:p>
                </w:tc>
                <w:tc>
                  <w:tcPr>
                    <w:tcW w:w="0" w:type="auto"/>
                    <w:hideMark/>
                  </w:tcPr>
                  <w:p w14:paraId="05347E04" w14:textId="77777777" w:rsidR="00206484" w:rsidRDefault="00206484">
                    <w:pPr>
                      <w:pStyle w:val="Bibliography"/>
                      <w:rPr>
                        <w:noProof/>
                      </w:rPr>
                    </w:pPr>
                    <w:r>
                      <w:rPr>
                        <w:noProof/>
                      </w:rPr>
                      <w:t xml:space="preserve">X. Yu, G. H. Wen, P. Tang &amp; H. Wang, “Investigation on viscosity of mould fluxes during continuous casting of aluminium containing TRIP steel,” </w:t>
                    </w:r>
                    <w:r>
                      <w:rPr>
                        <w:i/>
                        <w:iCs/>
                        <w:noProof/>
                      </w:rPr>
                      <w:t xml:space="preserve">Ironmaking &amp; Steelmaking, </w:t>
                    </w:r>
                    <w:r>
                      <w:rPr>
                        <w:noProof/>
                      </w:rPr>
                      <w:t xml:space="preserve">vol. 36, no. 8, pp. 623-630, 2009. </w:t>
                    </w:r>
                  </w:p>
                </w:tc>
              </w:tr>
              <w:tr w:rsidR="00206484" w14:paraId="7D71CB0E" w14:textId="77777777">
                <w:trPr>
                  <w:divId w:val="761879484"/>
                  <w:tblCellSpacing w:w="15" w:type="dxa"/>
                </w:trPr>
                <w:tc>
                  <w:tcPr>
                    <w:tcW w:w="50" w:type="pct"/>
                    <w:hideMark/>
                  </w:tcPr>
                  <w:p w14:paraId="4195859E" w14:textId="77777777" w:rsidR="00206484" w:rsidRDefault="00206484">
                    <w:pPr>
                      <w:pStyle w:val="Bibliography"/>
                      <w:rPr>
                        <w:noProof/>
                      </w:rPr>
                    </w:pPr>
                    <w:r>
                      <w:rPr>
                        <w:noProof/>
                      </w:rPr>
                      <w:t xml:space="preserve">[203] </w:t>
                    </w:r>
                  </w:p>
                </w:tc>
                <w:tc>
                  <w:tcPr>
                    <w:tcW w:w="0" w:type="auto"/>
                    <w:hideMark/>
                  </w:tcPr>
                  <w:p w14:paraId="2033C74E" w14:textId="77777777" w:rsidR="00206484" w:rsidRDefault="00206484">
                    <w:pPr>
                      <w:pStyle w:val="Bibliography"/>
                      <w:rPr>
                        <w:noProof/>
                      </w:rPr>
                    </w:pPr>
                    <w:r>
                      <w:rPr>
                        <w:noProof/>
                      </w:rPr>
                      <w:t xml:space="preserve">X.H. Huang, L.Liao, .Zeng,H.H.Hu,F.M.Wang, Z.T.Zhang, “Effect of B2O3 addition on viscosity of mould powder slag containing low silica content,” </w:t>
                    </w:r>
                    <w:r>
                      <w:rPr>
                        <w:i/>
                        <w:iCs/>
                        <w:noProof/>
                      </w:rPr>
                      <w:t xml:space="preserve">Ironmaking and Steelmaking, </w:t>
                    </w:r>
                    <w:r>
                      <w:rPr>
                        <w:noProof/>
                      </w:rPr>
                      <w:t xml:space="preserve">vol. 41, no. 1, 2014. </w:t>
                    </w:r>
                  </w:p>
                </w:tc>
              </w:tr>
              <w:tr w:rsidR="00206484" w14:paraId="4ACD21FA" w14:textId="77777777">
                <w:trPr>
                  <w:divId w:val="761879484"/>
                  <w:tblCellSpacing w:w="15" w:type="dxa"/>
                </w:trPr>
                <w:tc>
                  <w:tcPr>
                    <w:tcW w:w="50" w:type="pct"/>
                    <w:hideMark/>
                  </w:tcPr>
                  <w:p w14:paraId="1187E27B" w14:textId="77777777" w:rsidR="00206484" w:rsidRDefault="00206484">
                    <w:pPr>
                      <w:pStyle w:val="Bibliography"/>
                      <w:rPr>
                        <w:noProof/>
                      </w:rPr>
                    </w:pPr>
                    <w:r>
                      <w:rPr>
                        <w:noProof/>
                      </w:rPr>
                      <w:t xml:space="preserve">[204] </w:t>
                    </w:r>
                  </w:p>
                </w:tc>
                <w:tc>
                  <w:tcPr>
                    <w:tcW w:w="0" w:type="auto"/>
                    <w:hideMark/>
                  </w:tcPr>
                  <w:p w14:paraId="25084F0B" w14:textId="77777777" w:rsidR="00206484" w:rsidRDefault="00206484">
                    <w:pPr>
                      <w:pStyle w:val="Bibliography"/>
                      <w:rPr>
                        <w:noProof/>
                      </w:rPr>
                    </w:pPr>
                    <w:r>
                      <w:rPr>
                        <w:noProof/>
                      </w:rPr>
                      <w:t>T. Omoto, T. Suzuki and H. Ogata, “Development of "SIPS series" Mold Powder for High Al Electromagnetic Steel,” Shinagawa Technical Report, 2007.</w:t>
                    </w:r>
                  </w:p>
                </w:tc>
              </w:tr>
              <w:tr w:rsidR="00206484" w14:paraId="2435EC29" w14:textId="77777777">
                <w:trPr>
                  <w:divId w:val="761879484"/>
                  <w:tblCellSpacing w:w="15" w:type="dxa"/>
                </w:trPr>
                <w:tc>
                  <w:tcPr>
                    <w:tcW w:w="50" w:type="pct"/>
                    <w:hideMark/>
                  </w:tcPr>
                  <w:p w14:paraId="3A9D4A83" w14:textId="77777777" w:rsidR="00206484" w:rsidRDefault="00206484">
                    <w:pPr>
                      <w:pStyle w:val="Bibliography"/>
                      <w:rPr>
                        <w:noProof/>
                      </w:rPr>
                    </w:pPr>
                    <w:r>
                      <w:rPr>
                        <w:noProof/>
                      </w:rPr>
                      <w:t xml:space="preserve">[205] </w:t>
                    </w:r>
                  </w:p>
                </w:tc>
                <w:tc>
                  <w:tcPr>
                    <w:tcW w:w="0" w:type="auto"/>
                    <w:hideMark/>
                  </w:tcPr>
                  <w:p w14:paraId="3F406380" w14:textId="77777777" w:rsidR="00206484" w:rsidRDefault="00206484">
                    <w:pPr>
                      <w:pStyle w:val="Bibliography"/>
                      <w:rPr>
                        <w:noProof/>
                      </w:rPr>
                    </w:pPr>
                    <w:r>
                      <w:rPr>
                        <w:noProof/>
                      </w:rPr>
                      <w:t xml:space="preserve">Ting W. Wu, Shengping He, Lilong Zhu, Qian Wang , “Study on Reaction Performances and Applications of Mold Flux for High-Aluminum Steel,” </w:t>
                    </w:r>
                    <w:r>
                      <w:rPr>
                        <w:i/>
                        <w:iCs/>
                        <w:noProof/>
                      </w:rPr>
                      <w:t xml:space="preserve">Materials Transactions, </w:t>
                    </w:r>
                    <w:r>
                      <w:rPr>
                        <w:noProof/>
                      </w:rPr>
                      <w:t xml:space="preserve">vol. 57, no. 1, pp. 58-63, 2016. </w:t>
                    </w:r>
                  </w:p>
                </w:tc>
              </w:tr>
              <w:tr w:rsidR="00206484" w14:paraId="771BFC63" w14:textId="77777777">
                <w:trPr>
                  <w:divId w:val="761879484"/>
                  <w:tblCellSpacing w:w="15" w:type="dxa"/>
                </w:trPr>
                <w:tc>
                  <w:tcPr>
                    <w:tcW w:w="50" w:type="pct"/>
                    <w:hideMark/>
                  </w:tcPr>
                  <w:p w14:paraId="43B19F63" w14:textId="77777777" w:rsidR="00206484" w:rsidRDefault="00206484">
                    <w:pPr>
                      <w:pStyle w:val="Bibliography"/>
                      <w:rPr>
                        <w:noProof/>
                      </w:rPr>
                    </w:pPr>
                    <w:r>
                      <w:rPr>
                        <w:noProof/>
                      </w:rPr>
                      <w:lastRenderedPageBreak/>
                      <w:t xml:space="preserve">[206] </w:t>
                    </w:r>
                  </w:p>
                </w:tc>
                <w:tc>
                  <w:tcPr>
                    <w:tcW w:w="0" w:type="auto"/>
                    <w:hideMark/>
                  </w:tcPr>
                  <w:p w14:paraId="103C5F2D" w14:textId="77777777" w:rsidR="00206484" w:rsidRDefault="00206484">
                    <w:pPr>
                      <w:pStyle w:val="Bibliography"/>
                      <w:rPr>
                        <w:noProof/>
                      </w:rPr>
                    </w:pPr>
                    <w:r>
                      <w:rPr>
                        <w:noProof/>
                      </w:rPr>
                      <w:t xml:space="preserve">Saeed N. Ghali, Hoda S. El-Faramawy, Mamdouh M. Eissa , “Influence of Boron Additions on Mechanical Properties of Carbon Steel,” </w:t>
                    </w:r>
                    <w:r>
                      <w:rPr>
                        <w:i/>
                        <w:iCs/>
                        <w:noProof/>
                      </w:rPr>
                      <w:t xml:space="preserve">Journal of Minerals and Materials Characterization and Engineering, </w:t>
                    </w:r>
                    <w:r>
                      <w:rPr>
                        <w:noProof/>
                      </w:rPr>
                      <w:t xml:space="preserve">vol. 11, pp. 995-999 , 2012. </w:t>
                    </w:r>
                  </w:p>
                </w:tc>
              </w:tr>
              <w:tr w:rsidR="00206484" w14:paraId="7C056011" w14:textId="77777777">
                <w:trPr>
                  <w:divId w:val="761879484"/>
                  <w:tblCellSpacing w:w="15" w:type="dxa"/>
                </w:trPr>
                <w:tc>
                  <w:tcPr>
                    <w:tcW w:w="50" w:type="pct"/>
                    <w:hideMark/>
                  </w:tcPr>
                  <w:p w14:paraId="07AE6744" w14:textId="77777777" w:rsidR="00206484" w:rsidRDefault="00206484">
                    <w:pPr>
                      <w:pStyle w:val="Bibliography"/>
                      <w:rPr>
                        <w:noProof/>
                      </w:rPr>
                    </w:pPr>
                    <w:r>
                      <w:rPr>
                        <w:noProof/>
                      </w:rPr>
                      <w:t xml:space="preserve">[207] </w:t>
                    </w:r>
                  </w:p>
                </w:tc>
                <w:tc>
                  <w:tcPr>
                    <w:tcW w:w="0" w:type="auto"/>
                    <w:hideMark/>
                  </w:tcPr>
                  <w:p w14:paraId="48BC5493" w14:textId="77777777" w:rsidR="00206484" w:rsidRDefault="00206484">
                    <w:pPr>
                      <w:pStyle w:val="Bibliography"/>
                      <w:rPr>
                        <w:noProof/>
                      </w:rPr>
                    </w:pPr>
                    <w:r>
                      <w:rPr>
                        <w:noProof/>
                      </w:rPr>
                      <w:t xml:space="preserve">K. C. Mills and A. B. Fox, “The Role of Mould Fluxes in Continuous Casting- So simple Yet So Complex,” </w:t>
                    </w:r>
                    <w:r>
                      <w:rPr>
                        <w:i/>
                        <w:iCs/>
                        <w:noProof/>
                      </w:rPr>
                      <w:t xml:space="preserve">ISIJ Internaional, </w:t>
                    </w:r>
                    <w:r>
                      <w:rPr>
                        <w:noProof/>
                      </w:rPr>
                      <w:t xml:space="preserve">vol. 43, no. 10, pp. 1479-1486, 2003. </w:t>
                    </w:r>
                  </w:p>
                </w:tc>
              </w:tr>
              <w:tr w:rsidR="00206484" w14:paraId="6FEBE7C3" w14:textId="77777777">
                <w:trPr>
                  <w:divId w:val="761879484"/>
                  <w:tblCellSpacing w:w="15" w:type="dxa"/>
                </w:trPr>
                <w:tc>
                  <w:tcPr>
                    <w:tcW w:w="50" w:type="pct"/>
                    <w:hideMark/>
                  </w:tcPr>
                  <w:p w14:paraId="7543761E" w14:textId="77777777" w:rsidR="00206484" w:rsidRDefault="00206484">
                    <w:pPr>
                      <w:pStyle w:val="Bibliography"/>
                      <w:rPr>
                        <w:noProof/>
                      </w:rPr>
                    </w:pPr>
                    <w:r>
                      <w:rPr>
                        <w:noProof/>
                      </w:rPr>
                      <w:t xml:space="preserve">[208] </w:t>
                    </w:r>
                  </w:p>
                </w:tc>
                <w:tc>
                  <w:tcPr>
                    <w:tcW w:w="0" w:type="auto"/>
                    <w:hideMark/>
                  </w:tcPr>
                  <w:p w14:paraId="3817462C" w14:textId="77777777" w:rsidR="00206484" w:rsidRDefault="00206484">
                    <w:pPr>
                      <w:pStyle w:val="Bibliography"/>
                      <w:rPr>
                        <w:noProof/>
                      </w:rPr>
                    </w:pPr>
                    <w:r>
                      <w:rPr>
                        <w:noProof/>
                      </w:rPr>
                      <w:t xml:space="preserve">Kenneth C Mills, Alistair B Fox, and Maria Carolina Bezerra, “A Logical Approach to Mould Powder Selection,” in </w:t>
                    </w:r>
                    <w:r>
                      <w:rPr>
                        <w:i/>
                        <w:iCs/>
                        <w:noProof/>
                      </w:rPr>
                      <w:t>MMT2000</w:t>
                    </w:r>
                    <w:r>
                      <w:rPr>
                        <w:noProof/>
                      </w:rPr>
                      <w:t xml:space="preserve">, 2000. </w:t>
                    </w:r>
                  </w:p>
                </w:tc>
              </w:tr>
              <w:tr w:rsidR="00206484" w14:paraId="0927A838" w14:textId="77777777">
                <w:trPr>
                  <w:divId w:val="761879484"/>
                  <w:tblCellSpacing w:w="15" w:type="dxa"/>
                </w:trPr>
                <w:tc>
                  <w:tcPr>
                    <w:tcW w:w="50" w:type="pct"/>
                    <w:hideMark/>
                  </w:tcPr>
                  <w:p w14:paraId="4827259E" w14:textId="77777777" w:rsidR="00206484" w:rsidRDefault="00206484">
                    <w:pPr>
                      <w:pStyle w:val="Bibliography"/>
                      <w:rPr>
                        <w:noProof/>
                      </w:rPr>
                    </w:pPr>
                    <w:r>
                      <w:rPr>
                        <w:noProof/>
                      </w:rPr>
                      <w:t xml:space="preserve">[209] </w:t>
                    </w:r>
                  </w:p>
                </w:tc>
                <w:tc>
                  <w:tcPr>
                    <w:tcW w:w="0" w:type="auto"/>
                    <w:hideMark/>
                  </w:tcPr>
                  <w:p w14:paraId="20DAE8F4" w14:textId="77777777" w:rsidR="00206484" w:rsidRDefault="00206484">
                    <w:pPr>
                      <w:pStyle w:val="Bibliography"/>
                      <w:rPr>
                        <w:noProof/>
                      </w:rPr>
                    </w:pPr>
                    <w:r>
                      <w:rPr>
                        <w:noProof/>
                      </w:rPr>
                      <w:t xml:space="preserve">E. T. Turkdogan, Fundamentals of steelmaking, London: The Institute of materials, 1996. </w:t>
                    </w:r>
                  </w:p>
                </w:tc>
              </w:tr>
              <w:tr w:rsidR="00206484" w14:paraId="22EDE43A" w14:textId="77777777">
                <w:trPr>
                  <w:divId w:val="761879484"/>
                  <w:tblCellSpacing w:w="15" w:type="dxa"/>
                </w:trPr>
                <w:tc>
                  <w:tcPr>
                    <w:tcW w:w="50" w:type="pct"/>
                    <w:hideMark/>
                  </w:tcPr>
                  <w:p w14:paraId="516D1C13" w14:textId="77777777" w:rsidR="00206484" w:rsidRDefault="00206484">
                    <w:pPr>
                      <w:pStyle w:val="Bibliography"/>
                      <w:rPr>
                        <w:noProof/>
                      </w:rPr>
                    </w:pPr>
                    <w:r>
                      <w:rPr>
                        <w:noProof/>
                      </w:rPr>
                      <w:t xml:space="preserve">[210] </w:t>
                    </w:r>
                  </w:p>
                </w:tc>
                <w:tc>
                  <w:tcPr>
                    <w:tcW w:w="0" w:type="auto"/>
                    <w:hideMark/>
                  </w:tcPr>
                  <w:p w14:paraId="61DAD36D" w14:textId="77777777" w:rsidR="00206484" w:rsidRDefault="00206484">
                    <w:pPr>
                      <w:pStyle w:val="Bibliography"/>
                      <w:rPr>
                        <w:noProof/>
                      </w:rPr>
                    </w:pPr>
                    <w:r>
                      <w:rPr>
                        <w:noProof/>
                      </w:rPr>
                      <w:t xml:space="preserve">S. Louhenkilpi, “Continuous Casting of Steel,” in </w:t>
                    </w:r>
                    <w:r>
                      <w:rPr>
                        <w:i/>
                        <w:iCs/>
                        <w:noProof/>
                      </w:rPr>
                      <w:t>Treatise on Process Metallurgy</w:t>
                    </w:r>
                    <w:r>
                      <w:rPr>
                        <w:noProof/>
                      </w:rPr>
                      <w:t>, ELSEVIER, 2014, pp. 373-434.</w:t>
                    </w:r>
                  </w:p>
                </w:tc>
              </w:tr>
              <w:tr w:rsidR="00206484" w14:paraId="31839119" w14:textId="77777777">
                <w:trPr>
                  <w:divId w:val="761879484"/>
                  <w:tblCellSpacing w:w="15" w:type="dxa"/>
                </w:trPr>
                <w:tc>
                  <w:tcPr>
                    <w:tcW w:w="50" w:type="pct"/>
                    <w:hideMark/>
                  </w:tcPr>
                  <w:p w14:paraId="1B594091" w14:textId="77777777" w:rsidR="00206484" w:rsidRDefault="00206484">
                    <w:pPr>
                      <w:pStyle w:val="Bibliography"/>
                      <w:rPr>
                        <w:noProof/>
                      </w:rPr>
                    </w:pPr>
                    <w:r>
                      <w:rPr>
                        <w:noProof/>
                      </w:rPr>
                      <w:t xml:space="preserve">[211] </w:t>
                    </w:r>
                  </w:p>
                </w:tc>
                <w:tc>
                  <w:tcPr>
                    <w:tcW w:w="0" w:type="auto"/>
                    <w:hideMark/>
                  </w:tcPr>
                  <w:p w14:paraId="4A0EB6B1" w14:textId="77777777" w:rsidR="00206484" w:rsidRDefault="00206484">
                    <w:pPr>
                      <w:pStyle w:val="Bibliography"/>
                      <w:rPr>
                        <w:noProof/>
                      </w:rPr>
                    </w:pPr>
                    <w:r>
                      <w:rPr>
                        <w:noProof/>
                      </w:rPr>
                      <w:t xml:space="preserve">B. G. Thomas, “Continuous Casting of Steel,” in </w:t>
                    </w:r>
                    <w:r>
                      <w:rPr>
                        <w:i/>
                        <w:iCs/>
                        <w:noProof/>
                      </w:rPr>
                      <w:t>Modeling for Casting and Solidification Processing</w:t>
                    </w:r>
                    <w:r>
                      <w:rPr>
                        <w:noProof/>
                      </w:rPr>
                      <w:t xml:space="preserve">, New York, 2001. </w:t>
                    </w:r>
                  </w:p>
                </w:tc>
              </w:tr>
              <w:tr w:rsidR="00206484" w14:paraId="7262159A" w14:textId="77777777">
                <w:trPr>
                  <w:divId w:val="761879484"/>
                  <w:tblCellSpacing w:w="15" w:type="dxa"/>
                </w:trPr>
                <w:tc>
                  <w:tcPr>
                    <w:tcW w:w="50" w:type="pct"/>
                    <w:hideMark/>
                  </w:tcPr>
                  <w:p w14:paraId="1F623C08" w14:textId="77777777" w:rsidR="00206484" w:rsidRDefault="00206484">
                    <w:pPr>
                      <w:pStyle w:val="Bibliography"/>
                      <w:rPr>
                        <w:noProof/>
                      </w:rPr>
                    </w:pPr>
                    <w:r>
                      <w:rPr>
                        <w:noProof/>
                      </w:rPr>
                      <w:t xml:space="preserve">[212] </w:t>
                    </w:r>
                  </w:p>
                </w:tc>
                <w:tc>
                  <w:tcPr>
                    <w:tcW w:w="0" w:type="auto"/>
                    <w:hideMark/>
                  </w:tcPr>
                  <w:p w14:paraId="16A5D17B" w14:textId="77777777" w:rsidR="00206484" w:rsidRDefault="00206484">
                    <w:pPr>
                      <w:pStyle w:val="Bibliography"/>
                      <w:rPr>
                        <w:noProof/>
                      </w:rPr>
                    </w:pPr>
                    <w:r>
                      <w:rPr>
                        <w:noProof/>
                      </w:rPr>
                      <w:t>N. Walters, “World Steel Association,” 25 January 2019. [Online]. Available: https://www.worldsteel.org/media-centre/press-releases/2019/Global-crude-steel-output-increases-by-4.6--in-2018.html. [Accessed 08 March 2019].</w:t>
                    </w:r>
                  </w:p>
                </w:tc>
              </w:tr>
              <w:tr w:rsidR="00206484" w14:paraId="345D80D7" w14:textId="77777777">
                <w:trPr>
                  <w:divId w:val="761879484"/>
                  <w:tblCellSpacing w:w="15" w:type="dxa"/>
                </w:trPr>
                <w:tc>
                  <w:tcPr>
                    <w:tcW w:w="50" w:type="pct"/>
                    <w:hideMark/>
                  </w:tcPr>
                  <w:p w14:paraId="37E39E72" w14:textId="77777777" w:rsidR="00206484" w:rsidRDefault="00206484">
                    <w:pPr>
                      <w:pStyle w:val="Bibliography"/>
                      <w:rPr>
                        <w:noProof/>
                      </w:rPr>
                    </w:pPr>
                    <w:r>
                      <w:rPr>
                        <w:noProof/>
                      </w:rPr>
                      <w:t xml:space="preserve">[213] </w:t>
                    </w:r>
                  </w:p>
                </w:tc>
                <w:tc>
                  <w:tcPr>
                    <w:tcW w:w="0" w:type="auto"/>
                    <w:hideMark/>
                  </w:tcPr>
                  <w:p w14:paraId="32424BAA" w14:textId="77777777" w:rsidR="00206484" w:rsidRDefault="00206484">
                    <w:pPr>
                      <w:pStyle w:val="Bibliography"/>
                      <w:rPr>
                        <w:noProof/>
                      </w:rPr>
                    </w:pPr>
                    <w:r>
                      <w:rPr>
                        <w:noProof/>
                      </w:rPr>
                      <w:t xml:space="preserve">K. Mills, “How Mold Fluxes Work,” in </w:t>
                    </w:r>
                    <w:r>
                      <w:rPr>
                        <w:i/>
                        <w:iCs/>
                        <w:noProof/>
                      </w:rPr>
                      <w:t>Treatise on Process Metallurgy</w:t>
                    </w:r>
                    <w:r>
                      <w:rPr>
                        <w:noProof/>
                      </w:rPr>
                      <w:t>, ELSEVIER, 2014, pp. 435-475.</w:t>
                    </w:r>
                  </w:p>
                </w:tc>
              </w:tr>
              <w:tr w:rsidR="00206484" w14:paraId="68FD6088" w14:textId="77777777">
                <w:trPr>
                  <w:divId w:val="761879484"/>
                  <w:tblCellSpacing w:w="15" w:type="dxa"/>
                </w:trPr>
                <w:tc>
                  <w:tcPr>
                    <w:tcW w:w="50" w:type="pct"/>
                    <w:hideMark/>
                  </w:tcPr>
                  <w:p w14:paraId="022487E8" w14:textId="77777777" w:rsidR="00206484" w:rsidRDefault="00206484">
                    <w:pPr>
                      <w:pStyle w:val="Bibliography"/>
                      <w:rPr>
                        <w:noProof/>
                      </w:rPr>
                    </w:pPr>
                    <w:r>
                      <w:rPr>
                        <w:noProof/>
                      </w:rPr>
                      <w:t xml:space="preserve">[214] </w:t>
                    </w:r>
                  </w:p>
                </w:tc>
                <w:tc>
                  <w:tcPr>
                    <w:tcW w:w="0" w:type="auto"/>
                    <w:hideMark/>
                  </w:tcPr>
                  <w:p w14:paraId="4E7E93EA" w14:textId="77777777" w:rsidR="00206484" w:rsidRDefault="00206484">
                    <w:pPr>
                      <w:pStyle w:val="Bibliography"/>
                      <w:rPr>
                        <w:noProof/>
                      </w:rPr>
                    </w:pPr>
                    <w:r>
                      <w:rPr>
                        <w:noProof/>
                      </w:rPr>
                      <w:t xml:space="preserve">K. Mills, “How Mold Fluxes Work,” in </w:t>
                    </w:r>
                    <w:r>
                      <w:rPr>
                        <w:i/>
                        <w:iCs/>
                        <w:noProof/>
                      </w:rPr>
                      <w:t>Treatise on Process Metallurgy</w:t>
                    </w:r>
                    <w:r>
                      <w:rPr>
                        <w:noProof/>
                      </w:rPr>
                      <w:t>, Elsevier, 2013, pp. 435-475.</w:t>
                    </w:r>
                  </w:p>
                </w:tc>
              </w:tr>
            </w:tbl>
            <w:p w14:paraId="5B6D4128" w14:textId="77777777" w:rsidR="00206484" w:rsidRDefault="00206484">
              <w:pPr>
                <w:divId w:val="761879484"/>
                <w:rPr>
                  <w:rFonts w:eastAsia="Times New Roman"/>
                  <w:noProof/>
                </w:rPr>
              </w:pPr>
            </w:p>
            <w:p w14:paraId="34C025D2" w14:textId="77777777" w:rsidR="00D52D9E" w:rsidRPr="00337220" w:rsidRDefault="00D52D9E" w:rsidP="005A615A">
              <w:r w:rsidRPr="000E3C9E">
                <w:rPr>
                  <w:b/>
                  <w:bCs/>
                  <w:noProof/>
                  <w:szCs w:val="24"/>
                </w:rPr>
                <w:fldChar w:fldCharType="end"/>
              </w:r>
            </w:p>
          </w:sdtContent>
        </w:sdt>
      </w:sdtContent>
    </w:sdt>
    <w:p w14:paraId="4A77C227" w14:textId="77777777" w:rsidR="00D52D9E" w:rsidRDefault="00D52D9E" w:rsidP="00D52D9E"/>
    <w:p w14:paraId="6F603C57" w14:textId="77777777" w:rsidR="00D52D9E" w:rsidRDefault="00D52D9E" w:rsidP="00D52D9E"/>
    <w:p w14:paraId="59F7BE34" w14:textId="77777777" w:rsidR="00D52D9E" w:rsidRDefault="00D52D9E" w:rsidP="00D52D9E"/>
    <w:p w14:paraId="1048C09D" w14:textId="77777777" w:rsidR="00D52D9E" w:rsidRDefault="00D52D9E" w:rsidP="00D52D9E"/>
    <w:p w14:paraId="5211F3D7" w14:textId="77777777" w:rsidR="00D52D9E" w:rsidRDefault="00D52D9E" w:rsidP="00D52D9E"/>
    <w:p w14:paraId="15C470C6" w14:textId="77777777" w:rsidR="00D52D9E" w:rsidRDefault="00D52D9E" w:rsidP="00D52D9E"/>
    <w:p w14:paraId="2C272476" w14:textId="77777777" w:rsidR="00D52D9E" w:rsidRDefault="00D52D9E" w:rsidP="00D52D9E"/>
    <w:p w14:paraId="74AE961C" w14:textId="77777777" w:rsidR="00D52D9E" w:rsidRDefault="00D52D9E" w:rsidP="00D52D9E"/>
    <w:p w14:paraId="68C1A8CE" w14:textId="77777777" w:rsidR="00D52D9E" w:rsidRDefault="00D52D9E" w:rsidP="00D52D9E"/>
    <w:p w14:paraId="6875D1C2" w14:textId="77777777" w:rsidR="00D52D9E" w:rsidRDefault="00D52D9E" w:rsidP="00D52D9E"/>
    <w:p w14:paraId="0AFCE109" w14:textId="77777777" w:rsidR="00D52D9E" w:rsidRDefault="00D52D9E" w:rsidP="00D52D9E"/>
    <w:p w14:paraId="2251DCC7" w14:textId="77777777" w:rsidR="00D52D9E" w:rsidRDefault="00D52D9E" w:rsidP="00D52D9E"/>
    <w:p w14:paraId="398F9536" w14:textId="77777777" w:rsidR="00D52D9E" w:rsidRDefault="00D52D9E" w:rsidP="00D52D9E"/>
    <w:p w14:paraId="545C0711" w14:textId="77777777" w:rsidR="00D52D9E" w:rsidRDefault="00D52D9E" w:rsidP="00D52D9E"/>
    <w:p w14:paraId="6987F7D5" w14:textId="77777777" w:rsidR="00D52D9E" w:rsidRDefault="00D52D9E" w:rsidP="00D52D9E"/>
    <w:p w14:paraId="6BD072D9" w14:textId="77777777" w:rsidR="00D52D9E" w:rsidRDefault="00D52D9E" w:rsidP="00D52D9E">
      <w:pPr>
        <w:pStyle w:val="Heading1"/>
        <w:rPr>
          <w:rFonts w:asciiTheme="minorHAnsi" w:eastAsiaTheme="minorHAnsi" w:hAnsiTheme="minorHAnsi" w:cstheme="minorBidi"/>
          <w:b w:val="0"/>
          <w:bCs w:val="0"/>
          <w:kern w:val="0"/>
          <w:sz w:val="22"/>
          <w:szCs w:val="22"/>
          <w:lang w:eastAsia="en-US"/>
        </w:rPr>
        <w:sectPr w:rsidR="00D52D9E" w:rsidSect="00087866">
          <w:footerReference w:type="default" r:id="rId116"/>
          <w:footerReference w:type="first" r:id="rId117"/>
          <w:pgSz w:w="11906" w:h="16838"/>
          <w:pgMar w:top="1440" w:right="1440" w:bottom="1440" w:left="1701" w:header="708" w:footer="708" w:gutter="0"/>
          <w:cols w:space="708"/>
          <w:docGrid w:linePitch="360"/>
        </w:sectPr>
      </w:pPr>
    </w:p>
    <w:p w14:paraId="5D0F0F11" w14:textId="1210D7E0" w:rsidR="00D52D9E" w:rsidRDefault="00D52D9E" w:rsidP="009A23B9">
      <w:pPr>
        <w:pStyle w:val="Heading1"/>
        <w:jc w:val="center"/>
        <w:rPr>
          <w:sz w:val="28"/>
          <w:szCs w:val="28"/>
        </w:rPr>
      </w:pPr>
      <w:bookmarkStart w:id="409" w:name="_Toc13474440"/>
      <w:bookmarkStart w:id="410" w:name="_Toc28619200"/>
      <w:r w:rsidRPr="00EB6317">
        <w:rPr>
          <w:sz w:val="28"/>
          <w:szCs w:val="28"/>
        </w:rPr>
        <w:lastRenderedPageBreak/>
        <w:t>APPENDICES</w:t>
      </w:r>
      <w:bookmarkEnd w:id="409"/>
      <w:bookmarkEnd w:id="410"/>
    </w:p>
    <w:p w14:paraId="25C1F57D" w14:textId="77777777" w:rsidR="00D52D9E" w:rsidRPr="00A24FD6" w:rsidRDefault="00D52D9E" w:rsidP="00D52D9E">
      <w:pPr>
        <w:rPr>
          <w:rFonts w:cs="Times New Roman"/>
          <w:b/>
          <w:szCs w:val="24"/>
        </w:rPr>
      </w:pPr>
      <w:r w:rsidRPr="00A24FD6">
        <w:rPr>
          <w:rFonts w:cs="Times New Roman"/>
          <w:b/>
          <w:szCs w:val="24"/>
        </w:rPr>
        <w:t>Publications</w:t>
      </w:r>
    </w:p>
    <w:p w14:paraId="1CF38EFC" w14:textId="77777777" w:rsidR="00D52D9E" w:rsidRPr="00A24FD6" w:rsidRDefault="00D52D9E" w:rsidP="00D52D9E">
      <w:pPr>
        <w:pStyle w:val="ListParagraph"/>
        <w:numPr>
          <w:ilvl w:val="0"/>
          <w:numId w:val="12"/>
        </w:numPr>
        <w:rPr>
          <w:rFonts w:cs="Times New Roman"/>
          <w:szCs w:val="24"/>
        </w:rPr>
      </w:pPr>
      <w:r w:rsidRPr="00A24FD6">
        <w:rPr>
          <w:rFonts w:cs="Times New Roman"/>
          <w:szCs w:val="24"/>
        </w:rPr>
        <w:t xml:space="preserve">Seyrek M., </w:t>
      </w:r>
      <w:proofErr w:type="spellStart"/>
      <w:r w:rsidRPr="00A24FD6">
        <w:rPr>
          <w:rFonts w:cs="Times New Roman"/>
          <w:szCs w:val="24"/>
        </w:rPr>
        <w:t>Thackray</w:t>
      </w:r>
      <w:proofErr w:type="spellEnd"/>
      <w:r w:rsidRPr="00A24FD6">
        <w:rPr>
          <w:rFonts w:cs="Times New Roman"/>
          <w:szCs w:val="24"/>
        </w:rPr>
        <w:t xml:space="preserve"> R. and </w:t>
      </w:r>
      <w:proofErr w:type="spellStart"/>
      <w:r w:rsidRPr="00A24FD6">
        <w:rPr>
          <w:rFonts w:cs="Times New Roman"/>
          <w:szCs w:val="24"/>
        </w:rPr>
        <w:t>Nadig</w:t>
      </w:r>
      <w:proofErr w:type="spellEnd"/>
      <w:r w:rsidRPr="00A24FD6">
        <w:rPr>
          <w:rFonts w:cs="Times New Roman"/>
          <w:szCs w:val="24"/>
        </w:rPr>
        <w:t xml:space="preserve"> P.  ‘Effect of B</w:t>
      </w:r>
      <w:r w:rsidRPr="00A24FD6">
        <w:rPr>
          <w:rFonts w:cs="Times New Roman"/>
          <w:szCs w:val="24"/>
          <w:vertAlign w:val="subscript"/>
        </w:rPr>
        <w:t>2</w:t>
      </w:r>
      <w:r w:rsidRPr="00A24FD6">
        <w:rPr>
          <w:rFonts w:cs="Times New Roman"/>
          <w:szCs w:val="24"/>
        </w:rPr>
        <w:t>O</w:t>
      </w:r>
      <w:r w:rsidRPr="00A24FD6">
        <w:rPr>
          <w:rFonts w:cs="Times New Roman"/>
          <w:szCs w:val="24"/>
          <w:vertAlign w:val="subscript"/>
        </w:rPr>
        <w:t>3</w:t>
      </w:r>
      <w:r w:rsidRPr="00A24FD6">
        <w:rPr>
          <w:rFonts w:cs="Times New Roman"/>
          <w:szCs w:val="24"/>
        </w:rPr>
        <w:t xml:space="preserve"> and </w:t>
      </w:r>
      <w:proofErr w:type="spellStart"/>
      <w:r w:rsidRPr="00A24FD6">
        <w:rPr>
          <w:rFonts w:cs="Times New Roman"/>
          <w:szCs w:val="24"/>
        </w:rPr>
        <w:t>CaO</w:t>
      </w:r>
      <w:proofErr w:type="spellEnd"/>
      <w:r w:rsidRPr="00A24FD6">
        <w:rPr>
          <w:rFonts w:cs="Times New Roman"/>
          <w:szCs w:val="24"/>
        </w:rPr>
        <w:t>/Al</w:t>
      </w:r>
      <w:r w:rsidRPr="00A24FD6">
        <w:rPr>
          <w:rFonts w:cs="Times New Roman"/>
          <w:szCs w:val="24"/>
          <w:vertAlign w:val="subscript"/>
        </w:rPr>
        <w:t>2</w:t>
      </w:r>
      <w:r w:rsidRPr="00A24FD6">
        <w:rPr>
          <w:rFonts w:cs="Times New Roman"/>
          <w:szCs w:val="24"/>
        </w:rPr>
        <w:t>O</w:t>
      </w:r>
      <w:r w:rsidRPr="00A24FD6">
        <w:rPr>
          <w:rFonts w:cs="Times New Roman"/>
          <w:szCs w:val="24"/>
          <w:vertAlign w:val="subscript"/>
        </w:rPr>
        <w:t>3</w:t>
      </w:r>
      <w:r w:rsidRPr="00A24FD6">
        <w:rPr>
          <w:rFonts w:cs="Times New Roman"/>
          <w:szCs w:val="24"/>
        </w:rPr>
        <w:t xml:space="preserve"> Ratio on Physical Properties of CaO-Al</w:t>
      </w:r>
      <w:r w:rsidRPr="00A24FD6">
        <w:rPr>
          <w:rFonts w:cs="Times New Roman"/>
          <w:szCs w:val="24"/>
          <w:vertAlign w:val="subscript"/>
        </w:rPr>
        <w:t>2</w:t>
      </w:r>
      <w:r w:rsidRPr="00A24FD6">
        <w:rPr>
          <w:rFonts w:cs="Times New Roman"/>
          <w:szCs w:val="24"/>
        </w:rPr>
        <w:t>O</w:t>
      </w:r>
      <w:r w:rsidRPr="00A24FD6">
        <w:rPr>
          <w:rFonts w:cs="Times New Roman"/>
          <w:szCs w:val="24"/>
          <w:vertAlign w:val="subscript"/>
        </w:rPr>
        <w:t>3</w:t>
      </w:r>
      <w:r w:rsidRPr="00A24FD6">
        <w:rPr>
          <w:rFonts w:cs="Times New Roman"/>
          <w:szCs w:val="24"/>
        </w:rPr>
        <w:t xml:space="preserve"> Based Mould Fluxes’ Proceedings Book of the 18th International Metallurgy &amp; Materials Congress, pp. 905-908, 29 September - 01 October 2016, Istanbul, Turkey.</w:t>
      </w:r>
    </w:p>
    <w:p w14:paraId="46C11377" w14:textId="77777777" w:rsidR="00D52D9E" w:rsidRPr="00A24FD6" w:rsidRDefault="00D52D9E" w:rsidP="00D52D9E">
      <w:pPr>
        <w:rPr>
          <w:rFonts w:cs="Times New Roman"/>
          <w:szCs w:val="24"/>
        </w:rPr>
      </w:pPr>
    </w:p>
    <w:p w14:paraId="7814A5BA" w14:textId="77777777" w:rsidR="00D52D9E" w:rsidRPr="00A24FD6" w:rsidRDefault="00D52D9E" w:rsidP="00D52D9E">
      <w:pPr>
        <w:rPr>
          <w:rFonts w:cs="Times New Roman"/>
          <w:b/>
          <w:szCs w:val="24"/>
        </w:rPr>
      </w:pPr>
      <w:r w:rsidRPr="00A24FD6">
        <w:rPr>
          <w:rFonts w:cs="Times New Roman"/>
          <w:b/>
          <w:szCs w:val="24"/>
        </w:rPr>
        <w:t>Colloquium and Conferences</w:t>
      </w:r>
    </w:p>
    <w:p w14:paraId="4B26C72E" w14:textId="77777777" w:rsidR="00D52D9E" w:rsidRPr="00A24FD6" w:rsidRDefault="00D52D9E" w:rsidP="00D52D9E">
      <w:pPr>
        <w:pStyle w:val="ListParagraph"/>
        <w:numPr>
          <w:ilvl w:val="0"/>
          <w:numId w:val="12"/>
        </w:numPr>
        <w:rPr>
          <w:rFonts w:cs="Times New Roman"/>
          <w:szCs w:val="24"/>
        </w:rPr>
      </w:pPr>
      <w:r w:rsidRPr="00A24FD6">
        <w:rPr>
          <w:rFonts w:cs="Times New Roman"/>
          <w:szCs w:val="24"/>
        </w:rPr>
        <w:t xml:space="preserve">Seyrek M. and </w:t>
      </w:r>
      <w:proofErr w:type="spellStart"/>
      <w:r w:rsidRPr="00A24FD6">
        <w:rPr>
          <w:rFonts w:cs="Times New Roman"/>
          <w:szCs w:val="24"/>
        </w:rPr>
        <w:t>Thackray</w:t>
      </w:r>
      <w:proofErr w:type="spellEnd"/>
      <w:r w:rsidRPr="00A24FD6">
        <w:rPr>
          <w:rFonts w:cs="Times New Roman"/>
          <w:szCs w:val="24"/>
        </w:rPr>
        <w:t xml:space="preserve"> R. ‘The Performance and Properties of Lime-Alumina Based Mould Powders during Continuous Casting of High-Aluminium Steels’ </w:t>
      </w:r>
      <w:proofErr w:type="gramStart"/>
      <w:r w:rsidRPr="00A24FD6">
        <w:rPr>
          <w:rFonts w:cs="Times New Roman"/>
          <w:szCs w:val="24"/>
        </w:rPr>
        <w:t>The</w:t>
      </w:r>
      <w:proofErr w:type="gramEnd"/>
      <w:r w:rsidRPr="00A24FD6">
        <w:rPr>
          <w:rFonts w:cs="Times New Roman"/>
          <w:szCs w:val="24"/>
        </w:rPr>
        <w:t xml:space="preserve"> Nordic Summer Colloquium on Advanced Steel, NSCAS 2017, 28 August - 08 September 2017, Sweden</w:t>
      </w:r>
    </w:p>
    <w:p w14:paraId="29B41E3B" w14:textId="77777777" w:rsidR="00D52D9E" w:rsidRPr="00A24FD6" w:rsidRDefault="00D52D9E" w:rsidP="00D52D9E">
      <w:pPr>
        <w:pStyle w:val="ListParagraph"/>
        <w:numPr>
          <w:ilvl w:val="0"/>
          <w:numId w:val="12"/>
        </w:numPr>
        <w:rPr>
          <w:rFonts w:cs="Times New Roman"/>
          <w:szCs w:val="24"/>
        </w:rPr>
      </w:pPr>
      <w:r w:rsidRPr="00A24FD6">
        <w:rPr>
          <w:rFonts w:cs="Times New Roman"/>
          <w:szCs w:val="24"/>
        </w:rPr>
        <w:t xml:space="preserve">Seyrek M. and </w:t>
      </w:r>
      <w:proofErr w:type="spellStart"/>
      <w:r w:rsidRPr="00A24FD6">
        <w:rPr>
          <w:rFonts w:cs="Times New Roman"/>
          <w:szCs w:val="24"/>
        </w:rPr>
        <w:t>Thackray</w:t>
      </w:r>
      <w:proofErr w:type="spellEnd"/>
      <w:r w:rsidRPr="00A24FD6">
        <w:rPr>
          <w:rFonts w:cs="Times New Roman"/>
          <w:szCs w:val="24"/>
        </w:rPr>
        <w:t xml:space="preserve"> R. ‘The Performance and Properties of Lime-Alumina Based Mould Powders during Continuous Casting of High-Aluminium Steels’ </w:t>
      </w:r>
      <w:proofErr w:type="gramStart"/>
      <w:r w:rsidRPr="00A24FD6">
        <w:rPr>
          <w:rFonts w:cs="Times New Roman"/>
          <w:szCs w:val="24"/>
        </w:rPr>
        <w:t>High Tech</w:t>
      </w:r>
      <w:proofErr w:type="gramEnd"/>
      <w:r w:rsidRPr="00A24FD6">
        <w:rPr>
          <w:rFonts w:cs="Times New Roman"/>
          <w:szCs w:val="24"/>
        </w:rPr>
        <w:t xml:space="preserve"> Steel Conference (HTSC) on Advanced Steel, September 2017, Falun, Sweden</w:t>
      </w:r>
    </w:p>
    <w:p w14:paraId="7DF89432" w14:textId="77777777" w:rsidR="00D52D9E" w:rsidRPr="00A24FD6" w:rsidRDefault="00D52D9E" w:rsidP="00D52D9E">
      <w:pPr>
        <w:pStyle w:val="ListParagraph"/>
        <w:numPr>
          <w:ilvl w:val="0"/>
          <w:numId w:val="12"/>
        </w:numPr>
        <w:rPr>
          <w:rFonts w:cs="Times New Roman"/>
          <w:szCs w:val="24"/>
        </w:rPr>
      </w:pPr>
      <w:r w:rsidRPr="00A24FD6">
        <w:rPr>
          <w:rFonts w:cs="Times New Roman"/>
          <w:szCs w:val="24"/>
        </w:rPr>
        <w:t xml:space="preserve">Seyrek M. and </w:t>
      </w:r>
      <w:proofErr w:type="spellStart"/>
      <w:r w:rsidRPr="00A24FD6">
        <w:rPr>
          <w:rFonts w:cs="Times New Roman"/>
          <w:szCs w:val="24"/>
        </w:rPr>
        <w:t>Thackray</w:t>
      </w:r>
      <w:proofErr w:type="spellEnd"/>
      <w:r w:rsidRPr="00A24FD6">
        <w:rPr>
          <w:rFonts w:cs="Times New Roman"/>
          <w:szCs w:val="24"/>
        </w:rPr>
        <w:t xml:space="preserve"> R.  ‘The Effect of </w:t>
      </w:r>
      <w:proofErr w:type="spellStart"/>
      <w:r w:rsidRPr="00A24FD6">
        <w:rPr>
          <w:rFonts w:cs="Times New Roman"/>
          <w:szCs w:val="24"/>
        </w:rPr>
        <w:t>CaO</w:t>
      </w:r>
      <w:proofErr w:type="spellEnd"/>
      <w:r w:rsidRPr="00A24FD6">
        <w:rPr>
          <w:rFonts w:cs="Times New Roman"/>
          <w:szCs w:val="24"/>
        </w:rPr>
        <w:t>/Al</w:t>
      </w:r>
      <w:r w:rsidRPr="00A24FD6">
        <w:rPr>
          <w:rFonts w:cs="Times New Roman"/>
          <w:szCs w:val="24"/>
          <w:vertAlign w:val="subscript"/>
        </w:rPr>
        <w:t>2</w:t>
      </w:r>
      <w:r w:rsidRPr="00A24FD6">
        <w:rPr>
          <w:rFonts w:cs="Times New Roman"/>
          <w:szCs w:val="24"/>
        </w:rPr>
        <w:t>O</w:t>
      </w:r>
      <w:r w:rsidRPr="00A24FD6">
        <w:rPr>
          <w:rFonts w:cs="Times New Roman"/>
          <w:szCs w:val="24"/>
          <w:vertAlign w:val="subscript"/>
        </w:rPr>
        <w:t>3</w:t>
      </w:r>
      <w:r w:rsidRPr="00A24FD6">
        <w:rPr>
          <w:rFonts w:cs="Times New Roman"/>
          <w:szCs w:val="24"/>
        </w:rPr>
        <w:t xml:space="preserve"> Ratio on Steel-Slag Interaction for High-Al Steel Casting’ 9th European Continuous Casting Conference, June 2017, Vienna, Austria</w:t>
      </w:r>
    </w:p>
    <w:p w14:paraId="769E7894" w14:textId="77777777" w:rsidR="00C72528" w:rsidRDefault="00D52D9E" w:rsidP="00C72528">
      <w:pPr>
        <w:pStyle w:val="ListParagraph"/>
        <w:numPr>
          <w:ilvl w:val="0"/>
          <w:numId w:val="12"/>
        </w:numPr>
        <w:rPr>
          <w:rFonts w:cs="Times New Roman"/>
          <w:szCs w:val="24"/>
        </w:rPr>
      </w:pPr>
      <w:r w:rsidRPr="00A24FD6">
        <w:rPr>
          <w:rFonts w:cs="Times New Roman"/>
          <w:szCs w:val="24"/>
        </w:rPr>
        <w:t xml:space="preserve">Seyrek M., </w:t>
      </w:r>
      <w:proofErr w:type="spellStart"/>
      <w:r w:rsidRPr="00A24FD6">
        <w:rPr>
          <w:rFonts w:cs="Times New Roman"/>
          <w:szCs w:val="24"/>
        </w:rPr>
        <w:t>Thackray</w:t>
      </w:r>
      <w:proofErr w:type="spellEnd"/>
      <w:r w:rsidRPr="00A24FD6">
        <w:rPr>
          <w:rFonts w:cs="Times New Roman"/>
          <w:szCs w:val="24"/>
        </w:rPr>
        <w:t xml:space="preserve"> R. and </w:t>
      </w:r>
      <w:proofErr w:type="spellStart"/>
      <w:r w:rsidRPr="00A24FD6">
        <w:rPr>
          <w:rFonts w:cs="Times New Roman"/>
          <w:szCs w:val="24"/>
        </w:rPr>
        <w:t>Nadig</w:t>
      </w:r>
      <w:proofErr w:type="spellEnd"/>
      <w:r w:rsidRPr="00A24FD6">
        <w:rPr>
          <w:rFonts w:cs="Times New Roman"/>
          <w:szCs w:val="24"/>
        </w:rPr>
        <w:t xml:space="preserve"> P.  ‘Effect of B</w:t>
      </w:r>
      <w:r w:rsidRPr="00A24FD6">
        <w:rPr>
          <w:rFonts w:cs="Times New Roman"/>
          <w:szCs w:val="24"/>
          <w:vertAlign w:val="subscript"/>
        </w:rPr>
        <w:t>2</w:t>
      </w:r>
      <w:r w:rsidRPr="00A24FD6">
        <w:rPr>
          <w:rFonts w:cs="Times New Roman"/>
          <w:szCs w:val="24"/>
        </w:rPr>
        <w:t>O</w:t>
      </w:r>
      <w:r w:rsidRPr="00A24FD6">
        <w:rPr>
          <w:rFonts w:cs="Times New Roman"/>
          <w:szCs w:val="24"/>
          <w:vertAlign w:val="subscript"/>
        </w:rPr>
        <w:t>3</w:t>
      </w:r>
      <w:r w:rsidRPr="00A24FD6">
        <w:rPr>
          <w:rFonts w:cs="Times New Roman"/>
          <w:szCs w:val="24"/>
        </w:rPr>
        <w:t xml:space="preserve"> and </w:t>
      </w:r>
      <w:proofErr w:type="spellStart"/>
      <w:r w:rsidRPr="00A24FD6">
        <w:rPr>
          <w:rFonts w:cs="Times New Roman"/>
          <w:szCs w:val="24"/>
        </w:rPr>
        <w:t>CaO</w:t>
      </w:r>
      <w:proofErr w:type="spellEnd"/>
      <w:r w:rsidRPr="00A24FD6">
        <w:rPr>
          <w:rFonts w:cs="Times New Roman"/>
          <w:szCs w:val="24"/>
        </w:rPr>
        <w:t>/Al</w:t>
      </w:r>
      <w:r w:rsidRPr="00A24FD6">
        <w:rPr>
          <w:rFonts w:cs="Times New Roman"/>
          <w:szCs w:val="24"/>
          <w:vertAlign w:val="subscript"/>
        </w:rPr>
        <w:t>2</w:t>
      </w:r>
      <w:r w:rsidRPr="00A24FD6">
        <w:rPr>
          <w:rFonts w:cs="Times New Roman"/>
          <w:szCs w:val="24"/>
        </w:rPr>
        <w:t>O</w:t>
      </w:r>
      <w:r w:rsidRPr="00A24FD6">
        <w:rPr>
          <w:rFonts w:cs="Times New Roman"/>
          <w:szCs w:val="24"/>
          <w:vertAlign w:val="subscript"/>
        </w:rPr>
        <w:t>3</w:t>
      </w:r>
      <w:r w:rsidRPr="00A24FD6">
        <w:rPr>
          <w:rFonts w:cs="Times New Roman"/>
          <w:szCs w:val="24"/>
        </w:rPr>
        <w:t xml:space="preserve"> Ratio on Physical Properties of CaO-Al</w:t>
      </w:r>
      <w:r w:rsidRPr="00A24FD6">
        <w:rPr>
          <w:rFonts w:cs="Times New Roman"/>
          <w:szCs w:val="24"/>
          <w:vertAlign w:val="subscript"/>
        </w:rPr>
        <w:t>2</w:t>
      </w:r>
      <w:r w:rsidRPr="00A24FD6">
        <w:rPr>
          <w:rFonts w:cs="Times New Roman"/>
          <w:szCs w:val="24"/>
        </w:rPr>
        <w:t>O</w:t>
      </w:r>
      <w:r w:rsidRPr="00A24FD6">
        <w:rPr>
          <w:rFonts w:cs="Times New Roman"/>
          <w:szCs w:val="24"/>
          <w:vertAlign w:val="subscript"/>
        </w:rPr>
        <w:t>3</w:t>
      </w:r>
      <w:r w:rsidRPr="00A24FD6">
        <w:rPr>
          <w:rFonts w:cs="Times New Roman"/>
          <w:szCs w:val="24"/>
        </w:rPr>
        <w:t xml:space="preserve"> Based Mould Fluxes’ 18th International Metallurgy &amp; Materials Congress, 29 September - 01 October 2016, Istanbul, Turkey</w:t>
      </w:r>
    </w:p>
    <w:p w14:paraId="67894294" w14:textId="5F13C1DC" w:rsidR="009E56B5" w:rsidRDefault="00D52D9E" w:rsidP="00C72528">
      <w:pPr>
        <w:pStyle w:val="ListParagraph"/>
        <w:numPr>
          <w:ilvl w:val="0"/>
          <w:numId w:val="12"/>
        </w:numPr>
        <w:rPr>
          <w:rFonts w:cs="Times New Roman"/>
          <w:szCs w:val="24"/>
        </w:rPr>
      </w:pPr>
      <w:r w:rsidRPr="00C72528">
        <w:rPr>
          <w:rFonts w:cs="Times New Roman"/>
          <w:szCs w:val="24"/>
        </w:rPr>
        <w:t xml:space="preserve">Seyrek M., </w:t>
      </w:r>
      <w:proofErr w:type="spellStart"/>
      <w:r w:rsidRPr="00C72528">
        <w:rPr>
          <w:rFonts w:cs="Times New Roman"/>
          <w:szCs w:val="24"/>
        </w:rPr>
        <w:t>Thackray</w:t>
      </w:r>
      <w:proofErr w:type="spellEnd"/>
      <w:r w:rsidRPr="00C72528">
        <w:rPr>
          <w:rFonts w:cs="Times New Roman"/>
          <w:szCs w:val="24"/>
        </w:rPr>
        <w:t xml:space="preserve"> R. and </w:t>
      </w:r>
      <w:proofErr w:type="spellStart"/>
      <w:r w:rsidRPr="00C72528">
        <w:rPr>
          <w:rFonts w:cs="Times New Roman"/>
          <w:szCs w:val="24"/>
        </w:rPr>
        <w:t>Nadig</w:t>
      </w:r>
      <w:proofErr w:type="spellEnd"/>
      <w:r w:rsidRPr="00C72528">
        <w:rPr>
          <w:rFonts w:cs="Times New Roman"/>
          <w:szCs w:val="24"/>
        </w:rPr>
        <w:t xml:space="preserve"> P. “Effect of B</w:t>
      </w:r>
      <w:r w:rsidRPr="00C72528">
        <w:rPr>
          <w:rFonts w:cs="Times New Roman"/>
          <w:szCs w:val="24"/>
          <w:vertAlign w:val="subscript"/>
        </w:rPr>
        <w:t>2</w:t>
      </w:r>
      <w:r w:rsidRPr="00C72528">
        <w:rPr>
          <w:rFonts w:cs="Times New Roman"/>
          <w:szCs w:val="24"/>
        </w:rPr>
        <w:t>O</w:t>
      </w:r>
      <w:r w:rsidRPr="00C72528">
        <w:rPr>
          <w:rFonts w:cs="Times New Roman"/>
          <w:szCs w:val="24"/>
          <w:vertAlign w:val="subscript"/>
        </w:rPr>
        <w:t>3</w:t>
      </w:r>
      <w:r w:rsidRPr="00C72528">
        <w:rPr>
          <w:rFonts w:cs="Times New Roman"/>
          <w:szCs w:val="24"/>
        </w:rPr>
        <w:t xml:space="preserve"> and </w:t>
      </w:r>
      <w:proofErr w:type="spellStart"/>
      <w:r w:rsidRPr="00C72528">
        <w:rPr>
          <w:rFonts w:cs="Times New Roman"/>
          <w:szCs w:val="24"/>
        </w:rPr>
        <w:t>CaO</w:t>
      </w:r>
      <w:proofErr w:type="spellEnd"/>
      <w:r w:rsidRPr="00C72528">
        <w:rPr>
          <w:rFonts w:cs="Times New Roman"/>
          <w:szCs w:val="24"/>
        </w:rPr>
        <w:t>/Al</w:t>
      </w:r>
      <w:r w:rsidRPr="00C72528">
        <w:rPr>
          <w:rFonts w:cs="Times New Roman"/>
          <w:szCs w:val="24"/>
          <w:vertAlign w:val="subscript"/>
        </w:rPr>
        <w:t>2</w:t>
      </w:r>
      <w:r w:rsidRPr="00C72528">
        <w:rPr>
          <w:rFonts w:cs="Times New Roman"/>
          <w:szCs w:val="24"/>
        </w:rPr>
        <w:t>O</w:t>
      </w:r>
      <w:r w:rsidRPr="00C72528">
        <w:rPr>
          <w:rFonts w:cs="Times New Roman"/>
          <w:szCs w:val="24"/>
          <w:vertAlign w:val="subscript"/>
        </w:rPr>
        <w:t>3</w:t>
      </w:r>
      <w:r w:rsidRPr="00C72528">
        <w:rPr>
          <w:rFonts w:cs="Times New Roman"/>
          <w:szCs w:val="24"/>
        </w:rPr>
        <w:t xml:space="preserve"> Ratio on Crystallinity of CaO-Al</w:t>
      </w:r>
      <w:r w:rsidRPr="00C72528">
        <w:rPr>
          <w:rFonts w:cs="Times New Roman"/>
          <w:szCs w:val="24"/>
          <w:vertAlign w:val="subscript"/>
        </w:rPr>
        <w:t>2</w:t>
      </w:r>
      <w:r w:rsidRPr="00C72528">
        <w:rPr>
          <w:rFonts w:cs="Times New Roman"/>
          <w:szCs w:val="24"/>
        </w:rPr>
        <w:t>O</w:t>
      </w:r>
      <w:r w:rsidRPr="00C72528">
        <w:rPr>
          <w:rFonts w:cs="Times New Roman"/>
          <w:szCs w:val="24"/>
          <w:vertAlign w:val="subscript"/>
        </w:rPr>
        <w:t>3</w:t>
      </w:r>
      <w:r w:rsidRPr="00C72528">
        <w:rPr>
          <w:rFonts w:cs="Times New Roman"/>
          <w:szCs w:val="24"/>
        </w:rPr>
        <w:t xml:space="preserve"> Based Mould Fluxes” </w:t>
      </w:r>
      <w:r w:rsidRPr="00C72528">
        <w:rPr>
          <w:rStyle w:val="Strong"/>
          <w:rFonts w:cs="Times New Roman"/>
          <w:b w:val="0"/>
          <w:szCs w:val="24"/>
        </w:rPr>
        <w:t>10th International Conference on Molten Slags, Fluxes and Salts</w:t>
      </w:r>
      <w:r w:rsidRPr="00C72528">
        <w:rPr>
          <w:rFonts w:cs="Times New Roman"/>
          <w:b/>
          <w:szCs w:val="24"/>
        </w:rPr>
        <w:t xml:space="preserve">, </w:t>
      </w:r>
      <w:r w:rsidRPr="00C72528">
        <w:rPr>
          <w:rFonts w:cs="Times New Roman"/>
          <w:szCs w:val="24"/>
        </w:rPr>
        <w:t>May 2016, Seattle, USA</w:t>
      </w:r>
    </w:p>
    <w:p w14:paraId="140110A2" w14:textId="100CB8DB" w:rsidR="00805708" w:rsidRDefault="00805708" w:rsidP="00805708">
      <w:pPr>
        <w:rPr>
          <w:rFonts w:cs="Times New Roman"/>
          <w:szCs w:val="24"/>
        </w:rPr>
      </w:pPr>
    </w:p>
    <w:p w14:paraId="531C588A" w14:textId="017D7BB4" w:rsidR="00805708" w:rsidRDefault="00805708" w:rsidP="00805708">
      <w:pPr>
        <w:rPr>
          <w:rFonts w:cs="Times New Roman"/>
          <w:szCs w:val="24"/>
        </w:rPr>
      </w:pPr>
    </w:p>
    <w:p w14:paraId="45FF6C80" w14:textId="72F2489C" w:rsidR="00805708" w:rsidRDefault="00805708" w:rsidP="00805708">
      <w:pPr>
        <w:rPr>
          <w:rFonts w:cs="Times New Roman"/>
          <w:szCs w:val="24"/>
        </w:rPr>
      </w:pPr>
    </w:p>
    <w:p w14:paraId="53D8735E" w14:textId="31CED02A" w:rsidR="00805708" w:rsidRDefault="00805708" w:rsidP="00805708">
      <w:pPr>
        <w:rPr>
          <w:rFonts w:cs="Times New Roman"/>
          <w:szCs w:val="24"/>
        </w:rPr>
      </w:pPr>
    </w:p>
    <w:p w14:paraId="6614AE20" w14:textId="4268FDC8" w:rsidR="00805708" w:rsidRDefault="00805708" w:rsidP="00805708">
      <w:pPr>
        <w:rPr>
          <w:rFonts w:cs="Times New Roman"/>
          <w:szCs w:val="24"/>
        </w:rPr>
      </w:pPr>
    </w:p>
    <w:p w14:paraId="50DCBAAC" w14:textId="3EF22A3B" w:rsidR="00805708" w:rsidRDefault="00805708" w:rsidP="00805708">
      <w:pPr>
        <w:rPr>
          <w:rFonts w:cs="Times New Roman"/>
          <w:szCs w:val="24"/>
        </w:rPr>
      </w:pPr>
    </w:p>
    <w:p w14:paraId="6B4AF9CA" w14:textId="77777777" w:rsidR="00805708" w:rsidRPr="00805708" w:rsidRDefault="00805708" w:rsidP="00805708">
      <w:pPr>
        <w:rPr>
          <w:rFonts w:cs="Times New Roman"/>
          <w:szCs w:val="24"/>
        </w:rPr>
      </w:pPr>
    </w:p>
    <w:sectPr w:rsidR="00805708" w:rsidRPr="00805708" w:rsidSect="00D52D9E">
      <w:type w:val="oddPage"/>
      <w:pgSz w:w="11906" w:h="16838"/>
      <w:pgMar w:top="1440" w:right="1440" w:bottom="144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E70884" w14:textId="77777777" w:rsidR="00271E9B" w:rsidRDefault="00271E9B">
      <w:pPr>
        <w:spacing w:line="240" w:lineRule="auto"/>
      </w:pPr>
      <w:r>
        <w:separator/>
      </w:r>
    </w:p>
  </w:endnote>
  <w:endnote w:type="continuationSeparator" w:id="0">
    <w:p w14:paraId="175C2EE9" w14:textId="77777777" w:rsidR="00271E9B" w:rsidRDefault="00271E9B">
      <w:pPr>
        <w:spacing w:line="240" w:lineRule="auto"/>
      </w:pPr>
      <w:r>
        <w:continuationSeparator/>
      </w:r>
    </w:p>
  </w:endnote>
  <w:endnote w:type="continuationNotice" w:id="1">
    <w:p w14:paraId="43D1BED0" w14:textId="77777777" w:rsidR="00271E9B" w:rsidRDefault="00271E9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altName w:val="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eiryo">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8734239"/>
      <w:docPartObj>
        <w:docPartGallery w:val="Page Numbers (Bottom of Page)"/>
        <w:docPartUnique/>
      </w:docPartObj>
    </w:sdtPr>
    <w:sdtEndPr>
      <w:rPr>
        <w:color w:val="7F7F7F" w:themeColor="background1" w:themeShade="7F"/>
        <w:spacing w:val="60"/>
      </w:rPr>
    </w:sdtEndPr>
    <w:sdtContent>
      <w:p w14:paraId="21114D8B" w14:textId="18DB6C7C" w:rsidR="0006355C" w:rsidRDefault="0006355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125</w:t>
        </w:r>
        <w:r>
          <w:rPr>
            <w:noProof/>
          </w:rPr>
          <w:fldChar w:fldCharType="end"/>
        </w:r>
        <w:r>
          <w:t xml:space="preserve"> | </w:t>
        </w:r>
        <w:r>
          <w:rPr>
            <w:color w:val="7F7F7F" w:themeColor="background1" w:themeShade="7F"/>
            <w:spacing w:val="60"/>
          </w:rPr>
          <w:t>Page</w:t>
        </w:r>
      </w:p>
    </w:sdtContent>
  </w:sdt>
  <w:p w14:paraId="2FD8A012" w14:textId="77777777" w:rsidR="0006355C" w:rsidRDefault="000635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5039088"/>
      <w:docPartObj>
        <w:docPartGallery w:val="Page Numbers (Bottom of Page)"/>
        <w:docPartUnique/>
      </w:docPartObj>
    </w:sdtPr>
    <w:sdtEndPr>
      <w:rPr>
        <w:color w:val="7F7F7F" w:themeColor="background1" w:themeShade="7F"/>
        <w:spacing w:val="60"/>
      </w:rPr>
    </w:sdtEndPr>
    <w:sdtContent>
      <w:p w14:paraId="18F64E01" w14:textId="148DBFE4" w:rsidR="0006355C" w:rsidRDefault="0006355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157</w:t>
        </w:r>
        <w:r>
          <w:rPr>
            <w:noProof/>
          </w:rPr>
          <w:fldChar w:fldCharType="end"/>
        </w:r>
        <w:r>
          <w:t xml:space="preserve"> | </w:t>
        </w:r>
        <w:r>
          <w:rPr>
            <w:color w:val="7F7F7F" w:themeColor="background1" w:themeShade="7F"/>
            <w:spacing w:val="60"/>
          </w:rPr>
          <w:t>Page</w:t>
        </w:r>
      </w:p>
    </w:sdtContent>
  </w:sdt>
  <w:p w14:paraId="3C1B4C9D" w14:textId="77777777" w:rsidR="0006355C" w:rsidRDefault="0006355C"/>
  <w:p w14:paraId="7E56EB1D" w14:textId="77777777" w:rsidR="0006355C" w:rsidRDefault="0006355C"/>
  <w:p w14:paraId="6786ADB2" w14:textId="77777777" w:rsidR="0006355C" w:rsidRDefault="0006355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BCBCB" w14:textId="77777777" w:rsidR="0006355C" w:rsidRDefault="0006355C" w:rsidP="00900B17">
    <w:pPr>
      <w:pStyle w:val="Footer"/>
    </w:pPr>
  </w:p>
  <w:p w14:paraId="1C75E904" w14:textId="77777777" w:rsidR="0006355C" w:rsidRDefault="000635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B0AA51" w14:textId="77777777" w:rsidR="00271E9B" w:rsidRDefault="00271E9B">
      <w:pPr>
        <w:spacing w:line="240" w:lineRule="auto"/>
      </w:pPr>
      <w:r>
        <w:separator/>
      </w:r>
    </w:p>
  </w:footnote>
  <w:footnote w:type="continuationSeparator" w:id="0">
    <w:p w14:paraId="6A832A49" w14:textId="77777777" w:rsidR="00271E9B" w:rsidRDefault="00271E9B">
      <w:pPr>
        <w:spacing w:line="240" w:lineRule="auto"/>
      </w:pPr>
      <w:r>
        <w:continuationSeparator/>
      </w:r>
    </w:p>
  </w:footnote>
  <w:footnote w:type="continuationNotice" w:id="1">
    <w:p w14:paraId="4DE03039" w14:textId="77777777" w:rsidR="00271E9B" w:rsidRDefault="00271E9B">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C7ABF"/>
    <w:multiLevelType w:val="hybridMultilevel"/>
    <w:tmpl w:val="9A5C284E"/>
    <w:lvl w:ilvl="0" w:tplc="08090013">
      <w:start w:val="1"/>
      <w:numFmt w:val="upperRoman"/>
      <w:lvlText w:val="%1."/>
      <w:lvlJc w:val="right"/>
      <w:pPr>
        <w:ind w:left="776" w:hanging="360"/>
      </w:pPr>
    </w:lvl>
    <w:lvl w:ilvl="1" w:tplc="08090019" w:tentative="1">
      <w:start w:val="1"/>
      <w:numFmt w:val="lowerLetter"/>
      <w:lvlText w:val="%2."/>
      <w:lvlJc w:val="left"/>
      <w:pPr>
        <w:ind w:left="1496" w:hanging="360"/>
      </w:pPr>
    </w:lvl>
    <w:lvl w:ilvl="2" w:tplc="0809001B" w:tentative="1">
      <w:start w:val="1"/>
      <w:numFmt w:val="lowerRoman"/>
      <w:lvlText w:val="%3."/>
      <w:lvlJc w:val="right"/>
      <w:pPr>
        <w:ind w:left="2216" w:hanging="180"/>
      </w:pPr>
    </w:lvl>
    <w:lvl w:ilvl="3" w:tplc="0809000F" w:tentative="1">
      <w:start w:val="1"/>
      <w:numFmt w:val="decimal"/>
      <w:lvlText w:val="%4."/>
      <w:lvlJc w:val="left"/>
      <w:pPr>
        <w:ind w:left="2936" w:hanging="360"/>
      </w:pPr>
    </w:lvl>
    <w:lvl w:ilvl="4" w:tplc="08090019" w:tentative="1">
      <w:start w:val="1"/>
      <w:numFmt w:val="lowerLetter"/>
      <w:lvlText w:val="%5."/>
      <w:lvlJc w:val="left"/>
      <w:pPr>
        <w:ind w:left="3656" w:hanging="360"/>
      </w:pPr>
    </w:lvl>
    <w:lvl w:ilvl="5" w:tplc="0809001B" w:tentative="1">
      <w:start w:val="1"/>
      <w:numFmt w:val="lowerRoman"/>
      <w:lvlText w:val="%6."/>
      <w:lvlJc w:val="right"/>
      <w:pPr>
        <w:ind w:left="4376" w:hanging="180"/>
      </w:pPr>
    </w:lvl>
    <w:lvl w:ilvl="6" w:tplc="0809000F" w:tentative="1">
      <w:start w:val="1"/>
      <w:numFmt w:val="decimal"/>
      <w:lvlText w:val="%7."/>
      <w:lvlJc w:val="left"/>
      <w:pPr>
        <w:ind w:left="5096" w:hanging="360"/>
      </w:pPr>
    </w:lvl>
    <w:lvl w:ilvl="7" w:tplc="08090019" w:tentative="1">
      <w:start w:val="1"/>
      <w:numFmt w:val="lowerLetter"/>
      <w:lvlText w:val="%8."/>
      <w:lvlJc w:val="left"/>
      <w:pPr>
        <w:ind w:left="5816" w:hanging="360"/>
      </w:pPr>
    </w:lvl>
    <w:lvl w:ilvl="8" w:tplc="0809001B" w:tentative="1">
      <w:start w:val="1"/>
      <w:numFmt w:val="lowerRoman"/>
      <w:lvlText w:val="%9."/>
      <w:lvlJc w:val="right"/>
      <w:pPr>
        <w:ind w:left="6536" w:hanging="180"/>
      </w:pPr>
    </w:lvl>
  </w:abstractNum>
  <w:abstractNum w:abstractNumId="1" w15:restartNumberingAfterBreak="0">
    <w:nsid w:val="040D17D2"/>
    <w:multiLevelType w:val="hybridMultilevel"/>
    <w:tmpl w:val="18327FF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FB0897"/>
    <w:multiLevelType w:val="hybridMultilevel"/>
    <w:tmpl w:val="6296A16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3" w15:restartNumberingAfterBreak="0">
    <w:nsid w:val="078D5EF9"/>
    <w:multiLevelType w:val="hybridMultilevel"/>
    <w:tmpl w:val="894E10F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1E4A4C"/>
    <w:multiLevelType w:val="multilevel"/>
    <w:tmpl w:val="DD686D4A"/>
    <w:lvl w:ilvl="0">
      <w:start w:val="1"/>
      <w:numFmt w:val="upperRoman"/>
      <w:lvlText w:val="%1."/>
      <w:lvlJc w:val="right"/>
      <w:pPr>
        <w:ind w:left="720" w:hanging="360"/>
      </w:pPr>
    </w:lvl>
    <w:lvl w:ilvl="1">
      <w:start w:val="5"/>
      <w:numFmt w:val="decimal"/>
      <w:isLgl/>
      <w:lvlText w:val="%1.%2"/>
      <w:lvlJc w:val="left"/>
      <w:pPr>
        <w:ind w:left="1005" w:hanging="645"/>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0A8D7252"/>
    <w:multiLevelType w:val="hybridMultilevel"/>
    <w:tmpl w:val="129C4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8E0B44"/>
    <w:multiLevelType w:val="hybridMultilevel"/>
    <w:tmpl w:val="96B06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A145F3"/>
    <w:multiLevelType w:val="hybridMultilevel"/>
    <w:tmpl w:val="5C9429D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8" w15:restartNumberingAfterBreak="0">
    <w:nsid w:val="16B37F25"/>
    <w:multiLevelType w:val="hybridMultilevel"/>
    <w:tmpl w:val="3782EDD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7A228E"/>
    <w:multiLevelType w:val="hybridMultilevel"/>
    <w:tmpl w:val="B2FAC85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0E09C8"/>
    <w:multiLevelType w:val="hybridMultilevel"/>
    <w:tmpl w:val="ECE6B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80768C"/>
    <w:multiLevelType w:val="hybridMultilevel"/>
    <w:tmpl w:val="3CB453A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EB3FC7"/>
    <w:multiLevelType w:val="hybridMultilevel"/>
    <w:tmpl w:val="CDC0BB3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0700FC"/>
    <w:multiLevelType w:val="hybridMultilevel"/>
    <w:tmpl w:val="E7F2E0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460378D"/>
    <w:multiLevelType w:val="hybridMultilevel"/>
    <w:tmpl w:val="D1149DD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850336"/>
    <w:multiLevelType w:val="hybridMultilevel"/>
    <w:tmpl w:val="B0C0453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657994"/>
    <w:multiLevelType w:val="hybridMultilevel"/>
    <w:tmpl w:val="0716245E"/>
    <w:lvl w:ilvl="0" w:tplc="0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0B06CC"/>
    <w:multiLevelType w:val="hybridMultilevel"/>
    <w:tmpl w:val="EFBC93F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AB7EA5"/>
    <w:multiLevelType w:val="hybridMultilevel"/>
    <w:tmpl w:val="B7C6CBA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2C0CCA"/>
    <w:multiLevelType w:val="hybridMultilevel"/>
    <w:tmpl w:val="A0985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E67EC7"/>
    <w:multiLevelType w:val="hybridMultilevel"/>
    <w:tmpl w:val="B9847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545778"/>
    <w:multiLevelType w:val="hybridMultilevel"/>
    <w:tmpl w:val="B796772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C0D0A1A"/>
    <w:multiLevelType w:val="hybridMultilevel"/>
    <w:tmpl w:val="6E0AFC4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EA323CB"/>
    <w:multiLevelType w:val="hybridMultilevel"/>
    <w:tmpl w:val="BADAB4DA"/>
    <w:lvl w:ilvl="0" w:tplc="08090013">
      <w:start w:val="1"/>
      <w:numFmt w:val="upperRoman"/>
      <w:lvlText w:val="%1."/>
      <w:lvlJc w:val="right"/>
      <w:pPr>
        <w:ind w:left="776" w:hanging="360"/>
      </w:pPr>
    </w:lvl>
    <w:lvl w:ilvl="1" w:tplc="08090019" w:tentative="1">
      <w:start w:val="1"/>
      <w:numFmt w:val="lowerLetter"/>
      <w:lvlText w:val="%2."/>
      <w:lvlJc w:val="left"/>
      <w:pPr>
        <w:ind w:left="1496" w:hanging="360"/>
      </w:pPr>
    </w:lvl>
    <w:lvl w:ilvl="2" w:tplc="0809001B" w:tentative="1">
      <w:start w:val="1"/>
      <w:numFmt w:val="lowerRoman"/>
      <w:lvlText w:val="%3."/>
      <w:lvlJc w:val="right"/>
      <w:pPr>
        <w:ind w:left="2216" w:hanging="180"/>
      </w:pPr>
    </w:lvl>
    <w:lvl w:ilvl="3" w:tplc="0809000F" w:tentative="1">
      <w:start w:val="1"/>
      <w:numFmt w:val="decimal"/>
      <w:lvlText w:val="%4."/>
      <w:lvlJc w:val="left"/>
      <w:pPr>
        <w:ind w:left="2936" w:hanging="360"/>
      </w:pPr>
    </w:lvl>
    <w:lvl w:ilvl="4" w:tplc="08090019" w:tentative="1">
      <w:start w:val="1"/>
      <w:numFmt w:val="lowerLetter"/>
      <w:lvlText w:val="%5."/>
      <w:lvlJc w:val="left"/>
      <w:pPr>
        <w:ind w:left="3656" w:hanging="360"/>
      </w:pPr>
    </w:lvl>
    <w:lvl w:ilvl="5" w:tplc="0809001B" w:tentative="1">
      <w:start w:val="1"/>
      <w:numFmt w:val="lowerRoman"/>
      <w:lvlText w:val="%6."/>
      <w:lvlJc w:val="right"/>
      <w:pPr>
        <w:ind w:left="4376" w:hanging="180"/>
      </w:pPr>
    </w:lvl>
    <w:lvl w:ilvl="6" w:tplc="0809000F" w:tentative="1">
      <w:start w:val="1"/>
      <w:numFmt w:val="decimal"/>
      <w:lvlText w:val="%7."/>
      <w:lvlJc w:val="left"/>
      <w:pPr>
        <w:ind w:left="5096" w:hanging="360"/>
      </w:pPr>
    </w:lvl>
    <w:lvl w:ilvl="7" w:tplc="08090019" w:tentative="1">
      <w:start w:val="1"/>
      <w:numFmt w:val="lowerLetter"/>
      <w:lvlText w:val="%8."/>
      <w:lvlJc w:val="left"/>
      <w:pPr>
        <w:ind w:left="5816" w:hanging="360"/>
      </w:pPr>
    </w:lvl>
    <w:lvl w:ilvl="8" w:tplc="0809001B" w:tentative="1">
      <w:start w:val="1"/>
      <w:numFmt w:val="lowerRoman"/>
      <w:lvlText w:val="%9."/>
      <w:lvlJc w:val="right"/>
      <w:pPr>
        <w:ind w:left="6536" w:hanging="180"/>
      </w:pPr>
    </w:lvl>
  </w:abstractNum>
  <w:abstractNum w:abstractNumId="24" w15:restartNumberingAfterBreak="0">
    <w:nsid w:val="41AA5D79"/>
    <w:multiLevelType w:val="hybridMultilevel"/>
    <w:tmpl w:val="4416605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5C66F34"/>
    <w:multiLevelType w:val="hybridMultilevel"/>
    <w:tmpl w:val="C276C91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66A042F"/>
    <w:multiLevelType w:val="hybridMultilevel"/>
    <w:tmpl w:val="3CA6F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BB4AF4"/>
    <w:multiLevelType w:val="hybridMultilevel"/>
    <w:tmpl w:val="BC1ABA7C"/>
    <w:lvl w:ilvl="0" w:tplc="A798F6B4">
      <w:start w:val="1"/>
      <w:numFmt w:val="upperRoman"/>
      <w:lvlText w:val="%1."/>
      <w:lvlJc w:val="righ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23C193E"/>
    <w:multiLevelType w:val="multilevel"/>
    <w:tmpl w:val="065E8CB6"/>
    <w:lvl w:ilvl="0">
      <w:start w:val="1"/>
      <w:numFmt w:val="upperRoman"/>
      <w:lvlText w:val="%1."/>
      <w:lvlJc w:val="right"/>
      <w:pPr>
        <w:ind w:left="720" w:hanging="360"/>
      </w:p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4883E81"/>
    <w:multiLevelType w:val="hybridMultilevel"/>
    <w:tmpl w:val="08CCB46A"/>
    <w:lvl w:ilvl="0" w:tplc="D0B42AE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EC0691"/>
    <w:multiLevelType w:val="hybridMultilevel"/>
    <w:tmpl w:val="2124BC02"/>
    <w:lvl w:ilvl="0" w:tplc="0809001B">
      <w:start w:val="1"/>
      <w:numFmt w:val="lowerRoman"/>
      <w:lvlText w:val="%1."/>
      <w:lvlJc w:val="right"/>
      <w:pPr>
        <w:ind w:left="778" w:hanging="360"/>
      </w:pPr>
    </w:lvl>
    <w:lvl w:ilvl="1" w:tplc="08090019" w:tentative="1">
      <w:start w:val="1"/>
      <w:numFmt w:val="lowerLetter"/>
      <w:lvlText w:val="%2."/>
      <w:lvlJc w:val="left"/>
      <w:pPr>
        <w:ind w:left="1498" w:hanging="360"/>
      </w:pPr>
    </w:lvl>
    <w:lvl w:ilvl="2" w:tplc="0809001B" w:tentative="1">
      <w:start w:val="1"/>
      <w:numFmt w:val="lowerRoman"/>
      <w:lvlText w:val="%3."/>
      <w:lvlJc w:val="right"/>
      <w:pPr>
        <w:ind w:left="2218" w:hanging="180"/>
      </w:pPr>
    </w:lvl>
    <w:lvl w:ilvl="3" w:tplc="0809000F" w:tentative="1">
      <w:start w:val="1"/>
      <w:numFmt w:val="decimal"/>
      <w:lvlText w:val="%4."/>
      <w:lvlJc w:val="left"/>
      <w:pPr>
        <w:ind w:left="2938" w:hanging="360"/>
      </w:pPr>
    </w:lvl>
    <w:lvl w:ilvl="4" w:tplc="08090019" w:tentative="1">
      <w:start w:val="1"/>
      <w:numFmt w:val="lowerLetter"/>
      <w:lvlText w:val="%5."/>
      <w:lvlJc w:val="left"/>
      <w:pPr>
        <w:ind w:left="3658" w:hanging="360"/>
      </w:pPr>
    </w:lvl>
    <w:lvl w:ilvl="5" w:tplc="0809001B" w:tentative="1">
      <w:start w:val="1"/>
      <w:numFmt w:val="lowerRoman"/>
      <w:lvlText w:val="%6."/>
      <w:lvlJc w:val="right"/>
      <w:pPr>
        <w:ind w:left="4378" w:hanging="180"/>
      </w:pPr>
    </w:lvl>
    <w:lvl w:ilvl="6" w:tplc="0809000F" w:tentative="1">
      <w:start w:val="1"/>
      <w:numFmt w:val="decimal"/>
      <w:lvlText w:val="%7."/>
      <w:lvlJc w:val="left"/>
      <w:pPr>
        <w:ind w:left="5098" w:hanging="360"/>
      </w:pPr>
    </w:lvl>
    <w:lvl w:ilvl="7" w:tplc="08090019" w:tentative="1">
      <w:start w:val="1"/>
      <w:numFmt w:val="lowerLetter"/>
      <w:lvlText w:val="%8."/>
      <w:lvlJc w:val="left"/>
      <w:pPr>
        <w:ind w:left="5818" w:hanging="360"/>
      </w:pPr>
    </w:lvl>
    <w:lvl w:ilvl="8" w:tplc="0809001B" w:tentative="1">
      <w:start w:val="1"/>
      <w:numFmt w:val="lowerRoman"/>
      <w:lvlText w:val="%9."/>
      <w:lvlJc w:val="right"/>
      <w:pPr>
        <w:ind w:left="6538" w:hanging="180"/>
      </w:pPr>
    </w:lvl>
  </w:abstractNum>
  <w:abstractNum w:abstractNumId="31" w15:restartNumberingAfterBreak="0">
    <w:nsid w:val="5ABD4C4D"/>
    <w:multiLevelType w:val="hybridMultilevel"/>
    <w:tmpl w:val="C9C2AE7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B307FD4"/>
    <w:multiLevelType w:val="hybridMultilevel"/>
    <w:tmpl w:val="4468DAD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C4D40F6"/>
    <w:multiLevelType w:val="hybridMultilevel"/>
    <w:tmpl w:val="D446057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FE6383A"/>
    <w:multiLevelType w:val="hybridMultilevel"/>
    <w:tmpl w:val="8CAE6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B41E05"/>
    <w:multiLevelType w:val="multilevel"/>
    <w:tmpl w:val="1C6E124E"/>
    <w:lvl w:ilvl="0">
      <w:start w:val="1"/>
      <w:numFmt w:val="upperRoman"/>
      <w:lvlText w:val="%1."/>
      <w:lvlJc w:val="right"/>
      <w:pPr>
        <w:ind w:left="720" w:hanging="360"/>
      </w:pPr>
    </w:lvl>
    <w:lvl w:ilvl="1">
      <w:start w:val="2"/>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25D6680"/>
    <w:multiLevelType w:val="hybridMultilevel"/>
    <w:tmpl w:val="2B6AEE14"/>
    <w:lvl w:ilvl="0" w:tplc="08090013">
      <w:start w:val="1"/>
      <w:numFmt w:val="upperRoman"/>
      <w:lvlText w:val="%1."/>
      <w:lvlJc w:val="righ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94E283D"/>
    <w:multiLevelType w:val="hybridMultilevel"/>
    <w:tmpl w:val="D4C40C54"/>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15:restartNumberingAfterBreak="0">
    <w:nsid w:val="6CC33640"/>
    <w:multiLevelType w:val="hybridMultilevel"/>
    <w:tmpl w:val="7D0EF25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937C4C"/>
    <w:multiLevelType w:val="hybridMultilevel"/>
    <w:tmpl w:val="70BC4E9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02F10C3"/>
    <w:multiLevelType w:val="multilevel"/>
    <w:tmpl w:val="75665420"/>
    <w:lvl w:ilvl="0">
      <w:start w:val="1"/>
      <w:numFmt w:val="upperRoman"/>
      <w:lvlText w:val="%1."/>
      <w:lvlJc w:val="right"/>
      <w:pPr>
        <w:ind w:left="720" w:hanging="360"/>
      </w:pPr>
      <w:rPr>
        <w:rFonts w:ascii="Cambria Math" w:hAnsi="Cambria Math"/>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052429B"/>
    <w:multiLevelType w:val="hybridMultilevel"/>
    <w:tmpl w:val="125E063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0E83B5E"/>
    <w:multiLevelType w:val="hybridMultilevel"/>
    <w:tmpl w:val="6B8E8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1157017"/>
    <w:multiLevelType w:val="hybridMultilevel"/>
    <w:tmpl w:val="EB22370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6B55229"/>
    <w:multiLevelType w:val="hybridMultilevel"/>
    <w:tmpl w:val="71B4866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C8E2904"/>
    <w:multiLevelType w:val="hybridMultilevel"/>
    <w:tmpl w:val="8242C3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E1B27E2"/>
    <w:multiLevelType w:val="hybridMultilevel"/>
    <w:tmpl w:val="26748D7A"/>
    <w:lvl w:ilvl="0" w:tplc="1E34F79E">
      <w:start w:val="1"/>
      <w:numFmt w:val="lowerLetter"/>
      <w:lvlText w:val="(%1)"/>
      <w:lvlJc w:val="left"/>
      <w:pPr>
        <w:ind w:left="2400" w:hanging="360"/>
      </w:pPr>
      <w:rPr>
        <w:rFonts w:hint="default"/>
      </w:rPr>
    </w:lvl>
    <w:lvl w:ilvl="1" w:tplc="08090019" w:tentative="1">
      <w:start w:val="1"/>
      <w:numFmt w:val="lowerLetter"/>
      <w:lvlText w:val="%2."/>
      <w:lvlJc w:val="left"/>
      <w:pPr>
        <w:ind w:left="3120" w:hanging="360"/>
      </w:pPr>
    </w:lvl>
    <w:lvl w:ilvl="2" w:tplc="0809001B" w:tentative="1">
      <w:start w:val="1"/>
      <w:numFmt w:val="lowerRoman"/>
      <w:lvlText w:val="%3."/>
      <w:lvlJc w:val="right"/>
      <w:pPr>
        <w:ind w:left="3840" w:hanging="180"/>
      </w:pPr>
    </w:lvl>
    <w:lvl w:ilvl="3" w:tplc="0809000F" w:tentative="1">
      <w:start w:val="1"/>
      <w:numFmt w:val="decimal"/>
      <w:lvlText w:val="%4."/>
      <w:lvlJc w:val="left"/>
      <w:pPr>
        <w:ind w:left="4560" w:hanging="360"/>
      </w:pPr>
    </w:lvl>
    <w:lvl w:ilvl="4" w:tplc="08090019" w:tentative="1">
      <w:start w:val="1"/>
      <w:numFmt w:val="lowerLetter"/>
      <w:lvlText w:val="%5."/>
      <w:lvlJc w:val="left"/>
      <w:pPr>
        <w:ind w:left="5280" w:hanging="360"/>
      </w:pPr>
    </w:lvl>
    <w:lvl w:ilvl="5" w:tplc="0809001B" w:tentative="1">
      <w:start w:val="1"/>
      <w:numFmt w:val="lowerRoman"/>
      <w:lvlText w:val="%6."/>
      <w:lvlJc w:val="right"/>
      <w:pPr>
        <w:ind w:left="6000" w:hanging="180"/>
      </w:pPr>
    </w:lvl>
    <w:lvl w:ilvl="6" w:tplc="0809000F" w:tentative="1">
      <w:start w:val="1"/>
      <w:numFmt w:val="decimal"/>
      <w:lvlText w:val="%7."/>
      <w:lvlJc w:val="left"/>
      <w:pPr>
        <w:ind w:left="6720" w:hanging="360"/>
      </w:pPr>
    </w:lvl>
    <w:lvl w:ilvl="7" w:tplc="08090019" w:tentative="1">
      <w:start w:val="1"/>
      <w:numFmt w:val="lowerLetter"/>
      <w:lvlText w:val="%8."/>
      <w:lvlJc w:val="left"/>
      <w:pPr>
        <w:ind w:left="7440" w:hanging="360"/>
      </w:pPr>
    </w:lvl>
    <w:lvl w:ilvl="8" w:tplc="0809001B" w:tentative="1">
      <w:start w:val="1"/>
      <w:numFmt w:val="lowerRoman"/>
      <w:lvlText w:val="%9."/>
      <w:lvlJc w:val="right"/>
      <w:pPr>
        <w:ind w:left="8160" w:hanging="180"/>
      </w:pPr>
    </w:lvl>
  </w:abstractNum>
  <w:num w:numId="1">
    <w:abstractNumId w:val="32"/>
  </w:num>
  <w:num w:numId="2">
    <w:abstractNumId w:val="6"/>
  </w:num>
  <w:num w:numId="3">
    <w:abstractNumId w:val="7"/>
  </w:num>
  <w:num w:numId="4">
    <w:abstractNumId w:val="26"/>
  </w:num>
  <w:num w:numId="5">
    <w:abstractNumId w:val="2"/>
  </w:num>
  <w:num w:numId="6">
    <w:abstractNumId w:val="42"/>
  </w:num>
  <w:num w:numId="7">
    <w:abstractNumId w:val="37"/>
  </w:num>
  <w:num w:numId="8">
    <w:abstractNumId w:val="4"/>
  </w:num>
  <w:num w:numId="9">
    <w:abstractNumId w:val="19"/>
  </w:num>
  <w:num w:numId="10">
    <w:abstractNumId w:val="10"/>
  </w:num>
  <w:num w:numId="11">
    <w:abstractNumId w:val="20"/>
  </w:num>
  <w:num w:numId="12">
    <w:abstractNumId w:val="5"/>
  </w:num>
  <w:num w:numId="13">
    <w:abstractNumId w:val="34"/>
  </w:num>
  <w:num w:numId="14">
    <w:abstractNumId w:val="11"/>
  </w:num>
  <w:num w:numId="15">
    <w:abstractNumId w:val="35"/>
  </w:num>
  <w:num w:numId="16">
    <w:abstractNumId w:val="29"/>
  </w:num>
  <w:num w:numId="17">
    <w:abstractNumId w:val="40"/>
  </w:num>
  <w:num w:numId="18">
    <w:abstractNumId w:val="8"/>
  </w:num>
  <w:num w:numId="19">
    <w:abstractNumId w:val="38"/>
  </w:num>
  <w:num w:numId="20">
    <w:abstractNumId w:val="27"/>
  </w:num>
  <w:num w:numId="21">
    <w:abstractNumId w:val="0"/>
  </w:num>
  <w:num w:numId="22">
    <w:abstractNumId w:val="44"/>
  </w:num>
  <w:num w:numId="23">
    <w:abstractNumId w:val="33"/>
  </w:num>
  <w:num w:numId="24">
    <w:abstractNumId w:val="13"/>
  </w:num>
  <w:num w:numId="25">
    <w:abstractNumId w:val="3"/>
  </w:num>
  <w:num w:numId="26">
    <w:abstractNumId w:val="45"/>
  </w:num>
  <w:num w:numId="27">
    <w:abstractNumId w:val="30"/>
  </w:num>
  <w:num w:numId="28">
    <w:abstractNumId w:val="39"/>
  </w:num>
  <w:num w:numId="29">
    <w:abstractNumId w:val="22"/>
  </w:num>
  <w:num w:numId="30">
    <w:abstractNumId w:val="12"/>
  </w:num>
  <w:num w:numId="31">
    <w:abstractNumId w:val="9"/>
  </w:num>
  <w:num w:numId="32">
    <w:abstractNumId w:val="25"/>
  </w:num>
  <w:num w:numId="33">
    <w:abstractNumId w:val="28"/>
  </w:num>
  <w:num w:numId="34">
    <w:abstractNumId w:val="24"/>
  </w:num>
  <w:num w:numId="35">
    <w:abstractNumId w:val="31"/>
  </w:num>
  <w:num w:numId="36">
    <w:abstractNumId w:val="41"/>
  </w:num>
  <w:num w:numId="37">
    <w:abstractNumId w:val="15"/>
  </w:num>
  <w:num w:numId="38">
    <w:abstractNumId w:val="1"/>
  </w:num>
  <w:num w:numId="39">
    <w:abstractNumId w:val="17"/>
  </w:num>
  <w:num w:numId="40">
    <w:abstractNumId w:val="43"/>
  </w:num>
  <w:num w:numId="41">
    <w:abstractNumId w:val="21"/>
  </w:num>
  <w:num w:numId="42">
    <w:abstractNumId w:val="14"/>
  </w:num>
  <w:num w:numId="43">
    <w:abstractNumId w:val="18"/>
  </w:num>
  <w:num w:numId="44">
    <w:abstractNumId w:val="23"/>
  </w:num>
  <w:num w:numId="45">
    <w:abstractNumId w:val="36"/>
  </w:num>
  <w:num w:numId="46">
    <w:abstractNumId w:val="16"/>
  </w:num>
  <w:num w:numId="47">
    <w:abstractNumId w:val="4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F8B"/>
    <w:rsid w:val="0000372B"/>
    <w:rsid w:val="00003A9C"/>
    <w:rsid w:val="00007606"/>
    <w:rsid w:val="000105CB"/>
    <w:rsid w:val="00011BFA"/>
    <w:rsid w:val="000129BD"/>
    <w:rsid w:val="00012C50"/>
    <w:rsid w:val="000146E1"/>
    <w:rsid w:val="000149FF"/>
    <w:rsid w:val="00014AFF"/>
    <w:rsid w:val="000158C7"/>
    <w:rsid w:val="000158C8"/>
    <w:rsid w:val="00016B86"/>
    <w:rsid w:val="00017036"/>
    <w:rsid w:val="00017514"/>
    <w:rsid w:val="000209A0"/>
    <w:rsid w:val="000211A2"/>
    <w:rsid w:val="00024664"/>
    <w:rsid w:val="000301E1"/>
    <w:rsid w:val="00032EBB"/>
    <w:rsid w:val="00035313"/>
    <w:rsid w:val="00036ED8"/>
    <w:rsid w:val="00037FD3"/>
    <w:rsid w:val="00041D28"/>
    <w:rsid w:val="00045751"/>
    <w:rsid w:val="0005588F"/>
    <w:rsid w:val="00055B66"/>
    <w:rsid w:val="00056509"/>
    <w:rsid w:val="0005738A"/>
    <w:rsid w:val="00057955"/>
    <w:rsid w:val="000622FD"/>
    <w:rsid w:val="0006355C"/>
    <w:rsid w:val="00064788"/>
    <w:rsid w:val="00064D8D"/>
    <w:rsid w:val="000661A0"/>
    <w:rsid w:val="000661E0"/>
    <w:rsid w:val="000722BF"/>
    <w:rsid w:val="000726C5"/>
    <w:rsid w:val="00072F6B"/>
    <w:rsid w:val="00073D46"/>
    <w:rsid w:val="00080F06"/>
    <w:rsid w:val="000814D9"/>
    <w:rsid w:val="00083EF1"/>
    <w:rsid w:val="00086060"/>
    <w:rsid w:val="000875CB"/>
    <w:rsid w:val="00087866"/>
    <w:rsid w:val="00090F01"/>
    <w:rsid w:val="000921F2"/>
    <w:rsid w:val="0009266B"/>
    <w:rsid w:val="00094140"/>
    <w:rsid w:val="000947D7"/>
    <w:rsid w:val="0009514C"/>
    <w:rsid w:val="00095653"/>
    <w:rsid w:val="00097FCC"/>
    <w:rsid w:val="000A0FFA"/>
    <w:rsid w:val="000A2038"/>
    <w:rsid w:val="000A52DC"/>
    <w:rsid w:val="000A75B0"/>
    <w:rsid w:val="000B012E"/>
    <w:rsid w:val="000B119F"/>
    <w:rsid w:val="000B2442"/>
    <w:rsid w:val="000B2B33"/>
    <w:rsid w:val="000B42AE"/>
    <w:rsid w:val="000B716B"/>
    <w:rsid w:val="000B72B9"/>
    <w:rsid w:val="000C285E"/>
    <w:rsid w:val="000C2E79"/>
    <w:rsid w:val="000C30FA"/>
    <w:rsid w:val="000C62C2"/>
    <w:rsid w:val="000D0387"/>
    <w:rsid w:val="000D0D02"/>
    <w:rsid w:val="000D17FD"/>
    <w:rsid w:val="000D1A70"/>
    <w:rsid w:val="000D5F02"/>
    <w:rsid w:val="000D6ABF"/>
    <w:rsid w:val="000E0C63"/>
    <w:rsid w:val="000E2131"/>
    <w:rsid w:val="000E3C9E"/>
    <w:rsid w:val="000E6E3B"/>
    <w:rsid w:val="000E7FCE"/>
    <w:rsid w:val="000F017C"/>
    <w:rsid w:val="000F4149"/>
    <w:rsid w:val="000F4F0E"/>
    <w:rsid w:val="000F5115"/>
    <w:rsid w:val="000F6AAF"/>
    <w:rsid w:val="00100434"/>
    <w:rsid w:val="001005FC"/>
    <w:rsid w:val="00105ACA"/>
    <w:rsid w:val="0010673C"/>
    <w:rsid w:val="0011015D"/>
    <w:rsid w:val="001104E5"/>
    <w:rsid w:val="001108DC"/>
    <w:rsid w:val="001110C3"/>
    <w:rsid w:val="001121CC"/>
    <w:rsid w:val="00112688"/>
    <w:rsid w:val="0011270C"/>
    <w:rsid w:val="00117662"/>
    <w:rsid w:val="00117686"/>
    <w:rsid w:val="00120ACD"/>
    <w:rsid w:val="00121F47"/>
    <w:rsid w:val="00123C70"/>
    <w:rsid w:val="00125922"/>
    <w:rsid w:val="001269F6"/>
    <w:rsid w:val="001318D4"/>
    <w:rsid w:val="00133B5E"/>
    <w:rsid w:val="001352B0"/>
    <w:rsid w:val="00142090"/>
    <w:rsid w:val="00142A0E"/>
    <w:rsid w:val="00143060"/>
    <w:rsid w:val="00156535"/>
    <w:rsid w:val="0016232E"/>
    <w:rsid w:val="001651BE"/>
    <w:rsid w:val="00165512"/>
    <w:rsid w:val="00165871"/>
    <w:rsid w:val="00166E4A"/>
    <w:rsid w:val="00166F0F"/>
    <w:rsid w:val="00171341"/>
    <w:rsid w:val="00180B7C"/>
    <w:rsid w:val="0018626A"/>
    <w:rsid w:val="00186626"/>
    <w:rsid w:val="00187073"/>
    <w:rsid w:val="0019165A"/>
    <w:rsid w:val="00191A66"/>
    <w:rsid w:val="00192612"/>
    <w:rsid w:val="0019288D"/>
    <w:rsid w:val="00196BAF"/>
    <w:rsid w:val="001A040B"/>
    <w:rsid w:val="001A2BAA"/>
    <w:rsid w:val="001A4337"/>
    <w:rsid w:val="001B173D"/>
    <w:rsid w:val="001B3397"/>
    <w:rsid w:val="001B4DB7"/>
    <w:rsid w:val="001B5B83"/>
    <w:rsid w:val="001B5C20"/>
    <w:rsid w:val="001B7AC5"/>
    <w:rsid w:val="001C35F7"/>
    <w:rsid w:val="001C3F0A"/>
    <w:rsid w:val="001C5C56"/>
    <w:rsid w:val="001C77FB"/>
    <w:rsid w:val="001D23B7"/>
    <w:rsid w:val="001D2783"/>
    <w:rsid w:val="001D3332"/>
    <w:rsid w:val="001D3513"/>
    <w:rsid w:val="001D4F1E"/>
    <w:rsid w:val="001D62E2"/>
    <w:rsid w:val="001D644E"/>
    <w:rsid w:val="001E0278"/>
    <w:rsid w:val="001E0449"/>
    <w:rsid w:val="001E107B"/>
    <w:rsid w:val="001E12A6"/>
    <w:rsid w:val="001E1D1B"/>
    <w:rsid w:val="001E576B"/>
    <w:rsid w:val="001E5D94"/>
    <w:rsid w:val="001E6C80"/>
    <w:rsid w:val="001E74CE"/>
    <w:rsid w:val="001E7BA6"/>
    <w:rsid w:val="001F144F"/>
    <w:rsid w:val="002006C5"/>
    <w:rsid w:val="00200FA6"/>
    <w:rsid w:val="002035A5"/>
    <w:rsid w:val="00204142"/>
    <w:rsid w:val="002041EC"/>
    <w:rsid w:val="0020551A"/>
    <w:rsid w:val="002063AF"/>
    <w:rsid w:val="00206484"/>
    <w:rsid w:val="00207004"/>
    <w:rsid w:val="00207E02"/>
    <w:rsid w:val="00211CD2"/>
    <w:rsid w:val="002134A1"/>
    <w:rsid w:val="0021487A"/>
    <w:rsid w:val="00216BF7"/>
    <w:rsid w:val="00217101"/>
    <w:rsid w:val="00226DBC"/>
    <w:rsid w:val="00227B93"/>
    <w:rsid w:val="00231461"/>
    <w:rsid w:val="002354DA"/>
    <w:rsid w:val="00237EBB"/>
    <w:rsid w:val="002405DB"/>
    <w:rsid w:val="0024098D"/>
    <w:rsid w:val="00242025"/>
    <w:rsid w:val="002424AE"/>
    <w:rsid w:val="00252445"/>
    <w:rsid w:val="00252BA6"/>
    <w:rsid w:val="0025388F"/>
    <w:rsid w:val="0025604D"/>
    <w:rsid w:val="0026445D"/>
    <w:rsid w:val="002669DF"/>
    <w:rsid w:val="00267525"/>
    <w:rsid w:val="0027160F"/>
    <w:rsid w:val="00271E9B"/>
    <w:rsid w:val="002720D7"/>
    <w:rsid w:val="00274D06"/>
    <w:rsid w:val="00274DF3"/>
    <w:rsid w:val="00276542"/>
    <w:rsid w:val="0028089D"/>
    <w:rsid w:val="002822D4"/>
    <w:rsid w:val="00282671"/>
    <w:rsid w:val="00282A67"/>
    <w:rsid w:val="00283BEA"/>
    <w:rsid w:val="00285DE3"/>
    <w:rsid w:val="0028629D"/>
    <w:rsid w:val="0028789C"/>
    <w:rsid w:val="002908C2"/>
    <w:rsid w:val="002973E8"/>
    <w:rsid w:val="002A2ADF"/>
    <w:rsid w:val="002A3FDE"/>
    <w:rsid w:val="002A7888"/>
    <w:rsid w:val="002B04A9"/>
    <w:rsid w:val="002B04CF"/>
    <w:rsid w:val="002B279E"/>
    <w:rsid w:val="002C075B"/>
    <w:rsid w:val="002C0C0E"/>
    <w:rsid w:val="002C4AA2"/>
    <w:rsid w:val="002C56CE"/>
    <w:rsid w:val="002C5860"/>
    <w:rsid w:val="002D03BA"/>
    <w:rsid w:val="002D0908"/>
    <w:rsid w:val="002D197A"/>
    <w:rsid w:val="002D3D70"/>
    <w:rsid w:val="002D7F1E"/>
    <w:rsid w:val="002E01C5"/>
    <w:rsid w:val="002E1CF5"/>
    <w:rsid w:val="002E203B"/>
    <w:rsid w:val="002F09E0"/>
    <w:rsid w:val="002F294D"/>
    <w:rsid w:val="002F4935"/>
    <w:rsid w:val="002F4E4A"/>
    <w:rsid w:val="002F633E"/>
    <w:rsid w:val="00300D6C"/>
    <w:rsid w:val="00303497"/>
    <w:rsid w:val="003044E5"/>
    <w:rsid w:val="0031069A"/>
    <w:rsid w:val="00312F0D"/>
    <w:rsid w:val="0031611F"/>
    <w:rsid w:val="00320687"/>
    <w:rsid w:val="00320BDE"/>
    <w:rsid w:val="00320C15"/>
    <w:rsid w:val="0032308D"/>
    <w:rsid w:val="00323892"/>
    <w:rsid w:val="00323F11"/>
    <w:rsid w:val="00326500"/>
    <w:rsid w:val="00327AB5"/>
    <w:rsid w:val="00337220"/>
    <w:rsid w:val="00342191"/>
    <w:rsid w:val="00342925"/>
    <w:rsid w:val="00345664"/>
    <w:rsid w:val="00347440"/>
    <w:rsid w:val="00353552"/>
    <w:rsid w:val="003569EB"/>
    <w:rsid w:val="00363692"/>
    <w:rsid w:val="00364067"/>
    <w:rsid w:val="00366317"/>
    <w:rsid w:val="00367577"/>
    <w:rsid w:val="00373465"/>
    <w:rsid w:val="003748F5"/>
    <w:rsid w:val="003757E6"/>
    <w:rsid w:val="003772B1"/>
    <w:rsid w:val="00377459"/>
    <w:rsid w:val="00377CC4"/>
    <w:rsid w:val="0038334E"/>
    <w:rsid w:val="003876C1"/>
    <w:rsid w:val="00390292"/>
    <w:rsid w:val="0039054D"/>
    <w:rsid w:val="0039270A"/>
    <w:rsid w:val="00393083"/>
    <w:rsid w:val="0039471E"/>
    <w:rsid w:val="00395883"/>
    <w:rsid w:val="003974E6"/>
    <w:rsid w:val="003A15F5"/>
    <w:rsid w:val="003A4E36"/>
    <w:rsid w:val="003A7182"/>
    <w:rsid w:val="003A75C7"/>
    <w:rsid w:val="003B025A"/>
    <w:rsid w:val="003B2F60"/>
    <w:rsid w:val="003B3215"/>
    <w:rsid w:val="003B4A79"/>
    <w:rsid w:val="003B525E"/>
    <w:rsid w:val="003C487A"/>
    <w:rsid w:val="003C51FC"/>
    <w:rsid w:val="003C7265"/>
    <w:rsid w:val="003C781C"/>
    <w:rsid w:val="003D4789"/>
    <w:rsid w:val="003D4F9C"/>
    <w:rsid w:val="003D5240"/>
    <w:rsid w:val="003E1D3C"/>
    <w:rsid w:val="003E2FF9"/>
    <w:rsid w:val="003E36E7"/>
    <w:rsid w:val="003E4182"/>
    <w:rsid w:val="003E7533"/>
    <w:rsid w:val="003F2793"/>
    <w:rsid w:val="003F3600"/>
    <w:rsid w:val="003F38B1"/>
    <w:rsid w:val="003F5954"/>
    <w:rsid w:val="003F6A76"/>
    <w:rsid w:val="003F7294"/>
    <w:rsid w:val="0040012A"/>
    <w:rsid w:val="00401CA3"/>
    <w:rsid w:val="00403618"/>
    <w:rsid w:val="00403DA0"/>
    <w:rsid w:val="00413A19"/>
    <w:rsid w:val="00413C22"/>
    <w:rsid w:val="00414817"/>
    <w:rsid w:val="0041755D"/>
    <w:rsid w:val="00417ED1"/>
    <w:rsid w:val="004204B7"/>
    <w:rsid w:val="00420EFA"/>
    <w:rsid w:val="00422FBB"/>
    <w:rsid w:val="00423262"/>
    <w:rsid w:val="004233F3"/>
    <w:rsid w:val="00427733"/>
    <w:rsid w:val="0043088F"/>
    <w:rsid w:val="00430FF2"/>
    <w:rsid w:val="00432D0A"/>
    <w:rsid w:val="00433064"/>
    <w:rsid w:val="004332CF"/>
    <w:rsid w:val="0043630E"/>
    <w:rsid w:val="00442622"/>
    <w:rsid w:val="00444036"/>
    <w:rsid w:val="004467AB"/>
    <w:rsid w:val="00446AE2"/>
    <w:rsid w:val="00451A45"/>
    <w:rsid w:val="00453192"/>
    <w:rsid w:val="004542BE"/>
    <w:rsid w:val="00462CD8"/>
    <w:rsid w:val="00463224"/>
    <w:rsid w:val="00465A9F"/>
    <w:rsid w:val="0046694D"/>
    <w:rsid w:val="00466D2B"/>
    <w:rsid w:val="00472F10"/>
    <w:rsid w:val="0047582A"/>
    <w:rsid w:val="00477B3E"/>
    <w:rsid w:val="00480CD1"/>
    <w:rsid w:val="004825EE"/>
    <w:rsid w:val="00486724"/>
    <w:rsid w:val="0048695D"/>
    <w:rsid w:val="0049094F"/>
    <w:rsid w:val="00490FE3"/>
    <w:rsid w:val="00492A61"/>
    <w:rsid w:val="004957CB"/>
    <w:rsid w:val="004A063E"/>
    <w:rsid w:val="004A308E"/>
    <w:rsid w:val="004A35B8"/>
    <w:rsid w:val="004A3BE0"/>
    <w:rsid w:val="004A49E2"/>
    <w:rsid w:val="004A6120"/>
    <w:rsid w:val="004A762A"/>
    <w:rsid w:val="004A7E66"/>
    <w:rsid w:val="004B5FDD"/>
    <w:rsid w:val="004C17A2"/>
    <w:rsid w:val="004C23F0"/>
    <w:rsid w:val="004C704D"/>
    <w:rsid w:val="004D0D29"/>
    <w:rsid w:val="004D0D94"/>
    <w:rsid w:val="004D0DAB"/>
    <w:rsid w:val="004D171F"/>
    <w:rsid w:val="004D237F"/>
    <w:rsid w:val="004D4124"/>
    <w:rsid w:val="004D5200"/>
    <w:rsid w:val="004D59B1"/>
    <w:rsid w:val="004D6D22"/>
    <w:rsid w:val="004D70C7"/>
    <w:rsid w:val="004D7D50"/>
    <w:rsid w:val="004E6BB5"/>
    <w:rsid w:val="004E7E41"/>
    <w:rsid w:val="004F0B4C"/>
    <w:rsid w:val="004F3FB0"/>
    <w:rsid w:val="004F5372"/>
    <w:rsid w:val="004F63F9"/>
    <w:rsid w:val="004F6837"/>
    <w:rsid w:val="004F6BD9"/>
    <w:rsid w:val="004F7909"/>
    <w:rsid w:val="005059BB"/>
    <w:rsid w:val="00506474"/>
    <w:rsid w:val="00507FCD"/>
    <w:rsid w:val="00510DB6"/>
    <w:rsid w:val="005116E1"/>
    <w:rsid w:val="005122DF"/>
    <w:rsid w:val="00512A07"/>
    <w:rsid w:val="00513E57"/>
    <w:rsid w:val="00514B3D"/>
    <w:rsid w:val="00516B17"/>
    <w:rsid w:val="00517314"/>
    <w:rsid w:val="00522E48"/>
    <w:rsid w:val="00524EB1"/>
    <w:rsid w:val="00527B08"/>
    <w:rsid w:val="00527BF7"/>
    <w:rsid w:val="00532D9C"/>
    <w:rsid w:val="00534434"/>
    <w:rsid w:val="00535FAA"/>
    <w:rsid w:val="00541333"/>
    <w:rsid w:val="00541540"/>
    <w:rsid w:val="0054172F"/>
    <w:rsid w:val="00541874"/>
    <w:rsid w:val="0054232B"/>
    <w:rsid w:val="00544294"/>
    <w:rsid w:val="00544E39"/>
    <w:rsid w:val="00547BDC"/>
    <w:rsid w:val="00551331"/>
    <w:rsid w:val="00552FE9"/>
    <w:rsid w:val="00553094"/>
    <w:rsid w:val="005542DD"/>
    <w:rsid w:val="005566B3"/>
    <w:rsid w:val="00561E38"/>
    <w:rsid w:val="00561FB5"/>
    <w:rsid w:val="00563674"/>
    <w:rsid w:val="00564818"/>
    <w:rsid w:val="00564E0E"/>
    <w:rsid w:val="0057047F"/>
    <w:rsid w:val="0057365F"/>
    <w:rsid w:val="00582BB2"/>
    <w:rsid w:val="00584869"/>
    <w:rsid w:val="00585648"/>
    <w:rsid w:val="00590BAF"/>
    <w:rsid w:val="00590C85"/>
    <w:rsid w:val="00596478"/>
    <w:rsid w:val="00596ABA"/>
    <w:rsid w:val="0059742A"/>
    <w:rsid w:val="005A2C97"/>
    <w:rsid w:val="005A3D31"/>
    <w:rsid w:val="005A42BB"/>
    <w:rsid w:val="005A50BE"/>
    <w:rsid w:val="005A5FC2"/>
    <w:rsid w:val="005A615A"/>
    <w:rsid w:val="005A6E8C"/>
    <w:rsid w:val="005B05DE"/>
    <w:rsid w:val="005B2D58"/>
    <w:rsid w:val="005B3172"/>
    <w:rsid w:val="005B3233"/>
    <w:rsid w:val="005B3F97"/>
    <w:rsid w:val="005B46A6"/>
    <w:rsid w:val="005B4C7B"/>
    <w:rsid w:val="005B64B9"/>
    <w:rsid w:val="005B6C7D"/>
    <w:rsid w:val="005C0740"/>
    <w:rsid w:val="005C173D"/>
    <w:rsid w:val="005C3A96"/>
    <w:rsid w:val="005C6A11"/>
    <w:rsid w:val="005C73B8"/>
    <w:rsid w:val="005D0FC5"/>
    <w:rsid w:val="005D1A36"/>
    <w:rsid w:val="005D5A59"/>
    <w:rsid w:val="005D5AD7"/>
    <w:rsid w:val="005D7BF4"/>
    <w:rsid w:val="005E03D1"/>
    <w:rsid w:val="005E04EC"/>
    <w:rsid w:val="005E0A1A"/>
    <w:rsid w:val="005E2B93"/>
    <w:rsid w:val="005E4B95"/>
    <w:rsid w:val="005E4EF6"/>
    <w:rsid w:val="005E5209"/>
    <w:rsid w:val="005E64C4"/>
    <w:rsid w:val="005E6E37"/>
    <w:rsid w:val="005F08A5"/>
    <w:rsid w:val="005F0B97"/>
    <w:rsid w:val="005F2E7C"/>
    <w:rsid w:val="005F5A9E"/>
    <w:rsid w:val="005F68CD"/>
    <w:rsid w:val="0060096E"/>
    <w:rsid w:val="00601747"/>
    <w:rsid w:val="00603802"/>
    <w:rsid w:val="00604572"/>
    <w:rsid w:val="006052AE"/>
    <w:rsid w:val="00607266"/>
    <w:rsid w:val="006075CD"/>
    <w:rsid w:val="0060799C"/>
    <w:rsid w:val="006100BF"/>
    <w:rsid w:val="00611F35"/>
    <w:rsid w:val="006121A8"/>
    <w:rsid w:val="0061257D"/>
    <w:rsid w:val="00613364"/>
    <w:rsid w:val="006151E7"/>
    <w:rsid w:val="006156EB"/>
    <w:rsid w:val="00623542"/>
    <w:rsid w:val="00626F6A"/>
    <w:rsid w:val="006308EF"/>
    <w:rsid w:val="00636EB6"/>
    <w:rsid w:val="00644F36"/>
    <w:rsid w:val="00645448"/>
    <w:rsid w:val="00647E83"/>
    <w:rsid w:val="006504F9"/>
    <w:rsid w:val="006516FB"/>
    <w:rsid w:val="00656F1F"/>
    <w:rsid w:val="00670726"/>
    <w:rsid w:val="0067152A"/>
    <w:rsid w:val="006715B9"/>
    <w:rsid w:val="00674BE2"/>
    <w:rsid w:val="00675CD6"/>
    <w:rsid w:val="006822E4"/>
    <w:rsid w:val="00683FB3"/>
    <w:rsid w:val="0068407F"/>
    <w:rsid w:val="0069261E"/>
    <w:rsid w:val="006929BA"/>
    <w:rsid w:val="00692DE7"/>
    <w:rsid w:val="006A160A"/>
    <w:rsid w:val="006A2D23"/>
    <w:rsid w:val="006A6D71"/>
    <w:rsid w:val="006B08E4"/>
    <w:rsid w:val="006B1A10"/>
    <w:rsid w:val="006B2179"/>
    <w:rsid w:val="006B26B8"/>
    <w:rsid w:val="006B2DEC"/>
    <w:rsid w:val="006B3AE3"/>
    <w:rsid w:val="006B3B4A"/>
    <w:rsid w:val="006B6E04"/>
    <w:rsid w:val="006B6EA5"/>
    <w:rsid w:val="006C196B"/>
    <w:rsid w:val="006C2369"/>
    <w:rsid w:val="006C2F73"/>
    <w:rsid w:val="006C58CB"/>
    <w:rsid w:val="006C5CB8"/>
    <w:rsid w:val="006D2555"/>
    <w:rsid w:val="006D41FB"/>
    <w:rsid w:val="006D5E47"/>
    <w:rsid w:val="006E05AB"/>
    <w:rsid w:val="006E0941"/>
    <w:rsid w:val="006E094B"/>
    <w:rsid w:val="006E0E8A"/>
    <w:rsid w:val="006E10FE"/>
    <w:rsid w:val="006E2429"/>
    <w:rsid w:val="006E569A"/>
    <w:rsid w:val="006E7A65"/>
    <w:rsid w:val="006F0D17"/>
    <w:rsid w:val="006F18B8"/>
    <w:rsid w:val="006F2CC9"/>
    <w:rsid w:val="006F2EC2"/>
    <w:rsid w:val="006F46D6"/>
    <w:rsid w:val="006F627F"/>
    <w:rsid w:val="00703836"/>
    <w:rsid w:val="00704C4E"/>
    <w:rsid w:val="00712EE8"/>
    <w:rsid w:val="00713D77"/>
    <w:rsid w:val="0071424C"/>
    <w:rsid w:val="00725B7C"/>
    <w:rsid w:val="007273AB"/>
    <w:rsid w:val="00727BAA"/>
    <w:rsid w:val="00734A24"/>
    <w:rsid w:val="00742246"/>
    <w:rsid w:val="00743789"/>
    <w:rsid w:val="00743B98"/>
    <w:rsid w:val="00745EC5"/>
    <w:rsid w:val="00746CF1"/>
    <w:rsid w:val="0074712A"/>
    <w:rsid w:val="0074735B"/>
    <w:rsid w:val="00750E20"/>
    <w:rsid w:val="007514A1"/>
    <w:rsid w:val="007526C5"/>
    <w:rsid w:val="007626CD"/>
    <w:rsid w:val="00766A25"/>
    <w:rsid w:val="0076706D"/>
    <w:rsid w:val="0076756D"/>
    <w:rsid w:val="00767E80"/>
    <w:rsid w:val="007704A4"/>
    <w:rsid w:val="007726A0"/>
    <w:rsid w:val="00775C43"/>
    <w:rsid w:val="0077635E"/>
    <w:rsid w:val="00776D19"/>
    <w:rsid w:val="007808A6"/>
    <w:rsid w:val="00785D1F"/>
    <w:rsid w:val="0078683F"/>
    <w:rsid w:val="00786D60"/>
    <w:rsid w:val="00787688"/>
    <w:rsid w:val="00787B1E"/>
    <w:rsid w:val="007915A3"/>
    <w:rsid w:val="00791BDD"/>
    <w:rsid w:val="00791D2D"/>
    <w:rsid w:val="0079427E"/>
    <w:rsid w:val="007964E2"/>
    <w:rsid w:val="007A041F"/>
    <w:rsid w:val="007A3792"/>
    <w:rsid w:val="007A4CBF"/>
    <w:rsid w:val="007A5158"/>
    <w:rsid w:val="007A5BAF"/>
    <w:rsid w:val="007A5EF3"/>
    <w:rsid w:val="007A6E75"/>
    <w:rsid w:val="007A73B1"/>
    <w:rsid w:val="007B40C7"/>
    <w:rsid w:val="007B43B2"/>
    <w:rsid w:val="007B4E57"/>
    <w:rsid w:val="007B55D1"/>
    <w:rsid w:val="007B5921"/>
    <w:rsid w:val="007B6912"/>
    <w:rsid w:val="007B7FBE"/>
    <w:rsid w:val="007C0A68"/>
    <w:rsid w:val="007C1765"/>
    <w:rsid w:val="007C2038"/>
    <w:rsid w:val="007C25E8"/>
    <w:rsid w:val="007C641B"/>
    <w:rsid w:val="007C6E2C"/>
    <w:rsid w:val="007C6F4D"/>
    <w:rsid w:val="007D009E"/>
    <w:rsid w:val="007D332C"/>
    <w:rsid w:val="007D33E9"/>
    <w:rsid w:val="007D6CFC"/>
    <w:rsid w:val="007D72D6"/>
    <w:rsid w:val="007E5225"/>
    <w:rsid w:val="007E5BFD"/>
    <w:rsid w:val="007F1BBE"/>
    <w:rsid w:val="007F1DC3"/>
    <w:rsid w:val="007F2DC1"/>
    <w:rsid w:val="007F2FD3"/>
    <w:rsid w:val="007F54ED"/>
    <w:rsid w:val="007F5F35"/>
    <w:rsid w:val="008009E3"/>
    <w:rsid w:val="008010CF"/>
    <w:rsid w:val="00801163"/>
    <w:rsid w:val="0080125D"/>
    <w:rsid w:val="00801479"/>
    <w:rsid w:val="008027F2"/>
    <w:rsid w:val="00802A2D"/>
    <w:rsid w:val="00804E58"/>
    <w:rsid w:val="00805708"/>
    <w:rsid w:val="0081741E"/>
    <w:rsid w:val="0082711E"/>
    <w:rsid w:val="00834DD7"/>
    <w:rsid w:val="008433FA"/>
    <w:rsid w:val="00843868"/>
    <w:rsid w:val="0084427B"/>
    <w:rsid w:val="00845842"/>
    <w:rsid w:val="00845CD1"/>
    <w:rsid w:val="0085147F"/>
    <w:rsid w:val="0085378E"/>
    <w:rsid w:val="0085535D"/>
    <w:rsid w:val="00861DC4"/>
    <w:rsid w:val="00863233"/>
    <w:rsid w:val="00864E0F"/>
    <w:rsid w:val="00866721"/>
    <w:rsid w:val="00867A68"/>
    <w:rsid w:val="00871013"/>
    <w:rsid w:val="00871258"/>
    <w:rsid w:val="00873EA7"/>
    <w:rsid w:val="00874242"/>
    <w:rsid w:val="00876B6B"/>
    <w:rsid w:val="008820E2"/>
    <w:rsid w:val="0088356A"/>
    <w:rsid w:val="00886A12"/>
    <w:rsid w:val="00886DEF"/>
    <w:rsid w:val="00891E7F"/>
    <w:rsid w:val="00894D9F"/>
    <w:rsid w:val="0089501A"/>
    <w:rsid w:val="00895842"/>
    <w:rsid w:val="00896960"/>
    <w:rsid w:val="0089772C"/>
    <w:rsid w:val="008A042F"/>
    <w:rsid w:val="008A1568"/>
    <w:rsid w:val="008B30DA"/>
    <w:rsid w:val="008B47DC"/>
    <w:rsid w:val="008B4D7F"/>
    <w:rsid w:val="008C0C9A"/>
    <w:rsid w:val="008C27EA"/>
    <w:rsid w:val="008C2909"/>
    <w:rsid w:val="008C3057"/>
    <w:rsid w:val="008C3EF2"/>
    <w:rsid w:val="008C4751"/>
    <w:rsid w:val="008D1C15"/>
    <w:rsid w:val="008D2FEF"/>
    <w:rsid w:val="008D4D16"/>
    <w:rsid w:val="008D68FA"/>
    <w:rsid w:val="008E300B"/>
    <w:rsid w:val="008E3DA1"/>
    <w:rsid w:val="008E56E0"/>
    <w:rsid w:val="008F56E0"/>
    <w:rsid w:val="00900B17"/>
    <w:rsid w:val="00901AF1"/>
    <w:rsid w:val="009040F3"/>
    <w:rsid w:val="0090725B"/>
    <w:rsid w:val="00910062"/>
    <w:rsid w:val="00910119"/>
    <w:rsid w:val="0091100B"/>
    <w:rsid w:val="009116DA"/>
    <w:rsid w:val="00913EFA"/>
    <w:rsid w:val="0091647B"/>
    <w:rsid w:val="009164A7"/>
    <w:rsid w:val="00916C6A"/>
    <w:rsid w:val="00916C96"/>
    <w:rsid w:val="00917170"/>
    <w:rsid w:val="00917586"/>
    <w:rsid w:val="009178DF"/>
    <w:rsid w:val="00917FE3"/>
    <w:rsid w:val="00921981"/>
    <w:rsid w:val="00921E12"/>
    <w:rsid w:val="009254DB"/>
    <w:rsid w:val="00930707"/>
    <w:rsid w:val="00934CC7"/>
    <w:rsid w:val="0093779D"/>
    <w:rsid w:val="00937A5C"/>
    <w:rsid w:val="00940780"/>
    <w:rsid w:val="00941DE1"/>
    <w:rsid w:val="00942D49"/>
    <w:rsid w:val="00943FCC"/>
    <w:rsid w:val="0095001E"/>
    <w:rsid w:val="00950B65"/>
    <w:rsid w:val="009516DE"/>
    <w:rsid w:val="00951CEC"/>
    <w:rsid w:val="00951EC0"/>
    <w:rsid w:val="00952CEF"/>
    <w:rsid w:val="00953331"/>
    <w:rsid w:val="00955CA4"/>
    <w:rsid w:val="00963893"/>
    <w:rsid w:val="00965919"/>
    <w:rsid w:val="00966547"/>
    <w:rsid w:val="00966FBB"/>
    <w:rsid w:val="00971851"/>
    <w:rsid w:val="00974AC2"/>
    <w:rsid w:val="00976A3D"/>
    <w:rsid w:val="00976DC0"/>
    <w:rsid w:val="009777E0"/>
    <w:rsid w:val="0098204D"/>
    <w:rsid w:val="00987185"/>
    <w:rsid w:val="009875CD"/>
    <w:rsid w:val="00987D01"/>
    <w:rsid w:val="0099133A"/>
    <w:rsid w:val="00991BD1"/>
    <w:rsid w:val="00992827"/>
    <w:rsid w:val="009930C9"/>
    <w:rsid w:val="0099542B"/>
    <w:rsid w:val="009969FB"/>
    <w:rsid w:val="00996B61"/>
    <w:rsid w:val="009A23B9"/>
    <w:rsid w:val="009A763B"/>
    <w:rsid w:val="009B00C2"/>
    <w:rsid w:val="009B4EDC"/>
    <w:rsid w:val="009B732D"/>
    <w:rsid w:val="009B749C"/>
    <w:rsid w:val="009B7A4C"/>
    <w:rsid w:val="009B7BA8"/>
    <w:rsid w:val="009C0A95"/>
    <w:rsid w:val="009C0EBE"/>
    <w:rsid w:val="009C165A"/>
    <w:rsid w:val="009C1C34"/>
    <w:rsid w:val="009C2739"/>
    <w:rsid w:val="009C6368"/>
    <w:rsid w:val="009C681E"/>
    <w:rsid w:val="009C7A98"/>
    <w:rsid w:val="009D04D7"/>
    <w:rsid w:val="009D2325"/>
    <w:rsid w:val="009D7089"/>
    <w:rsid w:val="009E46D0"/>
    <w:rsid w:val="009E47B7"/>
    <w:rsid w:val="009E4BF2"/>
    <w:rsid w:val="009E56B5"/>
    <w:rsid w:val="009E5A3D"/>
    <w:rsid w:val="009E5D63"/>
    <w:rsid w:val="009F4273"/>
    <w:rsid w:val="009F4ED2"/>
    <w:rsid w:val="009F4F27"/>
    <w:rsid w:val="009F524F"/>
    <w:rsid w:val="009F5462"/>
    <w:rsid w:val="009F6921"/>
    <w:rsid w:val="009F7CAD"/>
    <w:rsid w:val="00A00061"/>
    <w:rsid w:val="00A1291B"/>
    <w:rsid w:val="00A14F58"/>
    <w:rsid w:val="00A14FE4"/>
    <w:rsid w:val="00A176A7"/>
    <w:rsid w:val="00A20E33"/>
    <w:rsid w:val="00A24FD6"/>
    <w:rsid w:val="00A25B0C"/>
    <w:rsid w:val="00A26558"/>
    <w:rsid w:val="00A3013C"/>
    <w:rsid w:val="00A32EC4"/>
    <w:rsid w:val="00A34378"/>
    <w:rsid w:val="00A3536D"/>
    <w:rsid w:val="00A35DF5"/>
    <w:rsid w:val="00A35FC4"/>
    <w:rsid w:val="00A364E4"/>
    <w:rsid w:val="00A37C56"/>
    <w:rsid w:val="00A4067A"/>
    <w:rsid w:val="00A414B4"/>
    <w:rsid w:val="00A43D6C"/>
    <w:rsid w:val="00A50D3F"/>
    <w:rsid w:val="00A5250B"/>
    <w:rsid w:val="00A57B7C"/>
    <w:rsid w:val="00A608FB"/>
    <w:rsid w:val="00A64467"/>
    <w:rsid w:val="00A665F5"/>
    <w:rsid w:val="00A66B2C"/>
    <w:rsid w:val="00A67819"/>
    <w:rsid w:val="00A70A1F"/>
    <w:rsid w:val="00A710EB"/>
    <w:rsid w:val="00A71322"/>
    <w:rsid w:val="00A74C31"/>
    <w:rsid w:val="00A82D91"/>
    <w:rsid w:val="00A83EF2"/>
    <w:rsid w:val="00A8464D"/>
    <w:rsid w:val="00A857D7"/>
    <w:rsid w:val="00A90118"/>
    <w:rsid w:val="00A921C1"/>
    <w:rsid w:val="00A93772"/>
    <w:rsid w:val="00A95099"/>
    <w:rsid w:val="00A95EA6"/>
    <w:rsid w:val="00AA2ADB"/>
    <w:rsid w:val="00AB223D"/>
    <w:rsid w:val="00AB2B29"/>
    <w:rsid w:val="00AB59EE"/>
    <w:rsid w:val="00AC06C3"/>
    <w:rsid w:val="00AC2C04"/>
    <w:rsid w:val="00AC4F80"/>
    <w:rsid w:val="00AC6749"/>
    <w:rsid w:val="00AD3423"/>
    <w:rsid w:val="00AD541E"/>
    <w:rsid w:val="00AD5513"/>
    <w:rsid w:val="00AD70DF"/>
    <w:rsid w:val="00AD79A4"/>
    <w:rsid w:val="00AD7F65"/>
    <w:rsid w:val="00AE0DDF"/>
    <w:rsid w:val="00AE0FD6"/>
    <w:rsid w:val="00AE1298"/>
    <w:rsid w:val="00AE1769"/>
    <w:rsid w:val="00AE2F60"/>
    <w:rsid w:val="00AE358D"/>
    <w:rsid w:val="00AE79E8"/>
    <w:rsid w:val="00AF2BBB"/>
    <w:rsid w:val="00AF2D59"/>
    <w:rsid w:val="00AF41E4"/>
    <w:rsid w:val="00AF43AE"/>
    <w:rsid w:val="00AF4D90"/>
    <w:rsid w:val="00AF4F8B"/>
    <w:rsid w:val="00AF6500"/>
    <w:rsid w:val="00B0372A"/>
    <w:rsid w:val="00B04158"/>
    <w:rsid w:val="00B043AE"/>
    <w:rsid w:val="00B046A3"/>
    <w:rsid w:val="00B04968"/>
    <w:rsid w:val="00B04DA4"/>
    <w:rsid w:val="00B07EFC"/>
    <w:rsid w:val="00B11844"/>
    <w:rsid w:val="00B12DD0"/>
    <w:rsid w:val="00B1533B"/>
    <w:rsid w:val="00B21093"/>
    <w:rsid w:val="00B230EE"/>
    <w:rsid w:val="00B2622F"/>
    <w:rsid w:val="00B27EF7"/>
    <w:rsid w:val="00B34B08"/>
    <w:rsid w:val="00B34CFE"/>
    <w:rsid w:val="00B43F24"/>
    <w:rsid w:val="00B46D55"/>
    <w:rsid w:val="00B5002C"/>
    <w:rsid w:val="00B51227"/>
    <w:rsid w:val="00B62225"/>
    <w:rsid w:val="00B63379"/>
    <w:rsid w:val="00B64206"/>
    <w:rsid w:val="00B64A5E"/>
    <w:rsid w:val="00B65E5E"/>
    <w:rsid w:val="00B66C3A"/>
    <w:rsid w:val="00B72917"/>
    <w:rsid w:val="00B73449"/>
    <w:rsid w:val="00B74522"/>
    <w:rsid w:val="00B81696"/>
    <w:rsid w:val="00B827DA"/>
    <w:rsid w:val="00B86AD9"/>
    <w:rsid w:val="00BA0401"/>
    <w:rsid w:val="00BA088D"/>
    <w:rsid w:val="00BA1001"/>
    <w:rsid w:val="00BA1F00"/>
    <w:rsid w:val="00BA3999"/>
    <w:rsid w:val="00BA43CB"/>
    <w:rsid w:val="00BA444E"/>
    <w:rsid w:val="00BA4EEC"/>
    <w:rsid w:val="00BA55FC"/>
    <w:rsid w:val="00BA593E"/>
    <w:rsid w:val="00BA6CD9"/>
    <w:rsid w:val="00BA72D4"/>
    <w:rsid w:val="00BA7650"/>
    <w:rsid w:val="00BB085C"/>
    <w:rsid w:val="00BB11F0"/>
    <w:rsid w:val="00BB2F65"/>
    <w:rsid w:val="00BB32AC"/>
    <w:rsid w:val="00BB481A"/>
    <w:rsid w:val="00BB4F2B"/>
    <w:rsid w:val="00BB7BC7"/>
    <w:rsid w:val="00BC02B8"/>
    <w:rsid w:val="00BC0F29"/>
    <w:rsid w:val="00BC1D22"/>
    <w:rsid w:val="00BC21F8"/>
    <w:rsid w:val="00BC24F0"/>
    <w:rsid w:val="00BC7081"/>
    <w:rsid w:val="00BD435C"/>
    <w:rsid w:val="00BD4883"/>
    <w:rsid w:val="00BD4971"/>
    <w:rsid w:val="00BD4BAE"/>
    <w:rsid w:val="00BD5D85"/>
    <w:rsid w:val="00BD72AF"/>
    <w:rsid w:val="00BD7C87"/>
    <w:rsid w:val="00BE0AD2"/>
    <w:rsid w:val="00BE22DC"/>
    <w:rsid w:val="00BE27B5"/>
    <w:rsid w:val="00BE3642"/>
    <w:rsid w:val="00BE3960"/>
    <w:rsid w:val="00BE3A52"/>
    <w:rsid w:val="00BE4DD3"/>
    <w:rsid w:val="00BE7D97"/>
    <w:rsid w:val="00BF0972"/>
    <w:rsid w:val="00BF17F0"/>
    <w:rsid w:val="00BF1F6E"/>
    <w:rsid w:val="00BF44CD"/>
    <w:rsid w:val="00BF566B"/>
    <w:rsid w:val="00BF7B20"/>
    <w:rsid w:val="00C0103A"/>
    <w:rsid w:val="00C02D5B"/>
    <w:rsid w:val="00C0402E"/>
    <w:rsid w:val="00C05CE1"/>
    <w:rsid w:val="00C05D31"/>
    <w:rsid w:val="00C115D3"/>
    <w:rsid w:val="00C119B9"/>
    <w:rsid w:val="00C12E44"/>
    <w:rsid w:val="00C16D64"/>
    <w:rsid w:val="00C17CFD"/>
    <w:rsid w:val="00C23AE4"/>
    <w:rsid w:val="00C2415E"/>
    <w:rsid w:val="00C26DEA"/>
    <w:rsid w:val="00C31CDB"/>
    <w:rsid w:val="00C3210C"/>
    <w:rsid w:val="00C322F7"/>
    <w:rsid w:val="00C323E6"/>
    <w:rsid w:val="00C33031"/>
    <w:rsid w:val="00C34CE5"/>
    <w:rsid w:val="00C35875"/>
    <w:rsid w:val="00C37809"/>
    <w:rsid w:val="00C40D6C"/>
    <w:rsid w:val="00C419E1"/>
    <w:rsid w:val="00C44698"/>
    <w:rsid w:val="00C45B09"/>
    <w:rsid w:val="00C52364"/>
    <w:rsid w:val="00C52374"/>
    <w:rsid w:val="00C5360B"/>
    <w:rsid w:val="00C53FDC"/>
    <w:rsid w:val="00C5471B"/>
    <w:rsid w:val="00C576A5"/>
    <w:rsid w:val="00C61E8B"/>
    <w:rsid w:val="00C641B9"/>
    <w:rsid w:val="00C655A3"/>
    <w:rsid w:val="00C67BD6"/>
    <w:rsid w:val="00C706D6"/>
    <w:rsid w:val="00C70CA8"/>
    <w:rsid w:val="00C715C4"/>
    <w:rsid w:val="00C7184D"/>
    <w:rsid w:val="00C72528"/>
    <w:rsid w:val="00C7337A"/>
    <w:rsid w:val="00C860EB"/>
    <w:rsid w:val="00C90363"/>
    <w:rsid w:val="00C91D6F"/>
    <w:rsid w:val="00C92CA4"/>
    <w:rsid w:val="00C9487C"/>
    <w:rsid w:val="00C95404"/>
    <w:rsid w:val="00C9680A"/>
    <w:rsid w:val="00CA2304"/>
    <w:rsid w:val="00CA27C8"/>
    <w:rsid w:val="00CA6832"/>
    <w:rsid w:val="00CA791F"/>
    <w:rsid w:val="00CB3241"/>
    <w:rsid w:val="00CB42D9"/>
    <w:rsid w:val="00CB45FE"/>
    <w:rsid w:val="00CB5220"/>
    <w:rsid w:val="00CC25C6"/>
    <w:rsid w:val="00CC7985"/>
    <w:rsid w:val="00CD5596"/>
    <w:rsid w:val="00CD6E97"/>
    <w:rsid w:val="00CD71F9"/>
    <w:rsid w:val="00CD73D9"/>
    <w:rsid w:val="00CE4AE4"/>
    <w:rsid w:val="00CE596E"/>
    <w:rsid w:val="00CF5264"/>
    <w:rsid w:val="00CF657B"/>
    <w:rsid w:val="00CF74A7"/>
    <w:rsid w:val="00D02073"/>
    <w:rsid w:val="00D03FBF"/>
    <w:rsid w:val="00D07825"/>
    <w:rsid w:val="00D13C05"/>
    <w:rsid w:val="00D14CA7"/>
    <w:rsid w:val="00D2130B"/>
    <w:rsid w:val="00D2403D"/>
    <w:rsid w:val="00D244F6"/>
    <w:rsid w:val="00D265F1"/>
    <w:rsid w:val="00D32749"/>
    <w:rsid w:val="00D33EDD"/>
    <w:rsid w:val="00D35765"/>
    <w:rsid w:val="00D35796"/>
    <w:rsid w:val="00D35843"/>
    <w:rsid w:val="00D36A3E"/>
    <w:rsid w:val="00D36C4A"/>
    <w:rsid w:val="00D377B0"/>
    <w:rsid w:val="00D37D33"/>
    <w:rsid w:val="00D40755"/>
    <w:rsid w:val="00D430B3"/>
    <w:rsid w:val="00D43F60"/>
    <w:rsid w:val="00D4576C"/>
    <w:rsid w:val="00D46898"/>
    <w:rsid w:val="00D47331"/>
    <w:rsid w:val="00D52D9E"/>
    <w:rsid w:val="00D56CE2"/>
    <w:rsid w:val="00D603BE"/>
    <w:rsid w:val="00D604EC"/>
    <w:rsid w:val="00D60C3E"/>
    <w:rsid w:val="00D60CDB"/>
    <w:rsid w:val="00D60CFB"/>
    <w:rsid w:val="00D618CE"/>
    <w:rsid w:val="00D6534F"/>
    <w:rsid w:val="00D6745B"/>
    <w:rsid w:val="00D67659"/>
    <w:rsid w:val="00D67FBE"/>
    <w:rsid w:val="00D70B68"/>
    <w:rsid w:val="00D715F6"/>
    <w:rsid w:val="00D735B7"/>
    <w:rsid w:val="00D75815"/>
    <w:rsid w:val="00D775A6"/>
    <w:rsid w:val="00D777A4"/>
    <w:rsid w:val="00D80C8C"/>
    <w:rsid w:val="00D811FB"/>
    <w:rsid w:val="00D85DF6"/>
    <w:rsid w:val="00D871F3"/>
    <w:rsid w:val="00D90581"/>
    <w:rsid w:val="00D90A9B"/>
    <w:rsid w:val="00D9654D"/>
    <w:rsid w:val="00D96554"/>
    <w:rsid w:val="00DA04FD"/>
    <w:rsid w:val="00DA0786"/>
    <w:rsid w:val="00DA164A"/>
    <w:rsid w:val="00DA29DA"/>
    <w:rsid w:val="00DA4F5B"/>
    <w:rsid w:val="00DB0E2D"/>
    <w:rsid w:val="00DB149A"/>
    <w:rsid w:val="00DB16BC"/>
    <w:rsid w:val="00DB39FF"/>
    <w:rsid w:val="00DB3C03"/>
    <w:rsid w:val="00DB56CC"/>
    <w:rsid w:val="00DB65D2"/>
    <w:rsid w:val="00DB76E5"/>
    <w:rsid w:val="00DC00C1"/>
    <w:rsid w:val="00DC0A3E"/>
    <w:rsid w:val="00DC1114"/>
    <w:rsid w:val="00DC2095"/>
    <w:rsid w:val="00DC4750"/>
    <w:rsid w:val="00DC4F63"/>
    <w:rsid w:val="00DC799E"/>
    <w:rsid w:val="00DD4F71"/>
    <w:rsid w:val="00DD60EF"/>
    <w:rsid w:val="00DE1099"/>
    <w:rsid w:val="00DE3123"/>
    <w:rsid w:val="00DE3EEC"/>
    <w:rsid w:val="00DE3EFE"/>
    <w:rsid w:val="00DE41DD"/>
    <w:rsid w:val="00DE4571"/>
    <w:rsid w:val="00DE59A7"/>
    <w:rsid w:val="00DE7D98"/>
    <w:rsid w:val="00DF0733"/>
    <w:rsid w:val="00DF1A0F"/>
    <w:rsid w:val="00DF2DA6"/>
    <w:rsid w:val="00DF6B3D"/>
    <w:rsid w:val="00DF7AD0"/>
    <w:rsid w:val="00E03D4A"/>
    <w:rsid w:val="00E0465F"/>
    <w:rsid w:val="00E05A88"/>
    <w:rsid w:val="00E067A3"/>
    <w:rsid w:val="00E07451"/>
    <w:rsid w:val="00E10986"/>
    <w:rsid w:val="00E11929"/>
    <w:rsid w:val="00E174EC"/>
    <w:rsid w:val="00E204BB"/>
    <w:rsid w:val="00E233F9"/>
    <w:rsid w:val="00E258D7"/>
    <w:rsid w:val="00E266EA"/>
    <w:rsid w:val="00E267A0"/>
    <w:rsid w:val="00E30D26"/>
    <w:rsid w:val="00E3106F"/>
    <w:rsid w:val="00E3169F"/>
    <w:rsid w:val="00E32356"/>
    <w:rsid w:val="00E32547"/>
    <w:rsid w:val="00E3351B"/>
    <w:rsid w:val="00E33AA5"/>
    <w:rsid w:val="00E3553C"/>
    <w:rsid w:val="00E37AE0"/>
    <w:rsid w:val="00E42664"/>
    <w:rsid w:val="00E43F39"/>
    <w:rsid w:val="00E471E1"/>
    <w:rsid w:val="00E51210"/>
    <w:rsid w:val="00E51F14"/>
    <w:rsid w:val="00E5658C"/>
    <w:rsid w:val="00E569DA"/>
    <w:rsid w:val="00E56A98"/>
    <w:rsid w:val="00E620B2"/>
    <w:rsid w:val="00E650EB"/>
    <w:rsid w:val="00E65138"/>
    <w:rsid w:val="00E65811"/>
    <w:rsid w:val="00E670CA"/>
    <w:rsid w:val="00E72A69"/>
    <w:rsid w:val="00E72C57"/>
    <w:rsid w:val="00E732C2"/>
    <w:rsid w:val="00E73705"/>
    <w:rsid w:val="00E75E9C"/>
    <w:rsid w:val="00E76F2A"/>
    <w:rsid w:val="00E8359E"/>
    <w:rsid w:val="00E877A3"/>
    <w:rsid w:val="00E90D28"/>
    <w:rsid w:val="00E90D3D"/>
    <w:rsid w:val="00E91A71"/>
    <w:rsid w:val="00E94622"/>
    <w:rsid w:val="00EA2F5B"/>
    <w:rsid w:val="00EA328C"/>
    <w:rsid w:val="00EA4A72"/>
    <w:rsid w:val="00EA4CB9"/>
    <w:rsid w:val="00EA75AF"/>
    <w:rsid w:val="00EA79AC"/>
    <w:rsid w:val="00EB241C"/>
    <w:rsid w:val="00EB4F49"/>
    <w:rsid w:val="00EB6317"/>
    <w:rsid w:val="00EC6C5B"/>
    <w:rsid w:val="00ED03BE"/>
    <w:rsid w:val="00ED0BC1"/>
    <w:rsid w:val="00ED3918"/>
    <w:rsid w:val="00ED3A31"/>
    <w:rsid w:val="00ED3D6D"/>
    <w:rsid w:val="00ED4028"/>
    <w:rsid w:val="00ED46CF"/>
    <w:rsid w:val="00ED7217"/>
    <w:rsid w:val="00ED7898"/>
    <w:rsid w:val="00EE27FD"/>
    <w:rsid w:val="00EE3D0E"/>
    <w:rsid w:val="00EE3DD3"/>
    <w:rsid w:val="00EE7172"/>
    <w:rsid w:val="00EF275F"/>
    <w:rsid w:val="00EF66B4"/>
    <w:rsid w:val="00F00014"/>
    <w:rsid w:val="00F0193C"/>
    <w:rsid w:val="00F03611"/>
    <w:rsid w:val="00F0403E"/>
    <w:rsid w:val="00F07A03"/>
    <w:rsid w:val="00F102BE"/>
    <w:rsid w:val="00F115A2"/>
    <w:rsid w:val="00F12CC1"/>
    <w:rsid w:val="00F17351"/>
    <w:rsid w:val="00F20075"/>
    <w:rsid w:val="00F20816"/>
    <w:rsid w:val="00F26FA6"/>
    <w:rsid w:val="00F3749B"/>
    <w:rsid w:val="00F4077D"/>
    <w:rsid w:val="00F424DC"/>
    <w:rsid w:val="00F427FA"/>
    <w:rsid w:val="00F4374C"/>
    <w:rsid w:val="00F44AA9"/>
    <w:rsid w:val="00F503E7"/>
    <w:rsid w:val="00F53DF8"/>
    <w:rsid w:val="00F54439"/>
    <w:rsid w:val="00F5623C"/>
    <w:rsid w:val="00F60343"/>
    <w:rsid w:val="00F617A3"/>
    <w:rsid w:val="00F635C6"/>
    <w:rsid w:val="00F63E4A"/>
    <w:rsid w:val="00F70FCB"/>
    <w:rsid w:val="00F77311"/>
    <w:rsid w:val="00F77A2E"/>
    <w:rsid w:val="00F80800"/>
    <w:rsid w:val="00F808B1"/>
    <w:rsid w:val="00F819FA"/>
    <w:rsid w:val="00F8437D"/>
    <w:rsid w:val="00F9059B"/>
    <w:rsid w:val="00F95379"/>
    <w:rsid w:val="00FA0250"/>
    <w:rsid w:val="00FA22A4"/>
    <w:rsid w:val="00FA301A"/>
    <w:rsid w:val="00FA344A"/>
    <w:rsid w:val="00FA50B0"/>
    <w:rsid w:val="00FB0C11"/>
    <w:rsid w:val="00FB166B"/>
    <w:rsid w:val="00FB2F1A"/>
    <w:rsid w:val="00FB5A3B"/>
    <w:rsid w:val="00FC11E9"/>
    <w:rsid w:val="00FC1670"/>
    <w:rsid w:val="00FC33B0"/>
    <w:rsid w:val="00FC5507"/>
    <w:rsid w:val="00FC7AD2"/>
    <w:rsid w:val="00FD0059"/>
    <w:rsid w:val="00FD0989"/>
    <w:rsid w:val="00FD1725"/>
    <w:rsid w:val="00FD255C"/>
    <w:rsid w:val="00FD4A59"/>
    <w:rsid w:val="00FD638F"/>
    <w:rsid w:val="00FD73F9"/>
    <w:rsid w:val="00FE0531"/>
    <w:rsid w:val="00FE2D58"/>
    <w:rsid w:val="00FE342C"/>
    <w:rsid w:val="00FE6B69"/>
    <w:rsid w:val="00FE78DA"/>
    <w:rsid w:val="00FF2071"/>
    <w:rsid w:val="00FF33CD"/>
    <w:rsid w:val="00FF4522"/>
    <w:rsid w:val="00FF5742"/>
    <w:rsid w:val="00FF5E4C"/>
    <w:rsid w:val="00FF5F24"/>
    <w:rsid w:val="00FF618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6A6DCA"/>
  <w15:docId w15:val="{CF35B5E9-C153-4557-8B03-D3C88979D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0F29"/>
    <w:pPr>
      <w:spacing w:after="0" w:line="360" w:lineRule="auto"/>
      <w:jc w:val="both"/>
    </w:pPr>
    <w:rPr>
      <w:rFonts w:ascii="Times New Roman" w:eastAsiaTheme="minorHAnsi" w:hAnsi="Times New Roman"/>
      <w:sz w:val="24"/>
      <w:lang w:eastAsia="en-US"/>
    </w:rPr>
  </w:style>
  <w:style w:type="paragraph" w:styleId="Heading1">
    <w:name w:val="heading 1"/>
    <w:basedOn w:val="Normal"/>
    <w:link w:val="Heading1Char"/>
    <w:uiPriority w:val="9"/>
    <w:qFormat/>
    <w:rsid w:val="0028789C"/>
    <w:pPr>
      <w:spacing w:before="100" w:beforeAutospacing="1" w:after="100" w:afterAutospacing="1"/>
      <w:outlineLvl w:val="0"/>
    </w:pPr>
    <w:rPr>
      <w:rFonts w:eastAsia="Times New Roman" w:cs="Times New Roman"/>
      <w:b/>
      <w:bCs/>
      <w:kern w:val="36"/>
      <w:sz w:val="32"/>
      <w:szCs w:val="48"/>
      <w:lang w:eastAsia="zh-CN"/>
    </w:rPr>
  </w:style>
  <w:style w:type="paragraph" w:styleId="Heading2">
    <w:name w:val="heading 2"/>
    <w:basedOn w:val="Normal"/>
    <w:next w:val="Normal"/>
    <w:link w:val="Heading2Char"/>
    <w:uiPriority w:val="9"/>
    <w:unhideWhenUsed/>
    <w:qFormat/>
    <w:rsid w:val="0028789C"/>
    <w:pPr>
      <w:keepNext/>
      <w:keepLines/>
      <w:spacing w:before="40" w:line="276" w:lineRule="auto"/>
      <w:outlineLvl w:val="1"/>
    </w:pPr>
    <w:rPr>
      <w:rFonts w:eastAsiaTheme="majorEastAsia" w:cstheme="majorBidi"/>
      <w:b/>
      <w:szCs w:val="26"/>
      <w:lang w:eastAsia="zh-CN"/>
    </w:rPr>
  </w:style>
  <w:style w:type="paragraph" w:styleId="Heading3">
    <w:name w:val="heading 3"/>
    <w:basedOn w:val="Normal"/>
    <w:next w:val="Normal"/>
    <w:link w:val="Heading3Char"/>
    <w:uiPriority w:val="9"/>
    <w:unhideWhenUsed/>
    <w:qFormat/>
    <w:rsid w:val="0028789C"/>
    <w:pPr>
      <w:keepNext/>
      <w:keepLines/>
      <w:spacing w:before="40" w:line="276" w:lineRule="auto"/>
      <w:outlineLvl w:val="2"/>
    </w:pPr>
    <w:rPr>
      <w:rFonts w:eastAsiaTheme="majorEastAsia" w:cstheme="majorBidi"/>
      <w:b/>
      <w:szCs w:val="24"/>
      <w:lang w:eastAsia="zh-CN"/>
    </w:rPr>
  </w:style>
  <w:style w:type="paragraph" w:styleId="Heading4">
    <w:name w:val="heading 4"/>
    <w:basedOn w:val="Normal"/>
    <w:next w:val="Normal"/>
    <w:link w:val="Heading4Char"/>
    <w:uiPriority w:val="9"/>
    <w:unhideWhenUsed/>
    <w:qFormat/>
    <w:rsid w:val="0028789C"/>
    <w:pPr>
      <w:keepNext/>
      <w:keepLines/>
      <w:spacing w:before="40" w:line="276" w:lineRule="auto"/>
      <w:outlineLvl w:val="3"/>
    </w:pPr>
    <w:rPr>
      <w:rFonts w:eastAsiaTheme="majorEastAsia" w:cstheme="majorBidi"/>
      <w:b/>
      <w:iCs/>
      <w:lang w:eastAsia="zh-CN"/>
    </w:rPr>
  </w:style>
  <w:style w:type="paragraph" w:styleId="Heading5">
    <w:name w:val="heading 5"/>
    <w:basedOn w:val="Normal"/>
    <w:next w:val="Normal"/>
    <w:link w:val="Heading5Char"/>
    <w:uiPriority w:val="9"/>
    <w:unhideWhenUsed/>
    <w:qFormat/>
    <w:rsid w:val="0028789C"/>
    <w:pPr>
      <w:keepNext/>
      <w:keepLines/>
      <w:spacing w:before="40" w:line="276" w:lineRule="auto"/>
      <w:outlineLvl w:val="4"/>
    </w:pPr>
    <w:rPr>
      <w:rFonts w:eastAsiaTheme="majorEastAsia" w:cstheme="majorBidi"/>
      <w:b/>
      <w:i/>
      <w:lang w:eastAsia="zh-CN"/>
    </w:rPr>
  </w:style>
  <w:style w:type="paragraph" w:styleId="Heading6">
    <w:name w:val="heading 6"/>
    <w:basedOn w:val="Normal"/>
    <w:next w:val="Normal"/>
    <w:link w:val="Heading6Char"/>
    <w:uiPriority w:val="9"/>
    <w:unhideWhenUsed/>
    <w:qFormat/>
    <w:rsid w:val="00AE358D"/>
    <w:pPr>
      <w:keepNext/>
      <w:keepLines/>
      <w:spacing w:before="40"/>
      <w:outlineLvl w:val="5"/>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789C"/>
    <w:rPr>
      <w:rFonts w:ascii="Times New Roman" w:eastAsia="Times New Roman" w:hAnsi="Times New Roman" w:cs="Times New Roman"/>
      <w:b/>
      <w:bCs/>
      <w:kern w:val="36"/>
      <w:sz w:val="32"/>
      <w:szCs w:val="48"/>
    </w:rPr>
  </w:style>
  <w:style w:type="character" w:customStyle="1" w:styleId="Heading2Char">
    <w:name w:val="Heading 2 Char"/>
    <w:basedOn w:val="DefaultParagraphFont"/>
    <w:link w:val="Heading2"/>
    <w:uiPriority w:val="9"/>
    <w:rsid w:val="0028789C"/>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28789C"/>
    <w:rPr>
      <w:rFonts w:ascii="Times New Roman" w:eastAsiaTheme="majorEastAsia" w:hAnsi="Times New Roman" w:cstheme="majorBidi"/>
      <w:b/>
      <w:szCs w:val="24"/>
    </w:rPr>
  </w:style>
  <w:style w:type="character" w:customStyle="1" w:styleId="Heading4Char">
    <w:name w:val="Heading 4 Char"/>
    <w:basedOn w:val="DefaultParagraphFont"/>
    <w:link w:val="Heading4"/>
    <w:uiPriority w:val="9"/>
    <w:rsid w:val="0028789C"/>
    <w:rPr>
      <w:rFonts w:ascii="Times New Roman" w:eastAsiaTheme="majorEastAsia" w:hAnsi="Times New Roman" w:cstheme="majorBidi"/>
      <w:b/>
      <w:iCs/>
    </w:rPr>
  </w:style>
  <w:style w:type="character" w:customStyle="1" w:styleId="Heading5Char">
    <w:name w:val="Heading 5 Char"/>
    <w:basedOn w:val="DefaultParagraphFont"/>
    <w:link w:val="Heading5"/>
    <w:uiPriority w:val="9"/>
    <w:rsid w:val="0028789C"/>
    <w:rPr>
      <w:rFonts w:ascii="Times New Roman" w:eastAsiaTheme="majorEastAsia" w:hAnsi="Times New Roman" w:cstheme="majorBidi"/>
      <w:b/>
      <w:i/>
    </w:rPr>
  </w:style>
  <w:style w:type="character" w:customStyle="1" w:styleId="Heading6Char">
    <w:name w:val="Heading 6 Char"/>
    <w:basedOn w:val="DefaultParagraphFont"/>
    <w:link w:val="Heading6"/>
    <w:uiPriority w:val="9"/>
    <w:rsid w:val="00AE358D"/>
    <w:rPr>
      <w:rFonts w:ascii="Times New Roman" w:eastAsiaTheme="majorEastAsia" w:hAnsi="Times New Roman" w:cstheme="majorBidi"/>
      <w:b/>
      <w:lang w:eastAsia="en-US"/>
    </w:rPr>
  </w:style>
  <w:style w:type="paragraph" w:styleId="NoSpacing">
    <w:name w:val="No Spacing"/>
    <w:link w:val="NoSpacingChar"/>
    <w:uiPriority w:val="1"/>
    <w:qFormat/>
    <w:rsid w:val="00196BAF"/>
    <w:pPr>
      <w:spacing w:after="0" w:line="240" w:lineRule="auto"/>
    </w:pPr>
    <w:rPr>
      <w:lang w:val="en-US" w:eastAsia="en-US"/>
    </w:rPr>
  </w:style>
  <w:style w:type="character" w:customStyle="1" w:styleId="NoSpacingChar">
    <w:name w:val="No Spacing Char"/>
    <w:basedOn w:val="DefaultParagraphFont"/>
    <w:link w:val="NoSpacing"/>
    <w:uiPriority w:val="1"/>
    <w:rsid w:val="00196BAF"/>
    <w:rPr>
      <w:lang w:val="en-US" w:eastAsia="en-US"/>
    </w:rPr>
  </w:style>
  <w:style w:type="paragraph" w:styleId="Footer">
    <w:name w:val="footer"/>
    <w:basedOn w:val="Normal"/>
    <w:link w:val="FooterChar"/>
    <w:uiPriority w:val="99"/>
    <w:unhideWhenUsed/>
    <w:rsid w:val="00196BAF"/>
    <w:pPr>
      <w:tabs>
        <w:tab w:val="center" w:pos="4513"/>
        <w:tab w:val="right" w:pos="9026"/>
      </w:tabs>
      <w:spacing w:line="240" w:lineRule="auto"/>
    </w:pPr>
    <w:rPr>
      <w:rFonts w:eastAsiaTheme="minorEastAsia"/>
      <w:lang w:eastAsia="zh-CN"/>
    </w:rPr>
  </w:style>
  <w:style w:type="character" w:customStyle="1" w:styleId="FooterChar">
    <w:name w:val="Footer Char"/>
    <w:basedOn w:val="DefaultParagraphFont"/>
    <w:link w:val="Footer"/>
    <w:uiPriority w:val="99"/>
    <w:rsid w:val="00196BAF"/>
  </w:style>
  <w:style w:type="paragraph" w:styleId="Date">
    <w:name w:val="Date"/>
    <w:basedOn w:val="Normal"/>
    <w:next w:val="Normal"/>
    <w:link w:val="DateChar"/>
    <w:uiPriority w:val="99"/>
    <w:semiHidden/>
    <w:unhideWhenUsed/>
    <w:rsid w:val="00196BAF"/>
  </w:style>
  <w:style w:type="character" w:customStyle="1" w:styleId="DateChar">
    <w:name w:val="Date Char"/>
    <w:basedOn w:val="DefaultParagraphFont"/>
    <w:link w:val="Date"/>
    <w:uiPriority w:val="99"/>
    <w:semiHidden/>
    <w:rsid w:val="00196BAF"/>
    <w:rPr>
      <w:rFonts w:eastAsiaTheme="minorHAnsi"/>
      <w:lang w:eastAsia="en-US"/>
    </w:rPr>
  </w:style>
  <w:style w:type="character" w:customStyle="1" w:styleId="j-title-breadcrumb">
    <w:name w:val="j-title-breadcrumb"/>
    <w:basedOn w:val="DefaultParagraphFont"/>
    <w:rsid w:val="00E43F39"/>
  </w:style>
  <w:style w:type="paragraph" w:styleId="Caption">
    <w:name w:val="caption"/>
    <w:basedOn w:val="Normal"/>
    <w:next w:val="Normal"/>
    <w:uiPriority w:val="35"/>
    <w:unhideWhenUsed/>
    <w:qFormat/>
    <w:rsid w:val="00403618"/>
    <w:pPr>
      <w:spacing w:line="240" w:lineRule="auto"/>
    </w:pPr>
    <w:rPr>
      <w:rFonts w:eastAsiaTheme="minorEastAsia"/>
      <w:iCs/>
      <w:szCs w:val="18"/>
      <w:lang w:eastAsia="zh-CN"/>
    </w:rPr>
  </w:style>
  <w:style w:type="paragraph" w:styleId="Header">
    <w:name w:val="header"/>
    <w:basedOn w:val="Normal"/>
    <w:link w:val="HeaderChar"/>
    <w:uiPriority w:val="99"/>
    <w:unhideWhenUsed/>
    <w:rsid w:val="00B34B08"/>
    <w:pPr>
      <w:tabs>
        <w:tab w:val="center" w:pos="4513"/>
        <w:tab w:val="right" w:pos="9026"/>
      </w:tabs>
      <w:spacing w:line="240" w:lineRule="auto"/>
    </w:pPr>
  </w:style>
  <w:style w:type="character" w:customStyle="1" w:styleId="HeaderChar">
    <w:name w:val="Header Char"/>
    <w:basedOn w:val="DefaultParagraphFont"/>
    <w:link w:val="Header"/>
    <w:uiPriority w:val="99"/>
    <w:rsid w:val="00B34B08"/>
    <w:rPr>
      <w:rFonts w:eastAsiaTheme="minorHAnsi"/>
      <w:lang w:eastAsia="en-US"/>
    </w:rPr>
  </w:style>
  <w:style w:type="paragraph" w:styleId="Bibliography">
    <w:name w:val="Bibliography"/>
    <w:basedOn w:val="Normal"/>
    <w:next w:val="Normal"/>
    <w:uiPriority w:val="37"/>
    <w:unhideWhenUsed/>
    <w:rsid w:val="00B34B08"/>
  </w:style>
  <w:style w:type="paragraph" w:styleId="ListParagraph">
    <w:name w:val="List Paragraph"/>
    <w:basedOn w:val="Normal"/>
    <w:uiPriority w:val="34"/>
    <w:qFormat/>
    <w:rsid w:val="00561E38"/>
    <w:pPr>
      <w:ind w:left="720"/>
      <w:contextualSpacing/>
    </w:pPr>
  </w:style>
  <w:style w:type="character" w:customStyle="1" w:styleId="BalloonTextChar">
    <w:name w:val="Balloon Text Char"/>
    <w:basedOn w:val="DefaultParagraphFont"/>
    <w:link w:val="BalloonText"/>
    <w:uiPriority w:val="99"/>
    <w:semiHidden/>
    <w:rsid w:val="00900B17"/>
    <w:rPr>
      <w:rFonts w:ascii="Tahoma" w:hAnsi="Tahoma" w:cs="Tahoma"/>
      <w:sz w:val="16"/>
      <w:szCs w:val="16"/>
    </w:rPr>
  </w:style>
  <w:style w:type="paragraph" w:styleId="BalloonText">
    <w:name w:val="Balloon Text"/>
    <w:basedOn w:val="Normal"/>
    <w:link w:val="BalloonTextChar"/>
    <w:uiPriority w:val="99"/>
    <w:semiHidden/>
    <w:unhideWhenUsed/>
    <w:rsid w:val="00900B17"/>
    <w:pPr>
      <w:spacing w:line="240" w:lineRule="auto"/>
    </w:pPr>
    <w:rPr>
      <w:rFonts w:ascii="Tahoma" w:eastAsiaTheme="minorEastAsia" w:hAnsi="Tahoma" w:cs="Tahoma"/>
      <w:sz w:val="16"/>
      <w:szCs w:val="16"/>
      <w:lang w:eastAsia="zh-CN"/>
    </w:rPr>
  </w:style>
  <w:style w:type="table" w:styleId="TableGrid">
    <w:name w:val="Table Grid"/>
    <w:basedOn w:val="TableNormal"/>
    <w:uiPriority w:val="39"/>
    <w:rsid w:val="00900B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C56CE"/>
    <w:pPr>
      <w:keepNext/>
      <w:keepLines/>
      <w:spacing w:before="240" w:beforeAutospacing="0" w:after="0" w:afterAutospacing="0" w:line="259" w:lineRule="auto"/>
      <w:outlineLvl w:val="9"/>
    </w:pPr>
    <w:rPr>
      <w:rFonts w:eastAsiaTheme="majorEastAsia" w:cstheme="majorBidi"/>
      <w:bCs w:val="0"/>
      <w:color w:val="2E74B5" w:themeColor="accent1" w:themeShade="BF"/>
      <w:kern w:val="0"/>
      <w:szCs w:val="32"/>
      <w:lang w:val="en-US" w:eastAsia="en-US"/>
    </w:rPr>
  </w:style>
  <w:style w:type="paragraph" w:styleId="TOC1">
    <w:name w:val="toc 1"/>
    <w:basedOn w:val="Title"/>
    <w:next w:val="Subtitle"/>
    <w:autoRedefine/>
    <w:uiPriority w:val="39"/>
    <w:unhideWhenUsed/>
    <w:rsid w:val="00403618"/>
    <w:pPr>
      <w:tabs>
        <w:tab w:val="left" w:pos="440"/>
        <w:tab w:val="right" w:leader="dot" w:pos="9016"/>
      </w:tabs>
      <w:spacing w:line="480" w:lineRule="auto"/>
    </w:pPr>
    <w:rPr>
      <w:rFonts w:asciiTheme="majorBidi" w:hAnsiTheme="majorBidi"/>
      <w:sz w:val="24"/>
    </w:rPr>
  </w:style>
  <w:style w:type="paragraph" w:styleId="Title">
    <w:name w:val="Title"/>
    <w:basedOn w:val="Normal"/>
    <w:next w:val="Normal"/>
    <w:link w:val="TitleChar"/>
    <w:uiPriority w:val="10"/>
    <w:qFormat/>
    <w:rsid w:val="00900B17"/>
    <w:pPr>
      <w:spacing w:line="240" w:lineRule="auto"/>
      <w:contextualSpacing/>
    </w:pPr>
    <w:rPr>
      <w:rFonts w:asciiTheme="majorHAnsi" w:eastAsiaTheme="majorEastAsia" w:hAnsiTheme="majorHAnsi" w:cstheme="majorBidi"/>
      <w:spacing w:val="-10"/>
      <w:kern w:val="28"/>
      <w:sz w:val="56"/>
      <w:szCs w:val="56"/>
      <w:lang w:eastAsia="zh-CN"/>
    </w:rPr>
  </w:style>
  <w:style w:type="character" w:customStyle="1" w:styleId="TitleChar">
    <w:name w:val="Title Char"/>
    <w:basedOn w:val="DefaultParagraphFont"/>
    <w:link w:val="Title"/>
    <w:uiPriority w:val="10"/>
    <w:rsid w:val="00900B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0B17"/>
    <w:pPr>
      <w:numPr>
        <w:ilvl w:val="1"/>
      </w:numPr>
      <w:spacing w:line="276" w:lineRule="auto"/>
    </w:pPr>
    <w:rPr>
      <w:rFonts w:eastAsiaTheme="minorEastAsia"/>
      <w:color w:val="5A5A5A" w:themeColor="text1" w:themeTint="A5"/>
      <w:spacing w:val="15"/>
      <w:lang w:eastAsia="zh-CN"/>
    </w:rPr>
  </w:style>
  <w:style w:type="character" w:customStyle="1" w:styleId="SubtitleChar">
    <w:name w:val="Subtitle Char"/>
    <w:basedOn w:val="DefaultParagraphFont"/>
    <w:link w:val="Subtitle"/>
    <w:uiPriority w:val="11"/>
    <w:rsid w:val="00900B17"/>
    <w:rPr>
      <w:color w:val="5A5A5A" w:themeColor="text1" w:themeTint="A5"/>
      <w:spacing w:val="15"/>
    </w:rPr>
  </w:style>
  <w:style w:type="paragraph" w:styleId="TOC2">
    <w:name w:val="toc 2"/>
    <w:basedOn w:val="Normal"/>
    <w:next w:val="Normal"/>
    <w:autoRedefine/>
    <w:uiPriority w:val="39"/>
    <w:unhideWhenUsed/>
    <w:rsid w:val="00900B17"/>
    <w:pPr>
      <w:tabs>
        <w:tab w:val="right" w:leader="dot" w:pos="9016"/>
      </w:tabs>
      <w:spacing w:after="100" w:line="276" w:lineRule="auto"/>
      <w:ind w:left="220"/>
    </w:pPr>
    <w:rPr>
      <w:rFonts w:eastAsiaTheme="minorEastAsia" w:cs="Times New Roman"/>
      <w:b/>
      <w:noProof/>
      <w:lang w:eastAsia="zh-CN"/>
    </w:rPr>
  </w:style>
  <w:style w:type="paragraph" w:styleId="TOC3">
    <w:name w:val="toc 3"/>
    <w:basedOn w:val="Normal"/>
    <w:next w:val="Normal"/>
    <w:autoRedefine/>
    <w:uiPriority w:val="39"/>
    <w:unhideWhenUsed/>
    <w:rsid w:val="00403618"/>
    <w:pPr>
      <w:tabs>
        <w:tab w:val="right" w:leader="dot" w:pos="9016"/>
      </w:tabs>
      <w:ind w:left="442"/>
    </w:pPr>
    <w:rPr>
      <w:rFonts w:eastAsiaTheme="minorEastAsia"/>
      <w:lang w:eastAsia="zh-CN"/>
    </w:rPr>
  </w:style>
  <w:style w:type="character" w:styleId="Hyperlink">
    <w:name w:val="Hyperlink"/>
    <w:basedOn w:val="DefaultParagraphFont"/>
    <w:uiPriority w:val="99"/>
    <w:unhideWhenUsed/>
    <w:rsid w:val="00900B17"/>
    <w:rPr>
      <w:color w:val="0563C1" w:themeColor="hyperlink"/>
      <w:u w:val="single"/>
    </w:rPr>
  </w:style>
  <w:style w:type="paragraph" w:styleId="TableofFigures">
    <w:name w:val="table of figures"/>
    <w:basedOn w:val="Normal"/>
    <w:next w:val="Normal"/>
    <w:uiPriority w:val="99"/>
    <w:unhideWhenUsed/>
    <w:rsid w:val="00900B17"/>
    <w:pPr>
      <w:spacing w:before="360" w:after="360" w:line="480" w:lineRule="auto"/>
    </w:pPr>
    <w:rPr>
      <w:rFonts w:asciiTheme="majorBidi" w:eastAsiaTheme="minorEastAsia" w:hAnsiTheme="majorBidi"/>
      <w:lang w:eastAsia="zh-CN"/>
    </w:rPr>
  </w:style>
  <w:style w:type="paragraph" w:styleId="TOC4">
    <w:name w:val="toc 4"/>
    <w:basedOn w:val="Normal"/>
    <w:next w:val="Normal"/>
    <w:autoRedefine/>
    <w:uiPriority w:val="39"/>
    <w:unhideWhenUsed/>
    <w:rsid w:val="00900B17"/>
    <w:pPr>
      <w:spacing w:after="100" w:line="276" w:lineRule="auto"/>
      <w:ind w:left="660"/>
    </w:pPr>
    <w:rPr>
      <w:rFonts w:eastAsiaTheme="minorEastAsia"/>
      <w:lang w:eastAsia="zh-CN"/>
    </w:rPr>
  </w:style>
  <w:style w:type="paragraph" w:styleId="TOC5">
    <w:name w:val="toc 5"/>
    <w:basedOn w:val="Normal"/>
    <w:next w:val="Normal"/>
    <w:autoRedefine/>
    <w:uiPriority w:val="39"/>
    <w:unhideWhenUsed/>
    <w:rsid w:val="00900B17"/>
    <w:pPr>
      <w:spacing w:after="100" w:line="276" w:lineRule="auto"/>
      <w:ind w:left="880"/>
    </w:pPr>
    <w:rPr>
      <w:rFonts w:eastAsiaTheme="minorEastAsia"/>
      <w:lang w:eastAsia="zh-CN"/>
    </w:rPr>
  </w:style>
  <w:style w:type="character" w:styleId="CommentReference">
    <w:name w:val="annotation reference"/>
    <w:basedOn w:val="DefaultParagraphFont"/>
    <w:uiPriority w:val="99"/>
    <w:semiHidden/>
    <w:unhideWhenUsed/>
    <w:rsid w:val="00017036"/>
    <w:rPr>
      <w:sz w:val="16"/>
      <w:szCs w:val="16"/>
    </w:rPr>
  </w:style>
  <w:style w:type="paragraph" w:styleId="CommentText">
    <w:name w:val="annotation text"/>
    <w:basedOn w:val="Normal"/>
    <w:link w:val="CommentTextChar"/>
    <w:uiPriority w:val="99"/>
    <w:semiHidden/>
    <w:unhideWhenUsed/>
    <w:rsid w:val="00017036"/>
    <w:pPr>
      <w:spacing w:line="240" w:lineRule="auto"/>
    </w:pPr>
    <w:rPr>
      <w:sz w:val="20"/>
      <w:szCs w:val="20"/>
    </w:rPr>
  </w:style>
  <w:style w:type="character" w:customStyle="1" w:styleId="CommentTextChar">
    <w:name w:val="Comment Text Char"/>
    <w:basedOn w:val="DefaultParagraphFont"/>
    <w:link w:val="CommentText"/>
    <w:uiPriority w:val="99"/>
    <w:semiHidden/>
    <w:rsid w:val="00017036"/>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017036"/>
    <w:rPr>
      <w:b/>
      <w:bCs/>
    </w:rPr>
  </w:style>
  <w:style w:type="character" w:customStyle="1" w:styleId="CommentSubjectChar">
    <w:name w:val="Comment Subject Char"/>
    <w:basedOn w:val="CommentTextChar"/>
    <w:link w:val="CommentSubject"/>
    <w:uiPriority w:val="99"/>
    <w:semiHidden/>
    <w:rsid w:val="00017036"/>
    <w:rPr>
      <w:rFonts w:eastAsiaTheme="minorHAnsi"/>
      <w:b/>
      <w:bCs/>
      <w:sz w:val="20"/>
      <w:szCs w:val="20"/>
      <w:lang w:eastAsia="en-US"/>
    </w:rPr>
  </w:style>
  <w:style w:type="character" w:styleId="PlaceholderText">
    <w:name w:val="Placeholder Text"/>
    <w:basedOn w:val="DefaultParagraphFont"/>
    <w:uiPriority w:val="99"/>
    <w:semiHidden/>
    <w:rsid w:val="00017036"/>
    <w:rPr>
      <w:color w:val="808080"/>
    </w:rPr>
  </w:style>
  <w:style w:type="table" w:styleId="LightList">
    <w:name w:val="Light List"/>
    <w:basedOn w:val="TableNormal"/>
    <w:uiPriority w:val="61"/>
    <w:rsid w:val="00017036"/>
    <w:pPr>
      <w:spacing w:after="0" w:line="240" w:lineRule="auto"/>
    </w:pPr>
    <w:rPr>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cimalAligned">
    <w:name w:val="Decimal Aligned"/>
    <w:basedOn w:val="Normal"/>
    <w:uiPriority w:val="40"/>
    <w:qFormat/>
    <w:rsid w:val="00A95099"/>
    <w:pPr>
      <w:tabs>
        <w:tab w:val="decimal" w:pos="360"/>
      </w:tabs>
      <w:spacing w:after="200" w:line="276" w:lineRule="auto"/>
    </w:pPr>
    <w:rPr>
      <w:rFonts w:eastAsiaTheme="minorEastAsia" w:cs="Times New Roman"/>
      <w:lang w:val="en-US"/>
    </w:rPr>
  </w:style>
  <w:style w:type="paragraph" w:styleId="FootnoteText">
    <w:name w:val="footnote text"/>
    <w:basedOn w:val="Normal"/>
    <w:link w:val="FootnoteTextChar"/>
    <w:uiPriority w:val="99"/>
    <w:unhideWhenUsed/>
    <w:rsid w:val="00A95099"/>
    <w:pPr>
      <w:spacing w:line="240" w:lineRule="auto"/>
    </w:pPr>
    <w:rPr>
      <w:rFonts w:eastAsiaTheme="minorEastAsia" w:cs="Times New Roman"/>
      <w:sz w:val="20"/>
      <w:szCs w:val="20"/>
      <w:lang w:val="en-US"/>
    </w:rPr>
  </w:style>
  <w:style w:type="character" w:customStyle="1" w:styleId="FootnoteTextChar">
    <w:name w:val="Footnote Text Char"/>
    <w:basedOn w:val="DefaultParagraphFont"/>
    <w:link w:val="FootnoteText"/>
    <w:uiPriority w:val="99"/>
    <w:rsid w:val="00A95099"/>
    <w:rPr>
      <w:rFonts w:cs="Times New Roman"/>
      <w:sz w:val="20"/>
      <w:szCs w:val="20"/>
      <w:lang w:val="en-US" w:eastAsia="en-US"/>
    </w:rPr>
  </w:style>
  <w:style w:type="character" w:styleId="SubtleEmphasis">
    <w:name w:val="Subtle Emphasis"/>
    <w:basedOn w:val="DefaultParagraphFont"/>
    <w:uiPriority w:val="19"/>
    <w:qFormat/>
    <w:rsid w:val="00A95099"/>
    <w:rPr>
      <w:i/>
      <w:iCs/>
    </w:rPr>
  </w:style>
  <w:style w:type="table" w:styleId="LightShading-Accent1">
    <w:name w:val="Light Shading Accent 1"/>
    <w:basedOn w:val="TableNormal"/>
    <w:uiPriority w:val="60"/>
    <w:rsid w:val="00A95099"/>
    <w:pPr>
      <w:spacing w:after="0" w:line="240" w:lineRule="auto"/>
    </w:pPr>
    <w:rPr>
      <w:color w:val="2E74B5" w:themeColor="accent1" w:themeShade="BF"/>
      <w:lang w:val="en-US" w:eastAsia="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steTablo31">
    <w:name w:val="Liste Tablo 31"/>
    <w:basedOn w:val="TableNormal"/>
    <w:uiPriority w:val="48"/>
    <w:rsid w:val="002C0C0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41">
    <w:name w:val="Düz Tablo 41"/>
    <w:basedOn w:val="TableNormal"/>
    <w:uiPriority w:val="44"/>
    <w:rsid w:val="002C0C0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uTablo41">
    <w:name w:val="Kılavuzu Tablo 41"/>
    <w:basedOn w:val="TableNormal"/>
    <w:uiPriority w:val="49"/>
    <w:rsid w:val="002C0C0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ciencepg-text1">
    <w:name w:val="sciencepg-text1"/>
    <w:basedOn w:val="Normal"/>
    <w:rsid w:val="00A608FB"/>
    <w:pPr>
      <w:spacing w:before="150" w:after="48" w:line="240" w:lineRule="auto"/>
    </w:pPr>
    <w:rPr>
      <w:rFonts w:eastAsia="Times New Roman" w:cs="Times New Roman"/>
      <w:szCs w:val="24"/>
      <w:lang w:eastAsia="zh-CN"/>
    </w:rPr>
  </w:style>
  <w:style w:type="table" w:customStyle="1" w:styleId="KlavuzTablo5Koyu-Vurgu31">
    <w:name w:val="Kılavuz Tablo 5 Koyu - Vurgu 31"/>
    <w:basedOn w:val="TableNormal"/>
    <w:uiPriority w:val="50"/>
    <w:rsid w:val="0091100B"/>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Tablo5Koyu-Vurgu32">
    <w:name w:val="Kılavuz Tablo 5 Koyu - Vurgu 32"/>
    <w:basedOn w:val="TableNormal"/>
    <w:uiPriority w:val="50"/>
    <w:rsid w:val="00F54439"/>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Strong">
    <w:name w:val="Strong"/>
    <w:basedOn w:val="DefaultParagraphFont"/>
    <w:uiPriority w:val="22"/>
    <w:qFormat/>
    <w:rsid w:val="00943FCC"/>
    <w:rPr>
      <w:b/>
      <w:bCs/>
    </w:rPr>
  </w:style>
  <w:style w:type="paragraph" w:styleId="TOC6">
    <w:name w:val="toc 6"/>
    <w:basedOn w:val="Normal"/>
    <w:next w:val="Normal"/>
    <w:autoRedefine/>
    <w:uiPriority w:val="39"/>
    <w:unhideWhenUsed/>
    <w:rsid w:val="0076756D"/>
    <w:pPr>
      <w:spacing w:after="100"/>
      <w:ind w:left="1100"/>
    </w:pPr>
    <w:rPr>
      <w:rFonts w:eastAsiaTheme="minorEastAsia"/>
      <w:lang w:eastAsia="en-GB"/>
    </w:rPr>
  </w:style>
  <w:style w:type="paragraph" w:styleId="TOC7">
    <w:name w:val="toc 7"/>
    <w:basedOn w:val="Normal"/>
    <w:next w:val="Normal"/>
    <w:autoRedefine/>
    <w:uiPriority w:val="39"/>
    <w:unhideWhenUsed/>
    <w:rsid w:val="0076756D"/>
    <w:pPr>
      <w:spacing w:after="100"/>
      <w:ind w:left="1320"/>
    </w:pPr>
    <w:rPr>
      <w:rFonts w:eastAsiaTheme="minorEastAsia"/>
      <w:lang w:eastAsia="en-GB"/>
    </w:rPr>
  </w:style>
  <w:style w:type="paragraph" w:styleId="TOC8">
    <w:name w:val="toc 8"/>
    <w:basedOn w:val="Normal"/>
    <w:next w:val="Normal"/>
    <w:autoRedefine/>
    <w:uiPriority w:val="39"/>
    <w:unhideWhenUsed/>
    <w:rsid w:val="0076756D"/>
    <w:pPr>
      <w:spacing w:after="100"/>
      <w:ind w:left="1540"/>
    </w:pPr>
    <w:rPr>
      <w:rFonts w:eastAsiaTheme="minorEastAsia"/>
      <w:lang w:eastAsia="en-GB"/>
    </w:rPr>
  </w:style>
  <w:style w:type="paragraph" w:styleId="TOC9">
    <w:name w:val="toc 9"/>
    <w:basedOn w:val="Normal"/>
    <w:next w:val="Normal"/>
    <w:autoRedefine/>
    <w:uiPriority w:val="39"/>
    <w:unhideWhenUsed/>
    <w:rsid w:val="0076756D"/>
    <w:pPr>
      <w:spacing w:after="100"/>
      <w:ind w:left="1760"/>
    </w:pPr>
    <w:rPr>
      <w:rFonts w:eastAsiaTheme="minorEastAsia"/>
      <w:lang w:eastAsia="en-GB"/>
    </w:rPr>
  </w:style>
  <w:style w:type="paragraph" w:styleId="Revision">
    <w:name w:val="Revision"/>
    <w:hidden/>
    <w:uiPriority w:val="99"/>
    <w:semiHidden/>
    <w:rsid w:val="00743789"/>
    <w:pPr>
      <w:spacing w:after="0" w:line="240" w:lineRule="auto"/>
    </w:pPr>
    <w:rPr>
      <w:rFonts w:eastAsiaTheme="minorHAnsi"/>
      <w:lang w:eastAsia="en-US"/>
    </w:rPr>
  </w:style>
  <w:style w:type="table" w:customStyle="1" w:styleId="DzTablo51">
    <w:name w:val="Düz Tablo 51"/>
    <w:basedOn w:val="TableNormal"/>
    <w:uiPriority w:val="99"/>
    <w:rsid w:val="00CF74A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42">
    <w:name w:val="Düz Tablo 42"/>
    <w:basedOn w:val="TableNormal"/>
    <w:uiPriority w:val="99"/>
    <w:rsid w:val="00CF74A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916C6A"/>
    <w:rPr>
      <w:color w:val="954F72" w:themeColor="followedHyperlink"/>
      <w:u w:val="single"/>
    </w:rPr>
  </w:style>
  <w:style w:type="character" w:customStyle="1" w:styleId="zmlenmeyenBahsetme1">
    <w:name w:val="Çözümlenmeyen Bahsetme1"/>
    <w:basedOn w:val="DefaultParagraphFont"/>
    <w:uiPriority w:val="99"/>
    <w:semiHidden/>
    <w:unhideWhenUsed/>
    <w:rsid w:val="004B5FDD"/>
    <w:rPr>
      <w:color w:val="605E5C"/>
      <w:shd w:val="clear" w:color="auto" w:fill="E1DFDD"/>
    </w:rPr>
  </w:style>
  <w:style w:type="character" w:customStyle="1" w:styleId="UnresolvedMention1">
    <w:name w:val="Unresolved Mention1"/>
    <w:basedOn w:val="DefaultParagraphFont"/>
    <w:uiPriority w:val="99"/>
    <w:semiHidden/>
    <w:unhideWhenUsed/>
    <w:rsid w:val="00403618"/>
    <w:rPr>
      <w:color w:val="605E5C"/>
      <w:shd w:val="clear" w:color="auto" w:fill="E1DFDD"/>
    </w:rPr>
  </w:style>
  <w:style w:type="character" w:customStyle="1" w:styleId="mi">
    <w:name w:val="mi"/>
    <w:basedOn w:val="DefaultParagraphFont"/>
    <w:rsid w:val="006E7A65"/>
  </w:style>
  <w:style w:type="character" w:customStyle="1" w:styleId="mo">
    <w:name w:val="mo"/>
    <w:basedOn w:val="DefaultParagraphFont"/>
    <w:rsid w:val="006E7A65"/>
  </w:style>
  <w:style w:type="character" w:customStyle="1" w:styleId="mn">
    <w:name w:val="mn"/>
    <w:basedOn w:val="DefaultParagraphFont"/>
    <w:rsid w:val="006E7A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544">
      <w:bodyDiv w:val="1"/>
      <w:marLeft w:val="0"/>
      <w:marRight w:val="0"/>
      <w:marTop w:val="0"/>
      <w:marBottom w:val="0"/>
      <w:divBdr>
        <w:top w:val="none" w:sz="0" w:space="0" w:color="auto"/>
        <w:left w:val="none" w:sz="0" w:space="0" w:color="auto"/>
        <w:bottom w:val="none" w:sz="0" w:space="0" w:color="auto"/>
        <w:right w:val="none" w:sz="0" w:space="0" w:color="auto"/>
      </w:divBdr>
    </w:div>
    <w:div w:id="204766">
      <w:bodyDiv w:val="1"/>
      <w:marLeft w:val="0"/>
      <w:marRight w:val="0"/>
      <w:marTop w:val="0"/>
      <w:marBottom w:val="0"/>
      <w:divBdr>
        <w:top w:val="none" w:sz="0" w:space="0" w:color="auto"/>
        <w:left w:val="none" w:sz="0" w:space="0" w:color="auto"/>
        <w:bottom w:val="none" w:sz="0" w:space="0" w:color="auto"/>
        <w:right w:val="none" w:sz="0" w:space="0" w:color="auto"/>
      </w:divBdr>
    </w:div>
    <w:div w:id="281736">
      <w:bodyDiv w:val="1"/>
      <w:marLeft w:val="0"/>
      <w:marRight w:val="0"/>
      <w:marTop w:val="0"/>
      <w:marBottom w:val="0"/>
      <w:divBdr>
        <w:top w:val="none" w:sz="0" w:space="0" w:color="auto"/>
        <w:left w:val="none" w:sz="0" w:space="0" w:color="auto"/>
        <w:bottom w:val="none" w:sz="0" w:space="0" w:color="auto"/>
        <w:right w:val="none" w:sz="0" w:space="0" w:color="auto"/>
      </w:divBdr>
    </w:div>
    <w:div w:id="350944">
      <w:bodyDiv w:val="1"/>
      <w:marLeft w:val="0"/>
      <w:marRight w:val="0"/>
      <w:marTop w:val="0"/>
      <w:marBottom w:val="0"/>
      <w:divBdr>
        <w:top w:val="none" w:sz="0" w:space="0" w:color="auto"/>
        <w:left w:val="none" w:sz="0" w:space="0" w:color="auto"/>
        <w:bottom w:val="none" w:sz="0" w:space="0" w:color="auto"/>
        <w:right w:val="none" w:sz="0" w:space="0" w:color="auto"/>
      </w:divBdr>
    </w:div>
    <w:div w:id="860533">
      <w:bodyDiv w:val="1"/>
      <w:marLeft w:val="0"/>
      <w:marRight w:val="0"/>
      <w:marTop w:val="0"/>
      <w:marBottom w:val="0"/>
      <w:divBdr>
        <w:top w:val="none" w:sz="0" w:space="0" w:color="auto"/>
        <w:left w:val="none" w:sz="0" w:space="0" w:color="auto"/>
        <w:bottom w:val="none" w:sz="0" w:space="0" w:color="auto"/>
        <w:right w:val="none" w:sz="0" w:space="0" w:color="auto"/>
      </w:divBdr>
    </w:div>
    <w:div w:id="937591">
      <w:bodyDiv w:val="1"/>
      <w:marLeft w:val="0"/>
      <w:marRight w:val="0"/>
      <w:marTop w:val="0"/>
      <w:marBottom w:val="0"/>
      <w:divBdr>
        <w:top w:val="none" w:sz="0" w:space="0" w:color="auto"/>
        <w:left w:val="none" w:sz="0" w:space="0" w:color="auto"/>
        <w:bottom w:val="none" w:sz="0" w:space="0" w:color="auto"/>
        <w:right w:val="none" w:sz="0" w:space="0" w:color="auto"/>
      </w:divBdr>
    </w:div>
    <w:div w:id="1011633">
      <w:bodyDiv w:val="1"/>
      <w:marLeft w:val="0"/>
      <w:marRight w:val="0"/>
      <w:marTop w:val="0"/>
      <w:marBottom w:val="0"/>
      <w:divBdr>
        <w:top w:val="none" w:sz="0" w:space="0" w:color="auto"/>
        <w:left w:val="none" w:sz="0" w:space="0" w:color="auto"/>
        <w:bottom w:val="none" w:sz="0" w:space="0" w:color="auto"/>
        <w:right w:val="none" w:sz="0" w:space="0" w:color="auto"/>
      </w:divBdr>
    </w:div>
    <w:div w:id="1056798">
      <w:bodyDiv w:val="1"/>
      <w:marLeft w:val="0"/>
      <w:marRight w:val="0"/>
      <w:marTop w:val="0"/>
      <w:marBottom w:val="0"/>
      <w:divBdr>
        <w:top w:val="none" w:sz="0" w:space="0" w:color="auto"/>
        <w:left w:val="none" w:sz="0" w:space="0" w:color="auto"/>
        <w:bottom w:val="none" w:sz="0" w:space="0" w:color="auto"/>
        <w:right w:val="none" w:sz="0" w:space="0" w:color="auto"/>
      </w:divBdr>
    </w:div>
    <w:div w:id="1202414">
      <w:bodyDiv w:val="1"/>
      <w:marLeft w:val="0"/>
      <w:marRight w:val="0"/>
      <w:marTop w:val="0"/>
      <w:marBottom w:val="0"/>
      <w:divBdr>
        <w:top w:val="none" w:sz="0" w:space="0" w:color="auto"/>
        <w:left w:val="none" w:sz="0" w:space="0" w:color="auto"/>
        <w:bottom w:val="none" w:sz="0" w:space="0" w:color="auto"/>
        <w:right w:val="none" w:sz="0" w:space="0" w:color="auto"/>
      </w:divBdr>
    </w:div>
    <w:div w:id="1202708">
      <w:bodyDiv w:val="1"/>
      <w:marLeft w:val="0"/>
      <w:marRight w:val="0"/>
      <w:marTop w:val="0"/>
      <w:marBottom w:val="0"/>
      <w:divBdr>
        <w:top w:val="none" w:sz="0" w:space="0" w:color="auto"/>
        <w:left w:val="none" w:sz="0" w:space="0" w:color="auto"/>
        <w:bottom w:val="none" w:sz="0" w:space="0" w:color="auto"/>
        <w:right w:val="none" w:sz="0" w:space="0" w:color="auto"/>
      </w:divBdr>
    </w:div>
    <w:div w:id="1250393">
      <w:bodyDiv w:val="1"/>
      <w:marLeft w:val="0"/>
      <w:marRight w:val="0"/>
      <w:marTop w:val="0"/>
      <w:marBottom w:val="0"/>
      <w:divBdr>
        <w:top w:val="none" w:sz="0" w:space="0" w:color="auto"/>
        <w:left w:val="none" w:sz="0" w:space="0" w:color="auto"/>
        <w:bottom w:val="none" w:sz="0" w:space="0" w:color="auto"/>
        <w:right w:val="none" w:sz="0" w:space="0" w:color="auto"/>
      </w:divBdr>
    </w:div>
    <w:div w:id="1441928">
      <w:bodyDiv w:val="1"/>
      <w:marLeft w:val="0"/>
      <w:marRight w:val="0"/>
      <w:marTop w:val="0"/>
      <w:marBottom w:val="0"/>
      <w:divBdr>
        <w:top w:val="none" w:sz="0" w:space="0" w:color="auto"/>
        <w:left w:val="none" w:sz="0" w:space="0" w:color="auto"/>
        <w:bottom w:val="none" w:sz="0" w:space="0" w:color="auto"/>
        <w:right w:val="none" w:sz="0" w:space="0" w:color="auto"/>
      </w:divBdr>
    </w:div>
    <w:div w:id="1517172">
      <w:bodyDiv w:val="1"/>
      <w:marLeft w:val="0"/>
      <w:marRight w:val="0"/>
      <w:marTop w:val="0"/>
      <w:marBottom w:val="0"/>
      <w:divBdr>
        <w:top w:val="none" w:sz="0" w:space="0" w:color="auto"/>
        <w:left w:val="none" w:sz="0" w:space="0" w:color="auto"/>
        <w:bottom w:val="none" w:sz="0" w:space="0" w:color="auto"/>
        <w:right w:val="none" w:sz="0" w:space="0" w:color="auto"/>
      </w:divBdr>
    </w:div>
    <w:div w:id="1705046">
      <w:bodyDiv w:val="1"/>
      <w:marLeft w:val="0"/>
      <w:marRight w:val="0"/>
      <w:marTop w:val="0"/>
      <w:marBottom w:val="0"/>
      <w:divBdr>
        <w:top w:val="none" w:sz="0" w:space="0" w:color="auto"/>
        <w:left w:val="none" w:sz="0" w:space="0" w:color="auto"/>
        <w:bottom w:val="none" w:sz="0" w:space="0" w:color="auto"/>
        <w:right w:val="none" w:sz="0" w:space="0" w:color="auto"/>
      </w:divBdr>
    </w:div>
    <w:div w:id="1707084">
      <w:bodyDiv w:val="1"/>
      <w:marLeft w:val="0"/>
      <w:marRight w:val="0"/>
      <w:marTop w:val="0"/>
      <w:marBottom w:val="0"/>
      <w:divBdr>
        <w:top w:val="none" w:sz="0" w:space="0" w:color="auto"/>
        <w:left w:val="none" w:sz="0" w:space="0" w:color="auto"/>
        <w:bottom w:val="none" w:sz="0" w:space="0" w:color="auto"/>
        <w:right w:val="none" w:sz="0" w:space="0" w:color="auto"/>
      </w:divBdr>
    </w:div>
    <w:div w:id="1860657">
      <w:bodyDiv w:val="1"/>
      <w:marLeft w:val="0"/>
      <w:marRight w:val="0"/>
      <w:marTop w:val="0"/>
      <w:marBottom w:val="0"/>
      <w:divBdr>
        <w:top w:val="none" w:sz="0" w:space="0" w:color="auto"/>
        <w:left w:val="none" w:sz="0" w:space="0" w:color="auto"/>
        <w:bottom w:val="none" w:sz="0" w:space="0" w:color="auto"/>
        <w:right w:val="none" w:sz="0" w:space="0" w:color="auto"/>
      </w:divBdr>
    </w:div>
    <w:div w:id="1863151">
      <w:bodyDiv w:val="1"/>
      <w:marLeft w:val="0"/>
      <w:marRight w:val="0"/>
      <w:marTop w:val="0"/>
      <w:marBottom w:val="0"/>
      <w:divBdr>
        <w:top w:val="none" w:sz="0" w:space="0" w:color="auto"/>
        <w:left w:val="none" w:sz="0" w:space="0" w:color="auto"/>
        <w:bottom w:val="none" w:sz="0" w:space="0" w:color="auto"/>
        <w:right w:val="none" w:sz="0" w:space="0" w:color="auto"/>
      </w:divBdr>
    </w:div>
    <w:div w:id="2174806">
      <w:bodyDiv w:val="1"/>
      <w:marLeft w:val="0"/>
      <w:marRight w:val="0"/>
      <w:marTop w:val="0"/>
      <w:marBottom w:val="0"/>
      <w:divBdr>
        <w:top w:val="none" w:sz="0" w:space="0" w:color="auto"/>
        <w:left w:val="none" w:sz="0" w:space="0" w:color="auto"/>
        <w:bottom w:val="none" w:sz="0" w:space="0" w:color="auto"/>
        <w:right w:val="none" w:sz="0" w:space="0" w:color="auto"/>
      </w:divBdr>
    </w:div>
    <w:div w:id="2516777">
      <w:bodyDiv w:val="1"/>
      <w:marLeft w:val="0"/>
      <w:marRight w:val="0"/>
      <w:marTop w:val="0"/>
      <w:marBottom w:val="0"/>
      <w:divBdr>
        <w:top w:val="none" w:sz="0" w:space="0" w:color="auto"/>
        <w:left w:val="none" w:sz="0" w:space="0" w:color="auto"/>
        <w:bottom w:val="none" w:sz="0" w:space="0" w:color="auto"/>
        <w:right w:val="none" w:sz="0" w:space="0" w:color="auto"/>
      </w:divBdr>
    </w:div>
    <w:div w:id="2823739">
      <w:bodyDiv w:val="1"/>
      <w:marLeft w:val="0"/>
      <w:marRight w:val="0"/>
      <w:marTop w:val="0"/>
      <w:marBottom w:val="0"/>
      <w:divBdr>
        <w:top w:val="none" w:sz="0" w:space="0" w:color="auto"/>
        <w:left w:val="none" w:sz="0" w:space="0" w:color="auto"/>
        <w:bottom w:val="none" w:sz="0" w:space="0" w:color="auto"/>
        <w:right w:val="none" w:sz="0" w:space="0" w:color="auto"/>
      </w:divBdr>
    </w:div>
    <w:div w:id="2827375">
      <w:bodyDiv w:val="1"/>
      <w:marLeft w:val="0"/>
      <w:marRight w:val="0"/>
      <w:marTop w:val="0"/>
      <w:marBottom w:val="0"/>
      <w:divBdr>
        <w:top w:val="none" w:sz="0" w:space="0" w:color="auto"/>
        <w:left w:val="none" w:sz="0" w:space="0" w:color="auto"/>
        <w:bottom w:val="none" w:sz="0" w:space="0" w:color="auto"/>
        <w:right w:val="none" w:sz="0" w:space="0" w:color="auto"/>
      </w:divBdr>
    </w:div>
    <w:div w:id="2981403">
      <w:bodyDiv w:val="1"/>
      <w:marLeft w:val="0"/>
      <w:marRight w:val="0"/>
      <w:marTop w:val="0"/>
      <w:marBottom w:val="0"/>
      <w:divBdr>
        <w:top w:val="none" w:sz="0" w:space="0" w:color="auto"/>
        <w:left w:val="none" w:sz="0" w:space="0" w:color="auto"/>
        <w:bottom w:val="none" w:sz="0" w:space="0" w:color="auto"/>
        <w:right w:val="none" w:sz="0" w:space="0" w:color="auto"/>
      </w:divBdr>
    </w:div>
    <w:div w:id="3172335">
      <w:bodyDiv w:val="1"/>
      <w:marLeft w:val="0"/>
      <w:marRight w:val="0"/>
      <w:marTop w:val="0"/>
      <w:marBottom w:val="0"/>
      <w:divBdr>
        <w:top w:val="none" w:sz="0" w:space="0" w:color="auto"/>
        <w:left w:val="none" w:sz="0" w:space="0" w:color="auto"/>
        <w:bottom w:val="none" w:sz="0" w:space="0" w:color="auto"/>
        <w:right w:val="none" w:sz="0" w:space="0" w:color="auto"/>
      </w:divBdr>
    </w:div>
    <w:div w:id="3292252">
      <w:bodyDiv w:val="1"/>
      <w:marLeft w:val="0"/>
      <w:marRight w:val="0"/>
      <w:marTop w:val="0"/>
      <w:marBottom w:val="0"/>
      <w:divBdr>
        <w:top w:val="none" w:sz="0" w:space="0" w:color="auto"/>
        <w:left w:val="none" w:sz="0" w:space="0" w:color="auto"/>
        <w:bottom w:val="none" w:sz="0" w:space="0" w:color="auto"/>
        <w:right w:val="none" w:sz="0" w:space="0" w:color="auto"/>
      </w:divBdr>
    </w:div>
    <w:div w:id="3368185">
      <w:bodyDiv w:val="1"/>
      <w:marLeft w:val="0"/>
      <w:marRight w:val="0"/>
      <w:marTop w:val="0"/>
      <w:marBottom w:val="0"/>
      <w:divBdr>
        <w:top w:val="none" w:sz="0" w:space="0" w:color="auto"/>
        <w:left w:val="none" w:sz="0" w:space="0" w:color="auto"/>
        <w:bottom w:val="none" w:sz="0" w:space="0" w:color="auto"/>
        <w:right w:val="none" w:sz="0" w:space="0" w:color="auto"/>
      </w:divBdr>
    </w:div>
    <w:div w:id="3672813">
      <w:bodyDiv w:val="1"/>
      <w:marLeft w:val="0"/>
      <w:marRight w:val="0"/>
      <w:marTop w:val="0"/>
      <w:marBottom w:val="0"/>
      <w:divBdr>
        <w:top w:val="none" w:sz="0" w:space="0" w:color="auto"/>
        <w:left w:val="none" w:sz="0" w:space="0" w:color="auto"/>
        <w:bottom w:val="none" w:sz="0" w:space="0" w:color="auto"/>
        <w:right w:val="none" w:sz="0" w:space="0" w:color="auto"/>
      </w:divBdr>
    </w:div>
    <w:div w:id="3752106">
      <w:bodyDiv w:val="1"/>
      <w:marLeft w:val="0"/>
      <w:marRight w:val="0"/>
      <w:marTop w:val="0"/>
      <w:marBottom w:val="0"/>
      <w:divBdr>
        <w:top w:val="none" w:sz="0" w:space="0" w:color="auto"/>
        <w:left w:val="none" w:sz="0" w:space="0" w:color="auto"/>
        <w:bottom w:val="none" w:sz="0" w:space="0" w:color="auto"/>
        <w:right w:val="none" w:sz="0" w:space="0" w:color="auto"/>
      </w:divBdr>
    </w:div>
    <w:div w:id="4015890">
      <w:bodyDiv w:val="1"/>
      <w:marLeft w:val="0"/>
      <w:marRight w:val="0"/>
      <w:marTop w:val="0"/>
      <w:marBottom w:val="0"/>
      <w:divBdr>
        <w:top w:val="none" w:sz="0" w:space="0" w:color="auto"/>
        <w:left w:val="none" w:sz="0" w:space="0" w:color="auto"/>
        <w:bottom w:val="none" w:sz="0" w:space="0" w:color="auto"/>
        <w:right w:val="none" w:sz="0" w:space="0" w:color="auto"/>
      </w:divBdr>
    </w:div>
    <w:div w:id="4287445">
      <w:bodyDiv w:val="1"/>
      <w:marLeft w:val="0"/>
      <w:marRight w:val="0"/>
      <w:marTop w:val="0"/>
      <w:marBottom w:val="0"/>
      <w:divBdr>
        <w:top w:val="none" w:sz="0" w:space="0" w:color="auto"/>
        <w:left w:val="none" w:sz="0" w:space="0" w:color="auto"/>
        <w:bottom w:val="none" w:sz="0" w:space="0" w:color="auto"/>
        <w:right w:val="none" w:sz="0" w:space="0" w:color="auto"/>
      </w:divBdr>
    </w:div>
    <w:div w:id="4603459">
      <w:bodyDiv w:val="1"/>
      <w:marLeft w:val="0"/>
      <w:marRight w:val="0"/>
      <w:marTop w:val="0"/>
      <w:marBottom w:val="0"/>
      <w:divBdr>
        <w:top w:val="none" w:sz="0" w:space="0" w:color="auto"/>
        <w:left w:val="none" w:sz="0" w:space="0" w:color="auto"/>
        <w:bottom w:val="none" w:sz="0" w:space="0" w:color="auto"/>
        <w:right w:val="none" w:sz="0" w:space="0" w:color="auto"/>
      </w:divBdr>
    </w:div>
    <w:div w:id="5059833">
      <w:bodyDiv w:val="1"/>
      <w:marLeft w:val="0"/>
      <w:marRight w:val="0"/>
      <w:marTop w:val="0"/>
      <w:marBottom w:val="0"/>
      <w:divBdr>
        <w:top w:val="none" w:sz="0" w:space="0" w:color="auto"/>
        <w:left w:val="none" w:sz="0" w:space="0" w:color="auto"/>
        <w:bottom w:val="none" w:sz="0" w:space="0" w:color="auto"/>
        <w:right w:val="none" w:sz="0" w:space="0" w:color="auto"/>
      </w:divBdr>
    </w:div>
    <w:div w:id="5136593">
      <w:bodyDiv w:val="1"/>
      <w:marLeft w:val="0"/>
      <w:marRight w:val="0"/>
      <w:marTop w:val="0"/>
      <w:marBottom w:val="0"/>
      <w:divBdr>
        <w:top w:val="none" w:sz="0" w:space="0" w:color="auto"/>
        <w:left w:val="none" w:sz="0" w:space="0" w:color="auto"/>
        <w:bottom w:val="none" w:sz="0" w:space="0" w:color="auto"/>
        <w:right w:val="none" w:sz="0" w:space="0" w:color="auto"/>
      </w:divBdr>
    </w:div>
    <w:div w:id="5327051">
      <w:bodyDiv w:val="1"/>
      <w:marLeft w:val="0"/>
      <w:marRight w:val="0"/>
      <w:marTop w:val="0"/>
      <w:marBottom w:val="0"/>
      <w:divBdr>
        <w:top w:val="none" w:sz="0" w:space="0" w:color="auto"/>
        <w:left w:val="none" w:sz="0" w:space="0" w:color="auto"/>
        <w:bottom w:val="none" w:sz="0" w:space="0" w:color="auto"/>
        <w:right w:val="none" w:sz="0" w:space="0" w:color="auto"/>
      </w:divBdr>
    </w:div>
    <w:div w:id="5375288">
      <w:bodyDiv w:val="1"/>
      <w:marLeft w:val="0"/>
      <w:marRight w:val="0"/>
      <w:marTop w:val="0"/>
      <w:marBottom w:val="0"/>
      <w:divBdr>
        <w:top w:val="none" w:sz="0" w:space="0" w:color="auto"/>
        <w:left w:val="none" w:sz="0" w:space="0" w:color="auto"/>
        <w:bottom w:val="none" w:sz="0" w:space="0" w:color="auto"/>
        <w:right w:val="none" w:sz="0" w:space="0" w:color="auto"/>
      </w:divBdr>
    </w:div>
    <w:div w:id="5444610">
      <w:bodyDiv w:val="1"/>
      <w:marLeft w:val="0"/>
      <w:marRight w:val="0"/>
      <w:marTop w:val="0"/>
      <w:marBottom w:val="0"/>
      <w:divBdr>
        <w:top w:val="none" w:sz="0" w:space="0" w:color="auto"/>
        <w:left w:val="none" w:sz="0" w:space="0" w:color="auto"/>
        <w:bottom w:val="none" w:sz="0" w:space="0" w:color="auto"/>
        <w:right w:val="none" w:sz="0" w:space="0" w:color="auto"/>
      </w:divBdr>
    </w:div>
    <w:div w:id="5445772">
      <w:bodyDiv w:val="1"/>
      <w:marLeft w:val="0"/>
      <w:marRight w:val="0"/>
      <w:marTop w:val="0"/>
      <w:marBottom w:val="0"/>
      <w:divBdr>
        <w:top w:val="none" w:sz="0" w:space="0" w:color="auto"/>
        <w:left w:val="none" w:sz="0" w:space="0" w:color="auto"/>
        <w:bottom w:val="none" w:sz="0" w:space="0" w:color="auto"/>
        <w:right w:val="none" w:sz="0" w:space="0" w:color="auto"/>
      </w:divBdr>
    </w:div>
    <w:div w:id="5449667">
      <w:bodyDiv w:val="1"/>
      <w:marLeft w:val="0"/>
      <w:marRight w:val="0"/>
      <w:marTop w:val="0"/>
      <w:marBottom w:val="0"/>
      <w:divBdr>
        <w:top w:val="none" w:sz="0" w:space="0" w:color="auto"/>
        <w:left w:val="none" w:sz="0" w:space="0" w:color="auto"/>
        <w:bottom w:val="none" w:sz="0" w:space="0" w:color="auto"/>
        <w:right w:val="none" w:sz="0" w:space="0" w:color="auto"/>
      </w:divBdr>
    </w:div>
    <w:div w:id="5717454">
      <w:bodyDiv w:val="1"/>
      <w:marLeft w:val="0"/>
      <w:marRight w:val="0"/>
      <w:marTop w:val="0"/>
      <w:marBottom w:val="0"/>
      <w:divBdr>
        <w:top w:val="none" w:sz="0" w:space="0" w:color="auto"/>
        <w:left w:val="none" w:sz="0" w:space="0" w:color="auto"/>
        <w:bottom w:val="none" w:sz="0" w:space="0" w:color="auto"/>
        <w:right w:val="none" w:sz="0" w:space="0" w:color="auto"/>
      </w:divBdr>
    </w:div>
    <w:div w:id="5793080">
      <w:bodyDiv w:val="1"/>
      <w:marLeft w:val="0"/>
      <w:marRight w:val="0"/>
      <w:marTop w:val="0"/>
      <w:marBottom w:val="0"/>
      <w:divBdr>
        <w:top w:val="none" w:sz="0" w:space="0" w:color="auto"/>
        <w:left w:val="none" w:sz="0" w:space="0" w:color="auto"/>
        <w:bottom w:val="none" w:sz="0" w:space="0" w:color="auto"/>
        <w:right w:val="none" w:sz="0" w:space="0" w:color="auto"/>
      </w:divBdr>
    </w:div>
    <w:div w:id="5988899">
      <w:bodyDiv w:val="1"/>
      <w:marLeft w:val="0"/>
      <w:marRight w:val="0"/>
      <w:marTop w:val="0"/>
      <w:marBottom w:val="0"/>
      <w:divBdr>
        <w:top w:val="none" w:sz="0" w:space="0" w:color="auto"/>
        <w:left w:val="none" w:sz="0" w:space="0" w:color="auto"/>
        <w:bottom w:val="none" w:sz="0" w:space="0" w:color="auto"/>
        <w:right w:val="none" w:sz="0" w:space="0" w:color="auto"/>
      </w:divBdr>
    </w:div>
    <w:div w:id="6099074">
      <w:bodyDiv w:val="1"/>
      <w:marLeft w:val="0"/>
      <w:marRight w:val="0"/>
      <w:marTop w:val="0"/>
      <w:marBottom w:val="0"/>
      <w:divBdr>
        <w:top w:val="none" w:sz="0" w:space="0" w:color="auto"/>
        <w:left w:val="none" w:sz="0" w:space="0" w:color="auto"/>
        <w:bottom w:val="none" w:sz="0" w:space="0" w:color="auto"/>
        <w:right w:val="none" w:sz="0" w:space="0" w:color="auto"/>
      </w:divBdr>
    </w:div>
    <w:div w:id="6103386">
      <w:bodyDiv w:val="1"/>
      <w:marLeft w:val="0"/>
      <w:marRight w:val="0"/>
      <w:marTop w:val="0"/>
      <w:marBottom w:val="0"/>
      <w:divBdr>
        <w:top w:val="none" w:sz="0" w:space="0" w:color="auto"/>
        <w:left w:val="none" w:sz="0" w:space="0" w:color="auto"/>
        <w:bottom w:val="none" w:sz="0" w:space="0" w:color="auto"/>
        <w:right w:val="none" w:sz="0" w:space="0" w:color="auto"/>
      </w:divBdr>
    </w:div>
    <w:div w:id="6250801">
      <w:bodyDiv w:val="1"/>
      <w:marLeft w:val="0"/>
      <w:marRight w:val="0"/>
      <w:marTop w:val="0"/>
      <w:marBottom w:val="0"/>
      <w:divBdr>
        <w:top w:val="none" w:sz="0" w:space="0" w:color="auto"/>
        <w:left w:val="none" w:sz="0" w:space="0" w:color="auto"/>
        <w:bottom w:val="none" w:sz="0" w:space="0" w:color="auto"/>
        <w:right w:val="none" w:sz="0" w:space="0" w:color="auto"/>
      </w:divBdr>
    </w:div>
    <w:div w:id="6488506">
      <w:bodyDiv w:val="1"/>
      <w:marLeft w:val="0"/>
      <w:marRight w:val="0"/>
      <w:marTop w:val="0"/>
      <w:marBottom w:val="0"/>
      <w:divBdr>
        <w:top w:val="none" w:sz="0" w:space="0" w:color="auto"/>
        <w:left w:val="none" w:sz="0" w:space="0" w:color="auto"/>
        <w:bottom w:val="none" w:sz="0" w:space="0" w:color="auto"/>
        <w:right w:val="none" w:sz="0" w:space="0" w:color="auto"/>
      </w:divBdr>
    </w:div>
    <w:div w:id="6640516">
      <w:bodyDiv w:val="1"/>
      <w:marLeft w:val="0"/>
      <w:marRight w:val="0"/>
      <w:marTop w:val="0"/>
      <w:marBottom w:val="0"/>
      <w:divBdr>
        <w:top w:val="none" w:sz="0" w:space="0" w:color="auto"/>
        <w:left w:val="none" w:sz="0" w:space="0" w:color="auto"/>
        <w:bottom w:val="none" w:sz="0" w:space="0" w:color="auto"/>
        <w:right w:val="none" w:sz="0" w:space="0" w:color="auto"/>
      </w:divBdr>
    </w:div>
    <w:div w:id="6641710">
      <w:bodyDiv w:val="1"/>
      <w:marLeft w:val="0"/>
      <w:marRight w:val="0"/>
      <w:marTop w:val="0"/>
      <w:marBottom w:val="0"/>
      <w:divBdr>
        <w:top w:val="none" w:sz="0" w:space="0" w:color="auto"/>
        <w:left w:val="none" w:sz="0" w:space="0" w:color="auto"/>
        <w:bottom w:val="none" w:sz="0" w:space="0" w:color="auto"/>
        <w:right w:val="none" w:sz="0" w:space="0" w:color="auto"/>
      </w:divBdr>
    </w:div>
    <w:div w:id="6909443">
      <w:bodyDiv w:val="1"/>
      <w:marLeft w:val="0"/>
      <w:marRight w:val="0"/>
      <w:marTop w:val="0"/>
      <w:marBottom w:val="0"/>
      <w:divBdr>
        <w:top w:val="none" w:sz="0" w:space="0" w:color="auto"/>
        <w:left w:val="none" w:sz="0" w:space="0" w:color="auto"/>
        <w:bottom w:val="none" w:sz="0" w:space="0" w:color="auto"/>
        <w:right w:val="none" w:sz="0" w:space="0" w:color="auto"/>
      </w:divBdr>
    </w:div>
    <w:div w:id="7560047">
      <w:bodyDiv w:val="1"/>
      <w:marLeft w:val="0"/>
      <w:marRight w:val="0"/>
      <w:marTop w:val="0"/>
      <w:marBottom w:val="0"/>
      <w:divBdr>
        <w:top w:val="none" w:sz="0" w:space="0" w:color="auto"/>
        <w:left w:val="none" w:sz="0" w:space="0" w:color="auto"/>
        <w:bottom w:val="none" w:sz="0" w:space="0" w:color="auto"/>
        <w:right w:val="none" w:sz="0" w:space="0" w:color="auto"/>
      </w:divBdr>
    </w:div>
    <w:div w:id="7758066">
      <w:bodyDiv w:val="1"/>
      <w:marLeft w:val="0"/>
      <w:marRight w:val="0"/>
      <w:marTop w:val="0"/>
      <w:marBottom w:val="0"/>
      <w:divBdr>
        <w:top w:val="none" w:sz="0" w:space="0" w:color="auto"/>
        <w:left w:val="none" w:sz="0" w:space="0" w:color="auto"/>
        <w:bottom w:val="none" w:sz="0" w:space="0" w:color="auto"/>
        <w:right w:val="none" w:sz="0" w:space="0" w:color="auto"/>
      </w:divBdr>
    </w:div>
    <w:div w:id="7827603">
      <w:bodyDiv w:val="1"/>
      <w:marLeft w:val="0"/>
      <w:marRight w:val="0"/>
      <w:marTop w:val="0"/>
      <w:marBottom w:val="0"/>
      <w:divBdr>
        <w:top w:val="none" w:sz="0" w:space="0" w:color="auto"/>
        <w:left w:val="none" w:sz="0" w:space="0" w:color="auto"/>
        <w:bottom w:val="none" w:sz="0" w:space="0" w:color="auto"/>
        <w:right w:val="none" w:sz="0" w:space="0" w:color="auto"/>
      </w:divBdr>
    </w:div>
    <w:div w:id="7948358">
      <w:bodyDiv w:val="1"/>
      <w:marLeft w:val="0"/>
      <w:marRight w:val="0"/>
      <w:marTop w:val="0"/>
      <w:marBottom w:val="0"/>
      <w:divBdr>
        <w:top w:val="none" w:sz="0" w:space="0" w:color="auto"/>
        <w:left w:val="none" w:sz="0" w:space="0" w:color="auto"/>
        <w:bottom w:val="none" w:sz="0" w:space="0" w:color="auto"/>
        <w:right w:val="none" w:sz="0" w:space="0" w:color="auto"/>
      </w:divBdr>
    </w:div>
    <w:div w:id="8067870">
      <w:bodyDiv w:val="1"/>
      <w:marLeft w:val="0"/>
      <w:marRight w:val="0"/>
      <w:marTop w:val="0"/>
      <w:marBottom w:val="0"/>
      <w:divBdr>
        <w:top w:val="none" w:sz="0" w:space="0" w:color="auto"/>
        <w:left w:val="none" w:sz="0" w:space="0" w:color="auto"/>
        <w:bottom w:val="none" w:sz="0" w:space="0" w:color="auto"/>
        <w:right w:val="none" w:sz="0" w:space="0" w:color="auto"/>
      </w:divBdr>
    </w:div>
    <w:div w:id="8140460">
      <w:bodyDiv w:val="1"/>
      <w:marLeft w:val="0"/>
      <w:marRight w:val="0"/>
      <w:marTop w:val="0"/>
      <w:marBottom w:val="0"/>
      <w:divBdr>
        <w:top w:val="none" w:sz="0" w:space="0" w:color="auto"/>
        <w:left w:val="none" w:sz="0" w:space="0" w:color="auto"/>
        <w:bottom w:val="none" w:sz="0" w:space="0" w:color="auto"/>
        <w:right w:val="none" w:sz="0" w:space="0" w:color="auto"/>
      </w:divBdr>
    </w:div>
    <w:div w:id="8148226">
      <w:bodyDiv w:val="1"/>
      <w:marLeft w:val="0"/>
      <w:marRight w:val="0"/>
      <w:marTop w:val="0"/>
      <w:marBottom w:val="0"/>
      <w:divBdr>
        <w:top w:val="none" w:sz="0" w:space="0" w:color="auto"/>
        <w:left w:val="none" w:sz="0" w:space="0" w:color="auto"/>
        <w:bottom w:val="none" w:sz="0" w:space="0" w:color="auto"/>
        <w:right w:val="none" w:sz="0" w:space="0" w:color="auto"/>
      </w:divBdr>
    </w:div>
    <w:div w:id="8222893">
      <w:bodyDiv w:val="1"/>
      <w:marLeft w:val="0"/>
      <w:marRight w:val="0"/>
      <w:marTop w:val="0"/>
      <w:marBottom w:val="0"/>
      <w:divBdr>
        <w:top w:val="none" w:sz="0" w:space="0" w:color="auto"/>
        <w:left w:val="none" w:sz="0" w:space="0" w:color="auto"/>
        <w:bottom w:val="none" w:sz="0" w:space="0" w:color="auto"/>
        <w:right w:val="none" w:sz="0" w:space="0" w:color="auto"/>
      </w:divBdr>
    </w:div>
    <w:div w:id="8223679">
      <w:bodyDiv w:val="1"/>
      <w:marLeft w:val="0"/>
      <w:marRight w:val="0"/>
      <w:marTop w:val="0"/>
      <w:marBottom w:val="0"/>
      <w:divBdr>
        <w:top w:val="none" w:sz="0" w:space="0" w:color="auto"/>
        <w:left w:val="none" w:sz="0" w:space="0" w:color="auto"/>
        <w:bottom w:val="none" w:sz="0" w:space="0" w:color="auto"/>
        <w:right w:val="none" w:sz="0" w:space="0" w:color="auto"/>
      </w:divBdr>
    </w:div>
    <w:div w:id="8531976">
      <w:bodyDiv w:val="1"/>
      <w:marLeft w:val="0"/>
      <w:marRight w:val="0"/>
      <w:marTop w:val="0"/>
      <w:marBottom w:val="0"/>
      <w:divBdr>
        <w:top w:val="none" w:sz="0" w:space="0" w:color="auto"/>
        <w:left w:val="none" w:sz="0" w:space="0" w:color="auto"/>
        <w:bottom w:val="none" w:sz="0" w:space="0" w:color="auto"/>
        <w:right w:val="none" w:sz="0" w:space="0" w:color="auto"/>
      </w:divBdr>
    </w:div>
    <w:div w:id="8604250">
      <w:bodyDiv w:val="1"/>
      <w:marLeft w:val="0"/>
      <w:marRight w:val="0"/>
      <w:marTop w:val="0"/>
      <w:marBottom w:val="0"/>
      <w:divBdr>
        <w:top w:val="none" w:sz="0" w:space="0" w:color="auto"/>
        <w:left w:val="none" w:sz="0" w:space="0" w:color="auto"/>
        <w:bottom w:val="none" w:sz="0" w:space="0" w:color="auto"/>
        <w:right w:val="none" w:sz="0" w:space="0" w:color="auto"/>
      </w:divBdr>
    </w:div>
    <w:div w:id="8913942">
      <w:bodyDiv w:val="1"/>
      <w:marLeft w:val="0"/>
      <w:marRight w:val="0"/>
      <w:marTop w:val="0"/>
      <w:marBottom w:val="0"/>
      <w:divBdr>
        <w:top w:val="none" w:sz="0" w:space="0" w:color="auto"/>
        <w:left w:val="none" w:sz="0" w:space="0" w:color="auto"/>
        <w:bottom w:val="none" w:sz="0" w:space="0" w:color="auto"/>
        <w:right w:val="none" w:sz="0" w:space="0" w:color="auto"/>
      </w:divBdr>
    </w:div>
    <w:div w:id="9063170">
      <w:bodyDiv w:val="1"/>
      <w:marLeft w:val="0"/>
      <w:marRight w:val="0"/>
      <w:marTop w:val="0"/>
      <w:marBottom w:val="0"/>
      <w:divBdr>
        <w:top w:val="none" w:sz="0" w:space="0" w:color="auto"/>
        <w:left w:val="none" w:sz="0" w:space="0" w:color="auto"/>
        <w:bottom w:val="none" w:sz="0" w:space="0" w:color="auto"/>
        <w:right w:val="none" w:sz="0" w:space="0" w:color="auto"/>
      </w:divBdr>
    </w:div>
    <w:div w:id="9110053">
      <w:bodyDiv w:val="1"/>
      <w:marLeft w:val="0"/>
      <w:marRight w:val="0"/>
      <w:marTop w:val="0"/>
      <w:marBottom w:val="0"/>
      <w:divBdr>
        <w:top w:val="none" w:sz="0" w:space="0" w:color="auto"/>
        <w:left w:val="none" w:sz="0" w:space="0" w:color="auto"/>
        <w:bottom w:val="none" w:sz="0" w:space="0" w:color="auto"/>
        <w:right w:val="none" w:sz="0" w:space="0" w:color="auto"/>
      </w:divBdr>
    </w:div>
    <w:div w:id="9574563">
      <w:bodyDiv w:val="1"/>
      <w:marLeft w:val="0"/>
      <w:marRight w:val="0"/>
      <w:marTop w:val="0"/>
      <w:marBottom w:val="0"/>
      <w:divBdr>
        <w:top w:val="none" w:sz="0" w:space="0" w:color="auto"/>
        <w:left w:val="none" w:sz="0" w:space="0" w:color="auto"/>
        <w:bottom w:val="none" w:sz="0" w:space="0" w:color="auto"/>
        <w:right w:val="none" w:sz="0" w:space="0" w:color="auto"/>
      </w:divBdr>
    </w:div>
    <w:div w:id="9842102">
      <w:bodyDiv w:val="1"/>
      <w:marLeft w:val="0"/>
      <w:marRight w:val="0"/>
      <w:marTop w:val="0"/>
      <w:marBottom w:val="0"/>
      <w:divBdr>
        <w:top w:val="none" w:sz="0" w:space="0" w:color="auto"/>
        <w:left w:val="none" w:sz="0" w:space="0" w:color="auto"/>
        <w:bottom w:val="none" w:sz="0" w:space="0" w:color="auto"/>
        <w:right w:val="none" w:sz="0" w:space="0" w:color="auto"/>
      </w:divBdr>
    </w:div>
    <w:div w:id="10106850">
      <w:bodyDiv w:val="1"/>
      <w:marLeft w:val="0"/>
      <w:marRight w:val="0"/>
      <w:marTop w:val="0"/>
      <w:marBottom w:val="0"/>
      <w:divBdr>
        <w:top w:val="none" w:sz="0" w:space="0" w:color="auto"/>
        <w:left w:val="none" w:sz="0" w:space="0" w:color="auto"/>
        <w:bottom w:val="none" w:sz="0" w:space="0" w:color="auto"/>
        <w:right w:val="none" w:sz="0" w:space="0" w:color="auto"/>
      </w:divBdr>
    </w:div>
    <w:div w:id="10373896">
      <w:bodyDiv w:val="1"/>
      <w:marLeft w:val="0"/>
      <w:marRight w:val="0"/>
      <w:marTop w:val="0"/>
      <w:marBottom w:val="0"/>
      <w:divBdr>
        <w:top w:val="none" w:sz="0" w:space="0" w:color="auto"/>
        <w:left w:val="none" w:sz="0" w:space="0" w:color="auto"/>
        <w:bottom w:val="none" w:sz="0" w:space="0" w:color="auto"/>
        <w:right w:val="none" w:sz="0" w:space="0" w:color="auto"/>
      </w:divBdr>
    </w:div>
    <w:div w:id="10646099">
      <w:bodyDiv w:val="1"/>
      <w:marLeft w:val="0"/>
      <w:marRight w:val="0"/>
      <w:marTop w:val="0"/>
      <w:marBottom w:val="0"/>
      <w:divBdr>
        <w:top w:val="none" w:sz="0" w:space="0" w:color="auto"/>
        <w:left w:val="none" w:sz="0" w:space="0" w:color="auto"/>
        <w:bottom w:val="none" w:sz="0" w:space="0" w:color="auto"/>
        <w:right w:val="none" w:sz="0" w:space="0" w:color="auto"/>
      </w:divBdr>
    </w:div>
    <w:div w:id="10838767">
      <w:bodyDiv w:val="1"/>
      <w:marLeft w:val="0"/>
      <w:marRight w:val="0"/>
      <w:marTop w:val="0"/>
      <w:marBottom w:val="0"/>
      <w:divBdr>
        <w:top w:val="none" w:sz="0" w:space="0" w:color="auto"/>
        <w:left w:val="none" w:sz="0" w:space="0" w:color="auto"/>
        <w:bottom w:val="none" w:sz="0" w:space="0" w:color="auto"/>
        <w:right w:val="none" w:sz="0" w:space="0" w:color="auto"/>
      </w:divBdr>
    </w:div>
    <w:div w:id="10839864">
      <w:bodyDiv w:val="1"/>
      <w:marLeft w:val="0"/>
      <w:marRight w:val="0"/>
      <w:marTop w:val="0"/>
      <w:marBottom w:val="0"/>
      <w:divBdr>
        <w:top w:val="none" w:sz="0" w:space="0" w:color="auto"/>
        <w:left w:val="none" w:sz="0" w:space="0" w:color="auto"/>
        <w:bottom w:val="none" w:sz="0" w:space="0" w:color="auto"/>
        <w:right w:val="none" w:sz="0" w:space="0" w:color="auto"/>
      </w:divBdr>
    </w:div>
    <w:div w:id="10955211">
      <w:bodyDiv w:val="1"/>
      <w:marLeft w:val="0"/>
      <w:marRight w:val="0"/>
      <w:marTop w:val="0"/>
      <w:marBottom w:val="0"/>
      <w:divBdr>
        <w:top w:val="none" w:sz="0" w:space="0" w:color="auto"/>
        <w:left w:val="none" w:sz="0" w:space="0" w:color="auto"/>
        <w:bottom w:val="none" w:sz="0" w:space="0" w:color="auto"/>
        <w:right w:val="none" w:sz="0" w:space="0" w:color="auto"/>
      </w:divBdr>
    </w:div>
    <w:div w:id="11077114">
      <w:bodyDiv w:val="1"/>
      <w:marLeft w:val="0"/>
      <w:marRight w:val="0"/>
      <w:marTop w:val="0"/>
      <w:marBottom w:val="0"/>
      <w:divBdr>
        <w:top w:val="none" w:sz="0" w:space="0" w:color="auto"/>
        <w:left w:val="none" w:sz="0" w:space="0" w:color="auto"/>
        <w:bottom w:val="none" w:sz="0" w:space="0" w:color="auto"/>
        <w:right w:val="none" w:sz="0" w:space="0" w:color="auto"/>
      </w:divBdr>
    </w:div>
    <w:div w:id="11420213">
      <w:bodyDiv w:val="1"/>
      <w:marLeft w:val="0"/>
      <w:marRight w:val="0"/>
      <w:marTop w:val="0"/>
      <w:marBottom w:val="0"/>
      <w:divBdr>
        <w:top w:val="none" w:sz="0" w:space="0" w:color="auto"/>
        <w:left w:val="none" w:sz="0" w:space="0" w:color="auto"/>
        <w:bottom w:val="none" w:sz="0" w:space="0" w:color="auto"/>
        <w:right w:val="none" w:sz="0" w:space="0" w:color="auto"/>
      </w:divBdr>
    </w:div>
    <w:div w:id="11610721">
      <w:bodyDiv w:val="1"/>
      <w:marLeft w:val="0"/>
      <w:marRight w:val="0"/>
      <w:marTop w:val="0"/>
      <w:marBottom w:val="0"/>
      <w:divBdr>
        <w:top w:val="none" w:sz="0" w:space="0" w:color="auto"/>
        <w:left w:val="none" w:sz="0" w:space="0" w:color="auto"/>
        <w:bottom w:val="none" w:sz="0" w:space="0" w:color="auto"/>
        <w:right w:val="none" w:sz="0" w:space="0" w:color="auto"/>
      </w:divBdr>
    </w:div>
    <w:div w:id="11612021">
      <w:bodyDiv w:val="1"/>
      <w:marLeft w:val="0"/>
      <w:marRight w:val="0"/>
      <w:marTop w:val="0"/>
      <w:marBottom w:val="0"/>
      <w:divBdr>
        <w:top w:val="none" w:sz="0" w:space="0" w:color="auto"/>
        <w:left w:val="none" w:sz="0" w:space="0" w:color="auto"/>
        <w:bottom w:val="none" w:sz="0" w:space="0" w:color="auto"/>
        <w:right w:val="none" w:sz="0" w:space="0" w:color="auto"/>
      </w:divBdr>
    </w:div>
    <w:div w:id="11612969">
      <w:bodyDiv w:val="1"/>
      <w:marLeft w:val="0"/>
      <w:marRight w:val="0"/>
      <w:marTop w:val="0"/>
      <w:marBottom w:val="0"/>
      <w:divBdr>
        <w:top w:val="none" w:sz="0" w:space="0" w:color="auto"/>
        <w:left w:val="none" w:sz="0" w:space="0" w:color="auto"/>
        <w:bottom w:val="none" w:sz="0" w:space="0" w:color="auto"/>
        <w:right w:val="none" w:sz="0" w:space="0" w:color="auto"/>
      </w:divBdr>
    </w:div>
    <w:div w:id="11685085">
      <w:bodyDiv w:val="1"/>
      <w:marLeft w:val="0"/>
      <w:marRight w:val="0"/>
      <w:marTop w:val="0"/>
      <w:marBottom w:val="0"/>
      <w:divBdr>
        <w:top w:val="none" w:sz="0" w:space="0" w:color="auto"/>
        <w:left w:val="none" w:sz="0" w:space="0" w:color="auto"/>
        <w:bottom w:val="none" w:sz="0" w:space="0" w:color="auto"/>
        <w:right w:val="none" w:sz="0" w:space="0" w:color="auto"/>
      </w:divBdr>
    </w:div>
    <w:div w:id="11692698">
      <w:bodyDiv w:val="1"/>
      <w:marLeft w:val="0"/>
      <w:marRight w:val="0"/>
      <w:marTop w:val="0"/>
      <w:marBottom w:val="0"/>
      <w:divBdr>
        <w:top w:val="none" w:sz="0" w:space="0" w:color="auto"/>
        <w:left w:val="none" w:sz="0" w:space="0" w:color="auto"/>
        <w:bottom w:val="none" w:sz="0" w:space="0" w:color="auto"/>
        <w:right w:val="none" w:sz="0" w:space="0" w:color="auto"/>
      </w:divBdr>
    </w:div>
    <w:div w:id="11805365">
      <w:bodyDiv w:val="1"/>
      <w:marLeft w:val="0"/>
      <w:marRight w:val="0"/>
      <w:marTop w:val="0"/>
      <w:marBottom w:val="0"/>
      <w:divBdr>
        <w:top w:val="none" w:sz="0" w:space="0" w:color="auto"/>
        <w:left w:val="none" w:sz="0" w:space="0" w:color="auto"/>
        <w:bottom w:val="none" w:sz="0" w:space="0" w:color="auto"/>
        <w:right w:val="none" w:sz="0" w:space="0" w:color="auto"/>
      </w:divBdr>
    </w:div>
    <w:div w:id="11807120">
      <w:bodyDiv w:val="1"/>
      <w:marLeft w:val="0"/>
      <w:marRight w:val="0"/>
      <w:marTop w:val="0"/>
      <w:marBottom w:val="0"/>
      <w:divBdr>
        <w:top w:val="none" w:sz="0" w:space="0" w:color="auto"/>
        <w:left w:val="none" w:sz="0" w:space="0" w:color="auto"/>
        <w:bottom w:val="none" w:sz="0" w:space="0" w:color="auto"/>
        <w:right w:val="none" w:sz="0" w:space="0" w:color="auto"/>
      </w:divBdr>
    </w:div>
    <w:div w:id="11807266">
      <w:bodyDiv w:val="1"/>
      <w:marLeft w:val="0"/>
      <w:marRight w:val="0"/>
      <w:marTop w:val="0"/>
      <w:marBottom w:val="0"/>
      <w:divBdr>
        <w:top w:val="none" w:sz="0" w:space="0" w:color="auto"/>
        <w:left w:val="none" w:sz="0" w:space="0" w:color="auto"/>
        <w:bottom w:val="none" w:sz="0" w:space="0" w:color="auto"/>
        <w:right w:val="none" w:sz="0" w:space="0" w:color="auto"/>
      </w:divBdr>
    </w:div>
    <w:div w:id="11996932">
      <w:bodyDiv w:val="1"/>
      <w:marLeft w:val="0"/>
      <w:marRight w:val="0"/>
      <w:marTop w:val="0"/>
      <w:marBottom w:val="0"/>
      <w:divBdr>
        <w:top w:val="none" w:sz="0" w:space="0" w:color="auto"/>
        <w:left w:val="none" w:sz="0" w:space="0" w:color="auto"/>
        <w:bottom w:val="none" w:sz="0" w:space="0" w:color="auto"/>
        <w:right w:val="none" w:sz="0" w:space="0" w:color="auto"/>
      </w:divBdr>
    </w:div>
    <w:div w:id="12076475">
      <w:bodyDiv w:val="1"/>
      <w:marLeft w:val="0"/>
      <w:marRight w:val="0"/>
      <w:marTop w:val="0"/>
      <w:marBottom w:val="0"/>
      <w:divBdr>
        <w:top w:val="none" w:sz="0" w:space="0" w:color="auto"/>
        <w:left w:val="none" w:sz="0" w:space="0" w:color="auto"/>
        <w:bottom w:val="none" w:sz="0" w:space="0" w:color="auto"/>
        <w:right w:val="none" w:sz="0" w:space="0" w:color="auto"/>
      </w:divBdr>
    </w:div>
    <w:div w:id="12193602">
      <w:bodyDiv w:val="1"/>
      <w:marLeft w:val="0"/>
      <w:marRight w:val="0"/>
      <w:marTop w:val="0"/>
      <w:marBottom w:val="0"/>
      <w:divBdr>
        <w:top w:val="none" w:sz="0" w:space="0" w:color="auto"/>
        <w:left w:val="none" w:sz="0" w:space="0" w:color="auto"/>
        <w:bottom w:val="none" w:sz="0" w:space="0" w:color="auto"/>
        <w:right w:val="none" w:sz="0" w:space="0" w:color="auto"/>
      </w:divBdr>
    </w:div>
    <w:div w:id="12459639">
      <w:bodyDiv w:val="1"/>
      <w:marLeft w:val="0"/>
      <w:marRight w:val="0"/>
      <w:marTop w:val="0"/>
      <w:marBottom w:val="0"/>
      <w:divBdr>
        <w:top w:val="none" w:sz="0" w:space="0" w:color="auto"/>
        <w:left w:val="none" w:sz="0" w:space="0" w:color="auto"/>
        <w:bottom w:val="none" w:sz="0" w:space="0" w:color="auto"/>
        <w:right w:val="none" w:sz="0" w:space="0" w:color="auto"/>
      </w:divBdr>
    </w:div>
    <w:div w:id="12535512">
      <w:bodyDiv w:val="1"/>
      <w:marLeft w:val="0"/>
      <w:marRight w:val="0"/>
      <w:marTop w:val="0"/>
      <w:marBottom w:val="0"/>
      <w:divBdr>
        <w:top w:val="none" w:sz="0" w:space="0" w:color="auto"/>
        <w:left w:val="none" w:sz="0" w:space="0" w:color="auto"/>
        <w:bottom w:val="none" w:sz="0" w:space="0" w:color="auto"/>
        <w:right w:val="none" w:sz="0" w:space="0" w:color="auto"/>
      </w:divBdr>
    </w:div>
    <w:div w:id="12541758">
      <w:bodyDiv w:val="1"/>
      <w:marLeft w:val="0"/>
      <w:marRight w:val="0"/>
      <w:marTop w:val="0"/>
      <w:marBottom w:val="0"/>
      <w:divBdr>
        <w:top w:val="none" w:sz="0" w:space="0" w:color="auto"/>
        <w:left w:val="none" w:sz="0" w:space="0" w:color="auto"/>
        <w:bottom w:val="none" w:sz="0" w:space="0" w:color="auto"/>
        <w:right w:val="none" w:sz="0" w:space="0" w:color="auto"/>
      </w:divBdr>
    </w:div>
    <w:div w:id="12608415">
      <w:bodyDiv w:val="1"/>
      <w:marLeft w:val="0"/>
      <w:marRight w:val="0"/>
      <w:marTop w:val="0"/>
      <w:marBottom w:val="0"/>
      <w:divBdr>
        <w:top w:val="none" w:sz="0" w:space="0" w:color="auto"/>
        <w:left w:val="none" w:sz="0" w:space="0" w:color="auto"/>
        <w:bottom w:val="none" w:sz="0" w:space="0" w:color="auto"/>
        <w:right w:val="none" w:sz="0" w:space="0" w:color="auto"/>
      </w:divBdr>
    </w:div>
    <w:div w:id="12611858">
      <w:bodyDiv w:val="1"/>
      <w:marLeft w:val="0"/>
      <w:marRight w:val="0"/>
      <w:marTop w:val="0"/>
      <w:marBottom w:val="0"/>
      <w:divBdr>
        <w:top w:val="none" w:sz="0" w:space="0" w:color="auto"/>
        <w:left w:val="none" w:sz="0" w:space="0" w:color="auto"/>
        <w:bottom w:val="none" w:sz="0" w:space="0" w:color="auto"/>
        <w:right w:val="none" w:sz="0" w:space="0" w:color="auto"/>
      </w:divBdr>
    </w:div>
    <w:div w:id="12847051">
      <w:bodyDiv w:val="1"/>
      <w:marLeft w:val="0"/>
      <w:marRight w:val="0"/>
      <w:marTop w:val="0"/>
      <w:marBottom w:val="0"/>
      <w:divBdr>
        <w:top w:val="none" w:sz="0" w:space="0" w:color="auto"/>
        <w:left w:val="none" w:sz="0" w:space="0" w:color="auto"/>
        <w:bottom w:val="none" w:sz="0" w:space="0" w:color="auto"/>
        <w:right w:val="none" w:sz="0" w:space="0" w:color="auto"/>
      </w:divBdr>
    </w:div>
    <w:div w:id="13192157">
      <w:bodyDiv w:val="1"/>
      <w:marLeft w:val="0"/>
      <w:marRight w:val="0"/>
      <w:marTop w:val="0"/>
      <w:marBottom w:val="0"/>
      <w:divBdr>
        <w:top w:val="none" w:sz="0" w:space="0" w:color="auto"/>
        <w:left w:val="none" w:sz="0" w:space="0" w:color="auto"/>
        <w:bottom w:val="none" w:sz="0" w:space="0" w:color="auto"/>
        <w:right w:val="none" w:sz="0" w:space="0" w:color="auto"/>
      </w:divBdr>
    </w:div>
    <w:div w:id="13239932">
      <w:bodyDiv w:val="1"/>
      <w:marLeft w:val="0"/>
      <w:marRight w:val="0"/>
      <w:marTop w:val="0"/>
      <w:marBottom w:val="0"/>
      <w:divBdr>
        <w:top w:val="none" w:sz="0" w:space="0" w:color="auto"/>
        <w:left w:val="none" w:sz="0" w:space="0" w:color="auto"/>
        <w:bottom w:val="none" w:sz="0" w:space="0" w:color="auto"/>
        <w:right w:val="none" w:sz="0" w:space="0" w:color="auto"/>
      </w:divBdr>
    </w:div>
    <w:div w:id="13264959">
      <w:bodyDiv w:val="1"/>
      <w:marLeft w:val="0"/>
      <w:marRight w:val="0"/>
      <w:marTop w:val="0"/>
      <w:marBottom w:val="0"/>
      <w:divBdr>
        <w:top w:val="none" w:sz="0" w:space="0" w:color="auto"/>
        <w:left w:val="none" w:sz="0" w:space="0" w:color="auto"/>
        <w:bottom w:val="none" w:sz="0" w:space="0" w:color="auto"/>
        <w:right w:val="none" w:sz="0" w:space="0" w:color="auto"/>
      </w:divBdr>
    </w:div>
    <w:div w:id="13309938">
      <w:bodyDiv w:val="1"/>
      <w:marLeft w:val="0"/>
      <w:marRight w:val="0"/>
      <w:marTop w:val="0"/>
      <w:marBottom w:val="0"/>
      <w:divBdr>
        <w:top w:val="none" w:sz="0" w:space="0" w:color="auto"/>
        <w:left w:val="none" w:sz="0" w:space="0" w:color="auto"/>
        <w:bottom w:val="none" w:sz="0" w:space="0" w:color="auto"/>
        <w:right w:val="none" w:sz="0" w:space="0" w:color="auto"/>
      </w:divBdr>
    </w:div>
    <w:div w:id="13456826">
      <w:bodyDiv w:val="1"/>
      <w:marLeft w:val="0"/>
      <w:marRight w:val="0"/>
      <w:marTop w:val="0"/>
      <w:marBottom w:val="0"/>
      <w:divBdr>
        <w:top w:val="none" w:sz="0" w:space="0" w:color="auto"/>
        <w:left w:val="none" w:sz="0" w:space="0" w:color="auto"/>
        <w:bottom w:val="none" w:sz="0" w:space="0" w:color="auto"/>
        <w:right w:val="none" w:sz="0" w:space="0" w:color="auto"/>
      </w:divBdr>
    </w:div>
    <w:div w:id="13580106">
      <w:bodyDiv w:val="1"/>
      <w:marLeft w:val="0"/>
      <w:marRight w:val="0"/>
      <w:marTop w:val="0"/>
      <w:marBottom w:val="0"/>
      <w:divBdr>
        <w:top w:val="none" w:sz="0" w:space="0" w:color="auto"/>
        <w:left w:val="none" w:sz="0" w:space="0" w:color="auto"/>
        <w:bottom w:val="none" w:sz="0" w:space="0" w:color="auto"/>
        <w:right w:val="none" w:sz="0" w:space="0" w:color="auto"/>
      </w:divBdr>
    </w:div>
    <w:div w:id="13726186">
      <w:bodyDiv w:val="1"/>
      <w:marLeft w:val="0"/>
      <w:marRight w:val="0"/>
      <w:marTop w:val="0"/>
      <w:marBottom w:val="0"/>
      <w:divBdr>
        <w:top w:val="none" w:sz="0" w:space="0" w:color="auto"/>
        <w:left w:val="none" w:sz="0" w:space="0" w:color="auto"/>
        <w:bottom w:val="none" w:sz="0" w:space="0" w:color="auto"/>
        <w:right w:val="none" w:sz="0" w:space="0" w:color="auto"/>
      </w:divBdr>
    </w:div>
    <w:div w:id="13966618">
      <w:bodyDiv w:val="1"/>
      <w:marLeft w:val="0"/>
      <w:marRight w:val="0"/>
      <w:marTop w:val="0"/>
      <w:marBottom w:val="0"/>
      <w:divBdr>
        <w:top w:val="none" w:sz="0" w:space="0" w:color="auto"/>
        <w:left w:val="none" w:sz="0" w:space="0" w:color="auto"/>
        <w:bottom w:val="none" w:sz="0" w:space="0" w:color="auto"/>
        <w:right w:val="none" w:sz="0" w:space="0" w:color="auto"/>
      </w:divBdr>
    </w:div>
    <w:div w:id="14229972">
      <w:bodyDiv w:val="1"/>
      <w:marLeft w:val="0"/>
      <w:marRight w:val="0"/>
      <w:marTop w:val="0"/>
      <w:marBottom w:val="0"/>
      <w:divBdr>
        <w:top w:val="none" w:sz="0" w:space="0" w:color="auto"/>
        <w:left w:val="none" w:sz="0" w:space="0" w:color="auto"/>
        <w:bottom w:val="none" w:sz="0" w:space="0" w:color="auto"/>
        <w:right w:val="none" w:sz="0" w:space="0" w:color="auto"/>
      </w:divBdr>
    </w:div>
    <w:div w:id="14232326">
      <w:bodyDiv w:val="1"/>
      <w:marLeft w:val="0"/>
      <w:marRight w:val="0"/>
      <w:marTop w:val="0"/>
      <w:marBottom w:val="0"/>
      <w:divBdr>
        <w:top w:val="none" w:sz="0" w:space="0" w:color="auto"/>
        <w:left w:val="none" w:sz="0" w:space="0" w:color="auto"/>
        <w:bottom w:val="none" w:sz="0" w:space="0" w:color="auto"/>
        <w:right w:val="none" w:sz="0" w:space="0" w:color="auto"/>
      </w:divBdr>
    </w:div>
    <w:div w:id="14431317">
      <w:bodyDiv w:val="1"/>
      <w:marLeft w:val="0"/>
      <w:marRight w:val="0"/>
      <w:marTop w:val="0"/>
      <w:marBottom w:val="0"/>
      <w:divBdr>
        <w:top w:val="none" w:sz="0" w:space="0" w:color="auto"/>
        <w:left w:val="none" w:sz="0" w:space="0" w:color="auto"/>
        <w:bottom w:val="none" w:sz="0" w:space="0" w:color="auto"/>
        <w:right w:val="none" w:sz="0" w:space="0" w:color="auto"/>
      </w:divBdr>
    </w:div>
    <w:div w:id="14574818">
      <w:bodyDiv w:val="1"/>
      <w:marLeft w:val="0"/>
      <w:marRight w:val="0"/>
      <w:marTop w:val="0"/>
      <w:marBottom w:val="0"/>
      <w:divBdr>
        <w:top w:val="none" w:sz="0" w:space="0" w:color="auto"/>
        <w:left w:val="none" w:sz="0" w:space="0" w:color="auto"/>
        <w:bottom w:val="none" w:sz="0" w:space="0" w:color="auto"/>
        <w:right w:val="none" w:sz="0" w:space="0" w:color="auto"/>
      </w:divBdr>
    </w:div>
    <w:div w:id="14616500">
      <w:bodyDiv w:val="1"/>
      <w:marLeft w:val="0"/>
      <w:marRight w:val="0"/>
      <w:marTop w:val="0"/>
      <w:marBottom w:val="0"/>
      <w:divBdr>
        <w:top w:val="none" w:sz="0" w:space="0" w:color="auto"/>
        <w:left w:val="none" w:sz="0" w:space="0" w:color="auto"/>
        <w:bottom w:val="none" w:sz="0" w:space="0" w:color="auto"/>
        <w:right w:val="none" w:sz="0" w:space="0" w:color="auto"/>
      </w:divBdr>
    </w:div>
    <w:div w:id="14696383">
      <w:bodyDiv w:val="1"/>
      <w:marLeft w:val="0"/>
      <w:marRight w:val="0"/>
      <w:marTop w:val="0"/>
      <w:marBottom w:val="0"/>
      <w:divBdr>
        <w:top w:val="none" w:sz="0" w:space="0" w:color="auto"/>
        <w:left w:val="none" w:sz="0" w:space="0" w:color="auto"/>
        <w:bottom w:val="none" w:sz="0" w:space="0" w:color="auto"/>
        <w:right w:val="none" w:sz="0" w:space="0" w:color="auto"/>
      </w:divBdr>
    </w:div>
    <w:div w:id="14885878">
      <w:bodyDiv w:val="1"/>
      <w:marLeft w:val="0"/>
      <w:marRight w:val="0"/>
      <w:marTop w:val="0"/>
      <w:marBottom w:val="0"/>
      <w:divBdr>
        <w:top w:val="none" w:sz="0" w:space="0" w:color="auto"/>
        <w:left w:val="none" w:sz="0" w:space="0" w:color="auto"/>
        <w:bottom w:val="none" w:sz="0" w:space="0" w:color="auto"/>
        <w:right w:val="none" w:sz="0" w:space="0" w:color="auto"/>
      </w:divBdr>
    </w:div>
    <w:div w:id="14962300">
      <w:bodyDiv w:val="1"/>
      <w:marLeft w:val="0"/>
      <w:marRight w:val="0"/>
      <w:marTop w:val="0"/>
      <w:marBottom w:val="0"/>
      <w:divBdr>
        <w:top w:val="none" w:sz="0" w:space="0" w:color="auto"/>
        <w:left w:val="none" w:sz="0" w:space="0" w:color="auto"/>
        <w:bottom w:val="none" w:sz="0" w:space="0" w:color="auto"/>
        <w:right w:val="none" w:sz="0" w:space="0" w:color="auto"/>
      </w:divBdr>
    </w:div>
    <w:div w:id="15085718">
      <w:bodyDiv w:val="1"/>
      <w:marLeft w:val="0"/>
      <w:marRight w:val="0"/>
      <w:marTop w:val="0"/>
      <w:marBottom w:val="0"/>
      <w:divBdr>
        <w:top w:val="none" w:sz="0" w:space="0" w:color="auto"/>
        <w:left w:val="none" w:sz="0" w:space="0" w:color="auto"/>
        <w:bottom w:val="none" w:sz="0" w:space="0" w:color="auto"/>
        <w:right w:val="none" w:sz="0" w:space="0" w:color="auto"/>
      </w:divBdr>
    </w:div>
    <w:div w:id="15159439">
      <w:bodyDiv w:val="1"/>
      <w:marLeft w:val="0"/>
      <w:marRight w:val="0"/>
      <w:marTop w:val="0"/>
      <w:marBottom w:val="0"/>
      <w:divBdr>
        <w:top w:val="none" w:sz="0" w:space="0" w:color="auto"/>
        <w:left w:val="none" w:sz="0" w:space="0" w:color="auto"/>
        <w:bottom w:val="none" w:sz="0" w:space="0" w:color="auto"/>
        <w:right w:val="none" w:sz="0" w:space="0" w:color="auto"/>
      </w:divBdr>
    </w:div>
    <w:div w:id="15279343">
      <w:bodyDiv w:val="1"/>
      <w:marLeft w:val="0"/>
      <w:marRight w:val="0"/>
      <w:marTop w:val="0"/>
      <w:marBottom w:val="0"/>
      <w:divBdr>
        <w:top w:val="none" w:sz="0" w:space="0" w:color="auto"/>
        <w:left w:val="none" w:sz="0" w:space="0" w:color="auto"/>
        <w:bottom w:val="none" w:sz="0" w:space="0" w:color="auto"/>
        <w:right w:val="none" w:sz="0" w:space="0" w:color="auto"/>
      </w:divBdr>
    </w:div>
    <w:div w:id="15347336">
      <w:bodyDiv w:val="1"/>
      <w:marLeft w:val="0"/>
      <w:marRight w:val="0"/>
      <w:marTop w:val="0"/>
      <w:marBottom w:val="0"/>
      <w:divBdr>
        <w:top w:val="none" w:sz="0" w:space="0" w:color="auto"/>
        <w:left w:val="none" w:sz="0" w:space="0" w:color="auto"/>
        <w:bottom w:val="none" w:sz="0" w:space="0" w:color="auto"/>
        <w:right w:val="none" w:sz="0" w:space="0" w:color="auto"/>
      </w:divBdr>
    </w:div>
    <w:div w:id="15738175">
      <w:bodyDiv w:val="1"/>
      <w:marLeft w:val="0"/>
      <w:marRight w:val="0"/>
      <w:marTop w:val="0"/>
      <w:marBottom w:val="0"/>
      <w:divBdr>
        <w:top w:val="none" w:sz="0" w:space="0" w:color="auto"/>
        <w:left w:val="none" w:sz="0" w:space="0" w:color="auto"/>
        <w:bottom w:val="none" w:sz="0" w:space="0" w:color="auto"/>
        <w:right w:val="none" w:sz="0" w:space="0" w:color="auto"/>
      </w:divBdr>
    </w:div>
    <w:div w:id="15741699">
      <w:bodyDiv w:val="1"/>
      <w:marLeft w:val="0"/>
      <w:marRight w:val="0"/>
      <w:marTop w:val="0"/>
      <w:marBottom w:val="0"/>
      <w:divBdr>
        <w:top w:val="none" w:sz="0" w:space="0" w:color="auto"/>
        <w:left w:val="none" w:sz="0" w:space="0" w:color="auto"/>
        <w:bottom w:val="none" w:sz="0" w:space="0" w:color="auto"/>
        <w:right w:val="none" w:sz="0" w:space="0" w:color="auto"/>
      </w:divBdr>
    </w:div>
    <w:div w:id="15927230">
      <w:bodyDiv w:val="1"/>
      <w:marLeft w:val="0"/>
      <w:marRight w:val="0"/>
      <w:marTop w:val="0"/>
      <w:marBottom w:val="0"/>
      <w:divBdr>
        <w:top w:val="none" w:sz="0" w:space="0" w:color="auto"/>
        <w:left w:val="none" w:sz="0" w:space="0" w:color="auto"/>
        <w:bottom w:val="none" w:sz="0" w:space="0" w:color="auto"/>
        <w:right w:val="none" w:sz="0" w:space="0" w:color="auto"/>
      </w:divBdr>
    </w:div>
    <w:div w:id="16205000">
      <w:bodyDiv w:val="1"/>
      <w:marLeft w:val="0"/>
      <w:marRight w:val="0"/>
      <w:marTop w:val="0"/>
      <w:marBottom w:val="0"/>
      <w:divBdr>
        <w:top w:val="none" w:sz="0" w:space="0" w:color="auto"/>
        <w:left w:val="none" w:sz="0" w:space="0" w:color="auto"/>
        <w:bottom w:val="none" w:sz="0" w:space="0" w:color="auto"/>
        <w:right w:val="none" w:sz="0" w:space="0" w:color="auto"/>
      </w:divBdr>
    </w:div>
    <w:div w:id="16318777">
      <w:bodyDiv w:val="1"/>
      <w:marLeft w:val="0"/>
      <w:marRight w:val="0"/>
      <w:marTop w:val="0"/>
      <w:marBottom w:val="0"/>
      <w:divBdr>
        <w:top w:val="none" w:sz="0" w:space="0" w:color="auto"/>
        <w:left w:val="none" w:sz="0" w:space="0" w:color="auto"/>
        <w:bottom w:val="none" w:sz="0" w:space="0" w:color="auto"/>
        <w:right w:val="none" w:sz="0" w:space="0" w:color="auto"/>
      </w:divBdr>
    </w:div>
    <w:div w:id="16397255">
      <w:bodyDiv w:val="1"/>
      <w:marLeft w:val="0"/>
      <w:marRight w:val="0"/>
      <w:marTop w:val="0"/>
      <w:marBottom w:val="0"/>
      <w:divBdr>
        <w:top w:val="none" w:sz="0" w:space="0" w:color="auto"/>
        <w:left w:val="none" w:sz="0" w:space="0" w:color="auto"/>
        <w:bottom w:val="none" w:sz="0" w:space="0" w:color="auto"/>
        <w:right w:val="none" w:sz="0" w:space="0" w:color="auto"/>
      </w:divBdr>
    </w:div>
    <w:div w:id="16546048">
      <w:bodyDiv w:val="1"/>
      <w:marLeft w:val="0"/>
      <w:marRight w:val="0"/>
      <w:marTop w:val="0"/>
      <w:marBottom w:val="0"/>
      <w:divBdr>
        <w:top w:val="none" w:sz="0" w:space="0" w:color="auto"/>
        <w:left w:val="none" w:sz="0" w:space="0" w:color="auto"/>
        <w:bottom w:val="none" w:sz="0" w:space="0" w:color="auto"/>
        <w:right w:val="none" w:sz="0" w:space="0" w:color="auto"/>
      </w:divBdr>
    </w:div>
    <w:div w:id="16741755">
      <w:bodyDiv w:val="1"/>
      <w:marLeft w:val="0"/>
      <w:marRight w:val="0"/>
      <w:marTop w:val="0"/>
      <w:marBottom w:val="0"/>
      <w:divBdr>
        <w:top w:val="none" w:sz="0" w:space="0" w:color="auto"/>
        <w:left w:val="none" w:sz="0" w:space="0" w:color="auto"/>
        <w:bottom w:val="none" w:sz="0" w:space="0" w:color="auto"/>
        <w:right w:val="none" w:sz="0" w:space="0" w:color="auto"/>
      </w:divBdr>
    </w:div>
    <w:div w:id="17003402">
      <w:bodyDiv w:val="1"/>
      <w:marLeft w:val="0"/>
      <w:marRight w:val="0"/>
      <w:marTop w:val="0"/>
      <w:marBottom w:val="0"/>
      <w:divBdr>
        <w:top w:val="none" w:sz="0" w:space="0" w:color="auto"/>
        <w:left w:val="none" w:sz="0" w:space="0" w:color="auto"/>
        <w:bottom w:val="none" w:sz="0" w:space="0" w:color="auto"/>
        <w:right w:val="none" w:sz="0" w:space="0" w:color="auto"/>
      </w:divBdr>
    </w:div>
    <w:div w:id="17201247">
      <w:bodyDiv w:val="1"/>
      <w:marLeft w:val="0"/>
      <w:marRight w:val="0"/>
      <w:marTop w:val="0"/>
      <w:marBottom w:val="0"/>
      <w:divBdr>
        <w:top w:val="none" w:sz="0" w:space="0" w:color="auto"/>
        <w:left w:val="none" w:sz="0" w:space="0" w:color="auto"/>
        <w:bottom w:val="none" w:sz="0" w:space="0" w:color="auto"/>
        <w:right w:val="none" w:sz="0" w:space="0" w:color="auto"/>
      </w:divBdr>
    </w:div>
    <w:div w:id="17389053">
      <w:bodyDiv w:val="1"/>
      <w:marLeft w:val="0"/>
      <w:marRight w:val="0"/>
      <w:marTop w:val="0"/>
      <w:marBottom w:val="0"/>
      <w:divBdr>
        <w:top w:val="none" w:sz="0" w:space="0" w:color="auto"/>
        <w:left w:val="none" w:sz="0" w:space="0" w:color="auto"/>
        <w:bottom w:val="none" w:sz="0" w:space="0" w:color="auto"/>
        <w:right w:val="none" w:sz="0" w:space="0" w:color="auto"/>
      </w:divBdr>
    </w:div>
    <w:div w:id="17506380">
      <w:bodyDiv w:val="1"/>
      <w:marLeft w:val="0"/>
      <w:marRight w:val="0"/>
      <w:marTop w:val="0"/>
      <w:marBottom w:val="0"/>
      <w:divBdr>
        <w:top w:val="none" w:sz="0" w:space="0" w:color="auto"/>
        <w:left w:val="none" w:sz="0" w:space="0" w:color="auto"/>
        <w:bottom w:val="none" w:sz="0" w:space="0" w:color="auto"/>
        <w:right w:val="none" w:sz="0" w:space="0" w:color="auto"/>
      </w:divBdr>
    </w:div>
    <w:div w:id="17587172">
      <w:bodyDiv w:val="1"/>
      <w:marLeft w:val="0"/>
      <w:marRight w:val="0"/>
      <w:marTop w:val="0"/>
      <w:marBottom w:val="0"/>
      <w:divBdr>
        <w:top w:val="none" w:sz="0" w:space="0" w:color="auto"/>
        <w:left w:val="none" w:sz="0" w:space="0" w:color="auto"/>
        <w:bottom w:val="none" w:sz="0" w:space="0" w:color="auto"/>
        <w:right w:val="none" w:sz="0" w:space="0" w:color="auto"/>
      </w:divBdr>
    </w:div>
    <w:div w:id="17590495">
      <w:bodyDiv w:val="1"/>
      <w:marLeft w:val="0"/>
      <w:marRight w:val="0"/>
      <w:marTop w:val="0"/>
      <w:marBottom w:val="0"/>
      <w:divBdr>
        <w:top w:val="none" w:sz="0" w:space="0" w:color="auto"/>
        <w:left w:val="none" w:sz="0" w:space="0" w:color="auto"/>
        <w:bottom w:val="none" w:sz="0" w:space="0" w:color="auto"/>
        <w:right w:val="none" w:sz="0" w:space="0" w:color="auto"/>
      </w:divBdr>
    </w:div>
    <w:div w:id="17700787">
      <w:bodyDiv w:val="1"/>
      <w:marLeft w:val="0"/>
      <w:marRight w:val="0"/>
      <w:marTop w:val="0"/>
      <w:marBottom w:val="0"/>
      <w:divBdr>
        <w:top w:val="none" w:sz="0" w:space="0" w:color="auto"/>
        <w:left w:val="none" w:sz="0" w:space="0" w:color="auto"/>
        <w:bottom w:val="none" w:sz="0" w:space="0" w:color="auto"/>
        <w:right w:val="none" w:sz="0" w:space="0" w:color="auto"/>
      </w:divBdr>
    </w:div>
    <w:div w:id="17853315">
      <w:bodyDiv w:val="1"/>
      <w:marLeft w:val="0"/>
      <w:marRight w:val="0"/>
      <w:marTop w:val="0"/>
      <w:marBottom w:val="0"/>
      <w:divBdr>
        <w:top w:val="none" w:sz="0" w:space="0" w:color="auto"/>
        <w:left w:val="none" w:sz="0" w:space="0" w:color="auto"/>
        <w:bottom w:val="none" w:sz="0" w:space="0" w:color="auto"/>
        <w:right w:val="none" w:sz="0" w:space="0" w:color="auto"/>
      </w:divBdr>
    </w:div>
    <w:div w:id="17897737">
      <w:bodyDiv w:val="1"/>
      <w:marLeft w:val="0"/>
      <w:marRight w:val="0"/>
      <w:marTop w:val="0"/>
      <w:marBottom w:val="0"/>
      <w:divBdr>
        <w:top w:val="none" w:sz="0" w:space="0" w:color="auto"/>
        <w:left w:val="none" w:sz="0" w:space="0" w:color="auto"/>
        <w:bottom w:val="none" w:sz="0" w:space="0" w:color="auto"/>
        <w:right w:val="none" w:sz="0" w:space="0" w:color="auto"/>
      </w:divBdr>
    </w:div>
    <w:div w:id="17977217">
      <w:bodyDiv w:val="1"/>
      <w:marLeft w:val="0"/>
      <w:marRight w:val="0"/>
      <w:marTop w:val="0"/>
      <w:marBottom w:val="0"/>
      <w:divBdr>
        <w:top w:val="none" w:sz="0" w:space="0" w:color="auto"/>
        <w:left w:val="none" w:sz="0" w:space="0" w:color="auto"/>
        <w:bottom w:val="none" w:sz="0" w:space="0" w:color="auto"/>
        <w:right w:val="none" w:sz="0" w:space="0" w:color="auto"/>
      </w:divBdr>
    </w:div>
    <w:div w:id="18045161">
      <w:bodyDiv w:val="1"/>
      <w:marLeft w:val="0"/>
      <w:marRight w:val="0"/>
      <w:marTop w:val="0"/>
      <w:marBottom w:val="0"/>
      <w:divBdr>
        <w:top w:val="none" w:sz="0" w:space="0" w:color="auto"/>
        <w:left w:val="none" w:sz="0" w:space="0" w:color="auto"/>
        <w:bottom w:val="none" w:sz="0" w:space="0" w:color="auto"/>
        <w:right w:val="none" w:sz="0" w:space="0" w:color="auto"/>
      </w:divBdr>
    </w:div>
    <w:div w:id="18706358">
      <w:bodyDiv w:val="1"/>
      <w:marLeft w:val="0"/>
      <w:marRight w:val="0"/>
      <w:marTop w:val="0"/>
      <w:marBottom w:val="0"/>
      <w:divBdr>
        <w:top w:val="none" w:sz="0" w:space="0" w:color="auto"/>
        <w:left w:val="none" w:sz="0" w:space="0" w:color="auto"/>
        <w:bottom w:val="none" w:sz="0" w:space="0" w:color="auto"/>
        <w:right w:val="none" w:sz="0" w:space="0" w:color="auto"/>
      </w:divBdr>
    </w:div>
    <w:div w:id="19010106">
      <w:bodyDiv w:val="1"/>
      <w:marLeft w:val="0"/>
      <w:marRight w:val="0"/>
      <w:marTop w:val="0"/>
      <w:marBottom w:val="0"/>
      <w:divBdr>
        <w:top w:val="none" w:sz="0" w:space="0" w:color="auto"/>
        <w:left w:val="none" w:sz="0" w:space="0" w:color="auto"/>
        <w:bottom w:val="none" w:sz="0" w:space="0" w:color="auto"/>
        <w:right w:val="none" w:sz="0" w:space="0" w:color="auto"/>
      </w:divBdr>
    </w:div>
    <w:div w:id="19012195">
      <w:bodyDiv w:val="1"/>
      <w:marLeft w:val="0"/>
      <w:marRight w:val="0"/>
      <w:marTop w:val="0"/>
      <w:marBottom w:val="0"/>
      <w:divBdr>
        <w:top w:val="none" w:sz="0" w:space="0" w:color="auto"/>
        <w:left w:val="none" w:sz="0" w:space="0" w:color="auto"/>
        <w:bottom w:val="none" w:sz="0" w:space="0" w:color="auto"/>
        <w:right w:val="none" w:sz="0" w:space="0" w:color="auto"/>
      </w:divBdr>
    </w:div>
    <w:div w:id="19019498">
      <w:bodyDiv w:val="1"/>
      <w:marLeft w:val="0"/>
      <w:marRight w:val="0"/>
      <w:marTop w:val="0"/>
      <w:marBottom w:val="0"/>
      <w:divBdr>
        <w:top w:val="none" w:sz="0" w:space="0" w:color="auto"/>
        <w:left w:val="none" w:sz="0" w:space="0" w:color="auto"/>
        <w:bottom w:val="none" w:sz="0" w:space="0" w:color="auto"/>
        <w:right w:val="none" w:sz="0" w:space="0" w:color="auto"/>
      </w:divBdr>
    </w:div>
    <w:div w:id="19210495">
      <w:bodyDiv w:val="1"/>
      <w:marLeft w:val="0"/>
      <w:marRight w:val="0"/>
      <w:marTop w:val="0"/>
      <w:marBottom w:val="0"/>
      <w:divBdr>
        <w:top w:val="none" w:sz="0" w:space="0" w:color="auto"/>
        <w:left w:val="none" w:sz="0" w:space="0" w:color="auto"/>
        <w:bottom w:val="none" w:sz="0" w:space="0" w:color="auto"/>
        <w:right w:val="none" w:sz="0" w:space="0" w:color="auto"/>
      </w:divBdr>
    </w:div>
    <w:div w:id="19282761">
      <w:bodyDiv w:val="1"/>
      <w:marLeft w:val="0"/>
      <w:marRight w:val="0"/>
      <w:marTop w:val="0"/>
      <w:marBottom w:val="0"/>
      <w:divBdr>
        <w:top w:val="none" w:sz="0" w:space="0" w:color="auto"/>
        <w:left w:val="none" w:sz="0" w:space="0" w:color="auto"/>
        <w:bottom w:val="none" w:sz="0" w:space="0" w:color="auto"/>
        <w:right w:val="none" w:sz="0" w:space="0" w:color="auto"/>
      </w:divBdr>
    </w:div>
    <w:div w:id="19746781">
      <w:bodyDiv w:val="1"/>
      <w:marLeft w:val="0"/>
      <w:marRight w:val="0"/>
      <w:marTop w:val="0"/>
      <w:marBottom w:val="0"/>
      <w:divBdr>
        <w:top w:val="none" w:sz="0" w:space="0" w:color="auto"/>
        <w:left w:val="none" w:sz="0" w:space="0" w:color="auto"/>
        <w:bottom w:val="none" w:sz="0" w:space="0" w:color="auto"/>
        <w:right w:val="none" w:sz="0" w:space="0" w:color="auto"/>
      </w:divBdr>
    </w:div>
    <w:div w:id="19861741">
      <w:bodyDiv w:val="1"/>
      <w:marLeft w:val="0"/>
      <w:marRight w:val="0"/>
      <w:marTop w:val="0"/>
      <w:marBottom w:val="0"/>
      <w:divBdr>
        <w:top w:val="none" w:sz="0" w:space="0" w:color="auto"/>
        <w:left w:val="none" w:sz="0" w:space="0" w:color="auto"/>
        <w:bottom w:val="none" w:sz="0" w:space="0" w:color="auto"/>
        <w:right w:val="none" w:sz="0" w:space="0" w:color="auto"/>
      </w:divBdr>
    </w:div>
    <w:div w:id="19941034">
      <w:bodyDiv w:val="1"/>
      <w:marLeft w:val="0"/>
      <w:marRight w:val="0"/>
      <w:marTop w:val="0"/>
      <w:marBottom w:val="0"/>
      <w:divBdr>
        <w:top w:val="none" w:sz="0" w:space="0" w:color="auto"/>
        <w:left w:val="none" w:sz="0" w:space="0" w:color="auto"/>
        <w:bottom w:val="none" w:sz="0" w:space="0" w:color="auto"/>
        <w:right w:val="none" w:sz="0" w:space="0" w:color="auto"/>
      </w:divBdr>
    </w:div>
    <w:div w:id="20015830">
      <w:bodyDiv w:val="1"/>
      <w:marLeft w:val="0"/>
      <w:marRight w:val="0"/>
      <w:marTop w:val="0"/>
      <w:marBottom w:val="0"/>
      <w:divBdr>
        <w:top w:val="none" w:sz="0" w:space="0" w:color="auto"/>
        <w:left w:val="none" w:sz="0" w:space="0" w:color="auto"/>
        <w:bottom w:val="none" w:sz="0" w:space="0" w:color="auto"/>
        <w:right w:val="none" w:sz="0" w:space="0" w:color="auto"/>
      </w:divBdr>
    </w:div>
    <w:div w:id="20522273">
      <w:bodyDiv w:val="1"/>
      <w:marLeft w:val="0"/>
      <w:marRight w:val="0"/>
      <w:marTop w:val="0"/>
      <w:marBottom w:val="0"/>
      <w:divBdr>
        <w:top w:val="none" w:sz="0" w:space="0" w:color="auto"/>
        <w:left w:val="none" w:sz="0" w:space="0" w:color="auto"/>
        <w:bottom w:val="none" w:sz="0" w:space="0" w:color="auto"/>
        <w:right w:val="none" w:sz="0" w:space="0" w:color="auto"/>
      </w:divBdr>
    </w:div>
    <w:div w:id="20590167">
      <w:bodyDiv w:val="1"/>
      <w:marLeft w:val="0"/>
      <w:marRight w:val="0"/>
      <w:marTop w:val="0"/>
      <w:marBottom w:val="0"/>
      <w:divBdr>
        <w:top w:val="none" w:sz="0" w:space="0" w:color="auto"/>
        <w:left w:val="none" w:sz="0" w:space="0" w:color="auto"/>
        <w:bottom w:val="none" w:sz="0" w:space="0" w:color="auto"/>
        <w:right w:val="none" w:sz="0" w:space="0" w:color="auto"/>
      </w:divBdr>
    </w:div>
    <w:div w:id="20983322">
      <w:bodyDiv w:val="1"/>
      <w:marLeft w:val="0"/>
      <w:marRight w:val="0"/>
      <w:marTop w:val="0"/>
      <w:marBottom w:val="0"/>
      <w:divBdr>
        <w:top w:val="none" w:sz="0" w:space="0" w:color="auto"/>
        <w:left w:val="none" w:sz="0" w:space="0" w:color="auto"/>
        <w:bottom w:val="none" w:sz="0" w:space="0" w:color="auto"/>
        <w:right w:val="none" w:sz="0" w:space="0" w:color="auto"/>
      </w:divBdr>
    </w:div>
    <w:div w:id="21174070">
      <w:bodyDiv w:val="1"/>
      <w:marLeft w:val="0"/>
      <w:marRight w:val="0"/>
      <w:marTop w:val="0"/>
      <w:marBottom w:val="0"/>
      <w:divBdr>
        <w:top w:val="none" w:sz="0" w:space="0" w:color="auto"/>
        <w:left w:val="none" w:sz="0" w:space="0" w:color="auto"/>
        <w:bottom w:val="none" w:sz="0" w:space="0" w:color="auto"/>
        <w:right w:val="none" w:sz="0" w:space="0" w:color="auto"/>
      </w:divBdr>
    </w:div>
    <w:div w:id="21246818">
      <w:bodyDiv w:val="1"/>
      <w:marLeft w:val="0"/>
      <w:marRight w:val="0"/>
      <w:marTop w:val="0"/>
      <w:marBottom w:val="0"/>
      <w:divBdr>
        <w:top w:val="none" w:sz="0" w:space="0" w:color="auto"/>
        <w:left w:val="none" w:sz="0" w:space="0" w:color="auto"/>
        <w:bottom w:val="none" w:sz="0" w:space="0" w:color="auto"/>
        <w:right w:val="none" w:sz="0" w:space="0" w:color="auto"/>
      </w:divBdr>
    </w:div>
    <w:div w:id="21517653">
      <w:bodyDiv w:val="1"/>
      <w:marLeft w:val="0"/>
      <w:marRight w:val="0"/>
      <w:marTop w:val="0"/>
      <w:marBottom w:val="0"/>
      <w:divBdr>
        <w:top w:val="none" w:sz="0" w:space="0" w:color="auto"/>
        <w:left w:val="none" w:sz="0" w:space="0" w:color="auto"/>
        <w:bottom w:val="none" w:sz="0" w:space="0" w:color="auto"/>
        <w:right w:val="none" w:sz="0" w:space="0" w:color="auto"/>
      </w:divBdr>
    </w:div>
    <w:div w:id="21785653">
      <w:bodyDiv w:val="1"/>
      <w:marLeft w:val="0"/>
      <w:marRight w:val="0"/>
      <w:marTop w:val="0"/>
      <w:marBottom w:val="0"/>
      <w:divBdr>
        <w:top w:val="none" w:sz="0" w:space="0" w:color="auto"/>
        <w:left w:val="none" w:sz="0" w:space="0" w:color="auto"/>
        <w:bottom w:val="none" w:sz="0" w:space="0" w:color="auto"/>
        <w:right w:val="none" w:sz="0" w:space="0" w:color="auto"/>
      </w:divBdr>
    </w:div>
    <w:div w:id="21824755">
      <w:bodyDiv w:val="1"/>
      <w:marLeft w:val="0"/>
      <w:marRight w:val="0"/>
      <w:marTop w:val="0"/>
      <w:marBottom w:val="0"/>
      <w:divBdr>
        <w:top w:val="none" w:sz="0" w:space="0" w:color="auto"/>
        <w:left w:val="none" w:sz="0" w:space="0" w:color="auto"/>
        <w:bottom w:val="none" w:sz="0" w:space="0" w:color="auto"/>
        <w:right w:val="none" w:sz="0" w:space="0" w:color="auto"/>
      </w:divBdr>
    </w:div>
    <w:div w:id="22093037">
      <w:bodyDiv w:val="1"/>
      <w:marLeft w:val="0"/>
      <w:marRight w:val="0"/>
      <w:marTop w:val="0"/>
      <w:marBottom w:val="0"/>
      <w:divBdr>
        <w:top w:val="none" w:sz="0" w:space="0" w:color="auto"/>
        <w:left w:val="none" w:sz="0" w:space="0" w:color="auto"/>
        <w:bottom w:val="none" w:sz="0" w:space="0" w:color="auto"/>
        <w:right w:val="none" w:sz="0" w:space="0" w:color="auto"/>
      </w:divBdr>
    </w:div>
    <w:div w:id="22244336">
      <w:bodyDiv w:val="1"/>
      <w:marLeft w:val="0"/>
      <w:marRight w:val="0"/>
      <w:marTop w:val="0"/>
      <w:marBottom w:val="0"/>
      <w:divBdr>
        <w:top w:val="none" w:sz="0" w:space="0" w:color="auto"/>
        <w:left w:val="none" w:sz="0" w:space="0" w:color="auto"/>
        <w:bottom w:val="none" w:sz="0" w:space="0" w:color="auto"/>
        <w:right w:val="none" w:sz="0" w:space="0" w:color="auto"/>
      </w:divBdr>
    </w:div>
    <w:div w:id="22288831">
      <w:bodyDiv w:val="1"/>
      <w:marLeft w:val="0"/>
      <w:marRight w:val="0"/>
      <w:marTop w:val="0"/>
      <w:marBottom w:val="0"/>
      <w:divBdr>
        <w:top w:val="none" w:sz="0" w:space="0" w:color="auto"/>
        <w:left w:val="none" w:sz="0" w:space="0" w:color="auto"/>
        <w:bottom w:val="none" w:sz="0" w:space="0" w:color="auto"/>
        <w:right w:val="none" w:sz="0" w:space="0" w:color="auto"/>
      </w:divBdr>
    </w:div>
    <w:div w:id="22944077">
      <w:bodyDiv w:val="1"/>
      <w:marLeft w:val="0"/>
      <w:marRight w:val="0"/>
      <w:marTop w:val="0"/>
      <w:marBottom w:val="0"/>
      <w:divBdr>
        <w:top w:val="none" w:sz="0" w:space="0" w:color="auto"/>
        <w:left w:val="none" w:sz="0" w:space="0" w:color="auto"/>
        <w:bottom w:val="none" w:sz="0" w:space="0" w:color="auto"/>
        <w:right w:val="none" w:sz="0" w:space="0" w:color="auto"/>
      </w:divBdr>
    </w:div>
    <w:div w:id="22946873">
      <w:bodyDiv w:val="1"/>
      <w:marLeft w:val="0"/>
      <w:marRight w:val="0"/>
      <w:marTop w:val="0"/>
      <w:marBottom w:val="0"/>
      <w:divBdr>
        <w:top w:val="none" w:sz="0" w:space="0" w:color="auto"/>
        <w:left w:val="none" w:sz="0" w:space="0" w:color="auto"/>
        <w:bottom w:val="none" w:sz="0" w:space="0" w:color="auto"/>
        <w:right w:val="none" w:sz="0" w:space="0" w:color="auto"/>
      </w:divBdr>
    </w:div>
    <w:div w:id="23407203">
      <w:bodyDiv w:val="1"/>
      <w:marLeft w:val="0"/>
      <w:marRight w:val="0"/>
      <w:marTop w:val="0"/>
      <w:marBottom w:val="0"/>
      <w:divBdr>
        <w:top w:val="none" w:sz="0" w:space="0" w:color="auto"/>
        <w:left w:val="none" w:sz="0" w:space="0" w:color="auto"/>
        <w:bottom w:val="none" w:sz="0" w:space="0" w:color="auto"/>
        <w:right w:val="none" w:sz="0" w:space="0" w:color="auto"/>
      </w:divBdr>
    </w:div>
    <w:div w:id="23487570">
      <w:bodyDiv w:val="1"/>
      <w:marLeft w:val="0"/>
      <w:marRight w:val="0"/>
      <w:marTop w:val="0"/>
      <w:marBottom w:val="0"/>
      <w:divBdr>
        <w:top w:val="none" w:sz="0" w:space="0" w:color="auto"/>
        <w:left w:val="none" w:sz="0" w:space="0" w:color="auto"/>
        <w:bottom w:val="none" w:sz="0" w:space="0" w:color="auto"/>
        <w:right w:val="none" w:sz="0" w:space="0" w:color="auto"/>
      </w:divBdr>
    </w:div>
    <w:div w:id="23597045">
      <w:bodyDiv w:val="1"/>
      <w:marLeft w:val="0"/>
      <w:marRight w:val="0"/>
      <w:marTop w:val="0"/>
      <w:marBottom w:val="0"/>
      <w:divBdr>
        <w:top w:val="none" w:sz="0" w:space="0" w:color="auto"/>
        <w:left w:val="none" w:sz="0" w:space="0" w:color="auto"/>
        <w:bottom w:val="none" w:sz="0" w:space="0" w:color="auto"/>
        <w:right w:val="none" w:sz="0" w:space="0" w:color="auto"/>
      </w:divBdr>
    </w:div>
    <w:div w:id="23678090">
      <w:bodyDiv w:val="1"/>
      <w:marLeft w:val="0"/>
      <w:marRight w:val="0"/>
      <w:marTop w:val="0"/>
      <w:marBottom w:val="0"/>
      <w:divBdr>
        <w:top w:val="none" w:sz="0" w:space="0" w:color="auto"/>
        <w:left w:val="none" w:sz="0" w:space="0" w:color="auto"/>
        <w:bottom w:val="none" w:sz="0" w:space="0" w:color="auto"/>
        <w:right w:val="none" w:sz="0" w:space="0" w:color="auto"/>
      </w:divBdr>
    </w:div>
    <w:div w:id="23793404">
      <w:bodyDiv w:val="1"/>
      <w:marLeft w:val="0"/>
      <w:marRight w:val="0"/>
      <w:marTop w:val="0"/>
      <w:marBottom w:val="0"/>
      <w:divBdr>
        <w:top w:val="none" w:sz="0" w:space="0" w:color="auto"/>
        <w:left w:val="none" w:sz="0" w:space="0" w:color="auto"/>
        <w:bottom w:val="none" w:sz="0" w:space="0" w:color="auto"/>
        <w:right w:val="none" w:sz="0" w:space="0" w:color="auto"/>
      </w:divBdr>
    </w:div>
    <w:div w:id="23944501">
      <w:bodyDiv w:val="1"/>
      <w:marLeft w:val="0"/>
      <w:marRight w:val="0"/>
      <w:marTop w:val="0"/>
      <w:marBottom w:val="0"/>
      <w:divBdr>
        <w:top w:val="none" w:sz="0" w:space="0" w:color="auto"/>
        <w:left w:val="none" w:sz="0" w:space="0" w:color="auto"/>
        <w:bottom w:val="none" w:sz="0" w:space="0" w:color="auto"/>
        <w:right w:val="none" w:sz="0" w:space="0" w:color="auto"/>
      </w:divBdr>
    </w:div>
    <w:div w:id="24135941">
      <w:bodyDiv w:val="1"/>
      <w:marLeft w:val="0"/>
      <w:marRight w:val="0"/>
      <w:marTop w:val="0"/>
      <w:marBottom w:val="0"/>
      <w:divBdr>
        <w:top w:val="none" w:sz="0" w:space="0" w:color="auto"/>
        <w:left w:val="none" w:sz="0" w:space="0" w:color="auto"/>
        <w:bottom w:val="none" w:sz="0" w:space="0" w:color="auto"/>
        <w:right w:val="none" w:sz="0" w:space="0" w:color="auto"/>
      </w:divBdr>
    </w:div>
    <w:div w:id="24184619">
      <w:bodyDiv w:val="1"/>
      <w:marLeft w:val="0"/>
      <w:marRight w:val="0"/>
      <w:marTop w:val="0"/>
      <w:marBottom w:val="0"/>
      <w:divBdr>
        <w:top w:val="none" w:sz="0" w:space="0" w:color="auto"/>
        <w:left w:val="none" w:sz="0" w:space="0" w:color="auto"/>
        <w:bottom w:val="none" w:sz="0" w:space="0" w:color="auto"/>
        <w:right w:val="none" w:sz="0" w:space="0" w:color="auto"/>
      </w:divBdr>
    </w:div>
    <w:div w:id="24454029">
      <w:bodyDiv w:val="1"/>
      <w:marLeft w:val="0"/>
      <w:marRight w:val="0"/>
      <w:marTop w:val="0"/>
      <w:marBottom w:val="0"/>
      <w:divBdr>
        <w:top w:val="none" w:sz="0" w:space="0" w:color="auto"/>
        <w:left w:val="none" w:sz="0" w:space="0" w:color="auto"/>
        <w:bottom w:val="none" w:sz="0" w:space="0" w:color="auto"/>
        <w:right w:val="none" w:sz="0" w:space="0" w:color="auto"/>
      </w:divBdr>
    </w:div>
    <w:div w:id="24524736">
      <w:bodyDiv w:val="1"/>
      <w:marLeft w:val="0"/>
      <w:marRight w:val="0"/>
      <w:marTop w:val="0"/>
      <w:marBottom w:val="0"/>
      <w:divBdr>
        <w:top w:val="none" w:sz="0" w:space="0" w:color="auto"/>
        <w:left w:val="none" w:sz="0" w:space="0" w:color="auto"/>
        <w:bottom w:val="none" w:sz="0" w:space="0" w:color="auto"/>
        <w:right w:val="none" w:sz="0" w:space="0" w:color="auto"/>
      </w:divBdr>
    </w:div>
    <w:div w:id="24717578">
      <w:bodyDiv w:val="1"/>
      <w:marLeft w:val="0"/>
      <w:marRight w:val="0"/>
      <w:marTop w:val="0"/>
      <w:marBottom w:val="0"/>
      <w:divBdr>
        <w:top w:val="none" w:sz="0" w:space="0" w:color="auto"/>
        <w:left w:val="none" w:sz="0" w:space="0" w:color="auto"/>
        <w:bottom w:val="none" w:sz="0" w:space="0" w:color="auto"/>
        <w:right w:val="none" w:sz="0" w:space="0" w:color="auto"/>
      </w:divBdr>
    </w:div>
    <w:div w:id="24722464">
      <w:bodyDiv w:val="1"/>
      <w:marLeft w:val="0"/>
      <w:marRight w:val="0"/>
      <w:marTop w:val="0"/>
      <w:marBottom w:val="0"/>
      <w:divBdr>
        <w:top w:val="none" w:sz="0" w:space="0" w:color="auto"/>
        <w:left w:val="none" w:sz="0" w:space="0" w:color="auto"/>
        <w:bottom w:val="none" w:sz="0" w:space="0" w:color="auto"/>
        <w:right w:val="none" w:sz="0" w:space="0" w:color="auto"/>
      </w:divBdr>
    </w:div>
    <w:div w:id="24795730">
      <w:bodyDiv w:val="1"/>
      <w:marLeft w:val="0"/>
      <w:marRight w:val="0"/>
      <w:marTop w:val="0"/>
      <w:marBottom w:val="0"/>
      <w:divBdr>
        <w:top w:val="none" w:sz="0" w:space="0" w:color="auto"/>
        <w:left w:val="none" w:sz="0" w:space="0" w:color="auto"/>
        <w:bottom w:val="none" w:sz="0" w:space="0" w:color="auto"/>
        <w:right w:val="none" w:sz="0" w:space="0" w:color="auto"/>
      </w:divBdr>
    </w:div>
    <w:div w:id="24907177">
      <w:bodyDiv w:val="1"/>
      <w:marLeft w:val="0"/>
      <w:marRight w:val="0"/>
      <w:marTop w:val="0"/>
      <w:marBottom w:val="0"/>
      <w:divBdr>
        <w:top w:val="none" w:sz="0" w:space="0" w:color="auto"/>
        <w:left w:val="none" w:sz="0" w:space="0" w:color="auto"/>
        <w:bottom w:val="none" w:sz="0" w:space="0" w:color="auto"/>
        <w:right w:val="none" w:sz="0" w:space="0" w:color="auto"/>
      </w:divBdr>
    </w:div>
    <w:div w:id="24911619">
      <w:bodyDiv w:val="1"/>
      <w:marLeft w:val="0"/>
      <w:marRight w:val="0"/>
      <w:marTop w:val="0"/>
      <w:marBottom w:val="0"/>
      <w:divBdr>
        <w:top w:val="none" w:sz="0" w:space="0" w:color="auto"/>
        <w:left w:val="none" w:sz="0" w:space="0" w:color="auto"/>
        <w:bottom w:val="none" w:sz="0" w:space="0" w:color="auto"/>
        <w:right w:val="none" w:sz="0" w:space="0" w:color="auto"/>
      </w:divBdr>
    </w:div>
    <w:div w:id="25062047">
      <w:bodyDiv w:val="1"/>
      <w:marLeft w:val="0"/>
      <w:marRight w:val="0"/>
      <w:marTop w:val="0"/>
      <w:marBottom w:val="0"/>
      <w:divBdr>
        <w:top w:val="none" w:sz="0" w:space="0" w:color="auto"/>
        <w:left w:val="none" w:sz="0" w:space="0" w:color="auto"/>
        <w:bottom w:val="none" w:sz="0" w:space="0" w:color="auto"/>
        <w:right w:val="none" w:sz="0" w:space="0" w:color="auto"/>
      </w:divBdr>
    </w:div>
    <w:div w:id="25453138">
      <w:bodyDiv w:val="1"/>
      <w:marLeft w:val="0"/>
      <w:marRight w:val="0"/>
      <w:marTop w:val="0"/>
      <w:marBottom w:val="0"/>
      <w:divBdr>
        <w:top w:val="none" w:sz="0" w:space="0" w:color="auto"/>
        <w:left w:val="none" w:sz="0" w:space="0" w:color="auto"/>
        <w:bottom w:val="none" w:sz="0" w:space="0" w:color="auto"/>
        <w:right w:val="none" w:sz="0" w:space="0" w:color="auto"/>
      </w:divBdr>
    </w:div>
    <w:div w:id="25454080">
      <w:bodyDiv w:val="1"/>
      <w:marLeft w:val="0"/>
      <w:marRight w:val="0"/>
      <w:marTop w:val="0"/>
      <w:marBottom w:val="0"/>
      <w:divBdr>
        <w:top w:val="none" w:sz="0" w:space="0" w:color="auto"/>
        <w:left w:val="none" w:sz="0" w:space="0" w:color="auto"/>
        <w:bottom w:val="none" w:sz="0" w:space="0" w:color="auto"/>
        <w:right w:val="none" w:sz="0" w:space="0" w:color="auto"/>
      </w:divBdr>
    </w:div>
    <w:div w:id="25526082">
      <w:bodyDiv w:val="1"/>
      <w:marLeft w:val="0"/>
      <w:marRight w:val="0"/>
      <w:marTop w:val="0"/>
      <w:marBottom w:val="0"/>
      <w:divBdr>
        <w:top w:val="none" w:sz="0" w:space="0" w:color="auto"/>
        <w:left w:val="none" w:sz="0" w:space="0" w:color="auto"/>
        <w:bottom w:val="none" w:sz="0" w:space="0" w:color="auto"/>
        <w:right w:val="none" w:sz="0" w:space="0" w:color="auto"/>
      </w:divBdr>
    </w:div>
    <w:div w:id="25564620">
      <w:bodyDiv w:val="1"/>
      <w:marLeft w:val="0"/>
      <w:marRight w:val="0"/>
      <w:marTop w:val="0"/>
      <w:marBottom w:val="0"/>
      <w:divBdr>
        <w:top w:val="none" w:sz="0" w:space="0" w:color="auto"/>
        <w:left w:val="none" w:sz="0" w:space="0" w:color="auto"/>
        <w:bottom w:val="none" w:sz="0" w:space="0" w:color="auto"/>
        <w:right w:val="none" w:sz="0" w:space="0" w:color="auto"/>
      </w:divBdr>
    </w:div>
    <w:div w:id="25571652">
      <w:bodyDiv w:val="1"/>
      <w:marLeft w:val="0"/>
      <w:marRight w:val="0"/>
      <w:marTop w:val="0"/>
      <w:marBottom w:val="0"/>
      <w:divBdr>
        <w:top w:val="none" w:sz="0" w:space="0" w:color="auto"/>
        <w:left w:val="none" w:sz="0" w:space="0" w:color="auto"/>
        <w:bottom w:val="none" w:sz="0" w:space="0" w:color="auto"/>
        <w:right w:val="none" w:sz="0" w:space="0" w:color="auto"/>
      </w:divBdr>
    </w:div>
    <w:div w:id="25638549">
      <w:bodyDiv w:val="1"/>
      <w:marLeft w:val="0"/>
      <w:marRight w:val="0"/>
      <w:marTop w:val="0"/>
      <w:marBottom w:val="0"/>
      <w:divBdr>
        <w:top w:val="none" w:sz="0" w:space="0" w:color="auto"/>
        <w:left w:val="none" w:sz="0" w:space="0" w:color="auto"/>
        <w:bottom w:val="none" w:sz="0" w:space="0" w:color="auto"/>
        <w:right w:val="none" w:sz="0" w:space="0" w:color="auto"/>
      </w:divBdr>
    </w:div>
    <w:div w:id="26299916">
      <w:bodyDiv w:val="1"/>
      <w:marLeft w:val="0"/>
      <w:marRight w:val="0"/>
      <w:marTop w:val="0"/>
      <w:marBottom w:val="0"/>
      <w:divBdr>
        <w:top w:val="none" w:sz="0" w:space="0" w:color="auto"/>
        <w:left w:val="none" w:sz="0" w:space="0" w:color="auto"/>
        <w:bottom w:val="none" w:sz="0" w:space="0" w:color="auto"/>
        <w:right w:val="none" w:sz="0" w:space="0" w:color="auto"/>
      </w:divBdr>
    </w:div>
    <w:div w:id="26417862">
      <w:bodyDiv w:val="1"/>
      <w:marLeft w:val="0"/>
      <w:marRight w:val="0"/>
      <w:marTop w:val="0"/>
      <w:marBottom w:val="0"/>
      <w:divBdr>
        <w:top w:val="none" w:sz="0" w:space="0" w:color="auto"/>
        <w:left w:val="none" w:sz="0" w:space="0" w:color="auto"/>
        <w:bottom w:val="none" w:sz="0" w:space="0" w:color="auto"/>
        <w:right w:val="none" w:sz="0" w:space="0" w:color="auto"/>
      </w:divBdr>
    </w:div>
    <w:div w:id="26613373">
      <w:bodyDiv w:val="1"/>
      <w:marLeft w:val="0"/>
      <w:marRight w:val="0"/>
      <w:marTop w:val="0"/>
      <w:marBottom w:val="0"/>
      <w:divBdr>
        <w:top w:val="none" w:sz="0" w:space="0" w:color="auto"/>
        <w:left w:val="none" w:sz="0" w:space="0" w:color="auto"/>
        <w:bottom w:val="none" w:sz="0" w:space="0" w:color="auto"/>
        <w:right w:val="none" w:sz="0" w:space="0" w:color="auto"/>
      </w:divBdr>
    </w:div>
    <w:div w:id="26954512">
      <w:bodyDiv w:val="1"/>
      <w:marLeft w:val="0"/>
      <w:marRight w:val="0"/>
      <w:marTop w:val="0"/>
      <w:marBottom w:val="0"/>
      <w:divBdr>
        <w:top w:val="none" w:sz="0" w:space="0" w:color="auto"/>
        <w:left w:val="none" w:sz="0" w:space="0" w:color="auto"/>
        <w:bottom w:val="none" w:sz="0" w:space="0" w:color="auto"/>
        <w:right w:val="none" w:sz="0" w:space="0" w:color="auto"/>
      </w:divBdr>
    </w:div>
    <w:div w:id="27143404">
      <w:bodyDiv w:val="1"/>
      <w:marLeft w:val="0"/>
      <w:marRight w:val="0"/>
      <w:marTop w:val="0"/>
      <w:marBottom w:val="0"/>
      <w:divBdr>
        <w:top w:val="none" w:sz="0" w:space="0" w:color="auto"/>
        <w:left w:val="none" w:sz="0" w:space="0" w:color="auto"/>
        <w:bottom w:val="none" w:sz="0" w:space="0" w:color="auto"/>
        <w:right w:val="none" w:sz="0" w:space="0" w:color="auto"/>
      </w:divBdr>
    </w:div>
    <w:div w:id="27417692">
      <w:bodyDiv w:val="1"/>
      <w:marLeft w:val="0"/>
      <w:marRight w:val="0"/>
      <w:marTop w:val="0"/>
      <w:marBottom w:val="0"/>
      <w:divBdr>
        <w:top w:val="none" w:sz="0" w:space="0" w:color="auto"/>
        <w:left w:val="none" w:sz="0" w:space="0" w:color="auto"/>
        <w:bottom w:val="none" w:sz="0" w:space="0" w:color="auto"/>
        <w:right w:val="none" w:sz="0" w:space="0" w:color="auto"/>
      </w:divBdr>
    </w:div>
    <w:div w:id="27462606">
      <w:bodyDiv w:val="1"/>
      <w:marLeft w:val="0"/>
      <w:marRight w:val="0"/>
      <w:marTop w:val="0"/>
      <w:marBottom w:val="0"/>
      <w:divBdr>
        <w:top w:val="none" w:sz="0" w:space="0" w:color="auto"/>
        <w:left w:val="none" w:sz="0" w:space="0" w:color="auto"/>
        <w:bottom w:val="none" w:sz="0" w:space="0" w:color="auto"/>
        <w:right w:val="none" w:sz="0" w:space="0" w:color="auto"/>
      </w:divBdr>
    </w:div>
    <w:div w:id="27488133">
      <w:bodyDiv w:val="1"/>
      <w:marLeft w:val="0"/>
      <w:marRight w:val="0"/>
      <w:marTop w:val="0"/>
      <w:marBottom w:val="0"/>
      <w:divBdr>
        <w:top w:val="none" w:sz="0" w:space="0" w:color="auto"/>
        <w:left w:val="none" w:sz="0" w:space="0" w:color="auto"/>
        <w:bottom w:val="none" w:sz="0" w:space="0" w:color="auto"/>
        <w:right w:val="none" w:sz="0" w:space="0" w:color="auto"/>
      </w:divBdr>
    </w:div>
    <w:div w:id="27686311">
      <w:bodyDiv w:val="1"/>
      <w:marLeft w:val="0"/>
      <w:marRight w:val="0"/>
      <w:marTop w:val="0"/>
      <w:marBottom w:val="0"/>
      <w:divBdr>
        <w:top w:val="none" w:sz="0" w:space="0" w:color="auto"/>
        <w:left w:val="none" w:sz="0" w:space="0" w:color="auto"/>
        <w:bottom w:val="none" w:sz="0" w:space="0" w:color="auto"/>
        <w:right w:val="none" w:sz="0" w:space="0" w:color="auto"/>
      </w:divBdr>
    </w:div>
    <w:div w:id="27730816">
      <w:bodyDiv w:val="1"/>
      <w:marLeft w:val="0"/>
      <w:marRight w:val="0"/>
      <w:marTop w:val="0"/>
      <w:marBottom w:val="0"/>
      <w:divBdr>
        <w:top w:val="none" w:sz="0" w:space="0" w:color="auto"/>
        <w:left w:val="none" w:sz="0" w:space="0" w:color="auto"/>
        <w:bottom w:val="none" w:sz="0" w:space="0" w:color="auto"/>
        <w:right w:val="none" w:sz="0" w:space="0" w:color="auto"/>
      </w:divBdr>
    </w:div>
    <w:div w:id="28145885">
      <w:bodyDiv w:val="1"/>
      <w:marLeft w:val="0"/>
      <w:marRight w:val="0"/>
      <w:marTop w:val="0"/>
      <w:marBottom w:val="0"/>
      <w:divBdr>
        <w:top w:val="none" w:sz="0" w:space="0" w:color="auto"/>
        <w:left w:val="none" w:sz="0" w:space="0" w:color="auto"/>
        <w:bottom w:val="none" w:sz="0" w:space="0" w:color="auto"/>
        <w:right w:val="none" w:sz="0" w:space="0" w:color="auto"/>
      </w:divBdr>
    </w:div>
    <w:div w:id="28191029">
      <w:bodyDiv w:val="1"/>
      <w:marLeft w:val="0"/>
      <w:marRight w:val="0"/>
      <w:marTop w:val="0"/>
      <w:marBottom w:val="0"/>
      <w:divBdr>
        <w:top w:val="none" w:sz="0" w:space="0" w:color="auto"/>
        <w:left w:val="none" w:sz="0" w:space="0" w:color="auto"/>
        <w:bottom w:val="none" w:sz="0" w:space="0" w:color="auto"/>
        <w:right w:val="none" w:sz="0" w:space="0" w:color="auto"/>
      </w:divBdr>
    </w:div>
    <w:div w:id="28339186">
      <w:bodyDiv w:val="1"/>
      <w:marLeft w:val="0"/>
      <w:marRight w:val="0"/>
      <w:marTop w:val="0"/>
      <w:marBottom w:val="0"/>
      <w:divBdr>
        <w:top w:val="none" w:sz="0" w:space="0" w:color="auto"/>
        <w:left w:val="none" w:sz="0" w:space="0" w:color="auto"/>
        <w:bottom w:val="none" w:sz="0" w:space="0" w:color="auto"/>
        <w:right w:val="none" w:sz="0" w:space="0" w:color="auto"/>
      </w:divBdr>
    </w:div>
    <w:div w:id="28381584">
      <w:bodyDiv w:val="1"/>
      <w:marLeft w:val="0"/>
      <w:marRight w:val="0"/>
      <w:marTop w:val="0"/>
      <w:marBottom w:val="0"/>
      <w:divBdr>
        <w:top w:val="none" w:sz="0" w:space="0" w:color="auto"/>
        <w:left w:val="none" w:sz="0" w:space="0" w:color="auto"/>
        <w:bottom w:val="none" w:sz="0" w:space="0" w:color="auto"/>
        <w:right w:val="none" w:sz="0" w:space="0" w:color="auto"/>
      </w:divBdr>
    </w:div>
    <w:div w:id="28528282">
      <w:bodyDiv w:val="1"/>
      <w:marLeft w:val="0"/>
      <w:marRight w:val="0"/>
      <w:marTop w:val="0"/>
      <w:marBottom w:val="0"/>
      <w:divBdr>
        <w:top w:val="none" w:sz="0" w:space="0" w:color="auto"/>
        <w:left w:val="none" w:sz="0" w:space="0" w:color="auto"/>
        <w:bottom w:val="none" w:sz="0" w:space="0" w:color="auto"/>
        <w:right w:val="none" w:sz="0" w:space="0" w:color="auto"/>
      </w:divBdr>
    </w:div>
    <w:div w:id="28722178">
      <w:bodyDiv w:val="1"/>
      <w:marLeft w:val="0"/>
      <w:marRight w:val="0"/>
      <w:marTop w:val="0"/>
      <w:marBottom w:val="0"/>
      <w:divBdr>
        <w:top w:val="none" w:sz="0" w:space="0" w:color="auto"/>
        <w:left w:val="none" w:sz="0" w:space="0" w:color="auto"/>
        <w:bottom w:val="none" w:sz="0" w:space="0" w:color="auto"/>
        <w:right w:val="none" w:sz="0" w:space="0" w:color="auto"/>
      </w:divBdr>
    </w:div>
    <w:div w:id="28725184">
      <w:bodyDiv w:val="1"/>
      <w:marLeft w:val="0"/>
      <w:marRight w:val="0"/>
      <w:marTop w:val="0"/>
      <w:marBottom w:val="0"/>
      <w:divBdr>
        <w:top w:val="none" w:sz="0" w:space="0" w:color="auto"/>
        <w:left w:val="none" w:sz="0" w:space="0" w:color="auto"/>
        <w:bottom w:val="none" w:sz="0" w:space="0" w:color="auto"/>
        <w:right w:val="none" w:sz="0" w:space="0" w:color="auto"/>
      </w:divBdr>
    </w:div>
    <w:div w:id="28770583">
      <w:bodyDiv w:val="1"/>
      <w:marLeft w:val="0"/>
      <w:marRight w:val="0"/>
      <w:marTop w:val="0"/>
      <w:marBottom w:val="0"/>
      <w:divBdr>
        <w:top w:val="none" w:sz="0" w:space="0" w:color="auto"/>
        <w:left w:val="none" w:sz="0" w:space="0" w:color="auto"/>
        <w:bottom w:val="none" w:sz="0" w:space="0" w:color="auto"/>
        <w:right w:val="none" w:sz="0" w:space="0" w:color="auto"/>
      </w:divBdr>
    </w:div>
    <w:div w:id="28844523">
      <w:bodyDiv w:val="1"/>
      <w:marLeft w:val="0"/>
      <w:marRight w:val="0"/>
      <w:marTop w:val="0"/>
      <w:marBottom w:val="0"/>
      <w:divBdr>
        <w:top w:val="none" w:sz="0" w:space="0" w:color="auto"/>
        <w:left w:val="none" w:sz="0" w:space="0" w:color="auto"/>
        <w:bottom w:val="none" w:sz="0" w:space="0" w:color="auto"/>
        <w:right w:val="none" w:sz="0" w:space="0" w:color="auto"/>
      </w:divBdr>
    </w:div>
    <w:div w:id="29695791">
      <w:bodyDiv w:val="1"/>
      <w:marLeft w:val="0"/>
      <w:marRight w:val="0"/>
      <w:marTop w:val="0"/>
      <w:marBottom w:val="0"/>
      <w:divBdr>
        <w:top w:val="none" w:sz="0" w:space="0" w:color="auto"/>
        <w:left w:val="none" w:sz="0" w:space="0" w:color="auto"/>
        <w:bottom w:val="none" w:sz="0" w:space="0" w:color="auto"/>
        <w:right w:val="none" w:sz="0" w:space="0" w:color="auto"/>
      </w:divBdr>
    </w:div>
    <w:div w:id="29720168">
      <w:bodyDiv w:val="1"/>
      <w:marLeft w:val="0"/>
      <w:marRight w:val="0"/>
      <w:marTop w:val="0"/>
      <w:marBottom w:val="0"/>
      <w:divBdr>
        <w:top w:val="none" w:sz="0" w:space="0" w:color="auto"/>
        <w:left w:val="none" w:sz="0" w:space="0" w:color="auto"/>
        <w:bottom w:val="none" w:sz="0" w:space="0" w:color="auto"/>
        <w:right w:val="none" w:sz="0" w:space="0" w:color="auto"/>
      </w:divBdr>
    </w:div>
    <w:div w:id="29841987">
      <w:bodyDiv w:val="1"/>
      <w:marLeft w:val="0"/>
      <w:marRight w:val="0"/>
      <w:marTop w:val="0"/>
      <w:marBottom w:val="0"/>
      <w:divBdr>
        <w:top w:val="none" w:sz="0" w:space="0" w:color="auto"/>
        <w:left w:val="none" w:sz="0" w:space="0" w:color="auto"/>
        <w:bottom w:val="none" w:sz="0" w:space="0" w:color="auto"/>
        <w:right w:val="none" w:sz="0" w:space="0" w:color="auto"/>
      </w:divBdr>
    </w:div>
    <w:div w:id="30690370">
      <w:bodyDiv w:val="1"/>
      <w:marLeft w:val="0"/>
      <w:marRight w:val="0"/>
      <w:marTop w:val="0"/>
      <w:marBottom w:val="0"/>
      <w:divBdr>
        <w:top w:val="none" w:sz="0" w:space="0" w:color="auto"/>
        <w:left w:val="none" w:sz="0" w:space="0" w:color="auto"/>
        <w:bottom w:val="none" w:sz="0" w:space="0" w:color="auto"/>
        <w:right w:val="none" w:sz="0" w:space="0" w:color="auto"/>
      </w:divBdr>
    </w:div>
    <w:div w:id="30812793">
      <w:bodyDiv w:val="1"/>
      <w:marLeft w:val="0"/>
      <w:marRight w:val="0"/>
      <w:marTop w:val="0"/>
      <w:marBottom w:val="0"/>
      <w:divBdr>
        <w:top w:val="none" w:sz="0" w:space="0" w:color="auto"/>
        <w:left w:val="none" w:sz="0" w:space="0" w:color="auto"/>
        <w:bottom w:val="none" w:sz="0" w:space="0" w:color="auto"/>
        <w:right w:val="none" w:sz="0" w:space="0" w:color="auto"/>
      </w:divBdr>
    </w:div>
    <w:div w:id="30998977">
      <w:bodyDiv w:val="1"/>
      <w:marLeft w:val="0"/>
      <w:marRight w:val="0"/>
      <w:marTop w:val="0"/>
      <w:marBottom w:val="0"/>
      <w:divBdr>
        <w:top w:val="none" w:sz="0" w:space="0" w:color="auto"/>
        <w:left w:val="none" w:sz="0" w:space="0" w:color="auto"/>
        <w:bottom w:val="none" w:sz="0" w:space="0" w:color="auto"/>
        <w:right w:val="none" w:sz="0" w:space="0" w:color="auto"/>
      </w:divBdr>
    </w:div>
    <w:div w:id="30999760">
      <w:bodyDiv w:val="1"/>
      <w:marLeft w:val="0"/>
      <w:marRight w:val="0"/>
      <w:marTop w:val="0"/>
      <w:marBottom w:val="0"/>
      <w:divBdr>
        <w:top w:val="none" w:sz="0" w:space="0" w:color="auto"/>
        <w:left w:val="none" w:sz="0" w:space="0" w:color="auto"/>
        <w:bottom w:val="none" w:sz="0" w:space="0" w:color="auto"/>
        <w:right w:val="none" w:sz="0" w:space="0" w:color="auto"/>
      </w:divBdr>
    </w:div>
    <w:div w:id="31005484">
      <w:bodyDiv w:val="1"/>
      <w:marLeft w:val="0"/>
      <w:marRight w:val="0"/>
      <w:marTop w:val="0"/>
      <w:marBottom w:val="0"/>
      <w:divBdr>
        <w:top w:val="none" w:sz="0" w:space="0" w:color="auto"/>
        <w:left w:val="none" w:sz="0" w:space="0" w:color="auto"/>
        <w:bottom w:val="none" w:sz="0" w:space="0" w:color="auto"/>
        <w:right w:val="none" w:sz="0" w:space="0" w:color="auto"/>
      </w:divBdr>
    </w:div>
    <w:div w:id="31074654">
      <w:bodyDiv w:val="1"/>
      <w:marLeft w:val="0"/>
      <w:marRight w:val="0"/>
      <w:marTop w:val="0"/>
      <w:marBottom w:val="0"/>
      <w:divBdr>
        <w:top w:val="none" w:sz="0" w:space="0" w:color="auto"/>
        <w:left w:val="none" w:sz="0" w:space="0" w:color="auto"/>
        <w:bottom w:val="none" w:sz="0" w:space="0" w:color="auto"/>
        <w:right w:val="none" w:sz="0" w:space="0" w:color="auto"/>
      </w:divBdr>
    </w:div>
    <w:div w:id="31997741">
      <w:bodyDiv w:val="1"/>
      <w:marLeft w:val="0"/>
      <w:marRight w:val="0"/>
      <w:marTop w:val="0"/>
      <w:marBottom w:val="0"/>
      <w:divBdr>
        <w:top w:val="none" w:sz="0" w:space="0" w:color="auto"/>
        <w:left w:val="none" w:sz="0" w:space="0" w:color="auto"/>
        <w:bottom w:val="none" w:sz="0" w:space="0" w:color="auto"/>
        <w:right w:val="none" w:sz="0" w:space="0" w:color="auto"/>
      </w:divBdr>
    </w:div>
    <w:div w:id="32115478">
      <w:bodyDiv w:val="1"/>
      <w:marLeft w:val="0"/>
      <w:marRight w:val="0"/>
      <w:marTop w:val="0"/>
      <w:marBottom w:val="0"/>
      <w:divBdr>
        <w:top w:val="none" w:sz="0" w:space="0" w:color="auto"/>
        <w:left w:val="none" w:sz="0" w:space="0" w:color="auto"/>
        <w:bottom w:val="none" w:sz="0" w:space="0" w:color="auto"/>
        <w:right w:val="none" w:sz="0" w:space="0" w:color="auto"/>
      </w:divBdr>
    </w:div>
    <w:div w:id="32193203">
      <w:bodyDiv w:val="1"/>
      <w:marLeft w:val="0"/>
      <w:marRight w:val="0"/>
      <w:marTop w:val="0"/>
      <w:marBottom w:val="0"/>
      <w:divBdr>
        <w:top w:val="none" w:sz="0" w:space="0" w:color="auto"/>
        <w:left w:val="none" w:sz="0" w:space="0" w:color="auto"/>
        <w:bottom w:val="none" w:sz="0" w:space="0" w:color="auto"/>
        <w:right w:val="none" w:sz="0" w:space="0" w:color="auto"/>
      </w:divBdr>
    </w:div>
    <w:div w:id="32269695">
      <w:bodyDiv w:val="1"/>
      <w:marLeft w:val="0"/>
      <w:marRight w:val="0"/>
      <w:marTop w:val="0"/>
      <w:marBottom w:val="0"/>
      <w:divBdr>
        <w:top w:val="none" w:sz="0" w:space="0" w:color="auto"/>
        <w:left w:val="none" w:sz="0" w:space="0" w:color="auto"/>
        <w:bottom w:val="none" w:sz="0" w:space="0" w:color="auto"/>
        <w:right w:val="none" w:sz="0" w:space="0" w:color="auto"/>
      </w:divBdr>
    </w:div>
    <w:div w:id="32463019">
      <w:bodyDiv w:val="1"/>
      <w:marLeft w:val="0"/>
      <w:marRight w:val="0"/>
      <w:marTop w:val="0"/>
      <w:marBottom w:val="0"/>
      <w:divBdr>
        <w:top w:val="none" w:sz="0" w:space="0" w:color="auto"/>
        <w:left w:val="none" w:sz="0" w:space="0" w:color="auto"/>
        <w:bottom w:val="none" w:sz="0" w:space="0" w:color="auto"/>
        <w:right w:val="none" w:sz="0" w:space="0" w:color="auto"/>
      </w:divBdr>
    </w:div>
    <w:div w:id="32463823">
      <w:bodyDiv w:val="1"/>
      <w:marLeft w:val="0"/>
      <w:marRight w:val="0"/>
      <w:marTop w:val="0"/>
      <w:marBottom w:val="0"/>
      <w:divBdr>
        <w:top w:val="none" w:sz="0" w:space="0" w:color="auto"/>
        <w:left w:val="none" w:sz="0" w:space="0" w:color="auto"/>
        <w:bottom w:val="none" w:sz="0" w:space="0" w:color="auto"/>
        <w:right w:val="none" w:sz="0" w:space="0" w:color="auto"/>
      </w:divBdr>
    </w:div>
    <w:div w:id="32466936">
      <w:bodyDiv w:val="1"/>
      <w:marLeft w:val="0"/>
      <w:marRight w:val="0"/>
      <w:marTop w:val="0"/>
      <w:marBottom w:val="0"/>
      <w:divBdr>
        <w:top w:val="none" w:sz="0" w:space="0" w:color="auto"/>
        <w:left w:val="none" w:sz="0" w:space="0" w:color="auto"/>
        <w:bottom w:val="none" w:sz="0" w:space="0" w:color="auto"/>
        <w:right w:val="none" w:sz="0" w:space="0" w:color="auto"/>
      </w:divBdr>
    </w:div>
    <w:div w:id="32510616">
      <w:bodyDiv w:val="1"/>
      <w:marLeft w:val="0"/>
      <w:marRight w:val="0"/>
      <w:marTop w:val="0"/>
      <w:marBottom w:val="0"/>
      <w:divBdr>
        <w:top w:val="none" w:sz="0" w:space="0" w:color="auto"/>
        <w:left w:val="none" w:sz="0" w:space="0" w:color="auto"/>
        <w:bottom w:val="none" w:sz="0" w:space="0" w:color="auto"/>
        <w:right w:val="none" w:sz="0" w:space="0" w:color="auto"/>
      </w:divBdr>
    </w:div>
    <w:div w:id="32577169">
      <w:bodyDiv w:val="1"/>
      <w:marLeft w:val="0"/>
      <w:marRight w:val="0"/>
      <w:marTop w:val="0"/>
      <w:marBottom w:val="0"/>
      <w:divBdr>
        <w:top w:val="none" w:sz="0" w:space="0" w:color="auto"/>
        <w:left w:val="none" w:sz="0" w:space="0" w:color="auto"/>
        <w:bottom w:val="none" w:sz="0" w:space="0" w:color="auto"/>
        <w:right w:val="none" w:sz="0" w:space="0" w:color="auto"/>
      </w:divBdr>
    </w:div>
    <w:div w:id="32774548">
      <w:bodyDiv w:val="1"/>
      <w:marLeft w:val="0"/>
      <w:marRight w:val="0"/>
      <w:marTop w:val="0"/>
      <w:marBottom w:val="0"/>
      <w:divBdr>
        <w:top w:val="none" w:sz="0" w:space="0" w:color="auto"/>
        <w:left w:val="none" w:sz="0" w:space="0" w:color="auto"/>
        <w:bottom w:val="none" w:sz="0" w:space="0" w:color="auto"/>
        <w:right w:val="none" w:sz="0" w:space="0" w:color="auto"/>
      </w:divBdr>
    </w:div>
    <w:div w:id="32847507">
      <w:bodyDiv w:val="1"/>
      <w:marLeft w:val="0"/>
      <w:marRight w:val="0"/>
      <w:marTop w:val="0"/>
      <w:marBottom w:val="0"/>
      <w:divBdr>
        <w:top w:val="none" w:sz="0" w:space="0" w:color="auto"/>
        <w:left w:val="none" w:sz="0" w:space="0" w:color="auto"/>
        <w:bottom w:val="none" w:sz="0" w:space="0" w:color="auto"/>
        <w:right w:val="none" w:sz="0" w:space="0" w:color="auto"/>
      </w:divBdr>
    </w:div>
    <w:div w:id="32973176">
      <w:bodyDiv w:val="1"/>
      <w:marLeft w:val="0"/>
      <w:marRight w:val="0"/>
      <w:marTop w:val="0"/>
      <w:marBottom w:val="0"/>
      <w:divBdr>
        <w:top w:val="none" w:sz="0" w:space="0" w:color="auto"/>
        <w:left w:val="none" w:sz="0" w:space="0" w:color="auto"/>
        <w:bottom w:val="none" w:sz="0" w:space="0" w:color="auto"/>
        <w:right w:val="none" w:sz="0" w:space="0" w:color="auto"/>
      </w:divBdr>
    </w:div>
    <w:div w:id="33041537">
      <w:bodyDiv w:val="1"/>
      <w:marLeft w:val="0"/>
      <w:marRight w:val="0"/>
      <w:marTop w:val="0"/>
      <w:marBottom w:val="0"/>
      <w:divBdr>
        <w:top w:val="none" w:sz="0" w:space="0" w:color="auto"/>
        <w:left w:val="none" w:sz="0" w:space="0" w:color="auto"/>
        <w:bottom w:val="none" w:sz="0" w:space="0" w:color="auto"/>
        <w:right w:val="none" w:sz="0" w:space="0" w:color="auto"/>
      </w:divBdr>
    </w:div>
    <w:div w:id="33046866">
      <w:bodyDiv w:val="1"/>
      <w:marLeft w:val="0"/>
      <w:marRight w:val="0"/>
      <w:marTop w:val="0"/>
      <w:marBottom w:val="0"/>
      <w:divBdr>
        <w:top w:val="none" w:sz="0" w:space="0" w:color="auto"/>
        <w:left w:val="none" w:sz="0" w:space="0" w:color="auto"/>
        <w:bottom w:val="none" w:sz="0" w:space="0" w:color="auto"/>
        <w:right w:val="none" w:sz="0" w:space="0" w:color="auto"/>
      </w:divBdr>
    </w:div>
    <w:div w:id="33234960">
      <w:bodyDiv w:val="1"/>
      <w:marLeft w:val="0"/>
      <w:marRight w:val="0"/>
      <w:marTop w:val="0"/>
      <w:marBottom w:val="0"/>
      <w:divBdr>
        <w:top w:val="none" w:sz="0" w:space="0" w:color="auto"/>
        <w:left w:val="none" w:sz="0" w:space="0" w:color="auto"/>
        <w:bottom w:val="none" w:sz="0" w:space="0" w:color="auto"/>
        <w:right w:val="none" w:sz="0" w:space="0" w:color="auto"/>
      </w:divBdr>
    </w:div>
    <w:div w:id="33433747">
      <w:bodyDiv w:val="1"/>
      <w:marLeft w:val="0"/>
      <w:marRight w:val="0"/>
      <w:marTop w:val="0"/>
      <w:marBottom w:val="0"/>
      <w:divBdr>
        <w:top w:val="none" w:sz="0" w:space="0" w:color="auto"/>
        <w:left w:val="none" w:sz="0" w:space="0" w:color="auto"/>
        <w:bottom w:val="none" w:sz="0" w:space="0" w:color="auto"/>
        <w:right w:val="none" w:sz="0" w:space="0" w:color="auto"/>
      </w:divBdr>
    </w:div>
    <w:div w:id="33700645">
      <w:bodyDiv w:val="1"/>
      <w:marLeft w:val="0"/>
      <w:marRight w:val="0"/>
      <w:marTop w:val="0"/>
      <w:marBottom w:val="0"/>
      <w:divBdr>
        <w:top w:val="none" w:sz="0" w:space="0" w:color="auto"/>
        <w:left w:val="none" w:sz="0" w:space="0" w:color="auto"/>
        <w:bottom w:val="none" w:sz="0" w:space="0" w:color="auto"/>
        <w:right w:val="none" w:sz="0" w:space="0" w:color="auto"/>
      </w:divBdr>
    </w:div>
    <w:div w:id="33891795">
      <w:bodyDiv w:val="1"/>
      <w:marLeft w:val="0"/>
      <w:marRight w:val="0"/>
      <w:marTop w:val="0"/>
      <w:marBottom w:val="0"/>
      <w:divBdr>
        <w:top w:val="none" w:sz="0" w:space="0" w:color="auto"/>
        <w:left w:val="none" w:sz="0" w:space="0" w:color="auto"/>
        <w:bottom w:val="none" w:sz="0" w:space="0" w:color="auto"/>
        <w:right w:val="none" w:sz="0" w:space="0" w:color="auto"/>
      </w:divBdr>
    </w:div>
    <w:div w:id="34085791">
      <w:bodyDiv w:val="1"/>
      <w:marLeft w:val="0"/>
      <w:marRight w:val="0"/>
      <w:marTop w:val="0"/>
      <w:marBottom w:val="0"/>
      <w:divBdr>
        <w:top w:val="none" w:sz="0" w:space="0" w:color="auto"/>
        <w:left w:val="none" w:sz="0" w:space="0" w:color="auto"/>
        <w:bottom w:val="none" w:sz="0" w:space="0" w:color="auto"/>
        <w:right w:val="none" w:sz="0" w:space="0" w:color="auto"/>
      </w:divBdr>
    </w:div>
    <w:div w:id="34087520">
      <w:bodyDiv w:val="1"/>
      <w:marLeft w:val="0"/>
      <w:marRight w:val="0"/>
      <w:marTop w:val="0"/>
      <w:marBottom w:val="0"/>
      <w:divBdr>
        <w:top w:val="none" w:sz="0" w:space="0" w:color="auto"/>
        <w:left w:val="none" w:sz="0" w:space="0" w:color="auto"/>
        <w:bottom w:val="none" w:sz="0" w:space="0" w:color="auto"/>
        <w:right w:val="none" w:sz="0" w:space="0" w:color="auto"/>
      </w:divBdr>
    </w:div>
    <w:div w:id="34277246">
      <w:bodyDiv w:val="1"/>
      <w:marLeft w:val="0"/>
      <w:marRight w:val="0"/>
      <w:marTop w:val="0"/>
      <w:marBottom w:val="0"/>
      <w:divBdr>
        <w:top w:val="none" w:sz="0" w:space="0" w:color="auto"/>
        <w:left w:val="none" w:sz="0" w:space="0" w:color="auto"/>
        <w:bottom w:val="none" w:sz="0" w:space="0" w:color="auto"/>
        <w:right w:val="none" w:sz="0" w:space="0" w:color="auto"/>
      </w:divBdr>
    </w:div>
    <w:div w:id="34350660">
      <w:bodyDiv w:val="1"/>
      <w:marLeft w:val="0"/>
      <w:marRight w:val="0"/>
      <w:marTop w:val="0"/>
      <w:marBottom w:val="0"/>
      <w:divBdr>
        <w:top w:val="none" w:sz="0" w:space="0" w:color="auto"/>
        <w:left w:val="none" w:sz="0" w:space="0" w:color="auto"/>
        <w:bottom w:val="none" w:sz="0" w:space="0" w:color="auto"/>
        <w:right w:val="none" w:sz="0" w:space="0" w:color="auto"/>
      </w:divBdr>
    </w:div>
    <w:div w:id="34544021">
      <w:bodyDiv w:val="1"/>
      <w:marLeft w:val="0"/>
      <w:marRight w:val="0"/>
      <w:marTop w:val="0"/>
      <w:marBottom w:val="0"/>
      <w:divBdr>
        <w:top w:val="none" w:sz="0" w:space="0" w:color="auto"/>
        <w:left w:val="none" w:sz="0" w:space="0" w:color="auto"/>
        <w:bottom w:val="none" w:sz="0" w:space="0" w:color="auto"/>
        <w:right w:val="none" w:sz="0" w:space="0" w:color="auto"/>
      </w:divBdr>
    </w:div>
    <w:div w:id="34548171">
      <w:bodyDiv w:val="1"/>
      <w:marLeft w:val="0"/>
      <w:marRight w:val="0"/>
      <w:marTop w:val="0"/>
      <w:marBottom w:val="0"/>
      <w:divBdr>
        <w:top w:val="none" w:sz="0" w:space="0" w:color="auto"/>
        <w:left w:val="none" w:sz="0" w:space="0" w:color="auto"/>
        <w:bottom w:val="none" w:sz="0" w:space="0" w:color="auto"/>
        <w:right w:val="none" w:sz="0" w:space="0" w:color="auto"/>
      </w:divBdr>
    </w:div>
    <w:div w:id="34669229">
      <w:bodyDiv w:val="1"/>
      <w:marLeft w:val="0"/>
      <w:marRight w:val="0"/>
      <w:marTop w:val="0"/>
      <w:marBottom w:val="0"/>
      <w:divBdr>
        <w:top w:val="none" w:sz="0" w:space="0" w:color="auto"/>
        <w:left w:val="none" w:sz="0" w:space="0" w:color="auto"/>
        <w:bottom w:val="none" w:sz="0" w:space="0" w:color="auto"/>
        <w:right w:val="none" w:sz="0" w:space="0" w:color="auto"/>
      </w:divBdr>
    </w:div>
    <w:div w:id="34932168">
      <w:bodyDiv w:val="1"/>
      <w:marLeft w:val="0"/>
      <w:marRight w:val="0"/>
      <w:marTop w:val="0"/>
      <w:marBottom w:val="0"/>
      <w:divBdr>
        <w:top w:val="none" w:sz="0" w:space="0" w:color="auto"/>
        <w:left w:val="none" w:sz="0" w:space="0" w:color="auto"/>
        <w:bottom w:val="none" w:sz="0" w:space="0" w:color="auto"/>
        <w:right w:val="none" w:sz="0" w:space="0" w:color="auto"/>
      </w:divBdr>
    </w:div>
    <w:div w:id="35082652">
      <w:bodyDiv w:val="1"/>
      <w:marLeft w:val="0"/>
      <w:marRight w:val="0"/>
      <w:marTop w:val="0"/>
      <w:marBottom w:val="0"/>
      <w:divBdr>
        <w:top w:val="none" w:sz="0" w:space="0" w:color="auto"/>
        <w:left w:val="none" w:sz="0" w:space="0" w:color="auto"/>
        <w:bottom w:val="none" w:sz="0" w:space="0" w:color="auto"/>
        <w:right w:val="none" w:sz="0" w:space="0" w:color="auto"/>
      </w:divBdr>
    </w:div>
    <w:div w:id="35348889">
      <w:bodyDiv w:val="1"/>
      <w:marLeft w:val="0"/>
      <w:marRight w:val="0"/>
      <w:marTop w:val="0"/>
      <w:marBottom w:val="0"/>
      <w:divBdr>
        <w:top w:val="none" w:sz="0" w:space="0" w:color="auto"/>
        <w:left w:val="none" w:sz="0" w:space="0" w:color="auto"/>
        <w:bottom w:val="none" w:sz="0" w:space="0" w:color="auto"/>
        <w:right w:val="none" w:sz="0" w:space="0" w:color="auto"/>
      </w:divBdr>
    </w:div>
    <w:div w:id="35545070">
      <w:bodyDiv w:val="1"/>
      <w:marLeft w:val="0"/>
      <w:marRight w:val="0"/>
      <w:marTop w:val="0"/>
      <w:marBottom w:val="0"/>
      <w:divBdr>
        <w:top w:val="none" w:sz="0" w:space="0" w:color="auto"/>
        <w:left w:val="none" w:sz="0" w:space="0" w:color="auto"/>
        <w:bottom w:val="none" w:sz="0" w:space="0" w:color="auto"/>
        <w:right w:val="none" w:sz="0" w:space="0" w:color="auto"/>
      </w:divBdr>
    </w:div>
    <w:div w:id="35547158">
      <w:bodyDiv w:val="1"/>
      <w:marLeft w:val="0"/>
      <w:marRight w:val="0"/>
      <w:marTop w:val="0"/>
      <w:marBottom w:val="0"/>
      <w:divBdr>
        <w:top w:val="none" w:sz="0" w:space="0" w:color="auto"/>
        <w:left w:val="none" w:sz="0" w:space="0" w:color="auto"/>
        <w:bottom w:val="none" w:sz="0" w:space="0" w:color="auto"/>
        <w:right w:val="none" w:sz="0" w:space="0" w:color="auto"/>
      </w:divBdr>
    </w:div>
    <w:div w:id="35591723">
      <w:bodyDiv w:val="1"/>
      <w:marLeft w:val="0"/>
      <w:marRight w:val="0"/>
      <w:marTop w:val="0"/>
      <w:marBottom w:val="0"/>
      <w:divBdr>
        <w:top w:val="none" w:sz="0" w:space="0" w:color="auto"/>
        <w:left w:val="none" w:sz="0" w:space="0" w:color="auto"/>
        <w:bottom w:val="none" w:sz="0" w:space="0" w:color="auto"/>
        <w:right w:val="none" w:sz="0" w:space="0" w:color="auto"/>
      </w:divBdr>
    </w:div>
    <w:div w:id="35664327">
      <w:bodyDiv w:val="1"/>
      <w:marLeft w:val="0"/>
      <w:marRight w:val="0"/>
      <w:marTop w:val="0"/>
      <w:marBottom w:val="0"/>
      <w:divBdr>
        <w:top w:val="none" w:sz="0" w:space="0" w:color="auto"/>
        <w:left w:val="none" w:sz="0" w:space="0" w:color="auto"/>
        <w:bottom w:val="none" w:sz="0" w:space="0" w:color="auto"/>
        <w:right w:val="none" w:sz="0" w:space="0" w:color="auto"/>
      </w:divBdr>
    </w:div>
    <w:div w:id="35861400">
      <w:bodyDiv w:val="1"/>
      <w:marLeft w:val="0"/>
      <w:marRight w:val="0"/>
      <w:marTop w:val="0"/>
      <w:marBottom w:val="0"/>
      <w:divBdr>
        <w:top w:val="none" w:sz="0" w:space="0" w:color="auto"/>
        <w:left w:val="none" w:sz="0" w:space="0" w:color="auto"/>
        <w:bottom w:val="none" w:sz="0" w:space="0" w:color="auto"/>
        <w:right w:val="none" w:sz="0" w:space="0" w:color="auto"/>
      </w:divBdr>
    </w:div>
    <w:div w:id="36007853">
      <w:bodyDiv w:val="1"/>
      <w:marLeft w:val="0"/>
      <w:marRight w:val="0"/>
      <w:marTop w:val="0"/>
      <w:marBottom w:val="0"/>
      <w:divBdr>
        <w:top w:val="none" w:sz="0" w:space="0" w:color="auto"/>
        <w:left w:val="none" w:sz="0" w:space="0" w:color="auto"/>
        <w:bottom w:val="none" w:sz="0" w:space="0" w:color="auto"/>
        <w:right w:val="none" w:sz="0" w:space="0" w:color="auto"/>
      </w:divBdr>
    </w:div>
    <w:div w:id="36439830">
      <w:bodyDiv w:val="1"/>
      <w:marLeft w:val="0"/>
      <w:marRight w:val="0"/>
      <w:marTop w:val="0"/>
      <w:marBottom w:val="0"/>
      <w:divBdr>
        <w:top w:val="none" w:sz="0" w:space="0" w:color="auto"/>
        <w:left w:val="none" w:sz="0" w:space="0" w:color="auto"/>
        <w:bottom w:val="none" w:sz="0" w:space="0" w:color="auto"/>
        <w:right w:val="none" w:sz="0" w:space="0" w:color="auto"/>
      </w:divBdr>
    </w:div>
    <w:div w:id="36662117">
      <w:bodyDiv w:val="1"/>
      <w:marLeft w:val="0"/>
      <w:marRight w:val="0"/>
      <w:marTop w:val="0"/>
      <w:marBottom w:val="0"/>
      <w:divBdr>
        <w:top w:val="none" w:sz="0" w:space="0" w:color="auto"/>
        <w:left w:val="none" w:sz="0" w:space="0" w:color="auto"/>
        <w:bottom w:val="none" w:sz="0" w:space="0" w:color="auto"/>
        <w:right w:val="none" w:sz="0" w:space="0" w:color="auto"/>
      </w:divBdr>
    </w:div>
    <w:div w:id="36857282">
      <w:bodyDiv w:val="1"/>
      <w:marLeft w:val="0"/>
      <w:marRight w:val="0"/>
      <w:marTop w:val="0"/>
      <w:marBottom w:val="0"/>
      <w:divBdr>
        <w:top w:val="none" w:sz="0" w:space="0" w:color="auto"/>
        <w:left w:val="none" w:sz="0" w:space="0" w:color="auto"/>
        <w:bottom w:val="none" w:sz="0" w:space="0" w:color="auto"/>
        <w:right w:val="none" w:sz="0" w:space="0" w:color="auto"/>
      </w:divBdr>
    </w:div>
    <w:div w:id="36975130">
      <w:bodyDiv w:val="1"/>
      <w:marLeft w:val="0"/>
      <w:marRight w:val="0"/>
      <w:marTop w:val="0"/>
      <w:marBottom w:val="0"/>
      <w:divBdr>
        <w:top w:val="none" w:sz="0" w:space="0" w:color="auto"/>
        <w:left w:val="none" w:sz="0" w:space="0" w:color="auto"/>
        <w:bottom w:val="none" w:sz="0" w:space="0" w:color="auto"/>
        <w:right w:val="none" w:sz="0" w:space="0" w:color="auto"/>
      </w:divBdr>
    </w:div>
    <w:div w:id="37054061">
      <w:bodyDiv w:val="1"/>
      <w:marLeft w:val="0"/>
      <w:marRight w:val="0"/>
      <w:marTop w:val="0"/>
      <w:marBottom w:val="0"/>
      <w:divBdr>
        <w:top w:val="none" w:sz="0" w:space="0" w:color="auto"/>
        <w:left w:val="none" w:sz="0" w:space="0" w:color="auto"/>
        <w:bottom w:val="none" w:sz="0" w:space="0" w:color="auto"/>
        <w:right w:val="none" w:sz="0" w:space="0" w:color="auto"/>
      </w:divBdr>
    </w:div>
    <w:div w:id="37121366">
      <w:bodyDiv w:val="1"/>
      <w:marLeft w:val="0"/>
      <w:marRight w:val="0"/>
      <w:marTop w:val="0"/>
      <w:marBottom w:val="0"/>
      <w:divBdr>
        <w:top w:val="none" w:sz="0" w:space="0" w:color="auto"/>
        <w:left w:val="none" w:sz="0" w:space="0" w:color="auto"/>
        <w:bottom w:val="none" w:sz="0" w:space="0" w:color="auto"/>
        <w:right w:val="none" w:sz="0" w:space="0" w:color="auto"/>
      </w:divBdr>
    </w:div>
    <w:div w:id="37166868">
      <w:bodyDiv w:val="1"/>
      <w:marLeft w:val="0"/>
      <w:marRight w:val="0"/>
      <w:marTop w:val="0"/>
      <w:marBottom w:val="0"/>
      <w:divBdr>
        <w:top w:val="none" w:sz="0" w:space="0" w:color="auto"/>
        <w:left w:val="none" w:sz="0" w:space="0" w:color="auto"/>
        <w:bottom w:val="none" w:sz="0" w:space="0" w:color="auto"/>
        <w:right w:val="none" w:sz="0" w:space="0" w:color="auto"/>
      </w:divBdr>
    </w:div>
    <w:div w:id="37360070">
      <w:bodyDiv w:val="1"/>
      <w:marLeft w:val="0"/>
      <w:marRight w:val="0"/>
      <w:marTop w:val="0"/>
      <w:marBottom w:val="0"/>
      <w:divBdr>
        <w:top w:val="none" w:sz="0" w:space="0" w:color="auto"/>
        <w:left w:val="none" w:sz="0" w:space="0" w:color="auto"/>
        <w:bottom w:val="none" w:sz="0" w:space="0" w:color="auto"/>
        <w:right w:val="none" w:sz="0" w:space="0" w:color="auto"/>
      </w:divBdr>
    </w:div>
    <w:div w:id="37364311">
      <w:bodyDiv w:val="1"/>
      <w:marLeft w:val="0"/>
      <w:marRight w:val="0"/>
      <w:marTop w:val="0"/>
      <w:marBottom w:val="0"/>
      <w:divBdr>
        <w:top w:val="none" w:sz="0" w:space="0" w:color="auto"/>
        <w:left w:val="none" w:sz="0" w:space="0" w:color="auto"/>
        <w:bottom w:val="none" w:sz="0" w:space="0" w:color="auto"/>
        <w:right w:val="none" w:sz="0" w:space="0" w:color="auto"/>
      </w:divBdr>
    </w:div>
    <w:div w:id="37433511">
      <w:bodyDiv w:val="1"/>
      <w:marLeft w:val="0"/>
      <w:marRight w:val="0"/>
      <w:marTop w:val="0"/>
      <w:marBottom w:val="0"/>
      <w:divBdr>
        <w:top w:val="none" w:sz="0" w:space="0" w:color="auto"/>
        <w:left w:val="none" w:sz="0" w:space="0" w:color="auto"/>
        <w:bottom w:val="none" w:sz="0" w:space="0" w:color="auto"/>
        <w:right w:val="none" w:sz="0" w:space="0" w:color="auto"/>
      </w:divBdr>
    </w:div>
    <w:div w:id="37512438">
      <w:bodyDiv w:val="1"/>
      <w:marLeft w:val="0"/>
      <w:marRight w:val="0"/>
      <w:marTop w:val="0"/>
      <w:marBottom w:val="0"/>
      <w:divBdr>
        <w:top w:val="none" w:sz="0" w:space="0" w:color="auto"/>
        <w:left w:val="none" w:sz="0" w:space="0" w:color="auto"/>
        <w:bottom w:val="none" w:sz="0" w:space="0" w:color="auto"/>
        <w:right w:val="none" w:sz="0" w:space="0" w:color="auto"/>
      </w:divBdr>
    </w:div>
    <w:div w:id="37513876">
      <w:bodyDiv w:val="1"/>
      <w:marLeft w:val="0"/>
      <w:marRight w:val="0"/>
      <w:marTop w:val="0"/>
      <w:marBottom w:val="0"/>
      <w:divBdr>
        <w:top w:val="none" w:sz="0" w:space="0" w:color="auto"/>
        <w:left w:val="none" w:sz="0" w:space="0" w:color="auto"/>
        <w:bottom w:val="none" w:sz="0" w:space="0" w:color="auto"/>
        <w:right w:val="none" w:sz="0" w:space="0" w:color="auto"/>
      </w:divBdr>
    </w:div>
    <w:div w:id="37558250">
      <w:bodyDiv w:val="1"/>
      <w:marLeft w:val="0"/>
      <w:marRight w:val="0"/>
      <w:marTop w:val="0"/>
      <w:marBottom w:val="0"/>
      <w:divBdr>
        <w:top w:val="none" w:sz="0" w:space="0" w:color="auto"/>
        <w:left w:val="none" w:sz="0" w:space="0" w:color="auto"/>
        <w:bottom w:val="none" w:sz="0" w:space="0" w:color="auto"/>
        <w:right w:val="none" w:sz="0" w:space="0" w:color="auto"/>
      </w:divBdr>
    </w:div>
    <w:div w:id="37750566">
      <w:bodyDiv w:val="1"/>
      <w:marLeft w:val="0"/>
      <w:marRight w:val="0"/>
      <w:marTop w:val="0"/>
      <w:marBottom w:val="0"/>
      <w:divBdr>
        <w:top w:val="none" w:sz="0" w:space="0" w:color="auto"/>
        <w:left w:val="none" w:sz="0" w:space="0" w:color="auto"/>
        <w:bottom w:val="none" w:sz="0" w:space="0" w:color="auto"/>
        <w:right w:val="none" w:sz="0" w:space="0" w:color="auto"/>
      </w:divBdr>
    </w:div>
    <w:div w:id="37777992">
      <w:bodyDiv w:val="1"/>
      <w:marLeft w:val="0"/>
      <w:marRight w:val="0"/>
      <w:marTop w:val="0"/>
      <w:marBottom w:val="0"/>
      <w:divBdr>
        <w:top w:val="none" w:sz="0" w:space="0" w:color="auto"/>
        <w:left w:val="none" w:sz="0" w:space="0" w:color="auto"/>
        <w:bottom w:val="none" w:sz="0" w:space="0" w:color="auto"/>
        <w:right w:val="none" w:sz="0" w:space="0" w:color="auto"/>
      </w:divBdr>
    </w:div>
    <w:div w:id="38096067">
      <w:bodyDiv w:val="1"/>
      <w:marLeft w:val="0"/>
      <w:marRight w:val="0"/>
      <w:marTop w:val="0"/>
      <w:marBottom w:val="0"/>
      <w:divBdr>
        <w:top w:val="none" w:sz="0" w:space="0" w:color="auto"/>
        <w:left w:val="none" w:sz="0" w:space="0" w:color="auto"/>
        <w:bottom w:val="none" w:sz="0" w:space="0" w:color="auto"/>
        <w:right w:val="none" w:sz="0" w:space="0" w:color="auto"/>
      </w:divBdr>
    </w:div>
    <w:div w:id="38096828">
      <w:bodyDiv w:val="1"/>
      <w:marLeft w:val="0"/>
      <w:marRight w:val="0"/>
      <w:marTop w:val="0"/>
      <w:marBottom w:val="0"/>
      <w:divBdr>
        <w:top w:val="none" w:sz="0" w:space="0" w:color="auto"/>
        <w:left w:val="none" w:sz="0" w:space="0" w:color="auto"/>
        <w:bottom w:val="none" w:sz="0" w:space="0" w:color="auto"/>
        <w:right w:val="none" w:sz="0" w:space="0" w:color="auto"/>
      </w:divBdr>
    </w:div>
    <w:div w:id="38172658">
      <w:bodyDiv w:val="1"/>
      <w:marLeft w:val="0"/>
      <w:marRight w:val="0"/>
      <w:marTop w:val="0"/>
      <w:marBottom w:val="0"/>
      <w:divBdr>
        <w:top w:val="none" w:sz="0" w:space="0" w:color="auto"/>
        <w:left w:val="none" w:sz="0" w:space="0" w:color="auto"/>
        <w:bottom w:val="none" w:sz="0" w:space="0" w:color="auto"/>
        <w:right w:val="none" w:sz="0" w:space="0" w:color="auto"/>
      </w:divBdr>
    </w:div>
    <w:div w:id="38238941">
      <w:bodyDiv w:val="1"/>
      <w:marLeft w:val="0"/>
      <w:marRight w:val="0"/>
      <w:marTop w:val="0"/>
      <w:marBottom w:val="0"/>
      <w:divBdr>
        <w:top w:val="none" w:sz="0" w:space="0" w:color="auto"/>
        <w:left w:val="none" w:sz="0" w:space="0" w:color="auto"/>
        <w:bottom w:val="none" w:sz="0" w:space="0" w:color="auto"/>
        <w:right w:val="none" w:sz="0" w:space="0" w:color="auto"/>
      </w:divBdr>
    </w:div>
    <w:div w:id="38626971">
      <w:bodyDiv w:val="1"/>
      <w:marLeft w:val="0"/>
      <w:marRight w:val="0"/>
      <w:marTop w:val="0"/>
      <w:marBottom w:val="0"/>
      <w:divBdr>
        <w:top w:val="none" w:sz="0" w:space="0" w:color="auto"/>
        <w:left w:val="none" w:sz="0" w:space="0" w:color="auto"/>
        <w:bottom w:val="none" w:sz="0" w:space="0" w:color="auto"/>
        <w:right w:val="none" w:sz="0" w:space="0" w:color="auto"/>
      </w:divBdr>
    </w:div>
    <w:div w:id="38743577">
      <w:bodyDiv w:val="1"/>
      <w:marLeft w:val="0"/>
      <w:marRight w:val="0"/>
      <w:marTop w:val="0"/>
      <w:marBottom w:val="0"/>
      <w:divBdr>
        <w:top w:val="none" w:sz="0" w:space="0" w:color="auto"/>
        <w:left w:val="none" w:sz="0" w:space="0" w:color="auto"/>
        <w:bottom w:val="none" w:sz="0" w:space="0" w:color="auto"/>
        <w:right w:val="none" w:sz="0" w:space="0" w:color="auto"/>
      </w:divBdr>
    </w:div>
    <w:div w:id="39062159">
      <w:bodyDiv w:val="1"/>
      <w:marLeft w:val="0"/>
      <w:marRight w:val="0"/>
      <w:marTop w:val="0"/>
      <w:marBottom w:val="0"/>
      <w:divBdr>
        <w:top w:val="none" w:sz="0" w:space="0" w:color="auto"/>
        <w:left w:val="none" w:sz="0" w:space="0" w:color="auto"/>
        <w:bottom w:val="none" w:sz="0" w:space="0" w:color="auto"/>
        <w:right w:val="none" w:sz="0" w:space="0" w:color="auto"/>
      </w:divBdr>
    </w:div>
    <w:div w:id="39132063">
      <w:bodyDiv w:val="1"/>
      <w:marLeft w:val="0"/>
      <w:marRight w:val="0"/>
      <w:marTop w:val="0"/>
      <w:marBottom w:val="0"/>
      <w:divBdr>
        <w:top w:val="none" w:sz="0" w:space="0" w:color="auto"/>
        <w:left w:val="none" w:sz="0" w:space="0" w:color="auto"/>
        <w:bottom w:val="none" w:sz="0" w:space="0" w:color="auto"/>
        <w:right w:val="none" w:sz="0" w:space="0" w:color="auto"/>
      </w:divBdr>
    </w:div>
    <w:div w:id="39132859">
      <w:bodyDiv w:val="1"/>
      <w:marLeft w:val="0"/>
      <w:marRight w:val="0"/>
      <w:marTop w:val="0"/>
      <w:marBottom w:val="0"/>
      <w:divBdr>
        <w:top w:val="none" w:sz="0" w:space="0" w:color="auto"/>
        <w:left w:val="none" w:sz="0" w:space="0" w:color="auto"/>
        <w:bottom w:val="none" w:sz="0" w:space="0" w:color="auto"/>
        <w:right w:val="none" w:sz="0" w:space="0" w:color="auto"/>
      </w:divBdr>
    </w:div>
    <w:div w:id="39211247">
      <w:bodyDiv w:val="1"/>
      <w:marLeft w:val="0"/>
      <w:marRight w:val="0"/>
      <w:marTop w:val="0"/>
      <w:marBottom w:val="0"/>
      <w:divBdr>
        <w:top w:val="none" w:sz="0" w:space="0" w:color="auto"/>
        <w:left w:val="none" w:sz="0" w:space="0" w:color="auto"/>
        <w:bottom w:val="none" w:sz="0" w:space="0" w:color="auto"/>
        <w:right w:val="none" w:sz="0" w:space="0" w:color="auto"/>
      </w:divBdr>
    </w:div>
    <w:div w:id="39214505">
      <w:bodyDiv w:val="1"/>
      <w:marLeft w:val="0"/>
      <w:marRight w:val="0"/>
      <w:marTop w:val="0"/>
      <w:marBottom w:val="0"/>
      <w:divBdr>
        <w:top w:val="none" w:sz="0" w:space="0" w:color="auto"/>
        <w:left w:val="none" w:sz="0" w:space="0" w:color="auto"/>
        <w:bottom w:val="none" w:sz="0" w:space="0" w:color="auto"/>
        <w:right w:val="none" w:sz="0" w:space="0" w:color="auto"/>
      </w:divBdr>
    </w:div>
    <w:div w:id="39323714">
      <w:bodyDiv w:val="1"/>
      <w:marLeft w:val="0"/>
      <w:marRight w:val="0"/>
      <w:marTop w:val="0"/>
      <w:marBottom w:val="0"/>
      <w:divBdr>
        <w:top w:val="none" w:sz="0" w:space="0" w:color="auto"/>
        <w:left w:val="none" w:sz="0" w:space="0" w:color="auto"/>
        <w:bottom w:val="none" w:sz="0" w:space="0" w:color="auto"/>
        <w:right w:val="none" w:sz="0" w:space="0" w:color="auto"/>
      </w:divBdr>
    </w:div>
    <w:div w:id="39400914">
      <w:bodyDiv w:val="1"/>
      <w:marLeft w:val="0"/>
      <w:marRight w:val="0"/>
      <w:marTop w:val="0"/>
      <w:marBottom w:val="0"/>
      <w:divBdr>
        <w:top w:val="none" w:sz="0" w:space="0" w:color="auto"/>
        <w:left w:val="none" w:sz="0" w:space="0" w:color="auto"/>
        <w:bottom w:val="none" w:sz="0" w:space="0" w:color="auto"/>
        <w:right w:val="none" w:sz="0" w:space="0" w:color="auto"/>
      </w:divBdr>
    </w:div>
    <w:div w:id="39597864">
      <w:bodyDiv w:val="1"/>
      <w:marLeft w:val="0"/>
      <w:marRight w:val="0"/>
      <w:marTop w:val="0"/>
      <w:marBottom w:val="0"/>
      <w:divBdr>
        <w:top w:val="none" w:sz="0" w:space="0" w:color="auto"/>
        <w:left w:val="none" w:sz="0" w:space="0" w:color="auto"/>
        <w:bottom w:val="none" w:sz="0" w:space="0" w:color="auto"/>
        <w:right w:val="none" w:sz="0" w:space="0" w:color="auto"/>
      </w:divBdr>
    </w:div>
    <w:div w:id="39744896">
      <w:bodyDiv w:val="1"/>
      <w:marLeft w:val="0"/>
      <w:marRight w:val="0"/>
      <w:marTop w:val="0"/>
      <w:marBottom w:val="0"/>
      <w:divBdr>
        <w:top w:val="none" w:sz="0" w:space="0" w:color="auto"/>
        <w:left w:val="none" w:sz="0" w:space="0" w:color="auto"/>
        <w:bottom w:val="none" w:sz="0" w:space="0" w:color="auto"/>
        <w:right w:val="none" w:sz="0" w:space="0" w:color="auto"/>
      </w:divBdr>
    </w:div>
    <w:div w:id="39867931">
      <w:bodyDiv w:val="1"/>
      <w:marLeft w:val="0"/>
      <w:marRight w:val="0"/>
      <w:marTop w:val="0"/>
      <w:marBottom w:val="0"/>
      <w:divBdr>
        <w:top w:val="none" w:sz="0" w:space="0" w:color="auto"/>
        <w:left w:val="none" w:sz="0" w:space="0" w:color="auto"/>
        <w:bottom w:val="none" w:sz="0" w:space="0" w:color="auto"/>
        <w:right w:val="none" w:sz="0" w:space="0" w:color="auto"/>
      </w:divBdr>
    </w:div>
    <w:div w:id="40057243">
      <w:bodyDiv w:val="1"/>
      <w:marLeft w:val="0"/>
      <w:marRight w:val="0"/>
      <w:marTop w:val="0"/>
      <w:marBottom w:val="0"/>
      <w:divBdr>
        <w:top w:val="none" w:sz="0" w:space="0" w:color="auto"/>
        <w:left w:val="none" w:sz="0" w:space="0" w:color="auto"/>
        <w:bottom w:val="none" w:sz="0" w:space="0" w:color="auto"/>
        <w:right w:val="none" w:sz="0" w:space="0" w:color="auto"/>
      </w:divBdr>
    </w:div>
    <w:div w:id="40251894">
      <w:bodyDiv w:val="1"/>
      <w:marLeft w:val="0"/>
      <w:marRight w:val="0"/>
      <w:marTop w:val="0"/>
      <w:marBottom w:val="0"/>
      <w:divBdr>
        <w:top w:val="none" w:sz="0" w:space="0" w:color="auto"/>
        <w:left w:val="none" w:sz="0" w:space="0" w:color="auto"/>
        <w:bottom w:val="none" w:sz="0" w:space="0" w:color="auto"/>
        <w:right w:val="none" w:sz="0" w:space="0" w:color="auto"/>
      </w:divBdr>
    </w:div>
    <w:div w:id="40254226">
      <w:bodyDiv w:val="1"/>
      <w:marLeft w:val="0"/>
      <w:marRight w:val="0"/>
      <w:marTop w:val="0"/>
      <w:marBottom w:val="0"/>
      <w:divBdr>
        <w:top w:val="none" w:sz="0" w:space="0" w:color="auto"/>
        <w:left w:val="none" w:sz="0" w:space="0" w:color="auto"/>
        <w:bottom w:val="none" w:sz="0" w:space="0" w:color="auto"/>
        <w:right w:val="none" w:sz="0" w:space="0" w:color="auto"/>
      </w:divBdr>
    </w:div>
    <w:div w:id="40329092">
      <w:bodyDiv w:val="1"/>
      <w:marLeft w:val="0"/>
      <w:marRight w:val="0"/>
      <w:marTop w:val="0"/>
      <w:marBottom w:val="0"/>
      <w:divBdr>
        <w:top w:val="none" w:sz="0" w:space="0" w:color="auto"/>
        <w:left w:val="none" w:sz="0" w:space="0" w:color="auto"/>
        <w:bottom w:val="none" w:sz="0" w:space="0" w:color="auto"/>
        <w:right w:val="none" w:sz="0" w:space="0" w:color="auto"/>
      </w:divBdr>
    </w:div>
    <w:div w:id="40372767">
      <w:bodyDiv w:val="1"/>
      <w:marLeft w:val="0"/>
      <w:marRight w:val="0"/>
      <w:marTop w:val="0"/>
      <w:marBottom w:val="0"/>
      <w:divBdr>
        <w:top w:val="none" w:sz="0" w:space="0" w:color="auto"/>
        <w:left w:val="none" w:sz="0" w:space="0" w:color="auto"/>
        <w:bottom w:val="none" w:sz="0" w:space="0" w:color="auto"/>
        <w:right w:val="none" w:sz="0" w:space="0" w:color="auto"/>
      </w:divBdr>
    </w:div>
    <w:div w:id="40522390">
      <w:bodyDiv w:val="1"/>
      <w:marLeft w:val="0"/>
      <w:marRight w:val="0"/>
      <w:marTop w:val="0"/>
      <w:marBottom w:val="0"/>
      <w:divBdr>
        <w:top w:val="none" w:sz="0" w:space="0" w:color="auto"/>
        <w:left w:val="none" w:sz="0" w:space="0" w:color="auto"/>
        <w:bottom w:val="none" w:sz="0" w:space="0" w:color="auto"/>
        <w:right w:val="none" w:sz="0" w:space="0" w:color="auto"/>
      </w:divBdr>
    </w:div>
    <w:div w:id="40634489">
      <w:bodyDiv w:val="1"/>
      <w:marLeft w:val="0"/>
      <w:marRight w:val="0"/>
      <w:marTop w:val="0"/>
      <w:marBottom w:val="0"/>
      <w:divBdr>
        <w:top w:val="none" w:sz="0" w:space="0" w:color="auto"/>
        <w:left w:val="none" w:sz="0" w:space="0" w:color="auto"/>
        <w:bottom w:val="none" w:sz="0" w:space="0" w:color="auto"/>
        <w:right w:val="none" w:sz="0" w:space="0" w:color="auto"/>
      </w:divBdr>
    </w:div>
    <w:div w:id="40710247">
      <w:bodyDiv w:val="1"/>
      <w:marLeft w:val="0"/>
      <w:marRight w:val="0"/>
      <w:marTop w:val="0"/>
      <w:marBottom w:val="0"/>
      <w:divBdr>
        <w:top w:val="none" w:sz="0" w:space="0" w:color="auto"/>
        <w:left w:val="none" w:sz="0" w:space="0" w:color="auto"/>
        <w:bottom w:val="none" w:sz="0" w:space="0" w:color="auto"/>
        <w:right w:val="none" w:sz="0" w:space="0" w:color="auto"/>
      </w:divBdr>
    </w:div>
    <w:div w:id="40784916">
      <w:bodyDiv w:val="1"/>
      <w:marLeft w:val="0"/>
      <w:marRight w:val="0"/>
      <w:marTop w:val="0"/>
      <w:marBottom w:val="0"/>
      <w:divBdr>
        <w:top w:val="none" w:sz="0" w:space="0" w:color="auto"/>
        <w:left w:val="none" w:sz="0" w:space="0" w:color="auto"/>
        <w:bottom w:val="none" w:sz="0" w:space="0" w:color="auto"/>
        <w:right w:val="none" w:sz="0" w:space="0" w:color="auto"/>
      </w:divBdr>
    </w:div>
    <w:div w:id="40791570">
      <w:bodyDiv w:val="1"/>
      <w:marLeft w:val="0"/>
      <w:marRight w:val="0"/>
      <w:marTop w:val="0"/>
      <w:marBottom w:val="0"/>
      <w:divBdr>
        <w:top w:val="none" w:sz="0" w:space="0" w:color="auto"/>
        <w:left w:val="none" w:sz="0" w:space="0" w:color="auto"/>
        <w:bottom w:val="none" w:sz="0" w:space="0" w:color="auto"/>
        <w:right w:val="none" w:sz="0" w:space="0" w:color="auto"/>
      </w:divBdr>
    </w:div>
    <w:div w:id="40832822">
      <w:bodyDiv w:val="1"/>
      <w:marLeft w:val="0"/>
      <w:marRight w:val="0"/>
      <w:marTop w:val="0"/>
      <w:marBottom w:val="0"/>
      <w:divBdr>
        <w:top w:val="none" w:sz="0" w:space="0" w:color="auto"/>
        <w:left w:val="none" w:sz="0" w:space="0" w:color="auto"/>
        <w:bottom w:val="none" w:sz="0" w:space="0" w:color="auto"/>
        <w:right w:val="none" w:sz="0" w:space="0" w:color="auto"/>
      </w:divBdr>
    </w:div>
    <w:div w:id="41370364">
      <w:bodyDiv w:val="1"/>
      <w:marLeft w:val="0"/>
      <w:marRight w:val="0"/>
      <w:marTop w:val="0"/>
      <w:marBottom w:val="0"/>
      <w:divBdr>
        <w:top w:val="none" w:sz="0" w:space="0" w:color="auto"/>
        <w:left w:val="none" w:sz="0" w:space="0" w:color="auto"/>
        <w:bottom w:val="none" w:sz="0" w:space="0" w:color="auto"/>
        <w:right w:val="none" w:sz="0" w:space="0" w:color="auto"/>
      </w:divBdr>
    </w:div>
    <w:div w:id="41373009">
      <w:bodyDiv w:val="1"/>
      <w:marLeft w:val="0"/>
      <w:marRight w:val="0"/>
      <w:marTop w:val="0"/>
      <w:marBottom w:val="0"/>
      <w:divBdr>
        <w:top w:val="none" w:sz="0" w:space="0" w:color="auto"/>
        <w:left w:val="none" w:sz="0" w:space="0" w:color="auto"/>
        <w:bottom w:val="none" w:sz="0" w:space="0" w:color="auto"/>
        <w:right w:val="none" w:sz="0" w:space="0" w:color="auto"/>
      </w:divBdr>
    </w:div>
    <w:div w:id="41901641">
      <w:bodyDiv w:val="1"/>
      <w:marLeft w:val="0"/>
      <w:marRight w:val="0"/>
      <w:marTop w:val="0"/>
      <w:marBottom w:val="0"/>
      <w:divBdr>
        <w:top w:val="none" w:sz="0" w:space="0" w:color="auto"/>
        <w:left w:val="none" w:sz="0" w:space="0" w:color="auto"/>
        <w:bottom w:val="none" w:sz="0" w:space="0" w:color="auto"/>
        <w:right w:val="none" w:sz="0" w:space="0" w:color="auto"/>
      </w:divBdr>
    </w:div>
    <w:div w:id="41903755">
      <w:bodyDiv w:val="1"/>
      <w:marLeft w:val="0"/>
      <w:marRight w:val="0"/>
      <w:marTop w:val="0"/>
      <w:marBottom w:val="0"/>
      <w:divBdr>
        <w:top w:val="none" w:sz="0" w:space="0" w:color="auto"/>
        <w:left w:val="none" w:sz="0" w:space="0" w:color="auto"/>
        <w:bottom w:val="none" w:sz="0" w:space="0" w:color="auto"/>
        <w:right w:val="none" w:sz="0" w:space="0" w:color="auto"/>
      </w:divBdr>
    </w:div>
    <w:div w:id="41947714">
      <w:bodyDiv w:val="1"/>
      <w:marLeft w:val="0"/>
      <w:marRight w:val="0"/>
      <w:marTop w:val="0"/>
      <w:marBottom w:val="0"/>
      <w:divBdr>
        <w:top w:val="none" w:sz="0" w:space="0" w:color="auto"/>
        <w:left w:val="none" w:sz="0" w:space="0" w:color="auto"/>
        <w:bottom w:val="none" w:sz="0" w:space="0" w:color="auto"/>
        <w:right w:val="none" w:sz="0" w:space="0" w:color="auto"/>
      </w:divBdr>
    </w:div>
    <w:div w:id="41950910">
      <w:bodyDiv w:val="1"/>
      <w:marLeft w:val="0"/>
      <w:marRight w:val="0"/>
      <w:marTop w:val="0"/>
      <w:marBottom w:val="0"/>
      <w:divBdr>
        <w:top w:val="none" w:sz="0" w:space="0" w:color="auto"/>
        <w:left w:val="none" w:sz="0" w:space="0" w:color="auto"/>
        <w:bottom w:val="none" w:sz="0" w:space="0" w:color="auto"/>
        <w:right w:val="none" w:sz="0" w:space="0" w:color="auto"/>
      </w:divBdr>
    </w:div>
    <w:div w:id="42098974">
      <w:bodyDiv w:val="1"/>
      <w:marLeft w:val="0"/>
      <w:marRight w:val="0"/>
      <w:marTop w:val="0"/>
      <w:marBottom w:val="0"/>
      <w:divBdr>
        <w:top w:val="none" w:sz="0" w:space="0" w:color="auto"/>
        <w:left w:val="none" w:sz="0" w:space="0" w:color="auto"/>
        <w:bottom w:val="none" w:sz="0" w:space="0" w:color="auto"/>
        <w:right w:val="none" w:sz="0" w:space="0" w:color="auto"/>
      </w:divBdr>
    </w:div>
    <w:div w:id="42366367">
      <w:bodyDiv w:val="1"/>
      <w:marLeft w:val="0"/>
      <w:marRight w:val="0"/>
      <w:marTop w:val="0"/>
      <w:marBottom w:val="0"/>
      <w:divBdr>
        <w:top w:val="none" w:sz="0" w:space="0" w:color="auto"/>
        <w:left w:val="none" w:sz="0" w:space="0" w:color="auto"/>
        <w:bottom w:val="none" w:sz="0" w:space="0" w:color="auto"/>
        <w:right w:val="none" w:sz="0" w:space="0" w:color="auto"/>
      </w:divBdr>
    </w:div>
    <w:div w:id="42411079">
      <w:bodyDiv w:val="1"/>
      <w:marLeft w:val="0"/>
      <w:marRight w:val="0"/>
      <w:marTop w:val="0"/>
      <w:marBottom w:val="0"/>
      <w:divBdr>
        <w:top w:val="none" w:sz="0" w:space="0" w:color="auto"/>
        <w:left w:val="none" w:sz="0" w:space="0" w:color="auto"/>
        <w:bottom w:val="none" w:sz="0" w:space="0" w:color="auto"/>
        <w:right w:val="none" w:sz="0" w:space="0" w:color="auto"/>
      </w:divBdr>
    </w:div>
    <w:div w:id="42533233">
      <w:bodyDiv w:val="1"/>
      <w:marLeft w:val="0"/>
      <w:marRight w:val="0"/>
      <w:marTop w:val="0"/>
      <w:marBottom w:val="0"/>
      <w:divBdr>
        <w:top w:val="none" w:sz="0" w:space="0" w:color="auto"/>
        <w:left w:val="none" w:sz="0" w:space="0" w:color="auto"/>
        <w:bottom w:val="none" w:sz="0" w:space="0" w:color="auto"/>
        <w:right w:val="none" w:sz="0" w:space="0" w:color="auto"/>
      </w:divBdr>
    </w:div>
    <w:div w:id="42606929">
      <w:bodyDiv w:val="1"/>
      <w:marLeft w:val="0"/>
      <w:marRight w:val="0"/>
      <w:marTop w:val="0"/>
      <w:marBottom w:val="0"/>
      <w:divBdr>
        <w:top w:val="none" w:sz="0" w:space="0" w:color="auto"/>
        <w:left w:val="none" w:sz="0" w:space="0" w:color="auto"/>
        <w:bottom w:val="none" w:sz="0" w:space="0" w:color="auto"/>
        <w:right w:val="none" w:sz="0" w:space="0" w:color="auto"/>
      </w:divBdr>
    </w:div>
    <w:div w:id="42681620">
      <w:bodyDiv w:val="1"/>
      <w:marLeft w:val="0"/>
      <w:marRight w:val="0"/>
      <w:marTop w:val="0"/>
      <w:marBottom w:val="0"/>
      <w:divBdr>
        <w:top w:val="none" w:sz="0" w:space="0" w:color="auto"/>
        <w:left w:val="none" w:sz="0" w:space="0" w:color="auto"/>
        <w:bottom w:val="none" w:sz="0" w:space="0" w:color="auto"/>
        <w:right w:val="none" w:sz="0" w:space="0" w:color="auto"/>
      </w:divBdr>
    </w:div>
    <w:div w:id="42993043">
      <w:bodyDiv w:val="1"/>
      <w:marLeft w:val="0"/>
      <w:marRight w:val="0"/>
      <w:marTop w:val="0"/>
      <w:marBottom w:val="0"/>
      <w:divBdr>
        <w:top w:val="none" w:sz="0" w:space="0" w:color="auto"/>
        <w:left w:val="none" w:sz="0" w:space="0" w:color="auto"/>
        <w:bottom w:val="none" w:sz="0" w:space="0" w:color="auto"/>
        <w:right w:val="none" w:sz="0" w:space="0" w:color="auto"/>
      </w:divBdr>
    </w:div>
    <w:div w:id="43069244">
      <w:bodyDiv w:val="1"/>
      <w:marLeft w:val="0"/>
      <w:marRight w:val="0"/>
      <w:marTop w:val="0"/>
      <w:marBottom w:val="0"/>
      <w:divBdr>
        <w:top w:val="none" w:sz="0" w:space="0" w:color="auto"/>
        <w:left w:val="none" w:sz="0" w:space="0" w:color="auto"/>
        <w:bottom w:val="none" w:sz="0" w:space="0" w:color="auto"/>
        <w:right w:val="none" w:sz="0" w:space="0" w:color="auto"/>
      </w:divBdr>
    </w:div>
    <w:div w:id="43069762">
      <w:bodyDiv w:val="1"/>
      <w:marLeft w:val="0"/>
      <w:marRight w:val="0"/>
      <w:marTop w:val="0"/>
      <w:marBottom w:val="0"/>
      <w:divBdr>
        <w:top w:val="none" w:sz="0" w:space="0" w:color="auto"/>
        <w:left w:val="none" w:sz="0" w:space="0" w:color="auto"/>
        <w:bottom w:val="none" w:sz="0" w:space="0" w:color="auto"/>
        <w:right w:val="none" w:sz="0" w:space="0" w:color="auto"/>
      </w:divBdr>
    </w:div>
    <w:div w:id="43140222">
      <w:bodyDiv w:val="1"/>
      <w:marLeft w:val="0"/>
      <w:marRight w:val="0"/>
      <w:marTop w:val="0"/>
      <w:marBottom w:val="0"/>
      <w:divBdr>
        <w:top w:val="none" w:sz="0" w:space="0" w:color="auto"/>
        <w:left w:val="none" w:sz="0" w:space="0" w:color="auto"/>
        <w:bottom w:val="none" w:sz="0" w:space="0" w:color="auto"/>
        <w:right w:val="none" w:sz="0" w:space="0" w:color="auto"/>
      </w:divBdr>
    </w:div>
    <w:div w:id="43188795">
      <w:bodyDiv w:val="1"/>
      <w:marLeft w:val="0"/>
      <w:marRight w:val="0"/>
      <w:marTop w:val="0"/>
      <w:marBottom w:val="0"/>
      <w:divBdr>
        <w:top w:val="none" w:sz="0" w:space="0" w:color="auto"/>
        <w:left w:val="none" w:sz="0" w:space="0" w:color="auto"/>
        <w:bottom w:val="none" w:sz="0" w:space="0" w:color="auto"/>
        <w:right w:val="none" w:sz="0" w:space="0" w:color="auto"/>
      </w:divBdr>
    </w:div>
    <w:div w:id="43259113">
      <w:bodyDiv w:val="1"/>
      <w:marLeft w:val="0"/>
      <w:marRight w:val="0"/>
      <w:marTop w:val="0"/>
      <w:marBottom w:val="0"/>
      <w:divBdr>
        <w:top w:val="none" w:sz="0" w:space="0" w:color="auto"/>
        <w:left w:val="none" w:sz="0" w:space="0" w:color="auto"/>
        <w:bottom w:val="none" w:sz="0" w:space="0" w:color="auto"/>
        <w:right w:val="none" w:sz="0" w:space="0" w:color="auto"/>
      </w:divBdr>
    </w:div>
    <w:div w:id="43338059">
      <w:bodyDiv w:val="1"/>
      <w:marLeft w:val="0"/>
      <w:marRight w:val="0"/>
      <w:marTop w:val="0"/>
      <w:marBottom w:val="0"/>
      <w:divBdr>
        <w:top w:val="none" w:sz="0" w:space="0" w:color="auto"/>
        <w:left w:val="none" w:sz="0" w:space="0" w:color="auto"/>
        <w:bottom w:val="none" w:sz="0" w:space="0" w:color="auto"/>
        <w:right w:val="none" w:sz="0" w:space="0" w:color="auto"/>
      </w:divBdr>
    </w:div>
    <w:div w:id="43452977">
      <w:bodyDiv w:val="1"/>
      <w:marLeft w:val="0"/>
      <w:marRight w:val="0"/>
      <w:marTop w:val="0"/>
      <w:marBottom w:val="0"/>
      <w:divBdr>
        <w:top w:val="none" w:sz="0" w:space="0" w:color="auto"/>
        <w:left w:val="none" w:sz="0" w:space="0" w:color="auto"/>
        <w:bottom w:val="none" w:sz="0" w:space="0" w:color="auto"/>
        <w:right w:val="none" w:sz="0" w:space="0" w:color="auto"/>
      </w:divBdr>
    </w:div>
    <w:div w:id="43605089">
      <w:bodyDiv w:val="1"/>
      <w:marLeft w:val="0"/>
      <w:marRight w:val="0"/>
      <w:marTop w:val="0"/>
      <w:marBottom w:val="0"/>
      <w:divBdr>
        <w:top w:val="none" w:sz="0" w:space="0" w:color="auto"/>
        <w:left w:val="none" w:sz="0" w:space="0" w:color="auto"/>
        <w:bottom w:val="none" w:sz="0" w:space="0" w:color="auto"/>
        <w:right w:val="none" w:sz="0" w:space="0" w:color="auto"/>
      </w:divBdr>
    </w:div>
    <w:div w:id="43722734">
      <w:bodyDiv w:val="1"/>
      <w:marLeft w:val="0"/>
      <w:marRight w:val="0"/>
      <w:marTop w:val="0"/>
      <w:marBottom w:val="0"/>
      <w:divBdr>
        <w:top w:val="none" w:sz="0" w:space="0" w:color="auto"/>
        <w:left w:val="none" w:sz="0" w:space="0" w:color="auto"/>
        <w:bottom w:val="none" w:sz="0" w:space="0" w:color="auto"/>
        <w:right w:val="none" w:sz="0" w:space="0" w:color="auto"/>
      </w:divBdr>
    </w:div>
    <w:div w:id="43919571">
      <w:bodyDiv w:val="1"/>
      <w:marLeft w:val="0"/>
      <w:marRight w:val="0"/>
      <w:marTop w:val="0"/>
      <w:marBottom w:val="0"/>
      <w:divBdr>
        <w:top w:val="none" w:sz="0" w:space="0" w:color="auto"/>
        <w:left w:val="none" w:sz="0" w:space="0" w:color="auto"/>
        <w:bottom w:val="none" w:sz="0" w:space="0" w:color="auto"/>
        <w:right w:val="none" w:sz="0" w:space="0" w:color="auto"/>
      </w:divBdr>
    </w:div>
    <w:div w:id="44068657">
      <w:bodyDiv w:val="1"/>
      <w:marLeft w:val="0"/>
      <w:marRight w:val="0"/>
      <w:marTop w:val="0"/>
      <w:marBottom w:val="0"/>
      <w:divBdr>
        <w:top w:val="none" w:sz="0" w:space="0" w:color="auto"/>
        <w:left w:val="none" w:sz="0" w:space="0" w:color="auto"/>
        <w:bottom w:val="none" w:sz="0" w:space="0" w:color="auto"/>
        <w:right w:val="none" w:sz="0" w:space="0" w:color="auto"/>
      </w:divBdr>
    </w:div>
    <w:div w:id="44109571">
      <w:bodyDiv w:val="1"/>
      <w:marLeft w:val="0"/>
      <w:marRight w:val="0"/>
      <w:marTop w:val="0"/>
      <w:marBottom w:val="0"/>
      <w:divBdr>
        <w:top w:val="none" w:sz="0" w:space="0" w:color="auto"/>
        <w:left w:val="none" w:sz="0" w:space="0" w:color="auto"/>
        <w:bottom w:val="none" w:sz="0" w:space="0" w:color="auto"/>
        <w:right w:val="none" w:sz="0" w:space="0" w:color="auto"/>
      </w:divBdr>
    </w:div>
    <w:div w:id="44181339">
      <w:bodyDiv w:val="1"/>
      <w:marLeft w:val="0"/>
      <w:marRight w:val="0"/>
      <w:marTop w:val="0"/>
      <w:marBottom w:val="0"/>
      <w:divBdr>
        <w:top w:val="none" w:sz="0" w:space="0" w:color="auto"/>
        <w:left w:val="none" w:sz="0" w:space="0" w:color="auto"/>
        <w:bottom w:val="none" w:sz="0" w:space="0" w:color="auto"/>
        <w:right w:val="none" w:sz="0" w:space="0" w:color="auto"/>
      </w:divBdr>
    </w:div>
    <w:div w:id="44182070">
      <w:bodyDiv w:val="1"/>
      <w:marLeft w:val="0"/>
      <w:marRight w:val="0"/>
      <w:marTop w:val="0"/>
      <w:marBottom w:val="0"/>
      <w:divBdr>
        <w:top w:val="none" w:sz="0" w:space="0" w:color="auto"/>
        <w:left w:val="none" w:sz="0" w:space="0" w:color="auto"/>
        <w:bottom w:val="none" w:sz="0" w:space="0" w:color="auto"/>
        <w:right w:val="none" w:sz="0" w:space="0" w:color="auto"/>
      </w:divBdr>
    </w:div>
    <w:div w:id="44499651">
      <w:bodyDiv w:val="1"/>
      <w:marLeft w:val="0"/>
      <w:marRight w:val="0"/>
      <w:marTop w:val="0"/>
      <w:marBottom w:val="0"/>
      <w:divBdr>
        <w:top w:val="none" w:sz="0" w:space="0" w:color="auto"/>
        <w:left w:val="none" w:sz="0" w:space="0" w:color="auto"/>
        <w:bottom w:val="none" w:sz="0" w:space="0" w:color="auto"/>
        <w:right w:val="none" w:sz="0" w:space="0" w:color="auto"/>
      </w:divBdr>
    </w:div>
    <w:div w:id="44721896">
      <w:bodyDiv w:val="1"/>
      <w:marLeft w:val="0"/>
      <w:marRight w:val="0"/>
      <w:marTop w:val="0"/>
      <w:marBottom w:val="0"/>
      <w:divBdr>
        <w:top w:val="none" w:sz="0" w:space="0" w:color="auto"/>
        <w:left w:val="none" w:sz="0" w:space="0" w:color="auto"/>
        <w:bottom w:val="none" w:sz="0" w:space="0" w:color="auto"/>
        <w:right w:val="none" w:sz="0" w:space="0" w:color="auto"/>
      </w:divBdr>
    </w:div>
    <w:div w:id="44767524">
      <w:bodyDiv w:val="1"/>
      <w:marLeft w:val="0"/>
      <w:marRight w:val="0"/>
      <w:marTop w:val="0"/>
      <w:marBottom w:val="0"/>
      <w:divBdr>
        <w:top w:val="none" w:sz="0" w:space="0" w:color="auto"/>
        <w:left w:val="none" w:sz="0" w:space="0" w:color="auto"/>
        <w:bottom w:val="none" w:sz="0" w:space="0" w:color="auto"/>
        <w:right w:val="none" w:sz="0" w:space="0" w:color="auto"/>
      </w:divBdr>
    </w:div>
    <w:div w:id="44838298">
      <w:bodyDiv w:val="1"/>
      <w:marLeft w:val="0"/>
      <w:marRight w:val="0"/>
      <w:marTop w:val="0"/>
      <w:marBottom w:val="0"/>
      <w:divBdr>
        <w:top w:val="none" w:sz="0" w:space="0" w:color="auto"/>
        <w:left w:val="none" w:sz="0" w:space="0" w:color="auto"/>
        <w:bottom w:val="none" w:sz="0" w:space="0" w:color="auto"/>
        <w:right w:val="none" w:sz="0" w:space="0" w:color="auto"/>
      </w:divBdr>
    </w:div>
    <w:div w:id="45302821">
      <w:bodyDiv w:val="1"/>
      <w:marLeft w:val="0"/>
      <w:marRight w:val="0"/>
      <w:marTop w:val="0"/>
      <w:marBottom w:val="0"/>
      <w:divBdr>
        <w:top w:val="none" w:sz="0" w:space="0" w:color="auto"/>
        <w:left w:val="none" w:sz="0" w:space="0" w:color="auto"/>
        <w:bottom w:val="none" w:sz="0" w:space="0" w:color="auto"/>
        <w:right w:val="none" w:sz="0" w:space="0" w:color="auto"/>
      </w:divBdr>
    </w:div>
    <w:div w:id="45372016">
      <w:bodyDiv w:val="1"/>
      <w:marLeft w:val="0"/>
      <w:marRight w:val="0"/>
      <w:marTop w:val="0"/>
      <w:marBottom w:val="0"/>
      <w:divBdr>
        <w:top w:val="none" w:sz="0" w:space="0" w:color="auto"/>
        <w:left w:val="none" w:sz="0" w:space="0" w:color="auto"/>
        <w:bottom w:val="none" w:sz="0" w:space="0" w:color="auto"/>
        <w:right w:val="none" w:sz="0" w:space="0" w:color="auto"/>
      </w:divBdr>
    </w:div>
    <w:div w:id="45373217">
      <w:bodyDiv w:val="1"/>
      <w:marLeft w:val="0"/>
      <w:marRight w:val="0"/>
      <w:marTop w:val="0"/>
      <w:marBottom w:val="0"/>
      <w:divBdr>
        <w:top w:val="none" w:sz="0" w:space="0" w:color="auto"/>
        <w:left w:val="none" w:sz="0" w:space="0" w:color="auto"/>
        <w:bottom w:val="none" w:sz="0" w:space="0" w:color="auto"/>
        <w:right w:val="none" w:sz="0" w:space="0" w:color="auto"/>
      </w:divBdr>
    </w:div>
    <w:div w:id="45490043">
      <w:bodyDiv w:val="1"/>
      <w:marLeft w:val="0"/>
      <w:marRight w:val="0"/>
      <w:marTop w:val="0"/>
      <w:marBottom w:val="0"/>
      <w:divBdr>
        <w:top w:val="none" w:sz="0" w:space="0" w:color="auto"/>
        <w:left w:val="none" w:sz="0" w:space="0" w:color="auto"/>
        <w:bottom w:val="none" w:sz="0" w:space="0" w:color="auto"/>
        <w:right w:val="none" w:sz="0" w:space="0" w:color="auto"/>
      </w:divBdr>
    </w:div>
    <w:div w:id="45493391">
      <w:bodyDiv w:val="1"/>
      <w:marLeft w:val="0"/>
      <w:marRight w:val="0"/>
      <w:marTop w:val="0"/>
      <w:marBottom w:val="0"/>
      <w:divBdr>
        <w:top w:val="none" w:sz="0" w:space="0" w:color="auto"/>
        <w:left w:val="none" w:sz="0" w:space="0" w:color="auto"/>
        <w:bottom w:val="none" w:sz="0" w:space="0" w:color="auto"/>
        <w:right w:val="none" w:sz="0" w:space="0" w:color="auto"/>
      </w:divBdr>
    </w:div>
    <w:div w:id="45690544">
      <w:bodyDiv w:val="1"/>
      <w:marLeft w:val="0"/>
      <w:marRight w:val="0"/>
      <w:marTop w:val="0"/>
      <w:marBottom w:val="0"/>
      <w:divBdr>
        <w:top w:val="none" w:sz="0" w:space="0" w:color="auto"/>
        <w:left w:val="none" w:sz="0" w:space="0" w:color="auto"/>
        <w:bottom w:val="none" w:sz="0" w:space="0" w:color="auto"/>
        <w:right w:val="none" w:sz="0" w:space="0" w:color="auto"/>
      </w:divBdr>
    </w:div>
    <w:div w:id="45881013">
      <w:bodyDiv w:val="1"/>
      <w:marLeft w:val="0"/>
      <w:marRight w:val="0"/>
      <w:marTop w:val="0"/>
      <w:marBottom w:val="0"/>
      <w:divBdr>
        <w:top w:val="none" w:sz="0" w:space="0" w:color="auto"/>
        <w:left w:val="none" w:sz="0" w:space="0" w:color="auto"/>
        <w:bottom w:val="none" w:sz="0" w:space="0" w:color="auto"/>
        <w:right w:val="none" w:sz="0" w:space="0" w:color="auto"/>
      </w:divBdr>
    </w:div>
    <w:div w:id="46031359">
      <w:bodyDiv w:val="1"/>
      <w:marLeft w:val="0"/>
      <w:marRight w:val="0"/>
      <w:marTop w:val="0"/>
      <w:marBottom w:val="0"/>
      <w:divBdr>
        <w:top w:val="none" w:sz="0" w:space="0" w:color="auto"/>
        <w:left w:val="none" w:sz="0" w:space="0" w:color="auto"/>
        <w:bottom w:val="none" w:sz="0" w:space="0" w:color="auto"/>
        <w:right w:val="none" w:sz="0" w:space="0" w:color="auto"/>
      </w:divBdr>
    </w:div>
    <w:div w:id="46034109">
      <w:bodyDiv w:val="1"/>
      <w:marLeft w:val="0"/>
      <w:marRight w:val="0"/>
      <w:marTop w:val="0"/>
      <w:marBottom w:val="0"/>
      <w:divBdr>
        <w:top w:val="none" w:sz="0" w:space="0" w:color="auto"/>
        <w:left w:val="none" w:sz="0" w:space="0" w:color="auto"/>
        <w:bottom w:val="none" w:sz="0" w:space="0" w:color="auto"/>
        <w:right w:val="none" w:sz="0" w:space="0" w:color="auto"/>
      </w:divBdr>
    </w:div>
    <w:div w:id="46221344">
      <w:bodyDiv w:val="1"/>
      <w:marLeft w:val="0"/>
      <w:marRight w:val="0"/>
      <w:marTop w:val="0"/>
      <w:marBottom w:val="0"/>
      <w:divBdr>
        <w:top w:val="none" w:sz="0" w:space="0" w:color="auto"/>
        <w:left w:val="none" w:sz="0" w:space="0" w:color="auto"/>
        <w:bottom w:val="none" w:sz="0" w:space="0" w:color="auto"/>
        <w:right w:val="none" w:sz="0" w:space="0" w:color="auto"/>
      </w:divBdr>
    </w:div>
    <w:div w:id="46226843">
      <w:bodyDiv w:val="1"/>
      <w:marLeft w:val="0"/>
      <w:marRight w:val="0"/>
      <w:marTop w:val="0"/>
      <w:marBottom w:val="0"/>
      <w:divBdr>
        <w:top w:val="none" w:sz="0" w:space="0" w:color="auto"/>
        <w:left w:val="none" w:sz="0" w:space="0" w:color="auto"/>
        <w:bottom w:val="none" w:sz="0" w:space="0" w:color="auto"/>
        <w:right w:val="none" w:sz="0" w:space="0" w:color="auto"/>
      </w:divBdr>
    </w:div>
    <w:div w:id="46268991">
      <w:bodyDiv w:val="1"/>
      <w:marLeft w:val="0"/>
      <w:marRight w:val="0"/>
      <w:marTop w:val="0"/>
      <w:marBottom w:val="0"/>
      <w:divBdr>
        <w:top w:val="none" w:sz="0" w:space="0" w:color="auto"/>
        <w:left w:val="none" w:sz="0" w:space="0" w:color="auto"/>
        <w:bottom w:val="none" w:sz="0" w:space="0" w:color="auto"/>
        <w:right w:val="none" w:sz="0" w:space="0" w:color="auto"/>
      </w:divBdr>
    </w:div>
    <w:div w:id="46340697">
      <w:bodyDiv w:val="1"/>
      <w:marLeft w:val="0"/>
      <w:marRight w:val="0"/>
      <w:marTop w:val="0"/>
      <w:marBottom w:val="0"/>
      <w:divBdr>
        <w:top w:val="none" w:sz="0" w:space="0" w:color="auto"/>
        <w:left w:val="none" w:sz="0" w:space="0" w:color="auto"/>
        <w:bottom w:val="none" w:sz="0" w:space="0" w:color="auto"/>
        <w:right w:val="none" w:sz="0" w:space="0" w:color="auto"/>
      </w:divBdr>
    </w:div>
    <w:div w:id="46418116">
      <w:bodyDiv w:val="1"/>
      <w:marLeft w:val="0"/>
      <w:marRight w:val="0"/>
      <w:marTop w:val="0"/>
      <w:marBottom w:val="0"/>
      <w:divBdr>
        <w:top w:val="none" w:sz="0" w:space="0" w:color="auto"/>
        <w:left w:val="none" w:sz="0" w:space="0" w:color="auto"/>
        <w:bottom w:val="none" w:sz="0" w:space="0" w:color="auto"/>
        <w:right w:val="none" w:sz="0" w:space="0" w:color="auto"/>
      </w:divBdr>
    </w:div>
    <w:div w:id="46534148">
      <w:bodyDiv w:val="1"/>
      <w:marLeft w:val="0"/>
      <w:marRight w:val="0"/>
      <w:marTop w:val="0"/>
      <w:marBottom w:val="0"/>
      <w:divBdr>
        <w:top w:val="none" w:sz="0" w:space="0" w:color="auto"/>
        <w:left w:val="none" w:sz="0" w:space="0" w:color="auto"/>
        <w:bottom w:val="none" w:sz="0" w:space="0" w:color="auto"/>
        <w:right w:val="none" w:sz="0" w:space="0" w:color="auto"/>
      </w:divBdr>
    </w:div>
    <w:div w:id="46537147">
      <w:bodyDiv w:val="1"/>
      <w:marLeft w:val="0"/>
      <w:marRight w:val="0"/>
      <w:marTop w:val="0"/>
      <w:marBottom w:val="0"/>
      <w:divBdr>
        <w:top w:val="none" w:sz="0" w:space="0" w:color="auto"/>
        <w:left w:val="none" w:sz="0" w:space="0" w:color="auto"/>
        <w:bottom w:val="none" w:sz="0" w:space="0" w:color="auto"/>
        <w:right w:val="none" w:sz="0" w:space="0" w:color="auto"/>
      </w:divBdr>
    </w:div>
    <w:div w:id="46683405">
      <w:bodyDiv w:val="1"/>
      <w:marLeft w:val="0"/>
      <w:marRight w:val="0"/>
      <w:marTop w:val="0"/>
      <w:marBottom w:val="0"/>
      <w:divBdr>
        <w:top w:val="none" w:sz="0" w:space="0" w:color="auto"/>
        <w:left w:val="none" w:sz="0" w:space="0" w:color="auto"/>
        <w:bottom w:val="none" w:sz="0" w:space="0" w:color="auto"/>
        <w:right w:val="none" w:sz="0" w:space="0" w:color="auto"/>
      </w:divBdr>
    </w:div>
    <w:div w:id="46691425">
      <w:bodyDiv w:val="1"/>
      <w:marLeft w:val="0"/>
      <w:marRight w:val="0"/>
      <w:marTop w:val="0"/>
      <w:marBottom w:val="0"/>
      <w:divBdr>
        <w:top w:val="none" w:sz="0" w:space="0" w:color="auto"/>
        <w:left w:val="none" w:sz="0" w:space="0" w:color="auto"/>
        <w:bottom w:val="none" w:sz="0" w:space="0" w:color="auto"/>
        <w:right w:val="none" w:sz="0" w:space="0" w:color="auto"/>
      </w:divBdr>
    </w:div>
    <w:div w:id="46883867">
      <w:bodyDiv w:val="1"/>
      <w:marLeft w:val="0"/>
      <w:marRight w:val="0"/>
      <w:marTop w:val="0"/>
      <w:marBottom w:val="0"/>
      <w:divBdr>
        <w:top w:val="none" w:sz="0" w:space="0" w:color="auto"/>
        <w:left w:val="none" w:sz="0" w:space="0" w:color="auto"/>
        <w:bottom w:val="none" w:sz="0" w:space="0" w:color="auto"/>
        <w:right w:val="none" w:sz="0" w:space="0" w:color="auto"/>
      </w:divBdr>
    </w:div>
    <w:div w:id="46955355">
      <w:bodyDiv w:val="1"/>
      <w:marLeft w:val="0"/>
      <w:marRight w:val="0"/>
      <w:marTop w:val="0"/>
      <w:marBottom w:val="0"/>
      <w:divBdr>
        <w:top w:val="none" w:sz="0" w:space="0" w:color="auto"/>
        <w:left w:val="none" w:sz="0" w:space="0" w:color="auto"/>
        <w:bottom w:val="none" w:sz="0" w:space="0" w:color="auto"/>
        <w:right w:val="none" w:sz="0" w:space="0" w:color="auto"/>
      </w:divBdr>
    </w:div>
    <w:div w:id="46993584">
      <w:bodyDiv w:val="1"/>
      <w:marLeft w:val="0"/>
      <w:marRight w:val="0"/>
      <w:marTop w:val="0"/>
      <w:marBottom w:val="0"/>
      <w:divBdr>
        <w:top w:val="none" w:sz="0" w:space="0" w:color="auto"/>
        <w:left w:val="none" w:sz="0" w:space="0" w:color="auto"/>
        <w:bottom w:val="none" w:sz="0" w:space="0" w:color="auto"/>
        <w:right w:val="none" w:sz="0" w:space="0" w:color="auto"/>
      </w:divBdr>
    </w:div>
    <w:div w:id="47073387">
      <w:bodyDiv w:val="1"/>
      <w:marLeft w:val="0"/>
      <w:marRight w:val="0"/>
      <w:marTop w:val="0"/>
      <w:marBottom w:val="0"/>
      <w:divBdr>
        <w:top w:val="none" w:sz="0" w:space="0" w:color="auto"/>
        <w:left w:val="none" w:sz="0" w:space="0" w:color="auto"/>
        <w:bottom w:val="none" w:sz="0" w:space="0" w:color="auto"/>
        <w:right w:val="none" w:sz="0" w:space="0" w:color="auto"/>
      </w:divBdr>
    </w:div>
    <w:div w:id="47262055">
      <w:bodyDiv w:val="1"/>
      <w:marLeft w:val="0"/>
      <w:marRight w:val="0"/>
      <w:marTop w:val="0"/>
      <w:marBottom w:val="0"/>
      <w:divBdr>
        <w:top w:val="none" w:sz="0" w:space="0" w:color="auto"/>
        <w:left w:val="none" w:sz="0" w:space="0" w:color="auto"/>
        <w:bottom w:val="none" w:sz="0" w:space="0" w:color="auto"/>
        <w:right w:val="none" w:sz="0" w:space="0" w:color="auto"/>
      </w:divBdr>
    </w:div>
    <w:div w:id="47340823">
      <w:bodyDiv w:val="1"/>
      <w:marLeft w:val="0"/>
      <w:marRight w:val="0"/>
      <w:marTop w:val="0"/>
      <w:marBottom w:val="0"/>
      <w:divBdr>
        <w:top w:val="none" w:sz="0" w:space="0" w:color="auto"/>
        <w:left w:val="none" w:sz="0" w:space="0" w:color="auto"/>
        <w:bottom w:val="none" w:sz="0" w:space="0" w:color="auto"/>
        <w:right w:val="none" w:sz="0" w:space="0" w:color="auto"/>
      </w:divBdr>
    </w:div>
    <w:div w:id="47388779">
      <w:bodyDiv w:val="1"/>
      <w:marLeft w:val="0"/>
      <w:marRight w:val="0"/>
      <w:marTop w:val="0"/>
      <w:marBottom w:val="0"/>
      <w:divBdr>
        <w:top w:val="none" w:sz="0" w:space="0" w:color="auto"/>
        <w:left w:val="none" w:sz="0" w:space="0" w:color="auto"/>
        <w:bottom w:val="none" w:sz="0" w:space="0" w:color="auto"/>
        <w:right w:val="none" w:sz="0" w:space="0" w:color="auto"/>
      </w:divBdr>
    </w:div>
    <w:div w:id="47652360">
      <w:bodyDiv w:val="1"/>
      <w:marLeft w:val="0"/>
      <w:marRight w:val="0"/>
      <w:marTop w:val="0"/>
      <w:marBottom w:val="0"/>
      <w:divBdr>
        <w:top w:val="none" w:sz="0" w:space="0" w:color="auto"/>
        <w:left w:val="none" w:sz="0" w:space="0" w:color="auto"/>
        <w:bottom w:val="none" w:sz="0" w:space="0" w:color="auto"/>
        <w:right w:val="none" w:sz="0" w:space="0" w:color="auto"/>
      </w:divBdr>
    </w:div>
    <w:div w:id="47995578">
      <w:bodyDiv w:val="1"/>
      <w:marLeft w:val="0"/>
      <w:marRight w:val="0"/>
      <w:marTop w:val="0"/>
      <w:marBottom w:val="0"/>
      <w:divBdr>
        <w:top w:val="none" w:sz="0" w:space="0" w:color="auto"/>
        <w:left w:val="none" w:sz="0" w:space="0" w:color="auto"/>
        <w:bottom w:val="none" w:sz="0" w:space="0" w:color="auto"/>
        <w:right w:val="none" w:sz="0" w:space="0" w:color="auto"/>
      </w:divBdr>
    </w:div>
    <w:div w:id="48069557">
      <w:bodyDiv w:val="1"/>
      <w:marLeft w:val="0"/>
      <w:marRight w:val="0"/>
      <w:marTop w:val="0"/>
      <w:marBottom w:val="0"/>
      <w:divBdr>
        <w:top w:val="none" w:sz="0" w:space="0" w:color="auto"/>
        <w:left w:val="none" w:sz="0" w:space="0" w:color="auto"/>
        <w:bottom w:val="none" w:sz="0" w:space="0" w:color="auto"/>
        <w:right w:val="none" w:sz="0" w:space="0" w:color="auto"/>
      </w:divBdr>
    </w:div>
    <w:div w:id="48113947">
      <w:bodyDiv w:val="1"/>
      <w:marLeft w:val="0"/>
      <w:marRight w:val="0"/>
      <w:marTop w:val="0"/>
      <w:marBottom w:val="0"/>
      <w:divBdr>
        <w:top w:val="none" w:sz="0" w:space="0" w:color="auto"/>
        <w:left w:val="none" w:sz="0" w:space="0" w:color="auto"/>
        <w:bottom w:val="none" w:sz="0" w:space="0" w:color="auto"/>
        <w:right w:val="none" w:sz="0" w:space="0" w:color="auto"/>
      </w:divBdr>
    </w:div>
    <w:div w:id="48263187">
      <w:bodyDiv w:val="1"/>
      <w:marLeft w:val="0"/>
      <w:marRight w:val="0"/>
      <w:marTop w:val="0"/>
      <w:marBottom w:val="0"/>
      <w:divBdr>
        <w:top w:val="none" w:sz="0" w:space="0" w:color="auto"/>
        <w:left w:val="none" w:sz="0" w:space="0" w:color="auto"/>
        <w:bottom w:val="none" w:sz="0" w:space="0" w:color="auto"/>
        <w:right w:val="none" w:sz="0" w:space="0" w:color="auto"/>
      </w:divBdr>
    </w:div>
    <w:div w:id="48265976">
      <w:bodyDiv w:val="1"/>
      <w:marLeft w:val="0"/>
      <w:marRight w:val="0"/>
      <w:marTop w:val="0"/>
      <w:marBottom w:val="0"/>
      <w:divBdr>
        <w:top w:val="none" w:sz="0" w:space="0" w:color="auto"/>
        <w:left w:val="none" w:sz="0" w:space="0" w:color="auto"/>
        <w:bottom w:val="none" w:sz="0" w:space="0" w:color="auto"/>
        <w:right w:val="none" w:sz="0" w:space="0" w:color="auto"/>
      </w:divBdr>
    </w:div>
    <w:div w:id="48463854">
      <w:bodyDiv w:val="1"/>
      <w:marLeft w:val="0"/>
      <w:marRight w:val="0"/>
      <w:marTop w:val="0"/>
      <w:marBottom w:val="0"/>
      <w:divBdr>
        <w:top w:val="none" w:sz="0" w:space="0" w:color="auto"/>
        <w:left w:val="none" w:sz="0" w:space="0" w:color="auto"/>
        <w:bottom w:val="none" w:sz="0" w:space="0" w:color="auto"/>
        <w:right w:val="none" w:sz="0" w:space="0" w:color="auto"/>
      </w:divBdr>
    </w:div>
    <w:div w:id="48504660">
      <w:bodyDiv w:val="1"/>
      <w:marLeft w:val="0"/>
      <w:marRight w:val="0"/>
      <w:marTop w:val="0"/>
      <w:marBottom w:val="0"/>
      <w:divBdr>
        <w:top w:val="none" w:sz="0" w:space="0" w:color="auto"/>
        <w:left w:val="none" w:sz="0" w:space="0" w:color="auto"/>
        <w:bottom w:val="none" w:sz="0" w:space="0" w:color="auto"/>
        <w:right w:val="none" w:sz="0" w:space="0" w:color="auto"/>
      </w:divBdr>
    </w:div>
    <w:div w:id="48650820">
      <w:bodyDiv w:val="1"/>
      <w:marLeft w:val="0"/>
      <w:marRight w:val="0"/>
      <w:marTop w:val="0"/>
      <w:marBottom w:val="0"/>
      <w:divBdr>
        <w:top w:val="none" w:sz="0" w:space="0" w:color="auto"/>
        <w:left w:val="none" w:sz="0" w:space="0" w:color="auto"/>
        <w:bottom w:val="none" w:sz="0" w:space="0" w:color="auto"/>
        <w:right w:val="none" w:sz="0" w:space="0" w:color="auto"/>
      </w:divBdr>
    </w:div>
    <w:div w:id="49160605">
      <w:bodyDiv w:val="1"/>
      <w:marLeft w:val="0"/>
      <w:marRight w:val="0"/>
      <w:marTop w:val="0"/>
      <w:marBottom w:val="0"/>
      <w:divBdr>
        <w:top w:val="none" w:sz="0" w:space="0" w:color="auto"/>
        <w:left w:val="none" w:sz="0" w:space="0" w:color="auto"/>
        <w:bottom w:val="none" w:sz="0" w:space="0" w:color="auto"/>
        <w:right w:val="none" w:sz="0" w:space="0" w:color="auto"/>
      </w:divBdr>
    </w:div>
    <w:div w:id="49503315">
      <w:bodyDiv w:val="1"/>
      <w:marLeft w:val="0"/>
      <w:marRight w:val="0"/>
      <w:marTop w:val="0"/>
      <w:marBottom w:val="0"/>
      <w:divBdr>
        <w:top w:val="none" w:sz="0" w:space="0" w:color="auto"/>
        <w:left w:val="none" w:sz="0" w:space="0" w:color="auto"/>
        <w:bottom w:val="none" w:sz="0" w:space="0" w:color="auto"/>
        <w:right w:val="none" w:sz="0" w:space="0" w:color="auto"/>
      </w:divBdr>
    </w:div>
    <w:div w:id="49619842">
      <w:bodyDiv w:val="1"/>
      <w:marLeft w:val="0"/>
      <w:marRight w:val="0"/>
      <w:marTop w:val="0"/>
      <w:marBottom w:val="0"/>
      <w:divBdr>
        <w:top w:val="none" w:sz="0" w:space="0" w:color="auto"/>
        <w:left w:val="none" w:sz="0" w:space="0" w:color="auto"/>
        <w:bottom w:val="none" w:sz="0" w:space="0" w:color="auto"/>
        <w:right w:val="none" w:sz="0" w:space="0" w:color="auto"/>
      </w:divBdr>
    </w:div>
    <w:div w:id="49890777">
      <w:bodyDiv w:val="1"/>
      <w:marLeft w:val="0"/>
      <w:marRight w:val="0"/>
      <w:marTop w:val="0"/>
      <w:marBottom w:val="0"/>
      <w:divBdr>
        <w:top w:val="none" w:sz="0" w:space="0" w:color="auto"/>
        <w:left w:val="none" w:sz="0" w:space="0" w:color="auto"/>
        <w:bottom w:val="none" w:sz="0" w:space="0" w:color="auto"/>
        <w:right w:val="none" w:sz="0" w:space="0" w:color="auto"/>
      </w:divBdr>
    </w:div>
    <w:div w:id="50081699">
      <w:bodyDiv w:val="1"/>
      <w:marLeft w:val="0"/>
      <w:marRight w:val="0"/>
      <w:marTop w:val="0"/>
      <w:marBottom w:val="0"/>
      <w:divBdr>
        <w:top w:val="none" w:sz="0" w:space="0" w:color="auto"/>
        <w:left w:val="none" w:sz="0" w:space="0" w:color="auto"/>
        <w:bottom w:val="none" w:sz="0" w:space="0" w:color="auto"/>
        <w:right w:val="none" w:sz="0" w:space="0" w:color="auto"/>
      </w:divBdr>
    </w:div>
    <w:div w:id="50274577">
      <w:bodyDiv w:val="1"/>
      <w:marLeft w:val="0"/>
      <w:marRight w:val="0"/>
      <w:marTop w:val="0"/>
      <w:marBottom w:val="0"/>
      <w:divBdr>
        <w:top w:val="none" w:sz="0" w:space="0" w:color="auto"/>
        <w:left w:val="none" w:sz="0" w:space="0" w:color="auto"/>
        <w:bottom w:val="none" w:sz="0" w:space="0" w:color="auto"/>
        <w:right w:val="none" w:sz="0" w:space="0" w:color="auto"/>
      </w:divBdr>
    </w:div>
    <w:div w:id="50345282">
      <w:bodyDiv w:val="1"/>
      <w:marLeft w:val="0"/>
      <w:marRight w:val="0"/>
      <w:marTop w:val="0"/>
      <w:marBottom w:val="0"/>
      <w:divBdr>
        <w:top w:val="none" w:sz="0" w:space="0" w:color="auto"/>
        <w:left w:val="none" w:sz="0" w:space="0" w:color="auto"/>
        <w:bottom w:val="none" w:sz="0" w:space="0" w:color="auto"/>
        <w:right w:val="none" w:sz="0" w:space="0" w:color="auto"/>
      </w:divBdr>
    </w:div>
    <w:div w:id="50347681">
      <w:bodyDiv w:val="1"/>
      <w:marLeft w:val="0"/>
      <w:marRight w:val="0"/>
      <w:marTop w:val="0"/>
      <w:marBottom w:val="0"/>
      <w:divBdr>
        <w:top w:val="none" w:sz="0" w:space="0" w:color="auto"/>
        <w:left w:val="none" w:sz="0" w:space="0" w:color="auto"/>
        <w:bottom w:val="none" w:sz="0" w:space="0" w:color="auto"/>
        <w:right w:val="none" w:sz="0" w:space="0" w:color="auto"/>
      </w:divBdr>
    </w:div>
    <w:div w:id="50348270">
      <w:bodyDiv w:val="1"/>
      <w:marLeft w:val="0"/>
      <w:marRight w:val="0"/>
      <w:marTop w:val="0"/>
      <w:marBottom w:val="0"/>
      <w:divBdr>
        <w:top w:val="none" w:sz="0" w:space="0" w:color="auto"/>
        <w:left w:val="none" w:sz="0" w:space="0" w:color="auto"/>
        <w:bottom w:val="none" w:sz="0" w:space="0" w:color="auto"/>
        <w:right w:val="none" w:sz="0" w:space="0" w:color="auto"/>
      </w:divBdr>
    </w:div>
    <w:div w:id="50468886">
      <w:bodyDiv w:val="1"/>
      <w:marLeft w:val="0"/>
      <w:marRight w:val="0"/>
      <w:marTop w:val="0"/>
      <w:marBottom w:val="0"/>
      <w:divBdr>
        <w:top w:val="none" w:sz="0" w:space="0" w:color="auto"/>
        <w:left w:val="none" w:sz="0" w:space="0" w:color="auto"/>
        <w:bottom w:val="none" w:sz="0" w:space="0" w:color="auto"/>
        <w:right w:val="none" w:sz="0" w:space="0" w:color="auto"/>
      </w:divBdr>
    </w:div>
    <w:div w:id="50662245">
      <w:bodyDiv w:val="1"/>
      <w:marLeft w:val="0"/>
      <w:marRight w:val="0"/>
      <w:marTop w:val="0"/>
      <w:marBottom w:val="0"/>
      <w:divBdr>
        <w:top w:val="none" w:sz="0" w:space="0" w:color="auto"/>
        <w:left w:val="none" w:sz="0" w:space="0" w:color="auto"/>
        <w:bottom w:val="none" w:sz="0" w:space="0" w:color="auto"/>
        <w:right w:val="none" w:sz="0" w:space="0" w:color="auto"/>
      </w:divBdr>
    </w:div>
    <w:div w:id="50814772">
      <w:bodyDiv w:val="1"/>
      <w:marLeft w:val="0"/>
      <w:marRight w:val="0"/>
      <w:marTop w:val="0"/>
      <w:marBottom w:val="0"/>
      <w:divBdr>
        <w:top w:val="none" w:sz="0" w:space="0" w:color="auto"/>
        <w:left w:val="none" w:sz="0" w:space="0" w:color="auto"/>
        <w:bottom w:val="none" w:sz="0" w:space="0" w:color="auto"/>
        <w:right w:val="none" w:sz="0" w:space="0" w:color="auto"/>
      </w:divBdr>
    </w:div>
    <w:div w:id="51075578">
      <w:bodyDiv w:val="1"/>
      <w:marLeft w:val="0"/>
      <w:marRight w:val="0"/>
      <w:marTop w:val="0"/>
      <w:marBottom w:val="0"/>
      <w:divBdr>
        <w:top w:val="none" w:sz="0" w:space="0" w:color="auto"/>
        <w:left w:val="none" w:sz="0" w:space="0" w:color="auto"/>
        <w:bottom w:val="none" w:sz="0" w:space="0" w:color="auto"/>
        <w:right w:val="none" w:sz="0" w:space="0" w:color="auto"/>
      </w:divBdr>
    </w:div>
    <w:div w:id="51078720">
      <w:bodyDiv w:val="1"/>
      <w:marLeft w:val="0"/>
      <w:marRight w:val="0"/>
      <w:marTop w:val="0"/>
      <w:marBottom w:val="0"/>
      <w:divBdr>
        <w:top w:val="none" w:sz="0" w:space="0" w:color="auto"/>
        <w:left w:val="none" w:sz="0" w:space="0" w:color="auto"/>
        <w:bottom w:val="none" w:sz="0" w:space="0" w:color="auto"/>
        <w:right w:val="none" w:sz="0" w:space="0" w:color="auto"/>
      </w:divBdr>
    </w:div>
    <w:div w:id="51080645">
      <w:bodyDiv w:val="1"/>
      <w:marLeft w:val="0"/>
      <w:marRight w:val="0"/>
      <w:marTop w:val="0"/>
      <w:marBottom w:val="0"/>
      <w:divBdr>
        <w:top w:val="none" w:sz="0" w:space="0" w:color="auto"/>
        <w:left w:val="none" w:sz="0" w:space="0" w:color="auto"/>
        <w:bottom w:val="none" w:sz="0" w:space="0" w:color="auto"/>
        <w:right w:val="none" w:sz="0" w:space="0" w:color="auto"/>
      </w:divBdr>
    </w:div>
    <w:div w:id="51122837">
      <w:bodyDiv w:val="1"/>
      <w:marLeft w:val="0"/>
      <w:marRight w:val="0"/>
      <w:marTop w:val="0"/>
      <w:marBottom w:val="0"/>
      <w:divBdr>
        <w:top w:val="none" w:sz="0" w:space="0" w:color="auto"/>
        <w:left w:val="none" w:sz="0" w:space="0" w:color="auto"/>
        <w:bottom w:val="none" w:sz="0" w:space="0" w:color="auto"/>
        <w:right w:val="none" w:sz="0" w:space="0" w:color="auto"/>
      </w:divBdr>
    </w:div>
    <w:div w:id="51125692">
      <w:bodyDiv w:val="1"/>
      <w:marLeft w:val="0"/>
      <w:marRight w:val="0"/>
      <w:marTop w:val="0"/>
      <w:marBottom w:val="0"/>
      <w:divBdr>
        <w:top w:val="none" w:sz="0" w:space="0" w:color="auto"/>
        <w:left w:val="none" w:sz="0" w:space="0" w:color="auto"/>
        <w:bottom w:val="none" w:sz="0" w:space="0" w:color="auto"/>
        <w:right w:val="none" w:sz="0" w:space="0" w:color="auto"/>
      </w:divBdr>
    </w:div>
    <w:div w:id="51776482">
      <w:bodyDiv w:val="1"/>
      <w:marLeft w:val="0"/>
      <w:marRight w:val="0"/>
      <w:marTop w:val="0"/>
      <w:marBottom w:val="0"/>
      <w:divBdr>
        <w:top w:val="none" w:sz="0" w:space="0" w:color="auto"/>
        <w:left w:val="none" w:sz="0" w:space="0" w:color="auto"/>
        <w:bottom w:val="none" w:sz="0" w:space="0" w:color="auto"/>
        <w:right w:val="none" w:sz="0" w:space="0" w:color="auto"/>
      </w:divBdr>
    </w:div>
    <w:div w:id="51854508">
      <w:bodyDiv w:val="1"/>
      <w:marLeft w:val="0"/>
      <w:marRight w:val="0"/>
      <w:marTop w:val="0"/>
      <w:marBottom w:val="0"/>
      <w:divBdr>
        <w:top w:val="none" w:sz="0" w:space="0" w:color="auto"/>
        <w:left w:val="none" w:sz="0" w:space="0" w:color="auto"/>
        <w:bottom w:val="none" w:sz="0" w:space="0" w:color="auto"/>
        <w:right w:val="none" w:sz="0" w:space="0" w:color="auto"/>
      </w:divBdr>
    </w:div>
    <w:div w:id="51932809">
      <w:bodyDiv w:val="1"/>
      <w:marLeft w:val="0"/>
      <w:marRight w:val="0"/>
      <w:marTop w:val="0"/>
      <w:marBottom w:val="0"/>
      <w:divBdr>
        <w:top w:val="none" w:sz="0" w:space="0" w:color="auto"/>
        <w:left w:val="none" w:sz="0" w:space="0" w:color="auto"/>
        <w:bottom w:val="none" w:sz="0" w:space="0" w:color="auto"/>
        <w:right w:val="none" w:sz="0" w:space="0" w:color="auto"/>
      </w:divBdr>
    </w:div>
    <w:div w:id="52122695">
      <w:bodyDiv w:val="1"/>
      <w:marLeft w:val="0"/>
      <w:marRight w:val="0"/>
      <w:marTop w:val="0"/>
      <w:marBottom w:val="0"/>
      <w:divBdr>
        <w:top w:val="none" w:sz="0" w:space="0" w:color="auto"/>
        <w:left w:val="none" w:sz="0" w:space="0" w:color="auto"/>
        <w:bottom w:val="none" w:sz="0" w:space="0" w:color="auto"/>
        <w:right w:val="none" w:sz="0" w:space="0" w:color="auto"/>
      </w:divBdr>
    </w:div>
    <w:div w:id="52166809">
      <w:bodyDiv w:val="1"/>
      <w:marLeft w:val="0"/>
      <w:marRight w:val="0"/>
      <w:marTop w:val="0"/>
      <w:marBottom w:val="0"/>
      <w:divBdr>
        <w:top w:val="none" w:sz="0" w:space="0" w:color="auto"/>
        <w:left w:val="none" w:sz="0" w:space="0" w:color="auto"/>
        <w:bottom w:val="none" w:sz="0" w:space="0" w:color="auto"/>
        <w:right w:val="none" w:sz="0" w:space="0" w:color="auto"/>
      </w:divBdr>
    </w:div>
    <w:div w:id="52241726">
      <w:bodyDiv w:val="1"/>
      <w:marLeft w:val="0"/>
      <w:marRight w:val="0"/>
      <w:marTop w:val="0"/>
      <w:marBottom w:val="0"/>
      <w:divBdr>
        <w:top w:val="none" w:sz="0" w:space="0" w:color="auto"/>
        <w:left w:val="none" w:sz="0" w:space="0" w:color="auto"/>
        <w:bottom w:val="none" w:sz="0" w:space="0" w:color="auto"/>
        <w:right w:val="none" w:sz="0" w:space="0" w:color="auto"/>
      </w:divBdr>
    </w:div>
    <w:div w:id="52311982">
      <w:bodyDiv w:val="1"/>
      <w:marLeft w:val="0"/>
      <w:marRight w:val="0"/>
      <w:marTop w:val="0"/>
      <w:marBottom w:val="0"/>
      <w:divBdr>
        <w:top w:val="none" w:sz="0" w:space="0" w:color="auto"/>
        <w:left w:val="none" w:sz="0" w:space="0" w:color="auto"/>
        <w:bottom w:val="none" w:sz="0" w:space="0" w:color="auto"/>
        <w:right w:val="none" w:sz="0" w:space="0" w:color="auto"/>
      </w:divBdr>
    </w:div>
    <w:div w:id="52390540">
      <w:bodyDiv w:val="1"/>
      <w:marLeft w:val="0"/>
      <w:marRight w:val="0"/>
      <w:marTop w:val="0"/>
      <w:marBottom w:val="0"/>
      <w:divBdr>
        <w:top w:val="none" w:sz="0" w:space="0" w:color="auto"/>
        <w:left w:val="none" w:sz="0" w:space="0" w:color="auto"/>
        <w:bottom w:val="none" w:sz="0" w:space="0" w:color="auto"/>
        <w:right w:val="none" w:sz="0" w:space="0" w:color="auto"/>
      </w:divBdr>
    </w:div>
    <w:div w:id="52510806">
      <w:bodyDiv w:val="1"/>
      <w:marLeft w:val="0"/>
      <w:marRight w:val="0"/>
      <w:marTop w:val="0"/>
      <w:marBottom w:val="0"/>
      <w:divBdr>
        <w:top w:val="none" w:sz="0" w:space="0" w:color="auto"/>
        <w:left w:val="none" w:sz="0" w:space="0" w:color="auto"/>
        <w:bottom w:val="none" w:sz="0" w:space="0" w:color="auto"/>
        <w:right w:val="none" w:sz="0" w:space="0" w:color="auto"/>
      </w:divBdr>
    </w:div>
    <w:div w:id="52853397">
      <w:bodyDiv w:val="1"/>
      <w:marLeft w:val="0"/>
      <w:marRight w:val="0"/>
      <w:marTop w:val="0"/>
      <w:marBottom w:val="0"/>
      <w:divBdr>
        <w:top w:val="none" w:sz="0" w:space="0" w:color="auto"/>
        <w:left w:val="none" w:sz="0" w:space="0" w:color="auto"/>
        <w:bottom w:val="none" w:sz="0" w:space="0" w:color="auto"/>
        <w:right w:val="none" w:sz="0" w:space="0" w:color="auto"/>
      </w:divBdr>
    </w:div>
    <w:div w:id="52893983">
      <w:bodyDiv w:val="1"/>
      <w:marLeft w:val="0"/>
      <w:marRight w:val="0"/>
      <w:marTop w:val="0"/>
      <w:marBottom w:val="0"/>
      <w:divBdr>
        <w:top w:val="none" w:sz="0" w:space="0" w:color="auto"/>
        <w:left w:val="none" w:sz="0" w:space="0" w:color="auto"/>
        <w:bottom w:val="none" w:sz="0" w:space="0" w:color="auto"/>
        <w:right w:val="none" w:sz="0" w:space="0" w:color="auto"/>
      </w:divBdr>
    </w:div>
    <w:div w:id="53043887">
      <w:bodyDiv w:val="1"/>
      <w:marLeft w:val="0"/>
      <w:marRight w:val="0"/>
      <w:marTop w:val="0"/>
      <w:marBottom w:val="0"/>
      <w:divBdr>
        <w:top w:val="none" w:sz="0" w:space="0" w:color="auto"/>
        <w:left w:val="none" w:sz="0" w:space="0" w:color="auto"/>
        <w:bottom w:val="none" w:sz="0" w:space="0" w:color="auto"/>
        <w:right w:val="none" w:sz="0" w:space="0" w:color="auto"/>
      </w:divBdr>
    </w:div>
    <w:div w:id="53311211">
      <w:bodyDiv w:val="1"/>
      <w:marLeft w:val="0"/>
      <w:marRight w:val="0"/>
      <w:marTop w:val="0"/>
      <w:marBottom w:val="0"/>
      <w:divBdr>
        <w:top w:val="none" w:sz="0" w:space="0" w:color="auto"/>
        <w:left w:val="none" w:sz="0" w:space="0" w:color="auto"/>
        <w:bottom w:val="none" w:sz="0" w:space="0" w:color="auto"/>
        <w:right w:val="none" w:sz="0" w:space="0" w:color="auto"/>
      </w:divBdr>
    </w:div>
    <w:div w:id="53357664">
      <w:bodyDiv w:val="1"/>
      <w:marLeft w:val="0"/>
      <w:marRight w:val="0"/>
      <w:marTop w:val="0"/>
      <w:marBottom w:val="0"/>
      <w:divBdr>
        <w:top w:val="none" w:sz="0" w:space="0" w:color="auto"/>
        <w:left w:val="none" w:sz="0" w:space="0" w:color="auto"/>
        <w:bottom w:val="none" w:sz="0" w:space="0" w:color="auto"/>
        <w:right w:val="none" w:sz="0" w:space="0" w:color="auto"/>
      </w:divBdr>
    </w:div>
    <w:div w:id="53552388">
      <w:bodyDiv w:val="1"/>
      <w:marLeft w:val="0"/>
      <w:marRight w:val="0"/>
      <w:marTop w:val="0"/>
      <w:marBottom w:val="0"/>
      <w:divBdr>
        <w:top w:val="none" w:sz="0" w:space="0" w:color="auto"/>
        <w:left w:val="none" w:sz="0" w:space="0" w:color="auto"/>
        <w:bottom w:val="none" w:sz="0" w:space="0" w:color="auto"/>
        <w:right w:val="none" w:sz="0" w:space="0" w:color="auto"/>
      </w:divBdr>
    </w:div>
    <w:div w:id="53698839">
      <w:bodyDiv w:val="1"/>
      <w:marLeft w:val="0"/>
      <w:marRight w:val="0"/>
      <w:marTop w:val="0"/>
      <w:marBottom w:val="0"/>
      <w:divBdr>
        <w:top w:val="none" w:sz="0" w:space="0" w:color="auto"/>
        <w:left w:val="none" w:sz="0" w:space="0" w:color="auto"/>
        <w:bottom w:val="none" w:sz="0" w:space="0" w:color="auto"/>
        <w:right w:val="none" w:sz="0" w:space="0" w:color="auto"/>
      </w:divBdr>
    </w:div>
    <w:div w:id="53937306">
      <w:bodyDiv w:val="1"/>
      <w:marLeft w:val="0"/>
      <w:marRight w:val="0"/>
      <w:marTop w:val="0"/>
      <w:marBottom w:val="0"/>
      <w:divBdr>
        <w:top w:val="none" w:sz="0" w:space="0" w:color="auto"/>
        <w:left w:val="none" w:sz="0" w:space="0" w:color="auto"/>
        <w:bottom w:val="none" w:sz="0" w:space="0" w:color="auto"/>
        <w:right w:val="none" w:sz="0" w:space="0" w:color="auto"/>
      </w:divBdr>
    </w:div>
    <w:div w:id="54011969">
      <w:bodyDiv w:val="1"/>
      <w:marLeft w:val="0"/>
      <w:marRight w:val="0"/>
      <w:marTop w:val="0"/>
      <w:marBottom w:val="0"/>
      <w:divBdr>
        <w:top w:val="none" w:sz="0" w:space="0" w:color="auto"/>
        <w:left w:val="none" w:sz="0" w:space="0" w:color="auto"/>
        <w:bottom w:val="none" w:sz="0" w:space="0" w:color="auto"/>
        <w:right w:val="none" w:sz="0" w:space="0" w:color="auto"/>
      </w:divBdr>
    </w:div>
    <w:div w:id="54276364">
      <w:bodyDiv w:val="1"/>
      <w:marLeft w:val="0"/>
      <w:marRight w:val="0"/>
      <w:marTop w:val="0"/>
      <w:marBottom w:val="0"/>
      <w:divBdr>
        <w:top w:val="none" w:sz="0" w:space="0" w:color="auto"/>
        <w:left w:val="none" w:sz="0" w:space="0" w:color="auto"/>
        <w:bottom w:val="none" w:sz="0" w:space="0" w:color="auto"/>
        <w:right w:val="none" w:sz="0" w:space="0" w:color="auto"/>
      </w:divBdr>
    </w:div>
    <w:div w:id="54284292">
      <w:bodyDiv w:val="1"/>
      <w:marLeft w:val="0"/>
      <w:marRight w:val="0"/>
      <w:marTop w:val="0"/>
      <w:marBottom w:val="0"/>
      <w:divBdr>
        <w:top w:val="none" w:sz="0" w:space="0" w:color="auto"/>
        <w:left w:val="none" w:sz="0" w:space="0" w:color="auto"/>
        <w:bottom w:val="none" w:sz="0" w:space="0" w:color="auto"/>
        <w:right w:val="none" w:sz="0" w:space="0" w:color="auto"/>
      </w:divBdr>
    </w:div>
    <w:div w:id="54473003">
      <w:bodyDiv w:val="1"/>
      <w:marLeft w:val="0"/>
      <w:marRight w:val="0"/>
      <w:marTop w:val="0"/>
      <w:marBottom w:val="0"/>
      <w:divBdr>
        <w:top w:val="none" w:sz="0" w:space="0" w:color="auto"/>
        <w:left w:val="none" w:sz="0" w:space="0" w:color="auto"/>
        <w:bottom w:val="none" w:sz="0" w:space="0" w:color="auto"/>
        <w:right w:val="none" w:sz="0" w:space="0" w:color="auto"/>
      </w:divBdr>
    </w:div>
    <w:div w:id="54740596">
      <w:bodyDiv w:val="1"/>
      <w:marLeft w:val="0"/>
      <w:marRight w:val="0"/>
      <w:marTop w:val="0"/>
      <w:marBottom w:val="0"/>
      <w:divBdr>
        <w:top w:val="none" w:sz="0" w:space="0" w:color="auto"/>
        <w:left w:val="none" w:sz="0" w:space="0" w:color="auto"/>
        <w:bottom w:val="none" w:sz="0" w:space="0" w:color="auto"/>
        <w:right w:val="none" w:sz="0" w:space="0" w:color="auto"/>
      </w:divBdr>
    </w:div>
    <w:div w:id="54938565">
      <w:bodyDiv w:val="1"/>
      <w:marLeft w:val="0"/>
      <w:marRight w:val="0"/>
      <w:marTop w:val="0"/>
      <w:marBottom w:val="0"/>
      <w:divBdr>
        <w:top w:val="none" w:sz="0" w:space="0" w:color="auto"/>
        <w:left w:val="none" w:sz="0" w:space="0" w:color="auto"/>
        <w:bottom w:val="none" w:sz="0" w:space="0" w:color="auto"/>
        <w:right w:val="none" w:sz="0" w:space="0" w:color="auto"/>
      </w:divBdr>
    </w:div>
    <w:div w:id="55324121">
      <w:bodyDiv w:val="1"/>
      <w:marLeft w:val="0"/>
      <w:marRight w:val="0"/>
      <w:marTop w:val="0"/>
      <w:marBottom w:val="0"/>
      <w:divBdr>
        <w:top w:val="none" w:sz="0" w:space="0" w:color="auto"/>
        <w:left w:val="none" w:sz="0" w:space="0" w:color="auto"/>
        <w:bottom w:val="none" w:sz="0" w:space="0" w:color="auto"/>
        <w:right w:val="none" w:sz="0" w:space="0" w:color="auto"/>
      </w:divBdr>
    </w:div>
    <w:div w:id="55325980">
      <w:bodyDiv w:val="1"/>
      <w:marLeft w:val="0"/>
      <w:marRight w:val="0"/>
      <w:marTop w:val="0"/>
      <w:marBottom w:val="0"/>
      <w:divBdr>
        <w:top w:val="none" w:sz="0" w:space="0" w:color="auto"/>
        <w:left w:val="none" w:sz="0" w:space="0" w:color="auto"/>
        <w:bottom w:val="none" w:sz="0" w:space="0" w:color="auto"/>
        <w:right w:val="none" w:sz="0" w:space="0" w:color="auto"/>
      </w:divBdr>
    </w:div>
    <w:div w:id="55397545">
      <w:bodyDiv w:val="1"/>
      <w:marLeft w:val="0"/>
      <w:marRight w:val="0"/>
      <w:marTop w:val="0"/>
      <w:marBottom w:val="0"/>
      <w:divBdr>
        <w:top w:val="none" w:sz="0" w:space="0" w:color="auto"/>
        <w:left w:val="none" w:sz="0" w:space="0" w:color="auto"/>
        <w:bottom w:val="none" w:sz="0" w:space="0" w:color="auto"/>
        <w:right w:val="none" w:sz="0" w:space="0" w:color="auto"/>
      </w:divBdr>
    </w:div>
    <w:div w:id="55520170">
      <w:bodyDiv w:val="1"/>
      <w:marLeft w:val="0"/>
      <w:marRight w:val="0"/>
      <w:marTop w:val="0"/>
      <w:marBottom w:val="0"/>
      <w:divBdr>
        <w:top w:val="none" w:sz="0" w:space="0" w:color="auto"/>
        <w:left w:val="none" w:sz="0" w:space="0" w:color="auto"/>
        <w:bottom w:val="none" w:sz="0" w:space="0" w:color="auto"/>
        <w:right w:val="none" w:sz="0" w:space="0" w:color="auto"/>
      </w:divBdr>
    </w:div>
    <w:div w:id="55711603">
      <w:bodyDiv w:val="1"/>
      <w:marLeft w:val="0"/>
      <w:marRight w:val="0"/>
      <w:marTop w:val="0"/>
      <w:marBottom w:val="0"/>
      <w:divBdr>
        <w:top w:val="none" w:sz="0" w:space="0" w:color="auto"/>
        <w:left w:val="none" w:sz="0" w:space="0" w:color="auto"/>
        <w:bottom w:val="none" w:sz="0" w:space="0" w:color="auto"/>
        <w:right w:val="none" w:sz="0" w:space="0" w:color="auto"/>
      </w:divBdr>
    </w:div>
    <w:div w:id="55864646">
      <w:bodyDiv w:val="1"/>
      <w:marLeft w:val="0"/>
      <w:marRight w:val="0"/>
      <w:marTop w:val="0"/>
      <w:marBottom w:val="0"/>
      <w:divBdr>
        <w:top w:val="none" w:sz="0" w:space="0" w:color="auto"/>
        <w:left w:val="none" w:sz="0" w:space="0" w:color="auto"/>
        <w:bottom w:val="none" w:sz="0" w:space="0" w:color="auto"/>
        <w:right w:val="none" w:sz="0" w:space="0" w:color="auto"/>
      </w:divBdr>
    </w:div>
    <w:div w:id="55978746">
      <w:bodyDiv w:val="1"/>
      <w:marLeft w:val="0"/>
      <w:marRight w:val="0"/>
      <w:marTop w:val="0"/>
      <w:marBottom w:val="0"/>
      <w:divBdr>
        <w:top w:val="none" w:sz="0" w:space="0" w:color="auto"/>
        <w:left w:val="none" w:sz="0" w:space="0" w:color="auto"/>
        <w:bottom w:val="none" w:sz="0" w:space="0" w:color="auto"/>
        <w:right w:val="none" w:sz="0" w:space="0" w:color="auto"/>
      </w:divBdr>
    </w:div>
    <w:div w:id="56321143">
      <w:bodyDiv w:val="1"/>
      <w:marLeft w:val="0"/>
      <w:marRight w:val="0"/>
      <w:marTop w:val="0"/>
      <w:marBottom w:val="0"/>
      <w:divBdr>
        <w:top w:val="none" w:sz="0" w:space="0" w:color="auto"/>
        <w:left w:val="none" w:sz="0" w:space="0" w:color="auto"/>
        <w:bottom w:val="none" w:sz="0" w:space="0" w:color="auto"/>
        <w:right w:val="none" w:sz="0" w:space="0" w:color="auto"/>
      </w:divBdr>
    </w:div>
    <w:div w:id="56558614">
      <w:bodyDiv w:val="1"/>
      <w:marLeft w:val="0"/>
      <w:marRight w:val="0"/>
      <w:marTop w:val="0"/>
      <w:marBottom w:val="0"/>
      <w:divBdr>
        <w:top w:val="none" w:sz="0" w:space="0" w:color="auto"/>
        <w:left w:val="none" w:sz="0" w:space="0" w:color="auto"/>
        <w:bottom w:val="none" w:sz="0" w:space="0" w:color="auto"/>
        <w:right w:val="none" w:sz="0" w:space="0" w:color="auto"/>
      </w:divBdr>
    </w:div>
    <w:div w:id="56587311">
      <w:bodyDiv w:val="1"/>
      <w:marLeft w:val="0"/>
      <w:marRight w:val="0"/>
      <w:marTop w:val="0"/>
      <w:marBottom w:val="0"/>
      <w:divBdr>
        <w:top w:val="none" w:sz="0" w:space="0" w:color="auto"/>
        <w:left w:val="none" w:sz="0" w:space="0" w:color="auto"/>
        <w:bottom w:val="none" w:sz="0" w:space="0" w:color="auto"/>
        <w:right w:val="none" w:sz="0" w:space="0" w:color="auto"/>
      </w:divBdr>
    </w:div>
    <w:div w:id="56705456">
      <w:bodyDiv w:val="1"/>
      <w:marLeft w:val="0"/>
      <w:marRight w:val="0"/>
      <w:marTop w:val="0"/>
      <w:marBottom w:val="0"/>
      <w:divBdr>
        <w:top w:val="none" w:sz="0" w:space="0" w:color="auto"/>
        <w:left w:val="none" w:sz="0" w:space="0" w:color="auto"/>
        <w:bottom w:val="none" w:sz="0" w:space="0" w:color="auto"/>
        <w:right w:val="none" w:sz="0" w:space="0" w:color="auto"/>
      </w:divBdr>
    </w:div>
    <w:div w:id="56902042">
      <w:bodyDiv w:val="1"/>
      <w:marLeft w:val="0"/>
      <w:marRight w:val="0"/>
      <w:marTop w:val="0"/>
      <w:marBottom w:val="0"/>
      <w:divBdr>
        <w:top w:val="none" w:sz="0" w:space="0" w:color="auto"/>
        <w:left w:val="none" w:sz="0" w:space="0" w:color="auto"/>
        <w:bottom w:val="none" w:sz="0" w:space="0" w:color="auto"/>
        <w:right w:val="none" w:sz="0" w:space="0" w:color="auto"/>
      </w:divBdr>
    </w:div>
    <w:div w:id="56982347">
      <w:bodyDiv w:val="1"/>
      <w:marLeft w:val="0"/>
      <w:marRight w:val="0"/>
      <w:marTop w:val="0"/>
      <w:marBottom w:val="0"/>
      <w:divBdr>
        <w:top w:val="none" w:sz="0" w:space="0" w:color="auto"/>
        <w:left w:val="none" w:sz="0" w:space="0" w:color="auto"/>
        <w:bottom w:val="none" w:sz="0" w:space="0" w:color="auto"/>
        <w:right w:val="none" w:sz="0" w:space="0" w:color="auto"/>
      </w:divBdr>
    </w:div>
    <w:div w:id="57018371">
      <w:bodyDiv w:val="1"/>
      <w:marLeft w:val="0"/>
      <w:marRight w:val="0"/>
      <w:marTop w:val="0"/>
      <w:marBottom w:val="0"/>
      <w:divBdr>
        <w:top w:val="none" w:sz="0" w:space="0" w:color="auto"/>
        <w:left w:val="none" w:sz="0" w:space="0" w:color="auto"/>
        <w:bottom w:val="none" w:sz="0" w:space="0" w:color="auto"/>
        <w:right w:val="none" w:sz="0" w:space="0" w:color="auto"/>
      </w:divBdr>
    </w:div>
    <w:div w:id="57217340">
      <w:bodyDiv w:val="1"/>
      <w:marLeft w:val="0"/>
      <w:marRight w:val="0"/>
      <w:marTop w:val="0"/>
      <w:marBottom w:val="0"/>
      <w:divBdr>
        <w:top w:val="none" w:sz="0" w:space="0" w:color="auto"/>
        <w:left w:val="none" w:sz="0" w:space="0" w:color="auto"/>
        <w:bottom w:val="none" w:sz="0" w:space="0" w:color="auto"/>
        <w:right w:val="none" w:sz="0" w:space="0" w:color="auto"/>
      </w:divBdr>
    </w:div>
    <w:div w:id="57291886">
      <w:bodyDiv w:val="1"/>
      <w:marLeft w:val="0"/>
      <w:marRight w:val="0"/>
      <w:marTop w:val="0"/>
      <w:marBottom w:val="0"/>
      <w:divBdr>
        <w:top w:val="none" w:sz="0" w:space="0" w:color="auto"/>
        <w:left w:val="none" w:sz="0" w:space="0" w:color="auto"/>
        <w:bottom w:val="none" w:sz="0" w:space="0" w:color="auto"/>
        <w:right w:val="none" w:sz="0" w:space="0" w:color="auto"/>
      </w:divBdr>
    </w:div>
    <w:div w:id="57293654">
      <w:bodyDiv w:val="1"/>
      <w:marLeft w:val="0"/>
      <w:marRight w:val="0"/>
      <w:marTop w:val="0"/>
      <w:marBottom w:val="0"/>
      <w:divBdr>
        <w:top w:val="none" w:sz="0" w:space="0" w:color="auto"/>
        <w:left w:val="none" w:sz="0" w:space="0" w:color="auto"/>
        <w:bottom w:val="none" w:sz="0" w:space="0" w:color="auto"/>
        <w:right w:val="none" w:sz="0" w:space="0" w:color="auto"/>
      </w:divBdr>
    </w:div>
    <w:div w:id="57436919">
      <w:bodyDiv w:val="1"/>
      <w:marLeft w:val="0"/>
      <w:marRight w:val="0"/>
      <w:marTop w:val="0"/>
      <w:marBottom w:val="0"/>
      <w:divBdr>
        <w:top w:val="none" w:sz="0" w:space="0" w:color="auto"/>
        <w:left w:val="none" w:sz="0" w:space="0" w:color="auto"/>
        <w:bottom w:val="none" w:sz="0" w:space="0" w:color="auto"/>
        <w:right w:val="none" w:sz="0" w:space="0" w:color="auto"/>
      </w:divBdr>
    </w:div>
    <w:div w:id="57481557">
      <w:bodyDiv w:val="1"/>
      <w:marLeft w:val="0"/>
      <w:marRight w:val="0"/>
      <w:marTop w:val="0"/>
      <w:marBottom w:val="0"/>
      <w:divBdr>
        <w:top w:val="none" w:sz="0" w:space="0" w:color="auto"/>
        <w:left w:val="none" w:sz="0" w:space="0" w:color="auto"/>
        <w:bottom w:val="none" w:sz="0" w:space="0" w:color="auto"/>
        <w:right w:val="none" w:sz="0" w:space="0" w:color="auto"/>
      </w:divBdr>
    </w:div>
    <w:div w:id="57486785">
      <w:bodyDiv w:val="1"/>
      <w:marLeft w:val="0"/>
      <w:marRight w:val="0"/>
      <w:marTop w:val="0"/>
      <w:marBottom w:val="0"/>
      <w:divBdr>
        <w:top w:val="none" w:sz="0" w:space="0" w:color="auto"/>
        <w:left w:val="none" w:sz="0" w:space="0" w:color="auto"/>
        <w:bottom w:val="none" w:sz="0" w:space="0" w:color="auto"/>
        <w:right w:val="none" w:sz="0" w:space="0" w:color="auto"/>
      </w:divBdr>
    </w:div>
    <w:div w:id="57678253">
      <w:bodyDiv w:val="1"/>
      <w:marLeft w:val="0"/>
      <w:marRight w:val="0"/>
      <w:marTop w:val="0"/>
      <w:marBottom w:val="0"/>
      <w:divBdr>
        <w:top w:val="none" w:sz="0" w:space="0" w:color="auto"/>
        <w:left w:val="none" w:sz="0" w:space="0" w:color="auto"/>
        <w:bottom w:val="none" w:sz="0" w:space="0" w:color="auto"/>
        <w:right w:val="none" w:sz="0" w:space="0" w:color="auto"/>
      </w:divBdr>
    </w:div>
    <w:div w:id="57940097">
      <w:bodyDiv w:val="1"/>
      <w:marLeft w:val="0"/>
      <w:marRight w:val="0"/>
      <w:marTop w:val="0"/>
      <w:marBottom w:val="0"/>
      <w:divBdr>
        <w:top w:val="none" w:sz="0" w:space="0" w:color="auto"/>
        <w:left w:val="none" w:sz="0" w:space="0" w:color="auto"/>
        <w:bottom w:val="none" w:sz="0" w:space="0" w:color="auto"/>
        <w:right w:val="none" w:sz="0" w:space="0" w:color="auto"/>
      </w:divBdr>
    </w:div>
    <w:div w:id="58290225">
      <w:bodyDiv w:val="1"/>
      <w:marLeft w:val="0"/>
      <w:marRight w:val="0"/>
      <w:marTop w:val="0"/>
      <w:marBottom w:val="0"/>
      <w:divBdr>
        <w:top w:val="none" w:sz="0" w:space="0" w:color="auto"/>
        <w:left w:val="none" w:sz="0" w:space="0" w:color="auto"/>
        <w:bottom w:val="none" w:sz="0" w:space="0" w:color="auto"/>
        <w:right w:val="none" w:sz="0" w:space="0" w:color="auto"/>
      </w:divBdr>
    </w:div>
    <w:div w:id="58596101">
      <w:bodyDiv w:val="1"/>
      <w:marLeft w:val="0"/>
      <w:marRight w:val="0"/>
      <w:marTop w:val="0"/>
      <w:marBottom w:val="0"/>
      <w:divBdr>
        <w:top w:val="none" w:sz="0" w:space="0" w:color="auto"/>
        <w:left w:val="none" w:sz="0" w:space="0" w:color="auto"/>
        <w:bottom w:val="none" w:sz="0" w:space="0" w:color="auto"/>
        <w:right w:val="none" w:sz="0" w:space="0" w:color="auto"/>
      </w:divBdr>
    </w:div>
    <w:div w:id="58602446">
      <w:bodyDiv w:val="1"/>
      <w:marLeft w:val="0"/>
      <w:marRight w:val="0"/>
      <w:marTop w:val="0"/>
      <w:marBottom w:val="0"/>
      <w:divBdr>
        <w:top w:val="none" w:sz="0" w:space="0" w:color="auto"/>
        <w:left w:val="none" w:sz="0" w:space="0" w:color="auto"/>
        <w:bottom w:val="none" w:sz="0" w:space="0" w:color="auto"/>
        <w:right w:val="none" w:sz="0" w:space="0" w:color="auto"/>
      </w:divBdr>
    </w:div>
    <w:div w:id="58745932">
      <w:bodyDiv w:val="1"/>
      <w:marLeft w:val="0"/>
      <w:marRight w:val="0"/>
      <w:marTop w:val="0"/>
      <w:marBottom w:val="0"/>
      <w:divBdr>
        <w:top w:val="none" w:sz="0" w:space="0" w:color="auto"/>
        <w:left w:val="none" w:sz="0" w:space="0" w:color="auto"/>
        <w:bottom w:val="none" w:sz="0" w:space="0" w:color="auto"/>
        <w:right w:val="none" w:sz="0" w:space="0" w:color="auto"/>
      </w:divBdr>
    </w:div>
    <w:div w:id="58791098">
      <w:bodyDiv w:val="1"/>
      <w:marLeft w:val="0"/>
      <w:marRight w:val="0"/>
      <w:marTop w:val="0"/>
      <w:marBottom w:val="0"/>
      <w:divBdr>
        <w:top w:val="none" w:sz="0" w:space="0" w:color="auto"/>
        <w:left w:val="none" w:sz="0" w:space="0" w:color="auto"/>
        <w:bottom w:val="none" w:sz="0" w:space="0" w:color="auto"/>
        <w:right w:val="none" w:sz="0" w:space="0" w:color="auto"/>
      </w:divBdr>
    </w:div>
    <w:div w:id="58793053">
      <w:bodyDiv w:val="1"/>
      <w:marLeft w:val="0"/>
      <w:marRight w:val="0"/>
      <w:marTop w:val="0"/>
      <w:marBottom w:val="0"/>
      <w:divBdr>
        <w:top w:val="none" w:sz="0" w:space="0" w:color="auto"/>
        <w:left w:val="none" w:sz="0" w:space="0" w:color="auto"/>
        <w:bottom w:val="none" w:sz="0" w:space="0" w:color="auto"/>
        <w:right w:val="none" w:sz="0" w:space="0" w:color="auto"/>
      </w:divBdr>
    </w:div>
    <w:div w:id="58944749">
      <w:bodyDiv w:val="1"/>
      <w:marLeft w:val="0"/>
      <w:marRight w:val="0"/>
      <w:marTop w:val="0"/>
      <w:marBottom w:val="0"/>
      <w:divBdr>
        <w:top w:val="none" w:sz="0" w:space="0" w:color="auto"/>
        <w:left w:val="none" w:sz="0" w:space="0" w:color="auto"/>
        <w:bottom w:val="none" w:sz="0" w:space="0" w:color="auto"/>
        <w:right w:val="none" w:sz="0" w:space="0" w:color="auto"/>
      </w:divBdr>
    </w:div>
    <w:div w:id="58986901">
      <w:bodyDiv w:val="1"/>
      <w:marLeft w:val="0"/>
      <w:marRight w:val="0"/>
      <w:marTop w:val="0"/>
      <w:marBottom w:val="0"/>
      <w:divBdr>
        <w:top w:val="none" w:sz="0" w:space="0" w:color="auto"/>
        <w:left w:val="none" w:sz="0" w:space="0" w:color="auto"/>
        <w:bottom w:val="none" w:sz="0" w:space="0" w:color="auto"/>
        <w:right w:val="none" w:sz="0" w:space="0" w:color="auto"/>
      </w:divBdr>
    </w:div>
    <w:div w:id="59139158">
      <w:bodyDiv w:val="1"/>
      <w:marLeft w:val="0"/>
      <w:marRight w:val="0"/>
      <w:marTop w:val="0"/>
      <w:marBottom w:val="0"/>
      <w:divBdr>
        <w:top w:val="none" w:sz="0" w:space="0" w:color="auto"/>
        <w:left w:val="none" w:sz="0" w:space="0" w:color="auto"/>
        <w:bottom w:val="none" w:sz="0" w:space="0" w:color="auto"/>
        <w:right w:val="none" w:sz="0" w:space="0" w:color="auto"/>
      </w:divBdr>
    </w:div>
    <w:div w:id="59327395">
      <w:bodyDiv w:val="1"/>
      <w:marLeft w:val="0"/>
      <w:marRight w:val="0"/>
      <w:marTop w:val="0"/>
      <w:marBottom w:val="0"/>
      <w:divBdr>
        <w:top w:val="none" w:sz="0" w:space="0" w:color="auto"/>
        <w:left w:val="none" w:sz="0" w:space="0" w:color="auto"/>
        <w:bottom w:val="none" w:sz="0" w:space="0" w:color="auto"/>
        <w:right w:val="none" w:sz="0" w:space="0" w:color="auto"/>
      </w:divBdr>
    </w:div>
    <w:div w:id="59330791">
      <w:bodyDiv w:val="1"/>
      <w:marLeft w:val="0"/>
      <w:marRight w:val="0"/>
      <w:marTop w:val="0"/>
      <w:marBottom w:val="0"/>
      <w:divBdr>
        <w:top w:val="none" w:sz="0" w:space="0" w:color="auto"/>
        <w:left w:val="none" w:sz="0" w:space="0" w:color="auto"/>
        <w:bottom w:val="none" w:sz="0" w:space="0" w:color="auto"/>
        <w:right w:val="none" w:sz="0" w:space="0" w:color="auto"/>
      </w:divBdr>
    </w:div>
    <w:div w:id="59403634">
      <w:bodyDiv w:val="1"/>
      <w:marLeft w:val="0"/>
      <w:marRight w:val="0"/>
      <w:marTop w:val="0"/>
      <w:marBottom w:val="0"/>
      <w:divBdr>
        <w:top w:val="none" w:sz="0" w:space="0" w:color="auto"/>
        <w:left w:val="none" w:sz="0" w:space="0" w:color="auto"/>
        <w:bottom w:val="none" w:sz="0" w:space="0" w:color="auto"/>
        <w:right w:val="none" w:sz="0" w:space="0" w:color="auto"/>
      </w:divBdr>
    </w:div>
    <w:div w:id="60100000">
      <w:bodyDiv w:val="1"/>
      <w:marLeft w:val="0"/>
      <w:marRight w:val="0"/>
      <w:marTop w:val="0"/>
      <w:marBottom w:val="0"/>
      <w:divBdr>
        <w:top w:val="none" w:sz="0" w:space="0" w:color="auto"/>
        <w:left w:val="none" w:sz="0" w:space="0" w:color="auto"/>
        <w:bottom w:val="none" w:sz="0" w:space="0" w:color="auto"/>
        <w:right w:val="none" w:sz="0" w:space="0" w:color="auto"/>
      </w:divBdr>
    </w:div>
    <w:div w:id="60102725">
      <w:bodyDiv w:val="1"/>
      <w:marLeft w:val="0"/>
      <w:marRight w:val="0"/>
      <w:marTop w:val="0"/>
      <w:marBottom w:val="0"/>
      <w:divBdr>
        <w:top w:val="none" w:sz="0" w:space="0" w:color="auto"/>
        <w:left w:val="none" w:sz="0" w:space="0" w:color="auto"/>
        <w:bottom w:val="none" w:sz="0" w:space="0" w:color="auto"/>
        <w:right w:val="none" w:sz="0" w:space="0" w:color="auto"/>
      </w:divBdr>
    </w:div>
    <w:div w:id="60105204">
      <w:bodyDiv w:val="1"/>
      <w:marLeft w:val="0"/>
      <w:marRight w:val="0"/>
      <w:marTop w:val="0"/>
      <w:marBottom w:val="0"/>
      <w:divBdr>
        <w:top w:val="none" w:sz="0" w:space="0" w:color="auto"/>
        <w:left w:val="none" w:sz="0" w:space="0" w:color="auto"/>
        <w:bottom w:val="none" w:sz="0" w:space="0" w:color="auto"/>
        <w:right w:val="none" w:sz="0" w:space="0" w:color="auto"/>
      </w:divBdr>
    </w:div>
    <w:div w:id="60324853">
      <w:bodyDiv w:val="1"/>
      <w:marLeft w:val="0"/>
      <w:marRight w:val="0"/>
      <w:marTop w:val="0"/>
      <w:marBottom w:val="0"/>
      <w:divBdr>
        <w:top w:val="none" w:sz="0" w:space="0" w:color="auto"/>
        <w:left w:val="none" w:sz="0" w:space="0" w:color="auto"/>
        <w:bottom w:val="none" w:sz="0" w:space="0" w:color="auto"/>
        <w:right w:val="none" w:sz="0" w:space="0" w:color="auto"/>
      </w:divBdr>
    </w:div>
    <w:div w:id="60367850">
      <w:bodyDiv w:val="1"/>
      <w:marLeft w:val="0"/>
      <w:marRight w:val="0"/>
      <w:marTop w:val="0"/>
      <w:marBottom w:val="0"/>
      <w:divBdr>
        <w:top w:val="none" w:sz="0" w:space="0" w:color="auto"/>
        <w:left w:val="none" w:sz="0" w:space="0" w:color="auto"/>
        <w:bottom w:val="none" w:sz="0" w:space="0" w:color="auto"/>
        <w:right w:val="none" w:sz="0" w:space="0" w:color="auto"/>
      </w:divBdr>
    </w:div>
    <w:div w:id="60490589">
      <w:bodyDiv w:val="1"/>
      <w:marLeft w:val="0"/>
      <w:marRight w:val="0"/>
      <w:marTop w:val="0"/>
      <w:marBottom w:val="0"/>
      <w:divBdr>
        <w:top w:val="none" w:sz="0" w:space="0" w:color="auto"/>
        <w:left w:val="none" w:sz="0" w:space="0" w:color="auto"/>
        <w:bottom w:val="none" w:sz="0" w:space="0" w:color="auto"/>
        <w:right w:val="none" w:sz="0" w:space="0" w:color="auto"/>
      </w:divBdr>
    </w:div>
    <w:div w:id="60715622">
      <w:bodyDiv w:val="1"/>
      <w:marLeft w:val="0"/>
      <w:marRight w:val="0"/>
      <w:marTop w:val="0"/>
      <w:marBottom w:val="0"/>
      <w:divBdr>
        <w:top w:val="none" w:sz="0" w:space="0" w:color="auto"/>
        <w:left w:val="none" w:sz="0" w:space="0" w:color="auto"/>
        <w:bottom w:val="none" w:sz="0" w:space="0" w:color="auto"/>
        <w:right w:val="none" w:sz="0" w:space="0" w:color="auto"/>
      </w:divBdr>
    </w:div>
    <w:div w:id="61029518">
      <w:bodyDiv w:val="1"/>
      <w:marLeft w:val="0"/>
      <w:marRight w:val="0"/>
      <w:marTop w:val="0"/>
      <w:marBottom w:val="0"/>
      <w:divBdr>
        <w:top w:val="none" w:sz="0" w:space="0" w:color="auto"/>
        <w:left w:val="none" w:sz="0" w:space="0" w:color="auto"/>
        <w:bottom w:val="none" w:sz="0" w:space="0" w:color="auto"/>
        <w:right w:val="none" w:sz="0" w:space="0" w:color="auto"/>
      </w:divBdr>
    </w:div>
    <w:div w:id="61145511">
      <w:bodyDiv w:val="1"/>
      <w:marLeft w:val="0"/>
      <w:marRight w:val="0"/>
      <w:marTop w:val="0"/>
      <w:marBottom w:val="0"/>
      <w:divBdr>
        <w:top w:val="none" w:sz="0" w:space="0" w:color="auto"/>
        <w:left w:val="none" w:sz="0" w:space="0" w:color="auto"/>
        <w:bottom w:val="none" w:sz="0" w:space="0" w:color="auto"/>
        <w:right w:val="none" w:sz="0" w:space="0" w:color="auto"/>
      </w:divBdr>
    </w:div>
    <w:div w:id="61175552">
      <w:bodyDiv w:val="1"/>
      <w:marLeft w:val="0"/>
      <w:marRight w:val="0"/>
      <w:marTop w:val="0"/>
      <w:marBottom w:val="0"/>
      <w:divBdr>
        <w:top w:val="none" w:sz="0" w:space="0" w:color="auto"/>
        <w:left w:val="none" w:sz="0" w:space="0" w:color="auto"/>
        <w:bottom w:val="none" w:sz="0" w:space="0" w:color="auto"/>
        <w:right w:val="none" w:sz="0" w:space="0" w:color="auto"/>
      </w:divBdr>
    </w:div>
    <w:div w:id="61291708">
      <w:bodyDiv w:val="1"/>
      <w:marLeft w:val="0"/>
      <w:marRight w:val="0"/>
      <w:marTop w:val="0"/>
      <w:marBottom w:val="0"/>
      <w:divBdr>
        <w:top w:val="none" w:sz="0" w:space="0" w:color="auto"/>
        <w:left w:val="none" w:sz="0" w:space="0" w:color="auto"/>
        <w:bottom w:val="none" w:sz="0" w:space="0" w:color="auto"/>
        <w:right w:val="none" w:sz="0" w:space="0" w:color="auto"/>
      </w:divBdr>
    </w:div>
    <w:div w:id="61293547">
      <w:bodyDiv w:val="1"/>
      <w:marLeft w:val="0"/>
      <w:marRight w:val="0"/>
      <w:marTop w:val="0"/>
      <w:marBottom w:val="0"/>
      <w:divBdr>
        <w:top w:val="none" w:sz="0" w:space="0" w:color="auto"/>
        <w:left w:val="none" w:sz="0" w:space="0" w:color="auto"/>
        <w:bottom w:val="none" w:sz="0" w:space="0" w:color="auto"/>
        <w:right w:val="none" w:sz="0" w:space="0" w:color="auto"/>
      </w:divBdr>
    </w:div>
    <w:div w:id="61297311">
      <w:bodyDiv w:val="1"/>
      <w:marLeft w:val="0"/>
      <w:marRight w:val="0"/>
      <w:marTop w:val="0"/>
      <w:marBottom w:val="0"/>
      <w:divBdr>
        <w:top w:val="none" w:sz="0" w:space="0" w:color="auto"/>
        <w:left w:val="none" w:sz="0" w:space="0" w:color="auto"/>
        <w:bottom w:val="none" w:sz="0" w:space="0" w:color="auto"/>
        <w:right w:val="none" w:sz="0" w:space="0" w:color="auto"/>
      </w:divBdr>
    </w:div>
    <w:div w:id="61297575">
      <w:bodyDiv w:val="1"/>
      <w:marLeft w:val="0"/>
      <w:marRight w:val="0"/>
      <w:marTop w:val="0"/>
      <w:marBottom w:val="0"/>
      <w:divBdr>
        <w:top w:val="none" w:sz="0" w:space="0" w:color="auto"/>
        <w:left w:val="none" w:sz="0" w:space="0" w:color="auto"/>
        <w:bottom w:val="none" w:sz="0" w:space="0" w:color="auto"/>
        <w:right w:val="none" w:sz="0" w:space="0" w:color="auto"/>
      </w:divBdr>
    </w:div>
    <w:div w:id="61562282">
      <w:bodyDiv w:val="1"/>
      <w:marLeft w:val="0"/>
      <w:marRight w:val="0"/>
      <w:marTop w:val="0"/>
      <w:marBottom w:val="0"/>
      <w:divBdr>
        <w:top w:val="none" w:sz="0" w:space="0" w:color="auto"/>
        <w:left w:val="none" w:sz="0" w:space="0" w:color="auto"/>
        <w:bottom w:val="none" w:sz="0" w:space="0" w:color="auto"/>
        <w:right w:val="none" w:sz="0" w:space="0" w:color="auto"/>
      </w:divBdr>
    </w:div>
    <w:div w:id="61803765">
      <w:bodyDiv w:val="1"/>
      <w:marLeft w:val="0"/>
      <w:marRight w:val="0"/>
      <w:marTop w:val="0"/>
      <w:marBottom w:val="0"/>
      <w:divBdr>
        <w:top w:val="none" w:sz="0" w:space="0" w:color="auto"/>
        <w:left w:val="none" w:sz="0" w:space="0" w:color="auto"/>
        <w:bottom w:val="none" w:sz="0" w:space="0" w:color="auto"/>
        <w:right w:val="none" w:sz="0" w:space="0" w:color="auto"/>
      </w:divBdr>
    </w:div>
    <w:div w:id="61830740">
      <w:bodyDiv w:val="1"/>
      <w:marLeft w:val="0"/>
      <w:marRight w:val="0"/>
      <w:marTop w:val="0"/>
      <w:marBottom w:val="0"/>
      <w:divBdr>
        <w:top w:val="none" w:sz="0" w:space="0" w:color="auto"/>
        <w:left w:val="none" w:sz="0" w:space="0" w:color="auto"/>
        <w:bottom w:val="none" w:sz="0" w:space="0" w:color="auto"/>
        <w:right w:val="none" w:sz="0" w:space="0" w:color="auto"/>
      </w:divBdr>
    </w:div>
    <w:div w:id="61872403">
      <w:bodyDiv w:val="1"/>
      <w:marLeft w:val="0"/>
      <w:marRight w:val="0"/>
      <w:marTop w:val="0"/>
      <w:marBottom w:val="0"/>
      <w:divBdr>
        <w:top w:val="none" w:sz="0" w:space="0" w:color="auto"/>
        <w:left w:val="none" w:sz="0" w:space="0" w:color="auto"/>
        <w:bottom w:val="none" w:sz="0" w:space="0" w:color="auto"/>
        <w:right w:val="none" w:sz="0" w:space="0" w:color="auto"/>
      </w:divBdr>
    </w:div>
    <w:div w:id="61953398">
      <w:bodyDiv w:val="1"/>
      <w:marLeft w:val="0"/>
      <w:marRight w:val="0"/>
      <w:marTop w:val="0"/>
      <w:marBottom w:val="0"/>
      <w:divBdr>
        <w:top w:val="none" w:sz="0" w:space="0" w:color="auto"/>
        <w:left w:val="none" w:sz="0" w:space="0" w:color="auto"/>
        <w:bottom w:val="none" w:sz="0" w:space="0" w:color="auto"/>
        <w:right w:val="none" w:sz="0" w:space="0" w:color="auto"/>
      </w:divBdr>
    </w:div>
    <w:div w:id="62072182">
      <w:bodyDiv w:val="1"/>
      <w:marLeft w:val="0"/>
      <w:marRight w:val="0"/>
      <w:marTop w:val="0"/>
      <w:marBottom w:val="0"/>
      <w:divBdr>
        <w:top w:val="none" w:sz="0" w:space="0" w:color="auto"/>
        <w:left w:val="none" w:sz="0" w:space="0" w:color="auto"/>
        <w:bottom w:val="none" w:sz="0" w:space="0" w:color="auto"/>
        <w:right w:val="none" w:sz="0" w:space="0" w:color="auto"/>
      </w:divBdr>
    </w:div>
    <w:div w:id="62145155">
      <w:bodyDiv w:val="1"/>
      <w:marLeft w:val="0"/>
      <w:marRight w:val="0"/>
      <w:marTop w:val="0"/>
      <w:marBottom w:val="0"/>
      <w:divBdr>
        <w:top w:val="none" w:sz="0" w:space="0" w:color="auto"/>
        <w:left w:val="none" w:sz="0" w:space="0" w:color="auto"/>
        <w:bottom w:val="none" w:sz="0" w:space="0" w:color="auto"/>
        <w:right w:val="none" w:sz="0" w:space="0" w:color="auto"/>
      </w:divBdr>
    </w:div>
    <w:div w:id="62220048">
      <w:bodyDiv w:val="1"/>
      <w:marLeft w:val="0"/>
      <w:marRight w:val="0"/>
      <w:marTop w:val="0"/>
      <w:marBottom w:val="0"/>
      <w:divBdr>
        <w:top w:val="none" w:sz="0" w:space="0" w:color="auto"/>
        <w:left w:val="none" w:sz="0" w:space="0" w:color="auto"/>
        <w:bottom w:val="none" w:sz="0" w:space="0" w:color="auto"/>
        <w:right w:val="none" w:sz="0" w:space="0" w:color="auto"/>
      </w:divBdr>
    </w:div>
    <w:div w:id="62223478">
      <w:bodyDiv w:val="1"/>
      <w:marLeft w:val="0"/>
      <w:marRight w:val="0"/>
      <w:marTop w:val="0"/>
      <w:marBottom w:val="0"/>
      <w:divBdr>
        <w:top w:val="none" w:sz="0" w:space="0" w:color="auto"/>
        <w:left w:val="none" w:sz="0" w:space="0" w:color="auto"/>
        <w:bottom w:val="none" w:sz="0" w:space="0" w:color="auto"/>
        <w:right w:val="none" w:sz="0" w:space="0" w:color="auto"/>
      </w:divBdr>
    </w:div>
    <w:div w:id="62262787">
      <w:bodyDiv w:val="1"/>
      <w:marLeft w:val="0"/>
      <w:marRight w:val="0"/>
      <w:marTop w:val="0"/>
      <w:marBottom w:val="0"/>
      <w:divBdr>
        <w:top w:val="none" w:sz="0" w:space="0" w:color="auto"/>
        <w:left w:val="none" w:sz="0" w:space="0" w:color="auto"/>
        <w:bottom w:val="none" w:sz="0" w:space="0" w:color="auto"/>
        <w:right w:val="none" w:sz="0" w:space="0" w:color="auto"/>
      </w:divBdr>
    </w:div>
    <w:div w:id="62340223">
      <w:bodyDiv w:val="1"/>
      <w:marLeft w:val="0"/>
      <w:marRight w:val="0"/>
      <w:marTop w:val="0"/>
      <w:marBottom w:val="0"/>
      <w:divBdr>
        <w:top w:val="none" w:sz="0" w:space="0" w:color="auto"/>
        <w:left w:val="none" w:sz="0" w:space="0" w:color="auto"/>
        <w:bottom w:val="none" w:sz="0" w:space="0" w:color="auto"/>
        <w:right w:val="none" w:sz="0" w:space="0" w:color="auto"/>
      </w:divBdr>
    </w:div>
    <w:div w:id="62532032">
      <w:bodyDiv w:val="1"/>
      <w:marLeft w:val="0"/>
      <w:marRight w:val="0"/>
      <w:marTop w:val="0"/>
      <w:marBottom w:val="0"/>
      <w:divBdr>
        <w:top w:val="none" w:sz="0" w:space="0" w:color="auto"/>
        <w:left w:val="none" w:sz="0" w:space="0" w:color="auto"/>
        <w:bottom w:val="none" w:sz="0" w:space="0" w:color="auto"/>
        <w:right w:val="none" w:sz="0" w:space="0" w:color="auto"/>
      </w:divBdr>
    </w:div>
    <w:div w:id="62535443">
      <w:bodyDiv w:val="1"/>
      <w:marLeft w:val="0"/>
      <w:marRight w:val="0"/>
      <w:marTop w:val="0"/>
      <w:marBottom w:val="0"/>
      <w:divBdr>
        <w:top w:val="none" w:sz="0" w:space="0" w:color="auto"/>
        <w:left w:val="none" w:sz="0" w:space="0" w:color="auto"/>
        <w:bottom w:val="none" w:sz="0" w:space="0" w:color="auto"/>
        <w:right w:val="none" w:sz="0" w:space="0" w:color="auto"/>
      </w:divBdr>
    </w:div>
    <w:div w:id="62873873">
      <w:bodyDiv w:val="1"/>
      <w:marLeft w:val="0"/>
      <w:marRight w:val="0"/>
      <w:marTop w:val="0"/>
      <w:marBottom w:val="0"/>
      <w:divBdr>
        <w:top w:val="none" w:sz="0" w:space="0" w:color="auto"/>
        <w:left w:val="none" w:sz="0" w:space="0" w:color="auto"/>
        <w:bottom w:val="none" w:sz="0" w:space="0" w:color="auto"/>
        <w:right w:val="none" w:sz="0" w:space="0" w:color="auto"/>
      </w:divBdr>
    </w:div>
    <w:div w:id="62945920">
      <w:bodyDiv w:val="1"/>
      <w:marLeft w:val="0"/>
      <w:marRight w:val="0"/>
      <w:marTop w:val="0"/>
      <w:marBottom w:val="0"/>
      <w:divBdr>
        <w:top w:val="none" w:sz="0" w:space="0" w:color="auto"/>
        <w:left w:val="none" w:sz="0" w:space="0" w:color="auto"/>
        <w:bottom w:val="none" w:sz="0" w:space="0" w:color="auto"/>
        <w:right w:val="none" w:sz="0" w:space="0" w:color="auto"/>
      </w:divBdr>
    </w:div>
    <w:div w:id="63112644">
      <w:bodyDiv w:val="1"/>
      <w:marLeft w:val="0"/>
      <w:marRight w:val="0"/>
      <w:marTop w:val="0"/>
      <w:marBottom w:val="0"/>
      <w:divBdr>
        <w:top w:val="none" w:sz="0" w:space="0" w:color="auto"/>
        <w:left w:val="none" w:sz="0" w:space="0" w:color="auto"/>
        <w:bottom w:val="none" w:sz="0" w:space="0" w:color="auto"/>
        <w:right w:val="none" w:sz="0" w:space="0" w:color="auto"/>
      </w:divBdr>
    </w:div>
    <w:div w:id="63115239">
      <w:bodyDiv w:val="1"/>
      <w:marLeft w:val="0"/>
      <w:marRight w:val="0"/>
      <w:marTop w:val="0"/>
      <w:marBottom w:val="0"/>
      <w:divBdr>
        <w:top w:val="none" w:sz="0" w:space="0" w:color="auto"/>
        <w:left w:val="none" w:sz="0" w:space="0" w:color="auto"/>
        <w:bottom w:val="none" w:sz="0" w:space="0" w:color="auto"/>
        <w:right w:val="none" w:sz="0" w:space="0" w:color="auto"/>
      </w:divBdr>
    </w:div>
    <w:div w:id="63525708">
      <w:bodyDiv w:val="1"/>
      <w:marLeft w:val="0"/>
      <w:marRight w:val="0"/>
      <w:marTop w:val="0"/>
      <w:marBottom w:val="0"/>
      <w:divBdr>
        <w:top w:val="none" w:sz="0" w:space="0" w:color="auto"/>
        <w:left w:val="none" w:sz="0" w:space="0" w:color="auto"/>
        <w:bottom w:val="none" w:sz="0" w:space="0" w:color="auto"/>
        <w:right w:val="none" w:sz="0" w:space="0" w:color="auto"/>
      </w:divBdr>
    </w:div>
    <w:div w:id="63995814">
      <w:bodyDiv w:val="1"/>
      <w:marLeft w:val="0"/>
      <w:marRight w:val="0"/>
      <w:marTop w:val="0"/>
      <w:marBottom w:val="0"/>
      <w:divBdr>
        <w:top w:val="none" w:sz="0" w:space="0" w:color="auto"/>
        <w:left w:val="none" w:sz="0" w:space="0" w:color="auto"/>
        <w:bottom w:val="none" w:sz="0" w:space="0" w:color="auto"/>
        <w:right w:val="none" w:sz="0" w:space="0" w:color="auto"/>
      </w:divBdr>
    </w:div>
    <w:div w:id="64108197">
      <w:bodyDiv w:val="1"/>
      <w:marLeft w:val="0"/>
      <w:marRight w:val="0"/>
      <w:marTop w:val="0"/>
      <w:marBottom w:val="0"/>
      <w:divBdr>
        <w:top w:val="none" w:sz="0" w:space="0" w:color="auto"/>
        <w:left w:val="none" w:sz="0" w:space="0" w:color="auto"/>
        <w:bottom w:val="none" w:sz="0" w:space="0" w:color="auto"/>
        <w:right w:val="none" w:sz="0" w:space="0" w:color="auto"/>
      </w:divBdr>
    </w:div>
    <w:div w:id="64303771">
      <w:bodyDiv w:val="1"/>
      <w:marLeft w:val="0"/>
      <w:marRight w:val="0"/>
      <w:marTop w:val="0"/>
      <w:marBottom w:val="0"/>
      <w:divBdr>
        <w:top w:val="none" w:sz="0" w:space="0" w:color="auto"/>
        <w:left w:val="none" w:sz="0" w:space="0" w:color="auto"/>
        <w:bottom w:val="none" w:sz="0" w:space="0" w:color="auto"/>
        <w:right w:val="none" w:sz="0" w:space="0" w:color="auto"/>
      </w:divBdr>
    </w:div>
    <w:div w:id="64375147">
      <w:bodyDiv w:val="1"/>
      <w:marLeft w:val="0"/>
      <w:marRight w:val="0"/>
      <w:marTop w:val="0"/>
      <w:marBottom w:val="0"/>
      <w:divBdr>
        <w:top w:val="none" w:sz="0" w:space="0" w:color="auto"/>
        <w:left w:val="none" w:sz="0" w:space="0" w:color="auto"/>
        <w:bottom w:val="none" w:sz="0" w:space="0" w:color="auto"/>
        <w:right w:val="none" w:sz="0" w:space="0" w:color="auto"/>
      </w:divBdr>
    </w:div>
    <w:div w:id="64423041">
      <w:bodyDiv w:val="1"/>
      <w:marLeft w:val="0"/>
      <w:marRight w:val="0"/>
      <w:marTop w:val="0"/>
      <w:marBottom w:val="0"/>
      <w:divBdr>
        <w:top w:val="none" w:sz="0" w:space="0" w:color="auto"/>
        <w:left w:val="none" w:sz="0" w:space="0" w:color="auto"/>
        <w:bottom w:val="none" w:sz="0" w:space="0" w:color="auto"/>
        <w:right w:val="none" w:sz="0" w:space="0" w:color="auto"/>
      </w:divBdr>
    </w:div>
    <w:div w:id="64844498">
      <w:bodyDiv w:val="1"/>
      <w:marLeft w:val="0"/>
      <w:marRight w:val="0"/>
      <w:marTop w:val="0"/>
      <w:marBottom w:val="0"/>
      <w:divBdr>
        <w:top w:val="none" w:sz="0" w:space="0" w:color="auto"/>
        <w:left w:val="none" w:sz="0" w:space="0" w:color="auto"/>
        <w:bottom w:val="none" w:sz="0" w:space="0" w:color="auto"/>
        <w:right w:val="none" w:sz="0" w:space="0" w:color="auto"/>
      </w:divBdr>
    </w:div>
    <w:div w:id="65029420">
      <w:bodyDiv w:val="1"/>
      <w:marLeft w:val="0"/>
      <w:marRight w:val="0"/>
      <w:marTop w:val="0"/>
      <w:marBottom w:val="0"/>
      <w:divBdr>
        <w:top w:val="none" w:sz="0" w:space="0" w:color="auto"/>
        <w:left w:val="none" w:sz="0" w:space="0" w:color="auto"/>
        <w:bottom w:val="none" w:sz="0" w:space="0" w:color="auto"/>
        <w:right w:val="none" w:sz="0" w:space="0" w:color="auto"/>
      </w:divBdr>
    </w:div>
    <w:div w:id="65149082">
      <w:bodyDiv w:val="1"/>
      <w:marLeft w:val="0"/>
      <w:marRight w:val="0"/>
      <w:marTop w:val="0"/>
      <w:marBottom w:val="0"/>
      <w:divBdr>
        <w:top w:val="none" w:sz="0" w:space="0" w:color="auto"/>
        <w:left w:val="none" w:sz="0" w:space="0" w:color="auto"/>
        <w:bottom w:val="none" w:sz="0" w:space="0" w:color="auto"/>
        <w:right w:val="none" w:sz="0" w:space="0" w:color="auto"/>
      </w:divBdr>
    </w:div>
    <w:div w:id="65230658">
      <w:bodyDiv w:val="1"/>
      <w:marLeft w:val="0"/>
      <w:marRight w:val="0"/>
      <w:marTop w:val="0"/>
      <w:marBottom w:val="0"/>
      <w:divBdr>
        <w:top w:val="none" w:sz="0" w:space="0" w:color="auto"/>
        <w:left w:val="none" w:sz="0" w:space="0" w:color="auto"/>
        <w:bottom w:val="none" w:sz="0" w:space="0" w:color="auto"/>
        <w:right w:val="none" w:sz="0" w:space="0" w:color="auto"/>
      </w:divBdr>
    </w:div>
    <w:div w:id="65342915">
      <w:bodyDiv w:val="1"/>
      <w:marLeft w:val="0"/>
      <w:marRight w:val="0"/>
      <w:marTop w:val="0"/>
      <w:marBottom w:val="0"/>
      <w:divBdr>
        <w:top w:val="none" w:sz="0" w:space="0" w:color="auto"/>
        <w:left w:val="none" w:sz="0" w:space="0" w:color="auto"/>
        <w:bottom w:val="none" w:sz="0" w:space="0" w:color="auto"/>
        <w:right w:val="none" w:sz="0" w:space="0" w:color="auto"/>
      </w:divBdr>
    </w:div>
    <w:div w:id="65493088">
      <w:bodyDiv w:val="1"/>
      <w:marLeft w:val="0"/>
      <w:marRight w:val="0"/>
      <w:marTop w:val="0"/>
      <w:marBottom w:val="0"/>
      <w:divBdr>
        <w:top w:val="none" w:sz="0" w:space="0" w:color="auto"/>
        <w:left w:val="none" w:sz="0" w:space="0" w:color="auto"/>
        <w:bottom w:val="none" w:sz="0" w:space="0" w:color="auto"/>
        <w:right w:val="none" w:sz="0" w:space="0" w:color="auto"/>
      </w:divBdr>
    </w:div>
    <w:div w:id="65541945">
      <w:bodyDiv w:val="1"/>
      <w:marLeft w:val="0"/>
      <w:marRight w:val="0"/>
      <w:marTop w:val="0"/>
      <w:marBottom w:val="0"/>
      <w:divBdr>
        <w:top w:val="none" w:sz="0" w:space="0" w:color="auto"/>
        <w:left w:val="none" w:sz="0" w:space="0" w:color="auto"/>
        <w:bottom w:val="none" w:sz="0" w:space="0" w:color="auto"/>
        <w:right w:val="none" w:sz="0" w:space="0" w:color="auto"/>
      </w:divBdr>
    </w:div>
    <w:div w:id="65610924">
      <w:bodyDiv w:val="1"/>
      <w:marLeft w:val="0"/>
      <w:marRight w:val="0"/>
      <w:marTop w:val="0"/>
      <w:marBottom w:val="0"/>
      <w:divBdr>
        <w:top w:val="none" w:sz="0" w:space="0" w:color="auto"/>
        <w:left w:val="none" w:sz="0" w:space="0" w:color="auto"/>
        <w:bottom w:val="none" w:sz="0" w:space="0" w:color="auto"/>
        <w:right w:val="none" w:sz="0" w:space="0" w:color="auto"/>
      </w:divBdr>
    </w:div>
    <w:div w:id="65615209">
      <w:bodyDiv w:val="1"/>
      <w:marLeft w:val="0"/>
      <w:marRight w:val="0"/>
      <w:marTop w:val="0"/>
      <w:marBottom w:val="0"/>
      <w:divBdr>
        <w:top w:val="none" w:sz="0" w:space="0" w:color="auto"/>
        <w:left w:val="none" w:sz="0" w:space="0" w:color="auto"/>
        <w:bottom w:val="none" w:sz="0" w:space="0" w:color="auto"/>
        <w:right w:val="none" w:sz="0" w:space="0" w:color="auto"/>
      </w:divBdr>
    </w:div>
    <w:div w:id="65684950">
      <w:bodyDiv w:val="1"/>
      <w:marLeft w:val="0"/>
      <w:marRight w:val="0"/>
      <w:marTop w:val="0"/>
      <w:marBottom w:val="0"/>
      <w:divBdr>
        <w:top w:val="none" w:sz="0" w:space="0" w:color="auto"/>
        <w:left w:val="none" w:sz="0" w:space="0" w:color="auto"/>
        <w:bottom w:val="none" w:sz="0" w:space="0" w:color="auto"/>
        <w:right w:val="none" w:sz="0" w:space="0" w:color="auto"/>
      </w:divBdr>
    </w:div>
    <w:div w:id="65959369">
      <w:bodyDiv w:val="1"/>
      <w:marLeft w:val="0"/>
      <w:marRight w:val="0"/>
      <w:marTop w:val="0"/>
      <w:marBottom w:val="0"/>
      <w:divBdr>
        <w:top w:val="none" w:sz="0" w:space="0" w:color="auto"/>
        <w:left w:val="none" w:sz="0" w:space="0" w:color="auto"/>
        <w:bottom w:val="none" w:sz="0" w:space="0" w:color="auto"/>
        <w:right w:val="none" w:sz="0" w:space="0" w:color="auto"/>
      </w:divBdr>
    </w:div>
    <w:div w:id="66005079">
      <w:bodyDiv w:val="1"/>
      <w:marLeft w:val="0"/>
      <w:marRight w:val="0"/>
      <w:marTop w:val="0"/>
      <w:marBottom w:val="0"/>
      <w:divBdr>
        <w:top w:val="none" w:sz="0" w:space="0" w:color="auto"/>
        <w:left w:val="none" w:sz="0" w:space="0" w:color="auto"/>
        <w:bottom w:val="none" w:sz="0" w:space="0" w:color="auto"/>
        <w:right w:val="none" w:sz="0" w:space="0" w:color="auto"/>
      </w:divBdr>
    </w:div>
    <w:div w:id="66073521">
      <w:bodyDiv w:val="1"/>
      <w:marLeft w:val="0"/>
      <w:marRight w:val="0"/>
      <w:marTop w:val="0"/>
      <w:marBottom w:val="0"/>
      <w:divBdr>
        <w:top w:val="none" w:sz="0" w:space="0" w:color="auto"/>
        <w:left w:val="none" w:sz="0" w:space="0" w:color="auto"/>
        <w:bottom w:val="none" w:sz="0" w:space="0" w:color="auto"/>
        <w:right w:val="none" w:sz="0" w:space="0" w:color="auto"/>
      </w:divBdr>
    </w:div>
    <w:div w:id="66344747">
      <w:bodyDiv w:val="1"/>
      <w:marLeft w:val="0"/>
      <w:marRight w:val="0"/>
      <w:marTop w:val="0"/>
      <w:marBottom w:val="0"/>
      <w:divBdr>
        <w:top w:val="none" w:sz="0" w:space="0" w:color="auto"/>
        <w:left w:val="none" w:sz="0" w:space="0" w:color="auto"/>
        <w:bottom w:val="none" w:sz="0" w:space="0" w:color="auto"/>
        <w:right w:val="none" w:sz="0" w:space="0" w:color="auto"/>
      </w:divBdr>
    </w:div>
    <w:div w:id="66457832">
      <w:bodyDiv w:val="1"/>
      <w:marLeft w:val="0"/>
      <w:marRight w:val="0"/>
      <w:marTop w:val="0"/>
      <w:marBottom w:val="0"/>
      <w:divBdr>
        <w:top w:val="none" w:sz="0" w:space="0" w:color="auto"/>
        <w:left w:val="none" w:sz="0" w:space="0" w:color="auto"/>
        <w:bottom w:val="none" w:sz="0" w:space="0" w:color="auto"/>
        <w:right w:val="none" w:sz="0" w:space="0" w:color="auto"/>
      </w:divBdr>
    </w:div>
    <w:div w:id="66808533">
      <w:bodyDiv w:val="1"/>
      <w:marLeft w:val="0"/>
      <w:marRight w:val="0"/>
      <w:marTop w:val="0"/>
      <w:marBottom w:val="0"/>
      <w:divBdr>
        <w:top w:val="none" w:sz="0" w:space="0" w:color="auto"/>
        <w:left w:val="none" w:sz="0" w:space="0" w:color="auto"/>
        <w:bottom w:val="none" w:sz="0" w:space="0" w:color="auto"/>
        <w:right w:val="none" w:sz="0" w:space="0" w:color="auto"/>
      </w:divBdr>
    </w:div>
    <w:div w:id="67190858">
      <w:bodyDiv w:val="1"/>
      <w:marLeft w:val="0"/>
      <w:marRight w:val="0"/>
      <w:marTop w:val="0"/>
      <w:marBottom w:val="0"/>
      <w:divBdr>
        <w:top w:val="none" w:sz="0" w:space="0" w:color="auto"/>
        <w:left w:val="none" w:sz="0" w:space="0" w:color="auto"/>
        <w:bottom w:val="none" w:sz="0" w:space="0" w:color="auto"/>
        <w:right w:val="none" w:sz="0" w:space="0" w:color="auto"/>
      </w:divBdr>
    </w:div>
    <w:div w:id="67193811">
      <w:bodyDiv w:val="1"/>
      <w:marLeft w:val="0"/>
      <w:marRight w:val="0"/>
      <w:marTop w:val="0"/>
      <w:marBottom w:val="0"/>
      <w:divBdr>
        <w:top w:val="none" w:sz="0" w:space="0" w:color="auto"/>
        <w:left w:val="none" w:sz="0" w:space="0" w:color="auto"/>
        <w:bottom w:val="none" w:sz="0" w:space="0" w:color="auto"/>
        <w:right w:val="none" w:sz="0" w:space="0" w:color="auto"/>
      </w:divBdr>
    </w:div>
    <w:div w:id="67777135">
      <w:bodyDiv w:val="1"/>
      <w:marLeft w:val="0"/>
      <w:marRight w:val="0"/>
      <w:marTop w:val="0"/>
      <w:marBottom w:val="0"/>
      <w:divBdr>
        <w:top w:val="none" w:sz="0" w:space="0" w:color="auto"/>
        <w:left w:val="none" w:sz="0" w:space="0" w:color="auto"/>
        <w:bottom w:val="none" w:sz="0" w:space="0" w:color="auto"/>
        <w:right w:val="none" w:sz="0" w:space="0" w:color="auto"/>
      </w:divBdr>
    </w:div>
    <w:div w:id="68239160">
      <w:bodyDiv w:val="1"/>
      <w:marLeft w:val="0"/>
      <w:marRight w:val="0"/>
      <w:marTop w:val="0"/>
      <w:marBottom w:val="0"/>
      <w:divBdr>
        <w:top w:val="none" w:sz="0" w:space="0" w:color="auto"/>
        <w:left w:val="none" w:sz="0" w:space="0" w:color="auto"/>
        <w:bottom w:val="none" w:sz="0" w:space="0" w:color="auto"/>
        <w:right w:val="none" w:sz="0" w:space="0" w:color="auto"/>
      </w:divBdr>
    </w:div>
    <w:div w:id="68622311">
      <w:bodyDiv w:val="1"/>
      <w:marLeft w:val="0"/>
      <w:marRight w:val="0"/>
      <w:marTop w:val="0"/>
      <w:marBottom w:val="0"/>
      <w:divBdr>
        <w:top w:val="none" w:sz="0" w:space="0" w:color="auto"/>
        <w:left w:val="none" w:sz="0" w:space="0" w:color="auto"/>
        <w:bottom w:val="none" w:sz="0" w:space="0" w:color="auto"/>
        <w:right w:val="none" w:sz="0" w:space="0" w:color="auto"/>
      </w:divBdr>
    </w:div>
    <w:div w:id="68625455">
      <w:bodyDiv w:val="1"/>
      <w:marLeft w:val="0"/>
      <w:marRight w:val="0"/>
      <w:marTop w:val="0"/>
      <w:marBottom w:val="0"/>
      <w:divBdr>
        <w:top w:val="none" w:sz="0" w:space="0" w:color="auto"/>
        <w:left w:val="none" w:sz="0" w:space="0" w:color="auto"/>
        <w:bottom w:val="none" w:sz="0" w:space="0" w:color="auto"/>
        <w:right w:val="none" w:sz="0" w:space="0" w:color="auto"/>
      </w:divBdr>
    </w:div>
    <w:div w:id="68698038">
      <w:bodyDiv w:val="1"/>
      <w:marLeft w:val="0"/>
      <w:marRight w:val="0"/>
      <w:marTop w:val="0"/>
      <w:marBottom w:val="0"/>
      <w:divBdr>
        <w:top w:val="none" w:sz="0" w:space="0" w:color="auto"/>
        <w:left w:val="none" w:sz="0" w:space="0" w:color="auto"/>
        <w:bottom w:val="none" w:sz="0" w:space="0" w:color="auto"/>
        <w:right w:val="none" w:sz="0" w:space="0" w:color="auto"/>
      </w:divBdr>
    </w:div>
    <w:div w:id="68701010">
      <w:bodyDiv w:val="1"/>
      <w:marLeft w:val="0"/>
      <w:marRight w:val="0"/>
      <w:marTop w:val="0"/>
      <w:marBottom w:val="0"/>
      <w:divBdr>
        <w:top w:val="none" w:sz="0" w:space="0" w:color="auto"/>
        <w:left w:val="none" w:sz="0" w:space="0" w:color="auto"/>
        <w:bottom w:val="none" w:sz="0" w:space="0" w:color="auto"/>
        <w:right w:val="none" w:sz="0" w:space="0" w:color="auto"/>
      </w:divBdr>
    </w:div>
    <w:div w:id="68770006">
      <w:bodyDiv w:val="1"/>
      <w:marLeft w:val="0"/>
      <w:marRight w:val="0"/>
      <w:marTop w:val="0"/>
      <w:marBottom w:val="0"/>
      <w:divBdr>
        <w:top w:val="none" w:sz="0" w:space="0" w:color="auto"/>
        <w:left w:val="none" w:sz="0" w:space="0" w:color="auto"/>
        <w:bottom w:val="none" w:sz="0" w:space="0" w:color="auto"/>
        <w:right w:val="none" w:sz="0" w:space="0" w:color="auto"/>
      </w:divBdr>
    </w:div>
    <w:div w:id="68889446">
      <w:bodyDiv w:val="1"/>
      <w:marLeft w:val="0"/>
      <w:marRight w:val="0"/>
      <w:marTop w:val="0"/>
      <w:marBottom w:val="0"/>
      <w:divBdr>
        <w:top w:val="none" w:sz="0" w:space="0" w:color="auto"/>
        <w:left w:val="none" w:sz="0" w:space="0" w:color="auto"/>
        <w:bottom w:val="none" w:sz="0" w:space="0" w:color="auto"/>
        <w:right w:val="none" w:sz="0" w:space="0" w:color="auto"/>
      </w:divBdr>
    </w:div>
    <w:div w:id="68966563">
      <w:bodyDiv w:val="1"/>
      <w:marLeft w:val="0"/>
      <w:marRight w:val="0"/>
      <w:marTop w:val="0"/>
      <w:marBottom w:val="0"/>
      <w:divBdr>
        <w:top w:val="none" w:sz="0" w:space="0" w:color="auto"/>
        <w:left w:val="none" w:sz="0" w:space="0" w:color="auto"/>
        <w:bottom w:val="none" w:sz="0" w:space="0" w:color="auto"/>
        <w:right w:val="none" w:sz="0" w:space="0" w:color="auto"/>
      </w:divBdr>
    </w:div>
    <w:div w:id="69082616">
      <w:bodyDiv w:val="1"/>
      <w:marLeft w:val="0"/>
      <w:marRight w:val="0"/>
      <w:marTop w:val="0"/>
      <w:marBottom w:val="0"/>
      <w:divBdr>
        <w:top w:val="none" w:sz="0" w:space="0" w:color="auto"/>
        <w:left w:val="none" w:sz="0" w:space="0" w:color="auto"/>
        <w:bottom w:val="none" w:sz="0" w:space="0" w:color="auto"/>
        <w:right w:val="none" w:sz="0" w:space="0" w:color="auto"/>
      </w:divBdr>
    </w:div>
    <w:div w:id="69155369">
      <w:bodyDiv w:val="1"/>
      <w:marLeft w:val="0"/>
      <w:marRight w:val="0"/>
      <w:marTop w:val="0"/>
      <w:marBottom w:val="0"/>
      <w:divBdr>
        <w:top w:val="none" w:sz="0" w:space="0" w:color="auto"/>
        <w:left w:val="none" w:sz="0" w:space="0" w:color="auto"/>
        <w:bottom w:val="none" w:sz="0" w:space="0" w:color="auto"/>
        <w:right w:val="none" w:sz="0" w:space="0" w:color="auto"/>
      </w:divBdr>
    </w:div>
    <w:div w:id="69231820">
      <w:bodyDiv w:val="1"/>
      <w:marLeft w:val="0"/>
      <w:marRight w:val="0"/>
      <w:marTop w:val="0"/>
      <w:marBottom w:val="0"/>
      <w:divBdr>
        <w:top w:val="none" w:sz="0" w:space="0" w:color="auto"/>
        <w:left w:val="none" w:sz="0" w:space="0" w:color="auto"/>
        <w:bottom w:val="none" w:sz="0" w:space="0" w:color="auto"/>
        <w:right w:val="none" w:sz="0" w:space="0" w:color="auto"/>
      </w:divBdr>
    </w:div>
    <w:div w:id="69232808">
      <w:bodyDiv w:val="1"/>
      <w:marLeft w:val="0"/>
      <w:marRight w:val="0"/>
      <w:marTop w:val="0"/>
      <w:marBottom w:val="0"/>
      <w:divBdr>
        <w:top w:val="none" w:sz="0" w:space="0" w:color="auto"/>
        <w:left w:val="none" w:sz="0" w:space="0" w:color="auto"/>
        <w:bottom w:val="none" w:sz="0" w:space="0" w:color="auto"/>
        <w:right w:val="none" w:sz="0" w:space="0" w:color="auto"/>
      </w:divBdr>
    </w:div>
    <w:div w:id="69276715">
      <w:bodyDiv w:val="1"/>
      <w:marLeft w:val="0"/>
      <w:marRight w:val="0"/>
      <w:marTop w:val="0"/>
      <w:marBottom w:val="0"/>
      <w:divBdr>
        <w:top w:val="none" w:sz="0" w:space="0" w:color="auto"/>
        <w:left w:val="none" w:sz="0" w:space="0" w:color="auto"/>
        <w:bottom w:val="none" w:sz="0" w:space="0" w:color="auto"/>
        <w:right w:val="none" w:sz="0" w:space="0" w:color="auto"/>
      </w:divBdr>
    </w:div>
    <w:div w:id="69353336">
      <w:bodyDiv w:val="1"/>
      <w:marLeft w:val="0"/>
      <w:marRight w:val="0"/>
      <w:marTop w:val="0"/>
      <w:marBottom w:val="0"/>
      <w:divBdr>
        <w:top w:val="none" w:sz="0" w:space="0" w:color="auto"/>
        <w:left w:val="none" w:sz="0" w:space="0" w:color="auto"/>
        <w:bottom w:val="none" w:sz="0" w:space="0" w:color="auto"/>
        <w:right w:val="none" w:sz="0" w:space="0" w:color="auto"/>
      </w:divBdr>
    </w:div>
    <w:div w:id="69469413">
      <w:bodyDiv w:val="1"/>
      <w:marLeft w:val="0"/>
      <w:marRight w:val="0"/>
      <w:marTop w:val="0"/>
      <w:marBottom w:val="0"/>
      <w:divBdr>
        <w:top w:val="none" w:sz="0" w:space="0" w:color="auto"/>
        <w:left w:val="none" w:sz="0" w:space="0" w:color="auto"/>
        <w:bottom w:val="none" w:sz="0" w:space="0" w:color="auto"/>
        <w:right w:val="none" w:sz="0" w:space="0" w:color="auto"/>
      </w:divBdr>
    </w:div>
    <w:div w:id="69543351">
      <w:bodyDiv w:val="1"/>
      <w:marLeft w:val="0"/>
      <w:marRight w:val="0"/>
      <w:marTop w:val="0"/>
      <w:marBottom w:val="0"/>
      <w:divBdr>
        <w:top w:val="none" w:sz="0" w:space="0" w:color="auto"/>
        <w:left w:val="none" w:sz="0" w:space="0" w:color="auto"/>
        <w:bottom w:val="none" w:sz="0" w:space="0" w:color="auto"/>
        <w:right w:val="none" w:sz="0" w:space="0" w:color="auto"/>
      </w:divBdr>
    </w:div>
    <w:div w:id="69545938">
      <w:bodyDiv w:val="1"/>
      <w:marLeft w:val="0"/>
      <w:marRight w:val="0"/>
      <w:marTop w:val="0"/>
      <w:marBottom w:val="0"/>
      <w:divBdr>
        <w:top w:val="none" w:sz="0" w:space="0" w:color="auto"/>
        <w:left w:val="none" w:sz="0" w:space="0" w:color="auto"/>
        <w:bottom w:val="none" w:sz="0" w:space="0" w:color="auto"/>
        <w:right w:val="none" w:sz="0" w:space="0" w:color="auto"/>
      </w:divBdr>
    </w:div>
    <w:div w:id="69617235">
      <w:bodyDiv w:val="1"/>
      <w:marLeft w:val="0"/>
      <w:marRight w:val="0"/>
      <w:marTop w:val="0"/>
      <w:marBottom w:val="0"/>
      <w:divBdr>
        <w:top w:val="none" w:sz="0" w:space="0" w:color="auto"/>
        <w:left w:val="none" w:sz="0" w:space="0" w:color="auto"/>
        <w:bottom w:val="none" w:sz="0" w:space="0" w:color="auto"/>
        <w:right w:val="none" w:sz="0" w:space="0" w:color="auto"/>
      </w:divBdr>
    </w:div>
    <w:div w:id="69623108">
      <w:bodyDiv w:val="1"/>
      <w:marLeft w:val="0"/>
      <w:marRight w:val="0"/>
      <w:marTop w:val="0"/>
      <w:marBottom w:val="0"/>
      <w:divBdr>
        <w:top w:val="none" w:sz="0" w:space="0" w:color="auto"/>
        <w:left w:val="none" w:sz="0" w:space="0" w:color="auto"/>
        <w:bottom w:val="none" w:sz="0" w:space="0" w:color="auto"/>
        <w:right w:val="none" w:sz="0" w:space="0" w:color="auto"/>
      </w:divBdr>
    </w:div>
    <w:div w:id="69810332">
      <w:bodyDiv w:val="1"/>
      <w:marLeft w:val="0"/>
      <w:marRight w:val="0"/>
      <w:marTop w:val="0"/>
      <w:marBottom w:val="0"/>
      <w:divBdr>
        <w:top w:val="none" w:sz="0" w:space="0" w:color="auto"/>
        <w:left w:val="none" w:sz="0" w:space="0" w:color="auto"/>
        <w:bottom w:val="none" w:sz="0" w:space="0" w:color="auto"/>
        <w:right w:val="none" w:sz="0" w:space="0" w:color="auto"/>
      </w:divBdr>
    </w:div>
    <w:div w:id="70003454">
      <w:bodyDiv w:val="1"/>
      <w:marLeft w:val="0"/>
      <w:marRight w:val="0"/>
      <w:marTop w:val="0"/>
      <w:marBottom w:val="0"/>
      <w:divBdr>
        <w:top w:val="none" w:sz="0" w:space="0" w:color="auto"/>
        <w:left w:val="none" w:sz="0" w:space="0" w:color="auto"/>
        <w:bottom w:val="none" w:sz="0" w:space="0" w:color="auto"/>
        <w:right w:val="none" w:sz="0" w:space="0" w:color="auto"/>
      </w:divBdr>
    </w:div>
    <w:div w:id="70126713">
      <w:bodyDiv w:val="1"/>
      <w:marLeft w:val="0"/>
      <w:marRight w:val="0"/>
      <w:marTop w:val="0"/>
      <w:marBottom w:val="0"/>
      <w:divBdr>
        <w:top w:val="none" w:sz="0" w:space="0" w:color="auto"/>
        <w:left w:val="none" w:sz="0" w:space="0" w:color="auto"/>
        <w:bottom w:val="none" w:sz="0" w:space="0" w:color="auto"/>
        <w:right w:val="none" w:sz="0" w:space="0" w:color="auto"/>
      </w:divBdr>
    </w:div>
    <w:div w:id="70127332">
      <w:bodyDiv w:val="1"/>
      <w:marLeft w:val="0"/>
      <w:marRight w:val="0"/>
      <w:marTop w:val="0"/>
      <w:marBottom w:val="0"/>
      <w:divBdr>
        <w:top w:val="none" w:sz="0" w:space="0" w:color="auto"/>
        <w:left w:val="none" w:sz="0" w:space="0" w:color="auto"/>
        <w:bottom w:val="none" w:sz="0" w:space="0" w:color="auto"/>
        <w:right w:val="none" w:sz="0" w:space="0" w:color="auto"/>
      </w:divBdr>
    </w:div>
    <w:div w:id="70587141">
      <w:bodyDiv w:val="1"/>
      <w:marLeft w:val="0"/>
      <w:marRight w:val="0"/>
      <w:marTop w:val="0"/>
      <w:marBottom w:val="0"/>
      <w:divBdr>
        <w:top w:val="none" w:sz="0" w:space="0" w:color="auto"/>
        <w:left w:val="none" w:sz="0" w:space="0" w:color="auto"/>
        <w:bottom w:val="none" w:sz="0" w:space="0" w:color="auto"/>
        <w:right w:val="none" w:sz="0" w:space="0" w:color="auto"/>
      </w:divBdr>
    </w:div>
    <w:div w:id="70736841">
      <w:bodyDiv w:val="1"/>
      <w:marLeft w:val="0"/>
      <w:marRight w:val="0"/>
      <w:marTop w:val="0"/>
      <w:marBottom w:val="0"/>
      <w:divBdr>
        <w:top w:val="none" w:sz="0" w:space="0" w:color="auto"/>
        <w:left w:val="none" w:sz="0" w:space="0" w:color="auto"/>
        <w:bottom w:val="none" w:sz="0" w:space="0" w:color="auto"/>
        <w:right w:val="none" w:sz="0" w:space="0" w:color="auto"/>
      </w:divBdr>
    </w:div>
    <w:div w:id="70853553">
      <w:bodyDiv w:val="1"/>
      <w:marLeft w:val="0"/>
      <w:marRight w:val="0"/>
      <w:marTop w:val="0"/>
      <w:marBottom w:val="0"/>
      <w:divBdr>
        <w:top w:val="none" w:sz="0" w:space="0" w:color="auto"/>
        <w:left w:val="none" w:sz="0" w:space="0" w:color="auto"/>
        <w:bottom w:val="none" w:sz="0" w:space="0" w:color="auto"/>
        <w:right w:val="none" w:sz="0" w:space="0" w:color="auto"/>
      </w:divBdr>
    </w:div>
    <w:div w:id="70933500">
      <w:bodyDiv w:val="1"/>
      <w:marLeft w:val="0"/>
      <w:marRight w:val="0"/>
      <w:marTop w:val="0"/>
      <w:marBottom w:val="0"/>
      <w:divBdr>
        <w:top w:val="none" w:sz="0" w:space="0" w:color="auto"/>
        <w:left w:val="none" w:sz="0" w:space="0" w:color="auto"/>
        <w:bottom w:val="none" w:sz="0" w:space="0" w:color="auto"/>
        <w:right w:val="none" w:sz="0" w:space="0" w:color="auto"/>
      </w:divBdr>
    </w:div>
    <w:div w:id="70935896">
      <w:bodyDiv w:val="1"/>
      <w:marLeft w:val="0"/>
      <w:marRight w:val="0"/>
      <w:marTop w:val="0"/>
      <w:marBottom w:val="0"/>
      <w:divBdr>
        <w:top w:val="none" w:sz="0" w:space="0" w:color="auto"/>
        <w:left w:val="none" w:sz="0" w:space="0" w:color="auto"/>
        <w:bottom w:val="none" w:sz="0" w:space="0" w:color="auto"/>
        <w:right w:val="none" w:sz="0" w:space="0" w:color="auto"/>
      </w:divBdr>
    </w:div>
    <w:div w:id="71319185">
      <w:bodyDiv w:val="1"/>
      <w:marLeft w:val="0"/>
      <w:marRight w:val="0"/>
      <w:marTop w:val="0"/>
      <w:marBottom w:val="0"/>
      <w:divBdr>
        <w:top w:val="none" w:sz="0" w:space="0" w:color="auto"/>
        <w:left w:val="none" w:sz="0" w:space="0" w:color="auto"/>
        <w:bottom w:val="none" w:sz="0" w:space="0" w:color="auto"/>
        <w:right w:val="none" w:sz="0" w:space="0" w:color="auto"/>
      </w:divBdr>
    </w:div>
    <w:div w:id="71322181">
      <w:bodyDiv w:val="1"/>
      <w:marLeft w:val="0"/>
      <w:marRight w:val="0"/>
      <w:marTop w:val="0"/>
      <w:marBottom w:val="0"/>
      <w:divBdr>
        <w:top w:val="none" w:sz="0" w:space="0" w:color="auto"/>
        <w:left w:val="none" w:sz="0" w:space="0" w:color="auto"/>
        <w:bottom w:val="none" w:sz="0" w:space="0" w:color="auto"/>
        <w:right w:val="none" w:sz="0" w:space="0" w:color="auto"/>
      </w:divBdr>
    </w:div>
    <w:div w:id="71465138">
      <w:bodyDiv w:val="1"/>
      <w:marLeft w:val="0"/>
      <w:marRight w:val="0"/>
      <w:marTop w:val="0"/>
      <w:marBottom w:val="0"/>
      <w:divBdr>
        <w:top w:val="none" w:sz="0" w:space="0" w:color="auto"/>
        <w:left w:val="none" w:sz="0" w:space="0" w:color="auto"/>
        <w:bottom w:val="none" w:sz="0" w:space="0" w:color="auto"/>
        <w:right w:val="none" w:sz="0" w:space="0" w:color="auto"/>
      </w:divBdr>
    </w:div>
    <w:div w:id="71507910">
      <w:bodyDiv w:val="1"/>
      <w:marLeft w:val="0"/>
      <w:marRight w:val="0"/>
      <w:marTop w:val="0"/>
      <w:marBottom w:val="0"/>
      <w:divBdr>
        <w:top w:val="none" w:sz="0" w:space="0" w:color="auto"/>
        <w:left w:val="none" w:sz="0" w:space="0" w:color="auto"/>
        <w:bottom w:val="none" w:sz="0" w:space="0" w:color="auto"/>
        <w:right w:val="none" w:sz="0" w:space="0" w:color="auto"/>
      </w:divBdr>
    </w:div>
    <w:div w:id="71512343">
      <w:bodyDiv w:val="1"/>
      <w:marLeft w:val="0"/>
      <w:marRight w:val="0"/>
      <w:marTop w:val="0"/>
      <w:marBottom w:val="0"/>
      <w:divBdr>
        <w:top w:val="none" w:sz="0" w:space="0" w:color="auto"/>
        <w:left w:val="none" w:sz="0" w:space="0" w:color="auto"/>
        <w:bottom w:val="none" w:sz="0" w:space="0" w:color="auto"/>
        <w:right w:val="none" w:sz="0" w:space="0" w:color="auto"/>
      </w:divBdr>
    </w:div>
    <w:div w:id="72052469">
      <w:bodyDiv w:val="1"/>
      <w:marLeft w:val="0"/>
      <w:marRight w:val="0"/>
      <w:marTop w:val="0"/>
      <w:marBottom w:val="0"/>
      <w:divBdr>
        <w:top w:val="none" w:sz="0" w:space="0" w:color="auto"/>
        <w:left w:val="none" w:sz="0" w:space="0" w:color="auto"/>
        <w:bottom w:val="none" w:sz="0" w:space="0" w:color="auto"/>
        <w:right w:val="none" w:sz="0" w:space="0" w:color="auto"/>
      </w:divBdr>
    </w:div>
    <w:div w:id="72094847">
      <w:bodyDiv w:val="1"/>
      <w:marLeft w:val="0"/>
      <w:marRight w:val="0"/>
      <w:marTop w:val="0"/>
      <w:marBottom w:val="0"/>
      <w:divBdr>
        <w:top w:val="none" w:sz="0" w:space="0" w:color="auto"/>
        <w:left w:val="none" w:sz="0" w:space="0" w:color="auto"/>
        <w:bottom w:val="none" w:sz="0" w:space="0" w:color="auto"/>
        <w:right w:val="none" w:sz="0" w:space="0" w:color="auto"/>
      </w:divBdr>
    </w:div>
    <w:div w:id="72120728">
      <w:bodyDiv w:val="1"/>
      <w:marLeft w:val="0"/>
      <w:marRight w:val="0"/>
      <w:marTop w:val="0"/>
      <w:marBottom w:val="0"/>
      <w:divBdr>
        <w:top w:val="none" w:sz="0" w:space="0" w:color="auto"/>
        <w:left w:val="none" w:sz="0" w:space="0" w:color="auto"/>
        <w:bottom w:val="none" w:sz="0" w:space="0" w:color="auto"/>
        <w:right w:val="none" w:sz="0" w:space="0" w:color="auto"/>
      </w:divBdr>
    </w:div>
    <w:div w:id="72168103">
      <w:bodyDiv w:val="1"/>
      <w:marLeft w:val="0"/>
      <w:marRight w:val="0"/>
      <w:marTop w:val="0"/>
      <w:marBottom w:val="0"/>
      <w:divBdr>
        <w:top w:val="none" w:sz="0" w:space="0" w:color="auto"/>
        <w:left w:val="none" w:sz="0" w:space="0" w:color="auto"/>
        <w:bottom w:val="none" w:sz="0" w:space="0" w:color="auto"/>
        <w:right w:val="none" w:sz="0" w:space="0" w:color="auto"/>
      </w:divBdr>
    </w:div>
    <w:div w:id="72438673">
      <w:bodyDiv w:val="1"/>
      <w:marLeft w:val="0"/>
      <w:marRight w:val="0"/>
      <w:marTop w:val="0"/>
      <w:marBottom w:val="0"/>
      <w:divBdr>
        <w:top w:val="none" w:sz="0" w:space="0" w:color="auto"/>
        <w:left w:val="none" w:sz="0" w:space="0" w:color="auto"/>
        <w:bottom w:val="none" w:sz="0" w:space="0" w:color="auto"/>
        <w:right w:val="none" w:sz="0" w:space="0" w:color="auto"/>
      </w:divBdr>
    </w:div>
    <w:div w:id="72439885">
      <w:bodyDiv w:val="1"/>
      <w:marLeft w:val="0"/>
      <w:marRight w:val="0"/>
      <w:marTop w:val="0"/>
      <w:marBottom w:val="0"/>
      <w:divBdr>
        <w:top w:val="none" w:sz="0" w:space="0" w:color="auto"/>
        <w:left w:val="none" w:sz="0" w:space="0" w:color="auto"/>
        <w:bottom w:val="none" w:sz="0" w:space="0" w:color="auto"/>
        <w:right w:val="none" w:sz="0" w:space="0" w:color="auto"/>
      </w:divBdr>
    </w:div>
    <w:div w:id="72707859">
      <w:bodyDiv w:val="1"/>
      <w:marLeft w:val="0"/>
      <w:marRight w:val="0"/>
      <w:marTop w:val="0"/>
      <w:marBottom w:val="0"/>
      <w:divBdr>
        <w:top w:val="none" w:sz="0" w:space="0" w:color="auto"/>
        <w:left w:val="none" w:sz="0" w:space="0" w:color="auto"/>
        <w:bottom w:val="none" w:sz="0" w:space="0" w:color="auto"/>
        <w:right w:val="none" w:sz="0" w:space="0" w:color="auto"/>
      </w:divBdr>
    </w:div>
    <w:div w:id="72823434">
      <w:bodyDiv w:val="1"/>
      <w:marLeft w:val="0"/>
      <w:marRight w:val="0"/>
      <w:marTop w:val="0"/>
      <w:marBottom w:val="0"/>
      <w:divBdr>
        <w:top w:val="none" w:sz="0" w:space="0" w:color="auto"/>
        <w:left w:val="none" w:sz="0" w:space="0" w:color="auto"/>
        <w:bottom w:val="none" w:sz="0" w:space="0" w:color="auto"/>
        <w:right w:val="none" w:sz="0" w:space="0" w:color="auto"/>
      </w:divBdr>
    </w:div>
    <w:div w:id="72899309">
      <w:bodyDiv w:val="1"/>
      <w:marLeft w:val="0"/>
      <w:marRight w:val="0"/>
      <w:marTop w:val="0"/>
      <w:marBottom w:val="0"/>
      <w:divBdr>
        <w:top w:val="none" w:sz="0" w:space="0" w:color="auto"/>
        <w:left w:val="none" w:sz="0" w:space="0" w:color="auto"/>
        <w:bottom w:val="none" w:sz="0" w:space="0" w:color="auto"/>
        <w:right w:val="none" w:sz="0" w:space="0" w:color="auto"/>
      </w:divBdr>
    </w:div>
    <w:div w:id="72971823">
      <w:bodyDiv w:val="1"/>
      <w:marLeft w:val="0"/>
      <w:marRight w:val="0"/>
      <w:marTop w:val="0"/>
      <w:marBottom w:val="0"/>
      <w:divBdr>
        <w:top w:val="none" w:sz="0" w:space="0" w:color="auto"/>
        <w:left w:val="none" w:sz="0" w:space="0" w:color="auto"/>
        <w:bottom w:val="none" w:sz="0" w:space="0" w:color="auto"/>
        <w:right w:val="none" w:sz="0" w:space="0" w:color="auto"/>
      </w:divBdr>
    </w:div>
    <w:div w:id="73362986">
      <w:bodyDiv w:val="1"/>
      <w:marLeft w:val="0"/>
      <w:marRight w:val="0"/>
      <w:marTop w:val="0"/>
      <w:marBottom w:val="0"/>
      <w:divBdr>
        <w:top w:val="none" w:sz="0" w:space="0" w:color="auto"/>
        <w:left w:val="none" w:sz="0" w:space="0" w:color="auto"/>
        <w:bottom w:val="none" w:sz="0" w:space="0" w:color="auto"/>
        <w:right w:val="none" w:sz="0" w:space="0" w:color="auto"/>
      </w:divBdr>
    </w:div>
    <w:div w:id="73402391">
      <w:bodyDiv w:val="1"/>
      <w:marLeft w:val="0"/>
      <w:marRight w:val="0"/>
      <w:marTop w:val="0"/>
      <w:marBottom w:val="0"/>
      <w:divBdr>
        <w:top w:val="none" w:sz="0" w:space="0" w:color="auto"/>
        <w:left w:val="none" w:sz="0" w:space="0" w:color="auto"/>
        <w:bottom w:val="none" w:sz="0" w:space="0" w:color="auto"/>
        <w:right w:val="none" w:sz="0" w:space="0" w:color="auto"/>
      </w:divBdr>
    </w:div>
    <w:div w:id="73406638">
      <w:bodyDiv w:val="1"/>
      <w:marLeft w:val="0"/>
      <w:marRight w:val="0"/>
      <w:marTop w:val="0"/>
      <w:marBottom w:val="0"/>
      <w:divBdr>
        <w:top w:val="none" w:sz="0" w:space="0" w:color="auto"/>
        <w:left w:val="none" w:sz="0" w:space="0" w:color="auto"/>
        <w:bottom w:val="none" w:sz="0" w:space="0" w:color="auto"/>
        <w:right w:val="none" w:sz="0" w:space="0" w:color="auto"/>
      </w:divBdr>
    </w:div>
    <w:div w:id="73478610">
      <w:bodyDiv w:val="1"/>
      <w:marLeft w:val="0"/>
      <w:marRight w:val="0"/>
      <w:marTop w:val="0"/>
      <w:marBottom w:val="0"/>
      <w:divBdr>
        <w:top w:val="none" w:sz="0" w:space="0" w:color="auto"/>
        <w:left w:val="none" w:sz="0" w:space="0" w:color="auto"/>
        <w:bottom w:val="none" w:sz="0" w:space="0" w:color="auto"/>
        <w:right w:val="none" w:sz="0" w:space="0" w:color="auto"/>
      </w:divBdr>
    </w:div>
    <w:div w:id="73555510">
      <w:bodyDiv w:val="1"/>
      <w:marLeft w:val="0"/>
      <w:marRight w:val="0"/>
      <w:marTop w:val="0"/>
      <w:marBottom w:val="0"/>
      <w:divBdr>
        <w:top w:val="none" w:sz="0" w:space="0" w:color="auto"/>
        <w:left w:val="none" w:sz="0" w:space="0" w:color="auto"/>
        <w:bottom w:val="none" w:sz="0" w:space="0" w:color="auto"/>
        <w:right w:val="none" w:sz="0" w:space="0" w:color="auto"/>
      </w:divBdr>
    </w:div>
    <w:div w:id="73597045">
      <w:bodyDiv w:val="1"/>
      <w:marLeft w:val="0"/>
      <w:marRight w:val="0"/>
      <w:marTop w:val="0"/>
      <w:marBottom w:val="0"/>
      <w:divBdr>
        <w:top w:val="none" w:sz="0" w:space="0" w:color="auto"/>
        <w:left w:val="none" w:sz="0" w:space="0" w:color="auto"/>
        <w:bottom w:val="none" w:sz="0" w:space="0" w:color="auto"/>
        <w:right w:val="none" w:sz="0" w:space="0" w:color="auto"/>
      </w:divBdr>
    </w:div>
    <w:div w:id="73629381">
      <w:bodyDiv w:val="1"/>
      <w:marLeft w:val="0"/>
      <w:marRight w:val="0"/>
      <w:marTop w:val="0"/>
      <w:marBottom w:val="0"/>
      <w:divBdr>
        <w:top w:val="none" w:sz="0" w:space="0" w:color="auto"/>
        <w:left w:val="none" w:sz="0" w:space="0" w:color="auto"/>
        <w:bottom w:val="none" w:sz="0" w:space="0" w:color="auto"/>
        <w:right w:val="none" w:sz="0" w:space="0" w:color="auto"/>
      </w:divBdr>
    </w:div>
    <w:div w:id="74012090">
      <w:bodyDiv w:val="1"/>
      <w:marLeft w:val="0"/>
      <w:marRight w:val="0"/>
      <w:marTop w:val="0"/>
      <w:marBottom w:val="0"/>
      <w:divBdr>
        <w:top w:val="none" w:sz="0" w:space="0" w:color="auto"/>
        <w:left w:val="none" w:sz="0" w:space="0" w:color="auto"/>
        <w:bottom w:val="none" w:sz="0" w:space="0" w:color="auto"/>
        <w:right w:val="none" w:sz="0" w:space="0" w:color="auto"/>
      </w:divBdr>
    </w:div>
    <w:div w:id="74013247">
      <w:bodyDiv w:val="1"/>
      <w:marLeft w:val="0"/>
      <w:marRight w:val="0"/>
      <w:marTop w:val="0"/>
      <w:marBottom w:val="0"/>
      <w:divBdr>
        <w:top w:val="none" w:sz="0" w:space="0" w:color="auto"/>
        <w:left w:val="none" w:sz="0" w:space="0" w:color="auto"/>
        <w:bottom w:val="none" w:sz="0" w:space="0" w:color="auto"/>
        <w:right w:val="none" w:sz="0" w:space="0" w:color="auto"/>
      </w:divBdr>
    </w:div>
    <w:div w:id="74134060">
      <w:bodyDiv w:val="1"/>
      <w:marLeft w:val="0"/>
      <w:marRight w:val="0"/>
      <w:marTop w:val="0"/>
      <w:marBottom w:val="0"/>
      <w:divBdr>
        <w:top w:val="none" w:sz="0" w:space="0" w:color="auto"/>
        <w:left w:val="none" w:sz="0" w:space="0" w:color="auto"/>
        <w:bottom w:val="none" w:sz="0" w:space="0" w:color="auto"/>
        <w:right w:val="none" w:sz="0" w:space="0" w:color="auto"/>
      </w:divBdr>
    </w:div>
    <w:div w:id="74473484">
      <w:bodyDiv w:val="1"/>
      <w:marLeft w:val="0"/>
      <w:marRight w:val="0"/>
      <w:marTop w:val="0"/>
      <w:marBottom w:val="0"/>
      <w:divBdr>
        <w:top w:val="none" w:sz="0" w:space="0" w:color="auto"/>
        <w:left w:val="none" w:sz="0" w:space="0" w:color="auto"/>
        <w:bottom w:val="none" w:sz="0" w:space="0" w:color="auto"/>
        <w:right w:val="none" w:sz="0" w:space="0" w:color="auto"/>
      </w:divBdr>
    </w:div>
    <w:div w:id="74668354">
      <w:bodyDiv w:val="1"/>
      <w:marLeft w:val="0"/>
      <w:marRight w:val="0"/>
      <w:marTop w:val="0"/>
      <w:marBottom w:val="0"/>
      <w:divBdr>
        <w:top w:val="none" w:sz="0" w:space="0" w:color="auto"/>
        <w:left w:val="none" w:sz="0" w:space="0" w:color="auto"/>
        <w:bottom w:val="none" w:sz="0" w:space="0" w:color="auto"/>
        <w:right w:val="none" w:sz="0" w:space="0" w:color="auto"/>
      </w:divBdr>
    </w:div>
    <w:div w:id="75052624">
      <w:bodyDiv w:val="1"/>
      <w:marLeft w:val="0"/>
      <w:marRight w:val="0"/>
      <w:marTop w:val="0"/>
      <w:marBottom w:val="0"/>
      <w:divBdr>
        <w:top w:val="none" w:sz="0" w:space="0" w:color="auto"/>
        <w:left w:val="none" w:sz="0" w:space="0" w:color="auto"/>
        <w:bottom w:val="none" w:sz="0" w:space="0" w:color="auto"/>
        <w:right w:val="none" w:sz="0" w:space="0" w:color="auto"/>
      </w:divBdr>
    </w:div>
    <w:div w:id="75173420">
      <w:bodyDiv w:val="1"/>
      <w:marLeft w:val="0"/>
      <w:marRight w:val="0"/>
      <w:marTop w:val="0"/>
      <w:marBottom w:val="0"/>
      <w:divBdr>
        <w:top w:val="none" w:sz="0" w:space="0" w:color="auto"/>
        <w:left w:val="none" w:sz="0" w:space="0" w:color="auto"/>
        <w:bottom w:val="none" w:sz="0" w:space="0" w:color="auto"/>
        <w:right w:val="none" w:sz="0" w:space="0" w:color="auto"/>
      </w:divBdr>
    </w:div>
    <w:div w:id="75176256">
      <w:bodyDiv w:val="1"/>
      <w:marLeft w:val="0"/>
      <w:marRight w:val="0"/>
      <w:marTop w:val="0"/>
      <w:marBottom w:val="0"/>
      <w:divBdr>
        <w:top w:val="none" w:sz="0" w:space="0" w:color="auto"/>
        <w:left w:val="none" w:sz="0" w:space="0" w:color="auto"/>
        <w:bottom w:val="none" w:sz="0" w:space="0" w:color="auto"/>
        <w:right w:val="none" w:sz="0" w:space="0" w:color="auto"/>
      </w:divBdr>
    </w:div>
    <w:div w:id="75367091">
      <w:bodyDiv w:val="1"/>
      <w:marLeft w:val="0"/>
      <w:marRight w:val="0"/>
      <w:marTop w:val="0"/>
      <w:marBottom w:val="0"/>
      <w:divBdr>
        <w:top w:val="none" w:sz="0" w:space="0" w:color="auto"/>
        <w:left w:val="none" w:sz="0" w:space="0" w:color="auto"/>
        <w:bottom w:val="none" w:sz="0" w:space="0" w:color="auto"/>
        <w:right w:val="none" w:sz="0" w:space="0" w:color="auto"/>
      </w:divBdr>
    </w:div>
    <w:div w:id="75370845">
      <w:bodyDiv w:val="1"/>
      <w:marLeft w:val="0"/>
      <w:marRight w:val="0"/>
      <w:marTop w:val="0"/>
      <w:marBottom w:val="0"/>
      <w:divBdr>
        <w:top w:val="none" w:sz="0" w:space="0" w:color="auto"/>
        <w:left w:val="none" w:sz="0" w:space="0" w:color="auto"/>
        <w:bottom w:val="none" w:sz="0" w:space="0" w:color="auto"/>
        <w:right w:val="none" w:sz="0" w:space="0" w:color="auto"/>
      </w:divBdr>
    </w:div>
    <w:div w:id="75639558">
      <w:bodyDiv w:val="1"/>
      <w:marLeft w:val="0"/>
      <w:marRight w:val="0"/>
      <w:marTop w:val="0"/>
      <w:marBottom w:val="0"/>
      <w:divBdr>
        <w:top w:val="none" w:sz="0" w:space="0" w:color="auto"/>
        <w:left w:val="none" w:sz="0" w:space="0" w:color="auto"/>
        <w:bottom w:val="none" w:sz="0" w:space="0" w:color="auto"/>
        <w:right w:val="none" w:sz="0" w:space="0" w:color="auto"/>
      </w:divBdr>
    </w:div>
    <w:div w:id="75785754">
      <w:bodyDiv w:val="1"/>
      <w:marLeft w:val="0"/>
      <w:marRight w:val="0"/>
      <w:marTop w:val="0"/>
      <w:marBottom w:val="0"/>
      <w:divBdr>
        <w:top w:val="none" w:sz="0" w:space="0" w:color="auto"/>
        <w:left w:val="none" w:sz="0" w:space="0" w:color="auto"/>
        <w:bottom w:val="none" w:sz="0" w:space="0" w:color="auto"/>
        <w:right w:val="none" w:sz="0" w:space="0" w:color="auto"/>
      </w:divBdr>
    </w:div>
    <w:div w:id="75791652">
      <w:bodyDiv w:val="1"/>
      <w:marLeft w:val="0"/>
      <w:marRight w:val="0"/>
      <w:marTop w:val="0"/>
      <w:marBottom w:val="0"/>
      <w:divBdr>
        <w:top w:val="none" w:sz="0" w:space="0" w:color="auto"/>
        <w:left w:val="none" w:sz="0" w:space="0" w:color="auto"/>
        <w:bottom w:val="none" w:sz="0" w:space="0" w:color="auto"/>
        <w:right w:val="none" w:sz="0" w:space="0" w:color="auto"/>
      </w:divBdr>
    </w:div>
    <w:div w:id="75826746">
      <w:bodyDiv w:val="1"/>
      <w:marLeft w:val="0"/>
      <w:marRight w:val="0"/>
      <w:marTop w:val="0"/>
      <w:marBottom w:val="0"/>
      <w:divBdr>
        <w:top w:val="none" w:sz="0" w:space="0" w:color="auto"/>
        <w:left w:val="none" w:sz="0" w:space="0" w:color="auto"/>
        <w:bottom w:val="none" w:sz="0" w:space="0" w:color="auto"/>
        <w:right w:val="none" w:sz="0" w:space="0" w:color="auto"/>
      </w:divBdr>
    </w:div>
    <w:div w:id="76291967">
      <w:bodyDiv w:val="1"/>
      <w:marLeft w:val="0"/>
      <w:marRight w:val="0"/>
      <w:marTop w:val="0"/>
      <w:marBottom w:val="0"/>
      <w:divBdr>
        <w:top w:val="none" w:sz="0" w:space="0" w:color="auto"/>
        <w:left w:val="none" w:sz="0" w:space="0" w:color="auto"/>
        <w:bottom w:val="none" w:sz="0" w:space="0" w:color="auto"/>
        <w:right w:val="none" w:sz="0" w:space="0" w:color="auto"/>
      </w:divBdr>
    </w:div>
    <w:div w:id="76293899">
      <w:bodyDiv w:val="1"/>
      <w:marLeft w:val="0"/>
      <w:marRight w:val="0"/>
      <w:marTop w:val="0"/>
      <w:marBottom w:val="0"/>
      <w:divBdr>
        <w:top w:val="none" w:sz="0" w:space="0" w:color="auto"/>
        <w:left w:val="none" w:sz="0" w:space="0" w:color="auto"/>
        <w:bottom w:val="none" w:sz="0" w:space="0" w:color="auto"/>
        <w:right w:val="none" w:sz="0" w:space="0" w:color="auto"/>
      </w:divBdr>
    </w:div>
    <w:div w:id="76484000">
      <w:bodyDiv w:val="1"/>
      <w:marLeft w:val="0"/>
      <w:marRight w:val="0"/>
      <w:marTop w:val="0"/>
      <w:marBottom w:val="0"/>
      <w:divBdr>
        <w:top w:val="none" w:sz="0" w:space="0" w:color="auto"/>
        <w:left w:val="none" w:sz="0" w:space="0" w:color="auto"/>
        <w:bottom w:val="none" w:sz="0" w:space="0" w:color="auto"/>
        <w:right w:val="none" w:sz="0" w:space="0" w:color="auto"/>
      </w:divBdr>
    </w:div>
    <w:div w:id="76750093">
      <w:bodyDiv w:val="1"/>
      <w:marLeft w:val="0"/>
      <w:marRight w:val="0"/>
      <w:marTop w:val="0"/>
      <w:marBottom w:val="0"/>
      <w:divBdr>
        <w:top w:val="none" w:sz="0" w:space="0" w:color="auto"/>
        <w:left w:val="none" w:sz="0" w:space="0" w:color="auto"/>
        <w:bottom w:val="none" w:sz="0" w:space="0" w:color="auto"/>
        <w:right w:val="none" w:sz="0" w:space="0" w:color="auto"/>
      </w:divBdr>
    </w:div>
    <w:div w:id="76753244">
      <w:bodyDiv w:val="1"/>
      <w:marLeft w:val="0"/>
      <w:marRight w:val="0"/>
      <w:marTop w:val="0"/>
      <w:marBottom w:val="0"/>
      <w:divBdr>
        <w:top w:val="none" w:sz="0" w:space="0" w:color="auto"/>
        <w:left w:val="none" w:sz="0" w:space="0" w:color="auto"/>
        <w:bottom w:val="none" w:sz="0" w:space="0" w:color="auto"/>
        <w:right w:val="none" w:sz="0" w:space="0" w:color="auto"/>
      </w:divBdr>
    </w:div>
    <w:div w:id="76828903">
      <w:bodyDiv w:val="1"/>
      <w:marLeft w:val="0"/>
      <w:marRight w:val="0"/>
      <w:marTop w:val="0"/>
      <w:marBottom w:val="0"/>
      <w:divBdr>
        <w:top w:val="none" w:sz="0" w:space="0" w:color="auto"/>
        <w:left w:val="none" w:sz="0" w:space="0" w:color="auto"/>
        <w:bottom w:val="none" w:sz="0" w:space="0" w:color="auto"/>
        <w:right w:val="none" w:sz="0" w:space="0" w:color="auto"/>
      </w:divBdr>
    </w:div>
    <w:div w:id="76903464">
      <w:bodyDiv w:val="1"/>
      <w:marLeft w:val="0"/>
      <w:marRight w:val="0"/>
      <w:marTop w:val="0"/>
      <w:marBottom w:val="0"/>
      <w:divBdr>
        <w:top w:val="none" w:sz="0" w:space="0" w:color="auto"/>
        <w:left w:val="none" w:sz="0" w:space="0" w:color="auto"/>
        <w:bottom w:val="none" w:sz="0" w:space="0" w:color="auto"/>
        <w:right w:val="none" w:sz="0" w:space="0" w:color="auto"/>
      </w:divBdr>
    </w:div>
    <w:div w:id="76905970">
      <w:bodyDiv w:val="1"/>
      <w:marLeft w:val="0"/>
      <w:marRight w:val="0"/>
      <w:marTop w:val="0"/>
      <w:marBottom w:val="0"/>
      <w:divBdr>
        <w:top w:val="none" w:sz="0" w:space="0" w:color="auto"/>
        <w:left w:val="none" w:sz="0" w:space="0" w:color="auto"/>
        <w:bottom w:val="none" w:sz="0" w:space="0" w:color="auto"/>
        <w:right w:val="none" w:sz="0" w:space="0" w:color="auto"/>
      </w:divBdr>
    </w:div>
    <w:div w:id="77141613">
      <w:bodyDiv w:val="1"/>
      <w:marLeft w:val="0"/>
      <w:marRight w:val="0"/>
      <w:marTop w:val="0"/>
      <w:marBottom w:val="0"/>
      <w:divBdr>
        <w:top w:val="none" w:sz="0" w:space="0" w:color="auto"/>
        <w:left w:val="none" w:sz="0" w:space="0" w:color="auto"/>
        <w:bottom w:val="none" w:sz="0" w:space="0" w:color="auto"/>
        <w:right w:val="none" w:sz="0" w:space="0" w:color="auto"/>
      </w:divBdr>
    </w:div>
    <w:div w:id="77292596">
      <w:bodyDiv w:val="1"/>
      <w:marLeft w:val="0"/>
      <w:marRight w:val="0"/>
      <w:marTop w:val="0"/>
      <w:marBottom w:val="0"/>
      <w:divBdr>
        <w:top w:val="none" w:sz="0" w:space="0" w:color="auto"/>
        <w:left w:val="none" w:sz="0" w:space="0" w:color="auto"/>
        <w:bottom w:val="none" w:sz="0" w:space="0" w:color="auto"/>
        <w:right w:val="none" w:sz="0" w:space="0" w:color="auto"/>
      </w:divBdr>
    </w:div>
    <w:div w:id="77486630">
      <w:bodyDiv w:val="1"/>
      <w:marLeft w:val="0"/>
      <w:marRight w:val="0"/>
      <w:marTop w:val="0"/>
      <w:marBottom w:val="0"/>
      <w:divBdr>
        <w:top w:val="none" w:sz="0" w:space="0" w:color="auto"/>
        <w:left w:val="none" w:sz="0" w:space="0" w:color="auto"/>
        <w:bottom w:val="none" w:sz="0" w:space="0" w:color="auto"/>
        <w:right w:val="none" w:sz="0" w:space="0" w:color="auto"/>
      </w:divBdr>
    </w:div>
    <w:div w:id="77557811">
      <w:bodyDiv w:val="1"/>
      <w:marLeft w:val="0"/>
      <w:marRight w:val="0"/>
      <w:marTop w:val="0"/>
      <w:marBottom w:val="0"/>
      <w:divBdr>
        <w:top w:val="none" w:sz="0" w:space="0" w:color="auto"/>
        <w:left w:val="none" w:sz="0" w:space="0" w:color="auto"/>
        <w:bottom w:val="none" w:sz="0" w:space="0" w:color="auto"/>
        <w:right w:val="none" w:sz="0" w:space="0" w:color="auto"/>
      </w:divBdr>
    </w:div>
    <w:div w:id="77598871">
      <w:bodyDiv w:val="1"/>
      <w:marLeft w:val="0"/>
      <w:marRight w:val="0"/>
      <w:marTop w:val="0"/>
      <w:marBottom w:val="0"/>
      <w:divBdr>
        <w:top w:val="none" w:sz="0" w:space="0" w:color="auto"/>
        <w:left w:val="none" w:sz="0" w:space="0" w:color="auto"/>
        <w:bottom w:val="none" w:sz="0" w:space="0" w:color="auto"/>
        <w:right w:val="none" w:sz="0" w:space="0" w:color="auto"/>
      </w:divBdr>
    </w:div>
    <w:div w:id="77602626">
      <w:bodyDiv w:val="1"/>
      <w:marLeft w:val="0"/>
      <w:marRight w:val="0"/>
      <w:marTop w:val="0"/>
      <w:marBottom w:val="0"/>
      <w:divBdr>
        <w:top w:val="none" w:sz="0" w:space="0" w:color="auto"/>
        <w:left w:val="none" w:sz="0" w:space="0" w:color="auto"/>
        <w:bottom w:val="none" w:sz="0" w:space="0" w:color="auto"/>
        <w:right w:val="none" w:sz="0" w:space="0" w:color="auto"/>
      </w:divBdr>
    </w:div>
    <w:div w:id="77674459">
      <w:bodyDiv w:val="1"/>
      <w:marLeft w:val="0"/>
      <w:marRight w:val="0"/>
      <w:marTop w:val="0"/>
      <w:marBottom w:val="0"/>
      <w:divBdr>
        <w:top w:val="none" w:sz="0" w:space="0" w:color="auto"/>
        <w:left w:val="none" w:sz="0" w:space="0" w:color="auto"/>
        <w:bottom w:val="none" w:sz="0" w:space="0" w:color="auto"/>
        <w:right w:val="none" w:sz="0" w:space="0" w:color="auto"/>
      </w:divBdr>
    </w:div>
    <w:div w:id="77681162">
      <w:bodyDiv w:val="1"/>
      <w:marLeft w:val="0"/>
      <w:marRight w:val="0"/>
      <w:marTop w:val="0"/>
      <w:marBottom w:val="0"/>
      <w:divBdr>
        <w:top w:val="none" w:sz="0" w:space="0" w:color="auto"/>
        <w:left w:val="none" w:sz="0" w:space="0" w:color="auto"/>
        <w:bottom w:val="none" w:sz="0" w:space="0" w:color="auto"/>
        <w:right w:val="none" w:sz="0" w:space="0" w:color="auto"/>
      </w:divBdr>
    </w:div>
    <w:div w:id="78065104">
      <w:bodyDiv w:val="1"/>
      <w:marLeft w:val="0"/>
      <w:marRight w:val="0"/>
      <w:marTop w:val="0"/>
      <w:marBottom w:val="0"/>
      <w:divBdr>
        <w:top w:val="none" w:sz="0" w:space="0" w:color="auto"/>
        <w:left w:val="none" w:sz="0" w:space="0" w:color="auto"/>
        <w:bottom w:val="none" w:sz="0" w:space="0" w:color="auto"/>
        <w:right w:val="none" w:sz="0" w:space="0" w:color="auto"/>
      </w:divBdr>
    </w:div>
    <w:div w:id="78068525">
      <w:bodyDiv w:val="1"/>
      <w:marLeft w:val="0"/>
      <w:marRight w:val="0"/>
      <w:marTop w:val="0"/>
      <w:marBottom w:val="0"/>
      <w:divBdr>
        <w:top w:val="none" w:sz="0" w:space="0" w:color="auto"/>
        <w:left w:val="none" w:sz="0" w:space="0" w:color="auto"/>
        <w:bottom w:val="none" w:sz="0" w:space="0" w:color="auto"/>
        <w:right w:val="none" w:sz="0" w:space="0" w:color="auto"/>
      </w:divBdr>
    </w:div>
    <w:div w:id="78213991">
      <w:bodyDiv w:val="1"/>
      <w:marLeft w:val="0"/>
      <w:marRight w:val="0"/>
      <w:marTop w:val="0"/>
      <w:marBottom w:val="0"/>
      <w:divBdr>
        <w:top w:val="none" w:sz="0" w:space="0" w:color="auto"/>
        <w:left w:val="none" w:sz="0" w:space="0" w:color="auto"/>
        <w:bottom w:val="none" w:sz="0" w:space="0" w:color="auto"/>
        <w:right w:val="none" w:sz="0" w:space="0" w:color="auto"/>
      </w:divBdr>
    </w:div>
    <w:div w:id="78261143">
      <w:bodyDiv w:val="1"/>
      <w:marLeft w:val="0"/>
      <w:marRight w:val="0"/>
      <w:marTop w:val="0"/>
      <w:marBottom w:val="0"/>
      <w:divBdr>
        <w:top w:val="none" w:sz="0" w:space="0" w:color="auto"/>
        <w:left w:val="none" w:sz="0" w:space="0" w:color="auto"/>
        <w:bottom w:val="none" w:sz="0" w:space="0" w:color="auto"/>
        <w:right w:val="none" w:sz="0" w:space="0" w:color="auto"/>
      </w:divBdr>
    </w:div>
    <w:div w:id="78409018">
      <w:bodyDiv w:val="1"/>
      <w:marLeft w:val="0"/>
      <w:marRight w:val="0"/>
      <w:marTop w:val="0"/>
      <w:marBottom w:val="0"/>
      <w:divBdr>
        <w:top w:val="none" w:sz="0" w:space="0" w:color="auto"/>
        <w:left w:val="none" w:sz="0" w:space="0" w:color="auto"/>
        <w:bottom w:val="none" w:sz="0" w:space="0" w:color="auto"/>
        <w:right w:val="none" w:sz="0" w:space="0" w:color="auto"/>
      </w:divBdr>
    </w:div>
    <w:div w:id="78478795">
      <w:bodyDiv w:val="1"/>
      <w:marLeft w:val="0"/>
      <w:marRight w:val="0"/>
      <w:marTop w:val="0"/>
      <w:marBottom w:val="0"/>
      <w:divBdr>
        <w:top w:val="none" w:sz="0" w:space="0" w:color="auto"/>
        <w:left w:val="none" w:sz="0" w:space="0" w:color="auto"/>
        <w:bottom w:val="none" w:sz="0" w:space="0" w:color="auto"/>
        <w:right w:val="none" w:sz="0" w:space="0" w:color="auto"/>
      </w:divBdr>
    </w:div>
    <w:div w:id="78604192">
      <w:bodyDiv w:val="1"/>
      <w:marLeft w:val="0"/>
      <w:marRight w:val="0"/>
      <w:marTop w:val="0"/>
      <w:marBottom w:val="0"/>
      <w:divBdr>
        <w:top w:val="none" w:sz="0" w:space="0" w:color="auto"/>
        <w:left w:val="none" w:sz="0" w:space="0" w:color="auto"/>
        <w:bottom w:val="none" w:sz="0" w:space="0" w:color="auto"/>
        <w:right w:val="none" w:sz="0" w:space="0" w:color="auto"/>
      </w:divBdr>
    </w:div>
    <w:div w:id="78715025">
      <w:bodyDiv w:val="1"/>
      <w:marLeft w:val="0"/>
      <w:marRight w:val="0"/>
      <w:marTop w:val="0"/>
      <w:marBottom w:val="0"/>
      <w:divBdr>
        <w:top w:val="none" w:sz="0" w:space="0" w:color="auto"/>
        <w:left w:val="none" w:sz="0" w:space="0" w:color="auto"/>
        <w:bottom w:val="none" w:sz="0" w:space="0" w:color="auto"/>
        <w:right w:val="none" w:sz="0" w:space="0" w:color="auto"/>
      </w:divBdr>
    </w:div>
    <w:div w:id="78721099">
      <w:bodyDiv w:val="1"/>
      <w:marLeft w:val="0"/>
      <w:marRight w:val="0"/>
      <w:marTop w:val="0"/>
      <w:marBottom w:val="0"/>
      <w:divBdr>
        <w:top w:val="none" w:sz="0" w:space="0" w:color="auto"/>
        <w:left w:val="none" w:sz="0" w:space="0" w:color="auto"/>
        <w:bottom w:val="none" w:sz="0" w:space="0" w:color="auto"/>
        <w:right w:val="none" w:sz="0" w:space="0" w:color="auto"/>
      </w:divBdr>
    </w:div>
    <w:div w:id="78866062">
      <w:bodyDiv w:val="1"/>
      <w:marLeft w:val="0"/>
      <w:marRight w:val="0"/>
      <w:marTop w:val="0"/>
      <w:marBottom w:val="0"/>
      <w:divBdr>
        <w:top w:val="none" w:sz="0" w:space="0" w:color="auto"/>
        <w:left w:val="none" w:sz="0" w:space="0" w:color="auto"/>
        <w:bottom w:val="none" w:sz="0" w:space="0" w:color="auto"/>
        <w:right w:val="none" w:sz="0" w:space="0" w:color="auto"/>
      </w:divBdr>
    </w:div>
    <w:div w:id="78990761">
      <w:bodyDiv w:val="1"/>
      <w:marLeft w:val="0"/>
      <w:marRight w:val="0"/>
      <w:marTop w:val="0"/>
      <w:marBottom w:val="0"/>
      <w:divBdr>
        <w:top w:val="none" w:sz="0" w:space="0" w:color="auto"/>
        <w:left w:val="none" w:sz="0" w:space="0" w:color="auto"/>
        <w:bottom w:val="none" w:sz="0" w:space="0" w:color="auto"/>
        <w:right w:val="none" w:sz="0" w:space="0" w:color="auto"/>
      </w:divBdr>
    </w:div>
    <w:div w:id="79108210">
      <w:bodyDiv w:val="1"/>
      <w:marLeft w:val="0"/>
      <w:marRight w:val="0"/>
      <w:marTop w:val="0"/>
      <w:marBottom w:val="0"/>
      <w:divBdr>
        <w:top w:val="none" w:sz="0" w:space="0" w:color="auto"/>
        <w:left w:val="none" w:sz="0" w:space="0" w:color="auto"/>
        <w:bottom w:val="none" w:sz="0" w:space="0" w:color="auto"/>
        <w:right w:val="none" w:sz="0" w:space="0" w:color="auto"/>
      </w:divBdr>
    </w:div>
    <w:div w:id="79176692">
      <w:bodyDiv w:val="1"/>
      <w:marLeft w:val="0"/>
      <w:marRight w:val="0"/>
      <w:marTop w:val="0"/>
      <w:marBottom w:val="0"/>
      <w:divBdr>
        <w:top w:val="none" w:sz="0" w:space="0" w:color="auto"/>
        <w:left w:val="none" w:sz="0" w:space="0" w:color="auto"/>
        <w:bottom w:val="none" w:sz="0" w:space="0" w:color="auto"/>
        <w:right w:val="none" w:sz="0" w:space="0" w:color="auto"/>
      </w:divBdr>
    </w:div>
    <w:div w:id="79370342">
      <w:bodyDiv w:val="1"/>
      <w:marLeft w:val="0"/>
      <w:marRight w:val="0"/>
      <w:marTop w:val="0"/>
      <w:marBottom w:val="0"/>
      <w:divBdr>
        <w:top w:val="none" w:sz="0" w:space="0" w:color="auto"/>
        <w:left w:val="none" w:sz="0" w:space="0" w:color="auto"/>
        <w:bottom w:val="none" w:sz="0" w:space="0" w:color="auto"/>
        <w:right w:val="none" w:sz="0" w:space="0" w:color="auto"/>
      </w:divBdr>
    </w:div>
    <w:div w:id="79454051">
      <w:bodyDiv w:val="1"/>
      <w:marLeft w:val="0"/>
      <w:marRight w:val="0"/>
      <w:marTop w:val="0"/>
      <w:marBottom w:val="0"/>
      <w:divBdr>
        <w:top w:val="none" w:sz="0" w:space="0" w:color="auto"/>
        <w:left w:val="none" w:sz="0" w:space="0" w:color="auto"/>
        <w:bottom w:val="none" w:sz="0" w:space="0" w:color="auto"/>
        <w:right w:val="none" w:sz="0" w:space="0" w:color="auto"/>
      </w:divBdr>
    </w:div>
    <w:div w:id="79759258">
      <w:bodyDiv w:val="1"/>
      <w:marLeft w:val="0"/>
      <w:marRight w:val="0"/>
      <w:marTop w:val="0"/>
      <w:marBottom w:val="0"/>
      <w:divBdr>
        <w:top w:val="none" w:sz="0" w:space="0" w:color="auto"/>
        <w:left w:val="none" w:sz="0" w:space="0" w:color="auto"/>
        <w:bottom w:val="none" w:sz="0" w:space="0" w:color="auto"/>
        <w:right w:val="none" w:sz="0" w:space="0" w:color="auto"/>
      </w:divBdr>
    </w:div>
    <w:div w:id="79834133">
      <w:bodyDiv w:val="1"/>
      <w:marLeft w:val="0"/>
      <w:marRight w:val="0"/>
      <w:marTop w:val="0"/>
      <w:marBottom w:val="0"/>
      <w:divBdr>
        <w:top w:val="none" w:sz="0" w:space="0" w:color="auto"/>
        <w:left w:val="none" w:sz="0" w:space="0" w:color="auto"/>
        <w:bottom w:val="none" w:sz="0" w:space="0" w:color="auto"/>
        <w:right w:val="none" w:sz="0" w:space="0" w:color="auto"/>
      </w:divBdr>
    </w:div>
    <w:div w:id="80029271">
      <w:bodyDiv w:val="1"/>
      <w:marLeft w:val="0"/>
      <w:marRight w:val="0"/>
      <w:marTop w:val="0"/>
      <w:marBottom w:val="0"/>
      <w:divBdr>
        <w:top w:val="none" w:sz="0" w:space="0" w:color="auto"/>
        <w:left w:val="none" w:sz="0" w:space="0" w:color="auto"/>
        <w:bottom w:val="none" w:sz="0" w:space="0" w:color="auto"/>
        <w:right w:val="none" w:sz="0" w:space="0" w:color="auto"/>
      </w:divBdr>
    </w:div>
    <w:div w:id="80177989">
      <w:bodyDiv w:val="1"/>
      <w:marLeft w:val="0"/>
      <w:marRight w:val="0"/>
      <w:marTop w:val="0"/>
      <w:marBottom w:val="0"/>
      <w:divBdr>
        <w:top w:val="none" w:sz="0" w:space="0" w:color="auto"/>
        <w:left w:val="none" w:sz="0" w:space="0" w:color="auto"/>
        <w:bottom w:val="none" w:sz="0" w:space="0" w:color="auto"/>
        <w:right w:val="none" w:sz="0" w:space="0" w:color="auto"/>
      </w:divBdr>
    </w:div>
    <w:div w:id="80219055">
      <w:bodyDiv w:val="1"/>
      <w:marLeft w:val="0"/>
      <w:marRight w:val="0"/>
      <w:marTop w:val="0"/>
      <w:marBottom w:val="0"/>
      <w:divBdr>
        <w:top w:val="none" w:sz="0" w:space="0" w:color="auto"/>
        <w:left w:val="none" w:sz="0" w:space="0" w:color="auto"/>
        <w:bottom w:val="none" w:sz="0" w:space="0" w:color="auto"/>
        <w:right w:val="none" w:sz="0" w:space="0" w:color="auto"/>
      </w:divBdr>
    </w:div>
    <w:div w:id="80303397">
      <w:bodyDiv w:val="1"/>
      <w:marLeft w:val="0"/>
      <w:marRight w:val="0"/>
      <w:marTop w:val="0"/>
      <w:marBottom w:val="0"/>
      <w:divBdr>
        <w:top w:val="none" w:sz="0" w:space="0" w:color="auto"/>
        <w:left w:val="none" w:sz="0" w:space="0" w:color="auto"/>
        <w:bottom w:val="none" w:sz="0" w:space="0" w:color="auto"/>
        <w:right w:val="none" w:sz="0" w:space="0" w:color="auto"/>
      </w:divBdr>
    </w:div>
    <w:div w:id="80493649">
      <w:bodyDiv w:val="1"/>
      <w:marLeft w:val="0"/>
      <w:marRight w:val="0"/>
      <w:marTop w:val="0"/>
      <w:marBottom w:val="0"/>
      <w:divBdr>
        <w:top w:val="none" w:sz="0" w:space="0" w:color="auto"/>
        <w:left w:val="none" w:sz="0" w:space="0" w:color="auto"/>
        <w:bottom w:val="none" w:sz="0" w:space="0" w:color="auto"/>
        <w:right w:val="none" w:sz="0" w:space="0" w:color="auto"/>
      </w:divBdr>
    </w:div>
    <w:div w:id="80807870">
      <w:bodyDiv w:val="1"/>
      <w:marLeft w:val="0"/>
      <w:marRight w:val="0"/>
      <w:marTop w:val="0"/>
      <w:marBottom w:val="0"/>
      <w:divBdr>
        <w:top w:val="none" w:sz="0" w:space="0" w:color="auto"/>
        <w:left w:val="none" w:sz="0" w:space="0" w:color="auto"/>
        <w:bottom w:val="none" w:sz="0" w:space="0" w:color="auto"/>
        <w:right w:val="none" w:sz="0" w:space="0" w:color="auto"/>
      </w:divBdr>
    </w:div>
    <w:div w:id="80838022">
      <w:bodyDiv w:val="1"/>
      <w:marLeft w:val="0"/>
      <w:marRight w:val="0"/>
      <w:marTop w:val="0"/>
      <w:marBottom w:val="0"/>
      <w:divBdr>
        <w:top w:val="none" w:sz="0" w:space="0" w:color="auto"/>
        <w:left w:val="none" w:sz="0" w:space="0" w:color="auto"/>
        <w:bottom w:val="none" w:sz="0" w:space="0" w:color="auto"/>
        <w:right w:val="none" w:sz="0" w:space="0" w:color="auto"/>
      </w:divBdr>
    </w:div>
    <w:div w:id="81142543">
      <w:bodyDiv w:val="1"/>
      <w:marLeft w:val="0"/>
      <w:marRight w:val="0"/>
      <w:marTop w:val="0"/>
      <w:marBottom w:val="0"/>
      <w:divBdr>
        <w:top w:val="none" w:sz="0" w:space="0" w:color="auto"/>
        <w:left w:val="none" w:sz="0" w:space="0" w:color="auto"/>
        <w:bottom w:val="none" w:sz="0" w:space="0" w:color="auto"/>
        <w:right w:val="none" w:sz="0" w:space="0" w:color="auto"/>
      </w:divBdr>
    </w:div>
    <w:div w:id="81295608">
      <w:bodyDiv w:val="1"/>
      <w:marLeft w:val="0"/>
      <w:marRight w:val="0"/>
      <w:marTop w:val="0"/>
      <w:marBottom w:val="0"/>
      <w:divBdr>
        <w:top w:val="none" w:sz="0" w:space="0" w:color="auto"/>
        <w:left w:val="none" w:sz="0" w:space="0" w:color="auto"/>
        <w:bottom w:val="none" w:sz="0" w:space="0" w:color="auto"/>
        <w:right w:val="none" w:sz="0" w:space="0" w:color="auto"/>
      </w:divBdr>
    </w:div>
    <w:div w:id="81492885">
      <w:bodyDiv w:val="1"/>
      <w:marLeft w:val="0"/>
      <w:marRight w:val="0"/>
      <w:marTop w:val="0"/>
      <w:marBottom w:val="0"/>
      <w:divBdr>
        <w:top w:val="none" w:sz="0" w:space="0" w:color="auto"/>
        <w:left w:val="none" w:sz="0" w:space="0" w:color="auto"/>
        <w:bottom w:val="none" w:sz="0" w:space="0" w:color="auto"/>
        <w:right w:val="none" w:sz="0" w:space="0" w:color="auto"/>
      </w:divBdr>
    </w:div>
    <w:div w:id="81755511">
      <w:bodyDiv w:val="1"/>
      <w:marLeft w:val="0"/>
      <w:marRight w:val="0"/>
      <w:marTop w:val="0"/>
      <w:marBottom w:val="0"/>
      <w:divBdr>
        <w:top w:val="none" w:sz="0" w:space="0" w:color="auto"/>
        <w:left w:val="none" w:sz="0" w:space="0" w:color="auto"/>
        <w:bottom w:val="none" w:sz="0" w:space="0" w:color="auto"/>
        <w:right w:val="none" w:sz="0" w:space="0" w:color="auto"/>
      </w:divBdr>
    </w:div>
    <w:div w:id="81803378">
      <w:bodyDiv w:val="1"/>
      <w:marLeft w:val="0"/>
      <w:marRight w:val="0"/>
      <w:marTop w:val="0"/>
      <w:marBottom w:val="0"/>
      <w:divBdr>
        <w:top w:val="none" w:sz="0" w:space="0" w:color="auto"/>
        <w:left w:val="none" w:sz="0" w:space="0" w:color="auto"/>
        <w:bottom w:val="none" w:sz="0" w:space="0" w:color="auto"/>
        <w:right w:val="none" w:sz="0" w:space="0" w:color="auto"/>
      </w:divBdr>
    </w:div>
    <w:div w:id="81807227">
      <w:bodyDiv w:val="1"/>
      <w:marLeft w:val="0"/>
      <w:marRight w:val="0"/>
      <w:marTop w:val="0"/>
      <w:marBottom w:val="0"/>
      <w:divBdr>
        <w:top w:val="none" w:sz="0" w:space="0" w:color="auto"/>
        <w:left w:val="none" w:sz="0" w:space="0" w:color="auto"/>
        <w:bottom w:val="none" w:sz="0" w:space="0" w:color="auto"/>
        <w:right w:val="none" w:sz="0" w:space="0" w:color="auto"/>
      </w:divBdr>
    </w:div>
    <w:div w:id="81878358">
      <w:bodyDiv w:val="1"/>
      <w:marLeft w:val="0"/>
      <w:marRight w:val="0"/>
      <w:marTop w:val="0"/>
      <w:marBottom w:val="0"/>
      <w:divBdr>
        <w:top w:val="none" w:sz="0" w:space="0" w:color="auto"/>
        <w:left w:val="none" w:sz="0" w:space="0" w:color="auto"/>
        <w:bottom w:val="none" w:sz="0" w:space="0" w:color="auto"/>
        <w:right w:val="none" w:sz="0" w:space="0" w:color="auto"/>
      </w:divBdr>
    </w:div>
    <w:div w:id="81879964">
      <w:bodyDiv w:val="1"/>
      <w:marLeft w:val="0"/>
      <w:marRight w:val="0"/>
      <w:marTop w:val="0"/>
      <w:marBottom w:val="0"/>
      <w:divBdr>
        <w:top w:val="none" w:sz="0" w:space="0" w:color="auto"/>
        <w:left w:val="none" w:sz="0" w:space="0" w:color="auto"/>
        <w:bottom w:val="none" w:sz="0" w:space="0" w:color="auto"/>
        <w:right w:val="none" w:sz="0" w:space="0" w:color="auto"/>
      </w:divBdr>
    </w:div>
    <w:div w:id="81882703">
      <w:bodyDiv w:val="1"/>
      <w:marLeft w:val="0"/>
      <w:marRight w:val="0"/>
      <w:marTop w:val="0"/>
      <w:marBottom w:val="0"/>
      <w:divBdr>
        <w:top w:val="none" w:sz="0" w:space="0" w:color="auto"/>
        <w:left w:val="none" w:sz="0" w:space="0" w:color="auto"/>
        <w:bottom w:val="none" w:sz="0" w:space="0" w:color="auto"/>
        <w:right w:val="none" w:sz="0" w:space="0" w:color="auto"/>
      </w:divBdr>
    </w:div>
    <w:div w:id="82069080">
      <w:bodyDiv w:val="1"/>
      <w:marLeft w:val="0"/>
      <w:marRight w:val="0"/>
      <w:marTop w:val="0"/>
      <w:marBottom w:val="0"/>
      <w:divBdr>
        <w:top w:val="none" w:sz="0" w:space="0" w:color="auto"/>
        <w:left w:val="none" w:sz="0" w:space="0" w:color="auto"/>
        <w:bottom w:val="none" w:sz="0" w:space="0" w:color="auto"/>
        <w:right w:val="none" w:sz="0" w:space="0" w:color="auto"/>
      </w:divBdr>
    </w:div>
    <w:div w:id="82070463">
      <w:bodyDiv w:val="1"/>
      <w:marLeft w:val="0"/>
      <w:marRight w:val="0"/>
      <w:marTop w:val="0"/>
      <w:marBottom w:val="0"/>
      <w:divBdr>
        <w:top w:val="none" w:sz="0" w:space="0" w:color="auto"/>
        <w:left w:val="none" w:sz="0" w:space="0" w:color="auto"/>
        <w:bottom w:val="none" w:sz="0" w:space="0" w:color="auto"/>
        <w:right w:val="none" w:sz="0" w:space="0" w:color="auto"/>
      </w:divBdr>
    </w:div>
    <w:div w:id="82144167">
      <w:bodyDiv w:val="1"/>
      <w:marLeft w:val="0"/>
      <w:marRight w:val="0"/>
      <w:marTop w:val="0"/>
      <w:marBottom w:val="0"/>
      <w:divBdr>
        <w:top w:val="none" w:sz="0" w:space="0" w:color="auto"/>
        <w:left w:val="none" w:sz="0" w:space="0" w:color="auto"/>
        <w:bottom w:val="none" w:sz="0" w:space="0" w:color="auto"/>
        <w:right w:val="none" w:sz="0" w:space="0" w:color="auto"/>
      </w:divBdr>
    </w:div>
    <w:div w:id="82457933">
      <w:bodyDiv w:val="1"/>
      <w:marLeft w:val="0"/>
      <w:marRight w:val="0"/>
      <w:marTop w:val="0"/>
      <w:marBottom w:val="0"/>
      <w:divBdr>
        <w:top w:val="none" w:sz="0" w:space="0" w:color="auto"/>
        <w:left w:val="none" w:sz="0" w:space="0" w:color="auto"/>
        <w:bottom w:val="none" w:sz="0" w:space="0" w:color="auto"/>
        <w:right w:val="none" w:sz="0" w:space="0" w:color="auto"/>
      </w:divBdr>
    </w:div>
    <w:div w:id="82459232">
      <w:bodyDiv w:val="1"/>
      <w:marLeft w:val="0"/>
      <w:marRight w:val="0"/>
      <w:marTop w:val="0"/>
      <w:marBottom w:val="0"/>
      <w:divBdr>
        <w:top w:val="none" w:sz="0" w:space="0" w:color="auto"/>
        <w:left w:val="none" w:sz="0" w:space="0" w:color="auto"/>
        <w:bottom w:val="none" w:sz="0" w:space="0" w:color="auto"/>
        <w:right w:val="none" w:sz="0" w:space="0" w:color="auto"/>
      </w:divBdr>
    </w:div>
    <w:div w:id="82529120">
      <w:bodyDiv w:val="1"/>
      <w:marLeft w:val="0"/>
      <w:marRight w:val="0"/>
      <w:marTop w:val="0"/>
      <w:marBottom w:val="0"/>
      <w:divBdr>
        <w:top w:val="none" w:sz="0" w:space="0" w:color="auto"/>
        <w:left w:val="none" w:sz="0" w:space="0" w:color="auto"/>
        <w:bottom w:val="none" w:sz="0" w:space="0" w:color="auto"/>
        <w:right w:val="none" w:sz="0" w:space="0" w:color="auto"/>
      </w:divBdr>
    </w:div>
    <w:div w:id="82607755">
      <w:bodyDiv w:val="1"/>
      <w:marLeft w:val="0"/>
      <w:marRight w:val="0"/>
      <w:marTop w:val="0"/>
      <w:marBottom w:val="0"/>
      <w:divBdr>
        <w:top w:val="none" w:sz="0" w:space="0" w:color="auto"/>
        <w:left w:val="none" w:sz="0" w:space="0" w:color="auto"/>
        <w:bottom w:val="none" w:sz="0" w:space="0" w:color="auto"/>
        <w:right w:val="none" w:sz="0" w:space="0" w:color="auto"/>
      </w:divBdr>
    </w:div>
    <w:div w:id="82797176">
      <w:bodyDiv w:val="1"/>
      <w:marLeft w:val="0"/>
      <w:marRight w:val="0"/>
      <w:marTop w:val="0"/>
      <w:marBottom w:val="0"/>
      <w:divBdr>
        <w:top w:val="none" w:sz="0" w:space="0" w:color="auto"/>
        <w:left w:val="none" w:sz="0" w:space="0" w:color="auto"/>
        <w:bottom w:val="none" w:sz="0" w:space="0" w:color="auto"/>
        <w:right w:val="none" w:sz="0" w:space="0" w:color="auto"/>
      </w:divBdr>
    </w:div>
    <w:div w:id="82993938">
      <w:bodyDiv w:val="1"/>
      <w:marLeft w:val="0"/>
      <w:marRight w:val="0"/>
      <w:marTop w:val="0"/>
      <w:marBottom w:val="0"/>
      <w:divBdr>
        <w:top w:val="none" w:sz="0" w:space="0" w:color="auto"/>
        <w:left w:val="none" w:sz="0" w:space="0" w:color="auto"/>
        <w:bottom w:val="none" w:sz="0" w:space="0" w:color="auto"/>
        <w:right w:val="none" w:sz="0" w:space="0" w:color="auto"/>
      </w:divBdr>
    </w:div>
    <w:div w:id="83188549">
      <w:bodyDiv w:val="1"/>
      <w:marLeft w:val="0"/>
      <w:marRight w:val="0"/>
      <w:marTop w:val="0"/>
      <w:marBottom w:val="0"/>
      <w:divBdr>
        <w:top w:val="none" w:sz="0" w:space="0" w:color="auto"/>
        <w:left w:val="none" w:sz="0" w:space="0" w:color="auto"/>
        <w:bottom w:val="none" w:sz="0" w:space="0" w:color="auto"/>
        <w:right w:val="none" w:sz="0" w:space="0" w:color="auto"/>
      </w:divBdr>
    </w:div>
    <w:div w:id="83304905">
      <w:bodyDiv w:val="1"/>
      <w:marLeft w:val="0"/>
      <w:marRight w:val="0"/>
      <w:marTop w:val="0"/>
      <w:marBottom w:val="0"/>
      <w:divBdr>
        <w:top w:val="none" w:sz="0" w:space="0" w:color="auto"/>
        <w:left w:val="none" w:sz="0" w:space="0" w:color="auto"/>
        <w:bottom w:val="none" w:sz="0" w:space="0" w:color="auto"/>
        <w:right w:val="none" w:sz="0" w:space="0" w:color="auto"/>
      </w:divBdr>
    </w:div>
    <w:div w:id="83765958">
      <w:bodyDiv w:val="1"/>
      <w:marLeft w:val="0"/>
      <w:marRight w:val="0"/>
      <w:marTop w:val="0"/>
      <w:marBottom w:val="0"/>
      <w:divBdr>
        <w:top w:val="none" w:sz="0" w:space="0" w:color="auto"/>
        <w:left w:val="none" w:sz="0" w:space="0" w:color="auto"/>
        <w:bottom w:val="none" w:sz="0" w:space="0" w:color="auto"/>
        <w:right w:val="none" w:sz="0" w:space="0" w:color="auto"/>
      </w:divBdr>
    </w:div>
    <w:div w:id="83965461">
      <w:bodyDiv w:val="1"/>
      <w:marLeft w:val="0"/>
      <w:marRight w:val="0"/>
      <w:marTop w:val="0"/>
      <w:marBottom w:val="0"/>
      <w:divBdr>
        <w:top w:val="none" w:sz="0" w:space="0" w:color="auto"/>
        <w:left w:val="none" w:sz="0" w:space="0" w:color="auto"/>
        <w:bottom w:val="none" w:sz="0" w:space="0" w:color="auto"/>
        <w:right w:val="none" w:sz="0" w:space="0" w:color="auto"/>
      </w:divBdr>
    </w:div>
    <w:div w:id="84113176">
      <w:bodyDiv w:val="1"/>
      <w:marLeft w:val="0"/>
      <w:marRight w:val="0"/>
      <w:marTop w:val="0"/>
      <w:marBottom w:val="0"/>
      <w:divBdr>
        <w:top w:val="none" w:sz="0" w:space="0" w:color="auto"/>
        <w:left w:val="none" w:sz="0" w:space="0" w:color="auto"/>
        <w:bottom w:val="none" w:sz="0" w:space="0" w:color="auto"/>
        <w:right w:val="none" w:sz="0" w:space="0" w:color="auto"/>
      </w:divBdr>
    </w:div>
    <w:div w:id="84234293">
      <w:bodyDiv w:val="1"/>
      <w:marLeft w:val="0"/>
      <w:marRight w:val="0"/>
      <w:marTop w:val="0"/>
      <w:marBottom w:val="0"/>
      <w:divBdr>
        <w:top w:val="none" w:sz="0" w:space="0" w:color="auto"/>
        <w:left w:val="none" w:sz="0" w:space="0" w:color="auto"/>
        <w:bottom w:val="none" w:sz="0" w:space="0" w:color="auto"/>
        <w:right w:val="none" w:sz="0" w:space="0" w:color="auto"/>
      </w:divBdr>
    </w:div>
    <w:div w:id="84423961">
      <w:bodyDiv w:val="1"/>
      <w:marLeft w:val="0"/>
      <w:marRight w:val="0"/>
      <w:marTop w:val="0"/>
      <w:marBottom w:val="0"/>
      <w:divBdr>
        <w:top w:val="none" w:sz="0" w:space="0" w:color="auto"/>
        <w:left w:val="none" w:sz="0" w:space="0" w:color="auto"/>
        <w:bottom w:val="none" w:sz="0" w:space="0" w:color="auto"/>
        <w:right w:val="none" w:sz="0" w:space="0" w:color="auto"/>
      </w:divBdr>
    </w:div>
    <w:div w:id="84501271">
      <w:bodyDiv w:val="1"/>
      <w:marLeft w:val="0"/>
      <w:marRight w:val="0"/>
      <w:marTop w:val="0"/>
      <w:marBottom w:val="0"/>
      <w:divBdr>
        <w:top w:val="none" w:sz="0" w:space="0" w:color="auto"/>
        <w:left w:val="none" w:sz="0" w:space="0" w:color="auto"/>
        <w:bottom w:val="none" w:sz="0" w:space="0" w:color="auto"/>
        <w:right w:val="none" w:sz="0" w:space="0" w:color="auto"/>
      </w:divBdr>
    </w:div>
    <w:div w:id="84621690">
      <w:bodyDiv w:val="1"/>
      <w:marLeft w:val="0"/>
      <w:marRight w:val="0"/>
      <w:marTop w:val="0"/>
      <w:marBottom w:val="0"/>
      <w:divBdr>
        <w:top w:val="none" w:sz="0" w:space="0" w:color="auto"/>
        <w:left w:val="none" w:sz="0" w:space="0" w:color="auto"/>
        <w:bottom w:val="none" w:sz="0" w:space="0" w:color="auto"/>
        <w:right w:val="none" w:sz="0" w:space="0" w:color="auto"/>
      </w:divBdr>
    </w:div>
    <w:div w:id="84687639">
      <w:bodyDiv w:val="1"/>
      <w:marLeft w:val="0"/>
      <w:marRight w:val="0"/>
      <w:marTop w:val="0"/>
      <w:marBottom w:val="0"/>
      <w:divBdr>
        <w:top w:val="none" w:sz="0" w:space="0" w:color="auto"/>
        <w:left w:val="none" w:sz="0" w:space="0" w:color="auto"/>
        <w:bottom w:val="none" w:sz="0" w:space="0" w:color="auto"/>
        <w:right w:val="none" w:sz="0" w:space="0" w:color="auto"/>
      </w:divBdr>
    </w:div>
    <w:div w:id="84695272">
      <w:bodyDiv w:val="1"/>
      <w:marLeft w:val="0"/>
      <w:marRight w:val="0"/>
      <w:marTop w:val="0"/>
      <w:marBottom w:val="0"/>
      <w:divBdr>
        <w:top w:val="none" w:sz="0" w:space="0" w:color="auto"/>
        <w:left w:val="none" w:sz="0" w:space="0" w:color="auto"/>
        <w:bottom w:val="none" w:sz="0" w:space="0" w:color="auto"/>
        <w:right w:val="none" w:sz="0" w:space="0" w:color="auto"/>
      </w:divBdr>
    </w:div>
    <w:div w:id="84738617">
      <w:bodyDiv w:val="1"/>
      <w:marLeft w:val="0"/>
      <w:marRight w:val="0"/>
      <w:marTop w:val="0"/>
      <w:marBottom w:val="0"/>
      <w:divBdr>
        <w:top w:val="none" w:sz="0" w:space="0" w:color="auto"/>
        <w:left w:val="none" w:sz="0" w:space="0" w:color="auto"/>
        <w:bottom w:val="none" w:sz="0" w:space="0" w:color="auto"/>
        <w:right w:val="none" w:sz="0" w:space="0" w:color="auto"/>
      </w:divBdr>
    </w:div>
    <w:div w:id="84883678">
      <w:bodyDiv w:val="1"/>
      <w:marLeft w:val="0"/>
      <w:marRight w:val="0"/>
      <w:marTop w:val="0"/>
      <w:marBottom w:val="0"/>
      <w:divBdr>
        <w:top w:val="none" w:sz="0" w:space="0" w:color="auto"/>
        <w:left w:val="none" w:sz="0" w:space="0" w:color="auto"/>
        <w:bottom w:val="none" w:sz="0" w:space="0" w:color="auto"/>
        <w:right w:val="none" w:sz="0" w:space="0" w:color="auto"/>
      </w:divBdr>
    </w:div>
    <w:div w:id="84887576">
      <w:bodyDiv w:val="1"/>
      <w:marLeft w:val="0"/>
      <w:marRight w:val="0"/>
      <w:marTop w:val="0"/>
      <w:marBottom w:val="0"/>
      <w:divBdr>
        <w:top w:val="none" w:sz="0" w:space="0" w:color="auto"/>
        <w:left w:val="none" w:sz="0" w:space="0" w:color="auto"/>
        <w:bottom w:val="none" w:sz="0" w:space="0" w:color="auto"/>
        <w:right w:val="none" w:sz="0" w:space="0" w:color="auto"/>
      </w:divBdr>
    </w:div>
    <w:div w:id="85082155">
      <w:bodyDiv w:val="1"/>
      <w:marLeft w:val="0"/>
      <w:marRight w:val="0"/>
      <w:marTop w:val="0"/>
      <w:marBottom w:val="0"/>
      <w:divBdr>
        <w:top w:val="none" w:sz="0" w:space="0" w:color="auto"/>
        <w:left w:val="none" w:sz="0" w:space="0" w:color="auto"/>
        <w:bottom w:val="none" w:sz="0" w:space="0" w:color="auto"/>
        <w:right w:val="none" w:sz="0" w:space="0" w:color="auto"/>
      </w:divBdr>
    </w:div>
    <w:div w:id="85224929">
      <w:bodyDiv w:val="1"/>
      <w:marLeft w:val="0"/>
      <w:marRight w:val="0"/>
      <w:marTop w:val="0"/>
      <w:marBottom w:val="0"/>
      <w:divBdr>
        <w:top w:val="none" w:sz="0" w:space="0" w:color="auto"/>
        <w:left w:val="none" w:sz="0" w:space="0" w:color="auto"/>
        <w:bottom w:val="none" w:sz="0" w:space="0" w:color="auto"/>
        <w:right w:val="none" w:sz="0" w:space="0" w:color="auto"/>
      </w:divBdr>
    </w:div>
    <w:div w:id="85346555">
      <w:bodyDiv w:val="1"/>
      <w:marLeft w:val="0"/>
      <w:marRight w:val="0"/>
      <w:marTop w:val="0"/>
      <w:marBottom w:val="0"/>
      <w:divBdr>
        <w:top w:val="none" w:sz="0" w:space="0" w:color="auto"/>
        <w:left w:val="none" w:sz="0" w:space="0" w:color="auto"/>
        <w:bottom w:val="none" w:sz="0" w:space="0" w:color="auto"/>
        <w:right w:val="none" w:sz="0" w:space="0" w:color="auto"/>
      </w:divBdr>
    </w:div>
    <w:div w:id="85394032">
      <w:bodyDiv w:val="1"/>
      <w:marLeft w:val="0"/>
      <w:marRight w:val="0"/>
      <w:marTop w:val="0"/>
      <w:marBottom w:val="0"/>
      <w:divBdr>
        <w:top w:val="none" w:sz="0" w:space="0" w:color="auto"/>
        <w:left w:val="none" w:sz="0" w:space="0" w:color="auto"/>
        <w:bottom w:val="none" w:sz="0" w:space="0" w:color="auto"/>
        <w:right w:val="none" w:sz="0" w:space="0" w:color="auto"/>
      </w:divBdr>
    </w:div>
    <w:div w:id="85461441">
      <w:bodyDiv w:val="1"/>
      <w:marLeft w:val="0"/>
      <w:marRight w:val="0"/>
      <w:marTop w:val="0"/>
      <w:marBottom w:val="0"/>
      <w:divBdr>
        <w:top w:val="none" w:sz="0" w:space="0" w:color="auto"/>
        <w:left w:val="none" w:sz="0" w:space="0" w:color="auto"/>
        <w:bottom w:val="none" w:sz="0" w:space="0" w:color="auto"/>
        <w:right w:val="none" w:sz="0" w:space="0" w:color="auto"/>
      </w:divBdr>
    </w:div>
    <w:div w:id="85467458">
      <w:bodyDiv w:val="1"/>
      <w:marLeft w:val="0"/>
      <w:marRight w:val="0"/>
      <w:marTop w:val="0"/>
      <w:marBottom w:val="0"/>
      <w:divBdr>
        <w:top w:val="none" w:sz="0" w:space="0" w:color="auto"/>
        <w:left w:val="none" w:sz="0" w:space="0" w:color="auto"/>
        <w:bottom w:val="none" w:sz="0" w:space="0" w:color="auto"/>
        <w:right w:val="none" w:sz="0" w:space="0" w:color="auto"/>
      </w:divBdr>
    </w:div>
    <w:div w:id="85619919">
      <w:bodyDiv w:val="1"/>
      <w:marLeft w:val="0"/>
      <w:marRight w:val="0"/>
      <w:marTop w:val="0"/>
      <w:marBottom w:val="0"/>
      <w:divBdr>
        <w:top w:val="none" w:sz="0" w:space="0" w:color="auto"/>
        <w:left w:val="none" w:sz="0" w:space="0" w:color="auto"/>
        <w:bottom w:val="none" w:sz="0" w:space="0" w:color="auto"/>
        <w:right w:val="none" w:sz="0" w:space="0" w:color="auto"/>
      </w:divBdr>
    </w:div>
    <w:div w:id="85662195">
      <w:bodyDiv w:val="1"/>
      <w:marLeft w:val="0"/>
      <w:marRight w:val="0"/>
      <w:marTop w:val="0"/>
      <w:marBottom w:val="0"/>
      <w:divBdr>
        <w:top w:val="none" w:sz="0" w:space="0" w:color="auto"/>
        <w:left w:val="none" w:sz="0" w:space="0" w:color="auto"/>
        <w:bottom w:val="none" w:sz="0" w:space="0" w:color="auto"/>
        <w:right w:val="none" w:sz="0" w:space="0" w:color="auto"/>
      </w:divBdr>
    </w:div>
    <w:div w:id="86000113">
      <w:bodyDiv w:val="1"/>
      <w:marLeft w:val="0"/>
      <w:marRight w:val="0"/>
      <w:marTop w:val="0"/>
      <w:marBottom w:val="0"/>
      <w:divBdr>
        <w:top w:val="none" w:sz="0" w:space="0" w:color="auto"/>
        <w:left w:val="none" w:sz="0" w:space="0" w:color="auto"/>
        <w:bottom w:val="none" w:sz="0" w:space="0" w:color="auto"/>
        <w:right w:val="none" w:sz="0" w:space="0" w:color="auto"/>
      </w:divBdr>
    </w:div>
    <w:div w:id="86005534">
      <w:bodyDiv w:val="1"/>
      <w:marLeft w:val="0"/>
      <w:marRight w:val="0"/>
      <w:marTop w:val="0"/>
      <w:marBottom w:val="0"/>
      <w:divBdr>
        <w:top w:val="none" w:sz="0" w:space="0" w:color="auto"/>
        <w:left w:val="none" w:sz="0" w:space="0" w:color="auto"/>
        <w:bottom w:val="none" w:sz="0" w:space="0" w:color="auto"/>
        <w:right w:val="none" w:sz="0" w:space="0" w:color="auto"/>
      </w:divBdr>
    </w:div>
    <w:div w:id="86006410">
      <w:bodyDiv w:val="1"/>
      <w:marLeft w:val="0"/>
      <w:marRight w:val="0"/>
      <w:marTop w:val="0"/>
      <w:marBottom w:val="0"/>
      <w:divBdr>
        <w:top w:val="none" w:sz="0" w:space="0" w:color="auto"/>
        <w:left w:val="none" w:sz="0" w:space="0" w:color="auto"/>
        <w:bottom w:val="none" w:sz="0" w:space="0" w:color="auto"/>
        <w:right w:val="none" w:sz="0" w:space="0" w:color="auto"/>
      </w:divBdr>
    </w:div>
    <w:div w:id="86075749">
      <w:bodyDiv w:val="1"/>
      <w:marLeft w:val="0"/>
      <w:marRight w:val="0"/>
      <w:marTop w:val="0"/>
      <w:marBottom w:val="0"/>
      <w:divBdr>
        <w:top w:val="none" w:sz="0" w:space="0" w:color="auto"/>
        <w:left w:val="none" w:sz="0" w:space="0" w:color="auto"/>
        <w:bottom w:val="none" w:sz="0" w:space="0" w:color="auto"/>
        <w:right w:val="none" w:sz="0" w:space="0" w:color="auto"/>
      </w:divBdr>
    </w:div>
    <w:div w:id="86389977">
      <w:bodyDiv w:val="1"/>
      <w:marLeft w:val="0"/>
      <w:marRight w:val="0"/>
      <w:marTop w:val="0"/>
      <w:marBottom w:val="0"/>
      <w:divBdr>
        <w:top w:val="none" w:sz="0" w:space="0" w:color="auto"/>
        <w:left w:val="none" w:sz="0" w:space="0" w:color="auto"/>
        <w:bottom w:val="none" w:sz="0" w:space="0" w:color="auto"/>
        <w:right w:val="none" w:sz="0" w:space="0" w:color="auto"/>
      </w:divBdr>
    </w:div>
    <w:div w:id="86464343">
      <w:bodyDiv w:val="1"/>
      <w:marLeft w:val="0"/>
      <w:marRight w:val="0"/>
      <w:marTop w:val="0"/>
      <w:marBottom w:val="0"/>
      <w:divBdr>
        <w:top w:val="none" w:sz="0" w:space="0" w:color="auto"/>
        <w:left w:val="none" w:sz="0" w:space="0" w:color="auto"/>
        <w:bottom w:val="none" w:sz="0" w:space="0" w:color="auto"/>
        <w:right w:val="none" w:sz="0" w:space="0" w:color="auto"/>
      </w:divBdr>
    </w:div>
    <w:div w:id="86537979">
      <w:bodyDiv w:val="1"/>
      <w:marLeft w:val="0"/>
      <w:marRight w:val="0"/>
      <w:marTop w:val="0"/>
      <w:marBottom w:val="0"/>
      <w:divBdr>
        <w:top w:val="none" w:sz="0" w:space="0" w:color="auto"/>
        <w:left w:val="none" w:sz="0" w:space="0" w:color="auto"/>
        <w:bottom w:val="none" w:sz="0" w:space="0" w:color="auto"/>
        <w:right w:val="none" w:sz="0" w:space="0" w:color="auto"/>
      </w:divBdr>
    </w:div>
    <w:div w:id="86655625">
      <w:bodyDiv w:val="1"/>
      <w:marLeft w:val="0"/>
      <w:marRight w:val="0"/>
      <w:marTop w:val="0"/>
      <w:marBottom w:val="0"/>
      <w:divBdr>
        <w:top w:val="none" w:sz="0" w:space="0" w:color="auto"/>
        <w:left w:val="none" w:sz="0" w:space="0" w:color="auto"/>
        <w:bottom w:val="none" w:sz="0" w:space="0" w:color="auto"/>
        <w:right w:val="none" w:sz="0" w:space="0" w:color="auto"/>
      </w:divBdr>
    </w:div>
    <w:div w:id="86657530">
      <w:bodyDiv w:val="1"/>
      <w:marLeft w:val="0"/>
      <w:marRight w:val="0"/>
      <w:marTop w:val="0"/>
      <w:marBottom w:val="0"/>
      <w:divBdr>
        <w:top w:val="none" w:sz="0" w:space="0" w:color="auto"/>
        <w:left w:val="none" w:sz="0" w:space="0" w:color="auto"/>
        <w:bottom w:val="none" w:sz="0" w:space="0" w:color="auto"/>
        <w:right w:val="none" w:sz="0" w:space="0" w:color="auto"/>
      </w:divBdr>
    </w:div>
    <w:div w:id="86775285">
      <w:bodyDiv w:val="1"/>
      <w:marLeft w:val="0"/>
      <w:marRight w:val="0"/>
      <w:marTop w:val="0"/>
      <w:marBottom w:val="0"/>
      <w:divBdr>
        <w:top w:val="none" w:sz="0" w:space="0" w:color="auto"/>
        <w:left w:val="none" w:sz="0" w:space="0" w:color="auto"/>
        <w:bottom w:val="none" w:sz="0" w:space="0" w:color="auto"/>
        <w:right w:val="none" w:sz="0" w:space="0" w:color="auto"/>
      </w:divBdr>
    </w:div>
    <w:div w:id="86780652">
      <w:bodyDiv w:val="1"/>
      <w:marLeft w:val="0"/>
      <w:marRight w:val="0"/>
      <w:marTop w:val="0"/>
      <w:marBottom w:val="0"/>
      <w:divBdr>
        <w:top w:val="none" w:sz="0" w:space="0" w:color="auto"/>
        <w:left w:val="none" w:sz="0" w:space="0" w:color="auto"/>
        <w:bottom w:val="none" w:sz="0" w:space="0" w:color="auto"/>
        <w:right w:val="none" w:sz="0" w:space="0" w:color="auto"/>
      </w:divBdr>
    </w:div>
    <w:div w:id="86851646">
      <w:bodyDiv w:val="1"/>
      <w:marLeft w:val="0"/>
      <w:marRight w:val="0"/>
      <w:marTop w:val="0"/>
      <w:marBottom w:val="0"/>
      <w:divBdr>
        <w:top w:val="none" w:sz="0" w:space="0" w:color="auto"/>
        <w:left w:val="none" w:sz="0" w:space="0" w:color="auto"/>
        <w:bottom w:val="none" w:sz="0" w:space="0" w:color="auto"/>
        <w:right w:val="none" w:sz="0" w:space="0" w:color="auto"/>
      </w:divBdr>
    </w:div>
    <w:div w:id="87192281">
      <w:bodyDiv w:val="1"/>
      <w:marLeft w:val="0"/>
      <w:marRight w:val="0"/>
      <w:marTop w:val="0"/>
      <w:marBottom w:val="0"/>
      <w:divBdr>
        <w:top w:val="none" w:sz="0" w:space="0" w:color="auto"/>
        <w:left w:val="none" w:sz="0" w:space="0" w:color="auto"/>
        <w:bottom w:val="none" w:sz="0" w:space="0" w:color="auto"/>
        <w:right w:val="none" w:sz="0" w:space="0" w:color="auto"/>
      </w:divBdr>
    </w:div>
    <w:div w:id="87386225">
      <w:bodyDiv w:val="1"/>
      <w:marLeft w:val="0"/>
      <w:marRight w:val="0"/>
      <w:marTop w:val="0"/>
      <w:marBottom w:val="0"/>
      <w:divBdr>
        <w:top w:val="none" w:sz="0" w:space="0" w:color="auto"/>
        <w:left w:val="none" w:sz="0" w:space="0" w:color="auto"/>
        <w:bottom w:val="none" w:sz="0" w:space="0" w:color="auto"/>
        <w:right w:val="none" w:sz="0" w:space="0" w:color="auto"/>
      </w:divBdr>
    </w:div>
    <w:div w:id="87625981">
      <w:bodyDiv w:val="1"/>
      <w:marLeft w:val="0"/>
      <w:marRight w:val="0"/>
      <w:marTop w:val="0"/>
      <w:marBottom w:val="0"/>
      <w:divBdr>
        <w:top w:val="none" w:sz="0" w:space="0" w:color="auto"/>
        <w:left w:val="none" w:sz="0" w:space="0" w:color="auto"/>
        <w:bottom w:val="none" w:sz="0" w:space="0" w:color="auto"/>
        <w:right w:val="none" w:sz="0" w:space="0" w:color="auto"/>
      </w:divBdr>
    </w:div>
    <w:div w:id="87696381">
      <w:bodyDiv w:val="1"/>
      <w:marLeft w:val="0"/>
      <w:marRight w:val="0"/>
      <w:marTop w:val="0"/>
      <w:marBottom w:val="0"/>
      <w:divBdr>
        <w:top w:val="none" w:sz="0" w:space="0" w:color="auto"/>
        <w:left w:val="none" w:sz="0" w:space="0" w:color="auto"/>
        <w:bottom w:val="none" w:sz="0" w:space="0" w:color="auto"/>
        <w:right w:val="none" w:sz="0" w:space="0" w:color="auto"/>
      </w:divBdr>
    </w:div>
    <w:div w:id="87696495">
      <w:bodyDiv w:val="1"/>
      <w:marLeft w:val="0"/>
      <w:marRight w:val="0"/>
      <w:marTop w:val="0"/>
      <w:marBottom w:val="0"/>
      <w:divBdr>
        <w:top w:val="none" w:sz="0" w:space="0" w:color="auto"/>
        <w:left w:val="none" w:sz="0" w:space="0" w:color="auto"/>
        <w:bottom w:val="none" w:sz="0" w:space="0" w:color="auto"/>
        <w:right w:val="none" w:sz="0" w:space="0" w:color="auto"/>
      </w:divBdr>
    </w:div>
    <w:div w:id="87771885">
      <w:bodyDiv w:val="1"/>
      <w:marLeft w:val="0"/>
      <w:marRight w:val="0"/>
      <w:marTop w:val="0"/>
      <w:marBottom w:val="0"/>
      <w:divBdr>
        <w:top w:val="none" w:sz="0" w:space="0" w:color="auto"/>
        <w:left w:val="none" w:sz="0" w:space="0" w:color="auto"/>
        <w:bottom w:val="none" w:sz="0" w:space="0" w:color="auto"/>
        <w:right w:val="none" w:sz="0" w:space="0" w:color="auto"/>
      </w:divBdr>
    </w:div>
    <w:div w:id="87970991">
      <w:bodyDiv w:val="1"/>
      <w:marLeft w:val="0"/>
      <w:marRight w:val="0"/>
      <w:marTop w:val="0"/>
      <w:marBottom w:val="0"/>
      <w:divBdr>
        <w:top w:val="none" w:sz="0" w:space="0" w:color="auto"/>
        <w:left w:val="none" w:sz="0" w:space="0" w:color="auto"/>
        <w:bottom w:val="none" w:sz="0" w:space="0" w:color="auto"/>
        <w:right w:val="none" w:sz="0" w:space="0" w:color="auto"/>
      </w:divBdr>
    </w:div>
    <w:div w:id="88016071">
      <w:bodyDiv w:val="1"/>
      <w:marLeft w:val="0"/>
      <w:marRight w:val="0"/>
      <w:marTop w:val="0"/>
      <w:marBottom w:val="0"/>
      <w:divBdr>
        <w:top w:val="none" w:sz="0" w:space="0" w:color="auto"/>
        <w:left w:val="none" w:sz="0" w:space="0" w:color="auto"/>
        <w:bottom w:val="none" w:sz="0" w:space="0" w:color="auto"/>
        <w:right w:val="none" w:sz="0" w:space="0" w:color="auto"/>
      </w:divBdr>
    </w:div>
    <w:div w:id="88240653">
      <w:bodyDiv w:val="1"/>
      <w:marLeft w:val="0"/>
      <w:marRight w:val="0"/>
      <w:marTop w:val="0"/>
      <w:marBottom w:val="0"/>
      <w:divBdr>
        <w:top w:val="none" w:sz="0" w:space="0" w:color="auto"/>
        <w:left w:val="none" w:sz="0" w:space="0" w:color="auto"/>
        <w:bottom w:val="none" w:sz="0" w:space="0" w:color="auto"/>
        <w:right w:val="none" w:sz="0" w:space="0" w:color="auto"/>
      </w:divBdr>
    </w:div>
    <w:div w:id="88427355">
      <w:bodyDiv w:val="1"/>
      <w:marLeft w:val="0"/>
      <w:marRight w:val="0"/>
      <w:marTop w:val="0"/>
      <w:marBottom w:val="0"/>
      <w:divBdr>
        <w:top w:val="none" w:sz="0" w:space="0" w:color="auto"/>
        <w:left w:val="none" w:sz="0" w:space="0" w:color="auto"/>
        <w:bottom w:val="none" w:sz="0" w:space="0" w:color="auto"/>
        <w:right w:val="none" w:sz="0" w:space="0" w:color="auto"/>
      </w:divBdr>
    </w:div>
    <w:div w:id="88434844">
      <w:bodyDiv w:val="1"/>
      <w:marLeft w:val="0"/>
      <w:marRight w:val="0"/>
      <w:marTop w:val="0"/>
      <w:marBottom w:val="0"/>
      <w:divBdr>
        <w:top w:val="none" w:sz="0" w:space="0" w:color="auto"/>
        <w:left w:val="none" w:sz="0" w:space="0" w:color="auto"/>
        <w:bottom w:val="none" w:sz="0" w:space="0" w:color="auto"/>
        <w:right w:val="none" w:sz="0" w:space="0" w:color="auto"/>
      </w:divBdr>
    </w:div>
    <w:div w:id="88549951">
      <w:bodyDiv w:val="1"/>
      <w:marLeft w:val="0"/>
      <w:marRight w:val="0"/>
      <w:marTop w:val="0"/>
      <w:marBottom w:val="0"/>
      <w:divBdr>
        <w:top w:val="none" w:sz="0" w:space="0" w:color="auto"/>
        <w:left w:val="none" w:sz="0" w:space="0" w:color="auto"/>
        <w:bottom w:val="none" w:sz="0" w:space="0" w:color="auto"/>
        <w:right w:val="none" w:sz="0" w:space="0" w:color="auto"/>
      </w:divBdr>
    </w:div>
    <w:div w:id="88551516">
      <w:bodyDiv w:val="1"/>
      <w:marLeft w:val="0"/>
      <w:marRight w:val="0"/>
      <w:marTop w:val="0"/>
      <w:marBottom w:val="0"/>
      <w:divBdr>
        <w:top w:val="none" w:sz="0" w:space="0" w:color="auto"/>
        <w:left w:val="none" w:sz="0" w:space="0" w:color="auto"/>
        <w:bottom w:val="none" w:sz="0" w:space="0" w:color="auto"/>
        <w:right w:val="none" w:sz="0" w:space="0" w:color="auto"/>
      </w:divBdr>
    </w:div>
    <w:div w:id="88551961">
      <w:bodyDiv w:val="1"/>
      <w:marLeft w:val="0"/>
      <w:marRight w:val="0"/>
      <w:marTop w:val="0"/>
      <w:marBottom w:val="0"/>
      <w:divBdr>
        <w:top w:val="none" w:sz="0" w:space="0" w:color="auto"/>
        <w:left w:val="none" w:sz="0" w:space="0" w:color="auto"/>
        <w:bottom w:val="none" w:sz="0" w:space="0" w:color="auto"/>
        <w:right w:val="none" w:sz="0" w:space="0" w:color="auto"/>
      </w:divBdr>
    </w:div>
    <w:div w:id="88552308">
      <w:bodyDiv w:val="1"/>
      <w:marLeft w:val="0"/>
      <w:marRight w:val="0"/>
      <w:marTop w:val="0"/>
      <w:marBottom w:val="0"/>
      <w:divBdr>
        <w:top w:val="none" w:sz="0" w:space="0" w:color="auto"/>
        <w:left w:val="none" w:sz="0" w:space="0" w:color="auto"/>
        <w:bottom w:val="none" w:sz="0" w:space="0" w:color="auto"/>
        <w:right w:val="none" w:sz="0" w:space="0" w:color="auto"/>
      </w:divBdr>
    </w:div>
    <w:div w:id="88696699">
      <w:bodyDiv w:val="1"/>
      <w:marLeft w:val="0"/>
      <w:marRight w:val="0"/>
      <w:marTop w:val="0"/>
      <w:marBottom w:val="0"/>
      <w:divBdr>
        <w:top w:val="none" w:sz="0" w:space="0" w:color="auto"/>
        <w:left w:val="none" w:sz="0" w:space="0" w:color="auto"/>
        <w:bottom w:val="none" w:sz="0" w:space="0" w:color="auto"/>
        <w:right w:val="none" w:sz="0" w:space="0" w:color="auto"/>
      </w:divBdr>
    </w:div>
    <w:div w:id="88697440">
      <w:bodyDiv w:val="1"/>
      <w:marLeft w:val="0"/>
      <w:marRight w:val="0"/>
      <w:marTop w:val="0"/>
      <w:marBottom w:val="0"/>
      <w:divBdr>
        <w:top w:val="none" w:sz="0" w:space="0" w:color="auto"/>
        <w:left w:val="none" w:sz="0" w:space="0" w:color="auto"/>
        <w:bottom w:val="none" w:sz="0" w:space="0" w:color="auto"/>
        <w:right w:val="none" w:sz="0" w:space="0" w:color="auto"/>
      </w:divBdr>
    </w:div>
    <w:div w:id="88701343">
      <w:bodyDiv w:val="1"/>
      <w:marLeft w:val="0"/>
      <w:marRight w:val="0"/>
      <w:marTop w:val="0"/>
      <w:marBottom w:val="0"/>
      <w:divBdr>
        <w:top w:val="none" w:sz="0" w:space="0" w:color="auto"/>
        <w:left w:val="none" w:sz="0" w:space="0" w:color="auto"/>
        <w:bottom w:val="none" w:sz="0" w:space="0" w:color="auto"/>
        <w:right w:val="none" w:sz="0" w:space="0" w:color="auto"/>
      </w:divBdr>
    </w:div>
    <w:div w:id="88701425">
      <w:bodyDiv w:val="1"/>
      <w:marLeft w:val="0"/>
      <w:marRight w:val="0"/>
      <w:marTop w:val="0"/>
      <w:marBottom w:val="0"/>
      <w:divBdr>
        <w:top w:val="none" w:sz="0" w:space="0" w:color="auto"/>
        <w:left w:val="none" w:sz="0" w:space="0" w:color="auto"/>
        <w:bottom w:val="none" w:sz="0" w:space="0" w:color="auto"/>
        <w:right w:val="none" w:sz="0" w:space="0" w:color="auto"/>
      </w:divBdr>
    </w:div>
    <w:div w:id="88746084">
      <w:bodyDiv w:val="1"/>
      <w:marLeft w:val="0"/>
      <w:marRight w:val="0"/>
      <w:marTop w:val="0"/>
      <w:marBottom w:val="0"/>
      <w:divBdr>
        <w:top w:val="none" w:sz="0" w:space="0" w:color="auto"/>
        <w:left w:val="none" w:sz="0" w:space="0" w:color="auto"/>
        <w:bottom w:val="none" w:sz="0" w:space="0" w:color="auto"/>
        <w:right w:val="none" w:sz="0" w:space="0" w:color="auto"/>
      </w:divBdr>
    </w:div>
    <w:div w:id="88938753">
      <w:bodyDiv w:val="1"/>
      <w:marLeft w:val="0"/>
      <w:marRight w:val="0"/>
      <w:marTop w:val="0"/>
      <w:marBottom w:val="0"/>
      <w:divBdr>
        <w:top w:val="none" w:sz="0" w:space="0" w:color="auto"/>
        <w:left w:val="none" w:sz="0" w:space="0" w:color="auto"/>
        <w:bottom w:val="none" w:sz="0" w:space="0" w:color="auto"/>
        <w:right w:val="none" w:sz="0" w:space="0" w:color="auto"/>
      </w:divBdr>
    </w:div>
    <w:div w:id="89353292">
      <w:bodyDiv w:val="1"/>
      <w:marLeft w:val="0"/>
      <w:marRight w:val="0"/>
      <w:marTop w:val="0"/>
      <w:marBottom w:val="0"/>
      <w:divBdr>
        <w:top w:val="none" w:sz="0" w:space="0" w:color="auto"/>
        <w:left w:val="none" w:sz="0" w:space="0" w:color="auto"/>
        <w:bottom w:val="none" w:sz="0" w:space="0" w:color="auto"/>
        <w:right w:val="none" w:sz="0" w:space="0" w:color="auto"/>
      </w:divBdr>
    </w:div>
    <w:div w:id="89355625">
      <w:bodyDiv w:val="1"/>
      <w:marLeft w:val="0"/>
      <w:marRight w:val="0"/>
      <w:marTop w:val="0"/>
      <w:marBottom w:val="0"/>
      <w:divBdr>
        <w:top w:val="none" w:sz="0" w:space="0" w:color="auto"/>
        <w:left w:val="none" w:sz="0" w:space="0" w:color="auto"/>
        <w:bottom w:val="none" w:sz="0" w:space="0" w:color="auto"/>
        <w:right w:val="none" w:sz="0" w:space="0" w:color="auto"/>
      </w:divBdr>
    </w:div>
    <w:div w:id="89816538">
      <w:bodyDiv w:val="1"/>
      <w:marLeft w:val="0"/>
      <w:marRight w:val="0"/>
      <w:marTop w:val="0"/>
      <w:marBottom w:val="0"/>
      <w:divBdr>
        <w:top w:val="none" w:sz="0" w:space="0" w:color="auto"/>
        <w:left w:val="none" w:sz="0" w:space="0" w:color="auto"/>
        <w:bottom w:val="none" w:sz="0" w:space="0" w:color="auto"/>
        <w:right w:val="none" w:sz="0" w:space="0" w:color="auto"/>
      </w:divBdr>
    </w:div>
    <w:div w:id="90126189">
      <w:bodyDiv w:val="1"/>
      <w:marLeft w:val="0"/>
      <w:marRight w:val="0"/>
      <w:marTop w:val="0"/>
      <w:marBottom w:val="0"/>
      <w:divBdr>
        <w:top w:val="none" w:sz="0" w:space="0" w:color="auto"/>
        <w:left w:val="none" w:sz="0" w:space="0" w:color="auto"/>
        <w:bottom w:val="none" w:sz="0" w:space="0" w:color="auto"/>
        <w:right w:val="none" w:sz="0" w:space="0" w:color="auto"/>
      </w:divBdr>
    </w:div>
    <w:div w:id="90247028">
      <w:bodyDiv w:val="1"/>
      <w:marLeft w:val="0"/>
      <w:marRight w:val="0"/>
      <w:marTop w:val="0"/>
      <w:marBottom w:val="0"/>
      <w:divBdr>
        <w:top w:val="none" w:sz="0" w:space="0" w:color="auto"/>
        <w:left w:val="none" w:sz="0" w:space="0" w:color="auto"/>
        <w:bottom w:val="none" w:sz="0" w:space="0" w:color="auto"/>
        <w:right w:val="none" w:sz="0" w:space="0" w:color="auto"/>
      </w:divBdr>
    </w:div>
    <w:div w:id="90470090">
      <w:bodyDiv w:val="1"/>
      <w:marLeft w:val="0"/>
      <w:marRight w:val="0"/>
      <w:marTop w:val="0"/>
      <w:marBottom w:val="0"/>
      <w:divBdr>
        <w:top w:val="none" w:sz="0" w:space="0" w:color="auto"/>
        <w:left w:val="none" w:sz="0" w:space="0" w:color="auto"/>
        <w:bottom w:val="none" w:sz="0" w:space="0" w:color="auto"/>
        <w:right w:val="none" w:sz="0" w:space="0" w:color="auto"/>
      </w:divBdr>
    </w:div>
    <w:div w:id="90591675">
      <w:bodyDiv w:val="1"/>
      <w:marLeft w:val="0"/>
      <w:marRight w:val="0"/>
      <w:marTop w:val="0"/>
      <w:marBottom w:val="0"/>
      <w:divBdr>
        <w:top w:val="none" w:sz="0" w:space="0" w:color="auto"/>
        <w:left w:val="none" w:sz="0" w:space="0" w:color="auto"/>
        <w:bottom w:val="none" w:sz="0" w:space="0" w:color="auto"/>
        <w:right w:val="none" w:sz="0" w:space="0" w:color="auto"/>
      </w:divBdr>
    </w:div>
    <w:div w:id="90665274">
      <w:bodyDiv w:val="1"/>
      <w:marLeft w:val="0"/>
      <w:marRight w:val="0"/>
      <w:marTop w:val="0"/>
      <w:marBottom w:val="0"/>
      <w:divBdr>
        <w:top w:val="none" w:sz="0" w:space="0" w:color="auto"/>
        <w:left w:val="none" w:sz="0" w:space="0" w:color="auto"/>
        <w:bottom w:val="none" w:sz="0" w:space="0" w:color="auto"/>
        <w:right w:val="none" w:sz="0" w:space="0" w:color="auto"/>
      </w:divBdr>
    </w:div>
    <w:div w:id="90707643">
      <w:bodyDiv w:val="1"/>
      <w:marLeft w:val="0"/>
      <w:marRight w:val="0"/>
      <w:marTop w:val="0"/>
      <w:marBottom w:val="0"/>
      <w:divBdr>
        <w:top w:val="none" w:sz="0" w:space="0" w:color="auto"/>
        <w:left w:val="none" w:sz="0" w:space="0" w:color="auto"/>
        <w:bottom w:val="none" w:sz="0" w:space="0" w:color="auto"/>
        <w:right w:val="none" w:sz="0" w:space="0" w:color="auto"/>
      </w:divBdr>
    </w:div>
    <w:div w:id="90861107">
      <w:bodyDiv w:val="1"/>
      <w:marLeft w:val="0"/>
      <w:marRight w:val="0"/>
      <w:marTop w:val="0"/>
      <w:marBottom w:val="0"/>
      <w:divBdr>
        <w:top w:val="none" w:sz="0" w:space="0" w:color="auto"/>
        <w:left w:val="none" w:sz="0" w:space="0" w:color="auto"/>
        <w:bottom w:val="none" w:sz="0" w:space="0" w:color="auto"/>
        <w:right w:val="none" w:sz="0" w:space="0" w:color="auto"/>
      </w:divBdr>
    </w:div>
    <w:div w:id="90974064">
      <w:bodyDiv w:val="1"/>
      <w:marLeft w:val="0"/>
      <w:marRight w:val="0"/>
      <w:marTop w:val="0"/>
      <w:marBottom w:val="0"/>
      <w:divBdr>
        <w:top w:val="none" w:sz="0" w:space="0" w:color="auto"/>
        <w:left w:val="none" w:sz="0" w:space="0" w:color="auto"/>
        <w:bottom w:val="none" w:sz="0" w:space="0" w:color="auto"/>
        <w:right w:val="none" w:sz="0" w:space="0" w:color="auto"/>
      </w:divBdr>
    </w:div>
    <w:div w:id="91513277">
      <w:bodyDiv w:val="1"/>
      <w:marLeft w:val="0"/>
      <w:marRight w:val="0"/>
      <w:marTop w:val="0"/>
      <w:marBottom w:val="0"/>
      <w:divBdr>
        <w:top w:val="none" w:sz="0" w:space="0" w:color="auto"/>
        <w:left w:val="none" w:sz="0" w:space="0" w:color="auto"/>
        <w:bottom w:val="none" w:sz="0" w:space="0" w:color="auto"/>
        <w:right w:val="none" w:sz="0" w:space="0" w:color="auto"/>
      </w:divBdr>
    </w:div>
    <w:div w:id="91514637">
      <w:bodyDiv w:val="1"/>
      <w:marLeft w:val="0"/>
      <w:marRight w:val="0"/>
      <w:marTop w:val="0"/>
      <w:marBottom w:val="0"/>
      <w:divBdr>
        <w:top w:val="none" w:sz="0" w:space="0" w:color="auto"/>
        <w:left w:val="none" w:sz="0" w:space="0" w:color="auto"/>
        <w:bottom w:val="none" w:sz="0" w:space="0" w:color="auto"/>
        <w:right w:val="none" w:sz="0" w:space="0" w:color="auto"/>
      </w:divBdr>
    </w:div>
    <w:div w:id="91633460">
      <w:bodyDiv w:val="1"/>
      <w:marLeft w:val="0"/>
      <w:marRight w:val="0"/>
      <w:marTop w:val="0"/>
      <w:marBottom w:val="0"/>
      <w:divBdr>
        <w:top w:val="none" w:sz="0" w:space="0" w:color="auto"/>
        <w:left w:val="none" w:sz="0" w:space="0" w:color="auto"/>
        <w:bottom w:val="none" w:sz="0" w:space="0" w:color="auto"/>
        <w:right w:val="none" w:sz="0" w:space="0" w:color="auto"/>
      </w:divBdr>
    </w:div>
    <w:div w:id="92020840">
      <w:bodyDiv w:val="1"/>
      <w:marLeft w:val="0"/>
      <w:marRight w:val="0"/>
      <w:marTop w:val="0"/>
      <w:marBottom w:val="0"/>
      <w:divBdr>
        <w:top w:val="none" w:sz="0" w:space="0" w:color="auto"/>
        <w:left w:val="none" w:sz="0" w:space="0" w:color="auto"/>
        <w:bottom w:val="none" w:sz="0" w:space="0" w:color="auto"/>
        <w:right w:val="none" w:sz="0" w:space="0" w:color="auto"/>
      </w:divBdr>
    </w:div>
    <w:div w:id="92089651">
      <w:bodyDiv w:val="1"/>
      <w:marLeft w:val="0"/>
      <w:marRight w:val="0"/>
      <w:marTop w:val="0"/>
      <w:marBottom w:val="0"/>
      <w:divBdr>
        <w:top w:val="none" w:sz="0" w:space="0" w:color="auto"/>
        <w:left w:val="none" w:sz="0" w:space="0" w:color="auto"/>
        <w:bottom w:val="none" w:sz="0" w:space="0" w:color="auto"/>
        <w:right w:val="none" w:sz="0" w:space="0" w:color="auto"/>
      </w:divBdr>
    </w:div>
    <w:div w:id="92285120">
      <w:bodyDiv w:val="1"/>
      <w:marLeft w:val="0"/>
      <w:marRight w:val="0"/>
      <w:marTop w:val="0"/>
      <w:marBottom w:val="0"/>
      <w:divBdr>
        <w:top w:val="none" w:sz="0" w:space="0" w:color="auto"/>
        <w:left w:val="none" w:sz="0" w:space="0" w:color="auto"/>
        <w:bottom w:val="none" w:sz="0" w:space="0" w:color="auto"/>
        <w:right w:val="none" w:sz="0" w:space="0" w:color="auto"/>
      </w:divBdr>
    </w:div>
    <w:div w:id="92358248">
      <w:bodyDiv w:val="1"/>
      <w:marLeft w:val="0"/>
      <w:marRight w:val="0"/>
      <w:marTop w:val="0"/>
      <w:marBottom w:val="0"/>
      <w:divBdr>
        <w:top w:val="none" w:sz="0" w:space="0" w:color="auto"/>
        <w:left w:val="none" w:sz="0" w:space="0" w:color="auto"/>
        <w:bottom w:val="none" w:sz="0" w:space="0" w:color="auto"/>
        <w:right w:val="none" w:sz="0" w:space="0" w:color="auto"/>
      </w:divBdr>
    </w:div>
    <w:div w:id="92361378">
      <w:bodyDiv w:val="1"/>
      <w:marLeft w:val="0"/>
      <w:marRight w:val="0"/>
      <w:marTop w:val="0"/>
      <w:marBottom w:val="0"/>
      <w:divBdr>
        <w:top w:val="none" w:sz="0" w:space="0" w:color="auto"/>
        <w:left w:val="none" w:sz="0" w:space="0" w:color="auto"/>
        <w:bottom w:val="none" w:sz="0" w:space="0" w:color="auto"/>
        <w:right w:val="none" w:sz="0" w:space="0" w:color="auto"/>
      </w:divBdr>
    </w:div>
    <w:div w:id="92552392">
      <w:bodyDiv w:val="1"/>
      <w:marLeft w:val="0"/>
      <w:marRight w:val="0"/>
      <w:marTop w:val="0"/>
      <w:marBottom w:val="0"/>
      <w:divBdr>
        <w:top w:val="none" w:sz="0" w:space="0" w:color="auto"/>
        <w:left w:val="none" w:sz="0" w:space="0" w:color="auto"/>
        <w:bottom w:val="none" w:sz="0" w:space="0" w:color="auto"/>
        <w:right w:val="none" w:sz="0" w:space="0" w:color="auto"/>
      </w:divBdr>
    </w:div>
    <w:div w:id="92559506">
      <w:bodyDiv w:val="1"/>
      <w:marLeft w:val="0"/>
      <w:marRight w:val="0"/>
      <w:marTop w:val="0"/>
      <w:marBottom w:val="0"/>
      <w:divBdr>
        <w:top w:val="none" w:sz="0" w:space="0" w:color="auto"/>
        <w:left w:val="none" w:sz="0" w:space="0" w:color="auto"/>
        <w:bottom w:val="none" w:sz="0" w:space="0" w:color="auto"/>
        <w:right w:val="none" w:sz="0" w:space="0" w:color="auto"/>
      </w:divBdr>
    </w:div>
    <w:div w:id="92631238">
      <w:bodyDiv w:val="1"/>
      <w:marLeft w:val="0"/>
      <w:marRight w:val="0"/>
      <w:marTop w:val="0"/>
      <w:marBottom w:val="0"/>
      <w:divBdr>
        <w:top w:val="none" w:sz="0" w:space="0" w:color="auto"/>
        <w:left w:val="none" w:sz="0" w:space="0" w:color="auto"/>
        <w:bottom w:val="none" w:sz="0" w:space="0" w:color="auto"/>
        <w:right w:val="none" w:sz="0" w:space="0" w:color="auto"/>
      </w:divBdr>
    </w:div>
    <w:div w:id="92752645">
      <w:bodyDiv w:val="1"/>
      <w:marLeft w:val="0"/>
      <w:marRight w:val="0"/>
      <w:marTop w:val="0"/>
      <w:marBottom w:val="0"/>
      <w:divBdr>
        <w:top w:val="none" w:sz="0" w:space="0" w:color="auto"/>
        <w:left w:val="none" w:sz="0" w:space="0" w:color="auto"/>
        <w:bottom w:val="none" w:sz="0" w:space="0" w:color="auto"/>
        <w:right w:val="none" w:sz="0" w:space="0" w:color="auto"/>
      </w:divBdr>
    </w:div>
    <w:div w:id="92942069">
      <w:bodyDiv w:val="1"/>
      <w:marLeft w:val="0"/>
      <w:marRight w:val="0"/>
      <w:marTop w:val="0"/>
      <w:marBottom w:val="0"/>
      <w:divBdr>
        <w:top w:val="none" w:sz="0" w:space="0" w:color="auto"/>
        <w:left w:val="none" w:sz="0" w:space="0" w:color="auto"/>
        <w:bottom w:val="none" w:sz="0" w:space="0" w:color="auto"/>
        <w:right w:val="none" w:sz="0" w:space="0" w:color="auto"/>
      </w:divBdr>
    </w:div>
    <w:div w:id="92942671">
      <w:bodyDiv w:val="1"/>
      <w:marLeft w:val="0"/>
      <w:marRight w:val="0"/>
      <w:marTop w:val="0"/>
      <w:marBottom w:val="0"/>
      <w:divBdr>
        <w:top w:val="none" w:sz="0" w:space="0" w:color="auto"/>
        <w:left w:val="none" w:sz="0" w:space="0" w:color="auto"/>
        <w:bottom w:val="none" w:sz="0" w:space="0" w:color="auto"/>
        <w:right w:val="none" w:sz="0" w:space="0" w:color="auto"/>
      </w:divBdr>
    </w:div>
    <w:div w:id="93206294">
      <w:bodyDiv w:val="1"/>
      <w:marLeft w:val="0"/>
      <w:marRight w:val="0"/>
      <w:marTop w:val="0"/>
      <w:marBottom w:val="0"/>
      <w:divBdr>
        <w:top w:val="none" w:sz="0" w:space="0" w:color="auto"/>
        <w:left w:val="none" w:sz="0" w:space="0" w:color="auto"/>
        <w:bottom w:val="none" w:sz="0" w:space="0" w:color="auto"/>
        <w:right w:val="none" w:sz="0" w:space="0" w:color="auto"/>
      </w:divBdr>
    </w:div>
    <w:div w:id="93209755">
      <w:bodyDiv w:val="1"/>
      <w:marLeft w:val="0"/>
      <w:marRight w:val="0"/>
      <w:marTop w:val="0"/>
      <w:marBottom w:val="0"/>
      <w:divBdr>
        <w:top w:val="none" w:sz="0" w:space="0" w:color="auto"/>
        <w:left w:val="none" w:sz="0" w:space="0" w:color="auto"/>
        <w:bottom w:val="none" w:sz="0" w:space="0" w:color="auto"/>
        <w:right w:val="none" w:sz="0" w:space="0" w:color="auto"/>
      </w:divBdr>
    </w:div>
    <w:div w:id="93282668">
      <w:bodyDiv w:val="1"/>
      <w:marLeft w:val="0"/>
      <w:marRight w:val="0"/>
      <w:marTop w:val="0"/>
      <w:marBottom w:val="0"/>
      <w:divBdr>
        <w:top w:val="none" w:sz="0" w:space="0" w:color="auto"/>
        <w:left w:val="none" w:sz="0" w:space="0" w:color="auto"/>
        <w:bottom w:val="none" w:sz="0" w:space="0" w:color="auto"/>
        <w:right w:val="none" w:sz="0" w:space="0" w:color="auto"/>
      </w:divBdr>
    </w:div>
    <w:div w:id="93324294">
      <w:bodyDiv w:val="1"/>
      <w:marLeft w:val="0"/>
      <w:marRight w:val="0"/>
      <w:marTop w:val="0"/>
      <w:marBottom w:val="0"/>
      <w:divBdr>
        <w:top w:val="none" w:sz="0" w:space="0" w:color="auto"/>
        <w:left w:val="none" w:sz="0" w:space="0" w:color="auto"/>
        <w:bottom w:val="none" w:sz="0" w:space="0" w:color="auto"/>
        <w:right w:val="none" w:sz="0" w:space="0" w:color="auto"/>
      </w:divBdr>
    </w:div>
    <w:div w:id="93592517">
      <w:bodyDiv w:val="1"/>
      <w:marLeft w:val="0"/>
      <w:marRight w:val="0"/>
      <w:marTop w:val="0"/>
      <w:marBottom w:val="0"/>
      <w:divBdr>
        <w:top w:val="none" w:sz="0" w:space="0" w:color="auto"/>
        <w:left w:val="none" w:sz="0" w:space="0" w:color="auto"/>
        <w:bottom w:val="none" w:sz="0" w:space="0" w:color="auto"/>
        <w:right w:val="none" w:sz="0" w:space="0" w:color="auto"/>
      </w:divBdr>
    </w:div>
    <w:div w:id="93718132">
      <w:bodyDiv w:val="1"/>
      <w:marLeft w:val="0"/>
      <w:marRight w:val="0"/>
      <w:marTop w:val="0"/>
      <w:marBottom w:val="0"/>
      <w:divBdr>
        <w:top w:val="none" w:sz="0" w:space="0" w:color="auto"/>
        <w:left w:val="none" w:sz="0" w:space="0" w:color="auto"/>
        <w:bottom w:val="none" w:sz="0" w:space="0" w:color="auto"/>
        <w:right w:val="none" w:sz="0" w:space="0" w:color="auto"/>
      </w:divBdr>
    </w:div>
    <w:div w:id="93788145">
      <w:bodyDiv w:val="1"/>
      <w:marLeft w:val="0"/>
      <w:marRight w:val="0"/>
      <w:marTop w:val="0"/>
      <w:marBottom w:val="0"/>
      <w:divBdr>
        <w:top w:val="none" w:sz="0" w:space="0" w:color="auto"/>
        <w:left w:val="none" w:sz="0" w:space="0" w:color="auto"/>
        <w:bottom w:val="none" w:sz="0" w:space="0" w:color="auto"/>
        <w:right w:val="none" w:sz="0" w:space="0" w:color="auto"/>
      </w:divBdr>
    </w:div>
    <w:div w:id="93794168">
      <w:bodyDiv w:val="1"/>
      <w:marLeft w:val="0"/>
      <w:marRight w:val="0"/>
      <w:marTop w:val="0"/>
      <w:marBottom w:val="0"/>
      <w:divBdr>
        <w:top w:val="none" w:sz="0" w:space="0" w:color="auto"/>
        <w:left w:val="none" w:sz="0" w:space="0" w:color="auto"/>
        <w:bottom w:val="none" w:sz="0" w:space="0" w:color="auto"/>
        <w:right w:val="none" w:sz="0" w:space="0" w:color="auto"/>
      </w:divBdr>
    </w:div>
    <w:div w:id="94063249">
      <w:bodyDiv w:val="1"/>
      <w:marLeft w:val="0"/>
      <w:marRight w:val="0"/>
      <w:marTop w:val="0"/>
      <w:marBottom w:val="0"/>
      <w:divBdr>
        <w:top w:val="none" w:sz="0" w:space="0" w:color="auto"/>
        <w:left w:val="none" w:sz="0" w:space="0" w:color="auto"/>
        <w:bottom w:val="none" w:sz="0" w:space="0" w:color="auto"/>
        <w:right w:val="none" w:sz="0" w:space="0" w:color="auto"/>
      </w:divBdr>
    </w:div>
    <w:div w:id="94374193">
      <w:bodyDiv w:val="1"/>
      <w:marLeft w:val="0"/>
      <w:marRight w:val="0"/>
      <w:marTop w:val="0"/>
      <w:marBottom w:val="0"/>
      <w:divBdr>
        <w:top w:val="none" w:sz="0" w:space="0" w:color="auto"/>
        <w:left w:val="none" w:sz="0" w:space="0" w:color="auto"/>
        <w:bottom w:val="none" w:sz="0" w:space="0" w:color="auto"/>
        <w:right w:val="none" w:sz="0" w:space="0" w:color="auto"/>
      </w:divBdr>
    </w:div>
    <w:div w:id="94399113">
      <w:bodyDiv w:val="1"/>
      <w:marLeft w:val="0"/>
      <w:marRight w:val="0"/>
      <w:marTop w:val="0"/>
      <w:marBottom w:val="0"/>
      <w:divBdr>
        <w:top w:val="none" w:sz="0" w:space="0" w:color="auto"/>
        <w:left w:val="none" w:sz="0" w:space="0" w:color="auto"/>
        <w:bottom w:val="none" w:sz="0" w:space="0" w:color="auto"/>
        <w:right w:val="none" w:sz="0" w:space="0" w:color="auto"/>
      </w:divBdr>
    </w:div>
    <w:div w:id="95100489">
      <w:bodyDiv w:val="1"/>
      <w:marLeft w:val="0"/>
      <w:marRight w:val="0"/>
      <w:marTop w:val="0"/>
      <w:marBottom w:val="0"/>
      <w:divBdr>
        <w:top w:val="none" w:sz="0" w:space="0" w:color="auto"/>
        <w:left w:val="none" w:sz="0" w:space="0" w:color="auto"/>
        <w:bottom w:val="none" w:sz="0" w:space="0" w:color="auto"/>
        <w:right w:val="none" w:sz="0" w:space="0" w:color="auto"/>
      </w:divBdr>
    </w:div>
    <w:div w:id="95101009">
      <w:bodyDiv w:val="1"/>
      <w:marLeft w:val="0"/>
      <w:marRight w:val="0"/>
      <w:marTop w:val="0"/>
      <w:marBottom w:val="0"/>
      <w:divBdr>
        <w:top w:val="none" w:sz="0" w:space="0" w:color="auto"/>
        <w:left w:val="none" w:sz="0" w:space="0" w:color="auto"/>
        <w:bottom w:val="none" w:sz="0" w:space="0" w:color="auto"/>
        <w:right w:val="none" w:sz="0" w:space="0" w:color="auto"/>
      </w:divBdr>
    </w:div>
    <w:div w:id="95250579">
      <w:bodyDiv w:val="1"/>
      <w:marLeft w:val="0"/>
      <w:marRight w:val="0"/>
      <w:marTop w:val="0"/>
      <w:marBottom w:val="0"/>
      <w:divBdr>
        <w:top w:val="none" w:sz="0" w:space="0" w:color="auto"/>
        <w:left w:val="none" w:sz="0" w:space="0" w:color="auto"/>
        <w:bottom w:val="none" w:sz="0" w:space="0" w:color="auto"/>
        <w:right w:val="none" w:sz="0" w:space="0" w:color="auto"/>
      </w:divBdr>
    </w:div>
    <w:div w:id="95371114">
      <w:bodyDiv w:val="1"/>
      <w:marLeft w:val="0"/>
      <w:marRight w:val="0"/>
      <w:marTop w:val="0"/>
      <w:marBottom w:val="0"/>
      <w:divBdr>
        <w:top w:val="none" w:sz="0" w:space="0" w:color="auto"/>
        <w:left w:val="none" w:sz="0" w:space="0" w:color="auto"/>
        <w:bottom w:val="none" w:sz="0" w:space="0" w:color="auto"/>
        <w:right w:val="none" w:sz="0" w:space="0" w:color="auto"/>
      </w:divBdr>
    </w:div>
    <w:div w:id="95564018">
      <w:bodyDiv w:val="1"/>
      <w:marLeft w:val="0"/>
      <w:marRight w:val="0"/>
      <w:marTop w:val="0"/>
      <w:marBottom w:val="0"/>
      <w:divBdr>
        <w:top w:val="none" w:sz="0" w:space="0" w:color="auto"/>
        <w:left w:val="none" w:sz="0" w:space="0" w:color="auto"/>
        <w:bottom w:val="none" w:sz="0" w:space="0" w:color="auto"/>
        <w:right w:val="none" w:sz="0" w:space="0" w:color="auto"/>
      </w:divBdr>
    </w:div>
    <w:div w:id="95754466">
      <w:bodyDiv w:val="1"/>
      <w:marLeft w:val="0"/>
      <w:marRight w:val="0"/>
      <w:marTop w:val="0"/>
      <w:marBottom w:val="0"/>
      <w:divBdr>
        <w:top w:val="none" w:sz="0" w:space="0" w:color="auto"/>
        <w:left w:val="none" w:sz="0" w:space="0" w:color="auto"/>
        <w:bottom w:val="none" w:sz="0" w:space="0" w:color="auto"/>
        <w:right w:val="none" w:sz="0" w:space="0" w:color="auto"/>
      </w:divBdr>
    </w:div>
    <w:div w:id="95945245">
      <w:bodyDiv w:val="1"/>
      <w:marLeft w:val="0"/>
      <w:marRight w:val="0"/>
      <w:marTop w:val="0"/>
      <w:marBottom w:val="0"/>
      <w:divBdr>
        <w:top w:val="none" w:sz="0" w:space="0" w:color="auto"/>
        <w:left w:val="none" w:sz="0" w:space="0" w:color="auto"/>
        <w:bottom w:val="none" w:sz="0" w:space="0" w:color="auto"/>
        <w:right w:val="none" w:sz="0" w:space="0" w:color="auto"/>
      </w:divBdr>
    </w:div>
    <w:div w:id="95953365">
      <w:bodyDiv w:val="1"/>
      <w:marLeft w:val="0"/>
      <w:marRight w:val="0"/>
      <w:marTop w:val="0"/>
      <w:marBottom w:val="0"/>
      <w:divBdr>
        <w:top w:val="none" w:sz="0" w:space="0" w:color="auto"/>
        <w:left w:val="none" w:sz="0" w:space="0" w:color="auto"/>
        <w:bottom w:val="none" w:sz="0" w:space="0" w:color="auto"/>
        <w:right w:val="none" w:sz="0" w:space="0" w:color="auto"/>
      </w:divBdr>
    </w:div>
    <w:div w:id="96027234">
      <w:bodyDiv w:val="1"/>
      <w:marLeft w:val="0"/>
      <w:marRight w:val="0"/>
      <w:marTop w:val="0"/>
      <w:marBottom w:val="0"/>
      <w:divBdr>
        <w:top w:val="none" w:sz="0" w:space="0" w:color="auto"/>
        <w:left w:val="none" w:sz="0" w:space="0" w:color="auto"/>
        <w:bottom w:val="none" w:sz="0" w:space="0" w:color="auto"/>
        <w:right w:val="none" w:sz="0" w:space="0" w:color="auto"/>
      </w:divBdr>
    </w:div>
    <w:div w:id="96143008">
      <w:bodyDiv w:val="1"/>
      <w:marLeft w:val="0"/>
      <w:marRight w:val="0"/>
      <w:marTop w:val="0"/>
      <w:marBottom w:val="0"/>
      <w:divBdr>
        <w:top w:val="none" w:sz="0" w:space="0" w:color="auto"/>
        <w:left w:val="none" w:sz="0" w:space="0" w:color="auto"/>
        <w:bottom w:val="none" w:sz="0" w:space="0" w:color="auto"/>
        <w:right w:val="none" w:sz="0" w:space="0" w:color="auto"/>
      </w:divBdr>
    </w:div>
    <w:div w:id="96215432">
      <w:bodyDiv w:val="1"/>
      <w:marLeft w:val="0"/>
      <w:marRight w:val="0"/>
      <w:marTop w:val="0"/>
      <w:marBottom w:val="0"/>
      <w:divBdr>
        <w:top w:val="none" w:sz="0" w:space="0" w:color="auto"/>
        <w:left w:val="none" w:sz="0" w:space="0" w:color="auto"/>
        <w:bottom w:val="none" w:sz="0" w:space="0" w:color="auto"/>
        <w:right w:val="none" w:sz="0" w:space="0" w:color="auto"/>
      </w:divBdr>
    </w:div>
    <w:div w:id="96484194">
      <w:bodyDiv w:val="1"/>
      <w:marLeft w:val="0"/>
      <w:marRight w:val="0"/>
      <w:marTop w:val="0"/>
      <w:marBottom w:val="0"/>
      <w:divBdr>
        <w:top w:val="none" w:sz="0" w:space="0" w:color="auto"/>
        <w:left w:val="none" w:sz="0" w:space="0" w:color="auto"/>
        <w:bottom w:val="none" w:sz="0" w:space="0" w:color="auto"/>
        <w:right w:val="none" w:sz="0" w:space="0" w:color="auto"/>
      </w:divBdr>
    </w:div>
    <w:div w:id="96603458">
      <w:bodyDiv w:val="1"/>
      <w:marLeft w:val="0"/>
      <w:marRight w:val="0"/>
      <w:marTop w:val="0"/>
      <w:marBottom w:val="0"/>
      <w:divBdr>
        <w:top w:val="none" w:sz="0" w:space="0" w:color="auto"/>
        <w:left w:val="none" w:sz="0" w:space="0" w:color="auto"/>
        <w:bottom w:val="none" w:sz="0" w:space="0" w:color="auto"/>
        <w:right w:val="none" w:sz="0" w:space="0" w:color="auto"/>
      </w:divBdr>
    </w:div>
    <w:div w:id="96607599">
      <w:bodyDiv w:val="1"/>
      <w:marLeft w:val="0"/>
      <w:marRight w:val="0"/>
      <w:marTop w:val="0"/>
      <w:marBottom w:val="0"/>
      <w:divBdr>
        <w:top w:val="none" w:sz="0" w:space="0" w:color="auto"/>
        <w:left w:val="none" w:sz="0" w:space="0" w:color="auto"/>
        <w:bottom w:val="none" w:sz="0" w:space="0" w:color="auto"/>
        <w:right w:val="none" w:sz="0" w:space="0" w:color="auto"/>
      </w:divBdr>
    </w:div>
    <w:div w:id="96676794">
      <w:bodyDiv w:val="1"/>
      <w:marLeft w:val="0"/>
      <w:marRight w:val="0"/>
      <w:marTop w:val="0"/>
      <w:marBottom w:val="0"/>
      <w:divBdr>
        <w:top w:val="none" w:sz="0" w:space="0" w:color="auto"/>
        <w:left w:val="none" w:sz="0" w:space="0" w:color="auto"/>
        <w:bottom w:val="none" w:sz="0" w:space="0" w:color="auto"/>
        <w:right w:val="none" w:sz="0" w:space="0" w:color="auto"/>
      </w:divBdr>
    </w:div>
    <w:div w:id="96751230">
      <w:bodyDiv w:val="1"/>
      <w:marLeft w:val="0"/>
      <w:marRight w:val="0"/>
      <w:marTop w:val="0"/>
      <w:marBottom w:val="0"/>
      <w:divBdr>
        <w:top w:val="none" w:sz="0" w:space="0" w:color="auto"/>
        <w:left w:val="none" w:sz="0" w:space="0" w:color="auto"/>
        <w:bottom w:val="none" w:sz="0" w:space="0" w:color="auto"/>
        <w:right w:val="none" w:sz="0" w:space="0" w:color="auto"/>
      </w:divBdr>
    </w:div>
    <w:div w:id="96797787">
      <w:bodyDiv w:val="1"/>
      <w:marLeft w:val="0"/>
      <w:marRight w:val="0"/>
      <w:marTop w:val="0"/>
      <w:marBottom w:val="0"/>
      <w:divBdr>
        <w:top w:val="none" w:sz="0" w:space="0" w:color="auto"/>
        <w:left w:val="none" w:sz="0" w:space="0" w:color="auto"/>
        <w:bottom w:val="none" w:sz="0" w:space="0" w:color="auto"/>
        <w:right w:val="none" w:sz="0" w:space="0" w:color="auto"/>
      </w:divBdr>
    </w:div>
    <w:div w:id="96953025">
      <w:bodyDiv w:val="1"/>
      <w:marLeft w:val="0"/>
      <w:marRight w:val="0"/>
      <w:marTop w:val="0"/>
      <w:marBottom w:val="0"/>
      <w:divBdr>
        <w:top w:val="none" w:sz="0" w:space="0" w:color="auto"/>
        <w:left w:val="none" w:sz="0" w:space="0" w:color="auto"/>
        <w:bottom w:val="none" w:sz="0" w:space="0" w:color="auto"/>
        <w:right w:val="none" w:sz="0" w:space="0" w:color="auto"/>
      </w:divBdr>
    </w:div>
    <w:div w:id="97023146">
      <w:bodyDiv w:val="1"/>
      <w:marLeft w:val="0"/>
      <w:marRight w:val="0"/>
      <w:marTop w:val="0"/>
      <w:marBottom w:val="0"/>
      <w:divBdr>
        <w:top w:val="none" w:sz="0" w:space="0" w:color="auto"/>
        <w:left w:val="none" w:sz="0" w:space="0" w:color="auto"/>
        <w:bottom w:val="none" w:sz="0" w:space="0" w:color="auto"/>
        <w:right w:val="none" w:sz="0" w:space="0" w:color="auto"/>
      </w:divBdr>
    </w:div>
    <w:div w:id="97454606">
      <w:bodyDiv w:val="1"/>
      <w:marLeft w:val="0"/>
      <w:marRight w:val="0"/>
      <w:marTop w:val="0"/>
      <w:marBottom w:val="0"/>
      <w:divBdr>
        <w:top w:val="none" w:sz="0" w:space="0" w:color="auto"/>
        <w:left w:val="none" w:sz="0" w:space="0" w:color="auto"/>
        <w:bottom w:val="none" w:sz="0" w:space="0" w:color="auto"/>
        <w:right w:val="none" w:sz="0" w:space="0" w:color="auto"/>
      </w:divBdr>
    </w:div>
    <w:div w:id="97797073">
      <w:bodyDiv w:val="1"/>
      <w:marLeft w:val="0"/>
      <w:marRight w:val="0"/>
      <w:marTop w:val="0"/>
      <w:marBottom w:val="0"/>
      <w:divBdr>
        <w:top w:val="none" w:sz="0" w:space="0" w:color="auto"/>
        <w:left w:val="none" w:sz="0" w:space="0" w:color="auto"/>
        <w:bottom w:val="none" w:sz="0" w:space="0" w:color="auto"/>
        <w:right w:val="none" w:sz="0" w:space="0" w:color="auto"/>
      </w:divBdr>
    </w:div>
    <w:div w:id="97799689">
      <w:bodyDiv w:val="1"/>
      <w:marLeft w:val="0"/>
      <w:marRight w:val="0"/>
      <w:marTop w:val="0"/>
      <w:marBottom w:val="0"/>
      <w:divBdr>
        <w:top w:val="none" w:sz="0" w:space="0" w:color="auto"/>
        <w:left w:val="none" w:sz="0" w:space="0" w:color="auto"/>
        <w:bottom w:val="none" w:sz="0" w:space="0" w:color="auto"/>
        <w:right w:val="none" w:sz="0" w:space="0" w:color="auto"/>
      </w:divBdr>
    </w:div>
    <w:div w:id="97986343">
      <w:bodyDiv w:val="1"/>
      <w:marLeft w:val="0"/>
      <w:marRight w:val="0"/>
      <w:marTop w:val="0"/>
      <w:marBottom w:val="0"/>
      <w:divBdr>
        <w:top w:val="none" w:sz="0" w:space="0" w:color="auto"/>
        <w:left w:val="none" w:sz="0" w:space="0" w:color="auto"/>
        <w:bottom w:val="none" w:sz="0" w:space="0" w:color="auto"/>
        <w:right w:val="none" w:sz="0" w:space="0" w:color="auto"/>
      </w:divBdr>
    </w:div>
    <w:div w:id="98186347">
      <w:bodyDiv w:val="1"/>
      <w:marLeft w:val="0"/>
      <w:marRight w:val="0"/>
      <w:marTop w:val="0"/>
      <w:marBottom w:val="0"/>
      <w:divBdr>
        <w:top w:val="none" w:sz="0" w:space="0" w:color="auto"/>
        <w:left w:val="none" w:sz="0" w:space="0" w:color="auto"/>
        <w:bottom w:val="none" w:sz="0" w:space="0" w:color="auto"/>
        <w:right w:val="none" w:sz="0" w:space="0" w:color="auto"/>
      </w:divBdr>
    </w:div>
    <w:div w:id="98257230">
      <w:bodyDiv w:val="1"/>
      <w:marLeft w:val="0"/>
      <w:marRight w:val="0"/>
      <w:marTop w:val="0"/>
      <w:marBottom w:val="0"/>
      <w:divBdr>
        <w:top w:val="none" w:sz="0" w:space="0" w:color="auto"/>
        <w:left w:val="none" w:sz="0" w:space="0" w:color="auto"/>
        <w:bottom w:val="none" w:sz="0" w:space="0" w:color="auto"/>
        <w:right w:val="none" w:sz="0" w:space="0" w:color="auto"/>
      </w:divBdr>
    </w:div>
    <w:div w:id="98452893">
      <w:bodyDiv w:val="1"/>
      <w:marLeft w:val="0"/>
      <w:marRight w:val="0"/>
      <w:marTop w:val="0"/>
      <w:marBottom w:val="0"/>
      <w:divBdr>
        <w:top w:val="none" w:sz="0" w:space="0" w:color="auto"/>
        <w:left w:val="none" w:sz="0" w:space="0" w:color="auto"/>
        <w:bottom w:val="none" w:sz="0" w:space="0" w:color="auto"/>
        <w:right w:val="none" w:sz="0" w:space="0" w:color="auto"/>
      </w:divBdr>
    </w:div>
    <w:div w:id="98647627">
      <w:bodyDiv w:val="1"/>
      <w:marLeft w:val="0"/>
      <w:marRight w:val="0"/>
      <w:marTop w:val="0"/>
      <w:marBottom w:val="0"/>
      <w:divBdr>
        <w:top w:val="none" w:sz="0" w:space="0" w:color="auto"/>
        <w:left w:val="none" w:sz="0" w:space="0" w:color="auto"/>
        <w:bottom w:val="none" w:sz="0" w:space="0" w:color="auto"/>
        <w:right w:val="none" w:sz="0" w:space="0" w:color="auto"/>
      </w:divBdr>
    </w:div>
    <w:div w:id="98917409">
      <w:bodyDiv w:val="1"/>
      <w:marLeft w:val="0"/>
      <w:marRight w:val="0"/>
      <w:marTop w:val="0"/>
      <w:marBottom w:val="0"/>
      <w:divBdr>
        <w:top w:val="none" w:sz="0" w:space="0" w:color="auto"/>
        <w:left w:val="none" w:sz="0" w:space="0" w:color="auto"/>
        <w:bottom w:val="none" w:sz="0" w:space="0" w:color="auto"/>
        <w:right w:val="none" w:sz="0" w:space="0" w:color="auto"/>
      </w:divBdr>
    </w:div>
    <w:div w:id="99032545">
      <w:bodyDiv w:val="1"/>
      <w:marLeft w:val="0"/>
      <w:marRight w:val="0"/>
      <w:marTop w:val="0"/>
      <w:marBottom w:val="0"/>
      <w:divBdr>
        <w:top w:val="none" w:sz="0" w:space="0" w:color="auto"/>
        <w:left w:val="none" w:sz="0" w:space="0" w:color="auto"/>
        <w:bottom w:val="none" w:sz="0" w:space="0" w:color="auto"/>
        <w:right w:val="none" w:sz="0" w:space="0" w:color="auto"/>
      </w:divBdr>
    </w:div>
    <w:div w:id="99449216">
      <w:bodyDiv w:val="1"/>
      <w:marLeft w:val="0"/>
      <w:marRight w:val="0"/>
      <w:marTop w:val="0"/>
      <w:marBottom w:val="0"/>
      <w:divBdr>
        <w:top w:val="none" w:sz="0" w:space="0" w:color="auto"/>
        <w:left w:val="none" w:sz="0" w:space="0" w:color="auto"/>
        <w:bottom w:val="none" w:sz="0" w:space="0" w:color="auto"/>
        <w:right w:val="none" w:sz="0" w:space="0" w:color="auto"/>
      </w:divBdr>
    </w:div>
    <w:div w:id="99764956">
      <w:bodyDiv w:val="1"/>
      <w:marLeft w:val="0"/>
      <w:marRight w:val="0"/>
      <w:marTop w:val="0"/>
      <w:marBottom w:val="0"/>
      <w:divBdr>
        <w:top w:val="none" w:sz="0" w:space="0" w:color="auto"/>
        <w:left w:val="none" w:sz="0" w:space="0" w:color="auto"/>
        <w:bottom w:val="none" w:sz="0" w:space="0" w:color="auto"/>
        <w:right w:val="none" w:sz="0" w:space="0" w:color="auto"/>
      </w:divBdr>
    </w:div>
    <w:div w:id="100102650">
      <w:bodyDiv w:val="1"/>
      <w:marLeft w:val="0"/>
      <w:marRight w:val="0"/>
      <w:marTop w:val="0"/>
      <w:marBottom w:val="0"/>
      <w:divBdr>
        <w:top w:val="none" w:sz="0" w:space="0" w:color="auto"/>
        <w:left w:val="none" w:sz="0" w:space="0" w:color="auto"/>
        <w:bottom w:val="none" w:sz="0" w:space="0" w:color="auto"/>
        <w:right w:val="none" w:sz="0" w:space="0" w:color="auto"/>
      </w:divBdr>
    </w:div>
    <w:div w:id="100423335">
      <w:bodyDiv w:val="1"/>
      <w:marLeft w:val="0"/>
      <w:marRight w:val="0"/>
      <w:marTop w:val="0"/>
      <w:marBottom w:val="0"/>
      <w:divBdr>
        <w:top w:val="none" w:sz="0" w:space="0" w:color="auto"/>
        <w:left w:val="none" w:sz="0" w:space="0" w:color="auto"/>
        <w:bottom w:val="none" w:sz="0" w:space="0" w:color="auto"/>
        <w:right w:val="none" w:sz="0" w:space="0" w:color="auto"/>
      </w:divBdr>
    </w:div>
    <w:div w:id="100954790">
      <w:bodyDiv w:val="1"/>
      <w:marLeft w:val="0"/>
      <w:marRight w:val="0"/>
      <w:marTop w:val="0"/>
      <w:marBottom w:val="0"/>
      <w:divBdr>
        <w:top w:val="none" w:sz="0" w:space="0" w:color="auto"/>
        <w:left w:val="none" w:sz="0" w:space="0" w:color="auto"/>
        <w:bottom w:val="none" w:sz="0" w:space="0" w:color="auto"/>
        <w:right w:val="none" w:sz="0" w:space="0" w:color="auto"/>
      </w:divBdr>
    </w:div>
    <w:div w:id="100955106">
      <w:bodyDiv w:val="1"/>
      <w:marLeft w:val="0"/>
      <w:marRight w:val="0"/>
      <w:marTop w:val="0"/>
      <w:marBottom w:val="0"/>
      <w:divBdr>
        <w:top w:val="none" w:sz="0" w:space="0" w:color="auto"/>
        <w:left w:val="none" w:sz="0" w:space="0" w:color="auto"/>
        <w:bottom w:val="none" w:sz="0" w:space="0" w:color="auto"/>
        <w:right w:val="none" w:sz="0" w:space="0" w:color="auto"/>
      </w:divBdr>
    </w:div>
    <w:div w:id="101003042">
      <w:bodyDiv w:val="1"/>
      <w:marLeft w:val="0"/>
      <w:marRight w:val="0"/>
      <w:marTop w:val="0"/>
      <w:marBottom w:val="0"/>
      <w:divBdr>
        <w:top w:val="none" w:sz="0" w:space="0" w:color="auto"/>
        <w:left w:val="none" w:sz="0" w:space="0" w:color="auto"/>
        <w:bottom w:val="none" w:sz="0" w:space="0" w:color="auto"/>
        <w:right w:val="none" w:sz="0" w:space="0" w:color="auto"/>
      </w:divBdr>
    </w:div>
    <w:div w:id="101073659">
      <w:bodyDiv w:val="1"/>
      <w:marLeft w:val="0"/>
      <w:marRight w:val="0"/>
      <w:marTop w:val="0"/>
      <w:marBottom w:val="0"/>
      <w:divBdr>
        <w:top w:val="none" w:sz="0" w:space="0" w:color="auto"/>
        <w:left w:val="none" w:sz="0" w:space="0" w:color="auto"/>
        <w:bottom w:val="none" w:sz="0" w:space="0" w:color="auto"/>
        <w:right w:val="none" w:sz="0" w:space="0" w:color="auto"/>
      </w:divBdr>
    </w:div>
    <w:div w:id="101149379">
      <w:bodyDiv w:val="1"/>
      <w:marLeft w:val="0"/>
      <w:marRight w:val="0"/>
      <w:marTop w:val="0"/>
      <w:marBottom w:val="0"/>
      <w:divBdr>
        <w:top w:val="none" w:sz="0" w:space="0" w:color="auto"/>
        <w:left w:val="none" w:sz="0" w:space="0" w:color="auto"/>
        <w:bottom w:val="none" w:sz="0" w:space="0" w:color="auto"/>
        <w:right w:val="none" w:sz="0" w:space="0" w:color="auto"/>
      </w:divBdr>
    </w:div>
    <w:div w:id="101150993">
      <w:bodyDiv w:val="1"/>
      <w:marLeft w:val="0"/>
      <w:marRight w:val="0"/>
      <w:marTop w:val="0"/>
      <w:marBottom w:val="0"/>
      <w:divBdr>
        <w:top w:val="none" w:sz="0" w:space="0" w:color="auto"/>
        <w:left w:val="none" w:sz="0" w:space="0" w:color="auto"/>
        <w:bottom w:val="none" w:sz="0" w:space="0" w:color="auto"/>
        <w:right w:val="none" w:sz="0" w:space="0" w:color="auto"/>
      </w:divBdr>
    </w:div>
    <w:div w:id="101263937">
      <w:bodyDiv w:val="1"/>
      <w:marLeft w:val="0"/>
      <w:marRight w:val="0"/>
      <w:marTop w:val="0"/>
      <w:marBottom w:val="0"/>
      <w:divBdr>
        <w:top w:val="none" w:sz="0" w:space="0" w:color="auto"/>
        <w:left w:val="none" w:sz="0" w:space="0" w:color="auto"/>
        <w:bottom w:val="none" w:sz="0" w:space="0" w:color="auto"/>
        <w:right w:val="none" w:sz="0" w:space="0" w:color="auto"/>
      </w:divBdr>
    </w:div>
    <w:div w:id="101459697">
      <w:bodyDiv w:val="1"/>
      <w:marLeft w:val="0"/>
      <w:marRight w:val="0"/>
      <w:marTop w:val="0"/>
      <w:marBottom w:val="0"/>
      <w:divBdr>
        <w:top w:val="none" w:sz="0" w:space="0" w:color="auto"/>
        <w:left w:val="none" w:sz="0" w:space="0" w:color="auto"/>
        <w:bottom w:val="none" w:sz="0" w:space="0" w:color="auto"/>
        <w:right w:val="none" w:sz="0" w:space="0" w:color="auto"/>
      </w:divBdr>
    </w:div>
    <w:div w:id="101461982">
      <w:bodyDiv w:val="1"/>
      <w:marLeft w:val="0"/>
      <w:marRight w:val="0"/>
      <w:marTop w:val="0"/>
      <w:marBottom w:val="0"/>
      <w:divBdr>
        <w:top w:val="none" w:sz="0" w:space="0" w:color="auto"/>
        <w:left w:val="none" w:sz="0" w:space="0" w:color="auto"/>
        <w:bottom w:val="none" w:sz="0" w:space="0" w:color="auto"/>
        <w:right w:val="none" w:sz="0" w:space="0" w:color="auto"/>
      </w:divBdr>
    </w:div>
    <w:div w:id="101654347">
      <w:bodyDiv w:val="1"/>
      <w:marLeft w:val="0"/>
      <w:marRight w:val="0"/>
      <w:marTop w:val="0"/>
      <w:marBottom w:val="0"/>
      <w:divBdr>
        <w:top w:val="none" w:sz="0" w:space="0" w:color="auto"/>
        <w:left w:val="none" w:sz="0" w:space="0" w:color="auto"/>
        <w:bottom w:val="none" w:sz="0" w:space="0" w:color="auto"/>
        <w:right w:val="none" w:sz="0" w:space="0" w:color="auto"/>
      </w:divBdr>
    </w:div>
    <w:div w:id="101808952">
      <w:bodyDiv w:val="1"/>
      <w:marLeft w:val="0"/>
      <w:marRight w:val="0"/>
      <w:marTop w:val="0"/>
      <w:marBottom w:val="0"/>
      <w:divBdr>
        <w:top w:val="none" w:sz="0" w:space="0" w:color="auto"/>
        <w:left w:val="none" w:sz="0" w:space="0" w:color="auto"/>
        <w:bottom w:val="none" w:sz="0" w:space="0" w:color="auto"/>
        <w:right w:val="none" w:sz="0" w:space="0" w:color="auto"/>
      </w:divBdr>
    </w:div>
    <w:div w:id="102119234">
      <w:bodyDiv w:val="1"/>
      <w:marLeft w:val="0"/>
      <w:marRight w:val="0"/>
      <w:marTop w:val="0"/>
      <w:marBottom w:val="0"/>
      <w:divBdr>
        <w:top w:val="none" w:sz="0" w:space="0" w:color="auto"/>
        <w:left w:val="none" w:sz="0" w:space="0" w:color="auto"/>
        <w:bottom w:val="none" w:sz="0" w:space="0" w:color="auto"/>
        <w:right w:val="none" w:sz="0" w:space="0" w:color="auto"/>
      </w:divBdr>
    </w:div>
    <w:div w:id="102307489">
      <w:bodyDiv w:val="1"/>
      <w:marLeft w:val="0"/>
      <w:marRight w:val="0"/>
      <w:marTop w:val="0"/>
      <w:marBottom w:val="0"/>
      <w:divBdr>
        <w:top w:val="none" w:sz="0" w:space="0" w:color="auto"/>
        <w:left w:val="none" w:sz="0" w:space="0" w:color="auto"/>
        <w:bottom w:val="none" w:sz="0" w:space="0" w:color="auto"/>
        <w:right w:val="none" w:sz="0" w:space="0" w:color="auto"/>
      </w:divBdr>
    </w:div>
    <w:div w:id="102384890">
      <w:bodyDiv w:val="1"/>
      <w:marLeft w:val="0"/>
      <w:marRight w:val="0"/>
      <w:marTop w:val="0"/>
      <w:marBottom w:val="0"/>
      <w:divBdr>
        <w:top w:val="none" w:sz="0" w:space="0" w:color="auto"/>
        <w:left w:val="none" w:sz="0" w:space="0" w:color="auto"/>
        <w:bottom w:val="none" w:sz="0" w:space="0" w:color="auto"/>
        <w:right w:val="none" w:sz="0" w:space="0" w:color="auto"/>
      </w:divBdr>
    </w:div>
    <w:div w:id="102648312">
      <w:bodyDiv w:val="1"/>
      <w:marLeft w:val="0"/>
      <w:marRight w:val="0"/>
      <w:marTop w:val="0"/>
      <w:marBottom w:val="0"/>
      <w:divBdr>
        <w:top w:val="none" w:sz="0" w:space="0" w:color="auto"/>
        <w:left w:val="none" w:sz="0" w:space="0" w:color="auto"/>
        <w:bottom w:val="none" w:sz="0" w:space="0" w:color="auto"/>
        <w:right w:val="none" w:sz="0" w:space="0" w:color="auto"/>
      </w:divBdr>
    </w:div>
    <w:div w:id="102768162">
      <w:bodyDiv w:val="1"/>
      <w:marLeft w:val="0"/>
      <w:marRight w:val="0"/>
      <w:marTop w:val="0"/>
      <w:marBottom w:val="0"/>
      <w:divBdr>
        <w:top w:val="none" w:sz="0" w:space="0" w:color="auto"/>
        <w:left w:val="none" w:sz="0" w:space="0" w:color="auto"/>
        <w:bottom w:val="none" w:sz="0" w:space="0" w:color="auto"/>
        <w:right w:val="none" w:sz="0" w:space="0" w:color="auto"/>
      </w:divBdr>
    </w:div>
    <w:div w:id="102963060">
      <w:bodyDiv w:val="1"/>
      <w:marLeft w:val="0"/>
      <w:marRight w:val="0"/>
      <w:marTop w:val="0"/>
      <w:marBottom w:val="0"/>
      <w:divBdr>
        <w:top w:val="none" w:sz="0" w:space="0" w:color="auto"/>
        <w:left w:val="none" w:sz="0" w:space="0" w:color="auto"/>
        <w:bottom w:val="none" w:sz="0" w:space="0" w:color="auto"/>
        <w:right w:val="none" w:sz="0" w:space="0" w:color="auto"/>
      </w:divBdr>
    </w:div>
    <w:div w:id="103038165">
      <w:bodyDiv w:val="1"/>
      <w:marLeft w:val="0"/>
      <w:marRight w:val="0"/>
      <w:marTop w:val="0"/>
      <w:marBottom w:val="0"/>
      <w:divBdr>
        <w:top w:val="none" w:sz="0" w:space="0" w:color="auto"/>
        <w:left w:val="none" w:sz="0" w:space="0" w:color="auto"/>
        <w:bottom w:val="none" w:sz="0" w:space="0" w:color="auto"/>
        <w:right w:val="none" w:sz="0" w:space="0" w:color="auto"/>
      </w:divBdr>
    </w:div>
    <w:div w:id="103044457">
      <w:bodyDiv w:val="1"/>
      <w:marLeft w:val="0"/>
      <w:marRight w:val="0"/>
      <w:marTop w:val="0"/>
      <w:marBottom w:val="0"/>
      <w:divBdr>
        <w:top w:val="none" w:sz="0" w:space="0" w:color="auto"/>
        <w:left w:val="none" w:sz="0" w:space="0" w:color="auto"/>
        <w:bottom w:val="none" w:sz="0" w:space="0" w:color="auto"/>
        <w:right w:val="none" w:sz="0" w:space="0" w:color="auto"/>
      </w:divBdr>
    </w:div>
    <w:div w:id="103161951">
      <w:bodyDiv w:val="1"/>
      <w:marLeft w:val="0"/>
      <w:marRight w:val="0"/>
      <w:marTop w:val="0"/>
      <w:marBottom w:val="0"/>
      <w:divBdr>
        <w:top w:val="none" w:sz="0" w:space="0" w:color="auto"/>
        <w:left w:val="none" w:sz="0" w:space="0" w:color="auto"/>
        <w:bottom w:val="none" w:sz="0" w:space="0" w:color="auto"/>
        <w:right w:val="none" w:sz="0" w:space="0" w:color="auto"/>
      </w:divBdr>
    </w:div>
    <w:div w:id="103381548">
      <w:bodyDiv w:val="1"/>
      <w:marLeft w:val="0"/>
      <w:marRight w:val="0"/>
      <w:marTop w:val="0"/>
      <w:marBottom w:val="0"/>
      <w:divBdr>
        <w:top w:val="none" w:sz="0" w:space="0" w:color="auto"/>
        <w:left w:val="none" w:sz="0" w:space="0" w:color="auto"/>
        <w:bottom w:val="none" w:sz="0" w:space="0" w:color="auto"/>
        <w:right w:val="none" w:sz="0" w:space="0" w:color="auto"/>
      </w:divBdr>
    </w:div>
    <w:div w:id="103430471">
      <w:bodyDiv w:val="1"/>
      <w:marLeft w:val="0"/>
      <w:marRight w:val="0"/>
      <w:marTop w:val="0"/>
      <w:marBottom w:val="0"/>
      <w:divBdr>
        <w:top w:val="none" w:sz="0" w:space="0" w:color="auto"/>
        <w:left w:val="none" w:sz="0" w:space="0" w:color="auto"/>
        <w:bottom w:val="none" w:sz="0" w:space="0" w:color="auto"/>
        <w:right w:val="none" w:sz="0" w:space="0" w:color="auto"/>
      </w:divBdr>
    </w:div>
    <w:div w:id="103768172">
      <w:bodyDiv w:val="1"/>
      <w:marLeft w:val="0"/>
      <w:marRight w:val="0"/>
      <w:marTop w:val="0"/>
      <w:marBottom w:val="0"/>
      <w:divBdr>
        <w:top w:val="none" w:sz="0" w:space="0" w:color="auto"/>
        <w:left w:val="none" w:sz="0" w:space="0" w:color="auto"/>
        <w:bottom w:val="none" w:sz="0" w:space="0" w:color="auto"/>
        <w:right w:val="none" w:sz="0" w:space="0" w:color="auto"/>
      </w:divBdr>
    </w:div>
    <w:div w:id="104464445">
      <w:bodyDiv w:val="1"/>
      <w:marLeft w:val="0"/>
      <w:marRight w:val="0"/>
      <w:marTop w:val="0"/>
      <w:marBottom w:val="0"/>
      <w:divBdr>
        <w:top w:val="none" w:sz="0" w:space="0" w:color="auto"/>
        <w:left w:val="none" w:sz="0" w:space="0" w:color="auto"/>
        <w:bottom w:val="none" w:sz="0" w:space="0" w:color="auto"/>
        <w:right w:val="none" w:sz="0" w:space="0" w:color="auto"/>
      </w:divBdr>
    </w:div>
    <w:div w:id="104496378">
      <w:bodyDiv w:val="1"/>
      <w:marLeft w:val="0"/>
      <w:marRight w:val="0"/>
      <w:marTop w:val="0"/>
      <w:marBottom w:val="0"/>
      <w:divBdr>
        <w:top w:val="none" w:sz="0" w:space="0" w:color="auto"/>
        <w:left w:val="none" w:sz="0" w:space="0" w:color="auto"/>
        <w:bottom w:val="none" w:sz="0" w:space="0" w:color="auto"/>
        <w:right w:val="none" w:sz="0" w:space="0" w:color="auto"/>
      </w:divBdr>
    </w:div>
    <w:div w:id="104614540">
      <w:bodyDiv w:val="1"/>
      <w:marLeft w:val="0"/>
      <w:marRight w:val="0"/>
      <w:marTop w:val="0"/>
      <w:marBottom w:val="0"/>
      <w:divBdr>
        <w:top w:val="none" w:sz="0" w:space="0" w:color="auto"/>
        <w:left w:val="none" w:sz="0" w:space="0" w:color="auto"/>
        <w:bottom w:val="none" w:sz="0" w:space="0" w:color="auto"/>
        <w:right w:val="none" w:sz="0" w:space="0" w:color="auto"/>
      </w:divBdr>
    </w:div>
    <w:div w:id="104689878">
      <w:bodyDiv w:val="1"/>
      <w:marLeft w:val="0"/>
      <w:marRight w:val="0"/>
      <w:marTop w:val="0"/>
      <w:marBottom w:val="0"/>
      <w:divBdr>
        <w:top w:val="none" w:sz="0" w:space="0" w:color="auto"/>
        <w:left w:val="none" w:sz="0" w:space="0" w:color="auto"/>
        <w:bottom w:val="none" w:sz="0" w:space="0" w:color="auto"/>
        <w:right w:val="none" w:sz="0" w:space="0" w:color="auto"/>
      </w:divBdr>
    </w:div>
    <w:div w:id="104813662">
      <w:bodyDiv w:val="1"/>
      <w:marLeft w:val="0"/>
      <w:marRight w:val="0"/>
      <w:marTop w:val="0"/>
      <w:marBottom w:val="0"/>
      <w:divBdr>
        <w:top w:val="none" w:sz="0" w:space="0" w:color="auto"/>
        <w:left w:val="none" w:sz="0" w:space="0" w:color="auto"/>
        <w:bottom w:val="none" w:sz="0" w:space="0" w:color="auto"/>
        <w:right w:val="none" w:sz="0" w:space="0" w:color="auto"/>
      </w:divBdr>
    </w:div>
    <w:div w:id="104888393">
      <w:bodyDiv w:val="1"/>
      <w:marLeft w:val="0"/>
      <w:marRight w:val="0"/>
      <w:marTop w:val="0"/>
      <w:marBottom w:val="0"/>
      <w:divBdr>
        <w:top w:val="none" w:sz="0" w:space="0" w:color="auto"/>
        <w:left w:val="none" w:sz="0" w:space="0" w:color="auto"/>
        <w:bottom w:val="none" w:sz="0" w:space="0" w:color="auto"/>
        <w:right w:val="none" w:sz="0" w:space="0" w:color="auto"/>
      </w:divBdr>
    </w:div>
    <w:div w:id="105007299">
      <w:bodyDiv w:val="1"/>
      <w:marLeft w:val="0"/>
      <w:marRight w:val="0"/>
      <w:marTop w:val="0"/>
      <w:marBottom w:val="0"/>
      <w:divBdr>
        <w:top w:val="none" w:sz="0" w:space="0" w:color="auto"/>
        <w:left w:val="none" w:sz="0" w:space="0" w:color="auto"/>
        <w:bottom w:val="none" w:sz="0" w:space="0" w:color="auto"/>
        <w:right w:val="none" w:sz="0" w:space="0" w:color="auto"/>
      </w:divBdr>
    </w:div>
    <w:div w:id="105077811">
      <w:bodyDiv w:val="1"/>
      <w:marLeft w:val="0"/>
      <w:marRight w:val="0"/>
      <w:marTop w:val="0"/>
      <w:marBottom w:val="0"/>
      <w:divBdr>
        <w:top w:val="none" w:sz="0" w:space="0" w:color="auto"/>
        <w:left w:val="none" w:sz="0" w:space="0" w:color="auto"/>
        <w:bottom w:val="none" w:sz="0" w:space="0" w:color="auto"/>
        <w:right w:val="none" w:sz="0" w:space="0" w:color="auto"/>
      </w:divBdr>
    </w:div>
    <w:div w:id="105085767">
      <w:bodyDiv w:val="1"/>
      <w:marLeft w:val="0"/>
      <w:marRight w:val="0"/>
      <w:marTop w:val="0"/>
      <w:marBottom w:val="0"/>
      <w:divBdr>
        <w:top w:val="none" w:sz="0" w:space="0" w:color="auto"/>
        <w:left w:val="none" w:sz="0" w:space="0" w:color="auto"/>
        <w:bottom w:val="none" w:sz="0" w:space="0" w:color="auto"/>
        <w:right w:val="none" w:sz="0" w:space="0" w:color="auto"/>
      </w:divBdr>
    </w:div>
    <w:div w:id="105194483">
      <w:bodyDiv w:val="1"/>
      <w:marLeft w:val="0"/>
      <w:marRight w:val="0"/>
      <w:marTop w:val="0"/>
      <w:marBottom w:val="0"/>
      <w:divBdr>
        <w:top w:val="none" w:sz="0" w:space="0" w:color="auto"/>
        <w:left w:val="none" w:sz="0" w:space="0" w:color="auto"/>
        <w:bottom w:val="none" w:sz="0" w:space="0" w:color="auto"/>
        <w:right w:val="none" w:sz="0" w:space="0" w:color="auto"/>
      </w:divBdr>
    </w:div>
    <w:div w:id="105929013">
      <w:bodyDiv w:val="1"/>
      <w:marLeft w:val="0"/>
      <w:marRight w:val="0"/>
      <w:marTop w:val="0"/>
      <w:marBottom w:val="0"/>
      <w:divBdr>
        <w:top w:val="none" w:sz="0" w:space="0" w:color="auto"/>
        <w:left w:val="none" w:sz="0" w:space="0" w:color="auto"/>
        <w:bottom w:val="none" w:sz="0" w:space="0" w:color="auto"/>
        <w:right w:val="none" w:sz="0" w:space="0" w:color="auto"/>
      </w:divBdr>
    </w:div>
    <w:div w:id="105975141">
      <w:bodyDiv w:val="1"/>
      <w:marLeft w:val="0"/>
      <w:marRight w:val="0"/>
      <w:marTop w:val="0"/>
      <w:marBottom w:val="0"/>
      <w:divBdr>
        <w:top w:val="none" w:sz="0" w:space="0" w:color="auto"/>
        <w:left w:val="none" w:sz="0" w:space="0" w:color="auto"/>
        <w:bottom w:val="none" w:sz="0" w:space="0" w:color="auto"/>
        <w:right w:val="none" w:sz="0" w:space="0" w:color="auto"/>
      </w:divBdr>
    </w:div>
    <w:div w:id="106195361">
      <w:bodyDiv w:val="1"/>
      <w:marLeft w:val="0"/>
      <w:marRight w:val="0"/>
      <w:marTop w:val="0"/>
      <w:marBottom w:val="0"/>
      <w:divBdr>
        <w:top w:val="none" w:sz="0" w:space="0" w:color="auto"/>
        <w:left w:val="none" w:sz="0" w:space="0" w:color="auto"/>
        <w:bottom w:val="none" w:sz="0" w:space="0" w:color="auto"/>
        <w:right w:val="none" w:sz="0" w:space="0" w:color="auto"/>
      </w:divBdr>
    </w:div>
    <w:div w:id="106244645">
      <w:bodyDiv w:val="1"/>
      <w:marLeft w:val="0"/>
      <w:marRight w:val="0"/>
      <w:marTop w:val="0"/>
      <w:marBottom w:val="0"/>
      <w:divBdr>
        <w:top w:val="none" w:sz="0" w:space="0" w:color="auto"/>
        <w:left w:val="none" w:sz="0" w:space="0" w:color="auto"/>
        <w:bottom w:val="none" w:sz="0" w:space="0" w:color="auto"/>
        <w:right w:val="none" w:sz="0" w:space="0" w:color="auto"/>
      </w:divBdr>
    </w:div>
    <w:div w:id="106316897">
      <w:bodyDiv w:val="1"/>
      <w:marLeft w:val="0"/>
      <w:marRight w:val="0"/>
      <w:marTop w:val="0"/>
      <w:marBottom w:val="0"/>
      <w:divBdr>
        <w:top w:val="none" w:sz="0" w:space="0" w:color="auto"/>
        <w:left w:val="none" w:sz="0" w:space="0" w:color="auto"/>
        <w:bottom w:val="none" w:sz="0" w:space="0" w:color="auto"/>
        <w:right w:val="none" w:sz="0" w:space="0" w:color="auto"/>
      </w:divBdr>
    </w:div>
    <w:div w:id="106388208">
      <w:bodyDiv w:val="1"/>
      <w:marLeft w:val="0"/>
      <w:marRight w:val="0"/>
      <w:marTop w:val="0"/>
      <w:marBottom w:val="0"/>
      <w:divBdr>
        <w:top w:val="none" w:sz="0" w:space="0" w:color="auto"/>
        <w:left w:val="none" w:sz="0" w:space="0" w:color="auto"/>
        <w:bottom w:val="none" w:sz="0" w:space="0" w:color="auto"/>
        <w:right w:val="none" w:sz="0" w:space="0" w:color="auto"/>
      </w:divBdr>
    </w:div>
    <w:div w:id="106436994">
      <w:bodyDiv w:val="1"/>
      <w:marLeft w:val="0"/>
      <w:marRight w:val="0"/>
      <w:marTop w:val="0"/>
      <w:marBottom w:val="0"/>
      <w:divBdr>
        <w:top w:val="none" w:sz="0" w:space="0" w:color="auto"/>
        <w:left w:val="none" w:sz="0" w:space="0" w:color="auto"/>
        <w:bottom w:val="none" w:sz="0" w:space="0" w:color="auto"/>
        <w:right w:val="none" w:sz="0" w:space="0" w:color="auto"/>
      </w:divBdr>
    </w:div>
    <w:div w:id="106514113">
      <w:bodyDiv w:val="1"/>
      <w:marLeft w:val="0"/>
      <w:marRight w:val="0"/>
      <w:marTop w:val="0"/>
      <w:marBottom w:val="0"/>
      <w:divBdr>
        <w:top w:val="none" w:sz="0" w:space="0" w:color="auto"/>
        <w:left w:val="none" w:sz="0" w:space="0" w:color="auto"/>
        <w:bottom w:val="none" w:sz="0" w:space="0" w:color="auto"/>
        <w:right w:val="none" w:sz="0" w:space="0" w:color="auto"/>
      </w:divBdr>
    </w:div>
    <w:div w:id="106774926">
      <w:bodyDiv w:val="1"/>
      <w:marLeft w:val="0"/>
      <w:marRight w:val="0"/>
      <w:marTop w:val="0"/>
      <w:marBottom w:val="0"/>
      <w:divBdr>
        <w:top w:val="none" w:sz="0" w:space="0" w:color="auto"/>
        <w:left w:val="none" w:sz="0" w:space="0" w:color="auto"/>
        <w:bottom w:val="none" w:sz="0" w:space="0" w:color="auto"/>
        <w:right w:val="none" w:sz="0" w:space="0" w:color="auto"/>
      </w:divBdr>
    </w:div>
    <w:div w:id="106899892">
      <w:bodyDiv w:val="1"/>
      <w:marLeft w:val="0"/>
      <w:marRight w:val="0"/>
      <w:marTop w:val="0"/>
      <w:marBottom w:val="0"/>
      <w:divBdr>
        <w:top w:val="none" w:sz="0" w:space="0" w:color="auto"/>
        <w:left w:val="none" w:sz="0" w:space="0" w:color="auto"/>
        <w:bottom w:val="none" w:sz="0" w:space="0" w:color="auto"/>
        <w:right w:val="none" w:sz="0" w:space="0" w:color="auto"/>
      </w:divBdr>
    </w:div>
    <w:div w:id="107049188">
      <w:bodyDiv w:val="1"/>
      <w:marLeft w:val="0"/>
      <w:marRight w:val="0"/>
      <w:marTop w:val="0"/>
      <w:marBottom w:val="0"/>
      <w:divBdr>
        <w:top w:val="none" w:sz="0" w:space="0" w:color="auto"/>
        <w:left w:val="none" w:sz="0" w:space="0" w:color="auto"/>
        <w:bottom w:val="none" w:sz="0" w:space="0" w:color="auto"/>
        <w:right w:val="none" w:sz="0" w:space="0" w:color="auto"/>
      </w:divBdr>
    </w:div>
    <w:div w:id="107430612">
      <w:bodyDiv w:val="1"/>
      <w:marLeft w:val="0"/>
      <w:marRight w:val="0"/>
      <w:marTop w:val="0"/>
      <w:marBottom w:val="0"/>
      <w:divBdr>
        <w:top w:val="none" w:sz="0" w:space="0" w:color="auto"/>
        <w:left w:val="none" w:sz="0" w:space="0" w:color="auto"/>
        <w:bottom w:val="none" w:sz="0" w:space="0" w:color="auto"/>
        <w:right w:val="none" w:sz="0" w:space="0" w:color="auto"/>
      </w:divBdr>
    </w:div>
    <w:div w:id="107433402">
      <w:bodyDiv w:val="1"/>
      <w:marLeft w:val="0"/>
      <w:marRight w:val="0"/>
      <w:marTop w:val="0"/>
      <w:marBottom w:val="0"/>
      <w:divBdr>
        <w:top w:val="none" w:sz="0" w:space="0" w:color="auto"/>
        <w:left w:val="none" w:sz="0" w:space="0" w:color="auto"/>
        <w:bottom w:val="none" w:sz="0" w:space="0" w:color="auto"/>
        <w:right w:val="none" w:sz="0" w:space="0" w:color="auto"/>
      </w:divBdr>
    </w:div>
    <w:div w:id="107509412">
      <w:bodyDiv w:val="1"/>
      <w:marLeft w:val="0"/>
      <w:marRight w:val="0"/>
      <w:marTop w:val="0"/>
      <w:marBottom w:val="0"/>
      <w:divBdr>
        <w:top w:val="none" w:sz="0" w:space="0" w:color="auto"/>
        <w:left w:val="none" w:sz="0" w:space="0" w:color="auto"/>
        <w:bottom w:val="none" w:sz="0" w:space="0" w:color="auto"/>
        <w:right w:val="none" w:sz="0" w:space="0" w:color="auto"/>
      </w:divBdr>
    </w:div>
    <w:div w:id="107547401">
      <w:bodyDiv w:val="1"/>
      <w:marLeft w:val="0"/>
      <w:marRight w:val="0"/>
      <w:marTop w:val="0"/>
      <w:marBottom w:val="0"/>
      <w:divBdr>
        <w:top w:val="none" w:sz="0" w:space="0" w:color="auto"/>
        <w:left w:val="none" w:sz="0" w:space="0" w:color="auto"/>
        <w:bottom w:val="none" w:sz="0" w:space="0" w:color="auto"/>
        <w:right w:val="none" w:sz="0" w:space="0" w:color="auto"/>
      </w:divBdr>
    </w:div>
    <w:div w:id="107702739">
      <w:bodyDiv w:val="1"/>
      <w:marLeft w:val="0"/>
      <w:marRight w:val="0"/>
      <w:marTop w:val="0"/>
      <w:marBottom w:val="0"/>
      <w:divBdr>
        <w:top w:val="none" w:sz="0" w:space="0" w:color="auto"/>
        <w:left w:val="none" w:sz="0" w:space="0" w:color="auto"/>
        <w:bottom w:val="none" w:sz="0" w:space="0" w:color="auto"/>
        <w:right w:val="none" w:sz="0" w:space="0" w:color="auto"/>
      </w:divBdr>
    </w:div>
    <w:div w:id="107940260">
      <w:bodyDiv w:val="1"/>
      <w:marLeft w:val="0"/>
      <w:marRight w:val="0"/>
      <w:marTop w:val="0"/>
      <w:marBottom w:val="0"/>
      <w:divBdr>
        <w:top w:val="none" w:sz="0" w:space="0" w:color="auto"/>
        <w:left w:val="none" w:sz="0" w:space="0" w:color="auto"/>
        <w:bottom w:val="none" w:sz="0" w:space="0" w:color="auto"/>
        <w:right w:val="none" w:sz="0" w:space="0" w:color="auto"/>
      </w:divBdr>
    </w:div>
    <w:div w:id="108009398">
      <w:bodyDiv w:val="1"/>
      <w:marLeft w:val="0"/>
      <w:marRight w:val="0"/>
      <w:marTop w:val="0"/>
      <w:marBottom w:val="0"/>
      <w:divBdr>
        <w:top w:val="none" w:sz="0" w:space="0" w:color="auto"/>
        <w:left w:val="none" w:sz="0" w:space="0" w:color="auto"/>
        <w:bottom w:val="none" w:sz="0" w:space="0" w:color="auto"/>
        <w:right w:val="none" w:sz="0" w:space="0" w:color="auto"/>
      </w:divBdr>
    </w:div>
    <w:div w:id="108013308">
      <w:bodyDiv w:val="1"/>
      <w:marLeft w:val="0"/>
      <w:marRight w:val="0"/>
      <w:marTop w:val="0"/>
      <w:marBottom w:val="0"/>
      <w:divBdr>
        <w:top w:val="none" w:sz="0" w:space="0" w:color="auto"/>
        <w:left w:val="none" w:sz="0" w:space="0" w:color="auto"/>
        <w:bottom w:val="none" w:sz="0" w:space="0" w:color="auto"/>
        <w:right w:val="none" w:sz="0" w:space="0" w:color="auto"/>
      </w:divBdr>
    </w:div>
    <w:div w:id="108092419">
      <w:bodyDiv w:val="1"/>
      <w:marLeft w:val="0"/>
      <w:marRight w:val="0"/>
      <w:marTop w:val="0"/>
      <w:marBottom w:val="0"/>
      <w:divBdr>
        <w:top w:val="none" w:sz="0" w:space="0" w:color="auto"/>
        <w:left w:val="none" w:sz="0" w:space="0" w:color="auto"/>
        <w:bottom w:val="none" w:sz="0" w:space="0" w:color="auto"/>
        <w:right w:val="none" w:sz="0" w:space="0" w:color="auto"/>
      </w:divBdr>
    </w:div>
    <w:div w:id="108202251">
      <w:bodyDiv w:val="1"/>
      <w:marLeft w:val="0"/>
      <w:marRight w:val="0"/>
      <w:marTop w:val="0"/>
      <w:marBottom w:val="0"/>
      <w:divBdr>
        <w:top w:val="none" w:sz="0" w:space="0" w:color="auto"/>
        <w:left w:val="none" w:sz="0" w:space="0" w:color="auto"/>
        <w:bottom w:val="none" w:sz="0" w:space="0" w:color="auto"/>
        <w:right w:val="none" w:sz="0" w:space="0" w:color="auto"/>
      </w:divBdr>
    </w:div>
    <w:div w:id="108281043">
      <w:bodyDiv w:val="1"/>
      <w:marLeft w:val="0"/>
      <w:marRight w:val="0"/>
      <w:marTop w:val="0"/>
      <w:marBottom w:val="0"/>
      <w:divBdr>
        <w:top w:val="none" w:sz="0" w:space="0" w:color="auto"/>
        <w:left w:val="none" w:sz="0" w:space="0" w:color="auto"/>
        <w:bottom w:val="none" w:sz="0" w:space="0" w:color="auto"/>
        <w:right w:val="none" w:sz="0" w:space="0" w:color="auto"/>
      </w:divBdr>
    </w:div>
    <w:div w:id="108284405">
      <w:bodyDiv w:val="1"/>
      <w:marLeft w:val="0"/>
      <w:marRight w:val="0"/>
      <w:marTop w:val="0"/>
      <w:marBottom w:val="0"/>
      <w:divBdr>
        <w:top w:val="none" w:sz="0" w:space="0" w:color="auto"/>
        <w:left w:val="none" w:sz="0" w:space="0" w:color="auto"/>
        <w:bottom w:val="none" w:sz="0" w:space="0" w:color="auto"/>
        <w:right w:val="none" w:sz="0" w:space="0" w:color="auto"/>
      </w:divBdr>
    </w:div>
    <w:div w:id="108398042">
      <w:bodyDiv w:val="1"/>
      <w:marLeft w:val="0"/>
      <w:marRight w:val="0"/>
      <w:marTop w:val="0"/>
      <w:marBottom w:val="0"/>
      <w:divBdr>
        <w:top w:val="none" w:sz="0" w:space="0" w:color="auto"/>
        <w:left w:val="none" w:sz="0" w:space="0" w:color="auto"/>
        <w:bottom w:val="none" w:sz="0" w:space="0" w:color="auto"/>
        <w:right w:val="none" w:sz="0" w:space="0" w:color="auto"/>
      </w:divBdr>
    </w:div>
    <w:div w:id="108552321">
      <w:bodyDiv w:val="1"/>
      <w:marLeft w:val="0"/>
      <w:marRight w:val="0"/>
      <w:marTop w:val="0"/>
      <w:marBottom w:val="0"/>
      <w:divBdr>
        <w:top w:val="none" w:sz="0" w:space="0" w:color="auto"/>
        <w:left w:val="none" w:sz="0" w:space="0" w:color="auto"/>
        <w:bottom w:val="none" w:sz="0" w:space="0" w:color="auto"/>
        <w:right w:val="none" w:sz="0" w:space="0" w:color="auto"/>
      </w:divBdr>
    </w:div>
    <w:div w:id="108552738">
      <w:bodyDiv w:val="1"/>
      <w:marLeft w:val="0"/>
      <w:marRight w:val="0"/>
      <w:marTop w:val="0"/>
      <w:marBottom w:val="0"/>
      <w:divBdr>
        <w:top w:val="none" w:sz="0" w:space="0" w:color="auto"/>
        <w:left w:val="none" w:sz="0" w:space="0" w:color="auto"/>
        <w:bottom w:val="none" w:sz="0" w:space="0" w:color="auto"/>
        <w:right w:val="none" w:sz="0" w:space="0" w:color="auto"/>
      </w:divBdr>
    </w:div>
    <w:div w:id="108666535">
      <w:bodyDiv w:val="1"/>
      <w:marLeft w:val="0"/>
      <w:marRight w:val="0"/>
      <w:marTop w:val="0"/>
      <w:marBottom w:val="0"/>
      <w:divBdr>
        <w:top w:val="none" w:sz="0" w:space="0" w:color="auto"/>
        <w:left w:val="none" w:sz="0" w:space="0" w:color="auto"/>
        <w:bottom w:val="none" w:sz="0" w:space="0" w:color="auto"/>
        <w:right w:val="none" w:sz="0" w:space="0" w:color="auto"/>
      </w:divBdr>
    </w:div>
    <w:div w:id="108747362">
      <w:bodyDiv w:val="1"/>
      <w:marLeft w:val="0"/>
      <w:marRight w:val="0"/>
      <w:marTop w:val="0"/>
      <w:marBottom w:val="0"/>
      <w:divBdr>
        <w:top w:val="none" w:sz="0" w:space="0" w:color="auto"/>
        <w:left w:val="none" w:sz="0" w:space="0" w:color="auto"/>
        <w:bottom w:val="none" w:sz="0" w:space="0" w:color="auto"/>
        <w:right w:val="none" w:sz="0" w:space="0" w:color="auto"/>
      </w:divBdr>
    </w:div>
    <w:div w:id="108822191">
      <w:bodyDiv w:val="1"/>
      <w:marLeft w:val="0"/>
      <w:marRight w:val="0"/>
      <w:marTop w:val="0"/>
      <w:marBottom w:val="0"/>
      <w:divBdr>
        <w:top w:val="none" w:sz="0" w:space="0" w:color="auto"/>
        <w:left w:val="none" w:sz="0" w:space="0" w:color="auto"/>
        <w:bottom w:val="none" w:sz="0" w:space="0" w:color="auto"/>
        <w:right w:val="none" w:sz="0" w:space="0" w:color="auto"/>
      </w:divBdr>
    </w:div>
    <w:div w:id="108864444">
      <w:bodyDiv w:val="1"/>
      <w:marLeft w:val="0"/>
      <w:marRight w:val="0"/>
      <w:marTop w:val="0"/>
      <w:marBottom w:val="0"/>
      <w:divBdr>
        <w:top w:val="none" w:sz="0" w:space="0" w:color="auto"/>
        <w:left w:val="none" w:sz="0" w:space="0" w:color="auto"/>
        <w:bottom w:val="none" w:sz="0" w:space="0" w:color="auto"/>
        <w:right w:val="none" w:sz="0" w:space="0" w:color="auto"/>
      </w:divBdr>
    </w:div>
    <w:div w:id="109008566">
      <w:bodyDiv w:val="1"/>
      <w:marLeft w:val="0"/>
      <w:marRight w:val="0"/>
      <w:marTop w:val="0"/>
      <w:marBottom w:val="0"/>
      <w:divBdr>
        <w:top w:val="none" w:sz="0" w:space="0" w:color="auto"/>
        <w:left w:val="none" w:sz="0" w:space="0" w:color="auto"/>
        <w:bottom w:val="none" w:sz="0" w:space="0" w:color="auto"/>
        <w:right w:val="none" w:sz="0" w:space="0" w:color="auto"/>
      </w:divBdr>
    </w:div>
    <w:div w:id="109202552">
      <w:bodyDiv w:val="1"/>
      <w:marLeft w:val="0"/>
      <w:marRight w:val="0"/>
      <w:marTop w:val="0"/>
      <w:marBottom w:val="0"/>
      <w:divBdr>
        <w:top w:val="none" w:sz="0" w:space="0" w:color="auto"/>
        <w:left w:val="none" w:sz="0" w:space="0" w:color="auto"/>
        <w:bottom w:val="none" w:sz="0" w:space="0" w:color="auto"/>
        <w:right w:val="none" w:sz="0" w:space="0" w:color="auto"/>
      </w:divBdr>
    </w:div>
    <w:div w:id="109327112">
      <w:bodyDiv w:val="1"/>
      <w:marLeft w:val="0"/>
      <w:marRight w:val="0"/>
      <w:marTop w:val="0"/>
      <w:marBottom w:val="0"/>
      <w:divBdr>
        <w:top w:val="none" w:sz="0" w:space="0" w:color="auto"/>
        <w:left w:val="none" w:sz="0" w:space="0" w:color="auto"/>
        <w:bottom w:val="none" w:sz="0" w:space="0" w:color="auto"/>
        <w:right w:val="none" w:sz="0" w:space="0" w:color="auto"/>
      </w:divBdr>
    </w:div>
    <w:div w:id="109396887">
      <w:bodyDiv w:val="1"/>
      <w:marLeft w:val="0"/>
      <w:marRight w:val="0"/>
      <w:marTop w:val="0"/>
      <w:marBottom w:val="0"/>
      <w:divBdr>
        <w:top w:val="none" w:sz="0" w:space="0" w:color="auto"/>
        <w:left w:val="none" w:sz="0" w:space="0" w:color="auto"/>
        <w:bottom w:val="none" w:sz="0" w:space="0" w:color="auto"/>
        <w:right w:val="none" w:sz="0" w:space="0" w:color="auto"/>
      </w:divBdr>
    </w:div>
    <w:div w:id="109475281">
      <w:bodyDiv w:val="1"/>
      <w:marLeft w:val="0"/>
      <w:marRight w:val="0"/>
      <w:marTop w:val="0"/>
      <w:marBottom w:val="0"/>
      <w:divBdr>
        <w:top w:val="none" w:sz="0" w:space="0" w:color="auto"/>
        <w:left w:val="none" w:sz="0" w:space="0" w:color="auto"/>
        <w:bottom w:val="none" w:sz="0" w:space="0" w:color="auto"/>
        <w:right w:val="none" w:sz="0" w:space="0" w:color="auto"/>
      </w:divBdr>
    </w:div>
    <w:div w:id="109591616">
      <w:bodyDiv w:val="1"/>
      <w:marLeft w:val="0"/>
      <w:marRight w:val="0"/>
      <w:marTop w:val="0"/>
      <w:marBottom w:val="0"/>
      <w:divBdr>
        <w:top w:val="none" w:sz="0" w:space="0" w:color="auto"/>
        <w:left w:val="none" w:sz="0" w:space="0" w:color="auto"/>
        <w:bottom w:val="none" w:sz="0" w:space="0" w:color="auto"/>
        <w:right w:val="none" w:sz="0" w:space="0" w:color="auto"/>
      </w:divBdr>
    </w:div>
    <w:div w:id="109663353">
      <w:bodyDiv w:val="1"/>
      <w:marLeft w:val="0"/>
      <w:marRight w:val="0"/>
      <w:marTop w:val="0"/>
      <w:marBottom w:val="0"/>
      <w:divBdr>
        <w:top w:val="none" w:sz="0" w:space="0" w:color="auto"/>
        <w:left w:val="none" w:sz="0" w:space="0" w:color="auto"/>
        <w:bottom w:val="none" w:sz="0" w:space="0" w:color="auto"/>
        <w:right w:val="none" w:sz="0" w:space="0" w:color="auto"/>
      </w:divBdr>
    </w:div>
    <w:div w:id="109712950">
      <w:bodyDiv w:val="1"/>
      <w:marLeft w:val="0"/>
      <w:marRight w:val="0"/>
      <w:marTop w:val="0"/>
      <w:marBottom w:val="0"/>
      <w:divBdr>
        <w:top w:val="none" w:sz="0" w:space="0" w:color="auto"/>
        <w:left w:val="none" w:sz="0" w:space="0" w:color="auto"/>
        <w:bottom w:val="none" w:sz="0" w:space="0" w:color="auto"/>
        <w:right w:val="none" w:sz="0" w:space="0" w:color="auto"/>
      </w:divBdr>
    </w:div>
    <w:div w:id="109738461">
      <w:bodyDiv w:val="1"/>
      <w:marLeft w:val="0"/>
      <w:marRight w:val="0"/>
      <w:marTop w:val="0"/>
      <w:marBottom w:val="0"/>
      <w:divBdr>
        <w:top w:val="none" w:sz="0" w:space="0" w:color="auto"/>
        <w:left w:val="none" w:sz="0" w:space="0" w:color="auto"/>
        <w:bottom w:val="none" w:sz="0" w:space="0" w:color="auto"/>
        <w:right w:val="none" w:sz="0" w:space="0" w:color="auto"/>
      </w:divBdr>
    </w:div>
    <w:div w:id="109865966">
      <w:bodyDiv w:val="1"/>
      <w:marLeft w:val="0"/>
      <w:marRight w:val="0"/>
      <w:marTop w:val="0"/>
      <w:marBottom w:val="0"/>
      <w:divBdr>
        <w:top w:val="none" w:sz="0" w:space="0" w:color="auto"/>
        <w:left w:val="none" w:sz="0" w:space="0" w:color="auto"/>
        <w:bottom w:val="none" w:sz="0" w:space="0" w:color="auto"/>
        <w:right w:val="none" w:sz="0" w:space="0" w:color="auto"/>
      </w:divBdr>
    </w:div>
    <w:div w:id="110053256">
      <w:bodyDiv w:val="1"/>
      <w:marLeft w:val="0"/>
      <w:marRight w:val="0"/>
      <w:marTop w:val="0"/>
      <w:marBottom w:val="0"/>
      <w:divBdr>
        <w:top w:val="none" w:sz="0" w:space="0" w:color="auto"/>
        <w:left w:val="none" w:sz="0" w:space="0" w:color="auto"/>
        <w:bottom w:val="none" w:sz="0" w:space="0" w:color="auto"/>
        <w:right w:val="none" w:sz="0" w:space="0" w:color="auto"/>
      </w:divBdr>
    </w:div>
    <w:div w:id="110124915">
      <w:bodyDiv w:val="1"/>
      <w:marLeft w:val="0"/>
      <w:marRight w:val="0"/>
      <w:marTop w:val="0"/>
      <w:marBottom w:val="0"/>
      <w:divBdr>
        <w:top w:val="none" w:sz="0" w:space="0" w:color="auto"/>
        <w:left w:val="none" w:sz="0" w:space="0" w:color="auto"/>
        <w:bottom w:val="none" w:sz="0" w:space="0" w:color="auto"/>
        <w:right w:val="none" w:sz="0" w:space="0" w:color="auto"/>
      </w:divBdr>
    </w:div>
    <w:div w:id="110245057">
      <w:bodyDiv w:val="1"/>
      <w:marLeft w:val="0"/>
      <w:marRight w:val="0"/>
      <w:marTop w:val="0"/>
      <w:marBottom w:val="0"/>
      <w:divBdr>
        <w:top w:val="none" w:sz="0" w:space="0" w:color="auto"/>
        <w:left w:val="none" w:sz="0" w:space="0" w:color="auto"/>
        <w:bottom w:val="none" w:sz="0" w:space="0" w:color="auto"/>
        <w:right w:val="none" w:sz="0" w:space="0" w:color="auto"/>
      </w:divBdr>
    </w:div>
    <w:div w:id="110441542">
      <w:bodyDiv w:val="1"/>
      <w:marLeft w:val="0"/>
      <w:marRight w:val="0"/>
      <w:marTop w:val="0"/>
      <w:marBottom w:val="0"/>
      <w:divBdr>
        <w:top w:val="none" w:sz="0" w:space="0" w:color="auto"/>
        <w:left w:val="none" w:sz="0" w:space="0" w:color="auto"/>
        <w:bottom w:val="none" w:sz="0" w:space="0" w:color="auto"/>
        <w:right w:val="none" w:sz="0" w:space="0" w:color="auto"/>
      </w:divBdr>
    </w:div>
    <w:div w:id="110710681">
      <w:bodyDiv w:val="1"/>
      <w:marLeft w:val="0"/>
      <w:marRight w:val="0"/>
      <w:marTop w:val="0"/>
      <w:marBottom w:val="0"/>
      <w:divBdr>
        <w:top w:val="none" w:sz="0" w:space="0" w:color="auto"/>
        <w:left w:val="none" w:sz="0" w:space="0" w:color="auto"/>
        <w:bottom w:val="none" w:sz="0" w:space="0" w:color="auto"/>
        <w:right w:val="none" w:sz="0" w:space="0" w:color="auto"/>
      </w:divBdr>
    </w:div>
    <w:div w:id="110780487">
      <w:bodyDiv w:val="1"/>
      <w:marLeft w:val="0"/>
      <w:marRight w:val="0"/>
      <w:marTop w:val="0"/>
      <w:marBottom w:val="0"/>
      <w:divBdr>
        <w:top w:val="none" w:sz="0" w:space="0" w:color="auto"/>
        <w:left w:val="none" w:sz="0" w:space="0" w:color="auto"/>
        <w:bottom w:val="none" w:sz="0" w:space="0" w:color="auto"/>
        <w:right w:val="none" w:sz="0" w:space="0" w:color="auto"/>
      </w:divBdr>
    </w:div>
    <w:div w:id="110827601">
      <w:bodyDiv w:val="1"/>
      <w:marLeft w:val="0"/>
      <w:marRight w:val="0"/>
      <w:marTop w:val="0"/>
      <w:marBottom w:val="0"/>
      <w:divBdr>
        <w:top w:val="none" w:sz="0" w:space="0" w:color="auto"/>
        <w:left w:val="none" w:sz="0" w:space="0" w:color="auto"/>
        <w:bottom w:val="none" w:sz="0" w:space="0" w:color="auto"/>
        <w:right w:val="none" w:sz="0" w:space="0" w:color="auto"/>
      </w:divBdr>
    </w:div>
    <w:div w:id="110907637">
      <w:bodyDiv w:val="1"/>
      <w:marLeft w:val="0"/>
      <w:marRight w:val="0"/>
      <w:marTop w:val="0"/>
      <w:marBottom w:val="0"/>
      <w:divBdr>
        <w:top w:val="none" w:sz="0" w:space="0" w:color="auto"/>
        <w:left w:val="none" w:sz="0" w:space="0" w:color="auto"/>
        <w:bottom w:val="none" w:sz="0" w:space="0" w:color="auto"/>
        <w:right w:val="none" w:sz="0" w:space="0" w:color="auto"/>
      </w:divBdr>
    </w:div>
    <w:div w:id="111214933">
      <w:bodyDiv w:val="1"/>
      <w:marLeft w:val="0"/>
      <w:marRight w:val="0"/>
      <w:marTop w:val="0"/>
      <w:marBottom w:val="0"/>
      <w:divBdr>
        <w:top w:val="none" w:sz="0" w:space="0" w:color="auto"/>
        <w:left w:val="none" w:sz="0" w:space="0" w:color="auto"/>
        <w:bottom w:val="none" w:sz="0" w:space="0" w:color="auto"/>
        <w:right w:val="none" w:sz="0" w:space="0" w:color="auto"/>
      </w:divBdr>
    </w:div>
    <w:div w:id="111363597">
      <w:bodyDiv w:val="1"/>
      <w:marLeft w:val="0"/>
      <w:marRight w:val="0"/>
      <w:marTop w:val="0"/>
      <w:marBottom w:val="0"/>
      <w:divBdr>
        <w:top w:val="none" w:sz="0" w:space="0" w:color="auto"/>
        <w:left w:val="none" w:sz="0" w:space="0" w:color="auto"/>
        <w:bottom w:val="none" w:sz="0" w:space="0" w:color="auto"/>
        <w:right w:val="none" w:sz="0" w:space="0" w:color="auto"/>
      </w:divBdr>
    </w:div>
    <w:div w:id="111441031">
      <w:bodyDiv w:val="1"/>
      <w:marLeft w:val="0"/>
      <w:marRight w:val="0"/>
      <w:marTop w:val="0"/>
      <w:marBottom w:val="0"/>
      <w:divBdr>
        <w:top w:val="none" w:sz="0" w:space="0" w:color="auto"/>
        <w:left w:val="none" w:sz="0" w:space="0" w:color="auto"/>
        <w:bottom w:val="none" w:sz="0" w:space="0" w:color="auto"/>
        <w:right w:val="none" w:sz="0" w:space="0" w:color="auto"/>
      </w:divBdr>
    </w:div>
    <w:div w:id="111553972">
      <w:bodyDiv w:val="1"/>
      <w:marLeft w:val="0"/>
      <w:marRight w:val="0"/>
      <w:marTop w:val="0"/>
      <w:marBottom w:val="0"/>
      <w:divBdr>
        <w:top w:val="none" w:sz="0" w:space="0" w:color="auto"/>
        <w:left w:val="none" w:sz="0" w:space="0" w:color="auto"/>
        <w:bottom w:val="none" w:sz="0" w:space="0" w:color="auto"/>
        <w:right w:val="none" w:sz="0" w:space="0" w:color="auto"/>
      </w:divBdr>
    </w:div>
    <w:div w:id="111631257">
      <w:bodyDiv w:val="1"/>
      <w:marLeft w:val="0"/>
      <w:marRight w:val="0"/>
      <w:marTop w:val="0"/>
      <w:marBottom w:val="0"/>
      <w:divBdr>
        <w:top w:val="none" w:sz="0" w:space="0" w:color="auto"/>
        <w:left w:val="none" w:sz="0" w:space="0" w:color="auto"/>
        <w:bottom w:val="none" w:sz="0" w:space="0" w:color="auto"/>
        <w:right w:val="none" w:sz="0" w:space="0" w:color="auto"/>
      </w:divBdr>
    </w:div>
    <w:div w:id="111755849">
      <w:bodyDiv w:val="1"/>
      <w:marLeft w:val="0"/>
      <w:marRight w:val="0"/>
      <w:marTop w:val="0"/>
      <w:marBottom w:val="0"/>
      <w:divBdr>
        <w:top w:val="none" w:sz="0" w:space="0" w:color="auto"/>
        <w:left w:val="none" w:sz="0" w:space="0" w:color="auto"/>
        <w:bottom w:val="none" w:sz="0" w:space="0" w:color="auto"/>
        <w:right w:val="none" w:sz="0" w:space="0" w:color="auto"/>
      </w:divBdr>
    </w:div>
    <w:div w:id="111827846">
      <w:bodyDiv w:val="1"/>
      <w:marLeft w:val="0"/>
      <w:marRight w:val="0"/>
      <w:marTop w:val="0"/>
      <w:marBottom w:val="0"/>
      <w:divBdr>
        <w:top w:val="none" w:sz="0" w:space="0" w:color="auto"/>
        <w:left w:val="none" w:sz="0" w:space="0" w:color="auto"/>
        <w:bottom w:val="none" w:sz="0" w:space="0" w:color="auto"/>
        <w:right w:val="none" w:sz="0" w:space="0" w:color="auto"/>
      </w:divBdr>
    </w:div>
    <w:div w:id="112142510">
      <w:bodyDiv w:val="1"/>
      <w:marLeft w:val="0"/>
      <w:marRight w:val="0"/>
      <w:marTop w:val="0"/>
      <w:marBottom w:val="0"/>
      <w:divBdr>
        <w:top w:val="none" w:sz="0" w:space="0" w:color="auto"/>
        <w:left w:val="none" w:sz="0" w:space="0" w:color="auto"/>
        <w:bottom w:val="none" w:sz="0" w:space="0" w:color="auto"/>
        <w:right w:val="none" w:sz="0" w:space="0" w:color="auto"/>
      </w:divBdr>
    </w:div>
    <w:div w:id="112215911">
      <w:bodyDiv w:val="1"/>
      <w:marLeft w:val="0"/>
      <w:marRight w:val="0"/>
      <w:marTop w:val="0"/>
      <w:marBottom w:val="0"/>
      <w:divBdr>
        <w:top w:val="none" w:sz="0" w:space="0" w:color="auto"/>
        <w:left w:val="none" w:sz="0" w:space="0" w:color="auto"/>
        <w:bottom w:val="none" w:sz="0" w:space="0" w:color="auto"/>
        <w:right w:val="none" w:sz="0" w:space="0" w:color="auto"/>
      </w:divBdr>
    </w:div>
    <w:div w:id="112404986">
      <w:bodyDiv w:val="1"/>
      <w:marLeft w:val="0"/>
      <w:marRight w:val="0"/>
      <w:marTop w:val="0"/>
      <w:marBottom w:val="0"/>
      <w:divBdr>
        <w:top w:val="none" w:sz="0" w:space="0" w:color="auto"/>
        <w:left w:val="none" w:sz="0" w:space="0" w:color="auto"/>
        <w:bottom w:val="none" w:sz="0" w:space="0" w:color="auto"/>
        <w:right w:val="none" w:sz="0" w:space="0" w:color="auto"/>
      </w:divBdr>
    </w:div>
    <w:div w:id="112478403">
      <w:bodyDiv w:val="1"/>
      <w:marLeft w:val="0"/>
      <w:marRight w:val="0"/>
      <w:marTop w:val="0"/>
      <w:marBottom w:val="0"/>
      <w:divBdr>
        <w:top w:val="none" w:sz="0" w:space="0" w:color="auto"/>
        <w:left w:val="none" w:sz="0" w:space="0" w:color="auto"/>
        <w:bottom w:val="none" w:sz="0" w:space="0" w:color="auto"/>
        <w:right w:val="none" w:sz="0" w:space="0" w:color="auto"/>
      </w:divBdr>
    </w:div>
    <w:div w:id="112680312">
      <w:bodyDiv w:val="1"/>
      <w:marLeft w:val="0"/>
      <w:marRight w:val="0"/>
      <w:marTop w:val="0"/>
      <w:marBottom w:val="0"/>
      <w:divBdr>
        <w:top w:val="none" w:sz="0" w:space="0" w:color="auto"/>
        <w:left w:val="none" w:sz="0" w:space="0" w:color="auto"/>
        <w:bottom w:val="none" w:sz="0" w:space="0" w:color="auto"/>
        <w:right w:val="none" w:sz="0" w:space="0" w:color="auto"/>
      </w:divBdr>
    </w:div>
    <w:div w:id="112753628">
      <w:bodyDiv w:val="1"/>
      <w:marLeft w:val="0"/>
      <w:marRight w:val="0"/>
      <w:marTop w:val="0"/>
      <w:marBottom w:val="0"/>
      <w:divBdr>
        <w:top w:val="none" w:sz="0" w:space="0" w:color="auto"/>
        <w:left w:val="none" w:sz="0" w:space="0" w:color="auto"/>
        <w:bottom w:val="none" w:sz="0" w:space="0" w:color="auto"/>
        <w:right w:val="none" w:sz="0" w:space="0" w:color="auto"/>
      </w:divBdr>
    </w:div>
    <w:div w:id="113060911">
      <w:bodyDiv w:val="1"/>
      <w:marLeft w:val="0"/>
      <w:marRight w:val="0"/>
      <w:marTop w:val="0"/>
      <w:marBottom w:val="0"/>
      <w:divBdr>
        <w:top w:val="none" w:sz="0" w:space="0" w:color="auto"/>
        <w:left w:val="none" w:sz="0" w:space="0" w:color="auto"/>
        <w:bottom w:val="none" w:sz="0" w:space="0" w:color="auto"/>
        <w:right w:val="none" w:sz="0" w:space="0" w:color="auto"/>
      </w:divBdr>
    </w:div>
    <w:div w:id="113061289">
      <w:bodyDiv w:val="1"/>
      <w:marLeft w:val="0"/>
      <w:marRight w:val="0"/>
      <w:marTop w:val="0"/>
      <w:marBottom w:val="0"/>
      <w:divBdr>
        <w:top w:val="none" w:sz="0" w:space="0" w:color="auto"/>
        <w:left w:val="none" w:sz="0" w:space="0" w:color="auto"/>
        <w:bottom w:val="none" w:sz="0" w:space="0" w:color="auto"/>
        <w:right w:val="none" w:sz="0" w:space="0" w:color="auto"/>
      </w:divBdr>
    </w:div>
    <w:div w:id="113134153">
      <w:bodyDiv w:val="1"/>
      <w:marLeft w:val="0"/>
      <w:marRight w:val="0"/>
      <w:marTop w:val="0"/>
      <w:marBottom w:val="0"/>
      <w:divBdr>
        <w:top w:val="none" w:sz="0" w:space="0" w:color="auto"/>
        <w:left w:val="none" w:sz="0" w:space="0" w:color="auto"/>
        <w:bottom w:val="none" w:sz="0" w:space="0" w:color="auto"/>
        <w:right w:val="none" w:sz="0" w:space="0" w:color="auto"/>
      </w:divBdr>
    </w:div>
    <w:div w:id="113139661">
      <w:bodyDiv w:val="1"/>
      <w:marLeft w:val="0"/>
      <w:marRight w:val="0"/>
      <w:marTop w:val="0"/>
      <w:marBottom w:val="0"/>
      <w:divBdr>
        <w:top w:val="none" w:sz="0" w:space="0" w:color="auto"/>
        <w:left w:val="none" w:sz="0" w:space="0" w:color="auto"/>
        <w:bottom w:val="none" w:sz="0" w:space="0" w:color="auto"/>
        <w:right w:val="none" w:sz="0" w:space="0" w:color="auto"/>
      </w:divBdr>
    </w:div>
    <w:div w:id="113213137">
      <w:bodyDiv w:val="1"/>
      <w:marLeft w:val="0"/>
      <w:marRight w:val="0"/>
      <w:marTop w:val="0"/>
      <w:marBottom w:val="0"/>
      <w:divBdr>
        <w:top w:val="none" w:sz="0" w:space="0" w:color="auto"/>
        <w:left w:val="none" w:sz="0" w:space="0" w:color="auto"/>
        <w:bottom w:val="none" w:sz="0" w:space="0" w:color="auto"/>
        <w:right w:val="none" w:sz="0" w:space="0" w:color="auto"/>
      </w:divBdr>
    </w:div>
    <w:div w:id="113595409">
      <w:bodyDiv w:val="1"/>
      <w:marLeft w:val="0"/>
      <w:marRight w:val="0"/>
      <w:marTop w:val="0"/>
      <w:marBottom w:val="0"/>
      <w:divBdr>
        <w:top w:val="none" w:sz="0" w:space="0" w:color="auto"/>
        <w:left w:val="none" w:sz="0" w:space="0" w:color="auto"/>
        <w:bottom w:val="none" w:sz="0" w:space="0" w:color="auto"/>
        <w:right w:val="none" w:sz="0" w:space="0" w:color="auto"/>
      </w:divBdr>
    </w:div>
    <w:div w:id="113640221">
      <w:bodyDiv w:val="1"/>
      <w:marLeft w:val="0"/>
      <w:marRight w:val="0"/>
      <w:marTop w:val="0"/>
      <w:marBottom w:val="0"/>
      <w:divBdr>
        <w:top w:val="none" w:sz="0" w:space="0" w:color="auto"/>
        <w:left w:val="none" w:sz="0" w:space="0" w:color="auto"/>
        <w:bottom w:val="none" w:sz="0" w:space="0" w:color="auto"/>
        <w:right w:val="none" w:sz="0" w:space="0" w:color="auto"/>
      </w:divBdr>
    </w:div>
    <w:div w:id="113712899">
      <w:bodyDiv w:val="1"/>
      <w:marLeft w:val="0"/>
      <w:marRight w:val="0"/>
      <w:marTop w:val="0"/>
      <w:marBottom w:val="0"/>
      <w:divBdr>
        <w:top w:val="none" w:sz="0" w:space="0" w:color="auto"/>
        <w:left w:val="none" w:sz="0" w:space="0" w:color="auto"/>
        <w:bottom w:val="none" w:sz="0" w:space="0" w:color="auto"/>
        <w:right w:val="none" w:sz="0" w:space="0" w:color="auto"/>
      </w:divBdr>
    </w:div>
    <w:div w:id="114638514">
      <w:bodyDiv w:val="1"/>
      <w:marLeft w:val="0"/>
      <w:marRight w:val="0"/>
      <w:marTop w:val="0"/>
      <w:marBottom w:val="0"/>
      <w:divBdr>
        <w:top w:val="none" w:sz="0" w:space="0" w:color="auto"/>
        <w:left w:val="none" w:sz="0" w:space="0" w:color="auto"/>
        <w:bottom w:val="none" w:sz="0" w:space="0" w:color="auto"/>
        <w:right w:val="none" w:sz="0" w:space="0" w:color="auto"/>
      </w:divBdr>
    </w:div>
    <w:div w:id="114719227">
      <w:bodyDiv w:val="1"/>
      <w:marLeft w:val="0"/>
      <w:marRight w:val="0"/>
      <w:marTop w:val="0"/>
      <w:marBottom w:val="0"/>
      <w:divBdr>
        <w:top w:val="none" w:sz="0" w:space="0" w:color="auto"/>
        <w:left w:val="none" w:sz="0" w:space="0" w:color="auto"/>
        <w:bottom w:val="none" w:sz="0" w:space="0" w:color="auto"/>
        <w:right w:val="none" w:sz="0" w:space="0" w:color="auto"/>
      </w:divBdr>
    </w:div>
    <w:div w:id="114759376">
      <w:bodyDiv w:val="1"/>
      <w:marLeft w:val="0"/>
      <w:marRight w:val="0"/>
      <w:marTop w:val="0"/>
      <w:marBottom w:val="0"/>
      <w:divBdr>
        <w:top w:val="none" w:sz="0" w:space="0" w:color="auto"/>
        <w:left w:val="none" w:sz="0" w:space="0" w:color="auto"/>
        <w:bottom w:val="none" w:sz="0" w:space="0" w:color="auto"/>
        <w:right w:val="none" w:sz="0" w:space="0" w:color="auto"/>
      </w:divBdr>
    </w:div>
    <w:div w:id="114836210">
      <w:bodyDiv w:val="1"/>
      <w:marLeft w:val="0"/>
      <w:marRight w:val="0"/>
      <w:marTop w:val="0"/>
      <w:marBottom w:val="0"/>
      <w:divBdr>
        <w:top w:val="none" w:sz="0" w:space="0" w:color="auto"/>
        <w:left w:val="none" w:sz="0" w:space="0" w:color="auto"/>
        <w:bottom w:val="none" w:sz="0" w:space="0" w:color="auto"/>
        <w:right w:val="none" w:sz="0" w:space="0" w:color="auto"/>
      </w:divBdr>
    </w:div>
    <w:div w:id="115025694">
      <w:bodyDiv w:val="1"/>
      <w:marLeft w:val="0"/>
      <w:marRight w:val="0"/>
      <w:marTop w:val="0"/>
      <w:marBottom w:val="0"/>
      <w:divBdr>
        <w:top w:val="none" w:sz="0" w:space="0" w:color="auto"/>
        <w:left w:val="none" w:sz="0" w:space="0" w:color="auto"/>
        <w:bottom w:val="none" w:sz="0" w:space="0" w:color="auto"/>
        <w:right w:val="none" w:sz="0" w:space="0" w:color="auto"/>
      </w:divBdr>
    </w:div>
    <w:div w:id="115605949">
      <w:bodyDiv w:val="1"/>
      <w:marLeft w:val="0"/>
      <w:marRight w:val="0"/>
      <w:marTop w:val="0"/>
      <w:marBottom w:val="0"/>
      <w:divBdr>
        <w:top w:val="none" w:sz="0" w:space="0" w:color="auto"/>
        <w:left w:val="none" w:sz="0" w:space="0" w:color="auto"/>
        <w:bottom w:val="none" w:sz="0" w:space="0" w:color="auto"/>
        <w:right w:val="none" w:sz="0" w:space="0" w:color="auto"/>
      </w:divBdr>
    </w:div>
    <w:div w:id="115951926">
      <w:bodyDiv w:val="1"/>
      <w:marLeft w:val="0"/>
      <w:marRight w:val="0"/>
      <w:marTop w:val="0"/>
      <w:marBottom w:val="0"/>
      <w:divBdr>
        <w:top w:val="none" w:sz="0" w:space="0" w:color="auto"/>
        <w:left w:val="none" w:sz="0" w:space="0" w:color="auto"/>
        <w:bottom w:val="none" w:sz="0" w:space="0" w:color="auto"/>
        <w:right w:val="none" w:sz="0" w:space="0" w:color="auto"/>
      </w:divBdr>
    </w:div>
    <w:div w:id="115954364">
      <w:bodyDiv w:val="1"/>
      <w:marLeft w:val="0"/>
      <w:marRight w:val="0"/>
      <w:marTop w:val="0"/>
      <w:marBottom w:val="0"/>
      <w:divBdr>
        <w:top w:val="none" w:sz="0" w:space="0" w:color="auto"/>
        <w:left w:val="none" w:sz="0" w:space="0" w:color="auto"/>
        <w:bottom w:val="none" w:sz="0" w:space="0" w:color="auto"/>
        <w:right w:val="none" w:sz="0" w:space="0" w:color="auto"/>
      </w:divBdr>
    </w:div>
    <w:div w:id="116068809">
      <w:bodyDiv w:val="1"/>
      <w:marLeft w:val="0"/>
      <w:marRight w:val="0"/>
      <w:marTop w:val="0"/>
      <w:marBottom w:val="0"/>
      <w:divBdr>
        <w:top w:val="none" w:sz="0" w:space="0" w:color="auto"/>
        <w:left w:val="none" w:sz="0" w:space="0" w:color="auto"/>
        <w:bottom w:val="none" w:sz="0" w:space="0" w:color="auto"/>
        <w:right w:val="none" w:sz="0" w:space="0" w:color="auto"/>
      </w:divBdr>
    </w:div>
    <w:div w:id="116340750">
      <w:bodyDiv w:val="1"/>
      <w:marLeft w:val="0"/>
      <w:marRight w:val="0"/>
      <w:marTop w:val="0"/>
      <w:marBottom w:val="0"/>
      <w:divBdr>
        <w:top w:val="none" w:sz="0" w:space="0" w:color="auto"/>
        <w:left w:val="none" w:sz="0" w:space="0" w:color="auto"/>
        <w:bottom w:val="none" w:sz="0" w:space="0" w:color="auto"/>
        <w:right w:val="none" w:sz="0" w:space="0" w:color="auto"/>
      </w:divBdr>
    </w:div>
    <w:div w:id="116534669">
      <w:bodyDiv w:val="1"/>
      <w:marLeft w:val="0"/>
      <w:marRight w:val="0"/>
      <w:marTop w:val="0"/>
      <w:marBottom w:val="0"/>
      <w:divBdr>
        <w:top w:val="none" w:sz="0" w:space="0" w:color="auto"/>
        <w:left w:val="none" w:sz="0" w:space="0" w:color="auto"/>
        <w:bottom w:val="none" w:sz="0" w:space="0" w:color="auto"/>
        <w:right w:val="none" w:sz="0" w:space="0" w:color="auto"/>
      </w:divBdr>
    </w:div>
    <w:div w:id="116876660">
      <w:bodyDiv w:val="1"/>
      <w:marLeft w:val="0"/>
      <w:marRight w:val="0"/>
      <w:marTop w:val="0"/>
      <w:marBottom w:val="0"/>
      <w:divBdr>
        <w:top w:val="none" w:sz="0" w:space="0" w:color="auto"/>
        <w:left w:val="none" w:sz="0" w:space="0" w:color="auto"/>
        <w:bottom w:val="none" w:sz="0" w:space="0" w:color="auto"/>
        <w:right w:val="none" w:sz="0" w:space="0" w:color="auto"/>
      </w:divBdr>
    </w:div>
    <w:div w:id="117142388">
      <w:bodyDiv w:val="1"/>
      <w:marLeft w:val="0"/>
      <w:marRight w:val="0"/>
      <w:marTop w:val="0"/>
      <w:marBottom w:val="0"/>
      <w:divBdr>
        <w:top w:val="none" w:sz="0" w:space="0" w:color="auto"/>
        <w:left w:val="none" w:sz="0" w:space="0" w:color="auto"/>
        <w:bottom w:val="none" w:sz="0" w:space="0" w:color="auto"/>
        <w:right w:val="none" w:sz="0" w:space="0" w:color="auto"/>
      </w:divBdr>
    </w:div>
    <w:div w:id="117257531">
      <w:bodyDiv w:val="1"/>
      <w:marLeft w:val="0"/>
      <w:marRight w:val="0"/>
      <w:marTop w:val="0"/>
      <w:marBottom w:val="0"/>
      <w:divBdr>
        <w:top w:val="none" w:sz="0" w:space="0" w:color="auto"/>
        <w:left w:val="none" w:sz="0" w:space="0" w:color="auto"/>
        <w:bottom w:val="none" w:sz="0" w:space="0" w:color="auto"/>
        <w:right w:val="none" w:sz="0" w:space="0" w:color="auto"/>
      </w:divBdr>
    </w:div>
    <w:div w:id="117258375">
      <w:bodyDiv w:val="1"/>
      <w:marLeft w:val="0"/>
      <w:marRight w:val="0"/>
      <w:marTop w:val="0"/>
      <w:marBottom w:val="0"/>
      <w:divBdr>
        <w:top w:val="none" w:sz="0" w:space="0" w:color="auto"/>
        <w:left w:val="none" w:sz="0" w:space="0" w:color="auto"/>
        <w:bottom w:val="none" w:sz="0" w:space="0" w:color="auto"/>
        <w:right w:val="none" w:sz="0" w:space="0" w:color="auto"/>
      </w:divBdr>
    </w:div>
    <w:div w:id="117258963">
      <w:bodyDiv w:val="1"/>
      <w:marLeft w:val="0"/>
      <w:marRight w:val="0"/>
      <w:marTop w:val="0"/>
      <w:marBottom w:val="0"/>
      <w:divBdr>
        <w:top w:val="none" w:sz="0" w:space="0" w:color="auto"/>
        <w:left w:val="none" w:sz="0" w:space="0" w:color="auto"/>
        <w:bottom w:val="none" w:sz="0" w:space="0" w:color="auto"/>
        <w:right w:val="none" w:sz="0" w:space="0" w:color="auto"/>
      </w:divBdr>
    </w:div>
    <w:div w:id="117454024">
      <w:bodyDiv w:val="1"/>
      <w:marLeft w:val="0"/>
      <w:marRight w:val="0"/>
      <w:marTop w:val="0"/>
      <w:marBottom w:val="0"/>
      <w:divBdr>
        <w:top w:val="none" w:sz="0" w:space="0" w:color="auto"/>
        <w:left w:val="none" w:sz="0" w:space="0" w:color="auto"/>
        <w:bottom w:val="none" w:sz="0" w:space="0" w:color="auto"/>
        <w:right w:val="none" w:sz="0" w:space="0" w:color="auto"/>
      </w:divBdr>
    </w:div>
    <w:div w:id="117725969">
      <w:bodyDiv w:val="1"/>
      <w:marLeft w:val="0"/>
      <w:marRight w:val="0"/>
      <w:marTop w:val="0"/>
      <w:marBottom w:val="0"/>
      <w:divBdr>
        <w:top w:val="none" w:sz="0" w:space="0" w:color="auto"/>
        <w:left w:val="none" w:sz="0" w:space="0" w:color="auto"/>
        <w:bottom w:val="none" w:sz="0" w:space="0" w:color="auto"/>
        <w:right w:val="none" w:sz="0" w:space="0" w:color="auto"/>
      </w:divBdr>
    </w:div>
    <w:div w:id="118109393">
      <w:bodyDiv w:val="1"/>
      <w:marLeft w:val="0"/>
      <w:marRight w:val="0"/>
      <w:marTop w:val="0"/>
      <w:marBottom w:val="0"/>
      <w:divBdr>
        <w:top w:val="none" w:sz="0" w:space="0" w:color="auto"/>
        <w:left w:val="none" w:sz="0" w:space="0" w:color="auto"/>
        <w:bottom w:val="none" w:sz="0" w:space="0" w:color="auto"/>
        <w:right w:val="none" w:sz="0" w:space="0" w:color="auto"/>
      </w:divBdr>
    </w:div>
    <w:div w:id="118183490">
      <w:bodyDiv w:val="1"/>
      <w:marLeft w:val="0"/>
      <w:marRight w:val="0"/>
      <w:marTop w:val="0"/>
      <w:marBottom w:val="0"/>
      <w:divBdr>
        <w:top w:val="none" w:sz="0" w:space="0" w:color="auto"/>
        <w:left w:val="none" w:sz="0" w:space="0" w:color="auto"/>
        <w:bottom w:val="none" w:sz="0" w:space="0" w:color="auto"/>
        <w:right w:val="none" w:sz="0" w:space="0" w:color="auto"/>
      </w:divBdr>
    </w:div>
    <w:div w:id="118307375">
      <w:bodyDiv w:val="1"/>
      <w:marLeft w:val="0"/>
      <w:marRight w:val="0"/>
      <w:marTop w:val="0"/>
      <w:marBottom w:val="0"/>
      <w:divBdr>
        <w:top w:val="none" w:sz="0" w:space="0" w:color="auto"/>
        <w:left w:val="none" w:sz="0" w:space="0" w:color="auto"/>
        <w:bottom w:val="none" w:sz="0" w:space="0" w:color="auto"/>
        <w:right w:val="none" w:sz="0" w:space="0" w:color="auto"/>
      </w:divBdr>
    </w:div>
    <w:div w:id="118498476">
      <w:bodyDiv w:val="1"/>
      <w:marLeft w:val="0"/>
      <w:marRight w:val="0"/>
      <w:marTop w:val="0"/>
      <w:marBottom w:val="0"/>
      <w:divBdr>
        <w:top w:val="none" w:sz="0" w:space="0" w:color="auto"/>
        <w:left w:val="none" w:sz="0" w:space="0" w:color="auto"/>
        <w:bottom w:val="none" w:sz="0" w:space="0" w:color="auto"/>
        <w:right w:val="none" w:sz="0" w:space="0" w:color="auto"/>
      </w:divBdr>
    </w:div>
    <w:div w:id="118570834">
      <w:bodyDiv w:val="1"/>
      <w:marLeft w:val="0"/>
      <w:marRight w:val="0"/>
      <w:marTop w:val="0"/>
      <w:marBottom w:val="0"/>
      <w:divBdr>
        <w:top w:val="none" w:sz="0" w:space="0" w:color="auto"/>
        <w:left w:val="none" w:sz="0" w:space="0" w:color="auto"/>
        <w:bottom w:val="none" w:sz="0" w:space="0" w:color="auto"/>
        <w:right w:val="none" w:sz="0" w:space="0" w:color="auto"/>
      </w:divBdr>
    </w:div>
    <w:div w:id="118576322">
      <w:bodyDiv w:val="1"/>
      <w:marLeft w:val="0"/>
      <w:marRight w:val="0"/>
      <w:marTop w:val="0"/>
      <w:marBottom w:val="0"/>
      <w:divBdr>
        <w:top w:val="none" w:sz="0" w:space="0" w:color="auto"/>
        <w:left w:val="none" w:sz="0" w:space="0" w:color="auto"/>
        <w:bottom w:val="none" w:sz="0" w:space="0" w:color="auto"/>
        <w:right w:val="none" w:sz="0" w:space="0" w:color="auto"/>
      </w:divBdr>
    </w:div>
    <w:div w:id="118913146">
      <w:bodyDiv w:val="1"/>
      <w:marLeft w:val="0"/>
      <w:marRight w:val="0"/>
      <w:marTop w:val="0"/>
      <w:marBottom w:val="0"/>
      <w:divBdr>
        <w:top w:val="none" w:sz="0" w:space="0" w:color="auto"/>
        <w:left w:val="none" w:sz="0" w:space="0" w:color="auto"/>
        <w:bottom w:val="none" w:sz="0" w:space="0" w:color="auto"/>
        <w:right w:val="none" w:sz="0" w:space="0" w:color="auto"/>
      </w:divBdr>
    </w:div>
    <w:div w:id="119038095">
      <w:bodyDiv w:val="1"/>
      <w:marLeft w:val="0"/>
      <w:marRight w:val="0"/>
      <w:marTop w:val="0"/>
      <w:marBottom w:val="0"/>
      <w:divBdr>
        <w:top w:val="none" w:sz="0" w:space="0" w:color="auto"/>
        <w:left w:val="none" w:sz="0" w:space="0" w:color="auto"/>
        <w:bottom w:val="none" w:sz="0" w:space="0" w:color="auto"/>
        <w:right w:val="none" w:sz="0" w:space="0" w:color="auto"/>
      </w:divBdr>
    </w:div>
    <w:div w:id="119150790">
      <w:bodyDiv w:val="1"/>
      <w:marLeft w:val="0"/>
      <w:marRight w:val="0"/>
      <w:marTop w:val="0"/>
      <w:marBottom w:val="0"/>
      <w:divBdr>
        <w:top w:val="none" w:sz="0" w:space="0" w:color="auto"/>
        <w:left w:val="none" w:sz="0" w:space="0" w:color="auto"/>
        <w:bottom w:val="none" w:sz="0" w:space="0" w:color="auto"/>
        <w:right w:val="none" w:sz="0" w:space="0" w:color="auto"/>
      </w:divBdr>
    </w:div>
    <w:div w:id="119224209">
      <w:bodyDiv w:val="1"/>
      <w:marLeft w:val="0"/>
      <w:marRight w:val="0"/>
      <w:marTop w:val="0"/>
      <w:marBottom w:val="0"/>
      <w:divBdr>
        <w:top w:val="none" w:sz="0" w:space="0" w:color="auto"/>
        <w:left w:val="none" w:sz="0" w:space="0" w:color="auto"/>
        <w:bottom w:val="none" w:sz="0" w:space="0" w:color="auto"/>
        <w:right w:val="none" w:sz="0" w:space="0" w:color="auto"/>
      </w:divBdr>
    </w:div>
    <w:div w:id="119225759">
      <w:bodyDiv w:val="1"/>
      <w:marLeft w:val="0"/>
      <w:marRight w:val="0"/>
      <w:marTop w:val="0"/>
      <w:marBottom w:val="0"/>
      <w:divBdr>
        <w:top w:val="none" w:sz="0" w:space="0" w:color="auto"/>
        <w:left w:val="none" w:sz="0" w:space="0" w:color="auto"/>
        <w:bottom w:val="none" w:sz="0" w:space="0" w:color="auto"/>
        <w:right w:val="none" w:sz="0" w:space="0" w:color="auto"/>
      </w:divBdr>
    </w:div>
    <w:div w:id="119348537">
      <w:bodyDiv w:val="1"/>
      <w:marLeft w:val="0"/>
      <w:marRight w:val="0"/>
      <w:marTop w:val="0"/>
      <w:marBottom w:val="0"/>
      <w:divBdr>
        <w:top w:val="none" w:sz="0" w:space="0" w:color="auto"/>
        <w:left w:val="none" w:sz="0" w:space="0" w:color="auto"/>
        <w:bottom w:val="none" w:sz="0" w:space="0" w:color="auto"/>
        <w:right w:val="none" w:sz="0" w:space="0" w:color="auto"/>
      </w:divBdr>
    </w:div>
    <w:div w:id="119616285">
      <w:bodyDiv w:val="1"/>
      <w:marLeft w:val="0"/>
      <w:marRight w:val="0"/>
      <w:marTop w:val="0"/>
      <w:marBottom w:val="0"/>
      <w:divBdr>
        <w:top w:val="none" w:sz="0" w:space="0" w:color="auto"/>
        <w:left w:val="none" w:sz="0" w:space="0" w:color="auto"/>
        <w:bottom w:val="none" w:sz="0" w:space="0" w:color="auto"/>
        <w:right w:val="none" w:sz="0" w:space="0" w:color="auto"/>
      </w:divBdr>
    </w:div>
    <w:div w:id="119619383">
      <w:bodyDiv w:val="1"/>
      <w:marLeft w:val="0"/>
      <w:marRight w:val="0"/>
      <w:marTop w:val="0"/>
      <w:marBottom w:val="0"/>
      <w:divBdr>
        <w:top w:val="none" w:sz="0" w:space="0" w:color="auto"/>
        <w:left w:val="none" w:sz="0" w:space="0" w:color="auto"/>
        <w:bottom w:val="none" w:sz="0" w:space="0" w:color="auto"/>
        <w:right w:val="none" w:sz="0" w:space="0" w:color="auto"/>
      </w:divBdr>
    </w:div>
    <w:div w:id="119694213">
      <w:bodyDiv w:val="1"/>
      <w:marLeft w:val="0"/>
      <w:marRight w:val="0"/>
      <w:marTop w:val="0"/>
      <w:marBottom w:val="0"/>
      <w:divBdr>
        <w:top w:val="none" w:sz="0" w:space="0" w:color="auto"/>
        <w:left w:val="none" w:sz="0" w:space="0" w:color="auto"/>
        <w:bottom w:val="none" w:sz="0" w:space="0" w:color="auto"/>
        <w:right w:val="none" w:sz="0" w:space="0" w:color="auto"/>
      </w:divBdr>
    </w:div>
    <w:div w:id="119735336">
      <w:bodyDiv w:val="1"/>
      <w:marLeft w:val="0"/>
      <w:marRight w:val="0"/>
      <w:marTop w:val="0"/>
      <w:marBottom w:val="0"/>
      <w:divBdr>
        <w:top w:val="none" w:sz="0" w:space="0" w:color="auto"/>
        <w:left w:val="none" w:sz="0" w:space="0" w:color="auto"/>
        <w:bottom w:val="none" w:sz="0" w:space="0" w:color="auto"/>
        <w:right w:val="none" w:sz="0" w:space="0" w:color="auto"/>
      </w:divBdr>
    </w:div>
    <w:div w:id="119761399">
      <w:bodyDiv w:val="1"/>
      <w:marLeft w:val="0"/>
      <w:marRight w:val="0"/>
      <w:marTop w:val="0"/>
      <w:marBottom w:val="0"/>
      <w:divBdr>
        <w:top w:val="none" w:sz="0" w:space="0" w:color="auto"/>
        <w:left w:val="none" w:sz="0" w:space="0" w:color="auto"/>
        <w:bottom w:val="none" w:sz="0" w:space="0" w:color="auto"/>
        <w:right w:val="none" w:sz="0" w:space="0" w:color="auto"/>
      </w:divBdr>
    </w:div>
    <w:div w:id="119762800">
      <w:bodyDiv w:val="1"/>
      <w:marLeft w:val="0"/>
      <w:marRight w:val="0"/>
      <w:marTop w:val="0"/>
      <w:marBottom w:val="0"/>
      <w:divBdr>
        <w:top w:val="none" w:sz="0" w:space="0" w:color="auto"/>
        <w:left w:val="none" w:sz="0" w:space="0" w:color="auto"/>
        <w:bottom w:val="none" w:sz="0" w:space="0" w:color="auto"/>
        <w:right w:val="none" w:sz="0" w:space="0" w:color="auto"/>
      </w:divBdr>
    </w:div>
    <w:div w:id="119804926">
      <w:bodyDiv w:val="1"/>
      <w:marLeft w:val="0"/>
      <w:marRight w:val="0"/>
      <w:marTop w:val="0"/>
      <w:marBottom w:val="0"/>
      <w:divBdr>
        <w:top w:val="none" w:sz="0" w:space="0" w:color="auto"/>
        <w:left w:val="none" w:sz="0" w:space="0" w:color="auto"/>
        <w:bottom w:val="none" w:sz="0" w:space="0" w:color="auto"/>
        <w:right w:val="none" w:sz="0" w:space="0" w:color="auto"/>
      </w:divBdr>
    </w:div>
    <w:div w:id="119808758">
      <w:bodyDiv w:val="1"/>
      <w:marLeft w:val="0"/>
      <w:marRight w:val="0"/>
      <w:marTop w:val="0"/>
      <w:marBottom w:val="0"/>
      <w:divBdr>
        <w:top w:val="none" w:sz="0" w:space="0" w:color="auto"/>
        <w:left w:val="none" w:sz="0" w:space="0" w:color="auto"/>
        <w:bottom w:val="none" w:sz="0" w:space="0" w:color="auto"/>
        <w:right w:val="none" w:sz="0" w:space="0" w:color="auto"/>
      </w:divBdr>
    </w:div>
    <w:div w:id="120074786">
      <w:bodyDiv w:val="1"/>
      <w:marLeft w:val="0"/>
      <w:marRight w:val="0"/>
      <w:marTop w:val="0"/>
      <w:marBottom w:val="0"/>
      <w:divBdr>
        <w:top w:val="none" w:sz="0" w:space="0" w:color="auto"/>
        <w:left w:val="none" w:sz="0" w:space="0" w:color="auto"/>
        <w:bottom w:val="none" w:sz="0" w:space="0" w:color="auto"/>
        <w:right w:val="none" w:sz="0" w:space="0" w:color="auto"/>
      </w:divBdr>
    </w:div>
    <w:div w:id="120268762">
      <w:bodyDiv w:val="1"/>
      <w:marLeft w:val="0"/>
      <w:marRight w:val="0"/>
      <w:marTop w:val="0"/>
      <w:marBottom w:val="0"/>
      <w:divBdr>
        <w:top w:val="none" w:sz="0" w:space="0" w:color="auto"/>
        <w:left w:val="none" w:sz="0" w:space="0" w:color="auto"/>
        <w:bottom w:val="none" w:sz="0" w:space="0" w:color="auto"/>
        <w:right w:val="none" w:sz="0" w:space="0" w:color="auto"/>
      </w:divBdr>
    </w:div>
    <w:div w:id="120852120">
      <w:bodyDiv w:val="1"/>
      <w:marLeft w:val="0"/>
      <w:marRight w:val="0"/>
      <w:marTop w:val="0"/>
      <w:marBottom w:val="0"/>
      <w:divBdr>
        <w:top w:val="none" w:sz="0" w:space="0" w:color="auto"/>
        <w:left w:val="none" w:sz="0" w:space="0" w:color="auto"/>
        <w:bottom w:val="none" w:sz="0" w:space="0" w:color="auto"/>
        <w:right w:val="none" w:sz="0" w:space="0" w:color="auto"/>
      </w:divBdr>
    </w:div>
    <w:div w:id="121045258">
      <w:bodyDiv w:val="1"/>
      <w:marLeft w:val="0"/>
      <w:marRight w:val="0"/>
      <w:marTop w:val="0"/>
      <w:marBottom w:val="0"/>
      <w:divBdr>
        <w:top w:val="none" w:sz="0" w:space="0" w:color="auto"/>
        <w:left w:val="none" w:sz="0" w:space="0" w:color="auto"/>
        <w:bottom w:val="none" w:sz="0" w:space="0" w:color="auto"/>
        <w:right w:val="none" w:sz="0" w:space="0" w:color="auto"/>
      </w:divBdr>
    </w:div>
    <w:div w:id="121073255">
      <w:bodyDiv w:val="1"/>
      <w:marLeft w:val="0"/>
      <w:marRight w:val="0"/>
      <w:marTop w:val="0"/>
      <w:marBottom w:val="0"/>
      <w:divBdr>
        <w:top w:val="none" w:sz="0" w:space="0" w:color="auto"/>
        <w:left w:val="none" w:sz="0" w:space="0" w:color="auto"/>
        <w:bottom w:val="none" w:sz="0" w:space="0" w:color="auto"/>
        <w:right w:val="none" w:sz="0" w:space="0" w:color="auto"/>
      </w:divBdr>
    </w:div>
    <w:div w:id="121308502">
      <w:bodyDiv w:val="1"/>
      <w:marLeft w:val="0"/>
      <w:marRight w:val="0"/>
      <w:marTop w:val="0"/>
      <w:marBottom w:val="0"/>
      <w:divBdr>
        <w:top w:val="none" w:sz="0" w:space="0" w:color="auto"/>
        <w:left w:val="none" w:sz="0" w:space="0" w:color="auto"/>
        <w:bottom w:val="none" w:sz="0" w:space="0" w:color="auto"/>
        <w:right w:val="none" w:sz="0" w:space="0" w:color="auto"/>
      </w:divBdr>
    </w:div>
    <w:div w:id="121391571">
      <w:bodyDiv w:val="1"/>
      <w:marLeft w:val="0"/>
      <w:marRight w:val="0"/>
      <w:marTop w:val="0"/>
      <w:marBottom w:val="0"/>
      <w:divBdr>
        <w:top w:val="none" w:sz="0" w:space="0" w:color="auto"/>
        <w:left w:val="none" w:sz="0" w:space="0" w:color="auto"/>
        <w:bottom w:val="none" w:sz="0" w:space="0" w:color="auto"/>
        <w:right w:val="none" w:sz="0" w:space="0" w:color="auto"/>
      </w:divBdr>
    </w:div>
    <w:div w:id="121504132">
      <w:bodyDiv w:val="1"/>
      <w:marLeft w:val="0"/>
      <w:marRight w:val="0"/>
      <w:marTop w:val="0"/>
      <w:marBottom w:val="0"/>
      <w:divBdr>
        <w:top w:val="none" w:sz="0" w:space="0" w:color="auto"/>
        <w:left w:val="none" w:sz="0" w:space="0" w:color="auto"/>
        <w:bottom w:val="none" w:sz="0" w:space="0" w:color="auto"/>
        <w:right w:val="none" w:sz="0" w:space="0" w:color="auto"/>
      </w:divBdr>
    </w:div>
    <w:div w:id="121657402">
      <w:bodyDiv w:val="1"/>
      <w:marLeft w:val="0"/>
      <w:marRight w:val="0"/>
      <w:marTop w:val="0"/>
      <w:marBottom w:val="0"/>
      <w:divBdr>
        <w:top w:val="none" w:sz="0" w:space="0" w:color="auto"/>
        <w:left w:val="none" w:sz="0" w:space="0" w:color="auto"/>
        <w:bottom w:val="none" w:sz="0" w:space="0" w:color="auto"/>
        <w:right w:val="none" w:sz="0" w:space="0" w:color="auto"/>
      </w:divBdr>
    </w:div>
    <w:div w:id="121777913">
      <w:bodyDiv w:val="1"/>
      <w:marLeft w:val="0"/>
      <w:marRight w:val="0"/>
      <w:marTop w:val="0"/>
      <w:marBottom w:val="0"/>
      <w:divBdr>
        <w:top w:val="none" w:sz="0" w:space="0" w:color="auto"/>
        <w:left w:val="none" w:sz="0" w:space="0" w:color="auto"/>
        <w:bottom w:val="none" w:sz="0" w:space="0" w:color="auto"/>
        <w:right w:val="none" w:sz="0" w:space="0" w:color="auto"/>
      </w:divBdr>
    </w:div>
    <w:div w:id="121920277">
      <w:bodyDiv w:val="1"/>
      <w:marLeft w:val="0"/>
      <w:marRight w:val="0"/>
      <w:marTop w:val="0"/>
      <w:marBottom w:val="0"/>
      <w:divBdr>
        <w:top w:val="none" w:sz="0" w:space="0" w:color="auto"/>
        <w:left w:val="none" w:sz="0" w:space="0" w:color="auto"/>
        <w:bottom w:val="none" w:sz="0" w:space="0" w:color="auto"/>
        <w:right w:val="none" w:sz="0" w:space="0" w:color="auto"/>
      </w:divBdr>
    </w:div>
    <w:div w:id="122161745">
      <w:bodyDiv w:val="1"/>
      <w:marLeft w:val="0"/>
      <w:marRight w:val="0"/>
      <w:marTop w:val="0"/>
      <w:marBottom w:val="0"/>
      <w:divBdr>
        <w:top w:val="none" w:sz="0" w:space="0" w:color="auto"/>
        <w:left w:val="none" w:sz="0" w:space="0" w:color="auto"/>
        <w:bottom w:val="none" w:sz="0" w:space="0" w:color="auto"/>
        <w:right w:val="none" w:sz="0" w:space="0" w:color="auto"/>
      </w:divBdr>
    </w:div>
    <w:div w:id="122383283">
      <w:bodyDiv w:val="1"/>
      <w:marLeft w:val="0"/>
      <w:marRight w:val="0"/>
      <w:marTop w:val="0"/>
      <w:marBottom w:val="0"/>
      <w:divBdr>
        <w:top w:val="none" w:sz="0" w:space="0" w:color="auto"/>
        <w:left w:val="none" w:sz="0" w:space="0" w:color="auto"/>
        <w:bottom w:val="none" w:sz="0" w:space="0" w:color="auto"/>
        <w:right w:val="none" w:sz="0" w:space="0" w:color="auto"/>
      </w:divBdr>
    </w:div>
    <w:div w:id="122388043">
      <w:bodyDiv w:val="1"/>
      <w:marLeft w:val="0"/>
      <w:marRight w:val="0"/>
      <w:marTop w:val="0"/>
      <w:marBottom w:val="0"/>
      <w:divBdr>
        <w:top w:val="none" w:sz="0" w:space="0" w:color="auto"/>
        <w:left w:val="none" w:sz="0" w:space="0" w:color="auto"/>
        <w:bottom w:val="none" w:sz="0" w:space="0" w:color="auto"/>
        <w:right w:val="none" w:sz="0" w:space="0" w:color="auto"/>
      </w:divBdr>
    </w:div>
    <w:div w:id="122505049">
      <w:bodyDiv w:val="1"/>
      <w:marLeft w:val="0"/>
      <w:marRight w:val="0"/>
      <w:marTop w:val="0"/>
      <w:marBottom w:val="0"/>
      <w:divBdr>
        <w:top w:val="none" w:sz="0" w:space="0" w:color="auto"/>
        <w:left w:val="none" w:sz="0" w:space="0" w:color="auto"/>
        <w:bottom w:val="none" w:sz="0" w:space="0" w:color="auto"/>
        <w:right w:val="none" w:sz="0" w:space="0" w:color="auto"/>
      </w:divBdr>
    </w:div>
    <w:div w:id="122695845">
      <w:bodyDiv w:val="1"/>
      <w:marLeft w:val="0"/>
      <w:marRight w:val="0"/>
      <w:marTop w:val="0"/>
      <w:marBottom w:val="0"/>
      <w:divBdr>
        <w:top w:val="none" w:sz="0" w:space="0" w:color="auto"/>
        <w:left w:val="none" w:sz="0" w:space="0" w:color="auto"/>
        <w:bottom w:val="none" w:sz="0" w:space="0" w:color="auto"/>
        <w:right w:val="none" w:sz="0" w:space="0" w:color="auto"/>
      </w:divBdr>
    </w:div>
    <w:div w:id="123011159">
      <w:bodyDiv w:val="1"/>
      <w:marLeft w:val="0"/>
      <w:marRight w:val="0"/>
      <w:marTop w:val="0"/>
      <w:marBottom w:val="0"/>
      <w:divBdr>
        <w:top w:val="none" w:sz="0" w:space="0" w:color="auto"/>
        <w:left w:val="none" w:sz="0" w:space="0" w:color="auto"/>
        <w:bottom w:val="none" w:sz="0" w:space="0" w:color="auto"/>
        <w:right w:val="none" w:sz="0" w:space="0" w:color="auto"/>
      </w:divBdr>
    </w:div>
    <w:div w:id="123281273">
      <w:bodyDiv w:val="1"/>
      <w:marLeft w:val="0"/>
      <w:marRight w:val="0"/>
      <w:marTop w:val="0"/>
      <w:marBottom w:val="0"/>
      <w:divBdr>
        <w:top w:val="none" w:sz="0" w:space="0" w:color="auto"/>
        <w:left w:val="none" w:sz="0" w:space="0" w:color="auto"/>
        <w:bottom w:val="none" w:sz="0" w:space="0" w:color="auto"/>
        <w:right w:val="none" w:sz="0" w:space="0" w:color="auto"/>
      </w:divBdr>
    </w:div>
    <w:div w:id="123501795">
      <w:bodyDiv w:val="1"/>
      <w:marLeft w:val="0"/>
      <w:marRight w:val="0"/>
      <w:marTop w:val="0"/>
      <w:marBottom w:val="0"/>
      <w:divBdr>
        <w:top w:val="none" w:sz="0" w:space="0" w:color="auto"/>
        <w:left w:val="none" w:sz="0" w:space="0" w:color="auto"/>
        <w:bottom w:val="none" w:sz="0" w:space="0" w:color="auto"/>
        <w:right w:val="none" w:sz="0" w:space="0" w:color="auto"/>
      </w:divBdr>
    </w:div>
    <w:div w:id="123694430">
      <w:bodyDiv w:val="1"/>
      <w:marLeft w:val="0"/>
      <w:marRight w:val="0"/>
      <w:marTop w:val="0"/>
      <w:marBottom w:val="0"/>
      <w:divBdr>
        <w:top w:val="none" w:sz="0" w:space="0" w:color="auto"/>
        <w:left w:val="none" w:sz="0" w:space="0" w:color="auto"/>
        <w:bottom w:val="none" w:sz="0" w:space="0" w:color="auto"/>
        <w:right w:val="none" w:sz="0" w:space="0" w:color="auto"/>
      </w:divBdr>
    </w:div>
    <w:div w:id="124085496">
      <w:bodyDiv w:val="1"/>
      <w:marLeft w:val="0"/>
      <w:marRight w:val="0"/>
      <w:marTop w:val="0"/>
      <w:marBottom w:val="0"/>
      <w:divBdr>
        <w:top w:val="none" w:sz="0" w:space="0" w:color="auto"/>
        <w:left w:val="none" w:sz="0" w:space="0" w:color="auto"/>
        <w:bottom w:val="none" w:sz="0" w:space="0" w:color="auto"/>
        <w:right w:val="none" w:sz="0" w:space="0" w:color="auto"/>
      </w:divBdr>
    </w:div>
    <w:div w:id="124199508">
      <w:bodyDiv w:val="1"/>
      <w:marLeft w:val="0"/>
      <w:marRight w:val="0"/>
      <w:marTop w:val="0"/>
      <w:marBottom w:val="0"/>
      <w:divBdr>
        <w:top w:val="none" w:sz="0" w:space="0" w:color="auto"/>
        <w:left w:val="none" w:sz="0" w:space="0" w:color="auto"/>
        <w:bottom w:val="none" w:sz="0" w:space="0" w:color="auto"/>
        <w:right w:val="none" w:sz="0" w:space="0" w:color="auto"/>
      </w:divBdr>
    </w:div>
    <w:div w:id="124347706">
      <w:bodyDiv w:val="1"/>
      <w:marLeft w:val="0"/>
      <w:marRight w:val="0"/>
      <w:marTop w:val="0"/>
      <w:marBottom w:val="0"/>
      <w:divBdr>
        <w:top w:val="none" w:sz="0" w:space="0" w:color="auto"/>
        <w:left w:val="none" w:sz="0" w:space="0" w:color="auto"/>
        <w:bottom w:val="none" w:sz="0" w:space="0" w:color="auto"/>
        <w:right w:val="none" w:sz="0" w:space="0" w:color="auto"/>
      </w:divBdr>
    </w:div>
    <w:div w:id="124467220">
      <w:bodyDiv w:val="1"/>
      <w:marLeft w:val="0"/>
      <w:marRight w:val="0"/>
      <w:marTop w:val="0"/>
      <w:marBottom w:val="0"/>
      <w:divBdr>
        <w:top w:val="none" w:sz="0" w:space="0" w:color="auto"/>
        <w:left w:val="none" w:sz="0" w:space="0" w:color="auto"/>
        <w:bottom w:val="none" w:sz="0" w:space="0" w:color="auto"/>
        <w:right w:val="none" w:sz="0" w:space="0" w:color="auto"/>
      </w:divBdr>
    </w:div>
    <w:div w:id="124471221">
      <w:bodyDiv w:val="1"/>
      <w:marLeft w:val="0"/>
      <w:marRight w:val="0"/>
      <w:marTop w:val="0"/>
      <w:marBottom w:val="0"/>
      <w:divBdr>
        <w:top w:val="none" w:sz="0" w:space="0" w:color="auto"/>
        <w:left w:val="none" w:sz="0" w:space="0" w:color="auto"/>
        <w:bottom w:val="none" w:sz="0" w:space="0" w:color="auto"/>
        <w:right w:val="none" w:sz="0" w:space="0" w:color="auto"/>
      </w:divBdr>
    </w:div>
    <w:div w:id="124473365">
      <w:bodyDiv w:val="1"/>
      <w:marLeft w:val="0"/>
      <w:marRight w:val="0"/>
      <w:marTop w:val="0"/>
      <w:marBottom w:val="0"/>
      <w:divBdr>
        <w:top w:val="none" w:sz="0" w:space="0" w:color="auto"/>
        <w:left w:val="none" w:sz="0" w:space="0" w:color="auto"/>
        <w:bottom w:val="none" w:sz="0" w:space="0" w:color="auto"/>
        <w:right w:val="none" w:sz="0" w:space="0" w:color="auto"/>
      </w:divBdr>
    </w:div>
    <w:div w:id="124588093">
      <w:bodyDiv w:val="1"/>
      <w:marLeft w:val="0"/>
      <w:marRight w:val="0"/>
      <w:marTop w:val="0"/>
      <w:marBottom w:val="0"/>
      <w:divBdr>
        <w:top w:val="none" w:sz="0" w:space="0" w:color="auto"/>
        <w:left w:val="none" w:sz="0" w:space="0" w:color="auto"/>
        <w:bottom w:val="none" w:sz="0" w:space="0" w:color="auto"/>
        <w:right w:val="none" w:sz="0" w:space="0" w:color="auto"/>
      </w:divBdr>
    </w:div>
    <w:div w:id="124590828">
      <w:bodyDiv w:val="1"/>
      <w:marLeft w:val="0"/>
      <w:marRight w:val="0"/>
      <w:marTop w:val="0"/>
      <w:marBottom w:val="0"/>
      <w:divBdr>
        <w:top w:val="none" w:sz="0" w:space="0" w:color="auto"/>
        <w:left w:val="none" w:sz="0" w:space="0" w:color="auto"/>
        <w:bottom w:val="none" w:sz="0" w:space="0" w:color="auto"/>
        <w:right w:val="none" w:sz="0" w:space="0" w:color="auto"/>
      </w:divBdr>
    </w:div>
    <w:div w:id="124660320">
      <w:bodyDiv w:val="1"/>
      <w:marLeft w:val="0"/>
      <w:marRight w:val="0"/>
      <w:marTop w:val="0"/>
      <w:marBottom w:val="0"/>
      <w:divBdr>
        <w:top w:val="none" w:sz="0" w:space="0" w:color="auto"/>
        <w:left w:val="none" w:sz="0" w:space="0" w:color="auto"/>
        <w:bottom w:val="none" w:sz="0" w:space="0" w:color="auto"/>
        <w:right w:val="none" w:sz="0" w:space="0" w:color="auto"/>
      </w:divBdr>
    </w:div>
    <w:div w:id="124667023">
      <w:bodyDiv w:val="1"/>
      <w:marLeft w:val="0"/>
      <w:marRight w:val="0"/>
      <w:marTop w:val="0"/>
      <w:marBottom w:val="0"/>
      <w:divBdr>
        <w:top w:val="none" w:sz="0" w:space="0" w:color="auto"/>
        <w:left w:val="none" w:sz="0" w:space="0" w:color="auto"/>
        <w:bottom w:val="none" w:sz="0" w:space="0" w:color="auto"/>
        <w:right w:val="none" w:sz="0" w:space="0" w:color="auto"/>
      </w:divBdr>
    </w:div>
    <w:div w:id="124931582">
      <w:bodyDiv w:val="1"/>
      <w:marLeft w:val="0"/>
      <w:marRight w:val="0"/>
      <w:marTop w:val="0"/>
      <w:marBottom w:val="0"/>
      <w:divBdr>
        <w:top w:val="none" w:sz="0" w:space="0" w:color="auto"/>
        <w:left w:val="none" w:sz="0" w:space="0" w:color="auto"/>
        <w:bottom w:val="none" w:sz="0" w:space="0" w:color="auto"/>
        <w:right w:val="none" w:sz="0" w:space="0" w:color="auto"/>
      </w:divBdr>
    </w:div>
    <w:div w:id="125004361">
      <w:bodyDiv w:val="1"/>
      <w:marLeft w:val="0"/>
      <w:marRight w:val="0"/>
      <w:marTop w:val="0"/>
      <w:marBottom w:val="0"/>
      <w:divBdr>
        <w:top w:val="none" w:sz="0" w:space="0" w:color="auto"/>
        <w:left w:val="none" w:sz="0" w:space="0" w:color="auto"/>
        <w:bottom w:val="none" w:sz="0" w:space="0" w:color="auto"/>
        <w:right w:val="none" w:sz="0" w:space="0" w:color="auto"/>
      </w:divBdr>
    </w:div>
    <w:div w:id="125047935">
      <w:bodyDiv w:val="1"/>
      <w:marLeft w:val="0"/>
      <w:marRight w:val="0"/>
      <w:marTop w:val="0"/>
      <w:marBottom w:val="0"/>
      <w:divBdr>
        <w:top w:val="none" w:sz="0" w:space="0" w:color="auto"/>
        <w:left w:val="none" w:sz="0" w:space="0" w:color="auto"/>
        <w:bottom w:val="none" w:sz="0" w:space="0" w:color="auto"/>
        <w:right w:val="none" w:sz="0" w:space="0" w:color="auto"/>
      </w:divBdr>
    </w:div>
    <w:div w:id="125200076">
      <w:bodyDiv w:val="1"/>
      <w:marLeft w:val="0"/>
      <w:marRight w:val="0"/>
      <w:marTop w:val="0"/>
      <w:marBottom w:val="0"/>
      <w:divBdr>
        <w:top w:val="none" w:sz="0" w:space="0" w:color="auto"/>
        <w:left w:val="none" w:sz="0" w:space="0" w:color="auto"/>
        <w:bottom w:val="none" w:sz="0" w:space="0" w:color="auto"/>
        <w:right w:val="none" w:sz="0" w:space="0" w:color="auto"/>
      </w:divBdr>
    </w:div>
    <w:div w:id="125317575">
      <w:bodyDiv w:val="1"/>
      <w:marLeft w:val="0"/>
      <w:marRight w:val="0"/>
      <w:marTop w:val="0"/>
      <w:marBottom w:val="0"/>
      <w:divBdr>
        <w:top w:val="none" w:sz="0" w:space="0" w:color="auto"/>
        <w:left w:val="none" w:sz="0" w:space="0" w:color="auto"/>
        <w:bottom w:val="none" w:sz="0" w:space="0" w:color="auto"/>
        <w:right w:val="none" w:sz="0" w:space="0" w:color="auto"/>
      </w:divBdr>
    </w:div>
    <w:div w:id="125394935">
      <w:bodyDiv w:val="1"/>
      <w:marLeft w:val="0"/>
      <w:marRight w:val="0"/>
      <w:marTop w:val="0"/>
      <w:marBottom w:val="0"/>
      <w:divBdr>
        <w:top w:val="none" w:sz="0" w:space="0" w:color="auto"/>
        <w:left w:val="none" w:sz="0" w:space="0" w:color="auto"/>
        <w:bottom w:val="none" w:sz="0" w:space="0" w:color="auto"/>
        <w:right w:val="none" w:sz="0" w:space="0" w:color="auto"/>
      </w:divBdr>
    </w:div>
    <w:div w:id="125396028">
      <w:bodyDiv w:val="1"/>
      <w:marLeft w:val="0"/>
      <w:marRight w:val="0"/>
      <w:marTop w:val="0"/>
      <w:marBottom w:val="0"/>
      <w:divBdr>
        <w:top w:val="none" w:sz="0" w:space="0" w:color="auto"/>
        <w:left w:val="none" w:sz="0" w:space="0" w:color="auto"/>
        <w:bottom w:val="none" w:sz="0" w:space="0" w:color="auto"/>
        <w:right w:val="none" w:sz="0" w:space="0" w:color="auto"/>
      </w:divBdr>
    </w:div>
    <w:div w:id="125511458">
      <w:bodyDiv w:val="1"/>
      <w:marLeft w:val="0"/>
      <w:marRight w:val="0"/>
      <w:marTop w:val="0"/>
      <w:marBottom w:val="0"/>
      <w:divBdr>
        <w:top w:val="none" w:sz="0" w:space="0" w:color="auto"/>
        <w:left w:val="none" w:sz="0" w:space="0" w:color="auto"/>
        <w:bottom w:val="none" w:sz="0" w:space="0" w:color="auto"/>
        <w:right w:val="none" w:sz="0" w:space="0" w:color="auto"/>
      </w:divBdr>
    </w:div>
    <w:div w:id="125632759">
      <w:bodyDiv w:val="1"/>
      <w:marLeft w:val="0"/>
      <w:marRight w:val="0"/>
      <w:marTop w:val="0"/>
      <w:marBottom w:val="0"/>
      <w:divBdr>
        <w:top w:val="none" w:sz="0" w:space="0" w:color="auto"/>
        <w:left w:val="none" w:sz="0" w:space="0" w:color="auto"/>
        <w:bottom w:val="none" w:sz="0" w:space="0" w:color="auto"/>
        <w:right w:val="none" w:sz="0" w:space="0" w:color="auto"/>
      </w:divBdr>
    </w:div>
    <w:div w:id="125852341">
      <w:bodyDiv w:val="1"/>
      <w:marLeft w:val="0"/>
      <w:marRight w:val="0"/>
      <w:marTop w:val="0"/>
      <w:marBottom w:val="0"/>
      <w:divBdr>
        <w:top w:val="none" w:sz="0" w:space="0" w:color="auto"/>
        <w:left w:val="none" w:sz="0" w:space="0" w:color="auto"/>
        <w:bottom w:val="none" w:sz="0" w:space="0" w:color="auto"/>
        <w:right w:val="none" w:sz="0" w:space="0" w:color="auto"/>
      </w:divBdr>
    </w:div>
    <w:div w:id="125896301">
      <w:bodyDiv w:val="1"/>
      <w:marLeft w:val="0"/>
      <w:marRight w:val="0"/>
      <w:marTop w:val="0"/>
      <w:marBottom w:val="0"/>
      <w:divBdr>
        <w:top w:val="none" w:sz="0" w:space="0" w:color="auto"/>
        <w:left w:val="none" w:sz="0" w:space="0" w:color="auto"/>
        <w:bottom w:val="none" w:sz="0" w:space="0" w:color="auto"/>
        <w:right w:val="none" w:sz="0" w:space="0" w:color="auto"/>
      </w:divBdr>
    </w:div>
    <w:div w:id="125970321">
      <w:bodyDiv w:val="1"/>
      <w:marLeft w:val="0"/>
      <w:marRight w:val="0"/>
      <w:marTop w:val="0"/>
      <w:marBottom w:val="0"/>
      <w:divBdr>
        <w:top w:val="none" w:sz="0" w:space="0" w:color="auto"/>
        <w:left w:val="none" w:sz="0" w:space="0" w:color="auto"/>
        <w:bottom w:val="none" w:sz="0" w:space="0" w:color="auto"/>
        <w:right w:val="none" w:sz="0" w:space="0" w:color="auto"/>
      </w:divBdr>
    </w:div>
    <w:div w:id="126167477">
      <w:bodyDiv w:val="1"/>
      <w:marLeft w:val="0"/>
      <w:marRight w:val="0"/>
      <w:marTop w:val="0"/>
      <w:marBottom w:val="0"/>
      <w:divBdr>
        <w:top w:val="none" w:sz="0" w:space="0" w:color="auto"/>
        <w:left w:val="none" w:sz="0" w:space="0" w:color="auto"/>
        <w:bottom w:val="none" w:sz="0" w:space="0" w:color="auto"/>
        <w:right w:val="none" w:sz="0" w:space="0" w:color="auto"/>
      </w:divBdr>
    </w:div>
    <w:div w:id="126238077">
      <w:bodyDiv w:val="1"/>
      <w:marLeft w:val="0"/>
      <w:marRight w:val="0"/>
      <w:marTop w:val="0"/>
      <w:marBottom w:val="0"/>
      <w:divBdr>
        <w:top w:val="none" w:sz="0" w:space="0" w:color="auto"/>
        <w:left w:val="none" w:sz="0" w:space="0" w:color="auto"/>
        <w:bottom w:val="none" w:sz="0" w:space="0" w:color="auto"/>
        <w:right w:val="none" w:sz="0" w:space="0" w:color="auto"/>
      </w:divBdr>
    </w:div>
    <w:div w:id="126239837">
      <w:bodyDiv w:val="1"/>
      <w:marLeft w:val="0"/>
      <w:marRight w:val="0"/>
      <w:marTop w:val="0"/>
      <w:marBottom w:val="0"/>
      <w:divBdr>
        <w:top w:val="none" w:sz="0" w:space="0" w:color="auto"/>
        <w:left w:val="none" w:sz="0" w:space="0" w:color="auto"/>
        <w:bottom w:val="none" w:sz="0" w:space="0" w:color="auto"/>
        <w:right w:val="none" w:sz="0" w:space="0" w:color="auto"/>
      </w:divBdr>
    </w:div>
    <w:div w:id="126288659">
      <w:bodyDiv w:val="1"/>
      <w:marLeft w:val="0"/>
      <w:marRight w:val="0"/>
      <w:marTop w:val="0"/>
      <w:marBottom w:val="0"/>
      <w:divBdr>
        <w:top w:val="none" w:sz="0" w:space="0" w:color="auto"/>
        <w:left w:val="none" w:sz="0" w:space="0" w:color="auto"/>
        <w:bottom w:val="none" w:sz="0" w:space="0" w:color="auto"/>
        <w:right w:val="none" w:sz="0" w:space="0" w:color="auto"/>
      </w:divBdr>
    </w:div>
    <w:div w:id="126313568">
      <w:bodyDiv w:val="1"/>
      <w:marLeft w:val="0"/>
      <w:marRight w:val="0"/>
      <w:marTop w:val="0"/>
      <w:marBottom w:val="0"/>
      <w:divBdr>
        <w:top w:val="none" w:sz="0" w:space="0" w:color="auto"/>
        <w:left w:val="none" w:sz="0" w:space="0" w:color="auto"/>
        <w:bottom w:val="none" w:sz="0" w:space="0" w:color="auto"/>
        <w:right w:val="none" w:sz="0" w:space="0" w:color="auto"/>
      </w:divBdr>
    </w:div>
    <w:div w:id="126314663">
      <w:bodyDiv w:val="1"/>
      <w:marLeft w:val="0"/>
      <w:marRight w:val="0"/>
      <w:marTop w:val="0"/>
      <w:marBottom w:val="0"/>
      <w:divBdr>
        <w:top w:val="none" w:sz="0" w:space="0" w:color="auto"/>
        <w:left w:val="none" w:sz="0" w:space="0" w:color="auto"/>
        <w:bottom w:val="none" w:sz="0" w:space="0" w:color="auto"/>
        <w:right w:val="none" w:sz="0" w:space="0" w:color="auto"/>
      </w:divBdr>
    </w:div>
    <w:div w:id="126357786">
      <w:bodyDiv w:val="1"/>
      <w:marLeft w:val="0"/>
      <w:marRight w:val="0"/>
      <w:marTop w:val="0"/>
      <w:marBottom w:val="0"/>
      <w:divBdr>
        <w:top w:val="none" w:sz="0" w:space="0" w:color="auto"/>
        <w:left w:val="none" w:sz="0" w:space="0" w:color="auto"/>
        <w:bottom w:val="none" w:sz="0" w:space="0" w:color="auto"/>
        <w:right w:val="none" w:sz="0" w:space="0" w:color="auto"/>
      </w:divBdr>
    </w:div>
    <w:div w:id="126358639">
      <w:bodyDiv w:val="1"/>
      <w:marLeft w:val="0"/>
      <w:marRight w:val="0"/>
      <w:marTop w:val="0"/>
      <w:marBottom w:val="0"/>
      <w:divBdr>
        <w:top w:val="none" w:sz="0" w:space="0" w:color="auto"/>
        <w:left w:val="none" w:sz="0" w:space="0" w:color="auto"/>
        <w:bottom w:val="none" w:sz="0" w:space="0" w:color="auto"/>
        <w:right w:val="none" w:sz="0" w:space="0" w:color="auto"/>
      </w:divBdr>
    </w:div>
    <w:div w:id="126554621">
      <w:bodyDiv w:val="1"/>
      <w:marLeft w:val="0"/>
      <w:marRight w:val="0"/>
      <w:marTop w:val="0"/>
      <w:marBottom w:val="0"/>
      <w:divBdr>
        <w:top w:val="none" w:sz="0" w:space="0" w:color="auto"/>
        <w:left w:val="none" w:sz="0" w:space="0" w:color="auto"/>
        <w:bottom w:val="none" w:sz="0" w:space="0" w:color="auto"/>
        <w:right w:val="none" w:sz="0" w:space="0" w:color="auto"/>
      </w:divBdr>
    </w:div>
    <w:div w:id="126824783">
      <w:bodyDiv w:val="1"/>
      <w:marLeft w:val="0"/>
      <w:marRight w:val="0"/>
      <w:marTop w:val="0"/>
      <w:marBottom w:val="0"/>
      <w:divBdr>
        <w:top w:val="none" w:sz="0" w:space="0" w:color="auto"/>
        <w:left w:val="none" w:sz="0" w:space="0" w:color="auto"/>
        <w:bottom w:val="none" w:sz="0" w:space="0" w:color="auto"/>
        <w:right w:val="none" w:sz="0" w:space="0" w:color="auto"/>
      </w:divBdr>
    </w:div>
    <w:div w:id="126973340">
      <w:bodyDiv w:val="1"/>
      <w:marLeft w:val="0"/>
      <w:marRight w:val="0"/>
      <w:marTop w:val="0"/>
      <w:marBottom w:val="0"/>
      <w:divBdr>
        <w:top w:val="none" w:sz="0" w:space="0" w:color="auto"/>
        <w:left w:val="none" w:sz="0" w:space="0" w:color="auto"/>
        <w:bottom w:val="none" w:sz="0" w:space="0" w:color="auto"/>
        <w:right w:val="none" w:sz="0" w:space="0" w:color="auto"/>
      </w:divBdr>
    </w:div>
    <w:div w:id="127163044">
      <w:bodyDiv w:val="1"/>
      <w:marLeft w:val="0"/>
      <w:marRight w:val="0"/>
      <w:marTop w:val="0"/>
      <w:marBottom w:val="0"/>
      <w:divBdr>
        <w:top w:val="none" w:sz="0" w:space="0" w:color="auto"/>
        <w:left w:val="none" w:sz="0" w:space="0" w:color="auto"/>
        <w:bottom w:val="none" w:sz="0" w:space="0" w:color="auto"/>
        <w:right w:val="none" w:sz="0" w:space="0" w:color="auto"/>
      </w:divBdr>
    </w:div>
    <w:div w:id="127207334">
      <w:bodyDiv w:val="1"/>
      <w:marLeft w:val="0"/>
      <w:marRight w:val="0"/>
      <w:marTop w:val="0"/>
      <w:marBottom w:val="0"/>
      <w:divBdr>
        <w:top w:val="none" w:sz="0" w:space="0" w:color="auto"/>
        <w:left w:val="none" w:sz="0" w:space="0" w:color="auto"/>
        <w:bottom w:val="none" w:sz="0" w:space="0" w:color="auto"/>
        <w:right w:val="none" w:sz="0" w:space="0" w:color="auto"/>
      </w:divBdr>
    </w:div>
    <w:div w:id="127208366">
      <w:bodyDiv w:val="1"/>
      <w:marLeft w:val="0"/>
      <w:marRight w:val="0"/>
      <w:marTop w:val="0"/>
      <w:marBottom w:val="0"/>
      <w:divBdr>
        <w:top w:val="none" w:sz="0" w:space="0" w:color="auto"/>
        <w:left w:val="none" w:sz="0" w:space="0" w:color="auto"/>
        <w:bottom w:val="none" w:sz="0" w:space="0" w:color="auto"/>
        <w:right w:val="none" w:sz="0" w:space="0" w:color="auto"/>
      </w:divBdr>
    </w:div>
    <w:div w:id="127669607">
      <w:bodyDiv w:val="1"/>
      <w:marLeft w:val="0"/>
      <w:marRight w:val="0"/>
      <w:marTop w:val="0"/>
      <w:marBottom w:val="0"/>
      <w:divBdr>
        <w:top w:val="none" w:sz="0" w:space="0" w:color="auto"/>
        <w:left w:val="none" w:sz="0" w:space="0" w:color="auto"/>
        <w:bottom w:val="none" w:sz="0" w:space="0" w:color="auto"/>
        <w:right w:val="none" w:sz="0" w:space="0" w:color="auto"/>
      </w:divBdr>
    </w:div>
    <w:div w:id="127748109">
      <w:bodyDiv w:val="1"/>
      <w:marLeft w:val="0"/>
      <w:marRight w:val="0"/>
      <w:marTop w:val="0"/>
      <w:marBottom w:val="0"/>
      <w:divBdr>
        <w:top w:val="none" w:sz="0" w:space="0" w:color="auto"/>
        <w:left w:val="none" w:sz="0" w:space="0" w:color="auto"/>
        <w:bottom w:val="none" w:sz="0" w:space="0" w:color="auto"/>
        <w:right w:val="none" w:sz="0" w:space="0" w:color="auto"/>
      </w:divBdr>
    </w:div>
    <w:div w:id="127937303">
      <w:bodyDiv w:val="1"/>
      <w:marLeft w:val="0"/>
      <w:marRight w:val="0"/>
      <w:marTop w:val="0"/>
      <w:marBottom w:val="0"/>
      <w:divBdr>
        <w:top w:val="none" w:sz="0" w:space="0" w:color="auto"/>
        <w:left w:val="none" w:sz="0" w:space="0" w:color="auto"/>
        <w:bottom w:val="none" w:sz="0" w:space="0" w:color="auto"/>
        <w:right w:val="none" w:sz="0" w:space="0" w:color="auto"/>
      </w:divBdr>
    </w:div>
    <w:div w:id="128059539">
      <w:bodyDiv w:val="1"/>
      <w:marLeft w:val="0"/>
      <w:marRight w:val="0"/>
      <w:marTop w:val="0"/>
      <w:marBottom w:val="0"/>
      <w:divBdr>
        <w:top w:val="none" w:sz="0" w:space="0" w:color="auto"/>
        <w:left w:val="none" w:sz="0" w:space="0" w:color="auto"/>
        <w:bottom w:val="none" w:sz="0" w:space="0" w:color="auto"/>
        <w:right w:val="none" w:sz="0" w:space="0" w:color="auto"/>
      </w:divBdr>
    </w:div>
    <w:div w:id="128594358">
      <w:bodyDiv w:val="1"/>
      <w:marLeft w:val="0"/>
      <w:marRight w:val="0"/>
      <w:marTop w:val="0"/>
      <w:marBottom w:val="0"/>
      <w:divBdr>
        <w:top w:val="none" w:sz="0" w:space="0" w:color="auto"/>
        <w:left w:val="none" w:sz="0" w:space="0" w:color="auto"/>
        <w:bottom w:val="none" w:sz="0" w:space="0" w:color="auto"/>
        <w:right w:val="none" w:sz="0" w:space="0" w:color="auto"/>
      </w:divBdr>
    </w:div>
    <w:div w:id="128790964">
      <w:bodyDiv w:val="1"/>
      <w:marLeft w:val="0"/>
      <w:marRight w:val="0"/>
      <w:marTop w:val="0"/>
      <w:marBottom w:val="0"/>
      <w:divBdr>
        <w:top w:val="none" w:sz="0" w:space="0" w:color="auto"/>
        <w:left w:val="none" w:sz="0" w:space="0" w:color="auto"/>
        <w:bottom w:val="none" w:sz="0" w:space="0" w:color="auto"/>
        <w:right w:val="none" w:sz="0" w:space="0" w:color="auto"/>
      </w:divBdr>
    </w:div>
    <w:div w:id="128911091">
      <w:bodyDiv w:val="1"/>
      <w:marLeft w:val="0"/>
      <w:marRight w:val="0"/>
      <w:marTop w:val="0"/>
      <w:marBottom w:val="0"/>
      <w:divBdr>
        <w:top w:val="none" w:sz="0" w:space="0" w:color="auto"/>
        <w:left w:val="none" w:sz="0" w:space="0" w:color="auto"/>
        <w:bottom w:val="none" w:sz="0" w:space="0" w:color="auto"/>
        <w:right w:val="none" w:sz="0" w:space="0" w:color="auto"/>
      </w:divBdr>
    </w:div>
    <w:div w:id="128937937">
      <w:bodyDiv w:val="1"/>
      <w:marLeft w:val="0"/>
      <w:marRight w:val="0"/>
      <w:marTop w:val="0"/>
      <w:marBottom w:val="0"/>
      <w:divBdr>
        <w:top w:val="none" w:sz="0" w:space="0" w:color="auto"/>
        <w:left w:val="none" w:sz="0" w:space="0" w:color="auto"/>
        <w:bottom w:val="none" w:sz="0" w:space="0" w:color="auto"/>
        <w:right w:val="none" w:sz="0" w:space="0" w:color="auto"/>
      </w:divBdr>
    </w:div>
    <w:div w:id="128983914">
      <w:bodyDiv w:val="1"/>
      <w:marLeft w:val="0"/>
      <w:marRight w:val="0"/>
      <w:marTop w:val="0"/>
      <w:marBottom w:val="0"/>
      <w:divBdr>
        <w:top w:val="none" w:sz="0" w:space="0" w:color="auto"/>
        <w:left w:val="none" w:sz="0" w:space="0" w:color="auto"/>
        <w:bottom w:val="none" w:sz="0" w:space="0" w:color="auto"/>
        <w:right w:val="none" w:sz="0" w:space="0" w:color="auto"/>
      </w:divBdr>
    </w:div>
    <w:div w:id="129325881">
      <w:bodyDiv w:val="1"/>
      <w:marLeft w:val="0"/>
      <w:marRight w:val="0"/>
      <w:marTop w:val="0"/>
      <w:marBottom w:val="0"/>
      <w:divBdr>
        <w:top w:val="none" w:sz="0" w:space="0" w:color="auto"/>
        <w:left w:val="none" w:sz="0" w:space="0" w:color="auto"/>
        <w:bottom w:val="none" w:sz="0" w:space="0" w:color="auto"/>
        <w:right w:val="none" w:sz="0" w:space="0" w:color="auto"/>
      </w:divBdr>
    </w:div>
    <w:div w:id="129440285">
      <w:bodyDiv w:val="1"/>
      <w:marLeft w:val="0"/>
      <w:marRight w:val="0"/>
      <w:marTop w:val="0"/>
      <w:marBottom w:val="0"/>
      <w:divBdr>
        <w:top w:val="none" w:sz="0" w:space="0" w:color="auto"/>
        <w:left w:val="none" w:sz="0" w:space="0" w:color="auto"/>
        <w:bottom w:val="none" w:sz="0" w:space="0" w:color="auto"/>
        <w:right w:val="none" w:sz="0" w:space="0" w:color="auto"/>
      </w:divBdr>
    </w:div>
    <w:div w:id="129636680">
      <w:bodyDiv w:val="1"/>
      <w:marLeft w:val="0"/>
      <w:marRight w:val="0"/>
      <w:marTop w:val="0"/>
      <w:marBottom w:val="0"/>
      <w:divBdr>
        <w:top w:val="none" w:sz="0" w:space="0" w:color="auto"/>
        <w:left w:val="none" w:sz="0" w:space="0" w:color="auto"/>
        <w:bottom w:val="none" w:sz="0" w:space="0" w:color="auto"/>
        <w:right w:val="none" w:sz="0" w:space="0" w:color="auto"/>
      </w:divBdr>
    </w:div>
    <w:div w:id="129709852">
      <w:bodyDiv w:val="1"/>
      <w:marLeft w:val="0"/>
      <w:marRight w:val="0"/>
      <w:marTop w:val="0"/>
      <w:marBottom w:val="0"/>
      <w:divBdr>
        <w:top w:val="none" w:sz="0" w:space="0" w:color="auto"/>
        <w:left w:val="none" w:sz="0" w:space="0" w:color="auto"/>
        <w:bottom w:val="none" w:sz="0" w:space="0" w:color="auto"/>
        <w:right w:val="none" w:sz="0" w:space="0" w:color="auto"/>
      </w:divBdr>
    </w:div>
    <w:div w:id="129826996">
      <w:bodyDiv w:val="1"/>
      <w:marLeft w:val="0"/>
      <w:marRight w:val="0"/>
      <w:marTop w:val="0"/>
      <w:marBottom w:val="0"/>
      <w:divBdr>
        <w:top w:val="none" w:sz="0" w:space="0" w:color="auto"/>
        <w:left w:val="none" w:sz="0" w:space="0" w:color="auto"/>
        <w:bottom w:val="none" w:sz="0" w:space="0" w:color="auto"/>
        <w:right w:val="none" w:sz="0" w:space="0" w:color="auto"/>
      </w:divBdr>
    </w:div>
    <w:div w:id="129834050">
      <w:bodyDiv w:val="1"/>
      <w:marLeft w:val="0"/>
      <w:marRight w:val="0"/>
      <w:marTop w:val="0"/>
      <w:marBottom w:val="0"/>
      <w:divBdr>
        <w:top w:val="none" w:sz="0" w:space="0" w:color="auto"/>
        <w:left w:val="none" w:sz="0" w:space="0" w:color="auto"/>
        <w:bottom w:val="none" w:sz="0" w:space="0" w:color="auto"/>
        <w:right w:val="none" w:sz="0" w:space="0" w:color="auto"/>
      </w:divBdr>
    </w:div>
    <w:div w:id="130101180">
      <w:bodyDiv w:val="1"/>
      <w:marLeft w:val="0"/>
      <w:marRight w:val="0"/>
      <w:marTop w:val="0"/>
      <w:marBottom w:val="0"/>
      <w:divBdr>
        <w:top w:val="none" w:sz="0" w:space="0" w:color="auto"/>
        <w:left w:val="none" w:sz="0" w:space="0" w:color="auto"/>
        <w:bottom w:val="none" w:sz="0" w:space="0" w:color="auto"/>
        <w:right w:val="none" w:sz="0" w:space="0" w:color="auto"/>
      </w:divBdr>
    </w:div>
    <w:div w:id="130252762">
      <w:bodyDiv w:val="1"/>
      <w:marLeft w:val="0"/>
      <w:marRight w:val="0"/>
      <w:marTop w:val="0"/>
      <w:marBottom w:val="0"/>
      <w:divBdr>
        <w:top w:val="none" w:sz="0" w:space="0" w:color="auto"/>
        <w:left w:val="none" w:sz="0" w:space="0" w:color="auto"/>
        <w:bottom w:val="none" w:sz="0" w:space="0" w:color="auto"/>
        <w:right w:val="none" w:sz="0" w:space="0" w:color="auto"/>
      </w:divBdr>
    </w:div>
    <w:div w:id="130370321">
      <w:bodyDiv w:val="1"/>
      <w:marLeft w:val="0"/>
      <w:marRight w:val="0"/>
      <w:marTop w:val="0"/>
      <w:marBottom w:val="0"/>
      <w:divBdr>
        <w:top w:val="none" w:sz="0" w:space="0" w:color="auto"/>
        <w:left w:val="none" w:sz="0" w:space="0" w:color="auto"/>
        <w:bottom w:val="none" w:sz="0" w:space="0" w:color="auto"/>
        <w:right w:val="none" w:sz="0" w:space="0" w:color="auto"/>
      </w:divBdr>
    </w:div>
    <w:div w:id="130442298">
      <w:bodyDiv w:val="1"/>
      <w:marLeft w:val="0"/>
      <w:marRight w:val="0"/>
      <w:marTop w:val="0"/>
      <w:marBottom w:val="0"/>
      <w:divBdr>
        <w:top w:val="none" w:sz="0" w:space="0" w:color="auto"/>
        <w:left w:val="none" w:sz="0" w:space="0" w:color="auto"/>
        <w:bottom w:val="none" w:sz="0" w:space="0" w:color="auto"/>
        <w:right w:val="none" w:sz="0" w:space="0" w:color="auto"/>
      </w:divBdr>
    </w:div>
    <w:div w:id="130640769">
      <w:bodyDiv w:val="1"/>
      <w:marLeft w:val="0"/>
      <w:marRight w:val="0"/>
      <w:marTop w:val="0"/>
      <w:marBottom w:val="0"/>
      <w:divBdr>
        <w:top w:val="none" w:sz="0" w:space="0" w:color="auto"/>
        <w:left w:val="none" w:sz="0" w:space="0" w:color="auto"/>
        <w:bottom w:val="none" w:sz="0" w:space="0" w:color="auto"/>
        <w:right w:val="none" w:sz="0" w:space="0" w:color="auto"/>
      </w:divBdr>
    </w:div>
    <w:div w:id="130680476">
      <w:bodyDiv w:val="1"/>
      <w:marLeft w:val="0"/>
      <w:marRight w:val="0"/>
      <w:marTop w:val="0"/>
      <w:marBottom w:val="0"/>
      <w:divBdr>
        <w:top w:val="none" w:sz="0" w:space="0" w:color="auto"/>
        <w:left w:val="none" w:sz="0" w:space="0" w:color="auto"/>
        <w:bottom w:val="none" w:sz="0" w:space="0" w:color="auto"/>
        <w:right w:val="none" w:sz="0" w:space="0" w:color="auto"/>
      </w:divBdr>
    </w:div>
    <w:div w:id="130756595">
      <w:bodyDiv w:val="1"/>
      <w:marLeft w:val="0"/>
      <w:marRight w:val="0"/>
      <w:marTop w:val="0"/>
      <w:marBottom w:val="0"/>
      <w:divBdr>
        <w:top w:val="none" w:sz="0" w:space="0" w:color="auto"/>
        <w:left w:val="none" w:sz="0" w:space="0" w:color="auto"/>
        <w:bottom w:val="none" w:sz="0" w:space="0" w:color="auto"/>
        <w:right w:val="none" w:sz="0" w:space="0" w:color="auto"/>
      </w:divBdr>
    </w:div>
    <w:div w:id="130903844">
      <w:bodyDiv w:val="1"/>
      <w:marLeft w:val="0"/>
      <w:marRight w:val="0"/>
      <w:marTop w:val="0"/>
      <w:marBottom w:val="0"/>
      <w:divBdr>
        <w:top w:val="none" w:sz="0" w:space="0" w:color="auto"/>
        <w:left w:val="none" w:sz="0" w:space="0" w:color="auto"/>
        <w:bottom w:val="none" w:sz="0" w:space="0" w:color="auto"/>
        <w:right w:val="none" w:sz="0" w:space="0" w:color="auto"/>
      </w:divBdr>
    </w:div>
    <w:div w:id="130948793">
      <w:bodyDiv w:val="1"/>
      <w:marLeft w:val="0"/>
      <w:marRight w:val="0"/>
      <w:marTop w:val="0"/>
      <w:marBottom w:val="0"/>
      <w:divBdr>
        <w:top w:val="none" w:sz="0" w:space="0" w:color="auto"/>
        <w:left w:val="none" w:sz="0" w:space="0" w:color="auto"/>
        <w:bottom w:val="none" w:sz="0" w:space="0" w:color="auto"/>
        <w:right w:val="none" w:sz="0" w:space="0" w:color="auto"/>
      </w:divBdr>
    </w:div>
    <w:div w:id="131094452">
      <w:bodyDiv w:val="1"/>
      <w:marLeft w:val="0"/>
      <w:marRight w:val="0"/>
      <w:marTop w:val="0"/>
      <w:marBottom w:val="0"/>
      <w:divBdr>
        <w:top w:val="none" w:sz="0" w:space="0" w:color="auto"/>
        <w:left w:val="none" w:sz="0" w:space="0" w:color="auto"/>
        <w:bottom w:val="none" w:sz="0" w:space="0" w:color="auto"/>
        <w:right w:val="none" w:sz="0" w:space="0" w:color="auto"/>
      </w:divBdr>
    </w:div>
    <w:div w:id="131290199">
      <w:bodyDiv w:val="1"/>
      <w:marLeft w:val="0"/>
      <w:marRight w:val="0"/>
      <w:marTop w:val="0"/>
      <w:marBottom w:val="0"/>
      <w:divBdr>
        <w:top w:val="none" w:sz="0" w:space="0" w:color="auto"/>
        <w:left w:val="none" w:sz="0" w:space="0" w:color="auto"/>
        <w:bottom w:val="none" w:sz="0" w:space="0" w:color="auto"/>
        <w:right w:val="none" w:sz="0" w:space="0" w:color="auto"/>
      </w:divBdr>
    </w:div>
    <w:div w:id="131413957">
      <w:bodyDiv w:val="1"/>
      <w:marLeft w:val="0"/>
      <w:marRight w:val="0"/>
      <w:marTop w:val="0"/>
      <w:marBottom w:val="0"/>
      <w:divBdr>
        <w:top w:val="none" w:sz="0" w:space="0" w:color="auto"/>
        <w:left w:val="none" w:sz="0" w:space="0" w:color="auto"/>
        <w:bottom w:val="none" w:sz="0" w:space="0" w:color="auto"/>
        <w:right w:val="none" w:sz="0" w:space="0" w:color="auto"/>
      </w:divBdr>
    </w:div>
    <w:div w:id="131481345">
      <w:bodyDiv w:val="1"/>
      <w:marLeft w:val="0"/>
      <w:marRight w:val="0"/>
      <w:marTop w:val="0"/>
      <w:marBottom w:val="0"/>
      <w:divBdr>
        <w:top w:val="none" w:sz="0" w:space="0" w:color="auto"/>
        <w:left w:val="none" w:sz="0" w:space="0" w:color="auto"/>
        <w:bottom w:val="none" w:sz="0" w:space="0" w:color="auto"/>
        <w:right w:val="none" w:sz="0" w:space="0" w:color="auto"/>
      </w:divBdr>
    </w:div>
    <w:div w:id="131482438">
      <w:bodyDiv w:val="1"/>
      <w:marLeft w:val="0"/>
      <w:marRight w:val="0"/>
      <w:marTop w:val="0"/>
      <w:marBottom w:val="0"/>
      <w:divBdr>
        <w:top w:val="none" w:sz="0" w:space="0" w:color="auto"/>
        <w:left w:val="none" w:sz="0" w:space="0" w:color="auto"/>
        <w:bottom w:val="none" w:sz="0" w:space="0" w:color="auto"/>
        <w:right w:val="none" w:sz="0" w:space="0" w:color="auto"/>
      </w:divBdr>
    </w:div>
    <w:div w:id="131483886">
      <w:bodyDiv w:val="1"/>
      <w:marLeft w:val="0"/>
      <w:marRight w:val="0"/>
      <w:marTop w:val="0"/>
      <w:marBottom w:val="0"/>
      <w:divBdr>
        <w:top w:val="none" w:sz="0" w:space="0" w:color="auto"/>
        <w:left w:val="none" w:sz="0" w:space="0" w:color="auto"/>
        <w:bottom w:val="none" w:sz="0" w:space="0" w:color="auto"/>
        <w:right w:val="none" w:sz="0" w:space="0" w:color="auto"/>
      </w:divBdr>
    </w:div>
    <w:div w:id="131488395">
      <w:bodyDiv w:val="1"/>
      <w:marLeft w:val="0"/>
      <w:marRight w:val="0"/>
      <w:marTop w:val="0"/>
      <w:marBottom w:val="0"/>
      <w:divBdr>
        <w:top w:val="none" w:sz="0" w:space="0" w:color="auto"/>
        <w:left w:val="none" w:sz="0" w:space="0" w:color="auto"/>
        <w:bottom w:val="none" w:sz="0" w:space="0" w:color="auto"/>
        <w:right w:val="none" w:sz="0" w:space="0" w:color="auto"/>
      </w:divBdr>
    </w:div>
    <w:div w:id="131673779">
      <w:bodyDiv w:val="1"/>
      <w:marLeft w:val="0"/>
      <w:marRight w:val="0"/>
      <w:marTop w:val="0"/>
      <w:marBottom w:val="0"/>
      <w:divBdr>
        <w:top w:val="none" w:sz="0" w:space="0" w:color="auto"/>
        <w:left w:val="none" w:sz="0" w:space="0" w:color="auto"/>
        <w:bottom w:val="none" w:sz="0" w:space="0" w:color="auto"/>
        <w:right w:val="none" w:sz="0" w:space="0" w:color="auto"/>
      </w:divBdr>
    </w:div>
    <w:div w:id="131798684">
      <w:bodyDiv w:val="1"/>
      <w:marLeft w:val="0"/>
      <w:marRight w:val="0"/>
      <w:marTop w:val="0"/>
      <w:marBottom w:val="0"/>
      <w:divBdr>
        <w:top w:val="none" w:sz="0" w:space="0" w:color="auto"/>
        <w:left w:val="none" w:sz="0" w:space="0" w:color="auto"/>
        <w:bottom w:val="none" w:sz="0" w:space="0" w:color="auto"/>
        <w:right w:val="none" w:sz="0" w:space="0" w:color="auto"/>
      </w:divBdr>
    </w:div>
    <w:div w:id="131870573">
      <w:bodyDiv w:val="1"/>
      <w:marLeft w:val="0"/>
      <w:marRight w:val="0"/>
      <w:marTop w:val="0"/>
      <w:marBottom w:val="0"/>
      <w:divBdr>
        <w:top w:val="none" w:sz="0" w:space="0" w:color="auto"/>
        <w:left w:val="none" w:sz="0" w:space="0" w:color="auto"/>
        <w:bottom w:val="none" w:sz="0" w:space="0" w:color="auto"/>
        <w:right w:val="none" w:sz="0" w:space="0" w:color="auto"/>
      </w:divBdr>
    </w:div>
    <w:div w:id="131990532">
      <w:bodyDiv w:val="1"/>
      <w:marLeft w:val="0"/>
      <w:marRight w:val="0"/>
      <w:marTop w:val="0"/>
      <w:marBottom w:val="0"/>
      <w:divBdr>
        <w:top w:val="none" w:sz="0" w:space="0" w:color="auto"/>
        <w:left w:val="none" w:sz="0" w:space="0" w:color="auto"/>
        <w:bottom w:val="none" w:sz="0" w:space="0" w:color="auto"/>
        <w:right w:val="none" w:sz="0" w:space="0" w:color="auto"/>
      </w:divBdr>
    </w:div>
    <w:div w:id="132062883">
      <w:bodyDiv w:val="1"/>
      <w:marLeft w:val="0"/>
      <w:marRight w:val="0"/>
      <w:marTop w:val="0"/>
      <w:marBottom w:val="0"/>
      <w:divBdr>
        <w:top w:val="none" w:sz="0" w:space="0" w:color="auto"/>
        <w:left w:val="none" w:sz="0" w:space="0" w:color="auto"/>
        <w:bottom w:val="none" w:sz="0" w:space="0" w:color="auto"/>
        <w:right w:val="none" w:sz="0" w:space="0" w:color="auto"/>
      </w:divBdr>
    </w:div>
    <w:div w:id="132256947">
      <w:bodyDiv w:val="1"/>
      <w:marLeft w:val="0"/>
      <w:marRight w:val="0"/>
      <w:marTop w:val="0"/>
      <w:marBottom w:val="0"/>
      <w:divBdr>
        <w:top w:val="none" w:sz="0" w:space="0" w:color="auto"/>
        <w:left w:val="none" w:sz="0" w:space="0" w:color="auto"/>
        <w:bottom w:val="none" w:sz="0" w:space="0" w:color="auto"/>
        <w:right w:val="none" w:sz="0" w:space="0" w:color="auto"/>
      </w:divBdr>
    </w:div>
    <w:div w:id="132527349">
      <w:bodyDiv w:val="1"/>
      <w:marLeft w:val="0"/>
      <w:marRight w:val="0"/>
      <w:marTop w:val="0"/>
      <w:marBottom w:val="0"/>
      <w:divBdr>
        <w:top w:val="none" w:sz="0" w:space="0" w:color="auto"/>
        <w:left w:val="none" w:sz="0" w:space="0" w:color="auto"/>
        <w:bottom w:val="none" w:sz="0" w:space="0" w:color="auto"/>
        <w:right w:val="none" w:sz="0" w:space="0" w:color="auto"/>
      </w:divBdr>
    </w:div>
    <w:div w:id="132724224">
      <w:bodyDiv w:val="1"/>
      <w:marLeft w:val="0"/>
      <w:marRight w:val="0"/>
      <w:marTop w:val="0"/>
      <w:marBottom w:val="0"/>
      <w:divBdr>
        <w:top w:val="none" w:sz="0" w:space="0" w:color="auto"/>
        <w:left w:val="none" w:sz="0" w:space="0" w:color="auto"/>
        <w:bottom w:val="none" w:sz="0" w:space="0" w:color="auto"/>
        <w:right w:val="none" w:sz="0" w:space="0" w:color="auto"/>
      </w:divBdr>
    </w:div>
    <w:div w:id="133177862">
      <w:bodyDiv w:val="1"/>
      <w:marLeft w:val="0"/>
      <w:marRight w:val="0"/>
      <w:marTop w:val="0"/>
      <w:marBottom w:val="0"/>
      <w:divBdr>
        <w:top w:val="none" w:sz="0" w:space="0" w:color="auto"/>
        <w:left w:val="none" w:sz="0" w:space="0" w:color="auto"/>
        <w:bottom w:val="none" w:sz="0" w:space="0" w:color="auto"/>
        <w:right w:val="none" w:sz="0" w:space="0" w:color="auto"/>
      </w:divBdr>
    </w:div>
    <w:div w:id="133257062">
      <w:bodyDiv w:val="1"/>
      <w:marLeft w:val="0"/>
      <w:marRight w:val="0"/>
      <w:marTop w:val="0"/>
      <w:marBottom w:val="0"/>
      <w:divBdr>
        <w:top w:val="none" w:sz="0" w:space="0" w:color="auto"/>
        <w:left w:val="none" w:sz="0" w:space="0" w:color="auto"/>
        <w:bottom w:val="none" w:sz="0" w:space="0" w:color="auto"/>
        <w:right w:val="none" w:sz="0" w:space="0" w:color="auto"/>
      </w:divBdr>
    </w:div>
    <w:div w:id="133648550">
      <w:bodyDiv w:val="1"/>
      <w:marLeft w:val="0"/>
      <w:marRight w:val="0"/>
      <w:marTop w:val="0"/>
      <w:marBottom w:val="0"/>
      <w:divBdr>
        <w:top w:val="none" w:sz="0" w:space="0" w:color="auto"/>
        <w:left w:val="none" w:sz="0" w:space="0" w:color="auto"/>
        <w:bottom w:val="none" w:sz="0" w:space="0" w:color="auto"/>
        <w:right w:val="none" w:sz="0" w:space="0" w:color="auto"/>
      </w:divBdr>
    </w:div>
    <w:div w:id="133720403">
      <w:bodyDiv w:val="1"/>
      <w:marLeft w:val="0"/>
      <w:marRight w:val="0"/>
      <w:marTop w:val="0"/>
      <w:marBottom w:val="0"/>
      <w:divBdr>
        <w:top w:val="none" w:sz="0" w:space="0" w:color="auto"/>
        <w:left w:val="none" w:sz="0" w:space="0" w:color="auto"/>
        <w:bottom w:val="none" w:sz="0" w:space="0" w:color="auto"/>
        <w:right w:val="none" w:sz="0" w:space="0" w:color="auto"/>
      </w:divBdr>
    </w:div>
    <w:div w:id="133985150">
      <w:bodyDiv w:val="1"/>
      <w:marLeft w:val="0"/>
      <w:marRight w:val="0"/>
      <w:marTop w:val="0"/>
      <w:marBottom w:val="0"/>
      <w:divBdr>
        <w:top w:val="none" w:sz="0" w:space="0" w:color="auto"/>
        <w:left w:val="none" w:sz="0" w:space="0" w:color="auto"/>
        <w:bottom w:val="none" w:sz="0" w:space="0" w:color="auto"/>
        <w:right w:val="none" w:sz="0" w:space="0" w:color="auto"/>
      </w:divBdr>
    </w:div>
    <w:div w:id="134177136">
      <w:bodyDiv w:val="1"/>
      <w:marLeft w:val="0"/>
      <w:marRight w:val="0"/>
      <w:marTop w:val="0"/>
      <w:marBottom w:val="0"/>
      <w:divBdr>
        <w:top w:val="none" w:sz="0" w:space="0" w:color="auto"/>
        <w:left w:val="none" w:sz="0" w:space="0" w:color="auto"/>
        <w:bottom w:val="none" w:sz="0" w:space="0" w:color="auto"/>
        <w:right w:val="none" w:sz="0" w:space="0" w:color="auto"/>
      </w:divBdr>
    </w:div>
    <w:div w:id="134300659">
      <w:bodyDiv w:val="1"/>
      <w:marLeft w:val="0"/>
      <w:marRight w:val="0"/>
      <w:marTop w:val="0"/>
      <w:marBottom w:val="0"/>
      <w:divBdr>
        <w:top w:val="none" w:sz="0" w:space="0" w:color="auto"/>
        <w:left w:val="none" w:sz="0" w:space="0" w:color="auto"/>
        <w:bottom w:val="none" w:sz="0" w:space="0" w:color="auto"/>
        <w:right w:val="none" w:sz="0" w:space="0" w:color="auto"/>
      </w:divBdr>
    </w:div>
    <w:div w:id="134487986">
      <w:bodyDiv w:val="1"/>
      <w:marLeft w:val="0"/>
      <w:marRight w:val="0"/>
      <w:marTop w:val="0"/>
      <w:marBottom w:val="0"/>
      <w:divBdr>
        <w:top w:val="none" w:sz="0" w:space="0" w:color="auto"/>
        <w:left w:val="none" w:sz="0" w:space="0" w:color="auto"/>
        <w:bottom w:val="none" w:sz="0" w:space="0" w:color="auto"/>
        <w:right w:val="none" w:sz="0" w:space="0" w:color="auto"/>
      </w:divBdr>
    </w:div>
    <w:div w:id="134687030">
      <w:bodyDiv w:val="1"/>
      <w:marLeft w:val="0"/>
      <w:marRight w:val="0"/>
      <w:marTop w:val="0"/>
      <w:marBottom w:val="0"/>
      <w:divBdr>
        <w:top w:val="none" w:sz="0" w:space="0" w:color="auto"/>
        <w:left w:val="none" w:sz="0" w:space="0" w:color="auto"/>
        <w:bottom w:val="none" w:sz="0" w:space="0" w:color="auto"/>
        <w:right w:val="none" w:sz="0" w:space="0" w:color="auto"/>
      </w:divBdr>
    </w:div>
    <w:div w:id="134882418">
      <w:bodyDiv w:val="1"/>
      <w:marLeft w:val="0"/>
      <w:marRight w:val="0"/>
      <w:marTop w:val="0"/>
      <w:marBottom w:val="0"/>
      <w:divBdr>
        <w:top w:val="none" w:sz="0" w:space="0" w:color="auto"/>
        <w:left w:val="none" w:sz="0" w:space="0" w:color="auto"/>
        <w:bottom w:val="none" w:sz="0" w:space="0" w:color="auto"/>
        <w:right w:val="none" w:sz="0" w:space="0" w:color="auto"/>
      </w:divBdr>
    </w:div>
    <w:div w:id="135296953">
      <w:bodyDiv w:val="1"/>
      <w:marLeft w:val="0"/>
      <w:marRight w:val="0"/>
      <w:marTop w:val="0"/>
      <w:marBottom w:val="0"/>
      <w:divBdr>
        <w:top w:val="none" w:sz="0" w:space="0" w:color="auto"/>
        <w:left w:val="none" w:sz="0" w:space="0" w:color="auto"/>
        <w:bottom w:val="none" w:sz="0" w:space="0" w:color="auto"/>
        <w:right w:val="none" w:sz="0" w:space="0" w:color="auto"/>
      </w:divBdr>
    </w:div>
    <w:div w:id="135608802">
      <w:bodyDiv w:val="1"/>
      <w:marLeft w:val="0"/>
      <w:marRight w:val="0"/>
      <w:marTop w:val="0"/>
      <w:marBottom w:val="0"/>
      <w:divBdr>
        <w:top w:val="none" w:sz="0" w:space="0" w:color="auto"/>
        <w:left w:val="none" w:sz="0" w:space="0" w:color="auto"/>
        <w:bottom w:val="none" w:sz="0" w:space="0" w:color="auto"/>
        <w:right w:val="none" w:sz="0" w:space="0" w:color="auto"/>
      </w:divBdr>
    </w:div>
    <w:div w:id="135808024">
      <w:bodyDiv w:val="1"/>
      <w:marLeft w:val="0"/>
      <w:marRight w:val="0"/>
      <w:marTop w:val="0"/>
      <w:marBottom w:val="0"/>
      <w:divBdr>
        <w:top w:val="none" w:sz="0" w:space="0" w:color="auto"/>
        <w:left w:val="none" w:sz="0" w:space="0" w:color="auto"/>
        <w:bottom w:val="none" w:sz="0" w:space="0" w:color="auto"/>
        <w:right w:val="none" w:sz="0" w:space="0" w:color="auto"/>
      </w:divBdr>
    </w:div>
    <w:div w:id="135882761">
      <w:bodyDiv w:val="1"/>
      <w:marLeft w:val="0"/>
      <w:marRight w:val="0"/>
      <w:marTop w:val="0"/>
      <w:marBottom w:val="0"/>
      <w:divBdr>
        <w:top w:val="none" w:sz="0" w:space="0" w:color="auto"/>
        <w:left w:val="none" w:sz="0" w:space="0" w:color="auto"/>
        <w:bottom w:val="none" w:sz="0" w:space="0" w:color="auto"/>
        <w:right w:val="none" w:sz="0" w:space="0" w:color="auto"/>
      </w:divBdr>
    </w:div>
    <w:div w:id="135992689">
      <w:bodyDiv w:val="1"/>
      <w:marLeft w:val="0"/>
      <w:marRight w:val="0"/>
      <w:marTop w:val="0"/>
      <w:marBottom w:val="0"/>
      <w:divBdr>
        <w:top w:val="none" w:sz="0" w:space="0" w:color="auto"/>
        <w:left w:val="none" w:sz="0" w:space="0" w:color="auto"/>
        <w:bottom w:val="none" w:sz="0" w:space="0" w:color="auto"/>
        <w:right w:val="none" w:sz="0" w:space="0" w:color="auto"/>
      </w:divBdr>
    </w:div>
    <w:div w:id="135993119">
      <w:bodyDiv w:val="1"/>
      <w:marLeft w:val="0"/>
      <w:marRight w:val="0"/>
      <w:marTop w:val="0"/>
      <w:marBottom w:val="0"/>
      <w:divBdr>
        <w:top w:val="none" w:sz="0" w:space="0" w:color="auto"/>
        <w:left w:val="none" w:sz="0" w:space="0" w:color="auto"/>
        <w:bottom w:val="none" w:sz="0" w:space="0" w:color="auto"/>
        <w:right w:val="none" w:sz="0" w:space="0" w:color="auto"/>
      </w:divBdr>
    </w:div>
    <w:div w:id="136070918">
      <w:bodyDiv w:val="1"/>
      <w:marLeft w:val="0"/>
      <w:marRight w:val="0"/>
      <w:marTop w:val="0"/>
      <w:marBottom w:val="0"/>
      <w:divBdr>
        <w:top w:val="none" w:sz="0" w:space="0" w:color="auto"/>
        <w:left w:val="none" w:sz="0" w:space="0" w:color="auto"/>
        <w:bottom w:val="none" w:sz="0" w:space="0" w:color="auto"/>
        <w:right w:val="none" w:sz="0" w:space="0" w:color="auto"/>
      </w:divBdr>
    </w:div>
    <w:div w:id="136261250">
      <w:bodyDiv w:val="1"/>
      <w:marLeft w:val="0"/>
      <w:marRight w:val="0"/>
      <w:marTop w:val="0"/>
      <w:marBottom w:val="0"/>
      <w:divBdr>
        <w:top w:val="none" w:sz="0" w:space="0" w:color="auto"/>
        <w:left w:val="none" w:sz="0" w:space="0" w:color="auto"/>
        <w:bottom w:val="none" w:sz="0" w:space="0" w:color="auto"/>
        <w:right w:val="none" w:sz="0" w:space="0" w:color="auto"/>
      </w:divBdr>
    </w:div>
    <w:div w:id="136267913">
      <w:bodyDiv w:val="1"/>
      <w:marLeft w:val="0"/>
      <w:marRight w:val="0"/>
      <w:marTop w:val="0"/>
      <w:marBottom w:val="0"/>
      <w:divBdr>
        <w:top w:val="none" w:sz="0" w:space="0" w:color="auto"/>
        <w:left w:val="none" w:sz="0" w:space="0" w:color="auto"/>
        <w:bottom w:val="none" w:sz="0" w:space="0" w:color="auto"/>
        <w:right w:val="none" w:sz="0" w:space="0" w:color="auto"/>
      </w:divBdr>
    </w:div>
    <w:div w:id="136340353">
      <w:bodyDiv w:val="1"/>
      <w:marLeft w:val="0"/>
      <w:marRight w:val="0"/>
      <w:marTop w:val="0"/>
      <w:marBottom w:val="0"/>
      <w:divBdr>
        <w:top w:val="none" w:sz="0" w:space="0" w:color="auto"/>
        <w:left w:val="none" w:sz="0" w:space="0" w:color="auto"/>
        <w:bottom w:val="none" w:sz="0" w:space="0" w:color="auto"/>
        <w:right w:val="none" w:sz="0" w:space="0" w:color="auto"/>
      </w:divBdr>
    </w:div>
    <w:div w:id="136380699">
      <w:bodyDiv w:val="1"/>
      <w:marLeft w:val="0"/>
      <w:marRight w:val="0"/>
      <w:marTop w:val="0"/>
      <w:marBottom w:val="0"/>
      <w:divBdr>
        <w:top w:val="none" w:sz="0" w:space="0" w:color="auto"/>
        <w:left w:val="none" w:sz="0" w:space="0" w:color="auto"/>
        <w:bottom w:val="none" w:sz="0" w:space="0" w:color="auto"/>
        <w:right w:val="none" w:sz="0" w:space="0" w:color="auto"/>
      </w:divBdr>
    </w:div>
    <w:div w:id="136652057">
      <w:bodyDiv w:val="1"/>
      <w:marLeft w:val="0"/>
      <w:marRight w:val="0"/>
      <w:marTop w:val="0"/>
      <w:marBottom w:val="0"/>
      <w:divBdr>
        <w:top w:val="none" w:sz="0" w:space="0" w:color="auto"/>
        <w:left w:val="none" w:sz="0" w:space="0" w:color="auto"/>
        <w:bottom w:val="none" w:sz="0" w:space="0" w:color="auto"/>
        <w:right w:val="none" w:sz="0" w:space="0" w:color="auto"/>
      </w:divBdr>
    </w:div>
    <w:div w:id="136798251">
      <w:bodyDiv w:val="1"/>
      <w:marLeft w:val="0"/>
      <w:marRight w:val="0"/>
      <w:marTop w:val="0"/>
      <w:marBottom w:val="0"/>
      <w:divBdr>
        <w:top w:val="none" w:sz="0" w:space="0" w:color="auto"/>
        <w:left w:val="none" w:sz="0" w:space="0" w:color="auto"/>
        <w:bottom w:val="none" w:sz="0" w:space="0" w:color="auto"/>
        <w:right w:val="none" w:sz="0" w:space="0" w:color="auto"/>
      </w:divBdr>
    </w:div>
    <w:div w:id="136842267">
      <w:bodyDiv w:val="1"/>
      <w:marLeft w:val="0"/>
      <w:marRight w:val="0"/>
      <w:marTop w:val="0"/>
      <w:marBottom w:val="0"/>
      <w:divBdr>
        <w:top w:val="none" w:sz="0" w:space="0" w:color="auto"/>
        <w:left w:val="none" w:sz="0" w:space="0" w:color="auto"/>
        <w:bottom w:val="none" w:sz="0" w:space="0" w:color="auto"/>
        <w:right w:val="none" w:sz="0" w:space="0" w:color="auto"/>
      </w:divBdr>
    </w:div>
    <w:div w:id="136849250">
      <w:bodyDiv w:val="1"/>
      <w:marLeft w:val="0"/>
      <w:marRight w:val="0"/>
      <w:marTop w:val="0"/>
      <w:marBottom w:val="0"/>
      <w:divBdr>
        <w:top w:val="none" w:sz="0" w:space="0" w:color="auto"/>
        <w:left w:val="none" w:sz="0" w:space="0" w:color="auto"/>
        <w:bottom w:val="none" w:sz="0" w:space="0" w:color="auto"/>
        <w:right w:val="none" w:sz="0" w:space="0" w:color="auto"/>
      </w:divBdr>
    </w:div>
    <w:div w:id="137232668">
      <w:bodyDiv w:val="1"/>
      <w:marLeft w:val="0"/>
      <w:marRight w:val="0"/>
      <w:marTop w:val="0"/>
      <w:marBottom w:val="0"/>
      <w:divBdr>
        <w:top w:val="none" w:sz="0" w:space="0" w:color="auto"/>
        <w:left w:val="none" w:sz="0" w:space="0" w:color="auto"/>
        <w:bottom w:val="none" w:sz="0" w:space="0" w:color="auto"/>
        <w:right w:val="none" w:sz="0" w:space="0" w:color="auto"/>
      </w:divBdr>
    </w:div>
    <w:div w:id="137235227">
      <w:bodyDiv w:val="1"/>
      <w:marLeft w:val="0"/>
      <w:marRight w:val="0"/>
      <w:marTop w:val="0"/>
      <w:marBottom w:val="0"/>
      <w:divBdr>
        <w:top w:val="none" w:sz="0" w:space="0" w:color="auto"/>
        <w:left w:val="none" w:sz="0" w:space="0" w:color="auto"/>
        <w:bottom w:val="none" w:sz="0" w:space="0" w:color="auto"/>
        <w:right w:val="none" w:sz="0" w:space="0" w:color="auto"/>
      </w:divBdr>
    </w:div>
    <w:div w:id="137305938">
      <w:bodyDiv w:val="1"/>
      <w:marLeft w:val="0"/>
      <w:marRight w:val="0"/>
      <w:marTop w:val="0"/>
      <w:marBottom w:val="0"/>
      <w:divBdr>
        <w:top w:val="none" w:sz="0" w:space="0" w:color="auto"/>
        <w:left w:val="none" w:sz="0" w:space="0" w:color="auto"/>
        <w:bottom w:val="none" w:sz="0" w:space="0" w:color="auto"/>
        <w:right w:val="none" w:sz="0" w:space="0" w:color="auto"/>
      </w:divBdr>
    </w:div>
    <w:div w:id="137460235">
      <w:bodyDiv w:val="1"/>
      <w:marLeft w:val="0"/>
      <w:marRight w:val="0"/>
      <w:marTop w:val="0"/>
      <w:marBottom w:val="0"/>
      <w:divBdr>
        <w:top w:val="none" w:sz="0" w:space="0" w:color="auto"/>
        <w:left w:val="none" w:sz="0" w:space="0" w:color="auto"/>
        <w:bottom w:val="none" w:sz="0" w:space="0" w:color="auto"/>
        <w:right w:val="none" w:sz="0" w:space="0" w:color="auto"/>
      </w:divBdr>
    </w:div>
    <w:div w:id="137649263">
      <w:bodyDiv w:val="1"/>
      <w:marLeft w:val="0"/>
      <w:marRight w:val="0"/>
      <w:marTop w:val="0"/>
      <w:marBottom w:val="0"/>
      <w:divBdr>
        <w:top w:val="none" w:sz="0" w:space="0" w:color="auto"/>
        <w:left w:val="none" w:sz="0" w:space="0" w:color="auto"/>
        <w:bottom w:val="none" w:sz="0" w:space="0" w:color="auto"/>
        <w:right w:val="none" w:sz="0" w:space="0" w:color="auto"/>
      </w:divBdr>
    </w:div>
    <w:div w:id="137650983">
      <w:bodyDiv w:val="1"/>
      <w:marLeft w:val="0"/>
      <w:marRight w:val="0"/>
      <w:marTop w:val="0"/>
      <w:marBottom w:val="0"/>
      <w:divBdr>
        <w:top w:val="none" w:sz="0" w:space="0" w:color="auto"/>
        <w:left w:val="none" w:sz="0" w:space="0" w:color="auto"/>
        <w:bottom w:val="none" w:sz="0" w:space="0" w:color="auto"/>
        <w:right w:val="none" w:sz="0" w:space="0" w:color="auto"/>
      </w:divBdr>
    </w:div>
    <w:div w:id="137723297">
      <w:bodyDiv w:val="1"/>
      <w:marLeft w:val="0"/>
      <w:marRight w:val="0"/>
      <w:marTop w:val="0"/>
      <w:marBottom w:val="0"/>
      <w:divBdr>
        <w:top w:val="none" w:sz="0" w:space="0" w:color="auto"/>
        <w:left w:val="none" w:sz="0" w:space="0" w:color="auto"/>
        <w:bottom w:val="none" w:sz="0" w:space="0" w:color="auto"/>
        <w:right w:val="none" w:sz="0" w:space="0" w:color="auto"/>
      </w:divBdr>
    </w:div>
    <w:div w:id="137841387">
      <w:bodyDiv w:val="1"/>
      <w:marLeft w:val="0"/>
      <w:marRight w:val="0"/>
      <w:marTop w:val="0"/>
      <w:marBottom w:val="0"/>
      <w:divBdr>
        <w:top w:val="none" w:sz="0" w:space="0" w:color="auto"/>
        <w:left w:val="none" w:sz="0" w:space="0" w:color="auto"/>
        <w:bottom w:val="none" w:sz="0" w:space="0" w:color="auto"/>
        <w:right w:val="none" w:sz="0" w:space="0" w:color="auto"/>
      </w:divBdr>
    </w:div>
    <w:div w:id="138036116">
      <w:bodyDiv w:val="1"/>
      <w:marLeft w:val="0"/>
      <w:marRight w:val="0"/>
      <w:marTop w:val="0"/>
      <w:marBottom w:val="0"/>
      <w:divBdr>
        <w:top w:val="none" w:sz="0" w:space="0" w:color="auto"/>
        <w:left w:val="none" w:sz="0" w:space="0" w:color="auto"/>
        <w:bottom w:val="none" w:sz="0" w:space="0" w:color="auto"/>
        <w:right w:val="none" w:sz="0" w:space="0" w:color="auto"/>
      </w:divBdr>
    </w:div>
    <w:div w:id="138153719">
      <w:bodyDiv w:val="1"/>
      <w:marLeft w:val="0"/>
      <w:marRight w:val="0"/>
      <w:marTop w:val="0"/>
      <w:marBottom w:val="0"/>
      <w:divBdr>
        <w:top w:val="none" w:sz="0" w:space="0" w:color="auto"/>
        <w:left w:val="none" w:sz="0" w:space="0" w:color="auto"/>
        <w:bottom w:val="none" w:sz="0" w:space="0" w:color="auto"/>
        <w:right w:val="none" w:sz="0" w:space="0" w:color="auto"/>
      </w:divBdr>
    </w:div>
    <w:div w:id="138226515">
      <w:bodyDiv w:val="1"/>
      <w:marLeft w:val="0"/>
      <w:marRight w:val="0"/>
      <w:marTop w:val="0"/>
      <w:marBottom w:val="0"/>
      <w:divBdr>
        <w:top w:val="none" w:sz="0" w:space="0" w:color="auto"/>
        <w:left w:val="none" w:sz="0" w:space="0" w:color="auto"/>
        <w:bottom w:val="none" w:sz="0" w:space="0" w:color="auto"/>
        <w:right w:val="none" w:sz="0" w:space="0" w:color="auto"/>
      </w:divBdr>
    </w:div>
    <w:div w:id="138234535">
      <w:bodyDiv w:val="1"/>
      <w:marLeft w:val="0"/>
      <w:marRight w:val="0"/>
      <w:marTop w:val="0"/>
      <w:marBottom w:val="0"/>
      <w:divBdr>
        <w:top w:val="none" w:sz="0" w:space="0" w:color="auto"/>
        <w:left w:val="none" w:sz="0" w:space="0" w:color="auto"/>
        <w:bottom w:val="none" w:sz="0" w:space="0" w:color="auto"/>
        <w:right w:val="none" w:sz="0" w:space="0" w:color="auto"/>
      </w:divBdr>
    </w:div>
    <w:div w:id="138301607">
      <w:bodyDiv w:val="1"/>
      <w:marLeft w:val="0"/>
      <w:marRight w:val="0"/>
      <w:marTop w:val="0"/>
      <w:marBottom w:val="0"/>
      <w:divBdr>
        <w:top w:val="none" w:sz="0" w:space="0" w:color="auto"/>
        <w:left w:val="none" w:sz="0" w:space="0" w:color="auto"/>
        <w:bottom w:val="none" w:sz="0" w:space="0" w:color="auto"/>
        <w:right w:val="none" w:sz="0" w:space="0" w:color="auto"/>
      </w:divBdr>
    </w:div>
    <w:div w:id="138307967">
      <w:bodyDiv w:val="1"/>
      <w:marLeft w:val="0"/>
      <w:marRight w:val="0"/>
      <w:marTop w:val="0"/>
      <w:marBottom w:val="0"/>
      <w:divBdr>
        <w:top w:val="none" w:sz="0" w:space="0" w:color="auto"/>
        <w:left w:val="none" w:sz="0" w:space="0" w:color="auto"/>
        <w:bottom w:val="none" w:sz="0" w:space="0" w:color="auto"/>
        <w:right w:val="none" w:sz="0" w:space="0" w:color="auto"/>
      </w:divBdr>
    </w:div>
    <w:div w:id="138425838">
      <w:bodyDiv w:val="1"/>
      <w:marLeft w:val="0"/>
      <w:marRight w:val="0"/>
      <w:marTop w:val="0"/>
      <w:marBottom w:val="0"/>
      <w:divBdr>
        <w:top w:val="none" w:sz="0" w:space="0" w:color="auto"/>
        <w:left w:val="none" w:sz="0" w:space="0" w:color="auto"/>
        <w:bottom w:val="none" w:sz="0" w:space="0" w:color="auto"/>
        <w:right w:val="none" w:sz="0" w:space="0" w:color="auto"/>
      </w:divBdr>
    </w:div>
    <w:div w:id="138573590">
      <w:bodyDiv w:val="1"/>
      <w:marLeft w:val="0"/>
      <w:marRight w:val="0"/>
      <w:marTop w:val="0"/>
      <w:marBottom w:val="0"/>
      <w:divBdr>
        <w:top w:val="none" w:sz="0" w:space="0" w:color="auto"/>
        <w:left w:val="none" w:sz="0" w:space="0" w:color="auto"/>
        <w:bottom w:val="none" w:sz="0" w:space="0" w:color="auto"/>
        <w:right w:val="none" w:sz="0" w:space="0" w:color="auto"/>
      </w:divBdr>
    </w:div>
    <w:div w:id="138573826">
      <w:bodyDiv w:val="1"/>
      <w:marLeft w:val="0"/>
      <w:marRight w:val="0"/>
      <w:marTop w:val="0"/>
      <w:marBottom w:val="0"/>
      <w:divBdr>
        <w:top w:val="none" w:sz="0" w:space="0" w:color="auto"/>
        <w:left w:val="none" w:sz="0" w:space="0" w:color="auto"/>
        <w:bottom w:val="none" w:sz="0" w:space="0" w:color="auto"/>
        <w:right w:val="none" w:sz="0" w:space="0" w:color="auto"/>
      </w:divBdr>
    </w:div>
    <w:div w:id="139004469">
      <w:bodyDiv w:val="1"/>
      <w:marLeft w:val="0"/>
      <w:marRight w:val="0"/>
      <w:marTop w:val="0"/>
      <w:marBottom w:val="0"/>
      <w:divBdr>
        <w:top w:val="none" w:sz="0" w:space="0" w:color="auto"/>
        <w:left w:val="none" w:sz="0" w:space="0" w:color="auto"/>
        <w:bottom w:val="none" w:sz="0" w:space="0" w:color="auto"/>
        <w:right w:val="none" w:sz="0" w:space="0" w:color="auto"/>
      </w:divBdr>
    </w:div>
    <w:div w:id="139007529">
      <w:bodyDiv w:val="1"/>
      <w:marLeft w:val="0"/>
      <w:marRight w:val="0"/>
      <w:marTop w:val="0"/>
      <w:marBottom w:val="0"/>
      <w:divBdr>
        <w:top w:val="none" w:sz="0" w:space="0" w:color="auto"/>
        <w:left w:val="none" w:sz="0" w:space="0" w:color="auto"/>
        <w:bottom w:val="none" w:sz="0" w:space="0" w:color="auto"/>
        <w:right w:val="none" w:sz="0" w:space="0" w:color="auto"/>
      </w:divBdr>
    </w:div>
    <w:div w:id="139270927">
      <w:bodyDiv w:val="1"/>
      <w:marLeft w:val="0"/>
      <w:marRight w:val="0"/>
      <w:marTop w:val="0"/>
      <w:marBottom w:val="0"/>
      <w:divBdr>
        <w:top w:val="none" w:sz="0" w:space="0" w:color="auto"/>
        <w:left w:val="none" w:sz="0" w:space="0" w:color="auto"/>
        <w:bottom w:val="none" w:sz="0" w:space="0" w:color="auto"/>
        <w:right w:val="none" w:sz="0" w:space="0" w:color="auto"/>
      </w:divBdr>
    </w:div>
    <w:div w:id="139273324">
      <w:bodyDiv w:val="1"/>
      <w:marLeft w:val="0"/>
      <w:marRight w:val="0"/>
      <w:marTop w:val="0"/>
      <w:marBottom w:val="0"/>
      <w:divBdr>
        <w:top w:val="none" w:sz="0" w:space="0" w:color="auto"/>
        <w:left w:val="none" w:sz="0" w:space="0" w:color="auto"/>
        <w:bottom w:val="none" w:sz="0" w:space="0" w:color="auto"/>
        <w:right w:val="none" w:sz="0" w:space="0" w:color="auto"/>
      </w:divBdr>
    </w:div>
    <w:div w:id="139422123">
      <w:bodyDiv w:val="1"/>
      <w:marLeft w:val="0"/>
      <w:marRight w:val="0"/>
      <w:marTop w:val="0"/>
      <w:marBottom w:val="0"/>
      <w:divBdr>
        <w:top w:val="none" w:sz="0" w:space="0" w:color="auto"/>
        <w:left w:val="none" w:sz="0" w:space="0" w:color="auto"/>
        <w:bottom w:val="none" w:sz="0" w:space="0" w:color="auto"/>
        <w:right w:val="none" w:sz="0" w:space="0" w:color="auto"/>
      </w:divBdr>
    </w:div>
    <w:div w:id="140001052">
      <w:bodyDiv w:val="1"/>
      <w:marLeft w:val="0"/>
      <w:marRight w:val="0"/>
      <w:marTop w:val="0"/>
      <w:marBottom w:val="0"/>
      <w:divBdr>
        <w:top w:val="none" w:sz="0" w:space="0" w:color="auto"/>
        <w:left w:val="none" w:sz="0" w:space="0" w:color="auto"/>
        <w:bottom w:val="none" w:sz="0" w:space="0" w:color="auto"/>
        <w:right w:val="none" w:sz="0" w:space="0" w:color="auto"/>
      </w:divBdr>
    </w:div>
    <w:div w:id="140074826">
      <w:bodyDiv w:val="1"/>
      <w:marLeft w:val="0"/>
      <w:marRight w:val="0"/>
      <w:marTop w:val="0"/>
      <w:marBottom w:val="0"/>
      <w:divBdr>
        <w:top w:val="none" w:sz="0" w:space="0" w:color="auto"/>
        <w:left w:val="none" w:sz="0" w:space="0" w:color="auto"/>
        <w:bottom w:val="none" w:sz="0" w:space="0" w:color="auto"/>
        <w:right w:val="none" w:sz="0" w:space="0" w:color="auto"/>
      </w:divBdr>
    </w:div>
    <w:div w:id="140077599">
      <w:bodyDiv w:val="1"/>
      <w:marLeft w:val="0"/>
      <w:marRight w:val="0"/>
      <w:marTop w:val="0"/>
      <w:marBottom w:val="0"/>
      <w:divBdr>
        <w:top w:val="none" w:sz="0" w:space="0" w:color="auto"/>
        <w:left w:val="none" w:sz="0" w:space="0" w:color="auto"/>
        <w:bottom w:val="none" w:sz="0" w:space="0" w:color="auto"/>
        <w:right w:val="none" w:sz="0" w:space="0" w:color="auto"/>
      </w:divBdr>
    </w:div>
    <w:div w:id="140200191">
      <w:bodyDiv w:val="1"/>
      <w:marLeft w:val="0"/>
      <w:marRight w:val="0"/>
      <w:marTop w:val="0"/>
      <w:marBottom w:val="0"/>
      <w:divBdr>
        <w:top w:val="none" w:sz="0" w:space="0" w:color="auto"/>
        <w:left w:val="none" w:sz="0" w:space="0" w:color="auto"/>
        <w:bottom w:val="none" w:sz="0" w:space="0" w:color="auto"/>
        <w:right w:val="none" w:sz="0" w:space="0" w:color="auto"/>
      </w:divBdr>
    </w:div>
    <w:div w:id="140275592">
      <w:bodyDiv w:val="1"/>
      <w:marLeft w:val="0"/>
      <w:marRight w:val="0"/>
      <w:marTop w:val="0"/>
      <w:marBottom w:val="0"/>
      <w:divBdr>
        <w:top w:val="none" w:sz="0" w:space="0" w:color="auto"/>
        <w:left w:val="none" w:sz="0" w:space="0" w:color="auto"/>
        <w:bottom w:val="none" w:sz="0" w:space="0" w:color="auto"/>
        <w:right w:val="none" w:sz="0" w:space="0" w:color="auto"/>
      </w:divBdr>
    </w:div>
    <w:div w:id="140319043">
      <w:bodyDiv w:val="1"/>
      <w:marLeft w:val="0"/>
      <w:marRight w:val="0"/>
      <w:marTop w:val="0"/>
      <w:marBottom w:val="0"/>
      <w:divBdr>
        <w:top w:val="none" w:sz="0" w:space="0" w:color="auto"/>
        <w:left w:val="none" w:sz="0" w:space="0" w:color="auto"/>
        <w:bottom w:val="none" w:sz="0" w:space="0" w:color="auto"/>
        <w:right w:val="none" w:sz="0" w:space="0" w:color="auto"/>
      </w:divBdr>
    </w:div>
    <w:div w:id="140585332">
      <w:bodyDiv w:val="1"/>
      <w:marLeft w:val="0"/>
      <w:marRight w:val="0"/>
      <w:marTop w:val="0"/>
      <w:marBottom w:val="0"/>
      <w:divBdr>
        <w:top w:val="none" w:sz="0" w:space="0" w:color="auto"/>
        <w:left w:val="none" w:sz="0" w:space="0" w:color="auto"/>
        <w:bottom w:val="none" w:sz="0" w:space="0" w:color="auto"/>
        <w:right w:val="none" w:sz="0" w:space="0" w:color="auto"/>
      </w:divBdr>
    </w:div>
    <w:div w:id="140586301">
      <w:bodyDiv w:val="1"/>
      <w:marLeft w:val="0"/>
      <w:marRight w:val="0"/>
      <w:marTop w:val="0"/>
      <w:marBottom w:val="0"/>
      <w:divBdr>
        <w:top w:val="none" w:sz="0" w:space="0" w:color="auto"/>
        <w:left w:val="none" w:sz="0" w:space="0" w:color="auto"/>
        <w:bottom w:val="none" w:sz="0" w:space="0" w:color="auto"/>
        <w:right w:val="none" w:sz="0" w:space="0" w:color="auto"/>
      </w:divBdr>
    </w:div>
    <w:div w:id="140587990">
      <w:bodyDiv w:val="1"/>
      <w:marLeft w:val="0"/>
      <w:marRight w:val="0"/>
      <w:marTop w:val="0"/>
      <w:marBottom w:val="0"/>
      <w:divBdr>
        <w:top w:val="none" w:sz="0" w:space="0" w:color="auto"/>
        <w:left w:val="none" w:sz="0" w:space="0" w:color="auto"/>
        <w:bottom w:val="none" w:sz="0" w:space="0" w:color="auto"/>
        <w:right w:val="none" w:sz="0" w:space="0" w:color="auto"/>
      </w:divBdr>
    </w:div>
    <w:div w:id="140923106">
      <w:bodyDiv w:val="1"/>
      <w:marLeft w:val="0"/>
      <w:marRight w:val="0"/>
      <w:marTop w:val="0"/>
      <w:marBottom w:val="0"/>
      <w:divBdr>
        <w:top w:val="none" w:sz="0" w:space="0" w:color="auto"/>
        <w:left w:val="none" w:sz="0" w:space="0" w:color="auto"/>
        <w:bottom w:val="none" w:sz="0" w:space="0" w:color="auto"/>
        <w:right w:val="none" w:sz="0" w:space="0" w:color="auto"/>
      </w:divBdr>
    </w:div>
    <w:div w:id="140970270">
      <w:bodyDiv w:val="1"/>
      <w:marLeft w:val="0"/>
      <w:marRight w:val="0"/>
      <w:marTop w:val="0"/>
      <w:marBottom w:val="0"/>
      <w:divBdr>
        <w:top w:val="none" w:sz="0" w:space="0" w:color="auto"/>
        <w:left w:val="none" w:sz="0" w:space="0" w:color="auto"/>
        <w:bottom w:val="none" w:sz="0" w:space="0" w:color="auto"/>
        <w:right w:val="none" w:sz="0" w:space="0" w:color="auto"/>
      </w:divBdr>
    </w:div>
    <w:div w:id="140973179">
      <w:bodyDiv w:val="1"/>
      <w:marLeft w:val="0"/>
      <w:marRight w:val="0"/>
      <w:marTop w:val="0"/>
      <w:marBottom w:val="0"/>
      <w:divBdr>
        <w:top w:val="none" w:sz="0" w:space="0" w:color="auto"/>
        <w:left w:val="none" w:sz="0" w:space="0" w:color="auto"/>
        <w:bottom w:val="none" w:sz="0" w:space="0" w:color="auto"/>
        <w:right w:val="none" w:sz="0" w:space="0" w:color="auto"/>
      </w:divBdr>
    </w:div>
    <w:div w:id="141192801">
      <w:bodyDiv w:val="1"/>
      <w:marLeft w:val="0"/>
      <w:marRight w:val="0"/>
      <w:marTop w:val="0"/>
      <w:marBottom w:val="0"/>
      <w:divBdr>
        <w:top w:val="none" w:sz="0" w:space="0" w:color="auto"/>
        <w:left w:val="none" w:sz="0" w:space="0" w:color="auto"/>
        <w:bottom w:val="none" w:sz="0" w:space="0" w:color="auto"/>
        <w:right w:val="none" w:sz="0" w:space="0" w:color="auto"/>
      </w:divBdr>
    </w:div>
    <w:div w:id="141429358">
      <w:bodyDiv w:val="1"/>
      <w:marLeft w:val="0"/>
      <w:marRight w:val="0"/>
      <w:marTop w:val="0"/>
      <w:marBottom w:val="0"/>
      <w:divBdr>
        <w:top w:val="none" w:sz="0" w:space="0" w:color="auto"/>
        <w:left w:val="none" w:sz="0" w:space="0" w:color="auto"/>
        <w:bottom w:val="none" w:sz="0" w:space="0" w:color="auto"/>
        <w:right w:val="none" w:sz="0" w:space="0" w:color="auto"/>
      </w:divBdr>
    </w:div>
    <w:div w:id="141506138">
      <w:bodyDiv w:val="1"/>
      <w:marLeft w:val="0"/>
      <w:marRight w:val="0"/>
      <w:marTop w:val="0"/>
      <w:marBottom w:val="0"/>
      <w:divBdr>
        <w:top w:val="none" w:sz="0" w:space="0" w:color="auto"/>
        <w:left w:val="none" w:sz="0" w:space="0" w:color="auto"/>
        <w:bottom w:val="none" w:sz="0" w:space="0" w:color="auto"/>
        <w:right w:val="none" w:sz="0" w:space="0" w:color="auto"/>
      </w:divBdr>
    </w:div>
    <w:div w:id="141506305">
      <w:bodyDiv w:val="1"/>
      <w:marLeft w:val="0"/>
      <w:marRight w:val="0"/>
      <w:marTop w:val="0"/>
      <w:marBottom w:val="0"/>
      <w:divBdr>
        <w:top w:val="none" w:sz="0" w:space="0" w:color="auto"/>
        <w:left w:val="none" w:sz="0" w:space="0" w:color="auto"/>
        <w:bottom w:val="none" w:sz="0" w:space="0" w:color="auto"/>
        <w:right w:val="none" w:sz="0" w:space="0" w:color="auto"/>
      </w:divBdr>
    </w:div>
    <w:div w:id="141699815">
      <w:bodyDiv w:val="1"/>
      <w:marLeft w:val="0"/>
      <w:marRight w:val="0"/>
      <w:marTop w:val="0"/>
      <w:marBottom w:val="0"/>
      <w:divBdr>
        <w:top w:val="none" w:sz="0" w:space="0" w:color="auto"/>
        <w:left w:val="none" w:sz="0" w:space="0" w:color="auto"/>
        <w:bottom w:val="none" w:sz="0" w:space="0" w:color="auto"/>
        <w:right w:val="none" w:sz="0" w:space="0" w:color="auto"/>
      </w:divBdr>
    </w:div>
    <w:div w:id="141773654">
      <w:bodyDiv w:val="1"/>
      <w:marLeft w:val="0"/>
      <w:marRight w:val="0"/>
      <w:marTop w:val="0"/>
      <w:marBottom w:val="0"/>
      <w:divBdr>
        <w:top w:val="none" w:sz="0" w:space="0" w:color="auto"/>
        <w:left w:val="none" w:sz="0" w:space="0" w:color="auto"/>
        <w:bottom w:val="none" w:sz="0" w:space="0" w:color="auto"/>
        <w:right w:val="none" w:sz="0" w:space="0" w:color="auto"/>
      </w:divBdr>
    </w:div>
    <w:div w:id="141896961">
      <w:bodyDiv w:val="1"/>
      <w:marLeft w:val="0"/>
      <w:marRight w:val="0"/>
      <w:marTop w:val="0"/>
      <w:marBottom w:val="0"/>
      <w:divBdr>
        <w:top w:val="none" w:sz="0" w:space="0" w:color="auto"/>
        <w:left w:val="none" w:sz="0" w:space="0" w:color="auto"/>
        <w:bottom w:val="none" w:sz="0" w:space="0" w:color="auto"/>
        <w:right w:val="none" w:sz="0" w:space="0" w:color="auto"/>
      </w:divBdr>
    </w:div>
    <w:div w:id="142046077">
      <w:bodyDiv w:val="1"/>
      <w:marLeft w:val="0"/>
      <w:marRight w:val="0"/>
      <w:marTop w:val="0"/>
      <w:marBottom w:val="0"/>
      <w:divBdr>
        <w:top w:val="none" w:sz="0" w:space="0" w:color="auto"/>
        <w:left w:val="none" w:sz="0" w:space="0" w:color="auto"/>
        <w:bottom w:val="none" w:sz="0" w:space="0" w:color="auto"/>
        <w:right w:val="none" w:sz="0" w:space="0" w:color="auto"/>
      </w:divBdr>
    </w:div>
    <w:div w:id="142553134">
      <w:bodyDiv w:val="1"/>
      <w:marLeft w:val="0"/>
      <w:marRight w:val="0"/>
      <w:marTop w:val="0"/>
      <w:marBottom w:val="0"/>
      <w:divBdr>
        <w:top w:val="none" w:sz="0" w:space="0" w:color="auto"/>
        <w:left w:val="none" w:sz="0" w:space="0" w:color="auto"/>
        <w:bottom w:val="none" w:sz="0" w:space="0" w:color="auto"/>
        <w:right w:val="none" w:sz="0" w:space="0" w:color="auto"/>
      </w:divBdr>
    </w:div>
    <w:div w:id="142739404">
      <w:bodyDiv w:val="1"/>
      <w:marLeft w:val="0"/>
      <w:marRight w:val="0"/>
      <w:marTop w:val="0"/>
      <w:marBottom w:val="0"/>
      <w:divBdr>
        <w:top w:val="none" w:sz="0" w:space="0" w:color="auto"/>
        <w:left w:val="none" w:sz="0" w:space="0" w:color="auto"/>
        <w:bottom w:val="none" w:sz="0" w:space="0" w:color="auto"/>
        <w:right w:val="none" w:sz="0" w:space="0" w:color="auto"/>
      </w:divBdr>
    </w:div>
    <w:div w:id="142742853">
      <w:bodyDiv w:val="1"/>
      <w:marLeft w:val="0"/>
      <w:marRight w:val="0"/>
      <w:marTop w:val="0"/>
      <w:marBottom w:val="0"/>
      <w:divBdr>
        <w:top w:val="none" w:sz="0" w:space="0" w:color="auto"/>
        <w:left w:val="none" w:sz="0" w:space="0" w:color="auto"/>
        <w:bottom w:val="none" w:sz="0" w:space="0" w:color="auto"/>
        <w:right w:val="none" w:sz="0" w:space="0" w:color="auto"/>
      </w:divBdr>
    </w:div>
    <w:div w:id="143089635">
      <w:bodyDiv w:val="1"/>
      <w:marLeft w:val="0"/>
      <w:marRight w:val="0"/>
      <w:marTop w:val="0"/>
      <w:marBottom w:val="0"/>
      <w:divBdr>
        <w:top w:val="none" w:sz="0" w:space="0" w:color="auto"/>
        <w:left w:val="none" w:sz="0" w:space="0" w:color="auto"/>
        <w:bottom w:val="none" w:sz="0" w:space="0" w:color="auto"/>
        <w:right w:val="none" w:sz="0" w:space="0" w:color="auto"/>
      </w:divBdr>
    </w:div>
    <w:div w:id="143357997">
      <w:bodyDiv w:val="1"/>
      <w:marLeft w:val="0"/>
      <w:marRight w:val="0"/>
      <w:marTop w:val="0"/>
      <w:marBottom w:val="0"/>
      <w:divBdr>
        <w:top w:val="none" w:sz="0" w:space="0" w:color="auto"/>
        <w:left w:val="none" w:sz="0" w:space="0" w:color="auto"/>
        <w:bottom w:val="none" w:sz="0" w:space="0" w:color="auto"/>
        <w:right w:val="none" w:sz="0" w:space="0" w:color="auto"/>
      </w:divBdr>
    </w:div>
    <w:div w:id="143396987">
      <w:bodyDiv w:val="1"/>
      <w:marLeft w:val="0"/>
      <w:marRight w:val="0"/>
      <w:marTop w:val="0"/>
      <w:marBottom w:val="0"/>
      <w:divBdr>
        <w:top w:val="none" w:sz="0" w:space="0" w:color="auto"/>
        <w:left w:val="none" w:sz="0" w:space="0" w:color="auto"/>
        <w:bottom w:val="none" w:sz="0" w:space="0" w:color="auto"/>
        <w:right w:val="none" w:sz="0" w:space="0" w:color="auto"/>
      </w:divBdr>
    </w:div>
    <w:div w:id="143544733">
      <w:bodyDiv w:val="1"/>
      <w:marLeft w:val="0"/>
      <w:marRight w:val="0"/>
      <w:marTop w:val="0"/>
      <w:marBottom w:val="0"/>
      <w:divBdr>
        <w:top w:val="none" w:sz="0" w:space="0" w:color="auto"/>
        <w:left w:val="none" w:sz="0" w:space="0" w:color="auto"/>
        <w:bottom w:val="none" w:sz="0" w:space="0" w:color="auto"/>
        <w:right w:val="none" w:sz="0" w:space="0" w:color="auto"/>
      </w:divBdr>
    </w:div>
    <w:div w:id="143595667">
      <w:bodyDiv w:val="1"/>
      <w:marLeft w:val="0"/>
      <w:marRight w:val="0"/>
      <w:marTop w:val="0"/>
      <w:marBottom w:val="0"/>
      <w:divBdr>
        <w:top w:val="none" w:sz="0" w:space="0" w:color="auto"/>
        <w:left w:val="none" w:sz="0" w:space="0" w:color="auto"/>
        <w:bottom w:val="none" w:sz="0" w:space="0" w:color="auto"/>
        <w:right w:val="none" w:sz="0" w:space="0" w:color="auto"/>
      </w:divBdr>
    </w:div>
    <w:div w:id="143739352">
      <w:bodyDiv w:val="1"/>
      <w:marLeft w:val="0"/>
      <w:marRight w:val="0"/>
      <w:marTop w:val="0"/>
      <w:marBottom w:val="0"/>
      <w:divBdr>
        <w:top w:val="none" w:sz="0" w:space="0" w:color="auto"/>
        <w:left w:val="none" w:sz="0" w:space="0" w:color="auto"/>
        <w:bottom w:val="none" w:sz="0" w:space="0" w:color="auto"/>
        <w:right w:val="none" w:sz="0" w:space="0" w:color="auto"/>
      </w:divBdr>
    </w:div>
    <w:div w:id="143740713">
      <w:bodyDiv w:val="1"/>
      <w:marLeft w:val="0"/>
      <w:marRight w:val="0"/>
      <w:marTop w:val="0"/>
      <w:marBottom w:val="0"/>
      <w:divBdr>
        <w:top w:val="none" w:sz="0" w:space="0" w:color="auto"/>
        <w:left w:val="none" w:sz="0" w:space="0" w:color="auto"/>
        <w:bottom w:val="none" w:sz="0" w:space="0" w:color="auto"/>
        <w:right w:val="none" w:sz="0" w:space="0" w:color="auto"/>
      </w:divBdr>
    </w:div>
    <w:div w:id="143862609">
      <w:bodyDiv w:val="1"/>
      <w:marLeft w:val="0"/>
      <w:marRight w:val="0"/>
      <w:marTop w:val="0"/>
      <w:marBottom w:val="0"/>
      <w:divBdr>
        <w:top w:val="none" w:sz="0" w:space="0" w:color="auto"/>
        <w:left w:val="none" w:sz="0" w:space="0" w:color="auto"/>
        <w:bottom w:val="none" w:sz="0" w:space="0" w:color="auto"/>
        <w:right w:val="none" w:sz="0" w:space="0" w:color="auto"/>
      </w:divBdr>
    </w:div>
    <w:div w:id="143939539">
      <w:bodyDiv w:val="1"/>
      <w:marLeft w:val="0"/>
      <w:marRight w:val="0"/>
      <w:marTop w:val="0"/>
      <w:marBottom w:val="0"/>
      <w:divBdr>
        <w:top w:val="none" w:sz="0" w:space="0" w:color="auto"/>
        <w:left w:val="none" w:sz="0" w:space="0" w:color="auto"/>
        <w:bottom w:val="none" w:sz="0" w:space="0" w:color="auto"/>
        <w:right w:val="none" w:sz="0" w:space="0" w:color="auto"/>
      </w:divBdr>
    </w:div>
    <w:div w:id="144123693">
      <w:bodyDiv w:val="1"/>
      <w:marLeft w:val="0"/>
      <w:marRight w:val="0"/>
      <w:marTop w:val="0"/>
      <w:marBottom w:val="0"/>
      <w:divBdr>
        <w:top w:val="none" w:sz="0" w:space="0" w:color="auto"/>
        <w:left w:val="none" w:sz="0" w:space="0" w:color="auto"/>
        <w:bottom w:val="none" w:sz="0" w:space="0" w:color="auto"/>
        <w:right w:val="none" w:sz="0" w:space="0" w:color="auto"/>
      </w:divBdr>
    </w:div>
    <w:div w:id="144124620">
      <w:bodyDiv w:val="1"/>
      <w:marLeft w:val="0"/>
      <w:marRight w:val="0"/>
      <w:marTop w:val="0"/>
      <w:marBottom w:val="0"/>
      <w:divBdr>
        <w:top w:val="none" w:sz="0" w:space="0" w:color="auto"/>
        <w:left w:val="none" w:sz="0" w:space="0" w:color="auto"/>
        <w:bottom w:val="none" w:sz="0" w:space="0" w:color="auto"/>
        <w:right w:val="none" w:sz="0" w:space="0" w:color="auto"/>
      </w:divBdr>
    </w:div>
    <w:div w:id="144319071">
      <w:bodyDiv w:val="1"/>
      <w:marLeft w:val="0"/>
      <w:marRight w:val="0"/>
      <w:marTop w:val="0"/>
      <w:marBottom w:val="0"/>
      <w:divBdr>
        <w:top w:val="none" w:sz="0" w:space="0" w:color="auto"/>
        <w:left w:val="none" w:sz="0" w:space="0" w:color="auto"/>
        <w:bottom w:val="none" w:sz="0" w:space="0" w:color="auto"/>
        <w:right w:val="none" w:sz="0" w:space="0" w:color="auto"/>
      </w:divBdr>
    </w:div>
    <w:div w:id="144442053">
      <w:bodyDiv w:val="1"/>
      <w:marLeft w:val="0"/>
      <w:marRight w:val="0"/>
      <w:marTop w:val="0"/>
      <w:marBottom w:val="0"/>
      <w:divBdr>
        <w:top w:val="none" w:sz="0" w:space="0" w:color="auto"/>
        <w:left w:val="none" w:sz="0" w:space="0" w:color="auto"/>
        <w:bottom w:val="none" w:sz="0" w:space="0" w:color="auto"/>
        <w:right w:val="none" w:sz="0" w:space="0" w:color="auto"/>
      </w:divBdr>
    </w:div>
    <w:div w:id="144511936">
      <w:bodyDiv w:val="1"/>
      <w:marLeft w:val="0"/>
      <w:marRight w:val="0"/>
      <w:marTop w:val="0"/>
      <w:marBottom w:val="0"/>
      <w:divBdr>
        <w:top w:val="none" w:sz="0" w:space="0" w:color="auto"/>
        <w:left w:val="none" w:sz="0" w:space="0" w:color="auto"/>
        <w:bottom w:val="none" w:sz="0" w:space="0" w:color="auto"/>
        <w:right w:val="none" w:sz="0" w:space="0" w:color="auto"/>
      </w:divBdr>
    </w:div>
    <w:div w:id="144709062">
      <w:bodyDiv w:val="1"/>
      <w:marLeft w:val="0"/>
      <w:marRight w:val="0"/>
      <w:marTop w:val="0"/>
      <w:marBottom w:val="0"/>
      <w:divBdr>
        <w:top w:val="none" w:sz="0" w:space="0" w:color="auto"/>
        <w:left w:val="none" w:sz="0" w:space="0" w:color="auto"/>
        <w:bottom w:val="none" w:sz="0" w:space="0" w:color="auto"/>
        <w:right w:val="none" w:sz="0" w:space="0" w:color="auto"/>
      </w:divBdr>
    </w:div>
    <w:div w:id="144780972">
      <w:bodyDiv w:val="1"/>
      <w:marLeft w:val="0"/>
      <w:marRight w:val="0"/>
      <w:marTop w:val="0"/>
      <w:marBottom w:val="0"/>
      <w:divBdr>
        <w:top w:val="none" w:sz="0" w:space="0" w:color="auto"/>
        <w:left w:val="none" w:sz="0" w:space="0" w:color="auto"/>
        <w:bottom w:val="none" w:sz="0" w:space="0" w:color="auto"/>
        <w:right w:val="none" w:sz="0" w:space="0" w:color="auto"/>
      </w:divBdr>
    </w:div>
    <w:div w:id="144788559">
      <w:bodyDiv w:val="1"/>
      <w:marLeft w:val="0"/>
      <w:marRight w:val="0"/>
      <w:marTop w:val="0"/>
      <w:marBottom w:val="0"/>
      <w:divBdr>
        <w:top w:val="none" w:sz="0" w:space="0" w:color="auto"/>
        <w:left w:val="none" w:sz="0" w:space="0" w:color="auto"/>
        <w:bottom w:val="none" w:sz="0" w:space="0" w:color="auto"/>
        <w:right w:val="none" w:sz="0" w:space="0" w:color="auto"/>
      </w:divBdr>
    </w:div>
    <w:div w:id="144932546">
      <w:bodyDiv w:val="1"/>
      <w:marLeft w:val="0"/>
      <w:marRight w:val="0"/>
      <w:marTop w:val="0"/>
      <w:marBottom w:val="0"/>
      <w:divBdr>
        <w:top w:val="none" w:sz="0" w:space="0" w:color="auto"/>
        <w:left w:val="none" w:sz="0" w:space="0" w:color="auto"/>
        <w:bottom w:val="none" w:sz="0" w:space="0" w:color="auto"/>
        <w:right w:val="none" w:sz="0" w:space="0" w:color="auto"/>
      </w:divBdr>
    </w:div>
    <w:div w:id="144978201">
      <w:bodyDiv w:val="1"/>
      <w:marLeft w:val="0"/>
      <w:marRight w:val="0"/>
      <w:marTop w:val="0"/>
      <w:marBottom w:val="0"/>
      <w:divBdr>
        <w:top w:val="none" w:sz="0" w:space="0" w:color="auto"/>
        <w:left w:val="none" w:sz="0" w:space="0" w:color="auto"/>
        <w:bottom w:val="none" w:sz="0" w:space="0" w:color="auto"/>
        <w:right w:val="none" w:sz="0" w:space="0" w:color="auto"/>
      </w:divBdr>
    </w:div>
    <w:div w:id="145166955">
      <w:bodyDiv w:val="1"/>
      <w:marLeft w:val="0"/>
      <w:marRight w:val="0"/>
      <w:marTop w:val="0"/>
      <w:marBottom w:val="0"/>
      <w:divBdr>
        <w:top w:val="none" w:sz="0" w:space="0" w:color="auto"/>
        <w:left w:val="none" w:sz="0" w:space="0" w:color="auto"/>
        <w:bottom w:val="none" w:sz="0" w:space="0" w:color="auto"/>
        <w:right w:val="none" w:sz="0" w:space="0" w:color="auto"/>
      </w:divBdr>
    </w:div>
    <w:div w:id="145318696">
      <w:bodyDiv w:val="1"/>
      <w:marLeft w:val="0"/>
      <w:marRight w:val="0"/>
      <w:marTop w:val="0"/>
      <w:marBottom w:val="0"/>
      <w:divBdr>
        <w:top w:val="none" w:sz="0" w:space="0" w:color="auto"/>
        <w:left w:val="none" w:sz="0" w:space="0" w:color="auto"/>
        <w:bottom w:val="none" w:sz="0" w:space="0" w:color="auto"/>
        <w:right w:val="none" w:sz="0" w:space="0" w:color="auto"/>
      </w:divBdr>
    </w:div>
    <w:div w:id="145320255">
      <w:bodyDiv w:val="1"/>
      <w:marLeft w:val="0"/>
      <w:marRight w:val="0"/>
      <w:marTop w:val="0"/>
      <w:marBottom w:val="0"/>
      <w:divBdr>
        <w:top w:val="none" w:sz="0" w:space="0" w:color="auto"/>
        <w:left w:val="none" w:sz="0" w:space="0" w:color="auto"/>
        <w:bottom w:val="none" w:sz="0" w:space="0" w:color="auto"/>
        <w:right w:val="none" w:sz="0" w:space="0" w:color="auto"/>
      </w:divBdr>
    </w:div>
    <w:div w:id="145322925">
      <w:bodyDiv w:val="1"/>
      <w:marLeft w:val="0"/>
      <w:marRight w:val="0"/>
      <w:marTop w:val="0"/>
      <w:marBottom w:val="0"/>
      <w:divBdr>
        <w:top w:val="none" w:sz="0" w:space="0" w:color="auto"/>
        <w:left w:val="none" w:sz="0" w:space="0" w:color="auto"/>
        <w:bottom w:val="none" w:sz="0" w:space="0" w:color="auto"/>
        <w:right w:val="none" w:sz="0" w:space="0" w:color="auto"/>
      </w:divBdr>
    </w:div>
    <w:div w:id="145363491">
      <w:bodyDiv w:val="1"/>
      <w:marLeft w:val="0"/>
      <w:marRight w:val="0"/>
      <w:marTop w:val="0"/>
      <w:marBottom w:val="0"/>
      <w:divBdr>
        <w:top w:val="none" w:sz="0" w:space="0" w:color="auto"/>
        <w:left w:val="none" w:sz="0" w:space="0" w:color="auto"/>
        <w:bottom w:val="none" w:sz="0" w:space="0" w:color="auto"/>
        <w:right w:val="none" w:sz="0" w:space="0" w:color="auto"/>
      </w:divBdr>
    </w:div>
    <w:div w:id="145512710">
      <w:bodyDiv w:val="1"/>
      <w:marLeft w:val="0"/>
      <w:marRight w:val="0"/>
      <w:marTop w:val="0"/>
      <w:marBottom w:val="0"/>
      <w:divBdr>
        <w:top w:val="none" w:sz="0" w:space="0" w:color="auto"/>
        <w:left w:val="none" w:sz="0" w:space="0" w:color="auto"/>
        <w:bottom w:val="none" w:sz="0" w:space="0" w:color="auto"/>
        <w:right w:val="none" w:sz="0" w:space="0" w:color="auto"/>
      </w:divBdr>
    </w:div>
    <w:div w:id="145585934">
      <w:bodyDiv w:val="1"/>
      <w:marLeft w:val="0"/>
      <w:marRight w:val="0"/>
      <w:marTop w:val="0"/>
      <w:marBottom w:val="0"/>
      <w:divBdr>
        <w:top w:val="none" w:sz="0" w:space="0" w:color="auto"/>
        <w:left w:val="none" w:sz="0" w:space="0" w:color="auto"/>
        <w:bottom w:val="none" w:sz="0" w:space="0" w:color="auto"/>
        <w:right w:val="none" w:sz="0" w:space="0" w:color="auto"/>
      </w:divBdr>
    </w:div>
    <w:div w:id="145586628">
      <w:bodyDiv w:val="1"/>
      <w:marLeft w:val="0"/>
      <w:marRight w:val="0"/>
      <w:marTop w:val="0"/>
      <w:marBottom w:val="0"/>
      <w:divBdr>
        <w:top w:val="none" w:sz="0" w:space="0" w:color="auto"/>
        <w:left w:val="none" w:sz="0" w:space="0" w:color="auto"/>
        <w:bottom w:val="none" w:sz="0" w:space="0" w:color="auto"/>
        <w:right w:val="none" w:sz="0" w:space="0" w:color="auto"/>
      </w:divBdr>
    </w:div>
    <w:div w:id="145708026">
      <w:bodyDiv w:val="1"/>
      <w:marLeft w:val="0"/>
      <w:marRight w:val="0"/>
      <w:marTop w:val="0"/>
      <w:marBottom w:val="0"/>
      <w:divBdr>
        <w:top w:val="none" w:sz="0" w:space="0" w:color="auto"/>
        <w:left w:val="none" w:sz="0" w:space="0" w:color="auto"/>
        <w:bottom w:val="none" w:sz="0" w:space="0" w:color="auto"/>
        <w:right w:val="none" w:sz="0" w:space="0" w:color="auto"/>
      </w:divBdr>
    </w:div>
    <w:div w:id="145823704">
      <w:bodyDiv w:val="1"/>
      <w:marLeft w:val="0"/>
      <w:marRight w:val="0"/>
      <w:marTop w:val="0"/>
      <w:marBottom w:val="0"/>
      <w:divBdr>
        <w:top w:val="none" w:sz="0" w:space="0" w:color="auto"/>
        <w:left w:val="none" w:sz="0" w:space="0" w:color="auto"/>
        <w:bottom w:val="none" w:sz="0" w:space="0" w:color="auto"/>
        <w:right w:val="none" w:sz="0" w:space="0" w:color="auto"/>
      </w:divBdr>
    </w:div>
    <w:div w:id="145824800">
      <w:bodyDiv w:val="1"/>
      <w:marLeft w:val="0"/>
      <w:marRight w:val="0"/>
      <w:marTop w:val="0"/>
      <w:marBottom w:val="0"/>
      <w:divBdr>
        <w:top w:val="none" w:sz="0" w:space="0" w:color="auto"/>
        <w:left w:val="none" w:sz="0" w:space="0" w:color="auto"/>
        <w:bottom w:val="none" w:sz="0" w:space="0" w:color="auto"/>
        <w:right w:val="none" w:sz="0" w:space="0" w:color="auto"/>
      </w:divBdr>
    </w:div>
    <w:div w:id="145826342">
      <w:bodyDiv w:val="1"/>
      <w:marLeft w:val="0"/>
      <w:marRight w:val="0"/>
      <w:marTop w:val="0"/>
      <w:marBottom w:val="0"/>
      <w:divBdr>
        <w:top w:val="none" w:sz="0" w:space="0" w:color="auto"/>
        <w:left w:val="none" w:sz="0" w:space="0" w:color="auto"/>
        <w:bottom w:val="none" w:sz="0" w:space="0" w:color="auto"/>
        <w:right w:val="none" w:sz="0" w:space="0" w:color="auto"/>
      </w:divBdr>
    </w:div>
    <w:div w:id="145830070">
      <w:bodyDiv w:val="1"/>
      <w:marLeft w:val="0"/>
      <w:marRight w:val="0"/>
      <w:marTop w:val="0"/>
      <w:marBottom w:val="0"/>
      <w:divBdr>
        <w:top w:val="none" w:sz="0" w:space="0" w:color="auto"/>
        <w:left w:val="none" w:sz="0" w:space="0" w:color="auto"/>
        <w:bottom w:val="none" w:sz="0" w:space="0" w:color="auto"/>
        <w:right w:val="none" w:sz="0" w:space="0" w:color="auto"/>
      </w:divBdr>
    </w:div>
    <w:div w:id="146015216">
      <w:bodyDiv w:val="1"/>
      <w:marLeft w:val="0"/>
      <w:marRight w:val="0"/>
      <w:marTop w:val="0"/>
      <w:marBottom w:val="0"/>
      <w:divBdr>
        <w:top w:val="none" w:sz="0" w:space="0" w:color="auto"/>
        <w:left w:val="none" w:sz="0" w:space="0" w:color="auto"/>
        <w:bottom w:val="none" w:sz="0" w:space="0" w:color="auto"/>
        <w:right w:val="none" w:sz="0" w:space="0" w:color="auto"/>
      </w:divBdr>
    </w:div>
    <w:div w:id="146092816">
      <w:bodyDiv w:val="1"/>
      <w:marLeft w:val="0"/>
      <w:marRight w:val="0"/>
      <w:marTop w:val="0"/>
      <w:marBottom w:val="0"/>
      <w:divBdr>
        <w:top w:val="none" w:sz="0" w:space="0" w:color="auto"/>
        <w:left w:val="none" w:sz="0" w:space="0" w:color="auto"/>
        <w:bottom w:val="none" w:sz="0" w:space="0" w:color="auto"/>
        <w:right w:val="none" w:sz="0" w:space="0" w:color="auto"/>
      </w:divBdr>
    </w:div>
    <w:div w:id="146216072">
      <w:bodyDiv w:val="1"/>
      <w:marLeft w:val="0"/>
      <w:marRight w:val="0"/>
      <w:marTop w:val="0"/>
      <w:marBottom w:val="0"/>
      <w:divBdr>
        <w:top w:val="none" w:sz="0" w:space="0" w:color="auto"/>
        <w:left w:val="none" w:sz="0" w:space="0" w:color="auto"/>
        <w:bottom w:val="none" w:sz="0" w:space="0" w:color="auto"/>
        <w:right w:val="none" w:sz="0" w:space="0" w:color="auto"/>
      </w:divBdr>
    </w:div>
    <w:div w:id="146669671">
      <w:bodyDiv w:val="1"/>
      <w:marLeft w:val="0"/>
      <w:marRight w:val="0"/>
      <w:marTop w:val="0"/>
      <w:marBottom w:val="0"/>
      <w:divBdr>
        <w:top w:val="none" w:sz="0" w:space="0" w:color="auto"/>
        <w:left w:val="none" w:sz="0" w:space="0" w:color="auto"/>
        <w:bottom w:val="none" w:sz="0" w:space="0" w:color="auto"/>
        <w:right w:val="none" w:sz="0" w:space="0" w:color="auto"/>
      </w:divBdr>
    </w:div>
    <w:div w:id="146670695">
      <w:bodyDiv w:val="1"/>
      <w:marLeft w:val="0"/>
      <w:marRight w:val="0"/>
      <w:marTop w:val="0"/>
      <w:marBottom w:val="0"/>
      <w:divBdr>
        <w:top w:val="none" w:sz="0" w:space="0" w:color="auto"/>
        <w:left w:val="none" w:sz="0" w:space="0" w:color="auto"/>
        <w:bottom w:val="none" w:sz="0" w:space="0" w:color="auto"/>
        <w:right w:val="none" w:sz="0" w:space="0" w:color="auto"/>
      </w:divBdr>
    </w:div>
    <w:div w:id="146675070">
      <w:bodyDiv w:val="1"/>
      <w:marLeft w:val="0"/>
      <w:marRight w:val="0"/>
      <w:marTop w:val="0"/>
      <w:marBottom w:val="0"/>
      <w:divBdr>
        <w:top w:val="none" w:sz="0" w:space="0" w:color="auto"/>
        <w:left w:val="none" w:sz="0" w:space="0" w:color="auto"/>
        <w:bottom w:val="none" w:sz="0" w:space="0" w:color="auto"/>
        <w:right w:val="none" w:sz="0" w:space="0" w:color="auto"/>
      </w:divBdr>
    </w:div>
    <w:div w:id="146745878">
      <w:bodyDiv w:val="1"/>
      <w:marLeft w:val="0"/>
      <w:marRight w:val="0"/>
      <w:marTop w:val="0"/>
      <w:marBottom w:val="0"/>
      <w:divBdr>
        <w:top w:val="none" w:sz="0" w:space="0" w:color="auto"/>
        <w:left w:val="none" w:sz="0" w:space="0" w:color="auto"/>
        <w:bottom w:val="none" w:sz="0" w:space="0" w:color="auto"/>
        <w:right w:val="none" w:sz="0" w:space="0" w:color="auto"/>
      </w:divBdr>
    </w:div>
    <w:div w:id="146868477">
      <w:bodyDiv w:val="1"/>
      <w:marLeft w:val="0"/>
      <w:marRight w:val="0"/>
      <w:marTop w:val="0"/>
      <w:marBottom w:val="0"/>
      <w:divBdr>
        <w:top w:val="none" w:sz="0" w:space="0" w:color="auto"/>
        <w:left w:val="none" w:sz="0" w:space="0" w:color="auto"/>
        <w:bottom w:val="none" w:sz="0" w:space="0" w:color="auto"/>
        <w:right w:val="none" w:sz="0" w:space="0" w:color="auto"/>
      </w:divBdr>
    </w:div>
    <w:div w:id="146938743">
      <w:bodyDiv w:val="1"/>
      <w:marLeft w:val="0"/>
      <w:marRight w:val="0"/>
      <w:marTop w:val="0"/>
      <w:marBottom w:val="0"/>
      <w:divBdr>
        <w:top w:val="none" w:sz="0" w:space="0" w:color="auto"/>
        <w:left w:val="none" w:sz="0" w:space="0" w:color="auto"/>
        <w:bottom w:val="none" w:sz="0" w:space="0" w:color="auto"/>
        <w:right w:val="none" w:sz="0" w:space="0" w:color="auto"/>
      </w:divBdr>
    </w:div>
    <w:div w:id="147674199">
      <w:bodyDiv w:val="1"/>
      <w:marLeft w:val="0"/>
      <w:marRight w:val="0"/>
      <w:marTop w:val="0"/>
      <w:marBottom w:val="0"/>
      <w:divBdr>
        <w:top w:val="none" w:sz="0" w:space="0" w:color="auto"/>
        <w:left w:val="none" w:sz="0" w:space="0" w:color="auto"/>
        <w:bottom w:val="none" w:sz="0" w:space="0" w:color="auto"/>
        <w:right w:val="none" w:sz="0" w:space="0" w:color="auto"/>
      </w:divBdr>
    </w:div>
    <w:div w:id="147720498">
      <w:bodyDiv w:val="1"/>
      <w:marLeft w:val="0"/>
      <w:marRight w:val="0"/>
      <w:marTop w:val="0"/>
      <w:marBottom w:val="0"/>
      <w:divBdr>
        <w:top w:val="none" w:sz="0" w:space="0" w:color="auto"/>
        <w:left w:val="none" w:sz="0" w:space="0" w:color="auto"/>
        <w:bottom w:val="none" w:sz="0" w:space="0" w:color="auto"/>
        <w:right w:val="none" w:sz="0" w:space="0" w:color="auto"/>
      </w:divBdr>
    </w:div>
    <w:div w:id="147787920">
      <w:bodyDiv w:val="1"/>
      <w:marLeft w:val="0"/>
      <w:marRight w:val="0"/>
      <w:marTop w:val="0"/>
      <w:marBottom w:val="0"/>
      <w:divBdr>
        <w:top w:val="none" w:sz="0" w:space="0" w:color="auto"/>
        <w:left w:val="none" w:sz="0" w:space="0" w:color="auto"/>
        <w:bottom w:val="none" w:sz="0" w:space="0" w:color="auto"/>
        <w:right w:val="none" w:sz="0" w:space="0" w:color="auto"/>
      </w:divBdr>
    </w:div>
    <w:div w:id="147861855">
      <w:bodyDiv w:val="1"/>
      <w:marLeft w:val="0"/>
      <w:marRight w:val="0"/>
      <w:marTop w:val="0"/>
      <w:marBottom w:val="0"/>
      <w:divBdr>
        <w:top w:val="none" w:sz="0" w:space="0" w:color="auto"/>
        <w:left w:val="none" w:sz="0" w:space="0" w:color="auto"/>
        <w:bottom w:val="none" w:sz="0" w:space="0" w:color="auto"/>
        <w:right w:val="none" w:sz="0" w:space="0" w:color="auto"/>
      </w:divBdr>
    </w:div>
    <w:div w:id="147942625">
      <w:bodyDiv w:val="1"/>
      <w:marLeft w:val="0"/>
      <w:marRight w:val="0"/>
      <w:marTop w:val="0"/>
      <w:marBottom w:val="0"/>
      <w:divBdr>
        <w:top w:val="none" w:sz="0" w:space="0" w:color="auto"/>
        <w:left w:val="none" w:sz="0" w:space="0" w:color="auto"/>
        <w:bottom w:val="none" w:sz="0" w:space="0" w:color="auto"/>
        <w:right w:val="none" w:sz="0" w:space="0" w:color="auto"/>
      </w:divBdr>
    </w:div>
    <w:div w:id="147989130">
      <w:bodyDiv w:val="1"/>
      <w:marLeft w:val="0"/>
      <w:marRight w:val="0"/>
      <w:marTop w:val="0"/>
      <w:marBottom w:val="0"/>
      <w:divBdr>
        <w:top w:val="none" w:sz="0" w:space="0" w:color="auto"/>
        <w:left w:val="none" w:sz="0" w:space="0" w:color="auto"/>
        <w:bottom w:val="none" w:sz="0" w:space="0" w:color="auto"/>
        <w:right w:val="none" w:sz="0" w:space="0" w:color="auto"/>
      </w:divBdr>
    </w:div>
    <w:div w:id="148058439">
      <w:bodyDiv w:val="1"/>
      <w:marLeft w:val="0"/>
      <w:marRight w:val="0"/>
      <w:marTop w:val="0"/>
      <w:marBottom w:val="0"/>
      <w:divBdr>
        <w:top w:val="none" w:sz="0" w:space="0" w:color="auto"/>
        <w:left w:val="none" w:sz="0" w:space="0" w:color="auto"/>
        <w:bottom w:val="none" w:sz="0" w:space="0" w:color="auto"/>
        <w:right w:val="none" w:sz="0" w:space="0" w:color="auto"/>
      </w:divBdr>
    </w:div>
    <w:div w:id="148133382">
      <w:bodyDiv w:val="1"/>
      <w:marLeft w:val="0"/>
      <w:marRight w:val="0"/>
      <w:marTop w:val="0"/>
      <w:marBottom w:val="0"/>
      <w:divBdr>
        <w:top w:val="none" w:sz="0" w:space="0" w:color="auto"/>
        <w:left w:val="none" w:sz="0" w:space="0" w:color="auto"/>
        <w:bottom w:val="none" w:sz="0" w:space="0" w:color="auto"/>
        <w:right w:val="none" w:sz="0" w:space="0" w:color="auto"/>
      </w:divBdr>
    </w:div>
    <w:div w:id="148179890">
      <w:bodyDiv w:val="1"/>
      <w:marLeft w:val="0"/>
      <w:marRight w:val="0"/>
      <w:marTop w:val="0"/>
      <w:marBottom w:val="0"/>
      <w:divBdr>
        <w:top w:val="none" w:sz="0" w:space="0" w:color="auto"/>
        <w:left w:val="none" w:sz="0" w:space="0" w:color="auto"/>
        <w:bottom w:val="none" w:sz="0" w:space="0" w:color="auto"/>
        <w:right w:val="none" w:sz="0" w:space="0" w:color="auto"/>
      </w:divBdr>
    </w:div>
    <w:div w:id="148594787">
      <w:bodyDiv w:val="1"/>
      <w:marLeft w:val="0"/>
      <w:marRight w:val="0"/>
      <w:marTop w:val="0"/>
      <w:marBottom w:val="0"/>
      <w:divBdr>
        <w:top w:val="none" w:sz="0" w:space="0" w:color="auto"/>
        <w:left w:val="none" w:sz="0" w:space="0" w:color="auto"/>
        <w:bottom w:val="none" w:sz="0" w:space="0" w:color="auto"/>
        <w:right w:val="none" w:sz="0" w:space="0" w:color="auto"/>
      </w:divBdr>
    </w:div>
    <w:div w:id="148980487">
      <w:bodyDiv w:val="1"/>
      <w:marLeft w:val="0"/>
      <w:marRight w:val="0"/>
      <w:marTop w:val="0"/>
      <w:marBottom w:val="0"/>
      <w:divBdr>
        <w:top w:val="none" w:sz="0" w:space="0" w:color="auto"/>
        <w:left w:val="none" w:sz="0" w:space="0" w:color="auto"/>
        <w:bottom w:val="none" w:sz="0" w:space="0" w:color="auto"/>
        <w:right w:val="none" w:sz="0" w:space="0" w:color="auto"/>
      </w:divBdr>
    </w:div>
    <w:div w:id="149061464">
      <w:bodyDiv w:val="1"/>
      <w:marLeft w:val="0"/>
      <w:marRight w:val="0"/>
      <w:marTop w:val="0"/>
      <w:marBottom w:val="0"/>
      <w:divBdr>
        <w:top w:val="none" w:sz="0" w:space="0" w:color="auto"/>
        <w:left w:val="none" w:sz="0" w:space="0" w:color="auto"/>
        <w:bottom w:val="none" w:sz="0" w:space="0" w:color="auto"/>
        <w:right w:val="none" w:sz="0" w:space="0" w:color="auto"/>
      </w:divBdr>
    </w:div>
    <w:div w:id="149102960">
      <w:bodyDiv w:val="1"/>
      <w:marLeft w:val="0"/>
      <w:marRight w:val="0"/>
      <w:marTop w:val="0"/>
      <w:marBottom w:val="0"/>
      <w:divBdr>
        <w:top w:val="none" w:sz="0" w:space="0" w:color="auto"/>
        <w:left w:val="none" w:sz="0" w:space="0" w:color="auto"/>
        <w:bottom w:val="none" w:sz="0" w:space="0" w:color="auto"/>
        <w:right w:val="none" w:sz="0" w:space="0" w:color="auto"/>
      </w:divBdr>
    </w:div>
    <w:div w:id="149248907">
      <w:bodyDiv w:val="1"/>
      <w:marLeft w:val="0"/>
      <w:marRight w:val="0"/>
      <w:marTop w:val="0"/>
      <w:marBottom w:val="0"/>
      <w:divBdr>
        <w:top w:val="none" w:sz="0" w:space="0" w:color="auto"/>
        <w:left w:val="none" w:sz="0" w:space="0" w:color="auto"/>
        <w:bottom w:val="none" w:sz="0" w:space="0" w:color="auto"/>
        <w:right w:val="none" w:sz="0" w:space="0" w:color="auto"/>
      </w:divBdr>
    </w:div>
    <w:div w:id="149443511">
      <w:bodyDiv w:val="1"/>
      <w:marLeft w:val="0"/>
      <w:marRight w:val="0"/>
      <w:marTop w:val="0"/>
      <w:marBottom w:val="0"/>
      <w:divBdr>
        <w:top w:val="none" w:sz="0" w:space="0" w:color="auto"/>
        <w:left w:val="none" w:sz="0" w:space="0" w:color="auto"/>
        <w:bottom w:val="none" w:sz="0" w:space="0" w:color="auto"/>
        <w:right w:val="none" w:sz="0" w:space="0" w:color="auto"/>
      </w:divBdr>
    </w:div>
    <w:div w:id="149490250">
      <w:bodyDiv w:val="1"/>
      <w:marLeft w:val="0"/>
      <w:marRight w:val="0"/>
      <w:marTop w:val="0"/>
      <w:marBottom w:val="0"/>
      <w:divBdr>
        <w:top w:val="none" w:sz="0" w:space="0" w:color="auto"/>
        <w:left w:val="none" w:sz="0" w:space="0" w:color="auto"/>
        <w:bottom w:val="none" w:sz="0" w:space="0" w:color="auto"/>
        <w:right w:val="none" w:sz="0" w:space="0" w:color="auto"/>
      </w:divBdr>
    </w:div>
    <w:div w:id="149493384">
      <w:bodyDiv w:val="1"/>
      <w:marLeft w:val="0"/>
      <w:marRight w:val="0"/>
      <w:marTop w:val="0"/>
      <w:marBottom w:val="0"/>
      <w:divBdr>
        <w:top w:val="none" w:sz="0" w:space="0" w:color="auto"/>
        <w:left w:val="none" w:sz="0" w:space="0" w:color="auto"/>
        <w:bottom w:val="none" w:sz="0" w:space="0" w:color="auto"/>
        <w:right w:val="none" w:sz="0" w:space="0" w:color="auto"/>
      </w:divBdr>
    </w:div>
    <w:div w:id="149519624">
      <w:bodyDiv w:val="1"/>
      <w:marLeft w:val="0"/>
      <w:marRight w:val="0"/>
      <w:marTop w:val="0"/>
      <w:marBottom w:val="0"/>
      <w:divBdr>
        <w:top w:val="none" w:sz="0" w:space="0" w:color="auto"/>
        <w:left w:val="none" w:sz="0" w:space="0" w:color="auto"/>
        <w:bottom w:val="none" w:sz="0" w:space="0" w:color="auto"/>
        <w:right w:val="none" w:sz="0" w:space="0" w:color="auto"/>
      </w:divBdr>
    </w:div>
    <w:div w:id="149562800">
      <w:bodyDiv w:val="1"/>
      <w:marLeft w:val="0"/>
      <w:marRight w:val="0"/>
      <w:marTop w:val="0"/>
      <w:marBottom w:val="0"/>
      <w:divBdr>
        <w:top w:val="none" w:sz="0" w:space="0" w:color="auto"/>
        <w:left w:val="none" w:sz="0" w:space="0" w:color="auto"/>
        <w:bottom w:val="none" w:sz="0" w:space="0" w:color="auto"/>
        <w:right w:val="none" w:sz="0" w:space="0" w:color="auto"/>
      </w:divBdr>
    </w:div>
    <w:div w:id="149760785">
      <w:bodyDiv w:val="1"/>
      <w:marLeft w:val="0"/>
      <w:marRight w:val="0"/>
      <w:marTop w:val="0"/>
      <w:marBottom w:val="0"/>
      <w:divBdr>
        <w:top w:val="none" w:sz="0" w:space="0" w:color="auto"/>
        <w:left w:val="none" w:sz="0" w:space="0" w:color="auto"/>
        <w:bottom w:val="none" w:sz="0" w:space="0" w:color="auto"/>
        <w:right w:val="none" w:sz="0" w:space="0" w:color="auto"/>
      </w:divBdr>
    </w:div>
    <w:div w:id="149910725">
      <w:bodyDiv w:val="1"/>
      <w:marLeft w:val="0"/>
      <w:marRight w:val="0"/>
      <w:marTop w:val="0"/>
      <w:marBottom w:val="0"/>
      <w:divBdr>
        <w:top w:val="none" w:sz="0" w:space="0" w:color="auto"/>
        <w:left w:val="none" w:sz="0" w:space="0" w:color="auto"/>
        <w:bottom w:val="none" w:sz="0" w:space="0" w:color="auto"/>
        <w:right w:val="none" w:sz="0" w:space="0" w:color="auto"/>
      </w:divBdr>
    </w:div>
    <w:div w:id="150023642">
      <w:bodyDiv w:val="1"/>
      <w:marLeft w:val="0"/>
      <w:marRight w:val="0"/>
      <w:marTop w:val="0"/>
      <w:marBottom w:val="0"/>
      <w:divBdr>
        <w:top w:val="none" w:sz="0" w:space="0" w:color="auto"/>
        <w:left w:val="none" w:sz="0" w:space="0" w:color="auto"/>
        <w:bottom w:val="none" w:sz="0" w:space="0" w:color="auto"/>
        <w:right w:val="none" w:sz="0" w:space="0" w:color="auto"/>
      </w:divBdr>
    </w:div>
    <w:div w:id="150027898">
      <w:bodyDiv w:val="1"/>
      <w:marLeft w:val="0"/>
      <w:marRight w:val="0"/>
      <w:marTop w:val="0"/>
      <w:marBottom w:val="0"/>
      <w:divBdr>
        <w:top w:val="none" w:sz="0" w:space="0" w:color="auto"/>
        <w:left w:val="none" w:sz="0" w:space="0" w:color="auto"/>
        <w:bottom w:val="none" w:sz="0" w:space="0" w:color="auto"/>
        <w:right w:val="none" w:sz="0" w:space="0" w:color="auto"/>
      </w:divBdr>
    </w:div>
    <w:div w:id="150029296">
      <w:bodyDiv w:val="1"/>
      <w:marLeft w:val="0"/>
      <w:marRight w:val="0"/>
      <w:marTop w:val="0"/>
      <w:marBottom w:val="0"/>
      <w:divBdr>
        <w:top w:val="none" w:sz="0" w:space="0" w:color="auto"/>
        <w:left w:val="none" w:sz="0" w:space="0" w:color="auto"/>
        <w:bottom w:val="none" w:sz="0" w:space="0" w:color="auto"/>
        <w:right w:val="none" w:sz="0" w:space="0" w:color="auto"/>
      </w:divBdr>
    </w:div>
    <w:div w:id="150105486">
      <w:bodyDiv w:val="1"/>
      <w:marLeft w:val="0"/>
      <w:marRight w:val="0"/>
      <w:marTop w:val="0"/>
      <w:marBottom w:val="0"/>
      <w:divBdr>
        <w:top w:val="none" w:sz="0" w:space="0" w:color="auto"/>
        <w:left w:val="none" w:sz="0" w:space="0" w:color="auto"/>
        <w:bottom w:val="none" w:sz="0" w:space="0" w:color="auto"/>
        <w:right w:val="none" w:sz="0" w:space="0" w:color="auto"/>
      </w:divBdr>
    </w:div>
    <w:div w:id="150290057">
      <w:bodyDiv w:val="1"/>
      <w:marLeft w:val="0"/>
      <w:marRight w:val="0"/>
      <w:marTop w:val="0"/>
      <w:marBottom w:val="0"/>
      <w:divBdr>
        <w:top w:val="none" w:sz="0" w:space="0" w:color="auto"/>
        <w:left w:val="none" w:sz="0" w:space="0" w:color="auto"/>
        <w:bottom w:val="none" w:sz="0" w:space="0" w:color="auto"/>
        <w:right w:val="none" w:sz="0" w:space="0" w:color="auto"/>
      </w:divBdr>
    </w:div>
    <w:div w:id="150291276">
      <w:bodyDiv w:val="1"/>
      <w:marLeft w:val="0"/>
      <w:marRight w:val="0"/>
      <w:marTop w:val="0"/>
      <w:marBottom w:val="0"/>
      <w:divBdr>
        <w:top w:val="none" w:sz="0" w:space="0" w:color="auto"/>
        <w:left w:val="none" w:sz="0" w:space="0" w:color="auto"/>
        <w:bottom w:val="none" w:sz="0" w:space="0" w:color="auto"/>
        <w:right w:val="none" w:sz="0" w:space="0" w:color="auto"/>
      </w:divBdr>
    </w:div>
    <w:div w:id="150365666">
      <w:bodyDiv w:val="1"/>
      <w:marLeft w:val="0"/>
      <w:marRight w:val="0"/>
      <w:marTop w:val="0"/>
      <w:marBottom w:val="0"/>
      <w:divBdr>
        <w:top w:val="none" w:sz="0" w:space="0" w:color="auto"/>
        <w:left w:val="none" w:sz="0" w:space="0" w:color="auto"/>
        <w:bottom w:val="none" w:sz="0" w:space="0" w:color="auto"/>
        <w:right w:val="none" w:sz="0" w:space="0" w:color="auto"/>
      </w:divBdr>
    </w:div>
    <w:div w:id="150484639">
      <w:bodyDiv w:val="1"/>
      <w:marLeft w:val="0"/>
      <w:marRight w:val="0"/>
      <w:marTop w:val="0"/>
      <w:marBottom w:val="0"/>
      <w:divBdr>
        <w:top w:val="none" w:sz="0" w:space="0" w:color="auto"/>
        <w:left w:val="none" w:sz="0" w:space="0" w:color="auto"/>
        <w:bottom w:val="none" w:sz="0" w:space="0" w:color="auto"/>
        <w:right w:val="none" w:sz="0" w:space="0" w:color="auto"/>
      </w:divBdr>
    </w:div>
    <w:div w:id="150486383">
      <w:bodyDiv w:val="1"/>
      <w:marLeft w:val="0"/>
      <w:marRight w:val="0"/>
      <w:marTop w:val="0"/>
      <w:marBottom w:val="0"/>
      <w:divBdr>
        <w:top w:val="none" w:sz="0" w:space="0" w:color="auto"/>
        <w:left w:val="none" w:sz="0" w:space="0" w:color="auto"/>
        <w:bottom w:val="none" w:sz="0" w:space="0" w:color="auto"/>
        <w:right w:val="none" w:sz="0" w:space="0" w:color="auto"/>
      </w:divBdr>
    </w:div>
    <w:div w:id="150605757">
      <w:bodyDiv w:val="1"/>
      <w:marLeft w:val="0"/>
      <w:marRight w:val="0"/>
      <w:marTop w:val="0"/>
      <w:marBottom w:val="0"/>
      <w:divBdr>
        <w:top w:val="none" w:sz="0" w:space="0" w:color="auto"/>
        <w:left w:val="none" w:sz="0" w:space="0" w:color="auto"/>
        <w:bottom w:val="none" w:sz="0" w:space="0" w:color="auto"/>
        <w:right w:val="none" w:sz="0" w:space="0" w:color="auto"/>
      </w:divBdr>
    </w:div>
    <w:div w:id="150757359">
      <w:bodyDiv w:val="1"/>
      <w:marLeft w:val="0"/>
      <w:marRight w:val="0"/>
      <w:marTop w:val="0"/>
      <w:marBottom w:val="0"/>
      <w:divBdr>
        <w:top w:val="none" w:sz="0" w:space="0" w:color="auto"/>
        <w:left w:val="none" w:sz="0" w:space="0" w:color="auto"/>
        <w:bottom w:val="none" w:sz="0" w:space="0" w:color="auto"/>
        <w:right w:val="none" w:sz="0" w:space="0" w:color="auto"/>
      </w:divBdr>
    </w:div>
    <w:div w:id="150876058">
      <w:bodyDiv w:val="1"/>
      <w:marLeft w:val="0"/>
      <w:marRight w:val="0"/>
      <w:marTop w:val="0"/>
      <w:marBottom w:val="0"/>
      <w:divBdr>
        <w:top w:val="none" w:sz="0" w:space="0" w:color="auto"/>
        <w:left w:val="none" w:sz="0" w:space="0" w:color="auto"/>
        <w:bottom w:val="none" w:sz="0" w:space="0" w:color="auto"/>
        <w:right w:val="none" w:sz="0" w:space="0" w:color="auto"/>
      </w:divBdr>
    </w:div>
    <w:div w:id="151023949">
      <w:bodyDiv w:val="1"/>
      <w:marLeft w:val="0"/>
      <w:marRight w:val="0"/>
      <w:marTop w:val="0"/>
      <w:marBottom w:val="0"/>
      <w:divBdr>
        <w:top w:val="none" w:sz="0" w:space="0" w:color="auto"/>
        <w:left w:val="none" w:sz="0" w:space="0" w:color="auto"/>
        <w:bottom w:val="none" w:sz="0" w:space="0" w:color="auto"/>
        <w:right w:val="none" w:sz="0" w:space="0" w:color="auto"/>
      </w:divBdr>
    </w:div>
    <w:div w:id="151142201">
      <w:bodyDiv w:val="1"/>
      <w:marLeft w:val="0"/>
      <w:marRight w:val="0"/>
      <w:marTop w:val="0"/>
      <w:marBottom w:val="0"/>
      <w:divBdr>
        <w:top w:val="none" w:sz="0" w:space="0" w:color="auto"/>
        <w:left w:val="none" w:sz="0" w:space="0" w:color="auto"/>
        <w:bottom w:val="none" w:sz="0" w:space="0" w:color="auto"/>
        <w:right w:val="none" w:sz="0" w:space="0" w:color="auto"/>
      </w:divBdr>
    </w:div>
    <w:div w:id="151261549">
      <w:bodyDiv w:val="1"/>
      <w:marLeft w:val="0"/>
      <w:marRight w:val="0"/>
      <w:marTop w:val="0"/>
      <w:marBottom w:val="0"/>
      <w:divBdr>
        <w:top w:val="none" w:sz="0" w:space="0" w:color="auto"/>
        <w:left w:val="none" w:sz="0" w:space="0" w:color="auto"/>
        <w:bottom w:val="none" w:sz="0" w:space="0" w:color="auto"/>
        <w:right w:val="none" w:sz="0" w:space="0" w:color="auto"/>
      </w:divBdr>
    </w:div>
    <w:div w:id="151340102">
      <w:bodyDiv w:val="1"/>
      <w:marLeft w:val="0"/>
      <w:marRight w:val="0"/>
      <w:marTop w:val="0"/>
      <w:marBottom w:val="0"/>
      <w:divBdr>
        <w:top w:val="none" w:sz="0" w:space="0" w:color="auto"/>
        <w:left w:val="none" w:sz="0" w:space="0" w:color="auto"/>
        <w:bottom w:val="none" w:sz="0" w:space="0" w:color="auto"/>
        <w:right w:val="none" w:sz="0" w:space="0" w:color="auto"/>
      </w:divBdr>
    </w:div>
    <w:div w:id="151533882">
      <w:bodyDiv w:val="1"/>
      <w:marLeft w:val="0"/>
      <w:marRight w:val="0"/>
      <w:marTop w:val="0"/>
      <w:marBottom w:val="0"/>
      <w:divBdr>
        <w:top w:val="none" w:sz="0" w:space="0" w:color="auto"/>
        <w:left w:val="none" w:sz="0" w:space="0" w:color="auto"/>
        <w:bottom w:val="none" w:sz="0" w:space="0" w:color="auto"/>
        <w:right w:val="none" w:sz="0" w:space="0" w:color="auto"/>
      </w:divBdr>
    </w:div>
    <w:div w:id="151603013">
      <w:bodyDiv w:val="1"/>
      <w:marLeft w:val="0"/>
      <w:marRight w:val="0"/>
      <w:marTop w:val="0"/>
      <w:marBottom w:val="0"/>
      <w:divBdr>
        <w:top w:val="none" w:sz="0" w:space="0" w:color="auto"/>
        <w:left w:val="none" w:sz="0" w:space="0" w:color="auto"/>
        <w:bottom w:val="none" w:sz="0" w:space="0" w:color="auto"/>
        <w:right w:val="none" w:sz="0" w:space="0" w:color="auto"/>
      </w:divBdr>
    </w:div>
    <w:div w:id="151604330">
      <w:bodyDiv w:val="1"/>
      <w:marLeft w:val="0"/>
      <w:marRight w:val="0"/>
      <w:marTop w:val="0"/>
      <w:marBottom w:val="0"/>
      <w:divBdr>
        <w:top w:val="none" w:sz="0" w:space="0" w:color="auto"/>
        <w:left w:val="none" w:sz="0" w:space="0" w:color="auto"/>
        <w:bottom w:val="none" w:sz="0" w:space="0" w:color="auto"/>
        <w:right w:val="none" w:sz="0" w:space="0" w:color="auto"/>
      </w:divBdr>
    </w:div>
    <w:div w:id="151651020">
      <w:bodyDiv w:val="1"/>
      <w:marLeft w:val="0"/>
      <w:marRight w:val="0"/>
      <w:marTop w:val="0"/>
      <w:marBottom w:val="0"/>
      <w:divBdr>
        <w:top w:val="none" w:sz="0" w:space="0" w:color="auto"/>
        <w:left w:val="none" w:sz="0" w:space="0" w:color="auto"/>
        <w:bottom w:val="none" w:sz="0" w:space="0" w:color="auto"/>
        <w:right w:val="none" w:sz="0" w:space="0" w:color="auto"/>
      </w:divBdr>
    </w:div>
    <w:div w:id="152065852">
      <w:bodyDiv w:val="1"/>
      <w:marLeft w:val="0"/>
      <w:marRight w:val="0"/>
      <w:marTop w:val="0"/>
      <w:marBottom w:val="0"/>
      <w:divBdr>
        <w:top w:val="none" w:sz="0" w:space="0" w:color="auto"/>
        <w:left w:val="none" w:sz="0" w:space="0" w:color="auto"/>
        <w:bottom w:val="none" w:sz="0" w:space="0" w:color="auto"/>
        <w:right w:val="none" w:sz="0" w:space="0" w:color="auto"/>
      </w:divBdr>
    </w:div>
    <w:div w:id="152110357">
      <w:bodyDiv w:val="1"/>
      <w:marLeft w:val="0"/>
      <w:marRight w:val="0"/>
      <w:marTop w:val="0"/>
      <w:marBottom w:val="0"/>
      <w:divBdr>
        <w:top w:val="none" w:sz="0" w:space="0" w:color="auto"/>
        <w:left w:val="none" w:sz="0" w:space="0" w:color="auto"/>
        <w:bottom w:val="none" w:sz="0" w:space="0" w:color="auto"/>
        <w:right w:val="none" w:sz="0" w:space="0" w:color="auto"/>
      </w:divBdr>
    </w:div>
    <w:div w:id="152185047">
      <w:bodyDiv w:val="1"/>
      <w:marLeft w:val="0"/>
      <w:marRight w:val="0"/>
      <w:marTop w:val="0"/>
      <w:marBottom w:val="0"/>
      <w:divBdr>
        <w:top w:val="none" w:sz="0" w:space="0" w:color="auto"/>
        <w:left w:val="none" w:sz="0" w:space="0" w:color="auto"/>
        <w:bottom w:val="none" w:sz="0" w:space="0" w:color="auto"/>
        <w:right w:val="none" w:sz="0" w:space="0" w:color="auto"/>
      </w:divBdr>
    </w:div>
    <w:div w:id="152376551">
      <w:bodyDiv w:val="1"/>
      <w:marLeft w:val="0"/>
      <w:marRight w:val="0"/>
      <w:marTop w:val="0"/>
      <w:marBottom w:val="0"/>
      <w:divBdr>
        <w:top w:val="none" w:sz="0" w:space="0" w:color="auto"/>
        <w:left w:val="none" w:sz="0" w:space="0" w:color="auto"/>
        <w:bottom w:val="none" w:sz="0" w:space="0" w:color="auto"/>
        <w:right w:val="none" w:sz="0" w:space="0" w:color="auto"/>
      </w:divBdr>
    </w:div>
    <w:div w:id="152524701">
      <w:bodyDiv w:val="1"/>
      <w:marLeft w:val="0"/>
      <w:marRight w:val="0"/>
      <w:marTop w:val="0"/>
      <w:marBottom w:val="0"/>
      <w:divBdr>
        <w:top w:val="none" w:sz="0" w:space="0" w:color="auto"/>
        <w:left w:val="none" w:sz="0" w:space="0" w:color="auto"/>
        <w:bottom w:val="none" w:sz="0" w:space="0" w:color="auto"/>
        <w:right w:val="none" w:sz="0" w:space="0" w:color="auto"/>
      </w:divBdr>
    </w:div>
    <w:div w:id="152767056">
      <w:bodyDiv w:val="1"/>
      <w:marLeft w:val="0"/>
      <w:marRight w:val="0"/>
      <w:marTop w:val="0"/>
      <w:marBottom w:val="0"/>
      <w:divBdr>
        <w:top w:val="none" w:sz="0" w:space="0" w:color="auto"/>
        <w:left w:val="none" w:sz="0" w:space="0" w:color="auto"/>
        <w:bottom w:val="none" w:sz="0" w:space="0" w:color="auto"/>
        <w:right w:val="none" w:sz="0" w:space="0" w:color="auto"/>
      </w:divBdr>
    </w:div>
    <w:div w:id="152836891">
      <w:bodyDiv w:val="1"/>
      <w:marLeft w:val="0"/>
      <w:marRight w:val="0"/>
      <w:marTop w:val="0"/>
      <w:marBottom w:val="0"/>
      <w:divBdr>
        <w:top w:val="none" w:sz="0" w:space="0" w:color="auto"/>
        <w:left w:val="none" w:sz="0" w:space="0" w:color="auto"/>
        <w:bottom w:val="none" w:sz="0" w:space="0" w:color="auto"/>
        <w:right w:val="none" w:sz="0" w:space="0" w:color="auto"/>
      </w:divBdr>
    </w:div>
    <w:div w:id="152990292">
      <w:bodyDiv w:val="1"/>
      <w:marLeft w:val="0"/>
      <w:marRight w:val="0"/>
      <w:marTop w:val="0"/>
      <w:marBottom w:val="0"/>
      <w:divBdr>
        <w:top w:val="none" w:sz="0" w:space="0" w:color="auto"/>
        <w:left w:val="none" w:sz="0" w:space="0" w:color="auto"/>
        <w:bottom w:val="none" w:sz="0" w:space="0" w:color="auto"/>
        <w:right w:val="none" w:sz="0" w:space="0" w:color="auto"/>
      </w:divBdr>
    </w:div>
    <w:div w:id="153377139">
      <w:bodyDiv w:val="1"/>
      <w:marLeft w:val="0"/>
      <w:marRight w:val="0"/>
      <w:marTop w:val="0"/>
      <w:marBottom w:val="0"/>
      <w:divBdr>
        <w:top w:val="none" w:sz="0" w:space="0" w:color="auto"/>
        <w:left w:val="none" w:sz="0" w:space="0" w:color="auto"/>
        <w:bottom w:val="none" w:sz="0" w:space="0" w:color="auto"/>
        <w:right w:val="none" w:sz="0" w:space="0" w:color="auto"/>
      </w:divBdr>
    </w:div>
    <w:div w:id="153500071">
      <w:bodyDiv w:val="1"/>
      <w:marLeft w:val="0"/>
      <w:marRight w:val="0"/>
      <w:marTop w:val="0"/>
      <w:marBottom w:val="0"/>
      <w:divBdr>
        <w:top w:val="none" w:sz="0" w:space="0" w:color="auto"/>
        <w:left w:val="none" w:sz="0" w:space="0" w:color="auto"/>
        <w:bottom w:val="none" w:sz="0" w:space="0" w:color="auto"/>
        <w:right w:val="none" w:sz="0" w:space="0" w:color="auto"/>
      </w:divBdr>
    </w:div>
    <w:div w:id="153685212">
      <w:bodyDiv w:val="1"/>
      <w:marLeft w:val="0"/>
      <w:marRight w:val="0"/>
      <w:marTop w:val="0"/>
      <w:marBottom w:val="0"/>
      <w:divBdr>
        <w:top w:val="none" w:sz="0" w:space="0" w:color="auto"/>
        <w:left w:val="none" w:sz="0" w:space="0" w:color="auto"/>
        <w:bottom w:val="none" w:sz="0" w:space="0" w:color="auto"/>
        <w:right w:val="none" w:sz="0" w:space="0" w:color="auto"/>
      </w:divBdr>
    </w:div>
    <w:div w:id="153685481">
      <w:bodyDiv w:val="1"/>
      <w:marLeft w:val="0"/>
      <w:marRight w:val="0"/>
      <w:marTop w:val="0"/>
      <w:marBottom w:val="0"/>
      <w:divBdr>
        <w:top w:val="none" w:sz="0" w:space="0" w:color="auto"/>
        <w:left w:val="none" w:sz="0" w:space="0" w:color="auto"/>
        <w:bottom w:val="none" w:sz="0" w:space="0" w:color="auto"/>
        <w:right w:val="none" w:sz="0" w:space="0" w:color="auto"/>
      </w:divBdr>
    </w:div>
    <w:div w:id="154105830">
      <w:bodyDiv w:val="1"/>
      <w:marLeft w:val="0"/>
      <w:marRight w:val="0"/>
      <w:marTop w:val="0"/>
      <w:marBottom w:val="0"/>
      <w:divBdr>
        <w:top w:val="none" w:sz="0" w:space="0" w:color="auto"/>
        <w:left w:val="none" w:sz="0" w:space="0" w:color="auto"/>
        <w:bottom w:val="none" w:sz="0" w:space="0" w:color="auto"/>
        <w:right w:val="none" w:sz="0" w:space="0" w:color="auto"/>
      </w:divBdr>
    </w:div>
    <w:div w:id="154106810">
      <w:bodyDiv w:val="1"/>
      <w:marLeft w:val="0"/>
      <w:marRight w:val="0"/>
      <w:marTop w:val="0"/>
      <w:marBottom w:val="0"/>
      <w:divBdr>
        <w:top w:val="none" w:sz="0" w:space="0" w:color="auto"/>
        <w:left w:val="none" w:sz="0" w:space="0" w:color="auto"/>
        <w:bottom w:val="none" w:sz="0" w:space="0" w:color="auto"/>
        <w:right w:val="none" w:sz="0" w:space="0" w:color="auto"/>
      </w:divBdr>
    </w:div>
    <w:div w:id="154296964">
      <w:bodyDiv w:val="1"/>
      <w:marLeft w:val="0"/>
      <w:marRight w:val="0"/>
      <w:marTop w:val="0"/>
      <w:marBottom w:val="0"/>
      <w:divBdr>
        <w:top w:val="none" w:sz="0" w:space="0" w:color="auto"/>
        <w:left w:val="none" w:sz="0" w:space="0" w:color="auto"/>
        <w:bottom w:val="none" w:sz="0" w:space="0" w:color="auto"/>
        <w:right w:val="none" w:sz="0" w:space="0" w:color="auto"/>
      </w:divBdr>
    </w:div>
    <w:div w:id="154801736">
      <w:bodyDiv w:val="1"/>
      <w:marLeft w:val="0"/>
      <w:marRight w:val="0"/>
      <w:marTop w:val="0"/>
      <w:marBottom w:val="0"/>
      <w:divBdr>
        <w:top w:val="none" w:sz="0" w:space="0" w:color="auto"/>
        <w:left w:val="none" w:sz="0" w:space="0" w:color="auto"/>
        <w:bottom w:val="none" w:sz="0" w:space="0" w:color="auto"/>
        <w:right w:val="none" w:sz="0" w:space="0" w:color="auto"/>
      </w:divBdr>
    </w:div>
    <w:div w:id="154883227">
      <w:bodyDiv w:val="1"/>
      <w:marLeft w:val="0"/>
      <w:marRight w:val="0"/>
      <w:marTop w:val="0"/>
      <w:marBottom w:val="0"/>
      <w:divBdr>
        <w:top w:val="none" w:sz="0" w:space="0" w:color="auto"/>
        <w:left w:val="none" w:sz="0" w:space="0" w:color="auto"/>
        <w:bottom w:val="none" w:sz="0" w:space="0" w:color="auto"/>
        <w:right w:val="none" w:sz="0" w:space="0" w:color="auto"/>
      </w:divBdr>
    </w:div>
    <w:div w:id="154928762">
      <w:bodyDiv w:val="1"/>
      <w:marLeft w:val="0"/>
      <w:marRight w:val="0"/>
      <w:marTop w:val="0"/>
      <w:marBottom w:val="0"/>
      <w:divBdr>
        <w:top w:val="none" w:sz="0" w:space="0" w:color="auto"/>
        <w:left w:val="none" w:sz="0" w:space="0" w:color="auto"/>
        <w:bottom w:val="none" w:sz="0" w:space="0" w:color="auto"/>
        <w:right w:val="none" w:sz="0" w:space="0" w:color="auto"/>
      </w:divBdr>
    </w:div>
    <w:div w:id="154996010">
      <w:bodyDiv w:val="1"/>
      <w:marLeft w:val="0"/>
      <w:marRight w:val="0"/>
      <w:marTop w:val="0"/>
      <w:marBottom w:val="0"/>
      <w:divBdr>
        <w:top w:val="none" w:sz="0" w:space="0" w:color="auto"/>
        <w:left w:val="none" w:sz="0" w:space="0" w:color="auto"/>
        <w:bottom w:val="none" w:sz="0" w:space="0" w:color="auto"/>
        <w:right w:val="none" w:sz="0" w:space="0" w:color="auto"/>
      </w:divBdr>
    </w:div>
    <w:div w:id="155152013">
      <w:bodyDiv w:val="1"/>
      <w:marLeft w:val="0"/>
      <w:marRight w:val="0"/>
      <w:marTop w:val="0"/>
      <w:marBottom w:val="0"/>
      <w:divBdr>
        <w:top w:val="none" w:sz="0" w:space="0" w:color="auto"/>
        <w:left w:val="none" w:sz="0" w:space="0" w:color="auto"/>
        <w:bottom w:val="none" w:sz="0" w:space="0" w:color="auto"/>
        <w:right w:val="none" w:sz="0" w:space="0" w:color="auto"/>
      </w:divBdr>
    </w:div>
    <w:div w:id="155265361">
      <w:bodyDiv w:val="1"/>
      <w:marLeft w:val="0"/>
      <w:marRight w:val="0"/>
      <w:marTop w:val="0"/>
      <w:marBottom w:val="0"/>
      <w:divBdr>
        <w:top w:val="none" w:sz="0" w:space="0" w:color="auto"/>
        <w:left w:val="none" w:sz="0" w:space="0" w:color="auto"/>
        <w:bottom w:val="none" w:sz="0" w:space="0" w:color="auto"/>
        <w:right w:val="none" w:sz="0" w:space="0" w:color="auto"/>
      </w:divBdr>
    </w:div>
    <w:div w:id="155265478">
      <w:bodyDiv w:val="1"/>
      <w:marLeft w:val="0"/>
      <w:marRight w:val="0"/>
      <w:marTop w:val="0"/>
      <w:marBottom w:val="0"/>
      <w:divBdr>
        <w:top w:val="none" w:sz="0" w:space="0" w:color="auto"/>
        <w:left w:val="none" w:sz="0" w:space="0" w:color="auto"/>
        <w:bottom w:val="none" w:sz="0" w:space="0" w:color="auto"/>
        <w:right w:val="none" w:sz="0" w:space="0" w:color="auto"/>
      </w:divBdr>
    </w:div>
    <w:div w:id="155267552">
      <w:bodyDiv w:val="1"/>
      <w:marLeft w:val="0"/>
      <w:marRight w:val="0"/>
      <w:marTop w:val="0"/>
      <w:marBottom w:val="0"/>
      <w:divBdr>
        <w:top w:val="none" w:sz="0" w:space="0" w:color="auto"/>
        <w:left w:val="none" w:sz="0" w:space="0" w:color="auto"/>
        <w:bottom w:val="none" w:sz="0" w:space="0" w:color="auto"/>
        <w:right w:val="none" w:sz="0" w:space="0" w:color="auto"/>
      </w:divBdr>
    </w:div>
    <w:div w:id="155458965">
      <w:bodyDiv w:val="1"/>
      <w:marLeft w:val="0"/>
      <w:marRight w:val="0"/>
      <w:marTop w:val="0"/>
      <w:marBottom w:val="0"/>
      <w:divBdr>
        <w:top w:val="none" w:sz="0" w:space="0" w:color="auto"/>
        <w:left w:val="none" w:sz="0" w:space="0" w:color="auto"/>
        <w:bottom w:val="none" w:sz="0" w:space="0" w:color="auto"/>
        <w:right w:val="none" w:sz="0" w:space="0" w:color="auto"/>
      </w:divBdr>
    </w:div>
    <w:div w:id="155533681">
      <w:bodyDiv w:val="1"/>
      <w:marLeft w:val="0"/>
      <w:marRight w:val="0"/>
      <w:marTop w:val="0"/>
      <w:marBottom w:val="0"/>
      <w:divBdr>
        <w:top w:val="none" w:sz="0" w:space="0" w:color="auto"/>
        <w:left w:val="none" w:sz="0" w:space="0" w:color="auto"/>
        <w:bottom w:val="none" w:sz="0" w:space="0" w:color="auto"/>
        <w:right w:val="none" w:sz="0" w:space="0" w:color="auto"/>
      </w:divBdr>
    </w:div>
    <w:div w:id="155607900">
      <w:bodyDiv w:val="1"/>
      <w:marLeft w:val="0"/>
      <w:marRight w:val="0"/>
      <w:marTop w:val="0"/>
      <w:marBottom w:val="0"/>
      <w:divBdr>
        <w:top w:val="none" w:sz="0" w:space="0" w:color="auto"/>
        <w:left w:val="none" w:sz="0" w:space="0" w:color="auto"/>
        <w:bottom w:val="none" w:sz="0" w:space="0" w:color="auto"/>
        <w:right w:val="none" w:sz="0" w:space="0" w:color="auto"/>
      </w:divBdr>
    </w:div>
    <w:div w:id="155850575">
      <w:bodyDiv w:val="1"/>
      <w:marLeft w:val="0"/>
      <w:marRight w:val="0"/>
      <w:marTop w:val="0"/>
      <w:marBottom w:val="0"/>
      <w:divBdr>
        <w:top w:val="none" w:sz="0" w:space="0" w:color="auto"/>
        <w:left w:val="none" w:sz="0" w:space="0" w:color="auto"/>
        <w:bottom w:val="none" w:sz="0" w:space="0" w:color="auto"/>
        <w:right w:val="none" w:sz="0" w:space="0" w:color="auto"/>
      </w:divBdr>
    </w:div>
    <w:div w:id="155918913">
      <w:bodyDiv w:val="1"/>
      <w:marLeft w:val="0"/>
      <w:marRight w:val="0"/>
      <w:marTop w:val="0"/>
      <w:marBottom w:val="0"/>
      <w:divBdr>
        <w:top w:val="none" w:sz="0" w:space="0" w:color="auto"/>
        <w:left w:val="none" w:sz="0" w:space="0" w:color="auto"/>
        <w:bottom w:val="none" w:sz="0" w:space="0" w:color="auto"/>
        <w:right w:val="none" w:sz="0" w:space="0" w:color="auto"/>
      </w:divBdr>
    </w:div>
    <w:div w:id="155922817">
      <w:bodyDiv w:val="1"/>
      <w:marLeft w:val="0"/>
      <w:marRight w:val="0"/>
      <w:marTop w:val="0"/>
      <w:marBottom w:val="0"/>
      <w:divBdr>
        <w:top w:val="none" w:sz="0" w:space="0" w:color="auto"/>
        <w:left w:val="none" w:sz="0" w:space="0" w:color="auto"/>
        <w:bottom w:val="none" w:sz="0" w:space="0" w:color="auto"/>
        <w:right w:val="none" w:sz="0" w:space="0" w:color="auto"/>
      </w:divBdr>
    </w:div>
    <w:div w:id="155925032">
      <w:bodyDiv w:val="1"/>
      <w:marLeft w:val="0"/>
      <w:marRight w:val="0"/>
      <w:marTop w:val="0"/>
      <w:marBottom w:val="0"/>
      <w:divBdr>
        <w:top w:val="none" w:sz="0" w:space="0" w:color="auto"/>
        <w:left w:val="none" w:sz="0" w:space="0" w:color="auto"/>
        <w:bottom w:val="none" w:sz="0" w:space="0" w:color="auto"/>
        <w:right w:val="none" w:sz="0" w:space="0" w:color="auto"/>
      </w:divBdr>
    </w:div>
    <w:div w:id="155999112">
      <w:bodyDiv w:val="1"/>
      <w:marLeft w:val="0"/>
      <w:marRight w:val="0"/>
      <w:marTop w:val="0"/>
      <w:marBottom w:val="0"/>
      <w:divBdr>
        <w:top w:val="none" w:sz="0" w:space="0" w:color="auto"/>
        <w:left w:val="none" w:sz="0" w:space="0" w:color="auto"/>
        <w:bottom w:val="none" w:sz="0" w:space="0" w:color="auto"/>
        <w:right w:val="none" w:sz="0" w:space="0" w:color="auto"/>
      </w:divBdr>
    </w:div>
    <w:div w:id="156044569">
      <w:bodyDiv w:val="1"/>
      <w:marLeft w:val="0"/>
      <w:marRight w:val="0"/>
      <w:marTop w:val="0"/>
      <w:marBottom w:val="0"/>
      <w:divBdr>
        <w:top w:val="none" w:sz="0" w:space="0" w:color="auto"/>
        <w:left w:val="none" w:sz="0" w:space="0" w:color="auto"/>
        <w:bottom w:val="none" w:sz="0" w:space="0" w:color="auto"/>
        <w:right w:val="none" w:sz="0" w:space="0" w:color="auto"/>
      </w:divBdr>
    </w:div>
    <w:div w:id="156269310">
      <w:bodyDiv w:val="1"/>
      <w:marLeft w:val="0"/>
      <w:marRight w:val="0"/>
      <w:marTop w:val="0"/>
      <w:marBottom w:val="0"/>
      <w:divBdr>
        <w:top w:val="none" w:sz="0" w:space="0" w:color="auto"/>
        <w:left w:val="none" w:sz="0" w:space="0" w:color="auto"/>
        <w:bottom w:val="none" w:sz="0" w:space="0" w:color="auto"/>
        <w:right w:val="none" w:sz="0" w:space="0" w:color="auto"/>
      </w:divBdr>
    </w:div>
    <w:div w:id="156307032">
      <w:bodyDiv w:val="1"/>
      <w:marLeft w:val="0"/>
      <w:marRight w:val="0"/>
      <w:marTop w:val="0"/>
      <w:marBottom w:val="0"/>
      <w:divBdr>
        <w:top w:val="none" w:sz="0" w:space="0" w:color="auto"/>
        <w:left w:val="none" w:sz="0" w:space="0" w:color="auto"/>
        <w:bottom w:val="none" w:sz="0" w:space="0" w:color="auto"/>
        <w:right w:val="none" w:sz="0" w:space="0" w:color="auto"/>
      </w:divBdr>
    </w:div>
    <w:div w:id="156387485">
      <w:bodyDiv w:val="1"/>
      <w:marLeft w:val="0"/>
      <w:marRight w:val="0"/>
      <w:marTop w:val="0"/>
      <w:marBottom w:val="0"/>
      <w:divBdr>
        <w:top w:val="none" w:sz="0" w:space="0" w:color="auto"/>
        <w:left w:val="none" w:sz="0" w:space="0" w:color="auto"/>
        <w:bottom w:val="none" w:sz="0" w:space="0" w:color="auto"/>
        <w:right w:val="none" w:sz="0" w:space="0" w:color="auto"/>
      </w:divBdr>
    </w:div>
    <w:div w:id="156501252">
      <w:bodyDiv w:val="1"/>
      <w:marLeft w:val="0"/>
      <w:marRight w:val="0"/>
      <w:marTop w:val="0"/>
      <w:marBottom w:val="0"/>
      <w:divBdr>
        <w:top w:val="none" w:sz="0" w:space="0" w:color="auto"/>
        <w:left w:val="none" w:sz="0" w:space="0" w:color="auto"/>
        <w:bottom w:val="none" w:sz="0" w:space="0" w:color="auto"/>
        <w:right w:val="none" w:sz="0" w:space="0" w:color="auto"/>
      </w:divBdr>
    </w:div>
    <w:div w:id="156726401">
      <w:bodyDiv w:val="1"/>
      <w:marLeft w:val="0"/>
      <w:marRight w:val="0"/>
      <w:marTop w:val="0"/>
      <w:marBottom w:val="0"/>
      <w:divBdr>
        <w:top w:val="none" w:sz="0" w:space="0" w:color="auto"/>
        <w:left w:val="none" w:sz="0" w:space="0" w:color="auto"/>
        <w:bottom w:val="none" w:sz="0" w:space="0" w:color="auto"/>
        <w:right w:val="none" w:sz="0" w:space="0" w:color="auto"/>
      </w:divBdr>
    </w:div>
    <w:div w:id="156964942">
      <w:bodyDiv w:val="1"/>
      <w:marLeft w:val="0"/>
      <w:marRight w:val="0"/>
      <w:marTop w:val="0"/>
      <w:marBottom w:val="0"/>
      <w:divBdr>
        <w:top w:val="none" w:sz="0" w:space="0" w:color="auto"/>
        <w:left w:val="none" w:sz="0" w:space="0" w:color="auto"/>
        <w:bottom w:val="none" w:sz="0" w:space="0" w:color="auto"/>
        <w:right w:val="none" w:sz="0" w:space="0" w:color="auto"/>
      </w:divBdr>
    </w:div>
    <w:div w:id="157157904">
      <w:bodyDiv w:val="1"/>
      <w:marLeft w:val="0"/>
      <w:marRight w:val="0"/>
      <w:marTop w:val="0"/>
      <w:marBottom w:val="0"/>
      <w:divBdr>
        <w:top w:val="none" w:sz="0" w:space="0" w:color="auto"/>
        <w:left w:val="none" w:sz="0" w:space="0" w:color="auto"/>
        <w:bottom w:val="none" w:sz="0" w:space="0" w:color="auto"/>
        <w:right w:val="none" w:sz="0" w:space="0" w:color="auto"/>
      </w:divBdr>
    </w:div>
    <w:div w:id="157235462">
      <w:bodyDiv w:val="1"/>
      <w:marLeft w:val="0"/>
      <w:marRight w:val="0"/>
      <w:marTop w:val="0"/>
      <w:marBottom w:val="0"/>
      <w:divBdr>
        <w:top w:val="none" w:sz="0" w:space="0" w:color="auto"/>
        <w:left w:val="none" w:sz="0" w:space="0" w:color="auto"/>
        <w:bottom w:val="none" w:sz="0" w:space="0" w:color="auto"/>
        <w:right w:val="none" w:sz="0" w:space="0" w:color="auto"/>
      </w:divBdr>
    </w:div>
    <w:div w:id="157308564">
      <w:bodyDiv w:val="1"/>
      <w:marLeft w:val="0"/>
      <w:marRight w:val="0"/>
      <w:marTop w:val="0"/>
      <w:marBottom w:val="0"/>
      <w:divBdr>
        <w:top w:val="none" w:sz="0" w:space="0" w:color="auto"/>
        <w:left w:val="none" w:sz="0" w:space="0" w:color="auto"/>
        <w:bottom w:val="none" w:sz="0" w:space="0" w:color="auto"/>
        <w:right w:val="none" w:sz="0" w:space="0" w:color="auto"/>
      </w:divBdr>
    </w:div>
    <w:div w:id="157502219">
      <w:bodyDiv w:val="1"/>
      <w:marLeft w:val="0"/>
      <w:marRight w:val="0"/>
      <w:marTop w:val="0"/>
      <w:marBottom w:val="0"/>
      <w:divBdr>
        <w:top w:val="none" w:sz="0" w:space="0" w:color="auto"/>
        <w:left w:val="none" w:sz="0" w:space="0" w:color="auto"/>
        <w:bottom w:val="none" w:sz="0" w:space="0" w:color="auto"/>
        <w:right w:val="none" w:sz="0" w:space="0" w:color="auto"/>
      </w:divBdr>
    </w:div>
    <w:div w:id="157549416">
      <w:bodyDiv w:val="1"/>
      <w:marLeft w:val="0"/>
      <w:marRight w:val="0"/>
      <w:marTop w:val="0"/>
      <w:marBottom w:val="0"/>
      <w:divBdr>
        <w:top w:val="none" w:sz="0" w:space="0" w:color="auto"/>
        <w:left w:val="none" w:sz="0" w:space="0" w:color="auto"/>
        <w:bottom w:val="none" w:sz="0" w:space="0" w:color="auto"/>
        <w:right w:val="none" w:sz="0" w:space="0" w:color="auto"/>
      </w:divBdr>
    </w:div>
    <w:div w:id="157578685">
      <w:bodyDiv w:val="1"/>
      <w:marLeft w:val="0"/>
      <w:marRight w:val="0"/>
      <w:marTop w:val="0"/>
      <w:marBottom w:val="0"/>
      <w:divBdr>
        <w:top w:val="none" w:sz="0" w:space="0" w:color="auto"/>
        <w:left w:val="none" w:sz="0" w:space="0" w:color="auto"/>
        <w:bottom w:val="none" w:sz="0" w:space="0" w:color="auto"/>
        <w:right w:val="none" w:sz="0" w:space="0" w:color="auto"/>
      </w:divBdr>
    </w:div>
    <w:div w:id="157581271">
      <w:bodyDiv w:val="1"/>
      <w:marLeft w:val="0"/>
      <w:marRight w:val="0"/>
      <w:marTop w:val="0"/>
      <w:marBottom w:val="0"/>
      <w:divBdr>
        <w:top w:val="none" w:sz="0" w:space="0" w:color="auto"/>
        <w:left w:val="none" w:sz="0" w:space="0" w:color="auto"/>
        <w:bottom w:val="none" w:sz="0" w:space="0" w:color="auto"/>
        <w:right w:val="none" w:sz="0" w:space="0" w:color="auto"/>
      </w:divBdr>
    </w:div>
    <w:div w:id="157766420">
      <w:bodyDiv w:val="1"/>
      <w:marLeft w:val="0"/>
      <w:marRight w:val="0"/>
      <w:marTop w:val="0"/>
      <w:marBottom w:val="0"/>
      <w:divBdr>
        <w:top w:val="none" w:sz="0" w:space="0" w:color="auto"/>
        <w:left w:val="none" w:sz="0" w:space="0" w:color="auto"/>
        <w:bottom w:val="none" w:sz="0" w:space="0" w:color="auto"/>
        <w:right w:val="none" w:sz="0" w:space="0" w:color="auto"/>
      </w:divBdr>
    </w:div>
    <w:div w:id="157814687">
      <w:bodyDiv w:val="1"/>
      <w:marLeft w:val="0"/>
      <w:marRight w:val="0"/>
      <w:marTop w:val="0"/>
      <w:marBottom w:val="0"/>
      <w:divBdr>
        <w:top w:val="none" w:sz="0" w:space="0" w:color="auto"/>
        <w:left w:val="none" w:sz="0" w:space="0" w:color="auto"/>
        <w:bottom w:val="none" w:sz="0" w:space="0" w:color="auto"/>
        <w:right w:val="none" w:sz="0" w:space="0" w:color="auto"/>
      </w:divBdr>
    </w:div>
    <w:div w:id="157966448">
      <w:bodyDiv w:val="1"/>
      <w:marLeft w:val="0"/>
      <w:marRight w:val="0"/>
      <w:marTop w:val="0"/>
      <w:marBottom w:val="0"/>
      <w:divBdr>
        <w:top w:val="none" w:sz="0" w:space="0" w:color="auto"/>
        <w:left w:val="none" w:sz="0" w:space="0" w:color="auto"/>
        <w:bottom w:val="none" w:sz="0" w:space="0" w:color="auto"/>
        <w:right w:val="none" w:sz="0" w:space="0" w:color="auto"/>
      </w:divBdr>
    </w:div>
    <w:div w:id="158038126">
      <w:bodyDiv w:val="1"/>
      <w:marLeft w:val="0"/>
      <w:marRight w:val="0"/>
      <w:marTop w:val="0"/>
      <w:marBottom w:val="0"/>
      <w:divBdr>
        <w:top w:val="none" w:sz="0" w:space="0" w:color="auto"/>
        <w:left w:val="none" w:sz="0" w:space="0" w:color="auto"/>
        <w:bottom w:val="none" w:sz="0" w:space="0" w:color="auto"/>
        <w:right w:val="none" w:sz="0" w:space="0" w:color="auto"/>
      </w:divBdr>
    </w:div>
    <w:div w:id="158084461">
      <w:bodyDiv w:val="1"/>
      <w:marLeft w:val="0"/>
      <w:marRight w:val="0"/>
      <w:marTop w:val="0"/>
      <w:marBottom w:val="0"/>
      <w:divBdr>
        <w:top w:val="none" w:sz="0" w:space="0" w:color="auto"/>
        <w:left w:val="none" w:sz="0" w:space="0" w:color="auto"/>
        <w:bottom w:val="none" w:sz="0" w:space="0" w:color="auto"/>
        <w:right w:val="none" w:sz="0" w:space="0" w:color="auto"/>
      </w:divBdr>
    </w:div>
    <w:div w:id="158430966">
      <w:bodyDiv w:val="1"/>
      <w:marLeft w:val="0"/>
      <w:marRight w:val="0"/>
      <w:marTop w:val="0"/>
      <w:marBottom w:val="0"/>
      <w:divBdr>
        <w:top w:val="none" w:sz="0" w:space="0" w:color="auto"/>
        <w:left w:val="none" w:sz="0" w:space="0" w:color="auto"/>
        <w:bottom w:val="none" w:sz="0" w:space="0" w:color="auto"/>
        <w:right w:val="none" w:sz="0" w:space="0" w:color="auto"/>
      </w:divBdr>
    </w:div>
    <w:div w:id="158541853">
      <w:bodyDiv w:val="1"/>
      <w:marLeft w:val="0"/>
      <w:marRight w:val="0"/>
      <w:marTop w:val="0"/>
      <w:marBottom w:val="0"/>
      <w:divBdr>
        <w:top w:val="none" w:sz="0" w:space="0" w:color="auto"/>
        <w:left w:val="none" w:sz="0" w:space="0" w:color="auto"/>
        <w:bottom w:val="none" w:sz="0" w:space="0" w:color="auto"/>
        <w:right w:val="none" w:sz="0" w:space="0" w:color="auto"/>
      </w:divBdr>
    </w:div>
    <w:div w:id="159003954">
      <w:bodyDiv w:val="1"/>
      <w:marLeft w:val="0"/>
      <w:marRight w:val="0"/>
      <w:marTop w:val="0"/>
      <w:marBottom w:val="0"/>
      <w:divBdr>
        <w:top w:val="none" w:sz="0" w:space="0" w:color="auto"/>
        <w:left w:val="none" w:sz="0" w:space="0" w:color="auto"/>
        <w:bottom w:val="none" w:sz="0" w:space="0" w:color="auto"/>
        <w:right w:val="none" w:sz="0" w:space="0" w:color="auto"/>
      </w:divBdr>
    </w:div>
    <w:div w:id="159275476">
      <w:bodyDiv w:val="1"/>
      <w:marLeft w:val="0"/>
      <w:marRight w:val="0"/>
      <w:marTop w:val="0"/>
      <w:marBottom w:val="0"/>
      <w:divBdr>
        <w:top w:val="none" w:sz="0" w:space="0" w:color="auto"/>
        <w:left w:val="none" w:sz="0" w:space="0" w:color="auto"/>
        <w:bottom w:val="none" w:sz="0" w:space="0" w:color="auto"/>
        <w:right w:val="none" w:sz="0" w:space="0" w:color="auto"/>
      </w:divBdr>
    </w:div>
    <w:div w:id="159660052">
      <w:bodyDiv w:val="1"/>
      <w:marLeft w:val="0"/>
      <w:marRight w:val="0"/>
      <w:marTop w:val="0"/>
      <w:marBottom w:val="0"/>
      <w:divBdr>
        <w:top w:val="none" w:sz="0" w:space="0" w:color="auto"/>
        <w:left w:val="none" w:sz="0" w:space="0" w:color="auto"/>
        <w:bottom w:val="none" w:sz="0" w:space="0" w:color="auto"/>
        <w:right w:val="none" w:sz="0" w:space="0" w:color="auto"/>
      </w:divBdr>
    </w:div>
    <w:div w:id="159661264">
      <w:bodyDiv w:val="1"/>
      <w:marLeft w:val="0"/>
      <w:marRight w:val="0"/>
      <w:marTop w:val="0"/>
      <w:marBottom w:val="0"/>
      <w:divBdr>
        <w:top w:val="none" w:sz="0" w:space="0" w:color="auto"/>
        <w:left w:val="none" w:sz="0" w:space="0" w:color="auto"/>
        <w:bottom w:val="none" w:sz="0" w:space="0" w:color="auto"/>
        <w:right w:val="none" w:sz="0" w:space="0" w:color="auto"/>
      </w:divBdr>
    </w:div>
    <w:div w:id="159661874">
      <w:bodyDiv w:val="1"/>
      <w:marLeft w:val="0"/>
      <w:marRight w:val="0"/>
      <w:marTop w:val="0"/>
      <w:marBottom w:val="0"/>
      <w:divBdr>
        <w:top w:val="none" w:sz="0" w:space="0" w:color="auto"/>
        <w:left w:val="none" w:sz="0" w:space="0" w:color="auto"/>
        <w:bottom w:val="none" w:sz="0" w:space="0" w:color="auto"/>
        <w:right w:val="none" w:sz="0" w:space="0" w:color="auto"/>
      </w:divBdr>
    </w:div>
    <w:div w:id="159782386">
      <w:bodyDiv w:val="1"/>
      <w:marLeft w:val="0"/>
      <w:marRight w:val="0"/>
      <w:marTop w:val="0"/>
      <w:marBottom w:val="0"/>
      <w:divBdr>
        <w:top w:val="none" w:sz="0" w:space="0" w:color="auto"/>
        <w:left w:val="none" w:sz="0" w:space="0" w:color="auto"/>
        <w:bottom w:val="none" w:sz="0" w:space="0" w:color="auto"/>
        <w:right w:val="none" w:sz="0" w:space="0" w:color="auto"/>
      </w:divBdr>
    </w:div>
    <w:div w:id="159926293">
      <w:bodyDiv w:val="1"/>
      <w:marLeft w:val="0"/>
      <w:marRight w:val="0"/>
      <w:marTop w:val="0"/>
      <w:marBottom w:val="0"/>
      <w:divBdr>
        <w:top w:val="none" w:sz="0" w:space="0" w:color="auto"/>
        <w:left w:val="none" w:sz="0" w:space="0" w:color="auto"/>
        <w:bottom w:val="none" w:sz="0" w:space="0" w:color="auto"/>
        <w:right w:val="none" w:sz="0" w:space="0" w:color="auto"/>
      </w:divBdr>
    </w:div>
    <w:div w:id="160005770">
      <w:bodyDiv w:val="1"/>
      <w:marLeft w:val="0"/>
      <w:marRight w:val="0"/>
      <w:marTop w:val="0"/>
      <w:marBottom w:val="0"/>
      <w:divBdr>
        <w:top w:val="none" w:sz="0" w:space="0" w:color="auto"/>
        <w:left w:val="none" w:sz="0" w:space="0" w:color="auto"/>
        <w:bottom w:val="none" w:sz="0" w:space="0" w:color="auto"/>
        <w:right w:val="none" w:sz="0" w:space="0" w:color="auto"/>
      </w:divBdr>
    </w:div>
    <w:div w:id="160048461">
      <w:bodyDiv w:val="1"/>
      <w:marLeft w:val="0"/>
      <w:marRight w:val="0"/>
      <w:marTop w:val="0"/>
      <w:marBottom w:val="0"/>
      <w:divBdr>
        <w:top w:val="none" w:sz="0" w:space="0" w:color="auto"/>
        <w:left w:val="none" w:sz="0" w:space="0" w:color="auto"/>
        <w:bottom w:val="none" w:sz="0" w:space="0" w:color="auto"/>
        <w:right w:val="none" w:sz="0" w:space="0" w:color="auto"/>
      </w:divBdr>
    </w:div>
    <w:div w:id="160197056">
      <w:bodyDiv w:val="1"/>
      <w:marLeft w:val="0"/>
      <w:marRight w:val="0"/>
      <w:marTop w:val="0"/>
      <w:marBottom w:val="0"/>
      <w:divBdr>
        <w:top w:val="none" w:sz="0" w:space="0" w:color="auto"/>
        <w:left w:val="none" w:sz="0" w:space="0" w:color="auto"/>
        <w:bottom w:val="none" w:sz="0" w:space="0" w:color="auto"/>
        <w:right w:val="none" w:sz="0" w:space="0" w:color="auto"/>
      </w:divBdr>
    </w:div>
    <w:div w:id="160628762">
      <w:bodyDiv w:val="1"/>
      <w:marLeft w:val="0"/>
      <w:marRight w:val="0"/>
      <w:marTop w:val="0"/>
      <w:marBottom w:val="0"/>
      <w:divBdr>
        <w:top w:val="none" w:sz="0" w:space="0" w:color="auto"/>
        <w:left w:val="none" w:sz="0" w:space="0" w:color="auto"/>
        <w:bottom w:val="none" w:sz="0" w:space="0" w:color="auto"/>
        <w:right w:val="none" w:sz="0" w:space="0" w:color="auto"/>
      </w:divBdr>
    </w:div>
    <w:div w:id="160968551">
      <w:bodyDiv w:val="1"/>
      <w:marLeft w:val="0"/>
      <w:marRight w:val="0"/>
      <w:marTop w:val="0"/>
      <w:marBottom w:val="0"/>
      <w:divBdr>
        <w:top w:val="none" w:sz="0" w:space="0" w:color="auto"/>
        <w:left w:val="none" w:sz="0" w:space="0" w:color="auto"/>
        <w:bottom w:val="none" w:sz="0" w:space="0" w:color="auto"/>
        <w:right w:val="none" w:sz="0" w:space="0" w:color="auto"/>
      </w:divBdr>
    </w:div>
    <w:div w:id="161091735">
      <w:bodyDiv w:val="1"/>
      <w:marLeft w:val="0"/>
      <w:marRight w:val="0"/>
      <w:marTop w:val="0"/>
      <w:marBottom w:val="0"/>
      <w:divBdr>
        <w:top w:val="none" w:sz="0" w:space="0" w:color="auto"/>
        <w:left w:val="none" w:sz="0" w:space="0" w:color="auto"/>
        <w:bottom w:val="none" w:sz="0" w:space="0" w:color="auto"/>
        <w:right w:val="none" w:sz="0" w:space="0" w:color="auto"/>
      </w:divBdr>
    </w:div>
    <w:div w:id="161706793">
      <w:bodyDiv w:val="1"/>
      <w:marLeft w:val="0"/>
      <w:marRight w:val="0"/>
      <w:marTop w:val="0"/>
      <w:marBottom w:val="0"/>
      <w:divBdr>
        <w:top w:val="none" w:sz="0" w:space="0" w:color="auto"/>
        <w:left w:val="none" w:sz="0" w:space="0" w:color="auto"/>
        <w:bottom w:val="none" w:sz="0" w:space="0" w:color="auto"/>
        <w:right w:val="none" w:sz="0" w:space="0" w:color="auto"/>
      </w:divBdr>
    </w:div>
    <w:div w:id="161895515">
      <w:bodyDiv w:val="1"/>
      <w:marLeft w:val="0"/>
      <w:marRight w:val="0"/>
      <w:marTop w:val="0"/>
      <w:marBottom w:val="0"/>
      <w:divBdr>
        <w:top w:val="none" w:sz="0" w:space="0" w:color="auto"/>
        <w:left w:val="none" w:sz="0" w:space="0" w:color="auto"/>
        <w:bottom w:val="none" w:sz="0" w:space="0" w:color="auto"/>
        <w:right w:val="none" w:sz="0" w:space="0" w:color="auto"/>
      </w:divBdr>
    </w:div>
    <w:div w:id="162278905">
      <w:bodyDiv w:val="1"/>
      <w:marLeft w:val="0"/>
      <w:marRight w:val="0"/>
      <w:marTop w:val="0"/>
      <w:marBottom w:val="0"/>
      <w:divBdr>
        <w:top w:val="none" w:sz="0" w:space="0" w:color="auto"/>
        <w:left w:val="none" w:sz="0" w:space="0" w:color="auto"/>
        <w:bottom w:val="none" w:sz="0" w:space="0" w:color="auto"/>
        <w:right w:val="none" w:sz="0" w:space="0" w:color="auto"/>
      </w:divBdr>
    </w:div>
    <w:div w:id="162361685">
      <w:bodyDiv w:val="1"/>
      <w:marLeft w:val="0"/>
      <w:marRight w:val="0"/>
      <w:marTop w:val="0"/>
      <w:marBottom w:val="0"/>
      <w:divBdr>
        <w:top w:val="none" w:sz="0" w:space="0" w:color="auto"/>
        <w:left w:val="none" w:sz="0" w:space="0" w:color="auto"/>
        <w:bottom w:val="none" w:sz="0" w:space="0" w:color="auto"/>
        <w:right w:val="none" w:sz="0" w:space="0" w:color="auto"/>
      </w:divBdr>
    </w:div>
    <w:div w:id="162429226">
      <w:bodyDiv w:val="1"/>
      <w:marLeft w:val="0"/>
      <w:marRight w:val="0"/>
      <w:marTop w:val="0"/>
      <w:marBottom w:val="0"/>
      <w:divBdr>
        <w:top w:val="none" w:sz="0" w:space="0" w:color="auto"/>
        <w:left w:val="none" w:sz="0" w:space="0" w:color="auto"/>
        <w:bottom w:val="none" w:sz="0" w:space="0" w:color="auto"/>
        <w:right w:val="none" w:sz="0" w:space="0" w:color="auto"/>
      </w:divBdr>
    </w:div>
    <w:div w:id="162627136">
      <w:bodyDiv w:val="1"/>
      <w:marLeft w:val="0"/>
      <w:marRight w:val="0"/>
      <w:marTop w:val="0"/>
      <w:marBottom w:val="0"/>
      <w:divBdr>
        <w:top w:val="none" w:sz="0" w:space="0" w:color="auto"/>
        <w:left w:val="none" w:sz="0" w:space="0" w:color="auto"/>
        <w:bottom w:val="none" w:sz="0" w:space="0" w:color="auto"/>
        <w:right w:val="none" w:sz="0" w:space="0" w:color="auto"/>
      </w:divBdr>
    </w:div>
    <w:div w:id="162664861">
      <w:bodyDiv w:val="1"/>
      <w:marLeft w:val="0"/>
      <w:marRight w:val="0"/>
      <w:marTop w:val="0"/>
      <w:marBottom w:val="0"/>
      <w:divBdr>
        <w:top w:val="none" w:sz="0" w:space="0" w:color="auto"/>
        <w:left w:val="none" w:sz="0" w:space="0" w:color="auto"/>
        <w:bottom w:val="none" w:sz="0" w:space="0" w:color="auto"/>
        <w:right w:val="none" w:sz="0" w:space="0" w:color="auto"/>
      </w:divBdr>
    </w:div>
    <w:div w:id="162818422">
      <w:bodyDiv w:val="1"/>
      <w:marLeft w:val="0"/>
      <w:marRight w:val="0"/>
      <w:marTop w:val="0"/>
      <w:marBottom w:val="0"/>
      <w:divBdr>
        <w:top w:val="none" w:sz="0" w:space="0" w:color="auto"/>
        <w:left w:val="none" w:sz="0" w:space="0" w:color="auto"/>
        <w:bottom w:val="none" w:sz="0" w:space="0" w:color="auto"/>
        <w:right w:val="none" w:sz="0" w:space="0" w:color="auto"/>
      </w:divBdr>
    </w:div>
    <w:div w:id="162819101">
      <w:bodyDiv w:val="1"/>
      <w:marLeft w:val="0"/>
      <w:marRight w:val="0"/>
      <w:marTop w:val="0"/>
      <w:marBottom w:val="0"/>
      <w:divBdr>
        <w:top w:val="none" w:sz="0" w:space="0" w:color="auto"/>
        <w:left w:val="none" w:sz="0" w:space="0" w:color="auto"/>
        <w:bottom w:val="none" w:sz="0" w:space="0" w:color="auto"/>
        <w:right w:val="none" w:sz="0" w:space="0" w:color="auto"/>
      </w:divBdr>
    </w:div>
    <w:div w:id="163060457">
      <w:bodyDiv w:val="1"/>
      <w:marLeft w:val="0"/>
      <w:marRight w:val="0"/>
      <w:marTop w:val="0"/>
      <w:marBottom w:val="0"/>
      <w:divBdr>
        <w:top w:val="none" w:sz="0" w:space="0" w:color="auto"/>
        <w:left w:val="none" w:sz="0" w:space="0" w:color="auto"/>
        <w:bottom w:val="none" w:sz="0" w:space="0" w:color="auto"/>
        <w:right w:val="none" w:sz="0" w:space="0" w:color="auto"/>
      </w:divBdr>
    </w:div>
    <w:div w:id="163135161">
      <w:bodyDiv w:val="1"/>
      <w:marLeft w:val="0"/>
      <w:marRight w:val="0"/>
      <w:marTop w:val="0"/>
      <w:marBottom w:val="0"/>
      <w:divBdr>
        <w:top w:val="none" w:sz="0" w:space="0" w:color="auto"/>
        <w:left w:val="none" w:sz="0" w:space="0" w:color="auto"/>
        <w:bottom w:val="none" w:sz="0" w:space="0" w:color="auto"/>
        <w:right w:val="none" w:sz="0" w:space="0" w:color="auto"/>
      </w:divBdr>
    </w:div>
    <w:div w:id="163251286">
      <w:bodyDiv w:val="1"/>
      <w:marLeft w:val="0"/>
      <w:marRight w:val="0"/>
      <w:marTop w:val="0"/>
      <w:marBottom w:val="0"/>
      <w:divBdr>
        <w:top w:val="none" w:sz="0" w:space="0" w:color="auto"/>
        <w:left w:val="none" w:sz="0" w:space="0" w:color="auto"/>
        <w:bottom w:val="none" w:sz="0" w:space="0" w:color="auto"/>
        <w:right w:val="none" w:sz="0" w:space="0" w:color="auto"/>
      </w:divBdr>
    </w:div>
    <w:div w:id="163476853">
      <w:bodyDiv w:val="1"/>
      <w:marLeft w:val="0"/>
      <w:marRight w:val="0"/>
      <w:marTop w:val="0"/>
      <w:marBottom w:val="0"/>
      <w:divBdr>
        <w:top w:val="none" w:sz="0" w:space="0" w:color="auto"/>
        <w:left w:val="none" w:sz="0" w:space="0" w:color="auto"/>
        <w:bottom w:val="none" w:sz="0" w:space="0" w:color="auto"/>
        <w:right w:val="none" w:sz="0" w:space="0" w:color="auto"/>
      </w:divBdr>
    </w:div>
    <w:div w:id="163592349">
      <w:bodyDiv w:val="1"/>
      <w:marLeft w:val="0"/>
      <w:marRight w:val="0"/>
      <w:marTop w:val="0"/>
      <w:marBottom w:val="0"/>
      <w:divBdr>
        <w:top w:val="none" w:sz="0" w:space="0" w:color="auto"/>
        <w:left w:val="none" w:sz="0" w:space="0" w:color="auto"/>
        <w:bottom w:val="none" w:sz="0" w:space="0" w:color="auto"/>
        <w:right w:val="none" w:sz="0" w:space="0" w:color="auto"/>
      </w:divBdr>
    </w:div>
    <w:div w:id="164057737">
      <w:bodyDiv w:val="1"/>
      <w:marLeft w:val="0"/>
      <w:marRight w:val="0"/>
      <w:marTop w:val="0"/>
      <w:marBottom w:val="0"/>
      <w:divBdr>
        <w:top w:val="none" w:sz="0" w:space="0" w:color="auto"/>
        <w:left w:val="none" w:sz="0" w:space="0" w:color="auto"/>
        <w:bottom w:val="none" w:sz="0" w:space="0" w:color="auto"/>
        <w:right w:val="none" w:sz="0" w:space="0" w:color="auto"/>
      </w:divBdr>
    </w:div>
    <w:div w:id="164630833">
      <w:bodyDiv w:val="1"/>
      <w:marLeft w:val="0"/>
      <w:marRight w:val="0"/>
      <w:marTop w:val="0"/>
      <w:marBottom w:val="0"/>
      <w:divBdr>
        <w:top w:val="none" w:sz="0" w:space="0" w:color="auto"/>
        <w:left w:val="none" w:sz="0" w:space="0" w:color="auto"/>
        <w:bottom w:val="none" w:sz="0" w:space="0" w:color="auto"/>
        <w:right w:val="none" w:sz="0" w:space="0" w:color="auto"/>
      </w:divBdr>
    </w:div>
    <w:div w:id="165244345">
      <w:bodyDiv w:val="1"/>
      <w:marLeft w:val="0"/>
      <w:marRight w:val="0"/>
      <w:marTop w:val="0"/>
      <w:marBottom w:val="0"/>
      <w:divBdr>
        <w:top w:val="none" w:sz="0" w:space="0" w:color="auto"/>
        <w:left w:val="none" w:sz="0" w:space="0" w:color="auto"/>
        <w:bottom w:val="none" w:sz="0" w:space="0" w:color="auto"/>
        <w:right w:val="none" w:sz="0" w:space="0" w:color="auto"/>
      </w:divBdr>
    </w:div>
    <w:div w:id="165443393">
      <w:bodyDiv w:val="1"/>
      <w:marLeft w:val="0"/>
      <w:marRight w:val="0"/>
      <w:marTop w:val="0"/>
      <w:marBottom w:val="0"/>
      <w:divBdr>
        <w:top w:val="none" w:sz="0" w:space="0" w:color="auto"/>
        <w:left w:val="none" w:sz="0" w:space="0" w:color="auto"/>
        <w:bottom w:val="none" w:sz="0" w:space="0" w:color="auto"/>
        <w:right w:val="none" w:sz="0" w:space="0" w:color="auto"/>
      </w:divBdr>
    </w:div>
    <w:div w:id="165675511">
      <w:bodyDiv w:val="1"/>
      <w:marLeft w:val="0"/>
      <w:marRight w:val="0"/>
      <w:marTop w:val="0"/>
      <w:marBottom w:val="0"/>
      <w:divBdr>
        <w:top w:val="none" w:sz="0" w:space="0" w:color="auto"/>
        <w:left w:val="none" w:sz="0" w:space="0" w:color="auto"/>
        <w:bottom w:val="none" w:sz="0" w:space="0" w:color="auto"/>
        <w:right w:val="none" w:sz="0" w:space="0" w:color="auto"/>
      </w:divBdr>
    </w:div>
    <w:div w:id="166025531">
      <w:bodyDiv w:val="1"/>
      <w:marLeft w:val="0"/>
      <w:marRight w:val="0"/>
      <w:marTop w:val="0"/>
      <w:marBottom w:val="0"/>
      <w:divBdr>
        <w:top w:val="none" w:sz="0" w:space="0" w:color="auto"/>
        <w:left w:val="none" w:sz="0" w:space="0" w:color="auto"/>
        <w:bottom w:val="none" w:sz="0" w:space="0" w:color="auto"/>
        <w:right w:val="none" w:sz="0" w:space="0" w:color="auto"/>
      </w:divBdr>
    </w:div>
    <w:div w:id="166141292">
      <w:bodyDiv w:val="1"/>
      <w:marLeft w:val="0"/>
      <w:marRight w:val="0"/>
      <w:marTop w:val="0"/>
      <w:marBottom w:val="0"/>
      <w:divBdr>
        <w:top w:val="none" w:sz="0" w:space="0" w:color="auto"/>
        <w:left w:val="none" w:sz="0" w:space="0" w:color="auto"/>
        <w:bottom w:val="none" w:sz="0" w:space="0" w:color="auto"/>
        <w:right w:val="none" w:sz="0" w:space="0" w:color="auto"/>
      </w:divBdr>
    </w:div>
    <w:div w:id="166209657">
      <w:bodyDiv w:val="1"/>
      <w:marLeft w:val="0"/>
      <w:marRight w:val="0"/>
      <w:marTop w:val="0"/>
      <w:marBottom w:val="0"/>
      <w:divBdr>
        <w:top w:val="none" w:sz="0" w:space="0" w:color="auto"/>
        <w:left w:val="none" w:sz="0" w:space="0" w:color="auto"/>
        <w:bottom w:val="none" w:sz="0" w:space="0" w:color="auto"/>
        <w:right w:val="none" w:sz="0" w:space="0" w:color="auto"/>
      </w:divBdr>
    </w:div>
    <w:div w:id="166217483">
      <w:bodyDiv w:val="1"/>
      <w:marLeft w:val="0"/>
      <w:marRight w:val="0"/>
      <w:marTop w:val="0"/>
      <w:marBottom w:val="0"/>
      <w:divBdr>
        <w:top w:val="none" w:sz="0" w:space="0" w:color="auto"/>
        <w:left w:val="none" w:sz="0" w:space="0" w:color="auto"/>
        <w:bottom w:val="none" w:sz="0" w:space="0" w:color="auto"/>
        <w:right w:val="none" w:sz="0" w:space="0" w:color="auto"/>
      </w:divBdr>
    </w:div>
    <w:div w:id="166408210">
      <w:bodyDiv w:val="1"/>
      <w:marLeft w:val="0"/>
      <w:marRight w:val="0"/>
      <w:marTop w:val="0"/>
      <w:marBottom w:val="0"/>
      <w:divBdr>
        <w:top w:val="none" w:sz="0" w:space="0" w:color="auto"/>
        <w:left w:val="none" w:sz="0" w:space="0" w:color="auto"/>
        <w:bottom w:val="none" w:sz="0" w:space="0" w:color="auto"/>
        <w:right w:val="none" w:sz="0" w:space="0" w:color="auto"/>
      </w:divBdr>
    </w:div>
    <w:div w:id="166557111">
      <w:bodyDiv w:val="1"/>
      <w:marLeft w:val="0"/>
      <w:marRight w:val="0"/>
      <w:marTop w:val="0"/>
      <w:marBottom w:val="0"/>
      <w:divBdr>
        <w:top w:val="none" w:sz="0" w:space="0" w:color="auto"/>
        <w:left w:val="none" w:sz="0" w:space="0" w:color="auto"/>
        <w:bottom w:val="none" w:sz="0" w:space="0" w:color="auto"/>
        <w:right w:val="none" w:sz="0" w:space="0" w:color="auto"/>
      </w:divBdr>
    </w:div>
    <w:div w:id="166680183">
      <w:bodyDiv w:val="1"/>
      <w:marLeft w:val="0"/>
      <w:marRight w:val="0"/>
      <w:marTop w:val="0"/>
      <w:marBottom w:val="0"/>
      <w:divBdr>
        <w:top w:val="none" w:sz="0" w:space="0" w:color="auto"/>
        <w:left w:val="none" w:sz="0" w:space="0" w:color="auto"/>
        <w:bottom w:val="none" w:sz="0" w:space="0" w:color="auto"/>
        <w:right w:val="none" w:sz="0" w:space="0" w:color="auto"/>
      </w:divBdr>
    </w:div>
    <w:div w:id="166869870">
      <w:bodyDiv w:val="1"/>
      <w:marLeft w:val="0"/>
      <w:marRight w:val="0"/>
      <w:marTop w:val="0"/>
      <w:marBottom w:val="0"/>
      <w:divBdr>
        <w:top w:val="none" w:sz="0" w:space="0" w:color="auto"/>
        <w:left w:val="none" w:sz="0" w:space="0" w:color="auto"/>
        <w:bottom w:val="none" w:sz="0" w:space="0" w:color="auto"/>
        <w:right w:val="none" w:sz="0" w:space="0" w:color="auto"/>
      </w:divBdr>
    </w:div>
    <w:div w:id="167334903">
      <w:bodyDiv w:val="1"/>
      <w:marLeft w:val="0"/>
      <w:marRight w:val="0"/>
      <w:marTop w:val="0"/>
      <w:marBottom w:val="0"/>
      <w:divBdr>
        <w:top w:val="none" w:sz="0" w:space="0" w:color="auto"/>
        <w:left w:val="none" w:sz="0" w:space="0" w:color="auto"/>
        <w:bottom w:val="none" w:sz="0" w:space="0" w:color="auto"/>
        <w:right w:val="none" w:sz="0" w:space="0" w:color="auto"/>
      </w:divBdr>
    </w:div>
    <w:div w:id="167406036">
      <w:bodyDiv w:val="1"/>
      <w:marLeft w:val="0"/>
      <w:marRight w:val="0"/>
      <w:marTop w:val="0"/>
      <w:marBottom w:val="0"/>
      <w:divBdr>
        <w:top w:val="none" w:sz="0" w:space="0" w:color="auto"/>
        <w:left w:val="none" w:sz="0" w:space="0" w:color="auto"/>
        <w:bottom w:val="none" w:sz="0" w:space="0" w:color="auto"/>
        <w:right w:val="none" w:sz="0" w:space="0" w:color="auto"/>
      </w:divBdr>
    </w:div>
    <w:div w:id="167985714">
      <w:bodyDiv w:val="1"/>
      <w:marLeft w:val="0"/>
      <w:marRight w:val="0"/>
      <w:marTop w:val="0"/>
      <w:marBottom w:val="0"/>
      <w:divBdr>
        <w:top w:val="none" w:sz="0" w:space="0" w:color="auto"/>
        <w:left w:val="none" w:sz="0" w:space="0" w:color="auto"/>
        <w:bottom w:val="none" w:sz="0" w:space="0" w:color="auto"/>
        <w:right w:val="none" w:sz="0" w:space="0" w:color="auto"/>
      </w:divBdr>
    </w:div>
    <w:div w:id="168255937">
      <w:bodyDiv w:val="1"/>
      <w:marLeft w:val="0"/>
      <w:marRight w:val="0"/>
      <w:marTop w:val="0"/>
      <w:marBottom w:val="0"/>
      <w:divBdr>
        <w:top w:val="none" w:sz="0" w:space="0" w:color="auto"/>
        <w:left w:val="none" w:sz="0" w:space="0" w:color="auto"/>
        <w:bottom w:val="none" w:sz="0" w:space="0" w:color="auto"/>
        <w:right w:val="none" w:sz="0" w:space="0" w:color="auto"/>
      </w:divBdr>
    </w:div>
    <w:div w:id="168297384">
      <w:bodyDiv w:val="1"/>
      <w:marLeft w:val="0"/>
      <w:marRight w:val="0"/>
      <w:marTop w:val="0"/>
      <w:marBottom w:val="0"/>
      <w:divBdr>
        <w:top w:val="none" w:sz="0" w:space="0" w:color="auto"/>
        <w:left w:val="none" w:sz="0" w:space="0" w:color="auto"/>
        <w:bottom w:val="none" w:sz="0" w:space="0" w:color="auto"/>
        <w:right w:val="none" w:sz="0" w:space="0" w:color="auto"/>
      </w:divBdr>
    </w:div>
    <w:div w:id="168453026">
      <w:bodyDiv w:val="1"/>
      <w:marLeft w:val="0"/>
      <w:marRight w:val="0"/>
      <w:marTop w:val="0"/>
      <w:marBottom w:val="0"/>
      <w:divBdr>
        <w:top w:val="none" w:sz="0" w:space="0" w:color="auto"/>
        <w:left w:val="none" w:sz="0" w:space="0" w:color="auto"/>
        <w:bottom w:val="none" w:sz="0" w:space="0" w:color="auto"/>
        <w:right w:val="none" w:sz="0" w:space="0" w:color="auto"/>
      </w:divBdr>
    </w:div>
    <w:div w:id="168720384">
      <w:bodyDiv w:val="1"/>
      <w:marLeft w:val="0"/>
      <w:marRight w:val="0"/>
      <w:marTop w:val="0"/>
      <w:marBottom w:val="0"/>
      <w:divBdr>
        <w:top w:val="none" w:sz="0" w:space="0" w:color="auto"/>
        <w:left w:val="none" w:sz="0" w:space="0" w:color="auto"/>
        <w:bottom w:val="none" w:sz="0" w:space="0" w:color="auto"/>
        <w:right w:val="none" w:sz="0" w:space="0" w:color="auto"/>
      </w:divBdr>
    </w:div>
    <w:div w:id="168757535">
      <w:bodyDiv w:val="1"/>
      <w:marLeft w:val="0"/>
      <w:marRight w:val="0"/>
      <w:marTop w:val="0"/>
      <w:marBottom w:val="0"/>
      <w:divBdr>
        <w:top w:val="none" w:sz="0" w:space="0" w:color="auto"/>
        <w:left w:val="none" w:sz="0" w:space="0" w:color="auto"/>
        <w:bottom w:val="none" w:sz="0" w:space="0" w:color="auto"/>
        <w:right w:val="none" w:sz="0" w:space="0" w:color="auto"/>
      </w:divBdr>
    </w:div>
    <w:div w:id="168833750">
      <w:bodyDiv w:val="1"/>
      <w:marLeft w:val="0"/>
      <w:marRight w:val="0"/>
      <w:marTop w:val="0"/>
      <w:marBottom w:val="0"/>
      <w:divBdr>
        <w:top w:val="none" w:sz="0" w:space="0" w:color="auto"/>
        <w:left w:val="none" w:sz="0" w:space="0" w:color="auto"/>
        <w:bottom w:val="none" w:sz="0" w:space="0" w:color="auto"/>
        <w:right w:val="none" w:sz="0" w:space="0" w:color="auto"/>
      </w:divBdr>
    </w:div>
    <w:div w:id="168839665">
      <w:bodyDiv w:val="1"/>
      <w:marLeft w:val="0"/>
      <w:marRight w:val="0"/>
      <w:marTop w:val="0"/>
      <w:marBottom w:val="0"/>
      <w:divBdr>
        <w:top w:val="none" w:sz="0" w:space="0" w:color="auto"/>
        <w:left w:val="none" w:sz="0" w:space="0" w:color="auto"/>
        <w:bottom w:val="none" w:sz="0" w:space="0" w:color="auto"/>
        <w:right w:val="none" w:sz="0" w:space="0" w:color="auto"/>
      </w:divBdr>
    </w:div>
    <w:div w:id="168910769">
      <w:bodyDiv w:val="1"/>
      <w:marLeft w:val="0"/>
      <w:marRight w:val="0"/>
      <w:marTop w:val="0"/>
      <w:marBottom w:val="0"/>
      <w:divBdr>
        <w:top w:val="none" w:sz="0" w:space="0" w:color="auto"/>
        <w:left w:val="none" w:sz="0" w:space="0" w:color="auto"/>
        <w:bottom w:val="none" w:sz="0" w:space="0" w:color="auto"/>
        <w:right w:val="none" w:sz="0" w:space="0" w:color="auto"/>
      </w:divBdr>
    </w:div>
    <w:div w:id="169180704">
      <w:bodyDiv w:val="1"/>
      <w:marLeft w:val="0"/>
      <w:marRight w:val="0"/>
      <w:marTop w:val="0"/>
      <w:marBottom w:val="0"/>
      <w:divBdr>
        <w:top w:val="none" w:sz="0" w:space="0" w:color="auto"/>
        <w:left w:val="none" w:sz="0" w:space="0" w:color="auto"/>
        <w:bottom w:val="none" w:sz="0" w:space="0" w:color="auto"/>
        <w:right w:val="none" w:sz="0" w:space="0" w:color="auto"/>
      </w:divBdr>
    </w:div>
    <w:div w:id="169219804">
      <w:bodyDiv w:val="1"/>
      <w:marLeft w:val="0"/>
      <w:marRight w:val="0"/>
      <w:marTop w:val="0"/>
      <w:marBottom w:val="0"/>
      <w:divBdr>
        <w:top w:val="none" w:sz="0" w:space="0" w:color="auto"/>
        <w:left w:val="none" w:sz="0" w:space="0" w:color="auto"/>
        <w:bottom w:val="none" w:sz="0" w:space="0" w:color="auto"/>
        <w:right w:val="none" w:sz="0" w:space="0" w:color="auto"/>
      </w:divBdr>
    </w:div>
    <w:div w:id="169221197">
      <w:bodyDiv w:val="1"/>
      <w:marLeft w:val="0"/>
      <w:marRight w:val="0"/>
      <w:marTop w:val="0"/>
      <w:marBottom w:val="0"/>
      <w:divBdr>
        <w:top w:val="none" w:sz="0" w:space="0" w:color="auto"/>
        <w:left w:val="none" w:sz="0" w:space="0" w:color="auto"/>
        <w:bottom w:val="none" w:sz="0" w:space="0" w:color="auto"/>
        <w:right w:val="none" w:sz="0" w:space="0" w:color="auto"/>
      </w:divBdr>
    </w:div>
    <w:div w:id="169299847">
      <w:bodyDiv w:val="1"/>
      <w:marLeft w:val="0"/>
      <w:marRight w:val="0"/>
      <w:marTop w:val="0"/>
      <w:marBottom w:val="0"/>
      <w:divBdr>
        <w:top w:val="none" w:sz="0" w:space="0" w:color="auto"/>
        <w:left w:val="none" w:sz="0" w:space="0" w:color="auto"/>
        <w:bottom w:val="none" w:sz="0" w:space="0" w:color="auto"/>
        <w:right w:val="none" w:sz="0" w:space="0" w:color="auto"/>
      </w:divBdr>
    </w:div>
    <w:div w:id="169420097">
      <w:bodyDiv w:val="1"/>
      <w:marLeft w:val="0"/>
      <w:marRight w:val="0"/>
      <w:marTop w:val="0"/>
      <w:marBottom w:val="0"/>
      <w:divBdr>
        <w:top w:val="none" w:sz="0" w:space="0" w:color="auto"/>
        <w:left w:val="none" w:sz="0" w:space="0" w:color="auto"/>
        <w:bottom w:val="none" w:sz="0" w:space="0" w:color="auto"/>
        <w:right w:val="none" w:sz="0" w:space="0" w:color="auto"/>
      </w:divBdr>
    </w:div>
    <w:div w:id="169682793">
      <w:bodyDiv w:val="1"/>
      <w:marLeft w:val="0"/>
      <w:marRight w:val="0"/>
      <w:marTop w:val="0"/>
      <w:marBottom w:val="0"/>
      <w:divBdr>
        <w:top w:val="none" w:sz="0" w:space="0" w:color="auto"/>
        <w:left w:val="none" w:sz="0" w:space="0" w:color="auto"/>
        <w:bottom w:val="none" w:sz="0" w:space="0" w:color="auto"/>
        <w:right w:val="none" w:sz="0" w:space="0" w:color="auto"/>
      </w:divBdr>
    </w:div>
    <w:div w:id="170026482">
      <w:bodyDiv w:val="1"/>
      <w:marLeft w:val="0"/>
      <w:marRight w:val="0"/>
      <w:marTop w:val="0"/>
      <w:marBottom w:val="0"/>
      <w:divBdr>
        <w:top w:val="none" w:sz="0" w:space="0" w:color="auto"/>
        <w:left w:val="none" w:sz="0" w:space="0" w:color="auto"/>
        <w:bottom w:val="none" w:sz="0" w:space="0" w:color="auto"/>
        <w:right w:val="none" w:sz="0" w:space="0" w:color="auto"/>
      </w:divBdr>
    </w:div>
    <w:div w:id="170144146">
      <w:bodyDiv w:val="1"/>
      <w:marLeft w:val="0"/>
      <w:marRight w:val="0"/>
      <w:marTop w:val="0"/>
      <w:marBottom w:val="0"/>
      <w:divBdr>
        <w:top w:val="none" w:sz="0" w:space="0" w:color="auto"/>
        <w:left w:val="none" w:sz="0" w:space="0" w:color="auto"/>
        <w:bottom w:val="none" w:sz="0" w:space="0" w:color="auto"/>
        <w:right w:val="none" w:sz="0" w:space="0" w:color="auto"/>
      </w:divBdr>
    </w:div>
    <w:div w:id="170411930">
      <w:bodyDiv w:val="1"/>
      <w:marLeft w:val="0"/>
      <w:marRight w:val="0"/>
      <w:marTop w:val="0"/>
      <w:marBottom w:val="0"/>
      <w:divBdr>
        <w:top w:val="none" w:sz="0" w:space="0" w:color="auto"/>
        <w:left w:val="none" w:sz="0" w:space="0" w:color="auto"/>
        <w:bottom w:val="none" w:sz="0" w:space="0" w:color="auto"/>
        <w:right w:val="none" w:sz="0" w:space="0" w:color="auto"/>
      </w:divBdr>
    </w:div>
    <w:div w:id="170489743">
      <w:bodyDiv w:val="1"/>
      <w:marLeft w:val="0"/>
      <w:marRight w:val="0"/>
      <w:marTop w:val="0"/>
      <w:marBottom w:val="0"/>
      <w:divBdr>
        <w:top w:val="none" w:sz="0" w:space="0" w:color="auto"/>
        <w:left w:val="none" w:sz="0" w:space="0" w:color="auto"/>
        <w:bottom w:val="none" w:sz="0" w:space="0" w:color="auto"/>
        <w:right w:val="none" w:sz="0" w:space="0" w:color="auto"/>
      </w:divBdr>
    </w:div>
    <w:div w:id="170604690">
      <w:bodyDiv w:val="1"/>
      <w:marLeft w:val="0"/>
      <w:marRight w:val="0"/>
      <w:marTop w:val="0"/>
      <w:marBottom w:val="0"/>
      <w:divBdr>
        <w:top w:val="none" w:sz="0" w:space="0" w:color="auto"/>
        <w:left w:val="none" w:sz="0" w:space="0" w:color="auto"/>
        <w:bottom w:val="none" w:sz="0" w:space="0" w:color="auto"/>
        <w:right w:val="none" w:sz="0" w:space="0" w:color="auto"/>
      </w:divBdr>
    </w:div>
    <w:div w:id="170610350">
      <w:bodyDiv w:val="1"/>
      <w:marLeft w:val="0"/>
      <w:marRight w:val="0"/>
      <w:marTop w:val="0"/>
      <w:marBottom w:val="0"/>
      <w:divBdr>
        <w:top w:val="none" w:sz="0" w:space="0" w:color="auto"/>
        <w:left w:val="none" w:sz="0" w:space="0" w:color="auto"/>
        <w:bottom w:val="none" w:sz="0" w:space="0" w:color="auto"/>
        <w:right w:val="none" w:sz="0" w:space="0" w:color="auto"/>
      </w:divBdr>
    </w:div>
    <w:div w:id="170686186">
      <w:bodyDiv w:val="1"/>
      <w:marLeft w:val="0"/>
      <w:marRight w:val="0"/>
      <w:marTop w:val="0"/>
      <w:marBottom w:val="0"/>
      <w:divBdr>
        <w:top w:val="none" w:sz="0" w:space="0" w:color="auto"/>
        <w:left w:val="none" w:sz="0" w:space="0" w:color="auto"/>
        <w:bottom w:val="none" w:sz="0" w:space="0" w:color="auto"/>
        <w:right w:val="none" w:sz="0" w:space="0" w:color="auto"/>
      </w:divBdr>
    </w:div>
    <w:div w:id="170753897">
      <w:bodyDiv w:val="1"/>
      <w:marLeft w:val="0"/>
      <w:marRight w:val="0"/>
      <w:marTop w:val="0"/>
      <w:marBottom w:val="0"/>
      <w:divBdr>
        <w:top w:val="none" w:sz="0" w:space="0" w:color="auto"/>
        <w:left w:val="none" w:sz="0" w:space="0" w:color="auto"/>
        <w:bottom w:val="none" w:sz="0" w:space="0" w:color="auto"/>
        <w:right w:val="none" w:sz="0" w:space="0" w:color="auto"/>
      </w:divBdr>
    </w:div>
    <w:div w:id="170881391">
      <w:bodyDiv w:val="1"/>
      <w:marLeft w:val="0"/>
      <w:marRight w:val="0"/>
      <w:marTop w:val="0"/>
      <w:marBottom w:val="0"/>
      <w:divBdr>
        <w:top w:val="none" w:sz="0" w:space="0" w:color="auto"/>
        <w:left w:val="none" w:sz="0" w:space="0" w:color="auto"/>
        <w:bottom w:val="none" w:sz="0" w:space="0" w:color="auto"/>
        <w:right w:val="none" w:sz="0" w:space="0" w:color="auto"/>
      </w:divBdr>
    </w:div>
    <w:div w:id="170919706">
      <w:bodyDiv w:val="1"/>
      <w:marLeft w:val="0"/>
      <w:marRight w:val="0"/>
      <w:marTop w:val="0"/>
      <w:marBottom w:val="0"/>
      <w:divBdr>
        <w:top w:val="none" w:sz="0" w:space="0" w:color="auto"/>
        <w:left w:val="none" w:sz="0" w:space="0" w:color="auto"/>
        <w:bottom w:val="none" w:sz="0" w:space="0" w:color="auto"/>
        <w:right w:val="none" w:sz="0" w:space="0" w:color="auto"/>
      </w:divBdr>
    </w:div>
    <w:div w:id="170989895">
      <w:bodyDiv w:val="1"/>
      <w:marLeft w:val="0"/>
      <w:marRight w:val="0"/>
      <w:marTop w:val="0"/>
      <w:marBottom w:val="0"/>
      <w:divBdr>
        <w:top w:val="none" w:sz="0" w:space="0" w:color="auto"/>
        <w:left w:val="none" w:sz="0" w:space="0" w:color="auto"/>
        <w:bottom w:val="none" w:sz="0" w:space="0" w:color="auto"/>
        <w:right w:val="none" w:sz="0" w:space="0" w:color="auto"/>
      </w:divBdr>
    </w:div>
    <w:div w:id="171065740">
      <w:bodyDiv w:val="1"/>
      <w:marLeft w:val="0"/>
      <w:marRight w:val="0"/>
      <w:marTop w:val="0"/>
      <w:marBottom w:val="0"/>
      <w:divBdr>
        <w:top w:val="none" w:sz="0" w:space="0" w:color="auto"/>
        <w:left w:val="none" w:sz="0" w:space="0" w:color="auto"/>
        <w:bottom w:val="none" w:sz="0" w:space="0" w:color="auto"/>
        <w:right w:val="none" w:sz="0" w:space="0" w:color="auto"/>
      </w:divBdr>
    </w:div>
    <w:div w:id="171072194">
      <w:bodyDiv w:val="1"/>
      <w:marLeft w:val="0"/>
      <w:marRight w:val="0"/>
      <w:marTop w:val="0"/>
      <w:marBottom w:val="0"/>
      <w:divBdr>
        <w:top w:val="none" w:sz="0" w:space="0" w:color="auto"/>
        <w:left w:val="none" w:sz="0" w:space="0" w:color="auto"/>
        <w:bottom w:val="none" w:sz="0" w:space="0" w:color="auto"/>
        <w:right w:val="none" w:sz="0" w:space="0" w:color="auto"/>
      </w:divBdr>
    </w:div>
    <w:div w:id="171338033">
      <w:bodyDiv w:val="1"/>
      <w:marLeft w:val="0"/>
      <w:marRight w:val="0"/>
      <w:marTop w:val="0"/>
      <w:marBottom w:val="0"/>
      <w:divBdr>
        <w:top w:val="none" w:sz="0" w:space="0" w:color="auto"/>
        <w:left w:val="none" w:sz="0" w:space="0" w:color="auto"/>
        <w:bottom w:val="none" w:sz="0" w:space="0" w:color="auto"/>
        <w:right w:val="none" w:sz="0" w:space="0" w:color="auto"/>
      </w:divBdr>
    </w:div>
    <w:div w:id="171338622">
      <w:bodyDiv w:val="1"/>
      <w:marLeft w:val="0"/>
      <w:marRight w:val="0"/>
      <w:marTop w:val="0"/>
      <w:marBottom w:val="0"/>
      <w:divBdr>
        <w:top w:val="none" w:sz="0" w:space="0" w:color="auto"/>
        <w:left w:val="none" w:sz="0" w:space="0" w:color="auto"/>
        <w:bottom w:val="none" w:sz="0" w:space="0" w:color="auto"/>
        <w:right w:val="none" w:sz="0" w:space="0" w:color="auto"/>
      </w:divBdr>
    </w:div>
    <w:div w:id="171458287">
      <w:bodyDiv w:val="1"/>
      <w:marLeft w:val="0"/>
      <w:marRight w:val="0"/>
      <w:marTop w:val="0"/>
      <w:marBottom w:val="0"/>
      <w:divBdr>
        <w:top w:val="none" w:sz="0" w:space="0" w:color="auto"/>
        <w:left w:val="none" w:sz="0" w:space="0" w:color="auto"/>
        <w:bottom w:val="none" w:sz="0" w:space="0" w:color="auto"/>
        <w:right w:val="none" w:sz="0" w:space="0" w:color="auto"/>
      </w:divBdr>
    </w:div>
    <w:div w:id="171527654">
      <w:bodyDiv w:val="1"/>
      <w:marLeft w:val="0"/>
      <w:marRight w:val="0"/>
      <w:marTop w:val="0"/>
      <w:marBottom w:val="0"/>
      <w:divBdr>
        <w:top w:val="none" w:sz="0" w:space="0" w:color="auto"/>
        <w:left w:val="none" w:sz="0" w:space="0" w:color="auto"/>
        <w:bottom w:val="none" w:sz="0" w:space="0" w:color="auto"/>
        <w:right w:val="none" w:sz="0" w:space="0" w:color="auto"/>
      </w:divBdr>
    </w:div>
    <w:div w:id="171800128">
      <w:bodyDiv w:val="1"/>
      <w:marLeft w:val="0"/>
      <w:marRight w:val="0"/>
      <w:marTop w:val="0"/>
      <w:marBottom w:val="0"/>
      <w:divBdr>
        <w:top w:val="none" w:sz="0" w:space="0" w:color="auto"/>
        <w:left w:val="none" w:sz="0" w:space="0" w:color="auto"/>
        <w:bottom w:val="none" w:sz="0" w:space="0" w:color="auto"/>
        <w:right w:val="none" w:sz="0" w:space="0" w:color="auto"/>
      </w:divBdr>
    </w:div>
    <w:div w:id="172106797">
      <w:bodyDiv w:val="1"/>
      <w:marLeft w:val="0"/>
      <w:marRight w:val="0"/>
      <w:marTop w:val="0"/>
      <w:marBottom w:val="0"/>
      <w:divBdr>
        <w:top w:val="none" w:sz="0" w:space="0" w:color="auto"/>
        <w:left w:val="none" w:sz="0" w:space="0" w:color="auto"/>
        <w:bottom w:val="none" w:sz="0" w:space="0" w:color="auto"/>
        <w:right w:val="none" w:sz="0" w:space="0" w:color="auto"/>
      </w:divBdr>
    </w:div>
    <w:div w:id="172110356">
      <w:bodyDiv w:val="1"/>
      <w:marLeft w:val="0"/>
      <w:marRight w:val="0"/>
      <w:marTop w:val="0"/>
      <w:marBottom w:val="0"/>
      <w:divBdr>
        <w:top w:val="none" w:sz="0" w:space="0" w:color="auto"/>
        <w:left w:val="none" w:sz="0" w:space="0" w:color="auto"/>
        <w:bottom w:val="none" w:sz="0" w:space="0" w:color="auto"/>
        <w:right w:val="none" w:sz="0" w:space="0" w:color="auto"/>
      </w:divBdr>
    </w:div>
    <w:div w:id="172451065">
      <w:bodyDiv w:val="1"/>
      <w:marLeft w:val="0"/>
      <w:marRight w:val="0"/>
      <w:marTop w:val="0"/>
      <w:marBottom w:val="0"/>
      <w:divBdr>
        <w:top w:val="none" w:sz="0" w:space="0" w:color="auto"/>
        <w:left w:val="none" w:sz="0" w:space="0" w:color="auto"/>
        <w:bottom w:val="none" w:sz="0" w:space="0" w:color="auto"/>
        <w:right w:val="none" w:sz="0" w:space="0" w:color="auto"/>
      </w:divBdr>
    </w:div>
    <w:div w:id="172571462">
      <w:bodyDiv w:val="1"/>
      <w:marLeft w:val="0"/>
      <w:marRight w:val="0"/>
      <w:marTop w:val="0"/>
      <w:marBottom w:val="0"/>
      <w:divBdr>
        <w:top w:val="none" w:sz="0" w:space="0" w:color="auto"/>
        <w:left w:val="none" w:sz="0" w:space="0" w:color="auto"/>
        <w:bottom w:val="none" w:sz="0" w:space="0" w:color="auto"/>
        <w:right w:val="none" w:sz="0" w:space="0" w:color="auto"/>
      </w:divBdr>
    </w:div>
    <w:div w:id="172646174">
      <w:bodyDiv w:val="1"/>
      <w:marLeft w:val="0"/>
      <w:marRight w:val="0"/>
      <w:marTop w:val="0"/>
      <w:marBottom w:val="0"/>
      <w:divBdr>
        <w:top w:val="none" w:sz="0" w:space="0" w:color="auto"/>
        <w:left w:val="none" w:sz="0" w:space="0" w:color="auto"/>
        <w:bottom w:val="none" w:sz="0" w:space="0" w:color="auto"/>
        <w:right w:val="none" w:sz="0" w:space="0" w:color="auto"/>
      </w:divBdr>
    </w:div>
    <w:div w:id="172961045">
      <w:bodyDiv w:val="1"/>
      <w:marLeft w:val="0"/>
      <w:marRight w:val="0"/>
      <w:marTop w:val="0"/>
      <w:marBottom w:val="0"/>
      <w:divBdr>
        <w:top w:val="none" w:sz="0" w:space="0" w:color="auto"/>
        <w:left w:val="none" w:sz="0" w:space="0" w:color="auto"/>
        <w:bottom w:val="none" w:sz="0" w:space="0" w:color="auto"/>
        <w:right w:val="none" w:sz="0" w:space="0" w:color="auto"/>
      </w:divBdr>
    </w:div>
    <w:div w:id="173036381">
      <w:bodyDiv w:val="1"/>
      <w:marLeft w:val="0"/>
      <w:marRight w:val="0"/>
      <w:marTop w:val="0"/>
      <w:marBottom w:val="0"/>
      <w:divBdr>
        <w:top w:val="none" w:sz="0" w:space="0" w:color="auto"/>
        <w:left w:val="none" w:sz="0" w:space="0" w:color="auto"/>
        <w:bottom w:val="none" w:sz="0" w:space="0" w:color="auto"/>
        <w:right w:val="none" w:sz="0" w:space="0" w:color="auto"/>
      </w:divBdr>
    </w:div>
    <w:div w:id="173149296">
      <w:bodyDiv w:val="1"/>
      <w:marLeft w:val="0"/>
      <w:marRight w:val="0"/>
      <w:marTop w:val="0"/>
      <w:marBottom w:val="0"/>
      <w:divBdr>
        <w:top w:val="none" w:sz="0" w:space="0" w:color="auto"/>
        <w:left w:val="none" w:sz="0" w:space="0" w:color="auto"/>
        <w:bottom w:val="none" w:sz="0" w:space="0" w:color="auto"/>
        <w:right w:val="none" w:sz="0" w:space="0" w:color="auto"/>
      </w:divBdr>
    </w:div>
    <w:div w:id="173230336">
      <w:bodyDiv w:val="1"/>
      <w:marLeft w:val="0"/>
      <w:marRight w:val="0"/>
      <w:marTop w:val="0"/>
      <w:marBottom w:val="0"/>
      <w:divBdr>
        <w:top w:val="none" w:sz="0" w:space="0" w:color="auto"/>
        <w:left w:val="none" w:sz="0" w:space="0" w:color="auto"/>
        <w:bottom w:val="none" w:sz="0" w:space="0" w:color="auto"/>
        <w:right w:val="none" w:sz="0" w:space="0" w:color="auto"/>
      </w:divBdr>
    </w:div>
    <w:div w:id="173308829">
      <w:bodyDiv w:val="1"/>
      <w:marLeft w:val="0"/>
      <w:marRight w:val="0"/>
      <w:marTop w:val="0"/>
      <w:marBottom w:val="0"/>
      <w:divBdr>
        <w:top w:val="none" w:sz="0" w:space="0" w:color="auto"/>
        <w:left w:val="none" w:sz="0" w:space="0" w:color="auto"/>
        <w:bottom w:val="none" w:sz="0" w:space="0" w:color="auto"/>
        <w:right w:val="none" w:sz="0" w:space="0" w:color="auto"/>
      </w:divBdr>
    </w:div>
    <w:div w:id="173344076">
      <w:bodyDiv w:val="1"/>
      <w:marLeft w:val="0"/>
      <w:marRight w:val="0"/>
      <w:marTop w:val="0"/>
      <w:marBottom w:val="0"/>
      <w:divBdr>
        <w:top w:val="none" w:sz="0" w:space="0" w:color="auto"/>
        <w:left w:val="none" w:sz="0" w:space="0" w:color="auto"/>
        <w:bottom w:val="none" w:sz="0" w:space="0" w:color="auto"/>
        <w:right w:val="none" w:sz="0" w:space="0" w:color="auto"/>
      </w:divBdr>
    </w:div>
    <w:div w:id="173349084">
      <w:bodyDiv w:val="1"/>
      <w:marLeft w:val="0"/>
      <w:marRight w:val="0"/>
      <w:marTop w:val="0"/>
      <w:marBottom w:val="0"/>
      <w:divBdr>
        <w:top w:val="none" w:sz="0" w:space="0" w:color="auto"/>
        <w:left w:val="none" w:sz="0" w:space="0" w:color="auto"/>
        <w:bottom w:val="none" w:sz="0" w:space="0" w:color="auto"/>
        <w:right w:val="none" w:sz="0" w:space="0" w:color="auto"/>
      </w:divBdr>
    </w:div>
    <w:div w:id="173427063">
      <w:bodyDiv w:val="1"/>
      <w:marLeft w:val="0"/>
      <w:marRight w:val="0"/>
      <w:marTop w:val="0"/>
      <w:marBottom w:val="0"/>
      <w:divBdr>
        <w:top w:val="none" w:sz="0" w:space="0" w:color="auto"/>
        <w:left w:val="none" w:sz="0" w:space="0" w:color="auto"/>
        <w:bottom w:val="none" w:sz="0" w:space="0" w:color="auto"/>
        <w:right w:val="none" w:sz="0" w:space="0" w:color="auto"/>
      </w:divBdr>
    </w:div>
    <w:div w:id="173492855">
      <w:bodyDiv w:val="1"/>
      <w:marLeft w:val="0"/>
      <w:marRight w:val="0"/>
      <w:marTop w:val="0"/>
      <w:marBottom w:val="0"/>
      <w:divBdr>
        <w:top w:val="none" w:sz="0" w:space="0" w:color="auto"/>
        <w:left w:val="none" w:sz="0" w:space="0" w:color="auto"/>
        <w:bottom w:val="none" w:sz="0" w:space="0" w:color="auto"/>
        <w:right w:val="none" w:sz="0" w:space="0" w:color="auto"/>
      </w:divBdr>
    </w:div>
    <w:div w:id="174275007">
      <w:bodyDiv w:val="1"/>
      <w:marLeft w:val="0"/>
      <w:marRight w:val="0"/>
      <w:marTop w:val="0"/>
      <w:marBottom w:val="0"/>
      <w:divBdr>
        <w:top w:val="none" w:sz="0" w:space="0" w:color="auto"/>
        <w:left w:val="none" w:sz="0" w:space="0" w:color="auto"/>
        <w:bottom w:val="none" w:sz="0" w:space="0" w:color="auto"/>
        <w:right w:val="none" w:sz="0" w:space="0" w:color="auto"/>
      </w:divBdr>
    </w:div>
    <w:div w:id="174345494">
      <w:bodyDiv w:val="1"/>
      <w:marLeft w:val="0"/>
      <w:marRight w:val="0"/>
      <w:marTop w:val="0"/>
      <w:marBottom w:val="0"/>
      <w:divBdr>
        <w:top w:val="none" w:sz="0" w:space="0" w:color="auto"/>
        <w:left w:val="none" w:sz="0" w:space="0" w:color="auto"/>
        <w:bottom w:val="none" w:sz="0" w:space="0" w:color="auto"/>
        <w:right w:val="none" w:sz="0" w:space="0" w:color="auto"/>
      </w:divBdr>
    </w:div>
    <w:div w:id="175075917">
      <w:bodyDiv w:val="1"/>
      <w:marLeft w:val="0"/>
      <w:marRight w:val="0"/>
      <w:marTop w:val="0"/>
      <w:marBottom w:val="0"/>
      <w:divBdr>
        <w:top w:val="none" w:sz="0" w:space="0" w:color="auto"/>
        <w:left w:val="none" w:sz="0" w:space="0" w:color="auto"/>
        <w:bottom w:val="none" w:sz="0" w:space="0" w:color="auto"/>
        <w:right w:val="none" w:sz="0" w:space="0" w:color="auto"/>
      </w:divBdr>
    </w:div>
    <w:div w:id="175311385">
      <w:bodyDiv w:val="1"/>
      <w:marLeft w:val="0"/>
      <w:marRight w:val="0"/>
      <w:marTop w:val="0"/>
      <w:marBottom w:val="0"/>
      <w:divBdr>
        <w:top w:val="none" w:sz="0" w:space="0" w:color="auto"/>
        <w:left w:val="none" w:sz="0" w:space="0" w:color="auto"/>
        <w:bottom w:val="none" w:sz="0" w:space="0" w:color="auto"/>
        <w:right w:val="none" w:sz="0" w:space="0" w:color="auto"/>
      </w:divBdr>
    </w:div>
    <w:div w:id="175459770">
      <w:bodyDiv w:val="1"/>
      <w:marLeft w:val="0"/>
      <w:marRight w:val="0"/>
      <w:marTop w:val="0"/>
      <w:marBottom w:val="0"/>
      <w:divBdr>
        <w:top w:val="none" w:sz="0" w:space="0" w:color="auto"/>
        <w:left w:val="none" w:sz="0" w:space="0" w:color="auto"/>
        <w:bottom w:val="none" w:sz="0" w:space="0" w:color="auto"/>
        <w:right w:val="none" w:sz="0" w:space="0" w:color="auto"/>
      </w:divBdr>
    </w:div>
    <w:div w:id="175506382">
      <w:bodyDiv w:val="1"/>
      <w:marLeft w:val="0"/>
      <w:marRight w:val="0"/>
      <w:marTop w:val="0"/>
      <w:marBottom w:val="0"/>
      <w:divBdr>
        <w:top w:val="none" w:sz="0" w:space="0" w:color="auto"/>
        <w:left w:val="none" w:sz="0" w:space="0" w:color="auto"/>
        <w:bottom w:val="none" w:sz="0" w:space="0" w:color="auto"/>
        <w:right w:val="none" w:sz="0" w:space="0" w:color="auto"/>
      </w:divBdr>
    </w:div>
    <w:div w:id="175509384">
      <w:bodyDiv w:val="1"/>
      <w:marLeft w:val="0"/>
      <w:marRight w:val="0"/>
      <w:marTop w:val="0"/>
      <w:marBottom w:val="0"/>
      <w:divBdr>
        <w:top w:val="none" w:sz="0" w:space="0" w:color="auto"/>
        <w:left w:val="none" w:sz="0" w:space="0" w:color="auto"/>
        <w:bottom w:val="none" w:sz="0" w:space="0" w:color="auto"/>
        <w:right w:val="none" w:sz="0" w:space="0" w:color="auto"/>
      </w:divBdr>
    </w:div>
    <w:div w:id="175535067">
      <w:bodyDiv w:val="1"/>
      <w:marLeft w:val="0"/>
      <w:marRight w:val="0"/>
      <w:marTop w:val="0"/>
      <w:marBottom w:val="0"/>
      <w:divBdr>
        <w:top w:val="none" w:sz="0" w:space="0" w:color="auto"/>
        <w:left w:val="none" w:sz="0" w:space="0" w:color="auto"/>
        <w:bottom w:val="none" w:sz="0" w:space="0" w:color="auto"/>
        <w:right w:val="none" w:sz="0" w:space="0" w:color="auto"/>
      </w:divBdr>
    </w:div>
    <w:div w:id="175654073">
      <w:bodyDiv w:val="1"/>
      <w:marLeft w:val="0"/>
      <w:marRight w:val="0"/>
      <w:marTop w:val="0"/>
      <w:marBottom w:val="0"/>
      <w:divBdr>
        <w:top w:val="none" w:sz="0" w:space="0" w:color="auto"/>
        <w:left w:val="none" w:sz="0" w:space="0" w:color="auto"/>
        <w:bottom w:val="none" w:sz="0" w:space="0" w:color="auto"/>
        <w:right w:val="none" w:sz="0" w:space="0" w:color="auto"/>
      </w:divBdr>
    </w:div>
    <w:div w:id="175770216">
      <w:bodyDiv w:val="1"/>
      <w:marLeft w:val="0"/>
      <w:marRight w:val="0"/>
      <w:marTop w:val="0"/>
      <w:marBottom w:val="0"/>
      <w:divBdr>
        <w:top w:val="none" w:sz="0" w:space="0" w:color="auto"/>
        <w:left w:val="none" w:sz="0" w:space="0" w:color="auto"/>
        <w:bottom w:val="none" w:sz="0" w:space="0" w:color="auto"/>
        <w:right w:val="none" w:sz="0" w:space="0" w:color="auto"/>
      </w:divBdr>
    </w:div>
    <w:div w:id="175852266">
      <w:bodyDiv w:val="1"/>
      <w:marLeft w:val="0"/>
      <w:marRight w:val="0"/>
      <w:marTop w:val="0"/>
      <w:marBottom w:val="0"/>
      <w:divBdr>
        <w:top w:val="none" w:sz="0" w:space="0" w:color="auto"/>
        <w:left w:val="none" w:sz="0" w:space="0" w:color="auto"/>
        <w:bottom w:val="none" w:sz="0" w:space="0" w:color="auto"/>
        <w:right w:val="none" w:sz="0" w:space="0" w:color="auto"/>
      </w:divBdr>
    </w:div>
    <w:div w:id="176039964">
      <w:bodyDiv w:val="1"/>
      <w:marLeft w:val="0"/>
      <w:marRight w:val="0"/>
      <w:marTop w:val="0"/>
      <w:marBottom w:val="0"/>
      <w:divBdr>
        <w:top w:val="none" w:sz="0" w:space="0" w:color="auto"/>
        <w:left w:val="none" w:sz="0" w:space="0" w:color="auto"/>
        <w:bottom w:val="none" w:sz="0" w:space="0" w:color="auto"/>
        <w:right w:val="none" w:sz="0" w:space="0" w:color="auto"/>
      </w:divBdr>
    </w:div>
    <w:div w:id="176041776">
      <w:bodyDiv w:val="1"/>
      <w:marLeft w:val="0"/>
      <w:marRight w:val="0"/>
      <w:marTop w:val="0"/>
      <w:marBottom w:val="0"/>
      <w:divBdr>
        <w:top w:val="none" w:sz="0" w:space="0" w:color="auto"/>
        <w:left w:val="none" w:sz="0" w:space="0" w:color="auto"/>
        <w:bottom w:val="none" w:sz="0" w:space="0" w:color="auto"/>
        <w:right w:val="none" w:sz="0" w:space="0" w:color="auto"/>
      </w:divBdr>
    </w:div>
    <w:div w:id="176234648">
      <w:bodyDiv w:val="1"/>
      <w:marLeft w:val="0"/>
      <w:marRight w:val="0"/>
      <w:marTop w:val="0"/>
      <w:marBottom w:val="0"/>
      <w:divBdr>
        <w:top w:val="none" w:sz="0" w:space="0" w:color="auto"/>
        <w:left w:val="none" w:sz="0" w:space="0" w:color="auto"/>
        <w:bottom w:val="none" w:sz="0" w:space="0" w:color="auto"/>
        <w:right w:val="none" w:sz="0" w:space="0" w:color="auto"/>
      </w:divBdr>
    </w:div>
    <w:div w:id="176508202">
      <w:bodyDiv w:val="1"/>
      <w:marLeft w:val="0"/>
      <w:marRight w:val="0"/>
      <w:marTop w:val="0"/>
      <w:marBottom w:val="0"/>
      <w:divBdr>
        <w:top w:val="none" w:sz="0" w:space="0" w:color="auto"/>
        <w:left w:val="none" w:sz="0" w:space="0" w:color="auto"/>
        <w:bottom w:val="none" w:sz="0" w:space="0" w:color="auto"/>
        <w:right w:val="none" w:sz="0" w:space="0" w:color="auto"/>
      </w:divBdr>
    </w:div>
    <w:div w:id="176770395">
      <w:bodyDiv w:val="1"/>
      <w:marLeft w:val="0"/>
      <w:marRight w:val="0"/>
      <w:marTop w:val="0"/>
      <w:marBottom w:val="0"/>
      <w:divBdr>
        <w:top w:val="none" w:sz="0" w:space="0" w:color="auto"/>
        <w:left w:val="none" w:sz="0" w:space="0" w:color="auto"/>
        <w:bottom w:val="none" w:sz="0" w:space="0" w:color="auto"/>
        <w:right w:val="none" w:sz="0" w:space="0" w:color="auto"/>
      </w:divBdr>
    </w:div>
    <w:div w:id="176773131">
      <w:bodyDiv w:val="1"/>
      <w:marLeft w:val="0"/>
      <w:marRight w:val="0"/>
      <w:marTop w:val="0"/>
      <w:marBottom w:val="0"/>
      <w:divBdr>
        <w:top w:val="none" w:sz="0" w:space="0" w:color="auto"/>
        <w:left w:val="none" w:sz="0" w:space="0" w:color="auto"/>
        <w:bottom w:val="none" w:sz="0" w:space="0" w:color="auto"/>
        <w:right w:val="none" w:sz="0" w:space="0" w:color="auto"/>
      </w:divBdr>
    </w:div>
    <w:div w:id="176846523">
      <w:bodyDiv w:val="1"/>
      <w:marLeft w:val="0"/>
      <w:marRight w:val="0"/>
      <w:marTop w:val="0"/>
      <w:marBottom w:val="0"/>
      <w:divBdr>
        <w:top w:val="none" w:sz="0" w:space="0" w:color="auto"/>
        <w:left w:val="none" w:sz="0" w:space="0" w:color="auto"/>
        <w:bottom w:val="none" w:sz="0" w:space="0" w:color="auto"/>
        <w:right w:val="none" w:sz="0" w:space="0" w:color="auto"/>
      </w:divBdr>
    </w:div>
    <w:div w:id="176892907">
      <w:bodyDiv w:val="1"/>
      <w:marLeft w:val="0"/>
      <w:marRight w:val="0"/>
      <w:marTop w:val="0"/>
      <w:marBottom w:val="0"/>
      <w:divBdr>
        <w:top w:val="none" w:sz="0" w:space="0" w:color="auto"/>
        <w:left w:val="none" w:sz="0" w:space="0" w:color="auto"/>
        <w:bottom w:val="none" w:sz="0" w:space="0" w:color="auto"/>
        <w:right w:val="none" w:sz="0" w:space="0" w:color="auto"/>
      </w:divBdr>
    </w:div>
    <w:div w:id="177040137">
      <w:bodyDiv w:val="1"/>
      <w:marLeft w:val="0"/>
      <w:marRight w:val="0"/>
      <w:marTop w:val="0"/>
      <w:marBottom w:val="0"/>
      <w:divBdr>
        <w:top w:val="none" w:sz="0" w:space="0" w:color="auto"/>
        <w:left w:val="none" w:sz="0" w:space="0" w:color="auto"/>
        <w:bottom w:val="none" w:sz="0" w:space="0" w:color="auto"/>
        <w:right w:val="none" w:sz="0" w:space="0" w:color="auto"/>
      </w:divBdr>
    </w:div>
    <w:div w:id="177080436">
      <w:bodyDiv w:val="1"/>
      <w:marLeft w:val="0"/>
      <w:marRight w:val="0"/>
      <w:marTop w:val="0"/>
      <w:marBottom w:val="0"/>
      <w:divBdr>
        <w:top w:val="none" w:sz="0" w:space="0" w:color="auto"/>
        <w:left w:val="none" w:sz="0" w:space="0" w:color="auto"/>
        <w:bottom w:val="none" w:sz="0" w:space="0" w:color="auto"/>
        <w:right w:val="none" w:sz="0" w:space="0" w:color="auto"/>
      </w:divBdr>
    </w:div>
    <w:div w:id="177084060">
      <w:bodyDiv w:val="1"/>
      <w:marLeft w:val="0"/>
      <w:marRight w:val="0"/>
      <w:marTop w:val="0"/>
      <w:marBottom w:val="0"/>
      <w:divBdr>
        <w:top w:val="none" w:sz="0" w:space="0" w:color="auto"/>
        <w:left w:val="none" w:sz="0" w:space="0" w:color="auto"/>
        <w:bottom w:val="none" w:sz="0" w:space="0" w:color="auto"/>
        <w:right w:val="none" w:sz="0" w:space="0" w:color="auto"/>
      </w:divBdr>
    </w:div>
    <w:div w:id="177624059">
      <w:bodyDiv w:val="1"/>
      <w:marLeft w:val="0"/>
      <w:marRight w:val="0"/>
      <w:marTop w:val="0"/>
      <w:marBottom w:val="0"/>
      <w:divBdr>
        <w:top w:val="none" w:sz="0" w:space="0" w:color="auto"/>
        <w:left w:val="none" w:sz="0" w:space="0" w:color="auto"/>
        <w:bottom w:val="none" w:sz="0" w:space="0" w:color="auto"/>
        <w:right w:val="none" w:sz="0" w:space="0" w:color="auto"/>
      </w:divBdr>
    </w:div>
    <w:div w:id="177624558">
      <w:bodyDiv w:val="1"/>
      <w:marLeft w:val="0"/>
      <w:marRight w:val="0"/>
      <w:marTop w:val="0"/>
      <w:marBottom w:val="0"/>
      <w:divBdr>
        <w:top w:val="none" w:sz="0" w:space="0" w:color="auto"/>
        <w:left w:val="none" w:sz="0" w:space="0" w:color="auto"/>
        <w:bottom w:val="none" w:sz="0" w:space="0" w:color="auto"/>
        <w:right w:val="none" w:sz="0" w:space="0" w:color="auto"/>
      </w:divBdr>
    </w:div>
    <w:div w:id="178087334">
      <w:bodyDiv w:val="1"/>
      <w:marLeft w:val="0"/>
      <w:marRight w:val="0"/>
      <w:marTop w:val="0"/>
      <w:marBottom w:val="0"/>
      <w:divBdr>
        <w:top w:val="none" w:sz="0" w:space="0" w:color="auto"/>
        <w:left w:val="none" w:sz="0" w:space="0" w:color="auto"/>
        <w:bottom w:val="none" w:sz="0" w:space="0" w:color="auto"/>
        <w:right w:val="none" w:sz="0" w:space="0" w:color="auto"/>
      </w:divBdr>
    </w:div>
    <w:div w:id="178201540">
      <w:bodyDiv w:val="1"/>
      <w:marLeft w:val="0"/>
      <w:marRight w:val="0"/>
      <w:marTop w:val="0"/>
      <w:marBottom w:val="0"/>
      <w:divBdr>
        <w:top w:val="none" w:sz="0" w:space="0" w:color="auto"/>
        <w:left w:val="none" w:sz="0" w:space="0" w:color="auto"/>
        <w:bottom w:val="none" w:sz="0" w:space="0" w:color="auto"/>
        <w:right w:val="none" w:sz="0" w:space="0" w:color="auto"/>
      </w:divBdr>
    </w:div>
    <w:div w:id="178275256">
      <w:bodyDiv w:val="1"/>
      <w:marLeft w:val="0"/>
      <w:marRight w:val="0"/>
      <w:marTop w:val="0"/>
      <w:marBottom w:val="0"/>
      <w:divBdr>
        <w:top w:val="none" w:sz="0" w:space="0" w:color="auto"/>
        <w:left w:val="none" w:sz="0" w:space="0" w:color="auto"/>
        <w:bottom w:val="none" w:sz="0" w:space="0" w:color="auto"/>
        <w:right w:val="none" w:sz="0" w:space="0" w:color="auto"/>
      </w:divBdr>
    </w:div>
    <w:div w:id="178324240">
      <w:bodyDiv w:val="1"/>
      <w:marLeft w:val="0"/>
      <w:marRight w:val="0"/>
      <w:marTop w:val="0"/>
      <w:marBottom w:val="0"/>
      <w:divBdr>
        <w:top w:val="none" w:sz="0" w:space="0" w:color="auto"/>
        <w:left w:val="none" w:sz="0" w:space="0" w:color="auto"/>
        <w:bottom w:val="none" w:sz="0" w:space="0" w:color="auto"/>
        <w:right w:val="none" w:sz="0" w:space="0" w:color="auto"/>
      </w:divBdr>
    </w:div>
    <w:div w:id="178391795">
      <w:bodyDiv w:val="1"/>
      <w:marLeft w:val="0"/>
      <w:marRight w:val="0"/>
      <w:marTop w:val="0"/>
      <w:marBottom w:val="0"/>
      <w:divBdr>
        <w:top w:val="none" w:sz="0" w:space="0" w:color="auto"/>
        <w:left w:val="none" w:sz="0" w:space="0" w:color="auto"/>
        <w:bottom w:val="none" w:sz="0" w:space="0" w:color="auto"/>
        <w:right w:val="none" w:sz="0" w:space="0" w:color="auto"/>
      </w:divBdr>
    </w:div>
    <w:div w:id="179048204">
      <w:bodyDiv w:val="1"/>
      <w:marLeft w:val="0"/>
      <w:marRight w:val="0"/>
      <w:marTop w:val="0"/>
      <w:marBottom w:val="0"/>
      <w:divBdr>
        <w:top w:val="none" w:sz="0" w:space="0" w:color="auto"/>
        <w:left w:val="none" w:sz="0" w:space="0" w:color="auto"/>
        <w:bottom w:val="none" w:sz="0" w:space="0" w:color="auto"/>
        <w:right w:val="none" w:sz="0" w:space="0" w:color="auto"/>
      </w:divBdr>
    </w:div>
    <w:div w:id="179124254">
      <w:bodyDiv w:val="1"/>
      <w:marLeft w:val="0"/>
      <w:marRight w:val="0"/>
      <w:marTop w:val="0"/>
      <w:marBottom w:val="0"/>
      <w:divBdr>
        <w:top w:val="none" w:sz="0" w:space="0" w:color="auto"/>
        <w:left w:val="none" w:sz="0" w:space="0" w:color="auto"/>
        <w:bottom w:val="none" w:sz="0" w:space="0" w:color="auto"/>
        <w:right w:val="none" w:sz="0" w:space="0" w:color="auto"/>
      </w:divBdr>
    </w:div>
    <w:div w:id="179441567">
      <w:bodyDiv w:val="1"/>
      <w:marLeft w:val="0"/>
      <w:marRight w:val="0"/>
      <w:marTop w:val="0"/>
      <w:marBottom w:val="0"/>
      <w:divBdr>
        <w:top w:val="none" w:sz="0" w:space="0" w:color="auto"/>
        <w:left w:val="none" w:sz="0" w:space="0" w:color="auto"/>
        <w:bottom w:val="none" w:sz="0" w:space="0" w:color="auto"/>
        <w:right w:val="none" w:sz="0" w:space="0" w:color="auto"/>
      </w:divBdr>
    </w:div>
    <w:div w:id="179592516">
      <w:bodyDiv w:val="1"/>
      <w:marLeft w:val="0"/>
      <w:marRight w:val="0"/>
      <w:marTop w:val="0"/>
      <w:marBottom w:val="0"/>
      <w:divBdr>
        <w:top w:val="none" w:sz="0" w:space="0" w:color="auto"/>
        <w:left w:val="none" w:sz="0" w:space="0" w:color="auto"/>
        <w:bottom w:val="none" w:sz="0" w:space="0" w:color="auto"/>
        <w:right w:val="none" w:sz="0" w:space="0" w:color="auto"/>
      </w:divBdr>
    </w:div>
    <w:div w:id="179593125">
      <w:bodyDiv w:val="1"/>
      <w:marLeft w:val="0"/>
      <w:marRight w:val="0"/>
      <w:marTop w:val="0"/>
      <w:marBottom w:val="0"/>
      <w:divBdr>
        <w:top w:val="none" w:sz="0" w:space="0" w:color="auto"/>
        <w:left w:val="none" w:sz="0" w:space="0" w:color="auto"/>
        <w:bottom w:val="none" w:sz="0" w:space="0" w:color="auto"/>
        <w:right w:val="none" w:sz="0" w:space="0" w:color="auto"/>
      </w:divBdr>
    </w:div>
    <w:div w:id="179704982">
      <w:bodyDiv w:val="1"/>
      <w:marLeft w:val="0"/>
      <w:marRight w:val="0"/>
      <w:marTop w:val="0"/>
      <w:marBottom w:val="0"/>
      <w:divBdr>
        <w:top w:val="none" w:sz="0" w:space="0" w:color="auto"/>
        <w:left w:val="none" w:sz="0" w:space="0" w:color="auto"/>
        <w:bottom w:val="none" w:sz="0" w:space="0" w:color="auto"/>
        <w:right w:val="none" w:sz="0" w:space="0" w:color="auto"/>
      </w:divBdr>
    </w:div>
    <w:div w:id="179897982">
      <w:bodyDiv w:val="1"/>
      <w:marLeft w:val="0"/>
      <w:marRight w:val="0"/>
      <w:marTop w:val="0"/>
      <w:marBottom w:val="0"/>
      <w:divBdr>
        <w:top w:val="none" w:sz="0" w:space="0" w:color="auto"/>
        <w:left w:val="none" w:sz="0" w:space="0" w:color="auto"/>
        <w:bottom w:val="none" w:sz="0" w:space="0" w:color="auto"/>
        <w:right w:val="none" w:sz="0" w:space="0" w:color="auto"/>
      </w:divBdr>
    </w:div>
    <w:div w:id="180092970">
      <w:bodyDiv w:val="1"/>
      <w:marLeft w:val="0"/>
      <w:marRight w:val="0"/>
      <w:marTop w:val="0"/>
      <w:marBottom w:val="0"/>
      <w:divBdr>
        <w:top w:val="none" w:sz="0" w:space="0" w:color="auto"/>
        <w:left w:val="none" w:sz="0" w:space="0" w:color="auto"/>
        <w:bottom w:val="none" w:sz="0" w:space="0" w:color="auto"/>
        <w:right w:val="none" w:sz="0" w:space="0" w:color="auto"/>
      </w:divBdr>
    </w:div>
    <w:div w:id="180242271">
      <w:bodyDiv w:val="1"/>
      <w:marLeft w:val="0"/>
      <w:marRight w:val="0"/>
      <w:marTop w:val="0"/>
      <w:marBottom w:val="0"/>
      <w:divBdr>
        <w:top w:val="none" w:sz="0" w:space="0" w:color="auto"/>
        <w:left w:val="none" w:sz="0" w:space="0" w:color="auto"/>
        <w:bottom w:val="none" w:sz="0" w:space="0" w:color="auto"/>
        <w:right w:val="none" w:sz="0" w:space="0" w:color="auto"/>
      </w:divBdr>
    </w:div>
    <w:div w:id="180362116">
      <w:bodyDiv w:val="1"/>
      <w:marLeft w:val="0"/>
      <w:marRight w:val="0"/>
      <w:marTop w:val="0"/>
      <w:marBottom w:val="0"/>
      <w:divBdr>
        <w:top w:val="none" w:sz="0" w:space="0" w:color="auto"/>
        <w:left w:val="none" w:sz="0" w:space="0" w:color="auto"/>
        <w:bottom w:val="none" w:sz="0" w:space="0" w:color="auto"/>
        <w:right w:val="none" w:sz="0" w:space="0" w:color="auto"/>
      </w:divBdr>
    </w:div>
    <w:div w:id="180626595">
      <w:bodyDiv w:val="1"/>
      <w:marLeft w:val="0"/>
      <w:marRight w:val="0"/>
      <w:marTop w:val="0"/>
      <w:marBottom w:val="0"/>
      <w:divBdr>
        <w:top w:val="none" w:sz="0" w:space="0" w:color="auto"/>
        <w:left w:val="none" w:sz="0" w:space="0" w:color="auto"/>
        <w:bottom w:val="none" w:sz="0" w:space="0" w:color="auto"/>
        <w:right w:val="none" w:sz="0" w:space="0" w:color="auto"/>
      </w:divBdr>
    </w:div>
    <w:div w:id="180704878">
      <w:bodyDiv w:val="1"/>
      <w:marLeft w:val="0"/>
      <w:marRight w:val="0"/>
      <w:marTop w:val="0"/>
      <w:marBottom w:val="0"/>
      <w:divBdr>
        <w:top w:val="none" w:sz="0" w:space="0" w:color="auto"/>
        <w:left w:val="none" w:sz="0" w:space="0" w:color="auto"/>
        <w:bottom w:val="none" w:sz="0" w:space="0" w:color="auto"/>
        <w:right w:val="none" w:sz="0" w:space="0" w:color="auto"/>
      </w:divBdr>
    </w:div>
    <w:div w:id="180976591">
      <w:bodyDiv w:val="1"/>
      <w:marLeft w:val="0"/>
      <w:marRight w:val="0"/>
      <w:marTop w:val="0"/>
      <w:marBottom w:val="0"/>
      <w:divBdr>
        <w:top w:val="none" w:sz="0" w:space="0" w:color="auto"/>
        <w:left w:val="none" w:sz="0" w:space="0" w:color="auto"/>
        <w:bottom w:val="none" w:sz="0" w:space="0" w:color="auto"/>
        <w:right w:val="none" w:sz="0" w:space="0" w:color="auto"/>
      </w:divBdr>
    </w:div>
    <w:div w:id="181238508">
      <w:bodyDiv w:val="1"/>
      <w:marLeft w:val="0"/>
      <w:marRight w:val="0"/>
      <w:marTop w:val="0"/>
      <w:marBottom w:val="0"/>
      <w:divBdr>
        <w:top w:val="none" w:sz="0" w:space="0" w:color="auto"/>
        <w:left w:val="none" w:sz="0" w:space="0" w:color="auto"/>
        <w:bottom w:val="none" w:sz="0" w:space="0" w:color="auto"/>
        <w:right w:val="none" w:sz="0" w:space="0" w:color="auto"/>
      </w:divBdr>
    </w:div>
    <w:div w:id="181239106">
      <w:bodyDiv w:val="1"/>
      <w:marLeft w:val="0"/>
      <w:marRight w:val="0"/>
      <w:marTop w:val="0"/>
      <w:marBottom w:val="0"/>
      <w:divBdr>
        <w:top w:val="none" w:sz="0" w:space="0" w:color="auto"/>
        <w:left w:val="none" w:sz="0" w:space="0" w:color="auto"/>
        <w:bottom w:val="none" w:sz="0" w:space="0" w:color="auto"/>
        <w:right w:val="none" w:sz="0" w:space="0" w:color="auto"/>
      </w:divBdr>
    </w:div>
    <w:div w:id="181288695">
      <w:bodyDiv w:val="1"/>
      <w:marLeft w:val="0"/>
      <w:marRight w:val="0"/>
      <w:marTop w:val="0"/>
      <w:marBottom w:val="0"/>
      <w:divBdr>
        <w:top w:val="none" w:sz="0" w:space="0" w:color="auto"/>
        <w:left w:val="none" w:sz="0" w:space="0" w:color="auto"/>
        <w:bottom w:val="none" w:sz="0" w:space="0" w:color="auto"/>
        <w:right w:val="none" w:sz="0" w:space="0" w:color="auto"/>
      </w:divBdr>
    </w:div>
    <w:div w:id="181358829">
      <w:bodyDiv w:val="1"/>
      <w:marLeft w:val="0"/>
      <w:marRight w:val="0"/>
      <w:marTop w:val="0"/>
      <w:marBottom w:val="0"/>
      <w:divBdr>
        <w:top w:val="none" w:sz="0" w:space="0" w:color="auto"/>
        <w:left w:val="none" w:sz="0" w:space="0" w:color="auto"/>
        <w:bottom w:val="none" w:sz="0" w:space="0" w:color="auto"/>
        <w:right w:val="none" w:sz="0" w:space="0" w:color="auto"/>
      </w:divBdr>
    </w:div>
    <w:div w:id="181432834">
      <w:bodyDiv w:val="1"/>
      <w:marLeft w:val="0"/>
      <w:marRight w:val="0"/>
      <w:marTop w:val="0"/>
      <w:marBottom w:val="0"/>
      <w:divBdr>
        <w:top w:val="none" w:sz="0" w:space="0" w:color="auto"/>
        <w:left w:val="none" w:sz="0" w:space="0" w:color="auto"/>
        <w:bottom w:val="none" w:sz="0" w:space="0" w:color="auto"/>
        <w:right w:val="none" w:sz="0" w:space="0" w:color="auto"/>
      </w:divBdr>
    </w:div>
    <w:div w:id="181558591">
      <w:bodyDiv w:val="1"/>
      <w:marLeft w:val="0"/>
      <w:marRight w:val="0"/>
      <w:marTop w:val="0"/>
      <w:marBottom w:val="0"/>
      <w:divBdr>
        <w:top w:val="none" w:sz="0" w:space="0" w:color="auto"/>
        <w:left w:val="none" w:sz="0" w:space="0" w:color="auto"/>
        <w:bottom w:val="none" w:sz="0" w:space="0" w:color="auto"/>
        <w:right w:val="none" w:sz="0" w:space="0" w:color="auto"/>
      </w:divBdr>
    </w:div>
    <w:div w:id="181749255">
      <w:bodyDiv w:val="1"/>
      <w:marLeft w:val="0"/>
      <w:marRight w:val="0"/>
      <w:marTop w:val="0"/>
      <w:marBottom w:val="0"/>
      <w:divBdr>
        <w:top w:val="none" w:sz="0" w:space="0" w:color="auto"/>
        <w:left w:val="none" w:sz="0" w:space="0" w:color="auto"/>
        <w:bottom w:val="none" w:sz="0" w:space="0" w:color="auto"/>
        <w:right w:val="none" w:sz="0" w:space="0" w:color="auto"/>
      </w:divBdr>
    </w:div>
    <w:div w:id="182329154">
      <w:bodyDiv w:val="1"/>
      <w:marLeft w:val="0"/>
      <w:marRight w:val="0"/>
      <w:marTop w:val="0"/>
      <w:marBottom w:val="0"/>
      <w:divBdr>
        <w:top w:val="none" w:sz="0" w:space="0" w:color="auto"/>
        <w:left w:val="none" w:sz="0" w:space="0" w:color="auto"/>
        <w:bottom w:val="none" w:sz="0" w:space="0" w:color="auto"/>
        <w:right w:val="none" w:sz="0" w:space="0" w:color="auto"/>
      </w:divBdr>
    </w:div>
    <w:div w:id="182525334">
      <w:bodyDiv w:val="1"/>
      <w:marLeft w:val="0"/>
      <w:marRight w:val="0"/>
      <w:marTop w:val="0"/>
      <w:marBottom w:val="0"/>
      <w:divBdr>
        <w:top w:val="none" w:sz="0" w:space="0" w:color="auto"/>
        <w:left w:val="none" w:sz="0" w:space="0" w:color="auto"/>
        <w:bottom w:val="none" w:sz="0" w:space="0" w:color="auto"/>
        <w:right w:val="none" w:sz="0" w:space="0" w:color="auto"/>
      </w:divBdr>
    </w:div>
    <w:div w:id="182548794">
      <w:bodyDiv w:val="1"/>
      <w:marLeft w:val="0"/>
      <w:marRight w:val="0"/>
      <w:marTop w:val="0"/>
      <w:marBottom w:val="0"/>
      <w:divBdr>
        <w:top w:val="none" w:sz="0" w:space="0" w:color="auto"/>
        <w:left w:val="none" w:sz="0" w:space="0" w:color="auto"/>
        <w:bottom w:val="none" w:sz="0" w:space="0" w:color="auto"/>
        <w:right w:val="none" w:sz="0" w:space="0" w:color="auto"/>
      </w:divBdr>
    </w:div>
    <w:div w:id="182865814">
      <w:bodyDiv w:val="1"/>
      <w:marLeft w:val="0"/>
      <w:marRight w:val="0"/>
      <w:marTop w:val="0"/>
      <w:marBottom w:val="0"/>
      <w:divBdr>
        <w:top w:val="none" w:sz="0" w:space="0" w:color="auto"/>
        <w:left w:val="none" w:sz="0" w:space="0" w:color="auto"/>
        <w:bottom w:val="none" w:sz="0" w:space="0" w:color="auto"/>
        <w:right w:val="none" w:sz="0" w:space="0" w:color="auto"/>
      </w:divBdr>
    </w:div>
    <w:div w:id="182978094">
      <w:bodyDiv w:val="1"/>
      <w:marLeft w:val="0"/>
      <w:marRight w:val="0"/>
      <w:marTop w:val="0"/>
      <w:marBottom w:val="0"/>
      <w:divBdr>
        <w:top w:val="none" w:sz="0" w:space="0" w:color="auto"/>
        <w:left w:val="none" w:sz="0" w:space="0" w:color="auto"/>
        <w:bottom w:val="none" w:sz="0" w:space="0" w:color="auto"/>
        <w:right w:val="none" w:sz="0" w:space="0" w:color="auto"/>
      </w:divBdr>
    </w:div>
    <w:div w:id="183054369">
      <w:bodyDiv w:val="1"/>
      <w:marLeft w:val="0"/>
      <w:marRight w:val="0"/>
      <w:marTop w:val="0"/>
      <w:marBottom w:val="0"/>
      <w:divBdr>
        <w:top w:val="none" w:sz="0" w:space="0" w:color="auto"/>
        <w:left w:val="none" w:sz="0" w:space="0" w:color="auto"/>
        <w:bottom w:val="none" w:sz="0" w:space="0" w:color="auto"/>
        <w:right w:val="none" w:sz="0" w:space="0" w:color="auto"/>
      </w:divBdr>
    </w:div>
    <w:div w:id="183177778">
      <w:bodyDiv w:val="1"/>
      <w:marLeft w:val="0"/>
      <w:marRight w:val="0"/>
      <w:marTop w:val="0"/>
      <w:marBottom w:val="0"/>
      <w:divBdr>
        <w:top w:val="none" w:sz="0" w:space="0" w:color="auto"/>
        <w:left w:val="none" w:sz="0" w:space="0" w:color="auto"/>
        <w:bottom w:val="none" w:sz="0" w:space="0" w:color="auto"/>
        <w:right w:val="none" w:sz="0" w:space="0" w:color="auto"/>
      </w:divBdr>
    </w:div>
    <w:div w:id="183323485">
      <w:bodyDiv w:val="1"/>
      <w:marLeft w:val="0"/>
      <w:marRight w:val="0"/>
      <w:marTop w:val="0"/>
      <w:marBottom w:val="0"/>
      <w:divBdr>
        <w:top w:val="none" w:sz="0" w:space="0" w:color="auto"/>
        <w:left w:val="none" w:sz="0" w:space="0" w:color="auto"/>
        <w:bottom w:val="none" w:sz="0" w:space="0" w:color="auto"/>
        <w:right w:val="none" w:sz="0" w:space="0" w:color="auto"/>
      </w:divBdr>
    </w:div>
    <w:div w:id="183449435">
      <w:bodyDiv w:val="1"/>
      <w:marLeft w:val="0"/>
      <w:marRight w:val="0"/>
      <w:marTop w:val="0"/>
      <w:marBottom w:val="0"/>
      <w:divBdr>
        <w:top w:val="none" w:sz="0" w:space="0" w:color="auto"/>
        <w:left w:val="none" w:sz="0" w:space="0" w:color="auto"/>
        <w:bottom w:val="none" w:sz="0" w:space="0" w:color="auto"/>
        <w:right w:val="none" w:sz="0" w:space="0" w:color="auto"/>
      </w:divBdr>
    </w:div>
    <w:div w:id="183515975">
      <w:bodyDiv w:val="1"/>
      <w:marLeft w:val="0"/>
      <w:marRight w:val="0"/>
      <w:marTop w:val="0"/>
      <w:marBottom w:val="0"/>
      <w:divBdr>
        <w:top w:val="none" w:sz="0" w:space="0" w:color="auto"/>
        <w:left w:val="none" w:sz="0" w:space="0" w:color="auto"/>
        <w:bottom w:val="none" w:sz="0" w:space="0" w:color="auto"/>
        <w:right w:val="none" w:sz="0" w:space="0" w:color="auto"/>
      </w:divBdr>
    </w:div>
    <w:div w:id="183633973">
      <w:bodyDiv w:val="1"/>
      <w:marLeft w:val="0"/>
      <w:marRight w:val="0"/>
      <w:marTop w:val="0"/>
      <w:marBottom w:val="0"/>
      <w:divBdr>
        <w:top w:val="none" w:sz="0" w:space="0" w:color="auto"/>
        <w:left w:val="none" w:sz="0" w:space="0" w:color="auto"/>
        <w:bottom w:val="none" w:sz="0" w:space="0" w:color="auto"/>
        <w:right w:val="none" w:sz="0" w:space="0" w:color="auto"/>
      </w:divBdr>
    </w:div>
    <w:div w:id="183635530">
      <w:bodyDiv w:val="1"/>
      <w:marLeft w:val="0"/>
      <w:marRight w:val="0"/>
      <w:marTop w:val="0"/>
      <w:marBottom w:val="0"/>
      <w:divBdr>
        <w:top w:val="none" w:sz="0" w:space="0" w:color="auto"/>
        <w:left w:val="none" w:sz="0" w:space="0" w:color="auto"/>
        <w:bottom w:val="none" w:sz="0" w:space="0" w:color="auto"/>
        <w:right w:val="none" w:sz="0" w:space="0" w:color="auto"/>
      </w:divBdr>
    </w:div>
    <w:div w:id="183713517">
      <w:bodyDiv w:val="1"/>
      <w:marLeft w:val="0"/>
      <w:marRight w:val="0"/>
      <w:marTop w:val="0"/>
      <w:marBottom w:val="0"/>
      <w:divBdr>
        <w:top w:val="none" w:sz="0" w:space="0" w:color="auto"/>
        <w:left w:val="none" w:sz="0" w:space="0" w:color="auto"/>
        <w:bottom w:val="none" w:sz="0" w:space="0" w:color="auto"/>
        <w:right w:val="none" w:sz="0" w:space="0" w:color="auto"/>
      </w:divBdr>
    </w:div>
    <w:div w:id="183828815">
      <w:bodyDiv w:val="1"/>
      <w:marLeft w:val="0"/>
      <w:marRight w:val="0"/>
      <w:marTop w:val="0"/>
      <w:marBottom w:val="0"/>
      <w:divBdr>
        <w:top w:val="none" w:sz="0" w:space="0" w:color="auto"/>
        <w:left w:val="none" w:sz="0" w:space="0" w:color="auto"/>
        <w:bottom w:val="none" w:sz="0" w:space="0" w:color="auto"/>
        <w:right w:val="none" w:sz="0" w:space="0" w:color="auto"/>
      </w:divBdr>
    </w:div>
    <w:div w:id="183903543">
      <w:bodyDiv w:val="1"/>
      <w:marLeft w:val="0"/>
      <w:marRight w:val="0"/>
      <w:marTop w:val="0"/>
      <w:marBottom w:val="0"/>
      <w:divBdr>
        <w:top w:val="none" w:sz="0" w:space="0" w:color="auto"/>
        <w:left w:val="none" w:sz="0" w:space="0" w:color="auto"/>
        <w:bottom w:val="none" w:sz="0" w:space="0" w:color="auto"/>
        <w:right w:val="none" w:sz="0" w:space="0" w:color="auto"/>
      </w:divBdr>
    </w:div>
    <w:div w:id="183904201">
      <w:bodyDiv w:val="1"/>
      <w:marLeft w:val="0"/>
      <w:marRight w:val="0"/>
      <w:marTop w:val="0"/>
      <w:marBottom w:val="0"/>
      <w:divBdr>
        <w:top w:val="none" w:sz="0" w:space="0" w:color="auto"/>
        <w:left w:val="none" w:sz="0" w:space="0" w:color="auto"/>
        <w:bottom w:val="none" w:sz="0" w:space="0" w:color="auto"/>
        <w:right w:val="none" w:sz="0" w:space="0" w:color="auto"/>
      </w:divBdr>
    </w:div>
    <w:div w:id="183908239">
      <w:bodyDiv w:val="1"/>
      <w:marLeft w:val="0"/>
      <w:marRight w:val="0"/>
      <w:marTop w:val="0"/>
      <w:marBottom w:val="0"/>
      <w:divBdr>
        <w:top w:val="none" w:sz="0" w:space="0" w:color="auto"/>
        <w:left w:val="none" w:sz="0" w:space="0" w:color="auto"/>
        <w:bottom w:val="none" w:sz="0" w:space="0" w:color="auto"/>
        <w:right w:val="none" w:sz="0" w:space="0" w:color="auto"/>
      </w:divBdr>
    </w:div>
    <w:div w:id="184290020">
      <w:bodyDiv w:val="1"/>
      <w:marLeft w:val="0"/>
      <w:marRight w:val="0"/>
      <w:marTop w:val="0"/>
      <w:marBottom w:val="0"/>
      <w:divBdr>
        <w:top w:val="none" w:sz="0" w:space="0" w:color="auto"/>
        <w:left w:val="none" w:sz="0" w:space="0" w:color="auto"/>
        <w:bottom w:val="none" w:sz="0" w:space="0" w:color="auto"/>
        <w:right w:val="none" w:sz="0" w:space="0" w:color="auto"/>
      </w:divBdr>
    </w:div>
    <w:div w:id="184290885">
      <w:bodyDiv w:val="1"/>
      <w:marLeft w:val="0"/>
      <w:marRight w:val="0"/>
      <w:marTop w:val="0"/>
      <w:marBottom w:val="0"/>
      <w:divBdr>
        <w:top w:val="none" w:sz="0" w:space="0" w:color="auto"/>
        <w:left w:val="none" w:sz="0" w:space="0" w:color="auto"/>
        <w:bottom w:val="none" w:sz="0" w:space="0" w:color="auto"/>
        <w:right w:val="none" w:sz="0" w:space="0" w:color="auto"/>
      </w:divBdr>
    </w:div>
    <w:div w:id="184297915">
      <w:bodyDiv w:val="1"/>
      <w:marLeft w:val="0"/>
      <w:marRight w:val="0"/>
      <w:marTop w:val="0"/>
      <w:marBottom w:val="0"/>
      <w:divBdr>
        <w:top w:val="none" w:sz="0" w:space="0" w:color="auto"/>
        <w:left w:val="none" w:sz="0" w:space="0" w:color="auto"/>
        <w:bottom w:val="none" w:sz="0" w:space="0" w:color="auto"/>
        <w:right w:val="none" w:sz="0" w:space="0" w:color="auto"/>
      </w:divBdr>
    </w:div>
    <w:div w:id="184447828">
      <w:bodyDiv w:val="1"/>
      <w:marLeft w:val="0"/>
      <w:marRight w:val="0"/>
      <w:marTop w:val="0"/>
      <w:marBottom w:val="0"/>
      <w:divBdr>
        <w:top w:val="none" w:sz="0" w:space="0" w:color="auto"/>
        <w:left w:val="none" w:sz="0" w:space="0" w:color="auto"/>
        <w:bottom w:val="none" w:sz="0" w:space="0" w:color="auto"/>
        <w:right w:val="none" w:sz="0" w:space="0" w:color="auto"/>
      </w:divBdr>
    </w:div>
    <w:div w:id="184755447">
      <w:bodyDiv w:val="1"/>
      <w:marLeft w:val="0"/>
      <w:marRight w:val="0"/>
      <w:marTop w:val="0"/>
      <w:marBottom w:val="0"/>
      <w:divBdr>
        <w:top w:val="none" w:sz="0" w:space="0" w:color="auto"/>
        <w:left w:val="none" w:sz="0" w:space="0" w:color="auto"/>
        <w:bottom w:val="none" w:sz="0" w:space="0" w:color="auto"/>
        <w:right w:val="none" w:sz="0" w:space="0" w:color="auto"/>
      </w:divBdr>
    </w:div>
    <w:div w:id="184757524">
      <w:bodyDiv w:val="1"/>
      <w:marLeft w:val="0"/>
      <w:marRight w:val="0"/>
      <w:marTop w:val="0"/>
      <w:marBottom w:val="0"/>
      <w:divBdr>
        <w:top w:val="none" w:sz="0" w:space="0" w:color="auto"/>
        <w:left w:val="none" w:sz="0" w:space="0" w:color="auto"/>
        <w:bottom w:val="none" w:sz="0" w:space="0" w:color="auto"/>
        <w:right w:val="none" w:sz="0" w:space="0" w:color="auto"/>
      </w:divBdr>
    </w:div>
    <w:div w:id="184949579">
      <w:bodyDiv w:val="1"/>
      <w:marLeft w:val="0"/>
      <w:marRight w:val="0"/>
      <w:marTop w:val="0"/>
      <w:marBottom w:val="0"/>
      <w:divBdr>
        <w:top w:val="none" w:sz="0" w:space="0" w:color="auto"/>
        <w:left w:val="none" w:sz="0" w:space="0" w:color="auto"/>
        <w:bottom w:val="none" w:sz="0" w:space="0" w:color="auto"/>
        <w:right w:val="none" w:sz="0" w:space="0" w:color="auto"/>
      </w:divBdr>
    </w:div>
    <w:div w:id="184953262">
      <w:bodyDiv w:val="1"/>
      <w:marLeft w:val="0"/>
      <w:marRight w:val="0"/>
      <w:marTop w:val="0"/>
      <w:marBottom w:val="0"/>
      <w:divBdr>
        <w:top w:val="none" w:sz="0" w:space="0" w:color="auto"/>
        <w:left w:val="none" w:sz="0" w:space="0" w:color="auto"/>
        <w:bottom w:val="none" w:sz="0" w:space="0" w:color="auto"/>
        <w:right w:val="none" w:sz="0" w:space="0" w:color="auto"/>
      </w:divBdr>
    </w:div>
    <w:div w:id="185021776">
      <w:bodyDiv w:val="1"/>
      <w:marLeft w:val="0"/>
      <w:marRight w:val="0"/>
      <w:marTop w:val="0"/>
      <w:marBottom w:val="0"/>
      <w:divBdr>
        <w:top w:val="none" w:sz="0" w:space="0" w:color="auto"/>
        <w:left w:val="none" w:sz="0" w:space="0" w:color="auto"/>
        <w:bottom w:val="none" w:sz="0" w:space="0" w:color="auto"/>
        <w:right w:val="none" w:sz="0" w:space="0" w:color="auto"/>
      </w:divBdr>
    </w:div>
    <w:div w:id="185026689">
      <w:bodyDiv w:val="1"/>
      <w:marLeft w:val="0"/>
      <w:marRight w:val="0"/>
      <w:marTop w:val="0"/>
      <w:marBottom w:val="0"/>
      <w:divBdr>
        <w:top w:val="none" w:sz="0" w:space="0" w:color="auto"/>
        <w:left w:val="none" w:sz="0" w:space="0" w:color="auto"/>
        <w:bottom w:val="none" w:sz="0" w:space="0" w:color="auto"/>
        <w:right w:val="none" w:sz="0" w:space="0" w:color="auto"/>
      </w:divBdr>
    </w:div>
    <w:div w:id="185291755">
      <w:bodyDiv w:val="1"/>
      <w:marLeft w:val="0"/>
      <w:marRight w:val="0"/>
      <w:marTop w:val="0"/>
      <w:marBottom w:val="0"/>
      <w:divBdr>
        <w:top w:val="none" w:sz="0" w:space="0" w:color="auto"/>
        <w:left w:val="none" w:sz="0" w:space="0" w:color="auto"/>
        <w:bottom w:val="none" w:sz="0" w:space="0" w:color="auto"/>
        <w:right w:val="none" w:sz="0" w:space="0" w:color="auto"/>
      </w:divBdr>
    </w:div>
    <w:div w:id="185599857">
      <w:bodyDiv w:val="1"/>
      <w:marLeft w:val="0"/>
      <w:marRight w:val="0"/>
      <w:marTop w:val="0"/>
      <w:marBottom w:val="0"/>
      <w:divBdr>
        <w:top w:val="none" w:sz="0" w:space="0" w:color="auto"/>
        <w:left w:val="none" w:sz="0" w:space="0" w:color="auto"/>
        <w:bottom w:val="none" w:sz="0" w:space="0" w:color="auto"/>
        <w:right w:val="none" w:sz="0" w:space="0" w:color="auto"/>
      </w:divBdr>
    </w:div>
    <w:div w:id="185755169">
      <w:bodyDiv w:val="1"/>
      <w:marLeft w:val="0"/>
      <w:marRight w:val="0"/>
      <w:marTop w:val="0"/>
      <w:marBottom w:val="0"/>
      <w:divBdr>
        <w:top w:val="none" w:sz="0" w:space="0" w:color="auto"/>
        <w:left w:val="none" w:sz="0" w:space="0" w:color="auto"/>
        <w:bottom w:val="none" w:sz="0" w:space="0" w:color="auto"/>
        <w:right w:val="none" w:sz="0" w:space="0" w:color="auto"/>
      </w:divBdr>
    </w:div>
    <w:div w:id="185801700">
      <w:bodyDiv w:val="1"/>
      <w:marLeft w:val="0"/>
      <w:marRight w:val="0"/>
      <w:marTop w:val="0"/>
      <w:marBottom w:val="0"/>
      <w:divBdr>
        <w:top w:val="none" w:sz="0" w:space="0" w:color="auto"/>
        <w:left w:val="none" w:sz="0" w:space="0" w:color="auto"/>
        <w:bottom w:val="none" w:sz="0" w:space="0" w:color="auto"/>
        <w:right w:val="none" w:sz="0" w:space="0" w:color="auto"/>
      </w:divBdr>
    </w:div>
    <w:div w:id="185873666">
      <w:bodyDiv w:val="1"/>
      <w:marLeft w:val="0"/>
      <w:marRight w:val="0"/>
      <w:marTop w:val="0"/>
      <w:marBottom w:val="0"/>
      <w:divBdr>
        <w:top w:val="none" w:sz="0" w:space="0" w:color="auto"/>
        <w:left w:val="none" w:sz="0" w:space="0" w:color="auto"/>
        <w:bottom w:val="none" w:sz="0" w:space="0" w:color="auto"/>
        <w:right w:val="none" w:sz="0" w:space="0" w:color="auto"/>
      </w:divBdr>
    </w:div>
    <w:div w:id="186070247">
      <w:bodyDiv w:val="1"/>
      <w:marLeft w:val="0"/>
      <w:marRight w:val="0"/>
      <w:marTop w:val="0"/>
      <w:marBottom w:val="0"/>
      <w:divBdr>
        <w:top w:val="none" w:sz="0" w:space="0" w:color="auto"/>
        <w:left w:val="none" w:sz="0" w:space="0" w:color="auto"/>
        <w:bottom w:val="none" w:sz="0" w:space="0" w:color="auto"/>
        <w:right w:val="none" w:sz="0" w:space="0" w:color="auto"/>
      </w:divBdr>
    </w:div>
    <w:div w:id="186332637">
      <w:bodyDiv w:val="1"/>
      <w:marLeft w:val="0"/>
      <w:marRight w:val="0"/>
      <w:marTop w:val="0"/>
      <w:marBottom w:val="0"/>
      <w:divBdr>
        <w:top w:val="none" w:sz="0" w:space="0" w:color="auto"/>
        <w:left w:val="none" w:sz="0" w:space="0" w:color="auto"/>
        <w:bottom w:val="none" w:sz="0" w:space="0" w:color="auto"/>
        <w:right w:val="none" w:sz="0" w:space="0" w:color="auto"/>
      </w:divBdr>
    </w:div>
    <w:div w:id="186527930">
      <w:bodyDiv w:val="1"/>
      <w:marLeft w:val="0"/>
      <w:marRight w:val="0"/>
      <w:marTop w:val="0"/>
      <w:marBottom w:val="0"/>
      <w:divBdr>
        <w:top w:val="none" w:sz="0" w:space="0" w:color="auto"/>
        <w:left w:val="none" w:sz="0" w:space="0" w:color="auto"/>
        <w:bottom w:val="none" w:sz="0" w:space="0" w:color="auto"/>
        <w:right w:val="none" w:sz="0" w:space="0" w:color="auto"/>
      </w:divBdr>
    </w:div>
    <w:div w:id="186602545">
      <w:bodyDiv w:val="1"/>
      <w:marLeft w:val="0"/>
      <w:marRight w:val="0"/>
      <w:marTop w:val="0"/>
      <w:marBottom w:val="0"/>
      <w:divBdr>
        <w:top w:val="none" w:sz="0" w:space="0" w:color="auto"/>
        <w:left w:val="none" w:sz="0" w:space="0" w:color="auto"/>
        <w:bottom w:val="none" w:sz="0" w:space="0" w:color="auto"/>
        <w:right w:val="none" w:sz="0" w:space="0" w:color="auto"/>
      </w:divBdr>
    </w:div>
    <w:div w:id="186912122">
      <w:bodyDiv w:val="1"/>
      <w:marLeft w:val="0"/>
      <w:marRight w:val="0"/>
      <w:marTop w:val="0"/>
      <w:marBottom w:val="0"/>
      <w:divBdr>
        <w:top w:val="none" w:sz="0" w:space="0" w:color="auto"/>
        <w:left w:val="none" w:sz="0" w:space="0" w:color="auto"/>
        <w:bottom w:val="none" w:sz="0" w:space="0" w:color="auto"/>
        <w:right w:val="none" w:sz="0" w:space="0" w:color="auto"/>
      </w:divBdr>
    </w:div>
    <w:div w:id="186914488">
      <w:bodyDiv w:val="1"/>
      <w:marLeft w:val="0"/>
      <w:marRight w:val="0"/>
      <w:marTop w:val="0"/>
      <w:marBottom w:val="0"/>
      <w:divBdr>
        <w:top w:val="none" w:sz="0" w:space="0" w:color="auto"/>
        <w:left w:val="none" w:sz="0" w:space="0" w:color="auto"/>
        <w:bottom w:val="none" w:sz="0" w:space="0" w:color="auto"/>
        <w:right w:val="none" w:sz="0" w:space="0" w:color="auto"/>
      </w:divBdr>
    </w:div>
    <w:div w:id="186917544">
      <w:bodyDiv w:val="1"/>
      <w:marLeft w:val="0"/>
      <w:marRight w:val="0"/>
      <w:marTop w:val="0"/>
      <w:marBottom w:val="0"/>
      <w:divBdr>
        <w:top w:val="none" w:sz="0" w:space="0" w:color="auto"/>
        <w:left w:val="none" w:sz="0" w:space="0" w:color="auto"/>
        <w:bottom w:val="none" w:sz="0" w:space="0" w:color="auto"/>
        <w:right w:val="none" w:sz="0" w:space="0" w:color="auto"/>
      </w:divBdr>
    </w:div>
    <w:div w:id="187179026">
      <w:bodyDiv w:val="1"/>
      <w:marLeft w:val="0"/>
      <w:marRight w:val="0"/>
      <w:marTop w:val="0"/>
      <w:marBottom w:val="0"/>
      <w:divBdr>
        <w:top w:val="none" w:sz="0" w:space="0" w:color="auto"/>
        <w:left w:val="none" w:sz="0" w:space="0" w:color="auto"/>
        <w:bottom w:val="none" w:sz="0" w:space="0" w:color="auto"/>
        <w:right w:val="none" w:sz="0" w:space="0" w:color="auto"/>
      </w:divBdr>
    </w:div>
    <w:div w:id="187181692">
      <w:bodyDiv w:val="1"/>
      <w:marLeft w:val="0"/>
      <w:marRight w:val="0"/>
      <w:marTop w:val="0"/>
      <w:marBottom w:val="0"/>
      <w:divBdr>
        <w:top w:val="none" w:sz="0" w:space="0" w:color="auto"/>
        <w:left w:val="none" w:sz="0" w:space="0" w:color="auto"/>
        <w:bottom w:val="none" w:sz="0" w:space="0" w:color="auto"/>
        <w:right w:val="none" w:sz="0" w:space="0" w:color="auto"/>
      </w:divBdr>
    </w:div>
    <w:div w:id="187262629">
      <w:bodyDiv w:val="1"/>
      <w:marLeft w:val="0"/>
      <w:marRight w:val="0"/>
      <w:marTop w:val="0"/>
      <w:marBottom w:val="0"/>
      <w:divBdr>
        <w:top w:val="none" w:sz="0" w:space="0" w:color="auto"/>
        <w:left w:val="none" w:sz="0" w:space="0" w:color="auto"/>
        <w:bottom w:val="none" w:sz="0" w:space="0" w:color="auto"/>
        <w:right w:val="none" w:sz="0" w:space="0" w:color="auto"/>
      </w:divBdr>
    </w:div>
    <w:div w:id="187527000">
      <w:bodyDiv w:val="1"/>
      <w:marLeft w:val="0"/>
      <w:marRight w:val="0"/>
      <w:marTop w:val="0"/>
      <w:marBottom w:val="0"/>
      <w:divBdr>
        <w:top w:val="none" w:sz="0" w:space="0" w:color="auto"/>
        <w:left w:val="none" w:sz="0" w:space="0" w:color="auto"/>
        <w:bottom w:val="none" w:sz="0" w:space="0" w:color="auto"/>
        <w:right w:val="none" w:sz="0" w:space="0" w:color="auto"/>
      </w:divBdr>
    </w:div>
    <w:div w:id="187645751">
      <w:bodyDiv w:val="1"/>
      <w:marLeft w:val="0"/>
      <w:marRight w:val="0"/>
      <w:marTop w:val="0"/>
      <w:marBottom w:val="0"/>
      <w:divBdr>
        <w:top w:val="none" w:sz="0" w:space="0" w:color="auto"/>
        <w:left w:val="none" w:sz="0" w:space="0" w:color="auto"/>
        <w:bottom w:val="none" w:sz="0" w:space="0" w:color="auto"/>
        <w:right w:val="none" w:sz="0" w:space="0" w:color="auto"/>
      </w:divBdr>
    </w:div>
    <w:div w:id="187715754">
      <w:bodyDiv w:val="1"/>
      <w:marLeft w:val="0"/>
      <w:marRight w:val="0"/>
      <w:marTop w:val="0"/>
      <w:marBottom w:val="0"/>
      <w:divBdr>
        <w:top w:val="none" w:sz="0" w:space="0" w:color="auto"/>
        <w:left w:val="none" w:sz="0" w:space="0" w:color="auto"/>
        <w:bottom w:val="none" w:sz="0" w:space="0" w:color="auto"/>
        <w:right w:val="none" w:sz="0" w:space="0" w:color="auto"/>
      </w:divBdr>
    </w:div>
    <w:div w:id="187720500">
      <w:bodyDiv w:val="1"/>
      <w:marLeft w:val="0"/>
      <w:marRight w:val="0"/>
      <w:marTop w:val="0"/>
      <w:marBottom w:val="0"/>
      <w:divBdr>
        <w:top w:val="none" w:sz="0" w:space="0" w:color="auto"/>
        <w:left w:val="none" w:sz="0" w:space="0" w:color="auto"/>
        <w:bottom w:val="none" w:sz="0" w:space="0" w:color="auto"/>
        <w:right w:val="none" w:sz="0" w:space="0" w:color="auto"/>
      </w:divBdr>
    </w:div>
    <w:div w:id="187722530">
      <w:bodyDiv w:val="1"/>
      <w:marLeft w:val="0"/>
      <w:marRight w:val="0"/>
      <w:marTop w:val="0"/>
      <w:marBottom w:val="0"/>
      <w:divBdr>
        <w:top w:val="none" w:sz="0" w:space="0" w:color="auto"/>
        <w:left w:val="none" w:sz="0" w:space="0" w:color="auto"/>
        <w:bottom w:val="none" w:sz="0" w:space="0" w:color="auto"/>
        <w:right w:val="none" w:sz="0" w:space="0" w:color="auto"/>
      </w:divBdr>
    </w:div>
    <w:div w:id="187724508">
      <w:bodyDiv w:val="1"/>
      <w:marLeft w:val="0"/>
      <w:marRight w:val="0"/>
      <w:marTop w:val="0"/>
      <w:marBottom w:val="0"/>
      <w:divBdr>
        <w:top w:val="none" w:sz="0" w:space="0" w:color="auto"/>
        <w:left w:val="none" w:sz="0" w:space="0" w:color="auto"/>
        <w:bottom w:val="none" w:sz="0" w:space="0" w:color="auto"/>
        <w:right w:val="none" w:sz="0" w:space="0" w:color="auto"/>
      </w:divBdr>
    </w:div>
    <w:div w:id="187792474">
      <w:bodyDiv w:val="1"/>
      <w:marLeft w:val="0"/>
      <w:marRight w:val="0"/>
      <w:marTop w:val="0"/>
      <w:marBottom w:val="0"/>
      <w:divBdr>
        <w:top w:val="none" w:sz="0" w:space="0" w:color="auto"/>
        <w:left w:val="none" w:sz="0" w:space="0" w:color="auto"/>
        <w:bottom w:val="none" w:sz="0" w:space="0" w:color="auto"/>
        <w:right w:val="none" w:sz="0" w:space="0" w:color="auto"/>
      </w:divBdr>
    </w:div>
    <w:div w:id="187914056">
      <w:bodyDiv w:val="1"/>
      <w:marLeft w:val="0"/>
      <w:marRight w:val="0"/>
      <w:marTop w:val="0"/>
      <w:marBottom w:val="0"/>
      <w:divBdr>
        <w:top w:val="none" w:sz="0" w:space="0" w:color="auto"/>
        <w:left w:val="none" w:sz="0" w:space="0" w:color="auto"/>
        <w:bottom w:val="none" w:sz="0" w:space="0" w:color="auto"/>
        <w:right w:val="none" w:sz="0" w:space="0" w:color="auto"/>
      </w:divBdr>
    </w:div>
    <w:div w:id="188029551">
      <w:bodyDiv w:val="1"/>
      <w:marLeft w:val="0"/>
      <w:marRight w:val="0"/>
      <w:marTop w:val="0"/>
      <w:marBottom w:val="0"/>
      <w:divBdr>
        <w:top w:val="none" w:sz="0" w:space="0" w:color="auto"/>
        <w:left w:val="none" w:sz="0" w:space="0" w:color="auto"/>
        <w:bottom w:val="none" w:sz="0" w:space="0" w:color="auto"/>
        <w:right w:val="none" w:sz="0" w:space="0" w:color="auto"/>
      </w:divBdr>
    </w:div>
    <w:div w:id="188030558">
      <w:bodyDiv w:val="1"/>
      <w:marLeft w:val="0"/>
      <w:marRight w:val="0"/>
      <w:marTop w:val="0"/>
      <w:marBottom w:val="0"/>
      <w:divBdr>
        <w:top w:val="none" w:sz="0" w:space="0" w:color="auto"/>
        <w:left w:val="none" w:sz="0" w:space="0" w:color="auto"/>
        <w:bottom w:val="none" w:sz="0" w:space="0" w:color="auto"/>
        <w:right w:val="none" w:sz="0" w:space="0" w:color="auto"/>
      </w:divBdr>
    </w:div>
    <w:div w:id="188106875">
      <w:bodyDiv w:val="1"/>
      <w:marLeft w:val="0"/>
      <w:marRight w:val="0"/>
      <w:marTop w:val="0"/>
      <w:marBottom w:val="0"/>
      <w:divBdr>
        <w:top w:val="none" w:sz="0" w:space="0" w:color="auto"/>
        <w:left w:val="none" w:sz="0" w:space="0" w:color="auto"/>
        <w:bottom w:val="none" w:sz="0" w:space="0" w:color="auto"/>
        <w:right w:val="none" w:sz="0" w:space="0" w:color="auto"/>
      </w:divBdr>
    </w:div>
    <w:div w:id="188177276">
      <w:bodyDiv w:val="1"/>
      <w:marLeft w:val="0"/>
      <w:marRight w:val="0"/>
      <w:marTop w:val="0"/>
      <w:marBottom w:val="0"/>
      <w:divBdr>
        <w:top w:val="none" w:sz="0" w:space="0" w:color="auto"/>
        <w:left w:val="none" w:sz="0" w:space="0" w:color="auto"/>
        <w:bottom w:val="none" w:sz="0" w:space="0" w:color="auto"/>
        <w:right w:val="none" w:sz="0" w:space="0" w:color="auto"/>
      </w:divBdr>
    </w:div>
    <w:div w:id="188183069">
      <w:bodyDiv w:val="1"/>
      <w:marLeft w:val="0"/>
      <w:marRight w:val="0"/>
      <w:marTop w:val="0"/>
      <w:marBottom w:val="0"/>
      <w:divBdr>
        <w:top w:val="none" w:sz="0" w:space="0" w:color="auto"/>
        <w:left w:val="none" w:sz="0" w:space="0" w:color="auto"/>
        <w:bottom w:val="none" w:sz="0" w:space="0" w:color="auto"/>
        <w:right w:val="none" w:sz="0" w:space="0" w:color="auto"/>
      </w:divBdr>
    </w:div>
    <w:div w:id="188950682">
      <w:bodyDiv w:val="1"/>
      <w:marLeft w:val="0"/>
      <w:marRight w:val="0"/>
      <w:marTop w:val="0"/>
      <w:marBottom w:val="0"/>
      <w:divBdr>
        <w:top w:val="none" w:sz="0" w:space="0" w:color="auto"/>
        <w:left w:val="none" w:sz="0" w:space="0" w:color="auto"/>
        <w:bottom w:val="none" w:sz="0" w:space="0" w:color="auto"/>
        <w:right w:val="none" w:sz="0" w:space="0" w:color="auto"/>
      </w:divBdr>
    </w:div>
    <w:div w:id="188952703">
      <w:bodyDiv w:val="1"/>
      <w:marLeft w:val="0"/>
      <w:marRight w:val="0"/>
      <w:marTop w:val="0"/>
      <w:marBottom w:val="0"/>
      <w:divBdr>
        <w:top w:val="none" w:sz="0" w:space="0" w:color="auto"/>
        <w:left w:val="none" w:sz="0" w:space="0" w:color="auto"/>
        <w:bottom w:val="none" w:sz="0" w:space="0" w:color="auto"/>
        <w:right w:val="none" w:sz="0" w:space="0" w:color="auto"/>
      </w:divBdr>
    </w:div>
    <w:div w:id="188956663">
      <w:bodyDiv w:val="1"/>
      <w:marLeft w:val="0"/>
      <w:marRight w:val="0"/>
      <w:marTop w:val="0"/>
      <w:marBottom w:val="0"/>
      <w:divBdr>
        <w:top w:val="none" w:sz="0" w:space="0" w:color="auto"/>
        <w:left w:val="none" w:sz="0" w:space="0" w:color="auto"/>
        <w:bottom w:val="none" w:sz="0" w:space="0" w:color="auto"/>
        <w:right w:val="none" w:sz="0" w:space="0" w:color="auto"/>
      </w:divBdr>
    </w:div>
    <w:div w:id="189144342">
      <w:bodyDiv w:val="1"/>
      <w:marLeft w:val="0"/>
      <w:marRight w:val="0"/>
      <w:marTop w:val="0"/>
      <w:marBottom w:val="0"/>
      <w:divBdr>
        <w:top w:val="none" w:sz="0" w:space="0" w:color="auto"/>
        <w:left w:val="none" w:sz="0" w:space="0" w:color="auto"/>
        <w:bottom w:val="none" w:sz="0" w:space="0" w:color="auto"/>
        <w:right w:val="none" w:sz="0" w:space="0" w:color="auto"/>
      </w:divBdr>
    </w:div>
    <w:div w:id="189297287">
      <w:bodyDiv w:val="1"/>
      <w:marLeft w:val="0"/>
      <w:marRight w:val="0"/>
      <w:marTop w:val="0"/>
      <w:marBottom w:val="0"/>
      <w:divBdr>
        <w:top w:val="none" w:sz="0" w:space="0" w:color="auto"/>
        <w:left w:val="none" w:sz="0" w:space="0" w:color="auto"/>
        <w:bottom w:val="none" w:sz="0" w:space="0" w:color="auto"/>
        <w:right w:val="none" w:sz="0" w:space="0" w:color="auto"/>
      </w:divBdr>
    </w:div>
    <w:div w:id="189338686">
      <w:bodyDiv w:val="1"/>
      <w:marLeft w:val="0"/>
      <w:marRight w:val="0"/>
      <w:marTop w:val="0"/>
      <w:marBottom w:val="0"/>
      <w:divBdr>
        <w:top w:val="none" w:sz="0" w:space="0" w:color="auto"/>
        <w:left w:val="none" w:sz="0" w:space="0" w:color="auto"/>
        <w:bottom w:val="none" w:sz="0" w:space="0" w:color="auto"/>
        <w:right w:val="none" w:sz="0" w:space="0" w:color="auto"/>
      </w:divBdr>
    </w:div>
    <w:div w:id="189342672">
      <w:bodyDiv w:val="1"/>
      <w:marLeft w:val="0"/>
      <w:marRight w:val="0"/>
      <w:marTop w:val="0"/>
      <w:marBottom w:val="0"/>
      <w:divBdr>
        <w:top w:val="none" w:sz="0" w:space="0" w:color="auto"/>
        <w:left w:val="none" w:sz="0" w:space="0" w:color="auto"/>
        <w:bottom w:val="none" w:sz="0" w:space="0" w:color="auto"/>
        <w:right w:val="none" w:sz="0" w:space="0" w:color="auto"/>
      </w:divBdr>
    </w:div>
    <w:div w:id="189490087">
      <w:bodyDiv w:val="1"/>
      <w:marLeft w:val="0"/>
      <w:marRight w:val="0"/>
      <w:marTop w:val="0"/>
      <w:marBottom w:val="0"/>
      <w:divBdr>
        <w:top w:val="none" w:sz="0" w:space="0" w:color="auto"/>
        <w:left w:val="none" w:sz="0" w:space="0" w:color="auto"/>
        <w:bottom w:val="none" w:sz="0" w:space="0" w:color="auto"/>
        <w:right w:val="none" w:sz="0" w:space="0" w:color="auto"/>
      </w:divBdr>
    </w:div>
    <w:div w:id="189538241">
      <w:bodyDiv w:val="1"/>
      <w:marLeft w:val="0"/>
      <w:marRight w:val="0"/>
      <w:marTop w:val="0"/>
      <w:marBottom w:val="0"/>
      <w:divBdr>
        <w:top w:val="none" w:sz="0" w:space="0" w:color="auto"/>
        <w:left w:val="none" w:sz="0" w:space="0" w:color="auto"/>
        <w:bottom w:val="none" w:sz="0" w:space="0" w:color="auto"/>
        <w:right w:val="none" w:sz="0" w:space="0" w:color="auto"/>
      </w:divBdr>
    </w:div>
    <w:div w:id="189538707">
      <w:bodyDiv w:val="1"/>
      <w:marLeft w:val="0"/>
      <w:marRight w:val="0"/>
      <w:marTop w:val="0"/>
      <w:marBottom w:val="0"/>
      <w:divBdr>
        <w:top w:val="none" w:sz="0" w:space="0" w:color="auto"/>
        <w:left w:val="none" w:sz="0" w:space="0" w:color="auto"/>
        <w:bottom w:val="none" w:sz="0" w:space="0" w:color="auto"/>
        <w:right w:val="none" w:sz="0" w:space="0" w:color="auto"/>
      </w:divBdr>
    </w:div>
    <w:div w:id="189685266">
      <w:bodyDiv w:val="1"/>
      <w:marLeft w:val="0"/>
      <w:marRight w:val="0"/>
      <w:marTop w:val="0"/>
      <w:marBottom w:val="0"/>
      <w:divBdr>
        <w:top w:val="none" w:sz="0" w:space="0" w:color="auto"/>
        <w:left w:val="none" w:sz="0" w:space="0" w:color="auto"/>
        <w:bottom w:val="none" w:sz="0" w:space="0" w:color="auto"/>
        <w:right w:val="none" w:sz="0" w:space="0" w:color="auto"/>
      </w:divBdr>
    </w:div>
    <w:div w:id="189686349">
      <w:bodyDiv w:val="1"/>
      <w:marLeft w:val="0"/>
      <w:marRight w:val="0"/>
      <w:marTop w:val="0"/>
      <w:marBottom w:val="0"/>
      <w:divBdr>
        <w:top w:val="none" w:sz="0" w:space="0" w:color="auto"/>
        <w:left w:val="none" w:sz="0" w:space="0" w:color="auto"/>
        <w:bottom w:val="none" w:sz="0" w:space="0" w:color="auto"/>
        <w:right w:val="none" w:sz="0" w:space="0" w:color="auto"/>
      </w:divBdr>
    </w:div>
    <w:div w:id="189726828">
      <w:bodyDiv w:val="1"/>
      <w:marLeft w:val="0"/>
      <w:marRight w:val="0"/>
      <w:marTop w:val="0"/>
      <w:marBottom w:val="0"/>
      <w:divBdr>
        <w:top w:val="none" w:sz="0" w:space="0" w:color="auto"/>
        <w:left w:val="none" w:sz="0" w:space="0" w:color="auto"/>
        <w:bottom w:val="none" w:sz="0" w:space="0" w:color="auto"/>
        <w:right w:val="none" w:sz="0" w:space="0" w:color="auto"/>
      </w:divBdr>
    </w:div>
    <w:div w:id="189803709">
      <w:bodyDiv w:val="1"/>
      <w:marLeft w:val="0"/>
      <w:marRight w:val="0"/>
      <w:marTop w:val="0"/>
      <w:marBottom w:val="0"/>
      <w:divBdr>
        <w:top w:val="none" w:sz="0" w:space="0" w:color="auto"/>
        <w:left w:val="none" w:sz="0" w:space="0" w:color="auto"/>
        <w:bottom w:val="none" w:sz="0" w:space="0" w:color="auto"/>
        <w:right w:val="none" w:sz="0" w:space="0" w:color="auto"/>
      </w:divBdr>
    </w:div>
    <w:div w:id="189803972">
      <w:bodyDiv w:val="1"/>
      <w:marLeft w:val="0"/>
      <w:marRight w:val="0"/>
      <w:marTop w:val="0"/>
      <w:marBottom w:val="0"/>
      <w:divBdr>
        <w:top w:val="none" w:sz="0" w:space="0" w:color="auto"/>
        <w:left w:val="none" w:sz="0" w:space="0" w:color="auto"/>
        <w:bottom w:val="none" w:sz="0" w:space="0" w:color="auto"/>
        <w:right w:val="none" w:sz="0" w:space="0" w:color="auto"/>
      </w:divBdr>
    </w:div>
    <w:div w:id="189808250">
      <w:bodyDiv w:val="1"/>
      <w:marLeft w:val="0"/>
      <w:marRight w:val="0"/>
      <w:marTop w:val="0"/>
      <w:marBottom w:val="0"/>
      <w:divBdr>
        <w:top w:val="none" w:sz="0" w:space="0" w:color="auto"/>
        <w:left w:val="none" w:sz="0" w:space="0" w:color="auto"/>
        <w:bottom w:val="none" w:sz="0" w:space="0" w:color="auto"/>
        <w:right w:val="none" w:sz="0" w:space="0" w:color="auto"/>
      </w:divBdr>
    </w:div>
    <w:div w:id="189876040">
      <w:bodyDiv w:val="1"/>
      <w:marLeft w:val="0"/>
      <w:marRight w:val="0"/>
      <w:marTop w:val="0"/>
      <w:marBottom w:val="0"/>
      <w:divBdr>
        <w:top w:val="none" w:sz="0" w:space="0" w:color="auto"/>
        <w:left w:val="none" w:sz="0" w:space="0" w:color="auto"/>
        <w:bottom w:val="none" w:sz="0" w:space="0" w:color="auto"/>
        <w:right w:val="none" w:sz="0" w:space="0" w:color="auto"/>
      </w:divBdr>
    </w:div>
    <w:div w:id="189880517">
      <w:bodyDiv w:val="1"/>
      <w:marLeft w:val="0"/>
      <w:marRight w:val="0"/>
      <w:marTop w:val="0"/>
      <w:marBottom w:val="0"/>
      <w:divBdr>
        <w:top w:val="none" w:sz="0" w:space="0" w:color="auto"/>
        <w:left w:val="none" w:sz="0" w:space="0" w:color="auto"/>
        <w:bottom w:val="none" w:sz="0" w:space="0" w:color="auto"/>
        <w:right w:val="none" w:sz="0" w:space="0" w:color="auto"/>
      </w:divBdr>
    </w:div>
    <w:div w:id="189882752">
      <w:bodyDiv w:val="1"/>
      <w:marLeft w:val="0"/>
      <w:marRight w:val="0"/>
      <w:marTop w:val="0"/>
      <w:marBottom w:val="0"/>
      <w:divBdr>
        <w:top w:val="none" w:sz="0" w:space="0" w:color="auto"/>
        <w:left w:val="none" w:sz="0" w:space="0" w:color="auto"/>
        <w:bottom w:val="none" w:sz="0" w:space="0" w:color="auto"/>
        <w:right w:val="none" w:sz="0" w:space="0" w:color="auto"/>
      </w:divBdr>
    </w:div>
    <w:div w:id="189953839">
      <w:bodyDiv w:val="1"/>
      <w:marLeft w:val="0"/>
      <w:marRight w:val="0"/>
      <w:marTop w:val="0"/>
      <w:marBottom w:val="0"/>
      <w:divBdr>
        <w:top w:val="none" w:sz="0" w:space="0" w:color="auto"/>
        <w:left w:val="none" w:sz="0" w:space="0" w:color="auto"/>
        <w:bottom w:val="none" w:sz="0" w:space="0" w:color="auto"/>
        <w:right w:val="none" w:sz="0" w:space="0" w:color="auto"/>
      </w:divBdr>
    </w:div>
    <w:div w:id="190269847">
      <w:bodyDiv w:val="1"/>
      <w:marLeft w:val="0"/>
      <w:marRight w:val="0"/>
      <w:marTop w:val="0"/>
      <w:marBottom w:val="0"/>
      <w:divBdr>
        <w:top w:val="none" w:sz="0" w:space="0" w:color="auto"/>
        <w:left w:val="none" w:sz="0" w:space="0" w:color="auto"/>
        <w:bottom w:val="none" w:sz="0" w:space="0" w:color="auto"/>
        <w:right w:val="none" w:sz="0" w:space="0" w:color="auto"/>
      </w:divBdr>
    </w:div>
    <w:div w:id="191192687">
      <w:bodyDiv w:val="1"/>
      <w:marLeft w:val="0"/>
      <w:marRight w:val="0"/>
      <w:marTop w:val="0"/>
      <w:marBottom w:val="0"/>
      <w:divBdr>
        <w:top w:val="none" w:sz="0" w:space="0" w:color="auto"/>
        <w:left w:val="none" w:sz="0" w:space="0" w:color="auto"/>
        <w:bottom w:val="none" w:sz="0" w:space="0" w:color="auto"/>
        <w:right w:val="none" w:sz="0" w:space="0" w:color="auto"/>
      </w:divBdr>
    </w:div>
    <w:div w:id="191308092">
      <w:bodyDiv w:val="1"/>
      <w:marLeft w:val="0"/>
      <w:marRight w:val="0"/>
      <w:marTop w:val="0"/>
      <w:marBottom w:val="0"/>
      <w:divBdr>
        <w:top w:val="none" w:sz="0" w:space="0" w:color="auto"/>
        <w:left w:val="none" w:sz="0" w:space="0" w:color="auto"/>
        <w:bottom w:val="none" w:sz="0" w:space="0" w:color="auto"/>
        <w:right w:val="none" w:sz="0" w:space="0" w:color="auto"/>
      </w:divBdr>
    </w:div>
    <w:div w:id="191309420">
      <w:bodyDiv w:val="1"/>
      <w:marLeft w:val="0"/>
      <w:marRight w:val="0"/>
      <w:marTop w:val="0"/>
      <w:marBottom w:val="0"/>
      <w:divBdr>
        <w:top w:val="none" w:sz="0" w:space="0" w:color="auto"/>
        <w:left w:val="none" w:sz="0" w:space="0" w:color="auto"/>
        <w:bottom w:val="none" w:sz="0" w:space="0" w:color="auto"/>
        <w:right w:val="none" w:sz="0" w:space="0" w:color="auto"/>
      </w:divBdr>
    </w:div>
    <w:div w:id="191385070">
      <w:bodyDiv w:val="1"/>
      <w:marLeft w:val="0"/>
      <w:marRight w:val="0"/>
      <w:marTop w:val="0"/>
      <w:marBottom w:val="0"/>
      <w:divBdr>
        <w:top w:val="none" w:sz="0" w:space="0" w:color="auto"/>
        <w:left w:val="none" w:sz="0" w:space="0" w:color="auto"/>
        <w:bottom w:val="none" w:sz="0" w:space="0" w:color="auto"/>
        <w:right w:val="none" w:sz="0" w:space="0" w:color="auto"/>
      </w:divBdr>
    </w:div>
    <w:div w:id="191458656">
      <w:bodyDiv w:val="1"/>
      <w:marLeft w:val="0"/>
      <w:marRight w:val="0"/>
      <w:marTop w:val="0"/>
      <w:marBottom w:val="0"/>
      <w:divBdr>
        <w:top w:val="none" w:sz="0" w:space="0" w:color="auto"/>
        <w:left w:val="none" w:sz="0" w:space="0" w:color="auto"/>
        <w:bottom w:val="none" w:sz="0" w:space="0" w:color="auto"/>
        <w:right w:val="none" w:sz="0" w:space="0" w:color="auto"/>
      </w:divBdr>
    </w:div>
    <w:div w:id="191891317">
      <w:bodyDiv w:val="1"/>
      <w:marLeft w:val="0"/>
      <w:marRight w:val="0"/>
      <w:marTop w:val="0"/>
      <w:marBottom w:val="0"/>
      <w:divBdr>
        <w:top w:val="none" w:sz="0" w:space="0" w:color="auto"/>
        <w:left w:val="none" w:sz="0" w:space="0" w:color="auto"/>
        <w:bottom w:val="none" w:sz="0" w:space="0" w:color="auto"/>
        <w:right w:val="none" w:sz="0" w:space="0" w:color="auto"/>
      </w:divBdr>
    </w:div>
    <w:div w:id="191916704">
      <w:bodyDiv w:val="1"/>
      <w:marLeft w:val="0"/>
      <w:marRight w:val="0"/>
      <w:marTop w:val="0"/>
      <w:marBottom w:val="0"/>
      <w:divBdr>
        <w:top w:val="none" w:sz="0" w:space="0" w:color="auto"/>
        <w:left w:val="none" w:sz="0" w:space="0" w:color="auto"/>
        <w:bottom w:val="none" w:sz="0" w:space="0" w:color="auto"/>
        <w:right w:val="none" w:sz="0" w:space="0" w:color="auto"/>
      </w:divBdr>
    </w:div>
    <w:div w:id="191917937">
      <w:bodyDiv w:val="1"/>
      <w:marLeft w:val="0"/>
      <w:marRight w:val="0"/>
      <w:marTop w:val="0"/>
      <w:marBottom w:val="0"/>
      <w:divBdr>
        <w:top w:val="none" w:sz="0" w:space="0" w:color="auto"/>
        <w:left w:val="none" w:sz="0" w:space="0" w:color="auto"/>
        <w:bottom w:val="none" w:sz="0" w:space="0" w:color="auto"/>
        <w:right w:val="none" w:sz="0" w:space="0" w:color="auto"/>
      </w:divBdr>
    </w:div>
    <w:div w:id="191921220">
      <w:bodyDiv w:val="1"/>
      <w:marLeft w:val="0"/>
      <w:marRight w:val="0"/>
      <w:marTop w:val="0"/>
      <w:marBottom w:val="0"/>
      <w:divBdr>
        <w:top w:val="none" w:sz="0" w:space="0" w:color="auto"/>
        <w:left w:val="none" w:sz="0" w:space="0" w:color="auto"/>
        <w:bottom w:val="none" w:sz="0" w:space="0" w:color="auto"/>
        <w:right w:val="none" w:sz="0" w:space="0" w:color="auto"/>
      </w:divBdr>
    </w:div>
    <w:div w:id="191958266">
      <w:bodyDiv w:val="1"/>
      <w:marLeft w:val="0"/>
      <w:marRight w:val="0"/>
      <w:marTop w:val="0"/>
      <w:marBottom w:val="0"/>
      <w:divBdr>
        <w:top w:val="none" w:sz="0" w:space="0" w:color="auto"/>
        <w:left w:val="none" w:sz="0" w:space="0" w:color="auto"/>
        <w:bottom w:val="none" w:sz="0" w:space="0" w:color="auto"/>
        <w:right w:val="none" w:sz="0" w:space="0" w:color="auto"/>
      </w:divBdr>
    </w:div>
    <w:div w:id="192151947">
      <w:bodyDiv w:val="1"/>
      <w:marLeft w:val="0"/>
      <w:marRight w:val="0"/>
      <w:marTop w:val="0"/>
      <w:marBottom w:val="0"/>
      <w:divBdr>
        <w:top w:val="none" w:sz="0" w:space="0" w:color="auto"/>
        <w:left w:val="none" w:sz="0" w:space="0" w:color="auto"/>
        <w:bottom w:val="none" w:sz="0" w:space="0" w:color="auto"/>
        <w:right w:val="none" w:sz="0" w:space="0" w:color="auto"/>
      </w:divBdr>
    </w:div>
    <w:div w:id="192350912">
      <w:bodyDiv w:val="1"/>
      <w:marLeft w:val="0"/>
      <w:marRight w:val="0"/>
      <w:marTop w:val="0"/>
      <w:marBottom w:val="0"/>
      <w:divBdr>
        <w:top w:val="none" w:sz="0" w:space="0" w:color="auto"/>
        <w:left w:val="none" w:sz="0" w:space="0" w:color="auto"/>
        <w:bottom w:val="none" w:sz="0" w:space="0" w:color="auto"/>
        <w:right w:val="none" w:sz="0" w:space="0" w:color="auto"/>
      </w:divBdr>
    </w:div>
    <w:div w:id="192428121">
      <w:bodyDiv w:val="1"/>
      <w:marLeft w:val="0"/>
      <w:marRight w:val="0"/>
      <w:marTop w:val="0"/>
      <w:marBottom w:val="0"/>
      <w:divBdr>
        <w:top w:val="none" w:sz="0" w:space="0" w:color="auto"/>
        <w:left w:val="none" w:sz="0" w:space="0" w:color="auto"/>
        <w:bottom w:val="none" w:sz="0" w:space="0" w:color="auto"/>
        <w:right w:val="none" w:sz="0" w:space="0" w:color="auto"/>
      </w:divBdr>
    </w:div>
    <w:div w:id="192545589">
      <w:bodyDiv w:val="1"/>
      <w:marLeft w:val="0"/>
      <w:marRight w:val="0"/>
      <w:marTop w:val="0"/>
      <w:marBottom w:val="0"/>
      <w:divBdr>
        <w:top w:val="none" w:sz="0" w:space="0" w:color="auto"/>
        <w:left w:val="none" w:sz="0" w:space="0" w:color="auto"/>
        <w:bottom w:val="none" w:sz="0" w:space="0" w:color="auto"/>
        <w:right w:val="none" w:sz="0" w:space="0" w:color="auto"/>
      </w:divBdr>
    </w:div>
    <w:div w:id="192692079">
      <w:bodyDiv w:val="1"/>
      <w:marLeft w:val="0"/>
      <w:marRight w:val="0"/>
      <w:marTop w:val="0"/>
      <w:marBottom w:val="0"/>
      <w:divBdr>
        <w:top w:val="none" w:sz="0" w:space="0" w:color="auto"/>
        <w:left w:val="none" w:sz="0" w:space="0" w:color="auto"/>
        <w:bottom w:val="none" w:sz="0" w:space="0" w:color="auto"/>
        <w:right w:val="none" w:sz="0" w:space="0" w:color="auto"/>
      </w:divBdr>
    </w:div>
    <w:div w:id="192816144">
      <w:bodyDiv w:val="1"/>
      <w:marLeft w:val="0"/>
      <w:marRight w:val="0"/>
      <w:marTop w:val="0"/>
      <w:marBottom w:val="0"/>
      <w:divBdr>
        <w:top w:val="none" w:sz="0" w:space="0" w:color="auto"/>
        <w:left w:val="none" w:sz="0" w:space="0" w:color="auto"/>
        <w:bottom w:val="none" w:sz="0" w:space="0" w:color="auto"/>
        <w:right w:val="none" w:sz="0" w:space="0" w:color="auto"/>
      </w:divBdr>
    </w:div>
    <w:div w:id="192816258">
      <w:bodyDiv w:val="1"/>
      <w:marLeft w:val="0"/>
      <w:marRight w:val="0"/>
      <w:marTop w:val="0"/>
      <w:marBottom w:val="0"/>
      <w:divBdr>
        <w:top w:val="none" w:sz="0" w:space="0" w:color="auto"/>
        <w:left w:val="none" w:sz="0" w:space="0" w:color="auto"/>
        <w:bottom w:val="none" w:sz="0" w:space="0" w:color="auto"/>
        <w:right w:val="none" w:sz="0" w:space="0" w:color="auto"/>
      </w:divBdr>
    </w:div>
    <w:div w:id="192886433">
      <w:bodyDiv w:val="1"/>
      <w:marLeft w:val="0"/>
      <w:marRight w:val="0"/>
      <w:marTop w:val="0"/>
      <w:marBottom w:val="0"/>
      <w:divBdr>
        <w:top w:val="none" w:sz="0" w:space="0" w:color="auto"/>
        <w:left w:val="none" w:sz="0" w:space="0" w:color="auto"/>
        <w:bottom w:val="none" w:sz="0" w:space="0" w:color="auto"/>
        <w:right w:val="none" w:sz="0" w:space="0" w:color="auto"/>
      </w:divBdr>
    </w:div>
    <w:div w:id="193033824">
      <w:bodyDiv w:val="1"/>
      <w:marLeft w:val="0"/>
      <w:marRight w:val="0"/>
      <w:marTop w:val="0"/>
      <w:marBottom w:val="0"/>
      <w:divBdr>
        <w:top w:val="none" w:sz="0" w:space="0" w:color="auto"/>
        <w:left w:val="none" w:sz="0" w:space="0" w:color="auto"/>
        <w:bottom w:val="none" w:sz="0" w:space="0" w:color="auto"/>
        <w:right w:val="none" w:sz="0" w:space="0" w:color="auto"/>
      </w:divBdr>
    </w:div>
    <w:div w:id="193232431">
      <w:bodyDiv w:val="1"/>
      <w:marLeft w:val="0"/>
      <w:marRight w:val="0"/>
      <w:marTop w:val="0"/>
      <w:marBottom w:val="0"/>
      <w:divBdr>
        <w:top w:val="none" w:sz="0" w:space="0" w:color="auto"/>
        <w:left w:val="none" w:sz="0" w:space="0" w:color="auto"/>
        <w:bottom w:val="none" w:sz="0" w:space="0" w:color="auto"/>
        <w:right w:val="none" w:sz="0" w:space="0" w:color="auto"/>
      </w:divBdr>
    </w:div>
    <w:div w:id="193275724">
      <w:bodyDiv w:val="1"/>
      <w:marLeft w:val="0"/>
      <w:marRight w:val="0"/>
      <w:marTop w:val="0"/>
      <w:marBottom w:val="0"/>
      <w:divBdr>
        <w:top w:val="none" w:sz="0" w:space="0" w:color="auto"/>
        <w:left w:val="none" w:sz="0" w:space="0" w:color="auto"/>
        <w:bottom w:val="none" w:sz="0" w:space="0" w:color="auto"/>
        <w:right w:val="none" w:sz="0" w:space="0" w:color="auto"/>
      </w:divBdr>
    </w:div>
    <w:div w:id="193421585">
      <w:bodyDiv w:val="1"/>
      <w:marLeft w:val="0"/>
      <w:marRight w:val="0"/>
      <w:marTop w:val="0"/>
      <w:marBottom w:val="0"/>
      <w:divBdr>
        <w:top w:val="none" w:sz="0" w:space="0" w:color="auto"/>
        <w:left w:val="none" w:sz="0" w:space="0" w:color="auto"/>
        <w:bottom w:val="none" w:sz="0" w:space="0" w:color="auto"/>
        <w:right w:val="none" w:sz="0" w:space="0" w:color="auto"/>
      </w:divBdr>
    </w:div>
    <w:div w:id="193468953">
      <w:bodyDiv w:val="1"/>
      <w:marLeft w:val="0"/>
      <w:marRight w:val="0"/>
      <w:marTop w:val="0"/>
      <w:marBottom w:val="0"/>
      <w:divBdr>
        <w:top w:val="none" w:sz="0" w:space="0" w:color="auto"/>
        <w:left w:val="none" w:sz="0" w:space="0" w:color="auto"/>
        <w:bottom w:val="none" w:sz="0" w:space="0" w:color="auto"/>
        <w:right w:val="none" w:sz="0" w:space="0" w:color="auto"/>
      </w:divBdr>
    </w:div>
    <w:div w:id="193546508">
      <w:bodyDiv w:val="1"/>
      <w:marLeft w:val="0"/>
      <w:marRight w:val="0"/>
      <w:marTop w:val="0"/>
      <w:marBottom w:val="0"/>
      <w:divBdr>
        <w:top w:val="none" w:sz="0" w:space="0" w:color="auto"/>
        <w:left w:val="none" w:sz="0" w:space="0" w:color="auto"/>
        <w:bottom w:val="none" w:sz="0" w:space="0" w:color="auto"/>
        <w:right w:val="none" w:sz="0" w:space="0" w:color="auto"/>
      </w:divBdr>
    </w:div>
    <w:div w:id="193732878">
      <w:bodyDiv w:val="1"/>
      <w:marLeft w:val="0"/>
      <w:marRight w:val="0"/>
      <w:marTop w:val="0"/>
      <w:marBottom w:val="0"/>
      <w:divBdr>
        <w:top w:val="none" w:sz="0" w:space="0" w:color="auto"/>
        <w:left w:val="none" w:sz="0" w:space="0" w:color="auto"/>
        <w:bottom w:val="none" w:sz="0" w:space="0" w:color="auto"/>
        <w:right w:val="none" w:sz="0" w:space="0" w:color="auto"/>
      </w:divBdr>
    </w:div>
    <w:div w:id="194078167">
      <w:bodyDiv w:val="1"/>
      <w:marLeft w:val="0"/>
      <w:marRight w:val="0"/>
      <w:marTop w:val="0"/>
      <w:marBottom w:val="0"/>
      <w:divBdr>
        <w:top w:val="none" w:sz="0" w:space="0" w:color="auto"/>
        <w:left w:val="none" w:sz="0" w:space="0" w:color="auto"/>
        <w:bottom w:val="none" w:sz="0" w:space="0" w:color="auto"/>
        <w:right w:val="none" w:sz="0" w:space="0" w:color="auto"/>
      </w:divBdr>
    </w:div>
    <w:div w:id="194195638">
      <w:bodyDiv w:val="1"/>
      <w:marLeft w:val="0"/>
      <w:marRight w:val="0"/>
      <w:marTop w:val="0"/>
      <w:marBottom w:val="0"/>
      <w:divBdr>
        <w:top w:val="none" w:sz="0" w:space="0" w:color="auto"/>
        <w:left w:val="none" w:sz="0" w:space="0" w:color="auto"/>
        <w:bottom w:val="none" w:sz="0" w:space="0" w:color="auto"/>
        <w:right w:val="none" w:sz="0" w:space="0" w:color="auto"/>
      </w:divBdr>
    </w:div>
    <w:div w:id="194201319">
      <w:bodyDiv w:val="1"/>
      <w:marLeft w:val="0"/>
      <w:marRight w:val="0"/>
      <w:marTop w:val="0"/>
      <w:marBottom w:val="0"/>
      <w:divBdr>
        <w:top w:val="none" w:sz="0" w:space="0" w:color="auto"/>
        <w:left w:val="none" w:sz="0" w:space="0" w:color="auto"/>
        <w:bottom w:val="none" w:sz="0" w:space="0" w:color="auto"/>
        <w:right w:val="none" w:sz="0" w:space="0" w:color="auto"/>
      </w:divBdr>
    </w:div>
    <w:div w:id="194315614">
      <w:bodyDiv w:val="1"/>
      <w:marLeft w:val="0"/>
      <w:marRight w:val="0"/>
      <w:marTop w:val="0"/>
      <w:marBottom w:val="0"/>
      <w:divBdr>
        <w:top w:val="none" w:sz="0" w:space="0" w:color="auto"/>
        <w:left w:val="none" w:sz="0" w:space="0" w:color="auto"/>
        <w:bottom w:val="none" w:sz="0" w:space="0" w:color="auto"/>
        <w:right w:val="none" w:sz="0" w:space="0" w:color="auto"/>
      </w:divBdr>
    </w:div>
    <w:div w:id="194316859">
      <w:bodyDiv w:val="1"/>
      <w:marLeft w:val="0"/>
      <w:marRight w:val="0"/>
      <w:marTop w:val="0"/>
      <w:marBottom w:val="0"/>
      <w:divBdr>
        <w:top w:val="none" w:sz="0" w:space="0" w:color="auto"/>
        <w:left w:val="none" w:sz="0" w:space="0" w:color="auto"/>
        <w:bottom w:val="none" w:sz="0" w:space="0" w:color="auto"/>
        <w:right w:val="none" w:sz="0" w:space="0" w:color="auto"/>
      </w:divBdr>
    </w:div>
    <w:div w:id="194343975">
      <w:bodyDiv w:val="1"/>
      <w:marLeft w:val="0"/>
      <w:marRight w:val="0"/>
      <w:marTop w:val="0"/>
      <w:marBottom w:val="0"/>
      <w:divBdr>
        <w:top w:val="none" w:sz="0" w:space="0" w:color="auto"/>
        <w:left w:val="none" w:sz="0" w:space="0" w:color="auto"/>
        <w:bottom w:val="none" w:sz="0" w:space="0" w:color="auto"/>
        <w:right w:val="none" w:sz="0" w:space="0" w:color="auto"/>
      </w:divBdr>
    </w:div>
    <w:div w:id="194537928">
      <w:bodyDiv w:val="1"/>
      <w:marLeft w:val="0"/>
      <w:marRight w:val="0"/>
      <w:marTop w:val="0"/>
      <w:marBottom w:val="0"/>
      <w:divBdr>
        <w:top w:val="none" w:sz="0" w:space="0" w:color="auto"/>
        <w:left w:val="none" w:sz="0" w:space="0" w:color="auto"/>
        <w:bottom w:val="none" w:sz="0" w:space="0" w:color="auto"/>
        <w:right w:val="none" w:sz="0" w:space="0" w:color="auto"/>
      </w:divBdr>
    </w:div>
    <w:div w:id="194661468">
      <w:bodyDiv w:val="1"/>
      <w:marLeft w:val="0"/>
      <w:marRight w:val="0"/>
      <w:marTop w:val="0"/>
      <w:marBottom w:val="0"/>
      <w:divBdr>
        <w:top w:val="none" w:sz="0" w:space="0" w:color="auto"/>
        <w:left w:val="none" w:sz="0" w:space="0" w:color="auto"/>
        <w:bottom w:val="none" w:sz="0" w:space="0" w:color="auto"/>
        <w:right w:val="none" w:sz="0" w:space="0" w:color="auto"/>
      </w:divBdr>
    </w:div>
    <w:div w:id="194777846">
      <w:bodyDiv w:val="1"/>
      <w:marLeft w:val="0"/>
      <w:marRight w:val="0"/>
      <w:marTop w:val="0"/>
      <w:marBottom w:val="0"/>
      <w:divBdr>
        <w:top w:val="none" w:sz="0" w:space="0" w:color="auto"/>
        <w:left w:val="none" w:sz="0" w:space="0" w:color="auto"/>
        <w:bottom w:val="none" w:sz="0" w:space="0" w:color="auto"/>
        <w:right w:val="none" w:sz="0" w:space="0" w:color="auto"/>
      </w:divBdr>
    </w:div>
    <w:div w:id="195387501">
      <w:bodyDiv w:val="1"/>
      <w:marLeft w:val="0"/>
      <w:marRight w:val="0"/>
      <w:marTop w:val="0"/>
      <w:marBottom w:val="0"/>
      <w:divBdr>
        <w:top w:val="none" w:sz="0" w:space="0" w:color="auto"/>
        <w:left w:val="none" w:sz="0" w:space="0" w:color="auto"/>
        <w:bottom w:val="none" w:sz="0" w:space="0" w:color="auto"/>
        <w:right w:val="none" w:sz="0" w:space="0" w:color="auto"/>
      </w:divBdr>
    </w:div>
    <w:div w:id="195584650">
      <w:bodyDiv w:val="1"/>
      <w:marLeft w:val="0"/>
      <w:marRight w:val="0"/>
      <w:marTop w:val="0"/>
      <w:marBottom w:val="0"/>
      <w:divBdr>
        <w:top w:val="none" w:sz="0" w:space="0" w:color="auto"/>
        <w:left w:val="none" w:sz="0" w:space="0" w:color="auto"/>
        <w:bottom w:val="none" w:sz="0" w:space="0" w:color="auto"/>
        <w:right w:val="none" w:sz="0" w:space="0" w:color="auto"/>
      </w:divBdr>
    </w:div>
    <w:div w:id="195698047">
      <w:bodyDiv w:val="1"/>
      <w:marLeft w:val="0"/>
      <w:marRight w:val="0"/>
      <w:marTop w:val="0"/>
      <w:marBottom w:val="0"/>
      <w:divBdr>
        <w:top w:val="none" w:sz="0" w:space="0" w:color="auto"/>
        <w:left w:val="none" w:sz="0" w:space="0" w:color="auto"/>
        <w:bottom w:val="none" w:sz="0" w:space="0" w:color="auto"/>
        <w:right w:val="none" w:sz="0" w:space="0" w:color="auto"/>
      </w:divBdr>
    </w:div>
    <w:div w:id="195852654">
      <w:bodyDiv w:val="1"/>
      <w:marLeft w:val="0"/>
      <w:marRight w:val="0"/>
      <w:marTop w:val="0"/>
      <w:marBottom w:val="0"/>
      <w:divBdr>
        <w:top w:val="none" w:sz="0" w:space="0" w:color="auto"/>
        <w:left w:val="none" w:sz="0" w:space="0" w:color="auto"/>
        <w:bottom w:val="none" w:sz="0" w:space="0" w:color="auto"/>
        <w:right w:val="none" w:sz="0" w:space="0" w:color="auto"/>
      </w:divBdr>
    </w:div>
    <w:div w:id="196087082">
      <w:bodyDiv w:val="1"/>
      <w:marLeft w:val="0"/>
      <w:marRight w:val="0"/>
      <w:marTop w:val="0"/>
      <w:marBottom w:val="0"/>
      <w:divBdr>
        <w:top w:val="none" w:sz="0" w:space="0" w:color="auto"/>
        <w:left w:val="none" w:sz="0" w:space="0" w:color="auto"/>
        <w:bottom w:val="none" w:sz="0" w:space="0" w:color="auto"/>
        <w:right w:val="none" w:sz="0" w:space="0" w:color="auto"/>
      </w:divBdr>
    </w:div>
    <w:div w:id="196116064">
      <w:bodyDiv w:val="1"/>
      <w:marLeft w:val="0"/>
      <w:marRight w:val="0"/>
      <w:marTop w:val="0"/>
      <w:marBottom w:val="0"/>
      <w:divBdr>
        <w:top w:val="none" w:sz="0" w:space="0" w:color="auto"/>
        <w:left w:val="none" w:sz="0" w:space="0" w:color="auto"/>
        <w:bottom w:val="none" w:sz="0" w:space="0" w:color="auto"/>
        <w:right w:val="none" w:sz="0" w:space="0" w:color="auto"/>
      </w:divBdr>
    </w:div>
    <w:div w:id="196237793">
      <w:bodyDiv w:val="1"/>
      <w:marLeft w:val="0"/>
      <w:marRight w:val="0"/>
      <w:marTop w:val="0"/>
      <w:marBottom w:val="0"/>
      <w:divBdr>
        <w:top w:val="none" w:sz="0" w:space="0" w:color="auto"/>
        <w:left w:val="none" w:sz="0" w:space="0" w:color="auto"/>
        <w:bottom w:val="none" w:sz="0" w:space="0" w:color="auto"/>
        <w:right w:val="none" w:sz="0" w:space="0" w:color="auto"/>
      </w:divBdr>
    </w:div>
    <w:div w:id="196241088">
      <w:bodyDiv w:val="1"/>
      <w:marLeft w:val="0"/>
      <w:marRight w:val="0"/>
      <w:marTop w:val="0"/>
      <w:marBottom w:val="0"/>
      <w:divBdr>
        <w:top w:val="none" w:sz="0" w:space="0" w:color="auto"/>
        <w:left w:val="none" w:sz="0" w:space="0" w:color="auto"/>
        <w:bottom w:val="none" w:sz="0" w:space="0" w:color="auto"/>
        <w:right w:val="none" w:sz="0" w:space="0" w:color="auto"/>
      </w:divBdr>
    </w:div>
    <w:div w:id="196243499">
      <w:bodyDiv w:val="1"/>
      <w:marLeft w:val="0"/>
      <w:marRight w:val="0"/>
      <w:marTop w:val="0"/>
      <w:marBottom w:val="0"/>
      <w:divBdr>
        <w:top w:val="none" w:sz="0" w:space="0" w:color="auto"/>
        <w:left w:val="none" w:sz="0" w:space="0" w:color="auto"/>
        <w:bottom w:val="none" w:sz="0" w:space="0" w:color="auto"/>
        <w:right w:val="none" w:sz="0" w:space="0" w:color="auto"/>
      </w:divBdr>
    </w:div>
    <w:div w:id="196432790">
      <w:bodyDiv w:val="1"/>
      <w:marLeft w:val="0"/>
      <w:marRight w:val="0"/>
      <w:marTop w:val="0"/>
      <w:marBottom w:val="0"/>
      <w:divBdr>
        <w:top w:val="none" w:sz="0" w:space="0" w:color="auto"/>
        <w:left w:val="none" w:sz="0" w:space="0" w:color="auto"/>
        <w:bottom w:val="none" w:sz="0" w:space="0" w:color="auto"/>
        <w:right w:val="none" w:sz="0" w:space="0" w:color="auto"/>
      </w:divBdr>
    </w:div>
    <w:div w:id="196546271">
      <w:bodyDiv w:val="1"/>
      <w:marLeft w:val="0"/>
      <w:marRight w:val="0"/>
      <w:marTop w:val="0"/>
      <w:marBottom w:val="0"/>
      <w:divBdr>
        <w:top w:val="none" w:sz="0" w:space="0" w:color="auto"/>
        <w:left w:val="none" w:sz="0" w:space="0" w:color="auto"/>
        <w:bottom w:val="none" w:sz="0" w:space="0" w:color="auto"/>
        <w:right w:val="none" w:sz="0" w:space="0" w:color="auto"/>
      </w:divBdr>
    </w:div>
    <w:div w:id="196624188">
      <w:bodyDiv w:val="1"/>
      <w:marLeft w:val="0"/>
      <w:marRight w:val="0"/>
      <w:marTop w:val="0"/>
      <w:marBottom w:val="0"/>
      <w:divBdr>
        <w:top w:val="none" w:sz="0" w:space="0" w:color="auto"/>
        <w:left w:val="none" w:sz="0" w:space="0" w:color="auto"/>
        <w:bottom w:val="none" w:sz="0" w:space="0" w:color="auto"/>
        <w:right w:val="none" w:sz="0" w:space="0" w:color="auto"/>
      </w:divBdr>
    </w:div>
    <w:div w:id="196820507">
      <w:bodyDiv w:val="1"/>
      <w:marLeft w:val="0"/>
      <w:marRight w:val="0"/>
      <w:marTop w:val="0"/>
      <w:marBottom w:val="0"/>
      <w:divBdr>
        <w:top w:val="none" w:sz="0" w:space="0" w:color="auto"/>
        <w:left w:val="none" w:sz="0" w:space="0" w:color="auto"/>
        <w:bottom w:val="none" w:sz="0" w:space="0" w:color="auto"/>
        <w:right w:val="none" w:sz="0" w:space="0" w:color="auto"/>
      </w:divBdr>
    </w:div>
    <w:div w:id="196897851">
      <w:bodyDiv w:val="1"/>
      <w:marLeft w:val="0"/>
      <w:marRight w:val="0"/>
      <w:marTop w:val="0"/>
      <w:marBottom w:val="0"/>
      <w:divBdr>
        <w:top w:val="none" w:sz="0" w:space="0" w:color="auto"/>
        <w:left w:val="none" w:sz="0" w:space="0" w:color="auto"/>
        <w:bottom w:val="none" w:sz="0" w:space="0" w:color="auto"/>
        <w:right w:val="none" w:sz="0" w:space="0" w:color="auto"/>
      </w:divBdr>
    </w:div>
    <w:div w:id="196936883">
      <w:bodyDiv w:val="1"/>
      <w:marLeft w:val="0"/>
      <w:marRight w:val="0"/>
      <w:marTop w:val="0"/>
      <w:marBottom w:val="0"/>
      <w:divBdr>
        <w:top w:val="none" w:sz="0" w:space="0" w:color="auto"/>
        <w:left w:val="none" w:sz="0" w:space="0" w:color="auto"/>
        <w:bottom w:val="none" w:sz="0" w:space="0" w:color="auto"/>
        <w:right w:val="none" w:sz="0" w:space="0" w:color="auto"/>
      </w:divBdr>
    </w:div>
    <w:div w:id="197353518">
      <w:bodyDiv w:val="1"/>
      <w:marLeft w:val="0"/>
      <w:marRight w:val="0"/>
      <w:marTop w:val="0"/>
      <w:marBottom w:val="0"/>
      <w:divBdr>
        <w:top w:val="none" w:sz="0" w:space="0" w:color="auto"/>
        <w:left w:val="none" w:sz="0" w:space="0" w:color="auto"/>
        <w:bottom w:val="none" w:sz="0" w:space="0" w:color="auto"/>
        <w:right w:val="none" w:sz="0" w:space="0" w:color="auto"/>
      </w:divBdr>
    </w:div>
    <w:div w:id="197355177">
      <w:bodyDiv w:val="1"/>
      <w:marLeft w:val="0"/>
      <w:marRight w:val="0"/>
      <w:marTop w:val="0"/>
      <w:marBottom w:val="0"/>
      <w:divBdr>
        <w:top w:val="none" w:sz="0" w:space="0" w:color="auto"/>
        <w:left w:val="none" w:sz="0" w:space="0" w:color="auto"/>
        <w:bottom w:val="none" w:sz="0" w:space="0" w:color="auto"/>
        <w:right w:val="none" w:sz="0" w:space="0" w:color="auto"/>
      </w:divBdr>
    </w:div>
    <w:div w:id="197356054">
      <w:bodyDiv w:val="1"/>
      <w:marLeft w:val="0"/>
      <w:marRight w:val="0"/>
      <w:marTop w:val="0"/>
      <w:marBottom w:val="0"/>
      <w:divBdr>
        <w:top w:val="none" w:sz="0" w:space="0" w:color="auto"/>
        <w:left w:val="none" w:sz="0" w:space="0" w:color="auto"/>
        <w:bottom w:val="none" w:sz="0" w:space="0" w:color="auto"/>
        <w:right w:val="none" w:sz="0" w:space="0" w:color="auto"/>
      </w:divBdr>
    </w:div>
    <w:div w:id="197398676">
      <w:bodyDiv w:val="1"/>
      <w:marLeft w:val="0"/>
      <w:marRight w:val="0"/>
      <w:marTop w:val="0"/>
      <w:marBottom w:val="0"/>
      <w:divBdr>
        <w:top w:val="none" w:sz="0" w:space="0" w:color="auto"/>
        <w:left w:val="none" w:sz="0" w:space="0" w:color="auto"/>
        <w:bottom w:val="none" w:sz="0" w:space="0" w:color="auto"/>
        <w:right w:val="none" w:sz="0" w:space="0" w:color="auto"/>
      </w:divBdr>
    </w:div>
    <w:div w:id="197737812">
      <w:bodyDiv w:val="1"/>
      <w:marLeft w:val="0"/>
      <w:marRight w:val="0"/>
      <w:marTop w:val="0"/>
      <w:marBottom w:val="0"/>
      <w:divBdr>
        <w:top w:val="none" w:sz="0" w:space="0" w:color="auto"/>
        <w:left w:val="none" w:sz="0" w:space="0" w:color="auto"/>
        <w:bottom w:val="none" w:sz="0" w:space="0" w:color="auto"/>
        <w:right w:val="none" w:sz="0" w:space="0" w:color="auto"/>
      </w:divBdr>
    </w:div>
    <w:div w:id="197742326">
      <w:bodyDiv w:val="1"/>
      <w:marLeft w:val="0"/>
      <w:marRight w:val="0"/>
      <w:marTop w:val="0"/>
      <w:marBottom w:val="0"/>
      <w:divBdr>
        <w:top w:val="none" w:sz="0" w:space="0" w:color="auto"/>
        <w:left w:val="none" w:sz="0" w:space="0" w:color="auto"/>
        <w:bottom w:val="none" w:sz="0" w:space="0" w:color="auto"/>
        <w:right w:val="none" w:sz="0" w:space="0" w:color="auto"/>
      </w:divBdr>
    </w:div>
    <w:div w:id="197742546">
      <w:bodyDiv w:val="1"/>
      <w:marLeft w:val="0"/>
      <w:marRight w:val="0"/>
      <w:marTop w:val="0"/>
      <w:marBottom w:val="0"/>
      <w:divBdr>
        <w:top w:val="none" w:sz="0" w:space="0" w:color="auto"/>
        <w:left w:val="none" w:sz="0" w:space="0" w:color="auto"/>
        <w:bottom w:val="none" w:sz="0" w:space="0" w:color="auto"/>
        <w:right w:val="none" w:sz="0" w:space="0" w:color="auto"/>
      </w:divBdr>
    </w:div>
    <w:div w:id="198131699">
      <w:bodyDiv w:val="1"/>
      <w:marLeft w:val="0"/>
      <w:marRight w:val="0"/>
      <w:marTop w:val="0"/>
      <w:marBottom w:val="0"/>
      <w:divBdr>
        <w:top w:val="none" w:sz="0" w:space="0" w:color="auto"/>
        <w:left w:val="none" w:sz="0" w:space="0" w:color="auto"/>
        <w:bottom w:val="none" w:sz="0" w:space="0" w:color="auto"/>
        <w:right w:val="none" w:sz="0" w:space="0" w:color="auto"/>
      </w:divBdr>
    </w:div>
    <w:div w:id="198470009">
      <w:bodyDiv w:val="1"/>
      <w:marLeft w:val="0"/>
      <w:marRight w:val="0"/>
      <w:marTop w:val="0"/>
      <w:marBottom w:val="0"/>
      <w:divBdr>
        <w:top w:val="none" w:sz="0" w:space="0" w:color="auto"/>
        <w:left w:val="none" w:sz="0" w:space="0" w:color="auto"/>
        <w:bottom w:val="none" w:sz="0" w:space="0" w:color="auto"/>
        <w:right w:val="none" w:sz="0" w:space="0" w:color="auto"/>
      </w:divBdr>
    </w:div>
    <w:div w:id="198588598">
      <w:bodyDiv w:val="1"/>
      <w:marLeft w:val="0"/>
      <w:marRight w:val="0"/>
      <w:marTop w:val="0"/>
      <w:marBottom w:val="0"/>
      <w:divBdr>
        <w:top w:val="none" w:sz="0" w:space="0" w:color="auto"/>
        <w:left w:val="none" w:sz="0" w:space="0" w:color="auto"/>
        <w:bottom w:val="none" w:sz="0" w:space="0" w:color="auto"/>
        <w:right w:val="none" w:sz="0" w:space="0" w:color="auto"/>
      </w:divBdr>
    </w:div>
    <w:div w:id="198663409">
      <w:bodyDiv w:val="1"/>
      <w:marLeft w:val="0"/>
      <w:marRight w:val="0"/>
      <w:marTop w:val="0"/>
      <w:marBottom w:val="0"/>
      <w:divBdr>
        <w:top w:val="none" w:sz="0" w:space="0" w:color="auto"/>
        <w:left w:val="none" w:sz="0" w:space="0" w:color="auto"/>
        <w:bottom w:val="none" w:sz="0" w:space="0" w:color="auto"/>
        <w:right w:val="none" w:sz="0" w:space="0" w:color="auto"/>
      </w:divBdr>
    </w:div>
    <w:div w:id="198707045">
      <w:bodyDiv w:val="1"/>
      <w:marLeft w:val="0"/>
      <w:marRight w:val="0"/>
      <w:marTop w:val="0"/>
      <w:marBottom w:val="0"/>
      <w:divBdr>
        <w:top w:val="none" w:sz="0" w:space="0" w:color="auto"/>
        <w:left w:val="none" w:sz="0" w:space="0" w:color="auto"/>
        <w:bottom w:val="none" w:sz="0" w:space="0" w:color="auto"/>
        <w:right w:val="none" w:sz="0" w:space="0" w:color="auto"/>
      </w:divBdr>
    </w:div>
    <w:div w:id="198710493">
      <w:bodyDiv w:val="1"/>
      <w:marLeft w:val="0"/>
      <w:marRight w:val="0"/>
      <w:marTop w:val="0"/>
      <w:marBottom w:val="0"/>
      <w:divBdr>
        <w:top w:val="none" w:sz="0" w:space="0" w:color="auto"/>
        <w:left w:val="none" w:sz="0" w:space="0" w:color="auto"/>
        <w:bottom w:val="none" w:sz="0" w:space="0" w:color="auto"/>
        <w:right w:val="none" w:sz="0" w:space="0" w:color="auto"/>
      </w:divBdr>
    </w:div>
    <w:div w:id="198782545">
      <w:bodyDiv w:val="1"/>
      <w:marLeft w:val="0"/>
      <w:marRight w:val="0"/>
      <w:marTop w:val="0"/>
      <w:marBottom w:val="0"/>
      <w:divBdr>
        <w:top w:val="none" w:sz="0" w:space="0" w:color="auto"/>
        <w:left w:val="none" w:sz="0" w:space="0" w:color="auto"/>
        <w:bottom w:val="none" w:sz="0" w:space="0" w:color="auto"/>
        <w:right w:val="none" w:sz="0" w:space="0" w:color="auto"/>
      </w:divBdr>
    </w:div>
    <w:div w:id="199166480">
      <w:bodyDiv w:val="1"/>
      <w:marLeft w:val="0"/>
      <w:marRight w:val="0"/>
      <w:marTop w:val="0"/>
      <w:marBottom w:val="0"/>
      <w:divBdr>
        <w:top w:val="none" w:sz="0" w:space="0" w:color="auto"/>
        <w:left w:val="none" w:sz="0" w:space="0" w:color="auto"/>
        <w:bottom w:val="none" w:sz="0" w:space="0" w:color="auto"/>
        <w:right w:val="none" w:sz="0" w:space="0" w:color="auto"/>
      </w:divBdr>
    </w:div>
    <w:div w:id="199249796">
      <w:bodyDiv w:val="1"/>
      <w:marLeft w:val="0"/>
      <w:marRight w:val="0"/>
      <w:marTop w:val="0"/>
      <w:marBottom w:val="0"/>
      <w:divBdr>
        <w:top w:val="none" w:sz="0" w:space="0" w:color="auto"/>
        <w:left w:val="none" w:sz="0" w:space="0" w:color="auto"/>
        <w:bottom w:val="none" w:sz="0" w:space="0" w:color="auto"/>
        <w:right w:val="none" w:sz="0" w:space="0" w:color="auto"/>
      </w:divBdr>
    </w:div>
    <w:div w:id="199316856">
      <w:bodyDiv w:val="1"/>
      <w:marLeft w:val="0"/>
      <w:marRight w:val="0"/>
      <w:marTop w:val="0"/>
      <w:marBottom w:val="0"/>
      <w:divBdr>
        <w:top w:val="none" w:sz="0" w:space="0" w:color="auto"/>
        <w:left w:val="none" w:sz="0" w:space="0" w:color="auto"/>
        <w:bottom w:val="none" w:sz="0" w:space="0" w:color="auto"/>
        <w:right w:val="none" w:sz="0" w:space="0" w:color="auto"/>
      </w:divBdr>
    </w:div>
    <w:div w:id="199441685">
      <w:bodyDiv w:val="1"/>
      <w:marLeft w:val="0"/>
      <w:marRight w:val="0"/>
      <w:marTop w:val="0"/>
      <w:marBottom w:val="0"/>
      <w:divBdr>
        <w:top w:val="none" w:sz="0" w:space="0" w:color="auto"/>
        <w:left w:val="none" w:sz="0" w:space="0" w:color="auto"/>
        <w:bottom w:val="none" w:sz="0" w:space="0" w:color="auto"/>
        <w:right w:val="none" w:sz="0" w:space="0" w:color="auto"/>
      </w:divBdr>
    </w:div>
    <w:div w:id="199561410">
      <w:bodyDiv w:val="1"/>
      <w:marLeft w:val="0"/>
      <w:marRight w:val="0"/>
      <w:marTop w:val="0"/>
      <w:marBottom w:val="0"/>
      <w:divBdr>
        <w:top w:val="none" w:sz="0" w:space="0" w:color="auto"/>
        <w:left w:val="none" w:sz="0" w:space="0" w:color="auto"/>
        <w:bottom w:val="none" w:sz="0" w:space="0" w:color="auto"/>
        <w:right w:val="none" w:sz="0" w:space="0" w:color="auto"/>
      </w:divBdr>
    </w:div>
    <w:div w:id="199713143">
      <w:bodyDiv w:val="1"/>
      <w:marLeft w:val="0"/>
      <w:marRight w:val="0"/>
      <w:marTop w:val="0"/>
      <w:marBottom w:val="0"/>
      <w:divBdr>
        <w:top w:val="none" w:sz="0" w:space="0" w:color="auto"/>
        <w:left w:val="none" w:sz="0" w:space="0" w:color="auto"/>
        <w:bottom w:val="none" w:sz="0" w:space="0" w:color="auto"/>
        <w:right w:val="none" w:sz="0" w:space="0" w:color="auto"/>
      </w:divBdr>
    </w:div>
    <w:div w:id="199782567">
      <w:bodyDiv w:val="1"/>
      <w:marLeft w:val="0"/>
      <w:marRight w:val="0"/>
      <w:marTop w:val="0"/>
      <w:marBottom w:val="0"/>
      <w:divBdr>
        <w:top w:val="none" w:sz="0" w:space="0" w:color="auto"/>
        <w:left w:val="none" w:sz="0" w:space="0" w:color="auto"/>
        <w:bottom w:val="none" w:sz="0" w:space="0" w:color="auto"/>
        <w:right w:val="none" w:sz="0" w:space="0" w:color="auto"/>
      </w:divBdr>
    </w:div>
    <w:div w:id="199824953">
      <w:bodyDiv w:val="1"/>
      <w:marLeft w:val="0"/>
      <w:marRight w:val="0"/>
      <w:marTop w:val="0"/>
      <w:marBottom w:val="0"/>
      <w:divBdr>
        <w:top w:val="none" w:sz="0" w:space="0" w:color="auto"/>
        <w:left w:val="none" w:sz="0" w:space="0" w:color="auto"/>
        <w:bottom w:val="none" w:sz="0" w:space="0" w:color="auto"/>
        <w:right w:val="none" w:sz="0" w:space="0" w:color="auto"/>
      </w:divBdr>
    </w:div>
    <w:div w:id="199825431">
      <w:bodyDiv w:val="1"/>
      <w:marLeft w:val="0"/>
      <w:marRight w:val="0"/>
      <w:marTop w:val="0"/>
      <w:marBottom w:val="0"/>
      <w:divBdr>
        <w:top w:val="none" w:sz="0" w:space="0" w:color="auto"/>
        <w:left w:val="none" w:sz="0" w:space="0" w:color="auto"/>
        <w:bottom w:val="none" w:sz="0" w:space="0" w:color="auto"/>
        <w:right w:val="none" w:sz="0" w:space="0" w:color="auto"/>
      </w:divBdr>
    </w:div>
    <w:div w:id="199829631">
      <w:bodyDiv w:val="1"/>
      <w:marLeft w:val="0"/>
      <w:marRight w:val="0"/>
      <w:marTop w:val="0"/>
      <w:marBottom w:val="0"/>
      <w:divBdr>
        <w:top w:val="none" w:sz="0" w:space="0" w:color="auto"/>
        <w:left w:val="none" w:sz="0" w:space="0" w:color="auto"/>
        <w:bottom w:val="none" w:sz="0" w:space="0" w:color="auto"/>
        <w:right w:val="none" w:sz="0" w:space="0" w:color="auto"/>
      </w:divBdr>
    </w:div>
    <w:div w:id="199976652">
      <w:bodyDiv w:val="1"/>
      <w:marLeft w:val="0"/>
      <w:marRight w:val="0"/>
      <w:marTop w:val="0"/>
      <w:marBottom w:val="0"/>
      <w:divBdr>
        <w:top w:val="none" w:sz="0" w:space="0" w:color="auto"/>
        <w:left w:val="none" w:sz="0" w:space="0" w:color="auto"/>
        <w:bottom w:val="none" w:sz="0" w:space="0" w:color="auto"/>
        <w:right w:val="none" w:sz="0" w:space="0" w:color="auto"/>
      </w:divBdr>
    </w:div>
    <w:div w:id="200017370">
      <w:bodyDiv w:val="1"/>
      <w:marLeft w:val="0"/>
      <w:marRight w:val="0"/>
      <w:marTop w:val="0"/>
      <w:marBottom w:val="0"/>
      <w:divBdr>
        <w:top w:val="none" w:sz="0" w:space="0" w:color="auto"/>
        <w:left w:val="none" w:sz="0" w:space="0" w:color="auto"/>
        <w:bottom w:val="none" w:sz="0" w:space="0" w:color="auto"/>
        <w:right w:val="none" w:sz="0" w:space="0" w:color="auto"/>
      </w:divBdr>
    </w:div>
    <w:div w:id="200099206">
      <w:bodyDiv w:val="1"/>
      <w:marLeft w:val="0"/>
      <w:marRight w:val="0"/>
      <w:marTop w:val="0"/>
      <w:marBottom w:val="0"/>
      <w:divBdr>
        <w:top w:val="none" w:sz="0" w:space="0" w:color="auto"/>
        <w:left w:val="none" w:sz="0" w:space="0" w:color="auto"/>
        <w:bottom w:val="none" w:sz="0" w:space="0" w:color="auto"/>
        <w:right w:val="none" w:sz="0" w:space="0" w:color="auto"/>
      </w:divBdr>
    </w:div>
    <w:div w:id="200172353">
      <w:bodyDiv w:val="1"/>
      <w:marLeft w:val="0"/>
      <w:marRight w:val="0"/>
      <w:marTop w:val="0"/>
      <w:marBottom w:val="0"/>
      <w:divBdr>
        <w:top w:val="none" w:sz="0" w:space="0" w:color="auto"/>
        <w:left w:val="none" w:sz="0" w:space="0" w:color="auto"/>
        <w:bottom w:val="none" w:sz="0" w:space="0" w:color="auto"/>
        <w:right w:val="none" w:sz="0" w:space="0" w:color="auto"/>
      </w:divBdr>
    </w:div>
    <w:div w:id="200364136">
      <w:bodyDiv w:val="1"/>
      <w:marLeft w:val="0"/>
      <w:marRight w:val="0"/>
      <w:marTop w:val="0"/>
      <w:marBottom w:val="0"/>
      <w:divBdr>
        <w:top w:val="none" w:sz="0" w:space="0" w:color="auto"/>
        <w:left w:val="none" w:sz="0" w:space="0" w:color="auto"/>
        <w:bottom w:val="none" w:sz="0" w:space="0" w:color="auto"/>
        <w:right w:val="none" w:sz="0" w:space="0" w:color="auto"/>
      </w:divBdr>
    </w:div>
    <w:div w:id="200481039">
      <w:bodyDiv w:val="1"/>
      <w:marLeft w:val="0"/>
      <w:marRight w:val="0"/>
      <w:marTop w:val="0"/>
      <w:marBottom w:val="0"/>
      <w:divBdr>
        <w:top w:val="none" w:sz="0" w:space="0" w:color="auto"/>
        <w:left w:val="none" w:sz="0" w:space="0" w:color="auto"/>
        <w:bottom w:val="none" w:sz="0" w:space="0" w:color="auto"/>
        <w:right w:val="none" w:sz="0" w:space="0" w:color="auto"/>
      </w:divBdr>
    </w:div>
    <w:div w:id="200561457">
      <w:bodyDiv w:val="1"/>
      <w:marLeft w:val="0"/>
      <w:marRight w:val="0"/>
      <w:marTop w:val="0"/>
      <w:marBottom w:val="0"/>
      <w:divBdr>
        <w:top w:val="none" w:sz="0" w:space="0" w:color="auto"/>
        <w:left w:val="none" w:sz="0" w:space="0" w:color="auto"/>
        <w:bottom w:val="none" w:sz="0" w:space="0" w:color="auto"/>
        <w:right w:val="none" w:sz="0" w:space="0" w:color="auto"/>
      </w:divBdr>
    </w:div>
    <w:div w:id="200630185">
      <w:bodyDiv w:val="1"/>
      <w:marLeft w:val="0"/>
      <w:marRight w:val="0"/>
      <w:marTop w:val="0"/>
      <w:marBottom w:val="0"/>
      <w:divBdr>
        <w:top w:val="none" w:sz="0" w:space="0" w:color="auto"/>
        <w:left w:val="none" w:sz="0" w:space="0" w:color="auto"/>
        <w:bottom w:val="none" w:sz="0" w:space="0" w:color="auto"/>
        <w:right w:val="none" w:sz="0" w:space="0" w:color="auto"/>
      </w:divBdr>
    </w:div>
    <w:div w:id="200753315">
      <w:bodyDiv w:val="1"/>
      <w:marLeft w:val="0"/>
      <w:marRight w:val="0"/>
      <w:marTop w:val="0"/>
      <w:marBottom w:val="0"/>
      <w:divBdr>
        <w:top w:val="none" w:sz="0" w:space="0" w:color="auto"/>
        <w:left w:val="none" w:sz="0" w:space="0" w:color="auto"/>
        <w:bottom w:val="none" w:sz="0" w:space="0" w:color="auto"/>
        <w:right w:val="none" w:sz="0" w:space="0" w:color="auto"/>
      </w:divBdr>
    </w:div>
    <w:div w:id="200947823">
      <w:bodyDiv w:val="1"/>
      <w:marLeft w:val="0"/>
      <w:marRight w:val="0"/>
      <w:marTop w:val="0"/>
      <w:marBottom w:val="0"/>
      <w:divBdr>
        <w:top w:val="none" w:sz="0" w:space="0" w:color="auto"/>
        <w:left w:val="none" w:sz="0" w:space="0" w:color="auto"/>
        <w:bottom w:val="none" w:sz="0" w:space="0" w:color="auto"/>
        <w:right w:val="none" w:sz="0" w:space="0" w:color="auto"/>
      </w:divBdr>
    </w:div>
    <w:div w:id="200948321">
      <w:bodyDiv w:val="1"/>
      <w:marLeft w:val="0"/>
      <w:marRight w:val="0"/>
      <w:marTop w:val="0"/>
      <w:marBottom w:val="0"/>
      <w:divBdr>
        <w:top w:val="none" w:sz="0" w:space="0" w:color="auto"/>
        <w:left w:val="none" w:sz="0" w:space="0" w:color="auto"/>
        <w:bottom w:val="none" w:sz="0" w:space="0" w:color="auto"/>
        <w:right w:val="none" w:sz="0" w:space="0" w:color="auto"/>
      </w:divBdr>
    </w:div>
    <w:div w:id="201019434">
      <w:bodyDiv w:val="1"/>
      <w:marLeft w:val="0"/>
      <w:marRight w:val="0"/>
      <w:marTop w:val="0"/>
      <w:marBottom w:val="0"/>
      <w:divBdr>
        <w:top w:val="none" w:sz="0" w:space="0" w:color="auto"/>
        <w:left w:val="none" w:sz="0" w:space="0" w:color="auto"/>
        <w:bottom w:val="none" w:sz="0" w:space="0" w:color="auto"/>
        <w:right w:val="none" w:sz="0" w:space="0" w:color="auto"/>
      </w:divBdr>
    </w:div>
    <w:div w:id="201020706">
      <w:bodyDiv w:val="1"/>
      <w:marLeft w:val="0"/>
      <w:marRight w:val="0"/>
      <w:marTop w:val="0"/>
      <w:marBottom w:val="0"/>
      <w:divBdr>
        <w:top w:val="none" w:sz="0" w:space="0" w:color="auto"/>
        <w:left w:val="none" w:sz="0" w:space="0" w:color="auto"/>
        <w:bottom w:val="none" w:sz="0" w:space="0" w:color="auto"/>
        <w:right w:val="none" w:sz="0" w:space="0" w:color="auto"/>
      </w:divBdr>
    </w:div>
    <w:div w:id="201021077">
      <w:bodyDiv w:val="1"/>
      <w:marLeft w:val="0"/>
      <w:marRight w:val="0"/>
      <w:marTop w:val="0"/>
      <w:marBottom w:val="0"/>
      <w:divBdr>
        <w:top w:val="none" w:sz="0" w:space="0" w:color="auto"/>
        <w:left w:val="none" w:sz="0" w:space="0" w:color="auto"/>
        <w:bottom w:val="none" w:sz="0" w:space="0" w:color="auto"/>
        <w:right w:val="none" w:sz="0" w:space="0" w:color="auto"/>
      </w:divBdr>
    </w:div>
    <w:div w:id="201095134">
      <w:bodyDiv w:val="1"/>
      <w:marLeft w:val="0"/>
      <w:marRight w:val="0"/>
      <w:marTop w:val="0"/>
      <w:marBottom w:val="0"/>
      <w:divBdr>
        <w:top w:val="none" w:sz="0" w:space="0" w:color="auto"/>
        <w:left w:val="none" w:sz="0" w:space="0" w:color="auto"/>
        <w:bottom w:val="none" w:sz="0" w:space="0" w:color="auto"/>
        <w:right w:val="none" w:sz="0" w:space="0" w:color="auto"/>
      </w:divBdr>
    </w:div>
    <w:div w:id="201133754">
      <w:bodyDiv w:val="1"/>
      <w:marLeft w:val="0"/>
      <w:marRight w:val="0"/>
      <w:marTop w:val="0"/>
      <w:marBottom w:val="0"/>
      <w:divBdr>
        <w:top w:val="none" w:sz="0" w:space="0" w:color="auto"/>
        <w:left w:val="none" w:sz="0" w:space="0" w:color="auto"/>
        <w:bottom w:val="none" w:sz="0" w:space="0" w:color="auto"/>
        <w:right w:val="none" w:sz="0" w:space="0" w:color="auto"/>
      </w:divBdr>
    </w:div>
    <w:div w:id="201137225">
      <w:bodyDiv w:val="1"/>
      <w:marLeft w:val="0"/>
      <w:marRight w:val="0"/>
      <w:marTop w:val="0"/>
      <w:marBottom w:val="0"/>
      <w:divBdr>
        <w:top w:val="none" w:sz="0" w:space="0" w:color="auto"/>
        <w:left w:val="none" w:sz="0" w:space="0" w:color="auto"/>
        <w:bottom w:val="none" w:sz="0" w:space="0" w:color="auto"/>
        <w:right w:val="none" w:sz="0" w:space="0" w:color="auto"/>
      </w:divBdr>
    </w:div>
    <w:div w:id="201212675">
      <w:bodyDiv w:val="1"/>
      <w:marLeft w:val="0"/>
      <w:marRight w:val="0"/>
      <w:marTop w:val="0"/>
      <w:marBottom w:val="0"/>
      <w:divBdr>
        <w:top w:val="none" w:sz="0" w:space="0" w:color="auto"/>
        <w:left w:val="none" w:sz="0" w:space="0" w:color="auto"/>
        <w:bottom w:val="none" w:sz="0" w:space="0" w:color="auto"/>
        <w:right w:val="none" w:sz="0" w:space="0" w:color="auto"/>
      </w:divBdr>
    </w:div>
    <w:div w:id="201402260">
      <w:bodyDiv w:val="1"/>
      <w:marLeft w:val="0"/>
      <w:marRight w:val="0"/>
      <w:marTop w:val="0"/>
      <w:marBottom w:val="0"/>
      <w:divBdr>
        <w:top w:val="none" w:sz="0" w:space="0" w:color="auto"/>
        <w:left w:val="none" w:sz="0" w:space="0" w:color="auto"/>
        <w:bottom w:val="none" w:sz="0" w:space="0" w:color="auto"/>
        <w:right w:val="none" w:sz="0" w:space="0" w:color="auto"/>
      </w:divBdr>
    </w:div>
    <w:div w:id="201524087">
      <w:bodyDiv w:val="1"/>
      <w:marLeft w:val="0"/>
      <w:marRight w:val="0"/>
      <w:marTop w:val="0"/>
      <w:marBottom w:val="0"/>
      <w:divBdr>
        <w:top w:val="none" w:sz="0" w:space="0" w:color="auto"/>
        <w:left w:val="none" w:sz="0" w:space="0" w:color="auto"/>
        <w:bottom w:val="none" w:sz="0" w:space="0" w:color="auto"/>
        <w:right w:val="none" w:sz="0" w:space="0" w:color="auto"/>
      </w:divBdr>
    </w:div>
    <w:div w:id="201528007">
      <w:bodyDiv w:val="1"/>
      <w:marLeft w:val="0"/>
      <w:marRight w:val="0"/>
      <w:marTop w:val="0"/>
      <w:marBottom w:val="0"/>
      <w:divBdr>
        <w:top w:val="none" w:sz="0" w:space="0" w:color="auto"/>
        <w:left w:val="none" w:sz="0" w:space="0" w:color="auto"/>
        <w:bottom w:val="none" w:sz="0" w:space="0" w:color="auto"/>
        <w:right w:val="none" w:sz="0" w:space="0" w:color="auto"/>
      </w:divBdr>
    </w:div>
    <w:div w:id="201552959">
      <w:bodyDiv w:val="1"/>
      <w:marLeft w:val="0"/>
      <w:marRight w:val="0"/>
      <w:marTop w:val="0"/>
      <w:marBottom w:val="0"/>
      <w:divBdr>
        <w:top w:val="none" w:sz="0" w:space="0" w:color="auto"/>
        <w:left w:val="none" w:sz="0" w:space="0" w:color="auto"/>
        <w:bottom w:val="none" w:sz="0" w:space="0" w:color="auto"/>
        <w:right w:val="none" w:sz="0" w:space="0" w:color="auto"/>
      </w:divBdr>
    </w:div>
    <w:div w:id="201671306">
      <w:bodyDiv w:val="1"/>
      <w:marLeft w:val="0"/>
      <w:marRight w:val="0"/>
      <w:marTop w:val="0"/>
      <w:marBottom w:val="0"/>
      <w:divBdr>
        <w:top w:val="none" w:sz="0" w:space="0" w:color="auto"/>
        <w:left w:val="none" w:sz="0" w:space="0" w:color="auto"/>
        <w:bottom w:val="none" w:sz="0" w:space="0" w:color="auto"/>
        <w:right w:val="none" w:sz="0" w:space="0" w:color="auto"/>
      </w:divBdr>
    </w:div>
    <w:div w:id="201796615">
      <w:bodyDiv w:val="1"/>
      <w:marLeft w:val="0"/>
      <w:marRight w:val="0"/>
      <w:marTop w:val="0"/>
      <w:marBottom w:val="0"/>
      <w:divBdr>
        <w:top w:val="none" w:sz="0" w:space="0" w:color="auto"/>
        <w:left w:val="none" w:sz="0" w:space="0" w:color="auto"/>
        <w:bottom w:val="none" w:sz="0" w:space="0" w:color="auto"/>
        <w:right w:val="none" w:sz="0" w:space="0" w:color="auto"/>
      </w:divBdr>
    </w:div>
    <w:div w:id="202063401">
      <w:bodyDiv w:val="1"/>
      <w:marLeft w:val="0"/>
      <w:marRight w:val="0"/>
      <w:marTop w:val="0"/>
      <w:marBottom w:val="0"/>
      <w:divBdr>
        <w:top w:val="none" w:sz="0" w:space="0" w:color="auto"/>
        <w:left w:val="none" w:sz="0" w:space="0" w:color="auto"/>
        <w:bottom w:val="none" w:sz="0" w:space="0" w:color="auto"/>
        <w:right w:val="none" w:sz="0" w:space="0" w:color="auto"/>
      </w:divBdr>
    </w:div>
    <w:div w:id="202444435">
      <w:bodyDiv w:val="1"/>
      <w:marLeft w:val="0"/>
      <w:marRight w:val="0"/>
      <w:marTop w:val="0"/>
      <w:marBottom w:val="0"/>
      <w:divBdr>
        <w:top w:val="none" w:sz="0" w:space="0" w:color="auto"/>
        <w:left w:val="none" w:sz="0" w:space="0" w:color="auto"/>
        <w:bottom w:val="none" w:sz="0" w:space="0" w:color="auto"/>
        <w:right w:val="none" w:sz="0" w:space="0" w:color="auto"/>
      </w:divBdr>
    </w:div>
    <w:div w:id="202524637">
      <w:bodyDiv w:val="1"/>
      <w:marLeft w:val="0"/>
      <w:marRight w:val="0"/>
      <w:marTop w:val="0"/>
      <w:marBottom w:val="0"/>
      <w:divBdr>
        <w:top w:val="none" w:sz="0" w:space="0" w:color="auto"/>
        <w:left w:val="none" w:sz="0" w:space="0" w:color="auto"/>
        <w:bottom w:val="none" w:sz="0" w:space="0" w:color="auto"/>
        <w:right w:val="none" w:sz="0" w:space="0" w:color="auto"/>
      </w:divBdr>
    </w:div>
    <w:div w:id="202716188">
      <w:bodyDiv w:val="1"/>
      <w:marLeft w:val="0"/>
      <w:marRight w:val="0"/>
      <w:marTop w:val="0"/>
      <w:marBottom w:val="0"/>
      <w:divBdr>
        <w:top w:val="none" w:sz="0" w:space="0" w:color="auto"/>
        <w:left w:val="none" w:sz="0" w:space="0" w:color="auto"/>
        <w:bottom w:val="none" w:sz="0" w:space="0" w:color="auto"/>
        <w:right w:val="none" w:sz="0" w:space="0" w:color="auto"/>
      </w:divBdr>
    </w:div>
    <w:div w:id="203097812">
      <w:bodyDiv w:val="1"/>
      <w:marLeft w:val="0"/>
      <w:marRight w:val="0"/>
      <w:marTop w:val="0"/>
      <w:marBottom w:val="0"/>
      <w:divBdr>
        <w:top w:val="none" w:sz="0" w:space="0" w:color="auto"/>
        <w:left w:val="none" w:sz="0" w:space="0" w:color="auto"/>
        <w:bottom w:val="none" w:sz="0" w:space="0" w:color="auto"/>
        <w:right w:val="none" w:sz="0" w:space="0" w:color="auto"/>
      </w:divBdr>
    </w:div>
    <w:div w:id="203104800">
      <w:bodyDiv w:val="1"/>
      <w:marLeft w:val="0"/>
      <w:marRight w:val="0"/>
      <w:marTop w:val="0"/>
      <w:marBottom w:val="0"/>
      <w:divBdr>
        <w:top w:val="none" w:sz="0" w:space="0" w:color="auto"/>
        <w:left w:val="none" w:sz="0" w:space="0" w:color="auto"/>
        <w:bottom w:val="none" w:sz="0" w:space="0" w:color="auto"/>
        <w:right w:val="none" w:sz="0" w:space="0" w:color="auto"/>
      </w:divBdr>
    </w:div>
    <w:div w:id="203757630">
      <w:bodyDiv w:val="1"/>
      <w:marLeft w:val="0"/>
      <w:marRight w:val="0"/>
      <w:marTop w:val="0"/>
      <w:marBottom w:val="0"/>
      <w:divBdr>
        <w:top w:val="none" w:sz="0" w:space="0" w:color="auto"/>
        <w:left w:val="none" w:sz="0" w:space="0" w:color="auto"/>
        <w:bottom w:val="none" w:sz="0" w:space="0" w:color="auto"/>
        <w:right w:val="none" w:sz="0" w:space="0" w:color="auto"/>
      </w:divBdr>
    </w:div>
    <w:div w:id="204022652">
      <w:bodyDiv w:val="1"/>
      <w:marLeft w:val="0"/>
      <w:marRight w:val="0"/>
      <w:marTop w:val="0"/>
      <w:marBottom w:val="0"/>
      <w:divBdr>
        <w:top w:val="none" w:sz="0" w:space="0" w:color="auto"/>
        <w:left w:val="none" w:sz="0" w:space="0" w:color="auto"/>
        <w:bottom w:val="none" w:sz="0" w:space="0" w:color="auto"/>
        <w:right w:val="none" w:sz="0" w:space="0" w:color="auto"/>
      </w:divBdr>
    </w:div>
    <w:div w:id="204104959">
      <w:bodyDiv w:val="1"/>
      <w:marLeft w:val="0"/>
      <w:marRight w:val="0"/>
      <w:marTop w:val="0"/>
      <w:marBottom w:val="0"/>
      <w:divBdr>
        <w:top w:val="none" w:sz="0" w:space="0" w:color="auto"/>
        <w:left w:val="none" w:sz="0" w:space="0" w:color="auto"/>
        <w:bottom w:val="none" w:sz="0" w:space="0" w:color="auto"/>
        <w:right w:val="none" w:sz="0" w:space="0" w:color="auto"/>
      </w:divBdr>
    </w:div>
    <w:div w:id="204148041">
      <w:bodyDiv w:val="1"/>
      <w:marLeft w:val="0"/>
      <w:marRight w:val="0"/>
      <w:marTop w:val="0"/>
      <w:marBottom w:val="0"/>
      <w:divBdr>
        <w:top w:val="none" w:sz="0" w:space="0" w:color="auto"/>
        <w:left w:val="none" w:sz="0" w:space="0" w:color="auto"/>
        <w:bottom w:val="none" w:sz="0" w:space="0" w:color="auto"/>
        <w:right w:val="none" w:sz="0" w:space="0" w:color="auto"/>
      </w:divBdr>
    </w:div>
    <w:div w:id="204560950">
      <w:bodyDiv w:val="1"/>
      <w:marLeft w:val="0"/>
      <w:marRight w:val="0"/>
      <w:marTop w:val="0"/>
      <w:marBottom w:val="0"/>
      <w:divBdr>
        <w:top w:val="none" w:sz="0" w:space="0" w:color="auto"/>
        <w:left w:val="none" w:sz="0" w:space="0" w:color="auto"/>
        <w:bottom w:val="none" w:sz="0" w:space="0" w:color="auto"/>
        <w:right w:val="none" w:sz="0" w:space="0" w:color="auto"/>
      </w:divBdr>
    </w:div>
    <w:div w:id="204681064">
      <w:bodyDiv w:val="1"/>
      <w:marLeft w:val="0"/>
      <w:marRight w:val="0"/>
      <w:marTop w:val="0"/>
      <w:marBottom w:val="0"/>
      <w:divBdr>
        <w:top w:val="none" w:sz="0" w:space="0" w:color="auto"/>
        <w:left w:val="none" w:sz="0" w:space="0" w:color="auto"/>
        <w:bottom w:val="none" w:sz="0" w:space="0" w:color="auto"/>
        <w:right w:val="none" w:sz="0" w:space="0" w:color="auto"/>
      </w:divBdr>
    </w:div>
    <w:div w:id="204681587">
      <w:bodyDiv w:val="1"/>
      <w:marLeft w:val="0"/>
      <w:marRight w:val="0"/>
      <w:marTop w:val="0"/>
      <w:marBottom w:val="0"/>
      <w:divBdr>
        <w:top w:val="none" w:sz="0" w:space="0" w:color="auto"/>
        <w:left w:val="none" w:sz="0" w:space="0" w:color="auto"/>
        <w:bottom w:val="none" w:sz="0" w:space="0" w:color="auto"/>
        <w:right w:val="none" w:sz="0" w:space="0" w:color="auto"/>
      </w:divBdr>
    </w:div>
    <w:div w:id="204871225">
      <w:bodyDiv w:val="1"/>
      <w:marLeft w:val="0"/>
      <w:marRight w:val="0"/>
      <w:marTop w:val="0"/>
      <w:marBottom w:val="0"/>
      <w:divBdr>
        <w:top w:val="none" w:sz="0" w:space="0" w:color="auto"/>
        <w:left w:val="none" w:sz="0" w:space="0" w:color="auto"/>
        <w:bottom w:val="none" w:sz="0" w:space="0" w:color="auto"/>
        <w:right w:val="none" w:sz="0" w:space="0" w:color="auto"/>
      </w:divBdr>
    </w:div>
    <w:div w:id="204876913">
      <w:bodyDiv w:val="1"/>
      <w:marLeft w:val="0"/>
      <w:marRight w:val="0"/>
      <w:marTop w:val="0"/>
      <w:marBottom w:val="0"/>
      <w:divBdr>
        <w:top w:val="none" w:sz="0" w:space="0" w:color="auto"/>
        <w:left w:val="none" w:sz="0" w:space="0" w:color="auto"/>
        <w:bottom w:val="none" w:sz="0" w:space="0" w:color="auto"/>
        <w:right w:val="none" w:sz="0" w:space="0" w:color="auto"/>
      </w:divBdr>
    </w:div>
    <w:div w:id="204879857">
      <w:bodyDiv w:val="1"/>
      <w:marLeft w:val="0"/>
      <w:marRight w:val="0"/>
      <w:marTop w:val="0"/>
      <w:marBottom w:val="0"/>
      <w:divBdr>
        <w:top w:val="none" w:sz="0" w:space="0" w:color="auto"/>
        <w:left w:val="none" w:sz="0" w:space="0" w:color="auto"/>
        <w:bottom w:val="none" w:sz="0" w:space="0" w:color="auto"/>
        <w:right w:val="none" w:sz="0" w:space="0" w:color="auto"/>
      </w:divBdr>
    </w:div>
    <w:div w:id="205147787">
      <w:bodyDiv w:val="1"/>
      <w:marLeft w:val="0"/>
      <w:marRight w:val="0"/>
      <w:marTop w:val="0"/>
      <w:marBottom w:val="0"/>
      <w:divBdr>
        <w:top w:val="none" w:sz="0" w:space="0" w:color="auto"/>
        <w:left w:val="none" w:sz="0" w:space="0" w:color="auto"/>
        <w:bottom w:val="none" w:sz="0" w:space="0" w:color="auto"/>
        <w:right w:val="none" w:sz="0" w:space="0" w:color="auto"/>
      </w:divBdr>
    </w:div>
    <w:div w:id="205259668">
      <w:bodyDiv w:val="1"/>
      <w:marLeft w:val="0"/>
      <w:marRight w:val="0"/>
      <w:marTop w:val="0"/>
      <w:marBottom w:val="0"/>
      <w:divBdr>
        <w:top w:val="none" w:sz="0" w:space="0" w:color="auto"/>
        <w:left w:val="none" w:sz="0" w:space="0" w:color="auto"/>
        <w:bottom w:val="none" w:sz="0" w:space="0" w:color="auto"/>
        <w:right w:val="none" w:sz="0" w:space="0" w:color="auto"/>
      </w:divBdr>
    </w:div>
    <w:div w:id="205414561">
      <w:bodyDiv w:val="1"/>
      <w:marLeft w:val="0"/>
      <w:marRight w:val="0"/>
      <w:marTop w:val="0"/>
      <w:marBottom w:val="0"/>
      <w:divBdr>
        <w:top w:val="none" w:sz="0" w:space="0" w:color="auto"/>
        <w:left w:val="none" w:sz="0" w:space="0" w:color="auto"/>
        <w:bottom w:val="none" w:sz="0" w:space="0" w:color="auto"/>
        <w:right w:val="none" w:sz="0" w:space="0" w:color="auto"/>
      </w:divBdr>
    </w:div>
    <w:div w:id="205456627">
      <w:bodyDiv w:val="1"/>
      <w:marLeft w:val="0"/>
      <w:marRight w:val="0"/>
      <w:marTop w:val="0"/>
      <w:marBottom w:val="0"/>
      <w:divBdr>
        <w:top w:val="none" w:sz="0" w:space="0" w:color="auto"/>
        <w:left w:val="none" w:sz="0" w:space="0" w:color="auto"/>
        <w:bottom w:val="none" w:sz="0" w:space="0" w:color="auto"/>
        <w:right w:val="none" w:sz="0" w:space="0" w:color="auto"/>
      </w:divBdr>
    </w:div>
    <w:div w:id="205487677">
      <w:bodyDiv w:val="1"/>
      <w:marLeft w:val="0"/>
      <w:marRight w:val="0"/>
      <w:marTop w:val="0"/>
      <w:marBottom w:val="0"/>
      <w:divBdr>
        <w:top w:val="none" w:sz="0" w:space="0" w:color="auto"/>
        <w:left w:val="none" w:sz="0" w:space="0" w:color="auto"/>
        <w:bottom w:val="none" w:sz="0" w:space="0" w:color="auto"/>
        <w:right w:val="none" w:sz="0" w:space="0" w:color="auto"/>
      </w:divBdr>
    </w:div>
    <w:div w:id="205609157">
      <w:bodyDiv w:val="1"/>
      <w:marLeft w:val="0"/>
      <w:marRight w:val="0"/>
      <w:marTop w:val="0"/>
      <w:marBottom w:val="0"/>
      <w:divBdr>
        <w:top w:val="none" w:sz="0" w:space="0" w:color="auto"/>
        <w:left w:val="none" w:sz="0" w:space="0" w:color="auto"/>
        <w:bottom w:val="none" w:sz="0" w:space="0" w:color="auto"/>
        <w:right w:val="none" w:sz="0" w:space="0" w:color="auto"/>
      </w:divBdr>
    </w:div>
    <w:div w:id="205875055">
      <w:bodyDiv w:val="1"/>
      <w:marLeft w:val="0"/>
      <w:marRight w:val="0"/>
      <w:marTop w:val="0"/>
      <w:marBottom w:val="0"/>
      <w:divBdr>
        <w:top w:val="none" w:sz="0" w:space="0" w:color="auto"/>
        <w:left w:val="none" w:sz="0" w:space="0" w:color="auto"/>
        <w:bottom w:val="none" w:sz="0" w:space="0" w:color="auto"/>
        <w:right w:val="none" w:sz="0" w:space="0" w:color="auto"/>
      </w:divBdr>
    </w:div>
    <w:div w:id="205988534">
      <w:bodyDiv w:val="1"/>
      <w:marLeft w:val="0"/>
      <w:marRight w:val="0"/>
      <w:marTop w:val="0"/>
      <w:marBottom w:val="0"/>
      <w:divBdr>
        <w:top w:val="none" w:sz="0" w:space="0" w:color="auto"/>
        <w:left w:val="none" w:sz="0" w:space="0" w:color="auto"/>
        <w:bottom w:val="none" w:sz="0" w:space="0" w:color="auto"/>
        <w:right w:val="none" w:sz="0" w:space="0" w:color="auto"/>
      </w:divBdr>
    </w:div>
    <w:div w:id="206066085">
      <w:bodyDiv w:val="1"/>
      <w:marLeft w:val="0"/>
      <w:marRight w:val="0"/>
      <w:marTop w:val="0"/>
      <w:marBottom w:val="0"/>
      <w:divBdr>
        <w:top w:val="none" w:sz="0" w:space="0" w:color="auto"/>
        <w:left w:val="none" w:sz="0" w:space="0" w:color="auto"/>
        <w:bottom w:val="none" w:sz="0" w:space="0" w:color="auto"/>
        <w:right w:val="none" w:sz="0" w:space="0" w:color="auto"/>
      </w:divBdr>
    </w:div>
    <w:div w:id="206072058">
      <w:bodyDiv w:val="1"/>
      <w:marLeft w:val="0"/>
      <w:marRight w:val="0"/>
      <w:marTop w:val="0"/>
      <w:marBottom w:val="0"/>
      <w:divBdr>
        <w:top w:val="none" w:sz="0" w:space="0" w:color="auto"/>
        <w:left w:val="none" w:sz="0" w:space="0" w:color="auto"/>
        <w:bottom w:val="none" w:sz="0" w:space="0" w:color="auto"/>
        <w:right w:val="none" w:sz="0" w:space="0" w:color="auto"/>
      </w:divBdr>
    </w:div>
    <w:div w:id="206113847">
      <w:bodyDiv w:val="1"/>
      <w:marLeft w:val="0"/>
      <w:marRight w:val="0"/>
      <w:marTop w:val="0"/>
      <w:marBottom w:val="0"/>
      <w:divBdr>
        <w:top w:val="none" w:sz="0" w:space="0" w:color="auto"/>
        <w:left w:val="none" w:sz="0" w:space="0" w:color="auto"/>
        <w:bottom w:val="none" w:sz="0" w:space="0" w:color="auto"/>
        <w:right w:val="none" w:sz="0" w:space="0" w:color="auto"/>
      </w:divBdr>
    </w:div>
    <w:div w:id="206261898">
      <w:bodyDiv w:val="1"/>
      <w:marLeft w:val="0"/>
      <w:marRight w:val="0"/>
      <w:marTop w:val="0"/>
      <w:marBottom w:val="0"/>
      <w:divBdr>
        <w:top w:val="none" w:sz="0" w:space="0" w:color="auto"/>
        <w:left w:val="none" w:sz="0" w:space="0" w:color="auto"/>
        <w:bottom w:val="none" w:sz="0" w:space="0" w:color="auto"/>
        <w:right w:val="none" w:sz="0" w:space="0" w:color="auto"/>
      </w:divBdr>
    </w:div>
    <w:div w:id="206458223">
      <w:bodyDiv w:val="1"/>
      <w:marLeft w:val="0"/>
      <w:marRight w:val="0"/>
      <w:marTop w:val="0"/>
      <w:marBottom w:val="0"/>
      <w:divBdr>
        <w:top w:val="none" w:sz="0" w:space="0" w:color="auto"/>
        <w:left w:val="none" w:sz="0" w:space="0" w:color="auto"/>
        <w:bottom w:val="none" w:sz="0" w:space="0" w:color="auto"/>
        <w:right w:val="none" w:sz="0" w:space="0" w:color="auto"/>
      </w:divBdr>
    </w:div>
    <w:div w:id="206643715">
      <w:bodyDiv w:val="1"/>
      <w:marLeft w:val="0"/>
      <w:marRight w:val="0"/>
      <w:marTop w:val="0"/>
      <w:marBottom w:val="0"/>
      <w:divBdr>
        <w:top w:val="none" w:sz="0" w:space="0" w:color="auto"/>
        <w:left w:val="none" w:sz="0" w:space="0" w:color="auto"/>
        <w:bottom w:val="none" w:sz="0" w:space="0" w:color="auto"/>
        <w:right w:val="none" w:sz="0" w:space="0" w:color="auto"/>
      </w:divBdr>
    </w:div>
    <w:div w:id="206644073">
      <w:bodyDiv w:val="1"/>
      <w:marLeft w:val="0"/>
      <w:marRight w:val="0"/>
      <w:marTop w:val="0"/>
      <w:marBottom w:val="0"/>
      <w:divBdr>
        <w:top w:val="none" w:sz="0" w:space="0" w:color="auto"/>
        <w:left w:val="none" w:sz="0" w:space="0" w:color="auto"/>
        <w:bottom w:val="none" w:sz="0" w:space="0" w:color="auto"/>
        <w:right w:val="none" w:sz="0" w:space="0" w:color="auto"/>
      </w:divBdr>
    </w:div>
    <w:div w:id="206718703">
      <w:bodyDiv w:val="1"/>
      <w:marLeft w:val="0"/>
      <w:marRight w:val="0"/>
      <w:marTop w:val="0"/>
      <w:marBottom w:val="0"/>
      <w:divBdr>
        <w:top w:val="none" w:sz="0" w:space="0" w:color="auto"/>
        <w:left w:val="none" w:sz="0" w:space="0" w:color="auto"/>
        <w:bottom w:val="none" w:sz="0" w:space="0" w:color="auto"/>
        <w:right w:val="none" w:sz="0" w:space="0" w:color="auto"/>
      </w:divBdr>
    </w:div>
    <w:div w:id="206798735">
      <w:bodyDiv w:val="1"/>
      <w:marLeft w:val="0"/>
      <w:marRight w:val="0"/>
      <w:marTop w:val="0"/>
      <w:marBottom w:val="0"/>
      <w:divBdr>
        <w:top w:val="none" w:sz="0" w:space="0" w:color="auto"/>
        <w:left w:val="none" w:sz="0" w:space="0" w:color="auto"/>
        <w:bottom w:val="none" w:sz="0" w:space="0" w:color="auto"/>
        <w:right w:val="none" w:sz="0" w:space="0" w:color="auto"/>
      </w:divBdr>
    </w:div>
    <w:div w:id="207037664">
      <w:bodyDiv w:val="1"/>
      <w:marLeft w:val="0"/>
      <w:marRight w:val="0"/>
      <w:marTop w:val="0"/>
      <w:marBottom w:val="0"/>
      <w:divBdr>
        <w:top w:val="none" w:sz="0" w:space="0" w:color="auto"/>
        <w:left w:val="none" w:sz="0" w:space="0" w:color="auto"/>
        <w:bottom w:val="none" w:sz="0" w:space="0" w:color="auto"/>
        <w:right w:val="none" w:sz="0" w:space="0" w:color="auto"/>
      </w:divBdr>
    </w:div>
    <w:div w:id="207303263">
      <w:bodyDiv w:val="1"/>
      <w:marLeft w:val="0"/>
      <w:marRight w:val="0"/>
      <w:marTop w:val="0"/>
      <w:marBottom w:val="0"/>
      <w:divBdr>
        <w:top w:val="none" w:sz="0" w:space="0" w:color="auto"/>
        <w:left w:val="none" w:sz="0" w:space="0" w:color="auto"/>
        <w:bottom w:val="none" w:sz="0" w:space="0" w:color="auto"/>
        <w:right w:val="none" w:sz="0" w:space="0" w:color="auto"/>
      </w:divBdr>
    </w:div>
    <w:div w:id="207306357">
      <w:bodyDiv w:val="1"/>
      <w:marLeft w:val="0"/>
      <w:marRight w:val="0"/>
      <w:marTop w:val="0"/>
      <w:marBottom w:val="0"/>
      <w:divBdr>
        <w:top w:val="none" w:sz="0" w:space="0" w:color="auto"/>
        <w:left w:val="none" w:sz="0" w:space="0" w:color="auto"/>
        <w:bottom w:val="none" w:sz="0" w:space="0" w:color="auto"/>
        <w:right w:val="none" w:sz="0" w:space="0" w:color="auto"/>
      </w:divBdr>
    </w:div>
    <w:div w:id="207307606">
      <w:bodyDiv w:val="1"/>
      <w:marLeft w:val="0"/>
      <w:marRight w:val="0"/>
      <w:marTop w:val="0"/>
      <w:marBottom w:val="0"/>
      <w:divBdr>
        <w:top w:val="none" w:sz="0" w:space="0" w:color="auto"/>
        <w:left w:val="none" w:sz="0" w:space="0" w:color="auto"/>
        <w:bottom w:val="none" w:sz="0" w:space="0" w:color="auto"/>
        <w:right w:val="none" w:sz="0" w:space="0" w:color="auto"/>
      </w:divBdr>
    </w:div>
    <w:div w:id="207450379">
      <w:bodyDiv w:val="1"/>
      <w:marLeft w:val="0"/>
      <w:marRight w:val="0"/>
      <w:marTop w:val="0"/>
      <w:marBottom w:val="0"/>
      <w:divBdr>
        <w:top w:val="none" w:sz="0" w:space="0" w:color="auto"/>
        <w:left w:val="none" w:sz="0" w:space="0" w:color="auto"/>
        <w:bottom w:val="none" w:sz="0" w:space="0" w:color="auto"/>
        <w:right w:val="none" w:sz="0" w:space="0" w:color="auto"/>
      </w:divBdr>
    </w:div>
    <w:div w:id="207566917">
      <w:bodyDiv w:val="1"/>
      <w:marLeft w:val="0"/>
      <w:marRight w:val="0"/>
      <w:marTop w:val="0"/>
      <w:marBottom w:val="0"/>
      <w:divBdr>
        <w:top w:val="none" w:sz="0" w:space="0" w:color="auto"/>
        <w:left w:val="none" w:sz="0" w:space="0" w:color="auto"/>
        <w:bottom w:val="none" w:sz="0" w:space="0" w:color="auto"/>
        <w:right w:val="none" w:sz="0" w:space="0" w:color="auto"/>
      </w:divBdr>
    </w:div>
    <w:div w:id="207689839">
      <w:bodyDiv w:val="1"/>
      <w:marLeft w:val="0"/>
      <w:marRight w:val="0"/>
      <w:marTop w:val="0"/>
      <w:marBottom w:val="0"/>
      <w:divBdr>
        <w:top w:val="none" w:sz="0" w:space="0" w:color="auto"/>
        <w:left w:val="none" w:sz="0" w:space="0" w:color="auto"/>
        <w:bottom w:val="none" w:sz="0" w:space="0" w:color="auto"/>
        <w:right w:val="none" w:sz="0" w:space="0" w:color="auto"/>
      </w:divBdr>
    </w:div>
    <w:div w:id="207845002">
      <w:bodyDiv w:val="1"/>
      <w:marLeft w:val="0"/>
      <w:marRight w:val="0"/>
      <w:marTop w:val="0"/>
      <w:marBottom w:val="0"/>
      <w:divBdr>
        <w:top w:val="none" w:sz="0" w:space="0" w:color="auto"/>
        <w:left w:val="none" w:sz="0" w:space="0" w:color="auto"/>
        <w:bottom w:val="none" w:sz="0" w:space="0" w:color="auto"/>
        <w:right w:val="none" w:sz="0" w:space="0" w:color="auto"/>
      </w:divBdr>
    </w:div>
    <w:div w:id="207958823">
      <w:bodyDiv w:val="1"/>
      <w:marLeft w:val="0"/>
      <w:marRight w:val="0"/>
      <w:marTop w:val="0"/>
      <w:marBottom w:val="0"/>
      <w:divBdr>
        <w:top w:val="none" w:sz="0" w:space="0" w:color="auto"/>
        <w:left w:val="none" w:sz="0" w:space="0" w:color="auto"/>
        <w:bottom w:val="none" w:sz="0" w:space="0" w:color="auto"/>
        <w:right w:val="none" w:sz="0" w:space="0" w:color="auto"/>
      </w:divBdr>
    </w:div>
    <w:div w:id="207963006">
      <w:bodyDiv w:val="1"/>
      <w:marLeft w:val="0"/>
      <w:marRight w:val="0"/>
      <w:marTop w:val="0"/>
      <w:marBottom w:val="0"/>
      <w:divBdr>
        <w:top w:val="none" w:sz="0" w:space="0" w:color="auto"/>
        <w:left w:val="none" w:sz="0" w:space="0" w:color="auto"/>
        <w:bottom w:val="none" w:sz="0" w:space="0" w:color="auto"/>
        <w:right w:val="none" w:sz="0" w:space="0" w:color="auto"/>
      </w:divBdr>
    </w:div>
    <w:div w:id="208225018">
      <w:bodyDiv w:val="1"/>
      <w:marLeft w:val="0"/>
      <w:marRight w:val="0"/>
      <w:marTop w:val="0"/>
      <w:marBottom w:val="0"/>
      <w:divBdr>
        <w:top w:val="none" w:sz="0" w:space="0" w:color="auto"/>
        <w:left w:val="none" w:sz="0" w:space="0" w:color="auto"/>
        <w:bottom w:val="none" w:sz="0" w:space="0" w:color="auto"/>
        <w:right w:val="none" w:sz="0" w:space="0" w:color="auto"/>
      </w:divBdr>
    </w:div>
    <w:div w:id="208231046">
      <w:bodyDiv w:val="1"/>
      <w:marLeft w:val="0"/>
      <w:marRight w:val="0"/>
      <w:marTop w:val="0"/>
      <w:marBottom w:val="0"/>
      <w:divBdr>
        <w:top w:val="none" w:sz="0" w:space="0" w:color="auto"/>
        <w:left w:val="none" w:sz="0" w:space="0" w:color="auto"/>
        <w:bottom w:val="none" w:sz="0" w:space="0" w:color="auto"/>
        <w:right w:val="none" w:sz="0" w:space="0" w:color="auto"/>
      </w:divBdr>
    </w:div>
    <w:div w:id="208300886">
      <w:bodyDiv w:val="1"/>
      <w:marLeft w:val="0"/>
      <w:marRight w:val="0"/>
      <w:marTop w:val="0"/>
      <w:marBottom w:val="0"/>
      <w:divBdr>
        <w:top w:val="none" w:sz="0" w:space="0" w:color="auto"/>
        <w:left w:val="none" w:sz="0" w:space="0" w:color="auto"/>
        <w:bottom w:val="none" w:sz="0" w:space="0" w:color="auto"/>
        <w:right w:val="none" w:sz="0" w:space="0" w:color="auto"/>
      </w:divBdr>
    </w:div>
    <w:div w:id="208418252">
      <w:bodyDiv w:val="1"/>
      <w:marLeft w:val="0"/>
      <w:marRight w:val="0"/>
      <w:marTop w:val="0"/>
      <w:marBottom w:val="0"/>
      <w:divBdr>
        <w:top w:val="none" w:sz="0" w:space="0" w:color="auto"/>
        <w:left w:val="none" w:sz="0" w:space="0" w:color="auto"/>
        <w:bottom w:val="none" w:sz="0" w:space="0" w:color="auto"/>
        <w:right w:val="none" w:sz="0" w:space="0" w:color="auto"/>
      </w:divBdr>
    </w:div>
    <w:div w:id="208492227">
      <w:bodyDiv w:val="1"/>
      <w:marLeft w:val="0"/>
      <w:marRight w:val="0"/>
      <w:marTop w:val="0"/>
      <w:marBottom w:val="0"/>
      <w:divBdr>
        <w:top w:val="none" w:sz="0" w:space="0" w:color="auto"/>
        <w:left w:val="none" w:sz="0" w:space="0" w:color="auto"/>
        <w:bottom w:val="none" w:sz="0" w:space="0" w:color="auto"/>
        <w:right w:val="none" w:sz="0" w:space="0" w:color="auto"/>
      </w:divBdr>
    </w:div>
    <w:div w:id="208539694">
      <w:bodyDiv w:val="1"/>
      <w:marLeft w:val="0"/>
      <w:marRight w:val="0"/>
      <w:marTop w:val="0"/>
      <w:marBottom w:val="0"/>
      <w:divBdr>
        <w:top w:val="none" w:sz="0" w:space="0" w:color="auto"/>
        <w:left w:val="none" w:sz="0" w:space="0" w:color="auto"/>
        <w:bottom w:val="none" w:sz="0" w:space="0" w:color="auto"/>
        <w:right w:val="none" w:sz="0" w:space="0" w:color="auto"/>
      </w:divBdr>
    </w:div>
    <w:div w:id="208805422">
      <w:bodyDiv w:val="1"/>
      <w:marLeft w:val="0"/>
      <w:marRight w:val="0"/>
      <w:marTop w:val="0"/>
      <w:marBottom w:val="0"/>
      <w:divBdr>
        <w:top w:val="none" w:sz="0" w:space="0" w:color="auto"/>
        <w:left w:val="none" w:sz="0" w:space="0" w:color="auto"/>
        <w:bottom w:val="none" w:sz="0" w:space="0" w:color="auto"/>
        <w:right w:val="none" w:sz="0" w:space="0" w:color="auto"/>
      </w:divBdr>
    </w:div>
    <w:div w:id="208884018">
      <w:bodyDiv w:val="1"/>
      <w:marLeft w:val="0"/>
      <w:marRight w:val="0"/>
      <w:marTop w:val="0"/>
      <w:marBottom w:val="0"/>
      <w:divBdr>
        <w:top w:val="none" w:sz="0" w:space="0" w:color="auto"/>
        <w:left w:val="none" w:sz="0" w:space="0" w:color="auto"/>
        <w:bottom w:val="none" w:sz="0" w:space="0" w:color="auto"/>
        <w:right w:val="none" w:sz="0" w:space="0" w:color="auto"/>
      </w:divBdr>
    </w:div>
    <w:div w:id="208957020">
      <w:bodyDiv w:val="1"/>
      <w:marLeft w:val="0"/>
      <w:marRight w:val="0"/>
      <w:marTop w:val="0"/>
      <w:marBottom w:val="0"/>
      <w:divBdr>
        <w:top w:val="none" w:sz="0" w:space="0" w:color="auto"/>
        <w:left w:val="none" w:sz="0" w:space="0" w:color="auto"/>
        <w:bottom w:val="none" w:sz="0" w:space="0" w:color="auto"/>
        <w:right w:val="none" w:sz="0" w:space="0" w:color="auto"/>
      </w:divBdr>
    </w:div>
    <w:div w:id="209002858">
      <w:bodyDiv w:val="1"/>
      <w:marLeft w:val="0"/>
      <w:marRight w:val="0"/>
      <w:marTop w:val="0"/>
      <w:marBottom w:val="0"/>
      <w:divBdr>
        <w:top w:val="none" w:sz="0" w:space="0" w:color="auto"/>
        <w:left w:val="none" w:sz="0" w:space="0" w:color="auto"/>
        <w:bottom w:val="none" w:sz="0" w:space="0" w:color="auto"/>
        <w:right w:val="none" w:sz="0" w:space="0" w:color="auto"/>
      </w:divBdr>
    </w:div>
    <w:div w:id="209147340">
      <w:bodyDiv w:val="1"/>
      <w:marLeft w:val="0"/>
      <w:marRight w:val="0"/>
      <w:marTop w:val="0"/>
      <w:marBottom w:val="0"/>
      <w:divBdr>
        <w:top w:val="none" w:sz="0" w:space="0" w:color="auto"/>
        <w:left w:val="none" w:sz="0" w:space="0" w:color="auto"/>
        <w:bottom w:val="none" w:sz="0" w:space="0" w:color="auto"/>
        <w:right w:val="none" w:sz="0" w:space="0" w:color="auto"/>
      </w:divBdr>
    </w:div>
    <w:div w:id="209268479">
      <w:bodyDiv w:val="1"/>
      <w:marLeft w:val="0"/>
      <w:marRight w:val="0"/>
      <w:marTop w:val="0"/>
      <w:marBottom w:val="0"/>
      <w:divBdr>
        <w:top w:val="none" w:sz="0" w:space="0" w:color="auto"/>
        <w:left w:val="none" w:sz="0" w:space="0" w:color="auto"/>
        <w:bottom w:val="none" w:sz="0" w:space="0" w:color="auto"/>
        <w:right w:val="none" w:sz="0" w:space="0" w:color="auto"/>
      </w:divBdr>
    </w:div>
    <w:div w:id="209339610">
      <w:bodyDiv w:val="1"/>
      <w:marLeft w:val="0"/>
      <w:marRight w:val="0"/>
      <w:marTop w:val="0"/>
      <w:marBottom w:val="0"/>
      <w:divBdr>
        <w:top w:val="none" w:sz="0" w:space="0" w:color="auto"/>
        <w:left w:val="none" w:sz="0" w:space="0" w:color="auto"/>
        <w:bottom w:val="none" w:sz="0" w:space="0" w:color="auto"/>
        <w:right w:val="none" w:sz="0" w:space="0" w:color="auto"/>
      </w:divBdr>
    </w:div>
    <w:div w:id="209457637">
      <w:bodyDiv w:val="1"/>
      <w:marLeft w:val="0"/>
      <w:marRight w:val="0"/>
      <w:marTop w:val="0"/>
      <w:marBottom w:val="0"/>
      <w:divBdr>
        <w:top w:val="none" w:sz="0" w:space="0" w:color="auto"/>
        <w:left w:val="none" w:sz="0" w:space="0" w:color="auto"/>
        <w:bottom w:val="none" w:sz="0" w:space="0" w:color="auto"/>
        <w:right w:val="none" w:sz="0" w:space="0" w:color="auto"/>
      </w:divBdr>
    </w:div>
    <w:div w:id="209735395">
      <w:bodyDiv w:val="1"/>
      <w:marLeft w:val="0"/>
      <w:marRight w:val="0"/>
      <w:marTop w:val="0"/>
      <w:marBottom w:val="0"/>
      <w:divBdr>
        <w:top w:val="none" w:sz="0" w:space="0" w:color="auto"/>
        <w:left w:val="none" w:sz="0" w:space="0" w:color="auto"/>
        <w:bottom w:val="none" w:sz="0" w:space="0" w:color="auto"/>
        <w:right w:val="none" w:sz="0" w:space="0" w:color="auto"/>
      </w:divBdr>
    </w:div>
    <w:div w:id="209809337">
      <w:bodyDiv w:val="1"/>
      <w:marLeft w:val="0"/>
      <w:marRight w:val="0"/>
      <w:marTop w:val="0"/>
      <w:marBottom w:val="0"/>
      <w:divBdr>
        <w:top w:val="none" w:sz="0" w:space="0" w:color="auto"/>
        <w:left w:val="none" w:sz="0" w:space="0" w:color="auto"/>
        <w:bottom w:val="none" w:sz="0" w:space="0" w:color="auto"/>
        <w:right w:val="none" w:sz="0" w:space="0" w:color="auto"/>
      </w:divBdr>
    </w:div>
    <w:div w:id="209922302">
      <w:bodyDiv w:val="1"/>
      <w:marLeft w:val="0"/>
      <w:marRight w:val="0"/>
      <w:marTop w:val="0"/>
      <w:marBottom w:val="0"/>
      <w:divBdr>
        <w:top w:val="none" w:sz="0" w:space="0" w:color="auto"/>
        <w:left w:val="none" w:sz="0" w:space="0" w:color="auto"/>
        <w:bottom w:val="none" w:sz="0" w:space="0" w:color="auto"/>
        <w:right w:val="none" w:sz="0" w:space="0" w:color="auto"/>
      </w:divBdr>
    </w:div>
    <w:div w:id="210073612">
      <w:bodyDiv w:val="1"/>
      <w:marLeft w:val="0"/>
      <w:marRight w:val="0"/>
      <w:marTop w:val="0"/>
      <w:marBottom w:val="0"/>
      <w:divBdr>
        <w:top w:val="none" w:sz="0" w:space="0" w:color="auto"/>
        <w:left w:val="none" w:sz="0" w:space="0" w:color="auto"/>
        <w:bottom w:val="none" w:sz="0" w:space="0" w:color="auto"/>
        <w:right w:val="none" w:sz="0" w:space="0" w:color="auto"/>
      </w:divBdr>
    </w:div>
    <w:div w:id="210115993">
      <w:bodyDiv w:val="1"/>
      <w:marLeft w:val="0"/>
      <w:marRight w:val="0"/>
      <w:marTop w:val="0"/>
      <w:marBottom w:val="0"/>
      <w:divBdr>
        <w:top w:val="none" w:sz="0" w:space="0" w:color="auto"/>
        <w:left w:val="none" w:sz="0" w:space="0" w:color="auto"/>
        <w:bottom w:val="none" w:sz="0" w:space="0" w:color="auto"/>
        <w:right w:val="none" w:sz="0" w:space="0" w:color="auto"/>
      </w:divBdr>
    </w:div>
    <w:div w:id="210264522">
      <w:bodyDiv w:val="1"/>
      <w:marLeft w:val="0"/>
      <w:marRight w:val="0"/>
      <w:marTop w:val="0"/>
      <w:marBottom w:val="0"/>
      <w:divBdr>
        <w:top w:val="none" w:sz="0" w:space="0" w:color="auto"/>
        <w:left w:val="none" w:sz="0" w:space="0" w:color="auto"/>
        <w:bottom w:val="none" w:sz="0" w:space="0" w:color="auto"/>
        <w:right w:val="none" w:sz="0" w:space="0" w:color="auto"/>
      </w:divBdr>
    </w:div>
    <w:div w:id="210503566">
      <w:bodyDiv w:val="1"/>
      <w:marLeft w:val="0"/>
      <w:marRight w:val="0"/>
      <w:marTop w:val="0"/>
      <w:marBottom w:val="0"/>
      <w:divBdr>
        <w:top w:val="none" w:sz="0" w:space="0" w:color="auto"/>
        <w:left w:val="none" w:sz="0" w:space="0" w:color="auto"/>
        <w:bottom w:val="none" w:sz="0" w:space="0" w:color="auto"/>
        <w:right w:val="none" w:sz="0" w:space="0" w:color="auto"/>
      </w:divBdr>
    </w:div>
    <w:div w:id="210582649">
      <w:bodyDiv w:val="1"/>
      <w:marLeft w:val="0"/>
      <w:marRight w:val="0"/>
      <w:marTop w:val="0"/>
      <w:marBottom w:val="0"/>
      <w:divBdr>
        <w:top w:val="none" w:sz="0" w:space="0" w:color="auto"/>
        <w:left w:val="none" w:sz="0" w:space="0" w:color="auto"/>
        <w:bottom w:val="none" w:sz="0" w:space="0" w:color="auto"/>
        <w:right w:val="none" w:sz="0" w:space="0" w:color="auto"/>
      </w:divBdr>
    </w:div>
    <w:div w:id="210659466">
      <w:bodyDiv w:val="1"/>
      <w:marLeft w:val="0"/>
      <w:marRight w:val="0"/>
      <w:marTop w:val="0"/>
      <w:marBottom w:val="0"/>
      <w:divBdr>
        <w:top w:val="none" w:sz="0" w:space="0" w:color="auto"/>
        <w:left w:val="none" w:sz="0" w:space="0" w:color="auto"/>
        <w:bottom w:val="none" w:sz="0" w:space="0" w:color="auto"/>
        <w:right w:val="none" w:sz="0" w:space="0" w:color="auto"/>
      </w:divBdr>
    </w:div>
    <w:div w:id="210698247">
      <w:bodyDiv w:val="1"/>
      <w:marLeft w:val="0"/>
      <w:marRight w:val="0"/>
      <w:marTop w:val="0"/>
      <w:marBottom w:val="0"/>
      <w:divBdr>
        <w:top w:val="none" w:sz="0" w:space="0" w:color="auto"/>
        <w:left w:val="none" w:sz="0" w:space="0" w:color="auto"/>
        <w:bottom w:val="none" w:sz="0" w:space="0" w:color="auto"/>
        <w:right w:val="none" w:sz="0" w:space="0" w:color="auto"/>
      </w:divBdr>
    </w:div>
    <w:div w:id="210726677">
      <w:bodyDiv w:val="1"/>
      <w:marLeft w:val="0"/>
      <w:marRight w:val="0"/>
      <w:marTop w:val="0"/>
      <w:marBottom w:val="0"/>
      <w:divBdr>
        <w:top w:val="none" w:sz="0" w:space="0" w:color="auto"/>
        <w:left w:val="none" w:sz="0" w:space="0" w:color="auto"/>
        <w:bottom w:val="none" w:sz="0" w:space="0" w:color="auto"/>
        <w:right w:val="none" w:sz="0" w:space="0" w:color="auto"/>
      </w:divBdr>
    </w:div>
    <w:div w:id="210920359">
      <w:bodyDiv w:val="1"/>
      <w:marLeft w:val="0"/>
      <w:marRight w:val="0"/>
      <w:marTop w:val="0"/>
      <w:marBottom w:val="0"/>
      <w:divBdr>
        <w:top w:val="none" w:sz="0" w:space="0" w:color="auto"/>
        <w:left w:val="none" w:sz="0" w:space="0" w:color="auto"/>
        <w:bottom w:val="none" w:sz="0" w:space="0" w:color="auto"/>
        <w:right w:val="none" w:sz="0" w:space="0" w:color="auto"/>
      </w:divBdr>
    </w:div>
    <w:div w:id="210925055">
      <w:bodyDiv w:val="1"/>
      <w:marLeft w:val="0"/>
      <w:marRight w:val="0"/>
      <w:marTop w:val="0"/>
      <w:marBottom w:val="0"/>
      <w:divBdr>
        <w:top w:val="none" w:sz="0" w:space="0" w:color="auto"/>
        <w:left w:val="none" w:sz="0" w:space="0" w:color="auto"/>
        <w:bottom w:val="none" w:sz="0" w:space="0" w:color="auto"/>
        <w:right w:val="none" w:sz="0" w:space="0" w:color="auto"/>
      </w:divBdr>
    </w:div>
    <w:div w:id="210970101">
      <w:bodyDiv w:val="1"/>
      <w:marLeft w:val="0"/>
      <w:marRight w:val="0"/>
      <w:marTop w:val="0"/>
      <w:marBottom w:val="0"/>
      <w:divBdr>
        <w:top w:val="none" w:sz="0" w:space="0" w:color="auto"/>
        <w:left w:val="none" w:sz="0" w:space="0" w:color="auto"/>
        <w:bottom w:val="none" w:sz="0" w:space="0" w:color="auto"/>
        <w:right w:val="none" w:sz="0" w:space="0" w:color="auto"/>
      </w:divBdr>
    </w:div>
    <w:div w:id="211117750">
      <w:bodyDiv w:val="1"/>
      <w:marLeft w:val="0"/>
      <w:marRight w:val="0"/>
      <w:marTop w:val="0"/>
      <w:marBottom w:val="0"/>
      <w:divBdr>
        <w:top w:val="none" w:sz="0" w:space="0" w:color="auto"/>
        <w:left w:val="none" w:sz="0" w:space="0" w:color="auto"/>
        <w:bottom w:val="none" w:sz="0" w:space="0" w:color="auto"/>
        <w:right w:val="none" w:sz="0" w:space="0" w:color="auto"/>
      </w:divBdr>
    </w:div>
    <w:div w:id="211574655">
      <w:bodyDiv w:val="1"/>
      <w:marLeft w:val="0"/>
      <w:marRight w:val="0"/>
      <w:marTop w:val="0"/>
      <w:marBottom w:val="0"/>
      <w:divBdr>
        <w:top w:val="none" w:sz="0" w:space="0" w:color="auto"/>
        <w:left w:val="none" w:sz="0" w:space="0" w:color="auto"/>
        <w:bottom w:val="none" w:sz="0" w:space="0" w:color="auto"/>
        <w:right w:val="none" w:sz="0" w:space="0" w:color="auto"/>
      </w:divBdr>
    </w:div>
    <w:div w:id="211693966">
      <w:bodyDiv w:val="1"/>
      <w:marLeft w:val="0"/>
      <w:marRight w:val="0"/>
      <w:marTop w:val="0"/>
      <w:marBottom w:val="0"/>
      <w:divBdr>
        <w:top w:val="none" w:sz="0" w:space="0" w:color="auto"/>
        <w:left w:val="none" w:sz="0" w:space="0" w:color="auto"/>
        <w:bottom w:val="none" w:sz="0" w:space="0" w:color="auto"/>
        <w:right w:val="none" w:sz="0" w:space="0" w:color="auto"/>
      </w:divBdr>
    </w:div>
    <w:div w:id="211813694">
      <w:bodyDiv w:val="1"/>
      <w:marLeft w:val="0"/>
      <w:marRight w:val="0"/>
      <w:marTop w:val="0"/>
      <w:marBottom w:val="0"/>
      <w:divBdr>
        <w:top w:val="none" w:sz="0" w:space="0" w:color="auto"/>
        <w:left w:val="none" w:sz="0" w:space="0" w:color="auto"/>
        <w:bottom w:val="none" w:sz="0" w:space="0" w:color="auto"/>
        <w:right w:val="none" w:sz="0" w:space="0" w:color="auto"/>
      </w:divBdr>
    </w:div>
    <w:div w:id="211814085">
      <w:bodyDiv w:val="1"/>
      <w:marLeft w:val="0"/>
      <w:marRight w:val="0"/>
      <w:marTop w:val="0"/>
      <w:marBottom w:val="0"/>
      <w:divBdr>
        <w:top w:val="none" w:sz="0" w:space="0" w:color="auto"/>
        <w:left w:val="none" w:sz="0" w:space="0" w:color="auto"/>
        <w:bottom w:val="none" w:sz="0" w:space="0" w:color="auto"/>
        <w:right w:val="none" w:sz="0" w:space="0" w:color="auto"/>
      </w:divBdr>
    </w:div>
    <w:div w:id="211817242">
      <w:bodyDiv w:val="1"/>
      <w:marLeft w:val="0"/>
      <w:marRight w:val="0"/>
      <w:marTop w:val="0"/>
      <w:marBottom w:val="0"/>
      <w:divBdr>
        <w:top w:val="none" w:sz="0" w:space="0" w:color="auto"/>
        <w:left w:val="none" w:sz="0" w:space="0" w:color="auto"/>
        <w:bottom w:val="none" w:sz="0" w:space="0" w:color="auto"/>
        <w:right w:val="none" w:sz="0" w:space="0" w:color="auto"/>
      </w:divBdr>
    </w:div>
    <w:div w:id="211817451">
      <w:bodyDiv w:val="1"/>
      <w:marLeft w:val="0"/>
      <w:marRight w:val="0"/>
      <w:marTop w:val="0"/>
      <w:marBottom w:val="0"/>
      <w:divBdr>
        <w:top w:val="none" w:sz="0" w:space="0" w:color="auto"/>
        <w:left w:val="none" w:sz="0" w:space="0" w:color="auto"/>
        <w:bottom w:val="none" w:sz="0" w:space="0" w:color="auto"/>
        <w:right w:val="none" w:sz="0" w:space="0" w:color="auto"/>
      </w:divBdr>
    </w:div>
    <w:div w:id="212087387">
      <w:bodyDiv w:val="1"/>
      <w:marLeft w:val="0"/>
      <w:marRight w:val="0"/>
      <w:marTop w:val="0"/>
      <w:marBottom w:val="0"/>
      <w:divBdr>
        <w:top w:val="none" w:sz="0" w:space="0" w:color="auto"/>
        <w:left w:val="none" w:sz="0" w:space="0" w:color="auto"/>
        <w:bottom w:val="none" w:sz="0" w:space="0" w:color="auto"/>
        <w:right w:val="none" w:sz="0" w:space="0" w:color="auto"/>
      </w:divBdr>
    </w:div>
    <w:div w:id="212153987">
      <w:bodyDiv w:val="1"/>
      <w:marLeft w:val="0"/>
      <w:marRight w:val="0"/>
      <w:marTop w:val="0"/>
      <w:marBottom w:val="0"/>
      <w:divBdr>
        <w:top w:val="none" w:sz="0" w:space="0" w:color="auto"/>
        <w:left w:val="none" w:sz="0" w:space="0" w:color="auto"/>
        <w:bottom w:val="none" w:sz="0" w:space="0" w:color="auto"/>
        <w:right w:val="none" w:sz="0" w:space="0" w:color="auto"/>
      </w:divBdr>
    </w:div>
    <w:div w:id="212155356">
      <w:bodyDiv w:val="1"/>
      <w:marLeft w:val="0"/>
      <w:marRight w:val="0"/>
      <w:marTop w:val="0"/>
      <w:marBottom w:val="0"/>
      <w:divBdr>
        <w:top w:val="none" w:sz="0" w:space="0" w:color="auto"/>
        <w:left w:val="none" w:sz="0" w:space="0" w:color="auto"/>
        <w:bottom w:val="none" w:sz="0" w:space="0" w:color="auto"/>
        <w:right w:val="none" w:sz="0" w:space="0" w:color="auto"/>
      </w:divBdr>
    </w:div>
    <w:div w:id="212156691">
      <w:bodyDiv w:val="1"/>
      <w:marLeft w:val="0"/>
      <w:marRight w:val="0"/>
      <w:marTop w:val="0"/>
      <w:marBottom w:val="0"/>
      <w:divBdr>
        <w:top w:val="none" w:sz="0" w:space="0" w:color="auto"/>
        <w:left w:val="none" w:sz="0" w:space="0" w:color="auto"/>
        <w:bottom w:val="none" w:sz="0" w:space="0" w:color="auto"/>
        <w:right w:val="none" w:sz="0" w:space="0" w:color="auto"/>
      </w:divBdr>
    </w:div>
    <w:div w:id="212235479">
      <w:bodyDiv w:val="1"/>
      <w:marLeft w:val="0"/>
      <w:marRight w:val="0"/>
      <w:marTop w:val="0"/>
      <w:marBottom w:val="0"/>
      <w:divBdr>
        <w:top w:val="none" w:sz="0" w:space="0" w:color="auto"/>
        <w:left w:val="none" w:sz="0" w:space="0" w:color="auto"/>
        <w:bottom w:val="none" w:sz="0" w:space="0" w:color="auto"/>
        <w:right w:val="none" w:sz="0" w:space="0" w:color="auto"/>
      </w:divBdr>
    </w:div>
    <w:div w:id="212355204">
      <w:bodyDiv w:val="1"/>
      <w:marLeft w:val="0"/>
      <w:marRight w:val="0"/>
      <w:marTop w:val="0"/>
      <w:marBottom w:val="0"/>
      <w:divBdr>
        <w:top w:val="none" w:sz="0" w:space="0" w:color="auto"/>
        <w:left w:val="none" w:sz="0" w:space="0" w:color="auto"/>
        <w:bottom w:val="none" w:sz="0" w:space="0" w:color="auto"/>
        <w:right w:val="none" w:sz="0" w:space="0" w:color="auto"/>
      </w:divBdr>
    </w:div>
    <w:div w:id="212623484">
      <w:bodyDiv w:val="1"/>
      <w:marLeft w:val="0"/>
      <w:marRight w:val="0"/>
      <w:marTop w:val="0"/>
      <w:marBottom w:val="0"/>
      <w:divBdr>
        <w:top w:val="none" w:sz="0" w:space="0" w:color="auto"/>
        <w:left w:val="none" w:sz="0" w:space="0" w:color="auto"/>
        <w:bottom w:val="none" w:sz="0" w:space="0" w:color="auto"/>
        <w:right w:val="none" w:sz="0" w:space="0" w:color="auto"/>
      </w:divBdr>
    </w:div>
    <w:div w:id="212693097">
      <w:bodyDiv w:val="1"/>
      <w:marLeft w:val="0"/>
      <w:marRight w:val="0"/>
      <w:marTop w:val="0"/>
      <w:marBottom w:val="0"/>
      <w:divBdr>
        <w:top w:val="none" w:sz="0" w:space="0" w:color="auto"/>
        <w:left w:val="none" w:sz="0" w:space="0" w:color="auto"/>
        <w:bottom w:val="none" w:sz="0" w:space="0" w:color="auto"/>
        <w:right w:val="none" w:sz="0" w:space="0" w:color="auto"/>
      </w:divBdr>
    </w:div>
    <w:div w:id="212810511">
      <w:bodyDiv w:val="1"/>
      <w:marLeft w:val="0"/>
      <w:marRight w:val="0"/>
      <w:marTop w:val="0"/>
      <w:marBottom w:val="0"/>
      <w:divBdr>
        <w:top w:val="none" w:sz="0" w:space="0" w:color="auto"/>
        <w:left w:val="none" w:sz="0" w:space="0" w:color="auto"/>
        <w:bottom w:val="none" w:sz="0" w:space="0" w:color="auto"/>
        <w:right w:val="none" w:sz="0" w:space="0" w:color="auto"/>
      </w:divBdr>
    </w:div>
    <w:div w:id="212934008">
      <w:bodyDiv w:val="1"/>
      <w:marLeft w:val="0"/>
      <w:marRight w:val="0"/>
      <w:marTop w:val="0"/>
      <w:marBottom w:val="0"/>
      <w:divBdr>
        <w:top w:val="none" w:sz="0" w:space="0" w:color="auto"/>
        <w:left w:val="none" w:sz="0" w:space="0" w:color="auto"/>
        <w:bottom w:val="none" w:sz="0" w:space="0" w:color="auto"/>
        <w:right w:val="none" w:sz="0" w:space="0" w:color="auto"/>
      </w:divBdr>
    </w:div>
    <w:div w:id="213082089">
      <w:bodyDiv w:val="1"/>
      <w:marLeft w:val="0"/>
      <w:marRight w:val="0"/>
      <w:marTop w:val="0"/>
      <w:marBottom w:val="0"/>
      <w:divBdr>
        <w:top w:val="none" w:sz="0" w:space="0" w:color="auto"/>
        <w:left w:val="none" w:sz="0" w:space="0" w:color="auto"/>
        <w:bottom w:val="none" w:sz="0" w:space="0" w:color="auto"/>
        <w:right w:val="none" w:sz="0" w:space="0" w:color="auto"/>
      </w:divBdr>
    </w:div>
    <w:div w:id="213083215">
      <w:bodyDiv w:val="1"/>
      <w:marLeft w:val="0"/>
      <w:marRight w:val="0"/>
      <w:marTop w:val="0"/>
      <w:marBottom w:val="0"/>
      <w:divBdr>
        <w:top w:val="none" w:sz="0" w:space="0" w:color="auto"/>
        <w:left w:val="none" w:sz="0" w:space="0" w:color="auto"/>
        <w:bottom w:val="none" w:sz="0" w:space="0" w:color="auto"/>
        <w:right w:val="none" w:sz="0" w:space="0" w:color="auto"/>
      </w:divBdr>
    </w:div>
    <w:div w:id="213279885">
      <w:bodyDiv w:val="1"/>
      <w:marLeft w:val="0"/>
      <w:marRight w:val="0"/>
      <w:marTop w:val="0"/>
      <w:marBottom w:val="0"/>
      <w:divBdr>
        <w:top w:val="none" w:sz="0" w:space="0" w:color="auto"/>
        <w:left w:val="none" w:sz="0" w:space="0" w:color="auto"/>
        <w:bottom w:val="none" w:sz="0" w:space="0" w:color="auto"/>
        <w:right w:val="none" w:sz="0" w:space="0" w:color="auto"/>
      </w:divBdr>
    </w:div>
    <w:div w:id="213467261">
      <w:bodyDiv w:val="1"/>
      <w:marLeft w:val="0"/>
      <w:marRight w:val="0"/>
      <w:marTop w:val="0"/>
      <w:marBottom w:val="0"/>
      <w:divBdr>
        <w:top w:val="none" w:sz="0" w:space="0" w:color="auto"/>
        <w:left w:val="none" w:sz="0" w:space="0" w:color="auto"/>
        <w:bottom w:val="none" w:sz="0" w:space="0" w:color="auto"/>
        <w:right w:val="none" w:sz="0" w:space="0" w:color="auto"/>
      </w:divBdr>
    </w:div>
    <w:div w:id="213735261">
      <w:bodyDiv w:val="1"/>
      <w:marLeft w:val="0"/>
      <w:marRight w:val="0"/>
      <w:marTop w:val="0"/>
      <w:marBottom w:val="0"/>
      <w:divBdr>
        <w:top w:val="none" w:sz="0" w:space="0" w:color="auto"/>
        <w:left w:val="none" w:sz="0" w:space="0" w:color="auto"/>
        <w:bottom w:val="none" w:sz="0" w:space="0" w:color="auto"/>
        <w:right w:val="none" w:sz="0" w:space="0" w:color="auto"/>
      </w:divBdr>
    </w:div>
    <w:div w:id="213926058">
      <w:bodyDiv w:val="1"/>
      <w:marLeft w:val="0"/>
      <w:marRight w:val="0"/>
      <w:marTop w:val="0"/>
      <w:marBottom w:val="0"/>
      <w:divBdr>
        <w:top w:val="none" w:sz="0" w:space="0" w:color="auto"/>
        <w:left w:val="none" w:sz="0" w:space="0" w:color="auto"/>
        <w:bottom w:val="none" w:sz="0" w:space="0" w:color="auto"/>
        <w:right w:val="none" w:sz="0" w:space="0" w:color="auto"/>
      </w:divBdr>
    </w:div>
    <w:div w:id="213977836">
      <w:bodyDiv w:val="1"/>
      <w:marLeft w:val="0"/>
      <w:marRight w:val="0"/>
      <w:marTop w:val="0"/>
      <w:marBottom w:val="0"/>
      <w:divBdr>
        <w:top w:val="none" w:sz="0" w:space="0" w:color="auto"/>
        <w:left w:val="none" w:sz="0" w:space="0" w:color="auto"/>
        <w:bottom w:val="none" w:sz="0" w:space="0" w:color="auto"/>
        <w:right w:val="none" w:sz="0" w:space="0" w:color="auto"/>
      </w:divBdr>
    </w:div>
    <w:div w:id="214853257">
      <w:bodyDiv w:val="1"/>
      <w:marLeft w:val="0"/>
      <w:marRight w:val="0"/>
      <w:marTop w:val="0"/>
      <w:marBottom w:val="0"/>
      <w:divBdr>
        <w:top w:val="none" w:sz="0" w:space="0" w:color="auto"/>
        <w:left w:val="none" w:sz="0" w:space="0" w:color="auto"/>
        <w:bottom w:val="none" w:sz="0" w:space="0" w:color="auto"/>
        <w:right w:val="none" w:sz="0" w:space="0" w:color="auto"/>
      </w:divBdr>
    </w:div>
    <w:div w:id="215354966">
      <w:bodyDiv w:val="1"/>
      <w:marLeft w:val="0"/>
      <w:marRight w:val="0"/>
      <w:marTop w:val="0"/>
      <w:marBottom w:val="0"/>
      <w:divBdr>
        <w:top w:val="none" w:sz="0" w:space="0" w:color="auto"/>
        <w:left w:val="none" w:sz="0" w:space="0" w:color="auto"/>
        <w:bottom w:val="none" w:sz="0" w:space="0" w:color="auto"/>
        <w:right w:val="none" w:sz="0" w:space="0" w:color="auto"/>
      </w:divBdr>
    </w:div>
    <w:div w:id="215508589">
      <w:bodyDiv w:val="1"/>
      <w:marLeft w:val="0"/>
      <w:marRight w:val="0"/>
      <w:marTop w:val="0"/>
      <w:marBottom w:val="0"/>
      <w:divBdr>
        <w:top w:val="none" w:sz="0" w:space="0" w:color="auto"/>
        <w:left w:val="none" w:sz="0" w:space="0" w:color="auto"/>
        <w:bottom w:val="none" w:sz="0" w:space="0" w:color="auto"/>
        <w:right w:val="none" w:sz="0" w:space="0" w:color="auto"/>
      </w:divBdr>
    </w:div>
    <w:div w:id="215510596">
      <w:bodyDiv w:val="1"/>
      <w:marLeft w:val="0"/>
      <w:marRight w:val="0"/>
      <w:marTop w:val="0"/>
      <w:marBottom w:val="0"/>
      <w:divBdr>
        <w:top w:val="none" w:sz="0" w:space="0" w:color="auto"/>
        <w:left w:val="none" w:sz="0" w:space="0" w:color="auto"/>
        <w:bottom w:val="none" w:sz="0" w:space="0" w:color="auto"/>
        <w:right w:val="none" w:sz="0" w:space="0" w:color="auto"/>
      </w:divBdr>
    </w:div>
    <w:div w:id="215699379">
      <w:bodyDiv w:val="1"/>
      <w:marLeft w:val="0"/>
      <w:marRight w:val="0"/>
      <w:marTop w:val="0"/>
      <w:marBottom w:val="0"/>
      <w:divBdr>
        <w:top w:val="none" w:sz="0" w:space="0" w:color="auto"/>
        <w:left w:val="none" w:sz="0" w:space="0" w:color="auto"/>
        <w:bottom w:val="none" w:sz="0" w:space="0" w:color="auto"/>
        <w:right w:val="none" w:sz="0" w:space="0" w:color="auto"/>
      </w:divBdr>
    </w:div>
    <w:div w:id="216162492">
      <w:bodyDiv w:val="1"/>
      <w:marLeft w:val="0"/>
      <w:marRight w:val="0"/>
      <w:marTop w:val="0"/>
      <w:marBottom w:val="0"/>
      <w:divBdr>
        <w:top w:val="none" w:sz="0" w:space="0" w:color="auto"/>
        <w:left w:val="none" w:sz="0" w:space="0" w:color="auto"/>
        <w:bottom w:val="none" w:sz="0" w:space="0" w:color="auto"/>
        <w:right w:val="none" w:sz="0" w:space="0" w:color="auto"/>
      </w:divBdr>
    </w:div>
    <w:div w:id="216205355">
      <w:bodyDiv w:val="1"/>
      <w:marLeft w:val="0"/>
      <w:marRight w:val="0"/>
      <w:marTop w:val="0"/>
      <w:marBottom w:val="0"/>
      <w:divBdr>
        <w:top w:val="none" w:sz="0" w:space="0" w:color="auto"/>
        <w:left w:val="none" w:sz="0" w:space="0" w:color="auto"/>
        <w:bottom w:val="none" w:sz="0" w:space="0" w:color="auto"/>
        <w:right w:val="none" w:sz="0" w:space="0" w:color="auto"/>
      </w:divBdr>
    </w:div>
    <w:div w:id="216278764">
      <w:bodyDiv w:val="1"/>
      <w:marLeft w:val="0"/>
      <w:marRight w:val="0"/>
      <w:marTop w:val="0"/>
      <w:marBottom w:val="0"/>
      <w:divBdr>
        <w:top w:val="none" w:sz="0" w:space="0" w:color="auto"/>
        <w:left w:val="none" w:sz="0" w:space="0" w:color="auto"/>
        <w:bottom w:val="none" w:sz="0" w:space="0" w:color="auto"/>
        <w:right w:val="none" w:sz="0" w:space="0" w:color="auto"/>
      </w:divBdr>
    </w:div>
    <w:div w:id="216359728">
      <w:bodyDiv w:val="1"/>
      <w:marLeft w:val="0"/>
      <w:marRight w:val="0"/>
      <w:marTop w:val="0"/>
      <w:marBottom w:val="0"/>
      <w:divBdr>
        <w:top w:val="none" w:sz="0" w:space="0" w:color="auto"/>
        <w:left w:val="none" w:sz="0" w:space="0" w:color="auto"/>
        <w:bottom w:val="none" w:sz="0" w:space="0" w:color="auto"/>
        <w:right w:val="none" w:sz="0" w:space="0" w:color="auto"/>
      </w:divBdr>
    </w:div>
    <w:div w:id="216405026">
      <w:bodyDiv w:val="1"/>
      <w:marLeft w:val="0"/>
      <w:marRight w:val="0"/>
      <w:marTop w:val="0"/>
      <w:marBottom w:val="0"/>
      <w:divBdr>
        <w:top w:val="none" w:sz="0" w:space="0" w:color="auto"/>
        <w:left w:val="none" w:sz="0" w:space="0" w:color="auto"/>
        <w:bottom w:val="none" w:sz="0" w:space="0" w:color="auto"/>
        <w:right w:val="none" w:sz="0" w:space="0" w:color="auto"/>
      </w:divBdr>
    </w:div>
    <w:div w:id="216405218">
      <w:bodyDiv w:val="1"/>
      <w:marLeft w:val="0"/>
      <w:marRight w:val="0"/>
      <w:marTop w:val="0"/>
      <w:marBottom w:val="0"/>
      <w:divBdr>
        <w:top w:val="none" w:sz="0" w:space="0" w:color="auto"/>
        <w:left w:val="none" w:sz="0" w:space="0" w:color="auto"/>
        <w:bottom w:val="none" w:sz="0" w:space="0" w:color="auto"/>
        <w:right w:val="none" w:sz="0" w:space="0" w:color="auto"/>
      </w:divBdr>
    </w:div>
    <w:div w:id="216556601">
      <w:bodyDiv w:val="1"/>
      <w:marLeft w:val="0"/>
      <w:marRight w:val="0"/>
      <w:marTop w:val="0"/>
      <w:marBottom w:val="0"/>
      <w:divBdr>
        <w:top w:val="none" w:sz="0" w:space="0" w:color="auto"/>
        <w:left w:val="none" w:sz="0" w:space="0" w:color="auto"/>
        <w:bottom w:val="none" w:sz="0" w:space="0" w:color="auto"/>
        <w:right w:val="none" w:sz="0" w:space="0" w:color="auto"/>
      </w:divBdr>
    </w:div>
    <w:div w:id="216623343">
      <w:bodyDiv w:val="1"/>
      <w:marLeft w:val="0"/>
      <w:marRight w:val="0"/>
      <w:marTop w:val="0"/>
      <w:marBottom w:val="0"/>
      <w:divBdr>
        <w:top w:val="none" w:sz="0" w:space="0" w:color="auto"/>
        <w:left w:val="none" w:sz="0" w:space="0" w:color="auto"/>
        <w:bottom w:val="none" w:sz="0" w:space="0" w:color="auto"/>
        <w:right w:val="none" w:sz="0" w:space="0" w:color="auto"/>
      </w:divBdr>
    </w:div>
    <w:div w:id="216626845">
      <w:bodyDiv w:val="1"/>
      <w:marLeft w:val="0"/>
      <w:marRight w:val="0"/>
      <w:marTop w:val="0"/>
      <w:marBottom w:val="0"/>
      <w:divBdr>
        <w:top w:val="none" w:sz="0" w:space="0" w:color="auto"/>
        <w:left w:val="none" w:sz="0" w:space="0" w:color="auto"/>
        <w:bottom w:val="none" w:sz="0" w:space="0" w:color="auto"/>
        <w:right w:val="none" w:sz="0" w:space="0" w:color="auto"/>
      </w:divBdr>
    </w:div>
    <w:div w:id="216824503">
      <w:bodyDiv w:val="1"/>
      <w:marLeft w:val="0"/>
      <w:marRight w:val="0"/>
      <w:marTop w:val="0"/>
      <w:marBottom w:val="0"/>
      <w:divBdr>
        <w:top w:val="none" w:sz="0" w:space="0" w:color="auto"/>
        <w:left w:val="none" w:sz="0" w:space="0" w:color="auto"/>
        <w:bottom w:val="none" w:sz="0" w:space="0" w:color="auto"/>
        <w:right w:val="none" w:sz="0" w:space="0" w:color="auto"/>
      </w:divBdr>
    </w:div>
    <w:div w:id="216825426">
      <w:bodyDiv w:val="1"/>
      <w:marLeft w:val="0"/>
      <w:marRight w:val="0"/>
      <w:marTop w:val="0"/>
      <w:marBottom w:val="0"/>
      <w:divBdr>
        <w:top w:val="none" w:sz="0" w:space="0" w:color="auto"/>
        <w:left w:val="none" w:sz="0" w:space="0" w:color="auto"/>
        <w:bottom w:val="none" w:sz="0" w:space="0" w:color="auto"/>
        <w:right w:val="none" w:sz="0" w:space="0" w:color="auto"/>
      </w:divBdr>
    </w:div>
    <w:div w:id="217012916">
      <w:bodyDiv w:val="1"/>
      <w:marLeft w:val="0"/>
      <w:marRight w:val="0"/>
      <w:marTop w:val="0"/>
      <w:marBottom w:val="0"/>
      <w:divBdr>
        <w:top w:val="none" w:sz="0" w:space="0" w:color="auto"/>
        <w:left w:val="none" w:sz="0" w:space="0" w:color="auto"/>
        <w:bottom w:val="none" w:sz="0" w:space="0" w:color="auto"/>
        <w:right w:val="none" w:sz="0" w:space="0" w:color="auto"/>
      </w:divBdr>
    </w:div>
    <w:div w:id="217401836">
      <w:bodyDiv w:val="1"/>
      <w:marLeft w:val="0"/>
      <w:marRight w:val="0"/>
      <w:marTop w:val="0"/>
      <w:marBottom w:val="0"/>
      <w:divBdr>
        <w:top w:val="none" w:sz="0" w:space="0" w:color="auto"/>
        <w:left w:val="none" w:sz="0" w:space="0" w:color="auto"/>
        <w:bottom w:val="none" w:sz="0" w:space="0" w:color="auto"/>
        <w:right w:val="none" w:sz="0" w:space="0" w:color="auto"/>
      </w:divBdr>
    </w:div>
    <w:div w:id="217402863">
      <w:bodyDiv w:val="1"/>
      <w:marLeft w:val="0"/>
      <w:marRight w:val="0"/>
      <w:marTop w:val="0"/>
      <w:marBottom w:val="0"/>
      <w:divBdr>
        <w:top w:val="none" w:sz="0" w:space="0" w:color="auto"/>
        <w:left w:val="none" w:sz="0" w:space="0" w:color="auto"/>
        <w:bottom w:val="none" w:sz="0" w:space="0" w:color="auto"/>
        <w:right w:val="none" w:sz="0" w:space="0" w:color="auto"/>
      </w:divBdr>
    </w:div>
    <w:div w:id="217404242">
      <w:bodyDiv w:val="1"/>
      <w:marLeft w:val="0"/>
      <w:marRight w:val="0"/>
      <w:marTop w:val="0"/>
      <w:marBottom w:val="0"/>
      <w:divBdr>
        <w:top w:val="none" w:sz="0" w:space="0" w:color="auto"/>
        <w:left w:val="none" w:sz="0" w:space="0" w:color="auto"/>
        <w:bottom w:val="none" w:sz="0" w:space="0" w:color="auto"/>
        <w:right w:val="none" w:sz="0" w:space="0" w:color="auto"/>
      </w:divBdr>
    </w:div>
    <w:div w:id="217595846">
      <w:bodyDiv w:val="1"/>
      <w:marLeft w:val="0"/>
      <w:marRight w:val="0"/>
      <w:marTop w:val="0"/>
      <w:marBottom w:val="0"/>
      <w:divBdr>
        <w:top w:val="none" w:sz="0" w:space="0" w:color="auto"/>
        <w:left w:val="none" w:sz="0" w:space="0" w:color="auto"/>
        <w:bottom w:val="none" w:sz="0" w:space="0" w:color="auto"/>
        <w:right w:val="none" w:sz="0" w:space="0" w:color="auto"/>
      </w:divBdr>
    </w:div>
    <w:div w:id="217714288">
      <w:bodyDiv w:val="1"/>
      <w:marLeft w:val="0"/>
      <w:marRight w:val="0"/>
      <w:marTop w:val="0"/>
      <w:marBottom w:val="0"/>
      <w:divBdr>
        <w:top w:val="none" w:sz="0" w:space="0" w:color="auto"/>
        <w:left w:val="none" w:sz="0" w:space="0" w:color="auto"/>
        <w:bottom w:val="none" w:sz="0" w:space="0" w:color="auto"/>
        <w:right w:val="none" w:sz="0" w:space="0" w:color="auto"/>
      </w:divBdr>
    </w:div>
    <w:div w:id="217858246">
      <w:bodyDiv w:val="1"/>
      <w:marLeft w:val="0"/>
      <w:marRight w:val="0"/>
      <w:marTop w:val="0"/>
      <w:marBottom w:val="0"/>
      <w:divBdr>
        <w:top w:val="none" w:sz="0" w:space="0" w:color="auto"/>
        <w:left w:val="none" w:sz="0" w:space="0" w:color="auto"/>
        <w:bottom w:val="none" w:sz="0" w:space="0" w:color="auto"/>
        <w:right w:val="none" w:sz="0" w:space="0" w:color="auto"/>
      </w:divBdr>
    </w:div>
    <w:div w:id="218325282">
      <w:bodyDiv w:val="1"/>
      <w:marLeft w:val="0"/>
      <w:marRight w:val="0"/>
      <w:marTop w:val="0"/>
      <w:marBottom w:val="0"/>
      <w:divBdr>
        <w:top w:val="none" w:sz="0" w:space="0" w:color="auto"/>
        <w:left w:val="none" w:sz="0" w:space="0" w:color="auto"/>
        <w:bottom w:val="none" w:sz="0" w:space="0" w:color="auto"/>
        <w:right w:val="none" w:sz="0" w:space="0" w:color="auto"/>
      </w:divBdr>
    </w:div>
    <w:div w:id="218398532">
      <w:bodyDiv w:val="1"/>
      <w:marLeft w:val="0"/>
      <w:marRight w:val="0"/>
      <w:marTop w:val="0"/>
      <w:marBottom w:val="0"/>
      <w:divBdr>
        <w:top w:val="none" w:sz="0" w:space="0" w:color="auto"/>
        <w:left w:val="none" w:sz="0" w:space="0" w:color="auto"/>
        <w:bottom w:val="none" w:sz="0" w:space="0" w:color="auto"/>
        <w:right w:val="none" w:sz="0" w:space="0" w:color="auto"/>
      </w:divBdr>
    </w:div>
    <w:div w:id="218443810">
      <w:bodyDiv w:val="1"/>
      <w:marLeft w:val="0"/>
      <w:marRight w:val="0"/>
      <w:marTop w:val="0"/>
      <w:marBottom w:val="0"/>
      <w:divBdr>
        <w:top w:val="none" w:sz="0" w:space="0" w:color="auto"/>
        <w:left w:val="none" w:sz="0" w:space="0" w:color="auto"/>
        <w:bottom w:val="none" w:sz="0" w:space="0" w:color="auto"/>
        <w:right w:val="none" w:sz="0" w:space="0" w:color="auto"/>
      </w:divBdr>
    </w:div>
    <w:div w:id="218565095">
      <w:bodyDiv w:val="1"/>
      <w:marLeft w:val="0"/>
      <w:marRight w:val="0"/>
      <w:marTop w:val="0"/>
      <w:marBottom w:val="0"/>
      <w:divBdr>
        <w:top w:val="none" w:sz="0" w:space="0" w:color="auto"/>
        <w:left w:val="none" w:sz="0" w:space="0" w:color="auto"/>
        <w:bottom w:val="none" w:sz="0" w:space="0" w:color="auto"/>
        <w:right w:val="none" w:sz="0" w:space="0" w:color="auto"/>
      </w:divBdr>
    </w:div>
    <w:div w:id="218634077">
      <w:bodyDiv w:val="1"/>
      <w:marLeft w:val="0"/>
      <w:marRight w:val="0"/>
      <w:marTop w:val="0"/>
      <w:marBottom w:val="0"/>
      <w:divBdr>
        <w:top w:val="none" w:sz="0" w:space="0" w:color="auto"/>
        <w:left w:val="none" w:sz="0" w:space="0" w:color="auto"/>
        <w:bottom w:val="none" w:sz="0" w:space="0" w:color="auto"/>
        <w:right w:val="none" w:sz="0" w:space="0" w:color="auto"/>
      </w:divBdr>
    </w:div>
    <w:div w:id="218713288">
      <w:bodyDiv w:val="1"/>
      <w:marLeft w:val="0"/>
      <w:marRight w:val="0"/>
      <w:marTop w:val="0"/>
      <w:marBottom w:val="0"/>
      <w:divBdr>
        <w:top w:val="none" w:sz="0" w:space="0" w:color="auto"/>
        <w:left w:val="none" w:sz="0" w:space="0" w:color="auto"/>
        <w:bottom w:val="none" w:sz="0" w:space="0" w:color="auto"/>
        <w:right w:val="none" w:sz="0" w:space="0" w:color="auto"/>
      </w:divBdr>
    </w:div>
    <w:div w:id="218715837">
      <w:bodyDiv w:val="1"/>
      <w:marLeft w:val="0"/>
      <w:marRight w:val="0"/>
      <w:marTop w:val="0"/>
      <w:marBottom w:val="0"/>
      <w:divBdr>
        <w:top w:val="none" w:sz="0" w:space="0" w:color="auto"/>
        <w:left w:val="none" w:sz="0" w:space="0" w:color="auto"/>
        <w:bottom w:val="none" w:sz="0" w:space="0" w:color="auto"/>
        <w:right w:val="none" w:sz="0" w:space="0" w:color="auto"/>
      </w:divBdr>
    </w:div>
    <w:div w:id="218827534">
      <w:bodyDiv w:val="1"/>
      <w:marLeft w:val="0"/>
      <w:marRight w:val="0"/>
      <w:marTop w:val="0"/>
      <w:marBottom w:val="0"/>
      <w:divBdr>
        <w:top w:val="none" w:sz="0" w:space="0" w:color="auto"/>
        <w:left w:val="none" w:sz="0" w:space="0" w:color="auto"/>
        <w:bottom w:val="none" w:sz="0" w:space="0" w:color="auto"/>
        <w:right w:val="none" w:sz="0" w:space="0" w:color="auto"/>
      </w:divBdr>
    </w:div>
    <w:div w:id="219021850">
      <w:bodyDiv w:val="1"/>
      <w:marLeft w:val="0"/>
      <w:marRight w:val="0"/>
      <w:marTop w:val="0"/>
      <w:marBottom w:val="0"/>
      <w:divBdr>
        <w:top w:val="none" w:sz="0" w:space="0" w:color="auto"/>
        <w:left w:val="none" w:sz="0" w:space="0" w:color="auto"/>
        <w:bottom w:val="none" w:sz="0" w:space="0" w:color="auto"/>
        <w:right w:val="none" w:sz="0" w:space="0" w:color="auto"/>
      </w:divBdr>
    </w:div>
    <w:div w:id="219025084">
      <w:bodyDiv w:val="1"/>
      <w:marLeft w:val="0"/>
      <w:marRight w:val="0"/>
      <w:marTop w:val="0"/>
      <w:marBottom w:val="0"/>
      <w:divBdr>
        <w:top w:val="none" w:sz="0" w:space="0" w:color="auto"/>
        <w:left w:val="none" w:sz="0" w:space="0" w:color="auto"/>
        <w:bottom w:val="none" w:sz="0" w:space="0" w:color="auto"/>
        <w:right w:val="none" w:sz="0" w:space="0" w:color="auto"/>
      </w:divBdr>
    </w:div>
    <w:div w:id="219096670">
      <w:bodyDiv w:val="1"/>
      <w:marLeft w:val="0"/>
      <w:marRight w:val="0"/>
      <w:marTop w:val="0"/>
      <w:marBottom w:val="0"/>
      <w:divBdr>
        <w:top w:val="none" w:sz="0" w:space="0" w:color="auto"/>
        <w:left w:val="none" w:sz="0" w:space="0" w:color="auto"/>
        <w:bottom w:val="none" w:sz="0" w:space="0" w:color="auto"/>
        <w:right w:val="none" w:sz="0" w:space="0" w:color="auto"/>
      </w:divBdr>
    </w:div>
    <w:div w:id="219248777">
      <w:bodyDiv w:val="1"/>
      <w:marLeft w:val="0"/>
      <w:marRight w:val="0"/>
      <w:marTop w:val="0"/>
      <w:marBottom w:val="0"/>
      <w:divBdr>
        <w:top w:val="none" w:sz="0" w:space="0" w:color="auto"/>
        <w:left w:val="none" w:sz="0" w:space="0" w:color="auto"/>
        <w:bottom w:val="none" w:sz="0" w:space="0" w:color="auto"/>
        <w:right w:val="none" w:sz="0" w:space="0" w:color="auto"/>
      </w:divBdr>
    </w:div>
    <w:div w:id="219291123">
      <w:bodyDiv w:val="1"/>
      <w:marLeft w:val="0"/>
      <w:marRight w:val="0"/>
      <w:marTop w:val="0"/>
      <w:marBottom w:val="0"/>
      <w:divBdr>
        <w:top w:val="none" w:sz="0" w:space="0" w:color="auto"/>
        <w:left w:val="none" w:sz="0" w:space="0" w:color="auto"/>
        <w:bottom w:val="none" w:sz="0" w:space="0" w:color="auto"/>
        <w:right w:val="none" w:sz="0" w:space="0" w:color="auto"/>
      </w:divBdr>
    </w:div>
    <w:div w:id="219291187">
      <w:bodyDiv w:val="1"/>
      <w:marLeft w:val="0"/>
      <w:marRight w:val="0"/>
      <w:marTop w:val="0"/>
      <w:marBottom w:val="0"/>
      <w:divBdr>
        <w:top w:val="none" w:sz="0" w:space="0" w:color="auto"/>
        <w:left w:val="none" w:sz="0" w:space="0" w:color="auto"/>
        <w:bottom w:val="none" w:sz="0" w:space="0" w:color="auto"/>
        <w:right w:val="none" w:sz="0" w:space="0" w:color="auto"/>
      </w:divBdr>
    </w:div>
    <w:div w:id="219365685">
      <w:bodyDiv w:val="1"/>
      <w:marLeft w:val="0"/>
      <w:marRight w:val="0"/>
      <w:marTop w:val="0"/>
      <w:marBottom w:val="0"/>
      <w:divBdr>
        <w:top w:val="none" w:sz="0" w:space="0" w:color="auto"/>
        <w:left w:val="none" w:sz="0" w:space="0" w:color="auto"/>
        <w:bottom w:val="none" w:sz="0" w:space="0" w:color="auto"/>
        <w:right w:val="none" w:sz="0" w:space="0" w:color="auto"/>
      </w:divBdr>
    </w:div>
    <w:div w:id="219440626">
      <w:bodyDiv w:val="1"/>
      <w:marLeft w:val="0"/>
      <w:marRight w:val="0"/>
      <w:marTop w:val="0"/>
      <w:marBottom w:val="0"/>
      <w:divBdr>
        <w:top w:val="none" w:sz="0" w:space="0" w:color="auto"/>
        <w:left w:val="none" w:sz="0" w:space="0" w:color="auto"/>
        <w:bottom w:val="none" w:sz="0" w:space="0" w:color="auto"/>
        <w:right w:val="none" w:sz="0" w:space="0" w:color="auto"/>
      </w:divBdr>
    </w:div>
    <w:div w:id="219443751">
      <w:bodyDiv w:val="1"/>
      <w:marLeft w:val="0"/>
      <w:marRight w:val="0"/>
      <w:marTop w:val="0"/>
      <w:marBottom w:val="0"/>
      <w:divBdr>
        <w:top w:val="none" w:sz="0" w:space="0" w:color="auto"/>
        <w:left w:val="none" w:sz="0" w:space="0" w:color="auto"/>
        <w:bottom w:val="none" w:sz="0" w:space="0" w:color="auto"/>
        <w:right w:val="none" w:sz="0" w:space="0" w:color="auto"/>
      </w:divBdr>
    </w:div>
    <w:div w:id="219483852">
      <w:bodyDiv w:val="1"/>
      <w:marLeft w:val="0"/>
      <w:marRight w:val="0"/>
      <w:marTop w:val="0"/>
      <w:marBottom w:val="0"/>
      <w:divBdr>
        <w:top w:val="none" w:sz="0" w:space="0" w:color="auto"/>
        <w:left w:val="none" w:sz="0" w:space="0" w:color="auto"/>
        <w:bottom w:val="none" w:sz="0" w:space="0" w:color="auto"/>
        <w:right w:val="none" w:sz="0" w:space="0" w:color="auto"/>
      </w:divBdr>
    </w:div>
    <w:div w:id="219563928">
      <w:bodyDiv w:val="1"/>
      <w:marLeft w:val="0"/>
      <w:marRight w:val="0"/>
      <w:marTop w:val="0"/>
      <w:marBottom w:val="0"/>
      <w:divBdr>
        <w:top w:val="none" w:sz="0" w:space="0" w:color="auto"/>
        <w:left w:val="none" w:sz="0" w:space="0" w:color="auto"/>
        <w:bottom w:val="none" w:sz="0" w:space="0" w:color="auto"/>
        <w:right w:val="none" w:sz="0" w:space="0" w:color="auto"/>
      </w:divBdr>
    </w:div>
    <w:div w:id="219637322">
      <w:bodyDiv w:val="1"/>
      <w:marLeft w:val="0"/>
      <w:marRight w:val="0"/>
      <w:marTop w:val="0"/>
      <w:marBottom w:val="0"/>
      <w:divBdr>
        <w:top w:val="none" w:sz="0" w:space="0" w:color="auto"/>
        <w:left w:val="none" w:sz="0" w:space="0" w:color="auto"/>
        <w:bottom w:val="none" w:sz="0" w:space="0" w:color="auto"/>
        <w:right w:val="none" w:sz="0" w:space="0" w:color="auto"/>
      </w:divBdr>
    </w:div>
    <w:div w:id="220098312">
      <w:bodyDiv w:val="1"/>
      <w:marLeft w:val="0"/>
      <w:marRight w:val="0"/>
      <w:marTop w:val="0"/>
      <w:marBottom w:val="0"/>
      <w:divBdr>
        <w:top w:val="none" w:sz="0" w:space="0" w:color="auto"/>
        <w:left w:val="none" w:sz="0" w:space="0" w:color="auto"/>
        <w:bottom w:val="none" w:sz="0" w:space="0" w:color="auto"/>
        <w:right w:val="none" w:sz="0" w:space="0" w:color="auto"/>
      </w:divBdr>
    </w:div>
    <w:div w:id="220167505">
      <w:bodyDiv w:val="1"/>
      <w:marLeft w:val="0"/>
      <w:marRight w:val="0"/>
      <w:marTop w:val="0"/>
      <w:marBottom w:val="0"/>
      <w:divBdr>
        <w:top w:val="none" w:sz="0" w:space="0" w:color="auto"/>
        <w:left w:val="none" w:sz="0" w:space="0" w:color="auto"/>
        <w:bottom w:val="none" w:sz="0" w:space="0" w:color="auto"/>
        <w:right w:val="none" w:sz="0" w:space="0" w:color="auto"/>
      </w:divBdr>
    </w:div>
    <w:div w:id="220406418">
      <w:bodyDiv w:val="1"/>
      <w:marLeft w:val="0"/>
      <w:marRight w:val="0"/>
      <w:marTop w:val="0"/>
      <w:marBottom w:val="0"/>
      <w:divBdr>
        <w:top w:val="none" w:sz="0" w:space="0" w:color="auto"/>
        <w:left w:val="none" w:sz="0" w:space="0" w:color="auto"/>
        <w:bottom w:val="none" w:sz="0" w:space="0" w:color="auto"/>
        <w:right w:val="none" w:sz="0" w:space="0" w:color="auto"/>
      </w:divBdr>
    </w:div>
    <w:div w:id="220485394">
      <w:bodyDiv w:val="1"/>
      <w:marLeft w:val="0"/>
      <w:marRight w:val="0"/>
      <w:marTop w:val="0"/>
      <w:marBottom w:val="0"/>
      <w:divBdr>
        <w:top w:val="none" w:sz="0" w:space="0" w:color="auto"/>
        <w:left w:val="none" w:sz="0" w:space="0" w:color="auto"/>
        <w:bottom w:val="none" w:sz="0" w:space="0" w:color="auto"/>
        <w:right w:val="none" w:sz="0" w:space="0" w:color="auto"/>
      </w:divBdr>
    </w:div>
    <w:div w:id="220487891">
      <w:bodyDiv w:val="1"/>
      <w:marLeft w:val="0"/>
      <w:marRight w:val="0"/>
      <w:marTop w:val="0"/>
      <w:marBottom w:val="0"/>
      <w:divBdr>
        <w:top w:val="none" w:sz="0" w:space="0" w:color="auto"/>
        <w:left w:val="none" w:sz="0" w:space="0" w:color="auto"/>
        <w:bottom w:val="none" w:sz="0" w:space="0" w:color="auto"/>
        <w:right w:val="none" w:sz="0" w:space="0" w:color="auto"/>
      </w:divBdr>
    </w:div>
    <w:div w:id="220672314">
      <w:bodyDiv w:val="1"/>
      <w:marLeft w:val="0"/>
      <w:marRight w:val="0"/>
      <w:marTop w:val="0"/>
      <w:marBottom w:val="0"/>
      <w:divBdr>
        <w:top w:val="none" w:sz="0" w:space="0" w:color="auto"/>
        <w:left w:val="none" w:sz="0" w:space="0" w:color="auto"/>
        <w:bottom w:val="none" w:sz="0" w:space="0" w:color="auto"/>
        <w:right w:val="none" w:sz="0" w:space="0" w:color="auto"/>
      </w:divBdr>
    </w:div>
    <w:div w:id="220750589">
      <w:bodyDiv w:val="1"/>
      <w:marLeft w:val="0"/>
      <w:marRight w:val="0"/>
      <w:marTop w:val="0"/>
      <w:marBottom w:val="0"/>
      <w:divBdr>
        <w:top w:val="none" w:sz="0" w:space="0" w:color="auto"/>
        <w:left w:val="none" w:sz="0" w:space="0" w:color="auto"/>
        <w:bottom w:val="none" w:sz="0" w:space="0" w:color="auto"/>
        <w:right w:val="none" w:sz="0" w:space="0" w:color="auto"/>
      </w:divBdr>
    </w:div>
    <w:div w:id="220944460">
      <w:bodyDiv w:val="1"/>
      <w:marLeft w:val="0"/>
      <w:marRight w:val="0"/>
      <w:marTop w:val="0"/>
      <w:marBottom w:val="0"/>
      <w:divBdr>
        <w:top w:val="none" w:sz="0" w:space="0" w:color="auto"/>
        <w:left w:val="none" w:sz="0" w:space="0" w:color="auto"/>
        <w:bottom w:val="none" w:sz="0" w:space="0" w:color="auto"/>
        <w:right w:val="none" w:sz="0" w:space="0" w:color="auto"/>
      </w:divBdr>
    </w:div>
    <w:div w:id="220949316">
      <w:bodyDiv w:val="1"/>
      <w:marLeft w:val="0"/>
      <w:marRight w:val="0"/>
      <w:marTop w:val="0"/>
      <w:marBottom w:val="0"/>
      <w:divBdr>
        <w:top w:val="none" w:sz="0" w:space="0" w:color="auto"/>
        <w:left w:val="none" w:sz="0" w:space="0" w:color="auto"/>
        <w:bottom w:val="none" w:sz="0" w:space="0" w:color="auto"/>
        <w:right w:val="none" w:sz="0" w:space="0" w:color="auto"/>
      </w:divBdr>
    </w:div>
    <w:div w:id="220990624">
      <w:bodyDiv w:val="1"/>
      <w:marLeft w:val="0"/>
      <w:marRight w:val="0"/>
      <w:marTop w:val="0"/>
      <w:marBottom w:val="0"/>
      <w:divBdr>
        <w:top w:val="none" w:sz="0" w:space="0" w:color="auto"/>
        <w:left w:val="none" w:sz="0" w:space="0" w:color="auto"/>
        <w:bottom w:val="none" w:sz="0" w:space="0" w:color="auto"/>
        <w:right w:val="none" w:sz="0" w:space="0" w:color="auto"/>
      </w:divBdr>
    </w:div>
    <w:div w:id="221017506">
      <w:bodyDiv w:val="1"/>
      <w:marLeft w:val="0"/>
      <w:marRight w:val="0"/>
      <w:marTop w:val="0"/>
      <w:marBottom w:val="0"/>
      <w:divBdr>
        <w:top w:val="none" w:sz="0" w:space="0" w:color="auto"/>
        <w:left w:val="none" w:sz="0" w:space="0" w:color="auto"/>
        <w:bottom w:val="none" w:sz="0" w:space="0" w:color="auto"/>
        <w:right w:val="none" w:sz="0" w:space="0" w:color="auto"/>
      </w:divBdr>
    </w:div>
    <w:div w:id="221409206">
      <w:bodyDiv w:val="1"/>
      <w:marLeft w:val="0"/>
      <w:marRight w:val="0"/>
      <w:marTop w:val="0"/>
      <w:marBottom w:val="0"/>
      <w:divBdr>
        <w:top w:val="none" w:sz="0" w:space="0" w:color="auto"/>
        <w:left w:val="none" w:sz="0" w:space="0" w:color="auto"/>
        <w:bottom w:val="none" w:sz="0" w:space="0" w:color="auto"/>
        <w:right w:val="none" w:sz="0" w:space="0" w:color="auto"/>
      </w:divBdr>
    </w:div>
    <w:div w:id="221453667">
      <w:bodyDiv w:val="1"/>
      <w:marLeft w:val="0"/>
      <w:marRight w:val="0"/>
      <w:marTop w:val="0"/>
      <w:marBottom w:val="0"/>
      <w:divBdr>
        <w:top w:val="none" w:sz="0" w:space="0" w:color="auto"/>
        <w:left w:val="none" w:sz="0" w:space="0" w:color="auto"/>
        <w:bottom w:val="none" w:sz="0" w:space="0" w:color="auto"/>
        <w:right w:val="none" w:sz="0" w:space="0" w:color="auto"/>
      </w:divBdr>
    </w:div>
    <w:div w:id="221454240">
      <w:bodyDiv w:val="1"/>
      <w:marLeft w:val="0"/>
      <w:marRight w:val="0"/>
      <w:marTop w:val="0"/>
      <w:marBottom w:val="0"/>
      <w:divBdr>
        <w:top w:val="none" w:sz="0" w:space="0" w:color="auto"/>
        <w:left w:val="none" w:sz="0" w:space="0" w:color="auto"/>
        <w:bottom w:val="none" w:sz="0" w:space="0" w:color="auto"/>
        <w:right w:val="none" w:sz="0" w:space="0" w:color="auto"/>
      </w:divBdr>
    </w:div>
    <w:div w:id="221525513">
      <w:bodyDiv w:val="1"/>
      <w:marLeft w:val="0"/>
      <w:marRight w:val="0"/>
      <w:marTop w:val="0"/>
      <w:marBottom w:val="0"/>
      <w:divBdr>
        <w:top w:val="none" w:sz="0" w:space="0" w:color="auto"/>
        <w:left w:val="none" w:sz="0" w:space="0" w:color="auto"/>
        <w:bottom w:val="none" w:sz="0" w:space="0" w:color="auto"/>
        <w:right w:val="none" w:sz="0" w:space="0" w:color="auto"/>
      </w:divBdr>
    </w:div>
    <w:div w:id="221596173">
      <w:bodyDiv w:val="1"/>
      <w:marLeft w:val="0"/>
      <w:marRight w:val="0"/>
      <w:marTop w:val="0"/>
      <w:marBottom w:val="0"/>
      <w:divBdr>
        <w:top w:val="none" w:sz="0" w:space="0" w:color="auto"/>
        <w:left w:val="none" w:sz="0" w:space="0" w:color="auto"/>
        <w:bottom w:val="none" w:sz="0" w:space="0" w:color="auto"/>
        <w:right w:val="none" w:sz="0" w:space="0" w:color="auto"/>
      </w:divBdr>
    </w:div>
    <w:div w:id="221596340">
      <w:bodyDiv w:val="1"/>
      <w:marLeft w:val="0"/>
      <w:marRight w:val="0"/>
      <w:marTop w:val="0"/>
      <w:marBottom w:val="0"/>
      <w:divBdr>
        <w:top w:val="none" w:sz="0" w:space="0" w:color="auto"/>
        <w:left w:val="none" w:sz="0" w:space="0" w:color="auto"/>
        <w:bottom w:val="none" w:sz="0" w:space="0" w:color="auto"/>
        <w:right w:val="none" w:sz="0" w:space="0" w:color="auto"/>
      </w:divBdr>
    </w:div>
    <w:div w:id="221671727">
      <w:bodyDiv w:val="1"/>
      <w:marLeft w:val="0"/>
      <w:marRight w:val="0"/>
      <w:marTop w:val="0"/>
      <w:marBottom w:val="0"/>
      <w:divBdr>
        <w:top w:val="none" w:sz="0" w:space="0" w:color="auto"/>
        <w:left w:val="none" w:sz="0" w:space="0" w:color="auto"/>
        <w:bottom w:val="none" w:sz="0" w:space="0" w:color="auto"/>
        <w:right w:val="none" w:sz="0" w:space="0" w:color="auto"/>
      </w:divBdr>
    </w:div>
    <w:div w:id="221870014">
      <w:bodyDiv w:val="1"/>
      <w:marLeft w:val="0"/>
      <w:marRight w:val="0"/>
      <w:marTop w:val="0"/>
      <w:marBottom w:val="0"/>
      <w:divBdr>
        <w:top w:val="none" w:sz="0" w:space="0" w:color="auto"/>
        <w:left w:val="none" w:sz="0" w:space="0" w:color="auto"/>
        <w:bottom w:val="none" w:sz="0" w:space="0" w:color="auto"/>
        <w:right w:val="none" w:sz="0" w:space="0" w:color="auto"/>
      </w:divBdr>
    </w:div>
    <w:div w:id="221908519">
      <w:bodyDiv w:val="1"/>
      <w:marLeft w:val="0"/>
      <w:marRight w:val="0"/>
      <w:marTop w:val="0"/>
      <w:marBottom w:val="0"/>
      <w:divBdr>
        <w:top w:val="none" w:sz="0" w:space="0" w:color="auto"/>
        <w:left w:val="none" w:sz="0" w:space="0" w:color="auto"/>
        <w:bottom w:val="none" w:sz="0" w:space="0" w:color="auto"/>
        <w:right w:val="none" w:sz="0" w:space="0" w:color="auto"/>
      </w:divBdr>
    </w:div>
    <w:div w:id="221987409">
      <w:bodyDiv w:val="1"/>
      <w:marLeft w:val="0"/>
      <w:marRight w:val="0"/>
      <w:marTop w:val="0"/>
      <w:marBottom w:val="0"/>
      <w:divBdr>
        <w:top w:val="none" w:sz="0" w:space="0" w:color="auto"/>
        <w:left w:val="none" w:sz="0" w:space="0" w:color="auto"/>
        <w:bottom w:val="none" w:sz="0" w:space="0" w:color="auto"/>
        <w:right w:val="none" w:sz="0" w:space="0" w:color="auto"/>
      </w:divBdr>
    </w:div>
    <w:div w:id="222058777">
      <w:bodyDiv w:val="1"/>
      <w:marLeft w:val="0"/>
      <w:marRight w:val="0"/>
      <w:marTop w:val="0"/>
      <w:marBottom w:val="0"/>
      <w:divBdr>
        <w:top w:val="none" w:sz="0" w:space="0" w:color="auto"/>
        <w:left w:val="none" w:sz="0" w:space="0" w:color="auto"/>
        <w:bottom w:val="none" w:sz="0" w:space="0" w:color="auto"/>
        <w:right w:val="none" w:sz="0" w:space="0" w:color="auto"/>
      </w:divBdr>
    </w:div>
    <w:div w:id="222065237">
      <w:bodyDiv w:val="1"/>
      <w:marLeft w:val="0"/>
      <w:marRight w:val="0"/>
      <w:marTop w:val="0"/>
      <w:marBottom w:val="0"/>
      <w:divBdr>
        <w:top w:val="none" w:sz="0" w:space="0" w:color="auto"/>
        <w:left w:val="none" w:sz="0" w:space="0" w:color="auto"/>
        <w:bottom w:val="none" w:sz="0" w:space="0" w:color="auto"/>
        <w:right w:val="none" w:sz="0" w:space="0" w:color="auto"/>
      </w:divBdr>
    </w:div>
    <w:div w:id="222641475">
      <w:bodyDiv w:val="1"/>
      <w:marLeft w:val="0"/>
      <w:marRight w:val="0"/>
      <w:marTop w:val="0"/>
      <w:marBottom w:val="0"/>
      <w:divBdr>
        <w:top w:val="none" w:sz="0" w:space="0" w:color="auto"/>
        <w:left w:val="none" w:sz="0" w:space="0" w:color="auto"/>
        <w:bottom w:val="none" w:sz="0" w:space="0" w:color="auto"/>
        <w:right w:val="none" w:sz="0" w:space="0" w:color="auto"/>
      </w:divBdr>
    </w:div>
    <w:div w:id="222641844">
      <w:bodyDiv w:val="1"/>
      <w:marLeft w:val="0"/>
      <w:marRight w:val="0"/>
      <w:marTop w:val="0"/>
      <w:marBottom w:val="0"/>
      <w:divBdr>
        <w:top w:val="none" w:sz="0" w:space="0" w:color="auto"/>
        <w:left w:val="none" w:sz="0" w:space="0" w:color="auto"/>
        <w:bottom w:val="none" w:sz="0" w:space="0" w:color="auto"/>
        <w:right w:val="none" w:sz="0" w:space="0" w:color="auto"/>
      </w:divBdr>
    </w:div>
    <w:div w:id="222717099">
      <w:bodyDiv w:val="1"/>
      <w:marLeft w:val="0"/>
      <w:marRight w:val="0"/>
      <w:marTop w:val="0"/>
      <w:marBottom w:val="0"/>
      <w:divBdr>
        <w:top w:val="none" w:sz="0" w:space="0" w:color="auto"/>
        <w:left w:val="none" w:sz="0" w:space="0" w:color="auto"/>
        <w:bottom w:val="none" w:sz="0" w:space="0" w:color="auto"/>
        <w:right w:val="none" w:sz="0" w:space="0" w:color="auto"/>
      </w:divBdr>
    </w:div>
    <w:div w:id="222837530">
      <w:bodyDiv w:val="1"/>
      <w:marLeft w:val="0"/>
      <w:marRight w:val="0"/>
      <w:marTop w:val="0"/>
      <w:marBottom w:val="0"/>
      <w:divBdr>
        <w:top w:val="none" w:sz="0" w:space="0" w:color="auto"/>
        <w:left w:val="none" w:sz="0" w:space="0" w:color="auto"/>
        <w:bottom w:val="none" w:sz="0" w:space="0" w:color="auto"/>
        <w:right w:val="none" w:sz="0" w:space="0" w:color="auto"/>
      </w:divBdr>
    </w:div>
    <w:div w:id="222985564">
      <w:bodyDiv w:val="1"/>
      <w:marLeft w:val="0"/>
      <w:marRight w:val="0"/>
      <w:marTop w:val="0"/>
      <w:marBottom w:val="0"/>
      <w:divBdr>
        <w:top w:val="none" w:sz="0" w:space="0" w:color="auto"/>
        <w:left w:val="none" w:sz="0" w:space="0" w:color="auto"/>
        <w:bottom w:val="none" w:sz="0" w:space="0" w:color="auto"/>
        <w:right w:val="none" w:sz="0" w:space="0" w:color="auto"/>
      </w:divBdr>
    </w:div>
    <w:div w:id="223025507">
      <w:bodyDiv w:val="1"/>
      <w:marLeft w:val="0"/>
      <w:marRight w:val="0"/>
      <w:marTop w:val="0"/>
      <w:marBottom w:val="0"/>
      <w:divBdr>
        <w:top w:val="none" w:sz="0" w:space="0" w:color="auto"/>
        <w:left w:val="none" w:sz="0" w:space="0" w:color="auto"/>
        <w:bottom w:val="none" w:sz="0" w:space="0" w:color="auto"/>
        <w:right w:val="none" w:sz="0" w:space="0" w:color="auto"/>
      </w:divBdr>
    </w:div>
    <w:div w:id="223033776">
      <w:bodyDiv w:val="1"/>
      <w:marLeft w:val="0"/>
      <w:marRight w:val="0"/>
      <w:marTop w:val="0"/>
      <w:marBottom w:val="0"/>
      <w:divBdr>
        <w:top w:val="none" w:sz="0" w:space="0" w:color="auto"/>
        <w:left w:val="none" w:sz="0" w:space="0" w:color="auto"/>
        <w:bottom w:val="none" w:sz="0" w:space="0" w:color="auto"/>
        <w:right w:val="none" w:sz="0" w:space="0" w:color="auto"/>
      </w:divBdr>
    </w:div>
    <w:div w:id="223176173">
      <w:bodyDiv w:val="1"/>
      <w:marLeft w:val="0"/>
      <w:marRight w:val="0"/>
      <w:marTop w:val="0"/>
      <w:marBottom w:val="0"/>
      <w:divBdr>
        <w:top w:val="none" w:sz="0" w:space="0" w:color="auto"/>
        <w:left w:val="none" w:sz="0" w:space="0" w:color="auto"/>
        <w:bottom w:val="none" w:sz="0" w:space="0" w:color="auto"/>
        <w:right w:val="none" w:sz="0" w:space="0" w:color="auto"/>
      </w:divBdr>
    </w:div>
    <w:div w:id="223223704">
      <w:bodyDiv w:val="1"/>
      <w:marLeft w:val="0"/>
      <w:marRight w:val="0"/>
      <w:marTop w:val="0"/>
      <w:marBottom w:val="0"/>
      <w:divBdr>
        <w:top w:val="none" w:sz="0" w:space="0" w:color="auto"/>
        <w:left w:val="none" w:sz="0" w:space="0" w:color="auto"/>
        <w:bottom w:val="none" w:sz="0" w:space="0" w:color="auto"/>
        <w:right w:val="none" w:sz="0" w:space="0" w:color="auto"/>
      </w:divBdr>
    </w:div>
    <w:div w:id="223415823">
      <w:bodyDiv w:val="1"/>
      <w:marLeft w:val="0"/>
      <w:marRight w:val="0"/>
      <w:marTop w:val="0"/>
      <w:marBottom w:val="0"/>
      <w:divBdr>
        <w:top w:val="none" w:sz="0" w:space="0" w:color="auto"/>
        <w:left w:val="none" w:sz="0" w:space="0" w:color="auto"/>
        <w:bottom w:val="none" w:sz="0" w:space="0" w:color="auto"/>
        <w:right w:val="none" w:sz="0" w:space="0" w:color="auto"/>
      </w:divBdr>
    </w:div>
    <w:div w:id="223563424">
      <w:bodyDiv w:val="1"/>
      <w:marLeft w:val="0"/>
      <w:marRight w:val="0"/>
      <w:marTop w:val="0"/>
      <w:marBottom w:val="0"/>
      <w:divBdr>
        <w:top w:val="none" w:sz="0" w:space="0" w:color="auto"/>
        <w:left w:val="none" w:sz="0" w:space="0" w:color="auto"/>
        <w:bottom w:val="none" w:sz="0" w:space="0" w:color="auto"/>
        <w:right w:val="none" w:sz="0" w:space="0" w:color="auto"/>
      </w:divBdr>
    </w:div>
    <w:div w:id="223876019">
      <w:bodyDiv w:val="1"/>
      <w:marLeft w:val="0"/>
      <w:marRight w:val="0"/>
      <w:marTop w:val="0"/>
      <w:marBottom w:val="0"/>
      <w:divBdr>
        <w:top w:val="none" w:sz="0" w:space="0" w:color="auto"/>
        <w:left w:val="none" w:sz="0" w:space="0" w:color="auto"/>
        <w:bottom w:val="none" w:sz="0" w:space="0" w:color="auto"/>
        <w:right w:val="none" w:sz="0" w:space="0" w:color="auto"/>
      </w:divBdr>
    </w:div>
    <w:div w:id="224141913">
      <w:bodyDiv w:val="1"/>
      <w:marLeft w:val="0"/>
      <w:marRight w:val="0"/>
      <w:marTop w:val="0"/>
      <w:marBottom w:val="0"/>
      <w:divBdr>
        <w:top w:val="none" w:sz="0" w:space="0" w:color="auto"/>
        <w:left w:val="none" w:sz="0" w:space="0" w:color="auto"/>
        <w:bottom w:val="none" w:sz="0" w:space="0" w:color="auto"/>
        <w:right w:val="none" w:sz="0" w:space="0" w:color="auto"/>
      </w:divBdr>
    </w:div>
    <w:div w:id="224265796">
      <w:bodyDiv w:val="1"/>
      <w:marLeft w:val="0"/>
      <w:marRight w:val="0"/>
      <w:marTop w:val="0"/>
      <w:marBottom w:val="0"/>
      <w:divBdr>
        <w:top w:val="none" w:sz="0" w:space="0" w:color="auto"/>
        <w:left w:val="none" w:sz="0" w:space="0" w:color="auto"/>
        <w:bottom w:val="none" w:sz="0" w:space="0" w:color="auto"/>
        <w:right w:val="none" w:sz="0" w:space="0" w:color="auto"/>
      </w:divBdr>
    </w:div>
    <w:div w:id="224335896">
      <w:bodyDiv w:val="1"/>
      <w:marLeft w:val="0"/>
      <w:marRight w:val="0"/>
      <w:marTop w:val="0"/>
      <w:marBottom w:val="0"/>
      <w:divBdr>
        <w:top w:val="none" w:sz="0" w:space="0" w:color="auto"/>
        <w:left w:val="none" w:sz="0" w:space="0" w:color="auto"/>
        <w:bottom w:val="none" w:sz="0" w:space="0" w:color="auto"/>
        <w:right w:val="none" w:sz="0" w:space="0" w:color="auto"/>
      </w:divBdr>
    </w:div>
    <w:div w:id="224881374">
      <w:bodyDiv w:val="1"/>
      <w:marLeft w:val="0"/>
      <w:marRight w:val="0"/>
      <w:marTop w:val="0"/>
      <w:marBottom w:val="0"/>
      <w:divBdr>
        <w:top w:val="none" w:sz="0" w:space="0" w:color="auto"/>
        <w:left w:val="none" w:sz="0" w:space="0" w:color="auto"/>
        <w:bottom w:val="none" w:sz="0" w:space="0" w:color="auto"/>
        <w:right w:val="none" w:sz="0" w:space="0" w:color="auto"/>
      </w:divBdr>
    </w:div>
    <w:div w:id="225528725">
      <w:bodyDiv w:val="1"/>
      <w:marLeft w:val="0"/>
      <w:marRight w:val="0"/>
      <w:marTop w:val="0"/>
      <w:marBottom w:val="0"/>
      <w:divBdr>
        <w:top w:val="none" w:sz="0" w:space="0" w:color="auto"/>
        <w:left w:val="none" w:sz="0" w:space="0" w:color="auto"/>
        <w:bottom w:val="none" w:sz="0" w:space="0" w:color="auto"/>
        <w:right w:val="none" w:sz="0" w:space="0" w:color="auto"/>
      </w:divBdr>
    </w:div>
    <w:div w:id="225646286">
      <w:bodyDiv w:val="1"/>
      <w:marLeft w:val="0"/>
      <w:marRight w:val="0"/>
      <w:marTop w:val="0"/>
      <w:marBottom w:val="0"/>
      <w:divBdr>
        <w:top w:val="none" w:sz="0" w:space="0" w:color="auto"/>
        <w:left w:val="none" w:sz="0" w:space="0" w:color="auto"/>
        <w:bottom w:val="none" w:sz="0" w:space="0" w:color="auto"/>
        <w:right w:val="none" w:sz="0" w:space="0" w:color="auto"/>
      </w:divBdr>
    </w:div>
    <w:div w:id="225723705">
      <w:bodyDiv w:val="1"/>
      <w:marLeft w:val="0"/>
      <w:marRight w:val="0"/>
      <w:marTop w:val="0"/>
      <w:marBottom w:val="0"/>
      <w:divBdr>
        <w:top w:val="none" w:sz="0" w:space="0" w:color="auto"/>
        <w:left w:val="none" w:sz="0" w:space="0" w:color="auto"/>
        <w:bottom w:val="none" w:sz="0" w:space="0" w:color="auto"/>
        <w:right w:val="none" w:sz="0" w:space="0" w:color="auto"/>
      </w:divBdr>
    </w:div>
    <w:div w:id="225989845">
      <w:bodyDiv w:val="1"/>
      <w:marLeft w:val="0"/>
      <w:marRight w:val="0"/>
      <w:marTop w:val="0"/>
      <w:marBottom w:val="0"/>
      <w:divBdr>
        <w:top w:val="none" w:sz="0" w:space="0" w:color="auto"/>
        <w:left w:val="none" w:sz="0" w:space="0" w:color="auto"/>
        <w:bottom w:val="none" w:sz="0" w:space="0" w:color="auto"/>
        <w:right w:val="none" w:sz="0" w:space="0" w:color="auto"/>
      </w:divBdr>
    </w:div>
    <w:div w:id="226185719">
      <w:bodyDiv w:val="1"/>
      <w:marLeft w:val="0"/>
      <w:marRight w:val="0"/>
      <w:marTop w:val="0"/>
      <w:marBottom w:val="0"/>
      <w:divBdr>
        <w:top w:val="none" w:sz="0" w:space="0" w:color="auto"/>
        <w:left w:val="none" w:sz="0" w:space="0" w:color="auto"/>
        <w:bottom w:val="none" w:sz="0" w:space="0" w:color="auto"/>
        <w:right w:val="none" w:sz="0" w:space="0" w:color="auto"/>
      </w:divBdr>
    </w:div>
    <w:div w:id="226303411">
      <w:bodyDiv w:val="1"/>
      <w:marLeft w:val="0"/>
      <w:marRight w:val="0"/>
      <w:marTop w:val="0"/>
      <w:marBottom w:val="0"/>
      <w:divBdr>
        <w:top w:val="none" w:sz="0" w:space="0" w:color="auto"/>
        <w:left w:val="none" w:sz="0" w:space="0" w:color="auto"/>
        <w:bottom w:val="none" w:sz="0" w:space="0" w:color="auto"/>
        <w:right w:val="none" w:sz="0" w:space="0" w:color="auto"/>
      </w:divBdr>
    </w:div>
    <w:div w:id="226576117">
      <w:bodyDiv w:val="1"/>
      <w:marLeft w:val="0"/>
      <w:marRight w:val="0"/>
      <w:marTop w:val="0"/>
      <w:marBottom w:val="0"/>
      <w:divBdr>
        <w:top w:val="none" w:sz="0" w:space="0" w:color="auto"/>
        <w:left w:val="none" w:sz="0" w:space="0" w:color="auto"/>
        <w:bottom w:val="none" w:sz="0" w:space="0" w:color="auto"/>
        <w:right w:val="none" w:sz="0" w:space="0" w:color="auto"/>
      </w:divBdr>
    </w:div>
    <w:div w:id="226696201">
      <w:bodyDiv w:val="1"/>
      <w:marLeft w:val="0"/>
      <w:marRight w:val="0"/>
      <w:marTop w:val="0"/>
      <w:marBottom w:val="0"/>
      <w:divBdr>
        <w:top w:val="none" w:sz="0" w:space="0" w:color="auto"/>
        <w:left w:val="none" w:sz="0" w:space="0" w:color="auto"/>
        <w:bottom w:val="none" w:sz="0" w:space="0" w:color="auto"/>
        <w:right w:val="none" w:sz="0" w:space="0" w:color="auto"/>
      </w:divBdr>
    </w:div>
    <w:div w:id="226960427">
      <w:bodyDiv w:val="1"/>
      <w:marLeft w:val="0"/>
      <w:marRight w:val="0"/>
      <w:marTop w:val="0"/>
      <w:marBottom w:val="0"/>
      <w:divBdr>
        <w:top w:val="none" w:sz="0" w:space="0" w:color="auto"/>
        <w:left w:val="none" w:sz="0" w:space="0" w:color="auto"/>
        <w:bottom w:val="none" w:sz="0" w:space="0" w:color="auto"/>
        <w:right w:val="none" w:sz="0" w:space="0" w:color="auto"/>
      </w:divBdr>
    </w:div>
    <w:div w:id="227226092">
      <w:bodyDiv w:val="1"/>
      <w:marLeft w:val="0"/>
      <w:marRight w:val="0"/>
      <w:marTop w:val="0"/>
      <w:marBottom w:val="0"/>
      <w:divBdr>
        <w:top w:val="none" w:sz="0" w:space="0" w:color="auto"/>
        <w:left w:val="none" w:sz="0" w:space="0" w:color="auto"/>
        <w:bottom w:val="none" w:sz="0" w:space="0" w:color="auto"/>
        <w:right w:val="none" w:sz="0" w:space="0" w:color="auto"/>
      </w:divBdr>
    </w:div>
    <w:div w:id="227308516">
      <w:bodyDiv w:val="1"/>
      <w:marLeft w:val="0"/>
      <w:marRight w:val="0"/>
      <w:marTop w:val="0"/>
      <w:marBottom w:val="0"/>
      <w:divBdr>
        <w:top w:val="none" w:sz="0" w:space="0" w:color="auto"/>
        <w:left w:val="none" w:sz="0" w:space="0" w:color="auto"/>
        <w:bottom w:val="none" w:sz="0" w:space="0" w:color="auto"/>
        <w:right w:val="none" w:sz="0" w:space="0" w:color="auto"/>
      </w:divBdr>
    </w:div>
    <w:div w:id="227418676">
      <w:bodyDiv w:val="1"/>
      <w:marLeft w:val="0"/>
      <w:marRight w:val="0"/>
      <w:marTop w:val="0"/>
      <w:marBottom w:val="0"/>
      <w:divBdr>
        <w:top w:val="none" w:sz="0" w:space="0" w:color="auto"/>
        <w:left w:val="none" w:sz="0" w:space="0" w:color="auto"/>
        <w:bottom w:val="none" w:sz="0" w:space="0" w:color="auto"/>
        <w:right w:val="none" w:sz="0" w:space="0" w:color="auto"/>
      </w:divBdr>
    </w:div>
    <w:div w:id="227495110">
      <w:bodyDiv w:val="1"/>
      <w:marLeft w:val="0"/>
      <w:marRight w:val="0"/>
      <w:marTop w:val="0"/>
      <w:marBottom w:val="0"/>
      <w:divBdr>
        <w:top w:val="none" w:sz="0" w:space="0" w:color="auto"/>
        <w:left w:val="none" w:sz="0" w:space="0" w:color="auto"/>
        <w:bottom w:val="none" w:sz="0" w:space="0" w:color="auto"/>
        <w:right w:val="none" w:sz="0" w:space="0" w:color="auto"/>
      </w:divBdr>
    </w:div>
    <w:div w:id="227544621">
      <w:bodyDiv w:val="1"/>
      <w:marLeft w:val="0"/>
      <w:marRight w:val="0"/>
      <w:marTop w:val="0"/>
      <w:marBottom w:val="0"/>
      <w:divBdr>
        <w:top w:val="none" w:sz="0" w:space="0" w:color="auto"/>
        <w:left w:val="none" w:sz="0" w:space="0" w:color="auto"/>
        <w:bottom w:val="none" w:sz="0" w:space="0" w:color="auto"/>
        <w:right w:val="none" w:sz="0" w:space="0" w:color="auto"/>
      </w:divBdr>
    </w:div>
    <w:div w:id="227571208">
      <w:bodyDiv w:val="1"/>
      <w:marLeft w:val="0"/>
      <w:marRight w:val="0"/>
      <w:marTop w:val="0"/>
      <w:marBottom w:val="0"/>
      <w:divBdr>
        <w:top w:val="none" w:sz="0" w:space="0" w:color="auto"/>
        <w:left w:val="none" w:sz="0" w:space="0" w:color="auto"/>
        <w:bottom w:val="none" w:sz="0" w:space="0" w:color="auto"/>
        <w:right w:val="none" w:sz="0" w:space="0" w:color="auto"/>
      </w:divBdr>
    </w:div>
    <w:div w:id="227692002">
      <w:bodyDiv w:val="1"/>
      <w:marLeft w:val="0"/>
      <w:marRight w:val="0"/>
      <w:marTop w:val="0"/>
      <w:marBottom w:val="0"/>
      <w:divBdr>
        <w:top w:val="none" w:sz="0" w:space="0" w:color="auto"/>
        <w:left w:val="none" w:sz="0" w:space="0" w:color="auto"/>
        <w:bottom w:val="none" w:sz="0" w:space="0" w:color="auto"/>
        <w:right w:val="none" w:sz="0" w:space="0" w:color="auto"/>
      </w:divBdr>
    </w:div>
    <w:div w:id="227880149">
      <w:bodyDiv w:val="1"/>
      <w:marLeft w:val="0"/>
      <w:marRight w:val="0"/>
      <w:marTop w:val="0"/>
      <w:marBottom w:val="0"/>
      <w:divBdr>
        <w:top w:val="none" w:sz="0" w:space="0" w:color="auto"/>
        <w:left w:val="none" w:sz="0" w:space="0" w:color="auto"/>
        <w:bottom w:val="none" w:sz="0" w:space="0" w:color="auto"/>
        <w:right w:val="none" w:sz="0" w:space="0" w:color="auto"/>
      </w:divBdr>
    </w:div>
    <w:div w:id="227880438">
      <w:bodyDiv w:val="1"/>
      <w:marLeft w:val="0"/>
      <w:marRight w:val="0"/>
      <w:marTop w:val="0"/>
      <w:marBottom w:val="0"/>
      <w:divBdr>
        <w:top w:val="none" w:sz="0" w:space="0" w:color="auto"/>
        <w:left w:val="none" w:sz="0" w:space="0" w:color="auto"/>
        <w:bottom w:val="none" w:sz="0" w:space="0" w:color="auto"/>
        <w:right w:val="none" w:sz="0" w:space="0" w:color="auto"/>
      </w:divBdr>
    </w:div>
    <w:div w:id="227880972">
      <w:bodyDiv w:val="1"/>
      <w:marLeft w:val="0"/>
      <w:marRight w:val="0"/>
      <w:marTop w:val="0"/>
      <w:marBottom w:val="0"/>
      <w:divBdr>
        <w:top w:val="none" w:sz="0" w:space="0" w:color="auto"/>
        <w:left w:val="none" w:sz="0" w:space="0" w:color="auto"/>
        <w:bottom w:val="none" w:sz="0" w:space="0" w:color="auto"/>
        <w:right w:val="none" w:sz="0" w:space="0" w:color="auto"/>
      </w:divBdr>
    </w:div>
    <w:div w:id="228153862">
      <w:bodyDiv w:val="1"/>
      <w:marLeft w:val="0"/>
      <w:marRight w:val="0"/>
      <w:marTop w:val="0"/>
      <w:marBottom w:val="0"/>
      <w:divBdr>
        <w:top w:val="none" w:sz="0" w:space="0" w:color="auto"/>
        <w:left w:val="none" w:sz="0" w:space="0" w:color="auto"/>
        <w:bottom w:val="none" w:sz="0" w:space="0" w:color="auto"/>
        <w:right w:val="none" w:sz="0" w:space="0" w:color="auto"/>
      </w:divBdr>
    </w:div>
    <w:div w:id="228422987">
      <w:bodyDiv w:val="1"/>
      <w:marLeft w:val="0"/>
      <w:marRight w:val="0"/>
      <w:marTop w:val="0"/>
      <w:marBottom w:val="0"/>
      <w:divBdr>
        <w:top w:val="none" w:sz="0" w:space="0" w:color="auto"/>
        <w:left w:val="none" w:sz="0" w:space="0" w:color="auto"/>
        <w:bottom w:val="none" w:sz="0" w:space="0" w:color="auto"/>
        <w:right w:val="none" w:sz="0" w:space="0" w:color="auto"/>
      </w:divBdr>
    </w:div>
    <w:div w:id="228927695">
      <w:bodyDiv w:val="1"/>
      <w:marLeft w:val="0"/>
      <w:marRight w:val="0"/>
      <w:marTop w:val="0"/>
      <w:marBottom w:val="0"/>
      <w:divBdr>
        <w:top w:val="none" w:sz="0" w:space="0" w:color="auto"/>
        <w:left w:val="none" w:sz="0" w:space="0" w:color="auto"/>
        <w:bottom w:val="none" w:sz="0" w:space="0" w:color="auto"/>
        <w:right w:val="none" w:sz="0" w:space="0" w:color="auto"/>
      </w:divBdr>
    </w:div>
    <w:div w:id="229195052">
      <w:bodyDiv w:val="1"/>
      <w:marLeft w:val="0"/>
      <w:marRight w:val="0"/>
      <w:marTop w:val="0"/>
      <w:marBottom w:val="0"/>
      <w:divBdr>
        <w:top w:val="none" w:sz="0" w:space="0" w:color="auto"/>
        <w:left w:val="none" w:sz="0" w:space="0" w:color="auto"/>
        <w:bottom w:val="none" w:sz="0" w:space="0" w:color="auto"/>
        <w:right w:val="none" w:sz="0" w:space="0" w:color="auto"/>
      </w:divBdr>
    </w:div>
    <w:div w:id="229389459">
      <w:bodyDiv w:val="1"/>
      <w:marLeft w:val="0"/>
      <w:marRight w:val="0"/>
      <w:marTop w:val="0"/>
      <w:marBottom w:val="0"/>
      <w:divBdr>
        <w:top w:val="none" w:sz="0" w:space="0" w:color="auto"/>
        <w:left w:val="none" w:sz="0" w:space="0" w:color="auto"/>
        <w:bottom w:val="none" w:sz="0" w:space="0" w:color="auto"/>
        <w:right w:val="none" w:sz="0" w:space="0" w:color="auto"/>
      </w:divBdr>
    </w:div>
    <w:div w:id="229511141">
      <w:bodyDiv w:val="1"/>
      <w:marLeft w:val="0"/>
      <w:marRight w:val="0"/>
      <w:marTop w:val="0"/>
      <w:marBottom w:val="0"/>
      <w:divBdr>
        <w:top w:val="none" w:sz="0" w:space="0" w:color="auto"/>
        <w:left w:val="none" w:sz="0" w:space="0" w:color="auto"/>
        <w:bottom w:val="none" w:sz="0" w:space="0" w:color="auto"/>
        <w:right w:val="none" w:sz="0" w:space="0" w:color="auto"/>
      </w:divBdr>
    </w:div>
    <w:div w:id="229586900">
      <w:bodyDiv w:val="1"/>
      <w:marLeft w:val="0"/>
      <w:marRight w:val="0"/>
      <w:marTop w:val="0"/>
      <w:marBottom w:val="0"/>
      <w:divBdr>
        <w:top w:val="none" w:sz="0" w:space="0" w:color="auto"/>
        <w:left w:val="none" w:sz="0" w:space="0" w:color="auto"/>
        <w:bottom w:val="none" w:sz="0" w:space="0" w:color="auto"/>
        <w:right w:val="none" w:sz="0" w:space="0" w:color="auto"/>
      </w:divBdr>
    </w:div>
    <w:div w:id="229658823">
      <w:bodyDiv w:val="1"/>
      <w:marLeft w:val="0"/>
      <w:marRight w:val="0"/>
      <w:marTop w:val="0"/>
      <w:marBottom w:val="0"/>
      <w:divBdr>
        <w:top w:val="none" w:sz="0" w:space="0" w:color="auto"/>
        <w:left w:val="none" w:sz="0" w:space="0" w:color="auto"/>
        <w:bottom w:val="none" w:sz="0" w:space="0" w:color="auto"/>
        <w:right w:val="none" w:sz="0" w:space="0" w:color="auto"/>
      </w:divBdr>
    </w:div>
    <w:div w:id="229923172">
      <w:bodyDiv w:val="1"/>
      <w:marLeft w:val="0"/>
      <w:marRight w:val="0"/>
      <w:marTop w:val="0"/>
      <w:marBottom w:val="0"/>
      <w:divBdr>
        <w:top w:val="none" w:sz="0" w:space="0" w:color="auto"/>
        <w:left w:val="none" w:sz="0" w:space="0" w:color="auto"/>
        <w:bottom w:val="none" w:sz="0" w:space="0" w:color="auto"/>
        <w:right w:val="none" w:sz="0" w:space="0" w:color="auto"/>
      </w:divBdr>
    </w:div>
    <w:div w:id="229930270">
      <w:bodyDiv w:val="1"/>
      <w:marLeft w:val="0"/>
      <w:marRight w:val="0"/>
      <w:marTop w:val="0"/>
      <w:marBottom w:val="0"/>
      <w:divBdr>
        <w:top w:val="none" w:sz="0" w:space="0" w:color="auto"/>
        <w:left w:val="none" w:sz="0" w:space="0" w:color="auto"/>
        <w:bottom w:val="none" w:sz="0" w:space="0" w:color="auto"/>
        <w:right w:val="none" w:sz="0" w:space="0" w:color="auto"/>
      </w:divBdr>
    </w:div>
    <w:div w:id="230166704">
      <w:bodyDiv w:val="1"/>
      <w:marLeft w:val="0"/>
      <w:marRight w:val="0"/>
      <w:marTop w:val="0"/>
      <w:marBottom w:val="0"/>
      <w:divBdr>
        <w:top w:val="none" w:sz="0" w:space="0" w:color="auto"/>
        <w:left w:val="none" w:sz="0" w:space="0" w:color="auto"/>
        <w:bottom w:val="none" w:sz="0" w:space="0" w:color="auto"/>
        <w:right w:val="none" w:sz="0" w:space="0" w:color="auto"/>
      </w:divBdr>
    </w:div>
    <w:div w:id="230191706">
      <w:bodyDiv w:val="1"/>
      <w:marLeft w:val="0"/>
      <w:marRight w:val="0"/>
      <w:marTop w:val="0"/>
      <w:marBottom w:val="0"/>
      <w:divBdr>
        <w:top w:val="none" w:sz="0" w:space="0" w:color="auto"/>
        <w:left w:val="none" w:sz="0" w:space="0" w:color="auto"/>
        <w:bottom w:val="none" w:sz="0" w:space="0" w:color="auto"/>
        <w:right w:val="none" w:sz="0" w:space="0" w:color="auto"/>
      </w:divBdr>
    </w:div>
    <w:div w:id="230233712">
      <w:bodyDiv w:val="1"/>
      <w:marLeft w:val="0"/>
      <w:marRight w:val="0"/>
      <w:marTop w:val="0"/>
      <w:marBottom w:val="0"/>
      <w:divBdr>
        <w:top w:val="none" w:sz="0" w:space="0" w:color="auto"/>
        <w:left w:val="none" w:sz="0" w:space="0" w:color="auto"/>
        <w:bottom w:val="none" w:sz="0" w:space="0" w:color="auto"/>
        <w:right w:val="none" w:sz="0" w:space="0" w:color="auto"/>
      </w:divBdr>
    </w:div>
    <w:div w:id="230240421">
      <w:bodyDiv w:val="1"/>
      <w:marLeft w:val="0"/>
      <w:marRight w:val="0"/>
      <w:marTop w:val="0"/>
      <w:marBottom w:val="0"/>
      <w:divBdr>
        <w:top w:val="none" w:sz="0" w:space="0" w:color="auto"/>
        <w:left w:val="none" w:sz="0" w:space="0" w:color="auto"/>
        <w:bottom w:val="none" w:sz="0" w:space="0" w:color="auto"/>
        <w:right w:val="none" w:sz="0" w:space="0" w:color="auto"/>
      </w:divBdr>
    </w:div>
    <w:div w:id="230312965">
      <w:bodyDiv w:val="1"/>
      <w:marLeft w:val="0"/>
      <w:marRight w:val="0"/>
      <w:marTop w:val="0"/>
      <w:marBottom w:val="0"/>
      <w:divBdr>
        <w:top w:val="none" w:sz="0" w:space="0" w:color="auto"/>
        <w:left w:val="none" w:sz="0" w:space="0" w:color="auto"/>
        <w:bottom w:val="none" w:sz="0" w:space="0" w:color="auto"/>
        <w:right w:val="none" w:sz="0" w:space="0" w:color="auto"/>
      </w:divBdr>
    </w:div>
    <w:div w:id="230431375">
      <w:bodyDiv w:val="1"/>
      <w:marLeft w:val="0"/>
      <w:marRight w:val="0"/>
      <w:marTop w:val="0"/>
      <w:marBottom w:val="0"/>
      <w:divBdr>
        <w:top w:val="none" w:sz="0" w:space="0" w:color="auto"/>
        <w:left w:val="none" w:sz="0" w:space="0" w:color="auto"/>
        <w:bottom w:val="none" w:sz="0" w:space="0" w:color="auto"/>
        <w:right w:val="none" w:sz="0" w:space="0" w:color="auto"/>
      </w:divBdr>
    </w:div>
    <w:div w:id="230433463">
      <w:bodyDiv w:val="1"/>
      <w:marLeft w:val="0"/>
      <w:marRight w:val="0"/>
      <w:marTop w:val="0"/>
      <w:marBottom w:val="0"/>
      <w:divBdr>
        <w:top w:val="none" w:sz="0" w:space="0" w:color="auto"/>
        <w:left w:val="none" w:sz="0" w:space="0" w:color="auto"/>
        <w:bottom w:val="none" w:sz="0" w:space="0" w:color="auto"/>
        <w:right w:val="none" w:sz="0" w:space="0" w:color="auto"/>
      </w:divBdr>
    </w:div>
    <w:div w:id="230622739">
      <w:bodyDiv w:val="1"/>
      <w:marLeft w:val="0"/>
      <w:marRight w:val="0"/>
      <w:marTop w:val="0"/>
      <w:marBottom w:val="0"/>
      <w:divBdr>
        <w:top w:val="none" w:sz="0" w:space="0" w:color="auto"/>
        <w:left w:val="none" w:sz="0" w:space="0" w:color="auto"/>
        <w:bottom w:val="none" w:sz="0" w:space="0" w:color="auto"/>
        <w:right w:val="none" w:sz="0" w:space="0" w:color="auto"/>
      </w:divBdr>
    </w:div>
    <w:div w:id="230969016">
      <w:bodyDiv w:val="1"/>
      <w:marLeft w:val="0"/>
      <w:marRight w:val="0"/>
      <w:marTop w:val="0"/>
      <w:marBottom w:val="0"/>
      <w:divBdr>
        <w:top w:val="none" w:sz="0" w:space="0" w:color="auto"/>
        <w:left w:val="none" w:sz="0" w:space="0" w:color="auto"/>
        <w:bottom w:val="none" w:sz="0" w:space="0" w:color="auto"/>
        <w:right w:val="none" w:sz="0" w:space="0" w:color="auto"/>
      </w:divBdr>
    </w:div>
    <w:div w:id="230971818">
      <w:bodyDiv w:val="1"/>
      <w:marLeft w:val="0"/>
      <w:marRight w:val="0"/>
      <w:marTop w:val="0"/>
      <w:marBottom w:val="0"/>
      <w:divBdr>
        <w:top w:val="none" w:sz="0" w:space="0" w:color="auto"/>
        <w:left w:val="none" w:sz="0" w:space="0" w:color="auto"/>
        <w:bottom w:val="none" w:sz="0" w:space="0" w:color="auto"/>
        <w:right w:val="none" w:sz="0" w:space="0" w:color="auto"/>
      </w:divBdr>
    </w:div>
    <w:div w:id="231165864">
      <w:bodyDiv w:val="1"/>
      <w:marLeft w:val="0"/>
      <w:marRight w:val="0"/>
      <w:marTop w:val="0"/>
      <w:marBottom w:val="0"/>
      <w:divBdr>
        <w:top w:val="none" w:sz="0" w:space="0" w:color="auto"/>
        <w:left w:val="none" w:sz="0" w:space="0" w:color="auto"/>
        <w:bottom w:val="none" w:sz="0" w:space="0" w:color="auto"/>
        <w:right w:val="none" w:sz="0" w:space="0" w:color="auto"/>
      </w:divBdr>
    </w:div>
    <w:div w:id="231283059">
      <w:bodyDiv w:val="1"/>
      <w:marLeft w:val="0"/>
      <w:marRight w:val="0"/>
      <w:marTop w:val="0"/>
      <w:marBottom w:val="0"/>
      <w:divBdr>
        <w:top w:val="none" w:sz="0" w:space="0" w:color="auto"/>
        <w:left w:val="none" w:sz="0" w:space="0" w:color="auto"/>
        <w:bottom w:val="none" w:sz="0" w:space="0" w:color="auto"/>
        <w:right w:val="none" w:sz="0" w:space="0" w:color="auto"/>
      </w:divBdr>
    </w:div>
    <w:div w:id="231351198">
      <w:bodyDiv w:val="1"/>
      <w:marLeft w:val="0"/>
      <w:marRight w:val="0"/>
      <w:marTop w:val="0"/>
      <w:marBottom w:val="0"/>
      <w:divBdr>
        <w:top w:val="none" w:sz="0" w:space="0" w:color="auto"/>
        <w:left w:val="none" w:sz="0" w:space="0" w:color="auto"/>
        <w:bottom w:val="none" w:sz="0" w:space="0" w:color="auto"/>
        <w:right w:val="none" w:sz="0" w:space="0" w:color="auto"/>
      </w:divBdr>
    </w:div>
    <w:div w:id="231429066">
      <w:bodyDiv w:val="1"/>
      <w:marLeft w:val="0"/>
      <w:marRight w:val="0"/>
      <w:marTop w:val="0"/>
      <w:marBottom w:val="0"/>
      <w:divBdr>
        <w:top w:val="none" w:sz="0" w:space="0" w:color="auto"/>
        <w:left w:val="none" w:sz="0" w:space="0" w:color="auto"/>
        <w:bottom w:val="none" w:sz="0" w:space="0" w:color="auto"/>
        <w:right w:val="none" w:sz="0" w:space="0" w:color="auto"/>
      </w:divBdr>
    </w:div>
    <w:div w:id="231503246">
      <w:bodyDiv w:val="1"/>
      <w:marLeft w:val="0"/>
      <w:marRight w:val="0"/>
      <w:marTop w:val="0"/>
      <w:marBottom w:val="0"/>
      <w:divBdr>
        <w:top w:val="none" w:sz="0" w:space="0" w:color="auto"/>
        <w:left w:val="none" w:sz="0" w:space="0" w:color="auto"/>
        <w:bottom w:val="none" w:sz="0" w:space="0" w:color="auto"/>
        <w:right w:val="none" w:sz="0" w:space="0" w:color="auto"/>
      </w:divBdr>
    </w:div>
    <w:div w:id="231546745">
      <w:bodyDiv w:val="1"/>
      <w:marLeft w:val="0"/>
      <w:marRight w:val="0"/>
      <w:marTop w:val="0"/>
      <w:marBottom w:val="0"/>
      <w:divBdr>
        <w:top w:val="none" w:sz="0" w:space="0" w:color="auto"/>
        <w:left w:val="none" w:sz="0" w:space="0" w:color="auto"/>
        <w:bottom w:val="none" w:sz="0" w:space="0" w:color="auto"/>
        <w:right w:val="none" w:sz="0" w:space="0" w:color="auto"/>
      </w:divBdr>
    </w:div>
    <w:div w:id="231623994">
      <w:bodyDiv w:val="1"/>
      <w:marLeft w:val="0"/>
      <w:marRight w:val="0"/>
      <w:marTop w:val="0"/>
      <w:marBottom w:val="0"/>
      <w:divBdr>
        <w:top w:val="none" w:sz="0" w:space="0" w:color="auto"/>
        <w:left w:val="none" w:sz="0" w:space="0" w:color="auto"/>
        <w:bottom w:val="none" w:sz="0" w:space="0" w:color="auto"/>
        <w:right w:val="none" w:sz="0" w:space="0" w:color="auto"/>
      </w:divBdr>
    </w:div>
    <w:div w:id="231938547">
      <w:bodyDiv w:val="1"/>
      <w:marLeft w:val="0"/>
      <w:marRight w:val="0"/>
      <w:marTop w:val="0"/>
      <w:marBottom w:val="0"/>
      <w:divBdr>
        <w:top w:val="none" w:sz="0" w:space="0" w:color="auto"/>
        <w:left w:val="none" w:sz="0" w:space="0" w:color="auto"/>
        <w:bottom w:val="none" w:sz="0" w:space="0" w:color="auto"/>
        <w:right w:val="none" w:sz="0" w:space="0" w:color="auto"/>
      </w:divBdr>
    </w:div>
    <w:div w:id="232131405">
      <w:bodyDiv w:val="1"/>
      <w:marLeft w:val="0"/>
      <w:marRight w:val="0"/>
      <w:marTop w:val="0"/>
      <w:marBottom w:val="0"/>
      <w:divBdr>
        <w:top w:val="none" w:sz="0" w:space="0" w:color="auto"/>
        <w:left w:val="none" w:sz="0" w:space="0" w:color="auto"/>
        <w:bottom w:val="none" w:sz="0" w:space="0" w:color="auto"/>
        <w:right w:val="none" w:sz="0" w:space="0" w:color="auto"/>
      </w:divBdr>
    </w:div>
    <w:div w:id="232392485">
      <w:bodyDiv w:val="1"/>
      <w:marLeft w:val="0"/>
      <w:marRight w:val="0"/>
      <w:marTop w:val="0"/>
      <w:marBottom w:val="0"/>
      <w:divBdr>
        <w:top w:val="none" w:sz="0" w:space="0" w:color="auto"/>
        <w:left w:val="none" w:sz="0" w:space="0" w:color="auto"/>
        <w:bottom w:val="none" w:sz="0" w:space="0" w:color="auto"/>
        <w:right w:val="none" w:sz="0" w:space="0" w:color="auto"/>
      </w:divBdr>
    </w:div>
    <w:div w:id="232394344">
      <w:bodyDiv w:val="1"/>
      <w:marLeft w:val="0"/>
      <w:marRight w:val="0"/>
      <w:marTop w:val="0"/>
      <w:marBottom w:val="0"/>
      <w:divBdr>
        <w:top w:val="none" w:sz="0" w:space="0" w:color="auto"/>
        <w:left w:val="none" w:sz="0" w:space="0" w:color="auto"/>
        <w:bottom w:val="none" w:sz="0" w:space="0" w:color="auto"/>
        <w:right w:val="none" w:sz="0" w:space="0" w:color="auto"/>
      </w:divBdr>
    </w:div>
    <w:div w:id="232588373">
      <w:bodyDiv w:val="1"/>
      <w:marLeft w:val="0"/>
      <w:marRight w:val="0"/>
      <w:marTop w:val="0"/>
      <w:marBottom w:val="0"/>
      <w:divBdr>
        <w:top w:val="none" w:sz="0" w:space="0" w:color="auto"/>
        <w:left w:val="none" w:sz="0" w:space="0" w:color="auto"/>
        <w:bottom w:val="none" w:sz="0" w:space="0" w:color="auto"/>
        <w:right w:val="none" w:sz="0" w:space="0" w:color="auto"/>
      </w:divBdr>
    </w:div>
    <w:div w:id="232660432">
      <w:bodyDiv w:val="1"/>
      <w:marLeft w:val="0"/>
      <w:marRight w:val="0"/>
      <w:marTop w:val="0"/>
      <w:marBottom w:val="0"/>
      <w:divBdr>
        <w:top w:val="none" w:sz="0" w:space="0" w:color="auto"/>
        <w:left w:val="none" w:sz="0" w:space="0" w:color="auto"/>
        <w:bottom w:val="none" w:sz="0" w:space="0" w:color="auto"/>
        <w:right w:val="none" w:sz="0" w:space="0" w:color="auto"/>
      </w:divBdr>
    </w:div>
    <w:div w:id="232664567">
      <w:bodyDiv w:val="1"/>
      <w:marLeft w:val="0"/>
      <w:marRight w:val="0"/>
      <w:marTop w:val="0"/>
      <w:marBottom w:val="0"/>
      <w:divBdr>
        <w:top w:val="none" w:sz="0" w:space="0" w:color="auto"/>
        <w:left w:val="none" w:sz="0" w:space="0" w:color="auto"/>
        <w:bottom w:val="none" w:sz="0" w:space="0" w:color="auto"/>
        <w:right w:val="none" w:sz="0" w:space="0" w:color="auto"/>
      </w:divBdr>
    </w:div>
    <w:div w:id="232665854">
      <w:bodyDiv w:val="1"/>
      <w:marLeft w:val="0"/>
      <w:marRight w:val="0"/>
      <w:marTop w:val="0"/>
      <w:marBottom w:val="0"/>
      <w:divBdr>
        <w:top w:val="none" w:sz="0" w:space="0" w:color="auto"/>
        <w:left w:val="none" w:sz="0" w:space="0" w:color="auto"/>
        <w:bottom w:val="none" w:sz="0" w:space="0" w:color="auto"/>
        <w:right w:val="none" w:sz="0" w:space="0" w:color="auto"/>
      </w:divBdr>
    </w:div>
    <w:div w:id="232743893">
      <w:bodyDiv w:val="1"/>
      <w:marLeft w:val="0"/>
      <w:marRight w:val="0"/>
      <w:marTop w:val="0"/>
      <w:marBottom w:val="0"/>
      <w:divBdr>
        <w:top w:val="none" w:sz="0" w:space="0" w:color="auto"/>
        <w:left w:val="none" w:sz="0" w:space="0" w:color="auto"/>
        <w:bottom w:val="none" w:sz="0" w:space="0" w:color="auto"/>
        <w:right w:val="none" w:sz="0" w:space="0" w:color="auto"/>
      </w:divBdr>
    </w:div>
    <w:div w:id="232811071">
      <w:bodyDiv w:val="1"/>
      <w:marLeft w:val="0"/>
      <w:marRight w:val="0"/>
      <w:marTop w:val="0"/>
      <w:marBottom w:val="0"/>
      <w:divBdr>
        <w:top w:val="none" w:sz="0" w:space="0" w:color="auto"/>
        <w:left w:val="none" w:sz="0" w:space="0" w:color="auto"/>
        <w:bottom w:val="none" w:sz="0" w:space="0" w:color="auto"/>
        <w:right w:val="none" w:sz="0" w:space="0" w:color="auto"/>
      </w:divBdr>
    </w:div>
    <w:div w:id="232855384">
      <w:bodyDiv w:val="1"/>
      <w:marLeft w:val="0"/>
      <w:marRight w:val="0"/>
      <w:marTop w:val="0"/>
      <w:marBottom w:val="0"/>
      <w:divBdr>
        <w:top w:val="none" w:sz="0" w:space="0" w:color="auto"/>
        <w:left w:val="none" w:sz="0" w:space="0" w:color="auto"/>
        <w:bottom w:val="none" w:sz="0" w:space="0" w:color="auto"/>
        <w:right w:val="none" w:sz="0" w:space="0" w:color="auto"/>
      </w:divBdr>
    </w:div>
    <w:div w:id="233007463">
      <w:bodyDiv w:val="1"/>
      <w:marLeft w:val="0"/>
      <w:marRight w:val="0"/>
      <w:marTop w:val="0"/>
      <w:marBottom w:val="0"/>
      <w:divBdr>
        <w:top w:val="none" w:sz="0" w:space="0" w:color="auto"/>
        <w:left w:val="none" w:sz="0" w:space="0" w:color="auto"/>
        <w:bottom w:val="none" w:sz="0" w:space="0" w:color="auto"/>
        <w:right w:val="none" w:sz="0" w:space="0" w:color="auto"/>
      </w:divBdr>
    </w:div>
    <w:div w:id="233127188">
      <w:bodyDiv w:val="1"/>
      <w:marLeft w:val="0"/>
      <w:marRight w:val="0"/>
      <w:marTop w:val="0"/>
      <w:marBottom w:val="0"/>
      <w:divBdr>
        <w:top w:val="none" w:sz="0" w:space="0" w:color="auto"/>
        <w:left w:val="none" w:sz="0" w:space="0" w:color="auto"/>
        <w:bottom w:val="none" w:sz="0" w:space="0" w:color="auto"/>
        <w:right w:val="none" w:sz="0" w:space="0" w:color="auto"/>
      </w:divBdr>
    </w:div>
    <w:div w:id="233707118">
      <w:bodyDiv w:val="1"/>
      <w:marLeft w:val="0"/>
      <w:marRight w:val="0"/>
      <w:marTop w:val="0"/>
      <w:marBottom w:val="0"/>
      <w:divBdr>
        <w:top w:val="none" w:sz="0" w:space="0" w:color="auto"/>
        <w:left w:val="none" w:sz="0" w:space="0" w:color="auto"/>
        <w:bottom w:val="none" w:sz="0" w:space="0" w:color="auto"/>
        <w:right w:val="none" w:sz="0" w:space="0" w:color="auto"/>
      </w:divBdr>
    </w:div>
    <w:div w:id="233858285">
      <w:bodyDiv w:val="1"/>
      <w:marLeft w:val="0"/>
      <w:marRight w:val="0"/>
      <w:marTop w:val="0"/>
      <w:marBottom w:val="0"/>
      <w:divBdr>
        <w:top w:val="none" w:sz="0" w:space="0" w:color="auto"/>
        <w:left w:val="none" w:sz="0" w:space="0" w:color="auto"/>
        <w:bottom w:val="none" w:sz="0" w:space="0" w:color="auto"/>
        <w:right w:val="none" w:sz="0" w:space="0" w:color="auto"/>
      </w:divBdr>
    </w:div>
    <w:div w:id="233978020">
      <w:bodyDiv w:val="1"/>
      <w:marLeft w:val="0"/>
      <w:marRight w:val="0"/>
      <w:marTop w:val="0"/>
      <w:marBottom w:val="0"/>
      <w:divBdr>
        <w:top w:val="none" w:sz="0" w:space="0" w:color="auto"/>
        <w:left w:val="none" w:sz="0" w:space="0" w:color="auto"/>
        <w:bottom w:val="none" w:sz="0" w:space="0" w:color="auto"/>
        <w:right w:val="none" w:sz="0" w:space="0" w:color="auto"/>
      </w:divBdr>
    </w:div>
    <w:div w:id="234051556">
      <w:bodyDiv w:val="1"/>
      <w:marLeft w:val="0"/>
      <w:marRight w:val="0"/>
      <w:marTop w:val="0"/>
      <w:marBottom w:val="0"/>
      <w:divBdr>
        <w:top w:val="none" w:sz="0" w:space="0" w:color="auto"/>
        <w:left w:val="none" w:sz="0" w:space="0" w:color="auto"/>
        <w:bottom w:val="none" w:sz="0" w:space="0" w:color="auto"/>
        <w:right w:val="none" w:sz="0" w:space="0" w:color="auto"/>
      </w:divBdr>
    </w:div>
    <w:div w:id="234095071">
      <w:bodyDiv w:val="1"/>
      <w:marLeft w:val="0"/>
      <w:marRight w:val="0"/>
      <w:marTop w:val="0"/>
      <w:marBottom w:val="0"/>
      <w:divBdr>
        <w:top w:val="none" w:sz="0" w:space="0" w:color="auto"/>
        <w:left w:val="none" w:sz="0" w:space="0" w:color="auto"/>
        <w:bottom w:val="none" w:sz="0" w:space="0" w:color="auto"/>
        <w:right w:val="none" w:sz="0" w:space="0" w:color="auto"/>
      </w:divBdr>
    </w:div>
    <w:div w:id="234316191">
      <w:bodyDiv w:val="1"/>
      <w:marLeft w:val="0"/>
      <w:marRight w:val="0"/>
      <w:marTop w:val="0"/>
      <w:marBottom w:val="0"/>
      <w:divBdr>
        <w:top w:val="none" w:sz="0" w:space="0" w:color="auto"/>
        <w:left w:val="none" w:sz="0" w:space="0" w:color="auto"/>
        <w:bottom w:val="none" w:sz="0" w:space="0" w:color="auto"/>
        <w:right w:val="none" w:sz="0" w:space="0" w:color="auto"/>
      </w:divBdr>
    </w:div>
    <w:div w:id="234434265">
      <w:bodyDiv w:val="1"/>
      <w:marLeft w:val="0"/>
      <w:marRight w:val="0"/>
      <w:marTop w:val="0"/>
      <w:marBottom w:val="0"/>
      <w:divBdr>
        <w:top w:val="none" w:sz="0" w:space="0" w:color="auto"/>
        <w:left w:val="none" w:sz="0" w:space="0" w:color="auto"/>
        <w:bottom w:val="none" w:sz="0" w:space="0" w:color="auto"/>
        <w:right w:val="none" w:sz="0" w:space="0" w:color="auto"/>
      </w:divBdr>
    </w:div>
    <w:div w:id="234706606">
      <w:bodyDiv w:val="1"/>
      <w:marLeft w:val="0"/>
      <w:marRight w:val="0"/>
      <w:marTop w:val="0"/>
      <w:marBottom w:val="0"/>
      <w:divBdr>
        <w:top w:val="none" w:sz="0" w:space="0" w:color="auto"/>
        <w:left w:val="none" w:sz="0" w:space="0" w:color="auto"/>
        <w:bottom w:val="none" w:sz="0" w:space="0" w:color="auto"/>
        <w:right w:val="none" w:sz="0" w:space="0" w:color="auto"/>
      </w:divBdr>
    </w:div>
    <w:div w:id="234707601">
      <w:bodyDiv w:val="1"/>
      <w:marLeft w:val="0"/>
      <w:marRight w:val="0"/>
      <w:marTop w:val="0"/>
      <w:marBottom w:val="0"/>
      <w:divBdr>
        <w:top w:val="none" w:sz="0" w:space="0" w:color="auto"/>
        <w:left w:val="none" w:sz="0" w:space="0" w:color="auto"/>
        <w:bottom w:val="none" w:sz="0" w:space="0" w:color="auto"/>
        <w:right w:val="none" w:sz="0" w:space="0" w:color="auto"/>
      </w:divBdr>
    </w:div>
    <w:div w:id="234781715">
      <w:bodyDiv w:val="1"/>
      <w:marLeft w:val="0"/>
      <w:marRight w:val="0"/>
      <w:marTop w:val="0"/>
      <w:marBottom w:val="0"/>
      <w:divBdr>
        <w:top w:val="none" w:sz="0" w:space="0" w:color="auto"/>
        <w:left w:val="none" w:sz="0" w:space="0" w:color="auto"/>
        <w:bottom w:val="none" w:sz="0" w:space="0" w:color="auto"/>
        <w:right w:val="none" w:sz="0" w:space="0" w:color="auto"/>
      </w:divBdr>
    </w:div>
    <w:div w:id="234823749">
      <w:bodyDiv w:val="1"/>
      <w:marLeft w:val="0"/>
      <w:marRight w:val="0"/>
      <w:marTop w:val="0"/>
      <w:marBottom w:val="0"/>
      <w:divBdr>
        <w:top w:val="none" w:sz="0" w:space="0" w:color="auto"/>
        <w:left w:val="none" w:sz="0" w:space="0" w:color="auto"/>
        <w:bottom w:val="none" w:sz="0" w:space="0" w:color="auto"/>
        <w:right w:val="none" w:sz="0" w:space="0" w:color="auto"/>
      </w:divBdr>
    </w:div>
    <w:div w:id="234825707">
      <w:bodyDiv w:val="1"/>
      <w:marLeft w:val="0"/>
      <w:marRight w:val="0"/>
      <w:marTop w:val="0"/>
      <w:marBottom w:val="0"/>
      <w:divBdr>
        <w:top w:val="none" w:sz="0" w:space="0" w:color="auto"/>
        <w:left w:val="none" w:sz="0" w:space="0" w:color="auto"/>
        <w:bottom w:val="none" w:sz="0" w:space="0" w:color="auto"/>
        <w:right w:val="none" w:sz="0" w:space="0" w:color="auto"/>
      </w:divBdr>
    </w:div>
    <w:div w:id="234971361">
      <w:bodyDiv w:val="1"/>
      <w:marLeft w:val="0"/>
      <w:marRight w:val="0"/>
      <w:marTop w:val="0"/>
      <w:marBottom w:val="0"/>
      <w:divBdr>
        <w:top w:val="none" w:sz="0" w:space="0" w:color="auto"/>
        <w:left w:val="none" w:sz="0" w:space="0" w:color="auto"/>
        <w:bottom w:val="none" w:sz="0" w:space="0" w:color="auto"/>
        <w:right w:val="none" w:sz="0" w:space="0" w:color="auto"/>
      </w:divBdr>
    </w:div>
    <w:div w:id="235362027">
      <w:bodyDiv w:val="1"/>
      <w:marLeft w:val="0"/>
      <w:marRight w:val="0"/>
      <w:marTop w:val="0"/>
      <w:marBottom w:val="0"/>
      <w:divBdr>
        <w:top w:val="none" w:sz="0" w:space="0" w:color="auto"/>
        <w:left w:val="none" w:sz="0" w:space="0" w:color="auto"/>
        <w:bottom w:val="none" w:sz="0" w:space="0" w:color="auto"/>
        <w:right w:val="none" w:sz="0" w:space="0" w:color="auto"/>
      </w:divBdr>
    </w:div>
    <w:div w:id="235676231">
      <w:bodyDiv w:val="1"/>
      <w:marLeft w:val="0"/>
      <w:marRight w:val="0"/>
      <w:marTop w:val="0"/>
      <w:marBottom w:val="0"/>
      <w:divBdr>
        <w:top w:val="none" w:sz="0" w:space="0" w:color="auto"/>
        <w:left w:val="none" w:sz="0" w:space="0" w:color="auto"/>
        <w:bottom w:val="none" w:sz="0" w:space="0" w:color="auto"/>
        <w:right w:val="none" w:sz="0" w:space="0" w:color="auto"/>
      </w:divBdr>
    </w:div>
    <w:div w:id="235676627">
      <w:bodyDiv w:val="1"/>
      <w:marLeft w:val="0"/>
      <w:marRight w:val="0"/>
      <w:marTop w:val="0"/>
      <w:marBottom w:val="0"/>
      <w:divBdr>
        <w:top w:val="none" w:sz="0" w:space="0" w:color="auto"/>
        <w:left w:val="none" w:sz="0" w:space="0" w:color="auto"/>
        <w:bottom w:val="none" w:sz="0" w:space="0" w:color="auto"/>
        <w:right w:val="none" w:sz="0" w:space="0" w:color="auto"/>
      </w:divBdr>
    </w:div>
    <w:div w:id="235827831">
      <w:bodyDiv w:val="1"/>
      <w:marLeft w:val="0"/>
      <w:marRight w:val="0"/>
      <w:marTop w:val="0"/>
      <w:marBottom w:val="0"/>
      <w:divBdr>
        <w:top w:val="none" w:sz="0" w:space="0" w:color="auto"/>
        <w:left w:val="none" w:sz="0" w:space="0" w:color="auto"/>
        <w:bottom w:val="none" w:sz="0" w:space="0" w:color="auto"/>
        <w:right w:val="none" w:sz="0" w:space="0" w:color="auto"/>
      </w:divBdr>
    </w:div>
    <w:div w:id="235869631">
      <w:bodyDiv w:val="1"/>
      <w:marLeft w:val="0"/>
      <w:marRight w:val="0"/>
      <w:marTop w:val="0"/>
      <w:marBottom w:val="0"/>
      <w:divBdr>
        <w:top w:val="none" w:sz="0" w:space="0" w:color="auto"/>
        <w:left w:val="none" w:sz="0" w:space="0" w:color="auto"/>
        <w:bottom w:val="none" w:sz="0" w:space="0" w:color="auto"/>
        <w:right w:val="none" w:sz="0" w:space="0" w:color="auto"/>
      </w:divBdr>
    </w:div>
    <w:div w:id="236017978">
      <w:bodyDiv w:val="1"/>
      <w:marLeft w:val="0"/>
      <w:marRight w:val="0"/>
      <w:marTop w:val="0"/>
      <w:marBottom w:val="0"/>
      <w:divBdr>
        <w:top w:val="none" w:sz="0" w:space="0" w:color="auto"/>
        <w:left w:val="none" w:sz="0" w:space="0" w:color="auto"/>
        <w:bottom w:val="none" w:sz="0" w:space="0" w:color="auto"/>
        <w:right w:val="none" w:sz="0" w:space="0" w:color="auto"/>
      </w:divBdr>
    </w:div>
    <w:div w:id="236132101">
      <w:bodyDiv w:val="1"/>
      <w:marLeft w:val="0"/>
      <w:marRight w:val="0"/>
      <w:marTop w:val="0"/>
      <w:marBottom w:val="0"/>
      <w:divBdr>
        <w:top w:val="none" w:sz="0" w:space="0" w:color="auto"/>
        <w:left w:val="none" w:sz="0" w:space="0" w:color="auto"/>
        <w:bottom w:val="none" w:sz="0" w:space="0" w:color="auto"/>
        <w:right w:val="none" w:sz="0" w:space="0" w:color="auto"/>
      </w:divBdr>
    </w:div>
    <w:div w:id="236213530">
      <w:bodyDiv w:val="1"/>
      <w:marLeft w:val="0"/>
      <w:marRight w:val="0"/>
      <w:marTop w:val="0"/>
      <w:marBottom w:val="0"/>
      <w:divBdr>
        <w:top w:val="none" w:sz="0" w:space="0" w:color="auto"/>
        <w:left w:val="none" w:sz="0" w:space="0" w:color="auto"/>
        <w:bottom w:val="none" w:sz="0" w:space="0" w:color="auto"/>
        <w:right w:val="none" w:sz="0" w:space="0" w:color="auto"/>
      </w:divBdr>
    </w:div>
    <w:div w:id="236476083">
      <w:bodyDiv w:val="1"/>
      <w:marLeft w:val="0"/>
      <w:marRight w:val="0"/>
      <w:marTop w:val="0"/>
      <w:marBottom w:val="0"/>
      <w:divBdr>
        <w:top w:val="none" w:sz="0" w:space="0" w:color="auto"/>
        <w:left w:val="none" w:sz="0" w:space="0" w:color="auto"/>
        <w:bottom w:val="none" w:sz="0" w:space="0" w:color="auto"/>
        <w:right w:val="none" w:sz="0" w:space="0" w:color="auto"/>
      </w:divBdr>
    </w:div>
    <w:div w:id="236481036">
      <w:bodyDiv w:val="1"/>
      <w:marLeft w:val="0"/>
      <w:marRight w:val="0"/>
      <w:marTop w:val="0"/>
      <w:marBottom w:val="0"/>
      <w:divBdr>
        <w:top w:val="none" w:sz="0" w:space="0" w:color="auto"/>
        <w:left w:val="none" w:sz="0" w:space="0" w:color="auto"/>
        <w:bottom w:val="none" w:sz="0" w:space="0" w:color="auto"/>
        <w:right w:val="none" w:sz="0" w:space="0" w:color="auto"/>
      </w:divBdr>
    </w:div>
    <w:div w:id="236482715">
      <w:bodyDiv w:val="1"/>
      <w:marLeft w:val="0"/>
      <w:marRight w:val="0"/>
      <w:marTop w:val="0"/>
      <w:marBottom w:val="0"/>
      <w:divBdr>
        <w:top w:val="none" w:sz="0" w:space="0" w:color="auto"/>
        <w:left w:val="none" w:sz="0" w:space="0" w:color="auto"/>
        <w:bottom w:val="none" w:sz="0" w:space="0" w:color="auto"/>
        <w:right w:val="none" w:sz="0" w:space="0" w:color="auto"/>
      </w:divBdr>
    </w:div>
    <w:div w:id="236745053">
      <w:bodyDiv w:val="1"/>
      <w:marLeft w:val="0"/>
      <w:marRight w:val="0"/>
      <w:marTop w:val="0"/>
      <w:marBottom w:val="0"/>
      <w:divBdr>
        <w:top w:val="none" w:sz="0" w:space="0" w:color="auto"/>
        <w:left w:val="none" w:sz="0" w:space="0" w:color="auto"/>
        <w:bottom w:val="none" w:sz="0" w:space="0" w:color="auto"/>
        <w:right w:val="none" w:sz="0" w:space="0" w:color="auto"/>
      </w:divBdr>
    </w:div>
    <w:div w:id="236865056">
      <w:bodyDiv w:val="1"/>
      <w:marLeft w:val="0"/>
      <w:marRight w:val="0"/>
      <w:marTop w:val="0"/>
      <w:marBottom w:val="0"/>
      <w:divBdr>
        <w:top w:val="none" w:sz="0" w:space="0" w:color="auto"/>
        <w:left w:val="none" w:sz="0" w:space="0" w:color="auto"/>
        <w:bottom w:val="none" w:sz="0" w:space="0" w:color="auto"/>
        <w:right w:val="none" w:sz="0" w:space="0" w:color="auto"/>
      </w:divBdr>
    </w:div>
    <w:div w:id="236986852">
      <w:bodyDiv w:val="1"/>
      <w:marLeft w:val="0"/>
      <w:marRight w:val="0"/>
      <w:marTop w:val="0"/>
      <w:marBottom w:val="0"/>
      <w:divBdr>
        <w:top w:val="none" w:sz="0" w:space="0" w:color="auto"/>
        <w:left w:val="none" w:sz="0" w:space="0" w:color="auto"/>
        <w:bottom w:val="none" w:sz="0" w:space="0" w:color="auto"/>
        <w:right w:val="none" w:sz="0" w:space="0" w:color="auto"/>
      </w:divBdr>
    </w:div>
    <w:div w:id="237180348">
      <w:bodyDiv w:val="1"/>
      <w:marLeft w:val="0"/>
      <w:marRight w:val="0"/>
      <w:marTop w:val="0"/>
      <w:marBottom w:val="0"/>
      <w:divBdr>
        <w:top w:val="none" w:sz="0" w:space="0" w:color="auto"/>
        <w:left w:val="none" w:sz="0" w:space="0" w:color="auto"/>
        <w:bottom w:val="none" w:sz="0" w:space="0" w:color="auto"/>
        <w:right w:val="none" w:sz="0" w:space="0" w:color="auto"/>
      </w:divBdr>
    </w:div>
    <w:div w:id="237328137">
      <w:bodyDiv w:val="1"/>
      <w:marLeft w:val="0"/>
      <w:marRight w:val="0"/>
      <w:marTop w:val="0"/>
      <w:marBottom w:val="0"/>
      <w:divBdr>
        <w:top w:val="none" w:sz="0" w:space="0" w:color="auto"/>
        <w:left w:val="none" w:sz="0" w:space="0" w:color="auto"/>
        <w:bottom w:val="none" w:sz="0" w:space="0" w:color="auto"/>
        <w:right w:val="none" w:sz="0" w:space="0" w:color="auto"/>
      </w:divBdr>
    </w:div>
    <w:div w:id="237445579">
      <w:bodyDiv w:val="1"/>
      <w:marLeft w:val="0"/>
      <w:marRight w:val="0"/>
      <w:marTop w:val="0"/>
      <w:marBottom w:val="0"/>
      <w:divBdr>
        <w:top w:val="none" w:sz="0" w:space="0" w:color="auto"/>
        <w:left w:val="none" w:sz="0" w:space="0" w:color="auto"/>
        <w:bottom w:val="none" w:sz="0" w:space="0" w:color="auto"/>
        <w:right w:val="none" w:sz="0" w:space="0" w:color="auto"/>
      </w:divBdr>
    </w:div>
    <w:div w:id="237640790">
      <w:bodyDiv w:val="1"/>
      <w:marLeft w:val="0"/>
      <w:marRight w:val="0"/>
      <w:marTop w:val="0"/>
      <w:marBottom w:val="0"/>
      <w:divBdr>
        <w:top w:val="none" w:sz="0" w:space="0" w:color="auto"/>
        <w:left w:val="none" w:sz="0" w:space="0" w:color="auto"/>
        <w:bottom w:val="none" w:sz="0" w:space="0" w:color="auto"/>
        <w:right w:val="none" w:sz="0" w:space="0" w:color="auto"/>
      </w:divBdr>
    </w:div>
    <w:div w:id="237715844">
      <w:bodyDiv w:val="1"/>
      <w:marLeft w:val="0"/>
      <w:marRight w:val="0"/>
      <w:marTop w:val="0"/>
      <w:marBottom w:val="0"/>
      <w:divBdr>
        <w:top w:val="none" w:sz="0" w:space="0" w:color="auto"/>
        <w:left w:val="none" w:sz="0" w:space="0" w:color="auto"/>
        <w:bottom w:val="none" w:sz="0" w:space="0" w:color="auto"/>
        <w:right w:val="none" w:sz="0" w:space="0" w:color="auto"/>
      </w:divBdr>
    </w:div>
    <w:div w:id="237785395">
      <w:bodyDiv w:val="1"/>
      <w:marLeft w:val="0"/>
      <w:marRight w:val="0"/>
      <w:marTop w:val="0"/>
      <w:marBottom w:val="0"/>
      <w:divBdr>
        <w:top w:val="none" w:sz="0" w:space="0" w:color="auto"/>
        <w:left w:val="none" w:sz="0" w:space="0" w:color="auto"/>
        <w:bottom w:val="none" w:sz="0" w:space="0" w:color="auto"/>
        <w:right w:val="none" w:sz="0" w:space="0" w:color="auto"/>
      </w:divBdr>
    </w:div>
    <w:div w:id="237831378">
      <w:bodyDiv w:val="1"/>
      <w:marLeft w:val="0"/>
      <w:marRight w:val="0"/>
      <w:marTop w:val="0"/>
      <w:marBottom w:val="0"/>
      <w:divBdr>
        <w:top w:val="none" w:sz="0" w:space="0" w:color="auto"/>
        <w:left w:val="none" w:sz="0" w:space="0" w:color="auto"/>
        <w:bottom w:val="none" w:sz="0" w:space="0" w:color="auto"/>
        <w:right w:val="none" w:sz="0" w:space="0" w:color="auto"/>
      </w:divBdr>
    </w:div>
    <w:div w:id="238027420">
      <w:bodyDiv w:val="1"/>
      <w:marLeft w:val="0"/>
      <w:marRight w:val="0"/>
      <w:marTop w:val="0"/>
      <w:marBottom w:val="0"/>
      <w:divBdr>
        <w:top w:val="none" w:sz="0" w:space="0" w:color="auto"/>
        <w:left w:val="none" w:sz="0" w:space="0" w:color="auto"/>
        <w:bottom w:val="none" w:sz="0" w:space="0" w:color="auto"/>
        <w:right w:val="none" w:sz="0" w:space="0" w:color="auto"/>
      </w:divBdr>
    </w:div>
    <w:div w:id="238058717">
      <w:bodyDiv w:val="1"/>
      <w:marLeft w:val="0"/>
      <w:marRight w:val="0"/>
      <w:marTop w:val="0"/>
      <w:marBottom w:val="0"/>
      <w:divBdr>
        <w:top w:val="none" w:sz="0" w:space="0" w:color="auto"/>
        <w:left w:val="none" w:sz="0" w:space="0" w:color="auto"/>
        <w:bottom w:val="none" w:sz="0" w:space="0" w:color="auto"/>
        <w:right w:val="none" w:sz="0" w:space="0" w:color="auto"/>
      </w:divBdr>
    </w:div>
    <w:div w:id="238102437">
      <w:bodyDiv w:val="1"/>
      <w:marLeft w:val="0"/>
      <w:marRight w:val="0"/>
      <w:marTop w:val="0"/>
      <w:marBottom w:val="0"/>
      <w:divBdr>
        <w:top w:val="none" w:sz="0" w:space="0" w:color="auto"/>
        <w:left w:val="none" w:sz="0" w:space="0" w:color="auto"/>
        <w:bottom w:val="none" w:sz="0" w:space="0" w:color="auto"/>
        <w:right w:val="none" w:sz="0" w:space="0" w:color="auto"/>
      </w:divBdr>
    </w:div>
    <w:div w:id="238171597">
      <w:bodyDiv w:val="1"/>
      <w:marLeft w:val="0"/>
      <w:marRight w:val="0"/>
      <w:marTop w:val="0"/>
      <w:marBottom w:val="0"/>
      <w:divBdr>
        <w:top w:val="none" w:sz="0" w:space="0" w:color="auto"/>
        <w:left w:val="none" w:sz="0" w:space="0" w:color="auto"/>
        <w:bottom w:val="none" w:sz="0" w:space="0" w:color="auto"/>
        <w:right w:val="none" w:sz="0" w:space="0" w:color="auto"/>
      </w:divBdr>
    </w:div>
    <w:div w:id="238440416">
      <w:bodyDiv w:val="1"/>
      <w:marLeft w:val="0"/>
      <w:marRight w:val="0"/>
      <w:marTop w:val="0"/>
      <w:marBottom w:val="0"/>
      <w:divBdr>
        <w:top w:val="none" w:sz="0" w:space="0" w:color="auto"/>
        <w:left w:val="none" w:sz="0" w:space="0" w:color="auto"/>
        <w:bottom w:val="none" w:sz="0" w:space="0" w:color="auto"/>
        <w:right w:val="none" w:sz="0" w:space="0" w:color="auto"/>
      </w:divBdr>
    </w:div>
    <w:div w:id="238490804">
      <w:bodyDiv w:val="1"/>
      <w:marLeft w:val="0"/>
      <w:marRight w:val="0"/>
      <w:marTop w:val="0"/>
      <w:marBottom w:val="0"/>
      <w:divBdr>
        <w:top w:val="none" w:sz="0" w:space="0" w:color="auto"/>
        <w:left w:val="none" w:sz="0" w:space="0" w:color="auto"/>
        <w:bottom w:val="none" w:sz="0" w:space="0" w:color="auto"/>
        <w:right w:val="none" w:sz="0" w:space="0" w:color="auto"/>
      </w:divBdr>
    </w:div>
    <w:div w:id="238557796">
      <w:bodyDiv w:val="1"/>
      <w:marLeft w:val="0"/>
      <w:marRight w:val="0"/>
      <w:marTop w:val="0"/>
      <w:marBottom w:val="0"/>
      <w:divBdr>
        <w:top w:val="none" w:sz="0" w:space="0" w:color="auto"/>
        <w:left w:val="none" w:sz="0" w:space="0" w:color="auto"/>
        <w:bottom w:val="none" w:sz="0" w:space="0" w:color="auto"/>
        <w:right w:val="none" w:sz="0" w:space="0" w:color="auto"/>
      </w:divBdr>
    </w:div>
    <w:div w:id="238561193">
      <w:bodyDiv w:val="1"/>
      <w:marLeft w:val="0"/>
      <w:marRight w:val="0"/>
      <w:marTop w:val="0"/>
      <w:marBottom w:val="0"/>
      <w:divBdr>
        <w:top w:val="none" w:sz="0" w:space="0" w:color="auto"/>
        <w:left w:val="none" w:sz="0" w:space="0" w:color="auto"/>
        <w:bottom w:val="none" w:sz="0" w:space="0" w:color="auto"/>
        <w:right w:val="none" w:sz="0" w:space="0" w:color="auto"/>
      </w:divBdr>
    </w:div>
    <w:div w:id="238826792">
      <w:bodyDiv w:val="1"/>
      <w:marLeft w:val="0"/>
      <w:marRight w:val="0"/>
      <w:marTop w:val="0"/>
      <w:marBottom w:val="0"/>
      <w:divBdr>
        <w:top w:val="none" w:sz="0" w:space="0" w:color="auto"/>
        <w:left w:val="none" w:sz="0" w:space="0" w:color="auto"/>
        <w:bottom w:val="none" w:sz="0" w:space="0" w:color="auto"/>
        <w:right w:val="none" w:sz="0" w:space="0" w:color="auto"/>
      </w:divBdr>
    </w:div>
    <w:div w:id="238902049">
      <w:bodyDiv w:val="1"/>
      <w:marLeft w:val="0"/>
      <w:marRight w:val="0"/>
      <w:marTop w:val="0"/>
      <w:marBottom w:val="0"/>
      <w:divBdr>
        <w:top w:val="none" w:sz="0" w:space="0" w:color="auto"/>
        <w:left w:val="none" w:sz="0" w:space="0" w:color="auto"/>
        <w:bottom w:val="none" w:sz="0" w:space="0" w:color="auto"/>
        <w:right w:val="none" w:sz="0" w:space="0" w:color="auto"/>
      </w:divBdr>
    </w:div>
    <w:div w:id="238904818">
      <w:bodyDiv w:val="1"/>
      <w:marLeft w:val="0"/>
      <w:marRight w:val="0"/>
      <w:marTop w:val="0"/>
      <w:marBottom w:val="0"/>
      <w:divBdr>
        <w:top w:val="none" w:sz="0" w:space="0" w:color="auto"/>
        <w:left w:val="none" w:sz="0" w:space="0" w:color="auto"/>
        <w:bottom w:val="none" w:sz="0" w:space="0" w:color="auto"/>
        <w:right w:val="none" w:sz="0" w:space="0" w:color="auto"/>
      </w:divBdr>
    </w:div>
    <w:div w:id="239096349">
      <w:bodyDiv w:val="1"/>
      <w:marLeft w:val="0"/>
      <w:marRight w:val="0"/>
      <w:marTop w:val="0"/>
      <w:marBottom w:val="0"/>
      <w:divBdr>
        <w:top w:val="none" w:sz="0" w:space="0" w:color="auto"/>
        <w:left w:val="none" w:sz="0" w:space="0" w:color="auto"/>
        <w:bottom w:val="none" w:sz="0" w:space="0" w:color="auto"/>
        <w:right w:val="none" w:sz="0" w:space="0" w:color="auto"/>
      </w:divBdr>
    </w:div>
    <w:div w:id="239213310">
      <w:bodyDiv w:val="1"/>
      <w:marLeft w:val="0"/>
      <w:marRight w:val="0"/>
      <w:marTop w:val="0"/>
      <w:marBottom w:val="0"/>
      <w:divBdr>
        <w:top w:val="none" w:sz="0" w:space="0" w:color="auto"/>
        <w:left w:val="none" w:sz="0" w:space="0" w:color="auto"/>
        <w:bottom w:val="none" w:sz="0" w:space="0" w:color="auto"/>
        <w:right w:val="none" w:sz="0" w:space="0" w:color="auto"/>
      </w:divBdr>
    </w:div>
    <w:div w:id="239215605">
      <w:bodyDiv w:val="1"/>
      <w:marLeft w:val="0"/>
      <w:marRight w:val="0"/>
      <w:marTop w:val="0"/>
      <w:marBottom w:val="0"/>
      <w:divBdr>
        <w:top w:val="none" w:sz="0" w:space="0" w:color="auto"/>
        <w:left w:val="none" w:sz="0" w:space="0" w:color="auto"/>
        <w:bottom w:val="none" w:sz="0" w:space="0" w:color="auto"/>
        <w:right w:val="none" w:sz="0" w:space="0" w:color="auto"/>
      </w:divBdr>
    </w:div>
    <w:div w:id="239338566">
      <w:bodyDiv w:val="1"/>
      <w:marLeft w:val="0"/>
      <w:marRight w:val="0"/>
      <w:marTop w:val="0"/>
      <w:marBottom w:val="0"/>
      <w:divBdr>
        <w:top w:val="none" w:sz="0" w:space="0" w:color="auto"/>
        <w:left w:val="none" w:sz="0" w:space="0" w:color="auto"/>
        <w:bottom w:val="none" w:sz="0" w:space="0" w:color="auto"/>
        <w:right w:val="none" w:sz="0" w:space="0" w:color="auto"/>
      </w:divBdr>
    </w:div>
    <w:div w:id="239753096">
      <w:bodyDiv w:val="1"/>
      <w:marLeft w:val="0"/>
      <w:marRight w:val="0"/>
      <w:marTop w:val="0"/>
      <w:marBottom w:val="0"/>
      <w:divBdr>
        <w:top w:val="none" w:sz="0" w:space="0" w:color="auto"/>
        <w:left w:val="none" w:sz="0" w:space="0" w:color="auto"/>
        <w:bottom w:val="none" w:sz="0" w:space="0" w:color="auto"/>
        <w:right w:val="none" w:sz="0" w:space="0" w:color="auto"/>
      </w:divBdr>
    </w:div>
    <w:div w:id="239877690">
      <w:bodyDiv w:val="1"/>
      <w:marLeft w:val="0"/>
      <w:marRight w:val="0"/>
      <w:marTop w:val="0"/>
      <w:marBottom w:val="0"/>
      <w:divBdr>
        <w:top w:val="none" w:sz="0" w:space="0" w:color="auto"/>
        <w:left w:val="none" w:sz="0" w:space="0" w:color="auto"/>
        <w:bottom w:val="none" w:sz="0" w:space="0" w:color="auto"/>
        <w:right w:val="none" w:sz="0" w:space="0" w:color="auto"/>
      </w:divBdr>
    </w:div>
    <w:div w:id="239949978">
      <w:bodyDiv w:val="1"/>
      <w:marLeft w:val="0"/>
      <w:marRight w:val="0"/>
      <w:marTop w:val="0"/>
      <w:marBottom w:val="0"/>
      <w:divBdr>
        <w:top w:val="none" w:sz="0" w:space="0" w:color="auto"/>
        <w:left w:val="none" w:sz="0" w:space="0" w:color="auto"/>
        <w:bottom w:val="none" w:sz="0" w:space="0" w:color="auto"/>
        <w:right w:val="none" w:sz="0" w:space="0" w:color="auto"/>
      </w:divBdr>
    </w:div>
    <w:div w:id="240255121">
      <w:bodyDiv w:val="1"/>
      <w:marLeft w:val="0"/>
      <w:marRight w:val="0"/>
      <w:marTop w:val="0"/>
      <w:marBottom w:val="0"/>
      <w:divBdr>
        <w:top w:val="none" w:sz="0" w:space="0" w:color="auto"/>
        <w:left w:val="none" w:sz="0" w:space="0" w:color="auto"/>
        <w:bottom w:val="none" w:sz="0" w:space="0" w:color="auto"/>
        <w:right w:val="none" w:sz="0" w:space="0" w:color="auto"/>
      </w:divBdr>
    </w:div>
    <w:div w:id="240257506">
      <w:bodyDiv w:val="1"/>
      <w:marLeft w:val="0"/>
      <w:marRight w:val="0"/>
      <w:marTop w:val="0"/>
      <w:marBottom w:val="0"/>
      <w:divBdr>
        <w:top w:val="none" w:sz="0" w:space="0" w:color="auto"/>
        <w:left w:val="none" w:sz="0" w:space="0" w:color="auto"/>
        <w:bottom w:val="none" w:sz="0" w:space="0" w:color="auto"/>
        <w:right w:val="none" w:sz="0" w:space="0" w:color="auto"/>
      </w:divBdr>
    </w:div>
    <w:div w:id="240259936">
      <w:bodyDiv w:val="1"/>
      <w:marLeft w:val="0"/>
      <w:marRight w:val="0"/>
      <w:marTop w:val="0"/>
      <w:marBottom w:val="0"/>
      <w:divBdr>
        <w:top w:val="none" w:sz="0" w:space="0" w:color="auto"/>
        <w:left w:val="none" w:sz="0" w:space="0" w:color="auto"/>
        <w:bottom w:val="none" w:sz="0" w:space="0" w:color="auto"/>
        <w:right w:val="none" w:sz="0" w:space="0" w:color="auto"/>
      </w:divBdr>
    </w:div>
    <w:div w:id="240453177">
      <w:bodyDiv w:val="1"/>
      <w:marLeft w:val="0"/>
      <w:marRight w:val="0"/>
      <w:marTop w:val="0"/>
      <w:marBottom w:val="0"/>
      <w:divBdr>
        <w:top w:val="none" w:sz="0" w:space="0" w:color="auto"/>
        <w:left w:val="none" w:sz="0" w:space="0" w:color="auto"/>
        <w:bottom w:val="none" w:sz="0" w:space="0" w:color="auto"/>
        <w:right w:val="none" w:sz="0" w:space="0" w:color="auto"/>
      </w:divBdr>
    </w:div>
    <w:div w:id="240523997">
      <w:bodyDiv w:val="1"/>
      <w:marLeft w:val="0"/>
      <w:marRight w:val="0"/>
      <w:marTop w:val="0"/>
      <w:marBottom w:val="0"/>
      <w:divBdr>
        <w:top w:val="none" w:sz="0" w:space="0" w:color="auto"/>
        <w:left w:val="none" w:sz="0" w:space="0" w:color="auto"/>
        <w:bottom w:val="none" w:sz="0" w:space="0" w:color="auto"/>
        <w:right w:val="none" w:sz="0" w:space="0" w:color="auto"/>
      </w:divBdr>
    </w:div>
    <w:div w:id="240648424">
      <w:bodyDiv w:val="1"/>
      <w:marLeft w:val="0"/>
      <w:marRight w:val="0"/>
      <w:marTop w:val="0"/>
      <w:marBottom w:val="0"/>
      <w:divBdr>
        <w:top w:val="none" w:sz="0" w:space="0" w:color="auto"/>
        <w:left w:val="none" w:sz="0" w:space="0" w:color="auto"/>
        <w:bottom w:val="none" w:sz="0" w:space="0" w:color="auto"/>
        <w:right w:val="none" w:sz="0" w:space="0" w:color="auto"/>
      </w:divBdr>
    </w:div>
    <w:div w:id="240676162">
      <w:bodyDiv w:val="1"/>
      <w:marLeft w:val="0"/>
      <w:marRight w:val="0"/>
      <w:marTop w:val="0"/>
      <w:marBottom w:val="0"/>
      <w:divBdr>
        <w:top w:val="none" w:sz="0" w:space="0" w:color="auto"/>
        <w:left w:val="none" w:sz="0" w:space="0" w:color="auto"/>
        <w:bottom w:val="none" w:sz="0" w:space="0" w:color="auto"/>
        <w:right w:val="none" w:sz="0" w:space="0" w:color="auto"/>
      </w:divBdr>
    </w:div>
    <w:div w:id="241255453">
      <w:bodyDiv w:val="1"/>
      <w:marLeft w:val="0"/>
      <w:marRight w:val="0"/>
      <w:marTop w:val="0"/>
      <w:marBottom w:val="0"/>
      <w:divBdr>
        <w:top w:val="none" w:sz="0" w:space="0" w:color="auto"/>
        <w:left w:val="none" w:sz="0" w:space="0" w:color="auto"/>
        <w:bottom w:val="none" w:sz="0" w:space="0" w:color="auto"/>
        <w:right w:val="none" w:sz="0" w:space="0" w:color="auto"/>
      </w:divBdr>
    </w:div>
    <w:div w:id="241570718">
      <w:bodyDiv w:val="1"/>
      <w:marLeft w:val="0"/>
      <w:marRight w:val="0"/>
      <w:marTop w:val="0"/>
      <w:marBottom w:val="0"/>
      <w:divBdr>
        <w:top w:val="none" w:sz="0" w:space="0" w:color="auto"/>
        <w:left w:val="none" w:sz="0" w:space="0" w:color="auto"/>
        <w:bottom w:val="none" w:sz="0" w:space="0" w:color="auto"/>
        <w:right w:val="none" w:sz="0" w:space="0" w:color="auto"/>
      </w:divBdr>
    </w:div>
    <w:div w:id="241649394">
      <w:bodyDiv w:val="1"/>
      <w:marLeft w:val="0"/>
      <w:marRight w:val="0"/>
      <w:marTop w:val="0"/>
      <w:marBottom w:val="0"/>
      <w:divBdr>
        <w:top w:val="none" w:sz="0" w:space="0" w:color="auto"/>
        <w:left w:val="none" w:sz="0" w:space="0" w:color="auto"/>
        <w:bottom w:val="none" w:sz="0" w:space="0" w:color="auto"/>
        <w:right w:val="none" w:sz="0" w:space="0" w:color="auto"/>
      </w:divBdr>
    </w:div>
    <w:div w:id="241838860">
      <w:bodyDiv w:val="1"/>
      <w:marLeft w:val="0"/>
      <w:marRight w:val="0"/>
      <w:marTop w:val="0"/>
      <w:marBottom w:val="0"/>
      <w:divBdr>
        <w:top w:val="none" w:sz="0" w:space="0" w:color="auto"/>
        <w:left w:val="none" w:sz="0" w:space="0" w:color="auto"/>
        <w:bottom w:val="none" w:sz="0" w:space="0" w:color="auto"/>
        <w:right w:val="none" w:sz="0" w:space="0" w:color="auto"/>
      </w:divBdr>
    </w:div>
    <w:div w:id="241990456">
      <w:bodyDiv w:val="1"/>
      <w:marLeft w:val="0"/>
      <w:marRight w:val="0"/>
      <w:marTop w:val="0"/>
      <w:marBottom w:val="0"/>
      <w:divBdr>
        <w:top w:val="none" w:sz="0" w:space="0" w:color="auto"/>
        <w:left w:val="none" w:sz="0" w:space="0" w:color="auto"/>
        <w:bottom w:val="none" w:sz="0" w:space="0" w:color="auto"/>
        <w:right w:val="none" w:sz="0" w:space="0" w:color="auto"/>
      </w:divBdr>
    </w:div>
    <w:div w:id="242183342">
      <w:bodyDiv w:val="1"/>
      <w:marLeft w:val="0"/>
      <w:marRight w:val="0"/>
      <w:marTop w:val="0"/>
      <w:marBottom w:val="0"/>
      <w:divBdr>
        <w:top w:val="none" w:sz="0" w:space="0" w:color="auto"/>
        <w:left w:val="none" w:sz="0" w:space="0" w:color="auto"/>
        <w:bottom w:val="none" w:sz="0" w:space="0" w:color="auto"/>
        <w:right w:val="none" w:sz="0" w:space="0" w:color="auto"/>
      </w:divBdr>
    </w:div>
    <w:div w:id="242305465">
      <w:bodyDiv w:val="1"/>
      <w:marLeft w:val="0"/>
      <w:marRight w:val="0"/>
      <w:marTop w:val="0"/>
      <w:marBottom w:val="0"/>
      <w:divBdr>
        <w:top w:val="none" w:sz="0" w:space="0" w:color="auto"/>
        <w:left w:val="none" w:sz="0" w:space="0" w:color="auto"/>
        <w:bottom w:val="none" w:sz="0" w:space="0" w:color="auto"/>
        <w:right w:val="none" w:sz="0" w:space="0" w:color="auto"/>
      </w:divBdr>
    </w:div>
    <w:div w:id="242379266">
      <w:bodyDiv w:val="1"/>
      <w:marLeft w:val="0"/>
      <w:marRight w:val="0"/>
      <w:marTop w:val="0"/>
      <w:marBottom w:val="0"/>
      <w:divBdr>
        <w:top w:val="none" w:sz="0" w:space="0" w:color="auto"/>
        <w:left w:val="none" w:sz="0" w:space="0" w:color="auto"/>
        <w:bottom w:val="none" w:sz="0" w:space="0" w:color="auto"/>
        <w:right w:val="none" w:sz="0" w:space="0" w:color="auto"/>
      </w:divBdr>
    </w:div>
    <w:div w:id="242564776">
      <w:bodyDiv w:val="1"/>
      <w:marLeft w:val="0"/>
      <w:marRight w:val="0"/>
      <w:marTop w:val="0"/>
      <w:marBottom w:val="0"/>
      <w:divBdr>
        <w:top w:val="none" w:sz="0" w:space="0" w:color="auto"/>
        <w:left w:val="none" w:sz="0" w:space="0" w:color="auto"/>
        <w:bottom w:val="none" w:sz="0" w:space="0" w:color="auto"/>
        <w:right w:val="none" w:sz="0" w:space="0" w:color="auto"/>
      </w:divBdr>
    </w:div>
    <w:div w:id="242953722">
      <w:bodyDiv w:val="1"/>
      <w:marLeft w:val="0"/>
      <w:marRight w:val="0"/>
      <w:marTop w:val="0"/>
      <w:marBottom w:val="0"/>
      <w:divBdr>
        <w:top w:val="none" w:sz="0" w:space="0" w:color="auto"/>
        <w:left w:val="none" w:sz="0" w:space="0" w:color="auto"/>
        <w:bottom w:val="none" w:sz="0" w:space="0" w:color="auto"/>
        <w:right w:val="none" w:sz="0" w:space="0" w:color="auto"/>
      </w:divBdr>
    </w:div>
    <w:div w:id="242955883">
      <w:bodyDiv w:val="1"/>
      <w:marLeft w:val="0"/>
      <w:marRight w:val="0"/>
      <w:marTop w:val="0"/>
      <w:marBottom w:val="0"/>
      <w:divBdr>
        <w:top w:val="none" w:sz="0" w:space="0" w:color="auto"/>
        <w:left w:val="none" w:sz="0" w:space="0" w:color="auto"/>
        <w:bottom w:val="none" w:sz="0" w:space="0" w:color="auto"/>
        <w:right w:val="none" w:sz="0" w:space="0" w:color="auto"/>
      </w:divBdr>
    </w:div>
    <w:div w:id="243103732">
      <w:bodyDiv w:val="1"/>
      <w:marLeft w:val="0"/>
      <w:marRight w:val="0"/>
      <w:marTop w:val="0"/>
      <w:marBottom w:val="0"/>
      <w:divBdr>
        <w:top w:val="none" w:sz="0" w:space="0" w:color="auto"/>
        <w:left w:val="none" w:sz="0" w:space="0" w:color="auto"/>
        <w:bottom w:val="none" w:sz="0" w:space="0" w:color="auto"/>
        <w:right w:val="none" w:sz="0" w:space="0" w:color="auto"/>
      </w:divBdr>
    </w:div>
    <w:div w:id="243151895">
      <w:bodyDiv w:val="1"/>
      <w:marLeft w:val="0"/>
      <w:marRight w:val="0"/>
      <w:marTop w:val="0"/>
      <w:marBottom w:val="0"/>
      <w:divBdr>
        <w:top w:val="none" w:sz="0" w:space="0" w:color="auto"/>
        <w:left w:val="none" w:sz="0" w:space="0" w:color="auto"/>
        <w:bottom w:val="none" w:sz="0" w:space="0" w:color="auto"/>
        <w:right w:val="none" w:sz="0" w:space="0" w:color="auto"/>
      </w:divBdr>
    </w:div>
    <w:div w:id="243340844">
      <w:bodyDiv w:val="1"/>
      <w:marLeft w:val="0"/>
      <w:marRight w:val="0"/>
      <w:marTop w:val="0"/>
      <w:marBottom w:val="0"/>
      <w:divBdr>
        <w:top w:val="none" w:sz="0" w:space="0" w:color="auto"/>
        <w:left w:val="none" w:sz="0" w:space="0" w:color="auto"/>
        <w:bottom w:val="none" w:sz="0" w:space="0" w:color="auto"/>
        <w:right w:val="none" w:sz="0" w:space="0" w:color="auto"/>
      </w:divBdr>
    </w:div>
    <w:div w:id="243341886">
      <w:bodyDiv w:val="1"/>
      <w:marLeft w:val="0"/>
      <w:marRight w:val="0"/>
      <w:marTop w:val="0"/>
      <w:marBottom w:val="0"/>
      <w:divBdr>
        <w:top w:val="none" w:sz="0" w:space="0" w:color="auto"/>
        <w:left w:val="none" w:sz="0" w:space="0" w:color="auto"/>
        <w:bottom w:val="none" w:sz="0" w:space="0" w:color="auto"/>
        <w:right w:val="none" w:sz="0" w:space="0" w:color="auto"/>
      </w:divBdr>
    </w:div>
    <w:div w:id="243420257">
      <w:bodyDiv w:val="1"/>
      <w:marLeft w:val="0"/>
      <w:marRight w:val="0"/>
      <w:marTop w:val="0"/>
      <w:marBottom w:val="0"/>
      <w:divBdr>
        <w:top w:val="none" w:sz="0" w:space="0" w:color="auto"/>
        <w:left w:val="none" w:sz="0" w:space="0" w:color="auto"/>
        <w:bottom w:val="none" w:sz="0" w:space="0" w:color="auto"/>
        <w:right w:val="none" w:sz="0" w:space="0" w:color="auto"/>
      </w:divBdr>
    </w:div>
    <w:div w:id="243533486">
      <w:bodyDiv w:val="1"/>
      <w:marLeft w:val="0"/>
      <w:marRight w:val="0"/>
      <w:marTop w:val="0"/>
      <w:marBottom w:val="0"/>
      <w:divBdr>
        <w:top w:val="none" w:sz="0" w:space="0" w:color="auto"/>
        <w:left w:val="none" w:sz="0" w:space="0" w:color="auto"/>
        <w:bottom w:val="none" w:sz="0" w:space="0" w:color="auto"/>
        <w:right w:val="none" w:sz="0" w:space="0" w:color="auto"/>
      </w:divBdr>
    </w:div>
    <w:div w:id="243881520">
      <w:bodyDiv w:val="1"/>
      <w:marLeft w:val="0"/>
      <w:marRight w:val="0"/>
      <w:marTop w:val="0"/>
      <w:marBottom w:val="0"/>
      <w:divBdr>
        <w:top w:val="none" w:sz="0" w:space="0" w:color="auto"/>
        <w:left w:val="none" w:sz="0" w:space="0" w:color="auto"/>
        <w:bottom w:val="none" w:sz="0" w:space="0" w:color="auto"/>
        <w:right w:val="none" w:sz="0" w:space="0" w:color="auto"/>
      </w:divBdr>
    </w:div>
    <w:div w:id="243950732">
      <w:bodyDiv w:val="1"/>
      <w:marLeft w:val="0"/>
      <w:marRight w:val="0"/>
      <w:marTop w:val="0"/>
      <w:marBottom w:val="0"/>
      <w:divBdr>
        <w:top w:val="none" w:sz="0" w:space="0" w:color="auto"/>
        <w:left w:val="none" w:sz="0" w:space="0" w:color="auto"/>
        <w:bottom w:val="none" w:sz="0" w:space="0" w:color="auto"/>
        <w:right w:val="none" w:sz="0" w:space="0" w:color="auto"/>
      </w:divBdr>
    </w:div>
    <w:div w:id="243951983">
      <w:bodyDiv w:val="1"/>
      <w:marLeft w:val="0"/>
      <w:marRight w:val="0"/>
      <w:marTop w:val="0"/>
      <w:marBottom w:val="0"/>
      <w:divBdr>
        <w:top w:val="none" w:sz="0" w:space="0" w:color="auto"/>
        <w:left w:val="none" w:sz="0" w:space="0" w:color="auto"/>
        <w:bottom w:val="none" w:sz="0" w:space="0" w:color="auto"/>
        <w:right w:val="none" w:sz="0" w:space="0" w:color="auto"/>
      </w:divBdr>
    </w:div>
    <w:div w:id="243997970">
      <w:bodyDiv w:val="1"/>
      <w:marLeft w:val="0"/>
      <w:marRight w:val="0"/>
      <w:marTop w:val="0"/>
      <w:marBottom w:val="0"/>
      <w:divBdr>
        <w:top w:val="none" w:sz="0" w:space="0" w:color="auto"/>
        <w:left w:val="none" w:sz="0" w:space="0" w:color="auto"/>
        <w:bottom w:val="none" w:sz="0" w:space="0" w:color="auto"/>
        <w:right w:val="none" w:sz="0" w:space="0" w:color="auto"/>
      </w:divBdr>
    </w:div>
    <w:div w:id="243999858">
      <w:bodyDiv w:val="1"/>
      <w:marLeft w:val="0"/>
      <w:marRight w:val="0"/>
      <w:marTop w:val="0"/>
      <w:marBottom w:val="0"/>
      <w:divBdr>
        <w:top w:val="none" w:sz="0" w:space="0" w:color="auto"/>
        <w:left w:val="none" w:sz="0" w:space="0" w:color="auto"/>
        <w:bottom w:val="none" w:sz="0" w:space="0" w:color="auto"/>
        <w:right w:val="none" w:sz="0" w:space="0" w:color="auto"/>
      </w:divBdr>
    </w:div>
    <w:div w:id="244069611">
      <w:bodyDiv w:val="1"/>
      <w:marLeft w:val="0"/>
      <w:marRight w:val="0"/>
      <w:marTop w:val="0"/>
      <w:marBottom w:val="0"/>
      <w:divBdr>
        <w:top w:val="none" w:sz="0" w:space="0" w:color="auto"/>
        <w:left w:val="none" w:sz="0" w:space="0" w:color="auto"/>
        <w:bottom w:val="none" w:sz="0" w:space="0" w:color="auto"/>
        <w:right w:val="none" w:sz="0" w:space="0" w:color="auto"/>
      </w:divBdr>
    </w:div>
    <w:div w:id="244070145">
      <w:bodyDiv w:val="1"/>
      <w:marLeft w:val="0"/>
      <w:marRight w:val="0"/>
      <w:marTop w:val="0"/>
      <w:marBottom w:val="0"/>
      <w:divBdr>
        <w:top w:val="none" w:sz="0" w:space="0" w:color="auto"/>
        <w:left w:val="none" w:sz="0" w:space="0" w:color="auto"/>
        <w:bottom w:val="none" w:sz="0" w:space="0" w:color="auto"/>
        <w:right w:val="none" w:sz="0" w:space="0" w:color="auto"/>
      </w:divBdr>
    </w:div>
    <w:div w:id="244151522">
      <w:bodyDiv w:val="1"/>
      <w:marLeft w:val="0"/>
      <w:marRight w:val="0"/>
      <w:marTop w:val="0"/>
      <w:marBottom w:val="0"/>
      <w:divBdr>
        <w:top w:val="none" w:sz="0" w:space="0" w:color="auto"/>
        <w:left w:val="none" w:sz="0" w:space="0" w:color="auto"/>
        <w:bottom w:val="none" w:sz="0" w:space="0" w:color="auto"/>
        <w:right w:val="none" w:sz="0" w:space="0" w:color="auto"/>
      </w:divBdr>
    </w:div>
    <w:div w:id="244387549">
      <w:bodyDiv w:val="1"/>
      <w:marLeft w:val="0"/>
      <w:marRight w:val="0"/>
      <w:marTop w:val="0"/>
      <w:marBottom w:val="0"/>
      <w:divBdr>
        <w:top w:val="none" w:sz="0" w:space="0" w:color="auto"/>
        <w:left w:val="none" w:sz="0" w:space="0" w:color="auto"/>
        <w:bottom w:val="none" w:sz="0" w:space="0" w:color="auto"/>
        <w:right w:val="none" w:sz="0" w:space="0" w:color="auto"/>
      </w:divBdr>
    </w:div>
    <w:div w:id="244535168">
      <w:bodyDiv w:val="1"/>
      <w:marLeft w:val="0"/>
      <w:marRight w:val="0"/>
      <w:marTop w:val="0"/>
      <w:marBottom w:val="0"/>
      <w:divBdr>
        <w:top w:val="none" w:sz="0" w:space="0" w:color="auto"/>
        <w:left w:val="none" w:sz="0" w:space="0" w:color="auto"/>
        <w:bottom w:val="none" w:sz="0" w:space="0" w:color="auto"/>
        <w:right w:val="none" w:sz="0" w:space="0" w:color="auto"/>
      </w:divBdr>
    </w:div>
    <w:div w:id="244850156">
      <w:bodyDiv w:val="1"/>
      <w:marLeft w:val="0"/>
      <w:marRight w:val="0"/>
      <w:marTop w:val="0"/>
      <w:marBottom w:val="0"/>
      <w:divBdr>
        <w:top w:val="none" w:sz="0" w:space="0" w:color="auto"/>
        <w:left w:val="none" w:sz="0" w:space="0" w:color="auto"/>
        <w:bottom w:val="none" w:sz="0" w:space="0" w:color="auto"/>
        <w:right w:val="none" w:sz="0" w:space="0" w:color="auto"/>
      </w:divBdr>
    </w:div>
    <w:div w:id="244850994">
      <w:bodyDiv w:val="1"/>
      <w:marLeft w:val="0"/>
      <w:marRight w:val="0"/>
      <w:marTop w:val="0"/>
      <w:marBottom w:val="0"/>
      <w:divBdr>
        <w:top w:val="none" w:sz="0" w:space="0" w:color="auto"/>
        <w:left w:val="none" w:sz="0" w:space="0" w:color="auto"/>
        <w:bottom w:val="none" w:sz="0" w:space="0" w:color="auto"/>
        <w:right w:val="none" w:sz="0" w:space="0" w:color="auto"/>
      </w:divBdr>
    </w:div>
    <w:div w:id="244922362">
      <w:bodyDiv w:val="1"/>
      <w:marLeft w:val="0"/>
      <w:marRight w:val="0"/>
      <w:marTop w:val="0"/>
      <w:marBottom w:val="0"/>
      <w:divBdr>
        <w:top w:val="none" w:sz="0" w:space="0" w:color="auto"/>
        <w:left w:val="none" w:sz="0" w:space="0" w:color="auto"/>
        <w:bottom w:val="none" w:sz="0" w:space="0" w:color="auto"/>
        <w:right w:val="none" w:sz="0" w:space="0" w:color="auto"/>
      </w:divBdr>
    </w:div>
    <w:div w:id="245000916">
      <w:bodyDiv w:val="1"/>
      <w:marLeft w:val="0"/>
      <w:marRight w:val="0"/>
      <w:marTop w:val="0"/>
      <w:marBottom w:val="0"/>
      <w:divBdr>
        <w:top w:val="none" w:sz="0" w:space="0" w:color="auto"/>
        <w:left w:val="none" w:sz="0" w:space="0" w:color="auto"/>
        <w:bottom w:val="none" w:sz="0" w:space="0" w:color="auto"/>
        <w:right w:val="none" w:sz="0" w:space="0" w:color="auto"/>
      </w:divBdr>
    </w:div>
    <w:div w:id="245071508">
      <w:bodyDiv w:val="1"/>
      <w:marLeft w:val="0"/>
      <w:marRight w:val="0"/>
      <w:marTop w:val="0"/>
      <w:marBottom w:val="0"/>
      <w:divBdr>
        <w:top w:val="none" w:sz="0" w:space="0" w:color="auto"/>
        <w:left w:val="none" w:sz="0" w:space="0" w:color="auto"/>
        <w:bottom w:val="none" w:sz="0" w:space="0" w:color="auto"/>
        <w:right w:val="none" w:sz="0" w:space="0" w:color="auto"/>
      </w:divBdr>
    </w:div>
    <w:div w:id="245461621">
      <w:bodyDiv w:val="1"/>
      <w:marLeft w:val="0"/>
      <w:marRight w:val="0"/>
      <w:marTop w:val="0"/>
      <w:marBottom w:val="0"/>
      <w:divBdr>
        <w:top w:val="none" w:sz="0" w:space="0" w:color="auto"/>
        <w:left w:val="none" w:sz="0" w:space="0" w:color="auto"/>
        <w:bottom w:val="none" w:sz="0" w:space="0" w:color="auto"/>
        <w:right w:val="none" w:sz="0" w:space="0" w:color="auto"/>
      </w:divBdr>
    </w:div>
    <w:div w:id="245724001">
      <w:bodyDiv w:val="1"/>
      <w:marLeft w:val="0"/>
      <w:marRight w:val="0"/>
      <w:marTop w:val="0"/>
      <w:marBottom w:val="0"/>
      <w:divBdr>
        <w:top w:val="none" w:sz="0" w:space="0" w:color="auto"/>
        <w:left w:val="none" w:sz="0" w:space="0" w:color="auto"/>
        <w:bottom w:val="none" w:sz="0" w:space="0" w:color="auto"/>
        <w:right w:val="none" w:sz="0" w:space="0" w:color="auto"/>
      </w:divBdr>
    </w:div>
    <w:div w:id="245850314">
      <w:bodyDiv w:val="1"/>
      <w:marLeft w:val="0"/>
      <w:marRight w:val="0"/>
      <w:marTop w:val="0"/>
      <w:marBottom w:val="0"/>
      <w:divBdr>
        <w:top w:val="none" w:sz="0" w:space="0" w:color="auto"/>
        <w:left w:val="none" w:sz="0" w:space="0" w:color="auto"/>
        <w:bottom w:val="none" w:sz="0" w:space="0" w:color="auto"/>
        <w:right w:val="none" w:sz="0" w:space="0" w:color="auto"/>
      </w:divBdr>
    </w:div>
    <w:div w:id="246118557">
      <w:bodyDiv w:val="1"/>
      <w:marLeft w:val="0"/>
      <w:marRight w:val="0"/>
      <w:marTop w:val="0"/>
      <w:marBottom w:val="0"/>
      <w:divBdr>
        <w:top w:val="none" w:sz="0" w:space="0" w:color="auto"/>
        <w:left w:val="none" w:sz="0" w:space="0" w:color="auto"/>
        <w:bottom w:val="none" w:sz="0" w:space="0" w:color="auto"/>
        <w:right w:val="none" w:sz="0" w:space="0" w:color="auto"/>
      </w:divBdr>
    </w:div>
    <w:div w:id="246233991">
      <w:bodyDiv w:val="1"/>
      <w:marLeft w:val="0"/>
      <w:marRight w:val="0"/>
      <w:marTop w:val="0"/>
      <w:marBottom w:val="0"/>
      <w:divBdr>
        <w:top w:val="none" w:sz="0" w:space="0" w:color="auto"/>
        <w:left w:val="none" w:sz="0" w:space="0" w:color="auto"/>
        <w:bottom w:val="none" w:sz="0" w:space="0" w:color="auto"/>
        <w:right w:val="none" w:sz="0" w:space="0" w:color="auto"/>
      </w:divBdr>
    </w:div>
    <w:div w:id="246349960">
      <w:bodyDiv w:val="1"/>
      <w:marLeft w:val="0"/>
      <w:marRight w:val="0"/>
      <w:marTop w:val="0"/>
      <w:marBottom w:val="0"/>
      <w:divBdr>
        <w:top w:val="none" w:sz="0" w:space="0" w:color="auto"/>
        <w:left w:val="none" w:sz="0" w:space="0" w:color="auto"/>
        <w:bottom w:val="none" w:sz="0" w:space="0" w:color="auto"/>
        <w:right w:val="none" w:sz="0" w:space="0" w:color="auto"/>
      </w:divBdr>
    </w:div>
    <w:div w:id="246350249">
      <w:bodyDiv w:val="1"/>
      <w:marLeft w:val="0"/>
      <w:marRight w:val="0"/>
      <w:marTop w:val="0"/>
      <w:marBottom w:val="0"/>
      <w:divBdr>
        <w:top w:val="none" w:sz="0" w:space="0" w:color="auto"/>
        <w:left w:val="none" w:sz="0" w:space="0" w:color="auto"/>
        <w:bottom w:val="none" w:sz="0" w:space="0" w:color="auto"/>
        <w:right w:val="none" w:sz="0" w:space="0" w:color="auto"/>
      </w:divBdr>
    </w:div>
    <w:div w:id="246380957">
      <w:bodyDiv w:val="1"/>
      <w:marLeft w:val="0"/>
      <w:marRight w:val="0"/>
      <w:marTop w:val="0"/>
      <w:marBottom w:val="0"/>
      <w:divBdr>
        <w:top w:val="none" w:sz="0" w:space="0" w:color="auto"/>
        <w:left w:val="none" w:sz="0" w:space="0" w:color="auto"/>
        <w:bottom w:val="none" w:sz="0" w:space="0" w:color="auto"/>
        <w:right w:val="none" w:sz="0" w:space="0" w:color="auto"/>
      </w:divBdr>
    </w:div>
    <w:div w:id="246773631">
      <w:bodyDiv w:val="1"/>
      <w:marLeft w:val="0"/>
      <w:marRight w:val="0"/>
      <w:marTop w:val="0"/>
      <w:marBottom w:val="0"/>
      <w:divBdr>
        <w:top w:val="none" w:sz="0" w:space="0" w:color="auto"/>
        <w:left w:val="none" w:sz="0" w:space="0" w:color="auto"/>
        <w:bottom w:val="none" w:sz="0" w:space="0" w:color="auto"/>
        <w:right w:val="none" w:sz="0" w:space="0" w:color="auto"/>
      </w:divBdr>
    </w:div>
    <w:div w:id="246815409">
      <w:bodyDiv w:val="1"/>
      <w:marLeft w:val="0"/>
      <w:marRight w:val="0"/>
      <w:marTop w:val="0"/>
      <w:marBottom w:val="0"/>
      <w:divBdr>
        <w:top w:val="none" w:sz="0" w:space="0" w:color="auto"/>
        <w:left w:val="none" w:sz="0" w:space="0" w:color="auto"/>
        <w:bottom w:val="none" w:sz="0" w:space="0" w:color="auto"/>
        <w:right w:val="none" w:sz="0" w:space="0" w:color="auto"/>
      </w:divBdr>
    </w:div>
    <w:div w:id="246965042">
      <w:bodyDiv w:val="1"/>
      <w:marLeft w:val="0"/>
      <w:marRight w:val="0"/>
      <w:marTop w:val="0"/>
      <w:marBottom w:val="0"/>
      <w:divBdr>
        <w:top w:val="none" w:sz="0" w:space="0" w:color="auto"/>
        <w:left w:val="none" w:sz="0" w:space="0" w:color="auto"/>
        <w:bottom w:val="none" w:sz="0" w:space="0" w:color="auto"/>
        <w:right w:val="none" w:sz="0" w:space="0" w:color="auto"/>
      </w:divBdr>
    </w:div>
    <w:div w:id="247270942">
      <w:bodyDiv w:val="1"/>
      <w:marLeft w:val="0"/>
      <w:marRight w:val="0"/>
      <w:marTop w:val="0"/>
      <w:marBottom w:val="0"/>
      <w:divBdr>
        <w:top w:val="none" w:sz="0" w:space="0" w:color="auto"/>
        <w:left w:val="none" w:sz="0" w:space="0" w:color="auto"/>
        <w:bottom w:val="none" w:sz="0" w:space="0" w:color="auto"/>
        <w:right w:val="none" w:sz="0" w:space="0" w:color="auto"/>
      </w:divBdr>
    </w:div>
    <w:div w:id="247276528">
      <w:bodyDiv w:val="1"/>
      <w:marLeft w:val="0"/>
      <w:marRight w:val="0"/>
      <w:marTop w:val="0"/>
      <w:marBottom w:val="0"/>
      <w:divBdr>
        <w:top w:val="none" w:sz="0" w:space="0" w:color="auto"/>
        <w:left w:val="none" w:sz="0" w:space="0" w:color="auto"/>
        <w:bottom w:val="none" w:sz="0" w:space="0" w:color="auto"/>
        <w:right w:val="none" w:sz="0" w:space="0" w:color="auto"/>
      </w:divBdr>
    </w:div>
    <w:div w:id="247424387">
      <w:bodyDiv w:val="1"/>
      <w:marLeft w:val="0"/>
      <w:marRight w:val="0"/>
      <w:marTop w:val="0"/>
      <w:marBottom w:val="0"/>
      <w:divBdr>
        <w:top w:val="none" w:sz="0" w:space="0" w:color="auto"/>
        <w:left w:val="none" w:sz="0" w:space="0" w:color="auto"/>
        <w:bottom w:val="none" w:sz="0" w:space="0" w:color="auto"/>
        <w:right w:val="none" w:sz="0" w:space="0" w:color="auto"/>
      </w:divBdr>
    </w:div>
    <w:div w:id="247616043">
      <w:bodyDiv w:val="1"/>
      <w:marLeft w:val="0"/>
      <w:marRight w:val="0"/>
      <w:marTop w:val="0"/>
      <w:marBottom w:val="0"/>
      <w:divBdr>
        <w:top w:val="none" w:sz="0" w:space="0" w:color="auto"/>
        <w:left w:val="none" w:sz="0" w:space="0" w:color="auto"/>
        <w:bottom w:val="none" w:sz="0" w:space="0" w:color="auto"/>
        <w:right w:val="none" w:sz="0" w:space="0" w:color="auto"/>
      </w:divBdr>
    </w:div>
    <w:div w:id="247810618">
      <w:bodyDiv w:val="1"/>
      <w:marLeft w:val="0"/>
      <w:marRight w:val="0"/>
      <w:marTop w:val="0"/>
      <w:marBottom w:val="0"/>
      <w:divBdr>
        <w:top w:val="none" w:sz="0" w:space="0" w:color="auto"/>
        <w:left w:val="none" w:sz="0" w:space="0" w:color="auto"/>
        <w:bottom w:val="none" w:sz="0" w:space="0" w:color="auto"/>
        <w:right w:val="none" w:sz="0" w:space="0" w:color="auto"/>
      </w:divBdr>
    </w:div>
    <w:div w:id="247810870">
      <w:bodyDiv w:val="1"/>
      <w:marLeft w:val="0"/>
      <w:marRight w:val="0"/>
      <w:marTop w:val="0"/>
      <w:marBottom w:val="0"/>
      <w:divBdr>
        <w:top w:val="none" w:sz="0" w:space="0" w:color="auto"/>
        <w:left w:val="none" w:sz="0" w:space="0" w:color="auto"/>
        <w:bottom w:val="none" w:sz="0" w:space="0" w:color="auto"/>
        <w:right w:val="none" w:sz="0" w:space="0" w:color="auto"/>
      </w:divBdr>
    </w:div>
    <w:div w:id="248121786">
      <w:bodyDiv w:val="1"/>
      <w:marLeft w:val="0"/>
      <w:marRight w:val="0"/>
      <w:marTop w:val="0"/>
      <w:marBottom w:val="0"/>
      <w:divBdr>
        <w:top w:val="none" w:sz="0" w:space="0" w:color="auto"/>
        <w:left w:val="none" w:sz="0" w:space="0" w:color="auto"/>
        <w:bottom w:val="none" w:sz="0" w:space="0" w:color="auto"/>
        <w:right w:val="none" w:sz="0" w:space="0" w:color="auto"/>
      </w:divBdr>
    </w:div>
    <w:div w:id="248199401">
      <w:bodyDiv w:val="1"/>
      <w:marLeft w:val="0"/>
      <w:marRight w:val="0"/>
      <w:marTop w:val="0"/>
      <w:marBottom w:val="0"/>
      <w:divBdr>
        <w:top w:val="none" w:sz="0" w:space="0" w:color="auto"/>
        <w:left w:val="none" w:sz="0" w:space="0" w:color="auto"/>
        <w:bottom w:val="none" w:sz="0" w:space="0" w:color="auto"/>
        <w:right w:val="none" w:sz="0" w:space="0" w:color="auto"/>
      </w:divBdr>
    </w:div>
    <w:div w:id="248273136">
      <w:bodyDiv w:val="1"/>
      <w:marLeft w:val="0"/>
      <w:marRight w:val="0"/>
      <w:marTop w:val="0"/>
      <w:marBottom w:val="0"/>
      <w:divBdr>
        <w:top w:val="none" w:sz="0" w:space="0" w:color="auto"/>
        <w:left w:val="none" w:sz="0" w:space="0" w:color="auto"/>
        <w:bottom w:val="none" w:sz="0" w:space="0" w:color="auto"/>
        <w:right w:val="none" w:sz="0" w:space="0" w:color="auto"/>
      </w:divBdr>
    </w:div>
    <w:div w:id="248319265">
      <w:bodyDiv w:val="1"/>
      <w:marLeft w:val="0"/>
      <w:marRight w:val="0"/>
      <w:marTop w:val="0"/>
      <w:marBottom w:val="0"/>
      <w:divBdr>
        <w:top w:val="none" w:sz="0" w:space="0" w:color="auto"/>
        <w:left w:val="none" w:sz="0" w:space="0" w:color="auto"/>
        <w:bottom w:val="none" w:sz="0" w:space="0" w:color="auto"/>
        <w:right w:val="none" w:sz="0" w:space="0" w:color="auto"/>
      </w:divBdr>
    </w:div>
    <w:div w:id="248470272">
      <w:bodyDiv w:val="1"/>
      <w:marLeft w:val="0"/>
      <w:marRight w:val="0"/>
      <w:marTop w:val="0"/>
      <w:marBottom w:val="0"/>
      <w:divBdr>
        <w:top w:val="none" w:sz="0" w:space="0" w:color="auto"/>
        <w:left w:val="none" w:sz="0" w:space="0" w:color="auto"/>
        <w:bottom w:val="none" w:sz="0" w:space="0" w:color="auto"/>
        <w:right w:val="none" w:sz="0" w:space="0" w:color="auto"/>
      </w:divBdr>
    </w:div>
    <w:div w:id="248471455">
      <w:bodyDiv w:val="1"/>
      <w:marLeft w:val="0"/>
      <w:marRight w:val="0"/>
      <w:marTop w:val="0"/>
      <w:marBottom w:val="0"/>
      <w:divBdr>
        <w:top w:val="none" w:sz="0" w:space="0" w:color="auto"/>
        <w:left w:val="none" w:sz="0" w:space="0" w:color="auto"/>
        <w:bottom w:val="none" w:sz="0" w:space="0" w:color="auto"/>
        <w:right w:val="none" w:sz="0" w:space="0" w:color="auto"/>
      </w:divBdr>
    </w:div>
    <w:div w:id="248543795">
      <w:bodyDiv w:val="1"/>
      <w:marLeft w:val="0"/>
      <w:marRight w:val="0"/>
      <w:marTop w:val="0"/>
      <w:marBottom w:val="0"/>
      <w:divBdr>
        <w:top w:val="none" w:sz="0" w:space="0" w:color="auto"/>
        <w:left w:val="none" w:sz="0" w:space="0" w:color="auto"/>
        <w:bottom w:val="none" w:sz="0" w:space="0" w:color="auto"/>
        <w:right w:val="none" w:sz="0" w:space="0" w:color="auto"/>
      </w:divBdr>
    </w:div>
    <w:div w:id="248582990">
      <w:bodyDiv w:val="1"/>
      <w:marLeft w:val="0"/>
      <w:marRight w:val="0"/>
      <w:marTop w:val="0"/>
      <w:marBottom w:val="0"/>
      <w:divBdr>
        <w:top w:val="none" w:sz="0" w:space="0" w:color="auto"/>
        <w:left w:val="none" w:sz="0" w:space="0" w:color="auto"/>
        <w:bottom w:val="none" w:sz="0" w:space="0" w:color="auto"/>
        <w:right w:val="none" w:sz="0" w:space="0" w:color="auto"/>
      </w:divBdr>
    </w:div>
    <w:div w:id="248732833">
      <w:bodyDiv w:val="1"/>
      <w:marLeft w:val="0"/>
      <w:marRight w:val="0"/>
      <w:marTop w:val="0"/>
      <w:marBottom w:val="0"/>
      <w:divBdr>
        <w:top w:val="none" w:sz="0" w:space="0" w:color="auto"/>
        <w:left w:val="none" w:sz="0" w:space="0" w:color="auto"/>
        <w:bottom w:val="none" w:sz="0" w:space="0" w:color="auto"/>
        <w:right w:val="none" w:sz="0" w:space="0" w:color="auto"/>
      </w:divBdr>
    </w:div>
    <w:div w:id="249124981">
      <w:bodyDiv w:val="1"/>
      <w:marLeft w:val="0"/>
      <w:marRight w:val="0"/>
      <w:marTop w:val="0"/>
      <w:marBottom w:val="0"/>
      <w:divBdr>
        <w:top w:val="none" w:sz="0" w:space="0" w:color="auto"/>
        <w:left w:val="none" w:sz="0" w:space="0" w:color="auto"/>
        <w:bottom w:val="none" w:sz="0" w:space="0" w:color="auto"/>
        <w:right w:val="none" w:sz="0" w:space="0" w:color="auto"/>
      </w:divBdr>
    </w:div>
    <w:div w:id="249430691">
      <w:bodyDiv w:val="1"/>
      <w:marLeft w:val="0"/>
      <w:marRight w:val="0"/>
      <w:marTop w:val="0"/>
      <w:marBottom w:val="0"/>
      <w:divBdr>
        <w:top w:val="none" w:sz="0" w:space="0" w:color="auto"/>
        <w:left w:val="none" w:sz="0" w:space="0" w:color="auto"/>
        <w:bottom w:val="none" w:sz="0" w:space="0" w:color="auto"/>
        <w:right w:val="none" w:sz="0" w:space="0" w:color="auto"/>
      </w:divBdr>
    </w:div>
    <w:div w:id="249511437">
      <w:bodyDiv w:val="1"/>
      <w:marLeft w:val="0"/>
      <w:marRight w:val="0"/>
      <w:marTop w:val="0"/>
      <w:marBottom w:val="0"/>
      <w:divBdr>
        <w:top w:val="none" w:sz="0" w:space="0" w:color="auto"/>
        <w:left w:val="none" w:sz="0" w:space="0" w:color="auto"/>
        <w:bottom w:val="none" w:sz="0" w:space="0" w:color="auto"/>
        <w:right w:val="none" w:sz="0" w:space="0" w:color="auto"/>
      </w:divBdr>
    </w:div>
    <w:div w:id="249657525">
      <w:bodyDiv w:val="1"/>
      <w:marLeft w:val="0"/>
      <w:marRight w:val="0"/>
      <w:marTop w:val="0"/>
      <w:marBottom w:val="0"/>
      <w:divBdr>
        <w:top w:val="none" w:sz="0" w:space="0" w:color="auto"/>
        <w:left w:val="none" w:sz="0" w:space="0" w:color="auto"/>
        <w:bottom w:val="none" w:sz="0" w:space="0" w:color="auto"/>
        <w:right w:val="none" w:sz="0" w:space="0" w:color="auto"/>
      </w:divBdr>
    </w:div>
    <w:div w:id="249703457">
      <w:bodyDiv w:val="1"/>
      <w:marLeft w:val="0"/>
      <w:marRight w:val="0"/>
      <w:marTop w:val="0"/>
      <w:marBottom w:val="0"/>
      <w:divBdr>
        <w:top w:val="none" w:sz="0" w:space="0" w:color="auto"/>
        <w:left w:val="none" w:sz="0" w:space="0" w:color="auto"/>
        <w:bottom w:val="none" w:sz="0" w:space="0" w:color="auto"/>
        <w:right w:val="none" w:sz="0" w:space="0" w:color="auto"/>
      </w:divBdr>
    </w:div>
    <w:div w:id="249781869">
      <w:bodyDiv w:val="1"/>
      <w:marLeft w:val="0"/>
      <w:marRight w:val="0"/>
      <w:marTop w:val="0"/>
      <w:marBottom w:val="0"/>
      <w:divBdr>
        <w:top w:val="none" w:sz="0" w:space="0" w:color="auto"/>
        <w:left w:val="none" w:sz="0" w:space="0" w:color="auto"/>
        <w:bottom w:val="none" w:sz="0" w:space="0" w:color="auto"/>
        <w:right w:val="none" w:sz="0" w:space="0" w:color="auto"/>
      </w:divBdr>
    </w:div>
    <w:div w:id="250045342">
      <w:bodyDiv w:val="1"/>
      <w:marLeft w:val="0"/>
      <w:marRight w:val="0"/>
      <w:marTop w:val="0"/>
      <w:marBottom w:val="0"/>
      <w:divBdr>
        <w:top w:val="none" w:sz="0" w:space="0" w:color="auto"/>
        <w:left w:val="none" w:sz="0" w:space="0" w:color="auto"/>
        <w:bottom w:val="none" w:sz="0" w:space="0" w:color="auto"/>
        <w:right w:val="none" w:sz="0" w:space="0" w:color="auto"/>
      </w:divBdr>
    </w:div>
    <w:div w:id="250090904">
      <w:bodyDiv w:val="1"/>
      <w:marLeft w:val="0"/>
      <w:marRight w:val="0"/>
      <w:marTop w:val="0"/>
      <w:marBottom w:val="0"/>
      <w:divBdr>
        <w:top w:val="none" w:sz="0" w:space="0" w:color="auto"/>
        <w:left w:val="none" w:sz="0" w:space="0" w:color="auto"/>
        <w:bottom w:val="none" w:sz="0" w:space="0" w:color="auto"/>
        <w:right w:val="none" w:sz="0" w:space="0" w:color="auto"/>
      </w:divBdr>
    </w:div>
    <w:div w:id="250163830">
      <w:bodyDiv w:val="1"/>
      <w:marLeft w:val="0"/>
      <w:marRight w:val="0"/>
      <w:marTop w:val="0"/>
      <w:marBottom w:val="0"/>
      <w:divBdr>
        <w:top w:val="none" w:sz="0" w:space="0" w:color="auto"/>
        <w:left w:val="none" w:sz="0" w:space="0" w:color="auto"/>
        <w:bottom w:val="none" w:sz="0" w:space="0" w:color="auto"/>
        <w:right w:val="none" w:sz="0" w:space="0" w:color="auto"/>
      </w:divBdr>
    </w:div>
    <w:div w:id="250285259">
      <w:bodyDiv w:val="1"/>
      <w:marLeft w:val="0"/>
      <w:marRight w:val="0"/>
      <w:marTop w:val="0"/>
      <w:marBottom w:val="0"/>
      <w:divBdr>
        <w:top w:val="none" w:sz="0" w:space="0" w:color="auto"/>
        <w:left w:val="none" w:sz="0" w:space="0" w:color="auto"/>
        <w:bottom w:val="none" w:sz="0" w:space="0" w:color="auto"/>
        <w:right w:val="none" w:sz="0" w:space="0" w:color="auto"/>
      </w:divBdr>
    </w:div>
    <w:div w:id="250310920">
      <w:bodyDiv w:val="1"/>
      <w:marLeft w:val="0"/>
      <w:marRight w:val="0"/>
      <w:marTop w:val="0"/>
      <w:marBottom w:val="0"/>
      <w:divBdr>
        <w:top w:val="none" w:sz="0" w:space="0" w:color="auto"/>
        <w:left w:val="none" w:sz="0" w:space="0" w:color="auto"/>
        <w:bottom w:val="none" w:sz="0" w:space="0" w:color="auto"/>
        <w:right w:val="none" w:sz="0" w:space="0" w:color="auto"/>
      </w:divBdr>
    </w:div>
    <w:div w:id="250354735">
      <w:bodyDiv w:val="1"/>
      <w:marLeft w:val="0"/>
      <w:marRight w:val="0"/>
      <w:marTop w:val="0"/>
      <w:marBottom w:val="0"/>
      <w:divBdr>
        <w:top w:val="none" w:sz="0" w:space="0" w:color="auto"/>
        <w:left w:val="none" w:sz="0" w:space="0" w:color="auto"/>
        <w:bottom w:val="none" w:sz="0" w:space="0" w:color="auto"/>
        <w:right w:val="none" w:sz="0" w:space="0" w:color="auto"/>
      </w:divBdr>
    </w:div>
    <w:div w:id="250437483">
      <w:bodyDiv w:val="1"/>
      <w:marLeft w:val="0"/>
      <w:marRight w:val="0"/>
      <w:marTop w:val="0"/>
      <w:marBottom w:val="0"/>
      <w:divBdr>
        <w:top w:val="none" w:sz="0" w:space="0" w:color="auto"/>
        <w:left w:val="none" w:sz="0" w:space="0" w:color="auto"/>
        <w:bottom w:val="none" w:sz="0" w:space="0" w:color="auto"/>
        <w:right w:val="none" w:sz="0" w:space="0" w:color="auto"/>
      </w:divBdr>
    </w:div>
    <w:div w:id="250509559">
      <w:bodyDiv w:val="1"/>
      <w:marLeft w:val="0"/>
      <w:marRight w:val="0"/>
      <w:marTop w:val="0"/>
      <w:marBottom w:val="0"/>
      <w:divBdr>
        <w:top w:val="none" w:sz="0" w:space="0" w:color="auto"/>
        <w:left w:val="none" w:sz="0" w:space="0" w:color="auto"/>
        <w:bottom w:val="none" w:sz="0" w:space="0" w:color="auto"/>
        <w:right w:val="none" w:sz="0" w:space="0" w:color="auto"/>
      </w:divBdr>
    </w:div>
    <w:div w:id="250510027">
      <w:bodyDiv w:val="1"/>
      <w:marLeft w:val="0"/>
      <w:marRight w:val="0"/>
      <w:marTop w:val="0"/>
      <w:marBottom w:val="0"/>
      <w:divBdr>
        <w:top w:val="none" w:sz="0" w:space="0" w:color="auto"/>
        <w:left w:val="none" w:sz="0" w:space="0" w:color="auto"/>
        <w:bottom w:val="none" w:sz="0" w:space="0" w:color="auto"/>
        <w:right w:val="none" w:sz="0" w:space="0" w:color="auto"/>
      </w:divBdr>
    </w:div>
    <w:div w:id="250549249">
      <w:bodyDiv w:val="1"/>
      <w:marLeft w:val="0"/>
      <w:marRight w:val="0"/>
      <w:marTop w:val="0"/>
      <w:marBottom w:val="0"/>
      <w:divBdr>
        <w:top w:val="none" w:sz="0" w:space="0" w:color="auto"/>
        <w:left w:val="none" w:sz="0" w:space="0" w:color="auto"/>
        <w:bottom w:val="none" w:sz="0" w:space="0" w:color="auto"/>
        <w:right w:val="none" w:sz="0" w:space="0" w:color="auto"/>
      </w:divBdr>
    </w:div>
    <w:div w:id="250552464">
      <w:bodyDiv w:val="1"/>
      <w:marLeft w:val="0"/>
      <w:marRight w:val="0"/>
      <w:marTop w:val="0"/>
      <w:marBottom w:val="0"/>
      <w:divBdr>
        <w:top w:val="none" w:sz="0" w:space="0" w:color="auto"/>
        <w:left w:val="none" w:sz="0" w:space="0" w:color="auto"/>
        <w:bottom w:val="none" w:sz="0" w:space="0" w:color="auto"/>
        <w:right w:val="none" w:sz="0" w:space="0" w:color="auto"/>
      </w:divBdr>
    </w:div>
    <w:div w:id="250555211">
      <w:bodyDiv w:val="1"/>
      <w:marLeft w:val="0"/>
      <w:marRight w:val="0"/>
      <w:marTop w:val="0"/>
      <w:marBottom w:val="0"/>
      <w:divBdr>
        <w:top w:val="none" w:sz="0" w:space="0" w:color="auto"/>
        <w:left w:val="none" w:sz="0" w:space="0" w:color="auto"/>
        <w:bottom w:val="none" w:sz="0" w:space="0" w:color="auto"/>
        <w:right w:val="none" w:sz="0" w:space="0" w:color="auto"/>
      </w:divBdr>
    </w:div>
    <w:div w:id="250699774">
      <w:bodyDiv w:val="1"/>
      <w:marLeft w:val="0"/>
      <w:marRight w:val="0"/>
      <w:marTop w:val="0"/>
      <w:marBottom w:val="0"/>
      <w:divBdr>
        <w:top w:val="none" w:sz="0" w:space="0" w:color="auto"/>
        <w:left w:val="none" w:sz="0" w:space="0" w:color="auto"/>
        <w:bottom w:val="none" w:sz="0" w:space="0" w:color="auto"/>
        <w:right w:val="none" w:sz="0" w:space="0" w:color="auto"/>
      </w:divBdr>
    </w:div>
    <w:div w:id="251089941">
      <w:bodyDiv w:val="1"/>
      <w:marLeft w:val="0"/>
      <w:marRight w:val="0"/>
      <w:marTop w:val="0"/>
      <w:marBottom w:val="0"/>
      <w:divBdr>
        <w:top w:val="none" w:sz="0" w:space="0" w:color="auto"/>
        <w:left w:val="none" w:sz="0" w:space="0" w:color="auto"/>
        <w:bottom w:val="none" w:sz="0" w:space="0" w:color="auto"/>
        <w:right w:val="none" w:sz="0" w:space="0" w:color="auto"/>
      </w:divBdr>
    </w:div>
    <w:div w:id="251163120">
      <w:bodyDiv w:val="1"/>
      <w:marLeft w:val="0"/>
      <w:marRight w:val="0"/>
      <w:marTop w:val="0"/>
      <w:marBottom w:val="0"/>
      <w:divBdr>
        <w:top w:val="none" w:sz="0" w:space="0" w:color="auto"/>
        <w:left w:val="none" w:sz="0" w:space="0" w:color="auto"/>
        <w:bottom w:val="none" w:sz="0" w:space="0" w:color="auto"/>
        <w:right w:val="none" w:sz="0" w:space="0" w:color="auto"/>
      </w:divBdr>
    </w:div>
    <w:div w:id="251546204">
      <w:bodyDiv w:val="1"/>
      <w:marLeft w:val="0"/>
      <w:marRight w:val="0"/>
      <w:marTop w:val="0"/>
      <w:marBottom w:val="0"/>
      <w:divBdr>
        <w:top w:val="none" w:sz="0" w:space="0" w:color="auto"/>
        <w:left w:val="none" w:sz="0" w:space="0" w:color="auto"/>
        <w:bottom w:val="none" w:sz="0" w:space="0" w:color="auto"/>
        <w:right w:val="none" w:sz="0" w:space="0" w:color="auto"/>
      </w:divBdr>
    </w:div>
    <w:div w:id="251593970">
      <w:bodyDiv w:val="1"/>
      <w:marLeft w:val="0"/>
      <w:marRight w:val="0"/>
      <w:marTop w:val="0"/>
      <w:marBottom w:val="0"/>
      <w:divBdr>
        <w:top w:val="none" w:sz="0" w:space="0" w:color="auto"/>
        <w:left w:val="none" w:sz="0" w:space="0" w:color="auto"/>
        <w:bottom w:val="none" w:sz="0" w:space="0" w:color="auto"/>
        <w:right w:val="none" w:sz="0" w:space="0" w:color="auto"/>
      </w:divBdr>
    </w:div>
    <w:div w:id="251668118">
      <w:bodyDiv w:val="1"/>
      <w:marLeft w:val="0"/>
      <w:marRight w:val="0"/>
      <w:marTop w:val="0"/>
      <w:marBottom w:val="0"/>
      <w:divBdr>
        <w:top w:val="none" w:sz="0" w:space="0" w:color="auto"/>
        <w:left w:val="none" w:sz="0" w:space="0" w:color="auto"/>
        <w:bottom w:val="none" w:sz="0" w:space="0" w:color="auto"/>
        <w:right w:val="none" w:sz="0" w:space="0" w:color="auto"/>
      </w:divBdr>
    </w:div>
    <w:div w:id="251739830">
      <w:bodyDiv w:val="1"/>
      <w:marLeft w:val="0"/>
      <w:marRight w:val="0"/>
      <w:marTop w:val="0"/>
      <w:marBottom w:val="0"/>
      <w:divBdr>
        <w:top w:val="none" w:sz="0" w:space="0" w:color="auto"/>
        <w:left w:val="none" w:sz="0" w:space="0" w:color="auto"/>
        <w:bottom w:val="none" w:sz="0" w:space="0" w:color="auto"/>
        <w:right w:val="none" w:sz="0" w:space="0" w:color="auto"/>
      </w:divBdr>
    </w:div>
    <w:div w:id="251858233">
      <w:bodyDiv w:val="1"/>
      <w:marLeft w:val="0"/>
      <w:marRight w:val="0"/>
      <w:marTop w:val="0"/>
      <w:marBottom w:val="0"/>
      <w:divBdr>
        <w:top w:val="none" w:sz="0" w:space="0" w:color="auto"/>
        <w:left w:val="none" w:sz="0" w:space="0" w:color="auto"/>
        <w:bottom w:val="none" w:sz="0" w:space="0" w:color="auto"/>
        <w:right w:val="none" w:sz="0" w:space="0" w:color="auto"/>
      </w:divBdr>
    </w:div>
    <w:div w:id="251859446">
      <w:bodyDiv w:val="1"/>
      <w:marLeft w:val="0"/>
      <w:marRight w:val="0"/>
      <w:marTop w:val="0"/>
      <w:marBottom w:val="0"/>
      <w:divBdr>
        <w:top w:val="none" w:sz="0" w:space="0" w:color="auto"/>
        <w:left w:val="none" w:sz="0" w:space="0" w:color="auto"/>
        <w:bottom w:val="none" w:sz="0" w:space="0" w:color="auto"/>
        <w:right w:val="none" w:sz="0" w:space="0" w:color="auto"/>
      </w:divBdr>
    </w:div>
    <w:div w:id="251934978">
      <w:bodyDiv w:val="1"/>
      <w:marLeft w:val="0"/>
      <w:marRight w:val="0"/>
      <w:marTop w:val="0"/>
      <w:marBottom w:val="0"/>
      <w:divBdr>
        <w:top w:val="none" w:sz="0" w:space="0" w:color="auto"/>
        <w:left w:val="none" w:sz="0" w:space="0" w:color="auto"/>
        <w:bottom w:val="none" w:sz="0" w:space="0" w:color="auto"/>
        <w:right w:val="none" w:sz="0" w:space="0" w:color="auto"/>
      </w:divBdr>
    </w:div>
    <w:div w:id="251940010">
      <w:bodyDiv w:val="1"/>
      <w:marLeft w:val="0"/>
      <w:marRight w:val="0"/>
      <w:marTop w:val="0"/>
      <w:marBottom w:val="0"/>
      <w:divBdr>
        <w:top w:val="none" w:sz="0" w:space="0" w:color="auto"/>
        <w:left w:val="none" w:sz="0" w:space="0" w:color="auto"/>
        <w:bottom w:val="none" w:sz="0" w:space="0" w:color="auto"/>
        <w:right w:val="none" w:sz="0" w:space="0" w:color="auto"/>
      </w:divBdr>
    </w:div>
    <w:div w:id="252668525">
      <w:bodyDiv w:val="1"/>
      <w:marLeft w:val="0"/>
      <w:marRight w:val="0"/>
      <w:marTop w:val="0"/>
      <w:marBottom w:val="0"/>
      <w:divBdr>
        <w:top w:val="none" w:sz="0" w:space="0" w:color="auto"/>
        <w:left w:val="none" w:sz="0" w:space="0" w:color="auto"/>
        <w:bottom w:val="none" w:sz="0" w:space="0" w:color="auto"/>
        <w:right w:val="none" w:sz="0" w:space="0" w:color="auto"/>
      </w:divBdr>
    </w:div>
    <w:div w:id="252860308">
      <w:bodyDiv w:val="1"/>
      <w:marLeft w:val="0"/>
      <w:marRight w:val="0"/>
      <w:marTop w:val="0"/>
      <w:marBottom w:val="0"/>
      <w:divBdr>
        <w:top w:val="none" w:sz="0" w:space="0" w:color="auto"/>
        <w:left w:val="none" w:sz="0" w:space="0" w:color="auto"/>
        <w:bottom w:val="none" w:sz="0" w:space="0" w:color="auto"/>
        <w:right w:val="none" w:sz="0" w:space="0" w:color="auto"/>
      </w:divBdr>
    </w:div>
    <w:div w:id="253052007">
      <w:bodyDiv w:val="1"/>
      <w:marLeft w:val="0"/>
      <w:marRight w:val="0"/>
      <w:marTop w:val="0"/>
      <w:marBottom w:val="0"/>
      <w:divBdr>
        <w:top w:val="none" w:sz="0" w:space="0" w:color="auto"/>
        <w:left w:val="none" w:sz="0" w:space="0" w:color="auto"/>
        <w:bottom w:val="none" w:sz="0" w:space="0" w:color="auto"/>
        <w:right w:val="none" w:sz="0" w:space="0" w:color="auto"/>
      </w:divBdr>
    </w:div>
    <w:div w:id="253126509">
      <w:bodyDiv w:val="1"/>
      <w:marLeft w:val="0"/>
      <w:marRight w:val="0"/>
      <w:marTop w:val="0"/>
      <w:marBottom w:val="0"/>
      <w:divBdr>
        <w:top w:val="none" w:sz="0" w:space="0" w:color="auto"/>
        <w:left w:val="none" w:sz="0" w:space="0" w:color="auto"/>
        <w:bottom w:val="none" w:sz="0" w:space="0" w:color="auto"/>
        <w:right w:val="none" w:sz="0" w:space="0" w:color="auto"/>
      </w:divBdr>
    </w:div>
    <w:div w:id="253319154">
      <w:bodyDiv w:val="1"/>
      <w:marLeft w:val="0"/>
      <w:marRight w:val="0"/>
      <w:marTop w:val="0"/>
      <w:marBottom w:val="0"/>
      <w:divBdr>
        <w:top w:val="none" w:sz="0" w:space="0" w:color="auto"/>
        <w:left w:val="none" w:sz="0" w:space="0" w:color="auto"/>
        <w:bottom w:val="none" w:sz="0" w:space="0" w:color="auto"/>
        <w:right w:val="none" w:sz="0" w:space="0" w:color="auto"/>
      </w:divBdr>
    </w:div>
    <w:div w:id="253438511">
      <w:bodyDiv w:val="1"/>
      <w:marLeft w:val="0"/>
      <w:marRight w:val="0"/>
      <w:marTop w:val="0"/>
      <w:marBottom w:val="0"/>
      <w:divBdr>
        <w:top w:val="none" w:sz="0" w:space="0" w:color="auto"/>
        <w:left w:val="none" w:sz="0" w:space="0" w:color="auto"/>
        <w:bottom w:val="none" w:sz="0" w:space="0" w:color="auto"/>
        <w:right w:val="none" w:sz="0" w:space="0" w:color="auto"/>
      </w:divBdr>
    </w:div>
    <w:div w:id="253516968">
      <w:bodyDiv w:val="1"/>
      <w:marLeft w:val="0"/>
      <w:marRight w:val="0"/>
      <w:marTop w:val="0"/>
      <w:marBottom w:val="0"/>
      <w:divBdr>
        <w:top w:val="none" w:sz="0" w:space="0" w:color="auto"/>
        <w:left w:val="none" w:sz="0" w:space="0" w:color="auto"/>
        <w:bottom w:val="none" w:sz="0" w:space="0" w:color="auto"/>
        <w:right w:val="none" w:sz="0" w:space="0" w:color="auto"/>
      </w:divBdr>
    </w:div>
    <w:div w:id="253632644">
      <w:bodyDiv w:val="1"/>
      <w:marLeft w:val="0"/>
      <w:marRight w:val="0"/>
      <w:marTop w:val="0"/>
      <w:marBottom w:val="0"/>
      <w:divBdr>
        <w:top w:val="none" w:sz="0" w:space="0" w:color="auto"/>
        <w:left w:val="none" w:sz="0" w:space="0" w:color="auto"/>
        <w:bottom w:val="none" w:sz="0" w:space="0" w:color="auto"/>
        <w:right w:val="none" w:sz="0" w:space="0" w:color="auto"/>
      </w:divBdr>
    </w:div>
    <w:div w:id="253826281">
      <w:bodyDiv w:val="1"/>
      <w:marLeft w:val="0"/>
      <w:marRight w:val="0"/>
      <w:marTop w:val="0"/>
      <w:marBottom w:val="0"/>
      <w:divBdr>
        <w:top w:val="none" w:sz="0" w:space="0" w:color="auto"/>
        <w:left w:val="none" w:sz="0" w:space="0" w:color="auto"/>
        <w:bottom w:val="none" w:sz="0" w:space="0" w:color="auto"/>
        <w:right w:val="none" w:sz="0" w:space="0" w:color="auto"/>
      </w:divBdr>
    </w:div>
    <w:div w:id="254100400">
      <w:bodyDiv w:val="1"/>
      <w:marLeft w:val="0"/>
      <w:marRight w:val="0"/>
      <w:marTop w:val="0"/>
      <w:marBottom w:val="0"/>
      <w:divBdr>
        <w:top w:val="none" w:sz="0" w:space="0" w:color="auto"/>
        <w:left w:val="none" w:sz="0" w:space="0" w:color="auto"/>
        <w:bottom w:val="none" w:sz="0" w:space="0" w:color="auto"/>
        <w:right w:val="none" w:sz="0" w:space="0" w:color="auto"/>
      </w:divBdr>
    </w:div>
    <w:div w:id="254366886">
      <w:bodyDiv w:val="1"/>
      <w:marLeft w:val="0"/>
      <w:marRight w:val="0"/>
      <w:marTop w:val="0"/>
      <w:marBottom w:val="0"/>
      <w:divBdr>
        <w:top w:val="none" w:sz="0" w:space="0" w:color="auto"/>
        <w:left w:val="none" w:sz="0" w:space="0" w:color="auto"/>
        <w:bottom w:val="none" w:sz="0" w:space="0" w:color="auto"/>
        <w:right w:val="none" w:sz="0" w:space="0" w:color="auto"/>
      </w:divBdr>
    </w:div>
    <w:div w:id="254747312">
      <w:bodyDiv w:val="1"/>
      <w:marLeft w:val="0"/>
      <w:marRight w:val="0"/>
      <w:marTop w:val="0"/>
      <w:marBottom w:val="0"/>
      <w:divBdr>
        <w:top w:val="none" w:sz="0" w:space="0" w:color="auto"/>
        <w:left w:val="none" w:sz="0" w:space="0" w:color="auto"/>
        <w:bottom w:val="none" w:sz="0" w:space="0" w:color="auto"/>
        <w:right w:val="none" w:sz="0" w:space="0" w:color="auto"/>
      </w:divBdr>
    </w:div>
    <w:div w:id="254830732">
      <w:bodyDiv w:val="1"/>
      <w:marLeft w:val="0"/>
      <w:marRight w:val="0"/>
      <w:marTop w:val="0"/>
      <w:marBottom w:val="0"/>
      <w:divBdr>
        <w:top w:val="none" w:sz="0" w:space="0" w:color="auto"/>
        <w:left w:val="none" w:sz="0" w:space="0" w:color="auto"/>
        <w:bottom w:val="none" w:sz="0" w:space="0" w:color="auto"/>
        <w:right w:val="none" w:sz="0" w:space="0" w:color="auto"/>
      </w:divBdr>
    </w:div>
    <w:div w:id="254897508">
      <w:bodyDiv w:val="1"/>
      <w:marLeft w:val="0"/>
      <w:marRight w:val="0"/>
      <w:marTop w:val="0"/>
      <w:marBottom w:val="0"/>
      <w:divBdr>
        <w:top w:val="none" w:sz="0" w:space="0" w:color="auto"/>
        <w:left w:val="none" w:sz="0" w:space="0" w:color="auto"/>
        <w:bottom w:val="none" w:sz="0" w:space="0" w:color="auto"/>
        <w:right w:val="none" w:sz="0" w:space="0" w:color="auto"/>
      </w:divBdr>
    </w:div>
    <w:div w:id="255015928">
      <w:bodyDiv w:val="1"/>
      <w:marLeft w:val="0"/>
      <w:marRight w:val="0"/>
      <w:marTop w:val="0"/>
      <w:marBottom w:val="0"/>
      <w:divBdr>
        <w:top w:val="none" w:sz="0" w:space="0" w:color="auto"/>
        <w:left w:val="none" w:sz="0" w:space="0" w:color="auto"/>
        <w:bottom w:val="none" w:sz="0" w:space="0" w:color="auto"/>
        <w:right w:val="none" w:sz="0" w:space="0" w:color="auto"/>
      </w:divBdr>
    </w:div>
    <w:div w:id="255211747">
      <w:bodyDiv w:val="1"/>
      <w:marLeft w:val="0"/>
      <w:marRight w:val="0"/>
      <w:marTop w:val="0"/>
      <w:marBottom w:val="0"/>
      <w:divBdr>
        <w:top w:val="none" w:sz="0" w:space="0" w:color="auto"/>
        <w:left w:val="none" w:sz="0" w:space="0" w:color="auto"/>
        <w:bottom w:val="none" w:sz="0" w:space="0" w:color="auto"/>
        <w:right w:val="none" w:sz="0" w:space="0" w:color="auto"/>
      </w:divBdr>
    </w:div>
    <w:div w:id="255331786">
      <w:bodyDiv w:val="1"/>
      <w:marLeft w:val="0"/>
      <w:marRight w:val="0"/>
      <w:marTop w:val="0"/>
      <w:marBottom w:val="0"/>
      <w:divBdr>
        <w:top w:val="none" w:sz="0" w:space="0" w:color="auto"/>
        <w:left w:val="none" w:sz="0" w:space="0" w:color="auto"/>
        <w:bottom w:val="none" w:sz="0" w:space="0" w:color="auto"/>
        <w:right w:val="none" w:sz="0" w:space="0" w:color="auto"/>
      </w:divBdr>
    </w:div>
    <w:div w:id="255552790">
      <w:bodyDiv w:val="1"/>
      <w:marLeft w:val="0"/>
      <w:marRight w:val="0"/>
      <w:marTop w:val="0"/>
      <w:marBottom w:val="0"/>
      <w:divBdr>
        <w:top w:val="none" w:sz="0" w:space="0" w:color="auto"/>
        <w:left w:val="none" w:sz="0" w:space="0" w:color="auto"/>
        <w:bottom w:val="none" w:sz="0" w:space="0" w:color="auto"/>
        <w:right w:val="none" w:sz="0" w:space="0" w:color="auto"/>
      </w:divBdr>
    </w:div>
    <w:div w:id="255863937">
      <w:bodyDiv w:val="1"/>
      <w:marLeft w:val="0"/>
      <w:marRight w:val="0"/>
      <w:marTop w:val="0"/>
      <w:marBottom w:val="0"/>
      <w:divBdr>
        <w:top w:val="none" w:sz="0" w:space="0" w:color="auto"/>
        <w:left w:val="none" w:sz="0" w:space="0" w:color="auto"/>
        <w:bottom w:val="none" w:sz="0" w:space="0" w:color="auto"/>
        <w:right w:val="none" w:sz="0" w:space="0" w:color="auto"/>
      </w:divBdr>
    </w:div>
    <w:div w:id="255947423">
      <w:bodyDiv w:val="1"/>
      <w:marLeft w:val="0"/>
      <w:marRight w:val="0"/>
      <w:marTop w:val="0"/>
      <w:marBottom w:val="0"/>
      <w:divBdr>
        <w:top w:val="none" w:sz="0" w:space="0" w:color="auto"/>
        <w:left w:val="none" w:sz="0" w:space="0" w:color="auto"/>
        <w:bottom w:val="none" w:sz="0" w:space="0" w:color="auto"/>
        <w:right w:val="none" w:sz="0" w:space="0" w:color="auto"/>
      </w:divBdr>
    </w:div>
    <w:div w:id="256181898">
      <w:bodyDiv w:val="1"/>
      <w:marLeft w:val="0"/>
      <w:marRight w:val="0"/>
      <w:marTop w:val="0"/>
      <w:marBottom w:val="0"/>
      <w:divBdr>
        <w:top w:val="none" w:sz="0" w:space="0" w:color="auto"/>
        <w:left w:val="none" w:sz="0" w:space="0" w:color="auto"/>
        <w:bottom w:val="none" w:sz="0" w:space="0" w:color="auto"/>
        <w:right w:val="none" w:sz="0" w:space="0" w:color="auto"/>
      </w:divBdr>
    </w:div>
    <w:div w:id="256255793">
      <w:bodyDiv w:val="1"/>
      <w:marLeft w:val="0"/>
      <w:marRight w:val="0"/>
      <w:marTop w:val="0"/>
      <w:marBottom w:val="0"/>
      <w:divBdr>
        <w:top w:val="none" w:sz="0" w:space="0" w:color="auto"/>
        <w:left w:val="none" w:sz="0" w:space="0" w:color="auto"/>
        <w:bottom w:val="none" w:sz="0" w:space="0" w:color="auto"/>
        <w:right w:val="none" w:sz="0" w:space="0" w:color="auto"/>
      </w:divBdr>
    </w:div>
    <w:div w:id="256258855">
      <w:bodyDiv w:val="1"/>
      <w:marLeft w:val="0"/>
      <w:marRight w:val="0"/>
      <w:marTop w:val="0"/>
      <w:marBottom w:val="0"/>
      <w:divBdr>
        <w:top w:val="none" w:sz="0" w:space="0" w:color="auto"/>
        <w:left w:val="none" w:sz="0" w:space="0" w:color="auto"/>
        <w:bottom w:val="none" w:sz="0" w:space="0" w:color="auto"/>
        <w:right w:val="none" w:sz="0" w:space="0" w:color="auto"/>
      </w:divBdr>
    </w:div>
    <w:div w:id="256325587">
      <w:bodyDiv w:val="1"/>
      <w:marLeft w:val="0"/>
      <w:marRight w:val="0"/>
      <w:marTop w:val="0"/>
      <w:marBottom w:val="0"/>
      <w:divBdr>
        <w:top w:val="none" w:sz="0" w:space="0" w:color="auto"/>
        <w:left w:val="none" w:sz="0" w:space="0" w:color="auto"/>
        <w:bottom w:val="none" w:sz="0" w:space="0" w:color="auto"/>
        <w:right w:val="none" w:sz="0" w:space="0" w:color="auto"/>
      </w:divBdr>
    </w:div>
    <w:div w:id="256332844">
      <w:bodyDiv w:val="1"/>
      <w:marLeft w:val="0"/>
      <w:marRight w:val="0"/>
      <w:marTop w:val="0"/>
      <w:marBottom w:val="0"/>
      <w:divBdr>
        <w:top w:val="none" w:sz="0" w:space="0" w:color="auto"/>
        <w:left w:val="none" w:sz="0" w:space="0" w:color="auto"/>
        <w:bottom w:val="none" w:sz="0" w:space="0" w:color="auto"/>
        <w:right w:val="none" w:sz="0" w:space="0" w:color="auto"/>
      </w:divBdr>
    </w:div>
    <w:div w:id="256404485">
      <w:bodyDiv w:val="1"/>
      <w:marLeft w:val="0"/>
      <w:marRight w:val="0"/>
      <w:marTop w:val="0"/>
      <w:marBottom w:val="0"/>
      <w:divBdr>
        <w:top w:val="none" w:sz="0" w:space="0" w:color="auto"/>
        <w:left w:val="none" w:sz="0" w:space="0" w:color="auto"/>
        <w:bottom w:val="none" w:sz="0" w:space="0" w:color="auto"/>
        <w:right w:val="none" w:sz="0" w:space="0" w:color="auto"/>
      </w:divBdr>
    </w:div>
    <w:div w:id="256521113">
      <w:bodyDiv w:val="1"/>
      <w:marLeft w:val="0"/>
      <w:marRight w:val="0"/>
      <w:marTop w:val="0"/>
      <w:marBottom w:val="0"/>
      <w:divBdr>
        <w:top w:val="none" w:sz="0" w:space="0" w:color="auto"/>
        <w:left w:val="none" w:sz="0" w:space="0" w:color="auto"/>
        <w:bottom w:val="none" w:sz="0" w:space="0" w:color="auto"/>
        <w:right w:val="none" w:sz="0" w:space="0" w:color="auto"/>
      </w:divBdr>
    </w:div>
    <w:div w:id="256523279">
      <w:bodyDiv w:val="1"/>
      <w:marLeft w:val="0"/>
      <w:marRight w:val="0"/>
      <w:marTop w:val="0"/>
      <w:marBottom w:val="0"/>
      <w:divBdr>
        <w:top w:val="none" w:sz="0" w:space="0" w:color="auto"/>
        <w:left w:val="none" w:sz="0" w:space="0" w:color="auto"/>
        <w:bottom w:val="none" w:sz="0" w:space="0" w:color="auto"/>
        <w:right w:val="none" w:sz="0" w:space="0" w:color="auto"/>
      </w:divBdr>
    </w:div>
    <w:div w:id="256528201">
      <w:bodyDiv w:val="1"/>
      <w:marLeft w:val="0"/>
      <w:marRight w:val="0"/>
      <w:marTop w:val="0"/>
      <w:marBottom w:val="0"/>
      <w:divBdr>
        <w:top w:val="none" w:sz="0" w:space="0" w:color="auto"/>
        <w:left w:val="none" w:sz="0" w:space="0" w:color="auto"/>
        <w:bottom w:val="none" w:sz="0" w:space="0" w:color="auto"/>
        <w:right w:val="none" w:sz="0" w:space="0" w:color="auto"/>
      </w:divBdr>
    </w:div>
    <w:div w:id="256598926">
      <w:bodyDiv w:val="1"/>
      <w:marLeft w:val="0"/>
      <w:marRight w:val="0"/>
      <w:marTop w:val="0"/>
      <w:marBottom w:val="0"/>
      <w:divBdr>
        <w:top w:val="none" w:sz="0" w:space="0" w:color="auto"/>
        <w:left w:val="none" w:sz="0" w:space="0" w:color="auto"/>
        <w:bottom w:val="none" w:sz="0" w:space="0" w:color="auto"/>
        <w:right w:val="none" w:sz="0" w:space="0" w:color="auto"/>
      </w:divBdr>
    </w:div>
    <w:div w:id="256788764">
      <w:bodyDiv w:val="1"/>
      <w:marLeft w:val="0"/>
      <w:marRight w:val="0"/>
      <w:marTop w:val="0"/>
      <w:marBottom w:val="0"/>
      <w:divBdr>
        <w:top w:val="none" w:sz="0" w:space="0" w:color="auto"/>
        <w:left w:val="none" w:sz="0" w:space="0" w:color="auto"/>
        <w:bottom w:val="none" w:sz="0" w:space="0" w:color="auto"/>
        <w:right w:val="none" w:sz="0" w:space="0" w:color="auto"/>
      </w:divBdr>
    </w:div>
    <w:div w:id="256867071">
      <w:bodyDiv w:val="1"/>
      <w:marLeft w:val="0"/>
      <w:marRight w:val="0"/>
      <w:marTop w:val="0"/>
      <w:marBottom w:val="0"/>
      <w:divBdr>
        <w:top w:val="none" w:sz="0" w:space="0" w:color="auto"/>
        <w:left w:val="none" w:sz="0" w:space="0" w:color="auto"/>
        <w:bottom w:val="none" w:sz="0" w:space="0" w:color="auto"/>
        <w:right w:val="none" w:sz="0" w:space="0" w:color="auto"/>
      </w:divBdr>
    </w:div>
    <w:div w:id="256867833">
      <w:bodyDiv w:val="1"/>
      <w:marLeft w:val="0"/>
      <w:marRight w:val="0"/>
      <w:marTop w:val="0"/>
      <w:marBottom w:val="0"/>
      <w:divBdr>
        <w:top w:val="none" w:sz="0" w:space="0" w:color="auto"/>
        <w:left w:val="none" w:sz="0" w:space="0" w:color="auto"/>
        <w:bottom w:val="none" w:sz="0" w:space="0" w:color="auto"/>
        <w:right w:val="none" w:sz="0" w:space="0" w:color="auto"/>
      </w:divBdr>
    </w:div>
    <w:div w:id="256905834">
      <w:bodyDiv w:val="1"/>
      <w:marLeft w:val="0"/>
      <w:marRight w:val="0"/>
      <w:marTop w:val="0"/>
      <w:marBottom w:val="0"/>
      <w:divBdr>
        <w:top w:val="none" w:sz="0" w:space="0" w:color="auto"/>
        <w:left w:val="none" w:sz="0" w:space="0" w:color="auto"/>
        <w:bottom w:val="none" w:sz="0" w:space="0" w:color="auto"/>
        <w:right w:val="none" w:sz="0" w:space="0" w:color="auto"/>
      </w:divBdr>
    </w:div>
    <w:div w:id="257032586">
      <w:bodyDiv w:val="1"/>
      <w:marLeft w:val="0"/>
      <w:marRight w:val="0"/>
      <w:marTop w:val="0"/>
      <w:marBottom w:val="0"/>
      <w:divBdr>
        <w:top w:val="none" w:sz="0" w:space="0" w:color="auto"/>
        <w:left w:val="none" w:sz="0" w:space="0" w:color="auto"/>
        <w:bottom w:val="none" w:sz="0" w:space="0" w:color="auto"/>
        <w:right w:val="none" w:sz="0" w:space="0" w:color="auto"/>
      </w:divBdr>
    </w:div>
    <w:div w:id="257059418">
      <w:bodyDiv w:val="1"/>
      <w:marLeft w:val="0"/>
      <w:marRight w:val="0"/>
      <w:marTop w:val="0"/>
      <w:marBottom w:val="0"/>
      <w:divBdr>
        <w:top w:val="none" w:sz="0" w:space="0" w:color="auto"/>
        <w:left w:val="none" w:sz="0" w:space="0" w:color="auto"/>
        <w:bottom w:val="none" w:sz="0" w:space="0" w:color="auto"/>
        <w:right w:val="none" w:sz="0" w:space="0" w:color="auto"/>
      </w:divBdr>
    </w:div>
    <w:div w:id="257254009">
      <w:bodyDiv w:val="1"/>
      <w:marLeft w:val="0"/>
      <w:marRight w:val="0"/>
      <w:marTop w:val="0"/>
      <w:marBottom w:val="0"/>
      <w:divBdr>
        <w:top w:val="none" w:sz="0" w:space="0" w:color="auto"/>
        <w:left w:val="none" w:sz="0" w:space="0" w:color="auto"/>
        <w:bottom w:val="none" w:sz="0" w:space="0" w:color="auto"/>
        <w:right w:val="none" w:sz="0" w:space="0" w:color="auto"/>
      </w:divBdr>
    </w:div>
    <w:div w:id="257368706">
      <w:bodyDiv w:val="1"/>
      <w:marLeft w:val="0"/>
      <w:marRight w:val="0"/>
      <w:marTop w:val="0"/>
      <w:marBottom w:val="0"/>
      <w:divBdr>
        <w:top w:val="none" w:sz="0" w:space="0" w:color="auto"/>
        <w:left w:val="none" w:sz="0" w:space="0" w:color="auto"/>
        <w:bottom w:val="none" w:sz="0" w:space="0" w:color="auto"/>
        <w:right w:val="none" w:sz="0" w:space="0" w:color="auto"/>
      </w:divBdr>
    </w:div>
    <w:div w:id="257372470">
      <w:bodyDiv w:val="1"/>
      <w:marLeft w:val="0"/>
      <w:marRight w:val="0"/>
      <w:marTop w:val="0"/>
      <w:marBottom w:val="0"/>
      <w:divBdr>
        <w:top w:val="none" w:sz="0" w:space="0" w:color="auto"/>
        <w:left w:val="none" w:sz="0" w:space="0" w:color="auto"/>
        <w:bottom w:val="none" w:sz="0" w:space="0" w:color="auto"/>
        <w:right w:val="none" w:sz="0" w:space="0" w:color="auto"/>
      </w:divBdr>
    </w:div>
    <w:div w:id="257522993">
      <w:bodyDiv w:val="1"/>
      <w:marLeft w:val="0"/>
      <w:marRight w:val="0"/>
      <w:marTop w:val="0"/>
      <w:marBottom w:val="0"/>
      <w:divBdr>
        <w:top w:val="none" w:sz="0" w:space="0" w:color="auto"/>
        <w:left w:val="none" w:sz="0" w:space="0" w:color="auto"/>
        <w:bottom w:val="none" w:sz="0" w:space="0" w:color="auto"/>
        <w:right w:val="none" w:sz="0" w:space="0" w:color="auto"/>
      </w:divBdr>
    </w:div>
    <w:div w:id="257564191">
      <w:bodyDiv w:val="1"/>
      <w:marLeft w:val="0"/>
      <w:marRight w:val="0"/>
      <w:marTop w:val="0"/>
      <w:marBottom w:val="0"/>
      <w:divBdr>
        <w:top w:val="none" w:sz="0" w:space="0" w:color="auto"/>
        <w:left w:val="none" w:sz="0" w:space="0" w:color="auto"/>
        <w:bottom w:val="none" w:sz="0" w:space="0" w:color="auto"/>
        <w:right w:val="none" w:sz="0" w:space="0" w:color="auto"/>
      </w:divBdr>
    </w:div>
    <w:div w:id="257760566">
      <w:bodyDiv w:val="1"/>
      <w:marLeft w:val="0"/>
      <w:marRight w:val="0"/>
      <w:marTop w:val="0"/>
      <w:marBottom w:val="0"/>
      <w:divBdr>
        <w:top w:val="none" w:sz="0" w:space="0" w:color="auto"/>
        <w:left w:val="none" w:sz="0" w:space="0" w:color="auto"/>
        <w:bottom w:val="none" w:sz="0" w:space="0" w:color="auto"/>
        <w:right w:val="none" w:sz="0" w:space="0" w:color="auto"/>
      </w:divBdr>
    </w:div>
    <w:div w:id="257910355">
      <w:bodyDiv w:val="1"/>
      <w:marLeft w:val="0"/>
      <w:marRight w:val="0"/>
      <w:marTop w:val="0"/>
      <w:marBottom w:val="0"/>
      <w:divBdr>
        <w:top w:val="none" w:sz="0" w:space="0" w:color="auto"/>
        <w:left w:val="none" w:sz="0" w:space="0" w:color="auto"/>
        <w:bottom w:val="none" w:sz="0" w:space="0" w:color="auto"/>
        <w:right w:val="none" w:sz="0" w:space="0" w:color="auto"/>
      </w:divBdr>
    </w:div>
    <w:div w:id="257911835">
      <w:bodyDiv w:val="1"/>
      <w:marLeft w:val="0"/>
      <w:marRight w:val="0"/>
      <w:marTop w:val="0"/>
      <w:marBottom w:val="0"/>
      <w:divBdr>
        <w:top w:val="none" w:sz="0" w:space="0" w:color="auto"/>
        <w:left w:val="none" w:sz="0" w:space="0" w:color="auto"/>
        <w:bottom w:val="none" w:sz="0" w:space="0" w:color="auto"/>
        <w:right w:val="none" w:sz="0" w:space="0" w:color="auto"/>
      </w:divBdr>
    </w:div>
    <w:div w:id="258030884">
      <w:bodyDiv w:val="1"/>
      <w:marLeft w:val="0"/>
      <w:marRight w:val="0"/>
      <w:marTop w:val="0"/>
      <w:marBottom w:val="0"/>
      <w:divBdr>
        <w:top w:val="none" w:sz="0" w:space="0" w:color="auto"/>
        <w:left w:val="none" w:sz="0" w:space="0" w:color="auto"/>
        <w:bottom w:val="none" w:sz="0" w:space="0" w:color="auto"/>
        <w:right w:val="none" w:sz="0" w:space="0" w:color="auto"/>
      </w:divBdr>
    </w:div>
    <w:div w:id="258415462">
      <w:bodyDiv w:val="1"/>
      <w:marLeft w:val="0"/>
      <w:marRight w:val="0"/>
      <w:marTop w:val="0"/>
      <w:marBottom w:val="0"/>
      <w:divBdr>
        <w:top w:val="none" w:sz="0" w:space="0" w:color="auto"/>
        <w:left w:val="none" w:sz="0" w:space="0" w:color="auto"/>
        <w:bottom w:val="none" w:sz="0" w:space="0" w:color="auto"/>
        <w:right w:val="none" w:sz="0" w:space="0" w:color="auto"/>
      </w:divBdr>
    </w:div>
    <w:div w:id="258491667">
      <w:bodyDiv w:val="1"/>
      <w:marLeft w:val="0"/>
      <w:marRight w:val="0"/>
      <w:marTop w:val="0"/>
      <w:marBottom w:val="0"/>
      <w:divBdr>
        <w:top w:val="none" w:sz="0" w:space="0" w:color="auto"/>
        <w:left w:val="none" w:sz="0" w:space="0" w:color="auto"/>
        <w:bottom w:val="none" w:sz="0" w:space="0" w:color="auto"/>
        <w:right w:val="none" w:sz="0" w:space="0" w:color="auto"/>
      </w:divBdr>
    </w:div>
    <w:div w:id="258680038">
      <w:bodyDiv w:val="1"/>
      <w:marLeft w:val="0"/>
      <w:marRight w:val="0"/>
      <w:marTop w:val="0"/>
      <w:marBottom w:val="0"/>
      <w:divBdr>
        <w:top w:val="none" w:sz="0" w:space="0" w:color="auto"/>
        <w:left w:val="none" w:sz="0" w:space="0" w:color="auto"/>
        <w:bottom w:val="none" w:sz="0" w:space="0" w:color="auto"/>
        <w:right w:val="none" w:sz="0" w:space="0" w:color="auto"/>
      </w:divBdr>
    </w:div>
    <w:div w:id="258831004">
      <w:bodyDiv w:val="1"/>
      <w:marLeft w:val="0"/>
      <w:marRight w:val="0"/>
      <w:marTop w:val="0"/>
      <w:marBottom w:val="0"/>
      <w:divBdr>
        <w:top w:val="none" w:sz="0" w:space="0" w:color="auto"/>
        <w:left w:val="none" w:sz="0" w:space="0" w:color="auto"/>
        <w:bottom w:val="none" w:sz="0" w:space="0" w:color="auto"/>
        <w:right w:val="none" w:sz="0" w:space="0" w:color="auto"/>
      </w:divBdr>
    </w:div>
    <w:div w:id="259066661">
      <w:bodyDiv w:val="1"/>
      <w:marLeft w:val="0"/>
      <w:marRight w:val="0"/>
      <w:marTop w:val="0"/>
      <w:marBottom w:val="0"/>
      <w:divBdr>
        <w:top w:val="none" w:sz="0" w:space="0" w:color="auto"/>
        <w:left w:val="none" w:sz="0" w:space="0" w:color="auto"/>
        <w:bottom w:val="none" w:sz="0" w:space="0" w:color="auto"/>
        <w:right w:val="none" w:sz="0" w:space="0" w:color="auto"/>
      </w:divBdr>
    </w:div>
    <w:div w:id="259143849">
      <w:bodyDiv w:val="1"/>
      <w:marLeft w:val="0"/>
      <w:marRight w:val="0"/>
      <w:marTop w:val="0"/>
      <w:marBottom w:val="0"/>
      <w:divBdr>
        <w:top w:val="none" w:sz="0" w:space="0" w:color="auto"/>
        <w:left w:val="none" w:sz="0" w:space="0" w:color="auto"/>
        <w:bottom w:val="none" w:sz="0" w:space="0" w:color="auto"/>
        <w:right w:val="none" w:sz="0" w:space="0" w:color="auto"/>
      </w:divBdr>
    </w:div>
    <w:div w:id="259148074">
      <w:bodyDiv w:val="1"/>
      <w:marLeft w:val="0"/>
      <w:marRight w:val="0"/>
      <w:marTop w:val="0"/>
      <w:marBottom w:val="0"/>
      <w:divBdr>
        <w:top w:val="none" w:sz="0" w:space="0" w:color="auto"/>
        <w:left w:val="none" w:sz="0" w:space="0" w:color="auto"/>
        <w:bottom w:val="none" w:sz="0" w:space="0" w:color="auto"/>
        <w:right w:val="none" w:sz="0" w:space="0" w:color="auto"/>
      </w:divBdr>
    </w:div>
    <w:div w:id="259264404">
      <w:bodyDiv w:val="1"/>
      <w:marLeft w:val="0"/>
      <w:marRight w:val="0"/>
      <w:marTop w:val="0"/>
      <w:marBottom w:val="0"/>
      <w:divBdr>
        <w:top w:val="none" w:sz="0" w:space="0" w:color="auto"/>
        <w:left w:val="none" w:sz="0" w:space="0" w:color="auto"/>
        <w:bottom w:val="none" w:sz="0" w:space="0" w:color="auto"/>
        <w:right w:val="none" w:sz="0" w:space="0" w:color="auto"/>
      </w:divBdr>
    </w:div>
    <w:div w:id="259291886">
      <w:bodyDiv w:val="1"/>
      <w:marLeft w:val="0"/>
      <w:marRight w:val="0"/>
      <w:marTop w:val="0"/>
      <w:marBottom w:val="0"/>
      <w:divBdr>
        <w:top w:val="none" w:sz="0" w:space="0" w:color="auto"/>
        <w:left w:val="none" w:sz="0" w:space="0" w:color="auto"/>
        <w:bottom w:val="none" w:sz="0" w:space="0" w:color="auto"/>
        <w:right w:val="none" w:sz="0" w:space="0" w:color="auto"/>
      </w:divBdr>
    </w:div>
    <w:div w:id="259416845">
      <w:bodyDiv w:val="1"/>
      <w:marLeft w:val="0"/>
      <w:marRight w:val="0"/>
      <w:marTop w:val="0"/>
      <w:marBottom w:val="0"/>
      <w:divBdr>
        <w:top w:val="none" w:sz="0" w:space="0" w:color="auto"/>
        <w:left w:val="none" w:sz="0" w:space="0" w:color="auto"/>
        <w:bottom w:val="none" w:sz="0" w:space="0" w:color="auto"/>
        <w:right w:val="none" w:sz="0" w:space="0" w:color="auto"/>
      </w:divBdr>
    </w:div>
    <w:div w:id="259458399">
      <w:bodyDiv w:val="1"/>
      <w:marLeft w:val="0"/>
      <w:marRight w:val="0"/>
      <w:marTop w:val="0"/>
      <w:marBottom w:val="0"/>
      <w:divBdr>
        <w:top w:val="none" w:sz="0" w:space="0" w:color="auto"/>
        <w:left w:val="none" w:sz="0" w:space="0" w:color="auto"/>
        <w:bottom w:val="none" w:sz="0" w:space="0" w:color="auto"/>
        <w:right w:val="none" w:sz="0" w:space="0" w:color="auto"/>
      </w:divBdr>
    </w:div>
    <w:div w:id="259528516">
      <w:bodyDiv w:val="1"/>
      <w:marLeft w:val="0"/>
      <w:marRight w:val="0"/>
      <w:marTop w:val="0"/>
      <w:marBottom w:val="0"/>
      <w:divBdr>
        <w:top w:val="none" w:sz="0" w:space="0" w:color="auto"/>
        <w:left w:val="none" w:sz="0" w:space="0" w:color="auto"/>
        <w:bottom w:val="none" w:sz="0" w:space="0" w:color="auto"/>
        <w:right w:val="none" w:sz="0" w:space="0" w:color="auto"/>
      </w:divBdr>
    </w:div>
    <w:div w:id="259722697">
      <w:bodyDiv w:val="1"/>
      <w:marLeft w:val="0"/>
      <w:marRight w:val="0"/>
      <w:marTop w:val="0"/>
      <w:marBottom w:val="0"/>
      <w:divBdr>
        <w:top w:val="none" w:sz="0" w:space="0" w:color="auto"/>
        <w:left w:val="none" w:sz="0" w:space="0" w:color="auto"/>
        <w:bottom w:val="none" w:sz="0" w:space="0" w:color="auto"/>
        <w:right w:val="none" w:sz="0" w:space="0" w:color="auto"/>
      </w:divBdr>
    </w:div>
    <w:div w:id="259988242">
      <w:bodyDiv w:val="1"/>
      <w:marLeft w:val="0"/>
      <w:marRight w:val="0"/>
      <w:marTop w:val="0"/>
      <w:marBottom w:val="0"/>
      <w:divBdr>
        <w:top w:val="none" w:sz="0" w:space="0" w:color="auto"/>
        <w:left w:val="none" w:sz="0" w:space="0" w:color="auto"/>
        <w:bottom w:val="none" w:sz="0" w:space="0" w:color="auto"/>
        <w:right w:val="none" w:sz="0" w:space="0" w:color="auto"/>
      </w:divBdr>
    </w:div>
    <w:div w:id="259994524">
      <w:bodyDiv w:val="1"/>
      <w:marLeft w:val="0"/>
      <w:marRight w:val="0"/>
      <w:marTop w:val="0"/>
      <w:marBottom w:val="0"/>
      <w:divBdr>
        <w:top w:val="none" w:sz="0" w:space="0" w:color="auto"/>
        <w:left w:val="none" w:sz="0" w:space="0" w:color="auto"/>
        <w:bottom w:val="none" w:sz="0" w:space="0" w:color="auto"/>
        <w:right w:val="none" w:sz="0" w:space="0" w:color="auto"/>
      </w:divBdr>
    </w:div>
    <w:div w:id="260603540">
      <w:bodyDiv w:val="1"/>
      <w:marLeft w:val="0"/>
      <w:marRight w:val="0"/>
      <w:marTop w:val="0"/>
      <w:marBottom w:val="0"/>
      <w:divBdr>
        <w:top w:val="none" w:sz="0" w:space="0" w:color="auto"/>
        <w:left w:val="none" w:sz="0" w:space="0" w:color="auto"/>
        <w:bottom w:val="none" w:sz="0" w:space="0" w:color="auto"/>
        <w:right w:val="none" w:sz="0" w:space="0" w:color="auto"/>
      </w:divBdr>
    </w:div>
    <w:div w:id="260650358">
      <w:bodyDiv w:val="1"/>
      <w:marLeft w:val="0"/>
      <w:marRight w:val="0"/>
      <w:marTop w:val="0"/>
      <w:marBottom w:val="0"/>
      <w:divBdr>
        <w:top w:val="none" w:sz="0" w:space="0" w:color="auto"/>
        <w:left w:val="none" w:sz="0" w:space="0" w:color="auto"/>
        <w:bottom w:val="none" w:sz="0" w:space="0" w:color="auto"/>
        <w:right w:val="none" w:sz="0" w:space="0" w:color="auto"/>
      </w:divBdr>
    </w:div>
    <w:div w:id="260987522">
      <w:bodyDiv w:val="1"/>
      <w:marLeft w:val="0"/>
      <w:marRight w:val="0"/>
      <w:marTop w:val="0"/>
      <w:marBottom w:val="0"/>
      <w:divBdr>
        <w:top w:val="none" w:sz="0" w:space="0" w:color="auto"/>
        <w:left w:val="none" w:sz="0" w:space="0" w:color="auto"/>
        <w:bottom w:val="none" w:sz="0" w:space="0" w:color="auto"/>
        <w:right w:val="none" w:sz="0" w:space="0" w:color="auto"/>
      </w:divBdr>
    </w:div>
    <w:div w:id="260995570">
      <w:bodyDiv w:val="1"/>
      <w:marLeft w:val="0"/>
      <w:marRight w:val="0"/>
      <w:marTop w:val="0"/>
      <w:marBottom w:val="0"/>
      <w:divBdr>
        <w:top w:val="none" w:sz="0" w:space="0" w:color="auto"/>
        <w:left w:val="none" w:sz="0" w:space="0" w:color="auto"/>
        <w:bottom w:val="none" w:sz="0" w:space="0" w:color="auto"/>
        <w:right w:val="none" w:sz="0" w:space="0" w:color="auto"/>
      </w:divBdr>
    </w:div>
    <w:div w:id="261109812">
      <w:bodyDiv w:val="1"/>
      <w:marLeft w:val="0"/>
      <w:marRight w:val="0"/>
      <w:marTop w:val="0"/>
      <w:marBottom w:val="0"/>
      <w:divBdr>
        <w:top w:val="none" w:sz="0" w:space="0" w:color="auto"/>
        <w:left w:val="none" w:sz="0" w:space="0" w:color="auto"/>
        <w:bottom w:val="none" w:sz="0" w:space="0" w:color="auto"/>
        <w:right w:val="none" w:sz="0" w:space="0" w:color="auto"/>
      </w:divBdr>
    </w:div>
    <w:div w:id="261181374">
      <w:bodyDiv w:val="1"/>
      <w:marLeft w:val="0"/>
      <w:marRight w:val="0"/>
      <w:marTop w:val="0"/>
      <w:marBottom w:val="0"/>
      <w:divBdr>
        <w:top w:val="none" w:sz="0" w:space="0" w:color="auto"/>
        <w:left w:val="none" w:sz="0" w:space="0" w:color="auto"/>
        <w:bottom w:val="none" w:sz="0" w:space="0" w:color="auto"/>
        <w:right w:val="none" w:sz="0" w:space="0" w:color="auto"/>
      </w:divBdr>
    </w:div>
    <w:div w:id="261184385">
      <w:bodyDiv w:val="1"/>
      <w:marLeft w:val="0"/>
      <w:marRight w:val="0"/>
      <w:marTop w:val="0"/>
      <w:marBottom w:val="0"/>
      <w:divBdr>
        <w:top w:val="none" w:sz="0" w:space="0" w:color="auto"/>
        <w:left w:val="none" w:sz="0" w:space="0" w:color="auto"/>
        <w:bottom w:val="none" w:sz="0" w:space="0" w:color="auto"/>
        <w:right w:val="none" w:sz="0" w:space="0" w:color="auto"/>
      </w:divBdr>
    </w:div>
    <w:div w:id="261188061">
      <w:bodyDiv w:val="1"/>
      <w:marLeft w:val="0"/>
      <w:marRight w:val="0"/>
      <w:marTop w:val="0"/>
      <w:marBottom w:val="0"/>
      <w:divBdr>
        <w:top w:val="none" w:sz="0" w:space="0" w:color="auto"/>
        <w:left w:val="none" w:sz="0" w:space="0" w:color="auto"/>
        <w:bottom w:val="none" w:sz="0" w:space="0" w:color="auto"/>
        <w:right w:val="none" w:sz="0" w:space="0" w:color="auto"/>
      </w:divBdr>
    </w:div>
    <w:div w:id="261232953">
      <w:bodyDiv w:val="1"/>
      <w:marLeft w:val="0"/>
      <w:marRight w:val="0"/>
      <w:marTop w:val="0"/>
      <w:marBottom w:val="0"/>
      <w:divBdr>
        <w:top w:val="none" w:sz="0" w:space="0" w:color="auto"/>
        <w:left w:val="none" w:sz="0" w:space="0" w:color="auto"/>
        <w:bottom w:val="none" w:sz="0" w:space="0" w:color="auto"/>
        <w:right w:val="none" w:sz="0" w:space="0" w:color="auto"/>
      </w:divBdr>
    </w:div>
    <w:div w:id="261383010">
      <w:bodyDiv w:val="1"/>
      <w:marLeft w:val="0"/>
      <w:marRight w:val="0"/>
      <w:marTop w:val="0"/>
      <w:marBottom w:val="0"/>
      <w:divBdr>
        <w:top w:val="none" w:sz="0" w:space="0" w:color="auto"/>
        <w:left w:val="none" w:sz="0" w:space="0" w:color="auto"/>
        <w:bottom w:val="none" w:sz="0" w:space="0" w:color="auto"/>
        <w:right w:val="none" w:sz="0" w:space="0" w:color="auto"/>
      </w:divBdr>
    </w:div>
    <w:div w:id="261648810">
      <w:bodyDiv w:val="1"/>
      <w:marLeft w:val="0"/>
      <w:marRight w:val="0"/>
      <w:marTop w:val="0"/>
      <w:marBottom w:val="0"/>
      <w:divBdr>
        <w:top w:val="none" w:sz="0" w:space="0" w:color="auto"/>
        <w:left w:val="none" w:sz="0" w:space="0" w:color="auto"/>
        <w:bottom w:val="none" w:sz="0" w:space="0" w:color="auto"/>
        <w:right w:val="none" w:sz="0" w:space="0" w:color="auto"/>
      </w:divBdr>
    </w:div>
    <w:div w:id="261842393">
      <w:bodyDiv w:val="1"/>
      <w:marLeft w:val="0"/>
      <w:marRight w:val="0"/>
      <w:marTop w:val="0"/>
      <w:marBottom w:val="0"/>
      <w:divBdr>
        <w:top w:val="none" w:sz="0" w:space="0" w:color="auto"/>
        <w:left w:val="none" w:sz="0" w:space="0" w:color="auto"/>
        <w:bottom w:val="none" w:sz="0" w:space="0" w:color="auto"/>
        <w:right w:val="none" w:sz="0" w:space="0" w:color="auto"/>
      </w:divBdr>
    </w:div>
    <w:div w:id="262149408">
      <w:bodyDiv w:val="1"/>
      <w:marLeft w:val="0"/>
      <w:marRight w:val="0"/>
      <w:marTop w:val="0"/>
      <w:marBottom w:val="0"/>
      <w:divBdr>
        <w:top w:val="none" w:sz="0" w:space="0" w:color="auto"/>
        <w:left w:val="none" w:sz="0" w:space="0" w:color="auto"/>
        <w:bottom w:val="none" w:sz="0" w:space="0" w:color="auto"/>
        <w:right w:val="none" w:sz="0" w:space="0" w:color="auto"/>
      </w:divBdr>
    </w:div>
    <w:div w:id="262227285">
      <w:bodyDiv w:val="1"/>
      <w:marLeft w:val="0"/>
      <w:marRight w:val="0"/>
      <w:marTop w:val="0"/>
      <w:marBottom w:val="0"/>
      <w:divBdr>
        <w:top w:val="none" w:sz="0" w:space="0" w:color="auto"/>
        <w:left w:val="none" w:sz="0" w:space="0" w:color="auto"/>
        <w:bottom w:val="none" w:sz="0" w:space="0" w:color="auto"/>
        <w:right w:val="none" w:sz="0" w:space="0" w:color="auto"/>
      </w:divBdr>
    </w:div>
    <w:div w:id="262298026">
      <w:bodyDiv w:val="1"/>
      <w:marLeft w:val="0"/>
      <w:marRight w:val="0"/>
      <w:marTop w:val="0"/>
      <w:marBottom w:val="0"/>
      <w:divBdr>
        <w:top w:val="none" w:sz="0" w:space="0" w:color="auto"/>
        <w:left w:val="none" w:sz="0" w:space="0" w:color="auto"/>
        <w:bottom w:val="none" w:sz="0" w:space="0" w:color="auto"/>
        <w:right w:val="none" w:sz="0" w:space="0" w:color="auto"/>
      </w:divBdr>
    </w:div>
    <w:div w:id="262346879">
      <w:bodyDiv w:val="1"/>
      <w:marLeft w:val="0"/>
      <w:marRight w:val="0"/>
      <w:marTop w:val="0"/>
      <w:marBottom w:val="0"/>
      <w:divBdr>
        <w:top w:val="none" w:sz="0" w:space="0" w:color="auto"/>
        <w:left w:val="none" w:sz="0" w:space="0" w:color="auto"/>
        <w:bottom w:val="none" w:sz="0" w:space="0" w:color="auto"/>
        <w:right w:val="none" w:sz="0" w:space="0" w:color="auto"/>
      </w:divBdr>
    </w:div>
    <w:div w:id="262494495">
      <w:bodyDiv w:val="1"/>
      <w:marLeft w:val="0"/>
      <w:marRight w:val="0"/>
      <w:marTop w:val="0"/>
      <w:marBottom w:val="0"/>
      <w:divBdr>
        <w:top w:val="none" w:sz="0" w:space="0" w:color="auto"/>
        <w:left w:val="none" w:sz="0" w:space="0" w:color="auto"/>
        <w:bottom w:val="none" w:sz="0" w:space="0" w:color="auto"/>
        <w:right w:val="none" w:sz="0" w:space="0" w:color="auto"/>
      </w:divBdr>
    </w:div>
    <w:div w:id="262495806">
      <w:bodyDiv w:val="1"/>
      <w:marLeft w:val="0"/>
      <w:marRight w:val="0"/>
      <w:marTop w:val="0"/>
      <w:marBottom w:val="0"/>
      <w:divBdr>
        <w:top w:val="none" w:sz="0" w:space="0" w:color="auto"/>
        <w:left w:val="none" w:sz="0" w:space="0" w:color="auto"/>
        <w:bottom w:val="none" w:sz="0" w:space="0" w:color="auto"/>
        <w:right w:val="none" w:sz="0" w:space="0" w:color="auto"/>
      </w:divBdr>
    </w:div>
    <w:div w:id="262616438">
      <w:bodyDiv w:val="1"/>
      <w:marLeft w:val="0"/>
      <w:marRight w:val="0"/>
      <w:marTop w:val="0"/>
      <w:marBottom w:val="0"/>
      <w:divBdr>
        <w:top w:val="none" w:sz="0" w:space="0" w:color="auto"/>
        <w:left w:val="none" w:sz="0" w:space="0" w:color="auto"/>
        <w:bottom w:val="none" w:sz="0" w:space="0" w:color="auto"/>
        <w:right w:val="none" w:sz="0" w:space="0" w:color="auto"/>
      </w:divBdr>
    </w:div>
    <w:div w:id="262734740">
      <w:bodyDiv w:val="1"/>
      <w:marLeft w:val="0"/>
      <w:marRight w:val="0"/>
      <w:marTop w:val="0"/>
      <w:marBottom w:val="0"/>
      <w:divBdr>
        <w:top w:val="none" w:sz="0" w:space="0" w:color="auto"/>
        <w:left w:val="none" w:sz="0" w:space="0" w:color="auto"/>
        <w:bottom w:val="none" w:sz="0" w:space="0" w:color="auto"/>
        <w:right w:val="none" w:sz="0" w:space="0" w:color="auto"/>
      </w:divBdr>
    </w:div>
    <w:div w:id="262962234">
      <w:bodyDiv w:val="1"/>
      <w:marLeft w:val="0"/>
      <w:marRight w:val="0"/>
      <w:marTop w:val="0"/>
      <w:marBottom w:val="0"/>
      <w:divBdr>
        <w:top w:val="none" w:sz="0" w:space="0" w:color="auto"/>
        <w:left w:val="none" w:sz="0" w:space="0" w:color="auto"/>
        <w:bottom w:val="none" w:sz="0" w:space="0" w:color="auto"/>
        <w:right w:val="none" w:sz="0" w:space="0" w:color="auto"/>
      </w:divBdr>
    </w:div>
    <w:div w:id="263076680">
      <w:bodyDiv w:val="1"/>
      <w:marLeft w:val="0"/>
      <w:marRight w:val="0"/>
      <w:marTop w:val="0"/>
      <w:marBottom w:val="0"/>
      <w:divBdr>
        <w:top w:val="none" w:sz="0" w:space="0" w:color="auto"/>
        <w:left w:val="none" w:sz="0" w:space="0" w:color="auto"/>
        <w:bottom w:val="none" w:sz="0" w:space="0" w:color="auto"/>
        <w:right w:val="none" w:sz="0" w:space="0" w:color="auto"/>
      </w:divBdr>
    </w:div>
    <w:div w:id="263193742">
      <w:bodyDiv w:val="1"/>
      <w:marLeft w:val="0"/>
      <w:marRight w:val="0"/>
      <w:marTop w:val="0"/>
      <w:marBottom w:val="0"/>
      <w:divBdr>
        <w:top w:val="none" w:sz="0" w:space="0" w:color="auto"/>
        <w:left w:val="none" w:sz="0" w:space="0" w:color="auto"/>
        <w:bottom w:val="none" w:sz="0" w:space="0" w:color="auto"/>
        <w:right w:val="none" w:sz="0" w:space="0" w:color="auto"/>
      </w:divBdr>
    </w:div>
    <w:div w:id="263659947">
      <w:bodyDiv w:val="1"/>
      <w:marLeft w:val="0"/>
      <w:marRight w:val="0"/>
      <w:marTop w:val="0"/>
      <w:marBottom w:val="0"/>
      <w:divBdr>
        <w:top w:val="none" w:sz="0" w:space="0" w:color="auto"/>
        <w:left w:val="none" w:sz="0" w:space="0" w:color="auto"/>
        <w:bottom w:val="none" w:sz="0" w:space="0" w:color="auto"/>
        <w:right w:val="none" w:sz="0" w:space="0" w:color="auto"/>
      </w:divBdr>
    </w:div>
    <w:div w:id="263729893">
      <w:bodyDiv w:val="1"/>
      <w:marLeft w:val="0"/>
      <w:marRight w:val="0"/>
      <w:marTop w:val="0"/>
      <w:marBottom w:val="0"/>
      <w:divBdr>
        <w:top w:val="none" w:sz="0" w:space="0" w:color="auto"/>
        <w:left w:val="none" w:sz="0" w:space="0" w:color="auto"/>
        <w:bottom w:val="none" w:sz="0" w:space="0" w:color="auto"/>
        <w:right w:val="none" w:sz="0" w:space="0" w:color="auto"/>
      </w:divBdr>
    </w:div>
    <w:div w:id="263849661">
      <w:bodyDiv w:val="1"/>
      <w:marLeft w:val="0"/>
      <w:marRight w:val="0"/>
      <w:marTop w:val="0"/>
      <w:marBottom w:val="0"/>
      <w:divBdr>
        <w:top w:val="none" w:sz="0" w:space="0" w:color="auto"/>
        <w:left w:val="none" w:sz="0" w:space="0" w:color="auto"/>
        <w:bottom w:val="none" w:sz="0" w:space="0" w:color="auto"/>
        <w:right w:val="none" w:sz="0" w:space="0" w:color="auto"/>
      </w:divBdr>
    </w:div>
    <w:div w:id="263997030">
      <w:bodyDiv w:val="1"/>
      <w:marLeft w:val="0"/>
      <w:marRight w:val="0"/>
      <w:marTop w:val="0"/>
      <w:marBottom w:val="0"/>
      <w:divBdr>
        <w:top w:val="none" w:sz="0" w:space="0" w:color="auto"/>
        <w:left w:val="none" w:sz="0" w:space="0" w:color="auto"/>
        <w:bottom w:val="none" w:sz="0" w:space="0" w:color="auto"/>
        <w:right w:val="none" w:sz="0" w:space="0" w:color="auto"/>
      </w:divBdr>
    </w:div>
    <w:div w:id="264004618">
      <w:bodyDiv w:val="1"/>
      <w:marLeft w:val="0"/>
      <w:marRight w:val="0"/>
      <w:marTop w:val="0"/>
      <w:marBottom w:val="0"/>
      <w:divBdr>
        <w:top w:val="none" w:sz="0" w:space="0" w:color="auto"/>
        <w:left w:val="none" w:sz="0" w:space="0" w:color="auto"/>
        <w:bottom w:val="none" w:sz="0" w:space="0" w:color="auto"/>
        <w:right w:val="none" w:sz="0" w:space="0" w:color="auto"/>
      </w:divBdr>
    </w:div>
    <w:div w:id="264073980">
      <w:bodyDiv w:val="1"/>
      <w:marLeft w:val="0"/>
      <w:marRight w:val="0"/>
      <w:marTop w:val="0"/>
      <w:marBottom w:val="0"/>
      <w:divBdr>
        <w:top w:val="none" w:sz="0" w:space="0" w:color="auto"/>
        <w:left w:val="none" w:sz="0" w:space="0" w:color="auto"/>
        <w:bottom w:val="none" w:sz="0" w:space="0" w:color="auto"/>
        <w:right w:val="none" w:sz="0" w:space="0" w:color="auto"/>
      </w:divBdr>
    </w:div>
    <w:div w:id="264117614">
      <w:bodyDiv w:val="1"/>
      <w:marLeft w:val="0"/>
      <w:marRight w:val="0"/>
      <w:marTop w:val="0"/>
      <w:marBottom w:val="0"/>
      <w:divBdr>
        <w:top w:val="none" w:sz="0" w:space="0" w:color="auto"/>
        <w:left w:val="none" w:sz="0" w:space="0" w:color="auto"/>
        <w:bottom w:val="none" w:sz="0" w:space="0" w:color="auto"/>
        <w:right w:val="none" w:sz="0" w:space="0" w:color="auto"/>
      </w:divBdr>
    </w:div>
    <w:div w:id="264121304">
      <w:bodyDiv w:val="1"/>
      <w:marLeft w:val="0"/>
      <w:marRight w:val="0"/>
      <w:marTop w:val="0"/>
      <w:marBottom w:val="0"/>
      <w:divBdr>
        <w:top w:val="none" w:sz="0" w:space="0" w:color="auto"/>
        <w:left w:val="none" w:sz="0" w:space="0" w:color="auto"/>
        <w:bottom w:val="none" w:sz="0" w:space="0" w:color="auto"/>
        <w:right w:val="none" w:sz="0" w:space="0" w:color="auto"/>
      </w:divBdr>
    </w:div>
    <w:div w:id="264189278">
      <w:bodyDiv w:val="1"/>
      <w:marLeft w:val="0"/>
      <w:marRight w:val="0"/>
      <w:marTop w:val="0"/>
      <w:marBottom w:val="0"/>
      <w:divBdr>
        <w:top w:val="none" w:sz="0" w:space="0" w:color="auto"/>
        <w:left w:val="none" w:sz="0" w:space="0" w:color="auto"/>
        <w:bottom w:val="none" w:sz="0" w:space="0" w:color="auto"/>
        <w:right w:val="none" w:sz="0" w:space="0" w:color="auto"/>
      </w:divBdr>
    </w:div>
    <w:div w:id="264269509">
      <w:bodyDiv w:val="1"/>
      <w:marLeft w:val="0"/>
      <w:marRight w:val="0"/>
      <w:marTop w:val="0"/>
      <w:marBottom w:val="0"/>
      <w:divBdr>
        <w:top w:val="none" w:sz="0" w:space="0" w:color="auto"/>
        <w:left w:val="none" w:sz="0" w:space="0" w:color="auto"/>
        <w:bottom w:val="none" w:sz="0" w:space="0" w:color="auto"/>
        <w:right w:val="none" w:sz="0" w:space="0" w:color="auto"/>
      </w:divBdr>
    </w:div>
    <w:div w:id="264650559">
      <w:bodyDiv w:val="1"/>
      <w:marLeft w:val="0"/>
      <w:marRight w:val="0"/>
      <w:marTop w:val="0"/>
      <w:marBottom w:val="0"/>
      <w:divBdr>
        <w:top w:val="none" w:sz="0" w:space="0" w:color="auto"/>
        <w:left w:val="none" w:sz="0" w:space="0" w:color="auto"/>
        <w:bottom w:val="none" w:sz="0" w:space="0" w:color="auto"/>
        <w:right w:val="none" w:sz="0" w:space="0" w:color="auto"/>
      </w:divBdr>
    </w:div>
    <w:div w:id="264845620">
      <w:bodyDiv w:val="1"/>
      <w:marLeft w:val="0"/>
      <w:marRight w:val="0"/>
      <w:marTop w:val="0"/>
      <w:marBottom w:val="0"/>
      <w:divBdr>
        <w:top w:val="none" w:sz="0" w:space="0" w:color="auto"/>
        <w:left w:val="none" w:sz="0" w:space="0" w:color="auto"/>
        <w:bottom w:val="none" w:sz="0" w:space="0" w:color="auto"/>
        <w:right w:val="none" w:sz="0" w:space="0" w:color="auto"/>
      </w:divBdr>
    </w:div>
    <w:div w:id="264848903">
      <w:bodyDiv w:val="1"/>
      <w:marLeft w:val="0"/>
      <w:marRight w:val="0"/>
      <w:marTop w:val="0"/>
      <w:marBottom w:val="0"/>
      <w:divBdr>
        <w:top w:val="none" w:sz="0" w:space="0" w:color="auto"/>
        <w:left w:val="none" w:sz="0" w:space="0" w:color="auto"/>
        <w:bottom w:val="none" w:sz="0" w:space="0" w:color="auto"/>
        <w:right w:val="none" w:sz="0" w:space="0" w:color="auto"/>
      </w:divBdr>
    </w:div>
    <w:div w:id="265381808">
      <w:bodyDiv w:val="1"/>
      <w:marLeft w:val="0"/>
      <w:marRight w:val="0"/>
      <w:marTop w:val="0"/>
      <w:marBottom w:val="0"/>
      <w:divBdr>
        <w:top w:val="none" w:sz="0" w:space="0" w:color="auto"/>
        <w:left w:val="none" w:sz="0" w:space="0" w:color="auto"/>
        <w:bottom w:val="none" w:sz="0" w:space="0" w:color="auto"/>
        <w:right w:val="none" w:sz="0" w:space="0" w:color="auto"/>
      </w:divBdr>
    </w:div>
    <w:div w:id="265578913">
      <w:bodyDiv w:val="1"/>
      <w:marLeft w:val="0"/>
      <w:marRight w:val="0"/>
      <w:marTop w:val="0"/>
      <w:marBottom w:val="0"/>
      <w:divBdr>
        <w:top w:val="none" w:sz="0" w:space="0" w:color="auto"/>
        <w:left w:val="none" w:sz="0" w:space="0" w:color="auto"/>
        <w:bottom w:val="none" w:sz="0" w:space="0" w:color="auto"/>
        <w:right w:val="none" w:sz="0" w:space="0" w:color="auto"/>
      </w:divBdr>
    </w:div>
    <w:div w:id="265890732">
      <w:bodyDiv w:val="1"/>
      <w:marLeft w:val="0"/>
      <w:marRight w:val="0"/>
      <w:marTop w:val="0"/>
      <w:marBottom w:val="0"/>
      <w:divBdr>
        <w:top w:val="none" w:sz="0" w:space="0" w:color="auto"/>
        <w:left w:val="none" w:sz="0" w:space="0" w:color="auto"/>
        <w:bottom w:val="none" w:sz="0" w:space="0" w:color="auto"/>
        <w:right w:val="none" w:sz="0" w:space="0" w:color="auto"/>
      </w:divBdr>
    </w:div>
    <w:div w:id="266082748">
      <w:bodyDiv w:val="1"/>
      <w:marLeft w:val="0"/>
      <w:marRight w:val="0"/>
      <w:marTop w:val="0"/>
      <w:marBottom w:val="0"/>
      <w:divBdr>
        <w:top w:val="none" w:sz="0" w:space="0" w:color="auto"/>
        <w:left w:val="none" w:sz="0" w:space="0" w:color="auto"/>
        <w:bottom w:val="none" w:sz="0" w:space="0" w:color="auto"/>
        <w:right w:val="none" w:sz="0" w:space="0" w:color="auto"/>
      </w:divBdr>
    </w:div>
    <w:div w:id="266617428">
      <w:bodyDiv w:val="1"/>
      <w:marLeft w:val="0"/>
      <w:marRight w:val="0"/>
      <w:marTop w:val="0"/>
      <w:marBottom w:val="0"/>
      <w:divBdr>
        <w:top w:val="none" w:sz="0" w:space="0" w:color="auto"/>
        <w:left w:val="none" w:sz="0" w:space="0" w:color="auto"/>
        <w:bottom w:val="none" w:sz="0" w:space="0" w:color="auto"/>
        <w:right w:val="none" w:sz="0" w:space="0" w:color="auto"/>
      </w:divBdr>
    </w:div>
    <w:div w:id="266928566">
      <w:bodyDiv w:val="1"/>
      <w:marLeft w:val="0"/>
      <w:marRight w:val="0"/>
      <w:marTop w:val="0"/>
      <w:marBottom w:val="0"/>
      <w:divBdr>
        <w:top w:val="none" w:sz="0" w:space="0" w:color="auto"/>
        <w:left w:val="none" w:sz="0" w:space="0" w:color="auto"/>
        <w:bottom w:val="none" w:sz="0" w:space="0" w:color="auto"/>
        <w:right w:val="none" w:sz="0" w:space="0" w:color="auto"/>
      </w:divBdr>
    </w:div>
    <w:div w:id="266929770">
      <w:bodyDiv w:val="1"/>
      <w:marLeft w:val="0"/>
      <w:marRight w:val="0"/>
      <w:marTop w:val="0"/>
      <w:marBottom w:val="0"/>
      <w:divBdr>
        <w:top w:val="none" w:sz="0" w:space="0" w:color="auto"/>
        <w:left w:val="none" w:sz="0" w:space="0" w:color="auto"/>
        <w:bottom w:val="none" w:sz="0" w:space="0" w:color="auto"/>
        <w:right w:val="none" w:sz="0" w:space="0" w:color="auto"/>
      </w:divBdr>
    </w:div>
    <w:div w:id="267003553">
      <w:bodyDiv w:val="1"/>
      <w:marLeft w:val="0"/>
      <w:marRight w:val="0"/>
      <w:marTop w:val="0"/>
      <w:marBottom w:val="0"/>
      <w:divBdr>
        <w:top w:val="none" w:sz="0" w:space="0" w:color="auto"/>
        <w:left w:val="none" w:sz="0" w:space="0" w:color="auto"/>
        <w:bottom w:val="none" w:sz="0" w:space="0" w:color="auto"/>
        <w:right w:val="none" w:sz="0" w:space="0" w:color="auto"/>
      </w:divBdr>
    </w:div>
    <w:div w:id="267007045">
      <w:bodyDiv w:val="1"/>
      <w:marLeft w:val="0"/>
      <w:marRight w:val="0"/>
      <w:marTop w:val="0"/>
      <w:marBottom w:val="0"/>
      <w:divBdr>
        <w:top w:val="none" w:sz="0" w:space="0" w:color="auto"/>
        <w:left w:val="none" w:sz="0" w:space="0" w:color="auto"/>
        <w:bottom w:val="none" w:sz="0" w:space="0" w:color="auto"/>
        <w:right w:val="none" w:sz="0" w:space="0" w:color="auto"/>
      </w:divBdr>
    </w:div>
    <w:div w:id="267087796">
      <w:bodyDiv w:val="1"/>
      <w:marLeft w:val="0"/>
      <w:marRight w:val="0"/>
      <w:marTop w:val="0"/>
      <w:marBottom w:val="0"/>
      <w:divBdr>
        <w:top w:val="none" w:sz="0" w:space="0" w:color="auto"/>
        <w:left w:val="none" w:sz="0" w:space="0" w:color="auto"/>
        <w:bottom w:val="none" w:sz="0" w:space="0" w:color="auto"/>
        <w:right w:val="none" w:sz="0" w:space="0" w:color="auto"/>
      </w:divBdr>
    </w:div>
    <w:div w:id="267127003">
      <w:bodyDiv w:val="1"/>
      <w:marLeft w:val="0"/>
      <w:marRight w:val="0"/>
      <w:marTop w:val="0"/>
      <w:marBottom w:val="0"/>
      <w:divBdr>
        <w:top w:val="none" w:sz="0" w:space="0" w:color="auto"/>
        <w:left w:val="none" w:sz="0" w:space="0" w:color="auto"/>
        <w:bottom w:val="none" w:sz="0" w:space="0" w:color="auto"/>
        <w:right w:val="none" w:sz="0" w:space="0" w:color="auto"/>
      </w:divBdr>
    </w:div>
    <w:div w:id="267129406">
      <w:bodyDiv w:val="1"/>
      <w:marLeft w:val="0"/>
      <w:marRight w:val="0"/>
      <w:marTop w:val="0"/>
      <w:marBottom w:val="0"/>
      <w:divBdr>
        <w:top w:val="none" w:sz="0" w:space="0" w:color="auto"/>
        <w:left w:val="none" w:sz="0" w:space="0" w:color="auto"/>
        <w:bottom w:val="none" w:sz="0" w:space="0" w:color="auto"/>
        <w:right w:val="none" w:sz="0" w:space="0" w:color="auto"/>
      </w:divBdr>
    </w:div>
    <w:div w:id="267272045">
      <w:bodyDiv w:val="1"/>
      <w:marLeft w:val="0"/>
      <w:marRight w:val="0"/>
      <w:marTop w:val="0"/>
      <w:marBottom w:val="0"/>
      <w:divBdr>
        <w:top w:val="none" w:sz="0" w:space="0" w:color="auto"/>
        <w:left w:val="none" w:sz="0" w:space="0" w:color="auto"/>
        <w:bottom w:val="none" w:sz="0" w:space="0" w:color="auto"/>
        <w:right w:val="none" w:sz="0" w:space="0" w:color="auto"/>
      </w:divBdr>
    </w:div>
    <w:div w:id="267396104">
      <w:bodyDiv w:val="1"/>
      <w:marLeft w:val="0"/>
      <w:marRight w:val="0"/>
      <w:marTop w:val="0"/>
      <w:marBottom w:val="0"/>
      <w:divBdr>
        <w:top w:val="none" w:sz="0" w:space="0" w:color="auto"/>
        <w:left w:val="none" w:sz="0" w:space="0" w:color="auto"/>
        <w:bottom w:val="none" w:sz="0" w:space="0" w:color="auto"/>
        <w:right w:val="none" w:sz="0" w:space="0" w:color="auto"/>
      </w:divBdr>
    </w:div>
    <w:div w:id="267473105">
      <w:bodyDiv w:val="1"/>
      <w:marLeft w:val="0"/>
      <w:marRight w:val="0"/>
      <w:marTop w:val="0"/>
      <w:marBottom w:val="0"/>
      <w:divBdr>
        <w:top w:val="none" w:sz="0" w:space="0" w:color="auto"/>
        <w:left w:val="none" w:sz="0" w:space="0" w:color="auto"/>
        <w:bottom w:val="none" w:sz="0" w:space="0" w:color="auto"/>
        <w:right w:val="none" w:sz="0" w:space="0" w:color="auto"/>
      </w:divBdr>
    </w:div>
    <w:div w:id="267586833">
      <w:bodyDiv w:val="1"/>
      <w:marLeft w:val="0"/>
      <w:marRight w:val="0"/>
      <w:marTop w:val="0"/>
      <w:marBottom w:val="0"/>
      <w:divBdr>
        <w:top w:val="none" w:sz="0" w:space="0" w:color="auto"/>
        <w:left w:val="none" w:sz="0" w:space="0" w:color="auto"/>
        <w:bottom w:val="none" w:sz="0" w:space="0" w:color="auto"/>
        <w:right w:val="none" w:sz="0" w:space="0" w:color="auto"/>
      </w:divBdr>
    </w:div>
    <w:div w:id="267592390">
      <w:bodyDiv w:val="1"/>
      <w:marLeft w:val="0"/>
      <w:marRight w:val="0"/>
      <w:marTop w:val="0"/>
      <w:marBottom w:val="0"/>
      <w:divBdr>
        <w:top w:val="none" w:sz="0" w:space="0" w:color="auto"/>
        <w:left w:val="none" w:sz="0" w:space="0" w:color="auto"/>
        <w:bottom w:val="none" w:sz="0" w:space="0" w:color="auto"/>
        <w:right w:val="none" w:sz="0" w:space="0" w:color="auto"/>
      </w:divBdr>
    </w:div>
    <w:div w:id="267667756">
      <w:bodyDiv w:val="1"/>
      <w:marLeft w:val="0"/>
      <w:marRight w:val="0"/>
      <w:marTop w:val="0"/>
      <w:marBottom w:val="0"/>
      <w:divBdr>
        <w:top w:val="none" w:sz="0" w:space="0" w:color="auto"/>
        <w:left w:val="none" w:sz="0" w:space="0" w:color="auto"/>
        <w:bottom w:val="none" w:sz="0" w:space="0" w:color="auto"/>
        <w:right w:val="none" w:sz="0" w:space="0" w:color="auto"/>
      </w:divBdr>
    </w:div>
    <w:div w:id="267742987">
      <w:bodyDiv w:val="1"/>
      <w:marLeft w:val="0"/>
      <w:marRight w:val="0"/>
      <w:marTop w:val="0"/>
      <w:marBottom w:val="0"/>
      <w:divBdr>
        <w:top w:val="none" w:sz="0" w:space="0" w:color="auto"/>
        <w:left w:val="none" w:sz="0" w:space="0" w:color="auto"/>
        <w:bottom w:val="none" w:sz="0" w:space="0" w:color="auto"/>
        <w:right w:val="none" w:sz="0" w:space="0" w:color="auto"/>
      </w:divBdr>
    </w:div>
    <w:div w:id="267935916">
      <w:bodyDiv w:val="1"/>
      <w:marLeft w:val="0"/>
      <w:marRight w:val="0"/>
      <w:marTop w:val="0"/>
      <w:marBottom w:val="0"/>
      <w:divBdr>
        <w:top w:val="none" w:sz="0" w:space="0" w:color="auto"/>
        <w:left w:val="none" w:sz="0" w:space="0" w:color="auto"/>
        <w:bottom w:val="none" w:sz="0" w:space="0" w:color="auto"/>
        <w:right w:val="none" w:sz="0" w:space="0" w:color="auto"/>
      </w:divBdr>
    </w:div>
    <w:div w:id="268466359">
      <w:bodyDiv w:val="1"/>
      <w:marLeft w:val="0"/>
      <w:marRight w:val="0"/>
      <w:marTop w:val="0"/>
      <w:marBottom w:val="0"/>
      <w:divBdr>
        <w:top w:val="none" w:sz="0" w:space="0" w:color="auto"/>
        <w:left w:val="none" w:sz="0" w:space="0" w:color="auto"/>
        <w:bottom w:val="none" w:sz="0" w:space="0" w:color="auto"/>
        <w:right w:val="none" w:sz="0" w:space="0" w:color="auto"/>
      </w:divBdr>
    </w:div>
    <w:div w:id="268516063">
      <w:bodyDiv w:val="1"/>
      <w:marLeft w:val="0"/>
      <w:marRight w:val="0"/>
      <w:marTop w:val="0"/>
      <w:marBottom w:val="0"/>
      <w:divBdr>
        <w:top w:val="none" w:sz="0" w:space="0" w:color="auto"/>
        <w:left w:val="none" w:sz="0" w:space="0" w:color="auto"/>
        <w:bottom w:val="none" w:sz="0" w:space="0" w:color="auto"/>
        <w:right w:val="none" w:sz="0" w:space="0" w:color="auto"/>
      </w:divBdr>
    </w:div>
    <w:div w:id="268582488">
      <w:bodyDiv w:val="1"/>
      <w:marLeft w:val="0"/>
      <w:marRight w:val="0"/>
      <w:marTop w:val="0"/>
      <w:marBottom w:val="0"/>
      <w:divBdr>
        <w:top w:val="none" w:sz="0" w:space="0" w:color="auto"/>
        <w:left w:val="none" w:sz="0" w:space="0" w:color="auto"/>
        <w:bottom w:val="none" w:sz="0" w:space="0" w:color="auto"/>
        <w:right w:val="none" w:sz="0" w:space="0" w:color="auto"/>
      </w:divBdr>
    </w:div>
    <w:div w:id="268590463">
      <w:bodyDiv w:val="1"/>
      <w:marLeft w:val="0"/>
      <w:marRight w:val="0"/>
      <w:marTop w:val="0"/>
      <w:marBottom w:val="0"/>
      <w:divBdr>
        <w:top w:val="none" w:sz="0" w:space="0" w:color="auto"/>
        <w:left w:val="none" w:sz="0" w:space="0" w:color="auto"/>
        <w:bottom w:val="none" w:sz="0" w:space="0" w:color="auto"/>
        <w:right w:val="none" w:sz="0" w:space="0" w:color="auto"/>
      </w:divBdr>
    </w:div>
    <w:div w:id="268659365">
      <w:bodyDiv w:val="1"/>
      <w:marLeft w:val="0"/>
      <w:marRight w:val="0"/>
      <w:marTop w:val="0"/>
      <w:marBottom w:val="0"/>
      <w:divBdr>
        <w:top w:val="none" w:sz="0" w:space="0" w:color="auto"/>
        <w:left w:val="none" w:sz="0" w:space="0" w:color="auto"/>
        <w:bottom w:val="none" w:sz="0" w:space="0" w:color="auto"/>
        <w:right w:val="none" w:sz="0" w:space="0" w:color="auto"/>
      </w:divBdr>
    </w:div>
    <w:div w:id="268707865">
      <w:bodyDiv w:val="1"/>
      <w:marLeft w:val="0"/>
      <w:marRight w:val="0"/>
      <w:marTop w:val="0"/>
      <w:marBottom w:val="0"/>
      <w:divBdr>
        <w:top w:val="none" w:sz="0" w:space="0" w:color="auto"/>
        <w:left w:val="none" w:sz="0" w:space="0" w:color="auto"/>
        <w:bottom w:val="none" w:sz="0" w:space="0" w:color="auto"/>
        <w:right w:val="none" w:sz="0" w:space="0" w:color="auto"/>
      </w:divBdr>
    </w:div>
    <w:div w:id="268776669">
      <w:bodyDiv w:val="1"/>
      <w:marLeft w:val="0"/>
      <w:marRight w:val="0"/>
      <w:marTop w:val="0"/>
      <w:marBottom w:val="0"/>
      <w:divBdr>
        <w:top w:val="none" w:sz="0" w:space="0" w:color="auto"/>
        <w:left w:val="none" w:sz="0" w:space="0" w:color="auto"/>
        <w:bottom w:val="none" w:sz="0" w:space="0" w:color="auto"/>
        <w:right w:val="none" w:sz="0" w:space="0" w:color="auto"/>
      </w:divBdr>
    </w:div>
    <w:div w:id="269048106">
      <w:bodyDiv w:val="1"/>
      <w:marLeft w:val="0"/>
      <w:marRight w:val="0"/>
      <w:marTop w:val="0"/>
      <w:marBottom w:val="0"/>
      <w:divBdr>
        <w:top w:val="none" w:sz="0" w:space="0" w:color="auto"/>
        <w:left w:val="none" w:sz="0" w:space="0" w:color="auto"/>
        <w:bottom w:val="none" w:sz="0" w:space="0" w:color="auto"/>
        <w:right w:val="none" w:sz="0" w:space="0" w:color="auto"/>
      </w:divBdr>
    </w:div>
    <w:div w:id="269049840">
      <w:bodyDiv w:val="1"/>
      <w:marLeft w:val="0"/>
      <w:marRight w:val="0"/>
      <w:marTop w:val="0"/>
      <w:marBottom w:val="0"/>
      <w:divBdr>
        <w:top w:val="none" w:sz="0" w:space="0" w:color="auto"/>
        <w:left w:val="none" w:sz="0" w:space="0" w:color="auto"/>
        <w:bottom w:val="none" w:sz="0" w:space="0" w:color="auto"/>
        <w:right w:val="none" w:sz="0" w:space="0" w:color="auto"/>
      </w:divBdr>
    </w:div>
    <w:div w:id="269121225">
      <w:bodyDiv w:val="1"/>
      <w:marLeft w:val="0"/>
      <w:marRight w:val="0"/>
      <w:marTop w:val="0"/>
      <w:marBottom w:val="0"/>
      <w:divBdr>
        <w:top w:val="none" w:sz="0" w:space="0" w:color="auto"/>
        <w:left w:val="none" w:sz="0" w:space="0" w:color="auto"/>
        <w:bottom w:val="none" w:sz="0" w:space="0" w:color="auto"/>
        <w:right w:val="none" w:sz="0" w:space="0" w:color="auto"/>
      </w:divBdr>
    </w:div>
    <w:div w:id="269239890">
      <w:bodyDiv w:val="1"/>
      <w:marLeft w:val="0"/>
      <w:marRight w:val="0"/>
      <w:marTop w:val="0"/>
      <w:marBottom w:val="0"/>
      <w:divBdr>
        <w:top w:val="none" w:sz="0" w:space="0" w:color="auto"/>
        <w:left w:val="none" w:sz="0" w:space="0" w:color="auto"/>
        <w:bottom w:val="none" w:sz="0" w:space="0" w:color="auto"/>
        <w:right w:val="none" w:sz="0" w:space="0" w:color="auto"/>
      </w:divBdr>
    </w:div>
    <w:div w:id="269361240">
      <w:bodyDiv w:val="1"/>
      <w:marLeft w:val="0"/>
      <w:marRight w:val="0"/>
      <w:marTop w:val="0"/>
      <w:marBottom w:val="0"/>
      <w:divBdr>
        <w:top w:val="none" w:sz="0" w:space="0" w:color="auto"/>
        <w:left w:val="none" w:sz="0" w:space="0" w:color="auto"/>
        <w:bottom w:val="none" w:sz="0" w:space="0" w:color="auto"/>
        <w:right w:val="none" w:sz="0" w:space="0" w:color="auto"/>
      </w:divBdr>
    </w:div>
    <w:div w:id="269435264">
      <w:bodyDiv w:val="1"/>
      <w:marLeft w:val="0"/>
      <w:marRight w:val="0"/>
      <w:marTop w:val="0"/>
      <w:marBottom w:val="0"/>
      <w:divBdr>
        <w:top w:val="none" w:sz="0" w:space="0" w:color="auto"/>
        <w:left w:val="none" w:sz="0" w:space="0" w:color="auto"/>
        <w:bottom w:val="none" w:sz="0" w:space="0" w:color="auto"/>
        <w:right w:val="none" w:sz="0" w:space="0" w:color="auto"/>
      </w:divBdr>
    </w:div>
    <w:div w:id="269435327">
      <w:bodyDiv w:val="1"/>
      <w:marLeft w:val="0"/>
      <w:marRight w:val="0"/>
      <w:marTop w:val="0"/>
      <w:marBottom w:val="0"/>
      <w:divBdr>
        <w:top w:val="none" w:sz="0" w:space="0" w:color="auto"/>
        <w:left w:val="none" w:sz="0" w:space="0" w:color="auto"/>
        <w:bottom w:val="none" w:sz="0" w:space="0" w:color="auto"/>
        <w:right w:val="none" w:sz="0" w:space="0" w:color="auto"/>
      </w:divBdr>
    </w:div>
    <w:div w:id="269624146">
      <w:bodyDiv w:val="1"/>
      <w:marLeft w:val="0"/>
      <w:marRight w:val="0"/>
      <w:marTop w:val="0"/>
      <w:marBottom w:val="0"/>
      <w:divBdr>
        <w:top w:val="none" w:sz="0" w:space="0" w:color="auto"/>
        <w:left w:val="none" w:sz="0" w:space="0" w:color="auto"/>
        <w:bottom w:val="none" w:sz="0" w:space="0" w:color="auto"/>
        <w:right w:val="none" w:sz="0" w:space="0" w:color="auto"/>
      </w:divBdr>
    </w:div>
    <w:div w:id="269704964">
      <w:bodyDiv w:val="1"/>
      <w:marLeft w:val="0"/>
      <w:marRight w:val="0"/>
      <w:marTop w:val="0"/>
      <w:marBottom w:val="0"/>
      <w:divBdr>
        <w:top w:val="none" w:sz="0" w:space="0" w:color="auto"/>
        <w:left w:val="none" w:sz="0" w:space="0" w:color="auto"/>
        <w:bottom w:val="none" w:sz="0" w:space="0" w:color="auto"/>
        <w:right w:val="none" w:sz="0" w:space="0" w:color="auto"/>
      </w:divBdr>
    </w:div>
    <w:div w:id="269817655">
      <w:bodyDiv w:val="1"/>
      <w:marLeft w:val="0"/>
      <w:marRight w:val="0"/>
      <w:marTop w:val="0"/>
      <w:marBottom w:val="0"/>
      <w:divBdr>
        <w:top w:val="none" w:sz="0" w:space="0" w:color="auto"/>
        <w:left w:val="none" w:sz="0" w:space="0" w:color="auto"/>
        <w:bottom w:val="none" w:sz="0" w:space="0" w:color="auto"/>
        <w:right w:val="none" w:sz="0" w:space="0" w:color="auto"/>
      </w:divBdr>
    </w:div>
    <w:div w:id="269973389">
      <w:bodyDiv w:val="1"/>
      <w:marLeft w:val="0"/>
      <w:marRight w:val="0"/>
      <w:marTop w:val="0"/>
      <w:marBottom w:val="0"/>
      <w:divBdr>
        <w:top w:val="none" w:sz="0" w:space="0" w:color="auto"/>
        <w:left w:val="none" w:sz="0" w:space="0" w:color="auto"/>
        <w:bottom w:val="none" w:sz="0" w:space="0" w:color="auto"/>
        <w:right w:val="none" w:sz="0" w:space="0" w:color="auto"/>
      </w:divBdr>
    </w:div>
    <w:div w:id="270019543">
      <w:bodyDiv w:val="1"/>
      <w:marLeft w:val="0"/>
      <w:marRight w:val="0"/>
      <w:marTop w:val="0"/>
      <w:marBottom w:val="0"/>
      <w:divBdr>
        <w:top w:val="none" w:sz="0" w:space="0" w:color="auto"/>
        <w:left w:val="none" w:sz="0" w:space="0" w:color="auto"/>
        <w:bottom w:val="none" w:sz="0" w:space="0" w:color="auto"/>
        <w:right w:val="none" w:sz="0" w:space="0" w:color="auto"/>
      </w:divBdr>
    </w:div>
    <w:div w:id="270205080">
      <w:bodyDiv w:val="1"/>
      <w:marLeft w:val="0"/>
      <w:marRight w:val="0"/>
      <w:marTop w:val="0"/>
      <w:marBottom w:val="0"/>
      <w:divBdr>
        <w:top w:val="none" w:sz="0" w:space="0" w:color="auto"/>
        <w:left w:val="none" w:sz="0" w:space="0" w:color="auto"/>
        <w:bottom w:val="none" w:sz="0" w:space="0" w:color="auto"/>
        <w:right w:val="none" w:sz="0" w:space="0" w:color="auto"/>
      </w:divBdr>
    </w:div>
    <w:div w:id="270207820">
      <w:bodyDiv w:val="1"/>
      <w:marLeft w:val="0"/>
      <w:marRight w:val="0"/>
      <w:marTop w:val="0"/>
      <w:marBottom w:val="0"/>
      <w:divBdr>
        <w:top w:val="none" w:sz="0" w:space="0" w:color="auto"/>
        <w:left w:val="none" w:sz="0" w:space="0" w:color="auto"/>
        <w:bottom w:val="none" w:sz="0" w:space="0" w:color="auto"/>
        <w:right w:val="none" w:sz="0" w:space="0" w:color="auto"/>
      </w:divBdr>
    </w:div>
    <w:div w:id="270283207">
      <w:bodyDiv w:val="1"/>
      <w:marLeft w:val="0"/>
      <w:marRight w:val="0"/>
      <w:marTop w:val="0"/>
      <w:marBottom w:val="0"/>
      <w:divBdr>
        <w:top w:val="none" w:sz="0" w:space="0" w:color="auto"/>
        <w:left w:val="none" w:sz="0" w:space="0" w:color="auto"/>
        <w:bottom w:val="none" w:sz="0" w:space="0" w:color="auto"/>
        <w:right w:val="none" w:sz="0" w:space="0" w:color="auto"/>
      </w:divBdr>
    </w:div>
    <w:div w:id="270284485">
      <w:bodyDiv w:val="1"/>
      <w:marLeft w:val="0"/>
      <w:marRight w:val="0"/>
      <w:marTop w:val="0"/>
      <w:marBottom w:val="0"/>
      <w:divBdr>
        <w:top w:val="none" w:sz="0" w:space="0" w:color="auto"/>
        <w:left w:val="none" w:sz="0" w:space="0" w:color="auto"/>
        <w:bottom w:val="none" w:sz="0" w:space="0" w:color="auto"/>
        <w:right w:val="none" w:sz="0" w:space="0" w:color="auto"/>
      </w:divBdr>
    </w:div>
    <w:div w:id="270288981">
      <w:bodyDiv w:val="1"/>
      <w:marLeft w:val="0"/>
      <w:marRight w:val="0"/>
      <w:marTop w:val="0"/>
      <w:marBottom w:val="0"/>
      <w:divBdr>
        <w:top w:val="none" w:sz="0" w:space="0" w:color="auto"/>
        <w:left w:val="none" w:sz="0" w:space="0" w:color="auto"/>
        <w:bottom w:val="none" w:sz="0" w:space="0" w:color="auto"/>
        <w:right w:val="none" w:sz="0" w:space="0" w:color="auto"/>
      </w:divBdr>
    </w:div>
    <w:div w:id="270432963">
      <w:bodyDiv w:val="1"/>
      <w:marLeft w:val="0"/>
      <w:marRight w:val="0"/>
      <w:marTop w:val="0"/>
      <w:marBottom w:val="0"/>
      <w:divBdr>
        <w:top w:val="none" w:sz="0" w:space="0" w:color="auto"/>
        <w:left w:val="none" w:sz="0" w:space="0" w:color="auto"/>
        <w:bottom w:val="none" w:sz="0" w:space="0" w:color="auto"/>
        <w:right w:val="none" w:sz="0" w:space="0" w:color="auto"/>
      </w:divBdr>
    </w:div>
    <w:div w:id="270749788">
      <w:bodyDiv w:val="1"/>
      <w:marLeft w:val="0"/>
      <w:marRight w:val="0"/>
      <w:marTop w:val="0"/>
      <w:marBottom w:val="0"/>
      <w:divBdr>
        <w:top w:val="none" w:sz="0" w:space="0" w:color="auto"/>
        <w:left w:val="none" w:sz="0" w:space="0" w:color="auto"/>
        <w:bottom w:val="none" w:sz="0" w:space="0" w:color="auto"/>
        <w:right w:val="none" w:sz="0" w:space="0" w:color="auto"/>
      </w:divBdr>
    </w:div>
    <w:div w:id="270867376">
      <w:bodyDiv w:val="1"/>
      <w:marLeft w:val="0"/>
      <w:marRight w:val="0"/>
      <w:marTop w:val="0"/>
      <w:marBottom w:val="0"/>
      <w:divBdr>
        <w:top w:val="none" w:sz="0" w:space="0" w:color="auto"/>
        <w:left w:val="none" w:sz="0" w:space="0" w:color="auto"/>
        <w:bottom w:val="none" w:sz="0" w:space="0" w:color="auto"/>
        <w:right w:val="none" w:sz="0" w:space="0" w:color="auto"/>
      </w:divBdr>
    </w:div>
    <w:div w:id="271321703">
      <w:bodyDiv w:val="1"/>
      <w:marLeft w:val="0"/>
      <w:marRight w:val="0"/>
      <w:marTop w:val="0"/>
      <w:marBottom w:val="0"/>
      <w:divBdr>
        <w:top w:val="none" w:sz="0" w:space="0" w:color="auto"/>
        <w:left w:val="none" w:sz="0" w:space="0" w:color="auto"/>
        <w:bottom w:val="none" w:sz="0" w:space="0" w:color="auto"/>
        <w:right w:val="none" w:sz="0" w:space="0" w:color="auto"/>
      </w:divBdr>
    </w:div>
    <w:div w:id="271471862">
      <w:bodyDiv w:val="1"/>
      <w:marLeft w:val="0"/>
      <w:marRight w:val="0"/>
      <w:marTop w:val="0"/>
      <w:marBottom w:val="0"/>
      <w:divBdr>
        <w:top w:val="none" w:sz="0" w:space="0" w:color="auto"/>
        <w:left w:val="none" w:sz="0" w:space="0" w:color="auto"/>
        <w:bottom w:val="none" w:sz="0" w:space="0" w:color="auto"/>
        <w:right w:val="none" w:sz="0" w:space="0" w:color="auto"/>
      </w:divBdr>
    </w:div>
    <w:div w:id="271595338">
      <w:bodyDiv w:val="1"/>
      <w:marLeft w:val="0"/>
      <w:marRight w:val="0"/>
      <w:marTop w:val="0"/>
      <w:marBottom w:val="0"/>
      <w:divBdr>
        <w:top w:val="none" w:sz="0" w:space="0" w:color="auto"/>
        <w:left w:val="none" w:sz="0" w:space="0" w:color="auto"/>
        <w:bottom w:val="none" w:sz="0" w:space="0" w:color="auto"/>
        <w:right w:val="none" w:sz="0" w:space="0" w:color="auto"/>
      </w:divBdr>
    </w:div>
    <w:div w:id="271665239">
      <w:bodyDiv w:val="1"/>
      <w:marLeft w:val="0"/>
      <w:marRight w:val="0"/>
      <w:marTop w:val="0"/>
      <w:marBottom w:val="0"/>
      <w:divBdr>
        <w:top w:val="none" w:sz="0" w:space="0" w:color="auto"/>
        <w:left w:val="none" w:sz="0" w:space="0" w:color="auto"/>
        <w:bottom w:val="none" w:sz="0" w:space="0" w:color="auto"/>
        <w:right w:val="none" w:sz="0" w:space="0" w:color="auto"/>
      </w:divBdr>
    </w:div>
    <w:div w:id="271670202">
      <w:bodyDiv w:val="1"/>
      <w:marLeft w:val="0"/>
      <w:marRight w:val="0"/>
      <w:marTop w:val="0"/>
      <w:marBottom w:val="0"/>
      <w:divBdr>
        <w:top w:val="none" w:sz="0" w:space="0" w:color="auto"/>
        <w:left w:val="none" w:sz="0" w:space="0" w:color="auto"/>
        <w:bottom w:val="none" w:sz="0" w:space="0" w:color="auto"/>
        <w:right w:val="none" w:sz="0" w:space="0" w:color="auto"/>
      </w:divBdr>
    </w:div>
    <w:div w:id="272053772">
      <w:bodyDiv w:val="1"/>
      <w:marLeft w:val="0"/>
      <w:marRight w:val="0"/>
      <w:marTop w:val="0"/>
      <w:marBottom w:val="0"/>
      <w:divBdr>
        <w:top w:val="none" w:sz="0" w:space="0" w:color="auto"/>
        <w:left w:val="none" w:sz="0" w:space="0" w:color="auto"/>
        <w:bottom w:val="none" w:sz="0" w:space="0" w:color="auto"/>
        <w:right w:val="none" w:sz="0" w:space="0" w:color="auto"/>
      </w:divBdr>
    </w:div>
    <w:div w:id="272056401">
      <w:bodyDiv w:val="1"/>
      <w:marLeft w:val="0"/>
      <w:marRight w:val="0"/>
      <w:marTop w:val="0"/>
      <w:marBottom w:val="0"/>
      <w:divBdr>
        <w:top w:val="none" w:sz="0" w:space="0" w:color="auto"/>
        <w:left w:val="none" w:sz="0" w:space="0" w:color="auto"/>
        <w:bottom w:val="none" w:sz="0" w:space="0" w:color="auto"/>
        <w:right w:val="none" w:sz="0" w:space="0" w:color="auto"/>
      </w:divBdr>
    </w:div>
    <w:div w:id="272638992">
      <w:bodyDiv w:val="1"/>
      <w:marLeft w:val="0"/>
      <w:marRight w:val="0"/>
      <w:marTop w:val="0"/>
      <w:marBottom w:val="0"/>
      <w:divBdr>
        <w:top w:val="none" w:sz="0" w:space="0" w:color="auto"/>
        <w:left w:val="none" w:sz="0" w:space="0" w:color="auto"/>
        <w:bottom w:val="none" w:sz="0" w:space="0" w:color="auto"/>
        <w:right w:val="none" w:sz="0" w:space="0" w:color="auto"/>
      </w:divBdr>
    </w:div>
    <w:div w:id="272641289">
      <w:bodyDiv w:val="1"/>
      <w:marLeft w:val="0"/>
      <w:marRight w:val="0"/>
      <w:marTop w:val="0"/>
      <w:marBottom w:val="0"/>
      <w:divBdr>
        <w:top w:val="none" w:sz="0" w:space="0" w:color="auto"/>
        <w:left w:val="none" w:sz="0" w:space="0" w:color="auto"/>
        <w:bottom w:val="none" w:sz="0" w:space="0" w:color="auto"/>
        <w:right w:val="none" w:sz="0" w:space="0" w:color="auto"/>
      </w:divBdr>
    </w:div>
    <w:div w:id="272910041">
      <w:bodyDiv w:val="1"/>
      <w:marLeft w:val="0"/>
      <w:marRight w:val="0"/>
      <w:marTop w:val="0"/>
      <w:marBottom w:val="0"/>
      <w:divBdr>
        <w:top w:val="none" w:sz="0" w:space="0" w:color="auto"/>
        <w:left w:val="none" w:sz="0" w:space="0" w:color="auto"/>
        <w:bottom w:val="none" w:sz="0" w:space="0" w:color="auto"/>
        <w:right w:val="none" w:sz="0" w:space="0" w:color="auto"/>
      </w:divBdr>
    </w:div>
    <w:div w:id="272981294">
      <w:bodyDiv w:val="1"/>
      <w:marLeft w:val="0"/>
      <w:marRight w:val="0"/>
      <w:marTop w:val="0"/>
      <w:marBottom w:val="0"/>
      <w:divBdr>
        <w:top w:val="none" w:sz="0" w:space="0" w:color="auto"/>
        <w:left w:val="none" w:sz="0" w:space="0" w:color="auto"/>
        <w:bottom w:val="none" w:sz="0" w:space="0" w:color="auto"/>
        <w:right w:val="none" w:sz="0" w:space="0" w:color="auto"/>
      </w:divBdr>
    </w:div>
    <w:div w:id="272981883">
      <w:bodyDiv w:val="1"/>
      <w:marLeft w:val="0"/>
      <w:marRight w:val="0"/>
      <w:marTop w:val="0"/>
      <w:marBottom w:val="0"/>
      <w:divBdr>
        <w:top w:val="none" w:sz="0" w:space="0" w:color="auto"/>
        <w:left w:val="none" w:sz="0" w:space="0" w:color="auto"/>
        <w:bottom w:val="none" w:sz="0" w:space="0" w:color="auto"/>
        <w:right w:val="none" w:sz="0" w:space="0" w:color="auto"/>
      </w:divBdr>
    </w:div>
    <w:div w:id="273025334">
      <w:bodyDiv w:val="1"/>
      <w:marLeft w:val="0"/>
      <w:marRight w:val="0"/>
      <w:marTop w:val="0"/>
      <w:marBottom w:val="0"/>
      <w:divBdr>
        <w:top w:val="none" w:sz="0" w:space="0" w:color="auto"/>
        <w:left w:val="none" w:sz="0" w:space="0" w:color="auto"/>
        <w:bottom w:val="none" w:sz="0" w:space="0" w:color="auto"/>
        <w:right w:val="none" w:sz="0" w:space="0" w:color="auto"/>
      </w:divBdr>
    </w:div>
    <w:div w:id="273175028">
      <w:bodyDiv w:val="1"/>
      <w:marLeft w:val="0"/>
      <w:marRight w:val="0"/>
      <w:marTop w:val="0"/>
      <w:marBottom w:val="0"/>
      <w:divBdr>
        <w:top w:val="none" w:sz="0" w:space="0" w:color="auto"/>
        <w:left w:val="none" w:sz="0" w:space="0" w:color="auto"/>
        <w:bottom w:val="none" w:sz="0" w:space="0" w:color="auto"/>
        <w:right w:val="none" w:sz="0" w:space="0" w:color="auto"/>
      </w:divBdr>
    </w:div>
    <w:div w:id="273293550">
      <w:bodyDiv w:val="1"/>
      <w:marLeft w:val="0"/>
      <w:marRight w:val="0"/>
      <w:marTop w:val="0"/>
      <w:marBottom w:val="0"/>
      <w:divBdr>
        <w:top w:val="none" w:sz="0" w:space="0" w:color="auto"/>
        <w:left w:val="none" w:sz="0" w:space="0" w:color="auto"/>
        <w:bottom w:val="none" w:sz="0" w:space="0" w:color="auto"/>
        <w:right w:val="none" w:sz="0" w:space="0" w:color="auto"/>
      </w:divBdr>
    </w:div>
    <w:div w:id="273637784">
      <w:bodyDiv w:val="1"/>
      <w:marLeft w:val="0"/>
      <w:marRight w:val="0"/>
      <w:marTop w:val="0"/>
      <w:marBottom w:val="0"/>
      <w:divBdr>
        <w:top w:val="none" w:sz="0" w:space="0" w:color="auto"/>
        <w:left w:val="none" w:sz="0" w:space="0" w:color="auto"/>
        <w:bottom w:val="none" w:sz="0" w:space="0" w:color="auto"/>
        <w:right w:val="none" w:sz="0" w:space="0" w:color="auto"/>
      </w:divBdr>
    </w:div>
    <w:div w:id="273681017">
      <w:bodyDiv w:val="1"/>
      <w:marLeft w:val="0"/>
      <w:marRight w:val="0"/>
      <w:marTop w:val="0"/>
      <w:marBottom w:val="0"/>
      <w:divBdr>
        <w:top w:val="none" w:sz="0" w:space="0" w:color="auto"/>
        <w:left w:val="none" w:sz="0" w:space="0" w:color="auto"/>
        <w:bottom w:val="none" w:sz="0" w:space="0" w:color="auto"/>
        <w:right w:val="none" w:sz="0" w:space="0" w:color="auto"/>
      </w:divBdr>
    </w:div>
    <w:div w:id="273707383">
      <w:bodyDiv w:val="1"/>
      <w:marLeft w:val="0"/>
      <w:marRight w:val="0"/>
      <w:marTop w:val="0"/>
      <w:marBottom w:val="0"/>
      <w:divBdr>
        <w:top w:val="none" w:sz="0" w:space="0" w:color="auto"/>
        <w:left w:val="none" w:sz="0" w:space="0" w:color="auto"/>
        <w:bottom w:val="none" w:sz="0" w:space="0" w:color="auto"/>
        <w:right w:val="none" w:sz="0" w:space="0" w:color="auto"/>
      </w:divBdr>
    </w:div>
    <w:div w:id="274021455">
      <w:bodyDiv w:val="1"/>
      <w:marLeft w:val="0"/>
      <w:marRight w:val="0"/>
      <w:marTop w:val="0"/>
      <w:marBottom w:val="0"/>
      <w:divBdr>
        <w:top w:val="none" w:sz="0" w:space="0" w:color="auto"/>
        <w:left w:val="none" w:sz="0" w:space="0" w:color="auto"/>
        <w:bottom w:val="none" w:sz="0" w:space="0" w:color="auto"/>
        <w:right w:val="none" w:sz="0" w:space="0" w:color="auto"/>
      </w:divBdr>
    </w:div>
    <w:div w:id="274025109">
      <w:bodyDiv w:val="1"/>
      <w:marLeft w:val="0"/>
      <w:marRight w:val="0"/>
      <w:marTop w:val="0"/>
      <w:marBottom w:val="0"/>
      <w:divBdr>
        <w:top w:val="none" w:sz="0" w:space="0" w:color="auto"/>
        <w:left w:val="none" w:sz="0" w:space="0" w:color="auto"/>
        <w:bottom w:val="none" w:sz="0" w:space="0" w:color="auto"/>
        <w:right w:val="none" w:sz="0" w:space="0" w:color="auto"/>
      </w:divBdr>
    </w:div>
    <w:div w:id="274095829">
      <w:bodyDiv w:val="1"/>
      <w:marLeft w:val="0"/>
      <w:marRight w:val="0"/>
      <w:marTop w:val="0"/>
      <w:marBottom w:val="0"/>
      <w:divBdr>
        <w:top w:val="none" w:sz="0" w:space="0" w:color="auto"/>
        <w:left w:val="none" w:sz="0" w:space="0" w:color="auto"/>
        <w:bottom w:val="none" w:sz="0" w:space="0" w:color="auto"/>
        <w:right w:val="none" w:sz="0" w:space="0" w:color="auto"/>
      </w:divBdr>
    </w:div>
    <w:div w:id="274141481">
      <w:bodyDiv w:val="1"/>
      <w:marLeft w:val="0"/>
      <w:marRight w:val="0"/>
      <w:marTop w:val="0"/>
      <w:marBottom w:val="0"/>
      <w:divBdr>
        <w:top w:val="none" w:sz="0" w:space="0" w:color="auto"/>
        <w:left w:val="none" w:sz="0" w:space="0" w:color="auto"/>
        <w:bottom w:val="none" w:sz="0" w:space="0" w:color="auto"/>
        <w:right w:val="none" w:sz="0" w:space="0" w:color="auto"/>
      </w:divBdr>
    </w:div>
    <w:div w:id="274141793">
      <w:bodyDiv w:val="1"/>
      <w:marLeft w:val="0"/>
      <w:marRight w:val="0"/>
      <w:marTop w:val="0"/>
      <w:marBottom w:val="0"/>
      <w:divBdr>
        <w:top w:val="none" w:sz="0" w:space="0" w:color="auto"/>
        <w:left w:val="none" w:sz="0" w:space="0" w:color="auto"/>
        <w:bottom w:val="none" w:sz="0" w:space="0" w:color="auto"/>
        <w:right w:val="none" w:sz="0" w:space="0" w:color="auto"/>
      </w:divBdr>
    </w:div>
    <w:div w:id="274407829">
      <w:bodyDiv w:val="1"/>
      <w:marLeft w:val="0"/>
      <w:marRight w:val="0"/>
      <w:marTop w:val="0"/>
      <w:marBottom w:val="0"/>
      <w:divBdr>
        <w:top w:val="none" w:sz="0" w:space="0" w:color="auto"/>
        <w:left w:val="none" w:sz="0" w:space="0" w:color="auto"/>
        <w:bottom w:val="none" w:sz="0" w:space="0" w:color="auto"/>
        <w:right w:val="none" w:sz="0" w:space="0" w:color="auto"/>
      </w:divBdr>
    </w:div>
    <w:div w:id="274479686">
      <w:bodyDiv w:val="1"/>
      <w:marLeft w:val="0"/>
      <w:marRight w:val="0"/>
      <w:marTop w:val="0"/>
      <w:marBottom w:val="0"/>
      <w:divBdr>
        <w:top w:val="none" w:sz="0" w:space="0" w:color="auto"/>
        <w:left w:val="none" w:sz="0" w:space="0" w:color="auto"/>
        <w:bottom w:val="none" w:sz="0" w:space="0" w:color="auto"/>
        <w:right w:val="none" w:sz="0" w:space="0" w:color="auto"/>
      </w:divBdr>
    </w:div>
    <w:div w:id="274555356">
      <w:bodyDiv w:val="1"/>
      <w:marLeft w:val="0"/>
      <w:marRight w:val="0"/>
      <w:marTop w:val="0"/>
      <w:marBottom w:val="0"/>
      <w:divBdr>
        <w:top w:val="none" w:sz="0" w:space="0" w:color="auto"/>
        <w:left w:val="none" w:sz="0" w:space="0" w:color="auto"/>
        <w:bottom w:val="none" w:sz="0" w:space="0" w:color="auto"/>
        <w:right w:val="none" w:sz="0" w:space="0" w:color="auto"/>
      </w:divBdr>
    </w:div>
    <w:div w:id="274756231">
      <w:bodyDiv w:val="1"/>
      <w:marLeft w:val="0"/>
      <w:marRight w:val="0"/>
      <w:marTop w:val="0"/>
      <w:marBottom w:val="0"/>
      <w:divBdr>
        <w:top w:val="none" w:sz="0" w:space="0" w:color="auto"/>
        <w:left w:val="none" w:sz="0" w:space="0" w:color="auto"/>
        <w:bottom w:val="none" w:sz="0" w:space="0" w:color="auto"/>
        <w:right w:val="none" w:sz="0" w:space="0" w:color="auto"/>
      </w:divBdr>
    </w:div>
    <w:div w:id="274989660">
      <w:bodyDiv w:val="1"/>
      <w:marLeft w:val="0"/>
      <w:marRight w:val="0"/>
      <w:marTop w:val="0"/>
      <w:marBottom w:val="0"/>
      <w:divBdr>
        <w:top w:val="none" w:sz="0" w:space="0" w:color="auto"/>
        <w:left w:val="none" w:sz="0" w:space="0" w:color="auto"/>
        <w:bottom w:val="none" w:sz="0" w:space="0" w:color="auto"/>
        <w:right w:val="none" w:sz="0" w:space="0" w:color="auto"/>
      </w:divBdr>
    </w:div>
    <w:div w:id="275068184">
      <w:bodyDiv w:val="1"/>
      <w:marLeft w:val="0"/>
      <w:marRight w:val="0"/>
      <w:marTop w:val="0"/>
      <w:marBottom w:val="0"/>
      <w:divBdr>
        <w:top w:val="none" w:sz="0" w:space="0" w:color="auto"/>
        <w:left w:val="none" w:sz="0" w:space="0" w:color="auto"/>
        <w:bottom w:val="none" w:sz="0" w:space="0" w:color="auto"/>
        <w:right w:val="none" w:sz="0" w:space="0" w:color="auto"/>
      </w:divBdr>
    </w:div>
    <w:div w:id="275216005">
      <w:bodyDiv w:val="1"/>
      <w:marLeft w:val="0"/>
      <w:marRight w:val="0"/>
      <w:marTop w:val="0"/>
      <w:marBottom w:val="0"/>
      <w:divBdr>
        <w:top w:val="none" w:sz="0" w:space="0" w:color="auto"/>
        <w:left w:val="none" w:sz="0" w:space="0" w:color="auto"/>
        <w:bottom w:val="none" w:sz="0" w:space="0" w:color="auto"/>
        <w:right w:val="none" w:sz="0" w:space="0" w:color="auto"/>
      </w:divBdr>
    </w:div>
    <w:div w:id="275261182">
      <w:bodyDiv w:val="1"/>
      <w:marLeft w:val="0"/>
      <w:marRight w:val="0"/>
      <w:marTop w:val="0"/>
      <w:marBottom w:val="0"/>
      <w:divBdr>
        <w:top w:val="none" w:sz="0" w:space="0" w:color="auto"/>
        <w:left w:val="none" w:sz="0" w:space="0" w:color="auto"/>
        <w:bottom w:val="none" w:sz="0" w:space="0" w:color="auto"/>
        <w:right w:val="none" w:sz="0" w:space="0" w:color="auto"/>
      </w:divBdr>
    </w:div>
    <w:div w:id="275337579">
      <w:bodyDiv w:val="1"/>
      <w:marLeft w:val="0"/>
      <w:marRight w:val="0"/>
      <w:marTop w:val="0"/>
      <w:marBottom w:val="0"/>
      <w:divBdr>
        <w:top w:val="none" w:sz="0" w:space="0" w:color="auto"/>
        <w:left w:val="none" w:sz="0" w:space="0" w:color="auto"/>
        <w:bottom w:val="none" w:sz="0" w:space="0" w:color="auto"/>
        <w:right w:val="none" w:sz="0" w:space="0" w:color="auto"/>
      </w:divBdr>
    </w:div>
    <w:div w:id="275405189">
      <w:bodyDiv w:val="1"/>
      <w:marLeft w:val="0"/>
      <w:marRight w:val="0"/>
      <w:marTop w:val="0"/>
      <w:marBottom w:val="0"/>
      <w:divBdr>
        <w:top w:val="none" w:sz="0" w:space="0" w:color="auto"/>
        <w:left w:val="none" w:sz="0" w:space="0" w:color="auto"/>
        <w:bottom w:val="none" w:sz="0" w:space="0" w:color="auto"/>
        <w:right w:val="none" w:sz="0" w:space="0" w:color="auto"/>
      </w:divBdr>
    </w:div>
    <w:div w:id="275645787">
      <w:bodyDiv w:val="1"/>
      <w:marLeft w:val="0"/>
      <w:marRight w:val="0"/>
      <w:marTop w:val="0"/>
      <w:marBottom w:val="0"/>
      <w:divBdr>
        <w:top w:val="none" w:sz="0" w:space="0" w:color="auto"/>
        <w:left w:val="none" w:sz="0" w:space="0" w:color="auto"/>
        <w:bottom w:val="none" w:sz="0" w:space="0" w:color="auto"/>
        <w:right w:val="none" w:sz="0" w:space="0" w:color="auto"/>
      </w:divBdr>
    </w:div>
    <w:div w:id="275719213">
      <w:bodyDiv w:val="1"/>
      <w:marLeft w:val="0"/>
      <w:marRight w:val="0"/>
      <w:marTop w:val="0"/>
      <w:marBottom w:val="0"/>
      <w:divBdr>
        <w:top w:val="none" w:sz="0" w:space="0" w:color="auto"/>
        <w:left w:val="none" w:sz="0" w:space="0" w:color="auto"/>
        <w:bottom w:val="none" w:sz="0" w:space="0" w:color="auto"/>
        <w:right w:val="none" w:sz="0" w:space="0" w:color="auto"/>
      </w:divBdr>
    </w:div>
    <w:div w:id="275867701">
      <w:bodyDiv w:val="1"/>
      <w:marLeft w:val="0"/>
      <w:marRight w:val="0"/>
      <w:marTop w:val="0"/>
      <w:marBottom w:val="0"/>
      <w:divBdr>
        <w:top w:val="none" w:sz="0" w:space="0" w:color="auto"/>
        <w:left w:val="none" w:sz="0" w:space="0" w:color="auto"/>
        <w:bottom w:val="none" w:sz="0" w:space="0" w:color="auto"/>
        <w:right w:val="none" w:sz="0" w:space="0" w:color="auto"/>
      </w:divBdr>
    </w:div>
    <w:div w:id="275867796">
      <w:bodyDiv w:val="1"/>
      <w:marLeft w:val="0"/>
      <w:marRight w:val="0"/>
      <w:marTop w:val="0"/>
      <w:marBottom w:val="0"/>
      <w:divBdr>
        <w:top w:val="none" w:sz="0" w:space="0" w:color="auto"/>
        <w:left w:val="none" w:sz="0" w:space="0" w:color="auto"/>
        <w:bottom w:val="none" w:sz="0" w:space="0" w:color="auto"/>
        <w:right w:val="none" w:sz="0" w:space="0" w:color="auto"/>
      </w:divBdr>
    </w:div>
    <w:div w:id="275915230">
      <w:bodyDiv w:val="1"/>
      <w:marLeft w:val="0"/>
      <w:marRight w:val="0"/>
      <w:marTop w:val="0"/>
      <w:marBottom w:val="0"/>
      <w:divBdr>
        <w:top w:val="none" w:sz="0" w:space="0" w:color="auto"/>
        <w:left w:val="none" w:sz="0" w:space="0" w:color="auto"/>
        <w:bottom w:val="none" w:sz="0" w:space="0" w:color="auto"/>
        <w:right w:val="none" w:sz="0" w:space="0" w:color="auto"/>
      </w:divBdr>
    </w:div>
    <w:div w:id="275983379">
      <w:bodyDiv w:val="1"/>
      <w:marLeft w:val="0"/>
      <w:marRight w:val="0"/>
      <w:marTop w:val="0"/>
      <w:marBottom w:val="0"/>
      <w:divBdr>
        <w:top w:val="none" w:sz="0" w:space="0" w:color="auto"/>
        <w:left w:val="none" w:sz="0" w:space="0" w:color="auto"/>
        <w:bottom w:val="none" w:sz="0" w:space="0" w:color="auto"/>
        <w:right w:val="none" w:sz="0" w:space="0" w:color="auto"/>
      </w:divBdr>
    </w:div>
    <w:div w:id="275986885">
      <w:bodyDiv w:val="1"/>
      <w:marLeft w:val="0"/>
      <w:marRight w:val="0"/>
      <w:marTop w:val="0"/>
      <w:marBottom w:val="0"/>
      <w:divBdr>
        <w:top w:val="none" w:sz="0" w:space="0" w:color="auto"/>
        <w:left w:val="none" w:sz="0" w:space="0" w:color="auto"/>
        <w:bottom w:val="none" w:sz="0" w:space="0" w:color="auto"/>
        <w:right w:val="none" w:sz="0" w:space="0" w:color="auto"/>
      </w:divBdr>
    </w:div>
    <w:div w:id="276183096">
      <w:bodyDiv w:val="1"/>
      <w:marLeft w:val="0"/>
      <w:marRight w:val="0"/>
      <w:marTop w:val="0"/>
      <w:marBottom w:val="0"/>
      <w:divBdr>
        <w:top w:val="none" w:sz="0" w:space="0" w:color="auto"/>
        <w:left w:val="none" w:sz="0" w:space="0" w:color="auto"/>
        <w:bottom w:val="none" w:sz="0" w:space="0" w:color="auto"/>
        <w:right w:val="none" w:sz="0" w:space="0" w:color="auto"/>
      </w:divBdr>
    </w:div>
    <w:div w:id="276303356">
      <w:bodyDiv w:val="1"/>
      <w:marLeft w:val="0"/>
      <w:marRight w:val="0"/>
      <w:marTop w:val="0"/>
      <w:marBottom w:val="0"/>
      <w:divBdr>
        <w:top w:val="none" w:sz="0" w:space="0" w:color="auto"/>
        <w:left w:val="none" w:sz="0" w:space="0" w:color="auto"/>
        <w:bottom w:val="none" w:sz="0" w:space="0" w:color="auto"/>
        <w:right w:val="none" w:sz="0" w:space="0" w:color="auto"/>
      </w:divBdr>
    </w:div>
    <w:div w:id="276528012">
      <w:bodyDiv w:val="1"/>
      <w:marLeft w:val="0"/>
      <w:marRight w:val="0"/>
      <w:marTop w:val="0"/>
      <w:marBottom w:val="0"/>
      <w:divBdr>
        <w:top w:val="none" w:sz="0" w:space="0" w:color="auto"/>
        <w:left w:val="none" w:sz="0" w:space="0" w:color="auto"/>
        <w:bottom w:val="none" w:sz="0" w:space="0" w:color="auto"/>
        <w:right w:val="none" w:sz="0" w:space="0" w:color="auto"/>
      </w:divBdr>
    </w:div>
    <w:div w:id="276640400">
      <w:bodyDiv w:val="1"/>
      <w:marLeft w:val="0"/>
      <w:marRight w:val="0"/>
      <w:marTop w:val="0"/>
      <w:marBottom w:val="0"/>
      <w:divBdr>
        <w:top w:val="none" w:sz="0" w:space="0" w:color="auto"/>
        <w:left w:val="none" w:sz="0" w:space="0" w:color="auto"/>
        <w:bottom w:val="none" w:sz="0" w:space="0" w:color="auto"/>
        <w:right w:val="none" w:sz="0" w:space="0" w:color="auto"/>
      </w:divBdr>
    </w:div>
    <w:div w:id="276647706">
      <w:bodyDiv w:val="1"/>
      <w:marLeft w:val="0"/>
      <w:marRight w:val="0"/>
      <w:marTop w:val="0"/>
      <w:marBottom w:val="0"/>
      <w:divBdr>
        <w:top w:val="none" w:sz="0" w:space="0" w:color="auto"/>
        <w:left w:val="none" w:sz="0" w:space="0" w:color="auto"/>
        <w:bottom w:val="none" w:sz="0" w:space="0" w:color="auto"/>
        <w:right w:val="none" w:sz="0" w:space="0" w:color="auto"/>
      </w:divBdr>
    </w:div>
    <w:div w:id="276759737">
      <w:bodyDiv w:val="1"/>
      <w:marLeft w:val="0"/>
      <w:marRight w:val="0"/>
      <w:marTop w:val="0"/>
      <w:marBottom w:val="0"/>
      <w:divBdr>
        <w:top w:val="none" w:sz="0" w:space="0" w:color="auto"/>
        <w:left w:val="none" w:sz="0" w:space="0" w:color="auto"/>
        <w:bottom w:val="none" w:sz="0" w:space="0" w:color="auto"/>
        <w:right w:val="none" w:sz="0" w:space="0" w:color="auto"/>
      </w:divBdr>
    </w:div>
    <w:div w:id="276790766">
      <w:bodyDiv w:val="1"/>
      <w:marLeft w:val="0"/>
      <w:marRight w:val="0"/>
      <w:marTop w:val="0"/>
      <w:marBottom w:val="0"/>
      <w:divBdr>
        <w:top w:val="none" w:sz="0" w:space="0" w:color="auto"/>
        <w:left w:val="none" w:sz="0" w:space="0" w:color="auto"/>
        <w:bottom w:val="none" w:sz="0" w:space="0" w:color="auto"/>
        <w:right w:val="none" w:sz="0" w:space="0" w:color="auto"/>
      </w:divBdr>
    </w:div>
    <w:div w:id="276916043">
      <w:bodyDiv w:val="1"/>
      <w:marLeft w:val="0"/>
      <w:marRight w:val="0"/>
      <w:marTop w:val="0"/>
      <w:marBottom w:val="0"/>
      <w:divBdr>
        <w:top w:val="none" w:sz="0" w:space="0" w:color="auto"/>
        <w:left w:val="none" w:sz="0" w:space="0" w:color="auto"/>
        <w:bottom w:val="none" w:sz="0" w:space="0" w:color="auto"/>
        <w:right w:val="none" w:sz="0" w:space="0" w:color="auto"/>
      </w:divBdr>
    </w:div>
    <w:div w:id="277183630">
      <w:bodyDiv w:val="1"/>
      <w:marLeft w:val="0"/>
      <w:marRight w:val="0"/>
      <w:marTop w:val="0"/>
      <w:marBottom w:val="0"/>
      <w:divBdr>
        <w:top w:val="none" w:sz="0" w:space="0" w:color="auto"/>
        <w:left w:val="none" w:sz="0" w:space="0" w:color="auto"/>
        <w:bottom w:val="none" w:sz="0" w:space="0" w:color="auto"/>
        <w:right w:val="none" w:sz="0" w:space="0" w:color="auto"/>
      </w:divBdr>
    </w:div>
    <w:div w:id="277223425">
      <w:bodyDiv w:val="1"/>
      <w:marLeft w:val="0"/>
      <w:marRight w:val="0"/>
      <w:marTop w:val="0"/>
      <w:marBottom w:val="0"/>
      <w:divBdr>
        <w:top w:val="none" w:sz="0" w:space="0" w:color="auto"/>
        <w:left w:val="none" w:sz="0" w:space="0" w:color="auto"/>
        <w:bottom w:val="none" w:sz="0" w:space="0" w:color="auto"/>
        <w:right w:val="none" w:sz="0" w:space="0" w:color="auto"/>
      </w:divBdr>
    </w:div>
    <w:div w:id="277224148">
      <w:bodyDiv w:val="1"/>
      <w:marLeft w:val="0"/>
      <w:marRight w:val="0"/>
      <w:marTop w:val="0"/>
      <w:marBottom w:val="0"/>
      <w:divBdr>
        <w:top w:val="none" w:sz="0" w:space="0" w:color="auto"/>
        <w:left w:val="none" w:sz="0" w:space="0" w:color="auto"/>
        <w:bottom w:val="none" w:sz="0" w:space="0" w:color="auto"/>
        <w:right w:val="none" w:sz="0" w:space="0" w:color="auto"/>
      </w:divBdr>
    </w:div>
    <w:div w:id="277224192">
      <w:bodyDiv w:val="1"/>
      <w:marLeft w:val="0"/>
      <w:marRight w:val="0"/>
      <w:marTop w:val="0"/>
      <w:marBottom w:val="0"/>
      <w:divBdr>
        <w:top w:val="none" w:sz="0" w:space="0" w:color="auto"/>
        <w:left w:val="none" w:sz="0" w:space="0" w:color="auto"/>
        <w:bottom w:val="none" w:sz="0" w:space="0" w:color="auto"/>
        <w:right w:val="none" w:sz="0" w:space="0" w:color="auto"/>
      </w:divBdr>
    </w:div>
    <w:div w:id="277227861">
      <w:bodyDiv w:val="1"/>
      <w:marLeft w:val="0"/>
      <w:marRight w:val="0"/>
      <w:marTop w:val="0"/>
      <w:marBottom w:val="0"/>
      <w:divBdr>
        <w:top w:val="none" w:sz="0" w:space="0" w:color="auto"/>
        <w:left w:val="none" w:sz="0" w:space="0" w:color="auto"/>
        <w:bottom w:val="none" w:sz="0" w:space="0" w:color="auto"/>
        <w:right w:val="none" w:sz="0" w:space="0" w:color="auto"/>
      </w:divBdr>
    </w:div>
    <w:div w:id="277378193">
      <w:bodyDiv w:val="1"/>
      <w:marLeft w:val="0"/>
      <w:marRight w:val="0"/>
      <w:marTop w:val="0"/>
      <w:marBottom w:val="0"/>
      <w:divBdr>
        <w:top w:val="none" w:sz="0" w:space="0" w:color="auto"/>
        <w:left w:val="none" w:sz="0" w:space="0" w:color="auto"/>
        <w:bottom w:val="none" w:sz="0" w:space="0" w:color="auto"/>
        <w:right w:val="none" w:sz="0" w:space="0" w:color="auto"/>
      </w:divBdr>
    </w:div>
    <w:div w:id="277643154">
      <w:bodyDiv w:val="1"/>
      <w:marLeft w:val="0"/>
      <w:marRight w:val="0"/>
      <w:marTop w:val="0"/>
      <w:marBottom w:val="0"/>
      <w:divBdr>
        <w:top w:val="none" w:sz="0" w:space="0" w:color="auto"/>
        <w:left w:val="none" w:sz="0" w:space="0" w:color="auto"/>
        <w:bottom w:val="none" w:sz="0" w:space="0" w:color="auto"/>
        <w:right w:val="none" w:sz="0" w:space="0" w:color="auto"/>
      </w:divBdr>
    </w:div>
    <w:div w:id="278031949">
      <w:bodyDiv w:val="1"/>
      <w:marLeft w:val="0"/>
      <w:marRight w:val="0"/>
      <w:marTop w:val="0"/>
      <w:marBottom w:val="0"/>
      <w:divBdr>
        <w:top w:val="none" w:sz="0" w:space="0" w:color="auto"/>
        <w:left w:val="none" w:sz="0" w:space="0" w:color="auto"/>
        <w:bottom w:val="none" w:sz="0" w:space="0" w:color="auto"/>
        <w:right w:val="none" w:sz="0" w:space="0" w:color="auto"/>
      </w:divBdr>
    </w:div>
    <w:div w:id="278267977">
      <w:bodyDiv w:val="1"/>
      <w:marLeft w:val="0"/>
      <w:marRight w:val="0"/>
      <w:marTop w:val="0"/>
      <w:marBottom w:val="0"/>
      <w:divBdr>
        <w:top w:val="none" w:sz="0" w:space="0" w:color="auto"/>
        <w:left w:val="none" w:sz="0" w:space="0" w:color="auto"/>
        <w:bottom w:val="none" w:sz="0" w:space="0" w:color="auto"/>
        <w:right w:val="none" w:sz="0" w:space="0" w:color="auto"/>
      </w:divBdr>
    </w:div>
    <w:div w:id="278607484">
      <w:bodyDiv w:val="1"/>
      <w:marLeft w:val="0"/>
      <w:marRight w:val="0"/>
      <w:marTop w:val="0"/>
      <w:marBottom w:val="0"/>
      <w:divBdr>
        <w:top w:val="none" w:sz="0" w:space="0" w:color="auto"/>
        <w:left w:val="none" w:sz="0" w:space="0" w:color="auto"/>
        <w:bottom w:val="none" w:sz="0" w:space="0" w:color="auto"/>
        <w:right w:val="none" w:sz="0" w:space="0" w:color="auto"/>
      </w:divBdr>
    </w:div>
    <w:div w:id="278726429">
      <w:bodyDiv w:val="1"/>
      <w:marLeft w:val="0"/>
      <w:marRight w:val="0"/>
      <w:marTop w:val="0"/>
      <w:marBottom w:val="0"/>
      <w:divBdr>
        <w:top w:val="none" w:sz="0" w:space="0" w:color="auto"/>
        <w:left w:val="none" w:sz="0" w:space="0" w:color="auto"/>
        <w:bottom w:val="none" w:sz="0" w:space="0" w:color="auto"/>
        <w:right w:val="none" w:sz="0" w:space="0" w:color="auto"/>
      </w:divBdr>
    </w:div>
    <w:div w:id="278874385">
      <w:bodyDiv w:val="1"/>
      <w:marLeft w:val="0"/>
      <w:marRight w:val="0"/>
      <w:marTop w:val="0"/>
      <w:marBottom w:val="0"/>
      <w:divBdr>
        <w:top w:val="none" w:sz="0" w:space="0" w:color="auto"/>
        <w:left w:val="none" w:sz="0" w:space="0" w:color="auto"/>
        <w:bottom w:val="none" w:sz="0" w:space="0" w:color="auto"/>
        <w:right w:val="none" w:sz="0" w:space="0" w:color="auto"/>
      </w:divBdr>
    </w:div>
    <w:div w:id="278877371">
      <w:bodyDiv w:val="1"/>
      <w:marLeft w:val="0"/>
      <w:marRight w:val="0"/>
      <w:marTop w:val="0"/>
      <w:marBottom w:val="0"/>
      <w:divBdr>
        <w:top w:val="none" w:sz="0" w:space="0" w:color="auto"/>
        <w:left w:val="none" w:sz="0" w:space="0" w:color="auto"/>
        <w:bottom w:val="none" w:sz="0" w:space="0" w:color="auto"/>
        <w:right w:val="none" w:sz="0" w:space="0" w:color="auto"/>
      </w:divBdr>
    </w:div>
    <w:div w:id="278878416">
      <w:bodyDiv w:val="1"/>
      <w:marLeft w:val="0"/>
      <w:marRight w:val="0"/>
      <w:marTop w:val="0"/>
      <w:marBottom w:val="0"/>
      <w:divBdr>
        <w:top w:val="none" w:sz="0" w:space="0" w:color="auto"/>
        <w:left w:val="none" w:sz="0" w:space="0" w:color="auto"/>
        <w:bottom w:val="none" w:sz="0" w:space="0" w:color="auto"/>
        <w:right w:val="none" w:sz="0" w:space="0" w:color="auto"/>
      </w:divBdr>
    </w:div>
    <w:div w:id="278921265">
      <w:bodyDiv w:val="1"/>
      <w:marLeft w:val="0"/>
      <w:marRight w:val="0"/>
      <w:marTop w:val="0"/>
      <w:marBottom w:val="0"/>
      <w:divBdr>
        <w:top w:val="none" w:sz="0" w:space="0" w:color="auto"/>
        <w:left w:val="none" w:sz="0" w:space="0" w:color="auto"/>
        <w:bottom w:val="none" w:sz="0" w:space="0" w:color="auto"/>
        <w:right w:val="none" w:sz="0" w:space="0" w:color="auto"/>
      </w:divBdr>
    </w:div>
    <w:div w:id="278992509">
      <w:bodyDiv w:val="1"/>
      <w:marLeft w:val="0"/>
      <w:marRight w:val="0"/>
      <w:marTop w:val="0"/>
      <w:marBottom w:val="0"/>
      <w:divBdr>
        <w:top w:val="none" w:sz="0" w:space="0" w:color="auto"/>
        <w:left w:val="none" w:sz="0" w:space="0" w:color="auto"/>
        <w:bottom w:val="none" w:sz="0" w:space="0" w:color="auto"/>
        <w:right w:val="none" w:sz="0" w:space="0" w:color="auto"/>
      </w:divBdr>
    </w:div>
    <w:div w:id="279459414">
      <w:bodyDiv w:val="1"/>
      <w:marLeft w:val="0"/>
      <w:marRight w:val="0"/>
      <w:marTop w:val="0"/>
      <w:marBottom w:val="0"/>
      <w:divBdr>
        <w:top w:val="none" w:sz="0" w:space="0" w:color="auto"/>
        <w:left w:val="none" w:sz="0" w:space="0" w:color="auto"/>
        <w:bottom w:val="none" w:sz="0" w:space="0" w:color="auto"/>
        <w:right w:val="none" w:sz="0" w:space="0" w:color="auto"/>
      </w:divBdr>
    </w:div>
    <w:div w:id="279646689">
      <w:bodyDiv w:val="1"/>
      <w:marLeft w:val="0"/>
      <w:marRight w:val="0"/>
      <w:marTop w:val="0"/>
      <w:marBottom w:val="0"/>
      <w:divBdr>
        <w:top w:val="none" w:sz="0" w:space="0" w:color="auto"/>
        <w:left w:val="none" w:sz="0" w:space="0" w:color="auto"/>
        <w:bottom w:val="none" w:sz="0" w:space="0" w:color="auto"/>
        <w:right w:val="none" w:sz="0" w:space="0" w:color="auto"/>
      </w:divBdr>
    </w:div>
    <w:div w:id="280111465">
      <w:bodyDiv w:val="1"/>
      <w:marLeft w:val="0"/>
      <w:marRight w:val="0"/>
      <w:marTop w:val="0"/>
      <w:marBottom w:val="0"/>
      <w:divBdr>
        <w:top w:val="none" w:sz="0" w:space="0" w:color="auto"/>
        <w:left w:val="none" w:sz="0" w:space="0" w:color="auto"/>
        <w:bottom w:val="none" w:sz="0" w:space="0" w:color="auto"/>
        <w:right w:val="none" w:sz="0" w:space="0" w:color="auto"/>
      </w:divBdr>
    </w:div>
    <w:div w:id="280192685">
      <w:bodyDiv w:val="1"/>
      <w:marLeft w:val="0"/>
      <w:marRight w:val="0"/>
      <w:marTop w:val="0"/>
      <w:marBottom w:val="0"/>
      <w:divBdr>
        <w:top w:val="none" w:sz="0" w:space="0" w:color="auto"/>
        <w:left w:val="none" w:sz="0" w:space="0" w:color="auto"/>
        <w:bottom w:val="none" w:sz="0" w:space="0" w:color="auto"/>
        <w:right w:val="none" w:sz="0" w:space="0" w:color="auto"/>
      </w:divBdr>
    </w:div>
    <w:div w:id="280234278">
      <w:bodyDiv w:val="1"/>
      <w:marLeft w:val="0"/>
      <w:marRight w:val="0"/>
      <w:marTop w:val="0"/>
      <w:marBottom w:val="0"/>
      <w:divBdr>
        <w:top w:val="none" w:sz="0" w:space="0" w:color="auto"/>
        <w:left w:val="none" w:sz="0" w:space="0" w:color="auto"/>
        <w:bottom w:val="none" w:sz="0" w:space="0" w:color="auto"/>
        <w:right w:val="none" w:sz="0" w:space="0" w:color="auto"/>
      </w:divBdr>
    </w:div>
    <w:div w:id="280377855">
      <w:bodyDiv w:val="1"/>
      <w:marLeft w:val="0"/>
      <w:marRight w:val="0"/>
      <w:marTop w:val="0"/>
      <w:marBottom w:val="0"/>
      <w:divBdr>
        <w:top w:val="none" w:sz="0" w:space="0" w:color="auto"/>
        <w:left w:val="none" w:sz="0" w:space="0" w:color="auto"/>
        <w:bottom w:val="none" w:sz="0" w:space="0" w:color="auto"/>
        <w:right w:val="none" w:sz="0" w:space="0" w:color="auto"/>
      </w:divBdr>
    </w:div>
    <w:div w:id="280697388">
      <w:bodyDiv w:val="1"/>
      <w:marLeft w:val="0"/>
      <w:marRight w:val="0"/>
      <w:marTop w:val="0"/>
      <w:marBottom w:val="0"/>
      <w:divBdr>
        <w:top w:val="none" w:sz="0" w:space="0" w:color="auto"/>
        <w:left w:val="none" w:sz="0" w:space="0" w:color="auto"/>
        <w:bottom w:val="none" w:sz="0" w:space="0" w:color="auto"/>
        <w:right w:val="none" w:sz="0" w:space="0" w:color="auto"/>
      </w:divBdr>
    </w:div>
    <w:div w:id="280772202">
      <w:bodyDiv w:val="1"/>
      <w:marLeft w:val="0"/>
      <w:marRight w:val="0"/>
      <w:marTop w:val="0"/>
      <w:marBottom w:val="0"/>
      <w:divBdr>
        <w:top w:val="none" w:sz="0" w:space="0" w:color="auto"/>
        <w:left w:val="none" w:sz="0" w:space="0" w:color="auto"/>
        <w:bottom w:val="none" w:sz="0" w:space="0" w:color="auto"/>
        <w:right w:val="none" w:sz="0" w:space="0" w:color="auto"/>
      </w:divBdr>
    </w:div>
    <w:div w:id="280890349">
      <w:bodyDiv w:val="1"/>
      <w:marLeft w:val="0"/>
      <w:marRight w:val="0"/>
      <w:marTop w:val="0"/>
      <w:marBottom w:val="0"/>
      <w:divBdr>
        <w:top w:val="none" w:sz="0" w:space="0" w:color="auto"/>
        <w:left w:val="none" w:sz="0" w:space="0" w:color="auto"/>
        <w:bottom w:val="none" w:sz="0" w:space="0" w:color="auto"/>
        <w:right w:val="none" w:sz="0" w:space="0" w:color="auto"/>
      </w:divBdr>
    </w:div>
    <w:div w:id="280890935">
      <w:bodyDiv w:val="1"/>
      <w:marLeft w:val="0"/>
      <w:marRight w:val="0"/>
      <w:marTop w:val="0"/>
      <w:marBottom w:val="0"/>
      <w:divBdr>
        <w:top w:val="none" w:sz="0" w:space="0" w:color="auto"/>
        <w:left w:val="none" w:sz="0" w:space="0" w:color="auto"/>
        <w:bottom w:val="none" w:sz="0" w:space="0" w:color="auto"/>
        <w:right w:val="none" w:sz="0" w:space="0" w:color="auto"/>
      </w:divBdr>
    </w:div>
    <w:div w:id="281226702">
      <w:bodyDiv w:val="1"/>
      <w:marLeft w:val="0"/>
      <w:marRight w:val="0"/>
      <w:marTop w:val="0"/>
      <w:marBottom w:val="0"/>
      <w:divBdr>
        <w:top w:val="none" w:sz="0" w:space="0" w:color="auto"/>
        <w:left w:val="none" w:sz="0" w:space="0" w:color="auto"/>
        <w:bottom w:val="none" w:sz="0" w:space="0" w:color="auto"/>
        <w:right w:val="none" w:sz="0" w:space="0" w:color="auto"/>
      </w:divBdr>
    </w:div>
    <w:div w:id="281542831">
      <w:bodyDiv w:val="1"/>
      <w:marLeft w:val="0"/>
      <w:marRight w:val="0"/>
      <w:marTop w:val="0"/>
      <w:marBottom w:val="0"/>
      <w:divBdr>
        <w:top w:val="none" w:sz="0" w:space="0" w:color="auto"/>
        <w:left w:val="none" w:sz="0" w:space="0" w:color="auto"/>
        <w:bottom w:val="none" w:sz="0" w:space="0" w:color="auto"/>
        <w:right w:val="none" w:sz="0" w:space="0" w:color="auto"/>
      </w:divBdr>
    </w:div>
    <w:div w:id="281613438">
      <w:bodyDiv w:val="1"/>
      <w:marLeft w:val="0"/>
      <w:marRight w:val="0"/>
      <w:marTop w:val="0"/>
      <w:marBottom w:val="0"/>
      <w:divBdr>
        <w:top w:val="none" w:sz="0" w:space="0" w:color="auto"/>
        <w:left w:val="none" w:sz="0" w:space="0" w:color="auto"/>
        <w:bottom w:val="none" w:sz="0" w:space="0" w:color="auto"/>
        <w:right w:val="none" w:sz="0" w:space="0" w:color="auto"/>
      </w:divBdr>
    </w:div>
    <w:div w:id="281613772">
      <w:bodyDiv w:val="1"/>
      <w:marLeft w:val="0"/>
      <w:marRight w:val="0"/>
      <w:marTop w:val="0"/>
      <w:marBottom w:val="0"/>
      <w:divBdr>
        <w:top w:val="none" w:sz="0" w:space="0" w:color="auto"/>
        <w:left w:val="none" w:sz="0" w:space="0" w:color="auto"/>
        <w:bottom w:val="none" w:sz="0" w:space="0" w:color="auto"/>
        <w:right w:val="none" w:sz="0" w:space="0" w:color="auto"/>
      </w:divBdr>
    </w:div>
    <w:div w:id="281811727">
      <w:bodyDiv w:val="1"/>
      <w:marLeft w:val="0"/>
      <w:marRight w:val="0"/>
      <w:marTop w:val="0"/>
      <w:marBottom w:val="0"/>
      <w:divBdr>
        <w:top w:val="none" w:sz="0" w:space="0" w:color="auto"/>
        <w:left w:val="none" w:sz="0" w:space="0" w:color="auto"/>
        <w:bottom w:val="none" w:sz="0" w:space="0" w:color="auto"/>
        <w:right w:val="none" w:sz="0" w:space="0" w:color="auto"/>
      </w:divBdr>
    </w:div>
    <w:div w:id="282008393">
      <w:bodyDiv w:val="1"/>
      <w:marLeft w:val="0"/>
      <w:marRight w:val="0"/>
      <w:marTop w:val="0"/>
      <w:marBottom w:val="0"/>
      <w:divBdr>
        <w:top w:val="none" w:sz="0" w:space="0" w:color="auto"/>
        <w:left w:val="none" w:sz="0" w:space="0" w:color="auto"/>
        <w:bottom w:val="none" w:sz="0" w:space="0" w:color="auto"/>
        <w:right w:val="none" w:sz="0" w:space="0" w:color="auto"/>
      </w:divBdr>
    </w:div>
    <w:div w:id="282269950">
      <w:bodyDiv w:val="1"/>
      <w:marLeft w:val="0"/>
      <w:marRight w:val="0"/>
      <w:marTop w:val="0"/>
      <w:marBottom w:val="0"/>
      <w:divBdr>
        <w:top w:val="none" w:sz="0" w:space="0" w:color="auto"/>
        <w:left w:val="none" w:sz="0" w:space="0" w:color="auto"/>
        <w:bottom w:val="none" w:sz="0" w:space="0" w:color="auto"/>
        <w:right w:val="none" w:sz="0" w:space="0" w:color="auto"/>
      </w:divBdr>
    </w:div>
    <w:div w:id="282345432">
      <w:bodyDiv w:val="1"/>
      <w:marLeft w:val="0"/>
      <w:marRight w:val="0"/>
      <w:marTop w:val="0"/>
      <w:marBottom w:val="0"/>
      <w:divBdr>
        <w:top w:val="none" w:sz="0" w:space="0" w:color="auto"/>
        <w:left w:val="none" w:sz="0" w:space="0" w:color="auto"/>
        <w:bottom w:val="none" w:sz="0" w:space="0" w:color="auto"/>
        <w:right w:val="none" w:sz="0" w:space="0" w:color="auto"/>
      </w:divBdr>
    </w:div>
    <w:div w:id="282465138">
      <w:bodyDiv w:val="1"/>
      <w:marLeft w:val="0"/>
      <w:marRight w:val="0"/>
      <w:marTop w:val="0"/>
      <w:marBottom w:val="0"/>
      <w:divBdr>
        <w:top w:val="none" w:sz="0" w:space="0" w:color="auto"/>
        <w:left w:val="none" w:sz="0" w:space="0" w:color="auto"/>
        <w:bottom w:val="none" w:sz="0" w:space="0" w:color="auto"/>
        <w:right w:val="none" w:sz="0" w:space="0" w:color="auto"/>
      </w:divBdr>
    </w:div>
    <w:div w:id="282466401">
      <w:bodyDiv w:val="1"/>
      <w:marLeft w:val="0"/>
      <w:marRight w:val="0"/>
      <w:marTop w:val="0"/>
      <w:marBottom w:val="0"/>
      <w:divBdr>
        <w:top w:val="none" w:sz="0" w:space="0" w:color="auto"/>
        <w:left w:val="none" w:sz="0" w:space="0" w:color="auto"/>
        <w:bottom w:val="none" w:sz="0" w:space="0" w:color="auto"/>
        <w:right w:val="none" w:sz="0" w:space="0" w:color="auto"/>
      </w:divBdr>
    </w:div>
    <w:div w:id="282737241">
      <w:bodyDiv w:val="1"/>
      <w:marLeft w:val="0"/>
      <w:marRight w:val="0"/>
      <w:marTop w:val="0"/>
      <w:marBottom w:val="0"/>
      <w:divBdr>
        <w:top w:val="none" w:sz="0" w:space="0" w:color="auto"/>
        <w:left w:val="none" w:sz="0" w:space="0" w:color="auto"/>
        <w:bottom w:val="none" w:sz="0" w:space="0" w:color="auto"/>
        <w:right w:val="none" w:sz="0" w:space="0" w:color="auto"/>
      </w:divBdr>
    </w:div>
    <w:div w:id="283003550">
      <w:bodyDiv w:val="1"/>
      <w:marLeft w:val="0"/>
      <w:marRight w:val="0"/>
      <w:marTop w:val="0"/>
      <w:marBottom w:val="0"/>
      <w:divBdr>
        <w:top w:val="none" w:sz="0" w:space="0" w:color="auto"/>
        <w:left w:val="none" w:sz="0" w:space="0" w:color="auto"/>
        <w:bottom w:val="none" w:sz="0" w:space="0" w:color="auto"/>
        <w:right w:val="none" w:sz="0" w:space="0" w:color="auto"/>
      </w:divBdr>
    </w:div>
    <w:div w:id="283076450">
      <w:bodyDiv w:val="1"/>
      <w:marLeft w:val="0"/>
      <w:marRight w:val="0"/>
      <w:marTop w:val="0"/>
      <w:marBottom w:val="0"/>
      <w:divBdr>
        <w:top w:val="none" w:sz="0" w:space="0" w:color="auto"/>
        <w:left w:val="none" w:sz="0" w:space="0" w:color="auto"/>
        <w:bottom w:val="none" w:sz="0" w:space="0" w:color="auto"/>
        <w:right w:val="none" w:sz="0" w:space="0" w:color="auto"/>
      </w:divBdr>
    </w:div>
    <w:div w:id="283082224">
      <w:bodyDiv w:val="1"/>
      <w:marLeft w:val="0"/>
      <w:marRight w:val="0"/>
      <w:marTop w:val="0"/>
      <w:marBottom w:val="0"/>
      <w:divBdr>
        <w:top w:val="none" w:sz="0" w:space="0" w:color="auto"/>
        <w:left w:val="none" w:sz="0" w:space="0" w:color="auto"/>
        <w:bottom w:val="none" w:sz="0" w:space="0" w:color="auto"/>
        <w:right w:val="none" w:sz="0" w:space="0" w:color="auto"/>
      </w:divBdr>
    </w:div>
    <w:div w:id="283267391">
      <w:bodyDiv w:val="1"/>
      <w:marLeft w:val="0"/>
      <w:marRight w:val="0"/>
      <w:marTop w:val="0"/>
      <w:marBottom w:val="0"/>
      <w:divBdr>
        <w:top w:val="none" w:sz="0" w:space="0" w:color="auto"/>
        <w:left w:val="none" w:sz="0" w:space="0" w:color="auto"/>
        <w:bottom w:val="none" w:sz="0" w:space="0" w:color="auto"/>
        <w:right w:val="none" w:sz="0" w:space="0" w:color="auto"/>
      </w:divBdr>
    </w:div>
    <w:div w:id="283655490">
      <w:bodyDiv w:val="1"/>
      <w:marLeft w:val="0"/>
      <w:marRight w:val="0"/>
      <w:marTop w:val="0"/>
      <w:marBottom w:val="0"/>
      <w:divBdr>
        <w:top w:val="none" w:sz="0" w:space="0" w:color="auto"/>
        <w:left w:val="none" w:sz="0" w:space="0" w:color="auto"/>
        <w:bottom w:val="none" w:sz="0" w:space="0" w:color="auto"/>
        <w:right w:val="none" w:sz="0" w:space="0" w:color="auto"/>
      </w:divBdr>
    </w:div>
    <w:div w:id="283657588">
      <w:bodyDiv w:val="1"/>
      <w:marLeft w:val="0"/>
      <w:marRight w:val="0"/>
      <w:marTop w:val="0"/>
      <w:marBottom w:val="0"/>
      <w:divBdr>
        <w:top w:val="none" w:sz="0" w:space="0" w:color="auto"/>
        <w:left w:val="none" w:sz="0" w:space="0" w:color="auto"/>
        <w:bottom w:val="none" w:sz="0" w:space="0" w:color="auto"/>
        <w:right w:val="none" w:sz="0" w:space="0" w:color="auto"/>
      </w:divBdr>
    </w:div>
    <w:div w:id="283733631">
      <w:bodyDiv w:val="1"/>
      <w:marLeft w:val="0"/>
      <w:marRight w:val="0"/>
      <w:marTop w:val="0"/>
      <w:marBottom w:val="0"/>
      <w:divBdr>
        <w:top w:val="none" w:sz="0" w:space="0" w:color="auto"/>
        <w:left w:val="none" w:sz="0" w:space="0" w:color="auto"/>
        <w:bottom w:val="none" w:sz="0" w:space="0" w:color="auto"/>
        <w:right w:val="none" w:sz="0" w:space="0" w:color="auto"/>
      </w:divBdr>
    </w:div>
    <w:div w:id="283775559">
      <w:bodyDiv w:val="1"/>
      <w:marLeft w:val="0"/>
      <w:marRight w:val="0"/>
      <w:marTop w:val="0"/>
      <w:marBottom w:val="0"/>
      <w:divBdr>
        <w:top w:val="none" w:sz="0" w:space="0" w:color="auto"/>
        <w:left w:val="none" w:sz="0" w:space="0" w:color="auto"/>
        <w:bottom w:val="none" w:sz="0" w:space="0" w:color="auto"/>
        <w:right w:val="none" w:sz="0" w:space="0" w:color="auto"/>
      </w:divBdr>
    </w:div>
    <w:div w:id="284120872">
      <w:bodyDiv w:val="1"/>
      <w:marLeft w:val="0"/>
      <w:marRight w:val="0"/>
      <w:marTop w:val="0"/>
      <w:marBottom w:val="0"/>
      <w:divBdr>
        <w:top w:val="none" w:sz="0" w:space="0" w:color="auto"/>
        <w:left w:val="none" w:sz="0" w:space="0" w:color="auto"/>
        <w:bottom w:val="none" w:sz="0" w:space="0" w:color="auto"/>
        <w:right w:val="none" w:sz="0" w:space="0" w:color="auto"/>
      </w:divBdr>
    </w:div>
    <w:div w:id="284191115">
      <w:bodyDiv w:val="1"/>
      <w:marLeft w:val="0"/>
      <w:marRight w:val="0"/>
      <w:marTop w:val="0"/>
      <w:marBottom w:val="0"/>
      <w:divBdr>
        <w:top w:val="none" w:sz="0" w:space="0" w:color="auto"/>
        <w:left w:val="none" w:sz="0" w:space="0" w:color="auto"/>
        <w:bottom w:val="none" w:sz="0" w:space="0" w:color="auto"/>
        <w:right w:val="none" w:sz="0" w:space="0" w:color="auto"/>
      </w:divBdr>
    </w:div>
    <w:div w:id="284239177">
      <w:bodyDiv w:val="1"/>
      <w:marLeft w:val="0"/>
      <w:marRight w:val="0"/>
      <w:marTop w:val="0"/>
      <w:marBottom w:val="0"/>
      <w:divBdr>
        <w:top w:val="none" w:sz="0" w:space="0" w:color="auto"/>
        <w:left w:val="none" w:sz="0" w:space="0" w:color="auto"/>
        <w:bottom w:val="none" w:sz="0" w:space="0" w:color="auto"/>
        <w:right w:val="none" w:sz="0" w:space="0" w:color="auto"/>
      </w:divBdr>
    </w:div>
    <w:div w:id="284511083">
      <w:bodyDiv w:val="1"/>
      <w:marLeft w:val="0"/>
      <w:marRight w:val="0"/>
      <w:marTop w:val="0"/>
      <w:marBottom w:val="0"/>
      <w:divBdr>
        <w:top w:val="none" w:sz="0" w:space="0" w:color="auto"/>
        <w:left w:val="none" w:sz="0" w:space="0" w:color="auto"/>
        <w:bottom w:val="none" w:sz="0" w:space="0" w:color="auto"/>
        <w:right w:val="none" w:sz="0" w:space="0" w:color="auto"/>
      </w:divBdr>
    </w:div>
    <w:div w:id="284585212">
      <w:bodyDiv w:val="1"/>
      <w:marLeft w:val="0"/>
      <w:marRight w:val="0"/>
      <w:marTop w:val="0"/>
      <w:marBottom w:val="0"/>
      <w:divBdr>
        <w:top w:val="none" w:sz="0" w:space="0" w:color="auto"/>
        <w:left w:val="none" w:sz="0" w:space="0" w:color="auto"/>
        <w:bottom w:val="none" w:sz="0" w:space="0" w:color="auto"/>
        <w:right w:val="none" w:sz="0" w:space="0" w:color="auto"/>
      </w:divBdr>
    </w:div>
    <w:div w:id="284895461">
      <w:bodyDiv w:val="1"/>
      <w:marLeft w:val="0"/>
      <w:marRight w:val="0"/>
      <w:marTop w:val="0"/>
      <w:marBottom w:val="0"/>
      <w:divBdr>
        <w:top w:val="none" w:sz="0" w:space="0" w:color="auto"/>
        <w:left w:val="none" w:sz="0" w:space="0" w:color="auto"/>
        <w:bottom w:val="none" w:sz="0" w:space="0" w:color="auto"/>
        <w:right w:val="none" w:sz="0" w:space="0" w:color="auto"/>
      </w:divBdr>
    </w:div>
    <w:div w:id="284897206">
      <w:bodyDiv w:val="1"/>
      <w:marLeft w:val="0"/>
      <w:marRight w:val="0"/>
      <w:marTop w:val="0"/>
      <w:marBottom w:val="0"/>
      <w:divBdr>
        <w:top w:val="none" w:sz="0" w:space="0" w:color="auto"/>
        <w:left w:val="none" w:sz="0" w:space="0" w:color="auto"/>
        <w:bottom w:val="none" w:sz="0" w:space="0" w:color="auto"/>
        <w:right w:val="none" w:sz="0" w:space="0" w:color="auto"/>
      </w:divBdr>
    </w:div>
    <w:div w:id="284972938">
      <w:bodyDiv w:val="1"/>
      <w:marLeft w:val="0"/>
      <w:marRight w:val="0"/>
      <w:marTop w:val="0"/>
      <w:marBottom w:val="0"/>
      <w:divBdr>
        <w:top w:val="none" w:sz="0" w:space="0" w:color="auto"/>
        <w:left w:val="none" w:sz="0" w:space="0" w:color="auto"/>
        <w:bottom w:val="none" w:sz="0" w:space="0" w:color="auto"/>
        <w:right w:val="none" w:sz="0" w:space="0" w:color="auto"/>
      </w:divBdr>
    </w:div>
    <w:div w:id="285087299">
      <w:bodyDiv w:val="1"/>
      <w:marLeft w:val="0"/>
      <w:marRight w:val="0"/>
      <w:marTop w:val="0"/>
      <w:marBottom w:val="0"/>
      <w:divBdr>
        <w:top w:val="none" w:sz="0" w:space="0" w:color="auto"/>
        <w:left w:val="none" w:sz="0" w:space="0" w:color="auto"/>
        <w:bottom w:val="none" w:sz="0" w:space="0" w:color="auto"/>
        <w:right w:val="none" w:sz="0" w:space="0" w:color="auto"/>
      </w:divBdr>
    </w:div>
    <w:div w:id="285308532">
      <w:bodyDiv w:val="1"/>
      <w:marLeft w:val="0"/>
      <w:marRight w:val="0"/>
      <w:marTop w:val="0"/>
      <w:marBottom w:val="0"/>
      <w:divBdr>
        <w:top w:val="none" w:sz="0" w:space="0" w:color="auto"/>
        <w:left w:val="none" w:sz="0" w:space="0" w:color="auto"/>
        <w:bottom w:val="none" w:sz="0" w:space="0" w:color="auto"/>
        <w:right w:val="none" w:sz="0" w:space="0" w:color="auto"/>
      </w:divBdr>
    </w:div>
    <w:div w:id="285355828">
      <w:bodyDiv w:val="1"/>
      <w:marLeft w:val="0"/>
      <w:marRight w:val="0"/>
      <w:marTop w:val="0"/>
      <w:marBottom w:val="0"/>
      <w:divBdr>
        <w:top w:val="none" w:sz="0" w:space="0" w:color="auto"/>
        <w:left w:val="none" w:sz="0" w:space="0" w:color="auto"/>
        <w:bottom w:val="none" w:sz="0" w:space="0" w:color="auto"/>
        <w:right w:val="none" w:sz="0" w:space="0" w:color="auto"/>
      </w:divBdr>
    </w:div>
    <w:div w:id="285502668">
      <w:bodyDiv w:val="1"/>
      <w:marLeft w:val="0"/>
      <w:marRight w:val="0"/>
      <w:marTop w:val="0"/>
      <w:marBottom w:val="0"/>
      <w:divBdr>
        <w:top w:val="none" w:sz="0" w:space="0" w:color="auto"/>
        <w:left w:val="none" w:sz="0" w:space="0" w:color="auto"/>
        <w:bottom w:val="none" w:sz="0" w:space="0" w:color="auto"/>
        <w:right w:val="none" w:sz="0" w:space="0" w:color="auto"/>
      </w:divBdr>
    </w:div>
    <w:div w:id="285505997">
      <w:bodyDiv w:val="1"/>
      <w:marLeft w:val="0"/>
      <w:marRight w:val="0"/>
      <w:marTop w:val="0"/>
      <w:marBottom w:val="0"/>
      <w:divBdr>
        <w:top w:val="none" w:sz="0" w:space="0" w:color="auto"/>
        <w:left w:val="none" w:sz="0" w:space="0" w:color="auto"/>
        <w:bottom w:val="none" w:sz="0" w:space="0" w:color="auto"/>
        <w:right w:val="none" w:sz="0" w:space="0" w:color="auto"/>
      </w:divBdr>
    </w:div>
    <w:div w:id="285696456">
      <w:bodyDiv w:val="1"/>
      <w:marLeft w:val="0"/>
      <w:marRight w:val="0"/>
      <w:marTop w:val="0"/>
      <w:marBottom w:val="0"/>
      <w:divBdr>
        <w:top w:val="none" w:sz="0" w:space="0" w:color="auto"/>
        <w:left w:val="none" w:sz="0" w:space="0" w:color="auto"/>
        <w:bottom w:val="none" w:sz="0" w:space="0" w:color="auto"/>
        <w:right w:val="none" w:sz="0" w:space="0" w:color="auto"/>
      </w:divBdr>
    </w:div>
    <w:div w:id="285698387">
      <w:bodyDiv w:val="1"/>
      <w:marLeft w:val="0"/>
      <w:marRight w:val="0"/>
      <w:marTop w:val="0"/>
      <w:marBottom w:val="0"/>
      <w:divBdr>
        <w:top w:val="none" w:sz="0" w:space="0" w:color="auto"/>
        <w:left w:val="none" w:sz="0" w:space="0" w:color="auto"/>
        <w:bottom w:val="none" w:sz="0" w:space="0" w:color="auto"/>
        <w:right w:val="none" w:sz="0" w:space="0" w:color="auto"/>
      </w:divBdr>
    </w:div>
    <w:div w:id="285700204">
      <w:bodyDiv w:val="1"/>
      <w:marLeft w:val="0"/>
      <w:marRight w:val="0"/>
      <w:marTop w:val="0"/>
      <w:marBottom w:val="0"/>
      <w:divBdr>
        <w:top w:val="none" w:sz="0" w:space="0" w:color="auto"/>
        <w:left w:val="none" w:sz="0" w:space="0" w:color="auto"/>
        <w:bottom w:val="none" w:sz="0" w:space="0" w:color="auto"/>
        <w:right w:val="none" w:sz="0" w:space="0" w:color="auto"/>
      </w:divBdr>
    </w:div>
    <w:div w:id="285819665">
      <w:bodyDiv w:val="1"/>
      <w:marLeft w:val="0"/>
      <w:marRight w:val="0"/>
      <w:marTop w:val="0"/>
      <w:marBottom w:val="0"/>
      <w:divBdr>
        <w:top w:val="none" w:sz="0" w:space="0" w:color="auto"/>
        <w:left w:val="none" w:sz="0" w:space="0" w:color="auto"/>
        <w:bottom w:val="none" w:sz="0" w:space="0" w:color="auto"/>
        <w:right w:val="none" w:sz="0" w:space="0" w:color="auto"/>
      </w:divBdr>
    </w:div>
    <w:div w:id="285895205">
      <w:bodyDiv w:val="1"/>
      <w:marLeft w:val="0"/>
      <w:marRight w:val="0"/>
      <w:marTop w:val="0"/>
      <w:marBottom w:val="0"/>
      <w:divBdr>
        <w:top w:val="none" w:sz="0" w:space="0" w:color="auto"/>
        <w:left w:val="none" w:sz="0" w:space="0" w:color="auto"/>
        <w:bottom w:val="none" w:sz="0" w:space="0" w:color="auto"/>
        <w:right w:val="none" w:sz="0" w:space="0" w:color="auto"/>
      </w:divBdr>
    </w:div>
    <w:div w:id="286010174">
      <w:bodyDiv w:val="1"/>
      <w:marLeft w:val="0"/>
      <w:marRight w:val="0"/>
      <w:marTop w:val="0"/>
      <w:marBottom w:val="0"/>
      <w:divBdr>
        <w:top w:val="none" w:sz="0" w:space="0" w:color="auto"/>
        <w:left w:val="none" w:sz="0" w:space="0" w:color="auto"/>
        <w:bottom w:val="none" w:sz="0" w:space="0" w:color="auto"/>
        <w:right w:val="none" w:sz="0" w:space="0" w:color="auto"/>
      </w:divBdr>
    </w:div>
    <w:div w:id="286200634">
      <w:bodyDiv w:val="1"/>
      <w:marLeft w:val="0"/>
      <w:marRight w:val="0"/>
      <w:marTop w:val="0"/>
      <w:marBottom w:val="0"/>
      <w:divBdr>
        <w:top w:val="none" w:sz="0" w:space="0" w:color="auto"/>
        <w:left w:val="none" w:sz="0" w:space="0" w:color="auto"/>
        <w:bottom w:val="none" w:sz="0" w:space="0" w:color="auto"/>
        <w:right w:val="none" w:sz="0" w:space="0" w:color="auto"/>
      </w:divBdr>
    </w:div>
    <w:div w:id="286392396">
      <w:bodyDiv w:val="1"/>
      <w:marLeft w:val="0"/>
      <w:marRight w:val="0"/>
      <w:marTop w:val="0"/>
      <w:marBottom w:val="0"/>
      <w:divBdr>
        <w:top w:val="none" w:sz="0" w:space="0" w:color="auto"/>
        <w:left w:val="none" w:sz="0" w:space="0" w:color="auto"/>
        <w:bottom w:val="none" w:sz="0" w:space="0" w:color="auto"/>
        <w:right w:val="none" w:sz="0" w:space="0" w:color="auto"/>
      </w:divBdr>
    </w:div>
    <w:div w:id="286397942">
      <w:bodyDiv w:val="1"/>
      <w:marLeft w:val="0"/>
      <w:marRight w:val="0"/>
      <w:marTop w:val="0"/>
      <w:marBottom w:val="0"/>
      <w:divBdr>
        <w:top w:val="none" w:sz="0" w:space="0" w:color="auto"/>
        <w:left w:val="none" w:sz="0" w:space="0" w:color="auto"/>
        <w:bottom w:val="none" w:sz="0" w:space="0" w:color="auto"/>
        <w:right w:val="none" w:sz="0" w:space="0" w:color="auto"/>
      </w:divBdr>
    </w:div>
    <w:div w:id="286595170">
      <w:bodyDiv w:val="1"/>
      <w:marLeft w:val="0"/>
      <w:marRight w:val="0"/>
      <w:marTop w:val="0"/>
      <w:marBottom w:val="0"/>
      <w:divBdr>
        <w:top w:val="none" w:sz="0" w:space="0" w:color="auto"/>
        <w:left w:val="none" w:sz="0" w:space="0" w:color="auto"/>
        <w:bottom w:val="none" w:sz="0" w:space="0" w:color="auto"/>
        <w:right w:val="none" w:sz="0" w:space="0" w:color="auto"/>
      </w:divBdr>
    </w:div>
    <w:div w:id="286667030">
      <w:bodyDiv w:val="1"/>
      <w:marLeft w:val="0"/>
      <w:marRight w:val="0"/>
      <w:marTop w:val="0"/>
      <w:marBottom w:val="0"/>
      <w:divBdr>
        <w:top w:val="none" w:sz="0" w:space="0" w:color="auto"/>
        <w:left w:val="none" w:sz="0" w:space="0" w:color="auto"/>
        <w:bottom w:val="none" w:sz="0" w:space="0" w:color="auto"/>
        <w:right w:val="none" w:sz="0" w:space="0" w:color="auto"/>
      </w:divBdr>
    </w:div>
    <w:div w:id="286858374">
      <w:bodyDiv w:val="1"/>
      <w:marLeft w:val="0"/>
      <w:marRight w:val="0"/>
      <w:marTop w:val="0"/>
      <w:marBottom w:val="0"/>
      <w:divBdr>
        <w:top w:val="none" w:sz="0" w:space="0" w:color="auto"/>
        <w:left w:val="none" w:sz="0" w:space="0" w:color="auto"/>
        <w:bottom w:val="none" w:sz="0" w:space="0" w:color="auto"/>
        <w:right w:val="none" w:sz="0" w:space="0" w:color="auto"/>
      </w:divBdr>
    </w:div>
    <w:div w:id="287127808">
      <w:bodyDiv w:val="1"/>
      <w:marLeft w:val="0"/>
      <w:marRight w:val="0"/>
      <w:marTop w:val="0"/>
      <w:marBottom w:val="0"/>
      <w:divBdr>
        <w:top w:val="none" w:sz="0" w:space="0" w:color="auto"/>
        <w:left w:val="none" w:sz="0" w:space="0" w:color="auto"/>
        <w:bottom w:val="none" w:sz="0" w:space="0" w:color="auto"/>
        <w:right w:val="none" w:sz="0" w:space="0" w:color="auto"/>
      </w:divBdr>
    </w:div>
    <w:div w:id="287206493">
      <w:bodyDiv w:val="1"/>
      <w:marLeft w:val="0"/>
      <w:marRight w:val="0"/>
      <w:marTop w:val="0"/>
      <w:marBottom w:val="0"/>
      <w:divBdr>
        <w:top w:val="none" w:sz="0" w:space="0" w:color="auto"/>
        <w:left w:val="none" w:sz="0" w:space="0" w:color="auto"/>
        <w:bottom w:val="none" w:sz="0" w:space="0" w:color="auto"/>
        <w:right w:val="none" w:sz="0" w:space="0" w:color="auto"/>
      </w:divBdr>
    </w:div>
    <w:div w:id="287206880">
      <w:bodyDiv w:val="1"/>
      <w:marLeft w:val="0"/>
      <w:marRight w:val="0"/>
      <w:marTop w:val="0"/>
      <w:marBottom w:val="0"/>
      <w:divBdr>
        <w:top w:val="none" w:sz="0" w:space="0" w:color="auto"/>
        <w:left w:val="none" w:sz="0" w:space="0" w:color="auto"/>
        <w:bottom w:val="none" w:sz="0" w:space="0" w:color="auto"/>
        <w:right w:val="none" w:sz="0" w:space="0" w:color="auto"/>
      </w:divBdr>
    </w:div>
    <w:div w:id="287245970">
      <w:bodyDiv w:val="1"/>
      <w:marLeft w:val="0"/>
      <w:marRight w:val="0"/>
      <w:marTop w:val="0"/>
      <w:marBottom w:val="0"/>
      <w:divBdr>
        <w:top w:val="none" w:sz="0" w:space="0" w:color="auto"/>
        <w:left w:val="none" w:sz="0" w:space="0" w:color="auto"/>
        <w:bottom w:val="none" w:sz="0" w:space="0" w:color="auto"/>
        <w:right w:val="none" w:sz="0" w:space="0" w:color="auto"/>
      </w:divBdr>
    </w:div>
    <w:div w:id="287250609">
      <w:bodyDiv w:val="1"/>
      <w:marLeft w:val="0"/>
      <w:marRight w:val="0"/>
      <w:marTop w:val="0"/>
      <w:marBottom w:val="0"/>
      <w:divBdr>
        <w:top w:val="none" w:sz="0" w:space="0" w:color="auto"/>
        <w:left w:val="none" w:sz="0" w:space="0" w:color="auto"/>
        <w:bottom w:val="none" w:sz="0" w:space="0" w:color="auto"/>
        <w:right w:val="none" w:sz="0" w:space="0" w:color="auto"/>
      </w:divBdr>
    </w:div>
    <w:div w:id="287275155">
      <w:bodyDiv w:val="1"/>
      <w:marLeft w:val="0"/>
      <w:marRight w:val="0"/>
      <w:marTop w:val="0"/>
      <w:marBottom w:val="0"/>
      <w:divBdr>
        <w:top w:val="none" w:sz="0" w:space="0" w:color="auto"/>
        <w:left w:val="none" w:sz="0" w:space="0" w:color="auto"/>
        <w:bottom w:val="none" w:sz="0" w:space="0" w:color="auto"/>
        <w:right w:val="none" w:sz="0" w:space="0" w:color="auto"/>
      </w:divBdr>
    </w:div>
    <w:div w:id="287666090">
      <w:bodyDiv w:val="1"/>
      <w:marLeft w:val="0"/>
      <w:marRight w:val="0"/>
      <w:marTop w:val="0"/>
      <w:marBottom w:val="0"/>
      <w:divBdr>
        <w:top w:val="none" w:sz="0" w:space="0" w:color="auto"/>
        <w:left w:val="none" w:sz="0" w:space="0" w:color="auto"/>
        <w:bottom w:val="none" w:sz="0" w:space="0" w:color="auto"/>
        <w:right w:val="none" w:sz="0" w:space="0" w:color="auto"/>
      </w:divBdr>
    </w:div>
    <w:div w:id="287668355">
      <w:bodyDiv w:val="1"/>
      <w:marLeft w:val="0"/>
      <w:marRight w:val="0"/>
      <w:marTop w:val="0"/>
      <w:marBottom w:val="0"/>
      <w:divBdr>
        <w:top w:val="none" w:sz="0" w:space="0" w:color="auto"/>
        <w:left w:val="none" w:sz="0" w:space="0" w:color="auto"/>
        <w:bottom w:val="none" w:sz="0" w:space="0" w:color="auto"/>
        <w:right w:val="none" w:sz="0" w:space="0" w:color="auto"/>
      </w:divBdr>
    </w:div>
    <w:div w:id="287780677">
      <w:bodyDiv w:val="1"/>
      <w:marLeft w:val="0"/>
      <w:marRight w:val="0"/>
      <w:marTop w:val="0"/>
      <w:marBottom w:val="0"/>
      <w:divBdr>
        <w:top w:val="none" w:sz="0" w:space="0" w:color="auto"/>
        <w:left w:val="none" w:sz="0" w:space="0" w:color="auto"/>
        <w:bottom w:val="none" w:sz="0" w:space="0" w:color="auto"/>
        <w:right w:val="none" w:sz="0" w:space="0" w:color="auto"/>
      </w:divBdr>
    </w:div>
    <w:div w:id="287783370">
      <w:bodyDiv w:val="1"/>
      <w:marLeft w:val="0"/>
      <w:marRight w:val="0"/>
      <w:marTop w:val="0"/>
      <w:marBottom w:val="0"/>
      <w:divBdr>
        <w:top w:val="none" w:sz="0" w:space="0" w:color="auto"/>
        <w:left w:val="none" w:sz="0" w:space="0" w:color="auto"/>
        <w:bottom w:val="none" w:sz="0" w:space="0" w:color="auto"/>
        <w:right w:val="none" w:sz="0" w:space="0" w:color="auto"/>
      </w:divBdr>
    </w:div>
    <w:div w:id="288049784">
      <w:bodyDiv w:val="1"/>
      <w:marLeft w:val="0"/>
      <w:marRight w:val="0"/>
      <w:marTop w:val="0"/>
      <w:marBottom w:val="0"/>
      <w:divBdr>
        <w:top w:val="none" w:sz="0" w:space="0" w:color="auto"/>
        <w:left w:val="none" w:sz="0" w:space="0" w:color="auto"/>
        <w:bottom w:val="none" w:sz="0" w:space="0" w:color="auto"/>
        <w:right w:val="none" w:sz="0" w:space="0" w:color="auto"/>
      </w:divBdr>
    </w:div>
    <w:div w:id="288167029">
      <w:bodyDiv w:val="1"/>
      <w:marLeft w:val="0"/>
      <w:marRight w:val="0"/>
      <w:marTop w:val="0"/>
      <w:marBottom w:val="0"/>
      <w:divBdr>
        <w:top w:val="none" w:sz="0" w:space="0" w:color="auto"/>
        <w:left w:val="none" w:sz="0" w:space="0" w:color="auto"/>
        <w:bottom w:val="none" w:sz="0" w:space="0" w:color="auto"/>
        <w:right w:val="none" w:sz="0" w:space="0" w:color="auto"/>
      </w:divBdr>
    </w:div>
    <w:div w:id="288248050">
      <w:bodyDiv w:val="1"/>
      <w:marLeft w:val="0"/>
      <w:marRight w:val="0"/>
      <w:marTop w:val="0"/>
      <w:marBottom w:val="0"/>
      <w:divBdr>
        <w:top w:val="none" w:sz="0" w:space="0" w:color="auto"/>
        <w:left w:val="none" w:sz="0" w:space="0" w:color="auto"/>
        <w:bottom w:val="none" w:sz="0" w:space="0" w:color="auto"/>
        <w:right w:val="none" w:sz="0" w:space="0" w:color="auto"/>
      </w:divBdr>
    </w:div>
    <w:div w:id="288321441">
      <w:bodyDiv w:val="1"/>
      <w:marLeft w:val="0"/>
      <w:marRight w:val="0"/>
      <w:marTop w:val="0"/>
      <w:marBottom w:val="0"/>
      <w:divBdr>
        <w:top w:val="none" w:sz="0" w:space="0" w:color="auto"/>
        <w:left w:val="none" w:sz="0" w:space="0" w:color="auto"/>
        <w:bottom w:val="none" w:sz="0" w:space="0" w:color="auto"/>
        <w:right w:val="none" w:sz="0" w:space="0" w:color="auto"/>
      </w:divBdr>
    </w:div>
    <w:div w:id="288323208">
      <w:bodyDiv w:val="1"/>
      <w:marLeft w:val="0"/>
      <w:marRight w:val="0"/>
      <w:marTop w:val="0"/>
      <w:marBottom w:val="0"/>
      <w:divBdr>
        <w:top w:val="none" w:sz="0" w:space="0" w:color="auto"/>
        <w:left w:val="none" w:sz="0" w:space="0" w:color="auto"/>
        <w:bottom w:val="none" w:sz="0" w:space="0" w:color="auto"/>
        <w:right w:val="none" w:sz="0" w:space="0" w:color="auto"/>
      </w:divBdr>
    </w:div>
    <w:div w:id="288323309">
      <w:bodyDiv w:val="1"/>
      <w:marLeft w:val="0"/>
      <w:marRight w:val="0"/>
      <w:marTop w:val="0"/>
      <w:marBottom w:val="0"/>
      <w:divBdr>
        <w:top w:val="none" w:sz="0" w:space="0" w:color="auto"/>
        <w:left w:val="none" w:sz="0" w:space="0" w:color="auto"/>
        <w:bottom w:val="none" w:sz="0" w:space="0" w:color="auto"/>
        <w:right w:val="none" w:sz="0" w:space="0" w:color="auto"/>
      </w:divBdr>
    </w:div>
    <w:div w:id="288360864">
      <w:bodyDiv w:val="1"/>
      <w:marLeft w:val="0"/>
      <w:marRight w:val="0"/>
      <w:marTop w:val="0"/>
      <w:marBottom w:val="0"/>
      <w:divBdr>
        <w:top w:val="none" w:sz="0" w:space="0" w:color="auto"/>
        <w:left w:val="none" w:sz="0" w:space="0" w:color="auto"/>
        <w:bottom w:val="none" w:sz="0" w:space="0" w:color="auto"/>
        <w:right w:val="none" w:sz="0" w:space="0" w:color="auto"/>
      </w:divBdr>
    </w:div>
    <w:div w:id="288515977">
      <w:bodyDiv w:val="1"/>
      <w:marLeft w:val="0"/>
      <w:marRight w:val="0"/>
      <w:marTop w:val="0"/>
      <w:marBottom w:val="0"/>
      <w:divBdr>
        <w:top w:val="none" w:sz="0" w:space="0" w:color="auto"/>
        <w:left w:val="none" w:sz="0" w:space="0" w:color="auto"/>
        <w:bottom w:val="none" w:sz="0" w:space="0" w:color="auto"/>
        <w:right w:val="none" w:sz="0" w:space="0" w:color="auto"/>
      </w:divBdr>
    </w:div>
    <w:div w:id="288895857">
      <w:bodyDiv w:val="1"/>
      <w:marLeft w:val="0"/>
      <w:marRight w:val="0"/>
      <w:marTop w:val="0"/>
      <w:marBottom w:val="0"/>
      <w:divBdr>
        <w:top w:val="none" w:sz="0" w:space="0" w:color="auto"/>
        <w:left w:val="none" w:sz="0" w:space="0" w:color="auto"/>
        <w:bottom w:val="none" w:sz="0" w:space="0" w:color="auto"/>
        <w:right w:val="none" w:sz="0" w:space="0" w:color="auto"/>
      </w:divBdr>
    </w:div>
    <w:div w:id="289631045">
      <w:bodyDiv w:val="1"/>
      <w:marLeft w:val="0"/>
      <w:marRight w:val="0"/>
      <w:marTop w:val="0"/>
      <w:marBottom w:val="0"/>
      <w:divBdr>
        <w:top w:val="none" w:sz="0" w:space="0" w:color="auto"/>
        <w:left w:val="none" w:sz="0" w:space="0" w:color="auto"/>
        <w:bottom w:val="none" w:sz="0" w:space="0" w:color="auto"/>
        <w:right w:val="none" w:sz="0" w:space="0" w:color="auto"/>
      </w:divBdr>
    </w:div>
    <w:div w:id="289869182">
      <w:bodyDiv w:val="1"/>
      <w:marLeft w:val="0"/>
      <w:marRight w:val="0"/>
      <w:marTop w:val="0"/>
      <w:marBottom w:val="0"/>
      <w:divBdr>
        <w:top w:val="none" w:sz="0" w:space="0" w:color="auto"/>
        <w:left w:val="none" w:sz="0" w:space="0" w:color="auto"/>
        <w:bottom w:val="none" w:sz="0" w:space="0" w:color="auto"/>
        <w:right w:val="none" w:sz="0" w:space="0" w:color="auto"/>
      </w:divBdr>
    </w:div>
    <w:div w:id="290015560">
      <w:bodyDiv w:val="1"/>
      <w:marLeft w:val="0"/>
      <w:marRight w:val="0"/>
      <w:marTop w:val="0"/>
      <w:marBottom w:val="0"/>
      <w:divBdr>
        <w:top w:val="none" w:sz="0" w:space="0" w:color="auto"/>
        <w:left w:val="none" w:sz="0" w:space="0" w:color="auto"/>
        <w:bottom w:val="none" w:sz="0" w:space="0" w:color="auto"/>
        <w:right w:val="none" w:sz="0" w:space="0" w:color="auto"/>
      </w:divBdr>
    </w:div>
    <w:div w:id="290088440">
      <w:bodyDiv w:val="1"/>
      <w:marLeft w:val="0"/>
      <w:marRight w:val="0"/>
      <w:marTop w:val="0"/>
      <w:marBottom w:val="0"/>
      <w:divBdr>
        <w:top w:val="none" w:sz="0" w:space="0" w:color="auto"/>
        <w:left w:val="none" w:sz="0" w:space="0" w:color="auto"/>
        <w:bottom w:val="none" w:sz="0" w:space="0" w:color="auto"/>
        <w:right w:val="none" w:sz="0" w:space="0" w:color="auto"/>
      </w:divBdr>
    </w:div>
    <w:div w:id="290136924">
      <w:bodyDiv w:val="1"/>
      <w:marLeft w:val="0"/>
      <w:marRight w:val="0"/>
      <w:marTop w:val="0"/>
      <w:marBottom w:val="0"/>
      <w:divBdr>
        <w:top w:val="none" w:sz="0" w:space="0" w:color="auto"/>
        <w:left w:val="none" w:sz="0" w:space="0" w:color="auto"/>
        <w:bottom w:val="none" w:sz="0" w:space="0" w:color="auto"/>
        <w:right w:val="none" w:sz="0" w:space="0" w:color="auto"/>
      </w:divBdr>
    </w:div>
    <w:div w:id="290402398">
      <w:bodyDiv w:val="1"/>
      <w:marLeft w:val="0"/>
      <w:marRight w:val="0"/>
      <w:marTop w:val="0"/>
      <w:marBottom w:val="0"/>
      <w:divBdr>
        <w:top w:val="none" w:sz="0" w:space="0" w:color="auto"/>
        <w:left w:val="none" w:sz="0" w:space="0" w:color="auto"/>
        <w:bottom w:val="none" w:sz="0" w:space="0" w:color="auto"/>
        <w:right w:val="none" w:sz="0" w:space="0" w:color="auto"/>
      </w:divBdr>
    </w:div>
    <w:div w:id="290477191">
      <w:bodyDiv w:val="1"/>
      <w:marLeft w:val="0"/>
      <w:marRight w:val="0"/>
      <w:marTop w:val="0"/>
      <w:marBottom w:val="0"/>
      <w:divBdr>
        <w:top w:val="none" w:sz="0" w:space="0" w:color="auto"/>
        <w:left w:val="none" w:sz="0" w:space="0" w:color="auto"/>
        <w:bottom w:val="none" w:sz="0" w:space="0" w:color="auto"/>
        <w:right w:val="none" w:sz="0" w:space="0" w:color="auto"/>
      </w:divBdr>
    </w:div>
    <w:div w:id="290601318">
      <w:bodyDiv w:val="1"/>
      <w:marLeft w:val="0"/>
      <w:marRight w:val="0"/>
      <w:marTop w:val="0"/>
      <w:marBottom w:val="0"/>
      <w:divBdr>
        <w:top w:val="none" w:sz="0" w:space="0" w:color="auto"/>
        <w:left w:val="none" w:sz="0" w:space="0" w:color="auto"/>
        <w:bottom w:val="none" w:sz="0" w:space="0" w:color="auto"/>
        <w:right w:val="none" w:sz="0" w:space="0" w:color="auto"/>
      </w:divBdr>
    </w:div>
    <w:div w:id="290789053">
      <w:bodyDiv w:val="1"/>
      <w:marLeft w:val="0"/>
      <w:marRight w:val="0"/>
      <w:marTop w:val="0"/>
      <w:marBottom w:val="0"/>
      <w:divBdr>
        <w:top w:val="none" w:sz="0" w:space="0" w:color="auto"/>
        <w:left w:val="none" w:sz="0" w:space="0" w:color="auto"/>
        <w:bottom w:val="none" w:sz="0" w:space="0" w:color="auto"/>
        <w:right w:val="none" w:sz="0" w:space="0" w:color="auto"/>
      </w:divBdr>
    </w:div>
    <w:div w:id="290940175">
      <w:bodyDiv w:val="1"/>
      <w:marLeft w:val="0"/>
      <w:marRight w:val="0"/>
      <w:marTop w:val="0"/>
      <w:marBottom w:val="0"/>
      <w:divBdr>
        <w:top w:val="none" w:sz="0" w:space="0" w:color="auto"/>
        <w:left w:val="none" w:sz="0" w:space="0" w:color="auto"/>
        <w:bottom w:val="none" w:sz="0" w:space="0" w:color="auto"/>
        <w:right w:val="none" w:sz="0" w:space="0" w:color="auto"/>
      </w:divBdr>
    </w:div>
    <w:div w:id="290944535">
      <w:bodyDiv w:val="1"/>
      <w:marLeft w:val="0"/>
      <w:marRight w:val="0"/>
      <w:marTop w:val="0"/>
      <w:marBottom w:val="0"/>
      <w:divBdr>
        <w:top w:val="none" w:sz="0" w:space="0" w:color="auto"/>
        <w:left w:val="none" w:sz="0" w:space="0" w:color="auto"/>
        <w:bottom w:val="none" w:sz="0" w:space="0" w:color="auto"/>
        <w:right w:val="none" w:sz="0" w:space="0" w:color="auto"/>
      </w:divBdr>
    </w:div>
    <w:div w:id="291012516">
      <w:bodyDiv w:val="1"/>
      <w:marLeft w:val="0"/>
      <w:marRight w:val="0"/>
      <w:marTop w:val="0"/>
      <w:marBottom w:val="0"/>
      <w:divBdr>
        <w:top w:val="none" w:sz="0" w:space="0" w:color="auto"/>
        <w:left w:val="none" w:sz="0" w:space="0" w:color="auto"/>
        <w:bottom w:val="none" w:sz="0" w:space="0" w:color="auto"/>
        <w:right w:val="none" w:sz="0" w:space="0" w:color="auto"/>
      </w:divBdr>
    </w:div>
    <w:div w:id="291181859">
      <w:bodyDiv w:val="1"/>
      <w:marLeft w:val="0"/>
      <w:marRight w:val="0"/>
      <w:marTop w:val="0"/>
      <w:marBottom w:val="0"/>
      <w:divBdr>
        <w:top w:val="none" w:sz="0" w:space="0" w:color="auto"/>
        <w:left w:val="none" w:sz="0" w:space="0" w:color="auto"/>
        <w:bottom w:val="none" w:sz="0" w:space="0" w:color="auto"/>
        <w:right w:val="none" w:sz="0" w:space="0" w:color="auto"/>
      </w:divBdr>
    </w:div>
    <w:div w:id="291207814">
      <w:bodyDiv w:val="1"/>
      <w:marLeft w:val="0"/>
      <w:marRight w:val="0"/>
      <w:marTop w:val="0"/>
      <w:marBottom w:val="0"/>
      <w:divBdr>
        <w:top w:val="none" w:sz="0" w:space="0" w:color="auto"/>
        <w:left w:val="none" w:sz="0" w:space="0" w:color="auto"/>
        <w:bottom w:val="none" w:sz="0" w:space="0" w:color="auto"/>
        <w:right w:val="none" w:sz="0" w:space="0" w:color="auto"/>
      </w:divBdr>
    </w:div>
    <w:div w:id="291441337">
      <w:bodyDiv w:val="1"/>
      <w:marLeft w:val="0"/>
      <w:marRight w:val="0"/>
      <w:marTop w:val="0"/>
      <w:marBottom w:val="0"/>
      <w:divBdr>
        <w:top w:val="none" w:sz="0" w:space="0" w:color="auto"/>
        <w:left w:val="none" w:sz="0" w:space="0" w:color="auto"/>
        <w:bottom w:val="none" w:sz="0" w:space="0" w:color="auto"/>
        <w:right w:val="none" w:sz="0" w:space="0" w:color="auto"/>
      </w:divBdr>
    </w:div>
    <w:div w:id="291593551">
      <w:bodyDiv w:val="1"/>
      <w:marLeft w:val="0"/>
      <w:marRight w:val="0"/>
      <w:marTop w:val="0"/>
      <w:marBottom w:val="0"/>
      <w:divBdr>
        <w:top w:val="none" w:sz="0" w:space="0" w:color="auto"/>
        <w:left w:val="none" w:sz="0" w:space="0" w:color="auto"/>
        <w:bottom w:val="none" w:sz="0" w:space="0" w:color="auto"/>
        <w:right w:val="none" w:sz="0" w:space="0" w:color="auto"/>
      </w:divBdr>
    </w:div>
    <w:div w:id="291717038">
      <w:bodyDiv w:val="1"/>
      <w:marLeft w:val="0"/>
      <w:marRight w:val="0"/>
      <w:marTop w:val="0"/>
      <w:marBottom w:val="0"/>
      <w:divBdr>
        <w:top w:val="none" w:sz="0" w:space="0" w:color="auto"/>
        <w:left w:val="none" w:sz="0" w:space="0" w:color="auto"/>
        <w:bottom w:val="none" w:sz="0" w:space="0" w:color="auto"/>
        <w:right w:val="none" w:sz="0" w:space="0" w:color="auto"/>
      </w:divBdr>
    </w:div>
    <w:div w:id="291834969">
      <w:bodyDiv w:val="1"/>
      <w:marLeft w:val="0"/>
      <w:marRight w:val="0"/>
      <w:marTop w:val="0"/>
      <w:marBottom w:val="0"/>
      <w:divBdr>
        <w:top w:val="none" w:sz="0" w:space="0" w:color="auto"/>
        <w:left w:val="none" w:sz="0" w:space="0" w:color="auto"/>
        <w:bottom w:val="none" w:sz="0" w:space="0" w:color="auto"/>
        <w:right w:val="none" w:sz="0" w:space="0" w:color="auto"/>
      </w:divBdr>
    </w:div>
    <w:div w:id="291861887">
      <w:bodyDiv w:val="1"/>
      <w:marLeft w:val="0"/>
      <w:marRight w:val="0"/>
      <w:marTop w:val="0"/>
      <w:marBottom w:val="0"/>
      <w:divBdr>
        <w:top w:val="none" w:sz="0" w:space="0" w:color="auto"/>
        <w:left w:val="none" w:sz="0" w:space="0" w:color="auto"/>
        <w:bottom w:val="none" w:sz="0" w:space="0" w:color="auto"/>
        <w:right w:val="none" w:sz="0" w:space="0" w:color="auto"/>
      </w:divBdr>
    </w:div>
    <w:div w:id="291905383">
      <w:bodyDiv w:val="1"/>
      <w:marLeft w:val="0"/>
      <w:marRight w:val="0"/>
      <w:marTop w:val="0"/>
      <w:marBottom w:val="0"/>
      <w:divBdr>
        <w:top w:val="none" w:sz="0" w:space="0" w:color="auto"/>
        <w:left w:val="none" w:sz="0" w:space="0" w:color="auto"/>
        <w:bottom w:val="none" w:sz="0" w:space="0" w:color="auto"/>
        <w:right w:val="none" w:sz="0" w:space="0" w:color="auto"/>
      </w:divBdr>
    </w:div>
    <w:div w:id="291909680">
      <w:bodyDiv w:val="1"/>
      <w:marLeft w:val="0"/>
      <w:marRight w:val="0"/>
      <w:marTop w:val="0"/>
      <w:marBottom w:val="0"/>
      <w:divBdr>
        <w:top w:val="none" w:sz="0" w:space="0" w:color="auto"/>
        <w:left w:val="none" w:sz="0" w:space="0" w:color="auto"/>
        <w:bottom w:val="none" w:sz="0" w:space="0" w:color="auto"/>
        <w:right w:val="none" w:sz="0" w:space="0" w:color="auto"/>
      </w:divBdr>
    </w:div>
    <w:div w:id="292054639">
      <w:bodyDiv w:val="1"/>
      <w:marLeft w:val="0"/>
      <w:marRight w:val="0"/>
      <w:marTop w:val="0"/>
      <w:marBottom w:val="0"/>
      <w:divBdr>
        <w:top w:val="none" w:sz="0" w:space="0" w:color="auto"/>
        <w:left w:val="none" w:sz="0" w:space="0" w:color="auto"/>
        <w:bottom w:val="none" w:sz="0" w:space="0" w:color="auto"/>
        <w:right w:val="none" w:sz="0" w:space="0" w:color="auto"/>
      </w:divBdr>
    </w:div>
    <w:div w:id="292055370">
      <w:bodyDiv w:val="1"/>
      <w:marLeft w:val="0"/>
      <w:marRight w:val="0"/>
      <w:marTop w:val="0"/>
      <w:marBottom w:val="0"/>
      <w:divBdr>
        <w:top w:val="none" w:sz="0" w:space="0" w:color="auto"/>
        <w:left w:val="none" w:sz="0" w:space="0" w:color="auto"/>
        <w:bottom w:val="none" w:sz="0" w:space="0" w:color="auto"/>
        <w:right w:val="none" w:sz="0" w:space="0" w:color="auto"/>
      </w:divBdr>
    </w:div>
    <w:div w:id="292179444">
      <w:bodyDiv w:val="1"/>
      <w:marLeft w:val="0"/>
      <w:marRight w:val="0"/>
      <w:marTop w:val="0"/>
      <w:marBottom w:val="0"/>
      <w:divBdr>
        <w:top w:val="none" w:sz="0" w:space="0" w:color="auto"/>
        <w:left w:val="none" w:sz="0" w:space="0" w:color="auto"/>
        <w:bottom w:val="none" w:sz="0" w:space="0" w:color="auto"/>
        <w:right w:val="none" w:sz="0" w:space="0" w:color="auto"/>
      </w:divBdr>
    </w:div>
    <w:div w:id="292366764">
      <w:bodyDiv w:val="1"/>
      <w:marLeft w:val="0"/>
      <w:marRight w:val="0"/>
      <w:marTop w:val="0"/>
      <w:marBottom w:val="0"/>
      <w:divBdr>
        <w:top w:val="none" w:sz="0" w:space="0" w:color="auto"/>
        <w:left w:val="none" w:sz="0" w:space="0" w:color="auto"/>
        <w:bottom w:val="none" w:sz="0" w:space="0" w:color="auto"/>
        <w:right w:val="none" w:sz="0" w:space="0" w:color="auto"/>
      </w:divBdr>
    </w:div>
    <w:div w:id="292370972">
      <w:bodyDiv w:val="1"/>
      <w:marLeft w:val="0"/>
      <w:marRight w:val="0"/>
      <w:marTop w:val="0"/>
      <w:marBottom w:val="0"/>
      <w:divBdr>
        <w:top w:val="none" w:sz="0" w:space="0" w:color="auto"/>
        <w:left w:val="none" w:sz="0" w:space="0" w:color="auto"/>
        <w:bottom w:val="none" w:sz="0" w:space="0" w:color="auto"/>
        <w:right w:val="none" w:sz="0" w:space="0" w:color="auto"/>
      </w:divBdr>
    </w:div>
    <w:div w:id="292567366">
      <w:bodyDiv w:val="1"/>
      <w:marLeft w:val="0"/>
      <w:marRight w:val="0"/>
      <w:marTop w:val="0"/>
      <w:marBottom w:val="0"/>
      <w:divBdr>
        <w:top w:val="none" w:sz="0" w:space="0" w:color="auto"/>
        <w:left w:val="none" w:sz="0" w:space="0" w:color="auto"/>
        <w:bottom w:val="none" w:sz="0" w:space="0" w:color="auto"/>
        <w:right w:val="none" w:sz="0" w:space="0" w:color="auto"/>
      </w:divBdr>
    </w:div>
    <w:div w:id="292642213">
      <w:bodyDiv w:val="1"/>
      <w:marLeft w:val="0"/>
      <w:marRight w:val="0"/>
      <w:marTop w:val="0"/>
      <w:marBottom w:val="0"/>
      <w:divBdr>
        <w:top w:val="none" w:sz="0" w:space="0" w:color="auto"/>
        <w:left w:val="none" w:sz="0" w:space="0" w:color="auto"/>
        <w:bottom w:val="none" w:sz="0" w:space="0" w:color="auto"/>
        <w:right w:val="none" w:sz="0" w:space="0" w:color="auto"/>
      </w:divBdr>
    </w:div>
    <w:div w:id="292754405">
      <w:bodyDiv w:val="1"/>
      <w:marLeft w:val="0"/>
      <w:marRight w:val="0"/>
      <w:marTop w:val="0"/>
      <w:marBottom w:val="0"/>
      <w:divBdr>
        <w:top w:val="none" w:sz="0" w:space="0" w:color="auto"/>
        <w:left w:val="none" w:sz="0" w:space="0" w:color="auto"/>
        <w:bottom w:val="none" w:sz="0" w:space="0" w:color="auto"/>
        <w:right w:val="none" w:sz="0" w:space="0" w:color="auto"/>
      </w:divBdr>
    </w:div>
    <w:div w:id="292756095">
      <w:bodyDiv w:val="1"/>
      <w:marLeft w:val="0"/>
      <w:marRight w:val="0"/>
      <w:marTop w:val="0"/>
      <w:marBottom w:val="0"/>
      <w:divBdr>
        <w:top w:val="none" w:sz="0" w:space="0" w:color="auto"/>
        <w:left w:val="none" w:sz="0" w:space="0" w:color="auto"/>
        <w:bottom w:val="none" w:sz="0" w:space="0" w:color="auto"/>
        <w:right w:val="none" w:sz="0" w:space="0" w:color="auto"/>
      </w:divBdr>
    </w:div>
    <w:div w:id="293022010">
      <w:bodyDiv w:val="1"/>
      <w:marLeft w:val="0"/>
      <w:marRight w:val="0"/>
      <w:marTop w:val="0"/>
      <w:marBottom w:val="0"/>
      <w:divBdr>
        <w:top w:val="none" w:sz="0" w:space="0" w:color="auto"/>
        <w:left w:val="none" w:sz="0" w:space="0" w:color="auto"/>
        <w:bottom w:val="none" w:sz="0" w:space="0" w:color="auto"/>
        <w:right w:val="none" w:sz="0" w:space="0" w:color="auto"/>
      </w:divBdr>
    </w:div>
    <w:div w:id="293172757">
      <w:bodyDiv w:val="1"/>
      <w:marLeft w:val="0"/>
      <w:marRight w:val="0"/>
      <w:marTop w:val="0"/>
      <w:marBottom w:val="0"/>
      <w:divBdr>
        <w:top w:val="none" w:sz="0" w:space="0" w:color="auto"/>
        <w:left w:val="none" w:sz="0" w:space="0" w:color="auto"/>
        <w:bottom w:val="none" w:sz="0" w:space="0" w:color="auto"/>
        <w:right w:val="none" w:sz="0" w:space="0" w:color="auto"/>
      </w:divBdr>
    </w:div>
    <w:div w:id="293172948">
      <w:bodyDiv w:val="1"/>
      <w:marLeft w:val="0"/>
      <w:marRight w:val="0"/>
      <w:marTop w:val="0"/>
      <w:marBottom w:val="0"/>
      <w:divBdr>
        <w:top w:val="none" w:sz="0" w:space="0" w:color="auto"/>
        <w:left w:val="none" w:sz="0" w:space="0" w:color="auto"/>
        <w:bottom w:val="none" w:sz="0" w:space="0" w:color="auto"/>
        <w:right w:val="none" w:sz="0" w:space="0" w:color="auto"/>
      </w:divBdr>
    </w:div>
    <w:div w:id="293340250">
      <w:bodyDiv w:val="1"/>
      <w:marLeft w:val="0"/>
      <w:marRight w:val="0"/>
      <w:marTop w:val="0"/>
      <w:marBottom w:val="0"/>
      <w:divBdr>
        <w:top w:val="none" w:sz="0" w:space="0" w:color="auto"/>
        <w:left w:val="none" w:sz="0" w:space="0" w:color="auto"/>
        <w:bottom w:val="none" w:sz="0" w:space="0" w:color="auto"/>
        <w:right w:val="none" w:sz="0" w:space="0" w:color="auto"/>
      </w:divBdr>
    </w:div>
    <w:div w:id="293559444">
      <w:bodyDiv w:val="1"/>
      <w:marLeft w:val="0"/>
      <w:marRight w:val="0"/>
      <w:marTop w:val="0"/>
      <w:marBottom w:val="0"/>
      <w:divBdr>
        <w:top w:val="none" w:sz="0" w:space="0" w:color="auto"/>
        <w:left w:val="none" w:sz="0" w:space="0" w:color="auto"/>
        <w:bottom w:val="none" w:sz="0" w:space="0" w:color="auto"/>
        <w:right w:val="none" w:sz="0" w:space="0" w:color="auto"/>
      </w:divBdr>
    </w:div>
    <w:div w:id="293565992">
      <w:bodyDiv w:val="1"/>
      <w:marLeft w:val="0"/>
      <w:marRight w:val="0"/>
      <w:marTop w:val="0"/>
      <w:marBottom w:val="0"/>
      <w:divBdr>
        <w:top w:val="none" w:sz="0" w:space="0" w:color="auto"/>
        <w:left w:val="none" w:sz="0" w:space="0" w:color="auto"/>
        <w:bottom w:val="none" w:sz="0" w:space="0" w:color="auto"/>
        <w:right w:val="none" w:sz="0" w:space="0" w:color="auto"/>
      </w:divBdr>
    </w:div>
    <w:div w:id="293755935">
      <w:bodyDiv w:val="1"/>
      <w:marLeft w:val="0"/>
      <w:marRight w:val="0"/>
      <w:marTop w:val="0"/>
      <w:marBottom w:val="0"/>
      <w:divBdr>
        <w:top w:val="none" w:sz="0" w:space="0" w:color="auto"/>
        <w:left w:val="none" w:sz="0" w:space="0" w:color="auto"/>
        <w:bottom w:val="none" w:sz="0" w:space="0" w:color="auto"/>
        <w:right w:val="none" w:sz="0" w:space="0" w:color="auto"/>
      </w:divBdr>
    </w:div>
    <w:div w:id="293759396">
      <w:bodyDiv w:val="1"/>
      <w:marLeft w:val="0"/>
      <w:marRight w:val="0"/>
      <w:marTop w:val="0"/>
      <w:marBottom w:val="0"/>
      <w:divBdr>
        <w:top w:val="none" w:sz="0" w:space="0" w:color="auto"/>
        <w:left w:val="none" w:sz="0" w:space="0" w:color="auto"/>
        <w:bottom w:val="none" w:sz="0" w:space="0" w:color="auto"/>
        <w:right w:val="none" w:sz="0" w:space="0" w:color="auto"/>
      </w:divBdr>
    </w:div>
    <w:div w:id="293871221">
      <w:bodyDiv w:val="1"/>
      <w:marLeft w:val="0"/>
      <w:marRight w:val="0"/>
      <w:marTop w:val="0"/>
      <w:marBottom w:val="0"/>
      <w:divBdr>
        <w:top w:val="none" w:sz="0" w:space="0" w:color="auto"/>
        <w:left w:val="none" w:sz="0" w:space="0" w:color="auto"/>
        <w:bottom w:val="none" w:sz="0" w:space="0" w:color="auto"/>
        <w:right w:val="none" w:sz="0" w:space="0" w:color="auto"/>
      </w:divBdr>
    </w:div>
    <w:div w:id="293874443">
      <w:bodyDiv w:val="1"/>
      <w:marLeft w:val="0"/>
      <w:marRight w:val="0"/>
      <w:marTop w:val="0"/>
      <w:marBottom w:val="0"/>
      <w:divBdr>
        <w:top w:val="none" w:sz="0" w:space="0" w:color="auto"/>
        <w:left w:val="none" w:sz="0" w:space="0" w:color="auto"/>
        <w:bottom w:val="none" w:sz="0" w:space="0" w:color="auto"/>
        <w:right w:val="none" w:sz="0" w:space="0" w:color="auto"/>
      </w:divBdr>
    </w:div>
    <w:div w:id="293876069">
      <w:bodyDiv w:val="1"/>
      <w:marLeft w:val="0"/>
      <w:marRight w:val="0"/>
      <w:marTop w:val="0"/>
      <w:marBottom w:val="0"/>
      <w:divBdr>
        <w:top w:val="none" w:sz="0" w:space="0" w:color="auto"/>
        <w:left w:val="none" w:sz="0" w:space="0" w:color="auto"/>
        <w:bottom w:val="none" w:sz="0" w:space="0" w:color="auto"/>
        <w:right w:val="none" w:sz="0" w:space="0" w:color="auto"/>
      </w:divBdr>
    </w:div>
    <w:div w:id="293951481">
      <w:bodyDiv w:val="1"/>
      <w:marLeft w:val="0"/>
      <w:marRight w:val="0"/>
      <w:marTop w:val="0"/>
      <w:marBottom w:val="0"/>
      <w:divBdr>
        <w:top w:val="none" w:sz="0" w:space="0" w:color="auto"/>
        <w:left w:val="none" w:sz="0" w:space="0" w:color="auto"/>
        <w:bottom w:val="none" w:sz="0" w:space="0" w:color="auto"/>
        <w:right w:val="none" w:sz="0" w:space="0" w:color="auto"/>
      </w:divBdr>
    </w:div>
    <w:div w:id="294023273">
      <w:bodyDiv w:val="1"/>
      <w:marLeft w:val="0"/>
      <w:marRight w:val="0"/>
      <w:marTop w:val="0"/>
      <w:marBottom w:val="0"/>
      <w:divBdr>
        <w:top w:val="none" w:sz="0" w:space="0" w:color="auto"/>
        <w:left w:val="none" w:sz="0" w:space="0" w:color="auto"/>
        <w:bottom w:val="none" w:sz="0" w:space="0" w:color="auto"/>
        <w:right w:val="none" w:sz="0" w:space="0" w:color="auto"/>
      </w:divBdr>
    </w:div>
    <w:div w:id="294218589">
      <w:bodyDiv w:val="1"/>
      <w:marLeft w:val="0"/>
      <w:marRight w:val="0"/>
      <w:marTop w:val="0"/>
      <w:marBottom w:val="0"/>
      <w:divBdr>
        <w:top w:val="none" w:sz="0" w:space="0" w:color="auto"/>
        <w:left w:val="none" w:sz="0" w:space="0" w:color="auto"/>
        <w:bottom w:val="none" w:sz="0" w:space="0" w:color="auto"/>
        <w:right w:val="none" w:sz="0" w:space="0" w:color="auto"/>
      </w:divBdr>
    </w:div>
    <w:div w:id="294796357">
      <w:bodyDiv w:val="1"/>
      <w:marLeft w:val="0"/>
      <w:marRight w:val="0"/>
      <w:marTop w:val="0"/>
      <w:marBottom w:val="0"/>
      <w:divBdr>
        <w:top w:val="none" w:sz="0" w:space="0" w:color="auto"/>
        <w:left w:val="none" w:sz="0" w:space="0" w:color="auto"/>
        <w:bottom w:val="none" w:sz="0" w:space="0" w:color="auto"/>
        <w:right w:val="none" w:sz="0" w:space="0" w:color="auto"/>
      </w:divBdr>
    </w:div>
    <w:div w:id="294797998">
      <w:bodyDiv w:val="1"/>
      <w:marLeft w:val="0"/>
      <w:marRight w:val="0"/>
      <w:marTop w:val="0"/>
      <w:marBottom w:val="0"/>
      <w:divBdr>
        <w:top w:val="none" w:sz="0" w:space="0" w:color="auto"/>
        <w:left w:val="none" w:sz="0" w:space="0" w:color="auto"/>
        <w:bottom w:val="none" w:sz="0" w:space="0" w:color="auto"/>
        <w:right w:val="none" w:sz="0" w:space="0" w:color="auto"/>
      </w:divBdr>
    </w:div>
    <w:div w:id="294870244">
      <w:bodyDiv w:val="1"/>
      <w:marLeft w:val="0"/>
      <w:marRight w:val="0"/>
      <w:marTop w:val="0"/>
      <w:marBottom w:val="0"/>
      <w:divBdr>
        <w:top w:val="none" w:sz="0" w:space="0" w:color="auto"/>
        <w:left w:val="none" w:sz="0" w:space="0" w:color="auto"/>
        <w:bottom w:val="none" w:sz="0" w:space="0" w:color="auto"/>
        <w:right w:val="none" w:sz="0" w:space="0" w:color="auto"/>
      </w:divBdr>
    </w:div>
    <w:div w:id="295259513">
      <w:bodyDiv w:val="1"/>
      <w:marLeft w:val="0"/>
      <w:marRight w:val="0"/>
      <w:marTop w:val="0"/>
      <w:marBottom w:val="0"/>
      <w:divBdr>
        <w:top w:val="none" w:sz="0" w:space="0" w:color="auto"/>
        <w:left w:val="none" w:sz="0" w:space="0" w:color="auto"/>
        <w:bottom w:val="none" w:sz="0" w:space="0" w:color="auto"/>
        <w:right w:val="none" w:sz="0" w:space="0" w:color="auto"/>
      </w:divBdr>
    </w:div>
    <w:div w:id="295262095">
      <w:bodyDiv w:val="1"/>
      <w:marLeft w:val="0"/>
      <w:marRight w:val="0"/>
      <w:marTop w:val="0"/>
      <w:marBottom w:val="0"/>
      <w:divBdr>
        <w:top w:val="none" w:sz="0" w:space="0" w:color="auto"/>
        <w:left w:val="none" w:sz="0" w:space="0" w:color="auto"/>
        <w:bottom w:val="none" w:sz="0" w:space="0" w:color="auto"/>
        <w:right w:val="none" w:sz="0" w:space="0" w:color="auto"/>
      </w:divBdr>
    </w:div>
    <w:div w:id="295263102">
      <w:bodyDiv w:val="1"/>
      <w:marLeft w:val="0"/>
      <w:marRight w:val="0"/>
      <w:marTop w:val="0"/>
      <w:marBottom w:val="0"/>
      <w:divBdr>
        <w:top w:val="none" w:sz="0" w:space="0" w:color="auto"/>
        <w:left w:val="none" w:sz="0" w:space="0" w:color="auto"/>
        <w:bottom w:val="none" w:sz="0" w:space="0" w:color="auto"/>
        <w:right w:val="none" w:sz="0" w:space="0" w:color="auto"/>
      </w:divBdr>
    </w:div>
    <w:div w:id="295381090">
      <w:bodyDiv w:val="1"/>
      <w:marLeft w:val="0"/>
      <w:marRight w:val="0"/>
      <w:marTop w:val="0"/>
      <w:marBottom w:val="0"/>
      <w:divBdr>
        <w:top w:val="none" w:sz="0" w:space="0" w:color="auto"/>
        <w:left w:val="none" w:sz="0" w:space="0" w:color="auto"/>
        <w:bottom w:val="none" w:sz="0" w:space="0" w:color="auto"/>
        <w:right w:val="none" w:sz="0" w:space="0" w:color="auto"/>
      </w:divBdr>
    </w:div>
    <w:div w:id="295571987">
      <w:bodyDiv w:val="1"/>
      <w:marLeft w:val="0"/>
      <w:marRight w:val="0"/>
      <w:marTop w:val="0"/>
      <w:marBottom w:val="0"/>
      <w:divBdr>
        <w:top w:val="none" w:sz="0" w:space="0" w:color="auto"/>
        <w:left w:val="none" w:sz="0" w:space="0" w:color="auto"/>
        <w:bottom w:val="none" w:sz="0" w:space="0" w:color="auto"/>
        <w:right w:val="none" w:sz="0" w:space="0" w:color="auto"/>
      </w:divBdr>
    </w:div>
    <w:div w:id="295835705">
      <w:bodyDiv w:val="1"/>
      <w:marLeft w:val="0"/>
      <w:marRight w:val="0"/>
      <w:marTop w:val="0"/>
      <w:marBottom w:val="0"/>
      <w:divBdr>
        <w:top w:val="none" w:sz="0" w:space="0" w:color="auto"/>
        <w:left w:val="none" w:sz="0" w:space="0" w:color="auto"/>
        <w:bottom w:val="none" w:sz="0" w:space="0" w:color="auto"/>
        <w:right w:val="none" w:sz="0" w:space="0" w:color="auto"/>
      </w:divBdr>
    </w:div>
    <w:div w:id="295913588">
      <w:bodyDiv w:val="1"/>
      <w:marLeft w:val="0"/>
      <w:marRight w:val="0"/>
      <w:marTop w:val="0"/>
      <w:marBottom w:val="0"/>
      <w:divBdr>
        <w:top w:val="none" w:sz="0" w:space="0" w:color="auto"/>
        <w:left w:val="none" w:sz="0" w:space="0" w:color="auto"/>
        <w:bottom w:val="none" w:sz="0" w:space="0" w:color="auto"/>
        <w:right w:val="none" w:sz="0" w:space="0" w:color="auto"/>
      </w:divBdr>
    </w:div>
    <w:div w:id="295915785">
      <w:bodyDiv w:val="1"/>
      <w:marLeft w:val="0"/>
      <w:marRight w:val="0"/>
      <w:marTop w:val="0"/>
      <w:marBottom w:val="0"/>
      <w:divBdr>
        <w:top w:val="none" w:sz="0" w:space="0" w:color="auto"/>
        <w:left w:val="none" w:sz="0" w:space="0" w:color="auto"/>
        <w:bottom w:val="none" w:sz="0" w:space="0" w:color="auto"/>
        <w:right w:val="none" w:sz="0" w:space="0" w:color="auto"/>
      </w:divBdr>
    </w:div>
    <w:div w:id="296028439">
      <w:bodyDiv w:val="1"/>
      <w:marLeft w:val="0"/>
      <w:marRight w:val="0"/>
      <w:marTop w:val="0"/>
      <w:marBottom w:val="0"/>
      <w:divBdr>
        <w:top w:val="none" w:sz="0" w:space="0" w:color="auto"/>
        <w:left w:val="none" w:sz="0" w:space="0" w:color="auto"/>
        <w:bottom w:val="none" w:sz="0" w:space="0" w:color="auto"/>
        <w:right w:val="none" w:sz="0" w:space="0" w:color="auto"/>
      </w:divBdr>
    </w:div>
    <w:div w:id="296108460">
      <w:bodyDiv w:val="1"/>
      <w:marLeft w:val="0"/>
      <w:marRight w:val="0"/>
      <w:marTop w:val="0"/>
      <w:marBottom w:val="0"/>
      <w:divBdr>
        <w:top w:val="none" w:sz="0" w:space="0" w:color="auto"/>
        <w:left w:val="none" w:sz="0" w:space="0" w:color="auto"/>
        <w:bottom w:val="none" w:sz="0" w:space="0" w:color="auto"/>
        <w:right w:val="none" w:sz="0" w:space="0" w:color="auto"/>
      </w:divBdr>
    </w:div>
    <w:div w:id="296225308">
      <w:bodyDiv w:val="1"/>
      <w:marLeft w:val="0"/>
      <w:marRight w:val="0"/>
      <w:marTop w:val="0"/>
      <w:marBottom w:val="0"/>
      <w:divBdr>
        <w:top w:val="none" w:sz="0" w:space="0" w:color="auto"/>
        <w:left w:val="none" w:sz="0" w:space="0" w:color="auto"/>
        <w:bottom w:val="none" w:sz="0" w:space="0" w:color="auto"/>
        <w:right w:val="none" w:sz="0" w:space="0" w:color="auto"/>
      </w:divBdr>
    </w:div>
    <w:div w:id="296226327">
      <w:bodyDiv w:val="1"/>
      <w:marLeft w:val="0"/>
      <w:marRight w:val="0"/>
      <w:marTop w:val="0"/>
      <w:marBottom w:val="0"/>
      <w:divBdr>
        <w:top w:val="none" w:sz="0" w:space="0" w:color="auto"/>
        <w:left w:val="none" w:sz="0" w:space="0" w:color="auto"/>
        <w:bottom w:val="none" w:sz="0" w:space="0" w:color="auto"/>
        <w:right w:val="none" w:sz="0" w:space="0" w:color="auto"/>
      </w:divBdr>
    </w:div>
    <w:div w:id="296296934">
      <w:bodyDiv w:val="1"/>
      <w:marLeft w:val="0"/>
      <w:marRight w:val="0"/>
      <w:marTop w:val="0"/>
      <w:marBottom w:val="0"/>
      <w:divBdr>
        <w:top w:val="none" w:sz="0" w:space="0" w:color="auto"/>
        <w:left w:val="none" w:sz="0" w:space="0" w:color="auto"/>
        <w:bottom w:val="none" w:sz="0" w:space="0" w:color="auto"/>
        <w:right w:val="none" w:sz="0" w:space="0" w:color="auto"/>
      </w:divBdr>
    </w:div>
    <w:div w:id="296422676">
      <w:bodyDiv w:val="1"/>
      <w:marLeft w:val="0"/>
      <w:marRight w:val="0"/>
      <w:marTop w:val="0"/>
      <w:marBottom w:val="0"/>
      <w:divBdr>
        <w:top w:val="none" w:sz="0" w:space="0" w:color="auto"/>
        <w:left w:val="none" w:sz="0" w:space="0" w:color="auto"/>
        <w:bottom w:val="none" w:sz="0" w:space="0" w:color="auto"/>
        <w:right w:val="none" w:sz="0" w:space="0" w:color="auto"/>
      </w:divBdr>
    </w:div>
    <w:div w:id="296641737">
      <w:bodyDiv w:val="1"/>
      <w:marLeft w:val="0"/>
      <w:marRight w:val="0"/>
      <w:marTop w:val="0"/>
      <w:marBottom w:val="0"/>
      <w:divBdr>
        <w:top w:val="none" w:sz="0" w:space="0" w:color="auto"/>
        <w:left w:val="none" w:sz="0" w:space="0" w:color="auto"/>
        <w:bottom w:val="none" w:sz="0" w:space="0" w:color="auto"/>
        <w:right w:val="none" w:sz="0" w:space="0" w:color="auto"/>
      </w:divBdr>
    </w:div>
    <w:div w:id="296766966">
      <w:bodyDiv w:val="1"/>
      <w:marLeft w:val="0"/>
      <w:marRight w:val="0"/>
      <w:marTop w:val="0"/>
      <w:marBottom w:val="0"/>
      <w:divBdr>
        <w:top w:val="none" w:sz="0" w:space="0" w:color="auto"/>
        <w:left w:val="none" w:sz="0" w:space="0" w:color="auto"/>
        <w:bottom w:val="none" w:sz="0" w:space="0" w:color="auto"/>
        <w:right w:val="none" w:sz="0" w:space="0" w:color="auto"/>
      </w:divBdr>
    </w:div>
    <w:div w:id="296838846">
      <w:bodyDiv w:val="1"/>
      <w:marLeft w:val="0"/>
      <w:marRight w:val="0"/>
      <w:marTop w:val="0"/>
      <w:marBottom w:val="0"/>
      <w:divBdr>
        <w:top w:val="none" w:sz="0" w:space="0" w:color="auto"/>
        <w:left w:val="none" w:sz="0" w:space="0" w:color="auto"/>
        <w:bottom w:val="none" w:sz="0" w:space="0" w:color="auto"/>
        <w:right w:val="none" w:sz="0" w:space="0" w:color="auto"/>
      </w:divBdr>
    </w:div>
    <w:div w:id="296880684">
      <w:bodyDiv w:val="1"/>
      <w:marLeft w:val="0"/>
      <w:marRight w:val="0"/>
      <w:marTop w:val="0"/>
      <w:marBottom w:val="0"/>
      <w:divBdr>
        <w:top w:val="none" w:sz="0" w:space="0" w:color="auto"/>
        <w:left w:val="none" w:sz="0" w:space="0" w:color="auto"/>
        <w:bottom w:val="none" w:sz="0" w:space="0" w:color="auto"/>
        <w:right w:val="none" w:sz="0" w:space="0" w:color="auto"/>
      </w:divBdr>
    </w:div>
    <w:div w:id="296883174">
      <w:bodyDiv w:val="1"/>
      <w:marLeft w:val="0"/>
      <w:marRight w:val="0"/>
      <w:marTop w:val="0"/>
      <w:marBottom w:val="0"/>
      <w:divBdr>
        <w:top w:val="none" w:sz="0" w:space="0" w:color="auto"/>
        <w:left w:val="none" w:sz="0" w:space="0" w:color="auto"/>
        <w:bottom w:val="none" w:sz="0" w:space="0" w:color="auto"/>
        <w:right w:val="none" w:sz="0" w:space="0" w:color="auto"/>
      </w:divBdr>
    </w:div>
    <w:div w:id="297078720">
      <w:bodyDiv w:val="1"/>
      <w:marLeft w:val="0"/>
      <w:marRight w:val="0"/>
      <w:marTop w:val="0"/>
      <w:marBottom w:val="0"/>
      <w:divBdr>
        <w:top w:val="none" w:sz="0" w:space="0" w:color="auto"/>
        <w:left w:val="none" w:sz="0" w:space="0" w:color="auto"/>
        <w:bottom w:val="none" w:sz="0" w:space="0" w:color="auto"/>
        <w:right w:val="none" w:sz="0" w:space="0" w:color="auto"/>
      </w:divBdr>
    </w:div>
    <w:div w:id="297105676">
      <w:bodyDiv w:val="1"/>
      <w:marLeft w:val="0"/>
      <w:marRight w:val="0"/>
      <w:marTop w:val="0"/>
      <w:marBottom w:val="0"/>
      <w:divBdr>
        <w:top w:val="none" w:sz="0" w:space="0" w:color="auto"/>
        <w:left w:val="none" w:sz="0" w:space="0" w:color="auto"/>
        <w:bottom w:val="none" w:sz="0" w:space="0" w:color="auto"/>
        <w:right w:val="none" w:sz="0" w:space="0" w:color="auto"/>
      </w:divBdr>
    </w:div>
    <w:div w:id="297151925">
      <w:bodyDiv w:val="1"/>
      <w:marLeft w:val="0"/>
      <w:marRight w:val="0"/>
      <w:marTop w:val="0"/>
      <w:marBottom w:val="0"/>
      <w:divBdr>
        <w:top w:val="none" w:sz="0" w:space="0" w:color="auto"/>
        <w:left w:val="none" w:sz="0" w:space="0" w:color="auto"/>
        <w:bottom w:val="none" w:sz="0" w:space="0" w:color="auto"/>
        <w:right w:val="none" w:sz="0" w:space="0" w:color="auto"/>
      </w:divBdr>
    </w:div>
    <w:div w:id="297153449">
      <w:bodyDiv w:val="1"/>
      <w:marLeft w:val="0"/>
      <w:marRight w:val="0"/>
      <w:marTop w:val="0"/>
      <w:marBottom w:val="0"/>
      <w:divBdr>
        <w:top w:val="none" w:sz="0" w:space="0" w:color="auto"/>
        <w:left w:val="none" w:sz="0" w:space="0" w:color="auto"/>
        <w:bottom w:val="none" w:sz="0" w:space="0" w:color="auto"/>
        <w:right w:val="none" w:sz="0" w:space="0" w:color="auto"/>
      </w:divBdr>
    </w:div>
    <w:div w:id="297154583">
      <w:bodyDiv w:val="1"/>
      <w:marLeft w:val="0"/>
      <w:marRight w:val="0"/>
      <w:marTop w:val="0"/>
      <w:marBottom w:val="0"/>
      <w:divBdr>
        <w:top w:val="none" w:sz="0" w:space="0" w:color="auto"/>
        <w:left w:val="none" w:sz="0" w:space="0" w:color="auto"/>
        <w:bottom w:val="none" w:sz="0" w:space="0" w:color="auto"/>
        <w:right w:val="none" w:sz="0" w:space="0" w:color="auto"/>
      </w:divBdr>
    </w:div>
    <w:div w:id="297298182">
      <w:bodyDiv w:val="1"/>
      <w:marLeft w:val="0"/>
      <w:marRight w:val="0"/>
      <w:marTop w:val="0"/>
      <w:marBottom w:val="0"/>
      <w:divBdr>
        <w:top w:val="none" w:sz="0" w:space="0" w:color="auto"/>
        <w:left w:val="none" w:sz="0" w:space="0" w:color="auto"/>
        <w:bottom w:val="none" w:sz="0" w:space="0" w:color="auto"/>
        <w:right w:val="none" w:sz="0" w:space="0" w:color="auto"/>
      </w:divBdr>
    </w:div>
    <w:div w:id="297341835">
      <w:bodyDiv w:val="1"/>
      <w:marLeft w:val="0"/>
      <w:marRight w:val="0"/>
      <w:marTop w:val="0"/>
      <w:marBottom w:val="0"/>
      <w:divBdr>
        <w:top w:val="none" w:sz="0" w:space="0" w:color="auto"/>
        <w:left w:val="none" w:sz="0" w:space="0" w:color="auto"/>
        <w:bottom w:val="none" w:sz="0" w:space="0" w:color="auto"/>
        <w:right w:val="none" w:sz="0" w:space="0" w:color="auto"/>
      </w:divBdr>
    </w:div>
    <w:div w:id="297419237">
      <w:bodyDiv w:val="1"/>
      <w:marLeft w:val="0"/>
      <w:marRight w:val="0"/>
      <w:marTop w:val="0"/>
      <w:marBottom w:val="0"/>
      <w:divBdr>
        <w:top w:val="none" w:sz="0" w:space="0" w:color="auto"/>
        <w:left w:val="none" w:sz="0" w:space="0" w:color="auto"/>
        <w:bottom w:val="none" w:sz="0" w:space="0" w:color="auto"/>
        <w:right w:val="none" w:sz="0" w:space="0" w:color="auto"/>
      </w:divBdr>
    </w:div>
    <w:div w:id="297490993">
      <w:bodyDiv w:val="1"/>
      <w:marLeft w:val="0"/>
      <w:marRight w:val="0"/>
      <w:marTop w:val="0"/>
      <w:marBottom w:val="0"/>
      <w:divBdr>
        <w:top w:val="none" w:sz="0" w:space="0" w:color="auto"/>
        <w:left w:val="none" w:sz="0" w:space="0" w:color="auto"/>
        <w:bottom w:val="none" w:sz="0" w:space="0" w:color="auto"/>
        <w:right w:val="none" w:sz="0" w:space="0" w:color="auto"/>
      </w:divBdr>
    </w:div>
    <w:div w:id="297731155">
      <w:bodyDiv w:val="1"/>
      <w:marLeft w:val="0"/>
      <w:marRight w:val="0"/>
      <w:marTop w:val="0"/>
      <w:marBottom w:val="0"/>
      <w:divBdr>
        <w:top w:val="none" w:sz="0" w:space="0" w:color="auto"/>
        <w:left w:val="none" w:sz="0" w:space="0" w:color="auto"/>
        <w:bottom w:val="none" w:sz="0" w:space="0" w:color="auto"/>
        <w:right w:val="none" w:sz="0" w:space="0" w:color="auto"/>
      </w:divBdr>
    </w:div>
    <w:div w:id="297761126">
      <w:bodyDiv w:val="1"/>
      <w:marLeft w:val="0"/>
      <w:marRight w:val="0"/>
      <w:marTop w:val="0"/>
      <w:marBottom w:val="0"/>
      <w:divBdr>
        <w:top w:val="none" w:sz="0" w:space="0" w:color="auto"/>
        <w:left w:val="none" w:sz="0" w:space="0" w:color="auto"/>
        <w:bottom w:val="none" w:sz="0" w:space="0" w:color="auto"/>
        <w:right w:val="none" w:sz="0" w:space="0" w:color="auto"/>
      </w:divBdr>
    </w:div>
    <w:div w:id="298076042">
      <w:bodyDiv w:val="1"/>
      <w:marLeft w:val="0"/>
      <w:marRight w:val="0"/>
      <w:marTop w:val="0"/>
      <w:marBottom w:val="0"/>
      <w:divBdr>
        <w:top w:val="none" w:sz="0" w:space="0" w:color="auto"/>
        <w:left w:val="none" w:sz="0" w:space="0" w:color="auto"/>
        <w:bottom w:val="none" w:sz="0" w:space="0" w:color="auto"/>
        <w:right w:val="none" w:sz="0" w:space="0" w:color="auto"/>
      </w:divBdr>
    </w:div>
    <w:div w:id="298076704">
      <w:bodyDiv w:val="1"/>
      <w:marLeft w:val="0"/>
      <w:marRight w:val="0"/>
      <w:marTop w:val="0"/>
      <w:marBottom w:val="0"/>
      <w:divBdr>
        <w:top w:val="none" w:sz="0" w:space="0" w:color="auto"/>
        <w:left w:val="none" w:sz="0" w:space="0" w:color="auto"/>
        <w:bottom w:val="none" w:sz="0" w:space="0" w:color="auto"/>
        <w:right w:val="none" w:sz="0" w:space="0" w:color="auto"/>
      </w:divBdr>
    </w:div>
    <w:div w:id="298152837">
      <w:bodyDiv w:val="1"/>
      <w:marLeft w:val="0"/>
      <w:marRight w:val="0"/>
      <w:marTop w:val="0"/>
      <w:marBottom w:val="0"/>
      <w:divBdr>
        <w:top w:val="none" w:sz="0" w:space="0" w:color="auto"/>
        <w:left w:val="none" w:sz="0" w:space="0" w:color="auto"/>
        <w:bottom w:val="none" w:sz="0" w:space="0" w:color="auto"/>
        <w:right w:val="none" w:sz="0" w:space="0" w:color="auto"/>
      </w:divBdr>
    </w:div>
    <w:div w:id="298341157">
      <w:bodyDiv w:val="1"/>
      <w:marLeft w:val="0"/>
      <w:marRight w:val="0"/>
      <w:marTop w:val="0"/>
      <w:marBottom w:val="0"/>
      <w:divBdr>
        <w:top w:val="none" w:sz="0" w:space="0" w:color="auto"/>
        <w:left w:val="none" w:sz="0" w:space="0" w:color="auto"/>
        <w:bottom w:val="none" w:sz="0" w:space="0" w:color="auto"/>
        <w:right w:val="none" w:sz="0" w:space="0" w:color="auto"/>
      </w:divBdr>
    </w:div>
    <w:div w:id="298417355">
      <w:bodyDiv w:val="1"/>
      <w:marLeft w:val="0"/>
      <w:marRight w:val="0"/>
      <w:marTop w:val="0"/>
      <w:marBottom w:val="0"/>
      <w:divBdr>
        <w:top w:val="none" w:sz="0" w:space="0" w:color="auto"/>
        <w:left w:val="none" w:sz="0" w:space="0" w:color="auto"/>
        <w:bottom w:val="none" w:sz="0" w:space="0" w:color="auto"/>
        <w:right w:val="none" w:sz="0" w:space="0" w:color="auto"/>
      </w:divBdr>
    </w:div>
    <w:div w:id="298461509">
      <w:bodyDiv w:val="1"/>
      <w:marLeft w:val="0"/>
      <w:marRight w:val="0"/>
      <w:marTop w:val="0"/>
      <w:marBottom w:val="0"/>
      <w:divBdr>
        <w:top w:val="none" w:sz="0" w:space="0" w:color="auto"/>
        <w:left w:val="none" w:sz="0" w:space="0" w:color="auto"/>
        <w:bottom w:val="none" w:sz="0" w:space="0" w:color="auto"/>
        <w:right w:val="none" w:sz="0" w:space="0" w:color="auto"/>
      </w:divBdr>
    </w:div>
    <w:div w:id="298582789">
      <w:bodyDiv w:val="1"/>
      <w:marLeft w:val="0"/>
      <w:marRight w:val="0"/>
      <w:marTop w:val="0"/>
      <w:marBottom w:val="0"/>
      <w:divBdr>
        <w:top w:val="none" w:sz="0" w:space="0" w:color="auto"/>
        <w:left w:val="none" w:sz="0" w:space="0" w:color="auto"/>
        <w:bottom w:val="none" w:sz="0" w:space="0" w:color="auto"/>
        <w:right w:val="none" w:sz="0" w:space="0" w:color="auto"/>
      </w:divBdr>
    </w:div>
    <w:div w:id="298652124">
      <w:bodyDiv w:val="1"/>
      <w:marLeft w:val="0"/>
      <w:marRight w:val="0"/>
      <w:marTop w:val="0"/>
      <w:marBottom w:val="0"/>
      <w:divBdr>
        <w:top w:val="none" w:sz="0" w:space="0" w:color="auto"/>
        <w:left w:val="none" w:sz="0" w:space="0" w:color="auto"/>
        <w:bottom w:val="none" w:sz="0" w:space="0" w:color="auto"/>
        <w:right w:val="none" w:sz="0" w:space="0" w:color="auto"/>
      </w:divBdr>
    </w:div>
    <w:div w:id="298807852">
      <w:bodyDiv w:val="1"/>
      <w:marLeft w:val="0"/>
      <w:marRight w:val="0"/>
      <w:marTop w:val="0"/>
      <w:marBottom w:val="0"/>
      <w:divBdr>
        <w:top w:val="none" w:sz="0" w:space="0" w:color="auto"/>
        <w:left w:val="none" w:sz="0" w:space="0" w:color="auto"/>
        <w:bottom w:val="none" w:sz="0" w:space="0" w:color="auto"/>
        <w:right w:val="none" w:sz="0" w:space="0" w:color="auto"/>
      </w:divBdr>
    </w:div>
    <w:div w:id="298993219">
      <w:bodyDiv w:val="1"/>
      <w:marLeft w:val="0"/>
      <w:marRight w:val="0"/>
      <w:marTop w:val="0"/>
      <w:marBottom w:val="0"/>
      <w:divBdr>
        <w:top w:val="none" w:sz="0" w:space="0" w:color="auto"/>
        <w:left w:val="none" w:sz="0" w:space="0" w:color="auto"/>
        <w:bottom w:val="none" w:sz="0" w:space="0" w:color="auto"/>
        <w:right w:val="none" w:sz="0" w:space="0" w:color="auto"/>
      </w:divBdr>
    </w:div>
    <w:div w:id="299189339">
      <w:bodyDiv w:val="1"/>
      <w:marLeft w:val="0"/>
      <w:marRight w:val="0"/>
      <w:marTop w:val="0"/>
      <w:marBottom w:val="0"/>
      <w:divBdr>
        <w:top w:val="none" w:sz="0" w:space="0" w:color="auto"/>
        <w:left w:val="none" w:sz="0" w:space="0" w:color="auto"/>
        <w:bottom w:val="none" w:sz="0" w:space="0" w:color="auto"/>
        <w:right w:val="none" w:sz="0" w:space="0" w:color="auto"/>
      </w:divBdr>
    </w:div>
    <w:div w:id="299195988">
      <w:bodyDiv w:val="1"/>
      <w:marLeft w:val="0"/>
      <w:marRight w:val="0"/>
      <w:marTop w:val="0"/>
      <w:marBottom w:val="0"/>
      <w:divBdr>
        <w:top w:val="none" w:sz="0" w:space="0" w:color="auto"/>
        <w:left w:val="none" w:sz="0" w:space="0" w:color="auto"/>
        <w:bottom w:val="none" w:sz="0" w:space="0" w:color="auto"/>
        <w:right w:val="none" w:sz="0" w:space="0" w:color="auto"/>
      </w:divBdr>
    </w:div>
    <w:div w:id="299237867">
      <w:bodyDiv w:val="1"/>
      <w:marLeft w:val="0"/>
      <w:marRight w:val="0"/>
      <w:marTop w:val="0"/>
      <w:marBottom w:val="0"/>
      <w:divBdr>
        <w:top w:val="none" w:sz="0" w:space="0" w:color="auto"/>
        <w:left w:val="none" w:sz="0" w:space="0" w:color="auto"/>
        <w:bottom w:val="none" w:sz="0" w:space="0" w:color="auto"/>
        <w:right w:val="none" w:sz="0" w:space="0" w:color="auto"/>
      </w:divBdr>
    </w:div>
    <w:div w:id="299262829">
      <w:bodyDiv w:val="1"/>
      <w:marLeft w:val="0"/>
      <w:marRight w:val="0"/>
      <w:marTop w:val="0"/>
      <w:marBottom w:val="0"/>
      <w:divBdr>
        <w:top w:val="none" w:sz="0" w:space="0" w:color="auto"/>
        <w:left w:val="none" w:sz="0" w:space="0" w:color="auto"/>
        <w:bottom w:val="none" w:sz="0" w:space="0" w:color="auto"/>
        <w:right w:val="none" w:sz="0" w:space="0" w:color="auto"/>
      </w:divBdr>
    </w:div>
    <w:div w:id="299389047">
      <w:bodyDiv w:val="1"/>
      <w:marLeft w:val="0"/>
      <w:marRight w:val="0"/>
      <w:marTop w:val="0"/>
      <w:marBottom w:val="0"/>
      <w:divBdr>
        <w:top w:val="none" w:sz="0" w:space="0" w:color="auto"/>
        <w:left w:val="none" w:sz="0" w:space="0" w:color="auto"/>
        <w:bottom w:val="none" w:sz="0" w:space="0" w:color="auto"/>
        <w:right w:val="none" w:sz="0" w:space="0" w:color="auto"/>
      </w:divBdr>
    </w:div>
    <w:div w:id="299505833">
      <w:bodyDiv w:val="1"/>
      <w:marLeft w:val="0"/>
      <w:marRight w:val="0"/>
      <w:marTop w:val="0"/>
      <w:marBottom w:val="0"/>
      <w:divBdr>
        <w:top w:val="none" w:sz="0" w:space="0" w:color="auto"/>
        <w:left w:val="none" w:sz="0" w:space="0" w:color="auto"/>
        <w:bottom w:val="none" w:sz="0" w:space="0" w:color="auto"/>
        <w:right w:val="none" w:sz="0" w:space="0" w:color="auto"/>
      </w:divBdr>
    </w:div>
    <w:div w:id="299506242">
      <w:bodyDiv w:val="1"/>
      <w:marLeft w:val="0"/>
      <w:marRight w:val="0"/>
      <w:marTop w:val="0"/>
      <w:marBottom w:val="0"/>
      <w:divBdr>
        <w:top w:val="none" w:sz="0" w:space="0" w:color="auto"/>
        <w:left w:val="none" w:sz="0" w:space="0" w:color="auto"/>
        <w:bottom w:val="none" w:sz="0" w:space="0" w:color="auto"/>
        <w:right w:val="none" w:sz="0" w:space="0" w:color="auto"/>
      </w:divBdr>
    </w:div>
    <w:div w:id="299579520">
      <w:bodyDiv w:val="1"/>
      <w:marLeft w:val="0"/>
      <w:marRight w:val="0"/>
      <w:marTop w:val="0"/>
      <w:marBottom w:val="0"/>
      <w:divBdr>
        <w:top w:val="none" w:sz="0" w:space="0" w:color="auto"/>
        <w:left w:val="none" w:sz="0" w:space="0" w:color="auto"/>
        <w:bottom w:val="none" w:sz="0" w:space="0" w:color="auto"/>
        <w:right w:val="none" w:sz="0" w:space="0" w:color="auto"/>
      </w:divBdr>
    </w:div>
    <w:div w:id="299851017">
      <w:bodyDiv w:val="1"/>
      <w:marLeft w:val="0"/>
      <w:marRight w:val="0"/>
      <w:marTop w:val="0"/>
      <w:marBottom w:val="0"/>
      <w:divBdr>
        <w:top w:val="none" w:sz="0" w:space="0" w:color="auto"/>
        <w:left w:val="none" w:sz="0" w:space="0" w:color="auto"/>
        <w:bottom w:val="none" w:sz="0" w:space="0" w:color="auto"/>
        <w:right w:val="none" w:sz="0" w:space="0" w:color="auto"/>
      </w:divBdr>
    </w:div>
    <w:div w:id="299917075">
      <w:bodyDiv w:val="1"/>
      <w:marLeft w:val="0"/>
      <w:marRight w:val="0"/>
      <w:marTop w:val="0"/>
      <w:marBottom w:val="0"/>
      <w:divBdr>
        <w:top w:val="none" w:sz="0" w:space="0" w:color="auto"/>
        <w:left w:val="none" w:sz="0" w:space="0" w:color="auto"/>
        <w:bottom w:val="none" w:sz="0" w:space="0" w:color="auto"/>
        <w:right w:val="none" w:sz="0" w:space="0" w:color="auto"/>
      </w:divBdr>
    </w:div>
    <w:div w:id="299961274">
      <w:bodyDiv w:val="1"/>
      <w:marLeft w:val="0"/>
      <w:marRight w:val="0"/>
      <w:marTop w:val="0"/>
      <w:marBottom w:val="0"/>
      <w:divBdr>
        <w:top w:val="none" w:sz="0" w:space="0" w:color="auto"/>
        <w:left w:val="none" w:sz="0" w:space="0" w:color="auto"/>
        <w:bottom w:val="none" w:sz="0" w:space="0" w:color="auto"/>
        <w:right w:val="none" w:sz="0" w:space="0" w:color="auto"/>
      </w:divBdr>
    </w:div>
    <w:div w:id="300154948">
      <w:bodyDiv w:val="1"/>
      <w:marLeft w:val="0"/>
      <w:marRight w:val="0"/>
      <w:marTop w:val="0"/>
      <w:marBottom w:val="0"/>
      <w:divBdr>
        <w:top w:val="none" w:sz="0" w:space="0" w:color="auto"/>
        <w:left w:val="none" w:sz="0" w:space="0" w:color="auto"/>
        <w:bottom w:val="none" w:sz="0" w:space="0" w:color="auto"/>
        <w:right w:val="none" w:sz="0" w:space="0" w:color="auto"/>
      </w:divBdr>
    </w:div>
    <w:div w:id="300304233">
      <w:bodyDiv w:val="1"/>
      <w:marLeft w:val="0"/>
      <w:marRight w:val="0"/>
      <w:marTop w:val="0"/>
      <w:marBottom w:val="0"/>
      <w:divBdr>
        <w:top w:val="none" w:sz="0" w:space="0" w:color="auto"/>
        <w:left w:val="none" w:sz="0" w:space="0" w:color="auto"/>
        <w:bottom w:val="none" w:sz="0" w:space="0" w:color="auto"/>
        <w:right w:val="none" w:sz="0" w:space="0" w:color="auto"/>
      </w:divBdr>
    </w:div>
    <w:div w:id="300306092">
      <w:bodyDiv w:val="1"/>
      <w:marLeft w:val="0"/>
      <w:marRight w:val="0"/>
      <w:marTop w:val="0"/>
      <w:marBottom w:val="0"/>
      <w:divBdr>
        <w:top w:val="none" w:sz="0" w:space="0" w:color="auto"/>
        <w:left w:val="none" w:sz="0" w:space="0" w:color="auto"/>
        <w:bottom w:val="none" w:sz="0" w:space="0" w:color="auto"/>
        <w:right w:val="none" w:sz="0" w:space="0" w:color="auto"/>
      </w:divBdr>
    </w:div>
    <w:div w:id="300381389">
      <w:bodyDiv w:val="1"/>
      <w:marLeft w:val="0"/>
      <w:marRight w:val="0"/>
      <w:marTop w:val="0"/>
      <w:marBottom w:val="0"/>
      <w:divBdr>
        <w:top w:val="none" w:sz="0" w:space="0" w:color="auto"/>
        <w:left w:val="none" w:sz="0" w:space="0" w:color="auto"/>
        <w:bottom w:val="none" w:sz="0" w:space="0" w:color="auto"/>
        <w:right w:val="none" w:sz="0" w:space="0" w:color="auto"/>
      </w:divBdr>
    </w:div>
    <w:div w:id="300766227">
      <w:bodyDiv w:val="1"/>
      <w:marLeft w:val="0"/>
      <w:marRight w:val="0"/>
      <w:marTop w:val="0"/>
      <w:marBottom w:val="0"/>
      <w:divBdr>
        <w:top w:val="none" w:sz="0" w:space="0" w:color="auto"/>
        <w:left w:val="none" w:sz="0" w:space="0" w:color="auto"/>
        <w:bottom w:val="none" w:sz="0" w:space="0" w:color="auto"/>
        <w:right w:val="none" w:sz="0" w:space="0" w:color="auto"/>
      </w:divBdr>
    </w:div>
    <w:div w:id="301034604">
      <w:bodyDiv w:val="1"/>
      <w:marLeft w:val="0"/>
      <w:marRight w:val="0"/>
      <w:marTop w:val="0"/>
      <w:marBottom w:val="0"/>
      <w:divBdr>
        <w:top w:val="none" w:sz="0" w:space="0" w:color="auto"/>
        <w:left w:val="none" w:sz="0" w:space="0" w:color="auto"/>
        <w:bottom w:val="none" w:sz="0" w:space="0" w:color="auto"/>
        <w:right w:val="none" w:sz="0" w:space="0" w:color="auto"/>
      </w:divBdr>
    </w:div>
    <w:div w:id="301035118">
      <w:bodyDiv w:val="1"/>
      <w:marLeft w:val="0"/>
      <w:marRight w:val="0"/>
      <w:marTop w:val="0"/>
      <w:marBottom w:val="0"/>
      <w:divBdr>
        <w:top w:val="none" w:sz="0" w:space="0" w:color="auto"/>
        <w:left w:val="none" w:sz="0" w:space="0" w:color="auto"/>
        <w:bottom w:val="none" w:sz="0" w:space="0" w:color="auto"/>
        <w:right w:val="none" w:sz="0" w:space="0" w:color="auto"/>
      </w:divBdr>
    </w:div>
    <w:div w:id="301277747">
      <w:bodyDiv w:val="1"/>
      <w:marLeft w:val="0"/>
      <w:marRight w:val="0"/>
      <w:marTop w:val="0"/>
      <w:marBottom w:val="0"/>
      <w:divBdr>
        <w:top w:val="none" w:sz="0" w:space="0" w:color="auto"/>
        <w:left w:val="none" w:sz="0" w:space="0" w:color="auto"/>
        <w:bottom w:val="none" w:sz="0" w:space="0" w:color="auto"/>
        <w:right w:val="none" w:sz="0" w:space="0" w:color="auto"/>
      </w:divBdr>
    </w:div>
    <w:div w:id="301542151">
      <w:bodyDiv w:val="1"/>
      <w:marLeft w:val="0"/>
      <w:marRight w:val="0"/>
      <w:marTop w:val="0"/>
      <w:marBottom w:val="0"/>
      <w:divBdr>
        <w:top w:val="none" w:sz="0" w:space="0" w:color="auto"/>
        <w:left w:val="none" w:sz="0" w:space="0" w:color="auto"/>
        <w:bottom w:val="none" w:sz="0" w:space="0" w:color="auto"/>
        <w:right w:val="none" w:sz="0" w:space="0" w:color="auto"/>
      </w:divBdr>
    </w:div>
    <w:div w:id="301736518">
      <w:bodyDiv w:val="1"/>
      <w:marLeft w:val="0"/>
      <w:marRight w:val="0"/>
      <w:marTop w:val="0"/>
      <w:marBottom w:val="0"/>
      <w:divBdr>
        <w:top w:val="none" w:sz="0" w:space="0" w:color="auto"/>
        <w:left w:val="none" w:sz="0" w:space="0" w:color="auto"/>
        <w:bottom w:val="none" w:sz="0" w:space="0" w:color="auto"/>
        <w:right w:val="none" w:sz="0" w:space="0" w:color="auto"/>
      </w:divBdr>
    </w:div>
    <w:div w:id="301808912">
      <w:bodyDiv w:val="1"/>
      <w:marLeft w:val="0"/>
      <w:marRight w:val="0"/>
      <w:marTop w:val="0"/>
      <w:marBottom w:val="0"/>
      <w:divBdr>
        <w:top w:val="none" w:sz="0" w:space="0" w:color="auto"/>
        <w:left w:val="none" w:sz="0" w:space="0" w:color="auto"/>
        <w:bottom w:val="none" w:sz="0" w:space="0" w:color="auto"/>
        <w:right w:val="none" w:sz="0" w:space="0" w:color="auto"/>
      </w:divBdr>
    </w:div>
    <w:div w:id="301931030">
      <w:bodyDiv w:val="1"/>
      <w:marLeft w:val="0"/>
      <w:marRight w:val="0"/>
      <w:marTop w:val="0"/>
      <w:marBottom w:val="0"/>
      <w:divBdr>
        <w:top w:val="none" w:sz="0" w:space="0" w:color="auto"/>
        <w:left w:val="none" w:sz="0" w:space="0" w:color="auto"/>
        <w:bottom w:val="none" w:sz="0" w:space="0" w:color="auto"/>
        <w:right w:val="none" w:sz="0" w:space="0" w:color="auto"/>
      </w:divBdr>
    </w:div>
    <w:div w:id="302010385">
      <w:bodyDiv w:val="1"/>
      <w:marLeft w:val="0"/>
      <w:marRight w:val="0"/>
      <w:marTop w:val="0"/>
      <w:marBottom w:val="0"/>
      <w:divBdr>
        <w:top w:val="none" w:sz="0" w:space="0" w:color="auto"/>
        <w:left w:val="none" w:sz="0" w:space="0" w:color="auto"/>
        <w:bottom w:val="none" w:sz="0" w:space="0" w:color="auto"/>
        <w:right w:val="none" w:sz="0" w:space="0" w:color="auto"/>
      </w:divBdr>
    </w:div>
    <w:div w:id="302085896">
      <w:bodyDiv w:val="1"/>
      <w:marLeft w:val="0"/>
      <w:marRight w:val="0"/>
      <w:marTop w:val="0"/>
      <w:marBottom w:val="0"/>
      <w:divBdr>
        <w:top w:val="none" w:sz="0" w:space="0" w:color="auto"/>
        <w:left w:val="none" w:sz="0" w:space="0" w:color="auto"/>
        <w:bottom w:val="none" w:sz="0" w:space="0" w:color="auto"/>
        <w:right w:val="none" w:sz="0" w:space="0" w:color="auto"/>
      </w:divBdr>
    </w:div>
    <w:div w:id="302198312">
      <w:bodyDiv w:val="1"/>
      <w:marLeft w:val="0"/>
      <w:marRight w:val="0"/>
      <w:marTop w:val="0"/>
      <w:marBottom w:val="0"/>
      <w:divBdr>
        <w:top w:val="none" w:sz="0" w:space="0" w:color="auto"/>
        <w:left w:val="none" w:sz="0" w:space="0" w:color="auto"/>
        <w:bottom w:val="none" w:sz="0" w:space="0" w:color="auto"/>
        <w:right w:val="none" w:sz="0" w:space="0" w:color="auto"/>
      </w:divBdr>
    </w:div>
    <w:div w:id="302468480">
      <w:bodyDiv w:val="1"/>
      <w:marLeft w:val="0"/>
      <w:marRight w:val="0"/>
      <w:marTop w:val="0"/>
      <w:marBottom w:val="0"/>
      <w:divBdr>
        <w:top w:val="none" w:sz="0" w:space="0" w:color="auto"/>
        <w:left w:val="none" w:sz="0" w:space="0" w:color="auto"/>
        <w:bottom w:val="none" w:sz="0" w:space="0" w:color="auto"/>
        <w:right w:val="none" w:sz="0" w:space="0" w:color="auto"/>
      </w:divBdr>
    </w:div>
    <w:div w:id="302588183">
      <w:bodyDiv w:val="1"/>
      <w:marLeft w:val="0"/>
      <w:marRight w:val="0"/>
      <w:marTop w:val="0"/>
      <w:marBottom w:val="0"/>
      <w:divBdr>
        <w:top w:val="none" w:sz="0" w:space="0" w:color="auto"/>
        <w:left w:val="none" w:sz="0" w:space="0" w:color="auto"/>
        <w:bottom w:val="none" w:sz="0" w:space="0" w:color="auto"/>
        <w:right w:val="none" w:sz="0" w:space="0" w:color="auto"/>
      </w:divBdr>
    </w:div>
    <w:div w:id="302660470">
      <w:bodyDiv w:val="1"/>
      <w:marLeft w:val="0"/>
      <w:marRight w:val="0"/>
      <w:marTop w:val="0"/>
      <w:marBottom w:val="0"/>
      <w:divBdr>
        <w:top w:val="none" w:sz="0" w:space="0" w:color="auto"/>
        <w:left w:val="none" w:sz="0" w:space="0" w:color="auto"/>
        <w:bottom w:val="none" w:sz="0" w:space="0" w:color="auto"/>
        <w:right w:val="none" w:sz="0" w:space="0" w:color="auto"/>
      </w:divBdr>
    </w:div>
    <w:div w:id="302782838">
      <w:bodyDiv w:val="1"/>
      <w:marLeft w:val="0"/>
      <w:marRight w:val="0"/>
      <w:marTop w:val="0"/>
      <w:marBottom w:val="0"/>
      <w:divBdr>
        <w:top w:val="none" w:sz="0" w:space="0" w:color="auto"/>
        <w:left w:val="none" w:sz="0" w:space="0" w:color="auto"/>
        <w:bottom w:val="none" w:sz="0" w:space="0" w:color="auto"/>
        <w:right w:val="none" w:sz="0" w:space="0" w:color="auto"/>
      </w:divBdr>
    </w:div>
    <w:div w:id="302852449">
      <w:bodyDiv w:val="1"/>
      <w:marLeft w:val="0"/>
      <w:marRight w:val="0"/>
      <w:marTop w:val="0"/>
      <w:marBottom w:val="0"/>
      <w:divBdr>
        <w:top w:val="none" w:sz="0" w:space="0" w:color="auto"/>
        <w:left w:val="none" w:sz="0" w:space="0" w:color="auto"/>
        <w:bottom w:val="none" w:sz="0" w:space="0" w:color="auto"/>
        <w:right w:val="none" w:sz="0" w:space="0" w:color="auto"/>
      </w:divBdr>
    </w:div>
    <w:div w:id="303045577">
      <w:bodyDiv w:val="1"/>
      <w:marLeft w:val="0"/>
      <w:marRight w:val="0"/>
      <w:marTop w:val="0"/>
      <w:marBottom w:val="0"/>
      <w:divBdr>
        <w:top w:val="none" w:sz="0" w:space="0" w:color="auto"/>
        <w:left w:val="none" w:sz="0" w:space="0" w:color="auto"/>
        <w:bottom w:val="none" w:sz="0" w:space="0" w:color="auto"/>
        <w:right w:val="none" w:sz="0" w:space="0" w:color="auto"/>
      </w:divBdr>
    </w:div>
    <w:div w:id="303052408">
      <w:bodyDiv w:val="1"/>
      <w:marLeft w:val="0"/>
      <w:marRight w:val="0"/>
      <w:marTop w:val="0"/>
      <w:marBottom w:val="0"/>
      <w:divBdr>
        <w:top w:val="none" w:sz="0" w:space="0" w:color="auto"/>
        <w:left w:val="none" w:sz="0" w:space="0" w:color="auto"/>
        <w:bottom w:val="none" w:sz="0" w:space="0" w:color="auto"/>
        <w:right w:val="none" w:sz="0" w:space="0" w:color="auto"/>
      </w:divBdr>
    </w:div>
    <w:div w:id="303196525">
      <w:bodyDiv w:val="1"/>
      <w:marLeft w:val="0"/>
      <w:marRight w:val="0"/>
      <w:marTop w:val="0"/>
      <w:marBottom w:val="0"/>
      <w:divBdr>
        <w:top w:val="none" w:sz="0" w:space="0" w:color="auto"/>
        <w:left w:val="none" w:sz="0" w:space="0" w:color="auto"/>
        <w:bottom w:val="none" w:sz="0" w:space="0" w:color="auto"/>
        <w:right w:val="none" w:sz="0" w:space="0" w:color="auto"/>
      </w:divBdr>
    </w:div>
    <w:div w:id="303320604">
      <w:bodyDiv w:val="1"/>
      <w:marLeft w:val="0"/>
      <w:marRight w:val="0"/>
      <w:marTop w:val="0"/>
      <w:marBottom w:val="0"/>
      <w:divBdr>
        <w:top w:val="none" w:sz="0" w:space="0" w:color="auto"/>
        <w:left w:val="none" w:sz="0" w:space="0" w:color="auto"/>
        <w:bottom w:val="none" w:sz="0" w:space="0" w:color="auto"/>
        <w:right w:val="none" w:sz="0" w:space="0" w:color="auto"/>
      </w:divBdr>
    </w:div>
    <w:div w:id="303320684">
      <w:bodyDiv w:val="1"/>
      <w:marLeft w:val="0"/>
      <w:marRight w:val="0"/>
      <w:marTop w:val="0"/>
      <w:marBottom w:val="0"/>
      <w:divBdr>
        <w:top w:val="none" w:sz="0" w:space="0" w:color="auto"/>
        <w:left w:val="none" w:sz="0" w:space="0" w:color="auto"/>
        <w:bottom w:val="none" w:sz="0" w:space="0" w:color="auto"/>
        <w:right w:val="none" w:sz="0" w:space="0" w:color="auto"/>
      </w:divBdr>
    </w:div>
    <w:div w:id="303434353">
      <w:bodyDiv w:val="1"/>
      <w:marLeft w:val="0"/>
      <w:marRight w:val="0"/>
      <w:marTop w:val="0"/>
      <w:marBottom w:val="0"/>
      <w:divBdr>
        <w:top w:val="none" w:sz="0" w:space="0" w:color="auto"/>
        <w:left w:val="none" w:sz="0" w:space="0" w:color="auto"/>
        <w:bottom w:val="none" w:sz="0" w:space="0" w:color="auto"/>
        <w:right w:val="none" w:sz="0" w:space="0" w:color="auto"/>
      </w:divBdr>
    </w:div>
    <w:div w:id="303435473">
      <w:bodyDiv w:val="1"/>
      <w:marLeft w:val="0"/>
      <w:marRight w:val="0"/>
      <w:marTop w:val="0"/>
      <w:marBottom w:val="0"/>
      <w:divBdr>
        <w:top w:val="none" w:sz="0" w:space="0" w:color="auto"/>
        <w:left w:val="none" w:sz="0" w:space="0" w:color="auto"/>
        <w:bottom w:val="none" w:sz="0" w:space="0" w:color="auto"/>
        <w:right w:val="none" w:sz="0" w:space="0" w:color="auto"/>
      </w:divBdr>
    </w:div>
    <w:div w:id="303462196">
      <w:bodyDiv w:val="1"/>
      <w:marLeft w:val="0"/>
      <w:marRight w:val="0"/>
      <w:marTop w:val="0"/>
      <w:marBottom w:val="0"/>
      <w:divBdr>
        <w:top w:val="none" w:sz="0" w:space="0" w:color="auto"/>
        <w:left w:val="none" w:sz="0" w:space="0" w:color="auto"/>
        <w:bottom w:val="none" w:sz="0" w:space="0" w:color="auto"/>
        <w:right w:val="none" w:sz="0" w:space="0" w:color="auto"/>
      </w:divBdr>
    </w:div>
    <w:div w:id="303699271">
      <w:bodyDiv w:val="1"/>
      <w:marLeft w:val="0"/>
      <w:marRight w:val="0"/>
      <w:marTop w:val="0"/>
      <w:marBottom w:val="0"/>
      <w:divBdr>
        <w:top w:val="none" w:sz="0" w:space="0" w:color="auto"/>
        <w:left w:val="none" w:sz="0" w:space="0" w:color="auto"/>
        <w:bottom w:val="none" w:sz="0" w:space="0" w:color="auto"/>
        <w:right w:val="none" w:sz="0" w:space="0" w:color="auto"/>
      </w:divBdr>
    </w:div>
    <w:div w:id="303974319">
      <w:bodyDiv w:val="1"/>
      <w:marLeft w:val="0"/>
      <w:marRight w:val="0"/>
      <w:marTop w:val="0"/>
      <w:marBottom w:val="0"/>
      <w:divBdr>
        <w:top w:val="none" w:sz="0" w:space="0" w:color="auto"/>
        <w:left w:val="none" w:sz="0" w:space="0" w:color="auto"/>
        <w:bottom w:val="none" w:sz="0" w:space="0" w:color="auto"/>
        <w:right w:val="none" w:sz="0" w:space="0" w:color="auto"/>
      </w:divBdr>
    </w:div>
    <w:div w:id="303974406">
      <w:bodyDiv w:val="1"/>
      <w:marLeft w:val="0"/>
      <w:marRight w:val="0"/>
      <w:marTop w:val="0"/>
      <w:marBottom w:val="0"/>
      <w:divBdr>
        <w:top w:val="none" w:sz="0" w:space="0" w:color="auto"/>
        <w:left w:val="none" w:sz="0" w:space="0" w:color="auto"/>
        <w:bottom w:val="none" w:sz="0" w:space="0" w:color="auto"/>
        <w:right w:val="none" w:sz="0" w:space="0" w:color="auto"/>
      </w:divBdr>
    </w:div>
    <w:div w:id="303976086">
      <w:bodyDiv w:val="1"/>
      <w:marLeft w:val="0"/>
      <w:marRight w:val="0"/>
      <w:marTop w:val="0"/>
      <w:marBottom w:val="0"/>
      <w:divBdr>
        <w:top w:val="none" w:sz="0" w:space="0" w:color="auto"/>
        <w:left w:val="none" w:sz="0" w:space="0" w:color="auto"/>
        <w:bottom w:val="none" w:sz="0" w:space="0" w:color="auto"/>
        <w:right w:val="none" w:sz="0" w:space="0" w:color="auto"/>
      </w:divBdr>
    </w:div>
    <w:div w:id="304045492">
      <w:bodyDiv w:val="1"/>
      <w:marLeft w:val="0"/>
      <w:marRight w:val="0"/>
      <w:marTop w:val="0"/>
      <w:marBottom w:val="0"/>
      <w:divBdr>
        <w:top w:val="none" w:sz="0" w:space="0" w:color="auto"/>
        <w:left w:val="none" w:sz="0" w:space="0" w:color="auto"/>
        <w:bottom w:val="none" w:sz="0" w:space="0" w:color="auto"/>
        <w:right w:val="none" w:sz="0" w:space="0" w:color="auto"/>
      </w:divBdr>
    </w:div>
    <w:div w:id="304353796">
      <w:bodyDiv w:val="1"/>
      <w:marLeft w:val="0"/>
      <w:marRight w:val="0"/>
      <w:marTop w:val="0"/>
      <w:marBottom w:val="0"/>
      <w:divBdr>
        <w:top w:val="none" w:sz="0" w:space="0" w:color="auto"/>
        <w:left w:val="none" w:sz="0" w:space="0" w:color="auto"/>
        <w:bottom w:val="none" w:sz="0" w:space="0" w:color="auto"/>
        <w:right w:val="none" w:sz="0" w:space="0" w:color="auto"/>
      </w:divBdr>
    </w:div>
    <w:div w:id="304433985">
      <w:bodyDiv w:val="1"/>
      <w:marLeft w:val="0"/>
      <w:marRight w:val="0"/>
      <w:marTop w:val="0"/>
      <w:marBottom w:val="0"/>
      <w:divBdr>
        <w:top w:val="none" w:sz="0" w:space="0" w:color="auto"/>
        <w:left w:val="none" w:sz="0" w:space="0" w:color="auto"/>
        <w:bottom w:val="none" w:sz="0" w:space="0" w:color="auto"/>
        <w:right w:val="none" w:sz="0" w:space="0" w:color="auto"/>
      </w:divBdr>
    </w:div>
    <w:div w:id="304626330">
      <w:bodyDiv w:val="1"/>
      <w:marLeft w:val="0"/>
      <w:marRight w:val="0"/>
      <w:marTop w:val="0"/>
      <w:marBottom w:val="0"/>
      <w:divBdr>
        <w:top w:val="none" w:sz="0" w:space="0" w:color="auto"/>
        <w:left w:val="none" w:sz="0" w:space="0" w:color="auto"/>
        <w:bottom w:val="none" w:sz="0" w:space="0" w:color="auto"/>
        <w:right w:val="none" w:sz="0" w:space="0" w:color="auto"/>
      </w:divBdr>
    </w:div>
    <w:div w:id="304817199">
      <w:bodyDiv w:val="1"/>
      <w:marLeft w:val="0"/>
      <w:marRight w:val="0"/>
      <w:marTop w:val="0"/>
      <w:marBottom w:val="0"/>
      <w:divBdr>
        <w:top w:val="none" w:sz="0" w:space="0" w:color="auto"/>
        <w:left w:val="none" w:sz="0" w:space="0" w:color="auto"/>
        <w:bottom w:val="none" w:sz="0" w:space="0" w:color="auto"/>
        <w:right w:val="none" w:sz="0" w:space="0" w:color="auto"/>
      </w:divBdr>
    </w:div>
    <w:div w:id="304890507">
      <w:bodyDiv w:val="1"/>
      <w:marLeft w:val="0"/>
      <w:marRight w:val="0"/>
      <w:marTop w:val="0"/>
      <w:marBottom w:val="0"/>
      <w:divBdr>
        <w:top w:val="none" w:sz="0" w:space="0" w:color="auto"/>
        <w:left w:val="none" w:sz="0" w:space="0" w:color="auto"/>
        <w:bottom w:val="none" w:sz="0" w:space="0" w:color="auto"/>
        <w:right w:val="none" w:sz="0" w:space="0" w:color="auto"/>
      </w:divBdr>
    </w:div>
    <w:div w:id="305429019">
      <w:bodyDiv w:val="1"/>
      <w:marLeft w:val="0"/>
      <w:marRight w:val="0"/>
      <w:marTop w:val="0"/>
      <w:marBottom w:val="0"/>
      <w:divBdr>
        <w:top w:val="none" w:sz="0" w:space="0" w:color="auto"/>
        <w:left w:val="none" w:sz="0" w:space="0" w:color="auto"/>
        <w:bottom w:val="none" w:sz="0" w:space="0" w:color="auto"/>
        <w:right w:val="none" w:sz="0" w:space="0" w:color="auto"/>
      </w:divBdr>
    </w:div>
    <w:div w:id="305664104">
      <w:bodyDiv w:val="1"/>
      <w:marLeft w:val="0"/>
      <w:marRight w:val="0"/>
      <w:marTop w:val="0"/>
      <w:marBottom w:val="0"/>
      <w:divBdr>
        <w:top w:val="none" w:sz="0" w:space="0" w:color="auto"/>
        <w:left w:val="none" w:sz="0" w:space="0" w:color="auto"/>
        <w:bottom w:val="none" w:sz="0" w:space="0" w:color="auto"/>
        <w:right w:val="none" w:sz="0" w:space="0" w:color="auto"/>
      </w:divBdr>
    </w:div>
    <w:div w:id="305741599">
      <w:bodyDiv w:val="1"/>
      <w:marLeft w:val="0"/>
      <w:marRight w:val="0"/>
      <w:marTop w:val="0"/>
      <w:marBottom w:val="0"/>
      <w:divBdr>
        <w:top w:val="none" w:sz="0" w:space="0" w:color="auto"/>
        <w:left w:val="none" w:sz="0" w:space="0" w:color="auto"/>
        <w:bottom w:val="none" w:sz="0" w:space="0" w:color="auto"/>
        <w:right w:val="none" w:sz="0" w:space="0" w:color="auto"/>
      </w:divBdr>
    </w:div>
    <w:div w:id="306205057">
      <w:bodyDiv w:val="1"/>
      <w:marLeft w:val="0"/>
      <w:marRight w:val="0"/>
      <w:marTop w:val="0"/>
      <w:marBottom w:val="0"/>
      <w:divBdr>
        <w:top w:val="none" w:sz="0" w:space="0" w:color="auto"/>
        <w:left w:val="none" w:sz="0" w:space="0" w:color="auto"/>
        <w:bottom w:val="none" w:sz="0" w:space="0" w:color="auto"/>
        <w:right w:val="none" w:sz="0" w:space="0" w:color="auto"/>
      </w:divBdr>
    </w:div>
    <w:div w:id="306206916">
      <w:bodyDiv w:val="1"/>
      <w:marLeft w:val="0"/>
      <w:marRight w:val="0"/>
      <w:marTop w:val="0"/>
      <w:marBottom w:val="0"/>
      <w:divBdr>
        <w:top w:val="none" w:sz="0" w:space="0" w:color="auto"/>
        <w:left w:val="none" w:sz="0" w:space="0" w:color="auto"/>
        <w:bottom w:val="none" w:sz="0" w:space="0" w:color="auto"/>
        <w:right w:val="none" w:sz="0" w:space="0" w:color="auto"/>
      </w:divBdr>
    </w:div>
    <w:div w:id="306210612">
      <w:bodyDiv w:val="1"/>
      <w:marLeft w:val="0"/>
      <w:marRight w:val="0"/>
      <w:marTop w:val="0"/>
      <w:marBottom w:val="0"/>
      <w:divBdr>
        <w:top w:val="none" w:sz="0" w:space="0" w:color="auto"/>
        <w:left w:val="none" w:sz="0" w:space="0" w:color="auto"/>
        <w:bottom w:val="none" w:sz="0" w:space="0" w:color="auto"/>
        <w:right w:val="none" w:sz="0" w:space="0" w:color="auto"/>
      </w:divBdr>
    </w:div>
    <w:div w:id="306398571">
      <w:bodyDiv w:val="1"/>
      <w:marLeft w:val="0"/>
      <w:marRight w:val="0"/>
      <w:marTop w:val="0"/>
      <w:marBottom w:val="0"/>
      <w:divBdr>
        <w:top w:val="none" w:sz="0" w:space="0" w:color="auto"/>
        <w:left w:val="none" w:sz="0" w:space="0" w:color="auto"/>
        <w:bottom w:val="none" w:sz="0" w:space="0" w:color="auto"/>
        <w:right w:val="none" w:sz="0" w:space="0" w:color="auto"/>
      </w:divBdr>
    </w:div>
    <w:div w:id="306472288">
      <w:bodyDiv w:val="1"/>
      <w:marLeft w:val="0"/>
      <w:marRight w:val="0"/>
      <w:marTop w:val="0"/>
      <w:marBottom w:val="0"/>
      <w:divBdr>
        <w:top w:val="none" w:sz="0" w:space="0" w:color="auto"/>
        <w:left w:val="none" w:sz="0" w:space="0" w:color="auto"/>
        <w:bottom w:val="none" w:sz="0" w:space="0" w:color="auto"/>
        <w:right w:val="none" w:sz="0" w:space="0" w:color="auto"/>
      </w:divBdr>
    </w:div>
    <w:div w:id="306591308">
      <w:bodyDiv w:val="1"/>
      <w:marLeft w:val="0"/>
      <w:marRight w:val="0"/>
      <w:marTop w:val="0"/>
      <w:marBottom w:val="0"/>
      <w:divBdr>
        <w:top w:val="none" w:sz="0" w:space="0" w:color="auto"/>
        <w:left w:val="none" w:sz="0" w:space="0" w:color="auto"/>
        <w:bottom w:val="none" w:sz="0" w:space="0" w:color="auto"/>
        <w:right w:val="none" w:sz="0" w:space="0" w:color="auto"/>
      </w:divBdr>
    </w:div>
    <w:div w:id="306669849">
      <w:bodyDiv w:val="1"/>
      <w:marLeft w:val="0"/>
      <w:marRight w:val="0"/>
      <w:marTop w:val="0"/>
      <w:marBottom w:val="0"/>
      <w:divBdr>
        <w:top w:val="none" w:sz="0" w:space="0" w:color="auto"/>
        <w:left w:val="none" w:sz="0" w:space="0" w:color="auto"/>
        <w:bottom w:val="none" w:sz="0" w:space="0" w:color="auto"/>
        <w:right w:val="none" w:sz="0" w:space="0" w:color="auto"/>
      </w:divBdr>
    </w:div>
    <w:div w:id="306905577">
      <w:bodyDiv w:val="1"/>
      <w:marLeft w:val="0"/>
      <w:marRight w:val="0"/>
      <w:marTop w:val="0"/>
      <w:marBottom w:val="0"/>
      <w:divBdr>
        <w:top w:val="none" w:sz="0" w:space="0" w:color="auto"/>
        <w:left w:val="none" w:sz="0" w:space="0" w:color="auto"/>
        <w:bottom w:val="none" w:sz="0" w:space="0" w:color="auto"/>
        <w:right w:val="none" w:sz="0" w:space="0" w:color="auto"/>
      </w:divBdr>
    </w:div>
    <w:div w:id="307168166">
      <w:bodyDiv w:val="1"/>
      <w:marLeft w:val="0"/>
      <w:marRight w:val="0"/>
      <w:marTop w:val="0"/>
      <w:marBottom w:val="0"/>
      <w:divBdr>
        <w:top w:val="none" w:sz="0" w:space="0" w:color="auto"/>
        <w:left w:val="none" w:sz="0" w:space="0" w:color="auto"/>
        <w:bottom w:val="none" w:sz="0" w:space="0" w:color="auto"/>
        <w:right w:val="none" w:sz="0" w:space="0" w:color="auto"/>
      </w:divBdr>
    </w:div>
    <w:div w:id="307170192">
      <w:bodyDiv w:val="1"/>
      <w:marLeft w:val="0"/>
      <w:marRight w:val="0"/>
      <w:marTop w:val="0"/>
      <w:marBottom w:val="0"/>
      <w:divBdr>
        <w:top w:val="none" w:sz="0" w:space="0" w:color="auto"/>
        <w:left w:val="none" w:sz="0" w:space="0" w:color="auto"/>
        <w:bottom w:val="none" w:sz="0" w:space="0" w:color="auto"/>
        <w:right w:val="none" w:sz="0" w:space="0" w:color="auto"/>
      </w:divBdr>
    </w:div>
    <w:div w:id="307175088">
      <w:bodyDiv w:val="1"/>
      <w:marLeft w:val="0"/>
      <w:marRight w:val="0"/>
      <w:marTop w:val="0"/>
      <w:marBottom w:val="0"/>
      <w:divBdr>
        <w:top w:val="none" w:sz="0" w:space="0" w:color="auto"/>
        <w:left w:val="none" w:sz="0" w:space="0" w:color="auto"/>
        <w:bottom w:val="none" w:sz="0" w:space="0" w:color="auto"/>
        <w:right w:val="none" w:sz="0" w:space="0" w:color="auto"/>
      </w:divBdr>
    </w:div>
    <w:div w:id="307327947">
      <w:bodyDiv w:val="1"/>
      <w:marLeft w:val="0"/>
      <w:marRight w:val="0"/>
      <w:marTop w:val="0"/>
      <w:marBottom w:val="0"/>
      <w:divBdr>
        <w:top w:val="none" w:sz="0" w:space="0" w:color="auto"/>
        <w:left w:val="none" w:sz="0" w:space="0" w:color="auto"/>
        <w:bottom w:val="none" w:sz="0" w:space="0" w:color="auto"/>
        <w:right w:val="none" w:sz="0" w:space="0" w:color="auto"/>
      </w:divBdr>
    </w:div>
    <w:div w:id="307438299">
      <w:bodyDiv w:val="1"/>
      <w:marLeft w:val="0"/>
      <w:marRight w:val="0"/>
      <w:marTop w:val="0"/>
      <w:marBottom w:val="0"/>
      <w:divBdr>
        <w:top w:val="none" w:sz="0" w:space="0" w:color="auto"/>
        <w:left w:val="none" w:sz="0" w:space="0" w:color="auto"/>
        <w:bottom w:val="none" w:sz="0" w:space="0" w:color="auto"/>
        <w:right w:val="none" w:sz="0" w:space="0" w:color="auto"/>
      </w:divBdr>
    </w:div>
    <w:div w:id="307781234">
      <w:bodyDiv w:val="1"/>
      <w:marLeft w:val="0"/>
      <w:marRight w:val="0"/>
      <w:marTop w:val="0"/>
      <w:marBottom w:val="0"/>
      <w:divBdr>
        <w:top w:val="none" w:sz="0" w:space="0" w:color="auto"/>
        <w:left w:val="none" w:sz="0" w:space="0" w:color="auto"/>
        <w:bottom w:val="none" w:sz="0" w:space="0" w:color="auto"/>
        <w:right w:val="none" w:sz="0" w:space="0" w:color="auto"/>
      </w:divBdr>
    </w:div>
    <w:div w:id="307789370">
      <w:bodyDiv w:val="1"/>
      <w:marLeft w:val="0"/>
      <w:marRight w:val="0"/>
      <w:marTop w:val="0"/>
      <w:marBottom w:val="0"/>
      <w:divBdr>
        <w:top w:val="none" w:sz="0" w:space="0" w:color="auto"/>
        <w:left w:val="none" w:sz="0" w:space="0" w:color="auto"/>
        <w:bottom w:val="none" w:sz="0" w:space="0" w:color="auto"/>
        <w:right w:val="none" w:sz="0" w:space="0" w:color="auto"/>
      </w:divBdr>
    </w:div>
    <w:div w:id="308051185">
      <w:bodyDiv w:val="1"/>
      <w:marLeft w:val="0"/>
      <w:marRight w:val="0"/>
      <w:marTop w:val="0"/>
      <w:marBottom w:val="0"/>
      <w:divBdr>
        <w:top w:val="none" w:sz="0" w:space="0" w:color="auto"/>
        <w:left w:val="none" w:sz="0" w:space="0" w:color="auto"/>
        <w:bottom w:val="none" w:sz="0" w:space="0" w:color="auto"/>
        <w:right w:val="none" w:sz="0" w:space="0" w:color="auto"/>
      </w:divBdr>
    </w:div>
    <w:div w:id="308095027">
      <w:bodyDiv w:val="1"/>
      <w:marLeft w:val="0"/>
      <w:marRight w:val="0"/>
      <w:marTop w:val="0"/>
      <w:marBottom w:val="0"/>
      <w:divBdr>
        <w:top w:val="none" w:sz="0" w:space="0" w:color="auto"/>
        <w:left w:val="none" w:sz="0" w:space="0" w:color="auto"/>
        <w:bottom w:val="none" w:sz="0" w:space="0" w:color="auto"/>
        <w:right w:val="none" w:sz="0" w:space="0" w:color="auto"/>
      </w:divBdr>
    </w:div>
    <w:div w:id="308176412">
      <w:bodyDiv w:val="1"/>
      <w:marLeft w:val="0"/>
      <w:marRight w:val="0"/>
      <w:marTop w:val="0"/>
      <w:marBottom w:val="0"/>
      <w:divBdr>
        <w:top w:val="none" w:sz="0" w:space="0" w:color="auto"/>
        <w:left w:val="none" w:sz="0" w:space="0" w:color="auto"/>
        <w:bottom w:val="none" w:sz="0" w:space="0" w:color="auto"/>
        <w:right w:val="none" w:sz="0" w:space="0" w:color="auto"/>
      </w:divBdr>
    </w:div>
    <w:div w:id="308291063">
      <w:bodyDiv w:val="1"/>
      <w:marLeft w:val="0"/>
      <w:marRight w:val="0"/>
      <w:marTop w:val="0"/>
      <w:marBottom w:val="0"/>
      <w:divBdr>
        <w:top w:val="none" w:sz="0" w:space="0" w:color="auto"/>
        <w:left w:val="none" w:sz="0" w:space="0" w:color="auto"/>
        <w:bottom w:val="none" w:sz="0" w:space="0" w:color="auto"/>
        <w:right w:val="none" w:sz="0" w:space="0" w:color="auto"/>
      </w:divBdr>
    </w:div>
    <w:div w:id="308435530">
      <w:bodyDiv w:val="1"/>
      <w:marLeft w:val="0"/>
      <w:marRight w:val="0"/>
      <w:marTop w:val="0"/>
      <w:marBottom w:val="0"/>
      <w:divBdr>
        <w:top w:val="none" w:sz="0" w:space="0" w:color="auto"/>
        <w:left w:val="none" w:sz="0" w:space="0" w:color="auto"/>
        <w:bottom w:val="none" w:sz="0" w:space="0" w:color="auto"/>
        <w:right w:val="none" w:sz="0" w:space="0" w:color="auto"/>
      </w:divBdr>
    </w:div>
    <w:div w:id="308555819">
      <w:bodyDiv w:val="1"/>
      <w:marLeft w:val="0"/>
      <w:marRight w:val="0"/>
      <w:marTop w:val="0"/>
      <w:marBottom w:val="0"/>
      <w:divBdr>
        <w:top w:val="none" w:sz="0" w:space="0" w:color="auto"/>
        <w:left w:val="none" w:sz="0" w:space="0" w:color="auto"/>
        <w:bottom w:val="none" w:sz="0" w:space="0" w:color="auto"/>
        <w:right w:val="none" w:sz="0" w:space="0" w:color="auto"/>
      </w:divBdr>
    </w:div>
    <w:div w:id="308556522">
      <w:bodyDiv w:val="1"/>
      <w:marLeft w:val="0"/>
      <w:marRight w:val="0"/>
      <w:marTop w:val="0"/>
      <w:marBottom w:val="0"/>
      <w:divBdr>
        <w:top w:val="none" w:sz="0" w:space="0" w:color="auto"/>
        <w:left w:val="none" w:sz="0" w:space="0" w:color="auto"/>
        <w:bottom w:val="none" w:sz="0" w:space="0" w:color="auto"/>
        <w:right w:val="none" w:sz="0" w:space="0" w:color="auto"/>
      </w:divBdr>
    </w:div>
    <w:div w:id="308704899">
      <w:bodyDiv w:val="1"/>
      <w:marLeft w:val="0"/>
      <w:marRight w:val="0"/>
      <w:marTop w:val="0"/>
      <w:marBottom w:val="0"/>
      <w:divBdr>
        <w:top w:val="none" w:sz="0" w:space="0" w:color="auto"/>
        <w:left w:val="none" w:sz="0" w:space="0" w:color="auto"/>
        <w:bottom w:val="none" w:sz="0" w:space="0" w:color="auto"/>
        <w:right w:val="none" w:sz="0" w:space="0" w:color="auto"/>
      </w:divBdr>
    </w:div>
    <w:div w:id="308823977">
      <w:bodyDiv w:val="1"/>
      <w:marLeft w:val="0"/>
      <w:marRight w:val="0"/>
      <w:marTop w:val="0"/>
      <w:marBottom w:val="0"/>
      <w:divBdr>
        <w:top w:val="none" w:sz="0" w:space="0" w:color="auto"/>
        <w:left w:val="none" w:sz="0" w:space="0" w:color="auto"/>
        <w:bottom w:val="none" w:sz="0" w:space="0" w:color="auto"/>
        <w:right w:val="none" w:sz="0" w:space="0" w:color="auto"/>
      </w:divBdr>
    </w:div>
    <w:div w:id="308829492">
      <w:bodyDiv w:val="1"/>
      <w:marLeft w:val="0"/>
      <w:marRight w:val="0"/>
      <w:marTop w:val="0"/>
      <w:marBottom w:val="0"/>
      <w:divBdr>
        <w:top w:val="none" w:sz="0" w:space="0" w:color="auto"/>
        <w:left w:val="none" w:sz="0" w:space="0" w:color="auto"/>
        <w:bottom w:val="none" w:sz="0" w:space="0" w:color="auto"/>
        <w:right w:val="none" w:sz="0" w:space="0" w:color="auto"/>
      </w:divBdr>
    </w:div>
    <w:div w:id="308829868">
      <w:bodyDiv w:val="1"/>
      <w:marLeft w:val="0"/>
      <w:marRight w:val="0"/>
      <w:marTop w:val="0"/>
      <w:marBottom w:val="0"/>
      <w:divBdr>
        <w:top w:val="none" w:sz="0" w:space="0" w:color="auto"/>
        <w:left w:val="none" w:sz="0" w:space="0" w:color="auto"/>
        <w:bottom w:val="none" w:sz="0" w:space="0" w:color="auto"/>
        <w:right w:val="none" w:sz="0" w:space="0" w:color="auto"/>
      </w:divBdr>
    </w:div>
    <w:div w:id="309138605">
      <w:bodyDiv w:val="1"/>
      <w:marLeft w:val="0"/>
      <w:marRight w:val="0"/>
      <w:marTop w:val="0"/>
      <w:marBottom w:val="0"/>
      <w:divBdr>
        <w:top w:val="none" w:sz="0" w:space="0" w:color="auto"/>
        <w:left w:val="none" w:sz="0" w:space="0" w:color="auto"/>
        <w:bottom w:val="none" w:sz="0" w:space="0" w:color="auto"/>
        <w:right w:val="none" w:sz="0" w:space="0" w:color="auto"/>
      </w:divBdr>
    </w:div>
    <w:div w:id="309604844">
      <w:bodyDiv w:val="1"/>
      <w:marLeft w:val="0"/>
      <w:marRight w:val="0"/>
      <w:marTop w:val="0"/>
      <w:marBottom w:val="0"/>
      <w:divBdr>
        <w:top w:val="none" w:sz="0" w:space="0" w:color="auto"/>
        <w:left w:val="none" w:sz="0" w:space="0" w:color="auto"/>
        <w:bottom w:val="none" w:sz="0" w:space="0" w:color="auto"/>
        <w:right w:val="none" w:sz="0" w:space="0" w:color="auto"/>
      </w:divBdr>
    </w:div>
    <w:div w:id="309750298">
      <w:bodyDiv w:val="1"/>
      <w:marLeft w:val="0"/>
      <w:marRight w:val="0"/>
      <w:marTop w:val="0"/>
      <w:marBottom w:val="0"/>
      <w:divBdr>
        <w:top w:val="none" w:sz="0" w:space="0" w:color="auto"/>
        <w:left w:val="none" w:sz="0" w:space="0" w:color="auto"/>
        <w:bottom w:val="none" w:sz="0" w:space="0" w:color="auto"/>
        <w:right w:val="none" w:sz="0" w:space="0" w:color="auto"/>
      </w:divBdr>
    </w:div>
    <w:div w:id="309941371">
      <w:bodyDiv w:val="1"/>
      <w:marLeft w:val="0"/>
      <w:marRight w:val="0"/>
      <w:marTop w:val="0"/>
      <w:marBottom w:val="0"/>
      <w:divBdr>
        <w:top w:val="none" w:sz="0" w:space="0" w:color="auto"/>
        <w:left w:val="none" w:sz="0" w:space="0" w:color="auto"/>
        <w:bottom w:val="none" w:sz="0" w:space="0" w:color="auto"/>
        <w:right w:val="none" w:sz="0" w:space="0" w:color="auto"/>
      </w:divBdr>
    </w:div>
    <w:div w:id="310017603">
      <w:bodyDiv w:val="1"/>
      <w:marLeft w:val="0"/>
      <w:marRight w:val="0"/>
      <w:marTop w:val="0"/>
      <w:marBottom w:val="0"/>
      <w:divBdr>
        <w:top w:val="none" w:sz="0" w:space="0" w:color="auto"/>
        <w:left w:val="none" w:sz="0" w:space="0" w:color="auto"/>
        <w:bottom w:val="none" w:sz="0" w:space="0" w:color="auto"/>
        <w:right w:val="none" w:sz="0" w:space="0" w:color="auto"/>
      </w:divBdr>
    </w:div>
    <w:div w:id="310057524">
      <w:bodyDiv w:val="1"/>
      <w:marLeft w:val="0"/>
      <w:marRight w:val="0"/>
      <w:marTop w:val="0"/>
      <w:marBottom w:val="0"/>
      <w:divBdr>
        <w:top w:val="none" w:sz="0" w:space="0" w:color="auto"/>
        <w:left w:val="none" w:sz="0" w:space="0" w:color="auto"/>
        <w:bottom w:val="none" w:sz="0" w:space="0" w:color="auto"/>
        <w:right w:val="none" w:sz="0" w:space="0" w:color="auto"/>
      </w:divBdr>
    </w:div>
    <w:div w:id="310259853">
      <w:bodyDiv w:val="1"/>
      <w:marLeft w:val="0"/>
      <w:marRight w:val="0"/>
      <w:marTop w:val="0"/>
      <w:marBottom w:val="0"/>
      <w:divBdr>
        <w:top w:val="none" w:sz="0" w:space="0" w:color="auto"/>
        <w:left w:val="none" w:sz="0" w:space="0" w:color="auto"/>
        <w:bottom w:val="none" w:sz="0" w:space="0" w:color="auto"/>
        <w:right w:val="none" w:sz="0" w:space="0" w:color="auto"/>
      </w:divBdr>
    </w:div>
    <w:div w:id="310521225">
      <w:bodyDiv w:val="1"/>
      <w:marLeft w:val="0"/>
      <w:marRight w:val="0"/>
      <w:marTop w:val="0"/>
      <w:marBottom w:val="0"/>
      <w:divBdr>
        <w:top w:val="none" w:sz="0" w:space="0" w:color="auto"/>
        <w:left w:val="none" w:sz="0" w:space="0" w:color="auto"/>
        <w:bottom w:val="none" w:sz="0" w:space="0" w:color="auto"/>
        <w:right w:val="none" w:sz="0" w:space="0" w:color="auto"/>
      </w:divBdr>
    </w:div>
    <w:div w:id="310792473">
      <w:bodyDiv w:val="1"/>
      <w:marLeft w:val="0"/>
      <w:marRight w:val="0"/>
      <w:marTop w:val="0"/>
      <w:marBottom w:val="0"/>
      <w:divBdr>
        <w:top w:val="none" w:sz="0" w:space="0" w:color="auto"/>
        <w:left w:val="none" w:sz="0" w:space="0" w:color="auto"/>
        <w:bottom w:val="none" w:sz="0" w:space="0" w:color="auto"/>
        <w:right w:val="none" w:sz="0" w:space="0" w:color="auto"/>
      </w:divBdr>
    </w:div>
    <w:div w:id="310869457">
      <w:bodyDiv w:val="1"/>
      <w:marLeft w:val="0"/>
      <w:marRight w:val="0"/>
      <w:marTop w:val="0"/>
      <w:marBottom w:val="0"/>
      <w:divBdr>
        <w:top w:val="none" w:sz="0" w:space="0" w:color="auto"/>
        <w:left w:val="none" w:sz="0" w:space="0" w:color="auto"/>
        <w:bottom w:val="none" w:sz="0" w:space="0" w:color="auto"/>
        <w:right w:val="none" w:sz="0" w:space="0" w:color="auto"/>
      </w:divBdr>
    </w:div>
    <w:div w:id="311182645">
      <w:bodyDiv w:val="1"/>
      <w:marLeft w:val="0"/>
      <w:marRight w:val="0"/>
      <w:marTop w:val="0"/>
      <w:marBottom w:val="0"/>
      <w:divBdr>
        <w:top w:val="none" w:sz="0" w:space="0" w:color="auto"/>
        <w:left w:val="none" w:sz="0" w:space="0" w:color="auto"/>
        <w:bottom w:val="none" w:sz="0" w:space="0" w:color="auto"/>
        <w:right w:val="none" w:sz="0" w:space="0" w:color="auto"/>
      </w:divBdr>
    </w:div>
    <w:div w:id="311300489">
      <w:bodyDiv w:val="1"/>
      <w:marLeft w:val="0"/>
      <w:marRight w:val="0"/>
      <w:marTop w:val="0"/>
      <w:marBottom w:val="0"/>
      <w:divBdr>
        <w:top w:val="none" w:sz="0" w:space="0" w:color="auto"/>
        <w:left w:val="none" w:sz="0" w:space="0" w:color="auto"/>
        <w:bottom w:val="none" w:sz="0" w:space="0" w:color="auto"/>
        <w:right w:val="none" w:sz="0" w:space="0" w:color="auto"/>
      </w:divBdr>
    </w:div>
    <w:div w:id="311367916">
      <w:bodyDiv w:val="1"/>
      <w:marLeft w:val="0"/>
      <w:marRight w:val="0"/>
      <w:marTop w:val="0"/>
      <w:marBottom w:val="0"/>
      <w:divBdr>
        <w:top w:val="none" w:sz="0" w:space="0" w:color="auto"/>
        <w:left w:val="none" w:sz="0" w:space="0" w:color="auto"/>
        <w:bottom w:val="none" w:sz="0" w:space="0" w:color="auto"/>
        <w:right w:val="none" w:sz="0" w:space="0" w:color="auto"/>
      </w:divBdr>
    </w:div>
    <w:div w:id="311638491">
      <w:bodyDiv w:val="1"/>
      <w:marLeft w:val="0"/>
      <w:marRight w:val="0"/>
      <w:marTop w:val="0"/>
      <w:marBottom w:val="0"/>
      <w:divBdr>
        <w:top w:val="none" w:sz="0" w:space="0" w:color="auto"/>
        <w:left w:val="none" w:sz="0" w:space="0" w:color="auto"/>
        <w:bottom w:val="none" w:sz="0" w:space="0" w:color="auto"/>
        <w:right w:val="none" w:sz="0" w:space="0" w:color="auto"/>
      </w:divBdr>
    </w:div>
    <w:div w:id="311720253">
      <w:bodyDiv w:val="1"/>
      <w:marLeft w:val="0"/>
      <w:marRight w:val="0"/>
      <w:marTop w:val="0"/>
      <w:marBottom w:val="0"/>
      <w:divBdr>
        <w:top w:val="none" w:sz="0" w:space="0" w:color="auto"/>
        <w:left w:val="none" w:sz="0" w:space="0" w:color="auto"/>
        <w:bottom w:val="none" w:sz="0" w:space="0" w:color="auto"/>
        <w:right w:val="none" w:sz="0" w:space="0" w:color="auto"/>
      </w:divBdr>
    </w:div>
    <w:div w:id="311755260">
      <w:bodyDiv w:val="1"/>
      <w:marLeft w:val="0"/>
      <w:marRight w:val="0"/>
      <w:marTop w:val="0"/>
      <w:marBottom w:val="0"/>
      <w:divBdr>
        <w:top w:val="none" w:sz="0" w:space="0" w:color="auto"/>
        <w:left w:val="none" w:sz="0" w:space="0" w:color="auto"/>
        <w:bottom w:val="none" w:sz="0" w:space="0" w:color="auto"/>
        <w:right w:val="none" w:sz="0" w:space="0" w:color="auto"/>
      </w:divBdr>
    </w:div>
    <w:div w:id="311839096">
      <w:bodyDiv w:val="1"/>
      <w:marLeft w:val="0"/>
      <w:marRight w:val="0"/>
      <w:marTop w:val="0"/>
      <w:marBottom w:val="0"/>
      <w:divBdr>
        <w:top w:val="none" w:sz="0" w:space="0" w:color="auto"/>
        <w:left w:val="none" w:sz="0" w:space="0" w:color="auto"/>
        <w:bottom w:val="none" w:sz="0" w:space="0" w:color="auto"/>
        <w:right w:val="none" w:sz="0" w:space="0" w:color="auto"/>
      </w:divBdr>
    </w:div>
    <w:div w:id="311906364">
      <w:bodyDiv w:val="1"/>
      <w:marLeft w:val="0"/>
      <w:marRight w:val="0"/>
      <w:marTop w:val="0"/>
      <w:marBottom w:val="0"/>
      <w:divBdr>
        <w:top w:val="none" w:sz="0" w:space="0" w:color="auto"/>
        <w:left w:val="none" w:sz="0" w:space="0" w:color="auto"/>
        <w:bottom w:val="none" w:sz="0" w:space="0" w:color="auto"/>
        <w:right w:val="none" w:sz="0" w:space="0" w:color="auto"/>
      </w:divBdr>
    </w:div>
    <w:div w:id="311909502">
      <w:bodyDiv w:val="1"/>
      <w:marLeft w:val="0"/>
      <w:marRight w:val="0"/>
      <w:marTop w:val="0"/>
      <w:marBottom w:val="0"/>
      <w:divBdr>
        <w:top w:val="none" w:sz="0" w:space="0" w:color="auto"/>
        <w:left w:val="none" w:sz="0" w:space="0" w:color="auto"/>
        <w:bottom w:val="none" w:sz="0" w:space="0" w:color="auto"/>
        <w:right w:val="none" w:sz="0" w:space="0" w:color="auto"/>
      </w:divBdr>
    </w:div>
    <w:div w:id="311910990">
      <w:bodyDiv w:val="1"/>
      <w:marLeft w:val="0"/>
      <w:marRight w:val="0"/>
      <w:marTop w:val="0"/>
      <w:marBottom w:val="0"/>
      <w:divBdr>
        <w:top w:val="none" w:sz="0" w:space="0" w:color="auto"/>
        <w:left w:val="none" w:sz="0" w:space="0" w:color="auto"/>
        <w:bottom w:val="none" w:sz="0" w:space="0" w:color="auto"/>
        <w:right w:val="none" w:sz="0" w:space="0" w:color="auto"/>
      </w:divBdr>
    </w:div>
    <w:div w:id="311911314">
      <w:bodyDiv w:val="1"/>
      <w:marLeft w:val="0"/>
      <w:marRight w:val="0"/>
      <w:marTop w:val="0"/>
      <w:marBottom w:val="0"/>
      <w:divBdr>
        <w:top w:val="none" w:sz="0" w:space="0" w:color="auto"/>
        <w:left w:val="none" w:sz="0" w:space="0" w:color="auto"/>
        <w:bottom w:val="none" w:sz="0" w:space="0" w:color="auto"/>
        <w:right w:val="none" w:sz="0" w:space="0" w:color="auto"/>
      </w:divBdr>
    </w:div>
    <w:div w:id="311912429">
      <w:bodyDiv w:val="1"/>
      <w:marLeft w:val="0"/>
      <w:marRight w:val="0"/>
      <w:marTop w:val="0"/>
      <w:marBottom w:val="0"/>
      <w:divBdr>
        <w:top w:val="none" w:sz="0" w:space="0" w:color="auto"/>
        <w:left w:val="none" w:sz="0" w:space="0" w:color="auto"/>
        <w:bottom w:val="none" w:sz="0" w:space="0" w:color="auto"/>
        <w:right w:val="none" w:sz="0" w:space="0" w:color="auto"/>
      </w:divBdr>
    </w:div>
    <w:div w:id="311982903">
      <w:bodyDiv w:val="1"/>
      <w:marLeft w:val="0"/>
      <w:marRight w:val="0"/>
      <w:marTop w:val="0"/>
      <w:marBottom w:val="0"/>
      <w:divBdr>
        <w:top w:val="none" w:sz="0" w:space="0" w:color="auto"/>
        <w:left w:val="none" w:sz="0" w:space="0" w:color="auto"/>
        <w:bottom w:val="none" w:sz="0" w:space="0" w:color="auto"/>
        <w:right w:val="none" w:sz="0" w:space="0" w:color="auto"/>
      </w:divBdr>
    </w:div>
    <w:div w:id="312101761">
      <w:bodyDiv w:val="1"/>
      <w:marLeft w:val="0"/>
      <w:marRight w:val="0"/>
      <w:marTop w:val="0"/>
      <w:marBottom w:val="0"/>
      <w:divBdr>
        <w:top w:val="none" w:sz="0" w:space="0" w:color="auto"/>
        <w:left w:val="none" w:sz="0" w:space="0" w:color="auto"/>
        <w:bottom w:val="none" w:sz="0" w:space="0" w:color="auto"/>
        <w:right w:val="none" w:sz="0" w:space="0" w:color="auto"/>
      </w:divBdr>
    </w:div>
    <w:div w:id="312220973">
      <w:bodyDiv w:val="1"/>
      <w:marLeft w:val="0"/>
      <w:marRight w:val="0"/>
      <w:marTop w:val="0"/>
      <w:marBottom w:val="0"/>
      <w:divBdr>
        <w:top w:val="none" w:sz="0" w:space="0" w:color="auto"/>
        <w:left w:val="none" w:sz="0" w:space="0" w:color="auto"/>
        <w:bottom w:val="none" w:sz="0" w:space="0" w:color="auto"/>
        <w:right w:val="none" w:sz="0" w:space="0" w:color="auto"/>
      </w:divBdr>
    </w:div>
    <w:div w:id="312298398">
      <w:bodyDiv w:val="1"/>
      <w:marLeft w:val="0"/>
      <w:marRight w:val="0"/>
      <w:marTop w:val="0"/>
      <w:marBottom w:val="0"/>
      <w:divBdr>
        <w:top w:val="none" w:sz="0" w:space="0" w:color="auto"/>
        <w:left w:val="none" w:sz="0" w:space="0" w:color="auto"/>
        <w:bottom w:val="none" w:sz="0" w:space="0" w:color="auto"/>
        <w:right w:val="none" w:sz="0" w:space="0" w:color="auto"/>
      </w:divBdr>
    </w:div>
    <w:div w:id="312371900">
      <w:bodyDiv w:val="1"/>
      <w:marLeft w:val="0"/>
      <w:marRight w:val="0"/>
      <w:marTop w:val="0"/>
      <w:marBottom w:val="0"/>
      <w:divBdr>
        <w:top w:val="none" w:sz="0" w:space="0" w:color="auto"/>
        <w:left w:val="none" w:sz="0" w:space="0" w:color="auto"/>
        <w:bottom w:val="none" w:sz="0" w:space="0" w:color="auto"/>
        <w:right w:val="none" w:sz="0" w:space="0" w:color="auto"/>
      </w:divBdr>
    </w:div>
    <w:div w:id="312492367">
      <w:bodyDiv w:val="1"/>
      <w:marLeft w:val="0"/>
      <w:marRight w:val="0"/>
      <w:marTop w:val="0"/>
      <w:marBottom w:val="0"/>
      <w:divBdr>
        <w:top w:val="none" w:sz="0" w:space="0" w:color="auto"/>
        <w:left w:val="none" w:sz="0" w:space="0" w:color="auto"/>
        <w:bottom w:val="none" w:sz="0" w:space="0" w:color="auto"/>
        <w:right w:val="none" w:sz="0" w:space="0" w:color="auto"/>
      </w:divBdr>
    </w:div>
    <w:div w:id="312566490">
      <w:bodyDiv w:val="1"/>
      <w:marLeft w:val="0"/>
      <w:marRight w:val="0"/>
      <w:marTop w:val="0"/>
      <w:marBottom w:val="0"/>
      <w:divBdr>
        <w:top w:val="none" w:sz="0" w:space="0" w:color="auto"/>
        <w:left w:val="none" w:sz="0" w:space="0" w:color="auto"/>
        <w:bottom w:val="none" w:sz="0" w:space="0" w:color="auto"/>
        <w:right w:val="none" w:sz="0" w:space="0" w:color="auto"/>
      </w:divBdr>
    </w:div>
    <w:div w:id="312763282">
      <w:bodyDiv w:val="1"/>
      <w:marLeft w:val="0"/>
      <w:marRight w:val="0"/>
      <w:marTop w:val="0"/>
      <w:marBottom w:val="0"/>
      <w:divBdr>
        <w:top w:val="none" w:sz="0" w:space="0" w:color="auto"/>
        <w:left w:val="none" w:sz="0" w:space="0" w:color="auto"/>
        <w:bottom w:val="none" w:sz="0" w:space="0" w:color="auto"/>
        <w:right w:val="none" w:sz="0" w:space="0" w:color="auto"/>
      </w:divBdr>
    </w:div>
    <w:div w:id="312833447">
      <w:bodyDiv w:val="1"/>
      <w:marLeft w:val="0"/>
      <w:marRight w:val="0"/>
      <w:marTop w:val="0"/>
      <w:marBottom w:val="0"/>
      <w:divBdr>
        <w:top w:val="none" w:sz="0" w:space="0" w:color="auto"/>
        <w:left w:val="none" w:sz="0" w:space="0" w:color="auto"/>
        <w:bottom w:val="none" w:sz="0" w:space="0" w:color="auto"/>
        <w:right w:val="none" w:sz="0" w:space="0" w:color="auto"/>
      </w:divBdr>
    </w:div>
    <w:div w:id="313068407">
      <w:bodyDiv w:val="1"/>
      <w:marLeft w:val="0"/>
      <w:marRight w:val="0"/>
      <w:marTop w:val="0"/>
      <w:marBottom w:val="0"/>
      <w:divBdr>
        <w:top w:val="none" w:sz="0" w:space="0" w:color="auto"/>
        <w:left w:val="none" w:sz="0" w:space="0" w:color="auto"/>
        <w:bottom w:val="none" w:sz="0" w:space="0" w:color="auto"/>
        <w:right w:val="none" w:sz="0" w:space="0" w:color="auto"/>
      </w:divBdr>
    </w:div>
    <w:div w:id="313264289">
      <w:bodyDiv w:val="1"/>
      <w:marLeft w:val="0"/>
      <w:marRight w:val="0"/>
      <w:marTop w:val="0"/>
      <w:marBottom w:val="0"/>
      <w:divBdr>
        <w:top w:val="none" w:sz="0" w:space="0" w:color="auto"/>
        <w:left w:val="none" w:sz="0" w:space="0" w:color="auto"/>
        <w:bottom w:val="none" w:sz="0" w:space="0" w:color="auto"/>
        <w:right w:val="none" w:sz="0" w:space="0" w:color="auto"/>
      </w:divBdr>
    </w:div>
    <w:div w:id="313292181">
      <w:bodyDiv w:val="1"/>
      <w:marLeft w:val="0"/>
      <w:marRight w:val="0"/>
      <w:marTop w:val="0"/>
      <w:marBottom w:val="0"/>
      <w:divBdr>
        <w:top w:val="none" w:sz="0" w:space="0" w:color="auto"/>
        <w:left w:val="none" w:sz="0" w:space="0" w:color="auto"/>
        <w:bottom w:val="none" w:sz="0" w:space="0" w:color="auto"/>
        <w:right w:val="none" w:sz="0" w:space="0" w:color="auto"/>
      </w:divBdr>
    </w:div>
    <w:div w:id="313336573">
      <w:bodyDiv w:val="1"/>
      <w:marLeft w:val="0"/>
      <w:marRight w:val="0"/>
      <w:marTop w:val="0"/>
      <w:marBottom w:val="0"/>
      <w:divBdr>
        <w:top w:val="none" w:sz="0" w:space="0" w:color="auto"/>
        <w:left w:val="none" w:sz="0" w:space="0" w:color="auto"/>
        <w:bottom w:val="none" w:sz="0" w:space="0" w:color="auto"/>
        <w:right w:val="none" w:sz="0" w:space="0" w:color="auto"/>
      </w:divBdr>
    </w:div>
    <w:div w:id="313339740">
      <w:bodyDiv w:val="1"/>
      <w:marLeft w:val="0"/>
      <w:marRight w:val="0"/>
      <w:marTop w:val="0"/>
      <w:marBottom w:val="0"/>
      <w:divBdr>
        <w:top w:val="none" w:sz="0" w:space="0" w:color="auto"/>
        <w:left w:val="none" w:sz="0" w:space="0" w:color="auto"/>
        <w:bottom w:val="none" w:sz="0" w:space="0" w:color="auto"/>
        <w:right w:val="none" w:sz="0" w:space="0" w:color="auto"/>
      </w:divBdr>
    </w:div>
    <w:div w:id="313686712">
      <w:bodyDiv w:val="1"/>
      <w:marLeft w:val="0"/>
      <w:marRight w:val="0"/>
      <w:marTop w:val="0"/>
      <w:marBottom w:val="0"/>
      <w:divBdr>
        <w:top w:val="none" w:sz="0" w:space="0" w:color="auto"/>
        <w:left w:val="none" w:sz="0" w:space="0" w:color="auto"/>
        <w:bottom w:val="none" w:sz="0" w:space="0" w:color="auto"/>
        <w:right w:val="none" w:sz="0" w:space="0" w:color="auto"/>
      </w:divBdr>
    </w:div>
    <w:div w:id="313918558">
      <w:bodyDiv w:val="1"/>
      <w:marLeft w:val="0"/>
      <w:marRight w:val="0"/>
      <w:marTop w:val="0"/>
      <w:marBottom w:val="0"/>
      <w:divBdr>
        <w:top w:val="none" w:sz="0" w:space="0" w:color="auto"/>
        <w:left w:val="none" w:sz="0" w:space="0" w:color="auto"/>
        <w:bottom w:val="none" w:sz="0" w:space="0" w:color="auto"/>
        <w:right w:val="none" w:sz="0" w:space="0" w:color="auto"/>
      </w:divBdr>
    </w:div>
    <w:div w:id="314144981">
      <w:bodyDiv w:val="1"/>
      <w:marLeft w:val="0"/>
      <w:marRight w:val="0"/>
      <w:marTop w:val="0"/>
      <w:marBottom w:val="0"/>
      <w:divBdr>
        <w:top w:val="none" w:sz="0" w:space="0" w:color="auto"/>
        <w:left w:val="none" w:sz="0" w:space="0" w:color="auto"/>
        <w:bottom w:val="none" w:sz="0" w:space="0" w:color="auto"/>
        <w:right w:val="none" w:sz="0" w:space="0" w:color="auto"/>
      </w:divBdr>
    </w:div>
    <w:div w:id="314145467">
      <w:bodyDiv w:val="1"/>
      <w:marLeft w:val="0"/>
      <w:marRight w:val="0"/>
      <w:marTop w:val="0"/>
      <w:marBottom w:val="0"/>
      <w:divBdr>
        <w:top w:val="none" w:sz="0" w:space="0" w:color="auto"/>
        <w:left w:val="none" w:sz="0" w:space="0" w:color="auto"/>
        <w:bottom w:val="none" w:sz="0" w:space="0" w:color="auto"/>
        <w:right w:val="none" w:sz="0" w:space="0" w:color="auto"/>
      </w:divBdr>
    </w:div>
    <w:div w:id="314264147">
      <w:bodyDiv w:val="1"/>
      <w:marLeft w:val="0"/>
      <w:marRight w:val="0"/>
      <w:marTop w:val="0"/>
      <w:marBottom w:val="0"/>
      <w:divBdr>
        <w:top w:val="none" w:sz="0" w:space="0" w:color="auto"/>
        <w:left w:val="none" w:sz="0" w:space="0" w:color="auto"/>
        <w:bottom w:val="none" w:sz="0" w:space="0" w:color="auto"/>
        <w:right w:val="none" w:sz="0" w:space="0" w:color="auto"/>
      </w:divBdr>
    </w:div>
    <w:div w:id="314380097">
      <w:bodyDiv w:val="1"/>
      <w:marLeft w:val="0"/>
      <w:marRight w:val="0"/>
      <w:marTop w:val="0"/>
      <w:marBottom w:val="0"/>
      <w:divBdr>
        <w:top w:val="none" w:sz="0" w:space="0" w:color="auto"/>
        <w:left w:val="none" w:sz="0" w:space="0" w:color="auto"/>
        <w:bottom w:val="none" w:sz="0" w:space="0" w:color="auto"/>
        <w:right w:val="none" w:sz="0" w:space="0" w:color="auto"/>
      </w:divBdr>
    </w:div>
    <w:div w:id="314380422">
      <w:bodyDiv w:val="1"/>
      <w:marLeft w:val="0"/>
      <w:marRight w:val="0"/>
      <w:marTop w:val="0"/>
      <w:marBottom w:val="0"/>
      <w:divBdr>
        <w:top w:val="none" w:sz="0" w:space="0" w:color="auto"/>
        <w:left w:val="none" w:sz="0" w:space="0" w:color="auto"/>
        <w:bottom w:val="none" w:sz="0" w:space="0" w:color="auto"/>
        <w:right w:val="none" w:sz="0" w:space="0" w:color="auto"/>
      </w:divBdr>
    </w:div>
    <w:div w:id="314528858">
      <w:bodyDiv w:val="1"/>
      <w:marLeft w:val="0"/>
      <w:marRight w:val="0"/>
      <w:marTop w:val="0"/>
      <w:marBottom w:val="0"/>
      <w:divBdr>
        <w:top w:val="none" w:sz="0" w:space="0" w:color="auto"/>
        <w:left w:val="none" w:sz="0" w:space="0" w:color="auto"/>
        <w:bottom w:val="none" w:sz="0" w:space="0" w:color="auto"/>
        <w:right w:val="none" w:sz="0" w:space="0" w:color="auto"/>
      </w:divBdr>
    </w:div>
    <w:div w:id="314530790">
      <w:bodyDiv w:val="1"/>
      <w:marLeft w:val="0"/>
      <w:marRight w:val="0"/>
      <w:marTop w:val="0"/>
      <w:marBottom w:val="0"/>
      <w:divBdr>
        <w:top w:val="none" w:sz="0" w:space="0" w:color="auto"/>
        <w:left w:val="none" w:sz="0" w:space="0" w:color="auto"/>
        <w:bottom w:val="none" w:sz="0" w:space="0" w:color="auto"/>
        <w:right w:val="none" w:sz="0" w:space="0" w:color="auto"/>
      </w:divBdr>
    </w:div>
    <w:div w:id="314535168">
      <w:bodyDiv w:val="1"/>
      <w:marLeft w:val="0"/>
      <w:marRight w:val="0"/>
      <w:marTop w:val="0"/>
      <w:marBottom w:val="0"/>
      <w:divBdr>
        <w:top w:val="none" w:sz="0" w:space="0" w:color="auto"/>
        <w:left w:val="none" w:sz="0" w:space="0" w:color="auto"/>
        <w:bottom w:val="none" w:sz="0" w:space="0" w:color="auto"/>
        <w:right w:val="none" w:sz="0" w:space="0" w:color="auto"/>
      </w:divBdr>
    </w:div>
    <w:div w:id="314605308">
      <w:bodyDiv w:val="1"/>
      <w:marLeft w:val="0"/>
      <w:marRight w:val="0"/>
      <w:marTop w:val="0"/>
      <w:marBottom w:val="0"/>
      <w:divBdr>
        <w:top w:val="none" w:sz="0" w:space="0" w:color="auto"/>
        <w:left w:val="none" w:sz="0" w:space="0" w:color="auto"/>
        <w:bottom w:val="none" w:sz="0" w:space="0" w:color="auto"/>
        <w:right w:val="none" w:sz="0" w:space="0" w:color="auto"/>
      </w:divBdr>
    </w:div>
    <w:div w:id="314800291">
      <w:bodyDiv w:val="1"/>
      <w:marLeft w:val="0"/>
      <w:marRight w:val="0"/>
      <w:marTop w:val="0"/>
      <w:marBottom w:val="0"/>
      <w:divBdr>
        <w:top w:val="none" w:sz="0" w:space="0" w:color="auto"/>
        <w:left w:val="none" w:sz="0" w:space="0" w:color="auto"/>
        <w:bottom w:val="none" w:sz="0" w:space="0" w:color="auto"/>
        <w:right w:val="none" w:sz="0" w:space="0" w:color="auto"/>
      </w:divBdr>
    </w:div>
    <w:div w:id="314922192">
      <w:bodyDiv w:val="1"/>
      <w:marLeft w:val="0"/>
      <w:marRight w:val="0"/>
      <w:marTop w:val="0"/>
      <w:marBottom w:val="0"/>
      <w:divBdr>
        <w:top w:val="none" w:sz="0" w:space="0" w:color="auto"/>
        <w:left w:val="none" w:sz="0" w:space="0" w:color="auto"/>
        <w:bottom w:val="none" w:sz="0" w:space="0" w:color="auto"/>
        <w:right w:val="none" w:sz="0" w:space="0" w:color="auto"/>
      </w:divBdr>
    </w:div>
    <w:div w:id="315188138">
      <w:bodyDiv w:val="1"/>
      <w:marLeft w:val="0"/>
      <w:marRight w:val="0"/>
      <w:marTop w:val="0"/>
      <w:marBottom w:val="0"/>
      <w:divBdr>
        <w:top w:val="none" w:sz="0" w:space="0" w:color="auto"/>
        <w:left w:val="none" w:sz="0" w:space="0" w:color="auto"/>
        <w:bottom w:val="none" w:sz="0" w:space="0" w:color="auto"/>
        <w:right w:val="none" w:sz="0" w:space="0" w:color="auto"/>
      </w:divBdr>
    </w:div>
    <w:div w:id="315690188">
      <w:bodyDiv w:val="1"/>
      <w:marLeft w:val="0"/>
      <w:marRight w:val="0"/>
      <w:marTop w:val="0"/>
      <w:marBottom w:val="0"/>
      <w:divBdr>
        <w:top w:val="none" w:sz="0" w:space="0" w:color="auto"/>
        <w:left w:val="none" w:sz="0" w:space="0" w:color="auto"/>
        <w:bottom w:val="none" w:sz="0" w:space="0" w:color="auto"/>
        <w:right w:val="none" w:sz="0" w:space="0" w:color="auto"/>
      </w:divBdr>
    </w:div>
    <w:div w:id="315770970">
      <w:bodyDiv w:val="1"/>
      <w:marLeft w:val="0"/>
      <w:marRight w:val="0"/>
      <w:marTop w:val="0"/>
      <w:marBottom w:val="0"/>
      <w:divBdr>
        <w:top w:val="none" w:sz="0" w:space="0" w:color="auto"/>
        <w:left w:val="none" w:sz="0" w:space="0" w:color="auto"/>
        <w:bottom w:val="none" w:sz="0" w:space="0" w:color="auto"/>
        <w:right w:val="none" w:sz="0" w:space="0" w:color="auto"/>
      </w:divBdr>
    </w:div>
    <w:div w:id="315839967">
      <w:bodyDiv w:val="1"/>
      <w:marLeft w:val="0"/>
      <w:marRight w:val="0"/>
      <w:marTop w:val="0"/>
      <w:marBottom w:val="0"/>
      <w:divBdr>
        <w:top w:val="none" w:sz="0" w:space="0" w:color="auto"/>
        <w:left w:val="none" w:sz="0" w:space="0" w:color="auto"/>
        <w:bottom w:val="none" w:sz="0" w:space="0" w:color="auto"/>
        <w:right w:val="none" w:sz="0" w:space="0" w:color="auto"/>
      </w:divBdr>
    </w:div>
    <w:div w:id="315844986">
      <w:bodyDiv w:val="1"/>
      <w:marLeft w:val="0"/>
      <w:marRight w:val="0"/>
      <w:marTop w:val="0"/>
      <w:marBottom w:val="0"/>
      <w:divBdr>
        <w:top w:val="none" w:sz="0" w:space="0" w:color="auto"/>
        <w:left w:val="none" w:sz="0" w:space="0" w:color="auto"/>
        <w:bottom w:val="none" w:sz="0" w:space="0" w:color="auto"/>
        <w:right w:val="none" w:sz="0" w:space="0" w:color="auto"/>
      </w:divBdr>
    </w:div>
    <w:div w:id="315914562">
      <w:bodyDiv w:val="1"/>
      <w:marLeft w:val="0"/>
      <w:marRight w:val="0"/>
      <w:marTop w:val="0"/>
      <w:marBottom w:val="0"/>
      <w:divBdr>
        <w:top w:val="none" w:sz="0" w:space="0" w:color="auto"/>
        <w:left w:val="none" w:sz="0" w:space="0" w:color="auto"/>
        <w:bottom w:val="none" w:sz="0" w:space="0" w:color="auto"/>
        <w:right w:val="none" w:sz="0" w:space="0" w:color="auto"/>
      </w:divBdr>
    </w:div>
    <w:div w:id="315916254">
      <w:bodyDiv w:val="1"/>
      <w:marLeft w:val="0"/>
      <w:marRight w:val="0"/>
      <w:marTop w:val="0"/>
      <w:marBottom w:val="0"/>
      <w:divBdr>
        <w:top w:val="none" w:sz="0" w:space="0" w:color="auto"/>
        <w:left w:val="none" w:sz="0" w:space="0" w:color="auto"/>
        <w:bottom w:val="none" w:sz="0" w:space="0" w:color="auto"/>
        <w:right w:val="none" w:sz="0" w:space="0" w:color="auto"/>
      </w:divBdr>
    </w:div>
    <w:div w:id="316081546">
      <w:bodyDiv w:val="1"/>
      <w:marLeft w:val="0"/>
      <w:marRight w:val="0"/>
      <w:marTop w:val="0"/>
      <w:marBottom w:val="0"/>
      <w:divBdr>
        <w:top w:val="none" w:sz="0" w:space="0" w:color="auto"/>
        <w:left w:val="none" w:sz="0" w:space="0" w:color="auto"/>
        <w:bottom w:val="none" w:sz="0" w:space="0" w:color="auto"/>
        <w:right w:val="none" w:sz="0" w:space="0" w:color="auto"/>
      </w:divBdr>
    </w:div>
    <w:div w:id="316149031">
      <w:bodyDiv w:val="1"/>
      <w:marLeft w:val="0"/>
      <w:marRight w:val="0"/>
      <w:marTop w:val="0"/>
      <w:marBottom w:val="0"/>
      <w:divBdr>
        <w:top w:val="none" w:sz="0" w:space="0" w:color="auto"/>
        <w:left w:val="none" w:sz="0" w:space="0" w:color="auto"/>
        <w:bottom w:val="none" w:sz="0" w:space="0" w:color="auto"/>
        <w:right w:val="none" w:sz="0" w:space="0" w:color="auto"/>
      </w:divBdr>
    </w:div>
    <w:div w:id="316225775">
      <w:bodyDiv w:val="1"/>
      <w:marLeft w:val="0"/>
      <w:marRight w:val="0"/>
      <w:marTop w:val="0"/>
      <w:marBottom w:val="0"/>
      <w:divBdr>
        <w:top w:val="none" w:sz="0" w:space="0" w:color="auto"/>
        <w:left w:val="none" w:sz="0" w:space="0" w:color="auto"/>
        <w:bottom w:val="none" w:sz="0" w:space="0" w:color="auto"/>
        <w:right w:val="none" w:sz="0" w:space="0" w:color="auto"/>
      </w:divBdr>
    </w:div>
    <w:div w:id="316232250">
      <w:bodyDiv w:val="1"/>
      <w:marLeft w:val="0"/>
      <w:marRight w:val="0"/>
      <w:marTop w:val="0"/>
      <w:marBottom w:val="0"/>
      <w:divBdr>
        <w:top w:val="none" w:sz="0" w:space="0" w:color="auto"/>
        <w:left w:val="none" w:sz="0" w:space="0" w:color="auto"/>
        <w:bottom w:val="none" w:sz="0" w:space="0" w:color="auto"/>
        <w:right w:val="none" w:sz="0" w:space="0" w:color="auto"/>
      </w:divBdr>
    </w:div>
    <w:div w:id="316308517">
      <w:bodyDiv w:val="1"/>
      <w:marLeft w:val="0"/>
      <w:marRight w:val="0"/>
      <w:marTop w:val="0"/>
      <w:marBottom w:val="0"/>
      <w:divBdr>
        <w:top w:val="none" w:sz="0" w:space="0" w:color="auto"/>
        <w:left w:val="none" w:sz="0" w:space="0" w:color="auto"/>
        <w:bottom w:val="none" w:sz="0" w:space="0" w:color="auto"/>
        <w:right w:val="none" w:sz="0" w:space="0" w:color="auto"/>
      </w:divBdr>
    </w:div>
    <w:div w:id="316497528">
      <w:bodyDiv w:val="1"/>
      <w:marLeft w:val="0"/>
      <w:marRight w:val="0"/>
      <w:marTop w:val="0"/>
      <w:marBottom w:val="0"/>
      <w:divBdr>
        <w:top w:val="none" w:sz="0" w:space="0" w:color="auto"/>
        <w:left w:val="none" w:sz="0" w:space="0" w:color="auto"/>
        <w:bottom w:val="none" w:sz="0" w:space="0" w:color="auto"/>
        <w:right w:val="none" w:sz="0" w:space="0" w:color="auto"/>
      </w:divBdr>
    </w:div>
    <w:div w:id="316570077">
      <w:bodyDiv w:val="1"/>
      <w:marLeft w:val="0"/>
      <w:marRight w:val="0"/>
      <w:marTop w:val="0"/>
      <w:marBottom w:val="0"/>
      <w:divBdr>
        <w:top w:val="none" w:sz="0" w:space="0" w:color="auto"/>
        <w:left w:val="none" w:sz="0" w:space="0" w:color="auto"/>
        <w:bottom w:val="none" w:sz="0" w:space="0" w:color="auto"/>
        <w:right w:val="none" w:sz="0" w:space="0" w:color="auto"/>
      </w:divBdr>
    </w:div>
    <w:div w:id="316687363">
      <w:bodyDiv w:val="1"/>
      <w:marLeft w:val="0"/>
      <w:marRight w:val="0"/>
      <w:marTop w:val="0"/>
      <w:marBottom w:val="0"/>
      <w:divBdr>
        <w:top w:val="none" w:sz="0" w:space="0" w:color="auto"/>
        <w:left w:val="none" w:sz="0" w:space="0" w:color="auto"/>
        <w:bottom w:val="none" w:sz="0" w:space="0" w:color="auto"/>
        <w:right w:val="none" w:sz="0" w:space="0" w:color="auto"/>
      </w:divBdr>
    </w:div>
    <w:div w:id="316692486">
      <w:bodyDiv w:val="1"/>
      <w:marLeft w:val="0"/>
      <w:marRight w:val="0"/>
      <w:marTop w:val="0"/>
      <w:marBottom w:val="0"/>
      <w:divBdr>
        <w:top w:val="none" w:sz="0" w:space="0" w:color="auto"/>
        <w:left w:val="none" w:sz="0" w:space="0" w:color="auto"/>
        <w:bottom w:val="none" w:sz="0" w:space="0" w:color="auto"/>
        <w:right w:val="none" w:sz="0" w:space="0" w:color="auto"/>
      </w:divBdr>
    </w:div>
    <w:div w:id="316692882">
      <w:bodyDiv w:val="1"/>
      <w:marLeft w:val="0"/>
      <w:marRight w:val="0"/>
      <w:marTop w:val="0"/>
      <w:marBottom w:val="0"/>
      <w:divBdr>
        <w:top w:val="none" w:sz="0" w:space="0" w:color="auto"/>
        <w:left w:val="none" w:sz="0" w:space="0" w:color="auto"/>
        <w:bottom w:val="none" w:sz="0" w:space="0" w:color="auto"/>
        <w:right w:val="none" w:sz="0" w:space="0" w:color="auto"/>
      </w:divBdr>
    </w:div>
    <w:div w:id="316761477">
      <w:bodyDiv w:val="1"/>
      <w:marLeft w:val="0"/>
      <w:marRight w:val="0"/>
      <w:marTop w:val="0"/>
      <w:marBottom w:val="0"/>
      <w:divBdr>
        <w:top w:val="none" w:sz="0" w:space="0" w:color="auto"/>
        <w:left w:val="none" w:sz="0" w:space="0" w:color="auto"/>
        <w:bottom w:val="none" w:sz="0" w:space="0" w:color="auto"/>
        <w:right w:val="none" w:sz="0" w:space="0" w:color="auto"/>
      </w:divBdr>
    </w:div>
    <w:div w:id="316805655">
      <w:bodyDiv w:val="1"/>
      <w:marLeft w:val="0"/>
      <w:marRight w:val="0"/>
      <w:marTop w:val="0"/>
      <w:marBottom w:val="0"/>
      <w:divBdr>
        <w:top w:val="none" w:sz="0" w:space="0" w:color="auto"/>
        <w:left w:val="none" w:sz="0" w:space="0" w:color="auto"/>
        <w:bottom w:val="none" w:sz="0" w:space="0" w:color="auto"/>
        <w:right w:val="none" w:sz="0" w:space="0" w:color="auto"/>
      </w:divBdr>
    </w:div>
    <w:div w:id="316954193">
      <w:bodyDiv w:val="1"/>
      <w:marLeft w:val="0"/>
      <w:marRight w:val="0"/>
      <w:marTop w:val="0"/>
      <w:marBottom w:val="0"/>
      <w:divBdr>
        <w:top w:val="none" w:sz="0" w:space="0" w:color="auto"/>
        <w:left w:val="none" w:sz="0" w:space="0" w:color="auto"/>
        <w:bottom w:val="none" w:sz="0" w:space="0" w:color="auto"/>
        <w:right w:val="none" w:sz="0" w:space="0" w:color="auto"/>
      </w:divBdr>
    </w:div>
    <w:div w:id="317194298">
      <w:bodyDiv w:val="1"/>
      <w:marLeft w:val="0"/>
      <w:marRight w:val="0"/>
      <w:marTop w:val="0"/>
      <w:marBottom w:val="0"/>
      <w:divBdr>
        <w:top w:val="none" w:sz="0" w:space="0" w:color="auto"/>
        <w:left w:val="none" w:sz="0" w:space="0" w:color="auto"/>
        <w:bottom w:val="none" w:sz="0" w:space="0" w:color="auto"/>
        <w:right w:val="none" w:sz="0" w:space="0" w:color="auto"/>
      </w:divBdr>
    </w:div>
    <w:div w:id="317340836">
      <w:bodyDiv w:val="1"/>
      <w:marLeft w:val="0"/>
      <w:marRight w:val="0"/>
      <w:marTop w:val="0"/>
      <w:marBottom w:val="0"/>
      <w:divBdr>
        <w:top w:val="none" w:sz="0" w:space="0" w:color="auto"/>
        <w:left w:val="none" w:sz="0" w:space="0" w:color="auto"/>
        <w:bottom w:val="none" w:sz="0" w:space="0" w:color="auto"/>
        <w:right w:val="none" w:sz="0" w:space="0" w:color="auto"/>
      </w:divBdr>
    </w:div>
    <w:div w:id="317654064">
      <w:bodyDiv w:val="1"/>
      <w:marLeft w:val="0"/>
      <w:marRight w:val="0"/>
      <w:marTop w:val="0"/>
      <w:marBottom w:val="0"/>
      <w:divBdr>
        <w:top w:val="none" w:sz="0" w:space="0" w:color="auto"/>
        <w:left w:val="none" w:sz="0" w:space="0" w:color="auto"/>
        <w:bottom w:val="none" w:sz="0" w:space="0" w:color="auto"/>
        <w:right w:val="none" w:sz="0" w:space="0" w:color="auto"/>
      </w:divBdr>
    </w:div>
    <w:div w:id="317657313">
      <w:bodyDiv w:val="1"/>
      <w:marLeft w:val="0"/>
      <w:marRight w:val="0"/>
      <w:marTop w:val="0"/>
      <w:marBottom w:val="0"/>
      <w:divBdr>
        <w:top w:val="none" w:sz="0" w:space="0" w:color="auto"/>
        <w:left w:val="none" w:sz="0" w:space="0" w:color="auto"/>
        <w:bottom w:val="none" w:sz="0" w:space="0" w:color="auto"/>
        <w:right w:val="none" w:sz="0" w:space="0" w:color="auto"/>
      </w:divBdr>
    </w:div>
    <w:div w:id="317852399">
      <w:bodyDiv w:val="1"/>
      <w:marLeft w:val="0"/>
      <w:marRight w:val="0"/>
      <w:marTop w:val="0"/>
      <w:marBottom w:val="0"/>
      <w:divBdr>
        <w:top w:val="none" w:sz="0" w:space="0" w:color="auto"/>
        <w:left w:val="none" w:sz="0" w:space="0" w:color="auto"/>
        <w:bottom w:val="none" w:sz="0" w:space="0" w:color="auto"/>
        <w:right w:val="none" w:sz="0" w:space="0" w:color="auto"/>
      </w:divBdr>
    </w:div>
    <w:div w:id="317880606">
      <w:bodyDiv w:val="1"/>
      <w:marLeft w:val="0"/>
      <w:marRight w:val="0"/>
      <w:marTop w:val="0"/>
      <w:marBottom w:val="0"/>
      <w:divBdr>
        <w:top w:val="none" w:sz="0" w:space="0" w:color="auto"/>
        <w:left w:val="none" w:sz="0" w:space="0" w:color="auto"/>
        <w:bottom w:val="none" w:sz="0" w:space="0" w:color="auto"/>
        <w:right w:val="none" w:sz="0" w:space="0" w:color="auto"/>
      </w:divBdr>
    </w:div>
    <w:div w:id="318002425">
      <w:bodyDiv w:val="1"/>
      <w:marLeft w:val="0"/>
      <w:marRight w:val="0"/>
      <w:marTop w:val="0"/>
      <w:marBottom w:val="0"/>
      <w:divBdr>
        <w:top w:val="none" w:sz="0" w:space="0" w:color="auto"/>
        <w:left w:val="none" w:sz="0" w:space="0" w:color="auto"/>
        <w:bottom w:val="none" w:sz="0" w:space="0" w:color="auto"/>
        <w:right w:val="none" w:sz="0" w:space="0" w:color="auto"/>
      </w:divBdr>
    </w:div>
    <w:div w:id="318072029">
      <w:bodyDiv w:val="1"/>
      <w:marLeft w:val="0"/>
      <w:marRight w:val="0"/>
      <w:marTop w:val="0"/>
      <w:marBottom w:val="0"/>
      <w:divBdr>
        <w:top w:val="none" w:sz="0" w:space="0" w:color="auto"/>
        <w:left w:val="none" w:sz="0" w:space="0" w:color="auto"/>
        <w:bottom w:val="none" w:sz="0" w:space="0" w:color="auto"/>
        <w:right w:val="none" w:sz="0" w:space="0" w:color="auto"/>
      </w:divBdr>
    </w:div>
    <w:div w:id="318076229">
      <w:bodyDiv w:val="1"/>
      <w:marLeft w:val="0"/>
      <w:marRight w:val="0"/>
      <w:marTop w:val="0"/>
      <w:marBottom w:val="0"/>
      <w:divBdr>
        <w:top w:val="none" w:sz="0" w:space="0" w:color="auto"/>
        <w:left w:val="none" w:sz="0" w:space="0" w:color="auto"/>
        <w:bottom w:val="none" w:sz="0" w:space="0" w:color="auto"/>
        <w:right w:val="none" w:sz="0" w:space="0" w:color="auto"/>
      </w:divBdr>
    </w:div>
    <w:div w:id="318312518">
      <w:bodyDiv w:val="1"/>
      <w:marLeft w:val="0"/>
      <w:marRight w:val="0"/>
      <w:marTop w:val="0"/>
      <w:marBottom w:val="0"/>
      <w:divBdr>
        <w:top w:val="none" w:sz="0" w:space="0" w:color="auto"/>
        <w:left w:val="none" w:sz="0" w:space="0" w:color="auto"/>
        <w:bottom w:val="none" w:sz="0" w:space="0" w:color="auto"/>
        <w:right w:val="none" w:sz="0" w:space="0" w:color="auto"/>
      </w:divBdr>
    </w:div>
    <w:div w:id="318386241">
      <w:bodyDiv w:val="1"/>
      <w:marLeft w:val="0"/>
      <w:marRight w:val="0"/>
      <w:marTop w:val="0"/>
      <w:marBottom w:val="0"/>
      <w:divBdr>
        <w:top w:val="none" w:sz="0" w:space="0" w:color="auto"/>
        <w:left w:val="none" w:sz="0" w:space="0" w:color="auto"/>
        <w:bottom w:val="none" w:sz="0" w:space="0" w:color="auto"/>
        <w:right w:val="none" w:sz="0" w:space="0" w:color="auto"/>
      </w:divBdr>
    </w:div>
    <w:div w:id="318459228">
      <w:bodyDiv w:val="1"/>
      <w:marLeft w:val="0"/>
      <w:marRight w:val="0"/>
      <w:marTop w:val="0"/>
      <w:marBottom w:val="0"/>
      <w:divBdr>
        <w:top w:val="none" w:sz="0" w:space="0" w:color="auto"/>
        <w:left w:val="none" w:sz="0" w:space="0" w:color="auto"/>
        <w:bottom w:val="none" w:sz="0" w:space="0" w:color="auto"/>
        <w:right w:val="none" w:sz="0" w:space="0" w:color="auto"/>
      </w:divBdr>
    </w:div>
    <w:div w:id="318582988">
      <w:bodyDiv w:val="1"/>
      <w:marLeft w:val="0"/>
      <w:marRight w:val="0"/>
      <w:marTop w:val="0"/>
      <w:marBottom w:val="0"/>
      <w:divBdr>
        <w:top w:val="none" w:sz="0" w:space="0" w:color="auto"/>
        <w:left w:val="none" w:sz="0" w:space="0" w:color="auto"/>
        <w:bottom w:val="none" w:sz="0" w:space="0" w:color="auto"/>
        <w:right w:val="none" w:sz="0" w:space="0" w:color="auto"/>
      </w:divBdr>
    </w:div>
    <w:div w:id="318773385">
      <w:bodyDiv w:val="1"/>
      <w:marLeft w:val="0"/>
      <w:marRight w:val="0"/>
      <w:marTop w:val="0"/>
      <w:marBottom w:val="0"/>
      <w:divBdr>
        <w:top w:val="none" w:sz="0" w:space="0" w:color="auto"/>
        <w:left w:val="none" w:sz="0" w:space="0" w:color="auto"/>
        <w:bottom w:val="none" w:sz="0" w:space="0" w:color="auto"/>
        <w:right w:val="none" w:sz="0" w:space="0" w:color="auto"/>
      </w:divBdr>
    </w:div>
    <w:div w:id="318777963">
      <w:bodyDiv w:val="1"/>
      <w:marLeft w:val="0"/>
      <w:marRight w:val="0"/>
      <w:marTop w:val="0"/>
      <w:marBottom w:val="0"/>
      <w:divBdr>
        <w:top w:val="none" w:sz="0" w:space="0" w:color="auto"/>
        <w:left w:val="none" w:sz="0" w:space="0" w:color="auto"/>
        <w:bottom w:val="none" w:sz="0" w:space="0" w:color="auto"/>
        <w:right w:val="none" w:sz="0" w:space="0" w:color="auto"/>
      </w:divBdr>
    </w:div>
    <w:div w:id="318847439">
      <w:bodyDiv w:val="1"/>
      <w:marLeft w:val="0"/>
      <w:marRight w:val="0"/>
      <w:marTop w:val="0"/>
      <w:marBottom w:val="0"/>
      <w:divBdr>
        <w:top w:val="none" w:sz="0" w:space="0" w:color="auto"/>
        <w:left w:val="none" w:sz="0" w:space="0" w:color="auto"/>
        <w:bottom w:val="none" w:sz="0" w:space="0" w:color="auto"/>
        <w:right w:val="none" w:sz="0" w:space="0" w:color="auto"/>
      </w:divBdr>
    </w:div>
    <w:div w:id="319237922">
      <w:bodyDiv w:val="1"/>
      <w:marLeft w:val="0"/>
      <w:marRight w:val="0"/>
      <w:marTop w:val="0"/>
      <w:marBottom w:val="0"/>
      <w:divBdr>
        <w:top w:val="none" w:sz="0" w:space="0" w:color="auto"/>
        <w:left w:val="none" w:sz="0" w:space="0" w:color="auto"/>
        <w:bottom w:val="none" w:sz="0" w:space="0" w:color="auto"/>
        <w:right w:val="none" w:sz="0" w:space="0" w:color="auto"/>
      </w:divBdr>
    </w:div>
    <w:div w:id="319238538">
      <w:bodyDiv w:val="1"/>
      <w:marLeft w:val="0"/>
      <w:marRight w:val="0"/>
      <w:marTop w:val="0"/>
      <w:marBottom w:val="0"/>
      <w:divBdr>
        <w:top w:val="none" w:sz="0" w:space="0" w:color="auto"/>
        <w:left w:val="none" w:sz="0" w:space="0" w:color="auto"/>
        <w:bottom w:val="none" w:sz="0" w:space="0" w:color="auto"/>
        <w:right w:val="none" w:sz="0" w:space="0" w:color="auto"/>
      </w:divBdr>
    </w:div>
    <w:div w:id="319430066">
      <w:bodyDiv w:val="1"/>
      <w:marLeft w:val="0"/>
      <w:marRight w:val="0"/>
      <w:marTop w:val="0"/>
      <w:marBottom w:val="0"/>
      <w:divBdr>
        <w:top w:val="none" w:sz="0" w:space="0" w:color="auto"/>
        <w:left w:val="none" w:sz="0" w:space="0" w:color="auto"/>
        <w:bottom w:val="none" w:sz="0" w:space="0" w:color="auto"/>
        <w:right w:val="none" w:sz="0" w:space="0" w:color="auto"/>
      </w:divBdr>
    </w:div>
    <w:div w:id="319582193">
      <w:bodyDiv w:val="1"/>
      <w:marLeft w:val="0"/>
      <w:marRight w:val="0"/>
      <w:marTop w:val="0"/>
      <w:marBottom w:val="0"/>
      <w:divBdr>
        <w:top w:val="none" w:sz="0" w:space="0" w:color="auto"/>
        <w:left w:val="none" w:sz="0" w:space="0" w:color="auto"/>
        <w:bottom w:val="none" w:sz="0" w:space="0" w:color="auto"/>
        <w:right w:val="none" w:sz="0" w:space="0" w:color="auto"/>
      </w:divBdr>
    </w:div>
    <w:div w:id="319626895">
      <w:bodyDiv w:val="1"/>
      <w:marLeft w:val="0"/>
      <w:marRight w:val="0"/>
      <w:marTop w:val="0"/>
      <w:marBottom w:val="0"/>
      <w:divBdr>
        <w:top w:val="none" w:sz="0" w:space="0" w:color="auto"/>
        <w:left w:val="none" w:sz="0" w:space="0" w:color="auto"/>
        <w:bottom w:val="none" w:sz="0" w:space="0" w:color="auto"/>
        <w:right w:val="none" w:sz="0" w:space="0" w:color="auto"/>
      </w:divBdr>
    </w:div>
    <w:div w:id="320041088">
      <w:bodyDiv w:val="1"/>
      <w:marLeft w:val="0"/>
      <w:marRight w:val="0"/>
      <w:marTop w:val="0"/>
      <w:marBottom w:val="0"/>
      <w:divBdr>
        <w:top w:val="none" w:sz="0" w:space="0" w:color="auto"/>
        <w:left w:val="none" w:sz="0" w:space="0" w:color="auto"/>
        <w:bottom w:val="none" w:sz="0" w:space="0" w:color="auto"/>
        <w:right w:val="none" w:sz="0" w:space="0" w:color="auto"/>
      </w:divBdr>
    </w:div>
    <w:div w:id="320890825">
      <w:bodyDiv w:val="1"/>
      <w:marLeft w:val="0"/>
      <w:marRight w:val="0"/>
      <w:marTop w:val="0"/>
      <w:marBottom w:val="0"/>
      <w:divBdr>
        <w:top w:val="none" w:sz="0" w:space="0" w:color="auto"/>
        <w:left w:val="none" w:sz="0" w:space="0" w:color="auto"/>
        <w:bottom w:val="none" w:sz="0" w:space="0" w:color="auto"/>
        <w:right w:val="none" w:sz="0" w:space="0" w:color="auto"/>
      </w:divBdr>
    </w:div>
    <w:div w:id="320895314">
      <w:bodyDiv w:val="1"/>
      <w:marLeft w:val="0"/>
      <w:marRight w:val="0"/>
      <w:marTop w:val="0"/>
      <w:marBottom w:val="0"/>
      <w:divBdr>
        <w:top w:val="none" w:sz="0" w:space="0" w:color="auto"/>
        <w:left w:val="none" w:sz="0" w:space="0" w:color="auto"/>
        <w:bottom w:val="none" w:sz="0" w:space="0" w:color="auto"/>
        <w:right w:val="none" w:sz="0" w:space="0" w:color="auto"/>
      </w:divBdr>
    </w:div>
    <w:div w:id="321128904">
      <w:bodyDiv w:val="1"/>
      <w:marLeft w:val="0"/>
      <w:marRight w:val="0"/>
      <w:marTop w:val="0"/>
      <w:marBottom w:val="0"/>
      <w:divBdr>
        <w:top w:val="none" w:sz="0" w:space="0" w:color="auto"/>
        <w:left w:val="none" w:sz="0" w:space="0" w:color="auto"/>
        <w:bottom w:val="none" w:sz="0" w:space="0" w:color="auto"/>
        <w:right w:val="none" w:sz="0" w:space="0" w:color="auto"/>
      </w:divBdr>
    </w:div>
    <w:div w:id="321197776">
      <w:bodyDiv w:val="1"/>
      <w:marLeft w:val="0"/>
      <w:marRight w:val="0"/>
      <w:marTop w:val="0"/>
      <w:marBottom w:val="0"/>
      <w:divBdr>
        <w:top w:val="none" w:sz="0" w:space="0" w:color="auto"/>
        <w:left w:val="none" w:sz="0" w:space="0" w:color="auto"/>
        <w:bottom w:val="none" w:sz="0" w:space="0" w:color="auto"/>
        <w:right w:val="none" w:sz="0" w:space="0" w:color="auto"/>
      </w:divBdr>
    </w:div>
    <w:div w:id="321278108">
      <w:bodyDiv w:val="1"/>
      <w:marLeft w:val="0"/>
      <w:marRight w:val="0"/>
      <w:marTop w:val="0"/>
      <w:marBottom w:val="0"/>
      <w:divBdr>
        <w:top w:val="none" w:sz="0" w:space="0" w:color="auto"/>
        <w:left w:val="none" w:sz="0" w:space="0" w:color="auto"/>
        <w:bottom w:val="none" w:sz="0" w:space="0" w:color="auto"/>
        <w:right w:val="none" w:sz="0" w:space="0" w:color="auto"/>
      </w:divBdr>
    </w:div>
    <w:div w:id="321354410">
      <w:bodyDiv w:val="1"/>
      <w:marLeft w:val="0"/>
      <w:marRight w:val="0"/>
      <w:marTop w:val="0"/>
      <w:marBottom w:val="0"/>
      <w:divBdr>
        <w:top w:val="none" w:sz="0" w:space="0" w:color="auto"/>
        <w:left w:val="none" w:sz="0" w:space="0" w:color="auto"/>
        <w:bottom w:val="none" w:sz="0" w:space="0" w:color="auto"/>
        <w:right w:val="none" w:sz="0" w:space="0" w:color="auto"/>
      </w:divBdr>
    </w:div>
    <w:div w:id="321468528">
      <w:bodyDiv w:val="1"/>
      <w:marLeft w:val="0"/>
      <w:marRight w:val="0"/>
      <w:marTop w:val="0"/>
      <w:marBottom w:val="0"/>
      <w:divBdr>
        <w:top w:val="none" w:sz="0" w:space="0" w:color="auto"/>
        <w:left w:val="none" w:sz="0" w:space="0" w:color="auto"/>
        <w:bottom w:val="none" w:sz="0" w:space="0" w:color="auto"/>
        <w:right w:val="none" w:sz="0" w:space="0" w:color="auto"/>
      </w:divBdr>
    </w:div>
    <w:div w:id="321547223">
      <w:bodyDiv w:val="1"/>
      <w:marLeft w:val="0"/>
      <w:marRight w:val="0"/>
      <w:marTop w:val="0"/>
      <w:marBottom w:val="0"/>
      <w:divBdr>
        <w:top w:val="none" w:sz="0" w:space="0" w:color="auto"/>
        <w:left w:val="none" w:sz="0" w:space="0" w:color="auto"/>
        <w:bottom w:val="none" w:sz="0" w:space="0" w:color="auto"/>
        <w:right w:val="none" w:sz="0" w:space="0" w:color="auto"/>
      </w:divBdr>
    </w:div>
    <w:div w:id="321814526">
      <w:bodyDiv w:val="1"/>
      <w:marLeft w:val="0"/>
      <w:marRight w:val="0"/>
      <w:marTop w:val="0"/>
      <w:marBottom w:val="0"/>
      <w:divBdr>
        <w:top w:val="none" w:sz="0" w:space="0" w:color="auto"/>
        <w:left w:val="none" w:sz="0" w:space="0" w:color="auto"/>
        <w:bottom w:val="none" w:sz="0" w:space="0" w:color="auto"/>
        <w:right w:val="none" w:sz="0" w:space="0" w:color="auto"/>
      </w:divBdr>
    </w:div>
    <w:div w:id="321979204">
      <w:bodyDiv w:val="1"/>
      <w:marLeft w:val="0"/>
      <w:marRight w:val="0"/>
      <w:marTop w:val="0"/>
      <w:marBottom w:val="0"/>
      <w:divBdr>
        <w:top w:val="none" w:sz="0" w:space="0" w:color="auto"/>
        <w:left w:val="none" w:sz="0" w:space="0" w:color="auto"/>
        <w:bottom w:val="none" w:sz="0" w:space="0" w:color="auto"/>
        <w:right w:val="none" w:sz="0" w:space="0" w:color="auto"/>
      </w:divBdr>
    </w:div>
    <w:div w:id="322003754">
      <w:bodyDiv w:val="1"/>
      <w:marLeft w:val="0"/>
      <w:marRight w:val="0"/>
      <w:marTop w:val="0"/>
      <w:marBottom w:val="0"/>
      <w:divBdr>
        <w:top w:val="none" w:sz="0" w:space="0" w:color="auto"/>
        <w:left w:val="none" w:sz="0" w:space="0" w:color="auto"/>
        <w:bottom w:val="none" w:sz="0" w:space="0" w:color="auto"/>
        <w:right w:val="none" w:sz="0" w:space="0" w:color="auto"/>
      </w:divBdr>
    </w:div>
    <w:div w:id="322122815">
      <w:bodyDiv w:val="1"/>
      <w:marLeft w:val="0"/>
      <w:marRight w:val="0"/>
      <w:marTop w:val="0"/>
      <w:marBottom w:val="0"/>
      <w:divBdr>
        <w:top w:val="none" w:sz="0" w:space="0" w:color="auto"/>
        <w:left w:val="none" w:sz="0" w:space="0" w:color="auto"/>
        <w:bottom w:val="none" w:sz="0" w:space="0" w:color="auto"/>
        <w:right w:val="none" w:sz="0" w:space="0" w:color="auto"/>
      </w:divBdr>
    </w:div>
    <w:div w:id="322126080">
      <w:bodyDiv w:val="1"/>
      <w:marLeft w:val="0"/>
      <w:marRight w:val="0"/>
      <w:marTop w:val="0"/>
      <w:marBottom w:val="0"/>
      <w:divBdr>
        <w:top w:val="none" w:sz="0" w:space="0" w:color="auto"/>
        <w:left w:val="none" w:sz="0" w:space="0" w:color="auto"/>
        <w:bottom w:val="none" w:sz="0" w:space="0" w:color="auto"/>
        <w:right w:val="none" w:sz="0" w:space="0" w:color="auto"/>
      </w:divBdr>
    </w:div>
    <w:div w:id="322198491">
      <w:bodyDiv w:val="1"/>
      <w:marLeft w:val="0"/>
      <w:marRight w:val="0"/>
      <w:marTop w:val="0"/>
      <w:marBottom w:val="0"/>
      <w:divBdr>
        <w:top w:val="none" w:sz="0" w:space="0" w:color="auto"/>
        <w:left w:val="none" w:sz="0" w:space="0" w:color="auto"/>
        <w:bottom w:val="none" w:sz="0" w:space="0" w:color="auto"/>
        <w:right w:val="none" w:sz="0" w:space="0" w:color="auto"/>
      </w:divBdr>
    </w:div>
    <w:div w:id="322393343">
      <w:bodyDiv w:val="1"/>
      <w:marLeft w:val="0"/>
      <w:marRight w:val="0"/>
      <w:marTop w:val="0"/>
      <w:marBottom w:val="0"/>
      <w:divBdr>
        <w:top w:val="none" w:sz="0" w:space="0" w:color="auto"/>
        <w:left w:val="none" w:sz="0" w:space="0" w:color="auto"/>
        <w:bottom w:val="none" w:sz="0" w:space="0" w:color="auto"/>
        <w:right w:val="none" w:sz="0" w:space="0" w:color="auto"/>
      </w:divBdr>
    </w:div>
    <w:div w:id="322783979">
      <w:bodyDiv w:val="1"/>
      <w:marLeft w:val="0"/>
      <w:marRight w:val="0"/>
      <w:marTop w:val="0"/>
      <w:marBottom w:val="0"/>
      <w:divBdr>
        <w:top w:val="none" w:sz="0" w:space="0" w:color="auto"/>
        <w:left w:val="none" w:sz="0" w:space="0" w:color="auto"/>
        <w:bottom w:val="none" w:sz="0" w:space="0" w:color="auto"/>
        <w:right w:val="none" w:sz="0" w:space="0" w:color="auto"/>
      </w:divBdr>
    </w:div>
    <w:div w:id="322853143">
      <w:bodyDiv w:val="1"/>
      <w:marLeft w:val="0"/>
      <w:marRight w:val="0"/>
      <w:marTop w:val="0"/>
      <w:marBottom w:val="0"/>
      <w:divBdr>
        <w:top w:val="none" w:sz="0" w:space="0" w:color="auto"/>
        <w:left w:val="none" w:sz="0" w:space="0" w:color="auto"/>
        <w:bottom w:val="none" w:sz="0" w:space="0" w:color="auto"/>
        <w:right w:val="none" w:sz="0" w:space="0" w:color="auto"/>
      </w:divBdr>
    </w:div>
    <w:div w:id="322856792">
      <w:bodyDiv w:val="1"/>
      <w:marLeft w:val="0"/>
      <w:marRight w:val="0"/>
      <w:marTop w:val="0"/>
      <w:marBottom w:val="0"/>
      <w:divBdr>
        <w:top w:val="none" w:sz="0" w:space="0" w:color="auto"/>
        <w:left w:val="none" w:sz="0" w:space="0" w:color="auto"/>
        <w:bottom w:val="none" w:sz="0" w:space="0" w:color="auto"/>
        <w:right w:val="none" w:sz="0" w:space="0" w:color="auto"/>
      </w:divBdr>
    </w:div>
    <w:div w:id="322900071">
      <w:bodyDiv w:val="1"/>
      <w:marLeft w:val="0"/>
      <w:marRight w:val="0"/>
      <w:marTop w:val="0"/>
      <w:marBottom w:val="0"/>
      <w:divBdr>
        <w:top w:val="none" w:sz="0" w:space="0" w:color="auto"/>
        <w:left w:val="none" w:sz="0" w:space="0" w:color="auto"/>
        <w:bottom w:val="none" w:sz="0" w:space="0" w:color="auto"/>
        <w:right w:val="none" w:sz="0" w:space="0" w:color="auto"/>
      </w:divBdr>
    </w:div>
    <w:div w:id="323247362">
      <w:bodyDiv w:val="1"/>
      <w:marLeft w:val="0"/>
      <w:marRight w:val="0"/>
      <w:marTop w:val="0"/>
      <w:marBottom w:val="0"/>
      <w:divBdr>
        <w:top w:val="none" w:sz="0" w:space="0" w:color="auto"/>
        <w:left w:val="none" w:sz="0" w:space="0" w:color="auto"/>
        <w:bottom w:val="none" w:sz="0" w:space="0" w:color="auto"/>
        <w:right w:val="none" w:sz="0" w:space="0" w:color="auto"/>
      </w:divBdr>
    </w:div>
    <w:div w:id="323314804">
      <w:bodyDiv w:val="1"/>
      <w:marLeft w:val="0"/>
      <w:marRight w:val="0"/>
      <w:marTop w:val="0"/>
      <w:marBottom w:val="0"/>
      <w:divBdr>
        <w:top w:val="none" w:sz="0" w:space="0" w:color="auto"/>
        <w:left w:val="none" w:sz="0" w:space="0" w:color="auto"/>
        <w:bottom w:val="none" w:sz="0" w:space="0" w:color="auto"/>
        <w:right w:val="none" w:sz="0" w:space="0" w:color="auto"/>
      </w:divBdr>
    </w:div>
    <w:div w:id="323629646">
      <w:bodyDiv w:val="1"/>
      <w:marLeft w:val="0"/>
      <w:marRight w:val="0"/>
      <w:marTop w:val="0"/>
      <w:marBottom w:val="0"/>
      <w:divBdr>
        <w:top w:val="none" w:sz="0" w:space="0" w:color="auto"/>
        <w:left w:val="none" w:sz="0" w:space="0" w:color="auto"/>
        <w:bottom w:val="none" w:sz="0" w:space="0" w:color="auto"/>
        <w:right w:val="none" w:sz="0" w:space="0" w:color="auto"/>
      </w:divBdr>
    </w:div>
    <w:div w:id="323897649">
      <w:bodyDiv w:val="1"/>
      <w:marLeft w:val="0"/>
      <w:marRight w:val="0"/>
      <w:marTop w:val="0"/>
      <w:marBottom w:val="0"/>
      <w:divBdr>
        <w:top w:val="none" w:sz="0" w:space="0" w:color="auto"/>
        <w:left w:val="none" w:sz="0" w:space="0" w:color="auto"/>
        <w:bottom w:val="none" w:sz="0" w:space="0" w:color="auto"/>
        <w:right w:val="none" w:sz="0" w:space="0" w:color="auto"/>
      </w:divBdr>
    </w:div>
    <w:div w:id="324286224">
      <w:bodyDiv w:val="1"/>
      <w:marLeft w:val="0"/>
      <w:marRight w:val="0"/>
      <w:marTop w:val="0"/>
      <w:marBottom w:val="0"/>
      <w:divBdr>
        <w:top w:val="none" w:sz="0" w:space="0" w:color="auto"/>
        <w:left w:val="none" w:sz="0" w:space="0" w:color="auto"/>
        <w:bottom w:val="none" w:sz="0" w:space="0" w:color="auto"/>
        <w:right w:val="none" w:sz="0" w:space="0" w:color="auto"/>
      </w:divBdr>
    </w:div>
    <w:div w:id="324478804">
      <w:bodyDiv w:val="1"/>
      <w:marLeft w:val="0"/>
      <w:marRight w:val="0"/>
      <w:marTop w:val="0"/>
      <w:marBottom w:val="0"/>
      <w:divBdr>
        <w:top w:val="none" w:sz="0" w:space="0" w:color="auto"/>
        <w:left w:val="none" w:sz="0" w:space="0" w:color="auto"/>
        <w:bottom w:val="none" w:sz="0" w:space="0" w:color="auto"/>
        <w:right w:val="none" w:sz="0" w:space="0" w:color="auto"/>
      </w:divBdr>
    </w:div>
    <w:div w:id="324632329">
      <w:bodyDiv w:val="1"/>
      <w:marLeft w:val="0"/>
      <w:marRight w:val="0"/>
      <w:marTop w:val="0"/>
      <w:marBottom w:val="0"/>
      <w:divBdr>
        <w:top w:val="none" w:sz="0" w:space="0" w:color="auto"/>
        <w:left w:val="none" w:sz="0" w:space="0" w:color="auto"/>
        <w:bottom w:val="none" w:sz="0" w:space="0" w:color="auto"/>
        <w:right w:val="none" w:sz="0" w:space="0" w:color="auto"/>
      </w:divBdr>
    </w:div>
    <w:div w:id="324667916">
      <w:bodyDiv w:val="1"/>
      <w:marLeft w:val="0"/>
      <w:marRight w:val="0"/>
      <w:marTop w:val="0"/>
      <w:marBottom w:val="0"/>
      <w:divBdr>
        <w:top w:val="none" w:sz="0" w:space="0" w:color="auto"/>
        <w:left w:val="none" w:sz="0" w:space="0" w:color="auto"/>
        <w:bottom w:val="none" w:sz="0" w:space="0" w:color="auto"/>
        <w:right w:val="none" w:sz="0" w:space="0" w:color="auto"/>
      </w:divBdr>
    </w:div>
    <w:div w:id="324669695">
      <w:bodyDiv w:val="1"/>
      <w:marLeft w:val="0"/>
      <w:marRight w:val="0"/>
      <w:marTop w:val="0"/>
      <w:marBottom w:val="0"/>
      <w:divBdr>
        <w:top w:val="none" w:sz="0" w:space="0" w:color="auto"/>
        <w:left w:val="none" w:sz="0" w:space="0" w:color="auto"/>
        <w:bottom w:val="none" w:sz="0" w:space="0" w:color="auto"/>
        <w:right w:val="none" w:sz="0" w:space="0" w:color="auto"/>
      </w:divBdr>
    </w:div>
    <w:div w:id="324751581">
      <w:bodyDiv w:val="1"/>
      <w:marLeft w:val="0"/>
      <w:marRight w:val="0"/>
      <w:marTop w:val="0"/>
      <w:marBottom w:val="0"/>
      <w:divBdr>
        <w:top w:val="none" w:sz="0" w:space="0" w:color="auto"/>
        <w:left w:val="none" w:sz="0" w:space="0" w:color="auto"/>
        <w:bottom w:val="none" w:sz="0" w:space="0" w:color="auto"/>
        <w:right w:val="none" w:sz="0" w:space="0" w:color="auto"/>
      </w:divBdr>
    </w:div>
    <w:div w:id="324820741">
      <w:bodyDiv w:val="1"/>
      <w:marLeft w:val="0"/>
      <w:marRight w:val="0"/>
      <w:marTop w:val="0"/>
      <w:marBottom w:val="0"/>
      <w:divBdr>
        <w:top w:val="none" w:sz="0" w:space="0" w:color="auto"/>
        <w:left w:val="none" w:sz="0" w:space="0" w:color="auto"/>
        <w:bottom w:val="none" w:sz="0" w:space="0" w:color="auto"/>
        <w:right w:val="none" w:sz="0" w:space="0" w:color="auto"/>
      </w:divBdr>
    </w:div>
    <w:div w:id="324823845">
      <w:bodyDiv w:val="1"/>
      <w:marLeft w:val="0"/>
      <w:marRight w:val="0"/>
      <w:marTop w:val="0"/>
      <w:marBottom w:val="0"/>
      <w:divBdr>
        <w:top w:val="none" w:sz="0" w:space="0" w:color="auto"/>
        <w:left w:val="none" w:sz="0" w:space="0" w:color="auto"/>
        <w:bottom w:val="none" w:sz="0" w:space="0" w:color="auto"/>
        <w:right w:val="none" w:sz="0" w:space="0" w:color="auto"/>
      </w:divBdr>
    </w:div>
    <w:div w:id="324863703">
      <w:bodyDiv w:val="1"/>
      <w:marLeft w:val="0"/>
      <w:marRight w:val="0"/>
      <w:marTop w:val="0"/>
      <w:marBottom w:val="0"/>
      <w:divBdr>
        <w:top w:val="none" w:sz="0" w:space="0" w:color="auto"/>
        <w:left w:val="none" w:sz="0" w:space="0" w:color="auto"/>
        <w:bottom w:val="none" w:sz="0" w:space="0" w:color="auto"/>
        <w:right w:val="none" w:sz="0" w:space="0" w:color="auto"/>
      </w:divBdr>
    </w:div>
    <w:div w:id="325061756">
      <w:bodyDiv w:val="1"/>
      <w:marLeft w:val="0"/>
      <w:marRight w:val="0"/>
      <w:marTop w:val="0"/>
      <w:marBottom w:val="0"/>
      <w:divBdr>
        <w:top w:val="none" w:sz="0" w:space="0" w:color="auto"/>
        <w:left w:val="none" w:sz="0" w:space="0" w:color="auto"/>
        <w:bottom w:val="none" w:sz="0" w:space="0" w:color="auto"/>
        <w:right w:val="none" w:sz="0" w:space="0" w:color="auto"/>
      </w:divBdr>
    </w:div>
    <w:div w:id="325322046">
      <w:bodyDiv w:val="1"/>
      <w:marLeft w:val="0"/>
      <w:marRight w:val="0"/>
      <w:marTop w:val="0"/>
      <w:marBottom w:val="0"/>
      <w:divBdr>
        <w:top w:val="none" w:sz="0" w:space="0" w:color="auto"/>
        <w:left w:val="none" w:sz="0" w:space="0" w:color="auto"/>
        <w:bottom w:val="none" w:sz="0" w:space="0" w:color="auto"/>
        <w:right w:val="none" w:sz="0" w:space="0" w:color="auto"/>
      </w:divBdr>
    </w:div>
    <w:div w:id="325742084">
      <w:bodyDiv w:val="1"/>
      <w:marLeft w:val="0"/>
      <w:marRight w:val="0"/>
      <w:marTop w:val="0"/>
      <w:marBottom w:val="0"/>
      <w:divBdr>
        <w:top w:val="none" w:sz="0" w:space="0" w:color="auto"/>
        <w:left w:val="none" w:sz="0" w:space="0" w:color="auto"/>
        <w:bottom w:val="none" w:sz="0" w:space="0" w:color="auto"/>
        <w:right w:val="none" w:sz="0" w:space="0" w:color="auto"/>
      </w:divBdr>
    </w:div>
    <w:div w:id="326249606">
      <w:bodyDiv w:val="1"/>
      <w:marLeft w:val="0"/>
      <w:marRight w:val="0"/>
      <w:marTop w:val="0"/>
      <w:marBottom w:val="0"/>
      <w:divBdr>
        <w:top w:val="none" w:sz="0" w:space="0" w:color="auto"/>
        <w:left w:val="none" w:sz="0" w:space="0" w:color="auto"/>
        <w:bottom w:val="none" w:sz="0" w:space="0" w:color="auto"/>
        <w:right w:val="none" w:sz="0" w:space="0" w:color="auto"/>
      </w:divBdr>
    </w:div>
    <w:div w:id="326371540">
      <w:bodyDiv w:val="1"/>
      <w:marLeft w:val="0"/>
      <w:marRight w:val="0"/>
      <w:marTop w:val="0"/>
      <w:marBottom w:val="0"/>
      <w:divBdr>
        <w:top w:val="none" w:sz="0" w:space="0" w:color="auto"/>
        <w:left w:val="none" w:sz="0" w:space="0" w:color="auto"/>
        <w:bottom w:val="none" w:sz="0" w:space="0" w:color="auto"/>
        <w:right w:val="none" w:sz="0" w:space="0" w:color="auto"/>
      </w:divBdr>
    </w:div>
    <w:div w:id="326514824">
      <w:bodyDiv w:val="1"/>
      <w:marLeft w:val="0"/>
      <w:marRight w:val="0"/>
      <w:marTop w:val="0"/>
      <w:marBottom w:val="0"/>
      <w:divBdr>
        <w:top w:val="none" w:sz="0" w:space="0" w:color="auto"/>
        <w:left w:val="none" w:sz="0" w:space="0" w:color="auto"/>
        <w:bottom w:val="none" w:sz="0" w:space="0" w:color="auto"/>
        <w:right w:val="none" w:sz="0" w:space="0" w:color="auto"/>
      </w:divBdr>
    </w:div>
    <w:div w:id="326785115">
      <w:bodyDiv w:val="1"/>
      <w:marLeft w:val="0"/>
      <w:marRight w:val="0"/>
      <w:marTop w:val="0"/>
      <w:marBottom w:val="0"/>
      <w:divBdr>
        <w:top w:val="none" w:sz="0" w:space="0" w:color="auto"/>
        <w:left w:val="none" w:sz="0" w:space="0" w:color="auto"/>
        <w:bottom w:val="none" w:sz="0" w:space="0" w:color="auto"/>
        <w:right w:val="none" w:sz="0" w:space="0" w:color="auto"/>
      </w:divBdr>
    </w:div>
    <w:div w:id="327247063">
      <w:bodyDiv w:val="1"/>
      <w:marLeft w:val="0"/>
      <w:marRight w:val="0"/>
      <w:marTop w:val="0"/>
      <w:marBottom w:val="0"/>
      <w:divBdr>
        <w:top w:val="none" w:sz="0" w:space="0" w:color="auto"/>
        <w:left w:val="none" w:sz="0" w:space="0" w:color="auto"/>
        <w:bottom w:val="none" w:sz="0" w:space="0" w:color="auto"/>
        <w:right w:val="none" w:sz="0" w:space="0" w:color="auto"/>
      </w:divBdr>
    </w:div>
    <w:div w:id="327295526">
      <w:bodyDiv w:val="1"/>
      <w:marLeft w:val="0"/>
      <w:marRight w:val="0"/>
      <w:marTop w:val="0"/>
      <w:marBottom w:val="0"/>
      <w:divBdr>
        <w:top w:val="none" w:sz="0" w:space="0" w:color="auto"/>
        <w:left w:val="none" w:sz="0" w:space="0" w:color="auto"/>
        <w:bottom w:val="none" w:sz="0" w:space="0" w:color="auto"/>
        <w:right w:val="none" w:sz="0" w:space="0" w:color="auto"/>
      </w:divBdr>
    </w:div>
    <w:div w:id="327633947">
      <w:bodyDiv w:val="1"/>
      <w:marLeft w:val="0"/>
      <w:marRight w:val="0"/>
      <w:marTop w:val="0"/>
      <w:marBottom w:val="0"/>
      <w:divBdr>
        <w:top w:val="none" w:sz="0" w:space="0" w:color="auto"/>
        <w:left w:val="none" w:sz="0" w:space="0" w:color="auto"/>
        <w:bottom w:val="none" w:sz="0" w:space="0" w:color="auto"/>
        <w:right w:val="none" w:sz="0" w:space="0" w:color="auto"/>
      </w:divBdr>
    </w:div>
    <w:div w:id="327635143">
      <w:bodyDiv w:val="1"/>
      <w:marLeft w:val="0"/>
      <w:marRight w:val="0"/>
      <w:marTop w:val="0"/>
      <w:marBottom w:val="0"/>
      <w:divBdr>
        <w:top w:val="none" w:sz="0" w:space="0" w:color="auto"/>
        <w:left w:val="none" w:sz="0" w:space="0" w:color="auto"/>
        <w:bottom w:val="none" w:sz="0" w:space="0" w:color="auto"/>
        <w:right w:val="none" w:sz="0" w:space="0" w:color="auto"/>
      </w:divBdr>
    </w:div>
    <w:div w:id="327945175">
      <w:bodyDiv w:val="1"/>
      <w:marLeft w:val="0"/>
      <w:marRight w:val="0"/>
      <w:marTop w:val="0"/>
      <w:marBottom w:val="0"/>
      <w:divBdr>
        <w:top w:val="none" w:sz="0" w:space="0" w:color="auto"/>
        <w:left w:val="none" w:sz="0" w:space="0" w:color="auto"/>
        <w:bottom w:val="none" w:sz="0" w:space="0" w:color="auto"/>
        <w:right w:val="none" w:sz="0" w:space="0" w:color="auto"/>
      </w:divBdr>
    </w:div>
    <w:div w:id="327950649">
      <w:bodyDiv w:val="1"/>
      <w:marLeft w:val="0"/>
      <w:marRight w:val="0"/>
      <w:marTop w:val="0"/>
      <w:marBottom w:val="0"/>
      <w:divBdr>
        <w:top w:val="none" w:sz="0" w:space="0" w:color="auto"/>
        <w:left w:val="none" w:sz="0" w:space="0" w:color="auto"/>
        <w:bottom w:val="none" w:sz="0" w:space="0" w:color="auto"/>
        <w:right w:val="none" w:sz="0" w:space="0" w:color="auto"/>
      </w:divBdr>
    </w:div>
    <w:div w:id="328825238">
      <w:bodyDiv w:val="1"/>
      <w:marLeft w:val="0"/>
      <w:marRight w:val="0"/>
      <w:marTop w:val="0"/>
      <w:marBottom w:val="0"/>
      <w:divBdr>
        <w:top w:val="none" w:sz="0" w:space="0" w:color="auto"/>
        <w:left w:val="none" w:sz="0" w:space="0" w:color="auto"/>
        <w:bottom w:val="none" w:sz="0" w:space="0" w:color="auto"/>
        <w:right w:val="none" w:sz="0" w:space="0" w:color="auto"/>
      </w:divBdr>
    </w:div>
    <w:div w:id="328950461">
      <w:bodyDiv w:val="1"/>
      <w:marLeft w:val="0"/>
      <w:marRight w:val="0"/>
      <w:marTop w:val="0"/>
      <w:marBottom w:val="0"/>
      <w:divBdr>
        <w:top w:val="none" w:sz="0" w:space="0" w:color="auto"/>
        <w:left w:val="none" w:sz="0" w:space="0" w:color="auto"/>
        <w:bottom w:val="none" w:sz="0" w:space="0" w:color="auto"/>
        <w:right w:val="none" w:sz="0" w:space="0" w:color="auto"/>
      </w:divBdr>
    </w:div>
    <w:div w:id="329019470">
      <w:bodyDiv w:val="1"/>
      <w:marLeft w:val="0"/>
      <w:marRight w:val="0"/>
      <w:marTop w:val="0"/>
      <w:marBottom w:val="0"/>
      <w:divBdr>
        <w:top w:val="none" w:sz="0" w:space="0" w:color="auto"/>
        <w:left w:val="none" w:sz="0" w:space="0" w:color="auto"/>
        <w:bottom w:val="none" w:sz="0" w:space="0" w:color="auto"/>
        <w:right w:val="none" w:sz="0" w:space="0" w:color="auto"/>
      </w:divBdr>
    </w:div>
    <w:div w:id="329063405">
      <w:bodyDiv w:val="1"/>
      <w:marLeft w:val="0"/>
      <w:marRight w:val="0"/>
      <w:marTop w:val="0"/>
      <w:marBottom w:val="0"/>
      <w:divBdr>
        <w:top w:val="none" w:sz="0" w:space="0" w:color="auto"/>
        <w:left w:val="none" w:sz="0" w:space="0" w:color="auto"/>
        <w:bottom w:val="none" w:sz="0" w:space="0" w:color="auto"/>
        <w:right w:val="none" w:sz="0" w:space="0" w:color="auto"/>
      </w:divBdr>
    </w:div>
    <w:div w:id="329336414">
      <w:bodyDiv w:val="1"/>
      <w:marLeft w:val="0"/>
      <w:marRight w:val="0"/>
      <w:marTop w:val="0"/>
      <w:marBottom w:val="0"/>
      <w:divBdr>
        <w:top w:val="none" w:sz="0" w:space="0" w:color="auto"/>
        <w:left w:val="none" w:sz="0" w:space="0" w:color="auto"/>
        <w:bottom w:val="none" w:sz="0" w:space="0" w:color="auto"/>
        <w:right w:val="none" w:sz="0" w:space="0" w:color="auto"/>
      </w:divBdr>
    </w:div>
    <w:div w:id="329337597">
      <w:bodyDiv w:val="1"/>
      <w:marLeft w:val="0"/>
      <w:marRight w:val="0"/>
      <w:marTop w:val="0"/>
      <w:marBottom w:val="0"/>
      <w:divBdr>
        <w:top w:val="none" w:sz="0" w:space="0" w:color="auto"/>
        <w:left w:val="none" w:sz="0" w:space="0" w:color="auto"/>
        <w:bottom w:val="none" w:sz="0" w:space="0" w:color="auto"/>
        <w:right w:val="none" w:sz="0" w:space="0" w:color="auto"/>
      </w:divBdr>
    </w:div>
    <w:div w:id="329603604">
      <w:bodyDiv w:val="1"/>
      <w:marLeft w:val="0"/>
      <w:marRight w:val="0"/>
      <w:marTop w:val="0"/>
      <w:marBottom w:val="0"/>
      <w:divBdr>
        <w:top w:val="none" w:sz="0" w:space="0" w:color="auto"/>
        <w:left w:val="none" w:sz="0" w:space="0" w:color="auto"/>
        <w:bottom w:val="none" w:sz="0" w:space="0" w:color="auto"/>
        <w:right w:val="none" w:sz="0" w:space="0" w:color="auto"/>
      </w:divBdr>
    </w:div>
    <w:div w:id="329606568">
      <w:bodyDiv w:val="1"/>
      <w:marLeft w:val="0"/>
      <w:marRight w:val="0"/>
      <w:marTop w:val="0"/>
      <w:marBottom w:val="0"/>
      <w:divBdr>
        <w:top w:val="none" w:sz="0" w:space="0" w:color="auto"/>
        <w:left w:val="none" w:sz="0" w:space="0" w:color="auto"/>
        <w:bottom w:val="none" w:sz="0" w:space="0" w:color="auto"/>
        <w:right w:val="none" w:sz="0" w:space="0" w:color="auto"/>
      </w:divBdr>
    </w:div>
    <w:div w:id="329675449">
      <w:bodyDiv w:val="1"/>
      <w:marLeft w:val="0"/>
      <w:marRight w:val="0"/>
      <w:marTop w:val="0"/>
      <w:marBottom w:val="0"/>
      <w:divBdr>
        <w:top w:val="none" w:sz="0" w:space="0" w:color="auto"/>
        <w:left w:val="none" w:sz="0" w:space="0" w:color="auto"/>
        <w:bottom w:val="none" w:sz="0" w:space="0" w:color="auto"/>
        <w:right w:val="none" w:sz="0" w:space="0" w:color="auto"/>
      </w:divBdr>
    </w:div>
    <w:div w:id="329872484">
      <w:bodyDiv w:val="1"/>
      <w:marLeft w:val="0"/>
      <w:marRight w:val="0"/>
      <w:marTop w:val="0"/>
      <w:marBottom w:val="0"/>
      <w:divBdr>
        <w:top w:val="none" w:sz="0" w:space="0" w:color="auto"/>
        <w:left w:val="none" w:sz="0" w:space="0" w:color="auto"/>
        <w:bottom w:val="none" w:sz="0" w:space="0" w:color="auto"/>
        <w:right w:val="none" w:sz="0" w:space="0" w:color="auto"/>
      </w:divBdr>
    </w:div>
    <w:div w:id="329916761">
      <w:bodyDiv w:val="1"/>
      <w:marLeft w:val="0"/>
      <w:marRight w:val="0"/>
      <w:marTop w:val="0"/>
      <w:marBottom w:val="0"/>
      <w:divBdr>
        <w:top w:val="none" w:sz="0" w:space="0" w:color="auto"/>
        <w:left w:val="none" w:sz="0" w:space="0" w:color="auto"/>
        <w:bottom w:val="none" w:sz="0" w:space="0" w:color="auto"/>
        <w:right w:val="none" w:sz="0" w:space="0" w:color="auto"/>
      </w:divBdr>
    </w:div>
    <w:div w:id="329987242">
      <w:bodyDiv w:val="1"/>
      <w:marLeft w:val="0"/>
      <w:marRight w:val="0"/>
      <w:marTop w:val="0"/>
      <w:marBottom w:val="0"/>
      <w:divBdr>
        <w:top w:val="none" w:sz="0" w:space="0" w:color="auto"/>
        <w:left w:val="none" w:sz="0" w:space="0" w:color="auto"/>
        <w:bottom w:val="none" w:sz="0" w:space="0" w:color="auto"/>
        <w:right w:val="none" w:sz="0" w:space="0" w:color="auto"/>
      </w:divBdr>
    </w:div>
    <w:div w:id="330109001">
      <w:bodyDiv w:val="1"/>
      <w:marLeft w:val="0"/>
      <w:marRight w:val="0"/>
      <w:marTop w:val="0"/>
      <w:marBottom w:val="0"/>
      <w:divBdr>
        <w:top w:val="none" w:sz="0" w:space="0" w:color="auto"/>
        <w:left w:val="none" w:sz="0" w:space="0" w:color="auto"/>
        <w:bottom w:val="none" w:sz="0" w:space="0" w:color="auto"/>
        <w:right w:val="none" w:sz="0" w:space="0" w:color="auto"/>
      </w:divBdr>
    </w:div>
    <w:div w:id="330525471">
      <w:bodyDiv w:val="1"/>
      <w:marLeft w:val="0"/>
      <w:marRight w:val="0"/>
      <w:marTop w:val="0"/>
      <w:marBottom w:val="0"/>
      <w:divBdr>
        <w:top w:val="none" w:sz="0" w:space="0" w:color="auto"/>
        <w:left w:val="none" w:sz="0" w:space="0" w:color="auto"/>
        <w:bottom w:val="none" w:sz="0" w:space="0" w:color="auto"/>
        <w:right w:val="none" w:sz="0" w:space="0" w:color="auto"/>
      </w:divBdr>
    </w:div>
    <w:div w:id="330572526">
      <w:bodyDiv w:val="1"/>
      <w:marLeft w:val="0"/>
      <w:marRight w:val="0"/>
      <w:marTop w:val="0"/>
      <w:marBottom w:val="0"/>
      <w:divBdr>
        <w:top w:val="none" w:sz="0" w:space="0" w:color="auto"/>
        <w:left w:val="none" w:sz="0" w:space="0" w:color="auto"/>
        <w:bottom w:val="none" w:sz="0" w:space="0" w:color="auto"/>
        <w:right w:val="none" w:sz="0" w:space="0" w:color="auto"/>
      </w:divBdr>
    </w:div>
    <w:div w:id="330985132">
      <w:bodyDiv w:val="1"/>
      <w:marLeft w:val="0"/>
      <w:marRight w:val="0"/>
      <w:marTop w:val="0"/>
      <w:marBottom w:val="0"/>
      <w:divBdr>
        <w:top w:val="none" w:sz="0" w:space="0" w:color="auto"/>
        <w:left w:val="none" w:sz="0" w:space="0" w:color="auto"/>
        <w:bottom w:val="none" w:sz="0" w:space="0" w:color="auto"/>
        <w:right w:val="none" w:sz="0" w:space="0" w:color="auto"/>
      </w:divBdr>
    </w:div>
    <w:div w:id="331026002">
      <w:bodyDiv w:val="1"/>
      <w:marLeft w:val="0"/>
      <w:marRight w:val="0"/>
      <w:marTop w:val="0"/>
      <w:marBottom w:val="0"/>
      <w:divBdr>
        <w:top w:val="none" w:sz="0" w:space="0" w:color="auto"/>
        <w:left w:val="none" w:sz="0" w:space="0" w:color="auto"/>
        <w:bottom w:val="none" w:sz="0" w:space="0" w:color="auto"/>
        <w:right w:val="none" w:sz="0" w:space="0" w:color="auto"/>
      </w:divBdr>
    </w:div>
    <w:div w:id="331106001">
      <w:bodyDiv w:val="1"/>
      <w:marLeft w:val="0"/>
      <w:marRight w:val="0"/>
      <w:marTop w:val="0"/>
      <w:marBottom w:val="0"/>
      <w:divBdr>
        <w:top w:val="none" w:sz="0" w:space="0" w:color="auto"/>
        <w:left w:val="none" w:sz="0" w:space="0" w:color="auto"/>
        <w:bottom w:val="none" w:sz="0" w:space="0" w:color="auto"/>
        <w:right w:val="none" w:sz="0" w:space="0" w:color="auto"/>
      </w:divBdr>
    </w:div>
    <w:div w:id="331296431">
      <w:bodyDiv w:val="1"/>
      <w:marLeft w:val="0"/>
      <w:marRight w:val="0"/>
      <w:marTop w:val="0"/>
      <w:marBottom w:val="0"/>
      <w:divBdr>
        <w:top w:val="none" w:sz="0" w:space="0" w:color="auto"/>
        <w:left w:val="none" w:sz="0" w:space="0" w:color="auto"/>
        <w:bottom w:val="none" w:sz="0" w:space="0" w:color="auto"/>
        <w:right w:val="none" w:sz="0" w:space="0" w:color="auto"/>
      </w:divBdr>
    </w:div>
    <w:div w:id="331612415">
      <w:bodyDiv w:val="1"/>
      <w:marLeft w:val="0"/>
      <w:marRight w:val="0"/>
      <w:marTop w:val="0"/>
      <w:marBottom w:val="0"/>
      <w:divBdr>
        <w:top w:val="none" w:sz="0" w:space="0" w:color="auto"/>
        <w:left w:val="none" w:sz="0" w:space="0" w:color="auto"/>
        <w:bottom w:val="none" w:sz="0" w:space="0" w:color="auto"/>
        <w:right w:val="none" w:sz="0" w:space="0" w:color="auto"/>
      </w:divBdr>
    </w:div>
    <w:div w:id="331687055">
      <w:bodyDiv w:val="1"/>
      <w:marLeft w:val="0"/>
      <w:marRight w:val="0"/>
      <w:marTop w:val="0"/>
      <w:marBottom w:val="0"/>
      <w:divBdr>
        <w:top w:val="none" w:sz="0" w:space="0" w:color="auto"/>
        <w:left w:val="none" w:sz="0" w:space="0" w:color="auto"/>
        <w:bottom w:val="none" w:sz="0" w:space="0" w:color="auto"/>
        <w:right w:val="none" w:sz="0" w:space="0" w:color="auto"/>
      </w:divBdr>
    </w:div>
    <w:div w:id="331762808">
      <w:bodyDiv w:val="1"/>
      <w:marLeft w:val="0"/>
      <w:marRight w:val="0"/>
      <w:marTop w:val="0"/>
      <w:marBottom w:val="0"/>
      <w:divBdr>
        <w:top w:val="none" w:sz="0" w:space="0" w:color="auto"/>
        <w:left w:val="none" w:sz="0" w:space="0" w:color="auto"/>
        <w:bottom w:val="none" w:sz="0" w:space="0" w:color="auto"/>
        <w:right w:val="none" w:sz="0" w:space="0" w:color="auto"/>
      </w:divBdr>
    </w:div>
    <w:div w:id="331837453">
      <w:bodyDiv w:val="1"/>
      <w:marLeft w:val="0"/>
      <w:marRight w:val="0"/>
      <w:marTop w:val="0"/>
      <w:marBottom w:val="0"/>
      <w:divBdr>
        <w:top w:val="none" w:sz="0" w:space="0" w:color="auto"/>
        <w:left w:val="none" w:sz="0" w:space="0" w:color="auto"/>
        <w:bottom w:val="none" w:sz="0" w:space="0" w:color="auto"/>
        <w:right w:val="none" w:sz="0" w:space="0" w:color="auto"/>
      </w:divBdr>
    </w:div>
    <w:div w:id="331883482">
      <w:bodyDiv w:val="1"/>
      <w:marLeft w:val="0"/>
      <w:marRight w:val="0"/>
      <w:marTop w:val="0"/>
      <w:marBottom w:val="0"/>
      <w:divBdr>
        <w:top w:val="none" w:sz="0" w:space="0" w:color="auto"/>
        <w:left w:val="none" w:sz="0" w:space="0" w:color="auto"/>
        <w:bottom w:val="none" w:sz="0" w:space="0" w:color="auto"/>
        <w:right w:val="none" w:sz="0" w:space="0" w:color="auto"/>
      </w:divBdr>
    </w:div>
    <w:div w:id="332146590">
      <w:bodyDiv w:val="1"/>
      <w:marLeft w:val="0"/>
      <w:marRight w:val="0"/>
      <w:marTop w:val="0"/>
      <w:marBottom w:val="0"/>
      <w:divBdr>
        <w:top w:val="none" w:sz="0" w:space="0" w:color="auto"/>
        <w:left w:val="none" w:sz="0" w:space="0" w:color="auto"/>
        <w:bottom w:val="none" w:sz="0" w:space="0" w:color="auto"/>
        <w:right w:val="none" w:sz="0" w:space="0" w:color="auto"/>
      </w:divBdr>
    </w:div>
    <w:div w:id="332295775">
      <w:bodyDiv w:val="1"/>
      <w:marLeft w:val="0"/>
      <w:marRight w:val="0"/>
      <w:marTop w:val="0"/>
      <w:marBottom w:val="0"/>
      <w:divBdr>
        <w:top w:val="none" w:sz="0" w:space="0" w:color="auto"/>
        <w:left w:val="none" w:sz="0" w:space="0" w:color="auto"/>
        <w:bottom w:val="none" w:sz="0" w:space="0" w:color="auto"/>
        <w:right w:val="none" w:sz="0" w:space="0" w:color="auto"/>
      </w:divBdr>
    </w:div>
    <w:div w:id="332414394">
      <w:bodyDiv w:val="1"/>
      <w:marLeft w:val="0"/>
      <w:marRight w:val="0"/>
      <w:marTop w:val="0"/>
      <w:marBottom w:val="0"/>
      <w:divBdr>
        <w:top w:val="none" w:sz="0" w:space="0" w:color="auto"/>
        <w:left w:val="none" w:sz="0" w:space="0" w:color="auto"/>
        <w:bottom w:val="none" w:sz="0" w:space="0" w:color="auto"/>
        <w:right w:val="none" w:sz="0" w:space="0" w:color="auto"/>
      </w:divBdr>
    </w:div>
    <w:div w:id="332487274">
      <w:bodyDiv w:val="1"/>
      <w:marLeft w:val="0"/>
      <w:marRight w:val="0"/>
      <w:marTop w:val="0"/>
      <w:marBottom w:val="0"/>
      <w:divBdr>
        <w:top w:val="none" w:sz="0" w:space="0" w:color="auto"/>
        <w:left w:val="none" w:sz="0" w:space="0" w:color="auto"/>
        <w:bottom w:val="none" w:sz="0" w:space="0" w:color="auto"/>
        <w:right w:val="none" w:sz="0" w:space="0" w:color="auto"/>
      </w:divBdr>
    </w:div>
    <w:div w:id="332530224">
      <w:bodyDiv w:val="1"/>
      <w:marLeft w:val="0"/>
      <w:marRight w:val="0"/>
      <w:marTop w:val="0"/>
      <w:marBottom w:val="0"/>
      <w:divBdr>
        <w:top w:val="none" w:sz="0" w:space="0" w:color="auto"/>
        <w:left w:val="none" w:sz="0" w:space="0" w:color="auto"/>
        <w:bottom w:val="none" w:sz="0" w:space="0" w:color="auto"/>
        <w:right w:val="none" w:sz="0" w:space="0" w:color="auto"/>
      </w:divBdr>
    </w:div>
    <w:div w:id="332531005">
      <w:bodyDiv w:val="1"/>
      <w:marLeft w:val="0"/>
      <w:marRight w:val="0"/>
      <w:marTop w:val="0"/>
      <w:marBottom w:val="0"/>
      <w:divBdr>
        <w:top w:val="none" w:sz="0" w:space="0" w:color="auto"/>
        <w:left w:val="none" w:sz="0" w:space="0" w:color="auto"/>
        <w:bottom w:val="none" w:sz="0" w:space="0" w:color="auto"/>
        <w:right w:val="none" w:sz="0" w:space="0" w:color="auto"/>
      </w:divBdr>
    </w:div>
    <w:div w:id="332606899">
      <w:bodyDiv w:val="1"/>
      <w:marLeft w:val="0"/>
      <w:marRight w:val="0"/>
      <w:marTop w:val="0"/>
      <w:marBottom w:val="0"/>
      <w:divBdr>
        <w:top w:val="none" w:sz="0" w:space="0" w:color="auto"/>
        <w:left w:val="none" w:sz="0" w:space="0" w:color="auto"/>
        <w:bottom w:val="none" w:sz="0" w:space="0" w:color="auto"/>
        <w:right w:val="none" w:sz="0" w:space="0" w:color="auto"/>
      </w:divBdr>
    </w:div>
    <w:div w:id="332680785">
      <w:bodyDiv w:val="1"/>
      <w:marLeft w:val="0"/>
      <w:marRight w:val="0"/>
      <w:marTop w:val="0"/>
      <w:marBottom w:val="0"/>
      <w:divBdr>
        <w:top w:val="none" w:sz="0" w:space="0" w:color="auto"/>
        <w:left w:val="none" w:sz="0" w:space="0" w:color="auto"/>
        <w:bottom w:val="none" w:sz="0" w:space="0" w:color="auto"/>
        <w:right w:val="none" w:sz="0" w:space="0" w:color="auto"/>
      </w:divBdr>
    </w:div>
    <w:div w:id="332728439">
      <w:bodyDiv w:val="1"/>
      <w:marLeft w:val="0"/>
      <w:marRight w:val="0"/>
      <w:marTop w:val="0"/>
      <w:marBottom w:val="0"/>
      <w:divBdr>
        <w:top w:val="none" w:sz="0" w:space="0" w:color="auto"/>
        <w:left w:val="none" w:sz="0" w:space="0" w:color="auto"/>
        <w:bottom w:val="none" w:sz="0" w:space="0" w:color="auto"/>
        <w:right w:val="none" w:sz="0" w:space="0" w:color="auto"/>
      </w:divBdr>
    </w:div>
    <w:div w:id="332800832">
      <w:bodyDiv w:val="1"/>
      <w:marLeft w:val="0"/>
      <w:marRight w:val="0"/>
      <w:marTop w:val="0"/>
      <w:marBottom w:val="0"/>
      <w:divBdr>
        <w:top w:val="none" w:sz="0" w:space="0" w:color="auto"/>
        <w:left w:val="none" w:sz="0" w:space="0" w:color="auto"/>
        <w:bottom w:val="none" w:sz="0" w:space="0" w:color="auto"/>
        <w:right w:val="none" w:sz="0" w:space="0" w:color="auto"/>
      </w:divBdr>
    </w:div>
    <w:div w:id="332806801">
      <w:bodyDiv w:val="1"/>
      <w:marLeft w:val="0"/>
      <w:marRight w:val="0"/>
      <w:marTop w:val="0"/>
      <w:marBottom w:val="0"/>
      <w:divBdr>
        <w:top w:val="none" w:sz="0" w:space="0" w:color="auto"/>
        <w:left w:val="none" w:sz="0" w:space="0" w:color="auto"/>
        <w:bottom w:val="none" w:sz="0" w:space="0" w:color="auto"/>
        <w:right w:val="none" w:sz="0" w:space="0" w:color="auto"/>
      </w:divBdr>
    </w:div>
    <w:div w:id="332880112">
      <w:bodyDiv w:val="1"/>
      <w:marLeft w:val="0"/>
      <w:marRight w:val="0"/>
      <w:marTop w:val="0"/>
      <w:marBottom w:val="0"/>
      <w:divBdr>
        <w:top w:val="none" w:sz="0" w:space="0" w:color="auto"/>
        <w:left w:val="none" w:sz="0" w:space="0" w:color="auto"/>
        <w:bottom w:val="none" w:sz="0" w:space="0" w:color="auto"/>
        <w:right w:val="none" w:sz="0" w:space="0" w:color="auto"/>
      </w:divBdr>
    </w:div>
    <w:div w:id="332881712">
      <w:bodyDiv w:val="1"/>
      <w:marLeft w:val="0"/>
      <w:marRight w:val="0"/>
      <w:marTop w:val="0"/>
      <w:marBottom w:val="0"/>
      <w:divBdr>
        <w:top w:val="none" w:sz="0" w:space="0" w:color="auto"/>
        <w:left w:val="none" w:sz="0" w:space="0" w:color="auto"/>
        <w:bottom w:val="none" w:sz="0" w:space="0" w:color="auto"/>
        <w:right w:val="none" w:sz="0" w:space="0" w:color="auto"/>
      </w:divBdr>
    </w:div>
    <w:div w:id="332992150">
      <w:bodyDiv w:val="1"/>
      <w:marLeft w:val="0"/>
      <w:marRight w:val="0"/>
      <w:marTop w:val="0"/>
      <w:marBottom w:val="0"/>
      <w:divBdr>
        <w:top w:val="none" w:sz="0" w:space="0" w:color="auto"/>
        <w:left w:val="none" w:sz="0" w:space="0" w:color="auto"/>
        <w:bottom w:val="none" w:sz="0" w:space="0" w:color="auto"/>
        <w:right w:val="none" w:sz="0" w:space="0" w:color="auto"/>
      </w:divBdr>
    </w:div>
    <w:div w:id="333338070">
      <w:bodyDiv w:val="1"/>
      <w:marLeft w:val="0"/>
      <w:marRight w:val="0"/>
      <w:marTop w:val="0"/>
      <w:marBottom w:val="0"/>
      <w:divBdr>
        <w:top w:val="none" w:sz="0" w:space="0" w:color="auto"/>
        <w:left w:val="none" w:sz="0" w:space="0" w:color="auto"/>
        <w:bottom w:val="none" w:sz="0" w:space="0" w:color="auto"/>
        <w:right w:val="none" w:sz="0" w:space="0" w:color="auto"/>
      </w:divBdr>
    </w:div>
    <w:div w:id="333340013">
      <w:bodyDiv w:val="1"/>
      <w:marLeft w:val="0"/>
      <w:marRight w:val="0"/>
      <w:marTop w:val="0"/>
      <w:marBottom w:val="0"/>
      <w:divBdr>
        <w:top w:val="none" w:sz="0" w:space="0" w:color="auto"/>
        <w:left w:val="none" w:sz="0" w:space="0" w:color="auto"/>
        <w:bottom w:val="none" w:sz="0" w:space="0" w:color="auto"/>
        <w:right w:val="none" w:sz="0" w:space="0" w:color="auto"/>
      </w:divBdr>
    </w:div>
    <w:div w:id="333802014">
      <w:bodyDiv w:val="1"/>
      <w:marLeft w:val="0"/>
      <w:marRight w:val="0"/>
      <w:marTop w:val="0"/>
      <w:marBottom w:val="0"/>
      <w:divBdr>
        <w:top w:val="none" w:sz="0" w:space="0" w:color="auto"/>
        <w:left w:val="none" w:sz="0" w:space="0" w:color="auto"/>
        <w:bottom w:val="none" w:sz="0" w:space="0" w:color="auto"/>
        <w:right w:val="none" w:sz="0" w:space="0" w:color="auto"/>
      </w:divBdr>
    </w:div>
    <w:div w:id="334193761">
      <w:bodyDiv w:val="1"/>
      <w:marLeft w:val="0"/>
      <w:marRight w:val="0"/>
      <w:marTop w:val="0"/>
      <w:marBottom w:val="0"/>
      <w:divBdr>
        <w:top w:val="none" w:sz="0" w:space="0" w:color="auto"/>
        <w:left w:val="none" w:sz="0" w:space="0" w:color="auto"/>
        <w:bottom w:val="none" w:sz="0" w:space="0" w:color="auto"/>
        <w:right w:val="none" w:sz="0" w:space="0" w:color="auto"/>
      </w:divBdr>
    </w:div>
    <w:div w:id="334265661">
      <w:bodyDiv w:val="1"/>
      <w:marLeft w:val="0"/>
      <w:marRight w:val="0"/>
      <w:marTop w:val="0"/>
      <w:marBottom w:val="0"/>
      <w:divBdr>
        <w:top w:val="none" w:sz="0" w:space="0" w:color="auto"/>
        <w:left w:val="none" w:sz="0" w:space="0" w:color="auto"/>
        <w:bottom w:val="none" w:sz="0" w:space="0" w:color="auto"/>
        <w:right w:val="none" w:sz="0" w:space="0" w:color="auto"/>
      </w:divBdr>
    </w:div>
    <w:div w:id="334457984">
      <w:bodyDiv w:val="1"/>
      <w:marLeft w:val="0"/>
      <w:marRight w:val="0"/>
      <w:marTop w:val="0"/>
      <w:marBottom w:val="0"/>
      <w:divBdr>
        <w:top w:val="none" w:sz="0" w:space="0" w:color="auto"/>
        <w:left w:val="none" w:sz="0" w:space="0" w:color="auto"/>
        <w:bottom w:val="none" w:sz="0" w:space="0" w:color="auto"/>
        <w:right w:val="none" w:sz="0" w:space="0" w:color="auto"/>
      </w:divBdr>
    </w:div>
    <w:div w:id="334458502">
      <w:bodyDiv w:val="1"/>
      <w:marLeft w:val="0"/>
      <w:marRight w:val="0"/>
      <w:marTop w:val="0"/>
      <w:marBottom w:val="0"/>
      <w:divBdr>
        <w:top w:val="none" w:sz="0" w:space="0" w:color="auto"/>
        <w:left w:val="none" w:sz="0" w:space="0" w:color="auto"/>
        <w:bottom w:val="none" w:sz="0" w:space="0" w:color="auto"/>
        <w:right w:val="none" w:sz="0" w:space="0" w:color="auto"/>
      </w:divBdr>
    </w:div>
    <w:div w:id="334503665">
      <w:bodyDiv w:val="1"/>
      <w:marLeft w:val="0"/>
      <w:marRight w:val="0"/>
      <w:marTop w:val="0"/>
      <w:marBottom w:val="0"/>
      <w:divBdr>
        <w:top w:val="none" w:sz="0" w:space="0" w:color="auto"/>
        <w:left w:val="none" w:sz="0" w:space="0" w:color="auto"/>
        <w:bottom w:val="none" w:sz="0" w:space="0" w:color="auto"/>
        <w:right w:val="none" w:sz="0" w:space="0" w:color="auto"/>
      </w:divBdr>
    </w:div>
    <w:div w:id="334574301">
      <w:bodyDiv w:val="1"/>
      <w:marLeft w:val="0"/>
      <w:marRight w:val="0"/>
      <w:marTop w:val="0"/>
      <w:marBottom w:val="0"/>
      <w:divBdr>
        <w:top w:val="none" w:sz="0" w:space="0" w:color="auto"/>
        <w:left w:val="none" w:sz="0" w:space="0" w:color="auto"/>
        <w:bottom w:val="none" w:sz="0" w:space="0" w:color="auto"/>
        <w:right w:val="none" w:sz="0" w:space="0" w:color="auto"/>
      </w:divBdr>
    </w:div>
    <w:div w:id="334848521">
      <w:bodyDiv w:val="1"/>
      <w:marLeft w:val="0"/>
      <w:marRight w:val="0"/>
      <w:marTop w:val="0"/>
      <w:marBottom w:val="0"/>
      <w:divBdr>
        <w:top w:val="none" w:sz="0" w:space="0" w:color="auto"/>
        <w:left w:val="none" w:sz="0" w:space="0" w:color="auto"/>
        <w:bottom w:val="none" w:sz="0" w:space="0" w:color="auto"/>
        <w:right w:val="none" w:sz="0" w:space="0" w:color="auto"/>
      </w:divBdr>
    </w:div>
    <w:div w:id="335116404">
      <w:bodyDiv w:val="1"/>
      <w:marLeft w:val="0"/>
      <w:marRight w:val="0"/>
      <w:marTop w:val="0"/>
      <w:marBottom w:val="0"/>
      <w:divBdr>
        <w:top w:val="none" w:sz="0" w:space="0" w:color="auto"/>
        <w:left w:val="none" w:sz="0" w:space="0" w:color="auto"/>
        <w:bottom w:val="none" w:sz="0" w:space="0" w:color="auto"/>
        <w:right w:val="none" w:sz="0" w:space="0" w:color="auto"/>
      </w:divBdr>
    </w:div>
    <w:div w:id="335379204">
      <w:bodyDiv w:val="1"/>
      <w:marLeft w:val="0"/>
      <w:marRight w:val="0"/>
      <w:marTop w:val="0"/>
      <w:marBottom w:val="0"/>
      <w:divBdr>
        <w:top w:val="none" w:sz="0" w:space="0" w:color="auto"/>
        <w:left w:val="none" w:sz="0" w:space="0" w:color="auto"/>
        <w:bottom w:val="none" w:sz="0" w:space="0" w:color="auto"/>
        <w:right w:val="none" w:sz="0" w:space="0" w:color="auto"/>
      </w:divBdr>
    </w:div>
    <w:div w:id="335421084">
      <w:bodyDiv w:val="1"/>
      <w:marLeft w:val="0"/>
      <w:marRight w:val="0"/>
      <w:marTop w:val="0"/>
      <w:marBottom w:val="0"/>
      <w:divBdr>
        <w:top w:val="none" w:sz="0" w:space="0" w:color="auto"/>
        <w:left w:val="none" w:sz="0" w:space="0" w:color="auto"/>
        <w:bottom w:val="none" w:sz="0" w:space="0" w:color="auto"/>
        <w:right w:val="none" w:sz="0" w:space="0" w:color="auto"/>
      </w:divBdr>
    </w:div>
    <w:div w:id="335545827">
      <w:bodyDiv w:val="1"/>
      <w:marLeft w:val="0"/>
      <w:marRight w:val="0"/>
      <w:marTop w:val="0"/>
      <w:marBottom w:val="0"/>
      <w:divBdr>
        <w:top w:val="none" w:sz="0" w:space="0" w:color="auto"/>
        <w:left w:val="none" w:sz="0" w:space="0" w:color="auto"/>
        <w:bottom w:val="none" w:sz="0" w:space="0" w:color="auto"/>
        <w:right w:val="none" w:sz="0" w:space="0" w:color="auto"/>
      </w:divBdr>
    </w:div>
    <w:div w:id="335965917">
      <w:bodyDiv w:val="1"/>
      <w:marLeft w:val="0"/>
      <w:marRight w:val="0"/>
      <w:marTop w:val="0"/>
      <w:marBottom w:val="0"/>
      <w:divBdr>
        <w:top w:val="none" w:sz="0" w:space="0" w:color="auto"/>
        <w:left w:val="none" w:sz="0" w:space="0" w:color="auto"/>
        <w:bottom w:val="none" w:sz="0" w:space="0" w:color="auto"/>
        <w:right w:val="none" w:sz="0" w:space="0" w:color="auto"/>
      </w:divBdr>
    </w:div>
    <w:div w:id="336007146">
      <w:bodyDiv w:val="1"/>
      <w:marLeft w:val="0"/>
      <w:marRight w:val="0"/>
      <w:marTop w:val="0"/>
      <w:marBottom w:val="0"/>
      <w:divBdr>
        <w:top w:val="none" w:sz="0" w:space="0" w:color="auto"/>
        <w:left w:val="none" w:sz="0" w:space="0" w:color="auto"/>
        <w:bottom w:val="none" w:sz="0" w:space="0" w:color="auto"/>
        <w:right w:val="none" w:sz="0" w:space="0" w:color="auto"/>
      </w:divBdr>
    </w:div>
    <w:div w:id="336083220">
      <w:bodyDiv w:val="1"/>
      <w:marLeft w:val="0"/>
      <w:marRight w:val="0"/>
      <w:marTop w:val="0"/>
      <w:marBottom w:val="0"/>
      <w:divBdr>
        <w:top w:val="none" w:sz="0" w:space="0" w:color="auto"/>
        <w:left w:val="none" w:sz="0" w:space="0" w:color="auto"/>
        <w:bottom w:val="none" w:sz="0" w:space="0" w:color="auto"/>
        <w:right w:val="none" w:sz="0" w:space="0" w:color="auto"/>
      </w:divBdr>
    </w:div>
    <w:div w:id="336154465">
      <w:bodyDiv w:val="1"/>
      <w:marLeft w:val="0"/>
      <w:marRight w:val="0"/>
      <w:marTop w:val="0"/>
      <w:marBottom w:val="0"/>
      <w:divBdr>
        <w:top w:val="none" w:sz="0" w:space="0" w:color="auto"/>
        <w:left w:val="none" w:sz="0" w:space="0" w:color="auto"/>
        <w:bottom w:val="none" w:sz="0" w:space="0" w:color="auto"/>
        <w:right w:val="none" w:sz="0" w:space="0" w:color="auto"/>
      </w:divBdr>
    </w:div>
    <w:div w:id="336156054">
      <w:bodyDiv w:val="1"/>
      <w:marLeft w:val="0"/>
      <w:marRight w:val="0"/>
      <w:marTop w:val="0"/>
      <w:marBottom w:val="0"/>
      <w:divBdr>
        <w:top w:val="none" w:sz="0" w:space="0" w:color="auto"/>
        <w:left w:val="none" w:sz="0" w:space="0" w:color="auto"/>
        <w:bottom w:val="none" w:sz="0" w:space="0" w:color="auto"/>
        <w:right w:val="none" w:sz="0" w:space="0" w:color="auto"/>
      </w:divBdr>
    </w:div>
    <w:div w:id="336156501">
      <w:bodyDiv w:val="1"/>
      <w:marLeft w:val="0"/>
      <w:marRight w:val="0"/>
      <w:marTop w:val="0"/>
      <w:marBottom w:val="0"/>
      <w:divBdr>
        <w:top w:val="none" w:sz="0" w:space="0" w:color="auto"/>
        <w:left w:val="none" w:sz="0" w:space="0" w:color="auto"/>
        <w:bottom w:val="none" w:sz="0" w:space="0" w:color="auto"/>
        <w:right w:val="none" w:sz="0" w:space="0" w:color="auto"/>
      </w:divBdr>
    </w:div>
    <w:div w:id="336273530">
      <w:bodyDiv w:val="1"/>
      <w:marLeft w:val="0"/>
      <w:marRight w:val="0"/>
      <w:marTop w:val="0"/>
      <w:marBottom w:val="0"/>
      <w:divBdr>
        <w:top w:val="none" w:sz="0" w:space="0" w:color="auto"/>
        <w:left w:val="none" w:sz="0" w:space="0" w:color="auto"/>
        <w:bottom w:val="none" w:sz="0" w:space="0" w:color="auto"/>
        <w:right w:val="none" w:sz="0" w:space="0" w:color="auto"/>
      </w:divBdr>
    </w:div>
    <w:div w:id="336347901">
      <w:bodyDiv w:val="1"/>
      <w:marLeft w:val="0"/>
      <w:marRight w:val="0"/>
      <w:marTop w:val="0"/>
      <w:marBottom w:val="0"/>
      <w:divBdr>
        <w:top w:val="none" w:sz="0" w:space="0" w:color="auto"/>
        <w:left w:val="none" w:sz="0" w:space="0" w:color="auto"/>
        <w:bottom w:val="none" w:sz="0" w:space="0" w:color="auto"/>
        <w:right w:val="none" w:sz="0" w:space="0" w:color="auto"/>
      </w:divBdr>
    </w:div>
    <w:div w:id="336350714">
      <w:bodyDiv w:val="1"/>
      <w:marLeft w:val="0"/>
      <w:marRight w:val="0"/>
      <w:marTop w:val="0"/>
      <w:marBottom w:val="0"/>
      <w:divBdr>
        <w:top w:val="none" w:sz="0" w:space="0" w:color="auto"/>
        <w:left w:val="none" w:sz="0" w:space="0" w:color="auto"/>
        <w:bottom w:val="none" w:sz="0" w:space="0" w:color="auto"/>
        <w:right w:val="none" w:sz="0" w:space="0" w:color="auto"/>
      </w:divBdr>
    </w:div>
    <w:div w:id="336426257">
      <w:bodyDiv w:val="1"/>
      <w:marLeft w:val="0"/>
      <w:marRight w:val="0"/>
      <w:marTop w:val="0"/>
      <w:marBottom w:val="0"/>
      <w:divBdr>
        <w:top w:val="none" w:sz="0" w:space="0" w:color="auto"/>
        <w:left w:val="none" w:sz="0" w:space="0" w:color="auto"/>
        <w:bottom w:val="none" w:sz="0" w:space="0" w:color="auto"/>
        <w:right w:val="none" w:sz="0" w:space="0" w:color="auto"/>
      </w:divBdr>
    </w:div>
    <w:div w:id="336808396">
      <w:bodyDiv w:val="1"/>
      <w:marLeft w:val="0"/>
      <w:marRight w:val="0"/>
      <w:marTop w:val="0"/>
      <w:marBottom w:val="0"/>
      <w:divBdr>
        <w:top w:val="none" w:sz="0" w:space="0" w:color="auto"/>
        <w:left w:val="none" w:sz="0" w:space="0" w:color="auto"/>
        <w:bottom w:val="none" w:sz="0" w:space="0" w:color="auto"/>
        <w:right w:val="none" w:sz="0" w:space="0" w:color="auto"/>
      </w:divBdr>
    </w:div>
    <w:div w:id="336886787">
      <w:bodyDiv w:val="1"/>
      <w:marLeft w:val="0"/>
      <w:marRight w:val="0"/>
      <w:marTop w:val="0"/>
      <w:marBottom w:val="0"/>
      <w:divBdr>
        <w:top w:val="none" w:sz="0" w:space="0" w:color="auto"/>
        <w:left w:val="none" w:sz="0" w:space="0" w:color="auto"/>
        <w:bottom w:val="none" w:sz="0" w:space="0" w:color="auto"/>
        <w:right w:val="none" w:sz="0" w:space="0" w:color="auto"/>
      </w:divBdr>
    </w:div>
    <w:div w:id="336930008">
      <w:bodyDiv w:val="1"/>
      <w:marLeft w:val="0"/>
      <w:marRight w:val="0"/>
      <w:marTop w:val="0"/>
      <w:marBottom w:val="0"/>
      <w:divBdr>
        <w:top w:val="none" w:sz="0" w:space="0" w:color="auto"/>
        <w:left w:val="none" w:sz="0" w:space="0" w:color="auto"/>
        <w:bottom w:val="none" w:sz="0" w:space="0" w:color="auto"/>
        <w:right w:val="none" w:sz="0" w:space="0" w:color="auto"/>
      </w:divBdr>
    </w:div>
    <w:div w:id="337004439">
      <w:bodyDiv w:val="1"/>
      <w:marLeft w:val="0"/>
      <w:marRight w:val="0"/>
      <w:marTop w:val="0"/>
      <w:marBottom w:val="0"/>
      <w:divBdr>
        <w:top w:val="none" w:sz="0" w:space="0" w:color="auto"/>
        <w:left w:val="none" w:sz="0" w:space="0" w:color="auto"/>
        <w:bottom w:val="none" w:sz="0" w:space="0" w:color="auto"/>
        <w:right w:val="none" w:sz="0" w:space="0" w:color="auto"/>
      </w:divBdr>
    </w:div>
    <w:div w:id="337118831">
      <w:bodyDiv w:val="1"/>
      <w:marLeft w:val="0"/>
      <w:marRight w:val="0"/>
      <w:marTop w:val="0"/>
      <w:marBottom w:val="0"/>
      <w:divBdr>
        <w:top w:val="none" w:sz="0" w:space="0" w:color="auto"/>
        <w:left w:val="none" w:sz="0" w:space="0" w:color="auto"/>
        <w:bottom w:val="none" w:sz="0" w:space="0" w:color="auto"/>
        <w:right w:val="none" w:sz="0" w:space="0" w:color="auto"/>
      </w:divBdr>
    </w:div>
    <w:div w:id="337123653">
      <w:bodyDiv w:val="1"/>
      <w:marLeft w:val="0"/>
      <w:marRight w:val="0"/>
      <w:marTop w:val="0"/>
      <w:marBottom w:val="0"/>
      <w:divBdr>
        <w:top w:val="none" w:sz="0" w:space="0" w:color="auto"/>
        <w:left w:val="none" w:sz="0" w:space="0" w:color="auto"/>
        <w:bottom w:val="none" w:sz="0" w:space="0" w:color="auto"/>
        <w:right w:val="none" w:sz="0" w:space="0" w:color="auto"/>
      </w:divBdr>
    </w:div>
    <w:div w:id="337193406">
      <w:bodyDiv w:val="1"/>
      <w:marLeft w:val="0"/>
      <w:marRight w:val="0"/>
      <w:marTop w:val="0"/>
      <w:marBottom w:val="0"/>
      <w:divBdr>
        <w:top w:val="none" w:sz="0" w:space="0" w:color="auto"/>
        <w:left w:val="none" w:sz="0" w:space="0" w:color="auto"/>
        <w:bottom w:val="none" w:sz="0" w:space="0" w:color="auto"/>
        <w:right w:val="none" w:sz="0" w:space="0" w:color="auto"/>
      </w:divBdr>
    </w:div>
    <w:div w:id="337194910">
      <w:bodyDiv w:val="1"/>
      <w:marLeft w:val="0"/>
      <w:marRight w:val="0"/>
      <w:marTop w:val="0"/>
      <w:marBottom w:val="0"/>
      <w:divBdr>
        <w:top w:val="none" w:sz="0" w:space="0" w:color="auto"/>
        <w:left w:val="none" w:sz="0" w:space="0" w:color="auto"/>
        <w:bottom w:val="none" w:sz="0" w:space="0" w:color="auto"/>
        <w:right w:val="none" w:sz="0" w:space="0" w:color="auto"/>
      </w:divBdr>
    </w:div>
    <w:div w:id="337542455">
      <w:bodyDiv w:val="1"/>
      <w:marLeft w:val="0"/>
      <w:marRight w:val="0"/>
      <w:marTop w:val="0"/>
      <w:marBottom w:val="0"/>
      <w:divBdr>
        <w:top w:val="none" w:sz="0" w:space="0" w:color="auto"/>
        <w:left w:val="none" w:sz="0" w:space="0" w:color="auto"/>
        <w:bottom w:val="none" w:sz="0" w:space="0" w:color="auto"/>
        <w:right w:val="none" w:sz="0" w:space="0" w:color="auto"/>
      </w:divBdr>
    </w:div>
    <w:div w:id="337579870">
      <w:bodyDiv w:val="1"/>
      <w:marLeft w:val="0"/>
      <w:marRight w:val="0"/>
      <w:marTop w:val="0"/>
      <w:marBottom w:val="0"/>
      <w:divBdr>
        <w:top w:val="none" w:sz="0" w:space="0" w:color="auto"/>
        <w:left w:val="none" w:sz="0" w:space="0" w:color="auto"/>
        <w:bottom w:val="none" w:sz="0" w:space="0" w:color="auto"/>
        <w:right w:val="none" w:sz="0" w:space="0" w:color="auto"/>
      </w:divBdr>
    </w:div>
    <w:div w:id="337581500">
      <w:bodyDiv w:val="1"/>
      <w:marLeft w:val="0"/>
      <w:marRight w:val="0"/>
      <w:marTop w:val="0"/>
      <w:marBottom w:val="0"/>
      <w:divBdr>
        <w:top w:val="none" w:sz="0" w:space="0" w:color="auto"/>
        <w:left w:val="none" w:sz="0" w:space="0" w:color="auto"/>
        <w:bottom w:val="none" w:sz="0" w:space="0" w:color="auto"/>
        <w:right w:val="none" w:sz="0" w:space="0" w:color="auto"/>
      </w:divBdr>
    </w:div>
    <w:div w:id="337736709">
      <w:bodyDiv w:val="1"/>
      <w:marLeft w:val="0"/>
      <w:marRight w:val="0"/>
      <w:marTop w:val="0"/>
      <w:marBottom w:val="0"/>
      <w:divBdr>
        <w:top w:val="none" w:sz="0" w:space="0" w:color="auto"/>
        <w:left w:val="none" w:sz="0" w:space="0" w:color="auto"/>
        <w:bottom w:val="none" w:sz="0" w:space="0" w:color="auto"/>
        <w:right w:val="none" w:sz="0" w:space="0" w:color="auto"/>
      </w:divBdr>
    </w:div>
    <w:div w:id="337998309">
      <w:bodyDiv w:val="1"/>
      <w:marLeft w:val="0"/>
      <w:marRight w:val="0"/>
      <w:marTop w:val="0"/>
      <w:marBottom w:val="0"/>
      <w:divBdr>
        <w:top w:val="none" w:sz="0" w:space="0" w:color="auto"/>
        <w:left w:val="none" w:sz="0" w:space="0" w:color="auto"/>
        <w:bottom w:val="none" w:sz="0" w:space="0" w:color="auto"/>
        <w:right w:val="none" w:sz="0" w:space="0" w:color="auto"/>
      </w:divBdr>
    </w:div>
    <w:div w:id="338001006">
      <w:bodyDiv w:val="1"/>
      <w:marLeft w:val="0"/>
      <w:marRight w:val="0"/>
      <w:marTop w:val="0"/>
      <w:marBottom w:val="0"/>
      <w:divBdr>
        <w:top w:val="none" w:sz="0" w:space="0" w:color="auto"/>
        <w:left w:val="none" w:sz="0" w:space="0" w:color="auto"/>
        <w:bottom w:val="none" w:sz="0" w:space="0" w:color="auto"/>
        <w:right w:val="none" w:sz="0" w:space="0" w:color="auto"/>
      </w:divBdr>
    </w:div>
    <w:div w:id="338047046">
      <w:bodyDiv w:val="1"/>
      <w:marLeft w:val="0"/>
      <w:marRight w:val="0"/>
      <w:marTop w:val="0"/>
      <w:marBottom w:val="0"/>
      <w:divBdr>
        <w:top w:val="none" w:sz="0" w:space="0" w:color="auto"/>
        <w:left w:val="none" w:sz="0" w:space="0" w:color="auto"/>
        <w:bottom w:val="none" w:sz="0" w:space="0" w:color="auto"/>
        <w:right w:val="none" w:sz="0" w:space="0" w:color="auto"/>
      </w:divBdr>
    </w:div>
    <w:div w:id="338117552">
      <w:bodyDiv w:val="1"/>
      <w:marLeft w:val="0"/>
      <w:marRight w:val="0"/>
      <w:marTop w:val="0"/>
      <w:marBottom w:val="0"/>
      <w:divBdr>
        <w:top w:val="none" w:sz="0" w:space="0" w:color="auto"/>
        <w:left w:val="none" w:sz="0" w:space="0" w:color="auto"/>
        <w:bottom w:val="none" w:sz="0" w:space="0" w:color="auto"/>
        <w:right w:val="none" w:sz="0" w:space="0" w:color="auto"/>
      </w:divBdr>
    </w:div>
    <w:div w:id="338120411">
      <w:bodyDiv w:val="1"/>
      <w:marLeft w:val="0"/>
      <w:marRight w:val="0"/>
      <w:marTop w:val="0"/>
      <w:marBottom w:val="0"/>
      <w:divBdr>
        <w:top w:val="none" w:sz="0" w:space="0" w:color="auto"/>
        <w:left w:val="none" w:sz="0" w:space="0" w:color="auto"/>
        <w:bottom w:val="none" w:sz="0" w:space="0" w:color="auto"/>
        <w:right w:val="none" w:sz="0" w:space="0" w:color="auto"/>
      </w:divBdr>
    </w:div>
    <w:div w:id="338240387">
      <w:bodyDiv w:val="1"/>
      <w:marLeft w:val="0"/>
      <w:marRight w:val="0"/>
      <w:marTop w:val="0"/>
      <w:marBottom w:val="0"/>
      <w:divBdr>
        <w:top w:val="none" w:sz="0" w:space="0" w:color="auto"/>
        <w:left w:val="none" w:sz="0" w:space="0" w:color="auto"/>
        <w:bottom w:val="none" w:sz="0" w:space="0" w:color="auto"/>
        <w:right w:val="none" w:sz="0" w:space="0" w:color="auto"/>
      </w:divBdr>
    </w:div>
    <w:div w:id="338428870">
      <w:bodyDiv w:val="1"/>
      <w:marLeft w:val="0"/>
      <w:marRight w:val="0"/>
      <w:marTop w:val="0"/>
      <w:marBottom w:val="0"/>
      <w:divBdr>
        <w:top w:val="none" w:sz="0" w:space="0" w:color="auto"/>
        <w:left w:val="none" w:sz="0" w:space="0" w:color="auto"/>
        <w:bottom w:val="none" w:sz="0" w:space="0" w:color="auto"/>
        <w:right w:val="none" w:sz="0" w:space="0" w:color="auto"/>
      </w:divBdr>
    </w:div>
    <w:div w:id="338504883">
      <w:bodyDiv w:val="1"/>
      <w:marLeft w:val="0"/>
      <w:marRight w:val="0"/>
      <w:marTop w:val="0"/>
      <w:marBottom w:val="0"/>
      <w:divBdr>
        <w:top w:val="none" w:sz="0" w:space="0" w:color="auto"/>
        <w:left w:val="none" w:sz="0" w:space="0" w:color="auto"/>
        <w:bottom w:val="none" w:sz="0" w:space="0" w:color="auto"/>
        <w:right w:val="none" w:sz="0" w:space="0" w:color="auto"/>
      </w:divBdr>
    </w:div>
    <w:div w:id="338625323">
      <w:bodyDiv w:val="1"/>
      <w:marLeft w:val="0"/>
      <w:marRight w:val="0"/>
      <w:marTop w:val="0"/>
      <w:marBottom w:val="0"/>
      <w:divBdr>
        <w:top w:val="none" w:sz="0" w:space="0" w:color="auto"/>
        <w:left w:val="none" w:sz="0" w:space="0" w:color="auto"/>
        <w:bottom w:val="none" w:sz="0" w:space="0" w:color="auto"/>
        <w:right w:val="none" w:sz="0" w:space="0" w:color="auto"/>
      </w:divBdr>
    </w:div>
    <w:div w:id="338697888">
      <w:bodyDiv w:val="1"/>
      <w:marLeft w:val="0"/>
      <w:marRight w:val="0"/>
      <w:marTop w:val="0"/>
      <w:marBottom w:val="0"/>
      <w:divBdr>
        <w:top w:val="none" w:sz="0" w:space="0" w:color="auto"/>
        <w:left w:val="none" w:sz="0" w:space="0" w:color="auto"/>
        <w:bottom w:val="none" w:sz="0" w:space="0" w:color="auto"/>
        <w:right w:val="none" w:sz="0" w:space="0" w:color="auto"/>
      </w:divBdr>
    </w:div>
    <w:div w:id="338777458">
      <w:bodyDiv w:val="1"/>
      <w:marLeft w:val="0"/>
      <w:marRight w:val="0"/>
      <w:marTop w:val="0"/>
      <w:marBottom w:val="0"/>
      <w:divBdr>
        <w:top w:val="none" w:sz="0" w:space="0" w:color="auto"/>
        <w:left w:val="none" w:sz="0" w:space="0" w:color="auto"/>
        <w:bottom w:val="none" w:sz="0" w:space="0" w:color="auto"/>
        <w:right w:val="none" w:sz="0" w:space="0" w:color="auto"/>
      </w:divBdr>
    </w:div>
    <w:div w:id="338780865">
      <w:bodyDiv w:val="1"/>
      <w:marLeft w:val="0"/>
      <w:marRight w:val="0"/>
      <w:marTop w:val="0"/>
      <w:marBottom w:val="0"/>
      <w:divBdr>
        <w:top w:val="none" w:sz="0" w:space="0" w:color="auto"/>
        <w:left w:val="none" w:sz="0" w:space="0" w:color="auto"/>
        <w:bottom w:val="none" w:sz="0" w:space="0" w:color="auto"/>
        <w:right w:val="none" w:sz="0" w:space="0" w:color="auto"/>
      </w:divBdr>
    </w:div>
    <w:div w:id="338847316">
      <w:bodyDiv w:val="1"/>
      <w:marLeft w:val="0"/>
      <w:marRight w:val="0"/>
      <w:marTop w:val="0"/>
      <w:marBottom w:val="0"/>
      <w:divBdr>
        <w:top w:val="none" w:sz="0" w:space="0" w:color="auto"/>
        <w:left w:val="none" w:sz="0" w:space="0" w:color="auto"/>
        <w:bottom w:val="none" w:sz="0" w:space="0" w:color="auto"/>
        <w:right w:val="none" w:sz="0" w:space="0" w:color="auto"/>
      </w:divBdr>
    </w:div>
    <w:div w:id="338851436">
      <w:bodyDiv w:val="1"/>
      <w:marLeft w:val="0"/>
      <w:marRight w:val="0"/>
      <w:marTop w:val="0"/>
      <w:marBottom w:val="0"/>
      <w:divBdr>
        <w:top w:val="none" w:sz="0" w:space="0" w:color="auto"/>
        <w:left w:val="none" w:sz="0" w:space="0" w:color="auto"/>
        <w:bottom w:val="none" w:sz="0" w:space="0" w:color="auto"/>
        <w:right w:val="none" w:sz="0" w:space="0" w:color="auto"/>
      </w:divBdr>
    </w:div>
    <w:div w:id="338965055">
      <w:bodyDiv w:val="1"/>
      <w:marLeft w:val="0"/>
      <w:marRight w:val="0"/>
      <w:marTop w:val="0"/>
      <w:marBottom w:val="0"/>
      <w:divBdr>
        <w:top w:val="none" w:sz="0" w:space="0" w:color="auto"/>
        <w:left w:val="none" w:sz="0" w:space="0" w:color="auto"/>
        <w:bottom w:val="none" w:sz="0" w:space="0" w:color="auto"/>
        <w:right w:val="none" w:sz="0" w:space="0" w:color="auto"/>
      </w:divBdr>
    </w:div>
    <w:div w:id="338972730">
      <w:bodyDiv w:val="1"/>
      <w:marLeft w:val="0"/>
      <w:marRight w:val="0"/>
      <w:marTop w:val="0"/>
      <w:marBottom w:val="0"/>
      <w:divBdr>
        <w:top w:val="none" w:sz="0" w:space="0" w:color="auto"/>
        <w:left w:val="none" w:sz="0" w:space="0" w:color="auto"/>
        <w:bottom w:val="none" w:sz="0" w:space="0" w:color="auto"/>
        <w:right w:val="none" w:sz="0" w:space="0" w:color="auto"/>
      </w:divBdr>
    </w:div>
    <w:div w:id="339045461">
      <w:bodyDiv w:val="1"/>
      <w:marLeft w:val="0"/>
      <w:marRight w:val="0"/>
      <w:marTop w:val="0"/>
      <w:marBottom w:val="0"/>
      <w:divBdr>
        <w:top w:val="none" w:sz="0" w:space="0" w:color="auto"/>
        <w:left w:val="none" w:sz="0" w:space="0" w:color="auto"/>
        <w:bottom w:val="none" w:sz="0" w:space="0" w:color="auto"/>
        <w:right w:val="none" w:sz="0" w:space="0" w:color="auto"/>
      </w:divBdr>
    </w:div>
    <w:div w:id="339162740">
      <w:bodyDiv w:val="1"/>
      <w:marLeft w:val="0"/>
      <w:marRight w:val="0"/>
      <w:marTop w:val="0"/>
      <w:marBottom w:val="0"/>
      <w:divBdr>
        <w:top w:val="none" w:sz="0" w:space="0" w:color="auto"/>
        <w:left w:val="none" w:sz="0" w:space="0" w:color="auto"/>
        <w:bottom w:val="none" w:sz="0" w:space="0" w:color="auto"/>
        <w:right w:val="none" w:sz="0" w:space="0" w:color="auto"/>
      </w:divBdr>
    </w:div>
    <w:div w:id="339239529">
      <w:bodyDiv w:val="1"/>
      <w:marLeft w:val="0"/>
      <w:marRight w:val="0"/>
      <w:marTop w:val="0"/>
      <w:marBottom w:val="0"/>
      <w:divBdr>
        <w:top w:val="none" w:sz="0" w:space="0" w:color="auto"/>
        <w:left w:val="none" w:sz="0" w:space="0" w:color="auto"/>
        <w:bottom w:val="none" w:sz="0" w:space="0" w:color="auto"/>
        <w:right w:val="none" w:sz="0" w:space="0" w:color="auto"/>
      </w:divBdr>
    </w:div>
    <w:div w:id="339309727">
      <w:bodyDiv w:val="1"/>
      <w:marLeft w:val="0"/>
      <w:marRight w:val="0"/>
      <w:marTop w:val="0"/>
      <w:marBottom w:val="0"/>
      <w:divBdr>
        <w:top w:val="none" w:sz="0" w:space="0" w:color="auto"/>
        <w:left w:val="none" w:sz="0" w:space="0" w:color="auto"/>
        <w:bottom w:val="none" w:sz="0" w:space="0" w:color="auto"/>
        <w:right w:val="none" w:sz="0" w:space="0" w:color="auto"/>
      </w:divBdr>
    </w:div>
    <w:div w:id="339477500">
      <w:bodyDiv w:val="1"/>
      <w:marLeft w:val="0"/>
      <w:marRight w:val="0"/>
      <w:marTop w:val="0"/>
      <w:marBottom w:val="0"/>
      <w:divBdr>
        <w:top w:val="none" w:sz="0" w:space="0" w:color="auto"/>
        <w:left w:val="none" w:sz="0" w:space="0" w:color="auto"/>
        <w:bottom w:val="none" w:sz="0" w:space="0" w:color="auto"/>
        <w:right w:val="none" w:sz="0" w:space="0" w:color="auto"/>
      </w:divBdr>
    </w:div>
    <w:div w:id="339702451">
      <w:bodyDiv w:val="1"/>
      <w:marLeft w:val="0"/>
      <w:marRight w:val="0"/>
      <w:marTop w:val="0"/>
      <w:marBottom w:val="0"/>
      <w:divBdr>
        <w:top w:val="none" w:sz="0" w:space="0" w:color="auto"/>
        <w:left w:val="none" w:sz="0" w:space="0" w:color="auto"/>
        <w:bottom w:val="none" w:sz="0" w:space="0" w:color="auto"/>
        <w:right w:val="none" w:sz="0" w:space="0" w:color="auto"/>
      </w:divBdr>
    </w:div>
    <w:div w:id="339738651">
      <w:bodyDiv w:val="1"/>
      <w:marLeft w:val="0"/>
      <w:marRight w:val="0"/>
      <w:marTop w:val="0"/>
      <w:marBottom w:val="0"/>
      <w:divBdr>
        <w:top w:val="none" w:sz="0" w:space="0" w:color="auto"/>
        <w:left w:val="none" w:sz="0" w:space="0" w:color="auto"/>
        <w:bottom w:val="none" w:sz="0" w:space="0" w:color="auto"/>
        <w:right w:val="none" w:sz="0" w:space="0" w:color="auto"/>
      </w:divBdr>
    </w:div>
    <w:div w:id="339894272">
      <w:bodyDiv w:val="1"/>
      <w:marLeft w:val="0"/>
      <w:marRight w:val="0"/>
      <w:marTop w:val="0"/>
      <w:marBottom w:val="0"/>
      <w:divBdr>
        <w:top w:val="none" w:sz="0" w:space="0" w:color="auto"/>
        <w:left w:val="none" w:sz="0" w:space="0" w:color="auto"/>
        <w:bottom w:val="none" w:sz="0" w:space="0" w:color="auto"/>
        <w:right w:val="none" w:sz="0" w:space="0" w:color="auto"/>
      </w:divBdr>
    </w:div>
    <w:div w:id="339895400">
      <w:bodyDiv w:val="1"/>
      <w:marLeft w:val="0"/>
      <w:marRight w:val="0"/>
      <w:marTop w:val="0"/>
      <w:marBottom w:val="0"/>
      <w:divBdr>
        <w:top w:val="none" w:sz="0" w:space="0" w:color="auto"/>
        <w:left w:val="none" w:sz="0" w:space="0" w:color="auto"/>
        <w:bottom w:val="none" w:sz="0" w:space="0" w:color="auto"/>
        <w:right w:val="none" w:sz="0" w:space="0" w:color="auto"/>
      </w:divBdr>
    </w:div>
    <w:div w:id="340280304">
      <w:bodyDiv w:val="1"/>
      <w:marLeft w:val="0"/>
      <w:marRight w:val="0"/>
      <w:marTop w:val="0"/>
      <w:marBottom w:val="0"/>
      <w:divBdr>
        <w:top w:val="none" w:sz="0" w:space="0" w:color="auto"/>
        <w:left w:val="none" w:sz="0" w:space="0" w:color="auto"/>
        <w:bottom w:val="none" w:sz="0" w:space="0" w:color="auto"/>
        <w:right w:val="none" w:sz="0" w:space="0" w:color="auto"/>
      </w:divBdr>
    </w:div>
    <w:div w:id="340399361">
      <w:bodyDiv w:val="1"/>
      <w:marLeft w:val="0"/>
      <w:marRight w:val="0"/>
      <w:marTop w:val="0"/>
      <w:marBottom w:val="0"/>
      <w:divBdr>
        <w:top w:val="none" w:sz="0" w:space="0" w:color="auto"/>
        <w:left w:val="none" w:sz="0" w:space="0" w:color="auto"/>
        <w:bottom w:val="none" w:sz="0" w:space="0" w:color="auto"/>
        <w:right w:val="none" w:sz="0" w:space="0" w:color="auto"/>
      </w:divBdr>
    </w:div>
    <w:div w:id="340469080">
      <w:bodyDiv w:val="1"/>
      <w:marLeft w:val="0"/>
      <w:marRight w:val="0"/>
      <w:marTop w:val="0"/>
      <w:marBottom w:val="0"/>
      <w:divBdr>
        <w:top w:val="none" w:sz="0" w:space="0" w:color="auto"/>
        <w:left w:val="none" w:sz="0" w:space="0" w:color="auto"/>
        <w:bottom w:val="none" w:sz="0" w:space="0" w:color="auto"/>
        <w:right w:val="none" w:sz="0" w:space="0" w:color="auto"/>
      </w:divBdr>
    </w:div>
    <w:div w:id="340593667">
      <w:bodyDiv w:val="1"/>
      <w:marLeft w:val="0"/>
      <w:marRight w:val="0"/>
      <w:marTop w:val="0"/>
      <w:marBottom w:val="0"/>
      <w:divBdr>
        <w:top w:val="none" w:sz="0" w:space="0" w:color="auto"/>
        <w:left w:val="none" w:sz="0" w:space="0" w:color="auto"/>
        <w:bottom w:val="none" w:sz="0" w:space="0" w:color="auto"/>
        <w:right w:val="none" w:sz="0" w:space="0" w:color="auto"/>
      </w:divBdr>
    </w:div>
    <w:div w:id="340593723">
      <w:bodyDiv w:val="1"/>
      <w:marLeft w:val="0"/>
      <w:marRight w:val="0"/>
      <w:marTop w:val="0"/>
      <w:marBottom w:val="0"/>
      <w:divBdr>
        <w:top w:val="none" w:sz="0" w:space="0" w:color="auto"/>
        <w:left w:val="none" w:sz="0" w:space="0" w:color="auto"/>
        <w:bottom w:val="none" w:sz="0" w:space="0" w:color="auto"/>
        <w:right w:val="none" w:sz="0" w:space="0" w:color="auto"/>
      </w:divBdr>
    </w:div>
    <w:div w:id="340742685">
      <w:bodyDiv w:val="1"/>
      <w:marLeft w:val="0"/>
      <w:marRight w:val="0"/>
      <w:marTop w:val="0"/>
      <w:marBottom w:val="0"/>
      <w:divBdr>
        <w:top w:val="none" w:sz="0" w:space="0" w:color="auto"/>
        <w:left w:val="none" w:sz="0" w:space="0" w:color="auto"/>
        <w:bottom w:val="none" w:sz="0" w:space="0" w:color="auto"/>
        <w:right w:val="none" w:sz="0" w:space="0" w:color="auto"/>
      </w:divBdr>
    </w:div>
    <w:div w:id="340788015">
      <w:bodyDiv w:val="1"/>
      <w:marLeft w:val="0"/>
      <w:marRight w:val="0"/>
      <w:marTop w:val="0"/>
      <w:marBottom w:val="0"/>
      <w:divBdr>
        <w:top w:val="none" w:sz="0" w:space="0" w:color="auto"/>
        <w:left w:val="none" w:sz="0" w:space="0" w:color="auto"/>
        <w:bottom w:val="none" w:sz="0" w:space="0" w:color="auto"/>
        <w:right w:val="none" w:sz="0" w:space="0" w:color="auto"/>
      </w:divBdr>
    </w:div>
    <w:div w:id="340813705">
      <w:bodyDiv w:val="1"/>
      <w:marLeft w:val="0"/>
      <w:marRight w:val="0"/>
      <w:marTop w:val="0"/>
      <w:marBottom w:val="0"/>
      <w:divBdr>
        <w:top w:val="none" w:sz="0" w:space="0" w:color="auto"/>
        <w:left w:val="none" w:sz="0" w:space="0" w:color="auto"/>
        <w:bottom w:val="none" w:sz="0" w:space="0" w:color="auto"/>
        <w:right w:val="none" w:sz="0" w:space="0" w:color="auto"/>
      </w:divBdr>
    </w:div>
    <w:div w:id="340862130">
      <w:bodyDiv w:val="1"/>
      <w:marLeft w:val="0"/>
      <w:marRight w:val="0"/>
      <w:marTop w:val="0"/>
      <w:marBottom w:val="0"/>
      <w:divBdr>
        <w:top w:val="none" w:sz="0" w:space="0" w:color="auto"/>
        <w:left w:val="none" w:sz="0" w:space="0" w:color="auto"/>
        <w:bottom w:val="none" w:sz="0" w:space="0" w:color="auto"/>
        <w:right w:val="none" w:sz="0" w:space="0" w:color="auto"/>
      </w:divBdr>
    </w:div>
    <w:div w:id="341010998">
      <w:bodyDiv w:val="1"/>
      <w:marLeft w:val="0"/>
      <w:marRight w:val="0"/>
      <w:marTop w:val="0"/>
      <w:marBottom w:val="0"/>
      <w:divBdr>
        <w:top w:val="none" w:sz="0" w:space="0" w:color="auto"/>
        <w:left w:val="none" w:sz="0" w:space="0" w:color="auto"/>
        <w:bottom w:val="none" w:sz="0" w:space="0" w:color="auto"/>
        <w:right w:val="none" w:sz="0" w:space="0" w:color="auto"/>
      </w:divBdr>
    </w:div>
    <w:div w:id="341057165">
      <w:bodyDiv w:val="1"/>
      <w:marLeft w:val="0"/>
      <w:marRight w:val="0"/>
      <w:marTop w:val="0"/>
      <w:marBottom w:val="0"/>
      <w:divBdr>
        <w:top w:val="none" w:sz="0" w:space="0" w:color="auto"/>
        <w:left w:val="none" w:sz="0" w:space="0" w:color="auto"/>
        <w:bottom w:val="none" w:sz="0" w:space="0" w:color="auto"/>
        <w:right w:val="none" w:sz="0" w:space="0" w:color="auto"/>
      </w:divBdr>
    </w:div>
    <w:div w:id="341131206">
      <w:bodyDiv w:val="1"/>
      <w:marLeft w:val="0"/>
      <w:marRight w:val="0"/>
      <w:marTop w:val="0"/>
      <w:marBottom w:val="0"/>
      <w:divBdr>
        <w:top w:val="none" w:sz="0" w:space="0" w:color="auto"/>
        <w:left w:val="none" w:sz="0" w:space="0" w:color="auto"/>
        <w:bottom w:val="none" w:sz="0" w:space="0" w:color="auto"/>
        <w:right w:val="none" w:sz="0" w:space="0" w:color="auto"/>
      </w:divBdr>
    </w:div>
    <w:div w:id="341250616">
      <w:bodyDiv w:val="1"/>
      <w:marLeft w:val="0"/>
      <w:marRight w:val="0"/>
      <w:marTop w:val="0"/>
      <w:marBottom w:val="0"/>
      <w:divBdr>
        <w:top w:val="none" w:sz="0" w:space="0" w:color="auto"/>
        <w:left w:val="none" w:sz="0" w:space="0" w:color="auto"/>
        <w:bottom w:val="none" w:sz="0" w:space="0" w:color="auto"/>
        <w:right w:val="none" w:sz="0" w:space="0" w:color="auto"/>
      </w:divBdr>
    </w:div>
    <w:div w:id="341324021">
      <w:bodyDiv w:val="1"/>
      <w:marLeft w:val="0"/>
      <w:marRight w:val="0"/>
      <w:marTop w:val="0"/>
      <w:marBottom w:val="0"/>
      <w:divBdr>
        <w:top w:val="none" w:sz="0" w:space="0" w:color="auto"/>
        <w:left w:val="none" w:sz="0" w:space="0" w:color="auto"/>
        <w:bottom w:val="none" w:sz="0" w:space="0" w:color="auto"/>
        <w:right w:val="none" w:sz="0" w:space="0" w:color="auto"/>
      </w:divBdr>
    </w:div>
    <w:div w:id="341514791">
      <w:bodyDiv w:val="1"/>
      <w:marLeft w:val="0"/>
      <w:marRight w:val="0"/>
      <w:marTop w:val="0"/>
      <w:marBottom w:val="0"/>
      <w:divBdr>
        <w:top w:val="none" w:sz="0" w:space="0" w:color="auto"/>
        <w:left w:val="none" w:sz="0" w:space="0" w:color="auto"/>
        <w:bottom w:val="none" w:sz="0" w:space="0" w:color="auto"/>
        <w:right w:val="none" w:sz="0" w:space="0" w:color="auto"/>
      </w:divBdr>
    </w:div>
    <w:div w:id="341515010">
      <w:bodyDiv w:val="1"/>
      <w:marLeft w:val="0"/>
      <w:marRight w:val="0"/>
      <w:marTop w:val="0"/>
      <w:marBottom w:val="0"/>
      <w:divBdr>
        <w:top w:val="none" w:sz="0" w:space="0" w:color="auto"/>
        <w:left w:val="none" w:sz="0" w:space="0" w:color="auto"/>
        <w:bottom w:val="none" w:sz="0" w:space="0" w:color="auto"/>
        <w:right w:val="none" w:sz="0" w:space="0" w:color="auto"/>
      </w:divBdr>
    </w:div>
    <w:div w:id="341670097">
      <w:bodyDiv w:val="1"/>
      <w:marLeft w:val="0"/>
      <w:marRight w:val="0"/>
      <w:marTop w:val="0"/>
      <w:marBottom w:val="0"/>
      <w:divBdr>
        <w:top w:val="none" w:sz="0" w:space="0" w:color="auto"/>
        <w:left w:val="none" w:sz="0" w:space="0" w:color="auto"/>
        <w:bottom w:val="none" w:sz="0" w:space="0" w:color="auto"/>
        <w:right w:val="none" w:sz="0" w:space="0" w:color="auto"/>
      </w:divBdr>
    </w:div>
    <w:div w:id="342128948">
      <w:bodyDiv w:val="1"/>
      <w:marLeft w:val="0"/>
      <w:marRight w:val="0"/>
      <w:marTop w:val="0"/>
      <w:marBottom w:val="0"/>
      <w:divBdr>
        <w:top w:val="none" w:sz="0" w:space="0" w:color="auto"/>
        <w:left w:val="none" w:sz="0" w:space="0" w:color="auto"/>
        <w:bottom w:val="none" w:sz="0" w:space="0" w:color="auto"/>
        <w:right w:val="none" w:sz="0" w:space="0" w:color="auto"/>
      </w:divBdr>
    </w:div>
    <w:div w:id="342316222">
      <w:bodyDiv w:val="1"/>
      <w:marLeft w:val="0"/>
      <w:marRight w:val="0"/>
      <w:marTop w:val="0"/>
      <w:marBottom w:val="0"/>
      <w:divBdr>
        <w:top w:val="none" w:sz="0" w:space="0" w:color="auto"/>
        <w:left w:val="none" w:sz="0" w:space="0" w:color="auto"/>
        <w:bottom w:val="none" w:sz="0" w:space="0" w:color="auto"/>
        <w:right w:val="none" w:sz="0" w:space="0" w:color="auto"/>
      </w:divBdr>
    </w:div>
    <w:div w:id="342512686">
      <w:bodyDiv w:val="1"/>
      <w:marLeft w:val="0"/>
      <w:marRight w:val="0"/>
      <w:marTop w:val="0"/>
      <w:marBottom w:val="0"/>
      <w:divBdr>
        <w:top w:val="none" w:sz="0" w:space="0" w:color="auto"/>
        <w:left w:val="none" w:sz="0" w:space="0" w:color="auto"/>
        <w:bottom w:val="none" w:sz="0" w:space="0" w:color="auto"/>
        <w:right w:val="none" w:sz="0" w:space="0" w:color="auto"/>
      </w:divBdr>
    </w:div>
    <w:div w:id="342519166">
      <w:bodyDiv w:val="1"/>
      <w:marLeft w:val="0"/>
      <w:marRight w:val="0"/>
      <w:marTop w:val="0"/>
      <w:marBottom w:val="0"/>
      <w:divBdr>
        <w:top w:val="none" w:sz="0" w:space="0" w:color="auto"/>
        <w:left w:val="none" w:sz="0" w:space="0" w:color="auto"/>
        <w:bottom w:val="none" w:sz="0" w:space="0" w:color="auto"/>
        <w:right w:val="none" w:sz="0" w:space="0" w:color="auto"/>
      </w:divBdr>
    </w:div>
    <w:div w:id="342561421">
      <w:bodyDiv w:val="1"/>
      <w:marLeft w:val="0"/>
      <w:marRight w:val="0"/>
      <w:marTop w:val="0"/>
      <w:marBottom w:val="0"/>
      <w:divBdr>
        <w:top w:val="none" w:sz="0" w:space="0" w:color="auto"/>
        <w:left w:val="none" w:sz="0" w:space="0" w:color="auto"/>
        <w:bottom w:val="none" w:sz="0" w:space="0" w:color="auto"/>
        <w:right w:val="none" w:sz="0" w:space="0" w:color="auto"/>
      </w:divBdr>
    </w:div>
    <w:div w:id="342635913">
      <w:bodyDiv w:val="1"/>
      <w:marLeft w:val="0"/>
      <w:marRight w:val="0"/>
      <w:marTop w:val="0"/>
      <w:marBottom w:val="0"/>
      <w:divBdr>
        <w:top w:val="none" w:sz="0" w:space="0" w:color="auto"/>
        <w:left w:val="none" w:sz="0" w:space="0" w:color="auto"/>
        <w:bottom w:val="none" w:sz="0" w:space="0" w:color="auto"/>
        <w:right w:val="none" w:sz="0" w:space="0" w:color="auto"/>
      </w:divBdr>
    </w:div>
    <w:div w:id="343167383">
      <w:bodyDiv w:val="1"/>
      <w:marLeft w:val="0"/>
      <w:marRight w:val="0"/>
      <w:marTop w:val="0"/>
      <w:marBottom w:val="0"/>
      <w:divBdr>
        <w:top w:val="none" w:sz="0" w:space="0" w:color="auto"/>
        <w:left w:val="none" w:sz="0" w:space="0" w:color="auto"/>
        <w:bottom w:val="none" w:sz="0" w:space="0" w:color="auto"/>
        <w:right w:val="none" w:sz="0" w:space="0" w:color="auto"/>
      </w:divBdr>
    </w:div>
    <w:div w:id="343477107">
      <w:bodyDiv w:val="1"/>
      <w:marLeft w:val="0"/>
      <w:marRight w:val="0"/>
      <w:marTop w:val="0"/>
      <w:marBottom w:val="0"/>
      <w:divBdr>
        <w:top w:val="none" w:sz="0" w:space="0" w:color="auto"/>
        <w:left w:val="none" w:sz="0" w:space="0" w:color="auto"/>
        <w:bottom w:val="none" w:sz="0" w:space="0" w:color="auto"/>
        <w:right w:val="none" w:sz="0" w:space="0" w:color="auto"/>
      </w:divBdr>
    </w:div>
    <w:div w:id="343558474">
      <w:bodyDiv w:val="1"/>
      <w:marLeft w:val="0"/>
      <w:marRight w:val="0"/>
      <w:marTop w:val="0"/>
      <w:marBottom w:val="0"/>
      <w:divBdr>
        <w:top w:val="none" w:sz="0" w:space="0" w:color="auto"/>
        <w:left w:val="none" w:sz="0" w:space="0" w:color="auto"/>
        <w:bottom w:val="none" w:sz="0" w:space="0" w:color="auto"/>
        <w:right w:val="none" w:sz="0" w:space="0" w:color="auto"/>
      </w:divBdr>
    </w:div>
    <w:div w:id="343675883">
      <w:bodyDiv w:val="1"/>
      <w:marLeft w:val="0"/>
      <w:marRight w:val="0"/>
      <w:marTop w:val="0"/>
      <w:marBottom w:val="0"/>
      <w:divBdr>
        <w:top w:val="none" w:sz="0" w:space="0" w:color="auto"/>
        <w:left w:val="none" w:sz="0" w:space="0" w:color="auto"/>
        <w:bottom w:val="none" w:sz="0" w:space="0" w:color="auto"/>
        <w:right w:val="none" w:sz="0" w:space="0" w:color="auto"/>
      </w:divBdr>
    </w:div>
    <w:div w:id="343676617">
      <w:bodyDiv w:val="1"/>
      <w:marLeft w:val="0"/>
      <w:marRight w:val="0"/>
      <w:marTop w:val="0"/>
      <w:marBottom w:val="0"/>
      <w:divBdr>
        <w:top w:val="none" w:sz="0" w:space="0" w:color="auto"/>
        <w:left w:val="none" w:sz="0" w:space="0" w:color="auto"/>
        <w:bottom w:val="none" w:sz="0" w:space="0" w:color="auto"/>
        <w:right w:val="none" w:sz="0" w:space="0" w:color="auto"/>
      </w:divBdr>
    </w:div>
    <w:div w:id="344136247">
      <w:bodyDiv w:val="1"/>
      <w:marLeft w:val="0"/>
      <w:marRight w:val="0"/>
      <w:marTop w:val="0"/>
      <w:marBottom w:val="0"/>
      <w:divBdr>
        <w:top w:val="none" w:sz="0" w:space="0" w:color="auto"/>
        <w:left w:val="none" w:sz="0" w:space="0" w:color="auto"/>
        <w:bottom w:val="none" w:sz="0" w:space="0" w:color="auto"/>
        <w:right w:val="none" w:sz="0" w:space="0" w:color="auto"/>
      </w:divBdr>
    </w:div>
    <w:div w:id="344282614">
      <w:bodyDiv w:val="1"/>
      <w:marLeft w:val="0"/>
      <w:marRight w:val="0"/>
      <w:marTop w:val="0"/>
      <w:marBottom w:val="0"/>
      <w:divBdr>
        <w:top w:val="none" w:sz="0" w:space="0" w:color="auto"/>
        <w:left w:val="none" w:sz="0" w:space="0" w:color="auto"/>
        <w:bottom w:val="none" w:sz="0" w:space="0" w:color="auto"/>
        <w:right w:val="none" w:sz="0" w:space="0" w:color="auto"/>
      </w:divBdr>
    </w:div>
    <w:div w:id="344476260">
      <w:bodyDiv w:val="1"/>
      <w:marLeft w:val="0"/>
      <w:marRight w:val="0"/>
      <w:marTop w:val="0"/>
      <w:marBottom w:val="0"/>
      <w:divBdr>
        <w:top w:val="none" w:sz="0" w:space="0" w:color="auto"/>
        <w:left w:val="none" w:sz="0" w:space="0" w:color="auto"/>
        <w:bottom w:val="none" w:sz="0" w:space="0" w:color="auto"/>
        <w:right w:val="none" w:sz="0" w:space="0" w:color="auto"/>
      </w:divBdr>
    </w:div>
    <w:div w:id="344866393">
      <w:bodyDiv w:val="1"/>
      <w:marLeft w:val="0"/>
      <w:marRight w:val="0"/>
      <w:marTop w:val="0"/>
      <w:marBottom w:val="0"/>
      <w:divBdr>
        <w:top w:val="none" w:sz="0" w:space="0" w:color="auto"/>
        <w:left w:val="none" w:sz="0" w:space="0" w:color="auto"/>
        <w:bottom w:val="none" w:sz="0" w:space="0" w:color="auto"/>
        <w:right w:val="none" w:sz="0" w:space="0" w:color="auto"/>
      </w:divBdr>
    </w:div>
    <w:div w:id="344867544">
      <w:bodyDiv w:val="1"/>
      <w:marLeft w:val="0"/>
      <w:marRight w:val="0"/>
      <w:marTop w:val="0"/>
      <w:marBottom w:val="0"/>
      <w:divBdr>
        <w:top w:val="none" w:sz="0" w:space="0" w:color="auto"/>
        <w:left w:val="none" w:sz="0" w:space="0" w:color="auto"/>
        <w:bottom w:val="none" w:sz="0" w:space="0" w:color="auto"/>
        <w:right w:val="none" w:sz="0" w:space="0" w:color="auto"/>
      </w:divBdr>
    </w:div>
    <w:div w:id="344987612">
      <w:bodyDiv w:val="1"/>
      <w:marLeft w:val="0"/>
      <w:marRight w:val="0"/>
      <w:marTop w:val="0"/>
      <w:marBottom w:val="0"/>
      <w:divBdr>
        <w:top w:val="none" w:sz="0" w:space="0" w:color="auto"/>
        <w:left w:val="none" w:sz="0" w:space="0" w:color="auto"/>
        <w:bottom w:val="none" w:sz="0" w:space="0" w:color="auto"/>
        <w:right w:val="none" w:sz="0" w:space="0" w:color="auto"/>
      </w:divBdr>
    </w:div>
    <w:div w:id="345012699">
      <w:bodyDiv w:val="1"/>
      <w:marLeft w:val="0"/>
      <w:marRight w:val="0"/>
      <w:marTop w:val="0"/>
      <w:marBottom w:val="0"/>
      <w:divBdr>
        <w:top w:val="none" w:sz="0" w:space="0" w:color="auto"/>
        <w:left w:val="none" w:sz="0" w:space="0" w:color="auto"/>
        <w:bottom w:val="none" w:sz="0" w:space="0" w:color="auto"/>
        <w:right w:val="none" w:sz="0" w:space="0" w:color="auto"/>
      </w:divBdr>
    </w:div>
    <w:div w:id="345208225">
      <w:bodyDiv w:val="1"/>
      <w:marLeft w:val="0"/>
      <w:marRight w:val="0"/>
      <w:marTop w:val="0"/>
      <w:marBottom w:val="0"/>
      <w:divBdr>
        <w:top w:val="none" w:sz="0" w:space="0" w:color="auto"/>
        <w:left w:val="none" w:sz="0" w:space="0" w:color="auto"/>
        <w:bottom w:val="none" w:sz="0" w:space="0" w:color="auto"/>
        <w:right w:val="none" w:sz="0" w:space="0" w:color="auto"/>
      </w:divBdr>
    </w:div>
    <w:div w:id="345331619">
      <w:bodyDiv w:val="1"/>
      <w:marLeft w:val="0"/>
      <w:marRight w:val="0"/>
      <w:marTop w:val="0"/>
      <w:marBottom w:val="0"/>
      <w:divBdr>
        <w:top w:val="none" w:sz="0" w:space="0" w:color="auto"/>
        <w:left w:val="none" w:sz="0" w:space="0" w:color="auto"/>
        <w:bottom w:val="none" w:sz="0" w:space="0" w:color="auto"/>
        <w:right w:val="none" w:sz="0" w:space="0" w:color="auto"/>
      </w:divBdr>
    </w:div>
    <w:div w:id="345375691">
      <w:bodyDiv w:val="1"/>
      <w:marLeft w:val="0"/>
      <w:marRight w:val="0"/>
      <w:marTop w:val="0"/>
      <w:marBottom w:val="0"/>
      <w:divBdr>
        <w:top w:val="none" w:sz="0" w:space="0" w:color="auto"/>
        <w:left w:val="none" w:sz="0" w:space="0" w:color="auto"/>
        <w:bottom w:val="none" w:sz="0" w:space="0" w:color="auto"/>
        <w:right w:val="none" w:sz="0" w:space="0" w:color="auto"/>
      </w:divBdr>
    </w:div>
    <w:div w:id="345445484">
      <w:bodyDiv w:val="1"/>
      <w:marLeft w:val="0"/>
      <w:marRight w:val="0"/>
      <w:marTop w:val="0"/>
      <w:marBottom w:val="0"/>
      <w:divBdr>
        <w:top w:val="none" w:sz="0" w:space="0" w:color="auto"/>
        <w:left w:val="none" w:sz="0" w:space="0" w:color="auto"/>
        <w:bottom w:val="none" w:sz="0" w:space="0" w:color="auto"/>
        <w:right w:val="none" w:sz="0" w:space="0" w:color="auto"/>
      </w:divBdr>
    </w:div>
    <w:div w:id="345451429">
      <w:bodyDiv w:val="1"/>
      <w:marLeft w:val="0"/>
      <w:marRight w:val="0"/>
      <w:marTop w:val="0"/>
      <w:marBottom w:val="0"/>
      <w:divBdr>
        <w:top w:val="none" w:sz="0" w:space="0" w:color="auto"/>
        <w:left w:val="none" w:sz="0" w:space="0" w:color="auto"/>
        <w:bottom w:val="none" w:sz="0" w:space="0" w:color="auto"/>
        <w:right w:val="none" w:sz="0" w:space="0" w:color="auto"/>
      </w:divBdr>
    </w:div>
    <w:div w:id="345592539">
      <w:bodyDiv w:val="1"/>
      <w:marLeft w:val="0"/>
      <w:marRight w:val="0"/>
      <w:marTop w:val="0"/>
      <w:marBottom w:val="0"/>
      <w:divBdr>
        <w:top w:val="none" w:sz="0" w:space="0" w:color="auto"/>
        <w:left w:val="none" w:sz="0" w:space="0" w:color="auto"/>
        <w:bottom w:val="none" w:sz="0" w:space="0" w:color="auto"/>
        <w:right w:val="none" w:sz="0" w:space="0" w:color="auto"/>
      </w:divBdr>
    </w:div>
    <w:div w:id="345715468">
      <w:bodyDiv w:val="1"/>
      <w:marLeft w:val="0"/>
      <w:marRight w:val="0"/>
      <w:marTop w:val="0"/>
      <w:marBottom w:val="0"/>
      <w:divBdr>
        <w:top w:val="none" w:sz="0" w:space="0" w:color="auto"/>
        <w:left w:val="none" w:sz="0" w:space="0" w:color="auto"/>
        <w:bottom w:val="none" w:sz="0" w:space="0" w:color="auto"/>
        <w:right w:val="none" w:sz="0" w:space="0" w:color="auto"/>
      </w:divBdr>
    </w:div>
    <w:div w:id="345911440">
      <w:bodyDiv w:val="1"/>
      <w:marLeft w:val="0"/>
      <w:marRight w:val="0"/>
      <w:marTop w:val="0"/>
      <w:marBottom w:val="0"/>
      <w:divBdr>
        <w:top w:val="none" w:sz="0" w:space="0" w:color="auto"/>
        <w:left w:val="none" w:sz="0" w:space="0" w:color="auto"/>
        <w:bottom w:val="none" w:sz="0" w:space="0" w:color="auto"/>
        <w:right w:val="none" w:sz="0" w:space="0" w:color="auto"/>
      </w:divBdr>
    </w:div>
    <w:div w:id="346030097">
      <w:bodyDiv w:val="1"/>
      <w:marLeft w:val="0"/>
      <w:marRight w:val="0"/>
      <w:marTop w:val="0"/>
      <w:marBottom w:val="0"/>
      <w:divBdr>
        <w:top w:val="none" w:sz="0" w:space="0" w:color="auto"/>
        <w:left w:val="none" w:sz="0" w:space="0" w:color="auto"/>
        <w:bottom w:val="none" w:sz="0" w:space="0" w:color="auto"/>
        <w:right w:val="none" w:sz="0" w:space="0" w:color="auto"/>
      </w:divBdr>
    </w:div>
    <w:div w:id="346172709">
      <w:bodyDiv w:val="1"/>
      <w:marLeft w:val="0"/>
      <w:marRight w:val="0"/>
      <w:marTop w:val="0"/>
      <w:marBottom w:val="0"/>
      <w:divBdr>
        <w:top w:val="none" w:sz="0" w:space="0" w:color="auto"/>
        <w:left w:val="none" w:sz="0" w:space="0" w:color="auto"/>
        <w:bottom w:val="none" w:sz="0" w:space="0" w:color="auto"/>
        <w:right w:val="none" w:sz="0" w:space="0" w:color="auto"/>
      </w:divBdr>
    </w:div>
    <w:div w:id="346297152">
      <w:bodyDiv w:val="1"/>
      <w:marLeft w:val="0"/>
      <w:marRight w:val="0"/>
      <w:marTop w:val="0"/>
      <w:marBottom w:val="0"/>
      <w:divBdr>
        <w:top w:val="none" w:sz="0" w:space="0" w:color="auto"/>
        <w:left w:val="none" w:sz="0" w:space="0" w:color="auto"/>
        <w:bottom w:val="none" w:sz="0" w:space="0" w:color="auto"/>
        <w:right w:val="none" w:sz="0" w:space="0" w:color="auto"/>
      </w:divBdr>
    </w:div>
    <w:div w:id="346761394">
      <w:bodyDiv w:val="1"/>
      <w:marLeft w:val="0"/>
      <w:marRight w:val="0"/>
      <w:marTop w:val="0"/>
      <w:marBottom w:val="0"/>
      <w:divBdr>
        <w:top w:val="none" w:sz="0" w:space="0" w:color="auto"/>
        <w:left w:val="none" w:sz="0" w:space="0" w:color="auto"/>
        <w:bottom w:val="none" w:sz="0" w:space="0" w:color="auto"/>
        <w:right w:val="none" w:sz="0" w:space="0" w:color="auto"/>
      </w:divBdr>
    </w:div>
    <w:div w:id="346953198">
      <w:bodyDiv w:val="1"/>
      <w:marLeft w:val="0"/>
      <w:marRight w:val="0"/>
      <w:marTop w:val="0"/>
      <w:marBottom w:val="0"/>
      <w:divBdr>
        <w:top w:val="none" w:sz="0" w:space="0" w:color="auto"/>
        <w:left w:val="none" w:sz="0" w:space="0" w:color="auto"/>
        <w:bottom w:val="none" w:sz="0" w:space="0" w:color="auto"/>
        <w:right w:val="none" w:sz="0" w:space="0" w:color="auto"/>
      </w:divBdr>
    </w:div>
    <w:div w:id="347103714">
      <w:bodyDiv w:val="1"/>
      <w:marLeft w:val="0"/>
      <w:marRight w:val="0"/>
      <w:marTop w:val="0"/>
      <w:marBottom w:val="0"/>
      <w:divBdr>
        <w:top w:val="none" w:sz="0" w:space="0" w:color="auto"/>
        <w:left w:val="none" w:sz="0" w:space="0" w:color="auto"/>
        <w:bottom w:val="none" w:sz="0" w:space="0" w:color="auto"/>
        <w:right w:val="none" w:sz="0" w:space="0" w:color="auto"/>
      </w:divBdr>
    </w:div>
    <w:div w:id="347145972">
      <w:bodyDiv w:val="1"/>
      <w:marLeft w:val="0"/>
      <w:marRight w:val="0"/>
      <w:marTop w:val="0"/>
      <w:marBottom w:val="0"/>
      <w:divBdr>
        <w:top w:val="none" w:sz="0" w:space="0" w:color="auto"/>
        <w:left w:val="none" w:sz="0" w:space="0" w:color="auto"/>
        <w:bottom w:val="none" w:sz="0" w:space="0" w:color="auto"/>
        <w:right w:val="none" w:sz="0" w:space="0" w:color="auto"/>
      </w:divBdr>
    </w:div>
    <w:div w:id="347176357">
      <w:bodyDiv w:val="1"/>
      <w:marLeft w:val="0"/>
      <w:marRight w:val="0"/>
      <w:marTop w:val="0"/>
      <w:marBottom w:val="0"/>
      <w:divBdr>
        <w:top w:val="none" w:sz="0" w:space="0" w:color="auto"/>
        <w:left w:val="none" w:sz="0" w:space="0" w:color="auto"/>
        <w:bottom w:val="none" w:sz="0" w:space="0" w:color="auto"/>
        <w:right w:val="none" w:sz="0" w:space="0" w:color="auto"/>
      </w:divBdr>
    </w:div>
    <w:div w:id="347365416">
      <w:bodyDiv w:val="1"/>
      <w:marLeft w:val="0"/>
      <w:marRight w:val="0"/>
      <w:marTop w:val="0"/>
      <w:marBottom w:val="0"/>
      <w:divBdr>
        <w:top w:val="none" w:sz="0" w:space="0" w:color="auto"/>
        <w:left w:val="none" w:sz="0" w:space="0" w:color="auto"/>
        <w:bottom w:val="none" w:sz="0" w:space="0" w:color="auto"/>
        <w:right w:val="none" w:sz="0" w:space="0" w:color="auto"/>
      </w:divBdr>
    </w:div>
    <w:div w:id="347489502">
      <w:bodyDiv w:val="1"/>
      <w:marLeft w:val="0"/>
      <w:marRight w:val="0"/>
      <w:marTop w:val="0"/>
      <w:marBottom w:val="0"/>
      <w:divBdr>
        <w:top w:val="none" w:sz="0" w:space="0" w:color="auto"/>
        <w:left w:val="none" w:sz="0" w:space="0" w:color="auto"/>
        <w:bottom w:val="none" w:sz="0" w:space="0" w:color="auto"/>
        <w:right w:val="none" w:sz="0" w:space="0" w:color="auto"/>
      </w:divBdr>
    </w:div>
    <w:div w:id="347490179">
      <w:bodyDiv w:val="1"/>
      <w:marLeft w:val="0"/>
      <w:marRight w:val="0"/>
      <w:marTop w:val="0"/>
      <w:marBottom w:val="0"/>
      <w:divBdr>
        <w:top w:val="none" w:sz="0" w:space="0" w:color="auto"/>
        <w:left w:val="none" w:sz="0" w:space="0" w:color="auto"/>
        <w:bottom w:val="none" w:sz="0" w:space="0" w:color="auto"/>
        <w:right w:val="none" w:sz="0" w:space="0" w:color="auto"/>
      </w:divBdr>
    </w:div>
    <w:div w:id="347803045">
      <w:bodyDiv w:val="1"/>
      <w:marLeft w:val="0"/>
      <w:marRight w:val="0"/>
      <w:marTop w:val="0"/>
      <w:marBottom w:val="0"/>
      <w:divBdr>
        <w:top w:val="none" w:sz="0" w:space="0" w:color="auto"/>
        <w:left w:val="none" w:sz="0" w:space="0" w:color="auto"/>
        <w:bottom w:val="none" w:sz="0" w:space="0" w:color="auto"/>
        <w:right w:val="none" w:sz="0" w:space="0" w:color="auto"/>
      </w:divBdr>
    </w:div>
    <w:div w:id="348022490">
      <w:bodyDiv w:val="1"/>
      <w:marLeft w:val="0"/>
      <w:marRight w:val="0"/>
      <w:marTop w:val="0"/>
      <w:marBottom w:val="0"/>
      <w:divBdr>
        <w:top w:val="none" w:sz="0" w:space="0" w:color="auto"/>
        <w:left w:val="none" w:sz="0" w:space="0" w:color="auto"/>
        <w:bottom w:val="none" w:sz="0" w:space="0" w:color="auto"/>
        <w:right w:val="none" w:sz="0" w:space="0" w:color="auto"/>
      </w:divBdr>
    </w:div>
    <w:div w:id="348262923">
      <w:bodyDiv w:val="1"/>
      <w:marLeft w:val="0"/>
      <w:marRight w:val="0"/>
      <w:marTop w:val="0"/>
      <w:marBottom w:val="0"/>
      <w:divBdr>
        <w:top w:val="none" w:sz="0" w:space="0" w:color="auto"/>
        <w:left w:val="none" w:sz="0" w:space="0" w:color="auto"/>
        <w:bottom w:val="none" w:sz="0" w:space="0" w:color="auto"/>
        <w:right w:val="none" w:sz="0" w:space="0" w:color="auto"/>
      </w:divBdr>
    </w:div>
    <w:div w:id="348264017">
      <w:bodyDiv w:val="1"/>
      <w:marLeft w:val="0"/>
      <w:marRight w:val="0"/>
      <w:marTop w:val="0"/>
      <w:marBottom w:val="0"/>
      <w:divBdr>
        <w:top w:val="none" w:sz="0" w:space="0" w:color="auto"/>
        <w:left w:val="none" w:sz="0" w:space="0" w:color="auto"/>
        <w:bottom w:val="none" w:sz="0" w:space="0" w:color="auto"/>
        <w:right w:val="none" w:sz="0" w:space="0" w:color="auto"/>
      </w:divBdr>
    </w:div>
    <w:div w:id="348265835">
      <w:bodyDiv w:val="1"/>
      <w:marLeft w:val="0"/>
      <w:marRight w:val="0"/>
      <w:marTop w:val="0"/>
      <w:marBottom w:val="0"/>
      <w:divBdr>
        <w:top w:val="none" w:sz="0" w:space="0" w:color="auto"/>
        <w:left w:val="none" w:sz="0" w:space="0" w:color="auto"/>
        <w:bottom w:val="none" w:sz="0" w:space="0" w:color="auto"/>
        <w:right w:val="none" w:sz="0" w:space="0" w:color="auto"/>
      </w:divBdr>
    </w:div>
    <w:div w:id="348333761">
      <w:bodyDiv w:val="1"/>
      <w:marLeft w:val="0"/>
      <w:marRight w:val="0"/>
      <w:marTop w:val="0"/>
      <w:marBottom w:val="0"/>
      <w:divBdr>
        <w:top w:val="none" w:sz="0" w:space="0" w:color="auto"/>
        <w:left w:val="none" w:sz="0" w:space="0" w:color="auto"/>
        <w:bottom w:val="none" w:sz="0" w:space="0" w:color="auto"/>
        <w:right w:val="none" w:sz="0" w:space="0" w:color="auto"/>
      </w:divBdr>
    </w:div>
    <w:div w:id="348802299">
      <w:bodyDiv w:val="1"/>
      <w:marLeft w:val="0"/>
      <w:marRight w:val="0"/>
      <w:marTop w:val="0"/>
      <w:marBottom w:val="0"/>
      <w:divBdr>
        <w:top w:val="none" w:sz="0" w:space="0" w:color="auto"/>
        <w:left w:val="none" w:sz="0" w:space="0" w:color="auto"/>
        <w:bottom w:val="none" w:sz="0" w:space="0" w:color="auto"/>
        <w:right w:val="none" w:sz="0" w:space="0" w:color="auto"/>
      </w:divBdr>
    </w:div>
    <w:div w:id="348995642">
      <w:bodyDiv w:val="1"/>
      <w:marLeft w:val="0"/>
      <w:marRight w:val="0"/>
      <w:marTop w:val="0"/>
      <w:marBottom w:val="0"/>
      <w:divBdr>
        <w:top w:val="none" w:sz="0" w:space="0" w:color="auto"/>
        <w:left w:val="none" w:sz="0" w:space="0" w:color="auto"/>
        <w:bottom w:val="none" w:sz="0" w:space="0" w:color="auto"/>
        <w:right w:val="none" w:sz="0" w:space="0" w:color="auto"/>
      </w:divBdr>
    </w:div>
    <w:div w:id="349067627">
      <w:bodyDiv w:val="1"/>
      <w:marLeft w:val="0"/>
      <w:marRight w:val="0"/>
      <w:marTop w:val="0"/>
      <w:marBottom w:val="0"/>
      <w:divBdr>
        <w:top w:val="none" w:sz="0" w:space="0" w:color="auto"/>
        <w:left w:val="none" w:sz="0" w:space="0" w:color="auto"/>
        <w:bottom w:val="none" w:sz="0" w:space="0" w:color="auto"/>
        <w:right w:val="none" w:sz="0" w:space="0" w:color="auto"/>
      </w:divBdr>
    </w:div>
    <w:div w:id="349141847">
      <w:bodyDiv w:val="1"/>
      <w:marLeft w:val="0"/>
      <w:marRight w:val="0"/>
      <w:marTop w:val="0"/>
      <w:marBottom w:val="0"/>
      <w:divBdr>
        <w:top w:val="none" w:sz="0" w:space="0" w:color="auto"/>
        <w:left w:val="none" w:sz="0" w:space="0" w:color="auto"/>
        <w:bottom w:val="none" w:sz="0" w:space="0" w:color="auto"/>
        <w:right w:val="none" w:sz="0" w:space="0" w:color="auto"/>
      </w:divBdr>
    </w:div>
    <w:div w:id="349261350">
      <w:bodyDiv w:val="1"/>
      <w:marLeft w:val="0"/>
      <w:marRight w:val="0"/>
      <w:marTop w:val="0"/>
      <w:marBottom w:val="0"/>
      <w:divBdr>
        <w:top w:val="none" w:sz="0" w:space="0" w:color="auto"/>
        <w:left w:val="none" w:sz="0" w:space="0" w:color="auto"/>
        <w:bottom w:val="none" w:sz="0" w:space="0" w:color="auto"/>
        <w:right w:val="none" w:sz="0" w:space="0" w:color="auto"/>
      </w:divBdr>
    </w:div>
    <w:div w:id="349451859">
      <w:bodyDiv w:val="1"/>
      <w:marLeft w:val="0"/>
      <w:marRight w:val="0"/>
      <w:marTop w:val="0"/>
      <w:marBottom w:val="0"/>
      <w:divBdr>
        <w:top w:val="none" w:sz="0" w:space="0" w:color="auto"/>
        <w:left w:val="none" w:sz="0" w:space="0" w:color="auto"/>
        <w:bottom w:val="none" w:sz="0" w:space="0" w:color="auto"/>
        <w:right w:val="none" w:sz="0" w:space="0" w:color="auto"/>
      </w:divBdr>
    </w:div>
    <w:div w:id="349456711">
      <w:bodyDiv w:val="1"/>
      <w:marLeft w:val="0"/>
      <w:marRight w:val="0"/>
      <w:marTop w:val="0"/>
      <w:marBottom w:val="0"/>
      <w:divBdr>
        <w:top w:val="none" w:sz="0" w:space="0" w:color="auto"/>
        <w:left w:val="none" w:sz="0" w:space="0" w:color="auto"/>
        <w:bottom w:val="none" w:sz="0" w:space="0" w:color="auto"/>
        <w:right w:val="none" w:sz="0" w:space="0" w:color="auto"/>
      </w:divBdr>
    </w:div>
    <w:div w:id="349458420">
      <w:bodyDiv w:val="1"/>
      <w:marLeft w:val="0"/>
      <w:marRight w:val="0"/>
      <w:marTop w:val="0"/>
      <w:marBottom w:val="0"/>
      <w:divBdr>
        <w:top w:val="none" w:sz="0" w:space="0" w:color="auto"/>
        <w:left w:val="none" w:sz="0" w:space="0" w:color="auto"/>
        <w:bottom w:val="none" w:sz="0" w:space="0" w:color="auto"/>
        <w:right w:val="none" w:sz="0" w:space="0" w:color="auto"/>
      </w:divBdr>
    </w:div>
    <w:div w:id="349795255">
      <w:bodyDiv w:val="1"/>
      <w:marLeft w:val="0"/>
      <w:marRight w:val="0"/>
      <w:marTop w:val="0"/>
      <w:marBottom w:val="0"/>
      <w:divBdr>
        <w:top w:val="none" w:sz="0" w:space="0" w:color="auto"/>
        <w:left w:val="none" w:sz="0" w:space="0" w:color="auto"/>
        <w:bottom w:val="none" w:sz="0" w:space="0" w:color="auto"/>
        <w:right w:val="none" w:sz="0" w:space="0" w:color="auto"/>
      </w:divBdr>
    </w:div>
    <w:div w:id="349796518">
      <w:bodyDiv w:val="1"/>
      <w:marLeft w:val="0"/>
      <w:marRight w:val="0"/>
      <w:marTop w:val="0"/>
      <w:marBottom w:val="0"/>
      <w:divBdr>
        <w:top w:val="none" w:sz="0" w:space="0" w:color="auto"/>
        <w:left w:val="none" w:sz="0" w:space="0" w:color="auto"/>
        <w:bottom w:val="none" w:sz="0" w:space="0" w:color="auto"/>
        <w:right w:val="none" w:sz="0" w:space="0" w:color="auto"/>
      </w:divBdr>
    </w:div>
    <w:div w:id="349963035">
      <w:bodyDiv w:val="1"/>
      <w:marLeft w:val="0"/>
      <w:marRight w:val="0"/>
      <w:marTop w:val="0"/>
      <w:marBottom w:val="0"/>
      <w:divBdr>
        <w:top w:val="none" w:sz="0" w:space="0" w:color="auto"/>
        <w:left w:val="none" w:sz="0" w:space="0" w:color="auto"/>
        <w:bottom w:val="none" w:sz="0" w:space="0" w:color="auto"/>
        <w:right w:val="none" w:sz="0" w:space="0" w:color="auto"/>
      </w:divBdr>
    </w:div>
    <w:div w:id="350036949">
      <w:bodyDiv w:val="1"/>
      <w:marLeft w:val="0"/>
      <w:marRight w:val="0"/>
      <w:marTop w:val="0"/>
      <w:marBottom w:val="0"/>
      <w:divBdr>
        <w:top w:val="none" w:sz="0" w:space="0" w:color="auto"/>
        <w:left w:val="none" w:sz="0" w:space="0" w:color="auto"/>
        <w:bottom w:val="none" w:sz="0" w:space="0" w:color="auto"/>
        <w:right w:val="none" w:sz="0" w:space="0" w:color="auto"/>
      </w:divBdr>
    </w:div>
    <w:div w:id="350036968">
      <w:bodyDiv w:val="1"/>
      <w:marLeft w:val="0"/>
      <w:marRight w:val="0"/>
      <w:marTop w:val="0"/>
      <w:marBottom w:val="0"/>
      <w:divBdr>
        <w:top w:val="none" w:sz="0" w:space="0" w:color="auto"/>
        <w:left w:val="none" w:sz="0" w:space="0" w:color="auto"/>
        <w:bottom w:val="none" w:sz="0" w:space="0" w:color="auto"/>
        <w:right w:val="none" w:sz="0" w:space="0" w:color="auto"/>
      </w:divBdr>
    </w:div>
    <w:div w:id="350180076">
      <w:bodyDiv w:val="1"/>
      <w:marLeft w:val="0"/>
      <w:marRight w:val="0"/>
      <w:marTop w:val="0"/>
      <w:marBottom w:val="0"/>
      <w:divBdr>
        <w:top w:val="none" w:sz="0" w:space="0" w:color="auto"/>
        <w:left w:val="none" w:sz="0" w:space="0" w:color="auto"/>
        <w:bottom w:val="none" w:sz="0" w:space="0" w:color="auto"/>
        <w:right w:val="none" w:sz="0" w:space="0" w:color="auto"/>
      </w:divBdr>
    </w:div>
    <w:div w:id="350380069">
      <w:bodyDiv w:val="1"/>
      <w:marLeft w:val="0"/>
      <w:marRight w:val="0"/>
      <w:marTop w:val="0"/>
      <w:marBottom w:val="0"/>
      <w:divBdr>
        <w:top w:val="none" w:sz="0" w:space="0" w:color="auto"/>
        <w:left w:val="none" w:sz="0" w:space="0" w:color="auto"/>
        <w:bottom w:val="none" w:sz="0" w:space="0" w:color="auto"/>
        <w:right w:val="none" w:sz="0" w:space="0" w:color="auto"/>
      </w:divBdr>
    </w:div>
    <w:div w:id="350492442">
      <w:bodyDiv w:val="1"/>
      <w:marLeft w:val="0"/>
      <w:marRight w:val="0"/>
      <w:marTop w:val="0"/>
      <w:marBottom w:val="0"/>
      <w:divBdr>
        <w:top w:val="none" w:sz="0" w:space="0" w:color="auto"/>
        <w:left w:val="none" w:sz="0" w:space="0" w:color="auto"/>
        <w:bottom w:val="none" w:sz="0" w:space="0" w:color="auto"/>
        <w:right w:val="none" w:sz="0" w:space="0" w:color="auto"/>
      </w:divBdr>
    </w:div>
    <w:div w:id="350499612">
      <w:bodyDiv w:val="1"/>
      <w:marLeft w:val="0"/>
      <w:marRight w:val="0"/>
      <w:marTop w:val="0"/>
      <w:marBottom w:val="0"/>
      <w:divBdr>
        <w:top w:val="none" w:sz="0" w:space="0" w:color="auto"/>
        <w:left w:val="none" w:sz="0" w:space="0" w:color="auto"/>
        <w:bottom w:val="none" w:sz="0" w:space="0" w:color="auto"/>
        <w:right w:val="none" w:sz="0" w:space="0" w:color="auto"/>
      </w:divBdr>
    </w:div>
    <w:div w:id="350571008">
      <w:bodyDiv w:val="1"/>
      <w:marLeft w:val="0"/>
      <w:marRight w:val="0"/>
      <w:marTop w:val="0"/>
      <w:marBottom w:val="0"/>
      <w:divBdr>
        <w:top w:val="none" w:sz="0" w:space="0" w:color="auto"/>
        <w:left w:val="none" w:sz="0" w:space="0" w:color="auto"/>
        <w:bottom w:val="none" w:sz="0" w:space="0" w:color="auto"/>
        <w:right w:val="none" w:sz="0" w:space="0" w:color="auto"/>
      </w:divBdr>
    </w:div>
    <w:div w:id="350647498">
      <w:bodyDiv w:val="1"/>
      <w:marLeft w:val="0"/>
      <w:marRight w:val="0"/>
      <w:marTop w:val="0"/>
      <w:marBottom w:val="0"/>
      <w:divBdr>
        <w:top w:val="none" w:sz="0" w:space="0" w:color="auto"/>
        <w:left w:val="none" w:sz="0" w:space="0" w:color="auto"/>
        <w:bottom w:val="none" w:sz="0" w:space="0" w:color="auto"/>
        <w:right w:val="none" w:sz="0" w:space="0" w:color="auto"/>
      </w:divBdr>
    </w:div>
    <w:div w:id="350689354">
      <w:bodyDiv w:val="1"/>
      <w:marLeft w:val="0"/>
      <w:marRight w:val="0"/>
      <w:marTop w:val="0"/>
      <w:marBottom w:val="0"/>
      <w:divBdr>
        <w:top w:val="none" w:sz="0" w:space="0" w:color="auto"/>
        <w:left w:val="none" w:sz="0" w:space="0" w:color="auto"/>
        <w:bottom w:val="none" w:sz="0" w:space="0" w:color="auto"/>
        <w:right w:val="none" w:sz="0" w:space="0" w:color="auto"/>
      </w:divBdr>
    </w:div>
    <w:div w:id="350690545">
      <w:bodyDiv w:val="1"/>
      <w:marLeft w:val="0"/>
      <w:marRight w:val="0"/>
      <w:marTop w:val="0"/>
      <w:marBottom w:val="0"/>
      <w:divBdr>
        <w:top w:val="none" w:sz="0" w:space="0" w:color="auto"/>
        <w:left w:val="none" w:sz="0" w:space="0" w:color="auto"/>
        <w:bottom w:val="none" w:sz="0" w:space="0" w:color="auto"/>
        <w:right w:val="none" w:sz="0" w:space="0" w:color="auto"/>
      </w:divBdr>
    </w:div>
    <w:div w:id="350764251">
      <w:bodyDiv w:val="1"/>
      <w:marLeft w:val="0"/>
      <w:marRight w:val="0"/>
      <w:marTop w:val="0"/>
      <w:marBottom w:val="0"/>
      <w:divBdr>
        <w:top w:val="none" w:sz="0" w:space="0" w:color="auto"/>
        <w:left w:val="none" w:sz="0" w:space="0" w:color="auto"/>
        <w:bottom w:val="none" w:sz="0" w:space="0" w:color="auto"/>
        <w:right w:val="none" w:sz="0" w:space="0" w:color="auto"/>
      </w:divBdr>
    </w:div>
    <w:div w:id="351146534">
      <w:bodyDiv w:val="1"/>
      <w:marLeft w:val="0"/>
      <w:marRight w:val="0"/>
      <w:marTop w:val="0"/>
      <w:marBottom w:val="0"/>
      <w:divBdr>
        <w:top w:val="none" w:sz="0" w:space="0" w:color="auto"/>
        <w:left w:val="none" w:sz="0" w:space="0" w:color="auto"/>
        <w:bottom w:val="none" w:sz="0" w:space="0" w:color="auto"/>
        <w:right w:val="none" w:sz="0" w:space="0" w:color="auto"/>
      </w:divBdr>
    </w:div>
    <w:div w:id="351148691">
      <w:bodyDiv w:val="1"/>
      <w:marLeft w:val="0"/>
      <w:marRight w:val="0"/>
      <w:marTop w:val="0"/>
      <w:marBottom w:val="0"/>
      <w:divBdr>
        <w:top w:val="none" w:sz="0" w:space="0" w:color="auto"/>
        <w:left w:val="none" w:sz="0" w:space="0" w:color="auto"/>
        <w:bottom w:val="none" w:sz="0" w:space="0" w:color="auto"/>
        <w:right w:val="none" w:sz="0" w:space="0" w:color="auto"/>
      </w:divBdr>
    </w:div>
    <w:div w:id="351153121">
      <w:bodyDiv w:val="1"/>
      <w:marLeft w:val="0"/>
      <w:marRight w:val="0"/>
      <w:marTop w:val="0"/>
      <w:marBottom w:val="0"/>
      <w:divBdr>
        <w:top w:val="none" w:sz="0" w:space="0" w:color="auto"/>
        <w:left w:val="none" w:sz="0" w:space="0" w:color="auto"/>
        <w:bottom w:val="none" w:sz="0" w:space="0" w:color="auto"/>
        <w:right w:val="none" w:sz="0" w:space="0" w:color="auto"/>
      </w:divBdr>
    </w:div>
    <w:div w:id="351229987">
      <w:bodyDiv w:val="1"/>
      <w:marLeft w:val="0"/>
      <w:marRight w:val="0"/>
      <w:marTop w:val="0"/>
      <w:marBottom w:val="0"/>
      <w:divBdr>
        <w:top w:val="none" w:sz="0" w:space="0" w:color="auto"/>
        <w:left w:val="none" w:sz="0" w:space="0" w:color="auto"/>
        <w:bottom w:val="none" w:sz="0" w:space="0" w:color="auto"/>
        <w:right w:val="none" w:sz="0" w:space="0" w:color="auto"/>
      </w:divBdr>
    </w:div>
    <w:div w:id="351298188">
      <w:bodyDiv w:val="1"/>
      <w:marLeft w:val="0"/>
      <w:marRight w:val="0"/>
      <w:marTop w:val="0"/>
      <w:marBottom w:val="0"/>
      <w:divBdr>
        <w:top w:val="none" w:sz="0" w:space="0" w:color="auto"/>
        <w:left w:val="none" w:sz="0" w:space="0" w:color="auto"/>
        <w:bottom w:val="none" w:sz="0" w:space="0" w:color="auto"/>
        <w:right w:val="none" w:sz="0" w:space="0" w:color="auto"/>
      </w:divBdr>
    </w:div>
    <w:div w:id="351304124">
      <w:bodyDiv w:val="1"/>
      <w:marLeft w:val="0"/>
      <w:marRight w:val="0"/>
      <w:marTop w:val="0"/>
      <w:marBottom w:val="0"/>
      <w:divBdr>
        <w:top w:val="none" w:sz="0" w:space="0" w:color="auto"/>
        <w:left w:val="none" w:sz="0" w:space="0" w:color="auto"/>
        <w:bottom w:val="none" w:sz="0" w:space="0" w:color="auto"/>
        <w:right w:val="none" w:sz="0" w:space="0" w:color="auto"/>
      </w:divBdr>
    </w:div>
    <w:div w:id="351535868">
      <w:bodyDiv w:val="1"/>
      <w:marLeft w:val="0"/>
      <w:marRight w:val="0"/>
      <w:marTop w:val="0"/>
      <w:marBottom w:val="0"/>
      <w:divBdr>
        <w:top w:val="none" w:sz="0" w:space="0" w:color="auto"/>
        <w:left w:val="none" w:sz="0" w:space="0" w:color="auto"/>
        <w:bottom w:val="none" w:sz="0" w:space="0" w:color="auto"/>
        <w:right w:val="none" w:sz="0" w:space="0" w:color="auto"/>
      </w:divBdr>
    </w:div>
    <w:div w:id="351537382">
      <w:bodyDiv w:val="1"/>
      <w:marLeft w:val="0"/>
      <w:marRight w:val="0"/>
      <w:marTop w:val="0"/>
      <w:marBottom w:val="0"/>
      <w:divBdr>
        <w:top w:val="none" w:sz="0" w:space="0" w:color="auto"/>
        <w:left w:val="none" w:sz="0" w:space="0" w:color="auto"/>
        <w:bottom w:val="none" w:sz="0" w:space="0" w:color="auto"/>
        <w:right w:val="none" w:sz="0" w:space="0" w:color="auto"/>
      </w:divBdr>
    </w:div>
    <w:div w:id="351616194">
      <w:bodyDiv w:val="1"/>
      <w:marLeft w:val="0"/>
      <w:marRight w:val="0"/>
      <w:marTop w:val="0"/>
      <w:marBottom w:val="0"/>
      <w:divBdr>
        <w:top w:val="none" w:sz="0" w:space="0" w:color="auto"/>
        <w:left w:val="none" w:sz="0" w:space="0" w:color="auto"/>
        <w:bottom w:val="none" w:sz="0" w:space="0" w:color="auto"/>
        <w:right w:val="none" w:sz="0" w:space="0" w:color="auto"/>
      </w:divBdr>
    </w:div>
    <w:div w:id="351996414">
      <w:bodyDiv w:val="1"/>
      <w:marLeft w:val="0"/>
      <w:marRight w:val="0"/>
      <w:marTop w:val="0"/>
      <w:marBottom w:val="0"/>
      <w:divBdr>
        <w:top w:val="none" w:sz="0" w:space="0" w:color="auto"/>
        <w:left w:val="none" w:sz="0" w:space="0" w:color="auto"/>
        <w:bottom w:val="none" w:sz="0" w:space="0" w:color="auto"/>
        <w:right w:val="none" w:sz="0" w:space="0" w:color="auto"/>
      </w:divBdr>
    </w:div>
    <w:div w:id="352197098">
      <w:bodyDiv w:val="1"/>
      <w:marLeft w:val="0"/>
      <w:marRight w:val="0"/>
      <w:marTop w:val="0"/>
      <w:marBottom w:val="0"/>
      <w:divBdr>
        <w:top w:val="none" w:sz="0" w:space="0" w:color="auto"/>
        <w:left w:val="none" w:sz="0" w:space="0" w:color="auto"/>
        <w:bottom w:val="none" w:sz="0" w:space="0" w:color="auto"/>
        <w:right w:val="none" w:sz="0" w:space="0" w:color="auto"/>
      </w:divBdr>
    </w:div>
    <w:div w:id="352461759">
      <w:bodyDiv w:val="1"/>
      <w:marLeft w:val="0"/>
      <w:marRight w:val="0"/>
      <w:marTop w:val="0"/>
      <w:marBottom w:val="0"/>
      <w:divBdr>
        <w:top w:val="none" w:sz="0" w:space="0" w:color="auto"/>
        <w:left w:val="none" w:sz="0" w:space="0" w:color="auto"/>
        <w:bottom w:val="none" w:sz="0" w:space="0" w:color="auto"/>
        <w:right w:val="none" w:sz="0" w:space="0" w:color="auto"/>
      </w:divBdr>
    </w:div>
    <w:div w:id="352539810">
      <w:bodyDiv w:val="1"/>
      <w:marLeft w:val="0"/>
      <w:marRight w:val="0"/>
      <w:marTop w:val="0"/>
      <w:marBottom w:val="0"/>
      <w:divBdr>
        <w:top w:val="none" w:sz="0" w:space="0" w:color="auto"/>
        <w:left w:val="none" w:sz="0" w:space="0" w:color="auto"/>
        <w:bottom w:val="none" w:sz="0" w:space="0" w:color="auto"/>
        <w:right w:val="none" w:sz="0" w:space="0" w:color="auto"/>
      </w:divBdr>
    </w:div>
    <w:div w:id="353390029">
      <w:bodyDiv w:val="1"/>
      <w:marLeft w:val="0"/>
      <w:marRight w:val="0"/>
      <w:marTop w:val="0"/>
      <w:marBottom w:val="0"/>
      <w:divBdr>
        <w:top w:val="none" w:sz="0" w:space="0" w:color="auto"/>
        <w:left w:val="none" w:sz="0" w:space="0" w:color="auto"/>
        <w:bottom w:val="none" w:sz="0" w:space="0" w:color="auto"/>
        <w:right w:val="none" w:sz="0" w:space="0" w:color="auto"/>
      </w:divBdr>
    </w:div>
    <w:div w:id="353463452">
      <w:bodyDiv w:val="1"/>
      <w:marLeft w:val="0"/>
      <w:marRight w:val="0"/>
      <w:marTop w:val="0"/>
      <w:marBottom w:val="0"/>
      <w:divBdr>
        <w:top w:val="none" w:sz="0" w:space="0" w:color="auto"/>
        <w:left w:val="none" w:sz="0" w:space="0" w:color="auto"/>
        <w:bottom w:val="none" w:sz="0" w:space="0" w:color="auto"/>
        <w:right w:val="none" w:sz="0" w:space="0" w:color="auto"/>
      </w:divBdr>
    </w:div>
    <w:div w:id="353463653">
      <w:bodyDiv w:val="1"/>
      <w:marLeft w:val="0"/>
      <w:marRight w:val="0"/>
      <w:marTop w:val="0"/>
      <w:marBottom w:val="0"/>
      <w:divBdr>
        <w:top w:val="none" w:sz="0" w:space="0" w:color="auto"/>
        <w:left w:val="none" w:sz="0" w:space="0" w:color="auto"/>
        <w:bottom w:val="none" w:sz="0" w:space="0" w:color="auto"/>
        <w:right w:val="none" w:sz="0" w:space="0" w:color="auto"/>
      </w:divBdr>
    </w:div>
    <w:div w:id="353464393">
      <w:bodyDiv w:val="1"/>
      <w:marLeft w:val="0"/>
      <w:marRight w:val="0"/>
      <w:marTop w:val="0"/>
      <w:marBottom w:val="0"/>
      <w:divBdr>
        <w:top w:val="none" w:sz="0" w:space="0" w:color="auto"/>
        <w:left w:val="none" w:sz="0" w:space="0" w:color="auto"/>
        <w:bottom w:val="none" w:sz="0" w:space="0" w:color="auto"/>
        <w:right w:val="none" w:sz="0" w:space="0" w:color="auto"/>
      </w:divBdr>
    </w:div>
    <w:div w:id="353503124">
      <w:bodyDiv w:val="1"/>
      <w:marLeft w:val="0"/>
      <w:marRight w:val="0"/>
      <w:marTop w:val="0"/>
      <w:marBottom w:val="0"/>
      <w:divBdr>
        <w:top w:val="none" w:sz="0" w:space="0" w:color="auto"/>
        <w:left w:val="none" w:sz="0" w:space="0" w:color="auto"/>
        <w:bottom w:val="none" w:sz="0" w:space="0" w:color="auto"/>
        <w:right w:val="none" w:sz="0" w:space="0" w:color="auto"/>
      </w:divBdr>
    </w:div>
    <w:div w:id="353507353">
      <w:bodyDiv w:val="1"/>
      <w:marLeft w:val="0"/>
      <w:marRight w:val="0"/>
      <w:marTop w:val="0"/>
      <w:marBottom w:val="0"/>
      <w:divBdr>
        <w:top w:val="none" w:sz="0" w:space="0" w:color="auto"/>
        <w:left w:val="none" w:sz="0" w:space="0" w:color="auto"/>
        <w:bottom w:val="none" w:sz="0" w:space="0" w:color="auto"/>
        <w:right w:val="none" w:sz="0" w:space="0" w:color="auto"/>
      </w:divBdr>
    </w:div>
    <w:div w:id="353699131">
      <w:bodyDiv w:val="1"/>
      <w:marLeft w:val="0"/>
      <w:marRight w:val="0"/>
      <w:marTop w:val="0"/>
      <w:marBottom w:val="0"/>
      <w:divBdr>
        <w:top w:val="none" w:sz="0" w:space="0" w:color="auto"/>
        <w:left w:val="none" w:sz="0" w:space="0" w:color="auto"/>
        <w:bottom w:val="none" w:sz="0" w:space="0" w:color="auto"/>
        <w:right w:val="none" w:sz="0" w:space="0" w:color="auto"/>
      </w:divBdr>
    </w:div>
    <w:div w:id="353774379">
      <w:bodyDiv w:val="1"/>
      <w:marLeft w:val="0"/>
      <w:marRight w:val="0"/>
      <w:marTop w:val="0"/>
      <w:marBottom w:val="0"/>
      <w:divBdr>
        <w:top w:val="none" w:sz="0" w:space="0" w:color="auto"/>
        <w:left w:val="none" w:sz="0" w:space="0" w:color="auto"/>
        <w:bottom w:val="none" w:sz="0" w:space="0" w:color="auto"/>
        <w:right w:val="none" w:sz="0" w:space="0" w:color="auto"/>
      </w:divBdr>
    </w:div>
    <w:div w:id="353774505">
      <w:bodyDiv w:val="1"/>
      <w:marLeft w:val="0"/>
      <w:marRight w:val="0"/>
      <w:marTop w:val="0"/>
      <w:marBottom w:val="0"/>
      <w:divBdr>
        <w:top w:val="none" w:sz="0" w:space="0" w:color="auto"/>
        <w:left w:val="none" w:sz="0" w:space="0" w:color="auto"/>
        <w:bottom w:val="none" w:sz="0" w:space="0" w:color="auto"/>
        <w:right w:val="none" w:sz="0" w:space="0" w:color="auto"/>
      </w:divBdr>
    </w:div>
    <w:div w:id="353919964">
      <w:bodyDiv w:val="1"/>
      <w:marLeft w:val="0"/>
      <w:marRight w:val="0"/>
      <w:marTop w:val="0"/>
      <w:marBottom w:val="0"/>
      <w:divBdr>
        <w:top w:val="none" w:sz="0" w:space="0" w:color="auto"/>
        <w:left w:val="none" w:sz="0" w:space="0" w:color="auto"/>
        <w:bottom w:val="none" w:sz="0" w:space="0" w:color="auto"/>
        <w:right w:val="none" w:sz="0" w:space="0" w:color="auto"/>
      </w:divBdr>
    </w:div>
    <w:div w:id="354039453">
      <w:bodyDiv w:val="1"/>
      <w:marLeft w:val="0"/>
      <w:marRight w:val="0"/>
      <w:marTop w:val="0"/>
      <w:marBottom w:val="0"/>
      <w:divBdr>
        <w:top w:val="none" w:sz="0" w:space="0" w:color="auto"/>
        <w:left w:val="none" w:sz="0" w:space="0" w:color="auto"/>
        <w:bottom w:val="none" w:sz="0" w:space="0" w:color="auto"/>
        <w:right w:val="none" w:sz="0" w:space="0" w:color="auto"/>
      </w:divBdr>
    </w:div>
    <w:div w:id="354159177">
      <w:bodyDiv w:val="1"/>
      <w:marLeft w:val="0"/>
      <w:marRight w:val="0"/>
      <w:marTop w:val="0"/>
      <w:marBottom w:val="0"/>
      <w:divBdr>
        <w:top w:val="none" w:sz="0" w:space="0" w:color="auto"/>
        <w:left w:val="none" w:sz="0" w:space="0" w:color="auto"/>
        <w:bottom w:val="none" w:sz="0" w:space="0" w:color="auto"/>
        <w:right w:val="none" w:sz="0" w:space="0" w:color="auto"/>
      </w:divBdr>
    </w:div>
    <w:div w:id="354236406">
      <w:bodyDiv w:val="1"/>
      <w:marLeft w:val="0"/>
      <w:marRight w:val="0"/>
      <w:marTop w:val="0"/>
      <w:marBottom w:val="0"/>
      <w:divBdr>
        <w:top w:val="none" w:sz="0" w:space="0" w:color="auto"/>
        <w:left w:val="none" w:sz="0" w:space="0" w:color="auto"/>
        <w:bottom w:val="none" w:sz="0" w:space="0" w:color="auto"/>
        <w:right w:val="none" w:sz="0" w:space="0" w:color="auto"/>
      </w:divBdr>
    </w:div>
    <w:div w:id="354430410">
      <w:bodyDiv w:val="1"/>
      <w:marLeft w:val="0"/>
      <w:marRight w:val="0"/>
      <w:marTop w:val="0"/>
      <w:marBottom w:val="0"/>
      <w:divBdr>
        <w:top w:val="none" w:sz="0" w:space="0" w:color="auto"/>
        <w:left w:val="none" w:sz="0" w:space="0" w:color="auto"/>
        <w:bottom w:val="none" w:sz="0" w:space="0" w:color="auto"/>
        <w:right w:val="none" w:sz="0" w:space="0" w:color="auto"/>
      </w:divBdr>
    </w:div>
    <w:div w:id="354498687">
      <w:bodyDiv w:val="1"/>
      <w:marLeft w:val="0"/>
      <w:marRight w:val="0"/>
      <w:marTop w:val="0"/>
      <w:marBottom w:val="0"/>
      <w:divBdr>
        <w:top w:val="none" w:sz="0" w:space="0" w:color="auto"/>
        <w:left w:val="none" w:sz="0" w:space="0" w:color="auto"/>
        <w:bottom w:val="none" w:sz="0" w:space="0" w:color="auto"/>
        <w:right w:val="none" w:sz="0" w:space="0" w:color="auto"/>
      </w:divBdr>
    </w:div>
    <w:div w:id="354619365">
      <w:bodyDiv w:val="1"/>
      <w:marLeft w:val="0"/>
      <w:marRight w:val="0"/>
      <w:marTop w:val="0"/>
      <w:marBottom w:val="0"/>
      <w:divBdr>
        <w:top w:val="none" w:sz="0" w:space="0" w:color="auto"/>
        <w:left w:val="none" w:sz="0" w:space="0" w:color="auto"/>
        <w:bottom w:val="none" w:sz="0" w:space="0" w:color="auto"/>
        <w:right w:val="none" w:sz="0" w:space="0" w:color="auto"/>
      </w:divBdr>
    </w:div>
    <w:div w:id="354695898">
      <w:bodyDiv w:val="1"/>
      <w:marLeft w:val="0"/>
      <w:marRight w:val="0"/>
      <w:marTop w:val="0"/>
      <w:marBottom w:val="0"/>
      <w:divBdr>
        <w:top w:val="none" w:sz="0" w:space="0" w:color="auto"/>
        <w:left w:val="none" w:sz="0" w:space="0" w:color="auto"/>
        <w:bottom w:val="none" w:sz="0" w:space="0" w:color="auto"/>
        <w:right w:val="none" w:sz="0" w:space="0" w:color="auto"/>
      </w:divBdr>
    </w:div>
    <w:div w:id="354768817">
      <w:bodyDiv w:val="1"/>
      <w:marLeft w:val="0"/>
      <w:marRight w:val="0"/>
      <w:marTop w:val="0"/>
      <w:marBottom w:val="0"/>
      <w:divBdr>
        <w:top w:val="none" w:sz="0" w:space="0" w:color="auto"/>
        <w:left w:val="none" w:sz="0" w:space="0" w:color="auto"/>
        <w:bottom w:val="none" w:sz="0" w:space="0" w:color="auto"/>
        <w:right w:val="none" w:sz="0" w:space="0" w:color="auto"/>
      </w:divBdr>
    </w:div>
    <w:div w:id="354773094">
      <w:bodyDiv w:val="1"/>
      <w:marLeft w:val="0"/>
      <w:marRight w:val="0"/>
      <w:marTop w:val="0"/>
      <w:marBottom w:val="0"/>
      <w:divBdr>
        <w:top w:val="none" w:sz="0" w:space="0" w:color="auto"/>
        <w:left w:val="none" w:sz="0" w:space="0" w:color="auto"/>
        <w:bottom w:val="none" w:sz="0" w:space="0" w:color="auto"/>
        <w:right w:val="none" w:sz="0" w:space="0" w:color="auto"/>
      </w:divBdr>
    </w:div>
    <w:div w:id="355011737">
      <w:bodyDiv w:val="1"/>
      <w:marLeft w:val="0"/>
      <w:marRight w:val="0"/>
      <w:marTop w:val="0"/>
      <w:marBottom w:val="0"/>
      <w:divBdr>
        <w:top w:val="none" w:sz="0" w:space="0" w:color="auto"/>
        <w:left w:val="none" w:sz="0" w:space="0" w:color="auto"/>
        <w:bottom w:val="none" w:sz="0" w:space="0" w:color="auto"/>
        <w:right w:val="none" w:sz="0" w:space="0" w:color="auto"/>
      </w:divBdr>
    </w:div>
    <w:div w:id="355157270">
      <w:bodyDiv w:val="1"/>
      <w:marLeft w:val="0"/>
      <w:marRight w:val="0"/>
      <w:marTop w:val="0"/>
      <w:marBottom w:val="0"/>
      <w:divBdr>
        <w:top w:val="none" w:sz="0" w:space="0" w:color="auto"/>
        <w:left w:val="none" w:sz="0" w:space="0" w:color="auto"/>
        <w:bottom w:val="none" w:sz="0" w:space="0" w:color="auto"/>
        <w:right w:val="none" w:sz="0" w:space="0" w:color="auto"/>
      </w:divBdr>
    </w:div>
    <w:div w:id="355160380">
      <w:bodyDiv w:val="1"/>
      <w:marLeft w:val="0"/>
      <w:marRight w:val="0"/>
      <w:marTop w:val="0"/>
      <w:marBottom w:val="0"/>
      <w:divBdr>
        <w:top w:val="none" w:sz="0" w:space="0" w:color="auto"/>
        <w:left w:val="none" w:sz="0" w:space="0" w:color="auto"/>
        <w:bottom w:val="none" w:sz="0" w:space="0" w:color="auto"/>
        <w:right w:val="none" w:sz="0" w:space="0" w:color="auto"/>
      </w:divBdr>
    </w:div>
    <w:div w:id="355473465">
      <w:bodyDiv w:val="1"/>
      <w:marLeft w:val="0"/>
      <w:marRight w:val="0"/>
      <w:marTop w:val="0"/>
      <w:marBottom w:val="0"/>
      <w:divBdr>
        <w:top w:val="none" w:sz="0" w:space="0" w:color="auto"/>
        <w:left w:val="none" w:sz="0" w:space="0" w:color="auto"/>
        <w:bottom w:val="none" w:sz="0" w:space="0" w:color="auto"/>
        <w:right w:val="none" w:sz="0" w:space="0" w:color="auto"/>
      </w:divBdr>
    </w:div>
    <w:div w:id="355549104">
      <w:bodyDiv w:val="1"/>
      <w:marLeft w:val="0"/>
      <w:marRight w:val="0"/>
      <w:marTop w:val="0"/>
      <w:marBottom w:val="0"/>
      <w:divBdr>
        <w:top w:val="none" w:sz="0" w:space="0" w:color="auto"/>
        <w:left w:val="none" w:sz="0" w:space="0" w:color="auto"/>
        <w:bottom w:val="none" w:sz="0" w:space="0" w:color="auto"/>
        <w:right w:val="none" w:sz="0" w:space="0" w:color="auto"/>
      </w:divBdr>
    </w:div>
    <w:div w:id="355667186">
      <w:bodyDiv w:val="1"/>
      <w:marLeft w:val="0"/>
      <w:marRight w:val="0"/>
      <w:marTop w:val="0"/>
      <w:marBottom w:val="0"/>
      <w:divBdr>
        <w:top w:val="none" w:sz="0" w:space="0" w:color="auto"/>
        <w:left w:val="none" w:sz="0" w:space="0" w:color="auto"/>
        <w:bottom w:val="none" w:sz="0" w:space="0" w:color="auto"/>
        <w:right w:val="none" w:sz="0" w:space="0" w:color="auto"/>
      </w:divBdr>
    </w:div>
    <w:div w:id="355693134">
      <w:bodyDiv w:val="1"/>
      <w:marLeft w:val="0"/>
      <w:marRight w:val="0"/>
      <w:marTop w:val="0"/>
      <w:marBottom w:val="0"/>
      <w:divBdr>
        <w:top w:val="none" w:sz="0" w:space="0" w:color="auto"/>
        <w:left w:val="none" w:sz="0" w:space="0" w:color="auto"/>
        <w:bottom w:val="none" w:sz="0" w:space="0" w:color="auto"/>
        <w:right w:val="none" w:sz="0" w:space="0" w:color="auto"/>
      </w:divBdr>
    </w:div>
    <w:div w:id="356005068">
      <w:bodyDiv w:val="1"/>
      <w:marLeft w:val="0"/>
      <w:marRight w:val="0"/>
      <w:marTop w:val="0"/>
      <w:marBottom w:val="0"/>
      <w:divBdr>
        <w:top w:val="none" w:sz="0" w:space="0" w:color="auto"/>
        <w:left w:val="none" w:sz="0" w:space="0" w:color="auto"/>
        <w:bottom w:val="none" w:sz="0" w:space="0" w:color="auto"/>
        <w:right w:val="none" w:sz="0" w:space="0" w:color="auto"/>
      </w:divBdr>
    </w:div>
    <w:div w:id="356125623">
      <w:bodyDiv w:val="1"/>
      <w:marLeft w:val="0"/>
      <w:marRight w:val="0"/>
      <w:marTop w:val="0"/>
      <w:marBottom w:val="0"/>
      <w:divBdr>
        <w:top w:val="none" w:sz="0" w:space="0" w:color="auto"/>
        <w:left w:val="none" w:sz="0" w:space="0" w:color="auto"/>
        <w:bottom w:val="none" w:sz="0" w:space="0" w:color="auto"/>
        <w:right w:val="none" w:sz="0" w:space="0" w:color="auto"/>
      </w:divBdr>
    </w:div>
    <w:div w:id="356320767">
      <w:bodyDiv w:val="1"/>
      <w:marLeft w:val="0"/>
      <w:marRight w:val="0"/>
      <w:marTop w:val="0"/>
      <w:marBottom w:val="0"/>
      <w:divBdr>
        <w:top w:val="none" w:sz="0" w:space="0" w:color="auto"/>
        <w:left w:val="none" w:sz="0" w:space="0" w:color="auto"/>
        <w:bottom w:val="none" w:sz="0" w:space="0" w:color="auto"/>
        <w:right w:val="none" w:sz="0" w:space="0" w:color="auto"/>
      </w:divBdr>
    </w:div>
    <w:div w:id="356348763">
      <w:bodyDiv w:val="1"/>
      <w:marLeft w:val="0"/>
      <w:marRight w:val="0"/>
      <w:marTop w:val="0"/>
      <w:marBottom w:val="0"/>
      <w:divBdr>
        <w:top w:val="none" w:sz="0" w:space="0" w:color="auto"/>
        <w:left w:val="none" w:sz="0" w:space="0" w:color="auto"/>
        <w:bottom w:val="none" w:sz="0" w:space="0" w:color="auto"/>
        <w:right w:val="none" w:sz="0" w:space="0" w:color="auto"/>
      </w:divBdr>
    </w:div>
    <w:div w:id="356348898">
      <w:bodyDiv w:val="1"/>
      <w:marLeft w:val="0"/>
      <w:marRight w:val="0"/>
      <w:marTop w:val="0"/>
      <w:marBottom w:val="0"/>
      <w:divBdr>
        <w:top w:val="none" w:sz="0" w:space="0" w:color="auto"/>
        <w:left w:val="none" w:sz="0" w:space="0" w:color="auto"/>
        <w:bottom w:val="none" w:sz="0" w:space="0" w:color="auto"/>
        <w:right w:val="none" w:sz="0" w:space="0" w:color="auto"/>
      </w:divBdr>
    </w:div>
    <w:div w:id="356389875">
      <w:bodyDiv w:val="1"/>
      <w:marLeft w:val="0"/>
      <w:marRight w:val="0"/>
      <w:marTop w:val="0"/>
      <w:marBottom w:val="0"/>
      <w:divBdr>
        <w:top w:val="none" w:sz="0" w:space="0" w:color="auto"/>
        <w:left w:val="none" w:sz="0" w:space="0" w:color="auto"/>
        <w:bottom w:val="none" w:sz="0" w:space="0" w:color="auto"/>
        <w:right w:val="none" w:sz="0" w:space="0" w:color="auto"/>
      </w:divBdr>
    </w:div>
    <w:div w:id="356471672">
      <w:bodyDiv w:val="1"/>
      <w:marLeft w:val="0"/>
      <w:marRight w:val="0"/>
      <w:marTop w:val="0"/>
      <w:marBottom w:val="0"/>
      <w:divBdr>
        <w:top w:val="none" w:sz="0" w:space="0" w:color="auto"/>
        <w:left w:val="none" w:sz="0" w:space="0" w:color="auto"/>
        <w:bottom w:val="none" w:sz="0" w:space="0" w:color="auto"/>
        <w:right w:val="none" w:sz="0" w:space="0" w:color="auto"/>
      </w:divBdr>
    </w:div>
    <w:div w:id="356471959">
      <w:bodyDiv w:val="1"/>
      <w:marLeft w:val="0"/>
      <w:marRight w:val="0"/>
      <w:marTop w:val="0"/>
      <w:marBottom w:val="0"/>
      <w:divBdr>
        <w:top w:val="none" w:sz="0" w:space="0" w:color="auto"/>
        <w:left w:val="none" w:sz="0" w:space="0" w:color="auto"/>
        <w:bottom w:val="none" w:sz="0" w:space="0" w:color="auto"/>
        <w:right w:val="none" w:sz="0" w:space="0" w:color="auto"/>
      </w:divBdr>
    </w:div>
    <w:div w:id="356738119">
      <w:bodyDiv w:val="1"/>
      <w:marLeft w:val="0"/>
      <w:marRight w:val="0"/>
      <w:marTop w:val="0"/>
      <w:marBottom w:val="0"/>
      <w:divBdr>
        <w:top w:val="none" w:sz="0" w:space="0" w:color="auto"/>
        <w:left w:val="none" w:sz="0" w:space="0" w:color="auto"/>
        <w:bottom w:val="none" w:sz="0" w:space="0" w:color="auto"/>
        <w:right w:val="none" w:sz="0" w:space="0" w:color="auto"/>
      </w:divBdr>
    </w:div>
    <w:div w:id="356807747">
      <w:bodyDiv w:val="1"/>
      <w:marLeft w:val="0"/>
      <w:marRight w:val="0"/>
      <w:marTop w:val="0"/>
      <w:marBottom w:val="0"/>
      <w:divBdr>
        <w:top w:val="none" w:sz="0" w:space="0" w:color="auto"/>
        <w:left w:val="none" w:sz="0" w:space="0" w:color="auto"/>
        <w:bottom w:val="none" w:sz="0" w:space="0" w:color="auto"/>
        <w:right w:val="none" w:sz="0" w:space="0" w:color="auto"/>
      </w:divBdr>
    </w:div>
    <w:div w:id="357002543">
      <w:bodyDiv w:val="1"/>
      <w:marLeft w:val="0"/>
      <w:marRight w:val="0"/>
      <w:marTop w:val="0"/>
      <w:marBottom w:val="0"/>
      <w:divBdr>
        <w:top w:val="none" w:sz="0" w:space="0" w:color="auto"/>
        <w:left w:val="none" w:sz="0" w:space="0" w:color="auto"/>
        <w:bottom w:val="none" w:sz="0" w:space="0" w:color="auto"/>
        <w:right w:val="none" w:sz="0" w:space="0" w:color="auto"/>
      </w:divBdr>
    </w:div>
    <w:div w:id="357051092">
      <w:bodyDiv w:val="1"/>
      <w:marLeft w:val="0"/>
      <w:marRight w:val="0"/>
      <w:marTop w:val="0"/>
      <w:marBottom w:val="0"/>
      <w:divBdr>
        <w:top w:val="none" w:sz="0" w:space="0" w:color="auto"/>
        <w:left w:val="none" w:sz="0" w:space="0" w:color="auto"/>
        <w:bottom w:val="none" w:sz="0" w:space="0" w:color="auto"/>
        <w:right w:val="none" w:sz="0" w:space="0" w:color="auto"/>
      </w:divBdr>
    </w:div>
    <w:div w:id="357195937">
      <w:bodyDiv w:val="1"/>
      <w:marLeft w:val="0"/>
      <w:marRight w:val="0"/>
      <w:marTop w:val="0"/>
      <w:marBottom w:val="0"/>
      <w:divBdr>
        <w:top w:val="none" w:sz="0" w:space="0" w:color="auto"/>
        <w:left w:val="none" w:sz="0" w:space="0" w:color="auto"/>
        <w:bottom w:val="none" w:sz="0" w:space="0" w:color="auto"/>
        <w:right w:val="none" w:sz="0" w:space="0" w:color="auto"/>
      </w:divBdr>
    </w:div>
    <w:div w:id="357316843">
      <w:bodyDiv w:val="1"/>
      <w:marLeft w:val="0"/>
      <w:marRight w:val="0"/>
      <w:marTop w:val="0"/>
      <w:marBottom w:val="0"/>
      <w:divBdr>
        <w:top w:val="none" w:sz="0" w:space="0" w:color="auto"/>
        <w:left w:val="none" w:sz="0" w:space="0" w:color="auto"/>
        <w:bottom w:val="none" w:sz="0" w:space="0" w:color="auto"/>
        <w:right w:val="none" w:sz="0" w:space="0" w:color="auto"/>
      </w:divBdr>
    </w:div>
    <w:div w:id="357660463">
      <w:bodyDiv w:val="1"/>
      <w:marLeft w:val="0"/>
      <w:marRight w:val="0"/>
      <w:marTop w:val="0"/>
      <w:marBottom w:val="0"/>
      <w:divBdr>
        <w:top w:val="none" w:sz="0" w:space="0" w:color="auto"/>
        <w:left w:val="none" w:sz="0" w:space="0" w:color="auto"/>
        <w:bottom w:val="none" w:sz="0" w:space="0" w:color="auto"/>
        <w:right w:val="none" w:sz="0" w:space="0" w:color="auto"/>
      </w:divBdr>
    </w:div>
    <w:div w:id="357775831">
      <w:bodyDiv w:val="1"/>
      <w:marLeft w:val="0"/>
      <w:marRight w:val="0"/>
      <w:marTop w:val="0"/>
      <w:marBottom w:val="0"/>
      <w:divBdr>
        <w:top w:val="none" w:sz="0" w:space="0" w:color="auto"/>
        <w:left w:val="none" w:sz="0" w:space="0" w:color="auto"/>
        <w:bottom w:val="none" w:sz="0" w:space="0" w:color="auto"/>
        <w:right w:val="none" w:sz="0" w:space="0" w:color="auto"/>
      </w:divBdr>
    </w:div>
    <w:div w:id="357851053">
      <w:bodyDiv w:val="1"/>
      <w:marLeft w:val="0"/>
      <w:marRight w:val="0"/>
      <w:marTop w:val="0"/>
      <w:marBottom w:val="0"/>
      <w:divBdr>
        <w:top w:val="none" w:sz="0" w:space="0" w:color="auto"/>
        <w:left w:val="none" w:sz="0" w:space="0" w:color="auto"/>
        <w:bottom w:val="none" w:sz="0" w:space="0" w:color="auto"/>
        <w:right w:val="none" w:sz="0" w:space="0" w:color="auto"/>
      </w:divBdr>
    </w:div>
    <w:div w:id="357855485">
      <w:bodyDiv w:val="1"/>
      <w:marLeft w:val="0"/>
      <w:marRight w:val="0"/>
      <w:marTop w:val="0"/>
      <w:marBottom w:val="0"/>
      <w:divBdr>
        <w:top w:val="none" w:sz="0" w:space="0" w:color="auto"/>
        <w:left w:val="none" w:sz="0" w:space="0" w:color="auto"/>
        <w:bottom w:val="none" w:sz="0" w:space="0" w:color="auto"/>
        <w:right w:val="none" w:sz="0" w:space="0" w:color="auto"/>
      </w:divBdr>
    </w:div>
    <w:div w:id="357967764">
      <w:bodyDiv w:val="1"/>
      <w:marLeft w:val="0"/>
      <w:marRight w:val="0"/>
      <w:marTop w:val="0"/>
      <w:marBottom w:val="0"/>
      <w:divBdr>
        <w:top w:val="none" w:sz="0" w:space="0" w:color="auto"/>
        <w:left w:val="none" w:sz="0" w:space="0" w:color="auto"/>
        <w:bottom w:val="none" w:sz="0" w:space="0" w:color="auto"/>
        <w:right w:val="none" w:sz="0" w:space="0" w:color="auto"/>
      </w:divBdr>
    </w:div>
    <w:div w:id="358238911">
      <w:bodyDiv w:val="1"/>
      <w:marLeft w:val="0"/>
      <w:marRight w:val="0"/>
      <w:marTop w:val="0"/>
      <w:marBottom w:val="0"/>
      <w:divBdr>
        <w:top w:val="none" w:sz="0" w:space="0" w:color="auto"/>
        <w:left w:val="none" w:sz="0" w:space="0" w:color="auto"/>
        <w:bottom w:val="none" w:sz="0" w:space="0" w:color="auto"/>
        <w:right w:val="none" w:sz="0" w:space="0" w:color="auto"/>
      </w:divBdr>
    </w:div>
    <w:div w:id="358354791">
      <w:bodyDiv w:val="1"/>
      <w:marLeft w:val="0"/>
      <w:marRight w:val="0"/>
      <w:marTop w:val="0"/>
      <w:marBottom w:val="0"/>
      <w:divBdr>
        <w:top w:val="none" w:sz="0" w:space="0" w:color="auto"/>
        <w:left w:val="none" w:sz="0" w:space="0" w:color="auto"/>
        <w:bottom w:val="none" w:sz="0" w:space="0" w:color="auto"/>
        <w:right w:val="none" w:sz="0" w:space="0" w:color="auto"/>
      </w:divBdr>
    </w:div>
    <w:div w:id="358355882">
      <w:bodyDiv w:val="1"/>
      <w:marLeft w:val="0"/>
      <w:marRight w:val="0"/>
      <w:marTop w:val="0"/>
      <w:marBottom w:val="0"/>
      <w:divBdr>
        <w:top w:val="none" w:sz="0" w:space="0" w:color="auto"/>
        <w:left w:val="none" w:sz="0" w:space="0" w:color="auto"/>
        <w:bottom w:val="none" w:sz="0" w:space="0" w:color="auto"/>
        <w:right w:val="none" w:sz="0" w:space="0" w:color="auto"/>
      </w:divBdr>
    </w:div>
    <w:div w:id="358432628">
      <w:bodyDiv w:val="1"/>
      <w:marLeft w:val="0"/>
      <w:marRight w:val="0"/>
      <w:marTop w:val="0"/>
      <w:marBottom w:val="0"/>
      <w:divBdr>
        <w:top w:val="none" w:sz="0" w:space="0" w:color="auto"/>
        <w:left w:val="none" w:sz="0" w:space="0" w:color="auto"/>
        <w:bottom w:val="none" w:sz="0" w:space="0" w:color="auto"/>
        <w:right w:val="none" w:sz="0" w:space="0" w:color="auto"/>
      </w:divBdr>
    </w:div>
    <w:div w:id="358507640">
      <w:bodyDiv w:val="1"/>
      <w:marLeft w:val="0"/>
      <w:marRight w:val="0"/>
      <w:marTop w:val="0"/>
      <w:marBottom w:val="0"/>
      <w:divBdr>
        <w:top w:val="none" w:sz="0" w:space="0" w:color="auto"/>
        <w:left w:val="none" w:sz="0" w:space="0" w:color="auto"/>
        <w:bottom w:val="none" w:sz="0" w:space="0" w:color="auto"/>
        <w:right w:val="none" w:sz="0" w:space="0" w:color="auto"/>
      </w:divBdr>
    </w:div>
    <w:div w:id="358510306">
      <w:bodyDiv w:val="1"/>
      <w:marLeft w:val="0"/>
      <w:marRight w:val="0"/>
      <w:marTop w:val="0"/>
      <w:marBottom w:val="0"/>
      <w:divBdr>
        <w:top w:val="none" w:sz="0" w:space="0" w:color="auto"/>
        <w:left w:val="none" w:sz="0" w:space="0" w:color="auto"/>
        <w:bottom w:val="none" w:sz="0" w:space="0" w:color="auto"/>
        <w:right w:val="none" w:sz="0" w:space="0" w:color="auto"/>
      </w:divBdr>
    </w:div>
    <w:div w:id="358747885">
      <w:bodyDiv w:val="1"/>
      <w:marLeft w:val="0"/>
      <w:marRight w:val="0"/>
      <w:marTop w:val="0"/>
      <w:marBottom w:val="0"/>
      <w:divBdr>
        <w:top w:val="none" w:sz="0" w:space="0" w:color="auto"/>
        <w:left w:val="none" w:sz="0" w:space="0" w:color="auto"/>
        <w:bottom w:val="none" w:sz="0" w:space="0" w:color="auto"/>
        <w:right w:val="none" w:sz="0" w:space="0" w:color="auto"/>
      </w:divBdr>
    </w:div>
    <w:div w:id="358818541">
      <w:bodyDiv w:val="1"/>
      <w:marLeft w:val="0"/>
      <w:marRight w:val="0"/>
      <w:marTop w:val="0"/>
      <w:marBottom w:val="0"/>
      <w:divBdr>
        <w:top w:val="none" w:sz="0" w:space="0" w:color="auto"/>
        <w:left w:val="none" w:sz="0" w:space="0" w:color="auto"/>
        <w:bottom w:val="none" w:sz="0" w:space="0" w:color="auto"/>
        <w:right w:val="none" w:sz="0" w:space="0" w:color="auto"/>
      </w:divBdr>
    </w:div>
    <w:div w:id="359011722">
      <w:bodyDiv w:val="1"/>
      <w:marLeft w:val="0"/>
      <w:marRight w:val="0"/>
      <w:marTop w:val="0"/>
      <w:marBottom w:val="0"/>
      <w:divBdr>
        <w:top w:val="none" w:sz="0" w:space="0" w:color="auto"/>
        <w:left w:val="none" w:sz="0" w:space="0" w:color="auto"/>
        <w:bottom w:val="none" w:sz="0" w:space="0" w:color="auto"/>
        <w:right w:val="none" w:sz="0" w:space="0" w:color="auto"/>
      </w:divBdr>
    </w:div>
    <w:div w:id="359161141">
      <w:bodyDiv w:val="1"/>
      <w:marLeft w:val="0"/>
      <w:marRight w:val="0"/>
      <w:marTop w:val="0"/>
      <w:marBottom w:val="0"/>
      <w:divBdr>
        <w:top w:val="none" w:sz="0" w:space="0" w:color="auto"/>
        <w:left w:val="none" w:sz="0" w:space="0" w:color="auto"/>
        <w:bottom w:val="none" w:sz="0" w:space="0" w:color="auto"/>
        <w:right w:val="none" w:sz="0" w:space="0" w:color="auto"/>
      </w:divBdr>
    </w:div>
    <w:div w:id="359166029">
      <w:bodyDiv w:val="1"/>
      <w:marLeft w:val="0"/>
      <w:marRight w:val="0"/>
      <w:marTop w:val="0"/>
      <w:marBottom w:val="0"/>
      <w:divBdr>
        <w:top w:val="none" w:sz="0" w:space="0" w:color="auto"/>
        <w:left w:val="none" w:sz="0" w:space="0" w:color="auto"/>
        <w:bottom w:val="none" w:sz="0" w:space="0" w:color="auto"/>
        <w:right w:val="none" w:sz="0" w:space="0" w:color="auto"/>
      </w:divBdr>
    </w:div>
    <w:div w:id="359207691">
      <w:bodyDiv w:val="1"/>
      <w:marLeft w:val="0"/>
      <w:marRight w:val="0"/>
      <w:marTop w:val="0"/>
      <w:marBottom w:val="0"/>
      <w:divBdr>
        <w:top w:val="none" w:sz="0" w:space="0" w:color="auto"/>
        <w:left w:val="none" w:sz="0" w:space="0" w:color="auto"/>
        <w:bottom w:val="none" w:sz="0" w:space="0" w:color="auto"/>
        <w:right w:val="none" w:sz="0" w:space="0" w:color="auto"/>
      </w:divBdr>
    </w:div>
    <w:div w:id="359210567">
      <w:bodyDiv w:val="1"/>
      <w:marLeft w:val="0"/>
      <w:marRight w:val="0"/>
      <w:marTop w:val="0"/>
      <w:marBottom w:val="0"/>
      <w:divBdr>
        <w:top w:val="none" w:sz="0" w:space="0" w:color="auto"/>
        <w:left w:val="none" w:sz="0" w:space="0" w:color="auto"/>
        <w:bottom w:val="none" w:sz="0" w:space="0" w:color="auto"/>
        <w:right w:val="none" w:sz="0" w:space="0" w:color="auto"/>
      </w:divBdr>
    </w:div>
    <w:div w:id="359354957">
      <w:bodyDiv w:val="1"/>
      <w:marLeft w:val="0"/>
      <w:marRight w:val="0"/>
      <w:marTop w:val="0"/>
      <w:marBottom w:val="0"/>
      <w:divBdr>
        <w:top w:val="none" w:sz="0" w:space="0" w:color="auto"/>
        <w:left w:val="none" w:sz="0" w:space="0" w:color="auto"/>
        <w:bottom w:val="none" w:sz="0" w:space="0" w:color="auto"/>
        <w:right w:val="none" w:sz="0" w:space="0" w:color="auto"/>
      </w:divBdr>
    </w:div>
    <w:div w:id="359430902">
      <w:bodyDiv w:val="1"/>
      <w:marLeft w:val="0"/>
      <w:marRight w:val="0"/>
      <w:marTop w:val="0"/>
      <w:marBottom w:val="0"/>
      <w:divBdr>
        <w:top w:val="none" w:sz="0" w:space="0" w:color="auto"/>
        <w:left w:val="none" w:sz="0" w:space="0" w:color="auto"/>
        <w:bottom w:val="none" w:sz="0" w:space="0" w:color="auto"/>
        <w:right w:val="none" w:sz="0" w:space="0" w:color="auto"/>
      </w:divBdr>
    </w:div>
    <w:div w:id="359472747">
      <w:bodyDiv w:val="1"/>
      <w:marLeft w:val="0"/>
      <w:marRight w:val="0"/>
      <w:marTop w:val="0"/>
      <w:marBottom w:val="0"/>
      <w:divBdr>
        <w:top w:val="none" w:sz="0" w:space="0" w:color="auto"/>
        <w:left w:val="none" w:sz="0" w:space="0" w:color="auto"/>
        <w:bottom w:val="none" w:sz="0" w:space="0" w:color="auto"/>
        <w:right w:val="none" w:sz="0" w:space="0" w:color="auto"/>
      </w:divBdr>
    </w:div>
    <w:div w:id="359476335">
      <w:bodyDiv w:val="1"/>
      <w:marLeft w:val="0"/>
      <w:marRight w:val="0"/>
      <w:marTop w:val="0"/>
      <w:marBottom w:val="0"/>
      <w:divBdr>
        <w:top w:val="none" w:sz="0" w:space="0" w:color="auto"/>
        <w:left w:val="none" w:sz="0" w:space="0" w:color="auto"/>
        <w:bottom w:val="none" w:sz="0" w:space="0" w:color="auto"/>
        <w:right w:val="none" w:sz="0" w:space="0" w:color="auto"/>
      </w:divBdr>
    </w:div>
    <w:div w:id="359597616">
      <w:bodyDiv w:val="1"/>
      <w:marLeft w:val="0"/>
      <w:marRight w:val="0"/>
      <w:marTop w:val="0"/>
      <w:marBottom w:val="0"/>
      <w:divBdr>
        <w:top w:val="none" w:sz="0" w:space="0" w:color="auto"/>
        <w:left w:val="none" w:sz="0" w:space="0" w:color="auto"/>
        <w:bottom w:val="none" w:sz="0" w:space="0" w:color="auto"/>
        <w:right w:val="none" w:sz="0" w:space="0" w:color="auto"/>
      </w:divBdr>
    </w:div>
    <w:div w:id="359667352">
      <w:bodyDiv w:val="1"/>
      <w:marLeft w:val="0"/>
      <w:marRight w:val="0"/>
      <w:marTop w:val="0"/>
      <w:marBottom w:val="0"/>
      <w:divBdr>
        <w:top w:val="none" w:sz="0" w:space="0" w:color="auto"/>
        <w:left w:val="none" w:sz="0" w:space="0" w:color="auto"/>
        <w:bottom w:val="none" w:sz="0" w:space="0" w:color="auto"/>
        <w:right w:val="none" w:sz="0" w:space="0" w:color="auto"/>
      </w:divBdr>
    </w:div>
    <w:div w:id="359741607">
      <w:bodyDiv w:val="1"/>
      <w:marLeft w:val="0"/>
      <w:marRight w:val="0"/>
      <w:marTop w:val="0"/>
      <w:marBottom w:val="0"/>
      <w:divBdr>
        <w:top w:val="none" w:sz="0" w:space="0" w:color="auto"/>
        <w:left w:val="none" w:sz="0" w:space="0" w:color="auto"/>
        <w:bottom w:val="none" w:sz="0" w:space="0" w:color="auto"/>
        <w:right w:val="none" w:sz="0" w:space="0" w:color="auto"/>
      </w:divBdr>
    </w:div>
    <w:div w:id="359747765">
      <w:bodyDiv w:val="1"/>
      <w:marLeft w:val="0"/>
      <w:marRight w:val="0"/>
      <w:marTop w:val="0"/>
      <w:marBottom w:val="0"/>
      <w:divBdr>
        <w:top w:val="none" w:sz="0" w:space="0" w:color="auto"/>
        <w:left w:val="none" w:sz="0" w:space="0" w:color="auto"/>
        <w:bottom w:val="none" w:sz="0" w:space="0" w:color="auto"/>
        <w:right w:val="none" w:sz="0" w:space="0" w:color="auto"/>
      </w:divBdr>
    </w:div>
    <w:div w:id="360008652">
      <w:bodyDiv w:val="1"/>
      <w:marLeft w:val="0"/>
      <w:marRight w:val="0"/>
      <w:marTop w:val="0"/>
      <w:marBottom w:val="0"/>
      <w:divBdr>
        <w:top w:val="none" w:sz="0" w:space="0" w:color="auto"/>
        <w:left w:val="none" w:sz="0" w:space="0" w:color="auto"/>
        <w:bottom w:val="none" w:sz="0" w:space="0" w:color="auto"/>
        <w:right w:val="none" w:sz="0" w:space="0" w:color="auto"/>
      </w:divBdr>
    </w:div>
    <w:div w:id="360399801">
      <w:bodyDiv w:val="1"/>
      <w:marLeft w:val="0"/>
      <w:marRight w:val="0"/>
      <w:marTop w:val="0"/>
      <w:marBottom w:val="0"/>
      <w:divBdr>
        <w:top w:val="none" w:sz="0" w:space="0" w:color="auto"/>
        <w:left w:val="none" w:sz="0" w:space="0" w:color="auto"/>
        <w:bottom w:val="none" w:sz="0" w:space="0" w:color="auto"/>
        <w:right w:val="none" w:sz="0" w:space="0" w:color="auto"/>
      </w:divBdr>
    </w:div>
    <w:div w:id="360403432">
      <w:bodyDiv w:val="1"/>
      <w:marLeft w:val="0"/>
      <w:marRight w:val="0"/>
      <w:marTop w:val="0"/>
      <w:marBottom w:val="0"/>
      <w:divBdr>
        <w:top w:val="none" w:sz="0" w:space="0" w:color="auto"/>
        <w:left w:val="none" w:sz="0" w:space="0" w:color="auto"/>
        <w:bottom w:val="none" w:sz="0" w:space="0" w:color="auto"/>
        <w:right w:val="none" w:sz="0" w:space="0" w:color="auto"/>
      </w:divBdr>
    </w:div>
    <w:div w:id="360519952">
      <w:bodyDiv w:val="1"/>
      <w:marLeft w:val="0"/>
      <w:marRight w:val="0"/>
      <w:marTop w:val="0"/>
      <w:marBottom w:val="0"/>
      <w:divBdr>
        <w:top w:val="none" w:sz="0" w:space="0" w:color="auto"/>
        <w:left w:val="none" w:sz="0" w:space="0" w:color="auto"/>
        <w:bottom w:val="none" w:sz="0" w:space="0" w:color="auto"/>
        <w:right w:val="none" w:sz="0" w:space="0" w:color="auto"/>
      </w:divBdr>
    </w:div>
    <w:div w:id="360520743">
      <w:bodyDiv w:val="1"/>
      <w:marLeft w:val="0"/>
      <w:marRight w:val="0"/>
      <w:marTop w:val="0"/>
      <w:marBottom w:val="0"/>
      <w:divBdr>
        <w:top w:val="none" w:sz="0" w:space="0" w:color="auto"/>
        <w:left w:val="none" w:sz="0" w:space="0" w:color="auto"/>
        <w:bottom w:val="none" w:sz="0" w:space="0" w:color="auto"/>
        <w:right w:val="none" w:sz="0" w:space="0" w:color="auto"/>
      </w:divBdr>
    </w:div>
    <w:div w:id="360739560">
      <w:bodyDiv w:val="1"/>
      <w:marLeft w:val="0"/>
      <w:marRight w:val="0"/>
      <w:marTop w:val="0"/>
      <w:marBottom w:val="0"/>
      <w:divBdr>
        <w:top w:val="none" w:sz="0" w:space="0" w:color="auto"/>
        <w:left w:val="none" w:sz="0" w:space="0" w:color="auto"/>
        <w:bottom w:val="none" w:sz="0" w:space="0" w:color="auto"/>
        <w:right w:val="none" w:sz="0" w:space="0" w:color="auto"/>
      </w:divBdr>
    </w:div>
    <w:div w:id="362175170">
      <w:bodyDiv w:val="1"/>
      <w:marLeft w:val="0"/>
      <w:marRight w:val="0"/>
      <w:marTop w:val="0"/>
      <w:marBottom w:val="0"/>
      <w:divBdr>
        <w:top w:val="none" w:sz="0" w:space="0" w:color="auto"/>
        <w:left w:val="none" w:sz="0" w:space="0" w:color="auto"/>
        <w:bottom w:val="none" w:sz="0" w:space="0" w:color="auto"/>
        <w:right w:val="none" w:sz="0" w:space="0" w:color="auto"/>
      </w:divBdr>
    </w:div>
    <w:div w:id="362245272">
      <w:bodyDiv w:val="1"/>
      <w:marLeft w:val="0"/>
      <w:marRight w:val="0"/>
      <w:marTop w:val="0"/>
      <w:marBottom w:val="0"/>
      <w:divBdr>
        <w:top w:val="none" w:sz="0" w:space="0" w:color="auto"/>
        <w:left w:val="none" w:sz="0" w:space="0" w:color="auto"/>
        <w:bottom w:val="none" w:sz="0" w:space="0" w:color="auto"/>
        <w:right w:val="none" w:sz="0" w:space="0" w:color="auto"/>
      </w:divBdr>
    </w:div>
    <w:div w:id="362246358">
      <w:bodyDiv w:val="1"/>
      <w:marLeft w:val="0"/>
      <w:marRight w:val="0"/>
      <w:marTop w:val="0"/>
      <w:marBottom w:val="0"/>
      <w:divBdr>
        <w:top w:val="none" w:sz="0" w:space="0" w:color="auto"/>
        <w:left w:val="none" w:sz="0" w:space="0" w:color="auto"/>
        <w:bottom w:val="none" w:sz="0" w:space="0" w:color="auto"/>
        <w:right w:val="none" w:sz="0" w:space="0" w:color="auto"/>
      </w:divBdr>
    </w:div>
    <w:div w:id="362290218">
      <w:bodyDiv w:val="1"/>
      <w:marLeft w:val="0"/>
      <w:marRight w:val="0"/>
      <w:marTop w:val="0"/>
      <w:marBottom w:val="0"/>
      <w:divBdr>
        <w:top w:val="none" w:sz="0" w:space="0" w:color="auto"/>
        <w:left w:val="none" w:sz="0" w:space="0" w:color="auto"/>
        <w:bottom w:val="none" w:sz="0" w:space="0" w:color="auto"/>
        <w:right w:val="none" w:sz="0" w:space="0" w:color="auto"/>
      </w:divBdr>
    </w:div>
    <w:div w:id="362445969">
      <w:bodyDiv w:val="1"/>
      <w:marLeft w:val="0"/>
      <w:marRight w:val="0"/>
      <w:marTop w:val="0"/>
      <w:marBottom w:val="0"/>
      <w:divBdr>
        <w:top w:val="none" w:sz="0" w:space="0" w:color="auto"/>
        <w:left w:val="none" w:sz="0" w:space="0" w:color="auto"/>
        <w:bottom w:val="none" w:sz="0" w:space="0" w:color="auto"/>
        <w:right w:val="none" w:sz="0" w:space="0" w:color="auto"/>
      </w:divBdr>
    </w:div>
    <w:div w:id="362488103">
      <w:bodyDiv w:val="1"/>
      <w:marLeft w:val="0"/>
      <w:marRight w:val="0"/>
      <w:marTop w:val="0"/>
      <w:marBottom w:val="0"/>
      <w:divBdr>
        <w:top w:val="none" w:sz="0" w:space="0" w:color="auto"/>
        <w:left w:val="none" w:sz="0" w:space="0" w:color="auto"/>
        <w:bottom w:val="none" w:sz="0" w:space="0" w:color="auto"/>
        <w:right w:val="none" w:sz="0" w:space="0" w:color="auto"/>
      </w:divBdr>
    </w:div>
    <w:div w:id="362631148">
      <w:bodyDiv w:val="1"/>
      <w:marLeft w:val="0"/>
      <w:marRight w:val="0"/>
      <w:marTop w:val="0"/>
      <w:marBottom w:val="0"/>
      <w:divBdr>
        <w:top w:val="none" w:sz="0" w:space="0" w:color="auto"/>
        <w:left w:val="none" w:sz="0" w:space="0" w:color="auto"/>
        <w:bottom w:val="none" w:sz="0" w:space="0" w:color="auto"/>
        <w:right w:val="none" w:sz="0" w:space="0" w:color="auto"/>
      </w:divBdr>
    </w:div>
    <w:div w:id="362679516">
      <w:bodyDiv w:val="1"/>
      <w:marLeft w:val="0"/>
      <w:marRight w:val="0"/>
      <w:marTop w:val="0"/>
      <w:marBottom w:val="0"/>
      <w:divBdr>
        <w:top w:val="none" w:sz="0" w:space="0" w:color="auto"/>
        <w:left w:val="none" w:sz="0" w:space="0" w:color="auto"/>
        <w:bottom w:val="none" w:sz="0" w:space="0" w:color="auto"/>
        <w:right w:val="none" w:sz="0" w:space="0" w:color="auto"/>
      </w:divBdr>
    </w:div>
    <w:div w:id="362705116">
      <w:bodyDiv w:val="1"/>
      <w:marLeft w:val="0"/>
      <w:marRight w:val="0"/>
      <w:marTop w:val="0"/>
      <w:marBottom w:val="0"/>
      <w:divBdr>
        <w:top w:val="none" w:sz="0" w:space="0" w:color="auto"/>
        <w:left w:val="none" w:sz="0" w:space="0" w:color="auto"/>
        <w:bottom w:val="none" w:sz="0" w:space="0" w:color="auto"/>
        <w:right w:val="none" w:sz="0" w:space="0" w:color="auto"/>
      </w:divBdr>
    </w:div>
    <w:div w:id="362705890">
      <w:bodyDiv w:val="1"/>
      <w:marLeft w:val="0"/>
      <w:marRight w:val="0"/>
      <w:marTop w:val="0"/>
      <w:marBottom w:val="0"/>
      <w:divBdr>
        <w:top w:val="none" w:sz="0" w:space="0" w:color="auto"/>
        <w:left w:val="none" w:sz="0" w:space="0" w:color="auto"/>
        <w:bottom w:val="none" w:sz="0" w:space="0" w:color="auto"/>
        <w:right w:val="none" w:sz="0" w:space="0" w:color="auto"/>
      </w:divBdr>
    </w:div>
    <w:div w:id="362752824">
      <w:bodyDiv w:val="1"/>
      <w:marLeft w:val="0"/>
      <w:marRight w:val="0"/>
      <w:marTop w:val="0"/>
      <w:marBottom w:val="0"/>
      <w:divBdr>
        <w:top w:val="none" w:sz="0" w:space="0" w:color="auto"/>
        <w:left w:val="none" w:sz="0" w:space="0" w:color="auto"/>
        <w:bottom w:val="none" w:sz="0" w:space="0" w:color="auto"/>
        <w:right w:val="none" w:sz="0" w:space="0" w:color="auto"/>
      </w:divBdr>
    </w:div>
    <w:div w:id="362828133">
      <w:bodyDiv w:val="1"/>
      <w:marLeft w:val="0"/>
      <w:marRight w:val="0"/>
      <w:marTop w:val="0"/>
      <w:marBottom w:val="0"/>
      <w:divBdr>
        <w:top w:val="none" w:sz="0" w:space="0" w:color="auto"/>
        <w:left w:val="none" w:sz="0" w:space="0" w:color="auto"/>
        <w:bottom w:val="none" w:sz="0" w:space="0" w:color="auto"/>
        <w:right w:val="none" w:sz="0" w:space="0" w:color="auto"/>
      </w:divBdr>
    </w:div>
    <w:div w:id="362873831">
      <w:bodyDiv w:val="1"/>
      <w:marLeft w:val="0"/>
      <w:marRight w:val="0"/>
      <w:marTop w:val="0"/>
      <w:marBottom w:val="0"/>
      <w:divBdr>
        <w:top w:val="none" w:sz="0" w:space="0" w:color="auto"/>
        <w:left w:val="none" w:sz="0" w:space="0" w:color="auto"/>
        <w:bottom w:val="none" w:sz="0" w:space="0" w:color="auto"/>
        <w:right w:val="none" w:sz="0" w:space="0" w:color="auto"/>
      </w:divBdr>
    </w:div>
    <w:div w:id="363363095">
      <w:bodyDiv w:val="1"/>
      <w:marLeft w:val="0"/>
      <w:marRight w:val="0"/>
      <w:marTop w:val="0"/>
      <w:marBottom w:val="0"/>
      <w:divBdr>
        <w:top w:val="none" w:sz="0" w:space="0" w:color="auto"/>
        <w:left w:val="none" w:sz="0" w:space="0" w:color="auto"/>
        <w:bottom w:val="none" w:sz="0" w:space="0" w:color="auto"/>
        <w:right w:val="none" w:sz="0" w:space="0" w:color="auto"/>
      </w:divBdr>
    </w:div>
    <w:div w:id="363410105">
      <w:bodyDiv w:val="1"/>
      <w:marLeft w:val="0"/>
      <w:marRight w:val="0"/>
      <w:marTop w:val="0"/>
      <w:marBottom w:val="0"/>
      <w:divBdr>
        <w:top w:val="none" w:sz="0" w:space="0" w:color="auto"/>
        <w:left w:val="none" w:sz="0" w:space="0" w:color="auto"/>
        <w:bottom w:val="none" w:sz="0" w:space="0" w:color="auto"/>
        <w:right w:val="none" w:sz="0" w:space="0" w:color="auto"/>
      </w:divBdr>
    </w:div>
    <w:div w:id="363486986">
      <w:bodyDiv w:val="1"/>
      <w:marLeft w:val="0"/>
      <w:marRight w:val="0"/>
      <w:marTop w:val="0"/>
      <w:marBottom w:val="0"/>
      <w:divBdr>
        <w:top w:val="none" w:sz="0" w:space="0" w:color="auto"/>
        <w:left w:val="none" w:sz="0" w:space="0" w:color="auto"/>
        <w:bottom w:val="none" w:sz="0" w:space="0" w:color="auto"/>
        <w:right w:val="none" w:sz="0" w:space="0" w:color="auto"/>
      </w:divBdr>
    </w:div>
    <w:div w:id="363529154">
      <w:bodyDiv w:val="1"/>
      <w:marLeft w:val="0"/>
      <w:marRight w:val="0"/>
      <w:marTop w:val="0"/>
      <w:marBottom w:val="0"/>
      <w:divBdr>
        <w:top w:val="none" w:sz="0" w:space="0" w:color="auto"/>
        <w:left w:val="none" w:sz="0" w:space="0" w:color="auto"/>
        <w:bottom w:val="none" w:sz="0" w:space="0" w:color="auto"/>
        <w:right w:val="none" w:sz="0" w:space="0" w:color="auto"/>
      </w:divBdr>
    </w:div>
    <w:div w:id="363554089">
      <w:bodyDiv w:val="1"/>
      <w:marLeft w:val="0"/>
      <w:marRight w:val="0"/>
      <w:marTop w:val="0"/>
      <w:marBottom w:val="0"/>
      <w:divBdr>
        <w:top w:val="none" w:sz="0" w:space="0" w:color="auto"/>
        <w:left w:val="none" w:sz="0" w:space="0" w:color="auto"/>
        <w:bottom w:val="none" w:sz="0" w:space="0" w:color="auto"/>
        <w:right w:val="none" w:sz="0" w:space="0" w:color="auto"/>
      </w:divBdr>
    </w:div>
    <w:div w:id="363558874">
      <w:bodyDiv w:val="1"/>
      <w:marLeft w:val="0"/>
      <w:marRight w:val="0"/>
      <w:marTop w:val="0"/>
      <w:marBottom w:val="0"/>
      <w:divBdr>
        <w:top w:val="none" w:sz="0" w:space="0" w:color="auto"/>
        <w:left w:val="none" w:sz="0" w:space="0" w:color="auto"/>
        <w:bottom w:val="none" w:sz="0" w:space="0" w:color="auto"/>
        <w:right w:val="none" w:sz="0" w:space="0" w:color="auto"/>
      </w:divBdr>
    </w:div>
    <w:div w:id="363947460">
      <w:bodyDiv w:val="1"/>
      <w:marLeft w:val="0"/>
      <w:marRight w:val="0"/>
      <w:marTop w:val="0"/>
      <w:marBottom w:val="0"/>
      <w:divBdr>
        <w:top w:val="none" w:sz="0" w:space="0" w:color="auto"/>
        <w:left w:val="none" w:sz="0" w:space="0" w:color="auto"/>
        <w:bottom w:val="none" w:sz="0" w:space="0" w:color="auto"/>
        <w:right w:val="none" w:sz="0" w:space="0" w:color="auto"/>
      </w:divBdr>
    </w:div>
    <w:div w:id="363992019">
      <w:bodyDiv w:val="1"/>
      <w:marLeft w:val="0"/>
      <w:marRight w:val="0"/>
      <w:marTop w:val="0"/>
      <w:marBottom w:val="0"/>
      <w:divBdr>
        <w:top w:val="none" w:sz="0" w:space="0" w:color="auto"/>
        <w:left w:val="none" w:sz="0" w:space="0" w:color="auto"/>
        <w:bottom w:val="none" w:sz="0" w:space="0" w:color="auto"/>
        <w:right w:val="none" w:sz="0" w:space="0" w:color="auto"/>
      </w:divBdr>
    </w:div>
    <w:div w:id="364062791">
      <w:bodyDiv w:val="1"/>
      <w:marLeft w:val="0"/>
      <w:marRight w:val="0"/>
      <w:marTop w:val="0"/>
      <w:marBottom w:val="0"/>
      <w:divBdr>
        <w:top w:val="none" w:sz="0" w:space="0" w:color="auto"/>
        <w:left w:val="none" w:sz="0" w:space="0" w:color="auto"/>
        <w:bottom w:val="none" w:sz="0" w:space="0" w:color="auto"/>
        <w:right w:val="none" w:sz="0" w:space="0" w:color="auto"/>
      </w:divBdr>
    </w:div>
    <w:div w:id="364139017">
      <w:bodyDiv w:val="1"/>
      <w:marLeft w:val="0"/>
      <w:marRight w:val="0"/>
      <w:marTop w:val="0"/>
      <w:marBottom w:val="0"/>
      <w:divBdr>
        <w:top w:val="none" w:sz="0" w:space="0" w:color="auto"/>
        <w:left w:val="none" w:sz="0" w:space="0" w:color="auto"/>
        <w:bottom w:val="none" w:sz="0" w:space="0" w:color="auto"/>
        <w:right w:val="none" w:sz="0" w:space="0" w:color="auto"/>
      </w:divBdr>
    </w:div>
    <w:div w:id="364328856">
      <w:bodyDiv w:val="1"/>
      <w:marLeft w:val="0"/>
      <w:marRight w:val="0"/>
      <w:marTop w:val="0"/>
      <w:marBottom w:val="0"/>
      <w:divBdr>
        <w:top w:val="none" w:sz="0" w:space="0" w:color="auto"/>
        <w:left w:val="none" w:sz="0" w:space="0" w:color="auto"/>
        <w:bottom w:val="none" w:sz="0" w:space="0" w:color="auto"/>
        <w:right w:val="none" w:sz="0" w:space="0" w:color="auto"/>
      </w:divBdr>
    </w:div>
    <w:div w:id="364602185">
      <w:bodyDiv w:val="1"/>
      <w:marLeft w:val="0"/>
      <w:marRight w:val="0"/>
      <w:marTop w:val="0"/>
      <w:marBottom w:val="0"/>
      <w:divBdr>
        <w:top w:val="none" w:sz="0" w:space="0" w:color="auto"/>
        <w:left w:val="none" w:sz="0" w:space="0" w:color="auto"/>
        <w:bottom w:val="none" w:sz="0" w:space="0" w:color="auto"/>
        <w:right w:val="none" w:sz="0" w:space="0" w:color="auto"/>
      </w:divBdr>
    </w:div>
    <w:div w:id="364715856">
      <w:bodyDiv w:val="1"/>
      <w:marLeft w:val="0"/>
      <w:marRight w:val="0"/>
      <w:marTop w:val="0"/>
      <w:marBottom w:val="0"/>
      <w:divBdr>
        <w:top w:val="none" w:sz="0" w:space="0" w:color="auto"/>
        <w:left w:val="none" w:sz="0" w:space="0" w:color="auto"/>
        <w:bottom w:val="none" w:sz="0" w:space="0" w:color="auto"/>
        <w:right w:val="none" w:sz="0" w:space="0" w:color="auto"/>
      </w:divBdr>
    </w:div>
    <w:div w:id="364720107">
      <w:bodyDiv w:val="1"/>
      <w:marLeft w:val="0"/>
      <w:marRight w:val="0"/>
      <w:marTop w:val="0"/>
      <w:marBottom w:val="0"/>
      <w:divBdr>
        <w:top w:val="none" w:sz="0" w:space="0" w:color="auto"/>
        <w:left w:val="none" w:sz="0" w:space="0" w:color="auto"/>
        <w:bottom w:val="none" w:sz="0" w:space="0" w:color="auto"/>
        <w:right w:val="none" w:sz="0" w:space="0" w:color="auto"/>
      </w:divBdr>
    </w:div>
    <w:div w:id="364870170">
      <w:bodyDiv w:val="1"/>
      <w:marLeft w:val="0"/>
      <w:marRight w:val="0"/>
      <w:marTop w:val="0"/>
      <w:marBottom w:val="0"/>
      <w:divBdr>
        <w:top w:val="none" w:sz="0" w:space="0" w:color="auto"/>
        <w:left w:val="none" w:sz="0" w:space="0" w:color="auto"/>
        <w:bottom w:val="none" w:sz="0" w:space="0" w:color="auto"/>
        <w:right w:val="none" w:sz="0" w:space="0" w:color="auto"/>
      </w:divBdr>
    </w:div>
    <w:div w:id="364991750">
      <w:bodyDiv w:val="1"/>
      <w:marLeft w:val="0"/>
      <w:marRight w:val="0"/>
      <w:marTop w:val="0"/>
      <w:marBottom w:val="0"/>
      <w:divBdr>
        <w:top w:val="none" w:sz="0" w:space="0" w:color="auto"/>
        <w:left w:val="none" w:sz="0" w:space="0" w:color="auto"/>
        <w:bottom w:val="none" w:sz="0" w:space="0" w:color="auto"/>
        <w:right w:val="none" w:sz="0" w:space="0" w:color="auto"/>
      </w:divBdr>
    </w:div>
    <w:div w:id="365175705">
      <w:bodyDiv w:val="1"/>
      <w:marLeft w:val="0"/>
      <w:marRight w:val="0"/>
      <w:marTop w:val="0"/>
      <w:marBottom w:val="0"/>
      <w:divBdr>
        <w:top w:val="none" w:sz="0" w:space="0" w:color="auto"/>
        <w:left w:val="none" w:sz="0" w:space="0" w:color="auto"/>
        <w:bottom w:val="none" w:sz="0" w:space="0" w:color="auto"/>
        <w:right w:val="none" w:sz="0" w:space="0" w:color="auto"/>
      </w:divBdr>
    </w:div>
    <w:div w:id="365329231">
      <w:bodyDiv w:val="1"/>
      <w:marLeft w:val="0"/>
      <w:marRight w:val="0"/>
      <w:marTop w:val="0"/>
      <w:marBottom w:val="0"/>
      <w:divBdr>
        <w:top w:val="none" w:sz="0" w:space="0" w:color="auto"/>
        <w:left w:val="none" w:sz="0" w:space="0" w:color="auto"/>
        <w:bottom w:val="none" w:sz="0" w:space="0" w:color="auto"/>
        <w:right w:val="none" w:sz="0" w:space="0" w:color="auto"/>
      </w:divBdr>
    </w:div>
    <w:div w:id="365373325">
      <w:bodyDiv w:val="1"/>
      <w:marLeft w:val="0"/>
      <w:marRight w:val="0"/>
      <w:marTop w:val="0"/>
      <w:marBottom w:val="0"/>
      <w:divBdr>
        <w:top w:val="none" w:sz="0" w:space="0" w:color="auto"/>
        <w:left w:val="none" w:sz="0" w:space="0" w:color="auto"/>
        <w:bottom w:val="none" w:sz="0" w:space="0" w:color="auto"/>
        <w:right w:val="none" w:sz="0" w:space="0" w:color="auto"/>
      </w:divBdr>
    </w:div>
    <w:div w:id="366294588">
      <w:bodyDiv w:val="1"/>
      <w:marLeft w:val="0"/>
      <w:marRight w:val="0"/>
      <w:marTop w:val="0"/>
      <w:marBottom w:val="0"/>
      <w:divBdr>
        <w:top w:val="none" w:sz="0" w:space="0" w:color="auto"/>
        <w:left w:val="none" w:sz="0" w:space="0" w:color="auto"/>
        <w:bottom w:val="none" w:sz="0" w:space="0" w:color="auto"/>
        <w:right w:val="none" w:sz="0" w:space="0" w:color="auto"/>
      </w:divBdr>
    </w:div>
    <w:div w:id="366301429">
      <w:bodyDiv w:val="1"/>
      <w:marLeft w:val="0"/>
      <w:marRight w:val="0"/>
      <w:marTop w:val="0"/>
      <w:marBottom w:val="0"/>
      <w:divBdr>
        <w:top w:val="none" w:sz="0" w:space="0" w:color="auto"/>
        <w:left w:val="none" w:sz="0" w:space="0" w:color="auto"/>
        <w:bottom w:val="none" w:sz="0" w:space="0" w:color="auto"/>
        <w:right w:val="none" w:sz="0" w:space="0" w:color="auto"/>
      </w:divBdr>
    </w:div>
    <w:div w:id="366370830">
      <w:bodyDiv w:val="1"/>
      <w:marLeft w:val="0"/>
      <w:marRight w:val="0"/>
      <w:marTop w:val="0"/>
      <w:marBottom w:val="0"/>
      <w:divBdr>
        <w:top w:val="none" w:sz="0" w:space="0" w:color="auto"/>
        <w:left w:val="none" w:sz="0" w:space="0" w:color="auto"/>
        <w:bottom w:val="none" w:sz="0" w:space="0" w:color="auto"/>
        <w:right w:val="none" w:sz="0" w:space="0" w:color="auto"/>
      </w:divBdr>
    </w:div>
    <w:div w:id="366376011">
      <w:bodyDiv w:val="1"/>
      <w:marLeft w:val="0"/>
      <w:marRight w:val="0"/>
      <w:marTop w:val="0"/>
      <w:marBottom w:val="0"/>
      <w:divBdr>
        <w:top w:val="none" w:sz="0" w:space="0" w:color="auto"/>
        <w:left w:val="none" w:sz="0" w:space="0" w:color="auto"/>
        <w:bottom w:val="none" w:sz="0" w:space="0" w:color="auto"/>
        <w:right w:val="none" w:sz="0" w:space="0" w:color="auto"/>
      </w:divBdr>
    </w:div>
    <w:div w:id="366609431">
      <w:bodyDiv w:val="1"/>
      <w:marLeft w:val="0"/>
      <w:marRight w:val="0"/>
      <w:marTop w:val="0"/>
      <w:marBottom w:val="0"/>
      <w:divBdr>
        <w:top w:val="none" w:sz="0" w:space="0" w:color="auto"/>
        <w:left w:val="none" w:sz="0" w:space="0" w:color="auto"/>
        <w:bottom w:val="none" w:sz="0" w:space="0" w:color="auto"/>
        <w:right w:val="none" w:sz="0" w:space="0" w:color="auto"/>
      </w:divBdr>
    </w:div>
    <w:div w:id="366878679">
      <w:bodyDiv w:val="1"/>
      <w:marLeft w:val="0"/>
      <w:marRight w:val="0"/>
      <w:marTop w:val="0"/>
      <w:marBottom w:val="0"/>
      <w:divBdr>
        <w:top w:val="none" w:sz="0" w:space="0" w:color="auto"/>
        <w:left w:val="none" w:sz="0" w:space="0" w:color="auto"/>
        <w:bottom w:val="none" w:sz="0" w:space="0" w:color="auto"/>
        <w:right w:val="none" w:sz="0" w:space="0" w:color="auto"/>
      </w:divBdr>
    </w:div>
    <w:div w:id="367221016">
      <w:bodyDiv w:val="1"/>
      <w:marLeft w:val="0"/>
      <w:marRight w:val="0"/>
      <w:marTop w:val="0"/>
      <w:marBottom w:val="0"/>
      <w:divBdr>
        <w:top w:val="none" w:sz="0" w:space="0" w:color="auto"/>
        <w:left w:val="none" w:sz="0" w:space="0" w:color="auto"/>
        <w:bottom w:val="none" w:sz="0" w:space="0" w:color="auto"/>
        <w:right w:val="none" w:sz="0" w:space="0" w:color="auto"/>
      </w:divBdr>
    </w:div>
    <w:div w:id="367486820">
      <w:bodyDiv w:val="1"/>
      <w:marLeft w:val="0"/>
      <w:marRight w:val="0"/>
      <w:marTop w:val="0"/>
      <w:marBottom w:val="0"/>
      <w:divBdr>
        <w:top w:val="none" w:sz="0" w:space="0" w:color="auto"/>
        <w:left w:val="none" w:sz="0" w:space="0" w:color="auto"/>
        <w:bottom w:val="none" w:sz="0" w:space="0" w:color="auto"/>
        <w:right w:val="none" w:sz="0" w:space="0" w:color="auto"/>
      </w:divBdr>
    </w:div>
    <w:div w:id="367872939">
      <w:bodyDiv w:val="1"/>
      <w:marLeft w:val="0"/>
      <w:marRight w:val="0"/>
      <w:marTop w:val="0"/>
      <w:marBottom w:val="0"/>
      <w:divBdr>
        <w:top w:val="none" w:sz="0" w:space="0" w:color="auto"/>
        <w:left w:val="none" w:sz="0" w:space="0" w:color="auto"/>
        <w:bottom w:val="none" w:sz="0" w:space="0" w:color="auto"/>
        <w:right w:val="none" w:sz="0" w:space="0" w:color="auto"/>
      </w:divBdr>
    </w:div>
    <w:div w:id="368141588">
      <w:bodyDiv w:val="1"/>
      <w:marLeft w:val="0"/>
      <w:marRight w:val="0"/>
      <w:marTop w:val="0"/>
      <w:marBottom w:val="0"/>
      <w:divBdr>
        <w:top w:val="none" w:sz="0" w:space="0" w:color="auto"/>
        <w:left w:val="none" w:sz="0" w:space="0" w:color="auto"/>
        <w:bottom w:val="none" w:sz="0" w:space="0" w:color="auto"/>
        <w:right w:val="none" w:sz="0" w:space="0" w:color="auto"/>
      </w:divBdr>
    </w:div>
    <w:div w:id="368338176">
      <w:bodyDiv w:val="1"/>
      <w:marLeft w:val="0"/>
      <w:marRight w:val="0"/>
      <w:marTop w:val="0"/>
      <w:marBottom w:val="0"/>
      <w:divBdr>
        <w:top w:val="none" w:sz="0" w:space="0" w:color="auto"/>
        <w:left w:val="none" w:sz="0" w:space="0" w:color="auto"/>
        <w:bottom w:val="none" w:sz="0" w:space="0" w:color="auto"/>
        <w:right w:val="none" w:sz="0" w:space="0" w:color="auto"/>
      </w:divBdr>
    </w:div>
    <w:div w:id="368383251">
      <w:bodyDiv w:val="1"/>
      <w:marLeft w:val="0"/>
      <w:marRight w:val="0"/>
      <w:marTop w:val="0"/>
      <w:marBottom w:val="0"/>
      <w:divBdr>
        <w:top w:val="none" w:sz="0" w:space="0" w:color="auto"/>
        <w:left w:val="none" w:sz="0" w:space="0" w:color="auto"/>
        <w:bottom w:val="none" w:sz="0" w:space="0" w:color="auto"/>
        <w:right w:val="none" w:sz="0" w:space="0" w:color="auto"/>
      </w:divBdr>
    </w:div>
    <w:div w:id="368452481">
      <w:bodyDiv w:val="1"/>
      <w:marLeft w:val="0"/>
      <w:marRight w:val="0"/>
      <w:marTop w:val="0"/>
      <w:marBottom w:val="0"/>
      <w:divBdr>
        <w:top w:val="none" w:sz="0" w:space="0" w:color="auto"/>
        <w:left w:val="none" w:sz="0" w:space="0" w:color="auto"/>
        <w:bottom w:val="none" w:sz="0" w:space="0" w:color="auto"/>
        <w:right w:val="none" w:sz="0" w:space="0" w:color="auto"/>
      </w:divBdr>
    </w:div>
    <w:div w:id="368452737">
      <w:bodyDiv w:val="1"/>
      <w:marLeft w:val="0"/>
      <w:marRight w:val="0"/>
      <w:marTop w:val="0"/>
      <w:marBottom w:val="0"/>
      <w:divBdr>
        <w:top w:val="none" w:sz="0" w:space="0" w:color="auto"/>
        <w:left w:val="none" w:sz="0" w:space="0" w:color="auto"/>
        <w:bottom w:val="none" w:sz="0" w:space="0" w:color="auto"/>
        <w:right w:val="none" w:sz="0" w:space="0" w:color="auto"/>
      </w:divBdr>
    </w:div>
    <w:div w:id="368532563">
      <w:bodyDiv w:val="1"/>
      <w:marLeft w:val="0"/>
      <w:marRight w:val="0"/>
      <w:marTop w:val="0"/>
      <w:marBottom w:val="0"/>
      <w:divBdr>
        <w:top w:val="none" w:sz="0" w:space="0" w:color="auto"/>
        <w:left w:val="none" w:sz="0" w:space="0" w:color="auto"/>
        <w:bottom w:val="none" w:sz="0" w:space="0" w:color="auto"/>
        <w:right w:val="none" w:sz="0" w:space="0" w:color="auto"/>
      </w:divBdr>
    </w:div>
    <w:div w:id="368803798">
      <w:bodyDiv w:val="1"/>
      <w:marLeft w:val="0"/>
      <w:marRight w:val="0"/>
      <w:marTop w:val="0"/>
      <w:marBottom w:val="0"/>
      <w:divBdr>
        <w:top w:val="none" w:sz="0" w:space="0" w:color="auto"/>
        <w:left w:val="none" w:sz="0" w:space="0" w:color="auto"/>
        <w:bottom w:val="none" w:sz="0" w:space="0" w:color="auto"/>
        <w:right w:val="none" w:sz="0" w:space="0" w:color="auto"/>
      </w:divBdr>
    </w:div>
    <w:div w:id="369033415">
      <w:bodyDiv w:val="1"/>
      <w:marLeft w:val="0"/>
      <w:marRight w:val="0"/>
      <w:marTop w:val="0"/>
      <w:marBottom w:val="0"/>
      <w:divBdr>
        <w:top w:val="none" w:sz="0" w:space="0" w:color="auto"/>
        <w:left w:val="none" w:sz="0" w:space="0" w:color="auto"/>
        <w:bottom w:val="none" w:sz="0" w:space="0" w:color="auto"/>
        <w:right w:val="none" w:sz="0" w:space="0" w:color="auto"/>
      </w:divBdr>
    </w:div>
    <w:div w:id="369188058">
      <w:bodyDiv w:val="1"/>
      <w:marLeft w:val="0"/>
      <w:marRight w:val="0"/>
      <w:marTop w:val="0"/>
      <w:marBottom w:val="0"/>
      <w:divBdr>
        <w:top w:val="none" w:sz="0" w:space="0" w:color="auto"/>
        <w:left w:val="none" w:sz="0" w:space="0" w:color="auto"/>
        <w:bottom w:val="none" w:sz="0" w:space="0" w:color="auto"/>
        <w:right w:val="none" w:sz="0" w:space="0" w:color="auto"/>
      </w:divBdr>
    </w:div>
    <w:div w:id="369191283">
      <w:bodyDiv w:val="1"/>
      <w:marLeft w:val="0"/>
      <w:marRight w:val="0"/>
      <w:marTop w:val="0"/>
      <w:marBottom w:val="0"/>
      <w:divBdr>
        <w:top w:val="none" w:sz="0" w:space="0" w:color="auto"/>
        <w:left w:val="none" w:sz="0" w:space="0" w:color="auto"/>
        <w:bottom w:val="none" w:sz="0" w:space="0" w:color="auto"/>
        <w:right w:val="none" w:sz="0" w:space="0" w:color="auto"/>
      </w:divBdr>
    </w:div>
    <w:div w:id="369380183">
      <w:bodyDiv w:val="1"/>
      <w:marLeft w:val="0"/>
      <w:marRight w:val="0"/>
      <w:marTop w:val="0"/>
      <w:marBottom w:val="0"/>
      <w:divBdr>
        <w:top w:val="none" w:sz="0" w:space="0" w:color="auto"/>
        <w:left w:val="none" w:sz="0" w:space="0" w:color="auto"/>
        <w:bottom w:val="none" w:sz="0" w:space="0" w:color="auto"/>
        <w:right w:val="none" w:sz="0" w:space="0" w:color="auto"/>
      </w:divBdr>
    </w:div>
    <w:div w:id="369382380">
      <w:bodyDiv w:val="1"/>
      <w:marLeft w:val="0"/>
      <w:marRight w:val="0"/>
      <w:marTop w:val="0"/>
      <w:marBottom w:val="0"/>
      <w:divBdr>
        <w:top w:val="none" w:sz="0" w:space="0" w:color="auto"/>
        <w:left w:val="none" w:sz="0" w:space="0" w:color="auto"/>
        <w:bottom w:val="none" w:sz="0" w:space="0" w:color="auto"/>
        <w:right w:val="none" w:sz="0" w:space="0" w:color="auto"/>
      </w:divBdr>
    </w:div>
    <w:div w:id="369494526">
      <w:bodyDiv w:val="1"/>
      <w:marLeft w:val="0"/>
      <w:marRight w:val="0"/>
      <w:marTop w:val="0"/>
      <w:marBottom w:val="0"/>
      <w:divBdr>
        <w:top w:val="none" w:sz="0" w:space="0" w:color="auto"/>
        <w:left w:val="none" w:sz="0" w:space="0" w:color="auto"/>
        <w:bottom w:val="none" w:sz="0" w:space="0" w:color="auto"/>
        <w:right w:val="none" w:sz="0" w:space="0" w:color="auto"/>
      </w:divBdr>
    </w:div>
    <w:div w:id="369497863">
      <w:bodyDiv w:val="1"/>
      <w:marLeft w:val="0"/>
      <w:marRight w:val="0"/>
      <w:marTop w:val="0"/>
      <w:marBottom w:val="0"/>
      <w:divBdr>
        <w:top w:val="none" w:sz="0" w:space="0" w:color="auto"/>
        <w:left w:val="none" w:sz="0" w:space="0" w:color="auto"/>
        <w:bottom w:val="none" w:sz="0" w:space="0" w:color="auto"/>
        <w:right w:val="none" w:sz="0" w:space="0" w:color="auto"/>
      </w:divBdr>
    </w:div>
    <w:div w:id="369570638">
      <w:bodyDiv w:val="1"/>
      <w:marLeft w:val="0"/>
      <w:marRight w:val="0"/>
      <w:marTop w:val="0"/>
      <w:marBottom w:val="0"/>
      <w:divBdr>
        <w:top w:val="none" w:sz="0" w:space="0" w:color="auto"/>
        <w:left w:val="none" w:sz="0" w:space="0" w:color="auto"/>
        <w:bottom w:val="none" w:sz="0" w:space="0" w:color="auto"/>
        <w:right w:val="none" w:sz="0" w:space="0" w:color="auto"/>
      </w:divBdr>
    </w:div>
    <w:div w:id="369577107">
      <w:bodyDiv w:val="1"/>
      <w:marLeft w:val="0"/>
      <w:marRight w:val="0"/>
      <w:marTop w:val="0"/>
      <w:marBottom w:val="0"/>
      <w:divBdr>
        <w:top w:val="none" w:sz="0" w:space="0" w:color="auto"/>
        <w:left w:val="none" w:sz="0" w:space="0" w:color="auto"/>
        <w:bottom w:val="none" w:sz="0" w:space="0" w:color="auto"/>
        <w:right w:val="none" w:sz="0" w:space="0" w:color="auto"/>
      </w:divBdr>
    </w:div>
    <w:div w:id="370039707">
      <w:bodyDiv w:val="1"/>
      <w:marLeft w:val="0"/>
      <w:marRight w:val="0"/>
      <w:marTop w:val="0"/>
      <w:marBottom w:val="0"/>
      <w:divBdr>
        <w:top w:val="none" w:sz="0" w:space="0" w:color="auto"/>
        <w:left w:val="none" w:sz="0" w:space="0" w:color="auto"/>
        <w:bottom w:val="none" w:sz="0" w:space="0" w:color="auto"/>
        <w:right w:val="none" w:sz="0" w:space="0" w:color="auto"/>
      </w:divBdr>
    </w:div>
    <w:div w:id="370108900">
      <w:bodyDiv w:val="1"/>
      <w:marLeft w:val="0"/>
      <w:marRight w:val="0"/>
      <w:marTop w:val="0"/>
      <w:marBottom w:val="0"/>
      <w:divBdr>
        <w:top w:val="none" w:sz="0" w:space="0" w:color="auto"/>
        <w:left w:val="none" w:sz="0" w:space="0" w:color="auto"/>
        <w:bottom w:val="none" w:sz="0" w:space="0" w:color="auto"/>
        <w:right w:val="none" w:sz="0" w:space="0" w:color="auto"/>
      </w:divBdr>
    </w:div>
    <w:div w:id="370148958">
      <w:bodyDiv w:val="1"/>
      <w:marLeft w:val="0"/>
      <w:marRight w:val="0"/>
      <w:marTop w:val="0"/>
      <w:marBottom w:val="0"/>
      <w:divBdr>
        <w:top w:val="none" w:sz="0" w:space="0" w:color="auto"/>
        <w:left w:val="none" w:sz="0" w:space="0" w:color="auto"/>
        <w:bottom w:val="none" w:sz="0" w:space="0" w:color="auto"/>
        <w:right w:val="none" w:sz="0" w:space="0" w:color="auto"/>
      </w:divBdr>
    </w:div>
    <w:div w:id="370156113">
      <w:bodyDiv w:val="1"/>
      <w:marLeft w:val="0"/>
      <w:marRight w:val="0"/>
      <w:marTop w:val="0"/>
      <w:marBottom w:val="0"/>
      <w:divBdr>
        <w:top w:val="none" w:sz="0" w:space="0" w:color="auto"/>
        <w:left w:val="none" w:sz="0" w:space="0" w:color="auto"/>
        <w:bottom w:val="none" w:sz="0" w:space="0" w:color="auto"/>
        <w:right w:val="none" w:sz="0" w:space="0" w:color="auto"/>
      </w:divBdr>
    </w:div>
    <w:div w:id="370230043">
      <w:bodyDiv w:val="1"/>
      <w:marLeft w:val="0"/>
      <w:marRight w:val="0"/>
      <w:marTop w:val="0"/>
      <w:marBottom w:val="0"/>
      <w:divBdr>
        <w:top w:val="none" w:sz="0" w:space="0" w:color="auto"/>
        <w:left w:val="none" w:sz="0" w:space="0" w:color="auto"/>
        <w:bottom w:val="none" w:sz="0" w:space="0" w:color="auto"/>
        <w:right w:val="none" w:sz="0" w:space="0" w:color="auto"/>
      </w:divBdr>
    </w:div>
    <w:div w:id="370374946">
      <w:bodyDiv w:val="1"/>
      <w:marLeft w:val="0"/>
      <w:marRight w:val="0"/>
      <w:marTop w:val="0"/>
      <w:marBottom w:val="0"/>
      <w:divBdr>
        <w:top w:val="none" w:sz="0" w:space="0" w:color="auto"/>
        <w:left w:val="none" w:sz="0" w:space="0" w:color="auto"/>
        <w:bottom w:val="none" w:sz="0" w:space="0" w:color="auto"/>
        <w:right w:val="none" w:sz="0" w:space="0" w:color="auto"/>
      </w:divBdr>
    </w:div>
    <w:div w:id="370420180">
      <w:bodyDiv w:val="1"/>
      <w:marLeft w:val="0"/>
      <w:marRight w:val="0"/>
      <w:marTop w:val="0"/>
      <w:marBottom w:val="0"/>
      <w:divBdr>
        <w:top w:val="none" w:sz="0" w:space="0" w:color="auto"/>
        <w:left w:val="none" w:sz="0" w:space="0" w:color="auto"/>
        <w:bottom w:val="none" w:sz="0" w:space="0" w:color="auto"/>
        <w:right w:val="none" w:sz="0" w:space="0" w:color="auto"/>
      </w:divBdr>
    </w:div>
    <w:div w:id="370689455">
      <w:bodyDiv w:val="1"/>
      <w:marLeft w:val="0"/>
      <w:marRight w:val="0"/>
      <w:marTop w:val="0"/>
      <w:marBottom w:val="0"/>
      <w:divBdr>
        <w:top w:val="none" w:sz="0" w:space="0" w:color="auto"/>
        <w:left w:val="none" w:sz="0" w:space="0" w:color="auto"/>
        <w:bottom w:val="none" w:sz="0" w:space="0" w:color="auto"/>
        <w:right w:val="none" w:sz="0" w:space="0" w:color="auto"/>
      </w:divBdr>
    </w:div>
    <w:div w:id="370883025">
      <w:bodyDiv w:val="1"/>
      <w:marLeft w:val="0"/>
      <w:marRight w:val="0"/>
      <w:marTop w:val="0"/>
      <w:marBottom w:val="0"/>
      <w:divBdr>
        <w:top w:val="none" w:sz="0" w:space="0" w:color="auto"/>
        <w:left w:val="none" w:sz="0" w:space="0" w:color="auto"/>
        <w:bottom w:val="none" w:sz="0" w:space="0" w:color="auto"/>
        <w:right w:val="none" w:sz="0" w:space="0" w:color="auto"/>
      </w:divBdr>
    </w:div>
    <w:div w:id="370956793">
      <w:bodyDiv w:val="1"/>
      <w:marLeft w:val="0"/>
      <w:marRight w:val="0"/>
      <w:marTop w:val="0"/>
      <w:marBottom w:val="0"/>
      <w:divBdr>
        <w:top w:val="none" w:sz="0" w:space="0" w:color="auto"/>
        <w:left w:val="none" w:sz="0" w:space="0" w:color="auto"/>
        <w:bottom w:val="none" w:sz="0" w:space="0" w:color="auto"/>
        <w:right w:val="none" w:sz="0" w:space="0" w:color="auto"/>
      </w:divBdr>
    </w:div>
    <w:div w:id="371459546">
      <w:bodyDiv w:val="1"/>
      <w:marLeft w:val="0"/>
      <w:marRight w:val="0"/>
      <w:marTop w:val="0"/>
      <w:marBottom w:val="0"/>
      <w:divBdr>
        <w:top w:val="none" w:sz="0" w:space="0" w:color="auto"/>
        <w:left w:val="none" w:sz="0" w:space="0" w:color="auto"/>
        <w:bottom w:val="none" w:sz="0" w:space="0" w:color="auto"/>
        <w:right w:val="none" w:sz="0" w:space="0" w:color="auto"/>
      </w:divBdr>
    </w:div>
    <w:div w:id="371534911">
      <w:bodyDiv w:val="1"/>
      <w:marLeft w:val="0"/>
      <w:marRight w:val="0"/>
      <w:marTop w:val="0"/>
      <w:marBottom w:val="0"/>
      <w:divBdr>
        <w:top w:val="none" w:sz="0" w:space="0" w:color="auto"/>
        <w:left w:val="none" w:sz="0" w:space="0" w:color="auto"/>
        <w:bottom w:val="none" w:sz="0" w:space="0" w:color="auto"/>
        <w:right w:val="none" w:sz="0" w:space="0" w:color="auto"/>
      </w:divBdr>
    </w:div>
    <w:div w:id="371611436">
      <w:bodyDiv w:val="1"/>
      <w:marLeft w:val="0"/>
      <w:marRight w:val="0"/>
      <w:marTop w:val="0"/>
      <w:marBottom w:val="0"/>
      <w:divBdr>
        <w:top w:val="none" w:sz="0" w:space="0" w:color="auto"/>
        <w:left w:val="none" w:sz="0" w:space="0" w:color="auto"/>
        <w:bottom w:val="none" w:sz="0" w:space="0" w:color="auto"/>
        <w:right w:val="none" w:sz="0" w:space="0" w:color="auto"/>
      </w:divBdr>
    </w:div>
    <w:div w:id="371657837">
      <w:bodyDiv w:val="1"/>
      <w:marLeft w:val="0"/>
      <w:marRight w:val="0"/>
      <w:marTop w:val="0"/>
      <w:marBottom w:val="0"/>
      <w:divBdr>
        <w:top w:val="none" w:sz="0" w:space="0" w:color="auto"/>
        <w:left w:val="none" w:sz="0" w:space="0" w:color="auto"/>
        <w:bottom w:val="none" w:sz="0" w:space="0" w:color="auto"/>
        <w:right w:val="none" w:sz="0" w:space="0" w:color="auto"/>
      </w:divBdr>
    </w:div>
    <w:div w:id="372002822">
      <w:bodyDiv w:val="1"/>
      <w:marLeft w:val="0"/>
      <w:marRight w:val="0"/>
      <w:marTop w:val="0"/>
      <w:marBottom w:val="0"/>
      <w:divBdr>
        <w:top w:val="none" w:sz="0" w:space="0" w:color="auto"/>
        <w:left w:val="none" w:sz="0" w:space="0" w:color="auto"/>
        <w:bottom w:val="none" w:sz="0" w:space="0" w:color="auto"/>
        <w:right w:val="none" w:sz="0" w:space="0" w:color="auto"/>
      </w:divBdr>
    </w:div>
    <w:div w:id="372115331">
      <w:bodyDiv w:val="1"/>
      <w:marLeft w:val="0"/>
      <w:marRight w:val="0"/>
      <w:marTop w:val="0"/>
      <w:marBottom w:val="0"/>
      <w:divBdr>
        <w:top w:val="none" w:sz="0" w:space="0" w:color="auto"/>
        <w:left w:val="none" w:sz="0" w:space="0" w:color="auto"/>
        <w:bottom w:val="none" w:sz="0" w:space="0" w:color="auto"/>
        <w:right w:val="none" w:sz="0" w:space="0" w:color="auto"/>
      </w:divBdr>
    </w:div>
    <w:div w:id="372118164">
      <w:bodyDiv w:val="1"/>
      <w:marLeft w:val="0"/>
      <w:marRight w:val="0"/>
      <w:marTop w:val="0"/>
      <w:marBottom w:val="0"/>
      <w:divBdr>
        <w:top w:val="none" w:sz="0" w:space="0" w:color="auto"/>
        <w:left w:val="none" w:sz="0" w:space="0" w:color="auto"/>
        <w:bottom w:val="none" w:sz="0" w:space="0" w:color="auto"/>
        <w:right w:val="none" w:sz="0" w:space="0" w:color="auto"/>
      </w:divBdr>
    </w:div>
    <w:div w:id="372191469">
      <w:bodyDiv w:val="1"/>
      <w:marLeft w:val="0"/>
      <w:marRight w:val="0"/>
      <w:marTop w:val="0"/>
      <w:marBottom w:val="0"/>
      <w:divBdr>
        <w:top w:val="none" w:sz="0" w:space="0" w:color="auto"/>
        <w:left w:val="none" w:sz="0" w:space="0" w:color="auto"/>
        <w:bottom w:val="none" w:sz="0" w:space="0" w:color="auto"/>
        <w:right w:val="none" w:sz="0" w:space="0" w:color="auto"/>
      </w:divBdr>
    </w:div>
    <w:div w:id="372267773">
      <w:bodyDiv w:val="1"/>
      <w:marLeft w:val="0"/>
      <w:marRight w:val="0"/>
      <w:marTop w:val="0"/>
      <w:marBottom w:val="0"/>
      <w:divBdr>
        <w:top w:val="none" w:sz="0" w:space="0" w:color="auto"/>
        <w:left w:val="none" w:sz="0" w:space="0" w:color="auto"/>
        <w:bottom w:val="none" w:sz="0" w:space="0" w:color="auto"/>
        <w:right w:val="none" w:sz="0" w:space="0" w:color="auto"/>
      </w:divBdr>
    </w:div>
    <w:div w:id="372315803">
      <w:bodyDiv w:val="1"/>
      <w:marLeft w:val="0"/>
      <w:marRight w:val="0"/>
      <w:marTop w:val="0"/>
      <w:marBottom w:val="0"/>
      <w:divBdr>
        <w:top w:val="none" w:sz="0" w:space="0" w:color="auto"/>
        <w:left w:val="none" w:sz="0" w:space="0" w:color="auto"/>
        <w:bottom w:val="none" w:sz="0" w:space="0" w:color="auto"/>
        <w:right w:val="none" w:sz="0" w:space="0" w:color="auto"/>
      </w:divBdr>
    </w:div>
    <w:div w:id="372386249">
      <w:bodyDiv w:val="1"/>
      <w:marLeft w:val="0"/>
      <w:marRight w:val="0"/>
      <w:marTop w:val="0"/>
      <w:marBottom w:val="0"/>
      <w:divBdr>
        <w:top w:val="none" w:sz="0" w:space="0" w:color="auto"/>
        <w:left w:val="none" w:sz="0" w:space="0" w:color="auto"/>
        <w:bottom w:val="none" w:sz="0" w:space="0" w:color="auto"/>
        <w:right w:val="none" w:sz="0" w:space="0" w:color="auto"/>
      </w:divBdr>
    </w:div>
    <w:div w:id="372585068">
      <w:bodyDiv w:val="1"/>
      <w:marLeft w:val="0"/>
      <w:marRight w:val="0"/>
      <w:marTop w:val="0"/>
      <w:marBottom w:val="0"/>
      <w:divBdr>
        <w:top w:val="none" w:sz="0" w:space="0" w:color="auto"/>
        <w:left w:val="none" w:sz="0" w:space="0" w:color="auto"/>
        <w:bottom w:val="none" w:sz="0" w:space="0" w:color="auto"/>
        <w:right w:val="none" w:sz="0" w:space="0" w:color="auto"/>
      </w:divBdr>
    </w:div>
    <w:div w:id="372730936">
      <w:bodyDiv w:val="1"/>
      <w:marLeft w:val="0"/>
      <w:marRight w:val="0"/>
      <w:marTop w:val="0"/>
      <w:marBottom w:val="0"/>
      <w:divBdr>
        <w:top w:val="none" w:sz="0" w:space="0" w:color="auto"/>
        <w:left w:val="none" w:sz="0" w:space="0" w:color="auto"/>
        <w:bottom w:val="none" w:sz="0" w:space="0" w:color="auto"/>
        <w:right w:val="none" w:sz="0" w:space="0" w:color="auto"/>
      </w:divBdr>
    </w:div>
    <w:div w:id="372925302">
      <w:bodyDiv w:val="1"/>
      <w:marLeft w:val="0"/>
      <w:marRight w:val="0"/>
      <w:marTop w:val="0"/>
      <w:marBottom w:val="0"/>
      <w:divBdr>
        <w:top w:val="none" w:sz="0" w:space="0" w:color="auto"/>
        <w:left w:val="none" w:sz="0" w:space="0" w:color="auto"/>
        <w:bottom w:val="none" w:sz="0" w:space="0" w:color="auto"/>
        <w:right w:val="none" w:sz="0" w:space="0" w:color="auto"/>
      </w:divBdr>
    </w:div>
    <w:div w:id="372972657">
      <w:bodyDiv w:val="1"/>
      <w:marLeft w:val="0"/>
      <w:marRight w:val="0"/>
      <w:marTop w:val="0"/>
      <w:marBottom w:val="0"/>
      <w:divBdr>
        <w:top w:val="none" w:sz="0" w:space="0" w:color="auto"/>
        <w:left w:val="none" w:sz="0" w:space="0" w:color="auto"/>
        <w:bottom w:val="none" w:sz="0" w:space="0" w:color="auto"/>
        <w:right w:val="none" w:sz="0" w:space="0" w:color="auto"/>
      </w:divBdr>
    </w:div>
    <w:div w:id="373042525">
      <w:bodyDiv w:val="1"/>
      <w:marLeft w:val="0"/>
      <w:marRight w:val="0"/>
      <w:marTop w:val="0"/>
      <w:marBottom w:val="0"/>
      <w:divBdr>
        <w:top w:val="none" w:sz="0" w:space="0" w:color="auto"/>
        <w:left w:val="none" w:sz="0" w:space="0" w:color="auto"/>
        <w:bottom w:val="none" w:sz="0" w:space="0" w:color="auto"/>
        <w:right w:val="none" w:sz="0" w:space="0" w:color="auto"/>
      </w:divBdr>
    </w:div>
    <w:div w:id="373115421">
      <w:bodyDiv w:val="1"/>
      <w:marLeft w:val="0"/>
      <w:marRight w:val="0"/>
      <w:marTop w:val="0"/>
      <w:marBottom w:val="0"/>
      <w:divBdr>
        <w:top w:val="none" w:sz="0" w:space="0" w:color="auto"/>
        <w:left w:val="none" w:sz="0" w:space="0" w:color="auto"/>
        <w:bottom w:val="none" w:sz="0" w:space="0" w:color="auto"/>
        <w:right w:val="none" w:sz="0" w:space="0" w:color="auto"/>
      </w:divBdr>
    </w:div>
    <w:div w:id="373189537">
      <w:bodyDiv w:val="1"/>
      <w:marLeft w:val="0"/>
      <w:marRight w:val="0"/>
      <w:marTop w:val="0"/>
      <w:marBottom w:val="0"/>
      <w:divBdr>
        <w:top w:val="none" w:sz="0" w:space="0" w:color="auto"/>
        <w:left w:val="none" w:sz="0" w:space="0" w:color="auto"/>
        <w:bottom w:val="none" w:sz="0" w:space="0" w:color="auto"/>
        <w:right w:val="none" w:sz="0" w:space="0" w:color="auto"/>
      </w:divBdr>
    </w:div>
    <w:div w:id="373391305">
      <w:bodyDiv w:val="1"/>
      <w:marLeft w:val="0"/>
      <w:marRight w:val="0"/>
      <w:marTop w:val="0"/>
      <w:marBottom w:val="0"/>
      <w:divBdr>
        <w:top w:val="none" w:sz="0" w:space="0" w:color="auto"/>
        <w:left w:val="none" w:sz="0" w:space="0" w:color="auto"/>
        <w:bottom w:val="none" w:sz="0" w:space="0" w:color="auto"/>
        <w:right w:val="none" w:sz="0" w:space="0" w:color="auto"/>
      </w:divBdr>
    </w:div>
    <w:div w:id="373581033">
      <w:bodyDiv w:val="1"/>
      <w:marLeft w:val="0"/>
      <w:marRight w:val="0"/>
      <w:marTop w:val="0"/>
      <w:marBottom w:val="0"/>
      <w:divBdr>
        <w:top w:val="none" w:sz="0" w:space="0" w:color="auto"/>
        <w:left w:val="none" w:sz="0" w:space="0" w:color="auto"/>
        <w:bottom w:val="none" w:sz="0" w:space="0" w:color="auto"/>
        <w:right w:val="none" w:sz="0" w:space="0" w:color="auto"/>
      </w:divBdr>
    </w:div>
    <w:div w:id="373582290">
      <w:bodyDiv w:val="1"/>
      <w:marLeft w:val="0"/>
      <w:marRight w:val="0"/>
      <w:marTop w:val="0"/>
      <w:marBottom w:val="0"/>
      <w:divBdr>
        <w:top w:val="none" w:sz="0" w:space="0" w:color="auto"/>
        <w:left w:val="none" w:sz="0" w:space="0" w:color="auto"/>
        <w:bottom w:val="none" w:sz="0" w:space="0" w:color="auto"/>
        <w:right w:val="none" w:sz="0" w:space="0" w:color="auto"/>
      </w:divBdr>
    </w:div>
    <w:div w:id="373972169">
      <w:bodyDiv w:val="1"/>
      <w:marLeft w:val="0"/>
      <w:marRight w:val="0"/>
      <w:marTop w:val="0"/>
      <w:marBottom w:val="0"/>
      <w:divBdr>
        <w:top w:val="none" w:sz="0" w:space="0" w:color="auto"/>
        <w:left w:val="none" w:sz="0" w:space="0" w:color="auto"/>
        <w:bottom w:val="none" w:sz="0" w:space="0" w:color="auto"/>
        <w:right w:val="none" w:sz="0" w:space="0" w:color="auto"/>
      </w:divBdr>
    </w:div>
    <w:div w:id="374425624">
      <w:bodyDiv w:val="1"/>
      <w:marLeft w:val="0"/>
      <w:marRight w:val="0"/>
      <w:marTop w:val="0"/>
      <w:marBottom w:val="0"/>
      <w:divBdr>
        <w:top w:val="none" w:sz="0" w:space="0" w:color="auto"/>
        <w:left w:val="none" w:sz="0" w:space="0" w:color="auto"/>
        <w:bottom w:val="none" w:sz="0" w:space="0" w:color="auto"/>
        <w:right w:val="none" w:sz="0" w:space="0" w:color="auto"/>
      </w:divBdr>
    </w:div>
    <w:div w:id="374699380">
      <w:bodyDiv w:val="1"/>
      <w:marLeft w:val="0"/>
      <w:marRight w:val="0"/>
      <w:marTop w:val="0"/>
      <w:marBottom w:val="0"/>
      <w:divBdr>
        <w:top w:val="none" w:sz="0" w:space="0" w:color="auto"/>
        <w:left w:val="none" w:sz="0" w:space="0" w:color="auto"/>
        <w:bottom w:val="none" w:sz="0" w:space="0" w:color="auto"/>
        <w:right w:val="none" w:sz="0" w:space="0" w:color="auto"/>
      </w:divBdr>
    </w:div>
    <w:div w:id="375081293">
      <w:bodyDiv w:val="1"/>
      <w:marLeft w:val="0"/>
      <w:marRight w:val="0"/>
      <w:marTop w:val="0"/>
      <w:marBottom w:val="0"/>
      <w:divBdr>
        <w:top w:val="none" w:sz="0" w:space="0" w:color="auto"/>
        <w:left w:val="none" w:sz="0" w:space="0" w:color="auto"/>
        <w:bottom w:val="none" w:sz="0" w:space="0" w:color="auto"/>
        <w:right w:val="none" w:sz="0" w:space="0" w:color="auto"/>
      </w:divBdr>
    </w:div>
    <w:div w:id="375129800">
      <w:bodyDiv w:val="1"/>
      <w:marLeft w:val="0"/>
      <w:marRight w:val="0"/>
      <w:marTop w:val="0"/>
      <w:marBottom w:val="0"/>
      <w:divBdr>
        <w:top w:val="none" w:sz="0" w:space="0" w:color="auto"/>
        <w:left w:val="none" w:sz="0" w:space="0" w:color="auto"/>
        <w:bottom w:val="none" w:sz="0" w:space="0" w:color="auto"/>
        <w:right w:val="none" w:sz="0" w:space="0" w:color="auto"/>
      </w:divBdr>
    </w:div>
    <w:div w:id="375156504">
      <w:bodyDiv w:val="1"/>
      <w:marLeft w:val="0"/>
      <w:marRight w:val="0"/>
      <w:marTop w:val="0"/>
      <w:marBottom w:val="0"/>
      <w:divBdr>
        <w:top w:val="none" w:sz="0" w:space="0" w:color="auto"/>
        <w:left w:val="none" w:sz="0" w:space="0" w:color="auto"/>
        <w:bottom w:val="none" w:sz="0" w:space="0" w:color="auto"/>
        <w:right w:val="none" w:sz="0" w:space="0" w:color="auto"/>
      </w:divBdr>
    </w:div>
    <w:div w:id="375204257">
      <w:bodyDiv w:val="1"/>
      <w:marLeft w:val="0"/>
      <w:marRight w:val="0"/>
      <w:marTop w:val="0"/>
      <w:marBottom w:val="0"/>
      <w:divBdr>
        <w:top w:val="none" w:sz="0" w:space="0" w:color="auto"/>
        <w:left w:val="none" w:sz="0" w:space="0" w:color="auto"/>
        <w:bottom w:val="none" w:sz="0" w:space="0" w:color="auto"/>
        <w:right w:val="none" w:sz="0" w:space="0" w:color="auto"/>
      </w:divBdr>
    </w:div>
    <w:div w:id="375394622">
      <w:bodyDiv w:val="1"/>
      <w:marLeft w:val="0"/>
      <w:marRight w:val="0"/>
      <w:marTop w:val="0"/>
      <w:marBottom w:val="0"/>
      <w:divBdr>
        <w:top w:val="none" w:sz="0" w:space="0" w:color="auto"/>
        <w:left w:val="none" w:sz="0" w:space="0" w:color="auto"/>
        <w:bottom w:val="none" w:sz="0" w:space="0" w:color="auto"/>
        <w:right w:val="none" w:sz="0" w:space="0" w:color="auto"/>
      </w:divBdr>
    </w:div>
    <w:div w:id="375545842">
      <w:bodyDiv w:val="1"/>
      <w:marLeft w:val="0"/>
      <w:marRight w:val="0"/>
      <w:marTop w:val="0"/>
      <w:marBottom w:val="0"/>
      <w:divBdr>
        <w:top w:val="none" w:sz="0" w:space="0" w:color="auto"/>
        <w:left w:val="none" w:sz="0" w:space="0" w:color="auto"/>
        <w:bottom w:val="none" w:sz="0" w:space="0" w:color="auto"/>
        <w:right w:val="none" w:sz="0" w:space="0" w:color="auto"/>
      </w:divBdr>
    </w:div>
    <w:div w:id="375551301">
      <w:bodyDiv w:val="1"/>
      <w:marLeft w:val="0"/>
      <w:marRight w:val="0"/>
      <w:marTop w:val="0"/>
      <w:marBottom w:val="0"/>
      <w:divBdr>
        <w:top w:val="none" w:sz="0" w:space="0" w:color="auto"/>
        <w:left w:val="none" w:sz="0" w:space="0" w:color="auto"/>
        <w:bottom w:val="none" w:sz="0" w:space="0" w:color="auto"/>
        <w:right w:val="none" w:sz="0" w:space="0" w:color="auto"/>
      </w:divBdr>
    </w:div>
    <w:div w:id="375667731">
      <w:bodyDiv w:val="1"/>
      <w:marLeft w:val="0"/>
      <w:marRight w:val="0"/>
      <w:marTop w:val="0"/>
      <w:marBottom w:val="0"/>
      <w:divBdr>
        <w:top w:val="none" w:sz="0" w:space="0" w:color="auto"/>
        <w:left w:val="none" w:sz="0" w:space="0" w:color="auto"/>
        <w:bottom w:val="none" w:sz="0" w:space="0" w:color="auto"/>
        <w:right w:val="none" w:sz="0" w:space="0" w:color="auto"/>
      </w:divBdr>
    </w:div>
    <w:div w:id="375858233">
      <w:bodyDiv w:val="1"/>
      <w:marLeft w:val="0"/>
      <w:marRight w:val="0"/>
      <w:marTop w:val="0"/>
      <w:marBottom w:val="0"/>
      <w:divBdr>
        <w:top w:val="none" w:sz="0" w:space="0" w:color="auto"/>
        <w:left w:val="none" w:sz="0" w:space="0" w:color="auto"/>
        <w:bottom w:val="none" w:sz="0" w:space="0" w:color="auto"/>
        <w:right w:val="none" w:sz="0" w:space="0" w:color="auto"/>
      </w:divBdr>
    </w:div>
    <w:div w:id="376200658">
      <w:bodyDiv w:val="1"/>
      <w:marLeft w:val="0"/>
      <w:marRight w:val="0"/>
      <w:marTop w:val="0"/>
      <w:marBottom w:val="0"/>
      <w:divBdr>
        <w:top w:val="none" w:sz="0" w:space="0" w:color="auto"/>
        <w:left w:val="none" w:sz="0" w:space="0" w:color="auto"/>
        <w:bottom w:val="none" w:sz="0" w:space="0" w:color="auto"/>
        <w:right w:val="none" w:sz="0" w:space="0" w:color="auto"/>
      </w:divBdr>
    </w:div>
    <w:div w:id="376273177">
      <w:bodyDiv w:val="1"/>
      <w:marLeft w:val="0"/>
      <w:marRight w:val="0"/>
      <w:marTop w:val="0"/>
      <w:marBottom w:val="0"/>
      <w:divBdr>
        <w:top w:val="none" w:sz="0" w:space="0" w:color="auto"/>
        <w:left w:val="none" w:sz="0" w:space="0" w:color="auto"/>
        <w:bottom w:val="none" w:sz="0" w:space="0" w:color="auto"/>
        <w:right w:val="none" w:sz="0" w:space="0" w:color="auto"/>
      </w:divBdr>
    </w:div>
    <w:div w:id="376322088">
      <w:bodyDiv w:val="1"/>
      <w:marLeft w:val="0"/>
      <w:marRight w:val="0"/>
      <w:marTop w:val="0"/>
      <w:marBottom w:val="0"/>
      <w:divBdr>
        <w:top w:val="none" w:sz="0" w:space="0" w:color="auto"/>
        <w:left w:val="none" w:sz="0" w:space="0" w:color="auto"/>
        <w:bottom w:val="none" w:sz="0" w:space="0" w:color="auto"/>
        <w:right w:val="none" w:sz="0" w:space="0" w:color="auto"/>
      </w:divBdr>
    </w:div>
    <w:div w:id="376323344">
      <w:bodyDiv w:val="1"/>
      <w:marLeft w:val="0"/>
      <w:marRight w:val="0"/>
      <w:marTop w:val="0"/>
      <w:marBottom w:val="0"/>
      <w:divBdr>
        <w:top w:val="none" w:sz="0" w:space="0" w:color="auto"/>
        <w:left w:val="none" w:sz="0" w:space="0" w:color="auto"/>
        <w:bottom w:val="none" w:sz="0" w:space="0" w:color="auto"/>
        <w:right w:val="none" w:sz="0" w:space="0" w:color="auto"/>
      </w:divBdr>
    </w:div>
    <w:div w:id="376397364">
      <w:bodyDiv w:val="1"/>
      <w:marLeft w:val="0"/>
      <w:marRight w:val="0"/>
      <w:marTop w:val="0"/>
      <w:marBottom w:val="0"/>
      <w:divBdr>
        <w:top w:val="none" w:sz="0" w:space="0" w:color="auto"/>
        <w:left w:val="none" w:sz="0" w:space="0" w:color="auto"/>
        <w:bottom w:val="none" w:sz="0" w:space="0" w:color="auto"/>
        <w:right w:val="none" w:sz="0" w:space="0" w:color="auto"/>
      </w:divBdr>
    </w:div>
    <w:div w:id="376510659">
      <w:bodyDiv w:val="1"/>
      <w:marLeft w:val="0"/>
      <w:marRight w:val="0"/>
      <w:marTop w:val="0"/>
      <w:marBottom w:val="0"/>
      <w:divBdr>
        <w:top w:val="none" w:sz="0" w:space="0" w:color="auto"/>
        <w:left w:val="none" w:sz="0" w:space="0" w:color="auto"/>
        <w:bottom w:val="none" w:sz="0" w:space="0" w:color="auto"/>
        <w:right w:val="none" w:sz="0" w:space="0" w:color="auto"/>
      </w:divBdr>
    </w:div>
    <w:div w:id="376585445">
      <w:bodyDiv w:val="1"/>
      <w:marLeft w:val="0"/>
      <w:marRight w:val="0"/>
      <w:marTop w:val="0"/>
      <w:marBottom w:val="0"/>
      <w:divBdr>
        <w:top w:val="none" w:sz="0" w:space="0" w:color="auto"/>
        <w:left w:val="none" w:sz="0" w:space="0" w:color="auto"/>
        <w:bottom w:val="none" w:sz="0" w:space="0" w:color="auto"/>
        <w:right w:val="none" w:sz="0" w:space="0" w:color="auto"/>
      </w:divBdr>
    </w:div>
    <w:div w:id="376852639">
      <w:bodyDiv w:val="1"/>
      <w:marLeft w:val="0"/>
      <w:marRight w:val="0"/>
      <w:marTop w:val="0"/>
      <w:marBottom w:val="0"/>
      <w:divBdr>
        <w:top w:val="none" w:sz="0" w:space="0" w:color="auto"/>
        <w:left w:val="none" w:sz="0" w:space="0" w:color="auto"/>
        <w:bottom w:val="none" w:sz="0" w:space="0" w:color="auto"/>
        <w:right w:val="none" w:sz="0" w:space="0" w:color="auto"/>
      </w:divBdr>
    </w:div>
    <w:div w:id="376853674">
      <w:bodyDiv w:val="1"/>
      <w:marLeft w:val="0"/>
      <w:marRight w:val="0"/>
      <w:marTop w:val="0"/>
      <w:marBottom w:val="0"/>
      <w:divBdr>
        <w:top w:val="none" w:sz="0" w:space="0" w:color="auto"/>
        <w:left w:val="none" w:sz="0" w:space="0" w:color="auto"/>
        <w:bottom w:val="none" w:sz="0" w:space="0" w:color="auto"/>
        <w:right w:val="none" w:sz="0" w:space="0" w:color="auto"/>
      </w:divBdr>
    </w:div>
    <w:div w:id="376858248">
      <w:bodyDiv w:val="1"/>
      <w:marLeft w:val="0"/>
      <w:marRight w:val="0"/>
      <w:marTop w:val="0"/>
      <w:marBottom w:val="0"/>
      <w:divBdr>
        <w:top w:val="none" w:sz="0" w:space="0" w:color="auto"/>
        <w:left w:val="none" w:sz="0" w:space="0" w:color="auto"/>
        <w:bottom w:val="none" w:sz="0" w:space="0" w:color="auto"/>
        <w:right w:val="none" w:sz="0" w:space="0" w:color="auto"/>
      </w:divBdr>
    </w:div>
    <w:div w:id="376898732">
      <w:bodyDiv w:val="1"/>
      <w:marLeft w:val="0"/>
      <w:marRight w:val="0"/>
      <w:marTop w:val="0"/>
      <w:marBottom w:val="0"/>
      <w:divBdr>
        <w:top w:val="none" w:sz="0" w:space="0" w:color="auto"/>
        <w:left w:val="none" w:sz="0" w:space="0" w:color="auto"/>
        <w:bottom w:val="none" w:sz="0" w:space="0" w:color="auto"/>
        <w:right w:val="none" w:sz="0" w:space="0" w:color="auto"/>
      </w:divBdr>
    </w:div>
    <w:div w:id="377045955">
      <w:bodyDiv w:val="1"/>
      <w:marLeft w:val="0"/>
      <w:marRight w:val="0"/>
      <w:marTop w:val="0"/>
      <w:marBottom w:val="0"/>
      <w:divBdr>
        <w:top w:val="none" w:sz="0" w:space="0" w:color="auto"/>
        <w:left w:val="none" w:sz="0" w:space="0" w:color="auto"/>
        <w:bottom w:val="none" w:sz="0" w:space="0" w:color="auto"/>
        <w:right w:val="none" w:sz="0" w:space="0" w:color="auto"/>
      </w:divBdr>
    </w:div>
    <w:div w:id="377244141">
      <w:bodyDiv w:val="1"/>
      <w:marLeft w:val="0"/>
      <w:marRight w:val="0"/>
      <w:marTop w:val="0"/>
      <w:marBottom w:val="0"/>
      <w:divBdr>
        <w:top w:val="none" w:sz="0" w:space="0" w:color="auto"/>
        <w:left w:val="none" w:sz="0" w:space="0" w:color="auto"/>
        <w:bottom w:val="none" w:sz="0" w:space="0" w:color="auto"/>
        <w:right w:val="none" w:sz="0" w:space="0" w:color="auto"/>
      </w:divBdr>
    </w:div>
    <w:div w:id="377317227">
      <w:bodyDiv w:val="1"/>
      <w:marLeft w:val="0"/>
      <w:marRight w:val="0"/>
      <w:marTop w:val="0"/>
      <w:marBottom w:val="0"/>
      <w:divBdr>
        <w:top w:val="none" w:sz="0" w:space="0" w:color="auto"/>
        <w:left w:val="none" w:sz="0" w:space="0" w:color="auto"/>
        <w:bottom w:val="none" w:sz="0" w:space="0" w:color="auto"/>
        <w:right w:val="none" w:sz="0" w:space="0" w:color="auto"/>
      </w:divBdr>
    </w:div>
    <w:div w:id="377362553">
      <w:bodyDiv w:val="1"/>
      <w:marLeft w:val="0"/>
      <w:marRight w:val="0"/>
      <w:marTop w:val="0"/>
      <w:marBottom w:val="0"/>
      <w:divBdr>
        <w:top w:val="none" w:sz="0" w:space="0" w:color="auto"/>
        <w:left w:val="none" w:sz="0" w:space="0" w:color="auto"/>
        <w:bottom w:val="none" w:sz="0" w:space="0" w:color="auto"/>
        <w:right w:val="none" w:sz="0" w:space="0" w:color="auto"/>
      </w:divBdr>
    </w:div>
    <w:div w:id="377435178">
      <w:bodyDiv w:val="1"/>
      <w:marLeft w:val="0"/>
      <w:marRight w:val="0"/>
      <w:marTop w:val="0"/>
      <w:marBottom w:val="0"/>
      <w:divBdr>
        <w:top w:val="none" w:sz="0" w:space="0" w:color="auto"/>
        <w:left w:val="none" w:sz="0" w:space="0" w:color="auto"/>
        <w:bottom w:val="none" w:sz="0" w:space="0" w:color="auto"/>
        <w:right w:val="none" w:sz="0" w:space="0" w:color="auto"/>
      </w:divBdr>
    </w:div>
    <w:div w:id="377439553">
      <w:bodyDiv w:val="1"/>
      <w:marLeft w:val="0"/>
      <w:marRight w:val="0"/>
      <w:marTop w:val="0"/>
      <w:marBottom w:val="0"/>
      <w:divBdr>
        <w:top w:val="none" w:sz="0" w:space="0" w:color="auto"/>
        <w:left w:val="none" w:sz="0" w:space="0" w:color="auto"/>
        <w:bottom w:val="none" w:sz="0" w:space="0" w:color="auto"/>
        <w:right w:val="none" w:sz="0" w:space="0" w:color="auto"/>
      </w:divBdr>
    </w:div>
    <w:div w:id="377631496">
      <w:bodyDiv w:val="1"/>
      <w:marLeft w:val="0"/>
      <w:marRight w:val="0"/>
      <w:marTop w:val="0"/>
      <w:marBottom w:val="0"/>
      <w:divBdr>
        <w:top w:val="none" w:sz="0" w:space="0" w:color="auto"/>
        <w:left w:val="none" w:sz="0" w:space="0" w:color="auto"/>
        <w:bottom w:val="none" w:sz="0" w:space="0" w:color="auto"/>
        <w:right w:val="none" w:sz="0" w:space="0" w:color="auto"/>
      </w:divBdr>
    </w:div>
    <w:div w:id="377634520">
      <w:bodyDiv w:val="1"/>
      <w:marLeft w:val="0"/>
      <w:marRight w:val="0"/>
      <w:marTop w:val="0"/>
      <w:marBottom w:val="0"/>
      <w:divBdr>
        <w:top w:val="none" w:sz="0" w:space="0" w:color="auto"/>
        <w:left w:val="none" w:sz="0" w:space="0" w:color="auto"/>
        <w:bottom w:val="none" w:sz="0" w:space="0" w:color="auto"/>
        <w:right w:val="none" w:sz="0" w:space="0" w:color="auto"/>
      </w:divBdr>
    </w:div>
    <w:div w:id="377824816">
      <w:bodyDiv w:val="1"/>
      <w:marLeft w:val="0"/>
      <w:marRight w:val="0"/>
      <w:marTop w:val="0"/>
      <w:marBottom w:val="0"/>
      <w:divBdr>
        <w:top w:val="none" w:sz="0" w:space="0" w:color="auto"/>
        <w:left w:val="none" w:sz="0" w:space="0" w:color="auto"/>
        <w:bottom w:val="none" w:sz="0" w:space="0" w:color="auto"/>
        <w:right w:val="none" w:sz="0" w:space="0" w:color="auto"/>
      </w:divBdr>
    </w:div>
    <w:div w:id="378405803">
      <w:bodyDiv w:val="1"/>
      <w:marLeft w:val="0"/>
      <w:marRight w:val="0"/>
      <w:marTop w:val="0"/>
      <w:marBottom w:val="0"/>
      <w:divBdr>
        <w:top w:val="none" w:sz="0" w:space="0" w:color="auto"/>
        <w:left w:val="none" w:sz="0" w:space="0" w:color="auto"/>
        <w:bottom w:val="none" w:sz="0" w:space="0" w:color="auto"/>
        <w:right w:val="none" w:sz="0" w:space="0" w:color="auto"/>
      </w:divBdr>
    </w:div>
    <w:div w:id="378634026">
      <w:bodyDiv w:val="1"/>
      <w:marLeft w:val="0"/>
      <w:marRight w:val="0"/>
      <w:marTop w:val="0"/>
      <w:marBottom w:val="0"/>
      <w:divBdr>
        <w:top w:val="none" w:sz="0" w:space="0" w:color="auto"/>
        <w:left w:val="none" w:sz="0" w:space="0" w:color="auto"/>
        <w:bottom w:val="none" w:sz="0" w:space="0" w:color="auto"/>
        <w:right w:val="none" w:sz="0" w:space="0" w:color="auto"/>
      </w:divBdr>
    </w:div>
    <w:div w:id="379013909">
      <w:bodyDiv w:val="1"/>
      <w:marLeft w:val="0"/>
      <w:marRight w:val="0"/>
      <w:marTop w:val="0"/>
      <w:marBottom w:val="0"/>
      <w:divBdr>
        <w:top w:val="none" w:sz="0" w:space="0" w:color="auto"/>
        <w:left w:val="none" w:sz="0" w:space="0" w:color="auto"/>
        <w:bottom w:val="none" w:sz="0" w:space="0" w:color="auto"/>
        <w:right w:val="none" w:sz="0" w:space="0" w:color="auto"/>
      </w:divBdr>
    </w:div>
    <w:div w:id="379019317">
      <w:bodyDiv w:val="1"/>
      <w:marLeft w:val="0"/>
      <w:marRight w:val="0"/>
      <w:marTop w:val="0"/>
      <w:marBottom w:val="0"/>
      <w:divBdr>
        <w:top w:val="none" w:sz="0" w:space="0" w:color="auto"/>
        <w:left w:val="none" w:sz="0" w:space="0" w:color="auto"/>
        <w:bottom w:val="none" w:sz="0" w:space="0" w:color="auto"/>
        <w:right w:val="none" w:sz="0" w:space="0" w:color="auto"/>
      </w:divBdr>
    </w:div>
    <w:div w:id="379089851">
      <w:bodyDiv w:val="1"/>
      <w:marLeft w:val="0"/>
      <w:marRight w:val="0"/>
      <w:marTop w:val="0"/>
      <w:marBottom w:val="0"/>
      <w:divBdr>
        <w:top w:val="none" w:sz="0" w:space="0" w:color="auto"/>
        <w:left w:val="none" w:sz="0" w:space="0" w:color="auto"/>
        <w:bottom w:val="none" w:sz="0" w:space="0" w:color="auto"/>
        <w:right w:val="none" w:sz="0" w:space="0" w:color="auto"/>
      </w:divBdr>
    </w:div>
    <w:div w:id="379131617">
      <w:bodyDiv w:val="1"/>
      <w:marLeft w:val="0"/>
      <w:marRight w:val="0"/>
      <w:marTop w:val="0"/>
      <w:marBottom w:val="0"/>
      <w:divBdr>
        <w:top w:val="none" w:sz="0" w:space="0" w:color="auto"/>
        <w:left w:val="none" w:sz="0" w:space="0" w:color="auto"/>
        <w:bottom w:val="none" w:sz="0" w:space="0" w:color="auto"/>
        <w:right w:val="none" w:sz="0" w:space="0" w:color="auto"/>
      </w:divBdr>
    </w:div>
    <w:div w:id="379211206">
      <w:bodyDiv w:val="1"/>
      <w:marLeft w:val="0"/>
      <w:marRight w:val="0"/>
      <w:marTop w:val="0"/>
      <w:marBottom w:val="0"/>
      <w:divBdr>
        <w:top w:val="none" w:sz="0" w:space="0" w:color="auto"/>
        <w:left w:val="none" w:sz="0" w:space="0" w:color="auto"/>
        <w:bottom w:val="none" w:sz="0" w:space="0" w:color="auto"/>
        <w:right w:val="none" w:sz="0" w:space="0" w:color="auto"/>
      </w:divBdr>
    </w:div>
    <w:div w:id="379282372">
      <w:bodyDiv w:val="1"/>
      <w:marLeft w:val="0"/>
      <w:marRight w:val="0"/>
      <w:marTop w:val="0"/>
      <w:marBottom w:val="0"/>
      <w:divBdr>
        <w:top w:val="none" w:sz="0" w:space="0" w:color="auto"/>
        <w:left w:val="none" w:sz="0" w:space="0" w:color="auto"/>
        <w:bottom w:val="none" w:sz="0" w:space="0" w:color="auto"/>
        <w:right w:val="none" w:sz="0" w:space="0" w:color="auto"/>
      </w:divBdr>
    </w:div>
    <w:div w:id="379331482">
      <w:bodyDiv w:val="1"/>
      <w:marLeft w:val="0"/>
      <w:marRight w:val="0"/>
      <w:marTop w:val="0"/>
      <w:marBottom w:val="0"/>
      <w:divBdr>
        <w:top w:val="none" w:sz="0" w:space="0" w:color="auto"/>
        <w:left w:val="none" w:sz="0" w:space="0" w:color="auto"/>
        <w:bottom w:val="none" w:sz="0" w:space="0" w:color="auto"/>
        <w:right w:val="none" w:sz="0" w:space="0" w:color="auto"/>
      </w:divBdr>
    </w:div>
    <w:div w:id="379399238">
      <w:bodyDiv w:val="1"/>
      <w:marLeft w:val="0"/>
      <w:marRight w:val="0"/>
      <w:marTop w:val="0"/>
      <w:marBottom w:val="0"/>
      <w:divBdr>
        <w:top w:val="none" w:sz="0" w:space="0" w:color="auto"/>
        <w:left w:val="none" w:sz="0" w:space="0" w:color="auto"/>
        <w:bottom w:val="none" w:sz="0" w:space="0" w:color="auto"/>
        <w:right w:val="none" w:sz="0" w:space="0" w:color="auto"/>
      </w:divBdr>
    </w:div>
    <w:div w:id="379521050">
      <w:bodyDiv w:val="1"/>
      <w:marLeft w:val="0"/>
      <w:marRight w:val="0"/>
      <w:marTop w:val="0"/>
      <w:marBottom w:val="0"/>
      <w:divBdr>
        <w:top w:val="none" w:sz="0" w:space="0" w:color="auto"/>
        <w:left w:val="none" w:sz="0" w:space="0" w:color="auto"/>
        <w:bottom w:val="none" w:sz="0" w:space="0" w:color="auto"/>
        <w:right w:val="none" w:sz="0" w:space="0" w:color="auto"/>
      </w:divBdr>
    </w:div>
    <w:div w:id="379591188">
      <w:bodyDiv w:val="1"/>
      <w:marLeft w:val="0"/>
      <w:marRight w:val="0"/>
      <w:marTop w:val="0"/>
      <w:marBottom w:val="0"/>
      <w:divBdr>
        <w:top w:val="none" w:sz="0" w:space="0" w:color="auto"/>
        <w:left w:val="none" w:sz="0" w:space="0" w:color="auto"/>
        <w:bottom w:val="none" w:sz="0" w:space="0" w:color="auto"/>
        <w:right w:val="none" w:sz="0" w:space="0" w:color="auto"/>
      </w:divBdr>
    </w:div>
    <w:div w:id="379595924">
      <w:bodyDiv w:val="1"/>
      <w:marLeft w:val="0"/>
      <w:marRight w:val="0"/>
      <w:marTop w:val="0"/>
      <w:marBottom w:val="0"/>
      <w:divBdr>
        <w:top w:val="none" w:sz="0" w:space="0" w:color="auto"/>
        <w:left w:val="none" w:sz="0" w:space="0" w:color="auto"/>
        <w:bottom w:val="none" w:sz="0" w:space="0" w:color="auto"/>
        <w:right w:val="none" w:sz="0" w:space="0" w:color="auto"/>
      </w:divBdr>
    </w:div>
    <w:div w:id="379792778">
      <w:bodyDiv w:val="1"/>
      <w:marLeft w:val="0"/>
      <w:marRight w:val="0"/>
      <w:marTop w:val="0"/>
      <w:marBottom w:val="0"/>
      <w:divBdr>
        <w:top w:val="none" w:sz="0" w:space="0" w:color="auto"/>
        <w:left w:val="none" w:sz="0" w:space="0" w:color="auto"/>
        <w:bottom w:val="none" w:sz="0" w:space="0" w:color="auto"/>
        <w:right w:val="none" w:sz="0" w:space="0" w:color="auto"/>
      </w:divBdr>
    </w:div>
    <w:div w:id="379861328">
      <w:bodyDiv w:val="1"/>
      <w:marLeft w:val="0"/>
      <w:marRight w:val="0"/>
      <w:marTop w:val="0"/>
      <w:marBottom w:val="0"/>
      <w:divBdr>
        <w:top w:val="none" w:sz="0" w:space="0" w:color="auto"/>
        <w:left w:val="none" w:sz="0" w:space="0" w:color="auto"/>
        <w:bottom w:val="none" w:sz="0" w:space="0" w:color="auto"/>
        <w:right w:val="none" w:sz="0" w:space="0" w:color="auto"/>
      </w:divBdr>
    </w:div>
    <w:div w:id="379980822">
      <w:bodyDiv w:val="1"/>
      <w:marLeft w:val="0"/>
      <w:marRight w:val="0"/>
      <w:marTop w:val="0"/>
      <w:marBottom w:val="0"/>
      <w:divBdr>
        <w:top w:val="none" w:sz="0" w:space="0" w:color="auto"/>
        <w:left w:val="none" w:sz="0" w:space="0" w:color="auto"/>
        <w:bottom w:val="none" w:sz="0" w:space="0" w:color="auto"/>
        <w:right w:val="none" w:sz="0" w:space="0" w:color="auto"/>
      </w:divBdr>
    </w:div>
    <w:div w:id="380129837">
      <w:bodyDiv w:val="1"/>
      <w:marLeft w:val="0"/>
      <w:marRight w:val="0"/>
      <w:marTop w:val="0"/>
      <w:marBottom w:val="0"/>
      <w:divBdr>
        <w:top w:val="none" w:sz="0" w:space="0" w:color="auto"/>
        <w:left w:val="none" w:sz="0" w:space="0" w:color="auto"/>
        <w:bottom w:val="none" w:sz="0" w:space="0" w:color="auto"/>
        <w:right w:val="none" w:sz="0" w:space="0" w:color="auto"/>
      </w:divBdr>
    </w:div>
    <w:div w:id="380255572">
      <w:bodyDiv w:val="1"/>
      <w:marLeft w:val="0"/>
      <w:marRight w:val="0"/>
      <w:marTop w:val="0"/>
      <w:marBottom w:val="0"/>
      <w:divBdr>
        <w:top w:val="none" w:sz="0" w:space="0" w:color="auto"/>
        <w:left w:val="none" w:sz="0" w:space="0" w:color="auto"/>
        <w:bottom w:val="none" w:sz="0" w:space="0" w:color="auto"/>
        <w:right w:val="none" w:sz="0" w:space="0" w:color="auto"/>
      </w:divBdr>
    </w:div>
    <w:div w:id="380328122">
      <w:bodyDiv w:val="1"/>
      <w:marLeft w:val="0"/>
      <w:marRight w:val="0"/>
      <w:marTop w:val="0"/>
      <w:marBottom w:val="0"/>
      <w:divBdr>
        <w:top w:val="none" w:sz="0" w:space="0" w:color="auto"/>
        <w:left w:val="none" w:sz="0" w:space="0" w:color="auto"/>
        <w:bottom w:val="none" w:sz="0" w:space="0" w:color="auto"/>
        <w:right w:val="none" w:sz="0" w:space="0" w:color="auto"/>
      </w:divBdr>
    </w:div>
    <w:div w:id="380371188">
      <w:bodyDiv w:val="1"/>
      <w:marLeft w:val="0"/>
      <w:marRight w:val="0"/>
      <w:marTop w:val="0"/>
      <w:marBottom w:val="0"/>
      <w:divBdr>
        <w:top w:val="none" w:sz="0" w:space="0" w:color="auto"/>
        <w:left w:val="none" w:sz="0" w:space="0" w:color="auto"/>
        <w:bottom w:val="none" w:sz="0" w:space="0" w:color="auto"/>
        <w:right w:val="none" w:sz="0" w:space="0" w:color="auto"/>
      </w:divBdr>
    </w:div>
    <w:div w:id="380441296">
      <w:bodyDiv w:val="1"/>
      <w:marLeft w:val="0"/>
      <w:marRight w:val="0"/>
      <w:marTop w:val="0"/>
      <w:marBottom w:val="0"/>
      <w:divBdr>
        <w:top w:val="none" w:sz="0" w:space="0" w:color="auto"/>
        <w:left w:val="none" w:sz="0" w:space="0" w:color="auto"/>
        <w:bottom w:val="none" w:sz="0" w:space="0" w:color="auto"/>
        <w:right w:val="none" w:sz="0" w:space="0" w:color="auto"/>
      </w:divBdr>
    </w:div>
    <w:div w:id="380521282">
      <w:bodyDiv w:val="1"/>
      <w:marLeft w:val="0"/>
      <w:marRight w:val="0"/>
      <w:marTop w:val="0"/>
      <w:marBottom w:val="0"/>
      <w:divBdr>
        <w:top w:val="none" w:sz="0" w:space="0" w:color="auto"/>
        <w:left w:val="none" w:sz="0" w:space="0" w:color="auto"/>
        <w:bottom w:val="none" w:sz="0" w:space="0" w:color="auto"/>
        <w:right w:val="none" w:sz="0" w:space="0" w:color="auto"/>
      </w:divBdr>
    </w:div>
    <w:div w:id="380598867">
      <w:bodyDiv w:val="1"/>
      <w:marLeft w:val="0"/>
      <w:marRight w:val="0"/>
      <w:marTop w:val="0"/>
      <w:marBottom w:val="0"/>
      <w:divBdr>
        <w:top w:val="none" w:sz="0" w:space="0" w:color="auto"/>
        <w:left w:val="none" w:sz="0" w:space="0" w:color="auto"/>
        <w:bottom w:val="none" w:sz="0" w:space="0" w:color="auto"/>
        <w:right w:val="none" w:sz="0" w:space="0" w:color="auto"/>
      </w:divBdr>
    </w:div>
    <w:div w:id="380634276">
      <w:bodyDiv w:val="1"/>
      <w:marLeft w:val="0"/>
      <w:marRight w:val="0"/>
      <w:marTop w:val="0"/>
      <w:marBottom w:val="0"/>
      <w:divBdr>
        <w:top w:val="none" w:sz="0" w:space="0" w:color="auto"/>
        <w:left w:val="none" w:sz="0" w:space="0" w:color="auto"/>
        <w:bottom w:val="none" w:sz="0" w:space="0" w:color="auto"/>
        <w:right w:val="none" w:sz="0" w:space="0" w:color="auto"/>
      </w:divBdr>
    </w:div>
    <w:div w:id="380785298">
      <w:bodyDiv w:val="1"/>
      <w:marLeft w:val="0"/>
      <w:marRight w:val="0"/>
      <w:marTop w:val="0"/>
      <w:marBottom w:val="0"/>
      <w:divBdr>
        <w:top w:val="none" w:sz="0" w:space="0" w:color="auto"/>
        <w:left w:val="none" w:sz="0" w:space="0" w:color="auto"/>
        <w:bottom w:val="none" w:sz="0" w:space="0" w:color="auto"/>
        <w:right w:val="none" w:sz="0" w:space="0" w:color="auto"/>
      </w:divBdr>
    </w:div>
    <w:div w:id="380790379">
      <w:bodyDiv w:val="1"/>
      <w:marLeft w:val="0"/>
      <w:marRight w:val="0"/>
      <w:marTop w:val="0"/>
      <w:marBottom w:val="0"/>
      <w:divBdr>
        <w:top w:val="none" w:sz="0" w:space="0" w:color="auto"/>
        <w:left w:val="none" w:sz="0" w:space="0" w:color="auto"/>
        <w:bottom w:val="none" w:sz="0" w:space="0" w:color="auto"/>
        <w:right w:val="none" w:sz="0" w:space="0" w:color="auto"/>
      </w:divBdr>
    </w:div>
    <w:div w:id="381096761">
      <w:bodyDiv w:val="1"/>
      <w:marLeft w:val="0"/>
      <w:marRight w:val="0"/>
      <w:marTop w:val="0"/>
      <w:marBottom w:val="0"/>
      <w:divBdr>
        <w:top w:val="none" w:sz="0" w:space="0" w:color="auto"/>
        <w:left w:val="none" w:sz="0" w:space="0" w:color="auto"/>
        <w:bottom w:val="none" w:sz="0" w:space="0" w:color="auto"/>
        <w:right w:val="none" w:sz="0" w:space="0" w:color="auto"/>
      </w:divBdr>
    </w:div>
    <w:div w:id="381294460">
      <w:bodyDiv w:val="1"/>
      <w:marLeft w:val="0"/>
      <w:marRight w:val="0"/>
      <w:marTop w:val="0"/>
      <w:marBottom w:val="0"/>
      <w:divBdr>
        <w:top w:val="none" w:sz="0" w:space="0" w:color="auto"/>
        <w:left w:val="none" w:sz="0" w:space="0" w:color="auto"/>
        <w:bottom w:val="none" w:sz="0" w:space="0" w:color="auto"/>
        <w:right w:val="none" w:sz="0" w:space="0" w:color="auto"/>
      </w:divBdr>
    </w:div>
    <w:div w:id="381562356">
      <w:bodyDiv w:val="1"/>
      <w:marLeft w:val="0"/>
      <w:marRight w:val="0"/>
      <w:marTop w:val="0"/>
      <w:marBottom w:val="0"/>
      <w:divBdr>
        <w:top w:val="none" w:sz="0" w:space="0" w:color="auto"/>
        <w:left w:val="none" w:sz="0" w:space="0" w:color="auto"/>
        <w:bottom w:val="none" w:sz="0" w:space="0" w:color="auto"/>
        <w:right w:val="none" w:sz="0" w:space="0" w:color="auto"/>
      </w:divBdr>
    </w:div>
    <w:div w:id="381633752">
      <w:bodyDiv w:val="1"/>
      <w:marLeft w:val="0"/>
      <w:marRight w:val="0"/>
      <w:marTop w:val="0"/>
      <w:marBottom w:val="0"/>
      <w:divBdr>
        <w:top w:val="none" w:sz="0" w:space="0" w:color="auto"/>
        <w:left w:val="none" w:sz="0" w:space="0" w:color="auto"/>
        <w:bottom w:val="none" w:sz="0" w:space="0" w:color="auto"/>
        <w:right w:val="none" w:sz="0" w:space="0" w:color="auto"/>
      </w:divBdr>
    </w:div>
    <w:div w:id="381828188">
      <w:bodyDiv w:val="1"/>
      <w:marLeft w:val="0"/>
      <w:marRight w:val="0"/>
      <w:marTop w:val="0"/>
      <w:marBottom w:val="0"/>
      <w:divBdr>
        <w:top w:val="none" w:sz="0" w:space="0" w:color="auto"/>
        <w:left w:val="none" w:sz="0" w:space="0" w:color="auto"/>
        <w:bottom w:val="none" w:sz="0" w:space="0" w:color="auto"/>
        <w:right w:val="none" w:sz="0" w:space="0" w:color="auto"/>
      </w:divBdr>
    </w:div>
    <w:div w:id="381905913">
      <w:bodyDiv w:val="1"/>
      <w:marLeft w:val="0"/>
      <w:marRight w:val="0"/>
      <w:marTop w:val="0"/>
      <w:marBottom w:val="0"/>
      <w:divBdr>
        <w:top w:val="none" w:sz="0" w:space="0" w:color="auto"/>
        <w:left w:val="none" w:sz="0" w:space="0" w:color="auto"/>
        <w:bottom w:val="none" w:sz="0" w:space="0" w:color="auto"/>
        <w:right w:val="none" w:sz="0" w:space="0" w:color="auto"/>
      </w:divBdr>
    </w:div>
    <w:div w:id="381950188">
      <w:bodyDiv w:val="1"/>
      <w:marLeft w:val="0"/>
      <w:marRight w:val="0"/>
      <w:marTop w:val="0"/>
      <w:marBottom w:val="0"/>
      <w:divBdr>
        <w:top w:val="none" w:sz="0" w:space="0" w:color="auto"/>
        <w:left w:val="none" w:sz="0" w:space="0" w:color="auto"/>
        <w:bottom w:val="none" w:sz="0" w:space="0" w:color="auto"/>
        <w:right w:val="none" w:sz="0" w:space="0" w:color="auto"/>
      </w:divBdr>
    </w:div>
    <w:div w:id="382103888">
      <w:bodyDiv w:val="1"/>
      <w:marLeft w:val="0"/>
      <w:marRight w:val="0"/>
      <w:marTop w:val="0"/>
      <w:marBottom w:val="0"/>
      <w:divBdr>
        <w:top w:val="none" w:sz="0" w:space="0" w:color="auto"/>
        <w:left w:val="none" w:sz="0" w:space="0" w:color="auto"/>
        <w:bottom w:val="none" w:sz="0" w:space="0" w:color="auto"/>
        <w:right w:val="none" w:sz="0" w:space="0" w:color="auto"/>
      </w:divBdr>
    </w:div>
    <w:div w:id="382294030">
      <w:bodyDiv w:val="1"/>
      <w:marLeft w:val="0"/>
      <w:marRight w:val="0"/>
      <w:marTop w:val="0"/>
      <w:marBottom w:val="0"/>
      <w:divBdr>
        <w:top w:val="none" w:sz="0" w:space="0" w:color="auto"/>
        <w:left w:val="none" w:sz="0" w:space="0" w:color="auto"/>
        <w:bottom w:val="none" w:sz="0" w:space="0" w:color="auto"/>
        <w:right w:val="none" w:sz="0" w:space="0" w:color="auto"/>
      </w:divBdr>
    </w:div>
    <w:div w:id="382408671">
      <w:bodyDiv w:val="1"/>
      <w:marLeft w:val="0"/>
      <w:marRight w:val="0"/>
      <w:marTop w:val="0"/>
      <w:marBottom w:val="0"/>
      <w:divBdr>
        <w:top w:val="none" w:sz="0" w:space="0" w:color="auto"/>
        <w:left w:val="none" w:sz="0" w:space="0" w:color="auto"/>
        <w:bottom w:val="none" w:sz="0" w:space="0" w:color="auto"/>
        <w:right w:val="none" w:sz="0" w:space="0" w:color="auto"/>
      </w:divBdr>
    </w:div>
    <w:div w:id="382489611">
      <w:bodyDiv w:val="1"/>
      <w:marLeft w:val="0"/>
      <w:marRight w:val="0"/>
      <w:marTop w:val="0"/>
      <w:marBottom w:val="0"/>
      <w:divBdr>
        <w:top w:val="none" w:sz="0" w:space="0" w:color="auto"/>
        <w:left w:val="none" w:sz="0" w:space="0" w:color="auto"/>
        <w:bottom w:val="none" w:sz="0" w:space="0" w:color="auto"/>
        <w:right w:val="none" w:sz="0" w:space="0" w:color="auto"/>
      </w:divBdr>
    </w:div>
    <w:div w:id="382677643">
      <w:bodyDiv w:val="1"/>
      <w:marLeft w:val="0"/>
      <w:marRight w:val="0"/>
      <w:marTop w:val="0"/>
      <w:marBottom w:val="0"/>
      <w:divBdr>
        <w:top w:val="none" w:sz="0" w:space="0" w:color="auto"/>
        <w:left w:val="none" w:sz="0" w:space="0" w:color="auto"/>
        <w:bottom w:val="none" w:sz="0" w:space="0" w:color="auto"/>
        <w:right w:val="none" w:sz="0" w:space="0" w:color="auto"/>
      </w:divBdr>
    </w:div>
    <w:div w:id="382994610">
      <w:bodyDiv w:val="1"/>
      <w:marLeft w:val="0"/>
      <w:marRight w:val="0"/>
      <w:marTop w:val="0"/>
      <w:marBottom w:val="0"/>
      <w:divBdr>
        <w:top w:val="none" w:sz="0" w:space="0" w:color="auto"/>
        <w:left w:val="none" w:sz="0" w:space="0" w:color="auto"/>
        <w:bottom w:val="none" w:sz="0" w:space="0" w:color="auto"/>
        <w:right w:val="none" w:sz="0" w:space="0" w:color="auto"/>
      </w:divBdr>
    </w:div>
    <w:div w:id="383413831">
      <w:bodyDiv w:val="1"/>
      <w:marLeft w:val="0"/>
      <w:marRight w:val="0"/>
      <w:marTop w:val="0"/>
      <w:marBottom w:val="0"/>
      <w:divBdr>
        <w:top w:val="none" w:sz="0" w:space="0" w:color="auto"/>
        <w:left w:val="none" w:sz="0" w:space="0" w:color="auto"/>
        <w:bottom w:val="none" w:sz="0" w:space="0" w:color="auto"/>
        <w:right w:val="none" w:sz="0" w:space="0" w:color="auto"/>
      </w:divBdr>
    </w:div>
    <w:div w:id="383600911">
      <w:bodyDiv w:val="1"/>
      <w:marLeft w:val="0"/>
      <w:marRight w:val="0"/>
      <w:marTop w:val="0"/>
      <w:marBottom w:val="0"/>
      <w:divBdr>
        <w:top w:val="none" w:sz="0" w:space="0" w:color="auto"/>
        <w:left w:val="none" w:sz="0" w:space="0" w:color="auto"/>
        <w:bottom w:val="none" w:sz="0" w:space="0" w:color="auto"/>
        <w:right w:val="none" w:sz="0" w:space="0" w:color="auto"/>
      </w:divBdr>
    </w:div>
    <w:div w:id="383675487">
      <w:bodyDiv w:val="1"/>
      <w:marLeft w:val="0"/>
      <w:marRight w:val="0"/>
      <w:marTop w:val="0"/>
      <w:marBottom w:val="0"/>
      <w:divBdr>
        <w:top w:val="none" w:sz="0" w:space="0" w:color="auto"/>
        <w:left w:val="none" w:sz="0" w:space="0" w:color="auto"/>
        <w:bottom w:val="none" w:sz="0" w:space="0" w:color="auto"/>
        <w:right w:val="none" w:sz="0" w:space="0" w:color="auto"/>
      </w:divBdr>
    </w:div>
    <w:div w:id="383717962">
      <w:bodyDiv w:val="1"/>
      <w:marLeft w:val="0"/>
      <w:marRight w:val="0"/>
      <w:marTop w:val="0"/>
      <w:marBottom w:val="0"/>
      <w:divBdr>
        <w:top w:val="none" w:sz="0" w:space="0" w:color="auto"/>
        <w:left w:val="none" w:sz="0" w:space="0" w:color="auto"/>
        <w:bottom w:val="none" w:sz="0" w:space="0" w:color="auto"/>
        <w:right w:val="none" w:sz="0" w:space="0" w:color="auto"/>
      </w:divBdr>
    </w:div>
    <w:div w:id="383797250">
      <w:bodyDiv w:val="1"/>
      <w:marLeft w:val="0"/>
      <w:marRight w:val="0"/>
      <w:marTop w:val="0"/>
      <w:marBottom w:val="0"/>
      <w:divBdr>
        <w:top w:val="none" w:sz="0" w:space="0" w:color="auto"/>
        <w:left w:val="none" w:sz="0" w:space="0" w:color="auto"/>
        <w:bottom w:val="none" w:sz="0" w:space="0" w:color="auto"/>
        <w:right w:val="none" w:sz="0" w:space="0" w:color="auto"/>
      </w:divBdr>
    </w:div>
    <w:div w:id="384182923">
      <w:bodyDiv w:val="1"/>
      <w:marLeft w:val="0"/>
      <w:marRight w:val="0"/>
      <w:marTop w:val="0"/>
      <w:marBottom w:val="0"/>
      <w:divBdr>
        <w:top w:val="none" w:sz="0" w:space="0" w:color="auto"/>
        <w:left w:val="none" w:sz="0" w:space="0" w:color="auto"/>
        <w:bottom w:val="none" w:sz="0" w:space="0" w:color="auto"/>
        <w:right w:val="none" w:sz="0" w:space="0" w:color="auto"/>
      </w:divBdr>
    </w:div>
    <w:div w:id="384334799">
      <w:bodyDiv w:val="1"/>
      <w:marLeft w:val="0"/>
      <w:marRight w:val="0"/>
      <w:marTop w:val="0"/>
      <w:marBottom w:val="0"/>
      <w:divBdr>
        <w:top w:val="none" w:sz="0" w:space="0" w:color="auto"/>
        <w:left w:val="none" w:sz="0" w:space="0" w:color="auto"/>
        <w:bottom w:val="none" w:sz="0" w:space="0" w:color="auto"/>
        <w:right w:val="none" w:sz="0" w:space="0" w:color="auto"/>
      </w:divBdr>
    </w:div>
    <w:div w:id="384379391">
      <w:bodyDiv w:val="1"/>
      <w:marLeft w:val="0"/>
      <w:marRight w:val="0"/>
      <w:marTop w:val="0"/>
      <w:marBottom w:val="0"/>
      <w:divBdr>
        <w:top w:val="none" w:sz="0" w:space="0" w:color="auto"/>
        <w:left w:val="none" w:sz="0" w:space="0" w:color="auto"/>
        <w:bottom w:val="none" w:sz="0" w:space="0" w:color="auto"/>
        <w:right w:val="none" w:sz="0" w:space="0" w:color="auto"/>
      </w:divBdr>
    </w:div>
    <w:div w:id="384648260">
      <w:bodyDiv w:val="1"/>
      <w:marLeft w:val="0"/>
      <w:marRight w:val="0"/>
      <w:marTop w:val="0"/>
      <w:marBottom w:val="0"/>
      <w:divBdr>
        <w:top w:val="none" w:sz="0" w:space="0" w:color="auto"/>
        <w:left w:val="none" w:sz="0" w:space="0" w:color="auto"/>
        <w:bottom w:val="none" w:sz="0" w:space="0" w:color="auto"/>
        <w:right w:val="none" w:sz="0" w:space="0" w:color="auto"/>
      </w:divBdr>
    </w:div>
    <w:div w:id="384715843">
      <w:bodyDiv w:val="1"/>
      <w:marLeft w:val="0"/>
      <w:marRight w:val="0"/>
      <w:marTop w:val="0"/>
      <w:marBottom w:val="0"/>
      <w:divBdr>
        <w:top w:val="none" w:sz="0" w:space="0" w:color="auto"/>
        <w:left w:val="none" w:sz="0" w:space="0" w:color="auto"/>
        <w:bottom w:val="none" w:sz="0" w:space="0" w:color="auto"/>
        <w:right w:val="none" w:sz="0" w:space="0" w:color="auto"/>
      </w:divBdr>
    </w:div>
    <w:div w:id="385031900">
      <w:bodyDiv w:val="1"/>
      <w:marLeft w:val="0"/>
      <w:marRight w:val="0"/>
      <w:marTop w:val="0"/>
      <w:marBottom w:val="0"/>
      <w:divBdr>
        <w:top w:val="none" w:sz="0" w:space="0" w:color="auto"/>
        <w:left w:val="none" w:sz="0" w:space="0" w:color="auto"/>
        <w:bottom w:val="none" w:sz="0" w:space="0" w:color="auto"/>
        <w:right w:val="none" w:sz="0" w:space="0" w:color="auto"/>
      </w:divBdr>
    </w:div>
    <w:div w:id="385184245">
      <w:bodyDiv w:val="1"/>
      <w:marLeft w:val="0"/>
      <w:marRight w:val="0"/>
      <w:marTop w:val="0"/>
      <w:marBottom w:val="0"/>
      <w:divBdr>
        <w:top w:val="none" w:sz="0" w:space="0" w:color="auto"/>
        <w:left w:val="none" w:sz="0" w:space="0" w:color="auto"/>
        <w:bottom w:val="none" w:sz="0" w:space="0" w:color="auto"/>
        <w:right w:val="none" w:sz="0" w:space="0" w:color="auto"/>
      </w:divBdr>
    </w:div>
    <w:div w:id="385229083">
      <w:bodyDiv w:val="1"/>
      <w:marLeft w:val="0"/>
      <w:marRight w:val="0"/>
      <w:marTop w:val="0"/>
      <w:marBottom w:val="0"/>
      <w:divBdr>
        <w:top w:val="none" w:sz="0" w:space="0" w:color="auto"/>
        <w:left w:val="none" w:sz="0" w:space="0" w:color="auto"/>
        <w:bottom w:val="none" w:sz="0" w:space="0" w:color="auto"/>
        <w:right w:val="none" w:sz="0" w:space="0" w:color="auto"/>
      </w:divBdr>
    </w:div>
    <w:div w:id="385299935">
      <w:bodyDiv w:val="1"/>
      <w:marLeft w:val="0"/>
      <w:marRight w:val="0"/>
      <w:marTop w:val="0"/>
      <w:marBottom w:val="0"/>
      <w:divBdr>
        <w:top w:val="none" w:sz="0" w:space="0" w:color="auto"/>
        <w:left w:val="none" w:sz="0" w:space="0" w:color="auto"/>
        <w:bottom w:val="none" w:sz="0" w:space="0" w:color="auto"/>
        <w:right w:val="none" w:sz="0" w:space="0" w:color="auto"/>
      </w:divBdr>
    </w:div>
    <w:div w:id="385303487">
      <w:bodyDiv w:val="1"/>
      <w:marLeft w:val="0"/>
      <w:marRight w:val="0"/>
      <w:marTop w:val="0"/>
      <w:marBottom w:val="0"/>
      <w:divBdr>
        <w:top w:val="none" w:sz="0" w:space="0" w:color="auto"/>
        <w:left w:val="none" w:sz="0" w:space="0" w:color="auto"/>
        <w:bottom w:val="none" w:sz="0" w:space="0" w:color="auto"/>
        <w:right w:val="none" w:sz="0" w:space="0" w:color="auto"/>
      </w:divBdr>
    </w:div>
    <w:div w:id="385686931">
      <w:bodyDiv w:val="1"/>
      <w:marLeft w:val="0"/>
      <w:marRight w:val="0"/>
      <w:marTop w:val="0"/>
      <w:marBottom w:val="0"/>
      <w:divBdr>
        <w:top w:val="none" w:sz="0" w:space="0" w:color="auto"/>
        <w:left w:val="none" w:sz="0" w:space="0" w:color="auto"/>
        <w:bottom w:val="none" w:sz="0" w:space="0" w:color="auto"/>
        <w:right w:val="none" w:sz="0" w:space="0" w:color="auto"/>
      </w:divBdr>
    </w:div>
    <w:div w:id="385687639">
      <w:bodyDiv w:val="1"/>
      <w:marLeft w:val="0"/>
      <w:marRight w:val="0"/>
      <w:marTop w:val="0"/>
      <w:marBottom w:val="0"/>
      <w:divBdr>
        <w:top w:val="none" w:sz="0" w:space="0" w:color="auto"/>
        <w:left w:val="none" w:sz="0" w:space="0" w:color="auto"/>
        <w:bottom w:val="none" w:sz="0" w:space="0" w:color="auto"/>
        <w:right w:val="none" w:sz="0" w:space="0" w:color="auto"/>
      </w:divBdr>
    </w:div>
    <w:div w:id="385838842">
      <w:bodyDiv w:val="1"/>
      <w:marLeft w:val="0"/>
      <w:marRight w:val="0"/>
      <w:marTop w:val="0"/>
      <w:marBottom w:val="0"/>
      <w:divBdr>
        <w:top w:val="none" w:sz="0" w:space="0" w:color="auto"/>
        <w:left w:val="none" w:sz="0" w:space="0" w:color="auto"/>
        <w:bottom w:val="none" w:sz="0" w:space="0" w:color="auto"/>
        <w:right w:val="none" w:sz="0" w:space="0" w:color="auto"/>
      </w:divBdr>
    </w:div>
    <w:div w:id="385908341">
      <w:bodyDiv w:val="1"/>
      <w:marLeft w:val="0"/>
      <w:marRight w:val="0"/>
      <w:marTop w:val="0"/>
      <w:marBottom w:val="0"/>
      <w:divBdr>
        <w:top w:val="none" w:sz="0" w:space="0" w:color="auto"/>
        <w:left w:val="none" w:sz="0" w:space="0" w:color="auto"/>
        <w:bottom w:val="none" w:sz="0" w:space="0" w:color="auto"/>
        <w:right w:val="none" w:sz="0" w:space="0" w:color="auto"/>
      </w:divBdr>
    </w:div>
    <w:div w:id="385952627">
      <w:bodyDiv w:val="1"/>
      <w:marLeft w:val="0"/>
      <w:marRight w:val="0"/>
      <w:marTop w:val="0"/>
      <w:marBottom w:val="0"/>
      <w:divBdr>
        <w:top w:val="none" w:sz="0" w:space="0" w:color="auto"/>
        <w:left w:val="none" w:sz="0" w:space="0" w:color="auto"/>
        <w:bottom w:val="none" w:sz="0" w:space="0" w:color="auto"/>
        <w:right w:val="none" w:sz="0" w:space="0" w:color="auto"/>
      </w:divBdr>
    </w:div>
    <w:div w:id="386344579">
      <w:bodyDiv w:val="1"/>
      <w:marLeft w:val="0"/>
      <w:marRight w:val="0"/>
      <w:marTop w:val="0"/>
      <w:marBottom w:val="0"/>
      <w:divBdr>
        <w:top w:val="none" w:sz="0" w:space="0" w:color="auto"/>
        <w:left w:val="none" w:sz="0" w:space="0" w:color="auto"/>
        <w:bottom w:val="none" w:sz="0" w:space="0" w:color="auto"/>
        <w:right w:val="none" w:sz="0" w:space="0" w:color="auto"/>
      </w:divBdr>
    </w:div>
    <w:div w:id="386345453">
      <w:bodyDiv w:val="1"/>
      <w:marLeft w:val="0"/>
      <w:marRight w:val="0"/>
      <w:marTop w:val="0"/>
      <w:marBottom w:val="0"/>
      <w:divBdr>
        <w:top w:val="none" w:sz="0" w:space="0" w:color="auto"/>
        <w:left w:val="none" w:sz="0" w:space="0" w:color="auto"/>
        <w:bottom w:val="none" w:sz="0" w:space="0" w:color="auto"/>
        <w:right w:val="none" w:sz="0" w:space="0" w:color="auto"/>
      </w:divBdr>
    </w:div>
    <w:div w:id="386533234">
      <w:bodyDiv w:val="1"/>
      <w:marLeft w:val="0"/>
      <w:marRight w:val="0"/>
      <w:marTop w:val="0"/>
      <w:marBottom w:val="0"/>
      <w:divBdr>
        <w:top w:val="none" w:sz="0" w:space="0" w:color="auto"/>
        <w:left w:val="none" w:sz="0" w:space="0" w:color="auto"/>
        <w:bottom w:val="none" w:sz="0" w:space="0" w:color="auto"/>
        <w:right w:val="none" w:sz="0" w:space="0" w:color="auto"/>
      </w:divBdr>
    </w:div>
    <w:div w:id="386610036">
      <w:bodyDiv w:val="1"/>
      <w:marLeft w:val="0"/>
      <w:marRight w:val="0"/>
      <w:marTop w:val="0"/>
      <w:marBottom w:val="0"/>
      <w:divBdr>
        <w:top w:val="none" w:sz="0" w:space="0" w:color="auto"/>
        <w:left w:val="none" w:sz="0" w:space="0" w:color="auto"/>
        <w:bottom w:val="none" w:sz="0" w:space="0" w:color="auto"/>
        <w:right w:val="none" w:sz="0" w:space="0" w:color="auto"/>
      </w:divBdr>
    </w:div>
    <w:div w:id="386805216">
      <w:bodyDiv w:val="1"/>
      <w:marLeft w:val="0"/>
      <w:marRight w:val="0"/>
      <w:marTop w:val="0"/>
      <w:marBottom w:val="0"/>
      <w:divBdr>
        <w:top w:val="none" w:sz="0" w:space="0" w:color="auto"/>
        <w:left w:val="none" w:sz="0" w:space="0" w:color="auto"/>
        <w:bottom w:val="none" w:sz="0" w:space="0" w:color="auto"/>
        <w:right w:val="none" w:sz="0" w:space="0" w:color="auto"/>
      </w:divBdr>
    </w:div>
    <w:div w:id="386881393">
      <w:bodyDiv w:val="1"/>
      <w:marLeft w:val="0"/>
      <w:marRight w:val="0"/>
      <w:marTop w:val="0"/>
      <w:marBottom w:val="0"/>
      <w:divBdr>
        <w:top w:val="none" w:sz="0" w:space="0" w:color="auto"/>
        <w:left w:val="none" w:sz="0" w:space="0" w:color="auto"/>
        <w:bottom w:val="none" w:sz="0" w:space="0" w:color="auto"/>
        <w:right w:val="none" w:sz="0" w:space="0" w:color="auto"/>
      </w:divBdr>
    </w:div>
    <w:div w:id="386950197">
      <w:bodyDiv w:val="1"/>
      <w:marLeft w:val="0"/>
      <w:marRight w:val="0"/>
      <w:marTop w:val="0"/>
      <w:marBottom w:val="0"/>
      <w:divBdr>
        <w:top w:val="none" w:sz="0" w:space="0" w:color="auto"/>
        <w:left w:val="none" w:sz="0" w:space="0" w:color="auto"/>
        <w:bottom w:val="none" w:sz="0" w:space="0" w:color="auto"/>
        <w:right w:val="none" w:sz="0" w:space="0" w:color="auto"/>
      </w:divBdr>
    </w:div>
    <w:div w:id="386999236">
      <w:bodyDiv w:val="1"/>
      <w:marLeft w:val="0"/>
      <w:marRight w:val="0"/>
      <w:marTop w:val="0"/>
      <w:marBottom w:val="0"/>
      <w:divBdr>
        <w:top w:val="none" w:sz="0" w:space="0" w:color="auto"/>
        <w:left w:val="none" w:sz="0" w:space="0" w:color="auto"/>
        <w:bottom w:val="none" w:sz="0" w:space="0" w:color="auto"/>
        <w:right w:val="none" w:sz="0" w:space="0" w:color="auto"/>
      </w:divBdr>
    </w:div>
    <w:div w:id="387342672">
      <w:bodyDiv w:val="1"/>
      <w:marLeft w:val="0"/>
      <w:marRight w:val="0"/>
      <w:marTop w:val="0"/>
      <w:marBottom w:val="0"/>
      <w:divBdr>
        <w:top w:val="none" w:sz="0" w:space="0" w:color="auto"/>
        <w:left w:val="none" w:sz="0" w:space="0" w:color="auto"/>
        <w:bottom w:val="none" w:sz="0" w:space="0" w:color="auto"/>
        <w:right w:val="none" w:sz="0" w:space="0" w:color="auto"/>
      </w:divBdr>
    </w:div>
    <w:div w:id="387918503">
      <w:bodyDiv w:val="1"/>
      <w:marLeft w:val="0"/>
      <w:marRight w:val="0"/>
      <w:marTop w:val="0"/>
      <w:marBottom w:val="0"/>
      <w:divBdr>
        <w:top w:val="none" w:sz="0" w:space="0" w:color="auto"/>
        <w:left w:val="none" w:sz="0" w:space="0" w:color="auto"/>
        <w:bottom w:val="none" w:sz="0" w:space="0" w:color="auto"/>
        <w:right w:val="none" w:sz="0" w:space="0" w:color="auto"/>
      </w:divBdr>
    </w:div>
    <w:div w:id="387919618">
      <w:bodyDiv w:val="1"/>
      <w:marLeft w:val="0"/>
      <w:marRight w:val="0"/>
      <w:marTop w:val="0"/>
      <w:marBottom w:val="0"/>
      <w:divBdr>
        <w:top w:val="none" w:sz="0" w:space="0" w:color="auto"/>
        <w:left w:val="none" w:sz="0" w:space="0" w:color="auto"/>
        <w:bottom w:val="none" w:sz="0" w:space="0" w:color="auto"/>
        <w:right w:val="none" w:sz="0" w:space="0" w:color="auto"/>
      </w:divBdr>
    </w:div>
    <w:div w:id="388000858">
      <w:bodyDiv w:val="1"/>
      <w:marLeft w:val="0"/>
      <w:marRight w:val="0"/>
      <w:marTop w:val="0"/>
      <w:marBottom w:val="0"/>
      <w:divBdr>
        <w:top w:val="none" w:sz="0" w:space="0" w:color="auto"/>
        <w:left w:val="none" w:sz="0" w:space="0" w:color="auto"/>
        <w:bottom w:val="none" w:sz="0" w:space="0" w:color="auto"/>
        <w:right w:val="none" w:sz="0" w:space="0" w:color="auto"/>
      </w:divBdr>
    </w:div>
    <w:div w:id="388067756">
      <w:bodyDiv w:val="1"/>
      <w:marLeft w:val="0"/>
      <w:marRight w:val="0"/>
      <w:marTop w:val="0"/>
      <w:marBottom w:val="0"/>
      <w:divBdr>
        <w:top w:val="none" w:sz="0" w:space="0" w:color="auto"/>
        <w:left w:val="none" w:sz="0" w:space="0" w:color="auto"/>
        <w:bottom w:val="none" w:sz="0" w:space="0" w:color="auto"/>
        <w:right w:val="none" w:sz="0" w:space="0" w:color="auto"/>
      </w:divBdr>
    </w:div>
    <w:div w:id="388260577">
      <w:bodyDiv w:val="1"/>
      <w:marLeft w:val="0"/>
      <w:marRight w:val="0"/>
      <w:marTop w:val="0"/>
      <w:marBottom w:val="0"/>
      <w:divBdr>
        <w:top w:val="none" w:sz="0" w:space="0" w:color="auto"/>
        <w:left w:val="none" w:sz="0" w:space="0" w:color="auto"/>
        <w:bottom w:val="none" w:sz="0" w:space="0" w:color="auto"/>
        <w:right w:val="none" w:sz="0" w:space="0" w:color="auto"/>
      </w:divBdr>
    </w:div>
    <w:div w:id="388656648">
      <w:bodyDiv w:val="1"/>
      <w:marLeft w:val="0"/>
      <w:marRight w:val="0"/>
      <w:marTop w:val="0"/>
      <w:marBottom w:val="0"/>
      <w:divBdr>
        <w:top w:val="none" w:sz="0" w:space="0" w:color="auto"/>
        <w:left w:val="none" w:sz="0" w:space="0" w:color="auto"/>
        <w:bottom w:val="none" w:sz="0" w:space="0" w:color="auto"/>
        <w:right w:val="none" w:sz="0" w:space="0" w:color="auto"/>
      </w:divBdr>
    </w:div>
    <w:div w:id="388774169">
      <w:bodyDiv w:val="1"/>
      <w:marLeft w:val="0"/>
      <w:marRight w:val="0"/>
      <w:marTop w:val="0"/>
      <w:marBottom w:val="0"/>
      <w:divBdr>
        <w:top w:val="none" w:sz="0" w:space="0" w:color="auto"/>
        <w:left w:val="none" w:sz="0" w:space="0" w:color="auto"/>
        <w:bottom w:val="none" w:sz="0" w:space="0" w:color="auto"/>
        <w:right w:val="none" w:sz="0" w:space="0" w:color="auto"/>
      </w:divBdr>
    </w:div>
    <w:div w:id="388774234">
      <w:bodyDiv w:val="1"/>
      <w:marLeft w:val="0"/>
      <w:marRight w:val="0"/>
      <w:marTop w:val="0"/>
      <w:marBottom w:val="0"/>
      <w:divBdr>
        <w:top w:val="none" w:sz="0" w:space="0" w:color="auto"/>
        <w:left w:val="none" w:sz="0" w:space="0" w:color="auto"/>
        <w:bottom w:val="none" w:sz="0" w:space="0" w:color="auto"/>
        <w:right w:val="none" w:sz="0" w:space="0" w:color="auto"/>
      </w:divBdr>
    </w:div>
    <w:div w:id="388845194">
      <w:bodyDiv w:val="1"/>
      <w:marLeft w:val="0"/>
      <w:marRight w:val="0"/>
      <w:marTop w:val="0"/>
      <w:marBottom w:val="0"/>
      <w:divBdr>
        <w:top w:val="none" w:sz="0" w:space="0" w:color="auto"/>
        <w:left w:val="none" w:sz="0" w:space="0" w:color="auto"/>
        <w:bottom w:val="none" w:sz="0" w:space="0" w:color="auto"/>
        <w:right w:val="none" w:sz="0" w:space="0" w:color="auto"/>
      </w:divBdr>
    </w:div>
    <w:div w:id="388848397">
      <w:bodyDiv w:val="1"/>
      <w:marLeft w:val="0"/>
      <w:marRight w:val="0"/>
      <w:marTop w:val="0"/>
      <w:marBottom w:val="0"/>
      <w:divBdr>
        <w:top w:val="none" w:sz="0" w:space="0" w:color="auto"/>
        <w:left w:val="none" w:sz="0" w:space="0" w:color="auto"/>
        <w:bottom w:val="none" w:sz="0" w:space="0" w:color="auto"/>
        <w:right w:val="none" w:sz="0" w:space="0" w:color="auto"/>
      </w:divBdr>
    </w:div>
    <w:div w:id="389425677">
      <w:bodyDiv w:val="1"/>
      <w:marLeft w:val="0"/>
      <w:marRight w:val="0"/>
      <w:marTop w:val="0"/>
      <w:marBottom w:val="0"/>
      <w:divBdr>
        <w:top w:val="none" w:sz="0" w:space="0" w:color="auto"/>
        <w:left w:val="none" w:sz="0" w:space="0" w:color="auto"/>
        <w:bottom w:val="none" w:sz="0" w:space="0" w:color="auto"/>
        <w:right w:val="none" w:sz="0" w:space="0" w:color="auto"/>
      </w:divBdr>
    </w:div>
    <w:div w:id="389614114">
      <w:bodyDiv w:val="1"/>
      <w:marLeft w:val="0"/>
      <w:marRight w:val="0"/>
      <w:marTop w:val="0"/>
      <w:marBottom w:val="0"/>
      <w:divBdr>
        <w:top w:val="none" w:sz="0" w:space="0" w:color="auto"/>
        <w:left w:val="none" w:sz="0" w:space="0" w:color="auto"/>
        <w:bottom w:val="none" w:sz="0" w:space="0" w:color="auto"/>
        <w:right w:val="none" w:sz="0" w:space="0" w:color="auto"/>
      </w:divBdr>
    </w:div>
    <w:div w:id="389808475">
      <w:bodyDiv w:val="1"/>
      <w:marLeft w:val="0"/>
      <w:marRight w:val="0"/>
      <w:marTop w:val="0"/>
      <w:marBottom w:val="0"/>
      <w:divBdr>
        <w:top w:val="none" w:sz="0" w:space="0" w:color="auto"/>
        <w:left w:val="none" w:sz="0" w:space="0" w:color="auto"/>
        <w:bottom w:val="none" w:sz="0" w:space="0" w:color="auto"/>
        <w:right w:val="none" w:sz="0" w:space="0" w:color="auto"/>
      </w:divBdr>
    </w:div>
    <w:div w:id="390077496">
      <w:bodyDiv w:val="1"/>
      <w:marLeft w:val="0"/>
      <w:marRight w:val="0"/>
      <w:marTop w:val="0"/>
      <w:marBottom w:val="0"/>
      <w:divBdr>
        <w:top w:val="none" w:sz="0" w:space="0" w:color="auto"/>
        <w:left w:val="none" w:sz="0" w:space="0" w:color="auto"/>
        <w:bottom w:val="none" w:sz="0" w:space="0" w:color="auto"/>
        <w:right w:val="none" w:sz="0" w:space="0" w:color="auto"/>
      </w:divBdr>
    </w:div>
    <w:div w:id="390157721">
      <w:bodyDiv w:val="1"/>
      <w:marLeft w:val="0"/>
      <w:marRight w:val="0"/>
      <w:marTop w:val="0"/>
      <w:marBottom w:val="0"/>
      <w:divBdr>
        <w:top w:val="none" w:sz="0" w:space="0" w:color="auto"/>
        <w:left w:val="none" w:sz="0" w:space="0" w:color="auto"/>
        <w:bottom w:val="none" w:sz="0" w:space="0" w:color="auto"/>
        <w:right w:val="none" w:sz="0" w:space="0" w:color="auto"/>
      </w:divBdr>
    </w:div>
    <w:div w:id="390351101">
      <w:bodyDiv w:val="1"/>
      <w:marLeft w:val="0"/>
      <w:marRight w:val="0"/>
      <w:marTop w:val="0"/>
      <w:marBottom w:val="0"/>
      <w:divBdr>
        <w:top w:val="none" w:sz="0" w:space="0" w:color="auto"/>
        <w:left w:val="none" w:sz="0" w:space="0" w:color="auto"/>
        <w:bottom w:val="none" w:sz="0" w:space="0" w:color="auto"/>
        <w:right w:val="none" w:sz="0" w:space="0" w:color="auto"/>
      </w:divBdr>
    </w:div>
    <w:div w:id="390469071">
      <w:bodyDiv w:val="1"/>
      <w:marLeft w:val="0"/>
      <w:marRight w:val="0"/>
      <w:marTop w:val="0"/>
      <w:marBottom w:val="0"/>
      <w:divBdr>
        <w:top w:val="none" w:sz="0" w:space="0" w:color="auto"/>
        <w:left w:val="none" w:sz="0" w:space="0" w:color="auto"/>
        <w:bottom w:val="none" w:sz="0" w:space="0" w:color="auto"/>
        <w:right w:val="none" w:sz="0" w:space="0" w:color="auto"/>
      </w:divBdr>
    </w:div>
    <w:div w:id="390690760">
      <w:bodyDiv w:val="1"/>
      <w:marLeft w:val="0"/>
      <w:marRight w:val="0"/>
      <w:marTop w:val="0"/>
      <w:marBottom w:val="0"/>
      <w:divBdr>
        <w:top w:val="none" w:sz="0" w:space="0" w:color="auto"/>
        <w:left w:val="none" w:sz="0" w:space="0" w:color="auto"/>
        <w:bottom w:val="none" w:sz="0" w:space="0" w:color="auto"/>
        <w:right w:val="none" w:sz="0" w:space="0" w:color="auto"/>
      </w:divBdr>
    </w:div>
    <w:div w:id="390885572">
      <w:bodyDiv w:val="1"/>
      <w:marLeft w:val="0"/>
      <w:marRight w:val="0"/>
      <w:marTop w:val="0"/>
      <w:marBottom w:val="0"/>
      <w:divBdr>
        <w:top w:val="none" w:sz="0" w:space="0" w:color="auto"/>
        <w:left w:val="none" w:sz="0" w:space="0" w:color="auto"/>
        <w:bottom w:val="none" w:sz="0" w:space="0" w:color="auto"/>
        <w:right w:val="none" w:sz="0" w:space="0" w:color="auto"/>
      </w:divBdr>
    </w:div>
    <w:div w:id="391315789">
      <w:bodyDiv w:val="1"/>
      <w:marLeft w:val="0"/>
      <w:marRight w:val="0"/>
      <w:marTop w:val="0"/>
      <w:marBottom w:val="0"/>
      <w:divBdr>
        <w:top w:val="none" w:sz="0" w:space="0" w:color="auto"/>
        <w:left w:val="none" w:sz="0" w:space="0" w:color="auto"/>
        <w:bottom w:val="none" w:sz="0" w:space="0" w:color="auto"/>
        <w:right w:val="none" w:sz="0" w:space="0" w:color="auto"/>
      </w:divBdr>
    </w:div>
    <w:div w:id="391661186">
      <w:bodyDiv w:val="1"/>
      <w:marLeft w:val="0"/>
      <w:marRight w:val="0"/>
      <w:marTop w:val="0"/>
      <w:marBottom w:val="0"/>
      <w:divBdr>
        <w:top w:val="none" w:sz="0" w:space="0" w:color="auto"/>
        <w:left w:val="none" w:sz="0" w:space="0" w:color="auto"/>
        <w:bottom w:val="none" w:sz="0" w:space="0" w:color="auto"/>
        <w:right w:val="none" w:sz="0" w:space="0" w:color="auto"/>
      </w:divBdr>
    </w:div>
    <w:div w:id="392199498">
      <w:bodyDiv w:val="1"/>
      <w:marLeft w:val="0"/>
      <w:marRight w:val="0"/>
      <w:marTop w:val="0"/>
      <w:marBottom w:val="0"/>
      <w:divBdr>
        <w:top w:val="none" w:sz="0" w:space="0" w:color="auto"/>
        <w:left w:val="none" w:sz="0" w:space="0" w:color="auto"/>
        <w:bottom w:val="none" w:sz="0" w:space="0" w:color="auto"/>
        <w:right w:val="none" w:sz="0" w:space="0" w:color="auto"/>
      </w:divBdr>
    </w:div>
    <w:div w:id="392313909">
      <w:bodyDiv w:val="1"/>
      <w:marLeft w:val="0"/>
      <w:marRight w:val="0"/>
      <w:marTop w:val="0"/>
      <w:marBottom w:val="0"/>
      <w:divBdr>
        <w:top w:val="none" w:sz="0" w:space="0" w:color="auto"/>
        <w:left w:val="none" w:sz="0" w:space="0" w:color="auto"/>
        <w:bottom w:val="none" w:sz="0" w:space="0" w:color="auto"/>
        <w:right w:val="none" w:sz="0" w:space="0" w:color="auto"/>
      </w:divBdr>
    </w:div>
    <w:div w:id="392855367">
      <w:bodyDiv w:val="1"/>
      <w:marLeft w:val="0"/>
      <w:marRight w:val="0"/>
      <w:marTop w:val="0"/>
      <w:marBottom w:val="0"/>
      <w:divBdr>
        <w:top w:val="none" w:sz="0" w:space="0" w:color="auto"/>
        <w:left w:val="none" w:sz="0" w:space="0" w:color="auto"/>
        <w:bottom w:val="none" w:sz="0" w:space="0" w:color="auto"/>
        <w:right w:val="none" w:sz="0" w:space="0" w:color="auto"/>
      </w:divBdr>
    </w:div>
    <w:div w:id="393164013">
      <w:bodyDiv w:val="1"/>
      <w:marLeft w:val="0"/>
      <w:marRight w:val="0"/>
      <w:marTop w:val="0"/>
      <w:marBottom w:val="0"/>
      <w:divBdr>
        <w:top w:val="none" w:sz="0" w:space="0" w:color="auto"/>
        <w:left w:val="none" w:sz="0" w:space="0" w:color="auto"/>
        <w:bottom w:val="none" w:sz="0" w:space="0" w:color="auto"/>
        <w:right w:val="none" w:sz="0" w:space="0" w:color="auto"/>
      </w:divBdr>
    </w:div>
    <w:div w:id="393239406">
      <w:bodyDiv w:val="1"/>
      <w:marLeft w:val="0"/>
      <w:marRight w:val="0"/>
      <w:marTop w:val="0"/>
      <w:marBottom w:val="0"/>
      <w:divBdr>
        <w:top w:val="none" w:sz="0" w:space="0" w:color="auto"/>
        <w:left w:val="none" w:sz="0" w:space="0" w:color="auto"/>
        <w:bottom w:val="none" w:sz="0" w:space="0" w:color="auto"/>
        <w:right w:val="none" w:sz="0" w:space="0" w:color="auto"/>
      </w:divBdr>
    </w:div>
    <w:div w:id="393352144">
      <w:bodyDiv w:val="1"/>
      <w:marLeft w:val="0"/>
      <w:marRight w:val="0"/>
      <w:marTop w:val="0"/>
      <w:marBottom w:val="0"/>
      <w:divBdr>
        <w:top w:val="none" w:sz="0" w:space="0" w:color="auto"/>
        <w:left w:val="none" w:sz="0" w:space="0" w:color="auto"/>
        <w:bottom w:val="none" w:sz="0" w:space="0" w:color="auto"/>
        <w:right w:val="none" w:sz="0" w:space="0" w:color="auto"/>
      </w:divBdr>
    </w:div>
    <w:div w:id="393353325">
      <w:bodyDiv w:val="1"/>
      <w:marLeft w:val="0"/>
      <w:marRight w:val="0"/>
      <w:marTop w:val="0"/>
      <w:marBottom w:val="0"/>
      <w:divBdr>
        <w:top w:val="none" w:sz="0" w:space="0" w:color="auto"/>
        <w:left w:val="none" w:sz="0" w:space="0" w:color="auto"/>
        <w:bottom w:val="none" w:sz="0" w:space="0" w:color="auto"/>
        <w:right w:val="none" w:sz="0" w:space="0" w:color="auto"/>
      </w:divBdr>
    </w:div>
    <w:div w:id="393434670">
      <w:bodyDiv w:val="1"/>
      <w:marLeft w:val="0"/>
      <w:marRight w:val="0"/>
      <w:marTop w:val="0"/>
      <w:marBottom w:val="0"/>
      <w:divBdr>
        <w:top w:val="none" w:sz="0" w:space="0" w:color="auto"/>
        <w:left w:val="none" w:sz="0" w:space="0" w:color="auto"/>
        <w:bottom w:val="none" w:sz="0" w:space="0" w:color="auto"/>
        <w:right w:val="none" w:sz="0" w:space="0" w:color="auto"/>
      </w:divBdr>
    </w:div>
    <w:div w:id="393621170">
      <w:bodyDiv w:val="1"/>
      <w:marLeft w:val="0"/>
      <w:marRight w:val="0"/>
      <w:marTop w:val="0"/>
      <w:marBottom w:val="0"/>
      <w:divBdr>
        <w:top w:val="none" w:sz="0" w:space="0" w:color="auto"/>
        <w:left w:val="none" w:sz="0" w:space="0" w:color="auto"/>
        <w:bottom w:val="none" w:sz="0" w:space="0" w:color="auto"/>
        <w:right w:val="none" w:sz="0" w:space="0" w:color="auto"/>
      </w:divBdr>
    </w:div>
    <w:div w:id="393699985">
      <w:bodyDiv w:val="1"/>
      <w:marLeft w:val="0"/>
      <w:marRight w:val="0"/>
      <w:marTop w:val="0"/>
      <w:marBottom w:val="0"/>
      <w:divBdr>
        <w:top w:val="none" w:sz="0" w:space="0" w:color="auto"/>
        <w:left w:val="none" w:sz="0" w:space="0" w:color="auto"/>
        <w:bottom w:val="none" w:sz="0" w:space="0" w:color="auto"/>
        <w:right w:val="none" w:sz="0" w:space="0" w:color="auto"/>
      </w:divBdr>
    </w:div>
    <w:div w:id="393741581">
      <w:bodyDiv w:val="1"/>
      <w:marLeft w:val="0"/>
      <w:marRight w:val="0"/>
      <w:marTop w:val="0"/>
      <w:marBottom w:val="0"/>
      <w:divBdr>
        <w:top w:val="none" w:sz="0" w:space="0" w:color="auto"/>
        <w:left w:val="none" w:sz="0" w:space="0" w:color="auto"/>
        <w:bottom w:val="none" w:sz="0" w:space="0" w:color="auto"/>
        <w:right w:val="none" w:sz="0" w:space="0" w:color="auto"/>
      </w:divBdr>
    </w:div>
    <w:div w:id="393968769">
      <w:bodyDiv w:val="1"/>
      <w:marLeft w:val="0"/>
      <w:marRight w:val="0"/>
      <w:marTop w:val="0"/>
      <w:marBottom w:val="0"/>
      <w:divBdr>
        <w:top w:val="none" w:sz="0" w:space="0" w:color="auto"/>
        <w:left w:val="none" w:sz="0" w:space="0" w:color="auto"/>
        <w:bottom w:val="none" w:sz="0" w:space="0" w:color="auto"/>
        <w:right w:val="none" w:sz="0" w:space="0" w:color="auto"/>
      </w:divBdr>
    </w:div>
    <w:div w:id="394014453">
      <w:bodyDiv w:val="1"/>
      <w:marLeft w:val="0"/>
      <w:marRight w:val="0"/>
      <w:marTop w:val="0"/>
      <w:marBottom w:val="0"/>
      <w:divBdr>
        <w:top w:val="none" w:sz="0" w:space="0" w:color="auto"/>
        <w:left w:val="none" w:sz="0" w:space="0" w:color="auto"/>
        <w:bottom w:val="none" w:sz="0" w:space="0" w:color="auto"/>
        <w:right w:val="none" w:sz="0" w:space="0" w:color="auto"/>
      </w:divBdr>
    </w:div>
    <w:div w:id="394089979">
      <w:bodyDiv w:val="1"/>
      <w:marLeft w:val="0"/>
      <w:marRight w:val="0"/>
      <w:marTop w:val="0"/>
      <w:marBottom w:val="0"/>
      <w:divBdr>
        <w:top w:val="none" w:sz="0" w:space="0" w:color="auto"/>
        <w:left w:val="none" w:sz="0" w:space="0" w:color="auto"/>
        <w:bottom w:val="none" w:sz="0" w:space="0" w:color="auto"/>
        <w:right w:val="none" w:sz="0" w:space="0" w:color="auto"/>
      </w:divBdr>
    </w:div>
    <w:div w:id="394200396">
      <w:bodyDiv w:val="1"/>
      <w:marLeft w:val="0"/>
      <w:marRight w:val="0"/>
      <w:marTop w:val="0"/>
      <w:marBottom w:val="0"/>
      <w:divBdr>
        <w:top w:val="none" w:sz="0" w:space="0" w:color="auto"/>
        <w:left w:val="none" w:sz="0" w:space="0" w:color="auto"/>
        <w:bottom w:val="none" w:sz="0" w:space="0" w:color="auto"/>
        <w:right w:val="none" w:sz="0" w:space="0" w:color="auto"/>
      </w:divBdr>
    </w:div>
    <w:div w:id="394396493">
      <w:bodyDiv w:val="1"/>
      <w:marLeft w:val="0"/>
      <w:marRight w:val="0"/>
      <w:marTop w:val="0"/>
      <w:marBottom w:val="0"/>
      <w:divBdr>
        <w:top w:val="none" w:sz="0" w:space="0" w:color="auto"/>
        <w:left w:val="none" w:sz="0" w:space="0" w:color="auto"/>
        <w:bottom w:val="none" w:sz="0" w:space="0" w:color="auto"/>
        <w:right w:val="none" w:sz="0" w:space="0" w:color="auto"/>
      </w:divBdr>
    </w:div>
    <w:div w:id="394398679">
      <w:bodyDiv w:val="1"/>
      <w:marLeft w:val="0"/>
      <w:marRight w:val="0"/>
      <w:marTop w:val="0"/>
      <w:marBottom w:val="0"/>
      <w:divBdr>
        <w:top w:val="none" w:sz="0" w:space="0" w:color="auto"/>
        <w:left w:val="none" w:sz="0" w:space="0" w:color="auto"/>
        <w:bottom w:val="none" w:sz="0" w:space="0" w:color="auto"/>
        <w:right w:val="none" w:sz="0" w:space="0" w:color="auto"/>
      </w:divBdr>
    </w:div>
    <w:div w:id="394472389">
      <w:bodyDiv w:val="1"/>
      <w:marLeft w:val="0"/>
      <w:marRight w:val="0"/>
      <w:marTop w:val="0"/>
      <w:marBottom w:val="0"/>
      <w:divBdr>
        <w:top w:val="none" w:sz="0" w:space="0" w:color="auto"/>
        <w:left w:val="none" w:sz="0" w:space="0" w:color="auto"/>
        <w:bottom w:val="none" w:sz="0" w:space="0" w:color="auto"/>
        <w:right w:val="none" w:sz="0" w:space="0" w:color="auto"/>
      </w:divBdr>
    </w:div>
    <w:div w:id="394592550">
      <w:bodyDiv w:val="1"/>
      <w:marLeft w:val="0"/>
      <w:marRight w:val="0"/>
      <w:marTop w:val="0"/>
      <w:marBottom w:val="0"/>
      <w:divBdr>
        <w:top w:val="none" w:sz="0" w:space="0" w:color="auto"/>
        <w:left w:val="none" w:sz="0" w:space="0" w:color="auto"/>
        <w:bottom w:val="none" w:sz="0" w:space="0" w:color="auto"/>
        <w:right w:val="none" w:sz="0" w:space="0" w:color="auto"/>
      </w:divBdr>
    </w:div>
    <w:div w:id="394623501">
      <w:bodyDiv w:val="1"/>
      <w:marLeft w:val="0"/>
      <w:marRight w:val="0"/>
      <w:marTop w:val="0"/>
      <w:marBottom w:val="0"/>
      <w:divBdr>
        <w:top w:val="none" w:sz="0" w:space="0" w:color="auto"/>
        <w:left w:val="none" w:sz="0" w:space="0" w:color="auto"/>
        <w:bottom w:val="none" w:sz="0" w:space="0" w:color="auto"/>
        <w:right w:val="none" w:sz="0" w:space="0" w:color="auto"/>
      </w:divBdr>
    </w:div>
    <w:div w:id="394857521">
      <w:bodyDiv w:val="1"/>
      <w:marLeft w:val="0"/>
      <w:marRight w:val="0"/>
      <w:marTop w:val="0"/>
      <w:marBottom w:val="0"/>
      <w:divBdr>
        <w:top w:val="none" w:sz="0" w:space="0" w:color="auto"/>
        <w:left w:val="none" w:sz="0" w:space="0" w:color="auto"/>
        <w:bottom w:val="none" w:sz="0" w:space="0" w:color="auto"/>
        <w:right w:val="none" w:sz="0" w:space="0" w:color="auto"/>
      </w:divBdr>
    </w:div>
    <w:div w:id="395202413">
      <w:bodyDiv w:val="1"/>
      <w:marLeft w:val="0"/>
      <w:marRight w:val="0"/>
      <w:marTop w:val="0"/>
      <w:marBottom w:val="0"/>
      <w:divBdr>
        <w:top w:val="none" w:sz="0" w:space="0" w:color="auto"/>
        <w:left w:val="none" w:sz="0" w:space="0" w:color="auto"/>
        <w:bottom w:val="none" w:sz="0" w:space="0" w:color="auto"/>
        <w:right w:val="none" w:sz="0" w:space="0" w:color="auto"/>
      </w:divBdr>
    </w:div>
    <w:div w:id="395402197">
      <w:bodyDiv w:val="1"/>
      <w:marLeft w:val="0"/>
      <w:marRight w:val="0"/>
      <w:marTop w:val="0"/>
      <w:marBottom w:val="0"/>
      <w:divBdr>
        <w:top w:val="none" w:sz="0" w:space="0" w:color="auto"/>
        <w:left w:val="none" w:sz="0" w:space="0" w:color="auto"/>
        <w:bottom w:val="none" w:sz="0" w:space="0" w:color="auto"/>
        <w:right w:val="none" w:sz="0" w:space="0" w:color="auto"/>
      </w:divBdr>
    </w:div>
    <w:div w:id="395469770">
      <w:bodyDiv w:val="1"/>
      <w:marLeft w:val="0"/>
      <w:marRight w:val="0"/>
      <w:marTop w:val="0"/>
      <w:marBottom w:val="0"/>
      <w:divBdr>
        <w:top w:val="none" w:sz="0" w:space="0" w:color="auto"/>
        <w:left w:val="none" w:sz="0" w:space="0" w:color="auto"/>
        <w:bottom w:val="none" w:sz="0" w:space="0" w:color="auto"/>
        <w:right w:val="none" w:sz="0" w:space="0" w:color="auto"/>
      </w:divBdr>
    </w:div>
    <w:div w:id="395513747">
      <w:bodyDiv w:val="1"/>
      <w:marLeft w:val="0"/>
      <w:marRight w:val="0"/>
      <w:marTop w:val="0"/>
      <w:marBottom w:val="0"/>
      <w:divBdr>
        <w:top w:val="none" w:sz="0" w:space="0" w:color="auto"/>
        <w:left w:val="none" w:sz="0" w:space="0" w:color="auto"/>
        <w:bottom w:val="none" w:sz="0" w:space="0" w:color="auto"/>
        <w:right w:val="none" w:sz="0" w:space="0" w:color="auto"/>
      </w:divBdr>
    </w:div>
    <w:div w:id="395664613">
      <w:bodyDiv w:val="1"/>
      <w:marLeft w:val="0"/>
      <w:marRight w:val="0"/>
      <w:marTop w:val="0"/>
      <w:marBottom w:val="0"/>
      <w:divBdr>
        <w:top w:val="none" w:sz="0" w:space="0" w:color="auto"/>
        <w:left w:val="none" w:sz="0" w:space="0" w:color="auto"/>
        <w:bottom w:val="none" w:sz="0" w:space="0" w:color="auto"/>
        <w:right w:val="none" w:sz="0" w:space="0" w:color="auto"/>
      </w:divBdr>
    </w:div>
    <w:div w:id="395706551">
      <w:bodyDiv w:val="1"/>
      <w:marLeft w:val="0"/>
      <w:marRight w:val="0"/>
      <w:marTop w:val="0"/>
      <w:marBottom w:val="0"/>
      <w:divBdr>
        <w:top w:val="none" w:sz="0" w:space="0" w:color="auto"/>
        <w:left w:val="none" w:sz="0" w:space="0" w:color="auto"/>
        <w:bottom w:val="none" w:sz="0" w:space="0" w:color="auto"/>
        <w:right w:val="none" w:sz="0" w:space="0" w:color="auto"/>
      </w:divBdr>
    </w:div>
    <w:div w:id="395861752">
      <w:bodyDiv w:val="1"/>
      <w:marLeft w:val="0"/>
      <w:marRight w:val="0"/>
      <w:marTop w:val="0"/>
      <w:marBottom w:val="0"/>
      <w:divBdr>
        <w:top w:val="none" w:sz="0" w:space="0" w:color="auto"/>
        <w:left w:val="none" w:sz="0" w:space="0" w:color="auto"/>
        <w:bottom w:val="none" w:sz="0" w:space="0" w:color="auto"/>
        <w:right w:val="none" w:sz="0" w:space="0" w:color="auto"/>
      </w:divBdr>
    </w:div>
    <w:div w:id="395903461">
      <w:bodyDiv w:val="1"/>
      <w:marLeft w:val="0"/>
      <w:marRight w:val="0"/>
      <w:marTop w:val="0"/>
      <w:marBottom w:val="0"/>
      <w:divBdr>
        <w:top w:val="none" w:sz="0" w:space="0" w:color="auto"/>
        <w:left w:val="none" w:sz="0" w:space="0" w:color="auto"/>
        <w:bottom w:val="none" w:sz="0" w:space="0" w:color="auto"/>
        <w:right w:val="none" w:sz="0" w:space="0" w:color="auto"/>
      </w:divBdr>
    </w:div>
    <w:div w:id="396054453">
      <w:bodyDiv w:val="1"/>
      <w:marLeft w:val="0"/>
      <w:marRight w:val="0"/>
      <w:marTop w:val="0"/>
      <w:marBottom w:val="0"/>
      <w:divBdr>
        <w:top w:val="none" w:sz="0" w:space="0" w:color="auto"/>
        <w:left w:val="none" w:sz="0" w:space="0" w:color="auto"/>
        <w:bottom w:val="none" w:sz="0" w:space="0" w:color="auto"/>
        <w:right w:val="none" w:sz="0" w:space="0" w:color="auto"/>
      </w:divBdr>
    </w:div>
    <w:div w:id="396244848">
      <w:bodyDiv w:val="1"/>
      <w:marLeft w:val="0"/>
      <w:marRight w:val="0"/>
      <w:marTop w:val="0"/>
      <w:marBottom w:val="0"/>
      <w:divBdr>
        <w:top w:val="none" w:sz="0" w:space="0" w:color="auto"/>
        <w:left w:val="none" w:sz="0" w:space="0" w:color="auto"/>
        <w:bottom w:val="none" w:sz="0" w:space="0" w:color="auto"/>
        <w:right w:val="none" w:sz="0" w:space="0" w:color="auto"/>
      </w:divBdr>
    </w:div>
    <w:div w:id="396363514">
      <w:bodyDiv w:val="1"/>
      <w:marLeft w:val="0"/>
      <w:marRight w:val="0"/>
      <w:marTop w:val="0"/>
      <w:marBottom w:val="0"/>
      <w:divBdr>
        <w:top w:val="none" w:sz="0" w:space="0" w:color="auto"/>
        <w:left w:val="none" w:sz="0" w:space="0" w:color="auto"/>
        <w:bottom w:val="none" w:sz="0" w:space="0" w:color="auto"/>
        <w:right w:val="none" w:sz="0" w:space="0" w:color="auto"/>
      </w:divBdr>
    </w:div>
    <w:div w:id="396512821">
      <w:bodyDiv w:val="1"/>
      <w:marLeft w:val="0"/>
      <w:marRight w:val="0"/>
      <w:marTop w:val="0"/>
      <w:marBottom w:val="0"/>
      <w:divBdr>
        <w:top w:val="none" w:sz="0" w:space="0" w:color="auto"/>
        <w:left w:val="none" w:sz="0" w:space="0" w:color="auto"/>
        <w:bottom w:val="none" w:sz="0" w:space="0" w:color="auto"/>
        <w:right w:val="none" w:sz="0" w:space="0" w:color="auto"/>
      </w:divBdr>
    </w:div>
    <w:div w:id="396562050">
      <w:bodyDiv w:val="1"/>
      <w:marLeft w:val="0"/>
      <w:marRight w:val="0"/>
      <w:marTop w:val="0"/>
      <w:marBottom w:val="0"/>
      <w:divBdr>
        <w:top w:val="none" w:sz="0" w:space="0" w:color="auto"/>
        <w:left w:val="none" w:sz="0" w:space="0" w:color="auto"/>
        <w:bottom w:val="none" w:sz="0" w:space="0" w:color="auto"/>
        <w:right w:val="none" w:sz="0" w:space="0" w:color="auto"/>
      </w:divBdr>
    </w:div>
    <w:div w:id="396586156">
      <w:bodyDiv w:val="1"/>
      <w:marLeft w:val="0"/>
      <w:marRight w:val="0"/>
      <w:marTop w:val="0"/>
      <w:marBottom w:val="0"/>
      <w:divBdr>
        <w:top w:val="none" w:sz="0" w:space="0" w:color="auto"/>
        <w:left w:val="none" w:sz="0" w:space="0" w:color="auto"/>
        <w:bottom w:val="none" w:sz="0" w:space="0" w:color="auto"/>
        <w:right w:val="none" w:sz="0" w:space="0" w:color="auto"/>
      </w:divBdr>
    </w:div>
    <w:div w:id="396827498">
      <w:bodyDiv w:val="1"/>
      <w:marLeft w:val="0"/>
      <w:marRight w:val="0"/>
      <w:marTop w:val="0"/>
      <w:marBottom w:val="0"/>
      <w:divBdr>
        <w:top w:val="none" w:sz="0" w:space="0" w:color="auto"/>
        <w:left w:val="none" w:sz="0" w:space="0" w:color="auto"/>
        <w:bottom w:val="none" w:sz="0" w:space="0" w:color="auto"/>
        <w:right w:val="none" w:sz="0" w:space="0" w:color="auto"/>
      </w:divBdr>
    </w:div>
    <w:div w:id="396973128">
      <w:bodyDiv w:val="1"/>
      <w:marLeft w:val="0"/>
      <w:marRight w:val="0"/>
      <w:marTop w:val="0"/>
      <w:marBottom w:val="0"/>
      <w:divBdr>
        <w:top w:val="none" w:sz="0" w:space="0" w:color="auto"/>
        <w:left w:val="none" w:sz="0" w:space="0" w:color="auto"/>
        <w:bottom w:val="none" w:sz="0" w:space="0" w:color="auto"/>
        <w:right w:val="none" w:sz="0" w:space="0" w:color="auto"/>
      </w:divBdr>
    </w:div>
    <w:div w:id="396980139">
      <w:bodyDiv w:val="1"/>
      <w:marLeft w:val="0"/>
      <w:marRight w:val="0"/>
      <w:marTop w:val="0"/>
      <w:marBottom w:val="0"/>
      <w:divBdr>
        <w:top w:val="none" w:sz="0" w:space="0" w:color="auto"/>
        <w:left w:val="none" w:sz="0" w:space="0" w:color="auto"/>
        <w:bottom w:val="none" w:sz="0" w:space="0" w:color="auto"/>
        <w:right w:val="none" w:sz="0" w:space="0" w:color="auto"/>
      </w:divBdr>
    </w:div>
    <w:div w:id="397095978">
      <w:bodyDiv w:val="1"/>
      <w:marLeft w:val="0"/>
      <w:marRight w:val="0"/>
      <w:marTop w:val="0"/>
      <w:marBottom w:val="0"/>
      <w:divBdr>
        <w:top w:val="none" w:sz="0" w:space="0" w:color="auto"/>
        <w:left w:val="none" w:sz="0" w:space="0" w:color="auto"/>
        <w:bottom w:val="none" w:sz="0" w:space="0" w:color="auto"/>
        <w:right w:val="none" w:sz="0" w:space="0" w:color="auto"/>
      </w:divBdr>
    </w:div>
    <w:div w:id="397096084">
      <w:bodyDiv w:val="1"/>
      <w:marLeft w:val="0"/>
      <w:marRight w:val="0"/>
      <w:marTop w:val="0"/>
      <w:marBottom w:val="0"/>
      <w:divBdr>
        <w:top w:val="none" w:sz="0" w:space="0" w:color="auto"/>
        <w:left w:val="none" w:sz="0" w:space="0" w:color="auto"/>
        <w:bottom w:val="none" w:sz="0" w:space="0" w:color="auto"/>
        <w:right w:val="none" w:sz="0" w:space="0" w:color="auto"/>
      </w:divBdr>
    </w:div>
    <w:div w:id="397167906">
      <w:bodyDiv w:val="1"/>
      <w:marLeft w:val="0"/>
      <w:marRight w:val="0"/>
      <w:marTop w:val="0"/>
      <w:marBottom w:val="0"/>
      <w:divBdr>
        <w:top w:val="none" w:sz="0" w:space="0" w:color="auto"/>
        <w:left w:val="none" w:sz="0" w:space="0" w:color="auto"/>
        <w:bottom w:val="none" w:sz="0" w:space="0" w:color="auto"/>
        <w:right w:val="none" w:sz="0" w:space="0" w:color="auto"/>
      </w:divBdr>
    </w:div>
    <w:div w:id="397284214">
      <w:bodyDiv w:val="1"/>
      <w:marLeft w:val="0"/>
      <w:marRight w:val="0"/>
      <w:marTop w:val="0"/>
      <w:marBottom w:val="0"/>
      <w:divBdr>
        <w:top w:val="none" w:sz="0" w:space="0" w:color="auto"/>
        <w:left w:val="none" w:sz="0" w:space="0" w:color="auto"/>
        <w:bottom w:val="none" w:sz="0" w:space="0" w:color="auto"/>
        <w:right w:val="none" w:sz="0" w:space="0" w:color="auto"/>
      </w:divBdr>
    </w:div>
    <w:div w:id="397360391">
      <w:bodyDiv w:val="1"/>
      <w:marLeft w:val="0"/>
      <w:marRight w:val="0"/>
      <w:marTop w:val="0"/>
      <w:marBottom w:val="0"/>
      <w:divBdr>
        <w:top w:val="none" w:sz="0" w:space="0" w:color="auto"/>
        <w:left w:val="none" w:sz="0" w:space="0" w:color="auto"/>
        <w:bottom w:val="none" w:sz="0" w:space="0" w:color="auto"/>
        <w:right w:val="none" w:sz="0" w:space="0" w:color="auto"/>
      </w:divBdr>
    </w:div>
    <w:div w:id="397364136">
      <w:bodyDiv w:val="1"/>
      <w:marLeft w:val="0"/>
      <w:marRight w:val="0"/>
      <w:marTop w:val="0"/>
      <w:marBottom w:val="0"/>
      <w:divBdr>
        <w:top w:val="none" w:sz="0" w:space="0" w:color="auto"/>
        <w:left w:val="none" w:sz="0" w:space="0" w:color="auto"/>
        <w:bottom w:val="none" w:sz="0" w:space="0" w:color="auto"/>
        <w:right w:val="none" w:sz="0" w:space="0" w:color="auto"/>
      </w:divBdr>
    </w:div>
    <w:div w:id="397410479">
      <w:bodyDiv w:val="1"/>
      <w:marLeft w:val="0"/>
      <w:marRight w:val="0"/>
      <w:marTop w:val="0"/>
      <w:marBottom w:val="0"/>
      <w:divBdr>
        <w:top w:val="none" w:sz="0" w:space="0" w:color="auto"/>
        <w:left w:val="none" w:sz="0" w:space="0" w:color="auto"/>
        <w:bottom w:val="none" w:sz="0" w:space="0" w:color="auto"/>
        <w:right w:val="none" w:sz="0" w:space="0" w:color="auto"/>
      </w:divBdr>
    </w:div>
    <w:div w:id="397485515">
      <w:bodyDiv w:val="1"/>
      <w:marLeft w:val="0"/>
      <w:marRight w:val="0"/>
      <w:marTop w:val="0"/>
      <w:marBottom w:val="0"/>
      <w:divBdr>
        <w:top w:val="none" w:sz="0" w:space="0" w:color="auto"/>
        <w:left w:val="none" w:sz="0" w:space="0" w:color="auto"/>
        <w:bottom w:val="none" w:sz="0" w:space="0" w:color="auto"/>
        <w:right w:val="none" w:sz="0" w:space="0" w:color="auto"/>
      </w:divBdr>
    </w:div>
    <w:div w:id="397552357">
      <w:bodyDiv w:val="1"/>
      <w:marLeft w:val="0"/>
      <w:marRight w:val="0"/>
      <w:marTop w:val="0"/>
      <w:marBottom w:val="0"/>
      <w:divBdr>
        <w:top w:val="none" w:sz="0" w:space="0" w:color="auto"/>
        <w:left w:val="none" w:sz="0" w:space="0" w:color="auto"/>
        <w:bottom w:val="none" w:sz="0" w:space="0" w:color="auto"/>
        <w:right w:val="none" w:sz="0" w:space="0" w:color="auto"/>
      </w:divBdr>
    </w:div>
    <w:div w:id="397629734">
      <w:bodyDiv w:val="1"/>
      <w:marLeft w:val="0"/>
      <w:marRight w:val="0"/>
      <w:marTop w:val="0"/>
      <w:marBottom w:val="0"/>
      <w:divBdr>
        <w:top w:val="none" w:sz="0" w:space="0" w:color="auto"/>
        <w:left w:val="none" w:sz="0" w:space="0" w:color="auto"/>
        <w:bottom w:val="none" w:sz="0" w:space="0" w:color="auto"/>
        <w:right w:val="none" w:sz="0" w:space="0" w:color="auto"/>
      </w:divBdr>
    </w:div>
    <w:div w:id="397677913">
      <w:bodyDiv w:val="1"/>
      <w:marLeft w:val="0"/>
      <w:marRight w:val="0"/>
      <w:marTop w:val="0"/>
      <w:marBottom w:val="0"/>
      <w:divBdr>
        <w:top w:val="none" w:sz="0" w:space="0" w:color="auto"/>
        <w:left w:val="none" w:sz="0" w:space="0" w:color="auto"/>
        <w:bottom w:val="none" w:sz="0" w:space="0" w:color="auto"/>
        <w:right w:val="none" w:sz="0" w:space="0" w:color="auto"/>
      </w:divBdr>
    </w:div>
    <w:div w:id="397754785">
      <w:bodyDiv w:val="1"/>
      <w:marLeft w:val="0"/>
      <w:marRight w:val="0"/>
      <w:marTop w:val="0"/>
      <w:marBottom w:val="0"/>
      <w:divBdr>
        <w:top w:val="none" w:sz="0" w:space="0" w:color="auto"/>
        <w:left w:val="none" w:sz="0" w:space="0" w:color="auto"/>
        <w:bottom w:val="none" w:sz="0" w:space="0" w:color="auto"/>
        <w:right w:val="none" w:sz="0" w:space="0" w:color="auto"/>
      </w:divBdr>
    </w:div>
    <w:div w:id="397824116">
      <w:bodyDiv w:val="1"/>
      <w:marLeft w:val="0"/>
      <w:marRight w:val="0"/>
      <w:marTop w:val="0"/>
      <w:marBottom w:val="0"/>
      <w:divBdr>
        <w:top w:val="none" w:sz="0" w:space="0" w:color="auto"/>
        <w:left w:val="none" w:sz="0" w:space="0" w:color="auto"/>
        <w:bottom w:val="none" w:sz="0" w:space="0" w:color="auto"/>
        <w:right w:val="none" w:sz="0" w:space="0" w:color="auto"/>
      </w:divBdr>
    </w:div>
    <w:div w:id="397900778">
      <w:bodyDiv w:val="1"/>
      <w:marLeft w:val="0"/>
      <w:marRight w:val="0"/>
      <w:marTop w:val="0"/>
      <w:marBottom w:val="0"/>
      <w:divBdr>
        <w:top w:val="none" w:sz="0" w:space="0" w:color="auto"/>
        <w:left w:val="none" w:sz="0" w:space="0" w:color="auto"/>
        <w:bottom w:val="none" w:sz="0" w:space="0" w:color="auto"/>
        <w:right w:val="none" w:sz="0" w:space="0" w:color="auto"/>
      </w:divBdr>
    </w:div>
    <w:div w:id="398089787">
      <w:bodyDiv w:val="1"/>
      <w:marLeft w:val="0"/>
      <w:marRight w:val="0"/>
      <w:marTop w:val="0"/>
      <w:marBottom w:val="0"/>
      <w:divBdr>
        <w:top w:val="none" w:sz="0" w:space="0" w:color="auto"/>
        <w:left w:val="none" w:sz="0" w:space="0" w:color="auto"/>
        <w:bottom w:val="none" w:sz="0" w:space="0" w:color="auto"/>
        <w:right w:val="none" w:sz="0" w:space="0" w:color="auto"/>
      </w:divBdr>
    </w:div>
    <w:div w:id="398096348">
      <w:bodyDiv w:val="1"/>
      <w:marLeft w:val="0"/>
      <w:marRight w:val="0"/>
      <w:marTop w:val="0"/>
      <w:marBottom w:val="0"/>
      <w:divBdr>
        <w:top w:val="none" w:sz="0" w:space="0" w:color="auto"/>
        <w:left w:val="none" w:sz="0" w:space="0" w:color="auto"/>
        <w:bottom w:val="none" w:sz="0" w:space="0" w:color="auto"/>
        <w:right w:val="none" w:sz="0" w:space="0" w:color="auto"/>
      </w:divBdr>
    </w:div>
    <w:div w:id="398286036">
      <w:bodyDiv w:val="1"/>
      <w:marLeft w:val="0"/>
      <w:marRight w:val="0"/>
      <w:marTop w:val="0"/>
      <w:marBottom w:val="0"/>
      <w:divBdr>
        <w:top w:val="none" w:sz="0" w:space="0" w:color="auto"/>
        <w:left w:val="none" w:sz="0" w:space="0" w:color="auto"/>
        <w:bottom w:val="none" w:sz="0" w:space="0" w:color="auto"/>
        <w:right w:val="none" w:sz="0" w:space="0" w:color="auto"/>
      </w:divBdr>
    </w:div>
    <w:div w:id="398553237">
      <w:bodyDiv w:val="1"/>
      <w:marLeft w:val="0"/>
      <w:marRight w:val="0"/>
      <w:marTop w:val="0"/>
      <w:marBottom w:val="0"/>
      <w:divBdr>
        <w:top w:val="none" w:sz="0" w:space="0" w:color="auto"/>
        <w:left w:val="none" w:sz="0" w:space="0" w:color="auto"/>
        <w:bottom w:val="none" w:sz="0" w:space="0" w:color="auto"/>
        <w:right w:val="none" w:sz="0" w:space="0" w:color="auto"/>
      </w:divBdr>
    </w:div>
    <w:div w:id="398985842">
      <w:bodyDiv w:val="1"/>
      <w:marLeft w:val="0"/>
      <w:marRight w:val="0"/>
      <w:marTop w:val="0"/>
      <w:marBottom w:val="0"/>
      <w:divBdr>
        <w:top w:val="none" w:sz="0" w:space="0" w:color="auto"/>
        <w:left w:val="none" w:sz="0" w:space="0" w:color="auto"/>
        <w:bottom w:val="none" w:sz="0" w:space="0" w:color="auto"/>
        <w:right w:val="none" w:sz="0" w:space="0" w:color="auto"/>
      </w:divBdr>
    </w:div>
    <w:div w:id="398986517">
      <w:bodyDiv w:val="1"/>
      <w:marLeft w:val="0"/>
      <w:marRight w:val="0"/>
      <w:marTop w:val="0"/>
      <w:marBottom w:val="0"/>
      <w:divBdr>
        <w:top w:val="none" w:sz="0" w:space="0" w:color="auto"/>
        <w:left w:val="none" w:sz="0" w:space="0" w:color="auto"/>
        <w:bottom w:val="none" w:sz="0" w:space="0" w:color="auto"/>
        <w:right w:val="none" w:sz="0" w:space="0" w:color="auto"/>
      </w:divBdr>
    </w:div>
    <w:div w:id="399444777">
      <w:bodyDiv w:val="1"/>
      <w:marLeft w:val="0"/>
      <w:marRight w:val="0"/>
      <w:marTop w:val="0"/>
      <w:marBottom w:val="0"/>
      <w:divBdr>
        <w:top w:val="none" w:sz="0" w:space="0" w:color="auto"/>
        <w:left w:val="none" w:sz="0" w:space="0" w:color="auto"/>
        <w:bottom w:val="none" w:sz="0" w:space="0" w:color="auto"/>
        <w:right w:val="none" w:sz="0" w:space="0" w:color="auto"/>
      </w:divBdr>
    </w:div>
    <w:div w:id="399522757">
      <w:bodyDiv w:val="1"/>
      <w:marLeft w:val="0"/>
      <w:marRight w:val="0"/>
      <w:marTop w:val="0"/>
      <w:marBottom w:val="0"/>
      <w:divBdr>
        <w:top w:val="none" w:sz="0" w:space="0" w:color="auto"/>
        <w:left w:val="none" w:sz="0" w:space="0" w:color="auto"/>
        <w:bottom w:val="none" w:sz="0" w:space="0" w:color="auto"/>
        <w:right w:val="none" w:sz="0" w:space="0" w:color="auto"/>
      </w:divBdr>
    </w:div>
    <w:div w:id="399787592">
      <w:bodyDiv w:val="1"/>
      <w:marLeft w:val="0"/>
      <w:marRight w:val="0"/>
      <w:marTop w:val="0"/>
      <w:marBottom w:val="0"/>
      <w:divBdr>
        <w:top w:val="none" w:sz="0" w:space="0" w:color="auto"/>
        <w:left w:val="none" w:sz="0" w:space="0" w:color="auto"/>
        <w:bottom w:val="none" w:sz="0" w:space="0" w:color="auto"/>
        <w:right w:val="none" w:sz="0" w:space="0" w:color="auto"/>
      </w:divBdr>
    </w:div>
    <w:div w:id="399787667">
      <w:bodyDiv w:val="1"/>
      <w:marLeft w:val="0"/>
      <w:marRight w:val="0"/>
      <w:marTop w:val="0"/>
      <w:marBottom w:val="0"/>
      <w:divBdr>
        <w:top w:val="none" w:sz="0" w:space="0" w:color="auto"/>
        <w:left w:val="none" w:sz="0" w:space="0" w:color="auto"/>
        <w:bottom w:val="none" w:sz="0" w:space="0" w:color="auto"/>
        <w:right w:val="none" w:sz="0" w:space="0" w:color="auto"/>
      </w:divBdr>
    </w:div>
    <w:div w:id="399789342">
      <w:bodyDiv w:val="1"/>
      <w:marLeft w:val="0"/>
      <w:marRight w:val="0"/>
      <w:marTop w:val="0"/>
      <w:marBottom w:val="0"/>
      <w:divBdr>
        <w:top w:val="none" w:sz="0" w:space="0" w:color="auto"/>
        <w:left w:val="none" w:sz="0" w:space="0" w:color="auto"/>
        <w:bottom w:val="none" w:sz="0" w:space="0" w:color="auto"/>
        <w:right w:val="none" w:sz="0" w:space="0" w:color="auto"/>
      </w:divBdr>
    </w:div>
    <w:div w:id="400058700">
      <w:bodyDiv w:val="1"/>
      <w:marLeft w:val="0"/>
      <w:marRight w:val="0"/>
      <w:marTop w:val="0"/>
      <w:marBottom w:val="0"/>
      <w:divBdr>
        <w:top w:val="none" w:sz="0" w:space="0" w:color="auto"/>
        <w:left w:val="none" w:sz="0" w:space="0" w:color="auto"/>
        <w:bottom w:val="none" w:sz="0" w:space="0" w:color="auto"/>
        <w:right w:val="none" w:sz="0" w:space="0" w:color="auto"/>
      </w:divBdr>
    </w:div>
    <w:div w:id="400248842">
      <w:bodyDiv w:val="1"/>
      <w:marLeft w:val="0"/>
      <w:marRight w:val="0"/>
      <w:marTop w:val="0"/>
      <w:marBottom w:val="0"/>
      <w:divBdr>
        <w:top w:val="none" w:sz="0" w:space="0" w:color="auto"/>
        <w:left w:val="none" w:sz="0" w:space="0" w:color="auto"/>
        <w:bottom w:val="none" w:sz="0" w:space="0" w:color="auto"/>
        <w:right w:val="none" w:sz="0" w:space="0" w:color="auto"/>
      </w:divBdr>
    </w:div>
    <w:div w:id="400295604">
      <w:bodyDiv w:val="1"/>
      <w:marLeft w:val="0"/>
      <w:marRight w:val="0"/>
      <w:marTop w:val="0"/>
      <w:marBottom w:val="0"/>
      <w:divBdr>
        <w:top w:val="none" w:sz="0" w:space="0" w:color="auto"/>
        <w:left w:val="none" w:sz="0" w:space="0" w:color="auto"/>
        <w:bottom w:val="none" w:sz="0" w:space="0" w:color="auto"/>
        <w:right w:val="none" w:sz="0" w:space="0" w:color="auto"/>
      </w:divBdr>
    </w:div>
    <w:div w:id="400520094">
      <w:bodyDiv w:val="1"/>
      <w:marLeft w:val="0"/>
      <w:marRight w:val="0"/>
      <w:marTop w:val="0"/>
      <w:marBottom w:val="0"/>
      <w:divBdr>
        <w:top w:val="none" w:sz="0" w:space="0" w:color="auto"/>
        <w:left w:val="none" w:sz="0" w:space="0" w:color="auto"/>
        <w:bottom w:val="none" w:sz="0" w:space="0" w:color="auto"/>
        <w:right w:val="none" w:sz="0" w:space="0" w:color="auto"/>
      </w:divBdr>
    </w:div>
    <w:div w:id="400566124">
      <w:bodyDiv w:val="1"/>
      <w:marLeft w:val="0"/>
      <w:marRight w:val="0"/>
      <w:marTop w:val="0"/>
      <w:marBottom w:val="0"/>
      <w:divBdr>
        <w:top w:val="none" w:sz="0" w:space="0" w:color="auto"/>
        <w:left w:val="none" w:sz="0" w:space="0" w:color="auto"/>
        <w:bottom w:val="none" w:sz="0" w:space="0" w:color="auto"/>
        <w:right w:val="none" w:sz="0" w:space="0" w:color="auto"/>
      </w:divBdr>
    </w:div>
    <w:div w:id="400567847">
      <w:bodyDiv w:val="1"/>
      <w:marLeft w:val="0"/>
      <w:marRight w:val="0"/>
      <w:marTop w:val="0"/>
      <w:marBottom w:val="0"/>
      <w:divBdr>
        <w:top w:val="none" w:sz="0" w:space="0" w:color="auto"/>
        <w:left w:val="none" w:sz="0" w:space="0" w:color="auto"/>
        <w:bottom w:val="none" w:sz="0" w:space="0" w:color="auto"/>
        <w:right w:val="none" w:sz="0" w:space="0" w:color="auto"/>
      </w:divBdr>
    </w:div>
    <w:div w:id="400759386">
      <w:bodyDiv w:val="1"/>
      <w:marLeft w:val="0"/>
      <w:marRight w:val="0"/>
      <w:marTop w:val="0"/>
      <w:marBottom w:val="0"/>
      <w:divBdr>
        <w:top w:val="none" w:sz="0" w:space="0" w:color="auto"/>
        <w:left w:val="none" w:sz="0" w:space="0" w:color="auto"/>
        <w:bottom w:val="none" w:sz="0" w:space="0" w:color="auto"/>
        <w:right w:val="none" w:sz="0" w:space="0" w:color="auto"/>
      </w:divBdr>
    </w:div>
    <w:div w:id="400759984">
      <w:bodyDiv w:val="1"/>
      <w:marLeft w:val="0"/>
      <w:marRight w:val="0"/>
      <w:marTop w:val="0"/>
      <w:marBottom w:val="0"/>
      <w:divBdr>
        <w:top w:val="none" w:sz="0" w:space="0" w:color="auto"/>
        <w:left w:val="none" w:sz="0" w:space="0" w:color="auto"/>
        <w:bottom w:val="none" w:sz="0" w:space="0" w:color="auto"/>
        <w:right w:val="none" w:sz="0" w:space="0" w:color="auto"/>
      </w:divBdr>
    </w:div>
    <w:div w:id="400907973">
      <w:bodyDiv w:val="1"/>
      <w:marLeft w:val="0"/>
      <w:marRight w:val="0"/>
      <w:marTop w:val="0"/>
      <w:marBottom w:val="0"/>
      <w:divBdr>
        <w:top w:val="none" w:sz="0" w:space="0" w:color="auto"/>
        <w:left w:val="none" w:sz="0" w:space="0" w:color="auto"/>
        <w:bottom w:val="none" w:sz="0" w:space="0" w:color="auto"/>
        <w:right w:val="none" w:sz="0" w:space="0" w:color="auto"/>
      </w:divBdr>
    </w:div>
    <w:div w:id="401024275">
      <w:bodyDiv w:val="1"/>
      <w:marLeft w:val="0"/>
      <w:marRight w:val="0"/>
      <w:marTop w:val="0"/>
      <w:marBottom w:val="0"/>
      <w:divBdr>
        <w:top w:val="none" w:sz="0" w:space="0" w:color="auto"/>
        <w:left w:val="none" w:sz="0" w:space="0" w:color="auto"/>
        <w:bottom w:val="none" w:sz="0" w:space="0" w:color="auto"/>
        <w:right w:val="none" w:sz="0" w:space="0" w:color="auto"/>
      </w:divBdr>
    </w:div>
    <w:div w:id="401174069">
      <w:bodyDiv w:val="1"/>
      <w:marLeft w:val="0"/>
      <w:marRight w:val="0"/>
      <w:marTop w:val="0"/>
      <w:marBottom w:val="0"/>
      <w:divBdr>
        <w:top w:val="none" w:sz="0" w:space="0" w:color="auto"/>
        <w:left w:val="none" w:sz="0" w:space="0" w:color="auto"/>
        <w:bottom w:val="none" w:sz="0" w:space="0" w:color="auto"/>
        <w:right w:val="none" w:sz="0" w:space="0" w:color="auto"/>
      </w:divBdr>
    </w:div>
    <w:div w:id="401297811">
      <w:bodyDiv w:val="1"/>
      <w:marLeft w:val="0"/>
      <w:marRight w:val="0"/>
      <w:marTop w:val="0"/>
      <w:marBottom w:val="0"/>
      <w:divBdr>
        <w:top w:val="none" w:sz="0" w:space="0" w:color="auto"/>
        <w:left w:val="none" w:sz="0" w:space="0" w:color="auto"/>
        <w:bottom w:val="none" w:sz="0" w:space="0" w:color="auto"/>
        <w:right w:val="none" w:sz="0" w:space="0" w:color="auto"/>
      </w:divBdr>
    </w:div>
    <w:div w:id="401485836">
      <w:bodyDiv w:val="1"/>
      <w:marLeft w:val="0"/>
      <w:marRight w:val="0"/>
      <w:marTop w:val="0"/>
      <w:marBottom w:val="0"/>
      <w:divBdr>
        <w:top w:val="none" w:sz="0" w:space="0" w:color="auto"/>
        <w:left w:val="none" w:sz="0" w:space="0" w:color="auto"/>
        <w:bottom w:val="none" w:sz="0" w:space="0" w:color="auto"/>
        <w:right w:val="none" w:sz="0" w:space="0" w:color="auto"/>
      </w:divBdr>
    </w:div>
    <w:div w:id="401568415">
      <w:bodyDiv w:val="1"/>
      <w:marLeft w:val="0"/>
      <w:marRight w:val="0"/>
      <w:marTop w:val="0"/>
      <w:marBottom w:val="0"/>
      <w:divBdr>
        <w:top w:val="none" w:sz="0" w:space="0" w:color="auto"/>
        <w:left w:val="none" w:sz="0" w:space="0" w:color="auto"/>
        <w:bottom w:val="none" w:sz="0" w:space="0" w:color="auto"/>
        <w:right w:val="none" w:sz="0" w:space="0" w:color="auto"/>
      </w:divBdr>
    </w:div>
    <w:div w:id="401679522">
      <w:bodyDiv w:val="1"/>
      <w:marLeft w:val="0"/>
      <w:marRight w:val="0"/>
      <w:marTop w:val="0"/>
      <w:marBottom w:val="0"/>
      <w:divBdr>
        <w:top w:val="none" w:sz="0" w:space="0" w:color="auto"/>
        <w:left w:val="none" w:sz="0" w:space="0" w:color="auto"/>
        <w:bottom w:val="none" w:sz="0" w:space="0" w:color="auto"/>
        <w:right w:val="none" w:sz="0" w:space="0" w:color="auto"/>
      </w:divBdr>
    </w:div>
    <w:div w:id="401684937">
      <w:bodyDiv w:val="1"/>
      <w:marLeft w:val="0"/>
      <w:marRight w:val="0"/>
      <w:marTop w:val="0"/>
      <w:marBottom w:val="0"/>
      <w:divBdr>
        <w:top w:val="none" w:sz="0" w:space="0" w:color="auto"/>
        <w:left w:val="none" w:sz="0" w:space="0" w:color="auto"/>
        <w:bottom w:val="none" w:sz="0" w:space="0" w:color="auto"/>
        <w:right w:val="none" w:sz="0" w:space="0" w:color="auto"/>
      </w:divBdr>
    </w:div>
    <w:div w:id="401760068">
      <w:bodyDiv w:val="1"/>
      <w:marLeft w:val="0"/>
      <w:marRight w:val="0"/>
      <w:marTop w:val="0"/>
      <w:marBottom w:val="0"/>
      <w:divBdr>
        <w:top w:val="none" w:sz="0" w:space="0" w:color="auto"/>
        <w:left w:val="none" w:sz="0" w:space="0" w:color="auto"/>
        <w:bottom w:val="none" w:sz="0" w:space="0" w:color="auto"/>
        <w:right w:val="none" w:sz="0" w:space="0" w:color="auto"/>
      </w:divBdr>
    </w:div>
    <w:div w:id="402067701">
      <w:bodyDiv w:val="1"/>
      <w:marLeft w:val="0"/>
      <w:marRight w:val="0"/>
      <w:marTop w:val="0"/>
      <w:marBottom w:val="0"/>
      <w:divBdr>
        <w:top w:val="none" w:sz="0" w:space="0" w:color="auto"/>
        <w:left w:val="none" w:sz="0" w:space="0" w:color="auto"/>
        <w:bottom w:val="none" w:sz="0" w:space="0" w:color="auto"/>
        <w:right w:val="none" w:sz="0" w:space="0" w:color="auto"/>
      </w:divBdr>
    </w:div>
    <w:div w:id="402218966">
      <w:bodyDiv w:val="1"/>
      <w:marLeft w:val="0"/>
      <w:marRight w:val="0"/>
      <w:marTop w:val="0"/>
      <w:marBottom w:val="0"/>
      <w:divBdr>
        <w:top w:val="none" w:sz="0" w:space="0" w:color="auto"/>
        <w:left w:val="none" w:sz="0" w:space="0" w:color="auto"/>
        <w:bottom w:val="none" w:sz="0" w:space="0" w:color="auto"/>
        <w:right w:val="none" w:sz="0" w:space="0" w:color="auto"/>
      </w:divBdr>
    </w:div>
    <w:div w:id="402222452">
      <w:bodyDiv w:val="1"/>
      <w:marLeft w:val="0"/>
      <w:marRight w:val="0"/>
      <w:marTop w:val="0"/>
      <w:marBottom w:val="0"/>
      <w:divBdr>
        <w:top w:val="none" w:sz="0" w:space="0" w:color="auto"/>
        <w:left w:val="none" w:sz="0" w:space="0" w:color="auto"/>
        <w:bottom w:val="none" w:sz="0" w:space="0" w:color="auto"/>
        <w:right w:val="none" w:sz="0" w:space="0" w:color="auto"/>
      </w:divBdr>
    </w:div>
    <w:div w:id="402332618">
      <w:bodyDiv w:val="1"/>
      <w:marLeft w:val="0"/>
      <w:marRight w:val="0"/>
      <w:marTop w:val="0"/>
      <w:marBottom w:val="0"/>
      <w:divBdr>
        <w:top w:val="none" w:sz="0" w:space="0" w:color="auto"/>
        <w:left w:val="none" w:sz="0" w:space="0" w:color="auto"/>
        <w:bottom w:val="none" w:sz="0" w:space="0" w:color="auto"/>
        <w:right w:val="none" w:sz="0" w:space="0" w:color="auto"/>
      </w:divBdr>
    </w:div>
    <w:div w:id="402341053">
      <w:bodyDiv w:val="1"/>
      <w:marLeft w:val="0"/>
      <w:marRight w:val="0"/>
      <w:marTop w:val="0"/>
      <w:marBottom w:val="0"/>
      <w:divBdr>
        <w:top w:val="none" w:sz="0" w:space="0" w:color="auto"/>
        <w:left w:val="none" w:sz="0" w:space="0" w:color="auto"/>
        <w:bottom w:val="none" w:sz="0" w:space="0" w:color="auto"/>
        <w:right w:val="none" w:sz="0" w:space="0" w:color="auto"/>
      </w:divBdr>
    </w:div>
    <w:div w:id="402411498">
      <w:bodyDiv w:val="1"/>
      <w:marLeft w:val="0"/>
      <w:marRight w:val="0"/>
      <w:marTop w:val="0"/>
      <w:marBottom w:val="0"/>
      <w:divBdr>
        <w:top w:val="none" w:sz="0" w:space="0" w:color="auto"/>
        <w:left w:val="none" w:sz="0" w:space="0" w:color="auto"/>
        <w:bottom w:val="none" w:sz="0" w:space="0" w:color="auto"/>
        <w:right w:val="none" w:sz="0" w:space="0" w:color="auto"/>
      </w:divBdr>
    </w:div>
    <w:div w:id="402606751">
      <w:bodyDiv w:val="1"/>
      <w:marLeft w:val="0"/>
      <w:marRight w:val="0"/>
      <w:marTop w:val="0"/>
      <w:marBottom w:val="0"/>
      <w:divBdr>
        <w:top w:val="none" w:sz="0" w:space="0" w:color="auto"/>
        <w:left w:val="none" w:sz="0" w:space="0" w:color="auto"/>
        <w:bottom w:val="none" w:sz="0" w:space="0" w:color="auto"/>
        <w:right w:val="none" w:sz="0" w:space="0" w:color="auto"/>
      </w:divBdr>
    </w:div>
    <w:div w:id="402802998">
      <w:bodyDiv w:val="1"/>
      <w:marLeft w:val="0"/>
      <w:marRight w:val="0"/>
      <w:marTop w:val="0"/>
      <w:marBottom w:val="0"/>
      <w:divBdr>
        <w:top w:val="none" w:sz="0" w:space="0" w:color="auto"/>
        <w:left w:val="none" w:sz="0" w:space="0" w:color="auto"/>
        <w:bottom w:val="none" w:sz="0" w:space="0" w:color="auto"/>
        <w:right w:val="none" w:sz="0" w:space="0" w:color="auto"/>
      </w:divBdr>
    </w:div>
    <w:div w:id="402989838">
      <w:bodyDiv w:val="1"/>
      <w:marLeft w:val="0"/>
      <w:marRight w:val="0"/>
      <w:marTop w:val="0"/>
      <w:marBottom w:val="0"/>
      <w:divBdr>
        <w:top w:val="none" w:sz="0" w:space="0" w:color="auto"/>
        <w:left w:val="none" w:sz="0" w:space="0" w:color="auto"/>
        <w:bottom w:val="none" w:sz="0" w:space="0" w:color="auto"/>
        <w:right w:val="none" w:sz="0" w:space="0" w:color="auto"/>
      </w:divBdr>
    </w:div>
    <w:div w:id="403069973">
      <w:bodyDiv w:val="1"/>
      <w:marLeft w:val="0"/>
      <w:marRight w:val="0"/>
      <w:marTop w:val="0"/>
      <w:marBottom w:val="0"/>
      <w:divBdr>
        <w:top w:val="none" w:sz="0" w:space="0" w:color="auto"/>
        <w:left w:val="none" w:sz="0" w:space="0" w:color="auto"/>
        <w:bottom w:val="none" w:sz="0" w:space="0" w:color="auto"/>
        <w:right w:val="none" w:sz="0" w:space="0" w:color="auto"/>
      </w:divBdr>
    </w:div>
    <w:div w:id="403186961">
      <w:bodyDiv w:val="1"/>
      <w:marLeft w:val="0"/>
      <w:marRight w:val="0"/>
      <w:marTop w:val="0"/>
      <w:marBottom w:val="0"/>
      <w:divBdr>
        <w:top w:val="none" w:sz="0" w:space="0" w:color="auto"/>
        <w:left w:val="none" w:sz="0" w:space="0" w:color="auto"/>
        <w:bottom w:val="none" w:sz="0" w:space="0" w:color="auto"/>
        <w:right w:val="none" w:sz="0" w:space="0" w:color="auto"/>
      </w:divBdr>
    </w:div>
    <w:div w:id="403259035">
      <w:bodyDiv w:val="1"/>
      <w:marLeft w:val="0"/>
      <w:marRight w:val="0"/>
      <w:marTop w:val="0"/>
      <w:marBottom w:val="0"/>
      <w:divBdr>
        <w:top w:val="none" w:sz="0" w:space="0" w:color="auto"/>
        <w:left w:val="none" w:sz="0" w:space="0" w:color="auto"/>
        <w:bottom w:val="none" w:sz="0" w:space="0" w:color="auto"/>
        <w:right w:val="none" w:sz="0" w:space="0" w:color="auto"/>
      </w:divBdr>
    </w:div>
    <w:div w:id="403263204">
      <w:bodyDiv w:val="1"/>
      <w:marLeft w:val="0"/>
      <w:marRight w:val="0"/>
      <w:marTop w:val="0"/>
      <w:marBottom w:val="0"/>
      <w:divBdr>
        <w:top w:val="none" w:sz="0" w:space="0" w:color="auto"/>
        <w:left w:val="none" w:sz="0" w:space="0" w:color="auto"/>
        <w:bottom w:val="none" w:sz="0" w:space="0" w:color="auto"/>
        <w:right w:val="none" w:sz="0" w:space="0" w:color="auto"/>
      </w:divBdr>
    </w:div>
    <w:div w:id="403572915">
      <w:bodyDiv w:val="1"/>
      <w:marLeft w:val="0"/>
      <w:marRight w:val="0"/>
      <w:marTop w:val="0"/>
      <w:marBottom w:val="0"/>
      <w:divBdr>
        <w:top w:val="none" w:sz="0" w:space="0" w:color="auto"/>
        <w:left w:val="none" w:sz="0" w:space="0" w:color="auto"/>
        <w:bottom w:val="none" w:sz="0" w:space="0" w:color="auto"/>
        <w:right w:val="none" w:sz="0" w:space="0" w:color="auto"/>
      </w:divBdr>
    </w:div>
    <w:div w:id="403646201">
      <w:bodyDiv w:val="1"/>
      <w:marLeft w:val="0"/>
      <w:marRight w:val="0"/>
      <w:marTop w:val="0"/>
      <w:marBottom w:val="0"/>
      <w:divBdr>
        <w:top w:val="none" w:sz="0" w:space="0" w:color="auto"/>
        <w:left w:val="none" w:sz="0" w:space="0" w:color="auto"/>
        <w:bottom w:val="none" w:sz="0" w:space="0" w:color="auto"/>
        <w:right w:val="none" w:sz="0" w:space="0" w:color="auto"/>
      </w:divBdr>
    </w:div>
    <w:div w:id="403917507">
      <w:bodyDiv w:val="1"/>
      <w:marLeft w:val="0"/>
      <w:marRight w:val="0"/>
      <w:marTop w:val="0"/>
      <w:marBottom w:val="0"/>
      <w:divBdr>
        <w:top w:val="none" w:sz="0" w:space="0" w:color="auto"/>
        <w:left w:val="none" w:sz="0" w:space="0" w:color="auto"/>
        <w:bottom w:val="none" w:sz="0" w:space="0" w:color="auto"/>
        <w:right w:val="none" w:sz="0" w:space="0" w:color="auto"/>
      </w:divBdr>
    </w:div>
    <w:div w:id="403990649">
      <w:bodyDiv w:val="1"/>
      <w:marLeft w:val="0"/>
      <w:marRight w:val="0"/>
      <w:marTop w:val="0"/>
      <w:marBottom w:val="0"/>
      <w:divBdr>
        <w:top w:val="none" w:sz="0" w:space="0" w:color="auto"/>
        <w:left w:val="none" w:sz="0" w:space="0" w:color="auto"/>
        <w:bottom w:val="none" w:sz="0" w:space="0" w:color="auto"/>
        <w:right w:val="none" w:sz="0" w:space="0" w:color="auto"/>
      </w:divBdr>
    </w:div>
    <w:div w:id="403996563">
      <w:bodyDiv w:val="1"/>
      <w:marLeft w:val="0"/>
      <w:marRight w:val="0"/>
      <w:marTop w:val="0"/>
      <w:marBottom w:val="0"/>
      <w:divBdr>
        <w:top w:val="none" w:sz="0" w:space="0" w:color="auto"/>
        <w:left w:val="none" w:sz="0" w:space="0" w:color="auto"/>
        <w:bottom w:val="none" w:sz="0" w:space="0" w:color="auto"/>
        <w:right w:val="none" w:sz="0" w:space="0" w:color="auto"/>
      </w:divBdr>
    </w:div>
    <w:div w:id="404037935">
      <w:bodyDiv w:val="1"/>
      <w:marLeft w:val="0"/>
      <w:marRight w:val="0"/>
      <w:marTop w:val="0"/>
      <w:marBottom w:val="0"/>
      <w:divBdr>
        <w:top w:val="none" w:sz="0" w:space="0" w:color="auto"/>
        <w:left w:val="none" w:sz="0" w:space="0" w:color="auto"/>
        <w:bottom w:val="none" w:sz="0" w:space="0" w:color="auto"/>
        <w:right w:val="none" w:sz="0" w:space="0" w:color="auto"/>
      </w:divBdr>
    </w:div>
    <w:div w:id="404305806">
      <w:bodyDiv w:val="1"/>
      <w:marLeft w:val="0"/>
      <w:marRight w:val="0"/>
      <w:marTop w:val="0"/>
      <w:marBottom w:val="0"/>
      <w:divBdr>
        <w:top w:val="none" w:sz="0" w:space="0" w:color="auto"/>
        <w:left w:val="none" w:sz="0" w:space="0" w:color="auto"/>
        <w:bottom w:val="none" w:sz="0" w:space="0" w:color="auto"/>
        <w:right w:val="none" w:sz="0" w:space="0" w:color="auto"/>
      </w:divBdr>
    </w:div>
    <w:div w:id="404375820">
      <w:bodyDiv w:val="1"/>
      <w:marLeft w:val="0"/>
      <w:marRight w:val="0"/>
      <w:marTop w:val="0"/>
      <w:marBottom w:val="0"/>
      <w:divBdr>
        <w:top w:val="none" w:sz="0" w:space="0" w:color="auto"/>
        <w:left w:val="none" w:sz="0" w:space="0" w:color="auto"/>
        <w:bottom w:val="none" w:sz="0" w:space="0" w:color="auto"/>
        <w:right w:val="none" w:sz="0" w:space="0" w:color="auto"/>
      </w:divBdr>
    </w:div>
    <w:div w:id="404451827">
      <w:bodyDiv w:val="1"/>
      <w:marLeft w:val="0"/>
      <w:marRight w:val="0"/>
      <w:marTop w:val="0"/>
      <w:marBottom w:val="0"/>
      <w:divBdr>
        <w:top w:val="none" w:sz="0" w:space="0" w:color="auto"/>
        <w:left w:val="none" w:sz="0" w:space="0" w:color="auto"/>
        <w:bottom w:val="none" w:sz="0" w:space="0" w:color="auto"/>
        <w:right w:val="none" w:sz="0" w:space="0" w:color="auto"/>
      </w:divBdr>
    </w:div>
    <w:div w:id="404573486">
      <w:bodyDiv w:val="1"/>
      <w:marLeft w:val="0"/>
      <w:marRight w:val="0"/>
      <w:marTop w:val="0"/>
      <w:marBottom w:val="0"/>
      <w:divBdr>
        <w:top w:val="none" w:sz="0" w:space="0" w:color="auto"/>
        <w:left w:val="none" w:sz="0" w:space="0" w:color="auto"/>
        <w:bottom w:val="none" w:sz="0" w:space="0" w:color="auto"/>
        <w:right w:val="none" w:sz="0" w:space="0" w:color="auto"/>
      </w:divBdr>
    </w:div>
    <w:div w:id="404763899">
      <w:bodyDiv w:val="1"/>
      <w:marLeft w:val="0"/>
      <w:marRight w:val="0"/>
      <w:marTop w:val="0"/>
      <w:marBottom w:val="0"/>
      <w:divBdr>
        <w:top w:val="none" w:sz="0" w:space="0" w:color="auto"/>
        <w:left w:val="none" w:sz="0" w:space="0" w:color="auto"/>
        <w:bottom w:val="none" w:sz="0" w:space="0" w:color="auto"/>
        <w:right w:val="none" w:sz="0" w:space="0" w:color="auto"/>
      </w:divBdr>
    </w:div>
    <w:div w:id="405036062">
      <w:bodyDiv w:val="1"/>
      <w:marLeft w:val="0"/>
      <w:marRight w:val="0"/>
      <w:marTop w:val="0"/>
      <w:marBottom w:val="0"/>
      <w:divBdr>
        <w:top w:val="none" w:sz="0" w:space="0" w:color="auto"/>
        <w:left w:val="none" w:sz="0" w:space="0" w:color="auto"/>
        <w:bottom w:val="none" w:sz="0" w:space="0" w:color="auto"/>
        <w:right w:val="none" w:sz="0" w:space="0" w:color="auto"/>
      </w:divBdr>
    </w:div>
    <w:div w:id="405226901">
      <w:bodyDiv w:val="1"/>
      <w:marLeft w:val="0"/>
      <w:marRight w:val="0"/>
      <w:marTop w:val="0"/>
      <w:marBottom w:val="0"/>
      <w:divBdr>
        <w:top w:val="none" w:sz="0" w:space="0" w:color="auto"/>
        <w:left w:val="none" w:sz="0" w:space="0" w:color="auto"/>
        <w:bottom w:val="none" w:sz="0" w:space="0" w:color="auto"/>
        <w:right w:val="none" w:sz="0" w:space="0" w:color="auto"/>
      </w:divBdr>
    </w:div>
    <w:div w:id="405298007">
      <w:bodyDiv w:val="1"/>
      <w:marLeft w:val="0"/>
      <w:marRight w:val="0"/>
      <w:marTop w:val="0"/>
      <w:marBottom w:val="0"/>
      <w:divBdr>
        <w:top w:val="none" w:sz="0" w:space="0" w:color="auto"/>
        <w:left w:val="none" w:sz="0" w:space="0" w:color="auto"/>
        <w:bottom w:val="none" w:sz="0" w:space="0" w:color="auto"/>
        <w:right w:val="none" w:sz="0" w:space="0" w:color="auto"/>
      </w:divBdr>
    </w:div>
    <w:div w:id="405345812">
      <w:bodyDiv w:val="1"/>
      <w:marLeft w:val="0"/>
      <w:marRight w:val="0"/>
      <w:marTop w:val="0"/>
      <w:marBottom w:val="0"/>
      <w:divBdr>
        <w:top w:val="none" w:sz="0" w:space="0" w:color="auto"/>
        <w:left w:val="none" w:sz="0" w:space="0" w:color="auto"/>
        <w:bottom w:val="none" w:sz="0" w:space="0" w:color="auto"/>
        <w:right w:val="none" w:sz="0" w:space="0" w:color="auto"/>
      </w:divBdr>
    </w:div>
    <w:div w:id="405420621">
      <w:bodyDiv w:val="1"/>
      <w:marLeft w:val="0"/>
      <w:marRight w:val="0"/>
      <w:marTop w:val="0"/>
      <w:marBottom w:val="0"/>
      <w:divBdr>
        <w:top w:val="none" w:sz="0" w:space="0" w:color="auto"/>
        <w:left w:val="none" w:sz="0" w:space="0" w:color="auto"/>
        <w:bottom w:val="none" w:sz="0" w:space="0" w:color="auto"/>
        <w:right w:val="none" w:sz="0" w:space="0" w:color="auto"/>
      </w:divBdr>
    </w:div>
    <w:div w:id="405878172">
      <w:bodyDiv w:val="1"/>
      <w:marLeft w:val="0"/>
      <w:marRight w:val="0"/>
      <w:marTop w:val="0"/>
      <w:marBottom w:val="0"/>
      <w:divBdr>
        <w:top w:val="none" w:sz="0" w:space="0" w:color="auto"/>
        <w:left w:val="none" w:sz="0" w:space="0" w:color="auto"/>
        <w:bottom w:val="none" w:sz="0" w:space="0" w:color="auto"/>
        <w:right w:val="none" w:sz="0" w:space="0" w:color="auto"/>
      </w:divBdr>
    </w:div>
    <w:div w:id="405886482">
      <w:bodyDiv w:val="1"/>
      <w:marLeft w:val="0"/>
      <w:marRight w:val="0"/>
      <w:marTop w:val="0"/>
      <w:marBottom w:val="0"/>
      <w:divBdr>
        <w:top w:val="none" w:sz="0" w:space="0" w:color="auto"/>
        <w:left w:val="none" w:sz="0" w:space="0" w:color="auto"/>
        <w:bottom w:val="none" w:sz="0" w:space="0" w:color="auto"/>
        <w:right w:val="none" w:sz="0" w:space="0" w:color="auto"/>
      </w:divBdr>
    </w:div>
    <w:div w:id="406071473">
      <w:bodyDiv w:val="1"/>
      <w:marLeft w:val="0"/>
      <w:marRight w:val="0"/>
      <w:marTop w:val="0"/>
      <w:marBottom w:val="0"/>
      <w:divBdr>
        <w:top w:val="none" w:sz="0" w:space="0" w:color="auto"/>
        <w:left w:val="none" w:sz="0" w:space="0" w:color="auto"/>
        <w:bottom w:val="none" w:sz="0" w:space="0" w:color="auto"/>
        <w:right w:val="none" w:sz="0" w:space="0" w:color="auto"/>
      </w:divBdr>
    </w:div>
    <w:div w:id="406193030">
      <w:bodyDiv w:val="1"/>
      <w:marLeft w:val="0"/>
      <w:marRight w:val="0"/>
      <w:marTop w:val="0"/>
      <w:marBottom w:val="0"/>
      <w:divBdr>
        <w:top w:val="none" w:sz="0" w:space="0" w:color="auto"/>
        <w:left w:val="none" w:sz="0" w:space="0" w:color="auto"/>
        <w:bottom w:val="none" w:sz="0" w:space="0" w:color="auto"/>
        <w:right w:val="none" w:sz="0" w:space="0" w:color="auto"/>
      </w:divBdr>
    </w:div>
    <w:div w:id="406264484">
      <w:bodyDiv w:val="1"/>
      <w:marLeft w:val="0"/>
      <w:marRight w:val="0"/>
      <w:marTop w:val="0"/>
      <w:marBottom w:val="0"/>
      <w:divBdr>
        <w:top w:val="none" w:sz="0" w:space="0" w:color="auto"/>
        <w:left w:val="none" w:sz="0" w:space="0" w:color="auto"/>
        <w:bottom w:val="none" w:sz="0" w:space="0" w:color="auto"/>
        <w:right w:val="none" w:sz="0" w:space="0" w:color="auto"/>
      </w:divBdr>
    </w:div>
    <w:div w:id="406458118">
      <w:bodyDiv w:val="1"/>
      <w:marLeft w:val="0"/>
      <w:marRight w:val="0"/>
      <w:marTop w:val="0"/>
      <w:marBottom w:val="0"/>
      <w:divBdr>
        <w:top w:val="none" w:sz="0" w:space="0" w:color="auto"/>
        <w:left w:val="none" w:sz="0" w:space="0" w:color="auto"/>
        <w:bottom w:val="none" w:sz="0" w:space="0" w:color="auto"/>
        <w:right w:val="none" w:sz="0" w:space="0" w:color="auto"/>
      </w:divBdr>
    </w:div>
    <w:div w:id="406460124">
      <w:bodyDiv w:val="1"/>
      <w:marLeft w:val="0"/>
      <w:marRight w:val="0"/>
      <w:marTop w:val="0"/>
      <w:marBottom w:val="0"/>
      <w:divBdr>
        <w:top w:val="none" w:sz="0" w:space="0" w:color="auto"/>
        <w:left w:val="none" w:sz="0" w:space="0" w:color="auto"/>
        <w:bottom w:val="none" w:sz="0" w:space="0" w:color="auto"/>
        <w:right w:val="none" w:sz="0" w:space="0" w:color="auto"/>
      </w:divBdr>
    </w:div>
    <w:div w:id="406611618">
      <w:bodyDiv w:val="1"/>
      <w:marLeft w:val="0"/>
      <w:marRight w:val="0"/>
      <w:marTop w:val="0"/>
      <w:marBottom w:val="0"/>
      <w:divBdr>
        <w:top w:val="none" w:sz="0" w:space="0" w:color="auto"/>
        <w:left w:val="none" w:sz="0" w:space="0" w:color="auto"/>
        <w:bottom w:val="none" w:sz="0" w:space="0" w:color="auto"/>
        <w:right w:val="none" w:sz="0" w:space="0" w:color="auto"/>
      </w:divBdr>
    </w:div>
    <w:div w:id="406612016">
      <w:bodyDiv w:val="1"/>
      <w:marLeft w:val="0"/>
      <w:marRight w:val="0"/>
      <w:marTop w:val="0"/>
      <w:marBottom w:val="0"/>
      <w:divBdr>
        <w:top w:val="none" w:sz="0" w:space="0" w:color="auto"/>
        <w:left w:val="none" w:sz="0" w:space="0" w:color="auto"/>
        <w:bottom w:val="none" w:sz="0" w:space="0" w:color="auto"/>
        <w:right w:val="none" w:sz="0" w:space="0" w:color="auto"/>
      </w:divBdr>
    </w:div>
    <w:div w:id="406727033">
      <w:bodyDiv w:val="1"/>
      <w:marLeft w:val="0"/>
      <w:marRight w:val="0"/>
      <w:marTop w:val="0"/>
      <w:marBottom w:val="0"/>
      <w:divBdr>
        <w:top w:val="none" w:sz="0" w:space="0" w:color="auto"/>
        <w:left w:val="none" w:sz="0" w:space="0" w:color="auto"/>
        <w:bottom w:val="none" w:sz="0" w:space="0" w:color="auto"/>
        <w:right w:val="none" w:sz="0" w:space="0" w:color="auto"/>
      </w:divBdr>
    </w:div>
    <w:div w:id="406729727">
      <w:bodyDiv w:val="1"/>
      <w:marLeft w:val="0"/>
      <w:marRight w:val="0"/>
      <w:marTop w:val="0"/>
      <w:marBottom w:val="0"/>
      <w:divBdr>
        <w:top w:val="none" w:sz="0" w:space="0" w:color="auto"/>
        <w:left w:val="none" w:sz="0" w:space="0" w:color="auto"/>
        <w:bottom w:val="none" w:sz="0" w:space="0" w:color="auto"/>
        <w:right w:val="none" w:sz="0" w:space="0" w:color="auto"/>
      </w:divBdr>
    </w:div>
    <w:div w:id="406848078">
      <w:bodyDiv w:val="1"/>
      <w:marLeft w:val="0"/>
      <w:marRight w:val="0"/>
      <w:marTop w:val="0"/>
      <w:marBottom w:val="0"/>
      <w:divBdr>
        <w:top w:val="none" w:sz="0" w:space="0" w:color="auto"/>
        <w:left w:val="none" w:sz="0" w:space="0" w:color="auto"/>
        <w:bottom w:val="none" w:sz="0" w:space="0" w:color="auto"/>
        <w:right w:val="none" w:sz="0" w:space="0" w:color="auto"/>
      </w:divBdr>
    </w:div>
    <w:div w:id="406876820">
      <w:bodyDiv w:val="1"/>
      <w:marLeft w:val="0"/>
      <w:marRight w:val="0"/>
      <w:marTop w:val="0"/>
      <w:marBottom w:val="0"/>
      <w:divBdr>
        <w:top w:val="none" w:sz="0" w:space="0" w:color="auto"/>
        <w:left w:val="none" w:sz="0" w:space="0" w:color="auto"/>
        <w:bottom w:val="none" w:sz="0" w:space="0" w:color="auto"/>
        <w:right w:val="none" w:sz="0" w:space="0" w:color="auto"/>
      </w:divBdr>
    </w:div>
    <w:div w:id="407112652">
      <w:bodyDiv w:val="1"/>
      <w:marLeft w:val="0"/>
      <w:marRight w:val="0"/>
      <w:marTop w:val="0"/>
      <w:marBottom w:val="0"/>
      <w:divBdr>
        <w:top w:val="none" w:sz="0" w:space="0" w:color="auto"/>
        <w:left w:val="none" w:sz="0" w:space="0" w:color="auto"/>
        <w:bottom w:val="none" w:sz="0" w:space="0" w:color="auto"/>
        <w:right w:val="none" w:sz="0" w:space="0" w:color="auto"/>
      </w:divBdr>
    </w:div>
    <w:div w:id="407116534">
      <w:bodyDiv w:val="1"/>
      <w:marLeft w:val="0"/>
      <w:marRight w:val="0"/>
      <w:marTop w:val="0"/>
      <w:marBottom w:val="0"/>
      <w:divBdr>
        <w:top w:val="none" w:sz="0" w:space="0" w:color="auto"/>
        <w:left w:val="none" w:sz="0" w:space="0" w:color="auto"/>
        <w:bottom w:val="none" w:sz="0" w:space="0" w:color="auto"/>
        <w:right w:val="none" w:sz="0" w:space="0" w:color="auto"/>
      </w:divBdr>
    </w:div>
    <w:div w:id="407120623">
      <w:bodyDiv w:val="1"/>
      <w:marLeft w:val="0"/>
      <w:marRight w:val="0"/>
      <w:marTop w:val="0"/>
      <w:marBottom w:val="0"/>
      <w:divBdr>
        <w:top w:val="none" w:sz="0" w:space="0" w:color="auto"/>
        <w:left w:val="none" w:sz="0" w:space="0" w:color="auto"/>
        <w:bottom w:val="none" w:sz="0" w:space="0" w:color="auto"/>
        <w:right w:val="none" w:sz="0" w:space="0" w:color="auto"/>
      </w:divBdr>
    </w:div>
    <w:div w:id="407191318">
      <w:bodyDiv w:val="1"/>
      <w:marLeft w:val="0"/>
      <w:marRight w:val="0"/>
      <w:marTop w:val="0"/>
      <w:marBottom w:val="0"/>
      <w:divBdr>
        <w:top w:val="none" w:sz="0" w:space="0" w:color="auto"/>
        <w:left w:val="none" w:sz="0" w:space="0" w:color="auto"/>
        <w:bottom w:val="none" w:sz="0" w:space="0" w:color="auto"/>
        <w:right w:val="none" w:sz="0" w:space="0" w:color="auto"/>
      </w:divBdr>
    </w:div>
    <w:div w:id="407271151">
      <w:bodyDiv w:val="1"/>
      <w:marLeft w:val="0"/>
      <w:marRight w:val="0"/>
      <w:marTop w:val="0"/>
      <w:marBottom w:val="0"/>
      <w:divBdr>
        <w:top w:val="none" w:sz="0" w:space="0" w:color="auto"/>
        <w:left w:val="none" w:sz="0" w:space="0" w:color="auto"/>
        <w:bottom w:val="none" w:sz="0" w:space="0" w:color="auto"/>
        <w:right w:val="none" w:sz="0" w:space="0" w:color="auto"/>
      </w:divBdr>
    </w:div>
    <w:div w:id="407315167">
      <w:bodyDiv w:val="1"/>
      <w:marLeft w:val="0"/>
      <w:marRight w:val="0"/>
      <w:marTop w:val="0"/>
      <w:marBottom w:val="0"/>
      <w:divBdr>
        <w:top w:val="none" w:sz="0" w:space="0" w:color="auto"/>
        <w:left w:val="none" w:sz="0" w:space="0" w:color="auto"/>
        <w:bottom w:val="none" w:sz="0" w:space="0" w:color="auto"/>
        <w:right w:val="none" w:sz="0" w:space="0" w:color="auto"/>
      </w:divBdr>
    </w:div>
    <w:div w:id="407461650">
      <w:bodyDiv w:val="1"/>
      <w:marLeft w:val="0"/>
      <w:marRight w:val="0"/>
      <w:marTop w:val="0"/>
      <w:marBottom w:val="0"/>
      <w:divBdr>
        <w:top w:val="none" w:sz="0" w:space="0" w:color="auto"/>
        <w:left w:val="none" w:sz="0" w:space="0" w:color="auto"/>
        <w:bottom w:val="none" w:sz="0" w:space="0" w:color="auto"/>
        <w:right w:val="none" w:sz="0" w:space="0" w:color="auto"/>
      </w:divBdr>
    </w:div>
    <w:div w:id="407505434">
      <w:bodyDiv w:val="1"/>
      <w:marLeft w:val="0"/>
      <w:marRight w:val="0"/>
      <w:marTop w:val="0"/>
      <w:marBottom w:val="0"/>
      <w:divBdr>
        <w:top w:val="none" w:sz="0" w:space="0" w:color="auto"/>
        <w:left w:val="none" w:sz="0" w:space="0" w:color="auto"/>
        <w:bottom w:val="none" w:sz="0" w:space="0" w:color="auto"/>
        <w:right w:val="none" w:sz="0" w:space="0" w:color="auto"/>
      </w:divBdr>
    </w:div>
    <w:div w:id="407658541">
      <w:bodyDiv w:val="1"/>
      <w:marLeft w:val="0"/>
      <w:marRight w:val="0"/>
      <w:marTop w:val="0"/>
      <w:marBottom w:val="0"/>
      <w:divBdr>
        <w:top w:val="none" w:sz="0" w:space="0" w:color="auto"/>
        <w:left w:val="none" w:sz="0" w:space="0" w:color="auto"/>
        <w:bottom w:val="none" w:sz="0" w:space="0" w:color="auto"/>
        <w:right w:val="none" w:sz="0" w:space="0" w:color="auto"/>
      </w:divBdr>
    </w:div>
    <w:div w:id="407966343">
      <w:bodyDiv w:val="1"/>
      <w:marLeft w:val="0"/>
      <w:marRight w:val="0"/>
      <w:marTop w:val="0"/>
      <w:marBottom w:val="0"/>
      <w:divBdr>
        <w:top w:val="none" w:sz="0" w:space="0" w:color="auto"/>
        <w:left w:val="none" w:sz="0" w:space="0" w:color="auto"/>
        <w:bottom w:val="none" w:sz="0" w:space="0" w:color="auto"/>
        <w:right w:val="none" w:sz="0" w:space="0" w:color="auto"/>
      </w:divBdr>
    </w:div>
    <w:div w:id="408040894">
      <w:bodyDiv w:val="1"/>
      <w:marLeft w:val="0"/>
      <w:marRight w:val="0"/>
      <w:marTop w:val="0"/>
      <w:marBottom w:val="0"/>
      <w:divBdr>
        <w:top w:val="none" w:sz="0" w:space="0" w:color="auto"/>
        <w:left w:val="none" w:sz="0" w:space="0" w:color="auto"/>
        <w:bottom w:val="none" w:sz="0" w:space="0" w:color="auto"/>
        <w:right w:val="none" w:sz="0" w:space="0" w:color="auto"/>
      </w:divBdr>
    </w:div>
    <w:div w:id="408045300">
      <w:bodyDiv w:val="1"/>
      <w:marLeft w:val="0"/>
      <w:marRight w:val="0"/>
      <w:marTop w:val="0"/>
      <w:marBottom w:val="0"/>
      <w:divBdr>
        <w:top w:val="none" w:sz="0" w:space="0" w:color="auto"/>
        <w:left w:val="none" w:sz="0" w:space="0" w:color="auto"/>
        <w:bottom w:val="none" w:sz="0" w:space="0" w:color="auto"/>
        <w:right w:val="none" w:sz="0" w:space="0" w:color="auto"/>
      </w:divBdr>
    </w:div>
    <w:div w:id="408120249">
      <w:bodyDiv w:val="1"/>
      <w:marLeft w:val="0"/>
      <w:marRight w:val="0"/>
      <w:marTop w:val="0"/>
      <w:marBottom w:val="0"/>
      <w:divBdr>
        <w:top w:val="none" w:sz="0" w:space="0" w:color="auto"/>
        <w:left w:val="none" w:sz="0" w:space="0" w:color="auto"/>
        <w:bottom w:val="none" w:sz="0" w:space="0" w:color="auto"/>
        <w:right w:val="none" w:sz="0" w:space="0" w:color="auto"/>
      </w:divBdr>
    </w:div>
    <w:div w:id="408306615">
      <w:bodyDiv w:val="1"/>
      <w:marLeft w:val="0"/>
      <w:marRight w:val="0"/>
      <w:marTop w:val="0"/>
      <w:marBottom w:val="0"/>
      <w:divBdr>
        <w:top w:val="none" w:sz="0" w:space="0" w:color="auto"/>
        <w:left w:val="none" w:sz="0" w:space="0" w:color="auto"/>
        <w:bottom w:val="none" w:sz="0" w:space="0" w:color="auto"/>
        <w:right w:val="none" w:sz="0" w:space="0" w:color="auto"/>
      </w:divBdr>
    </w:div>
    <w:div w:id="408617042">
      <w:bodyDiv w:val="1"/>
      <w:marLeft w:val="0"/>
      <w:marRight w:val="0"/>
      <w:marTop w:val="0"/>
      <w:marBottom w:val="0"/>
      <w:divBdr>
        <w:top w:val="none" w:sz="0" w:space="0" w:color="auto"/>
        <w:left w:val="none" w:sz="0" w:space="0" w:color="auto"/>
        <w:bottom w:val="none" w:sz="0" w:space="0" w:color="auto"/>
        <w:right w:val="none" w:sz="0" w:space="0" w:color="auto"/>
      </w:divBdr>
    </w:div>
    <w:div w:id="408624354">
      <w:bodyDiv w:val="1"/>
      <w:marLeft w:val="0"/>
      <w:marRight w:val="0"/>
      <w:marTop w:val="0"/>
      <w:marBottom w:val="0"/>
      <w:divBdr>
        <w:top w:val="none" w:sz="0" w:space="0" w:color="auto"/>
        <w:left w:val="none" w:sz="0" w:space="0" w:color="auto"/>
        <w:bottom w:val="none" w:sz="0" w:space="0" w:color="auto"/>
        <w:right w:val="none" w:sz="0" w:space="0" w:color="auto"/>
      </w:divBdr>
    </w:div>
    <w:div w:id="408963202">
      <w:bodyDiv w:val="1"/>
      <w:marLeft w:val="0"/>
      <w:marRight w:val="0"/>
      <w:marTop w:val="0"/>
      <w:marBottom w:val="0"/>
      <w:divBdr>
        <w:top w:val="none" w:sz="0" w:space="0" w:color="auto"/>
        <w:left w:val="none" w:sz="0" w:space="0" w:color="auto"/>
        <w:bottom w:val="none" w:sz="0" w:space="0" w:color="auto"/>
        <w:right w:val="none" w:sz="0" w:space="0" w:color="auto"/>
      </w:divBdr>
    </w:div>
    <w:div w:id="408967602">
      <w:bodyDiv w:val="1"/>
      <w:marLeft w:val="0"/>
      <w:marRight w:val="0"/>
      <w:marTop w:val="0"/>
      <w:marBottom w:val="0"/>
      <w:divBdr>
        <w:top w:val="none" w:sz="0" w:space="0" w:color="auto"/>
        <w:left w:val="none" w:sz="0" w:space="0" w:color="auto"/>
        <w:bottom w:val="none" w:sz="0" w:space="0" w:color="auto"/>
        <w:right w:val="none" w:sz="0" w:space="0" w:color="auto"/>
      </w:divBdr>
    </w:div>
    <w:div w:id="409422770">
      <w:bodyDiv w:val="1"/>
      <w:marLeft w:val="0"/>
      <w:marRight w:val="0"/>
      <w:marTop w:val="0"/>
      <w:marBottom w:val="0"/>
      <w:divBdr>
        <w:top w:val="none" w:sz="0" w:space="0" w:color="auto"/>
        <w:left w:val="none" w:sz="0" w:space="0" w:color="auto"/>
        <w:bottom w:val="none" w:sz="0" w:space="0" w:color="auto"/>
        <w:right w:val="none" w:sz="0" w:space="0" w:color="auto"/>
      </w:divBdr>
    </w:div>
    <w:div w:id="409813761">
      <w:bodyDiv w:val="1"/>
      <w:marLeft w:val="0"/>
      <w:marRight w:val="0"/>
      <w:marTop w:val="0"/>
      <w:marBottom w:val="0"/>
      <w:divBdr>
        <w:top w:val="none" w:sz="0" w:space="0" w:color="auto"/>
        <w:left w:val="none" w:sz="0" w:space="0" w:color="auto"/>
        <w:bottom w:val="none" w:sz="0" w:space="0" w:color="auto"/>
        <w:right w:val="none" w:sz="0" w:space="0" w:color="auto"/>
      </w:divBdr>
    </w:div>
    <w:div w:id="410007735">
      <w:bodyDiv w:val="1"/>
      <w:marLeft w:val="0"/>
      <w:marRight w:val="0"/>
      <w:marTop w:val="0"/>
      <w:marBottom w:val="0"/>
      <w:divBdr>
        <w:top w:val="none" w:sz="0" w:space="0" w:color="auto"/>
        <w:left w:val="none" w:sz="0" w:space="0" w:color="auto"/>
        <w:bottom w:val="none" w:sz="0" w:space="0" w:color="auto"/>
        <w:right w:val="none" w:sz="0" w:space="0" w:color="auto"/>
      </w:divBdr>
    </w:div>
    <w:div w:id="410008439">
      <w:bodyDiv w:val="1"/>
      <w:marLeft w:val="0"/>
      <w:marRight w:val="0"/>
      <w:marTop w:val="0"/>
      <w:marBottom w:val="0"/>
      <w:divBdr>
        <w:top w:val="none" w:sz="0" w:space="0" w:color="auto"/>
        <w:left w:val="none" w:sz="0" w:space="0" w:color="auto"/>
        <w:bottom w:val="none" w:sz="0" w:space="0" w:color="auto"/>
        <w:right w:val="none" w:sz="0" w:space="0" w:color="auto"/>
      </w:divBdr>
    </w:div>
    <w:div w:id="410389336">
      <w:bodyDiv w:val="1"/>
      <w:marLeft w:val="0"/>
      <w:marRight w:val="0"/>
      <w:marTop w:val="0"/>
      <w:marBottom w:val="0"/>
      <w:divBdr>
        <w:top w:val="none" w:sz="0" w:space="0" w:color="auto"/>
        <w:left w:val="none" w:sz="0" w:space="0" w:color="auto"/>
        <w:bottom w:val="none" w:sz="0" w:space="0" w:color="auto"/>
        <w:right w:val="none" w:sz="0" w:space="0" w:color="auto"/>
      </w:divBdr>
    </w:div>
    <w:div w:id="410540241">
      <w:bodyDiv w:val="1"/>
      <w:marLeft w:val="0"/>
      <w:marRight w:val="0"/>
      <w:marTop w:val="0"/>
      <w:marBottom w:val="0"/>
      <w:divBdr>
        <w:top w:val="none" w:sz="0" w:space="0" w:color="auto"/>
        <w:left w:val="none" w:sz="0" w:space="0" w:color="auto"/>
        <w:bottom w:val="none" w:sz="0" w:space="0" w:color="auto"/>
        <w:right w:val="none" w:sz="0" w:space="0" w:color="auto"/>
      </w:divBdr>
    </w:div>
    <w:div w:id="410548320">
      <w:bodyDiv w:val="1"/>
      <w:marLeft w:val="0"/>
      <w:marRight w:val="0"/>
      <w:marTop w:val="0"/>
      <w:marBottom w:val="0"/>
      <w:divBdr>
        <w:top w:val="none" w:sz="0" w:space="0" w:color="auto"/>
        <w:left w:val="none" w:sz="0" w:space="0" w:color="auto"/>
        <w:bottom w:val="none" w:sz="0" w:space="0" w:color="auto"/>
        <w:right w:val="none" w:sz="0" w:space="0" w:color="auto"/>
      </w:divBdr>
    </w:div>
    <w:div w:id="410590499">
      <w:bodyDiv w:val="1"/>
      <w:marLeft w:val="0"/>
      <w:marRight w:val="0"/>
      <w:marTop w:val="0"/>
      <w:marBottom w:val="0"/>
      <w:divBdr>
        <w:top w:val="none" w:sz="0" w:space="0" w:color="auto"/>
        <w:left w:val="none" w:sz="0" w:space="0" w:color="auto"/>
        <w:bottom w:val="none" w:sz="0" w:space="0" w:color="auto"/>
        <w:right w:val="none" w:sz="0" w:space="0" w:color="auto"/>
      </w:divBdr>
    </w:div>
    <w:div w:id="410590551">
      <w:bodyDiv w:val="1"/>
      <w:marLeft w:val="0"/>
      <w:marRight w:val="0"/>
      <w:marTop w:val="0"/>
      <w:marBottom w:val="0"/>
      <w:divBdr>
        <w:top w:val="none" w:sz="0" w:space="0" w:color="auto"/>
        <w:left w:val="none" w:sz="0" w:space="0" w:color="auto"/>
        <w:bottom w:val="none" w:sz="0" w:space="0" w:color="auto"/>
        <w:right w:val="none" w:sz="0" w:space="0" w:color="auto"/>
      </w:divBdr>
    </w:div>
    <w:div w:id="410740438">
      <w:bodyDiv w:val="1"/>
      <w:marLeft w:val="0"/>
      <w:marRight w:val="0"/>
      <w:marTop w:val="0"/>
      <w:marBottom w:val="0"/>
      <w:divBdr>
        <w:top w:val="none" w:sz="0" w:space="0" w:color="auto"/>
        <w:left w:val="none" w:sz="0" w:space="0" w:color="auto"/>
        <w:bottom w:val="none" w:sz="0" w:space="0" w:color="auto"/>
        <w:right w:val="none" w:sz="0" w:space="0" w:color="auto"/>
      </w:divBdr>
    </w:div>
    <w:div w:id="410742546">
      <w:bodyDiv w:val="1"/>
      <w:marLeft w:val="0"/>
      <w:marRight w:val="0"/>
      <w:marTop w:val="0"/>
      <w:marBottom w:val="0"/>
      <w:divBdr>
        <w:top w:val="none" w:sz="0" w:space="0" w:color="auto"/>
        <w:left w:val="none" w:sz="0" w:space="0" w:color="auto"/>
        <w:bottom w:val="none" w:sz="0" w:space="0" w:color="auto"/>
        <w:right w:val="none" w:sz="0" w:space="0" w:color="auto"/>
      </w:divBdr>
    </w:div>
    <w:div w:id="410809997">
      <w:bodyDiv w:val="1"/>
      <w:marLeft w:val="0"/>
      <w:marRight w:val="0"/>
      <w:marTop w:val="0"/>
      <w:marBottom w:val="0"/>
      <w:divBdr>
        <w:top w:val="none" w:sz="0" w:space="0" w:color="auto"/>
        <w:left w:val="none" w:sz="0" w:space="0" w:color="auto"/>
        <w:bottom w:val="none" w:sz="0" w:space="0" w:color="auto"/>
        <w:right w:val="none" w:sz="0" w:space="0" w:color="auto"/>
      </w:divBdr>
    </w:div>
    <w:div w:id="411125506">
      <w:bodyDiv w:val="1"/>
      <w:marLeft w:val="0"/>
      <w:marRight w:val="0"/>
      <w:marTop w:val="0"/>
      <w:marBottom w:val="0"/>
      <w:divBdr>
        <w:top w:val="none" w:sz="0" w:space="0" w:color="auto"/>
        <w:left w:val="none" w:sz="0" w:space="0" w:color="auto"/>
        <w:bottom w:val="none" w:sz="0" w:space="0" w:color="auto"/>
        <w:right w:val="none" w:sz="0" w:space="0" w:color="auto"/>
      </w:divBdr>
    </w:div>
    <w:div w:id="411126941">
      <w:bodyDiv w:val="1"/>
      <w:marLeft w:val="0"/>
      <w:marRight w:val="0"/>
      <w:marTop w:val="0"/>
      <w:marBottom w:val="0"/>
      <w:divBdr>
        <w:top w:val="none" w:sz="0" w:space="0" w:color="auto"/>
        <w:left w:val="none" w:sz="0" w:space="0" w:color="auto"/>
        <w:bottom w:val="none" w:sz="0" w:space="0" w:color="auto"/>
        <w:right w:val="none" w:sz="0" w:space="0" w:color="auto"/>
      </w:divBdr>
    </w:div>
    <w:div w:id="411318346">
      <w:bodyDiv w:val="1"/>
      <w:marLeft w:val="0"/>
      <w:marRight w:val="0"/>
      <w:marTop w:val="0"/>
      <w:marBottom w:val="0"/>
      <w:divBdr>
        <w:top w:val="none" w:sz="0" w:space="0" w:color="auto"/>
        <w:left w:val="none" w:sz="0" w:space="0" w:color="auto"/>
        <w:bottom w:val="none" w:sz="0" w:space="0" w:color="auto"/>
        <w:right w:val="none" w:sz="0" w:space="0" w:color="auto"/>
      </w:divBdr>
    </w:div>
    <w:div w:id="411583347">
      <w:bodyDiv w:val="1"/>
      <w:marLeft w:val="0"/>
      <w:marRight w:val="0"/>
      <w:marTop w:val="0"/>
      <w:marBottom w:val="0"/>
      <w:divBdr>
        <w:top w:val="none" w:sz="0" w:space="0" w:color="auto"/>
        <w:left w:val="none" w:sz="0" w:space="0" w:color="auto"/>
        <w:bottom w:val="none" w:sz="0" w:space="0" w:color="auto"/>
        <w:right w:val="none" w:sz="0" w:space="0" w:color="auto"/>
      </w:divBdr>
    </w:div>
    <w:div w:id="411661433">
      <w:bodyDiv w:val="1"/>
      <w:marLeft w:val="0"/>
      <w:marRight w:val="0"/>
      <w:marTop w:val="0"/>
      <w:marBottom w:val="0"/>
      <w:divBdr>
        <w:top w:val="none" w:sz="0" w:space="0" w:color="auto"/>
        <w:left w:val="none" w:sz="0" w:space="0" w:color="auto"/>
        <w:bottom w:val="none" w:sz="0" w:space="0" w:color="auto"/>
        <w:right w:val="none" w:sz="0" w:space="0" w:color="auto"/>
      </w:divBdr>
    </w:div>
    <w:div w:id="411850913">
      <w:bodyDiv w:val="1"/>
      <w:marLeft w:val="0"/>
      <w:marRight w:val="0"/>
      <w:marTop w:val="0"/>
      <w:marBottom w:val="0"/>
      <w:divBdr>
        <w:top w:val="none" w:sz="0" w:space="0" w:color="auto"/>
        <w:left w:val="none" w:sz="0" w:space="0" w:color="auto"/>
        <w:bottom w:val="none" w:sz="0" w:space="0" w:color="auto"/>
        <w:right w:val="none" w:sz="0" w:space="0" w:color="auto"/>
      </w:divBdr>
    </w:div>
    <w:div w:id="411852932">
      <w:bodyDiv w:val="1"/>
      <w:marLeft w:val="0"/>
      <w:marRight w:val="0"/>
      <w:marTop w:val="0"/>
      <w:marBottom w:val="0"/>
      <w:divBdr>
        <w:top w:val="none" w:sz="0" w:space="0" w:color="auto"/>
        <w:left w:val="none" w:sz="0" w:space="0" w:color="auto"/>
        <w:bottom w:val="none" w:sz="0" w:space="0" w:color="auto"/>
        <w:right w:val="none" w:sz="0" w:space="0" w:color="auto"/>
      </w:divBdr>
    </w:div>
    <w:div w:id="411896157">
      <w:bodyDiv w:val="1"/>
      <w:marLeft w:val="0"/>
      <w:marRight w:val="0"/>
      <w:marTop w:val="0"/>
      <w:marBottom w:val="0"/>
      <w:divBdr>
        <w:top w:val="none" w:sz="0" w:space="0" w:color="auto"/>
        <w:left w:val="none" w:sz="0" w:space="0" w:color="auto"/>
        <w:bottom w:val="none" w:sz="0" w:space="0" w:color="auto"/>
        <w:right w:val="none" w:sz="0" w:space="0" w:color="auto"/>
      </w:divBdr>
    </w:div>
    <w:div w:id="411899449">
      <w:bodyDiv w:val="1"/>
      <w:marLeft w:val="0"/>
      <w:marRight w:val="0"/>
      <w:marTop w:val="0"/>
      <w:marBottom w:val="0"/>
      <w:divBdr>
        <w:top w:val="none" w:sz="0" w:space="0" w:color="auto"/>
        <w:left w:val="none" w:sz="0" w:space="0" w:color="auto"/>
        <w:bottom w:val="none" w:sz="0" w:space="0" w:color="auto"/>
        <w:right w:val="none" w:sz="0" w:space="0" w:color="auto"/>
      </w:divBdr>
    </w:div>
    <w:div w:id="412436145">
      <w:bodyDiv w:val="1"/>
      <w:marLeft w:val="0"/>
      <w:marRight w:val="0"/>
      <w:marTop w:val="0"/>
      <w:marBottom w:val="0"/>
      <w:divBdr>
        <w:top w:val="none" w:sz="0" w:space="0" w:color="auto"/>
        <w:left w:val="none" w:sz="0" w:space="0" w:color="auto"/>
        <w:bottom w:val="none" w:sz="0" w:space="0" w:color="auto"/>
        <w:right w:val="none" w:sz="0" w:space="0" w:color="auto"/>
      </w:divBdr>
    </w:div>
    <w:div w:id="412776207">
      <w:bodyDiv w:val="1"/>
      <w:marLeft w:val="0"/>
      <w:marRight w:val="0"/>
      <w:marTop w:val="0"/>
      <w:marBottom w:val="0"/>
      <w:divBdr>
        <w:top w:val="none" w:sz="0" w:space="0" w:color="auto"/>
        <w:left w:val="none" w:sz="0" w:space="0" w:color="auto"/>
        <w:bottom w:val="none" w:sz="0" w:space="0" w:color="auto"/>
        <w:right w:val="none" w:sz="0" w:space="0" w:color="auto"/>
      </w:divBdr>
    </w:div>
    <w:div w:id="412824901">
      <w:bodyDiv w:val="1"/>
      <w:marLeft w:val="0"/>
      <w:marRight w:val="0"/>
      <w:marTop w:val="0"/>
      <w:marBottom w:val="0"/>
      <w:divBdr>
        <w:top w:val="none" w:sz="0" w:space="0" w:color="auto"/>
        <w:left w:val="none" w:sz="0" w:space="0" w:color="auto"/>
        <w:bottom w:val="none" w:sz="0" w:space="0" w:color="auto"/>
        <w:right w:val="none" w:sz="0" w:space="0" w:color="auto"/>
      </w:divBdr>
    </w:div>
    <w:div w:id="413401540">
      <w:bodyDiv w:val="1"/>
      <w:marLeft w:val="0"/>
      <w:marRight w:val="0"/>
      <w:marTop w:val="0"/>
      <w:marBottom w:val="0"/>
      <w:divBdr>
        <w:top w:val="none" w:sz="0" w:space="0" w:color="auto"/>
        <w:left w:val="none" w:sz="0" w:space="0" w:color="auto"/>
        <w:bottom w:val="none" w:sz="0" w:space="0" w:color="auto"/>
        <w:right w:val="none" w:sz="0" w:space="0" w:color="auto"/>
      </w:divBdr>
    </w:div>
    <w:div w:id="413405667">
      <w:bodyDiv w:val="1"/>
      <w:marLeft w:val="0"/>
      <w:marRight w:val="0"/>
      <w:marTop w:val="0"/>
      <w:marBottom w:val="0"/>
      <w:divBdr>
        <w:top w:val="none" w:sz="0" w:space="0" w:color="auto"/>
        <w:left w:val="none" w:sz="0" w:space="0" w:color="auto"/>
        <w:bottom w:val="none" w:sz="0" w:space="0" w:color="auto"/>
        <w:right w:val="none" w:sz="0" w:space="0" w:color="auto"/>
      </w:divBdr>
    </w:div>
    <w:div w:id="413598976">
      <w:bodyDiv w:val="1"/>
      <w:marLeft w:val="0"/>
      <w:marRight w:val="0"/>
      <w:marTop w:val="0"/>
      <w:marBottom w:val="0"/>
      <w:divBdr>
        <w:top w:val="none" w:sz="0" w:space="0" w:color="auto"/>
        <w:left w:val="none" w:sz="0" w:space="0" w:color="auto"/>
        <w:bottom w:val="none" w:sz="0" w:space="0" w:color="auto"/>
        <w:right w:val="none" w:sz="0" w:space="0" w:color="auto"/>
      </w:divBdr>
    </w:div>
    <w:div w:id="413623380">
      <w:bodyDiv w:val="1"/>
      <w:marLeft w:val="0"/>
      <w:marRight w:val="0"/>
      <w:marTop w:val="0"/>
      <w:marBottom w:val="0"/>
      <w:divBdr>
        <w:top w:val="none" w:sz="0" w:space="0" w:color="auto"/>
        <w:left w:val="none" w:sz="0" w:space="0" w:color="auto"/>
        <w:bottom w:val="none" w:sz="0" w:space="0" w:color="auto"/>
        <w:right w:val="none" w:sz="0" w:space="0" w:color="auto"/>
      </w:divBdr>
    </w:div>
    <w:div w:id="413625821">
      <w:bodyDiv w:val="1"/>
      <w:marLeft w:val="0"/>
      <w:marRight w:val="0"/>
      <w:marTop w:val="0"/>
      <w:marBottom w:val="0"/>
      <w:divBdr>
        <w:top w:val="none" w:sz="0" w:space="0" w:color="auto"/>
        <w:left w:val="none" w:sz="0" w:space="0" w:color="auto"/>
        <w:bottom w:val="none" w:sz="0" w:space="0" w:color="auto"/>
        <w:right w:val="none" w:sz="0" w:space="0" w:color="auto"/>
      </w:divBdr>
    </w:div>
    <w:div w:id="413672251">
      <w:bodyDiv w:val="1"/>
      <w:marLeft w:val="0"/>
      <w:marRight w:val="0"/>
      <w:marTop w:val="0"/>
      <w:marBottom w:val="0"/>
      <w:divBdr>
        <w:top w:val="none" w:sz="0" w:space="0" w:color="auto"/>
        <w:left w:val="none" w:sz="0" w:space="0" w:color="auto"/>
        <w:bottom w:val="none" w:sz="0" w:space="0" w:color="auto"/>
        <w:right w:val="none" w:sz="0" w:space="0" w:color="auto"/>
      </w:divBdr>
    </w:div>
    <w:div w:id="413747333">
      <w:bodyDiv w:val="1"/>
      <w:marLeft w:val="0"/>
      <w:marRight w:val="0"/>
      <w:marTop w:val="0"/>
      <w:marBottom w:val="0"/>
      <w:divBdr>
        <w:top w:val="none" w:sz="0" w:space="0" w:color="auto"/>
        <w:left w:val="none" w:sz="0" w:space="0" w:color="auto"/>
        <w:bottom w:val="none" w:sz="0" w:space="0" w:color="auto"/>
        <w:right w:val="none" w:sz="0" w:space="0" w:color="auto"/>
      </w:divBdr>
    </w:div>
    <w:div w:id="414010941">
      <w:bodyDiv w:val="1"/>
      <w:marLeft w:val="0"/>
      <w:marRight w:val="0"/>
      <w:marTop w:val="0"/>
      <w:marBottom w:val="0"/>
      <w:divBdr>
        <w:top w:val="none" w:sz="0" w:space="0" w:color="auto"/>
        <w:left w:val="none" w:sz="0" w:space="0" w:color="auto"/>
        <w:bottom w:val="none" w:sz="0" w:space="0" w:color="auto"/>
        <w:right w:val="none" w:sz="0" w:space="0" w:color="auto"/>
      </w:divBdr>
    </w:div>
    <w:div w:id="414131620">
      <w:bodyDiv w:val="1"/>
      <w:marLeft w:val="0"/>
      <w:marRight w:val="0"/>
      <w:marTop w:val="0"/>
      <w:marBottom w:val="0"/>
      <w:divBdr>
        <w:top w:val="none" w:sz="0" w:space="0" w:color="auto"/>
        <w:left w:val="none" w:sz="0" w:space="0" w:color="auto"/>
        <w:bottom w:val="none" w:sz="0" w:space="0" w:color="auto"/>
        <w:right w:val="none" w:sz="0" w:space="0" w:color="auto"/>
      </w:divBdr>
    </w:div>
    <w:div w:id="414212063">
      <w:bodyDiv w:val="1"/>
      <w:marLeft w:val="0"/>
      <w:marRight w:val="0"/>
      <w:marTop w:val="0"/>
      <w:marBottom w:val="0"/>
      <w:divBdr>
        <w:top w:val="none" w:sz="0" w:space="0" w:color="auto"/>
        <w:left w:val="none" w:sz="0" w:space="0" w:color="auto"/>
        <w:bottom w:val="none" w:sz="0" w:space="0" w:color="auto"/>
        <w:right w:val="none" w:sz="0" w:space="0" w:color="auto"/>
      </w:divBdr>
    </w:div>
    <w:div w:id="414396104">
      <w:bodyDiv w:val="1"/>
      <w:marLeft w:val="0"/>
      <w:marRight w:val="0"/>
      <w:marTop w:val="0"/>
      <w:marBottom w:val="0"/>
      <w:divBdr>
        <w:top w:val="none" w:sz="0" w:space="0" w:color="auto"/>
        <w:left w:val="none" w:sz="0" w:space="0" w:color="auto"/>
        <w:bottom w:val="none" w:sz="0" w:space="0" w:color="auto"/>
        <w:right w:val="none" w:sz="0" w:space="0" w:color="auto"/>
      </w:divBdr>
    </w:div>
    <w:div w:id="414403124">
      <w:bodyDiv w:val="1"/>
      <w:marLeft w:val="0"/>
      <w:marRight w:val="0"/>
      <w:marTop w:val="0"/>
      <w:marBottom w:val="0"/>
      <w:divBdr>
        <w:top w:val="none" w:sz="0" w:space="0" w:color="auto"/>
        <w:left w:val="none" w:sz="0" w:space="0" w:color="auto"/>
        <w:bottom w:val="none" w:sz="0" w:space="0" w:color="auto"/>
        <w:right w:val="none" w:sz="0" w:space="0" w:color="auto"/>
      </w:divBdr>
    </w:div>
    <w:div w:id="414592137">
      <w:bodyDiv w:val="1"/>
      <w:marLeft w:val="0"/>
      <w:marRight w:val="0"/>
      <w:marTop w:val="0"/>
      <w:marBottom w:val="0"/>
      <w:divBdr>
        <w:top w:val="none" w:sz="0" w:space="0" w:color="auto"/>
        <w:left w:val="none" w:sz="0" w:space="0" w:color="auto"/>
        <w:bottom w:val="none" w:sz="0" w:space="0" w:color="auto"/>
        <w:right w:val="none" w:sz="0" w:space="0" w:color="auto"/>
      </w:divBdr>
    </w:div>
    <w:div w:id="414594070">
      <w:bodyDiv w:val="1"/>
      <w:marLeft w:val="0"/>
      <w:marRight w:val="0"/>
      <w:marTop w:val="0"/>
      <w:marBottom w:val="0"/>
      <w:divBdr>
        <w:top w:val="none" w:sz="0" w:space="0" w:color="auto"/>
        <w:left w:val="none" w:sz="0" w:space="0" w:color="auto"/>
        <w:bottom w:val="none" w:sz="0" w:space="0" w:color="auto"/>
        <w:right w:val="none" w:sz="0" w:space="0" w:color="auto"/>
      </w:divBdr>
    </w:div>
    <w:div w:id="414863687">
      <w:bodyDiv w:val="1"/>
      <w:marLeft w:val="0"/>
      <w:marRight w:val="0"/>
      <w:marTop w:val="0"/>
      <w:marBottom w:val="0"/>
      <w:divBdr>
        <w:top w:val="none" w:sz="0" w:space="0" w:color="auto"/>
        <w:left w:val="none" w:sz="0" w:space="0" w:color="auto"/>
        <w:bottom w:val="none" w:sz="0" w:space="0" w:color="auto"/>
        <w:right w:val="none" w:sz="0" w:space="0" w:color="auto"/>
      </w:divBdr>
    </w:div>
    <w:div w:id="414940129">
      <w:bodyDiv w:val="1"/>
      <w:marLeft w:val="0"/>
      <w:marRight w:val="0"/>
      <w:marTop w:val="0"/>
      <w:marBottom w:val="0"/>
      <w:divBdr>
        <w:top w:val="none" w:sz="0" w:space="0" w:color="auto"/>
        <w:left w:val="none" w:sz="0" w:space="0" w:color="auto"/>
        <w:bottom w:val="none" w:sz="0" w:space="0" w:color="auto"/>
        <w:right w:val="none" w:sz="0" w:space="0" w:color="auto"/>
      </w:divBdr>
    </w:div>
    <w:div w:id="415369485">
      <w:bodyDiv w:val="1"/>
      <w:marLeft w:val="0"/>
      <w:marRight w:val="0"/>
      <w:marTop w:val="0"/>
      <w:marBottom w:val="0"/>
      <w:divBdr>
        <w:top w:val="none" w:sz="0" w:space="0" w:color="auto"/>
        <w:left w:val="none" w:sz="0" w:space="0" w:color="auto"/>
        <w:bottom w:val="none" w:sz="0" w:space="0" w:color="auto"/>
        <w:right w:val="none" w:sz="0" w:space="0" w:color="auto"/>
      </w:divBdr>
    </w:div>
    <w:div w:id="415395529">
      <w:bodyDiv w:val="1"/>
      <w:marLeft w:val="0"/>
      <w:marRight w:val="0"/>
      <w:marTop w:val="0"/>
      <w:marBottom w:val="0"/>
      <w:divBdr>
        <w:top w:val="none" w:sz="0" w:space="0" w:color="auto"/>
        <w:left w:val="none" w:sz="0" w:space="0" w:color="auto"/>
        <w:bottom w:val="none" w:sz="0" w:space="0" w:color="auto"/>
        <w:right w:val="none" w:sz="0" w:space="0" w:color="auto"/>
      </w:divBdr>
    </w:div>
    <w:div w:id="415593292">
      <w:bodyDiv w:val="1"/>
      <w:marLeft w:val="0"/>
      <w:marRight w:val="0"/>
      <w:marTop w:val="0"/>
      <w:marBottom w:val="0"/>
      <w:divBdr>
        <w:top w:val="none" w:sz="0" w:space="0" w:color="auto"/>
        <w:left w:val="none" w:sz="0" w:space="0" w:color="auto"/>
        <w:bottom w:val="none" w:sz="0" w:space="0" w:color="auto"/>
        <w:right w:val="none" w:sz="0" w:space="0" w:color="auto"/>
      </w:divBdr>
    </w:div>
    <w:div w:id="415636718">
      <w:bodyDiv w:val="1"/>
      <w:marLeft w:val="0"/>
      <w:marRight w:val="0"/>
      <w:marTop w:val="0"/>
      <w:marBottom w:val="0"/>
      <w:divBdr>
        <w:top w:val="none" w:sz="0" w:space="0" w:color="auto"/>
        <w:left w:val="none" w:sz="0" w:space="0" w:color="auto"/>
        <w:bottom w:val="none" w:sz="0" w:space="0" w:color="auto"/>
        <w:right w:val="none" w:sz="0" w:space="0" w:color="auto"/>
      </w:divBdr>
    </w:div>
    <w:div w:id="415786988">
      <w:bodyDiv w:val="1"/>
      <w:marLeft w:val="0"/>
      <w:marRight w:val="0"/>
      <w:marTop w:val="0"/>
      <w:marBottom w:val="0"/>
      <w:divBdr>
        <w:top w:val="none" w:sz="0" w:space="0" w:color="auto"/>
        <w:left w:val="none" w:sz="0" w:space="0" w:color="auto"/>
        <w:bottom w:val="none" w:sz="0" w:space="0" w:color="auto"/>
        <w:right w:val="none" w:sz="0" w:space="0" w:color="auto"/>
      </w:divBdr>
    </w:div>
    <w:div w:id="415904196">
      <w:bodyDiv w:val="1"/>
      <w:marLeft w:val="0"/>
      <w:marRight w:val="0"/>
      <w:marTop w:val="0"/>
      <w:marBottom w:val="0"/>
      <w:divBdr>
        <w:top w:val="none" w:sz="0" w:space="0" w:color="auto"/>
        <w:left w:val="none" w:sz="0" w:space="0" w:color="auto"/>
        <w:bottom w:val="none" w:sz="0" w:space="0" w:color="auto"/>
        <w:right w:val="none" w:sz="0" w:space="0" w:color="auto"/>
      </w:divBdr>
    </w:div>
    <w:div w:id="415904568">
      <w:bodyDiv w:val="1"/>
      <w:marLeft w:val="0"/>
      <w:marRight w:val="0"/>
      <w:marTop w:val="0"/>
      <w:marBottom w:val="0"/>
      <w:divBdr>
        <w:top w:val="none" w:sz="0" w:space="0" w:color="auto"/>
        <w:left w:val="none" w:sz="0" w:space="0" w:color="auto"/>
        <w:bottom w:val="none" w:sz="0" w:space="0" w:color="auto"/>
        <w:right w:val="none" w:sz="0" w:space="0" w:color="auto"/>
      </w:divBdr>
    </w:div>
    <w:div w:id="416025596">
      <w:bodyDiv w:val="1"/>
      <w:marLeft w:val="0"/>
      <w:marRight w:val="0"/>
      <w:marTop w:val="0"/>
      <w:marBottom w:val="0"/>
      <w:divBdr>
        <w:top w:val="none" w:sz="0" w:space="0" w:color="auto"/>
        <w:left w:val="none" w:sz="0" w:space="0" w:color="auto"/>
        <w:bottom w:val="none" w:sz="0" w:space="0" w:color="auto"/>
        <w:right w:val="none" w:sz="0" w:space="0" w:color="auto"/>
      </w:divBdr>
    </w:div>
    <w:div w:id="416170782">
      <w:bodyDiv w:val="1"/>
      <w:marLeft w:val="0"/>
      <w:marRight w:val="0"/>
      <w:marTop w:val="0"/>
      <w:marBottom w:val="0"/>
      <w:divBdr>
        <w:top w:val="none" w:sz="0" w:space="0" w:color="auto"/>
        <w:left w:val="none" w:sz="0" w:space="0" w:color="auto"/>
        <w:bottom w:val="none" w:sz="0" w:space="0" w:color="auto"/>
        <w:right w:val="none" w:sz="0" w:space="0" w:color="auto"/>
      </w:divBdr>
    </w:div>
    <w:div w:id="416364624">
      <w:bodyDiv w:val="1"/>
      <w:marLeft w:val="0"/>
      <w:marRight w:val="0"/>
      <w:marTop w:val="0"/>
      <w:marBottom w:val="0"/>
      <w:divBdr>
        <w:top w:val="none" w:sz="0" w:space="0" w:color="auto"/>
        <w:left w:val="none" w:sz="0" w:space="0" w:color="auto"/>
        <w:bottom w:val="none" w:sz="0" w:space="0" w:color="auto"/>
        <w:right w:val="none" w:sz="0" w:space="0" w:color="auto"/>
      </w:divBdr>
    </w:div>
    <w:div w:id="416368664">
      <w:bodyDiv w:val="1"/>
      <w:marLeft w:val="0"/>
      <w:marRight w:val="0"/>
      <w:marTop w:val="0"/>
      <w:marBottom w:val="0"/>
      <w:divBdr>
        <w:top w:val="none" w:sz="0" w:space="0" w:color="auto"/>
        <w:left w:val="none" w:sz="0" w:space="0" w:color="auto"/>
        <w:bottom w:val="none" w:sz="0" w:space="0" w:color="auto"/>
        <w:right w:val="none" w:sz="0" w:space="0" w:color="auto"/>
      </w:divBdr>
    </w:div>
    <w:div w:id="416443558">
      <w:bodyDiv w:val="1"/>
      <w:marLeft w:val="0"/>
      <w:marRight w:val="0"/>
      <w:marTop w:val="0"/>
      <w:marBottom w:val="0"/>
      <w:divBdr>
        <w:top w:val="none" w:sz="0" w:space="0" w:color="auto"/>
        <w:left w:val="none" w:sz="0" w:space="0" w:color="auto"/>
        <w:bottom w:val="none" w:sz="0" w:space="0" w:color="auto"/>
        <w:right w:val="none" w:sz="0" w:space="0" w:color="auto"/>
      </w:divBdr>
    </w:div>
    <w:div w:id="416561342">
      <w:bodyDiv w:val="1"/>
      <w:marLeft w:val="0"/>
      <w:marRight w:val="0"/>
      <w:marTop w:val="0"/>
      <w:marBottom w:val="0"/>
      <w:divBdr>
        <w:top w:val="none" w:sz="0" w:space="0" w:color="auto"/>
        <w:left w:val="none" w:sz="0" w:space="0" w:color="auto"/>
        <w:bottom w:val="none" w:sz="0" w:space="0" w:color="auto"/>
        <w:right w:val="none" w:sz="0" w:space="0" w:color="auto"/>
      </w:divBdr>
    </w:div>
    <w:div w:id="416562885">
      <w:bodyDiv w:val="1"/>
      <w:marLeft w:val="0"/>
      <w:marRight w:val="0"/>
      <w:marTop w:val="0"/>
      <w:marBottom w:val="0"/>
      <w:divBdr>
        <w:top w:val="none" w:sz="0" w:space="0" w:color="auto"/>
        <w:left w:val="none" w:sz="0" w:space="0" w:color="auto"/>
        <w:bottom w:val="none" w:sz="0" w:space="0" w:color="auto"/>
        <w:right w:val="none" w:sz="0" w:space="0" w:color="auto"/>
      </w:divBdr>
    </w:div>
    <w:div w:id="416563992">
      <w:bodyDiv w:val="1"/>
      <w:marLeft w:val="0"/>
      <w:marRight w:val="0"/>
      <w:marTop w:val="0"/>
      <w:marBottom w:val="0"/>
      <w:divBdr>
        <w:top w:val="none" w:sz="0" w:space="0" w:color="auto"/>
        <w:left w:val="none" w:sz="0" w:space="0" w:color="auto"/>
        <w:bottom w:val="none" w:sz="0" w:space="0" w:color="auto"/>
        <w:right w:val="none" w:sz="0" w:space="0" w:color="auto"/>
      </w:divBdr>
    </w:div>
    <w:div w:id="416682019">
      <w:bodyDiv w:val="1"/>
      <w:marLeft w:val="0"/>
      <w:marRight w:val="0"/>
      <w:marTop w:val="0"/>
      <w:marBottom w:val="0"/>
      <w:divBdr>
        <w:top w:val="none" w:sz="0" w:space="0" w:color="auto"/>
        <w:left w:val="none" w:sz="0" w:space="0" w:color="auto"/>
        <w:bottom w:val="none" w:sz="0" w:space="0" w:color="auto"/>
        <w:right w:val="none" w:sz="0" w:space="0" w:color="auto"/>
      </w:divBdr>
    </w:div>
    <w:div w:id="416907166">
      <w:bodyDiv w:val="1"/>
      <w:marLeft w:val="0"/>
      <w:marRight w:val="0"/>
      <w:marTop w:val="0"/>
      <w:marBottom w:val="0"/>
      <w:divBdr>
        <w:top w:val="none" w:sz="0" w:space="0" w:color="auto"/>
        <w:left w:val="none" w:sz="0" w:space="0" w:color="auto"/>
        <w:bottom w:val="none" w:sz="0" w:space="0" w:color="auto"/>
        <w:right w:val="none" w:sz="0" w:space="0" w:color="auto"/>
      </w:divBdr>
    </w:div>
    <w:div w:id="417018488">
      <w:bodyDiv w:val="1"/>
      <w:marLeft w:val="0"/>
      <w:marRight w:val="0"/>
      <w:marTop w:val="0"/>
      <w:marBottom w:val="0"/>
      <w:divBdr>
        <w:top w:val="none" w:sz="0" w:space="0" w:color="auto"/>
        <w:left w:val="none" w:sz="0" w:space="0" w:color="auto"/>
        <w:bottom w:val="none" w:sz="0" w:space="0" w:color="auto"/>
        <w:right w:val="none" w:sz="0" w:space="0" w:color="auto"/>
      </w:divBdr>
    </w:div>
    <w:div w:id="417096295">
      <w:bodyDiv w:val="1"/>
      <w:marLeft w:val="0"/>
      <w:marRight w:val="0"/>
      <w:marTop w:val="0"/>
      <w:marBottom w:val="0"/>
      <w:divBdr>
        <w:top w:val="none" w:sz="0" w:space="0" w:color="auto"/>
        <w:left w:val="none" w:sz="0" w:space="0" w:color="auto"/>
        <w:bottom w:val="none" w:sz="0" w:space="0" w:color="auto"/>
        <w:right w:val="none" w:sz="0" w:space="0" w:color="auto"/>
      </w:divBdr>
    </w:div>
    <w:div w:id="417100957">
      <w:bodyDiv w:val="1"/>
      <w:marLeft w:val="0"/>
      <w:marRight w:val="0"/>
      <w:marTop w:val="0"/>
      <w:marBottom w:val="0"/>
      <w:divBdr>
        <w:top w:val="none" w:sz="0" w:space="0" w:color="auto"/>
        <w:left w:val="none" w:sz="0" w:space="0" w:color="auto"/>
        <w:bottom w:val="none" w:sz="0" w:space="0" w:color="auto"/>
        <w:right w:val="none" w:sz="0" w:space="0" w:color="auto"/>
      </w:divBdr>
    </w:div>
    <w:div w:id="417217431">
      <w:bodyDiv w:val="1"/>
      <w:marLeft w:val="0"/>
      <w:marRight w:val="0"/>
      <w:marTop w:val="0"/>
      <w:marBottom w:val="0"/>
      <w:divBdr>
        <w:top w:val="none" w:sz="0" w:space="0" w:color="auto"/>
        <w:left w:val="none" w:sz="0" w:space="0" w:color="auto"/>
        <w:bottom w:val="none" w:sz="0" w:space="0" w:color="auto"/>
        <w:right w:val="none" w:sz="0" w:space="0" w:color="auto"/>
      </w:divBdr>
    </w:div>
    <w:div w:id="417290264">
      <w:bodyDiv w:val="1"/>
      <w:marLeft w:val="0"/>
      <w:marRight w:val="0"/>
      <w:marTop w:val="0"/>
      <w:marBottom w:val="0"/>
      <w:divBdr>
        <w:top w:val="none" w:sz="0" w:space="0" w:color="auto"/>
        <w:left w:val="none" w:sz="0" w:space="0" w:color="auto"/>
        <w:bottom w:val="none" w:sz="0" w:space="0" w:color="auto"/>
        <w:right w:val="none" w:sz="0" w:space="0" w:color="auto"/>
      </w:divBdr>
    </w:div>
    <w:div w:id="417410461">
      <w:bodyDiv w:val="1"/>
      <w:marLeft w:val="0"/>
      <w:marRight w:val="0"/>
      <w:marTop w:val="0"/>
      <w:marBottom w:val="0"/>
      <w:divBdr>
        <w:top w:val="none" w:sz="0" w:space="0" w:color="auto"/>
        <w:left w:val="none" w:sz="0" w:space="0" w:color="auto"/>
        <w:bottom w:val="none" w:sz="0" w:space="0" w:color="auto"/>
        <w:right w:val="none" w:sz="0" w:space="0" w:color="auto"/>
      </w:divBdr>
    </w:div>
    <w:div w:id="417478966">
      <w:bodyDiv w:val="1"/>
      <w:marLeft w:val="0"/>
      <w:marRight w:val="0"/>
      <w:marTop w:val="0"/>
      <w:marBottom w:val="0"/>
      <w:divBdr>
        <w:top w:val="none" w:sz="0" w:space="0" w:color="auto"/>
        <w:left w:val="none" w:sz="0" w:space="0" w:color="auto"/>
        <w:bottom w:val="none" w:sz="0" w:space="0" w:color="auto"/>
        <w:right w:val="none" w:sz="0" w:space="0" w:color="auto"/>
      </w:divBdr>
    </w:div>
    <w:div w:id="417750065">
      <w:bodyDiv w:val="1"/>
      <w:marLeft w:val="0"/>
      <w:marRight w:val="0"/>
      <w:marTop w:val="0"/>
      <w:marBottom w:val="0"/>
      <w:divBdr>
        <w:top w:val="none" w:sz="0" w:space="0" w:color="auto"/>
        <w:left w:val="none" w:sz="0" w:space="0" w:color="auto"/>
        <w:bottom w:val="none" w:sz="0" w:space="0" w:color="auto"/>
        <w:right w:val="none" w:sz="0" w:space="0" w:color="auto"/>
      </w:divBdr>
    </w:div>
    <w:div w:id="417754058">
      <w:bodyDiv w:val="1"/>
      <w:marLeft w:val="0"/>
      <w:marRight w:val="0"/>
      <w:marTop w:val="0"/>
      <w:marBottom w:val="0"/>
      <w:divBdr>
        <w:top w:val="none" w:sz="0" w:space="0" w:color="auto"/>
        <w:left w:val="none" w:sz="0" w:space="0" w:color="auto"/>
        <w:bottom w:val="none" w:sz="0" w:space="0" w:color="auto"/>
        <w:right w:val="none" w:sz="0" w:space="0" w:color="auto"/>
      </w:divBdr>
    </w:div>
    <w:div w:id="417796728">
      <w:bodyDiv w:val="1"/>
      <w:marLeft w:val="0"/>
      <w:marRight w:val="0"/>
      <w:marTop w:val="0"/>
      <w:marBottom w:val="0"/>
      <w:divBdr>
        <w:top w:val="none" w:sz="0" w:space="0" w:color="auto"/>
        <w:left w:val="none" w:sz="0" w:space="0" w:color="auto"/>
        <w:bottom w:val="none" w:sz="0" w:space="0" w:color="auto"/>
        <w:right w:val="none" w:sz="0" w:space="0" w:color="auto"/>
      </w:divBdr>
    </w:div>
    <w:div w:id="418406793">
      <w:bodyDiv w:val="1"/>
      <w:marLeft w:val="0"/>
      <w:marRight w:val="0"/>
      <w:marTop w:val="0"/>
      <w:marBottom w:val="0"/>
      <w:divBdr>
        <w:top w:val="none" w:sz="0" w:space="0" w:color="auto"/>
        <w:left w:val="none" w:sz="0" w:space="0" w:color="auto"/>
        <w:bottom w:val="none" w:sz="0" w:space="0" w:color="auto"/>
        <w:right w:val="none" w:sz="0" w:space="0" w:color="auto"/>
      </w:divBdr>
    </w:div>
    <w:div w:id="418605600">
      <w:bodyDiv w:val="1"/>
      <w:marLeft w:val="0"/>
      <w:marRight w:val="0"/>
      <w:marTop w:val="0"/>
      <w:marBottom w:val="0"/>
      <w:divBdr>
        <w:top w:val="none" w:sz="0" w:space="0" w:color="auto"/>
        <w:left w:val="none" w:sz="0" w:space="0" w:color="auto"/>
        <w:bottom w:val="none" w:sz="0" w:space="0" w:color="auto"/>
        <w:right w:val="none" w:sz="0" w:space="0" w:color="auto"/>
      </w:divBdr>
    </w:div>
    <w:div w:id="418790425">
      <w:bodyDiv w:val="1"/>
      <w:marLeft w:val="0"/>
      <w:marRight w:val="0"/>
      <w:marTop w:val="0"/>
      <w:marBottom w:val="0"/>
      <w:divBdr>
        <w:top w:val="none" w:sz="0" w:space="0" w:color="auto"/>
        <w:left w:val="none" w:sz="0" w:space="0" w:color="auto"/>
        <w:bottom w:val="none" w:sz="0" w:space="0" w:color="auto"/>
        <w:right w:val="none" w:sz="0" w:space="0" w:color="auto"/>
      </w:divBdr>
    </w:div>
    <w:div w:id="418983338">
      <w:bodyDiv w:val="1"/>
      <w:marLeft w:val="0"/>
      <w:marRight w:val="0"/>
      <w:marTop w:val="0"/>
      <w:marBottom w:val="0"/>
      <w:divBdr>
        <w:top w:val="none" w:sz="0" w:space="0" w:color="auto"/>
        <w:left w:val="none" w:sz="0" w:space="0" w:color="auto"/>
        <w:bottom w:val="none" w:sz="0" w:space="0" w:color="auto"/>
        <w:right w:val="none" w:sz="0" w:space="0" w:color="auto"/>
      </w:divBdr>
    </w:div>
    <w:div w:id="418989853">
      <w:bodyDiv w:val="1"/>
      <w:marLeft w:val="0"/>
      <w:marRight w:val="0"/>
      <w:marTop w:val="0"/>
      <w:marBottom w:val="0"/>
      <w:divBdr>
        <w:top w:val="none" w:sz="0" w:space="0" w:color="auto"/>
        <w:left w:val="none" w:sz="0" w:space="0" w:color="auto"/>
        <w:bottom w:val="none" w:sz="0" w:space="0" w:color="auto"/>
        <w:right w:val="none" w:sz="0" w:space="0" w:color="auto"/>
      </w:divBdr>
    </w:div>
    <w:div w:id="419109832">
      <w:bodyDiv w:val="1"/>
      <w:marLeft w:val="0"/>
      <w:marRight w:val="0"/>
      <w:marTop w:val="0"/>
      <w:marBottom w:val="0"/>
      <w:divBdr>
        <w:top w:val="none" w:sz="0" w:space="0" w:color="auto"/>
        <w:left w:val="none" w:sz="0" w:space="0" w:color="auto"/>
        <w:bottom w:val="none" w:sz="0" w:space="0" w:color="auto"/>
        <w:right w:val="none" w:sz="0" w:space="0" w:color="auto"/>
      </w:divBdr>
    </w:div>
    <w:div w:id="419181404">
      <w:bodyDiv w:val="1"/>
      <w:marLeft w:val="0"/>
      <w:marRight w:val="0"/>
      <w:marTop w:val="0"/>
      <w:marBottom w:val="0"/>
      <w:divBdr>
        <w:top w:val="none" w:sz="0" w:space="0" w:color="auto"/>
        <w:left w:val="none" w:sz="0" w:space="0" w:color="auto"/>
        <w:bottom w:val="none" w:sz="0" w:space="0" w:color="auto"/>
        <w:right w:val="none" w:sz="0" w:space="0" w:color="auto"/>
      </w:divBdr>
    </w:div>
    <w:div w:id="419373910">
      <w:bodyDiv w:val="1"/>
      <w:marLeft w:val="0"/>
      <w:marRight w:val="0"/>
      <w:marTop w:val="0"/>
      <w:marBottom w:val="0"/>
      <w:divBdr>
        <w:top w:val="none" w:sz="0" w:space="0" w:color="auto"/>
        <w:left w:val="none" w:sz="0" w:space="0" w:color="auto"/>
        <w:bottom w:val="none" w:sz="0" w:space="0" w:color="auto"/>
        <w:right w:val="none" w:sz="0" w:space="0" w:color="auto"/>
      </w:divBdr>
    </w:div>
    <w:div w:id="419638520">
      <w:bodyDiv w:val="1"/>
      <w:marLeft w:val="0"/>
      <w:marRight w:val="0"/>
      <w:marTop w:val="0"/>
      <w:marBottom w:val="0"/>
      <w:divBdr>
        <w:top w:val="none" w:sz="0" w:space="0" w:color="auto"/>
        <w:left w:val="none" w:sz="0" w:space="0" w:color="auto"/>
        <w:bottom w:val="none" w:sz="0" w:space="0" w:color="auto"/>
        <w:right w:val="none" w:sz="0" w:space="0" w:color="auto"/>
      </w:divBdr>
    </w:div>
    <w:div w:id="419985737">
      <w:bodyDiv w:val="1"/>
      <w:marLeft w:val="0"/>
      <w:marRight w:val="0"/>
      <w:marTop w:val="0"/>
      <w:marBottom w:val="0"/>
      <w:divBdr>
        <w:top w:val="none" w:sz="0" w:space="0" w:color="auto"/>
        <w:left w:val="none" w:sz="0" w:space="0" w:color="auto"/>
        <w:bottom w:val="none" w:sz="0" w:space="0" w:color="auto"/>
        <w:right w:val="none" w:sz="0" w:space="0" w:color="auto"/>
      </w:divBdr>
    </w:div>
    <w:div w:id="420223495">
      <w:bodyDiv w:val="1"/>
      <w:marLeft w:val="0"/>
      <w:marRight w:val="0"/>
      <w:marTop w:val="0"/>
      <w:marBottom w:val="0"/>
      <w:divBdr>
        <w:top w:val="none" w:sz="0" w:space="0" w:color="auto"/>
        <w:left w:val="none" w:sz="0" w:space="0" w:color="auto"/>
        <w:bottom w:val="none" w:sz="0" w:space="0" w:color="auto"/>
        <w:right w:val="none" w:sz="0" w:space="0" w:color="auto"/>
      </w:divBdr>
    </w:div>
    <w:div w:id="420566926">
      <w:bodyDiv w:val="1"/>
      <w:marLeft w:val="0"/>
      <w:marRight w:val="0"/>
      <w:marTop w:val="0"/>
      <w:marBottom w:val="0"/>
      <w:divBdr>
        <w:top w:val="none" w:sz="0" w:space="0" w:color="auto"/>
        <w:left w:val="none" w:sz="0" w:space="0" w:color="auto"/>
        <w:bottom w:val="none" w:sz="0" w:space="0" w:color="auto"/>
        <w:right w:val="none" w:sz="0" w:space="0" w:color="auto"/>
      </w:divBdr>
    </w:div>
    <w:div w:id="420837886">
      <w:bodyDiv w:val="1"/>
      <w:marLeft w:val="0"/>
      <w:marRight w:val="0"/>
      <w:marTop w:val="0"/>
      <w:marBottom w:val="0"/>
      <w:divBdr>
        <w:top w:val="none" w:sz="0" w:space="0" w:color="auto"/>
        <w:left w:val="none" w:sz="0" w:space="0" w:color="auto"/>
        <w:bottom w:val="none" w:sz="0" w:space="0" w:color="auto"/>
        <w:right w:val="none" w:sz="0" w:space="0" w:color="auto"/>
      </w:divBdr>
    </w:div>
    <w:div w:id="420949485">
      <w:bodyDiv w:val="1"/>
      <w:marLeft w:val="0"/>
      <w:marRight w:val="0"/>
      <w:marTop w:val="0"/>
      <w:marBottom w:val="0"/>
      <w:divBdr>
        <w:top w:val="none" w:sz="0" w:space="0" w:color="auto"/>
        <w:left w:val="none" w:sz="0" w:space="0" w:color="auto"/>
        <w:bottom w:val="none" w:sz="0" w:space="0" w:color="auto"/>
        <w:right w:val="none" w:sz="0" w:space="0" w:color="auto"/>
      </w:divBdr>
    </w:div>
    <w:div w:id="420955893">
      <w:bodyDiv w:val="1"/>
      <w:marLeft w:val="0"/>
      <w:marRight w:val="0"/>
      <w:marTop w:val="0"/>
      <w:marBottom w:val="0"/>
      <w:divBdr>
        <w:top w:val="none" w:sz="0" w:space="0" w:color="auto"/>
        <w:left w:val="none" w:sz="0" w:space="0" w:color="auto"/>
        <w:bottom w:val="none" w:sz="0" w:space="0" w:color="auto"/>
        <w:right w:val="none" w:sz="0" w:space="0" w:color="auto"/>
      </w:divBdr>
    </w:div>
    <w:div w:id="421032717">
      <w:bodyDiv w:val="1"/>
      <w:marLeft w:val="0"/>
      <w:marRight w:val="0"/>
      <w:marTop w:val="0"/>
      <w:marBottom w:val="0"/>
      <w:divBdr>
        <w:top w:val="none" w:sz="0" w:space="0" w:color="auto"/>
        <w:left w:val="none" w:sz="0" w:space="0" w:color="auto"/>
        <w:bottom w:val="none" w:sz="0" w:space="0" w:color="auto"/>
        <w:right w:val="none" w:sz="0" w:space="0" w:color="auto"/>
      </w:divBdr>
    </w:div>
    <w:div w:id="421033234">
      <w:bodyDiv w:val="1"/>
      <w:marLeft w:val="0"/>
      <w:marRight w:val="0"/>
      <w:marTop w:val="0"/>
      <w:marBottom w:val="0"/>
      <w:divBdr>
        <w:top w:val="none" w:sz="0" w:space="0" w:color="auto"/>
        <w:left w:val="none" w:sz="0" w:space="0" w:color="auto"/>
        <w:bottom w:val="none" w:sz="0" w:space="0" w:color="auto"/>
        <w:right w:val="none" w:sz="0" w:space="0" w:color="auto"/>
      </w:divBdr>
    </w:div>
    <w:div w:id="421265670">
      <w:bodyDiv w:val="1"/>
      <w:marLeft w:val="0"/>
      <w:marRight w:val="0"/>
      <w:marTop w:val="0"/>
      <w:marBottom w:val="0"/>
      <w:divBdr>
        <w:top w:val="none" w:sz="0" w:space="0" w:color="auto"/>
        <w:left w:val="none" w:sz="0" w:space="0" w:color="auto"/>
        <w:bottom w:val="none" w:sz="0" w:space="0" w:color="auto"/>
        <w:right w:val="none" w:sz="0" w:space="0" w:color="auto"/>
      </w:divBdr>
    </w:div>
    <w:div w:id="421337443">
      <w:bodyDiv w:val="1"/>
      <w:marLeft w:val="0"/>
      <w:marRight w:val="0"/>
      <w:marTop w:val="0"/>
      <w:marBottom w:val="0"/>
      <w:divBdr>
        <w:top w:val="none" w:sz="0" w:space="0" w:color="auto"/>
        <w:left w:val="none" w:sz="0" w:space="0" w:color="auto"/>
        <w:bottom w:val="none" w:sz="0" w:space="0" w:color="auto"/>
        <w:right w:val="none" w:sz="0" w:space="0" w:color="auto"/>
      </w:divBdr>
    </w:div>
    <w:div w:id="421418687">
      <w:bodyDiv w:val="1"/>
      <w:marLeft w:val="0"/>
      <w:marRight w:val="0"/>
      <w:marTop w:val="0"/>
      <w:marBottom w:val="0"/>
      <w:divBdr>
        <w:top w:val="none" w:sz="0" w:space="0" w:color="auto"/>
        <w:left w:val="none" w:sz="0" w:space="0" w:color="auto"/>
        <w:bottom w:val="none" w:sz="0" w:space="0" w:color="auto"/>
        <w:right w:val="none" w:sz="0" w:space="0" w:color="auto"/>
      </w:divBdr>
    </w:div>
    <w:div w:id="421488277">
      <w:bodyDiv w:val="1"/>
      <w:marLeft w:val="0"/>
      <w:marRight w:val="0"/>
      <w:marTop w:val="0"/>
      <w:marBottom w:val="0"/>
      <w:divBdr>
        <w:top w:val="none" w:sz="0" w:space="0" w:color="auto"/>
        <w:left w:val="none" w:sz="0" w:space="0" w:color="auto"/>
        <w:bottom w:val="none" w:sz="0" w:space="0" w:color="auto"/>
        <w:right w:val="none" w:sz="0" w:space="0" w:color="auto"/>
      </w:divBdr>
    </w:div>
    <w:div w:id="421533733">
      <w:bodyDiv w:val="1"/>
      <w:marLeft w:val="0"/>
      <w:marRight w:val="0"/>
      <w:marTop w:val="0"/>
      <w:marBottom w:val="0"/>
      <w:divBdr>
        <w:top w:val="none" w:sz="0" w:space="0" w:color="auto"/>
        <w:left w:val="none" w:sz="0" w:space="0" w:color="auto"/>
        <w:bottom w:val="none" w:sz="0" w:space="0" w:color="auto"/>
        <w:right w:val="none" w:sz="0" w:space="0" w:color="auto"/>
      </w:divBdr>
    </w:div>
    <w:div w:id="421680375">
      <w:bodyDiv w:val="1"/>
      <w:marLeft w:val="0"/>
      <w:marRight w:val="0"/>
      <w:marTop w:val="0"/>
      <w:marBottom w:val="0"/>
      <w:divBdr>
        <w:top w:val="none" w:sz="0" w:space="0" w:color="auto"/>
        <w:left w:val="none" w:sz="0" w:space="0" w:color="auto"/>
        <w:bottom w:val="none" w:sz="0" w:space="0" w:color="auto"/>
        <w:right w:val="none" w:sz="0" w:space="0" w:color="auto"/>
      </w:divBdr>
    </w:div>
    <w:div w:id="421680524">
      <w:bodyDiv w:val="1"/>
      <w:marLeft w:val="0"/>
      <w:marRight w:val="0"/>
      <w:marTop w:val="0"/>
      <w:marBottom w:val="0"/>
      <w:divBdr>
        <w:top w:val="none" w:sz="0" w:space="0" w:color="auto"/>
        <w:left w:val="none" w:sz="0" w:space="0" w:color="auto"/>
        <w:bottom w:val="none" w:sz="0" w:space="0" w:color="auto"/>
        <w:right w:val="none" w:sz="0" w:space="0" w:color="auto"/>
      </w:divBdr>
    </w:div>
    <w:div w:id="421686447">
      <w:bodyDiv w:val="1"/>
      <w:marLeft w:val="0"/>
      <w:marRight w:val="0"/>
      <w:marTop w:val="0"/>
      <w:marBottom w:val="0"/>
      <w:divBdr>
        <w:top w:val="none" w:sz="0" w:space="0" w:color="auto"/>
        <w:left w:val="none" w:sz="0" w:space="0" w:color="auto"/>
        <w:bottom w:val="none" w:sz="0" w:space="0" w:color="auto"/>
        <w:right w:val="none" w:sz="0" w:space="0" w:color="auto"/>
      </w:divBdr>
    </w:div>
    <w:div w:id="421802609">
      <w:bodyDiv w:val="1"/>
      <w:marLeft w:val="0"/>
      <w:marRight w:val="0"/>
      <w:marTop w:val="0"/>
      <w:marBottom w:val="0"/>
      <w:divBdr>
        <w:top w:val="none" w:sz="0" w:space="0" w:color="auto"/>
        <w:left w:val="none" w:sz="0" w:space="0" w:color="auto"/>
        <w:bottom w:val="none" w:sz="0" w:space="0" w:color="auto"/>
        <w:right w:val="none" w:sz="0" w:space="0" w:color="auto"/>
      </w:divBdr>
    </w:div>
    <w:div w:id="421874039">
      <w:bodyDiv w:val="1"/>
      <w:marLeft w:val="0"/>
      <w:marRight w:val="0"/>
      <w:marTop w:val="0"/>
      <w:marBottom w:val="0"/>
      <w:divBdr>
        <w:top w:val="none" w:sz="0" w:space="0" w:color="auto"/>
        <w:left w:val="none" w:sz="0" w:space="0" w:color="auto"/>
        <w:bottom w:val="none" w:sz="0" w:space="0" w:color="auto"/>
        <w:right w:val="none" w:sz="0" w:space="0" w:color="auto"/>
      </w:divBdr>
    </w:div>
    <w:div w:id="421993548">
      <w:bodyDiv w:val="1"/>
      <w:marLeft w:val="0"/>
      <w:marRight w:val="0"/>
      <w:marTop w:val="0"/>
      <w:marBottom w:val="0"/>
      <w:divBdr>
        <w:top w:val="none" w:sz="0" w:space="0" w:color="auto"/>
        <w:left w:val="none" w:sz="0" w:space="0" w:color="auto"/>
        <w:bottom w:val="none" w:sz="0" w:space="0" w:color="auto"/>
        <w:right w:val="none" w:sz="0" w:space="0" w:color="auto"/>
      </w:divBdr>
    </w:div>
    <w:div w:id="422334885">
      <w:bodyDiv w:val="1"/>
      <w:marLeft w:val="0"/>
      <w:marRight w:val="0"/>
      <w:marTop w:val="0"/>
      <w:marBottom w:val="0"/>
      <w:divBdr>
        <w:top w:val="none" w:sz="0" w:space="0" w:color="auto"/>
        <w:left w:val="none" w:sz="0" w:space="0" w:color="auto"/>
        <w:bottom w:val="none" w:sz="0" w:space="0" w:color="auto"/>
        <w:right w:val="none" w:sz="0" w:space="0" w:color="auto"/>
      </w:divBdr>
    </w:div>
    <w:div w:id="422607909">
      <w:bodyDiv w:val="1"/>
      <w:marLeft w:val="0"/>
      <w:marRight w:val="0"/>
      <w:marTop w:val="0"/>
      <w:marBottom w:val="0"/>
      <w:divBdr>
        <w:top w:val="none" w:sz="0" w:space="0" w:color="auto"/>
        <w:left w:val="none" w:sz="0" w:space="0" w:color="auto"/>
        <w:bottom w:val="none" w:sz="0" w:space="0" w:color="auto"/>
        <w:right w:val="none" w:sz="0" w:space="0" w:color="auto"/>
      </w:divBdr>
    </w:div>
    <w:div w:id="422649277">
      <w:bodyDiv w:val="1"/>
      <w:marLeft w:val="0"/>
      <w:marRight w:val="0"/>
      <w:marTop w:val="0"/>
      <w:marBottom w:val="0"/>
      <w:divBdr>
        <w:top w:val="none" w:sz="0" w:space="0" w:color="auto"/>
        <w:left w:val="none" w:sz="0" w:space="0" w:color="auto"/>
        <w:bottom w:val="none" w:sz="0" w:space="0" w:color="auto"/>
        <w:right w:val="none" w:sz="0" w:space="0" w:color="auto"/>
      </w:divBdr>
    </w:div>
    <w:div w:id="422723641">
      <w:bodyDiv w:val="1"/>
      <w:marLeft w:val="0"/>
      <w:marRight w:val="0"/>
      <w:marTop w:val="0"/>
      <w:marBottom w:val="0"/>
      <w:divBdr>
        <w:top w:val="none" w:sz="0" w:space="0" w:color="auto"/>
        <w:left w:val="none" w:sz="0" w:space="0" w:color="auto"/>
        <w:bottom w:val="none" w:sz="0" w:space="0" w:color="auto"/>
        <w:right w:val="none" w:sz="0" w:space="0" w:color="auto"/>
      </w:divBdr>
    </w:div>
    <w:div w:id="422800704">
      <w:bodyDiv w:val="1"/>
      <w:marLeft w:val="0"/>
      <w:marRight w:val="0"/>
      <w:marTop w:val="0"/>
      <w:marBottom w:val="0"/>
      <w:divBdr>
        <w:top w:val="none" w:sz="0" w:space="0" w:color="auto"/>
        <w:left w:val="none" w:sz="0" w:space="0" w:color="auto"/>
        <w:bottom w:val="none" w:sz="0" w:space="0" w:color="auto"/>
        <w:right w:val="none" w:sz="0" w:space="0" w:color="auto"/>
      </w:divBdr>
    </w:div>
    <w:div w:id="422840547">
      <w:bodyDiv w:val="1"/>
      <w:marLeft w:val="0"/>
      <w:marRight w:val="0"/>
      <w:marTop w:val="0"/>
      <w:marBottom w:val="0"/>
      <w:divBdr>
        <w:top w:val="none" w:sz="0" w:space="0" w:color="auto"/>
        <w:left w:val="none" w:sz="0" w:space="0" w:color="auto"/>
        <w:bottom w:val="none" w:sz="0" w:space="0" w:color="auto"/>
        <w:right w:val="none" w:sz="0" w:space="0" w:color="auto"/>
      </w:divBdr>
    </w:div>
    <w:div w:id="422846940">
      <w:bodyDiv w:val="1"/>
      <w:marLeft w:val="0"/>
      <w:marRight w:val="0"/>
      <w:marTop w:val="0"/>
      <w:marBottom w:val="0"/>
      <w:divBdr>
        <w:top w:val="none" w:sz="0" w:space="0" w:color="auto"/>
        <w:left w:val="none" w:sz="0" w:space="0" w:color="auto"/>
        <w:bottom w:val="none" w:sz="0" w:space="0" w:color="auto"/>
        <w:right w:val="none" w:sz="0" w:space="0" w:color="auto"/>
      </w:divBdr>
    </w:div>
    <w:div w:id="422919702">
      <w:bodyDiv w:val="1"/>
      <w:marLeft w:val="0"/>
      <w:marRight w:val="0"/>
      <w:marTop w:val="0"/>
      <w:marBottom w:val="0"/>
      <w:divBdr>
        <w:top w:val="none" w:sz="0" w:space="0" w:color="auto"/>
        <w:left w:val="none" w:sz="0" w:space="0" w:color="auto"/>
        <w:bottom w:val="none" w:sz="0" w:space="0" w:color="auto"/>
        <w:right w:val="none" w:sz="0" w:space="0" w:color="auto"/>
      </w:divBdr>
    </w:div>
    <w:div w:id="422993555">
      <w:bodyDiv w:val="1"/>
      <w:marLeft w:val="0"/>
      <w:marRight w:val="0"/>
      <w:marTop w:val="0"/>
      <w:marBottom w:val="0"/>
      <w:divBdr>
        <w:top w:val="none" w:sz="0" w:space="0" w:color="auto"/>
        <w:left w:val="none" w:sz="0" w:space="0" w:color="auto"/>
        <w:bottom w:val="none" w:sz="0" w:space="0" w:color="auto"/>
        <w:right w:val="none" w:sz="0" w:space="0" w:color="auto"/>
      </w:divBdr>
    </w:div>
    <w:div w:id="422998011">
      <w:bodyDiv w:val="1"/>
      <w:marLeft w:val="0"/>
      <w:marRight w:val="0"/>
      <w:marTop w:val="0"/>
      <w:marBottom w:val="0"/>
      <w:divBdr>
        <w:top w:val="none" w:sz="0" w:space="0" w:color="auto"/>
        <w:left w:val="none" w:sz="0" w:space="0" w:color="auto"/>
        <w:bottom w:val="none" w:sz="0" w:space="0" w:color="auto"/>
        <w:right w:val="none" w:sz="0" w:space="0" w:color="auto"/>
      </w:divBdr>
    </w:div>
    <w:div w:id="423066415">
      <w:bodyDiv w:val="1"/>
      <w:marLeft w:val="0"/>
      <w:marRight w:val="0"/>
      <w:marTop w:val="0"/>
      <w:marBottom w:val="0"/>
      <w:divBdr>
        <w:top w:val="none" w:sz="0" w:space="0" w:color="auto"/>
        <w:left w:val="none" w:sz="0" w:space="0" w:color="auto"/>
        <w:bottom w:val="none" w:sz="0" w:space="0" w:color="auto"/>
        <w:right w:val="none" w:sz="0" w:space="0" w:color="auto"/>
      </w:divBdr>
    </w:div>
    <w:div w:id="423108450">
      <w:bodyDiv w:val="1"/>
      <w:marLeft w:val="0"/>
      <w:marRight w:val="0"/>
      <w:marTop w:val="0"/>
      <w:marBottom w:val="0"/>
      <w:divBdr>
        <w:top w:val="none" w:sz="0" w:space="0" w:color="auto"/>
        <w:left w:val="none" w:sz="0" w:space="0" w:color="auto"/>
        <w:bottom w:val="none" w:sz="0" w:space="0" w:color="auto"/>
        <w:right w:val="none" w:sz="0" w:space="0" w:color="auto"/>
      </w:divBdr>
    </w:div>
    <w:div w:id="423116301">
      <w:bodyDiv w:val="1"/>
      <w:marLeft w:val="0"/>
      <w:marRight w:val="0"/>
      <w:marTop w:val="0"/>
      <w:marBottom w:val="0"/>
      <w:divBdr>
        <w:top w:val="none" w:sz="0" w:space="0" w:color="auto"/>
        <w:left w:val="none" w:sz="0" w:space="0" w:color="auto"/>
        <w:bottom w:val="none" w:sz="0" w:space="0" w:color="auto"/>
        <w:right w:val="none" w:sz="0" w:space="0" w:color="auto"/>
      </w:divBdr>
    </w:div>
    <w:div w:id="423184827">
      <w:bodyDiv w:val="1"/>
      <w:marLeft w:val="0"/>
      <w:marRight w:val="0"/>
      <w:marTop w:val="0"/>
      <w:marBottom w:val="0"/>
      <w:divBdr>
        <w:top w:val="none" w:sz="0" w:space="0" w:color="auto"/>
        <w:left w:val="none" w:sz="0" w:space="0" w:color="auto"/>
        <w:bottom w:val="none" w:sz="0" w:space="0" w:color="auto"/>
        <w:right w:val="none" w:sz="0" w:space="0" w:color="auto"/>
      </w:divBdr>
    </w:div>
    <w:div w:id="423261586">
      <w:bodyDiv w:val="1"/>
      <w:marLeft w:val="0"/>
      <w:marRight w:val="0"/>
      <w:marTop w:val="0"/>
      <w:marBottom w:val="0"/>
      <w:divBdr>
        <w:top w:val="none" w:sz="0" w:space="0" w:color="auto"/>
        <w:left w:val="none" w:sz="0" w:space="0" w:color="auto"/>
        <w:bottom w:val="none" w:sz="0" w:space="0" w:color="auto"/>
        <w:right w:val="none" w:sz="0" w:space="0" w:color="auto"/>
      </w:divBdr>
    </w:div>
    <w:div w:id="423308585">
      <w:bodyDiv w:val="1"/>
      <w:marLeft w:val="0"/>
      <w:marRight w:val="0"/>
      <w:marTop w:val="0"/>
      <w:marBottom w:val="0"/>
      <w:divBdr>
        <w:top w:val="none" w:sz="0" w:space="0" w:color="auto"/>
        <w:left w:val="none" w:sz="0" w:space="0" w:color="auto"/>
        <w:bottom w:val="none" w:sz="0" w:space="0" w:color="auto"/>
        <w:right w:val="none" w:sz="0" w:space="0" w:color="auto"/>
      </w:divBdr>
    </w:div>
    <w:div w:id="423455382">
      <w:bodyDiv w:val="1"/>
      <w:marLeft w:val="0"/>
      <w:marRight w:val="0"/>
      <w:marTop w:val="0"/>
      <w:marBottom w:val="0"/>
      <w:divBdr>
        <w:top w:val="none" w:sz="0" w:space="0" w:color="auto"/>
        <w:left w:val="none" w:sz="0" w:space="0" w:color="auto"/>
        <w:bottom w:val="none" w:sz="0" w:space="0" w:color="auto"/>
        <w:right w:val="none" w:sz="0" w:space="0" w:color="auto"/>
      </w:divBdr>
    </w:div>
    <w:div w:id="423502720">
      <w:bodyDiv w:val="1"/>
      <w:marLeft w:val="0"/>
      <w:marRight w:val="0"/>
      <w:marTop w:val="0"/>
      <w:marBottom w:val="0"/>
      <w:divBdr>
        <w:top w:val="none" w:sz="0" w:space="0" w:color="auto"/>
        <w:left w:val="none" w:sz="0" w:space="0" w:color="auto"/>
        <w:bottom w:val="none" w:sz="0" w:space="0" w:color="auto"/>
        <w:right w:val="none" w:sz="0" w:space="0" w:color="auto"/>
      </w:divBdr>
    </w:div>
    <w:div w:id="423572711">
      <w:bodyDiv w:val="1"/>
      <w:marLeft w:val="0"/>
      <w:marRight w:val="0"/>
      <w:marTop w:val="0"/>
      <w:marBottom w:val="0"/>
      <w:divBdr>
        <w:top w:val="none" w:sz="0" w:space="0" w:color="auto"/>
        <w:left w:val="none" w:sz="0" w:space="0" w:color="auto"/>
        <w:bottom w:val="none" w:sz="0" w:space="0" w:color="auto"/>
        <w:right w:val="none" w:sz="0" w:space="0" w:color="auto"/>
      </w:divBdr>
    </w:div>
    <w:div w:id="423647427">
      <w:bodyDiv w:val="1"/>
      <w:marLeft w:val="0"/>
      <w:marRight w:val="0"/>
      <w:marTop w:val="0"/>
      <w:marBottom w:val="0"/>
      <w:divBdr>
        <w:top w:val="none" w:sz="0" w:space="0" w:color="auto"/>
        <w:left w:val="none" w:sz="0" w:space="0" w:color="auto"/>
        <w:bottom w:val="none" w:sz="0" w:space="0" w:color="auto"/>
        <w:right w:val="none" w:sz="0" w:space="0" w:color="auto"/>
      </w:divBdr>
    </w:div>
    <w:div w:id="423653483">
      <w:bodyDiv w:val="1"/>
      <w:marLeft w:val="0"/>
      <w:marRight w:val="0"/>
      <w:marTop w:val="0"/>
      <w:marBottom w:val="0"/>
      <w:divBdr>
        <w:top w:val="none" w:sz="0" w:space="0" w:color="auto"/>
        <w:left w:val="none" w:sz="0" w:space="0" w:color="auto"/>
        <w:bottom w:val="none" w:sz="0" w:space="0" w:color="auto"/>
        <w:right w:val="none" w:sz="0" w:space="0" w:color="auto"/>
      </w:divBdr>
    </w:div>
    <w:div w:id="423769743">
      <w:bodyDiv w:val="1"/>
      <w:marLeft w:val="0"/>
      <w:marRight w:val="0"/>
      <w:marTop w:val="0"/>
      <w:marBottom w:val="0"/>
      <w:divBdr>
        <w:top w:val="none" w:sz="0" w:space="0" w:color="auto"/>
        <w:left w:val="none" w:sz="0" w:space="0" w:color="auto"/>
        <w:bottom w:val="none" w:sz="0" w:space="0" w:color="auto"/>
        <w:right w:val="none" w:sz="0" w:space="0" w:color="auto"/>
      </w:divBdr>
    </w:div>
    <w:div w:id="423770348">
      <w:bodyDiv w:val="1"/>
      <w:marLeft w:val="0"/>
      <w:marRight w:val="0"/>
      <w:marTop w:val="0"/>
      <w:marBottom w:val="0"/>
      <w:divBdr>
        <w:top w:val="none" w:sz="0" w:space="0" w:color="auto"/>
        <w:left w:val="none" w:sz="0" w:space="0" w:color="auto"/>
        <w:bottom w:val="none" w:sz="0" w:space="0" w:color="auto"/>
        <w:right w:val="none" w:sz="0" w:space="0" w:color="auto"/>
      </w:divBdr>
    </w:div>
    <w:div w:id="423844206">
      <w:bodyDiv w:val="1"/>
      <w:marLeft w:val="0"/>
      <w:marRight w:val="0"/>
      <w:marTop w:val="0"/>
      <w:marBottom w:val="0"/>
      <w:divBdr>
        <w:top w:val="none" w:sz="0" w:space="0" w:color="auto"/>
        <w:left w:val="none" w:sz="0" w:space="0" w:color="auto"/>
        <w:bottom w:val="none" w:sz="0" w:space="0" w:color="auto"/>
        <w:right w:val="none" w:sz="0" w:space="0" w:color="auto"/>
      </w:divBdr>
    </w:div>
    <w:div w:id="424115980">
      <w:bodyDiv w:val="1"/>
      <w:marLeft w:val="0"/>
      <w:marRight w:val="0"/>
      <w:marTop w:val="0"/>
      <w:marBottom w:val="0"/>
      <w:divBdr>
        <w:top w:val="none" w:sz="0" w:space="0" w:color="auto"/>
        <w:left w:val="none" w:sz="0" w:space="0" w:color="auto"/>
        <w:bottom w:val="none" w:sz="0" w:space="0" w:color="auto"/>
        <w:right w:val="none" w:sz="0" w:space="0" w:color="auto"/>
      </w:divBdr>
    </w:div>
    <w:div w:id="424154904">
      <w:bodyDiv w:val="1"/>
      <w:marLeft w:val="0"/>
      <w:marRight w:val="0"/>
      <w:marTop w:val="0"/>
      <w:marBottom w:val="0"/>
      <w:divBdr>
        <w:top w:val="none" w:sz="0" w:space="0" w:color="auto"/>
        <w:left w:val="none" w:sz="0" w:space="0" w:color="auto"/>
        <w:bottom w:val="none" w:sz="0" w:space="0" w:color="auto"/>
        <w:right w:val="none" w:sz="0" w:space="0" w:color="auto"/>
      </w:divBdr>
    </w:div>
    <w:div w:id="424350108">
      <w:bodyDiv w:val="1"/>
      <w:marLeft w:val="0"/>
      <w:marRight w:val="0"/>
      <w:marTop w:val="0"/>
      <w:marBottom w:val="0"/>
      <w:divBdr>
        <w:top w:val="none" w:sz="0" w:space="0" w:color="auto"/>
        <w:left w:val="none" w:sz="0" w:space="0" w:color="auto"/>
        <w:bottom w:val="none" w:sz="0" w:space="0" w:color="auto"/>
        <w:right w:val="none" w:sz="0" w:space="0" w:color="auto"/>
      </w:divBdr>
    </w:div>
    <w:div w:id="424420440">
      <w:bodyDiv w:val="1"/>
      <w:marLeft w:val="0"/>
      <w:marRight w:val="0"/>
      <w:marTop w:val="0"/>
      <w:marBottom w:val="0"/>
      <w:divBdr>
        <w:top w:val="none" w:sz="0" w:space="0" w:color="auto"/>
        <w:left w:val="none" w:sz="0" w:space="0" w:color="auto"/>
        <w:bottom w:val="none" w:sz="0" w:space="0" w:color="auto"/>
        <w:right w:val="none" w:sz="0" w:space="0" w:color="auto"/>
      </w:divBdr>
    </w:div>
    <w:div w:id="424615886">
      <w:bodyDiv w:val="1"/>
      <w:marLeft w:val="0"/>
      <w:marRight w:val="0"/>
      <w:marTop w:val="0"/>
      <w:marBottom w:val="0"/>
      <w:divBdr>
        <w:top w:val="none" w:sz="0" w:space="0" w:color="auto"/>
        <w:left w:val="none" w:sz="0" w:space="0" w:color="auto"/>
        <w:bottom w:val="none" w:sz="0" w:space="0" w:color="auto"/>
        <w:right w:val="none" w:sz="0" w:space="0" w:color="auto"/>
      </w:divBdr>
    </w:div>
    <w:div w:id="424763615">
      <w:bodyDiv w:val="1"/>
      <w:marLeft w:val="0"/>
      <w:marRight w:val="0"/>
      <w:marTop w:val="0"/>
      <w:marBottom w:val="0"/>
      <w:divBdr>
        <w:top w:val="none" w:sz="0" w:space="0" w:color="auto"/>
        <w:left w:val="none" w:sz="0" w:space="0" w:color="auto"/>
        <w:bottom w:val="none" w:sz="0" w:space="0" w:color="auto"/>
        <w:right w:val="none" w:sz="0" w:space="0" w:color="auto"/>
      </w:divBdr>
    </w:div>
    <w:div w:id="424810859">
      <w:bodyDiv w:val="1"/>
      <w:marLeft w:val="0"/>
      <w:marRight w:val="0"/>
      <w:marTop w:val="0"/>
      <w:marBottom w:val="0"/>
      <w:divBdr>
        <w:top w:val="none" w:sz="0" w:space="0" w:color="auto"/>
        <w:left w:val="none" w:sz="0" w:space="0" w:color="auto"/>
        <w:bottom w:val="none" w:sz="0" w:space="0" w:color="auto"/>
        <w:right w:val="none" w:sz="0" w:space="0" w:color="auto"/>
      </w:divBdr>
    </w:div>
    <w:div w:id="424957608">
      <w:bodyDiv w:val="1"/>
      <w:marLeft w:val="0"/>
      <w:marRight w:val="0"/>
      <w:marTop w:val="0"/>
      <w:marBottom w:val="0"/>
      <w:divBdr>
        <w:top w:val="none" w:sz="0" w:space="0" w:color="auto"/>
        <w:left w:val="none" w:sz="0" w:space="0" w:color="auto"/>
        <w:bottom w:val="none" w:sz="0" w:space="0" w:color="auto"/>
        <w:right w:val="none" w:sz="0" w:space="0" w:color="auto"/>
      </w:divBdr>
    </w:div>
    <w:div w:id="425001159">
      <w:bodyDiv w:val="1"/>
      <w:marLeft w:val="0"/>
      <w:marRight w:val="0"/>
      <w:marTop w:val="0"/>
      <w:marBottom w:val="0"/>
      <w:divBdr>
        <w:top w:val="none" w:sz="0" w:space="0" w:color="auto"/>
        <w:left w:val="none" w:sz="0" w:space="0" w:color="auto"/>
        <w:bottom w:val="none" w:sz="0" w:space="0" w:color="auto"/>
        <w:right w:val="none" w:sz="0" w:space="0" w:color="auto"/>
      </w:divBdr>
    </w:div>
    <w:div w:id="425006821">
      <w:bodyDiv w:val="1"/>
      <w:marLeft w:val="0"/>
      <w:marRight w:val="0"/>
      <w:marTop w:val="0"/>
      <w:marBottom w:val="0"/>
      <w:divBdr>
        <w:top w:val="none" w:sz="0" w:space="0" w:color="auto"/>
        <w:left w:val="none" w:sz="0" w:space="0" w:color="auto"/>
        <w:bottom w:val="none" w:sz="0" w:space="0" w:color="auto"/>
        <w:right w:val="none" w:sz="0" w:space="0" w:color="auto"/>
      </w:divBdr>
    </w:div>
    <w:div w:id="425150434">
      <w:bodyDiv w:val="1"/>
      <w:marLeft w:val="0"/>
      <w:marRight w:val="0"/>
      <w:marTop w:val="0"/>
      <w:marBottom w:val="0"/>
      <w:divBdr>
        <w:top w:val="none" w:sz="0" w:space="0" w:color="auto"/>
        <w:left w:val="none" w:sz="0" w:space="0" w:color="auto"/>
        <w:bottom w:val="none" w:sz="0" w:space="0" w:color="auto"/>
        <w:right w:val="none" w:sz="0" w:space="0" w:color="auto"/>
      </w:divBdr>
    </w:div>
    <w:div w:id="425346854">
      <w:bodyDiv w:val="1"/>
      <w:marLeft w:val="0"/>
      <w:marRight w:val="0"/>
      <w:marTop w:val="0"/>
      <w:marBottom w:val="0"/>
      <w:divBdr>
        <w:top w:val="none" w:sz="0" w:space="0" w:color="auto"/>
        <w:left w:val="none" w:sz="0" w:space="0" w:color="auto"/>
        <w:bottom w:val="none" w:sz="0" w:space="0" w:color="auto"/>
        <w:right w:val="none" w:sz="0" w:space="0" w:color="auto"/>
      </w:divBdr>
    </w:div>
    <w:div w:id="425424504">
      <w:bodyDiv w:val="1"/>
      <w:marLeft w:val="0"/>
      <w:marRight w:val="0"/>
      <w:marTop w:val="0"/>
      <w:marBottom w:val="0"/>
      <w:divBdr>
        <w:top w:val="none" w:sz="0" w:space="0" w:color="auto"/>
        <w:left w:val="none" w:sz="0" w:space="0" w:color="auto"/>
        <w:bottom w:val="none" w:sz="0" w:space="0" w:color="auto"/>
        <w:right w:val="none" w:sz="0" w:space="0" w:color="auto"/>
      </w:divBdr>
    </w:div>
    <w:div w:id="425460374">
      <w:bodyDiv w:val="1"/>
      <w:marLeft w:val="0"/>
      <w:marRight w:val="0"/>
      <w:marTop w:val="0"/>
      <w:marBottom w:val="0"/>
      <w:divBdr>
        <w:top w:val="none" w:sz="0" w:space="0" w:color="auto"/>
        <w:left w:val="none" w:sz="0" w:space="0" w:color="auto"/>
        <w:bottom w:val="none" w:sz="0" w:space="0" w:color="auto"/>
        <w:right w:val="none" w:sz="0" w:space="0" w:color="auto"/>
      </w:divBdr>
    </w:div>
    <w:div w:id="425539642">
      <w:bodyDiv w:val="1"/>
      <w:marLeft w:val="0"/>
      <w:marRight w:val="0"/>
      <w:marTop w:val="0"/>
      <w:marBottom w:val="0"/>
      <w:divBdr>
        <w:top w:val="none" w:sz="0" w:space="0" w:color="auto"/>
        <w:left w:val="none" w:sz="0" w:space="0" w:color="auto"/>
        <w:bottom w:val="none" w:sz="0" w:space="0" w:color="auto"/>
        <w:right w:val="none" w:sz="0" w:space="0" w:color="auto"/>
      </w:divBdr>
    </w:div>
    <w:div w:id="425806279">
      <w:bodyDiv w:val="1"/>
      <w:marLeft w:val="0"/>
      <w:marRight w:val="0"/>
      <w:marTop w:val="0"/>
      <w:marBottom w:val="0"/>
      <w:divBdr>
        <w:top w:val="none" w:sz="0" w:space="0" w:color="auto"/>
        <w:left w:val="none" w:sz="0" w:space="0" w:color="auto"/>
        <w:bottom w:val="none" w:sz="0" w:space="0" w:color="auto"/>
        <w:right w:val="none" w:sz="0" w:space="0" w:color="auto"/>
      </w:divBdr>
    </w:div>
    <w:div w:id="426078930">
      <w:bodyDiv w:val="1"/>
      <w:marLeft w:val="0"/>
      <w:marRight w:val="0"/>
      <w:marTop w:val="0"/>
      <w:marBottom w:val="0"/>
      <w:divBdr>
        <w:top w:val="none" w:sz="0" w:space="0" w:color="auto"/>
        <w:left w:val="none" w:sz="0" w:space="0" w:color="auto"/>
        <w:bottom w:val="none" w:sz="0" w:space="0" w:color="auto"/>
        <w:right w:val="none" w:sz="0" w:space="0" w:color="auto"/>
      </w:divBdr>
    </w:div>
    <w:div w:id="426273445">
      <w:bodyDiv w:val="1"/>
      <w:marLeft w:val="0"/>
      <w:marRight w:val="0"/>
      <w:marTop w:val="0"/>
      <w:marBottom w:val="0"/>
      <w:divBdr>
        <w:top w:val="none" w:sz="0" w:space="0" w:color="auto"/>
        <w:left w:val="none" w:sz="0" w:space="0" w:color="auto"/>
        <w:bottom w:val="none" w:sz="0" w:space="0" w:color="auto"/>
        <w:right w:val="none" w:sz="0" w:space="0" w:color="auto"/>
      </w:divBdr>
    </w:div>
    <w:div w:id="426388407">
      <w:bodyDiv w:val="1"/>
      <w:marLeft w:val="0"/>
      <w:marRight w:val="0"/>
      <w:marTop w:val="0"/>
      <w:marBottom w:val="0"/>
      <w:divBdr>
        <w:top w:val="none" w:sz="0" w:space="0" w:color="auto"/>
        <w:left w:val="none" w:sz="0" w:space="0" w:color="auto"/>
        <w:bottom w:val="none" w:sz="0" w:space="0" w:color="auto"/>
        <w:right w:val="none" w:sz="0" w:space="0" w:color="auto"/>
      </w:divBdr>
    </w:div>
    <w:div w:id="426388752">
      <w:bodyDiv w:val="1"/>
      <w:marLeft w:val="0"/>
      <w:marRight w:val="0"/>
      <w:marTop w:val="0"/>
      <w:marBottom w:val="0"/>
      <w:divBdr>
        <w:top w:val="none" w:sz="0" w:space="0" w:color="auto"/>
        <w:left w:val="none" w:sz="0" w:space="0" w:color="auto"/>
        <w:bottom w:val="none" w:sz="0" w:space="0" w:color="auto"/>
        <w:right w:val="none" w:sz="0" w:space="0" w:color="auto"/>
      </w:divBdr>
    </w:div>
    <w:div w:id="426509658">
      <w:bodyDiv w:val="1"/>
      <w:marLeft w:val="0"/>
      <w:marRight w:val="0"/>
      <w:marTop w:val="0"/>
      <w:marBottom w:val="0"/>
      <w:divBdr>
        <w:top w:val="none" w:sz="0" w:space="0" w:color="auto"/>
        <w:left w:val="none" w:sz="0" w:space="0" w:color="auto"/>
        <w:bottom w:val="none" w:sz="0" w:space="0" w:color="auto"/>
        <w:right w:val="none" w:sz="0" w:space="0" w:color="auto"/>
      </w:divBdr>
    </w:div>
    <w:div w:id="426535326">
      <w:bodyDiv w:val="1"/>
      <w:marLeft w:val="0"/>
      <w:marRight w:val="0"/>
      <w:marTop w:val="0"/>
      <w:marBottom w:val="0"/>
      <w:divBdr>
        <w:top w:val="none" w:sz="0" w:space="0" w:color="auto"/>
        <w:left w:val="none" w:sz="0" w:space="0" w:color="auto"/>
        <w:bottom w:val="none" w:sz="0" w:space="0" w:color="auto"/>
        <w:right w:val="none" w:sz="0" w:space="0" w:color="auto"/>
      </w:divBdr>
    </w:div>
    <w:div w:id="426653469">
      <w:bodyDiv w:val="1"/>
      <w:marLeft w:val="0"/>
      <w:marRight w:val="0"/>
      <w:marTop w:val="0"/>
      <w:marBottom w:val="0"/>
      <w:divBdr>
        <w:top w:val="none" w:sz="0" w:space="0" w:color="auto"/>
        <w:left w:val="none" w:sz="0" w:space="0" w:color="auto"/>
        <w:bottom w:val="none" w:sz="0" w:space="0" w:color="auto"/>
        <w:right w:val="none" w:sz="0" w:space="0" w:color="auto"/>
      </w:divBdr>
    </w:div>
    <w:div w:id="426660424">
      <w:bodyDiv w:val="1"/>
      <w:marLeft w:val="0"/>
      <w:marRight w:val="0"/>
      <w:marTop w:val="0"/>
      <w:marBottom w:val="0"/>
      <w:divBdr>
        <w:top w:val="none" w:sz="0" w:space="0" w:color="auto"/>
        <w:left w:val="none" w:sz="0" w:space="0" w:color="auto"/>
        <w:bottom w:val="none" w:sz="0" w:space="0" w:color="auto"/>
        <w:right w:val="none" w:sz="0" w:space="0" w:color="auto"/>
      </w:divBdr>
    </w:div>
    <w:div w:id="426850997">
      <w:bodyDiv w:val="1"/>
      <w:marLeft w:val="0"/>
      <w:marRight w:val="0"/>
      <w:marTop w:val="0"/>
      <w:marBottom w:val="0"/>
      <w:divBdr>
        <w:top w:val="none" w:sz="0" w:space="0" w:color="auto"/>
        <w:left w:val="none" w:sz="0" w:space="0" w:color="auto"/>
        <w:bottom w:val="none" w:sz="0" w:space="0" w:color="auto"/>
        <w:right w:val="none" w:sz="0" w:space="0" w:color="auto"/>
      </w:divBdr>
    </w:div>
    <w:div w:id="426923485">
      <w:bodyDiv w:val="1"/>
      <w:marLeft w:val="0"/>
      <w:marRight w:val="0"/>
      <w:marTop w:val="0"/>
      <w:marBottom w:val="0"/>
      <w:divBdr>
        <w:top w:val="none" w:sz="0" w:space="0" w:color="auto"/>
        <w:left w:val="none" w:sz="0" w:space="0" w:color="auto"/>
        <w:bottom w:val="none" w:sz="0" w:space="0" w:color="auto"/>
        <w:right w:val="none" w:sz="0" w:space="0" w:color="auto"/>
      </w:divBdr>
    </w:div>
    <w:div w:id="427121925">
      <w:bodyDiv w:val="1"/>
      <w:marLeft w:val="0"/>
      <w:marRight w:val="0"/>
      <w:marTop w:val="0"/>
      <w:marBottom w:val="0"/>
      <w:divBdr>
        <w:top w:val="none" w:sz="0" w:space="0" w:color="auto"/>
        <w:left w:val="none" w:sz="0" w:space="0" w:color="auto"/>
        <w:bottom w:val="none" w:sz="0" w:space="0" w:color="auto"/>
        <w:right w:val="none" w:sz="0" w:space="0" w:color="auto"/>
      </w:divBdr>
    </w:div>
    <w:div w:id="427313334">
      <w:bodyDiv w:val="1"/>
      <w:marLeft w:val="0"/>
      <w:marRight w:val="0"/>
      <w:marTop w:val="0"/>
      <w:marBottom w:val="0"/>
      <w:divBdr>
        <w:top w:val="none" w:sz="0" w:space="0" w:color="auto"/>
        <w:left w:val="none" w:sz="0" w:space="0" w:color="auto"/>
        <w:bottom w:val="none" w:sz="0" w:space="0" w:color="auto"/>
        <w:right w:val="none" w:sz="0" w:space="0" w:color="auto"/>
      </w:divBdr>
    </w:div>
    <w:div w:id="427389366">
      <w:bodyDiv w:val="1"/>
      <w:marLeft w:val="0"/>
      <w:marRight w:val="0"/>
      <w:marTop w:val="0"/>
      <w:marBottom w:val="0"/>
      <w:divBdr>
        <w:top w:val="none" w:sz="0" w:space="0" w:color="auto"/>
        <w:left w:val="none" w:sz="0" w:space="0" w:color="auto"/>
        <w:bottom w:val="none" w:sz="0" w:space="0" w:color="auto"/>
        <w:right w:val="none" w:sz="0" w:space="0" w:color="auto"/>
      </w:divBdr>
    </w:div>
    <w:div w:id="427392791">
      <w:bodyDiv w:val="1"/>
      <w:marLeft w:val="0"/>
      <w:marRight w:val="0"/>
      <w:marTop w:val="0"/>
      <w:marBottom w:val="0"/>
      <w:divBdr>
        <w:top w:val="none" w:sz="0" w:space="0" w:color="auto"/>
        <w:left w:val="none" w:sz="0" w:space="0" w:color="auto"/>
        <w:bottom w:val="none" w:sz="0" w:space="0" w:color="auto"/>
        <w:right w:val="none" w:sz="0" w:space="0" w:color="auto"/>
      </w:divBdr>
    </w:div>
    <w:div w:id="427847958">
      <w:bodyDiv w:val="1"/>
      <w:marLeft w:val="0"/>
      <w:marRight w:val="0"/>
      <w:marTop w:val="0"/>
      <w:marBottom w:val="0"/>
      <w:divBdr>
        <w:top w:val="none" w:sz="0" w:space="0" w:color="auto"/>
        <w:left w:val="none" w:sz="0" w:space="0" w:color="auto"/>
        <w:bottom w:val="none" w:sz="0" w:space="0" w:color="auto"/>
        <w:right w:val="none" w:sz="0" w:space="0" w:color="auto"/>
      </w:divBdr>
    </w:div>
    <w:div w:id="427849120">
      <w:bodyDiv w:val="1"/>
      <w:marLeft w:val="0"/>
      <w:marRight w:val="0"/>
      <w:marTop w:val="0"/>
      <w:marBottom w:val="0"/>
      <w:divBdr>
        <w:top w:val="none" w:sz="0" w:space="0" w:color="auto"/>
        <w:left w:val="none" w:sz="0" w:space="0" w:color="auto"/>
        <w:bottom w:val="none" w:sz="0" w:space="0" w:color="auto"/>
        <w:right w:val="none" w:sz="0" w:space="0" w:color="auto"/>
      </w:divBdr>
    </w:div>
    <w:div w:id="427971813">
      <w:bodyDiv w:val="1"/>
      <w:marLeft w:val="0"/>
      <w:marRight w:val="0"/>
      <w:marTop w:val="0"/>
      <w:marBottom w:val="0"/>
      <w:divBdr>
        <w:top w:val="none" w:sz="0" w:space="0" w:color="auto"/>
        <w:left w:val="none" w:sz="0" w:space="0" w:color="auto"/>
        <w:bottom w:val="none" w:sz="0" w:space="0" w:color="auto"/>
        <w:right w:val="none" w:sz="0" w:space="0" w:color="auto"/>
      </w:divBdr>
    </w:div>
    <w:div w:id="428082312">
      <w:bodyDiv w:val="1"/>
      <w:marLeft w:val="0"/>
      <w:marRight w:val="0"/>
      <w:marTop w:val="0"/>
      <w:marBottom w:val="0"/>
      <w:divBdr>
        <w:top w:val="none" w:sz="0" w:space="0" w:color="auto"/>
        <w:left w:val="none" w:sz="0" w:space="0" w:color="auto"/>
        <w:bottom w:val="none" w:sz="0" w:space="0" w:color="auto"/>
        <w:right w:val="none" w:sz="0" w:space="0" w:color="auto"/>
      </w:divBdr>
    </w:div>
    <w:div w:id="428088078">
      <w:bodyDiv w:val="1"/>
      <w:marLeft w:val="0"/>
      <w:marRight w:val="0"/>
      <w:marTop w:val="0"/>
      <w:marBottom w:val="0"/>
      <w:divBdr>
        <w:top w:val="none" w:sz="0" w:space="0" w:color="auto"/>
        <w:left w:val="none" w:sz="0" w:space="0" w:color="auto"/>
        <w:bottom w:val="none" w:sz="0" w:space="0" w:color="auto"/>
        <w:right w:val="none" w:sz="0" w:space="0" w:color="auto"/>
      </w:divBdr>
    </w:div>
    <w:div w:id="428157794">
      <w:bodyDiv w:val="1"/>
      <w:marLeft w:val="0"/>
      <w:marRight w:val="0"/>
      <w:marTop w:val="0"/>
      <w:marBottom w:val="0"/>
      <w:divBdr>
        <w:top w:val="none" w:sz="0" w:space="0" w:color="auto"/>
        <w:left w:val="none" w:sz="0" w:space="0" w:color="auto"/>
        <w:bottom w:val="none" w:sz="0" w:space="0" w:color="auto"/>
        <w:right w:val="none" w:sz="0" w:space="0" w:color="auto"/>
      </w:divBdr>
    </w:div>
    <w:div w:id="428283165">
      <w:bodyDiv w:val="1"/>
      <w:marLeft w:val="0"/>
      <w:marRight w:val="0"/>
      <w:marTop w:val="0"/>
      <w:marBottom w:val="0"/>
      <w:divBdr>
        <w:top w:val="none" w:sz="0" w:space="0" w:color="auto"/>
        <w:left w:val="none" w:sz="0" w:space="0" w:color="auto"/>
        <w:bottom w:val="none" w:sz="0" w:space="0" w:color="auto"/>
        <w:right w:val="none" w:sz="0" w:space="0" w:color="auto"/>
      </w:divBdr>
    </w:div>
    <w:div w:id="428742662">
      <w:bodyDiv w:val="1"/>
      <w:marLeft w:val="0"/>
      <w:marRight w:val="0"/>
      <w:marTop w:val="0"/>
      <w:marBottom w:val="0"/>
      <w:divBdr>
        <w:top w:val="none" w:sz="0" w:space="0" w:color="auto"/>
        <w:left w:val="none" w:sz="0" w:space="0" w:color="auto"/>
        <w:bottom w:val="none" w:sz="0" w:space="0" w:color="auto"/>
        <w:right w:val="none" w:sz="0" w:space="0" w:color="auto"/>
      </w:divBdr>
    </w:div>
    <w:div w:id="428812382">
      <w:bodyDiv w:val="1"/>
      <w:marLeft w:val="0"/>
      <w:marRight w:val="0"/>
      <w:marTop w:val="0"/>
      <w:marBottom w:val="0"/>
      <w:divBdr>
        <w:top w:val="none" w:sz="0" w:space="0" w:color="auto"/>
        <w:left w:val="none" w:sz="0" w:space="0" w:color="auto"/>
        <w:bottom w:val="none" w:sz="0" w:space="0" w:color="auto"/>
        <w:right w:val="none" w:sz="0" w:space="0" w:color="auto"/>
      </w:divBdr>
    </w:div>
    <w:div w:id="429088048">
      <w:bodyDiv w:val="1"/>
      <w:marLeft w:val="0"/>
      <w:marRight w:val="0"/>
      <w:marTop w:val="0"/>
      <w:marBottom w:val="0"/>
      <w:divBdr>
        <w:top w:val="none" w:sz="0" w:space="0" w:color="auto"/>
        <w:left w:val="none" w:sz="0" w:space="0" w:color="auto"/>
        <w:bottom w:val="none" w:sz="0" w:space="0" w:color="auto"/>
        <w:right w:val="none" w:sz="0" w:space="0" w:color="auto"/>
      </w:divBdr>
    </w:div>
    <w:div w:id="429160711">
      <w:bodyDiv w:val="1"/>
      <w:marLeft w:val="0"/>
      <w:marRight w:val="0"/>
      <w:marTop w:val="0"/>
      <w:marBottom w:val="0"/>
      <w:divBdr>
        <w:top w:val="none" w:sz="0" w:space="0" w:color="auto"/>
        <w:left w:val="none" w:sz="0" w:space="0" w:color="auto"/>
        <w:bottom w:val="none" w:sz="0" w:space="0" w:color="auto"/>
        <w:right w:val="none" w:sz="0" w:space="0" w:color="auto"/>
      </w:divBdr>
    </w:div>
    <w:div w:id="429470128">
      <w:bodyDiv w:val="1"/>
      <w:marLeft w:val="0"/>
      <w:marRight w:val="0"/>
      <w:marTop w:val="0"/>
      <w:marBottom w:val="0"/>
      <w:divBdr>
        <w:top w:val="none" w:sz="0" w:space="0" w:color="auto"/>
        <w:left w:val="none" w:sz="0" w:space="0" w:color="auto"/>
        <w:bottom w:val="none" w:sz="0" w:space="0" w:color="auto"/>
        <w:right w:val="none" w:sz="0" w:space="0" w:color="auto"/>
      </w:divBdr>
    </w:div>
    <w:div w:id="429669754">
      <w:bodyDiv w:val="1"/>
      <w:marLeft w:val="0"/>
      <w:marRight w:val="0"/>
      <w:marTop w:val="0"/>
      <w:marBottom w:val="0"/>
      <w:divBdr>
        <w:top w:val="none" w:sz="0" w:space="0" w:color="auto"/>
        <w:left w:val="none" w:sz="0" w:space="0" w:color="auto"/>
        <w:bottom w:val="none" w:sz="0" w:space="0" w:color="auto"/>
        <w:right w:val="none" w:sz="0" w:space="0" w:color="auto"/>
      </w:divBdr>
    </w:div>
    <w:div w:id="429786830">
      <w:bodyDiv w:val="1"/>
      <w:marLeft w:val="0"/>
      <w:marRight w:val="0"/>
      <w:marTop w:val="0"/>
      <w:marBottom w:val="0"/>
      <w:divBdr>
        <w:top w:val="none" w:sz="0" w:space="0" w:color="auto"/>
        <w:left w:val="none" w:sz="0" w:space="0" w:color="auto"/>
        <w:bottom w:val="none" w:sz="0" w:space="0" w:color="auto"/>
        <w:right w:val="none" w:sz="0" w:space="0" w:color="auto"/>
      </w:divBdr>
    </w:div>
    <w:div w:id="429787605">
      <w:bodyDiv w:val="1"/>
      <w:marLeft w:val="0"/>
      <w:marRight w:val="0"/>
      <w:marTop w:val="0"/>
      <w:marBottom w:val="0"/>
      <w:divBdr>
        <w:top w:val="none" w:sz="0" w:space="0" w:color="auto"/>
        <w:left w:val="none" w:sz="0" w:space="0" w:color="auto"/>
        <w:bottom w:val="none" w:sz="0" w:space="0" w:color="auto"/>
        <w:right w:val="none" w:sz="0" w:space="0" w:color="auto"/>
      </w:divBdr>
    </w:div>
    <w:div w:id="429936913">
      <w:bodyDiv w:val="1"/>
      <w:marLeft w:val="0"/>
      <w:marRight w:val="0"/>
      <w:marTop w:val="0"/>
      <w:marBottom w:val="0"/>
      <w:divBdr>
        <w:top w:val="none" w:sz="0" w:space="0" w:color="auto"/>
        <w:left w:val="none" w:sz="0" w:space="0" w:color="auto"/>
        <w:bottom w:val="none" w:sz="0" w:space="0" w:color="auto"/>
        <w:right w:val="none" w:sz="0" w:space="0" w:color="auto"/>
      </w:divBdr>
    </w:div>
    <w:div w:id="430011270">
      <w:bodyDiv w:val="1"/>
      <w:marLeft w:val="0"/>
      <w:marRight w:val="0"/>
      <w:marTop w:val="0"/>
      <w:marBottom w:val="0"/>
      <w:divBdr>
        <w:top w:val="none" w:sz="0" w:space="0" w:color="auto"/>
        <w:left w:val="none" w:sz="0" w:space="0" w:color="auto"/>
        <w:bottom w:val="none" w:sz="0" w:space="0" w:color="auto"/>
        <w:right w:val="none" w:sz="0" w:space="0" w:color="auto"/>
      </w:divBdr>
    </w:div>
    <w:div w:id="430124140">
      <w:bodyDiv w:val="1"/>
      <w:marLeft w:val="0"/>
      <w:marRight w:val="0"/>
      <w:marTop w:val="0"/>
      <w:marBottom w:val="0"/>
      <w:divBdr>
        <w:top w:val="none" w:sz="0" w:space="0" w:color="auto"/>
        <w:left w:val="none" w:sz="0" w:space="0" w:color="auto"/>
        <w:bottom w:val="none" w:sz="0" w:space="0" w:color="auto"/>
        <w:right w:val="none" w:sz="0" w:space="0" w:color="auto"/>
      </w:divBdr>
    </w:div>
    <w:div w:id="430124806">
      <w:bodyDiv w:val="1"/>
      <w:marLeft w:val="0"/>
      <w:marRight w:val="0"/>
      <w:marTop w:val="0"/>
      <w:marBottom w:val="0"/>
      <w:divBdr>
        <w:top w:val="none" w:sz="0" w:space="0" w:color="auto"/>
        <w:left w:val="none" w:sz="0" w:space="0" w:color="auto"/>
        <w:bottom w:val="none" w:sz="0" w:space="0" w:color="auto"/>
        <w:right w:val="none" w:sz="0" w:space="0" w:color="auto"/>
      </w:divBdr>
    </w:div>
    <w:div w:id="430128817">
      <w:bodyDiv w:val="1"/>
      <w:marLeft w:val="0"/>
      <w:marRight w:val="0"/>
      <w:marTop w:val="0"/>
      <w:marBottom w:val="0"/>
      <w:divBdr>
        <w:top w:val="none" w:sz="0" w:space="0" w:color="auto"/>
        <w:left w:val="none" w:sz="0" w:space="0" w:color="auto"/>
        <w:bottom w:val="none" w:sz="0" w:space="0" w:color="auto"/>
        <w:right w:val="none" w:sz="0" w:space="0" w:color="auto"/>
      </w:divBdr>
    </w:div>
    <w:div w:id="430398172">
      <w:bodyDiv w:val="1"/>
      <w:marLeft w:val="0"/>
      <w:marRight w:val="0"/>
      <w:marTop w:val="0"/>
      <w:marBottom w:val="0"/>
      <w:divBdr>
        <w:top w:val="none" w:sz="0" w:space="0" w:color="auto"/>
        <w:left w:val="none" w:sz="0" w:space="0" w:color="auto"/>
        <w:bottom w:val="none" w:sz="0" w:space="0" w:color="auto"/>
        <w:right w:val="none" w:sz="0" w:space="0" w:color="auto"/>
      </w:divBdr>
    </w:div>
    <w:div w:id="430904246">
      <w:bodyDiv w:val="1"/>
      <w:marLeft w:val="0"/>
      <w:marRight w:val="0"/>
      <w:marTop w:val="0"/>
      <w:marBottom w:val="0"/>
      <w:divBdr>
        <w:top w:val="none" w:sz="0" w:space="0" w:color="auto"/>
        <w:left w:val="none" w:sz="0" w:space="0" w:color="auto"/>
        <w:bottom w:val="none" w:sz="0" w:space="0" w:color="auto"/>
        <w:right w:val="none" w:sz="0" w:space="0" w:color="auto"/>
      </w:divBdr>
    </w:div>
    <w:div w:id="430904520">
      <w:bodyDiv w:val="1"/>
      <w:marLeft w:val="0"/>
      <w:marRight w:val="0"/>
      <w:marTop w:val="0"/>
      <w:marBottom w:val="0"/>
      <w:divBdr>
        <w:top w:val="none" w:sz="0" w:space="0" w:color="auto"/>
        <w:left w:val="none" w:sz="0" w:space="0" w:color="auto"/>
        <w:bottom w:val="none" w:sz="0" w:space="0" w:color="auto"/>
        <w:right w:val="none" w:sz="0" w:space="0" w:color="auto"/>
      </w:divBdr>
    </w:div>
    <w:div w:id="431124505">
      <w:bodyDiv w:val="1"/>
      <w:marLeft w:val="0"/>
      <w:marRight w:val="0"/>
      <w:marTop w:val="0"/>
      <w:marBottom w:val="0"/>
      <w:divBdr>
        <w:top w:val="none" w:sz="0" w:space="0" w:color="auto"/>
        <w:left w:val="none" w:sz="0" w:space="0" w:color="auto"/>
        <w:bottom w:val="none" w:sz="0" w:space="0" w:color="auto"/>
        <w:right w:val="none" w:sz="0" w:space="0" w:color="auto"/>
      </w:divBdr>
    </w:div>
    <w:div w:id="431241872">
      <w:bodyDiv w:val="1"/>
      <w:marLeft w:val="0"/>
      <w:marRight w:val="0"/>
      <w:marTop w:val="0"/>
      <w:marBottom w:val="0"/>
      <w:divBdr>
        <w:top w:val="none" w:sz="0" w:space="0" w:color="auto"/>
        <w:left w:val="none" w:sz="0" w:space="0" w:color="auto"/>
        <w:bottom w:val="none" w:sz="0" w:space="0" w:color="auto"/>
        <w:right w:val="none" w:sz="0" w:space="0" w:color="auto"/>
      </w:divBdr>
    </w:div>
    <w:div w:id="431322057">
      <w:bodyDiv w:val="1"/>
      <w:marLeft w:val="0"/>
      <w:marRight w:val="0"/>
      <w:marTop w:val="0"/>
      <w:marBottom w:val="0"/>
      <w:divBdr>
        <w:top w:val="none" w:sz="0" w:space="0" w:color="auto"/>
        <w:left w:val="none" w:sz="0" w:space="0" w:color="auto"/>
        <w:bottom w:val="none" w:sz="0" w:space="0" w:color="auto"/>
        <w:right w:val="none" w:sz="0" w:space="0" w:color="auto"/>
      </w:divBdr>
    </w:div>
    <w:div w:id="431438777">
      <w:bodyDiv w:val="1"/>
      <w:marLeft w:val="0"/>
      <w:marRight w:val="0"/>
      <w:marTop w:val="0"/>
      <w:marBottom w:val="0"/>
      <w:divBdr>
        <w:top w:val="none" w:sz="0" w:space="0" w:color="auto"/>
        <w:left w:val="none" w:sz="0" w:space="0" w:color="auto"/>
        <w:bottom w:val="none" w:sz="0" w:space="0" w:color="auto"/>
        <w:right w:val="none" w:sz="0" w:space="0" w:color="auto"/>
      </w:divBdr>
    </w:div>
    <w:div w:id="431512324">
      <w:bodyDiv w:val="1"/>
      <w:marLeft w:val="0"/>
      <w:marRight w:val="0"/>
      <w:marTop w:val="0"/>
      <w:marBottom w:val="0"/>
      <w:divBdr>
        <w:top w:val="none" w:sz="0" w:space="0" w:color="auto"/>
        <w:left w:val="none" w:sz="0" w:space="0" w:color="auto"/>
        <w:bottom w:val="none" w:sz="0" w:space="0" w:color="auto"/>
        <w:right w:val="none" w:sz="0" w:space="0" w:color="auto"/>
      </w:divBdr>
    </w:div>
    <w:div w:id="431512756">
      <w:bodyDiv w:val="1"/>
      <w:marLeft w:val="0"/>
      <w:marRight w:val="0"/>
      <w:marTop w:val="0"/>
      <w:marBottom w:val="0"/>
      <w:divBdr>
        <w:top w:val="none" w:sz="0" w:space="0" w:color="auto"/>
        <w:left w:val="none" w:sz="0" w:space="0" w:color="auto"/>
        <w:bottom w:val="none" w:sz="0" w:space="0" w:color="auto"/>
        <w:right w:val="none" w:sz="0" w:space="0" w:color="auto"/>
      </w:divBdr>
    </w:div>
    <w:div w:id="431516895">
      <w:bodyDiv w:val="1"/>
      <w:marLeft w:val="0"/>
      <w:marRight w:val="0"/>
      <w:marTop w:val="0"/>
      <w:marBottom w:val="0"/>
      <w:divBdr>
        <w:top w:val="none" w:sz="0" w:space="0" w:color="auto"/>
        <w:left w:val="none" w:sz="0" w:space="0" w:color="auto"/>
        <w:bottom w:val="none" w:sz="0" w:space="0" w:color="auto"/>
        <w:right w:val="none" w:sz="0" w:space="0" w:color="auto"/>
      </w:divBdr>
    </w:div>
    <w:div w:id="431710099">
      <w:bodyDiv w:val="1"/>
      <w:marLeft w:val="0"/>
      <w:marRight w:val="0"/>
      <w:marTop w:val="0"/>
      <w:marBottom w:val="0"/>
      <w:divBdr>
        <w:top w:val="none" w:sz="0" w:space="0" w:color="auto"/>
        <w:left w:val="none" w:sz="0" w:space="0" w:color="auto"/>
        <w:bottom w:val="none" w:sz="0" w:space="0" w:color="auto"/>
        <w:right w:val="none" w:sz="0" w:space="0" w:color="auto"/>
      </w:divBdr>
    </w:div>
    <w:div w:id="432022191">
      <w:bodyDiv w:val="1"/>
      <w:marLeft w:val="0"/>
      <w:marRight w:val="0"/>
      <w:marTop w:val="0"/>
      <w:marBottom w:val="0"/>
      <w:divBdr>
        <w:top w:val="none" w:sz="0" w:space="0" w:color="auto"/>
        <w:left w:val="none" w:sz="0" w:space="0" w:color="auto"/>
        <w:bottom w:val="none" w:sz="0" w:space="0" w:color="auto"/>
        <w:right w:val="none" w:sz="0" w:space="0" w:color="auto"/>
      </w:divBdr>
    </w:div>
    <w:div w:id="432359135">
      <w:bodyDiv w:val="1"/>
      <w:marLeft w:val="0"/>
      <w:marRight w:val="0"/>
      <w:marTop w:val="0"/>
      <w:marBottom w:val="0"/>
      <w:divBdr>
        <w:top w:val="none" w:sz="0" w:space="0" w:color="auto"/>
        <w:left w:val="none" w:sz="0" w:space="0" w:color="auto"/>
        <w:bottom w:val="none" w:sz="0" w:space="0" w:color="auto"/>
        <w:right w:val="none" w:sz="0" w:space="0" w:color="auto"/>
      </w:divBdr>
    </w:div>
    <w:div w:id="432434809">
      <w:bodyDiv w:val="1"/>
      <w:marLeft w:val="0"/>
      <w:marRight w:val="0"/>
      <w:marTop w:val="0"/>
      <w:marBottom w:val="0"/>
      <w:divBdr>
        <w:top w:val="none" w:sz="0" w:space="0" w:color="auto"/>
        <w:left w:val="none" w:sz="0" w:space="0" w:color="auto"/>
        <w:bottom w:val="none" w:sz="0" w:space="0" w:color="auto"/>
        <w:right w:val="none" w:sz="0" w:space="0" w:color="auto"/>
      </w:divBdr>
    </w:div>
    <w:div w:id="432482465">
      <w:bodyDiv w:val="1"/>
      <w:marLeft w:val="0"/>
      <w:marRight w:val="0"/>
      <w:marTop w:val="0"/>
      <w:marBottom w:val="0"/>
      <w:divBdr>
        <w:top w:val="none" w:sz="0" w:space="0" w:color="auto"/>
        <w:left w:val="none" w:sz="0" w:space="0" w:color="auto"/>
        <w:bottom w:val="none" w:sz="0" w:space="0" w:color="auto"/>
        <w:right w:val="none" w:sz="0" w:space="0" w:color="auto"/>
      </w:divBdr>
    </w:div>
    <w:div w:id="432629461">
      <w:bodyDiv w:val="1"/>
      <w:marLeft w:val="0"/>
      <w:marRight w:val="0"/>
      <w:marTop w:val="0"/>
      <w:marBottom w:val="0"/>
      <w:divBdr>
        <w:top w:val="none" w:sz="0" w:space="0" w:color="auto"/>
        <w:left w:val="none" w:sz="0" w:space="0" w:color="auto"/>
        <w:bottom w:val="none" w:sz="0" w:space="0" w:color="auto"/>
        <w:right w:val="none" w:sz="0" w:space="0" w:color="auto"/>
      </w:divBdr>
    </w:div>
    <w:div w:id="432631277">
      <w:bodyDiv w:val="1"/>
      <w:marLeft w:val="0"/>
      <w:marRight w:val="0"/>
      <w:marTop w:val="0"/>
      <w:marBottom w:val="0"/>
      <w:divBdr>
        <w:top w:val="none" w:sz="0" w:space="0" w:color="auto"/>
        <w:left w:val="none" w:sz="0" w:space="0" w:color="auto"/>
        <w:bottom w:val="none" w:sz="0" w:space="0" w:color="auto"/>
        <w:right w:val="none" w:sz="0" w:space="0" w:color="auto"/>
      </w:divBdr>
    </w:div>
    <w:div w:id="432868901">
      <w:bodyDiv w:val="1"/>
      <w:marLeft w:val="0"/>
      <w:marRight w:val="0"/>
      <w:marTop w:val="0"/>
      <w:marBottom w:val="0"/>
      <w:divBdr>
        <w:top w:val="none" w:sz="0" w:space="0" w:color="auto"/>
        <w:left w:val="none" w:sz="0" w:space="0" w:color="auto"/>
        <w:bottom w:val="none" w:sz="0" w:space="0" w:color="auto"/>
        <w:right w:val="none" w:sz="0" w:space="0" w:color="auto"/>
      </w:divBdr>
    </w:div>
    <w:div w:id="432869085">
      <w:bodyDiv w:val="1"/>
      <w:marLeft w:val="0"/>
      <w:marRight w:val="0"/>
      <w:marTop w:val="0"/>
      <w:marBottom w:val="0"/>
      <w:divBdr>
        <w:top w:val="none" w:sz="0" w:space="0" w:color="auto"/>
        <w:left w:val="none" w:sz="0" w:space="0" w:color="auto"/>
        <w:bottom w:val="none" w:sz="0" w:space="0" w:color="auto"/>
        <w:right w:val="none" w:sz="0" w:space="0" w:color="auto"/>
      </w:divBdr>
    </w:div>
    <w:div w:id="433138598">
      <w:bodyDiv w:val="1"/>
      <w:marLeft w:val="0"/>
      <w:marRight w:val="0"/>
      <w:marTop w:val="0"/>
      <w:marBottom w:val="0"/>
      <w:divBdr>
        <w:top w:val="none" w:sz="0" w:space="0" w:color="auto"/>
        <w:left w:val="none" w:sz="0" w:space="0" w:color="auto"/>
        <w:bottom w:val="none" w:sz="0" w:space="0" w:color="auto"/>
        <w:right w:val="none" w:sz="0" w:space="0" w:color="auto"/>
      </w:divBdr>
    </w:div>
    <w:div w:id="433209954">
      <w:bodyDiv w:val="1"/>
      <w:marLeft w:val="0"/>
      <w:marRight w:val="0"/>
      <w:marTop w:val="0"/>
      <w:marBottom w:val="0"/>
      <w:divBdr>
        <w:top w:val="none" w:sz="0" w:space="0" w:color="auto"/>
        <w:left w:val="none" w:sz="0" w:space="0" w:color="auto"/>
        <w:bottom w:val="none" w:sz="0" w:space="0" w:color="auto"/>
        <w:right w:val="none" w:sz="0" w:space="0" w:color="auto"/>
      </w:divBdr>
    </w:div>
    <w:div w:id="433211282">
      <w:bodyDiv w:val="1"/>
      <w:marLeft w:val="0"/>
      <w:marRight w:val="0"/>
      <w:marTop w:val="0"/>
      <w:marBottom w:val="0"/>
      <w:divBdr>
        <w:top w:val="none" w:sz="0" w:space="0" w:color="auto"/>
        <w:left w:val="none" w:sz="0" w:space="0" w:color="auto"/>
        <w:bottom w:val="none" w:sz="0" w:space="0" w:color="auto"/>
        <w:right w:val="none" w:sz="0" w:space="0" w:color="auto"/>
      </w:divBdr>
    </w:div>
    <w:div w:id="433283268">
      <w:bodyDiv w:val="1"/>
      <w:marLeft w:val="0"/>
      <w:marRight w:val="0"/>
      <w:marTop w:val="0"/>
      <w:marBottom w:val="0"/>
      <w:divBdr>
        <w:top w:val="none" w:sz="0" w:space="0" w:color="auto"/>
        <w:left w:val="none" w:sz="0" w:space="0" w:color="auto"/>
        <w:bottom w:val="none" w:sz="0" w:space="0" w:color="auto"/>
        <w:right w:val="none" w:sz="0" w:space="0" w:color="auto"/>
      </w:divBdr>
    </w:div>
    <w:div w:id="433330166">
      <w:bodyDiv w:val="1"/>
      <w:marLeft w:val="0"/>
      <w:marRight w:val="0"/>
      <w:marTop w:val="0"/>
      <w:marBottom w:val="0"/>
      <w:divBdr>
        <w:top w:val="none" w:sz="0" w:space="0" w:color="auto"/>
        <w:left w:val="none" w:sz="0" w:space="0" w:color="auto"/>
        <w:bottom w:val="none" w:sz="0" w:space="0" w:color="auto"/>
        <w:right w:val="none" w:sz="0" w:space="0" w:color="auto"/>
      </w:divBdr>
    </w:div>
    <w:div w:id="433524729">
      <w:bodyDiv w:val="1"/>
      <w:marLeft w:val="0"/>
      <w:marRight w:val="0"/>
      <w:marTop w:val="0"/>
      <w:marBottom w:val="0"/>
      <w:divBdr>
        <w:top w:val="none" w:sz="0" w:space="0" w:color="auto"/>
        <w:left w:val="none" w:sz="0" w:space="0" w:color="auto"/>
        <w:bottom w:val="none" w:sz="0" w:space="0" w:color="auto"/>
        <w:right w:val="none" w:sz="0" w:space="0" w:color="auto"/>
      </w:divBdr>
    </w:div>
    <w:div w:id="433669692">
      <w:bodyDiv w:val="1"/>
      <w:marLeft w:val="0"/>
      <w:marRight w:val="0"/>
      <w:marTop w:val="0"/>
      <w:marBottom w:val="0"/>
      <w:divBdr>
        <w:top w:val="none" w:sz="0" w:space="0" w:color="auto"/>
        <w:left w:val="none" w:sz="0" w:space="0" w:color="auto"/>
        <w:bottom w:val="none" w:sz="0" w:space="0" w:color="auto"/>
        <w:right w:val="none" w:sz="0" w:space="0" w:color="auto"/>
      </w:divBdr>
    </w:div>
    <w:div w:id="433748548">
      <w:bodyDiv w:val="1"/>
      <w:marLeft w:val="0"/>
      <w:marRight w:val="0"/>
      <w:marTop w:val="0"/>
      <w:marBottom w:val="0"/>
      <w:divBdr>
        <w:top w:val="none" w:sz="0" w:space="0" w:color="auto"/>
        <w:left w:val="none" w:sz="0" w:space="0" w:color="auto"/>
        <w:bottom w:val="none" w:sz="0" w:space="0" w:color="auto"/>
        <w:right w:val="none" w:sz="0" w:space="0" w:color="auto"/>
      </w:divBdr>
    </w:div>
    <w:div w:id="434178292">
      <w:bodyDiv w:val="1"/>
      <w:marLeft w:val="0"/>
      <w:marRight w:val="0"/>
      <w:marTop w:val="0"/>
      <w:marBottom w:val="0"/>
      <w:divBdr>
        <w:top w:val="none" w:sz="0" w:space="0" w:color="auto"/>
        <w:left w:val="none" w:sz="0" w:space="0" w:color="auto"/>
        <w:bottom w:val="none" w:sz="0" w:space="0" w:color="auto"/>
        <w:right w:val="none" w:sz="0" w:space="0" w:color="auto"/>
      </w:divBdr>
    </w:div>
    <w:div w:id="434253690">
      <w:bodyDiv w:val="1"/>
      <w:marLeft w:val="0"/>
      <w:marRight w:val="0"/>
      <w:marTop w:val="0"/>
      <w:marBottom w:val="0"/>
      <w:divBdr>
        <w:top w:val="none" w:sz="0" w:space="0" w:color="auto"/>
        <w:left w:val="none" w:sz="0" w:space="0" w:color="auto"/>
        <w:bottom w:val="none" w:sz="0" w:space="0" w:color="auto"/>
        <w:right w:val="none" w:sz="0" w:space="0" w:color="auto"/>
      </w:divBdr>
    </w:div>
    <w:div w:id="434374569">
      <w:bodyDiv w:val="1"/>
      <w:marLeft w:val="0"/>
      <w:marRight w:val="0"/>
      <w:marTop w:val="0"/>
      <w:marBottom w:val="0"/>
      <w:divBdr>
        <w:top w:val="none" w:sz="0" w:space="0" w:color="auto"/>
        <w:left w:val="none" w:sz="0" w:space="0" w:color="auto"/>
        <w:bottom w:val="none" w:sz="0" w:space="0" w:color="auto"/>
        <w:right w:val="none" w:sz="0" w:space="0" w:color="auto"/>
      </w:divBdr>
    </w:div>
    <w:div w:id="434442186">
      <w:bodyDiv w:val="1"/>
      <w:marLeft w:val="0"/>
      <w:marRight w:val="0"/>
      <w:marTop w:val="0"/>
      <w:marBottom w:val="0"/>
      <w:divBdr>
        <w:top w:val="none" w:sz="0" w:space="0" w:color="auto"/>
        <w:left w:val="none" w:sz="0" w:space="0" w:color="auto"/>
        <w:bottom w:val="none" w:sz="0" w:space="0" w:color="auto"/>
        <w:right w:val="none" w:sz="0" w:space="0" w:color="auto"/>
      </w:divBdr>
    </w:div>
    <w:div w:id="434442773">
      <w:bodyDiv w:val="1"/>
      <w:marLeft w:val="0"/>
      <w:marRight w:val="0"/>
      <w:marTop w:val="0"/>
      <w:marBottom w:val="0"/>
      <w:divBdr>
        <w:top w:val="none" w:sz="0" w:space="0" w:color="auto"/>
        <w:left w:val="none" w:sz="0" w:space="0" w:color="auto"/>
        <w:bottom w:val="none" w:sz="0" w:space="0" w:color="auto"/>
        <w:right w:val="none" w:sz="0" w:space="0" w:color="auto"/>
      </w:divBdr>
    </w:div>
    <w:div w:id="434443567">
      <w:bodyDiv w:val="1"/>
      <w:marLeft w:val="0"/>
      <w:marRight w:val="0"/>
      <w:marTop w:val="0"/>
      <w:marBottom w:val="0"/>
      <w:divBdr>
        <w:top w:val="none" w:sz="0" w:space="0" w:color="auto"/>
        <w:left w:val="none" w:sz="0" w:space="0" w:color="auto"/>
        <w:bottom w:val="none" w:sz="0" w:space="0" w:color="auto"/>
        <w:right w:val="none" w:sz="0" w:space="0" w:color="auto"/>
      </w:divBdr>
    </w:div>
    <w:div w:id="434449353">
      <w:bodyDiv w:val="1"/>
      <w:marLeft w:val="0"/>
      <w:marRight w:val="0"/>
      <w:marTop w:val="0"/>
      <w:marBottom w:val="0"/>
      <w:divBdr>
        <w:top w:val="none" w:sz="0" w:space="0" w:color="auto"/>
        <w:left w:val="none" w:sz="0" w:space="0" w:color="auto"/>
        <w:bottom w:val="none" w:sz="0" w:space="0" w:color="auto"/>
        <w:right w:val="none" w:sz="0" w:space="0" w:color="auto"/>
      </w:divBdr>
    </w:div>
    <w:div w:id="434517967">
      <w:bodyDiv w:val="1"/>
      <w:marLeft w:val="0"/>
      <w:marRight w:val="0"/>
      <w:marTop w:val="0"/>
      <w:marBottom w:val="0"/>
      <w:divBdr>
        <w:top w:val="none" w:sz="0" w:space="0" w:color="auto"/>
        <w:left w:val="none" w:sz="0" w:space="0" w:color="auto"/>
        <w:bottom w:val="none" w:sz="0" w:space="0" w:color="auto"/>
        <w:right w:val="none" w:sz="0" w:space="0" w:color="auto"/>
      </w:divBdr>
    </w:div>
    <w:div w:id="434718460">
      <w:bodyDiv w:val="1"/>
      <w:marLeft w:val="0"/>
      <w:marRight w:val="0"/>
      <w:marTop w:val="0"/>
      <w:marBottom w:val="0"/>
      <w:divBdr>
        <w:top w:val="none" w:sz="0" w:space="0" w:color="auto"/>
        <w:left w:val="none" w:sz="0" w:space="0" w:color="auto"/>
        <w:bottom w:val="none" w:sz="0" w:space="0" w:color="auto"/>
        <w:right w:val="none" w:sz="0" w:space="0" w:color="auto"/>
      </w:divBdr>
    </w:div>
    <w:div w:id="434787912">
      <w:bodyDiv w:val="1"/>
      <w:marLeft w:val="0"/>
      <w:marRight w:val="0"/>
      <w:marTop w:val="0"/>
      <w:marBottom w:val="0"/>
      <w:divBdr>
        <w:top w:val="none" w:sz="0" w:space="0" w:color="auto"/>
        <w:left w:val="none" w:sz="0" w:space="0" w:color="auto"/>
        <w:bottom w:val="none" w:sz="0" w:space="0" w:color="auto"/>
        <w:right w:val="none" w:sz="0" w:space="0" w:color="auto"/>
      </w:divBdr>
    </w:div>
    <w:div w:id="434833760">
      <w:bodyDiv w:val="1"/>
      <w:marLeft w:val="0"/>
      <w:marRight w:val="0"/>
      <w:marTop w:val="0"/>
      <w:marBottom w:val="0"/>
      <w:divBdr>
        <w:top w:val="none" w:sz="0" w:space="0" w:color="auto"/>
        <w:left w:val="none" w:sz="0" w:space="0" w:color="auto"/>
        <w:bottom w:val="none" w:sz="0" w:space="0" w:color="auto"/>
        <w:right w:val="none" w:sz="0" w:space="0" w:color="auto"/>
      </w:divBdr>
    </w:div>
    <w:div w:id="434835200">
      <w:bodyDiv w:val="1"/>
      <w:marLeft w:val="0"/>
      <w:marRight w:val="0"/>
      <w:marTop w:val="0"/>
      <w:marBottom w:val="0"/>
      <w:divBdr>
        <w:top w:val="none" w:sz="0" w:space="0" w:color="auto"/>
        <w:left w:val="none" w:sz="0" w:space="0" w:color="auto"/>
        <w:bottom w:val="none" w:sz="0" w:space="0" w:color="auto"/>
        <w:right w:val="none" w:sz="0" w:space="0" w:color="auto"/>
      </w:divBdr>
    </w:div>
    <w:div w:id="434978924">
      <w:bodyDiv w:val="1"/>
      <w:marLeft w:val="0"/>
      <w:marRight w:val="0"/>
      <w:marTop w:val="0"/>
      <w:marBottom w:val="0"/>
      <w:divBdr>
        <w:top w:val="none" w:sz="0" w:space="0" w:color="auto"/>
        <w:left w:val="none" w:sz="0" w:space="0" w:color="auto"/>
        <w:bottom w:val="none" w:sz="0" w:space="0" w:color="auto"/>
        <w:right w:val="none" w:sz="0" w:space="0" w:color="auto"/>
      </w:divBdr>
    </w:div>
    <w:div w:id="435056955">
      <w:bodyDiv w:val="1"/>
      <w:marLeft w:val="0"/>
      <w:marRight w:val="0"/>
      <w:marTop w:val="0"/>
      <w:marBottom w:val="0"/>
      <w:divBdr>
        <w:top w:val="none" w:sz="0" w:space="0" w:color="auto"/>
        <w:left w:val="none" w:sz="0" w:space="0" w:color="auto"/>
        <w:bottom w:val="none" w:sz="0" w:space="0" w:color="auto"/>
        <w:right w:val="none" w:sz="0" w:space="0" w:color="auto"/>
      </w:divBdr>
    </w:div>
    <w:div w:id="435173300">
      <w:bodyDiv w:val="1"/>
      <w:marLeft w:val="0"/>
      <w:marRight w:val="0"/>
      <w:marTop w:val="0"/>
      <w:marBottom w:val="0"/>
      <w:divBdr>
        <w:top w:val="none" w:sz="0" w:space="0" w:color="auto"/>
        <w:left w:val="none" w:sz="0" w:space="0" w:color="auto"/>
        <w:bottom w:val="none" w:sz="0" w:space="0" w:color="auto"/>
        <w:right w:val="none" w:sz="0" w:space="0" w:color="auto"/>
      </w:divBdr>
    </w:div>
    <w:div w:id="435295961">
      <w:bodyDiv w:val="1"/>
      <w:marLeft w:val="0"/>
      <w:marRight w:val="0"/>
      <w:marTop w:val="0"/>
      <w:marBottom w:val="0"/>
      <w:divBdr>
        <w:top w:val="none" w:sz="0" w:space="0" w:color="auto"/>
        <w:left w:val="none" w:sz="0" w:space="0" w:color="auto"/>
        <w:bottom w:val="none" w:sz="0" w:space="0" w:color="auto"/>
        <w:right w:val="none" w:sz="0" w:space="0" w:color="auto"/>
      </w:divBdr>
    </w:div>
    <w:div w:id="435368440">
      <w:bodyDiv w:val="1"/>
      <w:marLeft w:val="0"/>
      <w:marRight w:val="0"/>
      <w:marTop w:val="0"/>
      <w:marBottom w:val="0"/>
      <w:divBdr>
        <w:top w:val="none" w:sz="0" w:space="0" w:color="auto"/>
        <w:left w:val="none" w:sz="0" w:space="0" w:color="auto"/>
        <w:bottom w:val="none" w:sz="0" w:space="0" w:color="auto"/>
        <w:right w:val="none" w:sz="0" w:space="0" w:color="auto"/>
      </w:divBdr>
    </w:div>
    <w:div w:id="435489068">
      <w:bodyDiv w:val="1"/>
      <w:marLeft w:val="0"/>
      <w:marRight w:val="0"/>
      <w:marTop w:val="0"/>
      <w:marBottom w:val="0"/>
      <w:divBdr>
        <w:top w:val="none" w:sz="0" w:space="0" w:color="auto"/>
        <w:left w:val="none" w:sz="0" w:space="0" w:color="auto"/>
        <w:bottom w:val="none" w:sz="0" w:space="0" w:color="auto"/>
        <w:right w:val="none" w:sz="0" w:space="0" w:color="auto"/>
      </w:divBdr>
    </w:div>
    <w:div w:id="435560066">
      <w:bodyDiv w:val="1"/>
      <w:marLeft w:val="0"/>
      <w:marRight w:val="0"/>
      <w:marTop w:val="0"/>
      <w:marBottom w:val="0"/>
      <w:divBdr>
        <w:top w:val="none" w:sz="0" w:space="0" w:color="auto"/>
        <w:left w:val="none" w:sz="0" w:space="0" w:color="auto"/>
        <w:bottom w:val="none" w:sz="0" w:space="0" w:color="auto"/>
        <w:right w:val="none" w:sz="0" w:space="0" w:color="auto"/>
      </w:divBdr>
    </w:div>
    <w:div w:id="435684783">
      <w:bodyDiv w:val="1"/>
      <w:marLeft w:val="0"/>
      <w:marRight w:val="0"/>
      <w:marTop w:val="0"/>
      <w:marBottom w:val="0"/>
      <w:divBdr>
        <w:top w:val="none" w:sz="0" w:space="0" w:color="auto"/>
        <w:left w:val="none" w:sz="0" w:space="0" w:color="auto"/>
        <w:bottom w:val="none" w:sz="0" w:space="0" w:color="auto"/>
        <w:right w:val="none" w:sz="0" w:space="0" w:color="auto"/>
      </w:divBdr>
    </w:div>
    <w:div w:id="435826707">
      <w:bodyDiv w:val="1"/>
      <w:marLeft w:val="0"/>
      <w:marRight w:val="0"/>
      <w:marTop w:val="0"/>
      <w:marBottom w:val="0"/>
      <w:divBdr>
        <w:top w:val="none" w:sz="0" w:space="0" w:color="auto"/>
        <w:left w:val="none" w:sz="0" w:space="0" w:color="auto"/>
        <w:bottom w:val="none" w:sz="0" w:space="0" w:color="auto"/>
        <w:right w:val="none" w:sz="0" w:space="0" w:color="auto"/>
      </w:divBdr>
    </w:div>
    <w:div w:id="436095761">
      <w:bodyDiv w:val="1"/>
      <w:marLeft w:val="0"/>
      <w:marRight w:val="0"/>
      <w:marTop w:val="0"/>
      <w:marBottom w:val="0"/>
      <w:divBdr>
        <w:top w:val="none" w:sz="0" w:space="0" w:color="auto"/>
        <w:left w:val="none" w:sz="0" w:space="0" w:color="auto"/>
        <w:bottom w:val="none" w:sz="0" w:space="0" w:color="auto"/>
        <w:right w:val="none" w:sz="0" w:space="0" w:color="auto"/>
      </w:divBdr>
    </w:div>
    <w:div w:id="436370944">
      <w:bodyDiv w:val="1"/>
      <w:marLeft w:val="0"/>
      <w:marRight w:val="0"/>
      <w:marTop w:val="0"/>
      <w:marBottom w:val="0"/>
      <w:divBdr>
        <w:top w:val="none" w:sz="0" w:space="0" w:color="auto"/>
        <w:left w:val="none" w:sz="0" w:space="0" w:color="auto"/>
        <w:bottom w:val="none" w:sz="0" w:space="0" w:color="auto"/>
        <w:right w:val="none" w:sz="0" w:space="0" w:color="auto"/>
      </w:divBdr>
    </w:div>
    <w:div w:id="436486447">
      <w:bodyDiv w:val="1"/>
      <w:marLeft w:val="0"/>
      <w:marRight w:val="0"/>
      <w:marTop w:val="0"/>
      <w:marBottom w:val="0"/>
      <w:divBdr>
        <w:top w:val="none" w:sz="0" w:space="0" w:color="auto"/>
        <w:left w:val="none" w:sz="0" w:space="0" w:color="auto"/>
        <w:bottom w:val="none" w:sz="0" w:space="0" w:color="auto"/>
        <w:right w:val="none" w:sz="0" w:space="0" w:color="auto"/>
      </w:divBdr>
    </w:div>
    <w:div w:id="436558255">
      <w:bodyDiv w:val="1"/>
      <w:marLeft w:val="0"/>
      <w:marRight w:val="0"/>
      <w:marTop w:val="0"/>
      <w:marBottom w:val="0"/>
      <w:divBdr>
        <w:top w:val="none" w:sz="0" w:space="0" w:color="auto"/>
        <w:left w:val="none" w:sz="0" w:space="0" w:color="auto"/>
        <w:bottom w:val="none" w:sz="0" w:space="0" w:color="auto"/>
        <w:right w:val="none" w:sz="0" w:space="0" w:color="auto"/>
      </w:divBdr>
    </w:div>
    <w:div w:id="436871851">
      <w:bodyDiv w:val="1"/>
      <w:marLeft w:val="0"/>
      <w:marRight w:val="0"/>
      <w:marTop w:val="0"/>
      <w:marBottom w:val="0"/>
      <w:divBdr>
        <w:top w:val="none" w:sz="0" w:space="0" w:color="auto"/>
        <w:left w:val="none" w:sz="0" w:space="0" w:color="auto"/>
        <w:bottom w:val="none" w:sz="0" w:space="0" w:color="auto"/>
        <w:right w:val="none" w:sz="0" w:space="0" w:color="auto"/>
      </w:divBdr>
    </w:div>
    <w:div w:id="436873031">
      <w:bodyDiv w:val="1"/>
      <w:marLeft w:val="0"/>
      <w:marRight w:val="0"/>
      <w:marTop w:val="0"/>
      <w:marBottom w:val="0"/>
      <w:divBdr>
        <w:top w:val="none" w:sz="0" w:space="0" w:color="auto"/>
        <w:left w:val="none" w:sz="0" w:space="0" w:color="auto"/>
        <w:bottom w:val="none" w:sz="0" w:space="0" w:color="auto"/>
        <w:right w:val="none" w:sz="0" w:space="0" w:color="auto"/>
      </w:divBdr>
    </w:div>
    <w:div w:id="436950350">
      <w:bodyDiv w:val="1"/>
      <w:marLeft w:val="0"/>
      <w:marRight w:val="0"/>
      <w:marTop w:val="0"/>
      <w:marBottom w:val="0"/>
      <w:divBdr>
        <w:top w:val="none" w:sz="0" w:space="0" w:color="auto"/>
        <w:left w:val="none" w:sz="0" w:space="0" w:color="auto"/>
        <w:bottom w:val="none" w:sz="0" w:space="0" w:color="auto"/>
        <w:right w:val="none" w:sz="0" w:space="0" w:color="auto"/>
      </w:divBdr>
    </w:div>
    <w:div w:id="437019359">
      <w:bodyDiv w:val="1"/>
      <w:marLeft w:val="0"/>
      <w:marRight w:val="0"/>
      <w:marTop w:val="0"/>
      <w:marBottom w:val="0"/>
      <w:divBdr>
        <w:top w:val="none" w:sz="0" w:space="0" w:color="auto"/>
        <w:left w:val="none" w:sz="0" w:space="0" w:color="auto"/>
        <w:bottom w:val="none" w:sz="0" w:space="0" w:color="auto"/>
        <w:right w:val="none" w:sz="0" w:space="0" w:color="auto"/>
      </w:divBdr>
    </w:div>
    <w:div w:id="437216688">
      <w:bodyDiv w:val="1"/>
      <w:marLeft w:val="0"/>
      <w:marRight w:val="0"/>
      <w:marTop w:val="0"/>
      <w:marBottom w:val="0"/>
      <w:divBdr>
        <w:top w:val="none" w:sz="0" w:space="0" w:color="auto"/>
        <w:left w:val="none" w:sz="0" w:space="0" w:color="auto"/>
        <w:bottom w:val="none" w:sz="0" w:space="0" w:color="auto"/>
        <w:right w:val="none" w:sz="0" w:space="0" w:color="auto"/>
      </w:divBdr>
    </w:div>
    <w:div w:id="437410426">
      <w:bodyDiv w:val="1"/>
      <w:marLeft w:val="0"/>
      <w:marRight w:val="0"/>
      <w:marTop w:val="0"/>
      <w:marBottom w:val="0"/>
      <w:divBdr>
        <w:top w:val="none" w:sz="0" w:space="0" w:color="auto"/>
        <w:left w:val="none" w:sz="0" w:space="0" w:color="auto"/>
        <w:bottom w:val="none" w:sz="0" w:space="0" w:color="auto"/>
        <w:right w:val="none" w:sz="0" w:space="0" w:color="auto"/>
      </w:divBdr>
    </w:div>
    <w:div w:id="437603087">
      <w:bodyDiv w:val="1"/>
      <w:marLeft w:val="0"/>
      <w:marRight w:val="0"/>
      <w:marTop w:val="0"/>
      <w:marBottom w:val="0"/>
      <w:divBdr>
        <w:top w:val="none" w:sz="0" w:space="0" w:color="auto"/>
        <w:left w:val="none" w:sz="0" w:space="0" w:color="auto"/>
        <w:bottom w:val="none" w:sz="0" w:space="0" w:color="auto"/>
        <w:right w:val="none" w:sz="0" w:space="0" w:color="auto"/>
      </w:divBdr>
    </w:div>
    <w:div w:id="437678214">
      <w:bodyDiv w:val="1"/>
      <w:marLeft w:val="0"/>
      <w:marRight w:val="0"/>
      <w:marTop w:val="0"/>
      <w:marBottom w:val="0"/>
      <w:divBdr>
        <w:top w:val="none" w:sz="0" w:space="0" w:color="auto"/>
        <w:left w:val="none" w:sz="0" w:space="0" w:color="auto"/>
        <w:bottom w:val="none" w:sz="0" w:space="0" w:color="auto"/>
        <w:right w:val="none" w:sz="0" w:space="0" w:color="auto"/>
      </w:divBdr>
    </w:div>
    <w:div w:id="437722043">
      <w:bodyDiv w:val="1"/>
      <w:marLeft w:val="0"/>
      <w:marRight w:val="0"/>
      <w:marTop w:val="0"/>
      <w:marBottom w:val="0"/>
      <w:divBdr>
        <w:top w:val="none" w:sz="0" w:space="0" w:color="auto"/>
        <w:left w:val="none" w:sz="0" w:space="0" w:color="auto"/>
        <w:bottom w:val="none" w:sz="0" w:space="0" w:color="auto"/>
        <w:right w:val="none" w:sz="0" w:space="0" w:color="auto"/>
      </w:divBdr>
    </w:div>
    <w:div w:id="437871306">
      <w:bodyDiv w:val="1"/>
      <w:marLeft w:val="0"/>
      <w:marRight w:val="0"/>
      <w:marTop w:val="0"/>
      <w:marBottom w:val="0"/>
      <w:divBdr>
        <w:top w:val="none" w:sz="0" w:space="0" w:color="auto"/>
        <w:left w:val="none" w:sz="0" w:space="0" w:color="auto"/>
        <w:bottom w:val="none" w:sz="0" w:space="0" w:color="auto"/>
        <w:right w:val="none" w:sz="0" w:space="0" w:color="auto"/>
      </w:divBdr>
    </w:div>
    <w:div w:id="437912128">
      <w:bodyDiv w:val="1"/>
      <w:marLeft w:val="0"/>
      <w:marRight w:val="0"/>
      <w:marTop w:val="0"/>
      <w:marBottom w:val="0"/>
      <w:divBdr>
        <w:top w:val="none" w:sz="0" w:space="0" w:color="auto"/>
        <w:left w:val="none" w:sz="0" w:space="0" w:color="auto"/>
        <w:bottom w:val="none" w:sz="0" w:space="0" w:color="auto"/>
        <w:right w:val="none" w:sz="0" w:space="0" w:color="auto"/>
      </w:divBdr>
    </w:div>
    <w:div w:id="437917768">
      <w:bodyDiv w:val="1"/>
      <w:marLeft w:val="0"/>
      <w:marRight w:val="0"/>
      <w:marTop w:val="0"/>
      <w:marBottom w:val="0"/>
      <w:divBdr>
        <w:top w:val="none" w:sz="0" w:space="0" w:color="auto"/>
        <w:left w:val="none" w:sz="0" w:space="0" w:color="auto"/>
        <w:bottom w:val="none" w:sz="0" w:space="0" w:color="auto"/>
        <w:right w:val="none" w:sz="0" w:space="0" w:color="auto"/>
      </w:divBdr>
    </w:div>
    <w:div w:id="437990776">
      <w:bodyDiv w:val="1"/>
      <w:marLeft w:val="0"/>
      <w:marRight w:val="0"/>
      <w:marTop w:val="0"/>
      <w:marBottom w:val="0"/>
      <w:divBdr>
        <w:top w:val="none" w:sz="0" w:space="0" w:color="auto"/>
        <w:left w:val="none" w:sz="0" w:space="0" w:color="auto"/>
        <w:bottom w:val="none" w:sz="0" w:space="0" w:color="auto"/>
        <w:right w:val="none" w:sz="0" w:space="0" w:color="auto"/>
      </w:divBdr>
    </w:div>
    <w:div w:id="438065291">
      <w:bodyDiv w:val="1"/>
      <w:marLeft w:val="0"/>
      <w:marRight w:val="0"/>
      <w:marTop w:val="0"/>
      <w:marBottom w:val="0"/>
      <w:divBdr>
        <w:top w:val="none" w:sz="0" w:space="0" w:color="auto"/>
        <w:left w:val="none" w:sz="0" w:space="0" w:color="auto"/>
        <w:bottom w:val="none" w:sz="0" w:space="0" w:color="auto"/>
        <w:right w:val="none" w:sz="0" w:space="0" w:color="auto"/>
      </w:divBdr>
    </w:div>
    <w:div w:id="438110011">
      <w:bodyDiv w:val="1"/>
      <w:marLeft w:val="0"/>
      <w:marRight w:val="0"/>
      <w:marTop w:val="0"/>
      <w:marBottom w:val="0"/>
      <w:divBdr>
        <w:top w:val="none" w:sz="0" w:space="0" w:color="auto"/>
        <w:left w:val="none" w:sz="0" w:space="0" w:color="auto"/>
        <w:bottom w:val="none" w:sz="0" w:space="0" w:color="auto"/>
        <w:right w:val="none" w:sz="0" w:space="0" w:color="auto"/>
      </w:divBdr>
    </w:div>
    <w:div w:id="438185456">
      <w:bodyDiv w:val="1"/>
      <w:marLeft w:val="0"/>
      <w:marRight w:val="0"/>
      <w:marTop w:val="0"/>
      <w:marBottom w:val="0"/>
      <w:divBdr>
        <w:top w:val="none" w:sz="0" w:space="0" w:color="auto"/>
        <w:left w:val="none" w:sz="0" w:space="0" w:color="auto"/>
        <w:bottom w:val="none" w:sz="0" w:space="0" w:color="auto"/>
        <w:right w:val="none" w:sz="0" w:space="0" w:color="auto"/>
      </w:divBdr>
    </w:div>
    <w:div w:id="438530362">
      <w:bodyDiv w:val="1"/>
      <w:marLeft w:val="0"/>
      <w:marRight w:val="0"/>
      <w:marTop w:val="0"/>
      <w:marBottom w:val="0"/>
      <w:divBdr>
        <w:top w:val="none" w:sz="0" w:space="0" w:color="auto"/>
        <w:left w:val="none" w:sz="0" w:space="0" w:color="auto"/>
        <w:bottom w:val="none" w:sz="0" w:space="0" w:color="auto"/>
        <w:right w:val="none" w:sz="0" w:space="0" w:color="auto"/>
      </w:divBdr>
    </w:div>
    <w:div w:id="438568749">
      <w:bodyDiv w:val="1"/>
      <w:marLeft w:val="0"/>
      <w:marRight w:val="0"/>
      <w:marTop w:val="0"/>
      <w:marBottom w:val="0"/>
      <w:divBdr>
        <w:top w:val="none" w:sz="0" w:space="0" w:color="auto"/>
        <w:left w:val="none" w:sz="0" w:space="0" w:color="auto"/>
        <w:bottom w:val="none" w:sz="0" w:space="0" w:color="auto"/>
        <w:right w:val="none" w:sz="0" w:space="0" w:color="auto"/>
      </w:divBdr>
    </w:div>
    <w:div w:id="438571916">
      <w:bodyDiv w:val="1"/>
      <w:marLeft w:val="0"/>
      <w:marRight w:val="0"/>
      <w:marTop w:val="0"/>
      <w:marBottom w:val="0"/>
      <w:divBdr>
        <w:top w:val="none" w:sz="0" w:space="0" w:color="auto"/>
        <w:left w:val="none" w:sz="0" w:space="0" w:color="auto"/>
        <w:bottom w:val="none" w:sz="0" w:space="0" w:color="auto"/>
        <w:right w:val="none" w:sz="0" w:space="0" w:color="auto"/>
      </w:divBdr>
    </w:div>
    <w:div w:id="438913487">
      <w:bodyDiv w:val="1"/>
      <w:marLeft w:val="0"/>
      <w:marRight w:val="0"/>
      <w:marTop w:val="0"/>
      <w:marBottom w:val="0"/>
      <w:divBdr>
        <w:top w:val="none" w:sz="0" w:space="0" w:color="auto"/>
        <w:left w:val="none" w:sz="0" w:space="0" w:color="auto"/>
        <w:bottom w:val="none" w:sz="0" w:space="0" w:color="auto"/>
        <w:right w:val="none" w:sz="0" w:space="0" w:color="auto"/>
      </w:divBdr>
    </w:div>
    <w:div w:id="439376246">
      <w:bodyDiv w:val="1"/>
      <w:marLeft w:val="0"/>
      <w:marRight w:val="0"/>
      <w:marTop w:val="0"/>
      <w:marBottom w:val="0"/>
      <w:divBdr>
        <w:top w:val="none" w:sz="0" w:space="0" w:color="auto"/>
        <w:left w:val="none" w:sz="0" w:space="0" w:color="auto"/>
        <w:bottom w:val="none" w:sz="0" w:space="0" w:color="auto"/>
        <w:right w:val="none" w:sz="0" w:space="0" w:color="auto"/>
      </w:divBdr>
    </w:div>
    <w:div w:id="439377719">
      <w:bodyDiv w:val="1"/>
      <w:marLeft w:val="0"/>
      <w:marRight w:val="0"/>
      <w:marTop w:val="0"/>
      <w:marBottom w:val="0"/>
      <w:divBdr>
        <w:top w:val="none" w:sz="0" w:space="0" w:color="auto"/>
        <w:left w:val="none" w:sz="0" w:space="0" w:color="auto"/>
        <w:bottom w:val="none" w:sz="0" w:space="0" w:color="auto"/>
        <w:right w:val="none" w:sz="0" w:space="0" w:color="auto"/>
      </w:divBdr>
    </w:div>
    <w:div w:id="439569181">
      <w:bodyDiv w:val="1"/>
      <w:marLeft w:val="0"/>
      <w:marRight w:val="0"/>
      <w:marTop w:val="0"/>
      <w:marBottom w:val="0"/>
      <w:divBdr>
        <w:top w:val="none" w:sz="0" w:space="0" w:color="auto"/>
        <w:left w:val="none" w:sz="0" w:space="0" w:color="auto"/>
        <w:bottom w:val="none" w:sz="0" w:space="0" w:color="auto"/>
        <w:right w:val="none" w:sz="0" w:space="0" w:color="auto"/>
      </w:divBdr>
    </w:div>
    <w:div w:id="439573602">
      <w:bodyDiv w:val="1"/>
      <w:marLeft w:val="0"/>
      <w:marRight w:val="0"/>
      <w:marTop w:val="0"/>
      <w:marBottom w:val="0"/>
      <w:divBdr>
        <w:top w:val="none" w:sz="0" w:space="0" w:color="auto"/>
        <w:left w:val="none" w:sz="0" w:space="0" w:color="auto"/>
        <w:bottom w:val="none" w:sz="0" w:space="0" w:color="auto"/>
        <w:right w:val="none" w:sz="0" w:space="0" w:color="auto"/>
      </w:divBdr>
    </w:div>
    <w:div w:id="439758411">
      <w:bodyDiv w:val="1"/>
      <w:marLeft w:val="0"/>
      <w:marRight w:val="0"/>
      <w:marTop w:val="0"/>
      <w:marBottom w:val="0"/>
      <w:divBdr>
        <w:top w:val="none" w:sz="0" w:space="0" w:color="auto"/>
        <w:left w:val="none" w:sz="0" w:space="0" w:color="auto"/>
        <w:bottom w:val="none" w:sz="0" w:space="0" w:color="auto"/>
        <w:right w:val="none" w:sz="0" w:space="0" w:color="auto"/>
      </w:divBdr>
    </w:div>
    <w:div w:id="439881249">
      <w:bodyDiv w:val="1"/>
      <w:marLeft w:val="0"/>
      <w:marRight w:val="0"/>
      <w:marTop w:val="0"/>
      <w:marBottom w:val="0"/>
      <w:divBdr>
        <w:top w:val="none" w:sz="0" w:space="0" w:color="auto"/>
        <w:left w:val="none" w:sz="0" w:space="0" w:color="auto"/>
        <w:bottom w:val="none" w:sz="0" w:space="0" w:color="auto"/>
        <w:right w:val="none" w:sz="0" w:space="0" w:color="auto"/>
      </w:divBdr>
    </w:div>
    <w:div w:id="440075815">
      <w:bodyDiv w:val="1"/>
      <w:marLeft w:val="0"/>
      <w:marRight w:val="0"/>
      <w:marTop w:val="0"/>
      <w:marBottom w:val="0"/>
      <w:divBdr>
        <w:top w:val="none" w:sz="0" w:space="0" w:color="auto"/>
        <w:left w:val="none" w:sz="0" w:space="0" w:color="auto"/>
        <w:bottom w:val="none" w:sz="0" w:space="0" w:color="auto"/>
        <w:right w:val="none" w:sz="0" w:space="0" w:color="auto"/>
      </w:divBdr>
    </w:div>
    <w:div w:id="440105010">
      <w:bodyDiv w:val="1"/>
      <w:marLeft w:val="0"/>
      <w:marRight w:val="0"/>
      <w:marTop w:val="0"/>
      <w:marBottom w:val="0"/>
      <w:divBdr>
        <w:top w:val="none" w:sz="0" w:space="0" w:color="auto"/>
        <w:left w:val="none" w:sz="0" w:space="0" w:color="auto"/>
        <w:bottom w:val="none" w:sz="0" w:space="0" w:color="auto"/>
        <w:right w:val="none" w:sz="0" w:space="0" w:color="auto"/>
      </w:divBdr>
    </w:div>
    <w:div w:id="440227424">
      <w:bodyDiv w:val="1"/>
      <w:marLeft w:val="0"/>
      <w:marRight w:val="0"/>
      <w:marTop w:val="0"/>
      <w:marBottom w:val="0"/>
      <w:divBdr>
        <w:top w:val="none" w:sz="0" w:space="0" w:color="auto"/>
        <w:left w:val="none" w:sz="0" w:space="0" w:color="auto"/>
        <w:bottom w:val="none" w:sz="0" w:space="0" w:color="auto"/>
        <w:right w:val="none" w:sz="0" w:space="0" w:color="auto"/>
      </w:divBdr>
    </w:div>
    <w:div w:id="440492893">
      <w:bodyDiv w:val="1"/>
      <w:marLeft w:val="0"/>
      <w:marRight w:val="0"/>
      <w:marTop w:val="0"/>
      <w:marBottom w:val="0"/>
      <w:divBdr>
        <w:top w:val="none" w:sz="0" w:space="0" w:color="auto"/>
        <w:left w:val="none" w:sz="0" w:space="0" w:color="auto"/>
        <w:bottom w:val="none" w:sz="0" w:space="0" w:color="auto"/>
        <w:right w:val="none" w:sz="0" w:space="0" w:color="auto"/>
      </w:divBdr>
    </w:div>
    <w:div w:id="440533198">
      <w:bodyDiv w:val="1"/>
      <w:marLeft w:val="0"/>
      <w:marRight w:val="0"/>
      <w:marTop w:val="0"/>
      <w:marBottom w:val="0"/>
      <w:divBdr>
        <w:top w:val="none" w:sz="0" w:space="0" w:color="auto"/>
        <w:left w:val="none" w:sz="0" w:space="0" w:color="auto"/>
        <w:bottom w:val="none" w:sz="0" w:space="0" w:color="auto"/>
        <w:right w:val="none" w:sz="0" w:space="0" w:color="auto"/>
      </w:divBdr>
    </w:div>
    <w:div w:id="440539637">
      <w:bodyDiv w:val="1"/>
      <w:marLeft w:val="0"/>
      <w:marRight w:val="0"/>
      <w:marTop w:val="0"/>
      <w:marBottom w:val="0"/>
      <w:divBdr>
        <w:top w:val="none" w:sz="0" w:space="0" w:color="auto"/>
        <w:left w:val="none" w:sz="0" w:space="0" w:color="auto"/>
        <w:bottom w:val="none" w:sz="0" w:space="0" w:color="auto"/>
        <w:right w:val="none" w:sz="0" w:space="0" w:color="auto"/>
      </w:divBdr>
    </w:div>
    <w:div w:id="440612115">
      <w:bodyDiv w:val="1"/>
      <w:marLeft w:val="0"/>
      <w:marRight w:val="0"/>
      <w:marTop w:val="0"/>
      <w:marBottom w:val="0"/>
      <w:divBdr>
        <w:top w:val="none" w:sz="0" w:space="0" w:color="auto"/>
        <w:left w:val="none" w:sz="0" w:space="0" w:color="auto"/>
        <w:bottom w:val="none" w:sz="0" w:space="0" w:color="auto"/>
        <w:right w:val="none" w:sz="0" w:space="0" w:color="auto"/>
      </w:divBdr>
    </w:div>
    <w:div w:id="440690044">
      <w:bodyDiv w:val="1"/>
      <w:marLeft w:val="0"/>
      <w:marRight w:val="0"/>
      <w:marTop w:val="0"/>
      <w:marBottom w:val="0"/>
      <w:divBdr>
        <w:top w:val="none" w:sz="0" w:space="0" w:color="auto"/>
        <w:left w:val="none" w:sz="0" w:space="0" w:color="auto"/>
        <w:bottom w:val="none" w:sz="0" w:space="0" w:color="auto"/>
        <w:right w:val="none" w:sz="0" w:space="0" w:color="auto"/>
      </w:divBdr>
    </w:div>
    <w:div w:id="440807431">
      <w:bodyDiv w:val="1"/>
      <w:marLeft w:val="0"/>
      <w:marRight w:val="0"/>
      <w:marTop w:val="0"/>
      <w:marBottom w:val="0"/>
      <w:divBdr>
        <w:top w:val="none" w:sz="0" w:space="0" w:color="auto"/>
        <w:left w:val="none" w:sz="0" w:space="0" w:color="auto"/>
        <w:bottom w:val="none" w:sz="0" w:space="0" w:color="auto"/>
        <w:right w:val="none" w:sz="0" w:space="0" w:color="auto"/>
      </w:divBdr>
    </w:div>
    <w:div w:id="440807942">
      <w:bodyDiv w:val="1"/>
      <w:marLeft w:val="0"/>
      <w:marRight w:val="0"/>
      <w:marTop w:val="0"/>
      <w:marBottom w:val="0"/>
      <w:divBdr>
        <w:top w:val="none" w:sz="0" w:space="0" w:color="auto"/>
        <w:left w:val="none" w:sz="0" w:space="0" w:color="auto"/>
        <w:bottom w:val="none" w:sz="0" w:space="0" w:color="auto"/>
        <w:right w:val="none" w:sz="0" w:space="0" w:color="auto"/>
      </w:divBdr>
    </w:div>
    <w:div w:id="440950997">
      <w:bodyDiv w:val="1"/>
      <w:marLeft w:val="0"/>
      <w:marRight w:val="0"/>
      <w:marTop w:val="0"/>
      <w:marBottom w:val="0"/>
      <w:divBdr>
        <w:top w:val="none" w:sz="0" w:space="0" w:color="auto"/>
        <w:left w:val="none" w:sz="0" w:space="0" w:color="auto"/>
        <w:bottom w:val="none" w:sz="0" w:space="0" w:color="auto"/>
        <w:right w:val="none" w:sz="0" w:space="0" w:color="auto"/>
      </w:divBdr>
    </w:div>
    <w:div w:id="441070033">
      <w:bodyDiv w:val="1"/>
      <w:marLeft w:val="0"/>
      <w:marRight w:val="0"/>
      <w:marTop w:val="0"/>
      <w:marBottom w:val="0"/>
      <w:divBdr>
        <w:top w:val="none" w:sz="0" w:space="0" w:color="auto"/>
        <w:left w:val="none" w:sz="0" w:space="0" w:color="auto"/>
        <w:bottom w:val="none" w:sz="0" w:space="0" w:color="auto"/>
        <w:right w:val="none" w:sz="0" w:space="0" w:color="auto"/>
      </w:divBdr>
    </w:div>
    <w:div w:id="441144418">
      <w:bodyDiv w:val="1"/>
      <w:marLeft w:val="0"/>
      <w:marRight w:val="0"/>
      <w:marTop w:val="0"/>
      <w:marBottom w:val="0"/>
      <w:divBdr>
        <w:top w:val="none" w:sz="0" w:space="0" w:color="auto"/>
        <w:left w:val="none" w:sz="0" w:space="0" w:color="auto"/>
        <w:bottom w:val="none" w:sz="0" w:space="0" w:color="auto"/>
        <w:right w:val="none" w:sz="0" w:space="0" w:color="auto"/>
      </w:divBdr>
    </w:div>
    <w:div w:id="441193791">
      <w:bodyDiv w:val="1"/>
      <w:marLeft w:val="0"/>
      <w:marRight w:val="0"/>
      <w:marTop w:val="0"/>
      <w:marBottom w:val="0"/>
      <w:divBdr>
        <w:top w:val="none" w:sz="0" w:space="0" w:color="auto"/>
        <w:left w:val="none" w:sz="0" w:space="0" w:color="auto"/>
        <w:bottom w:val="none" w:sz="0" w:space="0" w:color="auto"/>
        <w:right w:val="none" w:sz="0" w:space="0" w:color="auto"/>
      </w:divBdr>
    </w:div>
    <w:div w:id="441612822">
      <w:bodyDiv w:val="1"/>
      <w:marLeft w:val="0"/>
      <w:marRight w:val="0"/>
      <w:marTop w:val="0"/>
      <w:marBottom w:val="0"/>
      <w:divBdr>
        <w:top w:val="none" w:sz="0" w:space="0" w:color="auto"/>
        <w:left w:val="none" w:sz="0" w:space="0" w:color="auto"/>
        <w:bottom w:val="none" w:sz="0" w:space="0" w:color="auto"/>
        <w:right w:val="none" w:sz="0" w:space="0" w:color="auto"/>
      </w:divBdr>
    </w:div>
    <w:div w:id="441653358">
      <w:bodyDiv w:val="1"/>
      <w:marLeft w:val="0"/>
      <w:marRight w:val="0"/>
      <w:marTop w:val="0"/>
      <w:marBottom w:val="0"/>
      <w:divBdr>
        <w:top w:val="none" w:sz="0" w:space="0" w:color="auto"/>
        <w:left w:val="none" w:sz="0" w:space="0" w:color="auto"/>
        <w:bottom w:val="none" w:sz="0" w:space="0" w:color="auto"/>
        <w:right w:val="none" w:sz="0" w:space="0" w:color="auto"/>
      </w:divBdr>
    </w:div>
    <w:div w:id="441723886">
      <w:bodyDiv w:val="1"/>
      <w:marLeft w:val="0"/>
      <w:marRight w:val="0"/>
      <w:marTop w:val="0"/>
      <w:marBottom w:val="0"/>
      <w:divBdr>
        <w:top w:val="none" w:sz="0" w:space="0" w:color="auto"/>
        <w:left w:val="none" w:sz="0" w:space="0" w:color="auto"/>
        <w:bottom w:val="none" w:sz="0" w:space="0" w:color="auto"/>
        <w:right w:val="none" w:sz="0" w:space="0" w:color="auto"/>
      </w:divBdr>
    </w:div>
    <w:div w:id="441917939">
      <w:bodyDiv w:val="1"/>
      <w:marLeft w:val="0"/>
      <w:marRight w:val="0"/>
      <w:marTop w:val="0"/>
      <w:marBottom w:val="0"/>
      <w:divBdr>
        <w:top w:val="none" w:sz="0" w:space="0" w:color="auto"/>
        <w:left w:val="none" w:sz="0" w:space="0" w:color="auto"/>
        <w:bottom w:val="none" w:sz="0" w:space="0" w:color="auto"/>
        <w:right w:val="none" w:sz="0" w:space="0" w:color="auto"/>
      </w:divBdr>
    </w:div>
    <w:div w:id="441922653">
      <w:bodyDiv w:val="1"/>
      <w:marLeft w:val="0"/>
      <w:marRight w:val="0"/>
      <w:marTop w:val="0"/>
      <w:marBottom w:val="0"/>
      <w:divBdr>
        <w:top w:val="none" w:sz="0" w:space="0" w:color="auto"/>
        <w:left w:val="none" w:sz="0" w:space="0" w:color="auto"/>
        <w:bottom w:val="none" w:sz="0" w:space="0" w:color="auto"/>
        <w:right w:val="none" w:sz="0" w:space="0" w:color="auto"/>
      </w:divBdr>
    </w:div>
    <w:div w:id="441993671">
      <w:bodyDiv w:val="1"/>
      <w:marLeft w:val="0"/>
      <w:marRight w:val="0"/>
      <w:marTop w:val="0"/>
      <w:marBottom w:val="0"/>
      <w:divBdr>
        <w:top w:val="none" w:sz="0" w:space="0" w:color="auto"/>
        <w:left w:val="none" w:sz="0" w:space="0" w:color="auto"/>
        <w:bottom w:val="none" w:sz="0" w:space="0" w:color="auto"/>
        <w:right w:val="none" w:sz="0" w:space="0" w:color="auto"/>
      </w:divBdr>
    </w:div>
    <w:div w:id="442041711">
      <w:bodyDiv w:val="1"/>
      <w:marLeft w:val="0"/>
      <w:marRight w:val="0"/>
      <w:marTop w:val="0"/>
      <w:marBottom w:val="0"/>
      <w:divBdr>
        <w:top w:val="none" w:sz="0" w:space="0" w:color="auto"/>
        <w:left w:val="none" w:sz="0" w:space="0" w:color="auto"/>
        <w:bottom w:val="none" w:sz="0" w:space="0" w:color="auto"/>
        <w:right w:val="none" w:sz="0" w:space="0" w:color="auto"/>
      </w:divBdr>
    </w:div>
    <w:div w:id="442194284">
      <w:bodyDiv w:val="1"/>
      <w:marLeft w:val="0"/>
      <w:marRight w:val="0"/>
      <w:marTop w:val="0"/>
      <w:marBottom w:val="0"/>
      <w:divBdr>
        <w:top w:val="none" w:sz="0" w:space="0" w:color="auto"/>
        <w:left w:val="none" w:sz="0" w:space="0" w:color="auto"/>
        <w:bottom w:val="none" w:sz="0" w:space="0" w:color="auto"/>
        <w:right w:val="none" w:sz="0" w:space="0" w:color="auto"/>
      </w:divBdr>
    </w:div>
    <w:div w:id="442382438">
      <w:bodyDiv w:val="1"/>
      <w:marLeft w:val="0"/>
      <w:marRight w:val="0"/>
      <w:marTop w:val="0"/>
      <w:marBottom w:val="0"/>
      <w:divBdr>
        <w:top w:val="none" w:sz="0" w:space="0" w:color="auto"/>
        <w:left w:val="none" w:sz="0" w:space="0" w:color="auto"/>
        <w:bottom w:val="none" w:sz="0" w:space="0" w:color="auto"/>
        <w:right w:val="none" w:sz="0" w:space="0" w:color="auto"/>
      </w:divBdr>
    </w:div>
    <w:div w:id="442577366">
      <w:bodyDiv w:val="1"/>
      <w:marLeft w:val="0"/>
      <w:marRight w:val="0"/>
      <w:marTop w:val="0"/>
      <w:marBottom w:val="0"/>
      <w:divBdr>
        <w:top w:val="none" w:sz="0" w:space="0" w:color="auto"/>
        <w:left w:val="none" w:sz="0" w:space="0" w:color="auto"/>
        <w:bottom w:val="none" w:sz="0" w:space="0" w:color="auto"/>
        <w:right w:val="none" w:sz="0" w:space="0" w:color="auto"/>
      </w:divBdr>
    </w:div>
    <w:div w:id="442965220">
      <w:bodyDiv w:val="1"/>
      <w:marLeft w:val="0"/>
      <w:marRight w:val="0"/>
      <w:marTop w:val="0"/>
      <w:marBottom w:val="0"/>
      <w:divBdr>
        <w:top w:val="none" w:sz="0" w:space="0" w:color="auto"/>
        <w:left w:val="none" w:sz="0" w:space="0" w:color="auto"/>
        <w:bottom w:val="none" w:sz="0" w:space="0" w:color="auto"/>
        <w:right w:val="none" w:sz="0" w:space="0" w:color="auto"/>
      </w:divBdr>
    </w:div>
    <w:div w:id="443112633">
      <w:bodyDiv w:val="1"/>
      <w:marLeft w:val="0"/>
      <w:marRight w:val="0"/>
      <w:marTop w:val="0"/>
      <w:marBottom w:val="0"/>
      <w:divBdr>
        <w:top w:val="none" w:sz="0" w:space="0" w:color="auto"/>
        <w:left w:val="none" w:sz="0" w:space="0" w:color="auto"/>
        <w:bottom w:val="none" w:sz="0" w:space="0" w:color="auto"/>
        <w:right w:val="none" w:sz="0" w:space="0" w:color="auto"/>
      </w:divBdr>
    </w:div>
    <w:div w:id="443424093">
      <w:bodyDiv w:val="1"/>
      <w:marLeft w:val="0"/>
      <w:marRight w:val="0"/>
      <w:marTop w:val="0"/>
      <w:marBottom w:val="0"/>
      <w:divBdr>
        <w:top w:val="none" w:sz="0" w:space="0" w:color="auto"/>
        <w:left w:val="none" w:sz="0" w:space="0" w:color="auto"/>
        <w:bottom w:val="none" w:sz="0" w:space="0" w:color="auto"/>
        <w:right w:val="none" w:sz="0" w:space="0" w:color="auto"/>
      </w:divBdr>
    </w:div>
    <w:div w:id="443425759">
      <w:bodyDiv w:val="1"/>
      <w:marLeft w:val="0"/>
      <w:marRight w:val="0"/>
      <w:marTop w:val="0"/>
      <w:marBottom w:val="0"/>
      <w:divBdr>
        <w:top w:val="none" w:sz="0" w:space="0" w:color="auto"/>
        <w:left w:val="none" w:sz="0" w:space="0" w:color="auto"/>
        <w:bottom w:val="none" w:sz="0" w:space="0" w:color="auto"/>
        <w:right w:val="none" w:sz="0" w:space="0" w:color="auto"/>
      </w:divBdr>
    </w:div>
    <w:div w:id="444006900">
      <w:bodyDiv w:val="1"/>
      <w:marLeft w:val="0"/>
      <w:marRight w:val="0"/>
      <w:marTop w:val="0"/>
      <w:marBottom w:val="0"/>
      <w:divBdr>
        <w:top w:val="none" w:sz="0" w:space="0" w:color="auto"/>
        <w:left w:val="none" w:sz="0" w:space="0" w:color="auto"/>
        <w:bottom w:val="none" w:sz="0" w:space="0" w:color="auto"/>
        <w:right w:val="none" w:sz="0" w:space="0" w:color="auto"/>
      </w:divBdr>
    </w:div>
    <w:div w:id="444035923">
      <w:bodyDiv w:val="1"/>
      <w:marLeft w:val="0"/>
      <w:marRight w:val="0"/>
      <w:marTop w:val="0"/>
      <w:marBottom w:val="0"/>
      <w:divBdr>
        <w:top w:val="none" w:sz="0" w:space="0" w:color="auto"/>
        <w:left w:val="none" w:sz="0" w:space="0" w:color="auto"/>
        <w:bottom w:val="none" w:sz="0" w:space="0" w:color="auto"/>
        <w:right w:val="none" w:sz="0" w:space="0" w:color="auto"/>
      </w:divBdr>
    </w:div>
    <w:div w:id="444077789">
      <w:bodyDiv w:val="1"/>
      <w:marLeft w:val="0"/>
      <w:marRight w:val="0"/>
      <w:marTop w:val="0"/>
      <w:marBottom w:val="0"/>
      <w:divBdr>
        <w:top w:val="none" w:sz="0" w:space="0" w:color="auto"/>
        <w:left w:val="none" w:sz="0" w:space="0" w:color="auto"/>
        <w:bottom w:val="none" w:sz="0" w:space="0" w:color="auto"/>
        <w:right w:val="none" w:sz="0" w:space="0" w:color="auto"/>
      </w:divBdr>
    </w:div>
    <w:div w:id="444158774">
      <w:bodyDiv w:val="1"/>
      <w:marLeft w:val="0"/>
      <w:marRight w:val="0"/>
      <w:marTop w:val="0"/>
      <w:marBottom w:val="0"/>
      <w:divBdr>
        <w:top w:val="none" w:sz="0" w:space="0" w:color="auto"/>
        <w:left w:val="none" w:sz="0" w:space="0" w:color="auto"/>
        <w:bottom w:val="none" w:sz="0" w:space="0" w:color="auto"/>
        <w:right w:val="none" w:sz="0" w:space="0" w:color="auto"/>
      </w:divBdr>
    </w:div>
    <w:div w:id="444271142">
      <w:bodyDiv w:val="1"/>
      <w:marLeft w:val="0"/>
      <w:marRight w:val="0"/>
      <w:marTop w:val="0"/>
      <w:marBottom w:val="0"/>
      <w:divBdr>
        <w:top w:val="none" w:sz="0" w:space="0" w:color="auto"/>
        <w:left w:val="none" w:sz="0" w:space="0" w:color="auto"/>
        <w:bottom w:val="none" w:sz="0" w:space="0" w:color="auto"/>
        <w:right w:val="none" w:sz="0" w:space="0" w:color="auto"/>
      </w:divBdr>
    </w:div>
    <w:div w:id="444273668">
      <w:bodyDiv w:val="1"/>
      <w:marLeft w:val="0"/>
      <w:marRight w:val="0"/>
      <w:marTop w:val="0"/>
      <w:marBottom w:val="0"/>
      <w:divBdr>
        <w:top w:val="none" w:sz="0" w:space="0" w:color="auto"/>
        <w:left w:val="none" w:sz="0" w:space="0" w:color="auto"/>
        <w:bottom w:val="none" w:sz="0" w:space="0" w:color="auto"/>
        <w:right w:val="none" w:sz="0" w:space="0" w:color="auto"/>
      </w:divBdr>
    </w:div>
    <w:div w:id="444277241">
      <w:bodyDiv w:val="1"/>
      <w:marLeft w:val="0"/>
      <w:marRight w:val="0"/>
      <w:marTop w:val="0"/>
      <w:marBottom w:val="0"/>
      <w:divBdr>
        <w:top w:val="none" w:sz="0" w:space="0" w:color="auto"/>
        <w:left w:val="none" w:sz="0" w:space="0" w:color="auto"/>
        <w:bottom w:val="none" w:sz="0" w:space="0" w:color="auto"/>
        <w:right w:val="none" w:sz="0" w:space="0" w:color="auto"/>
      </w:divBdr>
    </w:div>
    <w:div w:id="444349778">
      <w:bodyDiv w:val="1"/>
      <w:marLeft w:val="0"/>
      <w:marRight w:val="0"/>
      <w:marTop w:val="0"/>
      <w:marBottom w:val="0"/>
      <w:divBdr>
        <w:top w:val="none" w:sz="0" w:space="0" w:color="auto"/>
        <w:left w:val="none" w:sz="0" w:space="0" w:color="auto"/>
        <w:bottom w:val="none" w:sz="0" w:space="0" w:color="auto"/>
        <w:right w:val="none" w:sz="0" w:space="0" w:color="auto"/>
      </w:divBdr>
    </w:div>
    <w:div w:id="444929322">
      <w:bodyDiv w:val="1"/>
      <w:marLeft w:val="0"/>
      <w:marRight w:val="0"/>
      <w:marTop w:val="0"/>
      <w:marBottom w:val="0"/>
      <w:divBdr>
        <w:top w:val="none" w:sz="0" w:space="0" w:color="auto"/>
        <w:left w:val="none" w:sz="0" w:space="0" w:color="auto"/>
        <w:bottom w:val="none" w:sz="0" w:space="0" w:color="auto"/>
        <w:right w:val="none" w:sz="0" w:space="0" w:color="auto"/>
      </w:divBdr>
    </w:div>
    <w:div w:id="445082130">
      <w:bodyDiv w:val="1"/>
      <w:marLeft w:val="0"/>
      <w:marRight w:val="0"/>
      <w:marTop w:val="0"/>
      <w:marBottom w:val="0"/>
      <w:divBdr>
        <w:top w:val="none" w:sz="0" w:space="0" w:color="auto"/>
        <w:left w:val="none" w:sz="0" w:space="0" w:color="auto"/>
        <w:bottom w:val="none" w:sz="0" w:space="0" w:color="auto"/>
        <w:right w:val="none" w:sz="0" w:space="0" w:color="auto"/>
      </w:divBdr>
    </w:div>
    <w:div w:id="445152821">
      <w:bodyDiv w:val="1"/>
      <w:marLeft w:val="0"/>
      <w:marRight w:val="0"/>
      <w:marTop w:val="0"/>
      <w:marBottom w:val="0"/>
      <w:divBdr>
        <w:top w:val="none" w:sz="0" w:space="0" w:color="auto"/>
        <w:left w:val="none" w:sz="0" w:space="0" w:color="auto"/>
        <w:bottom w:val="none" w:sz="0" w:space="0" w:color="auto"/>
        <w:right w:val="none" w:sz="0" w:space="0" w:color="auto"/>
      </w:divBdr>
    </w:div>
    <w:div w:id="445320064">
      <w:bodyDiv w:val="1"/>
      <w:marLeft w:val="0"/>
      <w:marRight w:val="0"/>
      <w:marTop w:val="0"/>
      <w:marBottom w:val="0"/>
      <w:divBdr>
        <w:top w:val="none" w:sz="0" w:space="0" w:color="auto"/>
        <w:left w:val="none" w:sz="0" w:space="0" w:color="auto"/>
        <w:bottom w:val="none" w:sz="0" w:space="0" w:color="auto"/>
        <w:right w:val="none" w:sz="0" w:space="0" w:color="auto"/>
      </w:divBdr>
    </w:div>
    <w:div w:id="445320787">
      <w:bodyDiv w:val="1"/>
      <w:marLeft w:val="0"/>
      <w:marRight w:val="0"/>
      <w:marTop w:val="0"/>
      <w:marBottom w:val="0"/>
      <w:divBdr>
        <w:top w:val="none" w:sz="0" w:space="0" w:color="auto"/>
        <w:left w:val="none" w:sz="0" w:space="0" w:color="auto"/>
        <w:bottom w:val="none" w:sz="0" w:space="0" w:color="auto"/>
        <w:right w:val="none" w:sz="0" w:space="0" w:color="auto"/>
      </w:divBdr>
    </w:div>
    <w:div w:id="445738519">
      <w:bodyDiv w:val="1"/>
      <w:marLeft w:val="0"/>
      <w:marRight w:val="0"/>
      <w:marTop w:val="0"/>
      <w:marBottom w:val="0"/>
      <w:divBdr>
        <w:top w:val="none" w:sz="0" w:space="0" w:color="auto"/>
        <w:left w:val="none" w:sz="0" w:space="0" w:color="auto"/>
        <w:bottom w:val="none" w:sz="0" w:space="0" w:color="auto"/>
        <w:right w:val="none" w:sz="0" w:space="0" w:color="auto"/>
      </w:divBdr>
    </w:div>
    <w:div w:id="445849875">
      <w:bodyDiv w:val="1"/>
      <w:marLeft w:val="0"/>
      <w:marRight w:val="0"/>
      <w:marTop w:val="0"/>
      <w:marBottom w:val="0"/>
      <w:divBdr>
        <w:top w:val="none" w:sz="0" w:space="0" w:color="auto"/>
        <w:left w:val="none" w:sz="0" w:space="0" w:color="auto"/>
        <w:bottom w:val="none" w:sz="0" w:space="0" w:color="auto"/>
        <w:right w:val="none" w:sz="0" w:space="0" w:color="auto"/>
      </w:divBdr>
    </w:div>
    <w:div w:id="445976335">
      <w:bodyDiv w:val="1"/>
      <w:marLeft w:val="0"/>
      <w:marRight w:val="0"/>
      <w:marTop w:val="0"/>
      <w:marBottom w:val="0"/>
      <w:divBdr>
        <w:top w:val="none" w:sz="0" w:space="0" w:color="auto"/>
        <w:left w:val="none" w:sz="0" w:space="0" w:color="auto"/>
        <w:bottom w:val="none" w:sz="0" w:space="0" w:color="auto"/>
        <w:right w:val="none" w:sz="0" w:space="0" w:color="auto"/>
      </w:divBdr>
    </w:div>
    <w:div w:id="445999660">
      <w:bodyDiv w:val="1"/>
      <w:marLeft w:val="0"/>
      <w:marRight w:val="0"/>
      <w:marTop w:val="0"/>
      <w:marBottom w:val="0"/>
      <w:divBdr>
        <w:top w:val="none" w:sz="0" w:space="0" w:color="auto"/>
        <w:left w:val="none" w:sz="0" w:space="0" w:color="auto"/>
        <w:bottom w:val="none" w:sz="0" w:space="0" w:color="auto"/>
        <w:right w:val="none" w:sz="0" w:space="0" w:color="auto"/>
      </w:divBdr>
    </w:div>
    <w:div w:id="446121045">
      <w:bodyDiv w:val="1"/>
      <w:marLeft w:val="0"/>
      <w:marRight w:val="0"/>
      <w:marTop w:val="0"/>
      <w:marBottom w:val="0"/>
      <w:divBdr>
        <w:top w:val="none" w:sz="0" w:space="0" w:color="auto"/>
        <w:left w:val="none" w:sz="0" w:space="0" w:color="auto"/>
        <w:bottom w:val="none" w:sz="0" w:space="0" w:color="auto"/>
        <w:right w:val="none" w:sz="0" w:space="0" w:color="auto"/>
      </w:divBdr>
    </w:div>
    <w:div w:id="446315057">
      <w:bodyDiv w:val="1"/>
      <w:marLeft w:val="0"/>
      <w:marRight w:val="0"/>
      <w:marTop w:val="0"/>
      <w:marBottom w:val="0"/>
      <w:divBdr>
        <w:top w:val="none" w:sz="0" w:space="0" w:color="auto"/>
        <w:left w:val="none" w:sz="0" w:space="0" w:color="auto"/>
        <w:bottom w:val="none" w:sz="0" w:space="0" w:color="auto"/>
        <w:right w:val="none" w:sz="0" w:space="0" w:color="auto"/>
      </w:divBdr>
    </w:div>
    <w:div w:id="446394892">
      <w:bodyDiv w:val="1"/>
      <w:marLeft w:val="0"/>
      <w:marRight w:val="0"/>
      <w:marTop w:val="0"/>
      <w:marBottom w:val="0"/>
      <w:divBdr>
        <w:top w:val="none" w:sz="0" w:space="0" w:color="auto"/>
        <w:left w:val="none" w:sz="0" w:space="0" w:color="auto"/>
        <w:bottom w:val="none" w:sz="0" w:space="0" w:color="auto"/>
        <w:right w:val="none" w:sz="0" w:space="0" w:color="auto"/>
      </w:divBdr>
    </w:div>
    <w:div w:id="446504586">
      <w:bodyDiv w:val="1"/>
      <w:marLeft w:val="0"/>
      <w:marRight w:val="0"/>
      <w:marTop w:val="0"/>
      <w:marBottom w:val="0"/>
      <w:divBdr>
        <w:top w:val="none" w:sz="0" w:space="0" w:color="auto"/>
        <w:left w:val="none" w:sz="0" w:space="0" w:color="auto"/>
        <w:bottom w:val="none" w:sz="0" w:space="0" w:color="auto"/>
        <w:right w:val="none" w:sz="0" w:space="0" w:color="auto"/>
      </w:divBdr>
    </w:div>
    <w:div w:id="446703378">
      <w:bodyDiv w:val="1"/>
      <w:marLeft w:val="0"/>
      <w:marRight w:val="0"/>
      <w:marTop w:val="0"/>
      <w:marBottom w:val="0"/>
      <w:divBdr>
        <w:top w:val="none" w:sz="0" w:space="0" w:color="auto"/>
        <w:left w:val="none" w:sz="0" w:space="0" w:color="auto"/>
        <w:bottom w:val="none" w:sz="0" w:space="0" w:color="auto"/>
        <w:right w:val="none" w:sz="0" w:space="0" w:color="auto"/>
      </w:divBdr>
    </w:div>
    <w:div w:id="446969755">
      <w:bodyDiv w:val="1"/>
      <w:marLeft w:val="0"/>
      <w:marRight w:val="0"/>
      <w:marTop w:val="0"/>
      <w:marBottom w:val="0"/>
      <w:divBdr>
        <w:top w:val="none" w:sz="0" w:space="0" w:color="auto"/>
        <w:left w:val="none" w:sz="0" w:space="0" w:color="auto"/>
        <w:bottom w:val="none" w:sz="0" w:space="0" w:color="auto"/>
        <w:right w:val="none" w:sz="0" w:space="0" w:color="auto"/>
      </w:divBdr>
    </w:div>
    <w:div w:id="447049000">
      <w:bodyDiv w:val="1"/>
      <w:marLeft w:val="0"/>
      <w:marRight w:val="0"/>
      <w:marTop w:val="0"/>
      <w:marBottom w:val="0"/>
      <w:divBdr>
        <w:top w:val="none" w:sz="0" w:space="0" w:color="auto"/>
        <w:left w:val="none" w:sz="0" w:space="0" w:color="auto"/>
        <w:bottom w:val="none" w:sz="0" w:space="0" w:color="auto"/>
        <w:right w:val="none" w:sz="0" w:space="0" w:color="auto"/>
      </w:divBdr>
    </w:div>
    <w:div w:id="447086924">
      <w:bodyDiv w:val="1"/>
      <w:marLeft w:val="0"/>
      <w:marRight w:val="0"/>
      <w:marTop w:val="0"/>
      <w:marBottom w:val="0"/>
      <w:divBdr>
        <w:top w:val="none" w:sz="0" w:space="0" w:color="auto"/>
        <w:left w:val="none" w:sz="0" w:space="0" w:color="auto"/>
        <w:bottom w:val="none" w:sz="0" w:space="0" w:color="auto"/>
        <w:right w:val="none" w:sz="0" w:space="0" w:color="auto"/>
      </w:divBdr>
    </w:div>
    <w:div w:id="447359500">
      <w:bodyDiv w:val="1"/>
      <w:marLeft w:val="0"/>
      <w:marRight w:val="0"/>
      <w:marTop w:val="0"/>
      <w:marBottom w:val="0"/>
      <w:divBdr>
        <w:top w:val="none" w:sz="0" w:space="0" w:color="auto"/>
        <w:left w:val="none" w:sz="0" w:space="0" w:color="auto"/>
        <w:bottom w:val="none" w:sz="0" w:space="0" w:color="auto"/>
        <w:right w:val="none" w:sz="0" w:space="0" w:color="auto"/>
      </w:divBdr>
    </w:div>
    <w:div w:id="447629896">
      <w:bodyDiv w:val="1"/>
      <w:marLeft w:val="0"/>
      <w:marRight w:val="0"/>
      <w:marTop w:val="0"/>
      <w:marBottom w:val="0"/>
      <w:divBdr>
        <w:top w:val="none" w:sz="0" w:space="0" w:color="auto"/>
        <w:left w:val="none" w:sz="0" w:space="0" w:color="auto"/>
        <w:bottom w:val="none" w:sz="0" w:space="0" w:color="auto"/>
        <w:right w:val="none" w:sz="0" w:space="0" w:color="auto"/>
      </w:divBdr>
    </w:div>
    <w:div w:id="447630085">
      <w:bodyDiv w:val="1"/>
      <w:marLeft w:val="0"/>
      <w:marRight w:val="0"/>
      <w:marTop w:val="0"/>
      <w:marBottom w:val="0"/>
      <w:divBdr>
        <w:top w:val="none" w:sz="0" w:space="0" w:color="auto"/>
        <w:left w:val="none" w:sz="0" w:space="0" w:color="auto"/>
        <w:bottom w:val="none" w:sz="0" w:space="0" w:color="auto"/>
        <w:right w:val="none" w:sz="0" w:space="0" w:color="auto"/>
      </w:divBdr>
    </w:div>
    <w:div w:id="447748175">
      <w:bodyDiv w:val="1"/>
      <w:marLeft w:val="0"/>
      <w:marRight w:val="0"/>
      <w:marTop w:val="0"/>
      <w:marBottom w:val="0"/>
      <w:divBdr>
        <w:top w:val="none" w:sz="0" w:space="0" w:color="auto"/>
        <w:left w:val="none" w:sz="0" w:space="0" w:color="auto"/>
        <w:bottom w:val="none" w:sz="0" w:space="0" w:color="auto"/>
        <w:right w:val="none" w:sz="0" w:space="0" w:color="auto"/>
      </w:divBdr>
    </w:div>
    <w:div w:id="447816360">
      <w:bodyDiv w:val="1"/>
      <w:marLeft w:val="0"/>
      <w:marRight w:val="0"/>
      <w:marTop w:val="0"/>
      <w:marBottom w:val="0"/>
      <w:divBdr>
        <w:top w:val="none" w:sz="0" w:space="0" w:color="auto"/>
        <w:left w:val="none" w:sz="0" w:space="0" w:color="auto"/>
        <w:bottom w:val="none" w:sz="0" w:space="0" w:color="auto"/>
        <w:right w:val="none" w:sz="0" w:space="0" w:color="auto"/>
      </w:divBdr>
    </w:div>
    <w:div w:id="447967149">
      <w:bodyDiv w:val="1"/>
      <w:marLeft w:val="0"/>
      <w:marRight w:val="0"/>
      <w:marTop w:val="0"/>
      <w:marBottom w:val="0"/>
      <w:divBdr>
        <w:top w:val="none" w:sz="0" w:space="0" w:color="auto"/>
        <w:left w:val="none" w:sz="0" w:space="0" w:color="auto"/>
        <w:bottom w:val="none" w:sz="0" w:space="0" w:color="auto"/>
        <w:right w:val="none" w:sz="0" w:space="0" w:color="auto"/>
      </w:divBdr>
    </w:div>
    <w:div w:id="447969072">
      <w:bodyDiv w:val="1"/>
      <w:marLeft w:val="0"/>
      <w:marRight w:val="0"/>
      <w:marTop w:val="0"/>
      <w:marBottom w:val="0"/>
      <w:divBdr>
        <w:top w:val="none" w:sz="0" w:space="0" w:color="auto"/>
        <w:left w:val="none" w:sz="0" w:space="0" w:color="auto"/>
        <w:bottom w:val="none" w:sz="0" w:space="0" w:color="auto"/>
        <w:right w:val="none" w:sz="0" w:space="0" w:color="auto"/>
      </w:divBdr>
    </w:div>
    <w:div w:id="448010031">
      <w:bodyDiv w:val="1"/>
      <w:marLeft w:val="0"/>
      <w:marRight w:val="0"/>
      <w:marTop w:val="0"/>
      <w:marBottom w:val="0"/>
      <w:divBdr>
        <w:top w:val="none" w:sz="0" w:space="0" w:color="auto"/>
        <w:left w:val="none" w:sz="0" w:space="0" w:color="auto"/>
        <w:bottom w:val="none" w:sz="0" w:space="0" w:color="auto"/>
        <w:right w:val="none" w:sz="0" w:space="0" w:color="auto"/>
      </w:divBdr>
    </w:div>
    <w:div w:id="448135224">
      <w:bodyDiv w:val="1"/>
      <w:marLeft w:val="0"/>
      <w:marRight w:val="0"/>
      <w:marTop w:val="0"/>
      <w:marBottom w:val="0"/>
      <w:divBdr>
        <w:top w:val="none" w:sz="0" w:space="0" w:color="auto"/>
        <w:left w:val="none" w:sz="0" w:space="0" w:color="auto"/>
        <w:bottom w:val="none" w:sz="0" w:space="0" w:color="auto"/>
        <w:right w:val="none" w:sz="0" w:space="0" w:color="auto"/>
      </w:divBdr>
    </w:div>
    <w:div w:id="448476769">
      <w:bodyDiv w:val="1"/>
      <w:marLeft w:val="0"/>
      <w:marRight w:val="0"/>
      <w:marTop w:val="0"/>
      <w:marBottom w:val="0"/>
      <w:divBdr>
        <w:top w:val="none" w:sz="0" w:space="0" w:color="auto"/>
        <w:left w:val="none" w:sz="0" w:space="0" w:color="auto"/>
        <w:bottom w:val="none" w:sz="0" w:space="0" w:color="auto"/>
        <w:right w:val="none" w:sz="0" w:space="0" w:color="auto"/>
      </w:divBdr>
    </w:div>
    <w:div w:id="448546422">
      <w:bodyDiv w:val="1"/>
      <w:marLeft w:val="0"/>
      <w:marRight w:val="0"/>
      <w:marTop w:val="0"/>
      <w:marBottom w:val="0"/>
      <w:divBdr>
        <w:top w:val="none" w:sz="0" w:space="0" w:color="auto"/>
        <w:left w:val="none" w:sz="0" w:space="0" w:color="auto"/>
        <w:bottom w:val="none" w:sz="0" w:space="0" w:color="auto"/>
        <w:right w:val="none" w:sz="0" w:space="0" w:color="auto"/>
      </w:divBdr>
    </w:div>
    <w:div w:id="448670057">
      <w:bodyDiv w:val="1"/>
      <w:marLeft w:val="0"/>
      <w:marRight w:val="0"/>
      <w:marTop w:val="0"/>
      <w:marBottom w:val="0"/>
      <w:divBdr>
        <w:top w:val="none" w:sz="0" w:space="0" w:color="auto"/>
        <w:left w:val="none" w:sz="0" w:space="0" w:color="auto"/>
        <w:bottom w:val="none" w:sz="0" w:space="0" w:color="auto"/>
        <w:right w:val="none" w:sz="0" w:space="0" w:color="auto"/>
      </w:divBdr>
    </w:div>
    <w:div w:id="448740708">
      <w:bodyDiv w:val="1"/>
      <w:marLeft w:val="0"/>
      <w:marRight w:val="0"/>
      <w:marTop w:val="0"/>
      <w:marBottom w:val="0"/>
      <w:divBdr>
        <w:top w:val="none" w:sz="0" w:space="0" w:color="auto"/>
        <w:left w:val="none" w:sz="0" w:space="0" w:color="auto"/>
        <w:bottom w:val="none" w:sz="0" w:space="0" w:color="auto"/>
        <w:right w:val="none" w:sz="0" w:space="0" w:color="auto"/>
      </w:divBdr>
    </w:div>
    <w:div w:id="448742969">
      <w:bodyDiv w:val="1"/>
      <w:marLeft w:val="0"/>
      <w:marRight w:val="0"/>
      <w:marTop w:val="0"/>
      <w:marBottom w:val="0"/>
      <w:divBdr>
        <w:top w:val="none" w:sz="0" w:space="0" w:color="auto"/>
        <w:left w:val="none" w:sz="0" w:space="0" w:color="auto"/>
        <w:bottom w:val="none" w:sz="0" w:space="0" w:color="auto"/>
        <w:right w:val="none" w:sz="0" w:space="0" w:color="auto"/>
      </w:divBdr>
    </w:div>
    <w:div w:id="448862985">
      <w:bodyDiv w:val="1"/>
      <w:marLeft w:val="0"/>
      <w:marRight w:val="0"/>
      <w:marTop w:val="0"/>
      <w:marBottom w:val="0"/>
      <w:divBdr>
        <w:top w:val="none" w:sz="0" w:space="0" w:color="auto"/>
        <w:left w:val="none" w:sz="0" w:space="0" w:color="auto"/>
        <w:bottom w:val="none" w:sz="0" w:space="0" w:color="auto"/>
        <w:right w:val="none" w:sz="0" w:space="0" w:color="auto"/>
      </w:divBdr>
    </w:div>
    <w:div w:id="449277919">
      <w:bodyDiv w:val="1"/>
      <w:marLeft w:val="0"/>
      <w:marRight w:val="0"/>
      <w:marTop w:val="0"/>
      <w:marBottom w:val="0"/>
      <w:divBdr>
        <w:top w:val="none" w:sz="0" w:space="0" w:color="auto"/>
        <w:left w:val="none" w:sz="0" w:space="0" w:color="auto"/>
        <w:bottom w:val="none" w:sz="0" w:space="0" w:color="auto"/>
        <w:right w:val="none" w:sz="0" w:space="0" w:color="auto"/>
      </w:divBdr>
    </w:div>
    <w:div w:id="449278499">
      <w:bodyDiv w:val="1"/>
      <w:marLeft w:val="0"/>
      <w:marRight w:val="0"/>
      <w:marTop w:val="0"/>
      <w:marBottom w:val="0"/>
      <w:divBdr>
        <w:top w:val="none" w:sz="0" w:space="0" w:color="auto"/>
        <w:left w:val="none" w:sz="0" w:space="0" w:color="auto"/>
        <w:bottom w:val="none" w:sz="0" w:space="0" w:color="auto"/>
        <w:right w:val="none" w:sz="0" w:space="0" w:color="auto"/>
      </w:divBdr>
    </w:div>
    <w:div w:id="449477437">
      <w:bodyDiv w:val="1"/>
      <w:marLeft w:val="0"/>
      <w:marRight w:val="0"/>
      <w:marTop w:val="0"/>
      <w:marBottom w:val="0"/>
      <w:divBdr>
        <w:top w:val="none" w:sz="0" w:space="0" w:color="auto"/>
        <w:left w:val="none" w:sz="0" w:space="0" w:color="auto"/>
        <w:bottom w:val="none" w:sz="0" w:space="0" w:color="auto"/>
        <w:right w:val="none" w:sz="0" w:space="0" w:color="auto"/>
      </w:divBdr>
    </w:div>
    <w:div w:id="449594898">
      <w:bodyDiv w:val="1"/>
      <w:marLeft w:val="0"/>
      <w:marRight w:val="0"/>
      <w:marTop w:val="0"/>
      <w:marBottom w:val="0"/>
      <w:divBdr>
        <w:top w:val="none" w:sz="0" w:space="0" w:color="auto"/>
        <w:left w:val="none" w:sz="0" w:space="0" w:color="auto"/>
        <w:bottom w:val="none" w:sz="0" w:space="0" w:color="auto"/>
        <w:right w:val="none" w:sz="0" w:space="0" w:color="auto"/>
      </w:divBdr>
    </w:div>
    <w:div w:id="449663574">
      <w:bodyDiv w:val="1"/>
      <w:marLeft w:val="0"/>
      <w:marRight w:val="0"/>
      <w:marTop w:val="0"/>
      <w:marBottom w:val="0"/>
      <w:divBdr>
        <w:top w:val="none" w:sz="0" w:space="0" w:color="auto"/>
        <w:left w:val="none" w:sz="0" w:space="0" w:color="auto"/>
        <w:bottom w:val="none" w:sz="0" w:space="0" w:color="auto"/>
        <w:right w:val="none" w:sz="0" w:space="0" w:color="auto"/>
      </w:divBdr>
    </w:div>
    <w:div w:id="449672018">
      <w:bodyDiv w:val="1"/>
      <w:marLeft w:val="0"/>
      <w:marRight w:val="0"/>
      <w:marTop w:val="0"/>
      <w:marBottom w:val="0"/>
      <w:divBdr>
        <w:top w:val="none" w:sz="0" w:space="0" w:color="auto"/>
        <w:left w:val="none" w:sz="0" w:space="0" w:color="auto"/>
        <w:bottom w:val="none" w:sz="0" w:space="0" w:color="auto"/>
        <w:right w:val="none" w:sz="0" w:space="0" w:color="auto"/>
      </w:divBdr>
    </w:div>
    <w:div w:id="449709668">
      <w:bodyDiv w:val="1"/>
      <w:marLeft w:val="0"/>
      <w:marRight w:val="0"/>
      <w:marTop w:val="0"/>
      <w:marBottom w:val="0"/>
      <w:divBdr>
        <w:top w:val="none" w:sz="0" w:space="0" w:color="auto"/>
        <w:left w:val="none" w:sz="0" w:space="0" w:color="auto"/>
        <w:bottom w:val="none" w:sz="0" w:space="0" w:color="auto"/>
        <w:right w:val="none" w:sz="0" w:space="0" w:color="auto"/>
      </w:divBdr>
    </w:div>
    <w:div w:id="449862134">
      <w:bodyDiv w:val="1"/>
      <w:marLeft w:val="0"/>
      <w:marRight w:val="0"/>
      <w:marTop w:val="0"/>
      <w:marBottom w:val="0"/>
      <w:divBdr>
        <w:top w:val="none" w:sz="0" w:space="0" w:color="auto"/>
        <w:left w:val="none" w:sz="0" w:space="0" w:color="auto"/>
        <w:bottom w:val="none" w:sz="0" w:space="0" w:color="auto"/>
        <w:right w:val="none" w:sz="0" w:space="0" w:color="auto"/>
      </w:divBdr>
    </w:div>
    <w:div w:id="450049222">
      <w:bodyDiv w:val="1"/>
      <w:marLeft w:val="0"/>
      <w:marRight w:val="0"/>
      <w:marTop w:val="0"/>
      <w:marBottom w:val="0"/>
      <w:divBdr>
        <w:top w:val="none" w:sz="0" w:space="0" w:color="auto"/>
        <w:left w:val="none" w:sz="0" w:space="0" w:color="auto"/>
        <w:bottom w:val="none" w:sz="0" w:space="0" w:color="auto"/>
        <w:right w:val="none" w:sz="0" w:space="0" w:color="auto"/>
      </w:divBdr>
    </w:div>
    <w:div w:id="450054154">
      <w:bodyDiv w:val="1"/>
      <w:marLeft w:val="0"/>
      <w:marRight w:val="0"/>
      <w:marTop w:val="0"/>
      <w:marBottom w:val="0"/>
      <w:divBdr>
        <w:top w:val="none" w:sz="0" w:space="0" w:color="auto"/>
        <w:left w:val="none" w:sz="0" w:space="0" w:color="auto"/>
        <w:bottom w:val="none" w:sz="0" w:space="0" w:color="auto"/>
        <w:right w:val="none" w:sz="0" w:space="0" w:color="auto"/>
      </w:divBdr>
    </w:div>
    <w:div w:id="450133308">
      <w:bodyDiv w:val="1"/>
      <w:marLeft w:val="0"/>
      <w:marRight w:val="0"/>
      <w:marTop w:val="0"/>
      <w:marBottom w:val="0"/>
      <w:divBdr>
        <w:top w:val="none" w:sz="0" w:space="0" w:color="auto"/>
        <w:left w:val="none" w:sz="0" w:space="0" w:color="auto"/>
        <w:bottom w:val="none" w:sz="0" w:space="0" w:color="auto"/>
        <w:right w:val="none" w:sz="0" w:space="0" w:color="auto"/>
      </w:divBdr>
    </w:div>
    <w:div w:id="450170936">
      <w:bodyDiv w:val="1"/>
      <w:marLeft w:val="0"/>
      <w:marRight w:val="0"/>
      <w:marTop w:val="0"/>
      <w:marBottom w:val="0"/>
      <w:divBdr>
        <w:top w:val="none" w:sz="0" w:space="0" w:color="auto"/>
        <w:left w:val="none" w:sz="0" w:space="0" w:color="auto"/>
        <w:bottom w:val="none" w:sz="0" w:space="0" w:color="auto"/>
        <w:right w:val="none" w:sz="0" w:space="0" w:color="auto"/>
      </w:divBdr>
    </w:div>
    <w:div w:id="450319993">
      <w:bodyDiv w:val="1"/>
      <w:marLeft w:val="0"/>
      <w:marRight w:val="0"/>
      <w:marTop w:val="0"/>
      <w:marBottom w:val="0"/>
      <w:divBdr>
        <w:top w:val="none" w:sz="0" w:space="0" w:color="auto"/>
        <w:left w:val="none" w:sz="0" w:space="0" w:color="auto"/>
        <w:bottom w:val="none" w:sz="0" w:space="0" w:color="auto"/>
        <w:right w:val="none" w:sz="0" w:space="0" w:color="auto"/>
      </w:divBdr>
    </w:div>
    <w:div w:id="450363936">
      <w:bodyDiv w:val="1"/>
      <w:marLeft w:val="0"/>
      <w:marRight w:val="0"/>
      <w:marTop w:val="0"/>
      <w:marBottom w:val="0"/>
      <w:divBdr>
        <w:top w:val="none" w:sz="0" w:space="0" w:color="auto"/>
        <w:left w:val="none" w:sz="0" w:space="0" w:color="auto"/>
        <w:bottom w:val="none" w:sz="0" w:space="0" w:color="auto"/>
        <w:right w:val="none" w:sz="0" w:space="0" w:color="auto"/>
      </w:divBdr>
    </w:div>
    <w:div w:id="450634018">
      <w:bodyDiv w:val="1"/>
      <w:marLeft w:val="0"/>
      <w:marRight w:val="0"/>
      <w:marTop w:val="0"/>
      <w:marBottom w:val="0"/>
      <w:divBdr>
        <w:top w:val="none" w:sz="0" w:space="0" w:color="auto"/>
        <w:left w:val="none" w:sz="0" w:space="0" w:color="auto"/>
        <w:bottom w:val="none" w:sz="0" w:space="0" w:color="auto"/>
        <w:right w:val="none" w:sz="0" w:space="0" w:color="auto"/>
      </w:divBdr>
    </w:div>
    <w:div w:id="450979232">
      <w:bodyDiv w:val="1"/>
      <w:marLeft w:val="0"/>
      <w:marRight w:val="0"/>
      <w:marTop w:val="0"/>
      <w:marBottom w:val="0"/>
      <w:divBdr>
        <w:top w:val="none" w:sz="0" w:space="0" w:color="auto"/>
        <w:left w:val="none" w:sz="0" w:space="0" w:color="auto"/>
        <w:bottom w:val="none" w:sz="0" w:space="0" w:color="auto"/>
        <w:right w:val="none" w:sz="0" w:space="0" w:color="auto"/>
      </w:divBdr>
    </w:div>
    <w:div w:id="451360321">
      <w:bodyDiv w:val="1"/>
      <w:marLeft w:val="0"/>
      <w:marRight w:val="0"/>
      <w:marTop w:val="0"/>
      <w:marBottom w:val="0"/>
      <w:divBdr>
        <w:top w:val="none" w:sz="0" w:space="0" w:color="auto"/>
        <w:left w:val="none" w:sz="0" w:space="0" w:color="auto"/>
        <w:bottom w:val="none" w:sz="0" w:space="0" w:color="auto"/>
        <w:right w:val="none" w:sz="0" w:space="0" w:color="auto"/>
      </w:divBdr>
    </w:div>
    <w:div w:id="451360565">
      <w:bodyDiv w:val="1"/>
      <w:marLeft w:val="0"/>
      <w:marRight w:val="0"/>
      <w:marTop w:val="0"/>
      <w:marBottom w:val="0"/>
      <w:divBdr>
        <w:top w:val="none" w:sz="0" w:space="0" w:color="auto"/>
        <w:left w:val="none" w:sz="0" w:space="0" w:color="auto"/>
        <w:bottom w:val="none" w:sz="0" w:space="0" w:color="auto"/>
        <w:right w:val="none" w:sz="0" w:space="0" w:color="auto"/>
      </w:divBdr>
    </w:div>
    <w:div w:id="451441611">
      <w:bodyDiv w:val="1"/>
      <w:marLeft w:val="0"/>
      <w:marRight w:val="0"/>
      <w:marTop w:val="0"/>
      <w:marBottom w:val="0"/>
      <w:divBdr>
        <w:top w:val="none" w:sz="0" w:space="0" w:color="auto"/>
        <w:left w:val="none" w:sz="0" w:space="0" w:color="auto"/>
        <w:bottom w:val="none" w:sz="0" w:space="0" w:color="auto"/>
        <w:right w:val="none" w:sz="0" w:space="0" w:color="auto"/>
      </w:divBdr>
    </w:div>
    <w:div w:id="451477893">
      <w:bodyDiv w:val="1"/>
      <w:marLeft w:val="0"/>
      <w:marRight w:val="0"/>
      <w:marTop w:val="0"/>
      <w:marBottom w:val="0"/>
      <w:divBdr>
        <w:top w:val="none" w:sz="0" w:space="0" w:color="auto"/>
        <w:left w:val="none" w:sz="0" w:space="0" w:color="auto"/>
        <w:bottom w:val="none" w:sz="0" w:space="0" w:color="auto"/>
        <w:right w:val="none" w:sz="0" w:space="0" w:color="auto"/>
      </w:divBdr>
    </w:div>
    <w:div w:id="451486334">
      <w:bodyDiv w:val="1"/>
      <w:marLeft w:val="0"/>
      <w:marRight w:val="0"/>
      <w:marTop w:val="0"/>
      <w:marBottom w:val="0"/>
      <w:divBdr>
        <w:top w:val="none" w:sz="0" w:space="0" w:color="auto"/>
        <w:left w:val="none" w:sz="0" w:space="0" w:color="auto"/>
        <w:bottom w:val="none" w:sz="0" w:space="0" w:color="auto"/>
        <w:right w:val="none" w:sz="0" w:space="0" w:color="auto"/>
      </w:divBdr>
    </w:div>
    <w:div w:id="451553077">
      <w:bodyDiv w:val="1"/>
      <w:marLeft w:val="0"/>
      <w:marRight w:val="0"/>
      <w:marTop w:val="0"/>
      <w:marBottom w:val="0"/>
      <w:divBdr>
        <w:top w:val="none" w:sz="0" w:space="0" w:color="auto"/>
        <w:left w:val="none" w:sz="0" w:space="0" w:color="auto"/>
        <w:bottom w:val="none" w:sz="0" w:space="0" w:color="auto"/>
        <w:right w:val="none" w:sz="0" w:space="0" w:color="auto"/>
      </w:divBdr>
    </w:div>
    <w:div w:id="452018797">
      <w:bodyDiv w:val="1"/>
      <w:marLeft w:val="0"/>
      <w:marRight w:val="0"/>
      <w:marTop w:val="0"/>
      <w:marBottom w:val="0"/>
      <w:divBdr>
        <w:top w:val="none" w:sz="0" w:space="0" w:color="auto"/>
        <w:left w:val="none" w:sz="0" w:space="0" w:color="auto"/>
        <w:bottom w:val="none" w:sz="0" w:space="0" w:color="auto"/>
        <w:right w:val="none" w:sz="0" w:space="0" w:color="auto"/>
      </w:divBdr>
    </w:div>
    <w:div w:id="452023245">
      <w:bodyDiv w:val="1"/>
      <w:marLeft w:val="0"/>
      <w:marRight w:val="0"/>
      <w:marTop w:val="0"/>
      <w:marBottom w:val="0"/>
      <w:divBdr>
        <w:top w:val="none" w:sz="0" w:space="0" w:color="auto"/>
        <w:left w:val="none" w:sz="0" w:space="0" w:color="auto"/>
        <w:bottom w:val="none" w:sz="0" w:space="0" w:color="auto"/>
        <w:right w:val="none" w:sz="0" w:space="0" w:color="auto"/>
      </w:divBdr>
    </w:div>
    <w:div w:id="452290760">
      <w:bodyDiv w:val="1"/>
      <w:marLeft w:val="0"/>
      <w:marRight w:val="0"/>
      <w:marTop w:val="0"/>
      <w:marBottom w:val="0"/>
      <w:divBdr>
        <w:top w:val="none" w:sz="0" w:space="0" w:color="auto"/>
        <w:left w:val="none" w:sz="0" w:space="0" w:color="auto"/>
        <w:bottom w:val="none" w:sz="0" w:space="0" w:color="auto"/>
        <w:right w:val="none" w:sz="0" w:space="0" w:color="auto"/>
      </w:divBdr>
    </w:div>
    <w:div w:id="452679758">
      <w:bodyDiv w:val="1"/>
      <w:marLeft w:val="0"/>
      <w:marRight w:val="0"/>
      <w:marTop w:val="0"/>
      <w:marBottom w:val="0"/>
      <w:divBdr>
        <w:top w:val="none" w:sz="0" w:space="0" w:color="auto"/>
        <w:left w:val="none" w:sz="0" w:space="0" w:color="auto"/>
        <w:bottom w:val="none" w:sz="0" w:space="0" w:color="auto"/>
        <w:right w:val="none" w:sz="0" w:space="0" w:color="auto"/>
      </w:divBdr>
    </w:div>
    <w:div w:id="452987411">
      <w:bodyDiv w:val="1"/>
      <w:marLeft w:val="0"/>
      <w:marRight w:val="0"/>
      <w:marTop w:val="0"/>
      <w:marBottom w:val="0"/>
      <w:divBdr>
        <w:top w:val="none" w:sz="0" w:space="0" w:color="auto"/>
        <w:left w:val="none" w:sz="0" w:space="0" w:color="auto"/>
        <w:bottom w:val="none" w:sz="0" w:space="0" w:color="auto"/>
        <w:right w:val="none" w:sz="0" w:space="0" w:color="auto"/>
      </w:divBdr>
    </w:div>
    <w:div w:id="453133315">
      <w:bodyDiv w:val="1"/>
      <w:marLeft w:val="0"/>
      <w:marRight w:val="0"/>
      <w:marTop w:val="0"/>
      <w:marBottom w:val="0"/>
      <w:divBdr>
        <w:top w:val="none" w:sz="0" w:space="0" w:color="auto"/>
        <w:left w:val="none" w:sz="0" w:space="0" w:color="auto"/>
        <w:bottom w:val="none" w:sz="0" w:space="0" w:color="auto"/>
        <w:right w:val="none" w:sz="0" w:space="0" w:color="auto"/>
      </w:divBdr>
    </w:div>
    <w:div w:id="453328823">
      <w:bodyDiv w:val="1"/>
      <w:marLeft w:val="0"/>
      <w:marRight w:val="0"/>
      <w:marTop w:val="0"/>
      <w:marBottom w:val="0"/>
      <w:divBdr>
        <w:top w:val="none" w:sz="0" w:space="0" w:color="auto"/>
        <w:left w:val="none" w:sz="0" w:space="0" w:color="auto"/>
        <w:bottom w:val="none" w:sz="0" w:space="0" w:color="auto"/>
        <w:right w:val="none" w:sz="0" w:space="0" w:color="auto"/>
      </w:divBdr>
    </w:div>
    <w:div w:id="453403303">
      <w:bodyDiv w:val="1"/>
      <w:marLeft w:val="0"/>
      <w:marRight w:val="0"/>
      <w:marTop w:val="0"/>
      <w:marBottom w:val="0"/>
      <w:divBdr>
        <w:top w:val="none" w:sz="0" w:space="0" w:color="auto"/>
        <w:left w:val="none" w:sz="0" w:space="0" w:color="auto"/>
        <w:bottom w:val="none" w:sz="0" w:space="0" w:color="auto"/>
        <w:right w:val="none" w:sz="0" w:space="0" w:color="auto"/>
      </w:divBdr>
    </w:div>
    <w:div w:id="453404583">
      <w:bodyDiv w:val="1"/>
      <w:marLeft w:val="0"/>
      <w:marRight w:val="0"/>
      <w:marTop w:val="0"/>
      <w:marBottom w:val="0"/>
      <w:divBdr>
        <w:top w:val="none" w:sz="0" w:space="0" w:color="auto"/>
        <w:left w:val="none" w:sz="0" w:space="0" w:color="auto"/>
        <w:bottom w:val="none" w:sz="0" w:space="0" w:color="auto"/>
        <w:right w:val="none" w:sz="0" w:space="0" w:color="auto"/>
      </w:divBdr>
    </w:div>
    <w:div w:id="453594474">
      <w:bodyDiv w:val="1"/>
      <w:marLeft w:val="0"/>
      <w:marRight w:val="0"/>
      <w:marTop w:val="0"/>
      <w:marBottom w:val="0"/>
      <w:divBdr>
        <w:top w:val="none" w:sz="0" w:space="0" w:color="auto"/>
        <w:left w:val="none" w:sz="0" w:space="0" w:color="auto"/>
        <w:bottom w:val="none" w:sz="0" w:space="0" w:color="auto"/>
        <w:right w:val="none" w:sz="0" w:space="0" w:color="auto"/>
      </w:divBdr>
    </w:div>
    <w:div w:id="453672467">
      <w:bodyDiv w:val="1"/>
      <w:marLeft w:val="0"/>
      <w:marRight w:val="0"/>
      <w:marTop w:val="0"/>
      <w:marBottom w:val="0"/>
      <w:divBdr>
        <w:top w:val="none" w:sz="0" w:space="0" w:color="auto"/>
        <w:left w:val="none" w:sz="0" w:space="0" w:color="auto"/>
        <w:bottom w:val="none" w:sz="0" w:space="0" w:color="auto"/>
        <w:right w:val="none" w:sz="0" w:space="0" w:color="auto"/>
      </w:divBdr>
    </w:div>
    <w:div w:id="453672700">
      <w:bodyDiv w:val="1"/>
      <w:marLeft w:val="0"/>
      <w:marRight w:val="0"/>
      <w:marTop w:val="0"/>
      <w:marBottom w:val="0"/>
      <w:divBdr>
        <w:top w:val="none" w:sz="0" w:space="0" w:color="auto"/>
        <w:left w:val="none" w:sz="0" w:space="0" w:color="auto"/>
        <w:bottom w:val="none" w:sz="0" w:space="0" w:color="auto"/>
        <w:right w:val="none" w:sz="0" w:space="0" w:color="auto"/>
      </w:divBdr>
    </w:div>
    <w:div w:id="453719230">
      <w:bodyDiv w:val="1"/>
      <w:marLeft w:val="0"/>
      <w:marRight w:val="0"/>
      <w:marTop w:val="0"/>
      <w:marBottom w:val="0"/>
      <w:divBdr>
        <w:top w:val="none" w:sz="0" w:space="0" w:color="auto"/>
        <w:left w:val="none" w:sz="0" w:space="0" w:color="auto"/>
        <w:bottom w:val="none" w:sz="0" w:space="0" w:color="auto"/>
        <w:right w:val="none" w:sz="0" w:space="0" w:color="auto"/>
      </w:divBdr>
    </w:div>
    <w:div w:id="453907070">
      <w:bodyDiv w:val="1"/>
      <w:marLeft w:val="0"/>
      <w:marRight w:val="0"/>
      <w:marTop w:val="0"/>
      <w:marBottom w:val="0"/>
      <w:divBdr>
        <w:top w:val="none" w:sz="0" w:space="0" w:color="auto"/>
        <w:left w:val="none" w:sz="0" w:space="0" w:color="auto"/>
        <w:bottom w:val="none" w:sz="0" w:space="0" w:color="auto"/>
        <w:right w:val="none" w:sz="0" w:space="0" w:color="auto"/>
      </w:divBdr>
    </w:div>
    <w:div w:id="453913589">
      <w:bodyDiv w:val="1"/>
      <w:marLeft w:val="0"/>
      <w:marRight w:val="0"/>
      <w:marTop w:val="0"/>
      <w:marBottom w:val="0"/>
      <w:divBdr>
        <w:top w:val="none" w:sz="0" w:space="0" w:color="auto"/>
        <w:left w:val="none" w:sz="0" w:space="0" w:color="auto"/>
        <w:bottom w:val="none" w:sz="0" w:space="0" w:color="auto"/>
        <w:right w:val="none" w:sz="0" w:space="0" w:color="auto"/>
      </w:divBdr>
    </w:div>
    <w:div w:id="454178320">
      <w:bodyDiv w:val="1"/>
      <w:marLeft w:val="0"/>
      <w:marRight w:val="0"/>
      <w:marTop w:val="0"/>
      <w:marBottom w:val="0"/>
      <w:divBdr>
        <w:top w:val="none" w:sz="0" w:space="0" w:color="auto"/>
        <w:left w:val="none" w:sz="0" w:space="0" w:color="auto"/>
        <w:bottom w:val="none" w:sz="0" w:space="0" w:color="auto"/>
        <w:right w:val="none" w:sz="0" w:space="0" w:color="auto"/>
      </w:divBdr>
    </w:div>
    <w:div w:id="454179212">
      <w:bodyDiv w:val="1"/>
      <w:marLeft w:val="0"/>
      <w:marRight w:val="0"/>
      <w:marTop w:val="0"/>
      <w:marBottom w:val="0"/>
      <w:divBdr>
        <w:top w:val="none" w:sz="0" w:space="0" w:color="auto"/>
        <w:left w:val="none" w:sz="0" w:space="0" w:color="auto"/>
        <w:bottom w:val="none" w:sz="0" w:space="0" w:color="auto"/>
        <w:right w:val="none" w:sz="0" w:space="0" w:color="auto"/>
      </w:divBdr>
    </w:div>
    <w:div w:id="454182246">
      <w:bodyDiv w:val="1"/>
      <w:marLeft w:val="0"/>
      <w:marRight w:val="0"/>
      <w:marTop w:val="0"/>
      <w:marBottom w:val="0"/>
      <w:divBdr>
        <w:top w:val="none" w:sz="0" w:space="0" w:color="auto"/>
        <w:left w:val="none" w:sz="0" w:space="0" w:color="auto"/>
        <w:bottom w:val="none" w:sz="0" w:space="0" w:color="auto"/>
        <w:right w:val="none" w:sz="0" w:space="0" w:color="auto"/>
      </w:divBdr>
    </w:div>
    <w:div w:id="454326680">
      <w:bodyDiv w:val="1"/>
      <w:marLeft w:val="0"/>
      <w:marRight w:val="0"/>
      <w:marTop w:val="0"/>
      <w:marBottom w:val="0"/>
      <w:divBdr>
        <w:top w:val="none" w:sz="0" w:space="0" w:color="auto"/>
        <w:left w:val="none" w:sz="0" w:space="0" w:color="auto"/>
        <w:bottom w:val="none" w:sz="0" w:space="0" w:color="auto"/>
        <w:right w:val="none" w:sz="0" w:space="0" w:color="auto"/>
      </w:divBdr>
    </w:div>
    <w:div w:id="454373782">
      <w:bodyDiv w:val="1"/>
      <w:marLeft w:val="0"/>
      <w:marRight w:val="0"/>
      <w:marTop w:val="0"/>
      <w:marBottom w:val="0"/>
      <w:divBdr>
        <w:top w:val="none" w:sz="0" w:space="0" w:color="auto"/>
        <w:left w:val="none" w:sz="0" w:space="0" w:color="auto"/>
        <w:bottom w:val="none" w:sz="0" w:space="0" w:color="auto"/>
        <w:right w:val="none" w:sz="0" w:space="0" w:color="auto"/>
      </w:divBdr>
    </w:div>
    <w:div w:id="454519835">
      <w:bodyDiv w:val="1"/>
      <w:marLeft w:val="0"/>
      <w:marRight w:val="0"/>
      <w:marTop w:val="0"/>
      <w:marBottom w:val="0"/>
      <w:divBdr>
        <w:top w:val="none" w:sz="0" w:space="0" w:color="auto"/>
        <w:left w:val="none" w:sz="0" w:space="0" w:color="auto"/>
        <w:bottom w:val="none" w:sz="0" w:space="0" w:color="auto"/>
        <w:right w:val="none" w:sz="0" w:space="0" w:color="auto"/>
      </w:divBdr>
    </w:div>
    <w:div w:id="454713769">
      <w:bodyDiv w:val="1"/>
      <w:marLeft w:val="0"/>
      <w:marRight w:val="0"/>
      <w:marTop w:val="0"/>
      <w:marBottom w:val="0"/>
      <w:divBdr>
        <w:top w:val="none" w:sz="0" w:space="0" w:color="auto"/>
        <w:left w:val="none" w:sz="0" w:space="0" w:color="auto"/>
        <w:bottom w:val="none" w:sz="0" w:space="0" w:color="auto"/>
        <w:right w:val="none" w:sz="0" w:space="0" w:color="auto"/>
      </w:divBdr>
    </w:div>
    <w:div w:id="454755512">
      <w:bodyDiv w:val="1"/>
      <w:marLeft w:val="0"/>
      <w:marRight w:val="0"/>
      <w:marTop w:val="0"/>
      <w:marBottom w:val="0"/>
      <w:divBdr>
        <w:top w:val="none" w:sz="0" w:space="0" w:color="auto"/>
        <w:left w:val="none" w:sz="0" w:space="0" w:color="auto"/>
        <w:bottom w:val="none" w:sz="0" w:space="0" w:color="auto"/>
        <w:right w:val="none" w:sz="0" w:space="0" w:color="auto"/>
      </w:divBdr>
    </w:div>
    <w:div w:id="454834813">
      <w:bodyDiv w:val="1"/>
      <w:marLeft w:val="0"/>
      <w:marRight w:val="0"/>
      <w:marTop w:val="0"/>
      <w:marBottom w:val="0"/>
      <w:divBdr>
        <w:top w:val="none" w:sz="0" w:space="0" w:color="auto"/>
        <w:left w:val="none" w:sz="0" w:space="0" w:color="auto"/>
        <w:bottom w:val="none" w:sz="0" w:space="0" w:color="auto"/>
        <w:right w:val="none" w:sz="0" w:space="0" w:color="auto"/>
      </w:divBdr>
    </w:div>
    <w:div w:id="454836136">
      <w:bodyDiv w:val="1"/>
      <w:marLeft w:val="0"/>
      <w:marRight w:val="0"/>
      <w:marTop w:val="0"/>
      <w:marBottom w:val="0"/>
      <w:divBdr>
        <w:top w:val="none" w:sz="0" w:space="0" w:color="auto"/>
        <w:left w:val="none" w:sz="0" w:space="0" w:color="auto"/>
        <w:bottom w:val="none" w:sz="0" w:space="0" w:color="auto"/>
        <w:right w:val="none" w:sz="0" w:space="0" w:color="auto"/>
      </w:divBdr>
    </w:div>
    <w:div w:id="454954706">
      <w:bodyDiv w:val="1"/>
      <w:marLeft w:val="0"/>
      <w:marRight w:val="0"/>
      <w:marTop w:val="0"/>
      <w:marBottom w:val="0"/>
      <w:divBdr>
        <w:top w:val="none" w:sz="0" w:space="0" w:color="auto"/>
        <w:left w:val="none" w:sz="0" w:space="0" w:color="auto"/>
        <w:bottom w:val="none" w:sz="0" w:space="0" w:color="auto"/>
        <w:right w:val="none" w:sz="0" w:space="0" w:color="auto"/>
      </w:divBdr>
    </w:div>
    <w:div w:id="455148065">
      <w:bodyDiv w:val="1"/>
      <w:marLeft w:val="0"/>
      <w:marRight w:val="0"/>
      <w:marTop w:val="0"/>
      <w:marBottom w:val="0"/>
      <w:divBdr>
        <w:top w:val="none" w:sz="0" w:space="0" w:color="auto"/>
        <w:left w:val="none" w:sz="0" w:space="0" w:color="auto"/>
        <w:bottom w:val="none" w:sz="0" w:space="0" w:color="auto"/>
        <w:right w:val="none" w:sz="0" w:space="0" w:color="auto"/>
      </w:divBdr>
    </w:div>
    <w:div w:id="455488035">
      <w:bodyDiv w:val="1"/>
      <w:marLeft w:val="0"/>
      <w:marRight w:val="0"/>
      <w:marTop w:val="0"/>
      <w:marBottom w:val="0"/>
      <w:divBdr>
        <w:top w:val="none" w:sz="0" w:space="0" w:color="auto"/>
        <w:left w:val="none" w:sz="0" w:space="0" w:color="auto"/>
        <w:bottom w:val="none" w:sz="0" w:space="0" w:color="auto"/>
        <w:right w:val="none" w:sz="0" w:space="0" w:color="auto"/>
      </w:divBdr>
    </w:div>
    <w:div w:id="455687443">
      <w:bodyDiv w:val="1"/>
      <w:marLeft w:val="0"/>
      <w:marRight w:val="0"/>
      <w:marTop w:val="0"/>
      <w:marBottom w:val="0"/>
      <w:divBdr>
        <w:top w:val="none" w:sz="0" w:space="0" w:color="auto"/>
        <w:left w:val="none" w:sz="0" w:space="0" w:color="auto"/>
        <w:bottom w:val="none" w:sz="0" w:space="0" w:color="auto"/>
        <w:right w:val="none" w:sz="0" w:space="0" w:color="auto"/>
      </w:divBdr>
    </w:div>
    <w:div w:id="455761687">
      <w:bodyDiv w:val="1"/>
      <w:marLeft w:val="0"/>
      <w:marRight w:val="0"/>
      <w:marTop w:val="0"/>
      <w:marBottom w:val="0"/>
      <w:divBdr>
        <w:top w:val="none" w:sz="0" w:space="0" w:color="auto"/>
        <w:left w:val="none" w:sz="0" w:space="0" w:color="auto"/>
        <w:bottom w:val="none" w:sz="0" w:space="0" w:color="auto"/>
        <w:right w:val="none" w:sz="0" w:space="0" w:color="auto"/>
      </w:divBdr>
    </w:div>
    <w:div w:id="455828852">
      <w:bodyDiv w:val="1"/>
      <w:marLeft w:val="0"/>
      <w:marRight w:val="0"/>
      <w:marTop w:val="0"/>
      <w:marBottom w:val="0"/>
      <w:divBdr>
        <w:top w:val="none" w:sz="0" w:space="0" w:color="auto"/>
        <w:left w:val="none" w:sz="0" w:space="0" w:color="auto"/>
        <w:bottom w:val="none" w:sz="0" w:space="0" w:color="auto"/>
        <w:right w:val="none" w:sz="0" w:space="0" w:color="auto"/>
      </w:divBdr>
    </w:div>
    <w:div w:id="455832196">
      <w:bodyDiv w:val="1"/>
      <w:marLeft w:val="0"/>
      <w:marRight w:val="0"/>
      <w:marTop w:val="0"/>
      <w:marBottom w:val="0"/>
      <w:divBdr>
        <w:top w:val="none" w:sz="0" w:space="0" w:color="auto"/>
        <w:left w:val="none" w:sz="0" w:space="0" w:color="auto"/>
        <w:bottom w:val="none" w:sz="0" w:space="0" w:color="auto"/>
        <w:right w:val="none" w:sz="0" w:space="0" w:color="auto"/>
      </w:divBdr>
    </w:div>
    <w:div w:id="455876301">
      <w:bodyDiv w:val="1"/>
      <w:marLeft w:val="0"/>
      <w:marRight w:val="0"/>
      <w:marTop w:val="0"/>
      <w:marBottom w:val="0"/>
      <w:divBdr>
        <w:top w:val="none" w:sz="0" w:space="0" w:color="auto"/>
        <w:left w:val="none" w:sz="0" w:space="0" w:color="auto"/>
        <w:bottom w:val="none" w:sz="0" w:space="0" w:color="auto"/>
        <w:right w:val="none" w:sz="0" w:space="0" w:color="auto"/>
      </w:divBdr>
    </w:div>
    <w:div w:id="456218143">
      <w:bodyDiv w:val="1"/>
      <w:marLeft w:val="0"/>
      <w:marRight w:val="0"/>
      <w:marTop w:val="0"/>
      <w:marBottom w:val="0"/>
      <w:divBdr>
        <w:top w:val="none" w:sz="0" w:space="0" w:color="auto"/>
        <w:left w:val="none" w:sz="0" w:space="0" w:color="auto"/>
        <w:bottom w:val="none" w:sz="0" w:space="0" w:color="auto"/>
        <w:right w:val="none" w:sz="0" w:space="0" w:color="auto"/>
      </w:divBdr>
    </w:div>
    <w:div w:id="456339787">
      <w:bodyDiv w:val="1"/>
      <w:marLeft w:val="0"/>
      <w:marRight w:val="0"/>
      <w:marTop w:val="0"/>
      <w:marBottom w:val="0"/>
      <w:divBdr>
        <w:top w:val="none" w:sz="0" w:space="0" w:color="auto"/>
        <w:left w:val="none" w:sz="0" w:space="0" w:color="auto"/>
        <w:bottom w:val="none" w:sz="0" w:space="0" w:color="auto"/>
        <w:right w:val="none" w:sz="0" w:space="0" w:color="auto"/>
      </w:divBdr>
    </w:div>
    <w:div w:id="456408577">
      <w:bodyDiv w:val="1"/>
      <w:marLeft w:val="0"/>
      <w:marRight w:val="0"/>
      <w:marTop w:val="0"/>
      <w:marBottom w:val="0"/>
      <w:divBdr>
        <w:top w:val="none" w:sz="0" w:space="0" w:color="auto"/>
        <w:left w:val="none" w:sz="0" w:space="0" w:color="auto"/>
        <w:bottom w:val="none" w:sz="0" w:space="0" w:color="auto"/>
        <w:right w:val="none" w:sz="0" w:space="0" w:color="auto"/>
      </w:divBdr>
    </w:div>
    <w:div w:id="456725738">
      <w:bodyDiv w:val="1"/>
      <w:marLeft w:val="0"/>
      <w:marRight w:val="0"/>
      <w:marTop w:val="0"/>
      <w:marBottom w:val="0"/>
      <w:divBdr>
        <w:top w:val="none" w:sz="0" w:space="0" w:color="auto"/>
        <w:left w:val="none" w:sz="0" w:space="0" w:color="auto"/>
        <w:bottom w:val="none" w:sz="0" w:space="0" w:color="auto"/>
        <w:right w:val="none" w:sz="0" w:space="0" w:color="auto"/>
      </w:divBdr>
    </w:div>
    <w:div w:id="456918523">
      <w:bodyDiv w:val="1"/>
      <w:marLeft w:val="0"/>
      <w:marRight w:val="0"/>
      <w:marTop w:val="0"/>
      <w:marBottom w:val="0"/>
      <w:divBdr>
        <w:top w:val="none" w:sz="0" w:space="0" w:color="auto"/>
        <w:left w:val="none" w:sz="0" w:space="0" w:color="auto"/>
        <w:bottom w:val="none" w:sz="0" w:space="0" w:color="auto"/>
        <w:right w:val="none" w:sz="0" w:space="0" w:color="auto"/>
      </w:divBdr>
    </w:div>
    <w:div w:id="456995642">
      <w:bodyDiv w:val="1"/>
      <w:marLeft w:val="0"/>
      <w:marRight w:val="0"/>
      <w:marTop w:val="0"/>
      <w:marBottom w:val="0"/>
      <w:divBdr>
        <w:top w:val="none" w:sz="0" w:space="0" w:color="auto"/>
        <w:left w:val="none" w:sz="0" w:space="0" w:color="auto"/>
        <w:bottom w:val="none" w:sz="0" w:space="0" w:color="auto"/>
        <w:right w:val="none" w:sz="0" w:space="0" w:color="auto"/>
      </w:divBdr>
    </w:div>
    <w:div w:id="457069416">
      <w:bodyDiv w:val="1"/>
      <w:marLeft w:val="0"/>
      <w:marRight w:val="0"/>
      <w:marTop w:val="0"/>
      <w:marBottom w:val="0"/>
      <w:divBdr>
        <w:top w:val="none" w:sz="0" w:space="0" w:color="auto"/>
        <w:left w:val="none" w:sz="0" w:space="0" w:color="auto"/>
        <w:bottom w:val="none" w:sz="0" w:space="0" w:color="auto"/>
        <w:right w:val="none" w:sz="0" w:space="0" w:color="auto"/>
      </w:divBdr>
    </w:div>
    <w:div w:id="457143169">
      <w:bodyDiv w:val="1"/>
      <w:marLeft w:val="0"/>
      <w:marRight w:val="0"/>
      <w:marTop w:val="0"/>
      <w:marBottom w:val="0"/>
      <w:divBdr>
        <w:top w:val="none" w:sz="0" w:space="0" w:color="auto"/>
        <w:left w:val="none" w:sz="0" w:space="0" w:color="auto"/>
        <w:bottom w:val="none" w:sz="0" w:space="0" w:color="auto"/>
        <w:right w:val="none" w:sz="0" w:space="0" w:color="auto"/>
      </w:divBdr>
    </w:div>
    <w:div w:id="457183709">
      <w:bodyDiv w:val="1"/>
      <w:marLeft w:val="0"/>
      <w:marRight w:val="0"/>
      <w:marTop w:val="0"/>
      <w:marBottom w:val="0"/>
      <w:divBdr>
        <w:top w:val="none" w:sz="0" w:space="0" w:color="auto"/>
        <w:left w:val="none" w:sz="0" w:space="0" w:color="auto"/>
        <w:bottom w:val="none" w:sz="0" w:space="0" w:color="auto"/>
        <w:right w:val="none" w:sz="0" w:space="0" w:color="auto"/>
      </w:divBdr>
    </w:div>
    <w:div w:id="457184378">
      <w:bodyDiv w:val="1"/>
      <w:marLeft w:val="0"/>
      <w:marRight w:val="0"/>
      <w:marTop w:val="0"/>
      <w:marBottom w:val="0"/>
      <w:divBdr>
        <w:top w:val="none" w:sz="0" w:space="0" w:color="auto"/>
        <w:left w:val="none" w:sz="0" w:space="0" w:color="auto"/>
        <w:bottom w:val="none" w:sz="0" w:space="0" w:color="auto"/>
        <w:right w:val="none" w:sz="0" w:space="0" w:color="auto"/>
      </w:divBdr>
    </w:div>
    <w:div w:id="457378668">
      <w:bodyDiv w:val="1"/>
      <w:marLeft w:val="0"/>
      <w:marRight w:val="0"/>
      <w:marTop w:val="0"/>
      <w:marBottom w:val="0"/>
      <w:divBdr>
        <w:top w:val="none" w:sz="0" w:space="0" w:color="auto"/>
        <w:left w:val="none" w:sz="0" w:space="0" w:color="auto"/>
        <w:bottom w:val="none" w:sz="0" w:space="0" w:color="auto"/>
        <w:right w:val="none" w:sz="0" w:space="0" w:color="auto"/>
      </w:divBdr>
    </w:div>
    <w:div w:id="457456918">
      <w:bodyDiv w:val="1"/>
      <w:marLeft w:val="0"/>
      <w:marRight w:val="0"/>
      <w:marTop w:val="0"/>
      <w:marBottom w:val="0"/>
      <w:divBdr>
        <w:top w:val="none" w:sz="0" w:space="0" w:color="auto"/>
        <w:left w:val="none" w:sz="0" w:space="0" w:color="auto"/>
        <w:bottom w:val="none" w:sz="0" w:space="0" w:color="auto"/>
        <w:right w:val="none" w:sz="0" w:space="0" w:color="auto"/>
      </w:divBdr>
    </w:div>
    <w:div w:id="457573521">
      <w:bodyDiv w:val="1"/>
      <w:marLeft w:val="0"/>
      <w:marRight w:val="0"/>
      <w:marTop w:val="0"/>
      <w:marBottom w:val="0"/>
      <w:divBdr>
        <w:top w:val="none" w:sz="0" w:space="0" w:color="auto"/>
        <w:left w:val="none" w:sz="0" w:space="0" w:color="auto"/>
        <w:bottom w:val="none" w:sz="0" w:space="0" w:color="auto"/>
        <w:right w:val="none" w:sz="0" w:space="0" w:color="auto"/>
      </w:divBdr>
    </w:div>
    <w:div w:id="457920795">
      <w:bodyDiv w:val="1"/>
      <w:marLeft w:val="0"/>
      <w:marRight w:val="0"/>
      <w:marTop w:val="0"/>
      <w:marBottom w:val="0"/>
      <w:divBdr>
        <w:top w:val="none" w:sz="0" w:space="0" w:color="auto"/>
        <w:left w:val="none" w:sz="0" w:space="0" w:color="auto"/>
        <w:bottom w:val="none" w:sz="0" w:space="0" w:color="auto"/>
        <w:right w:val="none" w:sz="0" w:space="0" w:color="auto"/>
      </w:divBdr>
    </w:div>
    <w:div w:id="458035436">
      <w:bodyDiv w:val="1"/>
      <w:marLeft w:val="0"/>
      <w:marRight w:val="0"/>
      <w:marTop w:val="0"/>
      <w:marBottom w:val="0"/>
      <w:divBdr>
        <w:top w:val="none" w:sz="0" w:space="0" w:color="auto"/>
        <w:left w:val="none" w:sz="0" w:space="0" w:color="auto"/>
        <w:bottom w:val="none" w:sz="0" w:space="0" w:color="auto"/>
        <w:right w:val="none" w:sz="0" w:space="0" w:color="auto"/>
      </w:divBdr>
    </w:div>
    <w:div w:id="458110953">
      <w:bodyDiv w:val="1"/>
      <w:marLeft w:val="0"/>
      <w:marRight w:val="0"/>
      <w:marTop w:val="0"/>
      <w:marBottom w:val="0"/>
      <w:divBdr>
        <w:top w:val="none" w:sz="0" w:space="0" w:color="auto"/>
        <w:left w:val="none" w:sz="0" w:space="0" w:color="auto"/>
        <w:bottom w:val="none" w:sz="0" w:space="0" w:color="auto"/>
        <w:right w:val="none" w:sz="0" w:space="0" w:color="auto"/>
      </w:divBdr>
    </w:div>
    <w:div w:id="458374787">
      <w:bodyDiv w:val="1"/>
      <w:marLeft w:val="0"/>
      <w:marRight w:val="0"/>
      <w:marTop w:val="0"/>
      <w:marBottom w:val="0"/>
      <w:divBdr>
        <w:top w:val="none" w:sz="0" w:space="0" w:color="auto"/>
        <w:left w:val="none" w:sz="0" w:space="0" w:color="auto"/>
        <w:bottom w:val="none" w:sz="0" w:space="0" w:color="auto"/>
        <w:right w:val="none" w:sz="0" w:space="0" w:color="auto"/>
      </w:divBdr>
    </w:div>
    <w:div w:id="458690913">
      <w:bodyDiv w:val="1"/>
      <w:marLeft w:val="0"/>
      <w:marRight w:val="0"/>
      <w:marTop w:val="0"/>
      <w:marBottom w:val="0"/>
      <w:divBdr>
        <w:top w:val="none" w:sz="0" w:space="0" w:color="auto"/>
        <w:left w:val="none" w:sz="0" w:space="0" w:color="auto"/>
        <w:bottom w:val="none" w:sz="0" w:space="0" w:color="auto"/>
        <w:right w:val="none" w:sz="0" w:space="0" w:color="auto"/>
      </w:divBdr>
    </w:div>
    <w:div w:id="458958482">
      <w:bodyDiv w:val="1"/>
      <w:marLeft w:val="0"/>
      <w:marRight w:val="0"/>
      <w:marTop w:val="0"/>
      <w:marBottom w:val="0"/>
      <w:divBdr>
        <w:top w:val="none" w:sz="0" w:space="0" w:color="auto"/>
        <w:left w:val="none" w:sz="0" w:space="0" w:color="auto"/>
        <w:bottom w:val="none" w:sz="0" w:space="0" w:color="auto"/>
        <w:right w:val="none" w:sz="0" w:space="0" w:color="auto"/>
      </w:divBdr>
    </w:div>
    <w:div w:id="459231250">
      <w:bodyDiv w:val="1"/>
      <w:marLeft w:val="0"/>
      <w:marRight w:val="0"/>
      <w:marTop w:val="0"/>
      <w:marBottom w:val="0"/>
      <w:divBdr>
        <w:top w:val="none" w:sz="0" w:space="0" w:color="auto"/>
        <w:left w:val="none" w:sz="0" w:space="0" w:color="auto"/>
        <w:bottom w:val="none" w:sz="0" w:space="0" w:color="auto"/>
        <w:right w:val="none" w:sz="0" w:space="0" w:color="auto"/>
      </w:divBdr>
    </w:div>
    <w:div w:id="459416030">
      <w:bodyDiv w:val="1"/>
      <w:marLeft w:val="0"/>
      <w:marRight w:val="0"/>
      <w:marTop w:val="0"/>
      <w:marBottom w:val="0"/>
      <w:divBdr>
        <w:top w:val="none" w:sz="0" w:space="0" w:color="auto"/>
        <w:left w:val="none" w:sz="0" w:space="0" w:color="auto"/>
        <w:bottom w:val="none" w:sz="0" w:space="0" w:color="auto"/>
        <w:right w:val="none" w:sz="0" w:space="0" w:color="auto"/>
      </w:divBdr>
    </w:div>
    <w:div w:id="459609354">
      <w:bodyDiv w:val="1"/>
      <w:marLeft w:val="0"/>
      <w:marRight w:val="0"/>
      <w:marTop w:val="0"/>
      <w:marBottom w:val="0"/>
      <w:divBdr>
        <w:top w:val="none" w:sz="0" w:space="0" w:color="auto"/>
        <w:left w:val="none" w:sz="0" w:space="0" w:color="auto"/>
        <w:bottom w:val="none" w:sz="0" w:space="0" w:color="auto"/>
        <w:right w:val="none" w:sz="0" w:space="0" w:color="auto"/>
      </w:divBdr>
    </w:div>
    <w:div w:id="459765160">
      <w:bodyDiv w:val="1"/>
      <w:marLeft w:val="0"/>
      <w:marRight w:val="0"/>
      <w:marTop w:val="0"/>
      <w:marBottom w:val="0"/>
      <w:divBdr>
        <w:top w:val="none" w:sz="0" w:space="0" w:color="auto"/>
        <w:left w:val="none" w:sz="0" w:space="0" w:color="auto"/>
        <w:bottom w:val="none" w:sz="0" w:space="0" w:color="auto"/>
        <w:right w:val="none" w:sz="0" w:space="0" w:color="auto"/>
      </w:divBdr>
    </w:div>
    <w:div w:id="460001074">
      <w:bodyDiv w:val="1"/>
      <w:marLeft w:val="0"/>
      <w:marRight w:val="0"/>
      <w:marTop w:val="0"/>
      <w:marBottom w:val="0"/>
      <w:divBdr>
        <w:top w:val="none" w:sz="0" w:space="0" w:color="auto"/>
        <w:left w:val="none" w:sz="0" w:space="0" w:color="auto"/>
        <w:bottom w:val="none" w:sz="0" w:space="0" w:color="auto"/>
        <w:right w:val="none" w:sz="0" w:space="0" w:color="auto"/>
      </w:divBdr>
    </w:div>
    <w:div w:id="460273254">
      <w:bodyDiv w:val="1"/>
      <w:marLeft w:val="0"/>
      <w:marRight w:val="0"/>
      <w:marTop w:val="0"/>
      <w:marBottom w:val="0"/>
      <w:divBdr>
        <w:top w:val="none" w:sz="0" w:space="0" w:color="auto"/>
        <w:left w:val="none" w:sz="0" w:space="0" w:color="auto"/>
        <w:bottom w:val="none" w:sz="0" w:space="0" w:color="auto"/>
        <w:right w:val="none" w:sz="0" w:space="0" w:color="auto"/>
      </w:divBdr>
    </w:div>
    <w:div w:id="460421674">
      <w:bodyDiv w:val="1"/>
      <w:marLeft w:val="0"/>
      <w:marRight w:val="0"/>
      <w:marTop w:val="0"/>
      <w:marBottom w:val="0"/>
      <w:divBdr>
        <w:top w:val="none" w:sz="0" w:space="0" w:color="auto"/>
        <w:left w:val="none" w:sz="0" w:space="0" w:color="auto"/>
        <w:bottom w:val="none" w:sz="0" w:space="0" w:color="auto"/>
        <w:right w:val="none" w:sz="0" w:space="0" w:color="auto"/>
      </w:divBdr>
    </w:div>
    <w:div w:id="460656389">
      <w:bodyDiv w:val="1"/>
      <w:marLeft w:val="0"/>
      <w:marRight w:val="0"/>
      <w:marTop w:val="0"/>
      <w:marBottom w:val="0"/>
      <w:divBdr>
        <w:top w:val="none" w:sz="0" w:space="0" w:color="auto"/>
        <w:left w:val="none" w:sz="0" w:space="0" w:color="auto"/>
        <w:bottom w:val="none" w:sz="0" w:space="0" w:color="auto"/>
        <w:right w:val="none" w:sz="0" w:space="0" w:color="auto"/>
      </w:divBdr>
    </w:div>
    <w:div w:id="460658878">
      <w:bodyDiv w:val="1"/>
      <w:marLeft w:val="0"/>
      <w:marRight w:val="0"/>
      <w:marTop w:val="0"/>
      <w:marBottom w:val="0"/>
      <w:divBdr>
        <w:top w:val="none" w:sz="0" w:space="0" w:color="auto"/>
        <w:left w:val="none" w:sz="0" w:space="0" w:color="auto"/>
        <w:bottom w:val="none" w:sz="0" w:space="0" w:color="auto"/>
        <w:right w:val="none" w:sz="0" w:space="0" w:color="auto"/>
      </w:divBdr>
    </w:div>
    <w:div w:id="460996164">
      <w:bodyDiv w:val="1"/>
      <w:marLeft w:val="0"/>
      <w:marRight w:val="0"/>
      <w:marTop w:val="0"/>
      <w:marBottom w:val="0"/>
      <w:divBdr>
        <w:top w:val="none" w:sz="0" w:space="0" w:color="auto"/>
        <w:left w:val="none" w:sz="0" w:space="0" w:color="auto"/>
        <w:bottom w:val="none" w:sz="0" w:space="0" w:color="auto"/>
        <w:right w:val="none" w:sz="0" w:space="0" w:color="auto"/>
      </w:divBdr>
    </w:div>
    <w:div w:id="461382978">
      <w:bodyDiv w:val="1"/>
      <w:marLeft w:val="0"/>
      <w:marRight w:val="0"/>
      <w:marTop w:val="0"/>
      <w:marBottom w:val="0"/>
      <w:divBdr>
        <w:top w:val="none" w:sz="0" w:space="0" w:color="auto"/>
        <w:left w:val="none" w:sz="0" w:space="0" w:color="auto"/>
        <w:bottom w:val="none" w:sz="0" w:space="0" w:color="auto"/>
        <w:right w:val="none" w:sz="0" w:space="0" w:color="auto"/>
      </w:divBdr>
    </w:div>
    <w:div w:id="461777003">
      <w:bodyDiv w:val="1"/>
      <w:marLeft w:val="0"/>
      <w:marRight w:val="0"/>
      <w:marTop w:val="0"/>
      <w:marBottom w:val="0"/>
      <w:divBdr>
        <w:top w:val="none" w:sz="0" w:space="0" w:color="auto"/>
        <w:left w:val="none" w:sz="0" w:space="0" w:color="auto"/>
        <w:bottom w:val="none" w:sz="0" w:space="0" w:color="auto"/>
        <w:right w:val="none" w:sz="0" w:space="0" w:color="auto"/>
      </w:divBdr>
    </w:div>
    <w:div w:id="461920484">
      <w:bodyDiv w:val="1"/>
      <w:marLeft w:val="0"/>
      <w:marRight w:val="0"/>
      <w:marTop w:val="0"/>
      <w:marBottom w:val="0"/>
      <w:divBdr>
        <w:top w:val="none" w:sz="0" w:space="0" w:color="auto"/>
        <w:left w:val="none" w:sz="0" w:space="0" w:color="auto"/>
        <w:bottom w:val="none" w:sz="0" w:space="0" w:color="auto"/>
        <w:right w:val="none" w:sz="0" w:space="0" w:color="auto"/>
      </w:divBdr>
    </w:div>
    <w:div w:id="462037736">
      <w:bodyDiv w:val="1"/>
      <w:marLeft w:val="0"/>
      <w:marRight w:val="0"/>
      <w:marTop w:val="0"/>
      <w:marBottom w:val="0"/>
      <w:divBdr>
        <w:top w:val="none" w:sz="0" w:space="0" w:color="auto"/>
        <w:left w:val="none" w:sz="0" w:space="0" w:color="auto"/>
        <w:bottom w:val="none" w:sz="0" w:space="0" w:color="auto"/>
        <w:right w:val="none" w:sz="0" w:space="0" w:color="auto"/>
      </w:divBdr>
    </w:div>
    <w:div w:id="462164098">
      <w:bodyDiv w:val="1"/>
      <w:marLeft w:val="0"/>
      <w:marRight w:val="0"/>
      <w:marTop w:val="0"/>
      <w:marBottom w:val="0"/>
      <w:divBdr>
        <w:top w:val="none" w:sz="0" w:space="0" w:color="auto"/>
        <w:left w:val="none" w:sz="0" w:space="0" w:color="auto"/>
        <w:bottom w:val="none" w:sz="0" w:space="0" w:color="auto"/>
        <w:right w:val="none" w:sz="0" w:space="0" w:color="auto"/>
      </w:divBdr>
    </w:div>
    <w:div w:id="462312642">
      <w:bodyDiv w:val="1"/>
      <w:marLeft w:val="0"/>
      <w:marRight w:val="0"/>
      <w:marTop w:val="0"/>
      <w:marBottom w:val="0"/>
      <w:divBdr>
        <w:top w:val="none" w:sz="0" w:space="0" w:color="auto"/>
        <w:left w:val="none" w:sz="0" w:space="0" w:color="auto"/>
        <w:bottom w:val="none" w:sz="0" w:space="0" w:color="auto"/>
        <w:right w:val="none" w:sz="0" w:space="0" w:color="auto"/>
      </w:divBdr>
    </w:div>
    <w:div w:id="462383798">
      <w:bodyDiv w:val="1"/>
      <w:marLeft w:val="0"/>
      <w:marRight w:val="0"/>
      <w:marTop w:val="0"/>
      <w:marBottom w:val="0"/>
      <w:divBdr>
        <w:top w:val="none" w:sz="0" w:space="0" w:color="auto"/>
        <w:left w:val="none" w:sz="0" w:space="0" w:color="auto"/>
        <w:bottom w:val="none" w:sz="0" w:space="0" w:color="auto"/>
        <w:right w:val="none" w:sz="0" w:space="0" w:color="auto"/>
      </w:divBdr>
    </w:div>
    <w:div w:id="462388170">
      <w:bodyDiv w:val="1"/>
      <w:marLeft w:val="0"/>
      <w:marRight w:val="0"/>
      <w:marTop w:val="0"/>
      <w:marBottom w:val="0"/>
      <w:divBdr>
        <w:top w:val="none" w:sz="0" w:space="0" w:color="auto"/>
        <w:left w:val="none" w:sz="0" w:space="0" w:color="auto"/>
        <w:bottom w:val="none" w:sz="0" w:space="0" w:color="auto"/>
        <w:right w:val="none" w:sz="0" w:space="0" w:color="auto"/>
      </w:divBdr>
    </w:div>
    <w:div w:id="462775756">
      <w:bodyDiv w:val="1"/>
      <w:marLeft w:val="0"/>
      <w:marRight w:val="0"/>
      <w:marTop w:val="0"/>
      <w:marBottom w:val="0"/>
      <w:divBdr>
        <w:top w:val="none" w:sz="0" w:space="0" w:color="auto"/>
        <w:left w:val="none" w:sz="0" w:space="0" w:color="auto"/>
        <w:bottom w:val="none" w:sz="0" w:space="0" w:color="auto"/>
        <w:right w:val="none" w:sz="0" w:space="0" w:color="auto"/>
      </w:divBdr>
    </w:div>
    <w:div w:id="462818393">
      <w:bodyDiv w:val="1"/>
      <w:marLeft w:val="0"/>
      <w:marRight w:val="0"/>
      <w:marTop w:val="0"/>
      <w:marBottom w:val="0"/>
      <w:divBdr>
        <w:top w:val="none" w:sz="0" w:space="0" w:color="auto"/>
        <w:left w:val="none" w:sz="0" w:space="0" w:color="auto"/>
        <w:bottom w:val="none" w:sz="0" w:space="0" w:color="auto"/>
        <w:right w:val="none" w:sz="0" w:space="0" w:color="auto"/>
      </w:divBdr>
    </w:div>
    <w:div w:id="462887604">
      <w:bodyDiv w:val="1"/>
      <w:marLeft w:val="0"/>
      <w:marRight w:val="0"/>
      <w:marTop w:val="0"/>
      <w:marBottom w:val="0"/>
      <w:divBdr>
        <w:top w:val="none" w:sz="0" w:space="0" w:color="auto"/>
        <w:left w:val="none" w:sz="0" w:space="0" w:color="auto"/>
        <w:bottom w:val="none" w:sz="0" w:space="0" w:color="auto"/>
        <w:right w:val="none" w:sz="0" w:space="0" w:color="auto"/>
      </w:divBdr>
    </w:div>
    <w:div w:id="462889370">
      <w:bodyDiv w:val="1"/>
      <w:marLeft w:val="0"/>
      <w:marRight w:val="0"/>
      <w:marTop w:val="0"/>
      <w:marBottom w:val="0"/>
      <w:divBdr>
        <w:top w:val="none" w:sz="0" w:space="0" w:color="auto"/>
        <w:left w:val="none" w:sz="0" w:space="0" w:color="auto"/>
        <w:bottom w:val="none" w:sz="0" w:space="0" w:color="auto"/>
        <w:right w:val="none" w:sz="0" w:space="0" w:color="auto"/>
      </w:divBdr>
    </w:div>
    <w:div w:id="462892767">
      <w:bodyDiv w:val="1"/>
      <w:marLeft w:val="0"/>
      <w:marRight w:val="0"/>
      <w:marTop w:val="0"/>
      <w:marBottom w:val="0"/>
      <w:divBdr>
        <w:top w:val="none" w:sz="0" w:space="0" w:color="auto"/>
        <w:left w:val="none" w:sz="0" w:space="0" w:color="auto"/>
        <w:bottom w:val="none" w:sz="0" w:space="0" w:color="auto"/>
        <w:right w:val="none" w:sz="0" w:space="0" w:color="auto"/>
      </w:divBdr>
    </w:div>
    <w:div w:id="462894096">
      <w:bodyDiv w:val="1"/>
      <w:marLeft w:val="0"/>
      <w:marRight w:val="0"/>
      <w:marTop w:val="0"/>
      <w:marBottom w:val="0"/>
      <w:divBdr>
        <w:top w:val="none" w:sz="0" w:space="0" w:color="auto"/>
        <w:left w:val="none" w:sz="0" w:space="0" w:color="auto"/>
        <w:bottom w:val="none" w:sz="0" w:space="0" w:color="auto"/>
        <w:right w:val="none" w:sz="0" w:space="0" w:color="auto"/>
      </w:divBdr>
    </w:div>
    <w:div w:id="462968160">
      <w:bodyDiv w:val="1"/>
      <w:marLeft w:val="0"/>
      <w:marRight w:val="0"/>
      <w:marTop w:val="0"/>
      <w:marBottom w:val="0"/>
      <w:divBdr>
        <w:top w:val="none" w:sz="0" w:space="0" w:color="auto"/>
        <w:left w:val="none" w:sz="0" w:space="0" w:color="auto"/>
        <w:bottom w:val="none" w:sz="0" w:space="0" w:color="auto"/>
        <w:right w:val="none" w:sz="0" w:space="0" w:color="auto"/>
      </w:divBdr>
    </w:div>
    <w:div w:id="463230428">
      <w:bodyDiv w:val="1"/>
      <w:marLeft w:val="0"/>
      <w:marRight w:val="0"/>
      <w:marTop w:val="0"/>
      <w:marBottom w:val="0"/>
      <w:divBdr>
        <w:top w:val="none" w:sz="0" w:space="0" w:color="auto"/>
        <w:left w:val="none" w:sz="0" w:space="0" w:color="auto"/>
        <w:bottom w:val="none" w:sz="0" w:space="0" w:color="auto"/>
        <w:right w:val="none" w:sz="0" w:space="0" w:color="auto"/>
      </w:divBdr>
    </w:div>
    <w:div w:id="463424556">
      <w:bodyDiv w:val="1"/>
      <w:marLeft w:val="0"/>
      <w:marRight w:val="0"/>
      <w:marTop w:val="0"/>
      <w:marBottom w:val="0"/>
      <w:divBdr>
        <w:top w:val="none" w:sz="0" w:space="0" w:color="auto"/>
        <w:left w:val="none" w:sz="0" w:space="0" w:color="auto"/>
        <w:bottom w:val="none" w:sz="0" w:space="0" w:color="auto"/>
        <w:right w:val="none" w:sz="0" w:space="0" w:color="auto"/>
      </w:divBdr>
    </w:div>
    <w:div w:id="463549461">
      <w:bodyDiv w:val="1"/>
      <w:marLeft w:val="0"/>
      <w:marRight w:val="0"/>
      <w:marTop w:val="0"/>
      <w:marBottom w:val="0"/>
      <w:divBdr>
        <w:top w:val="none" w:sz="0" w:space="0" w:color="auto"/>
        <w:left w:val="none" w:sz="0" w:space="0" w:color="auto"/>
        <w:bottom w:val="none" w:sz="0" w:space="0" w:color="auto"/>
        <w:right w:val="none" w:sz="0" w:space="0" w:color="auto"/>
      </w:divBdr>
    </w:div>
    <w:div w:id="463816001">
      <w:bodyDiv w:val="1"/>
      <w:marLeft w:val="0"/>
      <w:marRight w:val="0"/>
      <w:marTop w:val="0"/>
      <w:marBottom w:val="0"/>
      <w:divBdr>
        <w:top w:val="none" w:sz="0" w:space="0" w:color="auto"/>
        <w:left w:val="none" w:sz="0" w:space="0" w:color="auto"/>
        <w:bottom w:val="none" w:sz="0" w:space="0" w:color="auto"/>
        <w:right w:val="none" w:sz="0" w:space="0" w:color="auto"/>
      </w:divBdr>
    </w:div>
    <w:div w:id="463890455">
      <w:bodyDiv w:val="1"/>
      <w:marLeft w:val="0"/>
      <w:marRight w:val="0"/>
      <w:marTop w:val="0"/>
      <w:marBottom w:val="0"/>
      <w:divBdr>
        <w:top w:val="none" w:sz="0" w:space="0" w:color="auto"/>
        <w:left w:val="none" w:sz="0" w:space="0" w:color="auto"/>
        <w:bottom w:val="none" w:sz="0" w:space="0" w:color="auto"/>
        <w:right w:val="none" w:sz="0" w:space="0" w:color="auto"/>
      </w:divBdr>
    </w:div>
    <w:div w:id="463932980">
      <w:bodyDiv w:val="1"/>
      <w:marLeft w:val="0"/>
      <w:marRight w:val="0"/>
      <w:marTop w:val="0"/>
      <w:marBottom w:val="0"/>
      <w:divBdr>
        <w:top w:val="none" w:sz="0" w:space="0" w:color="auto"/>
        <w:left w:val="none" w:sz="0" w:space="0" w:color="auto"/>
        <w:bottom w:val="none" w:sz="0" w:space="0" w:color="auto"/>
        <w:right w:val="none" w:sz="0" w:space="0" w:color="auto"/>
      </w:divBdr>
    </w:div>
    <w:div w:id="464007965">
      <w:bodyDiv w:val="1"/>
      <w:marLeft w:val="0"/>
      <w:marRight w:val="0"/>
      <w:marTop w:val="0"/>
      <w:marBottom w:val="0"/>
      <w:divBdr>
        <w:top w:val="none" w:sz="0" w:space="0" w:color="auto"/>
        <w:left w:val="none" w:sz="0" w:space="0" w:color="auto"/>
        <w:bottom w:val="none" w:sz="0" w:space="0" w:color="auto"/>
        <w:right w:val="none" w:sz="0" w:space="0" w:color="auto"/>
      </w:divBdr>
    </w:div>
    <w:div w:id="464350597">
      <w:bodyDiv w:val="1"/>
      <w:marLeft w:val="0"/>
      <w:marRight w:val="0"/>
      <w:marTop w:val="0"/>
      <w:marBottom w:val="0"/>
      <w:divBdr>
        <w:top w:val="none" w:sz="0" w:space="0" w:color="auto"/>
        <w:left w:val="none" w:sz="0" w:space="0" w:color="auto"/>
        <w:bottom w:val="none" w:sz="0" w:space="0" w:color="auto"/>
        <w:right w:val="none" w:sz="0" w:space="0" w:color="auto"/>
      </w:divBdr>
    </w:div>
    <w:div w:id="464812967">
      <w:bodyDiv w:val="1"/>
      <w:marLeft w:val="0"/>
      <w:marRight w:val="0"/>
      <w:marTop w:val="0"/>
      <w:marBottom w:val="0"/>
      <w:divBdr>
        <w:top w:val="none" w:sz="0" w:space="0" w:color="auto"/>
        <w:left w:val="none" w:sz="0" w:space="0" w:color="auto"/>
        <w:bottom w:val="none" w:sz="0" w:space="0" w:color="auto"/>
        <w:right w:val="none" w:sz="0" w:space="0" w:color="auto"/>
      </w:divBdr>
    </w:div>
    <w:div w:id="465200802">
      <w:bodyDiv w:val="1"/>
      <w:marLeft w:val="0"/>
      <w:marRight w:val="0"/>
      <w:marTop w:val="0"/>
      <w:marBottom w:val="0"/>
      <w:divBdr>
        <w:top w:val="none" w:sz="0" w:space="0" w:color="auto"/>
        <w:left w:val="none" w:sz="0" w:space="0" w:color="auto"/>
        <w:bottom w:val="none" w:sz="0" w:space="0" w:color="auto"/>
        <w:right w:val="none" w:sz="0" w:space="0" w:color="auto"/>
      </w:divBdr>
    </w:div>
    <w:div w:id="465246040">
      <w:bodyDiv w:val="1"/>
      <w:marLeft w:val="0"/>
      <w:marRight w:val="0"/>
      <w:marTop w:val="0"/>
      <w:marBottom w:val="0"/>
      <w:divBdr>
        <w:top w:val="none" w:sz="0" w:space="0" w:color="auto"/>
        <w:left w:val="none" w:sz="0" w:space="0" w:color="auto"/>
        <w:bottom w:val="none" w:sz="0" w:space="0" w:color="auto"/>
        <w:right w:val="none" w:sz="0" w:space="0" w:color="auto"/>
      </w:divBdr>
    </w:div>
    <w:div w:id="465582975">
      <w:bodyDiv w:val="1"/>
      <w:marLeft w:val="0"/>
      <w:marRight w:val="0"/>
      <w:marTop w:val="0"/>
      <w:marBottom w:val="0"/>
      <w:divBdr>
        <w:top w:val="none" w:sz="0" w:space="0" w:color="auto"/>
        <w:left w:val="none" w:sz="0" w:space="0" w:color="auto"/>
        <w:bottom w:val="none" w:sz="0" w:space="0" w:color="auto"/>
        <w:right w:val="none" w:sz="0" w:space="0" w:color="auto"/>
      </w:divBdr>
    </w:div>
    <w:div w:id="465590605">
      <w:bodyDiv w:val="1"/>
      <w:marLeft w:val="0"/>
      <w:marRight w:val="0"/>
      <w:marTop w:val="0"/>
      <w:marBottom w:val="0"/>
      <w:divBdr>
        <w:top w:val="none" w:sz="0" w:space="0" w:color="auto"/>
        <w:left w:val="none" w:sz="0" w:space="0" w:color="auto"/>
        <w:bottom w:val="none" w:sz="0" w:space="0" w:color="auto"/>
        <w:right w:val="none" w:sz="0" w:space="0" w:color="auto"/>
      </w:divBdr>
    </w:div>
    <w:div w:id="465658944">
      <w:bodyDiv w:val="1"/>
      <w:marLeft w:val="0"/>
      <w:marRight w:val="0"/>
      <w:marTop w:val="0"/>
      <w:marBottom w:val="0"/>
      <w:divBdr>
        <w:top w:val="none" w:sz="0" w:space="0" w:color="auto"/>
        <w:left w:val="none" w:sz="0" w:space="0" w:color="auto"/>
        <w:bottom w:val="none" w:sz="0" w:space="0" w:color="auto"/>
        <w:right w:val="none" w:sz="0" w:space="0" w:color="auto"/>
      </w:divBdr>
    </w:div>
    <w:div w:id="465708432">
      <w:bodyDiv w:val="1"/>
      <w:marLeft w:val="0"/>
      <w:marRight w:val="0"/>
      <w:marTop w:val="0"/>
      <w:marBottom w:val="0"/>
      <w:divBdr>
        <w:top w:val="none" w:sz="0" w:space="0" w:color="auto"/>
        <w:left w:val="none" w:sz="0" w:space="0" w:color="auto"/>
        <w:bottom w:val="none" w:sz="0" w:space="0" w:color="auto"/>
        <w:right w:val="none" w:sz="0" w:space="0" w:color="auto"/>
      </w:divBdr>
    </w:div>
    <w:div w:id="465778243">
      <w:bodyDiv w:val="1"/>
      <w:marLeft w:val="0"/>
      <w:marRight w:val="0"/>
      <w:marTop w:val="0"/>
      <w:marBottom w:val="0"/>
      <w:divBdr>
        <w:top w:val="none" w:sz="0" w:space="0" w:color="auto"/>
        <w:left w:val="none" w:sz="0" w:space="0" w:color="auto"/>
        <w:bottom w:val="none" w:sz="0" w:space="0" w:color="auto"/>
        <w:right w:val="none" w:sz="0" w:space="0" w:color="auto"/>
      </w:divBdr>
    </w:div>
    <w:div w:id="465784850">
      <w:bodyDiv w:val="1"/>
      <w:marLeft w:val="0"/>
      <w:marRight w:val="0"/>
      <w:marTop w:val="0"/>
      <w:marBottom w:val="0"/>
      <w:divBdr>
        <w:top w:val="none" w:sz="0" w:space="0" w:color="auto"/>
        <w:left w:val="none" w:sz="0" w:space="0" w:color="auto"/>
        <w:bottom w:val="none" w:sz="0" w:space="0" w:color="auto"/>
        <w:right w:val="none" w:sz="0" w:space="0" w:color="auto"/>
      </w:divBdr>
    </w:div>
    <w:div w:id="465974981">
      <w:bodyDiv w:val="1"/>
      <w:marLeft w:val="0"/>
      <w:marRight w:val="0"/>
      <w:marTop w:val="0"/>
      <w:marBottom w:val="0"/>
      <w:divBdr>
        <w:top w:val="none" w:sz="0" w:space="0" w:color="auto"/>
        <w:left w:val="none" w:sz="0" w:space="0" w:color="auto"/>
        <w:bottom w:val="none" w:sz="0" w:space="0" w:color="auto"/>
        <w:right w:val="none" w:sz="0" w:space="0" w:color="auto"/>
      </w:divBdr>
    </w:div>
    <w:div w:id="466045229">
      <w:bodyDiv w:val="1"/>
      <w:marLeft w:val="0"/>
      <w:marRight w:val="0"/>
      <w:marTop w:val="0"/>
      <w:marBottom w:val="0"/>
      <w:divBdr>
        <w:top w:val="none" w:sz="0" w:space="0" w:color="auto"/>
        <w:left w:val="none" w:sz="0" w:space="0" w:color="auto"/>
        <w:bottom w:val="none" w:sz="0" w:space="0" w:color="auto"/>
        <w:right w:val="none" w:sz="0" w:space="0" w:color="auto"/>
      </w:divBdr>
    </w:div>
    <w:div w:id="466051374">
      <w:bodyDiv w:val="1"/>
      <w:marLeft w:val="0"/>
      <w:marRight w:val="0"/>
      <w:marTop w:val="0"/>
      <w:marBottom w:val="0"/>
      <w:divBdr>
        <w:top w:val="none" w:sz="0" w:space="0" w:color="auto"/>
        <w:left w:val="none" w:sz="0" w:space="0" w:color="auto"/>
        <w:bottom w:val="none" w:sz="0" w:space="0" w:color="auto"/>
        <w:right w:val="none" w:sz="0" w:space="0" w:color="auto"/>
      </w:divBdr>
    </w:div>
    <w:div w:id="466093572">
      <w:bodyDiv w:val="1"/>
      <w:marLeft w:val="0"/>
      <w:marRight w:val="0"/>
      <w:marTop w:val="0"/>
      <w:marBottom w:val="0"/>
      <w:divBdr>
        <w:top w:val="none" w:sz="0" w:space="0" w:color="auto"/>
        <w:left w:val="none" w:sz="0" w:space="0" w:color="auto"/>
        <w:bottom w:val="none" w:sz="0" w:space="0" w:color="auto"/>
        <w:right w:val="none" w:sz="0" w:space="0" w:color="auto"/>
      </w:divBdr>
    </w:div>
    <w:div w:id="466243179">
      <w:bodyDiv w:val="1"/>
      <w:marLeft w:val="0"/>
      <w:marRight w:val="0"/>
      <w:marTop w:val="0"/>
      <w:marBottom w:val="0"/>
      <w:divBdr>
        <w:top w:val="none" w:sz="0" w:space="0" w:color="auto"/>
        <w:left w:val="none" w:sz="0" w:space="0" w:color="auto"/>
        <w:bottom w:val="none" w:sz="0" w:space="0" w:color="auto"/>
        <w:right w:val="none" w:sz="0" w:space="0" w:color="auto"/>
      </w:divBdr>
    </w:div>
    <w:div w:id="466318307">
      <w:bodyDiv w:val="1"/>
      <w:marLeft w:val="0"/>
      <w:marRight w:val="0"/>
      <w:marTop w:val="0"/>
      <w:marBottom w:val="0"/>
      <w:divBdr>
        <w:top w:val="none" w:sz="0" w:space="0" w:color="auto"/>
        <w:left w:val="none" w:sz="0" w:space="0" w:color="auto"/>
        <w:bottom w:val="none" w:sz="0" w:space="0" w:color="auto"/>
        <w:right w:val="none" w:sz="0" w:space="0" w:color="auto"/>
      </w:divBdr>
    </w:div>
    <w:div w:id="466359255">
      <w:bodyDiv w:val="1"/>
      <w:marLeft w:val="0"/>
      <w:marRight w:val="0"/>
      <w:marTop w:val="0"/>
      <w:marBottom w:val="0"/>
      <w:divBdr>
        <w:top w:val="none" w:sz="0" w:space="0" w:color="auto"/>
        <w:left w:val="none" w:sz="0" w:space="0" w:color="auto"/>
        <w:bottom w:val="none" w:sz="0" w:space="0" w:color="auto"/>
        <w:right w:val="none" w:sz="0" w:space="0" w:color="auto"/>
      </w:divBdr>
    </w:div>
    <w:div w:id="466440152">
      <w:bodyDiv w:val="1"/>
      <w:marLeft w:val="0"/>
      <w:marRight w:val="0"/>
      <w:marTop w:val="0"/>
      <w:marBottom w:val="0"/>
      <w:divBdr>
        <w:top w:val="none" w:sz="0" w:space="0" w:color="auto"/>
        <w:left w:val="none" w:sz="0" w:space="0" w:color="auto"/>
        <w:bottom w:val="none" w:sz="0" w:space="0" w:color="auto"/>
        <w:right w:val="none" w:sz="0" w:space="0" w:color="auto"/>
      </w:divBdr>
    </w:div>
    <w:div w:id="466514144">
      <w:bodyDiv w:val="1"/>
      <w:marLeft w:val="0"/>
      <w:marRight w:val="0"/>
      <w:marTop w:val="0"/>
      <w:marBottom w:val="0"/>
      <w:divBdr>
        <w:top w:val="none" w:sz="0" w:space="0" w:color="auto"/>
        <w:left w:val="none" w:sz="0" w:space="0" w:color="auto"/>
        <w:bottom w:val="none" w:sz="0" w:space="0" w:color="auto"/>
        <w:right w:val="none" w:sz="0" w:space="0" w:color="auto"/>
      </w:divBdr>
    </w:div>
    <w:div w:id="466554316">
      <w:bodyDiv w:val="1"/>
      <w:marLeft w:val="0"/>
      <w:marRight w:val="0"/>
      <w:marTop w:val="0"/>
      <w:marBottom w:val="0"/>
      <w:divBdr>
        <w:top w:val="none" w:sz="0" w:space="0" w:color="auto"/>
        <w:left w:val="none" w:sz="0" w:space="0" w:color="auto"/>
        <w:bottom w:val="none" w:sz="0" w:space="0" w:color="auto"/>
        <w:right w:val="none" w:sz="0" w:space="0" w:color="auto"/>
      </w:divBdr>
    </w:div>
    <w:div w:id="466556818">
      <w:bodyDiv w:val="1"/>
      <w:marLeft w:val="0"/>
      <w:marRight w:val="0"/>
      <w:marTop w:val="0"/>
      <w:marBottom w:val="0"/>
      <w:divBdr>
        <w:top w:val="none" w:sz="0" w:space="0" w:color="auto"/>
        <w:left w:val="none" w:sz="0" w:space="0" w:color="auto"/>
        <w:bottom w:val="none" w:sz="0" w:space="0" w:color="auto"/>
        <w:right w:val="none" w:sz="0" w:space="0" w:color="auto"/>
      </w:divBdr>
    </w:div>
    <w:div w:id="466901389">
      <w:bodyDiv w:val="1"/>
      <w:marLeft w:val="0"/>
      <w:marRight w:val="0"/>
      <w:marTop w:val="0"/>
      <w:marBottom w:val="0"/>
      <w:divBdr>
        <w:top w:val="none" w:sz="0" w:space="0" w:color="auto"/>
        <w:left w:val="none" w:sz="0" w:space="0" w:color="auto"/>
        <w:bottom w:val="none" w:sz="0" w:space="0" w:color="auto"/>
        <w:right w:val="none" w:sz="0" w:space="0" w:color="auto"/>
      </w:divBdr>
    </w:div>
    <w:div w:id="467017234">
      <w:bodyDiv w:val="1"/>
      <w:marLeft w:val="0"/>
      <w:marRight w:val="0"/>
      <w:marTop w:val="0"/>
      <w:marBottom w:val="0"/>
      <w:divBdr>
        <w:top w:val="none" w:sz="0" w:space="0" w:color="auto"/>
        <w:left w:val="none" w:sz="0" w:space="0" w:color="auto"/>
        <w:bottom w:val="none" w:sz="0" w:space="0" w:color="auto"/>
        <w:right w:val="none" w:sz="0" w:space="0" w:color="auto"/>
      </w:divBdr>
    </w:div>
    <w:div w:id="467091919">
      <w:bodyDiv w:val="1"/>
      <w:marLeft w:val="0"/>
      <w:marRight w:val="0"/>
      <w:marTop w:val="0"/>
      <w:marBottom w:val="0"/>
      <w:divBdr>
        <w:top w:val="none" w:sz="0" w:space="0" w:color="auto"/>
        <w:left w:val="none" w:sz="0" w:space="0" w:color="auto"/>
        <w:bottom w:val="none" w:sz="0" w:space="0" w:color="auto"/>
        <w:right w:val="none" w:sz="0" w:space="0" w:color="auto"/>
      </w:divBdr>
    </w:div>
    <w:div w:id="467093534">
      <w:bodyDiv w:val="1"/>
      <w:marLeft w:val="0"/>
      <w:marRight w:val="0"/>
      <w:marTop w:val="0"/>
      <w:marBottom w:val="0"/>
      <w:divBdr>
        <w:top w:val="none" w:sz="0" w:space="0" w:color="auto"/>
        <w:left w:val="none" w:sz="0" w:space="0" w:color="auto"/>
        <w:bottom w:val="none" w:sz="0" w:space="0" w:color="auto"/>
        <w:right w:val="none" w:sz="0" w:space="0" w:color="auto"/>
      </w:divBdr>
    </w:div>
    <w:div w:id="467210676">
      <w:bodyDiv w:val="1"/>
      <w:marLeft w:val="0"/>
      <w:marRight w:val="0"/>
      <w:marTop w:val="0"/>
      <w:marBottom w:val="0"/>
      <w:divBdr>
        <w:top w:val="none" w:sz="0" w:space="0" w:color="auto"/>
        <w:left w:val="none" w:sz="0" w:space="0" w:color="auto"/>
        <w:bottom w:val="none" w:sz="0" w:space="0" w:color="auto"/>
        <w:right w:val="none" w:sz="0" w:space="0" w:color="auto"/>
      </w:divBdr>
    </w:div>
    <w:div w:id="467285461">
      <w:bodyDiv w:val="1"/>
      <w:marLeft w:val="0"/>
      <w:marRight w:val="0"/>
      <w:marTop w:val="0"/>
      <w:marBottom w:val="0"/>
      <w:divBdr>
        <w:top w:val="none" w:sz="0" w:space="0" w:color="auto"/>
        <w:left w:val="none" w:sz="0" w:space="0" w:color="auto"/>
        <w:bottom w:val="none" w:sz="0" w:space="0" w:color="auto"/>
        <w:right w:val="none" w:sz="0" w:space="0" w:color="auto"/>
      </w:divBdr>
    </w:div>
    <w:div w:id="467361268">
      <w:bodyDiv w:val="1"/>
      <w:marLeft w:val="0"/>
      <w:marRight w:val="0"/>
      <w:marTop w:val="0"/>
      <w:marBottom w:val="0"/>
      <w:divBdr>
        <w:top w:val="none" w:sz="0" w:space="0" w:color="auto"/>
        <w:left w:val="none" w:sz="0" w:space="0" w:color="auto"/>
        <w:bottom w:val="none" w:sz="0" w:space="0" w:color="auto"/>
        <w:right w:val="none" w:sz="0" w:space="0" w:color="auto"/>
      </w:divBdr>
    </w:div>
    <w:div w:id="467824783">
      <w:bodyDiv w:val="1"/>
      <w:marLeft w:val="0"/>
      <w:marRight w:val="0"/>
      <w:marTop w:val="0"/>
      <w:marBottom w:val="0"/>
      <w:divBdr>
        <w:top w:val="none" w:sz="0" w:space="0" w:color="auto"/>
        <w:left w:val="none" w:sz="0" w:space="0" w:color="auto"/>
        <w:bottom w:val="none" w:sz="0" w:space="0" w:color="auto"/>
        <w:right w:val="none" w:sz="0" w:space="0" w:color="auto"/>
      </w:divBdr>
    </w:div>
    <w:div w:id="467868589">
      <w:bodyDiv w:val="1"/>
      <w:marLeft w:val="0"/>
      <w:marRight w:val="0"/>
      <w:marTop w:val="0"/>
      <w:marBottom w:val="0"/>
      <w:divBdr>
        <w:top w:val="none" w:sz="0" w:space="0" w:color="auto"/>
        <w:left w:val="none" w:sz="0" w:space="0" w:color="auto"/>
        <w:bottom w:val="none" w:sz="0" w:space="0" w:color="auto"/>
        <w:right w:val="none" w:sz="0" w:space="0" w:color="auto"/>
      </w:divBdr>
    </w:div>
    <w:div w:id="467936615">
      <w:bodyDiv w:val="1"/>
      <w:marLeft w:val="0"/>
      <w:marRight w:val="0"/>
      <w:marTop w:val="0"/>
      <w:marBottom w:val="0"/>
      <w:divBdr>
        <w:top w:val="none" w:sz="0" w:space="0" w:color="auto"/>
        <w:left w:val="none" w:sz="0" w:space="0" w:color="auto"/>
        <w:bottom w:val="none" w:sz="0" w:space="0" w:color="auto"/>
        <w:right w:val="none" w:sz="0" w:space="0" w:color="auto"/>
      </w:divBdr>
    </w:div>
    <w:div w:id="468010468">
      <w:bodyDiv w:val="1"/>
      <w:marLeft w:val="0"/>
      <w:marRight w:val="0"/>
      <w:marTop w:val="0"/>
      <w:marBottom w:val="0"/>
      <w:divBdr>
        <w:top w:val="none" w:sz="0" w:space="0" w:color="auto"/>
        <w:left w:val="none" w:sz="0" w:space="0" w:color="auto"/>
        <w:bottom w:val="none" w:sz="0" w:space="0" w:color="auto"/>
        <w:right w:val="none" w:sz="0" w:space="0" w:color="auto"/>
      </w:divBdr>
    </w:div>
    <w:div w:id="468131394">
      <w:bodyDiv w:val="1"/>
      <w:marLeft w:val="0"/>
      <w:marRight w:val="0"/>
      <w:marTop w:val="0"/>
      <w:marBottom w:val="0"/>
      <w:divBdr>
        <w:top w:val="none" w:sz="0" w:space="0" w:color="auto"/>
        <w:left w:val="none" w:sz="0" w:space="0" w:color="auto"/>
        <w:bottom w:val="none" w:sz="0" w:space="0" w:color="auto"/>
        <w:right w:val="none" w:sz="0" w:space="0" w:color="auto"/>
      </w:divBdr>
    </w:div>
    <w:div w:id="468210333">
      <w:bodyDiv w:val="1"/>
      <w:marLeft w:val="0"/>
      <w:marRight w:val="0"/>
      <w:marTop w:val="0"/>
      <w:marBottom w:val="0"/>
      <w:divBdr>
        <w:top w:val="none" w:sz="0" w:space="0" w:color="auto"/>
        <w:left w:val="none" w:sz="0" w:space="0" w:color="auto"/>
        <w:bottom w:val="none" w:sz="0" w:space="0" w:color="auto"/>
        <w:right w:val="none" w:sz="0" w:space="0" w:color="auto"/>
      </w:divBdr>
    </w:div>
    <w:div w:id="468401448">
      <w:bodyDiv w:val="1"/>
      <w:marLeft w:val="0"/>
      <w:marRight w:val="0"/>
      <w:marTop w:val="0"/>
      <w:marBottom w:val="0"/>
      <w:divBdr>
        <w:top w:val="none" w:sz="0" w:space="0" w:color="auto"/>
        <w:left w:val="none" w:sz="0" w:space="0" w:color="auto"/>
        <w:bottom w:val="none" w:sz="0" w:space="0" w:color="auto"/>
        <w:right w:val="none" w:sz="0" w:space="0" w:color="auto"/>
      </w:divBdr>
    </w:div>
    <w:div w:id="468475339">
      <w:bodyDiv w:val="1"/>
      <w:marLeft w:val="0"/>
      <w:marRight w:val="0"/>
      <w:marTop w:val="0"/>
      <w:marBottom w:val="0"/>
      <w:divBdr>
        <w:top w:val="none" w:sz="0" w:space="0" w:color="auto"/>
        <w:left w:val="none" w:sz="0" w:space="0" w:color="auto"/>
        <w:bottom w:val="none" w:sz="0" w:space="0" w:color="auto"/>
        <w:right w:val="none" w:sz="0" w:space="0" w:color="auto"/>
      </w:divBdr>
    </w:div>
    <w:div w:id="468481067">
      <w:bodyDiv w:val="1"/>
      <w:marLeft w:val="0"/>
      <w:marRight w:val="0"/>
      <w:marTop w:val="0"/>
      <w:marBottom w:val="0"/>
      <w:divBdr>
        <w:top w:val="none" w:sz="0" w:space="0" w:color="auto"/>
        <w:left w:val="none" w:sz="0" w:space="0" w:color="auto"/>
        <w:bottom w:val="none" w:sz="0" w:space="0" w:color="auto"/>
        <w:right w:val="none" w:sz="0" w:space="0" w:color="auto"/>
      </w:divBdr>
    </w:div>
    <w:div w:id="468936251">
      <w:bodyDiv w:val="1"/>
      <w:marLeft w:val="0"/>
      <w:marRight w:val="0"/>
      <w:marTop w:val="0"/>
      <w:marBottom w:val="0"/>
      <w:divBdr>
        <w:top w:val="none" w:sz="0" w:space="0" w:color="auto"/>
        <w:left w:val="none" w:sz="0" w:space="0" w:color="auto"/>
        <w:bottom w:val="none" w:sz="0" w:space="0" w:color="auto"/>
        <w:right w:val="none" w:sz="0" w:space="0" w:color="auto"/>
      </w:divBdr>
    </w:div>
    <w:div w:id="468976664">
      <w:bodyDiv w:val="1"/>
      <w:marLeft w:val="0"/>
      <w:marRight w:val="0"/>
      <w:marTop w:val="0"/>
      <w:marBottom w:val="0"/>
      <w:divBdr>
        <w:top w:val="none" w:sz="0" w:space="0" w:color="auto"/>
        <w:left w:val="none" w:sz="0" w:space="0" w:color="auto"/>
        <w:bottom w:val="none" w:sz="0" w:space="0" w:color="auto"/>
        <w:right w:val="none" w:sz="0" w:space="0" w:color="auto"/>
      </w:divBdr>
    </w:div>
    <w:div w:id="469054599">
      <w:bodyDiv w:val="1"/>
      <w:marLeft w:val="0"/>
      <w:marRight w:val="0"/>
      <w:marTop w:val="0"/>
      <w:marBottom w:val="0"/>
      <w:divBdr>
        <w:top w:val="none" w:sz="0" w:space="0" w:color="auto"/>
        <w:left w:val="none" w:sz="0" w:space="0" w:color="auto"/>
        <w:bottom w:val="none" w:sz="0" w:space="0" w:color="auto"/>
        <w:right w:val="none" w:sz="0" w:space="0" w:color="auto"/>
      </w:divBdr>
    </w:div>
    <w:div w:id="469176665">
      <w:bodyDiv w:val="1"/>
      <w:marLeft w:val="0"/>
      <w:marRight w:val="0"/>
      <w:marTop w:val="0"/>
      <w:marBottom w:val="0"/>
      <w:divBdr>
        <w:top w:val="none" w:sz="0" w:space="0" w:color="auto"/>
        <w:left w:val="none" w:sz="0" w:space="0" w:color="auto"/>
        <w:bottom w:val="none" w:sz="0" w:space="0" w:color="auto"/>
        <w:right w:val="none" w:sz="0" w:space="0" w:color="auto"/>
      </w:divBdr>
    </w:div>
    <w:div w:id="469594555">
      <w:bodyDiv w:val="1"/>
      <w:marLeft w:val="0"/>
      <w:marRight w:val="0"/>
      <w:marTop w:val="0"/>
      <w:marBottom w:val="0"/>
      <w:divBdr>
        <w:top w:val="none" w:sz="0" w:space="0" w:color="auto"/>
        <w:left w:val="none" w:sz="0" w:space="0" w:color="auto"/>
        <w:bottom w:val="none" w:sz="0" w:space="0" w:color="auto"/>
        <w:right w:val="none" w:sz="0" w:space="0" w:color="auto"/>
      </w:divBdr>
    </w:div>
    <w:div w:id="469860096">
      <w:bodyDiv w:val="1"/>
      <w:marLeft w:val="0"/>
      <w:marRight w:val="0"/>
      <w:marTop w:val="0"/>
      <w:marBottom w:val="0"/>
      <w:divBdr>
        <w:top w:val="none" w:sz="0" w:space="0" w:color="auto"/>
        <w:left w:val="none" w:sz="0" w:space="0" w:color="auto"/>
        <w:bottom w:val="none" w:sz="0" w:space="0" w:color="auto"/>
        <w:right w:val="none" w:sz="0" w:space="0" w:color="auto"/>
      </w:divBdr>
    </w:div>
    <w:div w:id="470054786">
      <w:bodyDiv w:val="1"/>
      <w:marLeft w:val="0"/>
      <w:marRight w:val="0"/>
      <w:marTop w:val="0"/>
      <w:marBottom w:val="0"/>
      <w:divBdr>
        <w:top w:val="none" w:sz="0" w:space="0" w:color="auto"/>
        <w:left w:val="none" w:sz="0" w:space="0" w:color="auto"/>
        <w:bottom w:val="none" w:sz="0" w:space="0" w:color="auto"/>
        <w:right w:val="none" w:sz="0" w:space="0" w:color="auto"/>
      </w:divBdr>
    </w:div>
    <w:div w:id="470098243">
      <w:bodyDiv w:val="1"/>
      <w:marLeft w:val="0"/>
      <w:marRight w:val="0"/>
      <w:marTop w:val="0"/>
      <w:marBottom w:val="0"/>
      <w:divBdr>
        <w:top w:val="none" w:sz="0" w:space="0" w:color="auto"/>
        <w:left w:val="none" w:sz="0" w:space="0" w:color="auto"/>
        <w:bottom w:val="none" w:sz="0" w:space="0" w:color="auto"/>
        <w:right w:val="none" w:sz="0" w:space="0" w:color="auto"/>
      </w:divBdr>
    </w:div>
    <w:div w:id="470294924">
      <w:bodyDiv w:val="1"/>
      <w:marLeft w:val="0"/>
      <w:marRight w:val="0"/>
      <w:marTop w:val="0"/>
      <w:marBottom w:val="0"/>
      <w:divBdr>
        <w:top w:val="none" w:sz="0" w:space="0" w:color="auto"/>
        <w:left w:val="none" w:sz="0" w:space="0" w:color="auto"/>
        <w:bottom w:val="none" w:sz="0" w:space="0" w:color="auto"/>
        <w:right w:val="none" w:sz="0" w:space="0" w:color="auto"/>
      </w:divBdr>
    </w:div>
    <w:div w:id="470485334">
      <w:bodyDiv w:val="1"/>
      <w:marLeft w:val="0"/>
      <w:marRight w:val="0"/>
      <w:marTop w:val="0"/>
      <w:marBottom w:val="0"/>
      <w:divBdr>
        <w:top w:val="none" w:sz="0" w:space="0" w:color="auto"/>
        <w:left w:val="none" w:sz="0" w:space="0" w:color="auto"/>
        <w:bottom w:val="none" w:sz="0" w:space="0" w:color="auto"/>
        <w:right w:val="none" w:sz="0" w:space="0" w:color="auto"/>
      </w:divBdr>
    </w:div>
    <w:div w:id="470757989">
      <w:bodyDiv w:val="1"/>
      <w:marLeft w:val="0"/>
      <w:marRight w:val="0"/>
      <w:marTop w:val="0"/>
      <w:marBottom w:val="0"/>
      <w:divBdr>
        <w:top w:val="none" w:sz="0" w:space="0" w:color="auto"/>
        <w:left w:val="none" w:sz="0" w:space="0" w:color="auto"/>
        <w:bottom w:val="none" w:sz="0" w:space="0" w:color="auto"/>
        <w:right w:val="none" w:sz="0" w:space="0" w:color="auto"/>
      </w:divBdr>
    </w:div>
    <w:div w:id="471020430">
      <w:bodyDiv w:val="1"/>
      <w:marLeft w:val="0"/>
      <w:marRight w:val="0"/>
      <w:marTop w:val="0"/>
      <w:marBottom w:val="0"/>
      <w:divBdr>
        <w:top w:val="none" w:sz="0" w:space="0" w:color="auto"/>
        <w:left w:val="none" w:sz="0" w:space="0" w:color="auto"/>
        <w:bottom w:val="none" w:sz="0" w:space="0" w:color="auto"/>
        <w:right w:val="none" w:sz="0" w:space="0" w:color="auto"/>
      </w:divBdr>
    </w:div>
    <w:div w:id="471140555">
      <w:bodyDiv w:val="1"/>
      <w:marLeft w:val="0"/>
      <w:marRight w:val="0"/>
      <w:marTop w:val="0"/>
      <w:marBottom w:val="0"/>
      <w:divBdr>
        <w:top w:val="none" w:sz="0" w:space="0" w:color="auto"/>
        <w:left w:val="none" w:sz="0" w:space="0" w:color="auto"/>
        <w:bottom w:val="none" w:sz="0" w:space="0" w:color="auto"/>
        <w:right w:val="none" w:sz="0" w:space="0" w:color="auto"/>
      </w:divBdr>
    </w:div>
    <w:div w:id="471481462">
      <w:bodyDiv w:val="1"/>
      <w:marLeft w:val="0"/>
      <w:marRight w:val="0"/>
      <w:marTop w:val="0"/>
      <w:marBottom w:val="0"/>
      <w:divBdr>
        <w:top w:val="none" w:sz="0" w:space="0" w:color="auto"/>
        <w:left w:val="none" w:sz="0" w:space="0" w:color="auto"/>
        <w:bottom w:val="none" w:sz="0" w:space="0" w:color="auto"/>
        <w:right w:val="none" w:sz="0" w:space="0" w:color="auto"/>
      </w:divBdr>
    </w:div>
    <w:div w:id="471753323">
      <w:bodyDiv w:val="1"/>
      <w:marLeft w:val="0"/>
      <w:marRight w:val="0"/>
      <w:marTop w:val="0"/>
      <w:marBottom w:val="0"/>
      <w:divBdr>
        <w:top w:val="none" w:sz="0" w:space="0" w:color="auto"/>
        <w:left w:val="none" w:sz="0" w:space="0" w:color="auto"/>
        <w:bottom w:val="none" w:sz="0" w:space="0" w:color="auto"/>
        <w:right w:val="none" w:sz="0" w:space="0" w:color="auto"/>
      </w:divBdr>
    </w:div>
    <w:div w:id="472144562">
      <w:bodyDiv w:val="1"/>
      <w:marLeft w:val="0"/>
      <w:marRight w:val="0"/>
      <w:marTop w:val="0"/>
      <w:marBottom w:val="0"/>
      <w:divBdr>
        <w:top w:val="none" w:sz="0" w:space="0" w:color="auto"/>
        <w:left w:val="none" w:sz="0" w:space="0" w:color="auto"/>
        <w:bottom w:val="none" w:sz="0" w:space="0" w:color="auto"/>
        <w:right w:val="none" w:sz="0" w:space="0" w:color="auto"/>
      </w:divBdr>
    </w:div>
    <w:div w:id="472211493">
      <w:bodyDiv w:val="1"/>
      <w:marLeft w:val="0"/>
      <w:marRight w:val="0"/>
      <w:marTop w:val="0"/>
      <w:marBottom w:val="0"/>
      <w:divBdr>
        <w:top w:val="none" w:sz="0" w:space="0" w:color="auto"/>
        <w:left w:val="none" w:sz="0" w:space="0" w:color="auto"/>
        <w:bottom w:val="none" w:sz="0" w:space="0" w:color="auto"/>
        <w:right w:val="none" w:sz="0" w:space="0" w:color="auto"/>
      </w:divBdr>
    </w:div>
    <w:div w:id="472215607">
      <w:bodyDiv w:val="1"/>
      <w:marLeft w:val="0"/>
      <w:marRight w:val="0"/>
      <w:marTop w:val="0"/>
      <w:marBottom w:val="0"/>
      <w:divBdr>
        <w:top w:val="none" w:sz="0" w:space="0" w:color="auto"/>
        <w:left w:val="none" w:sz="0" w:space="0" w:color="auto"/>
        <w:bottom w:val="none" w:sz="0" w:space="0" w:color="auto"/>
        <w:right w:val="none" w:sz="0" w:space="0" w:color="auto"/>
      </w:divBdr>
    </w:div>
    <w:div w:id="472408142">
      <w:bodyDiv w:val="1"/>
      <w:marLeft w:val="0"/>
      <w:marRight w:val="0"/>
      <w:marTop w:val="0"/>
      <w:marBottom w:val="0"/>
      <w:divBdr>
        <w:top w:val="none" w:sz="0" w:space="0" w:color="auto"/>
        <w:left w:val="none" w:sz="0" w:space="0" w:color="auto"/>
        <w:bottom w:val="none" w:sz="0" w:space="0" w:color="auto"/>
        <w:right w:val="none" w:sz="0" w:space="0" w:color="auto"/>
      </w:divBdr>
    </w:div>
    <w:div w:id="472647149">
      <w:bodyDiv w:val="1"/>
      <w:marLeft w:val="0"/>
      <w:marRight w:val="0"/>
      <w:marTop w:val="0"/>
      <w:marBottom w:val="0"/>
      <w:divBdr>
        <w:top w:val="none" w:sz="0" w:space="0" w:color="auto"/>
        <w:left w:val="none" w:sz="0" w:space="0" w:color="auto"/>
        <w:bottom w:val="none" w:sz="0" w:space="0" w:color="auto"/>
        <w:right w:val="none" w:sz="0" w:space="0" w:color="auto"/>
      </w:divBdr>
    </w:div>
    <w:div w:id="472677831">
      <w:bodyDiv w:val="1"/>
      <w:marLeft w:val="0"/>
      <w:marRight w:val="0"/>
      <w:marTop w:val="0"/>
      <w:marBottom w:val="0"/>
      <w:divBdr>
        <w:top w:val="none" w:sz="0" w:space="0" w:color="auto"/>
        <w:left w:val="none" w:sz="0" w:space="0" w:color="auto"/>
        <w:bottom w:val="none" w:sz="0" w:space="0" w:color="auto"/>
        <w:right w:val="none" w:sz="0" w:space="0" w:color="auto"/>
      </w:divBdr>
    </w:div>
    <w:div w:id="472723445">
      <w:bodyDiv w:val="1"/>
      <w:marLeft w:val="0"/>
      <w:marRight w:val="0"/>
      <w:marTop w:val="0"/>
      <w:marBottom w:val="0"/>
      <w:divBdr>
        <w:top w:val="none" w:sz="0" w:space="0" w:color="auto"/>
        <w:left w:val="none" w:sz="0" w:space="0" w:color="auto"/>
        <w:bottom w:val="none" w:sz="0" w:space="0" w:color="auto"/>
        <w:right w:val="none" w:sz="0" w:space="0" w:color="auto"/>
      </w:divBdr>
    </w:div>
    <w:div w:id="472793488">
      <w:bodyDiv w:val="1"/>
      <w:marLeft w:val="0"/>
      <w:marRight w:val="0"/>
      <w:marTop w:val="0"/>
      <w:marBottom w:val="0"/>
      <w:divBdr>
        <w:top w:val="none" w:sz="0" w:space="0" w:color="auto"/>
        <w:left w:val="none" w:sz="0" w:space="0" w:color="auto"/>
        <w:bottom w:val="none" w:sz="0" w:space="0" w:color="auto"/>
        <w:right w:val="none" w:sz="0" w:space="0" w:color="auto"/>
      </w:divBdr>
    </w:div>
    <w:div w:id="472795695">
      <w:bodyDiv w:val="1"/>
      <w:marLeft w:val="0"/>
      <w:marRight w:val="0"/>
      <w:marTop w:val="0"/>
      <w:marBottom w:val="0"/>
      <w:divBdr>
        <w:top w:val="none" w:sz="0" w:space="0" w:color="auto"/>
        <w:left w:val="none" w:sz="0" w:space="0" w:color="auto"/>
        <w:bottom w:val="none" w:sz="0" w:space="0" w:color="auto"/>
        <w:right w:val="none" w:sz="0" w:space="0" w:color="auto"/>
      </w:divBdr>
    </w:div>
    <w:div w:id="472796475">
      <w:bodyDiv w:val="1"/>
      <w:marLeft w:val="0"/>
      <w:marRight w:val="0"/>
      <w:marTop w:val="0"/>
      <w:marBottom w:val="0"/>
      <w:divBdr>
        <w:top w:val="none" w:sz="0" w:space="0" w:color="auto"/>
        <w:left w:val="none" w:sz="0" w:space="0" w:color="auto"/>
        <w:bottom w:val="none" w:sz="0" w:space="0" w:color="auto"/>
        <w:right w:val="none" w:sz="0" w:space="0" w:color="auto"/>
      </w:divBdr>
    </w:div>
    <w:div w:id="472989931">
      <w:bodyDiv w:val="1"/>
      <w:marLeft w:val="0"/>
      <w:marRight w:val="0"/>
      <w:marTop w:val="0"/>
      <w:marBottom w:val="0"/>
      <w:divBdr>
        <w:top w:val="none" w:sz="0" w:space="0" w:color="auto"/>
        <w:left w:val="none" w:sz="0" w:space="0" w:color="auto"/>
        <w:bottom w:val="none" w:sz="0" w:space="0" w:color="auto"/>
        <w:right w:val="none" w:sz="0" w:space="0" w:color="auto"/>
      </w:divBdr>
    </w:div>
    <w:div w:id="473060254">
      <w:bodyDiv w:val="1"/>
      <w:marLeft w:val="0"/>
      <w:marRight w:val="0"/>
      <w:marTop w:val="0"/>
      <w:marBottom w:val="0"/>
      <w:divBdr>
        <w:top w:val="none" w:sz="0" w:space="0" w:color="auto"/>
        <w:left w:val="none" w:sz="0" w:space="0" w:color="auto"/>
        <w:bottom w:val="none" w:sz="0" w:space="0" w:color="auto"/>
        <w:right w:val="none" w:sz="0" w:space="0" w:color="auto"/>
      </w:divBdr>
    </w:div>
    <w:div w:id="473064866">
      <w:bodyDiv w:val="1"/>
      <w:marLeft w:val="0"/>
      <w:marRight w:val="0"/>
      <w:marTop w:val="0"/>
      <w:marBottom w:val="0"/>
      <w:divBdr>
        <w:top w:val="none" w:sz="0" w:space="0" w:color="auto"/>
        <w:left w:val="none" w:sz="0" w:space="0" w:color="auto"/>
        <w:bottom w:val="none" w:sz="0" w:space="0" w:color="auto"/>
        <w:right w:val="none" w:sz="0" w:space="0" w:color="auto"/>
      </w:divBdr>
    </w:div>
    <w:div w:id="473177131">
      <w:bodyDiv w:val="1"/>
      <w:marLeft w:val="0"/>
      <w:marRight w:val="0"/>
      <w:marTop w:val="0"/>
      <w:marBottom w:val="0"/>
      <w:divBdr>
        <w:top w:val="none" w:sz="0" w:space="0" w:color="auto"/>
        <w:left w:val="none" w:sz="0" w:space="0" w:color="auto"/>
        <w:bottom w:val="none" w:sz="0" w:space="0" w:color="auto"/>
        <w:right w:val="none" w:sz="0" w:space="0" w:color="auto"/>
      </w:divBdr>
    </w:div>
    <w:div w:id="473303075">
      <w:bodyDiv w:val="1"/>
      <w:marLeft w:val="0"/>
      <w:marRight w:val="0"/>
      <w:marTop w:val="0"/>
      <w:marBottom w:val="0"/>
      <w:divBdr>
        <w:top w:val="none" w:sz="0" w:space="0" w:color="auto"/>
        <w:left w:val="none" w:sz="0" w:space="0" w:color="auto"/>
        <w:bottom w:val="none" w:sz="0" w:space="0" w:color="auto"/>
        <w:right w:val="none" w:sz="0" w:space="0" w:color="auto"/>
      </w:divBdr>
    </w:div>
    <w:div w:id="473376546">
      <w:bodyDiv w:val="1"/>
      <w:marLeft w:val="0"/>
      <w:marRight w:val="0"/>
      <w:marTop w:val="0"/>
      <w:marBottom w:val="0"/>
      <w:divBdr>
        <w:top w:val="none" w:sz="0" w:space="0" w:color="auto"/>
        <w:left w:val="none" w:sz="0" w:space="0" w:color="auto"/>
        <w:bottom w:val="none" w:sz="0" w:space="0" w:color="auto"/>
        <w:right w:val="none" w:sz="0" w:space="0" w:color="auto"/>
      </w:divBdr>
    </w:div>
    <w:div w:id="473522889">
      <w:bodyDiv w:val="1"/>
      <w:marLeft w:val="0"/>
      <w:marRight w:val="0"/>
      <w:marTop w:val="0"/>
      <w:marBottom w:val="0"/>
      <w:divBdr>
        <w:top w:val="none" w:sz="0" w:space="0" w:color="auto"/>
        <w:left w:val="none" w:sz="0" w:space="0" w:color="auto"/>
        <w:bottom w:val="none" w:sz="0" w:space="0" w:color="auto"/>
        <w:right w:val="none" w:sz="0" w:space="0" w:color="auto"/>
      </w:divBdr>
    </w:div>
    <w:div w:id="473640233">
      <w:bodyDiv w:val="1"/>
      <w:marLeft w:val="0"/>
      <w:marRight w:val="0"/>
      <w:marTop w:val="0"/>
      <w:marBottom w:val="0"/>
      <w:divBdr>
        <w:top w:val="none" w:sz="0" w:space="0" w:color="auto"/>
        <w:left w:val="none" w:sz="0" w:space="0" w:color="auto"/>
        <w:bottom w:val="none" w:sz="0" w:space="0" w:color="auto"/>
        <w:right w:val="none" w:sz="0" w:space="0" w:color="auto"/>
      </w:divBdr>
    </w:div>
    <w:div w:id="473763070">
      <w:bodyDiv w:val="1"/>
      <w:marLeft w:val="0"/>
      <w:marRight w:val="0"/>
      <w:marTop w:val="0"/>
      <w:marBottom w:val="0"/>
      <w:divBdr>
        <w:top w:val="none" w:sz="0" w:space="0" w:color="auto"/>
        <w:left w:val="none" w:sz="0" w:space="0" w:color="auto"/>
        <w:bottom w:val="none" w:sz="0" w:space="0" w:color="auto"/>
        <w:right w:val="none" w:sz="0" w:space="0" w:color="auto"/>
      </w:divBdr>
    </w:div>
    <w:div w:id="473833688">
      <w:bodyDiv w:val="1"/>
      <w:marLeft w:val="0"/>
      <w:marRight w:val="0"/>
      <w:marTop w:val="0"/>
      <w:marBottom w:val="0"/>
      <w:divBdr>
        <w:top w:val="none" w:sz="0" w:space="0" w:color="auto"/>
        <w:left w:val="none" w:sz="0" w:space="0" w:color="auto"/>
        <w:bottom w:val="none" w:sz="0" w:space="0" w:color="auto"/>
        <w:right w:val="none" w:sz="0" w:space="0" w:color="auto"/>
      </w:divBdr>
    </w:div>
    <w:div w:id="474032036">
      <w:bodyDiv w:val="1"/>
      <w:marLeft w:val="0"/>
      <w:marRight w:val="0"/>
      <w:marTop w:val="0"/>
      <w:marBottom w:val="0"/>
      <w:divBdr>
        <w:top w:val="none" w:sz="0" w:space="0" w:color="auto"/>
        <w:left w:val="none" w:sz="0" w:space="0" w:color="auto"/>
        <w:bottom w:val="none" w:sz="0" w:space="0" w:color="auto"/>
        <w:right w:val="none" w:sz="0" w:space="0" w:color="auto"/>
      </w:divBdr>
    </w:div>
    <w:div w:id="474181526">
      <w:bodyDiv w:val="1"/>
      <w:marLeft w:val="0"/>
      <w:marRight w:val="0"/>
      <w:marTop w:val="0"/>
      <w:marBottom w:val="0"/>
      <w:divBdr>
        <w:top w:val="none" w:sz="0" w:space="0" w:color="auto"/>
        <w:left w:val="none" w:sz="0" w:space="0" w:color="auto"/>
        <w:bottom w:val="none" w:sz="0" w:space="0" w:color="auto"/>
        <w:right w:val="none" w:sz="0" w:space="0" w:color="auto"/>
      </w:divBdr>
    </w:div>
    <w:div w:id="474300040">
      <w:bodyDiv w:val="1"/>
      <w:marLeft w:val="0"/>
      <w:marRight w:val="0"/>
      <w:marTop w:val="0"/>
      <w:marBottom w:val="0"/>
      <w:divBdr>
        <w:top w:val="none" w:sz="0" w:space="0" w:color="auto"/>
        <w:left w:val="none" w:sz="0" w:space="0" w:color="auto"/>
        <w:bottom w:val="none" w:sz="0" w:space="0" w:color="auto"/>
        <w:right w:val="none" w:sz="0" w:space="0" w:color="auto"/>
      </w:divBdr>
    </w:div>
    <w:div w:id="474493223">
      <w:bodyDiv w:val="1"/>
      <w:marLeft w:val="0"/>
      <w:marRight w:val="0"/>
      <w:marTop w:val="0"/>
      <w:marBottom w:val="0"/>
      <w:divBdr>
        <w:top w:val="none" w:sz="0" w:space="0" w:color="auto"/>
        <w:left w:val="none" w:sz="0" w:space="0" w:color="auto"/>
        <w:bottom w:val="none" w:sz="0" w:space="0" w:color="auto"/>
        <w:right w:val="none" w:sz="0" w:space="0" w:color="auto"/>
      </w:divBdr>
    </w:div>
    <w:div w:id="474565253">
      <w:bodyDiv w:val="1"/>
      <w:marLeft w:val="0"/>
      <w:marRight w:val="0"/>
      <w:marTop w:val="0"/>
      <w:marBottom w:val="0"/>
      <w:divBdr>
        <w:top w:val="none" w:sz="0" w:space="0" w:color="auto"/>
        <w:left w:val="none" w:sz="0" w:space="0" w:color="auto"/>
        <w:bottom w:val="none" w:sz="0" w:space="0" w:color="auto"/>
        <w:right w:val="none" w:sz="0" w:space="0" w:color="auto"/>
      </w:divBdr>
    </w:div>
    <w:div w:id="474611718">
      <w:bodyDiv w:val="1"/>
      <w:marLeft w:val="0"/>
      <w:marRight w:val="0"/>
      <w:marTop w:val="0"/>
      <w:marBottom w:val="0"/>
      <w:divBdr>
        <w:top w:val="none" w:sz="0" w:space="0" w:color="auto"/>
        <w:left w:val="none" w:sz="0" w:space="0" w:color="auto"/>
        <w:bottom w:val="none" w:sz="0" w:space="0" w:color="auto"/>
        <w:right w:val="none" w:sz="0" w:space="0" w:color="auto"/>
      </w:divBdr>
    </w:div>
    <w:div w:id="474642585">
      <w:bodyDiv w:val="1"/>
      <w:marLeft w:val="0"/>
      <w:marRight w:val="0"/>
      <w:marTop w:val="0"/>
      <w:marBottom w:val="0"/>
      <w:divBdr>
        <w:top w:val="none" w:sz="0" w:space="0" w:color="auto"/>
        <w:left w:val="none" w:sz="0" w:space="0" w:color="auto"/>
        <w:bottom w:val="none" w:sz="0" w:space="0" w:color="auto"/>
        <w:right w:val="none" w:sz="0" w:space="0" w:color="auto"/>
      </w:divBdr>
    </w:div>
    <w:div w:id="474764859">
      <w:bodyDiv w:val="1"/>
      <w:marLeft w:val="0"/>
      <w:marRight w:val="0"/>
      <w:marTop w:val="0"/>
      <w:marBottom w:val="0"/>
      <w:divBdr>
        <w:top w:val="none" w:sz="0" w:space="0" w:color="auto"/>
        <w:left w:val="none" w:sz="0" w:space="0" w:color="auto"/>
        <w:bottom w:val="none" w:sz="0" w:space="0" w:color="auto"/>
        <w:right w:val="none" w:sz="0" w:space="0" w:color="auto"/>
      </w:divBdr>
    </w:div>
    <w:div w:id="475075442">
      <w:bodyDiv w:val="1"/>
      <w:marLeft w:val="0"/>
      <w:marRight w:val="0"/>
      <w:marTop w:val="0"/>
      <w:marBottom w:val="0"/>
      <w:divBdr>
        <w:top w:val="none" w:sz="0" w:space="0" w:color="auto"/>
        <w:left w:val="none" w:sz="0" w:space="0" w:color="auto"/>
        <w:bottom w:val="none" w:sz="0" w:space="0" w:color="auto"/>
        <w:right w:val="none" w:sz="0" w:space="0" w:color="auto"/>
      </w:divBdr>
    </w:div>
    <w:div w:id="475076923">
      <w:bodyDiv w:val="1"/>
      <w:marLeft w:val="0"/>
      <w:marRight w:val="0"/>
      <w:marTop w:val="0"/>
      <w:marBottom w:val="0"/>
      <w:divBdr>
        <w:top w:val="none" w:sz="0" w:space="0" w:color="auto"/>
        <w:left w:val="none" w:sz="0" w:space="0" w:color="auto"/>
        <w:bottom w:val="none" w:sz="0" w:space="0" w:color="auto"/>
        <w:right w:val="none" w:sz="0" w:space="0" w:color="auto"/>
      </w:divBdr>
    </w:div>
    <w:div w:id="475268376">
      <w:bodyDiv w:val="1"/>
      <w:marLeft w:val="0"/>
      <w:marRight w:val="0"/>
      <w:marTop w:val="0"/>
      <w:marBottom w:val="0"/>
      <w:divBdr>
        <w:top w:val="none" w:sz="0" w:space="0" w:color="auto"/>
        <w:left w:val="none" w:sz="0" w:space="0" w:color="auto"/>
        <w:bottom w:val="none" w:sz="0" w:space="0" w:color="auto"/>
        <w:right w:val="none" w:sz="0" w:space="0" w:color="auto"/>
      </w:divBdr>
    </w:div>
    <w:div w:id="475493408">
      <w:bodyDiv w:val="1"/>
      <w:marLeft w:val="0"/>
      <w:marRight w:val="0"/>
      <w:marTop w:val="0"/>
      <w:marBottom w:val="0"/>
      <w:divBdr>
        <w:top w:val="none" w:sz="0" w:space="0" w:color="auto"/>
        <w:left w:val="none" w:sz="0" w:space="0" w:color="auto"/>
        <w:bottom w:val="none" w:sz="0" w:space="0" w:color="auto"/>
        <w:right w:val="none" w:sz="0" w:space="0" w:color="auto"/>
      </w:divBdr>
    </w:div>
    <w:div w:id="475686360">
      <w:bodyDiv w:val="1"/>
      <w:marLeft w:val="0"/>
      <w:marRight w:val="0"/>
      <w:marTop w:val="0"/>
      <w:marBottom w:val="0"/>
      <w:divBdr>
        <w:top w:val="none" w:sz="0" w:space="0" w:color="auto"/>
        <w:left w:val="none" w:sz="0" w:space="0" w:color="auto"/>
        <w:bottom w:val="none" w:sz="0" w:space="0" w:color="auto"/>
        <w:right w:val="none" w:sz="0" w:space="0" w:color="auto"/>
      </w:divBdr>
    </w:div>
    <w:div w:id="476146488">
      <w:bodyDiv w:val="1"/>
      <w:marLeft w:val="0"/>
      <w:marRight w:val="0"/>
      <w:marTop w:val="0"/>
      <w:marBottom w:val="0"/>
      <w:divBdr>
        <w:top w:val="none" w:sz="0" w:space="0" w:color="auto"/>
        <w:left w:val="none" w:sz="0" w:space="0" w:color="auto"/>
        <w:bottom w:val="none" w:sz="0" w:space="0" w:color="auto"/>
        <w:right w:val="none" w:sz="0" w:space="0" w:color="auto"/>
      </w:divBdr>
    </w:div>
    <w:div w:id="476191294">
      <w:bodyDiv w:val="1"/>
      <w:marLeft w:val="0"/>
      <w:marRight w:val="0"/>
      <w:marTop w:val="0"/>
      <w:marBottom w:val="0"/>
      <w:divBdr>
        <w:top w:val="none" w:sz="0" w:space="0" w:color="auto"/>
        <w:left w:val="none" w:sz="0" w:space="0" w:color="auto"/>
        <w:bottom w:val="none" w:sz="0" w:space="0" w:color="auto"/>
        <w:right w:val="none" w:sz="0" w:space="0" w:color="auto"/>
      </w:divBdr>
    </w:div>
    <w:div w:id="476264560">
      <w:bodyDiv w:val="1"/>
      <w:marLeft w:val="0"/>
      <w:marRight w:val="0"/>
      <w:marTop w:val="0"/>
      <w:marBottom w:val="0"/>
      <w:divBdr>
        <w:top w:val="none" w:sz="0" w:space="0" w:color="auto"/>
        <w:left w:val="none" w:sz="0" w:space="0" w:color="auto"/>
        <w:bottom w:val="none" w:sz="0" w:space="0" w:color="auto"/>
        <w:right w:val="none" w:sz="0" w:space="0" w:color="auto"/>
      </w:divBdr>
    </w:div>
    <w:div w:id="476462163">
      <w:bodyDiv w:val="1"/>
      <w:marLeft w:val="0"/>
      <w:marRight w:val="0"/>
      <w:marTop w:val="0"/>
      <w:marBottom w:val="0"/>
      <w:divBdr>
        <w:top w:val="none" w:sz="0" w:space="0" w:color="auto"/>
        <w:left w:val="none" w:sz="0" w:space="0" w:color="auto"/>
        <w:bottom w:val="none" w:sz="0" w:space="0" w:color="auto"/>
        <w:right w:val="none" w:sz="0" w:space="0" w:color="auto"/>
      </w:divBdr>
    </w:div>
    <w:div w:id="476536564">
      <w:bodyDiv w:val="1"/>
      <w:marLeft w:val="0"/>
      <w:marRight w:val="0"/>
      <w:marTop w:val="0"/>
      <w:marBottom w:val="0"/>
      <w:divBdr>
        <w:top w:val="none" w:sz="0" w:space="0" w:color="auto"/>
        <w:left w:val="none" w:sz="0" w:space="0" w:color="auto"/>
        <w:bottom w:val="none" w:sz="0" w:space="0" w:color="auto"/>
        <w:right w:val="none" w:sz="0" w:space="0" w:color="auto"/>
      </w:divBdr>
    </w:div>
    <w:div w:id="476606654">
      <w:bodyDiv w:val="1"/>
      <w:marLeft w:val="0"/>
      <w:marRight w:val="0"/>
      <w:marTop w:val="0"/>
      <w:marBottom w:val="0"/>
      <w:divBdr>
        <w:top w:val="none" w:sz="0" w:space="0" w:color="auto"/>
        <w:left w:val="none" w:sz="0" w:space="0" w:color="auto"/>
        <w:bottom w:val="none" w:sz="0" w:space="0" w:color="auto"/>
        <w:right w:val="none" w:sz="0" w:space="0" w:color="auto"/>
      </w:divBdr>
    </w:div>
    <w:div w:id="476726630">
      <w:bodyDiv w:val="1"/>
      <w:marLeft w:val="0"/>
      <w:marRight w:val="0"/>
      <w:marTop w:val="0"/>
      <w:marBottom w:val="0"/>
      <w:divBdr>
        <w:top w:val="none" w:sz="0" w:space="0" w:color="auto"/>
        <w:left w:val="none" w:sz="0" w:space="0" w:color="auto"/>
        <w:bottom w:val="none" w:sz="0" w:space="0" w:color="auto"/>
        <w:right w:val="none" w:sz="0" w:space="0" w:color="auto"/>
      </w:divBdr>
    </w:div>
    <w:div w:id="476801417">
      <w:bodyDiv w:val="1"/>
      <w:marLeft w:val="0"/>
      <w:marRight w:val="0"/>
      <w:marTop w:val="0"/>
      <w:marBottom w:val="0"/>
      <w:divBdr>
        <w:top w:val="none" w:sz="0" w:space="0" w:color="auto"/>
        <w:left w:val="none" w:sz="0" w:space="0" w:color="auto"/>
        <w:bottom w:val="none" w:sz="0" w:space="0" w:color="auto"/>
        <w:right w:val="none" w:sz="0" w:space="0" w:color="auto"/>
      </w:divBdr>
    </w:div>
    <w:div w:id="477495558">
      <w:bodyDiv w:val="1"/>
      <w:marLeft w:val="0"/>
      <w:marRight w:val="0"/>
      <w:marTop w:val="0"/>
      <w:marBottom w:val="0"/>
      <w:divBdr>
        <w:top w:val="none" w:sz="0" w:space="0" w:color="auto"/>
        <w:left w:val="none" w:sz="0" w:space="0" w:color="auto"/>
        <w:bottom w:val="none" w:sz="0" w:space="0" w:color="auto"/>
        <w:right w:val="none" w:sz="0" w:space="0" w:color="auto"/>
      </w:divBdr>
    </w:div>
    <w:div w:id="477572134">
      <w:bodyDiv w:val="1"/>
      <w:marLeft w:val="0"/>
      <w:marRight w:val="0"/>
      <w:marTop w:val="0"/>
      <w:marBottom w:val="0"/>
      <w:divBdr>
        <w:top w:val="none" w:sz="0" w:space="0" w:color="auto"/>
        <w:left w:val="none" w:sz="0" w:space="0" w:color="auto"/>
        <w:bottom w:val="none" w:sz="0" w:space="0" w:color="auto"/>
        <w:right w:val="none" w:sz="0" w:space="0" w:color="auto"/>
      </w:divBdr>
    </w:div>
    <w:div w:id="477578933">
      <w:bodyDiv w:val="1"/>
      <w:marLeft w:val="0"/>
      <w:marRight w:val="0"/>
      <w:marTop w:val="0"/>
      <w:marBottom w:val="0"/>
      <w:divBdr>
        <w:top w:val="none" w:sz="0" w:space="0" w:color="auto"/>
        <w:left w:val="none" w:sz="0" w:space="0" w:color="auto"/>
        <w:bottom w:val="none" w:sz="0" w:space="0" w:color="auto"/>
        <w:right w:val="none" w:sz="0" w:space="0" w:color="auto"/>
      </w:divBdr>
    </w:div>
    <w:div w:id="477652702">
      <w:bodyDiv w:val="1"/>
      <w:marLeft w:val="0"/>
      <w:marRight w:val="0"/>
      <w:marTop w:val="0"/>
      <w:marBottom w:val="0"/>
      <w:divBdr>
        <w:top w:val="none" w:sz="0" w:space="0" w:color="auto"/>
        <w:left w:val="none" w:sz="0" w:space="0" w:color="auto"/>
        <w:bottom w:val="none" w:sz="0" w:space="0" w:color="auto"/>
        <w:right w:val="none" w:sz="0" w:space="0" w:color="auto"/>
      </w:divBdr>
    </w:div>
    <w:div w:id="477721415">
      <w:bodyDiv w:val="1"/>
      <w:marLeft w:val="0"/>
      <w:marRight w:val="0"/>
      <w:marTop w:val="0"/>
      <w:marBottom w:val="0"/>
      <w:divBdr>
        <w:top w:val="none" w:sz="0" w:space="0" w:color="auto"/>
        <w:left w:val="none" w:sz="0" w:space="0" w:color="auto"/>
        <w:bottom w:val="none" w:sz="0" w:space="0" w:color="auto"/>
        <w:right w:val="none" w:sz="0" w:space="0" w:color="auto"/>
      </w:divBdr>
    </w:div>
    <w:div w:id="477771028">
      <w:bodyDiv w:val="1"/>
      <w:marLeft w:val="0"/>
      <w:marRight w:val="0"/>
      <w:marTop w:val="0"/>
      <w:marBottom w:val="0"/>
      <w:divBdr>
        <w:top w:val="none" w:sz="0" w:space="0" w:color="auto"/>
        <w:left w:val="none" w:sz="0" w:space="0" w:color="auto"/>
        <w:bottom w:val="none" w:sz="0" w:space="0" w:color="auto"/>
        <w:right w:val="none" w:sz="0" w:space="0" w:color="auto"/>
      </w:divBdr>
    </w:div>
    <w:div w:id="477958276">
      <w:bodyDiv w:val="1"/>
      <w:marLeft w:val="0"/>
      <w:marRight w:val="0"/>
      <w:marTop w:val="0"/>
      <w:marBottom w:val="0"/>
      <w:divBdr>
        <w:top w:val="none" w:sz="0" w:space="0" w:color="auto"/>
        <w:left w:val="none" w:sz="0" w:space="0" w:color="auto"/>
        <w:bottom w:val="none" w:sz="0" w:space="0" w:color="auto"/>
        <w:right w:val="none" w:sz="0" w:space="0" w:color="auto"/>
      </w:divBdr>
    </w:div>
    <w:div w:id="478225899">
      <w:bodyDiv w:val="1"/>
      <w:marLeft w:val="0"/>
      <w:marRight w:val="0"/>
      <w:marTop w:val="0"/>
      <w:marBottom w:val="0"/>
      <w:divBdr>
        <w:top w:val="none" w:sz="0" w:space="0" w:color="auto"/>
        <w:left w:val="none" w:sz="0" w:space="0" w:color="auto"/>
        <w:bottom w:val="none" w:sz="0" w:space="0" w:color="auto"/>
        <w:right w:val="none" w:sz="0" w:space="0" w:color="auto"/>
      </w:divBdr>
    </w:div>
    <w:div w:id="478231390">
      <w:bodyDiv w:val="1"/>
      <w:marLeft w:val="0"/>
      <w:marRight w:val="0"/>
      <w:marTop w:val="0"/>
      <w:marBottom w:val="0"/>
      <w:divBdr>
        <w:top w:val="none" w:sz="0" w:space="0" w:color="auto"/>
        <w:left w:val="none" w:sz="0" w:space="0" w:color="auto"/>
        <w:bottom w:val="none" w:sz="0" w:space="0" w:color="auto"/>
        <w:right w:val="none" w:sz="0" w:space="0" w:color="auto"/>
      </w:divBdr>
    </w:div>
    <w:div w:id="478426157">
      <w:bodyDiv w:val="1"/>
      <w:marLeft w:val="0"/>
      <w:marRight w:val="0"/>
      <w:marTop w:val="0"/>
      <w:marBottom w:val="0"/>
      <w:divBdr>
        <w:top w:val="none" w:sz="0" w:space="0" w:color="auto"/>
        <w:left w:val="none" w:sz="0" w:space="0" w:color="auto"/>
        <w:bottom w:val="none" w:sz="0" w:space="0" w:color="auto"/>
        <w:right w:val="none" w:sz="0" w:space="0" w:color="auto"/>
      </w:divBdr>
    </w:div>
    <w:div w:id="478495140">
      <w:bodyDiv w:val="1"/>
      <w:marLeft w:val="0"/>
      <w:marRight w:val="0"/>
      <w:marTop w:val="0"/>
      <w:marBottom w:val="0"/>
      <w:divBdr>
        <w:top w:val="none" w:sz="0" w:space="0" w:color="auto"/>
        <w:left w:val="none" w:sz="0" w:space="0" w:color="auto"/>
        <w:bottom w:val="none" w:sz="0" w:space="0" w:color="auto"/>
        <w:right w:val="none" w:sz="0" w:space="0" w:color="auto"/>
      </w:divBdr>
    </w:div>
    <w:div w:id="478612514">
      <w:bodyDiv w:val="1"/>
      <w:marLeft w:val="0"/>
      <w:marRight w:val="0"/>
      <w:marTop w:val="0"/>
      <w:marBottom w:val="0"/>
      <w:divBdr>
        <w:top w:val="none" w:sz="0" w:space="0" w:color="auto"/>
        <w:left w:val="none" w:sz="0" w:space="0" w:color="auto"/>
        <w:bottom w:val="none" w:sz="0" w:space="0" w:color="auto"/>
        <w:right w:val="none" w:sz="0" w:space="0" w:color="auto"/>
      </w:divBdr>
    </w:div>
    <w:div w:id="478695561">
      <w:bodyDiv w:val="1"/>
      <w:marLeft w:val="0"/>
      <w:marRight w:val="0"/>
      <w:marTop w:val="0"/>
      <w:marBottom w:val="0"/>
      <w:divBdr>
        <w:top w:val="none" w:sz="0" w:space="0" w:color="auto"/>
        <w:left w:val="none" w:sz="0" w:space="0" w:color="auto"/>
        <w:bottom w:val="none" w:sz="0" w:space="0" w:color="auto"/>
        <w:right w:val="none" w:sz="0" w:space="0" w:color="auto"/>
      </w:divBdr>
    </w:div>
    <w:div w:id="478768405">
      <w:bodyDiv w:val="1"/>
      <w:marLeft w:val="0"/>
      <w:marRight w:val="0"/>
      <w:marTop w:val="0"/>
      <w:marBottom w:val="0"/>
      <w:divBdr>
        <w:top w:val="none" w:sz="0" w:space="0" w:color="auto"/>
        <w:left w:val="none" w:sz="0" w:space="0" w:color="auto"/>
        <w:bottom w:val="none" w:sz="0" w:space="0" w:color="auto"/>
        <w:right w:val="none" w:sz="0" w:space="0" w:color="auto"/>
      </w:divBdr>
    </w:div>
    <w:div w:id="478884127">
      <w:bodyDiv w:val="1"/>
      <w:marLeft w:val="0"/>
      <w:marRight w:val="0"/>
      <w:marTop w:val="0"/>
      <w:marBottom w:val="0"/>
      <w:divBdr>
        <w:top w:val="none" w:sz="0" w:space="0" w:color="auto"/>
        <w:left w:val="none" w:sz="0" w:space="0" w:color="auto"/>
        <w:bottom w:val="none" w:sz="0" w:space="0" w:color="auto"/>
        <w:right w:val="none" w:sz="0" w:space="0" w:color="auto"/>
      </w:divBdr>
    </w:div>
    <w:div w:id="478887176">
      <w:bodyDiv w:val="1"/>
      <w:marLeft w:val="0"/>
      <w:marRight w:val="0"/>
      <w:marTop w:val="0"/>
      <w:marBottom w:val="0"/>
      <w:divBdr>
        <w:top w:val="none" w:sz="0" w:space="0" w:color="auto"/>
        <w:left w:val="none" w:sz="0" w:space="0" w:color="auto"/>
        <w:bottom w:val="none" w:sz="0" w:space="0" w:color="auto"/>
        <w:right w:val="none" w:sz="0" w:space="0" w:color="auto"/>
      </w:divBdr>
    </w:div>
    <w:div w:id="479348645">
      <w:bodyDiv w:val="1"/>
      <w:marLeft w:val="0"/>
      <w:marRight w:val="0"/>
      <w:marTop w:val="0"/>
      <w:marBottom w:val="0"/>
      <w:divBdr>
        <w:top w:val="none" w:sz="0" w:space="0" w:color="auto"/>
        <w:left w:val="none" w:sz="0" w:space="0" w:color="auto"/>
        <w:bottom w:val="none" w:sz="0" w:space="0" w:color="auto"/>
        <w:right w:val="none" w:sz="0" w:space="0" w:color="auto"/>
      </w:divBdr>
    </w:div>
    <w:div w:id="479544595">
      <w:bodyDiv w:val="1"/>
      <w:marLeft w:val="0"/>
      <w:marRight w:val="0"/>
      <w:marTop w:val="0"/>
      <w:marBottom w:val="0"/>
      <w:divBdr>
        <w:top w:val="none" w:sz="0" w:space="0" w:color="auto"/>
        <w:left w:val="none" w:sz="0" w:space="0" w:color="auto"/>
        <w:bottom w:val="none" w:sz="0" w:space="0" w:color="auto"/>
        <w:right w:val="none" w:sz="0" w:space="0" w:color="auto"/>
      </w:divBdr>
    </w:div>
    <w:div w:id="479620163">
      <w:bodyDiv w:val="1"/>
      <w:marLeft w:val="0"/>
      <w:marRight w:val="0"/>
      <w:marTop w:val="0"/>
      <w:marBottom w:val="0"/>
      <w:divBdr>
        <w:top w:val="none" w:sz="0" w:space="0" w:color="auto"/>
        <w:left w:val="none" w:sz="0" w:space="0" w:color="auto"/>
        <w:bottom w:val="none" w:sz="0" w:space="0" w:color="auto"/>
        <w:right w:val="none" w:sz="0" w:space="0" w:color="auto"/>
      </w:divBdr>
    </w:div>
    <w:div w:id="479804957">
      <w:bodyDiv w:val="1"/>
      <w:marLeft w:val="0"/>
      <w:marRight w:val="0"/>
      <w:marTop w:val="0"/>
      <w:marBottom w:val="0"/>
      <w:divBdr>
        <w:top w:val="none" w:sz="0" w:space="0" w:color="auto"/>
        <w:left w:val="none" w:sz="0" w:space="0" w:color="auto"/>
        <w:bottom w:val="none" w:sz="0" w:space="0" w:color="auto"/>
        <w:right w:val="none" w:sz="0" w:space="0" w:color="auto"/>
      </w:divBdr>
    </w:div>
    <w:div w:id="479809617">
      <w:bodyDiv w:val="1"/>
      <w:marLeft w:val="0"/>
      <w:marRight w:val="0"/>
      <w:marTop w:val="0"/>
      <w:marBottom w:val="0"/>
      <w:divBdr>
        <w:top w:val="none" w:sz="0" w:space="0" w:color="auto"/>
        <w:left w:val="none" w:sz="0" w:space="0" w:color="auto"/>
        <w:bottom w:val="none" w:sz="0" w:space="0" w:color="auto"/>
        <w:right w:val="none" w:sz="0" w:space="0" w:color="auto"/>
      </w:divBdr>
    </w:div>
    <w:div w:id="479810118">
      <w:bodyDiv w:val="1"/>
      <w:marLeft w:val="0"/>
      <w:marRight w:val="0"/>
      <w:marTop w:val="0"/>
      <w:marBottom w:val="0"/>
      <w:divBdr>
        <w:top w:val="none" w:sz="0" w:space="0" w:color="auto"/>
        <w:left w:val="none" w:sz="0" w:space="0" w:color="auto"/>
        <w:bottom w:val="none" w:sz="0" w:space="0" w:color="auto"/>
        <w:right w:val="none" w:sz="0" w:space="0" w:color="auto"/>
      </w:divBdr>
    </w:div>
    <w:div w:id="479932252">
      <w:bodyDiv w:val="1"/>
      <w:marLeft w:val="0"/>
      <w:marRight w:val="0"/>
      <w:marTop w:val="0"/>
      <w:marBottom w:val="0"/>
      <w:divBdr>
        <w:top w:val="none" w:sz="0" w:space="0" w:color="auto"/>
        <w:left w:val="none" w:sz="0" w:space="0" w:color="auto"/>
        <w:bottom w:val="none" w:sz="0" w:space="0" w:color="auto"/>
        <w:right w:val="none" w:sz="0" w:space="0" w:color="auto"/>
      </w:divBdr>
    </w:div>
    <w:div w:id="480273047">
      <w:bodyDiv w:val="1"/>
      <w:marLeft w:val="0"/>
      <w:marRight w:val="0"/>
      <w:marTop w:val="0"/>
      <w:marBottom w:val="0"/>
      <w:divBdr>
        <w:top w:val="none" w:sz="0" w:space="0" w:color="auto"/>
        <w:left w:val="none" w:sz="0" w:space="0" w:color="auto"/>
        <w:bottom w:val="none" w:sz="0" w:space="0" w:color="auto"/>
        <w:right w:val="none" w:sz="0" w:space="0" w:color="auto"/>
      </w:divBdr>
    </w:div>
    <w:div w:id="480391410">
      <w:bodyDiv w:val="1"/>
      <w:marLeft w:val="0"/>
      <w:marRight w:val="0"/>
      <w:marTop w:val="0"/>
      <w:marBottom w:val="0"/>
      <w:divBdr>
        <w:top w:val="none" w:sz="0" w:space="0" w:color="auto"/>
        <w:left w:val="none" w:sz="0" w:space="0" w:color="auto"/>
        <w:bottom w:val="none" w:sz="0" w:space="0" w:color="auto"/>
        <w:right w:val="none" w:sz="0" w:space="0" w:color="auto"/>
      </w:divBdr>
    </w:div>
    <w:div w:id="480512319">
      <w:bodyDiv w:val="1"/>
      <w:marLeft w:val="0"/>
      <w:marRight w:val="0"/>
      <w:marTop w:val="0"/>
      <w:marBottom w:val="0"/>
      <w:divBdr>
        <w:top w:val="none" w:sz="0" w:space="0" w:color="auto"/>
        <w:left w:val="none" w:sz="0" w:space="0" w:color="auto"/>
        <w:bottom w:val="none" w:sz="0" w:space="0" w:color="auto"/>
        <w:right w:val="none" w:sz="0" w:space="0" w:color="auto"/>
      </w:divBdr>
    </w:div>
    <w:div w:id="480657738">
      <w:bodyDiv w:val="1"/>
      <w:marLeft w:val="0"/>
      <w:marRight w:val="0"/>
      <w:marTop w:val="0"/>
      <w:marBottom w:val="0"/>
      <w:divBdr>
        <w:top w:val="none" w:sz="0" w:space="0" w:color="auto"/>
        <w:left w:val="none" w:sz="0" w:space="0" w:color="auto"/>
        <w:bottom w:val="none" w:sz="0" w:space="0" w:color="auto"/>
        <w:right w:val="none" w:sz="0" w:space="0" w:color="auto"/>
      </w:divBdr>
    </w:div>
    <w:div w:id="480774164">
      <w:bodyDiv w:val="1"/>
      <w:marLeft w:val="0"/>
      <w:marRight w:val="0"/>
      <w:marTop w:val="0"/>
      <w:marBottom w:val="0"/>
      <w:divBdr>
        <w:top w:val="none" w:sz="0" w:space="0" w:color="auto"/>
        <w:left w:val="none" w:sz="0" w:space="0" w:color="auto"/>
        <w:bottom w:val="none" w:sz="0" w:space="0" w:color="auto"/>
        <w:right w:val="none" w:sz="0" w:space="0" w:color="auto"/>
      </w:divBdr>
    </w:div>
    <w:div w:id="480774536">
      <w:bodyDiv w:val="1"/>
      <w:marLeft w:val="0"/>
      <w:marRight w:val="0"/>
      <w:marTop w:val="0"/>
      <w:marBottom w:val="0"/>
      <w:divBdr>
        <w:top w:val="none" w:sz="0" w:space="0" w:color="auto"/>
        <w:left w:val="none" w:sz="0" w:space="0" w:color="auto"/>
        <w:bottom w:val="none" w:sz="0" w:space="0" w:color="auto"/>
        <w:right w:val="none" w:sz="0" w:space="0" w:color="auto"/>
      </w:divBdr>
    </w:div>
    <w:div w:id="480777799">
      <w:bodyDiv w:val="1"/>
      <w:marLeft w:val="0"/>
      <w:marRight w:val="0"/>
      <w:marTop w:val="0"/>
      <w:marBottom w:val="0"/>
      <w:divBdr>
        <w:top w:val="none" w:sz="0" w:space="0" w:color="auto"/>
        <w:left w:val="none" w:sz="0" w:space="0" w:color="auto"/>
        <w:bottom w:val="none" w:sz="0" w:space="0" w:color="auto"/>
        <w:right w:val="none" w:sz="0" w:space="0" w:color="auto"/>
      </w:divBdr>
    </w:div>
    <w:div w:id="481001386">
      <w:bodyDiv w:val="1"/>
      <w:marLeft w:val="0"/>
      <w:marRight w:val="0"/>
      <w:marTop w:val="0"/>
      <w:marBottom w:val="0"/>
      <w:divBdr>
        <w:top w:val="none" w:sz="0" w:space="0" w:color="auto"/>
        <w:left w:val="none" w:sz="0" w:space="0" w:color="auto"/>
        <w:bottom w:val="none" w:sz="0" w:space="0" w:color="auto"/>
        <w:right w:val="none" w:sz="0" w:space="0" w:color="auto"/>
      </w:divBdr>
    </w:div>
    <w:div w:id="481118583">
      <w:bodyDiv w:val="1"/>
      <w:marLeft w:val="0"/>
      <w:marRight w:val="0"/>
      <w:marTop w:val="0"/>
      <w:marBottom w:val="0"/>
      <w:divBdr>
        <w:top w:val="none" w:sz="0" w:space="0" w:color="auto"/>
        <w:left w:val="none" w:sz="0" w:space="0" w:color="auto"/>
        <w:bottom w:val="none" w:sz="0" w:space="0" w:color="auto"/>
        <w:right w:val="none" w:sz="0" w:space="0" w:color="auto"/>
      </w:divBdr>
    </w:div>
    <w:div w:id="481123891">
      <w:bodyDiv w:val="1"/>
      <w:marLeft w:val="0"/>
      <w:marRight w:val="0"/>
      <w:marTop w:val="0"/>
      <w:marBottom w:val="0"/>
      <w:divBdr>
        <w:top w:val="none" w:sz="0" w:space="0" w:color="auto"/>
        <w:left w:val="none" w:sz="0" w:space="0" w:color="auto"/>
        <w:bottom w:val="none" w:sz="0" w:space="0" w:color="auto"/>
        <w:right w:val="none" w:sz="0" w:space="0" w:color="auto"/>
      </w:divBdr>
    </w:div>
    <w:div w:id="481195985">
      <w:bodyDiv w:val="1"/>
      <w:marLeft w:val="0"/>
      <w:marRight w:val="0"/>
      <w:marTop w:val="0"/>
      <w:marBottom w:val="0"/>
      <w:divBdr>
        <w:top w:val="none" w:sz="0" w:space="0" w:color="auto"/>
        <w:left w:val="none" w:sz="0" w:space="0" w:color="auto"/>
        <w:bottom w:val="none" w:sz="0" w:space="0" w:color="auto"/>
        <w:right w:val="none" w:sz="0" w:space="0" w:color="auto"/>
      </w:divBdr>
    </w:div>
    <w:div w:id="481577351">
      <w:bodyDiv w:val="1"/>
      <w:marLeft w:val="0"/>
      <w:marRight w:val="0"/>
      <w:marTop w:val="0"/>
      <w:marBottom w:val="0"/>
      <w:divBdr>
        <w:top w:val="none" w:sz="0" w:space="0" w:color="auto"/>
        <w:left w:val="none" w:sz="0" w:space="0" w:color="auto"/>
        <w:bottom w:val="none" w:sz="0" w:space="0" w:color="auto"/>
        <w:right w:val="none" w:sz="0" w:space="0" w:color="auto"/>
      </w:divBdr>
    </w:div>
    <w:div w:id="481656596">
      <w:bodyDiv w:val="1"/>
      <w:marLeft w:val="0"/>
      <w:marRight w:val="0"/>
      <w:marTop w:val="0"/>
      <w:marBottom w:val="0"/>
      <w:divBdr>
        <w:top w:val="none" w:sz="0" w:space="0" w:color="auto"/>
        <w:left w:val="none" w:sz="0" w:space="0" w:color="auto"/>
        <w:bottom w:val="none" w:sz="0" w:space="0" w:color="auto"/>
        <w:right w:val="none" w:sz="0" w:space="0" w:color="auto"/>
      </w:divBdr>
    </w:div>
    <w:div w:id="481771038">
      <w:bodyDiv w:val="1"/>
      <w:marLeft w:val="0"/>
      <w:marRight w:val="0"/>
      <w:marTop w:val="0"/>
      <w:marBottom w:val="0"/>
      <w:divBdr>
        <w:top w:val="none" w:sz="0" w:space="0" w:color="auto"/>
        <w:left w:val="none" w:sz="0" w:space="0" w:color="auto"/>
        <w:bottom w:val="none" w:sz="0" w:space="0" w:color="auto"/>
        <w:right w:val="none" w:sz="0" w:space="0" w:color="auto"/>
      </w:divBdr>
    </w:div>
    <w:div w:id="481778651">
      <w:bodyDiv w:val="1"/>
      <w:marLeft w:val="0"/>
      <w:marRight w:val="0"/>
      <w:marTop w:val="0"/>
      <w:marBottom w:val="0"/>
      <w:divBdr>
        <w:top w:val="none" w:sz="0" w:space="0" w:color="auto"/>
        <w:left w:val="none" w:sz="0" w:space="0" w:color="auto"/>
        <w:bottom w:val="none" w:sz="0" w:space="0" w:color="auto"/>
        <w:right w:val="none" w:sz="0" w:space="0" w:color="auto"/>
      </w:divBdr>
    </w:div>
    <w:div w:id="481848123">
      <w:bodyDiv w:val="1"/>
      <w:marLeft w:val="0"/>
      <w:marRight w:val="0"/>
      <w:marTop w:val="0"/>
      <w:marBottom w:val="0"/>
      <w:divBdr>
        <w:top w:val="none" w:sz="0" w:space="0" w:color="auto"/>
        <w:left w:val="none" w:sz="0" w:space="0" w:color="auto"/>
        <w:bottom w:val="none" w:sz="0" w:space="0" w:color="auto"/>
        <w:right w:val="none" w:sz="0" w:space="0" w:color="auto"/>
      </w:divBdr>
    </w:div>
    <w:div w:id="481895791">
      <w:bodyDiv w:val="1"/>
      <w:marLeft w:val="0"/>
      <w:marRight w:val="0"/>
      <w:marTop w:val="0"/>
      <w:marBottom w:val="0"/>
      <w:divBdr>
        <w:top w:val="none" w:sz="0" w:space="0" w:color="auto"/>
        <w:left w:val="none" w:sz="0" w:space="0" w:color="auto"/>
        <w:bottom w:val="none" w:sz="0" w:space="0" w:color="auto"/>
        <w:right w:val="none" w:sz="0" w:space="0" w:color="auto"/>
      </w:divBdr>
    </w:div>
    <w:div w:id="481972289">
      <w:bodyDiv w:val="1"/>
      <w:marLeft w:val="0"/>
      <w:marRight w:val="0"/>
      <w:marTop w:val="0"/>
      <w:marBottom w:val="0"/>
      <w:divBdr>
        <w:top w:val="none" w:sz="0" w:space="0" w:color="auto"/>
        <w:left w:val="none" w:sz="0" w:space="0" w:color="auto"/>
        <w:bottom w:val="none" w:sz="0" w:space="0" w:color="auto"/>
        <w:right w:val="none" w:sz="0" w:space="0" w:color="auto"/>
      </w:divBdr>
    </w:div>
    <w:div w:id="482039333">
      <w:bodyDiv w:val="1"/>
      <w:marLeft w:val="0"/>
      <w:marRight w:val="0"/>
      <w:marTop w:val="0"/>
      <w:marBottom w:val="0"/>
      <w:divBdr>
        <w:top w:val="none" w:sz="0" w:space="0" w:color="auto"/>
        <w:left w:val="none" w:sz="0" w:space="0" w:color="auto"/>
        <w:bottom w:val="none" w:sz="0" w:space="0" w:color="auto"/>
        <w:right w:val="none" w:sz="0" w:space="0" w:color="auto"/>
      </w:divBdr>
    </w:div>
    <w:div w:id="482046925">
      <w:bodyDiv w:val="1"/>
      <w:marLeft w:val="0"/>
      <w:marRight w:val="0"/>
      <w:marTop w:val="0"/>
      <w:marBottom w:val="0"/>
      <w:divBdr>
        <w:top w:val="none" w:sz="0" w:space="0" w:color="auto"/>
        <w:left w:val="none" w:sz="0" w:space="0" w:color="auto"/>
        <w:bottom w:val="none" w:sz="0" w:space="0" w:color="auto"/>
        <w:right w:val="none" w:sz="0" w:space="0" w:color="auto"/>
      </w:divBdr>
    </w:div>
    <w:div w:id="482282160">
      <w:bodyDiv w:val="1"/>
      <w:marLeft w:val="0"/>
      <w:marRight w:val="0"/>
      <w:marTop w:val="0"/>
      <w:marBottom w:val="0"/>
      <w:divBdr>
        <w:top w:val="none" w:sz="0" w:space="0" w:color="auto"/>
        <w:left w:val="none" w:sz="0" w:space="0" w:color="auto"/>
        <w:bottom w:val="none" w:sz="0" w:space="0" w:color="auto"/>
        <w:right w:val="none" w:sz="0" w:space="0" w:color="auto"/>
      </w:divBdr>
    </w:div>
    <w:div w:id="482356897">
      <w:bodyDiv w:val="1"/>
      <w:marLeft w:val="0"/>
      <w:marRight w:val="0"/>
      <w:marTop w:val="0"/>
      <w:marBottom w:val="0"/>
      <w:divBdr>
        <w:top w:val="none" w:sz="0" w:space="0" w:color="auto"/>
        <w:left w:val="none" w:sz="0" w:space="0" w:color="auto"/>
        <w:bottom w:val="none" w:sz="0" w:space="0" w:color="auto"/>
        <w:right w:val="none" w:sz="0" w:space="0" w:color="auto"/>
      </w:divBdr>
    </w:div>
    <w:div w:id="482504856">
      <w:bodyDiv w:val="1"/>
      <w:marLeft w:val="0"/>
      <w:marRight w:val="0"/>
      <w:marTop w:val="0"/>
      <w:marBottom w:val="0"/>
      <w:divBdr>
        <w:top w:val="none" w:sz="0" w:space="0" w:color="auto"/>
        <w:left w:val="none" w:sz="0" w:space="0" w:color="auto"/>
        <w:bottom w:val="none" w:sz="0" w:space="0" w:color="auto"/>
        <w:right w:val="none" w:sz="0" w:space="0" w:color="auto"/>
      </w:divBdr>
    </w:div>
    <w:div w:id="482695460">
      <w:bodyDiv w:val="1"/>
      <w:marLeft w:val="0"/>
      <w:marRight w:val="0"/>
      <w:marTop w:val="0"/>
      <w:marBottom w:val="0"/>
      <w:divBdr>
        <w:top w:val="none" w:sz="0" w:space="0" w:color="auto"/>
        <w:left w:val="none" w:sz="0" w:space="0" w:color="auto"/>
        <w:bottom w:val="none" w:sz="0" w:space="0" w:color="auto"/>
        <w:right w:val="none" w:sz="0" w:space="0" w:color="auto"/>
      </w:divBdr>
    </w:div>
    <w:div w:id="482888664">
      <w:bodyDiv w:val="1"/>
      <w:marLeft w:val="0"/>
      <w:marRight w:val="0"/>
      <w:marTop w:val="0"/>
      <w:marBottom w:val="0"/>
      <w:divBdr>
        <w:top w:val="none" w:sz="0" w:space="0" w:color="auto"/>
        <w:left w:val="none" w:sz="0" w:space="0" w:color="auto"/>
        <w:bottom w:val="none" w:sz="0" w:space="0" w:color="auto"/>
        <w:right w:val="none" w:sz="0" w:space="0" w:color="auto"/>
      </w:divBdr>
    </w:div>
    <w:div w:id="482889339">
      <w:bodyDiv w:val="1"/>
      <w:marLeft w:val="0"/>
      <w:marRight w:val="0"/>
      <w:marTop w:val="0"/>
      <w:marBottom w:val="0"/>
      <w:divBdr>
        <w:top w:val="none" w:sz="0" w:space="0" w:color="auto"/>
        <w:left w:val="none" w:sz="0" w:space="0" w:color="auto"/>
        <w:bottom w:val="none" w:sz="0" w:space="0" w:color="auto"/>
        <w:right w:val="none" w:sz="0" w:space="0" w:color="auto"/>
      </w:divBdr>
    </w:div>
    <w:div w:id="482894706">
      <w:bodyDiv w:val="1"/>
      <w:marLeft w:val="0"/>
      <w:marRight w:val="0"/>
      <w:marTop w:val="0"/>
      <w:marBottom w:val="0"/>
      <w:divBdr>
        <w:top w:val="none" w:sz="0" w:space="0" w:color="auto"/>
        <w:left w:val="none" w:sz="0" w:space="0" w:color="auto"/>
        <w:bottom w:val="none" w:sz="0" w:space="0" w:color="auto"/>
        <w:right w:val="none" w:sz="0" w:space="0" w:color="auto"/>
      </w:divBdr>
    </w:div>
    <w:div w:id="482895245">
      <w:bodyDiv w:val="1"/>
      <w:marLeft w:val="0"/>
      <w:marRight w:val="0"/>
      <w:marTop w:val="0"/>
      <w:marBottom w:val="0"/>
      <w:divBdr>
        <w:top w:val="none" w:sz="0" w:space="0" w:color="auto"/>
        <w:left w:val="none" w:sz="0" w:space="0" w:color="auto"/>
        <w:bottom w:val="none" w:sz="0" w:space="0" w:color="auto"/>
        <w:right w:val="none" w:sz="0" w:space="0" w:color="auto"/>
      </w:divBdr>
    </w:div>
    <w:div w:id="482935076">
      <w:bodyDiv w:val="1"/>
      <w:marLeft w:val="0"/>
      <w:marRight w:val="0"/>
      <w:marTop w:val="0"/>
      <w:marBottom w:val="0"/>
      <w:divBdr>
        <w:top w:val="none" w:sz="0" w:space="0" w:color="auto"/>
        <w:left w:val="none" w:sz="0" w:space="0" w:color="auto"/>
        <w:bottom w:val="none" w:sz="0" w:space="0" w:color="auto"/>
        <w:right w:val="none" w:sz="0" w:space="0" w:color="auto"/>
      </w:divBdr>
    </w:div>
    <w:div w:id="483086485">
      <w:bodyDiv w:val="1"/>
      <w:marLeft w:val="0"/>
      <w:marRight w:val="0"/>
      <w:marTop w:val="0"/>
      <w:marBottom w:val="0"/>
      <w:divBdr>
        <w:top w:val="none" w:sz="0" w:space="0" w:color="auto"/>
        <w:left w:val="none" w:sz="0" w:space="0" w:color="auto"/>
        <w:bottom w:val="none" w:sz="0" w:space="0" w:color="auto"/>
        <w:right w:val="none" w:sz="0" w:space="0" w:color="auto"/>
      </w:divBdr>
    </w:div>
    <w:div w:id="483205149">
      <w:bodyDiv w:val="1"/>
      <w:marLeft w:val="0"/>
      <w:marRight w:val="0"/>
      <w:marTop w:val="0"/>
      <w:marBottom w:val="0"/>
      <w:divBdr>
        <w:top w:val="none" w:sz="0" w:space="0" w:color="auto"/>
        <w:left w:val="none" w:sz="0" w:space="0" w:color="auto"/>
        <w:bottom w:val="none" w:sz="0" w:space="0" w:color="auto"/>
        <w:right w:val="none" w:sz="0" w:space="0" w:color="auto"/>
      </w:divBdr>
    </w:div>
    <w:div w:id="483401546">
      <w:bodyDiv w:val="1"/>
      <w:marLeft w:val="0"/>
      <w:marRight w:val="0"/>
      <w:marTop w:val="0"/>
      <w:marBottom w:val="0"/>
      <w:divBdr>
        <w:top w:val="none" w:sz="0" w:space="0" w:color="auto"/>
        <w:left w:val="none" w:sz="0" w:space="0" w:color="auto"/>
        <w:bottom w:val="none" w:sz="0" w:space="0" w:color="auto"/>
        <w:right w:val="none" w:sz="0" w:space="0" w:color="auto"/>
      </w:divBdr>
    </w:div>
    <w:div w:id="483470054">
      <w:bodyDiv w:val="1"/>
      <w:marLeft w:val="0"/>
      <w:marRight w:val="0"/>
      <w:marTop w:val="0"/>
      <w:marBottom w:val="0"/>
      <w:divBdr>
        <w:top w:val="none" w:sz="0" w:space="0" w:color="auto"/>
        <w:left w:val="none" w:sz="0" w:space="0" w:color="auto"/>
        <w:bottom w:val="none" w:sz="0" w:space="0" w:color="auto"/>
        <w:right w:val="none" w:sz="0" w:space="0" w:color="auto"/>
      </w:divBdr>
    </w:div>
    <w:div w:id="483547895">
      <w:bodyDiv w:val="1"/>
      <w:marLeft w:val="0"/>
      <w:marRight w:val="0"/>
      <w:marTop w:val="0"/>
      <w:marBottom w:val="0"/>
      <w:divBdr>
        <w:top w:val="none" w:sz="0" w:space="0" w:color="auto"/>
        <w:left w:val="none" w:sz="0" w:space="0" w:color="auto"/>
        <w:bottom w:val="none" w:sz="0" w:space="0" w:color="auto"/>
        <w:right w:val="none" w:sz="0" w:space="0" w:color="auto"/>
      </w:divBdr>
    </w:div>
    <w:div w:id="483670062">
      <w:bodyDiv w:val="1"/>
      <w:marLeft w:val="0"/>
      <w:marRight w:val="0"/>
      <w:marTop w:val="0"/>
      <w:marBottom w:val="0"/>
      <w:divBdr>
        <w:top w:val="none" w:sz="0" w:space="0" w:color="auto"/>
        <w:left w:val="none" w:sz="0" w:space="0" w:color="auto"/>
        <w:bottom w:val="none" w:sz="0" w:space="0" w:color="auto"/>
        <w:right w:val="none" w:sz="0" w:space="0" w:color="auto"/>
      </w:divBdr>
    </w:div>
    <w:div w:id="483861713">
      <w:bodyDiv w:val="1"/>
      <w:marLeft w:val="0"/>
      <w:marRight w:val="0"/>
      <w:marTop w:val="0"/>
      <w:marBottom w:val="0"/>
      <w:divBdr>
        <w:top w:val="none" w:sz="0" w:space="0" w:color="auto"/>
        <w:left w:val="none" w:sz="0" w:space="0" w:color="auto"/>
        <w:bottom w:val="none" w:sz="0" w:space="0" w:color="auto"/>
        <w:right w:val="none" w:sz="0" w:space="0" w:color="auto"/>
      </w:divBdr>
    </w:div>
    <w:div w:id="484049930">
      <w:bodyDiv w:val="1"/>
      <w:marLeft w:val="0"/>
      <w:marRight w:val="0"/>
      <w:marTop w:val="0"/>
      <w:marBottom w:val="0"/>
      <w:divBdr>
        <w:top w:val="none" w:sz="0" w:space="0" w:color="auto"/>
        <w:left w:val="none" w:sz="0" w:space="0" w:color="auto"/>
        <w:bottom w:val="none" w:sz="0" w:space="0" w:color="auto"/>
        <w:right w:val="none" w:sz="0" w:space="0" w:color="auto"/>
      </w:divBdr>
    </w:div>
    <w:div w:id="484056556">
      <w:bodyDiv w:val="1"/>
      <w:marLeft w:val="0"/>
      <w:marRight w:val="0"/>
      <w:marTop w:val="0"/>
      <w:marBottom w:val="0"/>
      <w:divBdr>
        <w:top w:val="none" w:sz="0" w:space="0" w:color="auto"/>
        <w:left w:val="none" w:sz="0" w:space="0" w:color="auto"/>
        <w:bottom w:val="none" w:sz="0" w:space="0" w:color="auto"/>
        <w:right w:val="none" w:sz="0" w:space="0" w:color="auto"/>
      </w:divBdr>
    </w:div>
    <w:div w:id="484081296">
      <w:bodyDiv w:val="1"/>
      <w:marLeft w:val="0"/>
      <w:marRight w:val="0"/>
      <w:marTop w:val="0"/>
      <w:marBottom w:val="0"/>
      <w:divBdr>
        <w:top w:val="none" w:sz="0" w:space="0" w:color="auto"/>
        <w:left w:val="none" w:sz="0" w:space="0" w:color="auto"/>
        <w:bottom w:val="none" w:sz="0" w:space="0" w:color="auto"/>
        <w:right w:val="none" w:sz="0" w:space="0" w:color="auto"/>
      </w:divBdr>
    </w:div>
    <w:div w:id="484123537">
      <w:bodyDiv w:val="1"/>
      <w:marLeft w:val="0"/>
      <w:marRight w:val="0"/>
      <w:marTop w:val="0"/>
      <w:marBottom w:val="0"/>
      <w:divBdr>
        <w:top w:val="none" w:sz="0" w:space="0" w:color="auto"/>
        <w:left w:val="none" w:sz="0" w:space="0" w:color="auto"/>
        <w:bottom w:val="none" w:sz="0" w:space="0" w:color="auto"/>
        <w:right w:val="none" w:sz="0" w:space="0" w:color="auto"/>
      </w:divBdr>
    </w:div>
    <w:div w:id="484130551">
      <w:bodyDiv w:val="1"/>
      <w:marLeft w:val="0"/>
      <w:marRight w:val="0"/>
      <w:marTop w:val="0"/>
      <w:marBottom w:val="0"/>
      <w:divBdr>
        <w:top w:val="none" w:sz="0" w:space="0" w:color="auto"/>
        <w:left w:val="none" w:sz="0" w:space="0" w:color="auto"/>
        <w:bottom w:val="none" w:sz="0" w:space="0" w:color="auto"/>
        <w:right w:val="none" w:sz="0" w:space="0" w:color="auto"/>
      </w:divBdr>
    </w:div>
    <w:div w:id="484392482">
      <w:bodyDiv w:val="1"/>
      <w:marLeft w:val="0"/>
      <w:marRight w:val="0"/>
      <w:marTop w:val="0"/>
      <w:marBottom w:val="0"/>
      <w:divBdr>
        <w:top w:val="none" w:sz="0" w:space="0" w:color="auto"/>
        <w:left w:val="none" w:sz="0" w:space="0" w:color="auto"/>
        <w:bottom w:val="none" w:sz="0" w:space="0" w:color="auto"/>
        <w:right w:val="none" w:sz="0" w:space="0" w:color="auto"/>
      </w:divBdr>
    </w:div>
    <w:div w:id="484397107">
      <w:bodyDiv w:val="1"/>
      <w:marLeft w:val="0"/>
      <w:marRight w:val="0"/>
      <w:marTop w:val="0"/>
      <w:marBottom w:val="0"/>
      <w:divBdr>
        <w:top w:val="none" w:sz="0" w:space="0" w:color="auto"/>
        <w:left w:val="none" w:sz="0" w:space="0" w:color="auto"/>
        <w:bottom w:val="none" w:sz="0" w:space="0" w:color="auto"/>
        <w:right w:val="none" w:sz="0" w:space="0" w:color="auto"/>
      </w:divBdr>
    </w:div>
    <w:div w:id="484398534">
      <w:bodyDiv w:val="1"/>
      <w:marLeft w:val="0"/>
      <w:marRight w:val="0"/>
      <w:marTop w:val="0"/>
      <w:marBottom w:val="0"/>
      <w:divBdr>
        <w:top w:val="none" w:sz="0" w:space="0" w:color="auto"/>
        <w:left w:val="none" w:sz="0" w:space="0" w:color="auto"/>
        <w:bottom w:val="none" w:sz="0" w:space="0" w:color="auto"/>
        <w:right w:val="none" w:sz="0" w:space="0" w:color="auto"/>
      </w:divBdr>
    </w:div>
    <w:div w:id="484467421">
      <w:bodyDiv w:val="1"/>
      <w:marLeft w:val="0"/>
      <w:marRight w:val="0"/>
      <w:marTop w:val="0"/>
      <w:marBottom w:val="0"/>
      <w:divBdr>
        <w:top w:val="none" w:sz="0" w:space="0" w:color="auto"/>
        <w:left w:val="none" w:sz="0" w:space="0" w:color="auto"/>
        <w:bottom w:val="none" w:sz="0" w:space="0" w:color="auto"/>
        <w:right w:val="none" w:sz="0" w:space="0" w:color="auto"/>
      </w:divBdr>
    </w:div>
    <w:div w:id="484472195">
      <w:bodyDiv w:val="1"/>
      <w:marLeft w:val="0"/>
      <w:marRight w:val="0"/>
      <w:marTop w:val="0"/>
      <w:marBottom w:val="0"/>
      <w:divBdr>
        <w:top w:val="none" w:sz="0" w:space="0" w:color="auto"/>
        <w:left w:val="none" w:sz="0" w:space="0" w:color="auto"/>
        <w:bottom w:val="none" w:sz="0" w:space="0" w:color="auto"/>
        <w:right w:val="none" w:sz="0" w:space="0" w:color="auto"/>
      </w:divBdr>
    </w:div>
    <w:div w:id="485392333">
      <w:bodyDiv w:val="1"/>
      <w:marLeft w:val="0"/>
      <w:marRight w:val="0"/>
      <w:marTop w:val="0"/>
      <w:marBottom w:val="0"/>
      <w:divBdr>
        <w:top w:val="none" w:sz="0" w:space="0" w:color="auto"/>
        <w:left w:val="none" w:sz="0" w:space="0" w:color="auto"/>
        <w:bottom w:val="none" w:sz="0" w:space="0" w:color="auto"/>
        <w:right w:val="none" w:sz="0" w:space="0" w:color="auto"/>
      </w:divBdr>
    </w:div>
    <w:div w:id="485436071">
      <w:bodyDiv w:val="1"/>
      <w:marLeft w:val="0"/>
      <w:marRight w:val="0"/>
      <w:marTop w:val="0"/>
      <w:marBottom w:val="0"/>
      <w:divBdr>
        <w:top w:val="none" w:sz="0" w:space="0" w:color="auto"/>
        <w:left w:val="none" w:sz="0" w:space="0" w:color="auto"/>
        <w:bottom w:val="none" w:sz="0" w:space="0" w:color="auto"/>
        <w:right w:val="none" w:sz="0" w:space="0" w:color="auto"/>
      </w:divBdr>
    </w:div>
    <w:div w:id="485633085">
      <w:bodyDiv w:val="1"/>
      <w:marLeft w:val="0"/>
      <w:marRight w:val="0"/>
      <w:marTop w:val="0"/>
      <w:marBottom w:val="0"/>
      <w:divBdr>
        <w:top w:val="none" w:sz="0" w:space="0" w:color="auto"/>
        <w:left w:val="none" w:sz="0" w:space="0" w:color="auto"/>
        <w:bottom w:val="none" w:sz="0" w:space="0" w:color="auto"/>
        <w:right w:val="none" w:sz="0" w:space="0" w:color="auto"/>
      </w:divBdr>
    </w:div>
    <w:div w:id="485705247">
      <w:bodyDiv w:val="1"/>
      <w:marLeft w:val="0"/>
      <w:marRight w:val="0"/>
      <w:marTop w:val="0"/>
      <w:marBottom w:val="0"/>
      <w:divBdr>
        <w:top w:val="none" w:sz="0" w:space="0" w:color="auto"/>
        <w:left w:val="none" w:sz="0" w:space="0" w:color="auto"/>
        <w:bottom w:val="none" w:sz="0" w:space="0" w:color="auto"/>
        <w:right w:val="none" w:sz="0" w:space="0" w:color="auto"/>
      </w:divBdr>
    </w:div>
    <w:div w:id="485779467">
      <w:bodyDiv w:val="1"/>
      <w:marLeft w:val="0"/>
      <w:marRight w:val="0"/>
      <w:marTop w:val="0"/>
      <w:marBottom w:val="0"/>
      <w:divBdr>
        <w:top w:val="none" w:sz="0" w:space="0" w:color="auto"/>
        <w:left w:val="none" w:sz="0" w:space="0" w:color="auto"/>
        <w:bottom w:val="none" w:sz="0" w:space="0" w:color="auto"/>
        <w:right w:val="none" w:sz="0" w:space="0" w:color="auto"/>
      </w:divBdr>
    </w:div>
    <w:div w:id="485896916">
      <w:bodyDiv w:val="1"/>
      <w:marLeft w:val="0"/>
      <w:marRight w:val="0"/>
      <w:marTop w:val="0"/>
      <w:marBottom w:val="0"/>
      <w:divBdr>
        <w:top w:val="none" w:sz="0" w:space="0" w:color="auto"/>
        <w:left w:val="none" w:sz="0" w:space="0" w:color="auto"/>
        <w:bottom w:val="none" w:sz="0" w:space="0" w:color="auto"/>
        <w:right w:val="none" w:sz="0" w:space="0" w:color="auto"/>
      </w:divBdr>
    </w:div>
    <w:div w:id="486172290">
      <w:bodyDiv w:val="1"/>
      <w:marLeft w:val="0"/>
      <w:marRight w:val="0"/>
      <w:marTop w:val="0"/>
      <w:marBottom w:val="0"/>
      <w:divBdr>
        <w:top w:val="none" w:sz="0" w:space="0" w:color="auto"/>
        <w:left w:val="none" w:sz="0" w:space="0" w:color="auto"/>
        <w:bottom w:val="none" w:sz="0" w:space="0" w:color="auto"/>
        <w:right w:val="none" w:sz="0" w:space="0" w:color="auto"/>
      </w:divBdr>
    </w:div>
    <w:div w:id="486284658">
      <w:bodyDiv w:val="1"/>
      <w:marLeft w:val="0"/>
      <w:marRight w:val="0"/>
      <w:marTop w:val="0"/>
      <w:marBottom w:val="0"/>
      <w:divBdr>
        <w:top w:val="none" w:sz="0" w:space="0" w:color="auto"/>
        <w:left w:val="none" w:sz="0" w:space="0" w:color="auto"/>
        <w:bottom w:val="none" w:sz="0" w:space="0" w:color="auto"/>
        <w:right w:val="none" w:sz="0" w:space="0" w:color="auto"/>
      </w:divBdr>
    </w:div>
    <w:div w:id="486552134">
      <w:bodyDiv w:val="1"/>
      <w:marLeft w:val="0"/>
      <w:marRight w:val="0"/>
      <w:marTop w:val="0"/>
      <w:marBottom w:val="0"/>
      <w:divBdr>
        <w:top w:val="none" w:sz="0" w:space="0" w:color="auto"/>
        <w:left w:val="none" w:sz="0" w:space="0" w:color="auto"/>
        <w:bottom w:val="none" w:sz="0" w:space="0" w:color="auto"/>
        <w:right w:val="none" w:sz="0" w:space="0" w:color="auto"/>
      </w:divBdr>
    </w:div>
    <w:div w:id="486552168">
      <w:bodyDiv w:val="1"/>
      <w:marLeft w:val="0"/>
      <w:marRight w:val="0"/>
      <w:marTop w:val="0"/>
      <w:marBottom w:val="0"/>
      <w:divBdr>
        <w:top w:val="none" w:sz="0" w:space="0" w:color="auto"/>
        <w:left w:val="none" w:sz="0" w:space="0" w:color="auto"/>
        <w:bottom w:val="none" w:sz="0" w:space="0" w:color="auto"/>
        <w:right w:val="none" w:sz="0" w:space="0" w:color="auto"/>
      </w:divBdr>
    </w:div>
    <w:div w:id="486672092">
      <w:bodyDiv w:val="1"/>
      <w:marLeft w:val="0"/>
      <w:marRight w:val="0"/>
      <w:marTop w:val="0"/>
      <w:marBottom w:val="0"/>
      <w:divBdr>
        <w:top w:val="none" w:sz="0" w:space="0" w:color="auto"/>
        <w:left w:val="none" w:sz="0" w:space="0" w:color="auto"/>
        <w:bottom w:val="none" w:sz="0" w:space="0" w:color="auto"/>
        <w:right w:val="none" w:sz="0" w:space="0" w:color="auto"/>
      </w:divBdr>
    </w:div>
    <w:div w:id="486824650">
      <w:bodyDiv w:val="1"/>
      <w:marLeft w:val="0"/>
      <w:marRight w:val="0"/>
      <w:marTop w:val="0"/>
      <w:marBottom w:val="0"/>
      <w:divBdr>
        <w:top w:val="none" w:sz="0" w:space="0" w:color="auto"/>
        <w:left w:val="none" w:sz="0" w:space="0" w:color="auto"/>
        <w:bottom w:val="none" w:sz="0" w:space="0" w:color="auto"/>
        <w:right w:val="none" w:sz="0" w:space="0" w:color="auto"/>
      </w:divBdr>
    </w:div>
    <w:div w:id="486898703">
      <w:bodyDiv w:val="1"/>
      <w:marLeft w:val="0"/>
      <w:marRight w:val="0"/>
      <w:marTop w:val="0"/>
      <w:marBottom w:val="0"/>
      <w:divBdr>
        <w:top w:val="none" w:sz="0" w:space="0" w:color="auto"/>
        <w:left w:val="none" w:sz="0" w:space="0" w:color="auto"/>
        <w:bottom w:val="none" w:sz="0" w:space="0" w:color="auto"/>
        <w:right w:val="none" w:sz="0" w:space="0" w:color="auto"/>
      </w:divBdr>
    </w:div>
    <w:div w:id="487140044">
      <w:bodyDiv w:val="1"/>
      <w:marLeft w:val="0"/>
      <w:marRight w:val="0"/>
      <w:marTop w:val="0"/>
      <w:marBottom w:val="0"/>
      <w:divBdr>
        <w:top w:val="none" w:sz="0" w:space="0" w:color="auto"/>
        <w:left w:val="none" w:sz="0" w:space="0" w:color="auto"/>
        <w:bottom w:val="none" w:sz="0" w:space="0" w:color="auto"/>
        <w:right w:val="none" w:sz="0" w:space="0" w:color="auto"/>
      </w:divBdr>
    </w:div>
    <w:div w:id="487284779">
      <w:bodyDiv w:val="1"/>
      <w:marLeft w:val="0"/>
      <w:marRight w:val="0"/>
      <w:marTop w:val="0"/>
      <w:marBottom w:val="0"/>
      <w:divBdr>
        <w:top w:val="none" w:sz="0" w:space="0" w:color="auto"/>
        <w:left w:val="none" w:sz="0" w:space="0" w:color="auto"/>
        <w:bottom w:val="none" w:sz="0" w:space="0" w:color="auto"/>
        <w:right w:val="none" w:sz="0" w:space="0" w:color="auto"/>
      </w:divBdr>
    </w:div>
    <w:div w:id="487407746">
      <w:bodyDiv w:val="1"/>
      <w:marLeft w:val="0"/>
      <w:marRight w:val="0"/>
      <w:marTop w:val="0"/>
      <w:marBottom w:val="0"/>
      <w:divBdr>
        <w:top w:val="none" w:sz="0" w:space="0" w:color="auto"/>
        <w:left w:val="none" w:sz="0" w:space="0" w:color="auto"/>
        <w:bottom w:val="none" w:sz="0" w:space="0" w:color="auto"/>
        <w:right w:val="none" w:sz="0" w:space="0" w:color="auto"/>
      </w:divBdr>
    </w:div>
    <w:div w:id="487477689">
      <w:bodyDiv w:val="1"/>
      <w:marLeft w:val="0"/>
      <w:marRight w:val="0"/>
      <w:marTop w:val="0"/>
      <w:marBottom w:val="0"/>
      <w:divBdr>
        <w:top w:val="none" w:sz="0" w:space="0" w:color="auto"/>
        <w:left w:val="none" w:sz="0" w:space="0" w:color="auto"/>
        <w:bottom w:val="none" w:sz="0" w:space="0" w:color="auto"/>
        <w:right w:val="none" w:sz="0" w:space="0" w:color="auto"/>
      </w:divBdr>
    </w:div>
    <w:div w:id="487601456">
      <w:bodyDiv w:val="1"/>
      <w:marLeft w:val="0"/>
      <w:marRight w:val="0"/>
      <w:marTop w:val="0"/>
      <w:marBottom w:val="0"/>
      <w:divBdr>
        <w:top w:val="none" w:sz="0" w:space="0" w:color="auto"/>
        <w:left w:val="none" w:sz="0" w:space="0" w:color="auto"/>
        <w:bottom w:val="none" w:sz="0" w:space="0" w:color="auto"/>
        <w:right w:val="none" w:sz="0" w:space="0" w:color="auto"/>
      </w:divBdr>
    </w:div>
    <w:div w:id="487748979">
      <w:bodyDiv w:val="1"/>
      <w:marLeft w:val="0"/>
      <w:marRight w:val="0"/>
      <w:marTop w:val="0"/>
      <w:marBottom w:val="0"/>
      <w:divBdr>
        <w:top w:val="none" w:sz="0" w:space="0" w:color="auto"/>
        <w:left w:val="none" w:sz="0" w:space="0" w:color="auto"/>
        <w:bottom w:val="none" w:sz="0" w:space="0" w:color="auto"/>
        <w:right w:val="none" w:sz="0" w:space="0" w:color="auto"/>
      </w:divBdr>
    </w:div>
    <w:div w:id="487751024">
      <w:bodyDiv w:val="1"/>
      <w:marLeft w:val="0"/>
      <w:marRight w:val="0"/>
      <w:marTop w:val="0"/>
      <w:marBottom w:val="0"/>
      <w:divBdr>
        <w:top w:val="none" w:sz="0" w:space="0" w:color="auto"/>
        <w:left w:val="none" w:sz="0" w:space="0" w:color="auto"/>
        <w:bottom w:val="none" w:sz="0" w:space="0" w:color="auto"/>
        <w:right w:val="none" w:sz="0" w:space="0" w:color="auto"/>
      </w:divBdr>
    </w:div>
    <w:div w:id="487870239">
      <w:bodyDiv w:val="1"/>
      <w:marLeft w:val="0"/>
      <w:marRight w:val="0"/>
      <w:marTop w:val="0"/>
      <w:marBottom w:val="0"/>
      <w:divBdr>
        <w:top w:val="none" w:sz="0" w:space="0" w:color="auto"/>
        <w:left w:val="none" w:sz="0" w:space="0" w:color="auto"/>
        <w:bottom w:val="none" w:sz="0" w:space="0" w:color="auto"/>
        <w:right w:val="none" w:sz="0" w:space="0" w:color="auto"/>
      </w:divBdr>
    </w:div>
    <w:div w:id="487941993">
      <w:bodyDiv w:val="1"/>
      <w:marLeft w:val="0"/>
      <w:marRight w:val="0"/>
      <w:marTop w:val="0"/>
      <w:marBottom w:val="0"/>
      <w:divBdr>
        <w:top w:val="none" w:sz="0" w:space="0" w:color="auto"/>
        <w:left w:val="none" w:sz="0" w:space="0" w:color="auto"/>
        <w:bottom w:val="none" w:sz="0" w:space="0" w:color="auto"/>
        <w:right w:val="none" w:sz="0" w:space="0" w:color="auto"/>
      </w:divBdr>
    </w:div>
    <w:div w:id="487984537">
      <w:bodyDiv w:val="1"/>
      <w:marLeft w:val="0"/>
      <w:marRight w:val="0"/>
      <w:marTop w:val="0"/>
      <w:marBottom w:val="0"/>
      <w:divBdr>
        <w:top w:val="none" w:sz="0" w:space="0" w:color="auto"/>
        <w:left w:val="none" w:sz="0" w:space="0" w:color="auto"/>
        <w:bottom w:val="none" w:sz="0" w:space="0" w:color="auto"/>
        <w:right w:val="none" w:sz="0" w:space="0" w:color="auto"/>
      </w:divBdr>
    </w:div>
    <w:div w:id="487985177">
      <w:bodyDiv w:val="1"/>
      <w:marLeft w:val="0"/>
      <w:marRight w:val="0"/>
      <w:marTop w:val="0"/>
      <w:marBottom w:val="0"/>
      <w:divBdr>
        <w:top w:val="none" w:sz="0" w:space="0" w:color="auto"/>
        <w:left w:val="none" w:sz="0" w:space="0" w:color="auto"/>
        <w:bottom w:val="none" w:sz="0" w:space="0" w:color="auto"/>
        <w:right w:val="none" w:sz="0" w:space="0" w:color="auto"/>
      </w:divBdr>
    </w:div>
    <w:div w:id="488057090">
      <w:bodyDiv w:val="1"/>
      <w:marLeft w:val="0"/>
      <w:marRight w:val="0"/>
      <w:marTop w:val="0"/>
      <w:marBottom w:val="0"/>
      <w:divBdr>
        <w:top w:val="none" w:sz="0" w:space="0" w:color="auto"/>
        <w:left w:val="none" w:sz="0" w:space="0" w:color="auto"/>
        <w:bottom w:val="none" w:sz="0" w:space="0" w:color="auto"/>
        <w:right w:val="none" w:sz="0" w:space="0" w:color="auto"/>
      </w:divBdr>
    </w:div>
    <w:div w:id="488206604">
      <w:bodyDiv w:val="1"/>
      <w:marLeft w:val="0"/>
      <w:marRight w:val="0"/>
      <w:marTop w:val="0"/>
      <w:marBottom w:val="0"/>
      <w:divBdr>
        <w:top w:val="none" w:sz="0" w:space="0" w:color="auto"/>
        <w:left w:val="none" w:sz="0" w:space="0" w:color="auto"/>
        <w:bottom w:val="none" w:sz="0" w:space="0" w:color="auto"/>
        <w:right w:val="none" w:sz="0" w:space="0" w:color="auto"/>
      </w:divBdr>
    </w:div>
    <w:div w:id="488402370">
      <w:bodyDiv w:val="1"/>
      <w:marLeft w:val="0"/>
      <w:marRight w:val="0"/>
      <w:marTop w:val="0"/>
      <w:marBottom w:val="0"/>
      <w:divBdr>
        <w:top w:val="none" w:sz="0" w:space="0" w:color="auto"/>
        <w:left w:val="none" w:sz="0" w:space="0" w:color="auto"/>
        <w:bottom w:val="none" w:sz="0" w:space="0" w:color="auto"/>
        <w:right w:val="none" w:sz="0" w:space="0" w:color="auto"/>
      </w:divBdr>
    </w:div>
    <w:div w:id="488450798">
      <w:bodyDiv w:val="1"/>
      <w:marLeft w:val="0"/>
      <w:marRight w:val="0"/>
      <w:marTop w:val="0"/>
      <w:marBottom w:val="0"/>
      <w:divBdr>
        <w:top w:val="none" w:sz="0" w:space="0" w:color="auto"/>
        <w:left w:val="none" w:sz="0" w:space="0" w:color="auto"/>
        <w:bottom w:val="none" w:sz="0" w:space="0" w:color="auto"/>
        <w:right w:val="none" w:sz="0" w:space="0" w:color="auto"/>
      </w:divBdr>
    </w:div>
    <w:div w:id="488711251">
      <w:bodyDiv w:val="1"/>
      <w:marLeft w:val="0"/>
      <w:marRight w:val="0"/>
      <w:marTop w:val="0"/>
      <w:marBottom w:val="0"/>
      <w:divBdr>
        <w:top w:val="none" w:sz="0" w:space="0" w:color="auto"/>
        <w:left w:val="none" w:sz="0" w:space="0" w:color="auto"/>
        <w:bottom w:val="none" w:sz="0" w:space="0" w:color="auto"/>
        <w:right w:val="none" w:sz="0" w:space="0" w:color="auto"/>
      </w:divBdr>
    </w:div>
    <w:div w:id="489097589">
      <w:bodyDiv w:val="1"/>
      <w:marLeft w:val="0"/>
      <w:marRight w:val="0"/>
      <w:marTop w:val="0"/>
      <w:marBottom w:val="0"/>
      <w:divBdr>
        <w:top w:val="none" w:sz="0" w:space="0" w:color="auto"/>
        <w:left w:val="none" w:sz="0" w:space="0" w:color="auto"/>
        <w:bottom w:val="none" w:sz="0" w:space="0" w:color="auto"/>
        <w:right w:val="none" w:sz="0" w:space="0" w:color="auto"/>
      </w:divBdr>
    </w:div>
    <w:div w:id="489247346">
      <w:bodyDiv w:val="1"/>
      <w:marLeft w:val="0"/>
      <w:marRight w:val="0"/>
      <w:marTop w:val="0"/>
      <w:marBottom w:val="0"/>
      <w:divBdr>
        <w:top w:val="none" w:sz="0" w:space="0" w:color="auto"/>
        <w:left w:val="none" w:sz="0" w:space="0" w:color="auto"/>
        <w:bottom w:val="none" w:sz="0" w:space="0" w:color="auto"/>
        <w:right w:val="none" w:sz="0" w:space="0" w:color="auto"/>
      </w:divBdr>
    </w:div>
    <w:div w:id="489252738">
      <w:bodyDiv w:val="1"/>
      <w:marLeft w:val="0"/>
      <w:marRight w:val="0"/>
      <w:marTop w:val="0"/>
      <w:marBottom w:val="0"/>
      <w:divBdr>
        <w:top w:val="none" w:sz="0" w:space="0" w:color="auto"/>
        <w:left w:val="none" w:sz="0" w:space="0" w:color="auto"/>
        <w:bottom w:val="none" w:sz="0" w:space="0" w:color="auto"/>
        <w:right w:val="none" w:sz="0" w:space="0" w:color="auto"/>
      </w:divBdr>
    </w:div>
    <w:div w:id="489373002">
      <w:bodyDiv w:val="1"/>
      <w:marLeft w:val="0"/>
      <w:marRight w:val="0"/>
      <w:marTop w:val="0"/>
      <w:marBottom w:val="0"/>
      <w:divBdr>
        <w:top w:val="none" w:sz="0" w:space="0" w:color="auto"/>
        <w:left w:val="none" w:sz="0" w:space="0" w:color="auto"/>
        <w:bottom w:val="none" w:sz="0" w:space="0" w:color="auto"/>
        <w:right w:val="none" w:sz="0" w:space="0" w:color="auto"/>
      </w:divBdr>
    </w:div>
    <w:div w:id="489712099">
      <w:bodyDiv w:val="1"/>
      <w:marLeft w:val="0"/>
      <w:marRight w:val="0"/>
      <w:marTop w:val="0"/>
      <w:marBottom w:val="0"/>
      <w:divBdr>
        <w:top w:val="none" w:sz="0" w:space="0" w:color="auto"/>
        <w:left w:val="none" w:sz="0" w:space="0" w:color="auto"/>
        <w:bottom w:val="none" w:sz="0" w:space="0" w:color="auto"/>
        <w:right w:val="none" w:sz="0" w:space="0" w:color="auto"/>
      </w:divBdr>
    </w:div>
    <w:div w:id="489714205">
      <w:bodyDiv w:val="1"/>
      <w:marLeft w:val="0"/>
      <w:marRight w:val="0"/>
      <w:marTop w:val="0"/>
      <w:marBottom w:val="0"/>
      <w:divBdr>
        <w:top w:val="none" w:sz="0" w:space="0" w:color="auto"/>
        <w:left w:val="none" w:sz="0" w:space="0" w:color="auto"/>
        <w:bottom w:val="none" w:sz="0" w:space="0" w:color="auto"/>
        <w:right w:val="none" w:sz="0" w:space="0" w:color="auto"/>
      </w:divBdr>
    </w:div>
    <w:div w:id="489902900">
      <w:bodyDiv w:val="1"/>
      <w:marLeft w:val="0"/>
      <w:marRight w:val="0"/>
      <w:marTop w:val="0"/>
      <w:marBottom w:val="0"/>
      <w:divBdr>
        <w:top w:val="none" w:sz="0" w:space="0" w:color="auto"/>
        <w:left w:val="none" w:sz="0" w:space="0" w:color="auto"/>
        <w:bottom w:val="none" w:sz="0" w:space="0" w:color="auto"/>
        <w:right w:val="none" w:sz="0" w:space="0" w:color="auto"/>
      </w:divBdr>
    </w:div>
    <w:div w:id="490020831">
      <w:bodyDiv w:val="1"/>
      <w:marLeft w:val="0"/>
      <w:marRight w:val="0"/>
      <w:marTop w:val="0"/>
      <w:marBottom w:val="0"/>
      <w:divBdr>
        <w:top w:val="none" w:sz="0" w:space="0" w:color="auto"/>
        <w:left w:val="none" w:sz="0" w:space="0" w:color="auto"/>
        <w:bottom w:val="none" w:sz="0" w:space="0" w:color="auto"/>
        <w:right w:val="none" w:sz="0" w:space="0" w:color="auto"/>
      </w:divBdr>
    </w:div>
    <w:div w:id="490294838">
      <w:bodyDiv w:val="1"/>
      <w:marLeft w:val="0"/>
      <w:marRight w:val="0"/>
      <w:marTop w:val="0"/>
      <w:marBottom w:val="0"/>
      <w:divBdr>
        <w:top w:val="none" w:sz="0" w:space="0" w:color="auto"/>
        <w:left w:val="none" w:sz="0" w:space="0" w:color="auto"/>
        <w:bottom w:val="none" w:sz="0" w:space="0" w:color="auto"/>
        <w:right w:val="none" w:sz="0" w:space="0" w:color="auto"/>
      </w:divBdr>
    </w:div>
    <w:div w:id="490413734">
      <w:bodyDiv w:val="1"/>
      <w:marLeft w:val="0"/>
      <w:marRight w:val="0"/>
      <w:marTop w:val="0"/>
      <w:marBottom w:val="0"/>
      <w:divBdr>
        <w:top w:val="none" w:sz="0" w:space="0" w:color="auto"/>
        <w:left w:val="none" w:sz="0" w:space="0" w:color="auto"/>
        <w:bottom w:val="none" w:sz="0" w:space="0" w:color="auto"/>
        <w:right w:val="none" w:sz="0" w:space="0" w:color="auto"/>
      </w:divBdr>
    </w:div>
    <w:div w:id="490875437">
      <w:bodyDiv w:val="1"/>
      <w:marLeft w:val="0"/>
      <w:marRight w:val="0"/>
      <w:marTop w:val="0"/>
      <w:marBottom w:val="0"/>
      <w:divBdr>
        <w:top w:val="none" w:sz="0" w:space="0" w:color="auto"/>
        <w:left w:val="none" w:sz="0" w:space="0" w:color="auto"/>
        <w:bottom w:val="none" w:sz="0" w:space="0" w:color="auto"/>
        <w:right w:val="none" w:sz="0" w:space="0" w:color="auto"/>
      </w:divBdr>
    </w:div>
    <w:div w:id="491216397">
      <w:bodyDiv w:val="1"/>
      <w:marLeft w:val="0"/>
      <w:marRight w:val="0"/>
      <w:marTop w:val="0"/>
      <w:marBottom w:val="0"/>
      <w:divBdr>
        <w:top w:val="none" w:sz="0" w:space="0" w:color="auto"/>
        <w:left w:val="none" w:sz="0" w:space="0" w:color="auto"/>
        <w:bottom w:val="none" w:sz="0" w:space="0" w:color="auto"/>
        <w:right w:val="none" w:sz="0" w:space="0" w:color="auto"/>
      </w:divBdr>
    </w:div>
    <w:div w:id="491263745">
      <w:bodyDiv w:val="1"/>
      <w:marLeft w:val="0"/>
      <w:marRight w:val="0"/>
      <w:marTop w:val="0"/>
      <w:marBottom w:val="0"/>
      <w:divBdr>
        <w:top w:val="none" w:sz="0" w:space="0" w:color="auto"/>
        <w:left w:val="none" w:sz="0" w:space="0" w:color="auto"/>
        <w:bottom w:val="none" w:sz="0" w:space="0" w:color="auto"/>
        <w:right w:val="none" w:sz="0" w:space="0" w:color="auto"/>
      </w:divBdr>
    </w:div>
    <w:div w:id="491335322">
      <w:bodyDiv w:val="1"/>
      <w:marLeft w:val="0"/>
      <w:marRight w:val="0"/>
      <w:marTop w:val="0"/>
      <w:marBottom w:val="0"/>
      <w:divBdr>
        <w:top w:val="none" w:sz="0" w:space="0" w:color="auto"/>
        <w:left w:val="none" w:sz="0" w:space="0" w:color="auto"/>
        <w:bottom w:val="none" w:sz="0" w:space="0" w:color="auto"/>
        <w:right w:val="none" w:sz="0" w:space="0" w:color="auto"/>
      </w:divBdr>
    </w:div>
    <w:div w:id="491409328">
      <w:bodyDiv w:val="1"/>
      <w:marLeft w:val="0"/>
      <w:marRight w:val="0"/>
      <w:marTop w:val="0"/>
      <w:marBottom w:val="0"/>
      <w:divBdr>
        <w:top w:val="none" w:sz="0" w:space="0" w:color="auto"/>
        <w:left w:val="none" w:sz="0" w:space="0" w:color="auto"/>
        <w:bottom w:val="none" w:sz="0" w:space="0" w:color="auto"/>
        <w:right w:val="none" w:sz="0" w:space="0" w:color="auto"/>
      </w:divBdr>
    </w:div>
    <w:div w:id="491725953">
      <w:bodyDiv w:val="1"/>
      <w:marLeft w:val="0"/>
      <w:marRight w:val="0"/>
      <w:marTop w:val="0"/>
      <w:marBottom w:val="0"/>
      <w:divBdr>
        <w:top w:val="none" w:sz="0" w:space="0" w:color="auto"/>
        <w:left w:val="none" w:sz="0" w:space="0" w:color="auto"/>
        <w:bottom w:val="none" w:sz="0" w:space="0" w:color="auto"/>
        <w:right w:val="none" w:sz="0" w:space="0" w:color="auto"/>
      </w:divBdr>
    </w:div>
    <w:div w:id="492064701">
      <w:bodyDiv w:val="1"/>
      <w:marLeft w:val="0"/>
      <w:marRight w:val="0"/>
      <w:marTop w:val="0"/>
      <w:marBottom w:val="0"/>
      <w:divBdr>
        <w:top w:val="none" w:sz="0" w:space="0" w:color="auto"/>
        <w:left w:val="none" w:sz="0" w:space="0" w:color="auto"/>
        <w:bottom w:val="none" w:sz="0" w:space="0" w:color="auto"/>
        <w:right w:val="none" w:sz="0" w:space="0" w:color="auto"/>
      </w:divBdr>
    </w:div>
    <w:div w:id="492330897">
      <w:bodyDiv w:val="1"/>
      <w:marLeft w:val="0"/>
      <w:marRight w:val="0"/>
      <w:marTop w:val="0"/>
      <w:marBottom w:val="0"/>
      <w:divBdr>
        <w:top w:val="none" w:sz="0" w:space="0" w:color="auto"/>
        <w:left w:val="none" w:sz="0" w:space="0" w:color="auto"/>
        <w:bottom w:val="none" w:sz="0" w:space="0" w:color="auto"/>
        <w:right w:val="none" w:sz="0" w:space="0" w:color="auto"/>
      </w:divBdr>
    </w:div>
    <w:div w:id="492332275">
      <w:bodyDiv w:val="1"/>
      <w:marLeft w:val="0"/>
      <w:marRight w:val="0"/>
      <w:marTop w:val="0"/>
      <w:marBottom w:val="0"/>
      <w:divBdr>
        <w:top w:val="none" w:sz="0" w:space="0" w:color="auto"/>
        <w:left w:val="none" w:sz="0" w:space="0" w:color="auto"/>
        <w:bottom w:val="none" w:sz="0" w:space="0" w:color="auto"/>
        <w:right w:val="none" w:sz="0" w:space="0" w:color="auto"/>
      </w:divBdr>
    </w:div>
    <w:div w:id="492373846">
      <w:bodyDiv w:val="1"/>
      <w:marLeft w:val="0"/>
      <w:marRight w:val="0"/>
      <w:marTop w:val="0"/>
      <w:marBottom w:val="0"/>
      <w:divBdr>
        <w:top w:val="none" w:sz="0" w:space="0" w:color="auto"/>
        <w:left w:val="none" w:sz="0" w:space="0" w:color="auto"/>
        <w:bottom w:val="none" w:sz="0" w:space="0" w:color="auto"/>
        <w:right w:val="none" w:sz="0" w:space="0" w:color="auto"/>
      </w:divBdr>
    </w:div>
    <w:div w:id="492600172">
      <w:bodyDiv w:val="1"/>
      <w:marLeft w:val="0"/>
      <w:marRight w:val="0"/>
      <w:marTop w:val="0"/>
      <w:marBottom w:val="0"/>
      <w:divBdr>
        <w:top w:val="none" w:sz="0" w:space="0" w:color="auto"/>
        <w:left w:val="none" w:sz="0" w:space="0" w:color="auto"/>
        <w:bottom w:val="none" w:sz="0" w:space="0" w:color="auto"/>
        <w:right w:val="none" w:sz="0" w:space="0" w:color="auto"/>
      </w:divBdr>
    </w:div>
    <w:div w:id="492600254">
      <w:bodyDiv w:val="1"/>
      <w:marLeft w:val="0"/>
      <w:marRight w:val="0"/>
      <w:marTop w:val="0"/>
      <w:marBottom w:val="0"/>
      <w:divBdr>
        <w:top w:val="none" w:sz="0" w:space="0" w:color="auto"/>
        <w:left w:val="none" w:sz="0" w:space="0" w:color="auto"/>
        <w:bottom w:val="none" w:sz="0" w:space="0" w:color="auto"/>
        <w:right w:val="none" w:sz="0" w:space="0" w:color="auto"/>
      </w:divBdr>
    </w:div>
    <w:div w:id="492725263">
      <w:bodyDiv w:val="1"/>
      <w:marLeft w:val="0"/>
      <w:marRight w:val="0"/>
      <w:marTop w:val="0"/>
      <w:marBottom w:val="0"/>
      <w:divBdr>
        <w:top w:val="none" w:sz="0" w:space="0" w:color="auto"/>
        <w:left w:val="none" w:sz="0" w:space="0" w:color="auto"/>
        <w:bottom w:val="none" w:sz="0" w:space="0" w:color="auto"/>
        <w:right w:val="none" w:sz="0" w:space="0" w:color="auto"/>
      </w:divBdr>
    </w:div>
    <w:div w:id="492835877">
      <w:bodyDiv w:val="1"/>
      <w:marLeft w:val="0"/>
      <w:marRight w:val="0"/>
      <w:marTop w:val="0"/>
      <w:marBottom w:val="0"/>
      <w:divBdr>
        <w:top w:val="none" w:sz="0" w:space="0" w:color="auto"/>
        <w:left w:val="none" w:sz="0" w:space="0" w:color="auto"/>
        <w:bottom w:val="none" w:sz="0" w:space="0" w:color="auto"/>
        <w:right w:val="none" w:sz="0" w:space="0" w:color="auto"/>
      </w:divBdr>
    </w:div>
    <w:div w:id="492839570">
      <w:bodyDiv w:val="1"/>
      <w:marLeft w:val="0"/>
      <w:marRight w:val="0"/>
      <w:marTop w:val="0"/>
      <w:marBottom w:val="0"/>
      <w:divBdr>
        <w:top w:val="none" w:sz="0" w:space="0" w:color="auto"/>
        <w:left w:val="none" w:sz="0" w:space="0" w:color="auto"/>
        <w:bottom w:val="none" w:sz="0" w:space="0" w:color="auto"/>
        <w:right w:val="none" w:sz="0" w:space="0" w:color="auto"/>
      </w:divBdr>
    </w:div>
    <w:div w:id="492844515">
      <w:bodyDiv w:val="1"/>
      <w:marLeft w:val="0"/>
      <w:marRight w:val="0"/>
      <w:marTop w:val="0"/>
      <w:marBottom w:val="0"/>
      <w:divBdr>
        <w:top w:val="none" w:sz="0" w:space="0" w:color="auto"/>
        <w:left w:val="none" w:sz="0" w:space="0" w:color="auto"/>
        <w:bottom w:val="none" w:sz="0" w:space="0" w:color="auto"/>
        <w:right w:val="none" w:sz="0" w:space="0" w:color="auto"/>
      </w:divBdr>
    </w:div>
    <w:div w:id="493033838">
      <w:bodyDiv w:val="1"/>
      <w:marLeft w:val="0"/>
      <w:marRight w:val="0"/>
      <w:marTop w:val="0"/>
      <w:marBottom w:val="0"/>
      <w:divBdr>
        <w:top w:val="none" w:sz="0" w:space="0" w:color="auto"/>
        <w:left w:val="none" w:sz="0" w:space="0" w:color="auto"/>
        <w:bottom w:val="none" w:sz="0" w:space="0" w:color="auto"/>
        <w:right w:val="none" w:sz="0" w:space="0" w:color="auto"/>
      </w:divBdr>
    </w:div>
    <w:div w:id="493103986">
      <w:bodyDiv w:val="1"/>
      <w:marLeft w:val="0"/>
      <w:marRight w:val="0"/>
      <w:marTop w:val="0"/>
      <w:marBottom w:val="0"/>
      <w:divBdr>
        <w:top w:val="none" w:sz="0" w:space="0" w:color="auto"/>
        <w:left w:val="none" w:sz="0" w:space="0" w:color="auto"/>
        <w:bottom w:val="none" w:sz="0" w:space="0" w:color="auto"/>
        <w:right w:val="none" w:sz="0" w:space="0" w:color="auto"/>
      </w:divBdr>
    </w:div>
    <w:div w:id="493179637">
      <w:bodyDiv w:val="1"/>
      <w:marLeft w:val="0"/>
      <w:marRight w:val="0"/>
      <w:marTop w:val="0"/>
      <w:marBottom w:val="0"/>
      <w:divBdr>
        <w:top w:val="none" w:sz="0" w:space="0" w:color="auto"/>
        <w:left w:val="none" w:sz="0" w:space="0" w:color="auto"/>
        <w:bottom w:val="none" w:sz="0" w:space="0" w:color="auto"/>
        <w:right w:val="none" w:sz="0" w:space="0" w:color="auto"/>
      </w:divBdr>
    </w:div>
    <w:div w:id="493185484">
      <w:bodyDiv w:val="1"/>
      <w:marLeft w:val="0"/>
      <w:marRight w:val="0"/>
      <w:marTop w:val="0"/>
      <w:marBottom w:val="0"/>
      <w:divBdr>
        <w:top w:val="none" w:sz="0" w:space="0" w:color="auto"/>
        <w:left w:val="none" w:sz="0" w:space="0" w:color="auto"/>
        <w:bottom w:val="none" w:sz="0" w:space="0" w:color="auto"/>
        <w:right w:val="none" w:sz="0" w:space="0" w:color="auto"/>
      </w:divBdr>
    </w:div>
    <w:div w:id="493571233">
      <w:bodyDiv w:val="1"/>
      <w:marLeft w:val="0"/>
      <w:marRight w:val="0"/>
      <w:marTop w:val="0"/>
      <w:marBottom w:val="0"/>
      <w:divBdr>
        <w:top w:val="none" w:sz="0" w:space="0" w:color="auto"/>
        <w:left w:val="none" w:sz="0" w:space="0" w:color="auto"/>
        <w:bottom w:val="none" w:sz="0" w:space="0" w:color="auto"/>
        <w:right w:val="none" w:sz="0" w:space="0" w:color="auto"/>
      </w:divBdr>
    </w:div>
    <w:div w:id="493685551">
      <w:bodyDiv w:val="1"/>
      <w:marLeft w:val="0"/>
      <w:marRight w:val="0"/>
      <w:marTop w:val="0"/>
      <w:marBottom w:val="0"/>
      <w:divBdr>
        <w:top w:val="none" w:sz="0" w:space="0" w:color="auto"/>
        <w:left w:val="none" w:sz="0" w:space="0" w:color="auto"/>
        <w:bottom w:val="none" w:sz="0" w:space="0" w:color="auto"/>
        <w:right w:val="none" w:sz="0" w:space="0" w:color="auto"/>
      </w:divBdr>
    </w:div>
    <w:div w:id="493687640">
      <w:bodyDiv w:val="1"/>
      <w:marLeft w:val="0"/>
      <w:marRight w:val="0"/>
      <w:marTop w:val="0"/>
      <w:marBottom w:val="0"/>
      <w:divBdr>
        <w:top w:val="none" w:sz="0" w:space="0" w:color="auto"/>
        <w:left w:val="none" w:sz="0" w:space="0" w:color="auto"/>
        <w:bottom w:val="none" w:sz="0" w:space="0" w:color="auto"/>
        <w:right w:val="none" w:sz="0" w:space="0" w:color="auto"/>
      </w:divBdr>
    </w:div>
    <w:div w:id="493759232">
      <w:bodyDiv w:val="1"/>
      <w:marLeft w:val="0"/>
      <w:marRight w:val="0"/>
      <w:marTop w:val="0"/>
      <w:marBottom w:val="0"/>
      <w:divBdr>
        <w:top w:val="none" w:sz="0" w:space="0" w:color="auto"/>
        <w:left w:val="none" w:sz="0" w:space="0" w:color="auto"/>
        <w:bottom w:val="none" w:sz="0" w:space="0" w:color="auto"/>
        <w:right w:val="none" w:sz="0" w:space="0" w:color="auto"/>
      </w:divBdr>
    </w:div>
    <w:div w:id="493839335">
      <w:bodyDiv w:val="1"/>
      <w:marLeft w:val="0"/>
      <w:marRight w:val="0"/>
      <w:marTop w:val="0"/>
      <w:marBottom w:val="0"/>
      <w:divBdr>
        <w:top w:val="none" w:sz="0" w:space="0" w:color="auto"/>
        <w:left w:val="none" w:sz="0" w:space="0" w:color="auto"/>
        <w:bottom w:val="none" w:sz="0" w:space="0" w:color="auto"/>
        <w:right w:val="none" w:sz="0" w:space="0" w:color="auto"/>
      </w:divBdr>
    </w:div>
    <w:div w:id="493961297">
      <w:bodyDiv w:val="1"/>
      <w:marLeft w:val="0"/>
      <w:marRight w:val="0"/>
      <w:marTop w:val="0"/>
      <w:marBottom w:val="0"/>
      <w:divBdr>
        <w:top w:val="none" w:sz="0" w:space="0" w:color="auto"/>
        <w:left w:val="none" w:sz="0" w:space="0" w:color="auto"/>
        <w:bottom w:val="none" w:sz="0" w:space="0" w:color="auto"/>
        <w:right w:val="none" w:sz="0" w:space="0" w:color="auto"/>
      </w:divBdr>
    </w:div>
    <w:div w:id="494104792">
      <w:bodyDiv w:val="1"/>
      <w:marLeft w:val="0"/>
      <w:marRight w:val="0"/>
      <w:marTop w:val="0"/>
      <w:marBottom w:val="0"/>
      <w:divBdr>
        <w:top w:val="none" w:sz="0" w:space="0" w:color="auto"/>
        <w:left w:val="none" w:sz="0" w:space="0" w:color="auto"/>
        <w:bottom w:val="none" w:sz="0" w:space="0" w:color="auto"/>
        <w:right w:val="none" w:sz="0" w:space="0" w:color="auto"/>
      </w:divBdr>
    </w:div>
    <w:div w:id="494223310">
      <w:bodyDiv w:val="1"/>
      <w:marLeft w:val="0"/>
      <w:marRight w:val="0"/>
      <w:marTop w:val="0"/>
      <w:marBottom w:val="0"/>
      <w:divBdr>
        <w:top w:val="none" w:sz="0" w:space="0" w:color="auto"/>
        <w:left w:val="none" w:sz="0" w:space="0" w:color="auto"/>
        <w:bottom w:val="none" w:sz="0" w:space="0" w:color="auto"/>
        <w:right w:val="none" w:sz="0" w:space="0" w:color="auto"/>
      </w:divBdr>
    </w:div>
    <w:div w:id="494304597">
      <w:bodyDiv w:val="1"/>
      <w:marLeft w:val="0"/>
      <w:marRight w:val="0"/>
      <w:marTop w:val="0"/>
      <w:marBottom w:val="0"/>
      <w:divBdr>
        <w:top w:val="none" w:sz="0" w:space="0" w:color="auto"/>
        <w:left w:val="none" w:sz="0" w:space="0" w:color="auto"/>
        <w:bottom w:val="none" w:sz="0" w:space="0" w:color="auto"/>
        <w:right w:val="none" w:sz="0" w:space="0" w:color="auto"/>
      </w:divBdr>
    </w:div>
    <w:div w:id="494540276">
      <w:bodyDiv w:val="1"/>
      <w:marLeft w:val="0"/>
      <w:marRight w:val="0"/>
      <w:marTop w:val="0"/>
      <w:marBottom w:val="0"/>
      <w:divBdr>
        <w:top w:val="none" w:sz="0" w:space="0" w:color="auto"/>
        <w:left w:val="none" w:sz="0" w:space="0" w:color="auto"/>
        <w:bottom w:val="none" w:sz="0" w:space="0" w:color="auto"/>
        <w:right w:val="none" w:sz="0" w:space="0" w:color="auto"/>
      </w:divBdr>
    </w:div>
    <w:div w:id="494610214">
      <w:bodyDiv w:val="1"/>
      <w:marLeft w:val="0"/>
      <w:marRight w:val="0"/>
      <w:marTop w:val="0"/>
      <w:marBottom w:val="0"/>
      <w:divBdr>
        <w:top w:val="none" w:sz="0" w:space="0" w:color="auto"/>
        <w:left w:val="none" w:sz="0" w:space="0" w:color="auto"/>
        <w:bottom w:val="none" w:sz="0" w:space="0" w:color="auto"/>
        <w:right w:val="none" w:sz="0" w:space="0" w:color="auto"/>
      </w:divBdr>
    </w:div>
    <w:div w:id="494759303">
      <w:bodyDiv w:val="1"/>
      <w:marLeft w:val="0"/>
      <w:marRight w:val="0"/>
      <w:marTop w:val="0"/>
      <w:marBottom w:val="0"/>
      <w:divBdr>
        <w:top w:val="none" w:sz="0" w:space="0" w:color="auto"/>
        <w:left w:val="none" w:sz="0" w:space="0" w:color="auto"/>
        <w:bottom w:val="none" w:sz="0" w:space="0" w:color="auto"/>
        <w:right w:val="none" w:sz="0" w:space="0" w:color="auto"/>
      </w:divBdr>
    </w:div>
    <w:div w:id="495075894">
      <w:bodyDiv w:val="1"/>
      <w:marLeft w:val="0"/>
      <w:marRight w:val="0"/>
      <w:marTop w:val="0"/>
      <w:marBottom w:val="0"/>
      <w:divBdr>
        <w:top w:val="none" w:sz="0" w:space="0" w:color="auto"/>
        <w:left w:val="none" w:sz="0" w:space="0" w:color="auto"/>
        <w:bottom w:val="none" w:sz="0" w:space="0" w:color="auto"/>
        <w:right w:val="none" w:sz="0" w:space="0" w:color="auto"/>
      </w:divBdr>
    </w:div>
    <w:div w:id="495152223">
      <w:bodyDiv w:val="1"/>
      <w:marLeft w:val="0"/>
      <w:marRight w:val="0"/>
      <w:marTop w:val="0"/>
      <w:marBottom w:val="0"/>
      <w:divBdr>
        <w:top w:val="none" w:sz="0" w:space="0" w:color="auto"/>
        <w:left w:val="none" w:sz="0" w:space="0" w:color="auto"/>
        <w:bottom w:val="none" w:sz="0" w:space="0" w:color="auto"/>
        <w:right w:val="none" w:sz="0" w:space="0" w:color="auto"/>
      </w:divBdr>
    </w:div>
    <w:div w:id="495388559">
      <w:bodyDiv w:val="1"/>
      <w:marLeft w:val="0"/>
      <w:marRight w:val="0"/>
      <w:marTop w:val="0"/>
      <w:marBottom w:val="0"/>
      <w:divBdr>
        <w:top w:val="none" w:sz="0" w:space="0" w:color="auto"/>
        <w:left w:val="none" w:sz="0" w:space="0" w:color="auto"/>
        <w:bottom w:val="none" w:sz="0" w:space="0" w:color="auto"/>
        <w:right w:val="none" w:sz="0" w:space="0" w:color="auto"/>
      </w:divBdr>
    </w:div>
    <w:div w:id="495463487">
      <w:bodyDiv w:val="1"/>
      <w:marLeft w:val="0"/>
      <w:marRight w:val="0"/>
      <w:marTop w:val="0"/>
      <w:marBottom w:val="0"/>
      <w:divBdr>
        <w:top w:val="none" w:sz="0" w:space="0" w:color="auto"/>
        <w:left w:val="none" w:sz="0" w:space="0" w:color="auto"/>
        <w:bottom w:val="none" w:sz="0" w:space="0" w:color="auto"/>
        <w:right w:val="none" w:sz="0" w:space="0" w:color="auto"/>
      </w:divBdr>
    </w:div>
    <w:div w:id="495657737">
      <w:bodyDiv w:val="1"/>
      <w:marLeft w:val="0"/>
      <w:marRight w:val="0"/>
      <w:marTop w:val="0"/>
      <w:marBottom w:val="0"/>
      <w:divBdr>
        <w:top w:val="none" w:sz="0" w:space="0" w:color="auto"/>
        <w:left w:val="none" w:sz="0" w:space="0" w:color="auto"/>
        <w:bottom w:val="none" w:sz="0" w:space="0" w:color="auto"/>
        <w:right w:val="none" w:sz="0" w:space="0" w:color="auto"/>
      </w:divBdr>
    </w:div>
    <w:div w:id="495803223">
      <w:bodyDiv w:val="1"/>
      <w:marLeft w:val="0"/>
      <w:marRight w:val="0"/>
      <w:marTop w:val="0"/>
      <w:marBottom w:val="0"/>
      <w:divBdr>
        <w:top w:val="none" w:sz="0" w:space="0" w:color="auto"/>
        <w:left w:val="none" w:sz="0" w:space="0" w:color="auto"/>
        <w:bottom w:val="none" w:sz="0" w:space="0" w:color="auto"/>
        <w:right w:val="none" w:sz="0" w:space="0" w:color="auto"/>
      </w:divBdr>
    </w:div>
    <w:div w:id="496002591">
      <w:bodyDiv w:val="1"/>
      <w:marLeft w:val="0"/>
      <w:marRight w:val="0"/>
      <w:marTop w:val="0"/>
      <w:marBottom w:val="0"/>
      <w:divBdr>
        <w:top w:val="none" w:sz="0" w:space="0" w:color="auto"/>
        <w:left w:val="none" w:sz="0" w:space="0" w:color="auto"/>
        <w:bottom w:val="none" w:sz="0" w:space="0" w:color="auto"/>
        <w:right w:val="none" w:sz="0" w:space="0" w:color="auto"/>
      </w:divBdr>
    </w:div>
    <w:div w:id="496042543">
      <w:bodyDiv w:val="1"/>
      <w:marLeft w:val="0"/>
      <w:marRight w:val="0"/>
      <w:marTop w:val="0"/>
      <w:marBottom w:val="0"/>
      <w:divBdr>
        <w:top w:val="none" w:sz="0" w:space="0" w:color="auto"/>
        <w:left w:val="none" w:sz="0" w:space="0" w:color="auto"/>
        <w:bottom w:val="none" w:sz="0" w:space="0" w:color="auto"/>
        <w:right w:val="none" w:sz="0" w:space="0" w:color="auto"/>
      </w:divBdr>
    </w:div>
    <w:div w:id="496111156">
      <w:bodyDiv w:val="1"/>
      <w:marLeft w:val="0"/>
      <w:marRight w:val="0"/>
      <w:marTop w:val="0"/>
      <w:marBottom w:val="0"/>
      <w:divBdr>
        <w:top w:val="none" w:sz="0" w:space="0" w:color="auto"/>
        <w:left w:val="none" w:sz="0" w:space="0" w:color="auto"/>
        <w:bottom w:val="none" w:sz="0" w:space="0" w:color="auto"/>
        <w:right w:val="none" w:sz="0" w:space="0" w:color="auto"/>
      </w:divBdr>
    </w:div>
    <w:div w:id="496188155">
      <w:bodyDiv w:val="1"/>
      <w:marLeft w:val="0"/>
      <w:marRight w:val="0"/>
      <w:marTop w:val="0"/>
      <w:marBottom w:val="0"/>
      <w:divBdr>
        <w:top w:val="none" w:sz="0" w:space="0" w:color="auto"/>
        <w:left w:val="none" w:sz="0" w:space="0" w:color="auto"/>
        <w:bottom w:val="none" w:sz="0" w:space="0" w:color="auto"/>
        <w:right w:val="none" w:sz="0" w:space="0" w:color="auto"/>
      </w:divBdr>
    </w:div>
    <w:div w:id="496189331">
      <w:bodyDiv w:val="1"/>
      <w:marLeft w:val="0"/>
      <w:marRight w:val="0"/>
      <w:marTop w:val="0"/>
      <w:marBottom w:val="0"/>
      <w:divBdr>
        <w:top w:val="none" w:sz="0" w:space="0" w:color="auto"/>
        <w:left w:val="none" w:sz="0" w:space="0" w:color="auto"/>
        <w:bottom w:val="none" w:sz="0" w:space="0" w:color="auto"/>
        <w:right w:val="none" w:sz="0" w:space="0" w:color="auto"/>
      </w:divBdr>
    </w:div>
    <w:div w:id="496189529">
      <w:bodyDiv w:val="1"/>
      <w:marLeft w:val="0"/>
      <w:marRight w:val="0"/>
      <w:marTop w:val="0"/>
      <w:marBottom w:val="0"/>
      <w:divBdr>
        <w:top w:val="none" w:sz="0" w:space="0" w:color="auto"/>
        <w:left w:val="none" w:sz="0" w:space="0" w:color="auto"/>
        <w:bottom w:val="none" w:sz="0" w:space="0" w:color="auto"/>
        <w:right w:val="none" w:sz="0" w:space="0" w:color="auto"/>
      </w:divBdr>
    </w:div>
    <w:div w:id="496194797">
      <w:bodyDiv w:val="1"/>
      <w:marLeft w:val="0"/>
      <w:marRight w:val="0"/>
      <w:marTop w:val="0"/>
      <w:marBottom w:val="0"/>
      <w:divBdr>
        <w:top w:val="none" w:sz="0" w:space="0" w:color="auto"/>
        <w:left w:val="none" w:sz="0" w:space="0" w:color="auto"/>
        <w:bottom w:val="none" w:sz="0" w:space="0" w:color="auto"/>
        <w:right w:val="none" w:sz="0" w:space="0" w:color="auto"/>
      </w:divBdr>
    </w:div>
    <w:div w:id="496270057">
      <w:bodyDiv w:val="1"/>
      <w:marLeft w:val="0"/>
      <w:marRight w:val="0"/>
      <w:marTop w:val="0"/>
      <w:marBottom w:val="0"/>
      <w:divBdr>
        <w:top w:val="none" w:sz="0" w:space="0" w:color="auto"/>
        <w:left w:val="none" w:sz="0" w:space="0" w:color="auto"/>
        <w:bottom w:val="none" w:sz="0" w:space="0" w:color="auto"/>
        <w:right w:val="none" w:sz="0" w:space="0" w:color="auto"/>
      </w:divBdr>
    </w:div>
    <w:div w:id="496388379">
      <w:bodyDiv w:val="1"/>
      <w:marLeft w:val="0"/>
      <w:marRight w:val="0"/>
      <w:marTop w:val="0"/>
      <w:marBottom w:val="0"/>
      <w:divBdr>
        <w:top w:val="none" w:sz="0" w:space="0" w:color="auto"/>
        <w:left w:val="none" w:sz="0" w:space="0" w:color="auto"/>
        <w:bottom w:val="none" w:sz="0" w:space="0" w:color="auto"/>
        <w:right w:val="none" w:sz="0" w:space="0" w:color="auto"/>
      </w:divBdr>
    </w:div>
    <w:div w:id="496648564">
      <w:bodyDiv w:val="1"/>
      <w:marLeft w:val="0"/>
      <w:marRight w:val="0"/>
      <w:marTop w:val="0"/>
      <w:marBottom w:val="0"/>
      <w:divBdr>
        <w:top w:val="none" w:sz="0" w:space="0" w:color="auto"/>
        <w:left w:val="none" w:sz="0" w:space="0" w:color="auto"/>
        <w:bottom w:val="none" w:sz="0" w:space="0" w:color="auto"/>
        <w:right w:val="none" w:sz="0" w:space="0" w:color="auto"/>
      </w:divBdr>
    </w:div>
    <w:div w:id="496653225">
      <w:bodyDiv w:val="1"/>
      <w:marLeft w:val="0"/>
      <w:marRight w:val="0"/>
      <w:marTop w:val="0"/>
      <w:marBottom w:val="0"/>
      <w:divBdr>
        <w:top w:val="none" w:sz="0" w:space="0" w:color="auto"/>
        <w:left w:val="none" w:sz="0" w:space="0" w:color="auto"/>
        <w:bottom w:val="none" w:sz="0" w:space="0" w:color="auto"/>
        <w:right w:val="none" w:sz="0" w:space="0" w:color="auto"/>
      </w:divBdr>
    </w:div>
    <w:div w:id="496653756">
      <w:bodyDiv w:val="1"/>
      <w:marLeft w:val="0"/>
      <w:marRight w:val="0"/>
      <w:marTop w:val="0"/>
      <w:marBottom w:val="0"/>
      <w:divBdr>
        <w:top w:val="none" w:sz="0" w:space="0" w:color="auto"/>
        <w:left w:val="none" w:sz="0" w:space="0" w:color="auto"/>
        <w:bottom w:val="none" w:sz="0" w:space="0" w:color="auto"/>
        <w:right w:val="none" w:sz="0" w:space="0" w:color="auto"/>
      </w:divBdr>
    </w:div>
    <w:div w:id="496774609">
      <w:bodyDiv w:val="1"/>
      <w:marLeft w:val="0"/>
      <w:marRight w:val="0"/>
      <w:marTop w:val="0"/>
      <w:marBottom w:val="0"/>
      <w:divBdr>
        <w:top w:val="none" w:sz="0" w:space="0" w:color="auto"/>
        <w:left w:val="none" w:sz="0" w:space="0" w:color="auto"/>
        <w:bottom w:val="none" w:sz="0" w:space="0" w:color="auto"/>
        <w:right w:val="none" w:sz="0" w:space="0" w:color="auto"/>
      </w:divBdr>
    </w:div>
    <w:div w:id="496923772">
      <w:bodyDiv w:val="1"/>
      <w:marLeft w:val="0"/>
      <w:marRight w:val="0"/>
      <w:marTop w:val="0"/>
      <w:marBottom w:val="0"/>
      <w:divBdr>
        <w:top w:val="none" w:sz="0" w:space="0" w:color="auto"/>
        <w:left w:val="none" w:sz="0" w:space="0" w:color="auto"/>
        <w:bottom w:val="none" w:sz="0" w:space="0" w:color="auto"/>
        <w:right w:val="none" w:sz="0" w:space="0" w:color="auto"/>
      </w:divBdr>
    </w:div>
    <w:div w:id="497037439">
      <w:bodyDiv w:val="1"/>
      <w:marLeft w:val="0"/>
      <w:marRight w:val="0"/>
      <w:marTop w:val="0"/>
      <w:marBottom w:val="0"/>
      <w:divBdr>
        <w:top w:val="none" w:sz="0" w:space="0" w:color="auto"/>
        <w:left w:val="none" w:sz="0" w:space="0" w:color="auto"/>
        <w:bottom w:val="none" w:sz="0" w:space="0" w:color="auto"/>
        <w:right w:val="none" w:sz="0" w:space="0" w:color="auto"/>
      </w:divBdr>
    </w:div>
    <w:div w:id="497691734">
      <w:bodyDiv w:val="1"/>
      <w:marLeft w:val="0"/>
      <w:marRight w:val="0"/>
      <w:marTop w:val="0"/>
      <w:marBottom w:val="0"/>
      <w:divBdr>
        <w:top w:val="none" w:sz="0" w:space="0" w:color="auto"/>
        <w:left w:val="none" w:sz="0" w:space="0" w:color="auto"/>
        <w:bottom w:val="none" w:sz="0" w:space="0" w:color="auto"/>
        <w:right w:val="none" w:sz="0" w:space="0" w:color="auto"/>
      </w:divBdr>
    </w:div>
    <w:div w:id="497772927">
      <w:bodyDiv w:val="1"/>
      <w:marLeft w:val="0"/>
      <w:marRight w:val="0"/>
      <w:marTop w:val="0"/>
      <w:marBottom w:val="0"/>
      <w:divBdr>
        <w:top w:val="none" w:sz="0" w:space="0" w:color="auto"/>
        <w:left w:val="none" w:sz="0" w:space="0" w:color="auto"/>
        <w:bottom w:val="none" w:sz="0" w:space="0" w:color="auto"/>
        <w:right w:val="none" w:sz="0" w:space="0" w:color="auto"/>
      </w:divBdr>
    </w:div>
    <w:div w:id="497966750">
      <w:bodyDiv w:val="1"/>
      <w:marLeft w:val="0"/>
      <w:marRight w:val="0"/>
      <w:marTop w:val="0"/>
      <w:marBottom w:val="0"/>
      <w:divBdr>
        <w:top w:val="none" w:sz="0" w:space="0" w:color="auto"/>
        <w:left w:val="none" w:sz="0" w:space="0" w:color="auto"/>
        <w:bottom w:val="none" w:sz="0" w:space="0" w:color="auto"/>
        <w:right w:val="none" w:sz="0" w:space="0" w:color="auto"/>
      </w:divBdr>
    </w:div>
    <w:div w:id="498010042">
      <w:bodyDiv w:val="1"/>
      <w:marLeft w:val="0"/>
      <w:marRight w:val="0"/>
      <w:marTop w:val="0"/>
      <w:marBottom w:val="0"/>
      <w:divBdr>
        <w:top w:val="none" w:sz="0" w:space="0" w:color="auto"/>
        <w:left w:val="none" w:sz="0" w:space="0" w:color="auto"/>
        <w:bottom w:val="none" w:sz="0" w:space="0" w:color="auto"/>
        <w:right w:val="none" w:sz="0" w:space="0" w:color="auto"/>
      </w:divBdr>
    </w:div>
    <w:div w:id="498230345">
      <w:bodyDiv w:val="1"/>
      <w:marLeft w:val="0"/>
      <w:marRight w:val="0"/>
      <w:marTop w:val="0"/>
      <w:marBottom w:val="0"/>
      <w:divBdr>
        <w:top w:val="none" w:sz="0" w:space="0" w:color="auto"/>
        <w:left w:val="none" w:sz="0" w:space="0" w:color="auto"/>
        <w:bottom w:val="none" w:sz="0" w:space="0" w:color="auto"/>
        <w:right w:val="none" w:sz="0" w:space="0" w:color="auto"/>
      </w:divBdr>
    </w:div>
    <w:div w:id="498233689">
      <w:bodyDiv w:val="1"/>
      <w:marLeft w:val="0"/>
      <w:marRight w:val="0"/>
      <w:marTop w:val="0"/>
      <w:marBottom w:val="0"/>
      <w:divBdr>
        <w:top w:val="none" w:sz="0" w:space="0" w:color="auto"/>
        <w:left w:val="none" w:sz="0" w:space="0" w:color="auto"/>
        <w:bottom w:val="none" w:sz="0" w:space="0" w:color="auto"/>
        <w:right w:val="none" w:sz="0" w:space="0" w:color="auto"/>
      </w:divBdr>
    </w:div>
    <w:div w:id="498276614">
      <w:bodyDiv w:val="1"/>
      <w:marLeft w:val="0"/>
      <w:marRight w:val="0"/>
      <w:marTop w:val="0"/>
      <w:marBottom w:val="0"/>
      <w:divBdr>
        <w:top w:val="none" w:sz="0" w:space="0" w:color="auto"/>
        <w:left w:val="none" w:sz="0" w:space="0" w:color="auto"/>
        <w:bottom w:val="none" w:sz="0" w:space="0" w:color="auto"/>
        <w:right w:val="none" w:sz="0" w:space="0" w:color="auto"/>
      </w:divBdr>
    </w:div>
    <w:div w:id="498473278">
      <w:bodyDiv w:val="1"/>
      <w:marLeft w:val="0"/>
      <w:marRight w:val="0"/>
      <w:marTop w:val="0"/>
      <w:marBottom w:val="0"/>
      <w:divBdr>
        <w:top w:val="none" w:sz="0" w:space="0" w:color="auto"/>
        <w:left w:val="none" w:sz="0" w:space="0" w:color="auto"/>
        <w:bottom w:val="none" w:sz="0" w:space="0" w:color="auto"/>
        <w:right w:val="none" w:sz="0" w:space="0" w:color="auto"/>
      </w:divBdr>
    </w:div>
    <w:div w:id="498614773">
      <w:bodyDiv w:val="1"/>
      <w:marLeft w:val="0"/>
      <w:marRight w:val="0"/>
      <w:marTop w:val="0"/>
      <w:marBottom w:val="0"/>
      <w:divBdr>
        <w:top w:val="none" w:sz="0" w:space="0" w:color="auto"/>
        <w:left w:val="none" w:sz="0" w:space="0" w:color="auto"/>
        <w:bottom w:val="none" w:sz="0" w:space="0" w:color="auto"/>
        <w:right w:val="none" w:sz="0" w:space="0" w:color="auto"/>
      </w:divBdr>
    </w:div>
    <w:div w:id="499080958">
      <w:bodyDiv w:val="1"/>
      <w:marLeft w:val="0"/>
      <w:marRight w:val="0"/>
      <w:marTop w:val="0"/>
      <w:marBottom w:val="0"/>
      <w:divBdr>
        <w:top w:val="none" w:sz="0" w:space="0" w:color="auto"/>
        <w:left w:val="none" w:sz="0" w:space="0" w:color="auto"/>
        <w:bottom w:val="none" w:sz="0" w:space="0" w:color="auto"/>
        <w:right w:val="none" w:sz="0" w:space="0" w:color="auto"/>
      </w:divBdr>
    </w:div>
    <w:div w:id="499194645">
      <w:bodyDiv w:val="1"/>
      <w:marLeft w:val="0"/>
      <w:marRight w:val="0"/>
      <w:marTop w:val="0"/>
      <w:marBottom w:val="0"/>
      <w:divBdr>
        <w:top w:val="none" w:sz="0" w:space="0" w:color="auto"/>
        <w:left w:val="none" w:sz="0" w:space="0" w:color="auto"/>
        <w:bottom w:val="none" w:sz="0" w:space="0" w:color="auto"/>
        <w:right w:val="none" w:sz="0" w:space="0" w:color="auto"/>
      </w:divBdr>
    </w:div>
    <w:div w:id="499349298">
      <w:bodyDiv w:val="1"/>
      <w:marLeft w:val="0"/>
      <w:marRight w:val="0"/>
      <w:marTop w:val="0"/>
      <w:marBottom w:val="0"/>
      <w:divBdr>
        <w:top w:val="none" w:sz="0" w:space="0" w:color="auto"/>
        <w:left w:val="none" w:sz="0" w:space="0" w:color="auto"/>
        <w:bottom w:val="none" w:sz="0" w:space="0" w:color="auto"/>
        <w:right w:val="none" w:sz="0" w:space="0" w:color="auto"/>
      </w:divBdr>
    </w:div>
    <w:div w:id="499467591">
      <w:bodyDiv w:val="1"/>
      <w:marLeft w:val="0"/>
      <w:marRight w:val="0"/>
      <w:marTop w:val="0"/>
      <w:marBottom w:val="0"/>
      <w:divBdr>
        <w:top w:val="none" w:sz="0" w:space="0" w:color="auto"/>
        <w:left w:val="none" w:sz="0" w:space="0" w:color="auto"/>
        <w:bottom w:val="none" w:sz="0" w:space="0" w:color="auto"/>
        <w:right w:val="none" w:sz="0" w:space="0" w:color="auto"/>
      </w:divBdr>
    </w:div>
    <w:div w:id="499583052">
      <w:bodyDiv w:val="1"/>
      <w:marLeft w:val="0"/>
      <w:marRight w:val="0"/>
      <w:marTop w:val="0"/>
      <w:marBottom w:val="0"/>
      <w:divBdr>
        <w:top w:val="none" w:sz="0" w:space="0" w:color="auto"/>
        <w:left w:val="none" w:sz="0" w:space="0" w:color="auto"/>
        <w:bottom w:val="none" w:sz="0" w:space="0" w:color="auto"/>
        <w:right w:val="none" w:sz="0" w:space="0" w:color="auto"/>
      </w:divBdr>
    </w:div>
    <w:div w:id="499663072">
      <w:bodyDiv w:val="1"/>
      <w:marLeft w:val="0"/>
      <w:marRight w:val="0"/>
      <w:marTop w:val="0"/>
      <w:marBottom w:val="0"/>
      <w:divBdr>
        <w:top w:val="none" w:sz="0" w:space="0" w:color="auto"/>
        <w:left w:val="none" w:sz="0" w:space="0" w:color="auto"/>
        <w:bottom w:val="none" w:sz="0" w:space="0" w:color="auto"/>
        <w:right w:val="none" w:sz="0" w:space="0" w:color="auto"/>
      </w:divBdr>
    </w:div>
    <w:div w:id="499927390">
      <w:bodyDiv w:val="1"/>
      <w:marLeft w:val="0"/>
      <w:marRight w:val="0"/>
      <w:marTop w:val="0"/>
      <w:marBottom w:val="0"/>
      <w:divBdr>
        <w:top w:val="none" w:sz="0" w:space="0" w:color="auto"/>
        <w:left w:val="none" w:sz="0" w:space="0" w:color="auto"/>
        <w:bottom w:val="none" w:sz="0" w:space="0" w:color="auto"/>
        <w:right w:val="none" w:sz="0" w:space="0" w:color="auto"/>
      </w:divBdr>
    </w:div>
    <w:div w:id="500122657">
      <w:bodyDiv w:val="1"/>
      <w:marLeft w:val="0"/>
      <w:marRight w:val="0"/>
      <w:marTop w:val="0"/>
      <w:marBottom w:val="0"/>
      <w:divBdr>
        <w:top w:val="none" w:sz="0" w:space="0" w:color="auto"/>
        <w:left w:val="none" w:sz="0" w:space="0" w:color="auto"/>
        <w:bottom w:val="none" w:sz="0" w:space="0" w:color="auto"/>
        <w:right w:val="none" w:sz="0" w:space="0" w:color="auto"/>
      </w:divBdr>
    </w:div>
    <w:div w:id="500388084">
      <w:bodyDiv w:val="1"/>
      <w:marLeft w:val="0"/>
      <w:marRight w:val="0"/>
      <w:marTop w:val="0"/>
      <w:marBottom w:val="0"/>
      <w:divBdr>
        <w:top w:val="none" w:sz="0" w:space="0" w:color="auto"/>
        <w:left w:val="none" w:sz="0" w:space="0" w:color="auto"/>
        <w:bottom w:val="none" w:sz="0" w:space="0" w:color="auto"/>
        <w:right w:val="none" w:sz="0" w:space="0" w:color="auto"/>
      </w:divBdr>
    </w:div>
    <w:div w:id="500587524">
      <w:bodyDiv w:val="1"/>
      <w:marLeft w:val="0"/>
      <w:marRight w:val="0"/>
      <w:marTop w:val="0"/>
      <w:marBottom w:val="0"/>
      <w:divBdr>
        <w:top w:val="none" w:sz="0" w:space="0" w:color="auto"/>
        <w:left w:val="none" w:sz="0" w:space="0" w:color="auto"/>
        <w:bottom w:val="none" w:sz="0" w:space="0" w:color="auto"/>
        <w:right w:val="none" w:sz="0" w:space="0" w:color="auto"/>
      </w:divBdr>
    </w:div>
    <w:div w:id="500781727">
      <w:bodyDiv w:val="1"/>
      <w:marLeft w:val="0"/>
      <w:marRight w:val="0"/>
      <w:marTop w:val="0"/>
      <w:marBottom w:val="0"/>
      <w:divBdr>
        <w:top w:val="none" w:sz="0" w:space="0" w:color="auto"/>
        <w:left w:val="none" w:sz="0" w:space="0" w:color="auto"/>
        <w:bottom w:val="none" w:sz="0" w:space="0" w:color="auto"/>
        <w:right w:val="none" w:sz="0" w:space="0" w:color="auto"/>
      </w:divBdr>
    </w:div>
    <w:div w:id="501241465">
      <w:bodyDiv w:val="1"/>
      <w:marLeft w:val="0"/>
      <w:marRight w:val="0"/>
      <w:marTop w:val="0"/>
      <w:marBottom w:val="0"/>
      <w:divBdr>
        <w:top w:val="none" w:sz="0" w:space="0" w:color="auto"/>
        <w:left w:val="none" w:sz="0" w:space="0" w:color="auto"/>
        <w:bottom w:val="none" w:sz="0" w:space="0" w:color="auto"/>
        <w:right w:val="none" w:sz="0" w:space="0" w:color="auto"/>
      </w:divBdr>
    </w:div>
    <w:div w:id="501310726">
      <w:bodyDiv w:val="1"/>
      <w:marLeft w:val="0"/>
      <w:marRight w:val="0"/>
      <w:marTop w:val="0"/>
      <w:marBottom w:val="0"/>
      <w:divBdr>
        <w:top w:val="none" w:sz="0" w:space="0" w:color="auto"/>
        <w:left w:val="none" w:sz="0" w:space="0" w:color="auto"/>
        <w:bottom w:val="none" w:sz="0" w:space="0" w:color="auto"/>
        <w:right w:val="none" w:sz="0" w:space="0" w:color="auto"/>
      </w:divBdr>
    </w:div>
    <w:div w:id="501313007">
      <w:bodyDiv w:val="1"/>
      <w:marLeft w:val="0"/>
      <w:marRight w:val="0"/>
      <w:marTop w:val="0"/>
      <w:marBottom w:val="0"/>
      <w:divBdr>
        <w:top w:val="none" w:sz="0" w:space="0" w:color="auto"/>
        <w:left w:val="none" w:sz="0" w:space="0" w:color="auto"/>
        <w:bottom w:val="none" w:sz="0" w:space="0" w:color="auto"/>
        <w:right w:val="none" w:sz="0" w:space="0" w:color="auto"/>
      </w:divBdr>
    </w:div>
    <w:div w:id="501356680">
      <w:bodyDiv w:val="1"/>
      <w:marLeft w:val="0"/>
      <w:marRight w:val="0"/>
      <w:marTop w:val="0"/>
      <w:marBottom w:val="0"/>
      <w:divBdr>
        <w:top w:val="none" w:sz="0" w:space="0" w:color="auto"/>
        <w:left w:val="none" w:sz="0" w:space="0" w:color="auto"/>
        <w:bottom w:val="none" w:sz="0" w:space="0" w:color="auto"/>
        <w:right w:val="none" w:sz="0" w:space="0" w:color="auto"/>
      </w:divBdr>
    </w:div>
    <w:div w:id="501547242">
      <w:bodyDiv w:val="1"/>
      <w:marLeft w:val="0"/>
      <w:marRight w:val="0"/>
      <w:marTop w:val="0"/>
      <w:marBottom w:val="0"/>
      <w:divBdr>
        <w:top w:val="none" w:sz="0" w:space="0" w:color="auto"/>
        <w:left w:val="none" w:sz="0" w:space="0" w:color="auto"/>
        <w:bottom w:val="none" w:sz="0" w:space="0" w:color="auto"/>
        <w:right w:val="none" w:sz="0" w:space="0" w:color="auto"/>
      </w:divBdr>
    </w:div>
    <w:div w:id="501702767">
      <w:bodyDiv w:val="1"/>
      <w:marLeft w:val="0"/>
      <w:marRight w:val="0"/>
      <w:marTop w:val="0"/>
      <w:marBottom w:val="0"/>
      <w:divBdr>
        <w:top w:val="none" w:sz="0" w:space="0" w:color="auto"/>
        <w:left w:val="none" w:sz="0" w:space="0" w:color="auto"/>
        <w:bottom w:val="none" w:sz="0" w:space="0" w:color="auto"/>
        <w:right w:val="none" w:sz="0" w:space="0" w:color="auto"/>
      </w:divBdr>
    </w:div>
    <w:div w:id="501821256">
      <w:bodyDiv w:val="1"/>
      <w:marLeft w:val="0"/>
      <w:marRight w:val="0"/>
      <w:marTop w:val="0"/>
      <w:marBottom w:val="0"/>
      <w:divBdr>
        <w:top w:val="none" w:sz="0" w:space="0" w:color="auto"/>
        <w:left w:val="none" w:sz="0" w:space="0" w:color="auto"/>
        <w:bottom w:val="none" w:sz="0" w:space="0" w:color="auto"/>
        <w:right w:val="none" w:sz="0" w:space="0" w:color="auto"/>
      </w:divBdr>
    </w:div>
    <w:div w:id="501824104">
      <w:bodyDiv w:val="1"/>
      <w:marLeft w:val="0"/>
      <w:marRight w:val="0"/>
      <w:marTop w:val="0"/>
      <w:marBottom w:val="0"/>
      <w:divBdr>
        <w:top w:val="none" w:sz="0" w:space="0" w:color="auto"/>
        <w:left w:val="none" w:sz="0" w:space="0" w:color="auto"/>
        <w:bottom w:val="none" w:sz="0" w:space="0" w:color="auto"/>
        <w:right w:val="none" w:sz="0" w:space="0" w:color="auto"/>
      </w:divBdr>
    </w:div>
    <w:div w:id="501967122">
      <w:bodyDiv w:val="1"/>
      <w:marLeft w:val="0"/>
      <w:marRight w:val="0"/>
      <w:marTop w:val="0"/>
      <w:marBottom w:val="0"/>
      <w:divBdr>
        <w:top w:val="none" w:sz="0" w:space="0" w:color="auto"/>
        <w:left w:val="none" w:sz="0" w:space="0" w:color="auto"/>
        <w:bottom w:val="none" w:sz="0" w:space="0" w:color="auto"/>
        <w:right w:val="none" w:sz="0" w:space="0" w:color="auto"/>
      </w:divBdr>
    </w:div>
    <w:div w:id="502015417">
      <w:bodyDiv w:val="1"/>
      <w:marLeft w:val="0"/>
      <w:marRight w:val="0"/>
      <w:marTop w:val="0"/>
      <w:marBottom w:val="0"/>
      <w:divBdr>
        <w:top w:val="none" w:sz="0" w:space="0" w:color="auto"/>
        <w:left w:val="none" w:sz="0" w:space="0" w:color="auto"/>
        <w:bottom w:val="none" w:sz="0" w:space="0" w:color="auto"/>
        <w:right w:val="none" w:sz="0" w:space="0" w:color="auto"/>
      </w:divBdr>
    </w:div>
    <w:div w:id="502203140">
      <w:bodyDiv w:val="1"/>
      <w:marLeft w:val="0"/>
      <w:marRight w:val="0"/>
      <w:marTop w:val="0"/>
      <w:marBottom w:val="0"/>
      <w:divBdr>
        <w:top w:val="none" w:sz="0" w:space="0" w:color="auto"/>
        <w:left w:val="none" w:sz="0" w:space="0" w:color="auto"/>
        <w:bottom w:val="none" w:sz="0" w:space="0" w:color="auto"/>
        <w:right w:val="none" w:sz="0" w:space="0" w:color="auto"/>
      </w:divBdr>
    </w:div>
    <w:div w:id="502211180">
      <w:bodyDiv w:val="1"/>
      <w:marLeft w:val="0"/>
      <w:marRight w:val="0"/>
      <w:marTop w:val="0"/>
      <w:marBottom w:val="0"/>
      <w:divBdr>
        <w:top w:val="none" w:sz="0" w:space="0" w:color="auto"/>
        <w:left w:val="none" w:sz="0" w:space="0" w:color="auto"/>
        <w:bottom w:val="none" w:sz="0" w:space="0" w:color="auto"/>
        <w:right w:val="none" w:sz="0" w:space="0" w:color="auto"/>
      </w:divBdr>
    </w:div>
    <w:div w:id="502400226">
      <w:bodyDiv w:val="1"/>
      <w:marLeft w:val="0"/>
      <w:marRight w:val="0"/>
      <w:marTop w:val="0"/>
      <w:marBottom w:val="0"/>
      <w:divBdr>
        <w:top w:val="none" w:sz="0" w:space="0" w:color="auto"/>
        <w:left w:val="none" w:sz="0" w:space="0" w:color="auto"/>
        <w:bottom w:val="none" w:sz="0" w:space="0" w:color="auto"/>
        <w:right w:val="none" w:sz="0" w:space="0" w:color="auto"/>
      </w:divBdr>
    </w:div>
    <w:div w:id="502551338">
      <w:bodyDiv w:val="1"/>
      <w:marLeft w:val="0"/>
      <w:marRight w:val="0"/>
      <w:marTop w:val="0"/>
      <w:marBottom w:val="0"/>
      <w:divBdr>
        <w:top w:val="none" w:sz="0" w:space="0" w:color="auto"/>
        <w:left w:val="none" w:sz="0" w:space="0" w:color="auto"/>
        <w:bottom w:val="none" w:sz="0" w:space="0" w:color="auto"/>
        <w:right w:val="none" w:sz="0" w:space="0" w:color="auto"/>
      </w:divBdr>
    </w:div>
    <w:div w:id="502666643">
      <w:bodyDiv w:val="1"/>
      <w:marLeft w:val="0"/>
      <w:marRight w:val="0"/>
      <w:marTop w:val="0"/>
      <w:marBottom w:val="0"/>
      <w:divBdr>
        <w:top w:val="none" w:sz="0" w:space="0" w:color="auto"/>
        <w:left w:val="none" w:sz="0" w:space="0" w:color="auto"/>
        <w:bottom w:val="none" w:sz="0" w:space="0" w:color="auto"/>
        <w:right w:val="none" w:sz="0" w:space="0" w:color="auto"/>
      </w:divBdr>
    </w:div>
    <w:div w:id="502747572">
      <w:bodyDiv w:val="1"/>
      <w:marLeft w:val="0"/>
      <w:marRight w:val="0"/>
      <w:marTop w:val="0"/>
      <w:marBottom w:val="0"/>
      <w:divBdr>
        <w:top w:val="none" w:sz="0" w:space="0" w:color="auto"/>
        <w:left w:val="none" w:sz="0" w:space="0" w:color="auto"/>
        <w:bottom w:val="none" w:sz="0" w:space="0" w:color="auto"/>
        <w:right w:val="none" w:sz="0" w:space="0" w:color="auto"/>
      </w:divBdr>
    </w:div>
    <w:div w:id="503323962">
      <w:bodyDiv w:val="1"/>
      <w:marLeft w:val="0"/>
      <w:marRight w:val="0"/>
      <w:marTop w:val="0"/>
      <w:marBottom w:val="0"/>
      <w:divBdr>
        <w:top w:val="none" w:sz="0" w:space="0" w:color="auto"/>
        <w:left w:val="none" w:sz="0" w:space="0" w:color="auto"/>
        <w:bottom w:val="none" w:sz="0" w:space="0" w:color="auto"/>
        <w:right w:val="none" w:sz="0" w:space="0" w:color="auto"/>
      </w:divBdr>
    </w:div>
    <w:div w:id="503327966">
      <w:bodyDiv w:val="1"/>
      <w:marLeft w:val="0"/>
      <w:marRight w:val="0"/>
      <w:marTop w:val="0"/>
      <w:marBottom w:val="0"/>
      <w:divBdr>
        <w:top w:val="none" w:sz="0" w:space="0" w:color="auto"/>
        <w:left w:val="none" w:sz="0" w:space="0" w:color="auto"/>
        <w:bottom w:val="none" w:sz="0" w:space="0" w:color="auto"/>
        <w:right w:val="none" w:sz="0" w:space="0" w:color="auto"/>
      </w:divBdr>
    </w:div>
    <w:div w:id="503515967">
      <w:bodyDiv w:val="1"/>
      <w:marLeft w:val="0"/>
      <w:marRight w:val="0"/>
      <w:marTop w:val="0"/>
      <w:marBottom w:val="0"/>
      <w:divBdr>
        <w:top w:val="none" w:sz="0" w:space="0" w:color="auto"/>
        <w:left w:val="none" w:sz="0" w:space="0" w:color="auto"/>
        <w:bottom w:val="none" w:sz="0" w:space="0" w:color="auto"/>
        <w:right w:val="none" w:sz="0" w:space="0" w:color="auto"/>
      </w:divBdr>
    </w:div>
    <w:div w:id="503592970">
      <w:bodyDiv w:val="1"/>
      <w:marLeft w:val="0"/>
      <w:marRight w:val="0"/>
      <w:marTop w:val="0"/>
      <w:marBottom w:val="0"/>
      <w:divBdr>
        <w:top w:val="none" w:sz="0" w:space="0" w:color="auto"/>
        <w:left w:val="none" w:sz="0" w:space="0" w:color="auto"/>
        <w:bottom w:val="none" w:sz="0" w:space="0" w:color="auto"/>
        <w:right w:val="none" w:sz="0" w:space="0" w:color="auto"/>
      </w:divBdr>
    </w:div>
    <w:div w:id="503671206">
      <w:bodyDiv w:val="1"/>
      <w:marLeft w:val="0"/>
      <w:marRight w:val="0"/>
      <w:marTop w:val="0"/>
      <w:marBottom w:val="0"/>
      <w:divBdr>
        <w:top w:val="none" w:sz="0" w:space="0" w:color="auto"/>
        <w:left w:val="none" w:sz="0" w:space="0" w:color="auto"/>
        <w:bottom w:val="none" w:sz="0" w:space="0" w:color="auto"/>
        <w:right w:val="none" w:sz="0" w:space="0" w:color="auto"/>
      </w:divBdr>
    </w:div>
    <w:div w:id="503713265">
      <w:bodyDiv w:val="1"/>
      <w:marLeft w:val="0"/>
      <w:marRight w:val="0"/>
      <w:marTop w:val="0"/>
      <w:marBottom w:val="0"/>
      <w:divBdr>
        <w:top w:val="none" w:sz="0" w:space="0" w:color="auto"/>
        <w:left w:val="none" w:sz="0" w:space="0" w:color="auto"/>
        <w:bottom w:val="none" w:sz="0" w:space="0" w:color="auto"/>
        <w:right w:val="none" w:sz="0" w:space="0" w:color="auto"/>
      </w:divBdr>
    </w:div>
    <w:div w:id="503781021">
      <w:bodyDiv w:val="1"/>
      <w:marLeft w:val="0"/>
      <w:marRight w:val="0"/>
      <w:marTop w:val="0"/>
      <w:marBottom w:val="0"/>
      <w:divBdr>
        <w:top w:val="none" w:sz="0" w:space="0" w:color="auto"/>
        <w:left w:val="none" w:sz="0" w:space="0" w:color="auto"/>
        <w:bottom w:val="none" w:sz="0" w:space="0" w:color="auto"/>
        <w:right w:val="none" w:sz="0" w:space="0" w:color="auto"/>
      </w:divBdr>
    </w:div>
    <w:div w:id="503786746">
      <w:bodyDiv w:val="1"/>
      <w:marLeft w:val="0"/>
      <w:marRight w:val="0"/>
      <w:marTop w:val="0"/>
      <w:marBottom w:val="0"/>
      <w:divBdr>
        <w:top w:val="none" w:sz="0" w:space="0" w:color="auto"/>
        <w:left w:val="none" w:sz="0" w:space="0" w:color="auto"/>
        <w:bottom w:val="none" w:sz="0" w:space="0" w:color="auto"/>
        <w:right w:val="none" w:sz="0" w:space="0" w:color="auto"/>
      </w:divBdr>
    </w:div>
    <w:div w:id="503790337">
      <w:bodyDiv w:val="1"/>
      <w:marLeft w:val="0"/>
      <w:marRight w:val="0"/>
      <w:marTop w:val="0"/>
      <w:marBottom w:val="0"/>
      <w:divBdr>
        <w:top w:val="none" w:sz="0" w:space="0" w:color="auto"/>
        <w:left w:val="none" w:sz="0" w:space="0" w:color="auto"/>
        <w:bottom w:val="none" w:sz="0" w:space="0" w:color="auto"/>
        <w:right w:val="none" w:sz="0" w:space="0" w:color="auto"/>
      </w:divBdr>
    </w:div>
    <w:div w:id="503862919">
      <w:bodyDiv w:val="1"/>
      <w:marLeft w:val="0"/>
      <w:marRight w:val="0"/>
      <w:marTop w:val="0"/>
      <w:marBottom w:val="0"/>
      <w:divBdr>
        <w:top w:val="none" w:sz="0" w:space="0" w:color="auto"/>
        <w:left w:val="none" w:sz="0" w:space="0" w:color="auto"/>
        <w:bottom w:val="none" w:sz="0" w:space="0" w:color="auto"/>
        <w:right w:val="none" w:sz="0" w:space="0" w:color="auto"/>
      </w:divBdr>
    </w:div>
    <w:div w:id="503865251">
      <w:bodyDiv w:val="1"/>
      <w:marLeft w:val="0"/>
      <w:marRight w:val="0"/>
      <w:marTop w:val="0"/>
      <w:marBottom w:val="0"/>
      <w:divBdr>
        <w:top w:val="none" w:sz="0" w:space="0" w:color="auto"/>
        <w:left w:val="none" w:sz="0" w:space="0" w:color="auto"/>
        <w:bottom w:val="none" w:sz="0" w:space="0" w:color="auto"/>
        <w:right w:val="none" w:sz="0" w:space="0" w:color="auto"/>
      </w:divBdr>
    </w:div>
    <w:div w:id="503906630">
      <w:bodyDiv w:val="1"/>
      <w:marLeft w:val="0"/>
      <w:marRight w:val="0"/>
      <w:marTop w:val="0"/>
      <w:marBottom w:val="0"/>
      <w:divBdr>
        <w:top w:val="none" w:sz="0" w:space="0" w:color="auto"/>
        <w:left w:val="none" w:sz="0" w:space="0" w:color="auto"/>
        <w:bottom w:val="none" w:sz="0" w:space="0" w:color="auto"/>
        <w:right w:val="none" w:sz="0" w:space="0" w:color="auto"/>
      </w:divBdr>
    </w:div>
    <w:div w:id="503906691">
      <w:bodyDiv w:val="1"/>
      <w:marLeft w:val="0"/>
      <w:marRight w:val="0"/>
      <w:marTop w:val="0"/>
      <w:marBottom w:val="0"/>
      <w:divBdr>
        <w:top w:val="none" w:sz="0" w:space="0" w:color="auto"/>
        <w:left w:val="none" w:sz="0" w:space="0" w:color="auto"/>
        <w:bottom w:val="none" w:sz="0" w:space="0" w:color="auto"/>
        <w:right w:val="none" w:sz="0" w:space="0" w:color="auto"/>
      </w:divBdr>
    </w:div>
    <w:div w:id="503979970">
      <w:bodyDiv w:val="1"/>
      <w:marLeft w:val="0"/>
      <w:marRight w:val="0"/>
      <w:marTop w:val="0"/>
      <w:marBottom w:val="0"/>
      <w:divBdr>
        <w:top w:val="none" w:sz="0" w:space="0" w:color="auto"/>
        <w:left w:val="none" w:sz="0" w:space="0" w:color="auto"/>
        <w:bottom w:val="none" w:sz="0" w:space="0" w:color="auto"/>
        <w:right w:val="none" w:sz="0" w:space="0" w:color="auto"/>
      </w:divBdr>
    </w:div>
    <w:div w:id="504056139">
      <w:bodyDiv w:val="1"/>
      <w:marLeft w:val="0"/>
      <w:marRight w:val="0"/>
      <w:marTop w:val="0"/>
      <w:marBottom w:val="0"/>
      <w:divBdr>
        <w:top w:val="none" w:sz="0" w:space="0" w:color="auto"/>
        <w:left w:val="none" w:sz="0" w:space="0" w:color="auto"/>
        <w:bottom w:val="none" w:sz="0" w:space="0" w:color="auto"/>
        <w:right w:val="none" w:sz="0" w:space="0" w:color="auto"/>
      </w:divBdr>
    </w:div>
    <w:div w:id="504365434">
      <w:bodyDiv w:val="1"/>
      <w:marLeft w:val="0"/>
      <w:marRight w:val="0"/>
      <w:marTop w:val="0"/>
      <w:marBottom w:val="0"/>
      <w:divBdr>
        <w:top w:val="none" w:sz="0" w:space="0" w:color="auto"/>
        <w:left w:val="none" w:sz="0" w:space="0" w:color="auto"/>
        <w:bottom w:val="none" w:sz="0" w:space="0" w:color="auto"/>
        <w:right w:val="none" w:sz="0" w:space="0" w:color="auto"/>
      </w:divBdr>
    </w:div>
    <w:div w:id="504396338">
      <w:bodyDiv w:val="1"/>
      <w:marLeft w:val="0"/>
      <w:marRight w:val="0"/>
      <w:marTop w:val="0"/>
      <w:marBottom w:val="0"/>
      <w:divBdr>
        <w:top w:val="none" w:sz="0" w:space="0" w:color="auto"/>
        <w:left w:val="none" w:sz="0" w:space="0" w:color="auto"/>
        <w:bottom w:val="none" w:sz="0" w:space="0" w:color="auto"/>
        <w:right w:val="none" w:sz="0" w:space="0" w:color="auto"/>
      </w:divBdr>
    </w:div>
    <w:div w:id="504786171">
      <w:bodyDiv w:val="1"/>
      <w:marLeft w:val="0"/>
      <w:marRight w:val="0"/>
      <w:marTop w:val="0"/>
      <w:marBottom w:val="0"/>
      <w:divBdr>
        <w:top w:val="none" w:sz="0" w:space="0" w:color="auto"/>
        <w:left w:val="none" w:sz="0" w:space="0" w:color="auto"/>
        <w:bottom w:val="none" w:sz="0" w:space="0" w:color="auto"/>
        <w:right w:val="none" w:sz="0" w:space="0" w:color="auto"/>
      </w:divBdr>
    </w:div>
    <w:div w:id="504982965">
      <w:bodyDiv w:val="1"/>
      <w:marLeft w:val="0"/>
      <w:marRight w:val="0"/>
      <w:marTop w:val="0"/>
      <w:marBottom w:val="0"/>
      <w:divBdr>
        <w:top w:val="none" w:sz="0" w:space="0" w:color="auto"/>
        <w:left w:val="none" w:sz="0" w:space="0" w:color="auto"/>
        <w:bottom w:val="none" w:sz="0" w:space="0" w:color="auto"/>
        <w:right w:val="none" w:sz="0" w:space="0" w:color="auto"/>
      </w:divBdr>
    </w:div>
    <w:div w:id="505175079">
      <w:bodyDiv w:val="1"/>
      <w:marLeft w:val="0"/>
      <w:marRight w:val="0"/>
      <w:marTop w:val="0"/>
      <w:marBottom w:val="0"/>
      <w:divBdr>
        <w:top w:val="none" w:sz="0" w:space="0" w:color="auto"/>
        <w:left w:val="none" w:sz="0" w:space="0" w:color="auto"/>
        <w:bottom w:val="none" w:sz="0" w:space="0" w:color="auto"/>
        <w:right w:val="none" w:sz="0" w:space="0" w:color="auto"/>
      </w:divBdr>
    </w:div>
    <w:div w:id="505632869">
      <w:bodyDiv w:val="1"/>
      <w:marLeft w:val="0"/>
      <w:marRight w:val="0"/>
      <w:marTop w:val="0"/>
      <w:marBottom w:val="0"/>
      <w:divBdr>
        <w:top w:val="none" w:sz="0" w:space="0" w:color="auto"/>
        <w:left w:val="none" w:sz="0" w:space="0" w:color="auto"/>
        <w:bottom w:val="none" w:sz="0" w:space="0" w:color="auto"/>
        <w:right w:val="none" w:sz="0" w:space="0" w:color="auto"/>
      </w:divBdr>
    </w:div>
    <w:div w:id="505872954">
      <w:bodyDiv w:val="1"/>
      <w:marLeft w:val="0"/>
      <w:marRight w:val="0"/>
      <w:marTop w:val="0"/>
      <w:marBottom w:val="0"/>
      <w:divBdr>
        <w:top w:val="none" w:sz="0" w:space="0" w:color="auto"/>
        <w:left w:val="none" w:sz="0" w:space="0" w:color="auto"/>
        <w:bottom w:val="none" w:sz="0" w:space="0" w:color="auto"/>
        <w:right w:val="none" w:sz="0" w:space="0" w:color="auto"/>
      </w:divBdr>
    </w:div>
    <w:div w:id="505898977">
      <w:bodyDiv w:val="1"/>
      <w:marLeft w:val="0"/>
      <w:marRight w:val="0"/>
      <w:marTop w:val="0"/>
      <w:marBottom w:val="0"/>
      <w:divBdr>
        <w:top w:val="none" w:sz="0" w:space="0" w:color="auto"/>
        <w:left w:val="none" w:sz="0" w:space="0" w:color="auto"/>
        <w:bottom w:val="none" w:sz="0" w:space="0" w:color="auto"/>
        <w:right w:val="none" w:sz="0" w:space="0" w:color="auto"/>
      </w:divBdr>
    </w:div>
    <w:div w:id="505899091">
      <w:bodyDiv w:val="1"/>
      <w:marLeft w:val="0"/>
      <w:marRight w:val="0"/>
      <w:marTop w:val="0"/>
      <w:marBottom w:val="0"/>
      <w:divBdr>
        <w:top w:val="none" w:sz="0" w:space="0" w:color="auto"/>
        <w:left w:val="none" w:sz="0" w:space="0" w:color="auto"/>
        <w:bottom w:val="none" w:sz="0" w:space="0" w:color="auto"/>
        <w:right w:val="none" w:sz="0" w:space="0" w:color="auto"/>
      </w:divBdr>
    </w:div>
    <w:div w:id="506094683">
      <w:bodyDiv w:val="1"/>
      <w:marLeft w:val="0"/>
      <w:marRight w:val="0"/>
      <w:marTop w:val="0"/>
      <w:marBottom w:val="0"/>
      <w:divBdr>
        <w:top w:val="none" w:sz="0" w:space="0" w:color="auto"/>
        <w:left w:val="none" w:sz="0" w:space="0" w:color="auto"/>
        <w:bottom w:val="none" w:sz="0" w:space="0" w:color="auto"/>
        <w:right w:val="none" w:sz="0" w:space="0" w:color="auto"/>
      </w:divBdr>
    </w:div>
    <w:div w:id="506096049">
      <w:bodyDiv w:val="1"/>
      <w:marLeft w:val="0"/>
      <w:marRight w:val="0"/>
      <w:marTop w:val="0"/>
      <w:marBottom w:val="0"/>
      <w:divBdr>
        <w:top w:val="none" w:sz="0" w:space="0" w:color="auto"/>
        <w:left w:val="none" w:sz="0" w:space="0" w:color="auto"/>
        <w:bottom w:val="none" w:sz="0" w:space="0" w:color="auto"/>
        <w:right w:val="none" w:sz="0" w:space="0" w:color="auto"/>
      </w:divBdr>
    </w:div>
    <w:div w:id="506138744">
      <w:bodyDiv w:val="1"/>
      <w:marLeft w:val="0"/>
      <w:marRight w:val="0"/>
      <w:marTop w:val="0"/>
      <w:marBottom w:val="0"/>
      <w:divBdr>
        <w:top w:val="none" w:sz="0" w:space="0" w:color="auto"/>
        <w:left w:val="none" w:sz="0" w:space="0" w:color="auto"/>
        <w:bottom w:val="none" w:sz="0" w:space="0" w:color="auto"/>
        <w:right w:val="none" w:sz="0" w:space="0" w:color="auto"/>
      </w:divBdr>
    </w:div>
    <w:div w:id="506527919">
      <w:bodyDiv w:val="1"/>
      <w:marLeft w:val="0"/>
      <w:marRight w:val="0"/>
      <w:marTop w:val="0"/>
      <w:marBottom w:val="0"/>
      <w:divBdr>
        <w:top w:val="none" w:sz="0" w:space="0" w:color="auto"/>
        <w:left w:val="none" w:sz="0" w:space="0" w:color="auto"/>
        <w:bottom w:val="none" w:sz="0" w:space="0" w:color="auto"/>
        <w:right w:val="none" w:sz="0" w:space="0" w:color="auto"/>
      </w:divBdr>
    </w:div>
    <w:div w:id="506673600">
      <w:bodyDiv w:val="1"/>
      <w:marLeft w:val="0"/>
      <w:marRight w:val="0"/>
      <w:marTop w:val="0"/>
      <w:marBottom w:val="0"/>
      <w:divBdr>
        <w:top w:val="none" w:sz="0" w:space="0" w:color="auto"/>
        <w:left w:val="none" w:sz="0" w:space="0" w:color="auto"/>
        <w:bottom w:val="none" w:sz="0" w:space="0" w:color="auto"/>
        <w:right w:val="none" w:sz="0" w:space="0" w:color="auto"/>
      </w:divBdr>
    </w:div>
    <w:div w:id="506752992">
      <w:bodyDiv w:val="1"/>
      <w:marLeft w:val="0"/>
      <w:marRight w:val="0"/>
      <w:marTop w:val="0"/>
      <w:marBottom w:val="0"/>
      <w:divBdr>
        <w:top w:val="none" w:sz="0" w:space="0" w:color="auto"/>
        <w:left w:val="none" w:sz="0" w:space="0" w:color="auto"/>
        <w:bottom w:val="none" w:sz="0" w:space="0" w:color="auto"/>
        <w:right w:val="none" w:sz="0" w:space="0" w:color="auto"/>
      </w:divBdr>
    </w:div>
    <w:div w:id="506792376">
      <w:bodyDiv w:val="1"/>
      <w:marLeft w:val="0"/>
      <w:marRight w:val="0"/>
      <w:marTop w:val="0"/>
      <w:marBottom w:val="0"/>
      <w:divBdr>
        <w:top w:val="none" w:sz="0" w:space="0" w:color="auto"/>
        <w:left w:val="none" w:sz="0" w:space="0" w:color="auto"/>
        <w:bottom w:val="none" w:sz="0" w:space="0" w:color="auto"/>
        <w:right w:val="none" w:sz="0" w:space="0" w:color="auto"/>
      </w:divBdr>
    </w:div>
    <w:div w:id="506868767">
      <w:bodyDiv w:val="1"/>
      <w:marLeft w:val="0"/>
      <w:marRight w:val="0"/>
      <w:marTop w:val="0"/>
      <w:marBottom w:val="0"/>
      <w:divBdr>
        <w:top w:val="none" w:sz="0" w:space="0" w:color="auto"/>
        <w:left w:val="none" w:sz="0" w:space="0" w:color="auto"/>
        <w:bottom w:val="none" w:sz="0" w:space="0" w:color="auto"/>
        <w:right w:val="none" w:sz="0" w:space="0" w:color="auto"/>
      </w:divBdr>
    </w:div>
    <w:div w:id="506871894">
      <w:bodyDiv w:val="1"/>
      <w:marLeft w:val="0"/>
      <w:marRight w:val="0"/>
      <w:marTop w:val="0"/>
      <w:marBottom w:val="0"/>
      <w:divBdr>
        <w:top w:val="none" w:sz="0" w:space="0" w:color="auto"/>
        <w:left w:val="none" w:sz="0" w:space="0" w:color="auto"/>
        <w:bottom w:val="none" w:sz="0" w:space="0" w:color="auto"/>
        <w:right w:val="none" w:sz="0" w:space="0" w:color="auto"/>
      </w:divBdr>
    </w:div>
    <w:div w:id="507018806">
      <w:bodyDiv w:val="1"/>
      <w:marLeft w:val="0"/>
      <w:marRight w:val="0"/>
      <w:marTop w:val="0"/>
      <w:marBottom w:val="0"/>
      <w:divBdr>
        <w:top w:val="none" w:sz="0" w:space="0" w:color="auto"/>
        <w:left w:val="none" w:sz="0" w:space="0" w:color="auto"/>
        <w:bottom w:val="none" w:sz="0" w:space="0" w:color="auto"/>
        <w:right w:val="none" w:sz="0" w:space="0" w:color="auto"/>
      </w:divBdr>
    </w:div>
    <w:div w:id="507060145">
      <w:bodyDiv w:val="1"/>
      <w:marLeft w:val="0"/>
      <w:marRight w:val="0"/>
      <w:marTop w:val="0"/>
      <w:marBottom w:val="0"/>
      <w:divBdr>
        <w:top w:val="none" w:sz="0" w:space="0" w:color="auto"/>
        <w:left w:val="none" w:sz="0" w:space="0" w:color="auto"/>
        <w:bottom w:val="none" w:sz="0" w:space="0" w:color="auto"/>
        <w:right w:val="none" w:sz="0" w:space="0" w:color="auto"/>
      </w:divBdr>
    </w:div>
    <w:div w:id="507060724">
      <w:bodyDiv w:val="1"/>
      <w:marLeft w:val="0"/>
      <w:marRight w:val="0"/>
      <w:marTop w:val="0"/>
      <w:marBottom w:val="0"/>
      <w:divBdr>
        <w:top w:val="none" w:sz="0" w:space="0" w:color="auto"/>
        <w:left w:val="none" w:sz="0" w:space="0" w:color="auto"/>
        <w:bottom w:val="none" w:sz="0" w:space="0" w:color="auto"/>
        <w:right w:val="none" w:sz="0" w:space="0" w:color="auto"/>
      </w:divBdr>
    </w:div>
    <w:div w:id="507331232">
      <w:bodyDiv w:val="1"/>
      <w:marLeft w:val="0"/>
      <w:marRight w:val="0"/>
      <w:marTop w:val="0"/>
      <w:marBottom w:val="0"/>
      <w:divBdr>
        <w:top w:val="none" w:sz="0" w:space="0" w:color="auto"/>
        <w:left w:val="none" w:sz="0" w:space="0" w:color="auto"/>
        <w:bottom w:val="none" w:sz="0" w:space="0" w:color="auto"/>
        <w:right w:val="none" w:sz="0" w:space="0" w:color="auto"/>
      </w:divBdr>
    </w:div>
    <w:div w:id="507527129">
      <w:bodyDiv w:val="1"/>
      <w:marLeft w:val="0"/>
      <w:marRight w:val="0"/>
      <w:marTop w:val="0"/>
      <w:marBottom w:val="0"/>
      <w:divBdr>
        <w:top w:val="none" w:sz="0" w:space="0" w:color="auto"/>
        <w:left w:val="none" w:sz="0" w:space="0" w:color="auto"/>
        <w:bottom w:val="none" w:sz="0" w:space="0" w:color="auto"/>
        <w:right w:val="none" w:sz="0" w:space="0" w:color="auto"/>
      </w:divBdr>
    </w:div>
    <w:div w:id="507602481">
      <w:bodyDiv w:val="1"/>
      <w:marLeft w:val="0"/>
      <w:marRight w:val="0"/>
      <w:marTop w:val="0"/>
      <w:marBottom w:val="0"/>
      <w:divBdr>
        <w:top w:val="none" w:sz="0" w:space="0" w:color="auto"/>
        <w:left w:val="none" w:sz="0" w:space="0" w:color="auto"/>
        <w:bottom w:val="none" w:sz="0" w:space="0" w:color="auto"/>
        <w:right w:val="none" w:sz="0" w:space="0" w:color="auto"/>
      </w:divBdr>
    </w:div>
    <w:div w:id="507791282">
      <w:bodyDiv w:val="1"/>
      <w:marLeft w:val="0"/>
      <w:marRight w:val="0"/>
      <w:marTop w:val="0"/>
      <w:marBottom w:val="0"/>
      <w:divBdr>
        <w:top w:val="none" w:sz="0" w:space="0" w:color="auto"/>
        <w:left w:val="none" w:sz="0" w:space="0" w:color="auto"/>
        <w:bottom w:val="none" w:sz="0" w:space="0" w:color="auto"/>
        <w:right w:val="none" w:sz="0" w:space="0" w:color="auto"/>
      </w:divBdr>
    </w:div>
    <w:div w:id="507838724">
      <w:bodyDiv w:val="1"/>
      <w:marLeft w:val="0"/>
      <w:marRight w:val="0"/>
      <w:marTop w:val="0"/>
      <w:marBottom w:val="0"/>
      <w:divBdr>
        <w:top w:val="none" w:sz="0" w:space="0" w:color="auto"/>
        <w:left w:val="none" w:sz="0" w:space="0" w:color="auto"/>
        <w:bottom w:val="none" w:sz="0" w:space="0" w:color="auto"/>
        <w:right w:val="none" w:sz="0" w:space="0" w:color="auto"/>
      </w:divBdr>
    </w:div>
    <w:div w:id="507985208">
      <w:bodyDiv w:val="1"/>
      <w:marLeft w:val="0"/>
      <w:marRight w:val="0"/>
      <w:marTop w:val="0"/>
      <w:marBottom w:val="0"/>
      <w:divBdr>
        <w:top w:val="none" w:sz="0" w:space="0" w:color="auto"/>
        <w:left w:val="none" w:sz="0" w:space="0" w:color="auto"/>
        <w:bottom w:val="none" w:sz="0" w:space="0" w:color="auto"/>
        <w:right w:val="none" w:sz="0" w:space="0" w:color="auto"/>
      </w:divBdr>
    </w:div>
    <w:div w:id="508101369">
      <w:bodyDiv w:val="1"/>
      <w:marLeft w:val="0"/>
      <w:marRight w:val="0"/>
      <w:marTop w:val="0"/>
      <w:marBottom w:val="0"/>
      <w:divBdr>
        <w:top w:val="none" w:sz="0" w:space="0" w:color="auto"/>
        <w:left w:val="none" w:sz="0" w:space="0" w:color="auto"/>
        <w:bottom w:val="none" w:sz="0" w:space="0" w:color="auto"/>
        <w:right w:val="none" w:sz="0" w:space="0" w:color="auto"/>
      </w:divBdr>
    </w:div>
    <w:div w:id="508132105">
      <w:bodyDiv w:val="1"/>
      <w:marLeft w:val="0"/>
      <w:marRight w:val="0"/>
      <w:marTop w:val="0"/>
      <w:marBottom w:val="0"/>
      <w:divBdr>
        <w:top w:val="none" w:sz="0" w:space="0" w:color="auto"/>
        <w:left w:val="none" w:sz="0" w:space="0" w:color="auto"/>
        <w:bottom w:val="none" w:sz="0" w:space="0" w:color="auto"/>
        <w:right w:val="none" w:sz="0" w:space="0" w:color="auto"/>
      </w:divBdr>
    </w:div>
    <w:div w:id="508253506">
      <w:bodyDiv w:val="1"/>
      <w:marLeft w:val="0"/>
      <w:marRight w:val="0"/>
      <w:marTop w:val="0"/>
      <w:marBottom w:val="0"/>
      <w:divBdr>
        <w:top w:val="none" w:sz="0" w:space="0" w:color="auto"/>
        <w:left w:val="none" w:sz="0" w:space="0" w:color="auto"/>
        <w:bottom w:val="none" w:sz="0" w:space="0" w:color="auto"/>
        <w:right w:val="none" w:sz="0" w:space="0" w:color="auto"/>
      </w:divBdr>
    </w:div>
    <w:div w:id="508258120">
      <w:bodyDiv w:val="1"/>
      <w:marLeft w:val="0"/>
      <w:marRight w:val="0"/>
      <w:marTop w:val="0"/>
      <w:marBottom w:val="0"/>
      <w:divBdr>
        <w:top w:val="none" w:sz="0" w:space="0" w:color="auto"/>
        <w:left w:val="none" w:sz="0" w:space="0" w:color="auto"/>
        <w:bottom w:val="none" w:sz="0" w:space="0" w:color="auto"/>
        <w:right w:val="none" w:sz="0" w:space="0" w:color="auto"/>
      </w:divBdr>
    </w:div>
    <w:div w:id="508298650">
      <w:bodyDiv w:val="1"/>
      <w:marLeft w:val="0"/>
      <w:marRight w:val="0"/>
      <w:marTop w:val="0"/>
      <w:marBottom w:val="0"/>
      <w:divBdr>
        <w:top w:val="none" w:sz="0" w:space="0" w:color="auto"/>
        <w:left w:val="none" w:sz="0" w:space="0" w:color="auto"/>
        <w:bottom w:val="none" w:sz="0" w:space="0" w:color="auto"/>
        <w:right w:val="none" w:sz="0" w:space="0" w:color="auto"/>
      </w:divBdr>
    </w:div>
    <w:div w:id="508451815">
      <w:bodyDiv w:val="1"/>
      <w:marLeft w:val="0"/>
      <w:marRight w:val="0"/>
      <w:marTop w:val="0"/>
      <w:marBottom w:val="0"/>
      <w:divBdr>
        <w:top w:val="none" w:sz="0" w:space="0" w:color="auto"/>
        <w:left w:val="none" w:sz="0" w:space="0" w:color="auto"/>
        <w:bottom w:val="none" w:sz="0" w:space="0" w:color="auto"/>
        <w:right w:val="none" w:sz="0" w:space="0" w:color="auto"/>
      </w:divBdr>
    </w:div>
    <w:div w:id="508719658">
      <w:bodyDiv w:val="1"/>
      <w:marLeft w:val="0"/>
      <w:marRight w:val="0"/>
      <w:marTop w:val="0"/>
      <w:marBottom w:val="0"/>
      <w:divBdr>
        <w:top w:val="none" w:sz="0" w:space="0" w:color="auto"/>
        <w:left w:val="none" w:sz="0" w:space="0" w:color="auto"/>
        <w:bottom w:val="none" w:sz="0" w:space="0" w:color="auto"/>
        <w:right w:val="none" w:sz="0" w:space="0" w:color="auto"/>
      </w:divBdr>
    </w:div>
    <w:div w:id="508956876">
      <w:bodyDiv w:val="1"/>
      <w:marLeft w:val="0"/>
      <w:marRight w:val="0"/>
      <w:marTop w:val="0"/>
      <w:marBottom w:val="0"/>
      <w:divBdr>
        <w:top w:val="none" w:sz="0" w:space="0" w:color="auto"/>
        <w:left w:val="none" w:sz="0" w:space="0" w:color="auto"/>
        <w:bottom w:val="none" w:sz="0" w:space="0" w:color="auto"/>
        <w:right w:val="none" w:sz="0" w:space="0" w:color="auto"/>
      </w:divBdr>
    </w:div>
    <w:div w:id="509100412">
      <w:bodyDiv w:val="1"/>
      <w:marLeft w:val="0"/>
      <w:marRight w:val="0"/>
      <w:marTop w:val="0"/>
      <w:marBottom w:val="0"/>
      <w:divBdr>
        <w:top w:val="none" w:sz="0" w:space="0" w:color="auto"/>
        <w:left w:val="none" w:sz="0" w:space="0" w:color="auto"/>
        <w:bottom w:val="none" w:sz="0" w:space="0" w:color="auto"/>
        <w:right w:val="none" w:sz="0" w:space="0" w:color="auto"/>
      </w:divBdr>
    </w:div>
    <w:div w:id="509369420">
      <w:bodyDiv w:val="1"/>
      <w:marLeft w:val="0"/>
      <w:marRight w:val="0"/>
      <w:marTop w:val="0"/>
      <w:marBottom w:val="0"/>
      <w:divBdr>
        <w:top w:val="none" w:sz="0" w:space="0" w:color="auto"/>
        <w:left w:val="none" w:sz="0" w:space="0" w:color="auto"/>
        <w:bottom w:val="none" w:sz="0" w:space="0" w:color="auto"/>
        <w:right w:val="none" w:sz="0" w:space="0" w:color="auto"/>
      </w:divBdr>
    </w:div>
    <w:div w:id="510335947">
      <w:bodyDiv w:val="1"/>
      <w:marLeft w:val="0"/>
      <w:marRight w:val="0"/>
      <w:marTop w:val="0"/>
      <w:marBottom w:val="0"/>
      <w:divBdr>
        <w:top w:val="none" w:sz="0" w:space="0" w:color="auto"/>
        <w:left w:val="none" w:sz="0" w:space="0" w:color="auto"/>
        <w:bottom w:val="none" w:sz="0" w:space="0" w:color="auto"/>
        <w:right w:val="none" w:sz="0" w:space="0" w:color="auto"/>
      </w:divBdr>
    </w:div>
    <w:div w:id="510413974">
      <w:bodyDiv w:val="1"/>
      <w:marLeft w:val="0"/>
      <w:marRight w:val="0"/>
      <w:marTop w:val="0"/>
      <w:marBottom w:val="0"/>
      <w:divBdr>
        <w:top w:val="none" w:sz="0" w:space="0" w:color="auto"/>
        <w:left w:val="none" w:sz="0" w:space="0" w:color="auto"/>
        <w:bottom w:val="none" w:sz="0" w:space="0" w:color="auto"/>
        <w:right w:val="none" w:sz="0" w:space="0" w:color="auto"/>
      </w:divBdr>
    </w:div>
    <w:div w:id="510796826">
      <w:bodyDiv w:val="1"/>
      <w:marLeft w:val="0"/>
      <w:marRight w:val="0"/>
      <w:marTop w:val="0"/>
      <w:marBottom w:val="0"/>
      <w:divBdr>
        <w:top w:val="none" w:sz="0" w:space="0" w:color="auto"/>
        <w:left w:val="none" w:sz="0" w:space="0" w:color="auto"/>
        <w:bottom w:val="none" w:sz="0" w:space="0" w:color="auto"/>
        <w:right w:val="none" w:sz="0" w:space="0" w:color="auto"/>
      </w:divBdr>
    </w:div>
    <w:div w:id="510797619">
      <w:bodyDiv w:val="1"/>
      <w:marLeft w:val="0"/>
      <w:marRight w:val="0"/>
      <w:marTop w:val="0"/>
      <w:marBottom w:val="0"/>
      <w:divBdr>
        <w:top w:val="none" w:sz="0" w:space="0" w:color="auto"/>
        <w:left w:val="none" w:sz="0" w:space="0" w:color="auto"/>
        <w:bottom w:val="none" w:sz="0" w:space="0" w:color="auto"/>
        <w:right w:val="none" w:sz="0" w:space="0" w:color="auto"/>
      </w:divBdr>
    </w:div>
    <w:div w:id="510876551">
      <w:bodyDiv w:val="1"/>
      <w:marLeft w:val="0"/>
      <w:marRight w:val="0"/>
      <w:marTop w:val="0"/>
      <w:marBottom w:val="0"/>
      <w:divBdr>
        <w:top w:val="none" w:sz="0" w:space="0" w:color="auto"/>
        <w:left w:val="none" w:sz="0" w:space="0" w:color="auto"/>
        <w:bottom w:val="none" w:sz="0" w:space="0" w:color="auto"/>
        <w:right w:val="none" w:sz="0" w:space="0" w:color="auto"/>
      </w:divBdr>
    </w:div>
    <w:div w:id="510921000">
      <w:bodyDiv w:val="1"/>
      <w:marLeft w:val="0"/>
      <w:marRight w:val="0"/>
      <w:marTop w:val="0"/>
      <w:marBottom w:val="0"/>
      <w:divBdr>
        <w:top w:val="none" w:sz="0" w:space="0" w:color="auto"/>
        <w:left w:val="none" w:sz="0" w:space="0" w:color="auto"/>
        <w:bottom w:val="none" w:sz="0" w:space="0" w:color="auto"/>
        <w:right w:val="none" w:sz="0" w:space="0" w:color="auto"/>
      </w:divBdr>
    </w:div>
    <w:div w:id="511115879">
      <w:bodyDiv w:val="1"/>
      <w:marLeft w:val="0"/>
      <w:marRight w:val="0"/>
      <w:marTop w:val="0"/>
      <w:marBottom w:val="0"/>
      <w:divBdr>
        <w:top w:val="none" w:sz="0" w:space="0" w:color="auto"/>
        <w:left w:val="none" w:sz="0" w:space="0" w:color="auto"/>
        <w:bottom w:val="none" w:sz="0" w:space="0" w:color="auto"/>
        <w:right w:val="none" w:sz="0" w:space="0" w:color="auto"/>
      </w:divBdr>
    </w:div>
    <w:div w:id="511266953">
      <w:bodyDiv w:val="1"/>
      <w:marLeft w:val="0"/>
      <w:marRight w:val="0"/>
      <w:marTop w:val="0"/>
      <w:marBottom w:val="0"/>
      <w:divBdr>
        <w:top w:val="none" w:sz="0" w:space="0" w:color="auto"/>
        <w:left w:val="none" w:sz="0" w:space="0" w:color="auto"/>
        <w:bottom w:val="none" w:sz="0" w:space="0" w:color="auto"/>
        <w:right w:val="none" w:sz="0" w:space="0" w:color="auto"/>
      </w:divBdr>
    </w:div>
    <w:div w:id="511384019">
      <w:bodyDiv w:val="1"/>
      <w:marLeft w:val="0"/>
      <w:marRight w:val="0"/>
      <w:marTop w:val="0"/>
      <w:marBottom w:val="0"/>
      <w:divBdr>
        <w:top w:val="none" w:sz="0" w:space="0" w:color="auto"/>
        <w:left w:val="none" w:sz="0" w:space="0" w:color="auto"/>
        <w:bottom w:val="none" w:sz="0" w:space="0" w:color="auto"/>
        <w:right w:val="none" w:sz="0" w:space="0" w:color="auto"/>
      </w:divBdr>
    </w:div>
    <w:div w:id="511455813">
      <w:bodyDiv w:val="1"/>
      <w:marLeft w:val="0"/>
      <w:marRight w:val="0"/>
      <w:marTop w:val="0"/>
      <w:marBottom w:val="0"/>
      <w:divBdr>
        <w:top w:val="none" w:sz="0" w:space="0" w:color="auto"/>
        <w:left w:val="none" w:sz="0" w:space="0" w:color="auto"/>
        <w:bottom w:val="none" w:sz="0" w:space="0" w:color="auto"/>
        <w:right w:val="none" w:sz="0" w:space="0" w:color="auto"/>
      </w:divBdr>
    </w:div>
    <w:div w:id="511456342">
      <w:bodyDiv w:val="1"/>
      <w:marLeft w:val="0"/>
      <w:marRight w:val="0"/>
      <w:marTop w:val="0"/>
      <w:marBottom w:val="0"/>
      <w:divBdr>
        <w:top w:val="none" w:sz="0" w:space="0" w:color="auto"/>
        <w:left w:val="none" w:sz="0" w:space="0" w:color="auto"/>
        <w:bottom w:val="none" w:sz="0" w:space="0" w:color="auto"/>
        <w:right w:val="none" w:sz="0" w:space="0" w:color="auto"/>
      </w:divBdr>
    </w:div>
    <w:div w:id="511531510">
      <w:bodyDiv w:val="1"/>
      <w:marLeft w:val="0"/>
      <w:marRight w:val="0"/>
      <w:marTop w:val="0"/>
      <w:marBottom w:val="0"/>
      <w:divBdr>
        <w:top w:val="none" w:sz="0" w:space="0" w:color="auto"/>
        <w:left w:val="none" w:sz="0" w:space="0" w:color="auto"/>
        <w:bottom w:val="none" w:sz="0" w:space="0" w:color="auto"/>
        <w:right w:val="none" w:sz="0" w:space="0" w:color="auto"/>
      </w:divBdr>
    </w:div>
    <w:div w:id="511837600">
      <w:bodyDiv w:val="1"/>
      <w:marLeft w:val="0"/>
      <w:marRight w:val="0"/>
      <w:marTop w:val="0"/>
      <w:marBottom w:val="0"/>
      <w:divBdr>
        <w:top w:val="none" w:sz="0" w:space="0" w:color="auto"/>
        <w:left w:val="none" w:sz="0" w:space="0" w:color="auto"/>
        <w:bottom w:val="none" w:sz="0" w:space="0" w:color="auto"/>
        <w:right w:val="none" w:sz="0" w:space="0" w:color="auto"/>
      </w:divBdr>
    </w:div>
    <w:div w:id="512033111">
      <w:bodyDiv w:val="1"/>
      <w:marLeft w:val="0"/>
      <w:marRight w:val="0"/>
      <w:marTop w:val="0"/>
      <w:marBottom w:val="0"/>
      <w:divBdr>
        <w:top w:val="none" w:sz="0" w:space="0" w:color="auto"/>
        <w:left w:val="none" w:sz="0" w:space="0" w:color="auto"/>
        <w:bottom w:val="none" w:sz="0" w:space="0" w:color="auto"/>
        <w:right w:val="none" w:sz="0" w:space="0" w:color="auto"/>
      </w:divBdr>
    </w:div>
    <w:div w:id="512106861">
      <w:bodyDiv w:val="1"/>
      <w:marLeft w:val="0"/>
      <w:marRight w:val="0"/>
      <w:marTop w:val="0"/>
      <w:marBottom w:val="0"/>
      <w:divBdr>
        <w:top w:val="none" w:sz="0" w:space="0" w:color="auto"/>
        <w:left w:val="none" w:sz="0" w:space="0" w:color="auto"/>
        <w:bottom w:val="none" w:sz="0" w:space="0" w:color="auto"/>
        <w:right w:val="none" w:sz="0" w:space="0" w:color="auto"/>
      </w:divBdr>
    </w:div>
    <w:div w:id="512107250">
      <w:bodyDiv w:val="1"/>
      <w:marLeft w:val="0"/>
      <w:marRight w:val="0"/>
      <w:marTop w:val="0"/>
      <w:marBottom w:val="0"/>
      <w:divBdr>
        <w:top w:val="none" w:sz="0" w:space="0" w:color="auto"/>
        <w:left w:val="none" w:sz="0" w:space="0" w:color="auto"/>
        <w:bottom w:val="none" w:sz="0" w:space="0" w:color="auto"/>
        <w:right w:val="none" w:sz="0" w:space="0" w:color="auto"/>
      </w:divBdr>
    </w:div>
    <w:div w:id="512110570">
      <w:bodyDiv w:val="1"/>
      <w:marLeft w:val="0"/>
      <w:marRight w:val="0"/>
      <w:marTop w:val="0"/>
      <w:marBottom w:val="0"/>
      <w:divBdr>
        <w:top w:val="none" w:sz="0" w:space="0" w:color="auto"/>
        <w:left w:val="none" w:sz="0" w:space="0" w:color="auto"/>
        <w:bottom w:val="none" w:sz="0" w:space="0" w:color="auto"/>
        <w:right w:val="none" w:sz="0" w:space="0" w:color="auto"/>
      </w:divBdr>
    </w:div>
    <w:div w:id="512184371">
      <w:bodyDiv w:val="1"/>
      <w:marLeft w:val="0"/>
      <w:marRight w:val="0"/>
      <w:marTop w:val="0"/>
      <w:marBottom w:val="0"/>
      <w:divBdr>
        <w:top w:val="none" w:sz="0" w:space="0" w:color="auto"/>
        <w:left w:val="none" w:sz="0" w:space="0" w:color="auto"/>
        <w:bottom w:val="none" w:sz="0" w:space="0" w:color="auto"/>
        <w:right w:val="none" w:sz="0" w:space="0" w:color="auto"/>
      </w:divBdr>
    </w:div>
    <w:div w:id="512229815">
      <w:bodyDiv w:val="1"/>
      <w:marLeft w:val="0"/>
      <w:marRight w:val="0"/>
      <w:marTop w:val="0"/>
      <w:marBottom w:val="0"/>
      <w:divBdr>
        <w:top w:val="none" w:sz="0" w:space="0" w:color="auto"/>
        <w:left w:val="none" w:sz="0" w:space="0" w:color="auto"/>
        <w:bottom w:val="none" w:sz="0" w:space="0" w:color="auto"/>
        <w:right w:val="none" w:sz="0" w:space="0" w:color="auto"/>
      </w:divBdr>
    </w:div>
    <w:div w:id="512300902">
      <w:bodyDiv w:val="1"/>
      <w:marLeft w:val="0"/>
      <w:marRight w:val="0"/>
      <w:marTop w:val="0"/>
      <w:marBottom w:val="0"/>
      <w:divBdr>
        <w:top w:val="none" w:sz="0" w:space="0" w:color="auto"/>
        <w:left w:val="none" w:sz="0" w:space="0" w:color="auto"/>
        <w:bottom w:val="none" w:sz="0" w:space="0" w:color="auto"/>
        <w:right w:val="none" w:sz="0" w:space="0" w:color="auto"/>
      </w:divBdr>
    </w:div>
    <w:div w:id="512300924">
      <w:bodyDiv w:val="1"/>
      <w:marLeft w:val="0"/>
      <w:marRight w:val="0"/>
      <w:marTop w:val="0"/>
      <w:marBottom w:val="0"/>
      <w:divBdr>
        <w:top w:val="none" w:sz="0" w:space="0" w:color="auto"/>
        <w:left w:val="none" w:sz="0" w:space="0" w:color="auto"/>
        <w:bottom w:val="none" w:sz="0" w:space="0" w:color="auto"/>
        <w:right w:val="none" w:sz="0" w:space="0" w:color="auto"/>
      </w:divBdr>
    </w:div>
    <w:div w:id="512384525">
      <w:bodyDiv w:val="1"/>
      <w:marLeft w:val="0"/>
      <w:marRight w:val="0"/>
      <w:marTop w:val="0"/>
      <w:marBottom w:val="0"/>
      <w:divBdr>
        <w:top w:val="none" w:sz="0" w:space="0" w:color="auto"/>
        <w:left w:val="none" w:sz="0" w:space="0" w:color="auto"/>
        <w:bottom w:val="none" w:sz="0" w:space="0" w:color="auto"/>
        <w:right w:val="none" w:sz="0" w:space="0" w:color="auto"/>
      </w:divBdr>
    </w:div>
    <w:div w:id="512450935">
      <w:bodyDiv w:val="1"/>
      <w:marLeft w:val="0"/>
      <w:marRight w:val="0"/>
      <w:marTop w:val="0"/>
      <w:marBottom w:val="0"/>
      <w:divBdr>
        <w:top w:val="none" w:sz="0" w:space="0" w:color="auto"/>
        <w:left w:val="none" w:sz="0" w:space="0" w:color="auto"/>
        <w:bottom w:val="none" w:sz="0" w:space="0" w:color="auto"/>
        <w:right w:val="none" w:sz="0" w:space="0" w:color="auto"/>
      </w:divBdr>
    </w:div>
    <w:div w:id="512454809">
      <w:bodyDiv w:val="1"/>
      <w:marLeft w:val="0"/>
      <w:marRight w:val="0"/>
      <w:marTop w:val="0"/>
      <w:marBottom w:val="0"/>
      <w:divBdr>
        <w:top w:val="none" w:sz="0" w:space="0" w:color="auto"/>
        <w:left w:val="none" w:sz="0" w:space="0" w:color="auto"/>
        <w:bottom w:val="none" w:sz="0" w:space="0" w:color="auto"/>
        <w:right w:val="none" w:sz="0" w:space="0" w:color="auto"/>
      </w:divBdr>
    </w:div>
    <w:div w:id="512498971">
      <w:bodyDiv w:val="1"/>
      <w:marLeft w:val="0"/>
      <w:marRight w:val="0"/>
      <w:marTop w:val="0"/>
      <w:marBottom w:val="0"/>
      <w:divBdr>
        <w:top w:val="none" w:sz="0" w:space="0" w:color="auto"/>
        <w:left w:val="none" w:sz="0" w:space="0" w:color="auto"/>
        <w:bottom w:val="none" w:sz="0" w:space="0" w:color="auto"/>
        <w:right w:val="none" w:sz="0" w:space="0" w:color="auto"/>
      </w:divBdr>
    </w:div>
    <w:div w:id="512571791">
      <w:bodyDiv w:val="1"/>
      <w:marLeft w:val="0"/>
      <w:marRight w:val="0"/>
      <w:marTop w:val="0"/>
      <w:marBottom w:val="0"/>
      <w:divBdr>
        <w:top w:val="none" w:sz="0" w:space="0" w:color="auto"/>
        <w:left w:val="none" w:sz="0" w:space="0" w:color="auto"/>
        <w:bottom w:val="none" w:sz="0" w:space="0" w:color="auto"/>
        <w:right w:val="none" w:sz="0" w:space="0" w:color="auto"/>
      </w:divBdr>
    </w:div>
    <w:div w:id="512574287">
      <w:bodyDiv w:val="1"/>
      <w:marLeft w:val="0"/>
      <w:marRight w:val="0"/>
      <w:marTop w:val="0"/>
      <w:marBottom w:val="0"/>
      <w:divBdr>
        <w:top w:val="none" w:sz="0" w:space="0" w:color="auto"/>
        <w:left w:val="none" w:sz="0" w:space="0" w:color="auto"/>
        <w:bottom w:val="none" w:sz="0" w:space="0" w:color="auto"/>
        <w:right w:val="none" w:sz="0" w:space="0" w:color="auto"/>
      </w:divBdr>
    </w:div>
    <w:div w:id="512577937">
      <w:bodyDiv w:val="1"/>
      <w:marLeft w:val="0"/>
      <w:marRight w:val="0"/>
      <w:marTop w:val="0"/>
      <w:marBottom w:val="0"/>
      <w:divBdr>
        <w:top w:val="none" w:sz="0" w:space="0" w:color="auto"/>
        <w:left w:val="none" w:sz="0" w:space="0" w:color="auto"/>
        <w:bottom w:val="none" w:sz="0" w:space="0" w:color="auto"/>
        <w:right w:val="none" w:sz="0" w:space="0" w:color="auto"/>
      </w:divBdr>
    </w:div>
    <w:div w:id="512688838">
      <w:bodyDiv w:val="1"/>
      <w:marLeft w:val="0"/>
      <w:marRight w:val="0"/>
      <w:marTop w:val="0"/>
      <w:marBottom w:val="0"/>
      <w:divBdr>
        <w:top w:val="none" w:sz="0" w:space="0" w:color="auto"/>
        <w:left w:val="none" w:sz="0" w:space="0" w:color="auto"/>
        <w:bottom w:val="none" w:sz="0" w:space="0" w:color="auto"/>
        <w:right w:val="none" w:sz="0" w:space="0" w:color="auto"/>
      </w:divBdr>
    </w:div>
    <w:div w:id="512693557">
      <w:bodyDiv w:val="1"/>
      <w:marLeft w:val="0"/>
      <w:marRight w:val="0"/>
      <w:marTop w:val="0"/>
      <w:marBottom w:val="0"/>
      <w:divBdr>
        <w:top w:val="none" w:sz="0" w:space="0" w:color="auto"/>
        <w:left w:val="none" w:sz="0" w:space="0" w:color="auto"/>
        <w:bottom w:val="none" w:sz="0" w:space="0" w:color="auto"/>
        <w:right w:val="none" w:sz="0" w:space="0" w:color="auto"/>
      </w:divBdr>
    </w:div>
    <w:div w:id="512770339">
      <w:bodyDiv w:val="1"/>
      <w:marLeft w:val="0"/>
      <w:marRight w:val="0"/>
      <w:marTop w:val="0"/>
      <w:marBottom w:val="0"/>
      <w:divBdr>
        <w:top w:val="none" w:sz="0" w:space="0" w:color="auto"/>
        <w:left w:val="none" w:sz="0" w:space="0" w:color="auto"/>
        <w:bottom w:val="none" w:sz="0" w:space="0" w:color="auto"/>
        <w:right w:val="none" w:sz="0" w:space="0" w:color="auto"/>
      </w:divBdr>
    </w:div>
    <w:div w:id="513151715">
      <w:bodyDiv w:val="1"/>
      <w:marLeft w:val="0"/>
      <w:marRight w:val="0"/>
      <w:marTop w:val="0"/>
      <w:marBottom w:val="0"/>
      <w:divBdr>
        <w:top w:val="none" w:sz="0" w:space="0" w:color="auto"/>
        <w:left w:val="none" w:sz="0" w:space="0" w:color="auto"/>
        <w:bottom w:val="none" w:sz="0" w:space="0" w:color="auto"/>
        <w:right w:val="none" w:sz="0" w:space="0" w:color="auto"/>
      </w:divBdr>
    </w:div>
    <w:div w:id="513154490">
      <w:bodyDiv w:val="1"/>
      <w:marLeft w:val="0"/>
      <w:marRight w:val="0"/>
      <w:marTop w:val="0"/>
      <w:marBottom w:val="0"/>
      <w:divBdr>
        <w:top w:val="none" w:sz="0" w:space="0" w:color="auto"/>
        <w:left w:val="none" w:sz="0" w:space="0" w:color="auto"/>
        <w:bottom w:val="none" w:sz="0" w:space="0" w:color="auto"/>
        <w:right w:val="none" w:sz="0" w:space="0" w:color="auto"/>
      </w:divBdr>
    </w:div>
    <w:div w:id="513224587">
      <w:bodyDiv w:val="1"/>
      <w:marLeft w:val="0"/>
      <w:marRight w:val="0"/>
      <w:marTop w:val="0"/>
      <w:marBottom w:val="0"/>
      <w:divBdr>
        <w:top w:val="none" w:sz="0" w:space="0" w:color="auto"/>
        <w:left w:val="none" w:sz="0" w:space="0" w:color="auto"/>
        <w:bottom w:val="none" w:sz="0" w:space="0" w:color="auto"/>
        <w:right w:val="none" w:sz="0" w:space="0" w:color="auto"/>
      </w:divBdr>
    </w:div>
    <w:div w:id="513299528">
      <w:bodyDiv w:val="1"/>
      <w:marLeft w:val="0"/>
      <w:marRight w:val="0"/>
      <w:marTop w:val="0"/>
      <w:marBottom w:val="0"/>
      <w:divBdr>
        <w:top w:val="none" w:sz="0" w:space="0" w:color="auto"/>
        <w:left w:val="none" w:sz="0" w:space="0" w:color="auto"/>
        <w:bottom w:val="none" w:sz="0" w:space="0" w:color="auto"/>
        <w:right w:val="none" w:sz="0" w:space="0" w:color="auto"/>
      </w:divBdr>
    </w:div>
    <w:div w:id="513500838">
      <w:bodyDiv w:val="1"/>
      <w:marLeft w:val="0"/>
      <w:marRight w:val="0"/>
      <w:marTop w:val="0"/>
      <w:marBottom w:val="0"/>
      <w:divBdr>
        <w:top w:val="none" w:sz="0" w:space="0" w:color="auto"/>
        <w:left w:val="none" w:sz="0" w:space="0" w:color="auto"/>
        <w:bottom w:val="none" w:sz="0" w:space="0" w:color="auto"/>
        <w:right w:val="none" w:sz="0" w:space="0" w:color="auto"/>
      </w:divBdr>
    </w:div>
    <w:div w:id="513686545">
      <w:bodyDiv w:val="1"/>
      <w:marLeft w:val="0"/>
      <w:marRight w:val="0"/>
      <w:marTop w:val="0"/>
      <w:marBottom w:val="0"/>
      <w:divBdr>
        <w:top w:val="none" w:sz="0" w:space="0" w:color="auto"/>
        <w:left w:val="none" w:sz="0" w:space="0" w:color="auto"/>
        <w:bottom w:val="none" w:sz="0" w:space="0" w:color="auto"/>
        <w:right w:val="none" w:sz="0" w:space="0" w:color="auto"/>
      </w:divBdr>
    </w:div>
    <w:div w:id="513954192">
      <w:bodyDiv w:val="1"/>
      <w:marLeft w:val="0"/>
      <w:marRight w:val="0"/>
      <w:marTop w:val="0"/>
      <w:marBottom w:val="0"/>
      <w:divBdr>
        <w:top w:val="none" w:sz="0" w:space="0" w:color="auto"/>
        <w:left w:val="none" w:sz="0" w:space="0" w:color="auto"/>
        <w:bottom w:val="none" w:sz="0" w:space="0" w:color="auto"/>
        <w:right w:val="none" w:sz="0" w:space="0" w:color="auto"/>
      </w:divBdr>
    </w:div>
    <w:div w:id="514269816">
      <w:bodyDiv w:val="1"/>
      <w:marLeft w:val="0"/>
      <w:marRight w:val="0"/>
      <w:marTop w:val="0"/>
      <w:marBottom w:val="0"/>
      <w:divBdr>
        <w:top w:val="none" w:sz="0" w:space="0" w:color="auto"/>
        <w:left w:val="none" w:sz="0" w:space="0" w:color="auto"/>
        <w:bottom w:val="none" w:sz="0" w:space="0" w:color="auto"/>
        <w:right w:val="none" w:sz="0" w:space="0" w:color="auto"/>
      </w:divBdr>
    </w:div>
    <w:div w:id="514610450">
      <w:bodyDiv w:val="1"/>
      <w:marLeft w:val="0"/>
      <w:marRight w:val="0"/>
      <w:marTop w:val="0"/>
      <w:marBottom w:val="0"/>
      <w:divBdr>
        <w:top w:val="none" w:sz="0" w:space="0" w:color="auto"/>
        <w:left w:val="none" w:sz="0" w:space="0" w:color="auto"/>
        <w:bottom w:val="none" w:sz="0" w:space="0" w:color="auto"/>
        <w:right w:val="none" w:sz="0" w:space="0" w:color="auto"/>
      </w:divBdr>
    </w:div>
    <w:div w:id="514881635">
      <w:bodyDiv w:val="1"/>
      <w:marLeft w:val="0"/>
      <w:marRight w:val="0"/>
      <w:marTop w:val="0"/>
      <w:marBottom w:val="0"/>
      <w:divBdr>
        <w:top w:val="none" w:sz="0" w:space="0" w:color="auto"/>
        <w:left w:val="none" w:sz="0" w:space="0" w:color="auto"/>
        <w:bottom w:val="none" w:sz="0" w:space="0" w:color="auto"/>
        <w:right w:val="none" w:sz="0" w:space="0" w:color="auto"/>
      </w:divBdr>
    </w:div>
    <w:div w:id="514882269">
      <w:bodyDiv w:val="1"/>
      <w:marLeft w:val="0"/>
      <w:marRight w:val="0"/>
      <w:marTop w:val="0"/>
      <w:marBottom w:val="0"/>
      <w:divBdr>
        <w:top w:val="none" w:sz="0" w:space="0" w:color="auto"/>
        <w:left w:val="none" w:sz="0" w:space="0" w:color="auto"/>
        <w:bottom w:val="none" w:sz="0" w:space="0" w:color="auto"/>
        <w:right w:val="none" w:sz="0" w:space="0" w:color="auto"/>
      </w:divBdr>
    </w:div>
    <w:div w:id="515073084">
      <w:bodyDiv w:val="1"/>
      <w:marLeft w:val="0"/>
      <w:marRight w:val="0"/>
      <w:marTop w:val="0"/>
      <w:marBottom w:val="0"/>
      <w:divBdr>
        <w:top w:val="none" w:sz="0" w:space="0" w:color="auto"/>
        <w:left w:val="none" w:sz="0" w:space="0" w:color="auto"/>
        <w:bottom w:val="none" w:sz="0" w:space="0" w:color="auto"/>
        <w:right w:val="none" w:sz="0" w:space="0" w:color="auto"/>
      </w:divBdr>
    </w:div>
    <w:div w:id="515074109">
      <w:bodyDiv w:val="1"/>
      <w:marLeft w:val="0"/>
      <w:marRight w:val="0"/>
      <w:marTop w:val="0"/>
      <w:marBottom w:val="0"/>
      <w:divBdr>
        <w:top w:val="none" w:sz="0" w:space="0" w:color="auto"/>
        <w:left w:val="none" w:sz="0" w:space="0" w:color="auto"/>
        <w:bottom w:val="none" w:sz="0" w:space="0" w:color="auto"/>
        <w:right w:val="none" w:sz="0" w:space="0" w:color="auto"/>
      </w:divBdr>
    </w:div>
    <w:div w:id="515114981">
      <w:bodyDiv w:val="1"/>
      <w:marLeft w:val="0"/>
      <w:marRight w:val="0"/>
      <w:marTop w:val="0"/>
      <w:marBottom w:val="0"/>
      <w:divBdr>
        <w:top w:val="none" w:sz="0" w:space="0" w:color="auto"/>
        <w:left w:val="none" w:sz="0" w:space="0" w:color="auto"/>
        <w:bottom w:val="none" w:sz="0" w:space="0" w:color="auto"/>
        <w:right w:val="none" w:sz="0" w:space="0" w:color="auto"/>
      </w:divBdr>
    </w:div>
    <w:div w:id="515192479">
      <w:bodyDiv w:val="1"/>
      <w:marLeft w:val="0"/>
      <w:marRight w:val="0"/>
      <w:marTop w:val="0"/>
      <w:marBottom w:val="0"/>
      <w:divBdr>
        <w:top w:val="none" w:sz="0" w:space="0" w:color="auto"/>
        <w:left w:val="none" w:sz="0" w:space="0" w:color="auto"/>
        <w:bottom w:val="none" w:sz="0" w:space="0" w:color="auto"/>
        <w:right w:val="none" w:sz="0" w:space="0" w:color="auto"/>
      </w:divBdr>
    </w:div>
    <w:div w:id="515198106">
      <w:bodyDiv w:val="1"/>
      <w:marLeft w:val="0"/>
      <w:marRight w:val="0"/>
      <w:marTop w:val="0"/>
      <w:marBottom w:val="0"/>
      <w:divBdr>
        <w:top w:val="none" w:sz="0" w:space="0" w:color="auto"/>
        <w:left w:val="none" w:sz="0" w:space="0" w:color="auto"/>
        <w:bottom w:val="none" w:sz="0" w:space="0" w:color="auto"/>
        <w:right w:val="none" w:sz="0" w:space="0" w:color="auto"/>
      </w:divBdr>
    </w:div>
    <w:div w:id="515459004">
      <w:bodyDiv w:val="1"/>
      <w:marLeft w:val="0"/>
      <w:marRight w:val="0"/>
      <w:marTop w:val="0"/>
      <w:marBottom w:val="0"/>
      <w:divBdr>
        <w:top w:val="none" w:sz="0" w:space="0" w:color="auto"/>
        <w:left w:val="none" w:sz="0" w:space="0" w:color="auto"/>
        <w:bottom w:val="none" w:sz="0" w:space="0" w:color="auto"/>
        <w:right w:val="none" w:sz="0" w:space="0" w:color="auto"/>
      </w:divBdr>
    </w:div>
    <w:div w:id="515534119">
      <w:bodyDiv w:val="1"/>
      <w:marLeft w:val="0"/>
      <w:marRight w:val="0"/>
      <w:marTop w:val="0"/>
      <w:marBottom w:val="0"/>
      <w:divBdr>
        <w:top w:val="none" w:sz="0" w:space="0" w:color="auto"/>
        <w:left w:val="none" w:sz="0" w:space="0" w:color="auto"/>
        <w:bottom w:val="none" w:sz="0" w:space="0" w:color="auto"/>
        <w:right w:val="none" w:sz="0" w:space="0" w:color="auto"/>
      </w:divBdr>
    </w:div>
    <w:div w:id="515577744">
      <w:bodyDiv w:val="1"/>
      <w:marLeft w:val="0"/>
      <w:marRight w:val="0"/>
      <w:marTop w:val="0"/>
      <w:marBottom w:val="0"/>
      <w:divBdr>
        <w:top w:val="none" w:sz="0" w:space="0" w:color="auto"/>
        <w:left w:val="none" w:sz="0" w:space="0" w:color="auto"/>
        <w:bottom w:val="none" w:sz="0" w:space="0" w:color="auto"/>
        <w:right w:val="none" w:sz="0" w:space="0" w:color="auto"/>
      </w:divBdr>
    </w:div>
    <w:div w:id="515731862">
      <w:bodyDiv w:val="1"/>
      <w:marLeft w:val="0"/>
      <w:marRight w:val="0"/>
      <w:marTop w:val="0"/>
      <w:marBottom w:val="0"/>
      <w:divBdr>
        <w:top w:val="none" w:sz="0" w:space="0" w:color="auto"/>
        <w:left w:val="none" w:sz="0" w:space="0" w:color="auto"/>
        <w:bottom w:val="none" w:sz="0" w:space="0" w:color="auto"/>
        <w:right w:val="none" w:sz="0" w:space="0" w:color="auto"/>
      </w:divBdr>
    </w:div>
    <w:div w:id="515772565">
      <w:bodyDiv w:val="1"/>
      <w:marLeft w:val="0"/>
      <w:marRight w:val="0"/>
      <w:marTop w:val="0"/>
      <w:marBottom w:val="0"/>
      <w:divBdr>
        <w:top w:val="none" w:sz="0" w:space="0" w:color="auto"/>
        <w:left w:val="none" w:sz="0" w:space="0" w:color="auto"/>
        <w:bottom w:val="none" w:sz="0" w:space="0" w:color="auto"/>
        <w:right w:val="none" w:sz="0" w:space="0" w:color="auto"/>
      </w:divBdr>
    </w:div>
    <w:div w:id="516039395">
      <w:bodyDiv w:val="1"/>
      <w:marLeft w:val="0"/>
      <w:marRight w:val="0"/>
      <w:marTop w:val="0"/>
      <w:marBottom w:val="0"/>
      <w:divBdr>
        <w:top w:val="none" w:sz="0" w:space="0" w:color="auto"/>
        <w:left w:val="none" w:sz="0" w:space="0" w:color="auto"/>
        <w:bottom w:val="none" w:sz="0" w:space="0" w:color="auto"/>
        <w:right w:val="none" w:sz="0" w:space="0" w:color="auto"/>
      </w:divBdr>
    </w:div>
    <w:div w:id="516116798">
      <w:bodyDiv w:val="1"/>
      <w:marLeft w:val="0"/>
      <w:marRight w:val="0"/>
      <w:marTop w:val="0"/>
      <w:marBottom w:val="0"/>
      <w:divBdr>
        <w:top w:val="none" w:sz="0" w:space="0" w:color="auto"/>
        <w:left w:val="none" w:sz="0" w:space="0" w:color="auto"/>
        <w:bottom w:val="none" w:sz="0" w:space="0" w:color="auto"/>
        <w:right w:val="none" w:sz="0" w:space="0" w:color="auto"/>
      </w:divBdr>
    </w:div>
    <w:div w:id="516122631">
      <w:bodyDiv w:val="1"/>
      <w:marLeft w:val="0"/>
      <w:marRight w:val="0"/>
      <w:marTop w:val="0"/>
      <w:marBottom w:val="0"/>
      <w:divBdr>
        <w:top w:val="none" w:sz="0" w:space="0" w:color="auto"/>
        <w:left w:val="none" w:sz="0" w:space="0" w:color="auto"/>
        <w:bottom w:val="none" w:sz="0" w:space="0" w:color="auto"/>
        <w:right w:val="none" w:sz="0" w:space="0" w:color="auto"/>
      </w:divBdr>
    </w:div>
    <w:div w:id="516190621">
      <w:bodyDiv w:val="1"/>
      <w:marLeft w:val="0"/>
      <w:marRight w:val="0"/>
      <w:marTop w:val="0"/>
      <w:marBottom w:val="0"/>
      <w:divBdr>
        <w:top w:val="none" w:sz="0" w:space="0" w:color="auto"/>
        <w:left w:val="none" w:sz="0" w:space="0" w:color="auto"/>
        <w:bottom w:val="none" w:sz="0" w:space="0" w:color="auto"/>
        <w:right w:val="none" w:sz="0" w:space="0" w:color="auto"/>
      </w:divBdr>
    </w:div>
    <w:div w:id="516192346">
      <w:bodyDiv w:val="1"/>
      <w:marLeft w:val="0"/>
      <w:marRight w:val="0"/>
      <w:marTop w:val="0"/>
      <w:marBottom w:val="0"/>
      <w:divBdr>
        <w:top w:val="none" w:sz="0" w:space="0" w:color="auto"/>
        <w:left w:val="none" w:sz="0" w:space="0" w:color="auto"/>
        <w:bottom w:val="none" w:sz="0" w:space="0" w:color="auto"/>
        <w:right w:val="none" w:sz="0" w:space="0" w:color="auto"/>
      </w:divBdr>
    </w:div>
    <w:div w:id="516315419">
      <w:bodyDiv w:val="1"/>
      <w:marLeft w:val="0"/>
      <w:marRight w:val="0"/>
      <w:marTop w:val="0"/>
      <w:marBottom w:val="0"/>
      <w:divBdr>
        <w:top w:val="none" w:sz="0" w:space="0" w:color="auto"/>
        <w:left w:val="none" w:sz="0" w:space="0" w:color="auto"/>
        <w:bottom w:val="none" w:sz="0" w:space="0" w:color="auto"/>
        <w:right w:val="none" w:sz="0" w:space="0" w:color="auto"/>
      </w:divBdr>
    </w:div>
    <w:div w:id="516386016">
      <w:bodyDiv w:val="1"/>
      <w:marLeft w:val="0"/>
      <w:marRight w:val="0"/>
      <w:marTop w:val="0"/>
      <w:marBottom w:val="0"/>
      <w:divBdr>
        <w:top w:val="none" w:sz="0" w:space="0" w:color="auto"/>
        <w:left w:val="none" w:sz="0" w:space="0" w:color="auto"/>
        <w:bottom w:val="none" w:sz="0" w:space="0" w:color="auto"/>
        <w:right w:val="none" w:sz="0" w:space="0" w:color="auto"/>
      </w:divBdr>
    </w:div>
    <w:div w:id="516892646">
      <w:bodyDiv w:val="1"/>
      <w:marLeft w:val="0"/>
      <w:marRight w:val="0"/>
      <w:marTop w:val="0"/>
      <w:marBottom w:val="0"/>
      <w:divBdr>
        <w:top w:val="none" w:sz="0" w:space="0" w:color="auto"/>
        <w:left w:val="none" w:sz="0" w:space="0" w:color="auto"/>
        <w:bottom w:val="none" w:sz="0" w:space="0" w:color="auto"/>
        <w:right w:val="none" w:sz="0" w:space="0" w:color="auto"/>
      </w:divBdr>
    </w:div>
    <w:div w:id="516965458">
      <w:bodyDiv w:val="1"/>
      <w:marLeft w:val="0"/>
      <w:marRight w:val="0"/>
      <w:marTop w:val="0"/>
      <w:marBottom w:val="0"/>
      <w:divBdr>
        <w:top w:val="none" w:sz="0" w:space="0" w:color="auto"/>
        <w:left w:val="none" w:sz="0" w:space="0" w:color="auto"/>
        <w:bottom w:val="none" w:sz="0" w:space="0" w:color="auto"/>
        <w:right w:val="none" w:sz="0" w:space="0" w:color="auto"/>
      </w:divBdr>
    </w:div>
    <w:div w:id="516967043">
      <w:bodyDiv w:val="1"/>
      <w:marLeft w:val="0"/>
      <w:marRight w:val="0"/>
      <w:marTop w:val="0"/>
      <w:marBottom w:val="0"/>
      <w:divBdr>
        <w:top w:val="none" w:sz="0" w:space="0" w:color="auto"/>
        <w:left w:val="none" w:sz="0" w:space="0" w:color="auto"/>
        <w:bottom w:val="none" w:sz="0" w:space="0" w:color="auto"/>
        <w:right w:val="none" w:sz="0" w:space="0" w:color="auto"/>
      </w:divBdr>
    </w:div>
    <w:div w:id="516969732">
      <w:bodyDiv w:val="1"/>
      <w:marLeft w:val="0"/>
      <w:marRight w:val="0"/>
      <w:marTop w:val="0"/>
      <w:marBottom w:val="0"/>
      <w:divBdr>
        <w:top w:val="none" w:sz="0" w:space="0" w:color="auto"/>
        <w:left w:val="none" w:sz="0" w:space="0" w:color="auto"/>
        <w:bottom w:val="none" w:sz="0" w:space="0" w:color="auto"/>
        <w:right w:val="none" w:sz="0" w:space="0" w:color="auto"/>
      </w:divBdr>
    </w:div>
    <w:div w:id="517041819">
      <w:bodyDiv w:val="1"/>
      <w:marLeft w:val="0"/>
      <w:marRight w:val="0"/>
      <w:marTop w:val="0"/>
      <w:marBottom w:val="0"/>
      <w:divBdr>
        <w:top w:val="none" w:sz="0" w:space="0" w:color="auto"/>
        <w:left w:val="none" w:sz="0" w:space="0" w:color="auto"/>
        <w:bottom w:val="none" w:sz="0" w:space="0" w:color="auto"/>
        <w:right w:val="none" w:sz="0" w:space="0" w:color="auto"/>
      </w:divBdr>
    </w:div>
    <w:div w:id="517080417">
      <w:bodyDiv w:val="1"/>
      <w:marLeft w:val="0"/>
      <w:marRight w:val="0"/>
      <w:marTop w:val="0"/>
      <w:marBottom w:val="0"/>
      <w:divBdr>
        <w:top w:val="none" w:sz="0" w:space="0" w:color="auto"/>
        <w:left w:val="none" w:sz="0" w:space="0" w:color="auto"/>
        <w:bottom w:val="none" w:sz="0" w:space="0" w:color="auto"/>
        <w:right w:val="none" w:sz="0" w:space="0" w:color="auto"/>
      </w:divBdr>
    </w:div>
    <w:div w:id="517426809">
      <w:bodyDiv w:val="1"/>
      <w:marLeft w:val="0"/>
      <w:marRight w:val="0"/>
      <w:marTop w:val="0"/>
      <w:marBottom w:val="0"/>
      <w:divBdr>
        <w:top w:val="none" w:sz="0" w:space="0" w:color="auto"/>
        <w:left w:val="none" w:sz="0" w:space="0" w:color="auto"/>
        <w:bottom w:val="none" w:sz="0" w:space="0" w:color="auto"/>
        <w:right w:val="none" w:sz="0" w:space="0" w:color="auto"/>
      </w:divBdr>
    </w:div>
    <w:div w:id="517474253">
      <w:bodyDiv w:val="1"/>
      <w:marLeft w:val="0"/>
      <w:marRight w:val="0"/>
      <w:marTop w:val="0"/>
      <w:marBottom w:val="0"/>
      <w:divBdr>
        <w:top w:val="none" w:sz="0" w:space="0" w:color="auto"/>
        <w:left w:val="none" w:sz="0" w:space="0" w:color="auto"/>
        <w:bottom w:val="none" w:sz="0" w:space="0" w:color="auto"/>
        <w:right w:val="none" w:sz="0" w:space="0" w:color="auto"/>
      </w:divBdr>
    </w:div>
    <w:div w:id="517544602">
      <w:bodyDiv w:val="1"/>
      <w:marLeft w:val="0"/>
      <w:marRight w:val="0"/>
      <w:marTop w:val="0"/>
      <w:marBottom w:val="0"/>
      <w:divBdr>
        <w:top w:val="none" w:sz="0" w:space="0" w:color="auto"/>
        <w:left w:val="none" w:sz="0" w:space="0" w:color="auto"/>
        <w:bottom w:val="none" w:sz="0" w:space="0" w:color="auto"/>
        <w:right w:val="none" w:sz="0" w:space="0" w:color="auto"/>
      </w:divBdr>
    </w:div>
    <w:div w:id="517617161">
      <w:bodyDiv w:val="1"/>
      <w:marLeft w:val="0"/>
      <w:marRight w:val="0"/>
      <w:marTop w:val="0"/>
      <w:marBottom w:val="0"/>
      <w:divBdr>
        <w:top w:val="none" w:sz="0" w:space="0" w:color="auto"/>
        <w:left w:val="none" w:sz="0" w:space="0" w:color="auto"/>
        <w:bottom w:val="none" w:sz="0" w:space="0" w:color="auto"/>
        <w:right w:val="none" w:sz="0" w:space="0" w:color="auto"/>
      </w:divBdr>
    </w:div>
    <w:div w:id="517669078">
      <w:bodyDiv w:val="1"/>
      <w:marLeft w:val="0"/>
      <w:marRight w:val="0"/>
      <w:marTop w:val="0"/>
      <w:marBottom w:val="0"/>
      <w:divBdr>
        <w:top w:val="none" w:sz="0" w:space="0" w:color="auto"/>
        <w:left w:val="none" w:sz="0" w:space="0" w:color="auto"/>
        <w:bottom w:val="none" w:sz="0" w:space="0" w:color="auto"/>
        <w:right w:val="none" w:sz="0" w:space="0" w:color="auto"/>
      </w:divBdr>
    </w:div>
    <w:div w:id="518129940">
      <w:bodyDiv w:val="1"/>
      <w:marLeft w:val="0"/>
      <w:marRight w:val="0"/>
      <w:marTop w:val="0"/>
      <w:marBottom w:val="0"/>
      <w:divBdr>
        <w:top w:val="none" w:sz="0" w:space="0" w:color="auto"/>
        <w:left w:val="none" w:sz="0" w:space="0" w:color="auto"/>
        <w:bottom w:val="none" w:sz="0" w:space="0" w:color="auto"/>
        <w:right w:val="none" w:sz="0" w:space="0" w:color="auto"/>
      </w:divBdr>
    </w:div>
    <w:div w:id="518203063">
      <w:bodyDiv w:val="1"/>
      <w:marLeft w:val="0"/>
      <w:marRight w:val="0"/>
      <w:marTop w:val="0"/>
      <w:marBottom w:val="0"/>
      <w:divBdr>
        <w:top w:val="none" w:sz="0" w:space="0" w:color="auto"/>
        <w:left w:val="none" w:sz="0" w:space="0" w:color="auto"/>
        <w:bottom w:val="none" w:sz="0" w:space="0" w:color="auto"/>
        <w:right w:val="none" w:sz="0" w:space="0" w:color="auto"/>
      </w:divBdr>
    </w:div>
    <w:div w:id="518591423">
      <w:bodyDiv w:val="1"/>
      <w:marLeft w:val="0"/>
      <w:marRight w:val="0"/>
      <w:marTop w:val="0"/>
      <w:marBottom w:val="0"/>
      <w:divBdr>
        <w:top w:val="none" w:sz="0" w:space="0" w:color="auto"/>
        <w:left w:val="none" w:sz="0" w:space="0" w:color="auto"/>
        <w:bottom w:val="none" w:sz="0" w:space="0" w:color="auto"/>
        <w:right w:val="none" w:sz="0" w:space="0" w:color="auto"/>
      </w:divBdr>
    </w:div>
    <w:div w:id="518667979">
      <w:bodyDiv w:val="1"/>
      <w:marLeft w:val="0"/>
      <w:marRight w:val="0"/>
      <w:marTop w:val="0"/>
      <w:marBottom w:val="0"/>
      <w:divBdr>
        <w:top w:val="none" w:sz="0" w:space="0" w:color="auto"/>
        <w:left w:val="none" w:sz="0" w:space="0" w:color="auto"/>
        <w:bottom w:val="none" w:sz="0" w:space="0" w:color="auto"/>
        <w:right w:val="none" w:sz="0" w:space="0" w:color="auto"/>
      </w:divBdr>
    </w:div>
    <w:div w:id="518859271">
      <w:bodyDiv w:val="1"/>
      <w:marLeft w:val="0"/>
      <w:marRight w:val="0"/>
      <w:marTop w:val="0"/>
      <w:marBottom w:val="0"/>
      <w:divBdr>
        <w:top w:val="none" w:sz="0" w:space="0" w:color="auto"/>
        <w:left w:val="none" w:sz="0" w:space="0" w:color="auto"/>
        <w:bottom w:val="none" w:sz="0" w:space="0" w:color="auto"/>
        <w:right w:val="none" w:sz="0" w:space="0" w:color="auto"/>
      </w:divBdr>
    </w:div>
    <w:div w:id="518860333">
      <w:bodyDiv w:val="1"/>
      <w:marLeft w:val="0"/>
      <w:marRight w:val="0"/>
      <w:marTop w:val="0"/>
      <w:marBottom w:val="0"/>
      <w:divBdr>
        <w:top w:val="none" w:sz="0" w:space="0" w:color="auto"/>
        <w:left w:val="none" w:sz="0" w:space="0" w:color="auto"/>
        <w:bottom w:val="none" w:sz="0" w:space="0" w:color="auto"/>
        <w:right w:val="none" w:sz="0" w:space="0" w:color="auto"/>
      </w:divBdr>
    </w:div>
    <w:div w:id="519242543">
      <w:bodyDiv w:val="1"/>
      <w:marLeft w:val="0"/>
      <w:marRight w:val="0"/>
      <w:marTop w:val="0"/>
      <w:marBottom w:val="0"/>
      <w:divBdr>
        <w:top w:val="none" w:sz="0" w:space="0" w:color="auto"/>
        <w:left w:val="none" w:sz="0" w:space="0" w:color="auto"/>
        <w:bottom w:val="none" w:sz="0" w:space="0" w:color="auto"/>
        <w:right w:val="none" w:sz="0" w:space="0" w:color="auto"/>
      </w:divBdr>
    </w:div>
    <w:div w:id="519243317">
      <w:bodyDiv w:val="1"/>
      <w:marLeft w:val="0"/>
      <w:marRight w:val="0"/>
      <w:marTop w:val="0"/>
      <w:marBottom w:val="0"/>
      <w:divBdr>
        <w:top w:val="none" w:sz="0" w:space="0" w:color="auto"/>
        <w:left w:val="none" w:sz="0" w:space="0" w:color="auto"/>
        <w:bottom w:val="none" w:sz="0" w:space="0" w:color="auto"/>
        <w:right w:val="none" w:sz="0" w:space="0" w:color="auto"/>
      </w:divBdr>
    </w:div>
    <w:div w:id="519243509">
      <w:bodyDiv w:val="1"/>
      <w:marLeft w:val="0"/>
      <w:marRight w:val="0"/>
      <w:marTop w:val="0"/>
      <w:marBottom w:val="0"/>
      <w:divBdr>
        <w:top w:val="none" w:sz="0" w:space="0" w:color="auto"/>
        <w:left w:val="none" w:sz="0" w:space="0" w:color="auto"/>
        <w:bottom w:val="none" w:sz="0" w:space="0" w:color="auto"/>
        <w:right w:val="none" w:sz="0" w:space="0" w:color="auto"/>
      </w:divBdr>
    </w:div>
    <w:div w:id="519322135">
      <w:bodyDiv w:val="1"/>
      <w:marLeft w:val="0"/>
      <w:marRight w:val="0"/>
      <w:marTop w:val="0"/>
      <w:marBottom w:val="0"/>
      <w:divBdr>
        <w:top w:val="none" w:sz="0" w:space="0" w:color="auto"/>
        <w:left w:val="none" w:sz="0" w:space="0" w:color="auto"/>
        <w:bottom w:val="none" w:sz="0" w:space="0" w:color="auto"/>
        <w:right w:val="none" w:sz="0" w:space="0" w:color="auto"/>
      </w:divBdr>
    </w:div>
    <w:div w:id="519779333">
      <w:bodyDiv w:val="1"/>
      <w:marLeft w:val="0"/>
      <w:marRight w:val="0"/>
      <w:marTop w:val="0"/>
      <w:marBottom w:val="0"/>
      <w:divBdr>
        <w:top w:val="none" w:sz="0" w:space="0" w:color="auto"/>
        <w:left w:val="none" w:sz="0" w:space="0" w:color="auto"/>
        <w:bottom w:val="none" w:sz="0" w:space="0" w:color="auto"/>
        <w:right w:val="none" w:sz="0" w:space="0" w:color="auto"/>
      </w:divBdr>
    </w:div>
    <w:div w:id="519976425">
      <w:bodyDiv w:val="1"/>
      <w:marLeft w:val="0"/>
      <w:marRight w:val="0"/>
      <w:marTop w:val="0"/>
      <w:marBottom w:val="0"/>
      <w:divBdr>
        <w:top w:val="none" w:sz="0" w:space="0" w:color="auto"/>
        <w:left w:val="none" w:sz="0" w:space="0" w:color="auto"/>
        <w:bottom w:val="none" w:sz="0" w:space="0" w:color="auto"/>
        <w:right w:val="none" w:sz="0" w:space="0" w:color="auto"/>
      </w:divBdr>
    </w:div>
    <w:div w:id="520049443">
      <w:bodyDiv w:val="1"/>
      <w:marLeft w:val="0"/>
      <w:marRight w:val="0"/>
      <w:marTop w:val="0"/>
      <w:marBottom w:val="0"/>
      <w:divBdr>
        <w:top w:val="none" w:sz="0" w:space="0" w:color="auto"/>
        <w:left w:val="none" w:sz="0" w:space="0" w:color="auto"/>
        <w:bottom w:val="none" w:sz="0" w:space="0" w:color="auto"/>
        <w:right w:val="none" w:sz="0" w:space="0" w:color="auto"/>
      </w:divBdr>
    </w:div>
    <w:div w:id="520050933">
      <w:bodyDiv w:val="1"/>
      <w:marLeft w:val="0"/>
      <w:marRight w:val="0"/>
      <w:marTop w:val="0"/>
      <w:marBottom w:val="0"/>
      <w:divBdr>
        <w:top w:val="none" w:sz="0" w:space="0" w:color="auto"/>
        <w:left w:val="none" w:sz="0" w:space="0" w:color="auto"/>
        <w:bottom w:val="none" w:sz="0" w:space="0" w:color="auto"/>
        <w:right w:val="none" w:sz="0" w:space="0" w:color="auto"/>
      </w:divBdr>
    </w:div>
    <w:div w:id="520364707">
      <w:bodyDiv w:val="1"/>
      <w:marLeft w:val="0"/>
      <w:marRight w:val="0"/>
      <w:marTop w:val="0"/>
      <w:marBottom w:val="0"/>
      <w:divBdr>
        <w:top w:val="none" w:sz="0" w:space="0" w:color="auto"/>
        <w:left w:val="none" w:sz="0" w:space="0" w:color="auto"/>
        <w:bottom w:val="none" w:sz="0" w:space="0" w:color="auto"/>
        <w:right w:val="none" w:sz="0" w:space="0" w:color="auto"/>
      </w:divBdr>
    </w:div>
    <w:div w:id="520515427">
      <w:bodyDiv w:val="1"/>
      <w:marLeft w:val="0"/>
      <w:marRight w:val="0"/>
      <w:marTop w:val="0"/>
      <w:marBottom w:val="0"/>
      <w:divBdr>
        <w:top w:val="none" w:sz="0" w:space="0" w:color="auto"/>
        <w:left w:val="none" w:sz="0" w:space="0" w:color="auto"/>
        <w:bottom w:val="none" w:sz="0" w:space="0" w:color="auto"/>
        <w:right w:val="none" w:sz="0" w:space="0" w:color="auto"/>
      </w:divBdr>
    </w:div>
    <w:div w:id="520557195">
      <w:bodyDiv w:val="1"/>
      <w:marLeft w:val="0"/>
      <w:marRight w:val="0"/>
      <w:marTop w:val="0"/>
      <w:marBottom w:val="0"/>
      <w:divBdr>
        <w:top w:val="none" w:sz="0" w:space="0" w:color="auto"/>
        <w:left w:val="none" w:sz="0" w:space="0" w:color="auto"/>
        <w:bottom w:val="none" w:sz="0" w:space="0" w:color="auto"/>
        <w:right w:val="none" w:sz="0" w:space="0" w:color="auto"/>
      </w:divBdr>
    </w:div>
    <w:div w:id="520705854">
      <w:bodyDiv w:val="1"/>
      <w:marLeft w:val="0"/>
      <w:marRight w:val="0"/>
      <w:marTop w:val="0"/>
      <w:marBottom w:val="0"/>
      <w:divBdr>
        <w:top w:val="none" w:sz="0" w:space="0" w:color="auto"/>
        <w:left w:val="none" w:sz="0" w:space="0" w:color="auto"/>
        <w:bottom w:val="none" w:sz="0" w:space="0" w:color="auto"/>
        <w:right w:val="none" w:sz="0" w:space="0" w:color="auto"/>
      </w:divBdr>
    </w:div>
    <w:div w:id="520775441">
      <w:bodyDiv w:val="1"/>
      <w:marLeft w:val="0"/>
      <w:marRight w:val="0"/>
      <w:marTop w:val="0"/>
      <w:marBottom w:val="0"/>
      <w:divBdr>
        <w:top w:val="none" w:sz="0" w:space="0" w:color="auto"/>
        <w:left w:val="none" w:sz="0" w:space="0" w:color="auto"/>
        <w:bottom w:val="none" w:sz="0" w:space="0" w:color="auto"/>
        <w:right w:val="none" w:sz="0" w:space="0" w:color="auto"/>
      </w:divBdr>
    </w:div>
    <w:div w:id="520824925">
      <w:bodyDiv w:val="1"/>
      <w:marLeft w:val="0"/>
      <w:marRight w:val="0"/>
      <w:marTop w:val="0"/>
      <w:marBottom w:val="0"/>
      <w:divBdr>
        <w:top w:val="none" w:sz="0" w:space="0" w:color="auto"/>
        <w:left w:val="none" w:sz="0" w:space="0" w:color="auto"/>
        <w:bottom w:val="none" w:sz="0" w:space="0" w:color="auto"/>
        <w:right w:val="none" w:sz="0" w:space="0" w:color="auto"/>
      </w:divBdr>
    </w:div>
    <w:div w:id="521012036">
      <w:bodyDiv w:val="1"/>
      <w:marLeft w:val="0"/>
      <w:marRight w:val="0"/>
      <w:marTop w:val="0"/>
      <w:marBottom w:val="0"/>
      <w:divBdr>
        <w:top w:val="none" w:sz="0" w:space="0" w:color="auto"/>
        <w:left w:val="none" w:sz="0" w:space="0" w:color="auto"/>
        <w:bottom w:val="none" w:sz="0" w:space="0" w:color="auto"/>
        <w:right w:val="none" w:sz="0" w:space="0" w:color="auto"/>
      </w:divBdr>
    </w:div>
    <w:div w:id="521014525">
      <w:bodyDiv w:val="1"/>
      <w:marLeft w:val="0"/>
      <w:marRight w:val="0"/>
      <w:marTop w:val="0"/>
      <w:marBottom w:val="0"/>
      <w:divBdr>
        <w:top w:val="none" w:sz="0" w:space="0" w:color="auto"/>
        <w:left w:val="none" w:sz="0" w:space="0" w:color="auto"/>
        <w:bottom w:val="none" w:sz="0" w:space="0" w:color="auto"/>
        <w:right w:val="none" w:sz="0" w:space="0" w:color="auto"/>
      </w:divBdr>
    </w:div>
    <w:div w:id="521018898">
      <w:bodyDiv w:val="1"/>
      <w:marLeft w:val="0"/>
      <w:marRight w:val="0"/>
      <w:marTop w:val="0"/>
      <w:marBottom w:val="0"/>
      <w:divBdr>
        <w:top w:val="none" w:sz="0" w:space="0" w:color="auto"/>
        <w:left w:val="none" w:sz="0" w:space="0" w:color="auto"/>
        <w:bottom w:val="none" w:sz="0" w:space="0" w:color="auto"/>
        <w:right w:val="none" w:sz="0" w:space="0" w:color="auto"/>
      </w:divBdr>
    </w:div>
    <w:div w:id="521019104">
      <w:bodyDiv w:val="1"/>
      <w:marLeft w:val="0"/>
      <w:marRight w:val="0"/>
      <w:marTop w:val="0"/>
      <w:marBottom w:val="0"/>
      <w:divBdr>
        <w:top w:val="none" w:sz="0" w:space="0" w:color="auto"/>
        <w:left w:val="none" w:sz="0" w:space="0" w:color="auto"/>
        <w:bottom w:val="none" w:sz="0" w:space="0" w:color="auto"/>
        <w:right w:val="none" w:sz="0" w:space="0" w:color="auto"/>
      </w:divBdr>
    </w:div>
    <w:div w:id="521092094">
      <w:bodyDiv w:val="1"/>
      <w:marLeft w:val="0"/>
      <w:marRight w:val="0"/>
      <w:marTop w:val="0"/>
      <w:marBottom w:val="0"/>
      <w:divBdr>
        <w:top w:val="none" w:sz="0" w:space="0" w:color="auto"/>
        <w:left w:val="none" w:sz="0" w:space="0" w:color="auto"/>
        <w:bottom w:val="none" w:sz="0" w:space="0" w:color="auto"/>
        <w:right w:val="none" w:sz="0" w:space="0" w:color="auto"/>
      </w:divBdr>
    </w:div>
    <w:div w:id="521209949">
      <w:bodyDiv w:val="1"/>
      <w:marLeft w:val="0"/>
      <w:marRight w:val="0"/>
      <w:marTop w:val="0"/>
      <w:marBottom w:val="0"/>
      <w:divBdr>
        <w:top w:val="none" w:sz="0" w:space="0" w:color="auto"/>
        <w:left w:val="none" w:sz="0" w:space="0" w:color="auto"/>
        <w:bottom w:val="none" w:sz="0" w:space="0" w:color="auto"/>
        <w:right w:val="none" w:sz="0" w:space="0" w:color="auto"/>
      </w:divBdr>
    </w:div>
    <w:div w:id="521362014">
      <w:bodyDiv w:val="1"/>
      <w:marLeft w:val="0"/>
      <w:marRight w:val="0"/>
      <w:marTop w:val="0"/>
      <w:marBottom w:val="0"/>
      <w:divBdr>
        <w:top w:val="none" w:sz="0" w:space="0" w:color="auto"/>
        <w:left w:val="none" w:sz="0" w:space="0" w:color="auto"/>
        <w:bottom w:val="none" w:sz="0" w:space="0" w:color="auto"/>
        <w:right w:val="none" w:sz="0" w:space="0" w:color="auto"/>
      </w:divBdr>
    </w:div>
    <w:div w:id="521479404">
      <w:bodyDiv w:val="1"/>
      <w:marLeft w:val="0"/>
      <w:marRight w:val="0"/>
      <w:marTop w:val="0"/>
      <w:marBottom w:val="0"/>
      <w:divBdr>
        <w:top w:val="none" w:sz="0" w:space="0" w:color="auto"/>
        <w:left w:val="none" w:sz="0" w:space="0" w:color="auto"/>
        <w:bottom w:val="none" w:sz="0" w:space="0" w:color="auto"/>
        <w:right w:val="none" w:sz="0" w:space="0" w:color="auto"/>
      </w:divBdr>
    </w:div>
    <w:div w:id="521556815">
      <w:bodyDiv w:val="1"/>
      <w:marLeft w:val="0"/>
      <w:marRight w:val="0"/>
      <w:marTop w:val="0"/>
      <w:marBottom w:val="0"/>
      <w:divBdr>
        <w:top w:val="none" w:sz="0" w:space="0" w:color="auto"/>
        <w:left w:val="none" w:sz="0" w:space="0" w:color="auto"/>
        <w:bottom w:val="none" w:sz="0" w:space="0" w:color="auto"/>
        <w:right w:val="none" w:sz="0" w:space="0" w:color="auto"/>
      </w:divBdr>
    </w:div>
    <w:div w:id="521632946">
      <w:bodyDiv w:val="1"/>
      <w:marLeft w:val="0"/>
      <w:marRight w:val="0"/>
      <w:marTop w:val="0"/>
      <w:marBottom w:val="0"/>
      <w:divBdr>
        <w:top w:val="none" w:sz="0" w:space="0" w:color="auto"/>
        <w:left w:val="none" w:sz="0" w:space="0" w:color="auto"/>
        <w:bottom w:val="none" w:sz="0" w:space="0" w:color="auto"/>
        <w:right w:val="none" w:sz="0" w:space="0" w:color="auto"/>
      </w:divBdr>
    </w:div>
    <w:div w:id="521668387">
      <w:bodyDiv w:val="1"/>
      <w:marLeft w:val="0"/>
      <w:marRight w:val="0"/>
      <w:marTop w:val="0"/>
      <w:marBottom w:val="0"/>
      <w:divBdr>
        <w:top w:val="none" w:sz="0" w:space="0" w:color="auto"/>
        <w:left w:val="none" w:sz="0" w:space="0" w:color="auto"/>
        <w:bottom w:val="none" w:sz="0" w:space="0" w:color="auto"/>
        <w:right w:val="none" w:sz="0" w:space="0" w:color="auto"/>
      </w:divBdr>
    </w:div>
    <w:div w:id="521669062">
      <w:bodyDiv w:val="1"/>
      <w:marLeft w:val="0"/>
      <w:marRight w:val="0"/>
      <w:marTop w:val="0"/>
      <w:marBottom w:val="0"/>
      <w:divBdr>
        <w:top w:val="none" w:sz="0" w:space="0" w:color="auto"/>
        <w:left w:val="none" w:sz="0" w:space="0" w:color="auto"/>
        <w:bottom w:val="none" w:sz="0" w:space="0" w:color="auto"/>
        <w:right w:val="none" w:sz="0" w:space="0" w:color="auto"/>
      </w:divBdr>
    </w:div>
    <w:div w:id="521867307">
      <w:bodyDiv w:val="1"/>
      <w:marLeft w:val="0"/>
      <w:marRight w:val="0"/>
      <w:marTop w:val="0"/>
      <w:marBottom w:val="0"/>
      <w:divBdr>
        <w:top w:val="none" w:sz="0" w:space="0" w:color="auto"/>
        <w:left w:val="none" w:sz="0" w:space="0" w:color="auto"/>
        <w:bottom w:val="none" w:sz="0" w:space="0" w:color="auto"/>
        <w:right w:val="none" w:sz="0" w:space="0" w:color="auto"/>
      </w:divBdr>
    </w:div>
    <w:div w:id="522598966">
      <w:bodyDiv w:val="1"/>
      <w:marLeft w:val="0"/>
      <w:marRight w:val="0"/>
      <w:marTop w:val="0"/>
      <w:marBottom w:val="0"/>
      <w:divBdr>
        <w:top w:val="none" w:sz="0" w:space="0" w:color="auto"/>
        <w:left w:val="none" w:sz="0" w:space="0" w:color="auto"/>
        <w:bottom w:val="none" w:sz="0" w:space="0" w:color="auto"/>
        <w:right w:val="none" w:sz="0" w:space="0" w:color="auto"/>
      </w:divBdr>
    </w:div>
    <w:div w:id="522668074">
      <w:bodyDiv w:val="1"/>
      <w:marLeft w:val="0"/>
      <w:marRight w:val="0"/>
      <w:marTop w:val="0"/>
      <w:marBottom w:val="0"/>
      <w:divBdr>
        <w:top w:val="none" w:sz="0" w:space="0" w:color="auto"/>
        <w:left w:val="none" w:sz="0" w:space="0" w:color="auto"/>
        <w:bottom w:val="none" w:sz="0" w:space="0" w:color="auto"/>
        <w:right w:val="none" w:sz="0" w:space="0" w:color="auto"/>
      </w:divBdr>
    </w:div>
    <w:div w:id="522937148">
      <w:bodyDiv w:val="1"/>
      <w:marLeft w:val="0"/>
      <w:marRight w:val="0"/>
      <w:marTop w:val="0"/>
      <w:marBottom w:val="0"/>
      <w:divBdr>
        <w:top w:val="none" w:sz="0" w:space="0" w:color="auto"/>
        <w:left w:val="none" w:sz="0" w:space="0" w:color="auto"/>
        <w:bottom w:val="none" w:sz="0" w:space="0" w:color="auto"/>
        <w:right w:val="none" w:sz="0" w:space="0" w:color="auto"/>
      </w:divBdr>
    </w:div>
    <w:div w:id="522943307">
      <w:bodyDiv w:val="1"/>
      <w:marLeft w:val="0"/>
      <w:marRight w:val="0"/>
      <w:marTop w:val="0"/>
      <w:marBottom w:val="0"/>
      <w:divBdr>
        <w:top w:val="none" w:sz="0" w:space="0" w:color="auto"/>
        <w:left w:val="none" w:sz="0" w:space="0" w:color="auto"/>
        <w:bottom w:val="none" w:sz="0" w:space="0" w:color="auto"/>
        <w:right w:val="none" w:sz="0" w:space="0" w:color="auto"/>
      </w:divBdr>
    </w:div>
    <w:div w:id="522982300">
      <w:bodyDiv w:val="1"/>
      <w:marLeft w:val="0"/>
      <w:marRight w:val="0"/>
      <w:marTop w:val="0"/>
      <w:marBottom w:val="0"/>
      <w:divBdr>
        <w:top w:val="none" w:sz="0" w:space="0" w:color="auto"/>
        <w:left w:val="none" w:sz="0" w:space="0" w:color="auto"/>
        <w:bottom w:val="none" w:sz="0" w:space="0" w:color="auto"/>
        <w:right w:val="none" w:sz="0" w:space="0" w:color="auto"/>
      </w:divBdr>
    </w:div>
    <w:div w:id="523054326">
      <w:bodyDiv w:val="1"/>
      <w:marLeft w:val="0"/>
      <w:marRight w:val="0"/>
      <w:marTop w:val="0"/>
      <w:marBottom w:val="0"/>
      <w:divBdr>
        <w:top w:val="none" w:sz="0" w:space="0" w:color="auto"/>
        <w:left w:val="none" w:sz="0" w:space="0" w:color="auto"/>
        <w:bottom w:val="none" w:sz="0" w:space="0" w:color="auto"/>
        <w:right w:val="none" w:sz="0" w:space="0" w:color="auto"/>
      </w:divBdr>
    </w:div>
    <w:div w:id="523133715">
      <w:bodyDiv w:val="1"/>
      <w:marLeft w:val="0"/>
      <w:marRight w:val="0"/>
      <w:marTop w:val="0"/>
      <w:marBottom w:val="0"/>
      <w:divBdr>
        <w:top w:val="none" w:sz="0" w:space="0" w:color="auto"/>
        <w:left w:val="none" w:sz="0" w:space="0" w:color="auto"/>
        <w:bottom w:val="none" w:sz="0" w:space="0" w:color="auto"/>
        <w:right w:val="none" w:sz="0" w:space="0" w:color="auto"/>
      </w:divBdr>
    </w:div>
    <w:div w:id="523134472">
      <w:bodyDiv w:val="1"/>
      <w:marLeft w:val="0"/>
      <w:marRight w:val="0"/>
      <w:marTop w:val="0"/>
      <w:marBottom w:val="0"/>
      <w:divBdr>
        <w:top w:val="none" w:sz="0" w:space="0" w:color="auto"/>
        <w:left w:val="none" w:sz="0" w:space="0" w:color="auto"/>
        <w:bottom w:val="none" w:sz="0" w:space="0" w:color="auto"/>
        <w:right w:val="none" w:sz="0" w:space="0" w:color="auto"/>
      </w:divBdr>
    </w:div>
    <w:div w:id="523252610">
      <w:bodyDiv w:val="1"/>
      <w:marLeft w:val="0"/>
      <w:marRight w:val="0"/>
      <w:marTop w:val="0"/>
      <w:marBottom w:val="0"/>
      <w:divBdr>
        <w:top w:val="none" w:sz="0" w:space="0" w:color="auto"/>
        <w:left w:val="none" w:sz="0" w:space="0" w:color="auto"/>
        <w:bottom w:val="none" w:sz="0" w:space="0" w:color="auto"/>
        <w:right w:val="none" w:sz="0" w:space="0" w:color="auto"/>
      </w:divBdr>
    </w:div>
    <w:div w:id="523252827">
      <w:bodyDiv w:val="1"/>
      <w:marLeft w:val="0"/>
      <w:marRight w:val="0"/>
      <w:marTop w:val="0"/>
      <w:marBottom w:val="0"/>
      <w:divBdr>
        <w:top w:val="none" w:sz="0" w:space="0" w:color="auto"/>
        <w:left w:val="none" w:sz="0" w:space="0" w:color="auto"/>
        <w:bottom w:val="none" w:sz="0" w:space="0" w:color="auto"/>
        <w:right w:val="none" w:sz="0" w:space="0" w:color="auto"/>
      </w:divBdr>
    </w:div>
    <w:div w:id="523254225">
      <w:bodyDiv w:val="1"/>
      <w:marLeft w:val="0"/>
      <w:marRight w:val="0"/>
      <w:marTop w:val="0"/>
      <w:marBottom w:val="0"/>
      <w:divBdr>
        <w:top w:val="none" w:sz="0" w:space="0" w:color="auto"/>
        <w:left w:val="none" w:sz="0" w:space="0" w:color="auto"/>
        <w:bottom w:val="none" w:sz="0" w:space="0" w:color="auto"/>
        <w:right w:val="none" w:sz="0" w:space="0" w:color="auto"/>
      </w:divBdr>
    </w:div>
    <w:div w:id="523254557">
      <w:bodyDiv w:val="1"/>
      <w:marLeft w:val="0"/>
      <w:marRight w:val="0"/>
      <w:marTop w:val="0"/>
      <w:marBottom w:val="0"/>
      <w:divBdr>
        <w:top w:val="none" w:sz="0" w:space="0" w:color="auto"/>
        <w:left w:val="none" w:sz="0" w:space="0" w:color="auto"/>
        <w:bottom w:val="none" w:sz="0" w:space="0" w:color="auto"/>
        <w:right w:val="none" w:sz="0" w:space="0" w:color="auto"/>
      </w:divBdr>
    </w:div>
    <w:div w:id="523371392">
      <w:bodyDiv w:val="1"/>
      <w:marLeft w:val="0"/>
      <w:marRight w:val="0"/>
      <w:marTop w:val="0"/>
      <w:marBottom w:val="0"/>
      <w:divBdr>
        <w:top w:val="none" w:sz="0" w:space="0" w:color="auto"/>
        <w:left w:val="none" w:sz="0" w:space="0" w:color="auto"/>
        <w:bottom w:val="none" w:sz="0" w:space="0" w:color="auto"/>
        <w:right w:val="none" w:sz="0" w:space="0" w:color="auto"/>
      </w:divBdr>
    </w:div>
    <w:div w:id="523396615">
      <w:bodyDiv w:val="1"/>
      <w:marLeft w:val="0"/>
      <w:marRight w:val="0"/>
      <w:marTop w:val="0"/>
      <w:marBottom w:val="0"/>
      <w:divBdr>
        <w:top w:val="none" w:sz="0" w:space="0" w:color="auto"/>
        <w:left w:val="none" w:sz="0" w:space="0" w:color="auto"/>
        <w:bottom w:val="none" w:sz="0" w:space="0" w:color="auto"/>
        <w:right w:val="none" w:sz="0" w:space="0" w:color="auto"/>
      </w:divBdr>
    </w:div>
    <w:div w:id="523448758">
      <w:bodyDiv w:val="1"/>
      <w:marLeft w:val="0"/>
      <w:marRight w:val="0"/>
      <w:marTop w:val="0"/>
      <w:marBottom w:val="0"/>
      <w:divBdr>
        <w:top w:val="none" w:sz="0" w:space="0" w:color="auto"/>
        <w:left w:val="none" w:sz="0" w:space="0" w:color="auto"/>
        <w:bottom w:val="none" w:sz="0" w:space="0" w:color="auto"/>
        <w:right w:val="none" w:sz="0" w:space="0" w:color="auto"/>
      </w:divBdr>
    </w:div>
    <w:div w:id="523592693">
      <w:bodyDiv w:val="1"/>
      <w:marLeft w:val="0"/>
      <w:marRight w:val="0"/>
      <w:marTop w:val="0"/>
      <w:marBottom w:val="0"/>
      <w:divBdr>
        <w:top w:val="none" w:sz="0" w:space="0" w:color="auto"/>
        <w:left w:val="none" w:sz="0" w:space="0" w:color="auto"/>
        <w:bottom w:val="none" w:sz="0" w:space="0" w:color="auto"/>
        <w:right w:val="none" w:sz="0" w:space="0" w:color="auto"/>
      </w:divBdr>
    </w:div>
    <w:div w:id="523633916">
      <w:bodyDiv w:val="1"/>
      <w:marLeft w:val="0"/>
      <w:marRight w:val="0"/>
      <w:marTop w:val="0"/>
      <w:marBottom w:val="0"/>
      <w:divBdr>
        <w:top w:val="none" w:sz="0" w:space="0" w:color="auto"/>
        <w:left w:val="none" w:sz="0" w:space="0" w:color="auto"/>
        <w:bottom w:val="none" w:sz="0" w:space="0" w:color="auto"/>
        <w:right w:val="none" w:sz="0" w:space="0" w:color="auto"/>
      </w:divBdr>
    </w:div>
    <w:div w:id="523786716">
      <w:bodyDiv w:val="1"/>
      <w:marLeft w:val="0"/>
      <w:marRight w:val="0"/>
      <w:marTop w:val="0"/>
      <w:marBottom w:val="0"/>
      <w:divBdr>
        <w:top w:val="none" w:sz="0" w:space="0" w:color="auto"/>
        <w:left w:val="none" w:sz="0" w:space="0" w:color="auto"/>
        <w:bottom w:val="none" w:sz="0" w:space="0" w:color="auto"/>
        <w:right w:val="none" w:sz="0" w:space="0" w:color="auto"/>
      </w:divBdr>
    </w:div>
    <w:div w:id="524104175">
      <w:bodyDiv w:val="1"/>
      <w:marLeft w:val="0"/>
      <w:marRight w:val="0"/>
      <w:marTop w:val="0"/>
      <w:marBottom w:val="0"/>
      <w:divBdr>
        <w:top w:val="none" w:sz="0" w:space="0" w:color="auto"/>
        <w:left w:val="none" w:sz="0" w:space="0" w:color="auto"/>
        <w:bottom w:val="none" w:sz="0" w:space="0" w:color="auto"/>
        <w:right w:val="none" w:sz="0" w:space="0" w:color="auto"/>
      </w:divBdr>
    </w:div>
    <w:div w:id="524369253">
      <w:bodyDiv w:val="1"/>
      <w:marLeft w:val="0"/>
      <w:marRight w:val="0"/>
      <w:marTop w:val="0"/>
      <w:marBottom w:val="0"/>
      <w:divBdr>
        <w:top w:val="none" w:sz="0" w:space="0" w:color="auto"/>
        <w:left w:val="none" w:sz="0" w:space="0" w:color="auto"/>
        <w:bottom w:val="none" w:sz="0" w:space="0" w:color="auto"/>
        <w:right w:val="none" w:sz="0" w:space="0" w:color="auto"/>
      </w:divBdr>
    </w:div>
    <w:div w:id="524439029">
      <w:bodyDiv w:val="1"/>
      <w:marLeft w:val="0"/>
      <w:marRight w:val="0"/>
      <w:marTop w:val="0"/>
      <w:marBottom w:val="0"/>
      <w:divBdr>
        <w:top w:val="none" w:sz="0" w:space="0" w:color="auto"/>
        <w:left w:val="none" w:sz="0" w:space="0" w:color="auto"/>
        <w:bottom w:val="none" w:sz="0" w:space="0" w:color="auto"/>
        <w:right w:val="none" w:sz="0" w:space="0" w:color="auto"/>
      </w:divBdr>
    </w:div>
    <w:div w:id="524559395">
      <w:bodyDiv w:val="1"/>
      <w:marLeft w:val="0"/>
      <w:marRight w:val="0"/>
      <w:marTop w:val="0"/>
      <w:marBottom w:val="0"/>
      <w:divBdr>
        <w:top w:val="none" w:sz="0" w:space="0" w:color="auto"/>
        <w:left w:val="none" w:sz="0" w:space="0" w:color="auto"/>
        <w:bottom w:val="none" w:sz="0" w:space="0" w:color="auto"/>
        <w:right w:val="none" w:sz="0" w:space="0" w:color="auto"/>
      </w:divBdr>
    </w:div>
    <w:div w:id="524681708">
      <w:bodyDiv w:val="1"/>
      <w:marLeft w:val="0"/>
      <w:marRight w:val="0"/>
      <w:marTop w:val="0"/>
      <w:marBottom w:val="0"/>
      <w:divBdr>
        <w:top w:val="none" w:sz="0" w:space="0" w:color="auto"/>
        <w:left w:val="none" w:sz="0" w:space="0" w:color="auto"/>
        <w:bottom w:val="none" w:sz="0" w:space="0" w:color="auto"/>
        <w:right w:val="none" w:sz="0" w:space="0" w:color="auto"/>
      </w:divBdr>
    </w:div>
    <w:div w:id="524707201">
      <w:bodyDiv w:val="1"/>
      <w:marLeft w:val="0"/>
      <w:marRight w:val="0"/>
      <w:marTop w:val="0"/>
      <w:marBottom w:val="0"/>
      <w:divBdr>
        <w:top w:val="none" w:sz="0" w:space="0" w:color="auto"/>
        <w:left w:val="none" w:sz="0" w:space="0" w:color="auto"/>
        <w:bottom w:val="none" w:sz="0" w:space="0" w:color="auto"/>
        <w:right w:val="none" w:sz="0" w:space="0" w:color="auto"/>
      </w:divBdr>
    </w:div>
    <w:div w:id="524752754">
      <w:bodyDiv w:val="1"/>
      <w:marLeft w:val="0"/>
      <w:marRight w:val="0"/>
      <w:marTop w:val="0"/>
      <w:marBottom w:val="0"/>
      <w:divBdr>
        <w:top w:val="none" w:sz="0" w:space="0" w:color="auto"/>
        <w:left w:val="none" w:sz="0" w:space="0" w:color="auto"/>
        <w:bottom w:val="none" w:sz="0" w:space="0" w:color="auto"/>
        <w:right w:val="none" w:sz="0" w:space="0" w:color="auto"/>
      </w:divBdr>
    </w:div>
    <w:div w:id="524909112">
      <w:bodyDiv w:val="1"/>
      <w:marLeft w:val="0"/>
      <w:marRight w:val="0"/>
      <w:marTop w:val="0"/>
      <w:marBottom w:val="0"/>
      <w:divBdr>
        <w:top w:val="none" w:sz="0" w:space="0" w:color="auto"/>
        <w:left w:val="none" w:sz="0" w:space="0" w:color="auto"/>
        <w:bottom w:val="none" w:sz="0" w:space="0" w:color="auto"/>
        <w:right w:val="none" w:sz="0" w:space="0" w:color="auto"/>
      </w:divBdr>
    </w:div>
    <w:div w:id="524952412">
      <w:bodyDiv w:val="1"/>
      <w:marLeft w:val="0"/>
      <w:marRight w:val="0"/>
      <w:marTop w:val="0"/>
      <w:marBottom w:val="0"/>
      <w:divBdr>
        <w:top w:val="none" w:sz="0" w:space="0" w:color="auto"/>
        <w:left w:val="none" w:sz="0" w:space="0" w:color="auto"/>
        <w:bottom w:val="none" w:sz="0" w:space="0" w:color="auto"/>
        <w:right w:val="none" w:sz="0" w:space="0" w:color="auto"/>
      </w:divBdr>
    </w:div>
    <w:div w:id="525296600">
      <w:bodyDiv w:val="1"/>
      <w:marLeft w:val="0"/>
      <w:marRight w:val="0"/>
      <w:marTop w:val="0"/>
      <w:marBottom w:val="0"/>
      <w:divBdr>
        <w:top w:val="none" w:sz="0" w:space="0" w:color="auto"/>
        <w:left w:val="none" w:sz="0" w:space="0" w:color="auto"/>
        <w:bottom w:val="none" w:sz="0" w:space="0" w:color="auto"/>
        <w:right w:val="none" w:sz="0" w:space="0" w:color="auto"/>
      </w:divBdr>
    </w:div>
    <w:div w:id="525562470">
      <w:bodyDiv w:val="1"/>
      <w:marLeft w:val="0"/>
      <w:marRight w:val="0"/>
      <w:marTop w:val="0"/>
      <w:marBottom w:val="0"/>
      <w:divBdr>
        <w:top w:val="none" w:sz="0" w:space="0" w:color="auto"/>
        <w:left w:val="none" w:sz="0" w:space="0" w:color="auto"/>
        <w:bottom w:val="none" w:sz="0" w:space="0" w:color="auto"/>
        <w:right w:val="none" w:sz="0" w:space="0" w:color="auto"/>
      </w:divBdr>
    </w:div>
    <w:div w:id="525750926">
      <w:bodyDiv w:val="1"/>
      <w:marLeft w:val="0"/>
      <w:marRight w:val="0"/>
      <w:marTop w:val="0"/>
      <w:marBottom w:val="0"/>
      <w:divBdr>
        <w:top w:val="none" w:sz="0" w:space="0" w:color="auto"/>
        <w:left w:val="none" w:sz="0" w:space="0" w:color="auto"/>
        <w:bottom w:val="none" w:sz="0" w:space="0" w:color="auto"/>
        <w:right w:val="none" w:sz="0" w:space="0" w:color="auto"/>
      </w:divBdr>
    </w:div>
    <w:div w:id="525991950">
      <w:bodyDiv w:val="1"/>
      <w:marLeft w:val="0"/>
      <w:marRight w:val="0"/>
      <w:marTop w:val="0"/>
      <w:marBottom w:val="0"/>
      <w:divBdr>
        <w:top w:val="none" w:sz="0" w:space="0" w:color="auto"/>
        <w:left w:val="none" w:sz="0" w:space="0" w:color="auto"/>
        <w:bottom w:val="none" w:sz="0" w:space="0" w:color="auto"/>
        <w:right w:val="none" w:sz="0" w:space="0" w:color="auto"/>
      </w:divBdr>
    </w:div>
    <w:div w:id="526060584">
      <w:bodyDiv w:val="1"/>
      <w:marLeft w:val="0"/>
      <w:marRight w:val="0"/>
      <w:marTop w:val="0"/>
      <w:marBottom w:val="0"/>
      <w:divBdr>
        <w:top w:val="none" w:sz="0" w:space="0" w:color="auto"/>
        <w:left w:val="none" w:sz="0" w:space="0" w:color="auto"/>
        <w:bottom w:val="none" w:sz="0" w:space="0" w:color="auto"/>
        <w:right w:val="none" w:sz="0" w:space="0" w:color="auto"/>
      </w:divBdr>
    </w:div>
    <w:div w:id="526212146">
      <w:bodyDiv w:val="1"/>
      <w:marLeft w:val="0"/>
      <w:marRight w:val="0"/>
      <w:marTop w:val="0"/>
      <w:marBottom w:val="0"/>
      <w:divBdr>
        <w:top w:val="none" w:sz="0" w:space="0" w:color="auto"/>
        <w:left w:val="none" w:sz="0" w:space="0" w:color="auto"/>
        <w:bottom w:val="none" w:sz="0" w:space="0" w:color="auto"/>
        <w:right w:val="none" w:sz="0" w:space="0" w:color="auto"/>
      </w:divBdr>
    </w:div>
    <w:div w:id="526330289">
      <w:bodyDiv w:val="1"/>
      <w:marLeft w:val="0"/>
      <w:marRight w:val="0"/>
      <w:marTop w:val="0"/>
      <w:marBottom w:val="0"/>
      <w:divBdr>
        <w:top w:val="none" w:sz="0" w:space="0" w:color="auto"/>
        <w:left w:val="none" w:sz="0" w:space="0" w:color="auto"/>
        <w:bottom w:val="none" w:sz="0" w:space="0" w:color="auto"/>
        <w:right w:val="none" w:sz="0" w:space="0" w:color="auto"/>
      </w:divBdr>
    </w:div>
    <w:div w:id="526406560">
      <w:bodyDiv w:val="1"/>
      <w:marLeft w:val="0"/>
      <w:marRight w:val="0"/>
      <w:marTop w:val="0"/>
      <w:marBottom w:val="0"/>
      <w:divBdr>
        <w:top w:val="none" w:sz="0" w:space="0" w:color="auto"/>
        <w:left w:val="none" w:sz="0" w:space="0" w:color="auto"/>
        <w:bottom w:val="none" w:sz="0" w:space="0" w:color="auto"/>
        <w:right w:val="none" w:sz="0" w:space="0" w:color="auto"/>
      </w:divBdr>
    </w:div>
    <w:div w:id="526526044">
      <w:bodyDiv w:val="1"/>
      <w:marLeft w:val="0"/>
      <w:marRight w:val="0"/>
      <w:marTop w:val="0"/>
      <w:marBottom w:val="0"/>
      <w:divBdr>
        <w:top w:val="none" w:sz="0" w:space="0" w:color="auto"/>
        <w:left w:val="none" w:sz="0" w:space="0" w:color="auto"/>
        <w:bottom w:val="none" w:sz="0" w:space="0" w:color="auto"/>
        <w:right w:val="none" w:sz="0" w:space="0" w:color="auto"/>
      </w:divBdr>
    </w:div>
    <w:div w:id="526718192">
      <w:bodyDiv w:val="1"/>
      <w:marLeft w:val="0"/>
      <w:marRight w:val="0"/>
      <w:marTop w:val="0"/>
      <w:marBottom w:val="0"/>
      <w:divBdr>
        <w:top w:val="none" w:sz="0" w:space="0" w:color="auto"/>
        <w:left w:val="none" w:sz="0" w:space="0" w:color="auto"/>
        <w:bottom w:val="none" w:sz="0" w:space="0" w:color="auto"/>
        <w:right w:val="none" w:sz="0" w:space="0" w:color="auto"/>
      </w:divBdr>
    </w:div>
    <w:div w:id="526909460">
      <w:bodyDiv w:val="1"/>
      <w:marLeft w:val="0"/>
      <w:marRight w:val="0"/>
      <w:marTop w:val="0"/>
      <w:marBottom w:val="0"/>
      <w:divBdr>
        <w:top w:val="none" w:sz="0" w:space="0" w:color="auto"/>
        <w:left w:val="none" w:sz="0" w:space="0" w:color="auto"/>
        <w:bottom w:val="none" w:sz="0" w:space="0" w:color="auto"/>
        <w:right w:val="none" w:sz="0" w:space="0" w:color="auto"/>
      </w:divBdr>
    </w:div>
    <w:div w:id="526910070">
      <w:bodyDiv w:val="1"/>
      <w:marLeft w:val="0"/>
      <w:marRight w:val="0"/>
      <w:marTop w:val="0"/>
      <w:marBottom w:val="0"/>
      <w:divBdr>
        <w:top w:val="none" w:sz="0" w:space="0" w:color="auto"/>
        <w:left w:val="none" w:sz="0" w:space="0" w:color="auto"/>
        <w:bottom w:val="none" w:sz="0" w:space="0" w:color="auto"/>
        <w:right w:val="none" w:sz="0" w:space="0" w:color="auto"/>
      </w:divBdr>
    </w:div>
    <w:div w:id="526942130">
      <w:bodyDiv w:val="1"/>
      <w:marLeft w:val="0"/>
      <w:marRight w:val="0"/>
      <w:marTop w:val="0"/>
      <w:marBottom w:val="0"/>
      <w:divBdr>
        <w:top w:val="none" w:sz="0" w:space="0" w:color="auto"/>
        <w:left w:val="none" w:sz="0" w:space="0" w:color="auto"/>
        <w:bottom w:val="none" w:sz="0" w:space="0" w:color="auto"/>
        <w:right w:val="none" w:sz="0" w:space="0" w:color="auto"/>
      </w:divBdr>
    </w:div>
    <w:div w:id="526988693">
      <w:bodyDiv w:val="1"/>
      <w:marLeft w:val="0"/>
      <w:marRight w:val="0"/>
      <w:marTop w:val="0"/>
      <w:marBottom w:val="0"/>
      <w:divBdr>
        <w:top w:val="none" w:sz="0" w:space="0" w:color="auto"/>
        <w:left w:val="none" w:sz="0" w:space="0" w:color="auto"/>
        <w:bottom w:val="none" w:sz="0" w:space="0" w:color="auto"/>
        <w:right w:val="none" w:sz="0" w:space="0" w:color="auto"/>
      </w:divBdr>
    </w:div>
    <w:div w:id="527303871">
      <w:bodyDiv w:val="1"/>
      <w:marLeft w:val="0"/>
      <w:marRight w:val="0"/>
      <w:marTop w:val="0"/>
      <w:marBottom w:val="0"/>
      <w:divBdr>
        <w:top w:val="none" w:sz="0" w:space="0" w:color="auto"/>
        <w:left w:val="none" w:sz="0" w:space="0" w:color="auto"/>
        <w:bottom w:val="none" w:sz="0" w:space="0" w:color="auto"/>
        <w:right w:val="none" w:sz="0" w:space="0" w:color="auto"/>
      </w:divBdr>
    </w:div>
    <w:div w:id="527639616">
      <w:bodyDiv w:val="1"/>
      <w:marLeft w:val="0"/>
      <w:marRight w:val="0"/>
      <w:marTop w:val="0"/>
      <w:marBottom w:val="0"/>
      <w:divBdr>
        <w:top w:val="none" w:sz="0" w:space="0" w:color="auto"/>
        <w:left w:val="none" w:sz="0" w:space="0" w:color="auto"/>
        <w:bottom w:val="none" w:sz="0" w:space="0" w:color="auto"/>
        <w:right w:val="none" w:sz="0" w:space="0" w:color="auto"/>
      </w:divBdr>
    </w:div>
    <w:div w:id="527837565">
      <w:bodyDiv w:val="1"/>
      <w:marLeft w:val="0"/>
      <w:marRight w:val="0"/>
      <w:marTop w:val="0"/>
      <w:marBottom w:val="0"/>
      <w:divBdr>
        <w:top w:val="none" w:sz="0" w:space="0" w:color="auto"/>
        <w:left w:val="none" w:sz="0" w:space="0" w:color="auto"/>
        <w:bottom w:val="none" w:sz="0" w:space="0" w:color="auto"/>
        <w:right w:val="none" w:sz="0" w:space="0" w:color="auto"/>
      </w:divBdr>
    </w:div>
    <w:div w:id="527911517">
      <w:bodyDiv w:val="1"/>
      <w:marLeft w:val="0"/>
      <w:marRight w:val="0"/>
      <w:marTop w:val="0"/>
      <w:marBottom w:val="0"/>
      <w:divBdr>
        <w:top w:val="none" w:sz="0" w:space="0" w:color="auto"/>
        <w:left w:val="none" w:sz="0" w:space="0" w:color="auto"/>
        <w:bottom w:val="none" w:sz="0" w:space="0" w:color="auto"/>
        <w:right w:val="none" w:sz="0" w:space="0" w:color="auto"/>
      </w:divBdr>
    </w:div>
    <w:div w:id="528035245">
      <w:bodyDiv w:val="1"/>
      <w:marLeft w:val="0"/>
      <w:marRight w:val="0"/>
      <w:marTop w:val="0"/>
      <w:marBottom w:val="0"/>
      <w:divBdr>
        <w:top w:val="none" w:sz="0" w:space="0" w:color="auto"/>
        <w:left w:val="none" w:sz="0" w:space="0" w:color="auto"/>
        <w:bottom w:val="none" w:sz="0" w:space="0" w:color="auto"/>
        <w:right w:val="none" w:sz="0" w:space="0" w:color="auto"/>
      </w:divBdr>
    </w:div>
    <w:div w:id="528178145">
      <w:bodyDiv w:val="1"/>
      <w:marLeft w:val="0"/>
      <w:marRight w:val="0"/>
      <w:marTop w:val="0"/>
      <w:marBottom w:val="0"/>
      <w:divBdr>
        <w:top w:val="none" w:sz="0" w:space="0" w:color="auto"/>
        <w:left w:val="none" w:sz="0" w:space="0" w:color="auto"/>
        <w:bottom w:val="none" w:sz="0" w:space="0" w:color="auto"/>
        <w:right w:val="none" w:sz="0" w:space="0" w:color="auto"/>
      </w:divBdr>
    </w:div>
    <w:div w:id="528299393">
      <w:bodyDiv w:val="1"/>
      <w:marLeft w:val="0"/>
      <w:marRight w:val="0"/>
      <w:marTop w:val="0"/>
      <w:marBottom w:val="0"/>
      <w:divBdr>
        <w:top w:val="none" w:sz="0" w:space="0" w:color="auto"/>
        <w:left w:val="none" w:sz="0" w:space="0" w:color="auto"/>
        <w:bottom w:val="none" w:sz="0" w:space="0" w:color="auto"/>
        <w:right w:val="none" w:sz="0" w:space="0" w:color="auto"/>
      </w:divBdr>
    </w:div>
    <w:div w:id="528420953">
      <w:bodyDiv w:val="1"/>
      <w:marLeft w:val="0"/>
      <w:marRight w:val="0"/>
      <w:marTop w:val="0"/>
      <w:marBottom w:val="0"/>
      <w:divBdr>
        <w:top w:val="none" w:sz="0" w:space="0" w:color="auto"/>
        <w:left w:val="none" w:sz="0" w:space="0" w:color="auto"/>
        <w:bottom w:val="none" w:sz="0" w:space="0" w:color="auto"/>
        <w:right w:val="none" w:sz="0" w:space="0" w:color="auto"/>
      </w:divBdr>
    </w:div>
    <w:div w:id="528564041">
      <w:bodyDiv w:val="1"/>
      <w:marLeft w:val="0"/>
      <w:marRight w:val="0"/>
      <w:marTop w:val="0"/>
      <w:marBottom w:val="0"/>
      <w:divBdr>
        <w:top w:val="none" w:sz="0" w:space="0" w:color="auto"/>
        <w:left w:val="none" w:sz="0" w:space="0" w:color="auto"/>
        <w:bottom w:val="none" w:sz="0" w:space="0" w:color="auto"/>
        <w:right w:val="none" w:sz="0" w:space="0" w:color="auto"/>
      </w:divBdr>
    </w:div>
    <w:div w:id="528682342">
      <w:bodyDiv w:val="1"/>
      <w:marLeft w:val="0"/>
      <w:marRight w:val="0"/>
      <w:marTop w:val="0"/>
      <w:marBottom w:val="0"/>
      <w:divBdr>
        <w:top w:val="none" w:sz="0" w:space="0" w:color="auto"/>
        <w:left w:val="none" w:sz="0" w:space="0" w:color="auto"/>
        <w:bottom w:val="none" w:sz="0" w:space="0" w:color="auto"/>
        <w:right w:val="none" w:sz="0" w:space="0" w:color="auto"/>
      </w:divBdr>
    </w:div>
    <w:div w:id="528951861">
      <w:bodyDiv w:val="1"/>
      <w:marLeft w:val="0"/>
      <w:marRight w:val="0"/>
      <w:marTop w:val="0"/>
      <w:marBottom w:val="0"/>
      <w:divBdr>
        <w:top w:val="none" w:sz="0" w:space="0" w:color="auto"/>
        <w:left w:val="none" w:sz="0" w:space="0" w:color="auto"/>
        <w:bottom w:val="none" w:sz="0" w:space="0" w:color="auto"/>
        <w:right w:val="none" w:sz="0" w:space="0" w:color="auto"/>
      </w:divBdr>
    </w:div>
    <w:div w:id="529149868">
      <w:bodyDiv w:val="1"/>
      <w:marLeft w:val="0"/>
      <w:marRight w:val="0"/>
      <w:marTop w:val="0"/>
      <w:marBottom w:val="0"/>
      <w:divBdr>
        <w:top w:val="none" w:sz="0" w:space="0" w:color="auto"/>
        <w:left w:val="none" w:sz="0" w:space="0" w:color="auto"/>
        <w:bottom w:val="none" w:sz="0" w:space="0" w:color="auto"/>
        <w:right w:val="none" w:sz="0" w:space="0" w:color="auto"/>
      </w:divBdr>
    </w:div>
    <w:div w:id="529221966">
      <w:bodyDiv w:val="1"/>
      <w:marLeft w:val="0"/>
      <w:marRight w:val="0"/>
      <w:marTop w:val="0"/>
      <w:marBottom w:val="0"/>
      <w:divBdr>
        <w:top w:val="none" w:sz="0" w:space="0" w:color="auto"/>
        <w:left w:val="none" w:sz="0" w:space="0" w:color="auto"/>
        <w:bottom w:val="none" w:sz="0" w:space="0" w:color="auto"/>
        <w:right w:val="none" w:sz="0" w:space="0" w:color="auto"/>
      </w:divBdr>
    </w:div>
    <w:div w:id="529222814">
      <w:bodyDiv w:val="1"/>
      <w:marLeft w:val="0"/>
      <w:marRight w:val="0"/>
      <w:marTop w:val="0"/>
      <w:marBottom w:val="0"/>
      <w:divBdr>
        <w:top w:val="none" w:sz="0" w:space="0" w:color="auto"/>
        <w:left w:val="none" w:sz="0" w:space="0" w:color="auto"/>
        <w:bottom w:val="none" w:sz="0" w:space="0" w:color="auto"/>
        <w:right w:val="none" w:sz="0" w:space="0" w:color="auto"/>
      </w:divBdr>
    </w:div>
    <w:div w:id="529295410">
      <w:bodyDiv w:val="1"/>
      <w:marLeft w:val="0"/>
      <w:marRight w:val="0"/>
      <w:marTop w:val="0"/>
      <w:marBottom w:val="0"/>
      <w:divBdr>
        <w:top w:val="none" w:sz="0" w:space="0" w:color="auto"/>
        <w:left w:val="none" w:sz="0" w:space="0" w:color="auto"/>
        <w:bottom w:val="none" w:sz="0" w:space="0" w:color="auto"/>
        <w:right w:val="none" w:sz="0" w:space="0" w:color="auto"/>
      </w:divBdr>
    </w:div>
    <w:div w:id="529607102">
      <w:bodyDiv w:val="1"/>
      <w:marLeft w:val="0"/>
      <w:marRight w:val="0"/>
      <w:marTop w:val="0"/>
      <w:marBottom w:val="0"/>
      <w:divBdr>
        <w:top w:val="none" w:sz="0" w:space="0" w:color="auto"/>
        <w:left w:val="none" w:sz="0" w:space="0" w:color="auto"/>
        <w:bottom w:val="none" w:sz="0" w:space="0" w:color="auto"/>
        <w:right w:val="none" w:sz="0" w:space="0" w:color="auto"/>
      </w:divBdr>
    </w:div>
    <w:div w:id="529728335">
      <w:bodyDiv w:val="1"/>
      <w:marLeft w:val="0"/>
      <w:marRight w:val="0"/>
      <w:marTop w:val="0"/>
      <w:marBottom w:val="0"/>
      <w:divBdr>
        <w:top w:val="none" w:sz="0" w:space="0" w:color="auto"/>
        <w:left w:val="none" w:sz="0" w:space="0" w:color="auto"/>
        <w:bottom w:val="none" w:sz="0" w:space="0" w:color="auto"/>
        <w:right w:val="none" w:sz="0" w:space="0" w:color="auto"/>
      </w:divBdr>
    </w:div>
    <w:div w:id="529732132">
      <w:bodyDiv w:val="1"/>
      <w:marLeft w:val="0"/>
      <w:marRight w:val="0"/>
      <w:marTop w:val="0"/>
      <w:marBottom w:val="0"/>
      <w:divBdr>
        <w:top w:val="none" w:sz="0" w:space="0" w:color="auto"/>
        <w:left w:val="none" w:sz="0" w:space="0" w:color="auto"/>
        <w:bottom w:val="none" w:sz="0" w:space="0" w:color="auto"/>
        <w:right w:val="none" w:sz="0" w:space="0" w:color="auto"/>
      </w:divBdr>
    </w:div>
    <w:div w:id="529994445">
      <w:bodyDiv w:val="1"/>
      <w:marLeft w:val="0"/>
      <w:marRight w:val="0"/>
      <w:marTop w:val="0"/>
      <w:marBottom w:val="0"/>
      <w:divBdr>
        <w:top w:val="none" w:sz="0" w:space="0" w:color="auto"/>
        <w:left w:val="none" w:sz="0" w:space="0" w:color="auto"/>
        <w:bottom w:val="none" w:sz="0" w:space="0" w:color="auto"/>
        <w:right w:val="none" w:sz="0" w:space="0" w:color="auto"/>
      </w:divBdr>
    </w:div>
    <w:div w:id="530145921">
      <w:bodyDiv w:val="1"/>
      <w:marLeft w:val="0"/>
      <w:marRight w:val="0"/>
      <w:marTop w:val="0"/>
      <w:marBottom w:val="0"/>
      <w:divBdr>
        <w:top w:val="none" w:sz="0" w:space="0" w:color="auto"/>
        <w:left w:val="none" w:sz="0" w:space="0" w:color="auto"/>
        <w:bottom w:val="none" w:sz="0" w:space="0" w:color="auto"/>
        <w:right w:val="none" w:sz="0" w:space="0" w:color="auto"/>
      </w:divBdr>
    </w:div>
    <w:div w:id="530413118">
      <w:bodyDiv w:val="1"/>
      <w:marLeft w:val="0"/>
      <w:marRight w:val="0"/>
      <w:marTop w:val="0"/>
      <w:marBottom w:val="0"/>
      <w:divBdr>
        <w:top w:val="none" w:sz="0" w:space="0" w:color="auto"/>
        <w:left w:val="none" w:sz="0" w:space="0" w:color="auto"/>
        <w:bottom w:val="none" w:sz="0" w:space="0" w:color="auto"/>
        <w:right w:val="none" w:sz="0" w:space="0" w:color="auto"/>
      </w:divBdr>
    </w:div>
    <w:div w:id="530413403">
      <w:bodyDiv w:val="1"/>
      <w:marLeft w:val="0"/>
      <w:marRight w:val="0"/>
      <w:marTop w:val="0"/>
      <w:marBottom w:val="0"/>
      <w:divBdr>
        <w:top w:val="none" w:sz="0" w:space="0" w:color="auto"/>
        <w:left w:val="none" w:sz="0" w:space="0" w:color="auto"/>
        <w:bottom w:val="none" w:sz="0" w:space="0" w:color="auto"/>
        <w:right w:val="none" w:sz="0" w:space="0" w:color="auto"/>
      </w:divBdr>
    </w:div>
    <w:div w:id="530530663">
      <w:bodyDiv w:val="1"/>
      <w:marLeft w:val="0"/>
      <w:marRight w:val="0"/>
      <w:marTop w:val="0"/>
      <w:marBottom w:val="0"/>
      <w:divBdr>
        <w:top w:val="none" w:sz="0" w:space="0" w:color="auto"/>
        <w:left w:val="none" w:sz="0" w:space="0" w:color="auto"/>
        <w:bottom w:val="none" w:sz="0" w:space="0" w:color="auto"/>
        <w:right w:val="none" w:sz="0" w:space="0" w:color="auto"/>
      </w:divBdr>
    </w:div>
    <w:div w:id="530533446">
      <w:bodyDiv w:val="1"/>
      <w:marLeft w:val="0"/>
      <w:marRight w:val="0"/>
      <w:marTop w:val="0"/>
      <w:marBottom w:val="0"/>
      <w:divBdr>
        <w:top w:val="none" w:sz="0" w:space="0" w:color="auto"/>
        <w:left w:val="none" w:sz="0" w:space="0" w:color="auto"/>
        <w:bottom w:val="none" w:sz="0" w:space="0" w:color="auto"/>
        <w:right w:val="none" w:sz="0" w:space="0" w:color="auto"/>
      </w:divBdr>
    </w:div>
    <w:div w:id="531311449">
      <w:bodyDiv w:val="1"/>
      <w:marLeft w:val="0"/>
      <w:marRight w:val="0"/>
      <w:marTop w:val="0"/>
      <w:marBottom w:val="0"/>
      <w:divBdr>
        <w:top w:val="none" w:sz="0" w:space="0" w:color="auto"/>
        <w:left w:val="none" w:sz="0" w:space="0" w:color="auto"/>
        <w:bottom w:val="none" w:sz="0" w:space="0" w:color="auto"/>
        <w:right w:val="none" w:sz="0" w:space="0" w:color="auto"/>
      </w:divBdr>
    </w:div>
    <w:div w:id="531456191">
      <w:bodyDiv w:val="1"/>
      <w:marLeft w:val="0"/>
      <w:marRight w:val="0"/>
      <w:marTop w:val="0"/>
      <w:marBottom w:val="0"/>
      <w:divBdr>
        <w:top w:val="none" w:sz="0" w:space="0" w:color="auto"/>
        <w:left w:val="none" w:sz="0" w:space="0" w:color="auto"/>
        <w:bottom w:val="none" w:sz="0" w:space="0" w:color="auto"/>
        <w:right w:val="none" w:sz="0" w:space="0" w:color="auto"/>
      </w:divBdr>
    </w:div>
    <w:div w:id="531578346">
      <w:bodyDiv w:val="1"/>
      <w:marLeft w:val="0"/>
      <w:marRight w:val="0"/>
      <w:marTop w:val="0"/>
      <w:marBottom w:val="0"/>
      <w:divBdr>
        <w:top w:val="none" w:sz="0" w:space="0" w:color="auto"/>
        <w:left w:val="none" w:sz="0" w:space="0" w:color="auto"/>
        <w:bottom w:val="none" w:sz="0" w:space="0" w:color="auto"/>
        <w:right w:val="none" w:sz="0" w:space="0" w:color="auto"/>
      </w:divBdr>
    </w:div>
    <w:div w:id="531646577">
      <w:bodyDiv w:val="1"/>
      <w:marLeft w:val="0"/>
      <w:marRight w:val="0"/>
      <w:marTop w:val="0"/>
      <w:marBottom w:val="0"/>
      <w:divBdr>
        <w:top w:val="none" w:sz="0" w:space="0" w:color="auto"/>
        <w:left w:val="none" w:sz="0" w:space="0" w:color="auto"/>
        <w:bottom w:val="none" w:sz="0" w:space="0" w:color="auto"/>
        <w:right w:val="none" w:sz="0" w:space="0" w:color="auto"/>
      </w:divBdr>
    </w:div>
    <w:div w:id="531766537">
      <w:bodyDiv w:val="1"/>
      <w:marLeft w:val="0"/>
      <w:marRight w:val="0"/>
      <w:marTop w:val="0"/>
      <w:marBottom w:val="0"/>
      <w:divBdr>
        <w:top w:val="none" w:sz="0" w:space="0" w:color="auto"/>
        <w:left w:val="none" w:sz="0" w:space="0" w:color="auto"/>
        <w:bottom w:val="none" w:sz="0" w:space="0" w:color="auto"/>
        <w:right w:val="none" w:sz="0" w:space="0" w:color="auto"/>
      </w:divBdr>
    </w:div>
    <w:div w:id="531842058">
      <w:bodyDiv w:val="1"/>
      <w:marLeft w:val="0"/>
      <w:marRight w:val="0"/>
      <w:marTop w:val="0"/>
      <w:marBottom w:val="0"/>
      <w:divBdr>
        <w:top w:val="none" w:sz="0" w:space="0" w:color="auto"/>
        <w:left w:val="none" w:sz="0" w:space="0" w:color="auto"/>
        <w:bottom w:val="none" w:sz="0" w:space="0" w:color="auto"/>
        <w:right w:val="none" w:sz="0" w:space="0" w:color="auto"/>
      </w:divBdr>
    </w:div>
    <w:div w:id="531919635">
      <w:bodyDiv w:val="1"/>
      <w:marLeft w:val="0"/>
      <w:marRight w:val="0"/>
      <w:marTop w:val="0"/>
      <w:marBottom w:val="0"/>
      <w:divBdr>
        <w:top w:val="none" w:sz="0" w:space="0" w:color="auto"/>
        <w:left w:val="none" w:sz="0" w:space="0" w:color="auto"/>
        <w:bottom w:val="none" w:sz="0" w:space="0" w:color="auto"/>
        <w:right w:val="none" w:sz="0" w:space="0" w:color="auto"/>
      </w:divBdr>
    </w:div>
    <w:div w:id="531958585">
      <w:bodyDiv w:val="1"/>
      <w:marLeft w:val="0"/>
      <w:marRight w:val="0"/>
      <w:marTop w:val="0"/>
      <w:marBottom w:val="0"/>
      <w:divBdr>
        <w:top w:val="none" w:sz="0" w:space="0" w:color="auto"/>
        <w:left w:val="none" w:sz="0" w:space="0" w:color="auto"/>
        <w:bottom w:val="none" w:sz="0" w:space="0" w:color="auto"/>
        <w:right w:val="none" w:sz="0" w:space="0" w:color="auto"/>
      </w:divBdr>
    </w:div>
    <w:div w:id="531964429">
      <w:bodyDiv w:val="1"/>
      <w:marLeft w:val="0"/>
      <w:marRight w:val="0"/>
      <w:marTop w:val="0"/>
      <w:marBottom w:val="0"/>
      <w:divBdr>
        <w:top w:val="none" w:sz="0" w:space="0" w:color="auto"/>
        <w:left w:val="none" w:sz="0" w:space="0" w:color="auto"/>
        <w:bottom w:val="none" w:sz="0" w:space="0" w:color="auto"/>
        <w:right w:val="none" w:sz="0" w:space="0" w:color="auto"/>
      </w:divBdr>
    </w:div>
    <w:div w:id="532041073">
      <w:bodyDiv w:val="1"/>
      <w:marLeft w:val="0"/>
      <w:marRight w:val="0"/>
      <w:marTop w:val="0"/>
      <w:marBottom w:val="0"/>
      <w:divBdr>
        <w:top w:val="none" w:sz="0" w:space="0" w:color="auto"/>
        <w:left w:val="none" w:sz="0" w:space="0" w:color="auto"/>
        <w:bottom w:val="none" w:sz="0" w:space="0" w:color="auto"/>
        <w:right w:val="none" w:sz="0" w:space="0" w:color="auto"/>
      </w:divBdr>
    </w:div>
    <w:div w:id="532309622">
      <w:bodyDiv w:val="1"/>
      <w:marLeft w:val="0"/>
      <w:marRight w:val="0"/>
      <w:marTop w:val="0"/>
      <w:marBottom w:val="0"/>
      <w:divBdr>
        <w:top w:val="none" w:sz="0" w:space="0" w:color="auto"/>
        <w:left w:val="none" w:sz="0" w:space="0" w:color="auto"/>
        <w:bottom w:val="none" w:sz="0" w:space="0" w:color="auto"/>
        <w:right w:val="none" w:sz="0" w:space="0" w:color="auto"/>
      </w:divBdr>
    </w:div>
    <w:div w:id="532351660">
      <w:bodyDiv w:val="1"/>
      <w:marLeft w:val="0"/>
      <w:marRight w:val="0"/>
      <w:marTop w:val="0"/>
      <w:marBottom w:val="0"/>
      <w:divBdr>
        <w:top w:val="none" w:sz="0" w:space="0" w:color="auto"/>
        <w:left w:val="none" w:sz="0" w:space="0" w:color="auto"/>
        <w:bottom w:val="none" w:sz="0" w:space="0" w:color="auto"/>
        <w:right w:val="none" w:sz="0" w:space="0" w:color="auto"/>
      </w:divBdr>
    </w:div>
    <w:div w:id="532422189">
      <w:bodyDiv w:val="1"/>
      <w:marLeft w:val="0"/>
      <w:marRight w:val="0"/>
      <w:marTop w:val="0"/>
      <w:marBottom w:val="0"/>
      <w:divBdr>
        <w:top w:val="none" w:sz="0" w:space="0" w:color="auto"/>
        <w:left w:val="none" w:sz="0" w:space="0" w:color="auto"/>
        <w:bottom w:val="none" w:sz="0" w:space="0" w:color="auto"/>
        <w:right w:val="none" w:sz="0" w:space="0" w:color="auto"/>
      </w:divBdr>
    </w:div>
    <w:div w:id="532499959">
      <w:bodyDiv w:val="1"/>
      <w:marLeft w:val="0"/>
      <w:marRight w:val="0"/>
      <w:marTop w:val="0"/>
      <w:marBottom w:val="0"/>
      <w:divBdr>
        <w:top w:val="none" w:sz="0" w:space="0" w:color="auto"/>
        <w:left w:val="none" w:sz="0" w:space="0" w:color="auto"/>
        <w:bottom w:val="none" w:sz="0" w:space="0" w:color="auto"/>
        <w:right w:val="none" w:sz="0" w:space="0" w:color="auto"/>
      </w:divBdr>
    </w:div>
    <w:div w:id="532765176">
      <w:bodyDiv w:val="1"/>
      <w:marLeft w:val="0"/>
      <w:marRight w:val="0"/>
      <w:marTop w:val="0"/>
      <w:marBottom w:val="0"/>
      <w:divBdr>
        <w:top w:val="none" w:sz="0" w:space="0" w:color="auto"/>
        <w:left w:val="none" w:sz="0" w:space="0" w:color="auto"/>
        <w:bottom w:val="none" w:sz="0" w:space="0" w:color="auto"/>
        <w:right w:val="none" w:sz="0" w:space="0" w:color="auto"/>
      </w:divBdr>
    </w:div>
    <w:div w:id="532772048">
      <w:bodyDiv w:val="1"/>
      <w:marLeft w:val="0"/>
      <w:marRight w:val="0"/>
      <w:marTop w:val="0"/>
      <w:marBottom w:val="0"/>
      <w:divBdr>
        <w:top w:val="none" w:sz="0" w:space="0" w:color="auto"/>
        <w:left w:val="none" w:sz="0" w:space="0" w:color="auto"/>
        <w:bottom w:val="none" w:sz="0" w:space="0" w:color="auto"/>
        <w:right w:val="none" w:sz="0" w:space="0" w:color="auto"/>
      </w:divBdr>
    </w:div>
    <w:div w:id="532809112">
      <w:bodyDiv w:val="1"/>
      <w:marLeft w:val="0"/>
      <w:marRight w:val="0"/>
      <w:marTop w:val="0"/>
      <w:marBottom w:val="0"/>
      <w:divBdr>
        <w:top w:val="none" w:sz="0" w:space="0" w:color="auto"/>
        <w:left w:val="none" w:sz="0" w:space="0" w:color="auto"/>
        <w:bottom w:val="none" w:sz="0" w:space="0" w:color="auto"/>
        <w:right w:val="none" w:sz="0" w:space="0" w:color="auto"/>
      </w:divBdr>
    </w:div>
    <w:div w:id="533004442">
      <w:bodyDiv w:val="1"/>
      <w:marLeft w:val="0"/>
      <w:marRight w:val="0"/>
      <w:marTop w:val="0"/>
      <w:marBottom w:val="0"/>
      <w:divBdr>
        <w:top w:val="none" w:sz="0" w:space="0" w:color="auto"/>
        <w:left w:val="none" w:sz="0" w:space="0" w:color="auto"/>
        <w:bottom w:val="none" w:sz="0" w:space="0" w:color="auto"/>
        <w:right w:val="none" w:sz="0" w:space="0" w:color="auto"/>
      </w:divBdr>
    </w:div>
    <w:div w:id="533005435">
      <w:bodyDiv w:val="1"/>
      <w:marLeft w:val="0"/>
      <w:marRight w:val="0"/>
      <w:marTop w:val="0"/>
      <w:marBottom w:val="0"/>
      <w:divBdr>
        <w:top w:val="none" w:sz="0" w:space="0" w:color="auto"/>
        <w:left w:val="none" w:sz="0" w:space="0" w:color="auto"/>
        <w:bottom w:val="none" w:sz="0" w:space="0" w:color="auto"/>
        <w:right w:val="none" w:sz="0" w:space="0" w:color="auto"/>
      </w:divBdr>
    </w:div>
    <w:div w:id="533077780">
      <w:bodyDiv w:val="1"/>
      <w:marLeft w:val="0"/>
      <w:marRight w:val="0"/>
      <w:marTop w:val="0"/>
      <w:marBottom w:val="0"/>
      <w:divBdr>
        <w:top w:val="none" w:sz="0" w:space="0" w:color="auto"/>
        <w:left w:val="none" w:sz="0" w:space="0" w:color="auto"/>
        <w:bottom w:val="none" w:sz="0" w:space="0" w:color="auto"/>
        <w:right w:val="none" w:sz="0" w:space="0" w:color="auto"/>
      </w:divBdr>
    </w:div>
    <w:div w:id="533152821">
      <w:bodyDiv w:val="1"/>
      <w:marLeft w:val="0"/>
      <w:marRight w:val="0"/>
      <w:marTop w:val="0"/>
      <w:marBottom w:val="0"/>
      <w:divBdr>
        <w:top w:val="none" w:sz="0" w:space="0" w:color="auto"/>
        <w:left w:val="none" w:sz="0" w:space="0" w:color="auto"/>
        <w:bottom w:val="none" w:sz="0" w:space="0" w:color="auto"/>
        <w:right w:val="none" w:sz="0" w:space="0" w:color="auto"/>
      </w:divBdr>
    </w:div>
    <w:div w:id="533232627">
      <w:bodyDiv w:val="1"/>
      <w:marLeft w:val="0"/>
      <w:marRight w:val="0"/>
      <w:marTop w:val="0"/>
      <w:marBottom w:val="0"/>
      <w:divBdr>
        <w:top w:val="none" w:sz="0" w:space="0" w:color="auto"/>
        <w:left w:val="none" w:sz="0" w:space="0" w:color="auto"/>
        <w:bottom w:val="none" w:sz="0" w:space="0" w:color="auto"/>
        <w:right w:val="none" w:sz="0" w:space="0" w:color="auto"/>
      </w:divBdr>
    </w:div>
    <w:div w:id="533275704">
      <w:bodyDiv w:val="1"/>
      <w:marLeft w:val="0"/>
      <w:marRight w:val="0"/>
      <w:marTop w:val="0"/>
      <w:marBottom w:val="0"/>
      <w:divBdr>
        <w:top w:val="none" w:sz="0" w:space="0" w:color="auto"/>
        <w:left w:val="none" w:sz="0" w:space="0" w:color="auto"/>
        <w:bottom w:val="none" w:sz="0" w:space="0" w:color="auto"/>
        <w:right w:val="none" w:sz="0" w:space="0" w:color="auto"/>
      </w:divBdr>
    </w:div>
    <w:div w:id="533928229">
      <w:bodyDiv w:val="1"/>
      <w:marLeft w:val="0"/>
      <w:marRight w:val="0"/>
      <w:marTop w:val="0"/>
      <w:marBottom w:val="0"/>
      <w:divBdr>
        <w:top w:val="none" w:sz="0" w:space="0" w:color="auto"/>
        <w:left w:val="none" w:sz="0" w:space="0" w:color="auto"/>
        <w:bottom w:val="none" w:sz="0" w:space="0" w:color="auto"/>
        <w:right w:val="none" w:sz="0" w:space="0" w:color="auto"/>
      </w:divBdr>
    </w:div>
    <w:div w:id="534661859">
      <w:bodyDiv w:val="1"/>
      <w:marLeft w:val="0"/>
      <w:marRight w:val="0"/>
      <w:marTop w:val="0"/>
      <w:marBottom w:val="0"/>
      <w:divBdr>
        <w:top w:val="none" w:sz="0" w:space="0" w:color="auto"/>
        <w:left w:val="none" w:sz="0" w:space="0" w:color="auto"/>
        <w:bottom w:val="none" w:sz="0" w:space="0" w:color="auto"/>
        <w:right w:val="none" w:sz="0" w:space="0" w:color="auto"/>
      </w:divBdr>
    </w:div>
    <w:div w:id="534730657">
      <w:bodyDiv w:val="1"/>
      <w:marLeft w:val="0"/>
      <w:marRight w:val="0"/>
      <w:marTop w:val="0"/>
      <w:marBottom w:val="0"/>
      <w:divBdr>
        <w:top w:val="none" w:sz="0" w:space="0" w:color="auto"/>
        <w:left w:val="none" w:sz="0" w:space="0" w:color="auto"/>
        <w:bottom w:val="none" w:sz="0" w:space="0" w:color="auto"/>
        <w:right w:val="none" w:sz="0" w:space="0" w:color="auto"/>
      </w:divBdr>
    </w:div>
    <w:div w:id="534851297">
      <w:bodyDiv w:val="1"/>
      <w:marLeft w:val="0"/>
      <w:marRight w:val="0"/>
      <w:marTop w:val="0"/>
      <w:marBottom w:val="0"/>
      <w:divBdr>
        <w:top w:val="none" w:sz="0" w:space="0" w:color="auto"/>
        <w:left w:val="none" w:sz="0" w:space="0" w:color="auto"/>
        <w:bottom w:val="none" w:sz="0" w:space="0" w:color="auto"/>
        <w:right w:val="none" w:sz="0" w:space="0" w:color="auto"/>
      </w:divBdr>
    </w:div>
    <w:div w:id="534970997">
      <w:bodyDiv w:val="1"/>
      <w:marLeft w:val="0"/>
      <w:marRight w:val="0"/>
      <w:marTop w:val="0"/>
      <w:marBottom w:val="0"/>
      <w:divBdr>
        <w:top w:val="none" w:sz="0" w:space="0" w:color="auto"/>
        <w:left w:val="none" w:sz="0" w:space="0" w:color="auto"/>
        <w:bottom w:val="none" w:sz="0" w:space="0" w:color="auto"/>
        <w:right w:val="none" w:sz="0" w:space="0" w:color="auto"/>
      </w:divBdr>
    </w:div>
    <w:div w:id="535116395">
      <w:bodyDiv w:val="1"/>
      <w:marLeft w:val="0"/>
      <w:marRight w:val="0"/>
      <w:marTop w:val="0"/>
      <w:marBottom w:val="0"/>
      <w:divBdr>
        <w:top w:val="none" w:sz="0" w:space="0" w:color="auto"/>
        <w:left w:val="none" w:sz="0" w:space="0" w:color="auto"/>
        <w:bottom w:val="none" w:sz="0" w:space="0" w:color="auto"/>
        <w:right w:val="none" w:sz="0" w:space="0" w:color="auto"/>
      </w:divBdr>
    </w:div>
    <w:div w:id="536045639">
      <w:bodyDiv w:val="1"/>
      <w:marLeft w:val="0"/>
      <w:marRight w:val="0"/>
      <w:marTop w:val="0"/>
      <w:marBottom w:val="0"/>
      <w:divBdr>
        <w:top w:val="none" w:sz="0" w:space="0" w:color="auto"/>
        <w:left w:val="none" w:sz="0" w:space="0" w:color="auto"/>
        <w:bottom w:val="none" w:sz="0" w:space="0" w:color="auto"/>
        <w:right w:val="none" w:sz="0" w:space="0" w:color="auto"/>
      </w:divBdr>
    </w:div>
    <w:div w:id="536089842">
      <w:bodyDiv w:val="1"/>
      <w:marLeft w:val="0"/>
      <w:marRight w:val="0"/>
      <w:marTop w:val="0"/>
      <w:marBottom w:val="0"/>
      <w:divBdr>
        <w:top w:val="none" w:sz="0" w:space="0" w:color="auto"/>
        <w:left w:val="none" w:sz="0" w:space="0" w:color="auto"/>
        <w:bottom w:val="none" w:sz="0" w:space="0" w:color="auto"/>
        <w:right w:val="none" w:sz="0" w:space="0" w:color="auto"/>
      </w:divBdr>
    </w:div>
    <w:div w:id="536091746">
      <w:bodyDiv w:val="1"/>
      <w:marLeft w:val="0"/>
      <w:marRight w:val="0"/>
      <w:marTop w:val="0"/>
      <w:marBottom w:val="0"/>
      <w:divBdr>
        <w:top w:val="none" w:sz="0" w:space="0" w:color="auto"/>
        <w:left w:val="none" w:sz="0" w:space="0" w:color="auto"/>
        <w:bottom w:val="none" w:sz="0" w:space="0" w:color="auto"/>
        <w:right w:val="none" w:sz="0" w:space="0" w:color="auto"/>
      </w:divBdr>
    </w:div>
    <w:div w:id="536162715">
      <w:bodyDiv w:val="1"/>
      <w:marLeft w:val="0"/>
      <w:marRight w:val="0"/>
      <w:marTop w:val="0"/>
      <w:marBottom w:val="0"/>
      <w:divBdr>
        <w:top w:val="none" w:sz="0" w:space="0" w:color="auto"/>
        <w:left w:val="none" w:sz="0" w:space="0" w:color="auto"/>
        <w:bottom w:val="none" w:sz="0" w:space="0" w:color="auto"/>
        <w:right w:val="none" w:sz="0" w:space="0" w:color="auto"/>
      </w:divBdr>
    </w:div>
    <w:div w:id="536233303">
      <w:bodyDiv w:val="1"/>
      <w:marLeft w:val="0"/>
      <w:marRight w:val="0"/>
      <w:marTop w:val="0"/>
      <w:marBottom w:val="0"/>
      <w:divBdr>
        <w:top w:val="none" w:sz="0" w:space="0" w:color="auto"/>
        <w:left w:val="none" w:sz="0" w:space="0" w:color="auto"/>
        <w:bottom w:val="none" w:sz="0" w:space="0" w:color="auto"/>
        <w:right w:val="none" w:sz="0" w:space="0" w:color="auto"/>
      </w:divBdr>
    </w:div>
    <w:div w:id="536283019">
      <w:bodyDiv w:val="1"/>
      <w:marLeft w:val="0"/>
      <w:marRight w:val="0"/>
      <w:marTop w:val="0"/>
      <w:marBottom w:val="0"/>
      <w:divBdr>
        <w:top w:val="none" w:sz="0" w:space="0" w:color="auto"/>
        <w:left w:val="none" w:sz="0" w:space="0" w:color="auto"/>
        <w:bottom w:val="none" w:sz="0" w:space="0" w:color="auto"/>
        <w:right w:val="none" w:sz="0" w:space="0" w:color="auto"/>
      </w:divBdr>
    </w:div>
    <w:div w:id="536355012">
      <w:bodyDiv w:val="1"/>
      <w:marLeft w:val="0"/>
      <w:marRight w:val="0"/>
      <w:marTop w:val="0"/>
      <w:marBottom w:val="0"/>
      <w:divBdr>
        <w:top w:val="none" w:sz="0" w:space="0" w:color="auto"/>
        <w:left w:val="none" w:sz="0" w:space="0" w:color="auto"/>
        <w:bottom w:val="none" w:sz="0" w:space="0" w:color="auto"/>
        <w:right w:val="none" w:sz="0" w:space="0" w:color="auto"/>
      </w:divBdr>
    </w:div>
    <w:div w:id="536549290">
      <w:bodyDiv w:val="1"/>
      <w:marLeft w:val="0"/>
      <w:marRight w:val="0"/>
      <w:marTop w:val="0"/>
      <w:marBottom w:val="0"/>
      <w:divBdr>
        <w:top w:val="none" w:sz="0" w:space="0" w:color="auto"/>
        <w:left w:val="none" w:sz="0" w:space="0" w:color="auto"/>
        <w:bottom w:val="none" w:sz="0" w:space="0" w:color="auto"/>
        <w:right w:val="none" w:sz="0" w:space="0" w:color="auto"/>
      </w:divBdr>
    </w:div>
    <w:div w:id="536627529">
      <w:bodyDiv w:val="1"/>
      <w:marLeft w:val="0"/>
      <w:marRight w:val="0"/>
      <w:marTop w:val="0"/>
      <w:marBottom w:val="0"/>
      <w:divBdr>
        <w:top w:val="none" w:sz="0" w:space="0" w:color="auto"/>
        <w:left w:val="none" w:sz="0" w:space="0" w:color="auto"/>
        <w:bottom w:val="none" w:sz="0" w:space="0" w:color="auto"/>
        <w:right w:val="none" w:sz="0" w:space="0" w:color="auto"/>
      </w:divBdr>
    </w:div>
    <w:div w:id="536628543">
      <w:bodyDiv w:val="1"/>
      <w:marLeft w:val="0"/>
      <w:marRight w:val="0"/>
      <w:marTop w:val="0"/>
      <w:marBottom w:val="0"/>
      <w:divBdr>
        <w:top w:val="none" w:sz="0" w:space="0" w:color="auto"/>
        <w:left w:val="none" w:sz="0" w:space="0" w:color="auto"/>
        <w:bottom w:val="none" w:sz="0" w:space="0" w:color="auto"/>
        <w:right w:val="none" w:sz="0" w:space="0" w:color="auto"/>
      </w:divBdr>
    </w:div>
    <w:div w:id="536695402">
      <w:bodyDiv w:val="1"/>
      <w:marLeft w:val="0"/>
      <w:marRight w:val="0"/>
      <w:marTop w:val="0"/>
      <w:marBottom w:val="0"/>
      <w:divBdr>
        <w:top w:val="none" w:sz="0" w:space="0" w:color="auto"/>
        <w:left w:val="none" w:sz="0" w:space="0" w:color="auto"/>
        <w:bottom w:val="none" w:sz="0" w:space="0" w:color="auto"/>
        <w:right w:val="none" w:sz="0" w:space="0" w:color="auto"/>
      </w:divBdr>
    </w:div>
    <w:div w:id="536741040">
      <w:bodyDiv w:val="1"/>
      <w:marLeft w:val="0"/>
      <w:marRight w:val="0"/>
      <w:marTop w:val="0"/>
      <w:marBottom w:val="0"/>
      <w:divBdr>
        <w:top w:val="none" w:sz="0" w:space="0" w:color="auto"/>
        <w:left w:val="none" w:sz="0" w:space="0" w:color="auto"/>
        <w:bottom w:val="none" w:sz="0" w:space="0" w:color="auto"/>
        <w:right w:val="none" w:sz="0" w:space="0" w:color="auto"/>
      </w:divBdr>
    </w:div>
    <w:div w:id="536815128">
      <w:bodyDiv w:val="1"/>
      <w:marLeft w:val="0"/>
      <w:marRight w:val="0"/>
      <w:marTop w:val="0"/>
      <w:marBottom w:val="0"/>
      <w:divBdr>
        <w:top w:val="none" w:sz="0" w:space="0" w:color="auto"/>
        <w:left w:val="none" w:sz="0" w:space="0" w:color="auto"/>
        <w:bottom w:val="none" w:sz="0" w:space="0" w:color="auto"/>
        <w:right w:val="none" w:sz="0" w:space="0" w:color="auto"/>
      </w:divBdr>
    </w:div>
    <w:div w:id="536820254">
      <w:bodyDiv w:val="1"/>
      <w:marLeft w:val="0"/>
      <w:marRight w:val="0"/>
      <w:marTop w:val="0"/>
      <w:marBottom w:val="0"/>
      <w:divBdr>
        <w:top w:val="none" w:sz="0" w:space="0" w:color="auto"/>
        <w:left w:val="none" w:sz="0" w:space="0" w:color="auto"/>
        <w:bottom w:val="none" w:sz="0" w:space="0" w:color="auto"/>
        <w:right w:val="none" w:sz="0" w:space="0" w:color="auto"/>
      </w:divBdr>
    </w:div>
    <w:div w:id="537083589">
      <w:bodyDiv w:val="1"/>
      <w:marLeft w:val="0"/>
      <w:marRight w:val="0"/>
      <w:marTop w:val="0"/>
      <w:marBottom w:val="0"/>
      <w:divBdr>
        <w:top w:val="none" w:sz="0" w:space="0" w:color="auto"/>
        <w:left w:val="none" w:sz="0" w:space="0" w:color="auto"/>
        <w:bottom w:val="none" w:sz="0" w:space="0" w:color="auto"/>
        <w:right w:val="none" w:sz="0" w:space="0" w:color="auto"/>
      </w:divBdr>
    </w:div>
    <w:div w:id="537162327">
      <w:bodyDiv w:val="1"/>
      <w:marLeft w:val="0"/>
      <w:marRight w:val="0"/>
      <w:marTop w:val="0"/>
      <w:marBottom w:val="0"/>
      <w:divBdr>
        <w:top w:val="none" w:sz="0" w:space="0" w:color="auto"/>
        <w:left w:val="none" w:sz="0" w:space="0" w:color="auto"/>
        <w:bottom w:val="none" w:sz="0" w:space="0" w:color="auto"/>
        <w:right w:val="none" w:sz="0" w:space="0" w:color="auto"/>
      </w:divBdr>
    </w:div>
    <w:div w:id="537359824">
      <w:bodyDiv w:val="1"/>
      <w:marLeft w:val="0"/>
      <w:marRight w:val="0"/>
      <w:marTop w:val="0"/>
      <w:marBottom w:val="0"/>
      <w:divBdr>
        <w:top w:val="none" w:sz="0" w:space="0" w:color="auto"/>
        <w:left w:val="none" w:sz="0" w:space="0" w:color="auto"/>
        <w:bottom w:val="none" w:sz="0" w:space="0" w:color="auto"/>
        <w:right w:val="none" w:sz="0" w:space="0" w:color="auto"/>
      </w:divBdr>
    </w:div>
    <w:div w:id="537473796">
      <w:bodyDiv w:val="1"/>
      <w:marLeft w:val="0"/>
      <w:marRight w:val="0"/>
      <w:marTop w:val="0"/>
      <w:marBottom w:val="0"/>
      <w:divBdr>
        <w:top w:val="none" w:sz="0" w:space="0" w:color="auto"/>
        <w:left w:val="none" w:sz="0" w:space="0" w:color="auto"/>
        <w:bottom w:val="none" w:sz="0" w:space="0" w:color="auto"/>
        <w:right w:val="none" w:sz="0" w:space="0" w:color="auto"/>
      </w:divBdr>
    </w:div>
    <w:div w:id="537934497">
      <w:bodyDiv w:val="1"/>
      <w:marLeft w:val="0"/>
      <w:marRight w:val="0"/>
      <w:marTop w:val="0"/>
      <w:marBottom w:val="0"/>
      <w:divBdr>
        <w:top w:val="none" w:sz="0" w:space="0" w:color="auto"/>
        <w:left w:val="none" w:sz="0" w:space="0" w:color="auto"/>
        <w:bottom w:val="none" w:sz="0" w:space="0" w:color="auto"/>
        <w:right w:val="none" w:sz="0" w:space="0" w:color="auto"/>
      </w:divBdr>
    </w:div>
    <w:div w:id="537938337">
      <w:bodyDiv w:val="1"/>
      <w:marLeft w:val="0"/>
      <w:marRight w:val="0"/>
      <w:marTop w:val="0"/>
      <w:marBottom w:val="0"/>
      <w:divBdr>
        <w:top w:val="none" w:sz="0" w:space="0" w:color="auto"/>
        <w:left w:val="none" w:sz="0" w:space="0" w:color="auto"/>
        <w:bottom w:val="none" w:sz="0" w:space="0" w:color="auto"/>
        <w:right w:val="none" w:sz="0" w:space="0" w:color="auto"/>
      </w:divBdr>
    </w:div>
    <w:div w:id="538015150">
      <w:bodyDiv w:val="1"/>
      <w:marLeft w:val="0"/>
      <w:marRight w:val="0"/>
      <w:marTop w:val="0"/>
      <w:marBottom w:val="0"/>
      <w:divBdr>
        <w:top w:val="none" w:sz="0" w:space="0" w:color="auto"/>
        <w:left w:val="none" w:sz="0" w:space="0" w:color="auto"/>
        <w:bottom w:val="none" w:sz="0" w:space="0" w:color="auto"/>
        <w:right w:val="none" w:sz="0" w:space="0" w:color="auto"/>
      </w:divBdr>
    </w:div>
    <w:div w:id="538054664">
      <w:bodyDiv w:val="1"/>
      <w:marLeft w:val="0"/>
      <w:marRight w:val="0"/>
      <w:marTop w:val="0"/>
      <w:marBottom w:val="0"/>
      <w:divBdr>
        <w:top w:val="none" w:sz="0" w:space="0" w:color="auto"/>
        <w:left w:val="none" w:sz="0" w:space="0" w:color="auto"/>
        <w:bottom w:val="none" w:sz="0" w:space="0" w:color="auto"/>
        <w:right w:val="none" w:sz="0" w:space="0" w:color="auto"/>
      </w:divBdr>
    </w:div>
    <w:div w:id="538320721">
      <w:bodyDiv w:val="1"/>
      <w:marLeft w:val="0"/>
      <w:marRight w:val="0"/>
      <w:marTop w:val="0"/>
      <w:marBottom w:val="0"/>
      <w:divBdr>
        <w:top w:val="none" w:sz="0" w:space="0" w:color="auto"/>
        <w:left w:val="none" w:sz="0" w:space="0" w:color="auto"/>
        <w:bottom w:val="none" w:sz="0" w:space="0" w:color="auto"/>
        <w:right w:val="none" w:sz="0" w:space="0" w:color="auto"/>
      </w:divBdr>
    </w:div>
    <w:div w:id="538324253">
      <w:bodyDiv w:val="1"/>
      <w:marLeft w:val="0"/>
      <w:marRight w:val="0"/>
      <w:marTop w:val="0"/>
      <w:marBottom w:val="0"/>
      <w:divBdr>
        <w:top w:val="none" w:sz="0" w:space="0" w:color="auto"/>
        <w:left w:val="none" w:sz="0" w:space="0" w:color="auto"/>
        <w:bottom w:val="none" w:sz="0" w:space="0" w:color="auto"/>
        <w:right w:val="none" w:sz="0" w:space="0" w:color="auto"/>
      </w:divBdr>
    </w:div>
    <w:div w:id="538519431">
      <w:bodyDiv w:val="1"/>
      <w:marLeft w:val="0"/>
      <w:marRight w:val="0"/>
      <w:marTop w:val="0"/>
      <w:marBottom w:val="0"/>
      <w:divBdr>
        <w:top w:val="none" w:sz="0" w:space="0" w:color="auto"/>
        <w:left w:val="none" w:sz="0" w:space="0" w:color="auto"/>
        <w:bottom w:val="none" w:sz="0" w:space="0" w:color="auto"/>
        <w:right w:val="none" w:sz="0" w:space="0" w:color="auto"/>
      </w:divBdr>
    </w:div>
    <w:div w:id="538711905">
      <w:bodyDiv w:val="1"/>
      <w:marLeft w:val="0"/>
      <w:marRight w:val="0"/>
      <w:marTop w:val="0"/>
      <w:marBottom w:val="0"/>
      <w:divBdr>
        <w:top w:val="none" w:sz="0" w:space="0" w:color="auto"/>
        <w:left w:val="none" w:sz="0" w:space="0" w:color="auto"/>
        <w:bottom w:val="none" w:sz="0" w:space="0" w:color="auto"/>
        <w:right w:val="none" w:sz="0" w:space="0" w:color="auto"/>
      </w:divBdr>
    </w:div>
    <w:div w:id="538736808">
      <w:bodyDiv w:val="1"/>
      <w:marLeft w:val="0"/>
      <w:marRight w:val="0"/>
      <w:marTop w:val="0"/>
      <w:marBottom w:val="0"/>
      <w:divBdr>
        <w:top w:val="none" w:sz="0" w:space="0" w:color="auto"/>
        <w:left w:val="none" w:sz="0" w:space="0" w:color="auto"/>
        <w:bottom w:val="none" w:sz="0" w:space="0" w:color="auto"/>
        <w:right w:val="none" w:sz="0" w:space="0" w:color="auto"/>
      </w:divBdr>
    </w:div>
    <w:div w:id="538860473">
      <w:bodyDiv w:val="1"/>
      <w:marLeft w:val="0"/>
      <w:marRight w:val="0"/>
      <w:marTop w:val="0"/>
      <w:marBottom w:val="0"/>
      <w:divBdr>
        <w:top w:val="none" w:sz="0" w:space="0" w:color="auto"/>
        <w:left w:val="none" w:sz="0" w:space="0" w:color="auto"/>
        <w:bottom w:val="none" w:sz="0" w:space="0" w:color="auto"/>
        <w:right w:val="none" w:sz="0" w:space="0" w:color="auto"/>
      </w:divBdr>
    </w:div>
    <w:div w:id="539055671">
      <w:bodyDiv w:val="1"/>
      <w:marLeft w:val="0"/>
      <w:marRight w:val="0"/>
      <w:marTop w:val="0"/>
      <w:marBottom w:val="0"/>
      <w:divBdr>
        <w:top w:val="none" w:sz="0" w:space="0" w:color="auto"/>
        <w:left w:val="none" w:sz="0" w:space="0" w:color="auto"/>
        <w:bottom w:val="none" w:sz="0" w:space="0" w:color="auto"/>
        <w:right w:val="none" w:sz="0" w:space="0" w:color="auto"/>
      </w:divBdr>
    </w:div>
    <w:div w:id="539129245">
      <w:bodyDiv w:val="1"/>
      <w:marLeft w:val="0"/>
      <w:marRight w:val="0"/>
      <w:marTop w:val="0"/>
      <w:marBottom w:val="0"/>
      <w:divBdr>
        <w:top w:val="none" w:sz="0" w:space="0" w:color="auto"/>
        <w:left w:val="none" w:sz="0" w:space="0" w:color="auto"/>
        <w:bottom w:val="none" w:sz="0" w:space="0" w:color="auto"/>
        <w:right w:val="none" w:sz="0" w:space="0" w:color="auto"/>
      </w:divBdr>
    </w:div>
    <w:div w:id="539168654">
      <w:bodyDiv w:val="1"/>
      <w:marLeft w:val="0"/>
      <w:marRight w:val="0"/>
      <w:marTop w:val="0"/>
      <w:marBottom w:val="0"/>
      <w:divBdr>
        <w:top w:val="none" w:sz="0" w:space="0" w:color="auto"/>
        <w:left w:val="none" w:sz="0" w:space="0" w:color="auto"/>
        <w:bottom w:val="none" w:sz="0" w:space="0" w:color="auto"/>
        <w:right w:val="none" w:sz="0" w:space="0" w:color="auto"/>
      </w:divBdr>
    </w:div>
    <w:div w:id="539241719">
      <w:bodyDiv w:val="1"/>
      <w:marLeft w:val="0"/>
      <w:marRight w:val="0"/>
      <w:marTop w:val="0"/>
      <w:marBottom w:val="0"/>
      <w:divBdr>
        <w:top w:val="none" w:sz="0" w:space="0" w:color="auto"/>
        <w:left w:val="none" w:sz="0" w:space="0" w:color="auto"/>
        <w:bottom w:val="none" w:sz="0" w:space="0" w:color="auto"/>
        <w:right w:val="none" w:sz="0" w:space="0" w:color="auto"/>
      </w:divBdr>
    </w:div>
    <w:div w:id="539320240">
      <w:bodyDiv w:val="1"/>
      <w:marLeft w:val="0"/>
      <w:marRight w:val="0"/>
      <w:marTop w:val="0"/>
      <w:marBottom w:val="0"/>
      <w:divBdr>
        <w:top w:val="none" w:sz="0" w:space="0" w:color="auto"/>
        <w:left w:val="none" w:sz="0" w:space="0" w:color="auto"/>
        <w:bottom w:val="none" w:sz="0" w:space="0" w:color="auto"/>
        <w:right w:val="none" w:sz="0" w:space="0" w:color="auto"/>
      </w:divBdr>
    </w:div>
    <w:div w:id="539440894">
      <w:bodyDiv w:val="1"/>
      <w:marLeft w:val="0"/>
      <w:marRight w:val="0"/>
      <w:marTop w:val="0"/>
      <w:marBottom w:val="0"/>
      <w:divBdr>
        <w:top w:val="none" w:sz="0" w:space="0" w:color="auto"/>
        <w:left w:val="none" w:sz="0" w:space="0" w:color="auto"/>
        <w:bottom w:val="none" w:sz="0" w:space="0" w:color="auto"/>
        <w:right w:val="none" w:sz="0" w:space="0" w:color="auto"/>
      </w:divBdr>
    </w:div>
    <w:div w:id="539441289">
      <w:bodyDiv w:val="1"/>
      <w:marLeft w:val="0"/>
      <w:marRight w:val="0"/>
      <w:marTop w:val="0"/>
      <w:marBottom w:val="0"/>
      <w:divBdr>
        <w:top w:val="none" w:sz="0" w:space="0" w:color="auto"/>
        <w:left w:val="none" w:sz="0" w:space="0" w:color="auto"/>
        <w:bottom w:val="none" w:sz="0" w:space="0" w:color="auto"/>
        <w:right w:val="none" w:sz="0" w:space="0" w:color="auto"/>
      </w:divBdr>
    </w:div>
    <w:div w:id="539443920">
      <w:bodyDiv w:val="1"/>
      <w:marLeft w:val="0"/>
      <w:marRight w:val="0"/>
      <w:marTop w:val="0"/>
      <w:marBottom w:val="0"/>
      <w:divBdr>
        <w:top w:val="none" w:sz="0" w:space="0" w:color="auto"/>
        <w:left w:val="none" w:sz="0" w:space="0" w:color="auto"/>
        <w:bottom w:val="none" w:sz="0" w:space="0" w:color="auto"/>
        <w:right w:val="none" w:sz="0" w:space="0" w:color="auto"/>
      </w:divBdr>
    </w:div>
    <w:div w:id="539559060">
      <w:bodyDiv w:val="1"/>
      <w:marLeft w:val="0"/>
      <w:marRight w:val="0"/>
      <w:marTop w:val="0"/>
      <w:marBottom w:val="0"/>
      <w:divBdr>
        <w:top w:val="none" w:sz="0" w:space="0" w:color="auto"/>
        <w:left w:val="none" w:sz="0" w:space="0" w:color="auto"/>
        <w:bottom w:val="none" w:sz="0" w:space="0" w:color="auto"/>
        <w:right w:val="none" w:sz="0" w:space="0" w:color="auto"/>
      </w:divBdr>
    </w:div>
    <w:div w:id="539703067">
      <w:bodyDiv w:val="1"/>
      <w:marLeft w:val="0"/>
      <w:marRight w:val="0"/>
      <w:marTop w:val="0"/>
      <w:marBottom w:val="0"/>
      <w:divBdr>
        <w:top w:val="none" w:sz="0" w:space="0" w:color="auto"/>
        <w:left w:val="none" w:sz="0" w:space="0" w:color="auto"/>
        <w:bottom w:val="none" w:sz="0" w:space="0" w:color="auto"/>
        <w:right w:val="none" w:sz="0" w:space="0" w:color="auto"/>
      </w:divBdr>
    </w:div>
    <w:div w:id="539823290">
      <w:bodyDiv w:val="1"/>
      <w:marLeft w:val="0"/>
      <w:marRight w:val="0"/>
      <w:marTop w:val="0"/>
      <w:marBottom w:val="0"/>
      <w:divBdr>
        <w:top w:val="none" w:sz="0" w:space="0" w:color="auto"/>
        <w:left w:val="none" w:sz="0" w:space="0" w:color="auto"/>
        <w:bottom w:val="none" w:sz="0" w:space="0" w:color="auto"/>
        <w:right w:val="none" w:sz="0" w:space="0" w:color="auto"/>
      </w:divBdr>
    </w:div>
    <w:div w:id="540090875">
      <w:bodyDiv w:val="1"/>
      <w:marLeft w:val="0"/>
      <w:marRight w:val="0"/>
      <w:marTop w:val="0"/>
      <w:marBottom w:val="0"/>
      <w:divBdr>
        <w:top w:val="none" w:sz="0" w:space="0" w:color="auto"/>
        <w:left w:val="none" w:sz="0" w:space="0" w:color="auto"/>
        <w:bottom w:val="none" w:sz="0" w:space="0" w:color="auto"/>
        <w:right w:val="none" w:sz="0" w:space="0" w:color="auto"/>
      </w:divBdr>
    </w:div>
    <w:div w:id="540170559">
      <w:bodyDiv w:val="1"/>
      <w:marLeft w:val="0"/>
      <w:marRight w:val="0"/>
      <w:marTop w:val="0"/>
      <w:marBottom w:val="0"/>
      <w:divBdr>
        <w:top w:val="none" w:sz="0" w:space="0" w:color="auto"/>
        <w:left w:val="none" w:sz="0" w:space="0" w:color="auto"/>
        <w:bottom w:val="none" w:sz="0" w:space="0" w:color="auto"/>
        <w:right w:val="none" w:sz="0" w:space="0" w:color="auto"/>
      </w:divBdr>
    </w:div>
    <w:div w:id="540358840">
      <w:bodyDiv w:val="1"/>
      <w:marLeft w:val="0"/>
      <w:marRight w:val="0"/>
      <w:marTop w:val="0"/>
      <w:marBottom w:val="0"/>
      <w:divBdr>
        <w:top w:val="none" w:sz="0" w:space="0" w:color="auto"/>
        <w:left w:val="none" w:sz="0" w:space="0" w:color="auto"/>
        <w:bottom w:val="none" w:sz="0" w:space="0" w:color="auto"/>
        <w:right w:val="none" w:sz="0" w:space="0" w:color="auto"/>
      </w:divBdr>
    </w:div>
    <w:div w:id="541020195">
      <w:bodyDiv w:val="1"/>
      <w:marLeft w:val="0"/>
      <w:marRight w:val="0"/>
      <w:marTop w:val="0"/>
      <w:marBottom w:val="0"/>
      <w:divBdr>
        <w:top w:val="none" w:sz="0" w:space="0" w:color="auto"/>
        <w:left w:val="none" w:sz="0" w:space="0" w:color="auto"/>
        <w:bottom w:val="none" w:sz="0" w:space="0" w:color="auto"/>
        <w:right w:val="none" w:sz="0" w:space="0" w:color="auto"/>
      </w:divBdr>
    </w:div>
    <w:div w:id="541096160">
      <w:bodyDiv w:val="1"/>
      <w:marLeft w:val="0"/>
      <w:marRight w:val="0"/>
      <w:marTop w:val="0"/>
      <w:marBottom w:val="0"/>
      <w:divBdr>
        <w:top w:val="none" w:sz="0" w:space="0" w:color="auto"/>
        <w:left w:val="none" w:sz="0" w:space="0" w:color="auto"/>
        <w:bottom w:val="none" w:sz="0" w:space="0" w:color="auto"/>
        <w:right w:val="none" w:sz="0" w:space="0" w:color="auto"/>
      </w:divBdr>
    </w:div>
    <w:div w:id="541480187">
      <w:bodyDiv w:val="1"/>
      <w:marLeft w:val="0"/>
      <w:marRight w:val="0"/>
      <w:marTop w:val="0"/>
      <w:marBottom w:val="0"/>
      <w:divBdr>
        <w:top w:val="none" w:sz="0" w:space="0" w:color="auto"/>
        <w:left w:val="none" w:sz="0" w:space="0" w:color="auto"/>
        <w:bottom w:val="none" w:sz="0" w:space="0" w:color="auto"/>
        <w:right w:val="none" w:sz="0" w:space="0" w:color="auto"/>
      </w:divBdr>
    </w:div>
    <w:div w:id="541673698">
      <w:bodyDiv w:val="1"/>
      <w:marLeft w:val="0"/>
      <w:marRight w:val="0"/>
      <w:marTop w:val="0"/>
      <w:marBottom w:val="0"/>
      <w:divBdr>
        <w:top w:val="none" w:sz="0" w:space="0" w:color="auto"/>
        <w:left w:val="none" w:sz="0" w:space="0" w:color="auto"/>
        <w:bottom w:val="none" w:sz="0" w:space="0" w:color="auto"/>
        <w:right w:val="none" w:sz="0" w:space="0" w:color="auto"/>
      </w:divBdr>
    </w:div>
    <w:div w:id="541985639">
      <w:bodyDiv w:val="1"/>
      <w:marLeft w:val="0"/>
      <w:marRight w:val="0"/>
      <w:marTop w:val="0"/>
      <w:marBottom w:val="0"/>
      <w:divBdr>
        <w:top w:val="none" w:sz="0" w:space="0" w:color="auto"/>
        <w:left w:val="none" w:sz="0" w:space="0" w:color="auto"/>
        <w:bottom w:val="none" w:sz="0" w:space="0" w:color="auto"/>
        <w:right w:val="none" w:sz="0" w:space="0" w:color="auto"/>
      </w:divBdr>
    </w:div>
    <w:div w:id="542060820">
      <w:bodyDiv w:val="1"/>
      <w:marLeft w:val="0"/>
      <w:marRight w:val="0"/>
      <w:marTop w:val="0"/>
      <w:marBottom w:val="0"/>
      <w:divBdr>
        <w:top w:val="none" w:sz="0" w:space="0" w:color="auto"/>
        <w:left w:val="none" w:sz="0" w:space="0" w:color="auto"/>
        <w:bottom w:val="none" w:sz="0" w:space="0" w:color="auto"/>
        <w:right w:val="none" w:sz="0" w:space="0" w:color="auto"/>
      </w:divBdr>
    </w:div>
    <w:div w:id="542206146">
      <w:bodyDiv w:val="1"/>
      <w:marLeft w:val="0"/>
      <w:marRight w:val="0"/>
      <w:marTop w:val="0"/>
      <w:marBottom w:val="0"/>
      <w:divBdr>
        <w:top w:val="none" w:sz="0" w:space="0" w:color="auto"/>
        <w:left w:val="none" w:sz="0" w:space="0" w:color="auto"/>
        <w:bottom w:val="none" w:sz="0" w:space="0" w:color="auto"/>
        <w:right w:val="none" w:sz="0" w:space="0" w:color="auto"/>
      </w:divBdr>
    </w:div>
    <w:div w:id="542253640">
      <w:bodyDiv w:val="1"/>
      <w:marLeft w:val="0"/>
      <w:marRight w:val="0"/>
      <w:marTop w:val="0"/>
      <w:marBottom w:val="0"/>
      <w:divBdr>
        <w:top w:val="none" w:sz="0" w:space="0" w:color="auto"/>
        <w:left w:val="none" w:sz="0" w:space="0" w:color="auto"/>
        <w:bottom w:val="none" w:sz="0" w:space="0" w:color="auto"/>
        <w:right w:val="none" w:sz="0" w:space="0" w:color="auto"/>
      </w:divBdr>
    </w:div>
    <w:div w:id="542332296">
      <w:bodyDiv w:val="1"/>
      <w:marLeft w:val="0"/>
      <w:marRight w:val="0"/>
      <w:marTop w:val="0"/>
      <w:marBottom w:val="0"/>
      <w:divBdr>
        <w:top w:val="none" w:sz="0" w:space="0" w:color="auto"/>
        <w:left w:val="none" w:sz="0" w:space="0" w:color="auto"/>
        <w:bottom w:val="none" w:sz="0" w:space="0" w:color="auto"/>
        <w:right w:val="none" w:sz="0" w:space="0" w:color="auto"/>
      </w:divBdr>
    </w:div>
    <w:div w:id="542448088">
      <w:bodyDiv w:val="1"/>
      <w:marLeft w:val="0"/>
      <w:marRight w:val="0"/>
      <w:marTop w:val="0"/>
      <w:marBottom w:val="0"/>
      <w:divBdr>
        <w:top w:val="none" w:sz="0" w:space="0" w:color="auto"/>
        <w:left w:val="none" w:sz="0" w:space="0" w:color="auto"/>
        <w:bottom w:val="none" w:sz="0" w:space="0" w:color="auto"/>
        <w:right w:val="none" w:sz="0" w:space="0" w:color="auto"/>
      </w:divBdr>
    </w:div>
    <w:div w:id="542449658">
      <w:bodyDiv w:val="1"/>
      <w:marLeft w:val="0"/>
      <w:marRight w:val="0"/>
      <w:marTop w:val="0"/>
      <w:marBottom w:val="0"/>
      <w:divBdr>
        <w:top w:val="none" w:sz="0" w:space="0" w:color="auto"/>
        <w:left w:val="none" w:sz="0" w:space="0" w:color="auto"/>
        <w:bottom w:val="none" w:sz="0" w:space="0" w:color="auto"/>
        <w:right w:val="none" w:sz="0" w:space="0" w:color="auto"/>
      </w:divBdr>
    </w:div>
    <w:div w:id="542518863">
      <w:bodyDiv w:val="1"/>
      <w:marLeft w:val="0"/>
      <w:marRight w:val="0"/>
      <w:marTop w:val="0"/>
      <w:marBottom w:val="0"/>
      <w:divBdr>
        <w:top w:val="none" w:sz="0" w:space="0" w:color="auto"/>
        <w:left w:val="none" w:sz="0" w:space="0" w:color="auto"/>
        <w:bottom w:val="none" w:sz="0" w:space="0" w:color="auto"/>
        <w:right w:val="none" w:sz="0" w:space="0" w:color="auto"/>
      </w:divBdr>
    </w:div>
    <w:div w:id="542640967">
      <w:bodyDiv w:val="1"/>
      <w:marLeft w:val="0"/>
      <w:marRight w:val="0"/>
      <w:marTop w:val="0"/>
      <w:marBottom w:val="0"/>
      <w:divBdr>
        <w:top w:val="none" w:sz="0" w:space="0" w:color="auto"/>
        <w:left w:val="none" w:sz="0" w:space="0" w:color="auto"/>
        <w:bottom w:val="none" w:sz="0" w:space="0" w:color="auto"/>
        <w:right w:val="none" w:sz="0" w:space="0" w:color="auto"/>
      </w:divBdr>
    </w:div>
    <w:div w:id="542791524">
      <w:bodyDiv w:val="1"/>
      <w:marLeft w:val="0"/>
      <w:marRight w:val="0"/>
      <w:marTop w:val="0"/>
      <w:marBottom w:val="0"/>
      <w:divBdr>
        <w:top w:val="none" w:sz="0" w:space="0" w:color="auto"/>
        <w:left w:val="none" w:sz="0" w:space="0" w:color="auto"/>
        <w:bottom w:val="none" w:sz="0" w:space="0" w:color="auto"/>
        <w:right w:val="none" w:sz="0" w:space="0" w:color="auto"/>
      </w:divBdr>
    </w:div>
    <w:div w:id="543055931">
      <w:bodyDiv w:val="1"/>
      <w:marLeft w:val="0"/>
      <w:marRight w:val="0"/>
      <w:marTop w:val="0"/>
      <w:marBottom w:val="0"/>
      <w:divBdr>
        <w:top w:val="none" w:sz="0" w:space="0" w:color="auto"/>
        <w:left w:val="none" w:sz="0" w:space="0" w:color="auto"/>
        <w:bottom w:val="none" w:sz="0" w:space="0" w:color="auto"/>
        <w:right w:val="none" w:sz="0" w:space="0" w:color="auto"/>
      </w:divBdr>
    </w:div>
    <w:div w:id="543059344">
      <w:bodyDiv w:val="1"/>
      <w:marLeft w:val="0"/>
      <w:marRight w:val="0"/>
      <w:marTop w:val="0"/>
      <w:marBottom w:val="0"/>
      <w:divBdr>
        <w:top w:val="none" w:sz="0" w:space="0" w:color="auto"/>
        <w:left w:val="none" w:sz="0" w:space="0" w:color="auto"/>
        <w:bottom w:val="none" w:sz="0" w:space="0" w:color="auto"/>
        <w:right w:val="none" w:sz="0" w:space="0" w:color="auto"/>
      </w:divBdr>
    </w:div>
    <w:div w:id="543105726">
      <w:bodyDiv w:val="1"/>
      <w:marLeft w:val="0"/>
      <w:marRight w:val="0"/>
      <w:marTop w:val="0"/>
      <w:marBottom w:val="0"/>
      <w:divBdr>
        <w:top w:val="none" w:sz="0" w:space="0" w:color="auto"/>
        <w:left w:val="none" w:sz="0" w:space="0" w:color="auto"/>
        <w:bottom w:val="none" w:sz="0" w:space="0" w:color="auto"/>
        <w:right w:val="none" w:sz="0" w:space="0" w:color="auto"/>
      </w:divBdr>
    </w:div>
    <w:div w:id="543490183">
      <w:bodyDiv w:val="1"/>
      <w:marLeft w:val="0"/>
      <w:marRight w:val="0"/>
      <w:marTop w:val="0"/>
      <w:marBottom w:val="0"/>
      <w:divBdr>
        <w:top w:val="none" w:sz="0" w:space="0" w:color="auto"/>
        <w:left w:val="none" w:sz="0" w:space="0" w:color="auto"/>
        <w:bottom w:val="none" w:sz="0" w:space="0" w:color="auto"/>
        <w:right w:val="none" w:sz="0" w:space="0" w:color="auto"/>
      </w:divBdr>
    </w:div>
    <w:div w:id="543518135">
      <w:bodyDiv w:val="1"/>
      <w:marLeft w:val="0"/>
      <w:marRight w:val="0"/>
      <w:marTop w:val="0"/>
      <w:marBottom w:val="0"/>
      <w:divBdr>
        <w:top w:val="none" w:sz="0" w:space="0" w:color="auto"/>
        <w:left w:val="none" w:sz="0" w:space="0" w:color="auto"/>
        <w:bottom w:val="none" w:sz="0" w:space="0" w:color="auto"/>
        <w:right w:val="none" w:sz="0" w:space="0" w:color="auto"/>
      </w:divBdr>
    </w:div>
    <w:div w:id="543758058">
      <w:bodyDiv w:val="1"/>
      <w:marLeft w:val="0"/>
      <w:marRight w:val="0"/>
      <w:marTop w:val="0"/>
      <w:marBottom w:val="0"/>
      <w:divBdr>
        <w:top w:val="none" w:sz="0" w:space="0" w:color="auto"/>
        <w:left w:val="none" w:sz="0" w:space="0" w:color="auto"/>
        <w:bottom w:val="none" w:sz="0" w:space="0" w:color="auto"/>
        <w:right w:val="none" w:sz="0" w:space="0" w:color="auto"/>
      </w:divBdr>
    </w:div>
    <w:div w:id="543828510">
      <w:bodyDiv w:val="1"/>
      <w:marLeft w:val="0"/>
      <w:marRight w:val="0"/>
      <w:marTop w:val="0"/>
      <w:marBottom w:val="0"/>
      <w:divBdr>
        <w:top w:val="none" w:sz="0" w:space="0" w:color="auto"/>
        <w:left w:val="none" w:sz="0" w:space="0" w:color="auto"/>
        <w:bottom w:val="none" w:sz="0" w:space="0" w:color="auto"/>
        <w:right w:val="none" w:sz="0" w:space="0" w:color="auto"/>
      </w:divBdr>
    </w:div>
    <w:div w:id="544096468">
      <w:bodyDiv w:val="1"/>
      <w:marLeft w:val="0"/>
      <w:marRight w:val="0"/>
      <w:marTop w:val="0"/>
      <w:marBottom w:val="0"/>
      <w:divBdr>
        <w:top w:val="none" w:sz="0" w:space="0" w:color="auto"/>
        <w:left w:val="none" w:sz="0" w:space="0" w:color="auto"/>
        <w:bottom w:val="none" w:sz="0" w:space="0" w:color="auto"/>
        <w:right w:val="none" w:sz="0" w:space="0" w:color="auto"/>
      </w:divBdr>
    </w:div>
    <w:div w:id="544178030">
      <w:bodyDiv w:val="1"/>
      <w:marLeft w:val="0"/>
      <w:marRight w:val="0"/>
      <w:marTop w:val="0"/>
      <w:marBottom w:val="0"/>
      <w:divBdr>
        <w:top w:val="none" w:sz="0" w:space="0" w:color="auto"/>
        <w:left w:val="none" w:sz="0" w:space="0" w:color="auto"/>
        <w:bottom w:val="none" w:sz="0" w:space="0" w:color="auto"/>
        <w:right w:val="none" w:sz="0" w:space="0" w:color="auto"/>
      </w:divBdr>
    </w:div>
    <w:div w:id="544221196">
      <w:bodyDiv w:val="1"/>
      <w:marLeft w:val="0"/>
      <w:marRight w:val="0"/>
      <w:marTop w:val="0"/>
      <w:marBottom w:val="0"/>
      <w:divBdr>
        <w:top w:val="none" w:sz="0" w:space="0" w:color="auto"/>
        <w:left w:val="none" w:sz="0" w:space="0" w:color="auto"/>
        <w:bottom w:val="none" w:sz="0" w:space="0" w:color="auto"/>
        <w:right w:val="none" w:sz="0" w:space="0" w:color="auto"/>
      </w:divBdr>
    </w:div>
    <w:div w:id="544371774">
      <w:bodyDiv w:val="1"/>
      <w:marLeft w:val="0"/>
      <w:marRight w:val="0"/>
      <w:marTop w:val="0"/>
      <w:marBottom w:val="0"/>
      <w:divBdr>
        <w:top w:val="none" w:sz="0" w:space="0" w:color="auto"/>
        <w:left w:val="none" w:sz="0" w:space="0" w:color="auto"/>
        <w:bottom w:val="none" w:sz="0" w:space="0" w:color="auto"/>
        <w:right w:val="none" w:sz="0" w:space="0" w:color="auto"/>
      </w:divBdr>
    </w:div>
    <w:div w:id="544562370">
      <w:bodyDiv w:val="1"/>
      <w:marLeft w:val="0"/>
      <w:marRight w:val="0"/>
      <w:marTop w:val="0"/>
      <w:marBottom w:val="0"/>
      <w:divBdr>
        <w:top w:val="none" w:sz="0" w:space="0" w:color="auto"/>
        <w:left w:val="none" w:sz="0" w:space="0" w:color="auto"/>
        <w:bottom w:val="none" w:sz="0" w:space="0" w:color="auto"/>
        <w:right w:val="none" w:sz="0" w:space="0" w:color="auto"/>
      </w:divBdr>
    </w:div>
    <w:div w:id="544568063">
      <w:bodyDiv w:val="1"/>
      <w:marLeft w:val="0"/>
      <w:marRight w:val="0"/>
      <w:marTop w:val="0"/>
      <w:marBottom w:val="0"/>
      <w:divBdr>
        <w:top w:val="none" w:sz="0" w:space="0" w:color="auto"/>
        <w:left w:val="none" w:sz="0" w:space="0" w:color="auto"/>
        <w:bottom w:val="none" w:sz="0" w:space="0" w:color="auto"/>
        <w:right w:val="none" w:sz="0" w:space="0" w:color="auto"/>
      </w:divBdr>
    </w:div>
    <w:div w:id="544636546">
      <w:bodyDiv w:val="1"/>
      <w:marLeft w:val="0"/>
      <w:marRight w:val="0"/>
      <w:marTop w:val="0"/>
      <w:marBottom w:val="0"/>
      <w:divBdr>
        <w:top w:val="none" w:sz="0" w:space="0" w:color="auto"/>
        <w:left w:val="none" w:sz="0" w:space="0" w:color="auto"/>
        <w:bottom w:val="none" w:sz="0" w:space="0" w:color="auto"/>
        <w:right w:val="none" w:sz="0" w:space="0" w:color="auto"/>
      </w:divBdr>
    </w:div>
    <w:div w:id="544684878">
      <w:bodyDiv w:val="1"/>
      <w:marLeft w:val="0"/>
      <w:marRight w:val="0"/>
      <w:marTop w:val="0"/>
      <w:marBottom w:val="0"/>
      <w:divBdr>
        <w:top w:val="none" w:sz="0" w:space="0" w:color="auto"/>
        <w:left w:val="none" w:sz="0" w:space="0" w:color="auto"/>
        <w:bottom w:val="none" w:sz="0" w:space="0" w:color="auto"/>
        <w:right w:val="none" w:sz="0" w:space="0" w:color="auto"/>
      </w:divBdr>
    </w:div>
    <w:div w:id="545022821">
      <w:bodyDiv w:val="1"/>
      <w:marLeft w:val="0"/>
      <w:marRight w:val="0"/>
      <w:marTop w:val="0"/>
      <w:marBottom w:val="0"/>
      <w:divBdr>
        <w:top w:val="none" w:sz="0" w:space="0" w:color="auto"/>
        <w:left w:val="none" w:sz="0" w:space="0" w:color="auto"/>
        <w:bottom w:val="none" w:sz="0" w:space="0" w:color="auto"/>
        <w:right w:val="none" w:sz="0" w:space="0" w:color="auto"/>
      </w:divBdr>
    </w:div>
    <w:div w:id="545144556">
      <w:bodyDiv w:val="1"/>
      <w:marLeft w:val="0"/>
      <w:marRight w:val="0"/>
      <w:marTop w:val="0"/>
      <w:marBottom w:val="0"/>
      <w:divBdr>
        <w:top w:val="none" w:sz="0" w:space="0" w:color="auto"/>
        <w:left w:val="none" w:sz="0" w:space="0" w:color="auto"/>
        <w:bottom w:val="none" w:sz="0" w:space="0" w:color="auto"/>
        <w:right w:val="none" w:sz="0" w:space="0" w:color="auto"/>
      </w:divBdr>
    </w:div>
    <w:div w:id="545146550">
      <w:bodyDiv w:val="1"/>
      <w:marLeft w:val="0"/>
      <w:marRight w:val="0"/>
      <w:marTop w:val="0"/>
      <w:marBottom w:val="0"/>
      <w:divBdr>
        <w:top w:val="none" w:sz="0" w:space="0" w:color="auto"/>
        <w:left w:val="none" w:sz="0" w:space="0" w:color="auto"/>
        <w:bottom w:val="none" w:sz="0" w:space="0" w:color="auto"/>
        <w:right w:val="none" w:sz="0" w:space="0" w:color="auto"/>
      </w:divBdr>
    </w:div>
    <w:div w:id="545723256">
      <w:bodyDiv w:val="1"/>
      <w:marLeft w:val="0"/>
      <w:marRight w:val="0"/>
      <w:marTop w:val="0"/>
      <w:marBottom w:val="0"/>
      <w:divBdr>
        <w:top w:val="none" w:sz="0" w:space="0" w:color="auto"/>
        <w:left w:val="none" w:sz="0" w:space="0" w:color="auto"/>
        <w:bottom w:val="none" w:sz="0" w:space="0" w:color="auto"/>
        <w:right w:val="none" w:sz="0" w:space="0" w:color="auto"/>
      </w:divBdr>
    </w:div>
    <w:div w:id="545793967">
      <w:bodyDiv w:val="1"/>
      <w:marLeft w:val="0"/>
      <w:marRight w:val="0"/>
      <w:marTop w:val="0"/>
      <w:marBottom w:val="0"/>
      <w:divBdr>
        <w:top w:val="none" w:sz="0" w:space="0" w:color="auto"/>
        <w:left w:val="none" w:sz="0" w:space="0" w:color="auto"/>
        <w:bottom w:val="none" w:sz="0" w:space="0" w:color="auto"/>
        <w:right w:val="none" w:sz="0" w:space="0" w:color="auto"/>
      </w:divBdr>
    </w:div>
    <w:div w:id="546064197">
      <w:bodyDiv w:val="1"/>
      <w:marLeft w:val="0"/>
      <w:marRight w:val="0"/>
      <w:marTop w:val="0"/>
      <w:marBottom w:val="0"/>
      <w:divBdr>
        <w:top w:val="none" w:sz="0" w:space="0" w:color="auto"/>
        <w:left w:val="none" w:sz="0" w:space="0" w:color="auto"/>
        <w:bottom w:val="none" w:sz="0" w:space="0" w:color="auto"/>
        <w:right w:val="none" w:sz="0" w:space="0" w:color="auto"/>
      </w:divBdr>
    </w:div>
    <w:div w:id="546531998">
      <w:bodyDiv w:val="1"/>
      <w:marLeft w:val="0"/>
      <w:marRight w:val="0"/>
      <w:marTop w:val="0"/>
      <w:marBottom w:val="0"/>
      <w:divBdr>
        <w:top w:val="none" w:sz="0" w:space="0" w:color="auto"/>
        <w:left w:val="none" w:sz="0" w:space="0" w:color="auto"/>
        <w:bottom w:val="none" w:sz="0" w:space="0" w:color="auto"/>
        <w:right w:val="none" w:sz="0" w:space="0" w:color="auto"/>
      </w:divBdr>
    </w:div>
    <w:div w:id="546573184">
      <w:bodyDiv w:val="1"/>
      <w:marLeft w:val="0"/>
      <w:marRight w:val="0"/>
      <w:marTop w:val="0"/>
      <w:marBottom w:val="0"/>
      <w:divBdr>
        <w:top w:val="none" w:sz="0" w:space="0" w:color="auto"/>
        <w:left w:val="none" w:sz="0" w:space="0" w:color="auto"/>
        <w:bottom w:val="none" w:sz="0" w:space="0" w:color="auto"/>
        <w:right w:val="none" w:sz="0" w:space="0" w:color="auto"/>
      </w:divBdr>
    </w:div>
    <w:div w:id="546575802">
      <w:bodyDiv w:val="1"/>
      <w:marLeft w:val="0"/>
      <w:marRight w:val="0"/>
      <w:marTop w:val="0"/>
      <w:marBottom w:val="0"/>
      <w:divBdr>
        <w:top w:val="none" w:sz="0" w:space="0" w:color="auto"/>
        <w:left w:val="none" w:sz="0" w:space="0" w:color="auto"/>
        <w:bottom w:val="none" w:sz="0" w:space="0" w:color="auto"/>
        <w:right w:val="none" w:sz="0" w:space="0" w:color="auto"/>
      </w:divBdr>
    </w:div>
    <w:div w:id="546767966">
      <w:bodyDiv w:val="1"/>
      <w:marLeft w:val="0"/>
      <w:marRight w:val="0"/>
      <w:marTop w:val="0"/>
      <w:marBottom w:val="0"/>
      <w:divBdr>
        <w:top w:val="none" w:sz="0" w:space="0" w:color="auto"/>
        <w:left w:val="none" w:sz="0" w:space="0" w:color="auto"/>
        <w:bottom w:val="none" w:sz="0" w:space="0" w:color="auto"/>
        <w:right w:val="none" w:sz="0" w:space="0" w:color="auto"/>
      </w:divBdr>
    </w:div>
    <w:div w:id="546792893">
      <w:bodyDiv w:val="1"/>
      <w:marLeft w:val="0"/>
      <w:marRight w:val="0"/>
      <w:marTop w:val="0"/>
      <w:marBottom w:val="0"/>
      <w:divBdr>
        <w:top w:val="none" w:sz="0" w:space="0" w:color="auto"/>
        <w:left w:val="none" w:sz="0" w:space="0" w:color="auto"/>
        <w:bottom w:val="none" w:sz="0" w:space="0" w:color="auto"/>
        <w:right w:val="none" w:sz="0" w:space="0" w:color="auto"/>
      </w:divBdr>
    </w:div>
    <w:div w:id="546920341">
      <w:bodyDiv w:val="1"/>
      <w:marLeft w:val="0"/>
      <w:marRight w:val="0"/>
      <w:marTop w:val="0"/>
      <w:marBottom w:val="0"/>
      <w:divBdr>
        <w:top w:val="none" w:sz="0" w:space="0" w:color="auto"/>
        <w:left w:val="none" w:sz="0" w:space="0" w:color="auto"/>
        <w:bottom w:val="none" w:sz="0" w:space="0" w:color="auto"/>
        <w:right w:val="none" w:sz="0" w:space="0" w:color="auto"/>
      </w:divBdr>
    </w:div>
    <w:div w:id="546991744">
      <w:bodyDiv w:val="1"/>
      <w:marLeft w:val="0"/>
      <w:marRight w:val="0"/>
      <w:marTop w:val="0"/>
      <w:marBottom w:val="0"/>
      <w:divBdr>
        <w:top w:val="none" w:sz="0" w:space="0" w:color="auto"/>
        <w:left w:val="none" w:sz="0" w:space="0" w:color="auto"/>
        <w:bottom w:val="none" w:sz="0" w:space="0" w:color="auto"/>
        <w:right w:val="none" w:sz="0" w:space="0" w:color="auto"/>
      </w:divBdr>
    </w:div>
    <w:div w:id="547493104">
      <w:bodyDiv w:val="1"/>
      <w:marLeft w:val="0"/>
      <w:marRight w:val="0"/>
      <w:marTop w:val="0"/>
      <w:marBottom w:val="0"/>
      <w:divBdr>
        <w:top w:val="none" w:sz="0" w:space="0" w:color="auto"/>
        <w:left w:val="none" w:sz="0" w:space="0" w:color="auto"/>
        <w:bottom w:val="none" w:sz="0" w:space="0" w:color="auto"/>
        <w:right w:val="none" w:sz="0" w:space="0" w:color="auto"/>
      </w:divBdr>
    </w:div>
    <w:div w:id="547839092">
      <w:bodyDiv w:val="1"/>
      <w:marLeft w:val="0"/>
      <w:marRight w:val="0"/>
      <w:marTop w:val="0"/>
      <w:marBottom w:val="0"/>
      <w:divBdr>
        <w:top w:val="none" w:sz="0" w:space="0" w:color="auto"/>
        <w:left w:val="none" w:sz="0" w:space="0" w:color="auto"/>
        <w:bottom w:val="none" w:sz="0" w:space="0" w:color="auto"/>
        <w:right w:val="none" w:sz="0" w:space="0" w:color="auto"/>
      </w:divBdr>
    </w:div>
    <w:div w:id="547841264">
      <w:bodyDiv w:val="1"/>
      <w:marLeft w:val="0"/>
      <w:marRight w:val="0"/>
      <w:marTop w:val="0"/>
      <w:marBottom w:val="0"/>
      <w:divBdr>
        <w:top w:val="none" w:sz="0" w:space="0" w:color="auto"/>
        <w:left w:val="none" w:sz="0" w:space="0" w:color="auto"/>
        <w:bottom w:val="none" w:sz="0" w:space="0" w:color="auto"/>
        <w:right w:val="none" w:sz="0" w:space="0" w:color="auto"/>
      </w:divBdr>
    </w:div>
    <w:div w:id="548153382">
      <w:bodyDiv w:val="1"/>
      <w:marLeft w:val="0"/>
      <w:marRight w:val="0"/>
      <w:marTop w:val="0"/>
      <w:marBottom w:val="0"/>
      <w:divBdr>
        <w:top w:val="none" w:sz="0" w:space="0" w:color="auto"/>
        <w:left w:val="none" w:sz="0" w:space="0" w:color="auto"/>
        <w:bottom w:val="none" w:sz="0" w:space="0" w:color="auto"/>
        <w:right w:val="none" w:sz="0" w:space="0" w:color="auto"/>
      </w:divBdr>
    </w:div>
    <w:div w:id="548223599">
      <w:bodyDiv w:val="1"/>
      <w:marLeft w:val="0"/>
      <w:marRight w:val="0"/>
      <w:marTop w:val="0"/>
      <w:marBottom w:val="0"/>
      <w:divBdr>
        <w:top w:val="none" w:sz="0" w:space="0" w:color="auto"/>
        <w:left w:val="none" w:sz="0" w:space="0" w:color="auto"/>
        <w:bottom w:val="none" w:sz="0" w:space="0" w:color="auto"/>
        <w:right w:val="none" w:sz="0" w:space="0" w:color="auto"/>
      </w:divBdr>
    </w:div>
    <w:div w:id="548230643">
      <w:bodyDiv w:val="1"/>
      <w:marLeft w:val="0"/>
      <w:marRight w:val="0"/>
      <w:marTop w:val="0"/>
      <w:marBottom w:val="0"/>
      <w:divBdr>
        <w:top w:val="none" w:sz="0" w:space="0" w:color="auto"/>
        <w:left w:val="none" w:sz="0" w:space="0" w:color="auto"/>
        <w:bottom w:val="none" w:sz="0" w:space="0" w:color="auto"/>
        <w:right w:val="none" w:sz="0" w:space="0" w:color="auto"/>
      </w:divBdr>
    </w:div>
    <w:div w:id="548306486">
      <w:bodyDiv w:val="1"/>
      <w:marLeft w:val="0"/>
      <w:marRight w:val="0"/>
      <w:marTop w:val="0"/>
      <w:marBottom w:val="0"/>
      <w:divBdr>
        <w:top w:val="none" w:sz="0" w:space="0" w:color="auto"/>
        <w:left w:val="none" w:sz="0" w:space="0" w:color="auto"/>
        <w:bottom w:val="none" w:sz="0" w:space="0" w:color="auto"/>
        <w:right w:val="none" w:sz="0" w:space="0" w:color="auto"/>
      </w:divBdr>
    </w:div>
    <w:div w:id="548419194">
      <w:bodyDiv w:val="1"/>
      <w:marLeft w:val="0"/>
      <w:marRight w:val="0"/>
      <w:marTop w:val="0"/>
      <w:marBottom w:val="0"/>
      <w:divBdr>
        <w:top w:val="none" w:sz="0" w:space="0" w:color="auto"/>
        <w:left w:val="none" w:sz="0" w:space="0" w:color="auto"/>
        <w:bottom w:val="none" w:sz="0" w:space="0" w:color="auto"/>
        <w:right w:val="none" w:sz="0" w:space="0" w:color="auto"/>
      </w:divBdr>
    </w:div>
    <w:div w:id="548762395">
      <w:bodyDiv w:val="1"/>
      <w:marLeft w:val="0"/>
      <w:marRight w:val="0"/>
      <w:marTop w:val="0"/>
      <w:marBottom w:val="0"/>
      <w:divBdr>
        <w:top w:val="none" w:sz="0" w:space="0" w:color="auto"/>
        <w:left w:val="none" w:sz="0" w:space="0" w:color="auto"/>
        <w:bottom w:val="none" w:sz="0" w:space="0" w:color="auto"/>
        <w:right w:val="none" w:sz="0" w:space="0" w:color="auto"/>
      </w:divBdr>
    </w:div>
    <w:div w:id="548763656">
      <w:bodyDiv w:val="1"/>
      <w:marLeft w:val="0"/>
      <w:marRight w:val="0"/>
      <w:marTop w:val="0"/>
      <w:marBottom w:val="0"/>
      <w:divBdr>
        <w:top w:val="none" w:sz="0" w:space="0" w:color="auto"/>
        <w:left w:val="none" w:sz="0" w:space="0" w:color="auto"/>
        <w:bottom w:val="none" w:sz="0" w:space="0" w:color="auto"/>
        <w:right w:val="none" w:sz="0" w:space="0" w:color="auto"/>
      </w:divBdr>
    </w:div>
    <w:div w:id="548805654">
      <w:bodyDiv w:val="1"/>
      <w:marLeft w:val="0"/>
      <w:marRight w:val="0"/>
      <w:marTop w:val="0"/>
      <w:marBottom w:val="0"/>
      <w:divBdr>
        <w:top w:val="none" w:sz="0" w:space="0" w:color="auto"/>
        <w:left w:val="none" w:sz="0" w:space="0" w:color="auto"/>
        <w:bottom w:val="none" w:sz="0" w:space="0" w:color="auto"/>
        <w:right w:val="none" w:sz="0" w:space="0" w:color="auto"/>
      </w:divBdr>
    </w:div>
    <w:div w:id="548886411">
      <w:bodyDiv w:val="1"/>
      <w:marLeft w:val="0"/>
      <w:marRight w:val="0"/>
      <w:marTop w:val="0"/>
      <w:marBottom w:val="0"/>
      <w:divBdr>
        <w:top w:val="none" w:sz="0" w:space="0" w:color="auto"/>
        <w:left w:val="none" w:sz="0" w:space="0" w:color="auto"/>
        <w:bottom w:val="none" w:sz="0" w:space="0" w:color="auto"/>
        <w:right w:val="none" w:sz="0" w:space="0" w:color="auto"/>
      </w:divBdr>
    </w:div>
    <w:div w:id="548997988">
      <w:bodyDiv w:val="1"/>
      <w:marLeft w:val="0"/>
      <w:marRight w:val="0"/>
      <w:marTop w:val="0"/>
      <w:marBottom w:val="0"/>
      <w:divBdr>
        <w:top w:val="none" w:sz="0" w:space="0" w:color="auto"/>
        <w:left w:val="none" w:sz="0" w:space="0" w:color="auto"/>
        <w:bottom w:val="none" w:sz="0" w:space="0" w:color="auto"/>
        <w:right w:val="none" w:sz="0" w:space="0" w:color="auto"/>
      </w:divBdr>
    </w:div>
    <w:div w:id="549077198">
      <w:bodyDiv w:val="1"/>
      <w:marLeft w:val="0"/>
      <w:marRight w:val="0"/>
      <w:marTop w:val="0"/>
      <w:marBottom w:val="0"/>
      <w:divBdr>
        <w:top w:val="none" w:sz="0" w:space="0" w:color="auto"/>
        <w:left w:val="none" w:sz="0" w:space="0" w:color="auto"/>
        <w:bottom w:val="none" w:sz="0" w:space="0" w:color="auto"/>
        <w:right w:val="none" w:sz="0" w:space="0" w:color="auto"/>
      </w:divBdr>
    </w:div>
    <w:div w:id="549077394">
      <w:bodyDiv w:val="1"/>
      <w:marLeft w:val="0"/>
      <w:marRight w:val="0"/>
      <w:marTop w:val="0"/>
      <w:marBottom w:val="0"/>
      <w:divBdr>
        <w:top w:val="none" w:sz="0" w:space="0" w:color="auto"/>
        <w:left w:val="none" w:sz="0" w:space="0" w:color="auto"/>
        <w:bottom w:val="none" w:sz="0" w:space="0" w:color="auto"/>
        <w:right w:val="none" w:sz="0" w:space="0" w:color="auto"/>
      </w:divBdr>
    </w:div>
    <w:div w:id="549148672">
      <w:bodyDiv w:val="1"/>
      <w:marLeft w:val="0"/>
      <w:marRight w:val="0"/>
      <w:marTop w:val="0"/>
      <w:marBottom w:val="0"/>
      <w:divBdr>
        <w:top w:val="none" w:sz="0" w:space="0" w:color="auto"/>
        <w:left w:val="none" w:sz="0" w:space="0" w:color="auto"/>
        <w:bottom w:val="none" w:sz="0" w:space="0" w:color="auto"/>
        <w:right w:val="none" w:sz="0" w:space="0" w:color="auto"/>
      </w:divBdr>
    </w:div>
    <w:div w:id="549149203">
      <w:bodyDiv w:val="1"/>
      <w:marLeft w:val="0"/>
      <w:marRight w:val="0"/>
      <w:marTop w:val="0"/>
      <w:marBottom w:val="0"/>
      <w:divBdr>
        <w:top w:val="none" w:sz="0" w:space="0" w:color="auto"/>
        <w:left w:val="none" w:sz="0" w:space="0" w:color="auto"/>
        <w:bottom w:val="none" w:sz="0" w:space="0" w:color="auto"/>
        <w:right w:val="none" w:sz="0" w:space="0" w:color="auto"/>
      </w:divBdr>
    </w:div>
    <w:div w:id="549152635">
      <w:bodyDiv w:val="1"/>
      <w:marLeft w:val="0"/>
      <w:marRight w:val="0"/>
      <w:marTop w:val="0"/>
      <w:marBottom w:val="0"/>
      <w:divBdr>
        <w:top w:val="none" w:sz="0" w:space="0" w:color="auto"/>
        <w:left w:val="none" w:sz="0" w:space="0" w:color="auto"/>
        <w:bottom w:val="none" w:sz="0" w:space="0" w:color="auto"/>
        <w:right w:val="none" w:sz="0" w:space="0" w:color="auto"/>
      </w:divBdr>
    </w:div>
    <w:div w:id="549459895">
      <w:bodyDiv w:val="1"/>
      <w:marLeft w:val="0"/>
      <w:marRight w:val="0"/>
      <w:marTop w:val="0"/>
      <w:marBottom w:val="0"/>
      <w:divBdr>
        <w:top w:val="none" w:sz="0" w:space="0" w:color="auto"/>
        <w:left w:val="none" w:sz="0" w:space="0" w:color="auto"/>
        <w:bottom w:val="none" w:sz="0" w:space="0" w:color="auto"/>
        <w:right w:val="none" w:sz="0" w:space="0" w:color="auto"/>
      </w:divBdr>
    </w:div>
    <w:div w:id="549609166">
      <w:bodyDiv w:val="1"/>
      <w:marLeft w:val="0"/>
      <w:marRight w:val="0"/>
      <w:marTop w:val="0"/>
      <w:marBottom w:val="0"/>
      <w:divBdr>
        <w:top w:val="none" w:sz="0" w:space="0" w:color="auto"/>
        <w:left w:val="none" w:sz="0" w:space="0" w:color="auto"/>
        <w:bottom w:val="none" w:sz="0" w:space="0" w:color="auto"/>
        <w:right w:val="none" w:sz="0" w:space="0" w:color="auto"/>
      </w:divBdr>
    </w:div>
    <w:div w:id="549734114">
      <w:bodyDiv w:val="1"/>
      <w:marLeft w:val="0"/>
      <w:marRight w:val="0"/>
      <w:marTop w:val="0"/>
      <w:marBottom w:val="0"/>
      <w:divBdr>
        <w:top w:val="none" w:sz="0" w:space="0" w:color="auto"/>
        <w:left w:val="none" w:sz="0" w:space="0" w:color="auto"/>
        <w:bottom w:val="none" w:sz="0" w:space="0" w:color="auto"/>
        <w:right w:val="none" w:sz="0" w:space="0" w:color="auto"/>
      </w:divBdr>
    </w:div>
    <w:div w:id="549734777">
      <w:bodyDiv w:val="1"/>
      <w:marLeft w:val="0"/>
      <w:marRight w:val="0"/>
      <w:marTop w:val="0"/>
      <w:marBottom w:val="0"/>
      <w:divBdr>
        <w:top w:val="none" w:sz="0" w:space="0" w:color="auto"/>
        <w:left w:val="none" w:sz="0" w:space="0" w:color="auto"/>
        <w:bottom w:val="none" w:sz="0" w:space="0" w:color="auto"/>
        <w:right w:val="none" w:sz="0" w:space="0" w:color="auto"/>
      </w:divBdr>
    </w:div>
    <w:div w:id="550115347">
      <w:bodyDiv w:val="1"/>
      <w:marLeft w:val="0"/>
      <w:marRight w:val="0"/>
      <w:marTop w:val="0"/>
      <w:marBottom w:val="0"/>
      <w:divBdr>
        <w:top w:val="none" w:sz="0" w:space="0" w:color="auto"/>
        <w:left w:val="none" w:sz="0" w:space="0" w:color="auto"/>
        <w:bottom w:val="none" w:sz="0" w:space="0" w:color="auto"/>
        <w:right w:val="none" w:sz="0" w:space="0" w:color="auto"/>
      </w:divBdr>
    </w:div>
    <w:div w:id="550119665">
      <w:bodyDiv w:val="1"/>
      <w:marLeft w:val="0"/>
      <w:marRight w:val="0"/>
      <w:marTop w:val="0"/>
      <w:marBottom w:val="0"/>
      <w:divBdr>
        <w:top w:val="none" w:sz="0" w:space="0" w:color="auto"/>
        <w:left w:val="none" w:sz="0" w:space="0" w:color="auto"/>
        <w:bottom w:val="none" w:sz="0" w:space="0" w:color="auto"/>
        <w:right w:val="none" w:sz="0" w:space="0" w:color="auto"/>
      </w:divBdr>
    </w:div>
    <w:div w:id="550120400">
      <w:bodyDiv w:val="1"/>
      <w:marLeft w:val="0"/>
      <w:marRight w:val="0"/>
      <w:marTop w:val="0"/>
      <w:marBottom w:val="0"/>
      <w:divBdr>
        <w:top w:val="none" w:sz="0" w:space="0" w:color="auto"/>
        <w:left w:val="none" w:sz="0" w:space="0" w:color="auto"/>
        <w:bottom w:val="none" w:sz="0" w:space="0" w:color="auto"/>
        <w:right w:val="none" w:sz="0" w:space="0" w:color="auto"/>
      </w:divBdr>
    </w:div>
    <w:div w:id="550580145">
      <w:bodyDiv w:val="1"/>
      <w:marLeft w:val="0"/>
      <w:marRight w:val="0"/>
      <w:marTop w:val="0"/>
      <w:marBottom w:val="0"/>
      <w:divBdr>
        <w:top w:val="none" w:sz="0" w:space="0" w:color="auto"/>
        <w:left w:val="none" w:sz="0" w:space="0" w:color="auto"/>
        <w:bottom w:val="none" w:sz="0" w:space="0" w:color="auto"/>
        <w:right w:val="none" w:sz="0" w:space="0" w:color="auto"/>
      </w:divBdr>
    </w:div>
    <w:div w:id="550769277">
      <w:bodyDiv w:val="1"/>
      <w:marLeft w:val="0"/>
      <w:marRight w:val="0"/>
      <w:marTop w:val="0"/>
      <w:marBottom w:val="0"/>
      <w:divBdr>
        <w:top w:val="none" w:sz="0" w:space="0" w:color="auto"/>
        <w:left w:val="none" w:sz="0" w:space="0" w:color="auto"/>
        <w:bottom w:val="none" w:sz="0" w:space="0" w:color="auto"/>
        <w:right w:val="none" w:sz="0" w:space="0" w:color="auto"/>
      </w:divBdr>
    </w:div>
    <w:div w:id="550927228">
      <w:bodyDiv w:val="1"/>
      <w:marLeft w:val="0"/>
      <w:marRight w:val="0"/>
      <w:marTop w:val="0"/>
      <w:marBottom w:val="0"/>
      <w:divBdr>
        <w:top w:val="none" w:sz="0" w:space="0" w:color="auto"/>
        <w:left w:val="none" w:sz="0" w:space="0" w:color="auto"/>
        <w:bottom w:val="none" w:sz="0" w:space="0" w:color="auto"/>
        <w:right w:val="none" w:sz="0" w:space="0" w:color="auto"/>
      </w:divBdr>
    </w:div>
    <w:div w:id="550967184">
      <w:bodyDiv w:val="1"/>
      <w:marLeft w:val="0"/>
      <w:marRight w:val="0"/>
      <w:marTop w:val="0"/>
      <w:marBottom w:val="0"/>
      <w:divBdr>
        <w:top w:val="none" w:sz="0" w:space="0" w:color="auto"/>
        <w:left w:val="none" w:sz="0" w:space="0" w:color="auto"/>
        <w:bottom w:val="none" w:sz="0" w:space="0" w:color="auto"/>
        <w:right w:val="none" w:sz="0" w:space="0" w:color="auto"/>
      </w:divBdr>
    </w:div>
    <w:div w:id="551041762">
      <w:bodyDiv w:val="1"/>
      <w:marLeft w:val="0"/>
      <w:marRight w:val="0"/>
      <w:marTop w:val="0"/>
      <w:marBottom w:val="0"/>
      <w:divBdr>
        <w:top w:val="none" w:sz="0" w:space="0" w:color="auto"/>
        <w:left w:val="none" w:sz="0" w:space="0" w:color="auto"/>
        <w:bottom w:val="none" w:sz="0" w:space="0" w:color="auto"/>
        <w:right w:val="none" w:sz="0" w:space="0" w:color="auto"/>
      </w:divBdr>
    </w:div>
    <w:div w:id="551113056">
      <w:bodyDiv w:val="1"/>
      <w:marLeft w:val="0"/>
      <w:marRight w:val="0"/>
      <w:marTop w:val="0"/>
      <w:marBottom w:val="0"/>
      <w:divBdr>
        <w:top w:val="none" w:sz="0" w:space="0" w:color="auto"/>
        <w:left w:val="none" w:sz="0" w:space="0" w:color="auto"/>
        <w:bottom w:val="none" w:sz="0" w:space="0" w:color="auto"/>
        <w:right w:val="none" w:sz="0" w:space="0" w:color="auto"/>
      </w:divBdr>
    </w:div>
    <w:div w:id="551356618">
      <w:bodyDiv w:val="1"/>
      <w:marLeft w:val="0"/>
      <w:marRight w:val="0"/>
      <w:marTop w:val="0"/>
      <w:marBottom w:val="0"/>
      <w:divBdr>
        <w:top w:val="none" w:sz="0" w:space="0" w:color="auto"/>
        <w:left w:val="none" w:sz="0" w:space="0" w:color="auto"/>
        <w:bottom w:val="none" w:sz="0" w:space="0" w:color="auto"/>
        <w:right w:val="none" w:sz="0" w:space="0" w:color="auto"/>
      </w:divBdr>
    </w:div>
    <w:div w:id="551385669">
      <w:bodyDiv w:val="1"/>
      <w:marLeft w:val="0"/>
      <w:marRight w:val="0"/>
      <w:marTop w:val="0"/>
      <w:marBottom w:val="0"/>
      <w:divBdr>
        <w:top w:val="none" w:sz="0" w:space="0" w:color="auto"/>
        <w:left w:val="none" w:sz="0" w:space="0" w:color="auto"/>
        <w:bottom w:val="none" w:sz="0" w:space="0" w:color="auto"/>
        <w:right w:val="none" w:sz="0" w:space="0" w:color="auto"/>
      </w:divBdr>
    </w:div>
    <w:div w:id="551424735">
      <w:bodyDiv w:val="1"/>
      <w:marLeft w:val="0"/>
      <w:marRight w:val="0"/>
      <w:marTop w:val="0"/>
      <w:marBottom w:val="0"/>
      <w:divBdr>
        <w:top w:val="none" w:sz="0" w:space="0" w:color="auto"/>
        <w:left w:val="none" w:sz="0" w:space="0" w:color="auto"/>
        <w:bottom w:val="none" w:sz="0" w:space="0" w:color="auto"/>
        <w:right w:val="none" w:sz="0" w:space="0" w:color="auto"/>
      </w:divBdr>
    </w:div>
    <w:div w:id="551619096">
      <w:bodyDiv w:val="1"/>
      <w:marLeft w:val="0"/>
      <w:marRight w:val="0"/>
      <w:marTop w:val="0"/>
      <w:marBottom w:val="0"/>
      <w:divBdr>
        <w:top w:val="none" w:sz="0" w:space="0" w:color="auto"/>
        <w:left w:val="none" w:sz="0" w:space="0" w:color="auto"/>
        <w:bottom w:val="none" w:sz="0" w:space="0" w:color="auto"/>
        <w:right w:val="none" w:sz="0" w:space="0" w:color="auto"/>
      </w:divBdr>
    </w:div>
    <w:div w:id="551695713">
      <w:bodyDiv w:val="1"/>
      <w:marLeft w:val="0"/>
      <w:marRight w:val="0"/>
      <w:marTop w:val="0"/>
      <w:marBottom w:val="0"/>
      <w:divBdr>
        <w:top w:val="none" w:sz="0" w:space="0" w:color="auto"/>
        <w:left w:val="none" w:sz="0" w:space="0" w:color="auto"/>
        <w:bottom w:val="none" w:sz="0" w:space="0" w:color="auto"/>
        <w:right w:val="none" w:sz="0" w:space="0" w:color="auto"/>
      </w:divBdr>
    </w:div>
    <w:div w:id="552160344">
      <w:bodyDiv w:val="1"/>
      <w:marLeft w:val="0"/>
      <w:marRight w:val="0"/>
      <w:marTop w:val="0"/>
      <w:marBottom w:val="0"/>
      <w:divBdr>
        <w:top w:val="none" w:sz="0" w:space="0" w:color="auto"/>
        <w:left w:val="none" w:sz="0" w:space="0" w:color="auto"/>
        <w:bottom w:val="none" w:sz="0" w:space="0" w:color="auto"/>
        <w:right w:val="none" w:sz="0" w:space="0" w:color="auto"/>
      </w:divBdr>
    </w:div>
    <w:div w:id="552349303">
      <w:bodyDiv w:val="1"/>
      <w:marLeft w:val="0"/>
      <w:marRight w:val="0"/>
      <w:marTop w:val="0"/>
      <w:marBottom w:val="0"/>
      <w:divBdr>
        <w:top w:val="none" w:sz="0" w:space="0" w:color="auto"/>
        <w:left w:val="none" w:sz="0" w:space="0" w:color="auto"/>
        <w:bottom w:val="none" w:sz="0" w:space="0" w:color="auto"/>
        <w:right w:val="none" w:sz="0" w:space="0" w:color="auto"/>
      </w:divBdr>
    </w:div>
    <w:div w:id="552351686">
      <w:bodyDiv w:val="1"/>
      <w:marLeft w:val="0"/>
      <w:marRight w:val="0"/>
      <w:marTop w:val="0"/>
      <w:marBottom w:val="0"/>
      <w:divBdr>
        <w:top w:val="none" w:sz="0" w:space="0" w:color="auto"/>
        <w:left w:val="none" w:sz="0" w:space="0" w:color="auto"/>
        <w:bottom w:val="none" w:sz="0" w:space="0" w:color="auto"/>
        <w:right w:val="none" w:sz="0" w:space="0" w:color="auto"/>
      </w:divBdr>
    </w:div>
    <w:div w:id="552427605">
      <w:bodyDiv w:val="1"/>
      <w:marLeft w:val="0"/>
      <w:marRight w:val="0"/>
      <w:marTop w:val="0"/>
      <w:marBottom w:val="0"/>
      <w:divBdr>
        <w:top w:val="none" w:sz="0" w:space="0" w:color="auto"/>
        <w:left w:val="none" w:sz="0" w:space="0" w:color="auto"/>
        <w:bottom w:val="none" w:sz="0" w:space="0" w:color="auto"/>
        <w:right w:val="none" w:sz="0" w:space="0" w:color="auto"/>
      </w:divBdr>
    </w:div>
    <w:div w:id="552694869">
      <w:bodyDiv w:val="1"/>
      <w:marLeft w:val="0"/>
      <w:marRight w:val="0"/>
      <w:marTop w:val="0"/>
      <w:marBottom w:val="0"/>
      <w:divBdr>
        <w:top w:val="none" w:sz="0" w:space="0" w:color="auto"/>
        <w:left w:val="none" w:sz="0" w:space="0" w:color="auto"/>
        <w:bottom w:val="none" w:sz="0" w:space="0" w:color="auto"/>
        <w:right w:val="none" w:sz="0" w:space="0" w:color="auto"/>
      </w:divBdr>
    </w:div>
    <w:div w:id="552695385">
      <w:bodyDiv w:val="1"/>
      <w:marLeft w:val="0"/>
      <w:marRight w:val="0"/>
      <w:marTop w:val="0"/>
      <w:marBottom w:val="0"/>
      <w:divBdr>
        <w:top w:val="none" w:sz="0" w:space="0" w:color="auto"/>
        <w:left w:val="none" w:sz="0" w:space="0" w:color="auto"/>
        <w:bottom w:val="none" w:sz="0" w:space="0" w:color="auto"/>
        <w:right w:val="none" w:sz="0" w:space="0" w:color="auto"/>
      </w:divBdr>
    </w:div>
    <w:div w:id="552740617">
      <w:bodyDiv w:val="1"/>
      <w:marLeft w:val="0"/>
      <w:marRight w:val="0"/>
      <w:marTop w:val="0"/>
      <w:marBottom w:val="0"/>
      <w:divBdr>
        <w:top w:val="none" w:sz="0" w:space="0" w:color="auto"/>
        <w:left w:val="none" w:sz="0" w:space="0" w:color="auto"/>
        <w:bottom w:val="none" w:sz="0" w:space="0" w:color="auto"/>
        <w:right w:val="none" w:sz="0" w:space="0" w:color="auto"/>
      </w:divBdr>
    </w:div>
    <w:div w:id="552741681">
      <w:bodyDiv w:val="1"/>
      <w:marLeft w:val="0"/>
      <w:marRight w:val="0"/>
      <w:marTop w:val="0"/>
      <w:marBottom w:val="0"/>
      <w:divBdr>
        <w:top w:val="none" w:sz="0" w:space="0" w:color="auto"/>
        <w:left w:val="none" w:sz="0" w:space="0" w:color="auto"/>
        <w:bottom w:val="none" w:sz="0" w:space="0" w:color="auto"/>
        <w:right w:val="none" w:sz="0" w:space="0" w:color="auto"/>
      </w:divBdr>
    </w:div>
    <w:div w:id="552927615">
      <w:bodyDiv w:val="1"/>
      <w:marLeft w:val="0"/>
      <w:marRight w:val="0"/>
      <w:marTop w:val="0"/>
      <w:marBottom w:val="0"/>
      <w:divBdr>
        <w:top w:val="none" w:sz="0" w:space="0" w:color="auto"/>
        <w:left w:val="none" w:sz="0" w:space="0" w:color="auto"/>
        <w:bottom w:val="none" w:sz="0" w:space="0" w:color="auto"/>
        <w:right w:val="none" w:sz="0" w:space="0" w:color="auto"/>
      </w:divBdr>
    </w:div>
    <w:div w:id="552931006">
      <w:bodyDiv w:val="1"/>
      <w:marLeft w:val="0"/>
      <w:marRight w:val="0"/>
      <w:marTop w:val="0"/>
      <w:marBottom w:val="0"/>
      <w:divBdr>
        <w:top w:val="none" w:sz="0" w:space="0" w:color="auto"/>
        <w:left w:val="none" w:sz="0" w:space="0" w:color="auto"/>
        <w:bottom w:val="none" w:sz="0" w:space="0" w:color="auto"/>
        <w:right w:val="none" w:sz="0" w:space="0" w:color="auto"/>
      </w:divBdr>
    </w:div>
    <w:div w:id="553078324">
      <w:bodyDiv w:val="1"/>
      <w:marLeft w:val="0"/>
      <w:marRight w:val="0"/>
      <w:marTop w:val="0"/>
      <w:marBottom w:val="0"/>
      <w:divBdr>
        <w:top w:val="none" w:sz="0" w:space="0" w:color="auto"/>
        <w:left w:val="none" w:sz="0" w:space="0" w:color="auto"/>
        <w:bottom w:val="none" w:sz="0" w:space="0" w:color="auto"/>
        <w:right w:val="none" w:sz="0" w:space="0" w:color="auto"/>
      </w:divBdr>
    </w:div>
    <w:div w:id="553198152">
      <w:bodyDiv w:val="1"/>
      <w:marLeft w:val="0"/>
      <w:marRight w:val="0"/>
      <w:marTop w:val="0"/>
      <w:marBottom w:val="0"/>
      <w:divBdr>
        <w:top w:val="none" w:sz="0" w:space="0" w:color="auto"/>
        <w:left w:val="none" w:sz="0" w:space="0" w:color="auto"/>
        <w:bottom w:val="none" w:sz="0" w:space="0" w:color="auto"/>
        <w:right w:val="none" w:sz="0" w:space="0" w:color="auto"/>
      </w:divBdr>
    </w:div>
    <w:div w:id="553467154">
      <w:bodyDiv w:val="1"/>
      <w:marLeft w:val="0"/>
      <w:marRight w:val="0"/>
      <w:marTop w:val="0"/>
      <w:marBottom w:val="0"/>
      <w:divBdr>
        <w:top w:val="none" w:sz="0" w:space="0" w:color="auto"/>
        <w:left w:val="none" w:sz="0" w:space="0" w:color="auto"/>
        <w:bottom w:val="none" w:sz="0" w:space="0" w:color="auto"/>
        <w:right w:val="none" w:sz="0" w:space="0" w:color="auto"/>
      </w:divBdr>
    </w:div>
    <w:div w:id="553540452">
      <w:bodyDiv w:val="1"/>
      <w:marLeft w:val="0"/>
      <w:marRight w:val="0"/>
      <w:marTop w:val="0"/>
      <w:marBottom w:val="0"/>
      <w:divBdr>
        <w:top w:val="none" w:sz="0" w:space="0" w:color="auto"/>
        <w:left w:val="none" w:sz="0" w:space="0" w:color="auto"/>
        <w:bottom w:val="none" w:sz="0" w:space="0" w:color="auto"/>
        <w:right w:val="none" w:sz="0" w:space="0" w:color="auto"/>
      </w:divBdr>
    </w:div>
    <w:div w:id="553541999">
      <w:bodyDiv w:val="1"/>
      <w:marLeft w:val="0"/>
      <w:marRight w:val="0"/>
      <w:marTop w:val="0"/>
      <w:marBottom w:val="0"/>
      <w:divBdr>
        <w:top w:val="none" w:sz="0" w:space="0" w:color="auto"/>
        <w:left w:val="none" w:sz="0" w:space="0" w:color="auto"/>
        <w:bottom w:val="none" w:sz="0" w:space="0" w:color="auto"/>
        <w:right w:val="none" w:sz="0" w:space="0" w:color="auto"/>
      </w:divBdr>
    </w:div>
    <w:div w:id="553589677">
      <w:bodyDiv w:val="1"/>
      <w:marLeft w:val="0"/>
      <w:marRight w:val="0"/>
      <w:marTop w:val="0"/>
      <w:marBottom w:val="0"/>
      <w:divBdr>
        <w:top w:val="none" w:sz="0" w:space="0" w:color="auto"/>
        <w:left w:val="none" w:sz="0" w:space="0" w:color="auto"/>
        <w:bottom w:val="none" w:sz="0" w:space="0" w:color="auto"/>
        <w:right w:val="none" w:sz="0" w:space="0" w:color="auto"/>
      </w:divBdr>
    </w:div>
    <w:div w:id="554199294">
      <w:bodyDiv w:val="1"/>
      <w:marLeft w:val="0"/>
      <w:marRight w:val="0"/>
      <w:marTop w:val="0"/>
      <w:marBottom w:val="0"/>
      <w:divBdr>
        <w:top w:val="none" w:sz="0" w:space="0" w:color="auto"/>
        <w:left w:val="none" w:sz="0" w:space="0" w:color="auto"/>
        <w:bottom w:val="none" w:sz="0" w:space="0" w:color="auto"/>
        <w:right w:val="none" w:sz="0" w:space="0" w:color="auto"/>
      </w:divBdr>
    </w:div>
    <w:div w:id="554270271">
      <w:bodyDiv w:val="1"/>
      <w:marLeft w:val="0"/>
      <w:marRight w:val="0"/>
      <w:marTop w:val="0"/>
      <w:marBottom w:val="0"/>
      <w:divBdr>
        <w:top w:val="none" w:sz="0" w:space="0" w:color="auto"/>
        <w:left w:val="none" w:sz="0" w:space="0" w:color="auto"/>
        <w:bottom w:val="none" w:sz="0" w:space="0" w:color="auto"/>
        <w:right w:val="none" w:sz="0" w:space="0" w:color="auto"/>
      </w:divBdr>
    </w:div>
    <w:div w:id="554319391">
      <w:bodyDiv w:val="1"/>
      <w:marLeft w:val="0"/>
      <w:marRight w:val="0"/>
      <w:marTop w:val="0"/>
      <w:marBottom w:val="0"/>
      <w:divBdr>
        <w:top w:val="none" w:sz="0" w:space="0" w:color="auto"/>
        <w:left w:val="none" w:sz="0" w:space="0" w:color="auto"/>
        <w:bottom w:val="none" w:sz="0" w:space="0" w:color="auto"/>
        <w:right w:val="none" w:sz="0" w:space="0" w:color="auto"/>
      </w:divBdr>
    </w:div>
    <w:div w:id="554391261">
      <w:bodyDiv w:val="1"/>
      <w:marLeft w:val="0"/>
      <w:marRight w:val="0"/>
      <w:marTop w:val="0"/>
      <w:marBottom w:val="0"/>
      <w:divBdr>
        <w:top w:val="none" w:sz="0" w:space="0" w:color="auto"/>
        <w:left w:val="none" w:sz="0" w:space="0" w:color="auto"/>
        <w:bottom w:val="none" w:sz="0" w:space="0" w:color="auto"/>
        <w:right w:val="none" w:sz="0" w:space="0" w:color="auto"/>
      </w:divBdr>
    </w:div>
    <w:div w:id="554396292">
      <w:bodyDiv w:val="1"/>
      <w:marLeft w:val="0"/>
      <w:marRight w:val="0"/>
      <w:marTop w:val="0"/>
      <w:marBottom w:val="0"/>
      <w:divBdr>
        <w:top w:val="none" w:sz="0" w:space="0" w:color="auto"/>
        <w:left w:val="none" w:sz="0" w:space="0" w:color="auto"/>
        <w:bottom w:val="none" w:sz="0" w:space="0" w:color="auto"/>
        <w:right w:val="none" w:sz="0" w:space="0" w:color="auto"/>
      </w:divBdr>
    </w:div>
    <w:div w:id="554438815">
      <w:bodyDiv w:val="1"/>
      <w:marLeft w:val="0"/>
      <w:marRight w:val="0"/>
      <w:marTop w:val="0"/>
      <w:marBottom w:val="0"/>
      <w:divBdr>
        <w:top w:val="none" w:sz="0" w:space="0" w:color="auto"/>
        <w:left w:val="none" w:sz="0" w:space="0" w:color="auto"/>
        <w:bottom w:val="none" w:sz="0" w:space="0" w:color="auto"/>
        <w:right w:val="none" w:sz="0" w:space="0" w:color="auto"/>
      </w:divBdr>
    </w:div>
    <w:div w:id="554439659">
      <w:bodyDiv w:val="1"/>
      <w:marLeft w:val="0"/>
      <w:marRight w:val="0"/>
      <w:marTop w:val="0"/>
      <w:marBottom w:val="0"/>
      <w:divBdr>
        <w:top w:val="none" w:sz="0" w:space="0" w:color="auto"/>
        <w:left w:val="none" w:sz="0" w:space="0" w:color="auto"/>
        <w:bottom w:val="none" w:sz="0" w:space="0" w:color="auto"/>
        <w:right w:val="none" w:sz="0" w:space="0" w:color="auto"/>
      </w:divBdr>
    </w:div>
    <w:div w:id="554582919">
      <w:bodyDiv w:val="1"/>
      <w:marLeft w:val="0"/>
      <w:marRight w:val="0"/>
      <w:marTop w:val="0"/>
      <w:marBottom w:val="0"/>
      <w:divBdr>
        <w:top w:val="none" w:sz="0" w:space="0" w:color="auto"/>
        <w:left w:val="none" w:sz="0" w:space="0" w:color="auto"/>
        <w:bottom w:val="none" w:sz="0" w:space="0" w:color="auto"/>
        <w:right w:val="none" w:sz="0" w:space="0" w:color="auto"/>
      </w:divBdr>
    </w:div>
    <w:div w:id="554660646">
      <w:bodyDiv w:val="1"/>
      <w:marLeft w:val="0"/>
      <w:marRight w:val="0"/>
      <w:marTop w:val="0"/>
      <w:marBottom w:val="0"/>
      <w:divBdr>
        <w:top w:val="none" w:sz="0" w:space="0" w:color="auto"/>
        <w:left w:val="none" w:sz="0" w:space="0" w:color="auto"/>
        <w:bottom w:val="none" w:sz="0" w:space="0" w:color="auto"/>
        <w:right w:val="none" w:sz="0" w:space="0" w:color="auto"/>
      </w:divBdr>
    </w:div>
    <w:div w:id="554705998">
      <w:bodyDiv w:val="1"/>
      <w:marLeft w:val="0"/>
      <w:marRight w:val="0"/>
      <w:marTop w:val="0"/>
      <w:marBottom w:val="0"/>
      <w:divBdr>
        <w:top w:val="none" w:sz="0" w:space="0" w:color="auto"/>
        <w:left w:val="none" w:sz="0" w:space="0" w:color="auto"/>
        <w:bottom w:val="none" w:sz="0" w:space="0" w:color="auto"/>
        <w:right w:val="none" w:sz="0" w:space="0" w:color="auto"/>
      </w:divBdr>
    </w:div>
    <w:div w:id="554774517">
      <w:bodyDiv w:val="1"/>
      <w:marLeft w:val="0"/>
      <w:marRight w:val="0"/>
      <w:marTop w:val="0"/>
      <w:marBottom w:val="0"/>
      <w:divBdr>
        <w:top w:val="none" w:sz="0" w:space="0" w:color="auto"/>
        <w:left w:val="none" w:sz="0" w:space="0" w:color="auto"/>
        <w:bottom w:val="none" w:sz="0" w:space="0" w:color="auto"/>
        <w:right w:val="none" w:sz="0" w:space="0" w:color="auto"/>
      </w:divBdr>
    </w:div>
    <w:div w:id="554853108">
      <w:bodyDiv w:val="1"/>
      <w:marLeft w:val="0"/>
      <w:marRight w:val="0"/>
      <w:marTop w:val="0"/>
      <w:marBottom w:val="0"/>
      <w:divBdr>
        <w:top w:val="none" w:sz="0" w:space="0" w:color="auto"/>
        <w:left w:val="none" w:sz="0" w:space="0" w:color="auto"/>
        <w:bottom w:val="none" w:sz="0" w:space="0" w:color="auto"/>
        <w:right w:val="none" w:sz="0" w:space="0" w:color="auto"/>
      </w:divBdr>
    </w:div>
    <w:div w:id="554970394">
      <w:bodyDiv w:val="1"/>
      <w:marLeft w:val="0"/>
      <w:marRight w:val="0"/>
      <w:marTop w:val="0"/>
      <w:marBottom w:val="0"/>
      <w:divBdr>
        <w:top w:val="none" w:sz="0" w:space="0" w:color="auto"/>
        <w:left w:val="none" w:sz="0" w:space="0" w:color="auto"/>
        <w:bottom w:val="none" w:sz="0" w:space="0" w:color="auto"/>
        <w:right w:val="none" w:sz="0" w:space="0" w:color="auto"/>
      </w:divBdr>
    </w:div>
    <w:div w:id="555050082">
      <w:bodyDiv w:val="1"/>
      <w:marLeft w:val="0"/>
      <w:marRight w:val="0"/>
      <w:marTop w:val="0"/>
      <w:marBottom w:val="0"/>
      <w:divBdr>
        <w:top w:val="none" w:sz="0" w:space="0" w:color="auto"/>
        <w:left w:val="none" w:sz="0" w:space="0" w:color="auto"/>
        <w:bottom w:val="none" w:sz="0" w:space="0" w:color="auto"/>
        <w:right w:val="none" w:sz="0" w:space="0" w:color="auto"/>
      </w:divBdr>
    </w:div>
    <w:div w:id="555161103">
      <w:bodyDiv w:val="1"/>
      <w:marLeft w:val="0"/>
      <w:marRight w:val="0"/>
      <w:marTop w:val="0"/>
      <w:marBottom w:val="0"/>
      <w:divBdr>
        <w:top w:val="none" w:sz="0" w:space="0" w:color="auto"/>
        <w:left w:val="none" w:sz="0" w:space="0" w:color="auto"/>
        <w:bottom w:val="none" w:sz="0" w:space="0" w:color="auto"/>
        <w:right w:val="none" w:sz="0" w:space="0" w:color="auto"/>
      </w:divBdr>
    </w:div>
    <w:div w:id="555244646">
      <w:bodyDiv w:val="1"/>
      <w:marLeft w:val="0"/>
      <w:marRight w:val="0"/>
      <w:marTop w:val="0"/>
      <w:marBottom w:val="0"/>
      <w:divBdr>
        <w:top w:val="none" w:sz="0" w:space="0" w:color="auto"/>
        <w:left w:val="none" w:sz="0" w:space="0" w:color="auto"/>
        <w:bottom w:val="none" w:sz="0" w:space="0" w:color="auto"/>
        <w:right w:val="none" w:sz="0" w:space="0" w:color="auto"/>
      </w:divBdr>
    </w:div>
    <w:div w:id="555360597">
      <w:bodyDiv w:val="1"/>
      <w:marLeft w:val="0"/>
      <w:marRight w:val="0"/>
      <w:marTop w:val="0"/>
      <w:marBottom w:val="0"/>
      <w:divBdr>
        <w:top w:val="none" w:sz="0" w:space="0" w:color="auto"/>
        <w:left w:val="none" w:sz="0" w:space="0" w:color="auto"/>
        <w:bottom w:val="none" w:sz="0" w:space="0" w:color="auto"/>
        <w:right w:val="none" w:sz="0" w:space="0" w:color="auto"/>
      </w:divBdr>
    </w:div>
    <w:div w:id="555437073">
      <w:bodyDiv w:val="1"/>
      <w:marLeft w:val="0"/>
      <w:marRight w:val="0"/>
      <w:marTop w:val="0"/>
      <w:marBottom w:val="0"/>
      <w:divBdr>
        <w:top w:val="none" w:sz="0" w:space="0" w:color="auto"/>
        <w:left w:val="none" w:sz="0" w:space="0" w:color="auto"/>
        <w:bottom w:val="none" w:sz="0" w:space="0" w:color="auto"/>
        <w:right w:val="none" w:sz="0" w:space="0" w:color="auto"/>
      </w:divBdr>
    </w:div>
    <w:div w:id="555507680">
      <w:bodyDiv w:val="1"/>
      <w:marLeft w:val="0"/>
      <w:marRight w:val="0"/>
      <w:marTop w:val="0"/>
      <w:marBottom w:val="0"/>
      <w:divBdr>
        <w:top w:val="none" w:sz="0" w:space="0" w:color="auto"/>
        <w:left w:val="none" w:sz="0" w:space="0" w:color="auto"/>
        <w:bottom w:val="none" w:sz="0" w:space="0" w:color="auto"/>
        <w:right w:val="none" w:sz="0" w:space="0" w:color="auto"/>
      </w:divBdr>
    </w:div>
    <w:div w:id="555626228">
      <w:bodyDiv w:val="1"/>
      <w:marLeft w:val="0"/>
      <w:marRight w:val="0"/>
      <w:marTop w:val="0"/>
      <w:marBottom w:val="0"/>
      <w:divBdr>
        <w:top w:val="none" w:sz="0" w:space="0" w:color="auto"/>
        <w:left w:val="none" w:sz="0" w:space="0" w:color="auto"/>
        <w:bottom w:val="none" w:sz="0" w:space="0" w:color="auto"/>
        <w:right w:val="none" w:sz="0" w:space="0" w:color="auto"/>
      </w:divBdr>
    </w:div>
    <w:div w:id="555699986">
      <w:bodyDiv w:val="1"/>
      <w:marLeft w:val="0"/>
      <w:marRight w:val="0"/>
      <w:marTop w:val="0"/>
      <w:marBottom w:val="0"/>
      <w:divBdr>
        <w:top w:val="none" w:sz="0" w:space="0" w:color="auto"/>
        <w:left w:val="none" w:sz="0" w:space="0" w:color="auto"/>
        <w:bottom w:val="none" w:sz="0" w:space="0" w:color="auto"/>
        <w:right w:val="none" w:sz="0" w:space="0" w:color="auto"/>
      </w:divBdr>
    </w:div>
    <w:div w:id="555775260">
      <w:bodyDiv w:val="1"/>
      <w:marLeft w:val="0"/>
      <w:marRight w:val="0"/>
      <w:marTop w:val="0"/>
      <w:marBottom w:val="0"/>
      <w:divBdr>
        <w:top w:val="none" w:sz="0" w:space="0" w:color="auto"/>
        <w:left w:val="none" w:sz="0" w:space="0" w:color="auto"/>
        <w:bottom w:val="none" w:sz="0" w:space="0" w:color="auto"/>
        <w:right w:val="none" w:sz="0" w:space="0" w:color="auto"/>
      </w:divBdr>
    </w:div>
    <w:div w:id="555816013">
      <w:bodyDiv w:val="1"/>
      <w:marLeft w:val="0"/>
      <w:marRight w:val="0"/>
      <w:marTop w:val="0"/>
      <w:marBottom w:val="0"/>
      <w:divBdr>
        <w:top w:val="none" w:sz="0" w:space="0" w:color="auto"/>
        <w:left w:val="none" w:sz="0" w:space="0" w:color="auto"/>
        <w:bottom w:val="none" w:sz="0" w:space="0" w:color="auto"/>
        <w:right w:val="none" w:sz="0" w:space="0" w:color="auto"/>
      </w:divBdr>
    </w:div>
    <w:div w:id="555818512">
      <w:bodyDiv w:val="1"/>
      <w:marLeft w:val="0"/>
      <w:marRight w:val="0"/>
      <w:marTop w:val="0"/>
      <w:marBottom w:val="0"/>
      <w:divBdr>
        <w:top w:val="none" w:sz="0" w:space="0" w:color="auto"/>
        <w:left w:val="none" w:sz="0" w:space="0" w:color="auto"/>
        <w:bottom w:val="none" w:sz="0" w:space="0" w:color="auto"/>
        <w:right w:val="none" w:sz="0" w:space="0" w:color="auto"/>
      </w:divBdr>
    </w:div>
    <w:div w:id="555891556">
      <w:bodyDiv w:val="1"/>
      <w:marLeft w:val="0"/>
      <w:marRight w:val="0"/>
      <w:marTop w:val="0"/>
      <w:marBottom w:val="0"/>
      <w:divBdr>
        <w:top w:val="none" w:sz="0" w:space="0" w:color="auto"/>
        <w:left w:val="none" w:sz="0" w:space="0" w:color="auto"/>
        <w:bottom w:val="none" w:sz="0" w:space="0" w:color="auto"/>
        <w:right w:val="none" w:sz="0" w:space="0" w:color="auto"/>
      </w:divBdr>
    </w:div>
    <w:div w:id="556010955">
      <w:bodyDiv w:val="1"/>
      <w:marLeft w:val="0"/>
      <w:marRight w:val="0"/>
      <w:marTop w:val="0"/>
      <w:marBottom w:val="0"/>
      <w:divBdr>
        <w:top w:val="none" w:sz="0" w:space="0" w:color="auto"/>
        <w:left w:val="none" w:sz="0" w:space="0" w:color="auto"/>
        <w:bottom w:val="none" w:sz="0" w:space="0" w:color="auto"/>
        <w:right w:val="none" w:sz="0" w:space="0" w:color="auto"/>
      </w:divBdr>
    </w:div>
    <w:div w:id="556362238">
      <w:bodyDiv w:val="1"/>
      <w:marLeft w:val="0"/>
      <w:marRight w:val="0"/>
      <w:marTop w:val="0"/>
      <w:marBottom w:val="0"/>
      <w:divBdr>
        <w:top w:val="none" w:sz="0" w:space="0" w:color="auto"/>
        <w:left w:val="none" w:sz="0" w:space="0" w:color="auto"/>
        <w:bottom w:val="none" w:sz="0" w:space="0" w:color="auto"/>
        <w:right w:val="none" w:sz="0" w:space="0" w:color="auto"/>
      </w:divBdr>
    </w:div>
    <w:div w:id="556627276">
      <w:bodyDiv w:val="1"/>
      <w:marLeft w:val="0"/>
      <w:marRight w:val="0"/>
      <w:marTop w:val="0"/>
      <w:marBottom w:val="0"/>
      <w:divBdr>
        <w:top w:val="none" w:sz="0" w:space="0" w:color="auto"/>
        <w:left w:val="none" w:sz="0" w:space="0" w:color="auto"/>
        <w:bottom w:val="none" w:sz="0" w:space="0" w:color="auto"/>
        <w:right w:val="none" w:sz="0" w:space="0" w:color="auto"/>
      </w:divBdr>
    </w:div>
    <w:div w:id="556749530">
      <w:bodyDiv w:val="1"/>
      <w:marLeft w:val="0"/>
      <w:marRight w:val="0"/>
      <w:marTop w:val="0"/>
      <w:marBottom w:val="0"/>
      <w:divBdr>
        <w:top w:val="none" w:sz="0" w:space="0" w:color="auto"/>
        <w:left w:val="none" w:sz="0" w:space="0" w:color="auto"/>
        <w:bottom w:val="none" w:sz="0" w:space="0" w:color="auto"/>
        <w:right w:val="none" w:sz="0" w:space="0" w:color="auto"/>
      </w:divBdr>
    </w:div>
    <w:div w:id="556815826">
      <w:bodyDiv w:val="1"/>
      <w:marLeft w:val="0"/>
      <w:marRight w:val="0"/>
      <w:marTop w:val="0"/>
      <w:marBottom w:val="0"/>
      <w:divBdr>
        <w:top w:val="none" w:sz="0" w:space="0" w:color="auto"/>
        <w:left w:val="none" w:sz="0" w:space="0" w:color="auto"/>
        <w:bottom w:val="none" w:sz="0" w:space="0" w:color="auto"/>
        <w:right w:val="none" w:sz="0" w:space="0" w:color="auto"/>
      </w:divBdr>
    </w:div>
    <w:div w:id="556816451">
      <w:bodyDiv w:val="1"/>
      <w:marLeft w:val="0"/>
      <w:marRight w:val="0"/>
      <w:marTop w:val="0"/>
      <w:marBottom w:val="0"/>
      <w:divBdr>
        <w:top w:val="none" w:sz="0" w:space="0" w:color="auto"/>
        <w:left w:val="none" w:sz="0" w:space="0" w:color="auto"/>
        <w:bottom w:val="none" w:sz="0" w:space="0" w:color="auto"/>
        <w:right w:val="none" w:sz="0" w:space="0" w:color="auto"/>
      </w:divBdr>
    </w:div>
    <w:div w:id="557278773">
      <w:bodyDiv w:val="1"/>
      <w:marLeft w:val="0"/>
      <w:marRight w:val="0"/>
      <w:marTop w:val="0"/>
      <w:marBottom w:val="0"/>
      <w:divBdr>
        <w:top w:val="none" w:sz="0" w:space="0" w:color="auto"/>
        <w:left w:val="none" w:sz="0" w:space="0" w:color="auto"/>
        <w:bottom w:val="none" w:sz="0" w:space="0" w:color="auto"/>
        <w:right w:val="none" w:sz="0" w:space="0" w:color="auto"/>
      </w:divBdr>
    </w:div>
    <w:div w:id="557546882">
      <w:bodyDiv w:val="1"/>
      <w:marLeft w:val="0"/>
      <w:marRight w:val="0"/>
      <w:marTop w:val="0"/>
      <w:marBottom w:val="0"/>
      <w:divBdr>
        <w:top w:val="none" w:sz="0" w:space="0" w:color="auto"/>
        <w:left w:val="none" w:sz="0" w:space="0" w:color="auto"/>
        <w:bottom w:val="none" w:sz="0" w:space="0" w:color="auto"/>
        <w:right w:val="none" w:sz="0" w:space="0" w:color="auto"/>
      </w:divBdr>
    </w:div>
    <w:div w:id="557590612">
      <w:bodyDiv w:val="1"/>
      <w:marLeft w:val="0"/>
      <w:marRight w:val="0"/>
      <w:marTop w:val="0"/>
      <w:marBottom w:val="0"/>
      <w:divBdr>
        <w:top w:val="none" w:sz="0" w:space="0" w:color="auto"/>
        <w:left w:val="none" w:sz="0" w:space="0" w:color="auto"/>
        <w:bottom w:val="none" w:sz="0" w:space="0" w:color="auto"/>
        <w:right w:val="none" w:sz="0" w:space="0" w:color="auto"/>
      </w:divBdr>
    </w:div>
    <w:div w:id="557669519">
      <w:bodyDiv w:val="1"/>
      <w:marLeft w:val="0"/>
      <w:marRight w:val="0"/>
      <w:marTop w:val="0"/>
      <w:marBottom w:val="0"/>
      <w:divBdr>
        <w:top w:val="none" w:sz="0" w:space="0" w:color="auto"/>
        <w:left w:val="none" w:sz="0" w:space="0" w:color="auto"/>
        <w:bottom w:val="none" w:sz="0" w:space="0" w:color="auto"/>
        <w:right w:val="none" w:sz="0" w:space="0" w:color="auto"/>
      </w:divBdr>
    </w:div>
    <w:div w:id="557714228">
      <w:bodyDiv w:val="1"/>
      <w:marLeft w:val="0"/>
      <w:marRight w:val="0"/>
      <w:marTop w:val="0"/>
      <w:marBottom w:val="0"/>
      <w:divBdr>
        <w:top w:val="none" w:sz="0" w:space="0" w:color="auto"/>
        <w:left w:val="none" w:sz="0" w:space="0" w:color="auto"/>
        <w:bottom w:val="none" w:sz="0" w:space="0" w:color="auto"/>
        <w:right w:val="none" w:sz="0" w:space="0" w:color="auto"/>
      </w:divBdr>
    </w:div>
    <w:div w:id="557976604">
      <w:bodyDiv w:val="1"/>
      <w:marLeft w:val="0"/>
      <w:marRight w:val="0"/>
      <w:marTop w:val="0"/>
      <w:marBottom w:val="0"/>
      <w:divBdr>
        <w:top w:val="none" w:sz="0" w:space="0" w:color="auto"/>
        <w:left w:val="none" w:sz="0" w:space="0" w:color="auto"/>
        <w:bottom w:val="none" w:sz="0" w:space="0" w:color="auto"/>
        <w:right w:val="none" w:sz="0" w:space="0" w:color="auto"/>
      </w:divBdr>
    </w:div>
    <w:div w:id="557984281">
      <w:bodyDiv w:val="1"/>
      <w:marLeft w:val="0"/>
      <w:marRight w:val="0"/>
      <w:marTop w:val="0"/>
      <w:marBottom w:val="0"/>
      <w:divBdr>
        <w:top w:val="none" w:sz="0" w:space="0" w:color="auto"/>
        <w:left w:val="none" w:sz="0" w:space="0" w:color="auto"/>
        <w:bottom w:val="none" w:sz="0" w:space="0" w:color="auto"/>
        <w:right w:val="none" w:sz="0" w:space="0" w:color="auto"/>
      </w:divBdr>
    </w:div>
    <w:div w:id="557984846">
      <w:bodyDiv w:val="1"/>
      <w:marLeft w:val="0"/>
      <w:marRight w:val="0"/>
      <w:marTop w:val="0"/>
      <w:marBottom w:val="0"/>
      <w:divBdr>
        <w:top w:val="none" w:sz="0" w:space="0" w:color="auto"/>
        <w:left w:val="none" w:sz="0" w:space="0" w:color="auto"/>
        <w:bottom w:val="none" w:sz="0" w:space="0" w:color="auto"/>
        <w:right w:val="none" w:sz="0" w:space="0" w:color="auto"/>
      </w:divBdr>
    </w:div>
    <w:div w:id="558053857">
      <w:bodyDiv w:val="1"/>
      <w:marLeft w:val="0"/>
      <w:marRight w:val="0"/>
      <w:marTop w:val="0"/>
      <w:marBottom w:val="0"/>
      <w:divBdr>
        <w:top w:val="none" w:sz="0" w:space="0" w:color="auto"/>
        <w:left w:val="none" w:sz="0" w:space="0" w:color="auto"/>
        <w:bottom w:val="none" w:sz="0" w:space="0" w:color="auto"/>
        <w:right w:val="none" w:sz="0" w:space="0" w:color="auto"/>
      </w:divBdr>
    </w:div>
    <w:div w:id="558322927">
      <w:bodyDiv w:val="1"/>
      <w:marLeft w:val="0"/>
      <w:marRight w:val="0"/>
      <w:marTop w:val="0"/>
      <w:marBottom w:val="0"/>
      <w:divBdr>
        <w:top w:val="none" w:sz="0" w:space="0" w:color="auto"/>
        <w:left w:val="none" w:sz="0" w:space="0" w:color="auto"/>
        <w:bottom w:val="none" w:sz="0" w:space="0" w:color="auto"/>
        <w:right w:val="none" w:sz="0" w:space="0" w:color="auto"/>
      </w:divBdr>
    </w:div>
    <w:div w:id="558591277">
      <w:bodyDiv w:val="1"/>
      <w:marLeft w:val="0"/>
      <w:marRight w:val="0"/>
      <w:marTop w:val="0"/>
      <w:marBottom w:val="0"/>
      <w:divBdr>
        <w:top w:val="none" w:sz="0" w:space="0" w:color="auto"/>
        <w:left w:val="none" w:sz="0" w:space="0" w:color="auto"/>
        <w:bottom w:val="none" w:sz="0" w:space="0" w:color="auto"/>
        <w:right w:val="none" w:sz="0" w:space="0" w:color="auto"/>
      </w:divBdr>
    </w:div>
    <w:div w:id="558787843">
      <w:bodyDiv w:val="1"/>
      <w:marLeft w:val="0"/>
      <w:marRight w:val="0"/>
      <w:marTop w:val="0"/>
      <w:marBottom w:val="0"/>
      <w:divBdr>
        <w:top w:val="none" w:sz="0" w:space="0" w:color="auto"/>
        <w:left w:val="none" w:sz="0" w:space="0" w:color="auto"/>
        <w:bottom w:val="none" w:sz="0" w:space="0" w:color="auto"/>
        <w:right w:val="none" w:sz="0" w:space="0" w:color="auto"/>
      </w:divBdr>
    </w:div>
    <w:div w:id="558980316">
      <w:bodyDiv w:val="1"/>
      <w:marLeft w:val="0"/>
      <w:marRight w:val="0"/>
      <w:marTop w:val="0"/>
      <w:marBottom w:val="0"/>
      <w:divBdr>
        <w:top w:val="none" w:sz="0" w:space="0" w:color="auto"/>
        <w:left w:val="none" w:sz="0" w:space="0" w:color="auto"/>
        <w:bottom w:val="none" w:sz="0" w:space="0" w:color="auto"/>
        <w:right w:val="none" w:sz="0" w:space="0" w:color="auto"/>
      </w:divBdr>
    </w:div>
    <w:div w:id="559101666">
      <w:bodyDiv w:val="1"/>
      <w:marLeft w:val="0"/>
      <w:marRight w:val="0"/>
      <w:marTop w:val="0"/>
      <w:marBottom w:val="0"/>
      <w:divBdr>
        <w:top w:val="none" w:sz="0" w:space="0" w:color="auto"/>
        <w:left w:val="none" w:sz="0" w:space="0" w:color="auto"/>
        <w:bottom w:val="none" w:sz="0" w:space="0" w:color="auto"/>
        <w:right w:val="none" w:sz="0" w:space="0" w:color="auto"/>
      </w:divBdr>
    </w:div>
    <w:div w:id="559171052">
      <w:bodyDiv w:val="1"/>
      <w:marLeft w:val="0"/>
      <w:marRight w:val="0"/>
      <w:marTop w:val="0"/>
      <w:marBottom w:val="0"/>
      <w:divBdr>
        <w:top w:val="none" w:sz="0" w:space="0" w:color="auto"/>
        <w:left w:val="none" w:sz="0" w:space="0" w:color="auto"/>
        <w:bottom w:val="none" w:sz="0" w:space="0" w:color="auto"/>
        <w:right w:val="none" w:sz="0" w:space="0" w:color="auto"/>
      </w:divBdr>
    </w:div>
    <w:div w:id="559172861">
      <w:bodyDiv w:val="1"/>
      <w:marLeft w:val="0"/>
      <w:marRight w:val="0"/>
      <w:marTop w:val="0"/>
      <w:marBottom w:val="0"/>
      <w:divBdr>
        <w:top w:val="none" w:sz="0" w:space="0" w:color="auto"/>
        <w:left w:val="none" w:sz="0" w:space="0" w:color="auto"/>
        <w:bottom w:val="none" w:sz="0" w:space="0" w:color="auto"/>
        <w:right w:val="none" w:sz="0" w:space="0" w:color="auto"/>
      </w:divBdr>
    </w:div>
    <w:div w:id="559243104">
      <w:bodyDiv w:val="1"/>
      <w:marLeft w:val="0"/>
      <w:marRight w:val="0"/>
      <w:marTop w:val="0"/>
      <w:marBottom w:val="0"/>
      <w:divBdr>
        <w:top w:val="none" w:sz="0" w:space="0" w:color="auto"/>
        <w:left w:val="none" w:sz="0" w:space="0" w:color="auto"/>
        <w:bottom w:val="none" w:sz="0" w:space="0" w:color="auto"/>
        <w:right w:val="none" w:sz="0" w:space="0" w:color="auto"/>
      </w:divBdr>
    </w:div>
    <w:div w:id="559362220">
      <w:bodyDiv w:val="1"/>
      <w:marLeft w:val="0"/>
      <w:marRight w:val="0"/>
      <w:marTop w:val="0"/>
      <w:marBottom w:val="0"/>
      <w:divBdr>
        <w:top w:val="none" w:sz="0" w:space="0" w:color="auto"/>
        <w:left w:val="none" w:sz="0" w:space="0" w:color="auto"/>
        <w:bottom w:val="none" w:sz="0" w:space="0" w:color="auto"/>
        <w:right w:val="none" w:sz="0" w:space="0" w:color="auto"/>
      </w:divBdr>
    </w:div>
    <w:div w:id="559437986">
      <w:bodyDiv w:val="1"/>
      <w:marLeft w:val="0"/>
      <w:marRight w:val="0"/>
      <w:marTop w:val="0"/>
      <w:marBottom w:val="0"/>
      <w:divBdr>
        <w:top w:val="none" w:sz="0" w:space="0" w:color="auto"/>
        <w:left w:val="none" w:sz="0" w:space="0" w:color="auto"/>
        <w:bottom w:val="none" w:sz="0" w:space="0" w:color="auto"/>
        <w:right w:val="none" w:sz="0" w:space="0" w:color="auto"/>
      </w:divBdr>
    </w:div>
    <w:div w:id="559444080">
      <w:bodyDiv w:val="1"/>
      <w:marLeft w:val="0"/>
      <w:marRight w:val="0"/>
      <w:marTop w:val="0"/>
      <w:marBottom w:val="0"/>
      <w:divBdr>
        <w:top w:val="none" w:sz="0" w:space="0" w:color="auto"/>
        <w:left w:val="none" w:sz="0" w:space="0" w:color="auto"/>
        <w:bottom w:val="none" w:sz="0" w:space="0" w:color="auto"/>
        <w:right w:val="none" w:sz="0" w:space="0" w:color="auto"/>
      </w:divBdr>
    </w:div>
    <w:div w:id="559632897">
      <w:bodyDiv w:val="1"/>
      <w:marLeft w:val="0"/>
      <w:marRight w:val="0"/>
      <w:marTop w:val="0"/>
      <w:marBottom w:val="0"/>
      <w:divBdr>
        <w:top w:val="none" w:sz="0" w:space="0" w:color="auto"/>
        <w:left w:val="none" w:sz="0" w:space="0" w:color="auto"/>
        <w:bottom w:val="none" w:sz="0" w:space="0" w:color="auto"/>
        <w:right w:val="none" w:sz="0" w:space="0" w:color="auto"/>
      </w:divBdr>
    </w:div>
    <w:div w:id="559637544">
      <w:bodyDiv w:val="1"/>
      <w:marLeft w:val="0"/>
      <w:marRight w:val="0"/>
      <w:marTop w:val="0"/>
      <w:marBottom w:val="0"/>
      <w:divBdr>
        <w:top w:val="none" w:sz="0" w:space="0" w:color="auto"/>
        <w:left w:val="none" w:sz="0" w:space="0" w:color="auto"/>
        <w:bottom w:val="none" w:sz="0" w:space="0" w:color="auto"/>
        <w:right w:val="none" w:sz="0" w:space="0" w:color="auto"/>
      </w:divBdr>
    </w:div>
    <w:div w:id="559830888">
      <w:bodyDiv w:val="1"/>
      <w:marLeft w:val="0"/>
      <w:marRight w:val="0"/>
      <w:marTop w:val="0"/>
      <w:marBottom w:val="0"/>
      <w:divBdr>
        <w:top w:val="none" w:sz="0" w:space="0" w:color="auto"/>
        <w:left w:val="none" w:sz="0" w:space="0" w:color="auto"/>
        <w:bottom w:val="none" w:sz="0" w:space="0" w:color="auto"/>
        <w:right w:val="none" w:sz="0" w:space="0" w:color="auto"/>
      </w:divBdr>
    </w:div>
    <w:div w:id="560017320">
      <w:bodyDiv w:val="1"/>
      <w:marLeft w:val="0"/>
      <w:marRight w:val="0"/>
      <w:marTop w:val="0"/>
      <w:marBottom w:val="0"/>
      <w:divBdr>
        <w:top w:val="none" w:sz="0" w:space="0" w:color="auto"/>
        <w:left w:val="none" w:sz="0" w:space="0" w:color="auto"/>
        <w:bottom w:val="none" w:sz="0" w:space="0" w:color="auto"/>
        <w:right w:val="none" w:sz="0" w:space="0" w:color="auto"/>
      </w:divBdr>
    </w:div>
    <w:div w:id="560405639">
      <w:bodyDiv w:val="1"/>
      <w:marLeft w:val="0"/>
      <w:marRight w:val="0"/>
      <w:marTop w:val="0"/>
      <w:marBottom w:val="0"/>
      <w:divBdr>
        <w:top w:val="none" w:sz="0" w:space="0" w:color="auto"/>
        <w:left w:val="none" w:sz="0" w:space="0" w:color="auto"/>
        <w:bottom w:val="none" w:sz="0" w:space="0" w:color="auto"/>
        <w:right w:val="none" w:sz="0" w:space="0" w:color="auto"/>
      </w:divBdr>
    </w:div>
    <w:div w:id="560412512">
      <w:bodyDiv w:val="1"/>
      <w:marLeft w:val="0"/>
      <w:marRight w:val="0"/>
      <w:marTop w:val="0"/>
      <w:marBottom w:val="0"/>
      <w:divBdr>
        <w:top w:val="none" w:sz="0" w:space="0" w:color="auto"/>
        <w:left w:val="none" w:sz="0" w:space="0" w:color="auto"/>
        <w:bottom w:val="none" w:sz="0" w:space="0" w:color="auto"/>
        <w:right w:val="none" w:sz="0" w:space="0" w:color="auto"/>
      </w:divBdr>
    </w:div>
    <w:div w:id="560556110">
      <w:bodyDiv w:val="1"/>
      <w:marLeft w:val="0"/>
      <w:marRight w:val="0"/>
      <w:marTop w:val="0"/>
      <w:marBottom w:val="0"/>
      <w:divBdr>
        <w:top w:val="none" w:sz="0" w:space="0" w:color="auto"/>
        <w:left w:val="none" w:sz="0" w:space="0" w:color="auto"/>
        <w:bottom w:val="none" w:sz="0" w:space="0" w:color="auto"/>
        <w:right w:val="none" w:sz="0" w:space="0" w:color="auto"/>
      </w:divBdr>
    </w:div>
    <w:div w:id="560561509">
      <w:bodyDiv w:val="1"/>
      <w:marLeft w:val="0"/>
      <w:marRight w:val="0"/>
      <w:marTop w:val="0"/>
      <w:marBottom w:val="0"/>
      <w:divBdr>
        <w:top w:val="none" w:sz="0" w:space="0" w:color="auto"/>
        <w:left w:val="none" w:sz="0" w:space="0" w:color="auto"/>
        <w:bottom w:val="none" w:sz="0" w:space="0" w:color="auto"/>
        <w:right w:val="none" w:sz="0" w:space="0" w:color="auto"/>
      </w:divBdr>
    </w:div>
    <w:div w:id="560599993">
      <w:bodyDiv w:val="1"/>
      <w:marLeft w:val="0"/>
      <w:marRight w:val="0"/>
      <w:marTop w:val="0"/>
      <w:marBottom w:val="0"/>
      <w:divBdr>
        <w:top w:val="none" w:sz="0" w:space="0" w:color="auto"/>
        <w:left w:val="none" w:sz="0" w:space="0" w:color="auto"/>
        <w:bottom w:val="none" w:sz="0" w:space="0" w:color="auto"/>
        <w:right w:val="none" w:sz="0" w:space="0" w:color="auto"/>
      </w:divBdr>
    </w:div>
    <w:div w:id="560678648">
      <w:bodyDiv w:val="1"/>
      <w:marLeft w:val="0"/>
      <w:marRight w:val="0"/>
      <w:marTop w:val="0"/>
      <w:marBottom w:val="0"/>
      <w:divBdr>
        <w:top w:val="none" w:sz="0" w:space="0" w:color="auto"/>
        <w:left w:val="none" w:sz="0" w:space="0" w:color="auto"/>
        <w:bottom w:val="none" w:sz="0" w:space="0" w:color="auto"/>
        <w:right w:val="none" w:sz="0" w:space="0" w:color="auto"/>
      </w:divBdr>
    </w:div>
    <w:div w:id="560792721">
      <w:bodyDiv w:val="1"/>
      <w:marLeft w:val="0"/>
      <w:marRight w:val="0"/>
      <w:marTop w:val="0"/>
      <w:marBottom w:val="0"/>
      <w:divBdr>
        <w:top w:val="none" w:sz="0" w:space="0" w:color="auto"/>
        <w:left w:val="none" w:sz="0" w:space="0" w:color="auto"/>
        <w:bottom w:val="none" w:sz="0" w:space="0" w:color="auto"/>
        <w:right w:val="none" w:sz="0" w:space="0" w:color="auto"/>
      </w:divBdr>
    </w:div>
    <w:div w:id="561133555">
      <w:bodyDiv w:val="1"/>
      <w:marLeft w:val="0"/>
      <w:marRight w:val="0"/>
      <w:marTop w:val="0"/>
      <w:marBottom w:val="0"/>
      <w:divBdr>
        <w:top w:val="none" w:sz="0" w:space="0" w:color="auto"/>
        <w:left w:val="none" w:sz="0" w:space="0" w:color="auto"/>
        <w:bottom w:val="none" w:sz="0" w:space="0" w:color="auto"/>
        <w:right w:val="none" w:sz="0" w:space="0" w:color="auto"/>
      </w:divBdr>
    </w:div>
    <w:div w:id="561479408">
      <w:bodyDiv w:val="1"/>
      <w:marLeft w:val="0"/>
      <w:marRight w:val="0"/>
      <w:marTop w:val="0"/>
      <w:marBottom w:val="0"/>
      <w:divBdr>
        <w:top w:val="none" w:sz="0" w:space="0" w:color="auto"/>
        <w:left w:val="none" w:sz="0" w:space="0" w:color="auto"/>
        <w:bottom w:val="none" w:sz="0" w:space="0" w:color="auto"/>
        <w:right w:val="none" w:sz="0" w:space="0" w:color="auto"/>
      </w:divBdr>
    </w:div>
    <w:div w:id="561520512">
      <w:bodyDiv w:val="1"/>
      <w:marLeft w:val="0"/>
      <w:marRight w:val="0"/>
      <w:marTop w:val="0"/>
      <w:marBottom w:val="0"/>
      <w:divBdr>
        <w:top w:val="none" w:sz="0" w:space="0" w:color="auto"/>
        <w:left w:val="none" w:sz="0" w:space="0" w:color="auto"/>
        <w:bottom w:val="none" w:sz="0" w:space="0" w:color="auto"/>
        <w:right w:val="none" w:sz="0" w:space="0" w:color="auto"/>
      </w:divBdr>
    </w:div>
    <w:div w:id="561671216">
      <w:bodyDiv w:val="1"/>
      <w:marLeft w:val="0"/>
      <w:marRight w:val="0"/>
      <w:marTop w:val="0"/>
      <w:marBottom w:val="0"/>
      <w:divBdr>
        <w:top w:val="none" w:sz="0" w:space="0" w:color="auto"/>
        <w:left w:val="none" w:sz="0" w:space="0" w:color="auto"/>
        <w:bottom w:val="none" w:sz="0" w:space="0" w:color="auto"/>
        <w:right w:val="none" w:sz="0" w:space="0" w:color="auto"/>
      </w:divBdr>
    </w:div>
    <w:div w:id="561675905">
      <w:bodyDiv w:val="1"/>
      <w:marLeft w:val="0"/>
      <w:marRight w:val="0"/>
      <w:marTop w:val="0"/>
      <w:marBottom w:val="0"/>
      <w:divBdr>
        <w:top w:val="none" w:sz="0" w:space="0" w:color="auto"/>
        <w:left w:val="none" w:sz="0" w:space="0" w:color="auto"/>
        <w:bottom w:val="none" w:sz="0" w:space="0" w:color="auto"/>
        <w:right w:val="none" w:sz="0" w:space="0" w:color="auto"/>
      </w:divBdr>
    </w:div>
    <w:div w:id="562176463">
      <w:bodyDiv w:val="1"/>
      <w:marLeft w:val="0"/>
      <w:marRight w:val="0"/>
      <w:marTop w:val="0"/>
      <w:marBottom w:val="0"/>
      <w:divBdr>
        <w:top w:val="none" w:sz="0" w:space="0" w:color="auto"/>
        <w:left w:val="none" w:sz="0" w:space="0" w:color="auto"/>
        <w:bottom w:val="none" w:sz="0" w:space="0" w:color="auto"/>
        <w:right w:val="none" w:sz="0" w:space="0" w:color="auto"/>
      </w:divBdr>
    </w:div>
    <w:div w:id="562450157">
      <w:bodyDiv w:val="1"/>
      <w:marLeft w:val="0"/>
      <w:marRight w:val="0"/>
      <w:marTop w:val="0"/>
      <w:marBottom w:val="0"/>
      <w:divBdr>
        <w:top w:val="none" w:sz="0" w:space="0" w:color="auto"/>
        <w:left w:val="none" w:sz="0" w:space="0" w:color="auto"/>
        <w:bottom w:val="none" w:sz="0" w:space="0" w:color="auto"/>
        <w:right w:val="none" w:sz="0" w:space="0" w:color="auto"/>
      </w:divBdr>
    </w:div>
    <w:div w:id="562495490">
      <w:bodyDiv w:val="1"/>
      <w:marLeft w:val="0"/>
      <w:marRight w:val="0"/>
      <w:marTop w:val="0"/>
      <w:marBottom w:val="0"/>
      <w:divBdr>
        <w:top w:val="none" w:sz="0" w:space="0" w:color="auto"/>
        <w:left w:val="none" w:sz="0" w:space="0" w:color="auto"/>
        <w:bottom w:val="none" w:sz="0" w:space="0" w:color="auto"/>
        <w:right w:val="none" w:sz="0" w:space="0" w:color="auto"/>
      </w:divBdr>
    </w:div>
    <w:div w:id="562519896">
      <w:bodyDiv w:val="1"/>
      <w:marLeft w:val="0"/>
      <w:marRight w:val="0"/>
      <w:marTop w:val="0"/>
      <w:marBottom w:val="0"/>
      <w:divBdr>
        <w:top w:val="none" w:sz="0" w:space="0" w:color="auto"/>
        <w:left w:val="none" w:sz="0" w:space="0" w:color="auto"/>
        <w:bottom w:val="none" w:sz="0" w:space="0" w:color="auto"/>
        <w:right w:val="none" w:sz="0" w:space="0" w:color="auto"/>
      </w:divBdr>
    </w:div>
    <w:div w:id="562638533">
      <w:bodyDiv w:val="1"/>
      <w:marLeft w:val="0"/>
      <w:marRight w:val="0"/>
      <w:marTop w:val="0"/>
      <w:marBottom w:val="0"/>
      <w:divBdr>
        <w:top w:val="none" w:sz="0" w:space="0" w:color="auto"/>
        <w:left w:val="none" w:sz="0" w:space="0" w:color="auto"/>
        <w:bottom w:val="none" w:sz="0" w:space="0" w:color="auto"/>
        <w:right w:val="none" w:sz="0" w:space="0" w:color="auto"/>
      </w:divBdr>
    </w:div>
    <w:div w:id="562638621">
      <w:bodyDiv w:val="1"/>
      <w:marLeft w:val="0"/>
      <w:marRight w:val="0"/>
      <w:marTop w:val="0"/>
      <w:marBottom w:val="0"/>
      <w:divBdr>
        <w:top w:val="none" w:sz="0" w:space="0" w:color="auto"/>
        <w:left w:val="none" w:sz="0" w:space="0" w:color="auto"/>
        <w:bottom w:val="none" w:sz="0" w:space="0" w:color="auto"/>
        <w:right w:val="none" w:sz="0" w:space="0" w:color="auto"/>
      </w:divBdr>
    </w:div>
    <w:div w:id="562641857">
      <w:bodyDiv w:val="1"/>
      <w:marLeft w:val="0"/>
      <w:marRight w:val="0"/>
      <w:marTop w:val="0"/>
      <w:marBottom w:val="0"/>
      <w:divBdr>
        <w:top w:val="none" w:sz="0" w:space="0" w:color="auto"/>
        <w:left w:val="none" w:sz="0" w:space="0" w:color="auto"/>
        <w:bottom w:val="none" w:sz="0" w:space="0" w:color="auto"/>
        <w:right w:val="none" w:sz="0" w:space="0" w:color="auto"/>
      </w:divBdr>
    </w:div>
    <w:div w:id="562720889">
      <w:bodyDiv w:val="1"/>
      <w:marLeft w:val="0"/>
      <w:marRight w:val="0"/>
      <w:marTop w:val="0"/>
      <w:marBottom w:val="0"/>
      <w:divBdr>
        <w:top w:val="none" w:sz="0" w:space="0" w:color="auto"/>
        <w:left w:val="none" w:sz="0" w:space="0" w:color="auto"/>
        <w:bottom w:val="none" w:sz="0" w:space="0" w:color="auto"/>
        <w:right w:val="none" w:sz="0" w:space="0" w:color="auto"/>
      </w:divBdr>
    </w:div>
    <w:div w:id="562722087">
      <w:bodyDiv w:val="1"/>
      <w:marLeft w:val="0"/>
      <w:marRight w:val="0"/>
      <w:marTop w:val="0"/>
      <w:marBottom w:val="0"/>
      <w:divBdr>
        <w:top w:val="none" w:sz="0" w:space="0" w:color="auto"/>
        <w:left w:val="none" w:sz="0" w:space="0" w:color="auto"/>
        <w:bottom w:val="none" w:sz="0" w:space="0" w:color="auto"/>
        <w:right w:val="none" w:sz="0" w:space="0" w:color="auto"/>
      </w:divBdr>
    </w:div>
    <w:div w:id="562831384">
      <w:bodyDiv w:val="1"/>
      <w:marLeft w:val="0"/>
      <w:marRight w:val="0"/>
      <w:marTop w:val="0"/>
      <w:marBottom w:val="0"/>
      <w:divBdr>
        <w:top w:val="none" w:sz="0" w:space="0" w:color="auto"/>
        <w:left w:val="none" w:sz="0" w:space="0" w:color="auto"/>
        <w:bottom w:val="none" w:sz="0" w:space="0" w:color="auto"/>
        <w:right w:val="none" w:sz="0" w:space="0" w:color="auto"/>
      </w:divBdr>
    </w:div>
    <w:div w:id="563294435">
      <w:bodyDiv w:val="1"/>
      <w:marLeft w:val="0"/>
      <w:marRight w:val="0"/>
      <w:marTop w:val="0"/>
      <w:marBottom w:val="0"/>
      <w:divBdr>
        <w:top w:val="none" w:sz="0" w:space="0" w:color="auto"/>
        <w:left w:val="none" w:sz="0" w:space="0" w:color="auto"/>
        <w:bottom w:val="none" w:sz="0" w:space="0" w:color="auto"/>
        <w:right w:val="none" w:sz="0" w:space="0" w:color="auto"/>
      </w:divBdr>
    </w:div>
    <w:div w:id="563494468">
      <w:bodyDiv w:val="1"/>
      <w:marLeft w:val="0"/>
      <w:marRight w:val="0"/>
      <w:marTop w:val="0"/>
      <w:marBottom w:val="0"/>
      <w:divBdr>
        <w:top w:val="none" w:sz="0" w:space="0" w:color="auto"/>
        <w:left w:val="none" w:sz="0" w:space="0" w:color="auto"/>
        <w:bottom w:val="none" w:sz="0" w:space="0" w:color="auto"/>
        <w:right w:val="none" w:sz="0" w:space="0" w:color="auto"/>
      </w:divBdr>
    </w:div>
    <w:div w:id="563570135">
      <w:bodyDiv w:val="1"/>
      <w:marLeft w:val="0"/>
      <w:marRight w:val="0"/>
      <w:marTop w:val="0"/>
      <w:marBottom w:val="0"/>
      <w:divBdr>
        <w:top w:val="none" w:sz="0" w:space="0" w:color="auto"/>
        <w:left w:val="none" w:sz="0" w:space="0" w:color="auto"/>
        <w:bottom w:val="none" w:sz="0" w:space="0" w:color="auto"/>
        <w:right w:val="none" w:sz="0" w:space="0" w:color="auto"/>
      </w:divBdr>
    </w:div>
    <w:div w:id="563640569">
      <w:bodyDiv w:val="1"/>
      <w:marLeft w:val="0"/>
      <w:marRight w:val="0"/>
      <w:marTop w:val="0"/>
      <w:marBottom w:val="0"/>
      <w:divBdr>
        <w:top w:val="none" w:sz="0" w:space="0" w:color="auto"/>
        <w:left w:val="none" w:sz="0" w:space="0" w:color="auto"/>
        <w:bottom w:val="none" w:sz="0" w:space="0" w:color="auto"/>
        <w:right w:val="none" w:sz="0" w:space="0" w:color="auto"/>
      </w:divBdr>
    </w:div>
    <w:div w:id="563835236">
      <w:bodyDiv w:val="1"/>
      <w:marLeft w:val="0"/>
      <w:marRight w:val="0"/>
      <w:marTop w:val="0"/>
      <w:marBottom w:val="0"/>
      <w:divBdr>
        <w:top w:val="none" w:sz="0" w:space="0" w:color="auto"/>
        <w:left w:val="none" w:sz="0" w:space="0" w:color="auto"/>
        <w:bottom w:val="none" w:sz="0" w:space="0" w:color="auto"/>
        <w:right w:val="none" w:sz="0" w:space="0" w:color="auto"/>
      </w:divBdr>
    </w:div>
    <w:div w:id="563875842">
      <w:bodyDiv w:val="1"/>
      <w:marLeft w:val="0"/>
      <w:marRight w:val="0"/>
      <w:marTop w:val="0"/>
      <w:marBottom w:val="0"/>
      <w:divBdr>
        <w:top w:val="none" w:sz="0" w:space="0" w:color="auto"/>
        <w:left w:val="none" w:sz="0" w:space="0" w:color="auto"/>
        <w:bottom w:val="none" w:sz="0" w:space="0" w:color="auto"/>
        <w:right w:val="none" w:sz="0" w:space="0" w:color="auto"/>
      </w:divBdr>
    </w:div>
    <w:div w:id="563949072">
      <w:bodyDiv w:val="1"/>
      <w:marLeft w:val="0"/>
      <w:marRight w:val="0"/>
      <w:marTop w:val="0"/>
      <w:marBottom w:val="0"/>
      <w:divBdr>
        <w:top w:val="none" w:sz="0" w:space="0" w:color="auto"/>
        <w:left w:val="none" w:sz="0" w:space="0" w:color="auto"/>
        <w:bottom w:val="none" w:sz="0" w:space="0" w:color="auto"/>
        <w:right w:val="none" w:sz="0" w:space="0" w:color="auto"/>
      </w:divBdr>
    </w:div>
    <w:div w:id="564074027">
      <w:bodyDiv w:val="1"/>
      <w:marLeft w:val="0"/>
      <w:marRight w:val="0"/>
      <w:marTop w:val="0"/>
      <w:marBottom w:val="0"/>
      <w:divBdr>
        <w:top w:val="none" w:sz="0" w:space="0" w:color="auto"/>
        <w:left w:val="none" w:sz="0" w:space="0" w:color="auto"/>
        <w:bottom w:val="none" w:sz="0" w:space="0" w:color="auto"/>
        <w:right w:val="none" w:sz="0" w:space="0" w:color="auto"/>
      </w:divBdr>
    </w:div>
    <w:div w:id="564217457">
      <w:bodyDiv w:val="1"/>
      <w:marLeft w:val="0"/>
      <w:marRight w:val="0"/>
      <w:marTop w:val="0"/>
      <w:marBottom w:val="0"/>
      <w:divBdr>
        <w:top w:val="none" w:sz="0" w:space="0" w:color="auto"/>
        <w:left w:val="none" w:sz="0" w:space="0" w:color="auto"/>
        <w:bottom w:val="none" w:sz="0" w:space="0" w:color="auto"/>
        <w:right w:val="none" w:sz="0" w:space="0" w:color="auto"/>
      </w:divBdr>
    </w:div>
    <w:div w:id="564531826">
      <w:bodyDiv w:val="1"/>
      <w:marLeft w:val="0"/>
      <w:marRight w:val="0"/>
      <w:marTop w:val="0"/>
      <w:marBottom w:val="0"/>
      <w:divBdr>
        <w:top w:val="none" w:sz="0" w:space="0" w:color="auto"/>
        <w:left w:val="none" w:sz="0" w:space="0" w:color="auto"/>
        <w:bottom w:val="none" w:sz="0" w:space="0" w:color="auto"/>
        <w:right w:val="none" w:sz="0" w:space="0" w:color="auto"/>
      </w:divBdr>
    </w:div>
    <w:div w:id="564606911">
      <w:bodyDiv w:val="1"/>
      <w:marLeft w:val="0"/>
      <w:marRight w:val="0"/>
      <w:marTop w:val="0"/>
      <w:marBottom w:val="0"/>
      <w:divBdr>
        <w:top w:val="none" w:sz="0" w:space="0" w:color="auto"/>
        <w:left w:val="none" w:sz="0" w:space="0" w:color="auto"/>
        <w:bottom w:val="none" w:sz="0" w:space="0" w:color="auto"/>
        <w:right w:val="none" w:sz="0" w:space="0" w:color="auto"/>
      </w:divBdr>
    </w:div>
    <w:div w:id="564610796">
      <w:bodyDiv w:val="1"/>
      <w:marLeft w:val="0"/>
      <w:marRight w:val="0"/>
      <w:marTop w:val="0"/>
      <w:marBottom w:val="0"/>
      <w:divBdr>
        <w:top w:val="none" w:sz="0" w:space="0" w:color="auto"/>
        <w:left w:val="none" w:sz="0" w:space="0" w:color="auto"/>
        <w:bottom w:val="none" w:sz="0" w:space="0" w:color="auto"/>
        <w:right w:val="none" w:sz="0" w:space="0" w:color="auto"/>
      </w:divBdr>
    </w:div>
    <w:div w:id="564683086">
      <w:bodyDiv w:val="1"/>
      <w:marLeft w:val="0"/>
      <w:marRight w:val="0"/>
      <w:marTop w:val="0"/>
      <w:marBottom w:val="0"/>
      <w:divBdr>
        <w:top w:val="none" w:sz="0" w:space="0" w:color="auto"/>
        <w:left w:val="none" w:sz="0" w:space="0" w:color="auto"/>
        <w:bottom w:val="none" w:sz="0" w:space="0" w:color="auto"/>
        <w:right w:val="none" w:sz="0" w:space="0" w:color="auto"/>
      </w:divBdr>
    </w:div>
    <w:div w:id="564687406">
      <w:bodyDiv w:val="1"/>
      <w:marLeft w:val="0"/>
      <w:marRight w:val="0"/>
      <w:marTop w:val="0"/>
      <w:marBottom w:val="0"/>
      <w:divBdr>
        <w:top w:val="none" w:sz="0" w:space="0" w:color="auto"/>
        <w:left w:val="none" w:sz="0" w:space="0" w:color="auto"/>
        <w:bottom w:val="none" w:sz="0" w:space="0" w:color="auto"/>
        <w:right w:val="none" w:sz="0" w:space="0" w:color="auto"/>
      </w:divBdr>
    </w:div>
    <w:div w:id="565070993">
      <w:bodyDiv w:val="1"/>
      <w:marLeft w:val="0"/>
      <w:marRight w:val="0"/>
      <w:marTop w:val="0"/>
      <w:marBottom w:val="0"/>
      <w:divBdr>
        <w:top w:val="none" w:sz="0" w:space="0" w:color="auto"/>
        <w:left w:val="none" w:sz="0" w:space="0" w:color="auto"/>
        <w:bottom w:val="none" w:sz="0" w:space="0" w:color="auto"/>
        <w:right w:val="none" w:sz="0" w:space="0" w:color="auto"/>
      </w:divBdr>
    </w:div>
    <w:div w:id="565117221">
      <w:bodyDiv w:val="1"/>
      <w:marLeft w:val="0"/>
      <w:marRight w:val="0"/>
      <w:marTop w:val="0"/>
      <w:marBottom w:val="0"/>
      <w:divBdr>
        <w:top w:val="none" w:sz="0" w:space="0" w:color="auto"/>
        <w:left w:val="none" w:sz="0" w:space="0" w:color="auto"/>
        <w:bottom w:val="none" w:sz="0" w:space="0" w:color="auto"/>
        <w:right w:val="none" w:sz="0" w:space="0" w:color="auto"/>
      </w:divBdr>
    </w:div>
    <w:div w:id="565187278">
      <w:bodyDiv w:val="1"/>
      <w:marLeft w:val="0"/>
      <w:marRight w:val="0"/>
      <w:marTop w:val="0"/>
      <w:marBottom w:val="0"/>
      <w:divBdr>
        <w:top w:val="none" w:sz="0" w:space="0" w:color="auto"/>
        <w:left w:val="none" w:sz="0" w:space="0" w:color="auto"/>
        <w:bottom w:val="none" w:sz="0" w:space="0" w:color="auto"/>
        <w:right w:val="none" w:sz="0" w:space="0" w:color="auto"/>
      </w:divBdr>
    </w:div>
    <w:div w:id="565340920">
      <w:bodyDiv w:val="1"/>
      <w:marLeft w:val="0"/>
      <w:marRight w:val="0"/>
      <w:marTop w:val="0"/>
      <w:marBottom w:val="0"/>
      <w:divBdr>
        <w:top w:val="none" w:sz="0" w:space="0" w:color="auto"/>
        <w:left w:val="none" w:sz="0" w:space="0" w:color="auto"/>
        <w:bottom w:val="none" w:sz="0" w:space="0" w:color="auto"/>
        <w:right w:val="none" w:sz="0" w:space="0" w:color="auto"/>
      </w:divBdr>
    </w:div>
    <w:div w:id="565341022">
      <w:bodyDiv w:val="1"/>
      <w:marLeft w:val="0"/>
      <w:marRight w:val="0"/>
      <w:marTop w:val="0"/>
      <w:marBottom w:val="0"/>
      <w:divBdr>
        <w:top w:val="none" w:sz="0" w:space="0" w:color="auto"/>
        <w:left w:val="none" w:sz="0" w:space="0" w:color="auto"/>
        <w:bottom w:val="none" w:sz="0" w:space="0" w:color="auto"/>
        <w:right w:val="none" w:sz="0" w:space="0" w:color="auto"/>
      </w:divBdr>
    </w:div>
    <w:div w:id="565383416">
      <w:bodyDiv w:val="1"/>
      <w:marLeft w:val="0"/>
      <w:marRight w:val="0"/>
      <w:marTop w:val="0"/>
      <w:marBottom w:val="0"/>
      <w:divBdr>
        <w:top w:val="none" w:sz="0" w:space="0" w:color="auto"/>
        <w:left w:val="none" w:sz="0" w:space="0" w:color="auto"/>
        <w:bottom w:val="none" w:sz="0" w:space="0" w:color="auto"/>
        <w:right w:val="none" w:sz="0" w:space="0" w:color="auto"/>
      </w:divBdr>
    </w:div>
    <w:div w:id="565645545">
      <w:bodyDiv w:val="1"/>
      <w:marLeft w:val="0"/>
      <w:marRight w:val="0"/>
      <w:marTop w:val="0"/>
      <w:marBottom w:val="0"/>
      <w:divBdr>
        <w:top w:val="none" w:sz="0" w:space="0" w:color="auto"/>
        <w:left w:val="none" w:sz="0" w:space="0" w:color="auto"/>
        <w:bottom w:val="none" w:sz="0" w:space="0" w:color="auto"/>
        <w:right w:val="none" w:sz="0" w:space="0" w:color="auto"/>
      </w:divBdr>
    </w:div>
    <w:div w:id="565726189">
      <w:bodyDiv w:val="1"/>
      <w:marLeft w:val="0"/>
      <w:marRight w:val="0"/>
      <w:marTop w:val="0"/>
      <w:marBottom w:val="0"/>
      <w:divBdr>
        <w:top w:val="none" w:sz="0" w:space="0" w:color="auto"/>
        <w:left w:val="none" w:sz="0" w:space="0" w:color="auto"/>
        <w:bottom w:val="none" w:sz="0" w:space="0" w:color="auto"/>
        <w:right w:val="none" w:sz="0" w:space="0" w:color="auto"/>
      </w:divBdr>
    </w:div>
    <w:div w:id="566307123">
      <w:bodyDiv w:val="1"/>
      <w:marLeft w:val="0"/>
      <w:marRight w:val="0"/>
      <w:marTop w:val="0"/>
      <w:marBottom w:val="0"/>
      <w:divBdr>
        <w:top w:val="none" w:sz="0" w:space="0" w:color="auto"/>
        <w:left w:val="none" w:sz="0" w:space="0" w:color="auto"/>
        <w:bottom w:val="none" w:sz="0" w:space="0" w:color="auto"/>
        <w:right w:val="none" w:sz="0" w:space="0" w:color="auto"/>
      </w:divBdr>
    </w:div>
    <w:div w:id="566841072">
      <w:bodyDiv w:val="1"/>
      <w:marLeft w:val="0"/>
      <w:marRight w:val="0"/>
      <w:marTop w:val="0"/>
      <w:marBottom w:val="0"/>
      <w:divBdr>
        <w:top w:val="none" w:sz="0" w:space="0" w:color="auto"/>
        <w:left w:val="none" w:sz="0" w:space="0" w:color="auto"/>
        <w:bottom w:val="none" w:sz="0" w:space="0" w:color="auto"/>
        <w:right w:val="none" w:sz="0" w:space="0" w:color="auto"/>
      </w:divBdr>
    </w:div>
    <w:div w:id="566917773">
      <w:bodyDiv w:val="1"/>
      <w:marLeft w:val="0"/>
      <w:marRight w:val="0"/>
      <w:marTop w:val="0"/>
      <w:marBottom w:val="0"/>
      <w:divBdr>
        <w:top w:val="none" w:sz="0" w:space="0" w:color="auto"/>
        <w:left w:val="none" w:sz="0" w:space="0" w:color="auto"/>
        <w:bottom w:val="none" w:sz="0" w:space="0" w:color="auto"/>
        <w:right w:val="none" w:sz="0" w:space="0" w:color="auto"/>
      </w:divBdr>
    </w:div>
    <w:div w:id="566956586">
      <w:bodyDiv w:val="1"/>
      <w:marLeft w:val="0"/>
      <w:marRight w:val="0"/>
      <w:marTop w:val="0"/>
      <w:marBottom w:val="0"/>
      <w:divBdr>
        <w:top w:val="none" w:sz="0" w:space="0" w:color="auto"/>
        <w:left w:val="none" w:sz="0" w:space="0" w:color="auto"/>
        <w:bottom w:val="none" w:sz="0" w:space="0" w:color="auto"/>
        <w:right w:val="none" w:sz="0" w:space="0" w:color="auto"/>
      </w:divBdr>
    </w:div>
    <w:div w:id="568155817">
      <w:bodyDiv w:val="1"/>
      <w:marLeft w:val="0"/>
      <w:marRight w:val="0"/>
      <w:marTop w:val="0"/>
      <w:marBottom w:val="0"/>
      <w:divBdr>
        <w:top w:val="none" w:sz="0" w:space="0" w:color="auto"/>
        <w:left w:val="none" w:sz="0" w:space="0" w:color="auto"/>
        <w:bottom w:val="none" w:sz="0" w:space="0" w:color="auto"/>
        <w:right w:val="none" w:sz="0" w:space="0" w:color="auto"/>
      </w:divBdr>
    </w:div>
    <w:div w:id="568156707">
      <w:bodyDiv w:val="1"/>
      <w:marLeft w:val="0"/>
      <w:marRight w:val="0"/>
      <w:marTop w:val="0"/>
      <w:marBottom w:val="0"/>
      <w:divBdr>
        <w:top w:val="none" w:sz="0" w:space="0" w:color="auto"/>
        <w:left w:val="none" w:sz="0" w:space="0" w:color="auto"/>
        <w:bottom w:val="none" w:sz="0" w:space="0" w:color="auto"/>
        <w:right w:val="none" w:sz="0" w:space="0" w:color="auto"/>
      </w:divBdr>
    </w:div>
    <w:div w:id="568224790">
      <w:bodyDiv w:val="1"/>
      <w:marLeft w:val="0"/>
      <w:marRight w:val="0"/>
      <w:marTop w:val="0"/>
      <w:marBottom w:val="0"/>
      <w:divBdr>
        <w:top w:val="none" w:sz="0" w:space="0" w:color="auto"/>
        <w:left w:val="none" w:sz="0" w:space="0" w:color="auto"/>
        <w:bottom w:val="none" w:sz="0" w:space="0" w:color="auto"/>
        <w:right w:val="none" w:sz="0" w:space="0" w:color="auto"/>
      </w:divBdr>
    </w:div>
    <w:div w:id="568227305">
      <w:bodyDiv w:val="1"/>
      <w:marLeft w:val="0"/>
      <w:marRight w:val="0"/>
      <w:marTop w:val="0"/>
      <w:marBottom w:val="0"/>
      <w:divBdr>
        <w:top w:val="none" w:sz="0" w:space="0" w:color="auto"/>
        <w:left w:val="none" w:sz="0" w:space="0" w:color="auto"/>
        <w:bottom w:val="none" w:sz="0" w:space="0" w:color="auto"/>
        <w:right w:val="none" w:sz="0" w:space="0" w:color="auto"/>
      </w:divBdr>
    </w:div>
    <w:div w:id="568268317">
      <w:bodyDiv w:val="1"/>
      <w:marLeft w:val="0"/>
      <w:marRight w:val="0"/>
      <w:marTop w:val="0"/>
      <w:marBottom w:val="0"/>
      <w:divBdr>
        <w:top w:val="none" w:sz="0" w:space="0" w:color="auto"/>
        <w:left w:val="none" w:sz="0" w:space="0" w:color="auto"/>
        <w:bottom w:val="none" w:sz="0" w:space="0" w:color="auto"/>
        <w:right w:val="none" w:sz="0" w:space="0" w:color="auto"/>
      </w:divBdr>
    </w:div>
    <w:div w:id="568423872">
      <w:bodyDiv w:val="1"/>
      <w:marLeft w:val="0"/>
      <w:marRight w:val="0"/>
      <w:marTop w:val="0"/>
      <w:marBottom w:val="0"/>
      <w:divBdr>
        <w:top w:val="none" w:sz="0" w:space="0" w:color="auto"/>
        <w:left w:val="none" w:sz="0" w:space="0" w:color="auto"/>
        <w:bottom w:val="none" w:sz="0" w:space="0" w:color="auto"/>
        <w:right w:val="none" w:sz="0" w:space="0" w:color="auto"/>
      </w:divBdr>
    </w:div>
    <w:div w:id="568463714">
      <w:bodyDiv w:val="1"/>
      <w:marLeft w:val="0"/>
      <w:marRight w:val="0"/>
      <w:marTop w:val="0"/>
      <w:marBottom w:val="0"/>
      <w:divBdr>
        <w:top w:val="none" w:sz="0" w:space="0" w:color="auto"/>
        <w:left w:val="none" w:sz="0" w:space="0" w:color="auto"/>
        <w:bottom w:val="none" w:sz="0" w:space="0" w:color="auto"/>
        <w:right w:val="none" w:sz="0" w:space="0" w:color="auto"/>
      </w:divBdr>
    </w:div>
    <w:div w:id="568467265">
      <w:bodyDiv w:val="1"/>
      <w:marLeft w:val="0"/>
      <w:marRight w:val="0"/>
      <w:marTop w:val="0"/>
      <w:marBottom w:val="0"/>
      <w:divBdr>
        <w:top w:val="none" w:sz="0" w:space="0" w:color="auto"/>
        <w:left w:val="none" w:sz="0" w:space="0" w:color="auto"/>
        <w:bottom w:val="none" w:sz="0" w:space="0" w:color="auto"/>
        <w:right w:val="none" w:sz="0" w:space="0" w:color="auto"/>
      </w:divBdr>
    </w:div>
    <w:div w:id="568542231">
      <w:bodyDiv w:val="1"/>
      <w:marLeft w:val="0"/>
      <w:marRight w:val="0"/>
      <w:marTop w:val="0"/>
      <w:marBottom w:val="0"/>
      <w:divBdr>
        <w:top w:val="none" w:sz="0" w:space="0" w:color="auto"/>
        <w:left w:val="none" w:sz="0" w:space="0" w:color="auto"/>
        <w:bottom w:val="none" w:sz="0" w:space="0" w:color="auto"/>
        <w:right w:val="none" w:sz="0" w:space="0" w:color="auto"/>
      </w:divBdr>
    </w:div>
    <w:div w:id="568736394">
      <w:bodyDiv w:val="1"/>
      <w:marLeft w:val="0"/>
      <w:marRight w:val="0"/>
      <w:marTop w:val="0"/>
      <w:marBottom w:val="0"/>
      <w:divBdr>
        <w:top w:val="none" w:sz="0" w:space="0" w:color="auto"/>
        <w:left w:val="none" w:sz="0" w:space="0" w:color="auto"/>
        <w:bottom w:val="none" w:sz="0" w:space="0" w:color="auto"/>
        <w:right w:val="none" w:sz="0" w:space="0" w:color="auto"/>
      </w:divBdr>
    </w:div>
    <w:div w:id="568805654">
      <w:bodyDiv w:val="1"/>
      <w:marLeft w:val="0"/>
      <w:marRight w:val="0"/>
      <w:marTop w:val="0"/>
      <w:marBottom w:val="0"/>
      <w:divBdr>
        <w:top w:val="none" w:sz="0" w:space="0" w:color="auto"/>
        <w:left w:val="none" w:sz="0" w:space="0" w:color="auto"/>
        <w:bottom w:val="none" w:sz="0" w:space="0" w:color="auto"/>
        <w:right w:val="none" w:sz="0" w:space="0" w:color="auto"/>
      </w:divBdr>
    </w:div>
    <w:div w:id="568922879">
      <w:bodyDiv w:val="1"/>
      <w:marLeft w:val="0"/>
      <w:marRight w:val="0"/>
      <w:marTop w:val="0"/>
      <w:marBottom w:val="0"/>
      <w:divBdr>
        <w:top w:val="none" w:sz="0" w:space="0" w:color="auto"/>
        <w:left w:val="none" w:sz="0" w:space="0" w:color="auto"/>
        <w:bottom w:val="none" w:sz="0" w:space="0" w:color="auto"/>
        <w:right w:val="none" w:sz="0" w:space="0" w:color="auto"/>
      </w:divBdr>
    </w:div>
    <w:div w:id="568926458">
      <w:bodyDiv w:val="1"/>
      <w:marLeft w:val="0"/>
      <w:marRight w:val="0"/>
      <w:marTop w:val="0"/>
      <w:marBottom w:val="0"/>
      <w:divBdr>
        <w:top w:val="none" w:sz="0" w:space="0" w:color="auto"/>
        <w:left w:val="none" w:sz="0" w:space="0" w:color="auto"/>
        <w:bottom w:val="none" w:sz="0" w:space="0" w:color="auto"/>
        <w:right w:val="none" w:sz="0" w:space="0" w:color="auto"/>
      </w:divBdr>
    </w:div>
    <w:div w:id="569005959">
      <w:bodyDiv w:val="1"/>
      <w:marLeft w:val="0"/>
      <w:marRight w:val="0"/>
      <w:marTop w:val="0"/>
      <w:marBottom w:val="0"/>
      <w:divBdr>
        <w:top w:val="none" w:sz="0" w:space="0" w:color="auto"/>
        <w:left w:val="none" w:sz="0" w:space="0" w:color="auto"/>
        <w:bottom w:val="none" w:sz="0" w:space="0" w:color="auto"/>
        <w:right w:val="none" w:sz="0" w:space="0" w:color="auto"/>
      </w:divBdr>
    </w:div>
    <w:div w:id="569074971">
      <w:bodyDiv w:val="1"/>
      <w:marLeft w:val="0"/>
      <w:marRight w:val="0"/>
      <w:marTop w:val="0"/>
      <w:marBottom w:val="0"/>
      <w:divBdr>
        <w:top w:val="none" w:sz="0" w:space="0" w:color="auto"/>
        <w:left w:val="none" w:sz="0" w:space="0" w:color="auto"/>
        <w:bottom w:val="none" w:sz="0" w:space="0" w:color="auto"/>
        <w:right w:val="none" w:sz="0" w:space="0" w:color="auto"/>
      </w:divBdr>
    </w:div>
    <w:div w:id="569191673">
      <w:bodyDiv w:val="1"/>
      <w:marLeft w:val="0"/>
      <w:marRight w:val="0"/>
      <w:marTop w:val="0"/>
      <w:marBottom w:val="0"/>
      <w:divBdr>
        <w:top w:val="none" w:sz="0" w:space="0" w:color="auto"/>
        <w:left w:val="none" w:sz="0" w:space="0" w:color="auto"/>
        <w:bottom w:val="none" w:sz="0" w:space="0" w:color="auto"/>
        <w:right w:val="none" w:sz="0" w:space="0" w:color="auto"/>
      </w:divBdr>
    </w:div>
    <w:div w:id="569272018">
      <w:bodyDiv w:val="1"/>
      <w:marLeft w:val="0"/>
      <w:marRight w:val="0"/>
      <w:marTop w:val="0"/>
      <w:marBottom w:val="0"/>
      <w:divBdr>
        <w:top w:val="none" w:sz="0" w:space="0" w:color="auto"/>
        <w:left w:val="none" w:sz="0" w:space="0" w:color="auto"/>
        <w:bottom w:val="none" w:sz="0" w:space="0" w:color="auto"/>
        <w:right w:val="none" w:sz="0" w:space="0" w:color="auto"/>
      </w:divBdr>
    </w:div>
    <w:div w:id="569273088">
      <w:bodyDiv w:val="1"/>
      <w:marLeft w:val="0"/>
      <w:marRight w:val="0"/>
      <w:marTop w:val="0"/>
      <w:marBottom w:val="0"/>
      <w:divBdr>
        <w:top w:val="none" w:sz="0" w:space="0" w:color="auto"/>
        <w:left w:val="none" w:sz="0" w:space="0" w:color="auto"/>
        <w:bottom w:val="none" w:sz="0" w:space="0" w:color="auto"/>
        <w:right w:val="none" w:sz="0" w:space="0" w:color="auto"/>
      </w:divBdr>
    </w:div>
    <w:div w:id="569389142">
      <w:bodyDiv w:val="1"/>
      <w:marLeft w:val="0"/>
      <w:marRight w:val="0"/>
      <w:marTop w:val="0"/>
      <w:marBottom w:val="0"/>
      <w:divBdr>
        <w:top w:val="none" w:sz="0" w:space="0" w:color="auto"/>
        <w:left w:val="none" w:sz="0" w:space="0" w:color="auto"/>
        <w:bottom w:val="none" w:sz="0" w:space="0" w:color="auto"/>
        <w:right w:val="none" w:sz="0" w:space="0" w:color="auto"/>
      </w:divBdr>
    </w:div>
    <w:div w:id="569508241">
      <w:bodyDiv w:val="1"/>
      <w:marLeft w:val="0"/>
      <w:marRight w:val="0"/>
      <w:marTop w:val="0"/>
      <w:marBottom w:val="0"/>
      <w:divBdr>
        <w:top w:val="none" w:sz="0" w:space="0" w:color="auto"/>
        <w:left w:val="none" w:sz="0" w:space="0" w:color="auto"/>
        <w:bottom w:val="none" w:sz="0" w:space="0" w:color="auto"/>
        <w:right w:val="none" w:sz="0" w:space="0" w:color="auto"/>
      </w:divBdr>
    </w:div>
    <w:div w:id="569582904">
      <w:bodyDiv w:val="1"/>
      <w:marLeft w:val="0"/>
      <w:marRight w:val="0"/>
      <w:marTop w:val="0"/>
      <w:marBottom w:val="0"/>
      <w:divBdr>
        <w:top w:val="none" w:sz="0" w:space="0" w:color="auto"/>
        <w:left w:val="none" w:sz="0" w:space="0" w:color="auto"/>
        <w:bottom w:val="none" w:sz="0" w:space="0" w:color="auto"/>
        <w:right w:val="none" w:sz="0" w:space="0" w:color="auto"/>
      </w:divBdr>
    </w:div>
    <w:div w:id="569846104">
      <w:bodyDiv w:val="1"/>
      <w:marLeft w:val="0"/>
      <w:marRight w:val="0"/>
      <w:marTop w:val="0"/>
      <w:marBottom w:val="0"/>
      <w:divBdr>
        <w:top w:val="none" w:sz="0" w:space="0" w:color="auto"/>
        <w:left w:val="none" w:sz="0" w:space="0" w:color="auto"/>
        <w:bottom w:val="none" w:sz="0" w:space="0" w:color="auto"/>
        <w:right w:val="none" w:sz="0" w:space="0" w:color="auto"/>
      </w:divBdr>
    </w:div>
    <w:div w:id="569848821">
      <w:bodyDiv w:val="1"/>
      <w:marLeft w:val="0"/>
      <w:marRight w:val="0"/>
      <w:marTop w:val="0"/>
      <w:marBottom w:val="0"/>
      <w:divBdr>
        <w:top w:val="none" w:sz="0" w:space="0" w:color="auto"/>
        <w:left w:val="none" w:sz="0" w:space="0" w:color="auto"/>
        <w:bottom w:val="none" w:sz="0" w:space="0" w:color="auto"/>
        <w:right w:val="none" w:sz="0" w:space="0" w:color="auto"/>
      </w:divBdr>
    </w:div>
    <w:div w:id="569925506">
      <w:bodyDiv w:val="1"/>
      <w:marLeft w:val="0"/>
      <w:marRight w:val="0"/>
      <w:marTop w:val="0"/>
      <w:marBottom w:val="0"/>
      <w:divBdr>
        <w:top w:val="none" w:sz="0" w:space="0" w:color="auto"/>
        <w:left w:val="none" w:sz="0" w:space="0" w:color="auto"/>
        <w:bottom w:val="none" w:sz="0" w:space="0" w:color="auto"/>
        <w:right w:val="none" w:sz="0" w:space="0" w:color="auto"/>
      </w:divBdr>
    </w:div>
    <w:div w:id="569969570">
      <w:bodyDiv w:val="1"/>
      <w:marLeft w:val="0"/>
      <w:marRight w:val="0"/>
      <w:marTop w:val="0"/>
      <w:marBottom w:val="0"/>
      <w:divBdr>
        <w:top w:val="none" w:sz="0" w:space="0" w:color="auto"/>
        <w:left w:val="none" w:sz="0" w:space="0" w:color="auto"/>
        <w:bottom w:val="none" w:sz="0" w:space="0" w:color="auto"/>
        <w:right w:val="none" w:sz="0" w:space="0" w:color="auto"/>
      </w:divBdr>
    </w:div>
    <w:div w:id="570118362">
      <w:bodyDiv w:val="1"/>
      <w:marLeft w:val="0"/>
      <w:marRight w:val="0"/>
      <w:marTop w:val="0"/>
      <w:marBottom w:val="0"/>
      <w:divBdr>
        <w:top w:val="none" w:sz="0" w:space="0" w:color="auto"/>
        <w:left w:val="none" w:sz="0" w:space="0" w:color="auto"/>
        <w:bottom w:val="none" w:sz="0" w:space="0" w:color="auto"/>
        <w:right w:val="none" w:sz="0" w:space="0" w:color="auto"/>
      </w:divBdr>
    </w:div>
    <w:div w:id="570232518">
      <w:bodyDiv w:val="1"/>
      <w:marLeft w:val="0"/>
      <w:marRight w:val="0"/>
      <w:marTop w:val="0"/>
      <w:marBottom w:val="0"/>
      <w:divBdr>
        <w:top w:val="none" w:sz="0" w:space="0" w:color="auto"/>
        <w:left w:val="none" w:sz="0" w:space="0" w:color="auto"/>
        <w:bottom w:val="none" w:sz="0" w:space="0" w:color="auto"/>
        <w:right w:val="none" w:sz="0" w:space="0" w:color="auto"/>
      </w:divBdr>
    </w:div>
    <w:div w:id="570307381">
      <w:bodyDiv w:val="1"/>
      <w:marLeft w:val="0"/>
      <w:marRight w:val="0"/>
      <w:marTop w:val="0"/>
      <w:marBottom w:val="0"/>
      <w:divBdr>
        <w:top w:val="none" w:sz="0" w:space="0" w:color="auto"/>
        <w:left w:val="none" w:sz="0" w:space="0" w:color="auto"/>
        <w:bottom w:val="none" w:sz="0" w:space="0" w:color="auto"/>
        <w:right w:val="none" w:sz="0" w:space="0" w:color="auto"/>
      </w:divBdr>
    </w:div>
    <w:div w:id="570312184">
      <w:bodyDiv w:val="1"/>
      <w:marLeft w:val="0"/>
      <w:marRight w:val="0"/>
      <w:marTop w:val="0"/>
      <w:marBottom w:val="0"/>
      <w:divBdr>
        <w:top w:val="none" w:sz="0" w:space="0" w:color="auto"/>
        <w:left w:val="none" w:sz="0" w:space="0" w:color="auto"/>
        <w:bottom w:val="none" w:sz="0" w:space="0" w:color="auto"/>
        <w:right w:val="none" w:sz="0" w:space="0" w:color="auto"/>
      </w:divBdr>
    </w:div>
    <w:div w:id="570387473">
      <w:bodyDiv w:val="1"/>
      <w:marLeft w:val="0"/>
      <w:marRight w:val="0"/>
      <w:marTop w:val="0"/>
      <w:marBottom w:val="0"/>
      <w:divBdr>
        <w:top w:val="none" w:sz="0" w:space="0" w:color="auto"/>
        <w:left w:val="none" w:sz="0" w:space="0" w:color="auto"/>
        <w:bottom w:val="none" w:sz="0" w:space="0" w:color="auto"/>
        <w:right w:val="none" w:sz="0" w:space="0" w:color="auto"/>
      </w:divBdr>
    </w:div>
    <w:div w:id="570578899">
      <w:bodyDiv w:val="1"/>
      <w:marLeft w:val="0"/>
      <w:marRight w:val="0"/>
      <w:marTop w:val="0"/>
      <w:marBottom w:val="0"/>
      <w:divBdr>
        <w:top w:val="none" w:sz="0" w:space="0" w:color="auto"/>
        <w:left w:val="none" w:sz="0" w:space="0" w:color="auto"/>
        <w:bottom w:val="none" w:sz="0" w:space="0" w:color="auto"/>
        <w:right w:val="none" w:sz="0" w:space="0" w:color="auto"/>
      </w:divBdr>
    </w:div>
    <w:div w:id="570583468">
      <w:bodyDiv w:val="1"/>
      <w:marLeft w:val="0"/>
      <w:marRight w:val="0"/>
      <w:marTop w:val="0"/>
      <w:marBottom w:val="0"/>
      <w:divBdr>
        <w:top w:val="none" w:sz="0" w:space="0" w:color="auto"/>
        <w:left w:val="none" w:sz="0" w:space="0" w:color="auto"/>
        <w:bottom w:val="none" w:sz="0" w:space="0" w:color="auto"/>
        <w:right w:val="none" w:sz="0" w:space="0" w:color="auto"/>
      </w:divBdr>
    </w:div>
    <w:div w:id="570623600">
      <w:bodyDiv w:val="1"/>
      <w:marLeft w:val="0"/>
      <w:marRight w:val="0"/>
      <w:marTop w:val="0"/>
      <w:marBottom w:val="0"/>
      <w:divBdr>
        <w:top w:val="none" w:sz="0" w:space="0" w:color="auto"/>
        <w:left w:val="none" w:sz="0" w:space="0" w:color="auto"/>
        <w:bottom w:val="none" w:sz="0" w:space="0" w:color="auto"/>
        <w:right w:val="none" w:sz="0" w:space="0" w:color="auto"/>
      </w:divBdr>
    </w:div>
    <w:div w:id="570699798">
      <w:bodyDiv w:val="1"/>
      <w:marLeft w:val="0"/>
      <w:marRight w:val="0"/>
      <w:marTop w:val="0"/>
      <w:marBottom w:val="0"/>
      <w:divBdr>
        <w:top w:val="none" w:sz="0" w:space="0" w:color="auto"/>
        <w:left w:val="none" w:sz="0" w:space="0" w:color="auto"/>
        <w:bottom w:val="none" w:sz="0" w:space="0" w:color="auto"/>
        <w:right w:val="none" w:sz="0" w:space="0" w:color="auto"/>
      </w:divBdr>
    </w:div>
    <w:div w:id="570770061">
      <w:bodyDiv w:val="1"/>
      <w:marLeft w:val="0"/>
      <w:marRight w:val="0"/>
      <w:marTop w:val="0"/>
      <w:marBottom w:val="0"/>
      <w:divBdr>
        <w:top w:val="none" w:sz="0" w:space="0" w:color="auto"/>
        <w:left w:val="none" w:sz="0" w:space="0" w:color="auto"/>
        <w:bottom w:val="none" w:sz="0" w:space="0" w:color="auto"/>
        <w:right w:val="none" w:sz="0" w:space="0" w:color="auto"/>
      </w:divBdr>
    </w:div>
    <w:div w:id="570969692">
      <w:bodyDiv w:val="1"/>
      <w:marLeft w:val="0"/>
      <w:marRight w:val="0"/>
      <w:marTop w:val="0"/>
      <w:marBottom w:val="0"/>
      <w:divBdr>
        <w:top w:val="none" w:sz="0" w:space="0" w:color="auto"/>
        <w:left w:val="none" w:sz="0" w:space="0" w:color="auto"/>
        <w:bottom w:val="none" w:sz="0" w:space="0" w:color="auto"/>
        <w:right w:val="none" w:sz="0" w:space="0" w:color="auto"/>
      </w:divBdr>
    </w:div>
    <w:div w:id="571045067">
      <w:bodyDiv w:val="1"/>
      <w:marLeft w:val="0"/>
      <w:marRight w:val="0"/>
      <w:marTop w:val="0"/>
      <w:marBottom w:val="0"/>
      <w:divBdr>
        <w:top w:val="none" w:sz="0" w:space="0" w:color="auto"/>
        <w:left w:val="none" w:sz="0" w:space="0" w:color="auto"/>
        <w:bottom w:val="none" w:sz="0" w:space="0" w:color="auto"/>
        <w:right w:val="none" w:sz="0" w:space="0" w:color="auto"/>
      </w:divBdr>
    </w:div>
    <w:div w:id="571162384">
      <w:bodyDiv w:val="1"/>
      <w:marLeft w:val="0"/>
      <w:marRight w:val="0"/>
      <w:marTop w:val="0"/>
      <w:marBottom w:val="0"/>
      <w:divBdr>
        <w:top w:val="none" w:sz="0" w:space="0" w:color="auto"/>
        <w:left w:val="none" w:sz="0" w:space="0" w:color="auto"/>
        <w:bottom w:val="none" w:sz="0" w:space="0" w:color="auto"/>
        <w:right w:val="none" w:sz="0" w:space="0" w:color="auto"/>
      </w:divBdr>
    </w:div>
    <w:div w:id="571282712">
      <w:bodyDiv w:val="1"/>
      <w:marLeft w:val="0"/>
      <w:marRight w:val="0"/>
      <w:marTop w:val="0"/>
      <w:marBottom w:val="0"/>
      <w:divBdr>
        <w:top w:val="none" w:sz="0" w:space="0" w:color="auto"/>
        <w:left w:val="none" w:sz="0" w:space="0" w:color="auto"/>
        <w:bottom w:val="none" w:sz="0" w:space="0" w:color="auto"/>
        <w:right w:val="none" w:sz="0" w:space="0" w:color="auto"/>
      </w:divBdr>
    </w:div>
    <w:div w:id="571349719">
      <w:bodyDiv w:val="1"/>
      <w:marLeft w:val="0"/>
      <w:marRight w:val="0"/>
      <w:marTop w:val="0"/>
      <w:marBottom w:val="0"/>
      <w:divBdr>
        <w:top w:val="none" w:sz="0" w:space="0" w:color="auto"/>
        <w:left w:val="none" w:sz="0" w:space="0" w:color="auto"/>
        <w:bottom w:val="none" w:sz="0" w:space="0" w:color="auto"/>
        <w:right w:val="none" w:sz="0" w:space="0" w:color="auto"/>
      </w:divBdr>
    </w:div>
    <w:div w:id="571351879">
      <w:bodyDiv w:val="1"/>
      <w:marLeft w:val="0"/>
      <w:marRight w:val="0"/>
      <w:marTop w:val="0"/>
      <w:marBottom w:val="0"/>
      <w:divBdr>
        <w:top w:val="none" w:sz="0" w:space="0" w:color="auto"/>
        <w:left w:val="none" w:sz="0" w:space="0" w:color="auto"/>
        <w:bottom w:val="none" w:sz="0" w:space="0" w:color="auto"/>
        <w:right w:val="none" w:sz="0" w:space="0" w:color="auto"/>
      </w:divBdr>
    </w:div>
    <w:div w:id="571742005">
      <w:bodyDiv w:val="1"/>
      <w:marLeft w:val="0"/>
      <w:marRight w:val="0"/>
      <w:marTop w:val="0"/>
      <w:marBottom w:val="0"/>
      <w:divBdr>
        <w:top w:val="none" w:sz="0" w:space="0" w:color="auto"/>
        <w:left w:val="none" w:sz="0" w:space="0" w:color="auto"/>
        <w:bottom w:val="none" w:sz="0" w:space="0" w:color="auto"/>
        <w:right w:val="none" w:sz="0" w:space="0" w:color="auto"/>
      </w:divBdr>
    </w:div>
    <w:div w:id="571816793">
      <w:bodyDiv w:val="1"/>
      <w:marLeft w:val="0"/>
      <w:marRight w:val="0"/>
      <w:marTop w:val="0"/>
      <w:marBottom w:val="0"/>
      <w:divBdr>
        <w:top w:val="none" w:sz="0" w:space="0" w:color="auto"/>
        <w:left w:val="none" w:sz="0" w:space="0" w:color="auto"/>
        <w:bottom w:val="none" w:sz="0" w:space="0" w:color="auto"/>
        <w:right w:val="none" w:sz="0" w:space="0" w:color="auto"/>
      </w:divBdr>
    </w:div>
    <w:div w:id="571820437">
      <w:bodyDiv w:val="1"/>
      <w:marLeft w:val="0"/>
      <w:marRight w:val="0"/>
      <w:marTop w:val="0"/>
      <w:marBottom w:val="0"/>
      <w:divBdr>
        <w:top w:val="none" w:sz="0" w:space="0" w:color="auto"/>
        <w:left w:val="none" w:sz="0" w:space="0" w:color="auto"/>
        <w:bottom w:val="none" w:sz="0" w:space="0" w:color="auto"/>
        <w:right w:val="none" w:sz="0" w:space="0" w:color="auto"/>
      </w:divBdr>
    </w:div>
    <w:div w:id="571963375">
      <w:bodyDiv w:val="1"/>
      <w:marLeft w:val="0"/>
      <w:marRight w:val="0"/>
      <w:marTop w:val="0"/>
      <w:marBottom w:val="0"/>
      <w:divBdr>
        <w:top w:val="none" w:sz="0" w:space="0" w:color="auto"/>
        <w:left w:val="none" w:sz="0" w:space="0" w:color="auto"/>
        <w:bottom w:val="none" w:sz="0" w:space="0" w:color="auto"/>
        <w:right w:val="none" w:sz="0" w:space="0" w:color="auto"/>
      </w:divBdr>
    </w:div>
    <w:div w:id="571965170">
      <w:bodyDiv w:val="1"/>
      <w:marLeft w:val="0"/>
      <w:marRight w:val="0"/>
      <w:marTop w:val="0"/>
      <w:marBottom w:val="0"/>
      <w:divBdr>
        <w:top w:val="none" w:sz="0" w:space="0" w:color="auto"/>
        <w:left w:val="none" w:sz="0" w:space="0" w:color="auto"/>
        <w:bottom w:val="none" w:sz="0" w:space="0" w:color="auto"/>
        <w:right w:val="none" w:sz="0" w:space="0" w:color="auto"/>
      </w:divBdr>
    </w:div>
    <w:div w:id="572010670">
      <w:bodyDiv w:val="1"/>
      <w:marLeft w:val="0"/>
      <w:marRight w:val="0"/>
      <w:marTop w:val="0"/>
      <w:marBottom w:val="0"/>
      <w:divBdr>
        <w:top w:val="none" w:sz="0" w:space="0" w:color="auto"/>
        <w:left w:val="none" w:sz="0" w:space="0" w:color="auto"/>
        <w:bottom w:val="none" w:sz="0" w:space="0" w:color="auto"/>
        <w:right w:val="none" w:sz="0" w:space="0" w:color="auto"/>
      </w:divBdr>
    </w:div>
    <w:div w:id="572085629">
      <w:bodyDiv w:val="1"/>
      <w:marLeft w:val="0"/>
      <w:marRight w:val="0"/>
      <w:marTop w:val="0"/>
      <w:marBottom w:val="0"/>
      <w:divBdr>
        <w:top w:val="none" w:sz="0" w:space="0" w:color="auto"/>
        <w:left w:val="none" w:sz="0" w:space="0" w:color="auto"/>
        <w:bottom w:val="none" w:sz="0" w:space="0" w:color="auto"/>
        <w:right w:val="none" w:sz="0" w:space="0" w:color="auto"/>
      </w:divBdr>
    </w:div>
    <w:div w:id="572129776">
      <w:bodyDiv w:val="1"/>
      <w:marLeft w:val="0"/>
      <w:marRight w:val="0"/>
      <w:marTop w:val="0"/>
      <w:marBottom w:val="0"/>
      <w:divBdr>
        <w:top w:val="none" w:sz="0" w:space="0" w:color="auto"/>
        <w:left w:val="none" w:sz="0" w:space="0" w:color="auto"/>
        <w:bottom w:val="none" w:sz="0" w:space="0" w:color="auto"/>
        <w:right w:val="none" w:sz="0" w:space="0" w:color="auto"/>
      </w:divBdr>
    </w:div>
    <w:div w:id="572202008">
      <w:bodyDiv w:val="1"/>
      <w:marLeft w:val="0"/>
      <w:marRight w:val="0"/>
      <w:marTop w:val="0"/>
      <w:marBottom w:val="0"/>
      <w:divBdr>
        <w:top w:val="none" w:sz="0" w:space="0" w:color="auto"/>
        <w:left w:val="none" w:sz="0" w:space="0" w:color="auto"/>
        <w:bottom w:val="none" w:sz="0" w:space="0" w:color="auto"/>
        <w:right w:val="none" w:sz="0" w:space="0" w:color="auto"/>
      </w:divBdr>
    </w:div>
    <w:div w:id="572206348">
      <w:bodyDiv w:val="1"/>
      <w:marLeft w:val="0"/>
      <w:marRight w:val="0"/>
      <w:marTop w:val="0"/>
      <w:marBottom w:val="0"/>
      <w:divBdr>
        <w:top w:val="none" w:sz="0" w:space="0" w:color="auto"/>
        <w:left w:val="none" w:sz="0" w:space="0" w:color="auto"/>
        <w:bottom w:val="none" w:sz="0" w:space="0" w:color="auto"/>
        <w:right w:val="none" w:sz="0" w:space="0" w:color="auto"/>
      </w:divBdr>
    </w:div>
    <w:div w:id="572279198">
      <w:bodyDiv w:val="1"/>
      <w:marLeft w:val="0"/>
      <w:marRight w:val="0"/>
      <w:marTop w:val="0"/>
      <w:marBottom w:val="0"/>
      <w:divBdr>
        <w:top w:val="none" w:sz="0" w:space="0" w:color="auto"/>
        <w:left w:val="none" w:sz="0" w:space="0" w:color="auto"/>
        <w:bottom w:val="none" w:sz="0" w:space="0" w:color="auto"/>
        <w:right w:val="none" w:sz="0" w:space="0" w:color="auto"/>
      </w:divBdr>
    </w:div>
    <w:div w:id="572350464">
      <w:bodyDiv w:val="1"/>
      <w:marLeft w:val="0"/>
      <w:marRight w:val="0"/>
      <w:marTop w:val="0"/>
      <w:marBottom w:val="0"/>
      <w:divBdr>
        <w:top w:val="none" w:sz="0" w:space="0" w:color="auto"/>
        <w:left w:val="none" w:sz="0" w:space="0" w:color="auto"/>
        <w:bottom w:val="none" w:sz="0" w:space="0" w:color="auto"/>
        <w:right w:val="none" w:sz="0" w:space="0" w:color="auto"/>
      </w:divBdr>
    </w:div>
    <w:div w:id="572392224">
      <w:bodyDiv w:val="1"/>
      <w:marLeft w:val="0"/>
      <w:marRight w:val="0"/>
      <w:marTop w:val="0"/>
      <w:marBottom w:val="0"/>
      <w:divBdr>
        <w:top w:val="none" w:sz="0" w:space="0" w:color="auto"/>
        <w:left w:val="none" w:sz="0" w:space="0" w:color="auto"/>
        <w:bottom w:val="none" w:sz="0" w:space="0" w:color="auto"/>
        <w:right w:val="none" w:sz="0" w:space="0" w:color="auto"/>
      </w:divBdr>
    </w:div>
    <w:div w:id="572392709">
      <w:bodyDiv w:val="1"/>
      <w:marLeft w:val="0"/>
      <w:marRight w:val="0"/>
      <w:marTop w:val="0"/>
      <w:marBottom w:val="0"/>
      <w:divBdr>
        <w:top w:val="none" w:sz="0" w:space="0" w:color="auto"/>
        <w:left w:val="none" w:sz="0" w:space="0" w:color="auto"/>
        <w:bottom w:val="none" w:sz="0" w:space="0" w:color="auto"/>
        <w:right w:val="none" w:sz="0" w:space="0" w:color="auto"/>
      </w:divBdr>
    </w:div>
    <w:div w:id="572398508">
      <w:bodyDiv w:val="1"/>
      <w:marLeft w:val="0"/>
      <w:marRight w:val="0"/>
      <w:marTop w:val="0"/>
      <w:marBottom w:val="0"/>
      <w:divBdr>
        <w:top w:val="none" w:sz="0" w:space="0" w:color="auto"/>
        <w:left w:val="none" w:sz="0" w:space="0" w:color="auto"/>
        <w:bottom w:val="none" w:sz="0" w:space="0" w:color="auto"/>
        <w:right w:val="none" w:sz="0" w:space="0" w:color="auto"/>
      </w:divBdr>
    </w:div>
    <w:div w:id="572542833">
      <w:bodyDiv w:val="1"/>
      <w:marLeft w:val="0"/>
      <w:marRight w:val="0"/>
      <w:marTop w:val="0"/>
      <w:marBottom w:val="0"/>
      <w:divBdr>
        <w:top w:val="none" w:sz="0" w:space="0" w:color="auto"/>
        <w:left w:val="none" w:sz="0" w:space="0" w:color="auto"/>
        <w:bottom w:val="none" w:sz="0" w:space="0" w:color="auto"/>
        <w:right w:val="none" w:sz="0" w:space="0" w:color="auto"/>
      </w:divBdr>
    </w:div>
    <w:div w:id="572785253">
      <w:bodyDiv w:val="1"/>
      <w:marLeft w:val="0"/>
      <w:marRight w:val="0"/>
      <w:marTop w:val="0"/>
      <w:marBottom w:val="0"/>
      <w:divBdr>
        <w:top w:val="none" w:sz="0" w:space="0" w:color="auto"/>
        <w:left w:val="none" w:sz="0" w:space="0" w:color="auto"/>
        <w:bottom w:val="none" w:sz="0" w:space="0" w:color="auto"/>
        <w:right w:val="none" w:sz="0" w:space="0" w:color="auto"/>
      </w:divBdr>
    </w:div>
    <w:div w:id="572785982">
      <w:bodyDiv w:val="1"/>
      <w:marLeft w:val="0"/>
      <w:marRight w:val="0"/>
      <w:marTop w:val="0"/>
      <w:marBottom w:val="0"/>
      <w:divBdr>
        <w:top w:val="none" w:sz="0" w:space="0" w:color="auto"/>
        <w:left w:val="none" w:sz="0" w:space="0" w:color="auto"/>
        <w:bottom w:val="none" w:sz="0" w:space="0" w:color="auto"/>
        <w:right w:val="none" w:sz="0" w:space="0" w:color="auto"/>
      </w:divBdr>
    </w:div>
    <w:div w:id="572855391">
      <w:bodyDiv w:val="1"/>
      <w:marLeft w:val="0"/>
      <w:marRight w:val="0"/>
      <w:marTop w:val="0"/>
      <w:marBottom w:val="0"/>
      <w:divBdr>
        <w:top w:val="none" w:sz="0" w:space="0" w:color="auto"/>
        <w:left w:val="none" w:sz="0" w:space="0" w:color="auto"/>
        <w:bottom w:val="none" w:sz="0" w:space="0" w:color="auto"/>
        <w:right w:val="none" w:sz="0" w:space="0" w:color="auto"/>
      </w:divBdr>
    </w:div>
    <w:div w:id="572929466">
      <w:bodyDiv w:val="1"/>
      <w:marLeft w:val="0"/>
      <w:marRight w:val="0"/>
      <w:marTop w:val="0"/>
      <w:marBottom w:val="0"/>
      <w:divBdr>
        <w:top w:val="none" w:sz="0" w:space="0" w:color="auto"/>
        <w:left w:val="none" w:sz="0" w:space="0" w:color="auto"/>
        <w:bottom w:val="none" w:sz="0" w:space="0" w:color="auto"/>
        <w:right w:val="none" w:sz="0" w:space="0" w:color="auto"/>
      </w:divBdr>
    </w:div>
    <w:div w:id="572930537">
      <w:bodyDiv w:val="1"/>
      <w:marLeft w:val="0"/>
      <w:marRight w:val="0"/>
      <w:marTop w:val="0"/>
      <w:marBottom w:val="0"/>
      <w:divBdr>
        <w:top w:val="none" w:sz="0" w:space="0" w:color="auto"/>
        <w:left w:val="none" w:sz="0" w:space="0" w:color="auto"/>
        <w:bottom w:val="none" w:sz="0" w:space="0" w:color="auto"/>
        <w:right w:val="none" w:sz="0" w:space="0" w:color="auto"/>
      </w:divBdr>
    </w:div>
    <w:div w:id="573079058">
      <w:bodyDiv w:val="1"/>
      <w:marLeft w:val="0"/>
      <w:marRight w:val="0"/>
      <w:marTop w:val="0"/>
      <w:marBottom w:val="0"/>
      <w:divBdr>
        <w:top w:val="none" w:sz="0" w:space="0" w:color="auto"/>
        <w:left w:val="none" w:sz="0" w:space="0" w:color="auto"/>
        <w:bottom w:val="none" w:sz="0" w:space="0" w:color="auto"/>
        <w:right w:val="none" w:sz="0" w:space="0" w:color="auto"/>
      </w:divBdr>
    </w:div>
    <w:div w:id="573317698">
      <w:bodyDiv w:val="1"/>
      <w:marLeft w:val="0"/>
      <w:marRight w:val="0"/>
      <w:marTop w:val="0"/>
      <w:marBottom w:val="0"/>
      <w:divBdr>
        <w:top w:val="none" w:sz="0" w:space="0" w:color="auto"/>
        <w:left w:val="none" w:sz="0" w:space="0" w:color="auto"/>
        <w:bottom w:val="none" w:sz="0" w:space="0" w:color="auto"/>
        <w:right w:val="none" w:sz="0" w:space="0" w:color="auto"/>
      </w:divBdr>
    </w:div>
    <w:div w:id="573440912">
      <w:bodyDiv w:val="1"/>
      <w:marLeft w:val="0"/>
      <w:marRight w:val="0"/>
      <w:marTop w:val="0"/>
      <w:marBottom w:val="0"/>
      <w:divBdr>
        <w:top w:val="none" w:sz="0" w:space="0" w:color="auto"/>
        <w:left w:val="none" w:sz="0" w:space="0" w:color="auto"/>
        <w:bottom w:val="none" w:sz="0" w:space="0" w:color="auto"/>
        <w:right w:val="none" w:sz="0" w:space="0" w:color="auto"/>
      </w:divBdr>
    </w:div>
    <w:div w:id="573467444">
      <w:bodyDiv w:val="1"/>
      <w:marLeft w:val="0"/>
      <w:marRight w:val="0"/>
      <w:marTop w:val="0"/>
      <w:marBottom w:val="0"/>
      <w:divBdr>
        <w:top w:val="none" w:sz="0" w:space="0" w:color="auto"/>
        <w:left w:val="none" w:sz="0" w:space="0" w:color="auto"/>
        <w:bottom w:val="none" w:sz="0" w:space="0" w:color="auto"/>
        <w:right w:val="none" w:sz="0" w:space="0" w:color="auto"/>
      </w:divBdr>
    </w:div>
    <w:div w:id="573584355">
      <w:bodyDiv w:val="1"/>
      <w:marLeft w:val="0"/>
      <w:marRight w:val="0"/>
      <w:marTop w:val="0"/>
      <w:marBottom w:val="0"/>
      <w:divBdr>
        <w:top w:val="none" w:sz="0" w:space="0" w:color="auto"/>
        <w:left w:val="none" w:sz="0" w:space="0" w:color="auto"/>
        <w:bottom w:val="none" w:sz="0" w:space="0" w:color="auto"/>
        <w:right w:val="none" w:sz="0" w:space="0" w:color="auto"/>
      </w:divBdr>
    </w:div>
    <w:div w:id="573709156">
      <w:bodyDiv w:val="1"/>
      <w:marLeft w:val="0"/>
      <w:marRight w:val="0"/>
      <w:marTop w:val="0"/>
      <w:marBottom w:val="0"/>
      <w:divBdr>
        <w:top w:val="none" w:sz="0" w:space="0" w:color="auto"/>
        <w:left w:val="none" w:sz="0" w:space="0" w:color="auto"/>
        <w:bottom w:val="none" w:sz="0" w:space="0" w:color="auto"/>
        <w:right w:val="none" w:sz="0" w:space="0" w:color="auto"/>
      </w:divBdr>
    </w:div>
    <w:div w:id="573782486">
      <w:bodyDiv w:val="1"/>
      <w:marLeft w:val="0"/>
      <w:marRight w:val="0"/>
      <w:marTop w:val="0"/>
      <w:marBottom w:val="0"/>
      <w:divBdr>
        <w:top w:val="none" w:sz="0" w:space="0" w:color="auto"/>
        <w:left w:val="none" w:sz="0" w:space="0" w:color="auto"/>
        <w:bottom w:val="none" w:sz="0" w:space="0" w:color="auto"/>
        <w:right w:val="none" w:sz="0" w:space="0" w:color="auto"/>
      </w:divBdr>
    </w:div>
    <w:div w:id="573859180">
      <w:bodyDiv w:val="1"/>
      <w:marLeft w:val="0"/>
      <w:marRight w:val="0"/>
      <w:marTop w:val="0"/>
      <w:marBottom w:val="0"/>
      <w:divBdr>
        <w:top w:val="none" w:sz="0" w:space="0" w:color="auto"/>
        <w:left w:val="none" w:sz="0" w:space="0" w:color="auto"/>
        <w:bottom w:val="none" w:sz="0" w:space="0" w:color="auto"/>
        <w:right w:val="none" w:sz="0" w:space="0" w:color="auto"/>
      </w:divBdr>
    </w:div>
    <w:div w:id="574124085">
      <w:bodyDiv w:val="1"/>
      <w:marLeft w:val="0"/>
      <w:marRight w:val="0"/>
      <w:marTop w:val="0"/>
      <w:marBottom w:val="0"/>
      <w:divBdr>
        <w:top w:val="none" w:sz="0" w:space="0" w:color="auto"/>
        <w:left w:val="none" w:sz="0" w:space="0" w:color="auto"/>
        <w:bottom w:val="none" w:sz="0" w:space="0" w:color="auto"/>
        <w:right w:val="none" w:sz="0" w:space="0" w:color="auto"/>
      </w:divBdr>
    </w:div>
    <w:div w:id="574170246">
      <w:bodyDiv w:val="1"/>
      <w:marLeft w:val="0"/>
      <w:marRight w:val="0"/>
      <w:marTop w:val="0"/>
      <w:marBottom w:val="0"/>
      <w:divBdr>
        <w:top w:val="none" w:sz="0" w:space="0" w:color="auto"/>
        <w:left w:val="none" w:sz="0" w:space="0" w:color="auto"/>
        <w:bottom w:val="none" w:sz="0" w:space="0" w:color="auto"/>
        <w:right w:val="none" w:sz="0" w:space="0" w:color="auto"/>
      </w:divBdr>
    </w:div>
    <w:div w:id="574170394">
      <w:bodyDiv w:val="1"/>
      <w:marLeft w:val="0"/>
      <w:marRight w:val="0"/>
      <w:marTop w:val="0"/>
      <w:marBottom w:val="0"/>
      <w:divBdr>
        <w:top w:val="none" w:sz="0" w:space="0" w:color="auto"/>
        <w:left w:val="none" w:sz="0" w:space="0" w:color="auto"/>
        <w:bottom w:val="none" w:sz="0" w:space="0" w:color="auto"/>
        <w:right w:val="none" w:sz="0" w:space="0" w:color="auto"/>
      </w:divBdr>
    </w:div>
    <w:div w:id="574319114">
      <w:bodyDiv w:val="1"/>
      <w:marLeft w:val="0"/>
      <w:marRight w:val="0"/>
      <w:marTop w:val="0"/>
      <w:marBottom w:val="0"/>
      <w:divBdr>
        <w:top w:val="none" w:sz="0" w:space="0" w:color="auto"/>
        <w:left w:val="none" w:sz="0" w:space="0" w:color="auto"/>
        <w:bottom w:val="none" w:sz="0" w:space="0" w:color="auto"/>
        <w:right w:val="none" w:sz="0" w:space="0" w:color="auto"/>
      </w:divBdr>
    </w:div>
    <w:div w:id="574895636">
      <w:bodyDiv w:val="1"/>
      <w:marLeft w:val="0"/>
      <w:marRight w:val="0"/>
      <w:marTop w:val="0"/>
      <w:marBottom w:val="0"/>
      <w:divBdr>
        <w:top w:val="none" w:sz="0" w:space="0" w:color="auto"/>
        <w:left w:val="none" w:sz="0" w:space="0" w:color="auto"/>
        <w:bottom w:val="none" w:sz="0" w:space="0" w:color="auto"/>
        <w:right w:val="none" w:sz="0" w:space="0" w:color="auto"/>
      </w:divBdr>
    </w:div>
    <w:div w:id="575165160">
      <w:bodyDiv w:val="1"/>
      <w:marLeft w:val="0"/>
      <w:marRight w:val="0"/>
      <w:marTop w:val="0"/>
      <w:marBottom w:val="0"/>
      <w:divBdr>
        <w:top w:val="none" w:sz="0" w:space="0" w:color="auto"/>
        <w:left w:val="none" w:sz="0" w:space="0" w:color="auto"/>
        <w:bottom w:val="none" w:sz="0" w:space="0" w:color="auto"/>
        <w:right w:val="none" w:sz="0" w:space="0" w:color="auto"/>
      </w:divBdr>
    </w:div>
    <w:div w:id="575407214">
      <w:bodyDiv w:val="1"/>
      <w:marLeft w:val="0"/>
      <w:marRight w:val="0"/>
      <w:marTop w:val="0"/>
      <w:marBottom w:val="0"/>
      <w:divBdr>
        <w:top w:val="none" w:sz="0" w:space="0" w:color="auto"/>
        <w:left w:val="none" w:sz="0" w:space="0" w:color="auto"/>
        <w:bottom w:val="none" w:sz="0" w:space="0" w:color="auto"/>
        <w:right w:val="none" w:sz="0" w:space="0" w:color="auto"/>
      </w:divBdr>
    </w:div>
    <w:div w:id="575747297">
      <w:bodyDiv w:val="1"/>
      <w:marLeft w:val="0"/>
      <w:marRight w:val="0"/>
      <w:marTop w:val="0"/>
      <w:marBottom w:val="0"/>
      <w:divBdr>
        <w:top w:val="none" w:sz="0" w:space="0" w:color="auto"/>
        <w:left w:val="none" w:sz="0" w:space="0" w:color="auto"/>
        <w:bottom w:val="none" w:sz="0" w:space="0" w:color="auto"/>
        <w:right w:val="none" w:sz="0" w:space="0" w:color="auto"/>
      </w:divBdr>
    </w:div>
    <w:div w:id="575897020">
      <w:bodyDiv w:val="1"/>
      <w:marLeft w:val="0"/>
      <w:marRight w:val="0"/>
      <w:marTop w:val="0"/>
      <w:marBottom w:val="0"/>
      <w:divBdr>
        <w:top w:val="none" w:sz="0" w:space="0" w:color="auto"/>
        <w:left w:val="none" w:sz="0" w:space="0" w:color="auto"/>
        <w:bottom w:val="none" w:sz="0" w:space="0" w:color="auto"/>
        <w:right w:val="none" w:sz="0" w:space="0" w:color="auto"/>
      </w:divBdr>
    </w:div>
    <w:div w:id="575944442">
      <w:bodyDiv w:val="1"/>
      <w:marLeft w:val="0"/>
      <w:marRight w:val="0"/>
      <w:marTop w:val="0"/>
      <w:marBottom w:val="0"/>
      <w:divBdr>
        <w:top w:val="none" w:sz="0" w:space="0" w:color="auto"/>
        <w:left w:val="none" w:sz="0" w:space="0" w:color="auto"/>
        <w:bottom w:val="none" w:sz="0" w:space="0" w:color="auto"/>
        <w:right w:val="none" w:sz="0" w:space="0" w:color="auto"/>
      </w:divBdr>
    </w:div>
    <w:div w:id="576091018">
      <w:bodyDiv w:val="1"/>
      <w:marLeft w:val="0"/>
      <w:marRight w:val="0"/>
      <w:marTop w:val="0"/>
      <w:marBottom w:val="0"/>
      <w:divBdr>
        <w:top w:val="none" w:sz="0" w:space="0" w:color="auto"/>
        <w:left w:val="none" w:sz="0" w:space="0" w:color="auto"/>
        <w:bottom w:val="none" w:sz="0" w:space="0" w:color="auto"/>
        <w:right w:val="none" w:sz="0" w:space="0" w:color="auto"/>
      </w:divBdr>
    </w:div>
    <w:div w:id="576324791">
      <w:bodyDiv w:val="1"/>
      <w:marLeft w:val="0"/>
      <w:marRight w:val="0"/>
      <w:marTop w:val="0"/>
      <w:marBottom w:val="0"/>
      <w:divBdr>
        <w:top w:val="none" w:sz="0" w:space="0" w:color="auto"/>
        <w:left w:val="none" w:sz="0" w:space="0" w:color="auto"/>
        <w:bottom w:val="none" w:sz="0" w:space="0" w:color="auto"/>
        <w:right w:val="none" w:sz="0" w:space="0" w:color="auto"/>
      </w:divBdr>
    </w:div>
    <w:div w:id="576400807">
      <w:bodyDiv w:val="1"/>
      <w:marLeft w:val="0"/>
      <w:marRight w:val="0"/>
      <w:marTop w:val="0"/>
      <w:marBottom w:val="0"/>
      <w:divBdr>
        <w:top w:val="none" w:sz="0" w:space="0" w:color="auto"/>
        <w:left w:val="none" w:sz="0" w:space="0" w:color="auto"/>
        <w:bottom w:val="none" w:sz="0" w:space="0" w:color="auto"/>
        <w:right w:val="none" w:sz="0" w:space="0" w:color="auto"/>
      </w:divBdr>
    </w:div>
    <w:div w:id="576401170">
      <w:bodyDiv w:val="1"/>
      <w:marLeft w:val="0"/>
      <w:marRight w:val="0"/>
      <w:marTop w:val="0"/>
      <w:marBottom w:val="0"/>
      <w:divBdr>
        <w:top w:val="none" w:sz="0" w:space="0" w:color="auto"/>
        <w:left w:val="none" w:sz="0" w:space="0" w:color="auto"/>
        <w:bottom w:val="none" w:sz="0" w:space="0" w:color="auto"/>
        <w:right w:val="none" w:sz="0" w:space="0" w:color="auto"/>
      </w:divBdr>
    </w:div>
    <w:div w:id="576475386">
      <w:bodyDiv w:val="1"/>
      <w:marLeft w:val="0"/>
      <w:marRight w:val="0"/>
      <w:marTop w:val="0"/>
      <w:marBottom w:val="0"/>
      <w:divBdr>
        <w:top w:val="none" w:sz="0" w:space="0" w:color="auto"/>
        <w:left w:val="none" w:sz="0" w:space="0" w:color="auto"/>
        <w:bottom w:val="none" w:sz="0" w:space="0" w:color="auto"/>
        <w:right w:val="none" w:sz="0" w:space="0" w:color="auto"/>
      </w:divBdr>
    </w:div>
    <w:div w:id="576480732">
      <w:bodyDiv w:val="1"/>
      <w:marLeft w:val="0"/>
      <w:marRight w:val="0"/>
      <w:marTop w:val="0"/>
      <w:marBottom w:val="0"/>
      <w:divBdr>
        <w:top w:val="none" w:sz="0" w:space="0" w:color="auto"/>
        <w:left w:val="none" w:sz="0" w:space="0" w:color="auto"/>
        <w:bottom w:val="none" w:sz="0" w:space="0" w:color="auto"/>
        <w:right w:val="none" w:sz="0" w:space="0" w:color="auto"/>
      </w:divBdr>
    </w:div>
    <w:div w:id="576716949">
      <w:bodyDiv w:val="1"/>
      <w:marLeft w:val="0"/>
      <w:marRight w:val="0"/>
      <w:marTop w:val="0"/>
      <w:marBottom w:val="0"/>
      <w:divBdr>
        <w:top w:val="none" w:sz="0" w:space="0" w:color="auto"/>
        <w:left w:val="none" w:sz="0" w:space="0" w:color="auto"/>
        <w:bottom w:val="none" w:sz="0" w:space="0" w:color="auto"/>
        <w:right w:val="none" w:sz="0" w:space="0" w:color="auto"/>
      </w:divBdr>
    </w:div>
    <w:div w:id="577056858">
      <w:bodyDiv w:val="1"/>
      <w:marLeft w:val="0"/>
      <w:marRight w:val="0"/>
      <w:marTop w:val="0"/>
      <w:marBottom w:val="0"/>
      <w:divBdr>
        <w:top w:val="none" w:sz="0" w:space="0" w:color="auto"/>
        <w:left w:val="none" w:sz="0" w:space="0" w:color="auto"/>
        <w:bottom w:val="none" w:sz="0" w:space="0" w:color="auto"/>
        <w:right w:val="none" w:sz="0" w:space="0" w:color="auto"/>
      </w:divBdr>
    </w:div>
    <w:div w:id="577248231">
      <w:bodyDiv w:val="1"/>
      <w:marLeft w:val="0"/>
      <w:marRight w:val="0"/>
      <w:marTop w:val="0"/>
      <w:marBottom w:val="0"/>
      <w:divBdr>
        <w:top w:val="none" w:sz="0" w:space="0" w:color="auto"/>
        <w:left w:val="none" w:sz="0" w:space="0" w:color="auto"/>
        <w:bottom w:val="none" w:sz="0" w:space="0" w:color="auto"/>
        <w:right w:val="none" w:sz="0" w:space="0" w:color="auto"/>
      </w:divBdr>
    </w:div>
    <w:div w:id="577255582">
      <w:bodyDiv w:val="1"/>
      <w:marLeft w:val="0"/>
      <w:marRight w:val="0"/>
      <w:marTop w:val="0"/>
      <w:marBottom w:val="0"/>
      <w:divBdr>
        <w:top w:val="none" w:sz="0" w:space="0" w:color="auto"/>
        <w:left w:val="none" w:sz="0" w:space="0" w:color="auto"/>
        <w:bottom w:val="none" w:sz="0" w:space="0" w:color="auto"/>
        <w:right w:val="none" w:sz="0" w:space="0" w:color="auto"/>
      </w:divBdr>
    </w:div>
    <w:div w:id="577399122">
      <w:bodyDiv w:val="1"/>
      <w:marLeft w:val="0"/>
      <w:marRight w:val="0"/>
      <w:marTop w:val="0"/>
      <w:marBottom w:val="0"/>
      <w:divBdr>
        <w:top w:val="none" w:sz="0" w:space="0" w:color="auto"/>
        <w:left w:val="none" w:sz="0" w:space="0" w:color="auto"/>
        <w:bottom w:val="none" w:sz="0" w:space="0" w:color="auto"/>
        <w:right w:val="none" w:sz="0" w:space="0" w:color="auto"/>
      </w:divBdr>
    </w:div>
    <w:div w:id="577709961">
      <w:bodyDiv w:val="1"/>
      <w:marLeft w:val="0"/>
      <w:marRight w:val="0"/>
      <w:marTop w:val="0"/>
      <w:marBottom w:val="0"/>
      <w:divBdr>
        <w:top w:val="none" w:sz="0" w:space="0" w:color="auto"/>
        <w:left w:val="none" w:sz="0" w:space="0" w:color="auto"/>
        <w:bottom w:val="none" w:sz="0" w:space="0" w:color="auto"/>
        <w:right w:val="none" w:sz="0" w:space="0" w:color="auto"/>
      </w:divBdr>
    </w:div>
    <w:div w:id="577831477">
      <w:bodyDiv w:val="1"/>
      <w:marLeft w:val="0"/>
      <w:marRight w:val="0"/>
      <w:marTop w:val="0"/>
      <w:marBottom w:val="0"/>
      <w:divBdr>
        <w:top w:val="none" w:sz="0" w:space="0" w:color="auto"/>
        <w:left w:val="none" w:sz="0" w:space="0" w:color="auto"/>
        <w:bottom w:val="none" w:sz="0" w:space="0" w:color="auto"/>
        <w:right w:val="none" w:sz="0" w:space="0" w:color="auto"/>
      </w:divBdr>
    </w:div>
    <w:div w:id="578054438">
      <w:bodyDiv w:val="1"/>
      <w:marLeft w:val="0"/>
      <w:marRight w:val="0"/>
      <w:marTop w:val="0"/>
      <w:marBottom w:val="0"/>
      <w:divBdr>
        <w:top w:val="none" w:sz="0" w:space="0" w:color="auto"/>
        <w:left w:val="none" w:sz="0" w:space="0" w:color="auto"/>
        <w:bottom w:val="none" w:sz="0" w:space="0" w:color="auto"/>
        <w:right w:val="none" w:sz="0" w:space="0" w:color="auto"/>
      </w:divBdr>
    </w:div>
    <w:div w:id="578248911">
      <w:bodyDiv w:val="1"/>
      <w:marLeft w:val="0"/>
      <w:marRight w:val="0"/>
      <w:marTop w:val="0"/>
      <w:marBottom w:val="0"/>
      <w:divBdr>
        <w:top w:val="none" w:sz="0" w:space="0" w:color="auto"/>
        <w:left w:val="none" w:sz="0" w:space="0" w:color="auto"/>
        <w:bottom w:val="none" w:sz="0" w:space="0" w:color="auto"/>
        <w:right w:val="none" w:sz="0" w:space="0" w:color="auto"/>
      </w:divBdr>
    </w:div>
    <w:div w:id="578296920">
      <w:bodyDiv w:val="1"/>
      <w:marLeft w:val="0"/>
      <w:marRight w:val="0"/>
      <w:marTop w:val="0"/>
      <w:marBottom w:val="0"/>
      <w:divBdr>
        <w:top w:val="none" w:sz="0" w:space="0" w:color="auto"/>
        <w:left w:val="none" w:sz="0" w:space="0" w:color="auto"/>
        <w:bottom w:val="none" w:sz="0" w:space="0" w:color="auto"/>
        <w:right w:val="none" w:sz="0" w:space="0" w:color="auto"/>
      </w:divBdr>
    </w:div>
    <w:div w:id="578322274">
      <w:bodyDiv w:val="1"/>
      <w:marLeft w:val="0"/>
      <w:marRight w:val="0"/>
      <w:marTop w:val="0"/>
      <w:marBottom w:val="0"/>
      <w:divBdr>
        <w:top w:val="none" w:sz="0" w:space="0" w:color="auto"/>
        <w:left w:val="none" w:sz="0" w:space="0" w:color="auto"/>
        <w:bottom w:val="none" w:sz="0" w:space="0" w:color="auto"/>
        <w:right w:val="none" w:sz="0" w:space="0" w:color="auto"/>
      </w:divBdr>
    </w:div>
    <w:div w:id="578562236">
      <w:bodyDiv w:val="1"/>
      <w:marLeft w:val="0"/>
      <w:marRight w:val="0"/>
      <w:marTop w:val="0"/>
      <w:marBottom w:val="0"/>
      <w:divBdr>
        <w:top w:val="none" w:sz="0" w:space="0" w:color="auto"/>
        <w:left w:val="none" w:sz="0" w:space="0" w:color="auto"/>
        <w:bottom w:val="none" w:sz="0" w:space="0" w:color="auto"/>
        <w:right w:val="none" w:sz="0" w:space="0" w:color="auto"/>
      </w:divBdr>
    </w:div>
    <w:div w:id="578752463">
      <w:bodyDiv w:val="1"/>
      <w:marLeft w:val="0"/>
      <w:marRight w:val="0"/>
      <w:marTop w:val="0"/>
      <w:marBottom w:val="0"/>
      <w:divBdr>
        <w:top w:val="none" w:sz="0" w:space="0" w:color="auto"/>
        <w:left w:val="none" w:sz="0" w:space="0" w:color="auto"/>
        <w:bottom w:val="none" w:sz="0" w:space="0" w:color="auto"/>
        <w:right w:val="none" w:sz="0" w:space="0" w:color="auto"/>
      </w:divBdr>
    </w:div>
    <w:div w:id="579557836">
      <w:bodyDiv w:val="1"/>
      <w:marLeft w:val="0"/>
      <w:marRight w:val="0"/>
      <w:marTop w:val="0"/>
      <w:marBottom w:val="0"/>
      <w:divBdr>
        <w:top w:val="none" w:sz="0" w:space="0" w:color="auto"/>
        <w:left w:val="none" w:sz="0" w:space="0" w:color="auto"/>
        <w:bottom w:val="none" w:sz="0" w:space="0" w:color="auto"/>
        <w:right w:val="none" w:sz="0" w:space="0" w:color="auto"/>
      </w:divBdr>
    </w:div>
    <w:div w:id="579759414">
      <w:bodyDiv w:val="1"/>
      <w:marLeft w:val="0"/>
      <w:marRight w:val="0"/>
      <w:marTop w:val="0"/>
      <w:marBottom w:val="0"/>
      <w:divBdr>
        <w:top w:val="none" w:sz="0" w:space="0" w:color="auto"/>
        <w:left w:val="none" w:sz="0" w:space="0" w:color="auto"/>
        <w:bottom w:val="none" w:sz="0" w:space="0" w:color="auto"/>
        <w:right w:val="none" w:sz="0" w:space="0" w:color="auto"/>
      </w:divBdr>
    </w:div>
    <w:div w:id="579951552">
      <w:bodyDiv w:val="1"/>
      <w:marLeft w:val="0"/>
      <w:marRight w:val="0"/>
      <w:marTop w:val="0"/>
      <w:marBottom w:val="0"/>
      <w:divBdr>
        <w:top w:val="none" w:sz="0" w:space="0" w:color="auto"/>
        <w:left w:val="none" w:sz="0" w:space="0" w:color="auto"/>
        <w:bottom w:val="none" w:sz="0" w:space="0" w:color="auto"/>
        <w:right w:val="none" w:sz="0" w:space="0" w:color="auto"/>
      </w:divBdr>
    </w:div>
    <w:div w:id="580021087">
      <w:bodyDiv w:val="1"/>
      <w:marLeft w:val="0"/>
      <w:marRight w:val="0"/>
      <w:marTop w:val="0"/>
      <w:marBottom w:val="0"/>
      <w:divBdr>
        <w:top w:val="none" w:sz="0" w:space="0" w:color="auto"/>
        <w:left w:val="none" w:sz="0" w:space="0" w:color="auto"/>
        <w:bottom w:val="none" w:sz="0" w:space="0" w:color="auto"/>
        <w:right w:val="none" w:sz="0" w:space="0" w:color="auto"/>
      </w:divBdr>
    </w:div>
    <w:div w:id="580137911">
      <w:bodyDiv w:val="1"/>
      <w:marLeft w:val="0"/>
      <w:marRight w:val="0"/>
      <w:marTop w:val="0"/>
      <w:marBottom w:val="0"/>
      <w:divBdr>
        <w:top w:val="none" w:sz="0" w:space="0" w:color="auto"/>
        <w:left w:val="none" w:sz="0" w:space="0" w:color="auto"/>
        <w:bottom w:val="none" w:sz="0" w:space="0" w:color="auto"/>
        <w:right w:val="none" w:sz="0" w:space="0" w:color="auto"/>
      </w:divBdr>
    </w:div>
    <w:div w:id="580139326">
      <w:bodyDiv w:val="1"/>
      <w:marLeft w:val="0"/>
      <w:marRight w:val="0"/>
      <w:marTop w:val="0"/>
      <w:marBottom w:val="0"/>
      <w:divBdr>
        <w:top w:val="none" w:sz="0" w:space="0" w:color="auto"/>
        <w:left w:val="none" w:sz="0" w:space="0" w:color="auto"/>
        <w:bottom w:val="none" w:sz="0" w:space="0" w:color="auto"/>
        <w:right w:val="none" w:sz="0" w:space="0" w:color="auto"/>
      </w:divBdr>
    </w:div>
    <w:div w:id="580213526">
      <w:bodyDiv w:val="1"/>
      <w:marLeft w:val="0"/>
      <w:marRight w:val="0"/>
      <w:marTop w:val="0"/>
      <w:marBottom w:val="0"/>
      <w:divBdr>
        <w:top w:val="none" w:sz="0" w:space="0" w:color="auto"/>
        <w:left w:val="none" w:sz="0" w:space="0" w:color="auto"/>
        <w:bottom w:val="none" w:sz="0" w:space="0" w:color="auto"/>
        <w:right w:val="none" w:sz="0" w:space="0" w:color="auto"/>
      </w:divBdr>
    </w:div>
    <w:div w:id="580220550">
      <w:bodyDiv w:val="1"/>
      <w:marLeft w:val="0"/>
      <w:marRight w:val="0"/>
      <w:marTop w:val="0"/>
      <w:marBottom w:val="0"/>
      <w:divBdr>
        <w:top w:val="none" w:sz="0" w:space="0" w:color="auto"/>
        <w:left w:val="none" w:sz="0" w:space="0" w:color="auto"/>
        <w:bottom w:val="none" w:sz="0" w:space="0" w:color="auto"/>
        <w:right w:val="none" w:sz="0" w:space="0" w:color="auto"/>
      </w:divBdr>
    </w:div>
    <w:div w:id="580288190">
      <w:bodyDiv w:val="1"/>
      <w:marLeft w:val="0"/>
      <w:marRight w:val="0"/>
      <w:marTop w:val="0"/>
      <w:marBottom w:val="0"/>
      <w:divBdr>
        <w:top w:val="none" w:sz="0" w:space="0" w:color="auto"/>
        <w:left w:val="none" w:sz="0" w:space="0" w:color="auto"/>
        <w:bottom w:val="none" w:sz="0" w:space="0" w:color="auto"/>
        <w:right w:val="none" w:sz="0" w:space="0" w:color="auto"/>
      </w:divBdr>
    </w:div>
    <w:div w:id="580601358">
      <w:bodyDiv w:val="1"/>
      <w:marLeft w:val="0"/>
      <w:marRight w:val="0"/>
      <w:marTop w:val="0"/>
      <w:marBottom w:val="0"/>
      <w:divBdr>
        <w:top w:val="none" w:sz="0" w:space="0" w:color="auto"/>
        <w:left w:val="none" w:sz="0" w:space="0" w:color="auto"/>
        <w:bottom w:val="none" w:sz="0" w:space="0" w:color="auto"/>
        <w:right w:val="none" w:sz="0" w:space="0" w:color="auto"/>
      </w:divBdr>
    </w:div>
    <w:div w:id="580679116">
      <w:bodyDiv w:val="1"/>
      <w:marLeft w:val="0"/>
      <w:marRight w:val="0"/>
      <w:marTop w:val="0"/>
      <w:marBottom w:val="0"/>
      <w:divBdr>
        <w:top w:val="none" w:sz="0" w:space="0" w:color="auto"/>
        <w:left w:val="none" w:sz="0" w:space="0" w:color="auto"/>
        <w:bottom w:val="none" w:sz="0" w:space="0" w:color="auto"/>
        <w:right w:val="none" w:sz="0" w:space="0" w:color="auto"/>
      </w:divBdr>
    </w:div>
    <w:div w:id="580792179">
      <w:bodyDiv w:val="1"/>
      <w:marLeft w:val="0"/>
      <w:marRight w:val="0"/>
      <w:marTop w:val="0"/>
      <w:marBottom w:val="0"/>
      <w:divBdr>
        <w:top w:val="none" w:sz="0" w:space="0" w:color="auto"/>
        <w:left w:val="none" w:sz="0" w:space="0" w:color="auto"/>
        <w:bottom w:val="none" w:sz="0" w:space="0" w:color="auto"/>
        <w:right w:val="none" w:sz="0" w:space="0" w:color="auto"/>
      </w:divBdr>
    </w:div>
    <w:div w:id="580797438">
      <w:bodyDiv w:val="1"/>
      <w:marLeft w:val="0"/>
      <w:marRight w:val="0"/>
      <w:marTop w:val="0"/>
      <w:marBottom w:val="0"/>
      <w:divBdr>
        <w:top w:val="none" w:sz="0" w:space="0" w:color="auto"/>
        <w:left w:val="none" w:sz="0" w:space="0" w:color="auto"/>
        <w:bottom w:val="none" w:sz="0" w:space="0" w:color="auto"/>
        <w:right w:val="none" w:sz="0" w:space="0" w:color="auto"/>
      </w:divBdr>
    </w:div>
    <w:div w:id="581065472">
      <w:bodyDiv w:val="1"/>
      <w:marLeft w:val="0"/>
      <w:marRight w:val="0"/>
      <w:marTop w:val="0"/>
      <w:marBottom w:val="0"/>
      <w:divBdr>
        <w:top w:val="none" w:sz="0" w:space="0" w:color="auto"/>
        <w:left w:val="none" w:sz="0" w:space="0" w:color="auto"/>
        <w:bottom w:val="none" w:sz="0" w:space="0" w:color="auto"/>
        <w:right w:val="none" w:sz="0" w:space="0" w:color="auto"/>
      </w:divBdr>
    </w:div>
    <w:div w:id="581136823">
      <w:bodyDiv w:val="1"/>
      <w:marLeft w:val="0"/>
      <w:marRight w:val="0"/>
      <w:marTop w:val="0"/>
      <w:marBottom w:val="0"/>
      <w:divBdr>
        <w:top w:val="none" w:sz="0" w:space="0" w:color="auto"/>
        <w:left w:val="none" w:sz="0" w:space="0" w:color="auto"/>
        <w:bottom w:val="none" w:sz="0" w:space="0" w:color="auto"/>
        <w:right w:val="none" w:sz="0" w:space="0" w:color="auto"/>
      </w:divBdr>
    </w:div>
    <w:div w:id="581139685">
      <w:bodyDiv w:val="1"/>
      <w:marLeft w:val="0"/>
      <w:marRight w:val="0"/>
      <w:marTop w:val="0"/>
      <w:marBottom w:val="0"/>
      <w:divBdr>
        <w:top w:val="none" w:sz="0" w:space="0" w:color="auto"/>
        <w:left w:val="none" w:sz="0" w:space="0" w:color="auto"/>
        <w:bottom w:val="none" w:sz="0" w:space="0" w:color="auto"/>
        <w:right w:val="none" w:sz="0" w:space="0" w:color="auto"/>
      </w:divBdr>
    </w:div>
    <w:div w:id="581186278">
      <w:bodyDiv w:val="1"/>
      <w:marLeft w:val="0"/>
      <w:marRight w:val="0"/>
      <w:marTop w:val="0"/>
      <w:marBottom w:val="0"/>
      <w:divBdr>
        <w:top w:val="none" w:sz="0" w:space="0" w:color="auto"/>
        <w:left w:val="none" w:sz="0" w:space="0" w:color="auto"/>
        <w:bottom w:val="none" w:sz="0" w:space="0" w:color="auto"/>
        <w:right w:val="none" w:sz="0" w:space="0" w:color="auto"/>
      </w:divBdr>
    </w:div>
    <w:div w:id="581330438">
      <w:bodyDiv w:val="1"/>
      <w:marLeft w:val="0"/>
      <w:marRight w:val="0"/>
      <w:marTop w:val="0"/>
      <w:marBottom w:val="0"/>
      <w:divBdr>
        <w:top w:val="none" w:sz="0" w:space="0" w:color="auto"/>
        <w:left w:val="none" w:sz="0" w:space="0" w:color="auto"/>
        <w:bottom w:val="none" w:sz="0" w:space="0" w:color="auto"/>
        <w:right w:val="none" w:sz="0" w:space="0" w:color="auto"/>
      </w:divBdr>
    </w:div>
    <w:div w:id="581333787">
      <w:bodyDiv w:val="1"/>
      <w:marLeft w:val="0"/>
      <w:marRight w:val="0"/>
      <w:marTop w:val="0"/>
      <w:marBottom w:val="0"/>
      <w:divBdr>
        <w:top w:val="none" w:sz="0" w:space="0" w:color="auto"/>
        <w:left w:val="none" w:sz="0" w:space="0" w:color="auto"/>
        <w:bottom w:val="none" w:sz="0" w:space="0" w:color="auto"/>
        <w:right w:val="none" w:sz="0" w:space="0" w:color="auto"/>
      </w:divBdr>
    </w:div>
    <w:div w:id="581452885">
      <w:bodyDiv w:val="1"/>
      <w:marLeft w:val="0"/>
      <w:marRight w:val="0"/>
      <w:marTop w:val="0"/>
      <w:marBottom w:val="0"/>
      <w:divBdr>
        <w:top w:val="none" w:sz="0" w:space="0" w:color="auto"/>
        <w:left w:val="none" w:sz="0" w:space="0" w:color="auto"/>
        <w:bottom w:val="none" w:sz="0" w:space="0" w:color="auto"/>
        <w:right w:val="none" w:sz="0" w:space="0" w:color="auto"/>
      </w:divBdr>
    </w:div>
    <w:div w:id="581455704">
      <w:bodyDiv w:val="1"/>
      <w:marLeft w:val="0"/>
      <w:marRight w:val="0"/>
      <w:marTop w:val="0"/>
      <w:marBottom w:val="0"/>
      <w:divBdr>
        <w:top w:val="none" w:sz="0" w:space="0" w:color="auto"/>
        <w:left w:val="none" w:sz="0" w:space="0" w:color="auto"/>
        <w:bottom w:val="none" w:sz="0" w:space="0" w:color="auto"/>
        <w:right w:val="none" w:sz="0" w:space="0" w:color="auto"/>
      </w:divBdr>
    </w:div>
    <w:div w:id="581716156">
      <w:bodyDiv w:val="1"/>
      <w:marLeft w:val="0"/>
      <w:marRight w:val="0"/>
      <w:marTop w:val="0"/>
      <w:marBottom w:val="0"/>
      <w:divBdr>
        <w:top w:val="none" w:sz="0" w:space="0" w:color="auto"/>
        <w:left w:val="none" w:sz="0" w:space="0" w:color="auto"/>
        <w:bottom w:val="none" w:sz="0" w:space="0" w:color="auto"/>
        <w:right w:val="none" w:sz="0" w:space="0" w:color="auto"/>
      </w:divBdr>
    </w:div>
    <w:div w:id="581833574">
      <w:bodyDiv w:val="1"/>
      <w:marLeft w:val="0"/>
      <w:marRight w:val="0"/>
      <w:marTop w:val="0"/>
      <w:marBottom w:val="0"/>
      <w:divBdr>
        <w:top w:val="none" w:sz="0" w:space="0" w:color="auto"/>
        <w:left w:val="none" w:sz="0" w:space="0" w:color="auto"/>
        <w:bottom w:val="none" w:sz="0" w:space="0" w:color="auto"/>
        <w:right w:val="none" w:sz="0" w:space="0" w:color="auto"/>
      </w:divBdr>
    </w:div>
    <w:div w:id="581839068">
      <w:bodyDiv w:val="1"/>
      <w:marLeft w:val="0"/>
      <w:marRight w:val="0"/>
      <w:marTop w:val="0"/>
      <w:marBottom w:val="0"/>
      <w:divBdr>
        <w:top w:val="none" w:sz="0" w:space="0" w:color="auto"/>
        <w:left w:val="none" w:sz="0" w:space="0" w:color="auto"/>
        <w:bottom w:val="none" w:sz="0" w:space="0" w:color="auto"/>
        <w:right w:val="none" w:sz="0" w:space="0" w:color="auto"/>
      </w:divBdr>
    </w:div>
    <w:div w:id="582374655">
      <w:bodyDiv w:val="1"/>
      <w:marLeft w:val="0"/>
      <w:marRight w:val="0"/>
      <w:marTop w:val="0"/>
      <w:marBottom w:val="0"/>
      <w:divBdr>
        <w:top w:val="none" w:sz="0" w:space="0" w:color="auto"/>
        <w:left w:val="none" w:sz="0" w:space="0" w:color="auto"/>
        <w:bottom w:val="none" w:sz="0" w:space="0" w:color="auto"/>
        <w:right w:val="none" w:sz="0" w:space="0" w:color="auto"/>
      </w:divBdr>
    </w:div>
    <w:div w:id="582491829">
      <w:bodyDiv w:val="1"/>
      <w:marLeft w:val="0"/>
      <w:marRight w:val="0"/>
      <w:marTop w:val="0"/>
      <w:marBottom w:val="0"/>
      <w:divBdr>
        <w:top w:val="none" w:sz="0" w:space="0" w:color="auto"/>
        <w:left w:val="none" w:sz="0" w:space="0" w:color="auto"/>
        <w:bottom w:val="none" w:sz="0" w:space="0" w:color="auto"/>
        <w:right w:val="none" w:sz="0" w:space="0" w:color="auto"/>
      </w:divBdr>
    </w:div>
    <w:div w:id="582493252">
      <w:bodyDiv w:val="1"/>
      <w:marLeft w:val="0"/>
      <w:marRight w:val="0"/>
      <w:marTop w:val="0"/>
      <w:marBottom w:val="0"/>
      <w:divBdr>
        <w:top w:val="none" w:sz="0" w:space="0" w:color="auto"/>
        <w:left w:val="none" w:sz="0" w:space="0" w:color="auto"/>
        <w:bottom w:val="none" w:sz="0" w:space="0" w:color="auto"/>
        <w:right w:val="none" w:sz="0" w:space="0" w:color="auto"/>
      </w:divBdr>
    </w:div>
    <w:div w:id="582762462">
      <w:bodyDiv w:val="1"/>
      <w:marLeft w:val="0"/>
      <w:marRight w:val="0"/>
      <w:marTop w:val="0"/>
      <w:marBottom w:val="0"/>
      <w:divBdr>
        <w:top w:val="none" w:sz="0" w:space="0" w:color="auto"/>
        <w:left w:val="none" w:sz="0" w:space="0" w:color="auto"/>
        <w:bottom w:val="none" w:sz="0" w:space="0" w:color="auto"/>
        <w:right w:val="none" w:sz="0" w:space="0" w:color="auto"/>
      </w:divBdr>
    </w:div>
    <w:div w:id="582836622">
      <w:bodyDiv w:val="1"/>
      <w:marLeft w:val="0"/>
      <w:marRight w:val="0"/>
      <w:marTop w:val="0"/>
      <w:marBottom w:val="0"/>
      <w:divBdr>
        <w:top w:val="none" w:sz="0" w:space="0" w:color="auto"/>
        <w:left w:val="none" w:sz="0" w:space="0" w:color="auto"/>
        <w:bottom w:val="none" w:sz="0" w:space="0" w:color="auto"/>
        <w:right w:val="none" w:sz="0" w:space="0" w:color="auto"/>
      </w:divBdr>
    </w:div>
    <w:div w:id="582837968">
      <w:bodyDiv w:val="1"/>
      <w:marLeft w:val="0"/>
      <w:marRight w:val="0"/>
      <w:marTop w:val="0"/>
      <w:marBottom w:val="0"/>
      <w:divBdr>
        <w:top w:val="none" w:sz="0" w:space="0" w:color="auto"/>
        <w:left w:val="none" w:sz="0" w:space="0" w:color="auto"/>
        <w:bottom w:val="none" w:sz="0" w:space="0" w:color="auto"/>
        <w:right w:val="none" w:sz="0" w:space="0" w:color="auto"/>
      </w:divBdr>
    </w:div>
    <w:div w:id="583222350">
      <w:bodyDiv w:val="1"/>
      <w:marLeft w:val="0"/>
      <w:marRight w:val="0"/>
      <w:marTop w:val="0"/>
      <w:marBottom w:val="0"/>
      <w:divBdr>
        <w:top w:val="none" w:sz="0" w:space="0" w:color="auto"/>
        <w:left w:val="none" w:sz="0" w:space="0" w:color="auto"/>
        <w:bottom w:val="none" w:sz="0" w:space="0" w:color="auto"/>
        <w:right w:val="none" w:sz="0" w:space="0" w:color="auto"/>
      </w:divBdr>
    </w:div>
    <w:div w:id="583299654">
      <w:bodyDiv w:val="1"/>
      <w:marLeft w:val="0"/>
      <w:marRight w:val="0"/>
      <w:marTop w:val="0"/>
      <w:marBottom w:val="0"/>
      <w:divBdr>
        <w:top w:val="none" w:sz="0" w:space="0" w:color="auto"/>
        <w:left w:val="none" w:sz="0" w:space="0" w:color="auto"/>
        <w:bottom w:val="none" w:sz="0" w:space="0" w:color="auto"/>
        <w:right w:val="none" w:sz="0" w:space="0" w:color="auto"/>
      </w:divBdr>
    </w:div>
    <w:div w:id="583415705">
      <w:bodyDiv w:val="1"/>
      <w:marLeft w:val="0"/>
      <w:marRight w:val="0"/>
      <w:marTop w:val="0"/>
      <w:marBottom w:val="0"/>
      <w:divBdr>
        <w:top w:val="none" w:sz="0" w:space="0" w:color="auto"/>
        <w:left w:val="none" w:sz="0" w:space="0" w:color="auto"/>
        <w:bottom w:val="none" w:sz="0" w:space="0" w:color="auto"/>
        <w:right w:val="none" w:sz="0" w:space="0" w:color="auto"/>
      </w:divBdr>
    </w:div>
    <w:div w:id="583488835">
      <w:bodyDiv w:val="1"/>
      <w:marLeft w:val="0"/>
      <w:marRight w:val="0"/>
      <w:marTop w:val="0"/>
      <w:marBottom w:val="0"/>
      <w:divBdr>
        <w:top w:val="none" w:sz="0" w:space="0" w:color="auto"/>
        <w:left w:val="none" w:sz="0" w:space="0" w:color="auto"/>
        <w:bottom w:val="none" w:sz="0" w:space="0" w:color="auto"/>
        <w:right w:val="none" w:sz="0" w:space="0" w:color="auto"/>
      </w:divBdr>
    </w:div>
    <w:div w:id="583489074">
      <w:bodyDiv w:val="1"/>
      <w:marLeft w:val="0"/>
      <w:marRight w:val="0"/>
      <w:marTop w:val="0"/>
      <w:marBottom w:val="0"/>
      <w:divBdr>
        <w:top w:val="none" w:sz="0" w:space="0" w:color="auto"/>
        <w:left w:val="none" w:sz="0" w:space="0" w:color="auto"/>
        <w:bottom w:val="none" w:sz="0" w:space="0" w:color="auto"/>
        <w:right w:val="none" w:sz="0" w:space="0" w:color="auto"/>
      </w:divBdr>
    </w:div>
    <w:div w:id="583493537">
      <w:bodyDiv w:val="1"/>
      <w:marLeft w:val="0"/>
      <w:marRight w:val="0"/>
      <w:marTop w:val="0"/>
      <w:marBottom w:val="0"/>
      <w:divBdr>
        <w:top w:val="none" w:sz="0" w:space="0" w:color="auto"/>
        <w:left w:val="none" w:sz="0" w:space="0" w:color="auto"/>
        <w:bottom w:val="none" w:sz="0" w:space="0" w:color="auto"/>
        <w:right w:val="none" w:sz="0" w:space="0" w:color="auto"/>
      </w:divBdr>
    </w:div>
    <w:div w:id="584075752">
      <w:bodyDiv w:val="1"/>
      <w:marLeft w:val="0"/>
      <w:marRight w:val="0"/>
      <w:marTop w:val="0"/>
      <w:marBottom w:val="0"/>
      <w:divBdr>
        <w:top w:val="none" w:sz="0" w:space="0" w:color="auto"/>
        <w:left w:val="none" w:sz="0" w:space="0" w:color="auto"/>
        <w:bottom w:val="none" w:sz="0" w:space="0" w:color="auto"/>
        <w:right w:val="none" w:sz="0" w:space="0" w:color="auto"/>
      </w:divBdr>
    </w:div>
    <w:div w:id="584267821">
      <w:bodyDiv w:val="1"/>
      <w:marLeft w:val="0"/>
      <w:marRight w:val="0"/>
      <w:marTop w:val="0"/>
      <w:marBottom w:val="0"/>
      <w:divBdr>
        <w:top w:val="none" w:sz="0" w:space="0" w:color="auto"/>
        <w:left w:val="none" w:sz="0" w:space="0" w:color="auto"/>
        <w:bottom w:val="none" w:sz="0" w:space="0" w:color="auto"/>
        <w:right w:val="none" w:sz="0" w:space="0" w:color="auto"/>
      </w:divBdr>
    </w:div>
    <w:div w:id="584268280">
      <w:bodyDiv w:val="1"/>
      <w:marLeft w:val="0"/>
      <w:marRight w:val="0"/>
      <w:marTop w:val="0"/>
      <w:marBottom w:val="0"/>
      <w:divBdr>
        <w:top w:val="none" w:sz="0" w:space="0" w:color="auto"/>
        <w:left w:val="none" w:sz="0" w:space="0" w:color="auto"/>
        <w:bottom w:val="none" w:sz="0" w:space="0" w:color="auto"/>
        <w:right w:val="none" w:sz="0" w:space="0" w:color="auto"/>
      </w:divBdr>
    </w:div>
    <w:div w:id="584339333">
      <w:bodyDiv w:val="1"/>
      <w:marLeft w:val="0"/>
      <w:marRight w:val="0"/>
      <w:marTop w:val="0"/>
      <w:marBottom w:val="0"/>
      <w:divBdr>
        <w:top w:val="none" w:sz="0" w:space="0" w:color="auto"/>
        <w:left w:val="none" w:sz="0" w:space="0" w:color="auto"/>
        <w:bottom w:val="none" w:sz="0" w:space="0" w:color="auto"/>
        <w:right w:val="none" w:sz="0" w:space="0" w:color="auto"/>
      </w:divBdr>
    </w:div>
    <w:div w:id="584387198">
      <w:bodyDiv w:val="1"/>
      <w:marLeft w:val="0"/>
      <w:marRight w:val="0"/>
      <w:marTop w:val="0"/>
      <w:marBottom w:val="0"/>
      <w:divBdr>
        <w:top w:val="none" w:sz="0" w:space="0" w:color="auto"/>
        <w:left w:val="none" w:sz="0" w:space="0" w:color="auto"/>
        <w:bottom w:val="none" w:sz="0" w:space="0" w:color="auto"/>
        <w:right w:val="none" w:sz="0" w:space="0" w:color="auto"/>
      </w:divBdr>
    </w:div>
    <w:div w:id="584457151">
      <w:bodyDiv w:val="1"/>
      <w:marLeft w:val="0"/>
      <w:marRight w:val="0"/>
      <w:marTop w:val="0"/>
      <w:marBottom w:val="0"/>
      <w:divBdr>
        <w:top w:val="none" w:sz="0" w:space="0" w:color="auto"/>
        <w:left w:val="none" w:sz="0" w:space="0" w:color="auto"/>
        <w:bottom w:val="none" w:sz="0" w:space="0" w:color="auto"/>
        <w:right w:val="none" w:sz="0" w:space="0" w:color="auto"/>
      </w:divBdr>
    </w:div>
    <w:div w:id="584531173">
      <w:bodyDiv w:val="1"/>
      <w:marLeft w:val="0"/>
      <w:marRight w:val="0"/>
      <w:marTop w:val="0"/>
      <w:marBottom w:val="0"/>
      <w:divBdr>
        <w:top w:val="none" w:sz="0" w:space="0" w:color="auto"/>
        <w:left w:val="none" w:sz="0" w:space="0" w:color="auto"/>
        <w:bottom w:val="none" w:sz="0" w:space="0" w:color="auto"/>
        <w:right w:val="none" w:sz="0" w:space="0" w:color="auto"/>
      </w:divBdr>
    </w:div>
    <w:div w:id="584537951">
      <w:bodyDiv w:val="1"/>
      <w:marLeft w:val="0"/>
      <w:marRight w:val="0"/>
      <w:marTop w:val="0"/>
      <w:marBottom w:val="0"/>
      <w:divBdr>
        <w:top w:val="none" w:sz="0" w:space="0" w:color="auto"/>
        <w:left w:val="none" w:sz="0" w:space="0" w:color="auto"/>
        <w:bottom w:val="none" w:sz="0" w:space="0" w:color="auto"/>
        <w:right w:val="none" w:sz="0" w:space="0" w:color="auto"/>
      </w:divBdr>
    </w:div>
    <w:div w:id="584656446">
      <w:bodyDiv w:val="1"/>
      <w:marLeft w:val="0"/>
      <w:marRight w:val="0"/>
      <w:marTop w:val="0"/>
      <w:marBottom w:val="0"/>
      <w:divBdr>
        <w:top w:val="none" w:sz="0" w:space="0" w:color="auto"/>
        <w:left w:val="none" w:sz="0" w:space="0" w:color="auto"/>
        <w:bottom w:val="none" w:sz="0" w:space="0" w:color="auto"/>
        <w:right w:val="none" w:sz="0" w:space="0" w:color="auto"/>
      </w:divBdr>
    </w:div>
    <w:div w:id="585043778">
      <w:bodyDiv w:val="1"/>
      <w:marLeft w:val="0"/>
      <w:marRight w:val="0"/>
      <w:marTop w:val="0"/>
      <w:marBottom w:val="0"/>
      <w:divBdr>
        <w:top w:val="none" w:sz="0" w:space="0" w:color="auto"/>
        <w:left w:val="none" w:sz="0" w:space="0" w:color="auto"/>
        <w:bottom w:val="none" w:sz="0" w:space="0" w:color="auto"/>
        <w:right w:val="none" w:sz="0" w:space="0" w:color="auto"/>
      </w:divBdr>
    </w:div>
    <w:div w:id="585112745">
      <w:bodyDiv w:val="1"/>
      <w:marLeft w:val="0"/>
      <w:marRight w:val="0"/>
      <w:marTop w:val="0"/>
      <w:marBottom w:val="0"/>
      <w:divBdr>
        <w:top w:val="none" w:sz="0" w:space="0" w:color="auto"/>
        <w:left w:val="none" w:sz="0" w:space="0" w:color="auto"/>
        <w:bottom w:val="none" w:sz="0" w:space="0" w:color="auto"/>
        <w:right w:val="none" w:sz="0" w:space="0" w:color="auto"/>
      </w:divBdr>
    </w:div>
    <w:div w:id="585306396">
      <w:bodyDiv w:val="1"/>
      <w:marLeft w:val="0"/>
      <w:marRight w:val="0"/>
      <w:marTop w:val="0"/>
      <w:marBottom w:val="0"/>
      <w:divBdr>
        <w:top w:val="none" w:sz="0" w:space="0" w:color="auto"/>
        <w:left w:val="none" w:sz="0" w:space="0" w:color="auto"/>
        <w:bottom w:val="none" w:sz="0" w:space="0" w:color="auto"/>
        <w:right w:val="none" w:sz="0" w:space="0" w:color="auto"/>
      </w:divBdr>
    </w:div>
    <w:div w:id="585774553">
      <w:bodyDiv w:val="1"/>
      <w:marLeft w:val="0"/>
      <w:marRight w:val="0"/>
      <w:marTop w:val="0"/>
      <w:marBottom w:val="0"/>
      <w:divBdr>
        <w:top w:val="none" w:sz="0" w:space="0" w:color="auto"/>
        <w:left w:val="none" w:sz="0" w:space="0" w:color="auto"/>
        <w:bottom w:val="none" w:sz="0" w:space="0" w:color="auto"/>
        <w:right w:val="none" w:sz="0" w:space="0" w:color="auto"/>
      </w:divBdr>
    </w:div>
    <w:div w:id="586118093">
      <w:bodyDiv w:val="1"/>
      <w:marLeft w:val="0"/>
      <w:marRight w:val="0"/>
      <w:marTop w:val="0"/>
      <w:marBottom w:val="0"/>
      <w:divBdr>
        <w:top w:val="none" w:sz="0" w:space="0" w:color="auto"/>
        <w:left w:val="none" w:sz="0" w:space="0" w:color="auto"/>
        <w:bottom w:val="none" w:sz="0" w:space="0" w:color="auto"/>
        <w:right w:val="none" w:sz="0" w:space="0" w:color="auto"/>
      </w:divBdr>
    </w:div>
    <w:div w:id="586354077">
      <w:bodyDiv w:val="1"/>
      <w:marLeft w:val="0"/>
      <w:marRight w:val="0"/>
      <w:marTop w:val="0"/>
      <w:marBottom w:val="0"/>
      <w:divBdr>
        <w:top w:val="none" w:sz="0" w:space="0" w:color="auto"/>
        <w:left w:val="none" w:sz="0" w:space="0" w:color="auto"/>
        <w:bottom w:val="none" w:sz="0" w:space="0" w:color="auto"/>
        <w:right w:val="none" w:sz="0" w:space="0" w:color="auto"/>
      </w:divBdr>
    </w:div>
    <w:div w:id="586428091">
      <w:bodyDiv w:val="1"/>
      <w:marLeft w:val="0"/>
      <w:marRight w:val="0"/>
      <w:marTop w:val="0"/>
      <w:marBottom w:val="0"/>
      <w:divBdr>
        <w:top w:val="none" w:sz="0" w:space="0" w:color="auto"/>
        <w:left w:val="none" w:sz="0" w:space="0" w:color="auto"/>
        <w:bottom w:val="none" w:sz="0" w:space="0" w:color="auto"/>
        <w:right w:val="none" w:sz="0" w:space="0" w:color="auto"/>
      </w:divBdr>
    </w:div>
    <w:div w:id="586573892">
      <w:bodyDiv w:val="1"/>
      <w:marLeft w:val="0"/>
      <w:marRight w:val="0"/>
      <w:marTop w:val="0"/>
      <w:marBottom w:val="0"/>
      <w:divBdr>
        <w:top w:val="none" w:sz="0" w:space="0" w:color="auto"/>
        <w:left w:val="none" w:sz="0" w:space="0" w:color="auto"/>
        <w:bottom w:val="none" w:sz="0" w:space="0" w:color="auto"/>
        <w:right w:val="none" w:sz="0" w:space="0" w:color="auto"/>
      </w:divBdr>
    </w:div>
    <w:div w:id="586963810">
      <w:bodyDiv w:val="1"/>
      <w:marLeft w:val="0"/>
      <w:marRight w:val="0"/>
      <w:marTop w:val="0"/>
      <w:marBottom w:val="0"/>
      <w:divBdr>
        <w:top w:val="none" w:sz="0" w:space="0" w:color="auto"/>
        <w:left w:val="none" w:sz="0" w:space="0" w:color="auto"/>
        <w:bottom w:val="none" w:sz="0" w:space="0" w:color="auto"/>
        <w:right w:val="none" w:sz="0" w:space="0" w:color="auto"/>
      </w:divBdr>
    </w:div>
    <w:div w:id="587083384">
      <w:bodyDiv w:val="1"/>
      <w:marLeft w:val="0"/>
      <w:marRight w:val="0"/>
      <w:marTop w:val="0"/>
      <w:marBottom w:val="0"/>
      <w:divBdr>
        <w:top w:val="none" w:sz="0" w:space="0" w:color="auto"/>
        <w:left w:val="none" w:sz="0" w:space="0" w:color="auto"/>
        <w:bottom w:val="none" w:sz="0" w:space="0" w:color="auto"/>
        <w:right w:val="none" w:sz="0" w:space="0" w:color="auto"/>
      </w:divBdr>
    </w:div>
    <w:div w:id="587423944">
      <w:bodyDiv w:val="1"/>
      <w:marLeft w:val="0"/>
      <w:marRight w:val="0"/>
      <w:marTop w:val="0"/>
      <w:marBottom w:val="0"/>
      <w:divBdr>
        <w:top w:val="none" w:sz="0" w:space="0" w:color="auto"/>
        <w:left w:val="none" w:sz="0" w:space="0" w:color="auto"/>
        <w:bottom w:val="none" w:sz="0" w:space="0" w:color="auto"/>
        <w:right w:val="none" w:sz="0" w:space="0" w:color="auto"/>
      </w:divBdr>
    </w:div>
    <w:div w:id="587496311">
      <w:bodyDiv w:val="1"/>
      <w:marLeft w:val="0"/>
      <w:marRight w:val="0"/>
      <w:marTop w:val="0"/>
      <w:marBottom w:val="0"/>
      <w:divBdr>
        <w:top w:val="none" w:sz="0" w:space="0" w:color="auto"/>
        <w:left w:val="none" w:sz="0" w:space="0" w:color="auto"/>
        <w:bottom w:val="none" w:sz="0" w:space="0" w:color="auto"/>
        <w:right w:val="none" w:sz="0" w:space="0" w:color="auto"/>
      </w:divBdr>
    </w:div>
    <w:div w:id="587620351">
      <w:bodyDiv w:val="1"/>
      <w:marLeft w:val="0"/>
      <w:marRight w:val="0"/>
      <w:marTop w:val="0"/>
      <w:marBottom w:val="0"/>
      <w:divBdr>
        <w:top w:val="none" w:sz="0" w:space="0" w:color="auto"/>
        <w:left w:val="none" w:sz="0" w:space="0" w:color="auto"/>
        <w:bottom w:val="none" w:sz="0" w:space="0" w:color="auto"/>
        <w:right w:val="none" w:sz="0" w:space="0" w:color="auto"/>
      </w:divBdr>
    </w:div>
    <w:div w:id="587731092">
      <w:bodyDiv w:val="1"/>
      <w:marLeft w:val="0"/>
      <w:marRight w:val="0"/>
      <w:marTop w:val="0"/>
      <w:marBottom w:val="0"/>
      <w:divBdr>
        <w:top w:val="none" w:sz="0" w:space="0" w:color="auto"/>
        <w:left w:val="none" w:sz="0" w:space="0" w:color="auto"/>
        <w:bottom w:val="none" w:sz="0" w:space="0" w:color="auto"/>
        <w:right w:val="none" w:sz="0" w:space="0" w:color="auto"/>
      </w:divBdr>
    </w:div>
    <w:div w:id="587932677">
      <w:bodyDiv w:val="1"/>
      <w:marLeft w:val="0"/>
      <w:marRight w:val="0"/>
      <w:marTop w:val="0"/>
      <w:marBottom w:val="0"/>
      <w:divBdr>
        <w:top w:val="none" w:sz="0" w:space="0" w:color="auto"/>
        <w:left w:val="none" w:sz="0" w:space="0" w:color="auto"/>
        <w:bottom w:val="none" w:sz="0" w:space="0" w:color="auto"/>
        <w:right w:val="none" w:sz="0" w:space="0" w:color="auto"/>
      </w:divBdr>
    </w:div>
    <w:div w:id="588083012">
      <w:bodyDiv w:val="1"/>
      <w:marLeft w:val="0"/>
      <w:marRight w:val="0"/>
      <w:marTop w:val="0"/>
      <w:marBottom w:val="0"/>
      <w:divBdr>
        <w:top w:val="none" w:sz="0" w:space="0" w:color="auto"/>
        <w:left w:val="none" w:sz="0" w:space="0" w:color="auto"/>
        <w:bottom w:val="none" w:sz="0" w:space="0" w:color="auto"/>
        <w:right w:val="none" w:sz="0" w:space="0" w:color="auto"/>
      </w:divBdr>
    </w:div>
    <w:div w:id="588319252">
      <w:bodyDiv w:val="1"/>
      <w:marLeft w:val="0"/>
      <w:marRight w:val="0"/>
      <w:marTop w:val="0"/>
      <w:marBottom w:val="0"/>
      <w:divBdr>
        <w:top w:val="none" w:sz="0" w:space="0" w:color="auto"/>
        <w:left w:val="none" w:sz="0" w:space="0" w:color="auto"/>
        <w:bottom w:val="none" w:sz="0" w:space="0" w:color="auto"/>
        <w:right w:val="none" w:sz="0" w:space="0" w:color="auto"/>
      </w:divBdr>
    </w:div>
    <w:div w:id="588387035">
      <w:bodyDiv w:val="1"/>
      <w:marLeft w:val="0"/>
      <w:marRight w:val="0"/>
      <w:marTop w:val="0"/>
      <w:marBottom w:val="0"/>
      <w:divBdr>
        <w:top w:val="none" w:sz="0" w:space="0" w:color="auto"/>
        <w:left w:val="none" w:sz="0" w:space="0" w:color="auto"/>
        <w:bottom w:val="none" w:sz="0" w:space="0" w:color="auto"/>
        <w:right w:val="none" w:sz="0" w:space="0" w:color="auto"/>
      </w:divBdr>
    </w:div>
    <w:div w:id="588582634">
      <w:bodyDiv w:val="1"/>
      <w:marLeft w:val="0"/>
      <w:marRight w:val="0"/>
      <w:marTop w:val="0"/>
      <w:marBottom w:val="0"/>
      <w:divBdr>
        <w:top w:val="none" w:sz="0" w:space="0" w:color="auto"/>
        <w:left w:val="none" w:sz="0" w:space="0" w:color="auto"/>
        <w:bottom w:val="none" w:sz="0" w:space="0" w:color="auto"/>
        <w:right w:val="none" w:sz="0" w:space="0" w:color="auto"/>
      </w:divBdr>
    </w:div>
    <w:div w:id="588735560">
      <w:bodyDiv w:val="1"/>
      <w:marLeft w:val="0"/>
      <w:marRight w:val="0"/>
      <w:marTop w:val="0"/>
      <w:marBottom w:val="0"/>
      <w:divBdr>
        <w:top w:val="none" w:sz="0" w:space="0" w:color="auto"/>
        <w:left w:val="none" w:sz="0" w:space="0" w:color="auto"/>
        <w:bottom w:val="none" w:sz="0" w:space="0" w:color="auto"/>
        <w:right w:val="none" w:sz="0" w:space="0" w:color="auto"/>
      </w:divBdr>
    </w:div>
    <w:div w:id="588923699">
      <w:bodyDiv w:val="1"/>
      <w:marLeft w:val="0"/>
      <w:marRight w:val="0"/>
      <w:marTop w:val="0"/>
      <w:marBottom w:val="0"/>
      <w:divBdr>
        <w:top w:val="none" w:sz="0" w:space="0" w:color="auto"/>
        <w:left w:val="none" w:sz="0" w:space="0" w:color="auto"/>
        <w:bottom w:val="none" w:sz="0" w:space="0" w:color="auto"/>
        <w:right w:val="none" w:sz="0" w:space="0" w:color="auto"/>
      </w:divBdr>
    </w:div>
    <w:div w:id="588925505">
      <w:bodyDiv w:val="1"/>
      <w:marLeft w:val="0"/>
      <w:marRight w:val="0"/>
      <w:marTop w:val="0"/>
      <w:marBottom w:val="0"/>
      <w:divBdr>
        <w:top w:val="none" w:sz="0" w:space="0" w:color="auto"/>
        <w:left w:val="none" w:sz="0" w:space="0" w:color="auto"/>
        <w:bottom w:val="none" w:sz="0" w:space="0" w:color="auto"/>
        <w:right w:val="none" w:sz="0" w:space="0" w:color="auto"/>
      </w:divBdr>
    </w:div>
    <w:div w:id="589200278">
      <w:bodyDiv w:val="1"/>
      <w:marLeft w:val="0"/>
      <w:marRight w:val="0"/>
      <w:marTop w:val="0"/>
      <w:marBottom w:val="0"/>
      <w:divBdr>
        <w:top w:val="none" w:sz="0" w:space="0" w:color="auto"/>
        <w:left w:val="none" w:sz="0" w:space="0" w:color="auto"/>
        <w:bottom w:val="none" w:sz="0" w:space="0" w:color="auto"/>
        <w:right w:val="none" w:sz="0" w:space="0" w:color="auto"/>
      </w:divBdr>
    </w:div>
    <w:div w:id="589241461">
      <w:bodyDiv w:val="1"/>
      <w:marLeft w:val="0"/>
      <w:marRight w:val="0"/>
      <w:marTop w:val="0"/>
      <w:marBottom w:val="0"/>
      <w:divBdr>
        <w:top w:val="none" w:sz="0" w:space="0" w:color="auto"/>
        <w:left w:val="none" w:sz="0" w:space="0" w:color="auto"/>
        <w:bottom w:val="none" w:sz="0" w:space="0" w:color="auto"/>
        <w:right w:val="none" w:sz="0" w:space="0" w:color="auto"/>
      </w:divBdr>
    </w:div>
    <w:div w:id="589317666">
      <w:bodyDiv w:val="1"/>
      <w:marLeft w:val="0"/>
      <w:marRight w:val="0"/>
      <w:marTop w:val="0"/>
      <w:marBottom w:val="0"/>
      <w:divBdr>
        <w:top w:val="none" w:sz="0" w:space="0" w:color="auto"/>
        <w:left w:val="none" w:sz="0" w:space="0" w:color="auto"/>
        <w:bottom w:val="none" w:sz="0" w:space="0" w:color="auto"/>
        <w:right w:val="none" w:sz="0" w:space="0" w:color="auto"/>
      </w:divBdr>
    </w:div>
    <w:div w:id="589387134">
      <w:bodyDiv w:val="1"/>
      <w:marLeft w:val="0"/>
      <w:marRight w:val="0"/>
      <w:marTop w:val="0"/>
      <w:marBottom w:val="0"/>
      <w:divBdr>
        <w:top w:val="none" w:sz="0" w:space="0" w:color="auto"/>
        <w:left w:val="none" w:sz="0" w:space="0" w:color="auto"/>
        <w:bottom w:val="none" w:sz="0" w:space="0" w:color="auto"/>
        <w:right w:val="none" w:sz="0" w:space="0" w:color="auto"/>
      </w:divBdr>
    </w:div>
    <w:div w:id="589389867">
      <w:bodyDiv w:val="1"/>
      <w:marLeft w:val="0"/>
      <w:marRight w:val="0"/>
      <w:marTop w:val="0"/>
      <w:marBottom w:val="0"/>
      <w:divBdr>
        <w:top w:val="none" w:sz="0" w:space="0" w:color="auto"/>
        <w:left w:val="none" w:sz="0" w:space="0" w:color="auto"/>
        <w:bottom w:val="none" w:sz="0" w:space="0" w:color="auto"/>
        <w:right w:val="none" w:sz="0" w:space="0" w:color="auto"/>
      </w:divBdr>
    </w:div>
    <w:div w:id="589431702">
      <w:bodyDiv w:val="1"/>
      <w:marLeft w:val="0"/>
      <w:marRight w:val="0"/>
      <w:marTop w:val="0"/>
      <w:marBottom w:val="0"/>
      <w:divBdr>
        <w:top w:val="none" w:sz="0" w:space="0" w:color="auto"/>
        <w:left w:val="none" w:sz="0" w:space="0" w:color="auto"/>
        <w:bottom w:val="none" w:sz="0" w:space="0" w:color="auto"/>
        <w:right w:val="none" w:sz="0" w:space="0" w:color="auto"/>
      </w:divBdr>
    </w:div>
    <w:div w:id="589699663">
      <w:bodyDiv w:val="1"/>
      <w:marLeft w:val="0"/>
      <w:marRight w:val="0"/>
      <w:marTop w:val="0"/>
      <w:marBottom w:val="0"/>
      <w:divBdr>
        <w:top w:val="none" w:sz="0" w:space="0" w:color="auto"/>
        <w:left w:val="none" w:sz="0" w:space="0" w:color="auto"/>
        <w:bottom w:val="none" w:sz="0" w:space="0" w:color="auto"/>
        <w:right w:val="none" w:sz="0" w:space="0" w:color="auto"/>
      </w:divBdr>
    </w:div>
    <w:div w:id="589850178">
      <w:bodyDiv w:val="1"/>
      <w:marLeft w:val="0"/>
      <w:marRight w:val="0"/>
      <w:marTop w:val="0"/>
      <w:marBottom w:val="0"/>
      <w:divBdr>
        <w:top w:val="none" w:sz="0" w:space="0" w:color="auto"/>
        <w:left w:val="none" w:sz="0" w:space="0" w:color="auto"/>
        <w:bottom w:val="none" w:sz="0" w:space="0" w:color="auto"/>
        <w:right w:val="none" w:sz="0" w:space="0" w:color="auto"/>
      </w:divBdr>
    </w:div>
    <w:div w:id="590044011">
      <w:bodyDiv w:val="1"/>
      <w:marLeft w:val="0"/>
      <w:marRight w:val="0"/>
      <w:marTop w:val="0"/>
      <w:marBottom w:val="0"/>
      <w:divBdr>
        <w:top w:val="none" w:sz="0" w:space="0" w:color="auto"/>
        <w:left w:val="none" w:sz="0" w:space="0" w:color="auto"/>
        <w:bottom w:val="none" w:sz="0" w:space="0" w:color="auto"/>
        <w:right w:val="none" w:sz="0" w:space="0" w:color="auto"/>
      </w:divBdr>
    </w:div>
    <w:div w:id="590310481">
      <w:bodyDiv w:val="1"/>
      <w:marLeft w:val="0"/>
      <w:marRight w:val="0"/>
      <w:marTop w:val="0"/>
      <w:marBottom w:val="0"/>
      <w:divBdr>
        <w:top w:val="none" w:sz="0" w:space="0" w:color="auto"/>
        <w:left w:val="none" w:sz="0" w:space="0" w:color="auto"/>
        <w:bottom w:val="none" w:sz="0" w:space="0" w:color="auto"/>
        <w:right w:val="none" w:sz="0" w:space="0" w:color="auto"/>
      </w:divBdr>
    </w:div>
    <w:div w:id="590311515">
      <w:bodyDiv w:val="1"/>
      <w:marLeft w:val="0"/>
      <w:marRight w:val="0"/>
      <w:marTop w:val="0"/>
      <w:marBottom w:val="0"/>
      <w:divBdr>
        <w:top w:val="none" w:sz="0" w:space="0" w:color="auto"/>
        <w:left w:val="none" w:sz="0" w:space="0" w:color="auto"/>
        <w:bottom w:val="none" w:sz="0" w:space="0" w:color="auto"/>
        <w:right w:val="none" w:sz="0" w:space="0" w:color="auto"/>
      </w:divBdr>
    </w:div>
    <w:div w:id="590353020">
      <w:bodyDiv w:val="1"/>
      <w:marLeft w:val="0"/>
      <w:marRight w:val="0"/>
      <w:marTop w:val="0"/>
      <w:marBottom w:val="0"/>
      <w:divBdr>
        <w:top w:val="none" w:sz="0" w:space="0" w:color="auto"/>
        <w:left w:val="none" w:sz="0" w:space="0" w:color="auto"/>
        <w:bottom w:val="none" w:sz="0" w:space="0" w:color="auto"/>
        <w:right w:val="none" w:sz="0" w:space="0" w:color="auto"/>
      </w:divBdr>
    </w:div>
    <w:div w:id="590357628">
      <w:bodyDiv w:val="1"/>
      <w:marLeft w:val="0"/>
      <w:marRight w:val="0"/>
      <w:marTop w:val="0"/>
      <w:marBottom w:val="0"/>
      <w:divBdr>
        <w:top w:val="none" w:sz="0" w:space="0" w:color="auto"/>
        <w:left w:val="none" w:sz="0" w:space="0" w:color="auto"/>
        <w:bottom w:val="none" w:sz="0" w:space="0" w:color="auto"/>
        <w:right w:val="none" w:sz="0" w:space="0" w:color="auto"/>
      </w:divBdr>
    </w:div>
    <w:div w:id="590436995">
      <w:bodyDiv w:val="1"/>
      <w:marLeft w:val="0"/>
      <w:marRight w:val="0"/>
      <w:marTop w:val="0"/>
      <w:marBottom w:val="0"/>
      <w:divBdr>
        <w:top w:val="none" w:sz="0" w:space="0" w:color="auto"/>
        <w:left w:val="none" w:sz="0" w:space="0" w:color="auto"/>
        <w:bottom w:val="none" w:sz="0" w:space="0" w:color="auto"/>
        <w:right w:val="none" w:sz="0" w:space="0" w:color="auto"/>
      </w:divBdr>
    </w:div>
    <w:div w:id="590503382">
      <w:bodyDiv w:val="1"/>
      <w:marLeft w:val="0"/>
      <w:marRight w:val="0"/>
      <w:marTop w:val="0"/>
      <w:marBottom w:val="0"/>
      <w:divBdr>
        <w:top w:val="none" w:sz="0" w:space="0" w:color="auto"/>
        <w:left w:val="none" w:sz="0" w:space="0" w:color="auto"/>
        <w:bottom w:val="none" w:sz="0" w:space="0" w:color="auto"/>
        <w:right w:val="none" w:sz="0" w:space="0" w:color="auto"/>
      </w:divBdr>
    </w:div>
    <w:div w:id="590621724">
      <w:bodyDiv w:val="1"/>
      <w:marLeft w:val="0"/>
      <w:marRight w:val="0"/>
      <w:marTop w:val="0"/>
      <w:marBottom w:val="0"/>
      <w:divBdr>
        <w:top w:val="none" w:sz="0" w:space="0" w:color="auto"/>
        <w:left w:val="none" w:sz="0" w:space="0" w:color="auto"/>
        <w:bottom w:val="none" w:sz="0" w:space="0" w:color="auto"/>
        <w:right w:val="none" w:sz="0" w:space="0" w:color="auto"/>
      </w:divBdr>
    </w:div>
    <w:div w:id="590773139">
      <w:bodyDiv w:val="1"/>
      <w:marLeft w:val="0"/>
      <w:marRight w:val="0"/>
      <w:marTop w:val="0"/>
      <w:marBottom w:val="0"/>
      <w:divBdr>
        <w:top w:val="none" w:sz="0" w:space="0" w:color="auto"/>
        <w:left w:val="none" w:sz="0" w:space="0" w:color="auto"/>
        <w:bottom w:val="none" w:sz="0" w:space="0" w:color="auto"/>
        <w:right w:val="none" w:sz="0" w:space="0" w:color="auto"/>
      </w:divBdr>
    </w:div>
    <w:div w:id="590893019">
      <w:bodyDiv w:val="1"/>
      <w:marLeft w:val="0"/>
      <w:marRight w:val="0"/>
      <w:marTop w:val="0"/>
      <w:marBottom w:val="0"/>
      <w:divBdr>
        <w:top w:val="none" w:sz="0" w:space="0" w:color="auto"/>
        <w:left w:val="none" w:sz="0" w:space="0" w:color="auto"/>
        <w:bottom w:val="none" w:sz="0" w:space="0" w:color="auto"/>
        <w:right w:val="none" w:sz="0" w:space="0" w:color="auto"/>
      </w:divBdr>
    </w:div>
    <w:div w:id="590938946">
      <w:bodyDiv w:val="1"/>
      <w:marLeft w:val="0"/>
      <w:marRight w:val="0"/>
      <w:marTop w:val="0"/>
      <w:marBottom w:val="0"/>
      <w:divBdr>
        <w:top w:val="none" w:sz="0" w:space="0" w:color="auto"/>
        <w:left w:val="none" w:sz="0" w:space="0" w:color="auto"/>
        <w:bottom w:val="none" w:sz="0" w:space="0" w:color="auto"/>
        <w:right w:val="none" w:sz="0" w:space="0" w:color="auto"/>
      </w:divBdr>
    </w:div>
    <w:div w:id="590965034">
      <w:bodyDiv w:val="1"/>
      <w:marLeft w:val="0"/>
      <w:marRight w:val="0"/>
      <w:marTop w:val="0"/>
      <w:marBottom w:val="0"/>
      <w:divBdr>
        <w:top w:val="none" w:sz="0" w:space="0" w:color="auto"/>
        <w:left w:val="none" w:sz="0" w:space="0" w:color="auto"/>
        <w:bottom w:val="none" w:sz="0" w:space="0" w:color="auto"/>
        <w:right w:val="none" w:sz="0" w:space="0" w:color="auto"/>
      </w:divBdr>
    </w:div>
    <w:div w:id="591358182">
      <w:bodyDiv w:val="1"/>
      <w:marLeft w:val="0"/>
      <w:marRight w:val="0"/>
      <w:marTop w:val="0"/>
      <w:marBottom w:val="0"/>
      <w:divBdr>
        <w:top w:val="none" w:sz="0" w:space="0" w:color="auto"/>
        <w:left w:val="none" w:sz="0" w:space="0" w:color="auto"/>
        <w:bottom w:val="none" w:sz="0" w:space="0" w:color="auto"/>
        <w:right w:val="none" w:sz="0" w:space="0" w:color="auto"/>
      </w:divBdr>
    </w:div>
    <w:div w:id="591359929">
      <w:bodyDiv w:val="1"/>
      <w:marLeft w:val="0"/>
      <w:marRight w:val="0"/>
      <w:marTop w:val="0"/>
      <w:marBottom w:val="0"/>
      <w:divBdr>
        <w:top w:val="none" w:sz="0" w:space="0" w:color="auto"/>
        <w:left w:val="none" w:sz="0" w:space="0" w:color="auto"/>
        <w:bottom w:val="none" w:sz="0" w:space="0" w:color="auto"/>
        <w:right w:val="none" w:sz="0" w:space="0" w:color="auto"/>
      </w:divBdr>
    </w:div>
    <w:div w:id="591476617">
      <w:bodyDiv w:val="1"/>
      <w:marLeft w:val="0"/>
      <w:marRight w:val="0"/>
      <w:marTop w:val="0"/>
      <w:marBottom w:val="0"/>
      <w:divBdr>
        <w:top w:val="none" w:sz="0" w:space="0" w:color="auto"/>
        <w:left w:val="none" w:sz="0" w:space="0" w:color="auto"/>
        <w:bottom w:val="none" w:sz="0" w:space="0" w:color="auto"/>
        <w:right w:val="none" w:sz="0" w:space="0" w:color="auto"/>
      </w:divBdr>
    </w:div>
    <w:div w:id="591740737">
      <w:bodyDiv w:val="1"/>
      <w:marLeft w:val="0"/>
      <w:marRight w:val="0"/>
      <w:marTop w:val="0"/>
      <w:marBottom w:val="0"/>
      <w:divBdr>
        <w:top w:val="none" w:sz="0" w:space="0" w:color="auto"/>
        <w:left w:val="none" w:sz="0" w:space="0" w:color="auto"/>
        <w:bottom w:val="none" w:sz="0" w:space="0" w:color="auto"/>
        <w:right w:val="none" w:sz="0" w:space="0" w:color="auto"/>
      </w:divBdr>
    </w:div>
    <w:div w:id="592014692">
      <w:bodyDiv w:val="1"/>
      <w:marLeft w:val="0"/>
      <w:marRight w:val="0"/>
      <w:marTop w:val="0"/>
      <w:marBottom w:val="0"/>
      <w:divBdr>
        <w:top w:val="none" w:sz="0" w:space="0" w:color="auto"/>
        <w:left w:val="none" w:sz="0" w:space="0" w:color="auto"/>
        <w:bottom w:val="none" w:sz="0" w:space="0" w:color="auto"/>
        <w:right w:val="none" w:sz="0" w:space="0" w:color="auto"/>
      </w:divBdr>
    </w:div>
    <w:div w:id="592015556">
      <w:bodyDiv w:val="1"/>
      <w:marLeft w:val="0"/>
      <w:marRight w:val="0"/>
      <w:marTop w:val="0"/>
      <w:marBottom w:val="0"/>
      <w:divBdr>
        <w:top w:val="none" w:sz="0" w:space="0" w:color="auto"/>
        <w:left w:val="none" w:sz="0" w:space="0" w:color="auto"/>
        <w:bottom w:val="none" w:sz="0" w:space="0" w:color="auto"/>
        <w:right w:val="none" w:sz="0" w:space="0" w:color="auto"/>
      </w:divBdr>
    </w:div>
    <w:div w:id="592133993">
      <w:bodyDiv w:val="1"/>
      <w:marLeft w:val="0"/>
      <w:marRight w:val="0"/>
      <w:marTop w:val="0"/>
      <w:marBottom w:val="0"/>
      <w:divBdr>
        <w:top w:val="none" w:sz="0" w:space="0" w:color="auto"/>
        <w:left w:val="none" w:sz="0" w:space="0" w:color="auto"/>
        <w:bottom w:val="none" w:sz="0" w:space="0" w:color="auto"/>
        <w:right w:val="none" w:sz="0" w:space="0" w:color="auto"/>
      </w:divBdr>
    </w:div>
    <w:div w:id="592519945">
      <w:bodyDiv w:val="1"/>
      <w:marLeft w:val="0"/>
      <w:marRight w:val="0"/>
      <w:marTop w:val="0"/>
      <w:marBottom w:val="0"/>
      <w:divBdr>
        <w:top w:val="none" w:sz="0" w:space="0" w:color="auto"/>
        <w:left w:val="none" w:sz="0" w:space="0" w:color="auto"/>
        <w:bottom w:val="none" w:sz="0" w:space="0" w:color="auto"/>
        <w:right w:val="none" w:sz="0" w:space="0" w:color="auto"/>
      </w:divBdr>
    </w:div>
    <w:div w:id="592662273">
      <w:bodyDiv w:val="1"/>
      <w:marLeft w:val="0"/>
      <w:marRight w:val="0"/>
      <w:marTop w:val="0"/>
      <w:marBottom w:val="0"/>
      <w:divBdr>
        <w:top w:val="none" w:sz="0" w:space="0" w:color="auto"/>
        <w:left w:val="none" w:sz="0" w:space="0" w:color="auto"/>
        <w:bottom w:val="none" w:sz="0" w:space="0" w:color="auto"/>
        <w:right w:val="none" w:sz="0" w:space="0" w:color="auto"/>
      </w:divBdr>
    </w:div>
    <w:div w:id="592857134">
      <w:bodyDiv w:val="1"/>
      <w:marLeft w:val="0"/>
      <w:marRight w:val="0"/>
      <w:marTop w:val="0"/>
      <w:marBottom w:val="0"/>
      <w:divBdr>
        <w:top w:val="none" w:sz="0" w:space="0" w:color="auto"/>
        <w:left w:val="none" w:sz="0" w:space="0" w:color="auto"/>
        <w:bottom w:val="none" w:sz="0" w:space="0" w:color="auto"/>
        <w:right w:val="none" w:sz="0" w:space="0" w:color="auto"/>
      </w:divBdr>
    </w:div>
    <w:div w:id="592904600">
      <w:bodyDiv w:val="1"/>
      <w:marLeft w:val="0"/>
      <w:marRight w:val="0"/>
      <w:marTop w:val="0"/>
      <w:marBottom w:val="0"/>
      <w:divBdr>
        <w:top w:val="none" w:sz="0" w:space="0" w:color="auto"/>
        <w:left w:val="none" w:sz="0" w:space="0" w:color="auto"/>
        <w:bottom w:val="none" w:sz="0" w:space="0" w:color="auto"/>
        <w:right w:val="none" w:sz="0" w:space="0" w:color="auto"/>
      </w:divBdr>
    </w:div>
    <w:div w:id="593325735">
      <w:bodyDiv w:val="1"/>
      <w:marLeft w:val="0"/>
      <w:marRight w:val="0"/>
      <w:marTop w:val="0"/>
      <w:marBottom w:val="0"/>
      <w:divBdr>
        <w:top w:val="none" w:sz="0" w:space="0" w:color="auto"/>
        <w:left w:val="none" w:sz="0" w:space="0" w:color="auto"/>
        <w:bottom w:val="none" w:sz="0" w:space="0" w:color="auto"/>
        <w:right w:val="none" w:sz="0" w:space="0" w:color="auto"/>
      </w:divBdr>
    </w:div>
    <w:div w:id="593704061">
      <w:bodyDiv w:val="1"/>
      <w:marLeft w:val="0"/>
      <w:marRight w:val="0"/>
      <w:marTop w:val="0"/>
      <w:marBottom w:val="0"/>
      <w:divBdr>
        <w:top w:val="none" w:sz="0" w:space="0" w:color="auto"/>
        <w:left w:val="none" w:sz="0" w:space="0" w:color="auto"/>
        <w:bottom w:val="none" w:sz="0" w:space="0" w:color="auto"/>
        <w:right w:val="none" w:sz="0" w:space="0" w:color="auto"/>
      </w:divBdr>
    </w:div>
    <w:div w:id="594021577">
      <w:bodyDiv w:val="1"/>
      <w:marLeft w:val="0"/>
      <w:marRight w:val="0"/>
      <w:marTop w:val="0"/>
      <w:marBottom w:val="0"/>
      <w:divBdr>
        <w:top w:val="none" w:sz="0" w:space="0" w:color="auto"/>
        <w:left w:val="none" w:sz="0" w:space="0" w:color="auto"/>
        <w:bottom w:val="none" w:sz="0" w:space="0" w:color="auto"/>
        <w:right w:val="none" w:sz="0" w:space="0" w:color="auto"/>
      </w:divBdr>
    </w:div>
    <w:div w:id="594049605">
      <w:bodyDiv w:val="1"/>
      <w:marLeft w:val="0"/>
      <w:marRight w:val="0"/>
      <w:marTop w:val="0"/>
      <w:marBottom w:val="0"/>
      <w:divBdr>
        <w:top w:val="none" w:sz="0" w:space="0" w:color="auto"/>
        <w:left w:val="none" w:sz="0" w:space="0" w:color="auto"/>
        <w:bottom w:val="none" w:sz="0" w:space="0" w:color="auto"/>
        <w:right w:val="none" w:sz="0" w:space="0" w:color="auto"/>
      </w:divBdr>
    </w:div>
    <w:div w:id="594173622">
      <w:bodyDiv w:val="1"/>
      <w:marLeft w:val="0"/>
      <w:marRight w:val="0"/>
      <w:marTop w:val="0"/>
      <w:marBottom w:val="0"/>
      <w:divBdr>
        <w:top w:val="none" w:sz="0" w:space="0" w:color="auto"/>
        <w:left w:val="none" w:sz="0" w:space="0" w:color="auto"/>
        <w:bottom w:val="none" w:sz="0" w:space="0" w:color="auto"/>
        <w:right w:val="none" w:sz="0" w:space="0" w:color="auto"/>
      </w:divBdr>
    </w:div>
    <w:div w:id="594442535">
      <w:bodyDiv w:val="1"/>
      <w:marLeft w:val="0"/>
      <w:marRight w:val="0"/>
      <w:marTop w:val="0"/>
      <w:marBottom w:val="0"/>
      <w:divBdr>
        <w:top w:val="none" w:sz="0" w:space="0" w:color="auto"/>
        <w:left w:val="none" w:sz="0" w:space="0" w:color="auto"/>
        <w:bottom w:val="none" w:sz="0" w:space="0" w:color="auto"/>
        <w:right w:val="none" w:sz="0" w:space="0" w:color="auto"/>
      </w:divBdr>
    </w:div>
    <w:div w:id="594478137">
      <w:bodyDiv w:val="1"/>
      <w:marLeft w:val="0"/>
      <w:marRight w:val="0"/>
      <w:marTop w:val="0"/>
      <w:marBottom w:val="0"/>
      <w:divBdr>
        <w:top w:val="none" w:sz="0" w:space="0" w:color="auto"/>
        <w:left w:val="none" w:sz="0" w:space="0" w:color="auto"/>
        <w:bottom w:val="none" w:sz="0" w:space="0" w:color="auto"/>
        <w:right w:val="none" w:sz="0" w:space="0" w:color="auto"/>
      </w:divBdr>
    </w:div>
    <w:div w:id="594558671">
      <w:bodyDiv w:val="1"/>
      <w:marLeft w:val="0"/>
      <w:marRight w:val="0"/>
      <w:marTop w:val="0"/>
      <w:marBottom w:val="0"/>
      <w:divBdr>
        <w:top w:val="none" w:sz="0" w:space="0" w:color="auto"/>
        <w:left w:val="none" w:sz="0" w:space="0" w:color="auto"/>
        <w:bottom w:val="none" w:sz="0" w:space="0" w:color="auto"/>
        <w:right w:val="none" w:sz="0" w:space="0" w:color="auto"/>
      </w:divBdr>
    </w:div>
    <w:div w:id="594633221">
      <w:bodyDiv w:val="1"/>
      <w:marLeft w:val="0"/>
      <w:marRight w:val="0"/>
      <w:marTop w:val="0"/>
      <w:marBottom w:val="0"/>
      <w:divBdr>
        <w:top w:val="none" w:sz="0" w:space="0" w:color="auto"/>
        <w:left w:val="none" w:sz="0" w:space="0" w:color="auto"/>
        <w:bottom w:val="none" w:sz="0" w:space="0" w:color="auto"/>
        <w:right w:val="none" w:sz="0" w:space="0" w:color="auto"/>
      </w:divBdr>
    </w:div>
    <w:div w:id="594825166">
      <w:bodyDiv w:val="1"/>
      <w:marLeft w:val="0"/>
      <w:marRight w:val="0"/>
      <w:marTop w:val="0"/>
      <w:marBottom w:val="0"/>
      <w:divBdr>
        <w:top w:val="none" w:sz="0" w:space="0" w:color="auto"/>
        <w:left w:val="none" w:sz="0" w:space="0" w:color="auto"/>
        <w:bottom w:val="none" w:sz="0" w:space="0" w:color="auto"/>
        <w:right w:val="none" w:sz="0" w:space="0" w:color="auto"/>
      </w:divBdr>
    </w:div>
    <w:div w:id="594942385">
      <w:bodyDiv w:val="1"/>
      <w:marLeft w:val="0"/>
      <w:marRight w:val="0"/>
      <w:marTop w:val="0"/>
      <w:marBottom w:val="0"/>
      <w:divBdr>
        <w:top w:val="none" w:sz="0" w:space="0" w:color="auto"/>
        <w:left w:val="none" w:sz="0" w:space="0" w:color="auto"/>
        <w:bottom w:val="none" w:sz="0" w:space="0" w:color="auto"/>
        <w:right w:val="none" w:sz="0" w:space="0" w:color="auto"/>
      </w:divBdr>
    </w:div>
    <w:div w:id="594947200">
      <w:bodyDiv w:val="1"/>
      <w:marLeft w:val="0"/>
      <w:marRight w:val="0"/>
      <w:marTop w:val="0"/>
      <w:marBottom w:val="0"/>
      <w:divBdr>
        <w:top w:val="none" w:sz="0" w:space="0" w:color="auto"/>
        <w:left w:val="none" w:sz="0" w:space="0" w:color="auto"/>
        <w:bottom w:val="none" w:sz="0" w:space="0" w:color="auto"/>
        <w:right w:val="none" w:sz="0" w:space="0" w:color="auto"/>
      </w:divBdr>
    </w:div>
    <w:div w:id="595096318">
      <w:bodyDiv w:val="1"/>
      <w:marLeft w:val="0"/>
      <w:marRight w:val="0"/>
      <w:marTop w:val="0"/>
      <w:marBottom w:val="0"/>
      <w:divBdr>
        <w:top w:val="none" w:sz="0" w:space="0" w:color="auto"/>
        <w:left w:val="none" w:sz="0" w:space="0" w:color="auto"/>
        <w:bottom w:val="none" w:sz="0" w:space="0" w:color="auto"/>
        <w:right w:val="none" w:sz="0" w:space="0" w:color="auto"/>
      </w:divBdr>
    </w:div>
    <w:div w:id="595215551">
      <w:bodyDiv w:val="1"/>
      <w:marLeft w:val="0"/>
      <w:marRight w:val="0"/>
      <w:marTop w:val="0"/>
      <w:marBottom w:val="0"/>
      <w:divBdr>
        <w:top w:val="none" w:sz="0" w:space="0" w:color="auto"/>
        <w:left w:val="none" w:sz="0" w:space="0" w:color="auto"/>
        <w:bottom w:val="none" w:sz="0" w:space="0" w:color="auto"/>
        <w:right w:val="none" w:sz="0" w:space="0" w:color="auto"/>
      </w:divBdr>
    </w:div>
    <w:div w:id="595286104">
      <w:bodyDiv w:val="1"/>
      <w:marLeft w:val="0"/>
      <w:marRight w:val="0"/>
      <w:marTop w:val="0"/>
      <w:marBottom w:val="0"/>
      <w:divBdr>
        <w:top w:val="none" w:sz="0" w:space="0" w:color="auto"/>
        <w:left w:val="none" w:sz="0" w:space="0" w:color="auto"/>
        <w:bottom w:val="none" w:sz="0" w:space="0" w:color="auto"/>
        <w:right w:val="none" w:sz="0" w:space="0" w:color="auto"/>
      </w:divBdr>
    </w:div>
    <w:div w:id="595291302">
      <w:bodyDiv w:val="1"/>
      <w:marLeft w:val="0"/>
      <w:marRight w:val="0"/>
      <w:marTop w:val="0"/>
      <w:marBottom w:val="0"/>
      <w:divBdr>
        <w:top w:val="none" w:sz="0" w:space="0" w:color="auto"/>
        <w:left w:val="none" w:sz="0" w:space="0" w:color="auto"/>
        <w:bottom w:val="none" w:sz="0" w:space="0" w:color="auto"/>
        <w:right w:val="none" w:sz="0" w:space="0" w:color="auto"/>
      </w:divBdr>
    </w:div>
    <w:div w:id="595407437">
      <w:bodyDiv w:val="1"/>
      <w:marLeft w:val="0"/>
      <w:marRight w:val="0"/>
      <w:marTop w:val="0"/>
      <w:marBottom w:val="0"/>
      <w:divBdr>
        <w:top w:val="none" w:sz="0" w:space="0" w:color="auto"/>
        <w:left w:val="none" w:sz="0" w:space="0" w:color="auto"/>
        <w:bottom w:val="none" w:sz="0" w:space="0" w:color="auto"/>
        <w:right w:val="none" w:sz="0" w:space="0" w:color="auto"/>
      </w:divBdr>
    </w:div>
    <w:div w:id="595483151">
      <w:bodyDiv w:val="1"/>
      <w:marLeft w:val="0"/>
      <w:marRight w:val="0"/>
      <w:marTop w:val="0"/>
      <w:marBottom w:val="0"/>
      <w:divBdr>
        <w:top w:val="none" w:sz="0" w:space="0" w:color="auto"/>
        <w:left w:val="none" w:sz="0" w:space="0" w:color="auto"/>
        <w:bottom w:val="none" w:sz="0" w:space="0" w:color="auto"/>
        <w:right w:val="none" w:sz="0" w:space="0" w:color="auto"/>
      </w:divBdr>
    </w:div>
    <w:div w:id="595483881">
      <w:bodyDiv w:val="1"/>
      <w:marLeft w:val="0"/>
      <w:marRight w:val="0"/>
      <w:marTop w:val="0"/>
      <w:marBottom w:val="0"/>
      <w:divBdr>
        <w:top w:val="none" w:sz="0" w:space="0" w:color="auto"/>
        <w:left w:val="none" w:sz="0" w:space="0" w:color="auto"/>
        <w:bottom w:val="none" w:sz="0" w:space="0" w:color="auto"/>
        <w:right w:val="none" w:sz="0" w:space="0" w:color="auto"/>
      </w:divBdr>
    </w:div>
    <w:div w:id="595602705">
      <w:bodyDiv w:val="1"/>
      <w:marLeft w:val="0"/>
      <w:marRight w:val="0"/>
      <w:marTop w:val="0"/>
      <w:marBottom w:val="0"/>
      <w:divBdr>
        <w:top w:val="none" w:sz="0" w:space="0" w:color="auto"/>
        <w:left w:val="none" w:sz="0" w:space="0" w:color="auto"/>
        <w:bottom w:val="none" w:sz="0" w:space="0" w:color="auto"/>
        <w:right w:val="none" w:sz="0" w:space="0" w:color="auto"/>
      </w:divBdr>
    </w:div>
    <w:div w:id="595679027">
      <w:bodyDiv w:val="1"/>
      <w:marLeft w:val="0"/>
      <w:marRight w:val="0"/>
      <w:marTop w:val="0"/>
      <w:marBottom w:val="0"/>
      <w:divBdr>
        <w:top w:val="none" w:sz="0" w:space="0" w:color="auto"/>
        <w:left w:val="none" w:sz="0" w:space="0" w:color="auto"/>
        <w:bottom w:val="none" w:sz="0" w:space="0" w:color="auto"/>
        <w:right w:val="none" w:sz="0" w:space="0" w:color="auto"/>
      </w:divBdr>
    </w:div>
    <w:div w:id="595987085">
      <w:bodyDiv w:val="1"/>
      <w:marLeft w:val="0"/>
      <w:marRight w:val="0"/>
      <w:marTop w:val="0"/>
      <w:marBottom w:val="0"/>
      <w:divBdr>
        <w:top w:val="none" w:sz="0" w:space="0" w:color="auto"/>
        <w:left w:val="none" w:sz="0" w:space="0" w:color="auto"/>
        <w:bottom w:val="none" w:sz="0" w:space="0" w:color="auto"/>
        <w:right w:val="none" w:sz="0" w:space="0" w:color="auto"/>
      </w:divBdr>
    </w:div>
    <w:div w:id="596327718">
      <w:bodyDiv w:val="1"/>
      <w:marLeft w:val="0"/>
      <w:marRight w:val="0"/>
      <w:marTop w:val="0"/>
      <w:marBottom w:val="0"/>
      <w:divBdr>
        <w:top w:val="none" w:sz="0" w:space="0" w:color="auto"/>
        <w:left w:val="none" w:sz="0" w:space="0" w:color="auto"/>
        <w:bottom w:val="none" w:sz="0" w:space="0" w:color="auto"/>
        <w:right w:val="none" w:sz="0" w:space="0" w:color="auto"/>
      </w:divBdr>
    </w:div>
    <w:div w:id="596519687">
      <w:bodyDiv w:val="1"/>
      <w:marLeft w:val="0"/>
      <w:marRight w:val="0"/>
      <w:marTop w:val="0"/>
      <w:marBottom w:val="0"/>
      <w:divBdr>
        <w:top w:val="none" w:sz="0" w:space="0" w:color="auto"/>
        <w:left w:val="none" w:sz="0" w:space="0" w:color="auto"/>
        <w:bottom w:val="none" w:sz="0" w:space="0" w:color="auto"/>
        <w:right w:val="none" w:sz="0" w:space="0" w:color="auto"/>
      </w:divBdr>
    </w:div>
    <w:div w:id="596720131">
      <w:bodyDiv w:val="1"/>
      <w:marLeft w:val="0"/>
      <w:marRight w:val="0"/>
      <w:marTop w:val="0"/>
      <w:marBottom w:val="0"/>
      <w:divBdr>
        <w:top w:val="none" w:sz="0" w:space="0" w:color="auto"/>
        <w:left w:val="none" w:sz="0" w:space="0" w:color="auto"/>
        <w:bottom w:val="none" w:sz="0" w:space="0" w:color="auto"/>
        <w:right w:val="none" w:sz="0" w:space="0" w:color="auto"/>
      </w:divBdr>
    </w:div>
    <w:div w:id="597061695">
      <w:bodyDiv w:val="1"/>
      <w:marLeft w:val="0"/>
      <w:marRight w:val="0"/>
      <w:marTop w:val="0"/>
      <w:marBottom w:val="0"/>
      <w:divBdr>
        <w:top w:val="none" w:sz="0" w:space="0" w:color="auto"/>
        <w:left w:val="none" w:sz="0" w:space="0" w:color="auto"/>
        <w:bottom w:val="none" w:sz="0" w:space="0" w:color="auto"/>
        <w:right w:val="none" w:sz="0" w:space="0" w:color="auto"/>
      </w:divBdr>
    </w:div>
    <w:div w:id="597443403">
      <w:bodyDiv w:val="1"/>
      <w:marLeft w:val="0"/>
      <w:marRight w:val="0"/>
      <w:marTop w:val="0"/>
      <w:marBottom w:val="0"/>
      <w:divBdr>
        <w:top w:val="none" w:sz="0" w:space="0" w:color="auto"/>
        <w:left w:val="none" w:sz="0" w:space="0" w:color="auto"/>
        <w:bottom w:val="none" w:sz="0" w:space="0" w:color="auto"/>
        <w:right w:val="none" w:sz="0" w:space="0" w:color="auto"/>
      </w:divBdr>
    </w:div>
    <w:div w:id="597445711">
      <w:bodyDiv w:val="1"/>
      <w:marLeft w:val="0"/>
      <w:marRight w:val="0"/>
      <w:marTop w:val="0"/>
      <w:marBottom w:val="0"/>
      <w:divBdr>
        <w:top w:val="none" w:sz="0" w:space="0" w:color="auto"/>
        <w:left w:val="none" w:sz="0" w:space="0" w:color="auto"/>
        <w:bottom w:val="none" w:sz="0" w:space="0" w:color="auto"/>
        <w:right w:val="none" w:sz="0" w:space="0" w:color="auto"/>
      </w:divBdr>
    </w:div>
    <w:div w:id="598025945">
      <w:bodyDiv w:val="1"/>
      <w:marLeft w:val="0"/>
      <w:marRight w:val="0"/>
      <w:marTop w:val="0"/>
      <w:marBottom w:val="0"/>
      <w:divBdr>
        <w:top w:val="none" w:sz="0" w:space="0" w:color="auto"/>
        <w:left w:val="none" w:sz="0" w:space="0" w:color="auto"/>
        <w:bottom w:val="none" w:sz="0" w:space="0" w:color="auto"/>
        <w:right w:val="none" w:sz="0" w:space="0" w:color="auto"/>
      </w:divBdr>
    </w:div>
    <w:div w:id="598027169">
      <w:bodyDiv w:val="1"/>
      <w:marLeft w:val="0"/>
      <w:marRight w:val="0"/>
      <w:marTop w:val="0"/>
      <w:marBottom w:val="0"/>
      <w:divBdr>
        <w:top w:val="none" w:sz="0" w:space="0" w:color="auto"/>
        <w:left w:val="none" w:sz="0" w:space="0" w:color="auto"/>
        <w:bottom w:val="none" w:sz="0" w:space="0" w:color="auto"/>
        <w:right w:val="none" w:sz="0" w:space="0" w:color="auto"/>
      </w:divBdr>
    </w:div>
    <w:div w:id="598028833">
      <w:bodyDiv w:val="1"/>
      <w:marLeft w:val="0"/>
      <w:marRight w:val="0"/>
      <w:marTop w:val="0"/>
      <w:marBottom w:val="0"/>
      <w:divBdr>
        <w:top w:val="none" w:sz="0" w:space="0" w:color="auto"/>
        <w:left w:val="none" w:sz="0" w:space="0" w:color="auto"/>
        <w:bottom w:val="none" w:sz="0" w:space="0" w:color="auto"/>
        <w:right w:val="none" w:sz="0" w:space="0" w:color="auto"/>
      </w:divBdr>
    </w:div>
    <w:div w:id="598219416">
      <w:bodyDiv w:val="1"/>
      <w:marLeft w:val="0"/>
      <w:marRight w:val="0"/>
      <w:marTop w:val="0"/>
      <w:marBottom w:val="0"/>
      <w:divBdr>
        <w:top w:val="none" w:sz="0" w:space="0" w:color="auto"/>
        <w:left w:val="none" w:sz="0" w:space="0" w:color="auto"/>
        <w:bottom w:val="none" w:sz="0" w:space="0" w:color="auto"/>
        <w:right w:val="none" w:sz="0" w:space="0" w:color="auto"/>
      </w:divBdr>
    </w:div>
    <w:div w:id="598223978">
      <w:bodyDiv w:val="1"/>
      <w:marLeft w:val="0"/>
      <w:marRight w:val="0"/>
      <w:marTop w:val="0"/>
      <w:marBottom w:val="0"/>
      <w:divBdr>
        <w:top w:val="none" w:sz="0" w:space="0" w:color="auto"/>
        <w:left w:val="none" w:sz="0" w:space="0" w:color="auto"/>
        <w:bottom w:val="none" w:sz="0" w:space="0" w:color="auto"/>
        <w:right w:val="none" w:sz="0" w:space="0" w:color="auto"/>
      </w:divBdr>
    </w:div>
    <w:div w:id="598568175">
      <w:bodyDiv w:val="1"/>
      <w:marLeft w:val="0"/>
      <w:marRight w:val="0"/>
      <w:marTop w:val="0"/>
      <w:marBottom w:val="0"/>
      <w:divBdr>
        <w:top w:val="none" w:sz="0" w:space="0" w:color="auto"/>
        <w:left w:val="none" w:sz="0" w:space="0" w:color="auto"/>
        <w:bottom w:val="none" w:sz="0" w:space="0" w:color="auto"/>
        <w:right w:val="none" w:sz="0" w:space="0" w:color="auto"/>
      </w:divBdr>
    </w:div>
    <w:div w:id="598759409">
      <w:bodyDiv w:val="1"/>
      <w:marLeft w:val="0"/>
      <w:marRight w:val="0"/>
      <w:marTop w:val="0"/>
      <w:marBottom w:val="0"/>
      <w:divBdr>
        <w:top w:val="none" w:sz="0" w:space="0" w:color="auto"/>
        <w:left w:val="none" w:sz="0" w:space="0" w:color="auto"/>
        <w:bottom w:val="none" w:sz="0" w:space="0" w:color="auto"/>
        <w:right w:val="none" w:sz="0" w:space="0" w:color="auto"/>
      </w:divBdr>
    </w:div>
    <w:div w:id="598873737">
      <w:bodyDiv w:val="1"/>
      <w:marLeft w:val="0"/>
      <w:marRight w:val="0"/>
      <w:marTop w:val="0"/>
      <w:marBottom w:val="0"/>
      <w:divBdr>
        <w:top w:val="none" w:sz="0" w:space="0" w:color="auto"/>
        <w:left w:val="none" w:sz="0" w:space="0" w:color="auto"/>
        <w:bottom w:val="none" w:sz="0" w:space="0" w:color="auto"/>
        <w:right w:val="none" w:sz="0" w:space="0" w:color="auto"/>
      </w:divBdr>
    </w:div>
    <w:div w:id="598875062">
      <w:bodyDiv w:val="1"/>
      <w:marLeft w:val="0"/>
      <w:marRight w:val="0"/>
      <w:marTop w:val="0"/>
      <w:marBottom w:val="0"/>
      <w:divBdr>
        <w:top w:val="none" w:sz="0" w:space="0" w:color="auto"/>
        <w:left w:val="none" w:sz="0" w:space="0" w:color="auto"/>
        <w:bottom w:val="none" w:sz="0" w:space="0" w:color="auto"/>
        <w:right w:val="none" w:sz="0" w:space="0" w:color="auto"/>
      </w:divBdr>
    </w:div>
    <w:div w:id="599066736">
      <w:bodyDiv w:val="1"/>
      <w:marLeft w:val="0"/>
      <w:marRight w:val="0"/>
      <w:marTop w:val="0"/>
      <w:marBottom w:val="0"/>
      <w:divBdr>
        <w:top w:val="none" w:sz="0" w:space="0" w:color="auto"/>
        <w:left w:val="none" w:sz="0" w:space="0" w:color="auto"/>
        <w:bottom w:val="none" w:sz="0" w:space="0" w:color="auto"/>
        <w:right w:val="none" w:sz="0" w:space="0" w:color="auto"/>
      </w:divBdr>
    </w:div>
    <w:div w:id="599411437">
      <w:bodyDiv w:val="1"/>
      <w:marLeft w:val="0"/>
      <w:marRight w:val="0"/>
      <w:marTop w:val="0"/>
      <w:marBottom w:val="0"/>
      <w:divBdr>
        <w:top w:val="none" w:sz="0" w:space="0" w:color="auto"/>
        <w:left w:val="none" w:sz="0" w:space="0" w:color="auto"/>
        <w:bottom w:val="none" w:sz="0" w:space="0" w:color="auto"/>
        <w:right w:val="none" w:sz="0" w:space="0" w:color="auto"/>
      </w:divBdr>
    </w:div>
    <w:div w:id="599415622">
      <w:bodyDiv w:val="1"/>
      <w:marLeft w:val="0"/>
      <w:marRight w:val="0"/>
      <w:marTop w:val="0"/>
      <w:marBottom w:val="0"/>
      <w:divBdr>
        <w:top w:val="none" w:sz="0" w:space="0" w:color="auto"/>
        <w:left w:val="none" w:sz="0" w:space="0" w:color="auto"/>
        <w:bottom w:val="none" w:sz="0" w:space="0" w:color="auto"/>
        <w:right w:val="none" w:sz="0" w:space="0" w:color="auto"/>
      </w:divBdr>
    </w:div>
    <w:div w:id="599483698">
      <w:bodyDiv w:val="1"/>
      <w:marLeft w:val="0"/>
      <w:marRight w:val="0"/>
      <w:marTop w:val="0"/>
      <w:marBottom w:val="0"/>
      <w:divBdr>
        <w:top w:val="none" w:sz="0" w:space="0" w:color="auto"/>
        <w:left w:val="none" w:sz="0" w:space="0" w:color="auto"/>
        <w:bottom w:val="none" w:sz="0" w:space="0" w:color="auto"/>
        <w:right w:val="none" w:sz="0" w:space="0" w:color="auto"/>
      </w:divBdr>
    </w:div>
    <w:div w:id="599610431">
      <w:bodyDiv w:val="1"/>
      <w:marLeft w:val="0"/>
      <w:marRight w:val="0"/>
      <w:marTop w:val="0"/>
      <w:marBottom w:val="0"/>
      <w:divBdr>
        <w:top w:val="none" w:sz="0" w:space="0" w:color="auto"/>
        <w:left w:val="none" w:sz="0" w:space="0" w:color="auto"/>
        <w:bottom w:val="none" w:sz="0" w:space="0" w:color="auto"/>
        <w:right w:val="none" w:sz="0" w:space="0" w:color="auto"/>
      </w:divBdr>
    </w:div>
    <w:div w:id="599795807">
      <w:bodyDiv w:val="1"/>
      <w:marLeft w:val="0"/>
      <w:marRight w:val="0"/>
      <w:marTop w:val="0"/>
      <w:marBottom w:val="0"/>
      <w:divBdr>
        <w:top w:val="none" w:sz="0" w:space="0" w:color="auto"/>
        <w:left w:val="none" w:sz="0" w:space="0" w:color="auto"/>
        <w:bottom w:val="none" w:sz="0" w:space="0" w:color="auto"/>
        <w:right w:val="none" w:sz="0" w:space="0" w:color="auto"/>
      </w:divBdr>
    </w:div>
    <w:div w:id="599802311">
      <w:bodyDiv w:val="1"/>
      <w:marLeft w:val="0"/>
      <w:marRight w:val="0"/>
      <w:marTop w:val="0"/>
      <w:marBottom w:val="0"/>
      <w:divBdr>
        <w:top w:val="none" w:sz="0" w:space="0" w:color="auto"/>
        <w:left w:val="none" w:sz="0" w:space="0" w:color="auto"/>
        <w:bottom w:val="none" w:sz="0" w:space="0" w:color="auto"/>
        <w:right w:val="none" w:sz="0" w:space="0" w:color="auto"/>
      </w:divBdr>
    </w:div>
    <w:div w:id="599947923">
      <w:bodyDiv w:val="1"/>
      <w:marLeft w:val="0"/>
      <w:marRight w:val="0"/>
      <w:marTop w:val="0"/>
      <w:marBottom w:val="0"/>
      <w:divBdr>
        <w:top w:val="none" w:sz="0" w:space="0" w:color="auto"/>
        <w:left w:val="none" w:sz="0" w:space="0" w:color="auto"/>
        <w:bottom w:val="none" w:sz="0" w:space="0" w:color="auto"/>
        <w:right w:val="none" w:sz="0" w:space="0" w:color="auto"/>
      </w:divBdr>
    </w:div>
    <w:div w:id="600260245">
      <w:bodyDiv w:val="1"/>
      <w:marLeft w:val="0"/>
      <w:marRight w:val="0"/>
      <w:marTop w:val="0"/>
      <w:marBottom w:val="0"/>
      <w:divBdr>
        <w:top w:val="none" w:sz="0" w:space="0" w:color="auto"/>
        <w:left w:val="none" w:sz="0" w:space="0" w:color="auto"/>
        <w:bottom w:val="none" w:sz="0" w:space="0" w:color="auto"/>
        <w:right w:val="none" w:sz="0" w:space="0" w:color="auto"/>
      </w:divBdr>
    </w:div>
    <w:div w:id="600265592">
      <w:bodyDiv w:val="1"/>
      <w:marLeft w:val="0"/>
      <w:marRight w:val="0"/>
      <w:marTop w:val="0"/>
      <w:marBottom w:val="0"/>
      <w:divBdr>
        <w:top w:val="none" w:sz="0" w:space="0" w:color="auto"/>
        <w:left w:val="none" w:sz="0" w:space="0" w:color="auto"/>
        <w:bottom w:val="none" w:sz="0" w:space="0" w:color="auto"/>
        <w:right w:val="none" w:sz="0" w:space="0" w:color="auto"/>
      </w:divBdr>
    </w:div>
    <w:div w:id="600383547">
      <w:bodyDiv w:val="1"/>
      <w:marLeft w:val="0"/>
      <w:marRight w:val="0"/>
      <w:marTop w:val="0"/>
      <w:marBottom w:val="0"/>
      <w:divBdr>
        <w:top w:val="none" w:sz="0" w:space="0" w:color="auto"/>
        <w:left w:val="none" w:sz="0" w:space="0" w:color="auto"/>
        <w:bottom w:val="none" w:sz="0" w:space="0" w:color="auto"/>
        <w:right w:val="none" w:sz="0" w:space="0" w:color="auto"/>
      </w:divBdr>
    </w:div>
    <w:div w:id="600407961">
      <w:bodyDiv w:val="1"/>
      <w:marLeft w:val="0"/>
      <w:marRight w:val="0"/>
      <w:marTop w:val="0"/>
      <w:marBottom w:val="0"/>
      <w:divBdr>
        <w:top w:val="none" w:sz="0" w:space="0" w:color="auto"/>
        <w:left w:val="none" w:sz="0" w:space="0" w:color="auto"/>
        <w:bottom w:val="none" w:sz="0" w:space="0" w:color="auto"/>
        <w:right w:val="none" w:sz="0" w:space="0" w:color="auto"/>
      </w:divBdr>
    </w:div>
    <w:div w:id="600645155">
      <w:bodyDiv w:val="1"/>
      <w:marLeft w:val="0"/>
      <w:marRight w:val="0"/>
      <w:marTop w:val="0"/>
      <w:marBottom w:val="0"/>
      <w:divBdr>
        <w:top w:val="none" w:sz="0" w:space="0" w:color="auto"/>
        <w:left w:val="none" w:sz="0" w:space="0" w:color="auto"/>
        <w:bottom w:val="none" w:sz="0" w:space="0" w:color="auto"/>
        <w:right w:val="none" w:sz="0" w:space="0" w:color="auto"/>
      </w:divBdr>
    </w:div>
    <w:div w:id="600651316">
      <w:bodyDiv w:val="1"/>
      <w:marLeft w:val="0"/>
      <w:marRight w:val="0"/>
      <w:marTop w:val="0"/>
      <w:marBottom w:val="0"/>
      <w:divBdr>
        <w:top w:val="none" w:sz="0" w:space="0" w:color="auto"/>
        <w:left w:val="none" w:sz="0" w:space="0" w:color="auto"/>
        <w:bottom w:val="none" w:sz="0" w:space="0" w:color="auto"/>
        <w:right w:val="none" w:sz="0" w:space="0" w:color="auto"/>
      </w:divBdr>
    </w:div>
    <w:div w:id="600719997">
      <w:bodyDiv w:val="1"/>
      <w:marLeft w:val="0"/>
      <w:marRight w:val="0"/>
      <w:marTop w:val="0"/>
      <w:marBottom w:val="0"/>
      <w:divBdr>
        <w:top w:val="none" w:sz="0" w:space="0" w:color="auto"/>
        <w:left w:val="none" w:sz="0" w:space="0" w:color="auto"/>
        <w:bottom w:val="none" w:sz="0" w:space="0" w:color="auto"/>
        <w:right w:val="none" w:sz="0" w:space="0" w:color="auto"/>
      </w:divBdr>
    </w:div>
    <w:div w:id="600720664">
      <w:bodyDiv w:val="1"/>
      <w:marLeft w:val="0"/>
      <w:marRight w:val="0"/>
      <w:marTop w:val="0"/>
      <w:marBottom w:val="0"/>
      <w:divBdr>
        <w:top w:val="none" w:sz="0" w:space="0" w:color="auto"/>
        <w:left w:val="none" w:sz="0" w:space="0" w:color="auto"/>
        <w:bottom w:val="none" w:sz="0" w:space="0" w:color="auto"/>
        <w:right w:val="none" w:sz="0" w:space="0" w:color="auto"/>
      </w:divBdr>
    </w:div>
    <w:div w:id="601062375">
      <w:bodyDiv w:val="1"/>
      <w:marLeft w:val="0"/>
      <w:marRight w:val="0"/>
      <w:marTop w:val="0"/>
      <w:marBottom w:val="0"/>
      <w:divBdr>
        <w:top w:val="none" w:sz="0" w:space="0" w:color="auto"/>
        <w:left w:val="none" w:sz="0" w:space="0" w:color="auto"/>
        <w:bottom w:val="none" w:sz="0" w:space="0" w:color="auto"/>
        <w:right w:val="none" w:sz="0" w:space="0" w:color="auto"/>
      </w:divBdr>
    </w:div>
    <w:div w:id="601105771">
      <w:bodyDiv w:val="1"/>
      <w:marLeft w:val="0"/>
      <w:marRight w:val="0"/>
      <w:marTop w:val="0"/>
      <w:marBottom w:val="0"/>
      <w:divBdr>
        <w:top w:val="none" w:sz="0" w:space="0" w:color="auto"/>
        <w:left w:val="none" w:sz="0" w:space="0" w:color="auto"/>
        <w:bottom w:val="none" w:sz="0" w:space="0" w:color="auto"/>
        <w:right w:val="none" w:sz="0" w:space="0" w:color="auto"/>
      </w:divBdr>
    </w:div>
    <w:div w:id="601230873">
      <w:bodyDiv w:val="1"/>
      <w:marLeft w:val="0"/>
      <w:marRight w:val="0"/>
      <w:marTop w:val="0"/>
      <w:marBottom w:val="0"/>
      <w:divBdr>
        <w:top w:val="none" w:sz="0" w:space="0" w:color="auto"/>
        <w:left w:val="none" w:sz="0" w:space="0" w:color="auto"/>
        <w:bottom w:val="none" w:sz="0" w:space="0" w:color="auto"/>
        <w:right w:val="none" w:sz="0" w:space="0" w:color="auto"/>
      </w:divBdr>
    </w:div>
    <w:div w:id="601232076">
      <w:bodyDiv w:val="1"/>
      <w:marLeft w:val="0"/>
      <w:marRight w:val="0"/>
      <w:marTop w:val="0"/>
      <w:marBottom w:val="0"/>
      <w:divBdr>
        <w:top w:val="none" w:sz="0" w:space="0" w:color="auto"/>
        <w:left w:val="none" w:sz="0" w:space="0" w:color="auto"/>
        <w:bottom w:val="none" w:sz="0" w:space="0" w:color="auto"/>
        <w:right w:val="none" w:sz="0" w:space="0" w:color="auto"/>
      </w:divBdr>
    </w:div>
    <w:div w:id="601259211">
      <w:bodyDiv w:val="1"/>
      <w:marLeft w:val="0"/>
      <w:marRight w:val="0"/>
      <w:marTop w:val="0"/>
      <w:marBottom w:val="0"/>
      <w:divBdr>
        <w:top w:val="none" w:sz="0" w:space="0" w:color="auto"/>
        <w:left w:val="none" w:sz="0" w:space="0" w:color="auto"/>
        <w:bottom w:val="none" w:sz="0" w:space="0" w:color="auto"/>
        <w:right w:val="none" w:sz="0" w:space="0" w:color="auto"/>
      </w:divBdr>
    </w:div>
    <w:div w:id="601450111">
      <w:bodyDiv w:val="1"/>
      <w:marLeft w:val="0"/>
      <w:marRight w:val="0"/>
      <w:marTop w:val="0"/>
      <w:marBottom w:val="0"/>
      <w:divBdr>
        <w:top w:val="none" w:sz="0" w:space="0" w:color="auto"/>
        <w:left w:val="none" w:sz="0" w:space="0" w:color="auto"/>
        <w:bottom w:val="none" w:sz="0" w:space="0" w:color="auto"/>
        <w:right w:val="none" w:sz="0" w:space="0" w:color="auto"/>
      </w:divBdr>
    </w:div>
    <w:div w:id="601492236">
      <w:bodyDiv w:val="1"/>
      <w:marLeft w:val="0"/>
      <w:marRight w:val="0"/>
      <w:marTop w:val="0"/>
      <w:marBottom w:val="0"/>
      <w:divBdr>
        <w:top w:val="none" w:sz="0" w:space="0" w:color="auto"/>
        <w:left w:val="none" w:sz="0" w:space="0" w:color="auto"/>
        <w:bottom w:val="none" w:sz="0" w:space="0" w:color="auto"/>
        <w:right w:val="none" w:sz="0" w:space="0" w:color="auto"/>
      </w:divBdr>
    </w:div>
    <w:div w:id="601645298">
      <w:bodyDiv w:val="1"/>
      <w:marLeft w:val="0"/>
      <w:marRight w:val="0"/>
      <w:marTop w:val="0"/>
      <w:marBottom w:val="0"/>
      <w:divBdr>
        <w:top w:val="none" w:sz="0" w:space="0" w:color="auto"/>
        <w:left w:val="none" w:sz="0" w:space="0" w:color="auto"/>
        <w:bottom w:val="none" w:sz="0" w:space="0" w:color="auto"/>
        <w:right w:val="none" w:sz="0" w:space="0" w:color="auto"/>
      </w:divBdr>
    </w:div>
    <w:div w:id="601765606">
      <w:bodyDiv w:val="1"/>
      <w:marLeft w:val="0"/>
      <w:marRight w:val="0"/>
      <w:marTop w:val="0"/>
      <w:marBottom w:val="0"/>
      <w:divBdr>
        <w:top w:val="none" w:sz="0" w:space="0" w:color="auto"/>
        <w:left w:val="none" w:sz="0" w:space="0" w:color="auto"/>
        <w:bottom w:val="none" w:sz="0" w:space="0" w:color="auto"/>
        <w:right w:val="none" w:sz="0" w:space="0" w:color="auto"/>
      </w:divBdr>
    </w:div>
    <w:div w:id="602030926">
      <w:bodyDiv w:val="1"/>
      <w:marLeft w:val="0"/>
      <w:marRight w:val="0"/>
      <w:marTop w:val="0"/>
      <w:marBottom w:val="0"/>
      <w:divBdr>
        <w:top w:val="none" w:sz="0" w:space="0" w:color="auto"/>
        <w:left w:val="none" w:sz="0" w:space="0" w:color="auto"/>
        <w:bottom w:val="none" w:sz="0" w:space="0" w:color="auto"/>
        <w:right w:val="none" w:sz="0" w:space="0" w:color="auto"/>
      </w:divBdr>
    </w:div>
    <w:div w:id="602110582">
      <w:bodyDiv w:val="1"/>
      <w:marLeft w:val="0"/>
      <w:marRight w:val="0"/>
      <w:marTop w:val="0"/>
      <w:marBottom w:val="0"/>
      <w:divBdr>
        <w:top w:val="none" w:sz="0" w:space="0" w:color="auto"/>
        <w:left w:val="none" w:sz="0" w:space="0" w:color="auto"/>
        <w:bottom w:val="none" w:sz="0" w:space="0" w:color="auto"/>
        <w:right w:val="none" w:sz="0" w:space="0" w:color="auto"/>
      </w:divBdr>
    </w:div>
    <w:div w:id="602227084">
      <w:bodyDiv w:val="1"/>
      <w:marLeft w:val="0"/>
      <w:marRight w:val="0"/>
      <w:marTop w:val="0"/>
      <w:marBottom w:val="0"/>
      <w:divBdr>
        <w:top w:val="none" w:sz="0" w:space="0" w:color="auto"/>
        <w:left w:val="none" w:sz="0" w:space="0" w:color="auto"/>
        <w:bottom w:val="none" w:sz="0" w:space="0" w:color="auto"/>
        <w:right w:val="none" w:sz="0" w:space="0" w:color="auto"/>
      </w:divBdr>
    </w:div>
    <w:div w:id="602231302">
      <w:bodyDiv w:val="1"/>
      <w:marLeft w:val="0"/>
      <w:marRight w:val="0"/>
      <w:marTop w:val="0"/>
      <w:marBottom w:val="0"/>
      <w:divBdr>
        <w:top w:val="none" w:sz="0" w:space="0" w:color="auto"/>
        <w:left w:val="none" w:sz="0" w:space="0" w:color="auto"/>
        <w:bottom w:val="none" w:sz="0" w:space="0" w:color="auto"/>
        <w:right w:val="none" w:sz="0" w:space="0" w:color="auto"/>
      </w:divBdr>
    </w:div>
    <w:div w:id="602346382">
      <w:bodyDiv w:val="1"/>
      <w:marLeft w:val="0"/>
      <w:marRight w:val="0"/>
      <w:marTop w:val="0"/>
      <w:marBottom w:val="0"/>
      <w:divBdr>
        <w:top w:val="none" w:sz="0" w:space="0" w:color="auto"/>
        <w:left w:val="none" w:sz="0" w:space="0" w:color="auto"/>
        <w:bottom w:val="none" w:sz="0" w:space="0" w:color="auto"/>
        <w:right w:val="none" w:sz="0" w:space="0" w:color="auto"/>
      </w:divBdr>
    </w:div>
    <w:div w:id="602421168">
      <w:bodyDiv w:val="1"/>
      <w:marLeft w:val="0"/>
      <w:marRight w:val="0"/>
      <w:marTop w:val="0"/>
      <w:marBottom w:val="0"/>
      <w:divBdr>
        <w:top w:val="none" w:sz="0" w:space="0" w:color="auto"/>
        <w:left w:val="none" w:sz="0" w:space="0" w:color="auto"/>
        <w:bottom w:val="none" w:sz="0" w:space="0" w:color="auto"/>
        <w:right w:val="none" w:sz="0" w:space="0" w:color="auto"/>
      </w:divBdr>
    </w:div>
    <w:div w:id="602541814">
      <w:bodyDiv w:val="1"/>
      <w:marLeft w:val="0"/>
      <w:marRight w:val="0"/>
      <w:marTop w:val="0"/>
      <w:marBottom w:val="0"/>
      <w:divBdr>
        <w:top w:val="none" w:sz="0" w:space="0" w:color="auto"/>
        <w:left w:val="none" w:sz="0" w:space="0" w:color="auto"/>
        <w:bottom w:val="none" w:sz="0" w:space="0" w:color="auto"/>
        <w:right w:val="none" w:sz="0" w:space="0" w:color="auto"/>
      </w:divBdr>
    </w:div>
    <w:div w:id="602685474">
      <w:bodyDiv w:val="1"/>
      <w:marLeft w:val="0"/>
      <w:marRight w:val="0"/>
      <w:marTop w:val="0"/>
      <w:marBottom w:val="0"/>
      <w:divBdr>
        <w:top w:val="none" w:sz="0" w:space="0" w:color="auto"/>
        <w:left w:val="none" w:sz="0" w:space="0" w:color="auto"/>
        <w:bottom w:val="none" w:sz="0" w:space="0" w:color="auto"/>
        <w:right w:val="none" w:sz="0" w:space="0" w:color="auto"/>
      </w:divBdr>
    </w:div>
    <w:div w:id="602687065">
      <w:bodyDiv w:val="1"/>
      <w:marLeft w:val="0"/>
      <w:marRight w:val="0"/>
      <w:marTop w:val="0"/>
      <w:marBottom w:val="0"/>
      <w:divBdr>
        <w:top w:val="none" w:sz="0" w:space="0" w:color="auto"/>
        <w:left w:val="none" w:sz="0" w:space="0" w:color="auto"/>
        <w:bottom w:val="none" w:sz="0" w:space="0" w:color="auto"/>
        <w:right w:val="none" w:sz="0" w:space="0" w:color="auto"/>
      </w:divBdr>
    </w:div>
    <w:div w:id="602688244">
      <w:bodyDiv w:val="1"/>
      <w:marLeft w:val="0"/>
      <w:marRight w:val="0"/>
      <w:marTop w:val="0"/>
      <w:marBottom w:val="0"/>
      <w:divBdr>
        <w:top w:val="none" w:sz="0" w:space="0" w:color="auto"/>
        <w:left w:val="none" w:sz="0" w:space="0" w:color="auto"/>
        <w:bottom w:val="none" w:sz="0" w:space="0" w:color="auto"/>
        <w:right w:val="none" w:sz="0" w:space="0" w:color="auto"/>
      </w:divBdr>
    </w:div>
    <w:div w:id="602736139">
      <w:bodyDiv w:val="1"/>
      <w:marLeft w:val="0"/>
      <w:marRight w:val="0"/>
      <w:marTop w:val="0"/>
      <w:marBottom w:val="0"/>
      <w:divBdr>
        <w:top w:val="none" w:sz="0" w:space="0" w:color="auto"/>
        <w:left w:val="none" w:sz="0" w:space="0" w:color="auto"/>
        <w:bottom w:val="none" w:sz="0" w:space="0" w:color="auto"/>
        <w:right w:val="none" w:sz="0" w:space="0" w:color="auto"/>
      </w:divBdr>
    </w:div>
    <w:div w:id="602805698">
      <w:bodyDiv w:val="1"/>
      <w:marLeft w:val="0"/>
      <w:marRight w:val="0"/>
      <w:marTop w:val="0"/>
      <w:marBottom w:val="0"/>
      <w:divBdr>
        <w:top w:val="none" w:sz="0" w:space="0" w:color="auto"/>
        <w:left w:val="none" w:sz="0" w:space="0" w:color="auto"/>
        <w:bottom w:val="none" w:sz="0" w:space="0" w:color="auto"/>
        <w:right w:val="none" w:sz="0" w:space="0" w:color="auto"/>
      </w:divBdr>
    </w:div>
    <w:div w:id="602808226">
      <w:bodyDiv w:val="1"/>
      <w:marLeft w:val="0"/>
      <w:marRight w:val="0"/>
      <w:marTop w:val="0"/>
      <w:marBottom w:val="0"/>
      <w:divBdr>
        <w:top w:val="none" w:sz="0" w:space="0" w:color="auto"/>
        <w:left w:val="none" w:sz="0" w:space="0" w:color="auto"/>
        <w:bottom w:val="none" w:sz="0" w:space="0" w:color="auto"/>
        <w:right w:val="none" w:sz="0" w:space="0" w:color="auto"/>
      </w:divBdr>
    </w:div>
    <w:div w:id="602878790">
      <w:bodyDiv w:val="1"/>
      <w:marLeft w:val="0"/>
      <w:marRight w:val="0"/>
      <w:marTop w:val="0"/>
      <w:marBottom w:val="0"/>
      <w:divBdr>
        <w:top w:val="none" w:sz="0" w:space="0" w:color="auto"/>
        <w:left w:val="none" w:sz="0" w:space="0" w:color="auto"/>
        <w:bottom w:val="none" w:sz="0" w:space="0" w:color="auto"/>
        <w:right w:val="none" w:sz="0" w:space="0" w:color="auto"/>
      </w:divBdr>
    </w:div>
    <w:div w:id="602880729">
      <w:bodyDiv w:val="1"/>
      <w:marLeft w:val="0"/>
      <w:marRight w:val="0"/>
      <w:marTop w:val="0"/>
      <w:marBottom w:val="0"/>
      <w:divBdr>
        <w:top w:val="none" w:sz="0" w:space="0" w:color="auto"/>
        <w:left w:val="none" w:sz="0" w:space="0" w:color="auto"/>
        <w:bottom w:val="none" w:sz="0" w:space="0" w:color="auto"/>
        <w:right w:val="none" w:sz="0" w:space="0" w:color="auto"/>
      </w:divBdr>
    </w:div>
    <w:div w:id="603224082">
      <w:bodyDiv w:val="1"/>
      <w:marLeft w:val="0"/>
      <w:marRight w:val="0"/>
      <w:marTop w:val="0"/>
      <w:marBottom w:val="0"/>
      <w:divBdr>
        <w:top w:val="none" w:sz="0" w:space="0" w:color="auto"/>
        <w:left w:val="none" w:sz="0" w:space="0" w:color="auto"/>
        <w:bottom w:val="none" w:sz="0" w:space="0" w:color="auto"/>
        <w:right w:val="none" w:sz="0" w:space="0" w:color="auto"/>
      </w:divBdr>
    </w:div>
    <w:div w:id="603272389">
      <w:bodyDiv w:val="1"/>
      <w:marLeft w:val="0"/>
      <w:marRight w:val="0"/>
      <w:marTop w:val="0"/>
      <w:marBottom w:val="0"/>
      <w:divBdr>
        <w:top w:val="none" w:sz="0" w:space="0" w:color="auto"/>
        <w:left w:val="none" w:sz="0" w:space="0" w:color="auto"/>
        <w:bottom w:val="none" w:sz="0" w:space="0" w:color="auto"/>
        <w:right w:val="none" w:sz="0" w:space="0" w:color="auto"/>
      </w:divBdr>
    </w:div>
    <w:div w:id="603273195">
      <w:bodyDiv w:val="1"/>
      <w:marLeft w:val="0"/>
      <w:marRight w:val="0"/>
      <w:marTop w:val="0"/>
      <w:marBottom w:val="0"/>
      <w:divBdr>
        <w:top w:val="none" w:sz="0" w:space="0" w:color="auto"/>
        <w:left w:val="none" w:sz="0" w:space="0" w:color="auto"/>
        <w:bottom w:val="none" w:sz="0" w:space="0" w:color="auto"/>
        <w:right w:val="none" w:sz="0" w:space="0" w:color="auto"/>
      </w:divBdr>
    </w:div>
    <w:div w:id="603340522">
      <w:bodyDiv w:val="1"/>
      <w:marLeft w:val="0"/>
      <w:marRight w:val="0"/>
      <w:marTop w:val="0"/>
      <w:marBottom w:val="0"/>
      <w:divBdr>
        <w:top w:val="none" w:sz="0" w:space="0" w:color="auto"/>
        <w:left w:val="none" w:sz="0" w:space="0" w:color="auto"/>
        <w:bottom w:val="none" w:sz="0" w:space="0" w:color="auto"/>
        <w:right w:val="none" w:sz="0" w:space="0" w:color="auto"/>
      </w:divBdr>
    </w:div>
    <w:div w:id="603422620">
      <w:bodyDiv w:val="1"/>
      <w:marLeft w:val="0"/>
      <w:marRight w:val="0"/>
      <w:marTop w:val="0"/>
      <w:marBottom w:val="0"/>
      <w:divBdr>
        <w:top w:val="none" w:sz="0" w:space="0" w:color="auto"/>
        <w:left w:val="none" w:sz="0" w:space="0" w:color="auto"/>
        <w:bottom w:val="none" w:sz="0" w:space="0" w:color="auto"/>
        <w:right w:val="none" w:sz="0" w:space="0" w:color="auto"/>
      </w:divBdr>
    </w:div>
    <w:div w:id="603538452">
      <w:bodyDiv w:val="1"/>
      <w:marLeft w:val="0"/>
      <w:marRight w:val="0"/>
      <w:marTop w:val="0"/>
      <w:marBottom w:val="0"/>
      <w:divBdr>
        <w:top w:val="none" w:sz="0" w:space="0" w:color="auto"/>
        <w:left w:val="none" w:sz="0" w:space="0" w:color="auto"/>
        <w:bottom w:val="none" w:sz="0" w:space="0" w:color="auto"/>
        <w:right w:val="none" w:sz="0" w:space="0" w:color="auto"/>
      </w:divBdr>
    </w:div>
    <w:div w:id="603539812">
      <w:bodyDiv w:val="1"/>
      <w:marLeft w:val="0"/>
      <w:marRight w:val="0"/>
      <w:marTop w:val="0"/>
      <w:marBottom w:val="0"/>
      <w:divBdr>
        <w:top w:val="none" w:sz="0" w:space="0" w:color="auto"/>
        <w:left w:val="none" w:sz="0" w:space="0" w:color="auto"/>
        <w:bottom w:val="none" w:sz="0" w:space="0" w:color="auto"/>
        <w:right w:val="none" w:sz="0" w:space="0" w:color="auto"/>
      </w:divBdr>
    </w:div>
    <w:div w:id="603541274">
      <w:bodyDiv w:val="1"/>
      <w:marLeft w:val="0"/>
      <w:marRight w:val="0"/>
      <w:marTop w:val="0"/>
      <w:marBottom w:val="0"/>
      <w:divBdr>
        <w:top w:val="none" w:sz="0" w:space="0" w:color="auto"/>
        <w:left w:val="none" w:sz="0" w:space="0" w:color="auto"/>
        <w:bottom w:val="none" w:sz="0" w:space="0" w:color="auto"/>
        <w:right w:val="none" w:sz="0" w:space="0" w:color="auto"/>
      </w:divBdr>
    </w:div>
    <w:div w:id="604000985">
      <w:bodyDiv w:val="1"/>
      <w:marLeft w:val="0"/>
      <w:marRight w:val="0"/>
      <w:marTop w:val="0"/>
      <w:marBottom w:val="0"/>
      <w:divBdr>
        <w:top w:val="none" w:sz="0" w:space="0" w:color="auto"/>
        <w:left w:val="none" w:sz="0" w:space="0" w:color="auto"/>
        <w:bottom w:val="none" w:sz="0" w:space="0" w:color="auto"/>
        <w:right w:val="none" w:sz="0" w:space="0" w:color="auto"/>
      </w:divBdr>
    </w:div>
    <w:div w:id="604076130">
      <w:bodyDiv w:val="1"/>
      <w:marLeft w:val="0"/>
      <w:marRight w:val="0"/>
      <w:marTop w:val="0"/>
      <w:marBottom w:val="0"/>
      <w:divBdr>
        <w:top w:val="none" w:sz="0" w:space="0" w:color="auto"/>
        <w:left w:val="none" w:sz="0" w:space="0" w:color="auto"/>
        <w:bottom w:val="none" w:sz="0" w:space="0" w:color="auto"/>
        <w:right w:val="none" w:sz="0" w:space="0" w:color="auto"/>
      </w:divBdr>
    </w:div>
    <w:div w:id="604188951">
      <w:bodyDiv w:val="1"/>
      <w:marLeft w:val="0"/>
      <w:marRight w:val="0"/>
      <w:marTop w:val="0"/>
      <w:marBottom w:val="0"/>
      <w:divBdr>
        <w:top w:val="none" w:sz="0" w:space="0" w:color="auto"/>
        <w:left w:val="none" w:sz="0" w:space="0" w:color="auto"/>
        <w:bottom w:val="none" w:sz="0" w:space="0" w:color="auto"/>
        <w:right w:val="none" w:sz="0" w:space="0" w:color="auto"/>
      </w:divBdr>
    </w:div>
    <w:div w:id="604384450">
      <w:bodyDiv w:val="1"/>
      <w:marLeft w:val="0"/>
      <w:marRight w:val="0"/>
      <w:marTop w:val="0"/>
      <w:marBottom w:val="0"/>
      <w:divBdr>
        <w:top w:val="none" w:sz="0" w:space="0" w:color="auto"/>
        <w:left w:val="none" w:sz="0" w:space="0" w:color="auto"/>
        <w:bottom w:val="none" w:sz="0" w:space="0" w:color="auto"/>
        <w:right w:val="none" w:sz="0" w:space="0" w:color="auto"/>
      </w:divBdr>
    </w:div>
    <w:div w:id="604390718">
      <w:bodyDiv w:val="1"/>
      <w:marLeft w:val="0"/>
      <w:marRight w:val="0"/>
      <w:marTop w:val="0"/>
      <w:marBottom w:val="0"/>
      <w:divBdr>
        <w:top w:val="none" w:sz="0" w:space="0" w:color="auto"/>
        <w:left w:val="none" w:sz="0" w:space="0" w:color="auto"/>
        <w:bottom w:val="none" w:sz="0" w:space="0" w:color="auto"/>
        <w:right w:val="none" w:sz="0" w:space="0" w:color="auto"/>
      </w:divBdr>
    </w:div>
    <w:div w:id="604532766">
      <w:bodyDiv w:val="1"/>
      <w:marLeft w:val="0"/>
      <w:marRight w:val="0"/>
      <w:marTop w:val="0"/>
      <w:marBottom w:val="0"/>
      <w:divBdr>
        <w:top w:val="none" w:sz="0" w:space="0" w:color="auto"/>
        <w:left w:val="none" w:sz="0" w:space="0" w:color="auto"/>
        <w:bottom w:val="none" w:sz="0" w:space="0" w:color="auto"/>
        <w:right w:val="none" w:sz="0" w:space="0" w:color="auto"/>
      </w:divBdr>
    </w:div>
    <w:div w:id="604583767">
      <w:bodyDiv w:val="1"/>
      <w:marLeft w:val="0"/>
      <w:marRight w:val="0"/>
      <w:marTop w:val="0"/>
      <w:marBottom w:val="0"/>
      <w:divBdr>
        <w:top w:val="none" w:sz="0" w:space="0" w:color="auto"/>
        <w:left w:val="none" w:sz="0" w:space="0" w:color="auto"/>
        <w:bottom w:val="none" w:sz="0" w:space="0" w:color="auto"/>
        <w:right w:val="none" w:sz="0" w:space="0" w:color="auto"/>
      </w:divBdr>
    </w:div>
    <w:div w:id="604726754">
      <w:bodyDiv w:val="1"/>
      <w:marLeft w:val="0"/>
      <w:marRight w:val="0"/>
      <w:marTop w:val="0"/>
      <w:marBottom w:val="0"/>
      <w:divBdr>
        <w:top w:val="none" w:sz="0" w:space="0" w:color="auto"/>
        <w:left w:val="none" w:sz="0" w:space="0" w:color="auto"/>
        <w:bottom w:val="none" w:sz="0" w:space="0" w:color="auto"/>
        <w:right w:val="none" w:sz="0" w:space="0" w:color="auto"/>
      </w:divBdr>
    </w:div>
    <w:div w:id="604731711">
      <w:bodyDiv w:val="1"/>
      <w:marLeft w:val="0"/>
      <w:marRight w:val="0"/>
      <w:marTop w:val="0"/>
      <w:marBottom w:val="0"/>
      <w:divBdr>
        <w:top w:val="none" w:sz="0" w:space="0" w:color="auto"/>
        <w:left w:val="none" w:sz="0" w:space="0" w:color="auto"/>
        <w:bottom w:val="none" w:sz="0" w:space="0" w:color="auto"/>
        <w:right w:val="none" w:sz="0" w:space="0" w:color="auto"/>
      </w:divBdr>
    </w:div>
    <w:div w:id="604967853">
      <w:bodyDiv w:val="1"/>
      <w:marLeft w:val="0"/>
      <w:marRight w:val="0"/>
      <w:marTop w:val="0"/>
      <w:marBottom w:val="0"/>
      <w:divBdr>
        <w:top w:val="none" w:sz="0" w:space="0" w:color="auto"/>
        <w:left w:val="none" w:sz="0" w:space="0" w:color="auto"/>
        <w:bottom w:val="none" w:sz="0" w:space="0" w:color="auto"/>
        <w:right w:val="none" w:sz="0" w:space="0" w:color="auto"/>
      </w:divBdr>
    </w:div>
    <w:div w:id="605385188">
      <w:bodyDiv w:val="1"/>
      <w:marLeft w:val="0"/>
      <w:marRight w:val="0"/>
      <w:marTop w:val="0"/>
      <w:marBottom w:val="0"/>
      <w:divBdr>
        <w:top w:val="none" w:sz="0" w:space="0" w:color="auto"/>
        <w:left w:val="none" w:sz="0" w:space="0" w:color="auto"/>
        <w:bottom w:val="none" w:sz="0" w:space="0" w:color="auto"/>
        <w:right w:val="none" w:sz="0" w:space="0" w:color="auto"/>
      </w:divBdr>
    </w:div>
    <w:div w:id="605503930">
      <w:bodyDiv w:val="1"/>
      <w:marLeft w:val="0"/>
      <w:marRight w:val="0"/>
      <w:marTop w:val="0"/>
      <w:marBottom w:val="0"/>
      <w:divBdr>
        <w:top w:val="none" w:sz="0" w:space="0" w:color="auto"/>
        <w:left w:val="none" w:sz="0" w:space="0" w:color="auto"/>
        <w:bottom w:val="none" w:sz="0" w:space="0" w:color="auto"/>
        <w:right w:val="none" w:sz="0" w:space="0" w:color="auto"/>
      </w:divBdr>
    </w:div>
    <w:div w:id="605695446">
      <w:bodyDiv w:val="1"/>
      <w:marLeft w:val="0"/>
      <w:marRight w:val="0"/>
      <w:marTop w:val="0"/>
      <w:marBottom w:val="0"/>
      <w:divBdr>
        <w:top w:val="none" w:sz="0" w:space="0" w:color="auto"/>
        <w:left w:val="none" w:sz="0" w:space="0" w:color="auto"/>
        <w:bottom w:val="none" w:sz="0" w:space="0" w:color="auto"/>
        <w:right w:val="none" w:sz="0" w:space="0" w:color="auto"/>
      </w:divBdr>
    </w:div>
    <w:div w:id="605697397">
      <w:bodyDiv w:val="1"/>
      <w:marLeft w:val="0"/>
      <w:marRight w:val="0"/>
      <w:marTop w:val="0"/>
      <w:marBottom w:val="0"/>
      <w:divBdr>
        <w:top w:val="none" w:sz="0" w:space="0" w:color="auto"/>
        <w:left w:val="none" w:sz="0" w:space="0" w:color="auto"/>
        <w:bottom w:val="none" w:sz="0" w:space="0" w:color="auto"/>
        <w:right w:val="none" w:sz="0" w:space="0" w:color="auto"/>
      </w:divBdr>
    </w:div>
    <w:div w:id="605698128">
      <w:bodyDiv w:val="1"/>
      <w:marLeft w:val="0"/>
      <w:marRight w:val="0"/>
      <w:marTop w:val="0"/>
      <w:marBottom w:val="0"/>
      <w:divBdr>
        <w:top w:val="none" w:sz="0" w:space="0" w:color="auto"/>
        <w:left w:val="none" w:sz="0" w:space="0" w:color="auto"/>
        <w:bottom w:val="none" w:sz="0" w:space="0" w:color="auto"/>
        <w:right w:val="none" w:sz="0" w:space="0" w:color="auto"/>
      </w:divBdr>
    </w:div>
    <w:div w:id="605818762">
      <w:bodyDiv w:val="1"/>
      <w:marLeft w:val="0"/>
      <w:marRight w:val="0"/>
      <w:marTop w:val="0"/>
      <w:marBottom w:val="0"/>
      <w:divBdr>
        <w:top w:val="none" w:sz="0" w:space="0" w:color="auto"/>
        <w:left w:val="none" w:sz="0" w:space="0" w:color="auto"/>
        <w:bottom w:val="none" w:sz="0" w:space="0" w:color="auto"/>
        <w:right w:val="none" w:sz="0" w:space="0" w:color="auto"/>
      </w:divBdr>
    </w:div>
    <w:div w:id="606086549">
      <w:bodyDiv w:val="1"/>
      <w:marLeft w:val="0"/>
      <w:marRight w:val="0"/>
      <w:marTop w:val="0"/>
      <w:marBottom w:val="0"/>
      <w:divBdr>
        <w:top w:val="none" w:sz="0" w:space="0" w:color="auto"/>
        <w:left w:val="none" w:sz="0" w:space="0" w:color="auto"/>
        <w:bottom w:val="none" w:sz="0" w:space="0" w:color="auto"/>
        <w:right w:val="none" w:sz="0" w:space="0" w:color="auto"/>
      </w:divBdr>
    </w:div>
    <w:div w:id="606279012">
      <w:bodyDiv w:val="1"/>
      <w:marLeft w:val="0"/>
      <w:marRight w:val="0"/>
      <w:marTop w:val="0"/>
      <w:marBottom w:val="0"/>
      <w:divBdr>
        <w:top w:val="none" w:sz="0" w:space="0" w:color="auto"/>
        <w:left w:val="none" w:sz="0" w:space="0" w:color="auto"/>
        <w:bottom w:val="none" w:sz="0" w:space="0" w:color="auto"/>
        <w:right w:val="none" w:sz="0" w:space="0" w:color="auto"/>
      </w:divBdr>
    </w:div>
    <w:div w:id="606426366">
      <w:bodyDiv w:val="1"/>
      <w:marLeft w:val="0"/>
      <w:marRight w:val="0"/>
      <w:marTop w:val="0"/>
      <w:marBottom w:val="0"/>
      <w:divBdr>
        <w:top w:val="none" w:sz="0" w:space="0" w:color="auto"/>
        <w:left w:val="none" w:sz="0" w:space="0" w:color="auto"/>
        <w:bottom w:val="none" w:sz="0" w:space="0" w:color="auto"/>
        <w:right w:val="none" w:sz="0" w:space="0" w:color="auto"/>
      </w:divBdr>
    </w:div>
    <w:div w:id="606472652">
      <w:bodyDiv w:val="1"/>
      <w:marLeft w:val="0"/>
      <w:marRight w:val="0"/>
      <w:marTop w:val="0"/>
      <w:marBottom w:val="0"/>
      <w:divBdr>
        <w:top w:val="none" w:sz="0" w:space="0" w:color="auto"/>
        <w:left w:val="none" w:sz="0" w:space="0" w:color="auto"/>
        <w:bottom w:val="none" w:sz="0" w:space="0" w:color="auto"/>
        <w:right w:val="none" w:sz="0" w:space="0" w:color="auto"/>
      </w:divBdr>
    </w:div>
    <w:div w:id="606622002">
      <w:bodyDiv w:val="1"/>
      <w:marLeft w:val="0"/>
      <w:marRight w:val="0"/>
      <w:marTop w:val="0"/>
      <w:marBottom w:val="0"/>
      <w:divBdr>
        <w:top w:val="none" w:sz="0" w:space="0" w:color="auto"/>
        <w:left w:val="none" w:sz="0" w:space="0" w:color="auto"/>
        <w:bottom w:val="none" w:sz="0" w:space="0" w:color="auto"/>
        <w:right w:val="none" w:sz="0" w:space="0" w:color="auto"/>
      </w:divBdr>
    </w:div>
    <w:div w:id="606697951">
      <w:bodyDiv w:val="1"/>
      <w:marLeft w:val="0"/>
      <w:marRight w:val="0"/>
      <w:marTop w:val="0"/>
      <w:marBottom w:val="0"/>
      <w:divBdr>
        <w:top w:val="none" w:sz="0" w:space="0" w:color="auto"/>
        <w:left w:val="none" w:sz="0" w:space="0" w:color="auto"/>
        <w:bottom w:val="none" w:sz="0" w:space="0" w:color="auto"/>
        <w:right w:val="none" w:sz="0" w:space="0" w:color="auto"/>
      </w:divBdr>
    </w:div>
    <w:div w:id="606930519">
      <w:bodyDiv w:val="1"/>
      <w:marLeft w:val="0"/>
      <w:marRight w:val="0"/>
      <w:marTop w:val="0"/>
      <w:marBottom w:val="0"/>
      <w:divBdr>
        <w:top w:val="none" w:sz="0" w:space="0" w:color="auto"/>
        <w:left w:val="none" w:sz="0" w:space="0" w:color="auto"/>
        <w:bottom w:val="none" w:sz="0" w:space="0" w:color="auto"/>
        <w:right w:val="none" w:sz="0" w:space="0" w:color="auto"/>
      </w:divBdr>
    </w:div>
    <w:div w:id="606934123">
      <w:bodyDiv w:val="1"/>
      <w:marLeft w:val="0"/>
      <w:marRight w:val="0"/>
      <w:marTop w:val="0"/>
      <w:marBottom w:val="0"/>
      <w:divBdr>
        <w:top w:val="none" w:sz="0" w:space="0" w:color="auto"/>
        <w:left w:val="none" w:sz="0" w:space="0" w:color="auto"/>
        <w:bottom w:val="none" w:sz="0" w:space="0" w:color="auto"/>
        <w:right w:val="none" w:sz="0" w:space="0" w:color="auto"/>
      </w:divBdr>
    </w:div>
    <w:div w:id="607156326">
      <w:bodyDiv w:val="1"/>
      <w:marLeft w:val="0"/>
      <w:marRight w:val="0"/>
      <w:marTop w:val="0"/>
      <w:marBottom w:val="0"/>
      <w:divBdr>
        <w:top w:val="none" w:sz="0" w:space="0" w:color="auto"/>
        <w:left w:val="none" w:sz="0" w:space="0" w:color="auto"/>
        <w:bottom w:val="none" w:sz="0" w:space="0" w:color="auto"/>
        <w:right w:val="none" w:sz="0" w:space="0" w:color="auto"/>
      </w:divBdr>
    </w:div>
    <w:div w:id="607397690">
      <w:bodyDiv w:val="1"/>
      <w:marLeft w:val="0"/>
      <w:marRight w:val="0"/>
      <w:marTop w:val="0"/>
      <w:marBottom w:val="0"/>
      <w:divBdr>
        <w:top w:val="none" w:sz="0" w:space="0" w:color="auto"/>
        <w:left w:val="none" w:sz="0" w:space="0" w:color="auto"/>
        <w:bottom w:val="none" w:sz="0" w:space="0" w:color="auto"/>
        <w:right w:val="none" w:sz="0" w:space="0" w:color="auto"/>
      </w:divBdr>
    </w:div>
    <w:div w:id="607465083">
      <w:bodyDiv w:val="1"/>
      <w:marLeft w:val="0"/>
      <w:marRight w:val="0"/>
      <w:marTop w:val="0"/>
      <w:marBottom w:val="0"/>
      <w:divBdr>
        <w:top w:val="none" w:sz="0" w:space="0" w:color="auto"/>
        <w:left w:val="none" w:sz="0" w:space="0" w:color="auto"/>
        <w:bottom w:val="none" w:sz="0" w:space="0" w:color="auto"/>
        <w:right w:val="none" w:sz="0" w:space="0" w:color="auto"/>
      </w:divBdr>
    </w:div>
    <w:div w:id="607662430">
      <w:bodyDiv w:val="1"/>
      <w:marLeft w:val="0"/>
      <w:marRight w:val="0"/>
      <w:marTop w:val="0"/>
      <w:marBottom w:val="0"/>
      <w:divBdr>
        <w:top w:val="none" w:sz="0" w:space="0" w:color="auto"/>
        <w:left w:val="none" w:sz="0" w:space="0" w:color="auto"/>
        <w:bottom w:val="none" w:sz="0" w:space="0" w:color="auto"/>
        <w:right w:val="none" w:sz="0" w:space="0" w:color="auto"/>
      </w:divBdr>
    </w:div>
    <w:div w:id="607853351">
      <w:bodyDiv w:val="1"/>
      <w:marLeft w:val="0"/>
      <w:marRight w:val="0"/>
      <w:marTop w:val="0"/>
      <w:marBottom w:val="0"/>
      <w:divBdr>
        <w:top w:val="none" w:sz="0" w:space="0" w:color="auto"/>
        <w:left w:val="none" w:sz="0" w:space="0" w:color="auto"/>
        <w:bottom w:val="none" w:sz="0" w:space="0" w:color="auto"/>
        <w:right w:val="none" w:sz="0" w:space="0" w:color="auto"/>
      </w:divBdr>
    </w:div>
    <w:div w:id="608121730">
      <w:bodyDiv w:val="1"/>
      <w:marLeft w:val="0"/>
      <w:marRight w:val="0"/>
      <w:marTop w:val="0"/>
      <w:marBottom w:val="0"/>
      <w:divBdr>
        <w:top w:val="none" w:sz="0" w:space="0" w:color="auto"/>
        <w:left w:val="none" w:sz="0" w:space="0" w:color="auto"/>
        <w:bottom w:val="none" w:sz="0" w:space="0" w:color="auto"/>
        <w:right w:val="none" w:sz="0" w:space="0" w:color="auto"/>
      </w:divBdr>
    </w:div>
    <w:div w:id="608199293">
      <w:bodyDiv w:val="1"/>
      <w:marLeft w:val="0"/>
      <w:marRight w:val="0"/>
      <w:marTop w:val="0"/>
      <w:marBottom w:val="0"/>
      <w:divBdr>
        <w:top w:val="none" w:sz="0" w:space="0" w:color="auto"/>
        <w:left w:val="none" w:sz="0" w:space="0" w:color="auto"/>
        <w:bottom w:val="none" w:sz="0" w:space="0" w:color="auto"/>
        <w:right w:val="none" w:sz="0" w:space="0" w:color="auto"/>
      </w:divBdr>
    </w:div>
    <w:div w:id="608199804">
      <w:bodyDiv w:val="1"/>
      <w:marLeft w:val="0"/>
      <w:marRight w:val="0"/>
      <w:marTop w:val="0"/>
      <w:marBottom w:val="0"/>
      <w:divBdr>
        <w:top w:val="none" w:sz="0" w:space="0" w:color="auto"/>
        <w:left w:val="none" w:sz="0" w:space="0" w:color="auto"/>
        <w:bottom w:val="none" w:sz="0" w:space="0" w:color="auto"/>
        <w:right w:val="none" w:sz="0" w:space="0" w:color="auto"/>
      </w:divBdr>
    </w:div>
    <w:div w:id="608388805">
      <w:bodyDiv w:val="1"/>
      <w:marLeft w:val="0"/>
      <w:marRight w:val="0"/>
      <w:marTop w:val="0"/>
      <w:marBottom w:val="0"/>
      <w:divBdr>
        <w:top w:val="none" w:sz="0" w:space="0" w:color="auto"/>
        <w:left w:val="none" w:sz="0" w:space="0" w:color="auto"/>
        <w:bottom w:val="none" w:sz="0" w:space="0" w:color="auto"/>
        <w:right w:val="none" w:sz="0" w:space="0" w:color="auto"/>
      </w:divBdr>
    </w:div>
    <w:div w:id="608439606">
      <w:bodyDiv w:val="1"/>
      <w:marLeft w:val="0"/>
      <w:marRight w:val="0"/>
      <w:marTop w:val="0"/>
      <w:marBottom w:val="0"/>
      <w:divBdr>
        <w:top w:val="none" w:sz="0" w:space="0" w:color="auto"/>
        <w:left w:val="none" w:sz="0" w:space="0" w:color="auto"/>
        <w:bottom w:val="none" w:sz="0" w:space="0" w:color="auto"/>
        <w:right w:val="none" w:sz="0" w:space="0" w:color="auto"/>
      </w:divBdr>
    </w:div>
    <w:div w:id="608855079">
      <w:bodyDiv w:val="1"/>
      <w:marLeft w:val="0"/>
      <w:marRight w:val="0"/>
      <w:marTop w:val="0"/>
      <w:marBottom w:val="0"/>
      <w:divBdr>
        <w:top w:val="none" w:sz="0" w:space="0" w:color="auto"/>
        <w:left w:val="none" w:sz="0" w:space="0" w:color="auto"/>
        <w:bottom w:val="none" w:sz="0" w:space="0" w:color="auto"/>
        <w:right w:val="none" w:sz="0" w:space="0" w:color="auto"/>
      </w:divBdr>
    </w:div>
    <w:div w:id="608855647">
      <w:bodyDiv w:val="1"/>
      <w:marLeft w:val="0"/>
      <w:marRight w:val="0"/>
      <w:marTop w:val="0"/>
      <w:marBottom w:val="0"/>
      <w:divBdr>
        <w:top w:val="none" w:sz="0" w:space="0" w:color="auto"/>
        <w:left w:val="none" w:sz="0" w:space="0" w:color="auto"/>
        <w:bottom w:val="none" w:sz="0" w:space="0" w:color="auto"/>
        <w:right w:val="none" w:sz="0" w:space="0" w:color="auto"/>
      </w:divBdr>
    </w:div>
    <w:div w:id="608899109">
      <w:bodyDiv w:val="1"/>
      <w:marLeft w:val="0"/>
      <w:marRight w:val="0"/>
      <w:marTop w:val="0"/>
      <w:marBottom w:val="0"/>
      <w:divBdr>
        <w:top w:val="none" w:sz="0" w:space="0" w:color="auto"/>
        <w:left w:val="none" w:sz="0" w:space="0" w:color="auto"/>
        <w:bottom w:val="none" w:sz="0" w:space="0" w:color="auto"/>
        <w:right w:val="none" w:sz="0" w:space="0" w:color="auto"/>
      </w:divBdr>
    </w:div>
    <w:div w:id="609047696">
      <w:bodyDiv w:val="1"/>
      <w:marLeft w:val="0"/>
      <w:marRight w:val="0"/>
      <w:marTop w:val="0"/>
      <w:marBottom w:val="0"/>
      <w:divBdr>
        <w:top w:val="none" w:sz="0" w:space="0" w:color="auto"/>
        <w:left w:val="none" w:sz="0" w:space="0" w:color="auto"/>
        <w:bottom w:val="none" w:sz="0" w:space="0" w:color="auto"/>
        <w:right w:val="none" w:sz="0" w:space="0" w:color="auto"/>
      </w:divBdr>
    </w:div>
    <w:div w:id="609051147">
      <w:bodyDiv w:val="1"/>
      <w:marLeft w:val="0"/>
      <w:marRight w:val="0"/>
      <w:marTop w:val="0"/>
      <w:marBottom w:val="0"/>
      <w:divBdr>
        <w:top w:val="none" w:sz="0" w:space="0" w:color="auto"/>
        <w:left w:val="none" w:sz="0" w:space="0" w:color="auto"/>
        <w:bottom w:val="none" w:sz="0" w:space="0" w:color="auto"/>
        <w:right w:val="none" w:sz="0" w:space="0" w:color="auto"/>
      </w:divBdr>
    </w:div>
    <w:div w:id="609167891">
      <w:bodyDiv w:val="1"/>
      <w:marLeft w:val="0"/>
      <w:marRight w:val="0"/>
      <w:marTop w:val="0"/>
      <w:marBottom w:val="0"/>
      <w:divBdr>
        <w:top w:val="none" w:sz="0" w:space="0" w:color="auto"/>
        <w:left w:val="none" w:sz="0" w:space="0" w:color="auto"/>
        <w:bottom w:val="none" w:sz="0" w:space="0" w:color="auto"/>
        <w:right w:val="none" w:sz="0" w:space="0" w:color="auto"/>
      </w:divBdr>
    </w:div>
    <w:div w:id="609505511">
      <w:bodyDiv w:val="1"/>
      <w:marLeft w:val="0"/>
      <w:marRight w:val="0"/>
      <w:marTop w:val="0"/>
      <w:marBottom w:val="0"/>
      <w:divBdr>
        <w:top w:val="none" w:sz="0" w:space="0" w:color="auto"/>
        <w:left w:val="none" w:sz="0" w:space="0" w:color="auto"/>
        <w:bottom w:val="none" w:sz="0" w:space="0" w:color="auto"/>
        <w:right w:val="none" w:sz="0" w:space="0" w:color="auto"/>
      </w:divBdr>
    </w:div>
    <w:div w:id="609506976">
      <w:bodyDiv w:val="1"/>
      <w:marLeft w:val="0"/>
      <w:marRight w:val="0"/>
      <w:marTop w:val="0"/>
      <w:marBottom w:val="0"/>
      <w:divBdr>
        <w:top w:val="none" w:sz="0" w:space="0" w:color="auto"/>
        <w:left w:val="none" w:sz="0" w:space="0" w:color="auto"/>
        <w:bottom w:val="none" w:sz="0" w:space="0" w:color="auto"/>
        <w:right w:val="none" w:sz="0" w:space="0" w:color="auto"/>
      </w:divBdr>
    </w:div>
    <w:div w:id="609628855">
      <w:bodyDiv w:val="1"/>
      <w:marLeft w:val="0"/>
      <w:marRight w:val="0"/>
      <w:marTop w:val="0"/>
      <w:marBottom w:val="0"/>
      <w:divBdr>
        <w:top w:val="none" w:sz="0" w:space="0" w:color="auto"/>
        <w:left w:val="none" w:sz="0" w:space="0" w:color="auto"/>
        <w:bottom w:val="none" w:sz="0" w:space="0" w:color="auto"/>
        <w:right w:val="none" w:sz="0" w:space="0" w:color="auto"/>
      </w:divBdr>
    </w:div>
    <w:div w:id="609701948">
      <w:bodyDiv w:val="1"/>
      <w:marLeft w:val="0"/>
      <w:marRight w:val="0"/>
      <w:marTop w:val="0"/>
      <w:marBottom w:val="0"/>
      <w:divBdr>
        <w:top w:val="none" w:sz="0" w:space="0" w:color="auto"/>
        <w:left w:val="none" w:sz="0" w:space="0" w:color="auto"/>
        <w:bottom w:val="none" w:sz="0" w:space="0" w:color="auto"/>
        <w:right w:val="none" w:sz="0" w:space="0" w:color="auto"/>
      </w:divBdr>
    </w:div>
    <w:div w:id="609707780">
      <w:bodyDiv w:val="1"/>
      <w:marLeft w:val="0"/>
      <w:marRight w:val="0"/>
      <w:marTop w:val="0"/>
      <w:marBottom w:val="0"/>
      <w:divBdr>
        <w:top w:val="none" w:sz="0" w:space="0" w:color="auto"/>
        <w:left w:val="none" w:sz="0" w:space="0" w:color="auto"/>
        <w:bottom w:val="none" w:sz="0" w:space="0" w:color="auto"/>
        <w:right w:val="none" w:sz="0" w:space="0" w:color="auto"/>
      </w:divBdr>
    </w:div>
    <w:div w:id="609747147">
      <w:bodyDiv w:val="1"/>
      <w:marLeft w:val="0"/>
      <w:marRight w:val="0"/>
      <w:marTop w:val="0"/>
      <w:marBottom w:val="0"/>
      <w:divBdr>
        <w:top w:val="none" w:sz="0" w:space="0" w:color="auto"/>
        <w:left w:val="none" w:sz="0" w:space="0" w:color="auto"/>
        <w:bottom w:val="none" w:sz="0" w:space="0" w:color="auto"/>
        <w:right w:val="none" w:sz="0" w:space="0" w:color="auto"/>
      </w:divBdr>
    </w:div>
    <w:div w:id="609821877">
      <w:bodyDiv w:val="1"/>
      <w:marLeft w:val="0"/>
      <w:marRight w:val="0"/>
      <w:marTop w:val="0"/>
      <w:marBottom w:val="0"/>
      <w:divBdr>
        <w:top w:val="none" w:sz="0" w:space="0" w:color="auto"/>
        <w:left w:val="none" w:sz="0" w:space="0" w:color="auto"/>
        <w:bottom w:val="none" w:sz="0" w:space="0" w:color="auto"/>
        <w:right w:val="none" w:sz="0" w:space="0" w:color="auto"/>
      </w:divBdr>
    </w:div>
    <w:div w:id="609892758">
      <w:bodyDiv w:val="1"/>
      <w:marLeft w:val="0"/>
      <w:marRight w:val="0"/>
      <w:marTop w:val="0"/>
      <w:marBottom w:val="0"/>
      <w:divBdr>
        <w:top w:val="none" w:sz="0" w:space="0" w:color="auto"/>
        <w:left w:val="none" w:sz="0" w:space="0" w:color="auto"/>
        <w:bottom w:val="none" w:sz="0" w:space="0" w:color="auto"/>
        <w:right w:val="none" w:sz="0" w:space="0" w:color="auto"/>
      </w:divBdr>
    </w:div>
    <w:div w:id="609893821">
      <w:bodyDiv w:val="1"/>
      <w:marLeft w:val="0"/>
      <w:marRight w:val="0"/>
      <w:marTop w:val="0"/>
      <w:marBottom w:val="0"/>
      <w:divBdr>
        <w:top w:val="none" w:sz="0" w:space="0" w:color="auto"/>
        <w:left w:val="none" w:sz="0" w:space="0" w:color="auto"/>
        <w:bottom w:val="none" w:sz="0" w:space="0" w:color="auto"/>
        <w:right w:val="none" w:sz="0" w:space="0" w:color="auto"/>
      </w:divBdr>
    </w:div>
    <w:div w:id="609972452">
      <w:bodyDiv w:val="1"/>
      <w:marLeft w:val="0"/>
      <w:marRight w:val="0"/>
      <w:marTop w:val="0"/>
      <w:marBottom w:val="0"/>
      <w:divBdr>
        <w:top w:val="none" w:sz="0" w:space="0" w:color="auto"/>
        <w:left w:val="none" w:sz="0" w:space="0" w:color="auto"/>
        <w:bottom w:val="none" w:sz="0" w:space="0" w:color="auto"/>
        <w:right w:val="none" w:sz="0" w:space="0" w:color="auto"/>
      </w:divBdr>
    </w:div>
    <w:div w:id="610011935">
      <w:bodyDiv w:val="1"/>
      <w:marLeft w:val="0"/>
      <w:marRight w:val="0"/>
      <w:marTop w:val="0"/>
      <w:marBottom w:val="0"/>
      <w:divBdr>
        <w:top w:val="none" w:sz="0" w:space="0" w:color="auto"/>
        <w:left w:val="none" w:sz="0" w:space="0" w:color="auto"/>
        <w:bottom w:val="none" w:sz="0" w:space="0" w:color="auto"/>
        <w:right w:val="none" w:sz="0" w:space="0" w:color="auto"/>
      </w:divBdr>
    </w:div>
    <w:div w:id="610212814">
      <w:bodyDiv w:val="1"/>
      <w:marLeft w:val="0"/>
      <w:marRight w:val="0"/>
      <w:marTop w:val="0"/>
      <w:marBottom w:val="0"/>
      <w:divBdr>
        <w:top w:val="none" w:sz="0" w:space="0" w:color="auto"/>
        <w:left w:val="none" w:sz="0" w:space="0" w:color="auto"/>
        <w:bottom w:val="none" w:sz="0" w:space="0" w:color="auto"/>
        <w:right w:val="none" w:sz="0" w:space="0" w:color="auto"/>
      </w:divBdr>
    </w:div>
    <w:div w:id="610237823">
      <w:bodyDiv w:val="1"/>
      <w:marLeft w:val="0"/>
      <w:marRight w:val="0"/>
      <w:marTop w:val="0"/>
      <w:marBottom w:val="0"/>
      <w:divBdr>
        <w:top w:val="none" w:sz="0" w:space="0" w:color="auto"/>
        <w:left w:val="none" w:sz="0" w:space="0" w:color="auto"/>
        <w:bottom w:val="none" w:sz="0" w:space="0" w:color="auto"/>
        <w:right w:val="none" w:sz="0" w:space="0" w:color="auto"/>
      </w:divBdr>
    </w:div>
    <w:div w:id="610286980">
      <w:bodyDiv w:val="1"/>
      <w:marLeft w:val="0"/>
      <w:marRight w:val="0"/>
      <w:marTop w:val="0"/>
      <w:marBottom w:val="0"/>
      <w:divBdr>
        <w:top w:val="none" w:sz="0" w:space="0" w:color="auto"/>
        <w:left w:val="none" w:sz="0" w:space="0" w:color="auto"/>
        <w:bottom w:val="none" w:sz="0" w:space="0" w:color="auto"/>
        <w:right w:val="none" w:sz="0" w:space="0" w:color="auto"/>
      </w:divBdr>
    </w:div>
    <w:div w:id="610287767">
      <w:bodyDiv w:val="1"/>
      <w:marLeft w:val="0"/>
      <w:marRight w:val="0"/>
      <w:marTop w:val="0"/>
      <w:marBottom w:val="0"/>
      <w:divBdr>
        <w:top w:val="none" w:sz="0" w:space="0" w:color="auto"/>
        <w:left w:val="none" w:sz="0" w:space="0" w:color="auto"/>
        <w:bottom w:val="none" w:sz="0" w:space="0" w:color="auto"/>
        <w:right w:val="none" w:sz="0" w:space="0" w:color="auto"/>
      </w:divBdr>
    </w:div>
    <w:div w:id="610363720">
      <w:bodyDiv w:val="1"/>
      <w:marLeft w:val="0"/>
      <w:marRight w:val="0"/>
      <w:marTop w:val="0"/>
      <w:marBottom w:val="0"/>
      <w:divBdr>
        <w:top w:val="none" w:sz="0" w:space="0" w:color="auto"/>
        <w:left w:val="none" w:sz="0" w:space="0" w:color="auto"/>
        <w:bottom w:val="none" w:sz="0" w:space="0" w:color="auto"/>
        <w:right w:val="none" w:sz="0" w:space="0" w:color="auto"/>
      </w:divBdr>
    </w:div>
    <w:div w:id="610475980">
      <w:bodyDiv w:val="1"/>
      <w:marLeft w:val="0"/>
      <w:marRight w:val="0"/>
      <w:marTop w:val="0"/>
      <w:marBottom w:val="0"/>
      <w:divBdr>
        <w:top w:val="none" w:sz="0" w:space="0" w:color="auto"/>
        <w:left w:val="none" w:sz="0" w:space="0" w:color="auto"/>
        <w:bottom w:val="none" w:sz="0" w:space="0" w:color="auto"/>
        <w:right w:val="none" w:sz="0" w:space="0" w:color="auto"/>
      </w:divBdr>
    </w:div>
    <w:div w:id="611061359">
      <w:bodyDiv w:val="1"/>
      <w:marLeft w:val="0"/>
      <w:marRight w:val="0"/>
      <w:marTop w:val="0"/>
      <w:marBottom w:val="0"/>
      <w:divBdr>
        <w:top w:val="none" w:sz="0" w:space="0" w:color="auto"/>
        <w:left w:val="none" w:sz="0" w:space="0" w:color="auto"/>
        <w:bottom w:val="none" w:sz="0" w:space="0" w:color="auto"/>
        <w:right w:val="none" w:sz="0" w:space="0" w:color="auto"/>
      </w:divBdr>
    </w:div>
    <w:div w:id="611128172">
      <w:bodyDiv w:val="1"/>
      <w:marLeft w:val="0"/>
      <w:marRight w:val="0"/>
      <w:marTop w:val="0"/>
      <w:marBottom w:val="0"/>
      <w:divBdr>
        <w:top w:val="none" w:sz="0" w:space="0" w:color="auto"/>
        <w:left w:val="none" w:sz="0" w:space="0" w:color="auto"/>
        <w:bottom w:val="none" w:sz="0" w:space="0" w:color="auto"/>
        <w:right w:val="none" w:sz="0" w:space="0" w:color="auto"/>
      </w:divBdr>
    </w:div>
    <w:div w:id="611325576">
      <w:bodyDiv w:val="1"/>
      <w:marLeft w:val="0"/>
      <w:marRight w:val="0"/>
      <w:marTop w:val="0"/>
      <w:marBottom w:val="0"/>
      <w:divBdr>
        <w:top w:val="none" w:sz="0" w:space="0" w:color="auto"/>
        <w:left w:val="none" w:sz="0" w:space="0" w:color="auto"/>
        <w:bottom w:val="none" w:sz="0" w:space="0" w:color="auto"/>
        <w:right w:val="none" w:sz="0" w:space="0" w:color="auto"/>
      </w:divBdr>
    </w:div>
    <w:div w:id="611786721">
      <w:bodyDiv w:val="1"/>
      <w:marLeft w:val="0"/>
      <w:marRight w:val="0"/>
      <w:marTop w:val="0"/>
      <w:marBottom w:val="0"/>
      <w:divBdr>
        <w:top w:val="none" w:sz="0" w:space="0" w:color="auto"/>
        <w:left w:val="none" w:sz="0" w:space="0" w:color="auto"/>
        <w:bottom w:val="none" w:sz="0" w:space="0" w:color="auto"/>
        <w:right w:val="none" w:sz="0" w:space="0" w:color="auto"/>
      </w:divBdr>
    </w:div>
    <w:div w:id="611859856">
      <w:bodyDiv w:val="1"/>
      <w:marLeft w:val="0"/>
      <w:marRight w:val="0"/>
      <w:marTop w:val="0"/>
      <w:marBottom w:val="0"/>
      <w:divBdr>
        <w:top w:val="none" w:sz="0" w:space="0" w:color="auto"/>
        <w:left w:val="none" w:sz="0" w:space="0" w:color="auto"/>
        <w:bottom w:val="none" w:sz="0" w:space="0" w:color="auto"/>
        <w:right w:val="none" w:sz="0" w:space="0" w:color="auto"/>
      </w:divBdr>
    </w:div>
    <w:div w:id="612134640">
      <w:bodyDiv w:val="1"/>
      <w:marLeft w:val="0"/>
      <w:marRight w:val="0"/>
      <w:marTop w:val="0"/>
      <w:marBottom w:val="0"/>
      <w:divBdr>
        <w:top w:val="none" w:sz="0" w:space="0" w:color="auto"/>
        <w:left w:val="none" w:sz="0" w:space="0" w:color="auto"/>
        <w:bottom w:val="none" w:sz="0" w:space="0" w:color="auto"/>
        <w:right w:val="none" w:sz="0" w:space="0" w:color="auto"/>
      </w:divBdr>
    </w:div>
    <w:div w:id="612203505">
      <w:bodyDiv w:val="1"/>
      <w:marLeft w:val="0"/>
      <w:marRight w:val="0"/>
      <w:marTop w:val="0"/>
      <w:marBottom w:val="0"/>
      <w:divBdr>
        <w:top w:val="none" w:sz="0" w:space="0" w:color="auto"/>
        <w:left w:val="none" w:sz="0" w:space="0" w:color="auto"/>
        <w:bottom w:val="none" w:sz="0" w:space="0" w:color="auto"/>
        <w:right w:val="none" w:sz="0" w:space="0" w:color="auto"/>
      </w:divBdr>
    </w:div>
    <w:div w:id="612249344">
      <w:bodyDiv w:val="1"/>
      <w:marLeft w:val="0"/>
      <w:marRight w:val="0"/>
      <w:marTop w:val="0"/>
      <w:marBottom w:val="0"/>
      <w:divBdr>
        <w:top w:val="none" w:sz="0" w:space="0" w:color="auto"/>
        <w:left w:val="none" w:sz="0" w:space="0" w:color="auto"/>
        <w:bottom w:val="none" w:sz="0" w:space="0" w:color="auto"/>
        <w:right w:val="none" w:sz="0" w:space="0" w:color="auto"/>
      </w:divBdr>
    </w:div>
    <w:div w:id="612786819">
      <w:bodyDiv w:val="1"/>
      <w:marLeft w:val="0"/>
      <w:marRight w:val="0"/>
      <w:marTop w:val="0"/>
      <w:marBottom w:val="0"/>
      <w:divBdr>
        <w:top w:val="none" w:sz="0" w:space="0" w:color="auto"/>
        <w:left w:val="none" w:sz="0" w:space="0" w:color="auto"/>
        <w:bottom w:val="none" w:sz="0" w:space="0" w:color="auto"/>
        <w:right w:val="none" w:sz="0" w:space="0" w:color="auto"/>
      </w:divBdr>
    </w:div>
    <w:div w:id="612905546">
      <w:bodyDiv w:val="1"/>
      <w:marLeft w:val="0"/>
      <w:marRight w:val="0"/>
      <w:marTop w:val="0"/>
      <w:marBottom w:val="0"/>
      <w:divBdr>
        <w:top w:val="none" w:sz="0" w:space="0" w:color="auto"/>
        <w:left w:val="none" w:sz="0" w:space="0" w:color="auto"/>
        <w:bottom w:val="none" w:sz="0" w:space="0" w:color="auto"/>
        <w:right w:val="none" w:sz="0" w:space="0" w:color="auto"/>
      </w:divBdr>
    </w:div>
    <w:div w:id="613294094">
      <w:bodyDiv w:val="1"/>
      <w:marLeft w:val="0"/>
      <w:marRight w:val="0"/>
      <w:marTop w:val="0"/>
      <w:marBottom w:val="0"/>
      <w:divBdr>
        <w:top w:val="none" w:sz="0" w:space="0" w:color="auto"/>
        <w:left w:val="none" w:sz="0" w:space="0" w:color="auto"/>
        <w:bottom w:val="none" w:sz="0" w:space="0" w:color="auto"/>
        <w:right w:val="none" w:sz="0" w:space="0" w:color="auto"/>
      </w:divBdr>
    </w:div>
    <w:div w:id="613365427">
      <w:bodyDiv w:val="1"/>
      <w:marLeft w:val="0"/>
      <w:marRight w:val="0"/>
      <w:marTop w:val="0"/>
      <w:marBottom w:val="0"/>
      <w:divBdr>
        <w:top w:val="none" w:sz="0" w:space="0" w:color="auto"/>
        <w:left w:val="none" w:sz="0" w:space="0" w:color="auto"/>
        <w:bottom w:val="none" w:sz="0" w:space="0" w:color="auto"/>
        <w:right w:val="none" w:sz="0" w:space="0" w:color="auto"/>
      </w:divBdr>
    </w:div>
    <w:div w:id="613369234">
      <w:bodyDiv w:val="1"/>
      <w:marLeft w:val="0"/>
      <w:marRight w:val="0"/>
      <w:marTop w:val="0"/>
      <w:marBottom w:val="0"/>
      <w:divBdr>
        <w:top w:val="none" w:sz="0" w:space="0" w:color="auto"/>
        <w:left w:val="none" w:sz="0" w:space="0" w:color="auto"/>
        <w:bottom w:val="none" w:sz="0" w:space="0" w:color="auto"/>
        <w:right w:val="none" w:sz="0" w:space="0" w:color="auto"/>
      </w:divBdr>
    </w:div>
    <w:div w:id="613443546">
      <w:bodyDiv w:val="1"/>
      <w:marLeft w:val="0"/>
      <w:marRight w:val="0"/>
      <w:marTop w:val="0"/>
      <w:marBottom w:val="0"/>
      <w:divBdr>
        <w:top w:val="none" w:sz="0" w:space="0" w:color="auto"/>
        <w:left w:val="none" w:sz="0" w:space="0" w:color="auto"/>
        <w:bottom w:val="none" w:sz="0" w:space="0" w:color="auto"/>
        <w:right w:val="none" w:sz="0" w:space="0" w:color="auto"/>
      </w:divBdr>
    </w:div>
    <w:div w:id="613563637">
      <w:bodyDiv w:val="1"/>
      <w:marLeft w:val="0"/>
      <w:marRight w:val="0"/>
      <w:marTop w:val="0"/>
      <w:marBottom w:val="0"/>
      <w:divBdr>
        <w:top w:val="none" w:sz="0" w:space="0" w:color="auto"/>
        <w:left w:val="none" w:sz="0" w:space="0" w:color="auto"/>
        <w:bottom w:val="none" w:sz="0" w:space="0" w:color="auto"/>
        <w:right w:val="none" w:sz="0" w:space="0" w:color="auto"/>
      </w:divBdr>
    </w:div>
    <w:div w:id="613680821">
      <w:bodyDiv w:val="1"/>
      <w:marLeft w:val="0"/>
      <w:marRight w:val="0"/>
      <w:marTop w:val="0"/>
      <w:marBottom w:val="0"/>
      <w:divBdr>
        <w:top w:val="none" w:sz="0" w:space="0" w:color="auto"/>
        <w:left w:val="none" w:sz="0" w:space="0" w:color="auto"/>
        <w:bottom w:val="none" w:sz="0" w:space="0" w:color="auto"/>
        <w:right w:val="none" w:sz="0" w:space="0" w:color="auto"/>
      </w:divBdr>
    </w:div>
    <w:div w:id="613710248">
      <w:bodyDiv w:val="1"/>
      <w:marLeft w:val="0"/>
      <w:marRight w:val="0"/>
      <w:marTop w:val="0"/>
      <w:marBottom w:val="0"/>
      <w:divBdr>
        <w:top w:val="none" w:sz="0" w:space="0" w:color="auto"/>
        <w:left w:val="none" w:sz="0" w:space="0" w:color="auto"/>
        <w:bottom w:val="none" w:sz="0" w:space="0" w:color="auto"/>
        <w:right w:val="none" w:sz="0" w:space="0" w:color="auto"/>
      </w:divBdr>
    </w:div>
    <w:div w:id="613875870">
      <w:bodyDiv w:val="1"/>
      <w:marLeft w:val="0"/>
      <w:marRight w:val="0"/>
      <w:marTop w:val="0"/>
      <w:marBottom w:val="0"/>
      <w:divBdr>
        <w:top w:val="none" w:sz="0" w:space="0" w:color="auto"/>
        <w:left w:val="none" w:sz="0" w:space="0" w:color="auto"/>
        <w:bottom w:val="none" w:sz="0" w:space="0" w:color="auto"/>
        <w:right w:val="none" w:sz="0" w:space="0" w:color="auto"/>
      </w:divBdr>
    </w:div>
    <w:div w:id="613903896">
      <w:bodyDiv w:val="1"/>
      <w:marLeft w:val="0"/>
      <w:marRight w:val="0"/>
      <w:marTop w:val="0"/>
      <w:marBottom w:val="0"/>
      <w:divBdr>
        <w:top w:val="none" w:sz="0" w:space="0" w:color="auto"/>
        <w:left w:val="none" w:sz="0" w:space="0" w:color="auto"/>
        <w:bottom w:val="none" w:sz="0" w:space="0" w:color="auto"/>
        <w:right w:val="none" w:sz="0" w:space="0" w:color="auto"/>
      </w:divBdr>
    </w:div>
    <w:div w:id="614020516">
      <w:bodyDiv w:val="1"/>
      <w:marLeft w:val="0"/>
      <w:marRight w:val="0"/>
      <w:marTop w:val="0"/>
      <w:marBottom w:val="0"/>
      <w:divBdr>
        <w:top w:val="none" w:sz="0" w:space="0" w:color="auto"/>
        <w:left w:val="none" w:sz="0" w:space="0" w:color="auto"/>
        <w:bottom w:val="none" w:sz="0" w:space="0" w:color="auto"/>
        <w:right w:val="none" w:sz="0" w:space="0" w:color="auto"/>
      </w:divBdr>
    </w:div>
    <w:div w:id="614096377">
      <w:bodyDiv w:val="1"/>
      <w:marLeft w:val="0"/>
      <w:marRight w:val="0"/>
      <w:marTop w:val="0"/>
      <w:marBottom w:val="0"/>
      <w:divBdr>
        <w:top w:val="none" w:sz="0" w:space="0" w:color="auto"/>
        <w:left w:val="none" w:sz="0" w:space="0" w:color="auto"/>
        <w:bottom w:val="none" w:sz="0" w:space="0" w:color="auto"/>
        <w:right w:val="none" w:sz="0" w:space="0" w:color="auto"/>
      </w:divBdr>
    </w:div>
    <w:div w:id="614138831">
      <w:bodyDiv w:val="1"/>
      <w:marLeft w:val="0"/>
      <w:marRight w:val="0"/>
      <w:marTop w:val="0"/>
      <w:marBottom w:val="0"/>
      <w:divBdr>
        <w:top w:val="none" w:sz="0" w:space="0" w:color="auto"/>
        <w:left w:val="none" w:sz="0" w:space="0" w:color="auto"/>
        <w:bottom w:val="none" w:sz="0" w:space="0" w:color="auto"/>
        <w:right w:val="none" w:sz="0" w:space="0" w:color="auto"/>
      </w:divBdr>
    </w:div>
    <w:div w:id="614140089">
      <w:bodyDiv w:val="1"/>
      <w:marLeft w:val="0"/>
      <w:marRight w:val="0"/>
      <w:marTop w:val="0"/>
      <w:marBottom w:val="0"/>
      <w:divBdr>
        <w:top w:val="none" w:sz="0" w:space="0" w:color="auto"/>
        <w:left w:val="none" w:sz="0" w:space="0" w:color="auto"/>
        <w:bottom w:val="none" w:sz="0" w:space="0" w:color="auto"/>
        <w:right w:val="none" w:sz="0" w:space="0" w:color="auto"/>
      </w:divBdr>
    </w:div>
    <w:div w:id="614143737">
      <w:bodyDiv w:val="1"/>
      <w:marLeft w:val="0"/>
      <w:marRight w:val="0"/>
      <w:marTop w:val="0"/>
      <w:marBottom w:val="0"/>
      <w:divBdr>
        <w:top w:val="none" w:sz="0" w:space="0" w:color="auto"/>
        <w:left w:val="none" w:sz="0" w:space="0" w:color="auto"/>
        <w:bottom w:val="none" w:sz="0" w:space="0" w:color="auto"/>
        <w:right w:val="none" w:sz="0" w:space="0" w:color="auto"/>
      </w:divBdr>
    </w:div>
    <w:div w:id="614168823">
      <w:bodyDiv w:val="1"/>
      <w:marLeft w:val="0"/>
      <w:marRight w:val="0"/>
      <w:marTop w:val="0"/>
      <w:marBottom w:val="0"/>
      <w:divBdr>
        <w:top w:val="none" w:sz="0" w:space="0" w:color="auto"/>
        <w:left w:val="none" w:sz="0" w:space="0" w:color="auto"/>
        <w:bottom w:val="none" w:sz="0" w:space="0" w:color="auto"/>
        <w:right w:val="none" w:sz="0" w:space="0" w:color="auto"/>
      </w:divBdr>
    </w:div>
    <w:div w:id="614214406">
      <w:bodyDiv w:val="1"/>
      <w:marLeft w:val="0"/>
      <w:marRight w:val="0"/>
      <w:marTop w:val="0"/>
      <w:marBottom w:val="0"/>
      <w:divBdr>
        <w:top w:val="none" w:sz="0" w:space="0" w:color="auto"/>
        <w:left w:val="none" w:sz="0" w:space="0" w:color="auto"/>
        <w:bottom w:val="none" w:sz="0" w:space="0" w:color="auto"/>
        <w:right w:val="none" w:sz="0" w:space="0" w:color="auto"/>
      </w:divBdr>
    </w:div>
    <w:div w:id="614412188">
      <w:bodyDiv w:val="1"/>
      <w:marLeft w:val="0"/>
      <w:marRight w:val="0"/>
      <w:marTop w:val="0"/>
      <w:marBottom w:val="0"/>
      <w:divBdr>
        <w:top w:val="none" w:sz="0" w:space="0" w:color="auto"/>
        <w:left w:val="none" w:sz="0" w:space="0" w:color="auto"/>
        <w:bottom w:val="none" w:sz="0" w:space="0" w:color="auto"/>
        <w:right w:val="none" w:sz="0" w:space="0" w:color="auto"/>
      </w:divBdr>
    </w:div>
    <w:div w:id="614412592">
      <w:bodyDiv w:val="1"/>
      <w:marLeft w:val="0"/>
      <w:marRight w:val="0"/>
      <w:marTop w:val="0"/>
      <w:marBottom w:val="0"/>
      <w:divBdr>
        <w:top w:val="none" w:sz="0" w:space="0" w:color="auto"/>
        <w:left w:val="none" w:sz="0" w:space="0" w:color="auto"/>
        <w:bottom w:val="none" w:sz="0" w:space="0" w:color="auto"/>
        <w:right w:val="none" w:sz="0" w:space="0" w:color="auto"/>
      </w:divBdr>
    </w:div>
    <w:div w:id="614601011">
      <w:bodyDiv w:val="1"/>
      <w:marLeft w:val="0"/>
      <w:marRight w:val="0"/>
      <w:marTop w:val="0"/>
      <w:marBottom w:val="0"/>
      <w:divBdr>
        <w:top w:val="none" w:sz="0" w:space="0" w:color="auto"/>
        <w:left w:val="none" w:sz="0" w:space="0" w:color="auto"/>
        <w:bottom w:val="none" w:sz="0" w:space="0" w:color="auto"/>
        <w:right w:val="none" w:sz="0" w:space="0" w:color="auto"/>
      </w:divBdr>
    </w:div>
    <w:div w:id="614676950">
      <w:bodyDiv w:val="1"/>
      <w:marLeft w:val="0"/>
      <w:marRight w:val="0"/>
      <w:marTop w:val="0"/>
      <w:marBottom w:val="0"/>
      <w:divBdr>
        <w:top w:val="none" w:sz="0" w:space="0" w:color="auto"/>
        <w:left w:val="none" w:sz="0" w:space="0" w:color="auto"/>
        <w:bottom w:val="none" w:sz="0" w:space="0" w:color="auto"/>
        <w:right w:val="none" w:sz="0" w:space="0" w:color="auto"/>
      </w:divBdr>
    </w:div>
    <w:div w:id="614754566">
      <w:bodyDiv w:val="1"/>
      <w:marLeft w:val="0"/>
      <w:marRight w:val="0"/>
      <w:marTop w:val="0"/>
      <w:marBottom w:val="0"/>
      <w:divBdr>
        <w:top w:val="none" w:sz="0" w:space="0" w:color="auto"/>
        <w:left w:val="none" w:sz="0" w:space="0" w:color="auto"/>
        <w:bottom w:val="none" w:sz="0" w:space="0" w:color="auto"/>
        <w:right w:val="none" w:sz="0" w:space="0" w:color="auto"/>
      </w:divBdr>
    </w:div>
    <w:div w:id="615218678">
      <w:bodyDiv w:val="1"/>
      <w:marLeft w:val="0"/>
      <w:marRight w:val="0"/>
      <w:marTop w:val="0"/>
      <w:marBottom w:val="0"/>
      <w:divBdr>
        <w:top w:val="none" w:sz="0" w:space="0" w:color="auto"/>
        <w:left w:val="none" w:sz="0" w:space="0" w:color="auto"/>
        <w:bottom w:val="none" w:sz="0" w:space="0" w:color="auto"/>
        <w:right w:val="none" w:sz="0" w:space="0" w:color="auto"/>
      </w:divBdr>
    </w:div>
    <w:div w:id="615332382">
      <w:bodyDiv w:val="1"/>
      <w:marLeft w:val="0"/>
      <w:marRight w:val="0"/>
      <w:marTop w:val="0"/>
      <w:marBottom w:val="0"/>
      <w:divBdr>
        <w:top w:val="none" w:sz="0" w:space="0" w:color="auto"/>
        <w:left w:val="none" w:sz="0" w:space="0" w:color="auto"/>
        <w:bottom w:val="none" w:sz="0" w:space="0" w:color="auto"/>
        <w:right w:val="none" w:sz="0" w:space="0" w:color="auto"/>
      </w:divBdr>
    </w:div>
    <w:div w:id="615334628">
      <w:bodyDiv w:val="1"/>
      <w:marLeft w:val="0"/>
      <w:marRight w:val="0"/>
      <w:marTop w:val="0"/>
      <w:marBottom w:val="0"/>
      <w:divBdr>
        <w:top w:val="none" w:sz="0" w:space="0" w:color="auto"/>
        <w:left w:val="none" w:sz="0" w:space="0" w:color="auto"/>
        <w:bottom w:val="none" w:sz="0" w:space="0" w:color="auto"/>
        <w:right w:val="none" w:sz="0" w:space="0" w:color="auto"/>
      </w:divBdr>
    </w:div>
    <w:div w:id="615412055">
      <w:bodyDiv w:val="1"/>
      <w:marLeft w:val="0"/>
      <w:marRight w:val="0"/>
      <w:marTop w:val="0"/>
      <w:marBottom w:val="0"/>
      <w:divBdr>
        <w:top w:val="none" w:sz="0" w:space="0" w:color="auto"/>
        <w:left w:val="none" w:sz="0" w:space="0" w:color="auto"/>
        <w:bottom w:val="none" w:sz="0" w:space="0" w:color="auto"/>
        <w:right w:val="none" w:sz="0" w:space="0" w:color="auto"/>
      </w:divBdr>
    </w:div>
    <w:div w:id="615454776">
      <w:bodyDiv w:val="1"/>
      <w:marLeft w:val="0"/>
      <w:marRight w:val="0"/>
      <w:marTop w:val="0"/>
      <w:marBottom w:val="0"/>
      <w:divBdr>
        <w:top w:val="none" w:sz="0" w:space="0" w:color="auto"/>
        <w:left w:val="none" w:sz="0" w:space="0" w:color="auto"/>
        <w:bottom w:val="none" w:sz="0" w:space="0" w:color="auto"/>
        <w:right w:val="none" w:sz="0" w:space="0" w:color="auto"/>
      </w:divBdr>
    </w:div>
    <w:div w:id="615646799">
      <w:bodyDiv w:val="1"/>
      <w:marLeft w:val="0"/>
      <w:marRight w:val="0"/>
      <w:marTop w:val="0"/>
      <w:marBottom w:val="0"/>
      <w:divBdr>
        <w:top w:val="none" w:sz="0" w:space="0" w:color="auto"/>
        <w:left w:val="none" w:sz="0" w:space="0" w:color="auto"/>
        <w:bottom w:val="none" w:sz="0" w:space="0" w:color="auto"/>
        <w:right w:val="none" w:sz="0" w:space="0" w:color="auto"/>
      </w:divBdr>
    </w:div>
    <w:div w:id="615908135">
      <w:bodyDiv w:val="1"/>
      <w:marLeft w:val="0"/>
      <w:marRight w:val="0"/>
      <w:marTop w:val="0"/>
      <w:marBottom w:val="0"/>
      <w:divBdr>
        <w:top w:val="none" w:sz="0" w:space="0" w:color="auto"/>
        <w:left w:val="none" w:sz="0" w:space="0" w:color="auto"/>
        <w:bottom w:val="none" w:sz="0" w:space="0" w:color="auto"/>
        <w:right w:val="none" w:sz="0" w:space="0" w:color="auto"/>
      </w:divBdr>
    </w:div>
    <w:div w:id="615989454">
      <w:bodyDiv w:val="1"/>
      <w:marLeft w:val="0"/>
      <w:marRight w:val="0"/>
      <w:marTop w:val="0"/>
      <w:marBottom w:val="0"/>
      <w:divBdr>
        <w:top w:val="none" w:sz="0" w:space="0" w:color="auto"/>
        <w:left w:val="none" w:sz="0" w:space="0" w:color="auto"/>
        <w:bottom w:val="none" w:sz="0" w:space="0" w:color="auto"/>
        <w:right w:val="none" w:sz="0" w:space="0" w:color="auto"/>
      </w:divBdr>
    </w:div>
    <w:div w:id="616134340">
      <w:bodyDiv w:val="1"/>
      <w:marLeft w:val="0"/>
      <w:marRight w:val="0"/>
      <w:marTop w:val="0"/>
      <w:marBottom w:val="0"/>
      <w:divBdr>
        <w:top w:val="none" w:sz="0" w:space="0" w:color="auto"/>
        <w:left w:val="none" w:sz="0" w:space="0" w:color="auto"/>
        <w:bottom w:val="none" w:sz="0" w:space="0" w:color="auto"/>
        <w:right w:val="none" w:sz="0" w:space="0" w:color="auto"/>
      </w:divBdr>
    </w:div>
    <w:div w:id="616184776">
      <w:bodyDiv w:val="1"/>
      <w:marLeft w:val="0"/>
      <w:marRight w:val="0"/>
      <w:marTop w:val="0"/>
      <w:marBottom w:val="0"/>
      <w:divBdr>
        <w:top w:val="none" w:sz="0" w:space="0" w:color="auto"/>
        <w:left w:val="none" w:sz="0" w:space="0" w:color="auto"/>
        <w:bottom w:val="none" w:sz="0" w:space="0" w:color="auto"/>
        <w:right w:val="none" w:sz="0" w:space="0" w:color="auto"/>
      </w:divBdr>
    </w:div>
    <w:div w:id="616260077">
      <w:bodyDiv w:val="1"/>
      <w:marLeft w:val="0"/>
      <w:marRight w:val="0"/>
      <w:marTop w:val="0"/>
      <w:marBottom w:val="0"/>
      <w:divBdr>
        <w:top w:val="none" w:sz="0" w:space="0" w:color="auto"/>
        <w:left w:val="none" w:sz="0" w:space="0" w:color="auto"/>
        <w:bottom w:val="none" w:sz="0" w:space="0" w:color="auto"/>
        <w:right w:val="none" w:sz="0" w:space="0" w:color="auto"/>
      </w:divBdr>
    </w:div>
    <w:div w:id="616562794">
      <w:bodyDiv w:val="1"/>
      <w:marLeft w:val="0"/>
      <w:marRight w:val="0"/>
      <w:marTop w:val="0"/>
      <w:marBottom w:val="0"/>
      <w:divBdr>
        <w:top w:val="none" w:sz="0" w:space="0" w:color="auto"/>
        <w:left w:val="none" w:sz="0" w:space="0" w:color="auto"/>
        <w:bottom w:val="none" w:sz="0" w:space="0" w:color="auto"/>
        <w:right w:val="none" w:sz="0" w:space="0" w:color="auto"/>
      </w:divBdr>
    </w:div>
    <w:div w:id="616646224">
      <w:bodyDiv w:val="1"/>
      <w:marLeft w:val="0"/>
      <w:marRight w:val="0"/>
      <w:marTop w:val="0"/>
      <w:marBottom w:val="0"/>
      <w:divBdr>
        <w:top w:val="none" w:sz="0" w:space="0" w:color="auto"/>
        <w:left w:val="none" w:sz="0" w:space="0" w:color="auto"/>
        <w:bottom w:val="none" w:sz="0" w:space="0" w:color="auto"/>
        <w:right w:val="none" w:sz="0" w:space="0" w:color="auto"/>
      </w:divBdr>
    </w:div>
    <w:div w:id="616838264">
      <w:bodyDiv w:val="1"/>
      <w:marLeft w:val="0"/>
      <w:marRight w:val="0"/>
      <w:marTop w:val="0"/>
      <w:marBottom w:val="0"/>
      <w:divBdr>
        <w:top w:val="none" w:sz="0" w:space="0" w:color="auto"/>
        <w:left w:val="none" w:sz="0" w:space="0" w:color="auto"/>
        <w:bottom w:val="none" w:sz="0" w:space="0" w:color="auto"/>
        <w:right w:val="none" w:sz="0" w:space="0" w:color="auto"/>
      </w:divBdr>
    </w:div>
    <w:div w:id="616958475">
      <w:bodyDiv w:val="1"/>
      <w:marLeft w:val="0"/>
      <w:marRight w:val="0"/>
      <w:marTop w:val="0"/>
      <w:marBottom w:val="0"/>
      <w:divBdr>
        <w:top w:val="none" w:sz="0" w:space="0" w:color="auto"/>
        <w:left w:val="none" w:sz="0" w:space="0" w:color="auto"/>
        <w:bottom w:val="none" w:sz="0" w:space="0" w:color="auto"/>
        <w:right w:val="none" w:sz="0" w:space="0" w:color="auto"/>
      </w:divBdr>
    </w:div>
    <w:div w:id="617031907">
      <w:bodyDiv w:val="1"/>
      <w:marLeft w:val="0"/>
      <w:marRight w:val="0"/>
      <w:marTop w:val="0"/>
      <w:marBottom w:val="0"/>
      <w:divBdr>
        <w:top w:val="none" w:sz="0" w:space="0" w:color="auto"/>
        <w:left w:val="none" w:sz="0" w:space="0" w:color="auto"/>
        <w:bottom w:val="none" w:sz="0" w:space="0" w:color="auto"/>
        <w:right w:val="none" w:sz="0" w:space="0" w:color="auto"/>
      </w:divBdr>
    </w:div>
    <w:div w:id="617107808">
      <w:bodyDiv w:val="1"/>
      <w:marLeft w:val="0"/>
      <w:marRight w:val="0"/>
      <w:marTop w:val="0"/>
      <w:marBottom w:val="0"/>
      <w:divBdr>
        <w:top w:val="none" w:sz="0" w:space="0" w:color="auto"/>
        <w:left w:val="none" w:sz="0" w:space="0" w:color="auto"/>
        <w:bottom w:val="none" w:sz="0" w:space="0" w:color="auto"/>
        <w:right w:val="none" w:sz="0" w:space="0" w:color="auto"/>
      </w:divBdr>
    </w:div>
    <w:div w:id="617178625">
      <w:bodyDiv w:val="1"/>
      <w:marLeft w:val="0"/>
      <w:marRight w:val="0"/>
      <w:marTop w:val="0"/>
      <w:marBottom w:val="0"/>
      <w:divBdr>
        <w:top w:val="none" w:sz="0" w:space="0" w:color="auto"/>
        <w:left w:val="none" w:sz="0" w:space="0" w:color="auto"/>
        <w:bottom w:val="none" w:sz="0" w:space="0" w:color="auto"/>
        <w:right w:val="none" w:sz="0" w:space="0" w:color="auto"/>
      </w:divBdr>
    </w:div>
    <w:div w:id="617296717">
      <w:bodyDiv w:val="1"/>
      <w:marLeft w:val="0"/>
      <w:marRight w:val="0"/>
      <w:marTop w:val="0"/>
      <w:marBottom w:val="0"/>
      <w:divBdr>
        <w:top w:val="none" w:sz="0" w:space="0" w:color="auto"/>
        <w:left w:val="none" w:sz="0" w:space="0" w:color="auto"/>
        <w:bottom w:val="none" w:sz="0" w:space="0" w:color="auto"/>
        <w:right w:val="none" w:sz="0" w:space="0" w:color="auto"/>
      </w:divBdr>
    </w:div>
    <w:div w:id="617297694">
      <w:bodyDiv w:val="1"/>
      <w:marLeft w:val="0"/>
      <w:marRight w:val="0"/>
      <w:marTop w:val="0"/>
      <w:marBottom w:val="0"/>
      <w:divBdr>
        <w:top w:val="none" w:sz="0" w:space="0" w:color="auto"/>
        <w:left w:val="none" w:sz="0" w:space="0" w:color="auto"/>
        <w:bottom w:val="none" w:sz="0" w:space="0" w:color="auto"/>
        <w:right w:val="none" w:sz="0" w:space="0" w:color="auto"/>
      </w:divBdr>
    </w:div>
    <w:div w:id="617370905">
      <w:bodyDiv w:val="1"/>
      <w:marLeft w:val="0"/>
      <w:marRight w:val="0"/>
      <w:marTop w:val="0"/>
      <w:marBottom w:val="0"/>
      <w:divBdr>
        <w:top w:val="none" w:sz="0" w:space="0" w:color="auto"/>
        <w:left w:val="none" w:sz="0" w:space="0" w:color="auto"/>
        <w:bottom w:val="none" w:sz="0" w:space="0" w:color="auto"/>
        <w:right w:val="none" w:sz="0" w:space="0" w:color="auto"/>
      </w:divBdr>
    </w:div>
    <w:div w:id="617372434">
      <w:bodyDiv w:val="1"/>
      <w:marLeft w:val="0"/>
      <w:marRight w:val="0"/>
      <w:marTop w:val="0"/>
      <w:marBottom w:val="0"/>
      <w:divBdr>
        <w:top w:val="none" w:sz="0" w:space="0" w:color="auto"/>
        <w:left w:val="none" w:sz="0" w:space="0" w:color="auto"/>
        <w:bottom w:val="none" w:sz="0" w:space="0" w:color="auto"/>
        <w:right w:val="none" w:sz="0" w:space="0" w:color="auto"/>
      </w:divBdr>
    </w:div>
    <w:div w:id="617494846">
      <w:bodyDiv w:val="1"/>
      <w:marLeft w:val="0"/>
      <w:marRight w:val="0"/>
      <w:marTop w:val="0"/>
      <w:marBottom w:val="0"/>
      <w:divBdr>
        <w:top w:val="none" w:sz="0" w:space="0" w:color="auto"/>
        <w:left w:val="none" w:sz="0" w:space="0" w:color="auto"/>
        <w:bottom w:val="none" w:sz="0" w:space="0" w:color="auto"/>
        <w:right w:val="none" w:sz="0" w:space="0" w:color="auto"/>
      </w:divBdr>
    </w:div>
    <w:div w:id="617834569">
      <w:bodyDiv w:val="1"/>
      <w:marLeft w:val="0"/>
      <w:marRight w:val="0"/>
      <w:marTop w:val="0"/>
      <w:marBottom w:val="0"/>
      <w:divBdr>
        <w:top w:val="none" w:sz="0" w:space="0" w:color="auto"/>
        <w:left w:val="none" w:sz="0" w:space="0" w:color="auto"/>
        <w:bottom w:val="none" w:sz="0" w:space="0" w:color="auto"/>
        <w:right w:val="none" w:sz="0" w:space="0" w:color="auto"/>
      </w:divBdr>
    </w:div>
    <w:div w:id="618150167">
      <w:bodyDiv w:val="1"/>
      <w:marLeft w:val="0"/>
      <w:marRight w:val="0"/>
      <w:marTop w:val="0"/>
      <w:marBottom w:val="0"/>
      <w:divBdr>
        <w:top w:val="none" w:sz="0" w:space="0" w:color="auto"/>
        <w:left w:val="none" w:sz="0" w:space="0" w:color="auto"/>
        <w:bottom w:val="none" w:sz="0" w:space="0" w:color="auto"/>
        <w:right w:val="none" w:sz="0" w:space="0" w:color="auto"/>
      </w:divBdr>
    </w:div>
    <w:div w:id="618220240">
      <w:bodyDiv w:val="1"/>
      <w:marLeft w:val="0"/>
      <w:marRight w:val="0"/>
      <w:marTop w:val="0"/>
      <w:marBottom w:val="0"/>
      <w:divBdr>
        <w:top w:val="none" w:sz="0" w:space="0" w:color="auto"/>
        <w:left w:val="none" w:sz="0" w:space="0" w:color="auto"/>
        <w:bottom w:val="none" w:sz="0" w:space="0" w:color="auto"/>
        <w:right w:val="none" w:sz="0" w:space="0" w:color="auto"/>
      </w:divBdr>
    </w:div>
    <w:div w:id="618222176">
      <w:bodyDiv w:val="1"/>
      <w:marLeft w:val="0"/>
      <w:marRight w:val="0"/>
      <w:marTop w:val="0"/>
      <w:marBottom w:val="0"/>
      <w:divBdr>
        <w:top w:val="none" w:sz="0" w:space="0" w:color="auto"/>
        <w:left w:val="none" w:sz="0" w:space="0" w:color="auto"/>
        <w:bottom w:val="none" w:sz="0" w:space="0" w:color="auto"/>
        <w:right w:val="none" w:sz="0" w:space="0" w:color="auto"/>
      </w:divBdr>
    </w:div>
    <w:div w:id="618415900">
      <w:bodyDiv w:val="1"/>
      <w:marLeft w:val="0"/>
      <w:marRight w:val="0"/>
      <w:marTop w:val="0"/>
      <w:marBottom w:val="0"/>
      <w:divBdr>
        <w:top w:val="none" w:sz="0" w:space="0" w:color="auto"/>
        <w:left w:val="none" w:sz="0" w:space="0" w:color="auto"/>
        <w:bottom w:val="none" w:sz="0" w:space="0" w:color="auto"/>
        <w:right w:val="none" w:sz="0" w:space="0" w:color="auto"/>
      </w:divBdr>
    </w:div>
    <w:div w:id="618416130">
      <w:bodyDiv w:val="1"/>
      <w:marLeft w:val="0"/>
      <w:marRight w:val="0"/>
      <w:marTop w:val="0"/>
      <w:marBottom w:val="0"/>
      <w:divBdr>
        <w:top w:val="none" w:sz="0" w:space="0" w:color="auto"/>
        <w:left w:val="none" w:sz="0" w:space="0" w:color="auto"/>
        <w:bottom w:val="none" w:sz="0" w:space="0" w:color="auto"/>
        <w:right w:val="none" w:sz="0" w:space="0" w:color="auto"/>
      </w:divBdr>
    </w:div>
    <w:div w:id="618488664">
      <w:bodyDiv w:val="1"/>
      <w:marLeft w:val="0"/>
      <w:marRight w:val="0"/>
      <w:marTop w:val="0"/>
      <w:marBottom w:val="0"/>
      <w:divBdr>
        <w:top w:val="none" w:sz="0" w:space="0" w:color="auto"/>
        <w:left w:val="none" w:sz="0" w:space="0" w:color="auto"/>
        <w:bottom w:val="none" w:sz="0" w:space="0" w:color="auto"/>
        <w:right w:val="none" w:sz="0" w:space="0" w:color="auto"/>
      </w:divBdr>
    </w:div>
    <w:div w:id="618492514">
      <w:bodyDiv w:val="1"/>
      <w:marLeft w:val="0"/>
      <w:marRight w:val="0"/>
      <w:marTop w:val="0"/>
      <w:marBottom w:val="0"/>
      <w:divBdr>
        <w:top w:val="none" w:sz="0" w:space="0" w:color="auto"/>
        <w:left w:val="none" w:sz="0" w:space="0" w:color="auto"/>
        <w:bottom w:val="none" w:sz="0" w:space="0" w:color="auto"/>
        <w:right w:val="none" w:sz="0" w:space="0" w:color="auto"/>
      </w:divBdr>
    </w:div>
    <w:div w:id="618530437">
      <w:bodyDiv w:val="1"/>
      <w:marLeft w:val="0"/>
      <w:marRight w:val="0"/>
      <w:marTop w:val="0"/>
      <w:marBottom w:val="0"/>
      <w:divBdr>
        <w:top w:val="none" w:sz="0" w:space="0" w:color="auto"/>
        <w:left w:val="none" w:sz="0" w:space="0" w:color="auto"/>
        <w:bottom w:val="none" w:sz="0" w:space="0" w:color="auto"/>
        <w:right w:val="none" w:sz="0" w:space="0" w:color="auto"/>
      </w:divBdr>
    </w:div>
    <w:div w:id="618686335">
      <w:bodyDiv w:val="1"/>
      <w:marLeft w:val="0"/>
      <w:marRight w:val="0"/>
      <w:marTop w:val="0"/>
      <w:marBottom w:val="0"/>
      <w:divBdr>
        <w:top w:val="none" w:sz="0" w:space="0" w:color="auto"/>
        <w:left w:val="none" w:sz="0" w:space="0" w:color="auto"/>
        <w:bottom w:val="none" w:sz="0" w:space="0" w:color="auto"/>
        <w:right w:val="none" w:sz="0" w:space="0" w:color="auto"/>
      </w:divBdr>
    </w:div>
    <w:div w:id="618876911">
      <w:bodyDiv w:val="1"/>
      <w:marLeft w:val="0"/>
      <w:marRight w:val="0"/>
      <w:marTop w:val="0"/>
      <w:marBottom w:val="0"/>
      <w:divBdr>
        <w:top w:val="none" w:sz="0" w:space="0" w:color="auto"/>
        <w:left w:val="none" w:sz="0" w:space="0" w:color="auto"/>
        <w:bottom w:val="none" w:sz="0" w:space="0" w:color="auto"/>
        <w:right w:val="none" w:sz="0" w:space="0" w:color="auto"/>
      </w:divBdr>
    </w:div>
    <w:div w:id="619070916">
      <w:bodyDiv w:val="1"/>
      <w:marLeft w:val="0"/>
      <w:marRight w:val="0"/>
      <w:marTop w:val="0"/>
      <w:marBottom w:val="0"/>
      <w:divBdr>
        <w:top w:val="none" w:sz="0" w:space="0" w:color="auto"/>
        <w:left w:val="none" w:sz="0" w:space="0" w:color="auto"/>
        <w:bottom w:val="none" w:sz="0" w:space="0" w:color="auto"/>
        <w:right w:val="none" w:sz="0" w:space="0" w:color="auto"/>
      </w:divBdr>
    </w:div>
    <w:div w:id="619411377">
      <w:bodyDiv w:val="1"/>
      <w:marLeft w:val="0"/>
      <w:marRight w:val="0"/>
      <w:marTop w:val="0"/>
      <w:marBottom w:val="0"/>
      <w:divBdr>
        <w:top w:val="none" w:sz="0" w:space="0" w:color="auto"/>
        <w:left w:val="none" w:sz="0" w:space="0" w:color="auto"/>
        <w:bottom w:val="none" w:sz="0" w:space="0" w:color="auto"/>
        <w:right w:val="none" w:sz="0" w:space="0" w:color="auto"/>
      </w:divBdr>
    </w:div>
    <w:div w:id="619802257">
      <w:bodyDiv w:val="1"/>
      <w:marLeft w:val="0"/>
      <w:marRight w:val="0"/>
      <w:marTop w:val="0"/>
      <w:marBottom w:val="0"/>
      <w:divBdr>
        <w:top w:val="none" w:sz="0" w:space="0" w:color="auto"/>
        <w:left w:val="none" w:sz="0" w:space="0" w:color="auto"/>
        <w:bottom w:val="none" w:sz="0" w:space="0" w:color="auto"/>
        <w:right w:val="none" w:sz="0" w:space="0" w:color="auto"/>
      </w:divBdr>
    </w:div>
    <w:div w:id="619805371">
      <w:bodyDiv w:val="1"/>
      <w:marLeft w:val="0"/>
      <w:marRight w:val="0"/>
      <w:marTop w:val="0"/>
      <w:marBottom w:val="0"/>
      <w:divBdr>
        <w:top w:val="none" w:sz="0" w:space="0" w:color="auto"/>
        <w:left w:val="none" w:sz="0" w:space="0" w:color="auto"/>
        <w:bottom w:val="none" w:sz="0" w:space="0" w:color="auto"/>
        <w:right w:val="none" w:sz="0" w:space="0" w:color="auto"/>
      </w:divBdr>
    </w:div>
    <w:div w:id="619915127">
      <w:bodyDiv w:val="1"/>
      <w:marLeft w:val="0"/>
      <w:marRight w:val="0"/>
      <w:marTop w:val="0"/>
      <w:marBottom w:val="0"/>
      <w:divBdr>
        <w:top w:val="none" w:sz="0" w:space="0" w:color="auto"/>
        <w:left w:val="none" w:sz="0" w:space="0" w:color="auto"/>
        <w:bottom w:val="none" w:sz="0" w:space="0" w:color="auto"/>
        <w:right w:val="none" w:sz="0" w:space="0" w:color="auto"/>
      </w:divBdr>
    </w:div>
    <w:div w:id="620302250">
      <w:bodyDiv w:val="1"/>
      <w:marLeft w:val="0"/>
      <w:marRight w:val="0"/>
      <w:marTop w:val="0"/>
      <w:marBottom w:val="0"/>
      <w:divBdr>
        <w:top w:val="none" w:sz="0" w:space="0" w:color="auto"/>
        <w:left w:val="none" w:sz="0" w:space="0" w:color="auto"/>
        <w:bottom w:val="none" w:sz="0" w:space="0" w:color="auto"/>
        <w:right w:val="none" w:sz="0" w:space="0" w:color="auto"/>
      </w:divBdr>
    </w:div>
    <w:div w:id="620454932">
      <w:bodyDiv w:val="1"/>
      <w:marLeft w:val="0"/>
      <w:marRight w:val="0"/>
      <w:marTop w:val="0"/>
      <w:marBottom w:val="0"/>
      <w:divBdr>
        <w:top w:val="none" w:sz="0" w:space="0" w:color="auto"/>
        <w:left w:val="none" w:sz="0" w:space="0" w:color="auto"/>
        <w:bottom w:val="none" w:sz="0" w:space="0" w:color="auto"/>
        <w:right w:val="none" w:sz="0" w:space="0" w:color="auto"/>
      </w:divBdr>
    </w:div>
    <w:div w:id="620500459">
      <w:bodyDiv w:val="1"/>
      <w:marLeft w:val="0"/>
      <w:marRight w:val="0"/>
      <w:marTop w:val="0"/>
      <w:marBottom w:val="0"/>
      <w:divBdr>
        <w:top w:val="none" w:sz="0" w:space="0" w:color="auto"/>
        <w:left w:val="none" w:sz="0" w:space="0" w:color="auto"/>
        <w:bottom w:val="none" w:sz="0" w:space="0" w:color="auto"/>
        <w:right w:val="none" w:sz="0" w:space="0" w:color="auto"/>
      </w:divBdr>
    </w:div>
    <w:div w:id="620889342">
      <w:bodyDiv w:val="1"/>
      <w:marLeft w:val="0"/>
      <w:marRight w:val="0"/>
      <w:marTop w:val="0"/>
      <w:marBottom w:val="0"/>
      <w:divBdr>
        <w:top w:val="none" w:sz="0" w:space="0" w:color="auto"/>
        <w:left w:val="none" w:sz="0" w:space="0" w:color="auto"/>
        <w:bottom w:val="none" w:sz="0" w:space="0" w:color="auto"/>
        <w:right w:val="none" w:sz="0" w:space="0" w:color="auto"/>
      </w:divBdr>
    </w:div>
    <w:div w:id="620919221">
      <w:bodyDiv w:val="1"/>
      <w:marLeft w:val="0"/>
      <w:marRight w:val="0"/>
      <w:marTop w:val="0"/>
      <w:marBottom w:val="0"/>
      <w:divBdr>
        <w:top w:val="none" w:sz="0" w:space="0" w:color="auto"/>
        <w:left w:val="none" w:sz="0" w:space="0" w:color="auto"/>
        <w:bottom w:val="none" w:sz="0" w:space="0" w:color="auto"/>
        <w:right w:val="none" w:sz="0" w:space="0" w:color="auto"/>
      </w:divBdr>
    </w:div>
    <w:div w:id="620964150">
      <w:bodyDiv w:val="1"/>
      <w:marLeft w:val="0"/>
      <w:marRight w:val="0"/>
      <w:marTop w:val="0"/>
      <w:marBottom w:val="0"/>
      <w:divBdr>
        <w:top w:val="none" w:sz="0" w:space="0" w:color="auto"/>
        <w:left w:val="none" w:sz="0" w:space="0" w:color="auto"/>
        <w:bottom w:val="none" w:sz="0" w:space="0" w:color="auto"/>
        <w:right w:val="none" w:sz="0" w:space="0" w:color="auto"/>
      </w:divBdr>
    </w:div>
    <w:div w:id="621032335">
      <w:bodyDiv w:val="1"/>
      <w:marLeft w:val="0"/>
      <w:marRight w:val="0"/>
      <w:marTop w:val="0"/>
      <w:marBottom w:val="0"/>
      <w:divBdr>
        <w:top w:val="none" w:sz="0" w:space="0" w:color="auto"/>
        <w:left w:val="none" w:sz="0" w:space="0" w:color="auto"/>
        <w:bottom w:val="none" w:sz="0" w:space="0" w:color="auto"/>
        <w:right w:val="none" w:sz="0" w:space="0" w:color="auto"/>
      </w:divBdr>
    </w:div>
    <w:div w:id="621229087">
      <w:bodyDiv w:val="1"/>
      <w:marLeft w:val="0"/>
      <w:marRight w:val="0"/>
      <w:marTop w:val="0"/>
      <w:marBottom w:val="0"/>
      <w:divBdr>
        <w:top w:val="none" w:sz="0" w:space="0" w:color="auto"/>
        <w:left w:val="none" w:sz="0" w:space="0" w:color="auto"/>
        <w:bottom w:val="none" w:sz="0" w:space="0" w:color="auto"/>
        <w:right w:val="none" w:sz="0" w:space="0" w:color="auto"/>
      </w:divBdr>
    </w:div>
    <w:div w:id="621689922">
      <w:bodyDiv w:val="1"/>
      <w:marLeft w:val="0"/>
      <w:marRight w:val="0"/>
      <w:marTop w:val="0"/>
      <w:marBottom w:val="0"/>
      <w:divBdr>
        <w:top w:val="none" w:sz="0" w:space="0" w:color="auto"/>
        <w:left w:val="none" w:sz="0" w:space="0" w:color="auto"/>
        <w:bottom w:val="none" w:sz="0" w:space="0" w:color="auto"/>
        <w:right w:val="none" w:sz="0" w:space="0" w:color="auto"/>
      </w:divBdr>
    </w:div>
    <w:div w:id="621955633">
      <w:bodyDiv w:val="1"/>
      <w:marLeft w:val="0"/>
      <w:marRight w:val="0"/>
      <w:marTop w:val="0"/>
      <w:marBottom w:val="0"/>
      <w:divBdr>
        <w:top w:val="none" w:sz="0" w:space="0" w:color="auto"/>
        <w:left w:val="none" w:sz="0" w:space="0" w:color="auto"/>
        <w:bottom w:val="none" w:sz="0" w:space="0" w:color="auto"/>
        <w:right w:val="none" w:sz="0" w:space="0" w:color="auto"/>
      </w:divBdr>
    </w:div>
    <w:div w:id="622420763">
      <w:bodyDiv w:val="1"/>
      <w:marLeft w:val="0"/>
      <w:marRight w:val="0"/>
      <w:marTop w:val="0"/>
      <w:marBottom w:val="0"/>
      <w:divBdr>
        <w:top w:val="none" w:sz="0" w:space="0" w:color="auto"/>
        <w:left w:val="none" w:sz="0" w:space="0" w:color="auto"/>
        <w:bottom w:val="none" w:sz="0" w:space="0" w:color="auto"/>
        <w:right w:val="none" w:sz="0" w:space="0" w:color="auto"/>
      </w:divBdr>
    </w:div>
    <w:div w:id="622467097">
      <w:bodyDiv w:val="1"/>
      <w:marLeft w:val="0"/>
      <w:marRight w:val="0"/>
      <w:marTop w:val="0"/>
      <w:marBottom w:val="0"/>
      <w:divBdr>
        <w:top w:val="none" w:sz="0" w:space="0" w:color="auto"/>
        <w:left w:val="none" w:sz="0" w:space="0" w:color="auto"/>
        <w:bottom w:val="none" w:sz="0" w:space="0" w:color="auto"/>
        <w:right w:val="none" w:sz="0" w:space="0" w:color="auto"/>
      </w:divBdr>
    </w:div>
    <w:div w:id="622469871">
      <w:bodyDiv w:val="1"/>
      <w:marLeft w:val="0"/>
      <w:marRight w:val="0"/>
      <w:marTop w:val="0"/>
      <w:marBottom w:val="0"/>
      <w:divBdr>
        <w:top w:val="none" w:sz="0" w:space="0" w:color="auto"/>
        <w:left w:val="none" w:sz="0" w:space="0" w:color="auto"/>
        <w:bottom w:val="none" w:sz="0" w:space="0" w:color="auto"/>
        <w:right w:val="none" w:sz="0" w:space="0" w:color="auto"/>
      </w:divBdr>
    </w:div>
    <w:div w:id="622734989">
      <w:bodyDiv w:val="1"/>
      <w:marLeft w:val="0"/>
      <w:marRight w:val="0"/>
      <w:marTop w:val="0"/>
      <w:marBottom w:val="0"/>
      <w:divBdr>
        <w:top w:val="none" w:sz="0" w:space="0" w:color="auto"/>
        <w:left w:val="none" w:sz="0" w:space="0" w:color="auto"/>
        <w:bottom w:val="none" w:sz="0" w:space="0" w:color="auto"/>
        <w:right w:val="none" w:sz="0" w:space="0" w:color="auto"/>
      </w:divBdr>
    </w:div>
    <w:div w:id="623075853">
      <w:bodyDiv w:val="1"/>
      <w:marLeft w:val="0"/>
      <w:marRight w:val="0"/>
      <w:marTop w:val="0"/>
      <w:marBottom w:val="0"/>
      <w:divBdr>
        <w:top w:val="none" w:sz="0" w:space="0" w:color="auto"/>
        <w:left w:val="none" w:sz="0" w:space="0" w:color="auto"/>
        <w:bottom w:val="none" w:sz="0" w:space="0" w:color="auto"/>
        <w:right w:val="none" w:sz="0" w:space="0" w:color="auto"/>
      </w:divBdr>
    </w:div>
    <w:div w:id="623384730">
      <w:bodyDiv w:val="1"/>
      <w:marLeft w:val="0"/>
      <w:marRight w:val="0"/>
      <w:marTop w:val="0"/>
      <w:marBottom w:val="0"/>
      <w:divBdr>
        <w:top w:val="none" w:sz="0" w:space="0" w:color="auto"/>
        <w:left w:val="none" w:sz="0" w:space="0" w:color="auto"/>
        <w:bottom w:val="none" w:sz="0" w:space="0" w:color="auto"/>
        <w:right w:val="none" w:sz="0" w:space="0" w:color="auto"/>
      </w:divBdr>
    </w:div>
    <w:div w:id="623578848">
      <w:bodyDiv w:val="1"/>
      <w:marLeft w:val="0"/>
      <w:marRight w:val="0"/>
      <w:marTop w:val="0"/>
      <w:marBottom w:val="0"/>
      <w:divBdr>
        <w:top w:val="none" w:sz="0" w:space="0" w:color="auto"/>
        <w:left w:val="none" w:sz="0" w:space="0" w:color="auto"/>
        <w:bottom w:val="none" w:sz="0" w:space="0" w:color="auto"/>
        <w:right w:val="none" w:sz="0" w:space="0" w:color="auto"/>
      </w:divBdr>
    </w:div>
    <w:div w:id="623579501">
      <w:bodyDiv w:val="1"/>
      <w:marLeft w:val="0"/>
      <w:marRight w:val="0"/>
      <w:marTop w:val="0"/>
      <w:marBottom w:val="0"/>
      <w:divBdr>
        <w:top w:val="none" w:sz="0" w:space="0" w:color="auto"/>
        <w:left w:val="none" w:sz="0" w:space="0" w:color="auto"/>
        <w:bottom w:val="none" w:sz="0" w:space="0" w:color="auto"/>
        <w:right w:val="none" w:sz="0" w:space="0" w:color="auto"/>
      </w:divBdr>
    </w:div>
    <w:div w:id="623583857">
      <w:bodyDiv w:val="1"/>
      <w:marLeft w:val="0"/>
      <w:marRight w:val="0"/>
      <w:marTop w:val="0"/>
      <w:marBottom w:val="0"/>
      <w:divBdr>
        <w:top w:val="none" w:sz="0" w:space="0" w:color="auto"/>
        <w:left w:val="none" w:sz="0" w:space="0" w:color="auto"/>
        <w:bottom w:val="none" w:sz="0" w:space="0" w:color="auto"/>
        <w:right w:val="none" w:sz="0" w:space="0" w:color="auto"/>
      </w:divBdr>
    </w:div>
    <w:div w:id="623583959">
      <w:bodyDiv w:val="1"/>
      <w:marLeft w:val="0"/>
      <w:marRight w:val="0"/>
      <w:marTop w:val="0"/>
      <w:marBottom w:val="0"/>
      <w:divBdr>
        <w:top w:val="none" w:sz="0" w:space="0" w:color="auto"/>
        <w:left w:val="none" w:sz="0" w:space="0" w:color="auto"/>
        <w:bottom w:val="none" w:sz="0" w:space="0" w:color="auto"/>
        <w:right w:val="none" w:sz="0" w:space="0" w:color="auto"/>
      </w:divBdr>
    </w:div>
    <w:div w:id="623660898">
      <w:bodyDiv w:val="1"/>
      <w:marLeft w:val="0"/>
      <w:marRight w:val="0"/>
      <w:marTop w:val="0"/>
      <w:marBottom w:val="0"/>
      <w:divBdr>
        <w:top w:val="none" w:sz="0" w:space="0" w:color="auto"/>
        <w:left w:val="none" w:sz="0" w:space="0" w:color="auto"/>
        <w:bottom w:val="none" w:sz="0" w:space="0" w:color="auto"/>
        <w:right w:val="none" w:sz="0" w:space="0" w:color="auto"/>
      </w:divBdr>
    </w:div>
    <w:div w:id="623737774">
      <w:bodyDiv w:val="1"/>
      <w:marLeft w:val="0"/>
      <w:marRight w:val="0"/>
      <w:marTop w:val="0"/>
      <w:marBottom w:val="0"/>
      <w:divBdr>
        <w:top w:val="none" w:sz="0" w:space="0" w:color="auto"/>
        <w:left w:val="none" w:sz="0" w:space="0" w:color="auto"/>
        <w:bottom w:val="none" w:sz="0" w:space="0" w:color="auto"/>
        <w:right w:val="none" w:sz="0" w:space="0" w:color="auto"/>
      </w:divBdr>
    </w:div>
    <w:div w:id="624193857">
      <w:bodyDiv w:val="1"/>
      <w:marLeft w:val="0"/>
      <w:marRight w:val="0"/>
      <w:marTop w:val="0"/>
      <w:marBottom w:val="0"/>
      <w:divBdr>
        <w:top w:val="none" w:sz="0" w:space="0" w:color="auto"/>
        <w:left w:val="none" w:sz="0" w:space="0" w:color="auto"/>
        <w:bottom w:val="none" w:sz="0" w:space="0" w:color="auto"/>
        <w:right w:val="none" w:sz="0" w:space="0" w:color="auto"/>
      </w:divBdr>
    </w:div>
    <w:div w:id="624316725">
      <w:bodyDiv w:val="1"/>
      <w:marLeft w:val="0"/>
      <w:marRight w:val="0"/>
      <w:marTop w:val="0"/>
      <w:marBottom w:val="0"/>
      <w:divBdr>
        <w:top w:val="none" w:sz="0" w:space="0" w:color="auto"/>
        <w:left w:val="none" w:sz="0" w:space="0" w:color="auto"/>
        <w:bottom w:val="none" w:sz="0" w:space="0" w:color="auto"/>
        <w:right w:val="none" w:sz="0" w:space="0" w:color="auto"/>
      </w:divBdr>
    </w:div>
    <w:div w:id="624653342">
      <w:bodyDiv w:val="1"/>
      <w:marLeft w:val="0"/>
      <w:marRight w:val="0"/>
      <w:marTop w:val="0"/>
      <w:marBottom w:val="0"/>
      <w:divBdr>
        <w:top w:val="none" w:sz="0" w:space="0" w:color="auto"/>
        <w:left w:val="none" w:sz="0" w:space="0" w:color="auto"/>
        <w:bottom w:val="none" w:sz="0" w:space="0" w:color="auto"/>
        <w:right w:val="none" w:sz="0" w:space="0" w:color="auto"/>
      </w:divBdr>
    </w:div>
    <w:div w:id="624771146">
      <w:bodyDiv w:val="1"/>
      <w:marLeft w:val="0"/>
      <w:marRight w:val="0"/>
      <w:marTop w:val="0"/>
      <w:marBottom w:val="0"/>
      <w:divBdr>
        <w:top w:val="none" w:sz="0" w:space="0" w:color="auto"/>
        <w:left w:val="none" w:sz="0" w:space="0" w:color="auto"/>
        <w:bottom w:val="none" w:sz="0" w:space="0" w:color="auto"/>
        <w:right w:val="none" w:sz="0" w:space="0" w:color="auto"/>
      </w:divBdr>
    </w:div>
    <w:div w:id="624895563">
      <w:bodyDiv w:val="1"/>
      <w:marLeft w:val="0"/>
      <w:marRight w:val="0"/>
      <w:marTop w:val="0"/>
      <w:marBottom w:val="0"/>
      <w:divBdr>
        <w:top w:val="none" w:sz="0" w:space="0" w:color="auto"/>
        <w:left w:val="none" w:sz="0" w:space="0" w:color="auto"/>
        <w:bottom w:val="none" w:sz="0" w:space="0" w:color="auto"/>
        <w:right w:val="none" w:sz="0" w:space="0" w:color="auto"/>
      </w:divBdr>
    </w:div>
    <w:div w:id="624969141">
      <w:bodyDiv w:val="1"/>
      <w:marLeft w:val="0"/>
      <w:marRight w:val="0"/>
      <w:marTop w:val="0"/>
      <w:marBottom w:val="0"/>
      <w:divBdr>
        <w:top w:val="none" w:sz="0" w:space="0" w:color="auto"/>
        <w:left w:val="none" w:sz="0" w:space="0" w:color="auto"/>
        <w:bottom w:val="none" w:sz="0" w:space="0" w:color="auto"/>
        <w:right w:val="none" w:sz="0" w:space="0" w:color="auto"/>
      </w:divBdr>
    </w:div>
    <w:div w:id="625039480">
      <w:bodyDiv w:val="1"/>
      <w:marLeft w:val="0"/>
      <w:marRight w:val="0"/>
      <w:marTop w:val="0"/>
      <w:marBottom w:val="0"/>
      <w:divBdr>
        <w:top w:val="none" w:sz="0" w:space="0" w:color="auto"/>
        <w:left w:val="none" w:sz="0" w:space="0" w:color="auto"/>
        <w:bottom w:val="none" w:sz="0" w:space="0" w:color="auto"/>
        <w:right w:val="none" w:sz="0" w:space="0" w:color="auto"/>
      </w:divBdr>
    </w:div>
    <w:div w:id="625156658">
      <w:bodyDiv w:val="1"/>
      <w:marLeft w:val="0"/>
      <w:marRight w:val="0"/>
      <w:marTop w:val="0"/>
      <w:marBottom w:val="0"/>
      <w:divBdr>
        <w:top w:val="none" w:sz="0" w:space="0" w:color="auto"/>
        <w:left w:val="none" w:sz="0" w:space="0" w:color="auto"/>
        <w:bottom w:val="none" w:sz="0" w:space="0" w:color="auto"/>
        <w:right w:val="none" w:sz="0" w:space="0" w:color="auto"/>
      </w:divBdr>
    </w:div>
    <w:div w:id="625160203">
      <w:bodyDiv w:val="1"/>
      <w:marLeft w:val="0"/>
      <w:marRight w:val="0"/>
      <w:marTop w:val="0"/>
      <w:marBottom w:val="0"/>
      <w:divBdr>
        <w:top w:val="none" w:sz="0" w:space="0" w:color="auto"/>
        <w:left w:val="none" w:sz="0" w:space="0" w:color="auto"/>
        <w:bottom w:val="none" w:sz="0" w:space="0" w:color="auto"/>
        <w:right w:val="none" w:sz="0" w:space="0" w:color="auto"/>
      </w:divBdr>
    </w:div>
    <w:div w:id="625281357">
      <w:bodyDiv w:val="1"/>
      <w:marLeft w:val="0"/>
      <w:marRight w:val="0"/>
      <w:marTop w:val="0"/>
      <w:marBottom w:val="0"/>
      <w:divBdr>
        <w:top w:val="none" w:sz="0" w:space="0" w:color="auto"/>
        <w:left w:val="none" w:sz="0" w:space="0" w:color="auto"/>
        <w:bottom w:val="none" w:sz="0" w:space="0" w:color="auto"/>
        <w:right w:val="none" w:sz="0" w:space="0" w:color="auto"/>
      </w:divBdr>
    </w:div>
    <w:div w:id="625701675">
      <w:bodyDiv w:val="1"/>
      <w:marLeft w:val="0"/>
      <w:marRight w:val="0"/>
      <w:marTop w:val="0"/>
      <w:marBottom w:val="0"/>
      <w:divBdr>
        <w:top w:val="none" w:sz="0" w:space="0" w:color="auto"/>
        <w:left w:val="none" w:sz="0" w:space="0" w:color="auto"/>
        <w:bottom w:val="none" w:sz="0" w:space="0" w:color="auto"/>
        <w:right w:val="none" w:sz="0" w:space="0" w:color="auto"/>
      </w:divBdr>
    </w:div>
    <w:div w:id="625891985">
      <w:bodyDiv w:val="1"/>
      <w:marLeft w:val="0"/>
      <w:marRight w:val="0"/>
      <w:marTop w:val="0"/>
      <w:marBottom w:val="0"/>
      <w:divBdr>
        <w:top w:val="none" w:sz="0" w:space="0" w:color="auto"/>
        <w:left w:val="none" w:sz="0" w:space="0" w:color="auto"/>
        <w:bottom w:val="none" w:sz="0" w:space="0" w:color="auto"/>
        <w:right w:val="none" w:sz="0" w:space="0" w:color="auto"/>
      </w:divBdr>
    </w:div>
    <w:div w:id="626131168">
      <w:bodyDiv w:val="1"/>
      <w:marLeft w:val="0"/>
      <w:marRight w:val="0"/>
      <w:marTop w:val="0"/>
      <w:marBottom w:val="0"/>
      <w:divBdr>
        <w:top w:val="none" w:sz="0" w:space="0" w:color="auto"/>
        <w:left w:val="none" w:sz="0" w:space="0" w:color="auto"/>
        <w:bottom w:val="none" w:sz="0" w:space="0" w:color="auto"/>
        <w:right w:val="none" w:sz="0" w:space="0" w:color="auto"/>
      </w:divBdr>
    </w:div>
    <w:div w:id="626282614">
      <w:bodyDiv w:val="1"/>
      <w:marLeft w:val="0"/>
      <w:marRight w:val="0"/>
      <w:marTop w:val="0"/>
      <w:marBottom w:val="0"/>
      <w:divBdr>
        <w:top w:val="none" w:sz="0" w:space="0" w:color="auto"/>
        <w:left w:val="none" w:sz="0" w:space="0" w:color="auto"/>
        <w:bottom w:val="none" w:sz="0" w:space="0" w:color="auto"/>
        <w:right w:val="none" w:sz="0" w:space="0" w:color="auto"/>
      </w:divBdr>
    </w:div>
    <w:div w:id="626469637">
      <w:bodyDiv w:val="1"/>
      <w:marLeft w:val="0"/>
      <w:marRight w:val="0"/>
      <w:marTop w:val="0"/>
      <w:marBottom w:val="0"/>
      <w:divBdr>
        <w:top w:val="none" w:sz="0" w:space="0" w:color="auto"/>
        <w:left w:val="none" w:sz="0" w:space="0" w:color="auto"/>
        <w:bottom w:val="none" w:sz="0" w:space="0" w:color="auto"/>
        <w:right w:val="none" w:sz="0" w:space="0" w:color="auto"/>
      </w:divBdr>
    </w:div>
    <w:div w:id="626544730">
      <w:bodyDiv w:val="1"/>
      <w:marLeft w:val="0"/>
      <w:marRight w:val="0"/>
      <w:marTop w:val="0"/>
      <w:marBottom w:val="0"/>
      <w:divBdr>
        <w:top w:val="none" w:sz="0" w:space="0" w:color="auto"/>
        <w:left w:val="none" w:sz="0" w:space="0" w:color="auto"/>
        <w:bottom w:val="none" w:sz="0" w:space="0" w:color="auto"/>
        <w:right w:val="none" w:sz="0" w:space="0" w:color="auto"/>
      </w:divBdr>
    </w:div>
    <w:div w:id="626662992">
      <w:bodyDiv w:val="1"/>
      <w:marLeft w:val="0"/>
      <w:marRight w:val="0"/>
      <w:marTop w:val="0"/>
      <w:marBottom w:val="0"/>
      <w:divBdr>
        <w:top w:val="none" w:sz="0" w:space="0" w:color="auto"/>
        <w:left w:val="none" w:sz="0" w:space="0" w:color="auto"/>
        <w:bottom w:val="none" w:sz="0" w:space="0" w:color="auto"/>
        <w:right w:val="none" w:sz="0" w:space="0" w:color="auto"/>
      </w:divBdr>
    </w:div>
    <w:div w:id="626854747">
      <w:bodyDiv w:val="1"/>
      <w:marLeft w:val="0"/>
      <w:marRight w:val="0"/>
      <w:marTop w:val="0"/>
      <w:marBottom w:val="0"/>
      <w:divBdr>
        <w:top w:val="none" w:sz="0" w:space="0" w:color="auto"/>
        <w:left w:val="none" w:sz="0" w:space="0" w:color="auto"/>
        <w:bottom w:val="none" w:sz="0" w:space="0" w:color="auto"/>
        <w:right w:val="none" w:sz="0" w:space="0" w:color="auto"/>
      </w:divBdr>
    </w:div>
    <w:div w:id="626857519">
      <w:bodyDiv w:val="1"/>
      <w:marLeft w:val="0"/>
      <w:marRight w:val="0"/>
      <w:marTop w:val="0"/>
      <w:marBottom w:val="0"/>
      <w:divBdr>
        <w:top w:val="none" w:sz="0" w:space="0" w:color="auto"/>
        <w:left w:val="none" w:sz="0" w:space="0" w:color="auto"/>
        <w:bottom w:val="none" w:sz="0" w:space="0" w:color="auto"/>
        <w:right w:val="none" w:sz="0" w:space="0" w:color="auto"/>
      </w:divBdr>
    </w:div>
    <w:div w:id="626860512">
      <w:bodyDiv w:val="1"/>
      <w:marLeft w:val="0"/>
      <w:marRight w:val="0"/>
      <w:marTop w:val="0"/>
      <w:marBottom w:val="0"/>
      <w:divBdr>
        <w:top w:val="none" w:sz="0" w:space="0" w:color="auto"/>
        <w:left w:val="none" w:sz="0" w:space="0" w:color="auto"/>
        <w:bottom w:val="none" w:sz="0" w:space="0" w:color="auto"/>
        <w:right w:val="none" w:sz="0" w:space="0" w:color="auto"/>
      </w:divBdr>
    </w:div>
    <w:div w:id="627009230">
      <w:bodyDiv w:val="1"/>
      <w:marLeft w:val="0"/>
      <w:marRight w:val="0"/>
      <w:marTop w:val="0"/>
      <w:marBottom w:val="0"/>
      <w:divBdr>
        <w:top w:val="none" w:sz="0" w:space="0" w:color="auto"/>
        <w:left w:val="none" w:sz="0" w:space="0" w:color="auto"/>
        <w:bottom w:val="none" w:sz="0" w:space="0" w:color="auto"/>
        <w:right w:val="none" w:sz="0" w:space="0" w:color="auto"/>
      </w:divBdr>
    </w:div>
    <w:div w:id="627131297">
      <w:bodyDiv w:val="1"/>
      <w:marLeft w:val="0"/>
      <w:marRight w:val="0"/>
      <w:marTop w:val="0"/>
      <w:marBottom w:val="0"/>
      <w:divBdr>
        <w:top w:val="none" w:sz="0" w:space="0" w:color="auto"/>
        <w:left w:val="none" w:sz="0" w:space="0" w:color="auto"/>
        <w:bottom w:val="none" w:sz="0" w:space="0" w:color="auto"/>
        <w:right w:val="none" w:sz="0" w:space="0" w:color="auto"/>
      </w:divBdr>
    </w:div>
    <w:div w:id="627276549">
      <w:bodyDiv w:val="1"/>
      <w:marLeft w:val="0"/>
      <w:marRight w:val="0"/>
      <w:marTop w:val="0"/>
      <w:marBottom w:val="0"/>
      <w:divBdr>
        <w:top w:val="none" w:sz="0" w:space="0" w:color="auto"/>
        <w:left w:val="none" w:sz="0" w:space="0" w:color="auto"/>
        <w:bottom w:val="none" w:sz="0" w:space="0" w:color="auto"/>
        <w:right w:val="none" w:sz="0" w:space="0" w:color="auto"/>
      </w:divBdr>
    </w:div>
    <w:div w:id="627393932">
      <w:bodyDiv w:val="1"/>
      <w:marLeft w:val="0"/>
      <w:marRight w:val="0"/>
      <w:marTop w:val="0"/>
      <w:marBottom w:val="0"/>
      <w:divBdr>
        <w:top w:val="none" w:sz="0" w:space="0" w:color="auto"/>
        <w:left w:val="none" w:sz="0" w:space="0" w:color="auto"/>
        <w:bottom w:val="none" w:sz="0" w:space="0" w:color="auto"/>
        <w:right w:val="none" w:sz="0" w:space="0" w:color="auto"/>
      </w:divBdr>
    </w:div>
    <w:div w:id="627470856">
      <w:bodyDiv w:val="1"/>
      <w:marLeft w:val="0"/>
      <w:marRight w:val="0"/>
      <w:marTop w:val="0"/>
      <w:marBottom w:val="0"/>
      <w:divBdr>
        <w:top w:val="none" w:sz="0" w:space="0" w:color="auto"/>
        <w:left w:val="none" w:sz="0" w:space="0" w:color="auto"/>
        <w:bottom w:val="none" w:sz="0" w:space="0" w:color="auto"/>
        <w:right w:val="none" w:sz="0" w:space="0" w:color="auto"/>
      </w:divBdr>
    </w:div>
    <w:div w:id="627514020">
      <w:bodyDiv w:val="1"/>
      <w:marLeft w:val="0"/>
      <w:marRight w:val="0"/>
      <w:marTop w:val="0"/>
      <w:marBottom w:val="0"/>
      <w:divBdr>
        <w:top w:val="none" w:sz="0" w:space="0" w:color="auto"/>
        <w:left w:val="none" w:sz="0" w:space="0" w:color="auto"/>
        <w:bottom w:val="none" w:sz="0" w:space="0" w:color="auto"/>
        <w:right w:val="none" w:sz="0" w:space="0" w:color="auto"/>
      </w:divBdr>
    </w:div>
    <w:div w:id="627668504">
      <w:bodyDiv w:val="1"/>
      <w:marLeft w:val="0"/>
      <w:marRight w:val="0"/>
      <w:marTop w:val="0"/>
      <w:marBottom w:val="0"/>
      <w:divBdr>
        <w:top w:val="none" w:sz="0" w:space="0" w:color="auto"/>
        <w:left w:val="none" w:sz="0" w:space="0" w:color="auto"/>
        <w:bottom w:val="none" w:sz="0" w:space="0" w:color="auto"/>
        <w:right w:val="none" w:sz="0" w:space="0" w:color="auto"/>
      </w:divBdr>
    </w:div>
    <w:div w:id="627782577">
      <w:bodyDiv w:val="1"/>
      <w:marLeft w:val="0"/>
      <w:marRight w:val="0"/>
      <w:marTop w:val="0"/>
      <w:marBottom w:val="0"/>
      <w:divBdr>
        <w:top w:val="none" w:sz="0" w:space="0" w:color="auto"/>
        <w:left w:val="none" w:sz="0" w:space="0" w:color="auto"/>
        <w:bottom w:val="none" w:sz="0" w:space="0" w:color="auto"/>
        <w:right w:val="none" w:sz="0" w:space="0" w:color="auto"/>
      </w:divBdr>
    </w:div>
    <w:div w:id="627786901">
      <w:bodyDiv w:val="1"/>
      <w:marLeft w:val="0"/>
      <w:marRight w:val="0"/>
      <w:marTop w:val="0"/>
      <w:marBottom w:val="0"/>
      <w:divBdr>
        <w:top w:val="none" w:sz="0" w:space="0" w:color="auto"/>
        <w:left w:val="none" w:sz="0" w:space="0" w:color="auto"/>
        <w:bottom w:val="none" w:sz="0" w:space="0" w:color="auto"/>
        <w:right w:val="none" w:sz="0" w:space="0" w:color="auto"/>
      </w:divBdr>
    </w:div>
    <w:div w:id="627932467">
      <w:bodyDiv w:val="1"/>
      <w:marLeft w:val="0"/>
      <w:marRight w:val="0"/>
      <w:marTop w:val="0"/>
      <w:marBottom w:val="0"/>
      <w:divBdr>
        <w:top w:val="none" w:sz="0" w:space="0" w:color="auto"/>
        <w:left w:val="none" w:sz="0" w:space="0" w:color="auto"/>
        <w:bottom w:val="none" w:sz="0" w:space="0" w:color="auto"/>
        <w:right w:val="none" w:sz="0" w:space="0" w:color="auto"/>
      </w:divBdr>
    </w:div>
    <w:div w:id="628171960">
      <w:bodyDiv w:val="1"/>
      <w:marLeft w:val="0"/>
      <w:marRight w:val="0"/>
      <w:marTop w:val="0"/>
      <w:marBottom w:val="0"/>
      <w:divBdr>
        <w:top w:val="none" w:sz="0" w:space="0" w:color="auto"/>
        <w:left w:val="none" w:sz="0" w:space="0" w:color="auto"/>
        <w:bottom w:val="none" w:sz="0" w:space="0" w:color="auto"/>
        <w:right w:val="none" w:sz="0" w:space="0" w:color="auto"/>
      </w:divBdr>
    </w:div>
    <w:div w:id="628315100">
      <w:bodyDiv w:val="1"/>
      <w:marLeft w:val="0"/>
      <w:marRight w:val="0"/>
      <w:marTop w:val="0"/>
      <w:marBottom w:val="0"/>
      <w:divBdr>
        <w:top w:val="none" w:sz="0" w:space="0" w:color="auto"/>
        <w:left w:val="none" w:sz="0" w:space="0" w:color="auto"/>
        <w:bottom w:val="none" w:sz="0" w:space="0" w:color="auto"/>
        <w:right w:val="none" w:sz="0" w:space="0" w:color="auto"/>
      </w:divBdr>
    </w:div>
    <w:div w:id="628315449">
      <w:bodyDiv w:val="1"/>
      <w:marLeft w:val="0"/>
      <w:marRight w:val="0"/>
      <w:marTop w:val="0"/>
      <w:marBottom w:val="0"/>
      <w:divBdr>
        <w:top w:val="none" w:sz="0" w:space="0" w:color="auto"/>
        <w:left w:val="none" w:sz="0" w:space="0" w:color="auto"/>
        <w:bottom w:val="none" w:sz="0" w:space="0" w:color="auto"/>
        <w:right w:val="none" w:sz="0" w:space="0" w:color="auto"/>
      </w:divBdr>
    </w:div>
    <w:div w:id="628365265">
      <w:bodyDiv w:val="1"/>
      <w:marLeft w:val="0"/>
      <w:marRight w:val="0"/>
      <w:marTop w:val="0"/>
      <w:marBottom w:val="0"/>
      <w:divBdr>
        <w:top w:val="none" w:sz="0" w:space="0" w:color="auto"/>
        <w:left w:val="none" w:sz="0" w:space="0" w:color="auto"/>
        <w:bottom w:val="none" w:sz="0" w:space="0" w:color="auto"/>
        <w:right w:val="none" w:sz="0" w:space="0" w:color="auto"/>
      </w:divBdr>
    </w:div>
    <w:div w:id="628709488">
      <w:bodyDiv w:val="1"/>
      <w:marLeft w:val="0"/>
      <w:marRight w:val="0"/>
      <w:marTop w:val="0"/>
      <w:marBottom w:val="0"/>
      <w:divBdr>
        <w:top w:val="none" w:sz="0" w:space="0" w:color="auto"/>
        <w:left w:val="none" w:sz="0" w:space="0" w:color="auto"/>
        <w:bottom w:val="none" w:sz="0" w:space="0" w:color="auto"/>
        <w:right w:val="none" w:sz="0" w:space="0" w:color="auto"/>
      </w:divBdr>
    </w:div>
    <w:div w:id="628753224">
      <w:bodyDiv w:val="1"/>
      <w:marLeft w:val="0"/>
      <w:marRight w:val="0"/>
      <w:marTop w:val="0"/>
      <w:marBottom w:val="0"/>
      <w:divBdr>
        <w:top w:val="none" w:sz="0" w:space="0" w:color="auto"/>
        <w:left w:val="none" w:sz="0" w:space="0" w:color="auto"/>
        <w:bottom w:val="none" w:sz="0" w:space="0" w:color="auto"/>
        <w:right w:val="none" w:sz="0" w:space="0" w:color="auto"/>
      </w:divBdr>
    </w:div>
    <w:div w:id="628898956">
      <w:bodyDiv w:val="1"/>
      <w:marLeft w:val="0"/>
      <w:marRight w:val="0"/>
      <w:marTop w:val="0"/>
      <w:marBottom w:val="0"/>
      <w:divBdr>
        <w:top w:val="none" w:sz="0" w:space="0" w:color="auto"/>
        <w:left w:val="none" w:sz="0" w:space="0" w:color="auto"/>
        <w:bottom w:val="none" w:sz="0" w:space="0" w:color="auto"/>
        <w:right w:val="none" w:sz="0" w:space="0" w:color="auto"/>
      </w:divBdr>
    </w:div>
    <w:div w:id="628973096">
      <w:bodyDiv w:val="1"/>
      <w:marLeft w:val="0"/>
      <w:marRight w:val="0"/>
      <w:marTop w:val="0"/>
      <w:marBottom w:val="0"/>
      <w:divBdr>
        <w:top w:val="none" w:sz="0" w:space="0" w:color="auto"/>
        <w:left w:val="none" w:sz="0" w:space="0" w:color="auto"/>
        <w:bottom w:val="none" w:sz="0" w:space="0" w:color="auto"/>
        <w:right w:val="none" w:sz="0" w:space="0" w:color="auto"/>
      </w:divBdr>
    </w:div>
    <w:div w:id="629215565">
      <w:bodyDiv w:val="1"/>
      <w:marLeft w:val="0"/>
      <w:marRight w:val="0"/>
      <w:marTop w:val="0"/>
      <w:marBottom w:val="0"/>
      <w:divBdr>
        <w:top w:val="none" w:sz="0" w:space="0" w:color="auto"/>
        <w:left w:val="none" w:sz="0" w:space="0" w:color="auto"/>
        <w:bottom w:val="none" w:sz="0" w:space="0" w:color="auto"/>
        <w:right w:val="none" w:sz="0" w:space="0" w:color="auto"/>
      </w:divBdr>
    </w:div>
    <w:div w:id="629240758">
      <w:bodyDiv w:val="1"/>
      <w:marLeft w:val="0"/>
      <w:marRight w:val="0"/>
      <w:marTop w:val="0"/>
      <w:marBottom w:val="0"/>
      <w:divBdr>
        <w:top w:val="none" w:sz="0" w:space="0" w:color="auto"/>
        <w:left w:val="none" w:sz="0" w:space="0" w:color="auto"/>
        <w:bottom w:val="none" w:sz="0" w:space="0" w:color="auto"/>
        <w:right w:val="none" w:sz="0" w:space="0" w:color="auto"/>
      </w:divBdr>
    </w:div>
    <w:div w:id="629363411">
      <w:bodyDiv w:val="1"/>
      <w:marLeft w:val="0"/>
      <w:marRight w:val="0"/>
      <w:marTop w:val="0"/>
      <w:marBottom w:val="0"/>
      <w:divBdr>
        <w:top w:val="none" w:sz="0" w:space="0" w:color="auto"/>
        <w:left w:val="none" w:sz="0" w:space="0" w:color="auto"/>
        <w:bottom w:val="none" w:sz="0" w:space="0" w:color="auto"/>
        <w:right w:val="none" w:sz="0" w:space="0" w:color="auto"/>
      </w:divBdr>
    </w:div>
    <w:div w:id="629823751">
      <w:bodyDiv w:val="1"/>
      <w:marLeft w:val="0"/>
      <w:marRight w:val="0"/>
      <w:marTop w:val="0"/>
      <w:marBottom w:val="0"/>
      <w:divBdr>
        <w:top w:val="none" w:sz="0" w:space="0" w:color="auto"/>
        <w:left w:val="none" w:sz="0" w:space="0" w:color="auto"/>
        <w:bottom w:val="none" w:sz="0" w:space="0" w:color="auto"/>
        <w:right w:val="none" w:sz="0" w:space="0" w:color="auto"/>
      </w:divBdr>
    </w:div>
    <w:div w:id="629825287">
      <w:bodyDiv w:val="1"/>
      <w:marLeft w:val="0"/>
      <w:marRight w:val="0"/>
      <w:marTop w:val="0"/>
      <w:marBottom w:val="0"/>
      <w:divBdr>
        <w:top w:val="none" w:sz="0" w:space="0" w:color="auto"/>
        <w:left w:val="none" w:sz="0" w:space="0" w:color="auto"/>
        <w:bottom w:val="none" w:sz="0" w:space="0" w:color="auto"/>
        <w:right w:val="none" w:sz="0" w:space="0" w:color="auto"/>
      </w:divBdr>
    </w:div>
    <w:div w:id="629828266">
      <w:bodyDiv w:val="1"/>
      <w:marLeft w:val="0"/>
      <w:marRight w:val="0"/>
      <w:marTop w:val="0"/>
      <w:marBottom w:val="0"/>
      <w:divBdr>
        <w:top w:val="none" w:sz="0" w:space="0" w:color="auto"/>
        <w:left w:val="none" w:sz="0" w:space="0" w:color="auto"/>
        <w:bottom w:val="none" w:sz="0" w:space="0" w:color="auto"/>
        <w:right w:val="none" w:sz="0" w:space="0" w:color="auto"/>
      </w:divBdr>
    </w:div>
    <w:div w:id="630283310">
      <w:bodyDiv w:val="1"/>
      <w:marLeft w:val="0"/>
      <w:marRight w:val="0"/>
      <w:marTop w:val="0"/>
      <w:marBottom w:val="0"/>
      <w:divBdr>
        <w:top w:val="none" w:sz="0" w:space="0" w:color="auto"/>
        <w:left w:val="none" w:sz="0" w:space="0" w:color="auto"/>
        <w:bottom w:val="none" w:sz="0" w:space="0" w:color="auto"/>
        <w:right w:val="none" w:sz="0" w:space="0" w:color="auto"/>
      </w:divBdr>
    </w:div>
    <w:div w:id="630522609">
      <w:bodyDiv w:val="1"/>
      <w:marLeft w:val="0"/>
      <w:marRight w:val="0"/>
      <w:marTop w:val="0"/>
      <w:marBottom w:val="0"/>
      <w:divBdr>
        <w:top w:val="none" w:sz="0" w:space="0" w:color="auto"/>
        <w:left w:val="none" w:sz="0" w:space="0" w:color="auto"/>
        <w:bottom w:val="none" w:sz="0" w:space="0" w:color="auto"/>
        <w:right w:val="none" w:sz="0" w:space="0" w:color="auto"/>
      </w:divBdr>
    </w:div>
    <w:div w:id="630786981">
      <w:bodyDiv w:val="1"/>
      <w:marLeft w:val="0"/>
      <w:marRight w:val="0"/>
      <w:marTop w:val="0"/>
      <w:marBottom w:val="0"/>
      <w:divBdr>
        <w:top w:val="none" w:sz="0" w:space="0" w:color="auto"/>
        <w:left w:val="none" w:sz="0" w:space="0" w:color="auto"/>
        <w:bottom w:val="none" w:sz="0" w:space="0" w:color="auto"/>
        <w:right w:val="none" w:sz="0" w:space="0" w:color="auto"/>
      </w:divBdr>
    </w:div>
    <w:div w:id="630790974">
      <w:bodyDiv w:val="1"/>
      <w:marLeft w:val="0"/>
      <w:marRight w:val="0"/>
      <w:marTop w:val="0"/>
      <w:marBottom w:val="0"/>
      <w:divBdr>
        <w:top w:val="none" w:sz="0" w:space="0" w:color="auto"/>
        <w:left w:val="none" w:sz="0" w:space="0" w:color="auto"/>
        <w:bottom w:val="none" w:sz="0" w:space="0" w:color="auto"/>
        <w:right w:val="none" w:sz="0" w:space="0" w:color="auto"/>
      </w:divBdr>
    </w:div>
    <w:div w:id="630793415">
      <w:bodyDiv w:val="1"/>
      <w:marLeft w:val="0"/>
      <w:marRight w:val="0"/>
      <w:marTop w:val="0"/>
      <w:marBottom w:val="0"/>
      <w:divBdr>
        <w:top w:val="none" w:sz="0" w:space="0" w:color="auto"/>
        <w:left w:val="none" w:sz="0" w:space="0" w:color="auto"/>
        <w:bottom w:val="none" w:sz="0" w:space="0" w:color="auto"/>
        <w:right w:val="none" w:sz="0" w:space="0" w:color="auto"/>
      </w:divBdr>
    </w:div>
    <w:div w:id="630982985">
      <w:bodyDiv w:val="1"/>
      <w:marLeft w:val="0"/>
      <w:marRight w:val="0"/>
      <w:marTop w:val="0"/>
      <w:marBottom w:val="0"/>
      <w:divBdr>
        <w:top w:val="none" w:sz="0" w:space="0" w:color="auto"/>
        <w:left w:val="none" w:sz="0" w:space="0" w:color="auto"/>
        <w:bottom w:val="none" w:sz="0" w:space="0" w:color="auto"/>
        <w:right w:val="none" w:sz="0" w:space="0" w:color="auto"/>
      </w:divBdr>
    </w:div>
    <w:div w:id="631134757">
      <w:bodyDiv w:val="1"/>
      <w:marLeft w:val="0"/>
      <w:marRight w:val="0"/>
      <w:marTop w:val="0"/>
      <w:marBottom w:val="0"/>
      <w:divBdr>
        <w:top w:val="none" w:sz="0" w:space="0" w:color="auto"/>
        <w:left w:val="none" w:sz="0" w:space="0" w:color="auto"/>
        <w:bottom w:val="none" w:sz="0" w:space="0" w:color="auto"/>
        <w:right w:val="none" w:sz="0" w:space="0" w:color="auto"/>
      </w:divBdr>
    </w:div>
    <w:div w:id="631209874">
      <w:bodyDiv w:val="1"/>
      <w:marLeft w:val="0"/>
      <w:marRight w:val="0"/>
      <w:marTop w:val="0"/>
      <w:marBottom w:val="0"/>
      <w:divBdr>
        <w:top w:val="none" w:sz="0" w:space="0" w:color="auto"/>
        <w:left w:val="none" w:sz="0" w:space="0" w:color="auto"/>
        <w:bottom w:val="none" w:sz="0" w:space="0" w:color="auto"/>
        <w:right w:val="none" w:sz="0" w:space="0" w:color="auto"/>
      </w:divBdr>
    </w:div>
    <w:div w:id="631403772">
      <w:bodyDiv w:val="1"/>
      <w:marLeft w:val="0"/>
      <w:marRight w:val="0"/>
      <w:marTop w:val="0"/>
      <w:marBottom w:val="0"/>
      <w:divBdr>
        <w:top w:val="none" w:sz="0" w:space="0" w:color="auto"/>
        <w:left w:val="none" w:sz="0" w:space="0" w:color="auto"/>
        <w:bottom w:val="none" w:sz="0" w:space="0" w:color="auto"/>
        <w:right w:val="none" w:sz="0" w:space="0" w:color="auto"/>
      </w:divBdr>
    </w:div>
    <w:div w:id="631448179">
      <w:bodyDiv w:val="1"/>
      <w:marLeft w:val="0"/>
      <w:marRight w:val="0"/>
      <w:marTop w:val="0"/>
      <w:marBottom w:val="0"/>
      <w:divBdr>
        <w:top w:val="none" w:sz="0" w:space="0" w:color="auto"/>
        <w:left w:val="none" w:sz="0" w:space="0" w:color="auto"/>
        <w:bottom w:val="none" w:sz="0" w:space="0" w:color="auto"/>
        <w:right w:val="none" w:sz="0" w:space="0" w:color="auto"/>
      </w:divBdr>
    </w:div>
    <w:div w:id="631522479">
      <w:bodyDiv w:val="1"/>
      <w:marLeft w:val="0"/>
      <w:marRight w:val="0"/>
      <w:marTop w:val="0"/>
      <w:marBottom w:val="0"/>
      <w:divBdr>
        <w:top w:val="none" w:sz="0" w:space="0" w:color="auto"/>
        <w:left w:val="none" w:sz="0" w:space="0" w:color="auto"/>
        <w:bottom w:val="none" w:sz="0" w:space="0" w:color="auto"/>
        <w:right w:val="none" w:sz="0" w:space="0" w:color="auto"/>
      </w:divBdr>
    </w:div>
    <w:div w:id="631638697">
      <w:bodyDiv w:val="1"/>
      <w:marLeft w:val="0"/>
      <w:marRight w:val="0"/>
      <w:marTop w:val="0"/>
      <w:marBottom w:val="0"/>
      <w:divBdr>
        <w:top w:val="none" w:sz="0" w:space="0" w:color="auto"/>
        <w:left w:val="none" w:sz="0" w:space="0" w:color="auto"/>
        <w:bottom w:val="none" w:sz="0" w:space="0" w:color="auto"/>
        <w:right w:val="none" w:sz="0" w:space="0" w:color="auto"/>
      </w:divBdr>
    </w:div>
    <w:div w:id="632054130">
      <w:bodyDiv w:val="1"/>
      <w:marLeft w:val="0"/>
      <w:marRight w:val="0"/>
      <w:marTop w:val="0"/>
      <w:marBottom w:val="0"/>
      <w:divBdr>
        <w:top w:val="none" w:sz="0" w:space="0" w:color="auto"/>
        <w:left w:val="none" w:sz="0" w:space="0" w:color="auto"/>
        <w:bottom w:val="none" w:sz="0" w:space="0" w:color="auto"/>
        <w:right w:val="none" w:sz="0" w:space="0" w:color="auto"/>
      </w:divBdr>
    </w:div>
    <w:div w:id="632059479">
      <w:bodyDiv w:val="1"/>
      <w:marLeft w:val="0"/>
      <w:marRight w:val="0"/>
      <w:marTop w:val="0"/>
      <w:marBottom w:val="0"/>
      <w:divBdr>
        <w:top w:val="none" w:sz="0" w:space="0" w:color="auto"/>
        <w:left w:val="none" w:sz="0" w:space="0" w:color="auto"/>
        <w:bottom w:val="none" w:sz="0" w:space="0" w:color="auto"/>
        <w:right w:val="none" w:sz="0" w:space="0" w:color="auto"/>
      </w:divBdr>
    </w:div>
    <w:div w:id="632059940">
      <w:bodyDiv w:val="1"/>
      <w:marLeft w:val="0"/>
      <w:marRight w:val="0"/>
      <w:marTop w:val="0"/>
      <w:marBottom w:val="0"/>
      <w:divBdr>
        <w:top w:val="none" w:sz="0" w:space="0" w:color="auto"/>
        <w:left w:val="none" w:sz="0" w:space="0" w:color="auto"/>
        <w:bottom w:val="none" w:sz="0" w:space="0" w:color="auto"/>
        <w:right w:val="none" w:sz="0" w:space="0" w:color="auto"/>
      </w:divBdr>
    </w:div>
    <w:div w:id="632175541">
      <w:bodyDiv w:val="1"/>
      <w:marLeft w:val="0"/>
      <w:marRight w:val="0"/>
      <w:marTop w:val="0"/>
      <w:marBottom w:val="0"/>
      <w:divBdr>
        <w:top w:val="none" w:sz="0" w:space="0" w:color="auto"/>
        <w:left w:val="none" w:sz="0" w:space="0" w:color="auto"/>
        <w:bottom w:val="none" w:sz="0" w:space="0" w:color="auto"/>
        <w:right w:val="none" w:sz="0" w:space="0" w:color="auto"/>
      </w:divBdr>
    </w:div>
    <w:div w:id="632177094">
      <w:bodyDiv w:val="1"/>
      <w:marLeft w:val="0"/>
      <w:marRight w:val="0"/>
      <w:marTop w:val="0"/>
      <w:marBottom w:val="0"/>
      <w:divBdr>
        <w:top w:val="none" w:sz="0" w:space="0" w:color="auto"/>
        <w:left w:val="none" w:sz="0" w:space="0" w:color="auto"/>
        <w:bottom w:val="none" w:sz="0" w:space="0" w:color="auto"/>
        <w:right w:val="none" w:sz="0" w:space="0" w:color="auto"/>
      </w:divBdr>
    </w:div>
    <w:div w:id="632177570">
      <w:bodyDiv w:val="1"/>
      <w:marLeft w:val="0"/>
      <w:marRight w:val="0"/>
      <w:marTop w:val="0"/>
      <w:marBottom w:val="0"/>
      <w:divBdr>
        <w:top w:val="none" w:sz="0" w:space="0" w:color="auto"/>
        <w:left w:val="none" w:sz="0" w:space="0" w:color="auto"/>
        <w:bottom w:val="none" w:sz="0" w:space="0" w:color="auto"/>
        <w:right w:val="none" w:sz="0" w:space="0" w:color="auto"/>
      </w:divBdr>
    </w:div>
    <w:div w:id="632247805">
      <w:bodyDiv w:val="1"/>
      <w:marLeft w:val="0"/>
      <w:marRight w:val="0"/>
      <w:marTop w:val="0"/>
      <w:marBottom w:val="0"/>
      <w:divBdr>
        <w:top w:val="none" w:sz="0" w:space="0" w:color="auto"/>
        <w:left w:val="none" w:sz="0" w:space="0" w:color="auto"/>
        <w:bottom w:val="none" w:sz="0" w:space="0" w:color="auto"/>
        <w:right w:val="none" w:sz="0" w:space="0" w:color="auto"/>
      </w:divBdr>
    </w:div>
    <w:div w:id="632321908">
      <w:bodyDiv w:val="1"/>
      <w:marLeft w:val="0"/>
      <w:marRight w:val="0"/>
      <w:marTop w:val="0"/>
      <w:marBottom w:val="0"/>
      <w:divBdr>
        <w:top w:val="none" w:sz="0" w:space="0" w:color="auto"/>
        <w:left w:val="none" w:sz="0" w:space="0" w:color="auto"/>
        <w:bottom w:val="none" w:sz="0" w:space="0" w:color="auto"/>
        <w:right w:val="none" w:sz="0" w:space="0" w:color="auto"/>
      </w:divBdr>
    </w:div>
    <w:div w:id="632440161">
      <w:bodyDiv w:val="1"/>
      <w:marLeft w:val="0"/>
      <w:marRight w:val="0"/>
      <w:marTop w:val="0"/>
      <w:marBottom w:val="0"/>
      <w:divBdr>
        <w:top w:val="none" w:sz="0" w:space="0" w:color="auto"/>
        <w:left w:val="none" w:sz="0" w:space="0" w:color="auto"/>
        <w:bottom w:val="none" w:sz="0" w:space="0" w:color="auto"/>
        <w:right w:val="none" w:sz="0" w:space="0" w:color="auto"/>
      </w:divBdr>
    </w:div>
    <w:div w:id="632443520">
      <w:bodyDiv w:val="1"/>
      <w:marLeft w:val="0"/>
      <w:marRight w:val="0"/>
      <w:marTop w:val="0"/>
      <w:marBottom w:val="0"/>
      <w:divBdr>
        <w:top w:val="none" w:sz="0" w:space="0" w:color="auto"/>
        <w:left w:val="none" w:sz="0" w:space="0" w:color="auto"/>
        <w:bottom w:val="none" w:sz="0" w:space="0" w:color="auto"/>
        <w:right w:val="none" w:sz="0" w:space="0" w:color="auto"/>
      </w:divBdr>
    </w:div>
    <w:div w:id="632491886">
      <w:bodyDiv w:val="1"/>
      <w:marLeft w:val="0"/>
      <w:marRight w:val="0"/>
      <w:marTop w:val="0"/>
      <w:marBottom w:val="0"/>
      <w:divBdr>
        <w:top w:val="none" w:sz="0" w:space="0" w:color="auto"/>
        <w:left w:val="none" w:sz="0" w:space="0" w:color="auto"/>
        <w:bottom w:val="none" w:sz="0" w:space="0" w:color="auto"/>
        <w:right w:val="none" w:sz="0" w:space="0" w:color="auto"/>
      </w:divBdr>
    </w:div>
    <w:div w:id="633022257">
      <w:bodyDiv w:val="1"/>
      <w:marLeft w:val="0"/>
      <w:marRight w:val="0"/>
      <w:marTop w:val="0"/>
      <w:marBottom w:val="0"/>
      <w:divBdr>
        <w:top w:val="none" w:sz="0" w:space="0" w:color="auto"/>
        <w:left w:val="none" w:sz="0" w:space="0" w:color="auto"/>
        <w:bottom w:val="none" w:sz="0" w:space="0" w:color="auto"/>
        <w:right w:val="none" w:sz="0" w:space="0" w:color="auto"/>
      </w:divBdr>
    </w:div>
    <w:div w:id="633485674">
      <w:bodyDiv w:val="1"/>
      <w:marLeft w:val="0"/>
      <w:marRight w:val="0"/>
      <w:marTop w:val="0"/>
      <w:marBottom w:val="0"/>
      <w:divBdr>
        <w:top w:val="none" w:sz="0" w:space="0" w:color="auto"/>
        <w:left w:val="none" w:sz="0" w:space="0" w:color="auto"/>
        <w:bottom w:val="none" w:sz="0" w:space="0" w:color="auto"/>
        <w:right w:val="none" w:sz="0" w:space="0" w:color="auto"/>
      </w:divBdr>
    </w:div>
    <w:div w:id="633566255">
      <w:bodyDiv w:val="1"/>
      <w:marLeft w:val="0"/>
      <w:marRight w:val="0"/>
      <w:marTop w:val="0"/>
      <w:marBottom w:val="0"/>
      <w:divBdr>
        <w:top w:val="none" w:sz="0" w:space="0" w:color="auto"/>
        <w:left w:val="none" w:sz="0" w:space="0" w:color="auto"/>
        <w:bottom w:val="none" w:sz="0" w:space="0" w:color="auto"/>
        <w:right w:val="none" w:sz="0" w:space="0" w:color="auto"/>
      </w:divBdr>
    </w:div>
    <w:div w:id="633607631">
      <w:bodyDiv w:val="1"/>
      <w:marLeft w:val="0"/>
      <w:marRight w:val="0"/>
      <w:marTop w:val="0"/>
      <w:marBottom w:val="0"/>
      <w:divBdr>
        <w:top w:val="none" w:sz="0" w:space="0" w:color="auto"/>
        <w:left w:val="none" w:sz="0" w:space="0" w:color="auto"/>
        <w:bottom w:val="none" w:sz="0" w:space="0" w:color="auto"/>
        <w:right w:val="none" w:sz="0" w:space="0" w:color="auto"/>
      </w:divBdr>
    </w:div>
    <w:div w:id="633677285">
      <w:bodyDiv w:val="1"/>
      <w:marLeft w:val="0"/>
      <w:marRight w:val="0"/>
      <w:marTop w:val="0"/>
      <w:marBottom w:val="0"/>
      <w:divBdr>
        <w:top w:val="none" w:sz="0" w:space="0" w:color="auto"/>
        <w:left w:val="none" w:sz="0" w:space="0" w:color="auto"/>
        <w:bottom w:val="none" w:sz="0" w:space="0" w:color="auto"/>
        <w:right w:val="none" w:sz="0" w:space="0" w:color="auto"/>
      </w:divBdr>
    </w:div>
    <w:div w:id="633829145">
      <w:bodyDiv w:val="1"/>
      <w:marLeft w:val="0"/>
      <w:marRight w:val="0"/>
      <w:marTop w:val="0"/>
      <w:marBottom w:val="0"/>
      <w:divBdr>
        <w:top w:val="none" w:sz="0" w:space="0" w:color="auto"/>
        <w:left w:val="none" w:sz="0" w:space="0" w:color="auto"/>
        <w:bottom w:val="none" w:sz="0" w:space="0" w:color="auto"/>
        <w:right w:val="none" w:sz="0" w:space="0" w:color="auto"/>
      </w:divBdr>
    </w:div>
    <w:div w:id="633868608">
      <w:bodyDiv w:val="1"/>
      <w:marLeft w:val="0"/>
      <w:marRight w:val="0"/>
      <w:marTop w:val="0"/>
      <w:marBottom w:val="0"/>
      <w:divBdr>
        <w:top w:val="none" w:sz="0" w:space="0" w:color="auto"/>
        <w:left w:val="none" w:sz="0" w:space="0" w:color="auto"/>
        <w:bottom w:val="none" w:sz="0" w:space="0" w:color="auto"/>
        <w:right w:val="none" w:sz="0" w:space="0" w:color="auto"/>
      </w:divBdr>
    </w:div>
    <w:div w:id="634216879">
      <w:bodyDiv w:val="1"/>
      <w:marLeft w:val="0"/>
      <w:marRight w:val="0"/>
      <w:marTop w:val="0"/>
      <w:marBottom w:val="0"/>
      <w:divBdr>
        <w:top w:val="none" w:sz="0" w:space="0" w:color="auto"/>
        <w:left w:val="none" w:sz="0" w:space="0" w:color="auto"/>
        <w:bottom w:val="none" w:sz="0" w:space="0" w:color="auto"/>
        <w:right w:val="none" w:sz="0" w:space="0" w:color="auto"/>
      </w:divBdr>
    </w:div>
    <w:div w:id="634217846">
      <w:bodyDiv w:val="1"/>
      <w:marLeft w:val="0"/>
      <w:marRight w:val="0"/>
      <w:marTop w:val="0"/>
      <w:marBottom w:val="0"/>
      <w:divBdr>
        <w:top w:val="none" w:sz="0" w:space="0" w:color="auto"/>
        <w:left w:val="none" w:sz="0" w:space="0" w:color="auto"/>
        <w:bottom w:val="none" w:sz="0" w:space="0" w:color="auto"/>
        <w:right w:val="none" w:sz="0" w:space="0" w:color="auto"/>
      </w:divBdr>
    </w:div>
    <w:div w:id="634221488">
      <w:bodyDiv w:val="1"/>
      <w:marLeft w:val="0"/>
      <w:marRight w:val="0"/>
      <w:marTop w:val="0"/>
      <w:marBottom w:val="0"/>
      <w:divBdr>
        <w:top w:val="none" w:sz="0" w:space="0" w:color="auto"/>
        <w:left w:val="none" w:sz="0" w:space="0" w:color="auto"/>
        <w:bottom w:val="none" w:sz="0" w:space="0" w:color="auto"/>
        <w:right w:val="none" w:sz="0" w:space="0" w:color="auto"/>
      </w:divBdr>
    </w:div>
    <w:div w:id="634454321">
      <w:bodyDiv w:val="1"/>
      <w:marLeft w:val="0"/>
      <w:marRight w:val="0"/>
      <w:marTop w:val="0"/>
      <w:marBottom w:val="0"/>
      <w:divBdr>
        <w:top w:val="none" w:sz="0" w:space="0" w:color="auto"/>
        <w:left w:val="none" w:sz="0" w:space="0" w:color="auto"/>
        <w:bottom w:val="none" w:sz="0" w:space="0" w:color="auto"/>
        <w:right w:val="none" w:sz="0" w:space="0" w:color="auto"/>
      </w:divBdr>
    </w:div>
    <w:div w:id="634486337">
      <w:bodyDiv w:val="1"/>
      <w:marLeft w:val="0"/>
      <w:marRight w:val="0"/>
      <w:marTop w:val="0"/>
      <w:marBottom w:val="0"/>
      <w:divBdr>
        <w:top w:val="none" w:sz="0" w:space="0" w:color="auto"/>
        <w:left w:val="none" w:sz="0" w:space="0" w:color="auto"/>
        <w:bottom w:val="none" w:sz="0" w:space="0" w:color="auto"/>
        <w:right w:val="none" w:sz="0" w:space="0" w:color="auto"/>
      </w:divBdr>
    </w:div>
    <w:div w:id="634527218">
      <w:bodyDiv w:val="1"/>
      <w:marLeft w:val="0"/>
      <w:marRight w:val="0"/>
      <w:marTop w:val="0"/>
      <w:marBottom w:val="0"/>
      <w:divBdr>
        <w:top w:val="none" w:sz="0" w:space="0" w:color="auto"/>
        <w:left w:val="none" w:sz="0" w:space="0" w:color="auto"/>
        <w:bottom w:val="none" w:sz="0" w:space="0" w:color="auto"/>
        <w:right w:val="none" w:sz="0" w:space="0" w:color="auto"/>
      </w:divBdr>
    </w:div>
    <w:div w:id="634529594">
      <w:bodyDiv w:val="1"/>
      <w:marLeft w:val="0"/>
      <w:marRight w:val="0"/>
      <w:marTop w:val="0"/>
      <w:marBottom w:val="0"/>
      <w:divBdr>
        <w:top w:val="none" w:sz="0" w:space="0" w:color="auto"/>
        <w:left w:val="none" w:sz="0" w:space="0" w:color="auto"/>
        <w:bottom w:val="none" w:sz="0" w:space="0" w:color="auto"/>
        <w:right w:val="none" w:sz="0" w:space="0" w:color="auto"/>
      </w:divBdr>
    </w:div>
    <w:div w:id="634674485">
      <w:bodyDiv w:val="1"/>
      <w:marLeft w:val="0"/>
      <w:marRight w:val="0"/>
      <w:marTop w:val="0"/>
      <w:marBottom w:val="0"/>
      <w:divBdr>
        <w:top w:val="none" w:sz="0" w:space="0" w:color="auto"/>
        <w:left w:val="none" w:sz="0" w:space="0" w:color="auto"/>
        <w:bottom w:val="none" w:sz="0" w:space="0" w:color="auto"/>
        <w:right w:val="none" w:sz="0" w:space="0" w:color="auto"/>
      </w:divBdr>
    </w:div>
    <w:div w:id="634799058">
      <w:bodyDiv w:val="1"/>
      <w:marLeft w:val="0"/>
      <w:marRight w:val="0"/>
      <w:marTop w:val="0"/>
      <w:marBottom w:val="0"/>
      <w:divBdr>
        <w:top w:val="none" w:sz="0" w:space="0" w:color="auto"/>
        <w:left w:val="none" w:sz="0" w:space="0" w:color="auto"/>
        <w:bottom w:val="none" w:sz="0" w:space="0" w:color="auto"/>
        <w:right w:val="none" w:sz="0" w:space="0" w:color="auto"/>
      </w:divBdr>
    </w:div>
    <w:div w:id="634870250">
      <w:bodyDiv w:val="1"/>
      <w:marLeft w:val="0"/>
      <w:marRight w:val="0"/>
      <w:marTop w:val="0"/>
      <w:marBottom w:val="0"/>
      <w:divBdr>
        <w:top w:val="none" w:sz="0" w:space="0" w:color="auto"/>
        <w:left w:val="none" w:sz="0" w:space="0" w:color="auto"/>
        <w:bottom w:val="none" w:sz="0" w:space="0" w:color="auto"/>
        <w:right w:val="none" w:sz="0" w:space="0" w:color="auto"/>
      </w:divBdr>
    </w:div>
    <w:div w:id="634873847">
      <w:bodyDiv w:val="1"/>
      <w:marLeft w:val="0"/>
      <w:marRight w:val="0"/>
      <w:marTop w:val="0"/>
      <w:marBottom w:val="0"/>
      <w:divBdr>
        <w:top w:val="none" w:sz="0" w:space="0" w:color="auto"/>
        <w:left w:val="none" w:sz="0" w:space="0" w:color="auto"/>
        <w:bottom w:val="none" w:sz="0" w:space="0" w:color="auto"/>
        <w:right w:val="none" w:sz="0" w:space="0" w:color="auto"/>
      </w:divBdr>
    </w:div>
    <w:div w:id="635331797">
      <w:bodyDiv w:val="1"/>
      <w:marLeft w:val="0"/>
      <w:marRight w:val="0"/>
      <w:marTop w:val="0"/>
      <w:marBottom w:val="0"/>
      <w:divBdr>
        <w:top w:val="none" w:sz="0" w:space="0" w:color="auto"/>
        <w:left w:val="none" w:sz="0" w:space="0" w:color="auto"/>
        <w:bottom w:val="none" w:sz="0" w:space="0" w:color="auto"/>
        <w:right w:val="none" w:sz="0" w:space="0" w:color="auto"/>
      </w:divBdr>
    </w:div>
    <w:div w:id="635338079">
      <w:bodyDiv w:val="1"/>
      <w:marLeft w:val="0"/>
      <w:marRight w:val="0"/>
      <w:marTop w:val="0"/>
      <w:marBottom w:val="0"/>
      <w:divBdr>
        <w:top w:val="none" w:sz="0" w:space="0" w:color="auto"/>
        <w:left w:val="none" w:sz="0" w:space="0" w:color="auto"/>
        <w:bottom w:val="none" w:sz="0" w:space="0" w:color="auto"/>
        <w:right w:val="none" w:sz="0" w:space="0" w:color="auto"/>
      </w:divBdr>
    </w:div>
    <w:div w:id="635450123">
      <w:bodyDiv w:val="1"/>
      <w:marLeft w:val="0"/>
      <w:marRight w:val="0"/>
      <w:marTop w:val="0"/>
      <w:marBottom w:val="0"/>
      <w:divBdr>
        <w:top w:val="none" w:sz="0" w:space="0" w:color="auto"/>
        <w:left w:val="none" w:sz="0" w:space="0" w:color="auto"/>
        <w:bottom w:val="none" w:sz="0" w:space="0" w:color="auto"/>
        <w:right w:val="none" w:sz="0" w:space="0" w:color="auto"/>
      </w:divBdr>
    </w:div>
    <w:div w:id="635794519">
      <w:bodyDiv w:val="1"/>
      <w:marLeft w:val="0"/>
      <w:marRight w:val="0"/>
      <w:marTop w:val="0"/>
      <w:marBottom w:val="0"/>
      <w:divBdr>
        <w:top w:val="none" w:sz="0" w:space="0" w:color="auto"/>
        <w:left w:val="none" w:sz="0" w:space="0" w:color="auto"/>
        <w:bottom w:val="none" w:sz="0" w:space="0" w:color="auto"/>
        <w:right w:val="none" w:sz="0" w:space="0" w:color="auto"/>
      </w:divBdr>
    </w:div>
    <w:div w:id="635835901">
      <w:bodyDiv w:val="1"/>
      <w:marLeft w:val="0"/>
      <w:marRight w:val="0"/>
      <w:marTop w:val="0"/>
      <w:marBottom w:val="0"/>
      <w:divBdr>
        <w:top w:val="none" w:sz="0" w:space="0" w:color="auto"/>
        <w:left w:val="none" w:sz="0" w:space="0" w:color="auto"/>
        <w:bottom w:val="none" w:sz="0" w:space="0" w:color="auto"/>
        <w:right w:val="none" w:sz="0" w:space="0" w:color="auto"/>
      </w:divBdr>
    </w:div>
    <w:div w:id="635840227">
      <w:bodyDiv w:val="1"/>
      <w:marLeft w:val="0"/>
      <w:marRight w:val="0"/>
      <w:marTop w:val="0"/>
      <w:marBottom w:val="0"/>
      <w:divBdr>
        <w:top w:val="none" w:sz="0" w:space="0" w:color="auto"/>
        <w:left w:val="none" w:sz="0" w:space="0" w:color="auto"/>
        <w:bottom w:val="none" w:sz="0" w:space="0" w:color="auto"/>
        <w:right w:val="none" w:sz="0" w:space="0" w:color="auto"/>
      </w:divBdr>
    </w:div>
    <w:div w:id="635841633">
      <w:bodyDiv w:val="1"/>
      <w:marLeft w:val="0"/>
      <w:marRight w:val="0"/>
      <w:marTop w:val="0"/>
      <w:marBottom w:val="0"/>
      <w:divBdr>
        <w:top w:val="none" w:sz="0" w:space="0" w:color="auto"/>
        <w:left w:val="none" w:sz="0" w:space="0" w:color="auto"/>
        <w:bottom w:val="none" w:sz="0" w:space="0" w:color="auto"/>
        <w:right w:val="none" w:sz="0" w:space="0" w:color="auto"/>
      </w:divBdr>
    </w:div>
    <w:div w:id="636224331">
      <w:bodyDiv w:val="1"/>
      <w:marLeft w:val="0"/>
      <w:marRight w:val="0"/>
      <w:marTop w:val="0"/>
      <w:marBottom w:val="0"/>
      <w:divBdr>
        <w:top w:val="none" w:sz="0" w:space="0" w:color="auto"/>
        <w:left w:val="none" w:sz="0" w:space="0" w:color="auto"/>
        <w:bottom w:val="none" w:sz="0" w:space="0" w:color="auto"/>
        <w:right w:val="none" w:sz="0" w:space="0" w:color="auto"/>
      </w:divBdr>
    </w:div>
    <w:div w:id="636228164">
      <w:bodyDiv w:val="1"/>
      <w:marLeft w:val="0"/>
      <w:marRight w:val="0"/>
      <w:marTop w:val="0"/>
      <w:marBottom w:val="0"/>
      <w:divBdr>
        <w:top w:val="none" w:sz="0" w:space="0" w:color="auto"/>
        <w:left w:val="none" w:sz="0" w:space="0" w:color="auto"/>
        <w:bottom w:val="none" w:sz="0" w:space="0" w:color="auto"/>
        <w:right w:val="none" w:sz="0" w:space="0" w:color="auto"/>
      </w:divBdr>
    </w:div>
    <w:div w:id="636298125">
      <w:bodyDiv w:val="1"/>
      <w:marLeft w:val="0"/>
      <w:marRight w:val="0"/>
      <w:marTop w:val="0"/>
      <w:marBottom w:val="0"/>
      <w:divBdr>
        <w:top w:val="none" w:sz="0" w:space="0" w:color="auto"/>
        <w:left w:val="none" w:sz="0" w:space="0" w:color="auto"/>
        <w:bottom w:val="none" w:sz="0" w:space="0" w:color="auto"/>
        <w:right w:val="none" w:sz="0" w:space="0" w:color="auto"/>
      </w:divBdr>
    </w:div>
    <w:div w:id="636303146">
      <w:bodyDiv w:val="1"/>
      <w:marLeft w:val="0"/>
      <w:marRight w:val="0"/>
      <w:marTop w:val="0"/>
      <w:marBottom w:val="0"/>
      <w:divBdr>
        <w:top w:val="none" w:sz="0" w:space="0" w:color="auto"/>
        <w:left w:val="none" w:sz="0" w:space="0" w:color="auto"/>
        <w:bottom w:val="none" w:sz="0" w:space="0" w:color="auto"/>
        <w:right w:val="none" w:sz="0" w:space="0" w:color="auto"/>
      </w:divBdr>
    </w:div>
    <w:div w:id="636375786">
      <w:bodyDiv w:val="1"/>
      <w:marLeft w:val="0"/>
      <w:marRight w:val="0"/>
      <w:marTop w:val="0"/>
      <w:marBottom w:val="0"/>
      <w:divBdr>
        <w:top w:val="none" w:sz="0" w:space="0" w:color="auto"/>
        <w:left w:val="none" w:sz="0" w:space="0" w:color="auto"/>
        <w:bottom w:val="none" w:sz="0" w:space="0" w:color="auto"/>
        <w:right w:val="none" w:sz="0" w:space="0" w:color="auto"/>
      </w:divBdr>
    </w:div>
    <w:div w:id="636645308">
      <w:bodyDiv w:val="1"/>
      <w:marLeft w:val="0"/>
      <w:marRight w:val="0"/>
      <w:marTop w:val="0"/>
      <w:marBottom w:val="0"/>
      <w:divBdr>
        <w:top w:val="none" w:sz="0" w:space="0" w:color="auto"/>
        <w:left w:val="none" w:sz="0" w:space="0" w:color="auto"/>
        <w:bottom w:val="none" w:sz="0" w:space="0" w:color="auto"/>
        <w:right w:val="none" w:sz="0" w:space="0" w:color="auto"/>
      </w:divBdr>
    </w:div>
    <w:div w:id="636648119">
      <w:bodyDiv w:val="1"/>
      <w:marLeft w:val="0"/>
      <w:marRight w:val="0"/>
      <w:marTop w:val="0"/>
      <w:marBottom w:val="0"/>
      <w:divBdr>
        <w:top w:val="none" w:sz="0" w:space="0" w:color="auto"/>
        <w:left w:val="none" w:sz="0" w:space="0" w:color="auto"/>
        <w:bottom w:val="none" w:sz="0" w:space="0" w:color="auto"/>
        <w:right w:val="none" w:sz="0" w:space="0" w:color="auto"/>
      </w:divBdr>
    </w:div>
    <w:div w:id="636761205">
      <w:bodyDiv w:val="1"/>
      <w:marLeft w:val="0"/>
      <w:marRight w:val="0"/>
      <w:marTop w:val="0"/>
      <w:marBottom w:val="0"/>
      <w:divBdr>
        <w:top w:val="none" w:sz="0" w:space="0" w:color="auto"/>
        <w:left w:val="none" w:sz="0" w:space="0" w:color="auto"/>
        <w:bottom w:val="none" w:sz="0" w:space="0" w:color="auto"/>
        <w:right w:val="none" w:sz="0" w:space="0" w:color="auto"/>
      </w:divBdr>
    </w:div>
    <w:div w:id="636764087">
      <w:bodyDiv w:val="1"/>
      <w:marLeft w:val="0"/>
      <w:marRight w:val="0"/>
      <w:marTop w:val="0"/>
      <w:marBottom w:val="0"/>
      <w:divBdr>
        <w:top w:val="none" w:sz="0" w:space="0" w:color="auto"/>
        <w:left w:val="none" w:sz="0" w:space="0" w:color="auto"/>
        <w:bottom w:val="none" w:sz="0" w:space="0" w:color="auto"/>
        <w:right w:val="none" w:sz="0" w:space="0" w:color="auto"/>
      </w:divBdr>
    </w:div>
    <w:div w:id="636840861">
      <w:bodyDiv w:val="1"/>
      <w:marLeft w:val="0"/>
      <w:marRight w:val="0"/>
      <w:marTop w:val="0"/>
      <w:marBottom w:val="0"/>
      <w:divBdr>
        <w:top w:val="none" w:sz="0" w:space="0" w:color="auto"/>
        <w:left w:val="none" w:sz="0" w:space="0" w:color="auto"/>
        <w:bottom w:val="none" w:sz="0" w:space="0" w:color="auto"/>
        <w:right w:val="none" w:sz="0" w:space="0" w:color="auto"/>
      </w:divBdr>
    </w:div>
    <w:div w:id="636909770">
      <w:bodyDiv w:val="1"/>
      <w:marLeft w:val="0"/>
      <w:marRight w:val="0"/>
      <w:marTop w:val="0"/>
      <w:marBottom w:val="0"/>
      <w:divBdr>
        <w:top w:val="none" w:sz="0" w:space="0" w:color="auto"/>
        <w:left w:val="none" w:sz="0" w:space="0" w:color="auto"/>
        <w:bottom w:val="none" w:sz="0" w:space="0" w:color="auto"/>
        <w:right w:val="none" w:sz="0" w:space="0" w:color="auto"/>
      </w:divBdr>
    </w:div>
    <w:div w:id="636954076">
      <w:bodyDiv w:val="1"/>
      <w:marLeft w:val="0"/>
      <w:marRight w:val="0"/>
      <w:marTop w:val="0"/>
      <w:marBottom w:val="0"/>
      <w:divBdr>
        <w:top w:val="none" w:sz="0" w:space="0" w:color="auto"/>
        <w:left w:val="none" w:sz="0" w:space="0" w:color="auto"/>
        <w:bottom w:val="none" w:sz="0" w:space="0" w:color="auto"/>
        <w:right w:val="none" w:sz="0" w:space="0" w:color="auto"/>
      </w:divBdr>
    </w:div>
    <w:div w:id="637226887">
      <w:bodyDiv w:val="1"/>
      <w:marLeft w:val="0"/>
      <w:marRight w:val="0"/>
      <w:marTop w:val="0"/>
      <w:marBottom w:val="0"/>
      <w:divBdr>
        <w:top w:val="none" w:sz="0" w:space="0" w:color="auto"/>
        <w:left w:val="none" w:sz="0" w:space="0" w:color="auto"/>
        <w:bottom w:val="none" w:sz="0" w:space="0" w:color="auto"/>
        <w:right w:val="none" w:sz="0" w:space="0" w:color="auto"/>
      </w:divBdr>
    </w:div>
    <w:div w:id="637296398">
      <w:bodyDiv w:val="1"/>
      <w:marLeft w:val="0"/>
      <w:marRight w:val="0"/>
      <w:marTop w:val="0"/>
      <w:marBottom w:val="0"/>
      <w:divBdr>
        <w:top w:val="none" w:sz="0" w:space="0" w:color="auto"/>
        <w:left w:val="none" w:sz="0" w:space="0" w:color="auto"/>
        <w:bottom w:val="none" w:sz="0" w:space="0" w:color="auto"/>
        <w:right w:val="none" w:sz="0" w:space="0" w:color="auto"/>
      </w:divBdr>
    </w:div>
    <w:div w:id="637802405">
      <w:bodyDiv w:val="1"/>
      <w:marLeft w:val="0"/>
      <w:marRight w:val="0"/>
      <w:marTop w:val="0"/>
      <w:marBottom w:val="0"/>
      <w:divBdr>
        <w:top w:val="none" w:sz="0" w:space="0" w:color="auto"/>
        <w:left w:val="none" w:sz="0" w:space="0" w:color="auto"/>
        <w:bottom w:val="none" w:sz="0" w:space="0" w:color="auto"/>
        <w:right w:val="none" w:sz="0" w:space="0" w:color="auto"/>
      </w:divBdr>
    </w:div>
    <w:div w:id="637881798">
      <w:bodyDiv w:val="1"/>
      <w:marLeft w:val="0"/>
      <w:marRight w:val="0"/>
      <w:marTop w:val="0"/>
      <w:marBottom w:val="0"/>
      <w:divBdr>
        <w:top w:val="none" w:sz="0" w:space="0" w:color="auto"/>
        <w:left w:val="none" w:sz="0" w:space="0" w:color="auto"/>
        <w:bottom w:val="none" w:sz="0" w:space="0" w:color="auto"/>
        <w:right w:val="none" w:sz="0" w:space="0" w:color="auto"/>
      </w:divBdr>
    </w:div>
    <w:div w:id="637881947">
      <w:bodyDiv w:val="1"/>
      <w:marLeft w:val="0"/>
      <w:marRight w:val="0"/>
      <w:marTop w:val="0"/>
      <w:marBottom w:val="0"/>
      <w:divBdr>
        <w:top w:val="none" w:sz="0" w:space="0" w:color="auto"/>
        <w:left w:val="none" w:sz="0" w:space="0" w:color="auto"/>
        <w:bottom w:val="none" w:sz="0" w:space="0" w:color="auto"/>
        <w:right w:val="none" w:sz="0" w:space="0" w:color="auto"/>
      </w:divBdr>
    </w:div>
    <w:div w:id="637998071">
      <w:bodyDiv w:val="1"/>
      <w:marLeft w:val="0"/>
      <w:marRight w:val="0"/>
      <w:marTop w:val="0"/>
      <w:marBottom w:val="0"/>
      <w:divBdr>
        <w:top w:val="none" w:sz="0" w:space="0" w:color="auto"/>
        <w:left w:val="none" w:sz="0" w:space="0" w:color="auto"/>
        <w:bottom w:val="none" w:sz="0" w:space="0" w:color="auto"/>
        <w:right w:val="none" w:sz="0" w:space="0" w:color="auto"/>
      </w:divBdr>
    </w:div>
    <w:div w:id="638267991">
      <w:bodyDiv w:val="1"/>
      <w:marLeft w:val="0"/>
      <w:marRight w:val="0"/>
      <w:marTop w:val="0"/>
      <w:marBottom w:val="0"/>
      <w:divBdr>
        <w:top w:val="none" w:sz="0" w:space="0" w:color="auto"/>
        <w:left w:val="none" w:sz="0" w:space="0" w:color="auto"/>
        <w:bottom w:val="none" w:sz="0" w:space="0" w:color="auto"/>
        <w:right w:val="none" w:sz="0" w:space="0" w:color="auto"/>
      </w:divBdr>
    </w:div>
    <w:div w:id="638456711">
      <w:bodyDiv w:val="1"/>
      <w:marLeft w:val="0"/>
      <w:marRight w:val="0"/>
      <w:marTop w:val="0"/>
      <w:marBottom w:val="0"/>
      <w:divBdr>
        <w:top w:val="none" w:sz="0" w:space="0" w:color="auto"/>
        <w:left w:val="none" w:sz="0" w:space="0" w:color="auto"/>
        <w:bottom w:val="none" w:sz="0" w:space="0" w:color="auto"/>
        <w:right w:val="none" w:sz="0" w:space="0" w:color="auto"/>
      </w:divBdr>
    </w:div>
    <w:div w:id="638458359">
      <w:bodyDiv w:val="1"/>
      <w:marLeft w:val="0"/>
      <w:marRight w:val="0"/>
      <w:marTop w:val="0"/>
      <w:marBottom w:val="0"/>
      <w:divBdr>
        <w:top w:val="none" w:sz="0" w:space="0" w:color="auto"/>
        <w:left w:val="none" w:sz="0" w:space="0" w:color="auto"/>
        <w:bottom w:val="none" w:sz="0" w:space="0" w:color="auto"/>
        <w:right w:val="none" w:sz="0" w:space="0" w:color="auto"/>
      </w:divBdr>
    </w:div>
    <w:div w:id="638531672">
      <w:bodyDiv w:val="1"/>
      <w:marLeft w:val="0"/>
      <w:marRight w:val="0"/>
      <w:marTop w:val="0"/>
      <w:marBottom w:val="0"/>
      <w:divBdr>
        <w:top w:val="none" w:sz="0" w:space="0" w:color="auto"/>
        <w:left w:val="none" w:sz="0" w:space="0" w:color="auto"/>
        <w:bottom w:val="none" w:sz="0" w:space="0" w:color="auto"/>
        <w:right w:val="none" w:sz="0" w:space="0" w:color="auto"/>
      </w:divBdr>
    </w:div>
    <w:div w:id="638653972">
      <w:bodyDiv w:val="1"/>
      <w:marLeft w:val="0"/>
      <w:marRight w:val="0"/>
      <w:marTop w:val="0"/>
      <w:marBottom w:val="0"/>
      <w:divBdr>
        <w:top w:val="none" w:sz="0" w:space="0" w:color="auto"/>
        <w:left w:val="none" w:sz="0" w:space="0" w:color="auto"/>
        <w:bottom w:val="none" w:sz="0" w:space="0" w:color="auto"/>
        <w:right w:val="none" w:sz="0" w:space="0" w:color="auto"/>
      </w:divBdr>
    </w:div>
    <w:div w:id="638654839">
      <w:bodyDiv w:val="1"/>
      <w:marLeft w:val="0"/>
      <w:marRight w:val="0"/>
      <w:marTop w:val="0"/>
      <w:marBottom w:val="0"/>
      <w:divBdr>
        <w:top w:val="none" w:sz="0" w:space="0" w:color="auto"/>
        <w:left w:val="none" w:sz="0" w:space="0" w:color="auto"/>
        <w:bottom w:val="none" w:sz="0" w:space="0" w:color="auto"/>
        <w:right w:val="none" w:sz="0" w:space="0" w:color="auto"/>
      </w:divBdr>
    </w:div>
    <w:div w:id="638806463">
      <w:bodyDiv w:val="1"/>
      <w:marLeft w:val="0"/>
      <w:marRight w:val="0"/>
      <w:marTop w:val="0"/>
      <w:marBottom w:val="0"/>
      <w:divBdr>
        <w:top w:val="none" w:sz="0" w:space="0" w:color="auto"/>
        <w:left w:val="none" w:sz="0" w:space="0" w:color="auto"/>
        <w:bottom w:val="none" w:sz="0" w:space="0" w:color="auto"/>
        <w:right w:val="none" w:sz="0" w:space="0" w:color="auto"/>
      </w:divBdr>
    </w:div>
    <w:div w:id="638846742">
      <w:bodyDiv w:val="1"/>
      <w:marLeft w:val="0"/>
      <w:marRight w:val="0"/>
      <w:marTop w:val="0"/>
      <w:marBottom w:val="0"/>
      <w:divBdr>
        <w:top w:val="none" w:sz="0" w:space="0" w:color="auto"/>
        <w:left w:val="none" w:sz="0" w:space="0" w:color="auto"/>
        <w:bottom w:val="none" w:sz="0" w:space="0" w:color="auto"/>
        <w:right w:val="none" w:sz="0" w:space="0" w:color="auto"/>
      </w:divBdr>
    </w:div>
    <w:div w:id="639117727">
      <w:bodyDiv w:val="1"/>
      <w:marLeft w:val="0"/>
      <w:marRight w:val="0"/>
      <w:marTop w:val="0"/>
      <w:marBottom w:val="0"/>
      <w:divBdr>
        <w:top w:val="none" w:sz="0" w:space="0" w:color="auto"/>
        <w:left w:val="none" w:sz="0" w:space="0" w:color="auto"/>
        <w:bottom w:val="none" w:sz="0" w:space="0" w:color="auto"/>
        <w:right w:val="none" w:sz="0" w:space="0" w:color="auto"/>
      </w:divBdr>
    </w:div>
    <w:div w:id="639119584">
      <w:bodyDiv w:val="1"/>
      <w:marLeft w:val="0"/>
      <w:marRight w:val="0"/>
      <w:marTop w:val="0"/>
      <w:marBottom w:val="0"/>
      <w:divBdr>
        <w:top w:val="none" w:sz="0" w:space="0" w:color="auto"/>
        <w:left w:val="none" w:sz="0" w:space="0" w:color="auto"/>
        <w:bottom w:val="none" w:sz="0" w:space="0" w:color="auto"/>
        <w:right w:val="none" w:sz="0" w:space="0" w:color="auto"/>
      </w:divBdr>
    </w:div>
    <w:div w:id="639312932">
      <w:bodyDiv w:val="1"/>
      <w:marLeft w:val="0"/>
      <w:marRight w:val="0"/>
      <w:marTop w:val="0"/>
      <w:marBottom w:val="0"/>
      <w:divBdr>
        <w:top w:val="none" w:sz="0" w:space="0" w:color="auto"/>
        <w:left w:val="none" w:sz="0" w:space="0" w:color="auto"/>
        <w:bottom w:val="none" w:sz="0" w:space="0" w:color="auto"/>
        <w:right w:val="none" w:sz="0" w:space="0" w:color="auto"/>
      </w:divBdr>
    </w:div>
    <w:div w:id="639504088">
      <w:bodyDiv w:val="1"/>
      <w:marLeft w:val="0"/>
      <w:marRight w:val="0"/>
      <w:marTop w:val="0"/>
      <w:marBottom w:val="0"/>
      <w:divBdr>
        <w:top w:val="none" w:sz="0" w:space="0" w:color="auto"/>
        <w:left w:val="none" w:sz="0" w:space="0" w:color="auto"/>
        <w:bottom w:val="none" w:sz="0" w:space="0" w:color="auto"/>
        <w:right w:val="none" w:sz="0" w:space="0" w:color="auto"/>
      </w:divBdr>
    </w:div>
    <w:div w:id="639530673">
      <w:bodyDiv w:val="1"/>
      <w:marLeft w:val="0"/>
      <w:marRight w:val="0"/>
      <w:marTop w:val="0"/>
      <w:marBottom w:val="0"/>
      <w:divBdr>
        <w:top w:val="none" w:sz="0" w:space="0" w:color="auto"/>
        <w:left w:val="none" w:sz="0" w:space="0" w:color="auto"/>
        <w:bottom w:val="none" w:sz="0" w:space="0" w:color="auto"/>
        <w:right w:val="none" w:sz="0" w:space="0" w:color="auto"/>
      </w:divBdr>
    </w:div>
    <w:div w:id="639575553">
      <w:bodyDiv w:val="1"/>
      <w:marLeft w:val="0"/>
      <w:marRight w:val="0"/>
      <w:marTop w:val="0"/>
      <w:marBottom w:val="0"/>
      <w:divBdr>
        <w:top w:val="none" w:sz="0" w:space="0" w:color="auto"/>
        <w:left w:val="none" w:sz="0" w:space="0" w:color="auto"/>
        <w:bottom w:val="none" w:sz="0" w:space="0" w:color="auto"/>
        <w:right w:val="none" w:sz="0" w:space="0" w:color="auto"/>
      </w:divBdr>
    </w:div>
    <w:div w:id="639653747">
      <w:bodyDiv w:val="1"/>
      <w:marLeft w:val="0"/>
      <w:marRight w:val="0"/>
      <w:marTop w:val="0"/>
      <w:marBottom w:val="0"/>
      <w:divBdr>
        <w:top w:val="none" w:sz="0" w:space="0" w:color="auto"/>
        <w:left w:val="none" w:sz="0" w:space="0" w:color="auto"/>
        <w:bottom w:val="none" w:sz="0" w:space="0" w:color="auto"/>
        <w:right w:val="none" w:sz="0" w:space="0" w:color="auto"/>
      </w:divBdr>
    </w:div>
    <w:div w:id="639771300">
      <w:bodyDiv w:val="1"/>
      <w:marLeft w:val="0"/>
      <w:marRight w:val="0"/>
      <w:marTop w:val="0"/>
      <w:marBottom w:val="0"/>
      <w:divBdr>
        <w:top w:val="none" w:sz="0" w:space="0" w:color="auto"/>
        <w:left w:val="none" w:sz="0" w:space="0" w:color="auto"/>
        <w:bottom w:val="none" w:sz="0" w:space="0" w:color="auto"/>
        <w:right w:val="none" w:sz="0" w:space="0" w:color="auto"/>
      </w:divBdr>
    </w:div>
    <w:div w:id="639773095">
      <w:bodyDiv w:val="1"/>
      <w:marLeft w:val="0"/>
      <w:marRight w:val="0"/>
      <w:marTop w:val="0"/>
      <w:marBottom w:val="0"/>
      <w:divBdr>
        <w:top w:val="none" w:sz="0" w:space="0" w:color="auto"/>
        <w:left w:val="none" w:sz="0" w:space="0" w:color="auto"/>
        <w:bottom w:val="none" w:sz="0" w:space="0" w:color="auto"/>
        <w:right w:val="none" w:sz="0" w:space="0" w:color="auto"/>
      </w:divBdr>
    </w:div>
    <w:div w:id="639962518">
      <w:bodyDiv w:val="1"/>
      <w:marLeft w:val="0"/>
      <w:marRight w:val="0"/>
      <w:marTop w:val="0"/>
      <w:marBottom w:val="0"/>
      <w:divBdr>
        <w:top w:val="none" w:sz="0" w:space="0" w:color="auto"/>
        <w:left w:val="none" w:sz="0" w:space="0" w:color="auto"/>
        <w:bottom w:val="none" w:sz="0" w:space="0" w:color="auto"/>
        <w:right w:val="none" w:sz="0" w:space="0" w:color="auto"/>
      </w:divBdr>
    </w:div>
    <w:div w:id="640040398">
      <w:bodyDiv w:val="1"/>
      <w:marLeft w:val="0"/>
      <w:marRight w:val="0"/>
      <w:marTop w:val="0"/>
      <w:marBottom w:val="0"/>
      <w:divBdr>
        <w:top w:val="none" w:sz="0" w:space="0" w:color="auto"/>
        <w:left w:val="none" w:sz="0" w:space="0" w:color="auto"/>
        <w:bottom w:val="none" w:sz="0" w:space="0" w:color="auto"/>
        <w:right w:val="none" w:sz="0" w:space="0" w:color="auto"/>
      </w:divBdr>
    </w:div>
    <w:div w:id="640111062">
      <w:bodyDiv w:val="1"/>
      <w:marLeft w:val="0"/>
      <w:marRight w:val="0"/>
      <w:marTop w:val="0"/>
      <w:marBottom w:val="0"/>
      <w:divBdr>
        <w:top w:val="none" w:sz="0" w:space="0" w:color="auto"/>
        <w:left w:val="none" w:sz="0" w:space="0" w:color="auto"/>
        <w:bottom w:val="none" w:sz="0" w:space="0" w:color="auto"/>
        <w:right w:val="none" w:sz="0" w:space="0" w:color="auto"/>
      </w:divBdr>
    </w:div>
    <w:div w:id="640237057">
      <w:bodyDiv w:val="1"/>
      <w:marLeft w:val="0"/>
      <w:marRight w:val="0"/>
      <w:marTop w:val="0"/>
      <w:marBottom w:val="0"/>
      <w:divBdr>
        <w:top w:val="none" w:sz="0" w:space="0" w:color="auto"/>
        <w:left w:val="none" w:sz="0" w:space="0" w:color="auto"/>
        <w:bottom w:val="none" w:sz="0" w:space="0" w:color="auto"/>
        <w:right w:val="none" w:sz="0" w:space="0" w:color="auto"/>
      </w:divBdr>
    </w:div>
    <w:div w:id="640379653">
      <w:bodyDiv w:val="1"/>
      <w:marLeft w:val="0"/>
      <w:marRight w:val="0"/>
      <w:marTop w:val="0"/>
      <w:marBottom w:val="0"/>
      <w:divBdr>
        <w:top w:val="none" w:sz="0" w:space="0" w:color="auto"/>
        <w:left w:val="none" w:sz="0" w:space="0" w:color="auto"/>
        <w:bottom w:val="none" w:sz="0" w:space="0" w:color="auto"/>
        <w:right w:val="none" w:sz="0" w:space="0" w:color="auto"/>
      </w:divBdr>
    </w:div>
    <w:div w:id="640696611">
      <w:bodyDiv w:val="1"/>
      <w:marLeft w:val="0"/>
      <w:marRight w:val="0"/>
      <w:marTop w:val="0"/>
      <w:marBottom w:val="0"/>
      <w:divBdr>
        <w:top w:val="none" w:sz="0" w:space="0" w:color="auto"/>
        <w:left w:val="none" w:sz="0" w:space="0" w:color="auto"/>
        <w:bottom w:val="none" w:sz="0" w:space="0" w:color="auto"/>
        <w:right w:val="none" w:sz="0" w:space="0" w:color="auto"/>
      </w:divBdr>
    </w:div>
    <w:div w:id="640698232">
      <w:bodyDiv w:val="1"/>
      <w:marLeft w:val="0"/>
      <w:marRight w:val="0"/>
      <w:marTop w:val="0"/>
      <w:marBottom w:val="0"/>
      <w:divBdr>
        <w:top w:val="none" w:sz="0" w:space="0" w:color="auto"/>
        <w:left w:val="none" w:sz="0" w:space="0" w:color="auto"/>
        <w:bottom w:val="none" w:sz="0" w:space="0" w:color="auto"/>
        <w:right w:val="none" w:sz="0" w:space="0" w:color="auto"/>
      </w:divBdr>
    </w:div>
    <w:div w:id="641010318">
      <w:bodyDiv w:val="1"/>
      <w:marLeft w:val="0"/>
      <w:marRight w:val="0"/>
      <w:marTop w:val="0"/>
      <w:marBottom w:val="0"/>
      <w:divBdr>
        <w:top w:val="none" w:sz="0" w:space="0" w:color="auto"/>
        <w:left w:val="none" w:sz="0" w:space="0" w:color="auto"/>
        <w:bottom w:val="none" w:sz="0" w:space="0" w:color="auto"/>
        <w:right w:val="none" w:sz="0" w:space="0" w:color="auto"/>
      </w:divBdr>
    </w:div>
    <w:div w:id="641152192">
      <w:bodyDiv w:val="1"/>
      <w:marLeft w:val="0"/>
      <w:marRight w:val="0"/>
      <w:marTop w:val="0"/>
      <w:marBottom w:val="0"/>
      <w:divBdr>
        <w:top w:val="none" w:sz="0" w:space="0" w:color="auto"/>
        <w:left w:val="none" w:sz="0" w:space="0" w:color="auto"/>
        <w:bottom w:val="none" w:sz="0" w:space="0" w:color="auto"/>
        <w:right w:val="none" w:sz="0" w:space="0" w:color="auto"/>
      </w:divBdr>
    </w:div>
    <w:div w:id="641152732">
      <w:bodyDiv w:val="1"/>
      <w:marLeft w:val="0"/>
      <w:marRight w:val="0"/>
      <w:marTop w:val="0"/>
      <w:marBottom w:val="0"/>
      <w:divBdr>
        <w:top w:val="none" w:sz="0" w:space="0" w:color="auto"/>
        <w:left w:val="none" w:sz="0" w:space="0" w:color="auto"/>
        <w:bottom w:val="none" w:sz="0" w:space="0" w:color="auto"/>
        <w:right w:val="none" w:sz="0" w:space="0" w:color="auto"/>
      </w:divBdr>
    </w:div>
    <w:div w:id="641273752">
      <w:bodyDiv w:val="1"/>
      <w:marLeft w:val="0"/>
      <w:marRight w:val="0"/>
      <w:marTop w:val="0"/>
      <w:marBottom w:val="0"/>
      <w:divBdr>
        <w:top w:val="none" w:sz="0" w:space="0" w:color="auto"/>
        <w:left w:val="none" w:sz="0" w:space="0" w:color="auto"/>
        <w:bottom w:val="none" w:sz="0" w:space="0" w:color="auto"/>
        <w:right w:val="none" w:sz="0" w:space="0" w:color="auto"/>
      </w:divBdr>
    </w:div>
    <w:div w:id="641423228">
      <w:bodyDiv w:val="1"/>
      <w:marLeft w:val="0"/>
      <w:marRight w:val="0"/>
      <w:marTop w:val="0"/>
      <w:marBottom w:val="0"/>
      <w:divBdr>
        <w:top w:val="none" w:sz="0" w:space="0" w:color="auto"/>
        <w:left w:val="none" w:sz="0" w:space="0" w:color="auto"/>
        <w:bottom w:val="none" w:sz="0" w:space="0" w:color="auto"/>
        <w:right w:val="none" w:sz="0" w:space="0" w:color="auto"/>
      </w:divBdr>
    </w:div>
    <w:div w:id="641691547">
      <w:bodyDiv w:val="1"/>
      <w:marLeft w:val="0"/>
      <w:marRight w:val="0"/>
      <w:marTop w:val="0"/>
      <w:marBottom w:val="0"/>
      <w:divBdr>
        <w:top w:val="none" w:sz="0" w:space="0" w:color="auto"/>
        <w:left w:val="none" w:sz="0" w:space="0" w:color="auto"/>
        <w:bottom w:val="none" w:sz="0" w:space="0" w:color="auto"/>
        <w:right w:val="none" w:sz="0" w:space="0" w:color="auto"/>
      </w:divBdr>
    </w:div>
    <w:div w:id="641734516">
      <w:bodyDiv w:val="1"/>
      <w:marLeft w:val="0"/>
      <w:marRight w:val="0"/>
      <w:marTop w:val="0"/>
      <w:marBottom w:val="0"/>
      <w:divBdr>
        <w:top w:val="none" w:sz="0" w:space="0" w:color="auto"/>
        <w:left w:val="none" w:sz="0" w:space="0" w:color="auto"/>
        <w:bottom w:val="none" w:sz="0" w:space="0" w:color="auto"/>
        <w:right w:val="none" w:sz="0" w:space="0" w:color="auto"/>
      </w:divBdr>
    </w:div>
    <w:div w:id="641811991">
      <w:bodyDiv w:val="1"/>
      <w:marLeft w:val="0"/>
      <w:marRight w:val="0"/>
      <w:marTop w:val="0"/>
      <w:marBottom w:val="0"/>
      <w:divBdr>
        <w:top w:val="none" w:sz="0" w:space="0" w:color="auto"/>
        <w:left w:val="none" w:sz="0" w:space="0" w:color="auto"/>
        <w:bottom w:val="none" w:sz="0" w:space="0" w:color="auto"/>
        <w:right w:val="none" w:sz="0" w:space="0" w:color="auto"/>
      </w:divBdr>
    </w:div>
    <w:div w:id="642002398">
      <w:bodyDiv w:val="1"/>
      <w:marLeft w:val="0"/>
      <w:marRight w:val="0"/>
      <w:marTop w:val="0"/>
      <w:marBottom w:val="0"/>
      <w:divBdr>
        <w:top w:val="none" w:sz="0" w:space="0" w:color="auto"/>
        <w:left w:val="none" w:sz="0" w:space="0" w:color="auto"/>
        <w:bottom w:val="none" w:sz="0" w:space="0" w:color="auto"/>
        <w:right w:val="none" w:sz="0" w:space="0" w:color="auto"/>
      </w:divBdr>
    </w:div>
    <w:div w:id="642195322">
      <w:bodyDiv w:val="1"/>
      <w:marLeft w:val="0"/>
      <w:marRight w:val="0"/>
      <w:marTop w:val="0"/>
      <w:marBottom w:val="0"/>
      <w:divBdr>
        <w:top w:val="none" w:sz="0" w:space="0" w:color="auto"/>
        <w:left w:val="none" w:sz="0" w:space="0" w:color="auto"/>
        <w:bottom w:val="none" w:sz="0" w:space="0" w:color="auto"/>
        <w:right w:val="none" w:sz="0" w:space="0" w:color="auto"/>
      </w:divBdr>
    </w:div>
    <w:div w:id="642277946">
      <w:bodyDiv w:val="1"/>
      <w:marLeft w:val="0"/>
      <w:marRight w:val="0"/>
      <w:marTop w:val="0"/>
      <w:marBottom w:val="0"/>
      <w:divBdr>
        <w:top w:val="none" w:sz="0" w:space="0" w:color="auto"/>
        <w:left w:val="none" w:sz="0" w:space="0" w:color="auto"/>
        <w:bottom w:val="none" w:sz="0" w:space="0" w:color="auto"/>
        <w:right w:val="none" w:sz="0" w:space="0" w:color="auto"/>
      </w:divBdr>
    </w:div>
    <w:div w:id="642278060">
      <w:bodyDiv w:val="1"/>
      <w:marLeft w:val="0"/>
      <w:marRight w:val="0"/>
      <w:marTop w:val="0"/>
      <w:marBottom w:val="0"/>
      <w:divBdr>
        <w:top w:val="none" w:sz="0" w:space="0" w:color="auto"/>
        <w:left w:val="none" w:sz="0" w:space="0" w:color="auto"/>
        <w:bottom w:val="none" w:sz="0" w:space="0" w:color="auto"/>
        <w:right w:val="none" w:sz="0" w:space="0" w:color="auto"/>
      </w:divBdr>
    </w:div>
    <w:div w:id="642389227">
      <w:bodyDiv w:val="1"/>
      <w:marLeft w:val="0"/>
      <w:marRight w:val="0"/>
      <w:marTop w:val="0"/>
      <w:marBottom w:val="0"/>
      <w:divBdr>
        <w:top w:val="none" w:sz="0" w:space="0" w:color="auto"/>
        <w:left w:val="none" w:sz="0" w:space="0" w:color="auto"/>
        <w:bottom w:val="none" w:sz="0" w:space="0" w:color="auto"/>
        <w:right w:val="none" w:sz="0" w:space="0" w:color="auto"/>
      </w:divBdr>
    </w:div>
    <w:div w:id="642393663">
      <w:bodyDiv w:val="1"/>
      <w:marLeft w:val="0"/>
      <w:marRight w:val="0"/>
      <w:marTop w:val="0"/>
      <w:marBottom w:val="0"/>
      <w:divBdr>
        <w:top w:val="none" w:sz="0" w:space="0" w:color="auto"/>
        <w:left w:val="none" w:sz="0" w:space="0" w:color="auto"/>
        <w:bottom w:val="none" w:sz="0" w:space="0" w:color="auto"/>
        <w:right w:val="none" w:sz="0" w:space="0" w:color="auto"/>
      </w:divBdr>
    </w:div>
    <w:div w:id="642395304">
      <w:bodyDiv w:val="1"/>
      <w:marLeft w:val="0"/>
      <w:marRight w:val="0"/>
      <w:marTop w:val="0"/>
      <w:marBottom w:val="0"/>
      <w:divBdr>
        <w:top w:val="none" w:sz="0" w:space="0" w:color="auto"/>
        <w:left w:val="none" w:sz="0" w:space="0" w:color="auto"/>
        <w:bottom w:val="none" w:sz="0" w:space="0" w:color="auto"/>
        <w:right w:val="none" w:sz="0" w:space="0" w:color="auto"/>
      </w:divBdr>
    </w:div>
    <w:div w:id="642664585">
      <w:bodyDiv w:val="1"/>
      <w:marLeft w:val="0"/>
      <w:marRight w:val="0"/>
      <w:marTop w:val="0"/>
      <w:marBottom w:val="0"/>
      <w:divBdr>
        <w:top w:val="none" w:sz="0" w:space="0" w:color="auto"/>
        <w:left w:val="none" w:sz="0" w:space="0" w:color="auto"/>
        <w:bottom w:val="none" w:sz="0" w:space="0" w:color="auto"/>
        <w:right w:val="none" w:sz="0" w:space="0" w:color="auto"/>
      </w:divBdr>
    </w:div>
    <w:div w:id="642850402">
      <w:bodyDiv w:val="1"/>
      <w:marLeft w:val="0"/>
      <w:marRight w:val="0"/>
      <w:marTop w:val="0"/>
      <w:marBottom w:val="0"/>
      <w:divBdr>
        <w:top w:val="none" w:sz="0" w:space="0" w:color="auto"/>
        <w:left w:val="none" w:sz="0" w:space="0" w:color="auto"/>
        <w:bottom w:val="none" w:sz="0" w:space="0" w:color="auto"/>
        <w:right w:val="none" w:sz="0" w:space="0" w:color="auto"/>
      </w:divBdr>
    </w:div>
    <w:div w:id="642932319">
      <w:bodyDiv w:val="1"/>
      <w:marLeft w:val="0"/>
      <w:marRight w:val="0"/>
      <w:marTop w:val="0"/>
      <w:marBottom w:val="0"/>
      <w:divBdr>
        <w:top w:val="none" w:sz="0" w:space="0" w:color="auto"/>
        <w:left w:val="none" w:sz="0" w:space="0" w:color="auto"/>
        <w:bottom w:val="none" w:sz="0" w:space="0" w:color="auto"/>
        <w:right w:val="none" w:sz="0" w:space="0" w:color="auto"/>
      </w:divBdr>
    </w:div>
    <w:div w:id="642999588">
      <w:bodyDiv w:val="1"/>
      <w:marLeft w:val="0"/>
      <w:marRight w:val="0"/>
      <w:marTop w:val="0"/>
      <w:marBottom w:val="0"/>
      <w:divBdr>
        <w:top w:val="none" w:sz="0" w:space="0" w:color="auto"/>
        <w:left w:val="none" w:sz="0" w:space="0" w:color="auto"/>
        <w:bottom w:val="none" w:sz="0" w:space="0" w:color="auto"/>
        <w:right w:val="none" w:sz="0" w:space="0" w:color="auto"/>
      </w:divBdr>
    </w:div>
    <w:div w:id="643000097">
      <w:bodyDiv w:val="1"/>
      <w:marLeft w:val="0"/>
      <w:marRight w:val="0"/>
      <w:marTop w:val="0"/>
      <w:marBottom w:val="0"/>
      <w:divBdr>
        <w:top w:val="none" w:sz="0" w:space="0" w:color="auto"/>
        <w:left w:val="none" w:sz="0" w:space="0" w:color="auto"/>
        <w:bottom w:val="none" w:sz="0" w:space="0" w:color="auto"/>
        <w:right w:val="none" w:sz="0" w:space="0" w:color="auto"/>
      </w:divBdr>
    </w:div>
    <w:div w:id="643126082">
      <w:bodyDiv w:val="1"/>
      <w:marLeft w:val="0"/>
      <w:marRight w:val="0"/>
      <w:marTop w:val="0"/>
      <w:marBottom w:val="0"/>
      <w:divBdr>
        <w:top w:val="none" w:sz="0" w:space="0" w:color="auto"/>
        <w:left w:val="none" w:sz="0" w:space="0" w:color="auto"/>
        <w:bottom w:val="none" w:sz="0" w:space="0" w:color="auto"/>
        <w:right w:val="none" w:sz="0" w:space="0" w:color="auto"/>
      </w:divBdr>
    </w:div>
    <w:div w:id="643192976">
      <w:bodyDiv w:val="1"/>
      <w:marLeft w:val="0"/>
      <w:marRight w:val="0"/>
      <w:marTop w:val="0"/>
      <w:marBottom w:val="0"/>
      <w:divBdr>
        <w:top w:val="none" w:sz="0" w:space="0" w:color="auto"/>
        <w:left w:val="none" w:sz="0" w:space="0" w:color="auto"/>
        <w:bottom w:val="none" w:sz="0" w:space="0" w:color="auto"/>
        <w:right w:val="none" w:sz="0" w:space="0" w:color="auto"/>
      </w:divBdr>
    </w:div>
    <w:div w:id="643319525">
      <w:bodyDiv w:val="1"/>
      <w:marLeft w:val="0"/>
      <w:marRight w:val="0"/>
      <w:marTop w:val="0"/>
      <w:marBottom w:val="0"/>
      <w:divBdr>
        <w:top w:val="none" w:sz="0" w:space="0" w:color="auto"/>
        <w:left w:val="none" w:sz="0" w:space="0" w:color="auto"/>
        <w:bottom w:val="none" w:sz="0" w:space="0" w:color="auto"/>
        <w:right w:val="none" w:sz="0" w:space="0" w:color="auto"/>
      </w:divBdr>
    </w:div>
    <w:div w:id="643391747">
      <w:bodyDiv w:val="1"/>
      <w:marLeft w:val="0"/>
      <w:marRight w:val="0"/>
      <w:marTop w:val="0"/>
      <w:marBottom w:val="0"/>
      <w:divBdr>
        <w:top w:val="none" w:sz="0" w:space="0" w:color="auto"/>
        <w:left w:val="none" w:sz="0" w:space="0" w:color="auto"/>
        <w:bottom w:val="none" w:sz="0" w:space="0" w:color="auto"/>
        <w:right w:val="none" w:sz="0" w:space="0" w:color="auto"/>
      </w:divBdr>
    </w:div>
    <w:div w:id="643434889">
      <w:bodyDiv w:val="1"/>
      <w:marLeft w:val="0"/>
      <w:marRight w:val="0"/>
      <w:marTop w:val="0"/>
      <w:marBottom w:val="0"/>
      <w:divBdr>
        <w:top w:val="none" w:sz="0" w:space="0" w:color="auto"/>
        <w:left w:val="none" w:sz="0" w:space="0" w:color="auto"/>
        <w:bottom w:val="none" w:sz="0" w:space="0" w:color="auto"/>
        <w:right w:val="none" w:sz="0" w:space="0" w:color="auto"/>
      </w:divBdr>
    </w:div>
    <w:div w:id="643659707">
      <w:bodyDiv w:val="1"/>
      <w:marLeft w:val="0"/>
      <w:marRight w:val="0"/>
      <w:marTop w:val="0"/>
      <w:marBottom w:val="0"/>
      <w:divBdr>
        <w:top w:val="none" w:sz="0" w:space="0" w:color="auto"/>
        <w:left w:val="none" w:sz="0" w:space="0" w:color="auto"/>
        <w:bottom w:val="none" w:sz="0" w:space="0" w:color="auto"/>
        <w:right w:val="none" w:sz="0" w:space="0" w:color="auto"/>
      </w:divBdr>
    </w:div>
    <w:div w:id="643856772">
      <w:bodyDiv w:val="1"/>
      <w:marLeft w:val="0"/>
      <w:marRight w:val="0"/>
      <w:marTop w:val="0"/>
      <w:marBottom w:val="0"/>
      <w:divBdr>
        <w:top w:val="none" w:sz="0" w:space="0" w:color="auto"/>
        <w:left w:val="none" w:sz="0" w:space="0" w:color="auto"/>
        <w:bottom w:val="none" w:sz="0" w:space="0" w:color="auto"/>
        <w:right w:val="none" w:sz="0" w:space="0" w:color="auto"/>
      </w:divBdr>
    </w:div>
    <w:div w:id="643970570">
      <w:bodyDiv w:val="1"/>
      <w:marLeft w:val="0"/>
      <w:marRight w:val="0"/>
      <w:marTop w:val="0"/>
      <w:marBottom w:val="0"/>
      <w:divBdr>
        <w:top w:val="none" w:sz="0" w:space="0" w:color="auto"/>
        <w:left w:val="none" w:sz="0" w:space="0" w:color="auto"/>
        <w:bottom w:val="none" w:sz="0" w:space="0" w:color="auto"/>
        <w:right w:val="none" w:sz="0" w:space="0" w:color="auto"/>
      </w:divBdr>
    </w:div>
    <w:div w:id="643971487">
      <w:bodyDiv w:val="1"/>
      <w:marLeft w:val="0"/>
      <w:marRight w:val="0"/>
      <w:marTop w:val="0"/>
      <w:marBottom w:val="0"/>
      <w:divBdr>
        <w:top w:val="none" w:sz="0" w:space="0" w:color="auto"/>
        <w:left w:val="none" w:sz="0" w:space="0" w:color="auto"/>
        <w:bottom w:val="none" w:sz="0" w:space="0" w:color="auto"/>
        <w:right w:val="none" w:sz="0" w:space="0" w:color="auto"/>
      </w:divBdr>
    </w:div>
    <w:div w:id="644162716">
      <w:bodyDiv w:val="1"/>
      <w:marLeft w:val="0"/>
      <w:marRight w:val="0"/>
      <w:marTop w:val="0"/>
      <w:marBottom w:val="0"/>
      <w:divBdr>
        <w:top w:val="none" w:sz="0" w:space="0" w:color="auto"/>
        <w:left w:val="none" w:sz="0" w:space="0" w:color="auto"/>
        <w:bottom w:val="none" w:sz="0" w:space="0" w:color="auto"/>
        <w:right w:val="none" w:sz="0" w:space="0" w:color="auto"/>
      </w:divBdr>
    </w:div>
    <w:div w:id="644428210">
      <w:bodyDiv w:val="1"/>
      <w:marLeft w:val="0"/>
      <w:marRight w:val="0"/>
      <w:marTop w:val="0"/>
      <w:marBottom w:val="0"/>
      <w:divBdr>
        <w:top w:val="none" w:sz="0" w:space="0" w:color="auto"/>
        <w:left w:val="none" w:sz="0" w:space="0" w:color="auto"/>
        <w:bottom w:val="none" w:sz="0" w:space="0" w:color="auto"/>
        <w:right w:val="none" w:sz="0" w:space="0" w:color="auto"/>
      </w:divBdr>
    </w:div>
    <w:div w:id="644546786">
      <w:bodyDiv w:val="1"/>
      <w:marLeft w:val="0"/>
      <w:marRight w:val="0"/>
      <w:marTop w:val="0"/>
      <w:marBottom w:val="0"/>
      <w:divBdr>
        <w:top w:val="none" w:sz="0" w:space="0" w:color="auto"/>
        <w:left w:val="none" w:sz="0" w:space="0" w:color="auto"/>
        <w:bottom w:val="none" w:sz="0" w:space="0" w:color="auto"/>
        <w:right w:val="none" w:sz="0" w:space="0" w:color="auto"/>
      </w:divBdr>
    </w:div>
    <w:div w:id="644626183">
      <w:bodyDiv w:val="1"/>
      <w:marLeft w:val="0"/>
      <w:marRight w:val="0"/>
      <w:marTop w:val="0"/>
      <w:marBottom w:val="0"/>
      <w:divBdr>
        <w:top w:val="none" w:sz="0" w:space="0" w:color="auto"/>
        <w:left w:val="none" w:sz="0" w:space="0" w:color="auto"/>
        <w:bottom w:val="none" w:sz="0" w:space="0" w:color="auto"/>
        <w:right w:val="none" w:sz="0" w:space="0" w:color="auto"/>
      </w:divBdr>
    </w:div>
    <w:div w:id="644892123">
      <w:bodyDiv w:val="1"/>
      <w:marLeft w:val="0"/>
      <w:marRight w:val="0"/>
      <w:marTop w:val="0"/>
      <w:marBottom w:val="0"/>
      <w:divBdr>
        <w:top w:val="none" w:sz="0" w:space="0" w:color="auto"/>
        <w:left w:val="none" w:sz="0" w:space="0" w:color="auto"/>
        <w:bottom w:val="none" w:sz="0" w:space="0" w:color="auto"/>
        <w:right w:val="none" w:sz="0" w:space="0" w:color="auto"/>
      </w:divBdr>
    </w:div>
    <w:div w:id="644941624">
      <w:bodyDiv w:val="1"/>
      <w:marLeft w:val="0"/>
      <w:marRight w:val="0"/>
      <w:marTop w:val="0"/>
      <w:marBottom w:val="0"/>
      <w:divBdr>
        <w:top w:val="none" w:sz="0" w:space="0" w:color="auto"/>
        <w:left w:val="none" w:sz="0" w:space="0" w:color="auto"/>
        <w:bottom w:val="none" w:sz="0" w:space="0" w:color="auto"/>
        <w:right w:val="none" w:sz="0" w:space="0" w:color="auto"/>
      </w:divBdr>
    </w:div>
    <w:div w:id="644972348">
      <w:bodyDiv w:val="1"/>
      <w:marLeft w:val="0"/>
      <w:marRight w:val="0"/>
      <w:marTop w:val="0"/>
      <w:marBottom w:val="0"/>
      <w:divBdr>
        <w:top w:val="none" w:sz="0" w:space="0" w:color="auto"/>
        <w:left w:val="none" w:sz="0" w:space="0" w:color="auto"/>
        <w:bottom w:val="none" w:sz="0" w:space="0" w:color="auto"/>
        <w:right w:val="none" w:sz="0" w:space="0" w:color="auto"/>
      </w:divBdr>
    </w:div>
    <w:div w:id="645091643">
      <w:bodyDiv w:val="1"/>
      <w:marLeft w:val="0"/>
      <w:marRight w:val="0"/>
      <w:marTop w:val="0"/>
      <w:marBottom w:val="0"/>
      <w:divBdr>
        <w:top w:val="none" w:sz="0" w:space="0" w:color="auto"/>
        <w:left w:val="none" w:sz="0" w:space="0" w:color="auto"/>
        <w:bottom w:val="none" w:sz="0" w:space="0" w:color="auto"/>
        <w:right w:val="none" w:sz="0" w:space="0" w:color="auto"/>
      </w:divBdr>
    </w:div>
    <w:div w:id="645158814">
      <w:bodyDiv w:val="1"/>
      <w:marLeft w:val="0"/>
      <w:marRight w:val="0"/>
      <w:marTop w:val="0"/>
      <w:marBottom w:val="0"/>
      <w:divBdr>
        <w:top w:val="none" w:sz="0" w:space="0" w:color="auto"/>
        <w:left w:val="none" w:sz="0" w:space="0" w:color="auto"/>
        <w:bottom w:val="none" w:sz="0" w:space="0" w:color="auto"/>
        <w:right w:val="none" w:sz="0" w:space="0" w:color="auto"/>
      </w:divBdr>
    </w:div>
    <w:div w:id="645402989">
      <w:bodyDiv w:val="1"/>
      <w:marLeft w:val="0"/>
      <w:marRight w:val="0"/>
      <w:marTop w:val="0"/>
      <w:marBottom w:val="0"/>
      <w:divBdr>
        <w:top w:val="none" w:sz="0" w:space="0" w:color="auto"/>
        <w:left w:val="none" w:sz="0" w:space="0" w:color="auto"/>
        <w:bottom w:val="none" w:sz="0" w:space="0" w:color="auto"/>
        <w:right w:val="none" w:sz="0" w:space="0" w:color="auto"/>
      </w:divBdr>
    </w:div>
    <w:div w:id="645545319">
      <w:bodyDiv w:val="1"/>
      <w:marLeft w:val="0"/>
      <w:marRight w:val="0"/>
      <w:marTop w:val="0"/>
      <w:marBottom w:val="0"/>
      <w:divBdr>
        <w:top w:val="none" w:sz="0" w:space="0" w:color="auto"/>
        <w:left w:val="none" w:sz="0" w:space="0" w:color="auto"/>
        <w:bottom w:val="none" w:sz="0" w:space="0" w:color="auto"/>
        <w:right w:val="none" w:sz="0" w:space="0" w:color="auto"/>
      </w:divBdr>
    </w:div>
    <w:div w:id="645745335">
      <w:bodyDiv w:val="1"/>
      <w:marLeft w:val="0"/>
      <w:marRight w:val="0"/>
      <w:marTop w:val="0"/>
      <w:marBottom w:val="0"/>
      <w:divBdr>
        <w:top w:val="none" w:sz="0" w:space="0" w:color="auto"/>
        <w:left w:val="none" w:sz="0" w:space="0" w:color="auto"/>
        <w:bottom w:val="none" w:sz="0" w:space="0" w:color="auto"/>
        <w:right w:val="none" w:sz="0" w:space="0" w:color="auto"/>
      </w:divBdr>
    </w:div>
    <w:div w:id="645863664">
      <w:bodyDiv w:val="1"/>
      <w:marLeft w:val="0"/>
      <w:marRight w:val="0"/>
      <w:marTop w:val="0"/>
      <w:marBottom w:val="0"/>
      <w:divBdr>
        <w:top w:val="none" w:sz="0" w:space="0" w:color="auto"/>
        <w:left w:val="none" w:sz="0" w:space="0" w:color="auto"/>
        <w:bottom w:val="none" w:sz="0" w:space="0" w:color="auto"/>
        <w:right w:val="none" w:sz="0" w:space="0" w:color="auto"/>
      </w:divBdr>
    </w:div>
    <w:div w:id="646202932">
      <w:bodyDiv w:val="1"/>
      <w:marLeft w:val="0"/>
      <w:marRight w:val="0"/>
      <w:marTop w:val="0"/>
      <w:marBottom w:val="0"/>
      <w:divBdr>
        <w:top w:val="none" w:sz="0" w:space="0" w:color="auto"/>
        <w:left w:val="none" w:sz="0" w:space="0" w:color="auto"/>
        <w:bottom w:val="none" w:sz="0" w:space="0" w:color="auto"/>
        <w:right w:val="none" w:sz="0" w:space="0" w:color="auto"/>
      </w:divBdr>
    </w:div>
    <w:div w:id="646207726">
      <w:bodyDiv w:val="1"/>
      <w:marLeft w:val="0"/>
      <w:marRight w:val="0"/>
      <w:marTop w:val="0"/>
      <w:marBottom w:val="0"/>
      <w:divBdr>
        <w:top w:val="none" w:sz="0" w:space="0" w:color="auto"/>
        <w:left w:val="none" w:sz="0" w:space="0" w:color="auto"/>
        <w:bottom w:val="none" w:sz="0" w:space="0" w:color="auto"/>
        <w:right w:val="none" w:sz="0" w:space="0" w:color="auto"/>
      </w:divBdr>
    </w:div>
    <w:div w:id="646933747">
      <w:bodyDiv w:val="1"/>
      <w:marLeft w:val="0"/>
      <w:marRight w:val="0"/>
      <w:marTop w:val="0"/>
      <w:marBottom w:val="0"/>
      <w:divBdr>
        <w:top w:val="none" w:sz="0" w:space="0" w:color="auto"/>
        <w:left w:val="none" w:sz="0" w:space="0" w:color="auto"/>
        <w:bottom w:val="none" w:sz="0" w:space="0" w:color="auto"/>
        <w:right w:val="none" w:sz="0" w:space="0" w:color="auto"/>
      </w:divBdr>
    </w:div>
    <w:div w:id="646976273">
      <w:bodyDiv w:val="1"/>
      <w:marLeft w:val="0"/>
      <w:marRight w:val="0"/>
      <w:marTop w:val="0"/>
      <w:marBottom w:val="0"/>
      <w:divBdr>
        <w:top w:val="none" w:sz="0" w:space="0" w:color="auto"/>
        <w:left w:val="none" w:sz="0" w:space="0" w:color="auto"/>
        <w:bottom w:val="none" w:sz="0" w:space="0" w:color="auto"/>
        <w:right w:val="none" w:sz="0" w:space="0" w:color="auto"/>
      </w:divBdr>
    </w:div>
    <w:div w:id="647128612">
      <w:bodyDiv w:val="1"/>
      <w:marLeft w:val="0"/>
      <w:marRight w:val="0"/>
      <w:marTop w:val="0"/>
      <w:marBottom w:val="0"/>
      <w:divBdr>
        <w:top w:val="none" w:sz="0" w:space="0" w:color="auto"/>
        <w:left w:val="none" w:sz="0" w:space="0" w:color="auto"/>
        <w:bottom w:val="none" w:sz="0" w:space="0" w:color="auto"/>
        <w:right w:val="none" w:sz="0" w:space="0" w:color="auto"/>
      </w:divBdr>
    </w:div>
    <w:div w:id="647168705">
      <w:bodyDiv w:val="1"/>
      <w:marLeft w:val="0"/>
      <w:marRight w:val="0"/>
      <w:marTop w:val="0"/>
      <w:marBottom w:val="0"/>
      <w:divBdr>
        <w:top w:val="none" w:sz="0" w:space="0" w:color="auto"/>
        <w:left w:val="none" w:sz="0" w:space="0" w:color="auto"/>
        <w:bottom w:val="none" w:sz="0" w:space="0" w:color="auto"/>
        <w:right w:val="none" w:sz="0" w:space="0" w:color="auto"/>
      </w:divBdr>
    </w:div>
    <w:div w:id="647365653">
      <w:bodyDiv w:val="1"/>
      <w:marLeft w:val="0"/>
      <w:marRight w:val="0"/>
      <w:marTop w:val="0"/>
      <w:marBottom w:val="0"/>
      <w:divBdr>
        <w:top w:val="none" w:sz="0" w:space="0" w:color="auto"/>
        <w:left w:val="none" w:sz="0" w:space="0" w:color="auto"/>
        <w:bottom w:val="none" w:sz="0" w:space="0" w:color="auto"/>
        <w:right w:val="none" w:sz="0" w:space="0" w:color="auto"/>
      </w:divBdr>
    </w:div>
    <w:div w:id="647708133">
      <w:bodyDiv w:val="1"/>
      <w:marLeft w:val="0"/>
      <w:marRight w:val="0"/>
      <w:marTop w:val="0"/>
      <w:marBottom w:val="0"/>
      <w:divBdr>
        <w:top w:val="none" w:sz="0" w:space="0" w:color="auto"/>
        <w:left w:val="none" w:sz="0" w:space="0" w:color="auto"/>
        <w:bottom w:val="none" w:sz="0" w:space="0" w:color="auto"/>
        <w:right w:val="none" w:sz="0" w:space="0" w:color="auto"/>
      </w:divBdr>
    </w:div>
    <w:div w:id="647780368">
      <w:bodyDiv w:val="1"/>
      <w:marLeft w:val="0"/>
      <w:marRight w:val="0"/>
      <w:marTop w:val="0"/>
      <w:marBottom w:val="0"/>
      <w:divBdr>
        <w:top w:val="none" w:sz="0" w:space="0" w:color="auto"/>
        <w:left w:val="none" w:sz="0" w:space="0" w:color="auto"/>
        <w:bottom w:val="none" w:sz="0" w:space="0" w:color="auto"/>
        <w:right w:val="none" w:sz="0" w:space="0" w:color="auto"/>
      </w:divBdr>
    </w:div>
    <w:div w:id="647832047">
      <w:bodyDiv w:val="1"/>
      <w:marLeft w:val="0"/>
      <w:marRight w:val="0"/>
      <w:marTop w:val="0"/>
      <w:marBottom w:val="0"/>
      <w:divBdr>
        <w:top w:val="none" w:sz="0" w:space="0" w:color="auto"/>
        <w:left w:val="none" w:sz="0" w:space="0" w:color="auto"/>
        <w:bottom w:val="none" w:sz="0" w:space="0" w:color="auto"/>
        <w:right w:val="none" w:sz="0" w:space="0" w:color="auto"/>
      </w:divBdr>
    </w:div>
    <w:div w:id="648024951">
      <w:bodyDiv w:val="1"/>
      <w:marLeft w:val="0"/>
      <w:marRight w:val="0"/>
      <w:marTop w:val="0"/>
      <w:marBottom w:val="0"/>
      <w:divBdr>
        <w:top w:val="none" w:sz="0" w:space="0" w:color="auto"/>
        <w:left w:val="none" w:sz="0" w:space="0" w:color="auto"/>
        <w:bottom w:val="none" w:sz="0" w:space="0" w:color="auto"/>
        <w:right w:val="none" w:sz="0" w:space="0" w:color="auto"/>
      </w:divBdr>
    </w:div>
    <w:div w:id="648217592">
      <w:bodyDiv w:val="1"/>
      <w:marLeft w:val="0"/>
      <w:marRight w:val="0"/>
      <w:marTop w:val="0"/>
      <w:marBottom w:val="0"/>
      <w:divBdr>
        <w:top w:val="none" w:sz="0" w:space="0" w:color="auto"/>
        <w:left w:val="none" w:sz="0" w:space="0" w:color="auto"/>
        <w:bottom w:val="none" w:sz="0" w:space="0" w:color="auto"/>
        <w:right w:val="none" w:sz="0" w:space="0" w:color="auto"/>
      </w:divBdr>
    </w:div>
    <w:div w:id="648285304">
      <w:bodyDiv w:val="1"/>
      <w:marLeft w:val="0"/>
      <w:marRight w:val="0"/>
      <w:marTop w:val="0"/>
      <w:marBottom w:val="0"/>
      <w:divBdr>
        <w:top w:val="none" w:sz="0" w:space="0" w:color="auto"/>
        <w:left w:val="none" w:sz="0" w:space="0" w:color="auto"/>
        <w:bottom w:val="none" w:sz="0" w:space="0" w:color="auto"/>
        <w:right w:val="none" w:sz="0" w:space="0" w:color="auto"/>
      </w:divBdr>
    </w:div>
    <w:div w:id="648360284">
      <w:bodyDiv w:val="1"/>
      <w:marLeft w:val="0"/>
      <w:marRight w:val="0"/>
      <w:marTop w:val="0"/>
      <w:marBottom w:val="0"/>
      <w:divBdr>
        <w:top w:val="none" w:sz="0" w:space="0" w:color="auto"/>
        <w:left w:val="none" w:sz="0" w:space="0" w:color="auto"/>
        <w:bottom w:val="none" w:sz="0" w:space="0" w:color="auto"/>
        <w:right w:val="none" w:sz="0" w:space="0" w:color="auto"/>
      </w:divBdr>
    </w:div>
    <w:div w:id="648636512">
      <w:bodyDiv w:val="1"/>
      <w:marLeft w:val="0"/>
      <w:marRight w:val="0"/>
      <w:marTop w:val="0"/>
      <w:marBottom w:val="0"/>
      <w:divBdr>
        <w:top w:val="none" w:sz="0" w:space="0" w:color="auto"/>
        <w:left w:val="none" w:sz="0" w:space="0" w:color="auto"/>
        <w:bottom w:val="none" w:sz="0" w:space="0" w:color="auto"/>
        <w:right w:val="none" w:sz="0" w:space="0" w:color="auto"/>
      </w:divBdr>
    </w:div>
    <w:div w:id="648752365">
      <w:bodyDiv w:val="1"/>
      <w:marLeft w:val="0"/>
      <w:marRight w:val="0"/>
      <w:marTop w:val="0"/>
      <w:marBottom w:val="0"/>
      <w:divBdr>
        <w:top w:val="none" w:sz="0" w:space="0" w:color="auto"/>
        <w:left w:val="none" w:sz="0" w:space="0" w:color="auto"/>
        <w:bottom w:val="none" w:sz="0" w:space="0" w:color="auto"/>
        <w:right w:val="none" w:sz="0" w:space="0" w:color="auto"/>
      </w:divBdr>
    </w:div>
    <w:div w:id="648752582">
      <w:bodyDiv w:val="1"/>
      <w:marLeft w:val="0"/>
      <w:marRight w:val="0"/>
      <w:marTop w:val="0"/>
      <w:marBottom w:val="0"/>
      <w:divBdr>
        <w:top w:val="none" w:sz="0" w:space="0" w:color="auto"/>
        <w:left w:val="none" w:sz="0" w:space="0" w:color="auto"/>
        <w:bottom w:val="none" w:sz="0" w:space="0" w:color="auto"/>
        <w:right w:val="none" w:sz="0" w:space="0" w:color="auto"/>
      </w:divBdr>
    </w:div>
    <w:div w:id="648829607">
      <w:bodyDiv w:val="1"/>
      <w:marLeft w:val="0"/>
      <w:marRight w:val="0"/>
      <w:marTop w:val="0"/>
      <w:marBottom w:val="0"/>
      <w:divBdr>
        <w:top w:val="none" w:sz="0" w:space="0" w:color="auto"/>
        <w:left w:val="none" w:sz="0" w:space="0" w:color="auto"/>
        <w:bottom w:val="none" w:sz="0" w:space="0" w:color="auto"/>
        <w:right w:val="none" w:sz="0" w:space="0" w:color="auto"/>
      </w:divBdr>
    </w:div>
    <w:div w:id="648897772">
      <w:bodyDiv w:val="1"/>
      <w:marLeft w:val="0"/>
      <w:marRight w:val="0"/>
      <w:marTop w:val="0"/>
      <w:marBottom w:val="0"/>
      <w:divBdr>
        <w:top w:val="none" w:sz="0" w:space="0" w:color="auto"/>
        <w:left w:val="none" w:sz="0" w:space="0" w:color="auto"/>
        <w:bottom w:val="none" w:sz="0" w:space="0" w:color="auto"/>
        <w:right w:val="none" w:sz="0" w:space="0" w:color="auto"/>
      </w:divBdr>
    </w:div>
    <w:div w:id="649017314">
      <w:bodyDiv w:val="1"/>
      <w:marLeft w:val="0"/>
      <w:marRight w:val="0"/>
      <w:marTop w:val="0"/>
      <w:marBottom w:val="0"/>
      <w:divBdr>
        <w:top w:val="none" w:sz="0" w:space="0" w:color="auto"/>
        <w:left w:val="none" w:sz="0" w:space="0" w:color="auto"/>
        <w:bottom w:val="none" w:sz="0" w:space="0" w:color="auto"/>
        <w:right w:val="none" w:sz="0" w:space="0" w:color="auto"/>
      </w:divBdr>
    </w:div>
    <w:div w:id="649020522">
      <w:bodyDiv w:val="1"/>
      <w:marLeft w:val="0"/>
      <w:marRight w:val="0"/>
      <w:marTop w:val="0"/>
      <w:marBottom w:val="0"/>
      <w:divBdr>
        <w:top w:val="none" w:sz="0" w:space="0" w:color="auto"/>
        <w:left w:val="none" w:sz="0" w:space="0" w:color="auto"/>
        <w:bottom w:val="none" w:sz="0" w:space="0" w:color="auto"/>
        <w:right w:val="none" w:sz="0" w:space="0" w:color="auto"/>
      </w:divBdr>
    </w:div>
    <w:div w:id="649139324">
      <w:bodyDiv w:val="1"/>
      <w:marLeft w:val="0"/>
      <w:marRight w:val="0"/>
      <w:marTop w:val="0"/>
      <w:marBottom w:val="0"/>
      <w:divBdr>
        <w:top w:val="none" w:sz="0" w:space="0" w:color="auto"/>
        <w:left w:val="none" w:sz="0" w:space="0" w:color="auto"/>
        <w:bottom w:val="none" w:sz="0" w:space="0" w:color="auto"/>
        <w:right w:val="none" w:sz="0" w:space="0" w:color="auto"/>
      </w:divBdr>
    </w:div>
    <w:div w:id="649332981">
      <w:bodyDiv w:val="1"/>
      <w:marLeft w:val="0"/>
      <w:marRight w:val="0"/>
      <w:marTop w:val="0"/>
      <w:marBottom w:val="0"/>
      <w:divBdr>
        <w:top w:val="none" w:sz="0" w:space="0" w:color="auto"/>
        <w:left w:val="none" w:sz="0" w:space="0" w:color="auto"/>
        <w:bottom w:val="none" w:sz="0" w:space="0" w:color="auto"/>
        <w:right w:val="none" w:sz="0" w:space="0" w:color="auto"/>
      </w:divBdr>
    </w:div>
    <w:div w:id="649483040">
      <w:bodyDiv w:val="1"/>
      <w:marLeft w:val="0"/>
      <w:marRight w:val="0"/>
      <w:marTop w:val="0"/>
      <w:marBottom w:val="0"/>
      <w:divBdr>
        <w:top w:val="none" w:sz="0" w:space="0" w:color="auto"/>
        <w:left w:val="none" w:sz="0" w:space="0" w:color="auto"/>
        <w:bottom w:val="none" w:sz="0" w:space="0" w:color="auto"/>
        <w:right w:val="none" w:sz="0" w:space="0" w:color="auto"/>
      </w:divBdr>
    </w:div>
    <w:div w:id="649675623">
      <w:bodyDiv w:val="1"/>
      <w:marLeft w:val="0"/>
      <w:marRight w:val="0"/>
      <w:marTop w:val="0"/>
      <w:marBottom w:val="0"/>
      <w:divBdr>
        <w:top w:val="none" w:sz="0" w:space="0" w:color="auto"/>
        <w:left w:val="none" w:sz="0" w:space="0" w:color="auto"/>
        <w:bottom w:val="none" w:sz="0" w:space="0" w:color="auto"/>
        <w:right w:val="none" w:sz="0" w:space="0" w:color="auto"/>
      </w:divBdr>
    </w:div>
    <w:div w:id="649745822">
      <w:bodyDiv w:val="1"/>
      <w:marLeft w:val="0"/>
      <w:marRight w:val="0"/>
      <w:marTop w:val="0"/>
      <w:marBottom w:val="0"/>
      <w:divBdr>
        <w:top w:val="none" w:sz="0" w:space="0" w:color="auto"/>
        <w:left w:val="none" w:sz="0" w:space="0" w:color="auto"/>
        <w:bottom w:val="none" w:sz="0" w:space="0" w:color="auto"/>
        <w:right w:val="none" w:sz="0" w:space="0" w:color="auto"/>
      </w:divBdr>
    </w:div>
    <w:div w:id="649939129">
      <w:bodyDiv w:val="1"/>
      <w:marLeft w:val="0"/>
      <w:marRight w:val="0"/>
      <w:marTop w:val="0"/>
      <w:marBottom w:val="0"/>
      <w:divBdr>
        <w:top w:val="none" w:sz="0" w:space="0" w:color="auto"/>
        <w:left w:val="none" w:sz="0" w:space="0" w:color="auto"/>
        <w:bottom w:val="none" w:sz="0" w:space="0" w:color="auto"/>
        <w:right w:val="none" w:sz="0" w:space="0" w:color="auto"/>
      </w:divBdr>
    </w:div>
    <w:div w:id="649946258">
      <w:bodyDiv w:val="1"/>
      <w:marLeft w:val="0"/>
      <w:marRight w:val="0"/>
      <w:marTop w:val="0"/>
      <w:marBottom w:val="0"/>
      <w:divBdr>
        <w:top w:val="none" w:sz="0" w:space="0" w:color="auto"/>
        <w:left w:val="none" w:sz="0" w:space="0" w:color="auto"/>
        <w:bottom w:val="none" w:sz="0" w:space="0" w:color="auto"/>
        <w:right w:val="none" w:sz="0" w:space="0" w:color="auto"/>
      </w:divBdr>
    </w:div>
    <w:div w:id="650058829">
      <w:bodyDiv w:val="1"/>
      <w:marLeft w:val="0"/>
      <w:marRight w:val="0"/>
      <w:marTop w:val="0"/>
      <w:marBottom w:val="0"/>
      <w:divBdr>
        <w:top w:val="none" w:sz="0" w:space="0" w:color="auto"/>
        <w:left w:val="none" w:sz="0" w:space="0" w:color="auto"/>
        <w:bottom w:val="none" w:sz="0" w:space="0" w:color="auto"/>
        <w:right w:val="none" w:sz="0" w:space="0" w:color="auto"/>
      </w:divBdr>
    </w:div>
    <w:div w:id="650132349">
      <w:bodyDiv w:val="1"/>
      <w:marLeft w:val="0"/>
      <w:marRight w:val="0"/>
      <w:marTop w:val="0"/>
      <w:marBottom w:val="0"/>
      <w:divBdr>
        <w:top w:val="none" w:sz="0" w:space="0" w:color="auto"/>
        <w:left w:val="none" w:sz="0" w:space="0" w:color="auto"/>
        <w:bottom w:val="none" w:sz="0" w:space="0" w:color="auto"/>
        <w:right w:val="none" w:sz="0" w:space="0" w:color="auto"/>
      </w:divBdr>
    </w:div>
    <w:div w:id="650208287">
      <w:bodyDiv w:val="1"/>
      <w:marLeft w:val="0"/>
      <w:marRight w:val="0"/>
      <w:marTop w:val="0"/>
      <w:marBottom w:val="0"/>
      <w:divBdr>
        <w:top w:val="none" w:sz="0" w:space="0" w:color="auto"/>
        <w:left w:val="none" w:sz="0" w:space="0" w:color="auto"/>
        <w:bottom w:val="none" w:sz="0" w:space="0" w:color="auto"/>
        <w:right w:val="none" w:sz="0" w:space="0" w:color="auto"/>
      </w:divBdr>
    </w:div>
    <w:div w:id="650525032">
      <w:bodyDiv w:val="1"/>
      <w:marLeft w:val="0"/>
      <w:marRight w:val="0"/>
      <w:marTop w:val="0"/>
      <w:marBottom w:val="0"/>
      <w:divBdr>
        <w:top w:val="none" w:sz="0" w:space="0" w:color="auto"/>
        <w:left w:val="none" w:sz="0" w:space="0" w:color="auto"/>
        <w:bottom w:val="none" w:sz="0" w:space="0" w:color="auto"/>
        <w:right w:val="none" w:sz="0" w:space="0" w:color="auto"/>
      </w:divBdr>
    </w:div>
    <w:div w:id="651131404">
      <w:bodyDiv w:val="1"/>
      <w:marLeft w:val="0"/>
      <w:marRight w:val="0"/>
      <w:marTop w:val="0"/>
      <w:marBottom w:val="0"/>
      <w:divBdr>
        <w:top w:val="none" w:sz="0" w:space="0" w:color="auto"/>
        <w:left w:val="none" w:sz="0" w:space="0" w:color="auto"/>
        <w:bottom w:val="none" w:sz="0" w:space="0" w:color="auto"/>
        <w:right w:val="none" w:sz="0" w:space="0" w:color="auto"/>
      </w:divBdr>
    </w:div>
    <w:div w:id="651254927">
      <w:bodyDiv w:val="1"/>
      <w:marLeft w:val="0"/>
      <w:marRight w:val="0"/>
      <w:marTop w:val="0"/>
      <w:marBottom w:val="0"/>
      <w:divBdr>
        <w:top w:val="none" w:sz="0" w:space="0" w:color="auto"/>
        <w:left w:val="none" w:sz="0" w:space="0" w:color="auto"/>
        <w:bottom w:val="none" w:sz="0" w:space="0" w:color="auto"/>
        <w:right w:val="none" w:sz="0" w:space="0" w:color="auto"/>
      </w:divBdr>
    </w:div>
    <w:div w:id="651373349">
      <w:bodyDiv w:val="1"/>
      <w:marLeft w:val="0"/>
      <w:marRight w:val="0"/>
      <w:marTop w:val="0"/>
      <w:marBottom w:val="0"/>
      <w:divBdr>
        <w:top w:val="none" w:sz="0" w:space="0" w:color="auto"/>
        <w:left w:val="none" w:sz="0" w:space="0" w:color="auto"/>
        <w:bottom w:val="none" w:sz="0" w:space="0" w:color="auto"/>
        <w:right w:val="none" w:sz="0" w:space="0" w:color="auto"/>
      </w:divBdr>
    </w:div>
    <w:div w:id="651452321">
      <w:bodyDiv w:val="1"/>
      <w:marLeft w:val="0"/>
      <w:marRight w:val="0"/>
      <w:marTop w:val="0"/>
      <w:marBottom w:val="0"/>
      <w:divBdr>
        <w:top w:val="none" w:sz="0" w:space="0" w:color="auto"/>
        <w:left w:val="none" w:sz="0" w:space="0" w:color="auto"/>
        <w:bottom w:val="none" w:sz="0" w:space="0" w:color="auto"/>
        <w:right w:val="none" w:sz="0" w:space="0" w:color="auto"/>
      </w:divBdr>
    </w:div>
    <w:div w:id="651758598">
      <w:bodyDiv w:val="1"/>
      <w:marLeft w:val="0"/>
      <w:marRight w:val="0"/>
      <w:marTop w:val="0"/>
      <w:marBottom w:val="0"/>
      <w:divBdr>
        <w:top w:val="none" w:sz="0" w:space="0" w:color="auto"/>
        <w:left w:val="none" w:sz="0" w:space="0" w:color="auto"/>
        <w:bottom w:val="none" w:sz="0" w:space="0" w:color="auto"/>
        <w:right w:val="none" w:sz="0" w:space="0" w:color="auto"/>
      </w:divBdr>
    </w:div>
    <w:div w:id="651914305">
      <w:bodyDiv w:val="1"/>
      <w:marLeft w:val="0"/>
      <w:marRight w:val="0"/>
      <w:marTop w:val="0"/>
      <w:marBottom w:val="0"/>
      <w:divBdr>
        <w:top w:val="none" w:sz="0" w:space="0" w:color="auto"/>
        <w:left w:val="none" w:sz="0" w:space="0" w:color="auto"/>
        <w:bottom w:val="none" w:sz="0" w:space="0" w:color="auto"/>
        <w:right w:val="none" w:sz="0" w:space="0" w:color="auto"/>
      </w:divBdr>
    </w:div>
    <w:div w:id="652030376">
      <w:bodyDiv w:val="1"/>
      <w:marLeft w:val="0"/>
      <w:marRight w:val="0"/>
      <w:marTop w:val="0"/>
      <w:marBottom w:val="0"/>
      <w:divBdr>
        <w:top w:val="none" w:sz="0" w:space="0" w:color="auto"/>
        <w:left w:val="none" w:sz="0" w:space="0" w:color="auto"/>
        <w:bottom w:val="none" w:sz="0" w:space="0" w:color="auto"/>
        <w:right w:val="none" w:sz="0" w:space="0" w:color="auto"/>
      </w:divBdr>
    </w:div>
    <w:div w:id="652295602">
      <w:bodyDiv w:val="1"/>
      <w:marLeft w:val="0"/>
      <w:marRight w:val="0"/>
      <w:marTop w:val="0"/>
      <w:marBottom w:val="0"/>
      <w:divBdr>
        <w:top w:val="none" w:sz="0" w:space="0" w:color="auto"/>
        <w:left w:val="none" w:sz="0" w:space="0" w:color="auto"/>
        <w:bottom w:val="none" w:sz="0" w:space="0" w:color="auto"/>
        <w:right w:val="none" w:sz="0" w:space="0" w:color="auto"/>
      </w:divBdr>
    </w:div>
    <w:div w:id="652367860">
      <w:bodyDiv w:val="1"/>
      <w:marLeft w:val="0"/>
      <w:marRight w:val="0"/>
      <w:marTop w:val="0"/>
      <w:marBottom w:val="0"/>
      <w:divBdr>
        <w:top w:val="none" w:sz="0" w:space="0" w:color="auto"/>
        <w:left w:val="none" w:sz="0" w:space="0" w:color="auto"/>
        <w:bottom w:val="none" w:sz="0" w:space="0" w:color="auto"/>
        <w:right w:val="none" w:sz="0" w:space="0" w:color="auto"/>
      </w:divBdr>
    </w:div>
    <w:div w:id="652369901">
      <w:bodyDiv w:val="1"/>
      <w:marLeft w:val="0"/>
      <w:marRight w:val="0"/>
      <w:marTop w:val="0"/>
      <w:marBottom w:val="0"/>
      <w:divBdr>
        <w:top w:val="none" w:sz="0" w:space="0" w:color="auto"/>
        <w:left w:val="none" w:sz="0" w:space="0" w:color="auto"/>
        <w:bottom w:val="none" w:sz="0" w:space="0" w:color="auto"/>
        <w:right w:val="none" w:sz="0" w:space="0" w:color="auto"/>
      </w:divBdr>
    </w:div>
    <w:div w:id="652411024">
      <w:bodyDiv w:val="1"/>
      <w:marLeft w:val="0"/>
      <w:marRight w:val="0"/>
      <w:marTop w:val="0"/>
      <w:marBottom w:val="0"/>
      <w:divBdr>
        <w:top w:val="none" w:sz="0" w:space="0" w:color="auto"/>
        <w:left w:val="none" w:sz="0" w:space="0" w:color="auto"/>
        <w:bottom w:val="none" w:sz="0" w:space="0" w:color="auto"/>
        <w:right w:val="none" w:sz="0" w:space="0" w:color="auto"/>
      </w:divBdr>
    </w:div>
    <w:div w:id="652411500">
      <w:bodyDiv w:val="1"/>
      <w:marLeft w:val="0"/>
      <w:marRight w:val="0"/>
      <w:marTop w:val="0"/>
      <w:marBottom w:val="0"/>
      <w:divBdr>
        <w:top w:val="none" w:sz="0" w:space="0" w:color="auto"/>
        <w:left w:val="none" w:sz="0" w:space="0" w:color="auto"/>
        <w:bottom w:val="none" w:sz="0" w:space="0" w:color="auto"/>
        <w:right w:val="none" w:sz="0" w:space="0" w:color="auto"/>
      </w:divBdr>
    </w:div>
    <w:div w:id="652872531">
      <w:bodyDiv w:val="1"/>
      <w:marLeft w:val="0"/>
      <w:marRight w:val="0"/>
      <w:marTop w:val="0"/>
      <w:marBottom w:val="0"/>
      <w:divBdr>
        <w:top w:val="none" w:sz="0" w:space="0" w:color="auto"/>
        <w:left w:val="none" w:sz="0" w:space="0" w:color="auto"/>
        <w:bottom w:val="none" w:sz="0" w:space="0" w:color="auto"/>
        <w:right w:val="none" w:sz="0" w:space="0" w:color="auto"/>
      </w:divBdr>
    </w:div>
    <w:div w:id="652874534">
      <w:bodyDiv w:val="1"/>
      <w:marLeft w:val="0"/>
      <w:marRight w:val="0"/>
      <w:marTop w:val="0"/>
      <w:marBottom w:val="0"/>
      <w:divBdr>
        <w:top w:val="none" w:sz="0" w:space="0" w:color="auto"/>
        <w:left w:val="none" w:sz="0" w:space="0" w:color="auto"/>
        <w:bottom w:val="none" w:sz="0" w:space="0" w:color="auto"/>
        <w:right w:val="none" w:sz="0" w:space="0" w:color="auto"/>
      </w:divBdr>
    </w:div>
    <w:div w:id="653023463">
      <w:bodyDiv w:val="1"/>
      <w:marLeft w:val="0"/>
      <w:marRight w:val="0"/>
      <w:marTop w:val="0"/>
      <w:marBottom w:val="0"/>
      <w:divBdr>
        <w:top w:val="none" w:sz="0" w:space="0" w:color="auto"/>
        <w:left w:val="none" w:sz="0" w:space="0" w:color="auto"/>
        <w:bottom w:val="none" w:sz="0" w:space="0" w:color="auto"/>
        <w:right w:val="none" w:sz="0" w:space="0" w:color="auto"/>
      </w:divBdr>
    </w:div>
    <w:div w:id="653029476">
      <w:bodyDiv w:val="1"/>
      <w:marLeft w:val="0"/>
      <w:marRight w:val="0"/>
      <w:marTop w:val="0"/>
      <w:marBottom w:val="0"/>
      <w:divBdr>
        <w:top w:val="none" w:sz="0" w:space="0" w:color="auto"/>
        <w:left w:val="none" w:sz="0" w:space="0" w:color="auto"/>
        <w:bottom w:val="none" w:sz="0" w:space="0" w:color="auto"/>
        <w:right w:val="none" w:sz="0" w:space="0" w:color="auto"/>
      </w:divBdr>
    </w:div>
    <w:div w:id="653220487">
      <w:bodyDiv w:val="1"/>
      <w:marLeft w:val="0"/>
      <w:marRight w:val="0"/>
      <w:marTop w:val="0"/>
      <w:marBottom w:val="0"/>
      <w:divBdr>
        <w:top w:val="none" w:sz="0" w:space="0" w:color="auto"/>
        <w:left w:val="none" w:sz="0" w:space="0" w:color="auto"/>
        <w:bottom w:val="none" w:sz="0" w:space="0" w:color="auto"/>
        <w:right w:val="none" w:sz="0" w:space="0" w:color="auto"/>
      </w:divBdr>
    </w:div>
    <w:div w:id="653264781">
      <w:bodyDiv w:val="1"/>
      <w:marLeft w:val="0"/>
      <w:marRight w:val="0"/>
      <w:marTop w:val="0"/>
      <w:marBottom w:val="0"/>
      <w:divBdr>
        <w:top w:val="none" w:sz="0" w:space="0" w:color="auto"/>
        <w:left w:val="none" w:sz="0" w:space="0" w:color="auto"/>
        <w:bottom w:val="none" w:sz="0" w:space="0" w:color="auto"/>
        <w:right w:val="none" w:sz="0" w:space="0" w:color="auto"/>
      </w:divBdr>
    </w:div>
    <w:div w:id="653410004">
      <w:bodyDiv w:val="1"/>
      <w:marLeft w:val="0"/>
      <w:marRight w:val="0"/>
      <w:marTop w:val="0"/>
      <w:marBottom w:val="0"/>
      <w:divBdr>
        <w:top w:val="none" w:sz="0" w:space="0" w:color="auto"/>
        <w:left w:val="none" w:sz="0" w:space="0" w:color="auto"/>
        <w:bottom w:val="none" w:sz="0" w:space="0" w:color="auto"/>
        <w:right w:val="none" w:sz="0" w:space="0" w:color="auto"/>
      </w:divBdr>
    </w:div>
    <w:div w:id="653411171">
      <w:bodyDiv w:val="1"/>
      <w:marLeft w:val="0"/>
      <w:marRight w:val="0"/>
      <w:marTop w:val="0"/>
      <w:marBottom w:val="0"/>
      <w:divBdr>
        <w:top w:val="none" w:sz="0" w:space="0" w:color="auto"/>
        <w:left w:val="none" w:sz="0" w:space="0" w:color="auto"/>
        <w:bottom w:val="none" w:sz="0" w:space="0" w:color="auto"/>
        <w:right w:val="none" w:sz="0" w:space="0" w:color="auto"/>
      </w:divBdr>
    </w:div>
    <w:div w:id="653484217">
      <w:bodyDiv w:val="1"/>
      <w:marLeft w:val="0"/>
      <w:marRight w:val="0"/>
      <w:marTop w:val="0"/>
      <w:marBottom w:val="0"/>
      <w:divBdr>
        <w:top w:val="none" w:sz="0" w:space="0" w:color="auto"/>
        <w:left w:val="none" w:sz="0" w:space="0" w:color="auto"/>
        <w:bottom w:val="none" w:sz="0" w:space="0" w:color="auto"/>
        <w:right w:val="none" w:sz="0" w:space="0" w:color="auto"/>
      </w:divBdr>
    </w:div>
    <w:div w:id="653609074">
      <w:bodyDiv w:val="1"/>
      <w:marLeft w:val="0"/>
      <w:marRight w:val="0"/>
      <w:marTop w:val="0"/>
      <w:marBottom w:val="0"/>
      <w:divBdr>
        <w:top w:val="none" w:sz="0" w:space="0" w:color="auto"/>
        <w:left w:val="none" w:sz="0" w:space="0" w:color="auto"/>
        <w:bottom w:val="none" w:sz="0" w:space="0" w:color="auto"/>
        <w:right w:val="none" w:sz="0" w:space="0" w:color="auto"/>
      </w:divBdr>
    </w:div>
    <w:div w:id="653802230">
      <w:bodyDiv w:val="1"/>
      <w:marLeft w:val="0"/>
      <w:marRight w:val="0"/>
      <w:marTop w:val="0"/>
      <w:marBottom w:val="0"/>
      <w:divBdr>
        <w:top w:val="none" w:sz="0" w:space="0" w:color="auto"/>
        <w:left w:val="none" w:sz="0" w:space="0" w:color="auto"/>
        <w:bottom w:val="none" w:sz="0" w:space="0" w:color="auto"/>
        <w:right w:val="none" w:sz="0" w:space="0" w:color="auto"/>
      </w:divBdr>
    </w:div>
    <w:div w:id="654183547">
      <w:bodyDiv w:val="1"/>
      <w:marLeft w:val="0"/>
      <w:marRight w:val="0"/>
      <w:marTop w:val="0"/>
      <w:marBottom w:val="0"/>
      <w:divBdr>
        <w:top w:val="none" w:sz="0" w:space="0" w:color="auto"/>
        <w:left w:val="none" w:sz="0" w:space="0" w:color="auto"/>
        <w:bottom w:val="none" w:sz="0" w:space="0" w:color="auto"/>
        <w:right w:val="none" w:sz="0" w:space="0" w:color="auto"/>
      </w:divBdr>
    </w:div>
    <w:div w:id="654185012">
      <w:bodyDiv w:val="1"/>
      <w:marLeft w:val="0"/>
      <w:marRight w:val="0"/>
      <w:marTop w:val="0"/>
      <w:marBottom w:val="0"/>
      <w:divBdr>
        <w:top w:val="none" w:sz="0" w:space="0" w:color="auto"/>
        <w:left w:val="none" w:sz="0" w:space="0" w:color="auto"/>
        <w:bottom w:val="none" w:sz="0" w:space="0" w:color="auto"/>
        <w:right w:val="none" w:sz="0" w:space="0" w:color="auto"/>
      </w:divBdr>
    </w:div>
    <w:div w:id="654844881">
      <w:bodyDiv w:val="1"/>
      <w:marLeft w:val="0"/>
      <w:marRight w:val="0"/>
      <w:marTop w:val="0"/>
      <w:marBottom w:val="0"/>
      <w:divBdr>
        <w:top w:val="none" w:sz="0" w:space="0" w:color="auto"/>
        <w:left w:val="none" w:sz="0" w:space="0" w:color="auto"/>
        <w:bottom w:val="none" w:sz="0" w:space="0" w:color="auto"/>
        <w:right w:val="none" w:sz="0" w:space="0" w:color="auto"/>
      </w:divBdr>
    </w:div>
    <w:div w:id="654921330">
      <w:bodyDiv w:val="1"/>
      <w:marLeft w:val="0"/>
      <w:marRight w:val="0"/>
      <w:marTop w:val="0"/>
      <w:marBottom w:val="0"/>
      <w:divBdr>
        <w:top w:val="none" w:sz="0" w:space="0" w:color="auto"/>
        <w:left w:val="none" w:sz="0" w:space="0" w:color="auto"/>
        <w:bottom w:val="none" w:sz="0" w:space="0" w:color="auto"/>
        <w:right w:val="none" w:sz="0" w:space="0" w:color="auto"/>
      </w:divBdr>
    </w:div>
    <w:div w:id="654995828">
      <w:bodyDiv w:val="1"/>
      <w:marLeft w:val="0"/>
      <w:marRight w:val="0"/>
      <w:marTop w:val="0"/>
      <w:marBottom w:val="0"/>
      <w:divBdr>
        <w:top w:val="none" w:sz="0" w:space="0" w:color="auto"/>
        <w:left w:val="none" w:sz="0" w:space="0" w:color="auto"/>
        <w:bottom w:val="none" w:sz="0" w:space="0" w:color="auto"/>
        <w:right w:val="none" w:sz="0" w:space="0" w:color="auto"/>
      </w:divBdr>
    </w:div>
    <w:div w:id="654996431">
      <w:bodyDiv w:val="1"/>
      <w:marLeft w:val="0"/>
      <w:marRight w:val="0"/>
      <w:marTop w:val="0"/>
      <w:marBottom w:val="0"/>
      <w:divBdr>
        <w:top w:val="none" w:sz="0" w:space="0" w:color="auto"/>
        <w:left w:val="none" w:sz="0" w:space="0" w:color="auto"/>
        <w:bottom w:val="none" w:sz="0" w:space="0" w:color="auto"/>
        <w:right w:val="none" w:sz="0" w:space="0" w:color="auto"/>
      </w:divBdr>
    </w:div>
    <w:div w:id="655034480">
      <w:bodyDiv w:val="1"/>
      <w:marLeft w:val="0"/>
      <w:marRight w:val="0"/>
      <w:marTop w:val="0"/>
      <w:marBottom w:val="0"/>
      <w:divBdr>
        <w:top w:val="none" w:sz="0" w:space="0" w:color="auto"/>
        <w:left w:val="none" w:sz="0" w:space="0" w:color="auto"/>
        <w:bottom w:val="none" w:sz="0" w:space="0" w:color="auto"/>
        <w:right w:val="none" w:sz="0" w:space="0" w:color="auto"/>
      </w:divBdr>
    </w:div>
    <w:div w:id="655185186">
      <w:bodyDiv w:val="1"/>
      <w:marLeft w:val="0"/>
      <w:marRight w:val="0"/>
      <w:marTop w:val="0"/>
      <w:marBottom w:val="0"/>
      <w:divBdr>
        <w:top w:val="none" w:sz="0" w:space="0" w:color="auto"/>
        <w:left w:val="none" w:sz="0" w:space="0" w:color="auto"/>
        <w:bottom w:val="none" w:sz="0" w:space="0" w:color="auto"/>
        <w:right w:val="none" w:sz="0" w:space="0" w:color="auto"/>
      </w:divBdr>
    </w:div>
    <w:div w:id="655377013">
      <w:bodyDiv w:val="1"/>
      <w:marLeft w:val="0"/>
      <w:marRight w:val="0"/>
      <w:marTop w:val="0"/>
      <w:marBottom w:val="0"/>
      <w:divBdr>
        <w:top w:val="none" w:sz="0" w:space="0" w:color="auto"/>
        <w:left w:val="none" w:sz="0" w:space="0" w:color="auto"/>
        <w:bottom w:val="none" w:sz="0" w:space="0" w:color="auto"/>
        <w:right w:val="none" w:sz="0" w:space="0" w:color="auto"/>
      </w:divBdr>
    </w:div>
    <w:div w:id="655377151">
      <w:bodyDiv w:val="1"/>
      <w:marLeft w:val="0"/>
      <w:marRight w:val="0"/>
      <w:marTop w:val="0"/>
      <w:marBottom w:val="0"/>
      <w:divBdr>
        <w:top w:val="none" w:sz="0" w:space="0" w:color="auto"/>
        <w:left w:val="none" w:sz="0" w:space="0" w:color="auto"/>
        <w:bottom w:val="none" w:sz="0" w:space="0" w:color="auto"/>
        <w:right w:val="none" w:sz="0" w:space="0" w:color="auto"/>
      </w:divBdr>
    </w:div>
    <w:div w:id="655568395">
      <w:bodyDiv w:val="1"/>
      <w:marLeft w:val="0"/>
      <w:marRight w:val="0"/>
      <w:marTop w:val="0"/>
      <w:marBottom w:val="0"/>
      <w:divBdr>
        <w:top w:val="none" w:sz="0" w:space="0" w:color="auto"/>
        <w:left w:val="none" w:sz="0" w:space="0" w:color="auto"/>
        <w:bottom w:val="none" w:sz="0" w:space="0" w:color="auto"/>
        <w:right w:val="none" w:sz="0" w:space="0" w:color="auto"/>
      </w:divBdr>
    </w:div>
    <w:div w:id="655568901">
      <w:bodyDiv w:val="1"/>
      <w:marLeft w:val="0"/>
      <w:marRight w:val="0"/>
      <w:marTop w:val="0"/>
      <w:marBottom w:val="0"/>
      <w:divBdr>
        <w:top w:val="none" w:sz="0" w:space="0" w:color="auto"/>
        <w:left w:val="none" w:sz="0" w:space="0" w:color="auto"/>
        <w:bottom w:val="none" w:sz="0" w:space="0" w:color="auto"/>
        <w:right w:val="none" w:sz="0" w:space="0" w:color="auto"/>
      </w:divBdr>
    </w:div>
    <w:div w:id="655644370">
      <w:bodyDiv w:val="1"/>
      <w:marLeft w:val="0"/>
      <w:marRight w:val="0"/>
      <w:marTop w:val="0"/>
      <w:marBottom w:val="0"/>
      <w:divBdr>
        <w:top w:val="none" w:sz="0" w:space="0" w:color="auto"/>
        <w:left w:val="none" w:sz="0" w:space="0" w:color="auto"/>
        <w:bottom w:val="none" w:sz="0" w:space="0" w:color="auto"/>
        <w:right w:val="none" w:sz="0" w:space="0" w:color="auto"/>
      </w:divBdr>
    </w:div>
    <w:div w:id="655762806">
      <w:bodyDiv w:val="1"/>
      <w:marLeft w:val="0"/>
      <w:marRight w:val="0"/>
      <w:marTop w:val="0"/>
      <w:marBottom w:val="0"/>
      <w:divBdr>
        <w:top w:val="none" w:sz="0" w:space="0" w:color="auto"/>
        <w:left w:val="none" w:sz="0" w:space="0" w:color="auto"/>
        <w:bottom w:val="none" w:sz="0" w:space="0" w:color="auto"/>
        <w:right w:val="none" w:sz="0" w:space="0" w:color="auto"/>
      </w:divBdr>
    </w:div>
    <w:div w:id="655763039">
      <w:bodyDiv w:val="1"/>
      <w:marLeft w:val="0"/>
      <w:marRight w:val="0"/>
      <w:marTop w:val="0"/>
      <w:marBottom w:val="0"/>
      <w:divBdr>
        <w:top w:val="none" w:sz="0" w:space="0" w:color="auto"/>
        <w:left w:val="none" w:sz="0" w:space="0" w:color="auto"/>
        <w:bottom w:val="none" w:sz="0" w:space="0" w:color="auto"/>
        <w:right w:val="none" w:sz="0" w:space="0" w:color="auto"/>
      </w:divBdr>
    </w:div>
    <w:div w:id="655915167">
      <w:bodyDiv w:val="1"/>
      <w:marLeft w:val="0"/>
      <w:marRight w:val="0"/>
      <w:marTop w:val="0"/>
      <w:marBottom w:val="0"/>
      <w:divBdr>
        <w:top w:val="none" w:sz="0" w:space="0" w:color="auto"/>
        <w:left w:val="none" w:sz="0" w:space="0" w:color="auto"/>
        <w:bottom w:val="none" w:sz="0" w:space="0" w:color="auto"/>
        <w:right w:val="none" w:sz="0" w:space="0" w:color="auto"/>
      </w:divBdr>
    </w:div>
    <w:div w:id="656031691">
      <w:bodyDiv w:val="1"/>
      <w:marLeft w:val="0"/>
      <w:marRight w:val="0"/>
      <w:marTop w:val="0"/>
      <w:marBottom w:val="0"/>
      <w:divBdr>
        <w:top w:val="none" w:sz="0" w:space="0" w:color="auto"/>
        <w:left w:val="none" w:sz="0" w:space="0" w:color="auto"/>
        <w:bottom w:val="none" w:sz="0" w:space="0" w:color="auto"/>
        <w:right w:val="none" w:sz="0" w:space="0" w:color="auto"/>
      </w:divBdr>
    </w:div>
    <w:div w:id="656345971">
      <w:bodyDiv w:val="1"/>
      <w:marLeft w:val="0"/>
      <w:marRight w:val="0"/>
      <w:marTop w:val="0"/>
      <w:marBottom w:val="0"/>
      <w:divBdr>
        <w:top w:val="none" w:sz="0" w:space="0" w:color="auto"/>
        <w:left w:val="none" w:sz="0" w:space="0" w:color="auto"/>
        <w:bottom w:val="none" w:sz="0" w:space="0" w:color="auto"/>
        <w:right w:val="none" w:sz="0" w:space="0" w:color="auto"/>
      </w:divBdr>
    </w:div>
    <w:div w:id="656348799">
      <w:bodyDiv w:val="1"/>
      <w:marLeft w:val="0"/>
      <w:marRight w:val="0"/>
      <w:marTop w:val="0"/>
      <w:marBottom w:val="0"/>
      <w:divBdr>
        <w:top w:val="none" w:sz="0" w:space="0" w:color="auto"/>
        <w:left w:val="none" w:sz="0" w:space="0" w:color="auto"/>
        <w:bottom w:val="none" w:sz="0" w:space="0" w:color="auto"/>
        <w:right w:val="none" w:sz="0" w:space="0" w:color="auto"/>
      </w:divBdr>
    </w:div>
    <w:div w:id="656425440">
      <w:bodyDiv w:val="1"/>
      <w:marLeft w:val="0"/>
      <w:marRight w:val="0"/>
      <w:marTop w:val="0"/>
      <w:marBottom w:val="0"/>
      <w:divBdr>
        <w:top w:val="none" w:sz="0" w:space="0" w:color="auto"/>
        <w:left w:val="none" w:sz="0" w:space="0" w:color="auto"/>
        <w:bottom w:val="none" w:sz="0" w:space="0" w:color="auto"/>
        <w:right w:val="none" w:sz="0" w:space="0" w:color="auto"/>
      </w:divBdr>
    </w:div>
    <w:div w:id="656611738">
      <w:bodyDiv w:val="1"/>
      <w:marLeft w:val="0"/>
      <w:marRight w:val="0"/>
      <w:marTop w:val="0"/>
      <w:marBottom w:val="0"/>
      <w:divBdr>
        <w:top w:val="none" w:sz="0" w:space="0" w:color="auto"/>
        <w:left w:val="none" w:sz="0" w:space="0" w:color="auto"/>
        <w:bottom w:val="none" w:sz="0" w:space="0" w:color="auto"/>
        <w:right w:val="none" w:sz="0" w:space="0" w:color="auto"/>
      </w:divBdr>
    </w:div>
    <w:div w:id="656736944">
      <w:bodyDiv w:val="1"/>
      <w:marLeft w:val="0"/>
      <w:marRight w:val="0"/>
      <w:marTop w:val="0"/>
      <w:marBottom w:val="0"/>
      <w:divBdr>
        <w:top w:val="none" w:sz="0" w:space="0" w:color="auto"/>
        <w:left w:val="none" w:sz="0" w:space="0" w:color="auto"/>
        <w:bottom w:val="none" w:sz="0" w:space="0" w:color="auto"/>
        <w:right w:val="none" w:sz="0" w:space="0" w:color="auto"/>
      </w:divBdr>
    </w:div>
    <w:div w:id="656803927">
      <w:bodyDiv w:val="1"/>
      <w:marLeft w:val="0"/>
      <w:marRight w:val="0"/>
      <w:marTop w:val="0"/>
      <w:marBottom w:val="0"/>
      <w:divBdr>
        <w:top w:val="none" w:sz="0" w:space="0" w:color="auto"/>
        <w:left w:val="none" w:sz="0" w:space="0" w:color="auto"/>
        <w:bottom w:val="none" w:sz="0" w:space="0" w:color="auto"/>
        <w:right w:val="none" w:sz="0" w:space="0" w:color="auto"/>
      </w:divBdr>
    </w:div>
    <w:div w:id="656956396">
      <w:bodyDiv w:val="1"/>
      <w:marLeft w:val="0"/>
      <w:marRight w:val="0"/>
      <w:marTop w:val="0"/>
      <w:marBottom w:val="0"/>
      <w:divBdr>
        <w:top w:val="none" w:sz="0" w:space="0" w:color="auto"/>
        <w:left w:val="none" w:sz="0" w:space="0" w:color="auto"/>
        <w:bottom w:val="none" w:sz="0" w:space="0" w:color="auto"/>
        <w:right w:val="none" w:sz="0" w:space="0" w:color="auto"/>
      </w:divBdr>
    </w:div>
    <w:div w:id="657149711">
      <w:bodyDiv w:val="1"/>
      <w:marLeft w:val="0"/>
      <w:marRight w:val="0"/>
      <w:marTop w:val="0"/>
      <w:marBottom w:val="0"/>
      <w:divBdr>
        <w:top w:val="none" w:sz="0" w:space="0" w:color="auto"/>
        <w:left w:val="none" w:sz="0" w:space="0" w:color="auto"/>
        <w:bottom w:val="none" w:sz="0" w:space="0" w:color="auto"/>
        <w:right w:val="none" w:sz="0" w:space="0" w:color="auto"/>
      </w:divBdr>
    </w:div>
    <w:div w:id="657466327">
      <w:bodyDiv w:val="1"/>
      <w:marLeft w:val="0"/>
      <w:marRight w:val="0"/>
      <w:marTop w:val="0"/>
      <w:marBottom w:val="0"/>
      <w:divBdr>
        <w:top w:val="none" w:sz="0" w:space="0" w:color="auto"/>
        <w:left w:val="none" w:sz="0" w:space="0" w:color="auto"/>
        <w:bottom w:val="none" w:sz="0" w:space="0" w:color="auto"/>
        <w:right w:val="none" w:sz="0" w:space="0" w:color="auto"/>
      </w:divBdr>
    </w:div>
    <w:div w:id="657617090">
      <w:bodyDiv w:val="1"/>
      <w:marLeft w:val="0"/>
      <w:marRight w:val="0"/>
      <w:marTop w:val="0"/>
      <w:marBottom w:val="0"/>
      <w:divBdr>
        <w:top w:val="none" w:sz="0" w:space="0" w:color="auto"/>
        <w:left w:val="none" w:sz="0" w:space="0" w:color="auto"/>
        <w:bottom w:val="none" w:sz="0" w:space="0" w:color="auto"/>
        <w:right w:val="none" w:sz="0" w:space="0" w:color="auto"/>
      </w:divBdr>
    </w:div>
    <w:div w:id="657618077">
      <w:bodyDiv w:val="1"/>
      <w:marLeft w:val="0"/>
      <w:marRight w:val="0"/>
      <w:marTop w:val="0"/>
      <w:marBottom w:val="0"/>
      <w:divBdr>
        <w:top w:val="none" w:sz="0" w:space="0" w:color="auto"/>
        <w:left w:val="none" w:sz="0" w:space="0" w:color="auto"/>
        <w:bottom w:val="none" w:sz="0" w:space="0" w:color="auto"/>
        <w:right w:val="none" w:sz="0" w:space="0" w:color="auto"/>
      </w:divBdr>
    </w:div>
    <w:div w:id="657653863">
      <w:bodyDiv w:val="1"/>
      <w:marLeft w:val="0"/>
      <w:marRight w:val="0"/>
      <w:marTop w:val="0"/>
      <w:marBottom w:val="0"/>
      <w:divBdr>
        <w:top w:val="none" w:sz="0" w:space="0" w:color="auto"/>
        <w:left w:val="none" w:sz="0" w:space="0" w:color="auto"/>
        <w:bottom w:val="none" w:sz="0" w:space="0" w:color="auto"/>
        <w:right w:val="none" w:sz="0" w:space="0" w:color="auto"/>
      </w:divBdr>
    </w:div>
    <w:div w:id="657734894">
      <w:bodyDiv w:val="1"/>
      <w:marLeft w:val="0"/>
      <w:marRight w:val="0"/>
      <w:marTop w:val="0"/>
      <w:marBottom w:val="0"/>
      <w:divBdr>
        <w:top w:val="none" w:sz="0" w:space="0" w:color="auto"/>
        <w:left w:val="none" w:sz="0" w:space="0" w:color="auto"/>
        <w:bottom w:val="none" w:sz="0" w:space="0" w:color="auto"/>
        <w:right w:val="none" w:sz="0" w:space="0" w:color="auto"/>
      </w:divBdr>
    </w:div>
    <w:div w:id="657802111">
      <w:bodyDiv w:val="1"/>
      <w:marLeft w:val="0"/>
      <w:marRight w:val="0"/>
      <w:marTop w:val="0"/>
      <w:marBottom w:val="0"/>
      <w:divBdr>
        <w:top w:val="none" w:sz="0" w:space="0" w:color="auto"/>
        <w:left w:val="none" w:sz="0" w:space="0" w:color="auto"/>
        <w:bottom w:val="none" w:sz="0" w:space="0" w:color="auto"/>
        <w:right w:val="none" w:sz="0" w:space="0" w:color="auto"/>
      </w:divBdr>
    </w:div>
    <w:div w:id="657810299">
      <w:bodyDiv w:val="1"/>
      <w:marLeft w:val="0"/>
      <w:marRight w:val="0"/>
      <w:marTop w:val="0"/>
      <w:marBottom w:val="0"/>
      <w:divBdr>
        <w:top w:val="none" w:sz="0" w:space="0" w:color="auto"/>
        <w:left w:val="none" w:sz="0" w:space="0" w:color="auto"/>
        <w:bottom w:val="none" w:sz="0" w:space="0" w:color="auto"/>
        <w:right w:val="none" w:sz="0" w:space="0" w:color="auto"/>
      </w:divBdr>
    </w:div>
    <w:div w:id="657880313">
      <w:bodyDiv w:val="1"/>
      <w:marLeft w:val="0"/>
      <w:marRight w:val="0"/>
      <w:marTop w:val="0"/>
      <w:marBottom w:val="0"/>
      <w:divBdr>
        <w:top w:val="none" w:sz="0" w:space="0" w:color="auto"/>
        <w:left w:val="none" w:sz="0" w:space="0" w:color="auto"/>
        <w:bottom w:val="none" w:sz="0" w:space="0" w:color="auto"/>
        <w:right w:val="none" w:sz="0" w:space="0" w:color="auto"/>
      </w:divBdr>
    </w:div>
    <w:div w:id="657920107">
      <w:bodyDiv w:val="1"/>
      <w:marLeft w:val="0"/>
      <w:marRight w:val="0"/>
      <w:marTop w:val="0"/>
      <w:marBottom w:val="0"/>
      <w:divBdr>
        <w:top w:val="none" w:sz="0" w:space="0" w:color="auto"/>
        <w:left w:val="none" w:sz="0" w:space="0" w:color="auto"/>
        <w:bottom w:val="none" w:sz="0" w:space="0" w:color="auto"/>
        <w:right w:val="none" w:sz="0" w:space="0" w:color="auto"/>
      </w:divBdr>
    </w:div>
    <w:div w:id="657995466">
      <w:bodyDiv w:val="1"/>
      <w:marLeft w:val="0"/>
      <w:marRight w:val="0"/>
      <w:marTop w:val="0"/>
      <w:marBottom w:val="0"/>
      <w:divBdr>
        <w:top w:val="none" w:sz="0" w:space="0" w:color="auto"/>
        <w:left w:val="none" w:sz="0" w:space="0" w:color="auto"/>
        <w:bottom w:val="none" w:sz="0" w:space="0" w:color="auto"/>
        <w:right w:val="none" w:sz="0" w:space="0" w:color="auto"/>
      </w:divBdr>
    </w:div>
    <w:div w:id="658077127">
      <w:bodyDiv w:val="1"/>
      <w:marLeft w:val="0"/>
      <w:marRight w:val="0"/>
      <w:marTop w:val="0"/>
      <w:marBottom w:val="0"/>
      <w:divBdr>
        <w:top w:val="none" w:sz="0" w:space="0" w:color="auto"/>
        <w:left w:val="none" w:sz="0" w:space="0" w:color="auto"/>
        <w:bottom w:val="none" w:sz="0" w:space="0" w:color="auto"/>
        <w:right w:val="none" w:sz="0" w:space="0" w:color="auto"/>
      </w:divBdr>
    </w:div>
    <w:div w:id="658118933">
      <w:bodyDiv w:val="1"/>
      <w:marLeft w:val="0"/>
      <w:marRight w:val="0"/>
      <w:marTop w:val="0"/>
      <w:marBottom w:val="0"/>
      <w:divBdr>
        <w:top w:val="none" w:sz="0" w:space="0" w:color="auto"/>
        <w:left w:val="none" w:sz="0" w:space="0" w:color="auto"/>
        <w:bottom w:val="none" w:sz="0" w:space="0" w:color="auto"/>
        <w:right w:val="none" w:sz="0" w:space="0" w:color="auto"/>
      </w:divBdr>
    </w:div>
    <w:div w:id="658309697">
      <w:bodyDiv w:val="1"/>
      <w:marLeft w:val="0"/>
      <w:marRight w:val="0"/>
      <w:marTop w:val="0"/>
      <w:marBottom w:val="0"/>
      <w:divBdr>
        <w:top w:val="none" w:sz="0" w:space="0" w:color="auto"/>
        <w:left w:val="none" w:sz="0" w:space="0" w:color="auto"/>
        <w:bottom w:val="none" w:sz="0" w:space="0" w:color="auto"/>
        <w:right w:val="none" w:sz="0" w:space="0" w:color="auto"/>
      </w:divBdr>
    </w:div>
    <w:div w:id="658507543">
      <w:bodyDiv w:val="1"/>
      <w:marLeft w:val="0"/>
      <w:marRight w:val="0"/>
      <w:marTop w:val="0"/>
      <w:marBottom w:val="0"/>
      <w:divBdr>
        <w:top w:val="none" w:sz="0" w:space="0" w:color="auto"/>
        <w:left w:val="none" w:sz="0" w:space="0" w:color="auto"/>
        <w:bottom w:val="none" w:sz="0" w:space="0" w:color="auto"/>
        <w:right w:val="none" w:sz="0" w:space="0" w:color="auto"/>
      </w:divBdr>
    </w:div>
    <w:div w:id="658576445">
      <w:bodyDiv w:val="1"/>
      <w:marLeft w:val="0"/>
      <w:marRight w:val="0"/>
      <w:marTop w:val="0"/>
      <w:marBottom w:val="0"/>
      <w:divBdr>
        <w:top w:val="none" w:sz="0" w:space="0" w:color="auto"/>
        <w:left w:val="none" w:sz="0" w:space="0" w:color="auto"/>
        <w:bottom w:val="none" w:sz="0" w:space="0" w:color="auto"/>
        <w:right w:val="none" w:sz="0" w:space="0" w:color="auto"/>
      </w:divBdr>
    </w:div>
    <w:div w:id="658577116">
      <w:bodyDiv w:val="1"/>
      <w:marLeft w:val="0"/>
      <w:marRight w:val="0"/>
      <w:marTop w:val="0"/>
      <w:marBottom w:val="0"/>
      <w:divBdr>
        <w:top w:val="none" w:sz="0" w:space="0" w:color="auto"/>
        <w:left w:val="none" w:sz="0" w:space="0" w:color="auto"/>
        <w:bottom w:val="none" w:sz="0" w:space="0" w:color="auto"/>
        <w:right w:val="none" w:sz="0" w:space="0" w:color="auto"/>
      </w:divBdr>
    </w:div>
    <w:div w:id="658774219">
      <w:bodyDiv w:val="1"/>
      <w:marLeft w:val="0"/>
      <w:marRight w:val="0"/>
      <w:marTop w:val="0"/>
      <w:marBottom w:val="0"/>
      <w:divBdr>
        <w:top w:val="none" w:sz="0" w:space="0" w:color="auto"/>
        <w:left w:val="none" w:sz="0" w:space="0" w:color="auto"/>
        <w:bottom w:val="none" w:sz="0" w:space="0" w:color="auto"/>
        <w:right w:val="none" w:sz="0" w:space="0" w:color="auto"/>
      </w:divBdr>
    </w:div>
    <w:div w:id="658777770">
      <w:bodyDiv w:val="1"/>
      <w:marLeft w:val="0"/>
      <w:marRight w:val="0"/>
      <w:marTop w:val="0"/>
      <w:marBottom w:val="0"/>
      <w:divBdr>
        <w:top w:val="none" w:sz="0" w:space="0" w:color="auto"/>
        <w:left w:val="none" w:sz="0" w:space="0" w:color="auto"/>
        <w:bottom w:val="none" w:sz="0" w:space="0" w:color="auto"/>
        <w:right w:val="none" w:sz="0" w:space="0" w:color="auto"/>
      </w:divBdr>
    </w:div>
    <w:div w:id="658920559">
      <w:bodyDiv w:val="1"/>
      <w:marLeft w:val="0"/>
      <w:marRight w:val="0"/>
      <w:marTop w:val="0"/>
      <w:marBottom w:val="0"/>
      <w:divBdr>
        <w:top w:val="none" w:sz="0" w:space="0" w:color="auto"/>
        <w:left w:val="none" w:sz="0" w:space="0" w:color="auto"/>
        <w:bottom w:val="none" w:sz="0" w:space="0" w:color="auto"/>
        <w:right w:val="none" w:sz="0" w:space="0" w:color="auto"/>
      </w:divBdr>
    </w:div>
    <w:div w:id="658967588">
      <w:bodyDiv w:val="1"/>
      <w:marLeft w:val="0"/>
      <w:marRight w:val="0"/>
      <w:marTop w:val="0"/>
      <w:marBottom w:val="0"/>
      <w:divBdr>
        <w:top w:val="none" w:sz="0" w:space="0" w:color="auto"/>
        <w:left w:val="none" w:sz="0" w:space="0" w:color="auto"/>
        <w:bottom w:val="none" w:sz="0" w:space="0" w:color="auto"/>
        <w:right w:val="none" w:sz="0" w:space="0" w:color="auto"/>
      </w:divBdr>
    </w:div>
    <w:div w:id="658970838">
      <w:bodyDiv w:val="1"/>
      <w:marLeft w:val="0"/>
      <w:marRight w:val="0"/>
      <w:marTop w:val="0"/>
      <w:marBottom w:val="0"/>
      <w:divBdr>
        <w:top w:val="none" w:sz="0" w:space="0" w:color="auto"/>
        <w:left w:val="none" w:sz="0" w:space="0" w:color="auto"/>
        <w:bottom w:val="none" w:sz="0" w:space="0" w:color="auto"/>
        <w:right w:val="none" w:sz="0" w:space="0" w:color="auto"/>
      </w:divBdr>
    </w:div>
    <w:div w:id="659113629">
      <w:bodyDiv w:val="1"/>
      <w:marLeft w:val="0"/>
      <w:marRight w:val="0"/>
      <w:marTop w:val="0"/>
      <w:marBottom w:val="0"/>
      <w:divBdr>
        <w:top w:val="none" w:sz="0" w:space="0" w:color="auto"/>
        <w:left w:val="none" w:sz="0" w:space="0" w:color="auto"/>
        <w:bottom w:val="none" w:sz="0" w:space="0" w:color="auto"/>
        <w:right w:val="none" w:sz="0" w:space="0" w:color="auto"/>
      </w:divBdr>
    </w:div>
    <w:div w:id="659308618">
      <w:bodyDiv w:val="1"/>
      <w:marLeft w:val="0"/>
      <w:marRight w:val="0"/>
      <w:marTop w:val="0"/>
      <w:marBottom w:val="0"/>
      <w:divBdr>
        <w:top w:val="none" w:sz="0" w:space="0" w:color="auto"/>
        <w:left w:val="none" w:sz="0" w:space="0" w:color="auto"/>
        <w:bottom w:val="none" w:sz="0" w:space="0" w:color="auto"/>
        <w:right w:val="none" w:sz="0" w:space="0" w:color="auto"/>
      </w:divBdr>
    </w:div>
    <w:div w:id="659313082">
      <w:bodyDiv w:val="1"/>
      <w:marLeft w:val="0"/>
      <w:marRight w:val="0"/>
      <w:marTop w:val="0"/>
      <w:marBottom w:val="0"/>
      <w:divBdr>
        <w:top w:val="none" w:sz="0" w:space="0" w:color="auto"/>
        <w:left w:val="none" w:sz="0" w:space="0" w:color="auto"/>
        <w:bottom w:val="none" w:sz="0" w:space="0" w:color="auto"/>
        <w:right w:val="none" w:sz="0" w:space="0" w:color="auto"/>
      </w:divBdr>
    </w:div>
    <w:div w:id="659433388">
      <w:bodyDiv w:val="1"/>
      <w:marLeft w:val="0"/>
      <w:marRight w:val="0"/>
      <w:marTop w:val="0"/>
      <w:marBottom w:val="0"/>
      <w:divBdr>
        <w:top w:val="none" w:sz="0" w:space="0" w:color="auto"/>
        <w:left w:val="none" w:sz="0" w:space="0" w:color="auto"/>
        <w:bottom w:val="none" w:sz="0" w:space="0" w:color="auto"/>
        <w:right w:val="none" w:sz="0" w:space="0" w:color="auto"/>
      </w:divBdr>
    </w:div>
    <w:div w:id="659508877">
      <w:bodyDiv w:val="1"/>
      <w:marLeft w:val="0"/>
      <w:marRight w:val="0"/>
      <w:marTop w:val="0"/>
      <w:marBottom w:val="0"/>
      <w:divBdr>
        <w:top w:val="none" w:sz="0" w:space="0" w:color="auto"/>
        <w:left w:val="none" w:sz="0" w:space="0" w:color="auto"/>
        <w:bottom w:val="none" w:sz="0" w:space="0" w:color="auto"/>
        <w:right w:val="none" w:sz="0" w:space="0" w:color="auto"/>
      </w:divBdr>
    </w:div>
    <w:div w:id="659894768">
      <w:bodyDiv w:val="1"/>
      <w:marLeft w:val="0"/>
      <w:marRight w:val="0"/>
      <w:marTop w:val="0"/>
      <w:marBottom w:val="0"/>
      <w:divBdr>
        <w:top w:val="none" w:sz="0" w:space="0" w:color="auto"/>
        <w:left w:val="none" w:sz="0" w:space="0" w:color="auto"/>
        <w:bottom w:val="none" w:sz="0" w:space="0" w:color="auto"/>
        <w:right w:val="none" w:sz="0" w:space="0" w:color="auto"/>
      </w:divBdr>
    </w:div>
    <w:div w:id="660043740">
      <w:bodyDiv w:val="1"/>
      <w:marLeft w:val="0"/>
      <w:marRight w:val="0"/>
      <w:marTop w:val="0"/>
      <w:marBottom w:val="0"/>
      <w:divBdr>
        <w:top w:val="none" w:sz="0" w:space="0" w:color="auto"/>
        <w:left w:val="none" w:sz="0" w:space="0" w:color="auto"/>
        <w:bottom w:val="none" w:sz="0" w:space="0" w:color="auto"/>
        <w:right w:val="none" w:sz="0" w:space="0" w:color="auto"/>
      </w:divBdr>
    </w:div>
    <w:div w:id="660086657">
      <w:bodyDiv w:val="1"/>
      <w:marLeft w:val="0"/>
      <w:marRight w:val="0"/>
      <w:marTop w:val="0"/>
      <w:marBottom w:val="0"/>
      <w:divBdr>
        <w:top w:val="none" w:sz="0" w:space="0" w:color="auto"/>
        <w:left w:val="none" w:sz="0" w:space="0" w:color="auto"/>
        <w:bottom w:val="none" w:sz="0" w:space="0" w:color="auto"/>
        <w:right w:val="none" w:sz="0" w:space="0" w:color="auto"/>
      </w:divBdr>
    </w:div>
    <w:div w:id="660232343">
      <w:bodyDiv w:val="1"/>
      <w:marLeft w:val="0"/>
      <w:marRight w:val="0"/>
      <w:marTop w:val="0"/>
      <w:marBottom w:val="0"/>
      <w:divBdr>
        <w:top w:val="none" w:sz="0" w:space="0" w:color="auto"/>
        <w:left w:val="none" w:sz="0" w:space="0" w:color="auto"/>
        <w:bottom w:val="none" w:sz="0" w:space="0" w:color="auto"/>
        <w:right w:val="none" w:sz="0" w:space="0" w:color="auto"/>
      </w:divBdr>
    </w:div>
    <w:div w:id="660357003">
      <w:bodyDiv w:val="1"/>
      <w:marLeft w:val="0"/>
      <w:marRight w:val="0"/>
      <w:marTop w:val="0"/>
      <w:marBottom w:val="0"/>
      <w:divBdr>
        <w:top w:val="none" w:sz="0" w:space="0" w:color="auto"/>
        <w:left w:val="none" w:sz="0" w:space="0" w:color="auto"/>
        <w:bottom w:val="none" w:sz="0" w:space="0" w:color="auto"/>
        <w:right w:val="none" w:sz="0" w:space="0" w:color="auto"/>
      </w:divBdr>
    </w:div>
    <w:div w:id="660425753">
      <w:bodyDiv w:val="1"/>
      <w:marLeft w:val="0"/>
      <w:marRight w:val="0"/>
      <w:marTop w:val="0"/>
      <w:marBottom w:val="0"/>
      <w:divBdr>
        <w:top w:val="none" w:sz="0" w:space="0" w:color="auto"/>
        <w:left w:val="none" w:sz="0" w:space="0" w:color="auto"/>
        <w:bottom w:val="none" w:sz="0" w:space="0" w:color="auto"/>
        <w:right w:val="none" w:sz="0" w:space="0" w:color="auto"/>
      </w:divBdr>
    </w:div>
    <w:div w:id="660620265">
      <w:bodyDiv w:val="1"/>
      <w:marLeft w:val="0"/>
      <w:marRight w:val="0"/>
      <w:marTop w:val="0"/>
      <w:marBottom w:val="0"/>
      <w:divBdr>
        <w:top w:val="none" w:sz="0" w:space="0" w:color="auto"/>
        <w:left w:val="none" w:sz="0" w:space="0" w:color="auto"/>
        <w:bottom w:val="none" w:sz="0" w:space="0" w:color="auto"/>
        <w:right w:val="none" w:sz="0" w:space="0" w:color="auto"/>
      </w:divBdr>
    </w:div>
    <w:div w:id="660889221">
      <w:bodyDiv w:val="1"/>
      <w:marLeft w:val="0"/>
      <w:marRight w:val="0"/>
      <w:marTop w:val="0"/>
      <w:marBottom w:val="0"/>
      <w:divBdr>
        <w:top w:val="none" w:sz="0" w:space="0" w:color="auto"/>
        <w:left w:val="none" w:sz="0" w:space="0" w:color="auto"/>
        <w:bottom w:val="none" w:sz="0" w:space="0" w:color="auto"/>
        <w:right w:val="none" w:sz="0" w:space="0" w:color="auto"/>
      </w:divBdr>
    </w:div>
    <w:div w:id="661011960">
      <w:bodyDiv w:val="1"/>
      <w:marLeft w:val="0"/>
      <w:marRight w:val="0"/>
      <w:marTop w:val="0"/>
      <w:marBottom w:val="0"/>
      <w:divBdr>
        <w:top w:val="none" w:sz="0" w:space="0" w:color="auto"/>
        <w:left w:val="none" w:sz="0" w:space="0" w:color="auto"/>
        <w:bottom w:val="none" w:sz="0" w:space="0" w:color="auto"/>
        <w:right w:val="none" w:sz="0" w:space="0" w:color="auto"/>
      </w:divBdr>
    </w:div>
    <w:div w:id="661080623">
      <w:bodyDiv w:val="1"/>
      <w:marLeft w:val="0"/>
      <w:marRight w:val="0"/>
      <w:marTop w:val="0"/>
      <w:marBottom w:val="0"/>
      <w:divBdr>
        <w:top w:val="none" w:sz="0" w:space="0" w:color="auto"/>
        <w:left w:val="none" w:sz="0" w:space="0" w:color="auto"/>
        <w:bottom w:val="none" w:sz="0" w:space="0" w:color="auto"/>
        <w:right w:val="none" w:sz="0" w:space="0" w:color="auto"/>
      </w:divBdr>
    </w:div>
    <w:div w:id="661158364">
      <w:bodyDiv w:val="1"/>
      <w:marLeft w:val="0"/>
      <w:marRight w:val="0"/>
      <w:marTop w:val="0"/>
      <w:marBottom w:val="0"/>
      <w:divBdr>
        <w:top w:val="none" w:sz="0" w:space="0" w:color="auto"/>
        <w:left w:val="none" w:sz="0" w:space="0" w:color="auto"/>
        <w:bottom w:val="none" w:sz="0" w:space="0" w:color="auto"/>
        <w:right w:val="none" w:sz="0" w:space="0" w:color="auto"/>
      </w:divBdr>
    </w:div>
    <w:div w:id="661590156">
      <w:bodyDiv w:val="1"/>
      <w:marLeft w:val="0"/>
      <w:marRight w:val="0"/>
      <w:marTop w:val="0"/>
      <w:marBottom w:val="0"/>
      <w:divBdr>
        <w:top w:val="none" w:sz="0" w:space="0" w:color="auto"/>
        <w:left w:val="none" w:sz="0" w:space="0" w:color="auto"/>
        <w:bottom w:val="none" w:sz="0" w:space="0" w:color="auto"/>
        <w:right w:val="none" w:sz="0" w:space="0" w:color="auto"/>
      </w:divBdr>
    </w:div>
    <w:div w:id="661591324">
      <w:bodyDiv w:val="1"/>
      <w:marLeft w:val="0"/>
      <w:marRight w:val="0"/>
      <w:marTop w:val="0"/>
      <w:marBottom w:val="0"/>
      <w:divBdr>
        <w:top w:val="none" w:sz="0" w:space="0" w:color="auto"/>
        <w:left w:val="none" w:sz="0" w:space="0" w:color="auto"/>
        <w:bottom w:val="none" w:sz="0" w:space="0" w:color="auto"/>
        <w:right w:val="none" w:sz="0" w:space="0" w:color="auto"/>
      </w:divBdr>
    </w:div>
    <w:div w:id="661733848">
      <w:bodyDiv w:val="1"/>
      <w:marLeft w:val="0"/>
      <w:marRight w:val="0"/>
      <w:marTop w:val="0"/>
      <w:marBottom w:val="0"/>
      <w:divBdr>
        <w:top w:val="none" w:sz="0" w:space="0" w:color="auto"/>
        <w:left w:val="none" w:sz="0" w:space="0" w:color="auto"/>
        <w:bottom w:val="none" w:sz="0" w:space="0" w:color="auto"/>
        <w:right w:val="none" w:sz="0" w:space="0" w:color="auto"/>
      </w:divBdr>
    </w:div>
    <w:div w:id="661785788">
      <w:bodyDiv w:val="1"/>
      <w:marLeft w:val="0"/>
      <w:marRight w:val="0"/>
      <w:marTop w:val="0"/>
      <w:marBottom w:val="0"/>
      <w:divBdr>
        <w:top w:val="none" w:sz="0" w:space="0" w:color="auto"/>
        <w:left w:val="none" w:sz="0" w:space="0" w:color="auto"/>
        <w:bottom w:val="none" w:sz="0" w:space="0" w:color="auto"/>
        <w:right w:val="none" w:sz="0" w:space="0" w:color="auto"/>
      </w:divBdr>
    </w:div>
    <w:div w:id="662010900">
      <w:bodyDiv w:val="1"/>
      <w:marLeft w:val="0"/>
      <w:marRight w:val="0"/>
      <w:marTop w:val="0"/>
      <w:marBottom w:val="0"/>
      <w:divBdr>
        <w:top w:val="none" w:sz="0" w:space="0" w:color="auto"/>
        <w:left w:val="none" w:sz="0" w:space="0" w:color="auto"/>
        <w:bottom w:val="none" w:sz="0" w:space="0" w:color="auto"/>
        <w:right w:val="none" w:sz="0" w:space="0" w:color="auto"/>
      </w:divBdr>
    </w:div>
    <w:div w:id="662129083">
      <w:bodyDiv w:val="1"/>
      <w:marLeft w:val="0"/>
      <w:marRight w:val="0"/>
      <w:marTop w:val="0"/>
      <w:marBottom w:val="0"/>
      <w:divBdr>
        <w:top w:val="none" w:sz="0" w:space="0" w:color="auto"/>
        <w:left w:val="none" w:sz="0" w:space="0" w:color="auto"/>
        <w:bottom w:val="none" w:sz="0" w:space="0" w:color="auto"/>
        <w:right w:val="none" w:sz="0" w:space="0" w:color="auto"/>
      </w:divBdr>
    </w:div>
    <w:div w:id="662318208">
      <w:bodyDiv w:val="1"/>
      <w:marLeft w:val="0"/>
      <w:marRight w:val="0"/>
      <w:marTop w:val="0"/>
      <w:marBottom w:val="0"/>
      <w:divBdr>
        <w:top w:val="none" w:sz="0" w:space="0" w:color="auto"/>
        <w:left w:val="none" w:sz="0" w:space="0" w:color="auto"/>
        <w:bottom w:val="none" w:sz="0" w:space="0" w:color="auto"/>
        <w:right w:val="none" w:sz="0" w:space="0" w:color="auto"/>
      </w:divBdr>
    </w:div>
    <w:div w:id="662510917">
      <w:bodyDiv w:val="1"/>
      <w:marLeft w:val="0"/>
      <w:marRight w:val="0"/>
      <w:marTop w:val="0"/>
      <w:marBottom w:val="0"/>
      <w:divBdr>
        <w:top w:val="none" w:sz="0" w:space="0" w:color="auto"/>
        <w:left w:val="none" w:sz="0" w:space="0" w:color="auto"/>
        <w:bottom w:val="none" w:sz="0" w:space="0" w:color="auto"/>
        <w:right w:val="none" w:sz="0" w:space="0" w:color="auto"/>
      </w:divBdr>
    </w:div>
    <w:div w:id="663049090">
      <w:bodyDiv w:val="1"/>
      <w:marLeft w:val="0"/>
      <w:marRight w:val="0"/>
      <w:marTop w:val="0"/>
      <w:marBottom w:val="0"/>
      <w:divBdr>
        <w:top w:val="none" w:sz="0" w:space="0" w:color="auto"/>
        <w:left w:val="none" w:sz="0" w:space="0" w:color="auto"/>
        <w:bottom w:val="none" w:sz="0" w:space="0" w:color="auto"/>
        <w:right w:val="none" w:sz="0" w:space="0" w:color="auto"/>
      </w:divBdr>
    </w:div>
    <w:div w:id="663164326">
      <w:bodyDiv w:val="1"/>
      <w:marLeft w:val="0"/>
      <w:marRight w:val="0"/>
      <w:marTop w:val="0"/>
      <w:marBottom w:val="0"/>
      <w:divBdr>
        <w:top w:val="none" w:sz="0" w:space="0" w:color="auto"/>
        <w:left w:val="none" w:sz="0" w:space="0" w:color="auto"/>
        <w:bottom w:val="none" w:sz="0" w:space="0" w:color="auto"/>
        <w:right w:val="none" w:sz="0" w:space="0" w:color="auto"/>
      </w:divBdr>
    </w:div>
    <w:div w:id="663314535">
      <w:bodyDiv w:val="1"/>
      <w:marLeft w:val="0"/>
      <w:marRight w:val="0"/>
      <w:marTop w:val="0"/>
      <w:marBottom w:val="0"/>
      <w:divBdr>
        <w:top w:val="none" w:sz="0" w:space="0" w:color="auto"/>
        <w:left w:val="none" w:sz="0" w:space="0" w:color="auto"/>
        <w:bottom w:val="none" w:sz="0" w:space="0" w:color="auto"/>
        <w:right w:val="none" w:sz="0" w:space="0" w:color="auto"/>
      </w:divBdr>
    </w:div>
    <w:div w:id="663431422">
      <w:bodyDiv w:val="1"/>
      <w:marLeft w:val="0"/>
      <w:marRight w:val="0"/>
      <w:marTop w:val="0"/>
      <w:marBottom w:val="0"/>
      <w:divBdr>
        <w:top w:val="none" w:sz="0" w:space="0" w:color="auto"/>
        <w:left w:val="none" w:sz="0" w:space="0" w:color="auto"/>
        <w:bottom w:val="none" w:sz="0" w:space="0" w:color="auto"/>
        <w:right w:val="none" w:sz="0" w:space="0" w:color="auto"/>
      </w:divBdr>
    </w:div>
    <w:div w:id="663629126">
      <w:bodyDiv w:val="1"/>
      <w:marLeft w:val="0"/>
      <w:marRight w:val="0"/>
      <w:marTop w:val="0"/>
      <w:marBottom w:val="0"/>
      <w:divBdr>
        <w:top w:val="none" w:sz="0" w:space="0" w:color="auto"/>
        <w:left w:val="none" w:sz="0" w:space="0" w:color="auto"/>
        <w:bottom w:val="none" w:sz="0" w:space="0" w:color="auto"/>
        <w:right w:val="none" w:sz="0" w:space="0" w:color="auto"/>
      </w:divBdr>
    </w:div>
    <w:div w:id="663818034">
      <w:bodyDiv w:val="1"/>
      <w:marLeft w:val="0"/>
      <w:marRight w:val="0"/>
      <w:marTop w:val="0"/>
      <w:marBottom w:val="0"/>
      <w:divBdr>
        <w:top w:val="none" w:sz="0" w:space="0" w:color="auto"/>
        <w:left w:val="none" w:sz="0" w:space="0" w:color="auto"/>
        <w:bottom w:val="none" w:sz="0" w:space="0" w:color="auto"/>
        <w:right w:val="none" w:sz="0" w:space="0" w:color="auto"/>
      </w:divBdr>
    </w:div>
    <w:div w:id="663977878">
      <w:bodyDiv w:val="1"/>
      <w:marLeft w:val="0"/>
      <w:marRight w:val="0"/>
      <w:marTop w:val="0"/>
      <w:marBottom w:val="0"/>
      <w:divBdr>
        <w:top w:val="none" w:sz="0" w:space="0" w:color="auto"/>
        <w:left w:val="none" w:sz="0" w:space="0" w:color="auto"/>
        <w:bottom w:val="none" w:sz="0" w:space="0" w:color="auto"/>
        <w:right w:val="none" w:sz="0" w:space="0" w:color="auto"/>
      </w:divBdr>
    </w:div>
    <w:div w:id="664088138">
      <w:bodyDiv w:val="1"/>
      <w:marLeft w:val="0"/>
      <w:marRight w:val="0"/>
      <w:marTop w:val="0"/>
      <w:marBottom w:val="0"/>
      <w:divBdr>
        <w:top w:val="none" w:sz="0" w:space="0" w:color="auto"/>
        <w:left w:val="none" w:sz="0" w:space="0" w:color="auto"/>
        <w:bottom w:val="none" w:sz="0" w:space="0" w:color="auto"/>
        <w:right w:val="none" w:sz="0" w:space="0" w:color="auto"/>
      </w:divBdr>
    </w:div>
    <w:div w:id="664282910">
      <w:bodyDiv w:val="1"/>
      <w:marLeft w:val="0"/>
      <w:marRight w:val="0"/>
      <w:marTop w:val="0"/>
      <w:marBottom w:val="0"/>
      <w:divBdr>
        <w:top w:val="none" w:sz="0" w:space="0" w:color="auto"/>
        <w:left w:val="none" w:sz="0" w:space="0" w:color="auto"/>
        <w:bottom w:val="none" w:sz="0" w:space="0" w:color="auto"/>
        <w:right w:val="none" w:sz="0" w:space="0" w:color="auto"/>
      </w:divBdr>
    </w:div>
    <w:div w:id="664363621">
      <w:bodyDiv w:val="1"/>
      <w:marLeft w:val="0"/>
      <w:marRight w:val="0"/>
      <w:marTop w:val="0"/>
      <w:marBottom w:val="0"/>
      <w:divBdr>
        <w:top w:val="none" w:sz="0" w:space="0" w:color="auto"/>
        <w:left w:val="none" w:sz="0" w:space="0" w:color="auto"/>
        <w:bottom w:val="none" w:sz="0" w:space="0" w:color="auto"/>
        <w:right w:val="none" w:sz="0" w:space="0" w:color="auto"/>
      </w:divBdr>
    </w:div>
    <w:div w:id="664548839">
      <w:bodyDiv w:val="1"/>
      <w:marLeft w:val="0"/>
      <w:marRight w:val="0"/>
      <w:marTop w:val="0"/>
      <w:marBottom w:val="0"/>
      <w:divBdr>
        <w:top w:val="none" w:sz="0" w:space="0" w:color="auto"/>
        <w:left w:val="none" w:sz="0" w:space="0" w:color="auto"/>
        <w:bottom w:val="none" w:sz="0" w:space="0" w:color="auto"/>
        <w:right w:val="none" w:sz="0" w:space="0" w:color="auto"/>
      </w:divBdr>
    </w:div>
    <w:div w:id="664629108">
      <w:bodyDiv w:val="1"/>
      <w:marLeft w:val="0"/>
      <w:marRight w:val="0"/>
      <w:marTop w:val="0"/>
      <w:marBottom w:val="0"/>
      <w:divBdr>
        <w:top w:val="none" w:sz="0" w:space="0" w:color="auto"/>
        <w:left w:val="none" w:sz="0" w:space="0" w:color="auto"/>
        <w:bottom w:val="none" w:sz="0" w:space="0" w:color="auto"/>
        <w:right w:val="none" w:sz="0" w:space="0" w:color="auto"/>
      </w:divBdr>
    </w:div>
    <w:div w:id="664672292">
      <w:bodyDiv w:val="1"/>
      <w:marLeft w:val="0"/>
      <w:marRight w:val="0"/>
      <w:marTop w:val="0"/>
      <w:marBottom w:val="0"/>
      <w:divBdr>
        <w:top w:val="none" w:sz="0" w:space="0" w:color="auto"/>
        <w:left w:val="none" w:sz="0" w:space="0" w:color="auto"/>
        <w:bottom w:val="none" w:sz="0" w:space="0" w:color="auto"/>
        <w:right w:val="none" w:sz="0" w:space="0" w:color="auto"/>
      </w:divBdr>
    </w:div>
    <w:div w:id="664748867">
      <w:bodyDiv w:val="1"/>
      <w:marLeft w:val="0"/>
      <w:marRight w:val="0"/>
      <w:marTop w:val="0"/>
      <w:marBottom w:val="0"/>
      <w:divBdr>
        <w:top w:val="none" w:sz="0" w:space="0" w:color="auto"/>
        <w:left w:val="none" w:sz="0" w:space="0" w:color="auto"/>
        <w:bottom w:val="none" w:sz="0" w:space="0" w:color="auto"/>
        <w:right w:val="none" w:sz="0" w:space="0" w:color="auto"/>
      </w:divBdr>
    </w:div>
    <w:div w:id="665014227">
      <w:bodyDiv w:val="1"/>
      <w:marLeft w:val="0"/>
      <w:marRight w:val="0"/>
      <w:marTop w:val="0"/>
      <w:marBottom w:val="0"/>
      <w:divBdr>
        <w:top w:val="none" w:sz="0" w:space="0" w:color="auto"/>
        <w:left w:val="none" w:sz="0" w:space="0" w:color="auto"/>
        <w:bottom w:val="none" w:sz="0" w:space="0" w:color="auto"/>
        <w:right w:val="none" w:sz="0" w:space="0" w:color="auto"/>
      </w:divBdr>
    </w:div>
    <w:div w:id="665018111">
      <w:bodyDiv w:val="1"/>
      <w:marLeft w:val="0"/>
      <w:marRight w:val="0"/>
      <w:marTop w:val="0"/>
      <w:marBottom w:val="0"/>
      <w:divBdr>
        <w:top w:val="none" w:sz="0" w:space="0" w:color="auto"/>
        <w:left w:val="none" w:sz="0" w:space="0" w:color="auto"/>
        <w:bottom w:val="none" w:sz="0" w:space="0" w:color="auto"/>
        <w:right w:val="none" w:sz="0" w:space="0" w:color="auto"/>
      </w:divBdr>
    </w:div>
    <w:div w:id="665086470">
      <w:bodyDiv w:val="1"/>
      <w:marLeft w:val="0"/>
      <w:marRight w:val="0"/>
      <w:marTop w:val="0"/>
      <w:marBottom w:val="0"/>
      <w:divBdr>
        <w:top w:val="none" w:sz="0" w:space="0" w:color="auto"/>
        <w:left w:val="none" w:sz="0" w:space="0" w:color="auto"/>
        <w:bottom w:val="none" w:sz="0" w:space="0" w:color="auto"/>
        <w:right w:val="none" w:sz="0" w:space="0" w:color="auto"/>
      </w:divBdr>
    </w:div>
    <w:div w:id="665398642">
      <w:bodyDiv w:val="1"/>
      <w:marLeft w:val="0"/>
      <w:marRight w:val="0"/>
      <w:marTop w:val="0"/>
      <w:marBottom w:val="0"/>
      <w:divBdr>
        <w:top w:val="none" w:sz="0" w:space="0" w:color="auto"/>
        <w:left w:val="none" w:sz="0" w:space="0" w:color="auto"/>
        <w:bottom w:val="none" w:sz="0" w:space="0" w:color="auto"/>
        <w:right w:val="none" w:sz="0" w:space="0" w:color="auto"/>
      </w:divBdr>
    </w:div>
    <w:div w:id="665977635">
      <w:bodyDiv w:val="1"/>
      <w:marLeft w:val="0"/>
      <w:marRight w:val="0"/>
      <w:marTop w:val="0"/>
      <w:marBottom w:val="0"/>
      <w:divBdr>
        <w:top w:val="none" w:sz="0" w:space="0" w:color="auto"/>
        <w:left w:val="none" w:sz="0" w:space="0" w:color="auto"/>
        <w:bottom w:val="none" w:sz="0" w:space="0" w:color="auto"/>
        <w:right w:val="none" w:sz="0" w:space="0" w:color="auto"/>
      </w:divBdr>
    </w:div>
    <w:div w:id="666131469">
      <w:bodyDiv w:val="1"/>
      <w:marLeft w:val="0"/>
      <w:marRight w:val="0"/>
      <w:marTop w:val="0"/>
      <w:marBottom w:val="0"/>
      <w:divBdr>
        <w:top w:val="none" w:sz="0" w:space="0" w:color="auto"/>
        <w:left w:val="none" w:sz="0" w:space="0" w:color="auto"/>
        <w:bottom w:val="none" w:sz="0" w:space="0" w:color="auto"/>
        <w:right w:val="none" w:sz="0" w:space="0" w:color="auto"/>
      </w:divBdr>
    </w:div>
    <w:div w:id="666203779">
      <w:bodyDiv w:val="1"/>
      <w:marLeft w:val="0"/>
      <w:marRight w:val="0"/>
      <w:marTop w:val="0"/>
      <w:marBottom w:val="0"/>
      <w:divBdr>
        <w:top w:val="none" w:sz="0" w:space="0" w:color="auto"/>
        <w:left w:val="none" w:sz="0" w:space="0" w:color="auto"/>
        <w:bottom w:val="none" w:sz="0" w:space="0" w:color="auto"/>
        <w:right w:val="none" w:sz="0" w:space="0" w:color="auto"/>
      </w:divBdr>
    </w:div>
    <w:div w:id="666324835">
      <w:bodyDiv w:val="1"/>
      <w:marLeft w:val="0"/>
      <w:marRight w:val="0"/>
      <w:marTop w:val="0"/>
      <w:marBottom w:val="0"/>
      <w:divBdr>
        <w:top w:val="none" w:sz="0" w:space="0" w:color="auto"/>
        <w:left w:val="none" w:sz="0" w:space="0" w:color="auto"/>
        <w:bottom w:val="none" w:sz="0" w:space="0" w:color="auto"/>
        <w:right w:val="none" w:sz="0" w:space="0" w:color="auto"/>
      </w:divBdr>
    </w:div>
    <w:div w:id="666441535">
      <w:bodyDiv w:val="1"/>
      <w:marLeft w:val="0"/>
      <w:marRight w:val="0"/>
      <w:marTop w:val="0"/>
      <w:marBottom w:val="0"/>
      <w:divBdr>
        <w:top w:val="none" w:sz="0" w:space="0" w:color="auto"/>
        <w:left w:val="none" w:sz="0" w:space="0" w:color="auto"/>
        <w:bottom w:val="none" w:sz="0" w:space="0" w:color="auto"/>
        <w:right w:val="none" w:sz="0" w:space="0" w:color="auto"/>
      </w:divBdr>
    </w:div>
    <w:div w:id="666633237">
      <w:bodyDiv w:val="1"/>
      <w:marLeft w:val="0"/>
      <w:marRight w:val="0"/>
      <w:marTop w:val="0"/>
      <w:marBottom w:val="0"/>
      <w:divBdr>
        <w:top w:val="none" w:sz="0" w:space="0" w:color="auto"/>
        <w:left w:val="none" w:sz="0" w:space="0" w:color="auto"/>
        <w:bottom w:val="none" w:sz="0" w:space="0" w:color="auto"/>
        <w:right w:val="none" w:sz="0" w:space="0" w:color="auto"/>
      </w:divBdr>
    </w:div>
    <w:div w:id="667055915">
      <w:bodyDiv w:val="1"/>
      <w:marLeft w:val="0"/>
      <w:marRight w:val="0"/>
      <w:marTop w:val="0"/>
      <w:marBottom w:val="0"/>
      <w:divBdr>
        <w:top w:val="none" w:sz="0" w:space="0" w:color="auto"/>
        <w:left w:val="none" w:sz="0" w:space="0" w:color="auto"/>
        <w:bottom w:val="none" w:sz="0" w:space="0" w:color="auto"/>
        <w:right w:val="none" w:sz="0" w:space="0" w:color="auto"/>
      </w:divBdr>
    </w:div>
    <w:div w:id="667058103">
      <w:bodyDiv w:val="1"/>
      <w:marLeft w:val="0"/>
      <w:marRight w:val="0"/>
      <w:marTop w:val="0"/>
      <w:marBottom w:val="0"/>
      <w:divBdr>
        <w:top w:val="none" w:sz="0" w:space="0" w:color="auto"/>
        <w:left w:val="none" w:sz="0" w:space="0" w:color="auto"/>
        <w:bottom w:val="none" w:sz="0" w:space="0" w:color="auto"/>
        <w:right w:val="none" w:sz="0" w:space="0" w:color="auto"/>
      </w:divBdr>
    </w:div>
    <w:div w:id="667172892">
      <w:bodyDiv w:val="1"/>
      <w:marLeft w:val="0"/>
      <w:marRight w:val="0"/>
      <w:marTop w:val="0"/>
      <w:marBottom w:val="0"/>
      <w:divBdr>
        <w:top w:val="none" w:sz="0" w:space="0" w:color="auto"/>
        <w:left w:val="none" w:sz="0" w:space="0" w:color="auto"/>
        <w:bottom w:val="none" w:sz="0" w:space="0" w:color="auto"/>
        <w:right w:val="none" w:sz="0" w:space="0" w:color="auto"/>
      </w:divBdr>
    </w:div>
    <w:div w:id="667178794">
      <w:bodyDiv w:val="1"/>
      <w:marLeft w:val="0"/>
      <w:marRight w:val="0"/>
      <w:marTop w:val="0"/>
      <w:marBottom w:val="0"/>
      <w:divBdr>
        <w:top w:val="none" w:sz="0" w:space="0" w:color="auto"/>
        <w:left w:val="none" w:sz="0" w:space="0" w:color="auto"/>
        <w:bottom w:val="none" w:sz="0" w:space="0" w:color="auto"/>
        <w:right w:val="none" w:sz="0" w:space="0" w:color="auto"/>
      </w:divBdr>
    </w:div>
    <w:div w:id="667443188">
      <w:bodyDiv w:val="1"/>
      <w:marLeft w:val="0"/>
      <w:marRight w:val="0"/>
      <w:marTop w:val="0"/>
      <w:marBottom w:val="0"/>
      <w:divBdr>
        <w:top w:val="none" w:sz="0" w:space="0" w:color="auto"/>
        <w:left w:val="none" w:sz="0" w:space="0" w:color="auto"/>
        <w:bottom w:val="none" w:sz="0" w:space="0" w:color="auto"/>
        <w:right w:val="none" w:sz="0" w:space="0" w:color="auto"/>
      </w:divBdr>
    </w:div>
    <w:div w:id="667485418">
      <w:bodyDiv w:val="1"/>
      <w:marLeft w:val="0"/>
      <w:marRight w:val="0"/>
      <w:marTop w:val="0"/>
      <w:marBottom w:val="0"/>
      <w:divBdr>
        <w:top w:val="none" w:sz="0" w:space="0" w:color="auto"/>
        <w:left w:val="none" w:sz="0" w:space="0" w:color="auto"/>
        <w:bottom w:val="none" w:sz="0" w:space="0" w:color="auto"/>
        <w:right w:val="none" w:sz="0" w:space="0" w:color="auto"/>
      </w:divBdr>
    </w:div>
    <w:div w:id="667632956">
      <w:bodyDiv w:val="1"/>
      <w:marLeft w:val="0"/>
      <w:marRight w:val="0"/>
      <w:marTop w:val="0"/>
      <w:marBottom w:val="0"/>
      <w:divBdr>
        <w:top w:val="none" w:sz="0" w:space="0" w:color="auto"/>
        <w:left w:val="none" w:sz="0" w:space="0" w:color="auto"/>
        <w:bottom w:val="none" w:sz="0" w:space="0" w:color="auto"/>
        <w:right w:val="none" w:sz="0" w:space="0" w:color="auto"/>
      </w:divBdr>
    </w:div>
    <w:div w:id="667825724">
      <w:bodyDiv w:val="1"/>
      <w:marLeft w:val="0"/>
      <w:marRight w:val="0"/>
      <w:marTop w:val="0"/>
      <w:marBottom w:val="0"/>
      <w:divBdr>
        <w:top w:val="none" w:sz="0" w:space="0" w:color="auto"/>
        <w:left w:val="none" w:sz="0" w:space="0" w:color="auto"/>
        <w:bottom w:val="none" w:sz="0" w:space="0" w:color="auto"/>
        <w:right w:val="none" w:sz="0" w:space="0" w:color="auto"/>
      </w:divBdr>
    </w:div>
    <w:div w:id="667826540">
      <w:bodyDiv w:val="1"/>
      <w:marLeft w:val="0"/>
      <w:marRight w:val="0"/>
      <w:marTop w:val="0"/>
      <w:marBottom w:val="0"/>
      <w:divBdr>
        <w:top w:val="none" w:sz="0" w:space="0" w:color="auto"/>
        <w:left w:val="none" w:sz="0" w:space="0" w:color="auto"/>
        <w:bottom w:val="none" w:sz="0" w:space="0" w:color="auto"/>
        <w:right w:val="none" w:sz="0" w:space="0" w:color="auto"/>
      </w:divBdr>
    </w:div>
    <w:div w:id="667831075">
      <w:bodyDiv w:val="1"/>
      <w:marLeft w:val="0"/>
      <w:marRight w:val="0"/>
      <w:marTop w:val="0"/>
      <w:marBottom w:val="0"/>
      <w:divBdr>
        <w:top w:val="none" w:sz="0" w:space="0" w:color="auto"/>
        <w:left w:val="none" w:sz="0" w:space="0" w:color="auto"/>
        <w:bottom w:val="none" w:sz="0" w:space="0" w:color="auto"/>
        <w:right w:val="none" w:sz="0" w:space="0" w:color="auto"/>
      </w:divBdr>
    </w:div>
    <w:div w:id="668021013">
      <w:bodyDiv w:val="1"/>
      <w:marLeft w:val="0"/>
      <w:marRight w:val="0"/>
      <w:marTop w:val="0"/>
      <w:marBottom w:val="0"/>
      <w:divBdr>
        <w:top w:val="none" w:sz="0" w:space="0" w:color="auto"/>
        <w:left w:val="none" w:sz="0" w:space="0" w:color="auto"/>
        <w:bottom w:val="none" w:sz="0" w:space="0" w:color="auto"/>
        <w:right w:val="none" w:sz="0" w:space="0" w:color="auto"/>
      </w:divBdr>
    </w:div>
    <w:div w:id="668213864">
      <w:bodyDiv w:val="1"/>
      <w:marLeft w:val="0"/>
      <w:marRight w:val="0"/>
      <w:marTop w:val="0"/>
      <w:marBottom w:val="0"/>
      <w:divBdr>
        <w:top w:val="none" w:sz="0" w:space="0" w:color="auto"/>
        <w:left w:val="none" w:sz="0" w:space="0" w:color="auto"/>
        <w:bottom w:val="none" w:sz="0" w:space="0" w:color="auto"/>
        <w:right w:val="none" w:sz="0" w:space="0" w:color="auto"/>
      </w:divBdr>
    </w:div>
    <w:div w:id="668217248">
      <w:bodyDiv w:val="1"/>
      <w:marLeft w:val="0"/>
      <w:marRight w:val="0"/>
      <w:marTop w:val="0"/>
      <w:marBottom w:val="0"/>
      <w:divBdr>
        <w:top w:val="none" w:sz="0" w:space="0" w:color="auto"/>
        <w:left w:val="none" w:sz="0" w:space="0" w:color="auto"/>
        <w:bottom w:val="none" w:sz="0" w:space="0" w:color="auto"/>
        <w:right w:val="none" w:sz="0" w:space="0" w:color="auto"/>
      </w:divBdr>
    </w:div>
    <w:div w:id="668407513">
      <w:bodyDiv w:val="1"/>
      <w:marLeft w:val="0"/>
      <w:marRight w:val="0"/>
      <w:marTop w:val="0"/>
      <w:marBottom w:val="0"/>
      <w:divBdr>
        <w:top w:val="none" w:sz="0" w:space="0" w:color="auto"/>
        <w:left w:val="none" w:sz="0" w:space="0" w:color="auto"/>
        <w:bottom w:val="none" w:sz="0" w:space="0" w:color="auto"/>
        <w:right w:val="none" w:sz="0" w:space="0" w:color="auto"/>
      </w:divBdr>
    </w:div>
    <w:div w:id="668479933">
      <w:bodyDiv w:val="1"/>
      <w:marLeft w:val="0"/>
      <w:marRight w:val="0"/>
      <w:marTop w:val="0"/>
      <w:marBottom w:val="0"/>
      <w:divBdr>
        <w:top w:val="none" w:sz="0" w:space="0" w:color="auto"/>
        <w:left w:val="none" w:sz="0" w:space="0" w:color="auto"/>
        <w:bottom w:val="none" w:sz="0" w:space="0" w:color="auto"/>
        <w:right w:val="none" w:sz="0" w:space="0" w:color="auto"/>
      </w:divBdr>
    </w:div>
    <w:div w:id="668682635">
      <w:bodyDiv w:val="1"/>
      <w:marLeft w:val="0"/>
      <w:marRight w:val="0"/>
      <w:marTop w:val="0"/>
      <w:marBottom w:val="0"/>
      <w:divBdr>
        <w:top w:val="none" w:sz="0" w:space="0" w:color="auto"/>
        <w:left w:val="none" w:sz="0" w:space="0" w:color="auto"/>
        <w:bottom w:val="none" w:sz="0" w:space="0" w:color="auto"/>
        <w:right w:val="none" w:sz="0" w:space="0" w:color="auto"/>
      </w:divBdr>
    </w:div>
    <w:div w:id="668825234">
      <w:bodyDiv w:val="1"/>
      <w:marLeft w:val="0"/>
      <w:marRight w:val="0"/>
      <w:marTop w:val="0"/>
      <w:marBottom w:val="0"/>
      <w:divBdr>
        <w:top w:val="none" w:sz="0" w:space="0" w:color="auto"/>
        <w:left w:val="none" w:sz="0" w:space="0" w:color="auto"/>
        <w:bottom w:val="none" w:sz="0" w:space="0" w:color="auto"/>
        <w:right w:val="none" w:sz="0" w:space="0" w:color="auto"/>
      </w:divBdr>
    </w:div>
    <w:div w:id="669063388">
      <w:bodyDiv w:val="1"/>
      <w:marLeft w:val="0"/>
      <w:marRight w:val="0"/>
      <w:marTop w:val="0"/>
      <w:marBottom w:val="0"/>
      <w:divBdr>
        <w:top w:val="none" w:sz="0" w:space="0" w:color="auto"/>
        <w:left w:val="none" w:sz="0" w:space="0" w:color="auto"/>
        <w:bottom w:val="none" w:sz="0" w:space="0" w:color="auto"/>
        <w:right w:val="none" w:sz="0" w:space="0" w:color="auto"/>
      </w:divBdr>
    </w:div>
    <w:div w:id="669142684">
      <w:bodyDiv w:val="1"/>
      <w:marLeft w:val="0"/>
      <w:marRight w:val="0"/>
      <w:marTop w:val="0"/>
      <w:marBottom w:val="0"/>
      <w:divBdr>
        <w:top w:val="none" w:sz="0" w:space="0" w:color="auto"/>
        <w:left w:val="none" w:sz="0" w:space="0" w:color="auto"/>
        <w:bottom w:val="none" w:sz="0" w:space="0" w:color="auto"/>
        <w:right w:val="none" w:sz="0" w:space="0" w:color="auto"/>
      </w:divBdr>
    </w:div>
    <w:div w:id="669212521">
      <w:bodyDiv w:val="1"/>
      <w:marLeft w:val="0"/>
      <w:marRight w:val="0"/>
      <w:marTop w:val="0"/>
      <w:marBottom w:val="0"/>
      <w:divBdr>
        <w:top w:val="none" w:sz="0" w:space="0" w:color="auto"/>
        <w:left w:val="none" w:sz="0" w:space="0" w:color="auto"/>
        <w:bottom w:val="none" w:sz="0" w:space="0" w:color="auto"/>
        <w:right w:val="none" w:sz="0" w:space="0" w:color="auto"/>
      </w:divBdr>
    </w:div>
    <w:div w:id="669257696">
      <w:bodyDiv w:val="1"/>
      <w:marLeft w:val="0"/>
      <w:marRight w:val="0"/>
      <w:marTop w:val="0"/>
      <w:marBottom w:val="0"/>
      <w:divBdr>
        <w:top w:val="none" w:sz="0" w:space="0" w:color="auto"/>
        <w:left w:val="none" w:sz="0" w:space="0" w:color="auto"/>
        <w:bottom w:val="none" w:sz="0" w:space="0" w:color="auto"/>
        <w:right w:val="none" w:sz="0" w:space="0" w:color="auto"/>
      </w:divBdr>
    </w:div>
    <w:div w:id="669333664">
      <w:bodyDiv w:val="1"/>
      <w:marLeft w:val="0"/>
      <w:marRight w:val="0"/>
      <w:marTop w:val="0"/>
      <w:marBottom w:val="0"/>
      <w:divBdr>
        <w:top w:val="none" w:sz="0" w:space="0" w:color="auto"/>
        <w:left w:val="none" w:sz="0" w:space="0" w:color="auto"/>
        <w:bottom w:val="none" w:sz="0" w:space="0" w:color="auto"/>
        <w:right w:val="none" w:sz="0" w:space="0" w:color="auto"/>
      </w:divBdr>
    </w:div>
    <w:div w:id="669336091">
      <w:bodyDiv w:val="1"/>
      <w:marLeft w:val="0"/>
      <w:marRight w:val="0"/>
      <w:marTop w:val="0"/>
      <w:marBottom w:val="0"/>
      <w:divBdr>
        <w:top w:val="none" w:sz="0" w:space="0" w:color="auto"/>
        <w:left w:val="none" w:sz="0" w:space="0" w:color="auto"/>
        <w:bottom w:val="none" w:sz="0" w:space="0" w:color="auto"/>
        <w:right w:val="none" w:sz="0" w:space="0" w:color="auto"/>
      </w:divBdr>
    </w:div>
    <w:div w:id="669450871">
      <w:bodyDiv w:val="1"/>
      <w:marLeft w:val="0"/>
      <w:marRight w:val="0"/>
      <w:marTop w:val="0"/>
      <w:marBottom w:val="0"/>
      <w:divBdr>
        <w:top w:val="none" w:sz="0" w:space="0" w:color="auto"/>
        <w:left w:val="none" w:sz="0" w:space="0" w:color="auto"/>
        <w:bottom w:val="none" w:sz="0" w:space="0" w:color="auto"/>
        <w:right w:val="none" w:sz="0" w:space="0" w:color="auto"/>
      </w:divBdr>
    </w:div>
    <w:div w:id="669676542">
      <w:bodyDiv w:val="1"/>
      <w:marLeft w:val="0"/>
      <w:marRight w:val="0"/>
      <w:marTop w:val="0"/>
      <w:marBottom w:val="0"/>
      <w:divBdr>
        <w:top w:val="none" w:sz="0" w:space="0" w:color="auto"/>
        <w:left w:val="none" w:sz="0" w:space="0" w:color="auto"/>
        <w:bottom w:val="none" w:sz="0" w:space="0" w:color="auto"/>
        <w:right w:val="none" w:sz="0" w:space="0" w:color="auto"/>
      </w:divBdr>
    </w:div>
    <w:div w:id="669679209">
      <w:bodyDiv w:val="1"/>
      <w:marLeft w:val="0"/>
      <w:marRight w:val="0"/>
      <w:marTop w:val="0"/>
      <w:marBottom w:val="0"/>
      <w:divBdr>
        <w:top w:val="none" w:sz="0" w:space="0" w:color="auto"/>
        <w:left w:val="none" w:sz="0" w:space="0" w:color="auto"/>
        <w:bottom w:val="none" w:sz="0" w:space="0" w:color="auto"/>
        <w:right w:val="none" w:sz="0" w:space="0" w:color="auto"/>
      </w:divBdr>
    </w:div>
    <w:div w:id="669717647">
      <w:bodyDiv w:val="1"/>
      <w:marLeft w:val="0"/>
      <w:marRight w:val="0"/>
      <w:marTop w:val="0"/>
      <w:marBottom w:val="0"/>
      <w:divBdr>
        <w:top w:val="none" w:sz="0" w:space="0" w:color="auto"/>
        <w:left w:val="none" w:sz="0" w:space="0" w:color="auto"/>
        <w:bottom w:val="none" w:sz="0" w:space="0" w:color="auto"/>
        <w:right w:val="none" w:sz="0" w:space="0" w:color="auto"/>
      </w:divBdr>
    </w:div>
    <w:div w:id="669791080">
      <w:bodyDiv w:val="1"/>
      <w:marLeft w:val="0"/>
      <w:marRight w:val="0"/>
      <w:marTop w:val="0"/>
      <w:marBottom w:val="0"/>
      <w:divBdr>
        <w:top w:val="none" w:sz="0" w:space="0" w:color="auto"/>
        <w:left w:val="none" w:sz="0" w:space="0" w:color="auto"/>
        <w:bottom w:val="none" w:sz="0" w:space="0" w:color="auto"/>
        <w:right w:val="none" w:sz="0" w:space="0" w:color="auto"/>
      </w:divBdr>
    </w:div>
    <w:div w:id="669791736">
      <w:bodyDiv w:val="1"/>
      <w:marLeft w:val="0"/>
      <w:marRight w:val="0"/>
      <w:marTop w:val="0"/>
      <w:marBottom w:val="0"/>
      <w:divBdr>
        <w:top w:val="none" w:sz="0" w:space="0" w:color="auto"/>
        <w:left w:val="none" w:sz="0" w:space="0" w:color="auto"/>
        <w:bottom w:val="none" w:sz="0" w:space="0" w:color="auto"/>
        <w:right w:val="none" w:sz="0" w:space="0" w:color="auto"/>
      </w:divBdr>
    </w:div>
    <w:div w:id="669868153">
      <w:bodyDiv w:val="1"/>
      <w:marLeft w:val="0"/>
      <w:marRight w:val="0"/>
      <w:marTop w:val="0"/>
      <w:marBottom w:val="0"/>
      <w:divBdr>
        <w:top w:val="none" w:sz="0" w:space="0" w:color="auto"/>
        <w:left w:val="none" w:sz="0" w:space="0" w:color="auto"/>
        <w:bottom w:val="none" w:sz="0" w:space="0" w:color="auto"/>
        <w:right w:val="none" w:sz="0" w:space="0" w:color="auto"/>
      </w:divBdr>
    </w:div>
    <w:div w:id="670064682">
      <w:bodyDiv w:val="1"/>
      <w:marLeft w:val="0"/>
      <w:marRight w:val="0"/>
      <w:marTop w:val="0"/>
      <w:marBottom w:val="0"/>
      <w:divBdr>
        <w:top w:val="none" w:sz="0" w:space="0" w:color="auto"/>
        <w:left w:val="none" w:sz="0" w:space="0" w:color="auto"/>
        <w:bottom w:val="none" w:sz="0" w:space="0" w:color="auto"/>
        <w:right w:val="none" w:sz="0" w:space="0" w:color="auto"/>
      </w:divBdr>
    </w:div>
    <w:div w:id="670108609">
      <w:bodyDiv w:val="1"/>
      <w:marLeft w:val="0"/>
      <w:marRight w:val="0"/>
      <w:marTop w:val="0"/>
      <w:marBottom w:val="0"/>
      <w:divBdr>
        <w:top w:val="none" w:sz="0" w:space="0" w:color="auto"/>
        <w:left w:val="none" w:sz="0" w:space="0" w:color="auto"/>
        <w:bottom w:val="none" w:sz="0" w:space="0" w:color="auto"/>
        <w:right w:val="none" w:sz="0" w:space="0" w:color="auto"/>
      </w:divBdr>
    </w:div>
    <w:div w:id="670111211">
      <w:bodyDiv w:val="1"/>
      <w:marLeft w:val="0"/>
      <w:marRight w:val="0"/>
      <w:marTop w:val="0"/>
      <w:marBottom w:val="0"/>
      <w:divBdr>
        <w:top w:val="none" w:sz="0" w:space="0" w:color="auto"/>
        <w:left w:val="none" w:sz="0" w:space="0" w:color="auto"/>
        <w:bottom w:val="none" w:sz="0" w:space="0" w:color="auto"/>
        <w:right w:val="none" w:sz="0" w:space="0" w:color="auto"/>
      </w:divBdr>
    </w:div>
    <w:div w:id="670254867">
      <w:bodyDiv w:val="1"/>
      <w:marLeft w:val="0"/>
      <w:marRight w:val="0"/>
      <w:marTop w:val="0"/>
      <w:marBottom w:val="0"/>
      <w:divBdr>
        <w:top w:val="none" w:sz="0" w:space="0" w:color="auto"/>
        <w:left w:val="none" w:sz="0" w:space="0" w:color="auto"/>
        <w:bottom w:val="none" w:sz="0" w:space="0" w:color="auto"/>
        <w:right w:val="none" w:sz="0" w:space="0" w:color="auto"/>
      </w:divBdr>
    </w:div>
    <w:div w:id="670303773">
      <w:bodyDiv w:val="1"/>
      <w:marLeft w:val="0"/>
      <w:marRight w:val="0"/>
      <w:marTop w:val="0"/>
      <w:marBottom w:val="0"/>
      <w:divBdr>
        <w:top w:val="none" w:sz="0" w:space="0" w:color="auto"/>
        <w:left w:val="none" w:sz="0" w:space="0" w:color="auto"/>
        <w:bottom w:val="none" w:sz="0" w:space="0" w:color="auto"/>
        <w:right w:val="none" w:sz="0" w:space="0" w:color="auto"/>
      </w:divBdr>
    </w:div>
    <w:div w:id="670450685">
      <w:bodyDiv w:val="1"/>
      <w:marLeft w:val="0"/>
      <w:marRight w:val="0"/>
      <w:marTop w:val="0"/>
      <w:marBottom w:val="0"/>
      <w:divBdr>
        <w:top w:val="none" w:sz="0" w:space="0" w:color="auto"/>
        <w:left w:val="none" w:sz="0" w:space="0" w:color="auto"/>
        <w:bottom w:val="none" w:sz="0" w:space="0" w:color="auto"/>
        <w:right w:val="none" w:sz="0" w:space="0" w:color="auto"/>
      </w:divBdr>
    </w:div>
    <w:div w:id="670643662">
      <w:bodyDiv w:val="1"/>
      <w:marLeft w:val="0"/>
      <w:marRight w:val="0"/>
      <w:marTop w:val="0"/>
      <w:marBottom w:val="0"/>
      <w:divBdr>
        <w:top w:val="none" w:sz="0" w:space="0" w:color="auto"/>
        <w:left w:val="none" w:sz="0" w:space="0" w:color="auto"/>
        <w:bottom w:val="none" w:sz="0" w:space="0" w:color="auto"/>
        <w:right w:val="none" w:sz="0" w:space="0" w:color="auto"/>
      </w:divBdr>
    </w:div>
    <w:div w:id="671107886">
      <w:bodyDiv w:val="1"/>
      <w:marLeft w:val="0"/>
      <w:marRight w:val="0"/>
      <w:marTop w:val="0"/>
      <w:marBottom w:val="0"/>
      <w:divBdr>
        <w:top w:val="none" w:sz="0" w:space="0" w:color="auto"/>
        <w:left w:val="none" w:sz="0" w:space="0" w:color="auto"/>
        <w:bottom w:val="none" w:sz="0" w:space="0" w:color="auto"/>
        <w:right w:val="none" w:sz="0" w:space="0" w:color="auto"/>
      </w:divBdr>
    </w:div>
    <w:div w:id="671108016">
      <w:bodyDiv w:val="1"/>
      <w:marLeft w:val="0"/>
      <w:marRight w:val="0"/>
      <w:marTop w:val="0"/>
      <w:marBottom w:val="0"/>
      <w:divBdr>
        <w:top w:val="none" w:sz="0" w:space="0" w:color="auto"/>
        <w:left w:val="none" w:sz="0" w:space="0" w:color="auto"/>
        <w:bottom w:val="none" w:sz="0" w:space="0" w:color="auto"/>
        <w:right w:val="none" w:sz="0" w:space="0" w:color="auto"/>
      </w:divBdr>
    </w:div>
    <w:div w:id="671377843">
      <w:bodyDiv w:val="1"/>
      <w:marLeft w:val="0"/>
      <w:marRight w:val="0"/>
      <w:marTop w:val="0"/>
      <w:marBottom w:val="0"/>
      <w:divBdr>
        <w:top w:val="none" w:sz="0" w:space="0" w:color="auto"/>
        <w:left w:val="none" w:sz="0" w:space="0" w:color="auto"/>
        <w:bottom w:val="none" w:sz="0" w:space="0" w:color="auto"/>
        <w:right w:val="none" w:sz="0" w:space="0" w:color="auto"/>
      </w:divBdr>
    </w:div>
    <w:div w:id="671420096">
      <w:bodyDiv w:val="1"/>
      <w:marLeft w:val="0"/>
      <w:marRight w:val="0"/>
      <w:marTop w:val="0"/>
      <w:marBottom w:val="0"/>
      <w:divBdr>
        <w:top w:val="none" w:sz="0" w:space="0" w:color="auto"/>
        <w:left w:val="none" w:sz="0" w:space="0" w:color="auto"/>
        <w:bottom w:val="none" w:sz="0" w:space="0" w:color="auto"/>
        <w:right w:val="none" w:sz="0" w:space="0" w:color="auto"/>
      </w:divBdr>
    </w:div>
    <w:div w:id="671764135">
      <w:bodyDiv w:val="1"/>
      <w:marLeft w:val="0"/>
      <w:marRight w:val="0"/>
      <w:marTop w:val="0"/>
      <w:marBottom w:val="0"/>
      <w:divBdr>
        <w:top w:val="none" w:sz="0" w:space="0" w:color="auto"/>
        <w:left w:val="none" w:sz="0" w:space="0" w:color="auto"/>
        <w:bottom w:val="none" w:sz="0" w:space="0" w:color="auto"/>
        <w:right w:val="none" w:sz="0" w:space="0" w:color="auto"/>
      </w:divBdr>
    </w:div>
    <w:div w:id="671839498">
      <w:bodyDiv w:val="1"/>
      <w:marLeft w:val="0"/>
      <w:marRight w:val="0"/>
      <w:marTop w:val="0"/>
      <w:marBottom w:val="0"/>
      <w:divBdr>
        <w:top w:val="none" w:sz="0" w:space="0" w:color="auto"/>
        <w:left w:val="none" w:sz="0" w:space="0" w:color="auto"/>
        <w:bottom w:val="none" w:sz="0" w:space="0" w:color="auto"/>
        <w:right w:val="none" w:sz="0" w:space="0" w:color="auto"/>
      </w:divBdr>
    </w:div>
    <w:div w:id="672029793">
      <w:bodyDiv w:val="1"/>
      <w:marLeft w:val="0"/>
      <w:marRight w:val="0"/>
      <w:marTop w:val="0"/>
      <w:marBottom w:val="0"/>
      <w:divBdr>
        <w:top w:val="none" w:sz="0" w:space="0" w:color="auto"/>
        <w:left w:val="none" w:sz="0" w:space="0" w:color="auto"/>
        <w:bottom w:val="none" w:sz="0" w:space="0" w:color="auto"/>
        <w:right w:val="none" w:sz="0" w:space="0" w:color="auto"/>
      </w:divBdr>
    </w:div>
    <w:div w:id="672487511">
      <w:bodyDiv w:val="1"/>
      <w:marLeft w:val="0"/>
      <w:marRight w:val="0"/>
      <w:marTop w:val="0"/>
      <w:marBottom w:val="0"/>
      <w:divBdr>
        <w:top w:val="none" w:sz="0" w:space="0" w:color="auto"/>
        <w:left w:val="none" w:sz="0" w:space="0" w:color="auto"/>
        <w:bottom w:val="none" w:sz="0" w:space="0" w:color="auto"/>
        <w:right w:val="none" w:sz="0" w:space="0" w:color="auto"/>
      </w:divBdr>
    </w:div>
    <w:div w:id="672536185">
      <w:bodyDiv w:val="1"/>
      <w:marLeft w:val="0"/>
      <w:marRight w:val="0"/>
      <w:marTop w:val="0"/>
      <w:marBottom w:val="0"/>
      <w:divBdr>
        <w:top w:val="none" w:sz="0" w:space="0" w:color="auto"/>
        <w:left w:val="none" w:sz="0" w:space="0" w:color="auto"/>
        <w:bottom w:val="none" w:sz="0" w:space="0" w:color="auto"/>
        <w:right w:val="none" w:sz="0" w:space="0" w:color="auto"/>
      </w:divBdr>
    </w:div>
    <w:div w:id="672755665">
      <w:bodyDiv w:val="1"/>
      <w:marLeft w:val="0"/>
      <w:marRight w:val="0"/>
      <w:marTop w:val="0"/>
      <w:marBottom w:val="0"/>
      <w:divBdr>
        <w:top w:val="none" w:sz="0" w:space="0" w:color="auto"/>
        <w:left w:val="none" w:sz="0" w:space="0" w:color="auto"/>
        <w:bottom w:val="none" w:sz="0" w:space="0" w:color="auto"/>
        <w:right w:val="none" w:sz="0" w:space="0" w:color="auto"/>
      </w:divBdr>
    </w:div>
    <w:div w:id="672953066">
      <w:bodyDiv w:val="1"/>
      <w:marLeft w:val="0"/>
      <w:marRight w:val="0"/>
      <w:marTop w:val="0"/>
      <w:marBottom w:val="0"/>
      <w:divBdr>
        <w:top w:val="none" w:sz="0" w:space="0" w:color="auto"/>
        <w:left w:val="none" w:sz="0" w:space="0" w:color="auto"/>
        <w:bottom w:val="none" w:sz="0" w:space="0" w:color="auto"/>
        <w:right w:val="none" w:sz="0" w:space="0" w:color="auto"/>
      </w:divBdr>
    </w:div>
    <w:div w:id="673149304">
      <w:bodyDiv w:val="1"/>
      <w:marLeft w:val="0"/>
      <w:marRight w:val="0"/>
      <w:marTop w:val="0"/>
      <w:marBottom w:val="0"/>
      <w:divBdr>
        <w:top w:val="none" w:sz="0" w:space="0" w:color="auto"/>
        <w:left w:val="none" w:sz="0" w:space="0" w:color="auto"/>
        <w:bottom w:val="none" w:sz="0" w:space="0" w:color="auto"/>
        <w:right w:val="none" w:sz="0" w:space="0" w:color="auto"/>
      </w:divBdr>
    </w:div>
    <w:div w:id="673150963">
      <w:bodyDiv w:val="1"/>
      <w:marLeft w:val="0"/>
      <w:marRight w:val="0"/>
      <w:marTop w:val="0"/>
      <w:marBottom w:val="0"/>
      <w:divBdr>
        <w:top w:val="none" w:sz="0" w:space="0" w:color="auto"/>
        <w:left w:val="none" w:sz="0" w:space="0" w:color="auto"/>
        <w:bottom w:val="none" w:sz="0" w:space="0" w:color="auto"/>
        <w:right w:val="none" w:sz="0" w:space="0" w:color="auto"/>
      </w:divBdr>
    </w:div>
    <w:div w:id="673338686">
      <w:bodyDiv w:val="1"/>
      <w:marLeft w:val="0"/>
      <w:marRight w:val="0"/>
      <w:marTop w:val="0"/>
      <w:marBottom w:val="0"/>
      <w:divBdr>
        <w:top w:val="none" w:sz="0" w:space="0" w:color="auto"/>
        <w:left w:val="none" w:sz="0" w:space="0" w:color="auto"/>
        <w:bottom w:val="none" w:sz="0" w:space="0" w:color="auto"/>
        <w:right w:val="none" w:sz="0" w:space="0" w:color="auto"/>
      </w:divBdr>
    </w:div>
    <w:div w:id="673382514">
      <w:bodyDiv w:val="1"/>
      <w:marLeft w:val="0"/>
      <w:marRight w:val="0"/>
      <w:marTop w:val="0"/>
      <w:marBottom w:val="0"/>
      <w:divBdr>
        <w:top w:val="none" w:sz="0" w:space="0" w:color="auto"/>
        <w:left w:val="none" w:sz="0" w:space="0" w:color="auto"/>
        <w:bottom w:val="none" w:sz="0" w:space="0" w:color="auto"/>
        <w:right w:val="none" w:sz="0" w:space="0" w:color="auto"/>
      </w:divBdr>
    </w:div>
    <w:div w:id="673458422">
      <w:bodyDiv w:val="1"/>
      <w:marLeft w:val="0"/>
      <w:marRight w:val="0"/>
      <w:marTop w:val="0"/>
      <w:marBottom w:val="0"/>
      <w:divBdr>
        <w:top w:val="none" w:sz="0" w:space="0" w:color="auto"/>
        <w:left w:val="none" w:sz="0" w:space="0" w:color="auto"/>
        <w:bottom w:val="none" w:sz="0" w:space="0" w:color="auto"/>
        <w:right w:val="none" w:sz="0" w:space="0" w:color="auto"/>
      </w:divBdr>
    </w:div>
    <w:div w:id="673609558">
      <w:bodyDiv w:val="1"/>
      <w:marLeft w:val="0"/>
      <w:marRight w:val="0"/>
      <w:marTop w:val="0"/>
      <w:marBottom w:val="0"/>
      <w:divBdr>
        <w:top w:val="none" w:sz="0" w:space="0" w:color="auto"/>
        <w:left w:val="none" w:sz="0" w:space="0" w:color="auto"/>
        <w:bottom w:val="none" w:sz="0" w:space="0" w:color="auto"/>
        <w:right w:val="none" w:sz="0" w:space="0" w:color="auto"/>
      </w:divBdr>
    </w:div>
    <w:div w:id="673722700">
      <w:bodyDiv w:val="1"/>
      <w:marLeft w:val="0"/>
      <w:marRight w:val="0"/>
      <w:marTop w:val="0"/>
      <w:marBottom w:val="0"/>
      <w:divBdr>
        <w:top w:val="none" w:sz="0" w:space="0" w:color="auto"/>
        <w:left w:val="none" w:sz="0" w:space="0" w:color="auto"/>
        <w:bottom w:val="none" w:sz="0" w:space="0" w:color="auto"/>
        <w:right w:val="none" w:sz="0" w:space="0" w:color="auto"/>
      </w:divBdr>
    </w:div>
    <w:div w:id="673806077">
      <w:bodyDiv w:val="1"/>
      <w:marLeft w:val="0"/>
      <w:marRight w:val="0"/>
      <w:marTop w:val="0"/>
      <w:marBottom w:val="0"/>
      <w:divBdr>
        <w:top w:val="none" w:sz="0" w:space="0" w:color="auto"/>
        <w:left w:val="none" w:sz="0" w:space="0" w:color="auto"/>
        <w:bottom w:val="none" w:sz="0" w:space="0" w:color="auto"/>
        <w:right w:val="none" w:sz="0" w:space="0" w:color="auto"/>
      </w:divBdr>
    </w:div>
    <w:div w:id="673918240">
      <w:bodyDiv w:val="1"/>
      <w:marLeft w:val="0"/>
      <w:marRight w:val="0"/>
      <w:marTop w:val="0"/>
      <w:marBottom w:val="0"/>
      <w:divBdr>
        <w:top w:val="none" w:sz="0" w:space="0" w:color="auto"/>
        <w:left w:val="none" w:sz="0" w:space="0" w:color="auto"/>
        <w:bottom w:val="none" w:sz="0" w:space="0" w:color="auto"/>
        <w:right w:val="none" w:sz="0" w:space="0" w:color="auto"/>
      </w:divBdr>
    </w:div>
    <w:div w:id="673919392">
      <w:bodyDiv w:val="1"/>
      <w:marLeft w:val="0"/>
      <w:marRight w:val="0"/>
      <w:marTop w:val="0"/>
      <w:marBottom w:val="0"/>
      <w:divBdr>
        <w:top w:val="none" w:sz="0" w:space="0" w:color="auto"/>
        <w:left w:val="none" w:sz="0" w:space="0" w:color="auto"/>
        <w:bottom w:val="none" w:sz="0" w:space="0" w:color="auto"/>
        <w:right w:val="none" w:sz="0" w:space="0" w:color="auto"/>
      </w:divBdr>
    </w:div>
    <w:div w:id="673998716">
      <w:bodyDiv w:val="1"/>
      <w:marLeft w:val="0"/>
      <w:marRight w:val="0"/>
      <w:marTop w:val="0"/>
      <w:marBottom w:val="0"/>
      <w:divBdr>
        <w:top w:val="none" w:sz="0" w:space="0" w:color="auto"/>
        <w:left w:val="none" w:sz="0" w:space="0" w:color="auto"/>
        <w:bottom w:val="none" w:sz="0" w:space="0" w:color="auto"/>
        <w:right w:val="none" w:sz="0" w:space="0" w:color="auto"/>
      </w:divBdr>
    </w:div>
    <w:div w:id="674039323">
      <w:bodyDiv w:val="1"/>
      <w:marLeft w:val="0"/>
      <w:marRight w:val="0"/>
      <w:marTop w:val="0"/>
      <w:marBottom w:val="0"/>
      <w:divBdr>
        <w:top w:val="none" w:sz="0" w:space="0" w:color="auto"/>
        <w:left w:val="none" w:sz="0" w:space="0" w:color="auto"/>
        <w:bottom w:val="none" w:sz="0" w:space="0" w:color="auto"/>
        <w:right w:val="none" w:sz="0" w:space="0" w:color="auto"/>
      </w:divBdr>
    </w:div>
    <w:div w:id="674109208">
      <w:bodyDiv w:val="1"/>
      <w:marLeft w:val="0"/>
      <w:marRight w:val="0"/>
      <w:marTop w:val="0"/>
      <w:marBottom w:val="0"/>
      <w:divBdr>
        <w:top w:val="none" w:sz="0" w:space="0" w:color="auto"/>
        <w:left w:val="none" w:sz="0" w:space="0" w:color="auto"/>
        <w:bottom w:val="none" w:sz="0" w:space="0" w:color="auto"/>
        <w:right w:val="none" w:sz="0" w:space="0" w:color="auto"/>
      </w:divBdr>
    </w:div>
    <w:div w:id="674302062">
      <w:bodyDiv w:val="1"/>
      <w:marLeft w:val="0"/>
      <w:marRight w:val="0"/>
      <w:marTop w:val="0"/>
      <w:marBottom w:val="0"/>
      <w:divBdr>
        <w:top w:val="none" w:sz="0" w:space="0" w:color="auto"/>
        <w:left w:val="none" w:sz="0" w:space="0" w:color="auto"/>
        <w:bottom w:val="none" w:sz="0" w:space="0" w:color="auto"/>
        <w:right w:val="none" w:sz="0" w:space="0" w:color="auto"/>
      </w:divBdr>
    </w:div>
    <w:div w:id="674302609">
      <w:bodyDiv w:val="1"/>
      <w:marLeft w:val="0"/>
      <w:marRight w:val="0"/>
      <w:marTop w:val="0"/>
      <w:marBottom w:val="0"/>
      <w:divBdr>
        <w:top w:val="none" w:sz="0" w:space="0" w:color="auto"/>
        <w:left w:val="none" w:sz="0" w:space="0" w:color="auto"/>
        <w:bottom w:val="none" w:sz="0" w:space="0" w:color="auto"/>
        <w:right w:val="none" w:sz="0" w:space="0" w:color="auto"/>
      </w:divBdr>
    </w:div>
    <w:div w:id="674303476">
      <w:bodyDiv w:val="1"/>
      <w:marLeft w:val="0"/>
      <w:marRight w:val="0"/>
      <w:marTop w:val="0"/>
      <w:marBottom w:val="0"/>
      <w:divBdr>
        <w:top w:val="none" w:sz="0" w:space="0" w:color="auto"/>
        <w:left w:val="none" w:sz="0" w:space="0" w:color="auto"/>
        <w:bottom w:val="none" w:sz="0" w:space="0" w:color="auto"/>
        <w:right w:val="none" w:sz="0" w:space="0" w:color="auto"/>
      </w:divBdr>
    </w:div>
    <w:div w:id="674377913">
      <w:bodyDiv w:val="1"/>
      <w:marLeft w:val="0"/>
      <w:marRight w:val="0"/>
      <w:marTop w:val="0"/>
      <w:marBottom w:val="0"/>
      <w:divBdr>
        <w:top w:val="none" w:sz="0" w:space="0" w:color="auto"/>
        <w:left w:val="none" w:sz="0" w:space="0" w:color="auto"/>
        <w:bottom w:val="none" w:sz="0" w:space="0" w:color="auto"/>
        <w:right w:val="none" w:sz="0" w:space="0" w:color="auto"/>
      </w:divBdr>
    </w:div>
    <w:div w:id="674574413">
      <w:bodyDiv w:val="1"/>
      <w:marLeft w:val="0"/>
      <w:marRight w:val="0"/>
      <w:marTop w:val="0"/>
      <w:marBottom w:val="0"/>
      <w:divBdr>
        <w:top w:val="none" w:sz="0" w:space="0" w:color="auto"/>
        <w:left w:val="none" w:sz="0" w:space="0" w:color="auto"/>
        <w:bottom w:val="none" w:sz="0" w:space="0" w:color="auto"/>
        <w:right w:val="none" w:sz="0" w:space="0" w:color="auto"/>
      </w:divBdr>
    </w:div>
    <w:div w:id="674646659">
      <w:bodyDiv w:val="1"/>
      <w:marLeft w:val="0"/>
      <w:marRight w:val="0"/>
      <w:marTop w:val="0"/>
      <w:marBottom w:val="0"/>
      <w:divBdr>
        <w:top w:val="none" w:sz="0" w:space="0" w:color="auto"/>
        <w:left w:val="none" w:sz="0" w:space="0" w:color="auto"/>
        <w:bottom w:val="none" w:sz="0" w:space="0" w:color="auto"/>
        <w:right w:val="none" w:sz="0" w:space="0" w:color="auto"/>
      </w:divBdr>
    </w:div>
    <w:div w:id="674650646">
      <w:bodyDiv w:val="1"/>
      <w:marLeft w:val="0"/>
      <w:marRight w:val="0"/>
      <w:marTop w:val="0"/>
      <w:marBottom w:val="0"/>
      <w:divBdr>
        <w:top w:val="none" w:sz="0" w:space="0" w:color="auto"/>
        <w:left w:val="none" w:sz="0" w:space="0" w:color="auto"/>
        <w:bottom w:val="none" w:sz="0" w:space="0" w:color="auto"/>
        <w:right w:val="none" w:sz="0" w:space="0" w:color="auto"/>
      </w:divBdr>
    </w:div>
    <w:div w:id="674848606">
      <w:bodyDiv w:val="1"/>
      <w:marLeft w:val="0"/>
      <w:marRight w:val="0"/>
      <w:marTop w:val="0"/>
      <w:marBottom w:val="0"/>
      <w:divBdr>
        <w:top w:val="none" w:sz="0" w:space="0" w:color="auto"/>
        <w:left w:val="none" w:sz="0" w:space="0" w:color="auto"/>
        <w:bottom w:val="none" w:sz="0" w:space="0" w:color="auto"/>
        <w:right w:val="none" w:sz="0" w:space="0" w:color="auto"/>
      </w:divBdr>
    </w:div>
    <w:div w:id="674919296">
      <w:bodyDiv w:val="1"/>
      <w:marLeft w:val="0"/>
      <w:marRight w:val="0"/>
      <w:marTop w:val="0"/>
      <w:marBottom w:val="0"/>
      <w:divBdr>
        <w:top w:val="none" w:sz="0" w:space="0" w:color="auto"/>
        <w:left w:val="none" w:sz="0" w:space="0" w:color="auto"/>
        <w:bottom w:val="none" w:sz="0" w:space="0" w:color="auto"/>
        <w:right w:val="none" w:sz="0" w:space="0" w:color="auto"/>
      </w:divBdr>
    </w:div>
    <w:div w:id="675108177">
      <w:bodyDiv w:val="1"/>
      <w:marLeft w:val="0"/>
      <w:marRight w:val="0"/>
      <w:marTop w:val="0"/>
      <w:marBottom w:val="0"/>
      <w:divBdr>
        <w:top w:val="none" w:sz="0" w:space="0" w:color="auto"/>
        <w:left w:val="none" w:sz="0" w:space="0" w:color="auto"/>
        <w:bottom w:val="none" w:sz="0" w:space="0" w:color="auto"/>
        <w:right w:val="none" w:sz="0" w:space="0" w:color="auto"/>
      </w:divBdr>
    </w:div>
    <w:div w:id="675423824">
      <w:bodyDiv w:val="1"/>
      <w:marLeft w:val="0"/>
      <w:marRight w:val="0"/>
      <w:marTop w:val="0"/>
      <w:marBottom w:val="0"/>
      <w:divBdr>
        <w:top w:val="none" w:sz="0" w:space="0" w:color="auto"/>
        <w:left w:val="none" w:sz="0" w:space="0" w:color="auto"/>
        <w:bottom w:val="none" w:sz="0" w:space="0" w:color="auto"/>
        <w:right w:val="none" w:sz="0" w:space="0" w:color="auto"/>
      </w:divBdr>
    </w:div>
    <w:div w:id="675500667">
      <w:bodyDiv w:val="1"/>
      <w:marLeft w:val="0"/>
      <w:marRight w:val="0"/>
      <w:marTop w:val="0"/>
      <w:marBottom w:val="0"/>
      <w:divBdr>
        <w:top w:val="none" w:sz="0" w:space="0" w:color="auto"/>
        <w:left w:val="none" w:sz="0" w:space="0" w:color="auto"/>
        <w:bottom w:val="none" w:sz="0" w:space="0" w:color="auto"/>
        <w:right w:val="none" w:sz="0" w:space="0" w:color="auto"/>
      </w:divBdr>
    </w:div>
    <w:div w:id="675690745">
      <w:bodyDiv w:val="1"/>
      <w:marLeft w:val="0"/>
      <w:marRight w:val="0"/>
      <w:marTop w:val="0"/>
      <w:marBottom w:val="0"/>
      <w:divBdr>
        <w:top w:val="none" w:sz="0" w:space="0" w:color="auto"/>
        <w:left w:val="none" w:sz="0" w:space="0" w:color="auto"/>
        <w:bottom w:val="none" w:sz="0" w:space="0" w:color="auto"/>
        <w:right w:val="none" w:sz="0" w:space="0" w:color="auto"/>
      </w:divBdr>
    </w:div>
    <w:div w:id="676156739">
      <w:bodyDiv w:val="1"/>
      <w:marLeft w:val="0"/>
      <w:marRight w:val="0"/>
      <w:marTop w:val="0"/>
      <w:marBottom w:val="0"/>
      <w:divBdr>
        <w:top w:val="none" w:sz="0" w:space="0" w:color="auto"/>
        <w:left w:val="none" w:sz="0" w:space="0" w:color="auto"/>
        <w:bottom w:val="none" w:sz="0" w:space="0" w:color="auto"/>
        <w:right w:val="none" w:sz="0" w:space="0" w:color="auto"/>
      </w:divBdr>
    </w:div>
    <w:div w:id="676343885">
      <w:bodyDiv w:val="1"/>
      <w:marLeft w:val="0"/>
      <w:marRight w:val="0"/>
      <w:marTop w:val="0"/>
      <w:marBottom w:val="0"/>
      <w:divBdr>
        <w:top w:val="none" w:sz="0" w:space="0" w:color="auto"/>
        <w:left w:val="none" w:sz="0" w:space="0" w:color="auto"/>
        <w:bottom w:val="none" w:sz="0" w:space="0" w:color="auto"/>
        <w:right w:val="none" w:sz="0" w:space="0" w:color="auto"/>
      </w:divBdr>
    </w:div>
    <w:div w:id="676422422">
      <w:bodyDiv w:val="1"/>
      <w:marLeft w:val="0"/>
      <w:marRight w:val="0"/>
      <w:marTop w:val="0"/>
      <w:marBottom w:val="0"/>
      <w:divBdr>
        <w:top w:val="none" w:sz="0" w:space="0" w:color="auto"/>
        <w:left w:val="none" w:sz="0" w:space="0" w:color="auto"/>
        <w:bottom w:val="none" w:sz="0" w:space="0" w:color="auto"/>
        <w:right w:val="none" w:sz="0" w:space="0" w:color="auto"/>
      </w:divBdr>
    </w:div>
    <w:div w:id="676426413">
      <w:bodyDiv w:val="1"/>
      <w:marLeft w:val="0"/>
      <w:marRight w:val="0"/>
      <w:marTop w:val="0"/>
      <w:marBottom w:val="0"/>
      <w:divBdr>
        <w:top w:val="none" w:sz="0" w:space="0" w:color="auto"/>
        <w:left w:val="none" w:sz="0" w:space="0" w:color="auto"/>
        <w:bottom w:val="none" w:sz="0" w:space="0" w:color="auto"/>
        <w:right w:val="none" w:sz="0" w:space="0" w:color="auto"/>
      </w:divBdr>
    </w:div>
    <w:div w:id="676881564">
      <w:bodyDiv w:val="1"/>
      <w:marLeft w:val="0"/>
      <w:marRight w:val="0"/>
      <w:marTop w:val="0"/>
      <w:marBottom w:val="0"/>
      <w:divBdr>
        <w:top w:val="none" w:sz="0" w:space="0" w:color="auto"/>
        <w:left w:val="none" w:sz="0" w:space="0" w:color="auto"/>
        <w:bottom w:val="none" w:sz="0" w:space="0" w:color="auto"/>
        <w:right w:val="none" w:sz="0" w:space="0" w:color="auto"/>
      </w:divBdr>
    </w:div>
    <w:div w:id="677000153">
      <w:bodyDiv w:val="1"/>
      <w:marLeft w:val="0"/>
      <w:marRight w:val="0"/>
      <w:marTop w:val="0"/>
      <w:marBottom w:val="0"/>
      <w:divBdr>
        <w:top w:val="none" w:sz="0" w:space="0" w:color="auto"/>
        <w:left w:val="none" w:sz="0" w:space="0" w:color="auto"/>
        <w:bottom w:val="none" w:sz="0" w:space="0" w:color="auto"/>
        <w:right w:val="none" w:sz="0" w:space="0" w:color="auto"/>
      </w:divBdr>
    </w:div>
    <w:div w:id="677200584">
      <w:bodyDiv w:val="1"/>
      <w:marLeft w:val="0"/>
      <w:marRight w:val="0"/>
      <w:marTop w:val="0"/>
      <w:marBottom w:val="0"/>
      <w:divBdr>
        <w:top w:val="none" w:sz="0" w:space="0" w:color="auto"/>
        <w:left w:val="none" w:sz="0" w:space="0" w:color="auto"/>
        <w:bottom w:val="none" w:sz="0" w:space="0" w:color="auto"/>
        <w:right w:val="none" w:sz="0" w:space="0" w:color="auto"/>
      </w:divBdr>
    </w:div>
    <w:div w:id="677275858">
      <w:bodyDiv w:val="1"/>
      <w:marLeft w:val="0"/>
      <w:marRight w:val="0"/>
      <w:marTop w:val="0"/>
      <w:marBottom w:val="0"/>
      <w:divBdr>
        <w:top w:val="none" w:sz="0" w:space="0" w:color="auto"/>
        <w:left w:val="none" w:sz="0" w:space="0" w:color="auto"/>
        <w:bottom w:val="none" w:sz="0" w:space="0" w:color="auto"/>
        <w:right w:val="none" w:sz="0" w:space="0" w:color="auto"/>
      </w:divBdr>
    </w:div>
    <w:div w:id="677852126">
      <w:bodyDiv w:val="1"/>
      <w:marLeft w:val="0"/>
      <w:marRight w:val="0"/>
      <w:marTop w:val="0"/>
      <w:marBottom w:val="0"/>
      <w:divBdr>
        <w:top w:val="none" w:sz="0" w:space="0" w:color="auto"/>
        <w:left w:val="none" w:sz="0" w:space="0" w:color="auto"/>
        <w:bottom w:val="none" w:sz="0" w:space="0" w:color="auto"/>
        <w:right w:val="none" w:sz="0" w:space="0" w:color="auto"/>
      </w:divBdr>
    </w:div>
    <w:div w:id="677922757">
      <w:bodyDiv w:val="1"/>
      <w:marLeft w:val="0"/>
      <w:marRight w:val="0"/>
      <w:marTop w:val="0"/>
      <w:marBottom w:val="0"/>
      <w:divBdr>
        <w:top w:val="none" w:sz="0" w:space="0" w:color="auto"/>
        <w:left w:val="none" w:sz="0" w:space="0" w:color="auto"/>
        <w:bottom w:val="none" w:sz="0" w:space="0" w:color="auto"/>
        <w:right w:val="none" w:sz="0" w:space="0" w:color="auto"/>
      </w:divBdr>
    </w:div>
    <w:div w:id="678000210">
      <w:bodyDiv w:val="1"/>
      <w:marLeft w:val="0"/>
      <w:marRight w:val="0"/>
      <w:marTop w:val="0"/>
      <w:marBottom w:val="0"/>
      <w:divBdr>
        <w:top w:val="none" w:sz="0" w:space="0" w:color="auto"/>
        <w:left w:val="none" w:sz="0" w:space="0" w:color="auto"/>
        <w:bottom w:val="none" w:sz="0" w:space="0" w:color="auto"/>
        <w:right w:val="none" w:sz="0" w:space="0" w:color="auto"/>
      </w:divBdr>
    </w:div>
    <w:div w:id="678237521">
      <w:bodyDiv w:val="1"/>
      <w:marLeft w:val="0"/>
      <w:marRight w:val="0"/>
      <w:marTop w:val="0"/>
      <w:marBottom w:val="0"/>
      <w:divBdr>
        <w:top w:val="none" w:sz="0" w:space="0" w:color="auto"/>
        <w:left w:val="none" w:sz="0" w:space="0" w:color="auto"/>
        <w:bottom w:val="none" w:sz="0" w:space="0" w:color="auto"/>
        <w:right w:val="none" w:sz="0" w:space="0" w:color="auto"/>
      </w:divBdr>
    </w:div>
    <w:div w:id="678238934">
      <w:bodyDiv w:val="1"/>
      <w:marLeft w:val="0"/>
      <w:marRight w:val="0"/>
      <w:marTop w:val="0"/>
      <w:marBottom w:val="0"/>
      <w:divBdr>
        <w:top w:val="none" w:sz="0" w:space="0" w:color="auto"/>
        <w:left w:val="none" w:sz="0" w:space="0" w:color="auto"/>
        <w:bottom w:val="none" w:sz="0" w:space="0" w:color="auto"/>
        <w:right w:val="none" w:sz="0" w:space="0" w:color="auto"/>
      </w:divBdr>
    </w:div>
    <w:div w:id="678317091">
      <w:bodyDiv w:val="1"/>
      <w:marLeft w:val="0"/>
      <w:marRight w:val="0"/>
      <w:marTop w:val="0"/>
      <w:marBottom w:val="0"/>
      <w:divBdr>
        <w:top w:val="none" w:sz="0" w:space="0" w:color="auto"/>
        <w:left w:val="none" w:sz="0" w:space="0" w:color="auto"/>
        <w:bottom w:val="none" w:sz="0" w:space="0" w:color="auto"/>
        <w:right w:val="none" w:sz="0" w:space="0" w:color="auto"/>
      </w:divBdr>
    </w:div>
    <w:div w:id="678389604">
      <w:bodyDiv w:val="1"/>
      <w:marLeft w:val="0"/>
      <w:marRight w:val="0"/>
      <w:marTop w:val="0"/>
      <w:marBottom w:val="0"/>
      <w:divBdr>
        <w:top w:val="none" w:sz="0" w:space="0" w:color="auto"/>
        <w:left w:val="none" w:sz="0" w:space="0" w:color="auto"/>
        <w:bottom w:val="none" w:sz="0" w:space="0" w:color="auto"/>
        <w:right w:val="none" w:sz="0" w:space="0" w:color="auto"/>
      </w:divBdr>
    </w:div>
    <w:div w:id="678434735">
      <w:bodyDiv w:val="1"/>
      <w:marLeft w:val="0"/>
      <w:marRight w:val="0"/>
      <w:marTop w:val="0"/>
      <w:marBottom w:val="0"/>
      <w:divBdr>
        <w:top w:val="none" w:sz="0" w:space="0" w:color="auto"/>
        <w:left w:val="none" w:sz="0" w:space="0" w:color="auto"/>
        <w:bottom w:val="none" w:sz="0" w:space="0" w:color="auto"/>
        <w:right w:val="none" w:sz="0" w:space="0" w:color="auto"/>
      </w:divBdr>
    </w:div>
    <w:div w:id="678435644">
      <w:bodyDiv w:val="1"/>
      <w:marLeft w:val="0"/>
      <w:marRight w:val="0"/>
      <w:marTop w:val="0"/>
      <w:marBottom w:val="0"/>
      <w:divBdr>
        <w:top w:val="none" w:sz="0" w:space="0" w:color="auto"/>
        <w:left w:val="none" w:sz="0" w:space="0" w:color="auto"/>
        <w:bottom w:val="none" w:sz="0" w:space="0" w:color="auto"/>
        <w:right w:val="none" w:sz="0" w:space="0" w:color="auto"/>
      </w:divBdr>
    </w:div>
    <w:div w:id="678505155">
      <w:bodyDiv w:val="1"/>
      <w:marLeft w:val="0"/>
      <w:marRight w:val="0"/>
      <w:marTop w:val="0"/>
      <w:marBottom w:val="0"/>
      <w:divBdr>
        <w:top w:val="none" w:sz="0" w:space="0" w:color="auto"/>
        <w:left w:val="none" w:sz="0" w:space="0" w:color="auto"/>
        <w:bottom w:val="none" w:sz="0" w:space="0" w:color="auto"/>
        <w:right w:val="none" w:sz="0" w:space="0" w:color="auto"/>
      </w:divBdr>
    </w:div>
    <w:div w:id="678583574">
      <w:bodyDiv w:val="1"/>
      <w:marLeft w:val="0"/>
      <w:marRight w:val="0"/>
      <w:marTop w:val="0"/>
      <w:marBottom w:val="0"/>
      <w:divBdr>
        <w:top w:val="none" w:sz="0" w:space="0" w:color="auto"/>
        <w:left w:val="none" w:sz="0" w:space="0" w:color="auto"/>
        <w:bottom w:val="none" w:sz="0" w:space="0" w:color="auto"/>
        <w:right w:val="none" w:sz="0" w:space="0" w:color="auto"/>
      </w:divBdr>
    </w:div>
    <w:div w:id="678586656">
      <w:bodyDiv w:val="1"/>
      <w:marLeft w:val="0"/>
      <w:marRight w:val="0"/>
      <w:marTop w:val="0"/>
      <w:marBottom w:val="0"/>
      <w:divBdr>
        <w:top w:val="none" w:sz="0" w:space="0" w:color="auto"/>
        <w:left w:val="none" w:sz="0" w:space="0" w:color="auto"/>
        <w:bottom w:val="none" w:sz="0" w:space="0" w:color="auto"/>
        <w:right w:val="none" w:sz="0" w:space="0" w:color="auto"/>
      </w:divBdr>
    </w:div>
    <w:div w:id="678779875">
      <w:bodyDiv w:val="1"/>
      <w:marLeft w:val="0"/>
      <w:marRight w:val="0"/>
      <w:marTop w:val="0"/>
      <w:marBottom w:val="0"/>
      <w:divBdr>
        <w:top w:val="none" w:sz="0" w:space="0" w:color="auto"/>
        <w:left w:val="none" w:sz="0" w:space="0" w:color="auto"/>
        <w:bottom w:val="none" w:sz="0" w:space="0" w:color="auto"/>
        <w:right w:val="none" w:sz="0" w:space="0" w:color="auto"/>
      </w:divBdr>
    </w:div>
    <w:div w:id="678821924">
      <w:bodyDiv w:val="1"/>
      <w:marLeft w:val="0"/>
      <w:marRight w:val="0"/>
      <w:marTop w:val="0"/>
      <w:marBottom w:val="0"/>
      <w:divBdr>
        <w:top w:val="none" w:sz="0" w:space="0" w:color="auto"/>
        <w:left w:val="none" w:sz="0" w:space="0" w:color="auto"/>
        <w:bottom w:val="none" w:sz="0" w:space="0" w:color="auto"/>
        <w:right w:val="none" w:sz="0" w:space="0" w:color="auto"/>
      </w:divBdr>
    </w:div>
    <w:div w:id="678894403">
      <w:bodyDiv w:val="1"/>
      <w:marLeft w:val="0"/>
      <w:marRight w:val="0"/>
      <w:marTop w:val="0"/>
      <w:marBottom w:val="0"/>
      <w:divBdr>
        <w:top w:val="none" w:sz="0" w:space="0" w:color="auto"/>
        <w:left w:val="none" w:sz="0" w:space="0" w:color="auto"/>
        <w:bottom w:val="none" w:sz="0" w:space="0" w:color="auto"/>
        <w:right w:val="none" w:sz="0" w:space="0" w:color="auto"/>
      </w:divBdr>
    </w:div>
    <w:div w:id="679084507">
      <w:bodyDiv w:val="1"/>
      <w:marLeft w:val="0"/>
      <w:marRight w:val="0"/>
      <w:marTop w:val="0"/>
      <w:marBottom w:val="0"/>
      <w:divBdr>
        <w:top w:val="none" w:sz="0" w:space="0" w:color="auto"/>
        <w:left w:val="none" w:sz="0" w:space="0" w:color="auto"/>
        <w:bottom w:val="none" w:sz="0" w:space="0" w:color="auto"/>
        <w:right w:val="none" w:sz="0" w:space="0" w:color="auto"/>
      </w:divBdr>
    </w:div>
    <w:div w:id="679157818">
      <w:bodyDiv w:val="1"/>
      <w:marLeft w:val="0"/>
      <w:marRight w:val="0"/>
      <w:marTop w:val="0"/>
      <w:marBottom w:val="0"/>
      <w:divBdr>
        <w:top w:val="none" w:sz="0" w:space="0" w:color="auto"/>
        <w:left w:val="none" w:sz="0" w:space="0" w:color="auto"/>
        <w:bottom w:val="none" w:sz="0" w:space="0" w:color="auto"/>
        <w:right w:val="none" w:sz="0" w:space="0" w:color="auto"/>
      </w:divBdr>
    </w:div>
    <w:div w:id="679160751">
      <w:bodyDiv w:val="1"/>
      <w:marLeft w:val="0"/>
      <w:marRight w:val="0"/>
      <w:marTop w:val="0"/>
      <w:marBottom w:val="0"/>
      <w:divBdr>
        <w:top w:val="none" w:sz="0" w:space="0" w:color="auto"/>
        <w:left w:val="none" w:sz="0" w:space="0" w:color="auto"/>
        <w:bottom w:val="none" w:sz="0" w:space="0" w:color="auto"/>
        <w:right w:val="none" w:sz="0" w:space="0" w:color="auto"/>
      </w:divBdr>
    </w:div>
    <w:div w:id="679310084">
      <w:bodyDiv w:val="1"/>
      <w:marLeft w:val="0"/>
      <w:marRight w:val="0"/>
      <w:marTop w:val="0"/>
      <w:marBottom w:val="0"/>
      <w:divBdr>
        <w:top w:val="none" w:sz="0" w:space="0" w:color="auto"/>
        <w:left w:val="none" w:sz="0" w:space="0" w:color="auto"/>
        <w:bottom w:val="none" w:sz="0" w:space="0" w:color="auto"/>
        <w:right w:val="none" w:sz="0" w:space="0" w:color="auto"/>
      </w:divBdr>
    </w:div>
    <w:div w:id="679350615">
      <w:bodyDiv w:val="1"/>
      <w:marLeft w:val="0"/>
      <w:marRight w:val="0"/>
      <w:marTop w:val="0"/>
      <w:marBottom w:val="0"/>
      <w:divBdr>
        <w:top w:val="none" w:sz="0" w:space="0" w:color="auto"/>
        <w:left w:val="none" w:sz="0" w:space="0" w:color="auto"/>
        <w:bottom w:val="none" w:sz="0" w:space="0" w:color="auto"/>
        <w:right w:val="none" w:sz="0" w:space="0" w:color="auto"/>
      </w:divBdr>
    </w:div>
    <w:div w:id="679429557">
      <w:bodyDiv w:val="1"/>
      <w:marLeft w:val="0"/>
      <w:marRight w:val="0"/>
      <w:marTop w:val="0"/>
      <w:marBottom w:val="0"/>
      <w:divBdr>
        <w:top w:val="none" w:sz="0" w:space="0" w:color="auto"/>
        <w:left w:val="none" w:sz="0" w:space="0" w:color="auto"/>
        <w:bottom w:val="none" w:sz="0" w:space="0" w:color="auto"/>
        <w:right w:val="none" w:sz="0" w:space="0" w:color="auto"/>
      </w:divBdr>
    </w:div>
    <w:div w:id="679553388">
      <w:bodyDiv w:val="1"/>
      <w:marLeft w:val="0"/>
      <w:marRight w:val="0"/>
      <w:marTop w:val="0"/>
      <w:marBottom w:val="0"/>
      <w:divBdr>
        <w:top w:val="none" w:sz="0" w:space="0" w:color="auto"/>
        <w:left w:val="none" w:sz="0" w:space="0" w:color="auto"/>
        <w:bottom w:val="none" w:sz="0" w:space="0" w:color="auto"/>
        <w:right w:val="none" w:sz="0" w:space="0" w:color="auto"/>
      </w:divBdr>
    </w:div>
    <w:div w:id="679696086">
      <w:bodyDiv w:val="1"/>
      <w:marLeft w:val="0"/>
      <w:marRight w:val="0"/>
      <w:marTop w:val="0"/>
      <w:marBottom w:val="0"/>
      <w:divBdr>
        <w:top w:val="none" w:sz="0" w:space="0" w:color="auto"/>
        <w:left w:val="none" w:sz="0" w:space="0" w:color="auto"/>
        <w:bottom w:val="none" w:sz="0" w:space="0" w:color="auto"/>
        <w:right w:val="none" w:sz="0" w:space="0" w:color="auto"/>
      </w:divBdr>
    </w:div>
    <w:div w:id="679939191">
      <w:bodyDiv w:val="1"/>
      <w:marLeft w:val="0"/>
      <w:marRight w:val="0"/>
      <w:marTop w:val="0"/>
      <w:marBottom w:val="0"/>
      <w:divBdr>
        <w:top w:val="none" w:sz="0" w:space="0" w:color="auto"/>
        <w:left w:val="none" w:sz="0" w:space="0" w:color="auto"/>
        <w:bottom w:val="none" w:sz="0" w:space="0" w:color="auto"/>
        <w:right w:val="none" w:sz="0" w:space="0" w:color="auto"/>
      </w:divBdr>
    </w:div>
    <w:div w:id="680086082">
      <w:bodyDiv w:val="1"/>
      <w:marLeft w:val="0"/>
      <w:marRight w:val="0"/>
      <w:marTop w:val="0"/>
      <w:marBottom w:val="0"/>
      <w:divBdr>
        <w:top w:val="none" w:sz="0" w:space="0" w:color="auto"/>
        <w:left w:val="none" w:sz="0" w:space="0" w:color="auto"/>
        <w:bottom w:val="none" w:sz="0" w:space="0" w:color="auto"/>
        <w:right w:val="none" w:sz="0" w:space="0" w:color="auto"/>
      </w:divBdr>
    </w:div>
    <w:div w:id="680086206">
      <w:bodyDiv w:val="1"/>
      <w:marLeft w:val="0"/>
      <w:marRight w:val="0"/>
      <w:marTop w:val="0"/>
      <w:marBottom w:val="0"/>
      <w:divBdr>
        <w:top w:val="none" w:sz="0" w:space="0" w:color="auto"/>
        <w:left w:val="none" w:sz="0" w:space="0" w:color="auto"/>
        <w:bottom w:val="none" w:sz="0" w:space="0" w:color="auto"/>
        <w:right w:val="none" w:sz="0" w:space="0" w:color="auto"/>
      </w:divBdr>
    </w:div>
    <w:div w:id="680087664">
      <w:bodyDiv w:val="1"/>
      <w:marLeft w:val="0"/>
      <w:marRight w:val="0"/>
      <w:marTop w:val="0"/>
      <w:marBottom w:val="0"/>
      <w:divBdr>
        <w:top w:val="none" w:sz="0" w:space="0" w:color="auto"/>
        <w:left w:val="none" w:sz="0" w:space="0" w:color="auto"/>
        <w:bottom w:val="none" w:sz="0" w:space="0" w:color="auto"/>
        <w:right w:val="none" w:sz="0" w:space="0" w:color="auto"/>
      </w:divBdr>
    </w:div>
    <w:div w:id="680278742">
      <w:bodyDiv w:val="1"/>
      <w:marLeft w:val="0"/>
      <w:marRight w:val="0"/>
      <w:marTop w:val="0"/>
      <w:marBottom w:val="0"/>
      <w:divBdr>
        <w:top w:val="none" w:sz="0" w:space="0" w:color="auto"/>
        <w:left w:val="none" w:sz="0" w:space="0" w:color="auto"/>
        <w:bottom w:val="none" w:sz="0" w:space="0" w:color="auto"/>
        <w:right w:val="none" w:sz="0" w:space="0" w:color="auto"/>
      </w:divBdr>
    </w:div>
    <w:div w:id="680355133">
      <w:bodyDiv w:val="1"/>
      <w:marLeft w:val="0"/>
      <w:marRight w:val="0"/>
      <w:marTop w:val="0"/>
      <w:marBottom w:val="0"/>
      <w:divBdr>
        <w:top w:val="none" w:sz="0" w:space="0" w:color="auto"/>
        <w:left w:val="none" w:sz="0" w:space="0" w:color="auto"/>
        <w:bottom w:val="none" w:sz="0" w:space="0" w:color="auto"/>
        <w:right w:val="none" w:sz="0" w:space="0" w:color="auto"/>
      </w:divBdr>
    </w:div>
    <w:div w:id="680395922">
      <w:bodyDiv w:val="1"/>
      <w:marLeft w:val="0"/>
      <w:marRight w:val="0"/>
      <w:marTop w:val="0"/>
      <w:marBottom w:val="0"/>
      <w:divBdr>
        <w:top w:val="none" w:sz="0" w:space="0" w:color="auto"/>
        <w:left w:val="none" w:sz="0" w:space="0" w:color="auto"/>
        <w:bottom w:val="none" w:sz="0" w:space="0" w:color="auto"/>
        <w:right w:val="none" w:sz="0" w:space="0" w:color="auto"/>
      </w:divBdr>
    </w:div>
    <w:div w:id="680400429">
      <w:bodyDiv w:val="1"/>
      <w:marLeft w:val="0"/>
      <w:marRight w:val="0"/>
      <w:marTop w:val="0"/>
      <w:marBottom w:val="0"/>
      <w:divBdr>
        <w:top w:val="none" w:sz="0" w:space="0" w:color="auto"/>
        <w:left w:val="none" w:sz="0" w:space="0" w:color="auto"/>
        <w:bottom w:val="none" w:sz="0" w:space="0" w:color="auto"/>
        <w:right w:val="none" w:sz="0" w:space="0" w:color="auto"/>
      </w:divBdr>
    </w:div>
    <w:div w:id="680401599">
      <w:bodyDiv w:val="1"/>
      <w:marLeft w:val="0"/>
      <w:marRight w:val="0"/>
      <w:marTop w:val="0"/>
      <w:marBottom w:val="0"/>
      <w:divBdr>
        <w:top w:val="none" w:sz="0" w:space="0" w:color="auto"/>
        <w:left w:val="none" w:sz="0" w:space="0" w:color="auto"/>
        <w:bottom w:val="none" w:sz="0" w:space="0" w:color="auto"/>
        <w:right w:val="none" w:sz="0" w:space="0" w:color="auto"/>
      </w:divBdr>
    </w:div>
    <w:div w:id="680469542">
      <w:bodyDiv w:val="1"/>
      <w:marLeft w:val="0"/>
      <w:marRight w:val="0"/>
      <w:marTop w:val="0"/>
      <w:marBottom w:val="0"/>
      <w:divBdr>
        <w:top w:val="none" w:sz="0" w:space="0" w:color="auto"/>
        <w:left w:val="none" w:sz="0" w:space="0" w:color="auto"/>
        <w:bottom w:val="none" w:sz="0" w:space="0" w:color="auto"/>
        <w:right w:val="none" w:sz="0" w:space="0" w:color="auto"/>
      </w:divBdr>
    </w:div>
    <w:div w:id="681082259">
      <w:bodyDiv w:val="1"/>
      <w:marLeft w:val="0"/>
      <w:marRight w:val="0"/>
      <w:marTop w:val="0"/>
      <w:marBottom w:val="0"/>
      <w:divBdr>
        <w:top w:val="none" w:sz="0" w:space="0" w:color="auto"/>
        <w:left w:val="none" w:sz="0" w:space="0" w:color="auto"/>
        <w:bottom w:val="none" w:sz="0" w:space="0" w:color="auto"/>
        <w:right w:val="none" w:sz="0" w:space="0" w:color="auto"/>
      </w:divBdr>
    </w:div>
    <w:div w:id="681124084">
      <w:bodyDiv w:val="1"/>
      <w:marLeft w:val="0"/>
      <w:marRight w:val="0"/>
      <w:marTop w:val="0"/>
      <w:marBottom w:val="0"/>
      <w:divBdr>
        <w:top w:val="none" w:sz="0" w:space="0" w:color="auto"/>
        <w:left w:val="none" w:sz="0" w:space="0" w:color="auto"/>
        <w:bottom w:val="none" w:sz="0" w:space="0" w:color="auto"/>
        <w:right w:val="none" w:sz="0" w:space="0" w:color="auto"/>
      </w:divBdr>
    </w:div>
    <w:div w:id="681129108">
      <w:bodyDiv w:val="1"/>
      <w:marLeft w:val="0"/>
      <w:marRight w:val="0"/>
      <w:marTop w:val="0"/>
      <w:marBottom w:val="0"/>
      <w:divBdr>
        <w:top w:val="none" w:sz="0" w:space="0" w:color="auto"/>
        <w:left w:val="none" w:sz="0" w:space="0" w:color="auto"/>
        <w:bottom w:val="none" w:sz="0" w:space="0" w:color="auto"/>
        <w:right w:val="none" w:sz="0" w:space="0" w:color="auto"/>
      </w:divBdr>
    </w:div>
    <w:div w:id="681130319">
      <w:bodyDiv w:val="1"/>
      <w:marLeft w:val="0"/>
      <w:marRight w:val="0"/>
      <w:marTop w:val="0"/>
      <w:marBottom w:val="0"/>
      <w:divBdr>
        <w:top w:val="none" w:sz="0" w:space="0" w:color="auto"/>
        <w:left w:val="none" w:sz="0" w:space="0" w:color="auto"/>
        <w:bottom w:val="none" w:sz="0" w:space="0" w:color="auto"/>
        <w:right w:val="none" w:sz="0" w:space="0" w:color="auto"/>
      </w:divBdr>
    </w:div>
    <w:div w:id="681471196">
      <w:bodyDiv w:val="1"/>
      <w:marLeft w:val="0"/>
      <w:marRight w:val="0"/>
      <w:marTop w:val="0"/>
      <w:marBottom w:val="0"/>
      <w:divBdr>
        <w:top w:val="none" w:sz="0" w:space="0" w:color="auto"/>
        <w:left w:val="none" w:sz="0" w:space="0" w:color="auto"/>
        <w:bottom w:val="none" w:sz="0" w:space="0" w:color="auto"/>
        <w:right w:val="none" w:sz="0" w:space="0" w:color="auto"/>
      </w:divBdr>
    </w:div>
    <w:div w:id="681736196">
      <w:bodyDiv w:val="1"/>
      <w:marLeft w:val="0"/>
      <w:marRight w:val="0"/>
      <w:marTop w:val="0"/>
      <w:marBottom w:val="0"/>
      <w:divBdr>
        <w:top w:val="none" w:sz="0" w:space="0" w:color="auto"/>
        <w:left w:val="none" w:sz="0" w:space="0" w:color="auto"/>
        <w:bottom w:val="none" w:sz="0" w:space="0" w:color="auto"/>
        <w:right w:val="none" w:sz="0" w:space="0" w:color="auto"/>
      </w:divBdr>
    </w:div>
    <w:div w:id="681737147">
      <w:bodyDiv w:val="1"/>
      <w:marLeft w:val="0"/>
      <w:marRight w:val="0"/>
      <w:marTop w:val="0"/>
      <w:marBottom w:val="0"/>
      <w:divBdr>
        <w:top w:val="none" w:sz="0" w:space="0" w:color="auto"/>
        <w:left w:val="none" w:sz="0" w:space="0" w:color="auto"/>
        <w:bottom w:val="none" w:sz="0" w:space="0" w:color="auto"/>
        <w:right w:val="none" w:sz="0" w:space="0" w:color="auto"/>
      </w:divBdr>
    </w:div>
    <w:div w:id="681780197">
      <w:bodyDiv w:val="1"/>
      <w:marLeft w:val="0"/>
      <w:marRight w:val="0"/>
      <w:marTop w:val="0"/>
      <w:marBottom w:val="0"/>
      <w:divBdr>
        <w:top w:val="none" w:sz="0" w:space="0" w:color="auto"/>
        <w:left w:val="none" w:sz="0" w:space="0" w:color="auto"/>
        <w:bottom w:val="none" w:sz="0" w:space="0" w:color="auto"/>
        <w:right w:val="none" w:sz="0" w:space="0" w:color="auto"/>
      </w:divBdr>
    </w:div>
    <w:div w:id="681781611">
      <w:bodyDiv w:val="1"/>
      <w:marLeft w:val="0"/>
      <w:marRight w:val="0"/>
      <w:marTop w:val="0"/>
      <w:marBottom w:val="0"/>
      <w:divBdr>
        <w:top w:val="none" w:sz="0" w:space="0" w:color="auto"/>
        <w:left w:val="none" w:sz="0" w:space="0" w:color="auto"/>
        <w:bottom w:val="none" w:sz="0" w:space="0" w:color="auto"/>
        <w:right w:val="none" w:sz="0" w:space="0" w:color="auto"/>
      </w:divBdr>
    </w:div>
    <w:div w:id="681786724">
      <w:bodyDiv w:val="1"/>
      <w:marLeft w:val="0"/>
      <w:marRight w:val="0"/>
      <w:marTop w:val="0"/>
      <w:marBottom w:val="0"/>
      <w:divBdr>
        <w:top w:val="none" w:sz="0" w:space="0" w:color="auto"/>
        <w:left w:val="none" w:sz="0" w:space="0" w:color="auto"/>
        <w:bottom w:val="none" w:sz="0" w:space="0" w:color="auto"/>
        <w:right w:val="none" w:sz="0" w:space="0" w:color="auto"/>
      </w:divBdr>
    </w:div>
    <w:div w:id="681854386">
      <w:bodyDiv w:val="1"/>
      <w:marLeft w:val="0"/>
      <w:marRight w:val="0"/>
      <w:marTop w:val="0"/>
      <w:marBottom w:val="0"/>
      <w:divBdr>
        <w:top w:val="none" w:sz="0" w:space="0" w:color="auto"/>
        <w:left w:val="none" w:sz="0" w:space="0" w:color="auto"/>
        <w:bottom w:val="none" w:sz="0" w:space="0" w:color="auto"/>
        <w:right w:val="none" w:sz="0" w:space="0" w:color="auto"/>
      </w:divBdr>
    </w:div>
    <w:div w:id="681903549">
      <w:bodyDiv w:val="1"/>
      <w:marLeft w:val="0"/>
      <w:marRight w:val="0"/>
      <w:marTop w:val="0"/>
      <w:marBottom w:val="0"/>
      <w:divBdr>
        <w:top w:val="none" w:sz="0" w:space="0" w:color="auto"/>
        <w:left w:val="none" w:sz="0" w:space="0" w:color="auto"/>
        <w:bottom w:val="none" w:sz="0" w:space="0" w:color="auto"/>
        <w:right w:val="none" w:sz="0" w:space="0" w:color="auto"/>
      </w:divBdr>
    </w:div>
    <w:div w:id="682167332">
      <w:bodyDiv w:val="1"/>
      <w:marLeft w:val="0"/>
      <w:marRight w:val="0"/>
      <w:marTop w:val="0"/>
      <w:marBottom w:val="0"/>
      <w:divBdr>
        <w:top w:val="none" w:sz="0" w:space="0" w:color="auto"/>
        <w:left w:val="none" w:sz="0" w:space="0" w:color="auto"/>
        <w:bottom w:val="none" w:sz="0" w:space="0" w:color="auto"/>
        <w:right w:val="none" w:sz="0" w:space="0" w:color="auto"/>
      </w:divBdr>
    </w:div>
    <w:div w:id="682245202">
      <w:bodyDiv w:val="1"/>
      <w:marLeft w:val="0"/>
      <w:marRight w:val="0"/>
      <w:marTop w:val="0"/>
      <w:marBottom w:val="0"/>
      <w:divBdr>
        <w:top w:val="none" w:sz="0" w:space="0" w:color="auto"/>
        <w:left w:val="none" w:sz="0" w:space="0" w:color="auto"/>
        <w:bottom w:val="none" w:sz="0" w:space="0" w:color="auto"/>
        <w:right w:val="none" w:sz="0" w:space="0" w:color="auto"/>
      </w:divBdr>
    </w:div>
    <w:div w:id="682822299">
      <w:bodyDiv w:val="1"/>
      <w:marLeft w:val="0"/>
      <w:marRight w:val="0"/>
      <w:marTop w:val="0"/>
      <w:marBottom w:val="0"/>
      <w:divBdr>
        <w:top w:val="none" w:sz="0" w:space="0" w:color="auto"/>
        <w:left w:val="none" w:sz="0" w:space="0" w:color="auto"/>
        <w:bottom w:val="none" w:sz="0" w:space="0" w:color="auto"/>
        <w:right w:val="none" w:sz="0" w:space="0" w:color="auto"/>
      </w:divBdr>
    </w:div>
    <w:div w:id="682896724">
      <w:bodyDiv w:val="1"/>
      <w:marLeft w:val="0"/>
      <w:marRight w:val="0"/>
      <w:marTop w:val="0"/>
      <w:marBottom w:val="0"/>
      <w:divBdr>
        <w:top w:val="none" w:sz="0" w:space="0" w:color="auto"/>
        <w:left w:val="none" w:sz="0" w:space="0" w:color="auto"/>
        <w:bottom w:val="none" w:sz="0" w:space="0" w:color="auto"/>
        <w:right w:val="none" w:sz="0" w:space="0" w:color="auto"/>
      </w:divBdr>
    </w:div>
    <w:div w:id="683021915">
      <w:bodyDiv w:val="1"/>
      <w:marLeft w:val="0"/>
      <w:marRight w:val="0"/>
      <w:marTop w:val="0"/>
      <w:marBottom w:val="0"/>
      <w:divBdr>
        <w:top w:val="none" w:sz="0" w:space="0" w:color="auto"/>
        <w:left w:val="none" w:sz="0" w:space="0" w:color="auto"/>
        <w:bottom w:val="none" w:sz="0" w:space="0" w:color="auto"/>
        <w:right w:val="none" w:sz="0" w:space="0" w:color="auto"/>
      </w:divBdr>
    </w:div>
    <w:div w:id="683240141">
      <w:bodyDiv w:val="1"/>
      <w:marLeft w:val="0"/>
      <w:marRight w:val="0"/>
      <w:marTop w:val="0"/>
      <w:marBottom w:val="0"/>
      <w:divBdr>
        <w:top w:val="none" w:sz="0" w:space="0" w:color="auto"/>
        <w:left w:val="none" w:sz="0" w:space="0" w:color="auto"/>
        <w:bottom w:val="none" w:sz="0" w:space="0" w:color="auto"/>
        <w:right w:val="none" w:sz="0" w:space="0" w:color="auto"/>
      </w:divBdr>
    </w:div>
    <w:div w:id="683241370">
      <w:bodyDiv w:val="1"/>
      <w:marLeft w:val="0"/>
      <w:marRight w:val="0"/>
      <w:marTop w:val="0"/>
      <w:marBottom w:val="0"/>
      <w:divBdr>
        <w:top w:val="none" w:sz="0" w:space="0" w:color="auto"/>
        <w:left w:val="none" w:sz="0" w:space="0" w:color="auto"/>
        <w:bottom w:val="none" w:sz="0" w:space="0" w:color="auto"/>
        <w:right w:val="none" w:sz="0" w:space="0" w:color="auto"/>
      </w:divBdr>
    </w:div>
    <w:div w:id="683242059">
      <w:bodyDiv w:val="1"/>
      <w:marLeft w:val="0"/>
      <w:marRight w:val="0"/>
      <w:marTop w:val="0"/>
      <w:marBottom w:val="0"/>
      <w:divBdr>
        <w:top w:val="none" w:sz="0" w:space="0" w:color="auto"/>
        <w:left w:val="none" w:sz="0" w:space="0" w:color="auto"/>
        <w:bottom w:val="none" w:sz="0" w:space="0" w:color="auto"/>
        <w:right w:val="none" w:sz="0" w:space="0" w:color="auto"/>
      </w:divBdr>
    </w:div>
    <w:div w:id="683287456">
      <w:bodyDiv w:val="1"/>
      <w:marLeft w:val="0"/>
      <w:marRight w:val="0"/>
      <w:marTop w:val="0"/>
      <w:marBottom w:val="0"/>
      <w:divBdr>
        <w:top w:val="none" w:sz="0" w:space="0" w:color="auto"/>
        <w:left w:val="none" w:sz="0" w:space="0" w:color="auto"/>
        <w:bottom w:val="none" w:sz="0" w:space="0" w:color="auto"/>
        <w:right w:val="none" w:sz="0" w:space="0" w:color="auto"/>
      </w:divBdr>
    </w:div>
    <w:div w:id="683556293">
      <w:bodyDiv w:val="1"/>
      <w:marLeft w:val="0"/>
      <w:marRight w:val="0"/>
      <w:marTop w:val="0"/>
      <w:marBottom w:val="0"/>
      <w:divBdr>
        <w:top w:val="none" w:sz="0" w:space="0" w:color="auto"/>
        <w:left w:val="none" w:sz="0" w:space="0" w:color="auto"/>
        <w:bottom w:val="none" w:sz="0" w:space="0" w:color="auto"/>
        <w:right w:val="none" w:sz="0" w:space="0" w:color="auto"/>
      </w:divBdr>
    </w:div>
    <w:div w:id="683749024">
      <w:bodyDiv w:val="1"/>
      <w:marLeft w:val="0"/>
      <w:marRight w:val="0"/>
      <w:marTop w:val="0"/>
      <w:marBottom w:val="0"/>
      <w:divBdr>
        <w:top w:val="none" w:sz="0" w:space="0" w:color="auto"/>
        <w:left w:val="none" w:sz="0" w:space="0" w:color="auto"/>
        <w:bottom w:val="none" w:sz="0" w:space="0" w:color="auto"/>
        <w:right w:val="none" w:sz="0" w:space="0" w:color="auto"/>
      </w:divBdr>
    </w:div>
    <w:div w:id="683822717">
      <w:bodyDiv w:val="1"/>
      <w:marLeft w:val="0"/>
      <w:marRight w:val="0"/>
      <w:marTop w:val="0"/>
      <w:marBottom w:val="0"/>
      <w:divBdr>
        <w:top w:val="none" w:sz="0" w:space="0" w:color="auto"/>
        <w:left w:val="none" w:sz="0" w:space="0" w:color="auto"/>
        <w:bottom w:val="none" w:sz="0" w:space="0" w:color="auto"/>
        <w:right w:val="none" w:sz="0" w:space="0" w:color="auto"/>
      </w:divBdr>
    </w:div>
    <w:div w:id="683868652">
      <w:bodyDiv w:val="1"/>
      <w:marLeft w:val="0"/>
      <w:marRight w:val="0"/>
      <w:marTop w:val="0"/>
      <w:marBottom w:val="0"/>
      <w:divBdr>
        <w:top w:val="none" w:sz="0" w:space="0" w:color="auto"/>
        <w:left w:val="none" w:sz="0" w:space="0" w:color="auto"/>
        <w:bottom w:val="none" w:sz="0" w:space="0" w:color="auto"/>
        <w:right w:val="none" w:sz="0" w:space="0" w:color="auto"/>
      </w:divBdr>
      <w:divsChild>
        <w:div w:id="1699742564">
          <w:marLeft w:val="0"/>
          <w:marRight w:val="0"/>
          <w:marTop w:val="0"/>
          <w:marBottom w:val="0"/>
          <w:divBdr>
            <w:top w:val="none" w:sz="0" w:space="0" w:color="auto"/>
            <w:left w:val="none" w:sz="0" w:space="0" w:color="auto"/>
            <w:bottom w:val="none" w:sz="0" w:space="0" w:color="auto"/>
            <w:right w:val="none" w:sz="0" w:space="0" w:color="auto"/>
          </w:divBdr>
          <w:divsChild>
            <w:div w:id="6638169">
              <w:marLeft w:val="0"/>
              <w:marRight w:val="0"/>
              <w:marTop w:val="0"/>
              <w:marBottom w:val="0"/>
              <w:divBdr>
                <w:top w:val="single" w:sz="6" w:space="0" w:color="E0DEDE"/>
                <w:left w:val="single" w:sz="6" w:space="0" w:color="E0DEDE"/>
                <w:bottom w:val="single" w:sz="6" w:space="0" w:color="E0DEDE"/>
                <w:right w:val="single" w:sz="6" w:space="0" w:color="E0DEDE"/>
              </w:divBdr>
              <w:divsChild>
                <w:div w:id="112946771">
                  <w:marLeft w:val="0"/>
                  <w:marRight w:val="0"/>
                  <w:marTop w:val="0"/>
                  <w:marBottom w:val="0"/>
                  <w:divBdr>
                    <w:top w:val="none" w:sz="0" w:space="0" w:color="auto"/>
                    <w:left w:val="none" w:sz="0" w:space="0" w:color="auto"/>
                    <w:bottom w:val="none" w:sz="0" w:space="0" w:color="auto"/>
                    <w:right w:val="none" w:sz="0" w:space="0" w:color="auto"/>
                  </w:divBdr>
                  <w:divsChild>
                    <w:div w:id="797573804">
                      <w:marLeft w:val="0"/>
                      <w:marRight w:val="0"/>
                      <w:marTop w:val="300"/>
                      <w:marBottom w:val="0"/>
                      <w:divBdr>
                        <w:top w:val="none" w:sz="0" w:space="0" w:color="auto"/>
                        <w:left w:val="none" w:sz="0" w:space="0" w:color="auto"/>
                        <w:bottom w:val="none" w:sz="0" w:space="0" w:color="auto"/>
                        <w:right w:val="none" w:sz="0" w:space="0" w:color="auto"/>
                      </w:divBdr>
                      <w:divsChild>
                        <w:div w:id="1492674949">
                          <w:marLeft w:val="0"/>
                          <w:marRight w:val="0"/>
                          <w:marTop w:val="0"/>
                          <w:marBottom w:val="0"/>
                          <w:divBdr>
                            <w:top w:val="none" w:sz="0" w:space="0" w:color="auto"/>
                            <w:left w:val="none" w:sz="0" w:space="0" w:color="auto"/>
                            <w:bottom w:val="none" w:sz="0" w:space="0" w:color="auto"/>
                            <w:right w:val="none" w:sz="0" w:space="0" w:color="auto"/>
                          </w:divBdr>
                          <w:divsChild>
                            <w:div w:id="82177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210861">
      <w:bodyDiv w:val="1"/>
      <w:marLeft w:val="0"/>
      <w:marRight w:val="0"/>
      <w:marTop w:val="0"/>
      <w:marBottom w:val="0"/>
      <w:divBdr>
        <w:top w:val="none" w:sz="0" w:space="0" w:color="auto"/>
        <w:left w:val="none" w:sz="0" w:space="0" w:color="auto"/>
        <w:bottom w:val="none" w:sz="0" w:space="0" w:color="auto"/>
        <w:right w:val="none" w:sz="0" w:space="0" w:color="auto"/>
      </w:divBdr>
    </w:div>
    <w:div w:id="684285170">
      <w:bodyDiv w:val="1"/>
      <w:marLeft w:val="0"/>
      <w:marRight w:val="0"/>
      <w:marTop w:val="0"/>
      <w:marBottom w:val="0"/>
      <w:divBdr>
        <w:top w:val="none" w:sz="0" w:space="0" w:color="auto"/>
        <w:left w:val="none" w:sz="0" w:space="0" w:color="auto"/>
        <w:bottom w:val="none" w:sz="0" w:space="0" w:color="auto"/>
        <w:right w:val="none" w:sz="0" w:space="0" w:color="auto"/>
      </w:divBdr>
    </w:div>
    <w:div w:id="684287580">
      <w:bodyDiv w:val="1"/>
      <w:marLeft w:val="0"/>
      <w:marRight w:val="0"/>
      <w:marTop w:val="0"/>
      <w:marBottom w:val="0"/>
      <w:divBdr>
        <w:top w:val="none" w:sz="0" w:space="0" w:color="auto"/>
        <w:left w:val="none" w:sz="0" w:space="0" w:color="auto"/>
        <w:bottom w:val="none" w:sz="0" w:space="0" w:color="auto"/>
        <w:right w:val="none" w:sz="0" w:space="0" w:color="auto"/>
      </w:divBdr>
    </w:div>
    <w:div w:id="684593724">
      <w:bodyDiv w:val="1"/>
      <w:marLeft w:val="0"/>
      <w:marRight w:val="0"/>
      <w:marTop w:val="0"/>
      <w:marBottom w:val="0"/>
      <w:divBdr>
        <w:top w:val="none" w:sz="0" w:space="0" w:color="auto"/>
        <w:left w:val="none" w:sz="0" w:space="0" w:color="auto"/>
        <w:bottom w:val="none" w:sz="0" w:space="0" w:color="auto"/>
        <w:right w:val="none" w:sz="0" w:space="0" w:color="auto"/>
      </w:divBdr>
    </w:div>
    <w:div w:id="684675416">
      <w:bodyDiv w:val="1"/>
      <w:marLeft w:val="0"/>
      <w:marRight w:val="0"/>
      <w:marTop w:val="0"/>
      <w:marBottom w:val="0"/>
      <w:divBdr>
        <w:top w:val="none" w:sz="0" w:space="0" w:color="auto"/>
        <w:left w:val="none" w:sz="0" w:space="0" w:color="auto"/>
        <w:bottom w:val="none" w:sz="0" w:space="0" w:color="auto"/>
        <w:right w:val="none" w:sz="0" w:space="0" w:color="auto"/>
      </w:divBdr>
    </w:div>
    <w:div w:id="684790762">
      <w:bodyDiv w:val="1"/>
      <w:marLeft w:val="0"/>
      <w:marRight w:val="0"/>
      <w:marTop w:val="0"/>
      <w:marBottom w:val="0"/>
      <w:divBdr>
        <w:top w:val="none" w:sz="0" w:space="0" w:color="auto"/>
        <w:left w:val="none" w:sz="0" w:space="0" w:color="auto"/>
        <w:bottom w:val="none" w:sz="0" w:space="0" w:color="auto"/>
        <w:right w:val="none" w:sz="0" w:space="0" w:color="auto"/>
      </w:divBdr>
    </w:div>
    <w:div w:id="685059835">
      <w:bodyDiv w:val="1"/>
      <w:marLeft w:val="0"/>
      <w:marRight w:val="0"/>
      <w:marTop w:val="0"/>
      <w:marBottom w:val="0"/>
      <w:divBdr>
        <w:top w:val="none" w:sz="0" w:space="0" w:color="auto"/>
        <w:left w:val="none" w:sz="0" w:space="0" w:color="auto"/>
        <w:bottom w:val="none" w:sz="0" w:space="0" w:color="auto"/>
        <w:right w:val="none" w:sz="0" w:space="0" w:color="auto"/>
      </w:divBdr>
    </w:div>
    <w:div w:id="685139132">
      <w:bodyDiv w:val="1"/>
      <w:marLeft w:val="0"/>
      <w:marRight w:val="0"/>
      <w:marTop w:val="0"/>
      <w:marBottom w:val="0"/>
      <w:divBdr>
        <w:top w:val="none" w:sz="0" w:space="0" w:color="auto"/>
        <w:left w:val="none" w:sz="0" w:space="0" w:color="auto"/>
        <w:bottom w:val="none" w:sz="0" w:space="0" w:color="auto"/>
        <w:right w:val="none" w:sz="0" w:space="0" w:color="auto"/>
      </w:divBdr>
    </w:div>
    <w:div w:id="685182092">
      <w:bodyDiv w:val="1"/>
      <w:marLeft w:val="0"/>
      <w:marRight w:val="0"/>
      <w:marTop w:val="0"/>
      <w:marBottom w:val="0"/>
      <w:divBdr>
        <w:top w:val="none" w:sz="0" w:space="0" w:color="auto"/>
        <w:left w:val="none" w:sz="0" w:space="0" w:color="auto"/>
        <w:bottom w:val="none" w:sz="0" w:space="0" w:color="auto"/>
        <w:right w:val="none" w:sz="0" w:space="0" w:color="auto"/>
      </w:divBdr>
    </w:div>
    <w:div w:id="685211343">
      <w:bodyDiv w:val="1"/>
      <w:marLeft w:val="0"/>
      <w:marRight w:val="0"/>
      <w:marTop w:val="0"/>
      <w:marBottom w:val="0"/>
      <w:divBdr>
        <w:top w:val="none" w:sz="0" w:space="0" w:color="auto"/>
        <w:left w:val="none" w:sz="0" w:space="0" w:color="auto"/>
        <w:bottom w:val="none" w:sz="0" w:space="0" w:color="auto"/>
        <w:right w:val="none" w:sz="0" w:space="0" w:color="auto"/>
      </w:divBdr>
    </w:div>
    <w:div w:id="685328212">
      <w:bodyDiv w:val="1"/>
      <w:marLeft w:val="0"/>
      <w:marRight w:val="0"/>
      <w:marTop w:val="0"/>
      <w:marBottom w:val="0"/>
      <w:divBdr>
        <w:top w:val="none" w:sz="0" w:space="0" w:color="auto"/>
        <w:left w:val="none" w:sz="0" w:space="0" w:color="auto"/>
        <w:bottom w:val="none" w:sz="0" w:space="0" w:color="auto"/>
        <w:right w:val="none" w:sz="0" w:space="0" w:color="auto"/>
      </w:divBdr>
    </w:div>
    <w:div w:id="685401205">
      <w:bodyDiv w:val="1"/>
      <w:marLeft w:val="0"/>
      <w:marRight w:val="0"/>
      <w:marTop w:val="0"/>
      <w:marBottom w:val="0"/>
      <w:divBdr>
        <w:top w:val="none" w:sz="0" w:space="0" w:color="auto"/>
        <w:left w:val="none" w:sz="0" w:space="0" w:color="auto"/>
        <w:bottom w:val="none" w:sz="0" w:space="0" w:color="auto"/>
        <w:right w:val="none" w:sz="0" w:space="0" w:color="auto"/>
      </w:divBdr>
    </w:div>
    <w:div w:id="685524300">
      <w:bodyDiv w:val="1"/>
      <w:marLeft w:val="0"/>
      <w:marRight w:val="0"/>
      <w:marTop w:val="0"/>
      <w:marBottom w:val="0"/>
      <w:divBdr>
        <w:top w:val="none" w:sz="0" w:space="0" w:color="auto"/>
        <w:left w:val="none" w:sz="0" w:space="0" w:color="auto"/>
        <w:bottom w:val="none" w:sz="0" w:space="0" w:color="auto"/>
        <w:right w:val="none" w:sz="0" w:space="0" w:color="auto"/>
      </w:divBdr>
    </w:div>
    <w:div w:id="685525388">
      <w:bodyDiv w:val="1"/>
      <w:marLeft w:val="0"/>
      <w:marRight w:val="0"/>
      <w:marTop w:val="0"/>
      <w:marBottom w:val="0"/>
      <w:divBdr>
        <w:top w:val="none" w:sz="0" w:space="0" w:color="auto"/>
        <w:left w:val="none" w:sz="0" w:space="0" w:color="auto"/>
        <w:bottom w:val="none" w:sz="0" w:space="0" w:color="auto"/>
        <w:right w:val="none" w:sz="0" w:space="0" w:color="auto"/>
      </w:divBdr>
    </w:div>
    <w:div w:id="685597603">
      <w:bodyDiv w:val="1"/>
      <w:marLeft w:val="0"/>
      <w:marRight w:val="0"/>
      <w:marTop w:val="0"/>
      <w:marBottom w:val="0"/>
      <w:divBdr>
        <w:top w:val="none" w:sz="0" w:space="0" w:color="auto"/>
        <w:left w:val="none" w:sz="0" w:space="0" w:color="auto"/>
        <w:bottom w:val="none" w:sz="0" w:space="0" w:color="auto"/>
        <w:right w:val="none" w:sz="0" w:space="0" w:color="auto"/>
      </w:divBdr>
    </w:div>
    <w:div w:id="685668123">
      <w:bodyDiv w:val="1"/>
      <w:marLeft w:val="0"/>
      <w:marRight w:val="0"/>
      <w:marTop w:val="0"/>
      <w:marBottom w:val="0"/>
      <w:divBdr>
        <w:top w:val="none" w:sz="0" w:space="0" w:color="auto"/>
        <w:left w:val="none" w:sz="0" w:space="0" w:color="auto"/>
        <w:bottom w:val="none" w:sz="0" w:space="0" w:color="auto"/>
        <w:right w:val="none" w:sz="0" w:space="0" w:color="auto"/>
      </w:divBdr>
    </w:div>
    <w:div w:id="685793905">
      <w:bodyDiv w:val="1"/>
      <w:marLeft w:val="0"/>
      <w:marRight w:val="0"/>
      <w:marTop w:val="0"/>
      <w:marBottom w:val="0"/>
      <w:divBdr>
        <w:top w:val="none" w:sz="0" w:space="0" w:color="auto"/>
        <w:left w:val="none" w:sz="0" w:space="0" w:color="auto"/>
        <w:bottom w:val="none" w:sz="0" w:space="0" w:color="auto"/>
        <w:right w:val="none" w:sz="0" w:space="0" w:color="auto"/>
      </w:divBdr>
    </w:div>
    <w:div w:id="686179718">
      <w:bodyDiv w:val="1"/>
      <w:marLeft w:val="0"/>
      <w:marRight w:val="0"/>
      <w:marTop w:val="0"/>
      <w:marBottom w:val="0"/>
      <w:divBdr>
        <w:top w:val="none" w:sz="0" w:space="0" w:color="auto"/>
        <w:left w:val="none" w:sz="0" w:space="0" w:color="auto"/>
        <w:bottom w:val="none" w:sz="0" w:space="0" w:color="auto"/>
        <w:right w:val="none" w:sz="0" w:space="0" w:color="auto"/>
      </w:divBdr>
    </w:div>
    <w:div w:id="686256801">
      <w:bodyDiv w:val="1"/>
      <w:marLeft w:val="0"/>
      <w:marRight w:val="0"/>
      <w:marTop w:val="0"/>
      <w:marBottom w:val="0"/>
      <w:divBdr>
        <w:top w:val="none" w:sz="0" w:space="0" w:color="auto"/>
        <w:left w:val="none" w:sz="0" w:space="0" w:color="auto"/>
        <w:bottom w:val="none" w:sz="0" w:space="0" w:color="auto"/>
        <w:right w:val="none" w:sz="0" w:space="0" w:color="auto"/>
      </w:divBdr>
    </w:div>
    <w:div w:id="686366460">
      <w:bodyDiv w:val="1"/>
      <w:marLeft w:val="0"/>
      <w:marRight w:val="0"/>
      <w:marTop w:val="0"/>
      <w:marBottom w:val="0"/>
      <w:divBdr>
        <w:top w:val="none" w:sz="0" w:space="0" w:color="auto"/>
        <w:left w:val="none" w:sz="0" w:space="0" w:color="auto"/>
        <w:bottom w:val="none" w:sz="0" w:space="0" w:color="auto"/>
        <w:right w:val="none" w:sz="0" w:space="0" w:color="auto"/>
      </w:divBdr>
    </w:div>
    <w:div w:id="686446321">
      <w:bodyDiv w:val="1"/>
      <w:marLeft w:val="0"/>
      <w:marRight w:val="0"/>
      <w:marTop w:val="0"/>
      <w:marBottom w:val="0"/>
      <w:divBdr>
        <w:top w:val="none" w:sz="0" w:space="0" w:color="auto"/>
        <w:left w:val="none" w:sz="0" w:space="0" w:color="auto"/>
        <w:bottom w:val="none" w:sz="0" w:space="0" w:color="auto"/>
        <w:right w:val="none" w:sz="0" w:space="0" w:color="auto"/>
      </w:divBdr>
    </w:div>
    <w:div w:id="686637768">
      <w:bodyDiv w:val="1"/>
      <w:marLeft w:val="0"/>
      <w:marRight w:val="0"/>
      <w:marTop w:val="0"/>
      <w:marBottom w:val="0"/>
      <w:divBdr>
        <w:top w:val="none" w:sz="0" w:space="0" w:color="auto"/>
        <w:left w:val="none" w:sz="0" w:space="0" w:color="auto"/>
        <w:bottom w:val="none" w:sz="0" w:space="0" w:color="auto"/>
        <w:right w:val="none" w:sz="0" w:space="0" w:color="auto"/>
      </w:divBdr>
    </w:div>
    <w:div w:id="686641735">
      <w:bodyDiv w:val="1"/>
      <w:marLeft w:val="0"/>
      <w:marRight w:val="0"/>
      <w:marTop w:val="0"/>
      <w:marBottom w:val="0"/>
      <w:divBdr>
        <w:top w:val="none" w:sz="0" w:space="0" w:color="auto"/>
        <w:left w:val="none" w:sz="0" w:space="0" w:color="auto"/>
        <w:bottom w:val="none" w:sz="0" w:space="0" w:color="auto"/>
        <w:right w:val="none" w:sz="0" w:space="0" w:color="auto"/>
      </w:divBdr>
    </w:div>
    <w:div w:id="686910139">
      <w:bodyDiv w:val="1"/>
      <w:marLeft w:val="0"/>
      <w:marRight w:val="0"/>
      <w:marTop w:val="0"/>
      <w:marBottom w:val="0"/>
      <w:divBdr>
        <w:top w:val="none" w:sz="0" w:space="0" w:color="auto"/>
        <w:left w:val="none" w:sz="0" w:space="0" w:color="auto"/>
        <w:bottom w:val="none" w:sz="0" w:space="0" w:color="auto"/>
        <w:right w:val="none" w:sz="0" w:space="0" w:color="auto"/>
      </w:divBdr>
    </w:div>
    <w:div w:id="687023549">
      <w:bodyDiv w:val="1"/>
      <w:marLeft w:val="0"/>
      <w:marRight w:val="0"/>
      <w:marTop w:val="0"/>
      <w:marBottom w:val="0"/>
      <w:divBdr>
        <w:top w:val="none" w:sz="0" w:space="0" w:color="auto"/>
        <w:left w:val="none" w:sz="0" w:space="0" w:color="auto"/>
        <w:bottom w:val="none" w:sz="0" w:space="0" w:color="auto"/>
        <w:right w:val="none" w:sz="0" w:space="0" w:color="auto"/>
      </w:divBdr>
    </w:div>
    <w:div w:id="687026435">
      <w:bodyDiv w:val="1"/>
      <w:marLeft w:val="0"/>
      <w:marRight w:val="0"/>
      <w:marTop w:val="0"/>
      <w:marBottom w:val="0"/>
      <w:divBdr>
        <w:top w:val="none" w:sz="0" w:space="0" w:color="auto"/>
        <w:left w:val="none" w:sz="0" w:space="0" w:color="auto"/>
        <w:bottom w:val="none" w:sz="0" w:space="0" w:color="auto"/>
        <w:right w:val="none" w:sz="0" w:space="0" w:color="auto"/>
      </w:divBdr>
    </w:div>
    <w:div w:id="687483576">
      <w:bodyDiv w:val="1"/>
      <w:marLeft w:val="0"/>
      <w:marRight w:val="0"/>
      <w:marTop w:val="0"/>
      <w:marBottom w:val="0"/>
      <w:divBdr>
        <w:top w:val="none" w:sz="0" w:space="0" w:color="auto"/>
        <w:left w:val="none" w:sz="0" w:space="0" w:color="auto"/>
        <w:bottom w:val="none" w:sz="0" w:space="0" w:color="auto"/>
        <w:right w:val="none" w:sz="0" w:space="0" w:color="auto"/>
      </w:divBdr>
    </w:div>
    <w:div w:id="687828717">
      <w:bodyDiv w:val="1"/>
      <w:marLeft w:val="0"/>
      <w:marRight w:val="0"/>
      <w:marTop w:val="0"/>
      <w:marBottom w:val="0"/>
      <w:divBdr>
        <w:top w:val="none" w:sz="0" w:space="0" w:color="auto"/>
        <w:left w:val="none" w:sz="0" w:space="0" w:color="auto"/>
        <w:bottom w:val="none" w:sz="0" w:space="0" w:color="auto"/>
        <w:right w:val="none" w:sz="0" w:space="0" w:color="auto"/>
      </w:divBdr>
    </w:div>
    <w:div w:id="687947487">
      <w:bodyDiv w:val="1"/>
      <w:marLeft w:val="0"/>
      <w:marRight w:val="0"/>
      <w:marTop w:val="0"/>
      <w:marBottom w:val="0"/>
      <w:divBdr>
        <w:top w:val="none" w:sz="0" w:space="0" w:color="auto"/>
        <w:left w:val="none" w:sz="0" w:space="0" w:color="auto"/>
        <w:bottom w:val="none" w:sz="0" w:space="0" w:color="auto"/>
        <w:right w:val="none" w:sz="0" w:space="0" w:color="auto"/>
      </w:divBdr>
    </w:div>
    <w:div w:id="688525097">
      <w:bodyDiv w:val="1"/>
      <w:marLeft w:val="0"/>
      <w:marRight w:val="0"/>
      <w:marTop w:val="0"/>
      <w:marBottom w:val="0"/>
      <w:divBdr>
        <w:top w:val="none" w:sz="0" w:space="0" w:color="auto"/>
        <w:left w:val="none" w:sz="0" w:space="0" w:color="auto"/>
        <w:bottom w:val="none" w:sz="0" w:space="0" w:color="auto"/>
        <w:right w:val="none" w:sz="0" w:space="0" w:color="auto"/>
      </w:divBdr>
    </w:div>
    <w:div w:id="688530416">
      <w:bodyDiv w:val="1"/>
      <w:marLeft w:val="0"/>
      <w:marRight w:val="0"/>
      <w:marTop w:val="0"/>
      <w:marBottom w:val="0"/>
      <w:divBdr>
        <w:top w:val="none" w:sz="0" w:space="0" w:color="auto"/>
        <w:left w:val="none" w:sz="0" w:space="0" w:color="auto"/>
        <w:bottom w:val="none" w:sz="0" w:space="0" w:color="auto"/>
        <w:right w:val="none" w:sz="0" w:space="0" w:color="auto"/>
      </w:divBdr>
    </w:div>
    <w:div w:id="688530590">
      <w:bodyDiv w:val="1"/>
      <w:marLeft w:val="0"/>
      <w:marRight w:val="0"/>
      <w:marTop w:val="0"/>
      <w:marBottom w:val="0"/>
      <w:divBdr>
        <w:top w:val="none" w:sz="0" w:space="0" w:color="auto"/>
        <w:left w:val="none" w:sz="0" w:space="0" w:color="auto"/>
        <w:bottom w:val="none" w:sz="0" w:space="0" w:color="auto"/>
        <w:right w:val="none" w:sz="0" w:space="0" w:color="auto"/>
      </w:divBdr>
    </w:div>
    <w:div w:id="688679566">
      <w:bodyDiv w:val="1"/>
      <w:marLeft w:val="0"/>
      <w:marRight w:val="0"/>
      <w:marTop w:val="0"/>
      <w:marBottom w:val="0"/>
      <w:divBdr>
        <w:top w:val="none" w:sz="0" w:space="0" w:color="auto"/>
        <w:left w:val="none" w:sz="0" w:space="0" w:color="auto"/>
        <w:bottom w:val="none" w:sz="0" w:space="0" w:color="auto"/>
        <w:right w:val="none" w:sz="0" w:space="0" w:color="auto"/>
      </w:divBdr>
    </w:div>
    <w:div w:id="688873089">
      <w:bodyDiv w:val="1"/>
      <w:marLeft w:val="0"/>
      <w:marRight w:val="0"/>
      <w:marTop w:val="0"/>
      <w:marBottom w:val="0"/>
      <w:divBdr>
        <w:top w:val="none" w:sz="0" w:space="0" w:color="auto"/>
        <w:left w:val="none" w:sz="0" w:space="0" w:color="auto"/>
        <w:bottom w:val="none" w:sz="0" w:space="0" w:color="auto"/>
        <w:right w:val="none" w:sz="0" w:space="0" w:color="auto"/>
      </w:divBdr>
    </w:div>
    <w:div w:id="688919434">
      <w:bodyDiv w:val="1"/>
      <w:marLeft w:val="0"/>
      <w:marRight w:val="0"/>
      <w:marTop w:val="0"/>
      <w:marBottom w:val="0"/>
      <w:divBdr>
        <w:top w:val="none" w:sz="0" w:space="0" w:color="auto"/>
        <w:left w:val="none" w:sz="0" w:space="0" w:color="auto"/>
        <w:bottom w:val="none" w:sz="0" w:space="0" w:color="auto"/>
        <w:right w:val="none" w:sz="0" w:space="0" w:color="auto"/>
      </w:divBdr>
    </w:div>
    <w:div w:id="688994995">
      <w:bodyDiv w:val="1"/>
      <w:marLeft w:val="0"/>
      <w:marRight w:val="0"/>
      <w:marTop w:val="0"/>
      <w:marBottom w:val="0"/>
      <w:divBdr>
        <w:top w:val="none" w:sz="0" w:space="0" w:color="auto"/>
        <w:left w:val="none" w:sz="0" w:space="0" w:color="auto"/>
        <w:bottom w:val="none" w:sz="0" w:space="0" w:color="auto"/>
        <w:right w:val="none" w:sz="0" w:space="0" w:color="auto"/>
      </w:divBdr>
    </w:div>
    <w:div w:id="689138698">
      <w:bodyDiv w:val="1"/>
      <w:marLeft w:val="0"/>
      <w:marRight w:val="0"/>
      <w:marTop w:val="0"/>
      <w:marBottom w:val="0"/>
      <w:divBdr>
        <w:top w:val="none" w:sz="0" w:space="0" w:color="auto"/>
        <w:left w:val="none" w:sz="0" w:space="0" w:color="auto"/>
        <w:bottom w:val="none" w:sz="0" w:space="0" w:color="auto"/>
        <w:right w:val="none" w:sz="0" w:space="0" w:color="auto"/>
      </w:divBdr>
    </w:div>
    <w:div w:id="689258308">
      <w:bodyDiv w:val="1"/>
      <w:marLeft w:val="0"/>
      <w:marRight w:val="0"/>
      <w:marTop w:val="0"/>
      <w:marBottom w:val="0"/>
      <w:divBdr>
        <w:top w:val="none" w:sz="0" w:space="0" w:color="auto"/>
        <w:left w:val="none" w:sz="0" w:space="0" w:color="auto"/>
        <w:bottom w:val="none" w:sz="0" w:space="0" w:color="auto"/>
        <w:right w:val="none" w:sz="0" w:space="0" w:color="auto"/>
      </w:divBdr>
    </w:div>
    <w:div w:id="689330698">
      <w:bodyDiv w:val="1"/>
      <w:marLeft w:val="0"/>
      <w:marRight w:val="0"/>
      <w:marTop w:val="0"/>
      <w:marBottom w:val="0"/>
      <w:divBdr>
        <w:top w:val="none" w:sz="0" w:space="0" w:color="auto"/>
        <w:left w:val="none" w:sz="0" w:space="0" w:color="auto"/>
        <w:bottom w:val="none" w:sz="0" w:space="0" w:color="auto"/>
        <w:right w:val="none" w:sz="0" w:space="0" w:color="auto"/>
      </w:divBdr>
    </w:div>
    <w:div w:id="689374518">
      <w:bodyDiv w:val="1"/>
      <w:marLeft w:val="0"/>
      <w:marRight w:val="0"/>
      <w:marTop w:val="0"/>
      <w:marBottom w:val="0"/>
      <w:divBdr>
        <w:top w:val="none" w:sz="0" w:space="0" w:color="auto"/>
        <w:left w:val="none" w:sz="0" w:space="0" w:color="auto"/>
        <w:bottom w:val="none" w:sz="0" w:space="0" w:color="auto"/>
        <w:right w:val="none" w:sz="0" w:space="0" w:color="auto"/>
      </w:divBdr>
    </w:div>
    <w:div w:id="689374891">
      <w:bodyDiv w:val="1"/>
      <w:marLeft w:val="0"/>
      <w:marRight w:val="0"/>
      <w:marTop w:val="0"/>
      <w:marBottom w:val="0"/>
      <w:divBdr>
        <w:top w:val="none" w:sz="0" w:space="0" w:color="auto"/>
        <w:left w:val="none" w:sz="0" w:space="0" w:color="auto"/>
        <w:bottom w:val="none" w:sz="0" w:space="0" w:color="auto"/>
        <w:right w:val="none" w:sz="0" w:space="0" w:color="auto"/>
      </w:divBdr>
    </w:div>
    <w:div w:id="689574940">
      <w:bodyDiv w:val="1"/>
      <w:marLeft w:val="0"/>
      <w:marRight w:val="0"/>
      <w:marTop w:val="0"/>
      <w:marBottom w:val="0"/>
      <w:divBdr>
        <w:top w:val="none" w:sz="0" w:space="0" w:color="auto"/>
        <w:left w:val="none" w:sz="0" w:space="0" w:color="auto"/>
        <w:bottom w:val="none" w:sz="0" w:space="0" w:color="auto"/>
        <w:right w:val="none" w:sz="0" w:space="0" w:color="auto"/>
      </w:divBdr>
    </w:div>
    <w:div w:id="689648117">
      <w:bodyDiv w:val="1"/>
      <w:marLeft w:val="0"/>
      <w:marRight w:val="0"/>
      <w:marTop w:val="0"/>
      <w:marBottom w:val="0"/>
      <w:divBdr>
        <w:top w:val="none" w:sz="0" w:space="0" w:color="auto"/>
        <w:left w:val="none" w:sz="0" w:space="0" w:color="auto"/>
        <w:bottom w:val="none" w:sz="0" w:space="0" w:color="auto"/>
        <w:right w:val="none" w:sz="0" w:space="0" w:color="auto"/>
      </w:divBdr>
    </w:div>
    <w:div w:id="689721164">
      <w:bodyDiv w:val="1"/>
      <w:marLeft w:val="0"/>
      <w:marRight w:val="0"/>
      <w:marTop w:val="0"/>
      <w:marBottom w:val="0"/>
      <w:divBdr>
        <w:top w:val="none" w:sz="0" w:space="0" w:color="auto"/>
        <w:left w:val="none" w:sz="0" w:space="0" w:color="auto"/>
        <w:bottom w:val="none" w:sz="0" w:space="0" w:color="auto"/>
        <w:right w:val="none" w:sz="0" w:space="0" w:color="auto"/>
      </w:divBdr>
    </w:div>
    <w:div w:id="689836564">
      <w:bodyDiv w:val="1"/>
      <w:marLeft w:val="0"/>
      <w:marRight w:val="0"/>
      <w:marTop w:val="0"/>
      <w:marBottom w:val="0"/>
      <w:divBdr>
        <w:top w:val="none" w:sz="0" w:space="0" w:color="auto"/>
        <w:left w:val="none" w:sz="0" w:space="0" w:color="auto"/>
        <w:bottom w:val="none" w:sz="0" w:space="0" w:color="auto"/>
        <w:right w:val="none" w:sz="0" w:space="0" w:color="auto"/>
      </w:divBdr>
    </w:div>
    <w:div w:id="689914584">
      <w:bodyDiv w:val="1"/>
      <w:marLeft w:val="0"/>
      <w:marRight w:val="0"/>
      <w:marTop w:val="0"/>
      <w:marBottom w:val="0"/>
      <w:divBdr>
        <w:top w:val="none" w:sz="0" w:space="0" w:color="auto"/>
        <w:left w:val="none" w:sz="0" w:space="0" w:color="auto"/>
        <w:bottom w:val="none" w:sz="0" w:space="0" w:color="auto"/>
        <w:right w:val="none" w:sz="0" w:space="0" w:color="auto"/>
      </w:divBdr>
    </w:div>
    <w:div w:id="690104161">
      <w:bodyDiv w:val="1"/>
      <w:marLeft w:val="0"/>
      <w:marRight w:val="0"/>
      <w:marTop w:val="0"/>
      <w:marBottom w:val="0"/>
      <w:divBdr>
        <w:top w:val="none" w:sz="0" w:space="0" w:color="auto"/>
        <w:left w:val="none" w:sz="0" w:space="0" w:color="auto"/>
        <w:bottom w:val="none" w:sz="0" w:space="0" w:color="auto"/>
        <w:right w:val="none" w:sz="0" w:space="0" w:color="auto"/>
      </w:divBdr>
    </w:div>
    <w:div w:id="690256771">
      <w:bodyDiv w:val="1"/>
      <w:marLeft w:val="0"/>
      <w:marRight w:val="0"/>
      <w:marTop w:val="0"/>
      <w:marBottom w:val="0"/>
      <w:divBdr>
        <w:top w:val="none" w:sz="0" w:space="0" w:color="auto"/>
        <w:left w:val="none" w:sz="0" w:space="0" w:color="auto"/>
        <w:bottom w:val="none" w:sz="0" w:space="0" w:color="auto"/>
        <w:right w:val="none" w:sz="0" w:space="0" w:color="auto"/>
      </w:divBdr>
    </w:div>
    <w:div w:id="690299290">
      <w:bodyDiv w:val="1"/>
      <w:marLeft w:val="0"/>
      <w:marRight w:val="0"/>
      <w:marTop w:val="0"/>
      <w:marBottom w:val="0"/>
      <w:divBdr>
        <w:top w:val="none" w:sz="0" w:space="0" w:color="auto"/>
        <w:left w:val="none" w:sz="0" w:space="0" w:color="auto"/>
        <w:bottom w:val="none" w:sz="0" w:space="0" w:color="auto"/>
        <w:right w:val="none" w:sz="0" w:space="0" w:color="auto"/>
      </w:divBdr>
    </w:div>
    <w:div w:id="690304799">
      <w:bodyDiv w:val="1"/>
      <w:marLeft w:val="0"/>
      <w:marRight w:val="0"/>
      <w:marTop w:val="0"/>
      <w:marBottom w:val="0"/>
      <w:divBdr>
        <w:top w:val="none" w:sz="0" w:space="0" w:color="auto"/>
        <w:left w:val="none" w:sz="0" w:space="0" w:color="auto"/>
        <w:bottom w:val="none" w:sz="0" w:space="0" w:color="auto"/>
        <w:right w:val="none" w:sz="0" w:space="0" w:color="auto"/>
      </w:divBdr>
    </w:div>
    <w:div w:id="690490467">
      <w:bodyDiv w:val="1"/>
      <w:marLeft w:val="0"/>
      <w:marRight w:val="0"/>
      <w:marTop w:val="0"/>
      <w:marBottom w:val="0"/>
      <w:divBdr>
        <w:top w:val="none" w:sz="0" w:space="0" w:color="auto"/>
        <w:left w:val="none" w:sz="0" w:space="0" w:color="auto"/>
        <w:bottom w:val="none" w:sz="0" w:space="0" w:color="auto"/>
        <w:right w:val="none" w:sz="0" w:space="0" w:color="auto"/>
      </w:divBdr>
    </w:div>
    <w:div w:id="690493822">
      <w:bodyDiv w:val="1"/>
      <w:marLeft w:val="0"/>
      <w:marRight w:val="0"/>
      <w:marTop w:val="0"/>
      <w:marBottom w:val="0"/>
      <w:divBdr>
        <w:top w:val="none" w:sz="0" w:space="0" w:color="auto"/>
        <w:left w:val="none" w:sz="0" w:space="0" w:color="auto"/>
        <w:bottom w:val="none" w:sz="0" w:space="0" w:color="auto"/>
        <w:right w:val="none" w:sz="0" w:space="0" w:color="auto"/>
      </w:divBdr>
    </w:div>
    <w:div w:id="690686009">
      <w:bodyDiv w:val="1"/>
      <w:marLeft w:val="0"/>
      <w:marRight w:val="0"/>
      <w:marTop w:val="0"/>
      <w:marBottom w:val="0"/>
      <w:divBdr>
        <w:top w:val="none" w:sz="0" w:space="0" w:color="auto"/>
        <w:left w:val="none" w:sz="0" w:space="0" w:color="auto"/>
        <w:bottom w:val="none" w:sz="0" w:space="0" w:color="auto"/>
        <w:right w:val="none" w:sz="0" w:space="0" w:color="auto"/>
      </w:divBdr>
    </w:div>
    <w:div w:id="690953938">
      <w:bodyDiv w:val="1"/>
      <w:marLeft w:val="0"/>
      <w:marRight w:val="0"/>
      <w:marTop w:val="0"/>
      <w:marBottom w:val="0"/>
      <w:divBdr>
        <w:top w:val="none" w:sz="0" w:space="0" w:color="auto"/>
        <w:left w:val="none" w:sz="0" w:space="0" w:color="auto"/>
        <w:bottom w:val="none" w:sz="0" w:space="0" w:color="auto"/>
        <w:right w:val="none" w:sz="0" w:space="0" w:color="auto"/>
      </w:divBdr>
    </w:div>
    <w:div w:id="691030905">
      <w:bodyDiv w:val="1"/>
      <w:marLeft w:val="0"/>
      <w:marRight w:val="0"/>
      <w:marTop w:val="0"/>
      <w:marBottom w:val="0"/>
      <w:divBdr>
        <w:top w:val="none" w:sz="0" w:space="0" w:color="auto"/>
        <w:left w:val="none" w:sz="0" w:space="0" w:color="auto"/>
        <w:bottom w:val="none" w:sz="0" w:space="0" w:color="auto"/>
        <w:right w:val="none" w:sz="0" w:space="0" w:color="auto"/>
      </w:divBdr>
    </w:div>
    <w:div w:id="691297283">
      <w:bodyDiv w:val="1"/>
      <w:marLeft w:val="0"/>
      <w:marRight w:val="0"/>
      <w:marTop w:val="0"/>
      <w:marBottom w:val="0"/>
      <w:divBdr>
        <w:top w:val="none" w:sz="0" w:space="0" w:color="auto"/>
        <w:left w:val="none" w:sz="0" w:space="0" w:color="auto"/>
        <w:bottom w:val="none" w:sz="0" w:space="0" w:color="auto"/>
        <w:right w:val="none" w:sz="0" w:space="0" w:color="auto"/>
      </w:divBdr>
    </w:div>
    <w:div w:id="691297998">
      <w:bodyDiv w:val="1"/>
      <w:marLeft w:val="0"/>
      <w:marRight w:val="0"/>
      <w:marTop w:val="0"/>
      <w:marBottom w:val="0"/>
      <w:divBdr>
        <w:top w:val="none" w:sz="0" w:space="0" w:color="auto"/>
        <w:left w:val="none" w:sz="0" w:space="0" w:color="auto"/>
        <w:bottom w:val="none" w:sz="0" w:space="0" w:color="auto"/>
        <w:right w:val="none" w:sz="0" w:space="0" w:color="auto"/>
      </w:divBdr>
    </w:div>
    <w:div w:id="691298397">
      <w:bodyDiv w:val="1"/>
      <w:marLeft w:val="0"/>
      <w:marRight w:val="0"/>
      <w:marTop w:val="0"/>
      <w:marBottom w:val="0"/>
      <w:divBdr>
        <w:top w:val="none" w:sz="0" w:space="0" w:color="auto"/>
        <w:left w:val="none" w:sz="0" w:space="0" w:color="auto"/>
        <w:bottom w:val="none" w:sz="0" w:space="0" w:color="auto"/>
        <w:right w:val="none" w:sz="0" w:space="0" w:color="auto"/>
      </w:divBdr>
    </w:div>
    <w:div w:id="691347613">
      <w:bodyDiv w:val="1"/>
      <w:marLeft w:val="0"/>
      <w:marRight w:val="0"/>
      <w:marTop w:val="0"/>
      <w:marBottom w:val="0"/>
      <w:divBdr>
        <w:top w:val="none" w:sz="0" w:space="0" w:color="auto"/>
        <w:left w:val="none" w:sz="0" w:space="0" w:color="auto"/>
        <w:bottom w:val="none" w:sz="0" w:space="0" w:color="auto"/>
        <w:right w:val="none" w:sz="0" w:space="0" w:color="auto"/>
      </w:divBdr>
    </w:div>
    <w:div w:id="691497188">
      <w:bodyDiv w:val="1"/>
      <w:marLeft w:val="0"/>
      <w:marRight w:val="0"/>
      <w:marTop w:val="0"/>
      <w:marBottom w:val="0"/>
      <w:divBdr>
        <w:top w:val="none" w:sz="0" w:space="0" w:color="auto"/>
        <w:left w:val="none" w:sz="0" w:space="0" w:color="auto"/>
        <w:bottom w:val="none" w:sz="0" w:space="0" w:color="auto"/>
        <w:right w:val="none" w:sz="0" w:space="0" w:color="auto"/>
      </w:divBdr>
    </w:div>
    <w:div w:id="691538441">
      <w:bodyDiv w:val="1"/>
      <w:marLeft w:val="0"/>
      <w:marRight w:val="0"/>
      <w:marTop w:val="0"/>
      <w:marBottom w:val="0"/>
      <w:divBdr>
        <w:top w:val="none" w:sz="0" w:space="0" w:color="auto"/>
        <w:left w:val="none" w:sz="0" w:space="0" w:color="auto"/>
        <w:bottom w:val="none" w:sz="0" w:space="0" w:color="auto"/>
        <w:right w:val="none" w:sz="0" w:space="0" w:color="auto"/>
      </w:divBdr>
    </w:div>
    <w:div w:id="692223230">
      <w:bodyDiv w:val="1"/>
      <w:marLeft w:val="0"/>
      <w:marRight w:val="0"/>
      <w:marTop w:val="0"/>
      <w:marBottom w:val="0"/>
      <w:divBdr>
        <w:top w:val="none" w:sz="0" w:space="0" w:color="auto"/>
        <w:left w:val="none" w:sz="0" w:space="0" w:color="auto"/>
        <w:bottom w:val="none" w:sz="0" w:space="0" w:color="auto"/>
        <w:right w:val="none" w:sz="0" w:space="0" w:color="auto"/>
      </w:divBdr>
    </w:div>
    <w:div w:id="692345224">
      <w:bodyDiv w:val="1"/>
      <w:marLeft w:val="0"/>
      <w:marRight w:val="0"/>
      <w:marTop w:val="0"/>
      <w:marBottom w:val="0"/>
      <w:divBdr>
        <w:top w:val="none" w:sz="0" w:space="0" w:color="auto"/>
        <w:left w:val="none" w:sz="0" w:space="0" w:color="auto"/>
        <w:bottom w:val="none" w:sz="0" w:space="0" w:color="auto"/>
        <w:right w:val="none" w:sz="0" w:space="0" w:color="auto"/>
      </w:divBdr>
    </w:div>
    <w:div w:id="692455934">
      <w:bodyDiv w:val="1"/>
      <w:marLeft w:val="0"/>
      <w:marRight w:val="0"/>
      <w:marTop w:val="0"/>
      <w:marBottom w:val="0"/>
      <w:divBdr>
        <w:top w:val="none" w:sz="0" w:space="0" w:color="auto"/>
        <w:left w:val="none" w:sz="0" w:space="0" w:color="auto"/>
        <w:bottom w:val="none" w:sz="0" w:space="0" w:color="auto"/>
        <w:right w:val="none" w:sz="0" w:space="0" w:color="auto"/>
      </w:divBdr>
    </w:div>
    <w:div w:id="692459563">
      <w:bodyDiv w:val="1"/>
      <w:marLeft w:val="0"/>
      <w:marRight w:val="0"/>
      <w:marTop w:val="0"/>
      <w:marBottom w:val="0"/>
      <w:divBdr>
        <w:top w:val="none" w:sz="0" w:space="0" w:color="auto"/>
        <w:left w:val="none" w:sz="0" w:space="0" w:color="auto"/>
        <w:bottom w:val="none" w:sz="0" w:space="0" w:color="auto"/>
        <w:right w:val="none" w:sz="0" w:space="0" w:color="auto"/>
      </w:divBdr>
    </w:div>
    <w:div w:id="692462754">
      <w:bodyDiv w:val="1"/>
      <w:marLeft w:val="0"/>
      <w:marRight w:val="0"/>
      <w:marTop w:val="0"/>
      <w:marBottom w:val="0"/>
      <w:divBdr>
        <w:top w:val="none" w:sz="0" w:space="0" w:color="auto"/>
        <w:left w:val="none" w:sz="0" w:space="0" w:color="auto"/>
        <w:bottom w:val="none" w:sz="0" w:space="0" w:color="auto"/>
        <w:right w:val="none" w:sz="0" w:space="0" w:color="auto"/>
      </w:divBdr>
    </w:div>
    <w:div w:id="692531582">
      <w:bodyDiv w:val="1"/>
      <w:marLeft w:val="0"/>
      <w:marRight w:val="0"/>
      <w:marTop w:val="0"/>
      <w:marBottom w:val="0"/>
      <w:divBdr>
        <w:top w:val="none" w:sz="0" w:space="0" w:color="auto"/>
        <w:left w:val="none" w:sz="0" w:space="0" w:color="auto"/>
        <w:bottom w:val="none" w:sz="0" w:space="0" w:color="auto"/>
        <w:right w:val="none" w:sz="0" w:space="0" w:color="auto"/>
      </w:divBdr>
    </w:div>
    <w:div w:id="692652252">
      <w:bodyDiv w:val="1"/>
      <w:marLeft w:val="0"/>
      <w:marRight w:val="0"/>
      <w:marTop w:val="0"/>
      <w:marBottom w:val="0"/>
      <w:divBdr>
        <w:top w:val="none" w:sz="0" w:space="0" w:color="auto"/>
        <w:left w:val="none" w:sz="0" w:space="0" w:color="auto"/>
        <w:bottom w:val="none" w:sz="0" w:space="0" w:color="auto"/>
        <w:right w:val="none" w:sz="0" w:space="0" w:color="auto"/>
      </w:divBdr>
    </w:div>
    <w:div w:id="692806242">
      <w:bodyDiv w:val="1"/>
      <w:marLeft w:val="0"/>
      <w:marRight w:val="0"/>
      <w:marTop w:val="0"/>
      <w:marBottom w:val="0"/>
      <w:divBdr>
        <w:top w:val="none" w:sz="0" w:space="0" w:color="auto"/>
        <w:left w:val="none" w:sz="0" w:space="0" w:color="auto"/>
        <w:bottom w:val="none" w:sz="0" w:space="0" w:color="auto"/>
        <w:right w:val="none" w:sz="0" w:space="0" w:color="auto"/>
      </w:divBdr>
    </w:div>
    <w:div w:id="693114994">
      <w:bodyDiv w:val="1"/>
      <w:marLeft w:val="0"/>
      <w:marRight w:val="0"/>
      <w:marTop w:val="0"/>
      <w:marBottom w:val="0"/>
      <w:divBdr>
        <w:top w:val="none" w:sz="0" w:space="0" w:color="auto"/>
        <w:left w:val="none" w:sz="0" w:space="0" w:color="auto"/>
        <w:bottom w:val="none" w:sz="0" w:space="0" w:color="auto"/>
        <w:right w:val="none" w:sz="0" w:space="0" w:color="auto"/>
      </w:divBdr>
    </w:div>
    <w:div w:id="693380408">
      <w:bodyDiv w:val="1"/>
      <w:marLeft w:val="0"/>
      <w:marRight w:val="0"/>
      <w:marTop w:val="0"/>
      <w:marBottom w:val="0"/>
      <w:divBdr>
        <w:top w:val="none" w:sz="0" w:space="0" w:color="auto"/>
        <w:left w:val="none" w:sz="0" w:space="0" w:color="auto"/>
        <w:bottom w:val="none" w:sz="0" w:space="0" w:color="auto"/>
        <w:right w:val="none" w:sz="0" w:space="0" w:color="auto"/>
      </w:divBdr>
    </w:div>
    <w:div w:id="693380602">
      <w:bodyDiv w:val="1"/>
      <w:marLeft w:val="0"/>
      <w:marRight w:val="0"/>
      <w:marTop w:val="0"/>
      <w:marBottom w:val="0"/>
      <w:divBdr>
        <w:top w:val="none" w:sz="0" w:space="0" w:color="auto"/>
        <w:left w:val="none" w:sz="0" w:space="0" w:color="auto"/>
        <w:bottom w:val="none" w:sz="0" w:space="0" w:color="auto"/>
        <w:right w:val="none" w:sz="0" w:space="0" w:color="auto"/>
      </w:divBdr>
    </w:div>
    <w:div w:id="693650768">
      <w:bodyDiv w:val="1"/>
      <w:marLeft w:val="0"/>
      <w:marRight w:val="0"/>
      <w:marTop w:val="0"/>
      <w:marBottom w:val="0"/>
      <w:divBdr>
        <w:top w:val="none" w:sz="0" w:space="0" w:color="auto"/>
        <w:left w:val="none" w:sz="0" w:space="0" w:color="auto"/>
        <w:bottom w:val="none" w:sz="0" w:space="0" w:color="auto"/>
        <w:right w:val="none" w:sz="0" w:space="0" w:color="auto"/>
      </w:divBdr>
    </w:div>
    <w:div w:id="693652790">
      <w:bodyDiv w:val="1"/>
      <w:marLeft w:val="0"/>
      <w:marRight w:val="0"/>
      <w:marTop w:val="0"/>
      <w:marBottom w:val="0"/>
      <w:divBdr>
        <w:top w:val="none" w:sz="0" w:space="0" w:color="auto"/>
        <w:left w:val="none" w:sz="0" w:space="0" w:color="auto"/>
        <w:bottom w:val="none" w:sz="0" w:space="0" w:color="auto"/>
        <w:right w:val="none" w:sz="0" w:space="0" w:color="auto"/>
      </w:divBdr>
    </w:div>
    <w:div w:id="693962491">
      <w:bodyDiv w:val="1"/>
      <w:marLeft w:val="0"/>
      <w:marRight w:val="0"/>
      <w:marTop w:val="0"/>
      <w:marBottom w:val="0"/>
      <w:divBdr>
        <w:top w:val="none" w:sz="0" w:space="0" w:color="auto"/>
        <w:left w:val="none" w:sz="0" w:space="0" w:color="auto"/>
        <w:bottom w:val="none" w:sz="0" w:space="0" w:color="auto"/>
        <w:right w:val="none" w:sz="0" w:space="0" w:color="auto"/>
      </w:divBdr>
    </w:div>
    <w:div w:id="693966723">
      <w:bodyDiv w:val="1"/>
      <w:marLeft w:val="0"/>
      <w:marRight w:val="0"/>
      <w:marTop w:val="0"/>
      <w:marBottom w:val="0"/>
      <w:divBdr>
        <w:top w:val="none" w:sz="0" w:space="0" w:color="auto"/>
        <w:left w:val="none" w:sz="0" w:space="0" w:color="auto"/>
        <w:bottom w:val="none" w:sz="0" w:space="0" w:color="auto"/>
        <w:right w:val="none" w:sz="0" w:space="0" w:color="auto"/>
      </w:divBdr>
    </w:div>
    <w:div w:id="694230013">
      <w:bodyDiv w:val="1"/>
      <w:marLeft w:val="0"/>
      <w:marRight w:val="0"/>
      <w:marTop w:val="0"/>
      <w:marBottom w:val="0"/>
      <w:divBdr>
        <w:top w:val="none" w:sz="0" w:space="0" w:color="auto"/>
        <w:left w:val="none" w:sz="0" w:space="0" w:color="auto"/>
        <w:bottom w:val="none" w:sz="0" w:space="0" w:color="auto"/>
        <w:right w:val="none" w:sz="0" w:space="0" w:color="auto"/>
      </w:divBdr>
    </w:div>
    <w:div w:id="694231779">
      <w:bodyDiv w:val="1"/>
      <w:marLeft w:val="0"/>
      <w:marRight w:val="0"/>
      <w:marTop w:val="0"/>
      <w:marBottom w:val="0"/>
      <w:divBdr>
        <w:top w:val="none" w:sz="0" w:space="0" w:color="auto"/>
        <w:left w:val="none" w:sz="0" w:space="0" w:color="auto"/>
        <w:bottom w:val="none" w:sz="0" w:space="0" w:color="auto"/>
        <w:right w:val="none" w:sz="0" w:space="0" w:color="auto"/>
      </w:divBdr>
    </w:div>
    <w:div w:id="694698068">
      <w:bodyDiv w:val="1"/>
      <w:marLeft w:val="0"/>
      <w:marRight w:val="0"/>
      <w:marTop w:val="0"/>
      <w:marBottom w:val="0"/>
      <w:divBdr>
        <w:top w:val="none" w:sz="0" w:space="0" w:color="auto"/>
        <w:left w:val="none" w:sz="0" w:space="0" w:color="auto"/>
        <w:bottom w:val="none" w:sz="0" w:space="0" w:color="auto"/>
        <w:right w:val="none" w:sz="0" w:space="0" w:color="auto"/>
      </w:divBdr>
    </w:div>
    <w:div w:id="694773784">
      <w:bodyDiv w:val="1"/>
      <w:marLeft w:val="0"/>
      <w:marRight w:val="0"/>
      <w:marTop w:val="0"/>
      <w:marBottom w:val="0"/>
      <w:divBdr>
        <w:top w:val="none" w:sz="0" w:space="0" w:color="auto"/>
        <w:left w:val="none" w:sz="0" w:space="0" w:color="auto"/>
        <w:bottom w:val="none" w:sz="0" w:space="0" w:color="auto"/>
        <w:right w:val="none" w:sz="0" w:space="0" w:color="auto"/>
      </w:divBdr>
    </w:div>
    <w:div w:id="695039681">
      <w:bodyDiv w:val="1"/>
      <w:marLeft w:val="0"/>
      <w:marRight w:val="0"/>
      <w:marTop w:val="0"/>
      <w:marBottom w:val="0"/>
      <w:divBdr>
        <w:top w:val="none" w:sz="0" w:space="0" w:color="auto"/>
        <w:left w:val="none" w:sz="0" w:space="0" w:color="auto"/>
        <w:bottom w:val="none" w:sz="0" w:space="0" w:color="auto"/>
        <w:right w:val="none" w:sz="0" w:space="0" w:color="auto"/>
      </w:divBdr>
    </w:div>
    <w:div w:id="695081983">
      <w:bodyDiv w:val="1"/>
      <w:marLeft w:val="0"/>
      <w:marRight w:val="0"/>
      <w:marTop w:val="0"/>
      <w:marBottom w:val="0"/>
      <w:divBdr>
        <w:top w:val="none" w:sz="0" w:space="0" w:color="auto"/>
        <w:left w:val="none" w:sz="0" w:space="0" w:color="auto"/>
        <w:bottom w:val="none" w:sz="0" w:space="0" w:color="auto"/>
        <w:right w:val="none" w:sz="0" w:space="0" w:color="auto"/>
      </w:divBdr>
    </w:div>
    <w:div w:id="695234212">
      <w:bodyDiv w:val="1"/>
      <w:marLeft w:val="0"/>
      <w:marRight w:val="0"/>
      <w:marTop w:val="0"/>
      <w:marBottom w:val="0"/>
      <w:divBdr>
        <w:top w:val="none" w:sz="0" w:space="0" w:color="auto"/>
        <w:left w:val="none" w:sz="0" w:space="0" w:color="auto"/>
        <w:bottom w:val="none" w:sz="0" w:space="0" w:color="auto"/>
        <w:right w:val="none" w:sz="0" w:space="0" w:color="auto"/>
      </w:divBdr>
    </w:div>
    <w:div w:id="695617487">
      <w:bodyDiv w:val="1"/>
      <w:marLeft w:val="0"/>
      <w:marRight w:val="0"/>
      <w:marTop w:val="0"/>
      <w:marBottom w:val="0"/>
      <w:divBdr>
        <w:top w:val="none" w:sz="0" w:space="0" w:color="auto"/>
        <w:left w:val="none" w:sz="0" w:space="0" w:color="auto"/>
        <w:bottom w:val="none" w:sz="0" w:space="0" w:color="auto"/>
        <w:right w:val="none" w:sz="0" w:space="0" w:color="auto"/>
      </w:divBdr>
    </w:div>
    <w:div w:id="695690404">
      <w:bodyDiv w:val="1"/>
      <w:marLeft w:val="0"/>
      <w:marRight w:val="0"/>
      <w:marTop w:val="0"/>
      <w:marBottom w:val="0"/>
      <w:divBdr>
        <w:top w:val="none" w:sz="0" w:space="0" w:color="auto"/>
        <w:left w:val="none" w:sz="0" w:space="0" w:color="auto"/>
        <w:bottom w:val="none" w:sz="0" w:space="0" w:color="auto"/>
        <w:right w:val="none" w:sz="0" w:space="0" w:color="auto"/>
      </w:divBdr>
    </w:div>
    <w:div w:id="695888899">
      <w:bodyDiv w:val="1"/>
      <w:marLeft w:val="0"/>
      <w:marRight w:val="0"/>
      <w:marTop w:val="0"/>
      <w:marBottom w:val="0"/>
      <w:divBdr>
        <w:top w:val="none" w:sz="0" w:space="0" w:color="auto"/>
        <w:left w:val="none" w:sz="0" w:space="0" w:color="auto"/>
        <w:bottom w:val="none" w:sz="0" w:space="0" w:color="auto"/>
        <w:right w:val="none" w:sz="0" w:space="0" w:color="auto"/>
      </w:divBdr>
    </w:div>
    <w:div w:id="695889878">
      <w:bodyDiv w:val="1"/>
      <w:marLeft w:val="0"/>
      <w:marRight w:val="0"/>
      <w:marTop w:val="0"/>
      <w:marBottom w:val="0"/>
      <w:divBdr>
        <w:top w:val="none" w:sz="0" w:space="0" w:color="auto"/>
        <w:left w:val="none" w:sz="0" w:space="0" w:color="auto"/>
        <w:bottom w:val="none" w:sz="0" w:space="0" w:color="auto"/>
        <w:right w:val="none" w:sz="0" w:space="0" w:color="auto"/>
      </w:divBdr>
    </w:div>
    <w:div w:id="695931357">
      <w:bodyDiv w:val="1"/>
      <w:marLeft w:val="0"/>
      <w:marRight w:val="0"/>
      <w:marTop w:val="0"/>
      <w:marBottom w:val="0"/>
      <w:divBdr>
        <w:top w:val="none" w:sz="0" w:space="0" w:color="auto"/>
        <w:left w:val="none" w:sz="0" w:space="0" w:color="auto"/>
        <w:bottom w:val="none" w:sz="0" w:space="0" w:color="auto"/>
        <w:right w:val="none" w:sz="0" w:space="0" w:color="auto"/>
      </w:divBdr>
    </w:div>
    <w:div w:id="696001497">
      <w:bodyDiv w:val="1"/>
      <w:marLeft w:val="0"/>
      <w:marRight w:val="0"/>
      <w:marTop w:val="0"/>
      <w:marBottom w:val="0"/>
      <w:divBdr>
        <w:top w:val="none" w:sz="0" w:space="0" w:color="auto"/>
        <w:left w:val="none" w:sz="0" w:space="0" w:color="auto"/>
        <w:bottom w:val="none" w:sz="0" w:space="0" w:color="auto"/>
        <w:right w:val="none" w:sz="0" w:space="0" w:color="auto"/>
      </w:divBdr>
    </w:div>
    <w:div w:id="696195289">
      <w:bodyDiv w:val="1"/>
      <w:marLeft w:val="0"/>
      <w:marRight w:val="0"/>
      <w:marTop w:val="0"/>
      <w:marBottom w:val="0"/>
      <w:divBdr>
        <w:top w:val="none" w:sz="0" w:space="0" w:color="auto"/>
        <w:left w:val="none" w:sz="0" w:space="0" w:color="auto"/>
        <w:bottom w:val="none" w:sz="0" w:space="0" w:color="auto"/>
        <w:right w:val="none" w:sz="0" w:space="0" w:color="auto"/>
      </w:divBdr>
    </w:div>
    <w:div w:id="696272778">
      <w:bodyDiv w:val="1"/>
      <w:marLeft w:val="0"/>
      <w:marRight w:val="0"/>
      <w:marTop w:val="0"/>
      <w:marBottom w:val="0"/>
      <w:divBdr>
        <w:top w:val="none" w:sz="0" w:space="0" w:color="auto"/>
        <w:left w:val="none" w:sz="0" w:space="0" w:color="auto"/>
        <w:bottom w:val="none" w:sz="0" w:space="0" w:color="auto"/>
        <w:right w:val="none" w:sz="0" w:space="0" w:color="auto"/>
      </w:divBdr>
    </w:div>
    <w:div w:id="696274680">
      <w:bodyDiv w:val="1"/>
      <w:marLeft w:val="0"/>
      <w:marRight w:val="0"/>
      <w:marTop w:val="0"/>
      <w:marBottom w:val="0"/>
      <w:divBdr>
        <w:top w:val="none" w:sz="0" w:space="0" w:color="auto"/>
        <w:left w:val="none" w:sz="0" w:space="0" w:color="auto"/>
        <w:bottom w:val="none" w:sz="0" w:space="0" w:color="auto"/>
        <w:right w:val="none" w:sz="0" w:space="0" w:color="auto"/>
      </w:divBdr>
    </w:div>
    <w:div w:id="696467279">
      <w:bodyDiv w:val="1"/>
      <w:marLeft w:val="0"/>
      <w:marRight w:val="0"/>
      <w:marTop w:val="0"/>
      <w:marBottom w:val="0"/>
      <w:divBdr>
        <w:top w:val="none" w:sz="0" w:space="0" w:color="auto"/>
        <w:left w:val="none" w:sz="0" w:space="0" w:color="auto"/>
        <w:bottom w:val="none" w:sz="0" w:space="0" w:color="auto"/>
        <w:right w:val="none" w:sz="0" w:space="0" w:color="auto"/>
      </w:divBdr>
    </w:div>
    <w:div w:id="696660192">
      <w:bodyDiv w:val="1"/>
      <w:marLeft w:val="0"/>
      <w:marRight w:val="0"/>
      <w:marTop w:val="0"/>
      <w:marBottom w:val="0"/>
      <w:divBdr>
        <w:top w:val="none" w:sz="0" w:space="0" w:color="auto"/>
        <w:left w:val="none" w:sz="0" w:space="0" w:color="auto"/>
        <w:bottom w:val="none" w:sz="0" w:space="0" w:color="auto"/>
        <w:right w:val="none" w:sz="0" w:space="0" w:color="auto"/>
      </w:divBdr>
    </w:div>
    <w:div w:id="696661512">
      <w:bodyDiv w:val="1"/>
      <w:marLeft w:val="0"/>
      <w:marRight w:val="0"/>
      <w:marTop w:val="0"/>
      <w:marBottom w:val="0"/>
      <w:divBdr>
        <w:top w:val="none" w:sz="0" w:space="0" w:color="auto"/>
        <w:left w:val="none" w:sz="0" w:space="0" w:color="auto"/>
        <w:bottom w:val="none" w:sz="0" w:space="0" w:color="auto"/>
        <w:right w:val="none" w:sz="0" w:space="0" w:color="auto"/>
      </w:divBdr>
    </w:div>
    <w:div w:id="696738117">
      <w:bodyDiv w:val="1"/>
      <w:marLeft w:val="0"/>
      <w:marRight w:val="0"/>
      <w:marTop w:val="0"/>
      <w:marBottom w:val="0"/>
      <w:divBdr>
        <w:top w:val="none" w:sz="0" w:space="0" w:color="auto"/>
        <w:left w:val="none" w:sz="0" w:space="0" w:color="auto"/>
        <w:bottom w:val="none" w:sz="0" w:space="0" w:color="auto"/>
        <w:right w:val="none" w:sz="0" w:space="0" w:color="auto"/>
      </w:divBdr>
    </w:div>
    <w:div w:id="696740065">
      <w:bodyDiv w:val="1"/>
      <w:marLeft w:val="0"/>
      <w:marRight w:val="0"/>
      <w:marTop w:val="0"/>
      <w:marBottom w:val="0"/>
      <w:divBdr>
        <w:top w:val="none" w:sz="0" w:space="0" w:color="auto"/>
        <w:left w:val="none" w:sz="0" w:space="0" w:color="auto"/>
        <w:bottom w:val="none" w:sz="0" w:space="0" w:color="auto"/>
        <w:right w:val="none" w:sz="0" w:space="0" w:color="auto"/>
      </w:divBdr>
    </w:div>
    <w:div w:id="696809679">
      <w:bodyDiv w:val="1"/>
      <w:marLeft w:val="0"/>
      <w:marRight w:val="0"/>
      <w:marTop w:val="0"/>
      <w:marBottom w:val="0"/>
      <w:divBdr>
        <w:top w:val="none" w:sz="0" w:space="0" w:color="auto"/>
        <w:left w:val="none" w:sz="0" w:space="0" w:color="auto"/>
        <w:bottom w:val="none" w:sz="0" w:space="0" w:color="auto"/>
        <w:right w:val="none" w:sz="0" w:space="0" w:color="auto"/>
      </w:divBdr>
    </w:div>
    <w:div w:id="696854123">
      <w:bodyDiv w:val="1"/>
      <w:marLeft w:val="0"/>
      <w:marRight w:val="0"/>
      <w:marTop w:val="0"/>
      <w:marBottom w:val="0"/>
      <w:divBdr>
        <w:top w:val="none" w:sz="0" w:space="0" w:color="auto"/>
        <w:left w:val="none" w:sz="0" w:space="0" w:color="auto"/>
        <w:bottom w:val="none" w:sz="0" w:space="0" w:color="auto"/>
        <w:right w:val="none" w:sz="0" w:space="0" w:color="auto"/>
      </w:divBdr>
    </w:div>
    <w:div w:id="696928794">
      <w:bodyDiv w:val="1"/>
      <w:marLeft w:val="0"/>
      <w:marRight w:val="0"/>
      <w:marTop w:val="0"/>
      <w:marBottom w:val="0"/>
      <w:divBdr>
        <w:top w:val="none" w:sz="0" w:space="0" w:color="auto"/>
        <w:left w:val="none" w:sz="0" w:space="0" w:color="auto"/>
        <w:bottom w:val="none" w:sz="0" w:space="0" w:color="auto"/>
        <w:right w:val="none" w:sz="0" w:space="0" w:color="auto"/>
      </w:divBdr>
    </w:div>
    <w:div w:id="696975895">
      <w:bodyDiv w:val="1"/>
      <w:marLeft w:val="0"/>
      <w:marRight w:val="0"/>
      <w:marTop w:val="0"/>
      <w:marBottom w:val="0"/>
      <w:divBdr>
        <w:top w:val="none" w:sz="0" w:space="0" w:color="auto"/>
        <w:left w:val="none" w:sz="0" w:space="0" w:color="auto"/>
        <w:bottom w:val="none" w:sz="0" w:space="0" w:color="auto"/>
        <w:right w:val="none" w:sz="0" w:space="0" w:color="auto"/>
      </w:divBdr>
    </w:div>
    <w:div w:id="696976280">
      <w:bodyDiv w:val="1"/>
      <w:marLeft w:val="0"/>
      <w:marRight w:val="0"/>
      <w:marTop w:val="0"/>
      <w:marBottom w:val="0"/>
      <w:divBdr>
        <w:top w:val="none" w:sz="0" w:space="0" w:color="auto"/>
        <w:left w:val="none" w:sz="0" w:space="0" w:color="auto"/>
        <w:bottom w:val="none" w:sz="0" w:space="0" w:color="auto"/>
        <w:right w:val="none" w:sz="0" w:space="0" w:color="auto"/>
      </w:divBdr>
    </w:div>
    <w:div w:id="697044459">
      <w:bodyDiv w:val="1"/>
      <w:marLeft w:val="0"/>
      <w:marRight w:val="0"/>
      <w:marTop w:val="0"/>
      <w:marBottom w:val="0"/>
      <w:divBdr>
        <w:top w:val="none" w:sz="0" w:space="0" w:color="auto"/>
        <w:left w:val="none" w:sz="0" w:space="0" w:color="auto"/>
        <w:bottom w:val="none" w:sz="0" w:space="0" w:color="auto"/>
        <w:right w:val="none" w:sz="0" w:space="0" w:color="auto"/>
      </w:divBdr>
    </w:div>
    <w:div w:id="697046648">
      <w:bodyDiv w:val="1"/>
      <w:marLeft w:val="0"/>
      <w:marRight w:val="0"/>
      <w:marTop w:val="0"/>
      <w:marBottom w:val="0"/>
      <w:divBdr>
        <w:top w:val="none" w:sz="0" w:space="0" w:color="auto"/>
        <w:left w:val="none" w:sz="0" w:space="0" w:color="auto"/>
        <w:bottom w:val="none" w:sz="0" w:space="0" w:color="auto"/>
        <w:right w:val="none" w:sz="0" w:space="0" w:color="auto"/>
      </w:divBdr>
    </w:div>
    <w:div w:id="697119699">
      <w:bodyDiv w:val="1"/>
      <w:marLeft w:val="0"/>
      <w:marRight w:val="0"/>
      <w:marTop w:val="0"/>
      <w:marBottom w:val="0"/>
      <w:divBdr>
        <w:top w:val="none" w:sz="0" w:space="0" w:color="auto"/>
        <w:left w:val="none" w:sz="0" w:space="0" w:color="auto"/>
        <w:bottom w:val="none" w:sz="0" w:space="0" w:color="auto"/>
        <w:right w:val="none" w:sz="0" w:space="0" w:color="auto"/>
      </w:divBdr>
    </w:div>
    <w:div w:id="697240315">
      <w:bodyDiv w:val="1"/>
      <w:marLeft w:val="0"/>
      <w:marRight w:val="0"/>
      <w:marTop w:val="0"/>
      <w:marBottom w:val="0"/>
      <w:divBdr>
        <w:top w:val="none" w:sz="0" w:space="0" w:color="auto"/>
        <w:left w:val="none" w:sz="0" w:space="0" w:color="auto"/>
        <w:bottom w:val="none" w:sz="0" w:space="0" w:color="auto"/>
        <w:right w:val="none" w:sz="0" w:space="0" w:color="auto"/>
      </w:divBdr>
    </w:div>
    <w:div w:id="698042564">
      <w:bodyDiv w:val="1"/>
      <w:marLeft w:val="0"/>
      <w:marRight w:val="0"/>
      <w:marTop w:val="0"/>
      <w:marBottom w:val="0"/>
      <w:divBdr>
        <w:top w:val="none" w:sz="0" w:space="0" w:color="auto"/>
        <w:left w:val="none" w:sz="0" w:space="0" w:color="auto"/>
        <w:bottom w:val="none" w:sz="0" w:space="0" w:color="auto"/>
        <w:right w:val="none" w:sz="0" w:space="0" w:color="auto"/>
      </w:divBdr>
    </w:div>
    <w:div w:id="698045523">
      <w:bodyDiv w:val="1"/>
      <w:marLeft w:val="0"/>
      <w:marRight w:val="0"/>
      <w:marTop w:val="0"/>
      <w:marBottom w:val="0"/>
      <w:divBdr>
        <w:top w:val="none" w:sz="0" w:space="0" w:color="auto"/>
        <w:left w:val="none" w:sz="0" w:space="0" w:color="auto"/>
        <w:bottom w:val="none" w:sz="0" w:space="0" w:color="auto"/>
        <w:right w:val="none" w:sz="0" w:space="0" w:color="auto"/>
      </w:divBdr>
    </w:div>
    <w:div w:id="698049739">
      <w:bodyDiv w:val="1"/>
      <w:marLeft w:val="0"/>
      <w:marRight w:val="0"/>
      <w:marTop w:val="0"/>
      <w:marBottom w:val="0"/>
      <w:divBdr>
        <w:top w:val="none" w:sz="0" w:space="0" w:color="auto"/>
        <w:left w:val="none" w:sz="0" w:space="0" w:color="auto"/>
        <w:bottom w:val="none" w:sz="0" w:space="0" w:color="auto"/>
        <w:right w:val="none" w:sz="0" w:space="0" w:color="auto"/>
      </w:divBdr>
    </w:div>
    <w:div w:id="698051425">
      <w:bodyDiv w:val="1"/>
      <w:marLeft w:val="0"/>
      <w:marRight w:val="0"/>
      <w:marTop w:val="0"/>
      <w:marBottom w:val="0"/>
      <w:divBdr>
        <w:top w:val="none" w:sz="0" w:space="0" w:color="auto"/>
        <w:left w:val="none" w:sz="0" w:space="0" w:color="auto"/>
        <w:bottom w:val="none" w:sz="0" w:space="0" w:color="auto"/>
        <w:right w:val="none" w:sz="0" w:space="0" w:color="auto"/>
      </w:divBdr>
    </w:div>
    <w:div w:id="698119408">
      <w:bodyDiv w:val="1"/>
      <w:marLeft w:val="0"/>
      <w:marRight w:val="0"/>
      <w:marTop w:val="0"/>
      <w:marBottom w:val="0"/>
      <w:divBdr>
        <w:top w:val="none" w:sz="0" w:space="0" w:color="auto"/>
        <w:left w:val="none" w:sz="0" w:space="0" w:color="auto"/>
        <w:bottom w:val="none" w:sz="0" w:space="0" w:color="auto"/>
        <w:right w:val="none" w:sz="0" w:space="0" w:color="auto"/>
      </w:divBdr>
    </w:div>
    <w:div w:id="698286205">
      <w:bodyDiv w:val="1"/>
      <w:marLeft w:val="0"/>
      <w:marRight w:val="0"/>
      <w:marTop w:val="0"/>
      <w:marBottom w:val="0"/>
      <w:divBdr>
        <w:top w:val="none" w:sz="0" w:space="0" w:color="auto"/>
        <w:left w:val="none" w:sz="0" w:space="0" w:color="auto"/>
        <w:bottom w:val="none" w:sz="0" w:space="0" w:color="auto"/>
        <w:right w:val="none" w:sz="0" w:space="0" w:color="auto"/>
      </w:divBdr>
    </w:div>
    <w:div w:id="698310786">
      <w:bodyDiv w:val="1"/>
      <w:marLeft w:val="0"/>
      <w:marRight w:val="0"/>
      <w:marTop w:val="0"/>
      <w:marBottom w:val="0"/>
      <w:divBdr>
        <w:top w:val="none" w:sz="0" w:space="0" w:color="auto"/>
        <w:left w:val="none" w:sz="0" w:space="0" w:color="auto"/>
        <w:bottom w:val="none" w:sz="0" w:space="0" w:color="auto"/>
        <w:right w:val="none" w:sz="0" w:space="0" w:color="auto"/>
      </w:divBdr>
    </w:div>
    <w:div w:id="698312710">
      <w:bodyDiv w:val="1"/>
      <w:marLeft w:val="0"/>
      <w:marRight w:val="0"/>
      <w:marTop w:val="0"/>
      <w:marBottom w:val="0"/>
      <w:divBdr>
        <w:top w:val="none" w:sz="0" w:space="0" w:color="auto"/>
        <w:left w:val="none" w:sz="0" w:space="0" w:color="auto"/>
        <w:bottom w:val="none" w:sz="0" w:space="0" w:color="auto"/>
        <w:right w:val="none" w:sz="0" w:space="0" w:color="auto"/>
      </w:divBdr>
    </w:div>
    <w:div w:id="698312872">
      <w:bodyDiv w:val="1"/>
      <w:marLeft w:val="0"/>
      <w:marRight w:val="0"/>
      <w:marTop w:val="0"/>
      <w:marBottom w:val="0"/>
      <w:divBdr>
        <w:top w:val="none" w:sz="0" w:space="0" w:color="auto"/>
        <w:left w:val="none" w:sz="0" w:space="0" w:color="auto"/>
        <w:bottom w:val="none" w:sz="0" w:space="0" w:color="auto"/>
        <w:right w:val="none" w:sz="0" w:space="0" w:color="auto"/>
      </w:divBdr>
    </w:div>
    <w:div w:id="698433893">
      <w:bodyDiv w:val="1"/>
      <w:marLeft w:val="0"/>
      <w:marRight w:val="0"/>
      <w:marTop w:val="0"/>
      <w:marBottom w:val="0"/>
      <w:divBdr>
        <w:top w:val="none" w:sz="0" w:space="0" w:color="auto"/>
        <w:left w:val="none" w:sz="0" w:space="0" w:color="auto"/>
        <w:bottom w:val="none" w:sz="0" w:space="0" w:color="auto"/>
        <w:right w:val="none" w:sz="0" w:space="0" w:color="auto"/>
      </w:divBdr>
    </w:div>
    <w:div w:id="698698820">
      <w:bodyDiv w:val="1"/>
      <w:marLeft w:val="0"/>
      <w:marRight w:val="0"/>
      <w:marTop w:val="0"/>
      <w:marBottom w:val="0"/>
      <w:divBdr>
        <w:top w:val="none" w:sz="0" w:space="0" w:color="auto"/>
        <w:left w:val="none" w:sz="0" w:space="0" w:color="auto"/>
        <w:bottom w:val="none" w:sz="0" w:space="0" w:color="auto"/>
        <w:right w:val="none" w:sz="0" w:space="0" w:color="auto"/>
      </w:divBdr>
    </w:div>
    <w:div w:id="698749473">
      <w:bodyDiv w:val="1"/>
      <w:marLeft w:val="0"/>
      <w:marRight w:val="0"/>
      <w:marTop w:val="0"/>
      <w:marBottom w:val="0"/>
      <w:divBdr>
        <w:top w:val="none" w:sz="0" w:space="0" w:color="auto"/>
        <w:left w:val="none" w:sz="0" w:space="0" w:color="auto"/>
        <w:bottom w:val="none" w:sz="0" w:space="0" w:color="auto"/>
        <w:right w:val="none" w:sz="0" w:space="0" w:color="auto"/>
      </w:divBdr>
    </w:div>
    <w:div w:id="698893507">
      <w:bodyDiv w:val="1"/>
      <w:marLeft w:val="0"/>
      <w:marRight w:val="0"/>
      <w:marTop w:val="0"/>
      <w:marBottom w:val="0"/>
      <w:divBdr>
        <w:top w:val="none" w:sz="0" w:space="0" w:color="auto"/>
        <w:left w:val="none" w:sz="0" w:space="0" w:color="auto"/>
        <w:bottom w:val="none" w:sz="0" w:space="0" w:color="auto"/>
        <w:right w:val="none" w:sz="0" w:space="0" w:color="auto"/>
      </w:divBdr>
    </w:div>
    <w:div w:id="699014547">
      <w:bodyDiv w:val="1"/>
      <w:marLeft w:val="0"/>
      <w:marRight w:val="0"/>
      <w:marTop w:val="0"/>
      <w:marBottom w:val="0"/>
      <w:divBdr>
        <w:top w:val="none" w:sz="0" w:space="0" w:color="auto"/>
        <w:left w:val="none" w:sz="0" w:space="0" w:color="auto"/>
        <w:bottom w:val="none" w:sz="0" w:space="0" w:color="auto"/>
        <w:right w:val="none" w:sz="0" w:space="0" w:color="auto"/>
      </w:divBdr>
    </w:div>
    <w:div w:id="699015536">
      <w:bodyDiv w:val="1"/>
      <w:marLeft w:val="0"/>
      <w:marRight w:val="0"/>
      <w:marTop w:val="0"/>
      <w:marBottom w:val="0"/>
      <w:divBdr>
        <w:top w:val="none" w:sz="0" w:space="0" w:color="auto"/>
        <w:left w:val="none" w:sz="0" w:space="0" w:color="auto"/>
        <w:bottom w:val="none" w:sz="0" w:space="0" w:color="auto"/>
        <w:right w:val="none" w:sz="0" w:space="0" w:color="auto"/>
      </w:divBdr>
    </w:div>
    <w:div w:id="699279438">
      <w:bodyDiv w:val="1"/>
      <w:marLeft w:val="0"/>
      <w:marRight w:val="0"/>
      <w:marTop w:val="0"/>
      <w:marBottom w:val="0"/>
      <w:divBdr>
        <w:top w:val="none" w:sz="0" w:space="0" w:color="auto"/>
        <w:left w:val="none" w:sz="0" w:space="0" w:color="auto"/>
        <w:bottom w:val="none" w:sz="0" w:space="0" w:color="auto"/>
        <w:right w:val="none" w:sz="0" w:space="0" w:color="auto"/>
      </w:divBdr>
    </w:div>
    <w:div w:id="699359460">
      <w:bodyDiv w:val="1"/>
      <w:marLeft w:val="0"/>
      <w:marRight w:val="0"/>
      <w:marTop w:val="0"/>
      <w:marBottom w:val="0"/>
      <w:divBdr>
        <w:top w:val="none" w:sz="0" w:space="0" w:color="auto"/>
        <w:left w:val="none" w:sz="0" w:space="0" w:color="auto"/>
        <w:bottom w:val="none" w:sz="0" w:space="0" w:color="auto"/>
        <w:right w:val="none" w:sz="0" w:space="0" w:color="auto"/>
      </w:divBdr>
    </w:div>
    <w:div w:id="699429185">
      <w:bodyDiv w:val="1"/>
      <w:marLeft w:val="0"/>
      <w:marRight w:val="0"/>
      <w:marTop w:val="0"/>
      <w:marBottom w:val="0"/>
      <w:divBdr>
        <w:top w:val="none" w:sz="0" w:space="0" w:color="auto"/>
        <w:left w:val="none" w:sz="0" w:space="0" w:color="auto"/>
        <w:bottom w:val="none" w:sz="0" w:space="0" w:color="auto"/>
        <w:right w:val="none" w:sz="0" w:space="0" w:color="auto"/>
      </w:divBdr>
    </w:div>
    <w:div w:id="699628518">
      <w:bodyDiv w:val="1"/>
      <w:marLeft w:val="0"/>
      <w:marRight w:val="0"/>
      <w:marTop w:val="0"/>
      <w:marBottom w:val="0"/>
      <w:divBdr>
        <w:top w:val="none" w:sz="0" w:space="0" w:color="auto"/>
        <w:left w:val="none" w:sz="0" w:space="0" w:color="auto"/>
        <w:bottom w:val="none" w:sz="0" w:space="0" w:color="auto"/>
        <w:right w:val="none" w:sz="0" w:space="0" w:color="auto"/>
      </w:divBdr>
    </w:div>
    <w:div w:id="699666875">
      <w:bodyDiv w:val="1"/>
      <w:marLeft w:val="0"/>
      <w:marRight w:val="0"/>
      <w:marTop w:val="0"/>
      <w:marBottom w:val="0"/>
      <w:divBdr>
        <w:top w:val="none" w:sz="0" w:space="0" w:color="auto"/>
        <w:left w:val="none" w:sz="0" w:space="0" w:color="auto"/>
        <w:bottom w:val="none" w:sz="0" w:space="0" w:color="auto"/>
        <w:right w:val="none" w:sz="0" w:space="0" w:color="auto"/>
      </w:divBdr>
    </w:div>
    <w:div w:id="699934754">
      <w:bodyDiv w:val="1"/>
      <w:marLeft w:val="0"/>
      <w:marRight w:val="0"/>
      <w:marTop w:val="0"/>
      <w:marBottom w:val="0"/>
      <w:divBdr>
        <w:top w:val="none" w:sz="0" w:space="0" w:color="auto"/>
        <w:left w:val="none" w:sz="0" w:space="0" w:color="auto"/>
        <w:bottom w:val="none" w:sz="0" w:space="0" w:color="auto"/>
        <w:right w:val="none" w:sz="0" w:space="0" w:color="auto"/>
      </w:divBdr>
    </w:div>
    <w:div w:id="700008723">
      <w:bodyDiv w:val="1"/>
      <w:marLeft w:val="0"/>
      <w:marRight w:val="0"/>
      <w:marTop w:val="0"/>
      <w:marBottom w:val="0"/>
      <w:divBdr>
        <w:top w:val="none" w:sz="0" w:space="0" w:color="auto"/>
        <w:left w:val="none" w:sz="0" w:space="0" w:color="auto"/>
        <w:bottom w:val="none" w:sz="0" w:space="0" w:color="auto"/>
        <w:right w:val="none" w:sz="0" w:space="0" w:color="auto"/>
      </w:divBdr>
    </w:div>
    <w:div w:id="700013988">
      <w:bodyDiv w:val="1"/>
      <w:marLeft w:val="0"/>
      <w:marRight w:val="0"/>
      <w:marTop w:val="0"/>
      <w:marBottom w:val="0"/>
      <w:divBdr>
        <w:top w:val="none" w:sz="0" w:space="0" w:color="auto"/>
        <w:left w:val="none" w:sz="0" w:space="0" w:color="auto"/>
        <w:bottom w:val="none" w:sz="0" w:space="0" w:color="auto"/>
        <w:right w:val="none" w:sz="0" w:space="0" w:color="auto"/>
      </w:divBdr>
    </w:div>
    <w:div w:id="700322947">
      <w:bodyDiv w:val="1"/>
      <w:marLeft w:val="0"/>
      <w:marRight w:val="0"/>
      <w:marTop w:val="0"/>
      <w:marBottom w:val="0"/>
      <w:divBdr>
        <w:top w:val="none" w:sz="0" w:space="0" w:color="auto"/>
        <w:left w:val="none" w:sz="0" w:space="0" w:color="auto"/>
        <w:bottom w:val="none" w:sz="0" w:space="0" w:color="auto"/>
        <w:right w:val="none" w:sz="0" w:space="0" w:color="auto"/>
      </w:divBdr>
    </w:div>
    <w:div w:id="700402977">
      <w:bodyDiv w:val="1"/>
      <w:marLeft w:val="0"/>
      <w:marRight w:val="0"/>
      <w:marTop w:val="0"/>
      <w:marBottom w:val="0"/>
      <w:divBdr>
        <w:top w:val="none" w:sz="0" w:space="0" w:color="auto"/>
        <w:left w:val="none" w:sz="0" w:space="0" w:color="auto"/>
        <w:bottom w:val="none" w:sz="0" w:space="0" w:color="auto"/>
        <w:right w:val="none" w:sz="0" w:space="0" w:color="auto"/>
      </w:divBdr>
    </w:div>
    <w:div w:id="700521361">
      <w:bodyDiv w:val="1"/>
      <w:marLeft w:val="0"/>
      <w:marRight w:val="0"/>
      <w:marTop w:val="0"/>
      <w:marBottom w:val="0"/>
      <w:divBdr>
        <w:top w:val="none" w:sz="0" w:space="0" w:color="auto"/>
        <w:left w:val="none" w:sz="0" w:space="0" w:color="auto"/>
        <w:bottom w:val="none" w:sz="0" w:space="0" w:color="auto"/>
        <w:right w:val="none" w:sz="0" w:space="0" w:color="auto"/>
      </w:divBdr>
    </w:div>
    <w:div w:id="701517316">
      <w:bodyDiv w:val="1"/>
      <w:marLeft w:val="0"/>
      <w:marRight w:val="0"/>
      <w:marTop w:val="0"/>
      <w:marBottom w:val="0"/>
      <w:divBdr>
        <w:top w:val="none" w:sz="0" w:space="0" w:color="auto"/>
        <w:left w:val="none" w:sz="0" w:space="0" w:color="auto"/>
        <w:bottom w:val="none" w:sz="0" w:space="0" w:color="auto"/>
        <w:right w:val="none" w:sz="0" w:space="0" w:color="auto"/>
      </w:divBdr>
    </w:div>
    <w:div w:id="701518535">
      <w:bodyDiv w:val="1"/>
      <w:marLeft w:val="0"/>
      <w:marRight w:val="0"/>
      <w:marTop w:val="0"/>
      <w:marBottom w:val="0"/>
      <w:divBdr>
        <w:top w:val="none" w:sz="0" w:space="0" w:color="auto"/>
        <w:left w:val="none" w:sz="0" w:space="0" w:color="auto"/>
        <w:bottom w:val="none" w:sz="0" w:space="0" w:color="auto"/>
        <w:right w:val="none" w:sz="0" w:space="0" w:color="auto"/>
      </w:divBdr>
    </w:div>
    <w:div w:id="701520817">
      <w:bodyDiv w:val="1"/>
      <w:marLeft w:val="0"/>
      <w:marRight w:val="0"/>
      <w:marTop w:val="0"/>
      <w:marBottom w:val="0"/>
      <w:divBdr>
        <w:top w:val="none" w:sz="0" w:space="0" w:color="auto"/>
        <w:left w:val="none" w:sz="0" w:space="0" w:color="auto"/>
        <w:bottom w:val="none" w:sz="0" w:space="0" w:color="auto"/>
        <w:right w:val="none" w:sz="0" w:space="0" w:color="auto"/>
      </w:divBdr>
    </w:div>
    <w:div w:id="701631392">
      <w:bodyDiv w:val="1"/>
      <w:marLeft w:val="0"/>
      <w:marRight w:val="0"/>
      <w:marTop w:val="0"/>
      <w:marBottom w:val="0"/>
      <w:divBdr>
        <w:top w:val="none" w:sz="0" w:space="0" w:color="auto"/>
        <w:left w:val="none" w:sz="0" w:space="0" w:color="auto"/>
        <w:bottom w:val="none" w:sz="0" w:space="0" w:color="auto"/>
        <w:right w:val="none" w:sz="0" w:space="0" w:color="auto"/>
      </w:divBdr>
    </w:div>
    <w:div w:id="701631934">
      <w:bodyDiv w:val="1"/>
      <w:marLeft w:val="0"/>
      <w:marRight w:val="0"/>
      <w:marTop w:val="0"/>
      <w:marBottom w:val="0"/>
      <w:divBdr>
        <w:top w:val="none" w:sz="0" w:space="0" w:color="auto"/>
        <w:left w:val="none" w:sz="0" w:space="0" w:color="auto"/>
        <w:bottom w:val="none" w:sz="0" w:space="0" w:color="auto"/>
        <w:right w:val="none" w:sz="0" w:space="0" w:color="auto"/>
      </w:divBdr>
    </w:div>
    <w:div w:id="701713260">
      <w:bodyDiv w:val="1"/>
      <w:marLeft w:val="0"/>
      <w:marRight w:val="0"/>
      <w:marTop w:val="0"/>
      <w:marBottom w:val="0"/>
      <w:divBdr>
        <w:top w:val="none" w:sz="0" w:space="0" w:color="auto"/>
        <w:left w:val="none" w:sz="0" w:space="0" w:color="auto"/>
        <w:bottom w:val="none" w:sz="0" w:space="0" w:color="auto"/>
        <w:right w:val="none" w:sz="0" w:space="0" w:color="auto"/>
      </w:divBdr>
    </w:div>
    <w:div w:id="701831570">
      <w:bodyDiv w:val="1"/>
      <w:marLeft w:val="0"/>
      <w:marRight w:val="0"/>
      <w:marTop w:val="0"/>
      <w:marBottom w:val="0"/>
      <w:divBdr>
        <w:top w:val="none" w:sz="0" w:space="0" w:color="auto"/>
        <w:left w:val="none" w:sz="0" w:space="0" w:color="auto"/>
        <w:bottom w:val="none" w:sz="0" w:space="0" w:color="auto"/>
        <w:right w:val="none" w:sz="0" w:space="0" w:color="auto"/>
      </w:divBdr>
    </w:div>
    <w:div w:id="701832189">
      <w:bodyDiv w:val="1"/>
      <w:marLeft w:val="0"/>
      <w:marRight w:val="0"/>
      <w:marTop w:val="0"/>
      <w:marBottom w:val="0"/>
      <w:divBdr>
        <w:top w:val="none" w:sz="0" w:space="0" w:color="auto"/>
        <w:left w:val="none" w:sz="0" w:space="0" w:color="auto"/>
        <w:bottom w:val="none" w:sz="0" w:space="0" w:color="auto"/>
        <w:right w:val="none" w:sz="0" w:space="0" w:color="auto"/>
      </w:divBdr>
    </w:div>
    <w:div w:id="701899692">
      <w:bodyDiv w:val="1"/>
      <w:marLeft w:val="0"/>
      <w:marRight w:val="0"/>
      <w:marTop w:val="0"/>
      <w:marBottom w:val="0"/>
      <w:divBdr>
        <w:top w:val="none" w:sz="0" w:space="0" w:color="auto"/>
        <w:left w:val="none" w:sz="0" w:space="0" w:color="auto"/>
        <w:bottom w:val="none" w:sz="0" w:space="0" w:color="auto"/>
        <w:right w:val="none" w:sz="0" w:space="0" w:color="auto"/>
      </w:divBdr>
    </w:div>
    <w:div w:id="702052516">
      <w:bodyDiv w:val="1"/>
      <w:marLeft w:val="0"/>
      <w:marRight w:val="0"/>
      <w:marTop w:val="0"/>
      <w:marBottom w:val="0"/>
      <w:divBdr>
        <w:top w:val="none" w:sz="0" w:space="0" w:color="auto"/>
        <w:left w:val="none" w:sz="0" w:space="0" w:color="auto"/>
        <w:bottom w:val="none" w:sz="0" w:space="0" w:color="auto"/>
        <w:right w:val="none" w:sz="0" w:space="0" w:color="auto"/>
      </w:divBdr>
    </w:div>
    <w:div w:id="702250193">
      <w:bodyDiv w:val="1"/>
      <w:marLeft w:val="0"/>
      <w:marRight w:val="0"/>
      <w:marTop w:val="0"/>
      <w:marBottom w:val="0"/>
      <w:divBdr>
        <w:top w:val="none" w:sz="0" w:space="0" w:color="auto"/>
        <w:left w:val="none" w:sz="0" w:space="0" w:color="auto"/>
        <w:bottom w:val="none" w:sz="0" w:space="0" w:color="auto"/>
        <w:right w:val="none" w:sz="0" w:space="0" w:color="auto"/>
      </w:divBdr>
    </w:div>
    <w:div w:id="702286575">
      <w:bodyDiv w:val="1"/>
      <w:marLeft w:val="0"/>
      <w:marRight w:val="0"/>
      <w:marTop w:val="0"/>
      <w:marBottom w:val="0"/>
      <w:divBdr>
        <w:top w:val="none" w:sz="0" w:space="0" w:color="auto"/>
        <w:left w:val="none" w:sz="0" w:space="0" w:color="auto"/>
        <w:bottom w:val="none" w:sz="0" w:space="0" w:color="auto"/>
        <w:right w:val="none" w:sz="0" w:space="0" w:color="auto"/>
      </w:divBdr>
    </w:div>
    <w:div w:id="702364937">
      <w:bodyDiv w:val="1"/>
      <w:marLeft w:val="0"/>
      <w:marRight w:val="0"/>
      <w:marTop w:val="0"/>
      <w:marBottom w:val="0"/>
      <w:divBdr>
        <w:top w:val="none" w:sz="0" w:space="0" w:color="auto"/>
        <w:left w:val="none" w:sz="0" w:space="0" w:color="auto"/>
        <w:bottom w:val="none" w:sz="0" w:space="0" w:color="auto"/>
        <w:right w:val="none" w:sz="0" w:space="0" w:color="auto"/>
      </w:divBdr>
    </w:div>
    <w:div w:id="702365614">
      <w:bodyDiv w:val="1"/>
      <w:marLeft w:val="0"/>
      <w:marRight w:val="0"/>
      <w:marTop w:val="0"/>
      <w:marBottom w:val="0"/>
      <w:divBdr>
        <w:top w:val="none" w:sz="0" w:space="0" w:color="auto"/>
        <w:left w:val="none" w:sz="0" w:space="0" w:color="auto"/>
        <w:bottom w:val="none" w:sz="0" w:space="0" w:color="auto"/>
        <w:right w:val="none" w:sz="0" w:space="0" w:color="auto"/>
      </w:divBdr>
    </w:div>
    <w:div w:id="702554681">
      <w:bodyDiv w:val="1"/>
      <w:marLeft w:val="0"/>
      <w:marRight w:val="0"/>
      <w:marTop w:val="0"/>
      <w:marBottom w:val="0"/>
      <w:divBdr>
        <w:top w:val="none" w:sz="0" w:space="0" w:color="auto"/>
        <w:left w:val="none" w:sz="0" w:space="0" w:color="auto"/>
        <w:bottom w:val="none" w:sz="0" w:space="0" w:color="auto"/>
        <w:right w:val="none" w:sz="0" w:space="0" w:color="auto"/>
      </w:divBdr>
    </w:div>
    <w:div w:id="702630699">
      <w:bodyDiv w:val="1"/>
      <w:marLeft w:val="0"/>
      <w:marRight w:val="0"/>
      <w:marTop w:val="0"/>
      <w:marBottom w:val="0"/>
      <w:divBdr>
        <w:top w:val="none" w:sz="0" w:space="0" w:color="auto"/>
        <w:left w:val="none" w:sz="0" w:space="0" w:color="auto"/>
        <w:bottom w:val="none" w:sz="0" w:space="0" w:color="auto"/>
        <w:right w:val="none" w:sz="0" w:space="0" w:color="auto"/>
      </w:divBdr>
    </w:div>
    <w:div w:id="702753431">
      <w:bodyDiv w:val="1"/>
      <w:marLeft w:val="0"/>
      <w:marRight w:val="0"/>
      <w:marTop w:val="0"/>
      <w:marBottom w:val="0"/>
      <w:divBdr>
        <w:top w:val="none" w:sz="0" w:space="0" w:color="auto"/>
        <w:left w:val="none" w:sz="0" w:space="0" w:color="auto"/>
        <w:bottom w:val="none" w:sz="0" w:space="0" w:color="auto"/>
        <w:right w:val="none" w:sz="0" w:space="0" w:color="auto"/>
      </w:divBdr>
    </w:div>
    <w:div w:id="702755043">
      <w:bodyDiv w:val="1"/>
      <w:marLeft w:val="0"/>
      <w:marRight w:val="0"/>
      <w:marTop w:val="0"/>
      <w:marBottom w:val="0"/>
      <w:divBdr>
        <w:top w:val="none" w:sz="0" w:space="0" w:color="auto"/>
        <w:left w:val="none" w:sz="0" w:space="0" w:color="auto"/>
        <w:bottom w:val="none" w:sz="0" w:space="0" w:color="auto"/>
        <w:right w:val="none" w:sz="0" w:space="0" w:color="auto"/>
      </w:divBdr>
    </w:div>
    <w:div w:id="702824105">
      <w:bodyDiv w:val="1"/>
      <w:marLeft w:val="0"/>
      <w:marRight w:val="0"/>
      <w:marTop w:val="0"/>
      <w:marBottom w:val="0"/>
      <w:divBdr>
        <w:top w:val="none" w:sz="0" w:space="0" w:color="auto"/>
        <w:left w:val="none" w:sz="0" w:space="0" w:color="auto"/>
        <w:bottom w:val="none" w:sz="0" w:space="0" w:color="auto"/>
        <w:right w:val="none" w:sz="0" w:space="0" w:color="auto"/>
      </w:divBdr>
    </w:div>
    <w:div w:id="702831293">
      <w:bodyDiv w:val="1"/>
      <w:marLeft w:val="0"/>
      <w:marRight w:val="0"/>
      <w:marTop w:val="0"/>
      <w:marBottom w:val="0"/>
      <w:divBdr>
        <w:top w:val="none" w:sz="0" w:space="0" w:color="auto"/>
        <w:left w:val="none" w:sz="0" w:space="0" w:color="auto"/>
        <w:bottom w:val="none" w:sz="0" w:space="0" w:color="auto"/>
        <w:right w:val="none" w:sz="0" w:space="0" w:color="auto"/>
      </w:divBdr>
    </w:div>
    <w:div w:id="703598737">
      <w:bodyDiv w:val="1"/>
      <w:marLeft w:val="0"/>
      <w:marRight w:val="0"/>
      <w:marTop w:val="0"/>
      <w:marBottom w:val="0"/>
      <w:divBdr>
        <w:top w:val="none" w:sz="0" w:space="0" w:color="auto"/>
        <w:left w:val="none" w:sz="0" w:space="0" w:color="auto"/>
        <w:bottom w:val="none" w:sz="0" w:space="0" w:color="auto"/>
        <w:right w:val="none" w:sz="0" w:space="0" w:color="auto"/>
      </w:divBdr>
    </w:div>
    <w:div w:id="703746443">
      <w:bodyDiv w:val="1"/>
      <w:marLeft w:val="0"/>
      <w:marRight w:val="0"/>
      <w:marTop w:val="0"/>
      <w:marBottom w:val="0"/>
      <w:divBdr>
        <w:top w:val="none" w:sz="0" w:space="0" w:color="auto"/>
        <w:left w:val="none" w:sz="0" w:space="0" w:color="auto"/>
        <w:bottom w:val="none" w:sz="0" w:space="0" w:color="auto"/>
        <w:right w:val="none" w:sz="0" w:space="0" w:color="auto"/>
      </w:divBdr>
    </w:div>
    <w:div w:id="703753581">
      <w:bodyDiv w:val="1"/>
      <w:marLeft w:val="0"/>
      <w:marRight w:val="0"/>
      <w:marTop w:val="0"/>
      <w:marBottom w:val="0"/>
      <w:divBdr>
        <w:top w:val="none" w:sz="0" w:space="0" w:color="auto"/>
        <w:left w:val="none" w:sz="0" w:space="0" w:color="auto"/>
        <w:bottom w:val="none" w:sz="0" w:space="0" w:color="auto"/>
        <w:right w:val="none" w:sz="0" w:space="0" w:color="auto"/>
      </w:divBdr>
    </w:div>
    <w:div w:id="703989215">
      <w:bodyDiv w:val="1"/>
      <w:marLeft w:val="0"/>
      <w:marRight w:val="0"/>
      <w:marTop w:val="0"/>
      <w:marBottom w:val="0"/>
      <w:divBdr>
        <w:top w:val="none" w:sz="0" w:space="0" w:color="auto"/>
        <w:left w:val="none" w:sz="0" w:space="0" w:color="auto"/>
        <w:bottom w:val="none" w:sz="0" w:space="0" w:color="auto"/>
        <w:right w:val="none" w:sz="0" w:space="0" w:color="auto"/>
      </w:divBdr>
    </w:div>
    <w:div w:id="704018420">
      <w:bodyDiv w:val="1"/>
      <w:marLeft w:val="0"/>
      <w:marRight w:val="0"/>
      <w:marTop w:val="0"/>
      <w:marBottom w:val="0"/>
      <w:divBdr>
        <w:top w:val="none" w:sz="0" w:space="0" w:color="auto"/>
        <w:left w:val="none" w:sz="0" w:space="0" w:color="auto"/>
        <w:bottom w:val="none" w:sz="0" w:space="0" w:color="auto"/>
        <w:right w:val="none" w:sz="0" w:space="0" w:color="auto"/>
      </w:divBdr>
    </w:div>
    <w:div w:id="704258166">
      <w:bodyDiv w:val="1"/>
      <w:marLeft w:val="0"/>
      <w:marRight w:val="0"/>
      <w:marTop w:val="0"/>
      <w:marBottom w:val="0"/>
      <w:divBdr>
        <w:top w:val="none" w:sz="0" w:space="0" w:color="auto"/>
        <w:left w:val="none" w:sz="0" w:space="0" w:color="auto"/>
        <w:bottom w:val="none" w:sz="0" w:space="0" w:color="auto"/>
        <w:right w:val="none" w:sz="0" w:space="0" w:color="auto"/>
      </w:divBdr>
    </w:div>
    <w:div w:id="704259734">
      <w:bodyDiv w:val="1"/>
      <w:marLeft w:val="0"/>
      <w:marRight w:val="0"/>
      <w:marTop w:val="0"/>
      <w:marBottom w:val="0"/>
      <w:divBdr>
        <w:top w:val="none" w:sz="0" w:space="0" w:color="auto"/>
        <w:left w:val="none" w:sz="0" w:space="0" w:color="auto"/>
        <w:bottom w:val="none" w:sz="0" w:space="0" w:color="auto"/>
        <w:right w:val="none" w:sz="0" w:space="0" w:color="auto"/>
      </w:divBdr>
    </w:div>
    <w:div w:id="704327820">
      <w:bodyDiv w:val="1"/>
      <w:marLeft w:val="0"/>
      <w:marRight w:val="0"/>
      <w:marTop w:val="0"/>
      <w:marBottom w:val="0"/>
      <w:divBdr>
        <w:top w:val="none" w:sz="0" w:space="0" w:color="auto"/>
        <w:left w:val="none" w:sz="0" w:space="0" w:color="auto"/>
        <w:bottom w:val="none" w:sz="0" w:space="0" w:color="auto"/>
        <w:right w:val="none" w:sz="0" w:space="0" w:color="auto"/>
      </w:divBdr>
    </w:div>
    <w:div w:id="704329669">
      <w:bodyDiv w:val="1"/>
      <w:marLeft w:val="0"/>
      <w:marRight w:val="0"/>
      <w:marTop w:val="0"/>
      <w:marBottom w:val="0"/>
      <w:divBdr>
        <w:top w:val="none" w:sz="0" w:space="0" w:color="auto"/>
        <w:left w:val="none" w:sz="0" w:space="0" w:color="auto"/>
        <w:bottom w:val="none" w:sz="0" w:space="0" w:color="auto"/>
        <w:right w:val="none" w:sz="0" w:space="0" w:color="auto"/>
      </w:divBdr>
    </w:div>
    <w:div w:id="704525912">
      <w:bodyDiv w:val="1"/>
      <w:marLeft w:val="0"/>
      <w:marRight w:val="0"/>
      <w:marTop w:val="0"/>
      <w:marBottom w:val="0"/>
      <w:divBdr>
        <w:top w:val="none" w:sz="0" w:space="0" w:color="auto"/>
        <w:left w:val="none" w:sz="0" w:space="0" w:color="auto"/>
        <w:bottom w:val="none" w:sz="0" w:space="0" w:color="auto"/>
        <w:right w:val="none" w:sz="0" w:space="0" w:color="auto"/>
      </w:divBdr>
    </w:div>
    <w:div w:id="704595330">
      <w:bodyDiv w:val="1"/>
      <w:marLeft w:val="0"/>
      <w:marRight w:val="0"/>
      <w:marTop w:val="0"/>
      <w:marBottom w:val="0"/>
      <w:divBdr>
        <w:top w:val="none" w:sz="0" w:space="0" w:color="auto"/>
        <w:left w:val="none" w:sz="0" w:space="0" w:color="auto"/>
        <w:bottom w:val="none" w:sz="0" w:space="0" w:color="auto"/>
        <w:right w:val="none" w:sz="0" w:space="0" w:color="auto"/>
      </w:divBdr>
    </w:div>
    <w:div w:id="704671004">
      <w:bodyDiv w:val="1"/>
      <w:marLeft w:val="0"/>
      <w:marRight w:val="0"/>
      <w:marTop w:val="0"/>
      <w:marBottom w:val="0"/>
      <w:divBdr>
        <w:top w:val="none" w:sz="0" w:space="0" w:color="auto"/>
        <w:left w:val="none" w:sz="0" w:space="0" w:color="auto"/>
        <w:bottom w:val="none" w:sz="0" w:space="0" w:color="auto"/>
        <w:right w:val="none" w:sz="0" w:space="0" w:color="auto"/>
      </w:divBdr>
    </w:div>
    <w:div w:id="704721453">
      <w:bodyDiv w:val="1"/>
      <w:marLeft w:val="0"/>
      <w:marRight w:val="0"/>
      <w:marTop w:val="0"/>
      <w:marBottom w:val="0"/>
      <w:divBdr>
        <w:top w:val="none" w:sz="0" w:space="0" w:color="auto"/>
        <w:left w:val="none" w:sz="0" w:space="0" w:color="auto"/>
        <w:bottom w:val="none" w:sz="0" w:space="0" w:color="auto"/>
        <w:right w:val="none" w:sz="0" w:space="0" w:color="auto"/>
      </w:divBdr>
    </w:div>
    <w:div w:id="704796568">
      <w:bodyDiv w:val="1"/>
      <w:marLeft w:val="0"/>
      <w:marRight w:val="0"/>
      <w:marTop w:val="0"/>
      <w:marBottom w:val="0"/>
      <w:divBdr>
        <w:top w:val="none" w:sz="0" w:space="0" w:color="auto"/>
        <w:left w:val="none" w:sz="0" w:space="0" w:color="auto"/>
        <w:bottom w:val="none" w:sz="0" w:space="0" w:color="auto"/>
        <w:right w:val="none" w:sz="0" w:space="0" w:color="auto"/>
      </w:divBdr>
    </w:div>
    <w:div w:id="704864494">
      <w:bodyDiv w:val="1"/>
      <w:marLeft w:val="0"/>
      <w:marRight w:val="0"/>
      <w:marTop w:val="0"/>
      <w:marBottom w:val="0"/>
      <w:divBdr>
        <w:top w:val="none" w:sz="0" w:space="0" w:color="auto"/>
        <w:left w:val="none" w:sz="0" w:space="0" w:color="auto"/>
        <w:bottom w:val="none" w:sz="0" w:space="0" w:color="auto"/>
        <w:right w:val="none" w:sz="0" w:space="0" w:color="auto"/>
      </w:divBdr>
    </w:div>
    <w:div w:id="704988249">
      <w:bodyDiv w:val="1"/>
      <w:marLeft w:val="0"/>
      <w:marRight w:val="0"/>
      <w:marTop w:val="0"/>
      <w:marBottom w:val="0"/>
      <w:divBdr>
        <w:top w:val="none" w:sz="0" w:space="0" w:color="auto"/>
        <w:left w:val="none" w:sz="0" w:space="0" w:color="auto"/>
        <w:bottom w:val="none" w:sz="0" w:space="0" w:color="auto"/>
        <w:right w:val="none" w:sz="0" w:space="0" w:color="auto"/>
      </w:divBdr>
    </w:div>
    <w:div w:id="705325385">
      <w:bodyDiv w:val="1"/>
      <w:marLeft w:val="0"/>
      <w:marRight w:val="0"/>
      <w:marTop w:val="0"/>
      <w:marBottom w:val="0"/>
      <w:divBdr>
        <w:top w:val="none" w:sz="0" w:space="0" w:color="auto"/>
        <w:left w:val="none" w:sz="0" w:space="0" w:color="auto"/>
        <w:bottom w:val="none" w:sz="0" w:space="0" w:color="auto"/>
        <w:right w:val="none" w:sz="0" w:space="0" w:color="auto"/>
      </w:divBdr>
    </w:div>
    <w:div w:id="705519490">
      <w:bodyDiv w:val="1"/>
      <w:marLeft w:val="0"/>
      <w:marRight w:val="0"/>
      <w:marTop w:val="0"/>
      <w:marBottom w:val="0"/>
      <w:divBdr>
        <w:top w:val="none" w:sz="0" w:space="0" w:color="auto"/>
        <w:left w:val="none" w:sz="0" w:space="0" w:color="auto"/>
        <w:bottom w:val="none" w:sz="0" w:space="0" w:color="auto"/>
        <w:right w:val="none" w:sz="0" w:space="0" w:color="auto"/>
      </w:divBdr>
    </w:div>
    <w:div w:id="705524718">
      <w:bodyDiv w:val="1"/>
      <w:marLeft w:val="0"/>
      <w:marRight w:val="0"/>
      <w:marTop w:val="0"/>
      <w:marBottom w:val="0"/>
      <w:divBdr>
        <w:top w:val="none" w:sz="0" w:space="0" w:color="auto"/>
        <w:left w:val="none" w:sz="0" w:space="0" w:color="auto"/>
        <w:bottom w:val="none" w:sz="0" w:space="0" w:color="auto"/>
        <w:right w:val="none" w:sz="0" w:space="0" w:color="auto"/>
      </w:divBdr>
    </w:div>
    <w:div w:id="705562770">
      <w:bodyDiv w:val="1"/>
      <w:marLeft w:val="0"/>
      <w:marRight w:val="0"/>
      <w:marTop w:val="0"/>
      <w:marBottom w:val="0"/>
      <w:divBdr>
        <w:top w:val="none" w:sz="0" w:space="0" w:color="auto"/>
        <w:left w:val="none" w:sz="0" w:space="0" w:color="auto"/>
        <w:bottom w:val="none" w:sz="0" w:space="0" w:color="auto"/>
        <w:right w:val="none" w:sz="0" w:space="0" w:color="auto"/>
      </w:divBdr>
    </w:div>
    <w:div w:id="705566276">
      <w:bodyDiv w:val="1"/>
      <w:marLeft w:val="0"/>
      <w:marRight w:val="0"/>
      <w:marTop w:val="0"/>
      <w:marBottom w:val="0"/>
      <w:divBdr>
        <w:top w:val="none" w:sz="0" w:space="0" w:color="auto"/>
        <w:left w:val="none" w:sz="0" w:space="0" w:color="auto"/>
        <w:bottom w:val="none" w:sz="0" w:space="0" w:color="auto"/>
        <w:right w:val="none" w:sz="0" w:space="0" w:color="auto"/>
      </w:divBdr>
    </w:div>
    <w:div w:id="705637859">
      <w:bodyDiv w:val="1"/>
      <w:marLeft w:val="0"/>
      <w:marRight w:val="0"/>
      <w:marTop w:val="0"/>
      <w:marBottom w:val="0"/>
      <w:divBdr>
        <w:top w:val="none" w:sz="0" w:space="0" w:color="auto"/>
        <w:left w:val="none" w:sz="0" w:space="0" w:color="auto"/>
        <w:bottom w:val="none" w:sz="0" w:space="0" w:color="auto"/>
        <w:right w:val="none" w:sz="0" w:space="0" w:color="auto"/>
      </w:divBdr>
    </w:div>
    <w:div w:id="705640398">
      <w:bodyDiv w:val="1"/>
      <w:marLeft w:val="0"/>
      <w:marRight w:val="0"/>
      <w:marTop w:val="0"/>
      <w:marBottom w:val="0"/>
      <w:divBdr>
        <w:top w:val="none" w:sz="0" w:space="0" w:color="auto"/>
        <w:left w:val="none" w:sz="0" w:space="0" w:color="auto"/>
        <w:bottom w:val="none" w:sz="0" w:space="0" w:color="auto"/>
        <w:right w:val="none" w:sz="0" w:space="0" w:color="auto"/>
      </w:divBdr>
    </w:div>
    <w:div w:id="705912136">
      <w:bodyDiv w:val="1"/>
      <w:marLeft w:val="0"/>
      <w:marRight w:val="0"/>
      <w:marTop w:val="0"/>
      <w:marBottom w:val="0"/>
      <w:divBdr>
        <w:top w:val="none" w:sz="0" w:space="0" w:color="auto"/>
        <w:left w:val="none" w:sz="0" w:space="0" w:color="auto"/>
        <w:bottom w:val="none" w:sz="0" w:space="0" w:color="auto"/>
        <w:right w:val="none" w:sz="0" w:space="0" w:color="auto"/>
      </w:divBdr>
    </w:div>
    <w:div w:id="705955838">
      <w:bodyDiv w:val="1"/>
      <w:marLeft w:val="0"/>
      <w:marRight w:val="0"/>
      <w:marTop w:val="0"/>
      <w:marBottom w:val="0"/>
      <w:divBdr>
        <w:top w:val="none" w:sz="0" w:space="0" w:color="auto"/>
        <w:left w:val="none" w:sz="0" w:space="0" w:color="auto"/>
        <w:bottom w:val="none" w:sz="0" w:space="0" w:color="auto"/>
        <w:right w:val="none" w:sz="0" w:space="0" w:color="auto"/>
      </w:divBdr>
    </w:div>
    <w:div w:id="706178379">
      <w:bodyDiv w:val="1"/>
      <w:marLeft w:val="0"/>
      <w:marRight w:val="0"/>
      <w:marTop w:val="0"/>
      <w:marBottom w:val="0"/>
      <w:divBdr>
        <w:top w:val="none" w:sz="0" w:space="0" w:color="auto"/>
        <w:left w:val="none" w:sz="0" w:space="0" w:color="auto"/>
        <w:bottom w:val="none" w:sz="0" w:space="0" w:color="auto"/>
        <w:right w:val="none" w:sz="0" w:space="0" w:color="auto"/>
      </w:divBdr>
    </w:div>
    <w:div w:id="706220916">
      <w:bodyDiv w:val="1"/>
      <w:marLeft w:val="0"/>
      <w:marRight w:val="0"/>
      <w:marTop w:val="0"/>
      <w:marBottom w:val="0"/>
      <w:divBdr>
        <w:top w:val="none" w:sz="0" w:space="0" w:color="auto"/>
        <w:left w:val="none" w:sz="0" w:space="0" w:color="auto"/>
        <w:bottom w:val="none" w:sz="0" w:space="0" w:color="auto"/>
        <w:right w:val="none" w:sz="0" w:space="0" w:color="auto"/>
      </w:divBdr>
    </w:div>
    <w:div w:id="706221112">
      <w:bodyDiv w:val="1"/>
      <w:marLeft w:val="0"/>
      <w:marRight w:val="0"/>
      <w:marTop w:val="0"/>
      <w:marBottom w:val="0"/>
      <w:divBdr>
        <w:top w:val="none" w:sz="0" w:space="0" w:color="auto"/>
        <w:left w:val="none" w:sz="0" w:space="0" w:color="auto"/>
        <w:bottom w:val="none" w:sz="0" w:space="0" w:color="auto"/>
        <w:right w:val="none" w:sz="0" w:space="0" w:color="auto"/>
      </w:divBdr>
    </w:div>
    <w:div w:id="706374114">
      <w:bodyDiv w:val="1"/>
      <w:marLeft w:val="0"/>
      <w:marRight w:val="0"/>
      <w:marTop w:val="0"/>
      <w:marBottom w:val="0"/>
      <w:divBdr>
        <w:top w:val="none" w:sz="0" w:space="0" w:color="auto"/>
        <w:left w:val="none" w:sz="0" w:space="0" w:color="auto"/>
        <w:bottom w:val="none" w:sz="0" w:space="0" w:color="auto"/>
        <w:right w:val="none" w:sz="0" w:space="0" w:color="auto"/>
      </w:divBdr>
    </w:div>
    <w:div w:id="706417892">
      <w:bodyDiv w:val="1"/>
      <w:marLeft w:val="0"/>
      <w:marRight w:val="0"/>
      <w:marTop w:val="0"/>
      <w:marBottom w:val="0"/>
      <w:divBdr>
        <w:top w:val="none" w:sz="0" w:space="0" w:color="auto"/>
        <w:left w:val="none" w:sz="0" w:space="0" w:color="auto"/>
        <w:bottom w:val="none" w:sz="0" w:space="0" w:color="auto"/>
        <w:right w:val="none" w:sz="0" w:space="0" w:color="auto"/>
      </w:divBdr>
    </w:div>
    <w:div w:id="706566009">
      <w:bodyDiv w:val="1"/>
      <w:marLeft w:val="0"/>
      <w:marRight w:val="0"/>
      <w:marTop w:val="0"/>
      <w:marBottom w:val="0"/>
      <w:divBdr>
        <w:top w:val="none" w:sz="0" w:space="0" w:color="auto"/>
        <w:left w:val="none" w:sz="0" w:space="0" w:color="auto"/>
        <w:bottom w:val="none" w:sz="0" w:space="0" w:color="auto"/>
        <w:right w:val="none" w:sz="0" w:space="0" w:color="auto"/>
      </w:divBdr>
    </w:div>
    <w:div w:id="706760206">
      <w:bodyDiv w:val="1"/>
      <w:marLeft w:val="0"/>
      <w:marRight w:val="0"/>
      <w:marTop w:val="0"/>
      <w:marBottom w:val="0"/>
      <w:divBdr>
        <w:top w:val="none" w:sz="0" w:space="0" w:color="auto"/>
        <w:left w:val="none" w:sz="0" w:space="0" w:color="auto"/>
        <w:bottom w:val="none" w:sz="0" w:space="0" w:color="auto"/>
        <w:right w:val="none" w:sz="0" w:space="0" w:color="auto"/>
      </w:divBdr>
    </w:div>
    <w:div w:id="706761684">
      <w:bodyDiv w:val="1"/>
      <w:marLeft w:val="0"/>
      <w:marRight w:val="0"/>
      <w:marTop w:val="0"/>
      <w:marBottom w:val="0"/>
      <w:divBdr>
        <w:top w:val="none" w:sz="0" w:space="0" w:color="auto"/>
        <w:left w:val="none" w:sz="0" w:space="0" w:color="auto"/>
        <w:bottom w:val="none" w:sz="0" w:space="0" w:color="auto"/>
        <w:right w:val="none" w:sz="0" w:space="0" w:color="auto"/>
      </w:divBdr>
    </w:div>
    <w:div w:id="707411034">
      <w:bodyDiv w:val="1"/>
      <w:marLeft w:val="0"/>
      <w:marRight w:val="0"/>
      <w:marTop w:val="0"/>
      <w:marBottom w:val="0"/>
      <w:divBdr>
        <w:top w:val="none" w:sz="0" w:space="0" w:color="auto"/>
        <w:left w:val="none" w:sz="0" w:space="0" w:color="auto"/>
        <w:bottom w:val="none" w:sz="0" w:space="0" w:color="auto"/>
        <w:right w:val="none" w:sz="0" w:space="0" w:color="auto"/>
      </w:divBdr>
    </w:div>
    <w:div w:id="707610844">
      <w:bodyDiv w:val="1"/>
      <w:marLeft w:val="0"/>
      <w:marRight w:val="0"/>
      <w:marTop w:val="0"/>
      <w:marBottom w:val="0"/>
      <w:divBdr>
        <w:top w:val="none" w:sz="0" w:space="0" w:color="auto"/>
        <w:left w:val="none" w:sz="0" w:space="0" w:color="auto"/>
        <w:bottom w:val="none" w:sz="0" w:space="0" w:color="auto"/>
        <w:right w:val="none" w:sz="0" w:space="0" w:color="auto"/>
      </w:divBdr>
    </w:div>
    <w:div w:id="707684600">
      <w:bodyDiv w:val="1"/>
      <w:marLeft w:val="0"/>
      <w:marRight w:val="0"/>
      <w:marTop w:val="0"/>
      <w:marBottom w:val="0"/>
      <w:divBdr>
        <w:top w:val="none" w:sz="0" w:space="0" w:color="auto"/>
        <w:left w:val="none" w:sz="0" w:space="0" w:color="auto"/>
        <w:bottom w:val="none" w:sz="0" w:space="0" w:color="auto"/>
        <w:right w:val="none" w:sz="0" w:space="0" w:color="auto"/>
      </w:divBdr>
    </w:div>
    <w:div w:id="708142445">
      <w:bodyDiv w:val="1"/>
      <w:marLeft w:val="0"/>
      <w:marRight w:val="0"/>
      <w:marTop w:val="0"/>
      <w:marBottom w:val="0"/>
      <w:divBdr>
        <w:top w:val="none" w:sz="0" w:space="0" w:color="auto"/>
        <w:left w:val="none" w:sz="0" w:space="0" w:color="auto"/>
        <w:bottom w:val="none" w:sz="0" w:space="0" w:color="auto"/>
        <w:right w:val="none" w:sz="0" w:space="0" w:color="auto"/>
      </w:divBdr>
    </w:div>
    <w:div w:id="708259322">
      <w:bodyDiv w:val="1"/>
      <w:marLeft w:val="0"/>
      <w:marRight w:val="0"/>
      <w:marTop w:val="0"/>
      <w:marBottom w:val="0"/>
      <w:divBdr>
        <w:top w:val="none" w:sz="0" w:space="0" w:color="auto"/>
        <w:left w:val="none" w:sz="0" w:space="0" w:color="auto"/>
        <w:bottom w:val="none" w:sz="0" w:space="0" w:color="auto"/>
        <w:right w:val="none" w:sz="0" w:space="0" w:color="auto"/>
      </w:divBdr>
    </w:div>
    <w:div w:id="708458357">
      <w:bodyDiv w:val="1"/>
      <w:marLeft w:val="0"/>
      <w:marRight w:val="0"/>
      <w:marTop w:val="0"/>
      <w:marBottom w:val="0"/>
      <w:divBdr>
        <w:top w:val="none" w:sz="0" w:space="0" w:color="auto"/>
        <w:left w:val="none" w:sz="0" w:space="0" w:color="auto"/>
        <w:bottom w:val="none" w:sz="0" w:space="0" w:color="auto"/>
        <w:right w:val="none" w:sz="0" w:space="0" w:color="auto"/>
      </w:divBdr>
    </w:div>
    <w:div w:id="708603656">
      <w:bodyDiv w:val="1"/>
      <w:marLeft w:val="0"/>
      <w:marRight w:val="0"/>
      <w:marTop w:val="0"/>
      <w:marBottom w:val="0"/>
      <w:divBdr>
        <w:top w:val="none" w:sz="0" w:space="0" w:color="auto"/>
        <w:left w:val="none" w:sz="0" w:space="0" w:color="auto"/>
        <w:bottom w:val="none" w:sz="0" w:space="0" w:color="auto"/>
        <w:right w:val="none" w:sz="0" w:space="0" w:color="auto"/>
      </w:divBdr>
    </w:div>
    <w:div w:id="708993506">
      <w:bodyDiv w:val="1"/>
      <w:marLeft w:val="0"/>
      <w:marRight w:val="0"/>
      <w:marTop w:val="0"/>
      <w:marBottom w:val="0"/>
      <w:divBdr>
        <w:top w:val="none" w:sz="0" w:space="0" w:color="auto"/>
        <w:left w:val="none" w:sz="0" w:space="0" w:color="auto"/>
        <w:bottom w:val="none" w:sz="0" w:space="0" w:color="auto"/>
        <w:right w:val="none" w:sz="0" w:space="0" w:color="auto"/>
      </w:divBdr>
    </w:div>
    <w:div w:id="709034082">
      <w:bodyDiv w:val="1"/>
      <w:marLeft w:val="0"/>
      <w:marRight w:val="0"/>
      <w:marTop w:val="0"/>
      <w:marBottom w:val="0"/>
      <w:divBdr>
        <w:top w:val="none" w:sz="0" w:space="0" w:color="auto"/>
        <w:left w:val="none" w:sz="0" w:space="0" w:color="auto"/>
        <w:bottom w:val="none" w:sz="0" w:space="0" w:color="auto"/>
        <w:right w:val="none" w:sz="0" w:space="0" w:color="auto"/>
      </w:divBdr>
    </w:div>
    <w:div w:id="709040163">
      <w:bodyDiv w:val="1"/>
      <w:marLeft w:val="0"/>
      <w:marRight w:val="0"/>
      <w:marTop w:val="0"/>
      <w:marBottom w:val="0"/>
      <w:divBdr>
        <w:top w:val="none" w:sz="0" w:space="0" w:color="auto"/>
        <w:left w:val="none" w:sz="0" w:space="0" w:color="auto"/>
        <w:bottom w:val="none" w:sz="0" w:space="0" w:color="auto"/>
        <w:right w:val="none" w:sz="0" w:space="0" w:color="auto"/>
      </w:divBdr>
    </w:div>
    <w:div w:id="709499595">
      <w:bodyDiv w:val="1"/>
      <w:marLeft w:val="0"/>
      <w:marRight w:val="0"/>
      <w:marTop w:val="0"/>
      <w:marBottom w:val="0"/>
      <w:divBdr>
        <w:top w:val="none" w:sz="0" w:space="0" w:color="auto"/>
        <w:left w:val="none" w:sz="0" w:space="0" w:color="auto"/>
        <w:bottom w:val="none" w:sz="0" w:space="0" w:color="auto"/>
        <w:right w:val="none" w:sz="0" w:space="0" w:color="auto"/>
      </w:divBdr>
    </w:div>
    <w:div w:id="709573022">
      <w:bodyDiv w:val="1"/>
      <w:marLeft w:val="0"/>
      <w:marRight w:val="0"/>
      <w:marTop w:val="0"/>
      <w:marBottom w:val="0"/>
      <w:divBdr>
        <w:top w:val="none" w:sz="0" w:space="0" w:color="auto"/>
        <w:left w:val="none" w:sz="0" w:space="0" w:color="auto"/>
        <w:bottom w:val="none" w:sz="0" w:space="0" w:color="auto"/>
        <w:right w:val="none" w:sz="0" w:space="0" w:color="auto"/>
      </w:divBdr>
    </w:div>
    <w:div w:id="709916323">
      <w:bodyDiv w:val="1"/>
      <w:marLeft w:val="0"/>
      <w:marRight w:val="0"/>
      <w:marTop w:val="0"/>
      <w:marBottom w:val="0"/>
      <w:divBdr>
        <w:top w:val="none" w:sz="0" w:space="0" w:color="auto"/>
        <w:left w:val="none" w:sz="0" w:space="0" w:color="auto"/>
        <w:bottom w:val="none" w:sz="0" w:space="0" w:color="auto"/>
        <w:right w:val="none" w:sz="0" w:space="0" w:color="auto"/>
      </w:divBdr>
    </w:div>
    <w:div w:id="709955174">
      <w:bodyDiv w:val="1"/>
      <w:marLeft w:val="0"/>
      <w:marRight w:val="0"/>
      <w:marTop w:val="0"/>
      <w:marBottom w:val="0"/>
      <w:divBdr>
        <w:top w:val="none" w:sz="0" w:space="0" w:color="auto"/>
        <w:left w:val="none" w:sz="0" w:space="0" w:color="auto"/>
        <w:bottom w:val="none" w:sz="0" w:space="0" w:color="auto"/>
        <w:right w:val="none" w:sz="0" w:space="0" w:color="auto"/>
      </w:divBdr>
    </w:div>
    <w:div w:id="710109318">
      <w:bodyDiv w:val="1"/>
      <w:marLeft w:val="0"/>
      <w:marRight w:val="0"/>
      <w:marTop w:val="0"/>
      <w:marBottom w:val="0"/>
      <w:divBdr>
        <w:top w:val="none" w:sz="0" w:space="0" w:color="auto"/>
        <w:left w:val="none" w:sz="0" w:space="0" w:color="auto"/>
        <w:bottom w:val="none" w:sz="0" w:space="0" w:color="auto"/>
        <w:right w:val="none" w:sz="0" w:space="0" w:color="auto"/>
      </w:divBdr>
    </w:div>
    <w:div w:id="710157410">
      <w:bodyDiv w:val="1"/>
      <w:marLeft w:val="0"/>
      <w:marRight w:val="0"/>
      <w:marTop w:val="0"/>
      <w:marBottom w:val="0"/>
      <w:divBdr>
        <w:top w:val="none" w:sz="0" w:space="0" w:color="auto"/>
        <w:left w:val="none" w:sz="0" w:space="0" w:color="auto"/>
        <w:bottom w:val="none" w:sz="0" w:space="0" w:color="auto"/>
        <w:right w:val="none" w:sz="0" w:space="0" w:color="auto"/>
      </w:divBdr>
    </w:div>
    <w:div w:id="710495167">
      <w:bodyDiv w:val="1"/>
      <w:marLeft w:val="0"/>
      <w:marRight w:val="0"/>
      <w:marTop w:val="0"/>
      <w:marBottom w:val="0"/>
      <w:divBdr>
        <w:top w:val="none" w:sz="0" w:space="0" w:color="auto"/>
        <w:left w:val="none" w:sz="0" w:space="0" w:color="auto"/>
        <w:bottom w:val="none" w:sz="0" w:space="0" w:color="auto"/>
        <w:right w:val="none" w:sz="0" w:space="0" w:color="auto"/>
      </w:divBdr>
    </w:div>
    <w:div w:id="710498216">
      <w:bodyDiv w:val="1"/>
      <w:marLeft w:val="0"/>
      <w:marRight w:val="0"/>
      <w:marTop w:val="0"/>
      <w:marBottom w:val="0"/>
      <w:divBdr>
        <w:top w:val="none" w:sz="0" w:space="0" w:color="auto"/>
        <w:left w:val="none" w:sz="0" w:space="0" w:color="auto"/>
        <w:bottom w:val="none" w:sz="0" w:space="0" w:color="auto"/>
        <w:right w:val="none" w:sz="0" w:space="0" w:color="auto"/>
      </w:divBdr>
    </w:div>
    <w:div w:id="710686293">
      <w:bodyDiv w:val="1"/>
      <w:marLeft w:val="0"/>
      <w:marRight w:val="0"/>
      <w:marTop w:val="0"/>
      <w:marBottom w:val="0"/>
      <w:divBdr>
        <w:top w:val="none" w:sz="0" w:space="0" w:color="auto"/>
        <w:left w:val="none" w:sz="0" w:space="0" w:color="auto"/>
        <w:bottom w:val="none" w:sz="0" w:space="0" w:color="auto"/>
        <w:right w:val="none" w:sz="0" w:space="0" w:color="auto"/>
      </w:divBdr>
    </w:div>
    <w:div w:id="710767851">
      <w:bodyDiv w:val="1"/>
      <w:marLeft w:val="0"/>
      <w:marRight w:val="0"/>
      <w:marTop w:val="0"/>
      <w:marBottom w:val="0"/>
      <w:divBdr>
        <w:top w:val="none" w:sz="0" w:space="0" w:color="auto"/>
        <w:left w:val="none" w:sz="0" w:space="0" w:color="auto"/>
        <w:bottom w:val="none" w:sz="0" w:space="0" w:color="auto"/>
        <w:right w:val="none" w:sz="0" w:space="0" w:color="auto"/>
      </w:divBdr>
    </w:div>
    <w:div w:id="710806586">
      <w:bodyDiv w:val="1"/>
      <w:marLeft w:val="0"/>
      <w:marRight w:val="0"/>
      <w:marTop w:val="0"/>
      <w:marBottom w:val="0"/>
      <w:divBdr>
        <w:top w:val="none" w:sz="0" w:space="0" w:color="auto"/>
        <w:left w:val="none" w:sz="0" w:space="0" w:color="auto"/>
        <w:bottom w:val="none" w:sz="0" w:space="0" w:color="auto"/>
        <w:right w:val="none" w:sz="0" w:space="0" w:color="auto"/>
      </w:divBdr>
    </w:div>
    <w:div w:id="710886172">
      <w:bodyDiv w:val="1"/>
      <w:marLeft w:val="0"/>
      <w:marRight w:val="0"/>
      <w:marTop w:val="0"/>
      <w:marBottom w:val="0"/>
      <w:divBdr>
        <w:top w:val="none" w:sz="0" w:space="0" w:color="auto"/>
        <w:left w:val="none" w:sz="0" w:space="0" w:color="auto"/>
        <w:bottom w:val="none" w:sz="0" w:space="0" w:color="auto"/>
        <w:right w:val="none" w:sz="0" w:space="0" w:color="auto"/>
      </w:divBdr>
    </w:div>
    <w:div w:id="710954441">
      <w:bodyDiv w:val="1"/>
      <w:marLeft w:val="0"/>
      <w:marRight w:val="0"/>
      <w:marTop w:val="0"/>
      <w:marBottom w:val="0"/>
      <w:divBdr>
        <w:top w:val="none" w:sz="0" w:space="0" w:color="auto"/>
        <w:left w:val="none" w:sz="0" w:space="0" w:color="auto"/>
        <w:bottom w:val="none" w:sz="0" w:space="0" w:color="auto"/>
        <w:right w:val="none" w:sz="0" w:space="0" w:color="auto"/>
      </w:divBdr>
    </w:div>
    <w:div w:id="710955289">
      <w:bodyDiv w:val="1"/>
      <w:marLeft w:val="0"/>
      <w:marRight w:val="0"/>
      <w:marTop w:val="0"/>
      <w:marBottom w:val="0"/>
      <w:divBdr>
        <w:top w:val="none" w:sz="0" w:space="0" w:color="auto"/>
        <w:left w:val="none" w:sz="0" w:space="0" w:color="auto"/>
        <w:bottom w:val="none" w:sz="0" w:space="0" w:color="auto"/>
        <w:right w:val="none" w:sz="0" w:space="0" w:color="auto"/>
      </w:divBdr>
    </w:div>
    <w:div w:id="710961520">
      <w:bodyDiv w:val="1"/>
      <w:marLeft w:val="0"/>
      <w:marRight w:val="0"/>
      <w:marTop w:val="0"/>
      <w:marBottom w:val="0"/>
      <w:divBdr>
        <w:top w:val="none" w:sz="0" w:space="0" w:color="auto"/>
        <w:left w:val="none" w:sz="0" w:space="0" w:color="auto"/>
        <w:bottom w:val="none" w:sz="0" w:space="0" w:color="auto"/>
        <w:right w:val="none" w:sz="0" w:space="0" w:color="auto"/>
      </w:divBdr>
    </w:div>
    <w:div w:id="711078814">
      <w:bodyDiv w:val="1"/>
      <w:marLeft w:val="0"/>
      <w:marRight w:val="0"/>
      <w:marTop w:val="0"/>
      <w:marBottom w:val="0"/>
      <w:divBdr>
        <w:top w:val="none" w:sz="0" w:space="0" w:color="auto"/>
        <w:left w:val="none" w:sz="0" w:space="0" w:color="auto"/>
        <w:bottom w:val="none" w:sz="0" w:space="0" w:color="auto"/>
        <w:right w:val="none" w:sz="0" w:space="0" w:color="auto"/>
      </w:divBdr>
    </w:div>
    <w:div w:id="711273959">
      <w:bodyDiv w:val="1"/>
      <w:marLeft w:val="0"/>
      <w:marRight w:val="0"/>
      <w:marTop w:val="0"/>
      <w:marBottom w:val="0"/>
      <w:divBdr>
        <w:top w:val="none" w:sz="0" w:space="0" w:color="auto"/>
        <w:left w:val="none" w:sz="0" w:space="0" w:color="auto"/>
        <w:bottom w:val="none" w:sz="0" w:space="0" w:color="auto"/>
        <w:right w:val="none" w:sz="0" w:space="0" w:color="auto"/>
      </w:divBdr>
    </w:div>
    <w:div w:id="711424849">
      <w:bodyDiv w:val="1"/>
      <w:marLeft w:val="0"/>
      <w:marRight w:val="0"/>
      <w:marTop w:val="0"/>
      <w:marBottom w:val="0"/>
      <w:divBdr>
        <w:top w:val="none" w:sz="0" w:space="0" w:color="auto"/>
        <w:left w:val="none" w:sz="0" w:space="0" w:color="auto"/>
        <w:bottom w:val="none" w:sz="0" w:space="0" w:color="auto"/>
        <w:right w:val="none" w:sz="0" w:space="0" w:color="auto"/>
      </w:divBdr>
    </w:div>
    <w:div w:id="711461092">
      <w:bodyDiv w:val="1"/>
      <w:marLeft w:val="0"/>
      <w:marRight w:val="0"/>
      <w:marTop w:val="0"/>
      <w:marBottom w:val="0"/>
      <w:divBdr>
        <w:top w:val="none" w:sz="0" w:space="0" w:color="auto"/>
        <w:left w:val="none" w:sz="0" w:space="0" w:color="auto"/>
        <w:bottom w:val="none" w:sz="0" w:space="0" w:color="auto"/>
        <w:right w:val="none" w:sz="0" w:space="0" w:color="auto"/>
      </w:divBdr>
    </w:div>
    <w:div w:id="711464244">
      <w:bodyDiv w:val="1"/>
      <w:marLeft w:val="0"/>
      <w:marRight w:val="0"/>
      <w:marTop w:val="0"/>
      <w:marBottom w:val="0"/>
      <w:divBdr>
        <w:top w:val="none" w:sz="0" w:space="0" w:color="auto"/>
        <w:left w:val="none" w:sz="0" w:space="0" w:color="auto"/>
        <w:bottom w:val="none" w:sz="0" w:space="0" w:color="auto"/>
        <w:right w:val="none" w:sz="0" w:space="0" w:color="auto"/>
      </w:divBdr>
    </w:div>
    <w:div w:id="711467323">
      <w:bodyDiv w:val="1"/>
      <w:marLeft w:val="0"/>
      <w:marRight w:val="0"/>
      <w:marTop w:val="0"/>
      <w:marBottom w:val="0"/>
      <w:divBdr>
        <w:top w:val="none" w:sz="0" w:space="0" w:color="auto"/>
        <w:left w:val="none" w:sz="0" w:space="0" w:color="auto"/>
        <w:bottom w:val="none" w:sz="0" w:space="0" w:color="auto"/>
        <w:right w:val="none" w:sz="0" w:space="0" w:color="auto"/>
      </w:divBdr>
    </w:div>
    <w:div w:id="711539736">
      <w:bodyDiv w:val="1"/>
      <w:marLeft w:val="0"/>
      <w:marRight w:val="0"/>
      <w:marTop w:val="0"/>
      <w:marBottom w:val="0"/>
      <w:divBdr>
        <w:top w:val="none" w:sz="0" w:space="0" w:color="auto"/>
        <w:left w:val="none" w:sz="0" w:space="0" w:color="auto"/>
        <w:bottom w:val="none" w:sz="0" w:space="0" w:color="auto"/>
        <w:right w:val="none" w:sz="0" w:space="0" w:color="auto"/>
      </w:divBdr>
    </w:div>
    <w:div w:id="711618618">
      <w:bodyDiv w:val="1"/>
      <w:marLeft w:val="0"/>
      <w:marRight w:val="0"/>
      <w:marTop w:val="0"/>
      <w:marBottom w:val="0"/>
      <w:divBdr>
        <w:top w:val="none" w:sz="0" w:space="0" w:color="auto"/>
        <w:left w:val="none" w:sz="0" w:space="0" w:color="auto"/>
        <w:bottom w:val="none" w:sz="0" w:space="0" w:color="auto"/>
        <w:right w:val="none" w:sz="0" w:space="0" w:color="auto"/>
      </w:divBdr>
    </w:div>
    <w:div w:id="711733800">
      <w:bodyDiv w:val="1"/>
      <w:marLeft w:val="0"/>
      <w:marRight w:val="0"/>
      <w:marTop w:val="0"/>
      <w:marBottom w:val="0"/>
      <w:divBdr>
        <w:top w:val="none" w:sz="0" w:space="0" w:color="auto"/>
        <w:left w:val="none" w:sz="0" w:space="0" w:color="auto"/>
        <w:bottom w:val="none" w:sz="0" w:space="0" w:color="auto"/>
        <w:right w:val="none" w:sz="0" w:space="0" w:color="auto"/>
      </w:divBdr>
    </w:div>
    <w:div w:id="711882753">
      <w:bodyDiv w:val="1"/>
      <w:marLeft w:val="0"/>
      <w:marRight w:val="0"/>
      <w:marTop w:val="0"/>
      <w:marBottom w:val="0"/>
      <w:divBdr>
        <w:top w:val="none" w:sz="0" w:space="0" w:color="auto"/>
        <w:left w:val="none" w:sz="0" w:space="0" w:color="auto"/>
        <w:bottom w:val="none" w:sz="0" w:space="0" w:color="auto"/>
        <w:right w:val="none" w:sz="0" w:space="0" w:color="auto"/>
      </w:divBdr>
    </w:div>
    <w:div w:id="711925975">
      <w:bodyDiv w:val="1"/>
      <w:marLeft w:val="0"/>
      <w:marRight w:val="0"/>
      <w:marTop w:val="0"/>
      <w:marBottom w:val="0"/>
      <w:divBdr>
        <w:top w:val="none" w:sz="0" w:space="0" w:color="auto"/>
        <w:left w:val="none" w:sz="0" w:space="0" w:color="auto"/>
        <w:bottom w:val="none" w:sz="0" w:space="0" w:color="auto"/>
        <w:right w:val="none" w:sz="0" w:space="0" w:color="auto"/>
      </w:divBdr>
    </w:div>
    <w:div w:id="712389389">
      <w:bodyDiv w:val="1"/>
      <w:marLeft w:val="0"/>
      <w:marRight w:val="0"/>
      <w:marTop w:val="0"/>
      <w:marBottom w:val="0"/>
      <w:divBdr>
        <w:top w:val="none" w:sz="0" w:space="0" w:color="auto"/>
        <w:left w:val="none" w:sz="0" w:space="0" w:color="auto"/>
        <w:bottom w:val="none" w:sz="0" w:space="0" w:color="auto"/>
        <w:right w:val="none" w:sz="0" w:space="0" w:color="auto"/>
      </w:divBdr>
    </w:div>
    <w:div w:id="712508762">
      <w:bodyDiv w:val="1"/>
      <w:marLeft w:val="0"/>
      <w:marRight w:val="0"/>
      <w:marTop w:val="0"/>
      <w:marBottom w:val="0"/>
      <w:divBdr>
        <w:top w:val="none" w:sz="0" w:space="0" w:color="auto"/>
        <w:left w:val="none" w:sz="0" w:space="0" w:color="auto"/>
        <w:bottom w:val="none" w:sz="0" w:space="0" w:color="auto"/>
        <w:right w:val="none" w:sz="0" w:space="0" w:color="auto"/>
      </w:divBdr>
    </w:div>
    <w:div w:id="712537281">
      <w:bodyDiv w:val="1"/>
      <w:marLeft w:val="0"/>
      <w:marRight w:val="0"/>
      <w:marTop w:val="0"/>
      <w:marBottom w:val="0"/>
      <w:divBdr>
        <w:top w:val="none" w:sz="0" w:space="0" w:color="auto"/>
        <w:left w:val="none" w:sz="0" w:space="0" w:color="auto"/>
        <w:bottom w:val="none" w:sz="0" w:space="0" w:color="auto"/>
        <w:right w:val="none" w:sz="0" w:space="0" w:color="auto"/>
      </w:divBdr>
    </w:div>
    <w:div w:id="712854054">
      <w:bodyDiv w:val="1"/>
      <w:marLeft w:val="0"/>
      <w:marRight w:val="0"/>
      <w:marTop w:val="0"/>
      <w:marBottom w:val="0"/>
      <w:divBdr>
        <w:top w:val="none" w:sz="0" w:space="0" w:color="auto"/>
        <w:left w:val="none" w:sz="0" w:space="0" w:color="auto"/>
        <w:bottom w:val="none" w:sz="0" w:space="0" w:color="auto"/>
        <w:right w:val="none" w:sz="0" w:space="0" w:color="auto"/>
      </w:divBdr>
    </w:div>
    <w:div w:id="713042036">
      <w:bodyDiv w:val="1"/>
      <w:marLeft w:val="0"/>
      <w:marRight w:val="0"/>
      <w:marTop w:val="0"/>
      <w:marBottom w:val="0"/>
      <w:divBdr>
        <w:top w:val="none" w:sz="0" w:space="0" w:color="auto"/>
        <w:left w:val="none" w:sz="0" w:space="0" w:color="auto"/>
        <w:bottom w:val="none" w:sz="0" w:space="0" w:color="auto"/>
        <w:right w:val="none" w:sz="0" w:space="0" w:color="auto"/>
      </w:divBdr>
    </w:div>
    <w:div w:id="713694716">
      <w:bodyDiv w:val="1"/>
      <w:marLeft w:val="0"/>
      <w:marRight w:val="0"/>
      <w:marTop w:val="0"/>
      <w:marBottom w:val="0"/>
      <w:divBdr>
        <w:top w:val="none" w:sz="0" w:space="0" w:color="auto"/>
        <w:left w:val="none" w:sz="0" w:space="0" w:color="auto"/>
        <w:bottom w:val="none" w:sz="0" w:space="0" w:color="auto"/>
        <w:right w:val="none" w:sz="0" w:space="0" w:color="auto"/>
      </w:divBdr>
    </w:div>
    <w:div w:id="713965223">
      <w:bodyDiv w:val="1"/>
      <w:marLeft w:val="0"/>
      <w:marRight w:val="0"/>
      <w:marTop w:val="0"/>
      <w:marBottom w:val="0"/>
      <w:divBdr>
        <w:top w:val="none" w:sz="0" w:space="0" w:color="auto"/>
        <w:left w:val="none" w:sz="0" w:space="0" w:color="auto"/>
        <w:bottom w:val="none" w:sz="0" w:space="0" w:color="auto"/>
        <w:right w:val="none" w:sz="0" w:space="0" w:color="auto"/>
      </w:divBdr>
    </w:div>
    <w:div w:id="714081076">
      <w:bodyDiv w:val="1"/>
      <w:marLeft w:val="0"/>
      <w:marRight w:val="0"/>
      <w:marTop w:val="0"/>
      <w:marBottom w:val="0"/>
      <w:divBdr>
        <w:top w:val="none" w:sz="0" w:space="0" w:color="auto"/>
        <w:left w:val="none" w:sz="0" w:space="0" w:color="auto"/>
        <w:bottom w:val="none" w:sz="0" w:space="0" w:color="auto"/>
        <w:right w:val="none" w:sz="0" w:space="0" w:color="auto"/>
      </w:divBdr>
    </w:div>
    <w:div w:id="714081806">
      <w:bodyDiv w:val="1"/>
      <w:marLeft w:val="0"/>
      <w:marRight w:val="0"/>
      <w:marTop w:val="0"/>
      <w:marBottom w:val="0"/>
      <w:divBdr>
        <w:top w:val="none" w:sz="0" w:space="0" w:color="auto"/>
        <w:left w:val="none" w:sz="0" w:space="0" w:color="auto"/>
        <w:bottom w:val="none" w:sz="0" w:space="0" w:color="auto"/>
        <w:right w:val="none" w:sz="0" w:space="0" w:color="auto"/>
      </w:divBdr>
    </w:div>
    <w:div w:id="714506004">
      <w:bodyDiv w:val="1"/>
      <w:marLeft w:val="0"/>
      <w:marRight w:val="0"/>
      <w:marTop w:val="0"/>
      <w:marBottom w:val="0"/>
      <w:divBdr>
        <w:top w:val="none" w:sz="0" w:space="0" w:color="auto"/>
        <w:left w:val="none" w:sz="0" w:space="0" w:color="auto"/>
        <w:bottom w:val="none" w:sz="0" w:space="0" w:color="auto"/>
        <w:right w:val="none" w:sz="0" w:space="0" w:color="auto"/>
      </w:divBdr>
    </w:div>
    <w:div w:id="714549676">
      <w:bodyDiv w:val="1"/>
      <w:marLeft w:val="0"/>
      <w:marRight w:val="0"/>
      <w:marTop w:val="0"/>
      <w:marBottom w:val="0"/>
      <w:divBdr>
        <w:top w:val="none" w:sz="0" w:space="0" w:color="auto"/>
        <w:left w:val="none" w:sz="0" w:space="0" w:color="auto"/>
        <w:bottom w:val="none" w:sz="0" w:space="0" w:color="auto"/>
        <w:right w:val="none" w:sz="0" w:space="0" w:color="auto"/>
      </w:divBdr>
    </w:div>
    <w:div w:id="714694946">
      <w:bodyDiv w:val="1"/>
      <w:marLeft w:val="0"/>
      <w:marRight w:val="0"/>
      <w:marTop w:val="0"/>
      <w:marBottom w:val="0"/>
      <w:divBdr>
        <w:top w:val="none" w:sz="0" w:space="0" w:color="auto"/>
        <w:left w:val="none" w:sz="0" w:space="0" w:color="auto"/>
        <w:bottom w:val="none" w:sz="0" w:space="0" w:color="auto"/>
        <w:right w:val="none" w:sz="0" w:space="0" w:color="auto"/>
      </w:divBdr>
    </w:div>
    <w:div w:id="715472541">
      <w:bodyDiv w:val="1"/>
      <w:marLeft w:val="0"/>
      <w:marRight w:val="0"/>
      <w:marTop w:val="0"/>
      <w:marBottom w:val="0"/>
      <w:divBdr>
        <w:top w:val="none" w:sz="0" w:space="0" w:color="auto"/>
        <w:left w:val="none" w:sz="0" w:space="0" w:color="auto"/>
        <w:bottom w:val="none" w:sz="0" w:space="0" w:color="auto"/>
        <w:right w:val="none" w:sz="0" w:space="0" w:color="auto"/>
      </w:divBdr>
    </w:div>
    <w:div w:id="715587995">
      <w:bodyDiv w:val="1"/>
      <w:marLeft w:val="0"/>
      <w:marRight w:val="0"/>
      <w:marTop w:val="0"/>
      <w:marBottom w:val="0"/>
      <w:divBdr>
        <w:top w:val="none" w:sz="0" w:space="0" w:color="auto"/>
        <w:left w:val="none" w:sz="0" w:space="0" w:color="auto"/>
        <w:bottom w:val="none" w:sz="0" w:space="0" w:color="auto"/>
        <w:right w:val="none" w:sz="0" w:space="0" w:color="auto"/>
      </w:divBdr>
    </w:div>
    <w:div w:id="715853717">
      <w:bodyDiv w:val="1"/>
      <w:marLeft w:val="0"/>
      <w:marRight w:val="0"/>
      <w:marTop w:val="0"/>
      <w:marBottom w:val="0"/>
      <w:divBdr>
        <w:top w:val="none" w:sz="0" w:space="0" w:color="auto"/>
        <w:left w:val="none" w:sz="0" w:space="0" w:color="auto"/>
        <w:bottom w:val="none" w:sz="0" w:space="0" w:color="auto"/>
        <w:right w:val="none" w:sz="0" w:space="0" w:color="auto"/>
      </w:divBdr>
    </w:div>
    <w:div w:id="715858527">
      <w:bodyDiv w:val="1"/>
      <w:marLeft w:val="0"/>
      <w:marRight w:val="0"/>
      <w:marTop w:val="0"/>
      <w:marBottom w:val="0"/>
      <w:divBdr>
        <w:top w:val="none" w:sz="0" w:space="0" w:color="auto"/>
        <w:left w:val="none" w:sz="0" w:space="0" w:color="auto"/>
        <w:bottom w:val="none" w:sz="0" w:space="0" w:color="auto"/>
        <w:right w:val="none" w:sz="0" w:space="0" w:color="auto"/>
      </w:divBdr>
    </w:div>
    <w:div w:id="716003393">
      <w:bodyDiv w:val="1"/>
      <w:marLeft w:val="0"/>
      <w:marRight w:val="0"/>
      <w:marTop w:val="0"/>
      <w:marBottom w:val="0"/>
      <w:divBdr>
        <w:top w:val="none" w:sz="0" w:space="0" w:color="auto"/>
        <w:left w:val="none" w:sz="0" w:space="0" w:color="auto"/>
        <w:bottom w:val="none" w:sz="0" w:space="0" w:color="auto"/>
        <w:right w:val="none" w:sz="0" w:space="0" w:color="auto"/>
      </w:divBdr>
    </w:div>
    <w:div w:id="716129422">
      <w:bodyDiv w:val="1"/>
      <w:marLeft w:val="0"/>
      <w:marRight w:val="0"/>
      <w:marTop w:val="0"/>
      <w:marBottom w:val="0"/>
      <w:divBdr>
        <w:top w:val="none" w:sz="0" w:space="0" w:color="auto"/>
        <w:left w:val="none" w:sz="0" w:space="0" w:color="auto"/>
        <w:bottom w:val="none" w:sz="0" w:space="0" w:color="auto"/>
        <w:right w:val="none" w:sz="0" w:space="0" w:color="auto"/>
      </w:divBdr>
    </w:div>
    <w:div w:id="716396075">
      <w:bodyDiv w:val="1"/>
      <w:marLeft w:val="0"/>
      <w:marRight w:val="0"/>
      <w:marTop w:val="0"/>
      <w:marBottom w:val="0"/>
      <w:divBdr>
        <w:top w:val="none" w:sz="0" w:space="0" w:color="auto"/>
        <w:left w:val="none" w:sz="0" w:space="0" w:color="auto"/>
        <w:bottom w:val="none" w:sz="0" w:space="0" w:color="auto"/>
        <w:right w:val="none" w:sz="0" w:space="0" w:color="auto"/>
      </w:divBdr>
    </w:div>
    <w:div w:id="716441512">
      <w:bodyDiv w:val="1"/>
      <w:marLeft w:val="0"/>
      <w:marRight w:val="0"/>
      <w:marTop w:val="0"/>
      <w:marBottom w:val="0"/>
      <w:divBdr>
        <w:top w:val="none" w:sz="0" w:space="0" w:color="auto"/>
        <w:left w:val="none" w:sz="0" w:space="0" w:color="auto"/>
        <w:bottom w:val="none" w:sz="0" w:space="0" w:color="auto"/>
        <w:right w:val="none" w:sz="0" w:space="0" w:color="auto"/>
      </w:divBdr>
    </w:div>
    <w:div w:id="716467046">
      <w:bodyDiv w:val="1"/>
      <w:marLeft w:val="0"/>
      <w:marRight w:val="0"/>
      <w:marTop w:val="0"/>
      <w:marBottom w:val="0"/>
      <w:divBdr>
        <w:top w:val="none" w:sz="0" w:space="0" w:color="auto"/>
        <w:left w:val="none" w:sz="0" w:space="0" w:color="auto"/>
        <w:bottom w:val="none" w:sz="0" w:space="0" w:color="auto"/>
        <w:right w:val="none" w:sz="0" w:space="0" w:color="auto"/>
      </w:divBdr>
    </w:div>
    <w:div w:id="716585476">
      <w:bodyDiv w:val="1"/>
      <w:marLeft w:val="0"/>
      <w:marRight w:val="0"/>
      <w:marTop w:val="0"/>
      <w:marBottom w:val="0"/>
      <w:divBdr>
        <w:top w:val="none" w:sz="0" w:space="0" w:color="auto"/>
        <w:left w:val="none" w:sz="0" w:space="0" w:color="auto"/>
        <w:bottom w:val="none" w:sz="0" w:space="0" w:color="auto"/>
        <w:right w:val="none" w:sz="0" w:space="0" w:color="auto"/>
      </w:divBdr>
    </w:div>
    <w:div w:id="716591199">
      <w:bodyDiv w:val="1"/>
      <w:marLeft w:val="0"/>
      <w:marRight w:val="0"/>
      <w:marTop w:val="0"/>
      <w:marBottom w:val="0"/>
      <w:divBdr>
        <w:top w:val="none" w:sz="0" w:space="0" w:color="auto"/>
        <w:left w:val="none" w:sz="0" w:space="0" w:color="auto"/>
        <w:bottom w:val="none" w:sz="0" w:space="0" w:color="auto"/>
        <w:right w:val="none" w:sz="0" w:space="0" w:color="auto"/>
      </w:divBdr>
    </w:div>
    <w:div w:id="716704092">
      <w:bodyDiv w:val="1"/>
      <w:marLeft w:val="0"/>
      <w:marRight w:val="0"/>
      <w:marTop w:val="0"/>
      <w:marBottom w:val="0"/>
      <w:divBdr>
        <w:top w:val="none" w:sz="0" w:space="0" w:color="auto"/>
        <w:left w:val="none" w:sz="0" w:space="0" w:color="auto"/>
        <w:bottom w:val="none" w:sz="0" w:space="0" w:color="auto"/>
        <w:right w:val="none" w:sz="0" w:space="0" w:color="auto"/>
      </w:divBdr>
    </w:div>
    <w:div w:id="716860357">
      <w:bodyDiv w:val="1"/>
      <w:marLeft w:val="0"/>
      <w:marRight w:val="0"/>
      <w:marTop w:val="0"/>
      <w:marBottom w:val="0"/>
      <w:divBdr>
        <w:top w:val="none" w:sz="0" w:space="0" w:color="auto"/>
        <w:left w:val="none" w:sz="0" w:space="0" w:color="auto"/>
        <w:bottom w:val="none" w:sz="0" w:space="0" w:color="auto"/>
        <w:right w:val="none" w:sz="0" w:space="0" w:color="auto"/>
      </w:divBdr>
    </w:div>
    <w:div w:id="716977644">
      <w:bodyDiv w:val="1"/>
      <w:marLeft w:val="0"/>
      <w:marRight w:val="0"/>
      <w:marTop w:val="0"/>
      <w:marBottom w:val="0"/>
      <w:divBdr>
        <w:top w:val="none" w:sz="0" w:space="0" w:color="auto"/>
        <w:left w:val="none" w:sz="0" w:space="0" w:color="auto"/>
        <w:bottom w:val="none" w:sz="0" w:space="0" w:color="auto"/>
        <w:right w:val="none" w:sz="0" w:space="0" w:color="auto"/>
      </w:divBdr>
    </w:div>
    <w:div w:id="716978217">
      <w:bodyDiv w:val="1"/>
      <w:marLeft w:val="0"/>
      <w:marRight w:val="0"/>
      <w:marTop w:val="0"/>
      <w:marBottom w:val="0"/>
      <w:divBdr>
        <w:top w:val="none" w:sz="0" w:space="0" w:color="auto"/>
        <w:left w:val="none" w:sz="0" w:space="0" w:color="auto"/>
        <w:bottom w:val="none" w:sz="0" w:space="0" w:color="auto"/>
        <w:right w:val="none" w:sz="0" w:space="0" w:color="auto"/>
      </w:divBdr>
    </w:div>
    <w:div w:id="717163790">
      <w:bodyDiv w:val="1"/>
      <w:marLeft w:val="0"/>
      <w:marRight w:val="0"/>
      <w:marTop w:val="0"/>
      <w:marBottom w:val="0"/>
      <w:divBdr>
        <w:top w:val="none" w:sz="0" w:space="0" w:color="auto"/>
        <w:left w:val="none" w:sz="0" w:space="0" w:color="auto"/>
        <w:bottom w:val="none" w:sz="0" w:space="0" w:color="auto"/>
        <w:right w:val="none" w:sz="0" w:space="0" w:color="auto"/>
      </w:divBdr>
    </w:div>
    <w:div w:id="717165547">
      <w:bodyDiv w:val="1"/>
      <w:marLeft w:val="0"/>
      <w:marRight w:val="0"/>
      <w:marTop w:val="0"/>
      <w:marBottom w:val="0"/>
      <w:divBdr>
        <w:top w:val="none" w:sz="0" w:space="0" w:color="auto"/>
        <w:left w:val="none" w:sz="0" w:space="0" w:color="auto"/>
        <w:bottom w:val="none" w:sz="0" w:space="0" w:color="auto"/>
        <w:right w:val="none" w:sz="0" w:space="0" w:color="auto"/>
      </w:divBdr>
    </w:div>
    <w:div w:id="717315024">
      <w:bodyDiv w:val="1"/>
      <w:marLeft w:val="0"/>
      <w:marRight w:val="0"/>
      <w:marTop w:val="0"/>
      <w:marBottom w:val="0"/>
      <w:divBdr>
        <w:top w:val="none" w:sz="0" w:space="0" w:color="auto"/>
        <w:left w:val="none" w:sz="0" w:space="0" w:color="auto"/>
        <w:bottom w:val="none" w:sz="0" w:space="0" w:color="auto"/>
        <w:right w:val="none" w:sz="0" w:space="0" w:color="auto"/>
      </w:divBdr>
    </w:div>
    <w:div w:id="717319008">
      <w:bodyDiv w:val="1"/>
      <w:marLeft w:val="0"/>
      <w:marRight w:val="0"/>
      <w:marTop w:val="0"/>
      <w:marBottom w:val="0"/>
      <w:divBdr>
        <w:top w:val="none" w:sz="0" w:space="0" w:color="auto"/>
        <w:left w:val="none" w:sz="0" w:space="0" w:color="auto"/>
        <w:bottom w:val="none" w:sz="0" w:space="0" w:color="auto"/>
        <w:right w:val="none" w:sz="0" w:space="0" w:color="auto"/>
      </w:divBdr>
    </w:div>
    <w:div w:id="717364069">
      <w:bodyDiv w:val="1"/>
      <w:marLeft w:val="0"/>
      <w:marRight w:val="0"/>
      <w:marTop w:val="0"/>
      <w:marBottom w:val="0"/>
      <w:divBdr>
        <w:top w:val="none" w:sz="0" w:space="0" w:color="auto"/>
        <w:left w:val="none" w:sz="0" w:space="0" w:color="auto"/>
        <w:bottom w:val="none" w:sz="0" w:space="0" w:color="auto"/>
        <w:right w:val="none" w:sz="0" w:space="0" w:color="auto"/>
      </w:divBdr>
    </w:div>
    <w:div w:id="717582326">
      <w:bodyDiv w:val="1"/>
      <w:marLeft w:val="0"/>
      <w:marRight w:val="0"/>
      <w:marTop w:val="0"/>
      <w:marBottom w:val="0"/>
      <w:divBdr>
        <w:top w:val="none" w:sz="0" w:space="0" w:color="auto"/>
        <w:left w:val="none" w:sz="0" w:space="0" w:color="auto"/>
        <w:bottom w:val="none" w:sz="0" w:space="0" w:color="auto"/>
        <w:right w:val="none" w:sz="0" w:space="0" w:color="auto"/>
      </w:divBdr>
    </w:div>
    <w:div w:id="717898025">
      <w:bodyDiv w:val="1"/>
      <w:marLeft w:val="0"/>
      <w:marRight w:val="0"/>
      <w:marTop w:val="0"/>
      <w:marBottom w:val="0"/>
      <w:divBdr>
        <w:top w:val="none" w:sz="0" w:space="0" w:color="auto"/>
        <w:left w:val="none" w:sz="0" w:space="0" w:color="auto"/>
        <w:bottom w:val="none" w:sz="0" w:space="0" w:color="auto"/>
        <w:right w:val="none" w:sz="0" w:space="0" w:color="auto"/>
      </w:divBdr>
    </w:div>
    <w:div w:id="718018261">
      <w:bodyDiv w:val="1"/>
      <w:marLeft w:val="0"/>
      <w:marRight w:val="0"/>
      <w:marTop w:val="0"/>
      <w:marBottom w:val="0"/>
      <w:divBdr>
        <w:top w:val="none" w:sz="0" w:space="0" w:color="auto"/>
        <w:left w:val="none" w:sz="0" w:space="0" w:color="auto"/>
        <w:bottom w:val="none" w:sz="0" w:space="0" w:color="auto"/>
        <w:right w:val="none" w:sz="0" w:space="0" w:color="auto"/>
      </w:divBdr>
    </w:div>
    <w:div w:id="718091109">
      <w:bodyDiv w:val="1"/>
      <w:marLeft w:val="0"/>
      <w:marRight w:val="0"/>
      <w:marTop w:val="0"/>
      <w:marBottom w:val="0"/>
      <w:divBdr>
        <w:top w:val="none" w:sz="0" w:space="0" w:color="auto"/>
        <w:left w:val="none" w:sz="0" w:space="0" w:color="auto"/>
        <w:bottom w:val="none" w:sz="0" w:space="0" w:color="auto"/>
        <w:right w:val="none" w:sz="0" w:space="0" w:color="auto"/>
      </w:divBdr>
    </w:div>
    <w:div w:id="718091215">
      <w:bodyDiv w:val="1"/>
      <w:marLeft w:val="0"/>
      <w:marRight w:val="0"/>
      <w:marTop w:val="0"/>
      <w:marBottom w:val="0"/>
      <w:divBdr>
        <w:top w:val="none" w:sz="0" w:space="0" w:color="auto"/>
        <w:left w:val="none" w:sz="0" w:space="0" w:color="auto"/>
        <w:bottom w:val="none" w:sz="0" w:space="0" w:color="auto"/>
        <w:right w:val="none" w:sz="0" w:space="0" w:color="auto"/>
      </w:divBdr>
    </w:div>
    <w:div w:id="718240817">
      <w:bodyDiv w:val="1"/>
      <w:marLeft w:val="0"/>
      <w:marRight w:val="0"/>
      <w:marTop w:val="0"/>
      <w:marBottom w:val="0"/>
      <w:divBdr>
        <w:top w:val="none" w:sz="0" w:space="0" w:color="auto"/>
        <w:left w:val="none" w:sz="0" w:space="0" w:color="auto"/>
        <w:bottom w:val="none" w:sz="0" w:space="0" w:color="auto"/>
        <w:right w:val="none" w:sz="0" w:space="0" w:color="auto"/>
      </w:divBdr>
    </w:div>
    <w:div w:id="718358061">
      <w:bodyDiv w:val="1"/>
      <w:marLeft w:val="0"/>
      <w:marRight w:val="0"/>
      <w:marTop w:val="0"/>
      <w:marBottom w:val="0"/>
      <w:divBdr>
        <w:top w:val="none" w:sz="0" w:space="0" w:color="auto"/>
        <w:left w:val="none" w:sz="0" w:space="0" w:color="auto"/>
        <w:bottom w:val="none" w:sz="0" w:space="0" w:color="auto"/>
        <w:right w:val="none" w:sz="0" w:space="0" w:color="auto"/>
      </w:divBdr>
    </w:div>
    <w:div w:id="718359089">
      <w:bodyDiv w:val="1"/>
      <w:marLeft w:val="0"/>
      <w:marRight w:val="0"/>
      <w:marTop w:val="0"/>
      <w:marBottom w:val="0"/>
      <w:divBdr>
        <w:top w:val="none" w:sz="0" w:space="0" w:color="auto"/>
        <w:left w:val="none" w:sz="0" w:space="0" w:color="auto"/>
        <w:bottom w:val="none" w:sz="0" w:space="0" w:color="auto"/>
        <w:right w:val="none" w:sz="0" w:space="0" w:color="auto"/>
      </w:divBdr>
    </w:div>
    <w:div w:id="718549918">
      <w:bodyDiv w:val="1"/>
      <w:marLeft w:val="0"/>
      <w:marRight w:val="0"/>
      <w:marTop w:val="0"/>
      <w:marBottom w:val="0"/>
      <w:divBdr>
        <w:top w:val="none" w:sz="0" w:space="0" w:color="auto"/>
        <w:left w:val="none" w:sz="0" w:space="0" w:color="auto"/>
        <w:bottom w:val="none" w:sz="0" w:space="0" w:color="auto"/>
        <w:right w:val="none" w:sz="0" w:space="0" w:color="auto"/>
      </w:divBdr>
    </w:div>
    <w:div w:id="718631144">
      <w:bodyDiv w:val="1"/>
      <w:marLeft w:val="0"/>
      <w:marRight w:val="0"/>
      <w:marTop w:val="0"/>
      <w:marBottom w:val="0"/>
      <w:divBdr>
        <w:top w:val="none" w:sz="0" w:space="0" w:color="auto"/>
        <w:left w:val="none" w:sz="0" w:space="0" w:color="auto"/>
        <w:bottom w:val="none" w:sz="0" w:space="0" w:color="auto"/>
        <w:right w:val="none" w:sz="0" w:space="0" w:color="auto"/>
      </w:divBdr>
    </w:div>
    <w:div w:id="719207269">
      <w:bodyDiv w:val="1"/>
      <w:marLeft w:val="0"/>
      <w:marRight w:val="0"/>
      <w:marTop w:val="0"/>
      <w:marBottom w:val="0"/>
      <w:divBdr>
        <w:top w:val="none" w:sz="0" w:space="0" w:color="auto"/>
        <w:left w:val="none" w:sz="0" w:space="0" w:color="auto"/>
        <w:bottom w:val="none" w:sz="0" w:space="0" w:color="auto"/>
        <w:right w:val="none" w:sz="0" w:space="0" w:color="auto"/>
      </w:divBdr>
    </w:div>
    <w:div w:id="719397610">
      <w:bodyDiv w:val="1"/>
      <w:marLeft w:val="0"/>
      <w:marRight w:val="0"/>
      <w:marTop w:val="0"/>
      <w:marBottom w:val="0"/>
      <w:divBdr>
        <w:top w:val="none" w:sz="0" w:space="0" w:color="auto"/>
        <w:left w:val="none" w:sz="0" w:space="0" w:color="auto"/>
        <w:bottom w:val="none" w:sz="0" w:space="0" w:color="auto"/>
        <w:right w:val="none" w:sz="0" w:space="0" w:color="auto"/>
      </w:divBdr>
    </w:div>
    <w:div w:id="719404574">
      <w:bodyDiv w:val="1"/>
      <w:marLeft w:val="0"/>
      <w:marRight w:val="0"/>
      <w:marTop w:val="0"/>
      <w:marBottom w:val="0"/>
      <w:divBdr>
        <w:top w:val="none" w:sz="0" w:space="0" w:color="auto"/>
        <w:left w:val="none" w:sz="0" w:space="0" w:color="auto"/>
        <w:bottom w:val="none" w:sz="0" w:space="0" w:color="auto"/>
        <w:right w:val="none" w:sz="0" w:space="0" w:color="auto"/>
      </w:divBdr>
    </w:div>
    <w:div w:id="719480873">
      <w:bodyDiv w:val="1"/>
      <w:marLeft w:val="0"/>
      <w:marRight w:val="0"/>
      <w:marTop w:val="0"/>
      <w:marBottom w:val="0"/>
      <w:divBdr>
        <w:top w:val="none" w:sz="0" w:space="0" w:color="auto"/>
        <w:left w:val="none" w:sz="0" w:space="0" w:color="auto"/>
        <w:bottom w:val="none" w:sz="0" w:space="0" w:color="auto"/>
        <w:right w:val="none" w:sz="0" w:space="0" w:color="auto"/>
      </w:divBdr>
    </w:div>
    <w:div w:id="719746129">
      <w:bodyDiv w:val="1"/>
      <w:marLeft w:val="0"/>
      <w:marRight w:val="0"/>
      <w:marTop w:val="0"/>
      <w:marBottom w:val="0"/>
      <w:divBdr>
        <w:top w:val="none" w:sz="0" w:space="0" w:color="auto"/>
        <w:left w:val="none" w:sz="0" w:space="0" w:color="auto"/>
        <w:bottom w:val="none" w:sz="0" w:space="0" w:color="auto"/>
        <w:right w:val="none" w:sz="0" w:space="0" w:color="auto"/>
      </w:divBdr>
    </w:div>
    <w:div w:id="719980018">
      <w:bodyDiv w:val="1"/>
      <w:marLeft w:val="0"/>
      <w:marRight w:val="0"/>
      <w:marTop w:val="0"/>
      <w:marBottom w:val="0"/>
      <w:divBdr>
        <w:top w:val="none" w:sz="0" w:space="0" w:color="auto"/>
        <w:left w:val="none" w:sz="0" w:space="0" w:color="auto"/>
        <w:bottom w:val="none" w:sz="0" w:space="0" w:color="auto"/>
        <w:right w:val="none" w:sz="0" w:space="0" w:color="auto"/>
      </w:divBdr>
    </w:div>
    <w:div w:id="719980804">
      <w:bodyDiv w:val="1"/>
      <w:marLeft w:val="0"/>
      <w:marRight w:val="0"/>
      <w:marTop w:val="0"/>
      <w:marBottom w:val="0"/>
      <w:divBdr>
        <w:top w:val="none" w:sz="0" w:space="0" w:color="auto"/>
        <w:left w:val="none" w:sz="0" w:space="0" w:color="auto"/>
        <w:bottom w:val="none" w:sz="0" w:space="0" w:color="auto"/>
        <w:right w:val="none" w:sz="0" w:space="0" w:color="auto"/>
      </w:divBdr>
    </w:div>
    <w:div w:id="720061839">
      <w:bodyDiv w:val="1"/>
      <w:marLeft w:val="0"/>
      <w:marRight w:val="0"/>
      <w:marTop w:val="0"/>
      <w:marBottom w:val="0"/>
      <w:divBdr>
        <w:top w:val="none" w:sz="0" w:space="0" w:color="auto"/>
        <w:left w:val="none" w:sz="0" w:space="0" w:color="auto"/>
        <w:bottom w:val="none" w:sz="0" w:space="0" w:color="auto"/>
        <w:right w:val="none" w:sz="0" w:space="0" w:color="auto"/>
      </w:divBdr>
    </w:div>
    <w:div w:id="720131094">
      <w:bodyDiv w:val="1"/>
      <w:marLeft w:val="0"/>
      <w:marRight w:val="0"/>
      <w:marTop w:val="0"/>
      <w:marBottom w:val="0"/>
      <w:divBdr>
        <w:top w:val="none" w:sz="0" w:space="0" w:color="auto"/>
        <w:left w:val="none" w:sz="0" w:space="0" w:color="auto"/>
        <w:bottom w:val="none" w:sz="0" w:space="0" w:color="auto"/>
        <w:right w:val="none" w:sz="0" w:space="0" w:color="auto"/>
      </w:divBdr>
    </w:div>
    <w:div w:id="720131559">
      <w:bodyDiv w:val="1"/>
      <w:marLeft w:val="0"/>
      <w:marRight w:val="0"/>
      <w:marTop w:val="0"/>
      <w:marBottom w:val="0"/>
      <w:divBdr>
        <w:top w:val="none" w:sz="0" w:space="0" w:color="auto"/>
        <w:left w:val="none" w:sz="0" w:space="0" w:color="auto"/>
        <w:bottom w:val="none" w:sz="0" w:space="0" w:color="auto"/>
        <w:right w:val="none" w:sz="0" w:space="0" w:color="auto"/>
      </w:divBdr>
    </w:div>
    <w:div w:id="720515209">
      <w:bodyDiv w:val="1"/>
      <w:marLeft w:val="0"/>
      <w:marRight w:val="0"/>
      <w:marTop w:val="0"/>
      <w:marBottom w:val="0"/>
      <w:divBdr>
        <w:top w:val="none" w:sz="0" w:space="0" w:color="auto"/>
        <w:left w:val="none" w:sz="0" w:space="0" w:color="auto"/>
        <w:bottom w:val="none" w:sz="0" w:space="0" w:color="auto"/>
        <w:right w:val="none" w:sz="0" w:space="0" w:color="auto"/>
      </w:divBdr>
    </w:div>
    <w:div w:id="720862093">
      <w:bodyDiv w:val="1"/>
      <w:marLeft w:val="0"/>
      <w:marRight w:val="0"/>
      <w:marTop w:val="0"/>
      <w:marBottom w:val="0"/>
      <w:divBdr>
        <w:top w:val="none" w:sz="0" w:space="0" w:color="auto"/>
        <w:left w:val="none" w:sz="0" w:space="0" w:color="auto"/>
        <w:bottom w:val="none" w:sz="0" w:space="0" w:color="auto"/>
        <w:right w:val="none" w:sz="0" w:space="0" w:color="auto"/>
      </w:divBdr>
    </w:div>
    <w:div w:id="721100462">
      <w:bodyDiv w:val="1"/>
      <w:marLeft w:val="0"/>
      <w:marRight w:val="0"/>
      <w:marTop w:val="0"/>
      <w:marBottom w:val="0"/>
      <w:divBdr>
        <w:top w:val="none" w:sz="0" w:space="0" w:color="auto"/>
        <w:left w:val="none" w:sz="0" w:space="0" w:color="auto"/>
        <w:bottom w:val="none" w:sz="0" w:space="0" w:color="auto"/>
        <w:right w:val="none" w:sz="0" w:space="0" w:color="auto"/>
      </w:divBdr>
    </w:div>
    <w:div w:id="721297342">
      <w:bodyDiv w:val="1"/>
      <w:marLeft w:val="0"/>
      <w:marRight w:val="0"/>
      <w:marTop w:val="0"/>
      <w:marBottom w:val="0"/>
      <w:divBdr>
        <w:top w:val="none" w:sz="0" w:space="0" w:color="auto"/>
        <w:left w:val="none" w:sz="0" w:space="0" w:color="auto"/>
        <w:bottom w:val="none" w:sz="0" w:space="0" w:color="auto"/>
        <w:right w:val="none" w:sz="0" w:space="0" w:color="auto"/>
      </w:divBdr>
    </w:div>
    <w:div w:id="721297514">
      <w:bodyDiv w:val="1"/>
      <w:marLeft w:val="0"/>
      <w:marRight w:val="0"/>
      <w:marTop w:val="0"/>
      <w:marBottom w:val="0"/>
      <w:divBdr>
        <w:top w:val="none" w:sz="0" w:space="0" w:color="auto"/>
        <w:left w:val="none" w:sz="0" w:space="0" w:color="auto"/>
        <w:bottom w:val="none" w:sz="0" w:space="0" w:color="auto"/>
        <w:right w:val="none" w:sz="0" w:space="0" w:color="auto"/>
      </w:divBdr>
    </w:div>
    <w:div w:id="721443382">
      <w:bodyDiv w:val="1"/>
      <w:marLeft w:val="0"/>
      <w:marRight w:val="0"/>
      <w:marTop w:val="0"/>
      <w:marBottom w:val="0"/>
      <w:divBdr>
        <w:top w:val="none" w:sz="0" w:space="0" w:color="auto"/>
        <w:left w:val="none" w:sz="0" w:space="0" w:color="auto"/>
        <w:bottom w:val="none" w:sz="0" w:space="0" w:color="auto"/>
        <w:right w:val="none" w:sz="0" w:space="0" w:color="auto"/>
      </w:divBdr>
    </w:div>
    <w:div w:id="721558517">
      <w:bodyDiv w:val="1"/>
      <w:marLeft w:val="0"/>
      <w:marRight w:val="0"/>
      <w:marTop w:val="0"/>
      <w:marBottom w:val="0"/>
      <w:divBdr>
        <w:top w:val="none" w:sz="0" w:space="0" w:color="auto"/>
        <w:left w:val="none" w:sz="0" w:space="0" w:color="auto"/>
        <w:bottom w:val="none" w:sz="0" w:space="0" w:color="auto"/>
        <w:right w:val="none" w:sz="0" w:space="0" w:color="auto"/>
      </w:divBdr>
    </w:div>
    <w:div w:id="721636105">
      <w:bodyDiv w:val="1"/>
      <w:marLeft w:val="0"/>
      <w:marRight w:val="0"/>
      <w:marTop w:val="0"/>
      <w:marBottom w:val="0"/>
      <w:divBdr>
        <w:top w:val="none" w:sz="0" w:space="0" w:color="auto"/>
        <w:left w:val="none" w:sz="0" w:space="0" w:color="auto"/>
        <w:bottom w:val="none" w:sz="0" w:space="0" w:color="auto"/>
        <w:right w:val="none" w:sz="0" w:space="0" w:color="auto"/>
      </w:divBdr>
    </w:div>
    <w:div w:id="721641459">
      <w:bodyDiv w:val="1"/>
      <w:marLeft w:val="0"/>
      <w:marRight w:val="0"/>
      <w:marTop w:val="0"/>
      <w:marBottom w:val="0"/>
      <w:divBdr>
        <w:top w:val="none" w:sz="0" w:space="0" w:color="auto"/>
        <w:left w:val="none" w:sz="0" w:space="0" w:color="auto"/>
        <w:bottom w:val="none" w:sz="0" w:space="0" w:color="auto"/>
        <w:right w:val="none" w:sz="0" w:space="0" w:color="auto"/>
      </w:divBdr>
    </w:div>
    <w:div w:id="721830517">
      <w:bodyDiv w:val="1"/>
      <w:marLeft w:val="0"/>
      <w:marRight w:val="0"/>
      <w:marTop w:val="0"/>
      <w:marBottom w:val="0"/>
      <w:divBdr>
        <w:top w:val="none" w:sz="0" w:space="0" w:color="auto"/>
        <w:left w:val="none" w:sz="0" w:space="0" w:color="auto"/>
        <w:bottom w:val="none" w:sz="0" w:space="0" w:color="auto"/>
        <w:right w:val="none" w:sz="0" w:space="0" w:color="auto"/>
      </w:divBdr>
    </w:div>
    <w:div w:id="722094377">
      <w:bodyDiv w:val="1"/>
      <w:marLeft w:val="0"/>
      <w:marRight w:val="0"/>
      <w:marTop w:val="0"/>
      <w:marBottom w:val="0"/>
      <w:divBdr>
        <w:top w:val="none" w:sz="0" w:space="0" w:color="auto"/>
        <w:left w:val="none" w:sz="0" w:space="0" w:color="auto"/>
        <w:bottom w:val="none" w:sz="0" w:space="0" w:color="auto"/>
        <w:right w:val="none" w:sz="0" w:space="0" w:color="auto"/>
      </w:divBdr>
    </w:div>
    <w:div w:id="722145701">
      <w:bodyDiv w:val="1"/>
      <w:marLeft w:val="0"/>
      <w:marRight w:val="0"/>
      <w:marTop w:val="0"/>
      <w:marBottom w:val="0"/>
      <w:divBdr>
        <w:top w:val="none" w:sz="0" w:space="0" w:color="auto"/>
        <w:left w:val="none" w:sz="0" w:space="0" w:color="auto"/>
        <w:bottom w:val="none" w:sz="0" w:space="0" w:color="auto"/>
        <w:right w:val="none" w:sz="0" w:space="0" w:color="auto"/>
      </w:divBdr>
    </w:div>
    <w:div w:id="722169747">
      <w:bodyDiv w:val="1"/>
      <w:marLeft w:val="0"/>
      <w:marRight w:val="0"/>
      <w:marTop w:val="0"/>
      <w:marBottom w:val="0"/>
      <w:divBdr>
        <w:top w:val="none" w:sz="0" w:space="0" w:color="auto"/>
        <w:left w:val="none" w:sz="0" w:space="0" w:color="auto"/>
        <w:bottom w:val="none" w:sz="0" w:space="0" w:color="auto"/>
        <w:right w:val="none" w:sz="0" w:space="0" w:color="auto"/>
      </w:divBdr>
    </w:div>
    <w:div w:id="722291223">
      <w:bodyDiv w:val="1"/>
      <w:marLeft w:val="0"/>
      <w:marRight w:val="0"/>
      <w:marTop w:val="0"/>
      <w:marBottom w:val="0"/>
      <w:divBdr>
        <w:top w:val="none" w:sz="0" w:space="0" w:color="auto"/>
        <w:left w:val="none" w:sz="0" w:space="0" w:color="auto"/>
        <w:bottom w:val="none" w:sz="0" w:space="0" w:color="auto"/>
        <w:right w:val="none" w:sz="0" w:space="0" w:color="auto"/>
      </w:divBdr>
    </w:div>
    <w:div w:id="722405445">
      <w:bodyDiv w:val="1"/>
      <w:marLeft w:val="0"/>
      <w:marRight w:val="0"/>
      <w:marTop w:val="0"/>
      <w:marBottom w:val="0"/>
      <w:divBdr>
        <w:top w:val="none" w:sz="0" w:space="0" w:color="auto"/>
        <w:left w:val="none" w:sz="0" w:space="0" w:color="auto"/>
        <w:bottom w:val="none" w:sz="0" w:space="0" w:color="auto"/>
        <w:right w:val="none" w:sz="0" w:space="0" w:color="auto"/>
      </w:divBdr>
    </w:div>
    <w:div w:id="722558714">
      <w:bodyDiv w:val="1"/>
      <w:marLeft w:val="0"/>
      <w:marRight w:val="0"/>
      <w:marTop w:val="0"/>
      <w:marBottom w:val="0"/>
      <w:divBdr>
        <w:top w:val="none" w:sz="0" w:space="0" w:color="auto"/>
        <w:left w:val="none" w:sz="0" w:space="0" w:color="auto"/>
        <w:bottom w:val="none" w:sz="0" w:space="0" w:color="auto"/>
        <w:right w:val="none" w:sz="0" w:space="0" w:color="auto"/>
      </w:divBdr>
    </w:div>
    <w:div w:id="722561543">
      <w:bodyDiv w:val="1"/>
      <w:marLeft w:val="0"/>
      <w:marRight w:val="0"/>
      <w:marTop w:val="0"/>
      <w:marBottom w:val="0"/>
      <w:divBdr>
        <w:top w:val="none" w:sz="0" w:space="0" w:color="auto"/>
        <w:left w:val="none" w:sz="0" w:space="0" w:color="auto"/>
        <w:bottom w:val="none" w:sz="0" w:space="0" w:color="auto"/>
        <w:right w:val="none" w:sz="0" w:space="0" w:color="auto"/>
      </w:divBdr>
    </w:div>
    <w:div w:id="722604612">
      <w:bodyDiv w:val="1"/>
      <w:marLeft w:val="0"/>
      <w:marRight w:val="0"/>
      <w:marTop w:val="0"/>
      <w:marBottom w:val="0"/>
      <w:divBdr>
        <w:top w:val="none" w:sz="0" w:space="0" w:color="auto"/>
        <w:left w:val="none" w:sz="0" w:space="0" w:color="auto"/>
        <w:bottom w:val="none" w:sz="0" w:space="0" w:color="auto"/>
        <w:right w:val="none" w:sz="0" w:space="0" w:color="auto"/>
      </w:divBdr>
    </w:div>
    <w:div w:id="722677036">
      <w:bodyDiv w:val="1"/>
      <w:marLeft w:val="0"/>
      <w:marRight w:val="0"/>
      <w:marTop w:val="0"/>
      <w:marBottom w:val="0"/>
      <w:divBdr>
        <w:top w:val="none" w:sz="0" w:space="0" w:color="auto"/>
        <w:left w:val="none" w:sz="0" w:space="0" w:color="auto"/>
        <w:bottom w:val="none" w:sz="0" w:space="0" w:color="auto"/>
        <w:right w:val="none" w:sz="0" w:space="0" w:color="auto"/>
      </w:divBdr>
    </w:div>
    <w:div w:id="722828551">
      <w:bodyDiv w:val="1"/>
      <w:marLeft w:val="0"/>
      <w:marRight w:val="0"/>
      <w:marTop w:val="0"/>
      <w:marBottom w:val="0"/>
      <w:divBdr>
        <w:top w:val="none" w:sz="0" w:space="0" w:color="auto"/>
        <w:left w:val="none" w:sz="0" w:space="0" w:color="auto"/>
        <w:bottom w:val="none" w:sz="0" w:space="0" w:color="auto"/>
        <w:right w:val="none" w:sz="0" w:space="0" w:color="auto"/>
      </w:divBdr>
    </w:div>
    <w:div w:id="723138757">
      <w:bodyDiv w:val="1"/>
      <w:marLeft w:val="0"/>
      <w:marRight w:val="0"/>
      <w:marTop w:val="0"/>
      <w:marBottom w:val="0"/>
      <w:divBdr>
        <w:top w:val="none" w:sz="0" w:space="0" w:color="auto"/>
        <w:left w:val="none" w:sz="0" w:space="0" w:color="auto"/>
        <w:bottom w:val="none" w:sz="0" w:space="0" w:color="auto"/>
        <w:right w:val="none" w:sz="0" w:space="0" w:color="auto"/>
      </w:divBdr>
    </w:div>
    <w:div w:id="723141864">
      <w:bodyDiv w:val="1"/>
      <w:marLeft w:val="0"/>
      <w:marRight w:val="0"/>
      <w:marTop w:val="0"/>
      <w:marBottom w:val="0"/>
      <w:divBdr>
        <w:top w:val="none" w:sz="0" w:space="0" w:color="auto"/>
        <w:left w:val="none" w:sz="0" w:space="0" w:color="auto"/>
        <w:bottom w:val="none" w:sz="0" w:space="0" w:color="auto"/>
        <w:right w:val="none" w:sz="0" w:space="0" w:color="auto"/>
      </w:divBdr>
    </w:div>
    <w:div w:id="723409131">
      <w:bodyDiv w:val="1"/>
      <w:marLeft w:val="0"/>
      <w:marRight w:val="0"/>
      <w:marTop w:val="0"/>
      <w:marBottom w:val="0"/>
      <w:divBdr>
        <w:top w:val="none" w:sz="0" w:space="0" w:color="auto"/>
        <w:left w:val="none" w:sz="0" w:space="0" w:color="auto"/>
        <w:bottom w:val="none" w:sz="0" w:space="0" w:color="auto"/>
        <w:right w:val="none" w:sz="0" w:space="0" w:color="auto"/>
      </w:divBdr>
    </w:div>
    <w:div w:id="723523179">
      <w:bodyDiv w:val="1"/>
      <w:marLeft w:val="0"/>
      <w:marRight w:val="0"/>
      <w:marTop w:val="0"/>
      <w:marBottom w:val="0"/>
      <w:divBdr>
        <w:top w:val="none" w:sz="0" w:space="0" w:color="auto"/>
        <w:left w:val="none" w:sz="0" w:space="0" w:color="auto"/>
        <w:bottom w:val="none" w:sz="0" w:space="0" w:color="auto"/>
        <w:right w:val="none" w:sz="0" w:space="0" w:color="auto"/>
      </w:divBdr>
    </w:div>
    <w:div w:id="723528504">
      <w:bodyDiv w:val="1"/>
      <w:marLeft w:val="0"/>
      <w:marRight w:val="0"/>
      <w:marTop w:val="0"/>
      <w:marBottom w:val="0"/>
      <w:divBdr>
        <w:top w:val="none" w:sz="0" w:space="0" w:color="auto"/>
        <w:left w:val="none" w:sz="0" w:space="0" w:color="auto"/>
        <w:bottom w:val="none" w:sz="0" w:space="0" w:color="auto"/>
        <w:right w:val="none" w:sz="0" w:space="0" w:color="auto"/>
      </w:divBdr>
    </w:div>
    <w:div w:id="723796634">
      <w:bodyDiv w:val="1"/>
      <w:marLeft w:val="0"/>
      <w:marRight w:val="0"/>
      <w:marTop w:val="0"/>
      <w:marBottom w:val="0"/>
      <w:divBdr>
        <w:top w:val="none" w:sz="0" w:space="0" w:color="auto"/>
        <w:left w:val="none" w:sz="0" w:space="0" w:color="auto"/>
        <w:bottom w:val="none" w:sz="0" w:space="0" w:color="auto"/>
        <w:right w:val="none" w:sz="0" w:space="0" w:color="auto"/>
      </w:divBdr>
    </w:div>
    <w:div w:id="723987877">
      <w:bodyDiv w:val="1"/>
      <w:marLeft w:val="0"/>
      <w:marRight w:val="0"/>
      <w:marTop w:val="0"/>
      <w:marBottom w:val="0"/>
      <w:divBdr>
        <w:top w:val="none" w:sz="0" w:space="0" w:color="auto"/>
        <w:left w:val="none" w:sz="0" w:space="0" w:color="auto"/>
        <w:bottom w:val="none" w:sz="0" w:space="0" w:color="auto"/>
        <w:right w:val="none" w:sz="0" w:space="0" w:color="auto"/>
      </w:divBdr>
    </w:div>
    <w:div w:id="723992461">
      <w:bodyDiv w:val="1"/>
      <w:marLeft w:val="0"/>
      <w:marRight w:val="0"/>
      <w:marTop w:val="0"/>
      <w:marBottom w:val="0"/>
      <w:divBdr>
        <w:top w:val="none" w:sz="0" w:space="0" w:color="auto"/>
        <w:left w:val="none" w:sz="0" w:space="0" w:color="auto"/>
        <w:bottom w:val="none" w:sz="0" w:space="0" w:color="auto"/>
        <w:right w:val="none" w:sz="0" w:space="0" w:color="auto"/>
      </w:divBdr>
    </w:div>
    <w:div w:id="724063663">
      <w:bodyDiv w:val="1"/>
      <w:marLeft w:val="0"/>
      <w:marRight w:val="0"/>
      <w:marTop w:val="0"/>
      <w:marBottom w:val="0"/>
      <w:divBdr>
        <w:top w:val="none" w:sz="0" w:space="0" w:color="auto"/>
        <w:left w:val="none" w:sz="0" w:space="0" w:color="auto"/>
        <w:bottom w:val="none" w:sz="0" w:space="0" w:color="auto"/>
        <w:right w:val="none" w:sz="0" w:space="0" w:color="auto"/>
      </w:divBdr>
    </w:div>
    <w:div w:id="724765857">
      <w:bodyDiv w:val="1"/>
      <w:marLeft w:val="0"/>
      <w:marRight w:val="0"/>
      <w:marTop w:val="0"/>
      <w:marBottom w:val="0"/>
      <w:divBdr>
        <w:top w:val="none" w:sz="0" w:space="0" w:color="auto"/>
        <w:left w:val="none" w:sz="0" w:space="0" w:color="auto"/>
        <w:bottom w:val="none" w:sz="0" w:space="0" w:color="auto"/>
        <w:right w:val="none" w:sz="0" w:space="0" w:color="auto"/>
      </w:divBdr>
    </w:div>
    <w:div w:id="724793384">
      <w:bodyDiv w:val="1"/>
      <w:marLeft w:val="0"/>
      <w:marRight w:val="0"/>
      <w:marTop w:val="0"/>
      <w:marBottom w:val="0"/>
      <w:divBdr>
        <w:top w:val="none" w:sz="0" w:space="0" w:color="auto"/>
        <w:left w:val="none" w:sz="0" w:space="0" w:color="auto"/>
        <w:bottom w:val="none" w:sz="0" w:space="0" w:color="auto"/>
        <w:right w:val="none" w:sz="0" w:space="0" w:color="auto"/>
      </w:divBdr>
    </w:div>
    <w:div w:id="724840730">
      <w:bodyDiv w:val="1"/>
      <w:marLeft w:val="0"/>
      <w:marRight w:val="0"/>
      <w:marTop w:val="0"/>
      <w:marBottom w:val="0"/>
      <w:divBdr>
        <w:top w:val="none" w:sz="0" w:space="0" w:color="auto"/>
        <w:left w:val="none" w:sz="0" w:space="0" w:color="auto"/>
        <w:bottom w:val="none" w:sz="0" w:space="0" w:color="auto"/>
        <w:right w:val="none" w:sz="0" w:space="0" w:color="auto"/>
      </w:divBdr>
    </w:div>
    <w:div w:id="724841828">
      <w:bodyDiv w:val="1"/>
      <w:marLeft w:val="0"/>
      <w:marRight w:val="0"/>
      <w:marTop w:val="0"/>
      <w:marBottom w:val="0"/>
      <w:divBdr>
        <w:top w:val="none" w:sz="0" w:space="0" w:color="auto"/>
        <w:left w:val="none" w:sz="0" w:space="0" w:color="auto"/>
        <w:bottom w:val="none" w:sz="0" w:space="0" w:color="auto"/>
        <w:right w:val="none" w:sz="0" w:space="0" w:color="auto"/>
      </w:divBdr>
    </w:div>
    <w:div w:id="725178538">
      <w:bodyDiv w:val="1"/>
      <w:marLeft w:val="0"/>
      <w:marRight w:val="0"/>
      <w:marTop w:val="0"/>
      <w:marBottom w:val="0"/>
      <w:divBdr>
        <w:top w:val="none" w:sz="0" w:space="0" w:color="auto"/>
        <w:left w:val="none" w:sz="0" w:space="0" w:color="auto"/>
        <w:bottom w:val="none" w:sz="0" w:space="0" w:color="auto"/>
        <w:right w:val="none" w:sz="0" w:space="0" w:color="auto"/>
      </w:divBdr>
    </w:div>
    <w:div w:id="725185781">
      <w:bodyDiv w:val="1"/>
      <w:marLeft w:val="0"/>
      <w:marRight w:val="0"/>
      <w:marTop w:val="0"/>
      <w:marBottom w:val="0"/>
      <w:divBdr>
        <w:top w:val="none" w:sz="0" w:space="0" w:color="auto"/>
        <w:left w:val="none" w:sz="0" w:space="0" w:color="auto"/>
        <w:bottom w:val="none" w:sz="0" w:space="0" w:color="auto"/>
        <w:right w:val="none" w:sz="0" w:space="0" w:color="auto"/>
      </w:divBdr>
    </w:div>
    <w:div w:id="725639668">
      <w:bodyDiv w:val="1"/>
      <w:marLeft w:val="0"/>
      <w:marRight w:val="0"/>
      <w:marTop w:val="0"/>
      <w:marBottom w:val="0"/>
      <w:divBdr>
        <w:top w:val="none" w:sz="0" w:space="0" w:color="auto"/>
        <w:left w:val="none" w:sz="0" w:space="0" w:color="auto"/>
        <w:bottom w:val="none" w:sz="0" w:space="0" w:color="auto"/>
        <w:right w:val="none" w:sz="0" w:space="0" w:color="auto"/>
      </w:divBdr>
    </w:div>
    <w:div w:id="725951699">
      <w:bodyDiv w:val="1"/>
      <w:marLeft w:val="0"/>
      <w:marRight w:val="0"/>
      <w:marTop w:val="0"/>
      <w:marBottom w:val="0"/>
      <w:divBdr>
        <w:top w:val="none" w:sz="0" w:space="0" w:color="auto"/>
        <w:left w:val="none" w:sz="0" w:space="0" w:color="auto"/>
        <w:bottom w:val="none" w:sz="0" w:space="0" w:color="auto"/>
        <w:right w:val="none" w:sz="0" w:space="0" w:color="auto"/>
      </w:divBdr>
    </w:div>
    <w:div w:id="726034882">
      <w:bodyDiv w:val="1"/>
      <w:marLeft w:val="0"/>
      <w:marRight w:val="0"/>
      <w:marTop w:val="0"/>
      <w:marBottom w:val="0"/>
      <w:divBdr>
        <w:top w:val="none" w:sz="0" w:space="0" w:color="auto"/>
        <w:left w:val="none" w:sz="0" w:space="0" w:color="auto"/>
        <w:bottom w:val="none" w:sz="0" w:space="0" w:color="auto"/>
        <w:right w:val="none" w:sz="0" w:space="0" w:color="auto"/>
      </w:divBdr>
    </w:div>
    <w:div w:id="726226807">
      <w:bodyDiv w:val="1"/>
      <w:marLeft w:val="0"/>
      <w:marRight w:val="0"/>
      <w:marTop w:val="0"/>
      <w:marBottom w:val="0"/>
      <w:divBdr>
        <w:top w:val="none" w:sz="0" w:space="0" w:color="auto"/>
        <w:left w:val="none" w:sz="0" w:space="0" w:color="auto"/>
        <w:bottom w:val="none" w:sz="0" w:space="0" w:color="auto"/>
        <w:right w:val="none" w:sz="0" w:space="0" w:color="auto"/>
      </w:divBdr>
    </w:div>
    <w:div w:id="726490520">
      <w:bodyDiv w:val="1"/>
      <w:marLeft w:val="0"/>
      <w:marRight w:val="0"/>
      <w:marTop w:val="0"/>
      <w:marBottom w:val="0"/>
      <w:divBdr>
        <w:top w:val="none" w:sz="0" w:space="0" w:color="auto"/>
        <w:left w:val="none" w:sz="0" w:space="0" w:color="auto"/>
        <w:bottom w:val="none" w:sz="0" w:space="0" w:color="auto"/>
        <w:right w:val="none" w:sz="0" w:space="0" w:color="auto"/>
      </w:divBdr>
    </w:div>
    <w:div w:id="726607937">
      <w:bodyDiv w:val="1"/>
      <w:marLeft w:val="0"/>
      <w:marRight w:val="0"/>
      <w:marTop w:val="0"/>
      <w:marBottom w:val="0"/>
      <w:divBdr>
        <w:top w:val="none" w:sz="0" w:space="0" w:color="auto"/>
        <w:left w:val="none" w:sz="0" w:space="0" w:color="auto"/>
        <w:bottom w:val="none" w:sz="0" w:space="0" w:color="auto"/>
        <w:right w:val="none" w:sz="0" w:space="0" w:color="auto"/>
      </w:divBdr>
    </w:div>
    <w:div w:id="726687013">
      <w:bodyDiv w:val="1"/>
      <w:marLeft w:val="0"/>
      <w:marRight w:val="0"/>
      <w:marTop w:val="0"/>
      <w:marBottom w:val="0"/>
      <w:divBdr>
        <w:top w:val="none" w:sz="0" w:space="0" w:color="auto"/>
        <w:left w:val="none" w:sz="0" w:space="0" w:color="auto"/>
        <w:bottom w:val="none" w:sz="0" w:space="0" w:color="auto"/>
        <w:right w:val="none" w:sz="0" w:space="0" w:color="auto"/>
      </w:divBdr>
    </w:div>
    <w:div w:id="726689115">
      <w:bodyDiv w:val="1"/>
      <w:marLeft w:val="0"/>
      <w:marRight w:val="0"/>
      <w:marTop w:val="0"/>
      <w:marBottom w:val="0"/>
      <w:divBdr>
        <w:top w:val="none" w:sz="0" w:space="0" w:color="auto"/>
        <w:left w:val="none" w:sz="0" w:space="0" w:color="auto"/>
        <w:bottom w:val="none" w:sz="0" w:space="0" w:color="auto"/>
        <w:right w:val="none" w:sz="0" w:space="0" w:color="auto"/>
      </w:divBdr>
    </w:div>
    <w:div w:id="726759125">
      <w:bodyDiv w:val="1"/>
      <w:marLeft w:val="0"/>
      <w:marRight w:val="0"/>
      <w:marTop w:val="0"/>
      <w:marBottom w:val="0"/>
      <w:divBdr>
        <w:top w:val="none" w:sz="0" w:space="0" w:color="auto"/>
        <w:left w:val="none" w:sz="0" w:space="0" w:color="auto"/>
        <w:bottom w:val="none" w:sz="0" w:space="0" w:color="auto"/>
        <w:right w:val="none" w:sz="0" w:space="0" w:color="auto"/>
      </w:divBdr>
    </w:div>
    <w:div w:id="726875434">
      <w:bodyDiv w:val="1"/>
      <w:marLeft w:val="0"/>
      <w:marRight w:val="0"/>
      <w:marTop w:val="0"/>
      <w:marBottom w:val="0"/>
      <w:divBdr>
        <w:top w:val="none" w:sz="0" w:space="0" w:color="auto"/>
        <w:left w:val="none" w:sz="0" w:space="0" w:color="auto"/>
        <w:bottom w:val="none" w:sz="0" w:space="0" w:color="auto"/>
        <w:right w:val="none" w:sz="0" w:space="0" w:color="auto"/>
      </w:divBdr>
    </w:div>
    <w:div w:id="727070275">
      <w:bodyDiv w:val="1"/>
      <w:marLeft w:val="0"/>
      <w:marRight w:val="0"/>
      <w:marTop w:val="0"/>
      <w:marBottom w:val="0"/>
      <w:divBdr>
        <w:top w:val="none" w:sz="0" w:space="0" w:color="auto"/>
        <w:left w:val="none" w:sz="0" w:space="0" w:color="auto"/>
        <w:bottom w:val="none" w:sz="0" w:space="0" w:color="auto"/>
        <w:right w:val="none" w:sz="0" w:space="0" w:color="auto"/>
      </w:divBdr>
    </w:div>
    <w:div w:id="727072362">
      <w:bodyDiv w:val="1"/>
      <w:marLeft w:val="0"/>
      <w:marRight w:val="0"/>
      <w:marTop w:val="0"/>
      <w:marBottom w:val="0"/>
      <w:divBdr>
        <w:top w:val="none" w:sz="0" w:space="0" w:color="auto"/>
        <w:left w:val="none" w:sz="0" w:space="0" w:color="auto"/>
        <w:bottom w:val="none" w:sz="0" w:space="0" w:color="auto"/>
        <w:right w:val="none" w:sz="0" w:space="0" w:color="auto"/>
      </w:divBdr>
    </w:div>
    <w:div w:id="727457583">
      <w:bodyDiv w:val="1"/>
      <w:marLeft w:val="0"/>
      <w:marRight w:val="0"/>
      <w:marTop w:val="0"/>
      <w:marBottom w:val="0"/>
      <w:divBdr>
        <w:top w:val="none" w:sz="0" w:space="0" w:color="auto"/>
        <w:left w:val="none" w:sz="0" w:space="0" w:color="auto"/>
        <w:bottom w:val="none" w:sz="0" w:space="0" w:color="auto"/>
        <w:right w:val="none" w:sz="0" w:space="0" w:color="auto"/>
      </w:divBdr>
    </w:div>
    <w:div w:id="727532047">
      <w:bodyDiv w:val="1"/>
      <w:marLeft w:val="0"/>
      <w:marRight w:val="0"/>
      <w:marTop w:val="0"/>
      <w:marBottom w:val="0"/>
      <w:divBdr>
        <w:top w:val="none" w:sz="0" w:space="0" w:color="auto"/>
        <w:left w:val="none" w:sz="0" w:space="0" w:color="auto"/>
        <w:bottom w:val="none" w:sz="0" w:space="0" w:color="auto"/>
        <w:right w:val="none" w:sz="0" w:space="0" w:color="auto"/>
      </w:divBdr>
    </w:div>
    <w:div w:id="727605834">
      <w:bodyDiv w:val="1"/>
      <w:marLeft w:val="0"/>
      <w:marRight w:val="0"/>
      <w:marTop w:val="0"/>
      <w:marBottom w:val="0"/>
      <w:divBdr>
        <w:top w:val="none" w:sz="0" w:space="0" w:color="auto"/>
        <w:left w:val="none" w:sz="0" w:space="0" w:color="auto"/>
        <w:bottom w:val="none" w:sz="0" w:space="0" w:color="auto"/>
        <w:right w:val="none" w:sz="0" w:space="0" w:color="auto"/>
      </w:divBdr>
    </w:div>
    <w:div w:id="727725311">
      <w:bodyDiv w:val="1"/>
      <w:marLeft w:val="0"/>
      <w:marRight w:val="0"/>
      <w:marTop w:val="0"/>
      <w:marBottom w:val="0"/>
      <w:divBdr>
        <w:top w:val="none" w:sz="0" w:space="0" w:color="auto"/>
        <w:left w:val="none" w:sz="0" w:space="0" w:color="auto"/>
        <w:bottom w:val="none" w:sz="0" w:space="0" w:color="auto"/>
        <w:right w:val="none" w:sz="0" w:space="0" w:color="auto"/>
      </w:divBdr>
    </w:div>
    <w:div w:id="727996822">
      <w:bodyDiv w:val="1"/>
      <w:marLeft w:val="0"/>
      <w:marRight w:val="0"/>
      <w:marTop w:val="0"/>
      <w:marBottom w:val="0"/>
      <w:divBdr>
        <w:top w:val="none" w:sz="0" w:space="0" w:color="auto"/>
        <w:left w:val="none" w:sz="0" w:space="0" w:color="auto"/>
        <w:bottom w:val="none" w:sz="0" w:space="0" w:color="auto"/>
        <w:right w:val="none" w:sz="0" w:space="0" w:color="auto"/>
      </w:divBdr>
    </w:div>
    <w:div w:id="728236456">
      <w:bodyDiv w:val="1"/>
      <w:marLeft w:val="0"/>
      <w:marRight w:val="0"/>
      <w:marTop w:val="0"/>
      <w:marBottom w:val="0"/>
      <w:divBdr>
        <w:top w:val="none" w:sz="0" w:space="0" w:color="auto"/>
        <w:left w:val="none" w:sz="0" w:space="0" w:color="auto"/>
        <w:bottom w:val="none" w:sz="0" w:space="0" w:color="auto"/>
        <w:right w:val="none" w:sz="0" w:space="0" w:color="auto"/>
      </w:divBdr>
    </w:div>
    <w:div w:id="728529287">
      <w:bodyDiv w:val="1"/>
      <w:marLeft w:val="0"/>
      <w:marRight w:val="0"/>
      <w:marTop w:val="0"/>
      <w:marBottom w:val="0"/>
      <w:divBdr>
        <w:top w:val="none" w:sz="0" w:space="0" w:color="auto"/>
        <w:left w:val="none" w:sz="0" w:space="0" w:color="auto"/>
        <w:bottom w:val="none" w:sz="0" w:space="0" w:color="auto"/>
        <w:right w:val="none" w:sz="0" w:space="0" w:color="auto"/>
      </w:divBdr>
    </w:div>
    <w:div w:id="728652772">
      <w:bodyDiv w:val="1"/>
      <w:marLeft w:val="0"/>
      <w:marRight w:val="0"/>
      <w:marTop w:val="0"/>
      <w:marBottom w:val="0"/>
      <w:divBdr>
        <w:top w:val="none" w:sz="0" w:space="0" w:color="auto"/>
        <w:left w:val="none" w:sz="0" w:space="0" w:color="auto"/>
        <w:bottom w:val="none" w:sz="0" w:space="0" w:color="auto"/>
        <w:right w:val="none" w:sz="0" w:space="0" w:color="auto"/>
      </w:divBdr>
    </w:div>
    <w:div w:id="728961500">
      <w:bodyDiv w:val="1"/>
      <w:marLeft w:val="0"/>
      <w:marRight w:val="0"/>
      <w:marTop w:val="0"/>
      <w:marBottom w:val="0"/>
      <w:divBdr>
        <w:top w:val="none" w:sz="0" w:space="0" w:color="auto"/>
        <w:left w:val="none" w:sz="0" w:space="0" w:color="auto"/>
        <w:bottom w:val="none" w:sz="0" w:space="0" w:color="auto"/>
        <w:right w:val="none" w:sz="0" w:space="0" w:color="auto"/>
      </w:divBdr>
    </w:div>
    <w:div w:id="728961901">
      <w:bodyDiv w:val="1"/>
      <w:marLeft w:val="0"/>
      <w:marRight w:val="0"/>
      <w:marTop w:val="0"/>
      <w:marBottom w:val="0"/>
      <w:divBdr>
        <w:top w:val="none" w:sz="0" w:space="0" w:color="auto"/>
        <w:left w:val="none" w:sz="0" w:space="0" w:color="auto"/>
        <w:bottom w:val="none" w:sz="0" w:space="0" w:color="auto"/>
        <w:right w:val="none" w:sz="0" w:space="0" w:color="auto"/>
      </w:divBdr>
    </w:div>
    <w:div w:id="729039535">
      <w:bodyDiv w:val="1"/>
      <w:marLeft w:val="0"/>
      <w:marRight w:val="0"/>
      <w:marTop w:val="0"/>
      <w:marBottom w:val="0"/>
      <w:divBdr>
        <w:top w:val="none" w:sz="0" w:space="0" w:color="auto"/>
        <w:left w:val="none" w:sz="0" w:space="0" w:color="auto"/>
        <w:bottom w:val="none" w:sz="0" w:space="0" w:color="auto"/>
        <w:right w:val="none" w:sz="0" w:space="0" w:color="auto"/>
      </w:divBdr>
    </w:div>
    <w:div w:id="729111205">
      <w:bodyDiv w:val="1"/>
      <w:marLeft w:val="0"/>
      <w:marRight w:val="0"/>
      <w:marTop w:val="0"/>
      <w:marBottom w:val="0"/>
      <w:divBdr>
        <w:top w:val="none" w:sz="0" w:space="0" w:color="auto"/>
        <w:left w:val="none" w:sz="0" w:space="0" w:color="auto"/>
        <w:bottom w:val="none" w:sz="0" w:space="0" w:color="auto"/>
        <w:right w:val="none" w:sz="0" w:space="0" w:color="auto"/>
      </w:divBdr>
    </w:div>
    <w:div w:id="729158514">
      <w:bodyDiv w:val="1"/>
      <w:marLeft w:val="0"/>
      <w:marRight w:val="0"/>
      <w:marTop w:val="0"/>
      <w:marBottom w:val="0"/>
      <w:divBdr>
        <w:top w:val="none" w:sz="0" w:space="0" w:color="auto"/>
        <w:left w:val="none" w:sz="0" w:space="0" w:color="auto"/>
        <w:bottom w:val="none" w:sz="0" w:space="0" w:color="auto"/>
        <w:right w:val="none" w:sz="0" w:space="0" w:color="auto"/>
      </w:divBdr>
    </w:div>
    <w:div w:id="729234439">
      <w:bodyDiv w:val="1"/>
      <w:marLeft w:val="0"/>
      <w:marRight w:val="0"/>
      <w:marTop w:val="0"/>
      <w:marBottom w:val="0"/>
      <w:divBdr>
        <w:top w:val="none" w:sz="0" w:space="0" w:color="auto"/>
        <w:left w:val="none" w:sz="0" w:space="0" w:color="auto"/>
        <w:bottom w:val="none" w:sz="0" w:space="0" w:color="auto"/>
        <w:right w:val="none" w:sz="0" w:space="0" w:color="auto"/>
      </w:divBdr>
    </w:div>
    <w:div w:id="729815387">
      <w:bodyDiv w:val="1"/>
      <w:marLeft w:val="0"/>
      <w:marRight w:val="0"/>
      <w:marTop w:val="0"/>
      <w:marBottom w:val="0"/>
      <w:divBdr>
        <w:top w:val="none" w:sz="0" w:space="0" w:color="auto"/>
        <w:left w:val="none" w:sz="0" w:space="0" w:color="auto"/>
        <w:bottom w:val="none" w:sz="0" w:space="0" w:color="auto"/>
        <w:right w:val="none" w:sz="0" w:space="0" w:color="auto"/>
      </w:divBdr>
    </w:div>
    <w:div w:id="729882410">
      <w:bodyDiv w:val="1"/>
      <w:marLeft w:val="0"/>
      <w:marRight w:val="0"/>
      <w:marTop w:val="0"/>
      <w:marBottom w:val="0"/>
      <w:divBdr>
        <w:top w:val="none" w:sz="0" w:space="0" w:color="auto"/>
        <w:left w:val="none" w:sz="0" w:space="0" w:color="auto"/>
        <w:bottom w:val="none" w:sz="0" w:space="0" w:color="auto"/>
        <w:right w:val="none" w:sz="0" w:space="0" w:color="auto"/>
      </w:divBdr>
    </w:div>
    <w:div w:id="729966028">
      <w:bodyDiv w:val="1"/>
      <w:marLeft w:val="0"/>
      <w:marRight w:val="0"/>
      <w:marTop w:val="0"/>
      <w:marBottom w:val="0"/>
      <w:divBdr>
        <w:top w:val="none" w:sz="0" w:space="0" w:color="auto"/>
        <w:left w:val="none" w:sz="0" w:space="0" w:color="auto"/>
        <w:bottom w:val="none" w:sz="0" w:space="0" w:color="auto"/>
        <w:right w:val="none" w:sz="0" w:space="0" w:color="auto"/>
      </w:divBdr>
    </w:div>
    <w:div w:id="730036737">
      <w:bodyDiv w:val="1"/>
      <w:marLeft w:val="0"/>
      <w:marRight w:val="0"/>
      <w:marTop w:val="0"/>
      <w:marBottom w:val="0"/>
      <w:divBdr>
        <w:top w:val="none" w:sz="0" w:space="0" w:color="auto"/>
        <w:left w:val="none" w:sz="0" w:space="0" w:color="auto"/>
        <w:bottom w:val="none" w:sz="0" w:space="0" w:color="auto"/>
        <w:right w:val="none" w:sz="0" w:space="0" w:color="auto"/>
      </w:divBdr>
    </w:div>
    <w:div w:id="730153077">
      <w:bodyDiv w:val="1"/>
      <w:marLeft w:val="0"/>
      <w:marRight w:val="0"/>
      <w:marTop w:val="0"/>
      <w:marBottom w:val="0"/>
      <w:divBdr>
        <w:top w:val="none" w:sz="0" w:space="0" w:color="auto"/>
        <w:left w:val="none" w:sz="0" w:space="0" w:color="auto"/>
        <w:bottom w:val="none" w:sz="0" w:space="0" w:color="auto"/>
        <w:right w:val="none" w:sz="0" w:space="0" w:color="auto"/>
      </w:divBdr>
    </w:div>
    <w:div w:id="730159108">
      <w:bodyDiv w:val="1"/>
      <w:marLeft w:val="0"/>
      <w:marRight w:val="0"/>
      <w:marTop w:val="0"/>
      <w:marBottom w:val="0"/>
      <w:divBdr>
        <w:top w:val="none" w:sz="0" w:space="0" w:color="auto"/>
        <w:left w:val="none" w:sz="0" w:space="0" w:color="auto"/>
        <w:bottom w:val="none" w:sz="0" w:space="0" w:color="auto"/>
        <w:right w:val="none" w:sz="0" w:space="0" w:color="auto"/>
      </w:divBdr>
    </w:div>
    <w:div w:id="730427483">
      <w:bodyDiv w:val="1"/>
      <w:marLeft w:val="0"/>
      <w:marRight w:val="0"/>
      <w:marTop w:val="0"/>
      <w:marBottom w:val="0"/>
      <w:divBdr>
        <w:top w:val="none" w:sz="0" w:space="0" w:color="auto"/>
        <w:left w:val="none" w:sz="0" w:space="0" w:color="auto"/>
        <w:bottom w:val="none" w:sz="0" w:space="0" w:color="auto"/>
        <w:right w:val="none" w:sz="0" w:space="0" w:color="auto"/>
      </w:divBdr>
    </w:div>
    <w:div w:id="730541812">
      <w:bodyDiv w:val="1"/>
      <w:marLeft w:val="0"/>
      <w:marRight w:val="0"/>
      <w:marTop w:val="0"/>
      <w:marBottom w:val="0"/>
      <w:divBdr>
        <w:top w:val="none" w:sz="0" w:space="0" w:color="auto"/>
        <w:left w:val="none" w:sz="0" w:space="0" w:color="auto"/>
        <w:bottom w:val="none" w:sz="0" w:space="0" w:color="auto"/>
        <w:right w:val="none" w:sz="0" w:space="0" w:color="auto"/>
      </w:divBdr>
    </w:div>
    <w:div w:id="730542524">
      <w:bodyDiv w:val="1"/>
      <w:marLeft w:val="0"/>
      <w:marRight w:val="0"/>
      <w:marTop w:val="0"/>
      <w:marBottom w:val="0"/>
      <w:divBdr>
        <w:top w:val="none" w:sz="0" w:space="0" w:color="auto"/>
        <w:left w:val="none" w:sz="0" w:space="0" w:color="auto"/>
        <w:bottom w:val="none" w:sz="0" w:space="0" w:color="auto"/>
        <w:right w:val="none" w:sz="0" w:space="0" w:color="auto"/>
      </w:divBdr>
    </w:div>
    <w:div w:id="730543163">
      <w:bodyDiv w:val="1"/>
      <w:marLeft w:val="0"/>
      <w:marRight w:val="0"/>
      <w:marTop w:val="0"/>
      <w:marBottom w:val="0"/>
      <w:divBdr>
        <w:top w:val="none" w:sz="0" w:space="0" w:color="auto"/>
        <w:left w:val="none" w:sz="0" w:space="0" w:color="auto"/>
        <w:bottom w:val="none" w:sz="0" w:space="0" w:color="auto"/>
        <w:right w:val="none" w:sz="0" w:space="0" w:color="auto"/>
      </w:divBdr>
    </w:div>
    <w:div w:id="730663283">
      <w:bodyDiv w:val="1"/>
      <w:marLeft w:val="0"/>
      <w:marRight w:val="0"/>
      <w:marTop w:val="0"/>
      <w:marBottom w:val="0"/>
      <w:divBdr>
        <w:top w:val="none" w:sz="0" w:space="0" w:color="auto"/>
        <w:left w:val="none" w:sz="0" w:space="0" w:color="auto"/>
        <w:bottom w:val="none" w:sz="0" w:space="0" w:color="auto"/>
        <w:right w:val="none" w:sz="0" w:space="0" w:color="auto"/>
      </w:divBdr>
    </w:div>
    <w:div w:id="730857869">
      <w:bodyDiv w:val="1"/>
      <w:marLeft w:val="0"/>
      <w:marRight w:val="0"/>
      <w:marTop w:val="0"/>
      <w:marBottom w:val="0"/>
      <w:divBdr>
        <w:top w:val="none" w:sz="0" w:space="0" w:color="auto"/>
        <w:left w:val="none" w:sz="0" w:space="0" w:color="auto"/>
        <w:bottom w:val="none" w:sz="0" w:space="0" w:color="auto"/>
        <w:right w:val="none" w:sz="0" w:space="0" w:color="auto"/>
      </w:divBdr>
    </w:div>
    <w:div w:id="730929803">
      <w:bodyDiv w:val="1"/>
      <w:marLeft w:val="0"/>
      <w:marRight w:val="0"/>
      <w:marTop w:val="0"/>
      <w:marBottom w:val="0"/>
      <w:divBdr>
        <w:top w:val="none" w:sz="0" w:space="0" w:color="auto"/>
        <w:left w:val="none" w:sz="0" w:space="0" w:color="auto"/>
        <w:bottom w:val="none" w:sz="0" w:space="0" w:color="auto"/>
        <w:right w:val="none" w:sz="0" w:space="0" w:color="auto"/>
      </w:divBdr>
    </w:div>
    <w:div w:id="731080240">
      <w:bodyDiv w:val="1"/>
      <w:marLeft w:val="0"/>
      <w:marRight w:val="0"/>
      <w:marTop w:val="0"/>
      <w:marBottom w:val="0"/>
      <w:divBdr>
        <w:top w:val="none" w:sz="0" w:space="0" w:color="auto"/>
        <w:left w:val="none" w:sz="0" w:space="0" w:color="auto"/>
        <w:bottom w:val="none" w:sz="0" w:space="0" w:color="auto"/>
        <w:right w:val="none" w:sz="0" w:space="0" w:color="auto"/>
      </w:divBdr>
    </w:div>
    <w:div w:id="731125397">
      <w:bodyDiv w:val="1"/>
      <w:marLeft w:val="0"/>
      <w:marRight w:val="0"/>
      <w:marTop w:val="0"/>
      <w:marBottom w:val="0"/>
      <w:divBdr>
        <w:top w:val="none" w:sz="0" w:space="0" w:color="auto"/>
        <w:left w:val="none" w:sz="0" w:space="0" w:color="auto"/>
        <w:bottom w:val="none" w:sz="0" w:space="0" w:color="auto"/>
        <w:right w:val="none" w:sz="0" w:space="0" w:color="auto"/>
      </w:divBdr>
    </w:div>
    <w:div w:id="731150705">
      <w:bodyDiv w:val="1"/>
      <w:marLeft w:val="0"/>
      <w:marRight w:val="0"/>
      <w:marTop w:val="0"/>
      <w:marBottom w:val="0"/>
      <w:divBdr>
        <w:top w:val="none" w:sz="0" w:space="0" w:color="auto"/>
        <w:left w:val="none" w:sz="0" w:space="0" w:color="auto"/>
        <w:bottom w:val="none" w:sz="0" w:space="0" w:color="auto"/>
        <w:right w:val="none" w:sz="0" w:space="0" w:color="auto"/>
      </w:divBdr>
    </w:div>
    <w:div w:id="731467932">
      <w:bodyDiv w:val="1"/>
      <w:marLeft w:val="0"/>
      <w:marRight w:val="0"/>
      <w:marTop w:val="0"/>
      <w:marBottom w:val="0"/>
      <w:divBdr>
        <w:top w:val="none" w:sz="0" w:space="0" w:color="auto"/>
        <w:left w:val="none" w:sz="0" w:space="0" w:color="auto"/>
        <w:bottom w:val="none" w:sz="0" w:space="0" w:color="auto"/>
        <w:right w:val="none" w:sz="0" w:space="0" w:color="auto"/>
      </w:divBdr>
    </w:div>
    <w:div w:id="731468367">
      <w:bodyDiv w:val="1"/>
      <w:marLeft w:val="0"/>
      <w:marRight w:val="0"/>
      <w:marTop w:val="0"/>
      <w:marBottom w:val="0"/>
      <w:divBdr>
        <w:top w:val="none" w:sz="0" w:space="0" w:color="auto"/>
        <w:left w:val="none" w:sz="0" w:space="0" w:color="auto"/>
        <w:bottom w:val="none" w:sz="0" w:space="0" w:color="auto"/>
        <w:right w:val="none" w:sz="0" w:space="0" w:color="auto"/>
      </w:divBdr>
    </w:div>
    <w:div w:id="731588252">
      <w:bodyDiv w:val="1"/>
      <w:marLeft w:val="0"/>
      <w:marRight w:val="0"/>
      <w:marTop w:val="0"/>
      <w:marBottom w:val="0"/>
      <w:divBdr>
        <w:top w:val="none" w:sz="0" w:space="0" w:color="auto"/>
        <w:left w:val="none" w:sz="0" w:space="0" w:color="auto"/>
        <w:bottom w:val="none" w:sz="0" w:space="0" w:color="auto"/>
        <w:right w:val="none" w:sz="0" w:space="0" w:color="auto"/>
      </w:divBdr>
    </w:div>
    <w:div w:id="731655654">
      <w:bodyDiv w:val="1"/>
      <w:marLeft w:val="0"/>
      <w:marRight w:val="0"/>
      <w:marTop w:val="0"/>
      <w:marBottom w:val="0"/>
      <w:divBdr>
        <w:top w:val="none" w:sz="0" w:space="0" w:color="auto"/>
        <w:left w:val="none" w:sz="0" w:space="0" w:color="auto"/>
        <w:bottom w:val="none" w:sz="0" w:space="0" w:color="auto"/>
        <w:right w:val="none" w:sz="0" w:space="0" w:color="auto"/>
      </w:divBdr>
    </w:div>
    <w:div w:id="732002342">
      <w:bodyDiv w:val="1"/>
      <w:marLeft w:val="0"/>
      <w:marRight w:val="0"/>
      <w:marTop w:val="0"/>
      <w:marBottom w:val="0"/>
      <w:divBdr>
        <w:top w:val="none" w:sz="0" w:space="0" w:color="auto"/>
        <w:left w:val="none" w:sz="0" w:space="0" w:color="auto"/>
        <w:bottom w:val="none" w:sz="0" w:space="0" w:color="auto"/>
        <w:right w:val="none" w:sz="0" w:space="0" w:color="auto"/>
      </w:divBdr>
    </w:div>
    <w:div w:id="732049294">
      <w:bodyDiv w:val="1"/>
      <w:marLeft w:val="0"/>
      <w:marRight w:val="0"/>
      <w:marTop w:val="0"/>
      <w:marBottom w:val="0"/>
      <w:divBdr>
        <w:top w:val="none" w:sz="0" w:space="0" w:color="auto"/>
        <w:left w:val="none" w:sz="0" w:space="0" w:color="auto"/>
        <w:bottom w:val="none" w:sz="0" w:space="0" w:color="auto"/>
        <w:right w:val="none" w:sz="0" w:space="0" w:color="auto"/>
      </w:divBdr>
    </w:div>
    <w:div w:id="732168344">
      <w:bodyDiv w:val="1"/>
      <w:marLeft w:val="0"/>
      <w:marRight w:val="0"/>
      <w:marTop w:val="0"/>
      <w:marBottom w:val="0"/>
      <w:divBdr>
        <w:top w:val="none" w:sz="0" w:space="0" w:color="auto"/>
        <w:left w:val="none" w:sz="0" w:space="0" w:color="auto"/>
        <w:bottom w:val="none" w:sz="0" w:space="0" w:color="auto"/>
        <w:right w:val="none" w:sz="0" w:space="0" w:color="auto"/>
      </w:divBdr>
    </w:div>
    <w:div w:id="732191748">
      <w:bodyDiv w:val="1"/>
      <w:marLeft w:val="0"/>
      <w:marRight w:val="0"/>
      <w:marTop w:val="0"/>
      <w:marBottom w:val="0"/>
      <w:divBdr>
        <w:top w:val="none" w:sz="0" w:space="0" w:color="auto"/>
        <w:left w:val="none" w:sz="0" w:space="0" w:color="auto"/>
        <w:bottom w:val="none" w:sz="0" w:space="0" w:color="auto"/>
        <w:right w:val="none" w:sz="0" w:space="0" w:color="auto"/>
      </w:divBdr>
    </w:div>
    <w:div w:id="732314834">
      <w:bodyDiv w:val="1"/>
      <w:marLeft w:val="0"/>
      <w:marRight w:val="0"/>
      <w:marTop w:val="0"/>
      <w:marBottom w:val="0"/>
      <w:divBdr>
        <w:top w:val="none" w:sz="0" w:space="0" w:color="auto"/>
        <w:left w:val="none" w:sz="0" w:space="0" w:color="auto"/>
        <w:bottom w:val="none" w:sz="0" w:space="0" w:color="auto"/>
        <w:right w:val="none" w:sz="0" w:space="0" w:color="auto"/>
      </w:divBdr>
    </w:div>
    <w:div w:id="732582539">
      <w:bodyDiv w:val="1"/>
      <w:marLeft w:val="0"/>
      <w:marRight w:val="0"/>
      <w:marTop w:val="0"/>
      <w:marBottom w:val="0"/>
      <w:divBdr>
        <w:top w:val="none" w:sz="0" w:space="0" w:color="auto"/>
        <w:left w:val="none" w:sz="0" w:space="0" w:color="auto"/>
        <w:bottom w:val="none" w:sz="0" w:space="0" w:color="auto"/>
        <w:right w:val="none" w:sz="0" w:space="0" w:color="auto"/>
      </w:divBdr>
    </w:div>
    <w:div w:id="732699239">
      <w:bodyDiv w:val="1"/>
      <w:marLeft w:val="0"/>
      <w:marRight w:val="0"/>
      <w:marTop w:val="0"/>
      <w:marBottom w:val="0"/>
      <w:divBdr>
        <w:top w:val="none" w:sz="0" w:space="0" w:color="auto"/>
        <w:left w:val="none" w:sz="0" w:space="0" w:color="auto"/>
        <w:bottom w:val="none" w:sz="0" w:space="0" w:color="auto"/>
        <w:right w:val="none" w:sz="0" w:space="0" w:color="auto"/>
      </w:divBdr>
    </w:div>
    <w:div w:id="732705562">
      <w:bodyDiv w:val="1"/>
      <w:marLeft w:val="0"/>
      <w:marRight w:val="0"/>
      <w:marTop w:val="0"/>
      <w:marBottom w:val="0"/>
      <w:divBdr>
        <w:top w:val="none" w:sz="0" w:space="0" w:color="auto"/>
        <w:left w:val="none" w:sz="0" w:space="0" w:color="auto"/>
        <w:bottom w:val="none" w:sz="0" w:space="0" w:color="auto"/>
        <w:right w:val="none" w:sz="0" w:space="0" w:color="auto"/>
      </w:divBdr>
    </w:div>
    <w:div w:id="732705564">
      <w:bodyDiv w:val="1"/>
      <w:marLeft w:val="0"/>
      <w:marRight w:val="0"/>
      <w:marTop w:val="0"/>
      <w:marBottom w:val="0"/>
      <w:divBdr>
        <w:top w:val="none" w:sz="0" w:space="0" w:color="auto"/>
        <w:left w:val="none" w:sz="0" w:space="0" w:color="auto"/>
        <w:bottom w:val="none" w:sz="0" w:space="0" w:color="auto"/>
        <w:right w:val="none" w:sz="0" w:space="0" w:color="auto"/>
      </w:divBdr>
    </w:div>
    <w:div w:id="733431553">
      <w:bodyDiv w:val="1"/>
      <w:marLeft w:val="0"/>
      <w:marRight w:val="0"/>
      <w:marTop w:val="0"/>
      <w:marBottom w:val="0"/>
      <w:divBdr>
        <w:top w:val="none" w:sz="0" w:space="0" w:color="auto"/>
        <w:left w:val="none" w:sz="0" w:space="0" w:color="auto"/>
        <w:bottom w:val="none" w:sz="0" w:space="0" w:color="auto"/>
        <w:right w:val="none" w:sz="0" w:space="0" w:color="auto"/>
      </w:divBdr>
    </w:div>
    <w:div w:id="733507916">
      <w:bodyDiv w:val="1"/>
      <w:marLeft w:val="0"/>
      <w:marRight w:val="0"/>
      <w:marTop w:val="0"/>
      <w:marBottom w:val="0"/>
      <w:divBdr>
        <w:top w:val="none" w:sz="0" w:space="0" w:color="auto"/>
        <w:left w:val="none" w:sz="0" w:space="0" w:color="auto"/>
        <w:bottom w:val="none" w:sz="0" w:space="0" w:color="auto"/>
        <w:right w:val="none" w:sz="0" w:space="0" w:color="auto"/>
      </w:divBdr>
    </w:div>
    <w:div w:id="733508834">
      <w:bodyDiv w:val="1"/>
      <w:marLeft w:val="0"/>
      <w:marRight w:val="0"/>
      <w:marTop w:val="0"/>
      <w:marBottom w:val="0"/>
      <w:divBdr>
        <w:top w:val="none" w:sz="0" w:space="0" w:color="auto"/>
        <w:left w:val="none" w:sz="0" w:space="0" w:color="auto"/>
        <w:bottom w:val="none" w:sz="0" w:space="0" w:color="auto"/>
        <w:right w:val="none" w:sz="0" w:space="0" w:color="auto"/>
      </w:divBdr>
    </w:div>
    <w:div w:id="733623066">
      <w:bodyDiv w:val="1"/>
      <w:marLeft w:val="0"/>
      <w:marRight w:val="0"/>
      <w:marTop w:val="0"/>
      <w:marBottom w:val="0"/>
      <w:divBdr>
        <w:top w:val="none" w:sz="0" w:space="0" w:color="auto"/>
        <w:left w:val="none" w:sz="0" w:space="0" w:color="auto"/>
        <w:bottom w:val="none" w:sz="0" w:space="0" w:color="auto"/>
        <w:right w:val="none" w:sz="0" w:space="0" w:color="auto"/>
      </w:divBdr>
    </w:div>
    <w:div w:id="733698503">
      <w:bodyDiv w:val="1"/>
      <w:marLeft w:val="0"/>
      <w:marRight w:val="0"/>
      <w:marTop w:val="0"/>
      <w:marBottom w:val="0"/>
      <w:divBdr>
        <w:top w:val="none" w:sz="0" w:space="0" w:color="auto"/>
        <w:left w:val="none" w:sz="0" w:space="0" w:color="auto"/>
        <w:bottom w:val="none" w:sz="0" w:space="0" w:color="auto"/>
        <w:right w:val="none" w:sz="0" w:space="0" w:color="auto"/>
      </w:divBdr>
    </w:div>
    <w:div w:id="733742443">
      <w:bodyDiv w:val="1"/>
      <w:marLeft w:val="0"/>
      <w:marRight w:val="0"/>
      <w:marTop w:val="0"/>
      <w:marBottom w:val="0"/>
      <w:divBdr>
        <w:top w:val="none" w:sz="0" w:space="0" w:color="auto"/>
        <w:left w:val="none" w:sz="0" w:space="0" w:color="auto"/>
        <w:bottom w:val="none" w:sz="0" w:space="0" w:color="auto"/>
        <w:right w:val="none" w:sz="0" w:space="0" w:color="auto"/>
      </w:divBdr>
    </w:div>
    <w:div w:id="733821476">
      <w:bodyDiv w:val="1"/>
      <w:marLeft w:val="0"/>
      <w:marRight w:val="0"/>
      <w:marTop w:val="0"/>
      <w:marBottom w:val="0"/>
      <w:divBdr>
        <w:top w:val="none" w:sz="0" w:space="0" w:color="auto"/>
        <w:left w:val="none" w:sz="0" w:space="0" w:color="auto"/>
        <w:bottom w:val="none" w:sz="0" w:space="0" w:color="auto"/>
        <w:right w:val="none" w:sz="0" w:space="0" w:color="auto"/>
      </w:divBdr>
    </w:div>
    <w:div w:id="734008208">
      <w:bodyDiv w:val="1"/>
      <w:marLeft w:val="0"/>
      <w:marRight w:val="0"/>
      <w:marTop w:val="0"/>
      <w:marBottom w:val="0"/>
      <w:divBdr>
        <w:top w:val="none" w:sz="0" w:space="0" w:color="auto"/>
        <w:left w:val="none" w:sz="0" w:space="0" w:color="auto"/>
        <w:bottom w:val="none" w:sz="0" w:space="0" w:color="auto"/>
        <w:right w:val="none" w:sz="0" w:space="0" w:color="auto"/>
      </w:divBdr>
    </w:div>
    <w:div w:id="734163437">
      <w:bodyDiv w:val="1"/>
      <w:marLeft w:val="0"/>
      <w:marRight w:val="0"/>
      <w:marTop w:val="0"/>
      <w:marBottom w:val="0"/>
      <w:divBdr>
        <w:top w:val="none" w:sz="0" w:space="0" w:color="auto"/>
        <w:left w:val="none" w:sz="0" w:space="0" w:color="auto"/>
        <w:bottom w:val="none" w:sz="0" w:space="0" w:color="auto"/>
        <w:right w:val="none" w:sz="0" w:space="0" w:color="auto"/>
      </w:divBdr>
    </w:div>
    <w:div w:id="734208272">
      <w:bodyDiv w:val="1"/>
      <w:marLeft w:val="0"/>
      <w:marRight w:val="0"/>
      <w:marTop w:val="0"/>
      <w:marBottom w:val="0"/>
      <w:divBdr>
        <w:top w:val="none" w:sz="0" w:space="0" w:color="auto"/>
        <w:left w:val="none" w:sz="0" w:space="0" w:color="auto"/>
        <w:bottom w:val="none" w:sz="0" w:space="0" w:color="auto"/>
        <w:right w:val="none" w:sz="0" w:space="0" w:color="auto"/>
      </w:divBdr>
    </w:div>
    <w:div w:id="734355887">
      <w:bodyDiv w:val="1"/>
      <w:marLeft w:val="0"/>
      <w:marRight w:val="0"/>
      <w:marTop w:val="0"/>
      <w:marBottom w:val="0"/>
      <w:divBdr>
        <w:top w:val="none" w:sz="0" w:space="0" w:color="auto"/>
        <w:left w:val="none" w:sz="0" w:space="0" w:color="auto"/>
        <w:bottom w:val="none" w:sz="0" w:space="0" w:color="auto"/>
        <w:right w:val="none" w:sz="0" w:space="0" w:color="auto"/>
      </w:divBdr>
    </w:div>
    <w:div w:id="734357111">
      <w:bodyDiv w:val="1"/>
      <w:marLeft w:val="0"/>
      <w:marRight w:val="0"/>
      <w:marTop w:val="0"/>
      <w:marBottom w:val="0"/>
      <w:divBdr>
        <w:top w:val="none" w:sz="0" w:space="0" w:color="auto"/>
        <w:left w:val="none" w:sz="0" w:space="0" w:color="auto"/>
        <w:bottom w:val="none" w:sz="0" w:space="0" w:color="auto"/>
        <w:right w:val="none" w:sz="0" w:space="0" w:color="auto"/>
      </w:divBdr>
    </w:div>
    <w:div w:id="734622822">
      <w:bodyDiv w:val="1"/>
      <w:marLeft w:val="0"/>
      <w:marRight w:val="0"/>
      <w:marTop w:val="0"/>
      <w:marBottom w:val="0"/>
      <w:divBdr>
        <w:top w:val="none" w:sz="0" w:space="0" w:color="auto"/>
        <w:left w:val="none" w:sz="0" w:space="0" w:color="auto"/>
        <w:bottom w:val="none" w:sz="0" w:space="0" w:color="auto"/>
        <w:right w:val="none" w:sz="0" w:space="0" w:color="auto"/>
      </w:divBdr>
    </w:div>
    <w:div w:id="734666029">
      <w:bodyDiv w:val="1"/>
      <w:marLeft w:val="0"/>
      <w:marRight w:val="0"/>
      <w:marTop w:val="0"/>
      <w:marBottom w:val="0"/>
      <w:divBdr>
        <w:top w:val="none" w:sz="0" w:space="0" w:color="auto"/>
        <w:left w:val="none" w:sz="0" w:space="0" w:color="auto"/>
        <w:bottom w:val="none" w:sz="0" w:space="0" w:color="auto"/>
        <w:right w:val="none" w:sz="0" w:space="0" w:color="auto"/>
      </w:divBdr>
    </w:div>
    <w:div w:id="734861717">
      <w:bodyDiv w:val="1"/>
      <w:marLeft w:val="0"/>
      <w:marRight w:val="0"/>
      <w:marTop w:val="0"/>
      <w:marBottom w:val="0"/>
      <w:divBdr>
        <w:top w:val="none" w:sz="0" w:space="0" w:color="auto"/>
        <w:left w:val="none" w:sz="0" w:space="0" w:color="auto"/>
        <w:bottom w:val="none" w:sz="0" w:space="0" w:color="auto"/>
        <w:right w:val="none" w:sz="0" w:space="0" w:color="auto"/>
      </w:divBdr>
    </w:div>
    <w:div w:id="735204772">
      <w:bodyDiv w:val="1"/>
      <w:marLeft w:val="0"/>
      <w:marRight w:val="0"/>
      <w:marTop w:val="0"/>
      <w:marBottom w:val="0"/>
      <w:divBdr>
        <w:top w:val="none" w:sz="0" w:space="0" w:color="auto"/>
        <w:left w:val="none" w:sz="0" w:space="0" w:color="auto"/>
        <w:bottom w:val="none" w:sz="0" w:space="0" w:color="auto"/>
        <w:right w:val="none" w:sz="0" w:space="0" w:color="auto"/>
      </w:divBdr>
    </w:div>
    <w:div w:id="735251090">
      <w:bodyDiv w:val="1"/>
      <w:marLeft w:val="0"/>
      <w:marRight w:val="0"/>
      <w:marTop w:val="0"/>
      <w:marBottom w:val="0"/>
      <w:divBdr>
        <w:top w:val="none" w:sz="0" w:space="0" w:color="auto"/>
        <w:left w:val="none" w:sz="0" w:space="0" w:color="auto"/>
        <w:bottom w:val="none" w:sz="0" w:space="0" w:color="auto"/>
        <w:right w:val="none" w:sz="0" w:space="0" w:color="auto"/>
      </w:divBdr>
    </w:div>
    <w:div w:id="735279363">
      <w:bodyDiv w:val="1"/>
      <w:marLeft w:val="0"/>
      <w:marRight w:val="0"/>
      <w:marTop w:val="0"/>
      <w:marBottom w:val="0"/>
      <w:divBdr>
        <w:top w:val="none" w:sz="0" w:space="0" w:color="auto"/>
        <w:left w:val="none" w:sz="0" w:space="0" w:color="auto"/>
        <w:bottom w:val="none" w:sz="0" w:space="0" w:color="auto"/>
        <w:right w:val="none" w:sz="0" w:space="0" w:color="auto"/>
      </w:divBdr>
    </w:div>
    <w:div w:id="735399337">
      <w:bodyDiv w:val="1"/>
      <w:marLeft w:val="0"/>
      <w:marRight w:val="0"/>
      <w:marTop w:val="0"/>
      <w:marBottom w:val="0"/>
      <w:divBdr>
        <w:top w:val="none" w:sz="0" w:space="0" w:color="auto"/>
        <w:left w:val="none" w:sz="0" w:space="0" w:color="auto"/>
        <w:bottom w:val="none" w:sz="0" w:space="0" w:color="auto"/>
        <w:right w:val="none" w:sz="0" w:space="0" w:color="auto"/>
      </w:divBdr>
    </w:div>
    <w:div w:id="735468639">
      <w:bodyDiv w:val="1"/>
      <w:marLeft w:val="0"/>
      <w:marRight w:val="0"/>
      <w:marTop w:val="0"/>
      <w:marBottom w:val="0"/>
      <w:divBdr>
        <w:top w:val="none" w:sz="0" w:space="0" w:color="auto"/>
        <w:left w:val="none" w:sz="0" w:space="0" w:color="auto"/>
        <w:bottom w:val="none" w:sz="0" w:space="0" w:color="auto"/>
        <w:right w:val="none" w:sz="0" w:space="0" w:color="auto"/>
      </w:divBdr>
    </w:div>
    <w:div w:id="735588314">
      <w:bodyDiv w:val="1"/>
      <w:marLeft w:val="0"/>
      <w:marRight w:val="0"/>
      <w:marTop w:val="0"/>
      <w:marBottom w:val="0"/>
      <w:divBdr>
        <w:top w:val="none" w:sz="0" w:space="0" w:color="auto"/>
        <w:left w:val="none" w:sz="0" w:space="0" w:color="auto"/>
        <w:bottom w:val="none" w:sz="0" w:space="0" w:color="auto"/>
        <w:right w:val="none" w:sz="0" w:space="0" w:color="auto"/>
      </w:divBdr>
    </w:div>
    <w:div w:id="735588352">
      <w:bodyDiv w:val="1"/>
      <w:marLeft w:val="0"/>
      <w:marRight w:val="0"/>
      <w:marTop w:val="0"/>
      <w:marBottom w:val="0"/>
      <w:divBdr>
        <w:top w:val="none" w:sz="0" w:space="0" w:color="auto"/>
        <w:left w:val="none" w:sz="0" w:space="0" w:color="auto"/>
        <w:bottom w:val="none" w:sz="0" w:space="0" w:color="auto"/>
        <w:right w:val="none" w:sz="0" w:space="0" w:color="auto"/>
      </w:divBdr>
    </w:div>
    <w:div w:id="735589410">
      <w:bodyDiv w:val="1"/>
      <w:marLeft w:val="0"/>
      <w:marRight w:val="0"/>
      <w:marTop w:val="0"/>
      <w:marBottom w:val="0"/>
      <w:divBdr>
        <w:top w:val="none" w:sz="0" w:space="0" w:color="auto"/>
        <w:left w:val="none" w:sz="0" w:space="0" w:color="auto"/>
        <w:bottom w:val="none" w:sz="0" w:space="0" w:color="auto"/>
        <w:right w:val="none" w:sz="0" w:space="0" w:color="auto"/>
      </w:divBdr>
    </w:div>
    <w:div w:id="735592236">
      <w:bodyDiv w:val="1"/>
      <w:marLeft w:val="0"/>
      <w:marRight w:val="0"/>
      <w:marTop w:val="0"/>
      <w:marBottom w:val="0"/>
      <w:divBdr>
        <w:top w:val="none" w:sz="0" w:space="0" w:color="auto"/>
        <w:left w:val="none" w:sz="0" w:space="0" w:color="auto"/>
        <w:bottom w:val="none" w:sz="0" w:space="0" w:color="auto"/>
        <w:right w:val="none" w:sz="0" w:space="0" w:color="auto"/>
      </w:divBdr>
    </w:div>
    <w:div w:id="735856413">
      <w:bodyDiv w:val="1"/>
      <w:marLeft w:val="0"/>
      <w:marRight w:val="0"/>
      <w:marTop w:val="0"/>
      <w:marBottom w:val="0"/>
      <w:divBdr>
        <w:top w:val="none" w:sz="0" w:space="0" w:color="auto"/>
        <w:left w:val="none" w:sz="0" w:space="0" w:color="auto"/>
        <w:bottom w:val="none" w:sz="0" w:space="0" w:color="auto"/>
        <w:right w:val="none" w:sz="0" w:space="0" w:color="auto"/>
      </w:divBdr>
    </w:div>
    <w:div w:id="735976049">
      <w:bodyDiv w:val="1"/>
      <w:marLeft w:val="0"/>
      <w:marRight w:val="0"/>
      <w:marTop w:val="0"/>
      <w:marBottom w:val="0"/>
      <w:divBdr>
        <w:top w:val="none" w:sz="0" w:space="0" w:color="auto"/>
        <w:left w:val="none" w:sz="0" w:space="0" w:color="auto"/>
        <w:bottom w:val="none" w:sz="0" w:space="0" w:color="auto"/>
        <w:right w:val="none" w:sz="0" w:space="0" w:color="auto"/>
      </w:divBdr>
    </w:div>
    <w:div w:id="736316998">
      <w:bodyDiv w:val="1"/>
      <w:marLeft w:val="0"/>
      <w:marRight w:val="0"/>
      <w:marTop w:val="0"/>
      <w:marBottom w:val="0"/>
      <w:divBdr>
        <w:top w:val="none" w:sz="0" w:space="0" w:color="auto"/>
        <w:left w:val="none" w:sz="0" w:space="0" w:color="auto"/>
        <w:bottom w:val="none" w:sz="0" w:space="0" w:color="auto"/>
        <w:right w:val="none" w:sz="0" w:space="0" w:color="auto"/>
      </w:divBdr>
    </w:div>
    <w:div w:id="736392719">
      <w:bodyDiv w:val="1"/>
      <w:marLeft w:val="0"/>
      <w:marRight w:val="0"/>
      <w:marTop w:val="0"/>
      <w:marBottom w:val="0"/>
      <w:divBdr>
        <w:top w:val="none" w:sz="0" w:space="0" w:color="auto"/>
        <w:left w:val="none" w:sz="0" w:space="0" w:color="auto"/>
        <w:bottom w:val="none" w:sz="0" w:space="0" w:color="auto"/>
        <w:right w:val="none" w:sz="0" w:space="0" w:color="auto"/>
      </w:divBdr>
    </w:div>
    <w:div w:id="736559659">
      <w:bodyDiv w:val="1"/>
      <w:marLeft w:val="0"/>
      <w:marRight w:val="0"/>
      <w:marTop w:val="0"/>
      <w:marBottom w:val="0"/>
      <w:divBdr>
        <w:top w:val="none" w:sz="0" w:space="0" w:color="auto"/>
        <w:left w:val="none" w:sz="0" w:space="0" w:color="auto"/>
        <w:bottom w:val="none" w:sz="0" w:space="0" w:color="auto"/>
        <w:right w:val="none" w:sz="0" w:space="0" w:color="auto"/>
      </w:divBdr>
    </w:div>
    <w:div w:id="736709521">
      <w:bodyDiv w:val="1"/>
      <w:marLeft w:val="0"/>
      <w:marRight w:val="0"/>
      <w:marTop w:val="0"/>
      <w:marBottom w:val="0"/>
      <w:divBdr>
        <w:top w:val="none" w:sz="0" w:space="0" w:color="auto"/>
        <w:left w:val="none" w:sz="0" w:space="0" w:color="auto"/>
        <w:bottom w:val="none" w:sz="0" w:space="0" w:color="auto"/>
        <w:right w:val="none" w:sz="0" w:space="0" w:color="auto"/>
      </w:divBdr>
    </w:div>
    <w:div w:id="737096567">
      <w:bodyDiv w:val="1"/>
      <w:marLeft w:val="0"/>
      <w:marRight w:val="0"/>
      <w:marTop w:val="0"/>
      <w:marBottom w:val="0"/>
      <w:divBdr>
        <w:top w:val="none" w:sz="0" w:space="0" w:color="auto"/>
        <w:left w:val="none" w:sz="0" w:space="0" w:color="auto"/>
        <w:bottom w:val="none" w:sz="0" w:space="0" w:color="auto"/>
        <w:right w:val="none" w:sz="0" w:space="0" w:color="auto"/>
      </w:divBdr>
    </w:div>
    <w:div w:id="737166041">
      <w:bodyDiv w:val="1"/>
      <w:marLeft w:val="0"/>
      <w:marRight w:val="0"/>
      <w:marTop w:val="0"/>
      <w:marBottom w:val="0"/>
      <w:divBdr>
        <w:top w:val="none" w:sz="0" w:space="0" w:color="auto"/>
        <w:left w:val="none" w:sz="0" w:space="0" w:color="auto"/>
        <w:bottom w:val="none" w:sz="0" w:space="0" w:color="auto"/>
        <w:right w:val="none" w:sz="0" w:space="0" w:color="auto"/>
      </w:divBdr>
    </w:div>
    <w:div w:id="737215019">
      <w:bodyDiv w:val="1"/>
      <w:marLeft w:val="0"/>
      <w:marRight w:val="0"/>
      <w:marTop w:val="0"/>
      <w:marBottom w:val="0"/>
      <w:divBdr>
        <w:top w:val="none" w:sz="0" w:space="0" w:color="auto"/>
        <w:left w:val="none" w:sz="0" w:space="0" w:color="auto"/>
        <w:bottom w:val="none" w:sz="0" w:space="0" w:color="auto"/>
        <w:right w:val="none" w:sz="0" w:space="0" w:color="auto"/>
      </w:divBdr>
    </w:div>
    <w:div w:id="737361535">
      <w:bodyDiv w:val="1"/>
      <w:marLeft w:val="0"/>
      <w:marRight w:val="0"/>
      <w:marTop w:val="0"/>
      <w:marBottom w:val="0"/>
      <w:divBdr>
        <w:top w:val="none" w:sz="0" w:space="0" w:color="auto"/>
        <w:left w:val="none" w:sz="0" w:space="0" w:color="auto"/>
        <w:bottom w:val="none" w:sz="0" w:space="0" w:color="auto"/>
        <w:right w:val="none" w:sz="0" w:space="0" w:color="auto"/>
      </w:divBdr>
    </w:div>
    <w:div w:id="737556100">
      <w:bodyDiv w:val="1"/>
      <w:marLeft w:val="0"/>
      <w:marRight w:val="0"/>
      <w:marTop w:val="0"/>
      <w:marBottom w:val="0"/>
      <w:divBdr>
        <w:top w:val="none" w:sz="0" w:space="0" w:color="auto"/>
        <w:left w:val="none" w:sz="0" w:space="0" w:color="auto"/>
        <w:bottom w:val="none" w:sz="0" w:space="0" w:color="auto"/>
        <w:right w:val="none" w:sz="0" w:space="0" w:color="auto"/>
      </w:divBdr>
    </w:div>
    <w:div w:id="737746567">
      <w:bodyDiv w:val="1"/>
      <w:marLeft w:val="0"/>
      <w:marRight w:val="0"/>
      <w:marTop w:val="0"/>
      <w:marBottom w:val="0"/>
      <w:divBdr>
        <w:top w:val="none" w:sz="0" w:space="0" w:color="auto"/>
        <w:left w:val="none" w:sz="0" w:space="0" w:color="auto"/>
        <w:bottom w:val="none" w:sz="0" w:space="0" w:color="auto"/>
        <w:right w:val="none" w:sz="0" w:space="0" w:color="auto"/>
      </w:divBdr>
    </w:div>
    <w:div w:id="737823892">
      <w:bodyDiv w:val="1"/>
      <w:marLeft w:val="0"/>
      <w:marRight w:val="0"/>
      <w:marTop w:val="0"/>
      <w:marBottom w:val="0"/>
      <w:divBdr>
        <w:top w:val="none" w:sz="0" w:space="0" w:color="auto"/>
        <w:left w:val="none" w:sz="0" w:space="0" w:color="auto"/>
        <w:bottom w:val="none" w:sz="0" w:space="0" w:color="auto"/>
        <w:right w:val="none" w:sz="0" w:space="0" w:color="auto"/>
      </w:divBdr>
    </w:div>
    <w:div w:id="737944372">
      <w:bodyDiv w:val="1"/>
      <w:marLeft w:val="0"/>
      <w:marRight w:val="0"/>
      <w:marTop w:val="0"/>
      <w:marBottom w:val="0"/>
      <w:divBdr>
        <w:top w:val="none" w:sz="0" w:space="0" w:color="auto"/>
        <w:left w:val="none" w:sz="0" w:space="0" w:color="auto"/>
        <w:bottom w:val="none" w:sz="0" w:space="0" w:color="auto"/>
        <w:right w:val="none" w:sz="0" w:space="0" w:color="auto"/>
      </w:divBdr>
    </w:div>
    <w:div w:id="738134893">
      <w:bodyDiv w:val="1"/>
      <w:marLeft w:val="0"/>
      <w:marRight w:val="0"/>
      <w:marTop w:val="0"/>
      <w:marBottom w:val="0"/>
      <w:divBdr>
        <w:top w:val="none" w:sz="0" w:space="0" w:color="auto"/>
        <w:left w:val="none" w:sz="0" w:space="0" w:color="auto"/>
        <w:bottom w:val="none" w:sz="0" w:space="0" w:color="auto"/>
        <w:right w:val="none" w:sz="0" w:space="0" w:color="auto"/>
      </w:divBdr>
    </w:div>
    <w:div w:id="738135854">
      <w:bodyDiv w:val="1"/>
      <w:marLeft w:val="0"/>
      <w:marRight w:val="0"/>
      <w:marTop w:val="0"/>
      <w:marBottom w:val="0"/>
      <w:divBdr>
        <w:top w:val="none" w:sz="0" w:space="0" w:color="auto"/>
        <w:left w:val="none" w:sz="0" w:space="0" w:color="auto"/>
        <w:bottom w:val="none" w:sz="0" w:space="0" w:color="auto"/>
        <w:right w:val="none" w:sz="0" w:space="0" w:color="auto"/>
      </w:divBdr>
    </w:div>
    <w:div w:id="738670918">
      <w:bodyDiv w:val="1"/>
      <w:marLeft w:val="0"/>
      <w:marRight w:val="0"/>
      <w:marTop w:val="0"/>
      <w:marBottom w:val="0"/>
      <w:divBdr>
        <w:top w:val="none" w:sz="0" w:space="0" w:color="auto"/>
        <w:left w:val="none" w:sz="0" w:space="0" w:color="auto"/>
        <w:bottom w:val="none" w:sz="0" w:space="0" w:color="auto"/>
        <w:right w:val="none" w:sz="0" w:space="0" w:color="auto"/>
      </w:divBdr>
    </w:div>
    <w:div w:id="738671893">
      <w:bodyDiv w:val="1"/>
      <w:marLeft w:val="0"/>
      <w:marRight w:val="0"/>
      <w:marTop w:val="0"/>
      <w:marBottom w:val="0"/>
      <w:divBdr>
        <w:top w:val="none" w:sz="0" w:space="0" w:color="auto"/>
        <w:left w:val="none" w:sz="0" w:space="0" w:color="auto"/>
        <w:bottom w:val="none" w:sz="0" w:space="0" w:color="auto"/>
        <w:right w:val="none" w:sz="0" w:space="0" w:color="auto"/>
      </w:divBdr>
    </w:div>
    <w:div w:id="738744405">
      <w:bodyDiv w:val="1"/>
      <w:marLeft w:val="0"/>
      <w:marRight w:val="0"/>
      <w:marTop w:val="0"/>
      <w:marBottom w:val="0"/>
      <w:divBdr>
        <w:top w:val="none" w:sz="0" w:space="0" w:color="auto"/>
        <w:left w:val="none" w:sz="0" w:space="0" w:color="auto"/>
        <w:bottom w:val="none" w:sz="0" w:space="0" w:color="auto"/>
        <w:right w:val="none" w:sz="0" w:space="0" w:color="auto"/>
      </w:divBdr>
    </w:div>
    <w:div w:id="738749231">
      <w:bodyDiv w:val="1"/>
      <w:marLeft w:val="0"/>
      <w:marRight w:val="0"/>
      <w:marTop w:val="0"/>
      <w:marBottom w:val="0"/>
      <w:divBdr>
        <w:top w:val="none" w:sz="0" w:space="0" w:color="auto"/>
        <w:left w:val="none" w:sz="0" w:space="0" w:color="auto"/>
        <w:bottom w:val="none" w:sz="0" w:space="0" w:color="auto"/>
        <w:right w:val="none" w:sz="0" w:space="0" w:color="auto"/>
      </w:divBdr>
    </w:div>
    <w:div w:id="738789992">
      <w:bodyDiv w:val="1"/>
      <w:marLeft w:val="0"/>
      <w:marRight w:val="0"/>
      <w:marTop w:val="0"/>
      <w:marBottom w:val="0"/>
      <w:divBdr>
        <w:top w:val="none" w:sz="0" w:space="0" w:color="auto"/>
        <w:left w:val="none" w:sz="0" w:space="0" w:color="auto"/>
        <w:bottom w:val="none" w:sz="0" w:space="0" w:color="auto"/>
        <w:right w:val="none" w:sz="0" w:space="0" w:color="auto"/>
      </w:divBdr>
    </w:div>
    <w:div w:id="738863870">
      <w:bodyDiv w:val="1"/>
      <w:marLeft w:val="0"/>
      <w:marRight w:val="0"/>
      <w:marTop w:val="0"/>
      <w:marBottom w:val="0"/>
      <w:divBdr>
        <w:top w:val="none" w:sz="0" w:space="0" w:color="auto"/>
        <w:left w:val="none" w:sz="0" w:space="0" w:color="auto"/>
        <w:bottom w:val="none" w:sz="0" w:space="0" w:color="auto"/>
        <w:right w:val="none" w:sz="0" w:space="0" w:color="auto"/>
      </w:divBdr>
    </w:div>
    <w:div w:id="738938492">
      <w:bodyDiv w:val="1"/>
      <w:marLeft w:val="0"/>
      <w:marRight w:val="0"/>
      <w:marTop w:val="0"/>
      <w:marBottom w:val="0"/>
      <w:divBdr>
        <w:top w:val="none" w:sz="0" w:space="0" w:color="auto"/>
        <w:left w:val="none" w:sz="0" w:space="0" w:color="auto"/>
        <w:bottom w:val="none" w:sz="0" w:space="0" w:color="auto"/>
        <w:right w:val="none" w:sz="0" w:space="0" w:color="auto"/>
      </w:divBdr>
    </w:div>
    <w:div w:id="739014197">
      <w:bodyDiv w:val="1"/>
      <w:marLeft w:val="0"/>
      <w:marRight w:val="0"/>
      <w:marTop w:val="0"/>
      <w:marBottom w:val="0"/>
      <w:divBdr>
        <w:top w:val="none" w:sz="0" w:space="0" w:color="auto"/>
        <w:left w:val="none" w:sz="0" w:space="0" w:color="auto"/>
        <w:bottom w:val="none" w:sz="0" w:space="0" w:color="auto"/>
        <w:right w:val="none" w:sz="0" w:space="0" w:color="auto"/>
      </w:divBdr>
    </w:div>
    <w:div w:id="739139696">
      <w:bodyDiv w:val="1"/>
      <w:marLeft w:val="0"/>
      <w:marRight w:val="0"/>
      <w:marTop w:val="0"/>
      <w:marBottom w:val="0"/>
      <w:divBdr>
        <w:top w:val="none" w:sz="0" w:space="0" w:color="auto"/>
        <w:left w:val="none" w:sz="0" w:space="0" w:color="auto"/>
        <w:bottom w:val="none" w:sz="0" w:space="0" w:color="auto"/>
        <w:right w:val="none" w:sz="0" w:space="0" w:color="auto"/>
      </w:divBdr>
    </w:div>
    <w:div w:id="739255842">
      <w:bodyDiv w:val="1"/>
      <w:marLeft w:val="0"/>
      <w:marRight w:val="0"/>
      <w:marTop w:val="0"/>
      <w:marBottom w:val="0"/>
      <w:divBdr>
        <w:top w:val="none" w:sz="0" w:space="0" w:color="auto"/>
        <w:left w:val="none" w:sz="0" w:space="0" w:color="auto"/>
        <w:bottom w:val="none" w:sz="0" w:space="0" w:color="auto"/>
        <w:right w:val="none" w:sz="0" w:space="0" w:color="auto"/>
      </w:divBdr>
    </w:div>
    <w:div w:id="739333376">
      <w:bodyDiv w:val="1"/>
      <w:marLeft w:val="0"/>
      <w:marRight w:val="0"/>
      <w:marTop w:val="0"/>
      <w:marBottom w:val="0"/>
      <w:divBdr>
        <w:top w:val="none" w:sz="0" w:space="0" w:color="auto"/>
        <w:left w:val="none" w:sz="0" w:space="0" w:color="auto"/>
        <w:bottom w:val="none" w:sz="0" w:space="0" w:color="auto"/>
        <w:right w:val="none" w:sz="0" w:space="0" w:color="auto"/>
      </w:divBdr>
    </w:div>
    <w:div w:id="739444329">
      <w:bodyDiv w:val="1"/>
      <w:marLeft w:val="0"/>
      <w:marRight w:val="0"/>
      <w:marTop w:val="0"/>
      <w:marBottom w:val="0"/>
      <w:divBdr>
        <w:top w:val="none" w:sz="0" w:space="0" w:color="auto"/>
        <w:left w:val="none" w:sz="0" w:space="0" w:color="auto"/>
        <w:bottom w:val="none" w:sz="0" w:space="0" w:color="auto"/>
        <w:right w:val="none" w:sz="0" w:space="0" w:color="auto"/>
      </w:divBdr>
    </w:div>
    <w:div w:id="739713535">
      <w:bodyDiv w:val="1"/>
      <w:marLeft w:val="0"/>
      <w:marRight w:val="0"/>
      <w:marTop w:val="0"/>
      <w:marBottom w:val="0"/>
      <w:divBdr>
        <w:top w:val="none" w:sz="0" w:space="0" w:color="auto"/>
        <w:left w:val="none" w:sz="0" w:space="0" w:color="auto"/>
        <w:bottom w:val="none" w:sz="0" w:space="0" w:color="auto"/>
        <w:right w:val="none" w:sz="0" w:space="0" w:color="auto"/>
      </w:divBdr>
    </w:div>
    <w:div w:id="739719260">
      <w:bodyDiv w:val="1"/>
      <w:marLeft w:val="0"/>
      <w:marRight w:val="0"/>
      <w:marTop w:val="0"/>
      <w:marBottom w:val="0"/>
      <w:divBdr>
        <w:top w:val="none" w:sz="0" w:space="0" w:color="auto"/>
        <w:left w:val="none" w:sz="0" w:space="0" w:color="auto"/>
        <w:bottom w:val="none" w:sz="0" w:space="0" w:color="auto"/>
        <w:right w:val="none" w:sz="0" w:space="0" w:color="auto"/>
      </w:divBdr>
    </w:div>
    <w:div w:id="740098533">
      <w:bodyDiv w:val="1"/>
      <w:marLeft w:val="0"/>
      <w:marRight w:val="0"/>
      <w:marTop w:val="0"/>
      <w:marBottom w:val="0"/>
      <w:divBdr>
        <w:top w:val="none" w:sz="0" w:space="0" w:color="auto"/>
        <w:left w:val="none" w:sz="0" w:space="0" w:color="auto"/>
        <w:bottom w:val="none" w:sz="0" w:space="0" w:color="auto"/>
        <w:right w:val="none" w:sz="0" w:space="0" w:color="auto"/>
      </w:divBdr>
    </w:div>
    <w:div w:id="740102018">
      <w:bodyDiv w:val="1"/>
      <w:marLeft w:val="0"/>
      <w:marRight w:val="0"/>
      <w:marTop w:val="0"/>
      <w:marBottom w:val="0"/>
      <w:divBdr>
        <w:top w:val="none" w:sz="0" w:space="0" w:color="auto"/>
        <w:left w:val="none" w:sz="0" w:space="0" w:color="auto"/>
        <w:bottom w:val="none" w:sz="0" w:space="0" w:color="auto"/>
        <w:right w:val="none" w:sz="0" w:space="0" w:color="auto"/>
      </w:divBdr>
    </w:div>
    <w:div w:id="740106635">
      <w:bodyDiv w:val="1"/>
      <w:marLeft w:val="0"/>
      <w:marRight w:val="0"/>
      <w:marTop w:val="0"/>
      <w:marBottom w:val="0"/>
      <w:divBdr>
        <w:top w:val="none" w:sz="0" w:space="0" w:color="auto"/>
        <w:left w:val="none" w:sz="0" w:space="0" w:color="auto"/>
        <w:bottom w:val="none" w:sz="0" w:space="0" w:color="auto"/>
        <w:right w:val="none" w:sz="0" w:space="0" w:color="auto"/>
      </w:divBdr>
    </w:div>
    <w:div w:id="740174445">
      <w:bodyDiv w:val="1"/>
      <w:marLeft w:val="0"/>
      <w:marRight w:val="0"/>
      <w:marTop w:val="0"/>
      <w:marBottom w:val="0"/>
      <w:divBdr>
        <w:top w:val="none" w:sz="0" w:space="0" w:color="auto"/>
        <w:left w:val="none" w:sz="0" w:space="0" w:color="auto"/>
        <w:bottom w:val="none" w:sz="0" w:space="0" w:color="auto"/>
        <w:right w:val="none" w:sz="0" w:space="0" w:color="auto"/>
      </w:divBdr>
    </w:div>
    <w:div w:id="740715935">
      <w:bodyDiv w:val="1"/>
      <w:marLeft w:val="0"/>
      <w:marRight w:val="0"/>
      <w:marTop w:val="0"/>
      <w:marBottom w:val="0"/>
      <w:divBdr>
        <w:top w:val="none" w:sz="0" w:space="0" w:color="auto"/>
        <w:left w:val="none" w:sz="0" w:space="0" w:color="auto"/>
        <w:bottom w:val="none" w:sz="0" w:space="0" w:color="auto"/>
        <w:right w:val="none" w:sz="0" w:space="0" w:color="auto"/>
      </w:divBdr>
    </w:div>
    <w:div w:id="741295977">
      <w:bodyDiv w:val="1"/>
      <w:marLeft w:val="0"/>
      <w:marRight w:val="0"/>
      <w:marTop w:val="0"/>
      <w:marBottom w:val="0"/>
      <w:divBdr>
        <w:top w:val="none" w:sz="0" w:space="0" w:color="auto"/>
        <w:left w:val="none" w:sz="0" w:space="0" w:color="auto"/>
        <w:bottom w:val="none" w:sz="0" w:space="0" w:color="auto"/>
        <w:right w:val="none" w:sz="0" w:space="0" w:color="auto"/>
      </w:divBdr>
    </w:div>
    <w:div w:id="741297225">
      <w:bodyDiv w:val="1"/>
      <w:marLeft w:val="0"/>
      <w:marRight w:val="0"/>
      <w:marTop w:val="0"/>
      <w:marBottom w:val="0"/>
      <w:divBdr>
        <w:top w:val="none" w:sz="0" w:space="0" w:color="auto"/>
        <w:left w:val="none" w:sz="0" w:space="0" w:color="auto"/>
        <w:bottom w:val="none" w:sz="0" w:space="0" w:color="auto"/>
        <w:right w:val="none" w:sz="0" w:space="0" w:color="auto"/>
      </w:divBdr>
    </w:div>
    <w:div w:id="741605875">
      <w:bodyDiv w:val="1"/>
      <w:marLeft w:val="0"/>
      <w:marRight w:val="0"/>
      <w:marTop w:val="0"/>
      <w:marBottom w:val="0"/>
      <w:divBdr>
        <w:top w:val="none" w:sz="0" w:space="0" w:color="auto"/>
        <w:left w:val="none" w:sz="0" w:space="0" w:color="auto"/>
        <w:bottom w:val="none" w:sz="0" w:space="0" w:color="auto"/>
        <w:right w:val="none" w:sz="0" w:space="0" w:color="auto"/>
      </w:divBdr>
    </w:div>
    <w:div w:id="741635722">
      <w:bodyDiv w:val="1"/>
      <w:marLeft w:val="0"/>
      <w:marRight w:val="0"/>
      <w:marTop w:val="0"/>
      <w:marBottom w:val="0"/>
      <w:divBdr>
        <w:top w:val="none" w:sz="0" w:space="0" w:color="auto"/>
        <w:left w:val="none" w:sz="0" w:space="0" w:color="auto"/>
        <w:bottom w:val="none" w:sz="0" w:space="0" w:color="auto"/>
        <w:right w:val="none" w:sz="0" w:space="0" w:color="auto"/>
      </w:divBdr>
    </w:div>
    <w:div w:id="741676544">
      <w:bodyDiv w:val="1"/>
      <w:marLeft w:val="0"/>
      <w:marRight w:val="0"/>
      <w:marTop w:val="0"/>
      <w:marBottom w:val="0"/>
      <w:divBdr>
        <w:top w:val="none" w:sz="0" w:space="0" w:color="auto"/>
        <w:left w:val="none" w:sz="0" w:space="0" w:color="auto"/>
        <w:bottom w:val="none" w:sz="0" w:space="0" w:color="auto"/>
        <w:right w:val="none" w:sz="0" w:space="0" w:color="auto"/>
      </w:divBdr>
    </w:div>
    <w:div w:id="742336625">
      <w:bodyDiv w:val="1"/>
      <w:marLeft w:val="0"/>
      <w:marRight w:val="0"/>
      <w:marTop w:val="0"/>
      <w:marBottom w:val="0"/>
      <w:divBdr>
        <w:top w:val="none" w:sz="0" w:space="0" w:color="auto"/>
        <w:left w:val="none" w:sz="0" w:space="0" w:color="auto"/>
        <w:bottom w:val="none" w:sz="0" w:space="0" w:color="auto"/>
        <w:right w:val="none" w:sz="0" w:space="0" w:color="auto"/>
      </w:divBdr>
    </w:div>
    <w:div w:id="742407370">
      <w:bodyDiv w:val="1"/>
      <w:marLeft w:val="0"/>
      <w:marRight w:val="0"/>
      <w:marTop w:val="0"/>
      <w:marBottom w:val="0"/>
      <w:divBdr>
        <w:top w:val="none" w:sz="0" w:space="0" w:color="auto"/>
        <w:left w:val="none" w:sz="0" w:space="0" w:color="auto"/>
        <w:bottom w:val="none" w:sz="0" w:space="0" w:color="auto"/>
        <w:right w:val="none" w:sz="0" w:space="0" w:color="auto"/>
      </w:divBdr>
    </w:div>
    <w:div w:id="742410325">
      <w:bodyDiv w:val="1"/>
      <w:marLeft w:val="0"/>
      <w:marRight w:val="0"/>
      <w:marTop w:val="0"/>
      <w:marBottom w:val="0"/>
      <w:divBdr>
        <w:top w:val="none" w:sz="0" w:space="0" w:color="auto"/>
        <w:left w:val="none" w:sz="0" w:space="0" w:color="auto"/>
        <w:bottom w:val="none" w:sz="0" w:space="0" w:color="auto"/>
        <w:right w:val="none" w:sz="0" w:space="0" w:color="auto"/>
      </w:divBdr>
    </w:div>
    <w:div w:id="742795151">
      <w:bodyDiv w:val="1"/>
      <w:marLeft w:val="0"/>
      <w:marRight w:val="0"/>
      <w:marTop w:val="0"/>
      <w:marBottom w:val="0"/>
      <w:divBdr>
        <w:top w:val="none" w:sz="0" w:space="0" w:color="auto"/>
        <w:left w:val="none" w:sz="0" w:space="0" w:color="auto"/>
        <w:bottom w:val="none" w:sz="0" w:space="0" w:color="auto"/>
        <w:right w:val="none" w:sz="0" w:space="0" w:color="auto"/>
      </w:divBdr>
    </w:div>
    <w:div w:id="742944558">
      <w:bodyDiv w:val="1"/>
      <w:marLeft w:val="0"/>
      <w:marRight w:val="0"/>
      <w:marTop w:val="0"/>
      <w:marBottom w:val="0"/>
      <w:divBdr>
        <w:top w:val="none" w:sz="0" w:space="0" w:color="auto"/>
        <w:left w:val="none" w:sz="0" w:space="0" w:color="auto"/>
        <w:bottom w:val="none" w:sz="0" w:space="0" w:color="auto"/>
        <w:right w:val="none" w:sz="0" w:space="0" w:color="auto"/>
      </w:divBdr>
    </w:div>
    <w:div w:id="743069422">
      <w:bodyDiv w:val="1"/>
      <w:marLeft w:val="0"/>
      <w:marRight w:val="0"/>
      <w:marTop w:val="0"/>
      <w:marBottom w:val="0"/>
      <w:divBdr>
        <w:top w:val="none" w:sz="0" w:space="0" w:color="auto"/>
        <w:left w:val="none" w:sz="0" w:space="0" w:color="auto"/>
        <w:bottom w:val="none" w:sz="0" w:space="0" w:color="auto"/>
        <w:right w:val="none" w:sz="0" w:space="0" w:color="auto"/>
      </w:divBdr>
    </w:div>
    <w:div w:id="743381267">
      <w:bodyDiv w:val="1"/>
      <w:marLeft w:val="0"/>
      <w:marRight w:val="0"/>
      <w:marTop w:val="0"/>
      <w:marBottom w:val="0"/>
      <w:divBdr>
        <w:top w:val="none" w:sz="0" w:space="0" w:color="auto"/>
        <w:left w:val="none" w:sz="0" w:space="0" w:color="auto"/>
        <w:bottom w:val="none" w:sz="0" w:space="0" w:color="auto"/>
        <w:right w:val="none" w:sz="0" w:space="0" w:color="auto"/>
      </w:divBdr>
    </w:div>
    <w:div w:id="743525588">
      <w:bodyDiv w:val="1"/>
      <w:marLeft w:val="0"/>
      <w:marRight w:val="0"/>
      <w:marTop w:val="0"/>
      <w:marBottom w:val="0"/>
      <w:divBdr>
        <w:top w:val="none" w:sz="0" w:space="0" w:color="auto"/>
        <w:left w:val="none" w:sz="0" w:space="0" w:color="auto"/>
        <w:bottom w:val="none" w:sz="0" w:space="0" w:color="auto"/>
        <w:right w:val="none" w:sz="0" w:space="0" w:color="auto"/>
      </w:divBdr>
    </w:div>
    <w:div w:id="743527198">
      <w:bodyDiv w:val="1"/>
      <w:marLeft w:val="0"/>
      <w:marRight w:val="0"/>
      <w:marTop w:val="0"/>
      <w:marBottom w:val="0"/>
      <w:divBdr>
        <w:top w:val="none" w:sz="0" w:space="0" w:color="auto"/>
        <w:left w:val="none" w:sz="0" w:space="0" w:color="auto"/>
        <w:bottom w:val="none" w:sz="0" w:space="0" w:color="auto"/>
        <w:right w:val="none" w:sz="0" w:space="0" w:color="auto"/>
      </w:divBdr>
    </w:div>
    <w:div w:id="743722313">
      <w:bodyDiv w:val="1"/>
      <w:marLeft w:val="0"/>
      <w:marRight w:val="0"/>
      <w:marTop w:val="0"/>
      <w:marBottom w:val="0"/>
      <w:divBdr>
        <w:top w:val="none" w:sz="0" w:space="0" w:color="auto"/>
        <w:left w:val="none" w:sz="0" w:space="0" w:color="auto"/>
        <w:bottom w:val="none" w:sz="0" w:space="0" w:color="auto"/>
        <w:right w:val="none" w:sz="0" w:space="0" w:color="auto"/>
      </w:divBdr>
    </w:div>
    <w:div w:id="744034022">
      <w:bodyDiv w:val="1"/>
      <w:marLeft w:val="0"/>
      <w:marRight w:val="0"/>
      <w:marTop w:val="0"/>
      <w:marBottom w:val="0"/>
      <w:divBdr>
        <w:top w:val="none" w:sz="0" w:space="0" w:color="auto"/>
        <w:left w:val="none" w:sz="0" w:space="0" w:color="auto"/>
        <w:bottom w:val="none" w:sz="0" w:space="0" w:color="auto"/>
        <w:right w:val="none" w:sz="0" w:space="0" w:color="auto"/>
      </w:divBdr>
    </w:div>
    <w:div w:id="744034241">
      <w:bodyDiv w:val="1"/>
      <w:marLeft w:val="0"/>
      <w:marRight w:val="0"/>
      <w:marTop w:val="0"/>
      <w:marBottom w:val="0"/>
      <w:divBdr>
        <w:top w:val="none" w:sz="0" w:space="0" w:color="auto"/>
        <w:left w:val="none" w:sz="0" w:space="0" w:color="auto"/>
        <w:bottom w:val="none" w:sz="0" w:space="0" w:color="auto"/>
        <w:right w:val="none" w:sz="0" w:space="0" w:color="auto"/>
      </w:divBdr>
    </w:div>
    <w:div w:id="744179911">
      <w:bodyDiv w:val="1"/>
      <w:marLeft w:val="0"/>
      <w:marRight w:val="0"/>
      <w:marTop w:val="0"/>
      <w:marBottom w:val="0"/>
      <w:divBdr>
        <w:top w:val="none" w:sz="0" w:space="0" w:color="auto"/>
        <w:left w:val="none" w:sz="0" w:space="0" w:color="auto"/>
        <w:bottom w:val="none" w:sz="0" w:space="0" w:color="auto"/>
        <w:right w:val="none" w:sz="0" w:space="0" w:color="auto"/>
      </w:divBdr>
    </w:div>
    <w:div w:id="744188937">
      <w:bodyDiv w:val="1"/>
      <w:marLeft w:val="0"/>
      <w:marRight w:val="0"/>
      <w:marTop w:val="0"/>
      <w:marBottom w:val="0"/>
      <w:divBdr>
        <w:top w:val="none" w:sz="0" w:space="0" w:color="auto"/>
        <w:left w:val="none" w:sz="0" w:space="0" w:color="auto"/>
        <w:bottom w:val="none" w:sz="0" w:space="0" w:color="auto"/>
        <w:right w:val="none" w:sz="0" w:space="0" w:color="auto"/>
      </w:divBdr>
    </w:div>
    <w:div w:id="744645320">
      <w:bodyDiv w:val="1"/>
      <w:marLeft w:val="0"/>
      <w:marRight w:val="0"/>
      <w:marTop w:val="0"/>
      <w:marBottom w:val="0"/>
      <w:divBdr>
        <w:top w:val="none" w:sz="0" w:space="0" w:color="auto"/>
        <w:left w:val="none" w:sz="0" w:space="0" w:color="auto"/>
        <w:bottom w:val="none" w:sz="0" w:space="0" w:color="auto"/>
        <w:right w:val="none" w:sz="0" w:space="0" w:color="auto"/>
      </w:divBdr>
    </w:div>
    <w:div w:id="744651157">
      <w:bodyDiv w:val="1"/>
      <w:marLeft w:val="0"/>
      <w:marRight w:val="0"/>
      <w:marTop w:val="0"/>
      <w:marBottom w:val="0"/>
      <w:divBdr>
        <w:top w:val="none" w:sz="0" w:space="0" w:color="auto"/>
        <w:left w:val="none" w:sz="0" w:space="0" w:color="auto"/>
        <w:bottom w:val="none" w:sz="0" w:space="0" w:color="auto"/>
        <w:right w:val="none" w:sz="0" w:space="0" w:color="auto"/>
      </w:divBdr>
    </w:div>
    <w:div w:id="744960343">
      <w:bodyDiv w:val="1"/>
      <w:marLeft w:val="0"/>
      <w:marRight w:val="0"/>
      <w:marTop w:val="0"/>
      <w:marBottom w:val="0"/>
      <w:divBdr>
        <w:top w:val="none" w:sz="0" w:space="0" w:color="auto"/>
        <w:left w:val="none" w:sz="0" w:space="0" w:color="auto"/>
        <w:bottom w:val="none" w:sz="0" w:space="0" w:color="auto"/>
        <w:right w:val="none" w:sz="0" w:space="0" w:color="auto"/>
      </w:divBdr>
    </w:div>
    <w:div w:id="745029702">
      <w:bodyDiv w:val="1"/>
      <w:marLeft w:val="0"/>
      <w:marRight w:val="0"/>
      <w:marTop w:val="0"/>
      <w:marBottom w:val="0"/>
      <w:divBdr>
        <w:top w:val="none" w:sz="0" w:space="0" w:color="auto"/>
        <w:left w:val="none" w:sz="0" w:space="0" w:color="auto"/>
        <w:bottom w:val="none" w:sz="0" w:space="0" w:color="auto"/>
        <w:right w:val="none" w:sz="0" w:space="0" w:color="auto"/>
      </w:divBdr>
    </w:div>
    <w:div w:id="745034009">
      <w:bodyDiv w:val="1"/>
      <w:marLeft w:val="0"/>
      <w:marRight w:val="0"/>
      <w:marTop w:val="0"/>
      <w:marBottom w:val="0"/>
      <w:divBdr>
        <w:top w:val="none" w:sz="0" w:space="0" w:color="auto"/>
        <w:left w:val="none" w:sz="0" w:space="0" w:color="auto"/>
        <w:bottom w:val="none" w:sz="0" w:space="0" w:color="auto"/>
        <w:right w:val="none" w:sz="0" w:space="0" w:color="auto"/>
      </w:divBdr>
    </w:div>
    <w:div w:id="745346874">
      <w:bodyDiv w:val="1"/>
      <w:marLeft w:val="0"/>
      <w:marRight w:val="0"/>
      <w:marTop w:val="0"/>
      <w:marBottom w:val="0"/>
      <w:divBdr>
        <w:top w:val="none" w:sz="0" w:space="0" w:color="auto"/>
        <w:left w:val="none" w:sz="0" w:space="0" w:color="auto"/>
        <w:bottom w:val="none" w:sz="0" w:space="0" w:color="auto"/>
        <w:right w:val="none" w:sz="0" w:space="0" w:color="auto"/>
      </w:divBdr>
    </w:div>
    <w:div w:id="745539374">
      <w:bodyDiv w:val="1"/>
      <w:marLeft w:val="0"/>
      <w:marRight w:val="0"/>
      <w:marTop w:val="0"/>
      <w:marBottom w:val="0"/>
      <w:divBdr>
        <w:top w:val="none" w:sz="0" w:space="0" w:color="auto"/>
        <w:left w:val="none" w:sz="0" w:space="0" w:color="auto"/>
        <w:bottom w:val="none" w:sz="0" w:space="0" w:color="auto"/>
        <w:right w:val="none" w:sz="0" w:space="0" w:color="auto"/>
      </w:divBdr>
    </w:div>
    <w:div w:id="745686248">
      <w:bodyDiv w:val="1"/>
      <w:marLeft w:val="0"/>
      <w:marRight w:val="0"/>
      <w:marTop w:val="0"/>
      <w:marBottom w:val="0"/>
      <w:divBdr>
        <w:top w:val="none" w:sz="0" w:space="0" w:color="auto"/>
        <w:left w:val="none" w:sz="0" w:space="0" w:color="auto"/>
        <w:bottom w:val="none" w:sz="0" w:space="0" w:color="auto"/>
        <w:right w:val="none" w:sz="0" w:space="0" w:color="auto"/>
      </w:divBdr>
    </w:div>
    <w:div w:id="745801897">
      <w:bodyDiv w:val="1"/>
      <w:marLeft w:val="0"/>
      <w:marRight w:val="0"/>
      <w:marTop w:val="0"/>
      <w:marBottom w:val="0"/>
      <w:divBdr>
        <w:top w:val="none" w:sz="0" w:space="0" w:color="auto"/>
        <w:left w:val="none" w:sz="0" w:space="0" w:color="auto"/>
        <w:bottom w:val="none" w:sz="0" w:space="0" w:color="auto"/>
        <w:right w:val="none" w:sz="0" w:space="0" w:color="auto"/>
      </w:divBdr>
    </w:div>
    <w:div w:id="745804445">
      <w:bodyDiv w:val="1"/>
      <w:marLeft w:val="0"/>
      <w:marRight w:val="0"/>
      <w:marTop w:val="0"/>
      <w:marBottom w:val="0"/>
      <w:divBdr>
        <w:top w:val="none" w:sz="0" w:space="0" w:color="auto"/>
        <w:left w:val="none" w:sz="0" w:space="0" w:color="auto"/>
        <w:bottom w:val="none" w:sz="0" w:space="0" w:color="auto"/>
        <w:right w:val="none" w:sz="0" w:space="0" w:color="auto"/>
      </w:divBdr>
    </w:div>
    <w:div w:id="745810853">
      <w:bodyDiv w:val="1"/>
      <w:marLeft w:val="0"/>
      <w:marRight w:val="0"/>
      <w:marTop w:val="0"/>
      <w:marBottom w:val="0"/>
      <w:divBdr>
        <w:top w:val="none" w:sz="0" w:space="0" w:color="auto"/>
        <w:left w:val="none" w:sz="0" w:space="0" w:color="auto"/>
        <w:bottom w:val="none" w:sz="0" w:space="0" w:color="auto"/>
        <w:right w:val="none" w:sz="0" w:space="0" w:color="auto"/>
      </w:divBdr>
    </w:div>
    <w:div w:id="745877673">
      <w:bodyDiv w:val="1"/>
      <w:marLeft w:val="0"/>
      <w:marRight w:val="0"/>
      <w:marTop w:val="0"/>
      <w:marBottom w:val="0"/>
      <w:divBdr>
        <w:top w:val="none" w:sz="0" w:space="0" w:color="auto"/>
        <w:left w:val="none" w:sz="0" w:space="0" w:color="auto"/>
        <w:bottom w:val="none" w:sz="0" w:space="0" w:color="auto"/>
        <w:right w:val="none" w:sz="0" w:space="0" w:color="auto"/>
      </w:divBdr>
    </w:div>
    <w:div w:id="745960186">
      <w:bodyDiv w:val="1"/>
      <w:marLeft w:val="0"/>
      <w:marRight w:val="0"/>
      <w:marTop w:val="0"/>
      <w:marBottom w:val="0"/>
      <w:divBdr>
        <w:top w:val="none" w:sz="0" w:space="0" w:color="auto"/>
        <w:left w:val="none" w:sz="0" w:space="0" w:color="auto"/>
        <w:bottom w:val="none" w:sz="0" w:space="0" w:color="auto"/>
        <w:right w:val="none" w:sz="0" w:space="0" w:color="auto"/>
      </w:divBdr>
    </w:div>
    <w:div w:id="745998191">
      <w:bodyDiv w:val="1"/>
      <w:marLeft w:val="0"/>
      <w:marRight w:val="0"/>
      <w:marTop w:val="0"/>
      <w:marBottom w:val="0"/>
      <w:divBdr>
        <w:top w:val="none" w:sz="0" w:space="0" w:color="auto"/>
        <w:left w:val="none" w:sz="0" w:space="0" w:color="auto"/>
        <w:bottom w:val="none" w:sz="0" w:space="0" w:color="auto"/>
        <w:right w:val="none" w:sz="0" w:space="0" w:color="auto"/>
      </w:divBdr>
    </w:div>
    <w:div w:id="746078920">
      <w:bodyDiv w:val="1"/>
      <w:marLeft w:val="0"/>
      <w:marRight w:val="0"/>
      <w:marTop w:val="0"/>
      <w:marBottom w:val="0"/>
      <w:divBdr>
        <w:top w:val="none" w:sz="0" w:space="0" w:color="auto"/>
        <w:left w:val="none" w:sz="0" w:space="0" w:color="auto"/>
        <w:bottom w:val="none" w:sz="0" w:space="0" w:color="auto"/>
        <w:right w:val="none" w:sz="0" w:space="0" w:color="auto"/>
      </w:divBdr>
    </w:div>
    <w:div w:id="746267329">
      <w:bodyDiv w:val="1"/>
      <w:marLeft w:val="0"/>
      <w:marRight w:val="0"/>
      <w:marTop w:val="0"/>
      <w:marBottom w:val="0"/>
      <w:divBdr>
        <w:top w:val="none" w:sz="0" w:space="0" w:color="auto"/>
        <w:left w:val="none" w:sz="0" w:space="0" w:color="auto"/>
        <w:bottom w:val="none" w:sz="0" w:space="0" w:color="auto"/>
        <w:right w:val="none" w:sz="0" w:space="0" w:color="auto"/>
      </w:divBdr>
    </w:div>
    <w:div w:id="746463665">
      <w:bodyDiv w:val="1"/>
      <w:marLeft w:val="0"/>
      <w:marRight w:val="0"/>
      <w:marTop w:val="0"/>
      <w:marBottom w:val="0"/>
      <w:divBdr>
        <w:top w:val="none" w:sz="0" w:space="0" w:color="auto"/>
        <w:left w:val="none" w:sz="0" w:space="0" w:color="auto"/>
        <w:bottom w:val="none" w:sz="0" w:space="0" w:color="auto"/>
        <w:right w:val="none" w:sz="0" w:space="0" w:color="auto"/>
      </w:divBdr>
    </w:div>
    <w:div w:id="746538599">
      <w:bodyDiv w:val="1"/>
      <w:marLeft w:val="0"/>
      <w:marRight w:val="0"/>
      <w:marTop w:val="0"/>
      <w:marBottom w:val="0"/>
      <w:divBdr>
        <w:top w:val="none" w:sz="0" w:space="0" w:color="auto"/>
        <w:left w:val="none" w:sz="0" w:space="0" w:color="auto"/>
        <w:bottom w:val="none" w:sz="0" w:space="0" w:color="auto"/>
        <w:right w:val="none" w:sz="0" w:space="0" w:color="auto"/>
      </w:divBdr>
    </w:div>
    <w:div w:id="746683190">
      <w:bodyDiv w:val="1"/>
      <w:marLeft w:val="0"/>
      <w:marRight w:val="0"/>
      <w:marTop w:val="0"/>
      <w:marBottom w:val="0"/>
      <w:divBdr>
        <w:top w:val="none" w:sz="0" w:space="0" w:color="auto"/>
        <w:left w:val="none" w:sz="0" w:space="0" w:color="auto"/>
        <w:bottom w:val="none" w:sz="0" w:space="0" w:color="auto"/>
        <w:right w:val="none" w:sz="0" w:space="0" w:color="auto"/>
      </w:divBdr>
    </w:div>
    <w:div w:id="747073566">
      <w:bodyDiv w:val="1"/>
      <w:marLeft w:val="0"/>
      <w:marRight w:val="0"/>
      <w:marTop w:val="0"/>
      <w:marBottom w:val="0"/>
      <w:divBdr>
        <w:top w:val="none" w:sz="0" w:space="0" w:color="auto"/>
        <w:left w:val="none" w:sz="0" w:space="0" w:color="auto"/>
        <w:bottom w:val="none" w:sz="0" w:space="0" w:color="auto"/>
        <w:right w:val="none" w:sz="0" w:space="0" w:color="auto"/>
      </w:divBdr>
    </w:div>
    <w:div w:id="747112850">
      <w:bodyDiv w:val="1"/>
      <w:marLeft w:val="0"/>
      <w:marRight w:val="0"/>
      <w:marTop w:val="0"/>
      <w:marBottom w:val="0"/>
      <w:divBdr>
        <w:top w:val="none" w:sz="0" w:space="0" w:color="auto"/>
        <w:left w:val="none" w:sz="0" w:space="0" w:color="auto"/>
        <w:bottom w:val="none" w:sz="0" w:space="0" w:color="auto"/>
        <w:right w:val="none" w:sz="0" w:space="0" w:color="auto"/>
      </w:divBdr>
    </w:div>
    <w:div w:id="747115317">
      <w:bodyDiv w:val="1"/>
      <w:marLeft w:val="0"/>
      <w:marRight w:val="0"/>
      <w:marTop w:val="0"/>
      <w:marBottom w:val="0"/>
      <w:divBdr>
        <w:top w:val="none" w:sz="0" w:space="0" w:color="auto"/>
        <w:left w:val="none" w:sz="0" w:space="0" w:color="auto"/>
        <w:bottom w:val="none" w:sz="0" w:space="0" w:color="auto"/>
        <w:right w:val="none" w:sz="0" w:space="0" w:color="auto"/>
      </w:divBdr>
    </w:div>
    <w:div w:id="747192068">
      <w:bodyDiv w:val="1"/>
      <w:marLeft w:val="0"/>
      <w:marRight w:val="0"/>
      <w:marTop w:val="0"/>
      <w:marBottom w:val="0"/>
      <w:divBdr>
        <w:top w:val="none" w:sz="0" w:space="0" w:color="auto"/>
        <w:left w:val="none" w:sz="0" w:space="0" w:color="auto"/>
        <w:bottom w:val="none" w:sz="0" w:space="0" w:color="auto"/>
        <w:right w:val="none" w:sz="0" w:space="0" w:color="auto"/>
      </w:divBdr>
    </w:div>
    <w:div w:id="747196116">
      <w:bodyDiv w:val="1"/>
      <w:marLeft w:val="0"/>
      <w:marRight w:val="0"/>
      <w:marTop w:val="0"/>
      <w:marBottom w:val="0"/>
      <w:divBdr>
        <w:top w:val="none" w:sz="0" w:space="0" w:color="auto"/>
        <w:left w:val="none" w:sz="0" w:space="0" w:color="auto"/>
        <w:bottom w:val="none" w:sz="0" w:space="0" w:color="auto"/>
        <w:right w:val="none" w:sz="0" w:space="0" w:color="auto"/>
      </w:divBdr>
    </w:div>
    <w:div w:id="747310142">
      <w:bodyDiv w:val="1"/>
      <w:marLeft w:val="0"/>
      <w:marRight w:val="0"/>
      <w:marTop w:val="0"/>
      <w:marBottom w:val="0"/>
      <w:divBdr>
        <w:top w:val="none" w:sz="0" w:space="0" w:color="auto"/>
        <w:left w:val="none" w:sz="0" w:space="0" w:color="auto"/>
        <w:bottom w:val="none" w:sz="0" w:space="0" w:color="auto"/>
        <w:right w:val="none" w:sz="0" w:space="0" w:color="auto"/>
      </w:divBdr>
    </w:div>
    <w:div w:id="747386909">
      <w:bodyDiv w:val="1"/>
      <w:marLeft w:val="0"/>
      <w:marRight w:val="0"/>
      <w:marTop w:val="0"/>
      <w:marBottom w:val="0"/>
      <w:divBdr>
        <w:top w:val="none" w:sz="0" w:space="0" w:color="auto"/>
        <w:left w:val="none" w:sz="0" w:space="0" w:color="auto"/>
        <w:bottom w:val="none" w:sz="0" w:space="0" w:color="auto"/>
        <w:right w:val="none" w:sz="0" w:space="0" w:color="auto"/>
      </w:divBdr>
    </w:div>
    <w:div w:id="747460711">
      <w:bodyDiv w:val="1"/>
      <w:marLeft w:val="0"/>
      <w:marRight w:val="0"/>
      <w:marTop w:val="0"/>
      <w:marBottom w:val="0"/>
      <w:divBdr>
        <w:top w:val="none" w:sz="0" w:space="0" w:color="auto"/>
        <w:left w:val="none" w:sz="0" w:space="0" w:color="auto"/>
        <w:bottom w:val="none" w:sz="0" w:space="0" w:color="auto"/>
        <w:right w:val="none" w:sz="0" w:space="0" w:color="auto"/>
      </w:divBdr>
    </w:div>
    <w:div w:id="747462455">
      <w:bodyDiv w:val="1"/>
      <w:marLeft w:val="0"/>
      <w:marRight w:val="0"/>
      <w:marTop w:val="0"/>
      <w:marBottom w:val="0"/>
      <w:divBdr>
        <w:top w:val="none" w:sz="0" w:space="0" w:color="auto"/>
        <w:left w:val="none" w:sz="0" w:space="0" w:color="auto"/>
        <w:bottom w:val="none" w:sz="0" w:space="0" w:color="auto"/>
        <w:right w:val="none" w:sz="0" w:space="0" w:color="auto"/>
      </w:divBdr>
    </w:div>
    <w:div w:id="747729274">
      <w:bodyDiv w:val="1"/>
      <w:marLeft w:val="0"/>
      <w:marRight w:val="0"/>
      <w:marTop w:val="0"/>
      <w:marBottom w:val="0"/>
      <w:divBdr>
        <w:top w:val="none" w:sz="0" w:space="0" w:color="auto"/>
        <w:left w:val="none" w:sz="0" w:space="0" w:color="auto"/>
        <w:bottom w:val="none" w:sz="0" w:space="0" w:color="auto"/>
        <w:right w:val="none" w:sz="0" w:space="0" w:color="auto"/>
      </w:divBdr>
    </w:div>
    <w:div w:id="747732176">
      <w:bodyDiv w:val="1"/>
      <w:marLeft w:val="0"/>
      <w:marRight w:val="0"/>
      <w:marTop w:val="0"/>
      <w:marBottom w:val="0"/>
      <w:divBdr>
        <w:top w:val="none" w:sz="0" w:space="0" w:color="auto"/>
        <w:left w:val="none" w:sz="0" w:space="0" w:color="auto"/>
        <w:bottom w:val="none" w:sz="0" w:space="0" w:color="auto"/>
        <w:right w:val="none" w:sz="0" w:space="0" w:color="auto"/>
      </w:divBdr>
    </w:div>
    <w:div w:id="747845569">
      <w:bodyDiv w:val="1"/>
      <w:marLeft w:val="0"/>
      <w:marRight w:val="0"/>
      <w:marTop w:val="0"/>
      <w:marBottom w:val="0"/>
      <w:divBdr>
        <w:top w:val="none" w:sz="0" w:space="0" w:color="auto"/>
        <w:left w:val="none" w:sz="0" w:space="0" w:color="auto"/>
        <w:bottom w:val="none" w:sz="0" w:space="0" w:color="auto"/>
        <w:right w:val="none" w:sz="0" w:space="0" w:color="auto"/>
      </w:divBdr>
    </w:div>
    <w:div w:id="747848966">
      <w:bodyDiv w:val="1"/>
      <w:marLeft w:val="0"/>
      <w:marRight w:val="0"/>
      <w:marTop w:val="0"/>
      <w:marBottom w:val="0"/>
      <w:divBdr>
        <w:top w:val="none" w:sz="0" w:space="0" w:color="auto"/>
        <w:left w:val="none" w:sz="0" w:space="0" w:color="auto"/>
        <w:bottom w:val="none" w:sz="0" w:space="0" w:color="auto"/>
        <w:right w:val="none" w:sz="0" w:space="0" w:color="auto"/>
      </w:divBdr>
    </w:div>
    <w:div w:id="747925930">
      <w:bodyDiv w:val="1"/>
      <w:marLeft w:val="0"/>
      <w:marRight w:val="0"/>
      <w:marTop w:val="0"/>
      <w:marBottom w:val="0"/>
      <w:divBdr>
        <w:top w:val="none" w:sz="0" w:space="0" w:color="auto"/>
        <w:left w:val="none" w:sz="0" w:space="0" w:color="auto"/>
        <w:bottom w:val="none" w:sz="0" w:space="0" w:color="auto"/>
        <w:right w:val="none" w:sz="0" w:space="0" w:color="auto"/>
      </w:divBdr>
    </w:div>
    <w:div w:id="748117414">
      <w:bodyDiv w:val="1"/>
      <w:marLeft w:val="0"/>
      <w:marRight w:val="0"/>
      <w:marTop w:val="0"/>
      <w:marBottom w:val="0"/>
      <w:divBdr>
        <w:top w:val="none" w:sz="0" w:space="0" w:color="auto"/>
        <w:left w:val="none" w:sz="0" w:space="0" w:color="auto"/>
        <w:bottom w:val="none" w:sz="0" w:space="0" w:color="auto"/>
        <w:right w:val="none" w:sz="0" w:space="0" w:color="auto"/>
      </w:divBdr>
    </w:div>
    <w:div w:id="748188262">
      <w:bodyDiv w:val="1"/>
      <w:marLeft w:val="0"/>
      <w:marRight w:val="0"/>
      <w:marTop w:val="0"/>
      <w:marBottom w:val="0"/>
      <w:divBdr>
        <w:top w:val="none" w:sz="0" w:space="0" w:color="auto"/>
        <w:left w:val="none" w:sz="0" w:space="0" w:color="auto"/>
        <w:bottom w:val="none" w:sz="0" w:space="0" w:color="auto"/>
        <w:right w:val="none" w:sz="0" w:space="0" w:color="auto"/>
      </w:divBdr>
    </w:div>
    <w:div w:id="748312001">
      <w:bodyDiv w:val="1"/>
      <w:marLeft w:val="0"/>
      <w:marRight w:val="0"/>
      <w:marTop w:val="0"/>
      <w:marBottom w:val="0"/>
      <w:divBdr>
        <w:top w:val="none" w:sz="0" w:space="0" w:color="auto"/>
        <w:left w:val="none" w:sz="0" w:space="0" w:color="auto"/>
        <w:bottom w:val="none" w:sz="0" w:space="0" w:color="auto"/>
        <w:right w:val="none" w:sz="0" w:space="0" w:color="auto"/>
      </w:divBdr>
    </w:div>
    <w:div w:id="748503636">
      <w:bodyDiv w:val="1"/>
      <w:marLeft w:val="0"/>
      <w:marRight w:val="0"/>
      <w:marTop w:val="0"/>
      <w:marBottom w:val="0"/>
      <w:divBdr>
        <w:top w:val="none" w:sz="0" w:space="0" w:color="auto"/>
        <w:left w:val="none" w:sz="0" w:space="0" w:color="auto"/>
        <w:bottom w:val="none" w:sz="0" w:space="0" w:color="auto"/>
        <w:right w:val="none" w:sz="0" w:space="0" w:color="auto"/>
      </w:divBdr>
    </w:div>
    <w:div w:id="748580212">
      <w:bodyDiv w:val="1"/>
      <w:marLeft w:val="0"/>
      <w:marRight w:val="0"/>
      <w:marTop w:val="0"/>
      <w:marBottom w:val="0"/>
      <w:divBdr>
        <w:top w:val="none" w:sz="0" w:space="0" w:color="auto"/>
        <w:left w:val="none" w:sz="0" w:space="0" w:color="auto"/>
        <w:bottom w:val="none" w:sz="0" w:space="0" w:color="auto"/>
        <w:right w:val="none" w:sz="0" w:space="0" w:color="auto"/>
      </w:divBdr>
    </w:div>
    <w:div w:id="748695229">
      <w:bodyDiv w:val="1"/>
      <w:marLeft w:val="0"/>
      <w:marRight w:val="0"/>
      <w:marTop w:val="0"/>
      <w:marBottom w:val="0"/>
      <w:divBdr>
        <w:top w:val="none" w:sz="0" w:space="0" w:color="auto"/>
        <w:left w:val="none" w:sz="0" w:space="0" w:color="auto"/>
        <w:bottom w:val="none" w:sz="0" w:space="0" w:color="auto"/>
        <w:right w:val="none" w:sz="0" w:space="0" w:color="auto"/>
      </w:divBdr>
    </w:div>
    <w:div w:id="748698637">
      <w:bodyDiv w:val="1"/>
      <w:marLeft w:val="0"/>
      <w:marRight w:val="0"/>
      <w:marTop w:val="0"/>
      <w:marBottom w:val="0"/>
      <w:divBdr>
        <w:top w:val="none" w:sz="0" w:space="0" w:color="auto"/>
        <w:left w:val="none" w:sz="0" w:space="0" w:color="auto"/>
        <w:bottom w:val="none" w:sz="0" w:space="0" w:color="auto"/>
        <w:right w:val="none" w:sz="0" w:space="0" w:color="auto"/>
      </w:divBdr>
    </w:div>
    <w:div w:id="748887154">
      <w:bodyDiv w:val="1"/>
      <w:marLeft w:val="0"/>
      <w:marRight w:val="0"/>
      <w:marTop w:val="0"/>
      <w:marBottom w:val="0"/>
      <w:divBdr>
        <w:top w:val="none" w:sz="0" w:space="0" w:color="auto"/>
        <w:left w:val="none" w:sz="0" w:space="0" w:color="auto"/>
        <w:bottom w:val="none" w:sz="0" w:space="0" w:color="auto"/>
        <w:right w:val="none" w:sz="0" w:space="0" w:color="auto"/>
      </w:divBdr>
    </w:div>
    <w:div w:id="748889724">
      <w:bodyDiv w:val="1"/>
      <w:marLeft w:val="0"/>
      <w:marRight w:val="0"/>
      <w:marTop w:val="0"/>
      <w:marBottom w:val="0"/>
      <w:divBdr>
        <w:top w:val="none" w:sz="0" w:space="0" w:color="auto"/>
        <w:left w:val="none" w:sz="0" w:space="0" w:color="auto"/>
        <w:bottom w:val="none" w:sz="0" w:space="0" w:color="auto"/>
        <w:right w:val="none" w:sz="0" w:space="0" w:color="auto"/>
      </w:divBdr>
    </w:div>
    <w:div w:id="748891691">
      <w:bodyDiv w:val="1"/>
      <w:marLeft w:val="0"/>
      <w:marRight w:val="0"/>
      <w:marTop w:val="0"/>
      <w:marBottom w:val="0"/>
      <w:divBdr>
        <w:top w:val="none" w:sz="0" w:space="0" w:color="auto"/>
        <w:left w:val="none" w:sz="0" w:space="0" w:color="auto"/>
        <w:bottom w:val="none" w:sz="0" w:space="0" w:color="auto"/>
        <w:right w:val="none" w:sz="0" w:space="0" w:color="auto"/>
      </w:divBdr>
    </w:div>
    <w:div w:id="748967061">
      <w:bodyDiv w:val="1"/>
      <w:marLeft w:val="0"/>
      <w:marRight w:val="0"/>
      <w:marTop w:val="0"/>
      <w:marBottom w:val="0"/>
      <w:divBdr>
        <w:top w:val="none" w:sz="0" w:space="0" w:color="auto"/>
        <w:left w:val="none" w:sz="0" w:space="0" w:color="auto"/>
        <w:bottom w:val="none" w:sz="0" w:space="0" w:color="auto"/>
        <w:right w:val="none" w:sz="0" w:space="0" w:color="auto"/>
      </w:divBdr>
    </w:div>
    <w:div w:id="749036654">
      <w:bodyDiv w:val="1"/>
      <w:marLeft w:val="0"/>
      <w:marRight w:val="0"/>
      <w:marTop w:val="0"/>
      <w:marBottom w:val="0"/>
      <w:divBdr>
        <w:top w:val="none" w:sz="0" w:space="0" w:color="auto"/>
        <w:left w:val="none" w:sz="0" w:space="0" w:color="auto"/>
        <w:bottom w:val="none" w:sz="0" w:space="0" w:color="auto"/>
        <w:right w:val="none" w:sz="0" w:space="0" w:color="auto"/>
      </w:divBdr>
    </w:div>
    <w:div w:id="749086344">
      <w:bodyDiv w:val="1"/>
      <w:marLeft w:val="0"/>
      <w:marRight w:val="0"/>
      <w:marTop w:val="0"/>
      <w:marBottom w:val="0"/>
      <w:divBdr>
        <w:top w:val="none" w:sz="0" w:space="0" w:color="auto"/>
        <w:left w:val="none" w:sz="0" w:space="0" w:color="auto"/>
        <w:bottom w:val="none" w:sz="0" w:space="0" w:color="auto"/>
        <w:right w:val="none" w:sz="0" w:space="0" w:color="auto"/>
      </w:divBdr>
    </w:div>
    <w:div w:id="749157309">
      <w:bodyDiv w:val="1"/>
      <w:marLeft w:val="0"/>
      <w:marRight w:val="0"/>
      <w:marTop w:val="0"/>
      <w:marBottom w:val="0"/>
      <w:divBdr>
        <w:top w:val="none" w:sz="0" w:space="0" w:color="auto"/>
        <w:left w:val="none" w:sz="0" w:space="0" w:color="auto"/>
        <w:bottom w:val="none" w:sz="0" w:space="0" w:color="auto"/>
        <w:right w:val="none" w:sz="0" w:space="0" w:color="auto"/>
      </w:divBdr>
    </w:div>
    <w:div w:id="749157915">
      <w:bodyDiv w:val="1"/>
      <w:marLeft w:val="0"/>
      <w:marRight w:val="0"/>
      <w:marTop w:val="0"/>
      <w:marBottom w:val="0"/>
      <w:divBdr>
        <w:top w:val="none" w:sz="0" w:space="0" w:color="auto"/>
        <w:left w:val="none" w:sz="0" w:space="0" w:color="auto"/>
        <w:bottom w:val="none" w:sz="0" w:space="0" w:color="auto"/>
        <w:right w:val="none" w:sz="0" w:space="0" w:color="auto"/>
      </w:divBdr>
    </w:div>
    <w:div w:id="749229229">
      <w:bodyDiv w:val="1"/>
      <w:marLeft w:val="0"/>
      <w:marRight w:val="0"/>
      <w:marTop w:val="0"/>
      <w:marBottom w:val="0"/>
      <w:divBdr>
        <w:top w:val="none" w:sz="0" w:space="0" w:color="auto"/>
        <w:left w:val="none" w:sz="0" w:space="0" w:color="auto"/>
        <w:bottom w:val="none" w:sz="0" w:space="0" w:color="auto"/>
        <w:right w:val="none" w:sz="0" w:space="0" w:color="auto"/>
      </w:divBdr>
    </w:div>
    <w:div w:id="749349944">
      <w:bodyDiv w:val="1"/>
      <w:marLeft w:val="0"/>
      <w:marRight w:val="0"/>
      <w:marTop w:val="0"/>
      <w:marBottom w:val="0"/>
      <w:divBdr>
        <w:top w:val="none" w:sz="0" w:space="0" w:color="auto"/>
        <w:left w:val="none" w:sz="0" w:space="0" w:color="auto"/>
        <w:bottom w:val="none" w:sz="0" w:space="0" w:color="auto"/>
        <w:right w:val="none" w:sz="0" w:space="0" w:color="auto"/>
      </w:divBdr>
    </w:div>
    <w:div w:id="749497790">
      <w:bodyDiv w:val="1"/>
      <w:marLeft w:val="0"/>
      <w:marRight w:val="0"/>
      <w:marTop w:val="0"/>
      <w:marBottom w:val="0"/>
      <w:divBdr>
        <w:top w:val="none" w:sz="0" w:space="0" w:color="auto"/>
        <w:left w:val="none" w:sz="0" w:space="0" w:color="auto"/>
        <w:bottom w:val="none" w:sz="0" w:space="0" w:color="auto"/>
        <w:right w:val="none" w:sz="0" w:space="0" w:color="auto"/>
      </w:divBdr>
    </w:div>
    <w:div w:id="749499664">
      <w:bodyDiv w:val="1"/>
      <w:marLeft w:val="0"/>
      <w:marRight w:val="0"/>
      <w:marTop w:val="0"/>
      <w:marBottom w:val="0"/>
      <w:divBdr>
        <w:top w:val="none" w:sz="0" w:space="0" w:color="auto"/>
        <w:left w:val="none" w:sz="0" w:space="0" w:color="auto"/>
        <w:bottom w:val="none" w:sz="0" w:space="0" w:color="auto"/>
        <w:right w:val="none" w:sz="0" w:space="0" w:color="auto"/>
      </w:divBdr>
    </w:div>
    <w:div w:id="749541726">
      <w:bodyDiv w:val="1"/>
      <w:marLeft w:val="0"/>
      <w:marRight w:val="0"/>
      <w:marTop w:val="0"/>
      <w:marBottom w:val="0"/>
      <w:divBdr>
        <w:top w:val="none" w:sz="0" w:space="0" w:color="auto"/>
        <w:left w:val="none" w:sz="0" w:space="0" w:color="auto"/>
        <w:bottom w:val="none" w:sz="0" w:space="0" w:color="auto"/>
        <w:right w:val="none" w:sz="0" w:space="0" w:color="auto"/>
      </w:divBdr>
    </w:div>
    <w:div w:id="749615466">
      <w:bodyDiv w:val="1"/>
      <w:marLeft w:val="0"/>
      <w:marRight w:val="0"/>
      <w:marTop w:val="0"/>
      <w:marBottom w:val="0"/>
      <w:divBdr>
        <w:top w:val="none" w:sz="0" w:space="0" w:color="auto"/>
        <w:left w:val="none" w:sz="0" w:space="0" w:color="auto"/>
        <w:bottom w:val="none" w:sz="0" w:space="0" w:color="auto"/>
        <w:right w:val="none" w:sz="0" w:space="0" w:color="auto"/>
      </w:divBdr>
    </w:div>
    <w:div w:id="749690604">
      <w:bodyDiv w:val="1"/>
      <w:marLeft w:val="0"/>
      <w:marRight w:val="0"/>
      <w:marTop w:val="0"/>
      <w:marBottom w:val="0"/>
      <w:divBdr>
        <w:top w:val="none" w:sz="0" w:space="0" w:color="auto"/>
        <w:left w:val="none" w:sz="0" w:space="0" w:color="auto"/>
        <w:bottom w:val="none" w:sz="0" w:space="0" w:color="auto"/>
        <w:right w:val="none" w:sz="0" w:space="0" w:color="auto"/>
      </w:divBdr>
    </w:div>
    <w:div w:id="749810025">
      <w:bodyDiv w:val="1"/>
      <w:marLeft w:val="0"/>
      <w:marRight w:val="0"/>
      <w:marTop w:val="0"/>
      <w:marBottom w:val="0"/>
      <w:divBdr>
        <w:top w:val="none" w:sz="0" w:space="0" w:color="auto"/>
        <w:left w:val="none" w:sz="0" w:space="0" w:color="auto"/>
        <w:bottom w:val="none" w:sz="0" w:space="0" w:color="auto"/>
        <w:right w:val="none" w:sz="0" w:space="0" w:color="auto"/>
      </w:divBdr>
    </w:div>
    <w:div w:id="749888523">
      <w:bodyDiv w:val="1"/>
      <w:marLeft w:val="0"/>
      <w:marRight w:val="0"/>
      <w:marTop w:val="0"/>
      <w:marBottom w:val="0"/>
      <w:divBdr>
        <w:top w:val="none" w:sz="0" w:space="0" w:color="auto"/>
        <w:left w:val="none" w:sz="0" w:space="0" w:color="auto"/>
        <w:bottom w:val="none" w:sz="0" w:space="0" w:color="auto"/>
        <w:right w:val="none" w:sz="0" w:space="0" w:color="auto"/>
      </w:divBdr>
    </w:div>
    <w:div w:id="749931530">
      <w:bodyDiv w:val="1"/>
      <w:marLeft w:val="0"/>
      <w:marRight w:val="0"/>
      <w:marTop w:val="0"/>
      <w:marBottom w:val="0"/>
      <w:divBdr>
        <w:top w:val="none" w:sz="0" w:space="0" w:color="auto"/>
        <w:left w:val="none" w:sz="0" w:space="0" w:color="auto"/>
        <w:bottom w:val="none" w:sz="0" w:space="0" w:color="auto"/>
        <w:right w:val="none" w:sz="0" w:space="0" w:color="auto"/>
      </w:divBdr>
    </w:div>
    <w:div w:id="750469663">
      <w:bodyDiv w:val="1"/>
      <w:marLeft w:val="0"/>
      <w:marRight w:val="0"/>
      <w:marTop w:val="0"/>
      <w:marBottom w:val="0"/>
      <w:divBdr>
        <w:top w:val="none" w:sz="0" w:space="0" w:color="auto"/>
        <w:left w:val="none" w:sz="0" w:space="0" w:color="auto"/>
        <w:bottom w:val="none" w:sz="0" w:space="0" w:color="auto"/>
        <w:right w:val="none" w:sz="0" w:space="0" w:color="auto"/>
      </w:divBdr>
    </w:div>
    <w:div w:id="750542074">
      <w:bodyDiv w:val="1"/>
      <w:marLeft w:val="0"/>
      <w:marRight w:val="0"/>
      <w:marTop w:val="0"/>
      <w:marBottom w:val="0"/>
      <w:divBdr>
        <w:top w:val="none" w:sz="0" w:space="0" w:color="auto"/>
        <w:left w:val="none" w:sz="0" w:space="0" w:color="auto"/>
        <w:bottom w:val="none" w:sz="0" w:space="0" w:color="auto"/>
        <w:right w:val="none" w:sz="0" w:space="0" w:color="auto"/>
      </w:divBdr>
    </w:div>
    <w:div w:id="750547666">
      <w:bodyDiv w:val="1"/>
      <w:marLeft w:val="0"/>
      <w:marRight w:val="0"/>
      <w:marTop w:val="0"/>
      <w:marBottom w:val="0"/>
      <w:divBdr>
        <w:top w:val="none" w:sz="0" w:space="0" w:color="auto"/>
        <w:left w:val="none" w:sz="0" w:space="0" w:color="auto"/>
        <w:bottom w:val="none" w:sz="0" w:space="0" w:color="auto"/>
        <w:right w:val="none" w:sz="0" w:space="0" w:color="auto"/>
      </w:divBdr>
    </w:div>
    <w:div w:id="750591164">
      <w:bodyDiv w:val="1"/>
      <w:marLeft w:val="0"/>
      <w:marRight w:val="0"/>
      <w:marTop w:val="0"/>
      <w:marBottom w:val="0"/>
      <w:divBdr>
        <w:top w:val="none" w:sz="0" w:space="0" w:color="auto"/>
        <w:left w:val="none" w:sz="0" w:space="0" w:color="auto"/>
        <w:bottom w:val="none" w:sz="0" w:space="0" w:color="auto"/>
        <w:right w:val="none" w:sz="0" w:space="0" w:color="auto"/>
      </w:divBdr>
    </w:div>
    <w:div w:id="750931883">
      <w:bodyDiv w:val="1"/>
      <w:marLeft w:val="0"/>
      <w:marRight w:val="0"/>
      <w:marTop w:val="0"/>
      <w:marBottom w:val="0"/>
      <w:divBdr>
        <w:top w:val="none" w:sz="0" w:space="0" w:color="auto"/>
        <w:left w:val="none" w:sz="0" w:space="0" w:color="auto"/>
        <w:bottom w:val="none" w:sz="0" w:space="0" w:color="auto"/>
        <w:right w:val="none" w:sz="0" w:space="0" w:color="auto"/>
      </w:divBdr>
    </w:div>
    <w:div w:id="750934877">
      <w:bodyDiv w:val="1"/>
      <w:marLeft w:val="0"/>
      <w:marRight w:val="0"/>
      <w:marTop w:val="0"/>
      <w:marBottom w:val="0"/>
      <w:divBdr>
        <w:top w:val="none" w:sz="0" w:space="0" w:color="auto"/>
        <w:left w:val="none" w:sz="0" w:space="0" w:color="auto"/>
        <w:bottom w:val="none" w:sz="0" w:space="0" w:color="auto"/>
        <w:right w:val="none" w:sz="0" w:space="0" w:color="auto"/>
      </w:divBdr>
    </w:div>
    <w:div w:id="751002583">
      <w:bodyDiv w:val="1"/>
      <w:marLeft w:val="0"/>
      <w:marRight w:val="0"/>
      <w:marTop w:val="0"/>
      <w:marBottom w:val="0"/>
      <w:divBdr>
        <w:top w:val="none" w:sz="0" w:space="0" w:color="auto"/>
        <w:left w:val="none" w:sz="0" w:space="0" w:color="auto"/>
        <w:bottom w:val="none" w:sz="0" w:space="0" w:color="auto"/>
        <w:right w:val="none" w:sz="0" w:space="0" w:color="auto"/>
      </w:divBdr>
    </w:div>
    <w:div w:id="751269595">
      <w:bodyDiv w:val="1"/>
      <w:marLeft w:val="0"/>
      <w:marRight w:val="0"/>
      <w:marTop w:val="0"/>
      <w:marBottom w:val="0"/>
      <w:divBdr>
        <w:top w:val="none" w:sz="0" w:space="0" w:color="auto"/>
        <w:left w:val="none" w:sz="0" w:space="0" w:color="auto"/>
        <w:bottom w:val="none" w:sz="0" w:space="0" w:color="auto"/>
        <w:right w:val="none" w:sz="0" w:space="0" w:color="auto"/>
      </w:divBdr>
    </w:div>
    <w:div w:id="751321944">
      <w:bodyDiv w:val="1"/>
      <w:marLeft w:val="0"/>
      <w:marRight w:val="0"/>
      <w:marTop w:val="0"/>
      <w:marBottom w:val="0"/>
      <w:divBdr>
        <w:top w:val="none" w:sz="0" w:space="0" w:color="auto"/>
        <w:left w:val="none" w:sz="0" w:space="0" w:color="auto"/>
        <w:bottom w:val="none" w:sz="0" w:space="0" w:color="auto"/>
        <w:right w:val="none" w:sz="0" w:space="0" w:color="auto"/>
      </w:divBdr>
    </w:div>
    <w:div w:id="751390999">
      <w:bodyDiv w:val="1"/>
      <w:marLeft w:val="0"/>
      <w:marRight w:val="0"/>
      <w:marTop w:val="0"/>
      <w:marBottom w:val="0"/>
      <w:divBdr>
        <w:top w:val="none" w:sz="0" w:space="0" w:color="auto"/>
        <w:left w:val="none" w:sz="0" w:space="0" w:color="auto"/>
        <w:bottom w:val="none" w:sz="0" w:space="0" w:color="auto"/>
        <w:right w:val="none" w:sz="0" w:space="0" w:color="auto"/>
      </w:divBdr>
    </w:div>
    <w:div w:id="751512759">
      <w:bodyDiv w:val="1"/>
      <w:marLeft w:val="0"/>
      <w:marRight w:val="0"/>
      <w:marTop w:val="0"/>
      <w:marBottom w:val="0"/>
      <w:divBdr>
        <w:top w:val="none" w:sz="0" w:space="0" w:color="auto"/>
        <w:left w:val="none" w:sz="0" w:space="0" w:color="auto"/>
        <w:bottom w:val="none" w:sz="0" w:space="0" w:color="auto"/>
        <w:right w:val="none" w:sz="0" w:space="0" w:color="auto"/>
      </w:divBdr>
    </w:div>
    <w:div w:id="751704554">
      <w:bodyDiv w:val="1"/>
      <w:marLeft w:val="0"/>
      <w:marRight w:val="0"/>
      <w:marTop w:val="0"/>
      <w:marBottom w:val="0"/>
      <w:divBdr>
        <w:top w:val="none" w:sz="0" w:space="0" w:color="auto"/>
        <w:left w:val="none" w:sz="0" w:space="0" w:color="auto"/>
        <w:bottom w:val="none" w:sz="0" w:space="0" w:color="auto"/>
        <w:right w:val="none" w:sz="0" w:space="0" w:color="auto"/>
      </w:divBdr>
    </w:div>
    <w:div w:id="751901672">
      <w:bodyDiv w:val="1"/>
      <w:marLeft w:val="0"/>
      <w:marRight w:val="0"/>
      <w:marTop w:val="0"/>
      <w:marBottom w:val="0"/>
      <w:divBdr>
        <w:top w:val="none" w:sz="0" w:space="0" w:color="auto"/>
        <w:left w:val="none" w:sz="0" w:space="0" w:color="auto"/>
        <w:bottom w:val="none" w:sz="0" w:space="0" w:color="auto"/>
        <w:right w:val="none" w:sz="0" w:space="0" w:color="auto"/>
      </w:divBdr>
    </w:div>
    <w:div w:id="752118582">
      <w:bodyDiv w:val="1"/>
      <w:marLeft w:val="0"/>
      <w:marRight w:val="0"/>
      <w:marTop w:val="0"/>
      <w:marBottom w:val="0"/>
      <w:divBdr>
        <w:top w:val="none" w:sz="0" w:space="0" w:color="auto"/>
        <w:left w:val="none" w:sz="0" w:space="0" w:color="auto"/>
        <w:bottom w:val="none" w:sz="0" w:space="0" w:color="auto"/>
        <w:right w:val="none" w:sz="0" w:space="0" w:color="auto"/>
      </w:divBdr>
    </w:div>
    <w:div w:id="752240420">
      <w:bodyDiv w:val="1"/>
      <w:marLeft w:val="0"/>
      <w:marRight w:val="0"/>
      <w:marTop w:val="0"/>
      <w:marBottom w:val="0"/>
      <w:divBdr>
        <w:top w:val="none" w:sz="0" w:space="0" w:color="auto"/>
        <w:left w:val="none" w:sz="0" w:space="0" w:color="auto"/>
        <w:bottom w:val="none" w:sz="0" w:space="0" w:color="auto"/>
        <w:right w:val="none" w:sz="0" w:space="0" w:color="auto"/>
      </w:divBdr>
    </w:div>
    <w:div w:id="752244640">
      <w:bodyDiv w:val="1"/>
      <w:marLeft w:val="0"/>
      <w:marRight w:val="0"/>
      <w:marTop w:val="0"/>
      <w:marBottom w:val="0"/>
      <w:divBdr>
        <w:top w:val="none" w:sz="0" w:space="0" w:color="auto"/>
        <w:left w:val="none" w:sz="0" w:space="0" w:color="auto"/>
        <w:bottom w:val="none" w:sz="0" w:space="0" w:color="auto"/>
        <w:right w:val="none" w:sz="0" w:space="0" w:color="auto"/>
      </w:divBdr>
    </w:div>
    <w:div w:id="752318316">
      <w:bodyDiv w:val="1"/>
      <w:marLeft w:val="0"/>
      <w:marRight w:val="0"/>
      <w:marTop w:val="0"/>
      <w:marBottom w:val="0"/>
      <w:divBdr>
        <w:top w:val="none" w:sz="0" w:space="0" w:color="auto"/>
        <w:left w:val="none" w:sz="0" w:space="0" w:color="auto"/>
        <w:bottom w:val="none" w:sz="0" w:space="0" w:color="auto"/>
        <w:right w:val="none" w:sz="0" w:space="0" w:color="auto"/>
      </w:divBdr>
    </w:div>
    <w:div w:id="752899184">
      <w:bodyDiv w:val="1"/>
      <w:marLeft w:val="0"/>
      <w:marRight w:val="0"/>
      <w:marTop w:val="0"/>
      <w:marBottom w:val="0"/>
      <w:divBdr>
        <w:top w:val="none" w:sz="0" w:space="0" w:color="auto"/>
        <w:left w:val="none" w:sz="0" w:space="0" w:color="auto"/>
        <w:bottom w:val="none" w:sz="0" w:space="0" w:color="auto"/>
        <w:right w:val="none" w:sz="0" w:space="0" w:color="auto"/>
      </w:divBdr>
    </w:div>
    <w:div w:id="753012819">
      <w:bodyDiv w:val="1"/>
      <w:marLeft w:val="0"/>
      <w:marRight w:val="0"/>
      <w:marTop w:val="0"/>
      <w:marBottom w:val="0"/>
      <w:divBdr>
        <w:top w:val="none" w:sz="0" w:space="0" w:color="auto"/>
        <w:left w:val="none" w:sz="0" w:space="0" w:color="auto"/>
        <w:bottom w:val="none" w:sz="0" w:space="0" w:color="auto"/>
        <w:right w:val="none" w:sz="0" w:space="0" w:color="auto"/>
      </w:divBdr>
    </w:div>
    <w:div w:id="753094252">
      <w:bodyDiv w:val="1"/>
      <w:marLeft w:val="0"/>
      <w:marRight w:val="0"/>
      <w:marTop w:val="0"/>
      <w:marBottom w:val="0"/>
      <w:divBdr>
        <w:top w:val="none" w:sz="0" w:space="0" w:color="auto"/>
        <w:left w:val="none" w:sz="0" w:space="0" w:color="auto"/>
        <w:bottom w:val="none" w:sz="0" w:space="0" w:color="auto"/>
        <w:right w:val="none" w:sz="0" w:space="0" w:color="auto"/>
      </w:divBdr>
    </w:div>
    <w:div w:id="753282994">
      <w:bodyDiv w:val="1"/>
      <w:marLeft w:val="0"/>
      <w:marRight w:val="0"/>
      <w:marTop w:val="0"/>
      <w:marBottom w:val="0"/>
      <w:divBdr>
        <w:top w:val="none" w:sz="0" w:space="0" w:color="auto"/>
        <w:left w:val="none" w:sz="0" w:space="0" w:color="auto"/>
        <w:bottom w:val="none" w:sz="0" w:space="0" w:color="auto"/>
        <w:right w:val="none" w:sz="0" w:space="0" w:color="auto"/>
      </w:divBdr>
    </w:div>
    <w:div w:id="753402132">
      <w:bodyDiv w:val="1"/>
      <w:marLeft w:val="0"/>
      <w:marRight w:val="0"/>
      <w:marTop w:val="0"/>
      <w:marBottom w:val="0"/>
      <w:divBdr>
        <w:top w:val="none" w:sz="0" w:space="0" w:color="auto"/>
        <w:left w:val="none" w:sz="0" w:space="0" w:color="auto"/>
        <w:bottom w:val="none" w:sz="0" w:space="0" w:color="auto"/>
        <w:right w:val="none" w:sz="0" w:space="0" w:color="auto"/>
      </w:divBdr>
    </w:div>
    <w:div w:id="753431572">
      <w:bodyDiv w:val="1"/>
      <w:marLeft w:val="0"/>
      <w:marRight w:val="0"/>
      <w:marTop w:val="0"/>
      <w:marBottom w:val="0"/>
      <w:divBdr>
        <w:top w:val="none" w:sz="0" w:space="0" w:color="auto"/>
        <w:left w:val="none" w:sz="0" w:space="0" w:color="auto"/>
        <w:bottom w:val="none" w:sz="0" w:space="0" w:color="auto"/>
        <w:right w:val="none" w:sz="0" w:space="0" w:color="auto"/>
      </w:divBdr>
    </w:div>
    <w:div w:id="753432880">
      <w:bodyDiv w:val="1"/>
      <w:marLeft w:val="0"/>
      <w:marRight w:val="0"/>
      <w:marTop w:val="0"/>
      <w:marBottom w:val="0"/>
      <w:divBdr>
        <w:top w:val="none" w:sz="0" w:space="0" w:color="auto"/>
        <w:left w:val="none" w:sz="0" w:space="0" w:color="auto"/>
        <w:bottom w:val="none" w:sz="0" w:space="0" w:color="auto"/>
        <w:right w:val="none" w:sz="0" w:space="0" w:color="auto"/>
      </w:divBdr>
    </w:div>
    <w:div w:id="753623690">
      <w:bodyDiv w:val="1"/>
      <w:marLeft w:val="0"/>
      <w:marRight w:val="0"/>
      <w:marTop w:val="0"/>
      <w:marBottom w:val="0"/>
      <w:divBdr>
        <w:top w:val="none" w:sz="0" w:space="0" w:color="auto"/>
        <w:left w:val="none" w:sz="0" w:space="0" w:color="auto"/>
        <w:bottom w:val="none" w:sz="0" w:space="0" w:color="auto"/>
        <w:right w:val="none" w:sz="0" w:space="0" w:color="auto"/>
      </w:divBdr>
    </w:div>
    <w:div w:id="753624623">
      <w:bodyDiv w:val="1"/>
      <w:marLeft w:val="0"/>
      <w:marRight w:val="0"/>
      <w:marTop w:val="0"/>
      <w:marBottom w:val="0"/>
      <w:divBdr>
        <w:top w:val="none" w:sz="0" w:space="0" w:color="auto"/>
        <w:left w:val="none" w:sz="0" w:space="0" w:color="auto"/>
        <w:bottom w:val="none" w:sz="0" w:space="0" w:color="auto"/>
        <w:right w:val="none" w:sz="0" w:space="0" w:color="auto"/>
      </w:divBdr>
    </w:div>
    <w:div w:id="753626920">
      <w:bodyDiv w:val="1"/>
      <w:marLeft w:val="0"/>
      <w:marRight w:val="0"/>
      <w:marTop w:val="0"/>
      <w:marBottom w:val="0"/>
      <w:divBdr>
        <w:top w:val="none" w:sz="0" w:space="0" w:color="auto"/>
        <w:left w:val="none" w:sz="0" w:space="0" w:color="auto"/>
        <w:bottom w:val="none" w:sz="0" w:space="0" w:color="auto"/>
        <w:right w:val="none" w:sz="0" w:space="0" w:color="auto"/>
      </w:divBdr>
    </w:div>
    <w:div w:id="753630251">
      <w:bodyDiv w:val="1"/>
      <w:marLeft w:val="0"/>
      <w:marRight w:val="0"/>
      <w:marTop w:val="0"/>
      <w:marBottom w:val="0"/>
      <w:divBdr>
        <w:top w:val="none" w:sz="0" w:space="0" w:color="auto"/>
        <w:left w:val="none" w:sz="0" w:space="0" w:color="auto"/>
        <w:bottom w:val="none" w:sz="0" w:space="0" w:color="auto"/>
        <w:right w:val="none" w:sz="0" w:space="0" w:color="auto"/>
      </w:divBdr>
    </w:div>
    <w:div w:id="753746024">
      <w:bodyDiv w:val="1"/>
      <w:marLeft w:val="0"/>
      <w:marRight w:val="0"/>
      <w:marTop w:val="0"/>
      <w:marBottom w:val="0"/>
      <w:divBdr>
        <w:top w:val="none" w:sz="0" w:space="0" w:color="auto"/>
        <w:left w:val="none" w:sz="0" w:space="0" w:color="auto"/>
        <w:bottom w:val="none" w:sz="0" w:space="0" w:color="auto"/>
        <w:right w:val="none" w:sz="0" w:space="0" w:color="auto"/>
      </w:divBdr>
    </w:div>
    <w:div w:id="753748012">
      <w:bodyDiv w:val="1"/>
      <w:marLeft w:val="0"/>
      <w:marRight w:val="0"/>
      <w:marTop w:val="0"/>
      <w:marBottom w:val="0"/>
      <w:divBdr>
        <w:top w:val="none" w:sz="0" w:space="0" w:color="auto"/>
        <w:left w:val="none" w:sz="0" w:space="0" w:color="auto"/>
        <w:bottom w:val="none" w:sz="0" w:space="0" w:color="auto"/>
        <w:right w:val="none" w:sz="0" w:space="0" w:color="auto"/>
      </w:divBdr>
    </w:div>
    <w:div w:id="753934186">
      <w:bodyDiv w:val="1"/>
      <w:marLeft w:val="0"/>
      <w:marRight w:val="0"/>
      <w:marTop w:val="0"/>
      <w:marBottom w:val="0"/>
      <w:divBdr>
        <w:top w:val="none" w:sz="0" w:space="0" w:color="auto"/>
        <w:left w:val="none" w:sz="0" w:space="0" w:color="auto"/>
        <w:bottom w:val="none" w:sz="0" w:space="0" w:color="auto"/>
        <w:right w:val="none" w:sz="0" w:space="0" w:color="auto"/>
      </w:divBdr>
    </w:div>
    <w:div w:id="753942905">
      <w:bodyDiv w:val="1"/>
      <w:marLeft w:val="0"/>
      <w:marRight w:val="0"/>
      <w:marTop w:val="0"/>
      <w:marBottom w:val="0"/>
      <w:divBdr>
        <w:top w:val="none" w:sz="0" w:space="0" w:color="auto"/>
        <w:left w:val="none" w:sz="0" w:space="0" w:color="auto"/>
        <w:bottom w:val="none" w:sz="0" w:space="0" w:color="auto"/>
        <w:right w:val="none" w:sz="0" w:space="0" w:color="auto"/>
      </w:divBdr>
    </w:div>
    <w:div w:id="754059941">
      <w:bodyDiv w:val="1"/>
      <w:marLeft w:val="0"/>
      <w:marRight w:val="0"/>
      <w:marTop w:val="0"/>
      <w:marBottom w:val="0"/>
      <w:divBdr>
        <w:top w:val="none" w:sz="0" w:space="0" w:color="auto"/>
        <w:left w:val="none" w:sz="0" w:space="0" w:color="auto"/>
        <w:bottom w:val="none" w:sz="0" w:space="0" w:color="auto"/>
        <w:right w:val="none" w:sz="0" w:space="0" w:color="auto"/>
      </w:divBdr>
    </w:div>
    <w:div w:id="754087250">
      <w:bodyDiv w:val="1"/>
      <w:marLeft w:val="0"/>
      <w:marRight w:val="0"/>
      <w:marTop w:val="0"/>
      <w:marBottom w:val="0"/>
      <w:divBdr>
        <w:top w:val="none" w:sz="0" w:space="0" w:color="auto"/>
        <w:left w:val="none" w:sz="0" w:space="0" w:color="auto"/>
        <w:bottom w:val="none" w:sz="0" w:space="0" w:color="auto"/>
        <w:right w:val="none" w:sz="0" w:space="0" w:color="auto"/>
      </w:divBdr>
    </w:div>
    <w:div w:id="754208873">
      <w:bodyDiv w:val="1"/>
      <w:marLeft w:val="0"/>
      <w:marRight w:val="0"/>
      <w:marTop w:val="0"/>
      <w:marBottom w:val="0"/>
      <w:divBdr>
        <w:top w:val="none" w:sz="0" w:space="0" w:color="auto"/>
        <w:left w:val="none" w:sz="0" w:space="0" w:color="auto"/>
        <w:bottom w:val="none" w:sz="0" w:space="0" w:color="auto"/>
        <w:right w:val="none" w:sz="0" w:space="0" w:color="auto"/>
      </w:divBdr>
    </w:div>
    <w:div w:id="754404468">
      <w:bodyDiv w:val="1"/>
      <w:marLeft w:val="0"/>
      <w:marRight w:val="0"/>
      <w:marTop w:val="0"/>
      <w:marBottom w:val="0"/>
      <w:divBdr>
        <w:top w:val="none" w:sz="0" w:space="0" w:color="auto"/>
        <w:left w:val="none" w:sz="0" w:space="0" w:color="auto"/>
        <w:bottom w:val="none" w:sz="0" w:space="0" w:color="auto"/>
        <w:right w:val="none" w:sz="0" w:space="0" w:color="auto"/>
      </w:divBdr>
    </w:div>
    <w:div w:id="754667976">
      <w:bodyDiv w:val="1"/>
      <w:marLeft w:val="0"/>
      <w:marRight w:val="0"/>
      <w:marTop w:val="0"/>
      <w:marBottom w:val="0"/>
      <w:divBdr>
        <w:top w:val="none" w:sz="0" w:space="0" w:color="auto"/>
        <w:left w:val="none" w:sz="0" w:space="0" w:color="auto"/>
        <w:bottom w:val="none" w:sz="0" w:space="0" w:color="auto"/>
        <w:right w:val="none" w:sz="0" w:space="0" w:color="auto"/>
      </w:divBdr>
    </w:div>
    <w:div w:id="755130916">
      <w:bodyDiv w:val="1"/>
      <w:marLeft w:val="0"/>
      <w:marRight w:val="0"/>
      <w:marTop w:val="0"/>
      <w:marBottom w:val="0"/>
      <w:divBdr>
        <w:top w:val="none" w:sz="0" w:space="0" w:color="auto"/>
        <w:left w:val="none" w:sz="0" w:space="0" w:color="auto"/>
        <w:bottom w:val="none" w:sz="0" w:space="0" w:color="auto"/>
        <w:right w:val="none" w:sz="0" w:space="0" w:color="auto"/>
      </w:divBdr>
    </w:div>
    <w:div w:id="755444167">
      <w:bodyDiv w:val="1"/>
      <w:marLeft w:val="0"/>
      <w:marRight w:val="0"/>
      <w:marTop w:val="0"/>
      <w:marBottom w:val="0"/>
      <w:divBdr>
        <w:top w:val="none" w:sz="0" w:space="0" w:color="auto"/>
        <w:left w:val="none" w:sz="0" w:space="0" w:color="auto"/>
        <w:bottom w:val="none" w:sz="0" w:space="0" w:color="auto"/>
        <w:right w:val="none" w:sz="0" w:space="0" w:color="auto"/>
      </w:divBdr>
    </w:div>
    <w:div w:id="755519661">
      <w:bodyDiv w:val="1"/>
      <w:marLeft w:val="0"/>
      <w:marRight w:val="0"/>
      <w:marTop w:val="0"/>
      <w:marBottom w:val="0"/>
      <w:divBdr>
        <w:top w:val="none" w:sz="0" w:space="0" w:color="auto"/>
        <w:left w:val="none" w:sz="0" w:space="0" w:color="auto"/>
        <w:bottom w:val="none" w:sz="0" w:space="0" w:color="auto"/>
        <w:right w:val="none" w:sz="0" w:space="0" w:color="auto"/>
      </w:divBdr>
    </w:div>
    <w:div w:id="755708680">
      <w:bodyDiv w:val="1"/>
      <w:marLeft w:val="0"/>
      <w:marRight w:val="0"/>
      <w:marTop w:val="0"/>
      <w:marBottom w:val="0"/>
      <w:divBdr>
        <w:top w:val="none" w:sz="0" w:space="0" w:color="auto"/>
        <w:left w:val="none" w:sz="0" w:space="0" w:color="auto"/>
        <w:bottom w:val="none" w:sz="0" w:space="0" w:color="auto"/>
        <w:right w:val="none" w:sz="0" w:space="0" w:color="auto"/>
      </w:divBdr>
    </w:div>
    <w:div w:id="755828615">
      <w:bodyDiv w:val="1"/>
      <w:marLeft w:val="0"/>
      <w:marRight w:val="0"/>
      <w:marTop w:val="0"/>
      <w:marBottom w:val="0"/>
      <w:divBdr>
        <w:top w:val="none" w:sz="0" w:space="0" w:color="auto"/>
        <w:left w:val="none" w:sz="0" w:space="0" w:color="auto"/>
        <w:bottom w:val="none" w:sz="0" w:space="0" w:color="auto"/>
        <w:right w:val="none" w:sz="0" w:space="0" w:color="auto"/>
      </w:divBdr>
    </w:div>
    <w:div w:id="755899083">
      <w:bodyDiv w:val="1"/>
      <w:marLeft w:val="0"/>
      <w:marRight w:val="0"/>
      <w:marTop w:val="0"/>
      <w:marBottom w:val="0"/>
      <w:divBdr>
        <w:top w:val="none" w:sz="0" w:space="0" w:color="auto"/>
        <w:left w:val="none" w:sz="0" w:space="0" w:color="auto"/>
        <w:bottom w:val="none" w:sz="0" w:space="0" w:color="auto"/>
        <w:right w:val="none" w:sz="0" w:space="0" w:color="auto"/>
      </w:divBdr>
    </w:div>
    <w:div w:id="755908035">
      <w:bodyDiv w:val="1"/>
      <w:marLeft w:val="0"/>
      <w:marRight w:val="0"/>
      <w:marTop w:val="0"/>
      <w:marBottom w:val="0"/>
      <w:divBdr>
        <w:top w:val="none" w:sz="0" w:space="0" w:color="auto"/>
        <w:left w:val="none" w:sz="0" w:space="0" w:color="auto"/>
        <w:bottom w:val="none" w:sz="0" w:space="0" w:color="auto"/>
        <w:right w:val="none" w:sz="0" w:space="0" w:color="auto"/>
      </w:divBdr>
    </w:div>
    <w:div w:id="756436665">
      <w:bodyDiv w:val="1"/>
      <w:marLeft w:val="0"/>
      <w:marRight w:val="0"/>
      <w:marTop w:val="0"/>
      <w:marBottom w:val="0"/>
      <w:divBdr>
        <w:top w:val="none" w:sz="0" w:space="0" w:color="auto"/>
        <w:left w:val="none" w:sz="0" w:space="0" w:color="auto"/>
        <w:bottom w:val="none" w:sz="0" w:space="0" w:color="auto"/>
        <w:right w:val="none" w:sz="0" w:space="0" w:color="auto"/>
      </w:divBdr>
    </w:div>
    <w:div w:id="756484868">
      <w:bodyDiv w:val="1"/>
      <w:marLeft w:val="0"/>
      <w:marRight w:val="0"/>
      <w:marTop w:val="0"/>
      <w:marBottom w:val="0"/>
      <w:divBdr>
        <w:top w:val="none" w:sz="0" w:space="0" w:color="auto"/>
        <w:left w:val="none" w:sz="0" w:space="0" w:color="auto"/>
        <w:bottom w:val="none" w:sz="0" w:space="0" w:color="auto"/>
        <w:right w:val="none" w:sz="0" w:space="0" w:color="auto"/>
      </w:divBdr>
    </w:div>
    <w:div w:id="756485282">
      <w:bodyDiv w:val="1"/>
      <w:marLeft w:val="0"/>
      <w:marRight w:val="0"/>
      <w:marTop w:val="0"/>
      <w:marBottom w:val="0"/>
      <w:divBdr>
        <w:top w:val="none" w:sz="0" w:space="0" w:color="auto"/>
        <w:left w:val="none" w:sz="0" w:space="0" w:color="auto"/>
        <w:bottom w:val="none" w:sz="0" w:space="0" w:color="auto"/>
        <w:right w:val="none" w:sz="0" w:space="0" w:color="auto"/>
      </w:divBdr>
    </w:div>
    <w:div w:id="756512949">
      <w:bodyDiv w:val="1"/>
      <w:marLeft w:val="0"/>
      <w:marRight w:val="0"/>
      <w:marTop w:val="0"/>
      <w:marBottom w:val="0"/>
      <w:divBdr>
        <w:top w:val="none" w:sz="0" w:space="0" w:color="auto"/>
        <w:left w:val="none" w:sz="0" w:space="0" w:color="auto"/>
        <w:bottom w:val="none" w:sz="0" w:space="0" w:color="auto"/>
        <w:right w:val="none" w:sz="0" w:space="0" w:color="auto"/>
      </w:divBdr>
    </w:div>
    <w:div w:id="756944632">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555423">
      <w:bodyDiv w:val="1"/>
      <w:marLeft w:val="0"/>
      <w:marRight w:val="0"/>
      <w:marTop w:val="0"/>
      <w:marBottom w:val="0"/>
      <w:divBdr>
        <w:top w:val="none" w:sz="0" w:space="0" w:color="auto"/>
        <w:left w:val="none" w:sz="0" w:space="0" w:color="auto"/>
        <w:bottom w:val="none" w:sz="0" w:space="0" w:color="auto"/>
        <w:right w:val="none" w:sz="0" w:space="0" w:color="auto"/>
      </w:divBdr>
    </w:div>
    <w:div w:id="757560246">
      <w:bodyDiv w:val="1"/>
      <w:marLeft w:val="0"/>
      <w:marRight w:val="0"/>
      <w:marTop w:val="0"/>
      <w:marBottom w:val="0"/>
      <w:divBdr>
        <w:top w:val="none" w:sz="0" w:space="0" w:color="auto"/>
        <w:left w:val="none" w:sz="0" w:space="0" w:color="auto"/>
        <w:bottom w:val="none" w:sz="0" w:space="0" w:color="auto"/>
        <w:right w:val="none" w:sz="0" w:space="0" w:color="auto"/>
      </w:divBdr>
    </w:div>
    <w:div w:id="758253541">
      <w:bodyDiv w:val="1"/>
      <w:marLeft w:val="0"/>
      <w:marRight w:val="0"/>
      <w:marTop w:val="0"/>
      <w:marBottom w:val="0"/>
      <w:divBdr>
        <w:top w:val="none" w:sz="0" w:space="0" w:color="auto"/>
        <w:left w:val="none" w:sz="0" w:space="0" w:color="auto"/>
        <w:bottom w:val="none" w:sz="0" w:space="0" w:color="auto"/>
        <w:right w:val="none" w:sz="0" w:space="0" w:color="auto"/>
      </w:divBdr>
    </w:div>
    <w:div w:id="758259951">
      <w:bodyDiv w:val="1"/>
      <w:marLeft w:val="0"/>
      <w:marRight w:val="0"/>
      <w:marTop w:val="0"/>
      <w:marBottom w:val="0"/>
      <w:divBdr>
        <w:top w:val="none" w:sz="0" w:space="0" w:color="auto"/>
        <w:left w:val="none" w:sz="0" w:space="0" w:color="auto"/>
        <w:bottom w:val="none" w:sz="0" w:space="0" w:color="auto"/>
        <w:right w:val="none" w:sz="0" w:space="0" w:color="auto"/>
      </w:divBdr>
    </w:div>
    <w:div w:id="758336027">
      <w:bodyDiv w:val="1"/>
      <w:marLeft w:val="0"/>
      <w:marRight w:val="0"/>
      <w:marTop w:val="0"/>
      <w:marBottom w:val="0"/>
      <w:divBdr>
        <w:top w:val="none" w:sz="0" w:space="0" w:color="auto"/>
        <w:left w:val="none" w:sz="0" w:space="0" w:color="auto"/>
        <w:bottom w:val="none" w:sz="0" w:space="0" w:color="auto"/>
        <w:right w:val="none" w:sz="0" w:space="0" w:color="auto"/>
      </w:divBdr>
    </w:div>
    <w:div w:id="758406236">
      <w:bodyDiv w:val="1"/>
      <w:marLeft w:val="0"/>
      <w:marRight w:val="0"/>
      <w:marTop w:val="0"/>
      <w:marBottom w:val="0"/>
      <w:divBdr>
        <w:top w:val="none" w:sz="0" w:space="0" w:color="auto"/>
        <w:left w:val="none" w:sz="0" w:space="0" w:color="auto"/>
        <w:bottom w:val="none" w:sz="0" w:space="0" w:color="auto"/>
        <w:right w:val="none" w:sz="0" w:space="0" w:color="auto"/>
      </w:divBdr>
    </w:div>
    <w:div w:id="758525495">
      <w:bodyDiv w:val="1"/>
      <w:marLeft w:val="0"/>
      <w:marRight w:val="0"/>
      <w:marTop w:val="0"/>
      <w:marBottom w:val="0"/>
      <w:divBdr>
        <w:top w:val="none" w:sz="0" w:space="0" w:color="auto"/>
        <w:left w:val="none" w:sz="0" w:space="0" w:color="auto"/>
        <w:bottom w:val="none" w:sz="0" w:space="0" w:color="auto"/>
        <w:right w:val="none" w:sz="0" w:space="0" w:color="auto"/>
      </w:divBdr>
    </w:div>
    <w:div w:id="758602279">
      <w:bodyDiv w:val="1"/>
      <w:marLeft w:val="0"/>
      <w:marRight w:val="0"/>
      <w:marTop w:val="0"/>
      <w:marBottom w:val="0"/>
      <w:divBdr>
        <w:top w:val="none" w:sz="0" w:space="0" w:color="auto"/>
        <w:left w:val="none" w:sz="0" w:space="0" w:color="auto"/>
        <w:bottom w:val="none" w:sz="0" w:space="0" w:color="auto"/>
        <w:right w:val="none" w:sz="0" w:space="0" w:color="auto"/>
      </w:divBdr>
    </w:div>
    <w:div w:id="758717372">
      <w:bodyDiv w:val="1"/>
      <w:marLeft w:val="0"/>
      <w:marRight w:val="0"/>
      <w:marTop w:val="0"/>
      <w:marBottom w:val="0"/>
      <w:divBdr>
        <w:top w:val="none" w:sz="0" w:space="0" w:color="auto"/>
        <w:left w:val="none" w:sz="0" w:space="0" w:color="auto"/>
        <w:bottom w:val="none" w:sz="0" w:space="0" w:color="auto"/>
        <w:right w:val="none" w:sz="0" w:space="0" w:color="auto"/>
      </w:divBdr>
    </w:div>
    <w:div w:id="758908217">
      <w:bodyDiv w:val="1"/>
      <w:marLeft w:val="0"/>
      <w:marRight w:val="0"/>
      <w:marTop w:val="0"/>
      <w:marBottom w:val="0"/>
      <w:divBdr>
        <w:top w:val="none" w:sz="0" w:space="0" w:color="auto"/>
        <w:left w:val="none" w:sz="0" w:space="0" w:color="auto"/>
        <w:bottom w:val="none" w:sz="0" w:space="0" w:color="auto"/>
        <w:right w:val="none" w:sz="0" w:space="0" w:color="auto"/>
      </w:divBdr>
    </w:div>
    <w:div w:id="759103765">
      <w:bodyDiv w:val="1"/>
      <w:marLeft w:val="0"/>
      <w:marRight w:val="0"/>
      <w:marTop w:val="0"/>
      <w:marBottom w:val="0"/>
      <w:divBdr>
        <w:top w:val="none" w:sz="0" w:space="0" w:color="auto"/>
        <w:left w:val="none" w:sz="0" w:space="0" w:color="auto"/>
        <w:bottom w:val="none" w:sz="0" w:space="0" w:color="auto"/>
        <w:right w:val="none" w:sz="0" w:space="0" w:color="auto"/>
      </w:divBdr>
    </w:div>
    <w:div w:id="759254664">
      <w:bodyDiv w:val="1"/>
      <w:marLeft w:val="0"/>
      <w:marRight w:val="0"/>
      <w:marTop w:val="0"/>
      <w:marBottom w:val="0"/>
      <w:divBdr>
        <w:top w:val="none" w:sz="0" w:space="0" w:color="auto"/>
        <w:left w:val="none" w:sz="0" w:space="0" w:color="auto"/>
        <w:bottom w:val="none" w:sz="0" w:space="0" w:color="auto"/>
        <w:right w:val="none" w:sz="0" w:space="0" w:color="auto"/>
      </w:divBdr>
    </w:div>
    <w:div w:id="759449647">
      <w:bodyDiv w:val="1"/>
      <w:marLeft w:val="0"/>
      <w:marRight w:val="0"/>
      <w:marTop w:val="0"/>
      <w:marBottom w:val="0"/>
      <w:divBdr>
        <w:top w:val="none" w:sz="0" w:space="0" w:color="auto"/>
        <w:left w:val="none" w:sz="0" w:space="0" w:color="auto"/>
        <w:bottom w:val="none" w:sz="0" w:space="0" w:color="auto"/>
        <w:right w:val="none" w:sz="0" w:space="0" w:color="auto"/>
      </w:divBdr>
    </w:div>
    <w:div w:id="759519732">
      <w:bodyDiv w:val="1"/>
      <w:marLeft w:val="0"/>
      <w:marRight w:val="0"/>
      <w:marTop w:val="0"/>
      <w:marBottom w:val="0"/>
      <w:divBdr>
        <w:top w:val="none" w:sz="0" w:space="0" w:color="auto"/>
        <w:left w:val="none" w:sz="0" w:space="0" w:color="auto"/>
        <w:bottom w:val="none" w:sz="0" w:space="0" w:color="auto"/>
        <w:right w:val="none" w:sz="0" w:space="0" w:color="auto"/>
      </w:divBdr>
    </w:div>
    <w:div w:id="759640139">
      <w:bodyDiv w:val="1"/>
      <w:marLeft w:val="0"/>
      <w:marRight w:val="0"/>
      <w:marTop w:val="0"/>
      <w:marBottom w:val="0"/>
      <w:divBdr>
        <w:top w:val="none" w:sz="0" w:space="0" w:color="auto"/>
        <w:left w:val="none" w:sz="0" w:space="0" w:color="auto"/>
        <w:bottom w:val="none" w:sz="0" w:space="0" w:color="auto"/>
        <w:right w:val="none" w:sz="0" w:space="0" w:color="auto"/>
      </w:divBdr>
    </w:div>
    <w:div w:id="759789722">
      <w:bodyDiv w:val="1"/>
      <w:marLeft w:val="0"/>
      <w:marRight w:val="0"/>
      <w:marTop w:val="0"/>
      <w:marBottom w:val="0"/>
      <w:divBdr>
        <w:top w:val="none" w:sz="0" w:space="0" w:color="auto"/>
        <w:left w:val="none" w:sz="0" w:space="0" w:color="auto"/>
        <w:bottom w:val="none" w:sz="0" w:space="0" w:color="auto"/>
        <w:right w:val="none" w:sz="0" w:space="0" w:color="auto"/>
      </w:divBdr>
    </w:div>
    <w:div w:id="760299983">
      <w:bodyDiv w:val="1"/>
      <w:marLeft w:val="0"/>
      <w:marRight w:val="0"/>
      <w:marTop w:val="0"/>
      <w:marBottom w:val="0"/>
      <w:divBdr>
        <w:top w:val="none" w:sz="0" w:space="0" w:color="auto"/>
        <w:left w:val="none" w:sz="0" w:space="0" w:color="auto"/>
        <w:bottom w:val="none" w:sz="0" w:space="0" w:color="auto"/>
        <w:right w:val="none" w:sz="0" w:space="0" w:color="auto"/>
      </w:divBdr>
    </w:div>
    <w:div w:id="760566001">
      <w:bodyDiv w:val="1"/>
      <w:marLeft w:val="0"/>
      <w:marRight w:val="0"/>
      <w:marTop w:val="0"/>
      <w:marBottom w:val="0"/>
      <w:divBdr>
        <w:top w:val="none" w:sz="0" w:space="0" w:color="auto"/>
        <w:left w:val="none" w:sz="0" w:space="0" w:color="auto"/>
        <w:bottom w:val="none" w:sz="0" w:space="0" w:color="auto"/>
        <w:right w:val="none" w:sz="0" w:space="0" w:color="auto"/>
      </w:divBdr>
    </w:div>
    <w:div w:id="760569077">
      <w:bodyDiv w:val="1"/>
      <w:marLeft w:val="0"/>
      <w:marRight w:val="0"/>
      <w:marTop w:val="0"/>
      <w:marBottom w:val="0"/>
      <w:divBdr>
        <w:top w:val="none" w:sz="0" w:space="0" w:color="auto"/>
        <w:left w:val="none" w:sz="0" w:space="0" w:color="auto"/>
        <w:bottom w:val="none" w:sz="0" w:space="0" w:color="auto"/>
        <w:right w:val="none" w:sz="0" w:space="0" w:color="auto"/>
      </w:divBdr>
    </w:div>
    <w:div w:id="760684750">
      <w:bodyDiv w:val="1"/>
      <w:marLeft w:val="0"/>
      <w:marRight w:val="0"/>
      <w:marTop w:val="0"/>
      <w:marBottom w:val="0"/>
      <w:divBdr>
        <w:top w:val="none" w:sz="0" w:space="0" w:color="auto"/>
        <w:left w:val="none" w:sz="0" w:space="0" w:color="auto"/>
        <w:bottom w:val="none" w:sz="0" w:space="0" w:color="auto"/>
        <w:right w:val="none" w:sz="0" w:space="0" w:color="auto"/>
      </w:divBdr>
    </w:div>
    <w:div w:id="760684813">
      <w:bodyDiv w:val="1"/>
      <w:marLeft w:val="0"/>
      <w:marRight w:val="0"/>
      <w:marTop w:val="0"/>
      <w:marBottom w:val="0"/>
      <w:divBdr>
        <w:top w:val="none" w:sz="0" w:space="0" w:color="auto"/>
        <w:left w:val="none" w:sz="0" w:space="0" w:color="auto"/>
        <w:bottom w:val="none" w:sz="0" w:space="0" w:color="auto"/>
        <w:right w:val="none" w:sz="0" w:space="0" w:color="auto"/>
      </w:divBdr>
    </w:div>
    <w:div w:id="760687744">
      <w:bodyDiv w:val="1"/>
      <w:marLeft w:val="0"/>
      <w:marRight w:val="0"/>
      <w:marTop w:val="0"/>
      <w:marBottom w:val="0"/>
      <w:divBdr>
        <w:top w:val="none" w:sz="0" w:space="0" w:color="auto"/>
        <w:left w:val="none" w:sz="0" w:space="0" w:color="auto"/>
        <w:bottom w:val="none" w:sz="0" w:space="0" w:color="auto"/>
        <w:right w:val="none" w:sz="0" w:space="0" w:color="auto"/>
      </w:divBdr>
    </w:div>
    <w:div w:id="760839136">
      <w:bodyDiv w:val="1"/>
      <w:marLeft w:val="0"/>
      <w:marRight w:val="0"/>
      <w:marTop w:val="0"/>
      <w:marBottom w:val="0"/>
      <w:divBdr>
        <w:top w:val="none" w:sz="0" w:space="0" w:color="auto"/>
        <w:left w:val="none" w:sz="0" w:space="0" w:color="auto"/>
        <w:bottom w:val="none" w:sz="0" w:space="0" w:color="auto"/>
        <w:right w:val="none" w:sz="0" w:space="0" w:color="auto"/>
      </w:divBdr>
    </w:div>
    <w:div w:id="760951048">
      <w:bodyDiv w:val="1"/>
      <w:marLeft w:val="0"/>
      <w:marRight w:val="0"/>
      <w:marTop w:val="0"/>
      <w:marBottom w:val="0"/>
      <w:divBdr>
        <w:top w:val="none" w:sz="0" w:space="0" w:color="auto"/>
        <w:left w:val="none" w:sz="0" w:space="0" w:color="auto"/>
        <w:bottom w:val="none" w:sz="0" w:space="0" w:color="auto"/>
        <w:right w:val="none" w:sz="0" w:space="0" w:color="auto"/>
      </w:divBdr>
    </w:div>
    <w:div w:id="761025668">
      <w:bodyDiv w:val="1"/>
      <w:marLeft w:val="0"/>
      <w:marRight w:val="0"/>
      <w:marTop w:val="0"/>
      <w:marBottom w:val="0"/>
      <w:divBdr>
        <w:top w:val="none" w:sz="0" w:space="0" w:color="auto"/>
        <w:left w:val="none" w:sz="0" w:space="0" w:color="auto"/>
        <w:bottom w:val="none" w:sz="0" w:space="0" w:color="auto"/>
        <w:right w:val="none" w:sz="0" w:space="0" w:color="auto"/>
      </w:divBdr>
    </w:div>
    <w:div w:id="761218735">
      <w:bodyDiv w:val="1"/>
      <w:marLeft w:val="0"/>
      <w:marRight w:val="0"/>
      <w:marTop w:val="0"/>
      <w:marBottom w:val="0"/>
      <w:divBdr>
        <w:top w:val="none" w:sz="0" w:space="0" w:color="auto"/>
        <w:left w:val="none" w:sz="0" w:space="0" w:color="auto"/>
        <w:bottom w:val="none" w:sz="0" w:space="0" w:color="auto"/>
        <w:right w:val="none" w:sz="0" w:space="0" w:color="auto"/>
      </w:divBdr>
    </w:div>
    <w:div w:id="761605555">
      <w:bodyDiv w:val="1"/>
      <w:marLeft w:val="0"/>
      <w:marRight w:val="0"/>
      <w:marTop w:val="0"/>
      <w:marBottom w:val="0"/>
      <w:divBdr>
        <w:top w:val="none" w:sz="0" w:space="0" w:color="auto"/>
        <w:left w:val="none" w:sz="0" w:space="0" w:color="auto"/>
        <w:bottom w:val="none" w:sz="0" w:space="0" w:color="auto"/>
        <w:right w:val="none" w:sz="0" w:space="0" w:color="auto"/>
      </w:divBdr>
    </w:div>
    <w:div w:id="761610748">
      <w:bodyDiv w:val="1"/>
      <w:marLeft w:val="0"/>
      <w:marRight w:val="0"/>
      <w:marTop w:val="0"/>
      <w:marBottom w:val="0"/>
      <w:divBdr>
        <w:top w:val="none" w:sz="0" w:space="0" w:color="auto"/>
        <w:left w:val="none" w:sz="0" w:space="0" w:color="auto"/>
        <w:bottom w:val="none" w:sz="0" w:space="0" w:color="auto"/>
        <w:right w:val="none" w:sz="0" w:space="0" w:color="auto"/>
      </w:divBdr>
    </w:div>
    <w:div w:id="761681493">
      <w:bodyDiv w:val="1"/>
      <w:marLeft w:val="0"/>
      <w:marRight w:val="0"/>
      <w:marTop w:val="0"/>
      <w:marBottom w:val="0"/>
      <w:divBdr>
        <w:top w:val="none" w:sz="0" w:space="0" w:color="auto"/>
        <w:left w:val="none" w:sz="0" w:space="0" w:color="auto"/>
        <w:bottom w:val="none" w:sz="0" w:space="0" w:color="auto"/>
        <w:right w:val="none" w:sz="0" w:space="0" w:color="auto"/>
      </w:divBdr>
    </w:div>
    <w:div w:id="761755367">
      <w:bodyDiv w:val="1"/>
      <w:marLeft w:val="0"/>
      <w:marRight w:val="0"/>
      <w:marTop w:val="0"/>
      <w:marBottom w:val="0"/>
      <w:divBdr>
        <w:top w:val="none" w:sz="0" w:space="0" w:color="auto"/>
        <w:left w:val="none" w:sz="0" w:space="0" w:color="auto"/>
        <w:bottom w:val="none" w:sz="0" w:space="0" w:color="auto"/>
        <w:right w:val="none" w:sz="0" w:space="0" w:color="auto"/>
      </w:divBdr>
    </w:div>
    <w:div w:id="761796505">
      <w:bodyDiv w:val="1"/>
      <w:marLeft w:val="0"/>
      <w:marRight w:val="0"/>
      <w:marTop w:val="0"/>
      <w:marBottom w:val="0"/>
      <w:divBdr>
        <w:top w:val="none" w:sz="0" w:space="0" w:color="auto"/>
        <w:left w:val="none" w:sz="0" w:space="0" w:color="auto"/>
        <w:bottom w:val="none" w:sz="0" w:space="0" w:color="auto"/>
        <w:right w:val="none" w:sz="0" w:space="0" w:color="auto"/>
      </w:divBdr>
    </w:div>
    <w:div w:id="761879484">
      <w:bodyDiv w:val="1"/>
      <w:marLeft w:val="0"/>
      <w:marRight w:val="0"/>
      <w:marTop w:val="0"/>
      <w:marBottom w:val="0"/>
      <w:divBdr>
        <w:top w:val="none" w:sz="0" w:space="0" w:color="auto"/>
        <w:left w:val="none" w:sz="0" w:space="0" w:color="auto"/>
        <w:bottom w:val="none" w:sz="0" w:space="0" w:color="auto"/>
        <w:right w:val="none" w:sz="0" w:space="0" w:color="auto"/>
      </w:divBdr>
    </w:div>
    <w:div w:id="761922242">
      <w:bodyDiv w:val="1"/>
      <w:marLeft w:val="0"/>
      <w:marRight w:val="0"/>
      <w:marTop w:val="0"/>
      <w:marBottom w:val="0"/>
      <w:divBdr>
        <w:top w:val="none" w:sz="0" w:space="0" w:color="auto"/>
        <w:left w:val="none" w:sz="0" w:space="0" w:color="auto"/>
        <w:bottom w:val="none" w:sz="0" w:space="0" w:color="auto"/>
        <w:right w:val="none" w:sz="0" w:space="0" w:color="auto"/>
      </w:divBdr>
    </w:div>
    <w:div w:id="762146289">
      <w:bodyDiv w:val="1"/>
      <w:marLeft w:val="0"/>
      <w:marRight w:val="0"/>
      <w:marTop w:val="0"/>
      <w:marBottom w:val="0"/>
      <w:divBdr>
        <w:top w:val="none" w:sz="0" w:space="0" w:color="auto"/>
        <w:left w:val="none" w:sz="0" w:space="0" w:color="auto"/>
        <w:bottom w:val="none" w:sz="0" w:space="0" w:color="auto"/>
        <w:right w:val="none" w:sz="0" w:space="0" w:color="auto"/>
      </w:divBdr>
    </w:div>
    <w:div w:id="762412573">
      <w:bodyDiv w:val="1"/>
      <w:marLeft w:val="0"/>
      <w:marRight w:val="0"/>
      <w:marTop w:val="0"/>
      <w:marBottom w:val="0"/>
      <w:divBdr>
        <w:top w:val="none" w:sz="0" w:space="0" w:color="auto"/>
        <w:left w:val="none" w:sz="0" w:space="0" w:color="auto"/>
        <w:bottom w:val="none" w:sz="0" w:space="0" w:color="auto"/>
        <w:right w:val="none" w:sz="0" w:space="0" w:color="auto"/>
      </w:divBdr>
    </w:div>
    <w:div w:id="762579026">
      <w:bodyDiv w:val="1"/>
      <w:marLeft w:val="0"/>
      <w:marRight w:val="0"/>
      <w:marTop w:val="0"/>
      <w:marBottom w:val="0"/>
      <w:divBdr>
        <w:top w:val="none" w:sz="0" w:space="0" w:color="auto"/>
        <w:left w:val="none" w:sz="0" w:space="0" w:color="auto"/>
        <w:bottom w:val="none" w:sz="0" w:space="0" w:color="auto"/>
        <w:right w:val="none" w:sz="0" w:space="0" w:color="auto"/>
      </w:divBdr>
    </w:div>
    <w:div w:id="762609635">
      <w:bodyDiv w:val="1"/>
      <w:marLeft w:val="0"/>
      <w:marRight w:val="0"/>
      <w:marTop w:val="0"/>
      <w:marBottom w:val="0"/>
      <w:divBdr>
        <w:top w:val="none" w:sz="0" w:space="0" w:color="auto"/>
        <w:left w:val="none" w:sz="0" w:space="0" w:color="auto"/>
        <w:bottom w:val="none" w:sz="0" w:space="0" w:color="auto"/>
        <w:right w:val="none" w:sz="0" w:space="0" w:color="auto"/>
      </w:divBdr>
    </w:div>
    <w:div w:id="762992271">
      <w:bodyDiv w:val="1"/>
      <w:marLeft w:val="0"/>
      <w:marRight w:val="0"/>
      <w:marTop w:val="0"/>
      <w:marBottom w:val="0"/>
      <w:divBdr>
        <w:top w:val="none" w:sz="0" w:space="0" w:color="auto"/>
        <w:left w:val="none" w:sz="0" w:space="0" w:color="auto"/>
        <w:bottom w:val="none" w:sz="0" w:space="0" w:color="auto"/>
        <w:right w:val="none" w:sz="0" w:space="0" w:color="auto"/>
      </w:divBdr>
    </w:div>
    <w:div w:id="763064883">
      <w:bodyDiv w:val="1"/>
      <w:marLeft w:val="0"/>
      <w:marRight w:val="0"/>
      <w:marTop w:val="0"/>
      <w:marBottom w:val="0"/>
      <w:divBdr>
        <w:top w:val="none" w:sz="0" w:space="0" w:color="auto"/>
        <w:left w:val="none" w:sz="0" w:space="0" w:color="auto"/>
        <w:bottom w:val="none" w:sz="0" w:space="0" w:color="auto"/>
        <w:right w:val="none" w:sz="0" w:space="0" w:color="auto"/>
      </w:divBdr>
    </w:div>
    <w:div w:id="763110376">
      <w:bodyDiv w:val="1"/>
      <w:marLeft w:val="0"/>
      <w:marRight w:val="0"/>
      <w:marTop w:val="0"/>
      <w:marBottom w:val="0"/>
      <w:divBdr>
        <w:top w:val="none" w:sz="0" w:space="0" w:color="auto"/>
        <w:left w:val="none" w:sz="0" w:space="0" w:color="auto"/>
        <w:bottom w:val="none" w:sz="0" w:space="0" w:color="auto"/>
        <w:right w:val="none" w:sz="0" w:space="0" w:color="auto"/>
      </w:divBdr>
    </w:div>
    <w:div w:id="763307657">
      <w:bodyDiv w:val="1"/>
      <w:marLeft w:val="0"/>
      <w:marRight w:val="0"/>
      <w:marTop w:val="0"/>
      <w:marBottom w:val="0"/>
      <w:divBdr>
        <w:top w:val="none" w:sz="0" w:space="0" w:color="auto"/>
        <w:left w:val="none" w:sz="0" w:space="0" w:color="auto"/>
        <w:bottom w:val="none" w:sz="0" w:space="0" w:color="auto"/>
        <w:right w:val="none" w:sz="0" w:space="0" w:color="auto"/>
      </w:divBdr>
    </w:div>
    <w:div w:id="763454177">
      <w:bodyDiv w:val="1"/>
      <w:marLeft w:val="0"/>
      <w:marRight w:val="0"/>
      <w:marTop w:val="0"/>
      <w:marBottom w:val="0"/>
      <w:divBdr>
        <w:top w:val="none" w:sz="0" w:space="0" w:color="auto"/>
        <w:left w:val="none" w:sz="0" w:space="0" w:color="auto"/>
        <w:bottom w:val="none" w:sz="0" w:space="0" w:color="auto"/>
        <w:right w:val="none" w:sz="0" w:space="0" w:color="auto"/>
      </w:divBdr>
    </w:div>
    <w:div w:id="763574609">
      <w:bodyDiv w:val="1"/>
      <w:marLeft w:val="0"/>
      <w:marRight w:val="0"/>
      <w:marTop w:val="0"/>
      <w:marBottom w:val="0"/>
      <w:divBdr>
        <w:top w:val="none" w:sz="0" w:space="0" w:color="auto"/>
        <w:left w:val="none" w:sz="0" w:space="0" w:color="auto"/>
        <w:bottom w:val="none" w:sz="0" w:space="0" w:color="auto"/>
        <w:right w:val="none" w:sz="0" w:space="0" w:color="auto"/>
      </w:divBdr>
    </w:div>
    <w:div w:id="763723680">
      <w:bodyDiv w:val="1"/>
      <w:marLeft w:val="0"/>
      <w:marRight w:val="0"/>
      <w:marTop w:val="0"/>
      <w:marBottom w:val="0"/>
      <w:divBdr>
        <w:top w:val="none" w:sz="0" w:space="0" w:color="auto"/>
        <w:left w:val="none" w:sz="0" w:space="0" w:color="auto"/>
        <w:bottom w:val="none" w:sz="0" w:space="0" w:color="auto"/>
        <w:right w:val="none" w:sz="0" w:space="0" w:color="auto"/>
      </w:divBdr>
    </w:div>
    <w:div w:id="763839219">
      <w:bodyDiv w:val="1"/>
      <w:marLeft w:val="0"/>
      <w:marRight w:val="0"/>
      <w:marTop w:val="0"/>
      <w:marBottom w:val="0"/>
      <w:divBdr>
        <w:top w:val="none" w:sz="0" w:space="0" w:color="auto"/>
        <w:left w:val="none" w:sz="0" w:space="0" w:color="auto"/>
        <w:bottom w:val="none" w:sz="0" w:space="0" w:color="auto"/>
        <w:right w:val="none" w:sz="0" w:space="0" w:color="auto"/>
      </w:divBdr>
    </w:div>
    <w:div w:id="763840225">
      <w:bodyDiv w:val="1"/>
      <w:marLeft w:val="0"/>
      <w:marRight w:val="0"/>
      <w:marTop w:val="0"/>
      <w:marBottom w:val="0"/>
      <w:divBdr>
        <w:top w:val="none" w:sz="0" w:space="0" w:color="auto"/>
        <w:left w:val="none" w:sz="0" w:space="0" w:color="auto"/>
        <w:bottom w:val="none" w:sz="0" w:space="0" w:color="auto"/>
        <w:right w:val="none" w:sz="0" w:space="0" w:color="auto"/>
      </w:divBdr>
    </w:div>
    <w:div w:id="764376801">
      <w:bodyDiv w:val="1"/>
      <w:marLeft w:val="0"/>
      <w:marRight w:val="0"/>
      <w:marTop w:val="0"/>
      <w:marBottom w:val="0"/>
      <w:divBdr>
        <w:top w:val="none" w:sz="0" w:space="0" w:color="auto"/>
        <w:left w:val="none" w:sz="0" w:space="0" w:color="auto"/>
        <w:bottom w:val="none" w:sz="0" w:space="0" w:color="auto"/>
        <w:right w:val="none" w:sz="0" w:space="0" w:color="auto"/>
      </w:divBdr>
    </w:div>
    <w:div w:id="764689976">
      <w:bodyDiv w:val="1"/>
      <w:marLeft w:val="0"/>
      <w:marRight w:val="0"/>
      <w:marTop w:val="0"/>
      <w:marBottom w:val="0"/>
      <w:divBdr>
        <w:top w:val="none" w:sz="0" w:space="0" w:color="auto"/>
        <w:left w:val="none" w:sz="0" w:space="0" w:color="auto"/>
        <w:bottom w:val="none" w:sz="0" w:space="0" w:color="auto"/>
        <w:right w:val="none" w:sz="0" w:space="0" w:color="auto"/>
      </w:divBdr>
    </w:div>
    <w:div w:id="765350680">
      <w:bodyDiv w:val="1"/>
      <w:marLeft w:val="0"/>
      <w:marRight w:val="0"/>
      <w:marTop w:val="0"/>
      <w:marBottom w:val="0"/>
      <w:divBdr>
        <w:top w:val="none" w:sz="0" w:space="0" w:color="auto"/>
        <w:left w:val="none" w:sz="0" w:space="0" w:color="auto"/>
        <w:bottom w:val="none" w:sz="0" w:space="0" w:color="auto"/>
        <w:right w:val="none" w:sz="0" w:space="0" w:color="auto"/>
      </w:divBdr>
    </w:div>
    <w:div w:id="765420808">
      <w:bodyDiv w:val="1"/>
      <w:marLeft w:val="0"/>
      <w:marRight w:val="0"/>
      <w:marTop w:val="0"/>
      <w:marBottom w:val="0"/>
      <w:divBdr>
        <w:top w:val="none" w:sz="0" w:space="0" w:color="auto"/>
        <w:left w:val="none" w:sz="0" w:space="0" w:color="auto"/>
        <w:bottom w:val="none" w:sz="0" w:space="0" w:color="auto"/>
        <w:right w:val="none" w:sz="0" w:space="0" w:color="auto"/>
      </w:divBdr>
    </w:div>
    <w:div w:id="765465517">
      <w:bodyDiv w:val="1"/>
      <w:marLeft w:val="0"/>
      <w:marRight w:val="0"/>
      <w:marTop w:val="0"/>
      <w:marBottom w:val="0"/>
      <w:divBdr>
        <w:top w:val="none" w:sz="0" w:space="0" w:color="auto"/>
        <w:left w:val="none" w:sz="0" w:space="0" w:color="auto"/>
        <w:bottom w:val="none" w:sz="0" w:space="0" w:color="auto"/>
        <w:right w:val="none" w:sz="0" w:space="0" w:color="auto"/>
      </w:divBdr>
    </w:div>
    <w:div w:id="765614720">
      <w:bodyDiv w:val="1"/>
      <w:marLeft w:val="0"/>
      <w:marRight w:val="0"/>
      <w:marTop w:val="0"/>
      <w:marBottom w:val="0"/>
      <w:divBdr>
        <w:top w:val="none" w:sz="0" w:space="0" w:color="auto"/>
        <w:left w:val="none" w:sz="0" w:space="0" w:color="auto"/>
        <w:bottom w:val="none" w:sz="0" w:space="0" w:color="auto"/>
        <w:right w:val="none" w:sz="0" w:space="0" w:color="auto"/>
      </w:divBdr>
    </w:div>
    <w:div w:id="765661347">
      <w:bodyDiv w:val="1"/>
      <w:marLeft w:val="0"/>
      <w:marRight w:val="0"/>
      <w:marTop w:val="0"/>
      <w:marBottom w:val="0"/>
      <w:divBdr>
        <w:top w:val="none" w:sz="0" w:space="0" w:color="auto"/>
        <w:left w:val="none" w:sz="0" w:space="0" w:color="auto"/>
        <w:bottom w:val="none" w:sz="0" w:space="0" w:color="auto"/>
        <w:right w:val="none" w:sz="0" w:space="0" w:color="auto"/>
      </w:divBdr>
    </w:div>
    <w:div w:id="765687691">
      <w:bodyDiv w:val="1"/>
      <w:marLeft w:val="0"/>
      <w:marRight w:val="0"/>
      <w:marTop w:val="0"/>
      <w:marBottom w:val="0"/>
      <w:divBdr>
        <w:top w:val="none" w:sz="0" w:space="0" w:color="auto"/>
        <w:left w:val="none" w:sz="0" w:space="0" w:color="auto"/>
        <w:bottom w:val="none" w:sz="0" w:space="0" w:color="auto"/>
        <w:right w:val="none" w:sz="0" w:space="0" w:color="auto"/>
      </w:divBdr>
    </w:div>
    <w:div w:id="765996889">
      <w:bodyDiv w:val="1"/>
      <w:marLeft w:val="0"/>
      <w:marRight w:val="0"/>
      <w:marTop w:val="0"/>
      <w:marBottom w:val="0"/>
      <w:divBdr>
        <w:top w:val="none" w:sz="0" w:space="0" w:color="auto"/>
        <w:left w:val="none" w:sz="0" w:space="0" w:color="auto"/>
        <w:bottom w:val="none" w:sz="0" w:space="0" w:color="auto"/>
        <w:right w:val="none" w:sz="0" w:space="0" w:color="auto"/>
      </w:divBdr>
    </w:div>
    <w:div w:id="766124111">
      <w:bodyDiv w:val="1"/>
      <w:marLeft w:val="0"/>
      <w:marRight w:val="0"/>
      <w:marTop w:val="0"/>
      <w:marBottom w:val="0"/>
      <w:divBdr>
        <w:top w:val="none" w:sz="0" w:space="0" w:color="auto"/>
        <w:left w:val="none" w:sz="0" w:space="0" w:color="auto"/>
        <w:bottom w:val="none" w:sz="0" w:space="0" w:color="auto"/>
        <w:right w:val="none" w:sz="0" w:space="0" w:color="auto"/>
      </w:divBdr>
    </w:div>
    <w:div w:id="766391873">
      <w:bodyDiv w:val="1"/>
      <w:marLeft w:val="0"/>
      <w:marRight w:val="0"/>
      <w:marTop w:val="0"/>
      <w:marBottom w:val="0"/>
      <w:divBdr>
        <w:top w:val="none" w:sz="0" w:space="0" w:color="auto"/>
        <w:left w:val="none" w:sz="0" w:space="0" w:color="auto"/>
        <w:bottom w:val="none" w:sz="0" w:space="0" w:color="auto"/>
        <w:right w:val="none" w:sz="0" w:space="0" w:color="auto"/>
      </w:divBdr>
    </w:div>
    <w:div w:id="766540433">
      <w:bodyDiv w:val="1"/>
      <w:marLeft w:val="0"/>
      <w:marRight w:val="0"/>
      <w:marTop w:val="0"/>
      <w:marBottom w:val="0"/>
      <w:divBdr>
        <w:top w:val="none" w:sz="0" w:space="0" w:color="auto"/>
        <w:left w:val="none" w:sz="0" w:space="0" w:color="auto"/>
        <w:bottom w:val="none" w:sz="0" w:space="0" w:color="auto"/>
        <w:right w:val="none" w:sz="0" w:space="0" w:color="auto"/>
      </w:divBdr>
    </w:div>
    <w:div w:id="766653408">
      <w:bodyDiv w:val="1"/>
      <w:marLeft w:val="0"/>
      <w:marRight w:val="0"/>
      <w:marTop w:val="0"/>
      <w:marBottom w:val="0"/>
      <w:divBdr>
        <w:top w:val="none" w:sz="0" w:space="0" w:color="auto"/>
        <w:left w:val="none" w:sz="0" w:space="0" w:color="auto"/>
        <w:bottom w:val="none" w:sz="0" w:space="0" w:color="auto"/>
        <w:right w:val="none" w:sz="0" w:space="0" w:color="auto"/>
      </w:divBdr>
    </w:div>
    <w:div w:id="766851635">
      <w:bodyDiv w:val="1"/>
      <w:marLeft w:val="0"/>
      <w:marRight w:val="0"/>
      <w:marTop w:val="0"/>
      <w:marBottom w:val="0"/>
      <w:divBdr>
        <w:top w:val="none" w:sz="0" w:space="0" w:color="auto"/>
        <w:left w:val="none" w:sz="0" w:space="0" w:color="auto"/>
        <w:bottom w:val="none" w:sz="0" w:space="0" w:color="auto"/>
        <w:right w:val="none" w:sz="0" w:space="0" w:color="auto"/>
      </w:divBdr>
    </w:div>
    <w:div w:id="767039039">
      <w:bodyDiv w:val="1"/>
      <w:marLeft w:val="0"/>
      <w:marRight w:val="0"/>
      <w:marTop w:val="0"/>
      <w:marBottom w:val="0"/>
      <w:divBdr>
        <w:top w:val="none" w:sz="0" w:space="0" w:color="auto"/>
        <w:left w:val="none" w:sz="0" w:space="0" w:color="auto"/>
        <w:bottom w:val="none" w:sz="0" w:space="0" w:color="auto"/>
        <w:right w:val="none" w:sz="0" w:space="0" w:color="auto"/>
      </w:divBdr>
    </w:div>
    <w:div w:id="767114114">
      <w:bodyDiv w:val="1"/>
      <w:marLeft w:val="0"/>
      <w:marRight w:val="0"/>
      <w:marTop w:val="0"/>
      <w:marBottom w:val="0"/>
      <w:divBdr>
        <w:top w:val="none" w:sz="0" w:space="0" w:color="auto"/>
        <w:left w:val="none" w:sz="0" w:space="0" w:color="auto"/>
        <w:bottom w:val="none" w:sz="0" w:space="0" w:color="auto"/>
        <w:right w:val="none" w:sz="0" w:space="0" w:color="auto"/>
      </w:divBdr>
    </w:div>
    <w:div w:id="767122315">
      <w:bodyDiv w:val="1"/>
      <w:marLeft w:val="0"/>
      <w:marRight w:val="0"/>
      <w:marTop w:val="0"/>
      <w:marBottom w:val="0"/>
      <w:divBdr>
        <w:top w:val="none" w:sz="0" w:space="0" w:color="auto"/>
        <w:left w:val="none" w:sz="0" w:space="0" w:color="auto"/>
        <w:bottom w:val="none" w:sz="0" w:space="0" w:color="auto"/>
        <w:right w:val="none" w:sz="0" w:space="0" w:color="auto"/>
      </w:divBdr>
    </w:div>
    <w:div w:id="767191973">
      <w:bodyDiv w:val="1"/>
      <w:marLeft w:val="0"/>
      <w:marRight w:val="0"/>
      <w:marTop w:val="0"/>
      <w:marBottom w:val="0"/>
      <w:divBdr>
        <w:top w:val="none" w:sz="0" w:space="0" w:color="auto"/>
        <w:left w:val="none" w:sz="0" w:space="0" w:color="auto"/>
        <w:bottom w:val="none" w:sz="0" w:space="0" w:color="auto"/>
        <w:right w:val="none" w:sz="0" w:space="0" w:color="auto"/>
      </w:divBdr>
    </w:div>
    <w:div w:id="767239095">
      <w:bodyDiv w:val="1"/>
      <w:marLeft w:val="0"/>
      <w:marRight w:val="0"/>
      <w:marTop w:val="0"/>
      <w:marBottom w:val="0"/>
      <w:divBdr>
        <w:top w:val="none" w:sz="0" w:space="0" w:color="auto"/>
        <w:left w:val="none" w:sz="0" w:space="0" w:color="auto"/>
        <w:bottom w:val="none" w:sz="0" w:space="0" w:color="auto"/>
        <w:right w:val="none" w:sz="0" w:space="0" w:color="auto"/>
      </w:divBdr>
    </w:div>
    <w:div w:id="767316957">
      <w:bodyDiv w:val="1"/>
      <w:marLeft w:val="0"/>
      <w:marRight w:val="0"/>
      <w:marTop w:val="0"/>
      <w:marBottom w:val="0"/>
      <w:divBdr>
        <w:top w:val="none" w:sz="0" w:space="0" w:color="auto"/>
        <w:left w:val="none" w:sz="0" w:space="0" w:color="auto"/>
        <w:bottom w:val="none" w:sz="0" w:space="0" w:color="auto"/>
        <w:right w:val="none" w:sz="0" w:space="0" w:color="auto"/>
      </w:divBdr>
    </w:div>
    <w:div w:id="767458477">
      <w:bodyDiv w:val="1"/>
      <w:marLeft w:val="0"/>
      <w:marRight w:val="0"/>
      <w:marTop w:val="0"/>
      <w:marBottom w:val="0"/>
      <w:divBdr>
        <w:top w:val="none" w:sz="0" w:space="0" w:color="auto"/>
        <w:left w:val="none" w:sz="0" w:space="0" w:color="auto"/>
        <w:bottom w:val="none" w:sz="0" w:space="0" w:color="auto"/>
        <w:right w:val="none" w:sz="0" w:space="0" w:color="auto"/>
      </w:divBdr>
    </w:div>
    <w:div w:id="767503482">
      <w:bodyDiv w:val="1"/>
      <w:marLeft w:val="0"/>
      <w:marRight w:val="0"/>
      <w:marTop w:val="0"/>
      <w:marBottom w:val="0"/>
      <w:divBdr>
        <w:top w:val="none" w:sz="0" w:space="0" w:color="auto"/>
        <w:left w:val="none" w:sz="0" w:space="0" w:color="auto"/>
        <w:bottom w:val="none" w:sz="0" w:space="0" w:color="auto"/>
        <w:right w:val="none" w:sz="0" w:space="0" w:color="auto"/>
      </w:divBdr>
    </w:div>
    <w:div w:id="767653243">
      <w:bodyDiv w:val="1"/>
      <w:marLeft w:val="0"/>
      <w:marRight w:val="0"/>
      <w:marTop w:val="0"/>
      <w:marBottom w:val="0"/>
      <w:divBdr>
        <w:top w:val="none" w:sz="0" w:space="0" w:color="auto"/>
        <w:left w:val="none" w:sz="0" w:space="0" w:color="auto"/>
        <w:bottom w:val="none" w:sz="0" w:space="0" w:color="auto"/>
        <w:right w:val="none" w:sz="0" w:space="0" w:color="auto"/>
      </w:divBdr>
    </w:div>
    <w:div w:id="767772497">
      <w:bodyDiv w:val="1"/>
      <w:marLeft w:val="0"/>
      <w:marRight w:val="0"/>
      <w:marTop w:val="0"/>
      <w:marBottom w:val="0"/>
      <w:divBdr>
        <w:top w:val="none" w:sz="0" w:space="0" w:color="auto"/>
        <w:left w:val="none" w:sz="0" w:space="0" w:color="auto"/>
        <w:bottom w:val="none" w:sz="0" w:space="0" w:color="auto"/>
        <w:right w:val="none" w:sz="0" w:space="0" w:color="auto"/>
      </w:divBdr>
    </w:div>
    <w:div w:id="768745537">
      <w:bodyDiv w:val="1"/>
      <w:marLeft w:val="0"/>
      <w:marRight w:val="0"/>
      <w:marTop w:val="0"/>
      <w:marBottom w:val="0"/>
      <w:divBdr>
        <w:top w:val="none" w:sz="0" w:space="0" w:color="auto"/>
        <w:left w:val="none" w:sz="0" w:space="0" w:color="auto"/>
        <w:bottom w:val="none" w:sz="0" w:space="0" w:color="auto"/>
        <w:right w:val="none" w:sz="0" w:space="0" w:color="auto"/>
      </w:divBdr>
    </w:div>
    <w:div w:id="768936027">
      <w:bodyDiv w:val="1"/>
      <w:marLeft w:val="0"/>
      <w:marRight w:val="0"/>
      <w:marTop w:val="0"/>
      <w:marBottom w:val="0"/>
      <w:divBdr>
        <w:top w:val="none" w:sz="0" w:space="0" w:color="auto"/>
        <w:left w:val="none" w:sz="0" w:space="0" w:color="auto"/>
        <w:bottom w:val="none" w:sz="0" w:space="0" w:color="auto"/>
        <w:right w:val="none" w:sz="0" w:space="0" w:color="auto"/>
      </w:divBdr>
    </w:div>
    <w:div w:id="768938744">
      <w:bodyDiv w:val="1"/>
      <w:marLeft w:val="0"/>
      <w:marRight w:val="0"/>
      <w:marTop w:val="0"/>
      <w:marBottom w:val="0"/>
      <w:divBdr>
        <w:top w:val="none" w:sz="0" w:space="0" w:color="auto"/>
        <w:left w:val="none" w:sz="0" w:space="0" w:color="auto"/>
        <w:bottom w:val="none" w:sz="0" w:space="0" w:color="auto"/>
        <w:right w:val="none" w:sz="0" w:space="0" w:color="auto"/>
      </w:divBdr>
    </w:div>
    <w:div w:id="769011535">
      <w:bodyDiv w:val="1"/>
      <w:marLeft w:val="0"/>
      <w:marRight w:val="0"/>
      <w:marTop w:val="0"/>
      <w:marBottom w:val="0"/>
      <w:divBdr>
        <w:top w:val="none" w:sz="0" w:space="0" w:color="auto"/>
        <w:left w:val="none" w:sz="0" w:space="0" w:color="auto"/>
        <w:bottom w:val="none" w:sz="0" w:space="0" w:color="auto"/>
        <w:right w:val="none" w:sz="0" w:space="0" w:color="auto"/>
      </w:divBdr>
    </w:div>
    <w:div w:id="769468705">
      <w:bodyDiv w:val="1"/>
      <w:marLeft w:val="0"/>
      <w:marRight w:val="0"/>
      <w:marTop w:val="0"/>
      <w:marBottom w:val="0"/>
      <w:divBdr>
        <w:top w:val="none" w:sz="0" w:space="0" w:color="auto"/>
        <w:left w:val="none" w:sz="0" w:space="0" w:color="auto"/>
        <w:bottom w:val="none" w:sz="0" w:space="0" w:color="auto"/>
        <w:right w:val="none" w:sz="0" w:space="0" w:color="auto"/>
      </w:divBdr>
    </w:div>
    <w:div w:id="770008164">
      <w:bodyDiv w:val="1"/>
      <w:marLeft w:val="0"/>
      <w:marRight w:val="0"/>
      <w:marTop w:val="0"/>
      <w:marBottom w:val="0"/>
      <w:divBdr>
        <w:top w:val="none" w:sz="0" w:space="0" w:color="auto"/>
        <w:left w:val="none" w:sz="0" w:space="0" w:color="auto"/>
        <w:bottom w:val="none" w:sz="0" w:space="0" w:color="auto"/>
        <w:right w:val="none" w:sz="0" w:space="0" w:color="auto"/>
      </w:divBdr>
    </w:div>
    <w:div w:id="770130135">
      <w:bodyDiv w:val="1"/>
      <w:marLeft w:val="0"/>
      <w:marRight w:val="0"/>
      <w:marTop w:val="0"/>
      <w:marBottom w:val="0"/>
      <w:divBdr>
        <w:top w:val="none" w:sz="0" w:space="0" w:color="auto"/>
        <w:left w:val="none" w:sz="0" w:space="0" w:color="auto"/>
        <w:bottom w:val="none" w:sz="0" w:space="0" w:color="auto"/>
        <w:right w:val="none" w:sz="0" w:space="0" w:color="auto"/>
      </w:divBdr>
    </w:div>
    <w:div w:id="770274161">
      <w:bodyDiv w:val="1"/>
      <w:marLeft w:val="0"/>
      <w:marRight w:val="0"/>
      <w:marTop w:val="0"/>
      <w:marBottom w:val="0"/>
      <w:divBdr>
        <w:top w:val="none" w:sz="0" w:space="0" w:color="auto"/>
        <w:left w:val="none" w:sz="0" w:space="0" w:color="auto"/>
        <w:bottom w:val="none" w:sz="0" w:space="0" w:color="auto"/>
        <w:right w:val="none" w:sz="0" w:space="0" w:color="auto"/>
      </w:divBdr>
    </w:div>
    <w:div w:id="770583816">
      <w:bodyDiv w:val="1"/>
      <w:marLeft w:val="0"/>
      <w:marRight w:val="0"/>
      <w:marTop w:val="0"/>
      <w:marBottom w:val="0"/>
      <w:divBdr>
        <w:top w:val="none" w:sz="0" w:space="0" w:color="auto"/>
        <w:left w:val="none" w:sz="0" w:space="0" w:color="auto"/>
        <w:bottom w:val="none" w:sz="0" w:space="0" w:color="auto"/>
        <w:right w:val="none" w:sz="0" w:space="0" w:color="auto"/>
      </w:divBdr>
    </w:div>
    <w:div w:id="770586251">
      <w:bodyDiv w:val="1"/>
      <w:marLeft w:val="0"/>
      <w:marRight w:val="0"/>
      <w:marTop w:val="0"/>
      <w:marBottom w:val="0"/>
      <w:divBdr>
        <w:top w:val="none" w:sz="0" w:space="0" w:color="auto"/>
        <w:left w:val="none" w:sz="0" w:space="0" w:color="auto"/>
        <w:bottom w:val="none" w:sz="0" w:space="0" w:color="auto"/>
        <w:right w:val="none" w:sz="0" w:space="0" w:color="auto"/>
      </w:divBdr>
    </w:div>
    <w:div w:id="770901678">
      <w:bodyDiv w:val="1"/>
      <w:marLeft w:val="0"/>
      <w:marRight w:val="0"/>
      <w:marTop w:val="0"/>
      <w:marBottom w:val="0"/>
      <w:divBdr>
        <w:top w:val="none" w:sz="0" w:space="0" w:color="auto"/>
        <w:left w:val="none" w:sz="0" w:space="0" w:color="auto"/>
        <w:bottom w:val="none" w:sz="0" w:space="0" w:color="auto"/>
        <w:right w:val="none" w:sz="0" w:space="0" w:color="auto"/>
      </w:divBdr>
    </w:div>
    <w:div w:id="770930908">
      <w:bodyDiv w:val="1"/>
      <w:marLeft w:val="0"/>
      <w:marRight w:val="0"/>
      <w:marTop w:val="0"/>
      <w:marBottom w:val="0"/>
      <w:divBdr>
        <w:top w:val="none" w:sz="0" w:space="0" w:color="auto"/>
        <w:left w:val="none" w:sz="0" w:space="0" w:color="auto"/>
        <w:bottom w:val="none" w:sz="0" w:space="0" w:color="auto"/>
        <w:right w:val="none" w:sz="0" w:space="0" w:color="auto"/>
      </w:divBdr>
    </w:div>
    <w:div w:id="770932424">
      <w:bodyDiv w:val="1"/>
      <w:marLeft w:val="0"/>
      <w:marRight w:val="0"/>
      <w:marTop w:val="0"/>
      <w:marBottom w:val="0"/>
      <w:divBdr>
        <w:top w:val="none" w:sz="0" w:space="0" w:color="auto"/>
        <w:left w:val="none" w:sz="0" w:space="0" w:color="auto"/>
        <w:bottom w:val="none" w:sz="0" w:space="0" w:color="auto"/>
        <w:right w:val="none" w:sz="0" w:space="0" w:color="auto"/>
      </w:divBdr>
    </w:div>
    <w:div w:id="771169653">
      <w:bodyDiv w:val="1"/>
      <w:marLeft w:val="0"/>
      <w:marRight w:val="0"/>
      <w:marTop w:val="0"/>
      <w:marBottom w:val="0"/>
      <w:divBdr>
        <w:top w:val="none" w:sz="0" w:space="0" w:color="auto"/>
        <w:left w:val="none" w:sz="0" w:space="0" w:color="auto"/>
        <w:bottom w:val="none" w:sz="0" w:space="0" w:color="auto"/>
        <w:right w:val="none" w:sz="0" w:space="0" w:color="auto"/>
      </w:divBdr>
    </w:div>
    <w:div w:id="771171630">
      <w:bodyDiv w:val="1"/>
      <w:marLeft w:val="0"/>
      <w:marRight w:val="0"/>
      <w:marTop w:val="0"/>
      <w:marBottom w:val="0"/>
      <w:divBdr>
        <w:top w:val="none" w:sz="0" w:space="0" w:color="auto"/>
        <w:left w:val="none" w:sz="0" w:space="0" w:color="auto"/>
        <w:bottom w:val="none" w:sz="0" w:space="0" w:color="auto"/>
        <w:right w:val="none" w:sz="0" w:space="0" w:color="auto"/>
      </w:divBdr>
    </w:div>
    <w:div w:id="771173312">
      <w:bodyDiv w:val="1"/>
      <w:marLeft w:val="0"/>
      <w:marRight w:val="0"/>
      <w:marTop w:val="0"/>
      <w:marBottom w:val="0"/>
      <w:divBdr>
        <w:top w:val="none" w:sz="0" w:space="0" w:color="auto"/>
        <w:left w:val="none" w:sz="0" w:space="0" w:color="auto"/>
        <w:bottom w:val="none" w:sz="0" w:space="0" w:color="auto"/>
        <w:right w:val="none" w:sz="0" w:space="0" w:color="auto"/>
      </w:divBdr>
    </w:div>
    <w:div w:id="771362623">
      <w:bodyDiv w:val="1"/>
      <w:marLeft w:val="0"/>
      <w:marRight w:val="0"/>
      <w:marTop w:val="0"/>
      <w:marBottom w:val="0"/>
      <w:divBdr>
        <w:top w:val="none" w:sz="0" w:space="0" w:color="auto"/>
        <w:left w:val="none" w:sz="0" w:space="0" w:color="auto"/>
        <w:bottom w:val="none" w:sz="0" w:space="0" w:color="auto"/>
        <w:right w:val="none" w:sz="0" w:space="0" w:color="auto"/>
      </w:divBdr>
    </w:div>
    <w:div w:id="771435327">
      <w:bodyDiv w:val="1"/>
      <w:marLeft w:val="0"/>
      <w:marRight w:val="0"/>
      <w:marTop w:val="0"/>
      <w:marBottom w:val="0"/>
      <w:divBdr>
        <w:top w:val="none" w:sz="0" w:space="0" w:color="auto"/>
        <w:left w:val="none" w:sz="0" w:space="0" w:color="auto"/>
        <w:bottom w:val="none" w:sz="0" w:space="0" w:color="auto"/>
        <w:right w:val="none" w:sz="0" w:space="0" w:color="auto"/>
      </w:divBdr>
    </w:div>
    <w:div w:id="771513373">
      <w:bodyDiv w:val="1"/>
      <w:marLeft w:val="0"/>
      <w:marRight w:val="0"/>
      <w:marTop w:val="0"/>
      <w:marBottom w:val="0"/>
      <w:divBdr>
        <w:top w:val="none" w:sz="0" w:space="0" w:color="auto"/>
        <w:left w:val="none" w:sz="0" w:space="0" w:color="auto"/>
        <w:bottom w:val="none" w:sz="0" w:space="0" w:color="auto"/>
        <w:right w:val="none" w:sz="0" w:space="0" w:color="auto"/>
      </w:divBdr>
    </w:div>
    <w:div w:id="771705940">
      <w:bodyDiv w:val="1"/>
      <w:marLeft w:val="0"/>
      <w:marRight w:val="0"/>
      <w:marTop w:val="0"/>
      <w:marBottom w:val="0"/>
      <w:divBdr>
        <w:top w:val="none" w:sz="0" w:space="0" w:color="auto"/>
        <w:left w:val="none" w:sz="0" w:space="0" w:color="auto"/>
        <w:bottom w:val="none" w:sz="0" w:space="0" w:color="auto"/>
        <w:right w:val="none" w:sz="0" w:space="0" w:color="auto"/>
      </w:divBdr>
    </w:div>
    <w:div w:id="771820830">
      <w:bodyDiv w:val="1"/>
      <w:marLeft w:val="0"/>
      <w:marRight w:val="0"/>
      <w:marTop w:val="0"/>
      <w:marBottom w:val="0"/>
      <w:divBdr>
        <w:top w:val="none" w:sz="0" w:space="0" w:color="auto"/>
        <w:left w:val="none" w:sz="0" w:space="0" w:color="auto"/>
        <w:bottom w:val="none" w:sz="0" w:space="0" w:color="auto"/>
        <w:right w:val="none" w:sz="0" w:space="0" w:color="auto"/>
      </w:divBdr>
    </w:div>
    <w:div w:id="771822579">
      <w:bodyDiv w:val="1"/>
      <w:marLeft w:val="0"/>
      <w:marRight w:val="0"/>
      <w:marTop w:val="0"/>
      <w:marBottom w:val="0"/>
      <w:divBdr>
        <w:top w:val="none" w:sz="0" w:space="0" w:color="auto"/>
        <w:left w:val="none" w:sz="0" w:space="0" w:color="auto"/>
        <w:bottom w:val="none" w:sz="0" w:space="0" w:color="auto"/>
        <w:right w:val="none" w:sz="0" w:space="0" w:color="auto"/>
      </w:divBdr>
    </w:div>
    <w:div w:id="772549685">
      <w:bodyDiv w:val="1"/>
      <w:marLeft w:val="0"/>
      <w:marRight w:val="0"/>
      <w:marTop w:val="0"/>
      <w:marBottom w:val="0"/>
      <w:divBdr>
        <w:top w:val="none" w:sz="0" w:space="0" w:color="auto"/>
        <w:left w:val="none" w:sz="0" w:space="0" w:color="auto"/>
        <w:bottom w:val="none" w:sz="0" w:space="0" w:color="auto"/>
        <w:right w:val="none" w:sz="0" w:space="0" w:color="auto"/>
      </w:divBdr>
    </w:div>
    <w:div w:id="772558518">
      <w:bodyDiv w:val="1"/>
      <w:marLeft w:val="0"/>
      <w:marRight w:val="0"/>
      <w:marTop w:val="0"/>
      <w:marBottom w:val="0"/>
      <w:divBdr>
        <w:top w:val="none" w:sz="0" w:space="0" w:color="auto"/>
        <w:left w:val="none" w:sz="0" w:space="0" w:color="auto"/>
        <w:bottom w:val="none" w:sz="0" w:space="0" w:color="auto"/>
        <w:right w:val="none" w:sz="0" w:space="0" w:color="auto"/>
      </w:divBdr>
    </w:div>
    <w:div w:id="772559102">
      <w:bodyDiv w:val="1"/>
      <w:marLeft w:val="0"/>
      <w:marRight w:val="0"/>
      <w:marTop w:val="0"/>
      <w:marBottom w:val="0"/>
      <w:divBdr>
        <w:top w:val="none" w:sz="0" w:space="0" w:color="auto"/>
        <w:left w:val="none" w:sz="0" w:space="0" w:color="auto"/>
        <w:bottom w:val="none" w:sz="0" w:space="0" w:color="auto"/>
        <w:right w:val="none" w:sz="0" w:space="0" w:color="auto"/>
      </w:divBdr>
    </w:div>
    <w:div w:id="772632258">
      <w:bodyDiv w:val="1"/>
      <w:marLeft w:val="0"/>
      <w:marRight w:val="0"/>
      <w:marTop w:val="0"/>
      <w:marBottom w:val="0"/>
      <w:divBdr>
        <w:top w:val="none" w:sz="0" w:space="0" w:color="auto"/>
        <w:left w:val="none" w:sz="0" w:space="0" w:color="auto"/>
        <w:bottom w:val="none" w:sz="0" w:space="0" w:color="auto"/>
        <w:right w:val="none" w:sz="0" w:space="0" w:color="auto"/>
      </w:divBdr>
    </w:div>
    <w:div w:id="772821569">
      <w:bodyDiv w:val="1"/>
      <w:marLeft w:val="0"/>
      <w:marRight w:val="0"/>
      <w:marTop w:val="0"/>
      <w:marBottom w:val="0"/>
      <w:divBdr>
        <w:top w:val="none" w:sz="0" w:space="0" w:color="auto"/>
        <w:left w:val="none" w:sz="0" w:space="0" w:color="auto"/>
        <w:bottom w:val="none" w:sz="0" w:space="0" w:color="auto"/>
        <w:right w:val="none" w:sz="0" w:space="0" w:color="auto"/>
      </w:divBdr>
    </w:div>
    <w:div w:id="773208533">
      <w:bodyDiv w:val="1"/>
      <w:marLeft w:val="0"/>
      <w:marRight w:val="0"/>
      <w:marTop w:val="0"/>
      <w:marBottom w:val="0"/>
      <w:divBdr>
        <w:top w:val="none" w:sz="0" w:space="0" w:color="auto"/>
        <w:left w:val="none" w:sz="0" w:space="0" w:color="auto"/>
        <w:bottom w:val="none" w:sz="0" w:space="0" w:color="auto"/>
        <w:right w:val="none" w:sz="0" w:space="0" w:color="auto"/>
      </w:divBdr>
    </w:div>
    <w:div w:id="773521832">
      <w:bodyDiv w:val="1"/>
      <w:marLeft w:val="0"/>
      <w:marRight w:val="0"/>
      <w:marTop w:val="0"/>
      <w:marBottom w:val="0"/>
      <w:divBdr>
        <w:top w:val="none" w:sz="0" w:space="0" w:color="auto"/>
        <w:left w:val="none" w:sz="0" w:space="0" w:color="auto"/>
        <w:bottom w:val="none" w:sz="0" w:space="0" w:color="auto"/>
        <w:right w:val="none" w:sz="0" w:space="0" w:color="auto"/>
      </w:divBdr>
    </w:div>
    <w:div w:id="773549479">
      <w:bodyDiv w:val="1"/>
      <w:marLeft w:val="0"/>
      <w:marRight w:val="0"/>
      <w:marTop w:val="0"/>
      <w:marBottom w:val="0"/>
      <w:divBdr>
        <w:top w:val="none" w:sz="0" w:space="0" w:color="auto"/>
        <w:left w:val="none" w:sz="0" w:space="0" w:color="auto"/>
        <w:bottom w:val="none" w:sz="0" w:space="0" w:color="auto"/>
        <w:right w:val="none" w:sz="0" w:space="0" w:color="auto"/>
      </w:divBdr>
    </w:div>
    <w:div w:id="773591826">
      <w:bodyDiv w:val="1"/>
      <w:marLeft w:val="0"/>
      <w:marRight w:val="0"/>
      <w:marTop w:val="0"/>
      <w:marBottom w:val="0"/>
      <w:divBdr>
        <w:top w:val="none" w:sz="0" w:space="0" w:color="auto"/>
        <w:left w:val="none" w:sz="0" w:space="0" w:color="auto"/>
        <w:bottom w:val="none" w:sz="0" w:space="0" w:color="auto"/>
        <w:right w:val="none" w:sz="0" w:space="0" w:color="auto"/>
      </w:divBdr>
    </w:div>
    <w:div w:id="773936358">
      <w:bodyDiv w:val="1"/>
      <w:marLeft w:val="0"/>
      <w:marRight w:val="0"/>
      <w:marTop w:val="0"/>
      <w:marBottom w:val="0"/>
      <w:divBdr>
        <w:top w:val="none" w:sz="0" w:space="0" w:color="auto"/>
        <w:left w:val="none" w:sz="0" w:space="0" w:color="auto"/>
        <w:bottom w:val="none" w:sz="0" w:space="0" w:color="auto"/>
        <w:right w:val="none" w:sz="0" w:space="0" w:color="auto"/>
      </w:divBdr>
    </w:div>
    <w:div w:id="773941120">
      <w:bodyDiv w:val="1"/>
      <w:marLeft w:val="0"/>
      <w:marRight w:val="0"/>
      <w:marTop w:val="0"/>
      <w:marBottom w:val="0"/>
      <w:divBdr>
        <w:top w:val="none" w:sz="0" w:space="0" w:color="auto"/>
        <w:left w:val="none" w:sz="0" w:space="0" w:color="auto"/>
        <w:bottom w:val="none" w:sz="0" w:space="0" w:color="auto"/>
        <w:right w:val="none" w:sz="0" w:space="0" w:color="auto"/>
      </w:divBdr>
    </w:div>
    <w:div w:id="774055322">
      <w:bodyDiv w:val="1"/>
      <w:marLeft w:val="0"/>
      <w:marRight w:val="0"/>
      <w:marTop w:val="0"/>
      <w:marBottom w:val="0"/>
      <w:divBdr>
        <w:top w:val="none" w:sz="0" w:space="0" w:color="auto"/>
        <w:left w:val="none" w:sz="0" w:space="0" w:color="auto"/>
        <w:bottom w:val="none" w:sz="0" w:space="0" w:color="auto"/>
        <w:right w:val="none" w:sz="0" w:space="0" w:color="auto"/>
      </w:divBdr>
    </w:div>
    <w:div w:id="774256232">
      <w:bodyDiv w:val="1"/>
      <w:marLeft w:val="0"/>
      <w:marRight w:val="0"/>
      <w:marTop w:val="0"/>
      <w:marBottom w:val="0"/>
      <w:divBdr>
        <w:top w:val="none" w:sz="0" w:space="0" w:color="auto"/>
        <w:left w:val="none" w:sz="0" w:space="0" w:color="auto"/>
        <w:bottom w:val="none" w:sz="0" w:space="0" w:color="auto"/>
        <w:right w:val="none" w:sz="0" w:space="0" w:color="auto"/>
      </w:divBdr>
    </w:div>
    <w:div w:id="774641467">
      <w:bodyDiv w:val="1"/>
      <w:marLeft w:val="0"/>
      <w:marRight w:val="0"/>
      <w:marTop w:val="0"/>
      <w:marBottom w:val="0"/>
      <w:divBdr>
        <w:top w:val="none" w:sz="0" w:space="0" w:color="auto"/>
        <w:left w:val="none" w:sz="0" w:space="0" w:color="auto"/>
        <w:bottom w:val="none" w:sz="0" w:space="0" w:color="auto"/>
        <w:right w:val="none" w:sz="0" w:space="0" w:color="auto"/>
      </w:divBdr>
    </w:div>
    <w:div w:id="774712024">
      <w:bodyDiv w:val="1"/>
      <w:marLeft w:val="0"/>
      <w:marRight w:val="0"/>
      <w:marTop w:val="0"/>
      <w:marBottom w:val="0"/>
      <w:divBdr>
        <w:top w:val="none" w:sz="0" w:space="0" w:color="auto"/>
        <w:left w:val="none" w:sz="0" w:space="0" w:color="auto"/>
        <w:bottom w:val="none" w:sz="0" w:space="0" w:color="auto"/>
        <w:right w:val="none" w:sz="0" w:space="0" w:color="auto"/>
      </w:divBdr>
    </w:div>
    <w:div w:id="774785433">
      <w:bodyDiv w:val="1"/>
      <w:marLeft w:val="0"/>
      <w:marRight w:val="0"/>
      <w:marTop w:val="0"/>
      <w:marBottom w:val="0"/>
      <w:divBdr>
        <w:top w:val="none" w:sz="0" w:space="0" w:color="auto"/>
        <w:left w:val="none" w:sz="0" w:space="0" w:color="auto"/>
        <w:bottom w:val="none" w:sz="0" w:space="0" w:color="auto"/>
        <w:right w:val="none" w:sz="0" w:space="0" w:color="auto"/>
      </w:divBdr>
    </w:div>
    <w:div w:id="774864339">
      <w:bodyDiv w:val="1"/>
      <w:marLeft w:val="0"/>
      <w:marRight w:val="0"/>
      <w:marTop w:val="0"/>
      <w:marBottom w:val="0"/>
      <w:divBdr>
        <w:top w:val="none" w:sz="0" w:space="0" w:color="auto"/>
        <w:left w:val="none" w:sz="0" w:space="0" w:color="auto"/>
        <w:bottom w:val="none" w:sz="0" w:space="0" w:color="auto"/>
        <w:right w:val="none" w:sz="0" w:space="0" w:color="auto"/>
      </w:divBdr>
    </w:div>
    <w:div w:id="775175501">
      <w:bodyDiv w:val="1"/>
      <w:marLeft w:val="0"/>
      <w:marRight w:val="0"/>
      <w:marTop w:val="0"/>
      <w:marBottom w:val="0"/>
      <w:divBdr>
        <w:top w:val="none" w:sz="0" w:space="0" w:color="auto"/>
        <w:left w:val="none" w:sz="0" w:space="0" w:color="auto"/>
        <w:bottom w:val="none" w:sz="0" w:space="0" w:color="auto"/>
        <w:right w:val="none" w:sz="0" w:space="0" w:color="auto"/>
      </w:divBdr>
    </w:div>
    <w:div w:id="775711321">
      <w:bodyDiv w:val="1"/>
      <w:marLeft w:val="0"/>
      <w:marRight w:val="0"/>
      <w:marTop w:val="0"/>
      <w:marBottom w:val="0"/>
      <w:divBdr>
        <w:top w:val="none" w:sz="0" w:space="0" w:color="auto"/>
        <w:left w:val="none" w:sz="0" w:space="0" w:color="auto"/>
        <w:bottom w:val="none" w:sz="0" w:space="0" w:color="auto"/>
        <w:right w:val="none" w:sz="0" w:space="0" w:color="auto"/>
      </w:divBdr>
    </w:div>
    <w:div w:id="775750929">
      <w:bodyDiv w:val="1"/>
      <w:marLeft w:val="0"/>
      <w:marRight w:val="0"/>
      <w:marTop w:val="0"/>
      <w:marBottom w:val="0"/>
      <w:divBdr>
        <w:top w:val="none" w:sz="0" w:space="0" w:color="auto"/>
        <w:left w:val="none" w:sz="0" w:space="0" w:color="auto"/>
        <w:bottom w:val="none" w:sz="0" w:space="0" w:color="auto"/>
        <w:right w:val="none" w:sz="0" w:space="0" w:color="auto"/>
      </w:divBdr>
    </w:div>
    <w:div w:id="775910780">
      <w:bodyDiv w:val="1"/>
      <w:marLeft w:val="0"/>
      <w:marRight w:val="0"/>
      <w:marTop w:val="0"/>
      <w:marBottom w:val="0"/>
      <w:divBdr>
        <w:top w:val="none" w:sz="0" w:space="0" w:color="auto"/>
        <w:left w:val="none" w:sz="0" w:space="0" w:color="auto"/>
        <w:bottom w:val="none" w:sz="0" w:space="0" w:color="auto"/>
        <w:right w:val="none" w:sz="0" w:space="0" w:color="auto"/>
      </w:divBdr>
    </w:div>
    <w:div w:id="775949370">
      <w:bodyDiv w:val="1"/>
      <w:marLeft w:val="0"/>
      <w:marRight w:val="0"/>
      <w:marTop w:val="0"/>
      <w:marBottom w:val="0"/>
      <w:divBdr>
        <w:top w:val="none" w:sz="0" w:space="0" w:color="auto"/>
        <w:left w:val="none" w:sz="0" w:space="0" w:color="auto"/>
        <w:bottom w:val="none" w:sz="0" w:space="0" w:color="auto"/>
        <w:right w:val="none" w:sz="0" w:space="0" w:color="auto"/>
      </w:divBdr>
    </w:div>
    <w:div w:id="776023047">
      <w:bodyDiv w:val="1"/>
      <w:marLeft w:val="0"/>
      <w:marRight w:val="0"/>
      <w:marTop w:val="0"/>
      <w:marBottom w:val="0"/>
      <w:divBdr>
        <w:top w:val="none" w:sz="0" w:space="0" w:color="auto"/>
        <w:left w:val="none" w:sz="0" w:space="0" w:color="auto"/>
        <w:bottom w:val="none" w:sz="0" w:space="0" w:color="auto"/>
        <w:right w:val="none" w:sz="0" w:space="0" w:color="auto"/>
      </w:divBdr>
    </w:div>
    <w:div w:id="776098508">
      <w:bodyDiv w:val="1"/>
      <w:marLeft w:val="0"/>
      <w:marRight w:val="0"/>
      <w:marTop w:val="0"/>
      <w:marBottom w:val="0"/>
      <w:divBdr>
        <w:top w:val="none" w:sz="0" w:space="0" w:color="auto"/>
        <w:left w:val="none" w:sz="0" w:space="0" w:color="auto"/>
        <w:bottom w:val="none" w:sz="0" w:space="0" w:color="auto"/>
        <w:right w:val="none" w:sz="0" w:space="0" w:color="auto"/>
      </w:divBdr>
    </w:div>
    <w:div w:id="776100882">
      <w:bodyDiv w:val="1"/>
      <w:marLeft w:val="0"/>
      <w:marRight w:val="0"/>
      <w:marTop w:val="0"/>
      <w:marBottom w:val="0"/>
      <w:divBdr>
        <w:top w:val="none" w:sz="0" w:space="0" w:color="auto"/>
        <w:left w:val="none" w:sz="0" w:space="0" w:color="auto"/>
        <w:bottom w:val="none" w:sz="0" w:space="0" w:color="auto"/>
        <w:right w:val="none" w:sz="0" w:space="0" w:color="auto"/>
      </w:divBdr>
    </w:div>
    <w:div w:id="776750676">
      <w:bodyDiv w:val="1"/>
      <w:marLeft w:val="0"/>
      <w:marRight w:val="0"/>
      <w:marTop w:val="0"/>
      <w:marBottom w:val="0"/>
      <w:divBdr>
        <w:top w:val="none" w:sz="0" w:space="0" w:color="auto"/>
        <w:left w:val="none" w:sz="0" w:space="0" w:color="auto"/>
        <w:bottom w:val="none" w:sz="0" w:space="0" w:color="auto"/>
        <w:right w:val="none" w:sz="0" w:space="0" w:color="auto"/>
      </w:divBdr>
    </w:div>
    <w:div w:id="776757959">
      <w:bodyDiv w:val="1"/>
      <w:marLeft w:val="0"/>
      <w:marRight w:val="0"/>
      <w:marTop w:val="0"/>
      <w:marBottom w:val="0"/>
      <w:divBdr>
        <w:top w:val="none" w:sz="0" w:space="0" w:color="auto"/>
        <w:left w:val="none" w:sz="0" w:space="0" w:color="auto"/>
        <w:bottom w:val="none" w:sz="0" w:space="0" w:color="auto"/>
        <w:right w:val="none" w:sz="0" w:space="0" w:color="auto"/>
      </w:divBdr>
    </w:div>
    <w:div w:id="776798524">
      <w:bodyDiv w:val="1"/>
      <w:marLeft w:val="0"/>
      <w:marRight w:val="0"/>
      <w:marTop w:val="0"/>
      <w:marBottom w:val="0"/>
      <w:divBdr>
        <w:top w:val="none" w:sz="0" w:space="0" w:color="auto"/>
        <w:left w:val="none" w:sz="0" w:space="0" w:color="auto"/>
        <w:bottom w:val="none" w:sz="0" w:space="0" w:color="auto"/>
        <w:right w:val="none" w:sz="0" w:space="0" w:color="auto"/>
      </w:divBdr>
    </w:div>
    <w:div w:id="776800860">
      <w:bodyDiv w:val="1"/>
      <w:marLeft w:val="0"/>
      <w:marRight w:val="0"/>
      <w:marTop w:val="0"/>
      <w:marBottom w:val="0"/>
      <w:divBdr>
        <w:top w:val="none" w:sz="0" w:space="0" w:color="auto"/>
        <w:left w:val="none" w:sz="0" w:space="0" w:color="auto"/>
        <w:bottom w:val="none" w:sz="0" w:space="0" w:color="auto"/>
        <w:right w:val="none" w:sz="0" w:space="0" w:color="auto"/>
      </w:divBdr>
    </w:div>
    <w:div w:id="776871923">
      <w:bodyDiv w:val="1"/>
      <w:marLeft w:val="0"/>
      <w:marRight w:val="0"/>
      <w:marTop w:val="0"/>
      <w:marBottom w:val="0"/>
      <w:divBdr>
        <w:top w:val="none" w:sz="0" w:space="0" w:color="auto"/>
        <w:left w:val="none" w:sz="0" w:space="0" w:color="auto"/>
        <w:bottom w:val="none" w:sz="0" w:space="0" w:color="auto"/>
        <w:right w:val="none" w:sz="0" w:space="0" w:color="auto"/>
      </w:divBdr>
    </w:div>
    <w:div w:id="776949702">
      <w:bodyDiv w:val="1"/>
      <w:marLeft w:val="0"/>
      <w:marRight w:val="0"/>
      <w:marTop w:val="0"/>
      <w:marBottom w:val="0"/>
      <w:divBdr>
        <w:top w:val="none" w:sz="0" w:space="0" w:color="auto"/>
        <w:left w:val="none" w:sz="0" w:space="0" w:color="auto"/>
        <w:bottom w:val="none" w:sz="0" w:space="0" w:color="auto"/>
        <w:right w:val="none" w:sz="0" w:space="0" w:color="auto"/>
      </w:divBdr>
    </w:div>
    <w:div w:id="777022417">
      <w:bodyDiv w:val="1"/>
      <w:marLeft w:val="0"/>
      <w:marRight w:val="0"/>
      <w:marTop w:val="0"/>
      <w:marBottom w:val="0"/>
      <w:divBdr>
        <w:top w:val="none" w:sz="0" w:space="0" w:color="auto"/>
        <w:left w:val="none" w:sz="0" w:space="0" w:color="auto"/>
        <w:bottom w:val="none" w:sz="0" w:space="0" w:color="auto"/>
        <w:right w:val="none" w:sz="0" w:space="0" w:color="auto"/>
      </w:divBdr>
    </w:div>
    <w:div w:id="777025316">
      <w:bodyDiv w:val="1"/>
      <w:marLeft w:val="0"/>
      <w:marRight w:val="0"/>
      <w:marTop w:val="0"/>
      <w:marBottom w:val="0"/>
      <w:divBdr>
        <w:top w:val="none" w:sz="0" w:space="0" w:color="auto"/>
        <w:left w:val="none" w:sz="0" w:space="0" w:color="auto"/>
        <w:bottom w:val="none" w:sz="0" w:space="0" w:color="auto"/>
        <w:right w:val="none" w:sz="0" w:space="0" w:color="auto"/>
      </w:divBdr>
    </w:div>
    <w:div w:id="777065326">
      <w:bodyDiv w:val="1"/>
      <w:marLeft w:val="0"/>
      <w:marRight w:val="0"/>
      <w:marTop w:val="0"/>
      <w:marBottom w:val="0"/>
      <w:divBdr>
        <w:top w:val="none" w:sz="0" w:space="0" w:color="auto"/>
        <w:left w:val="none" w:sz="0" w:space="0" w:color="auto"/>
        <w:bottom w:val="none" w:sz="0" w:space="0" w:color="auto"/>
        <w:right w:val="none" w:sz="0" w:space="0" w:color="auto"/>
      </w:divBdr>
    </w:div>
    <w:div w:id="777260074">
      <w:bodyDiv w:val="1"/>
      <w:marLeft w:val="0"/>
      <w:marRight w:val="0"/>
      <w:marTop w:val="0"/>
      <w:marBottom w:val="0"/>
      <w:divBdr>
        <w:top w:val="none" w:sz="0" w:space="0" w:color="auto"/>
        <w:left w:val="none" w:sz="0" w:space="0" w:color="auto"/>
        <w:bottom w:val="none" w:sz="0" w:space="0" w:color="auto"/>
        <w:right w:val="none" w:sz="0" w:space="0" w:color="auto"/>
      </w:divBdr>
    </w:div>
    <w:div w:id="777481569">
      <w:bodyDiv w:val="1"/>
      <w:marLeft w:val="0"/>
      <w:marRight w:val="0"/>
      <w:marTop w:val="0"/>
      <w:marBottom w:val="0"/>
      <w:divBdr>
        <w:top w:val="none" w:sz="0" w:space="0" w:color="auto"/>
        <w:left w:val="none" w:sz="0" w:space="0" w:color="auto"/>
        <w:bottom w:val="none" w:sz="0" w:space="0" w:color="auto"/>
        <w:right w:val="none" w:sz="0" w:space="0" w:color="auto"/>
      </w:divBdr>
    </w:div>
    <w:div w:id="777484193">
      <w:bodyDiv w:val="1"/>
      <w:marLeft w:val="0"/>
      <w:marRight w:val="0"/>
      <w:marTop w:val="0"/>
      <w:marBottom w:val="0"/>
      <w:divBdr>
        <w:top w:val="none" w:sz="0" w:space="0" w:color="auto"/>
        <w:left w:val="none" w:sz="0" w:space="0" w:color="auto"/>
        <w:bottom w:val="none" w:sz="0" w:space="0" w:color="auto"/>
        <w:right w:val="none" w:sz="0" w:space="0" w:color="auto"/>
      </w:divBdr>
    </w:div>
    <w:div w:id="777796145">
      <w:bodyDiv w:val="1"/>
      <w:marLeft w:val="0"/>
      <w:marRight w:val="0"/>
      <w:marTop w:val="0"/>
      <w:marBottom w:val="0"/>
      <w:divBdr>
        <w:top w:val="none" w:sz="0" w:space="0" w:color="auto"/>
        <w:left w:val="none" w:sz="0" w:space="0" w:color="auto"/>
        <w:bottom w:val="none" w:sz="0" w:space="0" w:color="auto"/>
        <w:right w:val="none" w:sz="0" w:space="0" w:color="auto"/>
      </w:divBdr>
    </w:div>
    <w:div w:id="777799532">
      <w:bodyDiv w:val="1"/>
      <w:marLeft w:val="0"/>
      <w:marRight w:val="0"/>
      <w:marTop w:val="0"/>
      <w:marBottom w:val="0"/>
      <w:divBdr>
        <w:top w:val="none" w:sz="0" w:space="0" w:color="auto"/>
        <w:left w:val="none" w:sz="0" w:space="0" w:color="auto"/>
        <w:bottom w:val="none" w:sz="0" w:space="0" w:color="auto"/>
        <w:right w:val="none" w:sz="0" w:space="0" w:color="auto"/>
      </w:divBdr>
    </w:div>
    <w:div w:id="777868038">
      <w:bodyDiv w:val="1"/>
      <w:marLeft w:val="0"/>
      <w:marRight w:val="0"/>
      <w:marTop w:val="0"/>
      <w:marBottom w:val="0"/>
      <w:divBdr>
        <w:top w:val="none" w:sz="0" w:space="0" w:color="auto"/>
        <w:left w:val="none" w:sz="0" w:space="0" w:color="auto"/>
        <w:bottom w:val="none" w:sz="0" w:space="0" w:color="auto"/>
        <w:right w:val="none" w:sz="0" w:space="0" w:color="auto"/>
      </w:divBdr>
    </w:div>
    <w:div w:id="777985368">
      <w:bodyDiv w:val="1"/>
      <w:marLeft w:val="0"/>
      <w:marRight w:val="0"/>
      <w:marTop w:val="0"/>
      <w:marBottom w:val="0"/>
      <w:divBdr>
        <w:top w:val="none" w:sz="0" w:space="0" w:color="auto"/>
        <w:left w:val="none" w:sz="0" w:space="0" w:color="auto"/>
        <w:bottom w:val="none" w:sz="0" w:space="0" w:color="auto"/>
        <w:right w:val="none" w:sz="0" w:space="0" w:color="auto"/>
      </w:divBdr>
    </w:div>
    <w:div w:id="777985703">
      <w:bodyDiv w:val="1"/>
      <w:marLeft w:val="0"/>
      <w:marRight w:val="0"/>
      <w:marTop w:val="0"/>
      <w:marBottom w:val="0"/>
      <w:divBdr>
        <w:top w:val="none" w:sz="0" w:space="0" w:color="auto"/>
        <w:left w:val="none" w:sz="0" w:space="0" w:color="auto"/>
        <w:bottom w:val="none" w:sz="0" w:space="0" w:color="auto"/>
        <w:right w:val="none" w:sz="0" w:space="0" w:color="auto"/>
      </w:divBdr>
    </w:div>
    <w:div w:id="778111974">
      <w:bodyDiv w:val="1"/>
      <w:marLeft w:val="0"/>
      <w:marRight w:val="0"/>
      <w:marTop w:val="0"/>
      <w:marBottom w:val="0"/>
      <w:divBdr>
        <w:top w:val="none" w:sz="0" w:space="0" w:color="auto"/>
        <w:left w:val="none" w:sz="0" w:space="0" w:color="auto"/>
        <w:bottom w:val="none" w:sz="0" w:space="0" w:color="auto"/>
        <w:right w:val="none" w:sz="0" w:space="0" w:color="auto"/>
      </w:divBdr>
    </w:div>
    <w:div w:id="778336243">
      <w:bodyDiv w:val="1"/>
      <w:marLeft w:val="0"/>
      <w:marRight w:val="0"/>
      <w:marTop w:val="0"/>
      <w:marBottom w:val="0"/>
      <w:divBdr>
        <w:top w:val="none" w:sz="0" w:space="0" w:color="auto"/>
        <w:left w:val="none" w:sz="0" w:space="0" w:color="auto"/>
        <w:bottom w:val="none" w:sz="0" w:space="0" w:color="auto"/>
        <w:right w:val="none" w:sz="0" w:space="0" w:color="auto"/>
      </w:divBdr>
    </w:div>
    <w:div w:id="778524106">
      <w:bodyDiv w:val="1"/>
      <w:marLeft w:val="0"/>
      <w:marRight w:val="0"/>
      <w:marTop w:val="0"/>
      <w:marBottom w:val="0"/>
      <w:divBdr>
        <w:top w:val="none" w:sz="0" w:space="0" w:color="auto"/>
        <w:left w:val="none" w:sz="0" w:space="0" w:color="auto"/>
        <w:bottom w:val="none" w:sz="0" w:space="0" w:color="auto"/>
        <w:right w:val="none" w:sz="0" w:space="0" w:color="auto"/>
      </w:divBdr>
    </w:div>
    <w:div w:id="778914462">
      <w:bodyDiv w:val="1"/>
      <w:marLeft w:val="0"/>
      <w:marRight w:val="0"/>
      <w:marTop w:val="0"/>
      <w:marBottom w:val="0"/>
      <w:divBdr>
        <w:top w:val="none" w:sz="0" w:space="0" w:color="auto"/>
        <w:left w:val="none" w:sz="0" w:space="0" w:color="auto"/>
        <w:bottom w:val="none" w:sz="0" w:space="0" w:color="auto"/>
        <w:right w:val="none" w:sz="0" w:space="0" w:color="auto"/>
      </w:divBdr>
    </w:div>
    <w:div w:id="778986369">
      <w:bodyDiv w:val="1"/>
      <w:marLeft w:val="0"/>
      <w:marRight w:val="0"/>
      <w:marTop w:val="0"/>
      <w:marBottom w:val="0"/>
      <w:divBdr>
        <w:top w:val="none" w:sz="0" w:space="0" w:color="auto"/>
        <w:left w:val="none" w:sz="0" w:space="0" w:color="auto"/>
        <w:bottom w:val="none" w:sz="0" w:space="0" w:color="auto"/>
        <w:right w:val="none" w:sz="0" w:space="0" w:color="auto"/>
      </w:divBdr>
    </w:div>
    <w:div w:id="779035474">
      <w:bodyDiv w:val="1"/>
      <w:marLeft w:val="0"/>
      <w:marRight w:val="0"/>
      <w:marTop w:val="0"/>
      <w:marBottom w:val="0"/>
      <w:divBdr>
        <w:top w:val="none" w:sz="0" w:space="0" w:color="auto"/>
        <w:left w:val="none" w:sz="0" w:space="0" w:color="auto"/>
        <w:bottom w:val="none" w:sz="0" w:space="0" w:color="auto"/>
        <w:right w:val="none" w:sz="0" w:space="0" w:color="auto"/>
      </w:divBdr>
    </w:div>
    <w:div w:id="779254020">
      <w:bodyDiv w:val="1"/>
      <w:marLeft w:val="0"/>
      <w:marRight w:val="0"/>
      <w:marTop w:val="0"/>
      <w:marBottom w:val="0"/>
      <w:divBdr>
        <w:top w:val="none" w:sz="0" w:space="0" w:color="auto"/>
        <w:left w:val="none" w:sz="0" w:space="0" w:color="auto"/>
        <w:bottom w:val="none" w:sz="0" w:space="0" w:color="auto"/>
        <w:right w:val="none" w:sz="0" w:space="0" w:color="auto"/>
      </w:divBdr>
    </w:div>
    <w:div w:id="779452378">
      <w:bodyDiv w:val="1"/>
      <w:marLeft w:val="0"/>
      <w:marRight w:val="0"/>
      <w:marTop w:val="0"/>
      <w:marBottom w:val="0"/>
      <w:divBdr>
        <w:top w:val="none" w:sz="0" w:space="0" w:color="auto"/>
        <w:left w:val="none" w:sz="0" w:space="0" w:color="auto"/>
        <w:bottom w:val="none" w:sz="0" w:space="0" w:color="auto"/>
        <w:right w:val="none" w:sz="0" w:space="0" w:color="auto"/>
      </w:divBdr>
    </w:div>
    <w:div w:id="779498382">
      <w:bodyDiv w:val="1"/>
      <w:marLeft w:val="0"/>
      <w:marRight w:val="0"/>
      <w:marTop w:val="0"/>
      <w:marBottom w:val="0"/>
      <w:divBdr>
        <w:top w:val="none" w:sz="0" w:space="0" w:color="auto"/>
        <w:left w:val="none" w:sz="0" w:space="0" w:color="auto"/>
        <w:bottom w:val="none" w:sz="0" w:space="0" w:color="auto"/>
        <w:right w:val="none" w:sz="0" w:space="0" w:color="auto"/>
      </w:divBdr>
    </w:div>
    <w:div w:id="779567178">
      <w:bodyDiv w:val="1"/>
      <w:marLeft w:val="0"/>
      <w:marRight w:val="0"/>
      <w:marTop w:val="0"/>
      <w:marBottom w:val="0"/>
      <w:divBdr>
        <w:top w:val="none" w:sz="0" w:space="0" w:color="auto"/>
        <w:left w:val="none" w:sz="0" w:space="0" w:color="auto"/>
        <w:bottom w:val="none" w:sz="0" w:space="0" w:color="auto"/>
        <w:right w:val="none" w:sz="0" w:space="0" w:color="auto"/>
      </w:divBdr>
    </w:div>
    <w:div w:id="779691409">
      <w:bodyDiv w:val="1"/>
      <w:marLeft w:val="0"/>
      <w:marRight w:val="0"/>
      <w:marTop w:val="0"/>
      <w:marBottom w:val="0"/>
      <w:divBdr>
        <w:top w:val="none" w:sz="0" w:space="0" w:color="auto"/>
        <w:left w:val="none" w:sz="0" w:space="0" w:color="auto"/>
        <w:bottom w:val="none" w:sz="0" w:space="0" w:color="auto"/>
        <w:right w:val="none" w:sz="0" w:space="0" w:color="auto"/>
      </w:divBdr>
    </w:div>
    <w:div w:id="779691442">
      <w:bodyDiv w:val="1"/>
      <w:marLeft w:val="0"/>
      <w:marRight w:val="0"/>
      <w:marTop w:val="0"/>
      <w:marBottom w:val="0"/>
      <w:divBdr>
        <w:top w:val="none" w:sz="0" w:space="0" w:color="auto"/>
        <w:left w:val="none" w:sz="0" w:space="0" w:color="auto"/>
        <w:bottom w:val="none" w:sz="0" w:space="0" w:color="auto"/>
        <w:right w:val="none" w:sz="0" w:space="0" w:color="auto"/>
      </w:divBdr>
    </w:div>
    <w:div w:id="779758282">
      <w:bodyDiv w:val="1"/>
      <w:marLeft w:val="0"/>
      <w:marRight w:val="0"/>
      <w:marTop w:val="0"/>
      <w:marBottom w:val="0"/>
      <w:divBdr>
        <w:top w:val="none" w:sz="0" w:space="0" w:color="auto"/>
        <w:left w:val="none" w:sz="0" w:space="0" w:color="auto"/>
        <w:bottom w:val="none" w:sz="0" w:space="0" w:color="auto"/>
        <w:right w:val="none" w:sz="0" w:space="0" w:color="auto"/>
      </w:divBdr>
    </w:div>
    <w:div w:id="779909027">
      <w:bodyDiv w:val="1"/>
      <w:marLeft w:val="0"/>
      <w:marRight w:val="0"/>
      <w:marTop w:val="0"/>
      <w:marBottom w:val="0"/>
      <w:divBdr>
        <w:top w:val="none" w:sz="0" w:space="0" w:color="auto"/>
        <w:left w:val="none" w:sz="0" w:space="0" w:color="auto"/>
        <w:bottom w:val="none" w:sz="0" w:space="0" w:color="auto"/>
        <w:right w:val="none" w:sz="0" w:space="0" w:color="auto"/>
      </w:divBdr>
    </w:div>
    <w:div w:id="779958718">
      <w:bodyDiv w:val="1"/>
      <w:marLeft w:val="0"/>
      <w:marRight w:val="0"/>
      <w:marTop w:val="0"/>
      <w:marBottom w:val="0"/>
      <w:divBdr>
        <w:top w:val="none" w:sz="0" w:space="0" w:color="auto"/>
        <w:left w:val="none" w:sz="0" w:space="0" w:color="auto"/>
        <w:bottom w:val="none" w:sz="0" w:space="0" w:color="auto"/>
        <w:right w:val="none" w:sz="0" w:space="0" w:color="auto"/>
      </w:divBdr>
    </w:div>
    <w:div w:id="780105527">
      <w:bodyDiv w:val="1"/>
      <w:marLeft w:val="0"/>
      <w:marRight w:val="0"/>
      <w:marTop w:val="0"/>
      <w:marBottom w:val="0"/>
      <w:divBdr>
        <w:top w:val="none" w:sz="0" w:space="0" w:color="auto"/>
        <w:left w:val="none" w:sz="0" w:space="0" w:color="auto"/>
        <w:bottom w:val="none" w:sz="0" w:space="0" w:color="auto"/>
        <w:right w:val="none" w:sz="0" w:space="0" w:color="auto"/>
      </w:divBdr>
    </w:div>
    <w:div w:id="780224247">
      <w:bodyDiv w:val="1"/>
      <w:marLeft w:val="0"/>
      <w:marRight w:val="0"/>
      <w:marTop w:val="0"/>
      <w:marBottom w:val="0"/>
      <w:divBdr>
        <w:top w:val="none" w:sz="0" w:space="0" w:color="auto"/>
        <w:left w:val="none" w:sz="0" w:space="0" w:color="auto"/>
        <w:bottom w:val="none" w:sz="0" w:space="0" w:color="auto"/>
        <w:right w:val="none" w:sz="0" w:space="0" w:color="auto"/>
      </w:divBdr>
    </w:div>
    <w:div w:id="780614699">
      <w:bodyDiv w:val="1"/>
      <w:marLeft w:val="0"/>
      <w:marRight w:val="0"/>
      <w:marTop w:val="0"/>
      <w:marBottom w:val="0"/>
      <w:divBdr>
        <w:top w:val="none" w:sz="0" w:space="0" w:color="auto"/>
        <w:left w:val="none" w:sz="0" w:space="0" w:color="auto"/>
        <w:bottom w:val="none" w:sz="0" w:space="0" w:color="auto"/>
        <w:right w:val="none" w:sz="0" w:space="0" w:color="auto"/>
      </w:divBdr>
    </w:div>
    <w:div w:id="780997837">
      <w:bodyDiv w:val="1"/>
      <w:marLeft w:val="0"/>
      <w:marRight w:val="0"/>
      <w:marTop w:val="0"/>
      <w:marBottom w:val="0"/>
      <w:divBdr>
        <w:top w:val="none" w:sz="0" w:space="0" w:color="auto"/>
        <w:left w:val="none" w:sz="0" w:space="0" w:color="auto"/>
        <w:bottom w:val="none" w:sz="0" w:space="0" w:color="auto"/>
        <w:right w:val="none" w:sz="0" w:space="0" w:color="auto"/>
      </w:divBdr>
    </w:div>
    <w:div w:id="781532696">
      <w:bodyDiv w:val="1"/>
      <w:marLeft w:val="0"/>
      <w:marRight w:val="0"/>
      <w:marTop w:val="0"/>
      <w:marBottom w:val="0"/>
      <w:divBdr>
        <w:top w:val="none" w:sz="0" w:space="0" w:color="auto"/>
        <w:left w:val="none" w:sz="0" w:space="0" w:color="auto"/>
        <w:bottom w:val="none" w:sz="0" w:space="0" w:color="auto"/>
        <w:right w:val="none" w:sz="0" w:space="0" w:color="auto"/>
      </w:divBdr>
    </w:div>
    <w:div w:id="781650444">
      <w:bodyDiv w:val="1"/>
      <w:marLeft w:val="0"/>
      <w:marRight w:val="0"/>
      <w:marTop w:val="0"/>
      <w:marBottom w:val="0"/>
      <w:divBdr>
        <w:top w:val="none" w:sz="0" w:space="0" w:color="auto"/>
        <w:left w:val="none" w:sz="0" w:space="0" w:color="auto"/>
        <w:bottom w:val="none" w:sz="0" w:space="0" w:color="auto"/>
        <w:right w:val="none" w:sz="0" w:space="0" w:color="auto"/>
      </w:divBdr>
    </w:div>
    <w:div w:id="781875230">
      <w:bodyDiv w:val="1"/>
      <w:marLeft w:val="0"/>
      <w:marRight w:val="0"/>
      <w:marTop w:val="0"/>
      <w:marBottom w:val="0"/>
      <w:divBdr>
        <w:top w:val="none" w:sz="0" w:space="0" w:color="auto"/>
        <w:left w:val="none" w:sz="0" w:space="0" w:color="auto"/>
        <w:bottom w:val="none" w:sz="0" w:space="0" w:color="auto"/>
        <w:right w:val="none" w:sz="0" w:space="0" w:color="auto"/>
      </w:divBdr>
    </w:div>
    <w:div w:id="782311006">
      <w:bodyDiv w:val="1"/>
      <w:marLeft w:val="0"/>
      <w:marRight w:val="0"/>
      <w:marTop w:val="0"/>
      <w:marBottom w:val="0"/>
      <w:divBdr>
        <w:top w:val="none" w:sz="0" w:space="0" w:color="auto"/>
        <w:left w:val="none" w:sz="0" w:space="0" w:color="auto"/>
        <w:bottom w:val="none" w:sz="0" w:space="0" w:color="auto"/>
        <w:right w:val="none" w:sz="0" w:space="0" w:color="auto"/>
      </w:divBdr>
    </w:div>
    <w:div w:id="782461849">
      <w:bodyDiv w:val="1"/>
      <w:marLeft w:val="0"/>
      <w:marRight w:val="0"/>
      <w:marTop w:val="0"/>
      <w:marBottom w:val="0"/>
      <w:divBdr>
        <w:top w:val="none" w:sz="0" w:space="0" w:color="auto"/>
        <w:left w:val="none" w:sz="0" w:space="0" w:color="auto"/>
        <w:bottom w:val="none" w:sz="0" w:space="0" w:color="auto"/>
        <w:right w:val="none" w:sz="0" w:space="0" w:color="auto"/>
      </w:divBdr>
    </w:div>
    <w:div w:id="782505081">
      <w:bodyDiv w:val="1"/>
      <w:marLeft w:val="0"/>
      <w:marRight w:val="0"/>
      <w:marTop w:val="0"/>
      <w:marBottom w:val="0"/>
      <w:divBdr>
        <w:top w:val="none" w:sz="0" w:space="0" w:color="auto"/>
        <w:left w:val="none" w:sz="0" w:space="0" w:color="auto"/>
        <w:bottom w:val="none" w:sz="0" w:space="0" w:color="auto"/>
        <w:right w:val="none" w:sz="0" w:space="0" w:color="auto"/>
      </w:divBdr>
    </w:div>
    <w:div w:id="782505780">
      <w:bodyDiv w:val="1"/>
      <w:marLeft w:val="0"/>
      <w:marRight w:val="0"/>
      <w:marTop w:val="0"/>
      <w:marBottom w:val="0"/>
      <w:divBdr>
        <w:top w:val="none" w:sz="0" w:space="0" w:color="auto"/>
        <w:left w:val="none" w:sz="0" w:space="0" w:color="auto"/>
        <w:bottom w:val="none" w:sz="0" w:space="0" w:color="auto"/>
        <w:right w:val="none" w:sz="0" w:space="0" w:color="auto"/>
      </w:divBdr>
    </w:div>
    <w:div w:id="783160857">
      <w:bodyDiv w:val="1"/>
      <w:marLeft w:val="0"/>
      <w:marRight w:val="0"/>
      <w:marTop w:val="0"/>
      <w:marBottom w:val="0"/>
      <w:divBdr>
        <w:top w:val="none" w:sz="0" w:space="0" w:color="auto"/>
        <w:left w:val="none" w:sz="0" w:space="0" w:color="auto"/>
        <w:bottom w:val="none" w:sz="0" w:space="0" w:color="auto"/>
        <w:right w:val="none" w:sz="0" w:space="0" w:color="auto"/>
      </w:divBdr>
    </w:div>
    <w:div w:id="783422011">
      <w:bodyDiv w:val="1"/>
      <w:marLeft w:val="0"/>
      <w:marRight w:val="0"/>
      <w:marTop w:val="0"/>
      <w:marBottom w:val="0"/>
      <w:divBdr>
        <w:top w:val="none" w:sz="0" w:space="0" w:color="auto"/>
        <w:left w:val="none" w:sz="0" w:space="0" w:color="auto"/>
        <w:bottom w:val="none" w:sz="0" w:space="0" w:color="auto"/>
        <w:right w:val="none" w:sz="0" w:space="0" w:color="auto"/>
      </w:divBdr>
    </w:div>
    <w:div w:id="783575279">
      <w:bodyDiv w:val="1"/>
      <w:marLeft w:val="0"/>
      <w:marRight w:val="0"/>
      <w:marTop w:val="0"/>
      <w:marBottom w:val="0"/>
      <w:divBdr>
        <w:top w:val="none" w:sz="0" w:space="0" w:color="auto"/>
        <w:left w:val="none" w:sz="0" w:space="0" w:color="auto"/>
        <w:bottom w:val="none" w:sz="0" w:space="0" w:color="auto"/>
        <w:right w:val="none" w:sz="0" w:space="0" w:color="auto"/>
      </w:divBdr>
    </w:div>
    <w:div w:id="783882507">
      <w:bodyDiv w:val="1"/>
      <w:marLeft w:val="0"/>
      <w:marRight w:val="0"/>
      <w:marTop w:val="0"/>
      <w:marBottom w:val="0"/>
      <w:divBdr>
        <w:top w:val="none" w:sz="0" w:space="0" w:color="auto"/>
        <w:left w:val="none" w:sz="0" w:space="0" w:color="auto"/>
        <w:bottom w:val="none" w:sz="0" w:space="0" w:color="auto"/>
        <w:right w:val="none" w:sz="0" w:space="0" w:color="auto"/>
      </w:divBdr>
    </w:div>
    <w:div w:id="783888856">
      <w:bodyDiv w:val="1"/>
      <w:marLeft w:val="0"/>
      <w:marRight w:val="0"/>
      <w:marTop w:val="0"/>
      <w:marBottom w:val="0"/>
      <w:divBdr>
        <w:top w:val="none" w:sz="0" w:space="0" w:color="auto"/>
        <w:left w:val="none" w:sz="0" w:space="0" w:color="auto"/>
        <w:bottom w:val="none" w:sz="0" w:space="0" w:color="auto"/>
        <w:right w:val="none" w:sz="0" w:space="0" w:color="auto"/>
      </w:divBdr>
    </w:div>
    <w:div w:id="784033608">
      <w:bodyDiv w:val="1"/>
      <w:marLeft w:val="0"/>
      <w:marRight w:val="0"/>
      <w:marTop w:val="0"/>
      <w:marBottom w:val="0"/>
      <w:divBdr>
        <w:top w:val="none" w:sz="0" w:space="0" w:color="auto"/>
        <w:left w:val="none" w:sz="0" w:space="0" w:color="auto"/>
        <w:bottom w:val="none" w:sz="0" w:space="0" w:color="auto"/>
        <w:right w:val="none" w:sz="0" w:space="0" w:color="auto"/>
      </w:divBdr>
    </w:div>
    <w:div w:id="784076451">
      <w:bodyDiv w:val="1"/>
      <w:marLeft w:val="0"/>
      <w:marRight w:val="0"/>
      <w:marTop w:val="0"/>
      <w:marBottom w:val="0"/>
      <w:divBdr>
        <w:top w:val="none" w:sz="0" w:space="0" w:color="auto"/>
        <w:left w:val="none" w:sz="0" w:space="0" w:color="auto"/>
        <w:bottom w:val="none" w:sz="0" w:space="0" w:color="auto"/>
        <w:right w:val="none" w:sz="0" w:space="0" w:color="auto"/>
      </w:divBdr>
    </w:div>
    <w:div w:id="784153716">
      <w:bodyDiv w:val="1"/>
      <w:marLeft w:val="0"/>
      <w:marRight w:val="0"/>
      <w:marTop w:val="0"/>
      <w:marBottom w:val="0"/>
      <w:divBdr>
        <w:top w:val="none" w:sz="0" w:space="0" w:color="auto"/>
        <w:left w:val="none" w:sz="0" w:space="0" w:color="auto"/>
        <w:bottom w:val="none" w:sz="0" w:space="0" w:color="auto"/>
        <w:right w:val="none" w:sz="0" w:space="0" w:color="auto"/>
      </w:divBdr>
    </w:div>
    <w:div w:id="784230806">
      <w:bodyDiv w:val="1"/>
      <w:marLeft w:val="0"/>
      <w:marRight w:val="0"/>
      <w:marTop w:val="0"/>
      <w:marBottom w:val="0"/>
      <w:divBdr>
        <w:top w:val="none" w:sz="0" w:space="0" w:color="auto"/>
        <w:left w:val="none" w:sz="0" w:space="0" w:color="auto"/>
        <w:bottom w:val="none" w:sz="0" w:space="0" w:color="auto"/>
        <w:right w:val="none" w:sz="0" w:space="0" w:color="auto"/>
      </w:divBdr>
    </w:div>
    <w:div w:id="784497180">
      <w:bodyDiv w:val="1"/>
      <w:marLeft w:val="0"/>
      <w:marRight w:val="0"/>
      <w:marTop w:val="0"/>
      <w:marBottom w:val="0"/>
      <w:divBdr>
        <w:top w:val="none" w:sz="0" w:space="0" w:color="auto"/>
        <w:left w:val="none" w:sz="0" w:space="0" w:color="auto"/>
        <w:bottom w:val="none" w:sz="0" w:space="0" w:color="auto"/>
        <w:right w:val="none" w:sz="0" w:space="0" w:color="auto"/>
      </w:divBdr>
    </w:div>
    <w:div w:id="784615339">
      <w:bodyDiv w:val="1"/>
      <w:marLeft w:val="0"/>
      <w:marRight w:val="0"/>
      <w:marTop w:val="0"/>
      <w:marBottom w:val="0"/>
      <w:divBdr>
        <w:top w:val="none" w:sz="0" w:space="0" w:color="auto"/>
        <w:left w:val="none" w:sz="0" w:space="0" w:color="auto"/>
        <w:bottom w:val="none" w:sz="0" w:space="0" w:color="auto"/>
        <w:right w:val="none" w:sz="0" w:space="0" w:color="auto"/>
      </w:divBdr>
    </w:div>
    <w:div w:id="784622668">
      <w:bodyDiv w:val="1"/>
      <w:marLeft w:val="0"/>
      <w:marRight w:val="0"/>
      <w:marTop w:val="0"/>
      <w:marBottom w:val="0"/>
      <w:divBdr>
        <w:top w:val="none" w:sz="0" w:space="0" w:color="auto"/>
        <w:left w:val="none" w:sz="0" w:space="0" w:color="auto"/>
        <w:bottom w:val="none" w:sz="0" w:space="0" w:color="auto"/>
        <w:right w:val="none" w:sz="0" w:space="0" w:color="auto"/>
      </w:divBdr>
    </w:div>
    <w:div w:id="784691261">
      <w:bodyDiv w:val="1"/>
      <w:marLeft w:val="0"/>
      <w:marRight w:val="0"/>
      <w:marTop w:val="0"/>
      <w:marBottom w:val="0"/>
      <w:divBdr>
        <w:top w:val="none" w:sz="0" w:space="0" w:color="auto"/>
        <w:left w:val="none" w:sz="0" w:space="0" w:color="auto"/>
        <w:bottom w:val="none" w:sz="0" w:space="0" w:color="auto"/>
        <w:right w:val="none" w:sz="0" w:space="0" w:color="auto"/>
      </w:divBdr>
    </w:div>
    <w:div w:id="784810054">
      <w:bodyDiv w:val="1"/>
      <w:marLeft w:val="0"/>
      <w:marRight w:val="0"/>
      <w:marTop w:val="0"/>
      <w:marBottom w:val="0"/>
      <w:divBdr>
        <w:top w:val="none" w:sz="0" w:space="0" w:color="auto"/>
        <w:left w:val="none" w:sz="0" w:space="0" w:color="auto"/>
        <w:bottom w:val="none" w:sz="0" w:space="0" w:color="auto"/>
        <w:right w:val="none" w:sz="0" w:space="0" w:color="auto"/>
      </w:divBdr>
    </w:div>
    <w:div w:id="784887190">
      <w:bodyDiv w:val="1"/>
      <w:marLeft w:val="0"/>
      <w:marRight w:val="0"/>
      <w:marTop w:val="0"/>
      <w:marBottom w:val="0"/>
      <w:divBdr>
        <w:top w:val="none" w:sz="0" w:space="0" w:color="auto"/>
        <w:left w:val="none" w:sz="0" w:space="0" w:color="auto"/>
        <w:bottom w:val="none" w:sz="0" w:space="0" w:color="auto"/>
        <w:right w:val="none" w:sz="0" w:space="0" w:color="auto"/>
      </w:divBdr>
    </w:div>
    <w:div w:id="785082268">
      <w:bodyDiv w:val="1"/>
      <w:marLeft w:val="0"/>
      <w:marRight w:val="0"/>
      <w:marTop w:val="0"/>
      <w:marBottom w:val="0"/>
      <w:divBdr>
        <w:top w:val="none" w:sz="0" w:space="0" w:color="auto"/>
        <w:left w:val="none" w:sz="0" w:space="0" w:color="auto"/>
        <w:bottom w:val="none" w:sz="0" w:space="0" w:color="auto"/>
        <w:right w:val="none" w:sz="0" w:space="0" w:color="auto"/>
      </w:divBdr>
    </w:div>
    <w:div w:id="785123187">
      <w:bodyDiv w:val="1"/>
      <w:marLeft w:val="0"/>
      <w:marRight w:val="0"/>
      <w:marTop w:val="0"/>
      <w:marBottom w:val="0"/>
      <w:divBdr>
        <w:top w:val="none" w:sz="0" w:space="0" w:color="auto"/>
        <w:left w:val="none" w:sz="0" w:space="0" w:color="auto"/>
        <w:bottom w:val="none" w:sz="0" w:space="0" w:color="auto"/>
        <w:right w:val="none" w:sz="0" w:space="0" w:color="auto"/>
      </w:divBdr>
    </w:div>
    <w:div w:id="785318852">
      <w:bodyDiv w:val="1"/>
      <w:marLeft w:val="0"/>
      <w:marRight w:val="0"/>
      <w:marTop w:val="0"/>
      <w:marBottom w:val="0"/>
      <w:divBdr>
        <w:top w:val="none" w:sz="0" w:space="0" w:color="auto"/>
        <w:left w:val="none" w:sz="0" w:space="0" w:color="auto"/>
        <w:bottom w:val="none" w:sz="0" w:space="0" w:color="auto"/>
        <w:right w:val="none" w:sz="0" w:space="0" w:color="auto"/>
      </w:divBdr>
    </w:div>
    <w:div w:id="785388252">
      <w:bodyDiv w:val="1"/>
      <w:marLeft w:val="0"/>
      <w:marRight w:val="0"/>
      <w:marTop w:val="0"/>
      <w:marBottom w:val="0"/>
      <w:divBdr>
        <w:top w:val="none" w:sz="0" w:space="0" w:color="auto"/>
        <w:left w:val="none" w:sz="0" w:space="0" w:color="auto"/>
        <w:bottom w:val="none" w:sz="0" w:space="0" w:color="auto"/>
        <w:right w:val="none" w:sz="0" w:space="0" w:color="auto"/>
      </w:divBdr>
    </w:div>
    <w:div w:id="785464229">
      <w:bodyDiv w:val="1"/>
      <w:marLeft w:val="0"/>
      <w:marRight w:val="0"/>
      <w:marTop w:val="0"/>
      <w:marBottom w:val="0"/>
      <w:divBdr>
        <w:top w:val="none" w:sz="0" w:space="0" w:color="auto"/>
        <w:left w:val="none" w:sz="0" w:space="0" w:color="auto"/>
        <w:bottom w:val="none" w:sz="0" w:space="0" w:color="auto"/>
        <w:right w:val="none" w:sz="0" w:space="0" w:color="auto"/>
      </w:divBdr>
    </w:div>
    <w:div w:id="785663528">
      <w:bodyDiv w:val="1"/>
      <w:marLeft w:val="0"/>
      <w:marRight w:val="0"/>
      <w:marTop w:val="0"/>
      <w:marBottom w:val="0"/>
      <w:divBdr>
        <w:top w:val="none" w:sz="0" w:space="0" w:color="auto"/>
        <w:left w:val="none" w:sz="0" w:space="0" w:color="auto"/>
        <w:bottom w:val="none" w:sz="0" w:space="0" w:color="auto"/>
        <w:right w:val="none" w:sz="0" w:space="0" w:color="auto"/>
      </w:divBdr>
    </w:div>
    <w:div w:id="785808332">
      <w:bodyDiv w:val="1"/>
      <w:marLeft w:val="0"/>
      <w:marRight w:val="0"/>
      <w:marTop w:val="0"/>
      <w:marBottom w:val="0"/>
      <w:divBdr>
        <w:top w:val="none" w:sz="0" w:space="0" w:color="auto"/>
        <w:left w:val="none" w:sz="0" w:space="0" w:color="auto"/>
        <w:bottom w:val="none" w:sz="0" w:space="0" w:color="auto"/>
        <w:right w:val="none" w:sz="0" w:space="0" w:color="auto"/>
      </w:divBdr>
    </w:div>
    <w:div w:id="785850416">
      <w:bodyDiv w:val="1"/>
      <w:marLeft w:val="0"/>
      <w:marRight w:val="0"/>
      <w:marTop w:val="0"/>
      <w:marBottom w:val="0"/>
      <w:divBdr>
        <w:top w:val="none" w:sz="0" w:space="0" w:color="auto"/>
        <w:left w:val="none" w:sz="0" w:space="0" w:color="auto"/>
        <w:bottom w:val="none" w:sz="0" w:space="0" w:color="auto"/>
        <w:right w:val="none" w:sz="0" w:space="0" w:color="auto"/>
      </w:divBdr>
    </w:div>
    <w:div w:id="785855344">
      <w:bodyDiv w:val="1"/>
      <w:marLeft w:val="0"/>
      <w:marRight w:val="0"/>
      <w:marTop w:val="0"/>
      <w:marBottom w:val="0"/>
      <w:divBdr>
        <w:top w:val="none" w:sz="0" w:space="0" w:color="auto"/>
        <w:left w:val="none" w:sz="0" w:space="0" w:color="auto"/>
        <w:bottom w:val="none" w:sz="0" w:space="0" w:color="auto"/>
        <w:right w:val="none" w:sz="0" w:space="0" w:color="auto"/>
      </w:divBdr>
    </w:div>
    <w:div w:id="785925712">
      <w:bodyDiv w:val="1"/>
      <w:marLeft w:val="0"/>
      <w:marRight w:val="0"/>
      <w:marTop w:val="0"/>
      <w:marBottom w:val="0"/>
      <w:divBdr>
        <w:top w:val="none" w:sz="0" w:space="0" w:color="auto"/>
        <w:left w:val="none" w:sz="0" w:space="0" w:color="auto"/>
        <w:bottom w:val="none" w:sz="0" w:space="0" w:color="auto"/>
        <w:right w:val="none" w:sz="0" w:space="0" w:color="auto"/>
      </w:divBdr>
    </w:div>
    <w:div w:id="786123235">
      <w:bodyDiv w:val="1"/>
      <w:marLeft w:val="0"/>
      <w:marRight w:val="0"/>
      <w:marTop w:val="0"/>
      <w:marBottom w:val="0"/>
      <w:divBdr>
        <w:top w:val="none" w:sz="0" w:space="0" w:color="auto"/>
        <w:left w:val="none" w:sz="0" w:space="0" w:color="auto"/>
        <w:bottom w:val="none" w:sz="0" w:space="0" w:color="auto"/>
        <w:right w:val="none" w:sz="0" w:space="0" w:color="auto"/>
      </w:divBdr>
    </w:div>
    <w:div w:id="786392510">
      <w:bodyDiv w:val="1"/>
      <w:marLeft w:val="0"/>
      <w:marRight w:val="0"/>
      <w:marTop w:val="0"/>
      <w:marBottom w:val="0"/>
      <w:divBdr>
        <w:top w:val="none" w:sz="0" w:space="0" w:color="auto"/>
        <w:left w:val="none" w:sz="0" w:space="0" w:color="auto"/>
        <w:bottom w:val="none" w:sz="0" w:space="0" w:color="auto"/>
        <w:right w:val="none" w:sz="0" w:space="0" w:color="auto"/>
      </w:divBdr>
    </w:div>
    <w:div w:id="786435075">
      <w:bodyDiv w:val="1"/>
      <w:marLeft w:val="0"/>
      <w:marRight w:val="0"/>
      <w:marTop w:val="0"/>
      <w:marBottom w:val="0"/>
      <w:divBdr>
        <w:top w:val="none" w:sz="0" w:space="0" w:color="auto"/>
        <w:left w:val="none" w:sz="0" w:space="0" w:color="auto"/>
        <w:bottom w:val="none" w:sz="0" w:space="0" w:color="auto"/>
        <w:right w:val="none" w:sz="0" w:space="0" w:color="auto"/>
      </w:divBdr>
    </w:div>
    <w:div w:id="786772459">
      <w:bodyDiv w:val="1"/>
      <w:marLeft w:val="0"/>
      <w:marRight w:val="0"/>
      <w:marTop w:val="0"/>
      <w:marBottom w:val="0"/>
      <w:divBdr>
        <w:top w:val="none" w:sz="0" w:space="0" w:color="auto"/>
        <w:left w:val="none" w:sz="0" w:space="0" w:color="auto"/>
        <w:bottom w:val="none" w:sz="0" w:space="0" w:color="auto"/>
        <w:right w:val="none" w:sz="0" w:space="0" w:color="auto"/>
      </w:divBdr>
    </w:div>
    <w:div w:id="786775339">
      <w:bodyDiv w:val="1"/>
      <w:marLeft w:val="0"/>
      <w:marRight w:val="0"/>
      <w:marTop w:val="0"/>
      <w:marBottom w:val="0"/>
      <w:divBdr>
        <w:top w:val="none" w:sz="0" w:space="0" w:color="auto"/>
        <w:left w:val="none" w:sz="0" w:space="0" w:color="auto"/>
        <w:bottom w:val="none" w:sz="0" w:space="0" w:color="auto"/>
        <w:right w:val="none" w:sz="0" w:space="0" w:color="auto"/>
      </w:divBdr>
    </w:div>
    <w:div w:id="786922824">
      <w:bodyDiv w:val="1"/>
      <w:marLeft w:val="0"/>
      <w:marRight w:val="0"/>
      <w:marTop w:val="0"/>
      <w:marBottom w:val="0"/>
      <w:divBdr>
        <w:top w:val="none" w:sz="0" w:space="0" w:color="auto"/>
        <w:left w:val="none" w:sz="0" w:space="0" w:color="auto"/>
        <w:bottom w:val="none" w:sz="0" w:space="0" w:color="auto"/>
        <w:right w:val="none" w:sz="0" w:space="0" w:color="auto"/>
      </w:divBdr>
    </w:div>
    <w:div w:id="787046348">
      <w:bodyDiv w:val="1"/>
      <w:marLeft w:val="0"/>
      <w:marRight w:val="0"/>
      <w:marTop w:val="0"/>
      <w:marBottom w:val="0"/>
      <w:divBdr>
        <w:top w:val="none" w:sz="0" w:space="0" w:color="auto"/>
        <w:left w:val="none" w:sz="0" w:space="0" w:color="auto"/>
        <w:bottom w:val="none" w:sz="0" w:space="0" w:color="auto"/>
        <w:right w:val="none" w:sz="0" w:space="0" w:color="auto"/>
      </w:divBdr>
    </w:div>
    <w:div w:id="787116553">
      <w:bodyDiv w:val="1"/>
      <w:marLeft w:val="0"/>
      <w:marRight w:val="0"/>
      <w:marTop w:val="0"/>
      <w:marBottom w:val="0"/>
      <w:divBdr>
        <w:top w:val="none" w:sz="0" w:space="0" w:color="auto"/>
        <w:left w:val="none" w:sz="0" w:space="0" w:color="auto"/>
        <w:bottom w:val="none" w:sz="0" w:space="0" w:color="auto"/>
        <w:right w:val="none" w:sz="0" w:space="0" w:color="auto"/>
      </w:divBdr>
    </w:div>
    <w:div w:id="787166078">
      <w:bodyDiv w:val="1"/>
      <w:marLeft w:val="0"/>
      <w:marRight w:val="0"/>
      <w:marTop w:val="0"/>
      <w:marBottom w:val="0"/>
      <w:divBdr>
        <w:top w:val="none" w:sz="0" w:space="0" w:color="auto"/>
        <w:left w:val="none" w:sz="0" w:space="0" w:color="auto"/>
        <w:bottom w:val="none" w:sz="0" w:space="0" w:color="auto"/>
        <w:right w:val="none" w:sz="0" w:space="0" w:color="auto"/>
      </w:divBdr>
    </w:div>
    <w:div w:id="787627814">
      <w:bodyDiv w:val="1"/>
      <w:marLeft w:val="0"/>
      <w:marRight w:val="0"/>
      <w:marTop w:val="0"/>
      <w:marBottom w:val="0"/>
      <w:divBdr>
        <w:top w:val="none" w:sz="0" w:space="0" w:color="auto"/>
        <w:left w:val="none" w:sz="0" w:space="0" w:color="auto"/>
        <w:bottom w:val="none" w:sz="0" w:space="0" w:color="auto"/>
        <w:right w:val="none" w:sz="0" w:space="0" w:color="auto"/>
      </w:divBdr>
    </w:div>
    <w:div w:id="787698186">
      <w:bodyDiv w:val="1"/>
      <w:marLeft w:val="0"/>
      <w:marRight w:val="0"/>
      <w:marTop w:val="0"/>
      <w:marBottom w:val="0"/>
      <w:divBdr>
        <w:top w:val="none" w:sz="0" w:space="0" w:color="auto"/>
        <w:left w:val="none" w:sz="0" w:space="0" w:color="auto"/>
        <w:bottom w:val="none" w:sz="0" w:space="0" w:color="auto"/>
        <w:right w:val="none" w:sz="0" w:space="0" w:color="auto"/>
      </w:divBdr>
    </w:div>
    <w:div w:id="787747477">
      <w:bodyDiv w:val="1"/>
      <w:marLeft w:val="0"/>
      <w:marRight w:val="0"/>
      <w:marTop w:val="0"/>
      <w:marBottom w:val="0"/>
      <w:divBdr>
        <w:top w:val="none" w:sz="0" w:space="0" w:color="auto"/>
        <w:left w:val="none" w:sz="0" w:space="0" w:color="auto"/>
        <w:bottom w:val="none" w:sz="0" w:space="0" w:color="auto"/>
        <w:right w:val="none" w:sz="0" w:space="0" w:color="auto"/>
      </w:divBdr>
    </w:div>
    <w:div w:id="787890694">
      <w:bodyDiv w:val="1"/>
      <w:marLeft w:val="0"/>
      <w:marRight w:val="0"/>
      <w:marTop w:val="0"/>
      <w:marBottom w:val="0"/>
      <w:divBdr>
        <w:top w:val="none" w:sz="0" w:space="0" w:color="auto"/>
        <w:left w:val="none" w:sz="0" w:space="0" w:color="auto"/>
        <w:bottom w:val="none" w:sz="0" w:space="0" w:color="auto"/>
        <w:right w:val="none" w:sz="0" w:space="0" w:color="auto"/>
      </w:divBdr>
    </w:div>
    <w:div w:id="788398772">
      <w:bodyDiv w:val="1"/>
      <w:marLeft w:val="0"/>
      <w:marRight w:val="0"/>
      <w:marTop w:val="0"/>
      <w:marBottom w:val="0"/>
      <w:divBdr>
        <w:top w:val="none" w:sz="0" w:space="0" w:color="auto"/>
        <w:left w:val="none" w:sz="0" w:space="0" w:color="auto"/>
        <w:bottom w:val="none" w:sz="0" w:space="0" w:color="auto"/>
        <w:right w:val="none" w:sz="0" w:space="0" w:color="auto"/>
      </w:divBdr>
    </w:div>
    <w:div w:id="788737870">
      <w:bodyDiv w:val="1"/>
      <w:marLeft w:val="0"/>
      <w:marRight w:val="0"/>
      <w:marTop w:val="0"/>
      <w:marBottom w:val="0"/>
      <w:divBdr>
        <w:top w:val="none" w:sz="0" w:space="0" w:color="auto"/>
        <w:left w:val="none" w:sz="0" w:space="0" w:color="auto"/>
        <w:bottom w:val="none" w:sz="0" w:space="0" w:color="auto"/>
        <w:right w:val="none" w:sz="0" w:space="0" w:color="auto"/>
      </w:divBdr>
    </w:div>
    <w:div w:id="788747162">
      <w:bodyDiv w:val="1"/>
      <w:marLeft w:val="0"/>
      <w:marRight w:val="0"/>
      <w:marTop w:val="0"/>
      <w:marBottom w:val="0"/>
      <w:divBdr>
        <w:top w:val="none" w:sz="0" w:space="0" w:color="auto"/>
        <w:left w:val="none" w:sz="0" w:space="0" w:color="auto"/>
        <w:bottom w:val="none" w:sz="0" w:space="0" w:color="auto"/>
        <w:right w:val="none" w:sz="0" w:space="0" w:color="auto"/>
      </w:divBdr>
    </w:div>
    <w:div w:id="788858757">
      <w:bodyDiv w:val="1"/>
      <w:marLeft w:val="0"/>
      <w:marRight w:val="0"/>
      <w:marTop w:val="0"/>
      <w:marBottom w:val="0"/>
      <w:divBdr>
        <w:top w:val="none" w:sz="0" w:space="0" w:color="auto"/>
        <w:left w:val="none" w:sz="0" w:space="0" w:color="auto"/>
        <w:bottom w:val="none" w:sz="0" w:space="0" w:color="auto"/>
        <w:right w:val="none" w:sz="0" w:space="0" w:color="auto"/>
      </w:divBdr>
    </w:div>
    <w:div w:id="789007583">
      <w:bodyDiv w:val="1"/>
      <w:marLeft w:val="0"/>
      <w:marRight w:val="0"/>
      <w:marTop w:val="0"/>
      <w:marBottom w:val="0"/>
      <w:divBdr>
        <w:top w:val="none" w:sz="0" w:space="0" w:color="auto"/>
        <w:left w:val="none" w:sz="0" w:space="0" w:color="auto"/>
        <w:bottom w:val="none" w:sz="0" w:space="0" w:color="auto"/>
        <w:right w:val="none" w:sz="0" w:space="0" w:color="auto"/>
      </w:divBdr>
    </w:div>
    <w:div w:id="789055437">
      <w:bodyDiv w:val="1"/>
      <w:marLeft w:val="0"/>
      <w:marRight w:val="0"/>
      <w:marTop w:val="0"/>
      <w:marBottom w:val="0"/>
      <w:divBdr>
        <w:top w:val="none" w:sz="0" w:space="0" w:color="auto"/>
        <w:left w:val="none" w:sz="0" w:space="0" w:color="auto"/>
        <w:bottom w:val="none" w:sz="0" w:space="0" w:color="auto"/>
        <w:right w:val="none" w:sz="0" w:space="0" w:color="auto"/>
      </w:divBdr>
    </w:div>
    <w:div w:id="789055927">
      <w:bodyDiv w:val="1"/>
      <w:marLeft w:val="0"/>
      <w:marRight w:val="0"/>
      <w:marTop w:val="0"/>
      <w:marBottom w:val="0"/>
      <w:divBdr>
        <w:top w:val="none" w:sz="0" w:space="0" w:color="auto"/>
        <w:left w:val="none" w:sz="0" w:space="0" w:color="auto"/>
        <w:bottom w:val="none" w:sz="0" w:space="0" w:color="auto"/>
        <w:right w:val="none" w:sz="0" w:space="0" w:color="auto"/>
      </w:divBdr>
    </w:div>
    <w:div w:id="789277688">
      <w:bodyDiv w:val="1"/>
      <w:marLeft w:val="0"/>
      <w:marRight w:val="0"/>
      <w:marTop w:val="0"/>
      <w:marBottom w:val="0"/>
      <w:divBdr>
        <w:top w:val="none" w:sz="0" w:space="0" w:color="auto"/>
        <w:left w:val="none" w:sz="0" w:space="0" w:color="auto"/>
        <w:bottom w:val="none" w:sz="0" w:space="0" w:color="auto"/>
        <w:right w:val="none" w:sz="0" w:space="0" w:color="auto"/>
      </w:divBdr>
    </w:div>
    <w:div w:id="789319811">
      <w:bodyDiv w:val="1"/>
      <w:marLeft w:val="0"/>
      <w:marRight w:val="0"/>
      <w:marTop w:val="0"/>
      <w:marBottom w:val="0"/>
      <w:divBdr>
        <w:top w:val="none" w:sz="0" w:space="0" w:color="auto"/>
        <w:left w:val="none" w:sz="0" w:space="0" w:color="auto"/>
        <w:bottom w:val="none" w:sz="0" w:space="0" w:color="auto"/>
        <w:right w:val="none" w:sz="0" w:space="0" w:color="auto"/>
      </w:divBdr>
    </w:div>
    <w:div w:id="789517937">
      <w:bodyDiv w:val="1"/>
      <w:marLeft w:val="0"/>
      <w:marRight w:val="0"/>
      <w:marTop w:val="0"/>
      <w:marBottom w:val="0"/>
      <w:divBdr>
        <w:top w:val="none" w:sz="0" w:space="0" w:color="auto"/>
        <w:left w:val="none" w:sz="0" w:space="0" w:color="auto"/>
        <w:bottom w:val="none" w:sz="0" w:space="0" w:color="auto"/>
        <w:right w:val="none" w:sz="0" w:space="0" w:color="auto"/>
      </w:divBdr>
    </w:div>
    <w:div w:id="789588036">
      <w:bodyDiv w:val="1"/>
      <w:marLeft w:val="0"/>
      <w:marRight w:val="0"/>
      <w:marTop w:val="0"/>
      <w:marBottom w:val="0"/>
      <w:divBdr>
        <w:top w:val="none" w:sz="0" w:space="0" w:color="auto"/>
        <w:left w:val="none" w:sz="0" w:space="0" w:color="auto"/>
        <w:bottom w:val="none" w:sz="0" w:space="0" w:color="auto"/>
        <w:right w:val="none" w:sz="0" w:space="0" w:color="auto"/>
      </w:divBdr>
    </w:div>
    <w:div w:id="789860527">
      <w:bodyDiv w:val="1"/>
      <w:marLeft w:val="0"/>
      <w:marRight w:val="0"/>
      <w:marTop w:val="0"/>
      <w:marBottom w:val="0"/>
      <w:divBdr>
        <w:top w:val="none" w:sz="0" w:space="0" w:color="auto"/>
        <w:left w:val="none" w:sz="0" w:space="0" w:color="auto"/>
        <w:bottom w:val="none" w:sz="0" w:space="0" w:color="auto"/>
        <w:right w:val="none" w:sz="0" w:space="0" w:color="auto"/>
      </w:divBdr>
    </w:div>
    <w:div w:id="790169394">
      <w:bodyDiv w:val="1"/>
      <w:marLeft w:val="0"/>
      <w:marRight w:val="0"/>
      <w:marTop w:val="0"/>
      <w:marBottom w:val="0"/>
      <w:divBdr>
        <w:top w:val="none" w:sz="0" w:space="0" w:color="auto"/>
        <w:left w:val="none" w:sz="0" w:space="0" w:color="auto"/>
        <w:bottom w:val="none" w:sz="0" w:space="0" w:color="auto"/>
        <w:right w:val="none" w:sz="0" w:space="0" w:color="auto"/>
      </w:divBdr>
    </w:div>
    <w:div w:id="790440511">
      <w:bodyDiv w:val="1"/>
      <w:marLeft w:val="0"/>
      <w:marRight w:val="0"/>
      <w:marTop w:val="0"/>
      <w:marBottom w:val="0"/>
      <w:divBdr>
        <w:top w:val="none" w:sz="0" w:space="0" w:color="auto"/>
        <w:left w:val="none" w:sz="0" w:space="0" w:color="auto"/>
        <w:bottom w:val="none" w:sz="0" w:space="0" w:color="auto"/>
        <w:right w:val="none" w:sz="0" w:space="0" w:color="auto"/>
      </w:divBdr>
    </w:div>
    <w:div w:id="790786169">
      <w:bodyDiv w:val="1"/>
      <w:marLeft w:val="0"/>
      <w:marRight w:val="0"/>
      <w:marTop w:val="0"/>
      <w:marBottom w:val="0"/>
      <w:divBdr>
        <w:top w:val="none" w:sz="0" w:space="0" w:color="auto"/>
        <w:left w:val="none" w:sz="0" w:space="0" w:color="auto"/>
        <w:bottom w:val="none" w:sz="0" w:space="0" w:color="auto"/>
        <w:right w:val="none" w:sz="0" w:space="0" w:color="auto"/>
      </w:divBdr>
    </w:div>
    <w:div w:id="790854905">
      <w:bodyDiv w:val="1"/>
      <w:marLeft w:val="0"/>
      <w:marRight w:val="0"/>
      <w:marTop w:val="0"/>
      <w:marBottom w:val="0"/>
      <w:divBdr>
        <w:top w:val="none" w:sz="0" w:space="0" w:color="auto"/>
        <w:left w:val="none" w:sz="0" w:space="0" w:color="auto"/>
        <w:bottom w:val="none" w:sz="0" w:space="0" w:color="auto"/>
        <w:right w:val="none" w:sz="0" w:space="0" w:color="auto"/>
      </w:divBdr>
    </w:div>
    <w:div w:id="790897743">
      <w:bodyDiv w:val="1"/>
      <w:marLeft w:val="0"/>
      <w:marRight w:val="0"/>
      <w:marTop w:val="0"/>
      <w:marBottom w:val="0"/>
      <w:divBdr>
        <w:top w:val="none" w:sz="0" w:space="0" w:color="auto"/>
        <w:left w:val="none" w:sz="0" w:space="0" w:color="auto"/>
        <w:bottom w:val="none" w:sz="0" w:space="0" w:color="auto"/>
        <w:right w:val="none" w:sz="0" w:space="0" w:color="auto"/>
      </w:divBdr>
    </w:div>
    <w:div w:id="791174922">
      <w:bodyDiv w:val="1"/>
      <w:marLeft w:val="0"/>
      <w:marRight w:val="0"/>
      <w:marTop w:val="0"/>
      <w:marBottom w:val="0"/>
      <w:divBdr>
        <w:top w:val="none" w:sz="0" w:space="0" w:color="auto"/>
        <w:left w:val="none" w:sz="0" w:space="0" w:color="auto"/>
        <w:bottom w:val="none" w:sz="0" w:space="0" w:color="auto"/>
        <w:right w:val="none" w:sz="0" w:space="0" w:color="auto"/>
      </w:divBdr>
    </w:div>
    <w:div w:id="791288330">
      <w:bodyDiv w:val="1"/>
      <w:marLeft w:val="0"/>
      <w:marRight w:val="0"/>
      <w:marTop w:val="0"/>
      <w:marBottom w:val="0"/>
      <w:divBdr>
        <w:top w:val="none" w:sz="0" w:space="0" w:color="auto"/>
        <w:left w:val="none" w:sz="0" w:space="0" w:color="auto"/>
        <w:bottom w:val="none" w:sz="0" w:space="0" w:color="auto"/>
        <w:right w:val="none" w:sz="0" w:space="0" w:color="auto"/>
      </w:divBdr>
    </w:div>
    <w:div w:id="791435073">
      <w:bodyDiv w:val="1"/>
      <w:marLeft w:val="0"/>
      <w:marRight w:val="0"/>
      <w:marTop w:val="0"/>
      <w:marBottom w:val="0"/>
      <w:divBdr>
        <w:top w:val="none" w:sz="0" w:space="0" w:color="auto"/>
        <w:left w:val="none" w:sz="0" w:space="0" w:color="auto"/>
        <w:bottom w:val="none" w:sz="0" w:space="0" w:color="auto"/>
        <w:right w:val="none" w:sz="0" w:space="0" w:color="auto"/>
      </w:divBdr>
    </w:div>
    <w:div w:id="791510454">
      <w:bodyDiv w:val="1"/>
      <w:marLeft w:val="0"/>
      <w:marRight w:val="0"/>
      <w:marTop w:val="0"/>
      <w:marBottom w:val="0"/>
      <w:divBdr>
        <w:top w:val="none" w:sz="0" w:space="0" w:color="auto"/>
        <w:left w:val="none" w:sz="0" w:space="0" w:color="auto"/>
        <w:bottom w:val="none" w:sz="0" w:space="0" w:color="auto"/>
        <w:right w:val="none" w:sz="0" w:space="0" w:color="auto"/>
      </w:divBdr>
    </w:div>
    <w:div w:id="791635710">
      <w:bodyDiv w:val="1"/>
      <w:marLeft w:val="0"/>
      <w:marRight w:val="0"/>
      <w:marTop w:val="0"/>
      <w:marBottom w:val="0"/>
      <w:divBdr>
        <w:top w:val="none" w:sz="0" w:space="0" w:color="auto"/>
        <w:left w:val="none" w:sz="0" w:space="0" w:color="auto"/>
        <w:bottom w:val="none" w:sz="0" w:space="0" w:color="auto"/>
        <w:right w:val="none" w:sz="0" w:space="0" w:color="auto"/>
      </w:divBdr>
    </w:div>
    <w:div w:id="792016737">
      <w:bodyDiv w:val="1"/>
      <w:marLeft w:val="0"/>
      <w:marRight w:val="0"/>
      <w:marTop w:val="0"/>
      <w:marBottom w:val="0"/>
      <w:divBdr>
        <w:top w:val="none" w:sz="0" w:space="0" w:color="auto"/>
        <w:left w:val="none" w:sz="0" w:space="0" w:color="auto"/>
        <w:bottom w:val="none" w:sz="0" w:space="0" w:color="auto"/>
        <w:right w:val="none" w:sz="0" w:space="0" w:color="auto"/>
      </w:divBdr>
    </w:div>
    <w:div w:id="792022146">
      <w:bodyDiv w:val="1"/>
      <w:marLeft w:val="0"/>
      <w:marRight w:val="0"/>
      <w:marTop w:val="0"/>
      <w:marBottom w:val="0"/>
      <w:divBdr>
        <w:top w:val="none" w:sz="0" w:space="0" w:color="auto"/>
        <w:left w:val="none" w:sz="0" w:space="0" w:color="auto"/>
        <w:bottom w:val="none" w:sz="0" w:space="0" w:color="auto"/>
        <w:right w:val="none" w:sz="0" w:space="0" w:color="auto"/>
      </w:divBdr>
    </w:div>
    <w:div w:id="792139640">
      <w:bodyDiv w:val="1"/>
      <w:marLeft w:val="0"/>
      <w:marRight w:val="0"/>
      <w:marTop w:val="0"/>
      <w:marBottom w:val="0"/>
      <w:divBdr>
        <w:top w:val="none" w:sz="0" w:space="0" w:color="auto"/>
        <w:left w:val="none" w:sz="0" w:space="0" w:color="auto"/>
        <w:bottom w:val="none" w:sz="0" w:space="0" w:color="auto"/>
        <w:right w:val="none" w:sz="0" w:space="0" w:color="auto"/>
      </w:divBdr>
    </w:div>
    <w:div w:id="792285408">
      <w:bodyDiv w:val="1"/>
      <w:marLeft w:val="0"/>
      <w:marRight w:val="0"/>
      <w:marTop w:val="0"/>
      <w:marBottom w:val="0"/>
      <w:divBdr>
        <w:top w:val="none" w:sz="0" w:space="0" w:color="auto"/>
        <w:left w:val="none" w:sz="0" w:space="0" w:color="auto"/>
        <w:bottom w:val="none" w:sz="0" w:space="0" w:color="auto"/>
        <w:right w:val="none" w:sz="0" w:space="0" w:color="auto"/>
      </w:divBdr>
    </w:div>
    <w:div w:id="792286369">
      <w:bodyDiv w:val="1"/>
      <w:marLeft w:val="0"/>
      <w:marRight w:val="0"/>
      <w:marTop w:val="0"/>
      <w:marBottom w:val="0"/>
      <w:divBdr>
        <w:top w:val="none" w:sz="0" w:space="0" w:color="auto"/>
        <w:left w:val="none" w:sz="0" w:space="0" w:color="auto"/>
        <w:bottom w:val="none" w:sz="0" w:space="0" w:color="auto"/>
        <w:right w:val="none" w:sz="0" w:space="0" w:color="auto"/>
      </w:divBdr>
    </w:div>
    <w:div w:id="792746414">
      <w:bodyDiv w:val="1"/>
      <w:marLeft w:val="0"/>
      <w:marRight w:val="0"/>
      <w:marTop w:val="0"/>
      <w:marBottom w:val="0"/>
      <w:divBdr>
        <w:top w:val="none" w:sz="0" w:space="0" w:color="auto"/>
        <w:left w:val="none" w:sz="0" w:space="0" w:color="auto"/>
        <w:bottom w:val="none" w:sz="0" w:space="0" w:color="auto"/>
        <w:right w:val="none" w:sz="0" w:space="0" w:color="auto"/>
      </w:divBdr>
    </w:div>
    <w:div w:id="792752105">
      <w:bodyDiv w:val="1"/>
      <w:marLeft w:val="0"/>
      <w:marRight w:val="0"/>
      <w:marTop w:val="0"/>
      <w:marBottom w:val="0"/>
      <w:divBdr>
        <w:top w:val="none" w:sz="0" w:space="0" w:color="auto"/>
        <w:left w:val="none" w:sz="0" w:space="0" w:color="auto"/>
        <w:bottom w:val="none" w:sz="0" w:space="0" w:color="auto"/>
        <w:right w:val="none" w:sz="0" w:space="0" w:color="auto"/>
      </w:divBdr>
    </w:div>
    <w:div w:id="792870470">
      <w:bodyDiv w:val="1"/>
      <w:marLeft w:val="0"/>
      <w:marRight w:val="0"/>
      <w:marTop w:val="0"/>
      <w:marBottom w:val="0"/>
      <w:divBdr>
        <w:top w:val="none" w:sz="0" w:space="0" w:color="auto"/>
        <w:left w:val="none" w:sz="0" w:space="0" w:color="auto"/>
        <w:bottom w:val="none" w:sz="0" w:space="0" w:color="auto"/>
        <w:right w:val="none" w:sz="0" w:space="0" w:color="auto"/>
      </w:divBdr>
    </w:div>
    <w:div w:id="792872186">
      <w:bodyDiv w:val="1"/>
      <w:marLeft w:val="0"/>
      <w:marRight w:val="0"/>
      <w:marTop w:val="0"/>
      <w:marBottom w:val="0"/>
      <w:divBdr>
        <w:top w:val="none" w:sz="0" w:space="0" w:color="auto"/>
        <w:left w:val="none" w:sz="0" w:space="0" w:color="auto"/>
        <w:bottom w:val="none" w:sz="0" w:space="0" w:color="auto"/>
        <w:right w:val="none" w:sz="0" w:space="0" w:color="auto"/>
      </w:divBdr>
    </w:div>
    <w:div w:id="792943104">
      <w:bodyDiv w:val="1"/>
      <w:marLeft w:val="0"/>
      <w:marRight w:val="0"/>
      <w:marTop w:val="0"/>
      <w:marBottom w:val="0"/>
      <w:divBdr>
        <w:top w:val="none" w:sz="0" w:space="0" w:color="auto"/>
        <w:left w:val="none" w:sz="0" w:space="0" w:color="auto"/>
        <w:bottom w:val="none" w:sz="0" w:space="0" w:color="auto"/>
        <w:right w:val="none" w:sz="0" w:space="0" w:color="auto"/>
      </w:divBdr>
    </w:div>
    <w:div w:id="793134432">
      <w:bodyDiv w:val="1"/>
      <w:marLeft w:val="0"/>
      <w:marRight w:val="0"/>
      <w:marTop w:val="0"/>
      <w:marBottom w:val="0"/>
      <w:divBdr>
        <w:top w:val="none" w:sz="0" w:space="0" w:color="auto"/>
        <w:left w:val="none" w:sz="0" w:space="0" w:color="auto"/>
        <w:bottom w:val="none" w:sz="0" w:space="0" w:color="auto"/>
        <w:right w:val="none" w:sz="0" w:space="0" w:color="auto"/>
      </w:divBdr>
    </w:div>
    <w:div w:id="793214277">
      <w:bodyDiv w:val="1"/>
      <w:marLeft w:val="0"/>
      <w:marRight w:val="0"/>
      <w:marTop w:val="0"/>
      <w:marBottom w:val="0"/>
      <w:divBdr>
        <w:top w:val="none" w:sz="0" w:space="0" w:color="auto"/>
        <w:left w:val="none" w:sz="0" w:space="0" w:color="auto"/>
        <w:bottom w:val="none" w:sz="0" w:space="0" w:color="auto"/>
        <w:right w:val="none" w:sz="0" w:space="0" w:color="auto"/>
      </w:divBdr>
    </w:div>
    <w:div w:id="793259003">
      <w:bodyDiv w:val="1"/>
      <w:marLeft w:val="0"/>
      <w:marRight w:val="0"/>
      <w:marTop w:val="0"/>
      <w:marBottom w:val="0"/>
      <w:divBdr>
        <w:top w:val="none" w:sz="0" w:space="0" w:color="auto"/>
        <w:left w:val="none" w:sz="0" w:space="0" w:color="auto"/>
        <w:bottom w:val="none" w:sz="0" w:space="0" w:color="auto"/>
        <w:right w:val="none" w:sz="0" w:space="0" w:color="auto"/>
      </w:divBdr>
    </w:div>
    <w:div w:id="793325853">
      <w:bodyDiv w:val="1"/>
      <w:marLeft w:val="0"/>
      <w:marRight w:val="0"/>
      <w:marTop w:val="0"/>
      <w:marBottom w:val="0"/>
      <w:divBdr>
        <w:top w:val="none" w:sz="0" w:space="0" w:color="auto"/>
        <w:left w:val="none" w:sz="0" w:space="0" w:color="auto"/>
        <w:bottom w:val="none" w:sz="0" w:space="0" w:color="auto"/>
        <w:right w:val="none" w:sz="0" w:space="0" w:color="auto"/>
      </w:divBdr>
    </w:div>
    <w:div w:id="793332653">
      <w:bodyDiv w:val="1"/>
      <w:marLeft w:val="0"/>
      <w:marRight w:val="0"/>
      <w:marTop w:val="0"/>
      <w:marBottom w:val="0"/>
      <w:divBdr>
        <w:top w:val="none" w:sz="0" w:space="0" w:color="auto"/>
        <w:left w:val="none" w:sz="0" w:space="0" w:color="auto"/>
        <w:bottom w:val="none" w:sz="0" w:space="0" w:color="auto"/>
        <w:right w:val="none" w:sz="0" w:space="0" w:color="auto"/>
      </w:divBdr>
    </w:div>
    <w:div w:id="793518695">
      <w:bodyDiv w:val="1"/>
      <w:marLeft w:val="0"/>
      <w:marRight w:val="0"/>
      <w:marTop w:val="0"/>
      <w:marBottom w:val="0"/>
      <w:divBdr>
        <w:top w:val="none" w:sz="0" w:space="0" w:color="auto"/>
        <w:left w:val="none" w:sz="0" w:space="0" w:color="auto"/>
        <w:bottom w:val="none" w:sz="0" w:space="0" w:color="auto"/>
        <w:right w:val="none" w:sz="0" w:space="0" w:color="auto"/>
      </w:divBdr>
    </w:div>
    <w:div w:id="793640971">
      <w:bodyDiv w:val="1"/>
      <w:marLeft w:val="0"/>
      <w:marRight w:val="0"/>
      <w:marTop w:val="0"/>
      <w:marBottom w:val="0"/>
      <w:divBdr>
        <w:top w:val="none" w:sz="0" w:space="0" w:color="auto"/>
        <w:left w:val="none" w:sz="0" w:space="0" w:color="auto"/>
        <w:bottom w:val="none" w:sz="0" w:space="0" w:color="auto"/>
        <w:right w:val="none" w:sz="0" w:space="0" w:color="auto"/>
      </w:divBdr>
    </w:div>
    <w:div w:id="793641502">
      <w:bodyDiv w:val="1"/>
      <w:marLeft w:val="0"/>
      <w:marRight w:val="0"/>
      <w:marTop w:val="0"/>
      <w:marBottom w:val="0"/>
      <w:divBdr>
        <w:top w:val="none" w:sz="0" w:space="0" w:color="auto"/>
        <w:left w:val="none" w:sz="0" w:space="0" w:color="auto"/>
        <w:bottom w:val="none" w:sz="0" w:space="0" w:color="auto"/>
        <w:right w:val="none" w:sz="0" w:space="0" w:color="auto"/>
      </w:divBdr>
    </w:div>
    <w:div w:id="793792644">
      <w:bodyDiv w:val="1"/>
      <w:marLeft w:val="0"/>
      <w:marRight w:val="0"/>
      <w:marTop w:val="0"/>
      <w:marBottom w:val="0"/>
      <w:divBdr>
        <w:top w:val="none" w:sz="0" w:space="0" w:color="auto"/>
        <w:left w:val="none" w:sz="0" w:space="0" w:color="auto"/>
        <w:bottom w:val="none" w:sz="0" w:space="0" w:color="auto"/>
        <w:right w:val="none" w:sz="0" w:space="0" w:color="auto"/>
      </w:divBdr>
    </w:div>
    <w:div w:id="793862661">
      <w:bodyDiv w:val="1"/>
      <w:marLeft w:val="0"/>
      <w:marRight w:val="0"/>
      <w:marTop w:val="0"/>
      <w:marBottom w:val="0"/>
      <w:divBdr>
        <w:top w:val="none" w:sz="0" w:space="0" w:color="auto"/>
        <w:left w:val="none" w:sz="0" w:space="0" w:color="auto"/>
        <w:bottom w:val="none" w:sz="0" w:space="0" w:color="auto"/>
        <w:right w:val="none" w:sz="0" w:space="0" w:color="auto"/>
      </w:divBdr>
    </w:div>
    <w:div w:id="793910403">
      <w:bodyDiv w:val="1"/>
      <w:marLeft w:val="0"/>
      <w:marRight w:val="0"/>
      <w:marTop w:val="0"/>
      <w:marBottom w:val="0"/>
      <w:divBdr>
        <w:top w:val="none" w:sz="0" w:space="0" w:color="auto"/>
        <w:left w:val="none" w:sz="0" w:space="0" w:color="auto"/>
        <w:bottom w:val="none" w:sz="0" w:space="0" w:color="auto"/>
        <w:right w:val="none" w:sz="0" w:space="0" w:color="auto"/>
      </w:divBdr>
    </w:div>
    <w:div w:id="793911118">
      <w:bodyDiv w:val="1"/>
      <w:marLeft w:val="0"/>
      <w:marRight w:val="0"/>
      <w:marTop w:val="0"/>
      <w:marBottom w:val="0"/>
      <w:divBdr>
        <w:top w:val="none" w:sz="0" w:space="0" w:color="auto"/>
        <w:left w:val="none" w:sz="0" w:space="0" w:color="auto"/>
        <w:bottom w:val="none" w:sz="0" w:space="0" w:color="auto"/>
        <w:right w:val="none" w:sz="0" w:space="0" w:color="auto"/>
      </w:divBdr>
    </w:div>
    <w:div w:id="794061957">
      <w:bodyDiv w:val="1"/>
      <w:marLeft w:val="0"/>
      <w:marRight w:val="0"/>
      <w:marTop w:val="0"/>
      <w:marBottom w:val="0"/>
      <w:divBdr>
        <w:top w:val="none" w:sz="0" w:space="0" w:color="auto"/>
        <w:left w:val="none" w:sz="0" w:space="0" w:color="auto"/>
        <w:bottom w:val="none" w:sz="0" w:space="0" w:color="auto"/>
        <w:right w:val="none" w:sz="0" w:space="0" w:color="auto"/>
      </w:divBdr>
    </w:div>
    <w:div w:id="794182671">
      <w:bodyDiv w:val="1"/>
      <w:marLeft w:val="0"/>
      <w:marRight w:val="0"/>
      <w:marTop w:val="0"/>
      <w:marBottom w:val="0"/>
      <w:divBdr>
        <w:top w:val="none" w:sz="0" w:space="0" w:color="auto"/>
        <w:left w:val="none" w:sz="0" w:space="0" w:color="auto"/>
        <w:bottom w:val="none" w:sz="0" w:space="0" w:color="auto"/>
        <w:right w:val="none" w:sz="0" w:space="0" w:color="auto"/>
      </w:divBdr>
    </w:div>
    <w:div w:id="794249854">
      <w:bodyDiv w:val="1"/>
      <w:marLeft w:val="0"/>
      <w:marRight w:val="0"/>
      <w:marTop w:val="0"/>
      <w:marBottom w:val="0"/>
      <w:divBdr>
        <w:top w:val="none" w:sz="0" w:space="0" w:color="auto"/>
        <w:left w:val="none" w:sz="0" w:space="0" w:color="auto"/>
        <w:bottom w:val="none" w:sz="0" w:space="0" w:color="auto"/>
        <w:right w:val="none" w:sz="0" w:space="0" w:color="auto"/>
      </w:divBdr>
    </w:div>
    <w:div w:id="794444273">
      <w:bodyDiv w:val="1"/>
      <w:marLeft w:val="0"/>
      <w:marRight w:val="0"/>
      <w:marTop w:val="0"/>
      <w:marBottom w:val="0"/>
      <w:divBdr>
        <w:top w:val="none" w:sz="0" w:space="0" w:color="auto"/>
        <w:left w:val="none" w:sz="0" w:space="0" w:color="auto"/>
        <w:bottom w:val="none" w:sz="0" w:space="0" w:color="auto"/>
        <w:right w:val="none" w:sz="0" w:space="0" w:color="auto"/>
      </w:divBdr>
    </w:div>
    <w:div w:id="794518941">
      <w:bodyDiv w:val="1"/>
      <w:marLeft w:val="0"/>
      <w:marRight w:val="0"/>
      <w:marTop w:val="0"/>
      <w:marBottom w:val="0"/>
      <w:divBdr>
        <w:top w:val="none" w:sz="0" w:space="0" w:color="auto"/>
        <w:left w:val="none" w:sz="0" w:space="0" w:color="auto"/>
        <w:bottom w:val="none" w:sz="0" w:space="0" w:color="auto"/>
        <w:right w:val="none" w:sz="0" w:space="0" w:color="auto"/>
      </w:divBdr>
    </w:div>
    <w:div w:id="794519095">
      <w:bodyDiv w:val="1"/>
      <w:marLeft w:val="0"/>
      <w:marRight w:val="0"/>
      <w:marTop w:val="0"/>
      <w:marBottom w:val="0"/>
      <w:divBdr>
        <w:top w:val="none" w:sz="0" w:space="0" w:color="auto"/>
        <w:left w:val="none" w:sz="0" w:space="0" w:color="auto"/>
        <w:bottom w:val="none" w:sz="0" w:space="0" w:color="auto"/>
        <w:right w:val="none" w:sz="0" w:space="0" w:color="auto"/>
      </w:divBdr>
    </w:div>
    <w:div w:id="794566530">
      <w:bodyDiv w:val="1"/>
      <w:marLeft w:val="0"/>
      <w:marRight w:val="0"/>
      <w:marTop w:val="0"/>
      <w:marBottom w:val="0"/>
      <w:divBdr>
        <w:top w:val="none" w:sz="0" w:space="0" w:color="auto"/>
        <w:left w:val="none" w:sz="0" w:space="0" w:color="auto"/>
        <w:bottom w:val="none" w:sz="0" w:space="0" w:color="auto"/>
        <w:right w:val="none" w:sz="0" w:space="0" w:color="auto"/>
      </w:divBdr>
    </w:div>
    <w:div w:id="794756465">
      <w:bodyDiv w:val="1"/>
      <w:marLeft w:val="0"/>
      <w:marRight w:val="0"/>
      <w:marTop w:val="0"/>
      <w:marBottom w:val="0"/>
      <w:divBdr>
        <w:top w:val="none" w:sz="0" w:space="0" w:color="auto"/>
        <w:left w:val="none" w:sz="0" w:space="0" w:color="auto"/>
        <w:bottom w:val="none" w:sz="0" w:space="0" w:color="auto"/>
        <w:right w:val="none" w:sz="0" w:space="0" w:color="auto"/>
      </w:divBdr>
    </w:div>
    <w:div w:id="794983433">
      <w:bodyDiv w:val="1"/>
      <w:marLeft w:val="0"/>
      <w:marRight w:val="0"/>
      <w:marTop w:val="0"/>
      <w:marBottom w:val="0"/>
      <w:divBdr>
        <w:top w:val="none" w:sz="0" w:space="0" w:color="auto"/>
        <w:left w:val="none" w:sz="0" w:space="0" w:color="auto"/>
        <w:bottom w:val="none" w:sz="0" w:space="0" w:color="auto"/>
        <w:right w:val="none" w:sz="0" w:space="0" w:color="auto"/>
      </w:divBdr>
    </w:div>
    <w:div w:id="795366917">
      <w:bodyDiv w:val="1"/>
      <w:marLeft w:val="0"/>
      <w:marRight w:val="0"/>
      <w:marTop w:val="0"/>
      <w:marBottom w:val="0"/>
      <w:divBdr>
        <w:top w:val="none" w:sz="0" w:space="0" w:color="auto"/>
        <w:left w:val="none" w:sz="0" w:space="0" w:color="auto"/>
        <w:bottom w:val="none" w:sz="0" w:space="0" w:color="auto"/>
        <w:right w:val="none" w:sz="0" w:space="0" w:color="auto"/>
      </w:divBdr>
    </w:div>
    <w:div w:id="795371016">
      <w:bodyDiv w:val="1"/>
      <w:marLeft w:val="0"/>
      <w:marRight w:val="0"/>
      <w:marTop w:val="0"/>
      <w:marBottom w:val="0"/>
      <w:divBdr>
        <w:top w:val="none" w:sz="0" w:space="0" w:color="auto"/>
        <w:left w:val="none" w:sz="0" w:space="0" w:color="auto"/>
        <w:bottom w:val="none" w:sz="0" w:space="0" w:color="auto"/>
        <w:right w:val="none" w:sz="0" w:space="0" w:color="auto"/>
      </w:divBdr>
    </w:div>
    <w:div w:id="795609264">
      <w:bodyDiv w:val="1"/>
      <w:marLeft w:val="0"/>
      <w:marRight w:val="0"/>
      <w:marTop w:val="0"/>
      <w:marBottom w:val="0"/>
      <w:divBdr>
        <w:top w:val="none" w:sz="0" w:space="0" w:color="auto"/>
        <w:left w:val="none" w:sz="0" w:space="0" w:color="auto"/>
        <w:bottom w:val="none" w:sz="0" w:space="0" w:color="auto"/>
        <w:right w:val="none" w:sz="0" w:space="0" w:color="auto"/>
      </w:divBdr>
    </w:div>
    <w:div w:id="795874574">
      <w:bodyDiv w:val="1"/>
      <w:marLeft w:val="0"/>
      <w:marRight w:val="0"/>
      <w:marTop w:val="0"/>
      <w:marBottom w:val="0"/>
      <w:divBdr>
        <w:top w:val="none" w:sz="0" w:space="0" w:color="auto"/>
        <w:left w:val="none" w:sz="0" w:space="0" w:color="auto"/>
        <w:bottom w:val="none" w:sz="0" w:space="0" w:color="auto"/>
        <w:right w:val="none" w:sz="0" w:space="0" w:color="auto"/>
      </w:divBdr>
    </w:div>
    <w:div w:id="796066709">
      <w:bodyDiv w:val="1"/>
      <w:marLeft w:val="0"/>
      <w:marRight w:val="0"/>
      <w:marTop w:val="0"/>
      <w:marBottom w:val="0"/>
      <w:divBdr>
        <w:top w:val="none" w:sz="0" w:space="0" w:color="auto"/>
        <w:left w:val="none" w:sz="0" w:space="0" w:color="auto"/>
        <w:bottom w:val="none" w:sz="0" w:space="0" w:color="auto"/>
        <w:right w:val="none" w:sz="0" w:space="0" w:color="auto"/>
      </w:divBdr>
    </w:div>
    <w:div w:id="796215626">
      <w:bodyDiv w:val="1"/>
      <w:marLeft w:val="0"/>
      <w:marRight w:val="0"/>
      <w:marTop w:val="0"/>
      <w:marBottom w:val="0"/>
      <w:divBdr>
        <w:top w:val="none" w:sz="0" w:space="0" w:color="auto"/>
        <w:left w:val="none" w:sz="0" w:space="0" w:color="auto"/>
        <w:bottom w:val="none" w:sz="0" w:space="0" w:color="auto"/>
        <w:right w:val="none" w:sz="0" w:space="0" w:color="auto"/>
      </w:divBdr>
    </w:div>
    <w:div w:id="796263766">
      <w:bodyDiv w:val="1"/>
      <w:marLeft w:val="0"/>
      <w:marRight w:val="0"/>
      <w:marTop w:val="0"/>
      <w:marBottom w:val="0"/>
      <w:divBdr>
        <w:top w:val="none" w:sz="0" w:space="0" w:color="auto"/>
        <w:left w:val="none" w:sz="0" w:space="0" w:color="auto"/>
        <w:bottom w:val="none" w:sz="0" w:space="0" w:color="auto"/>
        <w:right w:val="none" w:sz="0" w:space="0" w:color="auto"/>
      </w:divBdr>
    </w:div>
    <w:div w:id="796535405">
      <w:bodyDiv w:val="1"/>
      <w:marLeft w:val="0"/>
      <w:marRight w:val="0"/>
      <w:marTop w:val="0"/>
      <w:marBottom w:val="0"/>
      <w:divBdr>
        <w:top w:val="none" w:sz="0" w:space="0" w:color="auto"/>
        <w:left w:val="none" w:sz="0" w:space="0" w:color="auto"/>
        <w:bottom w:val="none" w:sz="0" w:space="0" w:color="auto"/>
        <w:right w:val="none" w:sz="0" w:space="0" w:color="auto"/>
      </w:divBdr>
    </w:div>
    <w:div w:id="796921309">
      <w:bodyDiv w:val="1"/>
      <w:marLeft w:val="0"/>
      <w:marRight w:val="0"/>
      <w:marTop w:val="0"/>
      <w:marBottom w:val="0"/>
      <w:divBdr>
        <w:top w:val="none" w:sz="0" w:space="0" w:color="auto"/>
        <w:left w:val="none" w:sz="0" w:space="0" w:color="auto"/>
        <w:bottom w:val="none" w:sz="0" w:space="0" w:color="auto"/>
        <w:right w:val="none" w:sz="0" w:space="0" w:color="auto"/>
      </w:divBdr>
    </w:div>
    <w:div w:id="796995106">
      <w:bodyDiv w:val="1"/>
      <w:marLeft w:val="0"/>
      <w:marRight w:val="0"/>
      <w:marTop w:val="0"/>
      <w:marBottom w:val="0"/>
      <w:divBdr>
        <w:top w:val="none" w:sz="0" w:space="0" w:color="auto"/>
        <w:left w:val="none" w:sz="0" w:space="0" w:color="auto"/>
        <w:bottom w:val="none" w:sz="0" w:space="0" w:color="auto"/>
        <w:right w:val="none" w:sz="0" w:space="0" w:color="auto"/>
      </w:divBdr>
    </w:div>
    <w:div w:id="797142315">
      <w:bodyDiv w:val="1"/>
      <w:marLeft w:val="0"/>
      <w:marRight w:val="0"/>
      <w:marTop w:val="0"/>
      <w:marBottom w:val="0"/>
      <w:divBdr>
        <w:top w:val="none" w:sz="0" w:space="0" w:color="auto"/>
        <w:left w:val="none" w:sz="0" w:space="0" w:color="auto"/>
        <w:bottom w:val="none" w:sz="0" w:space="0" w:color="auto"/>
        <w:right w:val="none" w:sz="0" w:space="0" w:color="auto"/>
      </w:divBdr>
    </w:div>
    <w:div w:id="797338885">
      <w:bodyDiv w:val="1"/>
      <w:marLeft w:val="0"/>
      <w:marRight w:val="0"/>
      <w:marTop w:val="0"/>
      <w:marBottom w:val="0"/>
      <w:divBdr>
        <w:top w:val="none" w:sz="0" w:space="0" w:color="auto"/>
        <w:left w:val="none" w:sz="0" w:space="0" w:color="auto"/>
        <w:bottom w:val="none" w:sz="0" w:space="0" w:color="auto"/>
        <w:right w:val="none" w:sz="0" w:space="0" w:color="auto"/>
      </w:divBdr>
    </w:div>
    <w:div w:id="797378566">
      <w:bodyDiv w:val="1"/>
      <w:marLeft w:val="0"/>
      <w:marRight w:val="0"/>
      <w:marTop w:val="0"/>
      <w:marBottom w:val="0"/>
      <w:divBdr>
        <w:top w:val="none" w:sz="0" w:space="0" w:color="auto"/>
        <w:left w:val="none" w:sz="0" w:space="0" w:color="auto"/>
        <w:bottom w:val="none" w:sz="0" w:space="0" w:color="auto"/>
        <w:right w:val="none" w:sz="0" w:space="0" w:color="auto"/>
      </w:divBdr>
    </w:div>
    <w:div w:id="797407954">
      <w:bodyDiv w:val="1"/>
      <w:marLeft w:val="0"/>
      <w:marRight w:val="0"/>
      <w:marTop w:val="0"/>
      <w:marBottom w:val="0"/>
      <w:divBdr>
        <w:top w:val="none" w:sz="0" w:space="0" w:color="auto"/>
        <w:left w:val="none" w:sz="0" w:space="0" w:color="auto"/>
        <w:bottom w:val="none" w:sz="0" w:space="0" w:color="auto"/>
        <w:right w:val="none" w:sz="0" w:space="0" w:color="auto"/>
      </w:divBdr>
    </w:div>
    <w:div w:id="797836628">
      <w:bodyDiv w:val="1"/>
      <w:marLeft w:val="0"/>
      <w:marRight w:val="0"/>
      <w:marTop w:val="0"/>
      <w:marBottom w:val="0"/>
      <w:divBdr>
        <w:top w:val="none" w:sz="0" w:space="0" w:color="auto"/>
        <w:left w:val="none" w:sz="0" w:space="0" w:color="auto"/>
        <w:bottom w:val="none" w:sz="0" w:space="0" w:color="auto"/>
        <w:right w:val="none" w:sz="0" w:space="0" w:color="auto"/>
      </w:divBdr>
    </w:div>
    <w:div w:id="797912665">
      <w:bodyDiv w:val="1"/>
      <w:marLeft w:val="0"/>
      <w:marRight w:val="0"/>
      <w:marTop w:val="0"/>
      <w:marBottom w:val="0"/>
      <w:divBdr>
        <w:top w:val="none" w:sz="0" w:space="0" w:color="auto"/>
        <w:left w:val="none" w:sz="0" w:space="0" w:color="auto"/>
        <w:bottom w:val="none" w:sz="0" w:space="0" w:color="auto"/>
        <w:right w:val="none" w:sz="0" w:space="0" w:color="auto"/>
      </w:divBdr>
    </w:div>
    <w:div w:id="797987974">
      <w:bodyDiv w:val="1"/>
      <w:marLeft w:val="0"/>
      <w:marRight w:val="0"/>
      <w:marTop w:val="0"/>
      <w:marBottom w:val="0"/>
      <w:divBdr>
        <w:top w:val="none" w:sz="0" w:space="0" w:color="auto"/>
        <w:left w:val="none" w:sz="0" w:space="0" w:color="auto"/>
        <w:bottom w:val="none" w:sz="0" w:space="0" w:color="auto"/>
        <w:right w:val="none" w:sz="0" w:space="0" w:color="auto"/>
      </w:divBdr>
    </w:div>
    <w:div w:id="798033370">
      <w:bodyDiv w:val="1"/>
      <w:marLeft w:val="0"/>
      <w:marRight w:val="0"/>
      <w:marTop w:val="0"/>
      <w:marBottom w:val="0"/>
      <w:divBdr>
        <w:top w:val="none" w:sz="0" w:space="0" w:color="auto"/>
        <w:left w:val="none" w:sz="0" w:space="0" w:color="auto"/>
        <w:bottom w:val="none" w:sz="0" w:space="0" w:color="auto"/>
        <w:right w:val="none" w:sz="0" w:space="0" w:color="auto"/>
      </w:divBdr>
    </w:div>
    <w:div w:id="798108829">
      <w:bodyDiv w:val="1"/>
      <w:marLeft w:val="0"/>
      <w:marRight w:val="0"/>
      <w:marTop w:val="0"/>
      <w:marBottom w:val="0"/>
      <w:divBdr>
        <w:top w:val="none" w:sz="0" w:space="0" w:color="auto"/>
        <w:left w:val="none" w:sz="0" w:space="0" w:color="auto"/>
        <w:bottom w:val="none" w:sz="0" w:space="0" w:color="auto"/>
        <w:right w:val="none" w:sz="0" w:space="0" w:color="auto"/>
      </w:divBdr>
    </w:div>
    <w:div w:id="798187765">
      <w:bodyDiv w:val="1"/>
      <w:marLeft w:val="0"/>
      <w:marRight w:val="0"/>
      <w:marTop w:val="0"/>
      <w:marBottom w:val="0"/>
      <w:divBdr>
        <w:top w:val="none" w:sz="0" w:space="0" w:color="auto"/>
        <w:left w:val="none" w:sz="0" w:space="0" w:color="auto"/>
        <w:bottom w:val="none" w:sz="0" w:space="0" w:color="auto"/>
        <w:right w:val="none" w:sz="0" w:space="0" w:color="auto"/>
      </w:divBdr>
    </w:div>
    <w:div w:id="798955938">
      <w:bodyDiv w:val="1"/>
      <w:marLeft w:val="0"/>
      <w:marRight w:val="0"/>
      <w:marTop w:val="0"/>
      <w:marBottom w:val="0"/>
      <w:divBdr>
        <w:top w:val="none" w:sz="0" w:space="0" w:color="auto"/>
        <w:left w:val="none" w:sz="0" w:space="0" w:color="auto"/>
        <w:bottom w:val="none" w:sz="0" w:space="0" w:color="auto"/>
        <w:right w:val="none" w:sz="0" w:space="0" w:color="auto"/>
      </w:divBdr>
    </w:div>
    <w:div w:id="798959637">
      <w:bodyDiv w:val="1"/>
      <w:marLeft w:val="0"/>
      <w:marRight w:val="0"/>
      <w:marTop w:val="0"/>
      <w:marBottom w:val="0"/>
      <w:divBdr>
        <w:top w:val="none" w:sz="0" w:space="0" w:color="auto"/>
        <w:left w:val="none" w:sz="0" w:space="0" w:color="auto"/>
        <w:bottom w:val="none" w:sz="0" w:space="0" w:color="auto"/>
        <w:right w:val="none" w:sz="0" w:space="0" w:color="auto"/>
      </w:divBdr>
    </w:div>
    <w:div w:id="799150502">
      <w:bodyDiv w:val="1"/>
      <w:marLeft w:val="0"/>
      <w:marRight w:val="0"/>
      <w:marTop w:val="0"/>
      <w:marBottom w:val="0"/>
      <w:divBdr>
        <w:top w:val="none" w:sz="0" w:space="0" w:color="auto"/>
        <w:left w:val="none" w:sz="0" w:space="0" w:color="auto"/>
        <w:bottom w:val="none" w:sz="0" w:space="0" w:color="auto"/>
        <w:right w:val="none" w:sz="0" w:space="0" w:color="auto"/>
      </w:divBdr>
    </w:div>
    <w:div w:id="799155809">
      <w:bodyDiv w:val="1"/>
      <w:marLeft w:val="0"/>
      <w:marRight w:val="0"/>
      <w:marTop w:val="0"/>
      <w:marBottom w:val="0"/>
      <w:divBdr>
        <w:top w:val="none" w:sz="0" w:space="0" w:color="auto"/>
        <w:left w:val="none" w:sz="0" w:space="0" w:color="auto"/>
        <w:bottom w:val="none" w:sz="0" w:space="0" w:color="auto"/>
        <w:right w:val="none" w:sz="0" w:space="0" w:color="auto"/>
      </w:divBdr>
    </w:div>
    <w:div w:id="799766129">
      <w:bodyDiv w:val="1"/>
      <w:marLeft w:val="0"/>
      <w:marRight w:val="0"/>
      <w:marTop w:val="0"/>
      <w:marBottom w:val="0"/>
      <w:divBdr>
        <w:top w:val="none" w:sz="0" w:space="0" w:color="auto"/>
        <w:left w:val="none" w:sz="0" w:space="0" w:color="auto"/>
        <w:bottom w:val="none" w:sz="0" w:space="0" w:color="auto"/>
        <w:right w:val="none" w:sz="0" w:space="0" w:color="auto"/>
      </w:divBdr>
    </w:div>
    <w:div w:id="799766941">
      <w:bodyDiv w:val="1"/>
      <w:marLeft w:val="0"/>
      <w:marRight w:val="0"/>
      <w:marTop w:val="0"/>
      <w:marBottom w:val="0"/>
      <w:divBdr>
        <w:top w:val="none" w:sz="0" w:space="0" w:color="auto"/>
        <w:left w:val="none" w:sz="0" w:space="0" w:color="auto"/>
        <w:bottom w:val="none" w:sz="0" w:space="0" w:color="auto"/>
        <w:right w:val="none" w:sz="0" w:space="0" w:color="auto"/>
      </w:divBdr>
    </w:div>
    <w:div w:id="799806146">
      <w:bodyDiv w:val="1"/>
      <w:marLeft w:val="0"/>
      <w:marRight w:val="0"/>
      <w:marTop w:val="0"/>
      <w:marBottom w:val="0"/>
      <w:divBdr>
        <w:top w:val="none" w:sz="0" w:space="0" w:color="auto"/>
        <w:left w:val="none" w:sz="0" w:space="0" w:color="auto"/>
        <w:bottom w:val="none" w:sz="0" w:space="0" w:color="auto"/>
        <w:right w:val="none" w:sz="0" w:space="0" w:color="auto"/>
      </w:divBdr>
    </w:div>
    <w:div w:id="800346652">
      <w:bodyDiv w:val="1"/>
      <w:marLeft w:val="0"/>
      <w:marRight w:val="0"/>
      <w:marTop w:val="0"/>
      <w:marBottom w:val="0"/>
      <w:divBdr>
        <w:top w:val="none" w:sz="0" w:space="0" w:color="auto"/>
        <w:left w:val="none" w:sz="0" w:space="0" w:color="auto"/>
        <w:bottom w:val="none" w:sz="0" w:space="0" w:color="auto"/>
        <w:right w:val="none" w:sz="0" w:space="0" w:color="auto"/>
      </w:divBdr>
    </w:div>
    <w:div w:id="800347988">
      <w:bodyDiv w:val="1"/>
      <w:marLeft w:val="0"/>
      <w:marRight w:val="0"/>
      <w:marTop w:val="0"/>
      <w:marBottom w:val="0"/>
      <w:divBdr>
        <w:top w:val="none" w:sz="0" w:space="0" w:color="auto"/>
        <w:left w:val="none" w:sz="0" w:space="0" w:color="auto"/>
        <w:bottom w:val="none" w:sz="0" w:space="0" w:color="auto"/>
        <w:right w:val="none" w:sz="0" w:space="0" w:color="auto"/>
      </w:divBdr>
    </w:div>
    <w:div w:id="800614690">
      <w:bodyDiv w:val="1"/>
      <w:marLeft w:val="0"/>
      <w:marRight w:val="0"/>
      <w:marTop w:val="0"/>
      <w:marBottom w:val="0"/>
      <w:divBdr>
        <w:top w:val="none" w:sz="0" w:space="0" w:color="auto"/>
        <w:left w:val="none" w:sz="0" w:space="0" w:color="auto"/>
        <w:bottom w:val="none" w:sz="0" w:space="0" w:color="auto"/>
        <w:right w:val="none" w:sz="0" w:space="0" w:color="auto"/>
      </w:divBdr>
    </w:div>
    <w:div w:id="800920119">
      <w:bodyDiv w:val="1"/>
      <w:marLeft w:val="0"/>
      <w:marRight w:val="0"/>
      <w:marTop w:val="0"/>
      <w:marBottom w:val="0"/>
      <w:divBdr>
        <w:top w:val="none" w:sz="0" w:space="0" w:color="auto"/>
        <w:left w:val="none" w:sz="0" w:space="0" w:color="auto"/>
        <w:bottom w:val="none" w:sz="0" w:space="0" w:color="auto"/>
        <w:right w:val="none" w:sz="0" w:space="0" w:color="auto"/>
      </w:divBdr>
    </w:div>
    <w:div w:id="800995722">
      <w:bodyDiv w:val="1"/>
      <w:marLeft w:val="0"/>
      <w:marRight w:val="0"/>
      <w:marTop w:val="0"/>
      <w:marBottom w:val="0"/>
      <w:divBdr>
        <w:top w:val="none" w:sz="0" w:space="0" w:color="auto"/>
        <w:left w:val="none" w:sz="0" w:space="0" w:color="auto"/>
        <w:bottom w:val="none" w:sz="0" w:space="0" w:color="auto"/>
        <w:right w:val="none" w:sz="0" w:space="0" w:color="auto"/>
      </w:divBdr>
    </w:div>
    <w:div w:id="801340357">
      <w:bodyDiv w:val="1"/>
      <w:marLeft w:val="0"/>
      <w:marRight w:val="0"/>
      <w:marTop w:val="0"/>
      <w:marBottom w:val="0"/>
      <w:divBdr>
        <w:top w:val="none" w:sz="0" w:space="0" w:color="auto"/>
        <w:left w:val="none" w:sz="0" w:space="0" w:color="auto"/>
        <w:bottom w:val="none" w:sz="0" w:space="0" w:color="auto"/>
        <w:right w:val="none" w:sz="0" w:space="0" w:color="auto"/>
      </w:divBdr>
    </w:div>
    <w:div w:id="801656265">
      <w:bodyDiv w:val="1"/>
      <w:marLeft w:val="0"/>
      <w:marRight w:val="0"/>
      <w:marTop w:val="0"/>
      <w:marBottom w:val="0"/>
      <w:divBdr>
        <w:top w:val="none" w:sz="0" w:space="0" w:color="auto"/>
        <w:left w:val="none" w:sz="0" w:space="0" w:color="auto"/>
        <w:bottom w:val="none" w:sz="0" w:space="0" w:color="auto"/>
        <w:right w:val="none" w:sz="0" w:space="0" w:color="auto"/>
      </w:divBdr>
    </w:div>
    <w:div w:id="801850872">
      <w:bodyDiv w:val="1"/>
      <w:marLeft w:val="0"/>
      <w:marRight w:val="0"/>
      <w:marTop w:val="0"/>
      <w:marBottom w:val="0"/>
      <w:divBdr>
        <w:top w:val="none" w:sz="0" w:space="0" w:color="auto"/>
        <w:left w:val="none" w:sz="0" w:space="0" w:color="auto"/>
        <w:bottom w:val="none" w:sz="0" w:space="0" w:color="auto"/>
        <w:right w:val="none" w:sz="0" w:space="0" w:color="auto"/>
      </w:divBdr>
    </w:div>
    <w:div w:id="802119608">
      <w:bodyDiv w:val="1"/>
      <w:marLeft w:val="0"/>
      <w:marRight w:val="0"/>
      <w:marTop w:val="0"/>
      <w:marBottom w:val="0"/>
      <w:divBdr>
        <w:top w:val="none" w:sz="0" w:space="0" w:color="auto"/>
        <w:left w:val="none" w:sz="0" w:space="0" w:color="auto"/>
        <w:bottom w:val="none" w:sz="0" w:space="0" w:color="auto"/>
        <w:right w:val="none" w:sz="0" w:space="0" w:color="auto"/>
      </w:divBdr>
    </w:div>
    <w:div w:id="802163536">
      <w:bodyDiv w:val="1"/>
      <w:marLeft w:val="0"/>
      <w:marRight w:val="0"/>
      <w:marTop w:val="0"/>
      <w:marBottom w:val="0"/>
      <w:divBdr>
        <w:top w:val="none" w:sz="0" w:space="0" w:color="auto"/>
        <w:left w:val="none" w:sz="0" w:space="0" w:color="auto"/>
        <w:bottom w:val="none" w:sz="0" w:space="0" w:color="auto"/>
        <w:right w:val="none" w:sz="0" w:space="0" w:color="auto"/>
      </w:divBdr>
    </w:div>
    <w:div w:id="802382096">
      <w:bodyDiv w:val="1"/>
      <w:marLeft w:val="0"/>
      <w:marRight w:val="0"/>
      <w:marTop w:val="0"/>
      <w:marBottom w:val="0"/>
      <w:divBdr>
        <w:top w:val="none" w:sz="0" w:space="0" w:color="auto"/>
        <w:left w:val="none" w:sz="0" w:space="0" w:color="auto"/>
        <w:bottom w:val="none" w:sz="0" w:space="0" w:color="auto"/>
        <w:right w:val="none" w:sz="0" w:space="0" w:color="auto"/>
      </w:divBdr>
    </w:div>
    <w:div w:id="802388429">
      <w:bodyDiv w:val="1"/>
      <w:marLeft w:val="0"/>
      <w:marRight w:val="0"/>
      <w:marTop w:val="0"/>
      <w:marBottom w:val="0"/>
      <w:divBdr>
        <w:top w:val="none" w:sz="0" w:space="0" w:color="auto"/>
        <w:left w:val="none" w:sz="0" w:space="0" w:color="auto"/>
        <w:bottom w:val="none" w:sz="0" w:space="0" w:color="auto"/>
        <w:right w:val="none" w:sz="0" w:space="0" w:color="auto"/>
      </w:divBdr>
    </w:div>
    <w:div w:id="802427354">
      <w:bodyDiv w:val="1"/>
      <w:marLeft w:val="0"/>
      <w:marRight w:val="0"/>
      <w:marTop w:val="0"/>
      <w:marBottom w:val="0"/>
      <w:divBdr>
        <w:top w:val="none" w:sz="0" w:space="0" w:color="auto"/>
        <w:left w:val="none" w:sz="0" w:space="0" w:color="auto"/>
        <w:bottom w:val="none" w:sz="0" w:space="0" w:color="auto"/>
        <w:right w:val="none" w:sz="0" w:space="0" w:color="auto"/>
      </w:divBdr>
    </w:div>
    <w:div w:id="802620425">
      <w:bodyDiv w:val="1"/>
      <w:marLeft w:val="0"/>
      <w:marRight w:val="0"/>
      <w:marTop w:val="0"/>
      <w:marBottom w:val="0"/>
      <w:divBdr>
        <w:top w:val="none" w:sz="0" w:space="0" w:color="auto"/>
        <w:left w:val="none" w:sz="0" w:space="0" w:color="auto"/>
        <w:bottom w:val="none" w:sz="0" w:space="0" w:color="auto"/>
        <w:right w:val="none" w:sz="0" w:space="0" w:color="auto"/>
      </w:divBdr>
    </w:div>
    <w:div w:id="802817222">
      <w:bodyDiv w:val="1"/>
      <w:marLeft w:val="0"/>
      <w:marRight w:val="0"/>
      <w:marTop w:val="0"/>
      <w:marBottom w:val="0"/>
      <w:divBdr>
        <w:top w:val="none" w:sz="0" w:space="0" w:color="auto"/>
        <w:left w:val="none" w:sz="0" w:space="0" w:color="auto"/>
        <w:bottom w:val="none" w:sz="0" w:space="0" w:color="auto"/>
        <w:right w:val="none" w:sz="0" w:space="0" w:color="auto"/>
      </w:divBdr>
    </w:div>
    <w:div w:id="803040233">
      <w:bodyDiv w:val="1"/>
      <w:marLeft w:val="0"/>
      <w:marRight w:val="0"/>
      <w:marTop w:val="0"/>
      <w:marBottom w:val="0"/>
      <w:divBdr>
        <w:top w:val="none" w:sz="0" w:space="0" w:color="auto"/>
        <w:left w:val="none" w:sz="0" w:space="0" w:color="auto"/>
        <w:bottom w:val="none" w:sz="0" w:space="0" w:color="auto"/>
        <w:right w:val="none" w:sz="0" w:space="0" w:color="auto"/>
      </w:divBdr>
    </w:div>
    <w:div w:id="803080358">
      <w:bodyDiv w:val="1"/>
      <w:marLeft w:val="0"/>
      <w:marRight w:val="0"/>
      <w:marTop w:val="0"/>
      <w:marBottom w:val="0"/>
      <w:divBdr>
        <w:top w:val="none" w:sz="0" w:space="0" w:color="auto"/>
        <w:left w:val="none" w:sz="0" w:space="0" w:color="auto"/>
        <w:bottom w:val="none" w:sz="0" w:space="0" w:color="auto"/>
        <w:right w:val="none" w:sz="0" w:space="0" w:color="auto"/>
      </w:divBdr>
    </w:div>
    <w:div w:id="803084126">
      <w:bodyDiv w:val="1"/>
      <w:marLeft w:val="0"/>
      <w:marRight w:val="0"/>
      <w:marTop w:val="0"/>
      <w:marBottom w:val="0"/>
      <w:divBdr>
        <w:top w:val="none" w:sz="0" w:space="0" w:color="auto"/>
        <w:left w:val="none" w:sz="0" w:space="0" w:color="auto"/>
        <w:bottom w:val="none" w:sz="0" w:space="0" w:color="auto"/>
        <w:right w:val="none" w:sz="0" w:space="0" w:color="auto"/>
      </w:divBdr>
    </w:div>
    <w:div w:id="803160510">
      <w:bodyDiv w:val="1"/>
      <w:marLeft w:val="0"/>
      <w:marRight w:val="0"/>
      <w:marTop w:val="0"/>
      <w:marBottom w:val="0"/>
      <w:divBdr>
        <w:top w:val="none" w:sz="0" w:space="0" w:color="auto"/>
        <w:left w:val="none" w:sz="0" w:space="0" w:color="auto"/>
        <w:bottom w:val="none" w:sz="0" w:space="0" w:color="auto"/>
        <w:right w:val="none" w:sz="0" w:space="0" w:color="auto"/>
      </w:divBdr>
    </w:div>
    <w:div w:id="803276137">
      <w:bodyDiv w:val="1"/>
      <w:marLeft w:val="0"/>
      <w:marRight w:val="0"/>
      <w:marTop w:val="0"/>
      <w:marBottom w:val="0"/>
      <w:divBdr>
        <w:top w:val="none" w:sz="0" w:space="0" w:color="auto"/>
        <w:left w:val="none" w:sz="0" w:space="0" w:color="auto"/>
        <w:bottom w:val="none" w:sz="0" w:space="0" w:color="auto"/>
        <w:right w:val="none" w:sz="0" w:space="0" w:color="auto"/>
      </w:divBdr>
    </w:div>
    <w:div w:id="803353606">
      <w:bodyDiv w:val="1"/>
      <w:marLeft w:val="0"/>
      <w:marRight w:val="0"/>
      <w:marTop w:val="0"/>
      <w:marBottom w:val="0"/>
      <w:divBdr>
        <w:top w:val="none" w:sz="0" w:space="0" w:color="auto"/>
        <w:left w:val="none" w:sz="0" w:space="0" w:color="auto"/>
        <w:bottom w:val="none" w:sz="0" w:space="0" w:color="auto"/>
        <w:right w:val="none" w:sz="0" w:space="0" w:color="auto"/>
      </w:divBdr>
    </w:div>
    <w:div w:id="803691605">
      <w:bodyDiv w:val="1"/>
      <w:marLeft w:val="0"/>
      <w:marRight w:val="0"/>
      <w:marTop w:val="0"/>
      <w:marBottom w:val="0"/>
      <w:divBdr>
        <w:top w:val="none" w:sz="0" w:space="0" w:color="auto"/>
        <w:left w:val="none" w:sz="0" w:space="0" w:color="auto"/>
        <w:bottom w:val="none" w:sz="0" w:space="0" w:color="auto"/>
        <w:right w:val="none" w:sz="0" w:space="0" w:color="auto"/>
      </w:divBdr>
    </w:div>
    <w:div w:id="803811944">
      <w:bodyDiv w:val="1"/>
      <w:marLeft w:val="0"/>
      <w:marRight w:val="0"/>
      <w:marTop w:val="0"/>
      <w:marBottom w:val="0"/>
      <w:divBdr>
        <w:top w:val="none" w:sz="0" w:space="0" w:color="auto"/>
        <w:left w:val="none" w:sz="0" w:space="0" w:color="auto"/>
        <w:bottom w:val="none" w:sz="0" w:space="0" w:color="auto"/>
        <w:right w:val="none" w:sz="0" w:space="0" w:color="auto"/>
      </w:divBdr>
    </w:div>
    <w:div w:id="803960184">
      <w:bodyDiv w:val="1"/>
      <w:marLeft w:val="0"/>
      <w:marRight w:val="0"/>
      <w:marTop w:val="0"/>
      <w:marBottom w:val="0"/>
      <w:divBdr>
        <w:top w:val="none" w:sz="0" w:space="0" w:color="auto"/>
        <w:left w:val="none" w:sz="0" w:space="0" w:color="auto"/>
        <w:bottom w:val="none" w:sz="0" w:space="0" w:color="auto"/>
        <w:right w:val="none" w:sz="0" w:space="0" w:color="auto"/>
      </w:divBdr>
    </w:div>
    <w:div w:id="804079112">
      <w:bodyDiv w:val="1"/>
      <w:marLeft w:val="0"/>
      <w:marRight w:val="0"/>
      <w:marTop w:val="0"/>
      <w:marBottom w:val="0"/>
      <w:divBdr>
        <w:top w:val="none" w:sz="0" w:space="0" w:color="auto"/>
        <w:left w:val="none" w:sz="0" w:space="0" w:color="auto"/>
        <w:bottom w:val="none" w:sz="0" w:space="0" w:color="auto"/>
        <w:right w:val="none" w:sz="0" w:space="0" w:color="auto"/>
      </w:divBdr>
    </w:div>
    <w:div w:id="804081271">
      <w:bodyDiv w:val="1"/>
      <w:marLeft w:val="0"/>
      <w:marRight w:val="0"/>
      <w:marTop w:val="0"/>
      <w:marBottom w:val="0"/>
      <w:divBdr>
        <w:top w:val="none" w:sz="0" w:space="0" w:color="auto"/>
        <w:left w:val="none" w:sz="0" w:space="0" w:color="auto"/>
        <w:bottom w:val="none" w:sz="0" w:space="0" w:color="auto"/>
        <w:right w:val="none" w:sz="0" w:space="0" w:color="auto"/>
      </w:divBdr>
    </w:div>
    <w:div w:id="804081604">
      <w:bodyDiv w:val="1"/>
      <w:marLeft w:val="0"/>
      <w:marRight w:val="0"/>
      <w:marTop w:val="0"/>
      <w:marBottom w:val="0"/>
      <w:divBdr>
        <w:top w:val="none" w:sz="0" w:space="0" w:color="auto"/>
        <w:left w:val="none" w:sz="0" w:space="0" w:color="auto"/>
        <w:bottom w:val="none" w:sz="0" w:space="0" w:color="auto"/>
        <w:right w:val="none" w:sz="0" w:space="0" w:color="auto"/>
      </w:divBdr>
    </w:div>
    <w:div w:id="804350576">
      <w:bodyDiv w:val="1"/>
      <w:marLeft w:val="0"/>
      <w:marRight w:val="0"/>
      <w:marTop w:val="0"/>
      <w:marBottom w:val="0"/>
      <w:divBdr>
        <w:top w:val="none" w:sz="0" w:space="0" w:color="auto"/>
        <w:left w:val="none" w:sz="0" w:space="0" w:color="auto"/>
        <w:bottom w:val="none" w:sz="0" w:space="0" w:color="auto"/>
        <w:right w:val="none" w:sz="0" w:space="0" w:color="auto"/>
      </w:divBdr>
    </w:div>
    <w:div w:id="804354445">
      <w:bodyDiv w:val="1"/>
      <w:marLeft w:val="0"/>
      <w:marRight w:val="0"/>
      <w:marTop w:val="0"/>
      <w:marBottom w:val="0"/>
      <w:divBdr>
        <w:top w:val="none" w:sz="0" w:space="0" w:color="auto"/>
        <w:left w:val="none" w:sz="0" w:space="0" w:color="auto"/>
        <w:bottom w:val="none" w:sz="0" w:space="0" w:color="auto"/>
        <w:right w:val="none" w:sz="0" w:space="0" w:color="auto"/>
      </w:divBdr>
    </w:div>
    <w:div w:id="804468633">
      <w:bodyDiv w:val="1"/>
      <w:marLeft w:val="0"/>
      <w:marRight w:val="0"/>
      <w:marTop w:val="0"/>
      <w:marBottom w:val="0"/>
      <w:divBdr>
        <w:top w:val="none" w:sz="0" w:space="0" w:color="auto"/>
        <w:left w:val="none" w:sz="0" w:space="0" w:color="auto"/>
        <w:bottom w:val="none" w:sz="0" w:space="0" w:color="auto"/>
        <w:right w:val="none" w:sz="0" w:space="0" w:color="auto"/>
      </w:divBdr>
    </w:div>
    <w:div w:id="804811444">
      <w:bodyDiv w:val="1"/>
      <w:marLeft w:val="0"/>
      <w:marRight w:val="0"/>
      <w:marTop w:val="0"/>
      <w:marBottom w:val="0"/>
      <w:divBdr>
        <w:top w:val="none" w:sz="0" w:space="0" w:color="auto"/>
        <w:left w:val="none" w:sz="0" w:space="0" w:color="auto"/>
        <w:bottom w:val="none" w:sz="0" w:space="0" w:color="auto"/>
        <w:right w:val="none" w:sz="0" w:space="0" w:color="auto"/>
      </w:divBdr>
    </w:div>
    <w:div w:id="804930084">
      <w:bodyDiv w:val="1"/>
      <w:marLeft w:val="0"/>
      <w:marRight w:val="0"/>
      <w:marTop w:val="0"/>
      <w:marBottom w:val="0"/>
      <w:divBdr>
        <w:top w:val="none" w:sz="0" w:space="0" w:color="auto"/>
        <w:left w:val="none" w:sz="0" w:space="0" w:color="auto"/>
        <w:bottom w:val="none" w:sz="0" w:space="0" w:color="auto"/>
        <w:right w:val="none" w:sz="0" w:space="0" w:color="auto"/>
      </w:divBdr>
    </w:div>
    <w:div w:id="805126097">
      <w:bodyDiv w:val="1"/>
      <w:marLeft w:val="0"/>
      <w:marRight w:val="0"/>
      <w:marTop w:val="0"/>
      <w:marBottom w:val="0"/>
      <w:divBdr>
        <w:top w:val="none" w:sz="0" w:space="0" w:color="auto"/>
        <w:left w:val="none" w:sz="0" w:space="0" w:color="auto"/>
        <w:bottom w:val="none" w:sz="0" w:space="0" w:color="auto"/>
        <w:right w:val="none" w:sz="0" w:space="0" w:color="auto"/>
      </w:divBdr>
    </w:div>
    <w:div w:id="805126394">
      <w:bodyDiv w:val="1"/>
      <w:marLeft w:val="0"/>
      <w:marRight w:val="0"/>
      <w:marTop w:val="0"/>
      <w:marBottom w:val="0"/>
      <w:divBdr>
        <w:top w:val="none" w:sz="0" w:space="0" w:color="auto"/>
        <w:left w:val="none" w:sz="0" w:space="0" w:color="auto"/>
        <w:bottom w:val="none" w:sz="0" w:space="0" w:color="auto"/>
        <w:right w:val="none" w:sz="0" w:space="0" w:color="auto"/>
      </w:divBdr>
    </w:div>
    <w:div w:id="805320980">
      <w:bodyDiv w:val="1"/>
      <w:marLeft w:val="0"/>
      <w:marRight w:val="0"/>
      <w:marTop w:val="0"/>
      <w:marBottom w:val="0"/>
      <w:divBdr>
        <w:top w:val="none" w:sz="0" w:space="0" w:color="auto"/>
        <w:left w:val="none" w:sz="0" w:space="0" w:color="auto"/>
        <w:bottom w:val="none" w:sz="0" w:space="0" w:color="auto"/>
        <w:right w:val="none" w:sz="0" w:space="0" w:color="auto"/>
      </w:divBdr>
    </w:div>
    <w:div w:id="805582111">
      <w:bodyDiv w:val="1"/>
      <w:marLeft w:val="0"/>
      <w:marRight w:val="0"/>
      <w:marTop w:val="0"/>
      <w:marBottom w:val="0"/>
      <w:divBdr>
        <w:top w:val="none" w:sz="0" w:space="0" w:color="auto"/>
        <w:left w:val="none" w:sz="0" w:space="0" w:color="auto"/>
        <w:bottom w:val="none" w:sz="0" w:space="0" w:color="auto"/>
        <w:right w:val="none" w:sz="0" w:space="0" w:color="auto"/>
      </w:divBdr>
    </w:div>
    <w:div w:id="805708300">
      <w:bodyDiv w:val="1"/>
      <w:marLeft w:val="0"/>
      <w:marRight w:val="0"/>
      <w:marTop w:val="0"/>
      <w:marBottom w:val="0"/>
      <w:divBdr>
        <w:top w:val="none" w:sz="0" w:space="0" w:color="auto"/>
        <w:left w:val="none" w:sz="0" w:space="0" w:color="auto"/>
        <w:bottom w:val="none" w:sz="0" w:space="0" w:color="auto"/>
        <w:right w:val="none" w:sz="0" w:space="0" w:color="auto"/>
      </w:divBdr>
    </w:div>
    <w:div w:id="805776187">
      <w:bodyDiv w:val="1"/>
      <w:marLeft w:val="0"/>
      <w:marRight w:val="0"/>
      <w:marTop w:val="0"/>
      <w:marBottom w:val="0"/>
      <w:divBdr>
        <w:top w:val="none" w:sz="0" w:space="0" w:color="auto"/>
        <w:left w:val="none" w:sz="0" w:space="0" w:color="auto"/>
        <w:bottom w:val="none" w:sz="0" w:space="0" w:color="auto"/>
        <w:right w:val="none" w:sz="0" w:space="0" w:color="auto"/>
      </w:divBdr>
    </w:div>
    <w:div w:id="805896692">
      <w:bodyDiv w:val="1"/>
      <w:marLeft w:val="0"/>
      <w:marRight w:val="0"/>
      <w:marTop w:val="0"/>
      <w:marBottom w:val="0"/>
      <w:divBdr>
        <w:top w:val="none" w:sz="0" w:space="0" w:color="auto"/>
        <w:left w:val="none" w:sz="0" w:space="0" w:color="auto"/>
        <w:bottom w:val="none" w:sz="0" w:space="0" w:color="auto"/>
        <w:right w:val="none" w:sz="0" w:space="0" w:color="auto"/>
      </w:divBdr>
    </w:div>
    <w:div w:id="806240516">
      <w:bodyDiv w:val="1"/>
      <w:marLeft w:val="0"/>
      <w:marRight w:val="0"/>
      <w:marTop w:val="0"/>
      <w:marBottom w:val="0"/>
      <w:divBdr>
        <w:top w:val="none" w:sz="0" w:space="0" w:color="auto"/>
        <w:left w:val="none" w:sz="0" w:space="0" w:color="auto"/>
        <w:bottom w:val="none" w:sz="0" w:space="0" w:color="auto"/>
        <w:right w:val="none" w:sz="0" w:space="0" w:color="auto"/>
      </w:divBdr>
    </w:div>
    <w:div w:id="806359343">
      <w:bodyDiv w:val="1"/>
      <w:marLeft w:val="0"/>
      <w:marRight w:val="0"/>
      <w:marTop w:val="0"/>
      <w:marBottom w:val="0"/>
      <w:divBdr>
        <w:top w:val="none" w:sz="0" w:space="0" w:color="auto"/>
        <w:left w:val="none" w:sz="0" w:space="0" w:color="auto"/>
        <w:bottom w:val="none" w:sz="0" w:space="0" w:color="auto"/>
        <w:right w:val="none" w:sz="0" w:space="0" w:color="auto"/>
      </w:divBdr>
    </w:div>
    <w:div w:id="806505664">
      <w:bodyDiv w:val="1"/>
      <w:marLeft w:val="0"/>
      <w:marRight w:val="0"/>
      <w:marTop w:val="0"/>
      <w:marBottom w:val="0"/>
      <w:divBdr>
        <w:top w:val="none" w:sz="0" w:space="0" w:color="auto"/>
        <w:left w:val="none" w:sz="0" w:space="0" w:color="auto"/>
        <w:bottom w:val="none" w:sz="0" w:space="0" w:color="auto"/>
        <w:right w:val="none" w:sz="0" w:space="0" w:color="auto"/>
      </w:divBdr>
    </w:div>
    <w:div w:id="806581628">
      <w:bodyDiv w:val="1"/>
      <w:marLeft w:val="0"/>
      <w:marRight w:val="0"/>
      <w:marTop w:val="0"/>
      <w:marBottom w:val="0"/>
      <w:divBdr>
        <w:top w:val="none" w:sz="0" w:space="0" w:color="auto"/>
        <w:left w:val="none" w:sz="0" w:space="0" w:color="auto"/>
        <w:bottom w:val="none" w:sz="0" w:space="0" w:color="auto"/>
        <w:right w:val="none" w:sz="0" w:space="0" w:color="auto"/>
      </w:divBdr>
    </w:div>
    <w:div w:id="806707369">
      <w:bodyDiv w:val="1"/>
      <w:marLeft w:val="0"/>
      <w:marRight w:val="0"/>
      <w:marTop w:val="0"/>
      <w:marBottom w:val="0"/>
      <w:divBdr>
        <w:top w:val="none" w:sz="0" w:space="0" w:color="auto"/>
        <w:left w:val="none" w:sz="0" w:space="0" w:color="auto"/>
        <w:bottom w:val="none" w:sz="0" w:space="0" w:color="auto"/>
        <w:right w:val="none" w:sz="0" w:space="0" w:color="auto"/>
      </w:divBdr>
    </w:div>
    <w:div w:id="806900387">
      <w:bodyDiv w:val="1"/>
      <w:marLeft w:val="0"/>
      <w:marRight w:val="0"/>
      <w:marTop w:val="0"/>
      <w:marBottom w:val="0"/>
      <w:divBdr>
        <w:top w:val="none" w:sz="0" w:space="0" w:color="auto"/>
        <w:left w:val="none" w:sz="0" w:space="0" w:color="auto"/>
        <w:bottom w:val="none" w:sz="0" w:space="0" w:color="auto"/>
        <w:right w:val="none" w:sz="0" w:space="0" w:color="auto"/>
      </w:divBdr>
    </w:div>
    <w:div w:id="806975839">
      <w:bodyDiv w:val="1"/>
      <w:marLeft w:val="0"/>
      <w:marRight w:val="0"/>
      <w:marTop w:val="0"/>
      <w:marBottom w:val="0"/>
      <w:divBdr>
        <w:top w:val="none" w:sz="0" w:space="0" w:color="auto"/>
        <w:left w:val="none" w:sz="0" w:space="0" w:color="auto"/>
        <w:bottom w:val="none" w:sz="0" w:space="0" w:color="auto"/>
        <w:right w:val="none" w:sz="0" w:space="0" w:color="auto"/>
      </w:divBdr>
    </w:div>
    <w:div w:id="807087708">
      <w:bodyDiv w:val="1"/>
      <w:marLeft w:val="0"/>
      <w:marRight w:val="0"/>
      <w:marTop w:val="0"/>
      <w:marBottom w:val="0"/>
      <w:divBdr>
        <w:top w:val="none" w:sz="0" w:space="0" w:color="auto"/>
        <w:left w:val="none" w:sz="0" w:space="0" w:color="auto"/>
        <w:bottom w:val="none" w:sz="0" w:space="0" w:color="auto"/>
        <w:right w:val="none" w:sz="0" w:space="0" w:color="auto"/>
      </w:divBdr>
    </w:div>
    <w:div w:id="807208217">
      <w:bodyDiv w:val="1"/>
      <w:marLeft w:val="0"/>
      <w:marRight w:val="0"/>
      <w:marTop w:val="0"/>
      <w:marBottom w:val="0"/>
      <w:divBdr>
        <w:top w:val="none" w:sz="0" w:space="0" w:color="auto"/>
        <w:left w:val="none" w:sz="0" w:space="0" w:color="auto"/>
        <w:bottom w:val="none" w:sz="0" w:space="0" w:color="auto"/>
        <w:right w:val="none" w:sz="0" w:space="0" w:color="auto"/>
      </w:divBdr>
    </w:div>
    <w:div w:id="807280516">
      <w:bodyDiv w:val="1"/>
      <w:marLeft w:val="0"/>
      <w:marRight w:val="0"/>
      <w:marTop w:val="0"/>
      <w:marBottom w:val="0"/>
      <w:divBdr>
        <w:top w:val="none" w:sz="0" w:space="0" w:color="auto"/>
        <w:left w:val="none" w:sz="0" w:space="0" w:color="auto"/>
        <w:bottom w:val="none" w:sz="0" w:space="0" w:color="auto"/>
        <w:right w:val="none" w:sz="0" w:space="0" w:color="auto"/>
      </w:divBdr>
    </w:div>
    <w:div w:id="807359007">
      <w:bodyDiv w:val="1"/>
      <w:marLeft w:val="0"/>
      <w:marRight w:val="0"/>
      <w:marTop w:val="0"/>
      <w:marBottom w:val="0"/>
      <w:divBdr>
        <w:top w:val="none" w:sz="0" w:space="0" w:color="auto"/>
        <w:left w:val="none" w:sz="0" w:space="0" w:color="auto"/>
        <w:bottom w:val="none" w:sz="0" w:space="0" w:color="auto"/>
        <w:right w:val="none" w:sz="0" w:space="0" w:color="auto"/>
      </w:divBdr>
    </w:div>
    <w:div w:id="807362423">
      <w:bodyDiv w:val="1"/>
      <w:marLeft w:val="0"/>
      <w:marRight w:val="0"/>
      <w:marTop w:val="0"/>
      <w:marBottom w:val="0"/>
      <w:divBdr>
        <w:top w:val="none" w:sz="0" w:space="0" w:color="auto"/>
        <w:left w:val="none" w:sz="0" w:space="0" w:color="auto"/>
        <w:bottom w:val="none" w:sz="0" w:space="0" w:color="auto"/>
        <w:right w:val="none" w:sz="0" w:space="0" w:color="auto"/>
      </w:divBdr>
    </w:div>
    <w:div w:id="807550082">
      <w:bodyDiv w:val="1"/>
      <w:marLeft w:val="0"/>
      <w:marRight w:val="0"/>
      <w:marTop w:val="0"/>
      <w:marBottom w:val="0"/>
      <w:divBdr>
        <w:top w:val="none" w:sz="0" w:space="0" w:color="auto"/>
        <w:left w:val="none" w:sz="0" w:space="0" w:color="auto"/>
        <w:bottom w:val="none" w:sz="0" w:space="0" w:color="auto"/>
        <w:right w:val="none" w:sz="0" w:space="0" w:color="auto"/>
      </w:divBdr>
    </w:div>
    <w:div w:id="807824893">
      <w:bodyDiv w:val="1"/>
      <w:marLeft w:val="0"/>
      <w:marRight w:val="0"/>
      <w:marTop w:val="0"/>
      <w:marBottom w:val="0"/>
      <w:divBdr>
        <w:top w:val="none" w:sz="0" w:space="0" w:color="auto"/>
        <w:left w:val="none" w:sz="0" w:space="0" w:color="auto"/>
        <w:bottom w:val="none" w:sz="0" w:space="0" w:color="auto"/>
        <w:right w:val="none" w:sz="0" w:space="0" w:color="auto"/>
      </w:divBdr>
    </w:div>
    <w:div w:id="808086078">
      <w:bodyDiv w:val="1"/>
      <w:marLeft w:val="0"/>
      <w:marRight w:val="0"/>
      <w:marTop w:val="0"/>
      <w:marBottom w:val="0"/>
      <w:divBdr>
        <w:top w:val="none" w:sz="0" w:space="0" w:color="auto"/>
        <w:left w:val="none" w:sz="0" w:space="0" w:color="auto"/>
        <w:bottom w:val="none" w:sz="0" w:space="0" w:color="auto"/>
        <w:right w:val="none" w:sz="0" w:space="0" w:color="auto"/>
      </w:divBdr>
    </w:div>
    <w:div w:id="808203106">
      <w:bodyDiv w:val="1"/>
      <w:marLeft w:val="0"/>
      <w:marRight w:val="0"/>
      <w:marTop w:val="0"/>
      <w:marBottom w:val="0"/>
      <w:divBdr>
        <w:top w:val="none" w:sz="0" w:space="0" w:color="auto"/>
        <w:left w:val="none" w:sz="0" w:space="0" w:color="auto"/>
        <w:bottom w:val="none" w:sz="0" w:space="0" w:color="auto"/>
        <w:right w:val="none" w:sz="0" w:space="0" w:color="auto"/>
      </w:divBdr>
    </w:div>
    <w:div w:id="808285475">
      <w:bodyDiv w:val="1"/>
      <w:marLeft w:val="0"/>
      <w:marRight w:val="0"/>
      <w:marTop w:val="0"/>
      <w:marBottom w:val="0"/>
      <w:divBdr>
        <w:top w:val="none" w:sz="0" w:space="0" w:color="auto"/>
        <w:left w:val="none" w:sz="0" w:space="0" w:color="auto"/>
        <w:bottom w:val="none" w:sz="0" w:space="0" w:color="auto"/>
        <w:right w:val="none" w:sz="0" w:space="0" w:color="auto"/>
      </w:divBdr>
    </w:div>
    <w:div w:id="808322918">
      <w:bodyDiv w:val="1"/>
      <w:marLeft w:val="0"/>
      <w:marRight w:val="0"/>
      <w:marTop w:val="0"/>
      <w:marBottom w:val="0"/>
      <w:divBdr>
        <w:top w:val="none" w:sz="0" w:space="0" w:color="auto"/>
        <w:left w:val="none" w:sz="0" w:space="0" w:color="auto"/>
        <w:bottom w:val="none" w:sz="0" w:space="0" w:color="auto"/>
        <w:right w:val="none" w:sz="0" w:space="0" w:color="auto"/>
      </w:divBdr>
    </w:div>
    <w:div w:id="808669572">
      <w:bodyDiv w:val="1"/>
      <w:marLeft w:val="0"/>
      <w:marRight w:val="0"/>
      <w:marTop w:val="0"/>
      <w:marBottom w:val="0"/>
      <w:divBdr>
        <w:top w:val="none" w:sz="0" w:space="0" w:color="auto"/>
        <w:left w:val="none" w:sz="0" w:space="0" w:color="auto"/>
        <w:bottom w:val="none" w:sz="0" w:space="0" w:color="auto"/>
        <w:right w:val="none" w:sz="0" w:space="0" w:color="auto"/>
      </w:divBdr>
    </w:div>
    <w:div w:id="808714364">
      <w:bodyDiv w:val="1"/>
      <w:marLeft w:val="0"/>
      <w:marRight w:val="0"/>
      <w:marTop w:val="0"/>
      <w:marBottom w:val="0"/>
      <w:divBdr>
        <w:top w:val="none" w:sz="0" w:space="0" w:color="auto"/>
        <w:left w:val="none" w:sz="0" w:space="0" w:color="auto"/>
        <w:bottom w:val="none" w:sz="0" w:space="0" w:color="auto"/>
        <w:right w:val="none" w:sz="0" w:space="0" w:color="auto"/>
      </w:divBdr>
    </w:div>
    <w:div w:id="808935250">
      <w:bodyDiv w:val="1"/>
      <w:marLeft w:val="0"/>
      <w:marRight w:val="0"/>
      <w:marTop w:val="0"/>
      <w:marBottom w:val="0"/>
      <w:divBdr>
        <w:top w:val="none" w:sz="0" w:space="0" w:color="auto"/>
        <w:left w:val="none" w:sz="0" w:space="0" w:color="auto"/>
        <w:bottom w:val="none" w:sz="0" w:space="0" w:color="auto"/>
        <w:right w:val="none" w:sz="0" w:space="0" w:color="auto"/>
      </w:divBdr>
    </w:div>
    <w:div w:id="809130812">
      <w:bodyDiv w:val="1"/>
      <w:marLeft w:val="0"/>
      <w:marRight w:val="0"/>
      <w:marTop w:val="0"/>
      <w:marBottom w:val="0"/>
      <w:divBdr>
        <w:top w:val="none" w:sz="0" w:space="0" w:color="auto"/>
        <w:left w:val="none" w:sz="0" w:space="0" w:color="auto"/>
        <w:bottom w:val="none" w:sz="0" w:space="0" w:color="auto"/>
        <w:right w:val="none" w:sz="0" w:space="0" w:color="auto"/>
      </w:divBdr>
    </w:div>
    <w:div w:id="809205521">
      <w:bodyDiv w:val="1"/>
      <w:marLeft w:val="0"/>
      <w:marRight w:val="0"/>
      <w:marTop w:val="0"/>
      <w:marBottom w:val="0"/>
      <w:divBdr>
        <w:top w:val="none" w:sz="0" w:space="0" w:color="auto"/>
        <w:left w:val="none" w:sz="0" w:space="0" w:color="auto"/>
        <w:bottom w:val="none" w:sz="0" w:space="0" w:color="auto"/>
        <w:right w:val="none" w:sz="0" w:space="0" w:color="auto"/>
      </w:divBdr>
    </w:div>
    <w:div w:id="809371853">
      <w:bodyDiv w:val="1"/>
      <w:marLeft w:val="0"/>
      <w:marRight w:val="0"/>
      <w:marTop w:val="0"/>
      <w:marBottom w:val="0"/>
      <w:divBdr>
        <w:top w:val="none" w:sz="0" w:space="0" w:color="auto"/>
        <w:left w:val="none" w:sz="0" w:space="0" w:color="auto"/>
        <w:bottom w:val="none" w:sz="0" w:space="0" w:color="auto"/>
        <w:right w:val="none" w:sz="0" w:space="0" w:color="auto"/>
      </w:divBdr>
    </w:div>
    <w:div w:id="809398830">
      <w:bodyDiv w:val="1"/>
      <w:marLeft w:val="0"/>
      <w:marRight w:val="0"/>
      <w:marTop w:val="0"/>
      <w:marBottom w:val="0"/>
      <w:divBdr>
        <w:top w:val="none" w:sz="0" w:space="0" w:color="auto"/>
        <w:left w:val="none" w:sz="0" w:space="0" w:color="auto"/>
        <w:bottom w:val="none" w:sz="0" w:space="0" w:color="auto"/>
        <w:right w:val="none" w:sz="0" w:space="0" w:color="auto"/>
      </w:divBdr>
    </w:div>
    <w:div w:id="809514052">
      <w:bodyDiv w:val="1"/>
      <w:marLeft w:val="0"/>
      <w:marRight w:val="0"/>
      <w:marTop w:val="0"/>
      <w:marBottom w:val="0"/>
      <w:divBdr>
        <w:top w:val="none" w:sz="0" w:space="0" w:color="auto"/>
        <w:left w:val="none" w:sz="0" w:space="0" w:color="auto"/>
        <w:bottom w:val="none" w:sz="0" w:space="0" w:color="auto"/>
        <w:right w:val="none" w:sz="0" w:space="0" w:color="auto"/>
      </w:divBdr>
    </w:div>
    <w:div w:id="809712978">
      <w:bodyDiv w:val="1"/>
      <w:marLeft w:val="0"/>
      <w:marRight w:val="0"/>
      <w:marTop w:val="0"/>
      <w:marBottom w:val="0"/>
      <w:divBdr>
        <w:top w:val="none" w:sz="0" w:space="0" w:color="auto"/>
        <w:left w:val="none" w:sz="0" w:space="0" w:color="auto"/>
        <w:bottom w:val="none" w:sz="0" w:space="0" w:color="auto"/>
        <w:right w:val="none" w:sz="0" w:space="0" w:color="auto"/>
      </w:divBdr>
    </w:div>
    <w:div w:id="809713397">
      <w:bodyDiv w:val="1"/>
      <w:marLeft w:val="0"/>
      <w:marRight w:val="0"/>
      <w:marTop w:val="0"/>
      <w:marBottom w:val="0"/>
      <w:divBdr>
        <w:top w:val="none" w:sz="0" w:space="0" w:color="auto"/>
        <w:left w:val="none" w:sz="0" w:space="0" w:color="auto"/>
        <w:bottom w:val="none" w:sz="0" w:space="0" w:color="auto"/>
        <w:right w:val="none" w:sz="0" w:space="0" w:color="auto"/>
      </w:divBdr>
    </w:div>
    <w:div w:id="809790168">
      <w:bodyDiv w:val="1"/>
      <w:marLeft w:val="0"/>
      <w:marRight w:val="0"/>
      <w:marTop w:val="0"/>
      <w:marBottom w:val="0"/>
      <w:divBdr>
        <w:top w:val="none" w:sz="0" w:space="0" w:color="auto"/>
        <w:left w:val="none" w:sz="0" w:space="0" w:color="auto"/>
        <w:bottom w:val="none" w:sz="0" w:space="0" w:color="auto"/>
        <w:right w:val="none" w:sz="0" w:space="0" w:color="auto"/>
      </w:divBdr>
    </w:div>
    <w:div w:id="809831319">
      <w:bodyDiv w:val="1"/>
      <w:marLeft w:val="0"/>
      <w:marRight w:val="0"/>
      <w:marTop w:val="0"/>
      <w:marBottom w:val="0"/>
      <w:divBdr>
        <w:top w:val="none" w:sz="0" w:space="0" w:color="auto"/>
        <w:left w:val="none" w:sz="0" w:space="0" w:color="auto"/>
        <w:bottom w:val="none" w:sz="0" w:space="0" w:color="auto"/>
        <w:right w:val="none" w:sz="0" w:space="0" w:color="auto"/>
      </w:divBdr>
    </w:div>
    <w:div w:id="810054725">
      <w:bodyDiv w:val="1"/>
      <w:marLeft w:val="0"/>
      <w:marRight w:val="0"/>
      <w:marTop w:val="0"/>
      <w:marBottom w:val="0"/>
      <w:divBdr>
        <w:top w:val="none" w:sz="0" w:space="0" w:color="auto"/>
        <w:left w:val="none" w:sz="0" w:space="0" w:color="auto"/>
        <w:bottom w:val="none" w:sz="0" w:space="0" w:color="auto"/>
        <w:right w:val="none" w:sz="0" w:space="0" w:color="auto"/>
      </w:divBdr>
    </w:div>
    <w:div w:id="810246694">
      <w:bodyDiv w:val="1"/>
      <w:marLeft w:val="0"/>
      <w:marRight w:val="0"/>
      <w:marTop w:val="0"/>
      <w:marBottom w:val="0"/>
      <w:divBdr>
        <w:top w:val="none" w:sz="0" w:space="0" w:color="auto"/>
        <w:left w:val="none" w:sz="0" w:space="0" w:color="auto"/>
        <w:bottom w:val="none" w:sz="0" w:space="0" w:color="auto"/>
        <w:right w:val="none" w:sz="0" w:space="0" w:color="auto"/>
      </w:divBdr>
    </w:div>
    <w:div w:id="810948669">
      <w:bodyDiv w:val="1"/>
      <w:marLeft w:val="0"/>
      <w:marRight w:val="0"/>
      <w:marTop w:val="0"/>
      <w:marBottom w:val="0"/>
      <w:divBdr>
        <w:top w:val="none" w:sz="0" w:space="0" w:color="auto"/>
        <w:left w:val="none" w:sz="0" w:space="0" w:color="auto"/>
        <w:bottom w:val="none" w:sz="0" w:space="0" w:color="auto"/>
        <w:right w:val="none" w:sz="0" w:space="0" w:color="auto"/>
      </w:divBdr>
    </w:div>
    <w:div w:id="811100320">
      <w:bodyDiv w:val="1"/>
      <w:marLeft w:val="0"/>
      <w:marRight w:val="0"/>
      <w:marTop w:val="0"/>
      <w:marBottom w:val="0"/>
      <w:divBdr>
        <w:top w:val="none" w:sz="0" w:space="0" w:color="auto"/>
        <w:left w:val="none" w:sz="0" w:space="0" w:color="auto"/>
        <w:bottom w:val="none" w:sz="0" w:space="0" w:color="auto"/>
        <w:right w:val="none" w:sz="0" w:space="0" w:color="auto"/>
      </w:divBdr>
    </w:div>
    <w:div w:id="811216033">
      <w:bodyDiv w:val="1"/>
      <w:marLeft w:val="0"/>
      <w:marRight w:val="0"/>
      <w:marTop w:val="0"/>
      <w:marBottom w:val="0"/>
      <w:divBdr>
        <w:top w:val="none" w:sz="0" w:space="0" w:color="auto"/>
        <w:left w:val="none" w:sz="0" w:space="0" w:color="auto"/>
        <w:bottom w:val="none" w:sz="0" w:space="0" w:color="auto"/>
        <w:right w:val="none" w:sz="0" w:space="0" w:color="auto"/>
      </w:divBdr>
    </w:div>
    <w:div w:id="811217606">
      <w:bodyDiv w:val="1"/>
      <w:marLeft w:val="0"/>
      <w:marRight w:val="0"/>
      <w:marTop w:val="0"/>
      <w:marBottom w:val="0"/>
      <w:divBdr>
        <w:top w:val="none" w:sz="0" w:space="0" w:color="auto"/>
        <w:left w:val="none" w:sz="0" w:space="0" w:color="auto"/>
        <w:bottom w:val="none" w:sz="0" w:space="0" w:color="auto"/>
        <w:right w:val="none" w:sz="0" w:space="0" w:color="auto"/>
      </w:divBdr>
    </w:div>
    <w:div w:id="811363258">
      <w:bodyDiv w:val="1"/>
      <w:marLeft w:val="0"/>
      <w:marRight w:val="0"/>
      <w:marTop w:val="0"/>
      <w:marBottom w:val="0"/>
      <w:divBdr>
        <w:top w:val="none" w:sz="0" w:space="0" w:color="auto"/>
        <w:left w:val="none" w:sz="0" w:space="0" w:color="auto"/>
        <w:bottom w:val="none" w:sz="0" w:space="0" w:color="auto"/>
        <w:right w:val="none" w:sz="0" w:space="0" w:color="auto"/>
      </w:divBdr>
    </w:div>
    <w:div w:id="811480921">
      <w:bodyDiv w:val="1"/>
      <w:marLeft w:val="0"/>
      <w:marRight w:val="0"/>
      <w:marTop w:val="0"/>
      <w:marBottom w:val="0"/>
      <w:divBdr>
        <w:top w:val="none" w:sz="0" w:space="0" w:color="auto"/>
        <w:left w:val="none" w:sz="0" w:space="0" w:color="auto"/>
        <w:bottom w:val="none" w:sz="0" w:space="0" w:color="auto"/>
        <w:right w:val="none" w:sz="0" w:space="0" w:color="auto"/>
      </w:divBdr>
    </w:div>
    <w:div w:id="811675342">
      <w:bodyDiv w:val="1"/>
      <w:marLeft w:val="0"/>
      <w:marRight w:val="0"/>
      <w:marTop w:val="0"/>
      <w:marBottom w:val="0"/>
      <w:divBdr>
        <w:top w:val="none" w:sz="0" w:space="0" w:color="auto"/>
        <w:left w:val="none" w:sz="0" w:space="0" w:color="auto"/>
        <w:bottom w:val="none" w:sz="0" w:space="0" w:color="auto"/>
        <w:right w:val="none" w:sz="0" w:space="0" w:color="auto"/>
      </w:divBdr>
    </w:div>
    <w:div w:id="811678993">
      <w:bodyDiv w:val="1"/>
      <w:marLeft w:val="0"/>
      <w:marRight w:val="0"/>
      <w:marTop w:val="0"/>
      <w:marBottom w:val="0"/>
      <w:divBdr>
        <w:top w:val="none" w:sz="0" w:space="0" w:color="auto"/>
        <w:left w:val="none" w:sz="0" w:space="0" w:color="auto"/>
        <w:bottom w:val="none" w:sz="0" w:space="0" w:color="auto"/>
        <w:right w:val="none" w:sz="0" w:space="0" w:color="auto"/>
      </w:divBdr>
    </w:div>
    <w:div w:id="811681156">
      <w:bodyDiv w:val="1"/>
      <w:marLeft w:val="0"/>
      <w:marRight w:val="0"/>
      <w:marTop w:val="0"/>
      <w:marBottom w:val="0"/>
      <w:divBdr>
        <w:top w:val="none" w:sz="0" w:space="0" w:color="auto"/>
        <w:left w:val="none" w:sz="0" w:space="0" w:color="auto"/>
        <w:bottom w:val="none" w:sz="0" w:space="0" w:color="auto"/>
        <w:right w:val="none" w:sz="0" w:space="0" w:color="auto"/>
      </w:divBdr>
    </w:div>
    <w:div w:id="811824472">
      <w:bodyDiv w:val="1"/>
      <w:marLeft w:val="0"/>
      <w:marRight w:val="0"/>
      <w:marTop w:val="0"/>
      <w:marBottom w:val="0"/>
      <w:divBdr>
        <w:top w:val="none" w:sz="0" w:space="0" w:color="auto"/>
        <w:left w:val="none" w:sz="0" w:space="0" w:color="auto"/>
        <w:bottom w:val="none" w:sz="0" w:space="0" w:color="auto"/>
        <w:right w:val="none" w:sz="0" w:space="0" w:color="auto"/>
      </w:divBdr>
    </w:div>
    <w:div w:id="812334435">
      <w:bodyDiv w:val="1"/>
      <w:marLeft w:val="0"/>
      <w:marRight w:val="0"/>
      <w:marTop w:val="0"/>
      <w:marBottom w:val="0"/>
      <w:divBdr>
        <w:top w:val="none" w:sz="0" w:space="0" w:color="auto"/>
        <w:left w:val="none" w:sz="0" w:space="0" w:color="auto"/>
        <w:bottom w:val="none" w:sz="0" w:space="0" w:color="auto"/>
        <w:right w:val="none" w:sz="0" w:space="0" w:color="auto"/>
      </w:divBdr>
    </w:div>
    <w:div w:id="812404193">
      <w:bodyDiv w:val="1"/>
      <w:marLeft w:val="0"/>
      <w:marRight w:val="0"/>
      <w:marTop w:val="0"/>
      <w:marBottom w:val="0"/>
      <w:divBdr>
        <w:top w:val="none" w:sz="0" w:space="0" w:color="auto"/>
        <w:left w:val="none" w:sz="0" w:space="0" w:color="auto"/>
        <w:bottom w:val="none" w:sz="0" w:space="0" w:color="auto"/>
        <w:right w:val="none" w:sz="0" w:space="0" w:color="auto"/>
      </w:divBdr>
    </w:div>
    <w:div w:id="812526036">
      <w:bodyDiv w:val="1"/>
      <w:marLeft w:val="0"/>
      <w:marRight w:val="0"/>
      <w:marTop w:val="0"/>
      <w:marBottom w:val="0"/>
      <w:divBdr>
        <w:top w:val="none" w:sz="0" w:space="0" w:color="auto"/>
        <w:left w:val="none" w:sz="0" w:space="0" w:color="auto"/>
        <w:bottom w:val="none" w:sz="0" w:space="0" w:color="auto"/>
        <w:right w:val="none" w:sz="0" w:space="0" w:color="auto"/>
      </w:divBdr>
    </w:div>
    <w:div w:id="812605838">
      <w:bodyDiv w:val="1"/>
      <w:marLeft w:val="0"/>
      <w:marRight w:val="0"/>
      <w:marTop w:val="0"/>
      <w:marBottom w:val="0"/>
      <w:divBdr>
        <w:top w:val="none" w:sz="0" w:space="0" w:color="auto"/>
        <w:left w:val="none" w:sz="0" w:space="0" w:color="auto"/>
        <w:bottom w:val="none" w:sz="0" w:space="0" w:color="auto"/>
        <w:right w:val="none" w:sz="0" w:space="0" w:color="auto"/>
      </w:divBdr>
    </w:div>
    <w:div w:id="812910869">
      <w:bodyDiv w:val="1"/>
      <w:marLeft w:val="0"/>
      <w:marRight w:val="0"/>
      <w:marTop w:val="0"/>
      <w:marBottom w:val="0"/>
      <w:divBdr>
        <w:top w:val="none" w:sz="0" w:space="0" w:color="auto"/>
        <w:left w:val="none" w:sz="0" w:space="0" w:color="auto"/>
        <w:bottom w:val="none" w:sz="0" w:space="0" w:color="auto"/>
        <w:right w:val="none" w:sz="0" w:space="0" w:color="auto"/>
      </w:divBdr>
    </w:div>
    <w:div w:id="812914463">
      <w:bodyDiv w:val="1"/>
      <w:marLeft w:val="0"/>
      <w:marRight w:val="0"/>
      <w:marTop w:val="0"/>
      <w:marBottom w:val="0"/>
      <w:divBdr>
        <w:top w:val="none" w:sz="0" w:space="0" w:color="auto"/>
        <w:left w:val="none" w:sz="0" w:space="0" w:color="auto"/>
        <w:bottom w:val="none" w:sz="0" w:space="0" w:color="auto"/>
        <w:right w:val="none" w:sz="0" w:space="0" w:color="auto"/>
      </w:divBdr>
    </w:div>
    <w:div w:id="813177866">
      <w:bodyDiv w:val="1"/>
      <w:marLeft w:val="0"/>
      <w:marRight w:val="0"/>
      <w:marTop w:val="0"/>
      <w:marBottom w:val="0"/>
      <w:divBdr>
        <w:top w:val="none" w:sz="0" w:space="0" w:color="auto"/>
        <w:left w:val="none" w:sz="0" w:space="0" w:color="auto"/>
        <w:bottom w:val="none" w:sz="0" w:space="0" w:color="auto"/>
        <w:right w:val="none" w:sz="0" w:space="0" w:color="auto"/>
      </w:divBdr>
    </w:div>
    <w:div w:id="813566492">
      <w:bodyDiv w:val="1"/>
      <w:marLeft w:val="0"/>
      <w:marRight w:val="0"/>
      <w:marTop w:val="0"/>
      <w:marBottom w:val="0"/>
      <w:divBdr>
        <w:top w:val="none" w:sz="0" w:space="0" w:color="auto"/>
        <w:left w:val="none" w:sz="0" w:space="0" w:color="auto"/>
        <w:bottom w:val="none" w:sz="0" w:space="0" w:color="auto"/>
        <w:right w:val="none" w:sz="0" w:space="0" w:color="auto"/>
      </w:divBdr>
    </w:div>
    <w:div w:id="813645476">
      <w:bodyDiv w:val="1"/>
      <w:marLeft w:val="0"/>
      <w:marRight w:val="0"/>
      <w:marTop w:val="0"/>
      <w:marBottom w:val="0"/>
      <w:divBdr>
        <w:top w:val="none" w:sz="0" w:space="0" w:color="auto"/>
        <w:left w:val="none" w:sz="0" w:space="0" w:color="auto"/>
        <w:bottom w:val="none" w:sz="0" w:space="0" w:color="auto"/>
        <w:right w:val="none" w:sz="0" w:space="0" w:color="auto"/>
      </w:divBdr>
    </w:div>
    <w:div w:id="813907413">
      <w:bodyDiv w:val="1"/>
      <w:marLeft w:val="0"/>
      <w:marRight w:val="0"/>
      <w:marTop w:val="0"/>
      <w:marBottom w:val="0"/>
      <w:divBdr>
        <w:top w:val="none" w:sz="0" w:space="0" w:color="auto"/>
        <w:left w:val="none" w:sz="0" w:space="0" w:color="auto"/>
        <w:bottom w:val="none" w:sz="0" w:space="0" w:color="auto"/>
        <w:right w:val="none" w:sz="0" w:space="0" w:color="auto"/>
      </w:divBdr>
    </w:div>
    <w:div w:id="814029516">
      <w:bodyDiv w:val="1"/>
      <w:marLeft w:val="0"/>
      <w:marRight w:val="0"/>
      <w:marTop w:val="0"/>
      <w:marBottom w:val="0"/>
      <w:divBdr>
        <w:top w:val="none" w:sz="0" w:space="0" w:color="auto"/>
        <w:left w:val="none" w:sz="0" w:space="0" w:color="auto"/>
        <w:bottom w:val="none" w:sz="0" w:space="0" w:color="auto"/>
        <w:right w:val="none" w:sz="0" w:space="0" w:color="auto"/>
      </w:divBdr>
    </w:div>
    <w:div w:id="814446885">
      <w:bodyDiv w:val="1"/>
      <w:marLeft w:val="0"/>
      <w:marRight w:val="0"/>
      <w:marTop w:val="0"/>
      <w:marBottom w:val="0"/>
      <w:divBdr>
        <w:top w:val="none" w:sz="0" w:space="0" w:color="auto"/>
        <w:left w:val="none" w:sz="0" w:space="0" w:color="auto"/>
        <w:bottom w:val="none" w:sz="0" w:space="0" w:color="auto"/>
        <w:right w:val="none" w:sz="0" w:space="0" w:color="auto"/>
      </w:divBdr>
    </w:div>
    <w:div w:id="814834952">
      <w:bodyDiv w:val="1"/>
      <w:marLeft w:val="0"/>
      <w:marRight w:val="0"/>
      <w:marTop w:val="0"/>
      <w:marBottom w:val="0"/>
      <w:divBdr>
        <w:top w:val="none" w:sz="0" w:space="0" w:color="auto"/>
        <w:left w:val="none" w:sz="0" w:space="0" w:color="auto"/>
        <w:bottom w:val="none" w:sz="0" w:space="0" w:color="auto"/>
        <w:right w:val="none" w:sz="0" w:space="0" w:color="auto"/>
      </w:divBdr>
    </w:div>
    <w:div w:id="814952706">
      <w:bodyDiv w:val="1"/>
      <w:marLeft w:val="0"/>
      <w:marRight w:val="0"/>
      <w:marTop w:val="0"/>
      <w:marBottom w:val="0"/>
      <w:divBdr>
        <w:top w:val="none" w:sz="0" w:space="0" w:color="auto"/>
        <w:left w:val="none" w:sz="0" w:space="0" w:color="auto"/>
        <w:bottom w:val="none" w:sz="0" w:space="0" w:color="auto"/>
        <w:right w:val="none" w:sz="0" w:space="0" w:color="auto"/>
      </w:divBdr>
    </w:div>
    <w:div w:id="814954318">
      <w:bodyDiv w:val="1"/>
      <w:marLeft w:val="0"/>
      <w:marRight w:val="0"/>
      <w:marTop w:val="0"/>
      <w:marBottom w:val="0"/>
      <w:divBdr>
        <w:top w:val="none" w:sz="0" w:space="0" w:color="auto"/>
        <w:left w:val="none" w:sz="0" w:space="0" w:color="auto"/>
        <w:bottom w:val="none" w:sz="0" w:space="0" w:color="auto"/>
        <w:right w:val="none" w:sz="0" w:space="0" w:color="auto"/>
      </w:divBdr>
    </w:div>
    <w:div w:id="815025594">
      <w:bodyDiv w:val="1"/>
      <w:marLeft w:val="0"/>
      <w:marRight w:val="0"/>
      <w:marTop w:val="0"/>
      <w:marBottom w:val="0"/>
      <w:divBdr>
        <w:top w:val="none" w:sz="0" w:space="0" w:color="auto"/>
        <w:left w:val="none" w:sz="0" w:space="0" w:color="auto"/>
        <w:bottom w:val="none" w:sz="0" w:space="0" w:color="auto"/>
        <w:right w:val="none" w:sz="0" w:space="0" w:color="auto"/>
      </w:divBdr>
    </w:div>
    <w:div w:id="815295613">
      <w:bodyDiv w:val="1"/>
      <w:marLeft w:val="0"/>
      <w:marRight w:val="0"/>
      <w:marTop w:val="0"/>
      <w:marBottom w:val="0"/>
      <w:divBdr>
        <w:top w:val="none" w:sz="0" w:space="0" w:color="auto"/>
        <w:left w:val="none" w:sz="0" w:space="0" w:color="auto"/>
        <w:bottom w:val="none" w:sz="0" w:space="0" w:color="auto"/>
        <w:right w:val="none" w:sz="0" w:space="0" w:color="auto"/>
      </w:divBdr>
    </w:div>
    <w:div w:id="815299074">
      <w:bodyDiv w:val="1"/>
      <w:marLeft w:val="0"/>
      <w:marRight w:val="0"/>
      <w:marTop w:val="0"/>
      <w:marBottom w:val="0"/>
      <w:divBdr>
        <w:top w:val="none" w:sz="0" w:space="0" w:color="auto"/>
        <w:left w:val="none" w:sz="0" w:space="0" w:color="auto"/>
        <w:bottom w:val="none" w:sz="0" w:space="0" w:color="auto"/>
        <w:right w:val="none" w:sz="0" w:space="0" w:color="auto"/>
      </w:divBdr>
    </w:div>
    <w:div w:id="815340260">
      <w:bodyDiv w:val="1"/>
      <w:marLeft w:val="0"/>
      <w:marRight w:val="0"/>
      <w:marTop w:val="0"/>
      <w:marBottom w:val="0"/>
      <w:divBdr>
        <w:top w:val="none" w:sz="0" w:space="0" w:color="auto"/>
        <w:left w:val="none" w:sz="0" w:space="0" w:color="auto"/>
        <w:bottom w:val="none" w:sz="0" w:space="0" w:color="auto"/>
        <w:right w:val="none" w:sz="0" w:space="0" w:color="auto"/>
      </w:divBdr>
    </w:div>
    <w:div w:id="815412804">
      <w:bodyDiv w:val="1"/>
      <w:marLeft w:val="0"/>
      <w:marRight w:val="0"/>
      <w:marTop w:val="0"/>
      <w:marBottom w:val="0"/>
      <w:divBdr>
        <w:top w:val="none" w:sz="0" w:space="0" w:color="auto"/>
        <w:left w:val="none" w:sz="0" w:space="0" w:color="auto"/>
        <w:bottom w:val="none" w:sz="0" w:space="0" w:color="auto"/>
        <w:right w:val="none" w:sz="0" w:space="0" w:color="auto"/>
      </w:divBdr>
    </w:div>
    <w:div w:id="815488446">
      <w:bodyDiv w:val="1"/>
      <w:marLeft w:val="0"/>
      <w:marRight w:val="0"/>
      <w:marTop w:val="0"/>
      <w:marBottom w:val="0"/>
      <w:divBdr>
        <w:top w:val="none" w:sz="0" w:space="0" w:color="auto"/>
        <w:left w:val="none" w:sz="0" w:space="0" w:color="auto"/>
        <w:bottom w:val="none" w:sz="0" w:space="0" w:color="auto"/>
        <w:right w:val="none" w:sz="0" w:space="0" w:color="auto"/>
      </w:divBdr>
    </w:div>
    <w:div w:id="815679831">
      <w:bodyDiv w:val="1"/>
      <w:marLeft w:val="0"/>
      <w:marRight w:val="0"/>
      <w:marTop w:val="0"/>
      <w:marBottom w:val="0"/>
      <w:divBdr>
        <w:top w:val="none" w:sz="0" w:space="0" w:color="auto"/>
        <w:left w:val="none" w:sz="0" w:space="0" w:color="auto"/>
        <w:bottom w:val="none" w:sz="0" w:space="0" w:color="auto"/>
        <w:right w:val="none" w:sz="0" w:space="0" w:color="auto"/>
      </w:divBdr>
    </w:div>
    <w:div w:id="815879136">
      <w:bodyDiv w:val="1"/>
      <w:marLeft w:val="0"/>
      <w:marRight w:val="0"/>
      <w:marTop w:val="0"/>
      <w:marBottom w:val="0"/>
      <w:divBdr>
        <w:top w:val="none" w:sz="0" w:space="0" w:color="auto"/>
        <w:left w:val="none" w:sz="0" w:space="0" w:color="auto"/>
        <w:bottom w:val="none" w:sz="0" w:space="0" w:color="auto"/>
        <w:right w:val="none" w:sz="0" w:space="0" w:color="auto"/>
      </w:divBdr>
    </w:div>
    <w:div w:id="816068721">
      <w:bodyDiv w:val="1"/>
      <w:marLeft w:val="0"/>
      <w:marRight w:val="0"/>
      <w:marTop w:val="0"/>
      <w:marBottom w:val="0"/>
      <w:divBdr>
        <w:top w:val="none" w:sz="0" w:space="0" w:color="auto"/>
        <w:left w:val="none" w:sz="0" w:space="0" w:color="auto"/>
        <w:bottom w:val="none" w:sz="0" w:space="0" w:color="auto"/>
        <w:right w:val="none" w:sz="0" w:space="0" w:color="auto"/>
      </w:divBdr>
    </w:div>
    <w:div w:id="816193031">
      <w:bodyDiv w:val="1"/>
      <w:marLeft w:val="0"/>
      <w:marRight w:val="0"/>
      <w:marTop w:val="0"/>
      <w:marBottom w:val="0"/>
      <w:divBdr>
        <w:top w:val="none" w:sz="0" w:space="0" w:color="auto"/>
        <w:left w:val="none" w:sz="0" w:space="0" w:color="auto"/>
        <w:bottom w:val="none" w:sz="0" w:space="0" w:color="auto"/>
        <w:right w:val="none" w:sz="0" w:space="0" w:color="auto"/>
      </w:divBdr>
    </w:div>
    <w:div w:id="816265609">
      <w:bodyDiv w:val="1"/>
      <w:marLeft w:val="0"/>
      <w:marRight w:val="0"/>
      <w:marTop w:val="0"/>
      <w:marBottom w:val="0"/>
      <w:divBdr>
        <w:top w:val="none" w:sz="0" w:space="0" w:color="auto"/>
        <w:left w:val="none" w:sz="0" w:space="0" w:color="auto"/>
        <w:bottom w:val="none" w:sz="0" w:space="0" w:color="auto"/>
        <w:right w:val="none" w:sz="0" w:space="0" w:color="auto"/>
      </w:divBdr>
    </w:div>
    <w:div w:id="816411515">
      <w:bodyDiv w:val="1"/>
      <w:marLeft w:val="0"/>
      <w:marRight w:val="0"/>
      <w:marTop w:val="0"/>
      <w:marBottom w:val="0"/>
      <w:divBdr>
        <w:top w:val="none" w:sz="0" w:space="0" w:color="auto"/>
        <w:left w:val="none" w:sz="0" w:space="0" w:color="auto"/>
        <w:bottom w:val="none" w:sz="0" w:space="0" w:color="auto"/>
        <w:right w:val="none" w:sz="0" w:space="0" w:color="auto"/>
      </w:divBdr>
    </w:div>
    <w:div w:id="816722592">
      <w:bodyDiv w:val="1"/>
      <w:marLeft w:val="0"/>
      <w:marRight w:val="0"/>
      <w:marTop w:val="0"/>
      <w:marBottom w:val="0"/>
      <w:divBdr>
        <w:top w:val="none" w:sz="0" w:space="0" w:color="auto"/>
        <w:left w:val="none" w:sz="0" w:space="0" w:color="auto"/>
        <w:bottom w:val="none" w:sz="0" w:space="0" w:color="auto"/>
        <w:right w:val="none" w:sz="0" w:space="0" w:color="auto"/>
      </w:divBdr>
    </w:div>
    <w:div w:id="816729958">
      <w:bodyDiv w:val="1"/>
      <w:marLeft w:val="0"/>
      <w:marRight w:val="0"/>
      <w:marTop w:val="0"/>
      <w:marBottom w:val="0"/>
      <w:divBdr>
        <w:top w:val="none" w:sz="0" w:space="0" w:color="auto"/>
        <w:left w:val="none" w:sz="0" w:space="0" w:color="auto"/>
        <w:bottom w:val="none" w:sz="0" w:space="0" w:color="auto"/>
        <w:right w:val="none" w:sz="0" w:space="0" w:color="auto"/>
      </w:divBdr>
    </w:div>
    <w:div w:id="816843564">
      <w:bodyDiv w:val="1"/>
      <w:marLeft w:val="0"/>
      <w:marRight w:val="0"/>
      <w:marTop w:val="0"/>
      <w:marBottom w:val="0"/>
      <w:divBdr>
        <w:top w:val="none" w:sz="0" w:space="0" w:color="auto"/>
        <w:left w:val="none" w:sz="0" w:space="0" w:color="auto"/>
        <w:bottom w:val="none" w:sz="0" w:space="0" w:color="auto"/>
        <w:right w:val="none" w:sz="0" w:space="0" w:color="auto"/>
      </w:divBdr>
    </w:div>
    <w:div w:id="816846046">
      <w:bodyDiv w:val="1"/>
      <w:marLeft w:val="0"/>
      <w:marRight w:val="0"/>
      <w:marTop w:val="0"/>
      <w:marBottom w:val="0"/>
      <w:divBdr>
        <w:top w:val="none" w:sz="0" w:space="0" w:color="auto"/>
        <w:left w:val="none" w:sz="0" w:space="0" w:color="auto"/>
        <w:bottom w:val="none" w:sz="0" w:space="0" w:color="auto"/>
        <w:right w:val="none" w:sz="0" w:space="0" w:color="auto"/>
      </w:divBdr>
    </w:div>
    <w:div w:id="816873449">
      <w:bodyDiv w:val="1"/>
      <w:marLeft w:val="0"/>
      <w:marRight w:val="0"/>
      <w:marTop w:val="0"/>
      <w:marBottom w:val="0"/>
      <w:divBdr>
        <w:top w:val="none" w:sz="0" w:space="0" w:color="auto"/>
        <w:left w:val="none" w:sz="0" w:space="0" w:color="auto"/>
        <w:bottom w:val="none" w:sz="0" w:space="0" w:color="auto"/>
        <w:right w:val="none" w:sz="0" w:space="0" w:color="auto"/>
      </w:divBdr>
    </w:div>
    <w:div w:id="816995615">
      <w:bodyDiv w:val="1"/>
      <w:marLeft w:val="0"/>
      <w:marRight w:val="0"/>
      <w:marTop w:val="0"/>
      <w:marBottom w:val="0"/>
      <w:divBdr>
        <w:top w:val="none" w:sz="0" w:space="0" w:color="auto"/>
        <w:left w:val="none" w:sz="0" w:space="0" w:color="auto"/>
        <w:bottom w:val="none" w:sz="0" w:space="0" w:color="auto"/>
        <w:right w:val="none" w:sz="0" w:space="0" w:color="auto"/>
      </w:divBdr>
    </w:div>
    <w:div w:id="817039381">
      <w:bodyDiv w:val="1"/>
      <w:marLeft w:val="0"/>
      <w:marRight w:val="0"/>
      <w:marTop w:val="0"/>
      <w:marBottom w:val="0"/>
      <w:divBdr>
        <w:top w:val="none" w:sz="0" w:space="0" w:color="auto"/>
        <w:left w:val="none" w:sz="0" w:space="0" w:color="auto"/>
        <w:bottom w:val="none" w:sz="0" w:space="0" w:color="auto"/>
        <w:right w:val="none" w:sz="0" w:space="0" w:color="auto"/>
      </w:divBdr>
    </w:div>
    <w:div w:id="817068308">
      <w:bodyDiv w:val="1"/>
      <w:marLeft w:val="0"/>
      <w:marRight w:val="0"/>
      <w:marTop w:val="0"/>
      <w:marBottom w:val="0"/>
      <w:divBdr>
        <w:top w:val="none" w:sz="0" w:space="0" w:color="auto"/>
        <w:left w:val="none" w:sz="0" w:space="0" w:color="auto"/>
        <w:bottom w:val="none" w:sz="0" w:space="0" w:color="auto"/>
        <w:right w:val="none" w:sz="0" w:space="0" w:color="auto"/>
      </w:divBdr>
    </w:div>
    <w:div w:id="817186560">
      <w:bodyDiv w:val="1"/>
      <w:marLeft w:val="0"/>
      <w:marRight w:val="0"/>
      <w:marTop w:val="0"/>
      <w:marBottom w:val="0"/>
      <w:divBdr>
        <w:top w:val="none" w:sz="0" w:space="0" w:color="auto"/>
        <w:left w:val="none" w:sz="0" w:space="0" w:color="auto"/>
        <w:bottom w:val="none" w:sz="0" w:space="0" w:color="auto"/>
        <w:right w:val="none" w:sz="0" w:space="0" w:color="auto"/>
      </w:divBdr>
    </w:div>
    <w:div w:id="817649929">
      <w:bodyDiv w:val="1"/>
      <w:marLeft w:val="0"/>
      <w:marRight w:val="0"/>
      <w:marTop w:val="0"/>
      <w:marBottom w:val="0"/>
      <w:divBdr>
        <w:top w:val="none" w:sz="0" w:space="0" w:color="auto"/>
        <w:left w:val="none" w:sz="0" w:space="0" w:color="auto"/>
        <w:bottom w:val="none" w:sz="0" w:space="0" w:color="auto"/>
        <w:right w:val="none" w:sz="0" w:space="0" w:color="auto"/>
      </w:divBdr>
    </w:div>
    <w:div w:id="817720575">
      <w:bodyDiv w:val="1"/>
      <w:marLeft w:val="0"/>
      <w:marRight w:val="0"/>
      <w:marTop w:val="0"/>
      <w:marBottom w:val="0"/>
      <w:divBdr>
        <w:top w:val="none" w:sz="0" w:space="0" w:color="auto"/>
        <w:left w:val="none" w:sz="0" w:space="0" w:color="auto"/>
        <w:bottom w:val="none" w:sz="0" w:space="0" w:color="auto"/>
        <w:right w:val="none" w:sz="0" w:space="0" w:color="auto"/>
      </w:divBdr>
    </w:div>
    <w:div w:id="817764334">
      <w:bodyDiv w:val="1"/>
      <w:marLeft w:val="0"/>
      <w:marRight w:val="0"/>
      <w:marTop w:val="0"/>
      <w:marBottom w:val="0"/>
      <w:divBdr>
        <w:top w:val="none" w:sz="0" w:space="0" w:color="auto"/>
        <w:left w:val="none" w:sz="0" w:space="0" w:color="auto"/>
        <w:bottom w:val="none" w:sz="0" w:space="0" w:color="auto"/>
        <w:right w:val="none" w:sz="0" w:space="0" w:color="auto"/>
      </w:divBdr>
    </w:div>
    <w:div w:id="818032322">
      <w:bodyDiv w:val="1"/>
      <w:marLeft w:val="0"/>
      <w:marRight w:val="0"/>
      <w:marTop w:val="0"/>
      <w:marBottom w:val="0"/>
      <w:divBdr>
        <w:top w:val="none" w:sz="0" w:space="0" w:color="auto"/>
        <w:left w:val="none" w:sz="0" w:space="0" w:color="auto"/>
        <w:bottom w:val="none" w:sz="0" w:space="0" w:color="auto"/>
        <w:right w:val="none" w:sz="0" w:space="0" w:color="auto"/>
      </w:divBdr>
    </w:div>
    <w:div w:id="818154367">
      <w:bodyDiv w:val="1"/>
      <w:marLeft w:val="0"/>
      <w:marRight w:val="0"/>
      <w:marTop w:val="0"/>
      <w:marBottom w:val="0"/>
      <w:divBdr>
        <w:top w:val="none" w:sz="0" w:space="0" w:color="auto"/>
        <w:left w:val="none" w:sz="0" w:space="0" w:color="auto"/>
        <w:bottom w:val="none" w:sz="0" w:space="0" w:color="auto"/>
        <w:right w:val="none" w:sz="0" w:space="0" w:color="auto"/>
      </w:divBdr>
    </w:div>
    <w:div w:id="818350804">
      <w:bodyDiv w:val="1"/>
      <w:marLeft w:val="0"/>
      <w:marRight w:val="0"/>
      <w:marTop w:val="0"/>
      <w:marBottom w:val="0"/>
      <w:divBdr>
        <w:top w:val="none" w:sz="0" w:space="0" w:color="auto"/>
        <w:left w:val="none" w:sz="0" w:space="0" w:color="auto"/>
        <w:bottom w:val="none" w:sz="0" w:space="0" w:color="auto"/>
        <w:right w:val="none" w:sz="0" w:space="0" w:color="auto"/>
      </w:divBdr>
    </w:div>
    <w:div w:id="818379950">
      <w:bodyDiv w:val="1"/>
      <w:marLeft w:val="0"/>
      <w:marRight w:val="0"/>
      <w:marTop w:val="0"/>
      <w:marBottom w:val="0"/>
      <w:divBdr>
        <w:top w:val="none" w:sz="0" w:space="0" w:color="auto"/>
        <w:left w:val="none" w:sz="0" w:space="0" w:color="auto"/>
        <w:bottom w:val="none" w:sz="0" w:space="0" w:color="auto"/>
        <w:right w:val="none" w:sz="0" w:space="0" w:color="auto"/>
      </w:divBdr>
    </w:div>
    <w:div w:id="818493711">
      <w:bodyDiv w:val="1"/>
      <w:marLeft w:val="0"/>
      <w:marRight w:val="0"/>
      <w:marTop w:val="0"/>
      <w:marBottom w:val="0"/>
      <w:divBdr>
        <w:top w:val="none" w:sz="0" w:space="0" w:color="auto"/>
        <w:left w:val="none" w:sz="0" w:space="0" w:color="auto"/>
        <w:bottom w:val="none" w:sz="0" w:space="0" w:color="auto"/>
        <w:right w:val="none" w:sz="0" w:space="0" w:color="auto"/>
      </w:divBdr>
    </w:div>
    <w:div w:id="818613702">
      <w:bodyDiv w:val="1"/>
      <w:marLeft w:val="0"/>
      <w:marRight w:val="0"/>
      <w:marTop w:val="0"/>
      <w:marBottom w:val="0"/>
      <w:divBdr>
        <w:top w:val="none" w:sz="0" w:space="0" w:color="auto"/>
        <w:left w:val="none" w:sz="0" w:space="0" w:color="auto"/>
        <w:bottom w:val="none" w:sz="0" w:space="0" w:color="auto"/>
        <w:right w:val="none" w:sz="0" w:space="0" w:color="auto"/>
      </w:divBdr>
    </w:div>
    <w:div w:id="818689398">
      <w:bodyDiv w:val="1"/>
      <w:marLeft w:val="0"/>
      <w:marRight w:val="0"/>
      <w:marTop w:val="0"/>
      <w:marBottom w:val="0"/>
      <w:divBdr>
        <w:top w:val="none" w:sz="0" w:space="0" w:color="auto"/>
        <w:left w:val="none" w:sz="0" w:space="0" w:color="auto"/>
        <w:bottom w:val="none" w:sz="0" w:space="0" w:color="auto"/>
        <w:right w:val="none" w:sz="0" w:space="0" w:color="auto"/>
      </w:divBdr>
    </w:div>
    <w:div w:id="818963643">
      <w:bodyDiv w:val="1"/>
      <w:marLeft w:val="0"/>
      <w:marRight w:val="0"/>
      <w:marTop w:val="0"/>
      <w:marBottom w:val="0"/>
      <w:divBdr>
        <w:top w:val="none" w:sz="0" w:space="0" w:color="auto"/>
        <w:left w:val="none" w:sz="0" w:space="0" w:color="auto"/>
        <w:bottom w:val="none" w:sz="0" w:space="0" w:color="auto"/>
        <w:right w:val="none" w:sz="0" w:space="0" w:color="auto"/>
      </w:divBdr>
    </w:div>
    <w:div w:id="819153902">
      <w:bodyDiv w:val="1"/>
      <w:marLeft w:val="0"/>
      <w:marRight w:val="0"/>
      <w:marTop w:val="0"/>
      <w:marBottom w:val="0"/>
      <w:divBdr>
        <w:top w:val="none" w:sz="0" w:space="0" w:color="auto"/>
        <w:left w:val="none" w:sz="0" w:space="0" w:color="auto"/>
        <w:bottom w:val="none" w:sz="0" w:space="0" w:color="auto"/>
        <w:right w:val="none" w:sz="0" w:space="0" w:color="auto"/>
      </w:divBdr>
    </w:div>
    <w:div w:id="819268280">
      <w:bodyDiv w:val="1"/>
      <w:marLeft w:val="0"/>
      <w:marRight w:val="0"/>
      <w:marTop w:val="0"/>
      <w:marBottom w:val="0"/>
      <w:divBdr>
        <w:top w:val="none" w:sz="0" w:space="0" w:color="auto"/>
        <w:left w:val="none" w:sz="0" w:space="0" w:color="auto"/>
        <w:bottom w:val="none" w:sz="0" w:space="0" w:color="auto"/>
        <w:right w:val="none" w:sz="0" w:space="0" w:color="auto"/>
      </w:divBdr>
    </w:div>
    <w:div w:id="819269897">
      <w:bodyDiv w:val="1"/>
      <w:marLeft w:val="0"/>
      <w:marRight w:val="0"/>
      <w:marTop w:val="0"/>
      <w:marBottom w:val="0"/>
      <w:divBdr>
        <w:top w:val="none" w:sz="0" w:space="0" w:color="auto"/>
        <w:left w:val="none" w:sz="0" w:space="0" w:color="auto"/>
        <w:bottom w:val="none" w:sz="0" w:space="0" w:color="auto"/>
        <w:right w:val="none" w:sz="0" w:space="0" w:color="auto"/>
      </w:divBdr>
    </w:div>
    <w:div w:id="819270707">
      <w:bodyDiv w:val="1"/>
      <w:marLeft w:val="0"/>
      <w:marRight w:val="0"/>
      <w:marTop w:val="0"/>
      <w:marBottom w:val="0"/>
      <w:divBdr>
        <w:top w:val="none" w:sz="0" w:space="0" w:color="auto"/>
        <w:left w:val="none" w:sz="0" w:space="0" w:color="auto"/>
        <w:bottom w:val="none" w:sz="0" w:space="0" w:color="auto"/>
        <w:right w:val="none" w:sz="0" w:space="0" w:color="auto"/>
      </w:divBdr>
    </w:div>
    <w:div w:id="819343636">
      <w:bodyDiv w:val="1"/>
      <w:marLeft w:val="0"/>
      <w:marRight w:val="0"/>
      <w:marTop w:val="0"/>
      <w:marBottom w:val="0"/>
      <w:divBdr>
        <w:top w:val="none" w:sz="0" w:space="0" w:color="auto"/>
        <w:left w:val="none" w:sz="0" w:space="0" w:color="auto"/>
        <w:bottom w:val="none" w:sz="0" w:space="0" w:color="auto"/>
        <w:right w:val="none" w:sz="0" w:space="0" w:color="auto"/>
      </w:divBdr>
    </w:div>
    <w:div w:id="819344600">
      <w:bodyDiv w:val="1"/>
      <w:marLeft w:val="0"/>
      <w:marRight w:val="0"/>
      <w:marTop w:val="0"/>
      <w:marBottom w:val="0"/>
      <w:divBdr>
        <w:top w:val="none" w:sz="0" w:space="0" w:color="auto"/>
        <w:left w:val="none" w:sz="0" w:space="0" w:color="auto"/>
        <w:bottom w:val="none" w:sz="0" w:space="0" w:color="auto"/>
        <w:right w:val="none" w:sz="0" w:space="0" w:color="auto"/>
      </w:divBdr>
    </w:div>
    <w:div w:id="819494021">
      <w:bodyDiv w:val="1"/>
      <w:marLeft w:val="0"/>
      <w:marRight w:val="0"/>
      <w:marTop w:val="0"/>
      <w:marBottom w:val="0"/>
      <w:divBdr>
        <w:top w:val="none" w:sz="0" w:space="0" w:color="auto"/>
        <w:left w:val="none" w:sz="0" w:space="0" w:color="auto"/>
        <w:bottom w:val="none" w:sz="0" w:space="0" w:color="auto"/>
        <w:right w:val="none" w:sz="0" w:space="0" w:color="auto"/>
      </w:divBdr>
    </w:div>
    <w:div w:id="819494888">
      <w:bodyDiv w:val="1"/>
      <w:marLeft w:val="0"/>
      <w:marRight w:val="0"/>
      <w:marTop w:val="0"/>
      <w:marBottom w:val="0"/>
      <w:divBdr>
        <w:top w:val="none" w:sz="0" w:space="0" w:color="auto"/>
        <w:left w:val="none" w:sz="0" w:space="0" w:color="auto"/>
        <w:bottom w:val="none" w:sz="0" w:space="0" w:color="auto"/>
        <w:right w:val="none" w:sz="0" w:space="0" w:color="auto"/>
      </w:divBdr>
    </w:div>
    <w:div w:id="819661802">
      <w:bodyDiv w:val="1"/>
      <w:marLeft w:val="0"/>
      <w:marRight w:val="0"/>
      <w:marTop w:val="0"/>
      <w:marBottom w:val="0"/>
      <w:divBdr>
        <w:top w:val="none" w:sz="0" w:space="0" w:color="auto"/>
        <w:left w:val="none" w:sz="0" w:space="0" w:color="auto"/>
        <w:bottom w:val="none" w:sz="0" w:space="0" w:color="auto"/>
        <w:right w:val="none" w:sz="0" w:space="0" w:color="auto"/>
      </w:divBdr>
    </w:div>
    <w:div w:id="819806510">
      <w:bodyDiv w:val="1"/>
      <w:marLeft w:val="0"/>
      <w:marRight w:val="0"/>
      <w:marTop w:val="0"/>
      <w:marBottom w:val="0"/>
      <w:divBdr>
        <w:top w:val="none" w:sz="0" w:space="0" w:color="auto"/>
        <w:left w:val="none" w:sz="0" w:space="0" w:color="auto"/>
        <w:bottom w:val="none" w:sz="0" w:space="0" w:color="auto"/>
        <w:right w:val="none" w:sz="0" w:space="0" w:color="auto"/>
      </w:divBdr>
    </w:div>
    <w:div w:id="820317521">
      <w:bodyDiv w:val="1"/>
      <w:marLeft w:val="0"/>
      <w:marRight w:val="0"/>
      <w:marTop w:val="0"/>
      <w:marBottom w:val="0"/>
      <w:divBdr>
        <w:top w:val="none" w:sz="0" w:space="0" w:color="auto"/>
        <w:left w:val="none" w:sz="0" w:space="0" w:color="auto"/>
        <w:bottom w:val="none" w:sz="0" w:space="0" w:color="auto"/>
        <w:right w:val="none" w:sz="0" w:space="0" w:color="auto"/>
      </w:divBdr>
    </w:div>
    <w:div w:id="820658614">
      <w:bodyDiv w:val="1"/>
      <w:marLeft w:val="0"/>
      <w:marRight w:val="0"/>
      <w:marTop w:val="0"/>
      <w:marBottom w:val="0"/>
      <w:divBdr>
        <w:top w:val="none" w:sz="0" w:space="0" w:color="auto"/>
        <w:left w:val="none" w:sz="0" w:space="0" w:color="auto"/>
        <w:bottom w:val="none" w:sz="0" w:space="0" w:color="auto"/>
        <w:right w:val="none" w:sz="0" w:space="0" w:color="auto"/>
      </w:divBdr>
    </w:div>
    <w:div w:id="820852337">
      <w:bodyDiv w:val="1"/>
      <w:marLeft w:val="0"/>
      <w:marRight w:val="0"/>
      <w:marTop w:val="0"/>
      <w:marBottom w:val="0"/>
      <w:divBdr>
        <w:top w:val="none" w:sz="0" w:space="0" w:color="auto"/>
        <w:left w:val="none" w:sz="0" w:space="0" w:color="auto"/>
        <w:bottom w:val="none" w:sz="0" w:space="0" w:color="auto"/>
        <w:right w:val="none" w:sz="0" w:space="0" w:color="auto"/>
      </w:divBdr>
    </w:div>
    <w:div w:id="820928550">
      <w:bodyDiv w:val="1"/>
      <w:marLeft w:val="0"/>
      <w:marRight w:val="0"/>
      <w:marTop w:val="0"/>
      <w:marBottom w:val="0"/>
      <w:divBdr>
        <w:top w:val="none" w:sz="0" w:space="0" w:color="auto"/>
        <w:left w:val="none" w:sz="0" w:space="0" w:color="auto"/>
        <w:bottom w:val="none" w:sz="0" w:space="0" w:color="auto"/>
        <w:right w:val="none" w:sz="0" w:space="0" w:color="auto"/>
      </w:divBdr>
    </w:div>
    <w:div w:id="821118188">
      <w:bodyDiv w:val="1"/>
      <w:marLeft w:val="0"/>
      <w:marRight w:val="0"/>
      <w:marTop w:val="0"/>
      <w:marBottom w:val="0"/>
      <w:divBdr>
        <w:top w:val="none" w:sz="0" w:space="0" w:color="auto"/>
        <w:left w:val="none" w:sz="0" w:space="0" w:color="auto"/>
        <w:bottom w:val="none" w:sz="0" w:space="0" w:color="auto"/>
        <w:right w:val="none" w:sz="0" w:space="0" w:color="auto"/>
      </w:divBdr>
    </w:div>
    <w:div w:id="821118508">
      <w:bodyDiv w:val="1"/>
      <w:marLeft w:val="0"/>
      <w:marRight w:val="0"/>
      <w:marTop w:val="0"/>
      <w:marBottom w:val="0"/>
      <w:divBdr>
        <w:top w:val="none" w:sz="0" w:space="0" w:color="auto"/>
        <w:left w:val="none" w:sz="0" w:space="0" w:color="auto"/>
        <w:bottom w:val="none" w:sz="0" w:space="0" w:color="auto"/>
        <w:right w:val="none" w:sz="0" w:space="0" w:color="auto"/>
      </w:divBdr>
    </w:div>
    <w:div w:id="821196086">
      <w:bodyDiv w:val="1"/>
      <w:marLeft w:val="0"/>
      <w:marRight w:val="0"/>
      <w:marTop w:val="0"/>
      <w:marBottom w:val="0"/>
      <w:divBdr>
        <w:top w:val="none" w:sz="0" w:space="0" w:color="auto"/>
        <w:left w:val="none" w:sz="0" w:space="0" w:color="auto"/>
        <w:bottom w:val="none" w:sz="0" w:space="0" w:color="auto"/>
        <w:right w:val="none" w:sz="0" w:space="0" w:color="auto"/>
      </w:divBdr>
    </w:div>
    <w:div w:id="821233243">
      <w:bodyDiv w:val="1"/>
      <w:marLeft w:val="0"/>
      <w:marRight w:val="0"/>
      <w:marTop w:val="0"/>
      <w:marBottom w:val="0"/>
      <w:divBdr>
        <w:top w:val="none" w:sz="0" w:space="0" w:color="auto"/>
        <w:left w:val="none" w:sz="0" w:space="0" w:color="auto"/>
        <w:bottom w:val="none" w:sz="0" w:space="0" w:color="auto"/>
        <w:right w:val="none" w:sz="0" w:space="0" w:color="auto"/>
      </w:divBdr>
    </w:div>
    <w:div w:id="821241441">
      <w:bodyDiv w:val="1"/>
      <w:marLeft w:val="0"/>
      <w:marRight w:val="0"/>
      <w:marTop w:val="0"/>
      <w:marBottom w:val="0"/>
      <w:divBdr>
        <w:top w:val="none" w:sz="0" w:space="0" w:color="auto"/>
        <w:left w:val="none" w:sz="0" w:space="0" w:color="auto"/>
        <w:bottom w:val="none" w:sz="0" w:space="0" w:color="auto"/>
        <w:right w:val="none" w:sz="0" w:space="0" w:color="auto"/>
      </w:divBdr>
    </w:div>
    <w:div w:id="821433275">
      <w:bodyDiv w:val="1"/>
      <w:marLeft w:val="0"/>
      <w:marRight w:val="0"/>
      <w:marTop w:val="0"/>
      <w:marBottom w:val="0"/>
      <w:divBdr>
        <w:top w:val="none" w:sz="0" w:space="0" w:color="auto"/>
        <w:left w:val="none" w:sz="0" w:space="0" w:color="auto"/>
        <w:bottom w:val="none" w:sz="0" w:space="0" w:color="auto"/>
        <w:right w:val="none" w:sz="0" w:space="0" w:color="auto"/>
      </w:divBdr>
    </w:div>
    <w:div w:id="821502921">
      <w:bodyDiv w:val="1"/>
      <w:marLeft w:val="0"/>
      <w:marRight w:val="0"/>
      <w:marTop w:val="0"/>
      <w:marBottom w:val="0"/>
      <w:divBdr>
        <w:top w:val="none" w:sz="0" w:space="0" w:color="auto"/>
        <w:left w:val="none" w:sz="0" w:space="0" w:color="auto"/>
        <w:bottom w:val="none" w:sz="0" w:space="0" w:color="auto"/>
        <w:right w:val="none" w:sz="0" w:space="0" w:color="auto"/>
      </w:divBdr>
    </w:div>
    <w:div w:id="821580701">
      <w:bodyDiv w:val="1"/>
      <w:marLeft w:val="0"/>
      <w:marRight w:val="0"/>
      <w:marTop w:val="0"/>
      <w:marBottom w:val="0"/>
      <w:divBdr>
        <w:top w:val="none" w:sz="0" w:space="0" w:color="auto"/>
        <w:left w:val="none" w:sz="0" w:space="0" w:color="auto"/>
        <w:bottom w:val="none" w:sz="0" w:space="0" w:color="auto"/>
        <w:right w:val="none" w:sz="0" w:space="0" w:color="auto"/>
      </w:divBdr>
    </w:div>
    <w:div w:id="821627527">
      <w:bodyDiv w:val="1"/>
      <w:marLeft w:val="0"/>
      <w:marRight w:val="0"/>
      <w:marTop w:val="0"/>
      <w:marBottom w:val="0"/>
      <w:divBdr>
        <w:top w:val="none" w:sz="0" w:space="0" w:color="auto"/>
        <w:left w:val="none" w:sz="0" w:space="0" w:color="auto"/>
        <w:bottom w:val="none" w:sz="0" w:space="0" w:color="auto"/>
        <w:right w:val="none" w:sz="0" w:space="0" w:color="auto"/>
      </w:divBdr>
    </w:div>
    <w:div w:id="821628983">
      <w:bodyDiv w:val="1"/>
      <w:marLeft w:val="0"/>
      <w:marRight w:val="0"/>
      <w:marTop w:val="0"/>
      <w:marBottom w:val="0"/>
      <w:divBdr>
        <w:top w:val="none" w:sz="0" w:space="0" w:color="auto"/>
        <w:left w:val="none" w:sz="0" w:space="0" w:color="auto"/>
        <w:bottom w:val="none" w:sz="0" w:space="0" w:color="auto"/>
        <w:right w:val="none" w:sz="0" w:space="0" w:color="auto"/>
      </w:divBdr>
    </w:div>
    <w:div w:id="821653433">
      <w:bodyDiv w:val="1"/>
      <w:marLeft w:val="0"/>
      <w:marRight w:val="0"/>
      <w:marTop w:val="0"/>
      <w:marBottom w:val="0"/>
      <w:divBdr>
        <w:top w:val="none" w:sz="0" w:space="0" w:color="auto"/>
        <w:left w:val="none" w:sz="0" w:space="0" w:color="auto"/>
        <w:bottom w:val="none" w:sz="0" w:space="0" w:color="auto"/>
        <w:right w:val="none" w:sz="0" w:space="0" w:color="auto"/>
      </w:divBdr>
    </w:div>
    <w:div w:id="821654626">
      <w:bodyDiv w:val="1"/>
      <w:marLeft w:val="0"/>
      <w:marRight w:val="0"/>
      <w:marTop w:val="0"/>
      <w:marBottom w:val="0"/>
      <w:divBdr>
        <w:top w:val="none" w:sz="0" w:space="0" w:color="auto"/>
        <w:left w:val="none" w:sz="0" w:space="0" w:color="auto"/>
        <w:bottom w:val="none" w:sz="0" w:space="0" w:color="auto"/>
        <w:right w:val="none" w:sz="0" w:space="0" w:color="auto"/>
      </w:divBdr>
    </w:div>
    <w:div w:id="821700630">
      <w:bodyDiv w:val="1"/>
      <w:marLeft w:val="0"/>
      <w:marRight w:val="0"/>
      <w:marTop w:val="0"/>
      <w:marBottom w:val="0"/>
      <w:divBdr>
        <w:top w:val="none" w:sz="0" w:space="0" w:color="auto"/>
        <w:left w:val="none" w:sz="0" w:space="0" w:color="auto"/>
        <w:bottom w:val="none" w:sz="0" w:space="0" w:color="auto"/>
        <w:right w:val="none" w:sz="0" w:space="0" w:color="auto"/>
      </w:divBdr>
    </w:div>
    <w:div w:id="821848256">
      <w:bodyDiv w:val="1"/>
      <w:marLeft w:val="0"/>
      <w:marRight w:val="0"/>
      <w:marTop w:val="0"/>
      <w:marBottom w:val="0"/>
      <w:divBdr>
        <w:top w:val="none" w:sz="0" w:space="0" w:color="auto"/>
        <w:left w:val="none" w:sz="0" w:space="0" w:color="auto"/>
        <w:bottom w:val="none" w:sz="0" w:space="0" w:color="auto"/>
        <w:right w:val="none" w:sz="0" w:space="0" w:color="auto"/>
      </w:divBdr>
    </w:div>
    <w:div w:id="821890535">
      <w:bodyDiv w:val="1"/>
      <w:marLeft w:val="0"/>
      <w:marRight w:val="0"/>
      <w:marTop w:val="0"/>
      <w:marBottom w:val="0"/>
      <w:divBdr>
        <w:top w:val="none" w:sz="0" w:space="0" w:color="auto"/>
        <w:left w:val="none" w:sz="0" w:space="0" w:color="auto"/>
        <w:bottom w:val="none" w:sz="0" w:space="0" w:color="auto"/>
        <w:right w:val="none" w:sz="0" w:space="0" w:color="auto"/>
      </w:divBdr>
    </w:div>
    <w:div w:id="821964077">
      <w:bodyDiv w:val="1"/>
      <w:marLeft w:val="0"/>
      <w:marRight w:val="0"/>
      <w:marTop w:val="0"/>
      <w:marBottom w:val="0"/>
      <w:divBdr>
        <w:top w:val="none" w:sz="0" w:space="0" w:color="auto"/>
        <w:left w:val="none" w:sz="0" w:space="0" w:color="auto"/>
        <w:bottom w:val="none" w:sz="0" w:space="0" w:color="auto"/>
        <w:right w:val="none" w:sz="0" w:space="0" w:color="auto"/>
      </w:divBdr>
    </w:div>
    <w:div w:id="821966996">
      <w:bodyDiv w:val="1"/>
      <w:marLeft w:val="0"/>
      <w:marRight w:val="0"/>
      <w:marTop w:val="0"/>
      <w:marBottom w:val="0"/>
      <w:divBdr>
        <w:top w:val="none" w:sz="0" w:space="0" w:color="auto"/>
        <w:left w:val="none" w:sz="0" w:space="0" w:color="auto"/>
        <w:bottom w:val="none" w:sz="0" w:space="0" w:color="auto"/>
        <w:right w:val="none" w:sz="0" w:space="0" w:color="auto"/>
      </w:divBdr>
    </w:div>
    <w:div w:id="822041182">
      <w:bodyDiv w:val="1"/>
      <w:marLeft w:val="0"/>
      <w:marRight w:val="0"/>
      <w:marTop w:val="0"/>
      <w:marBottom w:val="0"/>
      <w:divBdr>
        <w:top w:val="none" w:sz="0" w:space="0" w:color="auto"/>
        <w:left w:val="none" w:sz="0" w:space="0" w:color="auto"/>
        <w:bottom w:val="none" w:sz="0" w:space="0" w:color="auto"/>
        <w:right w:val="none" w:sz="0" w:space="0" w:color="auto"/>
      </w:divBdr>
    </w:div>
    <w:div w:id="822162081">
      <w:bodyDiv w:val="1"/>
      <w:marLeft w:val="0"/>
      <w:marRight w:val="0"/>
      <w:marTop w:val="0"/>
      <w:marBottom w:val="0"/>
      <w:divBdr>
        <w:top w:val="none" w:sz="0" w:space="0" w:color="auto"/>
        <w:left w:val="none" w:sz="0" w:space="0" w:color="auto"/>
        <w:bottom w:val="none" w:sz="0" w:space="0" w:color="auto"/>
        <w:right w:val="none" w:sz="0" w:space="0" w:color="auto"/>
      </w:divBdr>
    </w:div>
    <w:div w:id="822359301">
      <w:bodyDiv w:val="1"/>
      <w:marLeft w:val="0"/>
      <w:marRight w:val="0"/>
      <w:marTop w:val="0"/>
      <w:marBottom w:val="0"/>
      <w:divBdr>
        <w:top w:val="none" w:sz="0" w:space="0" w:color="auto"/>
        <w:left w:val="none" w:sz="0" w:space="0" w:color="auto"/>
        <w:bottom w:val="none" w:sz="0" w:space="0" w:color="auto"/>
        <w:right w:val="none" w:sz="0" w:space="0" w:color="auto"/>
      </w:divBdr>
    </w:div>
    <w:div w:id="822625548">
      <w:bodyDiv w:val="1"/>
      <w:marLeft w:val="0"/>
      <w:marRight w:val="0"/>
      <w:marTop w:val="0"/>
      <w:marBottom w:val="0"/>
      <w:divBdr>
        <w:top w:val="none" w:sz="0" w:space="0" w:color="auto"/>
        <w:left w:val="none" w:sz="0" w:space="0" w:color="auto"/>
        <w:bottom w:val="none" w:sz="0" w:space="0" w:color="auto"/>
        <w:right w:val="none" w:sz="0" w:space="0" w:color="auto"/>
      </w:divBdr>
    </w:div>
    <w:div w:id="822813236">
      <w:bodyDiv w:val="1"/>
      <w:marLeft w:val="0"/>
      <w:marRight w:val="0"/>
      <w:marTop w:val="0"/>
      <w:marBottom w:val="0"/>
      <w:divBdr>
        <w:top w:val="none" w:sz="0" w:space="0" w:color="auto"/>
        <w:left w:val="none" w:sz="0" w:space="0" w:color="auto"/>
        <w:bottom w:val="none" w:sz="0" w:space="0" w:color="auto"/>
        <w:right w:val="none" w:sz="0" w:space="0" w:color="auto"/>
      </w:divBdr>
    </w:div>
    <w:div w:id="822817120">
      <w:bodyDiv w:val="1"/>
      <w:marLeft w:val="0"/>
      <w:marRight w:val="0"/>
      <w:marTop w:val="0"/>
      <w:marBottom w:val="0"/>
      <w:divBdr>
        <w:top w:val="none" w:sz="0" w:space="0" w:color="auto"/>
        <w:left w:val="none" w:sz="0" w:space="0" w:color="auto"/>
        <w:bottom w:val="none" w:sz="0" w:space="0" w:color="auto"/>
        <w:right w:val="none" w:sz="0" w:space="0" w:color="auto"/>
      </w:divBdr>
    </w:div>
    <w:div w:id="822821080">
      <w:bodyDiv w:val="1"/>
      <w:marLeft w:val="0"/>
      <w:marRight w:val="0"/>
      <w:marTop w:val="0"/>
      <w:marBottom w:val="0"/>
      <w:divBdr>
        <w:top w:val="none" w:sz="0" w:space="0" w:color="auto"/>
        <w:left w:val="none" w:sz="0" w:space="0" w:color="auto"/>
        <w:bottom w:val="none" w:sz="0" w:space="0" w:color="auto"/>
        <w:right w:val="none" w:sz="0" w:space="0" w:color="auto"/>
      </w:divBdr>
    </w:div>
    <w:div w:id="823013474">
      <w:bodyDiv w:val="1"/>
      <w:marLeft w:val="0"/>
      <w:marRight w:val="0"/>
      <w:marTop w:val="0"/>
      <w:marBottom w:val="0"/>
      <w:divBdr>
        <w:top w:val="none" w:sz="0" w:space="0" w:color="auto"/>
        <w:left w:val="none" w:sz="0" w:space="0" w:color="auto"/>
        <w:bottom w:val="none" w:sz="0" w:space="0" w:color="auto"/>
        <w:right w:val="none" w:sz="0" w:space="0" w:color="auto"/>
      </w:divBdr>
    </w:div>
    <w:div w:id="823013944">
      <w:bodyDiv w:val="1"/>
      <w:marLeft w:val="0"/>
      <w:marRight w:val="0"/>
      <w:marTop w:val="0"/>
      <w:marBottom w:val="0"/>
      <w:divBdr>
        <w:top w:val="none" w:sz="0" w:space="0" w:color="auto"/>
        <w:left w:val="none" w:sz="0" w:space="0" w:color="auto"/>
        <w:bottom w:val="none" w:sz="0" w:space="0" w:color="auto"/>
        <w:right w:val="none" w:sz="0" w:space="0" w:color="auto"/>
      </w:divBdr>
    </w:div>
    <w:div w:id="823164790">
      <w:bodyDiv w:val="1"/>
      <w:marLeft w:val="0"/>
      <w:marRight w:val="0"/>
      <w:marTop w:val="0"/>
      <w:marBottom w:val="0"/>
      <w:divBdr>
        <w:top w:val="none" w:sz="0" w:space="0" w:color="auto"/>
        <w:left w:val="none" w:sz="0" w:space="0" w:color="auto"/>
        <w:bottom w:val="none" w:sz="0" w:space="0" w:color="auto"/>
        <w:right w:val="none" w:sz="0" w:space="0" w:color="auto"/>
      </w:divBdr>
    </w:div>
    <w:div w:id="823202805">
      <w:bodyDiv w:val="1"/>
      <w:marLeft w:val="0"/>
      <w:marRight w:val="0"/>
      <w:marTop w:val="0"/>
      <w:marBottom w:val="0"/>
      <w:divBdr>
        <w:top w:val="none" w:sz="0" w:space="0" w:color="auto"/>
        <w:left w:val="none" w:sz="0" w:space="0" w:color="auto"/>
        <w:bottom w:val="none" w:sz="0" w:space="0" w:color="auto"/>
        <w:right w:val="none" w:sz="0" w:space="0" w:color="auto"/>
      </w:divBdr>
    </w:div>
    <w:div w:id="823279166">
      <w:bodyDiv w:val="1"/>
      <w:marLeft w:val="0"/>
      <w:marRight w:val="0"/>
      <w:marTop w:val="0"/>
      <w:marBottom w:val="0"/>
      <w:divBdr>
        <w:top w:val="none" w:sz="0" w:space="0" w:color="auto"/>
        <w:left w:val="none" w:sz="0" w:space="0" w:color="auto"/>
        <w:bottom w:val="none" w:sz="0" w:space="0" w:color="auto"/>
        <w:right w:val="none" w:sz="0" w:space="0" w:color="auto"/>
      </w:divBdr>
    </w:div>
    <w:div w:id="823471346">
      <w:bodyDiv w:val="1"/>
      <w:marLeft w:val="0"/>
      <w:marRight w:val="0"/>
      <w:marTop w:val="0"/>
      <w:marBottom w:val="0"/>
      <w:divBdr>
        <w:top w:val="none" w:sz="0" w:space="0" w:color="auto"/>
        <w:left w:val="none" w:sz="0" w:space="0" w:color="auto"/>
        <w:bottom w:val="none" w:sz="0" w:space="0" w:color="auto"/>
        <w:right w:val="none" w:sz="0" w:space="0" w:color="auto"/>
      </w:divBdr>
    </w:div>
    <w:div w:id="823744800">
      <w:bodyDiv w:val="1"/>
      <w:marLeft w:val="0"/>
      <w:marRight w:val="0"/>
      <w:marTop w:val="0"/>
      <w:marBottom w:val="0"/>
      <w:divBdr>
        <w:top w:val="none" w:sz="0" w:space="0" w:color="auto"/>
        <w:left w:val="none" w:sz="0" w:space="0" w:color="auto"/>
        <w:bottom w:val="none" w:sz="0" w:space="0" w:color="auto"/>
        <w:right w:val="none" w:sz="0" w:space="0" w:color="auto"/>
      </w:divBdr>
    </w:div>
    <w:div w:id="823854545">
      <w:bodyDiv w:val="1"/>
      <w:marLeft w:val="0"/>
      <w:marRight w:val="0"/>
      <w:marTop w:val="0"/>
      <w:marBottom w:val="0"/>
      <w:divBdr>
        <w:top w:val="none" w:sz="0" w:space="0" w:color="auto"/>
        <w:left w:val="none" w:sz="0" w:space="0" w:color="auto"/>
        <w:bottom w:val="none" w:sz="0" w:space="0" w:color="auto"/>
        <w:right w:val="none" w:sz="0" w:space="0" w:color="auto"/>
      </w:divBdr>
    </w:div>
    <w:div w:id="823855167">
      <w:bodyDiv w:val="1"/>
      <w:marLeft w:val="0"/>
      <w:marRight w:val="0"/>
      <w:marTop w:val="0"/>
      <w:marBottom w:val="0"/>
      <w:divBdr>
        <w:top w:val="none" w:sz="0" w:space="0" w:color="auto"/>
        <w:left w:val="none" w:sz="0" w:space="0" w:color="auto"/>
        <w:bottom w:val="none" w:sz="0" w:space="0" w:color="auto"/>
        <w:right w:val="none" w:sz="0" w:space="0" w:color="auto"/>
      </w:divBdr>
    </w:div>
    <w:div w:id="823859305">
      <w:bodyDiv w:val="1"/>
      <w:marLeft w:val="0"/>
      <w:marRight w:val="0"/>
      <w:marTop w:val="0"/>
      <w:marBottom w:val="0"/>
      <w:divBdr>
        <w:top w:val="none" w:sz="0" w:space="0" w:color="auto"/>
        <w:left w:val="none" w:sz="0" w:space="0" w:color="auto"/>
        <w:bottom w:val="none" w:sz="0" w:space="0" w:color="auto"/>
        <w:right w:val="none" w:sz="0" w:space="0" w:color="auto"/>
      </w:divBdr>
    </w:div>
    <w:div w:id="824011611">
      <w:bodyDiv w:val="1"/>
      <w:marLeft w:val="0"/>
      <w:marRight w:val="0"/>
      <w:marTop w:val="0"/>
      <w:marBottom w:val="0"/>
      <w:divBdr>
        <w:top w:val="none" w:sz="0" w:space="0" w:color="auto"/>
        <w:left w:val="none" w:sz="0" w:space="0" w:color="auto"/>
        <w:bottom w:val="none" w:sz="0" w:space="0" w:color="auto"/>
        <w:right w:val="none" w:sz="0" w:space="0" w:color="auto"/>
      </w:divBdr>
    </w:div>
    <w:div w:id="824125385">
      <w:bodyDiv w:val="1"/>
      <w:marLeft w:val="0"/>
      <w:marRight w:val="0"/>
      <w:marTop w:val="0"/>
      <w:marBottom w:val="0"/>
      <w:divBdr>
        <w:top w:val="none" w:sz="0" w:space="0" w:color="auto"/>
        <w:left w:val="none" w:sz="0" w:space="0" w:color="auto"/>
        <w:bottom w:val="none" w:sz="0" w:space="0" w:color="auto"/>
        <w:right w:val="none" w:sz="0" w:space="0" w:color="auto"/>
      </w:divBdr>
    </w:div>
    <w:div w:id="824203822">
      <w:bodyDiv w:val="1"/>
      <w:marLeft w:val="0"/>
      <w:marRight w:val="0"/>
      <w:marTop w:val="0"/>
      <w:marBottom w:val="0"/>
      <w:divBdr>
        <w:top w:val="none" w:sz="0" w:space="0" w:color="auto"/>
        <w:left w:val="none" w:sz="0" w:space="0" w:color="auto"/>
        <w:bottom w:val="none" w:sz="0" w:space="0" w:color="auto"/>
        <w:right w:val="none" w:sz="0" w:space="0" w:color="auto"/>
      </w:divBdr>
    </w:div>
    <w:div w:id="824395927">
      <w:bodyDiv w:val="1"/>
      <w:marLeft w:val="0"/>
      <w:marRight w:val="0"/>
      <w:marTop w:val="0"/>
      <w:marBottom w:val="0"/>
      <w:divBdr>
        <w:top w:val="none" w:sz="0" w:space="0" w:color="auto"/>
        <w:left w:val="none" w:sz="0" w:space="0" w:color="auto"/>
        <w:bottom w:val="none" w:sz="0" w:space="0" w:color="auto"/>
        <w:right w:val="none" w:sz="0" w:space="0" w:color="auto"/>
      </w:divBdr>
    </w:div>
    <w:div w:id="824472245">
      <w:bodyDiv w:val="1"/>
      <w:marLeft w:val="0"/>
      <w:marRight w:val="0"/>
      <w:marTop w:val="0"/>
      <w:marBottom w:val="0"/>
      <w:divBdr>
        <w:top w:val="none" w:sz="0" w:space="0" w:color="auto"/>
        <w:left w:val="none" w:sz="0" w:space="0" w:color="auto"/>
        <w:bottom w:val="none" w:sz="0" w:space="0" w:color="auto"/>
        <w:right w:val="none" w:sz="0" w:space="0" w:color="auto"/>
      </w:divBdr>
    </w:div>
    <w:div w:id="824708761">
      <w:bodyDiv w:val="1"/>
      <w:marLeft w:val="0"/>
      <w:marRight w:val="0"/>
      <w:marTop w:val="0"/>
      <w:marBottom w:val="0"/>
      <w:divBdr>
        <w:top w:val="none" w:sz="0" w:space="0" w:color="auto"/>
        <w:left w:val="none" w:sz="0" w:space="0" w:color="auto"/>
        <w:bottom w:val="none" w:sz="0" w:space="0" w:color="auto"/>
        <w:right w:val="none" w:sz="0" w:space="0" w:color="auto"/>
      </w:divBdr>
    </w:div>
    <w:div w:id="824735323">
      <w:bodyDiv w:val="1"/>
      <w:marLeft w:val="0"/>
      <w:marRight w:val="0"/>
      <w:marTop w:val="0"/>
      <w:marBottom w:val="0"/>
      <w:divBdr>
        <w:top w:val="none" w:sz="0" w:space="0" w:color="auto"/>
        <w:left w:val="none" w:sz="0" w:space="0" w:color="auto"/>
        <w:bottom w:val="none" w:sz="0" w:space="0" w:color="auto"/>
        <w:right w:val="none" w:sz="0" w:space="0" w:color="auto"/>
      </w:divBdr>
    </w:div>
    <w:div w:id="824736211">
      <w:bodyDiv w:val="1"/>
      <w:marLeft w:val="0"/>
      <w:marRight w:val="0"/>
      <w:marTop w:val="0"/>
      <w:marBottom w:val="0"/>
      <w:divBdr>
        <w:top w:val="none" w:sz="0" w:space="0" w:color="auto"/>
        <w:left w:val="none" w:sz="0" w:space="0" w:color="auto"/>
        <w:bottom w:val="none" w:sz="0" w:space="0" w:color="auto"/>
        <w:right w:val="none" w:sz="0" w:space="0" w:color="auto"/>
      </w:divBdr>
    </w:div>
    <w:div w:id="824860212">
      <w:bodyDiv w:val="1"/>
      <w:marLeft w:val="0"/>
      <w:marRight w:val="0"/>
      <w:marTop w:val="0"/>
      <w:marBottom w:val="0"/>
      <w:divBdr>
        <w:top w:val="none" w:sz="0" w:space="0" w:color="auto"/>
        <w:left w:val="none" w:sz="0" w:space="0" w:color="auto"/>
        <w:bottom w:val="none" w:sz="0" w:space="0" w:color="auto"/>
        <w:right w:val="none" w:sz="0" w:space="0" w:color="auto"/>
      </w:divBdr>
    </w:div>
    <w:div w:id="825125472">
      <w:bodyDiv w:val="1"/>
      <w:marLeft w:val="0"/>
      <w:marRight w:val="0"/>
      <w:marTop w:val="0"/>
      <w:marBottom w:val="0"/>
      <w:divBdr>
        <w:top w:val="none" w:sz="0" w:space="0" w:color="auto"/>
        <w:left w:val="none" w:sz="0" w:space="0" w:color="auto"/>
        <w:bottom w:val="none" w:sz="0" w:space="0" w:color="auto"/>
        <w:right w:val="none" w:sz="0" w:space="0" w:color="auto"/>
      </w:divBdr>
    </w:div>
    <w:div w:id="825170251">
      <w:bodyDiv w:val="1"/>
      <w:marLeft w:val="0"/>
      <w:marRight w:val="0"/>
      <w:marTop w:val="0"/>
      <w:marBottom w:val="0"/>
      <w:divBdr>
        <w:top w:val="none" w:sz="0" w:space="0" w:color="auto"/>
        <w:left w:val="none" w:sz="0" w:space="0" w:color="auto"/>
        <w:bottom w:val="none" w:sz="0" w:space="0" w:color="auto"/>
        <w:right w:val="none" w:sz="0" w:space="0" w:color="auto"/>
      </w:divBdr>
    </w:div>
    <w:div w:id="825248838">
      <w:bodyDiv w:val="1"/>
      <w:marLeft w:val="0"/>
      <w:marRight w:val="0"/>
      <w:marTop w:val="0"/>
      <w:marBottom w:val="0"/>
      <w:divBdr>
        <w:top w:val="none" w:sz="0" w:space="0" w:color="auto"/>
        <w:left w:val="none" w:sz="0" w:space="0" w:color="auto"/>
        <w:bottom w:val="none" w:sz="0" w:space="0" w:color="auto"/>
        <w:right w:val="none" w:sz="0" w:space="0" w:color="auto"/>
      </w:divBdr>
    </w:div>
    <w:div w:id="825440022">
      <w:bodyDiv w:val="1"/>
      <w:marLeft w:val="0"/>
      <w:marRight w:val="0"/>
      <w:marTop w:val="0"/>
      <w:marBottom w:val="0"/>
      <w:divBdr>
        <w:top w:val="none" w:sz="0" w:space="0" w:color="auto"/>
        <w:left w:val="none" w:sz="0" w:space="0" w:color="auto"/>
        <w:bottom w:val="none" w:sz="0" w:space="0" w:color="auto"/>
        <w:right w:val="none" w:sz="0" w:space="0" w:color="auto"/>
      </w:divBdr>
    </w:div>
    <w:div w:id="825784916">
      <w:bodyDiv w:val="1"/>
      <w:marLeft w:val="0"/>
      <w:marRight w:val="0"/>
      <w:marTop w:val="0"/>
      <w:marBottom w:val="0"/>
      <w:divBdr>
        <w:top w:val="none" w:sz="0" w:space="0" w:color="auto"/>
        <w:left w:val="none" w:sz="0" w:space="0" w:color="auto"/>
        <w:bottom w:val="none" w:sz="0" w:space="0" w:color="auto"/>
        <w:right w:val="none" w:sz="0" w:space="0" w:color="auto"/>
      </w:divBdr>
    </w:div>
    <w:div w:id="825819804">
      <w:bodyDiv w:val="1"/>
      <w:marLeft w:val="0"/>
      <w:marRight w:val="0"/>
      <w:marTop w:val="0"/>
      <w:marBottom w:val="0"/>
      <w:divBdr>
        <w:top w:val="none" w:sz="0" w:space="0" w:color="auto"/>
        <w:left w:val="none" w:sz="0" w:space="0" w:color="auto"/>
        <w:bottom w:val="none" w:sz="0" w:space="0" w:color="auto"/>
        <w:right w:val="none" w:sz="0" w:space="0" w:color="auto"/>
      </w:divBdr>
    </w:div>
    <w:div w:id="825895172">
      <w:bodyDiv w:val="1"/>
      <w:marLeft w:val="0"/>
      <w:marRight w:val="0"/>
      <w:marTop w:val="0"/>
      <w:marBottom w:val="0"/>
      <w:divBdr>
        <w:top w:val="none" w:sz="0" w:space="0" w:color="auto"/>
        <w:left w:val="none" w:sz="0" w:space="0" w:color="auto"/>
        <w:bottom w:val="none" w:sz="0" w:space="0" w:color="auto"/>
        <w:right w:val="none" w:sz="0" w:space="0" w:color="auto"/>
      </w:divBdr>
    </w:div>
    <w:div w:id="826283384">
      <w:bodyDiv w:val="1"/>
      <w:marLeft w:val="0"/>
      <w:marRight w:val="0"/>
      <w:marTop w:val="0"/>
      <w:marBottom w:val="0"/>
      <w:divBdr>
        <w:top w:val="none" w:sz="0" w:space="0" w:color="auto"/>
        <w:left w:val="none" w:sz="0" w:space="0" w:color="auto"/>
        <w:bottom w:val="none" w:sz="0" w:space="0" w:color="auto"/>
        <w:right w:val="none" w:sz="0" w:space="0" w:color="auto"/>
      </w:divBdr>
    </w:div>
    <w:div w:id="826479403">
      <w:bodyDiv w:val="1"/>
      <w:marLeft w:val="0"/>
      <w:marRight w:val="0"/>
      <w:marTop w:val="0"/>
      <w:marBottom w:val="0"/>
      <w:divBdr>
        <w:top w:val="none" w:sz="0" w:space="0" w:color="auto"/>
        <w:left w:val="none" w:sz="0" w:space="0" w:color="auto"/>
        <w:bottom w:val="none" w:sz="0" w:space="0" w:color="auto"/>
        <w:right w:val="none" w:sz="0" w:space="0" w:color="auto"/>
      </w:divBdr>
    </w:div>
    <w:div w:id="826896541">
      <w:bodyDiv w:val="1"/>
      <w:marLeft w:val="0"/>
      <w:marRight w:val="0"/>
      <w:marTop w:val="0"/>
      <w:marBottom w:val="0"/>
      <w:divBdr>
        <w:top w:val="none" w:sz="0" w:space="0" w:color="auto"/>
        <w:left w:val="none" w:sz="0" w:space="0" w:color="auto"/>
        <w:bottom w:val="none" w:sz="0" w:space="0" w:color="auto"/>
        <w:right w:val="none" w:sz="0" w:space="0" w:color="auto"/>
      </w:divBdr>
    </w:div>
    <w:div w:id="826940449">
      <w:bodyDiv w:val="1"/>
      <w:marLeft w:val="0"/>
      <w:marRight w:val="0"/>
      <w:marTop w:val="0"/>
      <w:marBottom w:val="0"/>
      <w:divBdr>
        <w:top w:val="none" w:sz="0" w:space="0" w:color="auto"/>
        <w:left w:val="none" w:sz="0" w:space="0" w:color="auto"/>
        <w:bottom w:val="none" w:sz="0" w:space="0" w:color="auto"/>
        <w:right w:val="none" w:sz="0" w:space="0" w:color="auto"/>
      </w:divBdr>
    </w:div>
    <w:div w:id="827012809">
      <w:bodyDiv w:val="1"/>
      <w:marLeft w:val="0"/>
      <w:marRight w:val="0"/>
      <w:marTop w:val="0"/>
      <w:marBottom w:val="0"/>
      <w:divBdr>
        <w:top w:val="none" w:sz="0" w:space="0" w:color="auto"/>
        <w:left w:val="none" w:sz="0" w:space="0" w:color="auto"/>
        <w:bottom w:val="none" w:sz="0" w:space="0" w:color="auto"/>
        <w:right w:val="none" w:sz="0" w:space="0" w:color="auto"/>
      </w:divBdr>
    </w:div>
    <w:div w:id="827283562">
      <w:bodyDiv w:val="1"/>
      <w:marLeft w:val="0"/>
      <w:marRight w:val="0"/>
      <w:marTop w:val="0"/>
      <w:marBottom w:val="0"/>
      <w:divBdr>
        <w:top w:val="none" w:sz="0" w:space="0" w:color="auto"/>
        <w:left w:val="none" w:sz="0" w:space="0" w:color="auto"/>
        <w:bottom w:val="none" w:sz="0" w:space="0" w:color="auto"/>
        <w:right w:val="none" w:sz="0" w:space="0" w:color="auto"/>
      </w:divBdr>
    </w:div>
    <w:div w:id="827285467">
      <w:bodyDiv w:val="1"/>
      <w:marLeft w:val="0"/>
      <w:marRight w:val="0"/>
      <w:marTop w:val="0"/>
      <w:marBottom w:val="0"/>
      <w:divBdr>
        <w:top w:val="none" w:sz="0" w:space="0" w:color="auto"/>
        <w:left w:val="none" w:sz="0" w:space="0" w:color="auto"/>
        <w:bottom w:val="none" w:sz="0" w:space="0" w:color="auto"/>
        <w:right w:val="none" w:sz="0" w:space="0" w:color="auto"/>
      </w:divBdr>
    </w:div>
    <w:div w:id="827331364">
      <w:bodyDiv w:val="1"/>
      <w:marLeft w:val="0"/>
      <w:marRight w:val="0"/>
      <w:marTop w:val="0"/>
      <w:marBottom w:val="0"/>
      <w:divBdr>
        <w:top w:val="none" w:sz="0" w:space="0" w:color="auto"/>
        <w:left w:val="none" w:sz="0" w:space="0" w:color="auto"/>
        <w:bottom w:val="none" w:sz="0" w:space="0" w:color="auto"/>
        <w:right w:val="none" w:sz="0" w:space="0" w:color="auto"/>
      </w:divBdr>
    </w:div>
    <w:div w:id="827400972">
      <w:bodyDiv w:val="1"/>
      <w:marLeft w:val="0"/>
      <w:marRight w:val="0"/>
      <w:marTop w:val="0"/>
      <w:marBottom w:val="0"/>
      <w:divBdr>
        <w:top w:val="none" w:sz="0" w:space="0" w:color="auto"/>
        <w:left w:val="none" w:sz="0" w:space="0" w:color="auto"/>
        <w:bottom w:val="none" w:sz="0" w:space="0" w:color="auto"/>
        <w:right w:val="none" w:sz="0" w:space="0" w:color="auto"/>
      </w:divBdr>
    </w:div>
    <w:div w:id="827475693">
      <w:bodyDiv w:val="1"/>
      <w:marLeft w:val="0"/>
      <w:marRight w:val="0"/>
      <w:marTop w:val="0"/>
      <w:marBottom w:val="0"/>
      <w:divBdr>
        <w:top w:val="none" w:sz="0" w:space="0" w:color="auto"/>
        <w:left w:val="none" w:sz="0" w:space="0" w:color="auto"/>
        <w:bottom w:val="none" w:sz="0" w:space="0" w:color="auto"/>
        <w:right w:val="none" w:sz="0" w:space="0" w:color="auto"/>
      </w:divBdr>
    </w:div>
    <w:div w:id="827554195">
      <w:bodyDiv w:val="1"/>
      <w:marLeft w:val="0"/>
      <w:marRight w:val="0"/>
      <w:marTop w:val="0"/>
      <w:marBottom w:val="0"/>
      <w:divBdr>
        <w:top w:val="none" w:sz="0" w:space="0" w:color="auto"/>
        <w:left w:val="none" w:sz="0" w:space="0" w:color="auto"/>
        <w:bottom w:val="none" w:sz="0" w:space="0" w:color="auto"/>
        <w:right w:val="none" w:sz="0" w:space="0" w:color="auto"/>
      </w:divBdr>
    </w:div>
    <w:div w:id="827746674">
      <w:bodyDiv w:val="1"/>
      <w:marLeft w:val="0"/>
      <w:marRight w:val="0"/>
      <w:marTop w:val="0"/>
      <w:marBottom w:val="0"/>
      <w:divBdr>
        <w:top w:val="none" w:sz="0" w:space="0" w:color="auto"/>
        <w:left w:val="none" w:sz="0" w:space="0" w:color="auto"/>
        <w:bottom w:val="none" w:sz="0" w:space="0" w:color="auto"/>
        <w:right w:val="none" w:sz="0" w:space="0" w:color="auto"/>
      </w:divBdr>
    </w:div>
    <w:div w:id="827867465">
      <w:bodyDiv w:val="1"/>
      <w:marLeft w:val="0"/>
      <w:marRight w:val="0"/>
      <w:marTop w:val="0"/>
      <w:marBottom w:val="0"/>
      <w:divBdr>
        <w:top w:val="none" w:sz="0" w:space="0" w:color="auto"/>
        <w:left w:val="none" w:sz="0" w:space="0" w:color="auto"/>
        <w:bottom w:val="none" w:sz="0" w:space="0" w:color="auto"/>
        <w:right w:val="none" w:sz="0" w:space="0" w:color="auto"/>
      </w:divBdr>
    </w:div>
    <w:div w:id="827984512">
      <w:bodyDiv w:val="1"/>
      <w:marLeft w:val="0"/>
      <w:marRight w:val="0"/>
      <w:marTop w:val="0"/>
      <w:marBottom w:val="0"/>
      <w:divBdr>
        <w:top w:val="none" w:sz="0" w:space="0" w:color="auto"/>
        <w:left w:val="none" w:sz="0" w:space="0" w:color="auto"/>
        <w:bottom w:val="none" w:sz="0" w:space="0" w:color="auto"/>
        <w:right w:val="none" w:sz="0" w:space="0" w:color="auto"/>
      </w:divBdr>
    </w:div>
    <w:div w:id="828011985">
      <w:bodyDiv w:val="1"/>
      <w:marLeft w:val="0"/>
      <w:marRight w:val="0"/>
      <w:marTop w:val="0"/>
      <w:marBottom w:val="0"/>
      <w:divBdr>
        <w:top w:val="none" w:sz="0" w:space="0" w:color="auto"/>
        <w:left w:val="none" w:sz="0" w:space="0" w:color="auto"/>
        <w:bottom w:val="none" w:sz="0" w:space="0" w:color="auto"/>
        <w:right w:val="none" w:sz="0" w:space="0" w:color="auto"/>
      </w:divBdr>
    </w:div>
    <w:div w:id="828137918">
      <w:bodyDiv w:val="1"/>
      <w:marLeft w:val="0"/>
      <w:marRight w:val="0"/>
      <w:marTop w:val="0"/>
      <w:marBottom w:val="0"/>
      <w:divBdr>
        <w:top w:val="none" w:sz="0" w:space="0" w:color="auto"/>
        <w:left w:val="none" w:sz="0" w:space="0" w:color="auto"/>
        <w:bottom w:val="none" w:sz="0" w:space="0" w:color="auto"/>
        <w:right w:val="none" w:sz="0" w:space="0" w:color="auto"/>
      </w:divBdr>
    </w:div>
    <w:div w:id="828207747">
      <w:bodyDiv w:val="1"/>
      <w:marLeft w:val="0"/>
      <w:marRight w:val="0"/>
      <w:marTop w:val="0"/>
      <w:marBottom w:val="0"/>
      <w:divBdr>
        <w:top w:val="none" w:sz="0" w:space="0" w:color="auto"/>
        <w:left w:val="none" w:sz="0" w:space="0" w:color="auto"/>
        <w:bottom w:val="none" w:sz="0" w:space="0" w:color="auto"/>
        <w:right w:val="none" w:sz="0" w:space="0" w:color="auto"/>
      </w:divBdr>
    </w:div>
    <w:div w:id="828253984">
      <w:bodyDiv w:val="1"/>
      <w:marLeft w:val="0"/>
      <w:marRight w:val="0"/>
      <w:marTop w:val="0"/>
      <w:marBottom w:val="0"/>
      <w:divBdr>
        <w:top w:val="none" w:sz="0" w:space="0" w:color="auto"/>
        <w:left w:val="none" w:sz="0" w:space="0" w:color="auto"/>
        <w:bottom w:val="none" w:sz="0" w:space="0" w:color="auto"/>
        <w:right w:val="none" w:sz="0" w:space="0" w:color="auto"/>
      </w:divBdr>
    </w:div>
    <w:div w:id="828330535">
      <w:bodyDiv w:val="1"/>
      <w:marLeft w:val="0"/>
      <w:marRight w:val="0"/>
      <w:marTop w:val="0"/>
      <w:marBottom w:val="0"/>
      <w:divBdr>
        <w:top w:val="none" w:sz="0" w:space="0" w:color="auto"/>
        <w:left w:val="none" w:sz="0" w:space="0" w:color="auto"/>
        <w:bottom w:val="none" w:sz="0" w:space="0" w:color="auto"/>
        <w:right w:val="none" w:sz="0" w:space="0" w:color="auto"/>
      </w:divBdr>
    </w:div>
    <w:div w:id="828597340">
      <w:bodyDiv w:val="1"/>
      <w:marLeft w:val="0"/>
      <w:marRight w:val="0"/>
      <w:marTop w:val="0"/>
      <w:marBottom w:val="0"/>
      <w:divBdr>
        <w:top w:val="none" w:sz="0" w:space="0" w:color="auto"/>
        <w:left w:val="none" w:sz="0" w:space="0" w:color="auto"/>
        <w:bottom w:val="none" w:sz="0" w:space="0" w:color="auto"/>
        <w:right w:val="none" w:sz="0" w:space="0" w:color="auto"/>
      </w:divBdr>
    </w:div>
    <w:div w:id="828639146">
      <w:bodyDiv w:val="1"/>
      <w:marLeft w:val="0"/>
      <w:marRight w:val="0"/>
      <w:marTop w:val="0"/>
      <w:marBottom w:val="0"/>
      <w:divBdr>
        <w:top w:val="none" w:sz="0" w:space="0" w:color="auto"/>
        <w:left w:val="none" w:sz="0" w:space="0" w:color="auto"/>
        <w:bottom w:val="none" w:sz="0" w:space="0" w:color="auto"/>
        <w:right w:val="none" w:sz="0" w:space="0" w:color="auto"/>
      </w:divBdr>
    </w:div>
    <w:div w:id="828835560">
      <w:bodyDiv w:val="1"/>
      <w:marLeft w:val="0"/>
      <w:marRight w:val="0"/>
      <w:marTop w:val="0"/>
      <w:marBottom w:val="0"/>
      <w:divBdr>
        <w:top w:val="none" w:sz="0" w:space="0" w:color="auto"/>
        <w:left w:val="none" w:sz="0" w:space="0" w:color="auto"/>
        <w:bottom w:val="none" w:sz="0" w:space="0" w:color="auto"/>
        <w:right w:val="none" w:sz="0" w:space="0" w:color="auto"/>
      </w:divBdr>
    </w:div>
    <w:div w:id="828902894">
      <w:bodyDiv w:val="1"/>
      <w:marLeft w:val="0"/>
      <w:marRight w:val="0"/>
      <w:marTop w:val="0"/>
      <w:marBottom w:val="0"/>
      <w:divBdr>
        <w:top w:val="none" w:sz="0" w:space="0" w:color="auto"/>
        <w:left w:val="none" w:sz="0" w:space="0" w:color="auto"/>
        <w:bottom w:val="none" w:sz="0" w:space="0" w:color="auto"/>
        <w:right w:val="none" w:sz="0" w:space="0" w:color="auto"/>
      </w:divBdr>
    </w:div>
    <w:div w:id="829175852">
      <w:bodyDiv w:val="1"/>
      <w:marLeft w:val="0"/>
      <w:marRight w:val="0"/>
      <w:marTop w:val="0"/>
      <w:marBottom w:val="0"/>
      <w:divBdr>
        <w:top w:val="none" w:sz="0" w:space="0" w:color="auto"/>
        <w:left w:val="none" w:sz="0" w:space="0" w:color="auto"/>
        <w:bottom w:val="none" w:sz="0" w:space="0" w:color="auto"/>
        <w:right w:val="none" w:sz="0" w:space="0" w:color="auto"/>
      </w:divBdr>
    </w:div>
    <w:div w:id="829296417">
      <w:bodyDiv w:val="1"/>
      <w:marLeft w:val="0"/>
      <w:marRight w:val="0"/>
      <w:marTop w:val="0"/>
      <w:marBottom w:val="0"/>
      <w:divBdr>
        <w:top w:val="none" w:sz="0" w:space="0" w:color="auto"/>
        <w:left w:val="none" w:sz="0" w:space="0" w:color="auto"/>
        <w:bottom w:val="none" w:sz="0" w:space="0" w:color="auto"/>
        <w:right w:val="none" w:sz="0" w:space="0" w:color="auto"/>
      </w:divBdr>
    </w:div>
    <w:div w:id="829373768">
      <w:bodyDiv w:val="1"/>
      <w:marLeft w:val="0"/>
      <w:marRight w:val="0"/>
      <w:marTop w:val="0"/>
      <w:marBottom w:val="0"/>
      <w:divBdr>
        <w:top w:val="none" w:sz="0" w:space="0" w:color="auto"/>
        <w:left w:val="none" w:sz="0" w:space="0" w:color="auto"/>
        <w:bottom w:val="none" w:sz="0" w:space="0" w:color="auto"/>
        <w:right w:val="none" w:sz="0" w:space="0" w:color="auto"/>
      </w:divBdr>
    </w:div>
    <w:div w:id="829448522">
      <w:bodyDiv w:val="1"/>
      <w:marLeft w:val="0"/>
      <w:marRight w:val="0"/>
      <w:marTop w:val="0"/>
      <w:marBottom w:val="0"/>
      <w:divBdr>
        <w:top w:val="none" w:sz="0" w:space="0" w:color="auto"/>
        <w:left w:val="none" w:sz="0" w:space="0" w:color="auto"/>
        <w:bottom w:val="none" w:sz="0" w:space="0" w:color="auto"/>
        <w:right w:val="none" w:sz="0" w:space="0" w:color="auto"/>
      </w:divBdr>
    </w:div>
    <w:div w:id="829516605">
      <w:bodyDiv w:val="1"/>
      <w:marLeft w:val="0"/>
      <w:marRight w:val="0"/>
      <w:marTop w:val="0"/>
      <w:marBottom w:val="0"/>
      <w:divBdr>
        <w:top w:val="none" w:sz="0" w:space="0" w:color="auto"/>
        <w:left w:val="none" w:sz="0" w:space="0" w:color="auto"/>
        <w:bottom w:val="none" w:sz="0" w:space="0" w:color="auto"/>
        <w:right w:val="none" w:sz="0" w:space="0" w:color="auto"/>
      </w:divBdr>
    </w:div>
    <w:div w:id="829517707">
      <w:bodyDiv w:val="1"/>
      <w:marLeft w:val="0"/>
      <w:marRight w:val="0"/>
      <w:marTop w:val="0"/>
      <w:marBottom w:val="0"/>
      <w:divBdr>
        <w:top w:val="none" w:sz="0" w:space="0" w:color="auto"/>
        <w:left w:val="none" w:sz="0" w:space="0" w:color="auto"/>
        <w:bottom w:val="none" w:sz="0" w:space="0" w:color="auto"/>
        <w:right w:val="none" w:sz="0" w:space="0" w:color="auto"/>
      </w:divBdr>
    </w:div>
    <w:div w:id="829751637">
      <w:bodyDiv w:val="1"/>
      <w:marLeft w:val="0"/>
      <w:marRight w:val="0"/>
      <w:marTop w:val="0"/>
      <w:marBottom w:val="0"/>
      <w:divBdr>
        <w:top w:val="none" w:sz="0" w:space="0" w:color="auto"/>
        <w:left w:val="none" w:sz="0" w:space="0" w:color="auto"/>
        <w:bottom w:val="none" w:sz="0" w:space="0" w:color="auto"/>
        <w:right w:val="none" w:sz="0" w:space="0" w:color="auto"/>
      </w:divBdr>
    </w:div>
    <w:div w:id="829836138">
      <w:bodyDiv w:val="1"/>
      <w:marLeft w:val="0"/>
      <w:marRight w:val="0"/>
      <w:marTop w:val="0"/>
      <w:marBottom w:val="0"/>
      <w:divBdr>
        <w:top w:val="none" w:sz="0" w:space="0" w:color="auto"/>
        <w:left w:val="none" w:sz="0" w:space="0" w:color="auto"/>
        <w:bottom w:val="none" w:sz="0" w:space="0" w:color="auto"/>
        <w:right w:val="none" w:sz="0" w:space="0" w:color="auto"/>
      </w:divBdr>
    </w:div>
    <w:div w:id="829954032">
      <w:bodyDiv w:val="1"/>
      <w:marLeft w:val="0"/>
      <w:marRight w:val="0"/>
      <w:marTop w:val="0"/>
      <w:marBottom w:val="0"/>
      <w:divBdr>
        <w:top w:val="none" w:sz="0" w:space="0" w:color="auto"/>
        <w:left w:val="none" w:sz="0" w:space="0" w:color="auto"/>
        <w:bottom w:val="none" w:sz="0" w:space="0" w:color="auto"/>
        <w:right w:val="none" w:sz="0" w:space="0" w:color="auto"/>
      </w:divBdr>
    </w:div>
    <w:div w:id="830213991">
      <w:bodyDiv w:val="1"/>
      <w:marLeft w:val="0"/>
      <w:marRight w:val="0"/>
      <w:marTop w:val="0"/>
      <w:marBottom w:val="0"/>
      <w:divBdr>
        <w:top w:val="none" w:sz="0" w:space="0" w:color="auto"/>
        <w:left w:val="none" w:sz="0" w:space="0" w:color="auto"/>
        <w:bottom w:val="none" w:sz="0" w:space="0" w:color="auto"/>
        <w:right w:val="none" w:sz="0" w:space="0" w:color="auto"/>
      </w:divBdr>
    </w:div>
    <w:div w:id="830410101">
      <w:bodyDiv w:val="1"/>
      <w:marLeft w:val="0"/>
      <w:marRight w:val="0"/>
      <w:marTop w:val="0"/>
      <w:marBottom w:val="0"/>
      <w:divBdr>
        <w:top w:val="none" w:sz="0" w:space="0" w:color="auto"/>
        <w:left w:val="none" w:sz="0" w:space="0" w:color="auto"/>
        <w:bottom w:val="none" w:sz="0" w:space="0" w:color="auto"/>
        <w:right w:val="none" w:sz="0" w:space="0" w:color="auto"/>
      </w:divBdr>
    </w:div>
    <w:div w:id="830756648">
      <w:bodyDiv w:val="1"/>
      <w:marLeft w:val="0"/>
      <w:marRight w:val="0"/>
      <w:marTop w:val="0"/>
      <w:marBottom w:val="0"/>
      <w:divBdr>
        <w:top w:val="none" w:sz="0" w:space="0" w:color="auto"/>
        <w:left w:val="none" w:sz="0" w:space="0" w:color="auto"/>
        <w:bottom w:val="none" w:sz="0" w:space="0" w:color="auto"/>
        <w:right w:val="none" w:sz="0" w:space="0" w:color="auto"/>
      </w:divBdr>
    </w:div>
    <w:div w:id="830801879">
      <w:bodyDiv w:val="1"/>
      <w:marLeft w:val="0"/>
      <w:marRight w:val="0"/>
      <w:marTop w:val="0"/>
      <w:marBottom w:val="0"/>
      <w:divBdr>
        <w:top w:val="none" w:sz="0" w:space="0" w:color="auto"/>
        <w:left w:val="none" w:sz="0" w:space="0" w:color="auto"/>
        <w:bottom w:val="none" w:sz="0" w:space="0" w:color="auto"/>
        <w:right w:val="none" w:sz="0" w:space="0" w:color="auto"/>
      </w:divBdr>
    </w:div>
    <w:div w:id="830871849">
      <w:bodyDiv w:val="1"/>
      <w:marLeft w:val="0"/>
      <w:marRight w:val="0"/>
      <w:marTop w:val="0"/>
      <w:marBottom w:val="0"/>
      <w:divBdr>
        <w:top w:val="none" w:sz="0" w:space="0" w:color="auto"/>
        <w:left w:val="none" w:sz="0" w:space="0" w:color="auto"/>
        <w:bottom w:val="none" w:sz="0" w:space="0" w:color="auto"/>
        <w:right w:val="none" w:sz="0" w:space="0" w:color="auto"/>
      </w:divBdr>
    </w:div>
    <w:div w:id="830874469">
      <w:bodyDiv w:val="1"/>
      <w:marLeft w:val="0"/>
      <w:marRight w:val="0"/>
      <w:marTop w:val="0"/>
      <w:marBottom w:val="0"/>
      <w:divBdr>
        <w:top w:val="none" w:sz="0" w:space="0" w:color="auto"/>
        <w:left w:val="none" w:sz="0" w:space="0" w:color="auto"/>
        <w:bottom w:val="none" w:sz="0" w:space="0" w:color="auto"/>
        <w:right w:val="none" w:sz="0" w:space="0" w:color="auto"/>
      </w:divBdr>
    </w:div>
    <w:div w:id="830949831">
      <w:bodyDiv w:val="1"/>
      <w:marLeft w:val="0"/>
      <w:marRight w:val="0"/>
      <w:marTop w:val="0"/>
      <w:marBottom w:val="0"/>
      <w:divBdr>
        <w:top w:val="none" w:sz="0" w:space="0" w:color="auto"/>
        <w:left w:val="none" w:sz="0" w:space="0" w:color="auto"/>
        <w:bottom w:val="none" w:sz="0" w:space="0" w:color="auto"/>
        <w:right w:val="none" w:sz="0" w:space="0" w:color="auto"/>
      </w:divBdr>
    </w:div>
    <w:div w:id="831140449">
      <w:bodyDiv w:val="1"/>
      <w:marLeft w:val="0"/>
      <w:marRight w:val="0"/>
      <w:marTop w:val="0"/>
      <w:marBottom w:val="0"/>
      <w:divBdr>
        <w:top w:val="none" w:sz="0" w:space="0" w:color="auto"/>
        <w:left w:val="none" w:sz="0" w:space="0" w:color="auto"/>
        <w:bottom w:val="none" w:sz="0" w:space="0" w:color="auto"/>
        <w:right w:val="none" w:sz="0" w:space="0" w:color="auto"/>
      </w:divBdr>
    </w:div>
    <w:div w:id="831141976">
      <w:bodyDiv w:val="1"/>
      <w:marLeft w:val="0"/>
      <w:marRight w:val="0"/>
      <w:marTop w:val="0"/>
      <w:marBottom w:val="0"/>
      <w:divBdr>
        <w:top w:val="none" w:sz="0" w:space="0" w:color="auto"/>
        <w:left w:val="none" w:sz="0" w:space="0" w:color="auto"/>
        <w:bottom w:val="none" w:sz="0" w:space="0" w:color="auto"/>
        <w:right w:val="none" w:sz="0" w:space="0" w:color="auto"/>
      </w:divBdr>
    </w:div>
    <w:div w:id="831263048">
      <w:bodyDiv w:val="1"/>
      <w:marLeft w:val="0"/>
      <w:marRight w:val="0"/>
      <w:marTop w:val="0"/>
      <w:marBottom w:val="0"/>
      <w:divBdr>
        <w:top w:val="none" w:sz="0" w:space="0" w:color="auto"/>
        <w:left w:val="none" w:sz="0" w:space="0" w:color="auto"/>
        <w:bottom w:val="none" w:sz="0" w:space="0" w:color="auto"/>
        <w:right w:val="none" w:sz="0" w:space="0" w:color="auto"/>
      </w:divBdr>
    </w:div>
    <w:div w:id="831263094">
      <w:bodyDiv w:val="1"/>
      <w:marLeft w:val="0"/>
      <w:marRight w:val="0"/>
      <w:marTop w:val="0"/>
      <w:marBottom w:val="0"/>
      <w:divBdr>
        <w:top w:val="none" w:sz="0" w:space="0" w:color="auto"/>
        <w:left w:val="none" w:sz="0" w:space="0" w:color="auto"/>
        <w:bottom w:val="none" w:sz="0" w:space="0" w:color="auto"/>
        <w:right w:val="none" w:sz="0" w:space="0" w:color="auto"/>
      </w:divBdr>
    </w:div>
    <w:div w:id="831336275">
      <w:bodyDiv w:val="1"/>
      <w:marLeft w:val="0"/>
      <w:marRight w:val="0"/>
      <w:marTop w:val="0"/>
      <w:marBottom w:val="0"/>
      <w:divBdr>
        <w:top w:val="none" w:sz="0" w:space="0" w:color="auto"/>
        <w:left w:val="none" w:sz="0" w:space="0" w:color="auto"/>
        <w:bottom w:val="none" w:sz="0" w:space="0" w:color="auto"/>
        <w:right w:val="none" w:sz="0" w:space="0" w:color="auto"/>
      </w:divBdr>
    </w:div>
    <w:div w:id="831532940">
      <w:bodyDiv w:val="1"/>
      <w:marLeft w:val="0"/>
      <w:marRight w:val="0"/>
      <w:marTop w:val="0"/>
      <w:marBottom w:val="0"/>
      <w:divBdr>
        <w:top w:val="none" w:sz="0" w:space="0" w:color="auto"/>
        <w:left w:val="none" w:sz="0" w:space="0" w:color="auto"/>
        <w:bottom w:val="none" w:sz="0" w:space="0" w:color="auto"/>
        <w:right w:val="none" w:sz="0" w:space="0" w:color="auto"/>
      </w:divBdr>
    </w:div>
    <w:div w:id="831680143">
      <w:bodyDiv w:val="1"/>
      <w:marLeft w:val="0"/>
      <w:marRight w:val="0"/>
      <w:marTop w:val="0"/>
      <w:marBottom w:val="0"/>
      <w:divBdr>
        <w:top w:val="none" w:sz="0" w:space="0" w:color="auto"/>
        <w:left w:val="none" w:sz="0" w:space="0" w:color="auto"/>
        <w:bottom w:val="none" w:sz="0" w:space="0" w:color="auto"/>
        <w:right w:val="none" w:sz="0" w:space="0" w:color="auto"/>
      </w:divBdr>
    </w:div>
    <w:div w:id="831717787">
      <w:bodyDiv w:val="1"/>
      <w:marLeft w:val="0"/>
      <w:marRight w:val="0"/>
      <w:marTop w:val="0"/>
      <w:marBottom w:val="0"/>
      <w:divBdr>
        <w:top w:val="none" w:sz="0" w:space="0" w:color="auto"/>
        <w:left w:val="none" w:sz="0" w:space="0" w:color="auto"/>
        <w:bottom w:val="none" w:sz="0" w:space="0" w:color="auto"/>
        <w:right w:val="none" w:sz="0" w:space="0" w:color="auto"/>
      </w:divBdr>
    </w:div>
    <w:div w:id="831719386">
      <w:bodyDiv w:val="1"/>
      <w:marLeft w:val="0"/>
      <w:marRight w:val="0"/>
      <w:marTop w:val="0"/>
      <w:marBottom w:val="0"/>
      <w:divBdr>
        <w:top w:val="none" w:sz="0" w:space="0" w:color="auto"/>
        <w:left w:val="none" w:sz="0" w:space="0" w:color="auto"/>
        <w:bottom w:val="none" w:sz="0" w:space="0" w:color="auto"/>
        <w:right w:val="none" w:sz="0" w:space="0" w:color="auto"/>
      </w:divBdr>
    </w:div>
    <w:div w:id="831870966">
      <w:bodyDiv w:val="1"/>
      <w:marLeft w:val="0"/>
      <w:marRight w:val="0"/>
      <w:marTop w:val="0"/>
      <w:marBottom w:val="0"/>
      <w:divBdr>
        <w:top w:val="none" w:sz="0" w:space="0" w:color="auto"/>
        <w:left w:val="none" w:sz="0" w:space="0" w:color="auto"/>
        <w:bottom w:val="none" w:sz="0" w:space="0" w:color="auto"/>
        <w:right w:val="none" w:sz="0" w:space="0" w:color="auto"/>
      </w:divBdr>
    </w:div>
    <w:div w:id="831876195">
      <w:bodyDiv w:val="1"/>
      <w:marLeft w:val="0"/>
      <w:marRight w:val="0"/>
      <w:marTop w:val="0"/>
      <w:marBottom w:val="0"/>
      <w:divBdr>
        <w:top w:val="none" w:sz="0" w:space="0" w:color="auto"/>
        <w:left w:val="none" w:sz="0" w:space="0" w:color="auto"/>
        <w:bottom w:val="none" w:sz="0" w:space="0" w:color="auto"/>
        <w:right w:val="none" w:sz="0" w:space="0" w:color="auto"/>
      </w:divBdr>
    </w:div>
    <w:div w:id="831917260">
      <w:bodyDiv w:val="1"/>
      <w:marLeft w:val="0"/>
      <w:marRight w:val="0"/>
      <w:marTop w:val="0"/>
      <w:marBottom w:val="0"/>
      <w:divBdr>
        <w:top w:val="none" w:sz="0" w:space="0" w:color="auto"/>
        <w:left w:val="none" w:sz="0" w:space="0" w:color="auto"/>
        <w:bottom w:val="none" w:sz="0" w:space="0" w:color="auto"/>
        <w:right w:val="none" w:sz="0" w:space="0" w:color="auto"/>
      </w:divBdr>
    </w:div>
    <w:div w:id="831987654">
      <w:bodyDiv w:val="1"/>
      <w:marLeft w:val="0"/>
      <w:marRight w:val="0"/>
      <w:marTop w:val="0"/>
      <w:marBottom w:val="0"/>
      <w:divBdr>
        <w:top w:val="none" w:sz="0" w:space="0" w:color="auto"/>
        <w:left w:val="none" w:sz="0" w:space="0" w:color="auto"/>
        <w:bottom w:val="none" w:sz="0" w:space="0" w:color="auto"/>
        <w:right w:val="none" w:sz="0" w:space="0" w:color="auto"/>
      </w:divBdr>
    </w:div>
    <w:div w:id="832111150">
      <w:bodyDiv w:val="1"/>
      <w:marLeft w:val="0"/>
      <w:marRight w:val="0"/>
      <w:marTop w:val="0"/>
      <w:marBottom w:val="0"/>
      <w:divBdr>
        <w:top w:val="none" w:sz="0" w:space="0" w:color="auto"/>
        <w:left w:val="none" w:sz="0" w:space="0" w:color="auto"/>
        <w:bottom w:val="none" w:sz="0" w:space="0" w:color="auto"/>
        <w:right w:val="none" w:sz="0" w:space="0" w:color="auto"/>
      </w:divBdr>
    </w:div>
    <w:div w:id="832136604">
      <w:bodyDiv w:val="1"/>
      <w:marLeft w:val="0"/>
      <w:marRight w:val="0"/>
      <w:marTop w:val="0"/>
      <w:marBottom w:val="0"/>
      <w:divBdr>
        <w:top w:val="none" w:sz="0" w:space="0" w:color="auto"/>
        <w:left w:val="none" w:sz="0" w:space="0" w:color="auto"/>
        <w:bottom w:val="none" w:sz="0" w:space="0" w:color="auto"/>
        <w:right w:val="none" w:sz="0" w:space="0" w:color="auto"/>
      </w:divBdr>
    </w:div>
    <w:div w:id="832254533">
      <w:bodyDiv w:val="1"/>
      <w:marLeft w:val="0"/>
      <w:marRight w:val="0"/>
      <w:marTop w:val="0"/>
      <w:marBottom w:val="0"/>
      <w:divBdr>
        <w:top w:val="none" w:sz="0" w:space="0" w:color="auto"/>
        <w:left w:val="none" w:sz="0" w:space="0" w:color="auto"/>
        <w:bottom w:val="none" w:sz="0" w:space="0" w:color="auto"/>
        <w:right w:val="none" w:sz="0" w:space="0" w:color="auto"/>
      </w:divBdr>
    </w:div>
    <w:div w:id="832261191">
      <w:bodyDiv w:val="1"/>
      <w:marLeft w:val="0"/>
      <w:marRight w:val="0"/>
      <w:marTop w:val="0"/>
      <w:marBottom w:val="0"/>
      <w:divBdr>
        <w:top w:val="none" w:sz="0" w:space="0" w:color="auto"/>
        <w:left w:val="none" w:sz="0" w:space="0" w:color="auto"/>
        <w:bottom w:val="none" w:sz="0" w:space="0" w:color="auto"/>
        <w:right w:val="none" w:sz="0" w:space="0" w:color="auto"/>
      </w:divBdr>
    </w:div>
    <w:div w:id="832377795">
      <w:bodyDiv w:val="1"/>
      <w:marLeft w:val="0"/>
      <w:marRight w:val="0"/>
      <w:marTop w:val="0"/>
      <w:marBottom w:val="0"/>
      <w:divBdr>
        <w:top w:val="none" w:sz="0" w:space="0" w:color="auto"/>
        <w:left w:val="none" w:sz="0" w:space="0" w:color="auto"/>
        <w:bottom w:val="none" w:sz="0" w:space="0" w:color="auto"/>
        <w:right w:val="none" w:sz="0" w:space="0" w:color="auto"/>
      </w:divBdr>
    </w:div>
    <w:div w:id="832453887">
      <w:bodyDiv w:val="1"/>
      <w:marLeft w:val="0"/>
      <w:marRight w:val="0"/>
      <w:marTop w:val="0"/>
      <w:marBottom w:val="0"/>
      <w:divBdr>
        <w:top w:val="none" w:sz="0" w:space="0" w:color="auto"/>
        <w:left w:val="none" w:sz="0" w:space="0" w:color="auto"/>
        <w:bottom w:val="none" w:sz="0" w:space="0" w:color="auto"/>
        <w:right w:val="none" w:sz="0" w:space="0" w:color="auto"/>
      </w:divBdr>
    </w:div>
    <w:div w:id="832457142">
      <w:bodyDiv w:val="1"/>
      <w:marLeft w:val="0"/>
      <w:marRight w:val="0"/>
      <w:marTop w:val="0"/>
      <w:marBottom w:val="0"/>
      <w:divBdr>
        <w:top w:val="none" w:sz="0" w:space="0" w:color="auto"/>
        <w:left w:val="none" w:sz="0" w:space="0" w:color="auto"/>
        <w:bottom w:val="none" w:sz="0" w:space="0" w:color="auto"/>
        <w:right w:val="none" w:sz="0" w:space="0" w:color="auto"/>
      </w:divBdr>
    </w:div>
    <w:div w:id="832645374">
      <w:bodyDiv w:val="1"/>
      <w:marLeft w:val="0"/>
      <w:marRight w:val="0"/>
      <w:marTop w:val="0"/>
      <w:marBottom w:val="0"/>
      <w:divBdr>
        <w:top w:val="none" w:sz="0" w:space="0" w:color="auto"/>
        <w:left w:val="none" w:sz="0" w:space="0" w:color="auto"/>
        <w:bottom w:val="none" w:sz="0" w:space="0" w:color="auto"/>
        <w:right w:val="none" w:sz="0" w:space="0" w:color="auto"/>
      </w:divBdr>
    </w:div>
    <w:div w:id="832912811">
      <w:bodyDiv w:val="1"/>
      <w:marLeft w:val="0"/>
      <w:marRight w:val="0"/>
      <w:marTop w:val="0"/>
      <w:marBottom w:val="0"/>
      <w:divBdr>
        <w:top w:val="none" w:sz="0" w:space="0" w:color="auto"/>
        <w:left w:val="none" w:sz="0" w:space="0" w:color="auto"/>
        <w:bottom w:val="none" w:sz="0" w:space="0" w:color="auto"/>
        <w:right w:val="none" w:sz="0" w:space="0" w:color="auto"/>
      </w:divBdr>
    </w:div>
    <w:div w:id="833111684">
      <w:bodyDiv w:val="1"/>
      <w:marLeft w:val="0"/>
      <w:marRight w:val="0"/>
      <w:marTop w:val="0"/>
      <w:marBottom w:val="0"/>
      <w:divBdr>
        <w:top w:val="none" w:sz="0" w:space="0" w:color="auto"/>
        <w:left w:val="none" w:sz="0" w:space="0" w:color="auto"/>
        <w:bottom w:val="none" w:sz="0" w:space="0" w:color="auto"/>
        <w:right w:val="none" w:sz="0" w:space="0" w:color="auto"/>
      </w:divBdr>
    </w:div>
    <w:div w:id="833179920">
      <w:bodyDiv w:val="1"/>
      <w:marLeft w:val="0"/>
      <w:marRight w:val="0"/>
      <w:marTop w:val="0"/>
      <w:marBottom w:val="0"/>
      <w:divBdr>
        <w:top w:val="none" w:sz="0" w:space="0" w:color="auto"/>
        <w:left w:val="none" w:sz="0" w:space="0" w:color="auto"/>
        <w:bottom w:val="none" w:sz="0" w:space="0" w:color="auto"/>
        <w:right w:val="none" w:sz="0" w:space="0" w:color="auto"/>
      </w:divBdr>
    </w:div>
    <w:div w:id="833226596">
      <w:bodyDiv w:val="1"/>
      <w:marLeft w:val="0"/>
      <w:marRight w:val="0"/>
      <w:marTop w:val="0"/>
      <w:marBottom w:val="0"/>
      <w:divBdr>
        <w:top w:val="none" w:sz="0" w:space="0" w:color="auto"/>
        <w:left w:val="none" w:sz="0" w:space="0" w:color="auto"/>
        <w:bottom w:val="none" w:sz="0" w:space="0" w:color="auto"/>
        <w:right w:val="none" w:sz="0" w:space="0" w:color="auto"/>
      </w:divBdr>
    </w:div>
    <w:div w:id="833299272">
      <w:bodyDiv w:val="1"/>
      <w:marLeft w:val="0"/>
      <w:marRight w:val="0"/>
      <w:marTop w:val="0"/>
      <w:marBottom w:val="0"/>
      <w:divBdr>
        <w:top w:val="none" w:sz="0" w:space="0" w:color="auto"/>
        <w:left w:val="none" w:sz="0" w:space="0" w:color="auto"/>
        <w:bottom w:val="none" w:sz="0" w:space="0" w:color="auto"/>
        <w:right w:val="none" w:sz="0" w:space="0" w:color="auto"/>
      </w:divBdr>
    </w:div>
    <w:div w:id="833304809">
      <w:bodyDiv w:val="1"/>
      <w:marLeft w:val="0"/>
      <w:marRight w:val="0"/>
      <w:marTop w:val="0"/>
      <w:marBottom w:val="0"/>
      <w:divBdr>
        <w:top w:val="none" w:sz="0" w:space="0" w:color="auto"/>
        <w:left w:val="none" w:sz="0" w:space="0" w:color="auto"/>
        <w:bottom w:val="none" w:sz="0" w:space="0" w:color="auto"/>
        <w:right w:val="none" w:sz="0" w:space="0" w:color="auto"/>
      </w:divBdr>
    </w:div>
    <w:div w:id="833422824">
      <w:bodyDiv w:val="1"/>
      <w:marLeft w:val="0"/>
      <w:marRight w:val="0"/>
      <w:marTop w:val="0"/>
      <w:marBottom w:val="0"/>
      <w:divBdr>
        <w:top w:val="none" w:sz="0" w:space="0" w:color="auto"/>
        <w:left w:val="none" w:sz="0" w:space="0" w:color="auto"/>
        <w:bottom w:val="none" w:sz="0" w:space="0" w:color="auto"/>
        <w:right w:val="none" w:sz="0" w:space="0" w:color="auto"/>
      </w:divBdr>
    </w:div>
    <w:div w:id="833497160">
      <w:bodyDiv w:val="1"/>
      <w:marLeft w:val="0"/>
      <w:marRight w:val="0"/>
      <w:marTop w:val="0"/>
      <w:marBottom w:val="0"/>
      <w:divBdr>
        <w:top w:val="none" w:sz="0" w:space="0" w:color="auto"/>
        <w:left w:val="none" w:sz="0" w:space="0" w:color="auto"/>
        <w:bottom w:val="none" w:sz="0" w:space="0" w:color="auto"/>
        <w:right w:val="none" w:sz="0" w:space="0" w:color="auto"/>
      </w:divBdr>
    </w:div>
    <w:div w:id="833568652">
      <w:bodyDiv w:val="1"/>
      <w:marLeft w:val="0"/>
      <w:marRight w:val="0"/>
      <w:marTop w:val="0"/>
      <w:marBottom w:val="0"/>
      <w:divBdr>
        <w:top w:val="none" w:sz="0" w:space="0" w:color="auto"/>
        <w:left w:val="none" w:sz="0" w:space="0" w:color="auto"/>
        <w:bottom w:val="none" w:sz="0" w:space="0" w:color="auto"/>
        <w:right w:val="none" w:sz="0" w:space="0" w:color="auto"/>
      </w:divBdr>
    </w:div>
    <w:div w:id="833640306">
      <w:bodyDiv w:val="1"/>
      <w:marLeft w:val="0"/>
      <w:marRight w:val="0"/>
      <w:marTop w:val="0"/>
      <w:marBottom w:val="0"/>
      <w:divBdr>
        <w:top w:val="none" w:sz="0" w:space="0" w:color="auto"/>
        <w:left w:val="none" w:sz="0" w:space="0" w:color="auto"/>
        <w:bottom w:val="none" w:sz="0" w:space="0" w:color="auto"/>
        <w:right w:val="none" w:sz="0" w:space="0" w:color="auto"/>
      </w:divBdr>
    </w:div>
    <w:div w:id="833883454">
      <w:bodyDiv w:val="1"/>
      <w:marLeft w:val="0"/>
      <w:marRight w:val="0"/>
      <w:marTop w:val="0"/>
      <w:marBottom w:val="0"/>
      <w:divBdr>
        <w:top w:val="none" w:sz="0" w:space="0" w:color="auto"/>
        <w:left w:val="none" w:sz="0" w:space="0" w:color="auto"/>
        <w:bottom w:val="none" w:sz="0" w:space="0" w:color="auto"/>
        <w:right w:val="none" w:sz="0" w:space="0" w:color="auto"/>
      </w:divBdr>
    </w:div>
    <w:div w:id="833958059">
      <w:bodyDiv w:val="1"/>
      <w:marLeft w:val="0"/>
      <w:marRight w:val="0"/>
      <w:marTop w:val="0"/>
      <w:marBottom w:val="0"/>
      <w:divBdr>
        <w:top w:val="none" w:sz="0" w:space="0" w:color="auto"/>
        <w:left w:val="none" w:sz="0" w:space="0" w:color="auto"/>
        <w:bottom w:val="none" w:sz="0" w:space="0" w:color="auto"/>
        <w:right w:val="none" w:sz="0" w:space="0" w:color="auto"/>
      </w:divBdr>
    </w:div>
    <w:div w:id="833960842">
      <w:bodyDiv w:val="1"/>
      <w:marLeft w:val="0"/>
      <w:marRight w:val="0"/>
      <w:marTop w:val="0"/>
      <w:marBottom w:val="0"/>
      <w:divBdr>
        <w:top w:val="none" w:sz="0" w:space="0" w:color="auto"/>
        <w:left w:val="none" w:sz="0" w:space="0" w:color="auto"/>
        <w:bottom w:val="none" w:sz="0" w:space="0" w:color="auto"/>
        <w:right w:val="none" w:sz="0" w:space="0" w:color="auto"/>
      </w:divBdr>
    </w:div>
    <w:div w:id="834029167">
      <w:bodyDiv w:val="1"/>
      <w:marLeft w:val="0"/>
      <w:marRight w:val="0"/>
      <w:marTop w:val="0"/>
      <w:marBottom w:val="0"/>
      <w:divBdr>
        <w:top w:val="none" w:sz="0" w:space="0" w:color="auto"/>
        <w:left w:val="none" w:sz="0" w:space="0" w:color="auto"/>
        <w:bottom w:val="none" w:sz="0" w:space="0" w:color="auto"/>
        <w:right w:val="none" w:sz="0" w:space="0" w:color="auto"/>
      </w:divBdr>
    </w:div>
    <w:div w:id="834078208">
      <w:bodyDiv w:val="1"/>
      <w:marLeft w:val="0"/>
      <w:marRight w:val="0"/>
      <w:marTop w:val="0"/>
      <w:marBottom w:val="0"/>
      <w:divBdr>
        <w:top w:val="none" w:sz="0" w:space="0" w:color="auto"/>
        <w:left w:val="none" w:sz="0" w:space="0" w:color="auto"/>
        <w:bottom w:val="none" w:sz="0" w:space="0" w:color="auto"/>
        <w:right w:val="none" w:sz="0" w:space="0" w:color="auto"/>
      </w:divBdr>
    </w:div>
    <w:div w:id="834149516">
      <w:bodyDiv w:val="1"/>
      <w:marLeft w:val="0"/>
      <w:marRight w:val="0"/>
      <w:marTop w:val="0"/>
      <w:marBottom w:val="0"/>
      <w:divBdr>
        <w:top w:val="none" w:sz="0" w:space="0" w:color="auto"/>
        <w:left w:val="none" w:sz="0" w:space="0" w:color="auto"/>
        <w:bottom w:val="none" w:sz="0" w:space="0" w:color="auto"/>
        <w:right w:val="none" w:sz="0" w:space="0" w:color="auto"/>
      </w:divBdr>
    </w:div>
    <w:div w:id="834298831">
      <w:bodyDiv w:val="1"/>
      <w:marLeft w:val="0"/>
      <w:marRight w:val="0"/>
      <w:marTop w:val="0"/>
      <w:marBottom w:val="0"/>
      <w:divBdr>
        <w:top w:val="none" w:sz="0" w:space="0" w:color="auto"/>
        <w:left w:val="none" w:sz="0" w:space="0" w:color="auto"/>
        <w:bottom w:val="none" w:sz="0" w:space="0" w:color="auto"/>
        <w:right w:val="none" w:sz="0" w:space="0" w:color="auto"/>
      </w:divBdr>
    </w:div>
    <w:div w:id="834299607">
      <w:bodyDiv w:val="1"/>
      <w:marLeft w:val="0"/>
      <w:marRight w:val="0"/>
      <w:marTop w:val="0"/>
      <w:marBottom w:val="0"/>
      <w:divBdr>
        <w:top w:val="none" w:sz="0" w:space="0" w:color="auto"/>
        <w:left w:val="none" w:sz="0" w:space="0" w:color="auto"/>
        <w:bottom w:val="none" w:sz="0" w:space="0" w:color="auto"/>
        <w:right w:val="none" w:sz="0" w:space="0" w:color="auto"/>
      </w:divBdr>
    </w:div>
    <w:div w:id="834346468">
      <w:bodyDiv w:val="1"/>
      <w:marLeft w:val="0"/>
      <w:marRight w:val="0"/>
      <w:marTop w:val="0"/>
      <w:marBottom w:val="0"/>
      <w:divBdr>
        <w:top w:val="none" w:sz="0" w:space="0" w:color="auto"/>
        <w:left w:val="none" w:sz="0" w:space="0" w:color="auto"/>
        <w:bottom w:val="none" w:sz="0" w:space="0" w:color="auto"/>
        <w:right w:val="none" w:sz="0" w:space="0" w:color="auto"/>
      </w:divBdr>
    </w:div>
    <w:div w:id="834415317">
      <w:bodyDiv w:val="1"/>
      <w:marLeft w:val="0"/>
      <w:marRight w:val="0"/>
      <w:marTop w:val="0"/>
      <w:marBottom w:val="0"/>
      <w:divBdr>
        <w:top w:val="none" w:sz="0" w:space="0" w:color="auto"/>
        <w:left w:val="none" w:sz="0" w:space="0" w:color="auto"/>
        <w:bottom w:val="none" w:sz="0" w:space="0" w:color="auto"/>
        <w:right w:val="none" w:sz="0" w:space="0" w:color="auto"/>
      </w:divBdr>
    </w:div>
    <w:div w:id="834758436">
      <w:bodyDiv w:val="1"/>
      <w:marLeft w:val="0"/>
      <w:marRight w:val="0"/>
      <w:marTop w:val="0"/>
      <w:marBottom w:val="0"/>
      <w:divBdr>
        <w:top w:val="none" w:sz="0" w:space="0" w:color="auto"/>
        <w:left w:val="none" w:sz="0" w:space="0" w:color="auto"/>
        <w:bottom w:val="none" w:sz="0" w:space="0" w:color="auto"/>
        <w:right w:val="none" w:sz="0" w:space="0" w:color="auto"/>
      </w:divBdr>
    </w:div>
    <w:div w:id="834763300">
      <w:bodyDiv w:val="1"/>
      <w:marLeft w:val="0"/>
      <w:marRight w:val="0"/>
      <w:marTop w:val="0"/>
      <w:marBottom w:val="0"/>
      <w:divBdr>
        <w:top w:val="none" w:sz="0" w:space="0" w:color="auto"/>
        <w:left w:val="none" w:sz="0" w:space="0" w:color="auto"/>
        <w:bottom w:val="none" w:sz="0" w:space="0" w:color="auto"/>
        <w:right w:val="none" w:sz="0" w:space="0" w:color="auto"/>
      </w:divBdr>
    </w:div>
    <w:div w:id="835069874">
      <w:bodyDiv w:val="1"/>
      <w:marLeft w:val="0"/>
      <w:marRight w:val="0"/>
      <w:marTop w:val="0"/>
      <w:marBottom w:val="0"/>
      <w:divBdr>
        <w:top w:val="none" w:sz="0" w:space="0" w:color="auto"/>
        <w:left w:val="none" w:sz="0" w:space="0" w:color="auto"/>
        <w:bottom w:val="none" w:sz="0" w:space="0" w:color="auto"/>
        <w:right w:val="none" w:sz="0" w:space="0" w:color="auto"/>
      </w:divBdr>
    </w:div>
    <w:div w:id="835149779">
      <w:bodyDiv w:val="1"/>
      <w:marLeft w:val="0"/>
      <w:marRight w:val="0"/>
      <w:marTop w:val="0"/>
      <w:marBottom w:val="0"/>
      <w:divBdr>
        <w:top w:val="none" w:sz="0" w:space="0" w:color="auto"/>
        <w:left w:val="none" w:sz="0" w:space="0" w:color="auto"/>
        <w:bottom w:val="none" w:sz="0" w:space="0" w:color="auto"/>
        <w:right w:val="none" w:sz="0" w:space="0" w:color="auto"/>
      </w:divBdr>
    </w:div>
    <w:div w:id="835152370">
      <w:bodyDiv w:val="1"/>
      <w:marLeft w:val="0"/>
      <w:marRight w:val="0"/>
      <w:marTop w:val="0"/>
      <w:marBottom w:val="0"/>
      <w:divBdr>
        <w:top w:val="none" w:sz="0" w:space="0" w:color="auto"/>
        <w:left w:val="none" w:sz="0" w:space="0" w:color="auto"/>
        <w:bottom w:val="none" w:sz="0" w:space="0" w:color="auto"/>
        <w:right w:val="none" w:sz="0" w:space="0" w:color="auto"/>
      </w:divBdr>
    </w:div>
    <w:div w:id="835263623">
      <w:bodyDiv w:val="1"/>
      <w:marLeft w:val="0"/>
      <w:marRight w:val="0"/>
      <w:marTop w:val="0"/>
      <w:marBottom w:val="0"/>
      <w:divBdr>
        <w:top w:val="none" w:sz="0" w:space="0" w:color="auto"/>
        <w:left w:val="none" w:sz="0" w:space="0" w:color="auto"/>
        <w:bottom w:val="none" w:sz="0" w:space="0" w:color="auto"/>
        <w:right w:val="none" w:sz="0" w:space="0" w:color="auto"/>
      </w:divBdr>
    </w:div>
    <w:div w:id="835337716">
      <w:bodyDiv w:val="1"/>
      <w:marLeft w:val="0"/>
      <w:marRight w:val="0"/>
      <w:marTop w:val="0"/>
      <w:marBottom w:val="0"/>
      <w:divBdr>
        <w:top w:val="none" w:sz="0" w:space="0" w:color="auto"/>
        <w:left w:val="none" w:sz="0" w:space="0" w:color="auto"/>
        <w:bottom w:val="none" w:sz="0" w:space="0" w:color="auto"/>
        <w:right w:val="none" w:sz="0" w:space="0" w:color="auto"/>
      </w:divBdr>
    </w:div>
    <w:div w:id="835419380">
      <w:bodyDiv w:val="1"/>
      <w:marLeft w:val="0"/>
      <w:marRight w:val="0"/>
      <w:marTop w:val="0"/>
      <w:marBottom w:val="0"/>
      <w:divBdr>
        <w:top w:val="none" w:sz="0" w:space="0" w:color="auto"/>
        <w:left w:val="none" w:sz="0" w:space="0" w:color="auto"/>
        <w:bottom w:val="none" w:sz="0" w:space="0" w:color="auto"/>
        <w:right w:val="none" w:sz="0" w:space="0" w:color="auto"/>
      </w:divBdr>
    </w:div>
    <w:div w:id="835850524">
      <w:bodyDiv w:val="1"/>
      <w:marLeft w:val="0"/>
      <w:marRight w:val="0"/>
      <w:marTop w:val="0"/>
      <w:marBottom w:val="0"/>
      <w:divBdr>
        <w:top w:val="none" w:sz="0" w:space="0" w:color="auto"/>
        <w:left w:val="none" w:sz="0" w:space="0" w:color="auto"/>
        <w:bottom w:val="none" w:sz="0" w:space="0" w:color="auto"/>
        <w:right w:val="none" w:sz="0" w:space="0" w:color="auto"/>
      </w:divBdr>
    </w:div>
    <w:div w:id="835993517">
      <w:bodyDiv w:val="1"/>
      <w:marLeft w:val="0"/>
      <w:marRight w:val="0"/>
      <w:marTop w:val="0"/>
      <w:marBottom w:val="0"/>
      <w:divBdr>
        <w:top w:val="none" w:sz="0" w:space="0" w:color="auto"/>
        <w:left w:val="none" w:sz="0" w:space="0" w:color="auto"/>
        <w:bottom w:val="none" w:sz="0" w:space="0" w:color="auto"/>
        <w:right w:val="none" w:sz="0" w:space="0" w:color="auto"/>
      </w:divBdr>
    </w:div>
    <w:div w:id="836069348">
      <w:bodyDiv w:val="1"/>
      <w:marLeft w:val="0"/>
      <w:marRight w:val="0"/>
      <w:marTop w:val="0"/>
      <w:marBottom w:val="0"/>
      <w:divBdr>
        <w:top w:val="none" w:sz="0" w:space="0" w:color="auto"/>
        <w:left w:val="none" w:sz="0" w:space="0" w:color="auto"/>
        <w:bottom w:val="none" w:sz="0" w:space="0" w:color="auto"/>
        <w:right w:val="none" w:sz="0" w:space="0" w:color="auto"/>
      </w:divBdr>
    </w:div>
    <w:div w:id="836072868">
      <w:bodyDiv w:val="1"/>
      <w:marLeft w:val="0"/>
      <w:marRight w:val="0"/>
      <w:marTop w:val="0"/>
      <w:marBottom w:val="0"/>
      <w:divBdr>
        <w:top w:val="none" w:sz="0" w:space="0" w:color="auto"/>
        <w:left w:val="none" w:sz="0" w:space="0" w:color="auto"/>
        <w:bottom w:val="none" w:sz="0" w:space="0" w:color="auto"/>
        <w:right w:val="none" w:sz="0" w:space="0" w:color="auto"/>
      </w:divBdr>
    </w:div>
    <w:div w:id="836264352">
      <w:bodyDiv w:val="1"/>
      <w:marLeft w:val="0"/>
      <w:marRight w:val="0"/>
      <w:marTop w:val="0"/>
      <w:marBottom w:val="0"/>
      <w:divBdr>
        <w:top w:val="none" w:sz="0" w:space="0" w:color="auto"/>
        <w:left w:val="none" w:sz="0" w:space="0" w:color="auto"/>
        <w:bottom w:val="none" w:sz="0" w:space="0" w:color="auto"/>
        <w:right w:val="none" w:sz="0" w:space="0" w:color="auto"/>
      </w:divBdr>
    </w:div>
    <w:div w:id="836531146">
      <w:bodyDiv w:val="1"/>
      <w:marLeft w:val="0"/>
      <w:marRight w:val="0"/>
      <w:marTop w:val="0"/>
      <w:marBottom w:val="0"/>
      <w:divBdr>
        <w:top w:val="none" w:sz="0" w:space="0" w:color="auto"/>
        <w:left w:val="none" w:sz="0" w:space="0" w:color="auto"/>
        <w:bottom w:val="none" w:sz="0" w:space="0" w:color="auto"/>
        <w:right w:val="none" w:sz="0" w:space="0" w:color="auto"/>
      </w:divBdr>
    </w:div>
    <w:div w:id="836652568">
      <w:bodyDiv w:val="1"/>
      <w:marLeft w:val="0"/>
      <w:marRight w:val="0"/>
      <w:marTop w:val="0"/>
      <w:marBottom w:val="0"/>
      <w:divBdr>
        <w:top w:val="none" w:sz="0" w:space="0" w:color="auto"/>
        <w:left w:val="none" w:sz="0" w:space="0" w:color="auto"/>
        <w:bottom w:val="none" w:sz="0" w:space="0" w:color="auto"/>
        <w:right w:val="none" w:sz="0" w:space="0" w:color="auto"/>
      </w:divBdr>
    </w:div>
    <w:div w:id="836653553">
      <w:bodyDiv w:val="1"/>
      <w:marLeft w:val="0"/>
      <w:marRight w:val="0"/>
      <w:marTop w:val="0"/>
      <w:marBottom w:val="0"/>
      <w:divBdr>
        <w:top w:val="none" w:sz="0" w:space="0" w:color="auto"/>
        <w:left w:val="none" w:sz="0" w:space="0" w:color="auto"/>
        <w:bottom w:val="none" w:sz="0" w:space="0" w:color="auto"/>
        <w:right w:val="none" w:sz="0" w:space="0" w:color="auto"/>
      </w:divBdr>
    </w:div>
    <w:div w:id="836654718">
      <w:bodyDiv w:val="1"/>
      <w:marLeft w:val="0"/>
      <w:marRight w:val="0"/>
      <w:marTop w:val="0"/>
      <w:marBottom w:val="0"/>
      <w:divBdr>
        <w:top w:val="none" w:sz="0" w:space="0" w:color="auto"/>
        <w:left w:val="none" w:sz="0" w:space="0" w:color="auto"/>
        <w:bottom w:val="none" w:sz="0" w:space="0" w:color="auto"/>
        <w:right w:val="none" w:sz="0" w:space="0" w:color="auto"/>
      </w:divBdr>
    </w:div>
    <w:div w:id="836961630">
      <w:bodyDiv w:val="1"/>
      <w:marLeft w:val="0"/>
      <w:marRight w:val="0"/>
      <w:marTop w:val="0"/>
      <w:marBottom w:val="0"/>
      <w:divBdr>
        <w:top w:val="none" w:sz="0" w:space="0" w:color="auto"/>
        <w:left w:val="none" w:sz="0" w:space="0" w:color="auto"/>
        <w:bottom w:val="none" w:sz="0" w:space="0" w:color="auto"/>
        <w:right w:val="none" w:sz="0" w:space="0" w:color="auto"/>
      </w:divBdr>
    </w:div>
    <w:div w:id="837112073">
      <w:bodyDiv w:val="1"/>
      <w:marLeft w:val="0"/>
      <w:marRight w:val="0"/>
      <w:marTop w:val="0"/>
      <w:marBottom w:val="0"/>
      <w:divBdr>
        <w:top w:val="none" w:sz="0" w:space="0" w:color="auto"/>
        <w:left w:val="none" w:sz="0" w:space="0" w:color="auto"/>
        <w:bottom w:val="none" w:sz="0" w:space="0" w:color="auto"/>
        <w:right w:val="none" w:sz="0" w:space="0" w:color="auto"/>
      </w:divBdr>
    </w:div>
    <w:div w:id="837305620">
      <w:bodyDiv w:val="1"/>
      <w:marLeft w:val="0"/>
      <w:marRight w:val="0"/>
      <w:marTop w:val="0"/>
      <w:marBottom w:val="0"/>
      <w:divBdr>
        <w:top w:val="none" w:sz="0" w:space="0" w:color="auto"/>
        <w:left w:val="none" w:sz="0" w:space="0" w:color="auto"/>
        <w:bottom w:val="none" w:sz="0" w:space="0" w:color="auto"/>
        <w:right w:val="none" w:sz="0" w:space="0" w:color="auto"/>
      </w:divBdr>
    </w:div>
    <w:div w:id="837426579">
      <w:bodyDiv w:val="1"/>
      <w:marLeft w:val="0"/>
      <w:marRight w:val="0"/>
      <w:marTop w:val="0"/>
      <w:marBottom w:val="0"/>
      <w:divBdr>
        <w:top w:val="none" w:sz="0" w:space="0" w:color="auto"/>
        <w:left w:val="none" w:sz="0" w:space="0" w:color="auto"/>
        <w:bottom w:val="none" w:sz="0" w:space="0" w:color="auto"/>
        <w:right w:val="none" w:sz="0" w:space="0" w:color="auto"/>
      </w:divBdr>
    </w:div>
    <w:div w:id="837502385">
      <w:bodyDiv w:val="1"/>
      <w:marLeft w:val="0"/>
      <w:marRight w:val="0"/>
      <w:marTop w:val="0"/>
      <w:marBottom w:val="0"/>
      <w:divBdr>
        <w:top w:val="none" w:sz="0" w:space="0" w:color="auto"/>
        <w:left w:val="none" w:sz="0" w:space="0" w:color="auto"/>
        <w:bottom w:val="none" w:sz="0" w:space="0" w:color="auto"/>
        <w:right w:val="none" w:sz="0" w:space="0" w:color="auto"/>
      </w:divBdr>
    </w:div>
    <w:div w:id="837616096">
      <w:bodyDiv w:val="1"/>
      <w:marLeft w:val="0"/>
      <w:marRight w:val="0"/>
      <w:marTop w:val="0"/>
      <w:marBottom w:val="0"/>
      <w:divBdr>
        <w:top w:val="none" w:sz="0" w:space="0" w:color="auto"/>
        <w:left w:val="none" w:sz="0" w:space="0" w:color="auto"/>
        <w:bottom w:val="none" w:sz="0" w:space="0" w:color="auto"/>
        <w:right w:val="none" w:sz="0" w:space="0" w:color="auto"/>
      </w:divBdr>
    </w:div>
    <w:div w:id="837618512">
      <w:bodyDiv w:val="1"/>
      <w:marLeft w:val="0"/>
      <w:marRight w:val="0"/>
      <w:marTop w:val="0"/>
      <w:marBottom w:val="0"/>
      <w:divBdr>
        <w:top w:val="none" w:sz="0" w:space="0" w:color="auto"/>
        <w:left w:val="none" w:sz="0" w:space="0" w:color="auto"/>
        <w:bottom w:val="none" w:sz="0" w:space="0" w:color="auto"/>
        <w:right w:val="none" w:sz="0" w:space="0" w:color="auto"/>
      </w:divBdr>
    </w:div>
    <w:div w:id="837690357">
      <w:bodyDiv w:val="1"/>
      <w:marLeft w:val="0"/>
      <w:marRight w:val="0"/>
      <w:marTop w:val="0"/>
      <w:marBottom w:val="0"/>
      <w:divBdr>
        <w:top w:val="none" w:sz="0" w:space="0" w:color="auto"/>
        <w:left w:val="none" w:sz="0" w:space="0" w:color="auto"/>
        <w:bottom w:val="none" w:sz="0" w:space="0" w:color="auto"/>
        <w:right w:val="none" w:sz="0" w:space="0" w:color="auto"/>
      </w:divBdr>
    </w:div>
    <w:div w:id="837691416">
      <w:bodyDiv w:val="1"/>
      <w:marLeft w:val="0"/>
      <w:marRight w:val="0"/>
      <w:marTop w:val="0"/>
      <w:marBottom w:val="0"/>
      <w:divBdr>
        <w:top w:val="none" w:sz="0" w:space="0" w:color="auto"/>
        <w:left w:val="none" w:sz="0" w:space="0" w:color="auto"/>
        <w:bottom w:val="none" w:sz="0" w:space="0" w:color="auto"/>
        <w:right w:val="none" w:sz="0" w:space="0" w:color="auto"/>
      </w:divBdr>
    </w:div>
    <w:div w:id="838077448">
      <w:bodyDiv w:val="1"/>
      <w:marLeft w:val="0"/>
      <w:marRight w:val="0"/>
      <w:marTop w:val="0"/>
      <w:marBottom w:val="0"/>
      <w:divBdr>
        <w:top w:val="none" w:sz="0" w:space="0" w:color="auto"/>
        <w:left w:val="none" w:sz="0" w:space="0" w:color="auto"/>
        <w:bottom w:val="none" w:sz="0" w:space="0" w:color="auto"/>
        <w:right w:val="none" w:sz="0" w:space="0" w:color="auto"/>
      </w:divBdr>
    </w:div>
    <w:div w:id="838228730">
      <w:bodyDiv w:val="1"/>
      <w:marLeft w:val="0"/>
      <w:marRight w:val="0"/>
      <w:marTop w:val="0"/>
      <w:marBottom w:val="0"/>
      <w:divBdr>
        <w:top w:val="none" w:sz="0" w:space="0" w:color="auto"/>
        <w:left w:val="none" w:sz="0" w:space="0" w:color="auto"/>
        <w:bottom w:val="none" w:sz="0" w:space="0" w:color="auto"/>
        <w:right w:val="none" w:sz="0" w:space="0" w:color="auto"/>
      </w:divBdr>
    </w:div>
    <w:div w:id="838234894">
      <w:bodyDiv w:val="1"/>
      <w:marLeft w:val="0"/>
      <w:marRight w:val="0"/>
      <w:marTop w:val="0"/>
      <w:marBottom w:val="0"/>
      <w:divBdr>
        <w:top w:val="none" w:sz="0" w:space="0" w:color="auto"/>
        <w:left w:val="none" w:sz="0" w:space="0" w:color="auto"/>
        <w:bottom w:val="none" w:sz="0" w:space="0" w:color="auto"/>
        <w:right w:val="none" w:sz="0" w:space="0" w:color="auto"/>
      </w:divBdr>
    </w:div>
    <w:div w:id="838271178">
      <w:bodyDiv w:val="1"/>
      <w:marLeft w:val="0"/>
      <w:marRight w:val="0"/>
      <w:marTop w:val="0"/>
      <w:marBottom w:val="0"/>
      <w:divBdr>
        <w:top w:val="none" w:sz="0" w:space="0" w:color="auto"/>
        <w:left w:val="none" w:sz="0" w:space="0" w:color="auto"/>
        <w:bottom w:val="none" w:sz="0" w:space="0" w:color="auto"/>
        <w:right w:val="none" w:sz="0" w:space="0" w:color="auto"/>
      </w:divBdr>
    </w:div>
    <w:div w:id="838346787">
      <w:bodyDiv w:val="1"/>
      <w:marLeft w:val="0"/>
      <w:marRight w:val="0"/>
      <w:marTop w:val="0"/>
      <w:marBottom w:val="0"/>
      <w:divBdr>
        <w:top w:val="none" w:sz="0" w:space="0" w:color="auto"/>
        <w:left w:val="none" w:sz="0" w:space="0" w:color="auto"/>
        <w:bottom w:val="none" w:sz="0" w:space="0" w:color="auto"/>
        <w:right w:val="none" w:sz="0" w:space="0" w:color="auto"/>
      </w:divBdr>
    </w:div>
    <w:div w:id="838497766">
      <w:bodyDiv w:val="1"/>
      <w:marLeft w:val="0"/>
      <w:marRight w:val="0"/>
      <w:marTop w:val="0"/>
      <w:marBottom w:val="0"/>
      <w:divBdr>
        <w:top w:val="none" w:sz="0" w:space="0" w:color="auto"/>
        <w:left w:val="none" w:sz="0" w:space="0" w:color="auto"/>
        <w:bottom w:val="none" w:sz="0" w:space="0" w:color="auto"/>
        <w:right w:val="none" w:sz="0" w:space="0" w:color="auto"/>
      </w:divBdr>
    </w:div>
    <w:div w:id="838544082">
      <w:bodyDiv w:val="1"/>
      <w:marLeft w:val="0"/>
      <w:marRight w:val="0"/>
      <w:marTop w:val="0"/>
      <w:marBottom w:val="0"/>
      <w:divBdr>
        <w:top w:val="none" w:sz="0" w:space="0" w:color="auto"/>
        <w:left w:val="none" w:sz="0" w:space="0" w:color="auto"/>
        <w:bottom w:val="none" w:sz="0" w:space="0" w:color="auto"/>
        <w:right w:val="none" w:sz="0" w:space="0" w:color="auto"/>
      </w:divBdr>
    </w:div>
    <w:div w:id="838544385">
      <w:bodyDiv w:val="1"/>
      <w:marLeft w:val="0"/>
      <w:marRight w:val="0"/>
      <w:marTop w:val="0"/>
      <w:marBottom w:val="0"/>
      <w:divBdr>
        <w:top w:val="none" w:sz="0" w:space="0" w:color="auto"/>
        <w:left w:val="none" w:sz="0" w:space="0" w:color="auto"/>
        <w:bottom w:val="none" w:sz="0" w:space="0" w:color="auto"/>
        <w:right w:val="none" w:sz="0" w:space="0" w:color="auto"/>
      </w:divBdr>
    </w:div>
    <w:div w:id="838544755">
      <w:bodyDiv w:val="1"/>
      <w:marLeft w:val="0"/>
      <w:marRight w:val="0"/>
      <w:marTop w:val="0"/>
      <w:marBottom w:val="0"/>
      <w:divBdr>
        <w:top w:val="none" w:sz="0" w:space="0" w:color="auto"/>
        <w:left w:val="none" w:sz="0" w:space="0" w:color="auto"/>
        <w:bottom w:val="none" w:sz="0" w:space="0" w:color="auto"/>
        <w:right w:val="none" w:sz="0" w:space="0" w:color="auto"/>
      </w:divBdr>
    </w:div>
    <w:div w:id="838692119">
      <w:bodyDiv w:val="1"/>
      <w:marLeft w:val="0"/>
      <w:marRight w:val="0"/>
      <w:marTop w:val="0"/>
      <w:marBottom w:val="0"/>
      <w:divBdr>
        <w:top w:val="none" w:sz="0" w:space="0" w:color="auto"/>
        <w:left w:val="none" w:sz="0" w:space="0" w:color="auto"/>
        <w:bottom w:val="none" w:sz="0" w:space="0" w:color="auto"/>
        <w:right w:val="none" w:sz="0" w:space="0" w:color="auto"/>
      </w:divBdr>
    </w:div>
    <w:div w:id="838734616">
      <w:bodyDiv w:val="1"/>
      <w:marLeft w:val="0"/>
      <w:marRight w:val="0"/>
      <w:marTop w:val="0"/>
      <w:marBottom w:val="0"/>
      <w:divBdr>
        <w:top w:val="none" w:sz="0" w:space="0" w:color="auto"/>
        <w:left w:val="none" w:sz="0" w:space="0" w:color="auto"/>
        <w:bottom w:val="none" w:sz="0" w:space="0" w:color="auto"/>
        <w:right w:val="none" w:sz="0" w:space="0" w:color="auto"/>
      </w:divBdr>
    </w:div>
    <w:div w:id="838889182">
      <w:bodyDiv w:val="1"/>
      <w:marLeft w:val="0"/>
      <w:marRight w:val="0"/>
      <w:marTop w:val="0"/>
      <w:marBottom w:val="0"/>
      <w:divBdr>
        <w:top w:val="none" w:sz="0" w:space="0" w:color="auto"/>
        <w:left w:val="none" w:sz="0" w:space="0" w:color="auto"/>
        <w:bottom w:val="none" w:sz="0" w:space="0" w:color="auto"/>
        <w:right w:val="none" w:sz="0" w:space="0" w:color="auto"/>
      </w:divBdr>
    </w:div>
    <w:div w:id="839007279">
      <w:bodyDiv w:val="1"/>
      <w:marLeft w:val="0"/>
      <w:marRight w:val="0"/>
      <w:marTop w:val="0"/>
      <w:marBottom w:val="0"/>
      <w:divBdr>
        <w:top w:val="none" w:sz="0" w:space="0" w:color="auto"/>
        <w:left w:val="none" w:sz="0" w:space="0" w:color="auto"/>
        <w:bottom w:val="none" w:sz="0" w:space="0" w:color="auto"/>
        <w:right w:val="none" w:sz="0" w:space="0" w:color="auto"/>
      </w:divBdr>
    </w:div>
    <w:div w:id="839082776">
      <w:bodyDiv w:val="1"/>
      <w:marLeft w:val="0"/>
      <w:marRight w:val="0"/>
      <w:marTop w:val="0"/>
      <w:marBottom w:val="0"/>
      <w:divBdr>
        <w:top w:val="none" w:sz="0" w:space="0" w:color="auto"/>
        <w:left w:val="none" w:sz="0" w:space="0" w:color="auto"/>
        <w:bottom w:val="none" w:sz="0" w:space="0" w:color="auto"/>
        <w:right w:val="none" w:sz="0" w:space="0" w:color="auto"/>
      </w:divBdr>
    </w:div>
    <w:div w:id="839195426">
      <w:bodyDiv w:val="1"/>
      <w:marLeft w:val="0"/>
      <w:marRight w:val="0"/>
      <w:marTop w:val="0"/>
      <w:marBottom w:val="0"/>
      <w:divBdr>
        <w:top w:val="none" w:sz="0" w:space="0" w:color="auto"/>
        <w:left w:val="none" w:sz="0" w:space="0" w:color="auto"/>
        <w:bottom w:val="none" w:sz="0" w:space="0" w:color="auto"/>
        <w:right w:val="none" w:sz="0" w:space="0" w:color="auto"/>
      </w:divBdr>
    </w:div>
    <w:div w:id="839272281">
      <w:bodyDiv w:val="1"/>
      <w:marLeft w:val="0"/>
      <w:marRight w:val="0"/>
      <w:marTop w:val="0"/>
      <w:marBottom w:val="0"/>
      <w:divBdr>
        <w:top w:val="none" w:sz="0" w:space="0" w:color="auto"/>
        <w:left w:val="none" w:sz="0" w:space="0" w:color="auto"/>
        <w:bottom w:val="none" w:sz="0" w:space="0" w:color="auto"/>
        <w:right w:val="none" w:sz="0" w:space="0" w:color="auto"/>
      </w:divBdr>
    </w:div>
    <w:div w:id="839584392">
      <w:bodyDiv w:val="1"/>
      <w:marLeft w:val="0"/>
      <w:marRight w:val="0"/>
      <w:marTop w:val="0"/>
      <w:marBottom w:val="0"/>
      <w:divBdr>
        <w:top w:val="none" w:sz="0" w:space="0" w:color="auto"/>
        <w:left w:val="none" w:sz="0" w:space="0" w:color="auto"/>
        <w:bottom w:val="none" w:sz="0" w:space="0" w:color="auto"/>
        <w:right w:val="none" w:sz="0" w:space="0" w:color="auto"/>
      </w:divBdr>
    </w:div>
    <w:div w:id="839783038">
      <w:bodyDiv w:val="1"/>
      <w:marLeft w:val="0"/>
      <w:marRight w:val="0"/>
      <w:marTop w:val="0"/>
      <w:marBottom w:val="0"/>
      <w:divBdr>
        <w:top w:val="none" w:sz="0" w:space="0" w:color="auto"/>
        <w:left w:val="none" w:sz="0" w:space="0" w:color="auto"/>
        <w:bottom w:val="none" w:sz="0" w:space="0" w:color="auto"/>
        <w:right w:val="none" w:sz="0" w:space="0" w:color="auto"/>
      </w:divBdr>
    </w:div>
    <w:div w:id="840193393">
      <w:bodyDiv w:val="1"/>
      <w:marLeft w:val="0"/>
      <w:marRight w:val="0"/>
      <w:marTop w:val="0"/>
      <w:marBottom w:val="0"/>
      <w:divBdr>
        <w:top w:val="none" w:sz="0" w:space="0" w:color="auto"/>
        <w:left w:val="none" w:sz="0" w:space="0" w:color="auto"/>
        <w:bottom w:val="none" w:sz="0" w:space="0" w:color="auto"/>
        <w:right w:val="none" w:sz="0" w:space="0" w:color="auto"/>
      </w:divBdr>
    </w:div>
    <w:div w:id="840237519">
      <w:bodyDiv w:val="1"/>
      <w:marLeft w:val="0"/>
      <w:marRight w:val="0"/>
      <w:marTop w:val="0"/>
      <w:marBottom w:val="0"/>
      <w:divBdr>
        <w:top w:val="none" w:sz="0" w:space="0" w:color="auto"/>
        <w:left w:val="none" w:sz="0" w:space="0" w:color="auto"/>
        <w:bottom w:val="none" w:sz="0" w:space="0" w:color="auto"/>
        <w:right w:val="none" w:sz="0" w:space="0" w:color="auto"/>
      </w:divBdr>
    </w:div>
    <w:div w:id="840311302">
      <w:bodyDiv w:val="1"/>
      <w:marLeft w:val="0"/>
      <w:marRight w:val="0"/>
      <w:marTop w:val="0"/>
      <w:marBottom w:val="0"/>
      <w:divBdr>
        <w:top w:val="none" w:sz="0" w:space="0" w:color="auto"/>
        <w:left w:val="none" w:sz="0" w:space="0" w:color="auto"/>
        <w:bottom w:val="none" w:sz="0" w:space="0" w:color="auto"/>
        <w:right w:val="none" w:sz="0" w:space="0" w:color="auto"/>
      </w:divBdr>
    </w:div>
    <w:div w:id="840434158">
      <w:bodyDiv w:val="1"/>
      <w:marLeft w:val="0"/>
      <w:marRight w:val="0"/>
      <w:marTop w:val="0"/>
      <w:marBottom w:val="0"/>
      <w:divBdr>
        <w:top w:val="none" w:sz="0" w:space="0" w:color="auto"/>
        <w:left w:val="none" w:sz="0" w:space="0" w:color="auto"/>
        <w:bottom w:val="none" w:sz="0" w:space="0" w:color="auto"/>
        <w:right w:val="none" w:sz="0" w:space="0" w:color="auto"/>
      </w:divBdr>
    </w:div>
    <w:div w:id="840461626">
      <w:bodyDiv w:val="1"/>
      <w:marLeft w:val="0"/>
      <w:marRight w:val="0"/>
      <w:marTop w:val="0"/>
      <w:marBottom w:val="0"/>
      <w:divBdr>
        <w:top w:val="none" w:sz="0" w:space="0" w:color="auto"/>
        <w:left w:val="none" w:sz="0" w:space="0" w:color="auto"/>
        <w:bottom w:val="none" w:sz="0" w:space="0" w:color="auto"/>
        <w:right w:val="none" w:sz="0" w:space="0" w:color="auto"/>
      </w:divBdr>
    </w:div>
    <w:div w:id="840462892">
      <w:bodyDiv w:val="1"/>
      <w:marLeft w:val="0"/>
      <w:marRight w:val="0"/>
      <w:marTop w:val="0"/>
      <w:marBottom w:val="0"/>
      <w:divBdr>
        <w:top w:val="none" w:sz="0" w:space="0" w:color="auto"/>
        <w:left w:val="none" w:sz="0" w:space="0" w:color="auto"/>
        <w:bottom w:val="none" w:sz="0" w:space="0" w:color="auto"/>
        <w:right w:val="none" w:sz="0" w:space="0" w:color="auto"/>
      </w:divBdr>
    </w:div>
    <w:div w:id="840463777">
      <w:bodyDiv w:val="1"/>
      <w:marLeft w:val="0"/>
      <w:marRight w:val="0"/>
      <w:marTop w:val="0"/>
      <w:marBottom w:val="0"/>
      <w:divBdr>
        <w:top w:val="none" w:sz="0" w:space="0" w:color="auto"/>
        <w:left w:val="none" w:sz="0" w:space="0" w:color="auto"/>
        <w:bottom w:val="none" w:sz="0" w:space="0" w:color="auto"/>
        <w:right w:val="none" w:sz="0" w:space="0" w:color="auto"/>
      </w:divBdr>
    </w:div>
    <w:div w:id="840581005">
      <w:bodyDiv w:val="1"/>
      <w:marLeft w:val="0"/>
      <w:marRight w:val="0"/>
      <w:marTop w:val="0"/>
      <w:marBottom w:val="0"/>
      <w:divBdr>
        <w:top w:val="none" w:sz="0" w:space="0" w:color="auto"/>
        <w:left w:val="none" w:sz="0" w:space="0" w:color="auto"/>
        <w:bottom w:val="none" w:sz="0" w:space="0" w:color="auto"/>
        <w:right w:val="none" w:sz="0" w:space="0" w:color="auto"/>
      </w:divBdr>
    </w:div>
    <w:div w:id="840971975">
      <w:bodyDiv w:val="1"/>
      <w:marLeft w:val="0"/>
      <w:marRight w:val="0"/>
      <w:marTop w:val="0"/>
      <w:marBottom w:val="0"/>
      <w:divBdr>
        <w:top w:val="none" w:sz="0" w:space="0" w:color="auto"/>
        <w:left w:val="none" w:sz="0" w:space="0" w:color="auto"/>
        <w:bottom w:val="none" w:sz="0" w:space="0" w:color="auto"/>
        <w:right w:val="none" w:sz="0" w:space="0" w:color="auto"/>
      </w:divBdr>
    </w:div>
    <w:div w:id="841048433">
      <w:bodyDiv w:val="1"/>
      <w:marLeft w:val="0"/>
      <w:marRight w:val="0"/>
      <w:marTop w:val="0"/>
      <w:marBottom w:val="0"/>
      <w:divBdr>
        <w:top w:val="none" w:sz="0" w:space="0" w:color="auto"/>
        <w:left w:val="none" w:sz="0" w:space="0" w:color="auto"/>
        <w:bottom w:val="none" w:sz="0" w:space="0" w:color="auto"/>
        <w:right w:val="none" w:sz="0" w:space="0" w:color="auto"/>
      </w:divBdr>
    </w:div>
    <w:div w:id="841314929">
      <w:bodyDiv w:val="1"/>
      <w:marLeft w:val="0"/>
      <w:marRight w:val="0"/>
      <w:marTop w:val="0"/>
      <w:marBottom w:val="0"/>
      <w:divBdr>
        <w:top w:val="none" w:sz="0" w:space="0" w:color="auto"/>
        <w:left w:val="none" w:sz="0" w:space="0" w:color="auto"/>
        <w:bottom w:val="none" w:sz="0" w:space="0" w:color="auto"/>
        <w:right w:val="none" w:sz="0" w:space="0" w:color="auto"/>
      </w:divBdr>
    </w:div>
    <w:div w:id="841432466">
      <w:bodyDiv w:val="1"/>
      <w:marLeft w:val="0"/>
      <w:marRight w:val="0"/>
      <w:marTop w:val="0"/>
      <w:marBottom w:val="0"/>
      <w:divBdr>
        <w:top w:val="none" w:sz="0" w:space="0" w:color="auto"/>
        <w:left w:val="none" w:sz="0" w:space="0" w:color="auto"/>
        <w:bottom w:val="none" w:sz="0" w:space="0" w:color="auto"/>
        <w:right w:val="none" w:sz="0" w:space="0" w:color="auto"/>
      </w:divBdr>
    </w:div>
    <w:div w:id="841433272">
      <w:bodyDiv w:val="1"/>
      <w:marLeft w:val="0"/>
      <w:marRight w:val="0"/>
      <w:marTop w:val="0"/>
      <w:marBottom w:val="0"/>
      <w:divBdr>
        <w:top w:val="none" w:sz="0" w:space="0" w:color="auto"/>
        <w:left w:val="none" w:sz="0" w:space="0" w:color="auto"/>
        <w:bottom w:val="none" w:sz="0" w:space="0" w:color="auto"/>
        <w:right w:val="none" w:sz="0" w:space="0" w:color="auto"/>
      </w:divBdr>
    </w:div>
    <w:div w:id="841435160">
      <w:bodyDiv w:val="1"/>
      <w:marLeft w:val="0"/>
      <w:marRight w:val="0"/>
      <w:marTop w:val="0"/>
      <w:marBottom w:val="0"/>
      <w:divBdr>
        <w:top w:val="none" w:sz="0" w:space="0" w:color="auto"/>
        <w:left w:val="none" w:sz="0" w:space="0" w:color="auto"/>
        <w:bottom w:val="none" w:sz="0" w:space="0" w:color="auto"/>
        <w:right w:val="none" w:sz="0" w:space="0" w:color="auto"/>
      </w:divBdr>
    </w:div>
    <w:div w:id="841625282">
      <w:bodyDiv w:val="1"/>
      <w:marLeft w:val="0"/>
      <w:marRight w:val="0"/>
      <w:marTop w:val="0"/>
      <w:marBottom w:val="0"/>
      <w:divBdr>
        <w:top w:val="none" w:sz="0" w:space="0" w:color="auto"/>
        <w:left w:val="none" w:sz="0" w:space="0" w:color="auto"/>
        <w:bottom w:val="none" w:sz="0" w:space="0" w:color="auto"/>
        <w:right w:val="none" w:sz="0" w:space="0" w:color="auto"/>
      </w:divBdr>
    </w:div>
    <w:div w:id="841815263">
      <w:bodyDiv w:val="1"/>
      <w:marLeft w:val="0"/>
      <w:marRight w:val="0"/>
      <w:marTop w:val="0"/>
      <w:marBottom w:val="0"/>
      <w:divBdr>
        <w:top w:val="none" w:sz="0" w:space="0" w:color="auto"/>
        <w:left w:val="none" w:sz="0" w:space="0" w:color="auto"/>
        <w:bottom w:val="none" w:sz="0" w:space="0" w:color="auto"/>
        <w:right w:val="none" w:sz="0" w:space="0" w:color="auto"/>
      </w:divBdr>
    </w:div>
    <w:div w:id="841822814">
      <w:bodyDiv w:val="1"/>
      <w:marLeft w:val="0"/>
      <w:marRight w:val="0"/>
      <w:marTop w:val="0"/>
      <w:marBottom w:val="0"/>
      <w:divBdr>
        <w:top w:val="none" w:sz="0" w:space="0" w:color="auto"/>
        <w:left w:val="none" w:sz="0" w:space="0" w:color="auto"/>
        <w:bottom w:val="none" w:sz="0" w:space="0" w:color="auto"/>
        <w:right w:val="none" w:sz="0" w:space="0" w:color="auto"/>
      </w:divBdr>
    </w:div>
    <w:div w:id="842162648">
      <w:bodyDiv w:val="1"/>
      <w:marLeft w:val="0"/>
      <w:marRight w:val="0"/>
      <w:marTop w:val="0"/>
      <w:marBottom w:val="0"/>
      <w:divBdr>
        <w:top w:val="none" w:sz="0" w:space="0" w:color="auto"/>
        <w:left w:val="none" w:sz="0" w:space="0" w:color="auto"/>
        <w:bottom w:val="none" w:sz="0" w:space="0" w:color="auto"/>
        <w:right w:val="none" w:sz="0" w:space="0" w:color="auto"/>
      </w:divBdr>
    </w:div>
    <w:div w:id="842358109">
      <w:bodyDiv w:val="1"/>
      <w:marLeft w:val="0"/>
      <w:marRight w:val="0"/>
      <w:marTop w:val="0"/>
      <w:marBottom w:val="0"/>
      <w:divBdr>
        <w:top w:val="none" w:sz="0" w:space="0" w:color="auto"/>
        <w:left w:val="none" w:sz="0" w:space="0" w:color="auto"/>
        <w:bottom w:val="none" w:sz="0" w:space="0" w:color="auto"/>
        <w:right w:val="none" w:sz="0" w:space="0" w:color="auto"/>
      </w:divBdr>
    </w:div>
    <w:div w:id="842545501">
      <w:bodyDiv w:val="1"/>
      <w:marLeft w:val="0"/>
      <w:marRight w:val="0"/>
      <w:marTop w:val="0"/>
      <w:marBottom w:val="0"/>
      <w:divBdr>
        <w:top w:val="none" w:sz="0" w:space="0" w:color="auto"/>
        <w:left w:val="none" w:sz="0" w:space="0" w:color="auto"/>
        <w:bottom w:val="none" w:sz="0" w:space="0" w:color="auto"/>
        <w:right w:val="none" w:sz="0" w:space="0" w:color="auto"/>
      </w:divBdr>
    </w:div>
    <w:div w:id="842552812">
      <w:bodyDiv w:val="1"/>
      <w:marLeft w:val="0"/>
      <w:marRight w:val="0"/>
      <w:marTop w:val="0"/>
      <w:marBottom w:val="0"/>
      <w:divBdr>
        <w:top w:val="none" w:sz="0" w:space="0" w:color="auto"/>
        <w:left w:val="none" w:sz="0" w:space="0" w:color="auto"/>
        <w:bottom w:val="none" w:sz="0" w:space="0" w:color="auto"/>
        <w:right w:val="none" w:sz="0" w:space="0" w:color="auto"/>
      </w:divBdr>
    </w:div>
    <w:div w:id="842936635">
      <w:bodyDiv w:val="1"/>
      <w:marLeft w:val="0"/>
      <w:marRight w:val="0"/>
      <w:marTop w:val="0"/>
      <w:marBottom w:val="0"/>
      <w:divBdr>
        <w:top w:val="none" w:sz="0" w:space="0" w:color="auto"/>
        <w:left w:val="none" w:sz="0" w:space="0" w:color="auto"/>
        <w:bottom w:val="none" w:sz="0" w:space="0" w:color="auto"/>
        <w:right w:val="none" w:sz="0" w:space="0" w:color="auto"/>
      </w:divBdr>
    </w:div>
    <w:div w:id="842936791">
      <w:bodyDiv w:val="1"/>
      <w:marLeft w:val="0"/>
      <w:marRight w:val="0"/>
      <w:marTop w:val="0"/>
      <w:marBottom w:val="0"/>
      <w:divBdr>
        <w:top w:val="none" w:sz="0" w:space="0" w:color="auto"/>
        <w:left w:val="none" w:sz="0" w:space="0" w:color="auto"/>
        <w:bottom w:val="none" w:sz="0" w:space="0" w:color="auto"/>
        <w:right w:val="none" w:sz="0" w:space="0" w:color="auto"/>
      </w:divBdr>
    </w:div>
    <w:div w:id="842941514">
      <w:bodyDiv w:val="1"/>
      <w:marLeft w:val="0"/>
      <w:marRight w:val="0"/>
      <w:marTop w:val="0"/>
      <w:marBottom w:val="0"/>
      <w:divBdr>
        <w:top w:val="none" w:sz="0" w:space="0" w:color="auto"/>
        <w:left w:val="none" w:sz="0" w:space="0" w:color="auto"/>
        <w:bottom w:val="none" w:sz="0" w:space="0" w:color="auto"/>
        <w:right w:val="none" w:sz="0" w:space="0" w:color="auto"/>
      </w:divBdr>
    </w:div>
    <w:div w:id="843010713">
      <w:bodyDiv w:val="1"/>
      <w:marLeft w:val="0"/>
      <w:marRight w:val="0"/>
      <w:marTop w:val="0"/>
      <w:marBottom w:val="0"/>
      <w:divBdr>
        <w:top w:val="none" w:sz="0" w:space="0" w:color="auto"/>
        <w:left w:val="none" w:sz="0" w:space="0" w:color="auto"/>
        <w:bottom w:val="none" w:sz="0" w:space="0" w:color="auto"/>
        <w:right w:val="none" w:sz="0" w:space="0" w:color="auto"/>
      </w:divBdr>
    </w:div>
    <w:div w:id="843131229">
      <w:bodyDiv w:val="1"/>
      <w:marLeft w:val="0"/>
      <w:marRight w:val="0"/>
      <w:marTop w:val="0"/>
      <w:marBottom w:val="0"/>
      <w:divBdr>
        <w:top w:val="none" w:sz="0" w:space="0" w:color="auto"/>
        <w:left w:val="none" w:sz="0" w:space="0" w:color="auto"/>
        <w:bottom w:val="none" w:sz="0" w:space="0" w:color="auto"/>
        <w:right w:val="none" w:sz="0" w:space="0" w:color="auto"/>
      </w:divBdr>
    </w:div>
    <w:div w:id="843200854">
      <w:bodyDiv w:val="1"/>
      <w:marLeft w:val="0"/>
      <w:marRight w:val="0"/>
      <w:marTop w:val="0"/>
      <w:marBottom w:val="0"/>
      <w:divBdr>
        <w:top w:val="none" w:sz="0" w:space="0" w:color="auto"/>
        <w:left w:val="none" w:sz="0" w:space="0" w:color="auto"/>
        <w:bottom w:val="none" w:sz="0" w:space="0" w:color="auto"/>
        <w:right w:val="none" w:sz="0" w:space="0" w:color="auto"/>
      </w:divBdr>
    </w:div>
    <w:div w:id="843278097">
      <w:bodyDiv w:val="1"/>
      <w:marLeft w:val="0"/>
      <w:marRight w:val="0"/>
      <w:marTop w:val="0"/>
      <w:marBottom w:val="0"/>
      <w:divBdr>
        <w:top w:val="none" w:sz="0" w:space="0" w:color="auto"/>
        <w:left w:val="none" w:sz="0" w:space="0" w:color="auto"/>
        <w:bottom w:val="none" w:sz="0" w:space="0" w:color="auto"/>
        <w:right w:val="none" w:sz="0" w:space="0" w:color="auto"/>
      </w:divBdr>
    </w:div>
    <w:div w:id="843664601">
      <w:bodyDiv w:val="1"/>
      <w:marLeft w:val="0"/>
      <w:marRight w:val="0"/>
      <w:marTop w:val="0"/>
      <w:marBottom w:val="0"/>
      <w:divBdr>
        <w:top w:val="none" w:sz="0" w:space="0" w:color="auto"/>
        <w:left w:val="none" w:sz="0" w:space="0" w:color="auto"/>
        <w:bottom w:val="none" w:sz="0" w:space="0" w:color="auto"/>
        <w:right w:val="none" w:sz="0" w:space="0" w:color="auto"/>
      </w:divBdr>
    </w:div>
    <w:div w:id="843741234">
      <w:bodyDiv w:val="1"/>
      <w:marLeft w:val="0"/>
      <w:marRight w:val="0"/>
      <w:marTop w:val="0"/>
      <w:marBottom w:val="0"/>
      <w:divBdr>
        <w:top w:val="none" w:sz="0" w:space="0" w:color="auto"/>
        <w:left w:val="none" w:sz="0" w:space="0" w:color="auto"/>
        <w:bottom w:val="none" w:sz="0" w:space="0" w:color="auto"/>
        <w:right w:val="none" w:sz="0" w:space="0" w:color="auto"/>
      </w:divBdr>
    </w:div>
    <w:div w:id="844326500">
      <w:bodyDiv w:val="1"/>
      <w:marLeft w:val="0"/>
      <w:marRight w:val="0"/>
      <w:marTop w:val="0"/>
      <w:marBottom w:val="0"/>
      <w:divBdr>
        <w:top w:val="none" w:sz="0" w:space="0" w:color="auto"/>
        <w:left w:val="none" w:sz="0" w:space="0" w:color="auto"/>
        <w:bottom w:val="none" w:sz="0" w:space="0" w:color="auto"/>
        <w:right w:val="none" w:sz="0" w:space="0" w:color="auto"/>
      </w:divBdr>
    </w:div>
    <w:div w:id="844705053">
      <w:bodyDiv w:val="1"/>
      <w:marLeft w:val="0"/>
      <w:marRight w:val="0"/>
      <w:marTop w:val="0"/>
      <w:marBottom w:val="0"/>
      <w:divBdr>
        <w:top w:val="none" w:sz="0" w:space="0" w:color="auto"/>
        <w:left w:val="none" w:sz="0" w:space="0" w:color="auto"/>
        <w:bottom w:val="none" w:sz="0" w:space="0" w:color="auto"/>
        <w:right w:val="none" w:sz="0" w:space="0" w:color="auto"/>
      </w:divBdr>
    </w:div>
    <w:div w:id="844706853">
      <w:bodyDiv w:val="1"/>
      <w:marLeft w:val="0"/>
      <w:marRight w:val="0"/>
      <w:marTop w:val="0"/>
      <w:marBottom w:val="0"/>
      <w:divBdr>
        <w:top w:val="none" w:sz="0" w:space="0" w:color="auto"/>
        <w:left w:val="none" w:sz="0" w:space="0" w:color="auto"/>
        <w:bottom w:val="none" w:sz="0" w:space="0" w:color="auto"/>
        <w:right w:val="none" w:sz="0" w:space="0" w:color="auto"/>
      </w:divBdr>
    </w:div>
    <w:div w:id="844707057">
      <w:bodyDiv w:val="1"/>
      <w:marLeft w:val="0"/>
      <w:marRight w:val="0"/>
      <w:marTop w:val="0"/>
      <w:marBottom w:val="0"/>
      <w:divBdr>
        <w:top w:val="none" w:sz="0" w:space="0" w:color="auto"/>
        <w:left w:val="none" w:sz="0" w:space="0" w:color="auto"/>
        <w:bottom w:val="none" w:sz="0" w:space="0" w:color="auto"/>
        <w:right w:val="none" w:sz="0" w:space="0" w:color="auto"/>
      </w:divBdr>
    </w:div>
    <w:div w:id="844710910">
      <w:bodyDiv w:val="1"/>
      <w:marLeft w:val="0"/>
      <w:marRight w:val="0"/>
      <w:marTop w:val="0"/>
      <w:marBottom w:val="0"/>
      <w:divBdr>
        <w:top w:val="none" w:sz="0" w:space="0" w:color="auto"/>
        <w:left w:val="none" w:sz="0" w:space="0" w:color="auto"/>
        <w:bottom w:val="none" w:sz="0" w:space="0" w:color="auto"/>
        <w:right w:val="none" w:sz="0" w:space="0" w:color="auto"/>
      </w:divBdr>
    </w:div>
    <w:div w:id="844782404">
      <w:bodyDiv w:val="1"/>
      <w:marLeft w:val="0"/>
      <w:marRight w:val="0"/>
      <w:marTop w:val="0"/>
      <w:marBottom w:val="0"/>
      <w:divBdr>
        <w:top w:val="none" w:sz="0" w:space="0" w:color="auto"/>
        <w:left w:val="none" w:sz="0" w:space="0" w:color="auto"/>
        <w:bottom w:val="none" w:sz="0" w:space="0" w:color="auto"/>
        <w:right w:val="none" w:sz="0" w:space="0" w:color="auto"/>
      </w:divBdr>
    </w:div>
    <w:div w:id="844903657">
      <w:bodyDiv w:val="1"/>
      <w:marLeft w:val="0"/>
      <w:marRight w:val="0"/>
      <w:marTop w:val="0"/>
      <w:marBottom w:val="0"/>
      <w:divBdr>
        <w:top w:val="none" w:sz="0" w:space="0" w:color="auto"/>
        <w:left w:val="none" w:sz="0" w:space="0" w:color="auto"/>
        <w:bottom w:val="none" w:sz="0" w:space="0" w:color="auto"/>
        <w:right w:val="none" w:sz="0" w:space="0" w:color="auto"/>
      </w:divBdr>
    </w:div>
    <w:div w:id="845365386">
      <w:bodyDiv w:val="1"/>
      <w:marLeft w:val="0"/>
      <w:marRight w:val="0"/>
      <w:marTop w:val="0"/>
      <w:marBottom w:val="0"/>
      <w:divBdr>
        <w:top w:val="none" w:sz="0" w:space="0" w:color="auto"/>
        <w:left w:val="none" w:sz="0" w:space="0" w:color="auto"/>
        <w:bottom w:val="none" w:sz="0" w:space="0" w:color="auto"/>
        <w:right w:val="none" w:sz="0" w:space="0" w:color="auto"/>
      </w:divBdr>
    </w:div>
    <w:div w:id="845750022">
      <w:bodyDiv w:val="1"/>
      <w:marLeft w:val="0"/>
      <w:marRight w:val="0"/>
      <w:marTop w:val="0"/>
      <w:marBottom w:val="0"/>
      <w:divBdr>
        <w:top w:val="none" w:sz="0" w:space="0" w:color="auto"/>
        <w:left w:val="none" w:sz="0" w:space="0" w:color="auto"/>
        <w:bottom w:val="none" w:sz="0" w:space="0" w:color="auto"/>
        <w:right w:val="none" w:sz="0" w:space="0" w:color="auto"/>
      </w:divBdr>
    </w:div>
    <w:div w:id="845942394">
      <w:bodyDiv w:val="1"/>
      <w:marLeft w:val="0"/>
      <w:marRight w:val="0"/>
      <w:marTop w:val="0"/>
      <w:marBottom w:val="0"/>
      <w:divBdr>
        <w:top w:val="none" w:sz="0" w:space="0" w:color="auto"/>
        <w:left w:val="none" w:sz="0" w:space="0" w:color="auto"/>
        <w:bottom w:val="none" w:sz="0" w:space="0" w:color="auto"/>
        <w:right w:val="none" w:sz="0" w:space="0" w:color="auto"/>
      </w:divBdr>
    </w:div>
    <w:div w:id="845944968">
      <w:bodyDiv w:val="1"/>
      <w:marLeft w:val="0"/>
      <w:marRight w:val="0"/>
      <w:marTop w:val="0"/>
      <w:marBottom w:val="0"/>
      <w:divBdr>
        <w:top w:val="none" w:sz="0" w:space="0" w:color="auto"/>
        <w:left w:val="none" w:sz="0" w:space="0" w:color="auto"/>
        <w:bottom w:val="none" w:sz="0" w:space="0" w:color="auto"/>
        <w:right w:val="none" w:sz="0" w:space="0" w:color="auto"/>
      </w:divBdr>
    </w:div>
    <w:div w:id="845946956">
      <w:bodyDiv w:val="1"/>
      <w:marLeft w:val="0"/>
      <w:marRight w:val="0"/>
      <w:marTop w:val="0"/>
      <w:marBottom w:val="0"/>
      <w:divBdr>
        <w:top w:val="none" w:sz="0" w:space="0" w:color="auto"/>
        <w:left w:val="none" w:sz="0" w:space="0" w:color="auto"/>
        <w:bottom w:val="none" w:sz="0" w:space="0" w:color="auto"/>
        <w:right w:val="none" w:sz="0" w:space="0" w:color="auto"/>
      </w:divBdr>
    </w:div>
    <w:div w:id="846019074">
      <w:bodyDiv w:val="1"/>
      <w:marLeft w:val="0"/>
      <w:marRight w:val="0"/>
      <w:marTop w:val="0"/>
      <w:marBottom w:val="0"/>
      <w:divBdr>
        <w:top w:val="none" w:sz="0" w:space="0" w:color="auto"/>
        <w:left w:val="none" w:sz="0" w:space="0" w:color="auto"/>
        <w:bottom w:val="none" w:sz="0" w:space="0" w:color="auto"/>
        <w:right w:val="none" w:sz="0" w:space="0" w:color="auto"/>
      </w:divBdr>
    </w:div>
    <w:div w:id="846286456">
      <w:bodyDiv w:val="1"/>
      <w:marLeft w:val="0"/>
      <w:marRight w:val="0"/>
      <w:marTop w:val="0"/>
      <w:marBottom w:val="0"/>
      <w:divBdr>
        <w:top w:val="none" w:sz="0" w:space="0" w:color="auto"/>
        <w:left w:val="none" w:sz="0" w:space="0" w:color="auto"/>
        <w:bottom w:val="none" w:sz="0" w:space="0" w:color="auto"/>
        <w:right w:val="none" w:sz="0" w:space="0" w:color="auto"/>
      </w:divBdr>
    </w:div>
    <w:div w:id="846292021">
      <w:bodyDiv w:val="1"/>
      <w:marLeft w:val="0"/>
      <w:marRight w:val="0"/>
      <w:marTop w:val="0"/>
      <w:marBottom w:val="0"/>
      <w:divBdr>
        <w:top w:val="none" w:sz="0" w:space="0" w:color="auto"/>
        <w:left w:val="none" w:sz="0" w:space="0" w:color="auto"/>
        <w:bottom w:val="none" w:sz="0" w:space="0" w:color="auto"/>
        <w:right w:val="none" w:sz="0" w:space="0" w:color="auto"/>
      </w:divBdr>
    </w:div>
    <w:div w:id="846405606">
      <w:bodyDiv w:val="1"/>
      <w:marLeft w:val="0"/>
      <w:marRight w:val="0"/>
      <w:marTop w:val="0"/>
      <w:marBottom w:val="0"/>
      <w:divBdr>
        <w:top w:val="none" w:sz="0" w:space="0" w:color="auto"/>
        <w:left w:val="none" w:sz="0" w:space="0" w:color="auto"/>
        <w:bottom w:val="none" w:sz="0" w:space="0" w:color="auto"/>
        <w:right w:val="none" w:sz="0" w:space="0" w:color="auto"/>
      </w:divBdr>
    </w:div>
    <w:div w:id="846480614">
      <w:bodyDiv w:val="1"/>
      <w:marLeft w:val="0"/>
      <w:marRight w:val="0"/>
      <w:marTop w:val="0"/>
      <w:marBottom w:val="0"/>
      <w:divBdr>
        <w:top w:val="none" w:sz="0" w:space="0" w:color="auto"/>
        <w:left w:val="none" w:sz="0" w:space="0" w:color="auto"/>
        <w:bottom w:val="none" w:sz="0" w:space="0" w:color="auto"/>
        <w:right w:val="none" w:sz="0" w:space="0" w:color="auto"/>
      </w:divBdr>
    </w:div>
    <w:div w:id="846599374">
      <w:bodyDiv w:val="1"/>
      <w:marLeft w:val="0"/>
      <w:marRight w:val="0"/>
      <w:marTop w:val="0"/>
      <w:marBottom w:val="0"/>
      <w:divBdr>
        <w:top w:val="none" w:sz="0" w:space="0" w:color="auto"/>
        <w:left w:val="none" w:sz="0" w:space="0" w:color="auto"/>
        <w:bottom w:val="none" w:sz="0" w:space="0" w:color="auto"/>
        <w:right w:val="none" w:sz="0" w:space="0" w:color="auto"/>
      </w:divBdr>
    </w:div>
    <w:div w:id="846602683">
      <w:bodyDiv w:val="1"/>
      <w:marLeft w:val="0"/>
      <w:marRight w:val="0"/>
      <w:marTop w:val="0"/>
      <w:marBottom w:val="0"/>
      <w:divBdr>
        <w:top w:val="none" w:sz="0" w:space="0" w:color="auto"/>
        <w:left w:val="none" w:sz="0" w:space="0" w:color="auto"/>
        <w:bottom w:val="none" w:sz="0" w:space="0" w:color="auto"/>
        <w:right w:val="none" w:sz="0" w:space="0" w:color="auto"/>
      </w:divBdr>
    </w:div>
    <w:div w:id="846671175">
      <w:bodyDiv w:val="1"/>
      <w:marLeft w:val="0"/>
      <w:marRight w:val="0"/>
      <w:marTop w:val="0"/>
      <w:marBottom w:val="0"/>
      <w:divBdr>
        <w:top w:val="none" w:sz="0" w:space="0" w:color="auto"/>
        <w:left w:val="none" w:sz="0" w:space="0" w:color="auto"/>
        <w:bottom w:val="none" w:sz="0" w:space="0" w:color="auto"/>
        <w:right w:val="none" w:sz="0" w:space="0" w:color="auto"/>
      </w:divBdr>
    </w:div>
    <w:div w:id="846870203">
      <w:bodyDiv w:val="1"/>
      <w:marLeft w:val="0"/>
      <w:marRight w:val="0"/>
      <w:marTop w:val="0"/>
      <w:marBottom w:val="0"/>
      <w:divBdr>
        <w:top w:val="none" w:sz="0" w:space="0" w:color="auto"/>
        <w:left w:val="none" w:sz="0" w:space="0" w:color="auto"/>
        <w:bottom w:val="none" w:sz="0" w:space="0" w:color="auto"/>
        <w:right w:val="none" w:sz="0" w:space="0" w:color="auto"/>
      </w:divBdr>
    </w:div>
    <w:div w:id="847184529">
      <w:bodyDiv w:val="1"/>
      <w:marLeft w:val="0"/>
      <w:marRight w:val="0"/>
      <w:marTop w:val="0"/>
      <w:marBottom w:val="0"/>
      <w:divBdr>
        <w:top w:val="none" w:sz="0" w:space="0" w:color="auto"/>
        <w:left w:val="none" w:sz="0" w:space="0" w:color="auto"/>
        <w:bottom w:val="none" w:sz="0" w:space="0" w:color="auto"/>
        <w:right w:val="none" w:sz="0" w:space="0" w:color="auto"/>
      </w:divBdr>
    </w:div>
    <w:div w:id="847257742">
      <w:bodyDiv w:val="1"/>
      <w:marLeft w:val="0"/>
      <w:marRight w:val="0"/>
      <w:marTop w:val="0"/>
      <w:marBottom w:val="0"/>
      <w:divBdr>
        <w:top w:val="none" w:sz="0" w:space="0" w:color="auto"/>
        <w:left w:val="none" w:sz="0" w:space="0" w:color="auto"/>
        <w:bottom w:val="none" w:sz="0" w:space="0" w:color="auto"/>
        <w:right w:val="none" w:sz="0" w:space="0" w:color="auto"/>
      </w:divBdr>
    </w:div>
    <w:div w:id="847447119">
      <w:bodyDiv w:val="1"/>
      <w:marLeft w:val="0"/>
      <w:marRight w:val="0"/>
      <w:marTop w:val="0"/>
      <w:marBottom w:val="0"/>
      <w:divBdr>
        <w:top w:val="none" w:sz="0" w:space="0" w:color="auto"/>
        <w:left w:val="none" w:sz="0" w:space="0" w:color="auto"/>
        <w:bottom w:val="none" w:sz="0" w:space="0" w:color="auto"/>
        <w:right w:val="none" w:sz="0" w:space="0" w:color="auto"/>
      </w:divBdr>
    </w:div>
    <w:div w:id="847602862">
      <w:bodyDiv w:val="1"/>
      <w:marLeft w:val="0"/>
      <w:marRight w:val="0"/>
      <w:marTop w:val="0"/>
      <w:marBottom w:val="0"/>
      <w:divBdr>
        <w:top w:val="none" w:sz="0" w:space="0" w:color="auto"/>
        <w:left w:val="none" w:sz="0" w:space="0" w:color="auto"/>
        <w:bottom w:val="none" w:sz="0" w:space="0" w:color="auto"/>
        <w:right w:val="none" w:sz="0" w:space="0" w:color="auto"/>
      </w:divBdr>
    </w:div>
    <w:div w:id="847721845">
      <w:bodyDiv w:val="1"/>
      <w:marLeft w:val="0"/>
      <w:marRight w:val="0"/>
      <w:marTop w:val="0"/>
      <w:marBottom w:val="0"/>
      <w:divBdr>
        <w:top w:val="none" w:sz="0" w:space="0" w:color="auto"/>
        <w:left w:val="none" w:sz="0" w:space="0" w:color="auto"/>
        <w:bottom w:val="none" w:sz="0" w:space="0" w:color="auto"/>
        <w:right w:val="none" w:sz="0" w:space="0" w:color="auto"/>
      </w:divBdr>
    </w:div>
    <w:div w:id="847909010">
      <w:bodyDiv w:val="1"/>
      <w:marLeft w:val="0"/>
      <w:marRight w:val="0"/>
      <w:marTop w:val="0"/>
      <w:marBottom w:val="0"/>
      <w:divBdr>
        <w:top w:val="none" w:sz="0" w:space="0" w:color="auto"/>
        <w:left w:val="none" w:sz="0" w:space="0" w:color="auto"/>
        <w:bottom w:val="none" w:sz="0" w:space="0" w:color="auto"/>
        <w:right w:val="none" w:sz="0" w:space="0" w:color="auto"/>
      </w:divBdr>
    </w:div>
    <w:div w:id="848132169">
      <w:bodyDiv w:val="1"/>
      <w:marLeft w:val="0"/>
      <w:marRight w:val="0"/>
      <w:marTop w:val="0"/>
      <w:marBottom w:val="0"/>
      <w:divBdr>
        <w:top w:val="none" w:sz="0" w:space="0" w:color="auto"/>
        <w:left w:val="none" w:sz="0" w:space="0" w:color="auto"/>
        <w:bottom w:val="none" w:sz="0" w:space="0" w:color="auto"/>
        <w:right w:val="none" w:sz="0" w:space="0" w:color="auto"/>
      </w:divBdr>
    </w:div>
    <w:div w:id="848174714">
      <w:bodyDiv w:val="1"/>
      <w:marLeft w:val="0"/>
      <w:marRight w:val="0"/>
      <w:marTop w:val="0"/>
      <w:marBottom w:val="0"/>
      <w:divBdr>
        <w:top w:val="none" w:sz="0" w:space="0" w:color="auto"/>
        <w:left w:val="none" w:sz="0" w:space="0" w:color="auto"/>
        <w:bottom w:val="none" w:sz="0" w:space="0" w:color="auto"/>
        <w:right w:val="none" w:sz="0" w:space="0" w:color="auto"/>
      </w:divBdr>
    </w:div>
    <w:div w:id="848181527">
      <w:bodyDiv w:val="1"/>
      <w:marLeft w:val="0"/>
      <w:marRight w:val="0"/>
      <w:marTop w:val="0"/>
      <w:marBottom w:val="0"/>
      <w:divBdr>
        <w:top w:val="none" w:sz="0" w:space="0" w:color="auto"/>
        <w:left w:val="none" w:sz="0" w:space="0" w:color="auto"/>
        <w:bottom w:val="none" w:sz="0" w:space="0" w:color="auto"/>
        <w:right w:val="none" w:sz="0" w:space="0" w:color="auto"/>
      </w:divBdr>
    </w:div>
    <w:div w:id="848183437">
      <w:bodyDiv w:val="1"/>
      <w:marLeft w:val="0"/>
      <w:marRight w:val="0"/>
      <w:marTop w:val="0"/>
      <w:marBottom w:val="0"/>
      <w:divBdr>
        <w:top w:val="none" w:sz="0" w:space="0" w:color="auto"/>
        <w:left w:val="none" w:sz="0" w:space="0" w:color="auto"/>
        <w:bottom w:val="none" w:sz="0" w:space="0" w:color="auto"/>
        <w:right w:val="none" w:sz="0" w:space="0" w:color="auto"/>
      </w:divBdr>
    </w:div>
    <w:div w:id="848329435">
      <w:bodyDiv w:val="1"/>
      <w:marLeft w:val="0"/>
      <w:marRight w:val="0"/>
      <w:marTop w:val="0"/>
      <w:marBottom w:val="0"/>
      <w:divBdr>
        <w:top w:val="none" w:sz="0" w:space="0" w:color="auto"/>
        <w:left w:val="none" w:sz="0" w:space="0" w:color="auto"/>
        <w:bottom w:val="none" w:sz="0" w:space="0" w:color="auto"/>
        <w:right w:val="none" w:sz="0" w:space="0" w:color="auto"/>
      </w:divBdr>
    </w:div>
    <w:div w:id="848522491">
      <w:bodyDiv w:val="1"/>
      <w:marLeft w:val="0"/>
      <w:marRight w:val="0"/>
      <w:marTop w:val="0"/>
      <w:marBottom w:val="0"/>
      <w:divBdr>
        <w:top w:val="none" w:sz="0" w:space="0" w:color="auto"/>
        <w:left w:val="none" w:sz="0" w:space="0" w:color="auto"/>
        <w:bottom w:val="none" w:sz="0" w:space="0" w:color="auto"/>
        <w:right w:val="none" w:sz="0" w:space="0" w:color="auto"/>
      </w:divBdr>
    </w:div>
    <w:div w:id="848719468">
      <w:bodyDiv w:val="1"/>
      <w:marLeft w:val="0"/>
      <w:marRight w:val="0"/>
      <w:marTop w:val="0"/>
      <w:marBottom w:val="0"/>
      <w:divBdr>
        <w:top w:val="none" w:sz="0" w:space="0" w:color="auto"/>
        <w:left w:val="none" w:sz="0" w:space="0" w:color="auto"/>
        <w:bottom w:val="none" w:sz="0" w:space="0" w:color="auto"/>
        <w:right w:val="none" w:sz="0" w:space="0" w:color="auto"/>
      </w:divBdr>
    </w:div>
    <w:div w:id="849219295">
      <w:bodyDiv w:val="1"/>
      <w:marLeft w:val="0"/>
      <w:marRight w:val="0"/>
      <w:marTop w:val="0"/>
      <w:marBottom w:val="0"/>
      <w:divBdr>
        <w:top w:val="none" w:sz="0" w:space="0" w:color="auto"/>
        <w:left w:val="none" w:sz="0" w:space="0" w:color="auto"/>
        <w:bottom w:val="none" w:sz="0" w:space="0" w:color="auto"/>
        <w:right w:val="none" w:sz="0" w:space="0" w:color="auto"/>
      </w:divBdr>
    </w:div>
    <w:div w:id="849296699">
      <w:bodyDiv w:val="1"/>
      <w:marLeft w:val="0"/>
      <w:marRight w:val="0"/>
      <w:marTop w:val="0"/>
      <w:marBottom w:val="0"/>
      <w:divBdr>
        <w:top w:val="none" w:sz="0" w:space="0" w:color="auto"/>
        <w:left w:val="none" w:sz="0" w:space="0" w:color="auto"/>
        <w:bottom w:val="none" w:sz="0" w:space="0" w:color="auto"/>
        <w:right w:val="none" w:sz="0" w:space="0" w:color="auto"/>
      </w:divBdr>
    </w:div>
    <w:div w:id="849298385">
      <w:bodyDiv w:val="1"/>
      <w:marLeft w:val="0"/>
      <w:marRight w:val="0"/>
      <w:marTop w:val="0"/>
      <w:marBottom w:val="0"/>
      <w:divBdr>
        <w:top w:val="none" w:sz="0" w:space="0" w:color="auto"/>
        <w:left w:val="none" w:sz="0" w:space="0" w:color="auto"/>
        <w:bottom w:val="none" w:sz="0" w:space="0" w:color="auto"/>
        <w:right w:val="none" w:sz="0" w:space="0" w:color="auto"/>
      </w:divBdr>
    </w:div>
    <w:div w:id="849564013">
      <w:bodyDiv w:val="1"/>
      <w:marLeft w:val="0"/>
      <w:marRight w:val="0"/>
      <w:marTop w:val="0"/>
      <w:marBottom w:val="0"/>
      <w:divBdr>
        <w:top w:val="none" w:sz="0" w:space="0" w:color="auto"/>
        <w:left w:val="none" w:sz="0" w:space="0" w:color="auto"/>
        <w:bottom w:val="none" w:sz="0" w:space="0" w:color="auto"/>
        <w:right w:val="none" w:sz="0" w:space="0" w:color="auto"/>
      </w:divBdr>
    </w:div>
    <w:div w:id="849564655">
      <w:bodyDiv w:val="1"/>
      <w:marLeft w:val="0"/>
      <w:marRight w:val="0"/>
      <w:marTop w:val="0"/>
      <w:marBottom w:val="0"/>
      <w:divBdr>
        <w:top w:val="none" w:sz="0" w:space="0" w:color="auto"/>
        <w:left w:val="none" w:sz="0" w:space="0" w:color="auto"/>
        <w:bottom w:val="none" w:sz="0" w:space="0" w:color="auto"/>
        <w:right w:val="none" w:sz="0" w:space="0" w:color="auto"/>
      </w:divBdr>
    </w:div>
    <w:div w:id="849635511">
      <w:bodyDiv w:val="1"/>
      <w:marLeft w:val="0"/>
      <w:marRight w:val="0"/>
      <w:marTop w:val="0"/>
      <w:marBottom w:val="0"/>
      <w:divBdr>
        <w:top w:val="none" w:sz="0" w:space="0" w:color="auto"/>
        <w:left w:val="none" w:sz="0" w:space="0" w:color="auto"/>
        <w:bottom w:val="none" w:sz="0" w:space="0" w:color="auto"/>
        <w:right w:val="none" w:sz="0" w:space="0" w:color="auto"/>
      </w:divBdr>
    </w:div>
    <w:div w:id="849640531">
      <w:bodyDiv w:val="1"/>
      <w:marLeft w:val="0"/>
      <w:marRight w:val="0"/>
      <w:marTop w:val="0"/>
      <w:marBottom w:val="0"/>
      <w:divBdr>
        <w:top w:val="none" w:sz="0" w:space="0" w:color="auto"/>
        <w:left w:val="none" w:sz="0" w:space="0" w:color="auto"/>
        <w:bottom w:val="none" w:sz="0" w:space="0" w:color="auto"/>
        <w:right w:val="none" w:sz="0" w:space="0" w:color="auto"/>
      </w:divBdr>
    </w:div>
    <w:div w:id="849641049">
      <w:bodyDiv w:val="1"/>
      <w:marLeft w:val="0"/>
      <w:marRight w:val="0"/>
      <w:marTop w:val="0"/>
      <w:marBottom w:val="0"/>
      <w:divBdr>
        <w:top w:val="none" w:sz="0" w:space="0" w:color="auto"/>
        <w:left w:val="none" w:sz="0" w:space="0" w:color="auto"/>
        <w:bottom w:val="none" w:sz="0" w:space="0" w:color="auto"/>
        <w:right w:val="none" w:sz="0" w:space="0" w:color="auto"/>
      </w:divBdr>
    </w:div>
    <w:div w:id="849641071">
      <w:bodyDiv w:val="1"/>
      <w:marLeft w:val="0"/>
      <w:marRight w:val="0"/>
      <w:marTop w:val="0"/>
      <w:marBottom w:val="0"/>
      <w:divBdr>
        <w:top w:val="none" w:sz="0" w:space="0" w:color="auto"/>
        <w:left w:val="none" w:sz="0" w:space="0" w:color="auto"/>
        <w:bottom w:val="none" w:sz="0" w:space="0" w:color="auto"/>
        <w:right w:val="none" w:sz="0" w:space="0" w:color="auto"/>
      </w:divBdr>
    </w:div>
    <w:div w:id="849876298">
      <w:bodyDiv w:val="1"/>
      <w:marLeft w:val="0"/>
      <w:marRight w:val="0"/>
      <w:marTop w:val="0"/>
      <w:marBottom w:val="0"/>
      <w:divBdr>
        <w:top w:val="none" w:sz="0" w:space="0" w:color="auto"/>
        <w:left w:val="none" w:sz="0" w:space="0" w:color="auto"/>
        <w:bottom w:val="none" w:sz="0" w:space="0" w:color="auto"/>
        <w:right w:val="none" w:sz="0" w:space="0" w:color="auto"/>
      </w:divBdr>
    </w:div>
    <w:div w:id="849954301">
      <w:bodyDiv w:val="1"/>
      <w:marLeft w:val="0"/>
      <w:marRight w:val="0"/>
      <w:marTop w:val="0"/>
      <w:marBottom w:val="0"/>
      <w:divBdr>
        <w:top w:val="none" w:sz="0" w:space="0" w:color="auto"/>
        <w:left w:val="none" w:sz="0" w:space="0" w:color="auto"/>
        <w:bottom w:val="none" w:sz="0" w:space="0" w:color="auto"/>
        <w:right w:val="none" w:sz="0" w:space="0" w:color="auto"/>
      </w:divBdr>
    </w:div>
    <w:div w:id="849954425">
      <w:bodyDiv w:val="1"/>
      <w:marLeft w:val="0"/>
      <w:marRight w:val="0"/>
      <w:marTop w:val="0"/>
      <w:marBottom w:val="0"/>
      <w:divBdr>
        <w:top w:val="none" w:sz="0" w:space="0" w:color="auto"/>
        <w:left w:val="none" w:sz="0" w:space="0" w:color="auto"/>
        <w:bottom w:val="none" w:sz="0" w:space="0" w:color="auto"/>
        <w:right w:val="none" w:sz="0" w:space="0" w:color="auto"/>
      </w:divBdr>
    </w:div>
    <w:div w:id="850029511">
      <w:bodyDiv w:val="1"/>
      <w:marLeft w:val="0"/>
      <w:marRight w:val="0"/>
      <w:marTop w:val="0"/>
      <w:marBottom w:val="0"/>
      <w:divBdr>
        <w:top w:val="none" w:sz="0" w:space="0" w:color="auto"/>
        <w:left w:val="none" w:sz="0" w:space="0" w:color="auto"/>
        <w:bottom w:val="none" w:sz="0" w:space="0" w:color="auto"/>
        <w:right w:val="none" w:sz="0" w:space="0" w:color="auto"/>
      </w:divBdr>
    </w:div>
    <w:div w:id="850148642">
      <w:bodyDiv w:val="1"/>
      <w:marLeft w:val="0"/>
      <w:marRight w:val="0"/>
      <w:marTop w:val="0"/>
      <w:marBottom w:val="0"/>
      <w:divBdr>
        <w:top w:val="none" w:sz="0" w:space="0" w:color="auto"/>
        <w:left w:val="none" w:sz="0" w:space="0" w:color="auto"/>
        <w:bottom w:val="none" w:sz="0" w:space="0" w:color="auto"/>
        <w:right w:val="none" w:sz="0" w:space="0" w:color="auto"/>
      </w:divBdr>
    </w:div>
    <w:div w:id="850220223">
      <w:bodyDiv w:val="1"/>
      <w:marLeft w:val="0"/>
      <w:marRight w:val="0"/>
      <w:marTop w:val="0"/>
      <w:marBottom w:val="0"/>
      <w:divBdr>
        <w:top w:val="none" w:sz="0" w:space="0" w:color="auto"/>
        <w:left w:val="none" w:sz="0" w:space="0" w:color="auto"/>
        <w:bottom w:val="none" w:sz="0" w:space="0" w:color="auto"/>
        <w:right w:val="none" w:sz="0" w:space="0" w:color="auto"/>
      </w:divBdr>
    </w:div>
    <w:div w:id="850222089">
      <w:bodyDiv w:val="1"/>
      <w:marLeft w:val="0"/>
      <w:marRight w:val="0"/>
      <w:marTop w:val="0"/>
      <w:marBottom w:val="0"/>
      <w:divBdr>
        <w:top w:val="none" w:sz="0" w:space="0" w:color="auto"/>
        <w:left w:val="none" w:sz="0" w:space="0" w:color="auto"/>
        <w:bottom w:val="none" w:sz="0" w:space="0" w:color="auto"/>
        <w:right w:val="none" w:sz="0" w:space="0" w:color="auto"/>
      </w:divBdr>
    </w:div>
    <w:div w:id="850223460">
      <w:bodyDiv w:val="1"/>
      <w:marLeft w:val="0"/>
      <w:marRight w:val="0"/>
      <w:marTop w:val="0"/>
      <w:marBottom w:val="0"/>
      <w:divBdr>
        <w:top w:val="none" w:sz="0" w:space="0" w:color="auto"/>
        <w:left w:val="none" w:sz="0" w:space="0" w:color="auto"/>
        <w:bottom w:val="none" w:sz="0" w:space="0" w:color="auto"/>
        <w:right w:val="none" w:sz="0" w:space="0" w:color="auto"/>
      </w:divBdr>
    </w:div>
    <w:div w:id="850607568">
      <w:bodyDiv w:val="1"/>
      <w:marLeft w:val="0"/>
      <w:marRight w:val="0"/>
      <w:marTop w:val="0"/>
      <w:marBottom w:val="0"/>
      <w:divBdr>
        <w:top w:val="none" w:sz="0" w:space="0" w:color="auto"/>
        <w:left w:val="none" w:sz="0" w:space="0" w:color="auto"/>
        <w:bottom w:val="none" w:sz="0" w:space="0" w:color="auto"/>
        <w:right w:val="none" w:sz="0" w:space="0" w:color="auto"/>
      </w:divBdr>
    </w:div>
    <w:div w:id="850686274">
      <w:bodyDiv w:val="1"/>
      <w:marLeft w:val="0"/>
      <w:marRight w:val="0"/>
      <w:marTop w:val="0"/>
      <w:marBottom w:val="0"/>
      <w:divBdr>
        <w:top w:val="none" w:sz="0" w:space="0" w:color="auto"/>
        <w:left w:val="none" w:sz="0" w:space="0" w:color="auto"/>
        <w:bottom w:val="none" w:sz="0" w:space="0" w:color="auto"/>
        <w:right w:val="none" w:sz="0" w:space="0" w:color="auto"/>
      </w:divBdr>
    </w:div>
    <w:div w:id="850796832">
      <w:bodyDiv w:val="1"/>
      <w:marLeft w:val="0"/>
      <w:marRight w:val="0"/>
      <w:marTop w:val="0"/>
      <w:marBottom w:val="0"/>
      <w:divBdr>
        <w:top w:val="none" w:sz="0" w:space="0" w:color="auto"/>
        <w:left w:val="none" w:sz="0" w:space="0" w:color="auto"/>
        <w:bottom w:val="none" w:sz="0" w:space="0" w:color="auto"/>
        <w:right w:val="none" w:sz="0" w:space="0" w:color="auto"/>
      </w:divBdr>
    </w:div>
    <w:div w:id="851333818">
      <w:bodyDiv w:val="1"/>
      <w:marLeft w:val="0"/>
      <w:marRight w:val="0"/>
      <w:marTop w:val="0"/>
      <w:marBottom w:val="0"/>
      <w:divBdr>
        <w:top w:val="none" w:sz="0" w:space="0" w:color="auto"/>
        <w:left w:val="none" w:sz="0" w:space="0" w:color="auto"/>
        <w:bottom w:val="none" w:sz="0" w:space="0" w:color="auto"/>
        <w:right w:val="none" w:sz="0" w:space="0" w:color="auto"/>
      </w:divBdr>
    </w:div>
    <w:div w:id="851384295">
      <w:bodyDiv w:val="1"/>
      <w:marLeft w:val="0"/>
      <w:marRight w:val="0"/>
      <w:marTop w:val="0"/>
      <w:marBottom w:val="0"/>
      <w:divBdr>
        <w:top w:val="none" w:sz="0" w:space="0" w:color="auto"/>
        <w:left w:val="none" w:sz="0" w:space="0" w:color="auto"/>
        <w:bottom w:val="none" w:sz="0" w:space="0" w:color="auto"/>
        <w:right w:val="none" w:sz="0" w:space="0" w:color="auto"/>
      </w:divBdr>
    </w:div>
    <w:div w:id="851795577">
      <w:bodyDiv w:val="1"/>
      <w:marLeft w:val="0"/>
      <w:marRight w:val="0"/>
      <w:marTop w:val="0"/>
      <w:marBottom w:val="0"/>
      <w:divBdr>
        <w:top w:val="none" w:sz="0" w:space="0" w:color="auto"/>
        <w:left w:val="none" w:sz="0" w:space="0" w:color="auto"/>
        <w:bottom w:val="none" w:sz="0" w:space="0" w:color="auto"/>
        <w:right w:val="none" w:sz="0" w:space="0" w:color="auto"/>
      </w:divBdr>
    </w:div>
    <w:div w:id="852063700">
      <w:bodyDiv w:val="1"/>
      <w:marLeft w:val="0"/>
      <w:marRight w:val="0"/>
      <w:marTop w:val="0"/>
      <w:marBottom w:val="0"/>
      <w:divBdr>
        <w:top w:val="none" w:sz="0" w:space="0" w:color="auto"/>
        <w:left w:val="none" w:sz="0" w:space="0" w:color="auto"/>
        <w:bottom w:val="none" w:sz="0" w:space="0" w:color="auto"/>
        <w:right w:val="none" w:sz="0" w:space="0" w:color="auto"/>
      </w:divBdr>
    </w:div>
    <w:div w:id="852456205">
      <w:bodyDiv w:val="1"/>
      <w:marLeft w:val="0"/>
      <w:marRight w:val="0"/>
      <w:marTop w:val="0"/>
      <w:marBottom w:val="0"/>
      <w:divBdr>
        <w:top w:val="none" w:sz="0" w:space="0" w:color="auto"/>
        <w:left w:val="none" w:sz="0" w:space="0" w:color="auto"/>
        <w:bottom w:val="none" w:sz="0" w:space="0" w:color="auto"/>
        <w:right w:val="none" w:sz="0" w:space="0" w:color="auto"/>
      </w:divBdr>
    </w:div>
    <w:div w:id="852495312">
      <w:bodyDiv w:val="1"/>
      <w:marLeft w:val="0"/>
      <w:marRight w:val="0"/>
      <w:marTop w:val="0"/>
      <w:marBottom w:val="0"/>
      <w:divBdr>
        <w:top w:val="none" w:sz="0" w:space="0" w:color="auto"/>
        <w:left w:val="none" w:sz="0" w:space="0" w:color="auto"/>
        <w:bottom w:val="none" w:sz="0" w:space="0" w:color="auto"/>
        <w:right w:val="none" w:sz="0" w:space="0" w:color="auto"/>
      </w:divBdr>
    </w:div>
    <w:div w:id="852573494">
      <w:bodyDiv w:val="1"/>
      <w:marLeft w:val="0"/>
      <w:marRight w:val="0"/>
      <w:marTop w:val="0"/>
      <w:marBottom w:val="0"/>
      <w:divBdr>
        <w:top w:val="none" w:sz="0" w:space="0" w:color="auto"/>
        <w:left w:val="none" w:sz="0" w:space="0" w:color="auto"/>
        <w:bottom w:val="none" w:sz="0" w:space="0" w:color="auto"/>
        <w:right w:val="none" w:sz="0" w:space="0" w:color="auto"/>
      </w:divBdr>
    </w:div>
    <w:div w:id="852646505">
      <w:bodyDiv w:val="1"/>
      <w:marLeft w:val="0"/>
      <w:marRight w:val="0"/>
      <w:marTop w:val="0"/>
      <w:marBottom w:val="0"/>
      <w:divBdr>
        <w:top w:val="none" w:sz="0" w:space="0" w:color="auto"/>
        <w:left w:val="none" w:sz="0" w:space="0" w:color="auto"/>
        <w:bottom w:val="none" w:sz="0" w:space="0" w:color="auto"/>
        <w:right w:val="none" w:sz="0" w:space="0" w:color="auto"/>
      </w:divBdr>
    </w:div>
    <w:div w:id="852837901">
      <w:bodyDiv w:val="1"/>
      <w:marLeft w:val="0"/>
      <w:marRight w:val="0"/>
      <w:marTop w:val="0"/>
      <w:marBottom w:val="0"/>
      <w:divBdr>
        <w:top w:val="none" w:sz="0" w:space="0" w:color="auto"/>
        <w:left w:val="none" w:sz="0" w:space="0" w:color="auto"/>
        <w:bottom w:val="none" w:sz="0" w:space="0" w:color="auto"/>
        <w:right w:val="none" w:sz="0" w:space="0" w:color="auto"/>
      </w:divBdr>
    </w:div>
    <w:div w:id="852914034">
      <w:bodyDiv w:val="1"/>
      <w:marLeft w:val="0"/>
      <w:marRight w:val="0"/>
      <w:marTop w:val="0"/>
      <w:marBottom w:val="0"/>
      <w:divBdr>
        <w:top w:val="none" w:sz="0" w:space="0" w:color="auto"/>
        <w:left w:val="none" w:sz="0" w:space="0" w:color="auto"/>
        <w:bottom w:val="none" w:sz="0" w:space="0" w:color="auto"/>
        <w:right w:val="none" w:sz="0" w:space="0" w:color="auto"/>
      </w:divBdr>
    </w:div>
    <w:div w:id="853491672">
      <w:bodyDiv w:val="1"/>
      <w:marLeft w:val="0"/>
      <w:marRight w:val="0"/>
      <w:marTop w:val="0"/>
      <w:marBottom w:val="0"/>
      <w:divBdr>
        <w:top w:val="none" w:sz="0" w:space="0" w:color="auto"/>
        <w:left w:val="none" w:sz="0" w:space="0" w:color="auto"/>
        <w:bottom w:val="none" w:sz="0" w:space="0" w:color="auto"/>
        <w:right w:val="none" w:sz="0" w:space="0" w:color="auto"/>
      </w:divBdr>
    </w:div>
    <w:div w:id="853498145">
      <w:bodyDiv w:val="1"/>
      <w:marLeft w:val="0"/>
      <w:marRight w:val="0"/>
      <w:marTop w:val="0"/>
      <w:marBottom w:val="0"/>
      <w:divBdr>
        <w:top w:val="none" w:sz="0" w:space="0" w:color="auto"/>
        <w:left w:val="none" w:sz="0" w:space="0" w:color="auto"/>
        <w:bottom w:val="none" w:sz="0" w:space="0" w:color="auto"/>
        <w:right w:val="none" w:sz="0" w:space="0" w:color="auto"/>
      </w:divBdr>
    </w:div>
    <w:div w:id="853764558">
      <w:bodyDiv w:val="1"/>
      <w:marLeft w:val="0"/>
      <w:marRight w:val="0"/>
      <w:marTop w:val="0"/>
      <w:marBottom w:val="0"/>
      <w:divBdr>
        <w:top w:val="none" w:sz="0" w:space="0" w:color="auto"/>
        <w:left w:val="none" w:sz="0" w:space="0" w:color="auto"/>
        <w:bottom w:val="none" w:sz="0" w:space="0" w:color="auto"/>
        <w:right w:val="none" w:sz="0" w:space="0" w:color="auto"/>
      </w:divBdr>
    </w:div>
    <w:div w:id="853887687">
      <w:bodyDiv w:val="1"/>
      <w:marLeft w:val="0"/>
      <w:marRight w:val="0"/>
      <w:marTop w:val="0"/>
      <w:marBottom w:val="0"/>
      <w:divBdr>
        <w:top w:val="none" w:sz="0" w:space="0" w:color="auto"/>
        <w:left w:val="none" w:sz="0" w:space="0" w:color="auto"/>
        <w:bottom w:val="none" w:sz="0" w:space="0" w:color="auto"/>
        <w:right w:val="none" w:sz="0" w:space="0" w:color="auto"/>
      </w:divBdr>
    </w:div>
    <w:div w:id="853957451">
      <w:bodyDiv w:val="1"/>
      <w:marLeft w:val="0"/>
      <w:marRight w:val="0"/>
      <w:marTop w:val="0"/>
      <w:marBottom w:val="0"/>
      <w:divBdr>
        <w:top w:val="none" w:sz="0" w:space="0" w:color="auto"/>
        <w:left w:val="none" w:sz="0" w:space="0" w:color="auto"/>
        <w:bottom w:val="none" w:sz="0" w:space="0" w:color="auto"/>
        <w:right w:val="none" w:sz="0" w:space="0" w:color="auto"/>
      </w:divBdr>
    </w:div>
    <w:div w:id="854080693">
      <w:bodyDiv w:val="1"/>
      <w:marLeft w:val="0"/>
      <w:marRight w:val="0"/>
      <w:marTop w:val="0"/>
      <w:marBottom w:val="0"/>
      <w:divBdr>
        <w:top w:val="none" w:sz="0" w:space="0" w:color="auto"/>
        <w:left w:val="none" w:sz="0" w:space="0" w:color="auto"/>
        <w:bottom w:val="none" w:sz="0" w:space="0" w:color="auto"/>
        <w:right w:val="none" w:sz="0" w:space="0" w:color="auto"/>
      </w:divBdr>
    </w:div>
    <w:div w:id="854344363">
      <w:bodyDiv w:val="1"/>
      <w:marLeft w:val="0"/>
      <w:marRight w:val="0"/>
      <w:marTop w:val="0"/>
      <w:marBottom w:val="0"/>
      <w:divBdr>
        <w:top w:val="none" w:sz="0" w:space="0" w:color="auto"/>
        <w:left w:val="none" w:sz="0" w:space="0" w:color="auto"/>
        <w:bottom w:val="none" w:sz="0" w:space="0" w:color="auto"/>
        <w:right w:val="none" w:sz="0" w:space="0" w:color="auto"/>
      </w:divBdr>
    </w:div>
    <w:div w:id="854346344">
      <w:bodyDiv w:val="1"/>
      <w:marLeft w:val="0"/>
      <w:marRight w:val="0"/>
      <w:marTop w:val="0"/>
      <w:marBottom w:val="0"/>
      <w:divBdr>
        <w:top w:val="none" w:sz="0" w:space="0" w:color="auto"/>
        <w:left w:val="none" w:sz="0" w:space="0" w:color="auto"/>
        <w:bottom w:val="none" w:sz="0" w:space="0" w:color="auto"/>
        <w:right w:val="none" w:sz="0" w:space="0" w:color="auto"/>
      </w:divBdr>
    </w:div>
    <w:div w:id="854534453">
      <w:bodyDiv w:val="1"/>
      <w:marLeft w:val="0"/>
      <w:marRight w:val="0"/>
      <w:marTop w:val="0"/>
      <w:marBottom w:val="0"/>
      <w:divBdr>
        <w:top w:val="none" w:sz="0" w:space="0" w:color="auto"/>
        <w:left w:val="none" w:sz="0" w:space="0" w:color="auto"/>
        <w:bottom w:val="none" w:sz="0" w:space="0" w:color="auto"/>
        <w:right w:val="none" w:sz="0" w:space="0" w:color="auto"/>
      </w:divBdr>
    </w:div>
    <w:div w:id="854539112">
      <w:bodyDiv w:val="1"/>
      <w:marLeft w:val="0"/>
      <w:marRight w:val="0"/>
      <w:marTop w:val="0"/>
      <w:marBottom w:val="0"/>
      <w:divBdr>
        <w:top w:val="none" w:sz="0" w:space="0" w:color="auto"/>
        <w:left w:val="none" w:sz="0" w:space="0" w:color="auto"/>
        <w:bottom w:val="none" w:sz="0" w:space="0" w:color="auto"/>
        <w:right w:val="none" w:sz="0" w:space="0" w:color="auto"/>
      </w:divBdr>
    </w:div>
    <w:div w:id="854733077">
      <w:bodyDiv w:val="1"/>
      <w:marLeft w:val="0"/>
      <w:marRight w:val="0"/>
      <w:marTop w:val="0"/>
      <w:marBottom w:val="0"/>
      <w:divBdr>
        <w:top w:val="none" w:sz="0" w:space="0" w:color="auto"/>
        <w:left w:val="none" w:sz="0" w:space="0" w:color="auto"/>
        <w:bottom w:val="none" w:sz="0" w:space="0" w:color="auto"/>
        <w:right w:val="none" w:sz="0" w:space="0" w:color="auto"/>
      </w:divBdr>
    </w:div>
    <w:div w:id="855080318">
      <w:bodyDiv w:val="1"/>
      <w:marLeft w:val="0"/>
      <w:marRight w:val="0"/>
      <w:marTop w:val="0"/>
      <w:marBottom w:val="0"/>
      <w:divBdr>
        <w:top w:val="none" w:sz="0" w:space="0" w:color="auto"/>
        <w:left w:val="none" w:sz="0" w:space="0" w:color="auto"/>
        <w:bottom w:val="none" w:sz="0" w:space="0" w:color="auto"/>
        <w:right w:val="none" w:sz="0" w:space="0" w:color="auto"/>
      </w:divBdr>
    </w:div>
    <w:div w:id="855388943">
      <w:bodyDiv w:val="1"/>
      <w:marLeft w:val="0"/>
      <w:marRight w:val="0"/>
      <w:marTop w:val="0"/>
      <w:marBottom w:val="0"/>
      <w:divBdr>
        <w:top w:val="none" w:sz="0" w:space="0" w:color="auto"/>
        <w:left w:val="none" w:sz="0" w:space="0" w:color="auto"/>
        <w:bottom w:val="none" w:sz="0" w:space="0" w:color="auto"/>
        <w:right w:val="none" w:sz="0" w:space="0" w:color="auto"/>
      </w:divBdr>
    </w:div>
    <w:div w:id="855465853">
      <w:bodyDiv w:val="1"/>
      <w:marLeft w:val="0"/>
      <w:marRight w:val="0"/>
      <w:marTop w:val="0"/>
      <w:marBottom w:val="0"/>
      <w:divBdr>
        <w:top w:val="none" w:sz="0" w:space="0" w:color="auto"/>
        <w:left w:val="none" w:sz="0" w:space="0" w:color="auto"/>
        <w:bottom w:val="none" w:sz="0" w:space="0" w:color="auto"/>
        <w:right w:val="none" w:sz="0" w:space="0" w:color="auto"/>
      </w:divBdr>
    </w:div>
    <w:div w:id="855508966">
      <w:bodyDiv w:val="1"/>
      <w:marLeft w:val="0"/>
      <w:marRight w:val="0"/>
      <w:marTop w:val="0"/>
      <w:marBottom w:val="0"/>
      <w:divBdr>
        <w:top w:val="none" w:sz="0" w:space="0" w:color="auto"/>
        <w:left w:val="none" w:sz="0" w:space="0" w:color="auto"/>
        <w:bottom w:val="none" w:sz="0" w:space="0" w:color="auto"/>
        <w:right w:val="none" w:sz="0" w:space="0" w:color="auto"/>
      </w:divBdr>
    </w:div>
    <w:div w:id="855651000">
      <w:bodyDiv w:val="1"/>
      <w:marLeft w:val="0"/>
      <w:marRight w:val="0"/>
      <w:marTop w:val="0"/>
      <w:marBottom w:val="0"/>
      <w:divBdr>
        <w:top w:val="none" w:sz="0" w:space="0" w:color="auto"/>
        <w:left w:val="none" w:sz="0" w:space="0" w:color="auto"/>
        <w:bottom w:val="none" w:sz="0" w:space="0" w:color="auto"/>
        <w:right w:val="none" w:sz="0" w:space="0" w:color="auto"/>
      </w:divBdr>
    </w:div>
    <w:div w:id="855922869">
      <w:bodyDiv w:val="1"/>
      <w:marLeft w:val="0"/>
      <w:marRight w:val="0"/>
      <w:marTop w:val="0"/>
      <w:marBottom w:val="0"/>
      <w:divBdr>
        <w:top w:val="none" w:sz="0" w:space="0" w:color="auto"/>
        <w:left w:val="none" w:sz="0" w:space="0" w:color="auto"/>
        <w:bottom w:val="none" w:sz="0" w:space="0" w:color="auto"/>
        <w:right w:val="none" w:sz="0" w:space="0" w:color="auto"/>
      </w:divBdr>
    </w:div>
    <w:div w:id="856038741">
      <w:bodyDiv w:val="1"/>
      <w:marLeft w:val="0"/>
      <w:marRight w:val="0"/>
      <w:marTop w:val="0"/>
      <w:marBottom w:val="0"/>
      <w:divBdr>
        <w:top w:val="none" w:sz="0" w:space="0" w:color="auto"/>
        <w:left w:val="none" w:sz="0" w:space="0" w:color="auto"/>
        <w:bottom w:val="none" w:sz="0" w:space="0" w:color="auto"/>
        <w:right w:val="none" w:sz="0" w:space="0" w:color="auto"/>
      </w:divBdr>
    </w:div>
    <w:div w:id="856113938">
      <w:bodyDiv w:val="1"/>
      <w:marLeft w:val="0"/>
      <w:marRight w:val="0"/>
      <w:marTop w:val="0"/>
      <w:marBottom w:val="0"/>
      <w:divBdr>
        <w:top w:val="none" w:sz="0" w:space="0" w:color="auto"/>
        <w:left w:val="none" w:sz="0" w:space="0" w:color="auto"/>
        <w:bottom w:val="none" w:sz="0" w:space="0" w:color="auto"/>
        <w:right w:val="none" w:sz="0" w:space="0" w:color="auto"/>
      </w:divBdr>
    </w:div>
    <w:div w:id="856428210">
      <w:bodyDiv w:val="1"/>
      <w:marLeft w:val="0"/>
      <w:marRight w:val="0"/>
      <w:marTop w:val="0"/>
      <w:marBottom w:val="0"/>
      <w:divBdr>
        <w:top w:val="none" w:sz="0" w:space="0" w:color="auto"/>
        <w:left w:val="none" w:sz="0" w:space="0" w:color="auto"/>
        <w:bottom w:val="none" w:sz="0" w:space="0" w:color="auto"/>
        <w:right w:val="none" w:sz="0" w:space="0" w:color="auto"/>
      </w:divBdr>
    </w:div>
    <w:div w:id="856700308">
      <w:bodyDiv w:val="1"/>
      <w:marLeft w:val="0"/>
      <w:marRight w:val="0"/>
      <w:marTop w:val="0"/>
      <w:marBottom w:val="0"/>
      <w:divBdr>
        <w:top w:val="none" w:sz="0" w:space="0" w:color="auto"/>
        <w:left w:val="none" w:sz="0" w:space="0" w:color="auto"/>
        <w:bottom w:val="none" w:sz="0" w:space="0" w:color="auto"/>
        <w:right w:val="none" w:sz="0" w:space="0" w:color="auto"/>
      </w:divBdr>
    </w:div>
    <w:div w:id="857278296">
      <w:bodyDiv w:val="1"/>
      <w:marLeft w:val="0"/>
      <w:marRight w:val="0"/>
      <w:marTop w:val="0"/>
      <w:marBottom w:val="0"/>
      <w:divBdr>
        <w:top w:val="none" w:sz="0" w:space="0" w:color="auto"/>
        <w:left w:val="none" w:sz="0" w:space="0" w:color="auto"/>
        <w:bottom w:val="none" w:sz="0" w:space="0" w:color="auto"/>
        <w:right w:val="none" w:sz="0" w:space="0" w:color="auto"/>
      </w:divBdr>
    </w:div>
    <w:div w:id="857351797">
      <w:bodyDiv w:val="1"/>
      <w:marLeft w:val="0"/>
      <w:marRight w:val="0"/>
      <w:marTop w:val="0"/>
      <w:marBottom w:val="0"/>
      <w:divBdr>
        <w:top w:val="none" w:sz="0" w:space="0" w:color="auto"/>
        <w:left w:val="none" w:sz="0" w:space="0" w:color="auto"/>
        <w:bottom w:val="none" w:sz="0" w:space="0" w:color="auto"/>
        <w:right w:val="none" w:sz="0" w:space="0" w:color="auto"/>
      </w:divBdr>
    </w:div>
    <w:div w:id="857504190">
      <w:bodyDiv w:val="1"/>
      <w:marLeft w:val="0"/>
      <w:marRight w:val="0"/>
      <w:marTop w:val="0"/>
      <w:marBottom w:val="0"/>
      <w:divBdr>
        <w:top w:val="none" w:sz="0" w:space="0" w:color="auto"/>
        <w:left w:val="none" w:sz="0" w:space="0" w:color="auto"/>
        <w:bottom w:val="none" w:sz="0" w:space="0" w:color="auto"/>
        <w:right w:val="none" w:sz="0" w:space="0" w:color="auto"/>
      </w:divBdr>
    </w:div>
    <w:div w:id="857549441">
      <w:bodyDiv w:val="1"/>
      <w:marLeft w:val="0"/>
      <w:marRight w:val="0"/>
      <w:marTop w:val="0"/>
      <w:marBottom w:val="0"/>
      <w:divBdr>
        <w:top w:val="none" w:sz="0" w:space="0" w:color="auto"/>
        <w:left w:val="none" w:sz="0" w:space="0" w:color="auto"/>
        <w:bottom w:val="none" w:sz="0" w:space="0" w:color="auto"/>
        <w:right w:val="none" w:sz="0" w:space="0" w:color="auto"/>
      </w:divBdr>
    </w:div>
    <w:div w:id="857550697">
      <w:bodyDiv w:val="1"/>
      <w:marLeft w:val="0"/>
      <w:marRight w:val="0"/>
      <w:marTop w:val="0"/>
      <w:marBottom w:val="0"/>
      <w:divBdr>
        <w:top w:val="none" w:sz="0" w:space="0" w:color="auto"/>
        <w:left w:val="none" w:sz="0" w:space="0" w:color="auto"/>
        <w:bottom w:val="none" w:sz="0" w:space="0" w:color="auto"/>
        <w:right w:val="none" w:sz="0" w:space="0" w:color="auto"/>
      </w:divBdr>
    </w:div>
    <w:div w:id="857624982">
      <w:bodyDiv w:val="1"/>
      <w:marLeft w:val="0"/>
      <w:marRight w:val="0"/>
      <w:marTop w:val="0"/>
      <w:marBottom w:val="0"/>
      <w:divBdr>
        <w:top w:val="none" w:sz="0" w:space="0" w:color="auto"/>
        <w:left w:val="none" w:sz="0" w:space="0" w:color="auto"/>
        <w:bottom w:val="none" w:sz="0" w:space="0" w:color="auto"/>
        <w:right w:val="none" w:sz="0" w:space="0" w:color="auto"/>
      </w:divBdr>
    </w:div>
    <w:div w:id="857697344">
      <w:bodyDiv w:val="1"/>
      <w:marLeft w:val="0"/>
      <w:marRight w:val="0"/>
      <w:marTop w:val="0"/>
      <w:marBottom w:val="0"/>
      <w:divBdr>
        <w:top w:val="none" w:sz="0" w:space="0" w:color="auto"/>
        <w:left w:val="none" w:sz="0" w:space="0" w:color="auto"/>
        <w:bottom w:val="none" w:sz="0" w:space="0" w:color="auto"/>
        <w:right w:val="none" w:sz="0" w:space="0" w:color="auto"/>
      </w:divBdr>
    </w:div>
    <w:div w:id="858157267">
      <w:bodyDiv w:val="1"/>
      <w:marLeft w:val="0"/>
      <w:marRight w:val="0"/>
      <w:marTop w:val="0"/>
      <w:marBottom w:val="0"/>
      <w:divBdr>
        <w:top w:val="none" w:sz="0" w:space="0" w:color="auto"/>
        <w:left w:val="none" w:sz="0" w:space="0" w:color="auto"/>
        <w:bottom w:val="none" w:sz="0" w:space="0" w:color="auto"/>
        <w:right w:val="none" w:sz="0" w:space="0" w:color="auto"/>
      </w:divBdr>
    </w:div>
    <w:div w:id="858197723">
      <w:bodyDiv w:val="1"/>
      <w:marLeft w:val="0"/>
      <w:marRight w:val="0"/>
      <w:marTop w:val="0"/>
      <w:marBottom w:val="0"/>
      <w:divBdr>
        <w:top w:val="none" w:sz="0" w:space="0" w:color="auto"/>
        <w:left w:val="none" w:sz="0" w:space="0" w:color="auto"/>
        <w:bottom w:val="none" w:sz="0" w:space="0" w:color="auto"/>
        <w:right w:val="none" w:sz="0" w:space="0" w:color="auto"/>
      </w:divBdr>
    </w:div>
    <w:div w:id="858278606">
      <w:bodyDiv w:val="1"/>
      <w:marLeft w:val="0"/>
      <w:marRight w:val="0"/>
      <w:marTop w:val="0"/>
      <w:marBottom w:val="0"/>
      <w:divBdr>
        <w:top w:val="none" w:sz="0" w:space="0" w:color="auto"/>
        <w:left w:val="none" w:sz="0" w:space="0" w:color="auto"/>
        <w:bottom w:val="none" w:sz="0" w:space="0" w:color="auto"/>
        <w:right w:val="none" w:sz="0" w:space="0" w:color="auto"/>
      </w:divBdr>
    </w:div>
    <w:div w:id="858349090">
      <w:bodyDiv w:val="1"/>
      <w:marLeft w:val="0"/>
      <w:marRight w:val="0"/>
      <w:marTop w:val="0"/>
      <w:marBottom w:val="0"/>
      <w:divBdr>
        <w:top w:val="none" w:sz="0" w:space="0" w:color="auto"/>
        <w:left w:val="none" w:sz="0" w:space="0" w:color="auto"/>
        <w:bottom w:val="none" w:sz="0" w:space="0" w:color="auto"/>
        <w:right w:val="none" w:sz="0" w:space="0" w:color="auto"/>
      </w:divBdr>
    </w:div>
    <w:div w:id="858619533">
      <w:bodyDiv w:val="1"/>
      <w:marLeft w:val="0"/>
      <w:marRight w:val="0"/>
      <w:marTop w:val="0"/>
      <w:marBottom w:val="0"/>
      <w:divBdr>
        <w:top w:val="none" w:sz="0" w:space="0" w:color="auto"/>
        <w:left w:val="none" w:sz="0" w:space="0" w:color="auto"/>
        <w:bottom w:val="none" w:sz="0" w:space="0" w:color="auto"/>
        <w:right w:val="none" w:sz="0" w:space="0" w:color="auto"/>
      </w:divBdr>
    </w:div>
    <w:div w:id="858665516">
      <w:bodyDiv w:val="1"/>
      <w:marLeft w:val="0"/>
      <w:marRight w:val="0"/>
      <w:marTop w:val="0"/>
      <w:marBottom w:val="0"/>
      <w:divBdr>
        <w:top w:val="none" w:sz="0" w:space="0" w:color="auto"/>
        <w:left w:val="none" w:sz="0" w:space="0" w:color="auto"/>
        <w:bottom w:val="none" w:sz="0" w:space="0" w:color="auto"/>
        <w:right w:val="none" w:sz="0" w:space="0" w:color="auto"/>
      </w:divBdr>
    </w:div>
    <w:div w:id="858741057">
      <w:bodyDiv w:val="1"/>
      <w:marLeft w:val="0"/>
      <w:marRight w:val="0"/>
      <w:marTop w:val="0"/>
      <w:marBottom w:val="0"/>
      <w:divBdr>
        <w:top w:val="none" w:sz="0" w:space="0" w:color="auto"/>
        <w:left w:val="none" w:sz="0" w:space="0" w:color="auto"/>
        <w:bottom w:val="none" w:sz="0" w:space="0" w:color="auto"/>
        <w:right w:val="none" w:sz="0" w:space="0" w:color="auto"/>
      </w:divBdr>
    </w:div>
    <w:div w:id="858784465">
      <w:bodyDiv w:val="1"/>
      <w:marLeft w:val="0"/>
      <w:marRight w:val="0"/>
      <w:marTop w:val="0"/>
      <w:marBottom w:val="0"/>
      <w:divBdr>
        <w:top w:val="none" w:sz="0" w:space="0" w:color="auto"/>
        <w:left w:val="none" w:sz="0" w:space="0" w:color="auto"/>
        <w:bottom w:val="none" w:sz="0" w:space="0" w:color="auto"/>
        <w:right w:val="none" w:sz="0" w:space="0" w:color="auto"/>
      </w:divBdr>
    </w:div>
    <w:div w:id="858930077">
      <w:bodyDiv w:val="1"/>
      <w:marLeft w:val="0"/>
      <w:marRight w:val="0"/>
      <w:marTop w:val="0"/>
      <w:marBottom w:val="0"/>
      <w:divBdr>
        <w:top w:val="none" w:sz="0" w:space="0" w:color="auto"/>
        <w:left w:val="none" w:sz="0" w:space="0" w:color="auto"/>
        <w:bottom w:val="none" w:sz="0" w:space="0" w:color="auto"/>
        <w:right w:val="none" w:sz="0" w:space="0" w:color="auto"/>
      </w:divBdr>
    </w:div>
    <w:div w:id="858934817">
      <w:bodyDiv w:val="1"/>
      <w:marLeft w:val="0"/>
      <w:marRight w:val="0"/>
      <w:marTop w:val="0"/>
      <w:marBottom w:val="0"/>
      <w:divBdr>
        <w:top w:val="none" w:sz="0" w:space="0" w:color="auto"/>
        <w:left w:val="none" w:sz="0" w:space="0" w:color="auto"/>
        <w:bottom w:val="none" w:sz="0" w:space="0" w:color="auto"/>
        <w:right w:val="none" w:sz="0" w:space="0" w:color="auto"/>
      </w:divBdr>
    </w:div>
    <w:div w:id="859202307">
      <w:bodyDiv w:val="1"/>
      <w:marLeft w:val="0"/>
      <w:marRight w:val="0"/>
      <w:marTop w:val="0"/>
      <w:marBottom w:val="0"/>
      <w:divBdr>
        <w:top w:val="none" w:sz="0" w:space="0" w:color="auto"/>
        <w:left w:val="none" w:sz="0" w:space="0" w:color="auto"/>
        <w:bottom w:val="none" w:sz="0" w:space="0" w:color="auto"/>
        <w:right w:val="none" w:sz="0" w:space="0" w:color="auto"/>
      </w:divBdr>
    </w:div>
    <w:div w:id="859584098">
      <w:bodyDiv w:val="1"/>
      <w:marLeft w:val="0"/>
      <w:marRight w:val="0"/>
      <w:marTop w:val="0"/>
      <w:marBottom w:val="0"/>
      <w:divBdr>
        <w:top w:val="none" w:sz="0" w:space="0" w:color="auto"/>
        <w:left w:val="none" w:sz="0" w:space="0" w:color="auto"/>
        <w:bottom w:val="none" w:sz="0" w:space="0" w:color="auto"/>
        <w:right w:val="none" w:sz="0" w:space="0" w:color="auto"/>
      </w:divBdr>
    </w:div>
    <w:div w:id="859778134">
      <w:bodyDiv w:val="1"/>
      <w:marLeft w:val="0"/>
      <w:marRight w:val="0"/>
      <w:marTop w:val="0"/>
      <w:marBottom w:val="0"/>
      <w:divBdr>
        <w:top w:val="none" w:sz="0" w:space="0" w:color="auto"/>
        <w:left w:val="none" w:sz="0" w:space="0" w:color="auto"/>
        <w:bottom w:val="none" w:sz="0" w:space="0" w:color="auto"/>
        <w:right w:val="none" w:sz="0" w:space="0" w:color="auto"/>
      </w:divBdr>
    </w:div>
    <w:div w:id="859778632">
      <w:bodyDiv w:val="1"/>
      <w:marLeft w:val="0"/>
      <w:marRight w:val="0"/>
      <w:marTop w:val="0"/>
      <w:marBottom w:val="0"/>
      <w:divBdr>
        <w:top w:val="none" w:sz="0" w:space="0" w:color="auto"/>
        <w:left w:val="none" w:sz="0" w:space="0" w:color="auto"/>
        <w:bottom w:val="none" w:sz="0" w:space="0" w:color="auto"/>
        <w:right w:val="none" w:sz="0" w:space="0" w:color="auto"/>
      </w:divBdr>
    </w:div>
    <w:div w:id="859782289">
      <w:bodyDiv w:val="1"/>
      <w:marLeft w:val="0"/>
      <w:marRight w:val="0"/>
      <w:marTop w:val="0"/>
      <w:marBottom w:val="0"/>
      <w:divBdr>
        <w:top w:val="none" w:sz="0" w:space="0" w:color="auto"/>
        <w:left w:val="none" w:sz="0" w:space="0" w:color="auto"/>
        <w:bottom w:val="none" w:sz="0" w:space="0" w:color="auto"/>
        <w:right w:val="none" w:sz="0" w:space="0" w:color="auto"/>
      </w:divBdr>
    </w:div>
    <w:div w:id="859784841">
      <w:bodyDiv w:val="1"/>
      <w:marLeft w:val="0"/>
      <w:marRight w:val="0"/>
      <w:marTop w:val="0"/>
      <w:marBottom w:val="0"/>
      <w:divBdr>
        <w:top w:val="none" w:sz="0" w:space="0" w:color="auto"/>
        <w:left w:val="none" w:sz="0" w:space="0" w:color="auto"/>
        <w:bottom w:val="none" w:sz="0" w:space="0" w:color="auto"/>
        <w:right w:val="none" w:sz="0" w:space="0" w:color="auto"/>
      </w:divBdr>
    </w:div>
    <w:div w:id="859903246">
      <w:bodyDiv w:val="1"/>
      <w:marLeft w:val="0"/>
      <w:marRight w:val="0"/>
      <w:marTop w:val="0"/>
      <w:marBottom w:val="0"/>
      <w:divBdr>
        <w:top w:val="none" w:sz="0" w:space="0" w:color="auto"/>
        <w:left w:val="none" w:sz="0" w:space="0" w:color="auto"/>
        <w:bottom w:val="none" w:sz="0" w:space="0" w:color="auto"/>
        <w:right w:val="none" w:sz="0" w:space="0" w:color="auto"/>
      </w:divBdr>
    </w:div>
    <w:div w:id="859975929">
      <w:bodyDiv w:val="1"/>
      <w:marLeft w:val="0"/>
      <w:marRight w:val="0"/>
      <w:marTop w:val="0"/>
      <w:marBottom w:val="0"/>
      <w:divBdr>
        <w:top w:val="none" w:sz="0" w:space="0" w:color="auto"/>
        <w:left w:val="none" w:sz="0" w:space="0" w:color="auto"/>
        <w:bottom w:val="none" w:sz="0" w:space="0" w:color="auto"/>
        <w:right w:val="none" w:sz="0" w:space="0" w:color="auto"/>
      </w:divBdr>
    </w:div>
    <w:div w:id="860122358">
      <w:bodyDiv w:val="1"/>
      <w:marLeft w:val="0"/>
      <w:marRight w:val="0"/>
      <w:marTop w:val="0"/>
      <w:marBottom w:val="0"/>
      <w:divBdr>
        <w:top w:val="none" w:sz="0" w:space="0" w:color="auto"/>
        <w:left w:val="none" w:sz="0" w:space="0" w:color="auto"/>
        <w:bottom w:val="none" w:sz="0" w:space="0" w:color="auto"/>
        <w:right w:val="none" w:sz="0" w:space="0" w:color="auto"/>
      </w:divBdr>
    </w:div>
    <w:div w:id="860240994">
      <w:bodyDiv w:val="1"/>
      <w:marLeft w:val="0"/>
      <w:marRight w:val="0"/>
      <w:marTop w:val="0"/>
      <w:marBottom w:val="0"/>
      <w:divBdr>
        <w:top w:val="none" w:sz="0" w:space="0" w:color="auto"/>
        <w:left w:val="none" w:sz="0" w:space="0" w:color="auto"/>
        <w:bottom w:val="none" w:sz="0" w:space="0" w:color="auto"/>
        <w:right w:val="none" w:sz="0" w:space="0" w:color="auto"/>
      </w:divBdr>
    </w:div>
    <w:div w:id="860246626">
      <w:bodyDiv w:val="1"/>
      <w:marLeft w:val="0"/>
      <w:marRight w:val="0"/>
      <w:marTop w:val="0"/>
      <w:marBottom w:val="0"/>
      <w:divBdr>
        <w:top w:val="none" w:sz="0" w:space="0" w:color="auto"/>
        <w:left w:val="none" w:sz="0" w:space="0" w:color="auto"/>
        <w:bottom w:val="none" w:sz="0" w:space="0" w:color="auto"/>
        <w:right w:val="none" w:sz="0" w:space="0" w:color="auto"/>
      </w:divBdr>
    </w:div>
    <w:div w:id="860321503">
      <w:bodyDiv w:val="1"/>
      <w:marLeft w:val="0"/>
      <w:marRight w:val="0"/>
      <w:marTop w:val="0"/>
      <w:marBottom w:val="0"/>
      <w:divBdr>
        <w:top w:val="none" w:sz="0" w:space="0" w:color="auto"/>
        <w:left w:val="none" w:sz="0" w:space="0" w:color="auto"/>
        <w:bottom w:val="none" w:sz="0" w:space="0" w:color="auto"/>
        <w:right w:val="none" w:sz="0" w:space="0" w:color="auto"/>
      </w:divBdr>
    </w:div>
    <w:div w:id="860358401">
      <w:bodyDiv w:val="1"/>
      <w:marLeft w:val="0"/>
      <w:marRight w:val="0"/>
      <w:marTop w:val="0"/>
      <w:marBottom w:val="0"/>
      <w:divBdr>
        <w:top w:val="none" w:sz="0" w:space="0" w:color="auto"/>
        <w:left w:val="none" w:sz="0" w:space="0" w:color="auto"/>
        <w:bottom w:val="none" w:sz="0" w:space="0" w:color="auto"/>
        <w:right w:val="none" w:sz="0" w:space="0" w:color="auto"/>
      </w:divBdr>
    </w:div>
    <w:div w:id="860431321">
      <w:bodyDiv w:val="1"/>
      <w:marLeft w:val="0"/>
      <w:marRight w:val="0"/>
      <w:marTop w:val="0"/>
      <w:marBottom w:val="0"/>
      <w:divBdr>
        <w:top w:val="none" w:sz="0" w:space="0" w:color="auto"/>
        <w:left w:val="none" w:sz="0" w:space="0" w:color="auto"/>
        <w:bottom w:val="none" w:sz="0" w:space="0" w:color="auto"/>
        <w:right w:val="none" w:sz="0" w:space="0" w:color="auto"/>
      </w:divBdr>
    </w:div>
    <w:div w:id="860556566">
      <w:bodyDiv w:val="1"/>
      <w:marLeft w:val="0"/>
      <w:marRight w:val="0"/>
      <w:marTop w:val="0"/>
      <w:marBottom w:val="0"/>
      <w:divBdr>
        <w:top w:val="none" w:sz="0" w:space="0" w:color="auto"/>
        <w:left w:val="none" w:sz="0" w:space="0" w:color="auto"/>
        <w:bottom w:val="none" w:sz="0" w:space="0" w:color="auto"/>
        <w:right w:val="none" w:sz="0" w:space="0" w:color="auto"/>
      </w:divBdr>
    </w:div>
    <w:div w:id="860708545">
      <w:bodyDiv w:val="1"/>
      <w:marLeft w:val="0"/>
      <w:marRight w:val="0"/>
      <w:marTop w:val="0"/>
      <w:marBottom w:val="0"/>
      <w:divBdr>
        <w:top w:val="none" w:sz="0" w:space="0" w:color="auto"/>
        <w:left w:val="none" w:sz="0" w:space="0" w:color="auto"/>
        <w:bottom w:val="none" w:sz="0" w:space="0" w:color="auto"/>
        <w:right w:val="none" w:sz="0" w:space="0" w:color="auto"/>
      </w:divBdr>
    </w:div>
    <w:div w:id="861017773">
      <w:bodyDiv w:val="1"/>
      <w:marLeft w:val="0"/>
      <w:marRight w:val="0"/>
      <w:marTop w:val="0"/>
      <w:marBottom w:val="0"/>
      <w:divBdr>
        <w:top w:val="none" w:sz="0" w:space="0" w:color="auto"/>
        <w:left w:val="none" w:sz="0" w:space="0" w:color="auto"/>
        <w:bottom w:val="none" w:sz="0" w:space="0" w:color="auto"/>
        <w:right w:val="none" w:sz="0" w:space="0" w:color="auto"/>
      </w:divBdr>
    </w:div>
    <w:div w:id="861209114">
      <w:bodyDiv w:val="1"/>
      <w:marLeft w:val="0"/>
      <w:marRight w:val="0"/>
      <w:marTop w:val="0"/>
      <w:marBottom w:val="0"/>
      <w:divBdr>
        <w:top w:val="none" w:sz="0" w:space="0" w:color="auto"/>
        <w:left w:val="none" w:sz="0" w:space="0" w:color="auto"/>
        <w:bottom w:val="none" w:sz="0" w:space="0" w:color="auto"/>
        <w:right w:val="none" w:sz="0" w:space="0" w:color="auto"/>
      </w:divBdr>
    </w:div>
    <w:div w:id="861286955">
      <w:bodyDiv w:val="1"/>
      <w:marLeft w:val="0"/>
      <w:marRight w:val="0"/>
      <w:marTop w:val="0"/>
      <w:marBottom w:val="0"/>
      <w:divBdr>
        <w:top w:val="none" w:sz="0" w:space="0" w:color="auto"/>
        <w:left w:val="none" w:sz="0" w:space="0" w:color="auto"/>
        <w:bottom w:val="none" w:sz="0" w:space="0" w:color="auto"/>
        <w:right w:val="none" w:sz="0" w:space="0" w:color="auto"/>
      </w:divBdr>
    </w:div>
    <w:div w:id="861821674">
      <w:bodyDiv w:val="1"/>
      <w:marLeft w:val="0"/>
      <w:marRight w:val="0"/>
      <w:marTop w:val="0"/>
      <w:marBottom w:val="0"/>
      <w:divBdr>
        <w:top w:val="none" w:sz="0" w:space="0" w:color="auto"/>
        <w:left w:val="none" w:sz="0" w:space="0" w:color="auto"/>
        <w:bottom w:val="none" w:sz="0" w:space="0" w:color="auto"/>
        <w:right w:val="none" w:sz="0" w:space="0" w:color="auto"/>
      </w:divBdr>
    </w:div>
    <w:div w:id="862284093">
      <w:bodyDiv w:val="1"/>
      <w:marLeft w:val="0"/>
      <w:marRight w:val="0"/>
      <w:marTop w:val="0"/>
      <w:marBottom w:val="0"/>
      <w:divBdr>
        <w:top w:val="none" w:sz="0" w:space="0" w:color="auto"/>
        <w:left w:val="none" w:sz="0" w:space="0" w:color="auto"/>
        <w:bottom w:val="none" w:sz="0" w:space="0" w:color="auto"/>
        <w:right w:val="none" w:sz="0" w:space="0" w:color="auto"/>
      </w:divBdr>
    </w:div>
    <w:div w:id="862481424">
      <w:bodyDiv w:val="1"/>
      <w:marLeft w:val="0"/>
      <w:marRight w:val="0"/>
      <w:marTop w:val="0"/>
      <w:marBottom w:val="0"/>
      <w:divBdr>
        <w:top w:val="none" w:sz="0" w:space="0" w:color="auto"/>
        <w:left w:val="none" w:sz="0" w:space="0" w:color="auto"/>
        <w:bottom w:val="none" w:sz="0" w:space="0" w:color="auto"/>
        <w:right w:val="none" w:sz="0" w:space="0" w:color="auto"/>
      </w:divBdr>
    </w:div>
    <w:div w:id="862594435">
      <w:bodyDiv w:val="1"/>
      <w:marLeft w:val="0"/>
      <w:marRight w:val="0"/>
      <w:marTop w:val="0"/>
      <w:marBottom w:val="0"/>
      <w:divBdr>
        <w:top w:val="none" w:sz="0" w:space="0" w:color="auto"/>
        <w:left w:val="none" w:sz="0" w:space="0" w:color="auto"/>
        <w:bottom w:val="none" w:sz="0" w:space="0" w:color="auto"/>
        <w:right w:val="none" w:sz="0" w:space="0" w:color="auto"/>
      </w:divBdr>
    </w:div>
    <w:div w:id="862859131">
      <w:bodyDiv w:val="1"/>
      <w:marLeft w:val="0"/>
      <w:marRight w:val="0"/>
      <w:marTop w:val="0"/>
      <w:marBottom w:val="0"/>
      <w:divBdr>
        <w:top w:val="none" w:sz="0" w:space="0" w:color="auto"/>
        <w:left w:val="none" w:sz="0" w:space="0" w:color="auto"/>
        <w:bottom w:val="none" w:sz="0" w:space="0" w:color="auto"/>
        <w:right w:val="none" w:sz="0" w:space="0" w:color="auto"/>
      </w:divBdr>
    </w:div>
    <w:div w:id="862939232">
      <w:bodyDiv w:val="1"/>
      <w:marLeft w:val="0"/>
      <w:marRight w:val="0"/>
      <w:marTop w:val="0"/>
      <w:marBottom w:val="0"/>
      <w:divBdr>
        <w:top w:val="none" w:sz="0" w:space="0" w:color="auto"/>
        <w:left w:val="none" w:sz="0" w:space="0" w:color="auto"/>
        <w:bottom w:val="none" w:sz="0" w:space="0" w:color="auto"/>
        <w:right w:val="none" w:sz="0" w:space="0" w:color="auto"/>
      </w:divBdr>
    </w:div>
    <w:div w:id="862942694">
      <w:bodyDiv w:val="1"/>
      <w:marLeft w:val="0"/>
      <w:marRight w:val="0"/>
      <w:marTop w:val="0"/>
      <w:marBottom w:val="0"/>
      <w:divBdr>
        <w:top w:val="none" w:sz="0" w:space="0" w:color="auto"/>
        <w:left w:val="none" w:sz="0" w:space="0" w:color="auto"/>
        <w:bottom w:val="none" w:sz="0" w:space="0" w:color="auto"/>
        <w:right w:val="none" w:sz="0" w:space="0" w:color="auto"/>
      </w:divBdr>
    </w:div>
    <w:div w:id="863056986">
      <w:bodyDiv w:val="1"/>
      <w:marLeft w:val="0"/>
      <w:marRight w:val="0"/>
      <w:marTop w:val="0"/>
      <w:marBottom w:val="0"/>
      <w:divBdr>
        <w:top w:val="none" w:sz="0" w:space="0" w:color="auto"/>
        <w:left w:val="none" w:sz="0" w:space="0" w:color="auto"/>
        <w:bottom w:val="none" w:sz="0" w:space="0" w:color="auto"/>
        <w:right w:val="none" w:sz="0" w:space="0" w:color="auto"/>
      </w:divBdr>
    </w:div>
    <w:div w:id="863322378">
      <w:bodyDiv w:val="1"/>
      <w:marLeft w:val="0"/>
      <w:marRight w:val="0"/>
      <w:marTop w:val="0"/>
      <w:marBottom w:val="0"/>
      <w:divBdr>
        <w:top w:val="none" w:sz="0" w:space="0" w:color="auto"/>
        <w:left w:val="none" w:sz="0" w:space="0" w:color="auto"/>
        <w:bottom w:val="none" w:sz="0" w:space="0" w:color="auto"/>
        <w:right w:val="none" w:sz="0" w:space="0" w:color="auto"/>
      </w:divBdr>
    </w:div>
    <w:div w:id="863327073">
      <w:bodyDiv w:val="1"/>
      <w:marLeft w:val="0"/>
      <w:marRight w:val="0"/>
      <w:marTop w:val="0"/>
      <w:marBottom w:val="0"/>
      <w:divBdr>
        <w:top w:val="none" w:sz="0" w:space="0" w:color="auto"/>
        <w:left w:val="none" w:sz="0" w:space="0" w:color="auto"/>
        <w:bottom w:val="none" w:sz="0" w:space="0" w:color="auto"/>
        <w:right w:val="none" w:sz="0" w:space="0" w:color="auto"/>
      </w:divBdr>
    </w:div>
    <w:div w:id="863329019">
      <w:bodyDiv w:val="1"/>
      <w:marLeft w:val="0"/>
      <w:marRight w:val="0"/>
      <w:marTop w:val="0"/>
      <w:marBottom w:val="0"/>
      <w:divBdr>
        <w:top w:val="none" w:sz="0" w:space="0" w:color="auto"/>
        <w:left w:val="none" w:sz="0" w:space="0" w:color="auto"/>
        <w:bottom w:val="none" w:sz="0" w:space="0" w:color="auto"/>
        <w:right w:val="none" w:sz="0" w:space="0" w:color="auto"/>
      </w:divBdr>
    </w:div>
    <w:div w:id="863330190">
      <w:bodyDiv w:val="1"/>
      <w:marLeft w:val="0"/>
      <w:marRight w:val="0"/>
      <w:marTop w:val="0"/>
      <w:marBottom w:val="0"/>
      <w:divBdr>
        <w:top w:val="none" w:sz="0" w:space="0" w:color="auto"/>
        <w:left w:val="none" w:sz="0" w:space="0" w:color="auto"/>
        <w:bottom w:val="none" w:sz="0" w:space="0" w:color="auto"/>
        <w:right w:val="none" w:sz="0" w:space="0" w:color="auto"/>
      </w:divBdr>
    </w:div>
    <w:div w:id="863441323">
      <w:bodyDiv w:val="1"/>
      <w:marLeft w:val="0"/>
      <w:marRight w:val="0"/>
      <w:marTop w:val="0"/>
      <w:marBottom w:val="0"/>
      <w:divBdr>
        <w:top w:val="none" w:sz="0" w:space="0" w:color="auto"/>
        <w:left w:val="none" w:sz="0" w:space="0" w:color="auto"/>
        <w:bottom w:val="none" w:sz="0" w:space="0" w:color="auto"/>
        <w:right w:val="none" w:sz="0" w:space="0" w:color="auto"/>
      </w:divBdr>
    </w:div>
    <w:div w:id="863516224">
      <w:bodyDiv w:val="1"/>
      <w:marLeft w:val="0"/>
      <w:marRight w:val="0"/>
      <w:marTop w:val="0"/>
      <w:marBottom w:val="0"/>
      <w:divBdr>
        <w:top w:val="none" w:sz="0" w:space="0" w:color="auto"/>
        <w:left w:val="none" w:sz="0" w:space="0" w:color="auto"/>
        <w:bottom w:val="none" w:sz="0" w:space="0" w:color="auto"/>
        <w:right w:val="none" w:sz="0" w:space="0" w:color="auto"/>
      </w:divBdr>
    </w:div>
    <w:div w:id="863518652">
      <w:bodyDiv w:val="1"/>
      <w:marLeft w:val="0"/>
      <w:marRight w:val="0"/>
      <w:marTop w:val="0"/>
      <w:marBottom w:val="0"/>
      <w:divBdr>
        <w:top w:val="none" w:sz="0" w:space="0" w:color="auto"/>
        <w:left w:val="none" w:sz="0" w:space="0" w:color="auto"/>
        <w:bottom w:val="none" w:sz="0" w:space="0" w:color="auto"/>
        <w:right w:val="none" w:sz="0" w:space="0" w:color="auto"/>
      </w:divBdr>
    </w:div>
    <w:div w:id="863589798">
      <w:bodyDiv w:val="1"/>
      <w:marLeft w:val="0"/>
      <w:marRight w:val="0"/>
      <w:marTop w:val="0"/>
      <w:marBottom w:val="0"/>
      <w:divBdr>
        <w:top w:val="none" w:sz="0" w:space="0" w:color="auto"/>
        <w:left w:val="none" w:sz="0" w:space="0" w:color="auto"/>
        <w:bottom w:val="none" w:sz="0" w:space="0" w:color="auto"/>
        <w:right w:val="none" w:sz="0" w:space="0" w:color="auto"/>
      </w:divBdr>
    </w:div>
    <w:div w:id="863711984">
      <w:bodyDiv w:val="1"/>
      <w:marLeft w:val="0"/>
      <w:marRight w:val="0"/>
      <w:marTop w:val="0"/>
      <w:marBottom w:val="0"/>
      <w:divBdr>
        <w:top w:val="none" w:sz="0" w:space="0" w:color="auto"/>
        <w:left w:val="none" w:sz="0" w:space="0" w:color="auto"/>
        <w:bottom w:val="none" w:sz="0" w:space="0" w:color="auto"/>
        <w:right w:val="none" w:sz="0" w:space="0" w:color="auto"/>
      </w:divBdr>
    </w:div>
    <w:div w:id="864101371">
      <w:bodyDiv w:val="1"/>
      <w:marLeft w:val="0"/>
      <w:marRight w:val="0"/>
      <w:marTop w:val="0"/>
      <w:marBottom w:val="0"/>
      <w:divBdr>
        <w:top w:val="none" w:sz="0" w:space="0" w:color="auto"/>
        <w:left w:val="none" w:sz="0" w:space="0" w:color="auto"/>
        <w:bottom w:val="none" w:sz="0" w:space="0" w:color="auto"/>
        <w:right w:val="none" w:sz="0" w:space="0" w:color="auto"/>
      </w:divBdr>
    </w:div>
    <w:div w:id="864173918">
      <w:bodyDiv w:val="1"/>
      <w:marLeft w:val="0"/>
      <w:marRight w:val="0"/>
      <w:marTop w:val="0"/>
      <w:marBottom w:val="0"/>
      <w:divBdr>
        <w:top w:val="none" w:sz="0" w:space="0" w:color="auto"/>
        <w:left w:val="none" w:sz="0" w:space="0" w:color="auto"/>
        <w:bottom w:val="none" w:sz="0" w:space="0" w:color="auto"/>
        <w:right w:val="none" w:sz="0" w:space="0" w:color="auto"/>
      </w:divBdr>
    </w:div>
    <w:div w:id="864174662">
      <w:bodyDiv w:val="1"/>
      <w:marLeft w:val="0"/>
      <w:marRight w:val="0"/>
      <w:marTop w:val="0"/>
      <w:marBottom w:val="0"/>
      <w:divBdr>
        <w:top w:val="none" w:sz="0" w:space="0" w:color="auto"/>
        <w:left w:val="none" w:sz="0" w:space="0" w:color="auto"/>
        <w:bottom w:val="none" w:sz="0" w:space="0" w:color="auto"/>
        <w:right w:val="none" w:sz="0" w:space="0" w:color="auto"/>
      </w:divBdr>
    </w:div>
    <w:div w:id="864294323">
      <w:bodyDiv w:val="1"/>
      <w:marLeft w:val="0"/>
      <w:marRight w:val="0"/>
      <w:marTop w:val="0"/>
      <w:marBottom w:val="0"/>
      <w:divBdr>
        <w:top w:val="none" w:sz="0" w:space="0" w:color="auto"/>
        <w:left w:val="none" w:sz="0" w:space="0" w:color="auto"/>
        <w:bottom w:val="none" w:sz="0" w:space="0" w:color="auto"/>
        <w:right w:val="none" w:sz="0" w:space="0" w:color="auto"/>
      </w:divBdr>
    </w:div>
    <w:div w:id="864558262">
      <w:bodyDiv w:val="1"/>
      <w:marLeft w:val="0"/>
      <w:marRight w:val="0"/>
      <w:marTop w:val="0"/>
      <w:marBottom w:val="0"/>
      <w:divBdr>
        <w:top w:val="none" w:sz="0" w:space="0" w:color="auto"/>
        <w:left w:val="none" w:sz="0" w:space="0" w:color="auto"/>
        <w:bottom w:val="none" w:sz="0" w:space="0" w:color="auto"/>
        <w:right w:val="none" w:sz="0" w:space="0" w:color="auto"/>
      </w:divBdr>
    </w:div>
    <w:div w:id="864563765">
      <w:bodyDiv w:val="1"/>
      <w:marLeft w:val="0"/>
      <w:marRight w:val="0"/>
      <w:marTop w:val="0"/>
      <w:marBottom w:val="0"/>
      <w:divBdr>
        <w:top w:val="none" w:sz="0" w:space="0" w:color="auto"/>
        <w:left w:val="none" w:sz="0" w:space="0" w:color="auto"/>
        <w:bottom w:val="none" w:sz="0" w:space="0" w:color="auto"/>
        <w:right w:val="none" w:sz="0" w:space="0" w:color="auto"/>
      </w:divBdr>
    </w:div>
    <w:div w:id="864631845">
      <w:bodyDiv w:val="1"/>
      <w:marLeft w:val="0"/>
      <w:marRight w:val="0"/>
      <w:marTop w:val="0"/>
      <w:marBottom w:val="0"/>
      <w:divBdr>
        <w:top w:val="none" w:sz="0" w:space="0" w:color="auto"/>
        <w:left w:val="none" w:sz="0" w:space="0" w:color="auto"/>
        <w:bottom w:val="none" w:sz="0" w:space="0" w:color="auto"/>
        <w:right w:val="none" w:sz="0" w:space="0" w:color="auto"/>
      </w:divBdr>
    </w:div>
    <w:div w:id="864712846">
      <w:bodyDiv w:val="1"/>
      <w:marLeft w:val="0"/>
      <w:marRight w:val="0"/>
      <w:marTop w:val="0"/>
      <w:marBottom w:val="0"/>
      <w:divBdr>
        <w:top w:val="none" w:sz="0" w:space="0" w:color="auto"/>
        <w:left w:val="none" w:sz="0" w:space="0" w:color="auto"/>
        <w:bottom w:val="none" w:sz="0" w:space="0" w:color="auto"/>
        <w:right w:val="none" w:sz="0" w:space="0" w:color="auto"/>
      </w:divBdr>
    </w:div>
    <w:div w:id="864825722">
      <w:bodyDiv w:val="1"/>
      <w:marLeft w:val="0"/>
      <w:marRight w:val="0"/>
      <w:marTop w:val="0"/>
      <w:marBottom w:val="0"/>
      <w:divBdr>
        <w:top w:val="none" w:sz="0" w:space="0" w:color="auto"/>
        <w:left w:val="none" w:sz="0" w:space="0" w:color="auto"/>
        <w:bottom w:val="none" w:sz="0" w:space="0" w:color="auto"/>
        <w:right w:val="none" w:sz="0" w:space="0" w:color="auto"/>
      </w:divBdr>
    </w:div>
    <w:div w:id="864828564">
      <w:bodyDiv w:val="1"/>
      <w:marLeft w:val="0"/>
      <w:marRight w:val="0"/>
      <w:marTop w:val="0"/>
      <w:marBottom w:val="0"/>
      <w:divBdr>
        <w:top w:val="none" w:sz="0" w:space="0" w:color="auto"/>
        <w:left w:val="none" w:sz="0" w:space="0" w:color="auto"/>
        <w:bottom w:val="none" w:sz="0" w:space="0" w:color="auto"/>
        <w:right w:val="none" w:sz="0" w:space="0" w:color="auto"/>
      </w:divBdr>
    </w:div>
    <w:div w:id="865024431">
      <w:bodyDiv w:val="1"/>
      <w:marLeft w:val="0"/>
      <w:marRight w:val="0"/>
      <w:marTop w:val="0"/>
      <w:marBottom w:val="0"/>
      <w:divBdr>
        <w:top w:val="none" w:sz="0" w:space="0" w:color="auto"/>
        <w:left w:val="none" w:sz="0" w:space="0" w:color="auto"/>
        <w:bottom w:val="none" w:sz="0" w:space="0" w:color="auto"/>
        <w:right w:val="none" w:sz="0" w:space="0" w:color="auto"/>
      </w:divBdr>
    </w:div>
    <w:div w:id="865024703">
      <w:bodyDiv w:val="1"/>
      <w:marLeft w:val="0"/>
      <w:marRight w:val="0"/>
      <w:marTop w:val="0"/>
      <w:marBottom w:val="0"/>
      <w:divBdr>
        <w:top w:val="none" w:sz="0" w:space="0" w:color="auto"/>
        <w:left w:val="none" w:sz="0" w:space="0" w:color="auto"/>
        <w:bottom w:val="none" w:sz="0" w:space="0" w:color="auto"/>
        <w:right w:val="none" w:sz="0" w:space="0" w:color="auto"/>
      </w:divBdr>
    </w:div>
    <w:div w:id="865220706">
      <w:bodyDiv w:val="1"/>
      <w:marLeft w:val="0"/>
      <w:marRight w:val="0"/>
      <w:marTop w:val="0"/>
      <w:marBottom w:val="0"/>
      <w:divBdr>
        <w:top w:val="none" w:sz="0" w:space="0" w:color="auto"/>
        <w:left w:val="none" w:sz="0" w:space="0" w:color="auto"/>
        <w:bottom w:val="none" w:sz="0" w:space="0" w:color="auto"/>
        <w:right w:val="none" w:sz="0" w:space="0" w:color="auto"/>
      </w:divBdr>
    </w:div>
    <w:div w:id="865362844">
      <w:bodyDiv w:val="1"/>
      <w:marLeft w:val="0"/>
      <w:marRight w:val="0"/>
      <w:marTop w:val="0"/>
      <w:marBottom w:val="0"/>
      <w:divBdr>
        <w:top w:val="none" w:sz="0" w:space="0" w:color="auto"/>
        <w:left w:val="none" w:sz="0" w:space="0" w:color="auto"/>
        <w:bottom w:val="none" w:sz="0" w:space="0" w:color="auto"/>
        <w:right w:val="none" w:sz="0" w:space="0" w:color="auto"/>
      </w:divBdr>
    </w:div>
    <w:div w:id="865600683">
      <w:bodyDiv w:val="1"/>
      <w:marLeft w:val="0"/>
      <w:marRight w:val="0"/>
      <w:marTop w:val="0"/>
      <w:marBottom w:val="0"/>
      <w:divBdr>
        <w:top w:val="none" w:sz="0" w:space="0" w:color="auto"/>
        <w:left w:val="none" w:sz="0" w:space="0" w:color="auto"/>
        <w:bottom w:val="none" w:sz="0" w:space="0" w:color="auto"/>
        <w:right w:val="none" w:sz="0" w:space="0" w:color="auto"/>
      </w:divBdr>
    </w:div>
    <w:div w:id="865753847">
      <w:bodyDiv w:val="1"/>
      <w:marLeft w:val="0"/>
      <w:marRight w:val="0"/>
      <w:marTop w:val="0"/>
      <w:marBottom w:val="0"/>
      <w:divBdr>
        <w:top w:val="none" w:sz="0" w:space="0" w:color="auto"/>
        <w:left w:val="none" w:sz="0" w:space="0" w:color="auto"/>
        <w:bottom w:val="none" w:sz="0" w:space="0" w:color="auto"/>
        <w:right w:val="none" w:sz="0" w:space="0" w:color="auto"/>
      </w:divBdr>
    </w:div>
    <w:div w:id="865756415">
      <w:bodyDiv w:val="1"/>
      <w:marLeft w:val="0"/>
      <w:marRight w:val="0"/>
      <w:marTop w:val="0"/>
      <w:marBottom w:val="0"/>
      <w:divBdr>
        <w:top w:val="none" w:sz="0" w:space="0" w:color="auto"/>
        <w:left w:val="none" w:sz="0" w:space="0" w:color="auto"/>
        <w:bottom w:val="none" w:sz="0" w:space="0" w:color="auto"/>
        <w:right w:val="none" w:sz="0" w:space="0" w:color="auto"/>
      </w:divBdr>
    </w:div>
    <w:div w:id="865798034">
      <w:bodyDiv w:val="1"/>
      <w:marLeft w:val="0"/>
      <w:marRight w:val="0"/>
      <w:marTop w:val="0"/>
      <w:marBottom w:val="0"/>
      <w:divBdr>
        <w:top w:val="none" w:sz="0" w:space="0" w:color="auto"/>
        <w:left w:val="none" w:sz="0" w:space="0" w:color="auto"/>
        <w:bottom w:val="none" w:sz="0" w:space="0" w:color="auto"/>
        <w:right w:val="none" w:sz="0" w:space="0" w:color="auto"/>
      </w:divBdr>
    </w:div>
    <w:div w:id="865799252">
      <w:bodyDiv w:val="1"/>
      <w:marLeft w:val="0"/>
      <w:marRight w:val="0"/>
      <w:marTop w:val="0"/>
      <w:marBottom w:val="0"/>
      <w:divBdr>
        <w:top w:val="none" w:sz="0" w:space="0" w:color="auto"/>
        <w:left w:val="none" w:sz="0" w:space="0" w:color="auto"/>
        <w:bottom w:val="none" w:sz="0" w:space="0" w:color="auto"/>
        <w:right w:val="none" w:sz="0" w:space="0" w:color="auto"/>
      </w:divBdr>
    </w:div>
    <w:div w:id="865873644">
      <w:bodyDiv w:val="1"/>
      <w:marLeft w:val="0"/>
      <w:marRight w:val="0"/>
      <w:marTop w:val="0"/>
      <w:marBottom w:val="0"/>
      <w:divBdr>
        <w:top w:val="none" w:sz="0" w:space="0" w:color="auto"/>
        <w:left w:val="none" w:sz="0" w:space="0" w:color="auto"/>
        <w:bottom w:val="none" w:sz="0" w:space="0" w:color="auto"/>
        <w:right w:val="none" w:sz="0" w:space="0" w:color="auto"/>
      </w:divBdr>
    </w:div>
    <w:div w:id="866021652">
      <w:bodyDiv w:val="1"/>
      <w:marLeft w:val="0"/>
      <w:marRight w:val="0"/>
      <w:marTop w:val="0"/>
      <w:marBottom w:val="0"/>
      <w:divBdr>
        <w:top w:val="none" w:sz="0" w:space="0" w:color="auto"/>
        <w:left w:val="none" w:sz="0" w:space="0" w:color="auto"/>
        <w:bottom w:val="none" w:sz="0" w:space="0" w:color="auto"/>
        <w:right w:val="none" w:sz="0" w:space="0" w:color="auto"/>
      </w:divBdr>
    </w:div>
    <w:div w:id="866138219">
      <w:bodyDiv w:val="1"/>
      <w:marLeft w:val="0"/>
      <w:marRight w:val="0"/>
      <w:marTop w:val="0"/>
      <w:marBottom w:val="0"/>
      <w:divBdr>
        <w:top w:val="none" w:sz="0" w:space="0" w:color="auto"/>
        <w:left w:val="none" w:sz="0" w:space="0" w:color="auto"/>
        <w:bottom w:val="none" w:sz="0" w:space="0" w:color="auto"/>
        <w:right w:val="none" w:sz="0" w:space="0" w:color="auto"/>
      </w:divBdr>
    </w:div>
    <w:div w:id="866140532">
      <w:bodyDiv w:val="1"/>
      <w:marLeft w:val="0"/>
      <w:marRight w:val="0"/>
      <w:marTop w:val="0"/>
      <w:marBottom w:val="0"/>
      <w:divBdr>
        <w:top w:val="none" w:sz="0" w:space="0" w:color="auto"/>
        <w:left w:val="none" w:sz="0" w:space="0" w:color="auto"/>
        <w:bottom w:val="none" w:sz="0" w:space="0" w:color="auto"/>
        <w:right w:val="none" w:sz="0" w:space="0" w:color="auto"/>
      </w:divBdr>
    </w:div>
    <w:div w:id="866217651">
      <w:bodyDiv w:val="1"/>
      <w:marLeft w:val="0"/>
      <w:marRight w:val="0"/>
      <w:marTop w:val="0"/>
      <w:marBottom w:val="0"/>
      <w:divBdr>
        <w:top w:val="none" w:sz="0" w:space="0" w:color="auto"/>
        <w:left w:val="none" w:sz="0" w:space="0" w:color="auto"/>
        <w:bottom w:val="none" w:sz="0" w:space="0" w:color="auto"/>
        <w:right w:val="none" w:sz="0" w:space="0" w:color="auto"/>
      </w:divBdr>
    </w:div>
    <w:div w:id="866329324">
      <w:bodyDiv w:val="1"/>
      <w:marLeft w:val="0"/>
      <w:marRight w:val="0"/>
      <w:marTop w:val="0"/>
      <w:marBottom w:val="0"/>
      <w:divBdr>
        <w:top w:val="none" w:sz="0" w:space="0" w:color="auto"/>
        <w:left w:val="none" w:sz="0" w:space="0" w:color="auto"/>
        <w:bottom w:val="none" w:sz="0" w:space="0" w:color="auto"/>
        <w:right w:val="none" w:sz="0" w:space="0" w:color="auto"/>
      </w:divBdr>
    </w:div>
    <w:div w:id="866678431">
      <w:bodyDiv w:val="1"/>
      <w:marLeft w:val="0"/>
      <w:marRight w:val="0"/>
      <w:marTop w:val="0"/>
      <w:marBottom w:val="0"/>
      <w:divBdr>
        <w:top w:val="none" w:sz="0" w:space="0" w:color="auto"/>
        <w:left w:val="none" w:sz="0" w:space="0" w:color="auto"/>
        <w:bottom w:val="none" w:sz="0" w:space="0" w:color="auto"/>
        <w:right w:val="none" w:sz="0" w:space="0" w:color="auto"/>
      </w:divBdr>
    </w:div>
    <w:div w:id="866914417">
      <w:bodyDiv w:val="1"/>
      <w:marLeft w:val="0"/>
      <w:marRight w:val="0"/>
      <w:marTop w:val="0"/>
      <w:marBottom w:val="0"/>
      <w:divBdr>
        <w:top w:val="none" w:sz="0" w:space="0" w:color="auto"/>
        <w:left w:val="none" w:sz="0" w:space="0" w:color="auto"/>
        <w:bottom w:val="none" w:sz="0" w:space="0" w:color="auto"/>
        <w:right w:val="none" w:sz="0" w:space="0" w:color="auto"/>
      </w:divBdr>
    </w:div>
    <w:div w:id="867109147">
      <w:bodyDiv w:val="1"/>
      <w:marLeft w:val="0"/>
      <w:marRight w:val="0"/>
      <w:marTop w:val="0"/>
      <w:marBottom w:val="0"/>
      <w:divBdr>
        <w:top w:val="none" w:sz="0" w:space="0" w:color="auto"/>
        <w:left w:val="none" w:sz="0" w:space="0" w:color="auto"/>
        <w:bottom w:val="none" w:sz="0" w:space="0" w:color="auto"/>
        <w:right w:val="none" w:sz="0" w:space="0" w:color="auto"/>
      </w:divBdr>
    </w:div>
    <w:div w:id="867110617">
      <w:bodyDiv w:val="1"/>
      <w:marLeft w:val="0"/>
      <w:marRight w:val="0"/>
      <w:marTop w:val="0"/>
      <w:marBottom w:val="0"/>
      <w:divBdr>
        <w:top w:val="none" w:sz="0" w:space="0" w:color="auto"/>
        <w:left w:val="none" w:sz="0" w:space="0" w:color="auto"/>
        <w:bottom w:val="none" w:sz="0" w:space="0" w:color="auto"/>
        <w:right w:val="none" w:sz="0" w:space="0" w:color="auto"/>
      </w:divBdr>
    </w:div>
    <w:div w:id="867304557">
      <w:bodyDiv w:val="1"/>
      <w:marLeft w:val="0"/>
      <w:marRight w:val="0"/>
      <w:marTop w:val="0"/>
      <w:marBottom w:val="0"/>
      <w:divBdr>
        <w:top w:val="none" w:sz="0" w:space="0" w:color="auto"/>
        <w:left w:val="none" w:sz="0" w:space="0" w:color="auto"/>
        <w:bottom w:val="none" w:sz="0" w:space="0" w:color="auto"/>
        <w:right w:val="none" w:sz="0" w:space="0" w:color="auto"/>
      </w:divBdr>
    </w:div>
    <w:div w:id="867834258">
      <w:bodyDiv w:val="1"/>
      <w:marLeft w:val="0"/>
      <w:marRight w:val="0"/>
      <w:marTop w:val="0"/>
      <w:marBottom w:val="0"/>
      <w:divBdr>
        <w:top w:val="none" w:sz="0" w:space="0" w:color="auto"/>
        <w:left w:val="none" w:sz="0" w:space="0" w:color="auto"/>
        <w:bottom w:val="none" w:sz="0" w:space="0" w:color="auto"/>
        <w:right w:val="none" w:sz="0" w:space="0" w:color="auto"/>
      </w:divBdr>
    </w:div>
    <w:div w:id="867839863">
      <w:bodyDiv w:val="1"/>
      <w:marLeft w:val="0"/>
      <w:marRight w:val="0"/>
      <w:marTop w:val="0"/>
      <w:marBottom w:val="0"/>
      <w:divBdr>
        <w:top w:val="none" w:sz="0" w:space="0" w:color="auto"/>
        <w:left w:val="none" w:sz="0" w:space="0" w:color="auto"/>
        <w:bottom w:val="none" w:sz="0" w:space="0" w:color="auto"/>
        <w:right w:val="none" w:sz="0" w:space="0" w:color="auto"/>
      </w:divBdr>
    </w:div>
    <w:div w:id="867841243">
      <w:bodyDiv w:val="1"/>
      <w:marLeft w:val="0"/>
      <w:marRight w:val="0"/>
      <w:marTop w:val="0"/>
      <w:marBottom w:val="0"/>
      <w:divBdr>
        <w:top w:val="none" w:sz="0" w:space="0" w:color="auto"/>
        <w:left w:val="none" w:sz="0" w:space="0" w:color="auto"/>
        <w:bottom w:val="none" w:sz="0" w:space="0" w:color="auto"/>
        <w:right w:val="none" w:sz="0" w:space="0" w:color="auto"/>
      </w:divBdr>
    </w:div>
    <w:div w:id="868567008">
      <w:bodyDiv w:val="1"/>
      <w:marLeft w:val="0"/>
      <w:marRight w:val="0"/>
      <w:marTop w:val="0"/>
      <w:marBottom w:val="0"/>
      <w:divBdr>
        <w:top w:val="none" w:sz="0" w:space="0" w:color="auto"/>
        <w:left w:val="none" w:sz="0" w:space="0" w:color="auto"/>
        <w:bottom w:val="none" w:sz="0" w:space="0" w:color="auto"/>
        <w:right w:val="none" w:sz="0" w:space="0" w:color="auto"/>
      </w:divBdr>
    </w:div>
    <w:div w:id="868640367">
      <w:bodyDiv w:val="1"/>
      <w:marLeft w:val="0"/>
      <w:marRight w:val="0"/>
      <w:marTop w:val="0"/>
      <w:marBottom w:val="0"/>
      <w:divBdr>
        <w:top w:val="none" w:sz="0" w:space="0" w:color="auto"/>
        <w:left w:val="none" w:sz="0" w:space="0" w:color="auto"/>
        <w:bottom w:val="none" w:sz="0" w:space="0" w:color="auto"/>
        <w:right w:val="none" w:sz="0" w:space="0" w:color="auto"/>
      </w:divBdr>
    </w:div>
    <w:div w:id="868836641">
      <w:bodyDiv w:val="1"/>
      <w:marLeft w:val="0"/>
      <w:marRight w:val="0"/>
      <w:marTop w:val="0"/>
      <w:marBottom w:val="0"/>
      <w:divBdr>
        <w:top w:val="none" w:sz="0" w:space="0" w:color="auto"/>
        <w:left w:val="none" w:sz="0" w:space="0" w:color="auto"/>
        <w:bottom w:val="none" w:sz="0" w:space="0" w:color="auto"/>
        <w:right w:val="none" w:sz="0" w:space="0" w:color="auto"/>
      </w:divBdr>
    </w:div>
    <w:div w:id="868837177">
      <w:bodyDiv w:val="1"/>
      <w:marLeft w:val="0"/>
      <w:marRight w:val="0"/>
      <w:marTop w:val="0"/>
      <w:marBottom w:val="0"/>
      <w:divBdr>
        <w:top w:val="none" w:sz="0" w:space="0" w:color="auto"/>
        <w:left w:val="none" w:sz="0" w:space="0" w:color="auto"/>
        <w:bottom w:val="none" w:sz="0" w:space="0" w:color="auto"/>
        <w:right w:val="none" w:sz="0" w:space="0" w:color="auto"/>
      </w:divBdr>
    </w:div>
    <w:div w:id="869029987">
      <w:bodyDiv w:val="1"/>
      <w:marLeft w:val="0"/>
      <w:marRight w:val="0"/>
      <w:marTop w:val="0"/>
      <w:marBottom w:val="0"/>
      <w:divBdr>
        <w:top w:val="none" w:sz="0" w:space="0" w:color="auto"/>
        <w:left w:val="none" w:sz="0" w:space="0" w:color="auto"/>
        <w:bottom w:val="none" w:sz="0" w:space="0" w:color="auto"/>
        <w:right w:val="none" w:sz="0" w:space="0" w:color="auto"/>
      </w:divBdr>
    </w:div>
    <w:div w:id="869220906">
      <w:bodyDiv w:val="1"/>
      <w:marLeft w:val="0"/>
      <w:marRight w:val="0"/>
      <w:marTop w:val="0"/>
      <w:marBottom w:val="0"/>
      <w:divBdr>
        <w:top w:val="none" w:sz="0" w:space="0" w:color="auto"/>
        <w:left w:val="none" w:sz="0" w:space="0" w:color="auto"/>
        <w:bottom w:val="none" w:sz="0" w:space="0" w:color="auto"/>
        <w:right w:val="none" w:sz="0" w:space="0" w:color="auto"/>
      </w:divBdr>
    </w:div>
    <w:div w:id="869224937">
      <w:bodyDiv w:val="1"/>
      <w:marLeft w:val="0"/>
      <w:marRight w:val="0"/>
      <w:marTop w:val="0"/>
      <w:marBottom w:val="0"/>
      <w:divBdr>
        <w:top w:val="none" w:sz="0" w:space="0" w:color="auto"/>
        <w:left w:val="none" w:sz="0" w:space="0" w:color="auto"/>
        <w:bottom w:val="none" w:sz="0" w:space="0" w:color="auto"/>
        <w:right w:val="none" w:sz="0" w:space="0" w:color="auto"/>
      </w:divBdr>
    </w:div>
    <w:div w:id="869298450">
      <w:bodyDiv w:val="1"/>
      <w:marLeft w:val="0"/>
      <w:marRight w:val="0"/>
      <w:marTop w:val="0"/>
      <w:marBottom w:val="0"/>
      <w:divBdr>
        <w:top w:val="none" w:sz="0" w:space="0" w:color="auto"/>
        <w:left w:val="none" w:sz="0" w:space="0" w:color="auto"/>
        <w:bottom w:val="none" w:sz="0" w:space="0" w:color="auto"/>
        <w:right w:val="none" w:sz="0" w:space="0" w:color="auto"/>
      </w:divBdr>
    </w:div>
    <w:div w:id="869299152">
      <w:bodyDiv w:val="1"/>
      <w:marLeft w:val="0"/>
      <w:marRight w:val="0"/>
      <w:marTop w:val="0"/>
      <w:marBottom w:val="0"/>
      <w:divBdr>
        <w:top w:val="none" w:sz="0" w:space="0" w:color="auto"/>
        <w:left w:val="none" w:sz="0" w:space="0" w:color="auto"/>
        <w:bottom w:val="none" w:sz="0" w:space="0" w:color="auto"/>
        <w:right w:val="none" w:sz="0" w:space="0" w:color="auto"/>
      </w:divBdr>
    </w:div>
    <w:div w:id="869412256">
      <w:bodyDiv w:val="1"/>
      <w:marLeft w:val="0"/>
      <w:marRight w:val="0"/>
      <w:marTop w:val="0"/>
      <w:marBottom w:val="0"/>
      <w:divBdr>
        <w:top w:val="none" w:sz="0" w:space="0" w:color="auto"/>
        <w:left w:val="none" w:sz="0" w:space="0" w:color="auto"/>
        <w:bottom w:val="none" w:sz="0" w:space="0" w:color="auto"/>
        <w:right w:val="none" w:sz="0" w:space="0" w:color="auto"/>
      </w:divBdr>
    </w:div>
    <w:div w:id="869417006">
      <w:bodyDiv w:val="1"/>
      <w:marLeft w:val="0"/>
      <w:marRight w:val="0"/>
      <w:marTop w:val="0"/>
      <w:marBottom w:val="0"/>
      <w:divBdr>
        <w:top w:val="none" w:sz="0" w:space="0" w:color="auto"/>
        <w:left w:val="none" w:sz="0" w:space="0" w:color="auto"/>
        <w:bottom w:val="none" w:sz="0" w:space="0" w:color="auto"/>
        <w:right w:val="none" w:sz="0" w:space="0" w:color="auto"/>
      </w:divBdr>
    </w:div>
    <w:div w:id="869758331">
      <w:bodyDiv w:val="1"/>
      <w:marLeft w:val="0"/>
      <w:marRight w:val="0"/>
      <w:marTop w:val="0"/>
      <w:marBottom w:val="0"/>
      <w:divBdr>
        <w:top w:val="none" w:sz="0" w:space="0" w:color="auto"/>
        <w:left w:val="none" w:sz="0" w:space="0" w:color="auto"/>
        <w:bottom w:val="none" w:sz="0" w:space="0" w:color="auto"/>
        <w:right w:val="none" w:sz="0" w:space="0" w:color="auto"/>
      </w:divBdr>
    </w:div>
    <w:div w:id="869951880">
      <w:bodyDiv w:val="1"/>
      <w:marLeft w:val="0"/>
      <w:marRight w:val="0"/>
      <w:marTop w:val="0"/>
      <w:marBottom w:val="0"/>
      <w:divBdr>
        <w:top w:val="none" w:sz="0" w:space="0" w:color="auto"/>
        <w:left w:val="none" w:sz="0" w:space="0" w:color="auto"/>
        <w:bottom w:val="none" w:sz="0" w:space="0" w:color="auto"/>
        <w:right w:val="none" w:sz="0" w:space="0" w:color="auto"/>
      </w:divBdr>
    </w:div>
    <w:div w:id="870147877">
      <w:bodyDiv w:val="1"/>
      <w:marLeft w:val="0"/>
      <w:marRight w:val="0"/>
      <w:marTop w:val="0"/>
      <w:marBottom w:val="0"/>
      <w:divBdr>
        <w:top w:val="none" w:sz="0" w:space="0" w:color="auto"/>
        <w:left w:val="none" w:sz="0" w:space="0" w:color="auto"/>
        <w:bottom w:val="none" w:sz="0" w:space="0" w:color="auto"/>
        <w:right w:val="none" w:sz="0" w:space="0" w:color="auto"/>
      </w:divBdr>
    </w:div>
    <w:div w:id="870148807">
      <w:bodyDiv w:val="1"/>
      <w:marLeft w:val="0"/>
      <w:marRight w:val="0"/>
      <w:marTop w:val="0"/>
      <w:marBottom w:val="0"/>
      <w:divBdr>
        <w:top w:val="none" w:sz="0" w:space="0" w:color="auto"/>
        <w:left w:val="none" w:sz="0" w:space="0" w:color="auto"/>
        <w:bottom w:val="none" w:sz="0" w:space="0" w:color="auto"/>
        <w:right w:val="none" w:sz="0" w:space="0" w:color="auto"/>
      </w:divBdr>
    </w:div>
    <w:div w:id="870188325">
      <w:bodyDiv w:val="1"/>
      <w:marLeft w:val="0"/>
      <w:marRight w:val="0"/>
      <w:marTop w:val="0"/>
      <w:marBottom w:val="0"/>
      <w:divBdr>
        <w:top w:val="none" w:sz="0" w:space="0" w:color="auto"/>
        <w:left w:val="none" w:sz="0" w:space="0" w:color="auto"/>
        <w:bottom w:val="none" w:sz="0" w:space="0" w:color="auto"/>
        <w:right w:val="none" w:sz="0" w:space="0" w:color="auto"/>
      </w:divBdr>
    </w:div>
    <w:div w:id="870260549">
      <w:bodyDiv w:val="1"/>
      <w:marLeft w:val="0"/>
      <w:marRight w:val="0"/>
      <w:marTop w:val="0"/>
      <w:marBottom w:val="0"/>
      <w:divBdr>
        <w:top w:val="none" w:sz="0" w:space="0" w:color="auto"/>
        <w:left w:val="none" w:sz="0" w:space="0" w:color="auto"/>
        <w:bottom w:val="none" w:sz="0" w:space="0" w:color="auto"/>
        <w:right w:val="none" w:sz="0" w:space="0" w:color="auto"/>
      </w:divBdr>
    </w:div>
    <w:div w:id="870336430">
      <w:bodyDiv w:val="1"/>
      <w:marLeft w:val="0"/>
      <w:marRight w:val="0"/>
      <w:marTop w:val="0"/>
      <w:marBottom w:val="0"/>
      <w:divBdr>
        <w:top w:val="none" w:sz="0" w:space="0" w:color="auto"/>
        <w:left w:val="none" w:sz="0" w:space="0" w:color="auto"/>
        <w:bottom w:val="none" w:sz="0" w:space="0" w:color="auto"/>
        <w:right w:val="none" w:sz="0" w:space="0" w:color="auto"/>
      </w:divBdr>
    </w:div>
    <w:div w:id="870339407">
      <w:bodyDiv w:val="1"/>
      <w:marLeft w:val="0"/>
      <w:marRight w:val="0"/>
      <w:marTop w:val="0"/>
      <w:marBottom w:val="0"/>
      <w:divBdr>
        <w:top w:val="none" w:sz="0" w:space="0" w:color="auto"/>
        <w:left w:val="none" w:sz="0" w:space="0" w:color="auto"/>
        <w:bottom w:val="none" w:sz="0" w:space="0" w:color="auto"/>
        <w:right w:val="none" w:sz="0" w:space="0" w:color="auto"/>
      </w:divBdr>
    </w:div>
    <w:div w:id="870414760">
      <w:bodyDiv w:val="1"/>
      <w:marLeft w:val="0"/>
      <w:marRight w:val="0"/>
      <w:marTop w:val="0"/>
      <w:marBottom w:val="0"/>
      <w:divBdr>
        <w:top w:val="none" w:sz="0" w:space="0" w:color="auto"/>
        <w:left w:val="none" w:sz="0" w:space="0" w:color="auto"/>
        <w:bottom w:val="none" w:sz="0" w:space="0" w:color="auto"/>
        <w:right w:val="none" w:sz="0" w:space="0" w:color="auto"/>
      </w:divBdr>
    </w:div>
    <w:div w:id="870460202">
      <w:bodyDiv w:val="1"/>
      <w:marLeft w:val="0"/>
      <w:marRight w:val="0"/>
      <w:marTop w:val="0"/>
      <w:marBottom w:val="0"/>
      <w:divBdr>
        <w:top w:val="none" w:sz="0" w:space="0" w:color="auto"/>
        <w:left w:val="none" w:sz="0" w:space="0" w:color="auto"/>
        <w:bottom w:val="none" w:sz="0" w:space="0" w:color="auto"/>
        <w:right w:val="none" w:sz="0" w:space="0" w:color="auto"/>
      </w:divBdr>
    </w:div>
    <w:div w:id="870801244">
      <w:bodyDiv w:val="1"/>
      <w:marLeft w:val="0"/>
      <w:marRight w:val="0"/>
      <w:marTop w:val="0"/>
      <w:marBottom w:val="0"/>
      <w:divBdr>
        <w:top w:val="none" w:sz="0" w:space="0" w:color="auto"/>
        <w:left w:val="none" w:sz="0" w:space="0" w:color="auto"/>
        <w:bottom w:val="none" w:sz="0" w:space="0" w:color="auto"/>
        <w:right w:val="none" w:sz="0" w:space="0" w:color="auto"/>
      </w:divBdr>
    </w:div>
    <w:div w:id="871108512">
      <w:bodyDiv w:val="1"/>
      <w:marLeft w:val="0"/>
      <w:marRight w:val="0"/>
      <w:marTop w:val="0"/>
      <w:marBottom w:val="0"/>
      <w:divBdr>
        <w:top w:val="none" w:sz="0" w:space="0" w:color="auto"/>
        <w:left w:val="none" w:sz="0" w:space="0" w:color="auto"/>
        <w:bottom w:val="none" w:sz="0" w:space="0" w:color="auto"/>
        <w:right w:val="none" w:sz="0" w:space="0" w:color="auto"/>
      </w:divBdr>
    </w:div>
    <w:div w:id="871116622">
      <w:bodyDiv w:val="1"/>
      <w:marLeft w:val="0"/>
      <w:marRight w:val="0"/>
      <w:marTop w:val="0"/>
      <w:marBottom w:val="0"/>
      <w:divBdr>
        <w:top w:val="none" w:sz="0" w:space="0" w:color="auto"/>
        <w:left w:val="none" w:sz="0" w:space="0" w:color="auto"/>
        <w:bottom w:val="none" w:sz="0" w:space="0" w:color="auto"/>
        <w:right w:val="none" w:sz="0" w:space="0" w:color="auto"/>
      </w:divBdr>
    </w:div>
    <w:div w:id="871184218">
      <w:bodyDiv w:val="1"/>
      <w:marLeft w:val="0"/>
      <w:marRight w:val="0"/>
      <w:marTop w:val="0"/>
      <w:marBottom w:val="0"/>
      <w:divBdr>
        <w:top w:val="none" w:sz="0" w:space="0" w:color="auto"/>
        <w:left w:val="none" w:sz="0" w:space="0" w:color="auto"/>
        <w:bottom w:val="none" w:sz="0" w:space="0" w:color="auto"/>
        <w:right w:val="none" w:sz="0" w:space="0" w:color="auto"/>
      </w:divBdr>
    </w:div>
    <w:div w:id="871185916">
      <w:bodyDiv w:val="1"/>
      <w:marLeft w:val="0"/>
      <w:marRight w:val="0"/>
      <w:marTop w:val="0"/>
      <w:marBottom w:val="0"/>
      <w:divBdr>
        <w:top w:val="none" w:sz="0" w:space="0" w:color="auto"/>
        <w:left w:val="none" w:sz="0" w:space="0" w:color="auto"/>
        <w:bottom w:val="none" w:sz="0" w:space="0" w:color="auto"/>
        <w:right w:val="none" w:sz="0" w:space="0" w:color="auto"/>
      </w:divBdr>
    </w:div>
    <w:div w:id="871186248">
      <w:bodyDiv w:val="1"/>
      <w:marLeft w:val="0"/>
      <w:marRight w:val="0"/>
      <w:marTop w:val="0"/>
      <w:marBottom w:val="0"/>
      <w:divBdr>
        <w:top w:val="none" w:sz="0" w:space="0" w:color="auto"/>
        <w:left w:val="none" w:sz="0" w:space="0" w:color="auto"/>
        <w:bottom w:val="none" w:sz="0" w:space="0" w:color="auto"/>
        <w:right w:val="none" w:sz="0" w:space="0" w:color="auto"/>
      </w:divBdr>
    </w:div>
    <w:div w:id="871461921">
      <w:bodyDiv w:val="1"/>
      <w:marLeft w:val="0"/>
      <w:marRight w:val="0"/>
      <w:marTop w:val="0"/>
      <w:marBottom w:val="0"/>
      <w:divBdr>
        <w:top w:val="none" w:sz="0" w:space="0" w:color="auto"/>
        <w:left w:val="none" w:sz="0" w:space="0" w:color="auto"/>
        <w:bottom w:val="none" w:sz="0" w:space="0" w:color="auto"/>
        <w:right w:val="none" w:sz="0" w:space="0" w:color="auto"/>
      </w:divBdr>
    </w:div>
    <w:div w:id="871462217">
      <w:bodyDiv w:val="1"/>
      <w:marLeft w:val="0"/>
      <w:marRight w:val="0"/>
      <w:marTop w:val="0"/>
      <w:marBottom w:val="0"/>
      <w:divBdr>
        <w:top w:val="none" w:sz="0" w:space="0" w:color="auto"/>
        <w:left w:val="none" w:sz="0" w:space="0" w:color="auto"/>
        <w:bottom w:val="none" w:sz="0" w:space="0" w:color="auto"/>
        <w:right w:val="none" w:sz="0" w:space="0" w:color="auto"/>
      </w:divBdr>
    </w:div>
    <w:div w:id="871574576">
      <w:bodyDiv w:val="1"/>
      <w:marLeft w:val="0"/>
      <w:marRight w:val="0"/>
      <w:marTop w:val="0"/>
      <w:marBottom w:val="0"/>
      <w:divBdr>
        <w:top w:val="none" w:sz="0" w:space="0" w:color="auto"/>
        <w:left w:val="none" w:sz="0" w:space="0" w:color="auto"/>
        <w:bottom w:val="none" w:sz="0" w:space="0" w:color="auto"/>
        <w:right w:val="none" w:sz="0" w:space="0" w:color="auto"/>
      </w:divBdr>
    </w:div>
    <w:div w:id="871576092">
      <w:bodyDiv w:val="1"/>
      <w:marLeft w:val="0"/>
      <w:marRight w:val="0"/>
      <w:marTop w:val="0"/>
      <w:marBottom w:val="0"/>
      <w:divBdr>
        <w:top w:val="none" w:sz="0" w:space="0" w:color="auto"/>
        <w:left w:val="none" w:sz="0" w:space="0" w:color="auto"/>
        <w:bottom w:val="none" w:sz="0" w:space="0" w:color="auto"/>
        <w:right w:val="none" w:sz="0" w:space="0" w:color="auto"/>
      </w:divBdr>
    </w:div>
    <w:div w:id="871722392">
      <w:bodyDiv w:val="1"/>
      <w:marLeft w:val="0"/>
      <w:marRight w:val="0"/>
      <w:marTop w:val="0"/>
      <w:marBottom w:val="0"/>
      <w:divBdr>
        <w:top w:val="none" w:sz="0" w:space="0" w:color="auto"/>
        <w:left w:val="none" w:sz="0" w:space="0" w:color="auto"/>
        <w:bottom w:val="none" w:sz="0" w:space="0" w:color="auto"/>
        <w:right w:val="none" w:sz="0" w:space="0" w:color="auto"/>
      </w:divBdr>
    </w:div>
    <w:div w:id="872308231">
      <w:bodyDiv w:val="1"/>
      <w:marLeft w:val="0"/>
      <w:marRight w:val="0"/>
      <w:marTop w:val="0"/>
      <w:marBottom w:val="0"/>
      <w:divBdr>
        <w:top w:val="none" w:sz="0" w:space="0" w:color="auto"/>
        <w:left w:val="none" w:sz="0" w:space="0" w:color="auto"/>
        <w:bottom w:val="none" w:sz="0" w:space="0" w:color="auto"/>
        <w:right w:val="none" w:sz="0" w:space="0" w:color="auto"/>
      </w:divBdr>
    </w:div>
    <w:div w:id="872419561">
      <w:bodyDiv w:val="1"/>
      <w:marLeft w:val="0"/>
      <w:marRight w:val="0"/>
      <w:marTop w:val="0"/>
      <w:marBottom w:val="0"/>
      <w:divBdr>
        <w:top w:val="none" w:sz="0" w:space="0" w:color="auto"/>
        <w:left w:val="none" w:sz="0" w:space="0" w:color="auto"/>
        <w:bottom w:val="none" w:sz="0" w:space="0" w:color="auto"/>
        <w:right w:val="none" w:sz="0" w:space="0" w:color="auto"/>
      </w:divBdr>
    </w:div>
    <w:div w:id="872427067">
      <w:bodyDiv w:val="1"/>
      <w:marLeft w:val="0"/>
      <w:marRight w:val="0"/>
      <w:marTop w:val="0"/>
      <w:marBottom w:val="0"/>
      <w:divBdr>
        <w:top w:val="none" w:sz="0" w:space="0" w:color="auto"/>
        <w:left w:val="none" w:sz="0" w:space="0" w:color="auto"/>
        <w:bottom w:val="none" w:sz="0" w:space="0" w:color="auto"/>
        <w:right w:val="none" w:sz="0" w:space="0" w:color="auto"/>
      </w:divBdr>
    </w:div>
    <w:div w:id="872570100">
      <w:bodyDiv w:val="1"/>
      <w:marLeft w:val="0"/>
      <w:marRight w:val="0"/>
      <w:marTop w:val="0"/>
      <w:marBottom w:val="0"/>
      <w:divBdr>
        <w:top w:val="none" w:sz="0" w:space="0" w:color="auto"/>
        <w:left w:val="none" w:sz="0" w:space="0" w:color="auto"/>
        <w:bottom w:val="none" w:sz="0" w:space="0" w:color="auto"/>
        <w:right w:val="none" w:sz="0" w:space="0" w:color="auto"/>
      </w:divBdr>
    </w:div>
    <w:div w:id="872766667">
      <w:bodyDiv w:val="1"/>
      <w:marLeft w:val="0"/>
      <w:marRight w:val="0"/>
      <w:marTop w:val="0"/>
      <w:marBottom w:val="0"/>
      <w:divBdr>
        <w:top w:val="none" w:sz="0" w:space="0" w:color="auto"/>
        <w:left w:val="none" w:sz="0" w:space="0" w:color="auto"/>
        <w:bottom w:val="none" w:sz="0" w:space="0" w:color="auto"/>
        <w:right w:val="none" w:sz="0" w:space="0" w:color="auto"/>
      </w:divBdr>
    </w:div>
    <w:div w:id="872961787">
      <w:bodyDiv w:val="1"/>
      <w:marLeft w:val="0"/>
      <w:marRight w:val="0"/>
      <w:marTop w:val="0"/>
      <w:marBottom w:val="0"/>
      <w:divBdr>
        <w:top w:val="none" w:sz="0" w:space="0" w:color="auto"/>
        <w:left w:val="none" w:sz="0" w:space="0" w:color="auto"/>
        <w:bottom w:val="none" w:sz="0" w:space="0" w:color="auto"/>
        <w:right w:val="none" w:sz="0" w:space="0" w:color="auto"/>
      </w:divBdr>
    </w:div>
    <w:div w:id="873082018">
      <w:bodyDiv w:val="1"/>
      <w:marLeft w:val="0"/>
      <w:marRight w:val="0"/>
      <w:marTop w:val="0"/>
      <w:marBottom w:val="0"/>
      <w:divBdr>
        <w:top w:val="none" w:sz="0" w:space="0" w:color="auto"/>
        <w:left w:val="none" w:sz="0" w:space="0" w:color="auto"/>
        <w:bottom w:val="none" w:sz="0" w:space="0" w:color="auto"/>
        <w:right w:val="none" w:sz="0" w:space="0" w:color="auto"/>
      </w:divBdr>
    </w:div>
    <w:div w:id="873083159">
      <w:bodyDiv w:val="1"/>
      <w:marLeft w:val="0"/>
      <w:marRight w:val="0"/>
      <w:marTop w:val="0"/>
      <w:marBottom w:val="0"/>
      <w:divBdr>
        <w:top w:val="none" w:sz="0" w:space="0" w:color="auto"/>
        <w:left w:val="none" w:sz="0" w:space="0" w:color="auto"/>
        <w:bottom w:val="none" w:sz="0" w:space="0" w:color="auto"/>
        <w:right w:val="none" w:sz="0" w:space="0" w:color="auto"/>
      </w:divBdr>
    </w:div>
    <w:div w:id="873083493">
      <w:bodyDiv w:val="1"/>
      <w:marLeft w:val="0"/>
      <w:marRight w:val="0"/>
      <w:marTop w:val="0"/>
      <w:marBottom w:val="0"/>
      <w:divBdr>
        <w:top w:val="none" w:sz="0" w:space="0" w:color="auto"/>
        <w:left w:val="none" w:sz="0" w:space="0" w:color="auto"/>
        <w:bottom w:val="none" w:sz="0" w:space="0" w:color="auto"/>
        <w:right w:val="none" w:sz="0" w:space="0" w:color="auto"/>
      </w:divBdr>
    </w:div>
    <w:div w:id="873156577">
      <w:bodyDiv w:val="1"/>
      <w:marLeft w:val="0"/>
      <w:marRight w:val="0"/>
      <w:marTop w:val="0"/>
      <w:marBottom w:val="0"/>
      <w:divBdr>
        <w:top w:val="none" w:sz="0" w:space="0" w:color="auto"/>
        <w:left w:val="none" w:sz="0" w:space="0" w:color="auto"/>
        <w:bottom w:val="none" w:sz="0" w:space="0" w:color="auto"/>
        <w:right w:val="none" w:sz="0" w:space="0" w:color="auto"/>
      </w:divBdr>
    </w:div>
    <w:div w:id="873495929">
      <w:bodyDiv w:val="1"/>
      <w:marLeft w:val="0"/>
      <w:marRight w:val="0"/>
      <w:marTop w:val="0"/>
      <w:marBottom w:val="0"/>
      <w:divBdr>
        <w:top w:val="none" w:sz="0" w:space="0" w:color="auto"/>
        <w:left w:val="none" w:sz="0" w:space="0" w:color="auto"/>
        <w:bottom w:val="none" w:sz="0" w:space="0" w:color="auto"/>
        <w:right w:val="none" w:sz="0" w:space="0" w:color="auto"/>
      </w:divBdr>
    </w:div>
    <w:div w:id="873663545">
      <w:bodyDiv w:val="1"/>
      <w:marLeft w:val="0"/>
      <w:marRight w:val="0"/>
      <w:marTop w:val="0"/>
      <w:marBottom w:val="0"/>
      <w:divBdr>
        <w:top w:val="none" w:sz="0" w:space="0" w:color="auto"/>
        <w:left w:val="none" w:sz="0" w:space="0" w:color="auto"/>
        <w:bottom w:val="none" w:sz="0" w:space="0" w:color="auto"/>
        <w:right w:val="none" w:sz="0" w:space="0" w:color="auto"/>
      </w:divBdr>
    </w:div>
    <w:div w:id="873883005">
      <w:bodyDiv w:val="1"/>
      <w:marLeft w:val="0"/>
      <w:marRight w:val="0"/>
      <w:marTop w:val="0"/>
      <w:marBottom w:val="0"/>
      <w:divBdr>
        <w:top w:val="none" w:sz="0" w:space="0" w:color="auto"/>
        <w:left w:val="none" w:sz="0" w:space="0" w:color="auto"/>
        <w:bottom w:val="none" w:sz="0" w:space="0" w:color="auto"/>
        <w:right w:val="none" w:sz="0" w:space="0" w:color="auto"/>
      </w:divBdr>
    </w:div>
    <w:div w:id="873883354">
      <w:bodyDiv w:val="1"/>
      <w:marLeft w:val="0"/>
      <w:marRight w:val="0"/>
      <w:marTop w:val="0"/>
      <w:marBottom w:val="0"/>
      <w:divBdr>
        <w:top w:val="none" w:sz="0" w:space="0" w:color="auto"/>
        <w:left w:val="none" w:sz="0" w:space="0" w:color="auto"/>
        <w:bottom w:val="none" w:sz="0" w:space="0" w:color="auto"/>
        <w:right w:val="none" w:sz="0" w:space="0" w:color="auto"/>
      </w:divBdr>
    </w:div>
    <w:div w:id="874073732">
      <w:bodyDiv w:val="1"/>
      <w:marLeft w:val="0"/>
      <w:marRight w:val="0"/>
      <w:marTop w:val="0"/>
      <w:marBottom w:val="0"/>
      <w:divBdr>
        <w:top w:val="none" w:sz="0" w:space="0" w:color="auto"/>
        <w:left w:val="none" w:sz="0" w:space="0" w:color="auto"/>
        <w:bottom w:val="none" w:sz="0" w:space="0" w:color="auto"/>
        <w:right w:val="none" w:sz="0" w:space="0" w:color="auto"/>
      </w:divBdr>
    </w:div>
    <w:div w:id="874121934">
      <w:bodyDiv w:val="1"/>
      <w:marLeft w:val="0"/>
      <w:marRight w:val="0"/>
      <w:marTop w:val="0"/>
      <w:marBottom w:val="0"/>
      <w:divBdr>
        <w:top w:val="none" w:sz="0" w:space="0" w:color="auto"/>
        <w:left w:val="none" w:sz="0" w:space="0" w:color="auto"/>
        <w:bottom w:val="none" w:sz="0" w:space="0" w:color="auto"/>
        <w:right w:val="none" w:sz="0" w:space="0" w:color="auto"/>
      </w:divBdr>
    </w:div>
    <w:div w:id="874149547">
      <w:bodyDiv w:val="1"/>
      <w:marLeft w:val="0"/>
      <w:marRight w:val="0"/>
      <w:marTop w:val="0"/>
      <w:marBottom w:val="0"/>
      <w:divBdr>
        <w:top w:val="none" w:sz="0" w:space="0" w:color="auto"/>
        <w:left w:val="none" w:sz="0" w:space="0" w:color="auto"/>
        <w:bottom w:val="none" w:sz="0" w:space="0" w:color="auto"/>
        <w:right w:val="none" w:sz="0" w:space="0" w:color="auto"/>
      </w:divBdr>
    </w:div>
    <w:div w:id="874151204">
      <w:bodyDiv w:val="1"/>
      <w:marLeft w:val="0"/>
      <w:marRight w:val="0"/>
      <w:marTop w:val="0"/>
      <w:marBottom w:val="0"/>
      <w:divBdr>
        <w:top w:val="none" w:sz="0" w:space="0" w:color="auto"/>
        <w:left w:val="none" w:sz="0" w:space="0" w:color="auto"/>
        <w:bottom w:val="none" w:sz="0" w:space="0" w:color="auto"/>
        <w:right w:val="none" w:sz="0" w:space="0" w:color="auto"/>
      </w:divBdr>
    </w:div>
    <w:div w:id="874272618">
      <w:bodyDiv w:val="1"/>
      <w:marLeft w:val="0"/>
      <w:marRight w:val="0"/>
      <w:marTop w:val="0"/>
      <w:marBottom w:val="0"/>
      <w:divBdr>
        <w:top w:val="none" w:sz="0" w:space="0" w:color="auto"/>
        <w:left w:val="none" w:sz="0" w:space="0" w:color="auto"/>
        <w:bottom w:val="none" w:sz="0" w:space="0" w:color="auto"/>
        <w:right w:val="none" w:sz="0" w:space="0" w:color="auto"/>
      </w:divBdr>
    </w:div>
    <w:div w:id="874317850">
      <w:bodyDiv w:val="1"/>
      <w:marLeft w:val="0"/>
      <w:marRight w:val="0"/>
      <w:marTop w:val="0"/>
      <w:marBottom w:val="0"/>
      <w:divBdr>
        <w:top w:val="none" w:sz="0" w:space="0" w:color="auto"/>
        <w:left w:val="none" w:sz="0" w:space="0" w:color="auto"/>
        <w:bottom w:val="none" w:sz="0" w:space="0" w:color="auto"/>
        <w:right w:val="none" w:sz="0" w:space="0" w:color="auto"/>
      </w:divBdr>
    </w:div>
    <w:div w:id="874343509">
      <w:bodyDiv w:val="1"/>
      <w:marLeft w:val="0"/>
      <w:marRight w:val="0"/>
      <w:marTop w:val="0"/>
      <w:marBottom w:val="0"/>
      <w:divBdr>
        <w:top w:val="none" w:sz="0" w:space="0" w:color="auto"/>
        <w:left w:val="none" w:sz="0" w:space="0" w:color="auto"/>
        <w:bottom w:val="none" w:sz="0" w:space="0" w:color="auto"/>
        <w:right w:val="none" w:sz="0" w:space="0" w:color="auto"/>
      </w:divBdr>
    </w:div>
    <w:div w:id="874658637">
      <w:bodyDiv w:val="1"/>
      <w:marLeft w:val="0"/>
      <w:marRight w:val="0"/>
      <w:marTop w:val="0"/>
      <w:marBottom w:val="0"/>
      <w:divBdr>
        <w:top w:val="none" w:sz="0" w:space="0" w:color="auto"/>
        <w:left w:val="none" w:sz="0" w:space="0" w:color="auto"/>
        <w:bottom w:val="none" w:sz="0" w:space="0" w:color="auto"/>
        <w:right w:val="none" w:sz="0" w:space="0" w:color="auto"/>
      </w:divBdr>
    </w:div>
    <w:div w:id="874854940">
      <w:bodyDiv w:val="1"/>
      <w:marLeft w:val="0"/>
      <w:marRight w:val="0"/>
      <w:marTop w:val="0"/>
      <w:marBottom w:val="0"/>
      <w:divBdr>
        <w:top w:val="none" w:sz="0" w:space="0" w:color="auto"/>
        <w:left w:val="none" w:sz="0" w:space="0" w:color="auto"/>
        <w:bottom w:val="none" w:sz="0" w:space="0" w:color="auto"/>
        <w:right w:val="none" w:sz="0" w:space="0" w:color="auto"/>
      </w:divBdr>
    </w:div>
    <w:div w:id="874923898">
      <w:bodyDiv w:val="1"/>
      <w:marLeft w:val="0"/>
      <w:marRight w:val="0"/>
      <w:marTop w:val="0"/>
      <w:marBottom w:val="0"/>
      <w:divBdr>
        <w:top w:val="none" w:sz="0" w:space="0" w:color="auto"/>
        <w:left w:val="none" w:sz="0" w:space="0" w:color="auto"/>
        <w:bottom w:val="none" w:sz="0" w:space="0" w:color="auto"/>
        <w:right w:val="none" w:sz="0" w:space="0" w:color="auto"/>
      </w:divBdr>
    </w:div>
    <w:div w:id="875241748">
      <w:bodyDiv w:val="1"/>
      <w:marLeft w:val="0"/>
      <w:marRight w:val="0"/>
      <w:marTop w:val="0"/>
      <w:marBottom w:val="0"/>
      <w:divBdr>
        <w:top w:val="none" w:sz="0" w:space="0" w:color="auto"/>
        <w:left w:val="none" w:sz="0" w:space="0" w:color="auto"/>
        <w:bottom w:val="none" w:sz="0" w:space="0" w:color="auto"/>
        <w:right w:val="none" w:sz="0" w:space="0" w:color="auto"/>
      </w:divBdr>
    </w:div>
    <w:div w:id="875317585">
      <w:bodyDiv w:val="1"/>
      <w:marLeft w:val="0"/>
      <w:marRight w:val="0"/>
      <w:marTop w:val="0"/>
      <w:marBottom w:val="0"/>
      <w:divBdr>
        <w:top w:val="none" w:sz="0" w:space="0" w:color="auto"/>
        <w:left w:val="none" w:sz="0" w:space="0" w:color="auto"/>
        <w:bottom w:val="none" w:sz="0" w:space="0" w:color="auto"/>
        <w:right w:val="none" w:sz="0" w:space="0" w:color="auto"/>
      </w:divBdr>
    </w:div>
    <w:div w:id="875318092">
      <w:bodyDiv w:val="1"/>
      <w:marLeft w:val="0"/>
      <w:marRight w:val="0"/>
      <w:marTop w:val="0"/>
      <w:marBottom w:val="0"/>
      <w:divBdr>
        <w:top w:val="none" w:sz="0" w:space="0" w:color="auto"/>
        <w:left w:val="none" w:sz="0" w:space="0" w:color="auto"/>
        <w:bottom w:val="none" w:sz="0" w:space="0" w:color="auto"/>
        <w:right w:val="none" w:sz="0" w:space="0" w:color="auto"/>
      </w:divBdr>
    </w:div>
    <w:div w:id="875384681">
      <w:bodyDiv w:val="1"/>
      <w:marLeft w:val="0"/>
      <w:marRight w:val="0"/>
      <w:marTop w:val="0"/>
      <w:marBottom w:val="0"/>
      <w:divBdr>
        <w:top w:val="none" w:sz="0" w:space="0" w:color="auto"/>
        <w:left w:val="none" w:sz="0" w:space="0" w:color="auto"/>
        <w:bottom w:val="none" w:sz="0" w:space="0" w:color="auto"/>
        <w:right w:val="none" w:sz="0" w:space="0" w:color="auto"/>
      </w:divBdr>
    </w:div>
    <w:div w:id="875433899">
      <w:bodyDiv w:val="1"/>
      <w:marLeft w:val="0"/>
      <w:marRight w:val="0"/>
      <w:marTop w:val="0"/>
      <w:marBottom w:val="0"/>
      <w:divBdr>
        <w:top w:val="none" w:sz="0" w:space="0" w:color="auto"/>
        <w:left w:val="none" w:sz="0" w:space="0" w:color="auto"/>
        <w:bottom w:val="none" w:sz="0" w:space="0" w:color="auto"/>
        <w:right w:val="none" w:sz="0" w:space="0" w:color="auto"/>
      </w:divBdr>
    </w:div>
    <w:div w:id="875461342">
      <w:bodyDiv w:val="1"/>
      <w:marLeft w:val="0"/>
      <w:marRight w:val="0"/>
      <w:marTop w:val="0"/>
      <w:marBottom w:val="0"/>
      <w:divBdr>
        <w:top w:val="none" w:sz="0" w:space="0" w:color="auto"/>
        <w:left w:val="none" w:sz="0" w:space="0" w:color="auto"/>
        <w:bottom w:val="none" w:sz="0" w:space="0" w:color="auto"/>
        <w:right w:val="none" w:sz="0" w:space="0" w:color="auto"/>
      </w:divBdr>
    </w:div>
    <w:div w:id="875510460">
      <w:bodyDiv w:val="1"/>
      <w:marLeft w:val="0"/>
      <w:marRight w:val="0"/>
      <w:marTop w:val="0"/>
      <w:marBottom w:val="0"/>
      <w:divBdr>
        <w:top w:val="none" w:sz="0" w:space="0" w:color="auto"/>
        <w:left w:val="none" w:sz="0" w:space="0" w:color="auto"/>
        <w:bottom w:val="none" w:sz="0" w:space="0" w:color="auto"/>
        <w:right w:val="none" w:sz="0" w:space="0" w:color="auto"/>
      </w:divBdr>
    </w:div>
    <w:div w:id="875510973">
      <w:bodyDiv w:val="1"/>
      <w:marLeft w:val="0"/>
      <w:marRight w:val="0"/>
      <w:marTop w:val="0"/>
      <w:marBottom w:val="0"/>
      <w:divBdr>
        <w:top w:val="none" w:sz="0" w:space="0" w:color="auto"/>
        <w:left w:val="none" w:sz="0" w:space="0" w:color="auto"/>
        <w:bottom w:val="none" w:sz="0" w:space="0" w:color="auto"/>
        <w:right w:val="none" w:sz="0" w:space="0" w:color="auto"/>
      </w:divBdr>
    </w:div>
    <w:div w:id="875889665">
      <w:bodyDiv w:val="1"/>
      <w:marLeft w:val="0"/>
      <w:marRight w:val="0"/>
      <w:marTop w:val="0"/>
      <w:marBottom w:val="0"/>
      <w:divBdr>
        <w:top w:val="none" w:sz="0" w:space="0" w:color="auto"/>
        <w:left w:val="none" w:sz="0" w:space="0" w:color="auto"/>
        <w:bottom w:val="none" w:sz="0" w:space="0" w:color="auto"/>
        <w:right w:val="none" w:sz="0" w:space="0" w:color="auto"/>
      </w:divBdr>
    </w:div>
    <w:div w:id="875894708">
      <w:bodyDiv w:val="1"/>
      <w:marLeft w:val="0"/>
      <w:marRight w:val="0"/>
      <w:marTop w:val="0"/>
      <w:marBottom w:val="0"/>
      <w:divBdr>
        <w:top w:val="none" w:sz="0" w:space="0" w:color="auto"/>
        <w:left w:val="none" w:sz="0" w:space="0" w:color="auto"/>
        <w:bottom w:val="none" w:sz="0" w:space="0" w:color="auto"/>
        <w:right w:val="none" w:sz="0" w:space="0" w:color="auto"/>
      </w:divBdr>
    </w:div>
    <w:div w:id="876046199">
      <w:bodyDiv w:val="1"/>
      <w:marLeft w:val="0"/>
      <w:marRight w:val="0"/>
      <w:marTop w:val="0"/>
      <w:marBottom w:val="0"/>
      <w:divBdr>
        <w:top w:val="none" w:sz="0" w:space="0" w:color="auto"/>
        <w:left w:val="none" w:sz="0" w:space="0" w:color="auto"/>
        <w:bottom w:val="none" w:sz="0" w:space="0" w:color="auto"/>
        <w:right w:val="none" w:sz="0" w:space="0" w:color="auto"/>
      </w:divBdr>
    </w:div>
    <w:div w:id="876162420">
      <w:bodyDiv w:val="1"/>
      <w:marLeft w:val="0"/>
      <w:marRight w:val="0"/>
      <w:marTop w:val="0"/>
      <w:marBottom w:val="0"/>
      <w:divBdr>
        <w:top w:val="none" w:sz="0" w:space="0" w:color="auto"/>
        <w:left w:val="none" w:sz="0" w:space="0" w:color="auto"/>
        <w:bottom w:val="none" w:sz="0" w:space="0" w:color="auto"/>
        <w:right w:val="none" w:sz="0" w:space="0" w:color="auto"/>
      </w:divBdr>
    </w:div>
    <w:div w:id="876435103">
      <w:bodyDiv w:val="1"/>
      <w:marLeft w:val="0"/>
      <w:marRight w:val="0"/>
      <w:marTop w:val="0"/>
      <w:marBottom w:val="0"/>
      <w:divBdr>
        <w:top w:val="none" w:sz="0" w:space="0" w:color="auto"/>
        <w:left w:val="none" w:sz="0" w:space="0" w:color="auto"/>
        <w:bottom w:val="none" w:sz="0" w:space="0" w:color="auto"/>
        <w:right w:val="none" w:sz="0" w:space="0" w:color="auto"/>
      </w:divBdr>
    </w:div>
    <w:div w:id="876546321">
      <w:bodyDiv w:val="1"/>
      <w:marLeft w:val="0"/>
      <w:marRight w:val="0"/>
      <w:marTop w:val="0"/>
      <w:marBottom w:val="0"/>
      <w:divBdr>
        <w:top w:val="none" w:sz="0" w:space="0" w:color="auto"/>
        <w:left w:val="none" w:sz="0" w:space="0" w:color="auto"/>
        <w:bottom w:val="none" w:sz="0" w:space="0" w:color="auto"/>
        <w:right w:val="none" w:sz="0" w:space="0" w:color="auto"/>
      </w:divBdr>
    </w:div>
    <w:div w:id="876817900">
      <w:bodyDiv w:val="1"/>
      <w:marLeft w:val="0"/>
      <w:marRight w:val="0"/>
      <w:marTop w:val="0"/>
      <w:marBottom w:val="0"/>
      <w:divBdr>
        <w:top w:val="none" w:sz="0" w:space="0" w:color="auto"/>
        <w:left w:val="none" w:sz="0" w:space="0" w:color="auto"/>
        <w:bottom w:val="none" w:sz="0" w:space="0" w:color="auto"/>
        <w:right w:val="none" w:sz="0" w:space="0" w:color="auto"/>
      </w:divBdr>
    </w:div>
    <w:div w:id="877012153">
      <w:bodyDiv w:val="1"/>
      <w:marLeft w:val="0"/>
      <w:marRight w:val="0"/>
      <w:marTop w:val="0"/>
      <w:marBottom w:val="0"/>
      <w:divBdr>
        <w:top w:val="none" w:sz="0" w:space="0" w:color="auto"/>
        <w:left w:val="none" w:sz="0" w:space="0" w:color="auto"/>
        <w:bottom w:val="none" w:sz="0" w:space="0" w:color="auto"/>
        <w:right w:val="none" w:sz="0" w:space="0" w:color="auto"/>
      </w:divBdr>
    </w:div>
    <w:div w:id="877013509">
      <w:bodyDiv w:val="1"/>
      <w:marLeft w:val="0"/>
      <w:marRight w:val="0"/>
      <w:marTop w:val="0"/>
      <w:marBottom w:val="0"/>
      <w:divBdr>
        <w:top w:val="none" w:sz="0" w:space="0" w:color="auto"/>
        <w:left w:val="none" w:sz="0" w:space="0" w:color="auto"/>
        <w:bottom w:val="none" w:sz="0" w:space="0" w:color="auto"/>
        <w:right w:val="none" w:sz="0" w:space="0" w:color="auto"/>
      </w:divBdr>
    </w:div>
    <w:div w:id="877474149">
      <w:bodyDiv w:val="1"/>
      <w:marLeft w:val="0"/>
      <w:marRight w:val="0"/>
      <w:marTop w:val="0"/>
      <w:marBottom w:val="0"/>
      <w:divBdr>
        <w:top w:val="none" w:sz="0" w:space="0" w:color="auto"/>
        <w:left w:val="none" w:sz="0" w:space="0" w:color="auto"/>
        <w:bottom w:val="none" w:sz="0" w:space="0" w:color="auto"/>
        <w:right w:val="none" w:sz="0" w:space="0" w:color="auto"/>
      </w:divBdr>
    </w:div>
    <w:div w:id="877477423">
      <w:bodyDiv w:val="1"/>
      <w:marLeft w:val="0"/>
      <w:marRight w:val="0"/>
      <w:marTop w:val="0"/>
      <w:marBottom w:val="0"/>
      <w:divBdr>
        <w:top w:val="none" w:sz="0" w:space="0" w:color="auto"/>
        <w:left w:val="none" w:sz="0" w:space="0" w:color="auto"/>
        <w:bottom w:val="none" w:sz="0" w:space="0" w:color="auto"/>
        <w:right w:val="none" w:sz="0" w:space="0" w:color="auto"/>
      </w:divBdr>
    </w:div>
    <w:div w:id="877546258">
      <w:bodyDiv w:val="1"/>
      <w:marLeft w:val="0"/>
      <w:marRight w:val="0"/>
      <w:marTop w:val="0"/>
      <w:marBottom w:val="0"/>
      <w:divBdr>
        <w:top w:val="none" w:sz="0" w:space="0" w:color="auto"/>
        <w:left w:val="none" w:sz="0" w:space="0" w:color="auto"/>
        <w:bottom w:val="none" w:sz="0" w:space="0" w:color="auto"/>
        <w:right w:val="none" w:sz="0" w:space="0" w:color="auto"/>
      </w:divBdr>
    </w:div>
    <w:div w:id="877668345">
      <w:bodyDiv w:val="1"/>
      <w:marLeft w:val="0"/>
      <w:marRight w:val="0"/>
      <w:marTop w:val="0"/>
      <w:marBottom w:val="0"/>
      <w:divBdr>
        <w:top w:val="none" w:sz="0" w:space="0" w:color="auto"/>
        <w:left w:val="none" w:sz="0" w:space="0" w:color="auto"/>
        <w:bottom w:val="none" w:sz="0" w:space="0" w:color="auto"/>
        <w:right w:val="none" w:sz="0" w:space="0" w:color="auto"/>
      </w:divBdr>
    </w:div>
    <w:div w:id="877743984">
      <w:bodyDiv w:val="1"/>
      <w:marLeft w:val="0"/>
      <w:marRight w:val="0"/>
      <w:marTop w:val="0"/>
      <w:marBottom w:val="0"/>
      <w:divBdr>
        <w:top w:val="none" w:sz="0" w:space="0" w:color="auto"/>
        <w:left w:val="none" w:sz="0" w:space="0" w:color="auto"/>
        <w:bottom w:val="none" w:sz="0" w:space="0" w:color="auto"/>
        <w:right w:val="none" w:sz="0" w:space="0" w:color="auto"/>
      </w:divBdr>
    </w:div>
    <w:div w:id="877930984">
      <w:bodyDiv w:val="1"/>
      <w:marLeft w:val="0"/>
      <w:marRight w:val="0"/>
      <w:marTop w:val="0"/>
      <w:marBottom w:val="0"/>
      <w:divBdr>
        <w:top w:val="none" w:sz="0" w:space="0" w:color="auto"/>
        <w:left w:val="none" w:sz="0" w:space="0" w:color="auto"/>
        <w:bottom w:val="none" w:sz="0" w:space="0" w:color="auto"/>
        <w:right w:val="none" w:sz="0" w:space="0" w:color="auto"/>
      </w:divBdr>
    </w:div>
    <w:div w:id="877935950">
      <w:bodyDiv w:val="1"/>
      <w:marLeft w:val="0"/>
      <w:marRight w:val="0"/>
      <w:marTop w:val="0"/>
      <w:marBottom w:val="0"/>
      <w:divBdr>
        <w:top w:val="none" w:sz="0" w:space="0" w:color="auto"/>
        <w:left w:val="none" w:sz="0" w:space="0" w:color="auto"/>
        <w:bottom w:val="none" w:sz="0" w:space="0" w:color="auto"/>
        <w:right w:val="none" w:sz="0" w:space="0" w:color="auto"/>
      </w:divBdr>
    </w:div>
    <w:div w:id="877937055">
      <w:bodyDiv w:val="1"/>
      <w:marLeft w:val="0"/>
      <w:marRight w:val="0"/>
      <w:marTop w:val="0"/>
      <w:marBottom w:val="0"/>
      <w:divBdr>
        <w:top w:val="none" w:sz="0" w:space="0" w:color="auto"/>
        <w:left w:val="none" w:sz="0" w:space="0" w:color="auto"/>
        <w:bottom w:val="none" w:sz="0" w:space="0" w:color="auto"/>
        <w:right w:val="none" w:sz="0" w:space="0" w:color="auto"/>
      </w:divBdr>
    </w:div>
    <w:div w:id="878511682">
      <w:bodyDiv w:val="1"/>
      <w:marLeft w:val="0"/>
      <w:marRight w:val="0"/>
      <w:marTop w:val="0"/>
      <w:marBottom w:val="0"/>
      <w:divBdr>
        <w:top w:val="none" w:sz="0" w:space="0" w:color="auto"/>
        <w:left w:val="none" w:sz="0" w:space="0" w:color="auto"/>
        <w:bottom w:val="none" w:sz="0" w:space="0" w:color="auto"/>
        <w:right w:val="none" w:sz="0" w:space="0" w:color="auto"/>
      </w:divBdr>
    </w:div>
    <w:div w:id="878513267">
      <w:bodyDiv w:val="1"/>
      <w:marLeft w:val="0"/>
      <w:marRight w:val="0"/>
      <w:marTop w:val="0"/>
      <w:marBottom w:val="0"/>
      <w:divBdr>
        <w:top w:val="none" w:sz="0" w:space="0" w:color="auto"/>
        <w:left w:val="none" w:sz="0" w:space="0" w:color="auto"/>
        <w:bottom w:val="none" w:sz="0" w:space="0" w:color="auto"/>
        <w:right w:val="none" w:sz="0" w:space="0" w:color="auto"/>
      </w:divBdr>
    </w:div>
    <w:div w:id="878590060">
      <w:bodyDiv w:val="1"/>
      <w:marLeft w:val="0"/>
      <w:marRight w:val="0"/>
      <w:marTop w:val="0"/>
      <w:marBottom w:val="0"/>
      <w:divBdr>
        <w:top w:val="none" w:sz="0" w:space="0" w:color="auto"/>
        <w:left w:val="none" w:sz="0" w:space="0" w:color="auto"/>
        <w:bottom w:val="none" w:sz="0" w:space="0" w:color="auto"/>
        <w:right w:val="none" w:sz="0" w:space="0" w:color="auto"/>
      </w:divBdr>
    </w:div>
    <w:div w:id="878593928">
      <w:bodyDiv w:val="1"/>
      <w:marLeft w:val="0"/>
      <w:marRight w:val="0"/>
      <w:marTop w:val="0"/>
      <w:marBottom w:val="0"/>
      <w:divBdr>
        <w:top w:val="none" w:sz="0" w:space="0" w:color="auto"/>
        <w:left w:val="none" w:sz="0" w:space="0" w:color="auto"/>
        <w:bottom w:val="none" w:sz="0" w:space="0" w:color="auto"/>
        <w:right w:val="none" w:sz="0" w:space="0" w:color="auto"/>
      </w:divBdr>
    </w:div>
    <w:div w:id="878980465">
      <w:bodyDiv w:val="1"/>
      <w:marLeft w:val="0"/>
      <w:marRight w:val="0"/>
      <w:marTop w:val="0"/>
      <w:marBottom w:val="0"/>
      <w:divBdr>
        <w:top w:val="none" w:sz="0" w:space="0" w:color="auto"/>
        <w:left w:val="none" w:sz="0" w:space="0" w:color="auto"/>
        <w:bottom w:val="none" w:sz="0" w:space="0" w:color="auto"/>
        <w:right w:val="none" w:sz="0" w:space="0" w:color="auto"/>
      </w:divBdr>
    </w:div>
    <w:div w:id="879433910">
      <w:bodyDiv w:val="1"/>
      <w:marLeft w:val="0"/>
      <w:marRight w:val="0"/>
      <w:marTop w:val="0"/>
      <w:marBottom w:val="0"/>
      <w:divBdr>
        <w:top w:val="none" w:sz="0" w:space="0" w:color="auto"/>
        <w:left w:val="none" w:sz="0" w:space="0" w:color="auto"/>
        <w:bottom w:val="none" w:sz="0" w:space="0" w:color="auto"/>
        <w:right w:val="none" w:sz="0" w:space="0" w:color="auto"/>
      </w:divBdr>
    </w:div>
    <w:div w:id="879628135">
      <w:bodyDiv w:val="1"/>
      <w:marLeft w:val="0"/>
      <w:marRight w:val="0"/>
      <w:marTop w:val="0"/>
      <w:marBottom w:val="0"/>
      <w:divBdr>
        <w:top w:val="none" w:sz="0" w:space="0" w:color="auto"/>
        <w:left w:val="none" w:sz="0" w:space="0" w:color="auto"/>
        <w:bottom w:val="none" w:sz="0" w:space="0" w:color="auto"/>
        <w:right w:val="none" w:sz="0" w:space="0" w:color="auto"/>
      </w:divBdr>
    </w:div>
    <w:div w:id="879634767">
      <w:bodyDiv w:val="1"/>
      <w:marLeft w:val="0"/>
      <w:marRight w:val="0"/>
      <w:marTop w:val="0"/>
      <w:marBottom w:val="0"/>
      <w:divBdr>
        <w:top w:val="none" w:sz="0" w:space="0" w:color="auto"/>
        <w:left w:val="none" w:sz="0" w:space="0" w:color="auto"/>
        <w:bottom w:val="none" w:sz="0" w:space="0" w:color="auto"/>
        <w:right w:val="none" w:sz="0" w:space="0" w:color="auto"/>
      </w:divBdr>
    </w:div>
    <w:div w:id="880090031">
      <w:bodyDiv w:val="1"/>
      <w:marLeft w:val="0"/>
      <w:marRight w:val="0"/>
      <w:marTop w:val="0"/>
      <w:marBottom w:val="0"/>
      <w:divBdr>
        <w:top w:val="none" w:sz="0" w:space="0" w:color="auto"/>
        <w:left w:val="none" w:sz="0" w:space="0" w:color="auto"/>
        <w:bottom w:val="none" w:sz="0" w:space="0" w:color="auto"/>
        <w:right w:val="none" w:sz="0" w:space="0" w:color="auto"/>
      </w:divBdr>
    </w:div>
    <w:div w:id="880164964">
      <w:bodyDiv w:val="1"/>
      <w:marLeft w:val="0"/>
      <w:marRight w:val="0"/>
      <w:marTop w:val="0"/>
      <w:marBottom w:val="0"/>
      <w:divBdr>
        <w:top w:val="none" w:sz="0" w:space="0" w:color="auto"/>
        <w:left w:val="none" w:sz="0" w:space="0" w:color="auto"/>
        <w:bottom w:val="none" w:sz="0" w:space="0" w:color="auto"/>
        <w:right w:val="none" w:sz="0" w:space="0" w:color="auto"/>
      </w:divBdr>
    </w:div>
    <w:div w:id="880365042">
      <w:bodyDiv w:val="1"/>
      <w:marLeft w:val="0"/>
      <w:marRight w:val="0"/>
      <w:marTop w:val="0"/>
      <w:marBottom w:val="0"/>
      <w:divBdr>
        <w:top w:val="none" w:sz="0" w:space="0" w:color="auto"/>
        <w:left w:val="none" w:sz="0" w:space="0" w:color="auto"/>
        <w:bottom w:val="none" w:sz="0" w:space="0" w:color="auto"/>
        <w:right w:val="none" w:sz="0" w:space="0" w:color="auto"/>
      </w:divBdr>
    </w:div>
    <w:div w:id="880440567">
      <w:bodyDiv w:val="1"/>
      <w:marLeft w:val="0"/>
      <w:marRight w:val="0"/>
      <w:marTop w:val="0"/>
      <w:marBottom w:val="0"/>
      <w:divBdr>
        <w:top w:val="none" w:sz="0" w:space="0" w:color="auto"/>
        <w:left w:val="none" w:sz="0" w:space="0" w:color="auto"/>
        <w:bottom w:val="none" w:sz="0" w:space="0" w:color="auto"/>
        <w:right w:val="none" w:sz="0" w:space="0" w:color="auto"/>
      </w:divBdr>
    </w:div>
    <w:div w:id="880483805">
      <w:bodyDiv w:val="1"/>
      <w:marLeft w:val="0"/>
      <w:marRight w:val="0"/>
      <w:marTop w:val="0"/>
      <w:marBottom w:val="0"/>
      <w:divBdr>
        <w:top w:val="none" w:sz="0" w:space="0" w:color="auto"/>
        <w:left w:val="none" w:sz="0" w:space="0" w:color="auto"/>
        <w:bottom w:val="none" w:sz="0" w:space="0" w:color="auto"/>
        <w:right w:val="none" w:sz="0" w:space="0" w:color="auto"/>
      </w:divBdr>
    </w:div>
    <w:div w:id="880674960">
      <w:bodyDiv w:val="1"/>
      <w:marLeft w:val="0"/>
      <w:marRight w:val="0"/>
      <w:marTop w:val="0"/>
      <w:marBottom w:val="0"/>
      <w:divBdr>
        <w:top w:val="none" w:sz="0" w:space="0" w:color="auto"/>
        <w:left w:val="none" w:sz="0" w:space="0" w:color="auto"/>
        <w:bottom w:val="none" w:sz="0" w:space="0" w:color="auto"/>
        <w:right w:val="none" w:sz="0" w:space="0" w:color="auto"/>
      </w:divBdr>
    </w:div>
    <w:div w:id="880676952">
      <w:bodyDiv w:val="1"/>
      <w:marLeft w:val="0"/>
      <w:marRight w:val="0"/>
      <w:marTop w:val="0"/>
      <w:marBottom w:val="0"/>
      <w:divBdr>
        <w:top w:val="none" w:sz="0" w:space="0" w:color="auto"/>
        <w:left w:val="none" w:sz="0" w:space="0" w:color="auto"/>
        <w:bottom w:val="none" w:sz="0" w:space="0" w:color="auto"/>
        <w:right w:val="none" w:sz="0" w:space="0" w:color="auto"/>
      </w:divBdr>
    </w:div>
    <w:div w:id="880752939">
      <w:bodyDiv w:val="1"/>
      <w:marLeft w:val="0"/>
      <w:marRight w:val="0"/>
      <w:marTop w:val="0"/>
      <w:marBottom w:val="0"/>
      <w:divBdr>
        <w:top w:val="none" w:sz="0" w:space="0" w:color="auto"/>
        <w:left w:val="none" w:sz="0" w:space="0" w:color="auto"/>
        <w:bottom w:val="none" w:sz="0" w:space="0" w:color="auto"/>
        <w:right w:val="none" w:sz="0" w:space="0" w:color="auto"/>
      </w:divBdr>
    </w:div>
    <w:div w:id="880823943">
      <w:bodyDiv w:val="1"/>
      <w:marLeft w:val="0"/>
      <w:marRight w:val="0"/>
      <w:marTop w:val="0"/>
      <w:marBottom w:val="0"/>
      <w:divBdr>
        <w:top w:val="none" w:sz="0" w:space="0" w:color="auto"/>
        <w:left w:val="none" w:sz="0" w:space="0" w:color="auto"/>
        <w:bottom w:val="none" w:sz="0" w:space="0" w:color="auto"/>
        <w:right w:val="none" w:sz="0" w:space="0" w:color="auto"/>
      </w:divBdr>
    </w:div>
    <w:div w:id="880869816">
      <w:bodyDiv w:val="1"/>
      <w:marLeft w:val="0"/>
      <w:marRight w:val="0"/>
      <w:marTop w:val="0"/>
      <w:marBottom w:val="0"/>
      <w:divBdr>
        <w:top w:val="none" w:sz="0" w:space="0" w:color="auto"/>
        <w:left w:val="none" w:sz="0" w:space="0" w:color="auto"/>
        <w:bottom w:val="none" w:sz="0" w:space="0" w:color="auto"/>
        <w:right w:val="none" w:sz="0" w:space="0" w:color="auto"/>
      </w:divBdr>
    </w:div>
    <w:div w:id="880870323">
      <w:bodyDiv w:val="1"/>
      <w:marLeft w:val="0"/>
      <w:marRight w:val="0"/>
      <w:marTop w:val="0"/>
      <w:marBottom w:val="0"/>
      <w:divBdr>
        <w:top w:val="none" w:sz="0" w:space="0" w:color="auto"/>
        <w:left w:val="none" w:sz="0" w:space="0" w:color="auto"/>
        <w:bottom w:val="none" w:sz="0" w:space="0" w:color="auto"/>
        <w:right w:val="none" w:sz="0" w:space="0" w:color="auto"/>
      </w:divBdr>
    </w:div>
    <w:div w:id="881016834">
      <w:bodyDiv w:val="1"/>
      <w:marLeft w:val="0"/>
      <w:marRight w:val="0"/>
      <w:marTop w:val="0"/>
      <w:marBottom w:val="0"/>
      <w:divBdr>
        <w:top w:val="none" w:sz="0" w:space="0" w:color="auto"/>
        <w:left w:val="none" w:sz="0" w:space="0" w:color="auto"/>
        <w:bottom w:val="none" w:sz="0" w:space="0" w:color="auto"/>
        <w:right w:val="none" w:sz="0" w:space="0" w:color="auto"/>
      </w:divBdr>
    </w:div>
    <w:div w:id="881093854">
      <w:bodyDiv w:val="1"/>
      <w:marLeft w:val="0"/>
      <w:marRight w:val="0"/>
      <w:marTop w:val="0"/>
      <w:marBottom w:val="0"/>
      <w:divBdr>
        <w:top w:val="none" w:sz="0" w:space="0" w:color="auto"/>
        <w:left w:val="none" w:sz="0" w:space="0" w:color="auto"/>
        <w:bottom w:val="none" w:sz="0" w:space="0" w:color="auto"/>
        <w:right w:val="none" w:sz="0" w:space="0" w:color="auto"/>
      </w:divBdr>
    </w:div>
    <w:div w:id="881133712">
      <w:bodyDiv w:val="1"/>
      <w:marLeft w:val="0"/>
      <w:marRight w:val="0"/>
      <w:marTop w:val="0"/>
      <w:marBottom w:val="0"/>
      <w:divBdr>
        <w:top w:val="none" w:sz="0" w:space="0" w:color="auto"/>
        <w:left w:val="none" w:sz="0" w:space="0" w:color="auto"/>
        <w:bottom w:val="none" w:sz="0" w:space="0" w:color="auto"/>
        <w:right w:val="none" w:sz="0" w:space="0" w:color="auto"/>
      </w:divBdr>
    </w:div>
    <w:div w:id="881208784">
      <w:bodyDiv w:val="1"/>
      <w:marLeft w:val="0"/>
      <w:marRight w:val="0"/>
      <w:marTop w:val="0"/>
      <w:marBottom w:val="0"/>
      <w:divBdr>
        <w:top w:val="none" w:sz="0" w:space="0" w:color="auto"/>
        <w:left w:val="none" w:sz="0" w:space="0" w:color="auto"/>
        <w:bottom w:val="none" w:sz="0" w:space="0" w:color="auto"/>
        <w:right w:val="none" w:sz="0" w:space="0" w:color="auto"/>
      </w:divBdr>
    </w:div>
    <w:div w:id="881358482">
      <w:bodyDiv w:val="1"/>
      <w:marLeft w:val="0"/>
      <w:marRight w:val="0"/>
      <w:marTop w:val="0"/>
      <w:marBottom w:val="0"/>
      <w:divBdr>
        <w:top w:val="none" w:sz="0" w:space="0" w:color="auto"/>
        <w:left w:val="none" w:sz="0" w:space="0" w:color="auto"/>
        <w:bottom w:val="none" w:sz="0" w:space="0" w:color="auto"/>
        <w:right w:val="none" w:sz="0" w:space="0" w:color="auto"/>
      </w:divBdr>
    </w:div>
    <w:div w:id="881600018">
      <w:bodyDiv w:val="1"/>
      <w:marLeft w:val="0"/>
      <w:marRight w:val="0"/>
      <w:marTop w:val="0"/>
      <w:marBottom w:val="0"/>
      <w:divBdr>
        <w:top w:val="none" w:sz="0" w:space="0" w:color="auto"/>
        <w:left w:val="none" w:sz="0" w:space="0" w:color="auto"/>
        <w:bottom w:val="none" w:sz="0" w:space="0" w:color="auto"/>
        <w:right w:val="none" w:sz="0" w:space="0" w:color="auto"/>
      </w:divBdr>
    </w:div>
    <w:div w:id="881744739">
      <w:bodyDiv w:val="1"/>
      <w:marLeft w:val="0"/>
      <w:marRight w:val="0"/>
      <w:marTop w:val="0"/>
      <w:marBottom w:val="0"/>
      <w:divBdr>
        <w:top w:val="none" w:sz="0" w:space="0" w:color="auto"/>
        <w:left w:val="none" w:sz="0" w:space="0" w:color="auto"/>
        <w:bottom w:val="none" w:sz="0" w:space="0" w:color="auto"/>
        <w:right w:val="none" w:sz="0" w:space="0" w:color="auto"/>
      </w:divBdr>
    </w:div>
    <w:div w:id="881748076">
      <w:bodyDiv w:val="1"/>
      <w:marLeft w:val="0"/>
      <w:marRight w:val="0"/>
      <w:marTop w:val="0"/>
      <w:marBottom w:val="0"/>
      <w:divBdr>
        <w:top w:val="none" w:sz="0" w:space="0" w:color="auto"/>
        <w:left w:val="none" w:sz="0" w:space="0" w:color="auto"/>
        <w:bottom w:val="none" w:sz="0" w:space="0" w:color="auto"/>
        <w:right w:val="none" w:sz="0" w:space="0" w:color="auto"/>
      </w:divBdr>
    </w:div>
    <w:div w:id="881790362">
      <w:bodyDiv w:val="1"/>
      <w:marLeft w:val="0"/>
      <w:marRight w:val="0"/>
      <w:marTop w:val="0"/>
      <w:marBottom w:val="0"/>
      <w:divBdr>
        <w:top w:val="none" w:sz="0" w:space="0" w:color="auto"/>
        <w:left w:val="none" w:sz="0" w:space="0" w:color="auto"/>
        <w:bottom w:val="none" w:sz="0" w:space="0" w:color="auto"/>
        <w:right w:val="none" w:sz="0" w:space="0" w:color="auto"/>
      </w:divBdr>
    </w:div>
    <w:div w:id="881985882">
      <w:bodyDiv w:val="1"/>
      <w:marLeft w:val="0"/>
      <w:marRight w:val="0"/>
      <w:marTop w:val="0"/>
      <w:marBottom w:val="0"/>
      <w:divBdr>
        <w:top w:val="none" w:sz="0" w:space="0" w:color="auto"/>
        <w:left w:val="none" w:sz="0" w:space="0" w:color="auto"/>
        <w:bottom w:val="none" w:sz="0" w:space="0" w:color="auto"/>
        <w:right w:val="none" w:sz="0" w:space="0" w:color="auto"/>
      </w:divBdr>
    </w:div>
    <w:div w:id="882130554">
      <w:bodyDiv w:val="1"/>
      <w:marLeft w:val="0"/>
      <w:marRight w:val="0"/>
      <w:marTop w:val="0"/>
      <w:marBottom w:val="0"/>
      <w:divBdr>
        <w:top w:val="none" w:sz="0" w:space="0" w:color="auto"/>
        <w:left w:val="none" w:sz="0" w:space="0" w:color="auto"/>
        <w:bottom w:val="none" w:sz="0" w:space="0" w:color="auto"/>
        <w:right w:val="none" w:sz="0" w:space="0" w:color="auto"/>
      </w:divBdr>
    </w:div>
    <w:div w:id="882132628">
      <w:bodyDiv w:val="1"/>
      <w:marLeft w:val="0"/>
      <w:marRight w:val="0"/>
      <w:marTop w:val="0"/>
      <w:marBottom w:val="0"/>
      <w:divBdr>
        <w:top w:val="none" w:sz="0" w:space="0" w:color="auto"/>
        <w:left w:val="none" w:sz="0" w:space="0" w:color="auto"/>
        <w:bottom w:val="none" w:sz="0" w:space="0" w:color="auto"/>
        <w:right w:val="none" w:sz="0" w:space="0" w:color="auto"/>
      </w:divBdr>
    </w:div>
    <w:div w:id="882325264">
      <w:bodyDiv w:val="1"/>
      <w:marLeft w:val="0"/>
      <w:marRight w:val="0"/>
      <w:marTop w:val="0"/>
      <w:marBottom w:val="0"/>
      <w:divBdr>
        <w:top w:val="none" w:sz="0" w:space="0" w:color="auto"/>
        <w:left w:val="none" w:sz="0" w:space="0" w:color="auto"/>
        <w:bottom w:val="none" w:sz="0" w:space="0" w:color="auto"/>
        <w:right w:val="none" w:sz="0" w:space="0" w:color="auto"/>
      </w:divBdr>
    </w:div>
    <w:div w:id="882401676">
      <w:bodyDiv w:val="1"/>
      <w:marLeft w:val="0"/>
      <w:marRight w:val="0"/>
      <w:marTop w:val="0"/>
      <w:marBottom w:val="0"/>
      <w:divBdr>
        <w:top w:val="none" w:sz="0" w:space="0" w:color="auto"/>
        <w:left w:val="none" w:sz="0" w:space="0" w:color="auto"/>
        <w:bottom w:val="none" w:sz="0" w:space="0" w:color="auto"/>
        <w:right w:val="none" w:sz="0" w:space="0" w:color="auto"/>
      </w:divBdr>
    </w:div>
    <w:div w:id="882448591">
      <w:bodyDiv w:val="1"/>
      <w:marLeft w:val="0"/>
      <w:marRight w:val="0"/>
      <w:marTop w:val="0"/>
      <w:marBottom w:val="0"/>
      <w:divBdr>
        <w:top w:val="none" w:sz="0" w:space="0" w:color="auto"/>
        <w:left w:val="none" w:sz="0" w:space="0" w:color="auto"/>
        <w:bottom w:val="none" w:sz="0" w:space="0" w:color="auto"/>
        <w:right w:val="none" w:sz="0" w:space="0" w:color="auto"/>
      </w:divBdr>
    </w:div>
    <w:div w:id="882640576">
      <w:bodyDiv w:val="1"/>
      <w:marLeft w:val="0"/>
      <w:marRight w:val="0"/>
      <w:marTop w:val="0"/>
      <w:marBottom w:val="0"/>
      <w:divBdr>
        <w:top w:val="none" w:sz="0" w:space="0" w:color="auto"/>
        <w:left w:val="none" w:sz="0" w:space="0" w:color="auto"/>
        <w:bottom w:val="none" w:sz="0" w:space="0" w:color="auto"/>
        <w:right w:val="none" w:sz="0" w:space="0" w:color="auto"/>
      </w:divBdr>
    </w:div>
    <w:div w:id="882865012">
      <w:bodyDiv w:val="1"/>
      <w:marLeft w:val="0"/>
      <w:marRight w:val="0"/>
      <w:marTop w:val="0"/>
      <w:marBottom w:val="0"/>
      <w:divBdr>
        <w:top w:val="none" w:sz="0" w:space="0" w:color="auto"/>
        <w:left w:val="none" w:sz="0" w:space="0" w:color="auto"/>
        <w:bottom w:val="none" w:sz="0" w:space="0" w:color="auto"/>
        <w:right w:val="none" w:sz="0" w:space="0" w:color="auto"/>
      </w:divBdr>
    </w:div>
    <w:div w:id="882905080">
      <w:bodyDiv w:val="1"/>
      <w:marLeft w:val="0"/>
      <w:marRight w:val="0"/>
      <w:marTop w:val="0"/>
      <w:marBottom w:val="0"/>
      <w:divBdr>
        <w:top w:val="none" w:sz="0" w:space="0" w:color="auto"/>
        <w:left w:val="none" w:sz="0" w:space="0" w:color="auto"/>
        <w:bottom w:val="none" w:sz="0" w:space="0" w:color="auto"/>
        <w:right w:val="none" w:sz="0" w:space="0" w:color="auto"/>
      </w:divBdr>
    </w:div>
    <w:div w:id="883130059">
      <w:bodyDiv w:val="1"/>
      <w:marLeft w:val="0"/>
      <w:marRight w:val="0"/>
      <w:marTop w:val="0"/>
      <w:marBottom w:val="0"/>
      <w:divBdr>
        <w:top w:val="none" w:sz="0" w:space="0" w:color="auto"/>
        <w:left w:val="none" w:sz="0" w:space="0" w:color="auto"/>
        <w:bottom w:val="none" w:sz="0" w:space="0" w:color="auto"/>
        <w:right w:val="none" w:sz="0" w:space="0" w:color="auto"/>
      </w:divBdr>
    </w:div>
    <w:div w:id="883254118">
      <w:bodyDiv w:val="1"/>
      <w:marLeft w:val="0"/>
      <w:marRight w:val="0"/>
      <w:marTop w:val="0"/>
      <w:marBottom w:val="0"/>
      <w:divBdr>
        <w:top w:val="none" w:sz="0" w:space="0" w:color="auto"/>
        <w:left w:val="none" w:sz="0" w:space="0" w:color="auto"/>
        <w:bottom w:val="none" w:sz="0" w:space="0" w:color="auto"/>
        <w:right w:val="none" w:sz="0" w:space="0" w:color="auto"/>
      </w:divBdr>
    </w:div>
    <w:div w:id="883326396">
      <w:bodyDiv w:val="1"/>
      <w:marLeft w:val="0"/>
      <w:marRight w:val="0"/>
      <w:marTop w:val="0"/>
      <w:marBottom w:val="0"/>
      <w:divBdr>
        <w:top w:val="none" w:sz="0" w:space="0" w:color="auto"/>
        <w:left w:val="none" w:sz="0" w:space="0" w:color="auto"/>
        <w:bottom w:val="none" w:sz="0" w:space="0" w:color="auto"/>
        <w:right w:val="none" w:sz="0" w:space="0" w:color="auto"/>
      </w:divBdr>
    </w:div>
    <w:div w:id="883367326">
      <w:bodyDiv w:val="1"/>
      <w:marLeft w:val="0"/>
      <w:marRight w:val="0"/>
      <w:marTop w:val="0"/>
      <w:marBottom w:val="0"/>
      <w:divBdr>
        <w:top w:val="none" w:sz="0" w:space="0" w:color="auto"/>
        <w:left w:val="none" w:sz="0" w:space="0" w:color="auto"/>
        <w:bottom w:val="none" w:sz="0" w:space="0" w:color="auto"/>
        <w:right w:val="none" w:sz="0" w:space="0" w:color="auto"/>
      </w:divBdr>
    </w:div>
    <w:div w:id="883521496">
      <w:bodyDiv w:val="1"/>
      <w:marLeft w:val="0"/>
      <w:marRight w:val="0"/>
      <w:marTop w:val="0"/>
      <w:marBottom w:val="0"/>
      <w:divBdr>
        <w:top w:val="none" w:sz="0" w:space="0" w:color="auto"/>
        <w:left w:val="none" w:sz="0" w:space="0" w:color="auto"/>
        <w:bottom w:val="none" w:sz="0" w:space="0" w:color="auto"/>
        <w:right w:val="none" w:sz="0" w:space="0" w:color="auto"/>
      </w:divBdr>
    </w:div>
    <w:div w:id="883565040">
      <w:bodyDiv w:val="1"/>
      <w:marLeft w:val="0"/>
      <w:marRight w:val="0"/>
      <w:marTop w:val="0"/>
      <w:marBottom w:val="0"/>
      <w:divBdr>
        <w:top w:val="none" w:sz="0" w:space="0" w:color="auto"/>
        <w:left w:val="none" w:sz="0" w:space="0" w:color="auto"/>
        <w:bottom w:val="none" w:sz="0" w:space="0" w:color="auto"/>
        <w:right w:val="none" w:sz="0" w:space="0" w:color="auto"/>
      </w:divBdr>
    </w:div>
    <w:div w:id="883636920">
      <w:bodyDiv w:val="1"/>
      <w:marLeft w:val="0"/>
      <w:marRight w:val="0"/>
      <w:marTop w:val="0"/>
      <w:marBottom w:val="0"/>
      <w:divBdr>
        <w:top w:val="none" w:sz="0" w:space="0" w:color="auto"/>
        <w:left w:val="none" w:sz="0" w:space="0" w:color="auto"/>
        <w:bottom w:val="none" w:sz="0" w:space="0" w:color="auto"/>
        <w:right w:val="none" w:sz="0" w:space="0" w:color="auto"/>
      </w:divBdr>
    </w:div>
    <w:div w:id="883641901">
      <w:bodyDiv w:val="1"/>
      <w:marLeft w:val="0"/>
      <w:marRight w:val="0"/>
      <w:marTop w:val="0"/>
      <w:marBottom w:val="0"/>
      <w:divBdr>
        <w:top w:val="none" w:sz="0" w:space="0" w:color="auto"/>
        <w:left w:val="none" w:sz="0" w:space="0" w:color="auto"/>
        <w:bottom w:val="none" w:sz="0" w:space="0" w:color="auto"/>
        <w:right w:val="none" w:sz="0" w:space="0" w:color="auto"/>
      </w:divBdr>
    </w:div>
    <w:div w:id="883907011">
      <w:bodyDiv w:val="1"/>
      <w:marLeft w:val="0"/>
      <w:marRight w:val="0"/>
      <w:marTop w:val="0"/>
      <w:marBottom w:val="0"/>
      <w:divBdr>
        <w:top w:val="none" w:sz="0" w:space="0" w:color="auto"/>
        <w:left w:val="none" w:sz="0" w:space="0" w:color="auto"/>
        <w:bottom w:val="none" w:sz="0" w:space="0" w:color="auto"/>
        <w:right w:val="none" w:sz="0" w:space="0" w:color="auto"/>
      </w:divBdr>
    </w:div>
    <w:div w:id="884373373">
      <w:bodyDiv w:val="1"/>
      <w:marLeft w:val="0"/>
      <w:marRight w:val="0"/>
      <w:marTop w:val="0"/>
      <w:marBottom w:val="0"/>
      <w:divBdr>
        <w:top w:val="none" w:sz="0" w:space="0" w:color="auto"/>
        <w:left w:val="none" w:sz="0" w:space="0" w:color="auto"/>
        <w:bottom w:val="none" w:sz="0" w:space="0" w:color="auto"/>
        <w:right w:val="none" w:sz="0" w:space="0" w:color="auto"/>
      </w:divBdr>
    </w:div>
    <w:div w:id="884415928">
      <w:bodyDiv w:val="1"/>
      <w:marLeft w:val="0"/>
      <w:marRight w:val="0"/>
      <w:marTop w:val="0"/>
      <w:marBottom w:val="0"/>
      <w:divBdr>
        <w:top w:val="none" w:sz="0" w:space="0" w:color="auto"/>
        <w:left w:val="none" w:sz="0" w:space="0" w:color="auto"/>
        <w:bottom w:val="none" w:sz="0" w:space="0" w:color="auto"/>
        <w:right w:val="none" w:sz="0" w:space="0" w:color="auto"/>
      </w:divBdr>
    </w:div>
    <w:div w:id="884416175">
      <w:bodyDiv w:val="1"/>
      <w:marLeft w:val="0"/>
      <w:marRight w:val="0"/>
      <w:marTop w:val="0"/>
      <w:marBottom w:val="0"/>
      <w:divBdr>
        <w:top w:val="none" w:sz="0" w:space="0" w:color="auto"/>
        <w:left w:val="none" w:sz="0" w:space="0" w:color="auto"/>
        <w:bottom w:val="none" w:sz="0" w:space="0" w:color="auto"/>
        <w:right w:val="none" w:sz="0" w:space="0" w:color="auto"/>
      </w:divBdr>
    </w:div>
    <w:div w:id="884488337">
      <w:bodyDiv w:val="1"/>
      <w:marLeft w:val="0"/>
      <w:marRight w:val="0"/>
      <w:marTop w:val="0"/>
      <w:marBottom w:val="0"/>
      <w:divBdr>
        <w:top w:val="none" w:sz="0" w:space="0" w:color="auto"/>
        <w:left w:val="none" w:sz="0" w:space="0" w:color="auto"/>
        <w:bottom w:val="none" w:sz="0" w:space="0" w:color="auto"/>
        <w:right w:val="none" w:sz="0" w:space="0" w:color="auto"/>
      </w:divBdr>
    </w:div>
    <w:div w:id="884606256">
      <w:bodyDiv w:val="1"/>
      <w:marLeft w:val="0"/>
      <w:marRight w:val="0"/>
      <w:marTop w:val="0"/>
      <w:marBottom w:val="0"/>
      <w:divBdr>
        <w:top w:val="none" w:sz="0" w:space="0" w:color="auto"/>
        <w:left w:val="none" w:sz="0" w:space="0" w:color="auto"/>
        <w:bottom w:val="none" w:sz="0" w:space="0" w:color="auto"/>
        <w:right w:val="none" w:sz="0" w:space="0" w:color="auto"/>
      </w:divBdr>
    </w:div>
    <w:div w:id="884877765">
      <w:bodyDiv w:val="1"/>
      <w:marLeft w:val="0"/>
      <w:marRight w:val="0"/>
      <w:marTop w:val="0"/>
      <w:marBottom w:val="0"/>
      <w:divBdr>
        <w:top w:val="none" w:sz="0" w:space="0" w:color="auto"/>
        <w:left w:val="none" w:sz="0" w:space="0" w:color="auto"/>
        <w:bottom w:val="none" w:sz="0" w:space="0" w:color="auto"/>
        <w:right w:val="none" w:sz="0" w:space="0" w:color="auto"/>
      </w:divBdr>
    </w:div>
    <w:div w:id="885140345">
      <w:bodyDiv w:val="1"/>
      <w:marLeft w:val="0"/>
      <w:marRight w:val="0"/>
      <w:marTop w:val="0"/>
      <w:marBottom w:val="0"/>
      <w:divBdr>
        <w:top w:val="none" w:sz="0" w:space="0" w:color="auto"/>
        <w:left w:val="none" w:sz="0" w:space="0" w:color="auto"/>
        <w:bottom w:val="none" w:sz="0" w:space="0" w:color="auto"/>
        <w:right w:val="none" w:sz="0" w:space="0" w:color="auto"/>
      </w:divBdr>
    </w:div>
    <w:div w:id="885144386">
      <w:bodyDiv w:val="1"/>
      <w:marLeft w:val="0"/>
      <w:marRight w:val="0"/>
      <w:marTop w:val="0"/>
      <w:marBottom w:val="0"/>
      <w:divBdr>
        <w:top w:val="none" w:sz="0" w:space="0" w:color="auto"/>
        <w:left w:val="none" w:sz="0" w:space="0" w:color="auto"/>
        <w:bottom w:val="none" w:sz="0" w:space="0" w:color="auto"/>
        <w:right w:val="none" w:sz="0" w:space="0" w:color="auto"/>
      </w:divBdr>
    </w:div>
    <w:div w:id="885261461">
      <w:bodyDiv w:val="1"/>
      <w:marLeft w:val="0"/>
      <w:marRight w:val="0"/>
      <w:marTop w:val="0"/>
      <w:marBottom w:val="0"/>
      <w:divBdr>
        <w:top w:val="none" w:sz="0" w:space="0" w:color="auto"/>
        <w:left w:val="none" w:sz="0" w:space="0" w:color="auto"/>
        <w:bottom w:val="none" w:sz="0" w:space="0" w:color="auto"/>
        <w:right w:val="none" w:sz="0" w:space="0" w:color="auto"/>
      </w:divBdr>
    </w:div>
    <w:div w:id="885334549">
      <w:bodyDiv w:val="1"/>
      <w:marLeft w:val="0"/>
      <w:marRight w:val="0"/>
      <w:marTop w:val="0"/>
      <w:marBottom w:val="0"/>
      <w:divBdr>
        <w:top w:val="none" w:sz="0" w:space="0" w:color="auto"/>
        <w:left w:val="none" w:sz="0" w:space="0" w:color="auto"/>
        <w:bottom w:val="none" w:sz="0" w:space="0" w:color="auto"/>
        <w:right w:val="none" w:sz="0" w:space="0" w:color="auto"/>
      </w:divBdr>
    </w:div>
    <w:div w:id="885407020">
      <w:bodyDiv w:val="1"/>
      <w:marLeft w:val="0"/>
      <w:marRight w:val="0"/>
      <w:marTop w:val="0"/>
      <w:marBottom w:val="0"/>
      <w:divBdr>
        <w:top w:val="none" w:sz="0" w:space="0" w:color="auto"/>
        <w:left w:val="none" w:sz="0" w:space="0" w:color="auto"/>
        <w:bottom w:val="none" w:sz="0" w:space="0" w:color="auto"/>
        <w:right w:val="none" w:sz="0" w:space="0" w:color="auto"/>
      </w:divBdr>
    </w:div>
    <w:div w:id="885532315">
      <w:bodyDiv w:val="1"/>
      <w:marLeft w:val="0"/>
      <w:marRight w:val="0"/>
      <w:marTop w:val="0"/>
      <w:marBottom w:val="0"/>
      <w:divBdr>
        <w:top w:val="none" w:sz="0" w:space="0" w:color="auto"/>
        <w:left w:val="none" w:sz="0" w:space="0" w:color="auto"/>
        <w:bottom w:val="none" w:sz="0" w:space="0" w:color="auto"/>
        <w:right w:val="none" w:sz="0" w:space="0" w:color="auto"/>
      </w:divBdr>
    </w:div>
    <w:div w:id="885916780">
      <w:bodyDiv w:val="1"/>
      <w:marLeft w:val="0"/>
      <w:marRight w:val="0"/>
      <w:marTop w:val="0"/>
      <w:marBottom w:val="0"/>
      <w:divBdr>
        <w:top w:val="none" w:sz="0" w:space="0" w:color="auto"/>
        <w:left w:val="none" w:sz="0" w:space="0" w:color="auto"/>
        <w:bottom w:val="none" w:sz="0" w:space="0" w:color="auto"/>
        <w:right w:val="none" w:sz="0" w:space="0" w:color="auto"/>
      </w:divBdr>
    </w:div>
    <w:div w:id="886064040">
      <w:bodyDiv w:val="1"/>
      <w:marLeft w:val="0"/>
      <w:marRight w:val="0"/>
      <w:marTop w:val="0"/>
      <w:marBottom w:val="0"/>
      <w:divBdr>
        <w:top w:val="none" w:sz="0" w:space="0" w:color="auto"/>
        <w:left w:val="none" w:sz="0" w:space="0" w:color="auto"/>
        <w:bottom w:val="none" w:sz="0" w:space="0" w:color="auto"/>
        <w:right w:val="none" w:sz="0" w:space="0" w:color="auto"/>
      </w:divBdr>
    </w:div>
    <w:div w:id="886180662">
      <w:bodyDiv w:val="1"/>
      <w:marLeft w:val="0"/>
      <w:marRight w:val="0"/>
      <w:marTop w:val="0"/>
      <w:marBottom w:val="0"/>
      <w:divBdr>
        <w:top w:val="none" w:sz="0" w:space="0" w:color="auto"/>
        <w:left w:val="none" w:sz="0" w:space="0" w:color="auto"/>
        <w:bottom w:val="none" w:sz="0" w:space="0" w:color="auto"/>
        <w:right w:val="none" w:sz="0" w:space="0" w:color="auto"/>
      </w:divBdr>
    </w:div>
    <w:div w:id="886339197">
      <w:bodyDiv w:val="1"/>
      <w:marLeft w:val="0"/>
      <w:marRight w:val="0"/>
      <w:marTop w:val="0"/>
      <w:marBottom w:val="0"/>
      <w:divBdr>
        <w:top w:val="none" w:sz="0" w:space="0" w:color="auto"/>
        <w:left w:val="none" w:sz="0" w:space="0" w:color="auto"/>
        <w:bottom w:val="none" w:sz="0" w:space="0" w:color="auto"/>
        <w:right w:val="none" w:sz="0" w:space="0" w:color="auto"/>
      </w:divBdr>
    </w:div>
    <w:div w:id="886572735">
      <w:bodyDiv w:val="1"/>
      <w:marLeft w:val="0"/>
      <w:marRight w:val="0"/>
      <w:marTop w:val="0"/>
      <w:marBottom w:val="0"/>
      <w:divBdr>
        <w:top w:val="none" w:sz="0" w:space="0" w:color="auto"/>
        <w:left w:val="none" w:sz="0" w:space="0" w:color="auto"/>
        <w:bottom w:val="none" w:sz="0" w:space="0" w:color="auto"/>
        <w:right w:val="none" w:sz="0" w:space="0" w:color="auto"/>
      </w:divBdr>
    </w:div>
    <w:div w:id="886600694">
      <w:bodyDiv w:val="1"/>
      <w:marLeft w:val="0"/>
      <w:marRight w:val="0"/>
      <w:marTop w:val="0"/>
      <w:marBottom w:val="0"/>
      <w:divBdr>
        <w:top w:val="none" w:sz="0" w:space="0" w:color="auto"/>
        <w:left w:val="none" w:sz="0" w:space="0" w:color="auto"/>
        <w:bottom w:val="none" w:sz="0" w:space="0" w:color="auto"/>
        <w:right w:val="none" w:sz="0" w:space="0" w:color="auto"/>
      </w:divBdr>
    </w:div>
    <w:div w:id="886645932">
      <w:bodyDiv w:val="1"/>
      <w:marLeft w:val="0"/>
      <w:marRight w:val="0"/>
      <w:marTop w:val="0"/>
      <w:marBottom w:val="0"/>
      <w:divBdr>
        <w:top w:val="none" w:sz="0" w:space="0" w:color="auto"/>
        <w:left w:val="none" w:sz="0" w:space="0" w:color="auto"/>
        <w:bottom w:val="none" w:sz="0" w:space="0" w:color="auto"/>
        <w:right w:val="none" w:sz="0" w:space="0" w:color="auto"/>
      </w:divBdr>
    </w:div>
    <w:div w:id="886648011">
      <w:bodyDiv w:val="1"/>
      <w:marLeft w:val="0"/>
      <w:marRight w:val="0"/>
      <w:marTop w:val="0"/>
      <w:marBottom w:val="0"/>
      <w:divBdr>
        <w:top w:val="none" w:sz="0" w:space="0" w:color="auto"/>
        <w:left w:val="none" w:sz="0" w:space="0" w:color="auto"/>
        <w:bottom w:val="none" w:sz="0" w:space="0" w:color="auto"/>
        <w:right w:val="none" w:sz="0" w:space="0" w:color="auto"/>
      </w:divBdr>
    </w:div>
    <w:div w:id="886720740">
      <w:bodyDiv w:val="1"/>
      <w:marLeft w:val="0"/>
      <w:marRight w:val="0"/>
      <w:marTop w:val="0"/>
      <w:marBottom w:val="0"/>
      <w:divBdr>
        <w:top w:val="none" w:sz="0" w:space="0" w:color="auto"/>
        <w:left w:val="none" w:sz="0" w:space="0" w:color="auto"/>
        <w:bottom w:val="none" w:sz="0" w:space="0" w:color="auto"/>
        <w:right w:val="none" w:sz="0" w:space="0" w:color="auto"/>
      </w:divBdr>
    </w:div>
    <w:div w:id="886721390">
      <w:bodyDiv w:val="1"/>
      <w:marLeft w:val="0"/>
      <w:marRight w:val="0"/>
      <w:marTop w:val="0"/>
      <w:marBottom w:val="0"/>
      <w:divBdr>
        <w:top w:val="none" w:sz="0" w:space="0" w:color="auto"/>
        <w:left w:val="none" w:sz="0" w:space="0" w:color="auto"/>
        <w:bottom w:val="none" w:sz="0" w:space="0" w:color="auto"/>
        <w:right w:val="none" w:sz="0" w:space="0" w:color="auto"/>
      </w:divBdr>
    </w:div>
    <w:div w:id="886796287">
      <w:bodyDiv w:val="1"/>
      <w:marLeft w:val="0"/>
      <w:marRight w:val="0"/>
      <w:marTop w:val="0"/>
      <w:marBottom w:val="0"/>
      <w:divBdr>
        <w:top w:val="none" w:sz="0" w:space="0" w:color="auto"/>
        <w:left w:val="none" w:sz="0" w:space="0" w:color="auto"/>
        <w:bottom w:val="none" w:sz="0" w:space="0" w:color="auto"/>
        <w:right w:val="none" w:sz="0" w:space="0" w:color="auto"/>
      </w:divBdr>
    </w:div>
    <w:div w:id="886797182">
      <w:bodyDiv w:val="1"/>
      <w:marLeft w:val="0"/>
      <w:marRight w:val="0"/>
      <w:marTop w:val="0"/>
      <w:marBottom w:val="0"/>
      <w:divBdr>
        <w:top w:val="none" w:sz="0" w:space="0" w:color="auto"/>
        <w:left w:val="none" w:sz="0" w:space="0" w:color="auto"/>
        <w:bottom w:val="none" w:sz="0" w:space="0" w:color="auto"/>
        <w:right w:val="none" w:sz="0" w:space="0" w:color="auto"/>
      </w:divBdr>
    </w:div>
    <w:div w:id="886836026">
      <w:bodyDiv w:val="1"/>
      <w:marLeft w:val="0"/>
      <w:marRight w:val="0"/>
      <w:marTop w:val="0"/>
      <w:marBottom w:val="0"/>
      <w:divBdr>
        <w:top w:val="none" w:sz="0" w:space="0" w:color="auto"/>
        <w:left w:val="none" w:sz="0" w:space="0" w:color="auto"/>
        <w:bottom w:val="none" w:sz="0" w:space="0" w:color="auto"/>
        <w:right w:val="none" w:sz="0" w:space="0" w:color="auto"/>
      </w:divBdr>
    </w:div>
    <w:div w:id="886919847">
      <w:bodyDiv w:val="1"/>
      <w:marLeft w:val="0"/>
      <w:marRight w:val="0"/>
      <w:marTop w:val="0"/>
      <w:marBottom w:val="0"/>
      <w:divBdr>
        <w:top w:val="none" w:sz="0" w:space="0" w:color="auto"/>
        <w:left w:val="none" w:sz="0" w:space="0" w:color="auto"/>
        <w:bottom w:val="none" w:sz="0" w:space="0" w:color="auto"/>
        <w:right w:val="none" w:sz="0" w:space="0" w:color="auto"/>
      </w:divBdr>
    </w:div>
    <w:div w:id="886986416">
      <w:bodyDiv w:val="1"/>
      <w:marLeft w:val="0"/>
      <w:marRight w:val="0"/>
      <w:marTop w:val="0"/>
      <w:marBottom w:val="0"/>
      <w:divBdr>
        <w:top w:val="none" w:sz="0" w:space="0" w:color="auto"/>
        <w:left w:val="none" w:sz="0" w:space="0" w:color="auto"/>
        <w:bottom w:val="none" w:sz="0" w:space="0" w:color="auto"/>
        <w:right w:val="none" w:sz="0" w:space="0" w:color="auto"/>
      </w:divBdr>
    </w:div>
    <w:div w:id="886991881">
      <w:bodyDiv w:val="1"/>
      <w:marLeft w:val="0"/>
      <w:marRight w:val="0"/>
      <w:marTop w:val="0"/>
      <w:marBottom w:val="0"/>
      <w:divBdr>
        <w:top w:val="none" w:sz="0" w:space="0" w:color="auto"/>
        <w:left w:val="none" w:sz="0" w:space="0" w:color="auto"/>
        <w:bottom w:val="none" w:sz="0" w:space="0" w:color="auto"/>
        <w:right w:val="none" w:sz="0" w:space="0" w:color="auto"/>
      </w:divBdr>
    </w:div>
    <w:div w:id="887179443">
      <w:bodyDiv w:val="1"/>
      <w:marLeft w:val="0"/>
      <w:marRight w:val="0"/>
      <w:marTop w:val="0"/>
      <w:marBottom w:val="0"/>
      <w:divBdr>
        <w:top w:val="none" w:sz="0" w:space="0" w:color="auto"/>
        <w:left w:val="none" w:sz="0" w:space="0" w:color="auto"/>
        <w:bottom w:val="none" w:sz="0" w:space="0" w:color="auto"/>
        <w:right w:val="none" w:sz="0" w:space="0" w:color="auto"/>
      </w:divBdr>
    </w:div>
    <w:div w:id="887182291">
      <w:bodyDiv w:val="1"/>
      <w:marLeft w:val="0"/>
      <w:marRight w:val="0"/>
      <w:marTop w:val="0"/>
      <w:marBottom w:val="0"/>
      <w:divBdr>
        <w:top w:val="none" w:sz="0" w:space="0" w:color="auto"/>
        <w:left w:val="none" w:sz="0" w:space="0" w:color="auto"/>
        <w:bottom w:val="none" w:sz="0" w:space="0" w:color="auto"/>
        <w:right w:val="none" w:sz="0" w:space="0" w:color="auto"/>
      </w:divBdr>
    </w:div>
    <w:div w:id="887184958">
      <w:bodyDiv w:val="1"/>
      <w:marLeft w:val="0"/>
      <w:marRight w:val="0"/>
      <w:marTop w:val="0"/>
      <w:marBottom w:val="0"/>
      <w:divBdr>
        <w:top w:val="none" w:sz="0" w:space="0" w:color="auto"/>
        <w:left w:val="none" w:sz="0" w:space="0" w:color="auto"/>
        <w:bottom w:val="none" w:sz="0" w:space="0" w:color="auto"/>
        <w:right w:val="none" w:sz="0" w:space="0" w:color="auto"/>
      </w:divBdr>
    </w:div>
    <w:div w:id="887572969">
      <w:bodyDiv w:val="1"/>
      <w:marLeft w:val="0"/>
      <w:marRight w:val="0"/>
      <w:marTop w:val="0"/>
      <w:marBottom w:val="0"/>
      <w:divBdr>
        <w:top w:val="none" w:sz="0" w:space="0" w:color="auto"/>
        <w:left w:val="none" w:sz="0" w:space="0" w:color="auto"/>
        <w:bottom w:val="none" w:sz="0" w:space="0" w:color="auto"/>
        <w:right w:val="none" w:sz="0" w:space="0" w:color="auto"/>
      </w:divBdr>
    </w:div>
    <w:div w:id="887689626">
      <w:bodyDiv w:val="1"/>
      <w:marLeft w:val="0"/>
      <w:marRight w:val="0"/>
      <w:marTop w:val="0"/>
      <w:marBottom w:val="0"/>
      <w:divBdr>
        <w:top w:val="none" w:sz="0" w:space="0" w:color="auto"/>
        <w:left w:val="none" w:sz="0" w:space="0" w:color="auto"/>
        <w:bottom w:val="none" w:sz="0" w:space="0" w:color="auto"/>
        <w:right w:val="none" w:sz="0" w:space="0" w:color="auto"/>
      </w:divBdr>
    </w:div>
    <w:div w:id="888078413">
      <w:bodyDiv w:val="1"/>
      <w:marLeft w:val="0"/>
      <w:marRight w:val="0"/>
      <w:marTop w:val="0"/>
      <w:marBottom w:val="0"/>
      <w:divBdr>
        <w:top w:val="none" w:sz="0" w:space="0" w:color="auto"/>
        <w:left w:val="none" w:sz="0" w:space="0" w:color="auto"/>
        <w:bottom w:val="none" w:sz="0" w:space="0" w:color="auto"/>
        <w:right w:val="none" w:sz="0" w:space="0" w:color="auto"/>
      </w:divBdr>
    </w:div>
    <w:div w:id="888227428">
      <w:bodyDiv w:val="1"/>
      <w:marLeft w:val="0"/>
      <w:marRight w:val="0"/>
      <w:marTop w:val="0"/>
      <w:marBottom w:val="0"/>
      <w:divBdr>
        <w:top w:val="none" w:sz="0" w:space="0" w:color="auto"/>
        <w:left w:val="none" w:sz="0" w:space="0" w:color="auto"/>
        <w:bottom w:val="none" w:sz="0" w:space="0" w:color="auto"/>
        <w:right w:val="none" w:sz="0" w:space="0" w:color="auto"/>
      </w:divBdr>
    </w:div>
    <w:div w:id="888348249">
      <w:bodyDiv w:val="1"/>
      <w:marLeft w:val="0"/>
      <w:marRight w:val="0"/>
      <w:marTop w:val="0"/>
      <w:marBottom w:val="0"/>
      <w:divBdr>
        <w:top w:val="none" w:sz="0" w:space="0" w:color="auto"/>
        <w:left w:val="none" w:sz="0" w:space="0" w:color="auto"/>
        <w:bottom w:val="none" w:sz="0" w:space="0" w:color="auto"/>
        <w:right w:val="none" w:sz="0" w:space="0" w:color="auto"/>
      </w:divBdr>
    </w:div>
    <w:div w:id="888420679">
      <w:bodyDiv w:val="1"/>
      <w:marLeft w:val="0"/>
      <w:marRight w:val="0"/>
      <w:marTop w:val="0"/>
      <w:marBottom w:val="0"/>
      <w:divBdr>
        <w:top w:val="none" w:sz="0" w:space="0" w:color="auto"/>
        <w:left w:val="none" w:sz="0" w:space="0" w:color="auto"/>
        <w:bottom w:val="none" w:sz="0" w:space="0" w:color="auto"/>
        <w:right w:val="none" w:sz="0" w:space="0" w:color="auto"/>
      </w:divBdr>
    </w:div>
    <w:div w:id="888537882">
      <w:bodyDiv w:val="1"/>
      <w:marLeft w:val="0"/>
      <w:marRight w:val="0"/>
      <w:marTop w:val="0"/>
      <w:marBottom w:val="0"/>
      <w:divBdr>
        <w:top w:val="none" w:sz="0" w:space="0" w:color="auto"/>
        <w:left w:val="none" w:sz="0" w:space="0" w:color="auto"/>
        <w:bottom w:val="none" w:sz="0" w:space="0" w:color="auto"/>
        <w:right w:val="none" w:sz="0" w:space="0" w:color="auto"/>
      </w:divBdr>
    </w:div>
    <w:div w:id="888687099">
      <w:bodyDiv w:val="1"/>
      <w:marLeft w:val="0"/>
      <w:marRight w:val="0"/>
      <w:marTop w:val="0"/>
      <w:marBottom w:val="0"/>
      <w:divBdr>
        <w:top w:val="none" w:sz="0" w:space="0" w:color="auto"/>
        <w:left w:val="none" w:sz="0" w:space="0" w:color="auto"/>
        <w:bottom w:val="none" w:sz="0" w:space="0" w:color="auto"/>
        <w:right w:val="none" w:sz="0" w:space="0" w:color="auto"/>
      </w:divBdr>
    </w:div>
    <w:div w:id="888881141">
      <w:bodyDiv w:val="1"/>
      <w:marLeft w:val="0"/>
      <w:marRight w:val="0"/>
      <w:marTop w:val="0"/>
      <w:marBottom w:val="0"/>
      <w:divBdr>
        <w:top w:val="none" w:sz="0" w:space="0" w:color="auto"/>
        <w:left w:val="none" w:sz="0" w:space="0" w:color="auto"/>
        <w:bottom w:val="none" w:sz="0" w:space="0" w:color="auto"/>
        <w:right w:val="none" w:sz="0" w:space="0" w:color="auto"/>
      </w:divBdr>
    </w:div>
    <w:div w:id="888882954">
      <w:bodyDiv w:val="1"/>
      <w:marLeft w:val="0"/>
      <w:marRight w:val="0"/>
      <w:marTop w:val="0"/>
      <w:marBottom w:val="0"/>
      <w:divBdr>
        <w:top w:val="none" w:sz="0" w:space="0" w:color="auto"/>
        <w:left w:val="none" w:sz="0" w:space="0" w:color="auto"/>
        <w:bottom w:val="none" w:sz="0" w:space="0" w:color="auto"/>
        <w:right w:val="none" w:sz="0" w:space="0" w:color="auto"/>
      </w:divBdr>
    </w:div>
    <w:div w:id="888960480">
      <w:bodyDiv w:val="1"/>
      <w:marLeft w:val="0"/>
      <w:marRight w:val="0"/>
      <w:marTop w:val="0"/>
      <w:marBottom w:val="0"/>
      <w:divBdr>
        <w:top w:val="none" w:sz="0" w:space="0" w:color="auto"/>
        <w:left w:val="none" w:sz="0" w:space="0" w:color="auto"/>
        <w:bottom w:val="none" w:sz="0" w:space="0" w:color="auto"/>
        <w:right w:val="none" w:sz="0" w:space="0" w:color="auto"/>
      </w:divBdr>
    </w:div>
    <w:div w:id="889074639">
      <w:bodyDiv w:val="1"/>
      <w:marLeft w:val="0"/>
      <w:marRight w:val="0"/>
      <w:marTop w:val="0"/>
      <w:marBottom w:val="0"/>
      <w:divBdr>
        <w:top w:val="none" w:sz="0" w:space="0" w:color="auto"/>
        <w:left w:val="none" w:sz="0" w:space="0" w:color="auto"/>
        <w:bottom w:val="none" w:sz="0" w:space="0" w:color="auto"/>
        <w:right w:val="none" w:sz="0" w:space="0" w:color="auto"/>
      </w:divBdr>
    </w:div>
    <w:div w:id="889076001">
      <w:bodyDiv w:val="1"/>
      <w:marLeft w:val="0"/>
      <w:marRight w:val="0"/>
      <w:marTop w:val="0"/>
      <w:marBottom w:val="0"/>
      <w:divBdr>
        <w:top w:val="none" w:sz="0" w:space="0" w:color="auto"/>
        <w:left w:val="none" w:sz="0" w:space="0" w:color="auto"/>
        <w:bottom w:val="none" w:sz="0" w:space="0" w:color="auto"/>
        <w:right w:val="none" w:sz="0" w:space="0" w:color="auto"/>
      </w:divBdr>
    </w:div>
    <w:div w:id="889339176">
      <w:bodyDiv w:val="1"/>
      <w:marLeft w:val="0"/>
      <w:marRight w:val="0"/>
      <w:marTop w:val="0"/>
      <w:marBottom w:val="0"/>
      <w:divBdr>
        <w:top w:val="none" w:sz="0" w:space="0" w:color="auto"/>
        <w:left w:val="none" w:sz="0" w:space="0" w:color="auto"/>
        <w:bottom w:val="none" w:sz="0" w:space="0" w:color="auto"/>
        <w:right w:val="none" w:sz="0" w:space="0" w:color="auto"/>
      </w:divBdr>
    </w:div>
    <w:div w:id="889343891">
      <w:bodyDiv w:val="1"/>
      <w:marLeft w:val="0"/>
      <w:marRight w:val="0"/>
      <w:marTop w:val="0"/>
      <w:marBottom w:val="0"/>
      <w:divBdr>
        <w:top w:val="none" w:sz="0" w:space="0" w:color="auto"/>
        <w:left w:val="none" w:sz="0" w:space="0" w:color="auto"/>
        <w:bottom w:val="none" w:sz="0" w:space="0" w:color="auto"/>
        <w:right w:val="none" w:sz="0" w:space="0" w:color="auto"/>
      </w:divBdr>
    </w:div>
    <w:div w:id="889608955">
      <w:bodyDiv w:val="1"/>
      <w:marLeft w:val="0"/>
      <w:marRight w:val="0"/>
      <w:marTop w:val="0"/>
      <w:marBottom w:val="0"/>
      <w:divBdr>
        <w:top w:val="none" w:sz="0" w:space="0" w:color="auto"/>
        <w:left w:val="none" w:sz="0" w:space="0" w:color="auto"/>
        <w:bottom w:val="none" w:sz="0" w:space="0" w:color="auto"/>
        <w:right w:val="none" w:sz="0" w:space="0" w:color="auto"/>
      </w:divBdr>
    </w:div>
    <w:div w:id="889615708">
      <w:bodyDiv w:val="1"/>
      <w:marLeft w:val="0"/>
      <w:marRight w:val="0"/>
      <w:marTop w:val="0"/>
      <w:marBottom w:val="0"/>
      <w:divBdr>
        <w:top w:val="none" w:sz="0" w:space="0" w:color="auto"/>
        <w:left w:val="none" w:sz="0" w:space="0" w:color="auto"/>
        <w:bottom w:val="none" w:sz="0" w:space="0" w:color="auto"/>
        <w:right w:val="none" w:sz="0" w:space="0" w:color="auto"/>
      </w:divBdr>
    </w:div>
    <w:div w:id="889733335">
      <w:bodyDiv w:val="1"/>
      <w:marLeft w:val="0"/>
      <w:marRight w:val="0"/>
      <w:marTop w:val="0"/>
      <w:marBottom w:val="0"/>
      <w:divBdr>
        <w:top w:val="none" w:sz="0" w:space="0" w:color="auto"/>
        <w:left w:val="none" w:sz="0" w:space="0" w:color="auto"/>
        <w:bottom w:val="none" w:sz="0" w:space="0" w:color="auto"/>
        <w:right w:val="none" w:sz="0" w:space="0" w:color="auto"/>
      </w:divBdr>
    </w:div>
    <w:div w:id="889876676">
      <w:bodyDiv w:val="1"/>
      <w:marLeft w:val="0"/>
      <w:marRight w:val="0"/>
      <w:marTop w:val="0"/>
      <w:marBottom w:val="0"/>
      <w:divBdr>
        <w:top w:val="none" w:sz="0" w:space="0" w:color="auto"/>
        <w:left w:val="none" w:sz="0" w:space="0" w:color="auto"/>
        <w:bottom w:val="none" w:sz="0" w:space="0" w:color="auto"/>
        <w:right w:val="none" w:sz="0" w:space="0" w:color="auto"/>
      </w:divBdr>
    </w:div>
    <w:div w:id="890380459">
      <w:bodyDiv w:val="1"/>
      <w:marLeft w:val="0"/>
      <w:marRight w:val="0"/>
      <w:marTop w:val="0"/>
      <w:marBottom w:val="0"/>
      <w:divBdr>
        <w:top w:val="none" w:sz="0" w:space="0" w:color="auto"/>
        <w:left w:val="none" w:sz="0" w:space="0" w:color="auto"/>
        <w:bottom w:val="none" w:sz="0" w:space="0" w:color="auto"/>
        <w:right w:val="none" w:sz="0" w:space="0" w:color="auto"/>
      </w:divBdr>
    </w:div>
    <w:div w:id="890576141">
      <w:bodyDiv w:val="1"/>
      <w:marLeft w:val="0"/>
      <w:marRight w:val="0"/>
      <w:marTop w:val="0"/>
      <w:marBottom w:val="0"/>
      <w:divBdr>
        <w:top w:val="none" w:sz="0" w:space="0" w:color="auto"/>
        <w:left w:val="none" w:sz="0" w:space="0" w:color="auto"/>
        <w:bottom w:val="none" w:sz="0" w:space="0" w:color="auto"/>
        <w:right w:val="none" w:sz="0" w:space="0" w:color="auto"/>
      </w:divBdr>
    </w:div>
    <w:div w:id="890581811">
      <w:bodyDiv w:val="1"/>
      <w:marLeft w:val="0"/>
      <w:marRight w:val="0"/>
      <w:marTop w:val="0"/>
      <w:marBottom w:val="0"/>
      <w:divBdr>
        <w:top w:val="none" w:sz="0" w:space="0" w:color="auto"/>
        <w:left w:val="none" w:sz="0" w:space="0" w:color="auto"/>
        <w:bottom w:val="none" w:sz="0" w:space="0" w:color="auto"/>
        <w:right w:val="none" w:sz="0" w:space="0" w:color="auto"/>
      </w:divBdr>
    </w:div>
    <w:div w:id="890651984">
      <w:bodyDiv w:val="1"/>
      <w:marLeft w:val="0"/>
      <w:marRight w:val="0"/>
      <w:marTop w:val="0"/>
      <w:marBottom w:val="0"/>
      <w:divBdr>
        <w:top w:val="none" w:sz="0" w:space="0" w:color="auto"/>
        <w:left w:val="none" w:sz="0" w:space="0" w:color="auto"/>
        <w:bottom w:val="none" w:sz="0" w:space="0" w:color="auto"/>
        <w:right w:val="none" w:sz="0" w:space="0" w:color="auto"/>
      </w:divBdr>
    </w:div>
    <w:div w:id="890654651">
      <w:bodyDiv w:val="1"/>
      <w:marLeft w:val="0"/>
      <w:marRight w:val="0"/>
      <w:marTop w:val="0"/>
      <w:marBottom w:val="0"/>
      <w:divBdr>
        <w:top w:val="none" w:sz="0" w:space="0" w:color="auto"/>
        <w:left w:val="none" w:sz="0" w:space="0" w:color="auto"/>
        <w:bottom w:val="none" w:sz="0" w:space="0" w:color="auto"/>
        <w:right w:val="none" w:sz="0" w:space="0" w:color="auto"/>
      </w:divBdr>
    </w:div>
    <w:div w:id="890968843">
      <w:bodyDiv w:val="1"/>
      <w:marLeft w:val="0"/>
      <w:marRight w:val="0"/>
      <w:marTop w:val="0"/>
      <w:marBottom w:val="0"/>
      <w:divBdr>
        <w:top w:val="none" w:sz="0" w:space="0" w:color="auto"/>
        <w:left w:val="none" w:sz="0" w:space="0" w:color="auto"/>
        <w:bottom w:val="none" w:sz="0" w:space="0" w:color="auto"/>
        <w:right w:val="none" w:sz="0" w:space="0" w:color="auto"/>
      </w:divBdr>
    </w:div>
    <w:div w:id="891237997">
      <w:bodyDiv w:val="1"/>
      <w:marLeft w:val="0"/>
      <w:marRight w:val="0"/>
      <w:marTop w:val="0"/>
      <w:marBottom w:val="0"/>
      <w:divBdr>
        <w:top w:val="none" w:sz="0" w:space="0" w:color="auto"/>
        <w:left w:val="none" w:sz="0" w:space="0" w:color="auto"/>
        <w:bottom w:val="none" w:sz="0" w:space="0" w:color="auto"/>
        <w:right w:val="none" w:sz="0" w:space="0" w:color="auto"/>
      </w:divBdr>
    </w:div>
    <w:div w:id="891311846">
      <w:bodyDiv w:val="1"/>
      <w:marLeft w:val="0"/>
      <w:marRight w:val="0"/>
      <w:marTop w:val="0"/>
      <w:marBottom w:val="0"/>
      <w:divBdr>
        <w:top w:val="none" w:sz="0" w:space="0" w:color="auto"/>
        <w:left w:val="none" w:sz="0" w:space="0" w:color="auto"/>
        <w:bottom w:val="none" w:sz="0" w:space="0" w:color="auto"/>
        <w:right w:val="none" w:sz="0" w:space="0" w:color="auto"/>
      </w:divBdr>
    </w:div>
    <w:div w:id="891428215">
      <w:bodyDiv w:val="1"/>
      <w:marLeft w:val="0"/>
      <w:marRight w:val="0"/>
      <w:marTop w:val="0"/>
      <w:marBottom w:val="0"/>
      <w:divBdr>
        <w:top w:val="none" w:sz="0" w:space="0" w:color="auto"/>
        <w:left w:val="none" w:sz="0" w:space="0" w:color="auto"/>
        <w:bottom w:val="none" w:sz="0" w:space="0" w:color="auto"/>
        <w:right w:val="none" w:sz="0" w:space="0" w:color="auto"/>
      </w:divBdr>
    </w:div>
    <w:div w:id="891574869">
      <w:bodyDiv w:val="1"/>
      <w:marLeft w:val="0"/>
      <w:marRight w:val="0"/>
      <w:marTop w:val="0"/>
      <w:marBottom w:val="0"/>
      <w:divBdr>
        <w:top w:val="none" w:sz="0" w:space="0" w:color="auto"/>
        <w:left w:val="none" w:sz="0" w:space="0" w:color="auto"/>
        <w:bottom w:val="none" w:sz="0" w:space="0" w:color="auto"/>
        <w:right w:val="none" w:sz="0" w:space="0" w:color="auto"/>
      </w:divBdr>
    </w:div>
    <w:div w:id="891817006">
      <w:bodyDiv w:val="1"/>
      <w:marLeft w:val="0"/>
      <w:marRight w:val="0"/>
      <w:marTop w:val="0"/>
      <w:marBottom w:val="0"/>
      <w:divBdr>
        <w:top w:val="none" w:sz="0" w:space="0" w:color="auto"/>
        <w:left w:val="none" w:sz="0" w:space="0" w:color="auto"/>
        <w:bottom w:val="none" w:sz="0" w:space="0" w:color="auto"/>
        <w:right w:val="none" w:sz="0" w:space="0" w:color="auto"/>
      </w:divBdr>
    </w:div>
    <w:div w:id="891959533">
      <w:bodyDiv w:val="1"/>
      <w:marLeft w:val="0"/>
      <w:marRight w:val="0"/>
      <w:marTop w:val="0"/>
      <w:marBottom w:val="0"/>
      <w:divBdr>
        <w:top w:val="none" w:sz="0" w:space="0" w:color="auto"/>
        <w:left w:val="none" w:sz="0" w:space="0" w:color="auto"/>
        <w:bottom w:val="none" w:sz="0" w:space="0" w:color="auto"/>
        <w:right w:val="none" w:sz="0" w:space="0" w:color="auto"/>
      </w:divBdr>
    </w:div>
    <w:div w:id="891962212">
      <w:bodyDiv w:val="1"/>
      <w:marLeft w:val="0"/>
      <w:marRight w:val="0"/>
      <w:marTop w:val="0"/>
      <w:marBottom w:val="0"/>
      <w:divBdr>
        <w:top w:val="none" w:sz="0" w:space="0" w:color="auto"/>
        <w:left w:val="none" w:sz="0" w:space="0" w:color="auto"/>
        <w:bottom w:val="none" w:sz="0" w:space="0" w:color="auto"/>
        <w:right w:val="none" w:sz="0" w:space="0" w:color="auto"/>
      </w:divBdr>
    </w:div>
    <w:div w:id="892156963">
      <w:bodyDiv w:val="1"/>
      <w:marLeft w:val="0"/>
      <w:marRight w:val="0"/>
      <w:marTop w:val="0"/>
      <w:marBottom w:val="0"/>
      <w:divBdr>
        <w:top w:val="none" w:sz="0" w:space="0" w:color="auto"/>
        <w:left w:val="none" w:sz="0" w:space="0" w:color="auto"/>
        <w:bottom w:val="none" w:sz="0" w:space="0" w:color="auto"/>
        <w:right w:val="none" w:sz="0" w:space="0" w:color="auto"/>
      </w:divBdr>
    </w:div>
    <w:div w:id="892159830">
      <w:bodyDiv w:val="1"/>
      <w:marLeft w:val="0"/>
      <w:marRight w:val="0"/>
      <w:marTop w:val="0"/>
      <w:marBottom w:val="0"/>
      <w:divBdr>
        <w:top w:val="none" w:sz="0" w:space="0" w:color="auto"/>
        <w:left w:val="none" w:sz="0" w:space="0" w:color="auto"/>
        <w:bottom w:val="none" w:sz="0" w:space="0" w:color="auto"/>
        <w:right w:val="none" w:sz="0" w:space="0" w:color="auto"/>
      </w:divBdr>
    </w:div>
    <w:div w:id="892160375">
      <w:bodyDiv w:val="1"/>
      <w:marLeft w:val="0"/>
      <w:marRight w:val="0"/>
      <w:marTop w:val="0"/>
      <w:marBottom w:val="0"/>
      <w:divBdr>
        <w:top w:val="none" w:sz="0" w:space="0" w:color="auto"/>
        <w:left w:val="none" w:sz="0" w:space="0" w:color="auto"/>
        <w:bottom w:val="none" w:sz="0" w:space="0" w:color="auto"/>
        <w:right w:val="none" w:sz="0" w:space="0" w:color="auto"/>
      </w:divBdr>
    </w:div>
    <w:div w:id="892421548">
      <w:bodyDiv w:val="1"/>
      <w:marLeft w:val="0"/>
      <w:marRight w:val="0"/>
      <w:marTop w:val="0"/>
      <w:marBottom w:val="0"/>
      <w:divBdr>
        <w:top w:val="none" w:sz="0" w:space="0" w:color="auto"/>
        <w:left w:val="none" w:sz="0" w:space="0" w:color="auto"/>
        <w:bottom w:val="none" w:sz="0" w:space="0" w:color="auto"/>
        <w:right w:val="none" w:sz="0" w:space="0" w:color="auto"/>
      </w:divBdr>
    </w:div>
    <w:div w:id="892422488">
      <w:bodyDiv w:val="1"/>
      <w:marLeft w:val="0"/>
      <w:marRight w:val="0"/>
      <w:marTop w:val="0"/>
      <w:marBottom w:val="0"/>
      <w:divBdr>
        <w:top w:val="none" w:sz="0" w:space="0" w:color="auto"/>
        <w:left w:val="none" w:sz="0" w:space="0" w:color="auto"/>
        <w:bottom w:val="none" w:sz="0" w:space="0" w:color="auto"/>
        <w:right w:val="none" w:sz="0" w:space="0" w:color="auto"/>
      </w:divBdr>
    </w:div>
    <w:div w:id="892539792">
      <w:bodyDiv w:val="1"/>
      <w:marLeft w:val="0"/>
      <w:marRight w:val="0"/>
      <w:marTop w:val="0"/>
      <w:marBottom w:val="0"/>
      <w:divBdr>
        <w:top w:val="none" w:sz="0" w:space="0" w:color="auto"/>
        <w:left w:val="none" w:sz="0" w:space="0" w:color="auto"/>
        <w:bottom w:val="none" w:sz="0" w:space="0" w:color="auto"/>
        <w:right w:val="none" w:sz="0" w:space="0" w:color="auto"/>
      </w:divBdr>
    </w:div>
    <w:div w:id="892543705">
      <w:bodyDiv w:val="1"/>
      <w:marLeft w:val="0"/>
      <w:marRight w:val="0"/>
      <w:marTop w:val="0"/>
      <w:marBottom w:val="0"/>
      <w:divBdr>
        <w:top w:val="none" w:sz="0" w:space="0" w:color="auto"/>
        <w:left w:val="none" w:sz="0" w:space="0" w:color="auto"/>
        <w:bottom w:val="none" w:sz="0" w:space="0" w:color="auto"/>
        <w:right w:val="none" w:sz="0" w:space="0" w:color="auto"/>
      </w:divBdr>
    </w:div>
    <w:div w:id="892694090">
      <w:bodyDiv w:val="1"/>
      <w:marLeft w:val="0"/>
      <w:marRight w:val="0"/>
      <w:marTop w:val="0"/>
      <w:marBottom w:val="0"/>
      <w:divBdr>
        <w:top w:val="none" w:sz="0" w:space="0" w:color="auto"/>
        <w:left w:val="none" w:sz="0" w:space="0" w:color="auto"/>
        <w:bottom w:val="none" w:sz="0" w:space="0" w:color="auto"/>
        <w:right w:val="none" w:sz="0" w:space="0" w:color="auto"/>
      </w:divBdr>
    </w:div>
    <w:div w:id="892734352">
      <w:bodyDiv w:val="1"/>
      <w:marLeft w:val="0"/>
      <w:marRight w:val="0"/>
      <w:marTop w:val="0"/>
      <w:marBottom w:val="0"/>
      <w:divBdr>
        <w:top w:val="none" w:sz="0" w:space="0" w:color="auto"/>
        <w:left w:val="none" w:sz="0" w:space="0" w:color="auto"/>
        <w:bottom w:val="none" w:sz="0" w:space="0" w:color="auto"/>
        <w:right w:val="none" w:sz="0" w:space="0" w:color="auto"/>
      </w:divBdr>
    </w:div>
    <w:div w:id="893004821">
      <w:bodyDiv w:val="1"/>
      <w:marLeft w:val="0"/>
      <w:marRight w:val="0"/>
      <w:marTop w:val="0"/>
      <w:marBottom w:val="0"/>
      <w:divBdr>
        <w:top w:val="none" w:sz="0" w:space="0" w:color="auto"/>
        <w:left w:val="none" w:sz="0" w:space="0" w:color="auto"/>
        <w:bottom w:val="none" w:sz="0" w:space="0" w:color="auto"/>
        <w:right w:val="none" w:sz="0" w:space="0" w:color="auto"/>
      </w:divBdr>
    </w:div>
    <w:div w:id="893076786">
      <w:bodyDiv w:val="1"/>
      <w:marLeft w:val="0"/>
      <w:marRight w:val="0"/>
      <w:marTop w:val="0"/>
      <w:marBottom w:val="0"/>
      <w:divBdr>
        <w:top w:val="none" w:sz="0" w:space="0" w:color="auto"/>
        <w:left w:val="none" w:sz="0" w:space="0" w:color="auto"/>
        <w:bottom w:val="none" w:sz="0" w:space="0" w:color="auto"/>
        <w:right w:val="none" w:sz="0" w:space="0" w:color="auto"/>
      </w:divBdr>
    </w:div>
    <w:div w:id="893079776">
      <w:bodyDiv w:val="1"/>
      <w:marLeft w:val="0"/>
      <w:marRight w:val="0"/>
      <w:marTop w:val="0"/>
      <w:marBottom w:val="0"/>
      <w:divBdr>
        <w:top w:val="none" w:sz="0" w:space="0" w:color="auto"/>
        <w:left w:val="none" w:sz="0" w:space="0" w:color="auto"/>
        <w:bottom w:val="none" w:sz="0" w:space="0" w:color="auto"/>
        <w:right w:val="none" w:sz="0" w:space="0" w:color="auto"/>
      </w:divBdr>
    </w:div>
    <w:div w:id="893080234">
      <w:bodyDiv w:val="1"/>
      <w:marLeft w:val="0"/>
      <w:marRight w:val="0"/>
      <w:marTop w:val="0"/>
      <w:marBottom w:val="0"/>
      <w:divBdr>
        <w:top w:val="none" w:sz="0" w:space="0" w:color="auto"/>
        <w:left w:val="none" w:sz="0" w:space="0" w:color="auto"/>
        <w:bottom w:val="none" w:sz="0" w:space="0" w:color="auto"/>
        <w:right w:val="none" w:sz="0" w:space="0" w:color="auto"/>
      </w:divBdr>
    </w:div>
    <w:div w:id="893083875">
      <w:bodyDiv w:val="1"/>
      <w:marLeft w:val="0"/>
      <w:marRight w:val="0"/>
      <w:marTop w:val="0"/>
      <w:marBottom w:val="0"/>
      <w:divBdr>
        <w:top w:val="none" w:sz="0" w:space="0" w:color="auto"/>
        <w:left w:val="none" w:sz="0" w:space="0" w:color="auto"/>
        <w:bottom w:val="none" w:sz="0" w:space="0" w:color="auto"/>
        <w:right w:val="none" w:sz="0" w:space="0" w:color="auto"/>
      </w:divBdr>
    </w:div>
    <w:div w:id="893658292">
      <w:bodyDiv w:val="1"/>
      <w:marLeft w:val="0"/>
      <w:marRight w:val="0"/>
      <w:marTop w:val="0"/>
      <w:marBottom w:val="0"/>
      <w:divBdr>
        <w:top w:val="none" w:sz="0" w:space="0" w:color="auto"/>
        <w:left w:val="none" w:sz="0" w:space="0" w:color="auto"/>
        <w:bottom w:val="none" w:sz="0" w:space="0" w:color="auto"/>
        <w:right w:val="none" w:sz="0" w:space="0" w:color="auto"/>
      </w:divBdr>
    </w:div>
    <w:div w:id="893735604">
      <w:bodyDiv w:val="1"/>
      <w:marLeft w:val="0"/>
      <w:marRight w:val="0"/>
      <w:marTop w:val="0"/>
      <w:marBottom w:val="0"/>
      <w:divBdr>
        <w:top w:val="none" w:sz="0" w:space="0" w:color="auto"/>
        <w:left w:val="none" w:sz="0" w:space="0" w:color="auto"/>
        <w:bottom w:val="none" w:sz="0" w:space="0" w:color="auto"/>
        <w:right w:val="none" w:sz="0" w:space="0" w:color="auto"/>
      </w:divBdr>
    </w:div>
    <w:div w:id="893930332">
      <w:bodyDiv w:val="1"/>
      <w:marLeft w:val="0"/>
      <w:marRight w:val="0"/>
      <w:marTop w:val="0"/>
      <w:marBottom w:val="0"/>
      <w:divBdr>
        <w:top w:val="none" w:sz="0" w:space="0" w:color="auto"/>
        <w:left w:val="none" w:sz="0" w:space="0" w:color="auto"/>
        <w:bottom w:val="none" w:sz="0" w:space="0" w:color="auto"/>
        <w:right w:val="none" w:sz="0" w:space="0" w:color="auto"/>
      </w:divBdr>
    </w:div>
    <w:div w:id="893930690">
      <w:bodyDiv w:val="1"/>
      <w:marLeft w:val="0"/>
      <w:marRight w:val="0"/>
      <w:marTop w:val="0"/>
      <w:marBottom w:val="0"/>
      <w:divBdr>
        <w:top w:val="none" w:sz="0" w:space="0" w:color="auto"/>
        <w:left w:val="none" w:sz="0" w:space="0" w:color="auto"/>
        <w:bottom w:val="none" w:sz="0" w:space="0" w:color="auto"/>
        <w:right w:val="none" w:sz="0" w:space="0" w:color="auto"/>
      </w:divBdr>
    </w:div>
    <w:div w:id="893934591">
      <w:bodyDiv w:val="1"/>
      <w:marLeft w:val="0"/>
      <w:marRight w:val="0"/>
      <w:marTop w:val="0"/>
      <w:marBottom w:val="0"/>
      <w:divBdr>
        <w:top w:val="none" w:sz="0" w:space="0" w:color="auto"/>
        <w:left w:val="none" w:sz="0" w:space="0" w:color="auto"/>
        <w:bottom w:val="none" w:sz="0" w:space="0" w:color="auto"/>
        <w:right w:val="none" w:sz="0" w:space="0" w:color="auto"/>
      </w:divBdr>
    </w:div>
    <w:div w:id="894046527">
      <w:bodyDiv w:val="1"/>
      <w:marLeft w:val="0"/>
      <w:marRight w:val="0"/>
      <w:marTop w:val="0"/>
      <w:marBottom w:val="0"/>
      <w:divBdr>
        <w:top w:val="none" w:sz="0" w:space="0" w:color="auto"/>
        <w:left w:val="none" w:sz="0" w:space="0" w:color="auto"/>
        <w:bottom w:val="none" w:sz="0" w:space="0" w:color="auto"/>
        <w:right w:val="none" w:sz="0" w:space="0" w:color="auto"/>
      </w:divBdr>
    </w:div>
    <w:div w:id="894242014">
      <w:bodyDiv w:val="1"/>
      <w:marLeft w:val="0"/>
      <w:marRight w:val="0"/>
      <w:marTop w:val="0"/>
      <w:marBottom w:val="0"/>
      <w:divBdr>
        <w:top w:val="none" w:sz="0" w:space="0" w:color="auto"/>
        <w:left w:val="none" w:sz="0" w:space="0" w:color="auto"/>
        <w:bottom w:val="none" w:sz="0" w:space="0" w:color="auto"/>
        <w:right w:val="none" w:sz="0" w:space="0" w:color="auto"/>
      </w:divBdr>
    </w:div>
    <w:div w:id="894314720">
      <w:bodyDiv w:val="1"/>
      <w:marLeft w:val="0"/>
      <w:marRight w:val="0"/>
      <w:marTop w:val="0"/>
      <w:marBottom w:val="0"/>
      <w:divBdr>
        <w:top w:val="none" w:sz="0" w:space="0" w:color="auto"/>
        <w:left w:val="none" w:sz="0" w:space="0" w:color="auto"/>
        <w:bottom w:val="none" w:sz="0" w:space="0" w:color="auto"/>
        <w:right w:val="none" w:sz="0" w:space="0" w:color="auto"/>
      </w:divBdr>
    </w:div>
    <w:div w:id="894387176">
      <w:bodyDiv w:val="1"/>
      <w:marLeft w:val="0"/>
      <w:marRight w:val="0"/>
      <w:marTop w:val="0"/>
      <w:marBottom w:val="0"/>
      <w:divBdr>
        <w:top w:val="none" w:sz="0" w:space="0" w:color="auto"/>
        <w:left w:val="none" w:sz="0" w:space="0" w:color="auto"/>
        <w:bottom w:val="none" w:sz="0" w:space="0" w:color="auto"/>
        <w:right w:val="none" w:sz="0" w:space="0" w:color="auto"/>
      </w:divBdr>
    </w:div>
    <w:div w:id="894466299">
      <w:bodyDiv w:val="1"/>
      <w:marLeft w:val="0"/>
      <w:marRight w:val="0"/>
      <w:marTop w:val="0"/>
      <w:marBottom w:val="0"/>
      <w:divBdr>
        <w:top w:val="none" w:sz="0" w:space="0" w:color="auto"/>
        <w:left w:val="none" w:sz="0" w:space="0" w:color="auto"/>
        <w:bottom w:val="none" w:sz="0" w:space="0" w:color="auto"/>
        <w:right w:val="none" w:sz="0" w:space="0" w:color="auto"/>
      </w:divBdr>
    </w:div>
    <w:div w:id="894775094">
      <w:bodyDiv w:val="1"/>
      <w:marLeft w:val="0"/>
      <w:marRight w:val="0"/>
      <w:marTop w:val="0"/>
      <w:marBottom w:val="0"/>
      <w:divBdr>
        <w:top w:val="none" w:sz="0" w:space="0" w:color="auto"/>
        <w:left w:val="none" w:sz="0" w:space="0" w:color="auto"/>
        <w:bottom w:val="none" w:sz="0" w:space="0" w:color="auto"/>
        <w:right w:val="none" w:sz="0" w:space="0" w:color="auto"/>
      </w:divBdr>
    </w:div>
    <w:div w:id="894896715">
      <w:bodyDiv w:val="1"/>
      <w:marLeft w:val="0"/>
      <w:marRight w:val="0"/>
      <w:marTop w:val="0"/>
      <w:marBottom w:val="0"/>
      <w:divBdr>
        <w:top w:val="none" w:sz="0" w:space="0" w:color="auto"/>
        <w:left w:val="none" w:sz="0" w:space="0" w:color="auto"/>
        <w:bottom w:val="none" w:sz="0" w:space="0" w:color="auto"/>
        <w:right w:val="none" w:sz="0" w:space="0" w:color="auto"/>
      </w:divBdr>
    </w:div>
    <w:div w:id="895047788">
      <w:bodyDiv w:val="1"/>
      <w:marLeft w:val="0"/>
      <w:marRight w:val="0"/>
      <w:marTop w:val="0"/>
      <w:marBottom w:val="0"/>
      <w:divBdr>
        <w:top w:val="none" w:sz="0" w:space="0" w:color="auto"/>
        <w:left w:val="none" w:sz="0" w:space="0" w:color="auto"/>
        <w:bottom w:val="none" w:sz="0" w:space="0" w:color="auto"/>
        <w:right w:val="none" w:sz="0" w:space="0" w:color="auto"/>
      </w:divBdr>
    </w:div>
    <w:div w:id="895165660">
      <w:bodyDiv w:val="1"/>
      <w:marLeft w:val="0"/>
      <w:marRight w:val="0"/>
      <w:marTop w:val="0"/>
      <w:marBottom w:val="0"/>
      <w:divBdr>
        <w:top w:val="none" w:sz="0" w:space="0" w:color="auto"/>
        <w:left w:val="none" w:sz="0" w:space="0" w:color="auto"/>
        <w:bottom w:val="none" w:sz="0" w:space="0" w:color="auto"/>
        <w:right w:val="none" w:sz="0" w:space="0" w:color="auto"/>
      </w:divBdr>
    </w:div>
    <w:div w:id="895356261">
      <w:bodyDiv w:val="1"/>
      <w:marLeft w:val="0"/>
      <w:marRight w:val="0"/>
      <w:marTop w:val="0"/>
      <w:marBottom w:val="0"/>
      <w:divBdr>
        <w:top w:val="none" w:sz="0" w:space="0" w:color="auto"/>
        <w:left w:val="none" w:sz="0" w:space="0" w:color="auto"/>
        <w:bottom w:val="none" w:sz="0" w:space="0" w:color="auto"/>
        <w:right w:val="none" w:sz="0" w:space="0" w:color="auto"/>
      </w:divBdr>
    </w:div>
    <w:div w:id="895624962">
      <w:bodyDiv w:val="1"/>
      <w:marLeft w:val="0"/>
      <w:marRight w:val="0"/>
      <w:marTop w:val="0"/>
      <w:marBottom w:val="0"/>
      <w:divBdr>
        <w:top w:val="none" w:sz="0" w:space="0" w:color="auto"/>
        <w:left w:val="none" w:sz="0" w:space="0" w:color="auto"/>
        <w:bottom w:val="none" w:sz="0" w:space="0" w:color="auto"/>
        <w:right w:val="none" w:sz="0" w:space="0" w:color="auto"/>
      </w:divBdr>
    </w:div>
    <w:div w:id="895777261">
      <w:bodyDiv w:val="1"/>
      <w:marLeft w:val="0"/>
      <w:marRight w:val="0"/>
      <w:marTop w:val="0"/>
      <w:marBottom w:val="0"/>
      <w:divBdr>
        <w:top w:val="none" w:sz="0" w:space="0" w:color="auto"/>
        <w:left w:val="none" w:sz="0" w:space="0" w:color="auto"/>
        <w:bottom w:val="none" w:sz="0" w:space="0" w:color="auto"/>
        <w:right w:val="none" w:sz="0" w:space="0" w:color="auto"/>
      </w:divBdr>
    </w:div>
    <w:div w:id="895898310">
      <w:bodyDiv w:val="1"/>
      <w:marLeft w:val="0"/>
      <w:marRight w:val="0"/>
      <w:marTop w:val="0"/>
      <w:marBottom w:val="0"/>
      <w:divBdr>
        <w:top w:val="none" w:sz="0" w:space="0" w:color="auto"/>
        <w:left w:val="none" w:sz="0" w:space="0" w:color="auto"/>
        <w:bottom w:val="none" w:sz="0" w:space="0" w:color="auto"/>
        <w:right w:val="none" w:sz="0" w:space="0" w:color="auto"/>
      </w:divBdr>
    </w:div>
    <w:div w:id="895968009">
      <w:bodyDiv w:val="1"/>
      <w:marLeft w:val="0"/>
      <w:marRight w:val="0"/>
      <w:marTop w:val="0"/>
      <w:marBottom w:val="0"/>
      <w:divBdr>
        <w:top w:val="none" w:sz="0" w:space="0" w:color="auto"/>
        <w:left w:val="none" w:sz="0" w:space="0" w:color="auto"/>
        <w:bottom w:val="none" w:sz="0" w:space="0" w:color="auto"/>
        <w:right w:val="none" w:sz="0" w:space="0" w:color="auto"/>
      </w:divBdr>
    </w:div>
    <w:div w:id="896280463">
      <w:bodyDiv w:val="1"/>
      <w:marLeft w:val="0"/>
      <w:marRight w:val="0"/>
      <w:marTop w:val="0"/>
      <w:marBottom w:val="0"/>
      <w:divBdr>
        <w:top w:val="none" w:sz="0" w:space="0" w:color="auto"/>
        <w:left w:val="none" w:sz="0" w:space="0" w:color="auto"/>
        <w:bottom w:val="none" w:sz="0" w:space="0" w:color="auto"/>
        <w:right w:val="none" w:sz="0" w:space="0" w:color="auto"/>
      </w:divBdr>
    </w:div>
    <w:div w:id="896428917">
      <w:bodyDiv w:val="1"/>
      <w:marLeft w:val="0"/>
      <w:marRight w:val="0"/>
      <w:marTop w:val="0"/>
      <w:marBottom w:val="0"/>
      <w:divBdr>
        <w:top w:val="none" w:sz="0" w:space="0" w:color="auto"/>
        <w:left w:val="none" w:sz="0" w:space="0" w:color="auto"/>
        <w:bottom w:val="none" w:sz="0" w:space="0" w:color="auto"/>
        <w:right w:val="none" w:sz="0" w:space="0" w:color="auto"/>
      </w:divBdr>
    </w:div>
    <w:div w:id="896472761">
      <w:bodyDiv w:val="1"/>
      <w:marLeft w:val="0"/>
      <w:marRight w:val="0"/>
      <w:marTop w:val="0"/>
      <w:marBottom w:val="0"/>
      <w:divBdr>
        <w:top w:val="none" w:sz="0" w:space="0" w:color="auto"/>
        <w:left w:val="none" w:sz="0" w:space="0" w:color="auto"/>
        <w:bottom w:val="none" w:sz="0" w:space="0" w:color="auto"/>
        <w:right w:val="none" w:sz="0" w:space="0" w:color="auto"/>
      </w:divBdr>
    </w:div>
    <w:div w:id="896547928">
      <w:bodyDiv w:val="1"/>
      <w:marLeft w:val="0"/>
      <w:marRight w:val="0"/>
      <w:marTop w:val="0"/>
      <w:marBottom w:val="0"/>
      <w:divBdr>
        <w:top w:val="none" w:sz="0" w:space="0" w:color="auto"/>
        <w:left w:val="none" w:sz="0" w:space="0" w:color="auto"/>
        <w:bottom w:val="none" w:sz="0" w:space="0" w:color="auto"/>
        <w:right w:val="none" w:sz="0" w:space="0" w:color="auto"/>
      </w:divBdr>
    </w:div>
    <w:div w:id="896817593">
      <w:bodyDiv w:val="1"/>
      <w:marLeft w:val="0"/>
      <w:marRight w:val="0"/>
      <w:marTop w:val="0"/>
      <w:marBottom w:val="0"/>
      <w:divBdr>
        <w:top w:val="none" w:sz="0" w:space="0" w:color="auto"/>
        <w:left w:val="none" w:sz="0" w:space="0" w:color="auto"/>
        <w:bottom w:val="none" w:sz="0" w:space="0" w:color="auto"/>
        <w:right w:val="none" w:sz="0" w:space="0" w:color="auto"/>
      </w:divBdr>
    </w:div>
    <w:div w:id="897088564">
      <w:bodyDiv w:val="1"/>
      <w:marLeft w:val="0"/>
      <w:marRight w:val="0"/>
      <w:marTop w:val="0"/>
      <w:marBottom w:val="0"/>
      <w:divBdr>
        <w:top w:val="none" w:sz="0" w:space="0" w:color="auto"/>
        <w:left w:val="none" w:sz="0" w:space="0" w:color="auto"/>
        <w:bottom w:val="none" w:sz="0" w:space="0" w:color="auto"/>
        <w:right w:val="none" w:sz="0" w:space="0" w:color="auto"/>
      </w:divBdr>
    </w:div>
    <w:div w:id="897202928">
      <w:bodyDiv w:val="1"/>
      <w:marLeft w:val="0"/>
      <w:marRight w:val="0"/>
      <w:marTop w:val="0"/>
      <w:marBottom w:val="0"/>
      <w:divBdr>
        <w:top w:val="none" w:sz="0" w:space="0" w:color="auto"/>
        <w:left w:val="none" w:sz="0" w:space="0" w:color="auto"/>
        <w:bottom w:val="none" w:sz="0" w:space="0" w:color="auto"/>
        <w:right w:val="none" w:sz="0" w:space="0" w:color="auto"/>
      </w:divBdr>
    </w:div>
    <w:div w:id="897858351">
      <w:bodyDiv w:val="1"/>
      <w:marLeft w:val="0"/>
      <w:marRight w:val="0"/>
      <w:marTop w:val="0"/>
      <w:marBottom w:val="0"/>
      <w:divBdr>
        <w:top w:val="none" w:sz="0" w:space="0" w:color="auto"/>
        <w:left w:val="none" w:sz="0" w:space="0" w:color="auto"/>
        <w:bottom w:val="none" w:sz="0" w:space="0" w:color="auto"/>
        <w:right w:val="none" w:sz="0" w:space="0" w:color="auto"/>
      </w:divBdr>
    </w:div>
    <w:div w:id="898052183">
      <w:bodyDiv w:val="1"/>
      <w:marLeft w:val="0"/>
      <w:marRight w:val="0"/>
      <w:marTop w:val="0"/>
      <w:marBottom w:val="0"/>
      <w:divBdr>
        <w:top w:val="none" w:sz="0" w:space="0" w:color="auto"/>
        <w:left w:val="none" w:sz="0" w:space="0" w:color="auto"/>
        <w:bottom w:val="none" w:sz="0" w:space="0" w:color="auto"/>
        <w:right w:val="none" w:sz="0" w:space="0" w:color="auto"/>
      </w:divBdr>
    </w:div>
    <w:div w:id="898127974">
      <w:bodyDiv w:val="1"/>
      <w:marLeft w:val="0"/>
      <w:marRight w:val="0"/>
      <w:marTop w:val="0"/>
      <w:marBottom w:val="0"/>
      <w:divBdr>
        <w:top w:val="none" w:sz="0" w:space="0" w:color="auto"/>
        <w:left w:val="none" w:sz="0" w:space="0" w:color="auto"/>
        <w:bottom w:val="none" w:sz="0" w:space="0" w:color="auto"/>
        <w:right w:val="none" w:sz="0" w:space="0" w:color="auto"/>
      </w:divBdr>
    </w:div>
    <w:div w:id="898324138">
      <w:bodyDiv w:val="1"/>
      <w:marLeft w:val="0"/>
      <w:marRight w:val="0"/>
      <w:marTop w:val="0"/>
      <w:marBottom w:val="0"/>
      <w:divBdr>
        <w:top w:val="none" w:sz="0" w:space="0" w:color="auto"/>
        <w:left w:val="none" w:sz="0" w:space="0" w:color="auto"/>
        <w:bottom w:val="none" w:sz="0" w:space="0" w:color="auto"/>
        <w:right w:val="none" w:sz="0" w:space="0" w:color="auto"/>
      </w:divBdr>
    </w:div>
    <w:div w:id="898324854">
      <w:bodyDiv w:val="1"/>
      <w:marLeft w:val="0"/>
      <w:marRight w:val="0"/>
      <w:marTop w:val="0"/>
      <w:marBottom w:val="0"/>
      <w:divBdr>
        <w:top w:val="none" w:sz="0" w:space="0" w:color="auto"/>
        <w:left w:val="none" w:sz="0" w:space="0" w:color="auto"/>
        <w:bottom w:val="none" w:sz="0" w:space="0" w:color="auto"/>
        <w:right w:val="none" w:sz="0" w:space="0" w:color="auto"/>
      </w:divBdr>
    </w:div>
    <w:div w:id="898438466">
      <w:bodyDiv w:val="1"/>
      <w:marLeft w:val="0"/>
      <w:marRight w:val="0"/>
      <w:marTop w:val="0"/>
      <w:marBottom w:val="0"/>
      <w:divBdr>
        <w:top w:val="none" w:sz="0" w:space="0" w:color="auto"/>
        <w:left w:val="none" w:sz="0" w:space="0" w:color="auto"/>
        <w:bottom w:val="none" w:sz="0" w:space="0" w:color="auto"/>
        <w:right w:val="none" w:sz="0" w:space="0" w:color="auto"/>
      </w:divBdr>
    </w:div>
    <w:div w:id="898520512">
      <w:bodyDiv w:val="1"/>
      <w:marLeft w:val="0"/>
      <w:marRight w:val="0"/>
      <w:marTop w:val="0"/>
      <w:marBottom w:val="0"/>
      <w:divBdr>
        <w:top w:val="none" w:sz="0" w:space="0" w:color="auto"/>
        <w:left w:val="none" w:sz="0" w:space="0" w:color="auto"/>
        <w:bottom w:val="none" w:sz="0" w:space="0" w:color="auto"/>
        <w:right w:val="none" w:sz="0" w:space="0" w:color="auto"/>
      </w:divBdr>
    </w:div>
    <w:div w:id="898708137">
      <w:bodyDiv w:val="1"/>
      <w:marLeft w:val="0"/>
      <w:marRight w:val="0"/>
      <w:marTop w:val="0"/>
      <w:marBottom w:val="0"/>
      <w:divBdr>
        <w:top w:val="none" w:sz="0" w:space="0" w:color="auto"/>
        <w:left w:val="none" w:sz="0" w:space="0" w:color="auto"/>
        <w:bottom w:val="none" w:sz="0" w:space="0" w:color="auto"/>
        <w:right w:val="none" w:sz="0" w:space="0" w:color="auto"/>
      </w:divBdr>
    </w:div>
    <w:div w:id="898826740">
      <w:bodyDiv w:val="1"/>
      <w:marLeft w:val="0"/>
      <w:marRight w:val="0"/>
      <w:marTop w:val="0"/>
      <w:marBottom w:val="0"/>
      <w:divBdr>
        <w:top w:val="none" w:sz="0" w:space="0" w:color="auto"/>
        <w:left w:val="none" w:sz="0" w:space="0" w:color="auto"/>
        <w:bottom w:val="none" w:sz="0" w:space="0" w:color="auto"/>
        <w:right w:val="none" w:sz="0" w:space="0" w:color="auto"/>
      </w:divBdr>
    </w:div>
    <w:div w:id="898904203">
      <w:bodyDiv w:val="1"/>
      <w:marLeft w:val="0"/>
      <w:marRight w:val="0"/>
      <w:marTop w:val="0"/>
      <w:marBottom w:val="0"/>
      <w:divBdr>
        <w:top w:val="none" w:sz="0" w:space="0" w:color="auto"/>
        <w:left w:val="none" w:sz="0" w:space="0" w:color="auto"/>
        <w:bottom w:val="none" w:sz="0" w:space="0" w:color="auto"/>
        <w:right w:val="none" w:sz="0" w:space="0" w:color="auto"/>
      </w:divBdr>
    </w:div>
    <w:div w:id="898977048">
      <w:bodyDiv w:val="1"/>
      <w:marLeft w:val="0"/>
      <w:marRight w:val="0"/>
      <w:marTop w:val="0"/>
      <w:marBottom w:val="0"/>
      <w:divBdr>
        <w:top w:val="none" w:sz="0" w:space="0" w:color="auto"/>
        <w:left w:val="none" w:sz="0" w:space="0" w:color="auto"/>
        <w:bottom w:val="none" w:sz="0" w:space="0" w:color="auto"/>
        <w:right w:val="none" w:sz="0" w:space="0" w:color="auto"/>
      </w:divBdr>
    </w:div>
    <w:div w:id="899097807">
      <w:bodyDiv w:val="1"/>
      <w:marLeft w:val="0"/>
      <w:marRight w:val="0"/>
      <w:marTop w:val="0"/>
      <w:marBottom w:val="0"/>
      <w:divBdr>
        <w:top w:val="none" w:sz="0" w:space="0" w:color="auto"/>
        <w:left w:val="none" w:sz="0" w:space="0" w:color="auto"/>
        <w:bottom w:val="none" w:sz="0" w:space="0" w:color="auto"/>
        <w:right w:val="none" w:sz="0" w:space="0" w:color="auto"/>
      </w:divBdr>
    </w:div>
    <w:div w:id="899245383">
      <w:bodyDiv w:val="1"/>
      <w:marLeft w:val="0"/>
      <w:marRight w:val="0"/>
      <w:marTop w:val="0"/>
      <w:marBottom w:val="0"/>
      <w:divBdr>
        <w:top w:val="none" w:sz="0" w:space="0" w:color="auto"/>
        <w:left w:val="none" w:sz="0" w:space="0" w:color="auto"/>
        <w:bottom w:val="none" w:sz="0" w:space="0" w:color="auto"/>
        <w:right w:val="none" w:sz="0" w:space="0" w:color="auto"/>
      </w:divBdr>
    </w:div>
    <w:div w:id="899245725">
      <w:bodyDiv w:val="1"/>
      <w:marLeft w:val="0"/>
      <w:marRight w:val="0"/>
      <w:marTop w:val="0"/>
      <w:marBottom w:val="0"/>
      <w:divBdr>
        <w:top w:val="none" w:sz="0" w:space="0" w:color="auto"/>
        <w:left w:val="none" w:sz="0" w:space="0" w:color="auto"/>
        <w:bottom w:val="none" w:sz="0" w:space="0" w:color="auto"/>
        <w:right w:val="none" w:sz="0" w:space="0" w:color="auto"/>
      </w:divBdr>
    </w:div>
    <w:div w:id="899368608">
      <w:bodyDiv w:val="1"/>
      <w:marLeft w:val="0"/>
      <w:marRight w:val="0"/>
      <w:marTop w:val="0"/>
      <w:marBottom w:val="0"/>
      <w:divBdr>
        <w:top w:val="none" w:sz="0" w:space="0" w:color="auto"/>
        <w:left w:val="none" w:sz="0" w:space="0" w:color="auto"/>
        <w:bottom w:val="none" w:sz="0" w:space="0" w:color="auto"/>
        <w:right w:val="none" w:sz="0" w:space="0" w:color="auto"/>
      </w:divBdr>
    </w:div>
    <w:div w:id="899513815">
      <w:bodyDiv w:val="1"/>
      <w:marLeft w:val="0"/>
      <w:marRight w:val="0"/>
      <w:marTop w:val="0"/>
      <w:marBottom w:val="0"/>
      <w:divBdr>
        <w:top w:val="none" w:sz="0" w:space="0" w:color="auto"/>
        <w:left w:val="none" w:sz="0" w:space="0" w:color="auto"/>
        <w:bottom w:val="none" w:sz="0" w:space="0" w:color="auto"/>
        <w:right w:val="none" w:sz="0" w:space="0" w:color="auto"/>
      </w:divBdr>
    </w:div>
    <w:div w:id="899629988">
      <w:bodyDiv w:val="1"/>
      <w:marLeft w:val="0"/>
      <w:marRight w:val="0"/>
      <w:marTop w:val="0"/>
      <w:marBottom w:val="0"/>
      <w:divBdr>
        <w:top w:val="none" w:sz="0" w:space="0" w:color="auto"/>
        <w:left w:val="none" w:sz="0" w:space="0" w:color="auto"/>
        <w:bottom w:val="none" w:sz="0" w:space="0" w:color="auto"/>
        <w:right w:val="none" w:sz="0" w:space="0" w:color="auto"/>
      </w:divBdr>
    </w:div>
    <w:div w:id="899635044">
      <w:bodyDiv w:val="1"/>
      <w:marLeft w:val="0"/>
      <w:marRight w:val="0"/>
      <w:marTop w:val="0"/>
      <w:marBottom w:val="0"/>
      <w:divBdr>
        <w:top w:val="none" w:sz="0" w:space="0" w:color="auto"/>
        <w:left w:val="none" w:sz="0" w:space="0" w:color="auto"/>
        <w:bottom w:val="none" w:sz="0" w:space="0" w:color="auto"/>
        <w:right w:val="none" w:sz="0" w:space="0" w:color="auto"/>
      </w:divBdr>
    </w:div>
    <w:div w:id="900100277">
      <w:bodyDiv w:val="1"/>
      <w:marLeft w:val="0"/>
      <w:marRight w:val="0"/>
      <w:marTop w:val="0"/>
      <w:marBottom w:val="0"/>
      <w:divBdr>
        <w:top w:val="none" w:sz="0" w:space="0" w:color="auto"/>
        <w:left w:val="none" w:sz="0" w:space="0" w:color="auto"/>
        <w:bottom w:val="none" w:sz="0" w:space="0" w:color="auto"/>
        <w:right w:val="none" w:sz="0" w:space="0" w:color="auto"/>
      </w:divBdr>
    </w:div>
    <w:div w:id="900141934">
      <w:bodyDiv w:val="1"/>
      <w:marLeft w:val="0"/>
      <w:marRight w:val="0"/>
      <w:marTop w:val="0"/>
      <w:marBottom w:val="0"/>
      <w:divBdr>
        <w:top w:val="none" w:sz="0" w:space="0" w:color="auto"/>
        <w:left w:val="none" w:sz="0" w:space="0" w:color="auto"/>
        <w:bottom w:val="none" w:sz="0" w:space="0" w:color="auto"/>
        <w:right w:val="none" w:sz="0" w:space="0" w:color="auto"/>
      </w:divBdr>
    </w:div>
    <w:div w:id="900601173">
      <w:bodyDiv w:val="1"/>
      <w:marLeft w:val="0"/>
      <w:marRight w:val="0"/>
      <w:marTop w:val="0"/>
      <w:marBottom w:val="0"/>
      <w:divBdr>
        <w:top w:val="none" w:sz="0" w:space="0" w:color="auto"/>
        <w:left w:val="none" w:sz="0" w:space="0" w:color="auto"/>
        <w:bottom w:val="none" w:sz="0" w:space="0" w:color="auto"/>
        <w:right w:val="none" w:sz="0" w:space="0" w:color="auto"/>
      </w:divBdr>
    </w:div>
    <w:div w:id="900602038">
      <w:bodyDiv w:val="1"/>
      <w:marLeft w:val="0"/>
      <w:marRight w:val="0"/>
      <w:marTop w:val="0"/>
      <w:marBottom w:val="0"/>
      <w:divBdr>
        <w:top w:val="none" w:sz="0" w:space="0" w:color="auto"/>
        <w:left w:val="none" w:sz="0" w:space="0" w:color="auto"/>
        <w:bottom w:val="none" w:sz="0" w:space="0" w:color="auto"/>
        <w:right w:val="none" w:sz="0" w:space="0" w:color="auto"/>
      </w:divBdr>
    </w:div>
    <w:div w:id="900754504">
      <w:bodyDiv w:val="1"/>
      <w:marLeft w:val="0"/>
      <w:marRight w:val="0"/>
      <w:marTop w:val="0"/>
      <w:marBottom w:val="0"/>
      <w:divBdr>
        <w:top w:val="none" w:sz="0" w:space="0" w:color="auto"/>
        <w:left w:val="none" w:sz="0" w:space="0" w:color="auto"/>
        <w:bottom w:val="none" w:sz="0" w:space="0" w:color="auto"/>
        <w:right w:val="none" w:sz="0" w:space="0" w:color="auto"/>
      </w:divBdr>
    </w:div>
    <w:div w:id="901257200">
      <w:bodyDiv w:val="1"/>
      <w:marLeft w:val="0"/>
      <w:marRight w:val="0"/>
      <w:marTop w:val="0"/>
      <w:marBottom w:val="0"/>
      <w:divBdr>
        <w:top w:val="none" w:sz="0" w:space="0" w:color="auto"/>
        <w:left w:val="none" w:sz="0" w:space="0" w:color="auto"/>
        <w:bottom w:val="none" w:sz="0" w:space="0" w:color="auto"/>
        <w:right w:val="none" w:sz="0" w:space="0" w:color="auto"/>
      </w:divBdr>
    </w:div>
    <w:div w:id="901479578">
      <w:bodyDiv w:val="1"/>
      <w:marLeft w:val="0"/>
      <w:marRight w:val="0"/>
      <w:marTop w:val="0"/>
      <w:marBottom w:val="0"/>
      <w:divBdr>
        <w:top w:val="none" w:sz="0" w:space="0" w:color="auto"/>
        <w:left w:val="none" w:sz="0" w:space="0" w:color="auto"/>
        <w:bottom w:val="none" w:sz="0" w:space="0" w:color="auto"/>
        <w:right w:val="none" w:sz="0" w:space="0" w:color="auto"/>
      </w:divBdr>
    </w:div>
    <w:div w:id="901522783">
      <w:bodyDiv w:val="1"/>
      <w:marLeft w:val="0"/>
      <w:marRight w:val="0"/>
      <w:marTop w:val="0"/>
      <w:marBottom w:val="0"/>
      <w:divBdr>
        <w:top w:val="none" w:sz="0" w:space="0" w:color="auto"/>
        <w:left w:val="none" w:sz="0" w:space="0" w:color="auto"/>
        <w:bottom w:val="none" w:sz="0" w:space="0" w:color="auto"/>
        <w:right w:val="none" w:sz="0" w:space="0" w:color="auto"/>
      </w:divBdr>
    </w:div>
    <w:div w:id="901523988">
      <w:bodyDiv w:val="1"/>
      <w:marLeft w:val="0"/>
      <w:marRight w:val="0"/>
      <w:marTop w:val="0"/>
      <w:marBottom w:val="0"/>
      <w:divBdr>
        <w:top w:val="none" w:sz="0" w:space="0" w:color="auto"/>
        <w:left w:val="none" w:sz="0" w:space="0" w:color="auto"/>
        <w:bottom w:val="none" w:sz="0" w:space="0" w:color="auto"/>
        <w:right w:val="none" w:sz="0" w:space="0" w:color="auto"/>
      </w:divBdr>
    </w:div>
    <w:div w:id="901599674">
      <w:bodyDiv w:val="1"/>
      <w:marLeft w:val="0"/>
      <w:marRight w:val="0"/>
      <w:marTop w:val="0"/>
      <w:marBottom w:val="0"/>
      <w:divBdr>
        <w:top w:val="none" w:sz="0" w:space="0" w:color="auto"/>
        <w:left w:val="none" w:sz="0" w:space="0" w:color="auto"/>
        <w:bottom w:val="none" w:sz="0" w:space="0" w:color="auto"/>
        <w:right w:val="none" w:sz="0" w:space="0" w:color="auto"/>
      </w:divBdr>
    </w:div>
    <w:div w:id="901788703">
      <w:bodyDiv w:val="1"/>
      <w:marLeft w:val="0"/>
      <w:marRight w:val="0"/>
      <w:marTop w:val="0"/>
      <w:marBottom w:val="0"/>
      <w:divBdr>
        <w:top w:val="none" w:sz="0" w:space="0" w:color="auto"/>
        <w:left w:val="none" w:sz="0" w:space="0" w:color="auto"/>
        <w:bottom w:val="none" w:sz="0" w:space="0" w:color="auto"/>
        <w:right w:val="none" w:sz="0" w:space="0" w:color="auto"/>
      </w:divBdr>
    </w:div>
    <w:div w:id="901790456">
      <w:bodyDiv w:val="1"/>
      <w:marLeft w:val="0"/>
      <w:marRight w:val="0"/>
      <w:marTop w:val="0"/>
      <w:marBottom w:val="0"/>
      <w:divBdr>
        <w:top w:val="none" w:sz="0" w:space="0" w:color="auto"/>
        <w:left w:val="none" w:sz="0" w:space="0" w:color="auto"/>
        <w:bottom w:val="none" w:sz="0" w:space="0" w:color="auto"/>
        <w:right w:val="none" w:sz="0" w:space="0" w:color="auto"/>
      </w:divBdr>
    </w:div>
    <w:div w:id="901873218">
      <w:bodyDiv w:val="1"/>
      <w:marLeft w:val="0"/>
      <w:marRight w:val="0"/>
      <w:marTop w:val="0"/>
      <w:marBottom w:val="0"/>
      <w:divBdr>
        <w:top w:val="none" w:sz="0" w:space="0" w:color="auto"/>
        <w:left w:val="none" w:sz="0" w:space="0" w:color="auto"/>
        <w:bottom w:val="none" w:sz="0" w:space="0" w:color="auto"/>
        <w:right w:val="none" w:sz="0" w:space="0" w:color="auto"/>
      </w:divBdr>
    </w:div>
    <w:div w:id="901987454">
      <w:bodyDiv w:val="1"/>
      <w:marLeft w:val="0"/>
      <w:marRight w:val="0"/>
      <w:marTop w:val="0"/>
      <w:marBottom w:val="0"/>
      <w:divBdr>
        <w:top w:val="none" w:sz="0" w:space="0" w:color="auto"/>
        <w:left w:val="none" w:sz="0" w:space="0" w:color="auto"/>
        <w:bottom w:val="none" w:sz="0" w:space="0" w:color="auto"/>
        <w:right w:val="none" w:sz="0" w:space="0" w:color="auto"/>
      </w:divBdr>
    </w:div>
    <w:div w:id="901988535">
      <w:bodyDiv w:val="1"/>
      <w:marLeft w:val="0"/>
      <w:marRight w:val="0"/>
      <w:marTop w:val="0"/>
      <w:marBottom w:val="0"/>
      <w:divBdr>
        <w:top w:val="none" w:sz="0" w:space="0" w:color="auto"/>
        <w:left w:val="none" w:sz="0" w:space="0" w:color="auto"/>
        <w:bottom w:val="none" w:sz="0" w:space="0" w:color="auto"/>
        <w:right w:val="none" w:sz="0" w:space="0" w:color="auto"/>
      </w:divBdr>
    </w:div>
    <w:div w:id="901990398">
      <w:bodyDiv w:val="1"/>
      <w:marLeft w:val="0"/>
      <w:marRight w:val="0"/>
      <w:marTop w:val="0"/>
      <w:marBottom w:val="0"/>
      <w:divBdr>
        <w:top w:val="none" w:sz="0" w:space="0" w:color="auto"/>
        <w:left w:val="none" w:sz="0" w:space="0" w:color="auto"/>
        <w:bottom w:val="none" w:sz="0" w:space="0" w:color="auto"/>
        <w:right w:val="none" w:sz="0" w:space="0" w:color="auto"/>
      </w:divBdr>
    </w:div>
    <w:div w:id="902175592">
      <w:bodyDiv w:val="1"/>
      <w:marLeft w:val="0"/>
      <w:marRight w:val="0"/>
      <w:marTop w:val="0"/>
      <w:marBottom w:val="0"/>
      <w:divBdr>
        <w:top w:val="none" w:sz="0" w:space="0" w:color="auto"/>
        <w:left w:val="none" w:sz="0" w:space="0" w:color="auto"/>
        <w:bottom w:val="none" w:sz="0" w:space="0" w:color="auto"/>
        <w:right w:val="none" w:sz="0" w:space="0" w:color="auto"/>
      </w:divBdr>
    </w:div>
    <w:div w:id="902181739">
      <w:bodyDiv w:val="1"/>
      <w:marLeft w:val="0"/>
      <w:marRight w:val="0"/>
      <w:marTop w:val="0"/>
      <w:marBottom w:val="0"/>
      <w:divBdr>
        <w:top w:val="none" w:sz="0" w:space="0" w:color="auto"/>
        <w:left w:val="none" w:sz="0" w:space="0" w:color="auto"/>
        <w:bottom w:val="none" w:sz="0" w:space="0" w:color="auto"/>
        <w:right w:val="none" w:sz="0" w:space="0" w:color="auto"/>
      </w:divBdr>
    </w:div>
    <w:div w:id="902376957">
      <w:bodyDiv w:val="1"/>
      <w:marLeft w:val="0"/>
      <w:marRight w:val="0"/>
      <w:marTop w:val="0"/>
      <w:marBottom w:val="0"/>
      <w:divBdr>
        <w:top w:val="none" w:sz="0" w:space="0" w:color="auto"/>
        <w:left w:val="none" w:sz="0" w:space="0" w:color="auto"/>
        <w:bottom w:val="none" w:sz="0" w:space="0" w:color="auto"/>
        <w:right w:val="none" w:sz="0" w:space="0" w:color="auto"/>
      </w:divBdr>
    </w:div>
    <w:div w:id="902639253">
      <w:bodyDiv w:val="1"/>
      <w:marLeft w:val="0"/>
      <w:marRight w:val="0"/>
      <w:marTop w:val="0"/>
      <w:marBottom w:val="0"/>
      <w:divBdr>
        <w:top w:val="none" w:sz="0" w:space="0" w:color="auto"/>
        <w:left w:val="none" w:sz="0" w:space="0" w:color="auto"/>
        <w:bottom w:val="none" w:sz="0" w:space="0" w:color="auto"/>
        <w:right w:val="none" w:sz="0" w:space="0" w:color="auto"/>
      </w:divBdr>
    </w:div>
    <w:div w:id="902642981">
      <w:bodyDiv w:val="1"/>
      <w:marLeft w:val="0"/>
      <w:marRight w:val="0"/>
      <w:marTop w:val="0"/>
      <w:marBottom w:val="0"/>
      <w:divBdr>
        <w:top w:val="none" w:sz="0" w:space="0" w:color="auto"/>
        <w:left w:val="none" w:sz="0" w:space="0" w:color="auto"/>
        <w:bottom w:val="none" w:sz="0" w:space="0" w:color="auto"/>
        <w:right w:val="none" w:sz="0" w:space="0" w:color="auto"/>
      </w:divBdr>
    </w:div>
    <w:div w:id="902714269">
      <w:bodyDiv w:val="1"/>
      <w:marLeft w:val="0"/>
      <w:marRight w:val="0"/>
      <w:marTop w:val="0"/>
      <w:marBottom w:val="0"/>
      <w:divBdr>
        <w:top w:val="none" w:sz="0" w:space="0" w:color="auto"/>
        <w:left w:val="none" w:sz="0" w:space="0" w:color="auto"/>
        <w:bottom w:val="none" w:sz="0" w:space="0" w:color="auto"/>
        <w:right w:val="none" w:sz="0" w:space="0" w:color="auto"/>
      </w:divBdr>
    </w:div>
    <w:div w:id="902913061">
      <w:bodyDiv w:val="1"/>
      <w:marLeft w:val="0"/>
      <w:marRight w:val="0"/>
      <w:marTop w:val="0"/>
      <w:marBottom w:val="0"/>
      <w:divBdr>
        <w:top w:val="none" w:sz="0" w:space="0" w:color="auto"/>
        <w:left w:val="none" w:sz="0" w:space="0" w:color="auto"/>
        <w:bottom w:val="none" w:sz="0" w:space="0" w:color="auto"/>
        <w:right w:val="none" w:sz="0" w:space="0" w:color="auto"/>
      </w:divBdr>
    </w:div>
    <w:div w:id="903175201">
      <w:bodyDiv w:val="1"/>
      <w:marLeft w:val="0"/>
      <w:marRight w:val="0"/>
      <w:marTop w:val="0"/>
      <w:marBottom w:val="0"/>
      <w:divBdr>
        <w:top w:val="none" w:sz="0" w:space="0" w:color="auto"/>
        <w:left w:val="none" w:sz="0" w:space="0" w:color="auto"/>
        <w:bottom w:val="none" w:sz="0" w:space="0" w:color="auto"/>
        <w:right w:val="none" w:sz="0" w:space="0" w:color="auto"/>
      </w:divBdr>
    </w:div>
    <w:div w:id="903487163">
      <w:bodyDiv w:val="1"/>
      <w:marLeft w:val="0"/>
      <w:marRight w:val="0"/>
      <w:marTop w:val="0"/>
      <w:marBottom w:val="0"/>
      <w:divBdr>
        <w:top w:val="none" w:sz="0" w:space="0" w:color="auto"/>
        <w:left w:val="none" w:sz="0" w:space="0" w:color="auto"/>
        <w:bottom w:val="none" w:sz="0" w:space="0" w:color="auto"/>
        <w:right w:val="none" w:sz="0" w:space="0" w:color="auto"/>
      </w:divBdr>
    </w:div>
    <w:div w:id="903565015">
      <w:bodyDiv w:val="1"/>
      <w:marLeft w:val="0"/>
      <w:marRight w:val="0"/>
      <w:marTop w:val="0"/>
      <w:marBottom w:val="0"/>
      <w:divBdr>
        <w:top w:val="none" w:sz="0" w:space="0" w:color="auto"/>
        <w:left w:val="none" w:sz="0" w:space="0" w:color="auto"/>
        <w:bottom w:val="none" w:sz="0" w:space="0" w:color="auto"/>
        <w:right w:val="none" w:sz="0" w:space="0" w:color="auto"/>
      </w:divBdr>
    </w:div>
    <w:div w:id="903947706">
      <w:bodyDiv w:val="1"/>
      <w:marLeft w:val="0"/>
      <w:marRight w:val="0"/>
      <w:marTop w:val="0"/>
      <w:marBottom w:val="0"/>
      <w:divBdr>
        <w:top w:val="none" w:sz="0" w:space="0" w:color="auto"/>
        <w:left w:val="none" w:sz="0" w:space="0" w:color="auto"/>
        <w:bottom w:val="none" w:sz="0" w:space="0" w:color="auto"/>
        <w:right w:val="none" w:sz="0" w:space="0" w:color="auto"/>
      </w:divBdr>
    </w:div>
    <w:div w:id="903951278">
      <w:bodyDiv w:val="1"/>
      <w:marLeft w:val="0"/>
      <w:marRight w:val="0"/>
      <w:marTop w:val="0"/>
      <w:marBottom w:val="0"/>
      <w:divBdr>
        <w:top w:val="none" w:sz="0" w:space="0" w:color="auto"/>
        <w:left w:val="none" w:sz="0" w:space="0" w:color="auto"/>
        <w:bottom w:val="none" w:sz="0" w:space="0" w:color="auto"/>
        <w:right w:val="none" w:sz="0" w:space="0" w:color="auto"/>
      </w:divBdr>
    </w:div>
    <w:div w:id="904069750">
      <w:bodyDiv w:val="1"/>
      <w:marLeft w:val="0"/>
      <w:marRight w:val="0"/>
      <w:marTop w:val="0"/>
      <w:marBottom w:val="0"/>
      <w:divBdr>
        <w:top w:val="none" w:sz="0" w:space="0" w:color="auto"/>
        <w:left w:val="none" w:sz="0" w:space="0" w:color="auto"/>
        <w:bottom w:val="none" w:sz="0" w:space="0" w:color="auto"/>
        <w:right w:val="none" w:sz="0" w:space="0" w:color="auto"/>
      </w:divBdr>
    </w:div>
    <w:div w:id="904148802">
      <w:bodyDiv w:val="1"/>
      <w:marLeft w:val="0"/>
      <w:marRight w:val="0"/>
      <w:marTop w:val="0"/>
      <w:marBottom w:val="0"/>
      <w:divBdr>
        <w:top w:val="none" w:sz="0" w:space="0" w:color="auto"/>
        <w:left w:val="none" w:sz="0" w:space="0" w:color="auto"/>
        <w:bottom w:val="none" w:sz="0" w:space="0" w:color="auto"/>
        <w:right w:val="none" w:sz="0" w:space="0" w:color="auto"/>
      </w:divBdr>
    </w:div>
    <w:div w:id="904532991">
      <w:bodyDiv w:val="1"/>
      <w:marLeft w:val="0"/>
      <w:marRight w:val="0"/>
      <w:marTop w:val="0"/>
      <w:marBottom w:val="0"/>
      <w:divBdr>
        <w:top w:val="none" w:sz="0" w:space="0" w:color="auto"/>
        <w:left w:val="none" w:sz="0" w:space="0" w:color="auto"/>
        <w:bottom w:val="none" w:sz="0" w:space="0" w:color="auto"/>
        <w:right w:val="none" w:sz="0" w:space="0" w:color="auto"/>
      </w:divBdr>
    </w:div>
    <w:div w:id="904533721">
      <w:bodyDiv w:val="1"/>
      <w:marLeft w:val="0"/>
      <w:marRight w:val="0"/>
      <w:marTop w:val="0"/>
      <w:marBottom w:val="0"/>
      <w:divBdr>
        <w:top w:val="none" w:sz="0" w:space="0" w:color="auto"/>
        <w:left w:val="none" w:sz="0" w:space="0" w:color="auto"/>
        <w:bottom w:val="none" w:sz="0" w:space="0" w:color="auto"/>
        <w:right w:val="none" w:sz="0" w:space="0" w:color="auto"/>
      </w:divBdr>
    </w:div>
    <w:div w:id="904801831">
      <w:bodyDiv w:val="1"/>
      <w:marLeft w:val="0"/>
      <w:marRight w:val="0"/>
      <w:marTop w:val="0"/>
      <w:marBottom w:val="0"/>
      <w:divBdr>
        <w:top w:val="none" w:sz="0" w:space="0" w:color="auto"/>
        <w:left w:val="none" w:sz="0" w:space="0" w:color="auto"/>
        <w:bottom w:val="none" w:sz="0" w:space="0" w:color="auto"/>
        <w:right w:val="none" w:sz="0" w:space="0" w:color="auto"/>
      </w:divBdr>
    </w:div>
    <w:div w:id="905139966">
      <w:bodyDiv w:val="1"/>
      <w:marLeft w:val="0"/>
      <w:marRight w:val="0"/>
      <w:marTop w:val="0"/>
      <w:marBottom w:val="0"/>
      <w:divBdr>
        <w:top w:val="none" w:sz="0" w:space="0" w:color="auto"/>
        <w:left w:val="none" w:sz="0" w:space="0" w:color="auto"/>
        <w:bottom w:val="none" w:sz="0" w:space="0" w:color="auto"/>
        <w:right w:val="none" w:sz="0" w:space="0" w:color="auto"/>
      </w:divBdr>
    </w:div>
    <w:div w:id="905143608">
      <w:bodyDiv w:val="1"/>
      <w:marLeft w:val="0"/>
      <w:marRight w:val="0"/>
      <w:marTop w:val="0"/>
      <w:marBottom w:val="0"/>
      <w:divBdr>
        <w:top w:val="none" w:sz="0" w:space="0" w:color="auto"/>
        <w:left w:val="none" w:sz="0" w:space="0" w:color="auto"/>
        <w:bottom w:val="none" w:sz="0" w:space="0" w:color="auto"/>
        <w:right w:val="none" w:sz="0" w:space="0" w:color="auto"/>
      </w:divBdr>
    </w:div>
    <w:div w:id="905145980">
      <w:bodyDiv w:val="1"/>
      <w:marLeft w:val="0"/>
      <w:marRight w:val="0"/>
      <w:marTop w:val="0"/>
      <w:marBottom w:val="0"/>
      <w:divBdr>
        <w:top w:val="none" w:sz="0" w:space="0" w:color="auto"/>
        <w:left w:val="none" w:sz="0" w:space="0" w:color="auto"/>
        <w:bottom w:val="none" w:sz="0" w:space="0" w:color="auto"/>
        <w:right w:val="none" w:sz="0" w:space="0" w:color="auto"/>
      </w:divBdr>
    </w:div>
    <w:div w:id="905184681">
      <w:bodyDiv w:val="1"/>
      <w:marLeft w:val="0"/>
      <w:marRight w:val="0"/>
      <w:marTop w:val="0"/>
      <w:marBottom w:val="0"/>
      <w:divBdr>
        <w:top w:val="none" w:sz="0" w:space="0" w:color="auto"/>
        <w:left w:val="none" w:sz="0" w:space="0" w:color="auto"/>
        <w:bottom w:val="none" w:sz="0" w:space="0" w:color="auto"/>
        <w:right w:val="none" w:sz="0" w:space="0" w:color="auto"/>
      </w:divBdr>
    </w:div>
    <w:div w:id="905336279">
      <w:bodyDiv w:val="1"/>
      <w:marLeft w:val="0"/>
      <w:marRight w:val="0"/>
      <w:marTop w:val="0"/>
      <w:marBottom w:val="0"/>
      <w:divBdr>
        <w:top w:val="none" w:sz="0" w:space="0" w:color="auto"/>
        <w:left w:val="none" w:sz="0" w:space="0" w:color="auto"/>
        <w:bottom w:val="none" w:sz="0" w:space="0" w:color="auto"/>
        <w:right w:val="none" w:sz="0" w:space="0" w:color="auto"/>
      </w:divBdr>
    </w:div>
    <w:div w:id="905455709">
      <w:bodyDiv w:val="1"/>
      <w:marLeft w:val="0"/>
      <w:marRight w:val="0"/>
      <w:marTop w:val="0"/>
      <w:marBottom w:val="0"/>
      <w:divBdr>
        <w:top w:val="none" w:sz="0" w:space="0" w:color="auto"/>
        <w:left w:val="none" w:sz="0" w:space="0" w:color="auto"/>
        <w:bottom w:val="none" w:sz="0" w:space="0" w:color="auto"/>
        <w:right w:val="none" w:sz="0" w:space="0" w:color="auto"/>
      </w:divBdr>
    </w:div>
    <w:div w:id="905533580">
      <w:bodyDiv w:val="1"/>
      <w:marLeft w:val="0"/>
      <w:marRight w:val="0"/>
      <w:marTop w:val="0"/>
      <w:marBottom w:val="0"/>
      <w:divBdr>
        <w:top w:val="none" w:sz="0" w:space="0" w:color="auto"/>
        <w:left w:val="none" w:sz="0" w:space="0" w:color="auto"/>
        <w:bottom w:val="none" w:sz="0" w:space="0" w:color="auto"/>
        <w:right w:val="none" w:sz="0" w:space="0" w:color="auto"/>
      </w:divBdr>
    </w:div>
    <w:div w:id="905650177">
      <w:bodyDiv w:val="1"/>
      <w:marLeft w:val="0"/>
      <w:marRight w:val="0"/>
      <w:marTop w:val="0"/>
      <w:marBottom w:val="0"/>
      <w:divBdr>
        <w:top w:val="none" w:sz="0" w:space="0" w:color="auto"/>
        <w:left w:val="none" w:sz="0" w:space="0" w:color="auto"/>
        <w:bottom w:val="none" w:sz="0" w:space="0" w:color="auto"/>
        <w:right w:val="none" w:sz="0" w:space="0" w:color="auto"/>
      </w:divBdr>
    </w:div>
    <w:div w:id="905650292">
      <w:bodyDiv w:val="1"/>
      <w:marLeft w:val="0"/>
      <w:marRight w:val="0"/>
      <w:marTop w:val="0"/>
      <w:marBottom w:val="0"/>
      <w:divBdr>
        <w:top w:val="none" w:sz="0" w:space="0" w:color="auto"/>
        <w:left w:val="none" w:sz="0" w:space="0" w:color="auto"/>
        <w:bottom w:val="none" w:sz="0" w:space="0" w:color="auto"/>
        <w:right w:val="none" w:sz="0" w:space="0" w:color="auto"/>
      </w:divBdr>
    </w:div>
    <w:div w:id="905726534">
      <w:bodyDiv w:val="1"/>
      <w:marLeft w:val="0"/>
      <w:marRight w:val="0"/>
      <w:marTop w:val="0"/>
      <w:marBottom w:val="0"/>
      <w:divBdr>
        <w:top w:val="none" w:sz="0" w:space="0" w:color="auto"/>
        <w:left w:val="none" w:sz="0" w:space="0" w:color="auto"/>
        <w:bottom w:val="none" w:sz="0" w:space="0" w:color="auto"/>
        <w:right w:val="none" w:sz="0" w:space="0" w:color="auto"/>
      </w:divBdr>
    </w:div>
    <w:div w:id="905844415">
      <w:bodyDiv w:val="1"/>
      <w:marLeft w:val="0"/>
      <w:marRight w:val="0"/>
      <w:marTop w:val="0"/>
      <w:marBottom w:val="0"/>
      <w:divBdr>
        <w:top w:val="none" w:sz="0" w:space="0" w:color="auto"/>
        <w:left w:val="none" w:sz="0" w:space="0" w:color="auto"/>
        <w:bottom w:val="none" w:sz="0" w:space="0" w:color="auto"/>
        <w:right w:val="none" w:sz="0" w:space="0" w:color="auto"/>
      </w:divBdr>
    </w:div>
    <w:div w:id="905920502">
      <w:bodyDiv w:val="1"/>
      <w:marLeft w:val="0"/>
      <w:marRight w:val="0"/>
      <w:marTop w:val="0"/>
      <w:marBottom w:val="0"/>
      <w:divBdr>
        <w:top w:val="none" w:sz="0" w:space="0" w:color="auto"/>
        <w:left w:val="none" w:sz="0" w:space="0" w:color="auto"/>
        <w:bottom w:val="none" w:sz="0" w:space="0" w:color="auto"/>
        <w:right w:val="none" w:sz="0" w:space="0" w:color="auto"/>
      </w:divBdr>
    </w:div>
    <w:div w:id="906067547">
      <w:bodyDiv w:val="1"/>
      <w:marLeft w:val="0"/>
      <w:marRight w:val="0"/>
      <w:marTop w:val="0"/>
      <w:marBottom w:val="0"/>
      <w:divBdr>
        <w:top w:val="none" w:sz="0" w:space="0" w:color="auto"/>
        <w:left w:val="none" w:sz="0" w:space="0" w:color="auto"/>
        <w:bottom w:val="none" w:sz="0" w:space="0" w:color="auto"/>
        <w:right w:val="none" w:sz="0" w:space="0" w:color="auto"/>
      </w:divBdr>
    </w:div>
    <w:div w:id="906067581">
      <w:bodyDiv w:val="1"/>
      <w:marLeft w:val="0"/>
      <w:marRight w:val="0"/>
      <w:marTop w:val="0"/>
      <w:marBottom w:val="0"/>
      <w:divBdr>
        <w:top w:val="none" w:sz="0" w:space="0" w:color="auto"/>
        <w:left w:val="none" w:sz="0" w:space="0" w:color="auto"/>
        <w:bottom w:val="none" w:sz="0" w:space="0" w:color="auto"/>
        <w:right w:val="none" w:sz="0" w:space="0" w:color="auto"/>
      </w:divBdr>
    </w:div>
    <w:div w:id="906111585">
      <w:bodyDiv w:val="1"/>
      <w:marLeft w:val="0"/>
      <w:marRight w:val="0"/>
      <w:marTop w:val="0"/>
      <w:marBottom w:val="0"/>
      <w:divBdr>
        <w:top w:val="none" w:sz="0" w:space="0" w:color="auto"/>
        <w:left w:val="none" w:sz="0" w:space="0" w:color="auto"/>
        <w:bottom w:val="none" w:sz="0" w:space="0" w:color="auto"/>
        <w:right w:val="none" w:sz="0" w:space="0" w:color="auto"/>
      </w:divBdr>
    </w:div>
    <w:div w:id="906458619">
      <w:bodyDiv w:val="1"/>
      <w:marLeft w:val="0"/>
      <w:marRight w:val="0"/>
      <w:marTop w:val="0"/>
      <w:marBottom w:val="0"/>
      <w:divBdr>
        <w:top w:val="none" w:sz="0" w:space="0" w:color="auto"/>
        <w:left w:val="none" w:sz="0" w:space="0" w:color="auto"/>
        <w:bottom w:val="none" w:sz="0" w:space="0" w:color="auto"/>
        <w:right w:val="none" w:sz="0" w:space="0" w:color="auto"/>
      </w:divBdr>
    </w:div>
    <w:div w:id="906460137">
      <w:bodyDiv w:val="1"/>
      <w:marLeft w:val="0"/>
      <w:marRight w:val="0"/>
      <w:marTop w:val="0"/>
      <w:marBottom w:val="0"/>
      <w:divBdr>
        <w:top w:val="none" w:sz="0" w:space="0" w:color="auto"/>
        <w:left w:val="none" w:sz="0" w:space="0" w:color="auto"/>
        <w:bottom w:val="none" w:sz="0" w:space="0" w:color="auto"/>
        <w:right w:val="none" w:sz="0" w:space="0" w:color="auto"/>
      </w:divBdr>
    </w:div>
    <w:div w:id="906569074">
      <w:bodyDiv w:val="1"/>
      <w:marLeft w:val="0"/>
      <w:marRight w:val="0"/>
      <w:marTop w:val="0"/>
      <w:marBottom w:val="0"/>
      <w:divBdr>
        <w:top w:val="none" w:sz="0" w:space="0" w:color="auto"/>
        <w:left w:val="none" w:sz="0" w:space="0" w:color="auto"/>
        <w:bottom w:val="none" w:sz="0" w:space="0" w:color="auto"/>
        <w:right w:val="none" w:sz="0" w:space="0" w:color="auto"/>
      </w:divBdr>
    </w:div>
    <w:div w:id="906574015">
      <w:bodyDiv w:val="1"/>
      <w:marLeft w:val="0"/>
      <w:marRight w:val="0"/>
      <w:marTop w:val="0"/>
      <w:marBottom w:val="0"/>
      <w:divBdr>
        <w:top w:val="none" w:sz="0" w:space="0" w:color="auto"/>
        <w:left w:val="none" w:sz="0" w:space="0" w:color="auto"/>
        <w:bottom w:val="none" w:sz="0" w:space="0" w:color="auto"/>
        <w:right w:val="none" w:sz="0" w:space="0" w:color="auto"/>
      </w:divBdr>
    </w:div>
    <w:div w:id="906574019">
      <w:bodyDiv w:val="1"/>
      <w:marLeft w:val="0"/>
      <w:marRight w:val="0"/>
      <w:marTop w:val="0"/>
      <w:marBottom w:val="0"/>
      <w:divBdr>
        <w:top w:val="none" w:sz="0" w:space="0" w:color="auto"/>
        <w:left w:val="none" w:sz="0" w:space="0" w:color="auto"/>
        <w:bottom w:val="none" w:sz="0" w:space="0" w:color="auto"/>
        <w:right w:val="none" w:sz="0" w:space="0" w:color="auto"/>
      </w:divBdr>
    </w:div>
    <w:div w:id="906696063">
      <w:bodyDiv w:val="1"/>
      <w:marLeft w:val="0"/>
      <w:marRight w:val="0"/>
      <w:marTop w:val="0"/>
      <w:marBottom w:val="0"/>
      <w:divBdr>
        <w:top w:val="none" w:sz="0" w:space="0" w:color="auto"/>
        <w:left w:val="none" w:sz="0" w:space="0" w:color="auto"/>
        <w:bottom w:val="none" w:sz="0" w:space="0" w:color="auto"/>
        <w:right w:val="none" w:sz="0" w:space="0" w:color="auto"/>
      </w:divBdr>
    </w:div>
    <w:div w:id="906762859">
      <w:bodyDiv w:val="1"/>
      <w:marLeft w:val="0"/>
      <w:marRight w:val="0"/>
      <w:marTop w:val="0"/>
      <w:marBottom w:val="0"/>
      <w:divBdr>
        <w:top w:val="none" w:sz="0" w:space="0" w:color="auto"/>
        <w:left w:val="none" w:sz="0" w:space="0" w:color="auto"/>
        <w:bottom w:val="none" w:sz="0" w:space="0" w:color="auto"/>
        <w:right w:val="none" w:sz="0" w:space="0" w:color="auto"/>
      </w:divBdr>
    </w:div>
    <w:div w:id="906767714">
      <w:bodyDiv w:val="1"/>
      <w:marLeft w:val="0"/>
      <w:marRight w:val="0"/>
      <w:marTop w:val="0"/>
      <w:marBottom w:val="0"/>
      <w:divBdr>
        <w:top w:val="none" w:sz="0" w:space="0" w:color="auto"/>
        <w:left w:val="none" w:sz="0" w:space="0" w:color="auto"/>
        <w:bottom w:val="none" w:sz="0" w:space="0" w:color="auto"/>
        <w:right w:val="none" w:sz="0" w:space="0" w:color="auto"/>
      </w:divBdr>
    </w:div>
    <w:div w:id="906842681">
      <w:bodyDiv w:val="1"/>
      <w:marLeft w:val="0"/>
      <w:marRight w:val="0"/>
      <w:marTop w:val="0"/>
      <w:marBottom w:val="0"/>
      <w:divBdr>
        <w:top w:val="none" w:sz="0" w:space="0" w:color="auto"/>
        <w:left w:val="none" w:sz="0" w:space="0" w:color="auto"/>
        <w:bottom w:val="none" w:sz="0" w:space="0" w:color="auto"/>
        <w:right w:val="none" w:sz="0" w:space="0" w:color="auto"/>
      </w:divBdr>
    </w:div>
    <w:div w:id="906959561">
      <w:bodyDiv w:val="1"/>
      <w:marLeft w:val="0"/>
      <w:marRight w:val="0"/>
      <w:marTop w:val="0"/>
      <w:marBottom w:val="0"/>
      <w:divBdr>
        <w:top w:val="none" w:sz="0" w:space="0" w:color="auto"/>
        <w:left w:val="none" w:sz="0" w:space="0" w:color="auto"/>
        <w:bottom w:val="none" w:sz="0" w:space="0" w:color="auto"/>
        <w:right w:val="none" w:sz="0" w:space="0" w:color="auto"/>
      </w:divBdr>
    </w:div>
    <w:div w:id="906961633">
      <w:bodyDiv w:val="1"/>
      <w:marLeft w:val="0"/>
      <w:marRight w:val="0"/>
      <w:marTop w:val="0"/>
      <w:marBottom w:val="0"/>
      <w:divBdr>
        <w:top w:val="none" w:sz="0" w:space="0" w:color="auto"/>
        <w:left w:val="none" w:sz="0" w:space="0" w:color="auto"/>
        <w:bottom w:val="none" w:sz="0" w:space="0" w:color="auto"/>
        <w:right w:val="none" w:sz="0" w:space="0" w:color="auto"/>
      </w:divBdr>
    </w:div>
    <w:div w:id="907032944">
      <w:bodyDiv w:val="1"/>
      <w:marLeft w:val="0"/>
      <w:marRight w:val="0"/>
      <w:marTop w:val="0"/>
      <w:marBottom w:val="0"/>
      <w:divBdr>
        <w:top w:val="none" w:sz="0" w:space="0" w:color="auto"/>
        <w:left w:val="none" w:sz="0" w:space="0" w:color="auto"/>
        <w:bottom w:val="none" w:sz="0" w:space="0" w:color="auto"/>
        <w:right w:val="none" w:sz="0" w:space="0" w:color="auto"/>
      </w:divBdr>
    </w:div>
    <w:div w:id="907149425">
      <w:bodyDiv w:val="1"/>
      <w:marLeft w:val="0"/>
      <w:marRight w:val="0"/>
      <w:marTop w:val="0"/>
      <w:marBottom w:val="0"/>
      <w:divBdr>
        <w:top w:val="none" w:sz="0" w:space="0" w:color="auto"/>
        <w:left w:val="none" w:sz="0" w:space="0" w:color="auto"/>
        <w:bottom w:val="none" w:sz="0" w:space="0" w:color="auto"/>
        <w:right w:val="none" w:sz="0" w:space="0" w:color="auto"/>
      </w:divBdr>
    </w:div>
    <w:div w:id="907155205">
      <w:bodyDiv w:val="1"/>
      <w:marLeft w:val="0"/>
      <w:marRight w:val="0"/>
      <w:marTop w:val="0"/>
      <w:marBottom w:val="0"/>
      <w:divBdr>
        <w:top w:val="none" w:sz="0" w:space="0" w:color="auto"/>
        <w:left w:val="none" w:sz="0" w:space="0" w:color="auto"/>
        <w:bottom w:val="none" w:sz="0" w:space="0" w:color="auto"/>
        <w:right w:val="none" w:sz="0" w:space="0" w:color="auto"/>
      </w:divBdr>
    </w:div>
    <w:div w:id="907227278">
      <w:bodyDiv w:val="1"/>
      <w:marLeft w:val="0"/>
      <w:marRight w:val="0"/>
      <w:marTop w:val="0"/>
      <w:marBottom w:val="0"/>
      <w:divBdr>
        <w:top w:val="none" w:sz="0" w:space="0" w:color="auto"/>
        <w:left w:val="none" w:sz="0" w:space="0" w:color="auto"/>
        <w:bottom w:val="none" w:sz="0" w:space="0" w:color="auto"/>
        <w:right w:val="none" w:sz="0" w:space="0" w:color="auto"/>
      </w:divBdr>
    </w:div>
    <w:div w:id="907543584">
      <w:bodyDiv w:val="1"/>
      <w:marLeft w:val="0"/>
      <w:marRight w:val="0"/>
      <w:marTop w:val="0"/>
      <w:marBottom w:val="0"/>
      <w:divBdr>
        <w:top w:val="none" w:sz="0" w:space="0" w:color="auto"/>
        <w:left w:val="none" w:sz="0" w:space="0" w:color="auto"/>
        <w:bottom w:val="none" w:sz="0" w:space="0" w:color="auto"/>
        <w:right w:val="none" w:sz="0" w:space="0" w:color="auto"/>
      </w:divBdr>
    </w:div>
    <w:div w:id="907544428">
      <w:bodyDiv w:val="1"/>
      <w:marLeft w:val="0"/>
      <w:marRight w:val="0"/>
      <w:marTop w:val="0"/>
      <w:marBottom w:val="0"/>
      <w:divBdr>
        <w:top w:val="none" w:sz="0" w:space="0" w:color="auto"/>
        <w:left w:val="none" w:sz="0" w:space="0" w:color="auto"/>
        <w:bottom w:val="none" w:sz="0" w:space="0" w:color="auto"/>
        <w:right w:val="none" w:sz="0" w:space="0" w:color="auto"/>
      </w:divBdr>
    </w:div>
    <w:div w:id="907694630">
      <w:bodyDiv w:val="1"/>
      <w:marLeft w:val="0"/>
      <w:marRight w:val="0"/>
      <w:marTop w:val="0"/>
      <w:marBottom w:val="0"/>
      <w:divBdr>
        <w:top w:val="none" w:sz="0" w:space="0" w:color="auto"/>
        <w:left w:val="none" w:sz="0" w:space="0" w:color="auto"/>
        <w:bottom w:val="none" w:sz="0" w:space="0" w:color="auto"/>
        <w:right w:val="none" w:sz="0" w:space="0" w:color="auto"/>
      </w:divBdr>
    </w:div>
    <w:div w:id="907768576">
      <w:bodyDiv w:val="1"/>
      <w:marLeft w:val="0"/>
      <w:marRight w:val="0"/>
      <w:marTop w:val="0"/>
      <w:marBottom w:val="0"/>
      <w:divBdr>
        <w:top w:val="none" w:sz="0" w:space="0" w:color="auto"/>
        <w:left w:val="none" w:sz="0" w:space="0" w:color="auto"/>
        <w:bottom w:val="none" w:sz="0" w:space="0" w:color="auto"/>
        <w:right w:val="none" w:sz="0" w:space="0" w:color="auto"/>
      </w:divBdr>
    </w:div>
    <w:div w:id="907962227">
      <w:bodyDiv w:val="1"/>
      <w:marLeft w:val="0"/>
      <w:marRight w:val="0"/>
      <w:marTop w:val="0"/>
      <w:marBottom w:val="0"/>
      <w:divBdr>
        <w:top w:val="none" w:sz="0" w:space="0" w:color="auto"/>
        <w:left w:val="none" w:sz="0" w:space="0" w:color="auto"/>
        <w:bottom w:val="none" w:sz="0" w:space="0" w:color="auto"/>
        <w:right w:val="none" w:sz="0" w:space="0" w:color="auto"/>
      </w:divBdr>
    </w:div>
    <w:div w:id="908156657">
      <w:bodyDiv w:val="1"/>
      <w:marLeft w:val="0"/>
      <w:marRight w:val="0"/>
      <w:marTop w:val="0"/>
      <w:marBottom w:val="0"/>
      <w:divBdr>
        <w:top w:val="none" w:sz="0" w:space="0" w:color="auto"/>
        <w:left w:val="none" w:sz="0" w:space="0" w:color="auto"/>
        <w:bottom w:val="none" w:sz="0" w:space="0" w:color="auto"/>
        <w:right w:val="none" w:sz="0" w:space="0" w:color="auto"/>
      </w:divBdr>
    </w:div>
    <w:div w:id="908223407">
      <w:bodyDiv w:val="1"/>
      <w:marLeft w:val="0"/>
      <w:marRight w:val="0"/>
      <w:marTop w:val="0"/>
      <w:marBottom w:val="0"/>
      <w:divBdr>
        <w:top w:val="none" w:sz="0" w:space="0" w:color="auto"/>
        <w:left w:val="none" w:sz="0" w:space="0" w:color="auto"/>
        <w:bottom w:val="none" w:sz="0" w:space="0" w:color="auto"/>
        <w:right w:val="none" w:sz="0" w:space="0" w:color="auto"/>
      </w:divBdr>
    </w:div>
    <w:div w:id="908348809">
      <w:bodyDiv w:val="1"/>
      <w:marLeft w:val="0"/>
      <w:marRight w:val="0"/>
      <w:marTop w:val="0"/>
      <w:marBottom w:val="0"/>
      <w:divBdr>
        <w:top w:val="none" w:sz="0" w:space="0" w:color="auto"/>
        <w:left w:val="none" w:sz="0" w:space="0" w:color="auto"/>
        <w:bottom w:val="none" w:sz="0" w:space="0" w:color="auto"/>
        <w:right w:val="none" w:sz="0" w:space="0" w:color="auto"/>
      </w:divBdr>
    </w:div>
    <w:div w:id="908614811">
      <w:bodyDiv w:val="1"/>
      <w:marLeft w:val="0"/>
      <w:marRight w:val="0"/>
      <w:marTop w:val="0"/>
      <w:marBottom w:val="0"/>
      <w:divBdr>
        <w:top w:val="none" w:sz="0" w:space="0" w:color="auto"/>
        <w:left w:val="none" w:sz="0" w:space="0" w:color="auto"/>
        <w:bottom w:val="none" w:sz="0" w:space="0" w:color="auto"/>
        <w:right w:val="none" w:sz="0" w:space="0" w:color="auto"/>
      </w:divBdr>
    </w:div>
    <w:div w:id="908878963">
      <w:bodyDiv w:val="1"/>
      <w:marLeft w:val="0"/>
      <w:marRight w:val="0"/>
      <w:marTop w:val="0"/>
      <w:marBottom w:val="0"/>
      <w:divBdr>
        <w:top w:val="none" w:sz="0" w:space="0" w:color="auto"/>
        <w:left w:val="none" w:sz="0" w:space="0" w:color="auto"/>
        <w:bottom w:val="none" w:sz="0" w:space="0" w:color="auto"/>
        <w:right w:val="none" w:sz="0" w:space="0" w:color="auto"/>
      </w:divBdr>
    </w:div>
    <w:div w:id="908929079">
      <w:bodyDiv w:val="1"/>
      <w:marLeft w:val="0"/>
      <w:marRight w:val="0"/>
      <w:marTop w:val="0"/>
      <w:marBottom w:val="0"/>
      <w:divBdr>
        <w:top w:val="none" w:sz="0" w:space="0" w:color="auto"/>
        <w:left w:val="none" w:sz="0" w:space="0" w:color="auto"/>
        <w:bottom w:val="none" w:sz="0" w:space="0" w:color="auto"/>
        <w:right w:val="none" w:sz="0" w:space="0" w:color="auto"/>
      </w:divBdr>
    </w:div>
    <w:div w:id="909116917">
      <w:bodyDiv w:val="1"/>
      <w:marLeft w:val="0"/>
      <w:marRight w:val="0"/>
      <w:marTop w:val="0"/>
      <w:marBottom w:val="0"/>
      <w:divBdr>
        <w:top w:val="none" w:sz="0" w:space="0" w:color="auto"/>
        <w:left w:val="none" w:sz="0" w:space="0" w:color="auto"/>
        <w:bottom w:val="none" w:sz="0" w:space="0" w:color="auto"/>
        <w:right w:val="none" w:sz="0" w:space="0" w:color="auto"/>
      </w:divBdr>
    </w:div>
    <w:div w:id="909120857">
      <w:bodyDiv w:val="1"/>
      <w:marLeft w:val="0"/>
      <w:marRight w:val="0"/>
      <w:marTop w:val="0"/>
      <w:marBottom w:val="0"/>
      <w:divBdr>
        <w:top w:val="none" w:sz="0" w:space="0" w:color="auto"/>
        <w:left w:val="none" w:sz="0" w:space="0" w:color="auto"/>
        <w:bottom w:val="none" w:sz="0" w:space="0" w:color="auto"/>
        <w:right w:val="none" w:sz="0" w:space="0" w:color="auto"/>
      </w:divBdr>
    </w:div>
    <w:div w:id="909122292">
      <w:bodyDiv w:val="1"/>
      <w:marLeft w:val="0"/>
      <w:marRight w:val="0"/>
      <w:marTop w:val="0"/>
      <w:marBottom w:val="0"/>
      <w:divBdr>
        <w:top w:val="none" w:sz="0" w:space="0" w:color="auto"/>
        <w:left w:val="none" w:sz="0" w:space="0" w:color="auto"/>
        <w:bottom w:val="none" w:sz="0" w:space="0" w:color="auto"/>
        <w:right w:val="none" w:sz="0" w:space="0" w:color="auto"/>
      </w:divBdr>
    </w:div>
    <w:div w:id="909537759">
      <w:bodyDiv w:val="1"/>
      <w:marLeft w:val="0"/>
      <w:marRight w:val="0"/>
      <w:marTop w:val="0"/>
      <w:marBottom w:val="0"/>
      <w:divBdr>
        <w:top w:val="none" w:sz="0" w:space="0" w:color="auto"/>
        <w:left w:val="none" w:sz="0" w:space="0" w:color="auto"/>
        <w:bottom w:val="none" w:sz="0" w:space="0" w:color="auto"/>
        <w:right w:val="none" w:sz="0" w:space="0" w:color="auto"/>
      </w:divBdr>
    </w:div>
    <w:div w:id="909582831">
      <w:bodyDiv w:val="1"/>
      <w:marLeft w:val="0"/>
      <w:marRight w:val="0"/>
      <w:marTop w:val="0"/>
      <w:marBottom w:val="0"/>
      <w:divBdr>
        <w:top w:val="none" w:sz="0" w:space="0" w:color="auto"/>
        <w:left w:val="none" w:sz="0" w:space="0" w:color="auto"/>
        <w:bottom w:val="none" w:sz="0" w:space="0" w:color="auto"/>
        <w:right w:val="none" w:sz="0" w:space="0" w:color="auto"/>
      </w:divBdr>
    </w:div>
    <w:div w:id="909653101">
      <w:bodyDiv w:val="1"/>
      <w:marLeft w:val="0"/>
      <w:marRight w:val="0"/>
      <w:marTop w:val="0"/>
      <w:marBottom w:val="0"/>
      <w:divBdr>
        <w:top w:val="none" w:sz="0" w:space="0" w:color="auto"/>
        <w:left w:val="none" w:sz="0" w:space="0" w:color="auto"/>
        <w:bottom w:val="none" w:sz="0" w:space="0" w:color="auto"/>
        <w:right w:val="none" w:sz="0" w:space="0" w:color="auto"/>
      </w:divBdr>
    </w:div>
    <w:div w:id="909772613">
      <w:bodyDiv w:val="1"/>
      <w:marLeft w:val="0"/>
      <w:marRight w:val="0"/>
      <w:marTop w:val="0"/>
      <w:marBottom w:val="0"/>
      <w:divBdr>
        <w:top w:val="none" w:sz="0" w:space="0" w:color="auto"/>
        <w:left w:val="none" w:sz="0" w:space="0" w:color="auto"/>
        <w:bottom w:val="none" w:sz="0" w:space="0" w:color="auto"/>
        <w:right w:val="none" w:sz="0" w:space="0" w:color="auto"/>
      </w:divBdr>
    </w:div>
    <w:div w:id="909922484">
      <w:bodyDiv w:val="1"/>
      <w:marLeft w:val="0"/>
      <w:marRight w:val="0"/>
      <w:marTop w:val="0"/>
      <w:marBottom w:val="0"/>
      <w:divBdr>
        <w:top w:val="none" w:sz="0" w:space="0" w:color="auto"/>
        <w:left w:val="none" w:sz="0" w:space="0" w:color="auto"/>
        <w:bottom w:val="none" w:sz="0" w:space="0" w:color="auto"/>
        <w:right w:val="none" w:sz="0" w:space="0" w:color="auto"/>
      </w:divBdr>
    </w:div>
    <w:div w:id="909996974">
      <w:bodyDiv w:val="1"/>
      <w:marLeft w:val="0"/>
      <w:marRight w:val="0"/>
      <w:marTop w:val="0"/>
      <w:marBottom w:val="0"/>
      <w:divBdr>
        <w:top w:val="none" w:sz="0" w:space="0" w:color="auto"/>
        <w:left w:val="none" w:sz="0" w:space="0" w:color="auto"/>
        <w:bottom w:val="none" w:sz="0" w:space="0" w:color="auto"/>
        <w:right w:val="none" w:sz="0" w:space="0" w:color="auto"/>
      </w:divBdr>
    </w:div>
    <w:div w:id="910041793">
      <w:bodyDiv w:val="1"/>
      <w:marLeft w:val="0"/>
      <w:marRight w:val="0"/>
      <w:marTop w:val="0"/>
      <w:marBottom w:val="0"/>
      <w:divBdr>
        <w:top w:val="none" w:sz="0" w:space="0" w:color="auto"/>
        <w:left w:val="none" w:sz="0" w:space="0" w:color="auto"/>
        <w:bottom w:val="none" w:sz="0" w:space="0" w:color="auto"/>
        <w:right w:val="none" w:sz="0" w:space="0" w:color="auto"/>
      </w:divBdr>
    </w:div>
    <w:div w:id="910189786">
      <w:bodyDiv w:val="1"/>
      <w:marLeft w:val="0"/>
      <w:marRight w:val="0"/>
      <w:marTop w:val="0"/>
      <w:marBottom w:val="0"/>
      <w:divBdr>
        <w:top w:val="none" w:sz="0" w:space="0" w:color="auto"/>
        <w:left w:val="none" w:sz="0" w:space="0" w:color="auto"/>
        <w:bottom w:val="none" w:sz="0" w:space="0" w:color="auto"/>
        <w:right w:val="none" w:sz="0" w:space="0" w:color="auto"/>
      </w:divBdr>
    </w:div>
    <w:div w:id="910699714">
      <w:bodyDiv w:val="1"/>
      <w:marLeft w:val="0"/>
      <w:marRight w:val="0"/>
      <w:marTop w:val="0"/>
      <w:marBottom w:val="0"/>
      <w:divBdr>
        <w:top w:val="none" w:sz="0" w:space="0" w:color="auto"/>
        <w:left w:val="none" w:sz="0" w:space="0" w:color="auto"/>
        <w:bottom w:val="none" w:sz="0" w:space="0" w:color="auto"/>
        <w:right w:val="none" w:sz="0" w:space="0" w:color="auto"/>
      </w:divBdr>
    </w:div>
    <w:div w:id="910701260">
      <w:bodyDiv w:val="1"/>
      <w:marLeft w:val="0"/>
      <w:marRight w:val="0"/>
      <w:marTop w:val="0"/>
      <w:marBottom w:val="0"/>
      <w:divBdr>
        <w:top w:val="none" w:sz="0" w:space="0" w:color="auto"/>
        <w:left w:val="none" w:sz="0" w:space="0" w:color="auto"/>
        <w:bottom w:val="none" w:sz="0" w:space="0" w:color="auto"/>
        <w:right w:val="none" w:sz="0" w:space="0" w:color="auto"/>
      </w:divBdr>
    </w:div>
    <w:div w:id="910819728">
      <w:bodyDiv w:val="1"/>
      <w:marLeft w:val="0"/>
      <w:marRight w:val="0"/>
      <w:marTop w:val="0"/>
      <w:marBottom w:val="0"/>
      <w:divBdr>
        <w:top w:val="none" w:sz="0" w:space="0" w:color="auto"/>
        <w:left w:val="none" w:sz="0" w:space="0" w:color="auto"/>
        <w:bottom w:val="none" w:sz="0" w:space="0" w:color="auto"/>
        <w:right w:val="none" w:sz="0" w:space="0" w:color="auto"/>
      </w:divBdr>
    </w:div>
    <w:div w:id="910895388">
      <w:bodyDiv w:val="1"/>
      <w:marLeft w:val="0"/>
      <w:marRight w:val="0"/>
      <w:marTop w:val="0"/>
      <w:marBottom w:val="0"/>
      <w:divBdr>
        <w:top w:val="none" w:sz="0" w:space="0" w:color="auto"/>
        <w:left w:val="none" w:sz="0" w:space="0" w:color="auto"/>
        <w:bottom w:val="none" w:sz="0" w:space="0" w:color="auto"/>
        <w:right w:val="none" w:sz="0" w:space="0" w:color="auto"/>
      </w:divBdr>
    </w:div>
    <w:div w:id="910962684">
      <w:bodyDiv w:val="1"/>
      <w:marLeft w:val="0"/>
      <w:marRight w:val="0"/>
      <w:marTop w:val="0"/>
      <w:marBottom w:val="0"/>
      <w:divBdr>
        <w:top w:val="none" w:sz="0" w:space="0" w:color="auto"/>
        <w:left w:val="none" w:sz="0" w:space="0" w:color="auto"/>
        <w:bottom w:val="none" w:sz="0" w:space="0" w:color="auto"/>
        <w:right w:val="none" w:sz="0" w:space="0" w:color="auto"/>
      </w:divBdr>
    </w:div>
    <w:div w:id="911043070">
      <w:bodyDiv w:val="1"/>
      <w:marLeft w:val="0"/>
      <w:marRight w:val="0"/>
      <w:marTop w:val="0"/>
      <w:marBottom w:val="0"/>
      <w:divBdr>
        <w:top w:val="none" w:sz="0" w:space="0" w:color="auto"/>
        <w:left w:val="none" w:sz="0" w:space="0" w:color="auto"/>
        <w:bottom w:val="none" w:sz="0" w:space="0" w:color="auto"/>
        <w:right w:val="none" w:sz="0" w:space="0" w:color="auto"/>
      </w:divBdr>
    </w:div>
    <w:div w:id="911083468">
      <w:bodyDiv w:val="1"/>
      <w:marLeft w:val="0"/>
      <w:marRight w:val="0"/>
      <w:marTop w:val="0"/>
      <w:marBottom w:val="0"/>
      <w:divBdr>
        <w:top w:val="none" w:sz="0" w:space="0" w:color="auto"/>
        <w:left w:val="none" w:sz="0" w:space="0" w:color="auto"/>
        <w:bottom w:val="none" w:sz="0" w:space="0" w:color="auto"/>
        <w:right w:val="none" w:sz="0" w:space="0" w:color="auto"/>
      </w:divBdr>
    </w:div>
    <w:div w:id="911352907">
      <w:bodyDiv w:val="1"/>
      <w:marLeft w:val="0"/>
      <w:marRight w:val="0"/>
      <w:marTop w:val="0"/>
      <w:marBottom w:val="0"/>
      <w:divBdr>
        <w:top w:val="none" w:sz="0" w:space="0" w:color="auto"/>
        <w:left w:val="none" w:sz="0" w:space="0" w:color="auto"/>
        <w:bottom w:val="none" w:sz="0" w:space="0" w:color="auto"/>
        <w:right w:val="none" w:sz="0" w:space="0" w:color="auto"/>
      </w:divBdr>
    </w:div>
    <w:div w:id="911357738">
      <w:bodyDiv w:val="1"/>
      <w:marLeft w:val="0"/>
      <w:marRight w:val="0"/>
      <w:marTop w:val="0"/>
      <w:marBottom w:val="0"/>
      <w:divBdr>
        <w:top w:val="none" w:sz="0" w:space="0" w:color="auto"/>
        <w:left w:val="none" w:sz="0" w:space="0" w:color="auto"/>
        <w:bottom w:val="none" w:sz="0" w:space="0" w:color="auto"/>
        <w:right w:val="none" w:sz="0" w:space="0" w:color="auto"/>
      </w:divBdr>
    </w:div>
    <w:div w:id="911500449">
      <w:bodyDiv w:val="1"/>
      <w:marLeft w:val="0"/>
      <w:marRight w:val="0"/>
      <w:marTop w:val="0"/>
      <w:marBottom w:val="0"/>
      <w:divBdr>
        <w:top w:val="none" w:sz="0" w:space="0" w:color="auto"/>
        <w:left w:val="none" w:sz="0" w:space="0" w:color="auto"/>
        <w:bottom w:val="none" w:sz="0" w:space="0" w:color="auto"/>
        <w:right w:val="none" w:sz="0" w:space="0" w:color="auto"/>
      </w:divBdr>
    </w:div>
    <w:div w:id="911617812">
      <w:bodyDiv w:val="1"/>
      <w:marLeft w:val="0"/>
      <w:marRight w:val="0"/>
      <w:marTop w:val="0"/>
      <w:marBottom w:val="0"/>
      <w:divBdr>
        <w:top w:val="none" w:sz="0" w:space="0" w:color="auto"/>
        <w:left w:val="none" w:sz="0" w:space="0" w:color="auto"/>
        <w:bottom w:val="none" w:sz="0" w:space="0" w:color="auto"/>
        <w:right w:val="none" w:sz="0" w:space="0" w:color="auto"/>
      </w:divBdr>
    </w:div>
    <w:div w:id="911619794">
      <w:bodyDiv w:val="1"/>
      <w:marLeft w:val="0"/>
      <w:marRight w:val="0"/>
      <w:marTop w:val="0"/>
      <w:marBottom w:val="0"/>
      <w:divBdr>
        <w:top w:val="none" w:sz="0" w:space="0" w:color="auto"/>
        <w:left w:val="none" w:sz="0" w:space="0" w:color="auto"/>
        <w:bottom w:val="none" w:sz="0" w:space="0" w:color="auto"/>
        <w:right w:val="none" w:sz="0" w:space="0" w:color="auto"/>
      </w:divBdr>
    </w:div>
    <w:div w:id="911694305">
      <w:bodyDiv w:val="1"/>
      <w:marLeft w:val="0"/>
      <w:marRight w:val="0"/>
      <w:marTop w:val="0"/>
      <w:marBottom w:val="0"/>
      <w:divBdr>
        <w:top w:val="none" w:sz="0" w:space="0" w:color="auto"/>
        <w:left w:val="none" w:sz="0" w:space="0" w:color="auto"/>
        <w:bottom w:val="none" w:sz="0" w:space="0" w:color="auto"/>
        <w:right w:val="none" w:sz="0" w:space="0" w:color="auto"/>
      </w:divBdr>
    </w:div>
    <w:div w:id="911738576">
      <w:bodyDiv w:val="1"/>
      <w:marLeft w:val="0"/>
      <w:marRight w:val="0"/>
      <w:marTop w:val="0"/>
      <w:marBottom w:val="0"/>
      <w:divBdr>
        <w:top w:val="none" w:sz="0" w:space="0" w:color="auto"/>
        <w:left w:val="none" w:sz="0" w:space="0" w:color="auto"/>
        <w:bottom w:val="none" w:sz="0" w:space="0" w:color="auto"/>
        <w:right w:val="none" w:sz="0" w:space="0" w:color="auto"/>
      </w:divBdr>
    </w:div>
    <w:div w:id="911741256">
      <w:bodyDiv w:val="1"/>
      <w:marLeft w:val="0"/>
      <w:marRight w:val="0"/>
      <w:marTop w:val="0"/>
      <w:marBottom w:val="0"/>
      <w:divBdr>
        <w:top w:val="none" w:sz="0" w:space="0" w:color="auto"/>
        <w:left w:val="none" w:sz="0" w:space="0" w:color="auto"/>
        <w:bottom w:val="none" w:sz="0" w:space="0" w:color="auto"/>
        <w:right w:val="none" w:sz="0" w:space="0" w:color="auto"/>
      </w:divBdr>
    </w:div>
    <w:div w:id="911892601">
      <w:bodyDiv w:val="1"/>
      <w:marLeft w:val="0"/>
      <w:marRight w:val="0"/>
      <w:marTop w:val="0"/>
      <w:marBottom w:val="0"/>
      <w:divBdr>
        <w:top w:val="none" w:sz="0" w:space="0" w:color="auto"/>
        <w:left w:val="none" w:sz="0" w:space="0" w:color="auto"/>
        <w:bottom w:val="none" w:sz="0" w:space="0" w:color="auto"/>
        <w:right w:val="none" w:sz="0" w:space="0" w:color="auto"/>
      </w:divBdr>
    </w:div>
    <w:div w:id="912086306">
      <w:bodyDiv w:val="1"/>
      <w:marLeft w:val="0"/>
      <w:marRight w:val="0"/>
      <w:marTop w:val="0"/>
      <w:marBottom w:val="0"/>
      <w:divBdr>
        <w:top w:val="none" w:sz="0" w:space="0" w:color="auto"/>
        <w:left w:val="none" w:sz="0" w:space="0" w:color="auto"/>
        <w:bottom w:val="none" w:sz="0" w:space="0" w:color="auto"/>
        <w:right w:val="none" w:sz="0" w:space="0" w:color="auto"/>
      </w:divBdr>
    </w:div>
    <w:div w:id="912199784">
      <w:bodyDiv w:val="1"/>
      <w:marLeft w:val="0"/>
      <w:marRight w:val="0"/>
      <w:marTop w:val="0"/>
      <w:marBottom w:val="0"/>
      <w:divBdr>
        <w:top w:val="none" w:sz="0" w:space="0" w:color="auto"/>
        <w:left w:val="none" w:sz="0" w:space="0" w:color="auto"/>
        <w:bottom w:val="none" w:sz="0" w:space="0" w:color="auto"/>
        <w:right w:val="none" w:sz="0" w:space="0" w:color="auto"/>
      </w:divBdr>
    </w:div>
    <w:div w:id="912353284">
      <w:bodyDiv w:val="1"/>
      <w:marLeft w:val="0"/>
      <w:marRight w:val="0"/>
      <w:marTop w:val="0"/>
      <w:marBottom w:val="0"/>
      <w:divBdr>
        <w:top w:val="none" w:sz="0" w:space="0" w:color="auto"/>
        <w:left w:val="none" w:sz="0" w:space="0" w:color="auto"/>
        <w:bottom w:val="none" w:sz="0" w:space="0" w:color="auto"/>
        <w:right w:val="none" w:sz="0" w:space="0" w:color="auto"/>
      </w:divBdr>
    </w:div>
    <w:div w:id="912393476">
      <w:bodyDiv w:val="1"/>
      <w:marLeft w:val="0"/>
      <w:marRight w:val="0"/>
      <w:marTop w:val="0"/>
      <w:marBottom w:val="0"/>
      <w:divBdr>
        <w:top w:val="none" w:sz="0" w:space="0" w:color="auto"/>
        <w:left w:val="none" w:sz="0" w:space="0" w:color="auto"/>
        <w:bottom w:val="none" w:sz="0" w:space="0" w:color="auto"/>
        <w:right w:val="none" w:sz="0" w:space="0" w:color="auto"/>
      </w:divBdr>
    </w:div>
    <w:div w:id="912394138">
      <w:bodyDiv w:val="1"/>
      <w:marLeft w:val="0"/>
      <w:marRight w:val="0"/>
      <w:marTop w:val="0"/>
      <w:marBottom w:val="0"/>
      <w:divBdr>
        <w:top w:val="none" w:sz="0" w:space="0" w:color="auto"/>
        <w:left w:val="none" w:sz="0" w:space="0" w:color="auto"/>
        <w:bottom w:val="none" w:sz="0" w:space="0" w:color="auto"/>
        <w:right w:val="none" w:sz="0" w:space="0" w:color="auto"/>
      </w:divBdr>
    </w:div>
    <w:div w:id="912735407">
      <w:bodyDiv w:val="1"/>
      <w:marLeft w:val="0"/>
      <w:marRight w:val="0"/>
      <w:marTop w:val="0"/>
      <w:marBottom w:val="0"/>
      <w:divBdr>
        <w:top w:val="none" w:sz="0" w:space="0" w:color="auto"/>
        <w:left w:val="none" w:sz="0" w:space="0" w:color="auto"/>
        <w:bottom w:val="none" w:sz="0" w:space="0" w:color="auto"/>
        <w:right w:val="none" w:sz="0" w:space="0" w:color="auto"/>
      </w:divBdr>
    </w:div>
    <w:div w:id="912810881">
      <w:bodyDiv w:val="1"/>
      <w:marLeft w:val="0"/>
      <w:marRight w:val="0"/>
      <w:marTop w:val="0"/>
      <w:marBottom w:val="0"/>
      <w:divBdr>
        <w:top w:val="none" w:sz="0" w:space="0" w:color="auto"/>
        <w:left w:val="none" w:sz="0" w:space="0" w:color="auto"/>
        <w:bottom w:val="none" w:sz="0" w:space="0" w:color="auto"/>
        <w:right w:val="none" w:sz="0" w:space="0" w:color="auto"/>
      </w:divBdr>
    </w:div>
    <w:div w:id="912817349">
      <w:bodyDiv w:val="1"/>
      <w:marLeft w:val="0"/>
      <w:marRight w:val="0"/>
      <w:marTop w:val="0"/>
      <w:marBottom w:val="0"/>
      <w:divBdr>
        <w:top w:val="none" w:sz="0" w:space="0" w:color="auto"/>
        <w:left w:val="none" w:sz="0" w:space="0" w:color="auto"/>
        <w:bottom w:val="none" w:sz="0" w:space="0" w:color="auto"/>
        <w:right w:val="none" w:sz="0" w:space="0" w:color="auto"/>
      </w:divBdr>
    </w:div>
    <w:div w:id="913052978">
      <w:bodyDiv w:val="1"/>
      <w:marLeft w:val="0"/>
      <w:marRight w:val="0"/>
      <w:marTop w:val="0"/>
      <w:marBottom w:val="0"/>
      <w:divBdr>
        <w:top w:val="none" w:sz="0" w:space="0" w:color="auto"/>
        <w:left w:val="none" w:sz="0" w:space="0" w:color="auto"/>
        <w:bottom w:val="none" w:sz="0" w:space="0" w:color="auto"/>
        <w:right w:val="none" w:sz="0" w:space="0" w:color="auto"/>
      </w:divBdr>
    </w:div>
    <w:div w:id="913122159">
      <w:bodyDiv w:val="1"/>
      <w:marLeft w:val="0"/>
      <w:marRight w:val="0"/>
      <w:marTop w:val="0"/>
      <w:marBottom w:val="0"/>
      <w:divBdr>
        <w:top w:val="none" w:sz="0" w:space="0" w:color="auto"/>
        <w:left w:val="none" w:sz="0" w:space="0" w:color="auto"/>
        <w:bottom w:val="none" w:sz="0" w:space="0" w:color="auto"/>
        <w:right w:val="none" w:sz="0" w:space="0" w:color="auto"/>
      </w:divBdr>
    </w:div>
    <w:div w:id="913122720">
      <w:bodyDiv w:val="1"/>
      <w:marLeft w:val="0"/>
      <w:marRight w:val="0"/>
      <w:marTop w:val="0"/>
      <w:marBottom w:val="0"/>
      <w:divBdr>
        <w:top w:val="none" w:sz="0" w:space="0" w:color="auto"/>
        <w:left w:val="none" w:sz="0" w:space="0" w:color="auto"/>
        <w:bottom w:val="none" w:sz="0" w:space="0" w:color="auto"/>
        <w:right w:val="none" w:sz="0" w:space="0" w:color="auto"/>
      </w:divBdr>
    </w:div>
    <w:div w:id="913129823">
      <w:bodyDiv w:val="1"/>
      <w:marLeft w:val="0"/>
      <w:marRight w:val="0"/>
      <w:marTop w:val="0"/>
      <w:marBottom w:val="0"/>
      <w:divBdr>
        <w:top w:val="none" w:sz="0" w:space="0" w:color="auto"/>
        <w:left w:val="none" w:sz="0" w:space="0" w:color="auto"/>
        <w:bottom w:val="none" w:sz="0" w:space="0" w:color="auto"/>
        <w:right w:val="none" w:sz="0" w:space="0" w:color="auto"/>
      </w:divBdr>
    </w:div>
    <w:div w:id="913317971">
      <w:bodyDiv w:val="1"/>
      <w:marLeft w:val="0"/>
      <w:marRight w:val="0"/>
      <w:marTop w:val="0"/>
      <w:marBottom w:val="0"/>
      <w:divBdr>
        <w:top w:val="none" w:sz="0" w:space="0" w:color="auto"/>
        <w:left w:val="none" w:sz="0" w:space="0" w:color="auto"/>
        <w:bottom w:val="none" w:sz="0" w:space="0" w:color="auto"/>
        <w:right w:val="none" w:sz="0" w:space="0" w:color="auto"/>
      </w:divBdr>
    </w:div>
    <w:div w:id="913321632">
      <w:bodyDiv w:val="1"/>
      <w:marLeft w:val="0"/>
      <w:marRight w:val="0"/>
      <w:marTop w:val="0"/>
      <w:marBottom w:val="0"/>
      <w:divBdr>
        <w:top w:val="none" w:sz="0" w:space="0" w:color="auto"/>
        <w:left w:val="none" w:sz="0" w:space="0" w:color="auto"/>
        <w:bottom w:val="none" w:sz="0" w:space="0" w:color="auto"/>
        <w:right w:val="none" w:sz="0" w:space="0" w:color="auto"/>
      </w:divBdr>
    </w:div>
    <w:div w:id="913661587">
      <w:bodyDiv w:val="1"/>
      <w:marLeft w:val="0"/>
      <w:marRight w:val="0"/>
      <w:marTop w:val="0"/>
      <w:marBottom w:val="0"/>
      <w:divBdr>
        <w:top w:val="none" w:sz="0" w:space="0" w:color="auto"/>
        <w:left w:val="none" w:sz="0" w:space="0" w:color="auto"/>
        <w:bottom w:val="none" w:sz="0" w:space="0" w:color="auto"/>
        <w:right w:val="none" w:sz="0" w:space="0" w:color="auto"/>
      </w:divBdr>
    </w:div>
    <w:div w:id="913662643">
      <w:bodyDiv w:val="1"/>
      <w:marLeft w:val="0"/>
      <w:marRight w:val="0"/>
      <w:marTop w:val="0"/>
      <w:marBottom w:val="0"/>
      <w:divBdr>
        <w:top w:val="none" w:sz="0" w:space="0" w:color="auto"/>
        <w:left w:val="none" w:sz="0" w:space="0" w:color="auto"/>
        <w:bottom w:val="none" w:sz="0" w:space="0" w:color="auto"/>
        <w:right w:val="none" w:sz="0" w:space="0" w:color="auto"/>
      </w:divBdr>
    </w:div>
    <w:div w:id="913704126">
      <w:bodyDiv w:val="1"/>
      <w:marLeft w:val="0"/>
      <w:marRight w:val="0"/>
      <w:marTop w:val="0"/>
      <w:marBottom w:val="0"/>
      <w:divBdr>
        <w:top w:val="none" w:sz="0" w:space="0" w:color="auto"/>
        <w:left w:val="none" w:sz="0" w:space="0" w:color="auto"/>
        <w:bottom w:val="none" w:sz="0" w:space="0" w:color="auto"/>
        <w:right w:val="none" w:sz="0" w:space="0" w:color="auto"/>
      </w:divBdr>
    </w:div>
    <w:div w:id="913860606">
      <w:bodyDiv w:val="1"/>
      <w:marLeft w:val="0"/>
      <w:marRight w:val="0"/>
      <w:marTop w:val="0"/>
      <w:marBottom w:val="0"/>
      <w:divBdr>
        <w:top w:val="none" w:sz="0" w:space="0" w:color="auto"/>
        <w:left w:val="none" w:sz="0" w:space="0" w:color="auto"/>
        <w:bottom w:val="none" w:sz="0" w:space="0" w:color="auto"/>
        <w:right w:val="none" w:sz="0" w:space="0" w:color="auto"/>
      </w:divBdr>
    </w:div>
    <w:div w:id="913902713">
      <w:bodyDiv w:val="1"/>
      <w:marLeft w:val="0"/>
      <w:marRight w:val="0"/>
      <w:marTop w:val="0"/>
      <w:marBottom w:val="0"/>
      <w:divBdr>
        <w:top w:val="none" w:sz="0" w:space="0" w:color="auto"/>
        <w:left w:val="none" w:sz="0" w:space="0" w:color="auto"/>
        <w:bottom w:val="none" w:sz="0" w:space="0" w:color="auto"/>
        <w:right w:val="none" w:sz="0" w:space="0" w:color="auto"/>
      </w:divBdr>
    </w:div>
    <w:div w:id="913930941">
      <w:bodyDiv w:val="1"/>
      <w:marLeft w:val="0"/>
      <w:marRight w:val="0"/>
      <w:marTop w:val="0"/>
      <w:marBottom w:val="0"/>
      <w:divBdr>
        <w:top w:val="none" w:sz="0" w:space="0" w:color="auto"/>
        <w:left w:val="none" w:sz="0" w:space="0" w:color="auto"/>
        <w:bottom w:val="none" w:sz="0" w:space="0" w:color="auto"/>
        <w:right w:val="none" w:sz="0" w:space="0" w:color="auto"/>
      </w:divBdr>
    </w:div>
    <w:div w:id="914128035">
      <w:bodyDiv w:val="1"/>
      <w:marLeft w:val="0"/>
      <w:marRight w:val="0"/>
      <w:marTop w:val="0"/>
      <w:marBottom w:val="0"/>
      <w:divBdr>
        <w:top w:val="none" w:sz="0" w:space="0" w:color="auto"/>
        <w:left w:val="none" w:sz="0" w:space="0" w:color="auto"/>
        <w:bottom w:val="none" w:sz="0" w:space="0" w:color="auto"/>
        <w:right w:val="none" w:sz="0" w:space="0" w:color="auto"/>
      </w:divBdr>
    </w:div>
    <w:div w:id="914626790">
      <w:bodyDiv w:val="1"/>
      <w:marLeft w:val="0"/>
      <w:marRight w:val="0"/>
      <w:marTop w:val="0"/>
      <w:marBottom w:val="0"/>
      <w:divBdr>
        <w:top w:val="none" w:sz="0" w:space="0" w:color="auto"/>
        <w:left w:val="none" w:sz="0" w:space="0" w:color="auto"/>
        <w:bottom w:val="none" w:sz="0" w:space="0" w:color="auto"/>
        <w:right w:val="none" w:sz="0" w:space="0" w:color="auto"/>
      </w:divBdr>
    </w:div>
    <w:div w:id="914706151">
      <w:bodyDiv w:val="1"/>
      <w:marLeft w:val="0"/>
      <w:marRight w:val="0"/>
      <w:marTop w:val="0"/>
      <w:marBottom w:val="0"/>
      <w:divBdr>
        <w:top w:val="none" w:sz="0" w:space="0" w:color="auto"/>
        <w:left w:val="none" w:sz="0" w:space="0" w:color="auto"/>
        <w:bottom w:val="none" w:sz="0" w:space="0" w:color="auto"/>
        <w:right w:val="none" w:sz="0" w:space="0" w:color="auto"/>
      </w:divBdr>
    </w:div>
    <w:div w:id="914708184">
      <w:bodyDiv w:val="1"/>
      <w:marLeft w:val="0"/>
      <w:marRight w:val="0"/>
      <w:marTop w:val="0"/>
      <w:marBottom w:val="0"/>
      <w:divBdr>
        <w:top w:val="none" w:sz="0" w:space="0" w:color="auto"/>
        <w:left w:val="none" w:sz="0" w:space="0" w:color="auto"/>
        <w:bottom w:val="none" w:sz="0" w:space="0" w:color="auto"/>
        <w:right w:val="none" w:sz="0" w:space="0" w:color="auto"/>
      </w:divBdr>
    </w:div>
    <w:div w:id="914825984">
      <w:bodyDiv w:val="1"/>
      <w:marLeft w:val="0"/>
      <w:marRight w:val="0"/>
      <w:marTop w:val="0"/>
      <w:marBottom w:val="0"/>
      <w:divBdr>
        <w:top w:val="none" w:sz="0" w:space="0" w:color="auto"/>
        <w:left w:val="none" w:sz="0" w:space="0" w:color="auto"/>
        <w:bottom w:val="none" w:sz="0" w:space="0" w:color="auto"/>
        <w:right w:val="none" w:sz="0" w:space="0" w:color="auto"/>
      </w:divBdr>
    </w:div>
    <w:div w:id="914903114">
      <w:bodyDiv w:val="1"/>
      <w:marLeft w:val="0"/>
      <w:marRight w:val="0"/>
      <w:marTop w:val="0"/>
      <w:marBottom w:val="0"/>
      <w:divBdr>
        <w:top w:val="none" w:sz="0" w:space="0" w:color="auto"/>
        <w:left w:val="none" w:sz="0" w:space="0" w:color="auto"/>
        <w:bottom w:val="none" w:sz="0" w:space="0" w:color="auto"/>
        <w:right w:val="none" w:sz="0" w:space="0" w:color="auto"/>
      </w:divBdr>
    </w:div>
    <w:div w:id="915213305">
      <w:bodyDiv w:val="1"/>
      <w:marLeft w:val="0"/>
      <w:marRight w:val="0"/>
      <w:marTop w:val="0"/>
      <w:marBottom w:val="0"/>
      <w:divBdr>
        <w:top w:val="none" w:sz="0" w:space="0" w:color="auto"/>
        <w:left w:val="none" w:sz="0" w:space="0" w:color="auto"/>
        <w:bottom w:val="none" w:sz="0" w:space="0" w:color="auto"/>
        <w:right w:val="none" w:sz="0" w:space="0" w:color="auto"/>
      </w:divBdr>
    </w:div>
    <w:div w:id="915438009">
      <w:bodyDiv w:val="1"/>
      <w:marLeft w:val="0"/>
      <w:marRight w:val="0"/>
      <w:marTop w:val="0"/>
      <w:marBottom w:val="0"/>
      <w:divBdr>
        <w:top w:val="none" w:sz="0" w:space="0" w:color="auto"/>
        <w:left w:val="none" w:sz="0" w:space="0" w:color="auto"/>
        <w:bottom w:val="none" w:sz="0" w:space="0" w:color="auto"/>
        <w:right w:val="none" w:sz="0" w:space="0" w:color="auto"/>
      </w:divBdr>
    </w:div>
    <w:div w:id="915818389">
      <w:bodyDiv w:val="1"/>
      <w:marLeft w:val="0"/>
      <w:marRight w:val="0"/>
      <w:marTop w:val="0"/>
      <w:marBottom w:val="0"/>
      <w:divBdr>
        <w:top w:val="none" w:sz="0" w:space="0" w:color="auto"/>
        <w:left w:val="none" w:sz="0" w:space="0" w:color="auto"/>
        <w:bottom w:val="none" w:sz="0" w:space="0" w:color="auto"/>
        <w:right w:val="none" w:sz="0" w:space="0" w:color="auto"/>
      </w:divBdr>
    </w:div>
    <w:div w:id="915822858">
      <w:bodyDiv w:val="1"/>
      <w:marLeft w:val="0"/>
      <w:marRight w:val="0"/>
      <w:marTop w:val="0"/>
      <w:marBottom w:val="0"/>
      <w:divBdr>
        <w:top w:val="none" w:sz="0" w:space="0" w:color="auto"/>
        <w:left w:val="none" w:sz="0" w:space="0" w:color="auto"/>
        <w:bottom w:val="none" w:sz="0" w:space="0" w:color="auto"/>
        <w:right w:val="none" w:sz="0" w:space="0" w:color="auto"/>
      </w:divBdr>
    </w:div>
    <w:div w:id="915938908">
      <w:bodyDiv w:val="1"/>
      <w:marLeft w:val="0"/>
      <w:marRight w:val="0"/>
      <w:marTop w:val="0"/>
      <w:marBottom w:val="0"/>
      <w:divBdr>
        <w:top w:val="none" w:sz="0" w:space="0" w:color="auto"/>
        <w:left w:val="none" w:sz="0" w:space="0" w:color="auto"/>
        <w:bottom w:val="none" w:sz="0" w:space="0" w:color="auto"/>
        <w:right w:val="none" w:sz="0" w:space="0" w:color="auto"/>
      </w:divBdr>
    </w:div>
    <w:div w:id="916014755">
      <w:bodyDiv w:val="1"/>
      <w:marLeft w:val="0"/>
      <w:marRight w:val="0"/>
      <w:marTop w:val="0"/>
      <w:marBottom w:val="0"/>
      <w:divBdr>
        <w:top w:val="none" w:sz="0" w:space="0" w:color="auto"/>
        <w:left w:val="none" w:sz="0" w:space="0" w:color="auto"/>
        <w:bottom w:val="none" w:sz="0" w:space="0" w:color="auto"/>
        <w:right w:val="none" w:sz="0" w:space="0" w:color="auto"/>
      </w:divBdr>
    </w:div>
    <w:div w:id="916211556">
      <w:bodyDiv w:val="1"/>
      <w:marLeft w:val="0"/>
      <w:marRight w:val="0"/>
      <w:marTop w:val="0"/>
      <w:marBottom w:val="0"/>
      <w:divBdr>
        <w:top w:val="none" w:sz="0" w:space="0" w:color="auto"/>
        <w:left w:val="none" w:sz="0" w:space="0" w:color="auto"/>
        <w:bottom w:val="none" w:sz="0" w:space="0" w:color="auto"/>
        <w:right w:val="none" w:sz="0" w:space="0" w:color="auto"/>
      </w:divBdr>
    </w:div>
    <w:div w:id="916402764">
      <w:bodyDiv w:val="1"/>
      <w:marLeft w:val="0"/>
      <w:marRight w:val="0"/>
      <w:marTop w:val="0"/>
      <w:marBottom w:val="0"/>
      <w:divBdr>
        <w:top w:val="none" w:sz="0" w:space="0" w:color="auto"/>
        <w:left w:val="none" w:sz="0" w:space="0" w:color="auto"/>
        <w:bottom w:val="none" w:sz="0" w:space="0" w:color="auto"/>
        <w:right w:val="none" w:sz="0" w:space="0" w:color="auto"/>
      </w:divBdr>
    </w:div>
    <w:div w:id="916475730">
      <w:bodyDiv w:val="1"/>
      <w:marLeft w:val="0"/>
      <w:marRight w:val="0"/>
      <w:marTop w:val="0"/>
      <w:marBottom w:val="0"/>
      <w:divBdr>
        <w:top w:val="none" w:sz="0" w:space="0" w:color="auto"/>
        <w:left w:val="none" w:sz="0" w:space="0" w:color="auto"/>
        <w:bottom w:val="none" w:sz="0" w:space="0" w:color="auto"/>
        <w:right w:val="none" w:sz="0" w:space="0" w:color="auto"/>
      </w:divBdr>
    </w:div>
    <w:div w:id="916478164">
      <w:bodyDiv w:val="1"/>
      <w:marLeft w:val="0"/>
      <w:marRight w:val="0"/>
      <w:marTop w:val="0"/>
      <w:marBottom w:val="0"/>
      <w:divBdr>
        <w:top w:val="none" w:sz="0" w:space="0" w:color="auto"/>
        <w:left w:val="none" w:sz="0" w:space="0" w:color="auto"/>
        <w:bottom w:val="none" w:sz="0" w:space="0" w:color="auto"/>
        <w:right w:val="none" w:sz="0" w:space="0" w:color="auto"/>
      </w:divBdr>
    </w:div>
    <w:div w:id="916481945">
      <w:bodyDiv w:val="1"/>
      <w:marLeft w:val="0"/>
      <w:marRight w:val="0"/>
      <w:marTop w:val="0"/>
      <w:marBottom w:val="0"/>
      <w:divBdr>
        <w:top w:val="none" w:sz="0" w:space="0" w:color="auto"/>
        <w:left w:val="none" w:sz="0" w:space="0" w:color="auto"/>
        <w:bottom w:val="none" w:sz="0" w:space="0" w:color="auto"/>
        <w:right w:val="none" w:sz="0" w:space="0" w:color="auto"/>
      </w:divBdr>
    </w:div>
    <w:div w:id="916936961">
      <w:bodyDiv w:val="1"/>
      <w:marLeft w:val="0"/>
      <w:marRight w:val="0"/>
      <w:marTop w:val="0"/>
      <w:marBottom w:val="0"/>
      <w:divBdr>
        <w:top w:val="none" w:sz="0" w:space="0" w:color="auto"/>
        <w:left w:val="none" w:sz="0" w:space="0" w:color="auto"/>
        <w:bottom w:val="none" w:sz="0" w:space="0" w:color="auto"/>
        <w:right w:val="none" w:sz="0" w:space="0" w:color="auto"/>
      </w:divBdr>
    </w:div>
    <w:div w:id="917134545">
      <w:bodyDiv w:val="1"/>
      <w:marLeft w:val="0"/>
      <w:marRight w:val="0"/>
      <w:marTop w:val="0"/>
      <w:marBottom w:val="0"/>
      <w:divBdr>
        <w:top w:val="none" w:sz="0" w:space="0" w:color="auto"/>
        <w:left w:val="none" w:sz="0" w:space="0" w:color="auto"/>
        <w:bottom w:val="none" w:sz="0" w:space="0" w:color="auto"/>
        <w:right w:val="none" w:sz="0" w:space="0" w:color="auto"/>
      </w:divBdr>
    </w:div>
    <w:div w:id="917180017">
      <w:bodyDiv w:val="1"/>
      <w:marLeft w:val="0"/>
      <w:marRight w:val="0"/>
      <w:marTop w:val="0"/>
      <w:marBottom w:val="0"/>
      <w:divBdr>
        <w:top w:val="none" w:sz="0" w:space="0" w:color="auto"/>
        <w:left w:val="none" w:sz="0" w:space="0" w:color="auto"/>
        <w:bottom w:val="none" w:sz="0" w:space="0" w:color="auto"/>
        <w:right w:val="none" w:sz="0" w:space="0" w:color="auto"/>
      </w:divBdr>
    </w:div>
    <w:div w:id="917255657">
      <w:bodyDiv w:val="1"/>
      <w:marLeft w:val="0"/>
      <w:marRight w:val="0"/>
      <w:marTop w:val="0"/>
      <w:marBottom w:val="0"/>
      <w:divBdr>
        <w:top w:val="none" w:sz="0" w:space="0" w:color="auto"/>
        <w:left w:val="none" w:sz="0" w:space="0" w:color="auto"/>
        <w:bottom w:val="none" w:sz="0" w:space="0" w:color="auto"/>
        <w:right w:val="none" w:sz="0" w:space="0" w:color="auto"/>
      </w:divBdr>
    </w:div>
    <w:div w:id="917373630">
      <w:bodyDiv w:val="1"/>
      <w:marLeft w:val="0"/>
      <w:marRight w:val="0"/>
      <w:marTop w:val="0"/>
      <w:marBottom w:val="0"/>
      <w:divBdr>
        <w:top w:val="none" w:sz="0" w:space="0" w:color="auto"/>
        <w:left w:val="none" w:sz="0" w:space="0" w:color="auto"/>
        <w:bottom w:val="none" w:sz="0" w:space="0" w:color="auto"/>
        <w:right w:val="none" w:sz="0" w:space="0" w:color="auto"/>
      </w:divBdr>
    </w:div>
    <w:div w:id="917396679">
      <w:bodyDiv w:val="1"/>
      <w:marLeft w:val="0"/>
      <w:marRight w:val="0"/>
      <w:marTop w:val="0"/>
      <w:marBottom w:val="0"/>
      <w:divBdr>
        <w:top w:val="none" w:sz="0" w:space="0" w:color="auto"/>
        <w:left w:val="none" w:sz="0" w:space="0" w:color="auto"/>
        <w:bottom w:val="none" w:sz="0" w:space="0" w:color="auto"/>
        <w:right w:val="none" w:sz="0" w:space="0" w:color="auto"/>
      </w:divBdr>
    </w:div>
    <w:div w:id="917442006">
      <w:bodyDiv w:val="1"/>
      <w:marLeft w:val="0"/>
      <w:marRight w:val="0"/>
      <w:marTop w:val="0"/>
      <w:marBottom w:val="0"/>
      <w:divBdr>
        <w:top w:val="none" w:sz="0" w:space="0" w:color="auto"/>
        <w:left w:val="none" w:sz="0" w:space="0" w:color="auto"/>
        <w:bottom w:val="none" w:sz="0" w:space="0" w:color="auto"/>
        <w:right w:val="none" w:sz="0" w:space="0" w:color="auto"/>
      </w:divBdr>
    </w:div>
    <w:div w:id="917714749">
      <w:bodyDiv w:val="1"/>
      <w:marLeft w:val="0"/>
      <w:marRight w:val="0"/>
      <w:marTop w:val="0"/>
      <w:marBottom w:val="0"/>
      <w:divBdr>
        <w:top w:val="none" w:sz="0" w:space="0" w:color="auto"/>
        <w:left w:val="none" w:sz="0" w:space="0" w:color="auto"/>
        <w:bottom w:val="none" w:sz="0" w:space="0" w:color="auto"/>
        <w:right w:val="none" w:sz="0" w:space="0" w:color="auto"/>
      </w:divBdr>
    </w:div>
    <w:div w:id="917863992">
      <w:bodyDiv w:val="1"/>
      <w:marLeft w:val="0"/>
      <w:marRight w:val="0"/>
      <w:marTop w:val="0"/>
      <w:marBottom w:val="0"/>
      <w:divBdr>
        <w:top w:val="none" w:sz="0" w:space="0" w:color="auto"/>
        <w:left w:val="none" w:sz="0" w:space="0" w:color="auto"/>
        <w:bottom w:val="none" w:sz="0" w:space="0" w:color="auto"/>
        <w:right w:val="none" w:sz="0" w:space="0" w:color="auto"/>
      </w:divBdr>
    </w:div>
    <w:div w:id="917904844">
      <w:bodyDiv w:val="1"/>
      <w:marLeft w:val="0"/>
      <w:marRight w:val="0"/>
      <w:marTop w:val="0"/>
      <w:marBottom w:val="0"/>
      <w:divBdr>
        <w:top w:val="none" w:sz="0" w:space="0" w:color="auto"/>
        <w:left w:val="none" w:sz="0" w:space="0" w:color="auto"/>
        <w:bottom w:val="none" w:sz="0" w:space="0" w:color="auto"/>
        <w:right w:val="none" w:sz="0" w:space="0" w:color="auto"/>
      </w:divBdr>
    </w:div>
    <w:div w:id="918103296">
      <w:bodyDiv w:val="1"/>
      <w:marLeft w:val="0"/>
      <w:marRight w:val="0"/>
      <w:marTop w:val="0"/>
      <w:marBottom w:val="0"/>
      <w:divBdr>
        <w:top w:val="none" w:sz="0" w:space="0" w:color="auto"/>
        <w:left w:val="none" w:sz="0" w:space="0" w:color="auto"/>
        <w:bottom w:val="none" w:sz="0" w:space="0" w:color="auto"/>
        <w:right w:val="none" w:sz="0" w:space="0" w:color="auto"/>
      </w:divBdr>
    </w:div>
    <w:div w:id="918250489">
      <w:bodyDiv w:val="1"/>
      <w:marLeft w:val="0"/>
      <w:marRight w:val="0"/>
      <w:marTop w:val="0"/>
      <w:marBottom w:val="0"/>
      <w:divBdr>
        <w:top w:val="none" w:sz="0" w:space="0" w:color="auto"/>
        <w:left w:val="none" w:sz="0" w:space="0" w:color="auto"/>
        <w:bottom w:val="none" w:sz="0" w:space="0" w:color="auto"/>
        <w:right w:val="none" w:sz="0" w:space="0" w:color="auto"/>
      </w:divBdr>
    </w:div>
    <w:div w:id="918367420">
      <w:bodyDiv w:val="1"/>
      <w:marLeft w:val="0"/>
      <w:marRight w:val="0"/>
      <w:marTop w:val="0"/>
      <w:marBottom w:val="0"/>
      <w:divBdr>
        <w:top w:val="none" w:sz="0" w:space="0" w:color="auto"/>
        <w:left w:val="none" w:sz="0" w:space="0" w:color="auto"/>
        <w:bottom w:val="none" w:sz="0" w:space="0" w:color="auto"/>
        <w:right w:val="none" w:sz="0" w:space="0" w:color="auto"/>
      </w:divBdr>
    </w:div>
    <w:div w:id="918440317">
      <w:bodyDiv w:val="1"/>
      <w:marLeft w:val="0"/>
      <w:marRight w:val="0"/>
      <w:marTop w:val="0"/>
      <w:marBottom w:val="0"/>
      <w:divBdr>
        <w:top w:val="none" w:sz="0" w:space="0" w:color="auto"/>
        <w:left w:val="none" w:sz="0" w:space="0" w:color="auto"/>
        <w:bottom w:val="none" w:sz="0" w:space="0" w:color="auto"/>
        <w:right w:val="none" w:sz="0" w:space="0" w:color="auto"/>
      </w:divBdr>
    </w:div>
    <w:div w:id="918558856">
      <w:bodyDiv w:val="1"/>
      <w:marLeft w:val="0"/>
      <w:marRight w:val="0"/>
      <w:marTop w:val="0"/>
      <w:marBottom w:val="0"/>
      <w:divBdr>
        <w:top w:val="none" w:sz="0" w:space="0" w:color="auto"/>
        <w:left w:val="none" w:sz="0" w:space="0" w:color="auto"/>
        <w:bottom w:val="none" w:sz="0" w:space="0" w:color="auto"/>
        <w:right w:val="none" w:sz="0" w:space="0" w:color="auto"/>
      </w:divBdr>
    </w:div>
    <w:div w:id="918562204">
      <w:bodyDiv w:val="1"/>
      <w:marLeft w:val="0"/>
      <w:marRight w:val="0"/>
      <w:marTop w:val="0"/>
      <w:marBottom w:val="0"/>
      <w:divBdr>
        <w:top w:val="none" w:sz="0" w:space="0" w:color="auto"/>
        <w:left w:val="none" w:sz="0" w:space="0" w:color="auto"/>
        <w:bottom w:val="none" w:sz="0" w:space="0" w:color="auto"/>
        <w:right w:val="none" w:sz="0" w:space="0" w:color="auto"/>
      </w:divBdr>
    </w:div>
    <w:div w:id="919027283">
      <w:bodyDiv w:val="1"/>
      <w:marLeft w:val="0"/>
      <w:marRight w:val="0"/>
      <w:marTop w:val="0"/>
      <w:marBottom w:val="0"/>
      <w:divBdr>
        <w:top w:val="none" w:sz="0" w:space="0" w:color="auto"/>
        <w:left w:val="none" w:sz="0" w:space="0" w:color="auto"/>
        <w:bottom w:val="none" w:sz="0" w:space="0" w:color="auto"/>
        <w:right w:val="none" w:sz="0" w:space="0" w:color="auto"/>
      </w:divBdr>
    </w:div>
    <w:div w:id="919145415">
      <w:bodyDiv w:val="1"/>
      <w:marLeft w:val="0"/>
      <w:marRight w:val="0"/>
      <w:marTop w:val="0"/>
      <w:marBottom w:val="0"/>
      <w:divBdr>
        <w:top w:val="none" w:sz="0" w:space="0" w:color="auto"/>
        <w:left w:val="none" w:sz="0" w:space="0" w:color="auto"/>
        <w:bottom w:val="none" w:sz="0" w:space="0" w:color="auto"/>
        <w:right w:val="none" w:sz="0" w:space="0" w:color="auto"/>
      </w:divBdr>
    </w:div>
    <w:div w:id="919289998">
      <w:bodyDiv w:val="1"/>
      <w:marLeft w:val="0"/>
      <w:marRight w:val="0"/>
      <w:marTop w:val="0"/>
      <w:marBottom w:val="0"/>
      <w:divBdr>
        <w:top w:val="none" w:sz="0" w:space="0" w:color="auto"/>
        <w:left w:val="none" w:sz="0" w:space="0" w:color="auto"/>
        <w:bottom w:val="none" w:sz="0" w:space="0" w:color="auto"/>
        <w:right w:val="none" w:sz="0" w:space="0" w:color="auto"/>
      </w:divBdr>
    </w:div>
    <w:div w:id="919945363">
      <w:bodyDiv w:val="1"/>
      <w:marLeft w:val="0"/>
      <w:marRight w:val="0"/>
      <w:marTop w:val="0"/>
      <w:marBottom w:val="0"/>
      <w:divBdr>
        <w:top w:val="none" w:sz="0" w:space="0" w:color="auto"/>
        <w:left w:val="none" w:sz="0" w:space="0" w:color="auto"/>
        <w:bottom w:val="none" w:sz="0" w:space="0" w:color="auto"/>
        <w:right w:val="none" w:sz="0" w:space="0" w:color="auto"/>
      </w:divBdr>
    </w:div>
    <w:div w:id="920025352">
      <w:bodyDiv w:val="1"/>
      <w:marLeft w:val="0"/>
      <w:marRight w:val="0"/>
      <w:marTop w:val="0"/>
      <w:marBottom w:val="0"/>
      <w:divBdr>
        <w:top w:val="none" w:sz="0" w:space="0" w:color="auto"/>
        <w:left w:val="none" w:sz="0" w:space="0" w:color="auto"/>
        <w:bottom w:val="none" w:sz="0" w:space="0" w:color="auto"/>
        <w:right w:val="none" w:sz="0" w:space="0" w:color="auto"/>
      </w:divBdr>
    </w:div>
    <w:div w:id="920064549">
      <w:bodyDiv w:val="1"/>
      <w:marLeft w:val="0"/>
      <w:marRight w:val="0"/>
      <w:marTop w:val="0"/>
      <w:marBottom w:val="0"/>
      <w:divBdr>
        <w:top w:val="none" w:sz="0" w:space="0" w:color="auto"/>
        <w:left w:val="none" w:sz="0" w:space="0" w:color="auto"/>
        <w:bottom w:val="none" w:sz="0" w:space="0" w:color="auto"/>
        <w:right w:val="none" w:sz="0" w:space="0" w:color="auto"/>
      </w:divBdr>
    </w:div>
    <w:div w:id="920067451">
      <w:bodyDiv w:val="1"/>
      <w:marLeft w:val="0"/>
      <w:marRight w:val="0"/>
      <w:marTop w:val="0"/>
      <w:marBottom w:val="0"/>
      <w:divBdr>
        <w:top w:val="none" w:sz="0" w:space="0" w:color="auto"/>
        <w:left w:val="none" w:sz="0" w:space="0" w:color="auto"/>
        <w:bottom w:val="none" w:sz="0" w:space="0" w:color="auto"/>
        <w:right w:val="none" w:sz="0" w:space="0" w:color="auto"/>
      </w:divBdr>
    </w:div>
    <w:div w:id="920260152">
      <w:bodyDiv w:val="1"/>
      <w:marLeft w:val="0"/>
      <w:marRight w:val="0"/>
      <w:marTop w:val="0"/>
      <w:marBottom w:val="0"/>
      <w:divBdr>
        <w:top w:val="none" w:sz="0" w:space="0" w:color="auto"/>
        <w:left w:val="none" w:sz="0" w:space="0" w:color="auto"/>
        <w:bottom w:val="none" w:sz="0" w:space="0" w:color="auto"/>
        <w:right w:val="none" w:sz="0" w:space="0" w:color="auto"/>
      </w:divBdr>
    </w:div>
    <w:div w:id="920405850">
      <w:bodyDiv w:val="1"/>
      <w:marLeft w:val="0"/>
      <w:marRight w:val="0"/>
      <w:marTop w:val="0"/>
      <w:marBottom w:val="0"/>
      <w:divBdr>
        <w:top w:val="none" w:sz="0" w:space="0" w:color="auto"/>
        <w:left w:val="none" w:sz="0" w:space="0" w:color="auto"/>
        <w:bottom w:val="none" w:sz="0" w:space="0" w:color="auto"/>
        <w:right w:val="none" w:sz="0" w:space="0" w:color="auto"/>
      </w:divBdr>
    </w:div>
    <w:div w:id="920676950">
      <w:bodyDiv w:val="1"/>
      <w:marLeft w:val="0"/>
      <w:marRight w:val="0"/>
      <w:marTop w:val="0"/>
      <w:marBottom w:val="0"/>
      <w:divBdr>
        <w:top w:val="none" w:sz="0" w:space="0" w:color="auto"/>
        <w:left w:val="none" w:sz="0" w:space="0" w:color="auto"/>
        <w:bottom w:val="none" w:sz="0" w:space="0" w:color="auto"/>
        <w:right w:val="none" w:sz="0" w:space="0" w:color="auto"/>
      </w:divBdr>
    </w:div>
    <w:div w:id="920871259">
      <w:bodyDiv w:val="1"/>
      <w:marLeft w:val="0"/>
      <w:marRight w:val="0"/>
      <w:marTop w:val="0"/>
      <w:marBottom w:val="0"/>
      <w:divBdr>
        <w:top w:val="none" w:sz="0" w:space="0" w:color="auto"/>
        <w:left w:val="none" w:sz="0" w:space="0" w:color="auto"/>
        <w:bottom w:val="none" w:sz="0" w:space="0" w:color="auto"/>
        <w:right w:val="none" w:sz="0" w:space="0" w:color="auto"/>
      </w:divBdr>
    </w:div>
    <w:div w:id="921186539">
      <w:bodyDiv w:val="1"/>
      <w:marLeft w:val="0"/>
      <w:marRight w:val="0"/>
      <w:marTop w:val="0"/>
      <w:marBottom w:val="0"/>
      <w:divBdr>
        <w:top w:val="none" w:sz="0" w:space="0" w:color="auto"/>
        <w:left w:val="none" w:sz="0" w:space="0" w:color="auto"/>
        <w:bottom w:val="none" w:sz="0" w:space="0" w:color="auto"/>
        <w:right w:val="none" w:sz="0" w:space="0" w:color="auto"/>
      </w:divBdr>
    </w:div>
    <w:div w:id="921257598">
      <w:bodyDiv w:val="1"/>
      <w:marLeft w:val="0"/>
      <w:marRight w:val="0"/>
      <w:marTop w:val="0"/>
      <w:marBottom w:val="0"/>
      <w:divBdr>
        <w:top w:val="none" w:sz="0" w:space="0" w:color="auto"/>
        <w:left w:val="none" w:sz="0" w:space="0" w:color="auto"/>
        <w:bottom w:val="none" w:sz="0" w:space="0" w:color="auto"/>
        <w:right w:val="none" w:sz="0" w:space="0" w:color="auto"/>
      </w:divBdr>
    </w:div>
    <w:div w:id="921257826">
      <w:bodyDiv w:val="1"/>
      <w:marLeft w:val="0"/>
      <w:marRight w:val="0"/>
      <w:marTop w:val="0"/>
      <w:marBottom w:val="0"/>
      <w:divBdr>
        <w:top w:val="none" w:sz="0" w:space="0" w:color="auto"/>
        <w:left w:val="none" w:sz="0" w:space="0" w:color="auto"/>
        <w:bottom w:val="none" w:sz="0" w:space="0" w:color="auto"/>
        <w:right w:val="none" w:sz="0" w:space="0" w:color="auto"/>
      </w:divBdr>
    </w:div>
    <w:div w:id="921448633">
      <w:bodyDiv w:val="1"/>
      <w:marLeft w:val="0"/>
      <w:marRight w:val="0"/>
      <w:marTop w:val="0"/>
      <w:marBottom w:val="0"/>
      <w:divBdr>
        <w:top w:val="none" w:sz="0" w:space="0" w:color="auto"/>
        <w:left w:val="none" w:sz="0" w:space="0" w:color="auto"/>
        <w:bottom w:val="none" w:sz="0" w:space="0" w:color="auto"/>
        <w:right w:val="none" w:sz="0" w:space="0" w:color="auto"/>
      </w:divBdr>
    </w:div>
    <w:div w:id="921526496">
      <w:bodyDiv w:val="1"/>
      <w:marLeft w:val="0"/>
      <w:marRight w:val="0"/>
      <w:marTop w:val="0"/>
      <w:marBottom w:val="0"/>
      <w:divBdr>
        <w:top w:val="none" w:sz="0" w:space="0" w:color="auto"/>
        <w:left w:val="none" w:sz="0" w:space="0" w:color="auto"/>
        <w:bottom w:val="none" w:sz="0" w:space="0" w:color="auto"/>
        <w:right w:val="none" w:sz="0" w:space="0" w:color="auto"/>
      </w:divBdr>
    </w:div>
    <w:div w:id="921569872">
      <w:bodyDiv w:val="1"/>
      <w:marLeft w:val="0"/>
      <w:marRight w:val="0"/>
      <w:marTop w:val="0"/>
      <w:marBottom w:val="0"/>
      <w:divBdr>
        <w:top w:val="none" w:sz="0" w:space="0" w:color="auto"/>
        <w:left w:val="none" w:sz="0" w:space="0" w:color="auto"/>
        <w:bottom w:val="none" w:sz="0" w:space="0" w:color="auto"/>
        <w:right w:val="none" w:sz="0" w:space="0" w:color="auto"/>
      </w:divBdr>
    </w:div>
    <w:div w:id="921573957">
      <w:bodyDiv w:val="1"/>
      <w:marLeft w:val="0"/>
      <w:marRight w:val="0"/>
      <w:marTop w:val="0"/>
      <w:marBottom w:val="0"/>
      <w:divBdr>
        <w:top w:val="none" w:sz="0" w:space="0" w:color="auto"/>
        <w:left w:val="none" w:sz="0" w:space="0" w:color="auto"/>
        <w:bottom w:val="none" w:sz="0" w:space="0" w:color="auto"/>
        <w:right w:val="none" w:sz="0" w:space="0" w:color="auto"/>
      </w:divBdr>
    </w:div>
    <w:div w:id="921599147">
      <w:bodyDiv w:val="1"/>
      <w:marLeft w:val="0"/>
      <w:marRight w:val="0"/>
      <w:marTop w:val="0"/>
      <w:marBottom w:val="0"/>
      <w:divBdr>
        <w:top w:val="none" w:sz="0" w:space="0" w:color="auto"/>
        <w:left w:val="none" w:sz="0" w:space="0" w:color="auto"/>
        <w:bottom w:val="none" w:sz="0" w:space="0" w:color="auto"/>
        <w:right w:val="none" w:sz="0" w:space="0" w:color="auto"/>
      </w:divBdr>
    </w:div>
    <w:div w:id="921647989">
      <w:bodyDiv w:val="1"/>
      <w:marLeft w:val="0"/>
      <w:marRight w:val="0"/>
      <w:marTop w:val="0"/>
      <w:marBottom w:val="0"/>
      <w:divBdr>
        <w:top w:val="none" w:sz="0" w:space="0" w:color="auto"/>
        <w:left w:val="none" w:sz="0" w:space="0" w:color="auto"/>
        <w:bottom w:val="none" w:sz="0" w:space="0" w:color="auto"/>
        <w:right w:val="none" w:sz="0" w:space="0" w:color="auto"/>
      </w:divBdr>
    </w:div>
    <w:div w:id="921917017">
      <w:bodyDiv w:val="1"/>
      <w:marLeft w:val="0"/>
      <w:marRight w:val="0"/>
      <w:marTop w:val="0"/>
      <w:marBottom w:val="0"/>
      <w:divBdr>
        <w:top w:val="none" w:sz="0" w:space="0" w:color="auto"/>
        <w:left w:val="none" w:sz="0" w:space="0" w:color="auto"/>
        <w:bottom w:val="none" w:sz="0" w:space="0" w:color="auto"/>
        <w:right w:val="none" w:sz="0" w:space="0" w:color="auto"/>
      </w:divBdr>
    </w:div>
    <w:div w:id="921917368">
      <w:bodyDiv w:val="1"/>
      <w:marLeft w:val="0"/>
      <w:marRight w:val="0"/>
      <w:marTop w:val="0"/>
      <w:marBottom w:val="0"/>
      <w:divBdr>
        <w:top w:val="none" w:sz="0" w:space="0" w:color="auto"/>
        <w:left w:val="none" w:sz="0" w:space="0" w:color="auto"/>
        <w:bottom w:val="none" w:sz="0" w:space="0" w:color="auto"/>
        <w:right w:val="none" w:sz="0" w:space="0" w:color="auto"/>
      </w:divBdr>
    </w:div>
    <w:div w:id="921986013">
      <w:bodyDiv w:val="1"/>
      <w:marLeft w:val="0"/>
      <w:marRight w:val="0"/>
      <w:marTop w:val="0"/>
      <w:marBottom w:val="0"/>
      <w:divBdr>
        <w:top w:val="none" w:sz="0" w:space="0" w:color="auto"/>
        <w:left w:val="none" w:sz="0" w:space="0" w:color="auto"/>
        <w:bottom w:val="none" w:sz="0" w:space="0" w:color="auto"/>
        <w:right w:val="none" w:sz="0" w:space="0" w:color="auto"/>
      </w:divBdr>
    </w:div>
    <w:div w:id="922110418">
      <w:bodyDiv w:val="1"/>
      <w:marLeft w:val="0"/>
      <w:marRight w:val="0"/>
      <w:marTop w:val="0"/>
      <w:marBottom w:val="0"/>
      <w:divBdr>
        <w:top w:val="none" w:sz="0" w:space="0" w:color="auto"/>
        <w:left w:val="none" w:sz="0" w:space="0" w:color="auto"/>
        <w:bottom w:val="none" w:sz="0" w:space="0" w:color="auto"/>
        <w:right w:val="none" w:sz="0" w:space="0" w:color="auto"/>
      </w:divBdr>
    </w:div>
    <w:div w:id="922303118">
      <w:bodyDiv w:val="1"/>
      <w:marLeft w:val="0"/>
      <w:marRight w:val="0"/>
      <w:marTop w:val="0"/>
      <w:marBottom w:val="0"/>
      <w:divBdr>
        <w:top w:val="none" w:sz="0" w:space="0" w:color="auto"/>
        <w:left w:val="none" w:sz="0" w:space="0" w:color="auto"/>
        <w:bottom w:val="none" w:sz="0" w:space="0" w:color="auto"/>
        <w:right w:val="none" w:sz="0" w:space="0" w:color="auto"/>
      </w:divBdr>
    </w:div>
    <w:div w:id="922371175">
      <w:bodyDiv w:val="1"/>
      <w:marLeft w:val="0"/>
      <w:marRight w:val="0"/>
      <w:marTop w:val="0"/>
      <w:marBottom w:val="0"/>
      <w:divBdr>
        <w:top w:val="none" w:sz="0" w:space="0" w:color="auto"/>
        <w:left w:val="none" w:sz="0" w:space="0" w:color="auto"/>
        <w:bottom w:val="none" w:sz="0" w:space="0" w:color="auto"/>
        <w:right w:val="none" w:sz="0" w:space="0" w:color="auto"/>
      </w:divBdr>
    </w:div>
    <w:div w:id="922374951">
      <w:bodyDiv w:val="1"/>
      <w:marLeft w:val="0"/>
      <w:marRight w:val="0"/>
      <w:marTop w:val="0"/>
      <w:marBottom w:val="0"/>
      <w:divBdr>
        <w:top w:val="none" w:sz="0" w:space="0" w:color="auto"/>
        <w:left w:val="none" w:sz="0" w:space="0" w:color="auto"/>
        <w:bottom w:val="none" w:sz="0" w:space="0" w:color="auto"/>
        <w:right w:val="none" w:sz="0" w:space="0" w:color="auto"/>
      </w:divBdr>
    </w:div>
    <w:div w:id="922490191">
      <w:bodyDiv w:val="1"/>
      <w:marLeft w:val="0"/>
      <w:marRight w:val="0"/>
      <w:marTop w:val="0"/>
      <w:marBottom w:val="0"/>
      <w:divBdr>
        <w:top w:val="none" w:sz="0" w:space="0" w:color="auto"/>
        <w:left w:val="none" w:sz="0" w:space="0" w:color="auto"/>
        <w:bottom w:val="none" w:sz="0" w:space="0" w:color="auto"/>
        <w:right w:val="none" w:sz="0" w:space="0" w:color="auto"/>
      </w:divBdr>
    </w:div>
    <w:div w:id="922495617">
      <w:bodyDiv w:val="1"/>
      <w:marLeft w:val="0"/>
      <w:marRight w:val="0"/>
      <w:marTop w:val="0"/>
      <w:marBottom w:val="0"/>
      <w:divBdr>
        <w:top w:val="none" w:sz="0" w:space="0" w:color="auto"/>
        <w:left w:val="none" w:sz="0" w:space="0" w:color="auto"/>
        <w:bottom w:val="none" w:sz="0" w:space="0" w:color="auto"/>
        <w:right w:val="none" w:sz="0" w:space="0" w:color="auto"/>
      </w:divBdr>
    </w:div>
    <w:div w:id="922686928">
      <w:bodyDiv w:val="1"/>
      <w:marLeft w:val="0"/>
      <w:marRight w:val="0"/>
      <w:marTop w:val="0"/>
      <w:marBottom w:val="0"/>
      <w:divBdr>
        <w:top w:val="none" w:sz="0" w:space="0" w:color="auto"/>
        <w:left w:val="none" w:sz="0" w:space="0" w:color="auto"/>
        <w:bottom w:val="none" w:sz="0" w:space="0" w:color="auto"/>
        <w:right w:val="none" w:sz="0" w:space="0" w:color="auto"/>
      </w:divBdr>
    </w:div>
    <w:div w:id="922765146">
      <w:bodyDiv w:val="1"/>
      <w:marLeft w:val="0"/>
      <w:marRight w:val="0"/>
      <w:marTop w:val="0"/>
      <w:marBottom w:val="0"/>
      <w:divBdr>
        <w:top w:val="none" w:sz="0" w:space="0" w:color="auto"/>
        <w:left w:val="none" w:sz="0" w:space="0" w:color="auto"/>
        <w:bottom w:val="none" w:sz="0" w:space="0" w:color="auto"/>
        <w:right w:val="none" w:sz="0" w:space="0" w:color="auto"/>
      </w:divBdr>
    </w:div>
    <w:div w:id="922908959">
      <w:bodyDiv w:val="1"/>
      <w:marLeft w:val="0"/>
      <w:marRight w:val="0"/>
      <w:marTop w:val="0"/>
      <w:marBottom w:val="0"/>
      <w:divBdr>
        <w:top w:val="none" w:sz="0" w:space="0" w:color="auto"/>
        <w:left w:val="none" w:sz="0" w:space="0" w:color="auto"/>
        <w:bottom w:val="none" w:sz="0" w:space="0" w:color="auto"/>
        <w:right w:val="none" w:sz="0" w:space="0" w:color="auto"/>
      </w:divBdr>
    </w:div>
    <w:div w:id="922954386">
      <w:bodyDiv w:val="1"/>
      <w:marLeft w:val="0"/>
      <w:marRight w:val="0"/>
      <w:marTop w:val="0"/>
      <w:marBottom w:val="0"/>
      <w:divBdr>
        <w:top w:val="none" w:sz="0" w:space="0" w:color="auto"/>
        <w:left w:val="none" w:sz="0" w:space="0" w:color="auto"/>
        <w:bottom w:val="none" w:sz="0" w:space="0" w:color="auto"/>
        <w:right w:val="none" w:sz="0" w:space="0" w:color="auto"/>
      </w:divBdr>
    </w:div>
    <w:div w:id="923101612">
      <w:bodyDiv w:val="1"/>
      <w:marLeft w:val="0"/>
      <w:marRight w:val="0"/>
      <w:marTop w:val="0"/>
      <w:marBottom w:val="0"/>
      <w:divBdr>
        <w:top w:val="none" w:sz="0" w:space="0" w:color="auto"/>
        <w:left w:val="none" w:sz="0" w:space="0" w:color="auto"/>
        <w:bottom w:val="none" w:sz="0" w:space="0" w:color="auto"/>
        <w:right w:val="none" w:sz="0" w:space="0" w:color="auto"/>
      </w:divBdr>
    </w:div>
    <w:div w:id="923105527">
      <w:bodyDiv w:val="1"/>
      <w:marLeft w:val="0"/>
      <w:marRight w:val="0"/>
      <w:marTop w:val="0"/>
      <w:marBottom w:val="0"/>
      <w:divBdr>
        <w:top w:val="none" w:sz="0" w:space="0" w:color="auto"/>
        <w:left w:val="none" w:sz="0" w:space="0" w:color="auto"/>
        <w:bottom w:val="none" w:sz="0" w:space="0" w:color="auto"/>
        <w:right w:val="none" w:sz="0" w:space="0" w:color="auto"/>
      </w:divBdr>
    </w:div>
    <w:div w:id="923226742">
      <w:bodyDiv w:val="1"/>
      <w:marLeft w:val="0"/>
      <w:marRight w:val="0"/>
      <w:marTop w:val="0"/>
      <w:marBottom w:val="0"/>
      <w:divBdr>
        <w:top w:val="none" w:sz="0" w:space="0" w:color="auto"/>
        <w:left w:val="none" w:sz="0" w:space="0" w:color="auto"/>
        <w:bottom w:val="none" w:sz="0" w:space="0" w:color="auto"/>
        <w:right w:val="none" w:sz="0" w:space="0" w:color="auto"/>
      </w:divBdr>
    </w:div>
    <w:div w:id="923536898">
      <w:bodyDiv w:val="1"/>
      <w:marLeft w:val="0"/>
      <w:marRight w:val="0"/>
      <w:marTop w:val="0"/>
      <w:marBottom w:val="0"/>
      <w:divBdr>
        <w:top w:val="none" w:sz="0" w:space="0" w:color="auto"/>
        <w:left w:val="none" w:sz="0" w:space="0" w:color="auto"/>
        <w:bottom w:val="none" w:sz="0" w:space="0" w:color="auto"/>
        <w:right w:val="none" w:sz="0" w:space="0" w:color="auto"/>
      </w:divBdr>
    </w:div>
    <w:div w:id="923565313">
      <w:bodyDiv w:val="1"/>
      <w:marLeft w:val="0"/>
      <w:marRight w:val="0"/>
      <w:marTop w:val="0"/>
      <w:marBottom w:val="0"/>
      <w:divBdr>
        <w:top w:val="none" w:sz="0" w:space="0" w:color="auto"/>
        <w:left w:val="none" w:sz="0" w:space="0" w:color="auto"/>
        <w:bottom w:val="none" w:sz="0" w:space="0" w:color="auto"/>
        <w:right w:val="none" w:sz="0" w:space="0" w:color="auto"/>
      </w:divBdr>
    </w:div>
    <w:div w:id="923608926">
      <w:bodyDiv w:val="1"/>
      <w:marLeft w:val="0"/>
      <w:marRight w:val="0"/>
      <w:marTop w:val="0"/>
      <w:marBottom w:val="0"/>
      <w:divBdr>
        <w:top w:val="none" w:sz="0" w:space="0" w:color="auto"/>
        <w:left w:val="none" w:sz="0" w:space="0" w:color="auto"/>
        <w:bottom w:val="none" w:sz="0" w:space="0" w:color="auto"/>
        <w:right w:val="none" w:sz="0" w:space="0" w:color="auto"/>
      </w:divBdr>
    </w:div>
    <w:div w:id="923614635">
      <w:bodyDiv w:val="1"/>
      <w:marLeft w:val="0"/>
      <w:marRight w:val="0"/>
      <w:marTop w:val="0"/>
      <w:marBottom w:val="0"/>
      <w:divBdr>
        <w:top w:val="none" w:sz="0" w:space="0" w:color="auto"/>
        <w:left w:val="none" w:sz="0" w:space="0" w:color="auto"/>
        <w:bottom w:val="none" w:sz="0" w:space="0" w:color="auto"/>
        <w:right w:val="none" w:sz="0" w:space="0" w:color="auto"/>
      </w:divBdr>
    </w:div>
    <w:div w:id="923686934">
      <w:bodyDiv w:val="1"/>
      <w:marLeft w:val="0"/>
      <w:marRight w:val="0"/>
      <w:marTop w:val="0"/>
      <w:marBottom w:val="0"/>
      <w:divBdr>
        <w:top w:val="none" w:sz="0" w:space="0" w:color="auto"/>
        <w:left w:val="none" w:sz="0" w:space="0" w:color="auto"/>
        <w:bottom w:val="none" w:sz="0" w:space="0" w:color="auto"/>
        <w:right w:val="none" w:sz="0" w:space="0" w:color="auto"/>
      </w:divBdr>
    </w:div>
    <w:div w:id="923875570">
      <w:bodyDiv w:val="1"/>
      <w:marLeft w:val="0"/>
      <w:marRight w:val="0"/>
      <w:marTop w:val="0"/>
      <w:marBottom w:val="0"/>
      <w:divBdr>
        <w:top w:val="none" w:sz="0" w:space="0" w:color="auto"/>
        <w:left w:val="none" w:sz="0" w:space="0" w:color="auto"/>
        <w:bottom w:val="none" w:sz="0" w:space="0" w:color="auto"/>
        <w:right w:val="none" w:sz="0" w:space="0" w:color="auto"/>
      </w:divBdr>
    </w:div>
    <w:div w:id="923883227">
      <w:bodyDiv w:val="1"/>
      <w:marLeft w:val="0"/>
      <w:marRight w:val="0"/>
      <w:marTop w:val="0"/>
      <w:marBottom w:val="0"/>
      <w:divBdr>
        <w:top w:val="none" w:sz="0" w:space="0" w:color="auto"/>
        <w:left w:val="none" w:sz="0" w:space="0" w:color="auto"/>
        <w:bottom w:val="none" w:sz="0" w:space="0" w:color="auto"/>
        <w:right w:val="none" w:sz="0" w:space="0" w:color="auto"/>
      </w:divBdr>
    </w:div>
    <w:div w:id="924072393">
      <w:bodyDiv w:val="1"/>
      <w:marLeft w:val="0"/>
      <w:marRight w:val="0"/>
      <w:marTop w:val="0"/>
      <w:marBottom w:val="0"/>
      <w:divBdr>
        <w:top w:val="none" w:sz="0" w:space="0" w:color="auto"/>
        <w:left w:val="none" w:sz="0" w:space="0" w:color="auto"/>
        <w:bottom w:val="none" w:sz="0" w:space="0" w:color="auto"/>
        <w:right w:val="none" w:sz="0" w:space="0" w:color="auto"/>
      </w:divBdr>
    </w:div>
    <w:div w:id="924074103">
      <w:bodyDiv w:val="1"/>
      <w:marLeft w:val="0"/>
      <w:marRight w:val="0"/>
      <w:marTop w:val="0"/>
      <w:marBottom w:val="0"/>
      <w:divBdr>
        <w:top w:val="none" w:sz="0" w:space="0" w:color="auto"/>
        <w:left w:val="none" w:sz="0" w:space="0" w:color="auto"/>
        <w:bottom w:val="none" w:sz="0" w:space="0" w:color="auto"/>
        <w:right w:val="none" w:sz="0" w:space="0" w:color="auto"/>
      </w:divBdr>
    </w:div>
    <w:div w:id="924263611">
      <w:bodyDiv w:val="1"/>
      <w:marLeft w:val="0"/>
      <w:marRight w:val="0"/>
      <w:marTop w:val="0"/>
      <w:marBottom w:val="0"/>
      <w:divBdr>
        <w:top w:val="none" w:sz="0" w:space="0" w:color="auto"/>
        <w:left w:val="none" w:sz="0" w:space="0" w:color="auto"/>
        <w:bottom w:val="none" w:sz="0" w:space="0" w:color="auto"/>
        <w:right w:val="none" w:sz="0" w:space="0" w:color="auto"/>
      </w:divBdr>
    </w:div>
    <w:div w:id="924337392">
      <w:bodyDiv w:val="1"/>
      <w:marLeft w:val="0"/>
      <w:marRight w:val="0"/>
      <w:marTop w:val="0"/>
      <w:marBottom w:val="0"/>
      <w:divBdr>
        <w:top w:val="none" w:sz="0" w:space="0" w:color="auto"/>
        <w:left w:val="none" w:sz="0" w:space="0" w:color="auto"/>
        <w:bottom w:val="none" w:sz="0" w:space="0" w:color="auto"/>
        <w:right w:val="none" w:sz="0" w:space="0" w:color="auto"/>
      </w:divBdr>
    </w:div>
    <w:div w:id="924337729">
      <w:bodyDiv w:val="1"/>
      <w:marLeft w:val="0"/>
      <w:marRight w:val="0"/>
      <w:marTop w:val="0"/>
      <w:marBottom w:val="0"/>
      <w:divBdr>
        <w:top w:val="none" w:sz="0" w:space="0" w:color="auto"/>
        <w:left w:val="none" w:sz="0" w:space="0" w:color="auto"/>
        <w:bottom w:val="none" w:sz="0" w:space="0" w:color="auto"/>
        <w:right w:val="none" w:sz="0" w:space="0" w:color="auto"/>
      </w:divBdr>
    </w:div>
    <w:div w:id="924338329">
      <w:bodyDiv w:val="1"/>
      <w:marLeft w:val="0"/>
      <w:marRight w:val="0"/>
      <w:marTop w:val="0"/>
      <w:marBottom w:val="0"/>
      <w:divBdr>
        <w:top w:val="none" w:sz="0" w:space="0" w:color="auto"/>
        <w:left w:val="none" w:sz="0" w:space="0" w:color="auto"/>
        <w:bottom w:val="none" w:sz="0" w:space="0" w:color="auto"/>
        <w:right w:val="none" w:sz="0" w:space="0" w:color="auto"/>
      </w:divBdr>
    </w:div>
    <w:div w:id="924342955">
      <w:bodyDiv w:val="1"/>
      <w:marLeft w:val="0"/>
      <w:marRight w:val="0"/>
      <w:marTop w:val="0"/>
      <w:marBottom w:val="0"/>
      <w:divBdr>
        <w:top w:val="none" w:sz="0" w:space="0" w:color="auto"/>
        <w:left w:val="none" w:sz="0" w:space="0" w:color="auto"/>
        <w:bottom w:val="none" w:sz="0" w:space="0" w:color="auto"/>
        <w:right w:val="none" w:sz="0" w:space="0" w:color="auto"/>
      </w:divBdr>
    </w:div>
    <w:div w:id="924343604">
      <w:bodyDiv w:val="1"/>
      <w:marLeft w:val="0"/>
      <w:marRight w:val="0"/>
      <w:marTop w:val="0"/>
      <w:marBottom w:val="0"/>
      <w:divBdr>
        <w:top w:val="none" w:sz="0" w:space="0" w:color="auto"/>
        <w:left w:val="none" w:sz="0" w:space="0" w:color="auto"/>
        <w:bottom w:val="none" w:sz="0" w:space="0" w:color="auto"/>
        <w:right w:val="none" w:sz="0" w:space="0" w:color="auto"/>
      </w:divBdr>
    </w:div>
    <w:div w:id="924455839">
      <w:bodyDiv w:val="1"/>
      <w:marLeft w:val="0"/>
      <w:marRight w:val="0"/>
      <w:marTop w:val="0"/>
      <w:marBottom w:val="0"/>
      <w:divBdr>
        <w:top w:val="none" w:sz="0" w:space="0" w:color="auto"/>
        <w:left w:val="none" w:sz="0" w:space="0" w:color="auto"/>
        <w:bottom w:val="none" w:sz="0" w:space="0" w:color="auto"/>
        <w:right w:val="none" w:sz="0" w:space="0" w:color="auto"/>
      </w:divBdr>
    </w:div>
    <w:div w:id="924537425">
      <w:bodyDiv w:val="1"/>
      <w:marLeft w:val="0"/>
      <w:marRight w:val="0"/>
      <w:marTop w:val="0"/>
      <w:marBottom w:val="0"/>
      <w:divBdr>
        <w:top w:val="none" w:sz="0" w:space="0" w:color="auto"/>
        <w:left w:val="none" w:sz="0" w:space="0" w:color="auto"/>
        <w:bottom w:val="none" w:sz="0" w:space="0" w:color="auto"/>
        <w:right w:val="none" w:sz="0" w:space="0" w:color="auto"/>
      </w:divBdr>
    </w:div>
    <w:div w:id="924606200">
      <w:bodyDiv w:val="1"/>
      <w:marLeft w:val="0"/>
      <w:marRight w:val="0"/>
      <w:marTop w:val="0"/>
      <w:marBottom w:val="0"/>
      <w:divBdr>
        <w:top w:val="none" w:sz="0" w:space="0" w:color="auto"/>
        <w:left w:val="none" w:sz="0" w:space="0" w:color="auto"/>
        <w:bottom w:val="none" w:sz="0" w:space="0" w:color="auto"/>
        <w:right w:val="none" w:sz="0" w:space="0" w:color="auto"/>
      </w:divBdr>
    </w:div>
    <w:div w:id="924612603">
      <w:bodyDiv w:val="1"/>
      <w:marLeft w:val="0"/>
      <w:marRight w:val="0"/>
      <w:marTop w:val="0"/>
      <w:marBottom w:val="0"/>
      <w:divBdr>
        <w:top w:val="none" w:sz="0" w:space="0" w:color="auto"/>
        <w:left w:val="none" w:sz="0" w:space="0" w:color="auto"/>
        <w:bottom w:val="none" w:sz="0" w:space="0" w:color="auto"/>
        <w:right w:val="none" w:sz="0" w:space="0" w:color="auto"/>
      </w:divBdr>
    </w:div>
    <w:div w:id="924806163">
      <w:bodyDiv w:val="1"/>
      <w:marLeft w:val="0"/>
      <w:marRight w:val="0"/>
      <w:marTop w:val="0"/>
      <w:marBottom w:val="0"/>
      <w:divBdr>
        <w:top w:val="none" w:sz="0" w:space="0" w:color="auto"/>
        <w:left w:val="none" w:sz="0" w:space="0" w:color="auto"/>
        <w:bottom w:val="none" w:sz="0" w:space="0" w:color="auto"/>
        <w:right w:val="none" w:sz="0" w:space="0" w:color="auto"/>
      </w:divBdr>
    </w:div>
    <w:div w:id="925043506">
      <w:bodyDiv w:val="1"/>
      <w:marLeft w:val="0"/>
      <w:marRight w:val="0"/>
      <w:marTop w:val="0"/>
      <w:marBottom w:val="0"/>
      <w:divBdr>
        <w:top w:val="none" w:sz="0" w:space="0" w:color="auto"/>
        <w:left w:val="none" w:sz="0" w:space="0" w:color="auto"/>
        <w:bottom w:val="none" w:sz="0" w:space="0" w:color="auto"/>
        <w:right w:val="none" w:sz="0" w:space="0" w:color="auto"/>
      </w:divBdr>
    </w:div>
    <w:div w:id="925113050">
      <w:bodyDiv w:val="1"/>
      <w:marLeft w:val="0"/>
      <w:marRight w:val="0"/>
      <w:marTop w:val="0"/>
      <w:marBottom w:val="0"/>
      <w:divBdr>
        <w:top w:val="none" w:sz="0" w:space="0" w:color="auto"/>
        <w:left w:val="none" w:sz="0" w:space="0" w:color="auto"/>
        <w:bottom w:val="none" w:sz="0" w:space="0" w:color="auto"/>
        <w:right w:val="none" w:sz="0" w:space="0" w:color="auto"/>
      </w:divBdr>
    </w:div>
    <w:div w:id="925189962">
      <w:bodyDiv w:val="1"/>
      <w:marLeft w:val="0"/>
      <w:marRight w:val="0"/>
      <w:marTop w:val="0"/>
      <w:marBottom w:val="0"/>
      <w:divBdr>
        <w:top w:val="none" w:sz="0" w:space="0" w:color="auto"/>
        <w:left w:val="none" w:sz="0" w:space="0" w:color="auto"/>
        <w:bottom w:val="none" w:sz="0" w:space="0" w:color="auto"/>
        <w:right w:val="none" w:sz="0" w:space="0" w:color="auto"/>
      </w:divBdr>
    </w:div>
    <w:div w:id="925192203">
      <w:bodyDiv w:val="1"/>
      <w:marLeft w:val="0"/>
      <w:marRight w:val="0"/>
      <w:marTop w:val="0"/>
      <w:marBottom w:val="0"/>
      <w:divBdr>
        <w:top w:val="none" w:sz="0" w:space="0" w:color="auto"/>
        <w:left w:val="none" w:sz="0" w:space="0" w:color="auto"/>
        <w:bottom w:val="none" w:sz="0" w:space="0" w:color="auto"/>
        <w:right w:val="none" w:sz="0" w:space="0" w:color="auto"/>
      </w:divBdr>
    </w:div>
    <w:div w:id="925262919">
      <w:bodyDiv w:val="1"/>
      <w:marLeft w:val="0"/>
      <w:marRight w:val="0"/>
      <w:marTop w:val="0"/>
      <w:marBottom w:val="0"/>
      <w:divBdr>
        <w:top w:val="none" w:sz="0" w:space="0" w:color="auto"/>
        <w:left w:val="none" w:sz="0" w:space="0" w:color="auto"/>
        <w:bottom w:val="none" w:sz="0" w:space="0" w:color="auto"/>
        <w:right w:val="none" w:sz="0" w:space="0" w:color="auto"/>
      </w:divBdr>
    </w:div>
    <w:div w:id="925380470">
      <w:bodyDiv w:val="1"/>
      <w:marLeft w:val="0"/>
      <w:marRight w:val="0"/>
      <w:marTop w:val="0"/>
      <w:marBottom w:val="0"/>
      <w:divBdr>
        <w:top w:val="none" w:sz="0" w:space="0" w:color="auto"/>
        <w:left w:val="none" w:sz="0" w:space="0" w:color="auto"/>
        <w:bottom w:val="none" w:sz="0" w:space="0" w:color="auto"/>
        <w:right w:val="none" w:sz="0" w:space="0" w:color="auto"/>
      </w:divBdr>
    </w:div>
    <w:div w:id="925577367">
      <w:bodyDiv w:val="1"/>
      <w:marLeft w:val="0"/>
      <w:marRight w:val="0"/>
      <w:marTop w:val="0"/>
      <w:marBottom w:val="0"/>
      <w:divBdr>
        <w:top w:val="none" w:sz="0" w:space="0" w:color="auto"/>
        <w:left w:val="none" w:sz="0" w:space="0" w:color="auto"/>
        <w:bottom w:val="none" w:sz="0" w:space="0" w:color="auto"/>
        <w:right w:val="none" w:sz="0" w:space="0" w:color="auto"/>
      </w:divBdr>
    </w:div>
    <w:div w:id="925845126">
      <w:bodyDiv w:val="1"/>
      <w:marLeft w:val="0"/>
      <w:marRight w:val="0"/>
      <w:marTop w:val="0"/>
      <w:marBottom w:val="0"/>
      <w:divBdr>
        <w:top w:val="none" w:sz="0" w:space="0" w:color="auto"/>
        <w:left w:val="none" w:sz="0" w:space="0" w:color="auto"/>
        <w:bottom w:val="none" w:sz="0" w:space="0" w:color="auto"/>
        <w:right w:val="none" w:sz="0" w:space="0" w:color="auto"/>
      </w:divBdr>
    </w:div>
    <w:div w:id="926110101">
      <w:bodyDiv w:val="1"/>
      <w:marLeft w:val="0"/>
      <w:marRight w:val="0"/>
      <w:marTop w:val="0"/>
      <w:marBottom w:val="0"/>
      <w:divBdr>
        <w:top w:val="none" w:sz="0" w:space="0" w:color="auto"/>
        <w:left w:val="none" w:sz="0" w:space="0" w:color="auto"/>
        <w:bottom w:val="none" w:sz="0" w:space="0" w:color="auto"/>
        <w:right w:val="none" w:sz="0" w:space="0" w:color="auto"/>
      </w:divBdr>
    </w:div>
    <w:div w:id="926116259">
      <w:bodyDiv w:val="1"/>
      <w:marLeft w:val="0"/>
      <w:marRight w:val="0"/>
      <w:marTop w:val="0"/>
      <w:marBottom w:val="0"/>
      <w:divBdr>
        <w:top w:val="none" w:sz="0" w:space="0" w:color="auto"/>
        <w:left w:val="none" w:sz="0" w:space="0" w:color="auto"/>
        <w:bottom w:val="none" w:sz="0" w:space="0" w:color="auto"/>
        <w:right w:val="none" w:sz="0" w:space="0" w:color="auto"/>
      </w:divBdr>
    </w:div>
    <w:div w:id="926229251">
      <w:bodyDiv w:val="1"/>
      <w:marLeft w:val="0"/>
      <w:marRight w:val="0"/>
      <w:marTop w:val="0"/>
      <w:marBottom w:val="0"/>
      <w:divBdr>
        <w:top w:val="none" w:sz="0" w:space="0" w:color="auto"/>
        <w:left w:val="none" w:sz="0" w:space="0" w:color="auto"/>
        <w:bottom w:val="none" w:sz="0" w:space="0" w:color="auto"/>
        <w:right w:val="none" w:sz="0" w:space="0" w:color="auto"/>
      </w:divBdr>
    </w:div>
    <w:div w:id="926577689">
      <w:bodyDiv w:val="1"/>
      <w:marLeft w:val="0"/>
      <w:marRight w:val="0"/>
      <w:marTop w:val="0"/>
      <w:marBottom w:val="0"/>
      <w:divBdr>
        <w:top w:val="none" w:sz="0" w:space="0" w:color="auto"/>
        <w:left w:val="none" w:sz="0" w:space="0" w:color="auto"/>
        <w:bottom w:val="none" w:sz="0" w:space="0" w:color="auto"/>
        <w:right w:val="none" w:sz="0" w:space="0" w:color="auto"/>
      </w:divBdr>
    </w:div>
    <w:div w:id="926842521">
      <w:bodyDiv w:val="1"/>
      <w:marLeft w:val="0"/>
      <w:marRight w:val="0"/>
      <w:marTop w:val="0"/>
      <w:marBottom w:val="0"/>
      <w:divBdr>
        <w:top w:val="none" w:sz="0" w:space="0" w:color="auto"/>
        <w:left w:val="none" w:sz="0" w:space="0" w:color="auto"/>
        <w:bottom w:val="none" w:sz="0" w:space="0" w:color="auto"/>
        <w:right w:val="none" w:sz="0" w:space="0" w:color="auto"/>
      </w:divBdr>
    </w:div>
    <w:div w:id="926884788">
      <w:bodyDiv w:val="1"/>
      <w:marLeft w:val="0"/>
      <w:marRight w:val="0"/>
      <w:marTop w:val="0"/>
      <w:marBottom w:val="0"/>
      <w:divBdr>
        <w:top w:val="none" w:sz="0" w:space="0" w:color="auto"/>
        <w:left w:val="none" w:sz="0" w:space="0" w:color="auto"/>
        <w:bottom w:val="none" w:sz="0" w:space="0" w:color="auto"/>
        <w:right w:val="none" w:sz="0" w:space="0" w:color="auto"/>
      </w:divBdr>
    </w:div>
    <w:div w:id="927035015">
      <w:bodyDiv w:val="1"/>
      <w:marLeft w:val="0"/>
      <w:marRight w:val="0"/>
      <w:marTop w:val="0"/>
      <w:marBottom w:val="0"/>
      <w:divBdr>
        <w:top w:val="none" w:sz="0" w:space="0" w:color="auto"/>
        <w:left w:val="none" w:sz="0" w:space="0" w:color="auto"/>
        <w:bottom w:val="none" w:sz="0" w:space="0" w:color="auto"/>
        <w:right w:val="none" w:sz="0" w:space="0" w:color="auto"/>
      </w:divBdr>
    </w:div>
    <w:div w:id="927229411">
      <w:bodyDiv w:val="1"/>
      <w:marLeft w:val="0"/>
      <w:marRight w:val="0"/>
      <w:marTop w:val="0"/>
      <w:marBottom w:val="0"/>
      <w:divBdr>
        <w:top w:val="none" w:sz="0" w:space="0" w:color="auto"/>
        <w:left w:val="none" w:sz="0" w:space="0" w:color="auto"/>
        <w:bottom w:val="none" w:sz="0" w:space="0" w:color="auto"/>
        <w:right w:val="none" w:sz="0" w:space="0" w:color="auto"/>
      </w:divBdr>
    </w:div>
    <w:div w:id="927420426">
      <w:bodyDiv w:val="1"/>
      <w:marLeft w:val="0"/>
      <w:marRight w:val="0"/>
      <w:marTop w:val="0"/>
      <w:marBottom w:val="0"/>
      <w:divBdr>
        <w:top w:val="none" w:sz="0" w:space="0" w:color="auto"/>
        <w:left w:val="none" w:sz="0" w:space="0" w:color="auto"/>
        <w:bottom w:val="none" w:sz="0" w:space="0" w:color="auto"/>
        <w:right w:val="none" w:sz="0" w:space="0" w:color="auto"/>
      </w:divBdr>
    </w:div>
    <w:div w:id="927471013">
      <w:bodyDiv w:val="1"/>
      <w:marLeft w:val="0"/>
      <w:marRight w:val="0"/>
      <w:marTop w:val="0"/>
      <w:marBottom w:val="0"/>
      <w:divBdr>
        <w:top w:val="none" w:sz="0" w:space="0" w:color="auto"/>
        <w:left w:val="none" w:sz="0" w:space="0" w:color="auto"/>
        <w:bottom w:val="none" w:sz="0" w:space="0" w:color="auto"/>
        <w:right w:val="none" w:sz="0" w:space="0" w:color="auto"/>
      </w:divBdr>
    </w:div>
    <w:div w:id="927621456">
      <w:bodyDiv w:val="1"/>
      <w:marLeft w:val="0"/>
      <w:marRight w:val="0"/>
      <w:marTop w:val="0"/>
      <w:marBottom w:val="0"/>
      <w:divBdr>
        <w:top w:val="none" w:sz="0" w:space="0" w:color="auto"/>
        <w:left w:val="none" w:sz="0" w:space="0" w:color="auto"/>
        <w:bottom w:val="none" w:sz="0" w:space="0" w:color="auto"/>
        <w:right w:val="none" w:sz="0" w:space="0" w:color="auto"/>
      </w:divBdr>
    </w:div>
    <w:div w:id="927735227">
      <w:bodyDiv w:val="1"/>
      <w:marLeft w:val="0"/>
      <w:marRight w:val="0"/>
      <w:marTop w:val="0"/>
      <w:marBottom w:val="0"/>
      <w:divBdr>
        <w:top w:val="none" w:sz="0" w:space="0" w:color="auto"/>
        <w:left w:val="none" w:sz="0" w:space="0" w:color="auto"/>
        <w:bottom w:val="none" w:sz="0" w:space="0" w:color="auto"/>
        <w:right w:val="none" w:sz="0" w:space="0" w:color="auto"/>
      </w:divBdr>
    </w:div>
    <w:div w:id="927735688">
      <w:bodyDiv w:val="1"/>
      <w:marLeft w:val="0"/>
      <w:marRight w:val="0"/>
      <w:marTop w:val="0"/>
      <w:marBottom w:val="0"/>
      <w:divBdr>
        <w:top w:val="none" w:sz="0" w:space="0" w:color="auto"/>
        <w:left w:val="none" w:sz="0" w:space="0" w:color="auto"/>
        <w:bottom w:val="none" w:sz="0" w:space="0" w:color="auto"/>
        <w:right w:val="none" w:sz="0" w:space="0" w:color="auto"/>
      </w:divBdr>
    </w:div>
    <w:div w:id="927925475">
      <w:bodyDiv w:val="1"/>
      <w:marLeft w:val="0"/>
      <w:marRight w:val="0"/>
      <w:marTop w:val="0"/>
      <w:marBottom w:val="0"/>
      <w:divBdr>
        <w:top w:val="none" w:sz="0" w:space="0" w:color="auto"/>
        <w:left w:val="none" w:sz="0" w:space="0" w:color="auto"/>
        <w:bottom w:val="none" w:sz="0" w:space="0" w:color="auto"/>
        <w:right w:val="none" w:sz="0" w:space="0" w:color="auto"/>
      </w:divBdr>
    </w:div>
    <w:div w:id="927928146">
      <w:bodyDiv w:val="1"/>
      <w:marLeft w:val="0"/>
      <w:marRight w:val="0"/>
      <w:marTop w:val="0"/>
      <w:marBottom w:val="0"/>
      <w:divBdr>
        <w:top w:val="none" w:sz="0" w:space="0" w:color="auto"/>
        <w:left w:val="none" w:sz="0" w:space="0" w:color="auto"/>
        <w:bottom w:val="none" w:sz="0" w:space="0" w:color="auto"/>
        <w:right w:val="none" w:sz="0" w:space="0" w:color="auto"/>
      </w:divBdr>
    </w:div>
    <w:div w:id="928000273">
      <w:bodyDiv w:val="1"/>
      <w:marLeft w:val="0"/>
      <w:marRight w:val="0"/>
      <w:marTop w:val="0"/>
      <w:marBottom w:val="0"/>
      <w:divBdr>
        <w:top w:val="none" w:sz="0" w:space="0" w:color="auto"/>
        <w:left w:val="none" w:sz="0" w:space="0" w:color="auto"/>
        <w:bottom w:val="none" w:sz="0" w:space="0" w:color="auto"/>
        <w:right w:val="none" w:sz="0" w:space="0" w:color="auto"/>
      </w:divBdr>
    </w:div>
    <w:div w:id="928387262">
      <w:bodyDiv w:val="1"/>
      <w:marLeft w:val="0"/>
      <w:marRight w:val="0"/>
      <w:marTop w:val="0"/>
      <w:marBottom w:val="0"/>
      <w:divBdr>
        <w:top w:val="none" w:sz="0" w:space="0" w:color="auto"/>
        <w:left w:val="none" w:sz="0" w:space="0" w:color="auto"/>
        <w:bottom w:val="none" w:sz="0" w:space="0" w:color="auto"/>
        <w:right w:val="none" w:sz="0" w:space="0" w:color="auto"/>
      </w:divBdr>
    </w:div>
    <w:div w:id="928387486">
      <w:bodyDiv w:val="1"/>
      <w:marLeft w:val="0"/>
      <w:marRight w:val="0"/>
      <w:marTop w:val="0"/>
      <w:marBottom w:val="0"/>
      <w:divBdr>
        <w:top w:val="none" w:sz="0" w:space="0" w:color="auto"/>
        <w:left w:val="none" w:sz="0" w:space="0" w:color="auto"/>
        <w:bottom w:val="none" w:sz="0" w:space="0" w:color="auto"/>
        <w:right w:val="none" w:sz="0" w:space="0" w:color="auto"/>
      </w:divBdr>
    </w:div>
    <w:div w:id="928660433">
      <w:bodyDiv w:val="1"/>
      <w:marLeft w:val="0"/>
      <w:marRight w:val="0"/>
      <w:marTop w:val="0"/>
      <w:marBottom w:val="0"/>
      <w:divBdr>
        <w:top w:val="none" w:sz="0" w:space="0" w:color="auto"/>
        <w:left w:val="none" w:sz="0" w:space="0" w:color="auto"/>
        <w:bottom w:val="none" w:sz="0" w:space="0" w:color="auto"/>
        <w:right w:val="none" w:sz="0" w:space="0" w:color="auto"/>
      </w:divBdr>
    </w:div>
    <w:div w:id="928663714">
      <w:bodyDiv w:val="1"/>
      <w:marLeft w:val="0"/>
      <w:marRight w:val="0"/>
      <w:marTop w:val="0"/>
      <w:marBottom w:val="0"/>
      <w:divBdr>
        <w:top w:val="none" w:sz="0" w:space="0" w:color="auto"/>
        <w:left w:val="none" w:sz="0" w:space="0" w:color="auto"/>
        <w:bottom w:val="none" w:sz="0" w:space="0" w:color="auto"/>
        <w:right w:val="none" w:sz="0" w:space="0" w:color="auto"/>
      </w:divBdr>
    </w:div>
    <w:div w:id="928739026">
      <w:bodyDiv w:val="1"/>
      <w:marLeft w:val="0"/>
      <w:marRight w:val="0"/>
      <w:marTop w:val="0"/>
      <w:marBottom w:val="0"/>
      <w:divBdr>
        <w:top w:val="none" w:sz="0" w:space="0" w:color="auto"/>
        <w:left w:val="none" w:sz="0" w:space="0" w:color="auto"/>
        <w:bottom w:val="none" w:sz="0" w:space="0" w:color="auto"/>
        <w:right w:val="none" w:sz="0" w:space="0" w:color="auto"/>
      </w:divBdr>
    </w:div>
    <w:div w:id="928776981">
      <w:bodyDiv w:val="1"/>
      <w:marLeft w:val="0"/>
      <w:marRight w:val="0"/>
      <w:marTop w:val="0"/>
      <w:marBottom w:val="0"/>
      <w:divBdr>
        <w:top w:val="none" w:sz="0" w:space="0" w:color="auto"/>
        <w:left w:val="none" w:sz="0" w:space="0" w:color="auto"/>
        <w:bottom w:val="none" w:sz="0" w:space="0" w:color="auto"/>
        <w:right w:val="none" w:sz="0" w:space="0" w:color="auto"/>
      </w:divBdr>
    </w:div>
    <w:div w:id="928855734">
      <w:bodyDiv w:val="1"/>
      <w:marLeft w:val="0"/>
      <w:marRight w:val="0"/>
      <w:marTop w:val="0"/>
      <w:marBottom w:val="0"/>
      <w:divBdr>
        <w:top w:val="none" w:sz="0" w:space="0" w:color="auto"/>
        <w:left w:val="none" w:sz="0" w:space="0" w:color="auto"/>
        <w:bottom w:val="none" w:sz="0" w:space="0" w:color="auto"/>
        <w:right w:val="none" w:sz="0" w:space="0" w:color="auto"/>
      </w:divBdr>
    </w:div>
    <w:div w:id="928999998">
      <w:bodyDiv w:val="1"/>
      <w:marLeft w:val="0"/>
      <w:marRight w:val="0"/>
      <w:marTop w:val="0"/>
      <w:marBottom w:val="0"/>
      <w:divBdr>
        <w:top w:val="none" w:sz="0" w:space="0" w:color="auto"/>
        <w:left w:val="none" w:sz="0" w:space="0" w:color="auto"/>
        <w:bottom w:val="none" w:sz="0" w:space="0" w:color="auto"/>
        <w:right w:val="none" w:sz="0" w:space="0" w:color="auto"/>
      </w:divBdr>
    </w:div>
    <w:div w:id="929048093">
      <w:bodyDiv w:val="1"/>
      <w:marLeft w:val="0"/>
      <w:marRight w:val="0"/>
      <w:marTop w:val="0"/>
      <w:marBottom w:val="0"/>
      <w:divBdr>
        <w:top w:val="none" w:sz="0" w:space="0" w:color="auto"/>
        <w:left w:val="none" w:sz="0" w:space="0" w:color="auto"/>
        <w:bottom w:val="none" w:sz="0" w:space="0" w:color="auto"/>
        <w:right w:val="none" w:sz="0" w:space="0" w:color="auto"/>
      </w:divBdr>
    </w:div>
    <w:div w:id="929119616">
      <w:bodyDiv w:val="1"/>
      <w:marLeft w:val="0"/>
      <w:marRight w:val="0"/>
      <w:marTop w:val="0"/>
      <w:marBottom w:val="0"/>
      <w:divBdr>
        <w:top w:val="none" w:sz="0" w:space="0" w:color="auto"/>
        <w:left w:val="none" w:sz="0" w:space="0" w:color="auto"/>
        <w:bottom w:val="none" w:sz="0" w:space="0" w:color="auto"/>
        <w:right w:val="none" w:sz="0" w:space="0" w:color="auto"/>
      </w:divBdr>
    </w:div>
    <w:div w:id="929192258">
      <w:bodyDiv w:val="1"/>
      <w:marLeft w:val="0"/>
      <w:marRight w:val="0"/>
      <w:marTop w:val="0"/>
      <w:marBottom w:val="0"/>
      <w:divBdr>
        <w:top w:val="none" w:sz="0" w:space="0" w:color="auto"/>
        <w:left w:val="none" w:sz="0" w:space="0" w:color="auto"/>
        <w:bottom w:val="none" w:sz="0" w:space="0" w:color="auto"/>
        <w:right w:val="none" w:sz="0" w:space="0" w:color="auto"/>
      </w:divBdr>
    </w:div>
    <w:div w:id="929194423">
      <w:bodyDiv w:val="1"/>
      <w:marLeft w:val="0"/>
      <w:marRight w:val="0"/>
      <w:marTop w:val="0"/>
      <w:marBottom w:val="0"/>
      <w:divBdr>
        <w:top w:val="none" w:sz="0" w:space="0" w:color="auto"/>
        <w:left w:val="none" w:sz="0" w:space="0" w:color="auto"/>
        <w:bottom w:val="none" w:sz="0" w:space="0" w:color="auto"/>
        <w:right w:val="none" w:sz="0" w:space="0" w:color="auto"/>
      </w:divBdr>
    </w:div>
    <w:div w:id="929318230">
      <w:bodyDiv w:val="1"/>
      <w:marLeft w:val="0"/>
      <w:marRight w:val="0"/>
      <w:marTop w:val="0"/>
      <w:marBottom w:val="0"/>
      <w:divBdr>
        <w:top w:val="none" w:sz="0" w:space="0" w:color="auto"/>
        <w:left w:val="none" w:sz="0" w:space="0" w:color="auto"/>
        <w:bottom w:val="none" w:sz="0" w:space="0" w:color="auto"/>
        <w:right w:val="none" w:sz="0" w:space="0" w:color="auto"/>
      </w:divBdr>
    </w:div>
    <w:div w:id="929386191">
      <w:bodyDiv w:val="1"/>
      <w:marLeft w:val="0"/>
      <w:marRight w:val="0"/>
      <w:marTop w:val="0"/>
      <w:marBottom w:val="0"/>
      <w:divBdr>
        <w:top w:val="none" w:sz="0" w:space="0" w:color="auto"/>
        <w:left w:val="none" w:sz="0" w:space="0" w:color="auto"/>
        <w:bottom w:val="none" w:sz="0" w:space="0" w:color="auto"/>
        <w:right w:val="none" w:sz="0" w:space="0" w:color="auto"/>
      </w:divBdr>
    </w:div>
    <w:div w:id="929505911">
      <w:bodyDiv w:val="1"/>
      <w:marLeft w:val="0"/>
      <w:marRight w:val="0"/>
      <w:marTop w:val="0"/>
      <w:marBottom w:val="0"/>
      <w:divBdr>
        <w:top w:val="none" w:sz="0" w:space="0" w:color="auto"/>
        <w:left w:val="none" w:sz="0" w:space="0" w:color="auto"/>
        <w:bottom w:val="none" w:sz="0" w:space="0" w:color="auto"/>
        <w:right w:val="none" w:sz="0" w:space="0" w:color="auto"/>
      </w:divBdr>
    </w:div>
    <w:div w:id="929580725">
      <w:bodyDiv w:val="1"/>
      <w:marLeft w:val="0"/>
      <w:marRight w:val="0"/>
      <w:marTop w:val="0"/>
      <w:marBottom w:val="0"/>
      <w:divBdr>
        <w:top w:val="none" w:sz="0" w:space="0" w:color="auto"/>
        <w:left w:val="none" w:sz="0" w:space="0" w:color="auto"/>
        <w:bottom w:val="none" w:sz="0" w:space="0" w:color="auto"/>
        <w:right w:val="none" w:sz="0" w:space="0" w:color="auto"/>
      </w:divBdr>
    </w:div>
    <w:div w:id="929583380">
      <w:bodyDiv w:val="1"/>
      <w:marLeft w:val="0"/>
      <w:marRight w:val="0"/>
      <w:marTop w:val="0"/>
      <w:marBottom w:val="0"/>
      <w:divBdr>
        <w:top w:val="none" w:sz="0" w:space="0" w:color="auto"/>
        <w:left w:val="none" w:sz="0" w:space="0" w:color="auto"/>
        <w:bottom w:val="none" w:sz="0" w:space="0" w:color="auto"/>
        <w:right w:val="none" w:sz="0" w:space="0" w:color="auto"/>
      </w:divBdr>
    </w:div>
    <w:div w:id="929773312">
      <w:bodyDiv w:val="1"/>
      <w:marLeft w:val="0"/>
      <w:marRight w:val="0"/>
      <w:marTop w:val="0"/>
      <w:marBottom w:val="0"/>
      <w:divBdr>
        <w:top w:val="none" w:sz="0" w:space="0" w:color="auto"/>
        <w:left w:val="none" w:sz="0" w:space="0" w:color="auto"/>
        <w:bottom w:val="none" w:sz="0" w:space="0" w:color="auto"/>
        <w:right w:val="none" w:sz="0" w:space="0" w:color="auto"/>
      </w:divBdr>
    </w:div>
    <w:div w:id="929852151">
      <w:bodyDiv w:val="1"/>
      <w:marLeft w:val="0"/>
      <w:marRight w:val="0"/>
      <w:marTop w:val="0"/>
      <w:marBottom w:val="0"/>
      <w:divBdr>
        <w:top w:val="none" w:sz="0" w:space="0" w:color="auto"/>
        <w:left w:val="none" w:sz="0" w:space="0" w:color="auto"/>
        <w:bottom w:val="none" w:sz="0" w:space="0" w:color="auto"/>
        <w:right w:val="none" w:sz="0" w:space="0" w:color="auto"/>
      </w:divBdr>
    </w:div>
    <w:div w:id="929898852">
      <w:bodyDiv w:val="1"/>
      <w:marLeft w:val="0"/>
      <w:marRight w:val="0"/>
      <w:marTop w:val="0"/>
      <w:marBottom w:val="0"/>
      <w:divBdr>
        <w:top w:val="none" w:sz="0" w:space="0" w:color="auto"/>
        <w:left w:val="none" w:sz="0" w:space="0" w:color="auto"/>
        <w:bottom w:val="none" w:sz="0" w:space="0" w:color="auto"/>
        <w:right w:val="none" w:sz="0" w:space="0" w:color="auto"/>
      </w:divBdr>
    </w:div>
    <w:div w:id="930046622">
      <w:bodyDiv w:val="1"/>
      <w:marLeft w:val="0"/>
      <w:marRight w:val="0"/>
      <w:marTop w:val="0"/>
      <w:marBottom w:val="0"/>
      <w:divBdr>
        <w:top w:val="none" w:sz="0" w:space="0" w:color="auto"/>
        <w:left w:val="none" w:sz="0" w:space="0" w:color="auto"/>
        <w:bottom w:val="none" w:sz="0" w:space="0" w:color="auto"/>
        <w:right w:val="none" w:sz="0" w:space="0" w:color="auto"/>
      </w:divBdr>
    </w:div>
    <w:div w:id="930047827">
      <w:bodyDiv w:val="1"/>
      <w:marLeft w:val="0"/>
      <w:marRight w:val="0"/>
      <w:marTop w:val="0"/>
      <w:marBottom w:val="0"/>
      <w:divBdr>
        <w:top w:val="none" w:sz="0" w:space="0" w:color="auto"/>
        <w:left w:val="none" w:sz="0" w:space="0" w:color="auto"/>
        <w:bottom w:val="none" w:sz="0" w:space="0" w:color="auto"/>
        <w:right w:val="none" w:sz="0" w:space="0" w:color="auto"/>
      </w:divBdr>
    </w:div>
    <w:div w:id="930237524">
      <w:bodyDiv w:val="1"/>
      <w:marLeft w:val="0"/>
      <w:marRight w:val="0"/>
      <w:marTop w:val="0"/>
      <w:marBottom w:val="0"/>
      <w:divBdr>
        <w:top w:val="none" w:sz="0" w:space="0" w:color="auto"/>
        <w:left w:val="none" w:sz="0" w:space="0" w:color="auto"/>
        <w:bottom w:val="none" w:sz="0" w:space="0" w:color="auto"/>
        <w:right w:val="none" w:sz="0" w:space="0" w:color="auto"/>
      </w:divBdr>
    </w:div>
    <w:div w:id="930435026">
      <w:bodyDiv w:val="1"/>
      <w:marLeft w:val="0"/>
      <w:marRight w:val="0"/>
      <w:marTop w:val="0"/>
      <w:marBottom w:val="0"/>
      <w:divBdr>
        <w:top w:val="none" w:sz="0" w:space="0" w:color="auto"/>
        <w:left w:val="none" w:sz="0" w:space="0" w:color="auto"/>
        <w:bottom w:val="none" w:sz="0" w:space="0" w:color="auto"/>
        <w:right w:val="none" w:sz="0" w:space="0" w:color="auto"/>
      </w:divBdr>
    </w:div>
    <w:div w:id="930577674">
      <w:bodyDiv w:val="1"/>
      <w:marLeft w:val="0"/>
      <w:marRight w:val="0"/>
      <w:marTop w:val="0"/>
      <w:marBottom w:val="0"/>
      <w:divBdr>
        <w:top w:val="none" w:sz="0" w:space="0" w:color="auto"/>
        <w:left w:val="none" w:sz="0" w:space="0" w:color="auto"/>
        <w:bottom w:val="none" w:sz="0" w:space="0" w:color="auto"/>
        <w:right w:val="none" w:sz="0" w:space="0" w:color="auto"/>
      </w:divBdr>
    </w:div>
    <w:div w:id="930620385">
      <w:bodyDiv w:val="1"/>
      <w:marLeft w:val="0"/>
      <w:marRight w:val="0"/>
      <w:marTop w:val="0"/>
      <w:marBottom w:val="0"/>
      <w:divBdr>
        <w:top w:val="none" w:sz="0" w:space="0" w:color="auto"/>
        <w:left w:val="none" w:sz="0" w:space="0" w:color="auto"/>
        <w:bottom w:val="none" w:sz="0" w:space="0" w:color="auto"/>
        <w:right w:val="none" w:sz="0" w:space="0" w:color="auto"/>
      </w:divBdr>
    </w:div>
    <w:div w:id="930895605">
      <w:bodyDiv w:val="1"/>
      <w:marLeft w:val="0"/>
      <w:marRight w:val="0"/>
      <w:marTop w:val="0"/>
      <w:marBottom w:val="0"/>
      <w:divBdr>
        <w:top w:val="none" w:sz="0" w:space="0" w:color="auto"/>
        <w:left w:val="none" w:sz="0" w:space="0" w:color="auto"/>
        <w:bottom w:val="none" w:sz="0" w:space="0" w:color="auto"/>
        <w:right w:val="none" w:sz="0" w:space="0" w:color="auto"/>
      </w:divBdr>
    </w:div>
    <w:div w:id="931009397">
      <w:bodyDiv w:val="1"/>
      <w:marLeft w:val="0"/>
      <w:marRight w:val="0"/>
      <w:marTop w:val="0"/>
      <w:marBottom w:val="0"/>
      <w:divBdr>
        <w:top w:val="none" w:sz="0" w:space="0" w:color="auto"/>
        <w:left w:val="none" w:sz="0" w:space="0" w:color="auto"/>
        <w:bottom w:val="none" w:sz="0" w:space="0" w:color="auto"/>
        <w:right w:val="none" w:sz="0" w:space="0" w:color="auto"/>
      </w:divBdr>
    </w:div>
    <w:div w:id="931206073">
      <w:bodyDiv w:val="1"/>
      <w:marLeft w:val="0"/>
      <w:marRight w:val="0"/>
      <w:marTop w:val="0"/>
      <w:marBottom w:val="0"/>
      <w:divBdr>
        <w:top w:val="none" w:sz="0" w:space="0" w:color="auto"/>
        <w:left w:val="none" w:sz="0" w:space="0" w:color="auto"/>
        <w:bottom w:val="none" w:sz="0" w:space="0" w:color="auto"/>
        <w:right w:val="none" w:sz="0" w:space="0" w:color="auto"/>
      </w:divBdr>
    </w:div>
    <w:div w:id="931209185">
      <w:bodyDiv w:val="1"/>
      <w:marLeft w:val="0"/>
      <w:marRight w:val="0"/>
      <w:marTop w:val="0"/>
      <w:marBottom w:val="0"/>
      <w:divBdr>
        <w:top w:val="none" w:sz="0" w:space="0" w:color="auto"/>
        <w:left w:val="none" w:sz="0" w:space="0" w:color="auto"/>
        <w:bottom w:val="none" w:sz="0" w:space="0" w:color="auto"/>
        <w:right w:val="none" w:sz="0" w:space="0" w:color="auto"/>
      </w:divBdr>
    </w:div>
    <w:div w:id="931625107">
      <w:bodyDiv w:val="1"/>
      <w:marLeft w:val="0"/>
      <w:marRight w:val="0"/>
      <w:marTop w:val="0"/>
      <w:marBottom w:val="0"/>
      <w:divBdr>
        <w:top w:val="none" w:sz="0" w:space="0" w:color="auto"/>
        <w:left w:val="none" w:sz="0" w:space="0" w:color="auto"/>
        <w:bottom w:val="none" w:sz="0" w:space="0" w:color="auto"/>
        <w:right w:val="none" w:sz="0" w:space="0" w:color="auto"/>
      </w:divBdr>
    </w:div>
    <w:div w:id="931670123">
      <w:bodyDiv w:val="1"/>
      <w:marLeft w:val="0"/>
      <w:marRight w:val="0"/>
      <w:marTop w:val="0"/>
      <w:marBottom w:val="0"/>
      <w:divBdr>
        <w:top w:val="none" w:sz="0" w:space="0" w:color="auto"/>
        <w:left w:val="none" w:sz="0" w:space="0" w:color="auto"/>
        <w:bottom w:val="none" w:sz="0" w:space="0" w:color="auto"/>
        <w:right w:val="none" w:sz="0" w:space="0" w:color="auto"/>
      </w:divBdr>
    </w:div>
    <w:div w:id="932055400">
      <w:bodyDiv w:val="1"/>
      <w:marLeft w:val="0"/>
      <w:marRight w:val="0"/>
      <w:marTop w:val="0"/>
      <w:marBottom w:val="0"/>
      <w:divBdr>
        <w:top w:val="none" w:sz="0" w:space="0" w:color="auto"/>
        <w:left w:val="none" w:sz="0" w:space="0" w:color="auto"/>
        <w:bottom w:val="none" w:sz="0" w:space="0" w:color="auto"/>
        <w:right w:val="none" w:sz="0" w:space="0" w:color="auto"/>
      </w:divBdr>
    </w:div>
    <w:div w:id="932056373">
      <w:bodyDiv w:val="1"/>
      <w:marLeft w:val="0"/>
      <w:marRight w:val="0"/>
      <w:marTop w:val="0"/>
      <w:marBottom w:val="0"/>
      <w:divBdr>
        <w:top w:val="none" w:sz="0" w:space="0" w:color="auto"/>
        <w:left w:val="none" w:sz="0" w:space="0" w:color="auto"/>
        <w:bottom w:val="none" w:sz="0" w:space="0" w:color="auto"/>
        <w:right w:val="none" w:sz="0" w:space="0" w:color="auto"/>
      </w:divBdr>
    </w:div>
    <w:div w:id="932208483">
      <w:bodyDiv w:val="1"/>
      <w:marLeft w:val="0"/>
      <w:marRight w:val="0"/>
      <w:marTop w:val="0"/>
      <w:marBottom w:val="0"/>
      <w:divBdr>
        <w:top w:val="none" w:sz="0" w:space="0" w:color="auto"/>
        <w:left w:val="none" w:sz="0" w:space="0" w:color="auto"/>
        <w:bottom w:val="none" w:sz="0" w:space="0" w:color="auto"/>
        <w:right w:val="none" w:sz="0" w:space="0" w:color="auto"/>
      </w:divBdr>
    </w:div>
    <w:div w:id="932395700">
      <w:bodyDiv w:val="1"/>
      <w:marLeft w:val="0"/>
      <w:marRight w:val="0"/>
      <w:marTop w:val="0"/>
      <w:marBottom w:val="0"/>
      <w:divBdr>
        <w:top w:val="none" w:sz="0" w:space="0" w:color="auto"/>
        <w:left w:val="none" w:sz="0" w:space="0" w:color="auto"/>
        <w:bottom w:val="none" w:sz="0" w:space="0" w:color="auto"/>
        <w:right w:val="none" w:sz="0" w:space="0" w:color="auto"/>
      </w:divBdr>
    </w:div>
    <w:div w:id="932739446">
      <w:bodyDiv w:val="1"/>
      <w:marLeft w:val="0"/>
      <w:marRight w:val="0"/>
      <w:marTop w:val="0"/>
      <w:marBottom w:val="0"/>
      <w:divBdr>
        <w:top w:val="none" w:sz="0" w:space="0" w:color="auto"/>
        <w:left w:val="none" w:sz="0" w:space="0" w:color="auto"/>
        <w:bottom w:val="none" w:sz="0" w:space="0" w:color="auto"/>
        <w:right w:val="none" w:sz="0" w:space="0" w:color="auto"/>
      </w:divBdr>
    </w:div>
    <w:div w:id="932784154">
      <w:bodyDiv w:val="1"/>
      <w:marLeft w:val="0"/>
      <w:marRight w:val="0"/>
      <w:marTop w:val="0"/>
      <w:marBottom w:val="0"/>
      <w:divBdr>
        <w:top w:val="none" w:sz="0" w:space="0" w:color="auto"/>
        <w:left w:val="none" w:sz="0" w:space="0" w:color="auto"/>
        <w:bottom w:val="none" w:sz="0" w:space="0" w:color="auto"/>
        <w:right w:val="none" w:sz="0" w:space="0" w:color="auto"/>
      </w:divBdr>
    </w:div>
    <w:div w:id="932786744">
      <w:bodyDiv w:val="1"/>
      <w:marLeft w:val="0"/>
      <w:marRight w:val="0"/>
      <w:marTop w:val="0"/>
      <w:marBottom w:val="0"/>
      <w:divBdr>
        <w:top w:val="none" w:sz="0" w:space="0" w:color="auto"/>
        <w:left w:val="none" w:sz="0" w:space="0" w:color="auto"/>
        <w:bottom w:val="none" w:sz="0" w:space="0" w:color="auto"/>
        <w:right w:val="none" w:sz="0" w:space="0" w:color="auto"/>
      </w:divBdr>
    </w:div>
    <w:div w:id="932787799">
      <w:bodyDiv w:val="1"/>
      <w:marLeft w:val="0"/>
      <w:marRight w:val="0"/>
      <w:marTop w:val="0"/>
      <w:marBottom w:val="0"/>
      <w:divBdr>
        <w:top w:val="none" w:sz="0" w:space="0" w:color="auto"/>
        <w:left w:val="none" w:sz="0" w:space="0" w:color="auto"/>
        <w:bottom w:val="none" w:sz="0" w:space="0" w:color="auto"/>
        <w:right w:val="none" w:sz="0" w:space="0" w:color="auto"/>
      </w:divBdr>
    </w:div>
    <w:div w:id="933051338">
      <w:bodyDiv w:val="1"/>
      <w:marLeft w:val="0"/>
      <w:marRight w:val="0"/>
      <w:marTop w:val="0"/>
      <w:marBottom w:val="0"/>
      <w:divBdr>
        <w:top w:val="none" w:sz="0" w:space="0" w:color="auto"/>
        <w:left w:val="none" w:sz="0" w:space="0" w:color="auto"/>
        <w:bottom w:val="none" w:sz="0" w:space="0" w:color="auto"/>
        <w:right w:val="none" w:sz="0" w:space="0" w:color="auto"/>
      </w:divBdr>
    </w:div>
    <w:div w:id="933126753">
      <w:bodyDiv w:val="1"/>
      <w:marLeft w:val="0"/>
      <w:marRight w:val="0"/>
      <w:marTop w:val="0"/>
      <w:marBottom w:val="0"/>
      <w:divBdr>
        <w:top w:val="none" w:sz="0" w:space="0" w:color="auto"/>
        <w:left w:val="none" w:sz="0" w:space="0" w:color="auto"/>
        <w:bottom w:val="none" w:sz="0" w:space="0" w:color="auto"/>
        <w:right w:val="none" w:sz="0" w:space="0" w:color="auto"/>
      </w:divBdr>
    </w:div>
    <w:div w:id="933169689">
      <w:bodyDiv w:val="1"/>
      <w:marLeft w:val="0"/>
      <w:marRight w:val="0"/>
      <w:marTop w:val="0"/>
      <w:marBottom w:val="0"/>
      <w:divBdr>
        <w:top w:val="none" w:sz="0" w:space="0" w:color="auto"/>
        <w:left w:val="none" w:sz="0" w:space="0" w:color="auto"/>
        <w:bottom w:val="none" w:sz="0" w:space="0" w:color="auto"/>
        <w:right w:val="none" w:sz="0" w:space="0" w:color="auto"/>
      </w:divBdr>
    </w:div>
    <w:div w:id="933242475">
      <w:bodyDiv w:val="1"/>
      <w:marLeft w:val="0"/>
      <w:marRight w:val="0"/>
      <w:marTop w:val="0"/>
      <w:marBottom w:val="0"/>
      <w:divBdr>
        <w:top w:val="none" w:sz="0" w:space="0" w:color="auto"/>
        <w:left w:val="none" w:sz="0" w:space="0" w:color="auto"/>
        <w:bottom w:val="none" w:sz="0" w:space="0" w:color="auto"/>
        <w:right w:val="none" w:sz="0" w:space="0" w:color="auto"/>
      </w:divBdr>
    </w:div>
    <w:div w:id="933243791">
      <w:bodyDiv w:val="1"/>
      <w:marLeft w:val="0"/>
      <w:marRight w:val="0"/>
      <w:marTop w:val="0"/>
      <w:marBottom w:val="0"/>
      <w:divBdr>
        <w:top w:val="none" w:sz="0" w:space="0" w:color="auto"/>
        <w:left w:val="none" w:sz="0" w:space="0" w:color="auto"/>
        <w:bottom w:val="none" w:sz="0" w:space="0" w:color="auto"/>
        <w:right w:val="none" w:sz="0" w:space="0" w:color="auto"/>
      </w:divBdr>
    </w:div>
    <w:div w:id="933321510">
      <w:bodyDiv w:val="1"/>
      <w:marLeft w:val="0"/>
      <w:marRight w:val="0"/>
      <w:marTop w:val="0"/>
      <w:marBottom w:val="0"/>
      <w:divBdr>
        <w:top w:val="none" w:sz="0" w:space="0" w:color="auto"/>
        <w:left w:val="none" w:sz="0" w:space="0" w:color="auto"/>
        <w:bottom w:val="none" w:sz="0" w:space="0" w:color="auto"/>
        <w:right w:val="none" w:sz="0" w:space="0" w:color="auto"/>
      </w:divBdr>
    </w:div>
    <w:div w:id="933434569">
      <w:bodyDiv w:val="1"/>
      <w:marLeft w:val="0"/>
      <w:marRight w:val="0"/>
      <w:marTop w:val="0"/>
      <w:marBottom w:val="0"/>
      <w:divBdr>
        <w:top w:val="none" w:sz="0" w:space="0" w:color="auto"/>
        <w:left w:val="none" w:sz="0" w:space="0" w:color="auto"/>
        <w:bottom w:val="none" w:sz="0" w:space="0" w:color="auto"/>
        <w:right w:val="none" w:sz="0" w:space="0" w:color="auto"/>
      </w:divBdr>
    </w:div>
    <w:div w:id="933978804">
      <w:bodyDiv w:val="1"/>
      <w:marLeft w:val="0"/>
      <w:marRight w:val="0"/>
      <w:marTop w:val="0"/>
      <w:marBottom w:val="0"/>
      <w:divBdr>
        <w:top w:val="none" w:sz="0" w:space="0" w:color="auto"/>
        <w:left w:val="none" w:sz="0" w:space="0" w:color="auto"/>
        <w:bottom w:val="none" w:sz="0" w:space="0" w:color="auto"/>
        <w:right w:val="none" w:sz="0" w:space="0" w:color="auto"/>
      </w:divBdr>
    </w:div>
    <w:div w:id="933981419">
      <w:bodyDiv w:val="1"/>
      <w:marLeft w:val="0"/>
      <w:marRight w:val="0"/>
      <w:marTop w:val="0"/>
      <w:marBottom w:val="0"/>
      <w:divBdr>
        <w:top w:val="none" w:sz="0" w:space="0" w:color="auto"/>
        <w:left w:val="none" w:sz="0" w:space="0" w:color="auto"/>
        <w:bottom w:val="none" w:sz="0" w:space="0" w:color="auto"/>
        <w:right w:val="none" w:sz="0" w:space="0" w:color="auto"/>
      </w:divBdr>
    </w:div>
    <w:div w:id="934092172">
      <w:bodyDiv w:val="1"/>
      <w:marLeft w:val="0"/>
      <w:marRight w:val="0"/>
      <w:marTop w:val="0"/>
      <w:marBottom w:val="0"/>
      <w:divBdr>
        <w:top w:val="none" w:sz="0" w:space="0" w:color="auto"/>
        <w:left w:val="none" w:sz="0" w:space="0" w:color="auto"/>
        <w:bottom w:val="none" w:sz="0" w:space="0" w:color="auto"/>
        <w:right w:val="none" w:sz="0" w:space="0" w:color="auto"/>
      </w:divBdr>
    </w:div>
    <w:div w:id="934170980">
      <w:bodyDiv w:val="1"/>
      <w:marLeft w:val="0"/>
      <w:marRight w:val="0"/>
      <w:marTop w:val="0"/>
      <w:marBottom w:val="0"/>
      <w:divBdr>
        <w:top w:val="none" w:sz="0" w:space="0" w:color="auto"/>
        <w:left w:val="none" w:sz="0" w:space="0" w:color="auto"/>
        <w:bottom w:val="none" w:sz="0" w:space="0" w:color="auto"/>
        <w:right w:val="none" w:sz="0" w:space="0" w:color="auto"/>
      </w:divBdr>
    </w:div>
    <w:div w:id="934288449">
      <w:bodyDiv w:val="1"/>
      <w:marLeft w:val="0"/>
      <w:marRight w:val="0"/>
      <w:marTop w:val="0"/>
      <w:marBottom w:val="0"/>
      <w:divBdr>
        <w:top w:val="none" w:sz="0" w:space="0" w:color="auto"/>
        <w:left w:val="none" w:sz="0" w:space="0" w:color="auto"/>
        <w:bottom w:val="none" w:sz="0" w:space="0" w:color="auto"/>
        <w:right w:val="none" w:sz="0" w:space="0" w:color="auto"/>
      </w:divBdr>
    </w:div>
    <w:div w:id="934627870">
      <w:bodyDiv w:val="1"/>
      <w:marLeft w:val="0"/>
      <w:marRight w:val="0"/>
      <w:marTop w:val="0"/>
      <w:marBottom w:val="0"/>
      <w:divBdr>
        <w:top w:val="none" w:sz="0" w:space="0" w:color="auto"/>
        <w:left w:val="none" w:sz="0" w:space="0" w:color="auto"/>
        <w:bottom w:val="none" w:sz="0" w:space="0" w:color="auto"/>
        <w:right w:val="none" w:sz="0" w:space="0" w:color="auto"/>
      </w:divBdr>
    </w:div>
    <w:div w:id="934706390">
      <w:bodyDiv w:val="1"/>
      <w:marLeft w:val="0"/>
      <w:marRight w:val="0"/>
      <w:marTop w:val="0"/>
      <w:marBottom w:val="0"/>
      <w:divBdr>
        <w:top w:val="none" w:sz="0" w:space="0" w:color="auto"/>
        <w:left w:val="none" w:sz="0" w:space="0" w:color="auto"/>
        <w:bottom w:val="none" w:sz="0" w:space="0" w:color="auto"/>
        <w:right w:val="none" w:sz="0" w:space="0" w:color="auto"/>
      </w:divBdr>
    </w:div>
    <w:div w:id="934745221">
      <w:bodyDiv w:val="1"/>
      <w:marLeft w:val="0"/>
      <w:marRight w:val="0"/>
      <w:marTop w:val="0"/>
      <w:marBottom w:val="0"/>
      <w:divBdr>
        <w:top w:val="none" w:sz="0" w:space="0" w:color="auto"/>
        <w:left w:val="none" w:sz="0" w:space="0" w:color="auto"/>
        <w:bottom w:val="none" w:sz="0" w:space="0" w:color="auto"/>
        <w:right w:val="none" w:sz="0" w:space="0" w:color="auto"/>
      </w:divBdr>
    </w:div>
    <w:div w:id="934940845">
      <w:bodyDiv w:val="1"/>
      <w:marLeft w:val="0"/>
      <w:marRight w:val="0"/>
      <w:marTop w:val="0"/>
      <w:marBottom w:val="0"/>
      <w:divBdr>
        <w:top w:val="none" w:sz="0" w:space="0" w:color="auto"/>
        <w:left w:val="none" w:sz="0" w:space="0" w:color="auto"/>
        <w:bottom w:val="none" w:sz="0" w:space="0" w:color="auto"/>
        <w:right w:val="none" w:sz="0" w:space="0" w:color="auto"/>
      </w:divBdr>
    </w:div>
    <w:div w:id="935141202">
      <w:bodyDiv w:val="1"/>
      <w:marLeft w:val="0"/>
      <w:marRight w:val="0"/>
      <w:marTop w:val="0"/>
      <w:marBottom w:val="0"/>
      <w:divBdr>
        <w:top w:val="none" w:sz="0" w:space="0" w:color="auto"/>
        <w:left w:val="none" w:sz="0" w:space="0" w:color="auto"/>
        <w:bottom w:val="none" w:sz="0" w:space="0" w:color="auto"/>
        <w:right w:val="none" w:sz="0" w:space="0" w:color="auto"/>
      </w:divBdr>
    </w:div>
    <w:div w:id="935406644">
      <w:bodyDiv w:val="1"/>
      <w:marLeft w:val="0"/>
      <w:marRight w:val="0"/>
      <w:marTop w:val="0"/>
      <w:marBottom w:val="0"/>
      <w:divBdr>
        <w:top w:val="none" w:sz="0" w:space="0" w:color="auto"/>
        <w:left w:val="none" w:sz="0" w:space="0" w:color="auto"/>
        <w:bottom w:val="none" w:sz="0" w:space="0" w:color="auto"/>
        <w:right w:val="none" w:sz="0" w:space="0" w:color="auto"/>
      </w:divBdr>
    </w:div>
    <w:div w:id="935477145">
      <w:bodyDiv w:val="1"/>
      <w:marLeft w:val="0"/>
      <w:marRight w:val="0"/>
      <w:marTop w:val="0"/>
      <w:marBottom w:val="0"/>
      <w:divBdr>
        <w:top w:val="none" w:sz="0" w:space="0" w:color="auto"/>
        <w:left w:val="none" w:sz="0" w:space="0" w:color="auto"/>
        <w:bottom w:val="none" w:sz="0" w:space="0" w:color="auto"/>
        <w:right w:val="none" w:sz="0" w:space="0" w:color="auto"/>
      </w:divBdr>
    </w:div>
    <w:div w:id="935478610">
      <w:bodyDiv w:val="1"/>
      <w:marLeft w:val="0"/>
      <w:marRight w:val="0"/>
      <w:marTop w:val="0"/>
      <w:marBottom w:val="0"/>
      <w:divBdr>
        <w:top w:val="none" w:sz="0" w:space="0" w:color="auto"/>
        <w:left w:val="none" w:sz="0" w:space="0" w:color="auto"/>
        <w:bottom w:val="none" w:sz="0" w:space="0" w:color="auto"/>
        <w:right w:val="none" w:sz="0" w:space="0" w:color="auto"/>
      </w:divBdr>
    </w:div>
    <w:div w:id="935557870">
      <w:bodyDiv w:val="1"/>
      <w:marLeft w:val="0"/>
      <w:marRight w:val="0"/>
      <w:marTop w:val="0"/>
      <w:marBottom w:val="0"/>
      <w:divBdr>
        <w:top w:val="none" w:sz="0" w:space="0" w:color="auto"/>
        <w:left w:val="none" w:sz="0" w:space="0" w:color="auto"/>
        <w:bottom w:val="none" w:sz="0" w:space="0" w:color="auto"/>
        <w:right w:val="none" w:sz="0" w:space="0" w:color="auto"/>
      </w:divBdr>
    </w:div>
    <w:div w:id="935745578">
      <w:bodyDiv w:val="1"/>
      <w:marLeft w:val="0"/>
      <w:marRight w:val="0"/>
      <w:marTop w:val="0"/>
      <w:marBottom w:val="0"/>
      <w:divBdr>
        <w:top w:val="none" w:sz="0" w:space="0" w:color="auto"/>
        <w:left w:val="none" w:sz="0" w:space="0" w:color="auto"/>
        <w:bottom w:val="none" w:sz="0" w:space="0" w:color="auto"/>
        <w:right w:val="none" w:sz="0" w:space="0" w:color="auto"/>
      </w:divBdr>
    </w:div>
    <w:div w:id="935753018">
      <w:bodyDiv w:val="1"/>
      <w:marLeft w:val="0"/>
      <w:marRight w:val="0"/>
      <w:marTop w:val="0"/>
      <w:marBottom w:val="0"/>
      <w:divBdr>
        <w:top w:val="none" w:sz="0" w:space="0" w:color="auto"/>
        <w:left w:val="none" w:sz="0" w:space="0" w:color="auto"/>
        <w:bottom w:val="none" w:sz="0" w:space="0" w:color="auto"/>
        <w:right w:val="none" w:sz="0" w:space="0" w:color="auto"/>
      </w:divBdr>
    </w:div>
    <w:div w:id="935870779">
      <w:bodyDiv w:val="1"/>
      <w:marLeft w:val="0"/>
      <w:marRight w:val="0"/>
      <w:marTop w:val="0"/>
      <w:marBottom w:val="0"/>
      <w:divBdr>
        <w:top w:val="none" w:sz="0" w:space="0" w:color="auto"/>
        <w:left w:val="none" w:sz="0" w:space="0" w:color="auto"/>
        <w:bottom w:val="none" w:sz="0" w:space="0" w:color="auto"/>
        <w:right w:val="none" w:sz="0" w:space="0" w:color="auto"/>
      </w:divBdr>
    </w:div>
    <w:div w:id="936131187">
      <w:bodyDiv w:val="1"/>
      <w:marLeft w:val="0"/>
      <w:marRight w:val="0"/>
      <w:marTop w:val="0"/>
      <w:marBottom w:val="0"/>
      <w:divBdr>
        <w:top w:val="none" w:sz="0" w:space="0" w:color="auto"/>
        <w:left w:val="none" w:sz="0" w:space="0" w:color="auto"/>
        <w:bottom w:val="none" w:sz="0" w:space="0" w:color="auto"/>
        <w:right w:val="none" w:sz="0" w:space="0" w:color="auto"/>
      </w:divBdr>
    </w:div>
    <w:div w:id="936409258">
      <w:bodyDiv w:val="1"/>
      <w:marLeft w:val="0"/>
      <w:marRight w:val="0"/>
      <w:marTop w:val="0"/>
      <w:marBottom w:val="0"/>
      <w:divBdr>
        <w:top w:val="none" w:sz="0" w:space="0" w:color="auto"/>
        <w:left w:val="none" w:sz="0" w:space="0" w:color="auto"/>
        <w:bottom w:val="none" w:sz="0" w:space="0" w:color="auto"/>
        <w:right w:val="none" w:sz="0" w:space="0" w:color="auto"/>
      </w:divBdr>
    </w:div>
    <w:div w:id="936519421">
      <w:bodyDiv w:val="1"/>
      <w:marLeft w:val="0"/>
      <w:marRight w:val="0"/>
      <w:marTop w:val="0"/>
      <w:marBottom w:val="0"/>
      <w:divBdr>
        <w:top w:val="none" w:sz="0" w:space="0" w:color="auto"/>
        <w:left w:val="none" w:sz="0" w:space="0" w:color="auto"/>
        <w:bottom w:val="none" w:sz="0" w:space="0" w:color="auto"/>
        <w:right w:val="none" w:sz="0" w:space="0" w:color="auto"/>
      </w:divBdr>
    </w:div>
    <w:div w:id="936525826">
      <w:bodyDiv w:val="1"/>
      <w:marLeft w:val="0"/>
      <w:marRight w:val="0"/>
      <w:marTop w:val="0"/>
      <w:marBottom w:val="0"/>
      <w:divBdr>
        <w:top w:val="none" w:sz="0" w:space="0" w:color="auto"/>
        <w:left w:val="none" w:sz="0" w:space="0" w:color="auto"/>
        <w:bottom w:val="none" w:sz="0" w:space="0" w:color="auto"/>
        <w:right w:val="none" w:sz="0" w:space="0" w:color="auto"/>
      </w:divBdr>
    </w:div>
    <w:div w:id="936597365">
      <w:bodyDiv w:val="1"/>
      <w:marLeft w:val="0"/>
      <w:marRight w:val="0"/>
      <w:marTop w:val="0"/>
      <w:marBottom w:val="0"/>
      <w:divBdr>
        <w:top w:val="none" w:sz="0" w:space="0" w:color="auto"/>
        <w:left w:val="none" w:sz="0" w:space="0" w:color="auto"/>
        <w:bottom w:val="none" w:sz="0" w:space="0" w:color="auto"/>
        <w:right w:val="none" w:sz="0" w:space="0" w:color="auto"/>
      </w:divBdr>
    </w:div>
    <w:div w:id="936601453">
      <w:bodyDiv w:val="1"/>
      <w:marLeft w:val="0"/>
      <w:marRight w:val="0"/>
      <w:marTop w:val="0"/>
      <w:marBottom w:val="0"/>
      <w:divBdr>
        <w:top w:val="none" w:sz="0" w:space="0" w:color="auto"/>
        <w:left w:val="none" w:sz="0" w:space="0" w:color="auto"/>
        <w:bottom w:val="none" w:sz="0" w:space="0" w:color="auto"/>
        <w:right w:val="none" w:sz="0" w:space="0" w:color="auto"/>
      </w:divBdr>
    </w:div>
    <w:div w:id="936906110">
      <w:bodyDiv w:val="1"/>
      <w:marLeft w:val="0"/>
      <w:marRight w:val="0"/>
      <w:marTop w:val="0"/>
      <w:marBottom w:val="0"/>
      <w:divBdr>
        <w:top w:val="none" w:sz="0" w:space="0" w:color="auto"/>
        <w:left w:val="none" w:sz="0" w:space="0" w:color="auto"/>
        <w:bottom w:val="none" w:sz="0" w:space="0" w:color="auto"/>
        <w:right w:val="none" w:sz="0" w:space="0" w:color="auto"/>
      </w:divBdr>
    </w:div>
    <w:div w:id="936980617">
      <w:bodyDiv w:val="1"/>
      <w:marLeft w:val="0"/>
      <w:marRight w:val="0"/>
      <w:marTop w:val="0"/>
      <w:marBottom w:val="0"/>
      <w:divBdr>
        <w:top w:val="none" w:sz="0" w:space="0" w:color="auto"/>
        <w:left w:val="none" w:sz="0" w:space="0" w:color="auto"/>
        <w:bottom w:val="none" w:sz="0" w:space="0" w:color="auto"/>
        <w:right w:val="none" w:sz="0" w:space="0" w:color="auto"/>
      </w:divBdr>
    </w:div>
    <w:div w:id="937295914">
      <w:bodyDiv w:val="1"/>
      <w:marLeft w:val="0"/>
      <w:marRight w:val="0"/>
      <w:marTop w:val="0"/>
      <w:marBottom w:val="0"/>
      <w:divBdr>
        <w:top w:val="none" w:sz="0" w:space="0" w:color="auto"/>
        <w:left w:val="none" w:sz="0" w:space="0" w:color="auto"/>
        <w:bottom w:val="none" w:sz="0" w:space="0" w:color="auto"/>
        <w:right w:val="none" w:sz="0" w:space="0" w:color="auto"/>
      </w:divBdr>
    </w:div>
    <w:div w:id="937299724">
      <w:bodyDiv w:val="1"/>
      <w:marLeft w:val="0"/>
      <w:marRight w:val="0"/>
      <w:marTop w:val="0"/>
      <w:marBottom w:val="0"/>
      <w:divBdr>
        <w:top w:val="none" w:sz="0" w:space="0" w:color="auto"/>
        <w:left w:val="none" w:sz="0" w:space="0" w:color="auto"/>
        <w:bottom w:val="none" w:sz="0" w:space="0" w:color="auto"/>
        <w:right w:val="none" w:sz="0" w:space="0" w:color="auto"/>
      </w:divBdr>
    </w:div>
    <w:div w:id="937443814">
      <w:bodyDiv w:val="1"/>
      <w:marLeft w:val="0"/>
      <w:marRight w:val="0"/>
      <w:marTop w:val="0"/>
      <w:marBottom w:val="0"/>
      <w:divBdr>
        <w:top w:val="none" w:sz="0" w:space="0" w:color="auto"/>
        <w:left w:val="none" w:sz="0" w:space="0" w:color="auto"/>
        <w:bottom w:val="none" w:sz="0" w:space="0" w:color="auto"/>
        <w:right w:val="none" w:sz="0" w:space="0" w:color="auto"/>
      </w:divBdr>
    </w:div>
    <w:div w:id="937756319">
      <w:bodyDiv w:val="1"/>
      <w:marLeft w:val="0"/>
      <w:marRight w:val="0"/>
      <w:marTop w:val="0"/>
      <w:marBottom w:val="0"/>
      <w:divBdr>
        <w:top w:val="none" w:sz="0" w:space="0" w:color="auto"/>
        <w:left w:val="none" w:sz="0" w:space="0" w:color="auto"/>
        <w:bottom w:val="none" w:sz="0" w:space="0" w:color="auto"/>
        <w:right w:val="none" w:sz="0" w:space="0" w:color="auto"/>
      </w:divBdr>
    </w:div>
    <w:div w:id="938178394">
      <w:bodyDiv w:val="1"/>
      <w:marLeft w:val="0"/>
      <w:marRight w:val="0"/>
      <w:marTop w:val="0"/>
      <w:marBottom w:val="0"/>
      <w:divBdr>
        <w:top w:val="none" w:sz="0" w:space="0" w:color="auto"/>
        <w:left w:val="none" w:sz="0" w:space="0" w:color="auto"/>
        <w:bottom w:val="none" w:sz="0" w:space="0" w:color="auto"/>
        <w:right w:val="none" w:sz="0" w:space="0" w:color="auto"/>
      </w:divBdr>
    </w:div>
    <w:div w:id="938178884">
      <w:bodyDiv w:val="1"/>
      <w:marLeft w:val="0"/>
      <w:marRight w:val="0"/>
      <w:marTop w:val="0"/>
      <w:marBottom w:val="0"/>
      <w:divBdr>
        <w:top w:val="none" w:sz="0" w:space="0" w:color="auto"/>
        <w:left w:val="none" w:sz="0" w:space="0" w:color="auto"/>
        <w:bottom w:val="none" w:sz="0" w:space="0" w:color="auto"/>
        <w:right w:val="none" w:sz="0" w:space="0" w:color="auto"/>
      </w:divBdr>
    </w:div>
    <w:div w:id="938215884">
      <w:bodyDiv w:val="1"/>
      <w:marLeft w:val="0"/>
      <w:marRight w:val="0"/>
      <w:marTop w:val="0"/>
      <w:marBottom w:val="0"/>
      <w:divBdr>
        <w:top w:val="none" w:sz="0" w:space="0" w:color="auto"/>
        <w:left w:val="none" w:sz="0" w:space="0" w:color="auto"/>
        <w:bottom w:val="none" w:sz="0" w:space="0" w:color="auto"/>
        <w:right w:val="none" w:sz="0" w:space="0" w:color="auto"/>
      </w:divBdr>
    </w:div>
    <w:div w:id="938216922">
      <w:bodyDiv w:val="1"/>
      <w:marLeft w:val="0"/>
      <w:marRight w:val="0"/>
      <w:marTop w:val="0"/>
      <w:marBottom w:val="0"/>
      <w:divBdr>
        <w:top w:val="none" w:sz="0" w:space="0" w:color="auto"/>
        <w:left w:val="none" w:sz="0" w:space="0" w:color="auto"/>
        <w:bottom w:val="none" w:sz="0" w:space="0" w:color="auto"/>
        <w:right w:val="none" w:sz="0" w:space="0" w:color="auto"/>
      </w:divBdr>
    </w:div>
    <w:div w:id="938292249">
      <w:bodyDiv w:val="1"/>
      <w:marLeft w:val="0"/>
      <w:marRight w:val="0"/>
      <w:marTop w:val="0"/>
      <w:marBottom w:val="0"/>
      <w:divBdr>
        <w:top w:val="none" w:sz="0" w:space="0" w:color="auto"/>
        <w:left w:val="none" w:sz="0" w:space="0" w:color="auto"/>
        <w:bottom w:val="none" w:sz="0" w:space="0" w:color="auto"/>
        <w:right w:val="none" w:sz="0" w:space="0" w:color="auto"/>
      </w:divBdr>
    </w:div>
    <w:div w:id="938487450">
      <w:bodyDiv w:val="1"/>
      <w:marLeft w:val="0"/>
      <w:marRight w:val="0"/>
      <w:marTop w:val="0"/>
      <w:marBottom w:val="0"/>
      <w:divBdr>
        <w:top w:val="none" w:sz="0" w:space="0" w:color="auto"/>
        <w:left w:val="none" w:sz="0" w:space="0" w:color="auto"/>
        <w:bottom w:val="none" w:sz="0" w:space="0" w:color="auto"/>
        <w:right w:val="none" w:sz="0" w:space="0" w:color="auto"/>
      </w:divBdr>
    </w:div>
    <w:div w:id="938560913">
      <w:bodyDiv w:val="1"/>
      <w:marLeft w:val="0"/>
      <w:marRight w:val="0"/>
      <w:marTop w:val="0"/>
      <w:marBottom w:val="0"/>
      <w:divBdr>
        <w:top w:val="none" w:sz="0" w:space="0" w:color="auto"/>
        <w:left w:val="none" w:sz="0" w:space="0" w:color="auto"/>
        <w:bottom w:val="none" w:sz="0" w:space="0" w:color="auto"/>
        <w:right w:val="none" w:sz="0" w:space="0" w:color="auto"/>
      </w:divBdr>
    </w:div>
    <w:div w:id="938634829">
      <w:bodyDiv w:val="1"/>
      <w:marLeft w:val="0"/>
      <w:marRight w:val="0"/>
      <w:marTop w:val="0"/>
      <w:marBottom w:val="0"/>
      <w:divBdr>
        <w:top w:val="none" w:sz="0" w:space="0" w:color="auto"/>
        <w:left w:val="none" w:sz="0" w:space="0" w:color="auto"/>
        <w:bottom w:val="none" w:sz="0" w:space="0" w:color="auto"/>
        <w:right w:val="none" w:sz="0" w:space="0" w:color="auto"/>
      </w:divBdr>
    </w:div>
    <w:div w:id="938753405">
      <w:bodyDiv w:val="1"/>
      <w:marLeft w:val="0"/>
      <w:marRight w:val="0"/>
      <w:marTop w:val="0"/>
      <w:marBottom w:val="0"/>
      <w:divBdr>
        <w:top w:val="none" w:sz="0" w:space="0" w:color="auto"/>
        <w:left w:val="none" w:sz="0" w:space="0" w:color="auto"/>
        <w:bottom w:val="none" w:sz="0" w:space="0" w:color="auto"/>
        <w:right w:val="none" w:sz="0" w:space="0" w:color="auto"/>
      </w:divBdr>
    </w:div>
    <w:div w:id="938803799">
      <w:bodyDiv w:val="1"/>
      <w:marLeft w:val="0"/>
      <w:marRight w:val="0"/>
      <w:marTop w:val="0"/>
      <w:marBottom w:val="0"/>
      <w:divBdr>
        <w:top w:val="none" w:sz="0" w:space="0" w:color="auto"/>
        <w:left w:val="none" w:sz="0" w:space="0" w:color="auto"/>
        <w:bottom w:val="none" w:sz="0" w:space="0" w:color="auto"/>
        <w:right w:val="none" w:sz="0" w:space="0" w:color="auto"/>
      </w:divBdr>
    </w:div>
    <w:div w:id="938879161">
      <w:bodyDiv w:val="1"/>
      <w:marLeft w:val="0"/>
      <w:marRight w:val="0"/>
      <w:marTop w:val="0"/>
      <w:marBottom w:val="0"/>
      <w:divBdr>
        <w:top w:val="none" w:sz="0" w:space="0" w:color="auto"/>
        <w:left w:val="none" w:sz="0" w:space="0" w:color="auto"/>
        <w:bottom w:val="none" w:sz="0" w:space="0" w:color="auto"/>
        <w:right w:val="none" w:sz="0" w:space="0" w:color="auto"/>
      </w:divBdr>
    </w:div>
    <w:div w:id="938951154">
      <w:bodyDiv w:val="1"/>
      <w:marLeft w:val="0"/>
      <w:marRight w:val="0"/>
      <w:marTop w:val="0"/>
      <w:marBottom w:val="0"/>
      <w:divBdr>
        <w:top w:val="none" w:sz="0" w:space="0" w:color="auto"/>
        <w:left w:val="none" w:sz="0" w:space="0" w:color="auto"/>
        <w:bottom w:val="none" w:sz="0" w:space="0" w:color="auto"/>
        <w:right w:val="none" w:sz="0" w:space="0" w:color="auto"/>
      </w:divBdr>
    </w:div>
    <w:div w:id="939214191">
      <w:bodyDiv w:val="1"/>
      <w:marLeft w:val="0"/>
      <w:marRight w:val="0"/>
      <w:marTop w:val="0"/>
      <w:marBottom w:val="0"/>
      <w:divBdr>
        <w:top w:val="none" w:sz="0" w:space="0" w:color="auto"/>
        <w:left w:val="none" w:sz="0" w:space="0" w:color="auto"/>
        <w:bottom w:val="none" w:sz="0" w:space="0" w:color="auto"/>
        <w:right w:val="none" w:sz="0" w:space="0" w:color="auto"/>
      </w:divBdr>
    </w:div>
    <w:div w:id="939289771">
      <w:bodyDiv w:val="1"/>
      <w:marLeft w:val="0"/>
      <w:marRight w:val="0"/>
      <w:marTop w:val="0"/>
      <w:marBottom w:val="0"/>
      <w:divBdr>
        <w:top w:val="none" w:sz="0" w:space="0" w:color="auto"/>
        <w:left w:val="none" w:sz="0" w:space="0" w:color="auto"/>
        <w:bottom w:val="none" w:sz="0" w:space="0" w:color="auto"/>
        <w:right w:val="none" w:sz="0" w:space="0" w:color="auto"/>
      </w:divBdr>
    </w:div>
    <w:div w:id="939335897">
      <w:bodyDiv w:val="1"/>
      <w:marLeft w:val="0"/>
      <w:marRight w:val="0"/>
      <w:marTop w:val="0"/>
      <w:marBottom w:val="0"/>
      <w:divBdr>
        <w:top w:val="none" w:sz="0" w:space="0" w:color="auto"/>
        <w:left w:val="none" w:sz="0" w:space="0" w:color="auto"/>
        <w:bottom w:val="none" w:sz="0" w:space="0" w:color="auto"/>
        <w:right w:val="none" w:sz="0" w:space="0" w:color="auto"/>
      </w:divBdr>
    </w:div>
    <w:div w:id="939727079">
      <w:bodyDiv w:val="1"/>
      <w:marLeft w:val="0"/>
      <w:marRight w:val="0"/>
      <w:marTop w:val="0"/>
      <w:marBottom w:val="0"/>
      <w:divBdr>
        <w:top w:val="none" w:sz="0" w:space="0" w:color="auto"/>
        <w:left w:val="none" w:sz="0" w:space="0" w:color="auto"/>
        <w:bottom w:val="none" w:sz="0" w:space="0" w:color="auto"/>
        <w:right w:val="none" w:sz="0" w:space="0" w:color="auto"/>
      </w:divBdr>
    </w:div>
    <w:div w:id="939796664">
      <w:bodyDiv w:val="1"/>
      <w:marLeft w:val="0"/>
      <w:marRight w:val="0"/>
      <w:marTop w:val="0"/>
      <w:marBottom w:val="0"/>
      <w:divBdr>
        <w:top w:val="none" w:sz="0" w:space="0" w:color="auto"/>
        <w:left w:val="none" w:sz="0" w:space="0" w:color="auto"/>
        <w:bottom w:val="none" w:sz="0" w:space="0" w:color="auto"/>
        <w:right w:val="none" w:sz="0" w:space="0" w:color="auto"/>
      </w:divBdr>
    </w:div>
    <w:div w:id="939798560">
      <w:bodyDiv w:val="1"/>
      <w:marLeft w:val="0"/>
      <w:marRight w:val="0"/>
      <w:marTop w:val="0"/>
      <w:marBottom w:val="0"/>
      <w:divBdr>
        <w:top w:val="none" w:sz="0" w:space="0" w:color="auto"/>
        <w:left w:val="none" w:sz="0" w:space="0" w:color="auto"/>
        <w:bottom w:val="none" w:sz="0" w:space="0" w:color="auto"/>
        <w:right w:val="none" w:sz="0" w:space="0" w:color="auto"/>
      </w:divBdr>
    </w:div>
    <w:div w:id="939994670">
      <w:bodyDiv w:val="1"/>
      <w:marLeft w:val="0"/>
      <w:marRight w:val="0"/>
      <w:marTop w:val="0"/>
      <w:marBottom w:val="0"/>
      <w:divBdr>
        <w:top w:val="none" w:sz="0" w:space="0" w:color="auto"/>
        <w:left w:val="none" w:sz="0" w:space="0" w:color="auto"/>
        <w:bottom w:val="none" w:sz="0" w:space="0" w:color="auto"/>
        <w:right w:val="none" w:sz="0" w:space="0" w:color="auto"/>
      </w:divBdr>
    </w:div>
    <w:div w:id="940184025">
      <w:bodyDiv w:val="1"/>
      <w:marLeft w:val="0"/>
      <w:marRight w:val="0"/>
      <w:marTop w:val="0"/>
      <w:marBottom w:val="0"/>
      <w:divBdr>
        <w:top w:val="none" w:sz="0" w:space="0" w:color="auto"/>
        <w:left w:val="none" w:sz="0" w:space="0" w:color="auto"/>
        <w:bottom w:val="none" w:sz="0" w:space="0" w:color="auto"/>
        <w:right w:val="none" w:sz="0" w:space="0" w:color="auto"/>
      </w:divBdr>
    </w:div>
    <w:div w:id="940331554">
      <w:bodyDiv w:val="1"/>
      <w:marLeft w:val="0"/>
      <w:marRight w:val="0"/>
      <w:marTop w:val="0"/>
      <w:marBottom w:val="0"/>
      <w:divBdr>
        <w:top w:val="none" w:sz="0" w:space="0" w:color="auto"/>
        <w:left w:val="none" w:sz="0" w:space="0" w:color="auto"/>
        <w:bottom w:val="none" w:sz="0" w:space="0" w:color="auto"/>
        <w:right w:val="none" w:sz="0" w:space="0" w:color="auto"/>
      </w:divBdr>
    </w:div>
    <w:div w:id="940333907">
      <w:bodyDiv w:val="1"/>
      <w:marLeft w:val="0"/>
      <w:marRight w:val="0"/>
      <w:marTop w:val="0"/>
      <w:marBottom w:val="0"/>
      <w:divBdr>
        <w:top w:val="none" w:sz="0" w:space="0" w:color="auto"/>
        <w:left w:val="none" w:sz="0" w:space="0" w:color="auto"/>
        <w:bottom w:val="none" w:sz="0" w:space="0" w:color="auto"/>
        <w:right w:val="none" w:sz="0" w:space="0" w:color="auto"/>
      </w:divBdr>
    </w:div>
    <w:div w:id="940339707">
      <w:bodyDiv w:val="1"/>
      <w:marLeft w:val="0"/>
      <w:marRight w:val="0"/>
      <w:marTop w:val="0"/>
      <w:marBottom w:val="0"/>
      <w:divBdr>
        <w:top w:val="none" w:sz="0" w:space="0" w:color="auto"/>
        <w:left w:val="none" w:sz="0" w:space="0" w:color="auto"/>
        <w:bottom w:val="none" w:sz="0" w:space="0" w:color="auto"/>
        <w:right w:val="none" w:sz="0" w:space="0" w:color="auto"/>
      </w:divBdr>
    </w:div>
    <w:div w:id="940378860">
      <w:bodyDiv w:val="1"/>
      <w:marLeft w:val="0"/>
      <w:marRight w:val="0"/>
      <w:marTop w:val="0"/>
      <w:marBottom w:val="0"/>
      <w:divBdr>
        <w:top w:val="none" w:sz="0" w:space="0" w:color="auto"/>
        <w:left w:val="none" w:sz="0" w:space="0" w:color="auto"/>
        <w:bottom w:val="none" w:sz="0" w:space="0" w:color="auto"/>
        <w:right w:val="none" w:sz="0" w:space="0" w:color="auto"/>
      </w:divBdr>
    </w:div>
    <w:div w:id="940529963">
      <w:bodyDiv w:val="1"/>
      <w:marLeft w:val="0"/>
      <w:marRight w:val="0"/>
      <w:marTop w:val="0"/>
      <w:marBottom w:val="0"/>
      <w:divBdr>
        <w:top w:val="none" w:sz="0" w:space="0" w:color="auto"/>
        <w:left w:val="none" w:sz="0" w:space="0" w:color="auto"/>
        <w:bottom w:val="none" w:sz="0" w:space="0" w:color="auto"/>
        <w:right w:val="none" w:sz="0" w:space="0" w:color="auto"/>
      </w:divBdr>
    </w:div>
    <w:div w:id="940796290">
      <w:bodyDiv w:val="1"/>
      <w:marLeft w:val="0"/>
      <w:marRight w:val="0"/>
      <w:marTop w:val="0"/>
      <w:marBottom w:val="0"/>
      <w:divBdr>
        <w:top w:val="none" w:sz="0" w:space="0" w:color="auto"/>
        <w:left w:val="none" w:sz="0" w:space="0" w:color="auto"/>
        <w:bottom w:val="none" w:sz="0" w:space="0" w:color="auto"/>
        <w:right w:val="none" w:sz="0" w:space="0" w:color="auto"/>
      </w:divBdr>
    </w:div>
    <w:div w:id="940914583">
      <w:bodyDiv w:val="1"/>
      <w:marLeft w:val="0"/>
      <w:marRight w:val="0"/>
      <w:marTop w:val="0"/>
      <w:marBottom w:val="0"/>
      <w:divBdr>
        <w:top w:val="none" w:sz="0" w:space="0" w:color="auto"/>
        <w:left w:val="none" w:sz="0" w:space="0" w:color="auto"/>
        <w:bottom w:val="none" w:sz="0" w:space="0" w:color="auto"/>
        <w:right w:val="none" w:sz="0" w:space="0" w:color="auto"/>
      </w:divBdr>
    </w:div>
    <w:div w:id="941450963">
      <w:bodyDiv w:val="1"/>
      <w:marLeft w:val="0"/>
      <w:marRight w:val="0"/>
      <w:marTop w:val="0"/>
      <w:marBottom w:val="0"/>
      <w:divBdr>
        <w:top w:val="none" w:sz="0" w:space="0" w:color="auto"/>
        <w:left w:val="none" w:sz="0" w:space="0" w:color="auto"/>
        <w:bottom w:val="none" w:sz="0" w:space="0" w:color="auto"/>
        <w:right w:val="none" w:sz="0" w:space="0" w:color="auto"/>
      </w:divBdr>
    </w:div>
    <w:div w:id="941570561">
      <w:bodyDiv w:val="1"/>
      <w:marLeft w:val="0"/>
      <w:marRight w:val="0"/>
      <w:marTop w:val="0"/>
      <w:marBottom w:val="0"/>
      <w:divBdr>
        <w:top w:val="none" w:sz="0" w:space="0" w:color="auto"/>
        <w:left w:val="none" w:sz="0" w:space="0" w:color="auto"/>
        <w:bottom w:val="none" w:sz="0" w:space="0" w:color="auto"/>
        <w:right w:val="none" w:sz="0" w:space="0" w:color="auto"/>
      </w:divBdr>
    </w:div>
    <w:div w:id="941571001">
      <w:bodyDiv w:val="1"/>
      <w:marLeft w:val="0"/>
      <w:marRight w:val="0"/>
      <w:marTop w:val="0"/>
      <w:marBottom w:val="0"/>
      <w:divBdr>
        <w:top w:val="none" w:sz="0" w:space="0" w:color="auto"/>
        <w:left w:val="none" w:sz="0" w:space="0" w:color="auto"/>
        <w:bottom w:val="none" w:sz="0" w:space="0" w:color="auto"/>
        <w:right w:val="none" w:sz="0" w:space="0" w:color="auto"/>
      </w:divBdr>
    </w:div>
    <w:div w:id="941574596">
      <w:bodyDiv w:val="1"/>
      <w:marLeft w:val="0"/>
      <w:marRight w:val="0"/>
      <w:marTop w:val="0"/>
      <w:marBottom w:val="0"/>
      <w:divBdr>
        <w:top w:val="none" w:sz="0" w:space="0" w:color="auto"/>
        <w:left w:val="none" w:sz="0" w:space="0" w:color="auto"/>
        <w:bottom w:val="none" w:sz="0" w:space="0" w:color="auto"/>
        <w:right w:val="none" w:sz="0" w:space="0" w:color="auto"/>
      </w:divBdr>
    </w:div>
    <w:div w:id="941643424">
      <w:bodyDiv w:val="1"/>
      <w:marLeft w:val="0"/>
      <w:marRight w:val="0"/>
      <w:marTop w:val="0"/>
      <w:marBottom w:val="0"/>
      <w:divBdr>
        <w:top w:val="none" w:sz="0" w:space="0" w:color="auto"/>
        <w:left w:val="none" w:sz="0" w:space="0" w:color="auto"/>
        <w:bottom w:val="none" w:sz="0" w:space="0" w:color="auto"/>
        <w:right w:val="none" w:sz="0" w:space="0" w:color="auto"/>
      </w:divBdr>
    </w:div>
    <w:div w:id="941648745">
      <w:bodyDiv w:val="1"/>
      <w:marLeft w:val="0"/>
      <w:marRight w:val="0"/>
      <w:marTop w:val="0"/>
      <w:marBottom w:val="0"/>
      <w:divBdr>
        <w:top w:val="none" w:sz="0" w:space="0" w:color="auto"/>
        <w:left w:val="none" w:sz="0" w:space="0" w:color="auto"/>
        <w:bottom w:val="none" w:sz="0" w:space="0" w:color="auto"/>
        <w:right w:val="none" w:sz="0" w:space="0" w:color="auto"/>
      </w:divBdr>
    </w:div>
    <w:div w:id="941841154">
      <w:bodyDiv w:val="1"/>
      <w:marLeft w:val="0"/>
      <w:marRight w:val="0"/>
      <w:marTop w:val="0"/>
      <w:marBottom w:val="0"/>
      <w:divBdr>
        <w:top w:val="none" w:sz="0" w:space="0" w:color="auto"/>
        <w:left w:val="none" w:sz="0" w:space="0" w:color="auto"/>
        <w:bottom w:val="none" w:sz="0" w:space="0" w:color="auto"/>
        <w:right w:val="none" w:sz="0" w:space="0" w:color="auto"/>
      </w:divBdr>
    </w:div>
    <w:div w:id="941910655">
      <w:bodyDiv w:val="1"/>
      <w:marLeft w:val="0"/>
      <w:marRight w:val="0"/>
      <w:marTop w:val="0"/>
      <w:marBottom w:val="0"/>
      <w:divBdr>
        <w:top w:val="none" w:sz="0" w:space="0" w:color="auto"/>
        <w:left w:val="none" w:sz="0" w:space="0" w:color="auto"/>
        <w:bottom w:val="none" w:sz="0" w:space="0" w:color="auto"/>
        <w:right w:val="none" w:sz="0" w:space="0" w:color="auto"/>
      </w:divBdr>
    </w:div>
    <w:div w:id="941914311">
      <w:bodyDiv w:val="1"/>
      <w:marLeft w:val="0"/>
      <w:marRight w:val="0"/>
      <w:marTop w:val="0"/>
      <w:marBottom w:val="0"/>
      <w:divBdr>
        <w:top w:val="none" w:sz="0" w:space="0" w:color="auto"/>
        <w:left w:val="none" w:sz="0" w:space="0" w:color="auto"/>
        <w:bottom w:val="none" w:sz="0" w:space="0" w:color="auto"/>
        <w:right w:val="none" w:sz="0" w:space="0" w:color="auto"/>
      </w:divBdr>
    </w:div>
    <w:div w:id="941960285">
      <w:bodyDiv w:val="1"/>
      <w:marLeft w:val="0"/>
      <w:marRight w:val="0"/>
      <w:marTop w:val="0"/>
      <w:marBottom w:val="0"/>
      <w:divBdr>
        <w:top w:val="none" w:sz="0" w:space="0" w:color="auto"/>
        <w:left w:val="none" w:sz="0" w:space="0" w:color="auto"/>
        <w:bottom w:val="none" w:sz="0" w:space="0" w:color="auto"/>
        <w:right w:val="none" w:sz="0" w:space="0" w:color="auto"/>
      </w:divBdr>
    </w:div>
    <w:div w:id="942080420">
      <w:bodyDiv w:val="1"/>
      <w:marLeft w:val="0"/>
      <w:marRight w:val="0"/>
      <w:marTop w:val="0"/>
      <w:marBottom w:val="0"/>
      <w:divBdr>
        <w:top w:val="none" w:sz="0" w:space="0" w:color="auto"/>
        <w:left w:val="none" w:sz="0" w:space="0" w:color="auto"/>
        <w:bottom w:val="none" w:sz="0" w:space="0" w:color="auto"/>
        <w:right w:val="none" w:sz="0" w:space="0" w:color="auto"/>
      </w:divBdr>
    </w:div>
    <w:div w:id="942153022">
      <w:bodyDiv w:val="1"/>
      <w:marLeft w:val="0"/>
      <w:marRight w:val="0"/>
      <w:marTop w:val="0"/>
      <w:marBottom w:val="0"/>
      <w:divBdr>
        <w:top w:val="none" w:sz="0" w:space="0" w:color="auto"/>
        <w:left w:val="none" w:sz="0" w:space="0" w:color="auto"/>
        <w:bottom w:val="none" w:sz="0" w:space="0" w:color="auto"/>
        <w:right w:val="none" w:sz="0" w:space="0" w:color="auto"/>
      </w:divBdr>
    </w:div>
    <w:div w:id="942154839">
      <w:bodyDiv w:val="1"/>
      <w:marLeft w:val="0"/>
      <w:marRight w:val="0"/>
      <w:marTop w:val="0"/>
      <w:marBottom w:val="0"/>
      <w:divBdr>
        <w:top w:val="none" w:sz="0" w:space="0" w:color="auto"/>
        <w:left w:val="none" w:sz="0" w:space="0" w:color="auto"/>
        <w:bottom w:val="none" w:sz="0" w:space="0" w:color="auto"/>
        <w:right w:val="none" w:sz="0" w:space="0" w:color="auto"/>
      </w:divBdr>
    </w:div>
    <w:div w:id="942343391">
      <w:bodyDiv w:val="1"/>
      <w:marLeft w:val="0"/>
      <w:marRight w:val="0"/>
      <w:marTop w:val="0"/>
      <w:marBottom w:val="0"/>
      <w:divBdr>
        <w:top w:val="none" w:sz="0" w:space="0" w:color="auto"/>
        <w:left w:val="none" w:sz="0" w:space="0" w:color="auto"/>
        <w:bottom w:val="none" w:sz="0" w:space="0" w:color="auto"/>
        <w:right w:val="none" w:sz="0" w:space="0" w:color="auto"/>
      </w:divBdr>
    </w:div>
    <w:div w:id="942683870">
      <w:bodyDiv w:val="1"/>
      <w:marLeft w:val="0"/>
      <w:marRight w:val="0"/>
      <w:marTop w:val="0"/>
      <w:marBottom w:val="0"/>
      <w:divBdr>
        <w:top w:val="none" w:sz="0" w:space="0" w:color="auto"/>
        <w:left w:val="none" w:sz="0" w:space="0" w:color="auto"/>
        <w:bottom w:val="none" w:sz="0" w:space="0" w:color="auto"/>
        <w:right w:val="none" w:sz="0" w:space="0" w:color="auto"/>
      </w:divBdr>
    </w:div>
    <w:div w:id="942685451">
      <w:bodyDiv w:val="1"/>
      <w:marLeft w:val="0"/>
      <w:marRight w:val="0"/>
      <w:marTop w:val="0"/>
      <w:marBottom w:val="0"/>
      <w:divBdr>
        <w:top w:val="none" w:sz="0" w:space="0" w:color="auto"/>
        <w:left w:val="none" w:sz="0" w:space="0" w:color="auto"/>
        <w:bottom w:val="none" w:sz="0" w:space="0" w:color="auto"/>
        <w:right w:val="none" w:sz="0" w:space="0" w:color="auto"/>
      </w:divBdr>
    </w:div>
    <w:div w:id="942959933">
      <w:bodyDiv w:val="1"/>
      <w:marLeft w:val="0"/>
      <w:marRight w:val="0"/>
      <w:marTop w:val="0"/>
      <w:marBottom w:val="0"/>
      <w:divBdr>
        <w:top w:val="none" w:sz="0" w:space="0" w:color="auto"/>
        <w:left w:val="none" w:sz="0" w:space="0" w:color="auto"/>
        <w:bottom w:val="none" w:sz="0" w:space="0" w:color="auto"/>
        <w:right w:val="none" w:sz="0" w:space="0" w:color="auto"/>
      </w:divBdr>
    </w:div>
    <w:div w:id="943225463">
      <w:bodyDiv w:val="1"/>
      <w:marLeft w:val="0"/>
      <w:marRight w:val="0"/>
      <w:marTop w:val="0"/>
      <w:marBottom w:val="0"/>
      <w:divBdr>
        <w:top w:val="none" w:sz="0" w:space="0" w:color="auto"/>
        <w:left w:val="none" w:sz="0" w:space="0" w:color="auto"/>
        <w:bottom w:val="none" w:sz="0" w:space="0" w:color="auto"/>
        <w:right w:val="none" w:sz="0" w:space="0" w:color="auto"/>
      </w:divBdr>
    </w:div>
    <w:div w:id="943272635">
      <w:bodyDiv w:val="1"/>
      <w:marLeft w:val="0"/>
      <w:marRight w:val="0"/>
      <w:marTop w:val="0"/>
      <w:marBottom w:val="0"/>
      <w:divBdr>
        <w:top w:val="none" w:sz="0" w:space="0" w:color="auto"/>
        <w:left w:val="none" w:sz="0" w:space="0" w:color="auto"/>
        <w:bottom w:val="none" w:sz="0" w:space="0" w:color="auto"/>
        <w:right w:val="none" w:sz="0" w:space="0" w:color="auto"/>
      </w:divBdr>
    </w:div>
    <w:div w:id="943343230">
      <w:bodyDiv w:val="1"/>
      <w:marLeft w:val="0"/>
      <w:marRight w:val="0"/>
      <w:marTop w:val="0"/>
      <w:marBottom w:val="0"/>
      <w:divBdr>
        <w:top w:val="none" w:sz="0" w:space="0" w:color="auto"/>
        <w:left w:val="none" w:sz="0" w:space="0" w:color="auto"/>
        <w:bottom w:val="none" w:sz="0" w:space="0" w:color="auto"/>
        <w:right w:val="none" w:sz="0" w:space="0" w:color="auto"/>
      </w:divBdr>
    </w:div>
    <w:div w:id="943347583">
      <w:bodyDiv w:val="1"/>
      <w:marLeft w:val="0"/>
      <w:marRight w:val="0"/>
      <w:marTop w:val="0"/>
      <w:marBottom w:val="0"/>
      <w:divBdr>
        <w:top w:val="none" w:sz="0" w:space="0" w:color="auto"/>
        <w:left w:val="none" w:sz="0" w:space="0" w:color="auto"/>
        <w:bottom w:val="none" w:sz="0" w:space="0" w:color="auto"/>
        <w:right w:val="none" w:sz="0" w:space="0" w:color="auto"/>
      </w:divBdr>
    </w:div>
    <w:div w:id="943348130">
      <w:bodyDiv w:val="1"/>
      <w:marLeft w:val="0"/>
      <w:marRight w:val="0"/>
      <w:marTop w:val="0"/>
      <w:marBottom w:val="0"/>
      <w:divBdr>
        <w:top w:val="none" w:sz="0" w:space="0" w:color="auto"/>
        <w:left w:val="none" w:sz="0" w:space="0" w:color="auto"/>
        <w:bottom w:val="none" w:sz="0" w:space="0" w:color="auto"/>
        <w:right w:val="none" w:sz="0" w:space="0" w:color="auto"/>
      </w:divBdr>
    </w:div>
    <w:div w:id="943464679">
      <w:bodyDiv w:val="1"/>
      <w:marLeft w:val="0"/>
      <w:marRight w:val="0"/>
      <w:marTop w:val="0"/>
      <w:marBottom w:val="0"/>
      <w:divBdr>
        <w:top w:val="none" w:sz="0" w:space="0" w:color="auto"/>
        <w:left w:val="none" w:sz="0" w:space="0" w:color="auto"/>
        <w:bottom w:val="none" w:sz="0" w:space="0" w:color="auto"/>
        <w:right w:val="none" w:sz="0" w:space="0" w:color="auto"/>
      </w:divBdr>
    </w:div>
    <w:div w:id="943466476">
      <w:bodyDiv w:val="1"/>
      <w:marLeft w:val="0"/>
      <w:marRight w:val="0"/>
      <w:marTop w:val="0"/>
      <w:marBottom w:val="0"/>
      <w:divBdr>
        <w:top w:val="none" w:sz="0" w:space="0" w:color="auto"/>
        <w:left w:val="none" w:sz="0" w:space="0" w:color="auto"/>
        <w:bottom w:val="none" w:sz="0" w:space="0" w:color="auto"/>
        <w:right w:val="none" w:sz="0" w:space="0" w:color="auto"/>
      </w:divBdr>
    </w:div>
    <w:div w:id="943654341">
      <w:bodyDiv w:val="1"/>
      <w:marLeft w:val="0"/>
      <w:marRight w:val="0"/>
      <w:marTop w:val="0"/>
      <w:marBottom w:val="0"/>
      <w:divBdr>
        <w:top w:val="none" w:sz="0" w:space="0" w:color="auto"/>
        <w:left w:val="none" w:sz="0" w:space="0" w:color="auto"/>
        <w:bottom w:val="none" w:sz="0" w:space="0" w:color="auto"/>
        <w:right w:val="none" w:sz="0" w:space="0" w:color="auto"/>
      </w:divBdr>
    </w:div>
    <w:div w:id="943808231">
      <w:bodyDiv w:val="1"/>
      <w:marLeft w:val="0"/>
      <w:marRight w:val="0"/>
      <w:marTop w:val="0"/>
      <w:marBottom w:val="0"/>
      <w:divBdr>
        <w:top w:val="none" w:sz="0" w:space="0" w:color="auto"/>
        <w:left w:val="none" w:sz="0" w:space="0" w:color="auto"/>
        <w:bottom w:val="none" w:sz="0" w:space="0" w:color="auto"/>
        <w:right w:val="none" w:sz="0" w:space="0" w:color="auto"/>
      </w:divBdr>
    </w:div>
    <w:div w:id="943876300">
      <w:bodyDiv w:val="1"/>
      <w:marLeft w:val="0"/>
      <w:marRight w:val="0"/>
      <w:marTop w:val="0"/>
      <w:marBottom w:val="0"/>
      <w:divBdr>
        <w:top w:val="none" w:sz="0" w:space="0" w:color="auto"/>
        <w:left w:val="none" w:sz="0" w:space="0" w:color="auto"/>
        <w:bottom w:val="none" w:sz="0" w:space="0" w:color="auto"/>
        <w:right w:val="none" w:sz="0" w:space="0" w:color="auto"/>
      </w:divBdr>
    </w:div>
    <w:div w:id="943925869">
      <w:bodyDiv w:val="1"/>
      <w:marLeft w:val="0"/>
      <w:marRight w:val="0"/>
      <w:marTop w:val="0"/>
      <w:marBottom w:val="0"/>
      <w:divBdr>
        <w:top w:val="none" w:sz="0" w:space="0" w:color="auto"/>
        <w:left w:val="none" w:sz="0" w:space="0" w:color="auto"/>
        <w:bottom w:val="none" w:sz="0" w:space="0" w:color="auto"/>
        <w:right w:val="none" w:sz="0" w:space="0" w:color="auto"/>
      </w:divBdr>
    </w:div>
    <w:div w:id="944073202">
      <w:bodyDiv w:val="1"/>
      <w:marLeft w:val="0"/>
      <w:marRight w:val="0"/>
      <w:marTop w:val="0"/>
      <w:marBottom w:val="0"/>
      <w:divBdr>
        <w:top w:val="none" w:sz="0" w:space="0" w:color="auto"/>
        <w:left w:val="none" w:sz="0" w:space="0" w:color="auto"/>
        <w:bottom w:val="none" w:sz="0" w:space="0" w:color="auto"/>
        <w:right w:val="none" w:sz="0" w:space="0" w:color="auto"/>
      </w:divBdr>
    </w:div>
    <w:div w:id="944075230">
      <w:bodyDiv w:val="1"/>
      <w:marLeft w:val="0"/>
      <w:marRight w:val="0"/>
      <w:marTop w:val="0"/>
      <w:marBottom w:val="0"/>
      <w:divBdr>
        <w:top w:val="none" w:sz="0" w:space="0" w:color="auto"/>
        <w:left w:val="none" w:sz="0" w:space="0" w:color="auto"/>
        <w:bottom w:val="none" w:sz="0" w:space="0" w:color="auto"/>
        <w:right w:val="none" w:sz="0" w:space="0" w:color="auto"/>
      </w:divBdr>
    </w:div>
    <w:div w:id="944197118">
      <w:bodyDiv w:val="1"/>
      <w:marLeft w:val="0"/>
      <w:marRight w:val="0"/>
      <w:marTop w:val="0"/>
      <w:marBottom w:val="0"/>
      <w:divBdr>
        <w:top w:val="none" w:sz="0" w:space="0" w:color="auto"/>
        <w:left w:val="none" w:sz="0" w:space="0" w:color="auto"/>
        <w:bottom w:val="none" w:sz="0" w:space="0" w:color="auto"/>
        <w:right w:val="none" w:sz="0" w:space="0" w:color="auto"/>
      </w:divBdr>
    </w:div>
    <w:div w:id="944533445">
      <w:bodyDiv w:val="1"/>
      <w:marLeft w:val="0"/>
      <w:marRight w:val="0"/>
      <w:marTop w:val="0"/>
      <w:marBottom w:val="0"/>
      <w:divBdr>
        <w:top w:val="none" w:sz="0" w:space="0" w:color="auto"/>
        <w:left w:val="none" w:sz="0" w:space="0" w:color="auto"/>
        <w:bottom w:val="none" w:sz="0" w:space="0" w:color="auto"/>
        <w:right w:val="none" w:sz="0" w:space="0" w:color="auto"/>
      </w:divBdr>
    </w:div>
    <w:div w:id="944769991">
      <w:bodyDiv w:val="1"/>
      <w:marLeft w:val="0"/>
      <w:marRight w:val="0"/>
      <w:marTop w:val="0"/>
      <w:marBottom w:val="0"/>
      <w:divBdr>
        <w:top w:val="none" w:sz="0" w:space="0" w:color="auto"/>
        <w:left w:val="none" w:sz="0" w:space="0" w:color="auto"/>
        <w:bottom w:val="none" w:sz="0" w:space="0" w:color="auto"/>
        <w:right w:val="none" w:sz="0" w:space="0" w:color="auto"/>
      </w:divBdr>
    </w:div>
    <w:div w:id="944843639">
      <w:bodyDiv w:val="1"/>
      <w:marLeft w:val="0"/>
      <w:marRight w:val="0"/>
      <w:marTop w:val="0"/>
      <w:marBottom w:val="0"/>
      <w:divBdr>
        <w:top w:val="none" w:sz="0" w:space="0" w:color="auto"/>
        <w:left w:val="none" w:sz="0" w:space="0" w:color="auto"/>
        <w:bottom w:val="none" w:sz="0" w:space="0" w:color="auto"/>
        <w:right w:val="none" w:sz="0" w:space="0" w:color="auto"/>
      </w:divBdr>
    </w:div>
    <w:div w:id="944849593">
      <w:bodyDiv w:val="1"/>
      <w:marLeft w:val="0"/>
      <w:marRight w:val="0"/>
      <w:marTop w:val="0"/>
      <w:marBottom w:val="0"/>
      <w:divBdr>
        <w:top w:val="none" w:sz="0" w:space="0" w:color="auto"/>
        <w:left w:val="none" w:sz="0" w:space="0" w:color="auto"/>
        <w:bottom w:val="none" w:sz="0" w:space="0" w:color="auto"/>
        <w:right w:val="none" w:sz="0" w:space="0" w:color="auto"/>
      </w:divBdr>
    </w:div>
    <w:div w:id="944850756">
      <w:bodyDiv w:val="1"/>
      <w:marLeft w:val="0"/>
      <w:marRight w:val="0"/>
      <w:marTop w:val="0"/>
      <w:marBottom w:val="0"/>
      <w:divBdr>
        <w:top w:val="none" w:sz="0" w:space="0" w:color="auto"/>
        <w:left w:val="none" w:sz="0" w:space="0" w:color="auto"/>
        <w:bottom w:val="none" w:sz="0" w:space="0" w:color="auto"/>
        <w:right w:val="none" w:sz="0" w:space="0" w:color="auto"/>
      </w:divBdr>
    </w:div>
    <w:div w:id="945387878">
      <w:bodyDiv w:val="1"/>
      <w:marLeft w:val="0"/>
      <w:marRight w:val="0"/>
      <w:marTop w:val="0"/>
      <w:marBottom w:val="0"/>
      <w:divBdr>
        <w:top w:val="none" w:sz="0" w:space="0" w:color="auto"/>
        <w:left w:val="none" w:sz="0" w:space="0" w:color="auto"/>
        <w:bottom w:val="none" w:sz="0" w:space="0" w:color="auto"/>
        <w:right w:val="none" w:sz="0" w:space="0" w:color="auto"/>
      </w:divBdr>
    </w:div>
    <w:div w:id="945580442">
      <w:bodyDiv w:val="1"/>
      <w:marLeft w:val="0"/>
      <w:marRight w:val="0"/>
      <w:marTop w:val="0"/>
      <w:marBottom w:val="0"/>
      <w:divBdr>
        <w:top w:val="none" w:sz="0" w:space="0" w:color="auto"/>
        <w:left w:val="none" w:sz="0" w:space="0" w:color="auto"/>
        <w:bottom w:val="none" w:sz="0" w:space="0" w:color="auto"/>
        <w:right w:val="none" w:sz="0" w:space="0" w:color="auto"/>
      </w:divBdr>
    </w:div>
    <w:div w:id="945648945">
      <w:bodyDiv w:val="1"/>
      <w:marLeft w:val="0"/>
      <w:marRight w:val="0"/>
      <w:marTop w:val="0"/>
      <w:marBottom w:val="0"/>
      <w:divBdr>
        <w:top w:val="none" w:sz="0" w:space="0" w:color="auto"/>
        <w:left w:val="none" w:sz="0" w:space="0" w:color="auto"/>
        <w:bottom w:val="none" w:sz="0" w:space="0" w:color="auto"/>
        <w:right w:val="none" w:sz="0" w:space="0" w:color="auto"/>
      </w:divBdr>
    </w:div>
    <w:div w:id="945887380">
      <w:bodyDiv w:val="1"/>
      <w:marLeft w:val="0"/>
      <w:marRight w:val="0"/>
      <w:marTop w:val="0"/>
      <w:marBottom w:val="0"/>
      <w:divBdr>
        <w:top w:val="none" w:sz="0" w:space="0" w:color="auto"/>
        <w:left w:val="none" w:sz="0" w:space="0" w:color="auto"/>
        <w:bottom w:val="none" w:sz="0" w:space="0" w:color="auto"/>
        <w:right w:val="none" w:sz="0" w:space="0" w:color="auto"/>
      </w:divBdr>
    </w:div>
    <w:div w:id="945962327">
      <w:bodyDiv w:val="1"/>
      <w:marLeft w:val="0"/>
      <w:marRight w:val="0"/>
      <w:marTop w:val="0"/>
      <w:marBottom w:val="0"/>
      <w:divBdr>
        <w:top w:val="none" w:sz="0" w:space="0" w:color="auto"/>
        <w:left w:val="none" w:sz="0" w:space="0" w:color="auto"/>
        <w:bottom w:val="none" w:sz="0" w:space="0" w:color="auto"/>
        <w:right w:val="none" w:sz="0" w:space="0" w:color="auto"/>
      </w:divBdr>
    </w:div>
    <w:div w:id="946043954">
      <w:bodyDiv w:val="1"/>
      <w:marLeft w:val="0"/>
      <w:marRight w:val="0"/>
      <w:marTop w:val="0"/>
      <w:marBottom w:val="0"/>
      <w:divBdr>
        <w:top w:val="none" w:sz="0" w:space="0" w:color="auto"/>
        <w:left w:val="none" w:sz="0" w:space="0" w:color="auto"/>
        <w:bottom w:val="none" w:sz="0" w:space="0" w:color="auto"/>
        <w:right w:val="none" w:sz="0" w:space="0" w:color="auto"/>
      </w:divBdr>
    </w:div>
    <w:div w:id="946157818">
      <w:bodyDiv w:val="1"/>
      <w:marLeft w:val="0"/>
      <w:marRight w:val="0"/>
      <w:marTop w:val="0"/>
      <w:marBottom w:val="0"/>
      <w:divBdr>
        <w:top w:val="none" w:sz="0" w:space="0" w:color="auto"/>
        <w:left w:val="none" w:sz="0" w:space="0" w:color="auto"/>
        <w:bottom w:val="none" w:sz="0" w:space="0" w:color="auto"/>
        <w:right w:val="none" w:sz="0" w:space="0" w:color="auto"/>
      </w:divBdr>
    </w:div>
    <w:div w:id="946228944">
      <w:bodyDiv w:val="1"/>
      <w:marLeft w:val="0"/>
      <w:marRight w:val="0"/>
      <w:marTop w:val="0"/>
      <w:marBottom w:val="0"/>
      <w:divBdr>
        <w:top w:val="none" w:sz="0" w:space="0" w:color="auto"/>
        <w:left w:val="none" w:sz="0" w:space="0" w:color="auto"/>
        <w:bottom w:val="none" w:sz="0" w:space="0" w:color="auto"/>
        <w:right w:val="none" w:sz="0" w:space="0" w:color="auto"/>
      </w:divBdr>
    </w:div>
    <w:div w:id="946473533">
      <w:bodyDiv w:val="1"/>
      <w:marLeft w:val="0"/>
      <w:marRight w:val="0"/>
      <w:marTop w:val="0"/>
      <w:marBottom w:val="0"/>
      <w:divBdr>
        <w:top w:val="none" w:sz="0" w:space="0" w:color="auto"/>
        <w:left w:val="none" w:sz="0" w:space="0" w:color="auto"/>
        <w:bottom w:val="none" w:sz="0" w:space="0" w:color="auto"/>
        <w:right w:val="none" w:sz="0" w:space="0" w:color="auto"/>
      </w:divBdr>
    </w:div>
    <w:div w:id="946696090">
      <w:bodyDiv w:val="1"/>
      <w:marLeft w:val="0"/>
      <w:marRight w:val="0"/>
      <w:marTop w:val="0"/>
      <w:marBottom w:val="0"/>
      <w:divBdr>
        <w:top w:val="none" w:sz="0" w:space="0" w:color="auto"/>
        <w:left w:val="none" w:sz="0" w:space="0" w:color="auto"/>
        <w:bottom w:val="none" w:sz="0" w:space="0" w:color="auto"/>
        <w:right w:val="none" w:sz="0" w:space="0" w:color="auto"/>
      </w:divBdr>
    </w:div>
    <w:div w:id="946814066">
      <w:bodyDiv w:val="1"/>
      <w:marLeft w:val="0"/>
      <w:marRight w:val="0"/>
      <w:marTop w:val="0"/>
      <w:marBottom w:val="0"/>
      <w:divBdr>
        <w:top w:val="none" w:sz="0" w:space="0" w:color="auto"/>
        <w:left w:val="none" w:sz="0" w:space="0" w:color="auto"/>
        <w:bottom w:val="none" w:sz="0" w:space="0" w:color="auto"/>
        <w:right w:val="none" w:sz="0" w:space="0" w:color="auto"/>
      </w:divBdr>
    </w:div>
    <w:div w:id="946935170">
      <w:bodyDiv w:val="1"/>
      <w:marLeft w:val="0"/>
      <w:marRight w:val="0"/>
      <w:marTop w:val="0"/>
      <w:marBottom w:val="0"/>
      <w:divBdr>
        <w:top w:val="none" w:sz="0" w:space="0" w:color="auto"/>
        <w:left w:val="none" w:sz="0" w:space="0" w:color="auto"/>
        <w:bottom w:val="none" w:sz="0" w:space="0" w:color="auto"/>
        <w:right w:val="none" w:sz="0" w:space="0" w:color="auto"/>
      </w:divBdr>
    </w:div>
    <w:div w:id="947354495">
      <w:bodyDiv w:val="1"/>
      <w:marLeft w:val="0"/>
      <w:marRight w:val="0"/>
      <w:marTop w:val="0"/>
      <w:marBottom w:val="0"/>
      <w:divBdr>
        <w:top w:val="none" w:sz="0" w:space="0" w:color="auto"/>
        <w:left w:val="none" w:sz="0" w:space="0" w:color="auto"/>
        <w:bottom w:val="none" w:sz="0" w:space="0" w:color="auto"/>
        <w:right w:val="none" w:sz="0" w:space="0" w:color="auto"/>
      </w:divBdr>
    </w:div>
    <w:div w:id="947393433">
      <w:bodyDiv w:val="1"/>
      <w:marLeft w:val="0"/>
      <w:marRight w:val="0"/>
      <w:marTop w:val="0"/>
      <w:marBottom w:val="0"/>
      <w:divBdr>
        <w:top w:val="none" w:sz="0" w:space="0" w:color="auto"/>
        <w:left w:val="none" w:sz="0" w:space="0" w:color="auto"/>
        <w:bottom w:val="none" w:sz="0" w:space="0" w:color="auto"/>
        <w:right w:val="none" w:sz="0" w:space="0" w:color="auto"/>
      </w:divBdr>
    </w:div>
    <w:div w:id="947394635">
      <w:bodyDiv w:val="1"/>
      <w:marLeft w:val="0"/>
      <w:marRight w:val="0"/>
      <w:marTop w:val="0"/>
      <w:marBottom w:val="0"/>
      <w:divBdr>
        <w:top w:val="none" w:sz="0" w:space="0" w:color="auto"/>
        <w:left w:val="none" w:sz="0" w:space="0" w:color="auto"/>
        <w:bottom w:val="none" w:sz="0" w:space="0" w:color="auto"/>
        <w:right w:val="none" w:sz="0" w:space="0" w:color="auto"/>
      </w:divBdr>
    </w:div>
    <w:div w:id="947395956">
      <w:bodyDiv w:val="1"/>
      <w:marLeft w:val="0"/>
      <w:marRight w:val="0"/>
      <w:marTop w:val="0"/>
      <w:marBottom w:val="0"/>
      <w:divBdr>
        <w:top w:val="none" w:sz="0" w:space="0" w:color="auto"/>
        <w:left w:val="none" w:sz="0" w:space="0" w:color="auto"/>
        <w:bottom w:val="none" w:sz="0" w:space="0" w:color="auto"/>
        <w:right w:val="none" w:sz="0" w:space="0" w:color="auto"/>
      </w:divBdr>
    </w:div>
    <w:div w:id="947541670">
      <w:bodyDiv w:val="1"/>
      <w:marLeft w:val="0"/>
      <w:marRight w:val="0"/>
      <w:marTop w:val="0"/>
      <w:marBottom w:val="0"/>
      <w:divBdr>
        <w:top w:val="none" w:sz="0" w:space="0" w:color="auto"/>
        <w:left w:val="none" w:sz="0" w:space="0" w:color="auto"/>
        <w:bottom w:val="none" w:sz="0" w:space="0" w:color="auto"/>
        <w:right w:val="none" w:sz="0" w:space="0" w:color="auto"/>
      </w:divBdr>
    </w:div>
    <w:div w:id="947548091">
      <w:bodyDiv w:val="1"/>
      <w:marLeft w:val="0"/>
      <w:marRight w:val="0"/>
      <w:marTop w:val="0"/>
      <w:marBottom w:val="0"/>
      <w:divBdr>
        <w:top w:val="none" w:sz="0" w:space="0" w:color="auto"/>
        <w:left w:val="none" w:sz="0" w:space="0" w:color="auto"/>
        <w:bottom w:val="none" w:sz="0" w:space="0" w:color="auto"/>
        <w:right w:val="none" w:sz="0" w:space="0" w:color="auto"/>
      </w:divBdr>
    </w:div>
    <w:div w:id="947734999">
      <w:bodyDiv w:val="1"/>
      <w:marLeft w:val="0"/>
      <w:marRight w:val="0"/>
      <w:marTop w:val="0"/>
      <w:marBottom w:val="0"/>
      <w:divBdr>
        <w:top w:val="none" w:sz="0" w:space="0" w:color="auto"/>
        <w:left w:val="none" w:sz="0" w:space="0" w:color="auto"/>
        <w:bottom w:val="none" w:sz="0" w:space="0" w:color="auto"/>
        <w:right w:val="none" w:sz="0" w:space="0" w:color="auto"/>
      </w:divBdr>
    </w:div>
    <w:div w:id="947852278">
      <w:bodyDiv w:val="1"/>
      <w:marLeft w:val="0"/>
      <w:marRight w:val="0"/>
      <w:marTop w:val="0"/>
      <w:marBottom w:val="0"/>
      <w:divBdr>
        <w:top w:val="none" w:sz="0" w:space="0" w:color="auto"/>
        <w:left w:val="none" w:sz="0" w:space="0" w:color="auto"/>
        <w:bottom w:val="none" w:sz="0" w:space="0" w:color="auto"/>
        <w:right w:val="none" w:sz="0" w:space="0" w:color="auto"/>
      </w:divBdr>
    </w:div>
    <w:div w:id="948007411">
      <w:bodyDiv w:val="1"/>
      <w:marLeft w:val="0"/>
      <w:marRight w:val="0"/>
      <w:marTop w:val="0"/>
      <w:marBottom w:val="0"/>
      <w:divBdr>
        <w:top w:val="none" w:sz="0" w:space="0" w:color="auto"/>
        <w:left w:val="none" w:sz="0" w:space="0" w:color="auto"/>
        <w:bottom w:val="none" w:sz="0" w:space="0" w:color="auto"/>
        <w:right w:val="none" w:sz="0" w:space="0" w:color="auto"/>
      </w:divBdr>
    </w:div>
    <w:div w:id="948392354">
      <w:bodyDiv w:val="1"/>
      <w:marLeft w:val="0"/>
      <w:marRight w:val="0"/>
      <w:marTop w:val="0"/>
      <w:marBottom w:val="0"/>
      <w:divBdr>
        <w:top w:val="none" w:sz="0" w:space="0" w:color="auto"/>
        <w:left w:val="none" w:sz="0" w:space="0" w:color="auto"/>
        <w:bottom w:val="none" w:sz="0" w:space="0" w:color="auto"/>
        <w:right w:val="none" w:sz="0" w:space="0" w:color="auto"/>
      </w:divBdr>
    </w:div>
    <w:div w:id="948581095">
      <w:bodyDiv w:val="1"/>
      <w:marLeft w:val="0"/>
      <w:marRight w:val="0"/>
      <w:marTop w:val="0"/>
      <w:marBottom w:val="0"/>
      <w:divBdr>
        <w:top w:val="none" w:sz="0" w:space="0" w:color="auto"/>
        <w:left w:val="none" w:sz="0" w:space="0" w:color="auto"/>
        <w:bottom w:val="none" w:sz="0" w:space="0" w:color="auto"/>
        <w:right w:val="none" w:sz="0" w:space="0" w:color="auto"/>
      </w:divBdr>
    </w:div>
    <w:div w:id="948659663">
      <w:bodyDiv w:val="1"/>
      <w:marLeft w:val="0"/>
      <w:marRight w:val="0"/>
      <w:marTop w:val="0"/>
      <w:marBottom w:val="0"/>
      <w:divBdr>
        <w:top w:val="none" w:sz="0" w:space="0" w:color="auto"/>
        <w:left w:val="none" w:sz="0" w:space="0" w:color="auto"/>
        <w:bottom w:val="none" w:sz="0" w:space="0" w:color="auto"/>
        <w:right w:val="none" w:sz="0" w:space="0" w:color="auto"/>
      </w:divBdr>
    </w:div>
    <w:div w:id="948706807">
      <w:bodyDiv w:val="1"/>
      <w:marLeft w:val="0"/>
      <w:marRight w:val="0"/>
      <w:marTop w:val="0"/>
      <w:marBottom w:val="0"/>
      <w:divBdr>
        <w:top w:val="none" w:sz="0" w:space="0" w:color="auto"/>
        <w:left w:val="none" w:sz="0" w:space="0" w:color="auto"/>
        <w:bottom w:val="none" w:sz="0" w:space="0" w:color="auto"/>
        <w:right w:val="none" w:sz="0" w:space="0" w:color="auto"/>
      </w:divBdr>
    </w:div>
    <w:div w:id="948926027">
      <w:bodyDiv w:val="1"/>
      <w:marLeft w:val="0"/>
      <w:marRight w:val="0"/>
      <w:marTop w:val="0"/>
      <w:marBottom w:val="0"/>
      <w:divBdr>
        <w:top w:val="none" w:sz="0" w:space="0" w:color="auto"/>
        <w:left w:val="none" w:sz="0" w:space="0" w:color="auto"/>
        <w:bottom w:val="none" w:sz="0" w:space="0" w:color="auto"/>
        <w:right w:val="none" w:sz="0" w:space="0" w:color="auto"/>
      </w:divBdr>
    </w:div>
    <w:div w:id="949321011">
      <w:bodyDiv w:val="1"/>
      <w:marLeft w:val="0"/>
      <w:marRight w:val="0"/>
      <w:marTop w:val="0"/>
      <w:marBottom w:val="0"/>
      <w:divBdr>
        <w:top w:val="none" w:sz="0" w:space="0" w:color="auto"/>
        <w:left w:val="none" w:sz="0" w:space="0" w:color="auto"/>
        <w:bottom w:val="none" w:sz="0" w:space="0" w:color="auto"/>
        <w:right w:val="none" w:sz="0" w:space="0" w:color="auto"/>
      </w:divBdr>
    </w:div>
    <w:div w:id="949437315">
      <w:bodyDiv w:val="1"/>
      <w:marLeft w:val="0"/>
      <w:marRight w:val="0"/>
      <w:marTop w:val="0"/>
      <w:marBottom w:val="0"/>
      <w:divBdr>
        <w:top w:val="none" w:sz="0" w:space="0" w:color="auto"/>
        <w:left w:val="none" w:sz="0" w:space="0" w:color="auto"/>
        <w:bottom w:val="none" w:sz="0" w:space="0" w:color="auto"/>
        <w:right w:val="none" w:sz="0" w:space="0" w:color="auto"/>
      </w:divBdr>
    </w:div>
    <w:div w:id="949899174">
      <w:bodyDiv w:val="1"/>
      <w:marLeft w:val="0"/>
      <w:marRight w:val="0"/>
      <w:marTop w:val="0"/>
      <w:marBottom w:val="0"/>
      <w:divBdr>
        <w:top w:val="none" w:sz="0" w:space="0" w:color="auto"/>
        <w:left w:val="none" w:sz="0" w:space="0" w:color="auto"/>
        <w:bottom w:val="none" w:sz="0" w:space="0" w:color="auto"/>
        <w:right w:val="none" w:sz="0" w:space="0" w:color="auto"/>
      </w:divBdr>
    </w:div>
    <w:div w:id="950010162">
      <w:bodyDiv w:val="1"/>
      <w:marLeft w:val="0"/>
      <w:marRight w:val="0"/>
      <w:marTop w:val="0"/>
      <w:marBottom w:val="0"/>
      <w:divBdr>
        <w:top w:val="none" w:sz="0" w:space="0" w:color="auto"/>
        <w:left w:val="none" w:sz="0" w:space="0" w:color="auto"/>
        <w:bottom w:val="none" w:sz="0" w:space="0" w:color="auto"/>
        <w:right w:val="none" w:sz="0" w:space="0" w:color="auto"/>
      </w:divBdr>
    </w:div>
    <w:div w:id="950161101">
      <w:bodyDiv w:val="1"/>
      <w:marLeft w:val="0"/>
      <w:marRight w:val="0"/>
      <w:marTop w:val="0"/>
      <w:marBottom w:val="0"/>
      <w:divBdr>
        <w:top w:val="none" w:sz="0" w:space="0" w:color="auto"/>
        <w:left w:val="none" w:sz="0" w:space="0" w:color="auto"/>
        <w:bottom w:val="none" w:sz="0" w:space="0" w:color="auto"/>
        <w:right w:val="none" w:sz="0" w:space="0" w:color="auto"/>
      </w:divBdr>
    </w:div>
    <w:div w:id="950236697">
      <w:bodyDiv w:val="1"/>
      <w:marLeft w:val="0"/>
      <w:marRight w:val="0"/>
      <w:marTop w:val="0"/>
      <w:marBottom w:val="0"/>
      <w:divBdr>
        <w:top w:val="none" w:sz="0" w:space="0" w:color="auto"/>
        <w:left w:val="none" w:sz="0" w:space="0" w:color="auto"/>
        <w:bottom w:val="none" w:sz="0" w:space="0" w:color="auto"/>
        <w:right w:val="none" w:sz="0" w:space="0" w:color="auto"/>
      </w:divBdr>
    </w:div>
    <w:div w:id="950358513">
      <w:bodyDiv w:val="1"/>
      <w:marLeft w:val="0"/>
      <w:marRight w:val="0"/>
      <w:marTop w:val="0"/>
      <w:marBottom w:val="0"/>
      <w:divBdr>
        <w:top w:val="none" w:sz="0" w:space="0" w:color="auto"/>
        <w:left w:val="none" w:sz="0" w:space="0" w:color="auto"/>
        <w:bottom w:val="none" w:sz="0" w:space="0" w:color="auto"/>
        <w:right w:val="none" w:sz="0" w:space="0" w:color="auto"/>
      </w:divBdr>
    </w:div>
    <w:div w:id="950359782">
      <w:bodyDiv w:val="1"/>
      <w:marLeft w:val="0"/>
      <w:marRight w:val="0"/>
      <w:marTop w:val="0"/>
      <w:marBottom w:val="0"/>
      <w:divBdr>
        <w:top w:val="none" w:sz="0" w:space="0" w:color="auto"/>
        <w:left w:val="none" w:sz="0" w:space="0" w:color="auto"/>
        <w:bottom w:val="none" w:sz="0" w:space="0" w:color="auto"/>
        <w:right w:val="none" w:sz="0" w:space="0" w:color="auto"/>
      </w:divBdr>
    </w:div>
    <w:div w:id="950430788">
      <w:bodyDiv w:val="1"/>
      <w:marLeft w:val="0"/>
      <w:marRight w:val="0"/>
      <w:marTop w:val="0"/>
      <w:marBottom w:val="0"/>
      <w:divBdr>
        <w:top w:val="none" w:sz="0" w:space="0" w:color="auto"/>
        <w:left w:val="none" w:sz="0" w:space="0" w:color="auto"/>
        <w:bottom w:val="none" w:sz="0" w:space="0" w:color="auto"/>
        <w:right w:val="none" w:sz="0" w:space="0" w:color="auto"/>
      </w:divBdr>
    </w:div>
    <w:div w:id="950673408">
      <w:bodyDiv w:val="1"/>
      <w:marLeft w:val="0"/>
      <w:marRight w:val="0"/>
      <w:marTop w:val="0"/>
      <w:marBottom w:val="0"/>
      <w:divBdr>
        <w:top w:val="none" w:sz="0" w:space="0" w:color="auto"/>
        <w:left w:val="none" w:sz="0" w:space="0" w:color="auto"/>
        <w:bottom w:val="none" w:sz="0" w:space="0" w:color="auto"/>
        <w:right w:val="none" w:sz="0" w:space="0" w:color="auto"/>
      </w:divBdr>
    </w:div>
    <w:div w:id="951014733">
      <w:bodyDiv w:val="1"/>
      <w:marLeft w:val="0"/>
      <w:marRight w:val="0"/>
      <w:marTop w:val="0"/>
      <w:marBottom w:val="0"/>
      <w:divBdr>
        <w:top w:val="none" w:sz="0" w:space="0" w:color="auto"/>
        <w:left w:val="none" w:sz="0" w:space="0" w:color="auto"/>
        <w:bottom w:val="none" w:sz="0" w:space="0" w:color="auto"/>
        <w:right w:val="none" w:sz="0" w:space="0" w:color="auto"/>
      </w:divBdr>
    </w:div>
    <w:div w:id="951128267">
      <w:bodyDiv w:val="1"/>
      <w:marLeft w:val="0"/>
      <w:marRight w:val="0"/>
      <w:marTop w:val="0"/>
      <w:marBottom w:val="0"/>
      <w:divBdr>
        <w:top w:val="none" w:sz="0" w:space="0" w:color="auto"/>
        <w:left w:val="none" w:sz="0" w:space="0" w:color="auto"/>
        <w:bottom w:val="none" w:sz="0" w:space="0" w:color="auto"/>
        <w:right w:val="none" w:sz="0" w:space="0" w:color="auto"/>
      </w:divBdr>
    </w:div>
    <w:div w:id="951278733">
      <w:bodyDiv w:val="1"/>
      <w:marLeft w:val="0"/>
      <w:marRight w:val="0"/>
      <w:marTop w:val="0"/>
      <w:marBottom w:val="0"/>
      <w:divBdr>
        <w:top w:val="none" w:sz="0" w:space="0" w:color="auto"/>
        <w:left w:val="none" w:sz="0" w:space="0" w:color="auto"/>
        <w:bottom w:val="none" w:sz="0" w:space="0" w:color="auto"/>
        <w:right w:val="none" w:sz="0" w:space="0" w:color="auto"/>
      </w:divBdr>
    </w:div>
    <w:div w:id="951592367">
      <w:bodyDiv w:val="1"/>
      <w:marLeft w:val="0"/>
      <w:marRight w:val="0"/>
      <w:marTop w:val="0"/>
      <w:marBottom w:val="0"/>
      <w:divBdr>
        <w:top w:val="none" w:sz="0" w:space="0" w:color="auto"/>
        <w:left w:val="none" w:sz="0" w:space="0" w:color="auto"/>
        <w:bottom w:val="none" w:sz="0" w:space="0" w:color="auto"/>
        <w:right w:val="none" w:sz="0" w:space="0" w:color="auto"/>
      </w:divBdr>
    </w:div>
    <w:div w:id="951672569">
      <w:bodyDiv w:val="1"/>
      <w:marLeft w:val="0"/>
      <w:marRight w:val="0"/>
      <w:marTop w:val="0"/>
      <w:marBottom w:val="0"/>
      <w:divBdr>
        <w:top w:val="none" w:sz="0" w:space="0" w:color="auto"/>
        <w:left w:val="none" w:sz="0" w:space="0" w:color="auto"/>
        <w:bottom w:val="none" w:sz="0" w:space="0" w:color="auto"/>
        <w:right w:val="none" w:sz="0" w:space="0" w:color="auto"/>
      </w:divBdr>
    </w:div>
    <w:div w:id="951934098">
      <w:bodyDiv w:val="1"/>
      <w:marLeft w:val="0"/>
      <w:marRight w:val="0"/>
      <w:marTop w:val="0"/>
      <w:marBottom w:val="0"/>
      <w:divBdr>
        <w:top w:val="none" w:sz="0" w:space="0" w:color="auto"/>
        <w:left w:val="none" w:sz="0" w:space="0" w:color="auto"/>
        <w:bottom w:val="none" w:sz="0" w:space="0" w:color="auto"/>
        <w:right w:val="none" w:sz="0" w:space="0" w:color="auto"/>
      </w:divBdr>
    </w:div>
    <w:div w:id="952058797">
      <w:bodyDiv w:val="1"/>
      <w:marLeft w:val="0"/>
      <w:marRight w:val="0"/>
      <w:marTop w:val="0"/>
      <w:marBottom w:val="0"/>
      <w:divBdr>
        <w:top w:val="none" w:sz="0" w:space="0" w:color="auto"/>
        <w:left w:val="none" w:sz="0" w:space="0" w:color="auto"/>
        <w:bottom w:val="none" w:sz="0" w:space="0" w:color="auto"/>
        <w:right w:val="none" w:sz="0" w:space="0" w:color="auto"/>
      </w:divBdr>
    </w:div>
    <w:div w:id="952177303">
      <w:bodyDiv w:val="1"/>
      <w:marLeft w:val="0"/>
      <w:marRight w:val="0"/>
      <w:marTop w:val="0"/>
      <w:marBottom w:val="0"/>
      <w:divBdr>
        <w:top w:val="none" w:sz="0" w:space="0" w:color="auto"/>
        <w:left w:val="none" w:sz="0" w:space="0" w:color="auto"/>
        <w:bottom w:val="none" w:sz="0" w:space="0" w:color="auto"/>
        <w:right w:val="none" w:sz="0" w:space="0" w:color="auto"/>
      </w:divBdr>
    </w:div>
    <w:div w:id="952250888">
      <w:bodyDiv w:val="1"/>
      <w:marLeft w:val="0"/>
      <w:marRight w:val="0"/>
      <w:marTop w:val="0"/>
      <w:marBottom w:val="0"/>
      <w:divBdr>
        <w:top w:val="none" w:sz="0" w:space="0" w:color="auto"/>
        <w:left w:val="none" w:sz="0" w:space="0" w:color="auto"/>
        <w:bottom w:val="none" w:sz="0" w:space="0" w:color="auto"/>
        <w:right w:val="none" w:sz="0" w:space="0" w:color="auto"/>
      </w:divBdr>
    </w:div>
    <w:div w:id="952320117">
      <w:bodyDiv w:val="1"/>
      <w:marLeft w:val="0"/>
      <w:marRight w:val="0"/>
      <w:marTop w:val="0"/>
      <w:marBottom w:val="0"/>
      <w:divBdr>
        <w:top w:val="none" w:sz="0" w:space="0" w:color="auto"/>
        <w:left w:val="none" w:sz="0" w:space="0" w:color="auto"/>
        <w:bottom w:val="none" w:sz="0" w:space="0" w:color="auto"/>
        <w:right w:val="none" w:sz="0" w:space="0" w:color="auto"/>
      </w:divBdr>
    </w:div>
    <w:div w:id="952519916">
      <w:bodyDiv w:val="1"/>
      <w:marLeft w:val="0"/>
      <w:marRight w:val="0"/>
      <w:marTop w:val="0"/>
      <w:marBottom w:val="0"/>
      <w:divBdr>
        <w:top w:val="none" w:sz="0" w:space="0" w:color="auto"/>
        <w:left w:val="none" w:sz="0" w:space="0" w:color="auto"/>
        <w:bottom w:val="none" w:sz="0" w:space="0" w:color="auto"/>
        <w:right w:val="none" w:sz="0" w:space="0" w:color="auto"/>
      </w:divBdr>
    </w:div>
    <w:div w:id="952595149">
      <w:bodyDiv w:val="1"/>
      <w:marLeft w:val="0"/>
      <w:marRight w:val="0"/>
      <w:marTop w:val="0"/>
      <w:marBottom w:val="0"/>
      <w:divBdr>
        <w:top w:val="none" w:sz="0" w:space="0" w:color="auto"/>
        <w:left w:val="none" w:sz="0" w:space="0" w:color="auto"/>
        <w:bottom w:val="none" w:sz="0" w:space="0" w:color="auto"/>
        <w:right w:val="none" w:sz="0" w:space="0" w:color="auto"/>
      </w:divBdr>
    </w:div>
    <w:div w:id="952596979">
      <w:bodyDiv w:val="1"/>
      <w:marLeft w:val="0"/>
      <w:marRight w:val="0"/>
      <w:marTop w:val="0"/>
      <w:marBottom w:val="0"/>
      <w:divBdr>
        <w:top w:val="none" w:sz="0" w:space="0" w:color="auto"/>
        <w:left w:val="none" w:sz="0" w:space="0" w:color="auto"/>
        <w:bottom w:val="none" w:sz="0" w:space="0" w:color="auto"/>
        <w:right w:val="none" w:sz="0" w:space="0" w:color="auto"/>
      </w:divBdr>
    </w:div>
    <w:div w:id="952632828">
      <w:bodyDiv w:val="1"/>
      <w:marLeft w:val="0"/>
      <w:marRight w:val="0"/>
      <w:marTop w:val="0"/>
      <w:marBottom w:val="0"/>
      <w:divBdr>
        <w:top w:val="none" w:sz="0" w:space="0" w:color="auto"/>
        <w:left w:val="none" w:sz="0" w:space="0" w:color="auto"/>
        <w:bottom w:val="none" w:sz="0" w:space="0" w:color="auto"/>
        <w:right w:val="none" w:sz="0" w:space="0" w:color="auto"/>
      </w:divBdr>
    </w:div>
    <w:div w:id="952711142">
      <w:bodyDiv w:val="1"/>
      <w:marLeft w:val="0"/>
      <w:marRight w:val="0"/>
      <w:marTop w:val="0"/>
      <w:marBottom w:val="0"/>
      <w:divBdr>
        <w:top w:val="none" w:sz="0" w:space="0" w:color="auto"/>
        <w:left w:val="none" w:sz="0" w:space="0" w:color="auto"/>
        <w:bottom w:val="none" w:sz="0" w:space="0" w:color="auto"/>
        <w:right w:val="none" w:sz="0" w:space="0" w:color="auto"/>
      </w:divBdr>
    </w:div>
    <w:div w:id="952785097">
      <w:bodyDiv w:val="1"/>
      <w:marLeft w:val="0"/>
      <w:marRight w:val="0"/>
      <w:marTop w:val="0"/>
      <w:marBottom w:val="0"/>
      <w:divBdr>
        <w:top w:val="none" w:sz="0" w:space="0" w:color="auto"/>
        <w:left w:val="none" w:sz="0" w:space="0" w:color="auto"/>
        <w:bottom w:val="none" w:sz="0" w:space="0" w:color="auto"/>
        <w:right w:val="none" w:sz="0" w:space="0" w:color="auto"/>
      </w:divBdr>
    </w:div>
    <w:div w:id="953512115">
      <w:bodyDiv w:val="1"/>
      <w:marLeft w:val="0"/>
      <w:marRight w:val="0"/>
      <w:marTop w:val="0"/>
      <w:marBottom w:val="0"/>
      <w:divBdr>
        <w:top w:val="none" w:sz="0" w:space="0" w:color="auto"/>
        <w:left w:val="none" w:sz="0" w:space="0" w:color="auto"/>
        <w:bottom w:val="none" w:sz="0" w:space="0" w:color="auto"/>
        <w:right w:val="none" w:sz="0" w:space="0" w:color="auto"/>
      </w:divBdr>
    </w:div>
    <w:div w:id="953638989">
      <w:bodyDiv w:val="1"/>
      <w:marLeft w:val="0"/>
      <w:marRight w:val="0"/>
      <w:marTop w:val="0"/>
      <w:marBottom w:val="0"/>
      <w:divBdr>
        <w:top w:val="none" w:sz="0" w:space="0" w:color="auto"/>
        <w:left w:val="none" w:sz="0" w:space="0" w:color="auto"/>
        <w:bottom w:val="none" w:sz="0" w:space="0" w:color="auto"/>
        <w:right w:val="none" w:sz="0" w:space="0" w:color="auto"/>
      </w:divBdr>
    </w:div>
    <w:div w:id="953751036">
      <w:bodyDiv w:val="1"/>
      <w:marLeft w:val="0"/>
      <w:marRight w:val="0"/>
      <w:marTop w:val="0"/>
      <w:marBottom w:val="0"/>
      <w:divBdr>
        <w:top w:val="none" w:sz="0" w:space="0" w:color="auto"/>
        <w:left w:val="none" w:sz="0" w:space="0" w:color="auto"/>
        <w:bottom w:val="none" w:sz="0" w:space="0" w:color="auto"/>
        <w:right w:val="none" w:sz="0" w:space="0" w:color="auto"/>
      </w:divBdr>
    </w:div>
    <w:div w:id="953900135">
      <w:bodyDiv w:val="1"/>
      <w:marLeft w:val="0"/>
      <w:marRight w:val="0"/>
      <w:marTop w:val="0"/>
      <w:marBottom w:val="0"/>
      <w:divBdr>
        <w:top w:val="none" w:sz="0" w:space="0" w:color="auto"/>
        <w:left w:val="none" w:sz="0" w:space="0" w:color="auto"/>
        <w:bottom w:val="none" w:sz="0" w:space="0" w:color="auto"/>
        <w:right w:val="none" w:sz="0" w:space="0" w:color="auto"/>
      </w:divBdr>
    </w:div>
    <w:div w:id="953948427">
      <w:bodyDiv w:val="1"/>
      <w:marLeft w:val="0"/>
      <w:marRight w:val="0"/>
      <w:marTop w:val="0"/>
      <w:marBottom w:val="0"/>
      <w:divBdr>
        <w:top w:val="none" w:sz="0" w:space="0" w:color="auto"/>
        <w:left w:val="none" w:sz="0" w:space="0" w:color="auto"/>
        <w:bottom w:val="none" w:sz="0" w:space="0" w:color="auto"/>
        <w:right w:val="none" w:sz="0" w:space="0" w:color="auto"/>
      </w:divBdr>
    </w:div>
    <w:div w:id="954020052">
      <w:bodyDiv w:val="1"/>
      <w:marLeft w:val="0"/>
      <w:marRight w:val="0"/>
      <w:marTop w:val="0"/>
      <w:marBottom w:val="0"/>
      <w:divBdr>
        <w:top w:val="none" w:sz="0" w:space="0" w:color="auto"/>
        <w:left w:val="none" w:sz="0" w:space="0" w:color="auto"/>
        <w:bottom w:val="none" w:sz="0" w:space="0" w:color="auto"/>
        <w:right w:val="none" w:sz="0" w:space="0" w:color="auto"/>
      </w:divBdr>
    </w:div>
    <w:div w:id="954139306">
      <w:bodyDiv w:val="1"/>
      <w:marLeft w:val="0"/>
      <w:marRight w:val="0"/>
      <w:marTop w:val="0"/>
      <w:marBottom w:val="0"/>
      <w:divBdr>
        <w:top w:val="none" w:sz="0" w:space="0" w:color="auto"/>
        <w:left w:val="none" w:sz="0" w:space="0" w:color="auto"/>
        <w:bottom w:val="none" w:sz="0" w:space="0" w:color="auto"/>
        <w:right w:val="none" w:sz="0" w:space="0" w:color="auto"/>
      </w:divBdr>
    </w:div>
    <w:div w:id="954169357">
      <w:bodyDiv w:val="1"/>
      <w:marLeft w:val="0"/>
      <w:marRight w:val="0"/>
      <w:marTop w:val="0"/>
      <w:marBottom w:val="0"/>
      <w:divBdr>
        <w:top w:val="none" w:sz="0" w:space="0" w:color="auto"/>
        <w:left w:val="none" w:sz="0" w:space="0" w:color="auto"/>
        <w:bottom w:val="none" w:sz="0" w:space="0" w:color="auto"/>
        <w:right w:val="none" w:sz="0" w:space="0" w:color="auto"/>
      </w:divBdr>
    </w:div>
    <w:div w:id="954288035">
      <w:bodyDiv w:val="1"/>
      <w:marLeft w:val="0"/>
      <w:marRight w:val="0"/>
      <w:marTop w:val="0"/>
      <w:marBottom w:val="0"/>
      <w:divBdr>
        <w:top w:val="none" w:sz="0" w:space="0" w:color="auto"/>
        <w:left w:val="none" w:sz="0" w:space="0" w:color="auto"/>
        <w:bottom w:val="none" w:sz="0" w:space="0" w:color="auto"/>
        <w:right w:val="none" w:sz="0" w:space="0" w:color="auto"/>
      </w:divBdr>
    </w:div>
    <w:div w:id="954363785">
      <w:bodyDiv w:val="1"/>
      <w:marLeft w:val="0"/>
      <w:marRight w:val="0"/>
      <w:marTop w:val="0"/>
      <w:marBottom w:val="0"/>
      <w:divBdr>
        <w:top w:val="none" w:sz="0" w:space="0" w:color="auto"/>
        <w:left w:val="none" w:sz="0" w:space="0" w:color="auto"/>
        <w:bottom w:val="none" w:sz="0" w:space="0" w:color="auto"/>
        <w:right w:val="none" w:sz="0" w:space="0" w:color="auto"/>
      </w:divBdr>
    </w:div>
    <w:div w:id="954403138">
      <w:bodyDiv w:val="1"/>
      <w:marLeft w:val="0"/>
      <w:marRight w:val="0"/>
      <w:marTop w:val="0"/>
      <w:marBottom w:val="0"/>
      <w:divBdr>
        <w:top w:val="none" w:sz="0" w:space="0" w:color="auto"/>
        <w:left w:val="none" w:sz="0" w:space="0" w:color="auto"/>
        <w:bottom w:val="none" w:sz="0" w:space="0" w:color="auto"/>
        <w:right w:val="none" w:sz="0" w:space="0" w:color="auto"/>
      </w:divBdr>
    </w:div>
    <w:div w:id="954412608">
      <w:bodyDiv w:val="1"/>
      <w:marLeft w:val="0"/>
      <w:marRight w:val="0"/>
      <w:marTop w:val="0"/>
      <w:marBottom w:val="0"/>
      <w:divBdr>
        <w:top w:val="none" w:sz="0" w:space="0" w:color="auto"/>
        <w:left w:val="none" w:sz="0" w:space="0" w:color="auto"/>
        <w:bottom w:val="none" w:sz="0" w:space="0" w:color="auto"/>
        <w:right w:val="none" w:sz="0" w:space="0" w:color="auto"/>
      </w:divBdr>
    </w:div>
    <w:div w:id="954556850">
      <w:bodyDiv w:val="1"/>
      <w:marLeft w:val="0"/>
      <w:marRight w:val="0"/>
      <w:marTop w:val="0"/>
      <w:marBottom w:val="0"/>
      <w:divBdr>
        <w:top w:val="none" w:sz="0" w:space="0" w:color="auto"/>
        <w:left w:val="none" w:sz="0" w:space="0" w:color="auto"/>
        <w:bottom w:val="none" w:sz="0" w:space="0" w:color="auto"/>
        <w:right w:val="none" w:sz="0" w:space="0" w:color="auto"/>
      </w:divBdr>
    </w:div>
    <w:div w:id="954629305">
      <w:bodyDiv w:val="1"/>
      <w:marLeft w:val="0"/>
      <w:marRight w:val="0"/>
      <w:marTop w:val="0"/>
      <w:marBottom w:val="0"/>
      <w:divBdr>
        <w:top w:val="none" w:sz="0" w:space="0" w:color="auto"/>
        <w:left w:val="none" w:sz="0" w:space="0" w:color="auto"/>
        <w:bottom w:val="none" w:sz="0" w:space="0" w:color="auto"/>
        <w:right w:val="none" w:sz="0" w:space="0" w:color="auto"/>
      </w:divBdr>
    </w:div>
    <w:div w:id="954822525">
      <w:bodyDiv w:val="1"/>
      <w:marLeft w:val="0"/>
      <w:marRight w:val="0"/>
      <w:marTop w:val="0"/>
      <w:marBottom w:val="0"/>
      <w:divBdr>
        <w:top w:val="none" w:sz="0" w:space="0" w:color="auto"/>
        <w:left w:val="none" w:sz="0" w:space="0" w:color="auto"/>
        <w:bottom w:val="none" w:sz="0" w:space="0" w:color="auto"/>
        <w:right w:val="none" w:sz="0" w:space="0" w:color="auto"/>
      </w:divBdr>
    </w:div>
    <w:div w:id="954946887">
      <w:bodyDiv w:val="1"/>
      <w:marLeft w:val="0"/>
      <w:marRight w:val="0"/>
      <w:marTop w:val="0"/>
      <w:marBottom w:val="0"/>
      <w:divBdr>
        <w:top w:val="none" w:sz="0" w:space="0" w:color="auto"/>
        <w:left w:val="none" w:sz="0" w:space="0" w:color="auto"/>
        <w:bottom w:val="none" w:sz="0" w:space="0" w:color="auto"/>
        <w:right w:val="none" w:sz="0" w:space="0" w:color="auto"/>
      </w:divBdr>
    </w:div>
    <w:div w:id="954990946">
      <w:bodyDiv w:val="1"/>
      <w:marLeft w:val="0"/>
      <w:marRight w:val="0"/>
      <w:marTop w:val="0"/>
      <w:marBottom w:val="0"/>
      <w:divBdr>
        <w:top w:val="none" w:sz="0" w:space="0" w:color="auto"/>
        <w:left w:val="none" w:sz="0" w:space="0" w:color="auto"/>
        <w:bottom w:val="none" w:sz="0" w:space="0" w:color="auto"/>
        <w:right w:val="none" w:sz="0" w:space="0" w:color="auto"/>
      </w:divBdr>
    </w:div>
    <w:div w:id="955453275">
      <w:bodyDiv w:val="1"/>
      <w:marLeft w:val="0"/>
      <w:marRight w:val="0"/>
      <w:marTop w:val="0"/>
      <w:marBottom w:val="0"/>
      <w:divBdr>
        <w:top w:val="none" w:sz="0" w:space="0" w:color="auto"/>
        <w:left w:val="none" w:sz="0" w:space="0" w:color="auto"/>
        <w:bottom w:val="none" w:sz="0" w:space="0" w:color="auto"/>
        <w:right w:val="none" w:sz="0" w:space="0" w:color="auto"/>
      </w:divBdr>
    </w:div>
    <w:div w:id="955914230">
      <w:bodyDiv w:val="1"/>
      <w:marLeft w:val="0"/>
      <w:marRight w:val="0"/>
      <w:marTop w:val="0"/>
      <w:marBottom w:val="0"/>
      <w:divBdr>
        <w:top w:val="none" w:sz="0" w:space="0" w:color="auto"/>
        <w:left w:val="none" w:sz="0" w:space="0" w:color="auto"/>
        <w:bottom w:val="none" w:sz="0" w:space="0" w:color="auto"/>
        <w:right w:val="none" w:sz="0" w:space="0" w:color="auto"/>
      </w:divBdr>
    </w:div>
    <w:div w:id="955990597">
      <w:bodyDiv w:val="1"/>
      <w:marLeft w:val="0"/>
      <w:marRight w:val="0"/>
      <w:marTop w:val="0"/>
      <w:marBottom w:val="0"/>
      <w:divBdr>
        <w:top w:val="none" w:sz="0" w:space="0" w:color="auto"/>
        <w:left w:val="none" w:sz="0" w:space="0" w:color="auto"/>
        <w:bottom w:val="none" w:sz="0" w:space="0" w:color="auto"/>
        <w:right w:val="none" w:sz="0" w:space="0" w:color="auto"/>
      </w:divBdr>
    </w:div>
    <w:div w:id="956061376">
      <w:bodyDiv w:val="1"/>
      <w:marLeft w:val="0"/>
      <w:marRight w:val="0"/>
      <w:marTop w:val="0"/>
      <w:marBottom w:val="0"/>
      <w:divBdr>
        <w:top w:val="none" w:sz="0" w:space="0" w:color="auto"/>
        <w:left w:val="none" w:sz="0" w:space="0" w:color="auto"/>
        <w:bottom w:val="none" w:sz="0" w:space="0" w:color="auto"/>
        <w:right w:val="none" w:sz="0" w:space="0" w:color="auto"/>
      </w:divBdr>
    </w:div>
    <w:div w:id="956260265">
      <w:bodyDiv w:val="1"/>
      <w:marLeft w:val="0"/>
      <w:marRight w:val="0"/>
      <w:marTop w:val="0"/>
      <w:marBottom w:val="0"/>
      <w:divBdr>
        <w:top w:val="none" w:sz="0" w:space="0" w:color="auto"/>
        <w:left w:val="none" w:sz="0" w:space="0" w:color="auto"/>
        <w:bottom w:val="none" w:sz="0" w:space="0" w:color="auto"/>
        <w:right w:val="none" w:sz="0" w:space="0" w:color="auto"/>
      </w:divBdr>
    </w:div>
    <w:div w:id="956328191">
      <w:bodyDiv w:val="1"/>
      <w:marLeft w:val="0"/>
      <w:marRight w:val="0"/>
      <w:marTop w:val="0"/>
      <w:marBottom w:val="0"/>
      <w:divBdr>
        <w:top w:val="none" w:sz="0" w:space="0" w:color="auto"/>
        <w:left w:val="none" w:sz="0" w:space="0" w:color="auto"/>
        <w:bottom w:val="none" w:sz="0" w:space="0" w:color="auto"/>
        <w:right w:val="none" w:sz="0" w:space="0" w:color="auto"/>
      </w:divBdr>
    </w:div>
    <w:div w:id="956330962">
      <w:bodyDiv w:val="1"/>
      <w:marLeft w:val="0"/>
      <w:marRight w:val="0"/>
      <w:marTop w:val="0"/>
      <w:marBottom w:val="0"/>
      <w:divBdr>
        <w:top w:val="none" w:sz="0" w:space="0" w:color="auto"/>
        <w:left w:val="none" w:sz="0" w:space="0" w:color="auto"/>
        <w:bottom w:val="none" w:sz="0" w:space="0" w:color="auto"/>
        <w:right w:val="none" w:sz="0" w:space="0" w:color="auto"/>
      </w:divBdr>
    </w:div>
    <w:div w:id="956371833">
      <w:bodyDiv w:val="1"/>
      <w:marLeft w:val="0"/>
      <w:marRight w:val="0"/>
      <w:marTop w:val="0"/>
      <w:marBottom w:val="0"/>
      <w:divBdr>
        <w:top w:val="none" w:sz="0" w:space="0" w:color="auto"/>
        <w:left w:val="none" w:sz="0" w:space="0" w:color="auto"/>
        <w:bottom w:val="none" w:sz="0" w:space="0" w:color="auto"/>
        <w:right w:val="none" w:sz="0" w:space="0" w:color="auto"/>
      </w:divBdr>
    </w:div>
    <w:div w:id="956763729">
      <w:bodyDiv w:val="1"/>
      <w:marLeft w:val="0"/>
      <w:marRight w:val="0"/>
      <w:marTop w:val="0"/>
      <w:marBottom w:val="0"/>
      <w:divBdr>
        <w:top w:val="none" w:sz="0" w:space="0" w:color="auto"/>
        <w:left w:val="none" w:sz="0" w:space="0" w:color="auto"/>
        <w:bottom w:val="none" w:sz="0" w:space="0" w:color="auto"/>
        <w:right w:val="none" w:sz="0" w:space="0" w:color="auto"/>
      </w:divBdr>
    </w:div>
    <w:div w:id="956911370">
      <w:bodyDiv w:val="1"/>
      <w:marLeft w:val="0"/>
      <w:marRight w:val="0"/>
      <w:marTop w:val="0"/>
      <w:marBottom w:val="0"/>
      <w:divBdr>
        <w:top w:val="none" w:sz="0" w:space="0" w:color="auto"/>
        <w:left w:val="none" w:sz="0" w:space="0" w:color="auto"/>
        <w:bottom w:val="none" w:sz="0" w:space="0" w:color="auto"/>
        <w:right w:val="none" w:sz="0" w:space="0" w:color="auto"/>
      </w:divBdr>
    </w:div>
    <w:div w:id="957032698">
      <w:bodyDiv w:val="1"/>
      <w:marLeft w:val="0"/>
      <w:marRight w:val="0"/>
      <w:marTop w:val="0"/>
      <w:marBottom w:val="0"/>
      <w:divBdr>
        <w:top w:val="none" w:sz="0" w:space="0" w:color="auto"/>
        <w:left w:val="none" w:sz="0" w:space="0" w:color="auto"/>
        <w:bottom w:val="none" w:sz="0" w:space="0" w:color="auto"/>
        <w:right w:val="none" w:sz="0" w:space="0" w:color="auto"/>
      </w:divBdr>
    </w:div>
    <w:div w:id="957103764">
      <w:bodyDiv w:val="1"/>
      <w:marLeft w:val="0"/>
      <w:marRight w:val="0"/>
      <w:marTop w:val="0"/>
      <w:marBottom w:val="0"/>
      <w:divBdr>
        <w:top w:val="none" w:sz="0" w:space="0" w:color="auto"/>
        <w:left w:val="none" w:sz="0" w:space="0" w:color="auto"/>
        <w:bottom w:val="none" w:sz="0" w:space="0" w:color="auto"/>
        <w:right w:val="none" w:sz="0" w:space="0" w:color="auto"/>
      </w:divBdr>
    </w:div>
    <w:div w:id="957179560">
      <w:bodyDiv w:val="1"/>
      <w:marLeft w:val="0"/>
      <w:marRight w:val="0"/>
      <w:marTop w:val="0"/>
      <w:marBottom w:val="0"/>
      <w:divBdr>
        <w:top w:val="none" w:sz="0" w:space="0" w:color="auto"/>
        <w:left w:val="none" w:sz="0" w:space="0" w:color="auto"/>
        <w:bottom w:val="none" w:sz="0" w:space="0" w:color="auto"/>
        <w:right w:val="none" w:sz="0" w:space="0" w:color="auto"/>
      </w:divBdr>
    </w:div>
    <w:div w:id="957445026">
      <w:bodyDiv w:val="1"/>
      <w:marLeft w:val="0"/>
      <w:marRight w:val="0"/>
      <w:marTop w:val="0"/>
      <w:marBottom w:val="0"/>
      <w:divBdr>
        <w:top w:val="none" w:sz="0" w:space="0" w:color="auto"/>
        <w:left w:val="none" w:sz="0" w:space="0" w:color="auto"/>
        <w:bottom w:val="none" w:sz="0" w:space="0" w:color="auto"/>
        <w:right w:val="none" w:sz="0" w:space="0" w:color="auto"/>
      </w:divBdr>
    </w:div>
    <w:div w:id="957688040">
      <w:bodyDiv w:val="1"/>
      <w:marLeft w:val="0"/>
      <w:marRight w:val="0"/>
      <w:marTop w:val="0"/>
      <w:marBottom w:val="0"/>
      <w:divBdr>
        <w:top w:val="none" w:sz="0" w:space="0" w:color="auto"/>
        <w:left w:val="none" w:sz="0" w:space="0" w:color="auto"/>
        <w:bottom w:val="none" w:sz="0" w:space="0" w:color="auto"/>
        <w:right w:val="none" w:sz="0" w:space="0" w:color="auto"/>
      </w:divBdr>
    </w:div>
    <w:div w:id="957755387">
      <w:bodyDiv w:val="1"/>
      <w:marLeft w:val="0"/>
      <w:marRight w:val="0"/>
      <w:marTop w:val="0"/>
      <w:marBottom w:val="0"/>
      <w:divBdr>
        <w:top w:val="none" w:sz="0" w:space="0" w:color="auto"/>
        <w:left w:val="none" w:sz="0" w:space="0" w:color="auto"/>
        <w:bottom w:val="none" w:sz="0" w:space="0" w:color="auto"/>
        <w:right w:val="none" w:sz="0" w:space="0" w:color="auto"/>
      </w:divBdr>
    </w:div>
    <w:div w:id="957876867">
      <w:bodyDiv w:val="1"/>
      <w:marLeft w:val="0"/>
      <w:marRight w:val="0"/>
      <w:marTop w:val="0"/>
      <w:marBottom w:val="0"/>
      <w:divBdr>
        <w:top w:val="none" w:sz="0" w:space="0" w:color="auto"/>
        <w:left w:val="none" w:sz="0" w:space="0" w:color="auto"/>
        <w:bottom w:val="none" w:sz="0" w:space="0" w:color="auto"/>
        <w:right w:val="none" w:sz="0" w:space="0" w:color="auto"/>
      </w:divBdr>
    </w:div>
    <w:div w:id="957953118">
      <w:bodyDiv w:val="1"/>
      <w:marLeft w:val="0"/>
      <w:marRight w:val="0"/>
      <w:marTop w:val="0"/>
      <w:marBottom w:val="0"/>
      <w:divBdr>
        <w:top w:val="none" w:sz="0" w:space="0" w:color="auto"/>
        <w:left w:val="none" w:sz="0" w:space="0" w:color="auto"/>
        <w:bottom w:val="none" w:sz="0" w:space="0" w:color="auto"/>
        <w:right w:val="none" w:sz="0" w:space="0" w:color="auto"/>
      </w:divBdr>
    </w:div>
    <w:div w:id="957953256">
      <w:bodyDiv w:val="1"/>
      <w:marLeft w:val="0"/>
      <w:marRight w:val="0"/>
      <w:marTop w:val="0"/>
      <w:marBottom w:val="0"/>
      <w:divBdr>
        <w:top w:val="none" w:sz="0" w:space="0" w:color="auto"/>
        <w:left w:val="none" w:sz="0" w:space="0" w:color="auto"/>
        <w:bottom w:val="none" w:sz="0" w:space="0" w:color="auto"/>
        <w:right w:val="none" w:sz="0" w:space="0" w:color="auto"/>
      </w:divBdr>
    </w:div>
    <w:div w:id="958223646">
      <w:bodyDiv w:val="1"/>
      <w:marLeft w:val="0"/>
      <w:marRight w:val="0"/>
      <w:marTop w:val="0"/>
      <w:marBottom w:val="0"/>
      <w:divBdr>
        <w:top w:val="none" w:sz="0" w:space="0" w:color="auto"/>
        <w:left w:val="none" w:sz="0" w:space="0" w:color="auto"/>
        <w:bottom w:val="none" w:sz="0" w:space="0" w:color="auto"/>
        <w:right w:val="none" w:sz="0" w:space="0" w:color="auto"/>
      </w:divBdr>
    </w:div>
    <w:div w:id="958612765">
      <w:bodyDiv w:val="1"/>
      <w:marLeft w:val="0"/>
      <w:marRight w:val="0"/>
      <w:marTop w:val="0"/>
      <w:marBottom w:val="0"/>
      <w:divBdr>
        <w:top w:val="none" w:sz="0" w:space="0" w:color="auto"/>
        <w:left w:val="none" w:sz="0" w:space="0" w:color="auto"/>
        <w:bottom w:val="none" w:sz="0" w:space="0" w:color="auto"/>
        <w:right w:val="none" w:sz="0" w:space="0" w:color="auto"/>
      </w:divBdr>
    </w:div>
    <w:div w:id="958802394">
      <w:bodyDiv w:val="1"/>
      <w:marLeft w:val="0"/>
      <w:marRight w:val="0"/>
      <w:marTop w:val="0"/>
      <w:marBottom w:val="0"/>
      <w:divBdr>
        <w:top w:val="none" w:sz="0" w:space="0" w:color="auto"/>
        <w:left w:val="none" w:sz="0" w:space="0" w:color="auto"/>
        <w:bottom w:val="none" w:sz="0" w:space="0" w:color="auto"/>
        <w:right w:val="none" w:sz="0" w:space="0" w:color="auto"/>
      </w:divBdr>
    </w:div>
    <w:div w:id="958878618">
      <w:bodyDiv w:val="1"/>
      <w:marLeft w:val="0"/>
      <w:marRight w:val="0"/>
      <w:marTop w:val="0"/>
      <w:marBottom w:val="0"/>
      <w:divBdr>
        <w:top w:val="none" w:sz="0" w:space="0" w:color="auto"/>
        <w:left w:val="none" w:sz="0" w:space="0" w:color="auto"/>
        <w:bottom w:val="none" w:sz="0" w:space="0" w:color="auto"/>
        <w:right w:val="none" w:sz="0" w:space="0" w:color="auto"/>
      </w:divBdr>
    </w:div>
    <w:div w:id="958950398">
      <w:bodyDiv w:val="1"/>
      <w:marLeft w:val="0"/>
      <w:marRight w:val="0"/>
      <w:marTop w:val="0"/>
      <w:marBottom w:val="0"/>
      <w:divBdr>
        <w:top w:val="none" w:sz="0" w:space="0" w:color="auto"/>
        <w:left w:val="none" w:sz="0" w:space="0" w:color="auto"/>
        <w:bottom w:val="none" w:sz="0" w:space="0" w:color="auto"/>
        <w:right w:val="none" w:sz="0" w:space="0" w:color="auto"/>
      </w:divBdr>
    </w:div>
    <w:div w:id="958951340">
      <w:bodyDiv w:val="1"/>
      <w:marLeft w:val="0"/>
      <w:marRight w:val="0"/>
      <w:marTop w:val="0"/>
      <w:marBottom w:val="0"/>
      <w:divBdr>
        <w:top w:val="none" w:sz="0" w:space="0" w:color="auto"/>
        <w:left w:val="none" w:sz="0" w:space="0" w:color="auto"/>
        <w:bottom w:val="none" w:sz="0" w:space="0" w:color="auto"/>
        <w:right w:val="none" w:sz="0" w:space="0" w:color="auto"/>
      </w:divBdr>
    </w:div>
    <w:div w:id="959337963">
      <w:bodyDiv w:val="1"/>
      <w:marLeft w:val="0"/>
      <w:marRight w:val="0"/>
      <w:marTop w:val="0"/>
      <w:marBottom w:val="0"/>
      <w:divBdr>
        <w:top w:val="none" w:sz="0" w:space="0" w:color="auto"/>
        <w:left w:val="none" w:sz="0" w:space="0" w:color="auto"/>
        <w:bottom w:val="none" w:sz="0" w:space="0" w:color="auto"/>
        <w:right w:val="none" w:sz="0" w:space="0" w:color="auto"/>
      </w:divBdr>
    </w:div>
    <w:div w:id="959728809">
      <w:bodyDiv w:val="1"/>
      <w:marLeft w:val="0"/>
      <w:marRight w:val="0"/>
      <w:marTop w:val="0"/>
      <w:marBottom w:val="0"/>
      <w:divBdr>
        <w:top w:val="none" w:sz="0" w:space="0" w:color="auto"/>
        <w:left w:val="none" w:sz="0" w:space="0" w:color="auto"/>
        <w:bottom w:val="none" w:sz="0" w:space="0" w:color="auto"/>
        <w:right w:val="none" w:sz="0" w:space="0" w:color="auto"/>
      </w:divBdr>
    </w:div>
    <w:div w:id="959990248">
      <w:bodyDiv w:val="1"/>
      <w:marLeft w:val="0"/>
      <w:marRight w:val="0"/>
      <w:marTop w:val="0"/>
      <w:marBottom w:val="0"/>
      <w:divBdr>
        <w:top w:val="none" w:sz="0" w:space="0" w:color="auto"/>
        <w:left w:val="none" w:sz="0" w:space="0" w:color="auto"/>
        <w:bottom w:val="none" w:sz="0" w:space="0" w:color="auto"/>
        <w:right w:val="none" w:sz="0" w:space="0" w:color="auto"/>
      </w:divBdr>
    </w:div>
    <w:div w:id="960111824">
      <w:bodyDiv w:val="1"/>
      <w:marLeft w:val="0"/>
      <w:marRight w:val="0"/>
      <w:marTop w:val="0"/>
      <w:marBottom w:val="0"/>
      <w:divBdr>
        <w:top w:val="none" w:sz="0" w:space="0" w:color="auto"/>
        <w:left w:val="none" w:sz="0" w:space="0" w:color="auto"/>
        <w:bottom w:val="none" w:sz="0" w:space="0" w:color="auto"/>
        <w:right w:val="none" w:sz="0" w:space="0" w:color="auto"/>
      </w:divBdr>
    </w:div>
    <w:div w:id="960503277">
      <w:bodyDiv w:val="1"/>
      <w:marLeft w:val="0"/>
      <w:marRight w:val="0"/>
      <w:marTop w:val="0"/>
      <w:marBottom w:val="0"/>
      <w:divBdr>
        <w:top w:val="none" w:sz="0" w:space="0" w:color="auto"/>
        <w:left w:val="none" w:sz="0" w:space="0" w:color="auto"/>
        <w:bottom w:val="none" w:sz="0" w:space="0" w:color="auto"/>
        <w:right w:val="none" w:sz="0" w:space="0" w:color="auto"/>
      </w:divBdr>
    </w:div>
    <w:div w:id="960527775">
      <w:bodyDiv w:val="1"/>
      <w:marLeft w:val="0"/>
      <w:marRight w:val="0"/>
      <w:marTop w:val="0"/>
      <w:marBottom w:val="0"/>
      <w:divBdr>
        <w:top w:val="none" w:sz="0" w:space="0" w:color="auto"/>
        <w:left w:val="none" w:sz="0" w:space="0" w:color="auto"/>
        <w:bottom w:val="none" w:sz="0" w:space="0" w:color="auto"/>
        <w:right w:val="none" w:sz="0" w:space="0" w:color="auto"/>
      </w:divBdr>
    </w:div>
    <w:div w:id="960572939">
      <w:bodyDiv w:val="1"/>
      <w:marLeft w:val="0"/>
      <w:marRight w:val="0"/>
      <w:marTop w:val="0"/>
      <w:marBottom w:val="0"/>
      <w:divBdr>
        <w:top w:val="none" w:sz="0" w:space="0" w:color="auto"/>
        <w:left w:val="none" w:sz="0" w:space="0" w:color="auto"/>
        <w:bottom w:val="none" w:sz="0" w:space="0" w:color="auto"/>
        <w:right w:val="none" w:sz="0" w:space="0" w:color="auto"/>
      </w:divBdr>
    </w:div>
    <w:div w:id="960693783">
      <w:bodyDiv w:val="1"/>
      <w:marLeft w:val="0"/>
      <w:marRight w:val="0"/>
      <w:marTop w:val="0"/>
      <w:marBottom w:val="0"/>
      <w:divBdr>
        <w:top w:val="none" w:sz="0" w:space="0" w:color="auto"/>
        <w:left w:val="none" w:sz="0" w:space="0" w:color="auto"/>
        <w:bottom w:val="none" w:sz="0" w:space="0" w:color="auto"/>
        <w:right w:val="none" w:sz="0" w:space="0" w:color="auto"/>
      </w:divBdr>
    </w:div>
    <w:div w:id="960724059">
      <w:bodyDiv w:val="1"/>
      <w:marLeft w:val="0"/>
      <w:marRight w:val="0"/>
      <w:marTop w:val="0"/>
      <w:marBottom w:val="0"/>
      <w:divBdr>
        <w:top w:val="none" w:sz="0" w:space="0" w:color="auto"/>
        <w:left w:val="none" w:sz="0" w:space="0" w:color="auto"/>
        <w:bottom w:val="none" w:sz="0" w:space="0" w:color="auto"/>
        <w:right w:val="none" w:sz="0" w:space="0" w:color="auto"/>
      </w:divBdr>
    </w:div>
    <w:div w:id="960840049">
      <w:bodyDiv w:val="1"/>
      <w:marLeft w:val="0"/>
      <w:marRight w:val="0"/>
      <w:marTop w:val="0"/>
      <w:marBottom w:val="0"/>
      <w:divBdr>
        <w:top w:val="none" w:sz="0" w:space="0" w:color="auto"/>
        <w:left w:val="none" w:sz="0" w:space="0" w:color="auto"/>
        <w:bottom w:val="none" w:sz="0" w:space="0" w:color="auto"/>
        <w:right w:val="none" w:sz="0" w:space="0" w:color="auto"/>
      </w:divBdr>
    </w:div>
    <w:div w:id="960846264">
      <w:bodyDiv w:val="1"/>
      <w:marLeft w:val="0"/>
      <w:marRight w:val="0"/>
      <w:marTop w:val="0"/>
      <w:marBottom w:val="0"/>
      <w:divBdr>
        <w:top w:val="none" w:sz="0" w:space="0" w:color="auto"/>
        <w:left w:val="none" w:sz="0" w:space="0" w:color="auto"/>
        <w:bottom w:val="none" w:sz="0" w:space="0" w:color="auto"/>
        <w:right w:val="none" w:sz="0" w:space="0" w:color="auto"/>
      </w:divBdr>
    </w:div>
    <w:div w:id="960918294">
      <w:bodyDiv w:val="1"/>
      <w:marLeft w:val="0"/>
      <w:marRight w:val="0"/>
      <w:marTop w:val="0"/>
      <w:marBottom w:val="0"/>
      <w:divBdr>
        <w:top w:val="none" w:sz="0" w:space="0" w:color="auto"/>
        <w:left w:val="none" w:sz="0" w:space="0" w:color="auto"/>
        <w:bottom w:val="none" w:sz="0" w:space="0" w:color="auto"/>
        <w:right w:val="none" w:sz="0" w:space="0" w:color="auto"/>
      </w:divBdr>
    </w:div>
    <w:div w:id="961182803">
      <w:bodyDiv w:val="1"/>
      <w:marLeft w:val="0"/>
      <w:marRight w:val="0"/>
      <w:marTop w:val="0"/>
      <w:marBottom w:val="0"/>
      <w:divBdr>
        <w:top w:val="none" w:sz="0" w:space="0" w:color="auto"/>
        <w:left w:val="none" w:sz="0" w:space="0" w:color="auto"/>
        <w:bottom w:val="none" w:sz="0" w:space="0" w:color="auto"/>
        <w:right w:val="none" w:sz="0" w:space="0" w:color="auto"/>
      </w:divBdr>
    </w:div>
    <w:div w:id="961426914">
      <w:bodyDiv w:val="1"/>
      <w:marLeft w:val="0"/>
      <w:marRight w:val="0"/>
      <w:marTop w:val="0"/>
      <w:marBottom w:val="0"/>
      <w:divBdr>
        <w:top w:val="none" w:sz="0" w:space="0" w:color="auto"/>
        <w:left w:val="none" w:sz="0" w:space="0" w:color="auto"/>
        <w:bottom w:val="none" w:sz="0" w:space="0" w:color="auto"/>
        <w:right w:val="none" w:sz="0" w:space="0" w:color="auto"/>
      </w:divBdr>
    </w:div>
    <w:div w:id="961574784">
      <w:bodyDiv w:val="1"/>
      <w:marLeft w:val="0"/>
      <w:marRight w:val="0"/>
      <w:marTop w:val="0"/>
      <w:marBottom w:val="0"/>
      <w:divBdr>
        <w:top w:val="none" w:sz="0" w:space="0" w:color="auto"/>
        <w:left w:val="none" w:sz="0" w:space="0" w:color="auto"/>
        <w:bottom w:val="none" w:sz="0" w:space="0" w:color="auto"/>
        <w:right w:val="none" w:sz="0" w:space="0" w:color="auto"/>
      </w:divBdr>
    </w:div>
    <w:div w:id="961576637">
      <w:bodyDiv w:val="1"/>
      <w:marLeft w:val="0"/>
      <w:marRight w:val="0"/>
      <w:marTop w:val="0"/>
      <w:marBottom w:val="0"/>
      <w:divBdr>
        <w:top w:val="none" w:sz="0" w:space="0" w:color="auto"/>
        <w:left w:val="none" w:sz="0" w:space="0" w:color="auto"/>
        <w:bottom w:val="none" w:sz="0" w:space="0" w:color="auto"/>
        <w:right w:val="none" w:sz="0" w:space="0" w:color="auto"/>
      </w:divBdr>
    </w:div>
    <w:div w:id="961686792">
      <w:bodyDiv w:val="1"/>
      <w:marLeft w:val="0"/>
      <w:marRight w:val="0"/>
      <w:marTop w:val="0"/>
      <w:marBottom w:val="0"/>
      <w:divBdr>
        <w:top w:val="none" w:sz="0" w:space="0" w:color="auto"/>
        <w:left w:val="none" w:sz="0" w:space="0" w:color="auto"/>
        <w:bottom w:val="none" w:sz="0" w:space="0" w:color="auto"/>
        <w:right w:val="none" w:sz="0" w:space="0" w:color="auto"/>
      </w:divBdr>
    </w:div>
    <w:div w:id="961769183">
      <w:bodyDiv w:val="1"/>
      <w:marLeft w:val="0"/>
      <w:marRight w:val="0"/>
      <w:marTop w:val="0"/>
      <w:marBottom w:val="0"/>
      <w:divBdr>
        <w:top w:val="none" w:sz="0" w:space="0" w:color="auto"/>
        <w:left w:val="none" w:sz="0" w:space="0" w:color="auto"/>
        <w:bottom w:val="none" w:sz="0" w:space="0" w:color="auto"/>
        <w:right w:val="none" w:sz="0" w:space="0" w:color="auto"/>
      </w:divBdr>
    </w:div>
    <w:div w:id="962152183">
      <w:bodyDiv w:val="1"/>
      <w:marLeft w:val="0"/>
      <w:marRight w:val="0"/>
      <w:marTop w:val="0"/>
      <w:marBottom w:val="0"/>
      <w:divBdr>
        <w:top w:val="none" w:sz="0" w:space="0" w:color="auto"/>
        <w:left w:val="none" w:sz="0" w:space="0" w:color="auto"/>
        <w:bottom w:val="none" w:sz="0" w:space="0" w:color="auto"/>
        <w:right w:val="none" w:sz="0" w:space="0" w:color="auto"/>
      </w:divBdr>
    </w:div>
    <w:div w:id="962273842">
      <w:bodyDiv w:val="1"/>
      <w:marLeft w:val="0"/>
      <w:marRight w:val="0"/>
      <w:marTop w:val="0"/>
      <w:marBottom w:val="0"/>
      <w:divBdr>
        <w:top w:val="none" w:sz="0" w:space="0" w:color="auto"/>
        <w:left w:val="none" w:sz="0" w:space="0" w:color="auto"/>
        <w:bottom w:val="none" w:sz="0" w:space="0" w:color="auto"/>
        <w:right w:val="none" w:sz="0" w:space="0" w:color="auto"/>
      </w:divBdr>
    </w:div>
    <w:div w:id="962275628">
      <w:bodyDiv w:val="1"/>
      <w:marLeft w:val="0"/>
      <w:marRight w:val="0"/>
      <w:marTop w:val="0"/>
      <w:marBottom w:val="0"/>
      <w:divBdr>
        <w:top w:val="none" w:sz="0" w:space="0" w:color="auto"/>
        <w:left w:val="none" w:sz="0" w:space="0" w:color="auto"/>
        <w:bottom w:val="none" w:sz="0" w:space="0" w:color="auto"/>
        <w:right w:val="none" w:sz="0" w:space="0" w:color="auto"/>
      </w:divBdr>
    </w:div>
    <w:div w:id="962348964">
      <w:bodyDiv w:val="1"/>
      <w:marLeft w:val="0"/>
      <w:marRight w:val="0"/>
      <w:marTop w:val="0"/>
      <w:marBottom w:val="0"/>
      <w:divBdr>
        <w:top w:val="none" w:sz="0" w:space="0" w:color="auto"/>
        <w:left w:val="none" w:sz="0" w:space="0" w:color="auto"/>
        <w:bottom w:val="none" w:sz="0" w:space="0" w:color="auto"/>
        <w:right w:val="none" w:sz="0" w:space="0" w:color="auto"/>
      </w:divBdr>
    </w:div>
    <w:div w:id="962349403">
      <w:bodyDiv w:val="1"/>
      <w:marLeft w:val="0"/>
      <w:marRight w:val="0"/>
      <w:marTop w:val="0"/>
      <w:marBottom w:val="0"/>
      <w:divBdr>
        <w:top w:val="none" w:sz="0" w:space="0" w:color="auto"/>
        <w:left w:val="none" w:sz="0" w:space="0" w:color="auto"/>
        <w:bottom w:val="none" w:sz="0" w:space="0" w:color="auto"/>
        <w:right w:val="none" w:sz="0" w:space="0" w:color="auto"/>
      </w:divBdr>
    </w:div>
    <w:div w:id="962463094">
      <w:bodyDiv w:val="1"/>
      <w:marLeft w:val="0"/>
      <w:marRight w:val="0"/>
      <w:marTop w:val="0"/>
      <w:marBottom w:val="0"/>
      <w:divBdr>
        <w:top w:val="none" w:sz="0" w:space="0" w:color="auto"/>
        <w:left w:val="none" w:sz="0" w:space="0" w:color="auto"/>
        <w:bottom w:val="none" w:sz="0" w:space="0" w:color="auto"/>
        <w:right w:val="none" w:sz="0" w:space="0" w:color="auto"/>
      </w:divBdr>
    </w:div>
    <w:div w:id="962688840">
      <w:bodyDiv w:val="1"/>
      <w:marLeft w:val="0"/>
      <w:marRight w:val="0"/>
      <w:marTop w:val="0"/>
      <w:marBottom w:val="0"/>
      <w:divBdr>
        <w:top w:val="none" w:sz="0" w:space="0" w:color="auto"/>
        <w:left w:val="none" w:sz="0" w:space="0" w:color="auto"/>
        <w:bottom w:val="none" w:sz="0" w:space="0" w:color="auto"/>
        <w:right w:val="none" w:sz="0" w:space="0" w:color="auto"/>
      </w:divBdr>
    </w:div>
    <w:div w:id="962885871">
      <w:bodyDiv w:val="1"/>
      <w:marLeft w:val="0"/>
      <w:marRight w:val="0"/>
      <w:marTop w:val="0"/>
      <w:marBottom w:val="0"/>
      <w:divBdr>
        <w:top w:val="none" w:sz="0" w:space="0" w:color="auto"/>
        <w:left w:val="none" w:sz="0" w:space="0" w:color="auto"/>
        <w:bottom w:val="none" w:sz="0" w:space="0" w:color="auto"/>
        <w:right w:val="none" w:sz="0" w:space="0" w:color="auto"/>
      </w:divBdr>
    </w:div>
    <w:div w:id="962921596">
      <w:bodyDiv w:val="1"/>
      <w:marLeft w:val="0"/>
      <w:marRight w:val="0"/>
      <w:marTop w:val="0"/>
      <w:marBottom w:val="0"/>
      <w:divBdr>
        <w:top w:val="none" w:sz="0" w:space="0" w:color="auto"/>
        <w:left w:val="none" w:sz="0" w:space="0" w:color="auto"/>
        <w:bottom w:val="none" w:sz="0" w:space="0" w:color="auto"/>
        <w:right w:val="none" w:sz="0" w:space="0" w:color="auto"/>
      </w:divBdr>
    </w:div>
    <w:div w:id="963120004">
      <w:bodyDiv w:val="1"/>
      <w:marLeft w:val="0"/>
      <w:marRight w:val="0"/>
      <w:marTop w:val="0"/>
      <w:marBottom w:val="0"/>
      <w:divBdr>
        <w:top w:val="none" w:sz="0" w:space="0" w:color="auto"/>
        <w:left w:val="none" w:sz="0" w:space="0" w:color="auto"/>
        <w:bottom w:val="none" w:sz="0" w:space="0" w:color="auto"/>
        <w:right w:val="none" w:sz="0" w:space="0" w:color="auto"/>
      </w:divBdr>
    </w:div>
    <w:div w:id="963317600">
      <w:bodyDiv w:val="1"/>
      <w:marLeft w:val="0"/>
      <w:marRight w:val="0"/>
      <w:marTop w:val="0"/>
      <w:marBottom w:val="0"/>
      <w:divBdr>
        <w:top w:val="none" w:sz="0" w:space="0" w:color="auto"/>
        <w:left w:val="none" w:sz="0" w:space="0" w:color="auto"/>
        <w:bottom w:val="none" w:sz="0" w:space="0" w:color="auto"/>
        <w:right w:val="none" w:sz="0" w:space="0" w:color="auto"/>
      </w:divBdr>
    </w:div>
    <w:div w:id="963386039">
      <w:bodyDiv w:val="1"/>
      <w:marLeft w:val="0"/>
      <w:marRight w:val="0"/>
      <w:marTop w:val="0"/>
      <w:marBottom w:val="0"/>
      <w:divBdr>
        <w:top w:val="none" w:sz="0" w:space="0" w:color="auto"/>
        <w:left w:val="none" w:sz="0" w:space="0" w:color="auto"/>
        <w:bottom w:val="none" w:sz="0" w:space="0" w:color="auto"/>
        <w:right w:val="none" w:sz="0" w:space="0" w:color="auto"/>
      </w:divBdr>
    </w:div>
    <w:div w:id="963540676">
      <w:bodyDiv w:val="1"/>
      <w:marLeft w:val="0"/>
      <w:marRight w:val="0"/>
      <w:marTop w:val="0"/>
      <w:marBottom w:val="0"/>
      <w:divBdr>
        <w:top w:val="none" w:sz="0" w:space="0" w:color="auto"/>
        <w:left w:val="none" w:sz="0" w:space="0" w:color="auto"/>
        <w:bottom w:val="none" w:sz="0" w:space="0" w:color="auto"/>
        <w:right w:val="none" w:sz="0" w:space="0" w:color="auto"/>
      </w:divBdr>
    </w:div>
    <w:div w:id="963732919">
      <w:bodyDiv w:val="1"/>
      <w:marLeft w:val="0"/>
      <w:marRight w:val="0"/>
      <w:marTop w:val="0"/>
      <w:marBottom w:val="0"/>
      <w:divBdr>
        <w:top w:val="none" w:sz="0" w:space="0" w:color="auto"/>
        <w:left w:val="none" w:sz="0" w:space="0" w:color="auto"/>
        <w:bottom w:val="none" w:sz="0" w:space="0" w:color="auto"/>
        <w:right w:val="none" w:sz="0" w:space="0" w:color="auto"/>
      </w:divBdr>
    </w:div>
    <w:div w:id="963928170">
      <w:bodyDiv w:val="1"/>
      <w:marLeft w:val="0"/>
      <w:marRight w:val="0"/>
      <w:marTop w:val="0"/>
      <w:marBottom w:val="0"/>
      <w:divBdr>
        <w:top w:val="none" w:sz="0" w:space="0" w:color="auto"/>
        <w:left w:val="none" w:sz="0" w:space="0" w:color="auto"/>
        <w:bottom w:val="none" w:sz="0" w:space="0" w:color="auto"/>
        <w:right w:val="none" w:sz="0" w:space="0" w:color="auto"/>
      </w:divBdr>
    </w:div>
    <w:div w:id="964316539">
      <w:bodyDiv w:val="1"/>
      <w:marLeft w:val="0"/>
      <w:marRight w:val="0"/>
      <w:marTop w:val="0"/>
      <w:marBottom w:val="0"/>
      <w:divBdr>
        <w:top w:val="none" w:sz="0" w:space="0" w:color="auto"/>
        <w:left w:val="none" w:sz="0" w:space="0" w:color="auto"/>
        <w:bottom w:val="none" w:sz="0" w:space="0" w:color="auto"/>
        <w:right w:val="none" w:sz="0" w:space="0" w:color="auto"/>
      </w:divBdr>
    </w:div>
    <w:div w:id="964430639">
      <w:bodyDiv w:val="1"/>
      <w:marLeft w:val="0"/>
      <w:marRight w:val="0"/>
      <w:marTop w:val="0"/>
      <w:marBottom w:val="0"/>
      <w:divBdr>
        <w:top w:val="none" w:sz="0" w:space="0" w:color="auto"/>
        <w:left w:val="none" w:sz="0" w:space="0" w:color="auto"/>
        <w:bottom w:val="none" w:sz="0" w:space="0" w:color="auto"/>
        <w:right w:val="none" w:sz="0" w:space="0" w:color="auto"/>
      </w:divBdr>
    </w:div>
    <w:div w:id="964504989">
      <w:bodyDiv w:val="1"/>
      <w:marLeft w:val="0"/>
      <w:marRight w:val="0"/>
      <w:marTop w:val="0"/>
      <w:marBottom w:val="0"/>
      <w:divBdr>
        <w:top w:val="none" w:sz="0" w:space="0" w:color="auto"/>
        <w:left w:val="none" w:sz="0" w:space="0" w:color="auto"/>
        <w:bottom w:val="none" w:sz="0" w:space="0" w:color="auto"/>
        <w:right w:val="none" w:sz="0" w:space="0" w:color="auto"/>
      </w:divBdr>
    </w:div>
    <w:div w:id="964585786">
      <w:bodyDiv w:val="1"/>
      <w:marLeft w:val="0"/>
      <w:marRight w:val="0"/>
      <w:marTop w:val="0"/>
      <w:marBottom w:val="0"/>
      <w:divBdr>
        <w:top w:val="none" w:sz="0" w:space="0" w:color="auto"/>
        <w:left w:val="none" w:sz="0" w:space="0" w:color="auto"/>
        <w:bottom w:val="none" w:sz="0" w:space="0" w:color="auto"/>
        <w:right w:val="none" w:sz="0" w:space="0" w:color="auto"/>
      </w:divBdr>
    </w:div>
    <w:div w:id="964699469">
      <w:bodyDiv w:val="1"/>
      <w:marLeft w:val="0"/>
      <w:marRight w:val="0"/>
      <w:marTop w:val="0"/>
      <w:marBottom w:val="0"/>
      <w:divBdr>
        <w:top w:val="none" w:sz="0" w:space="0" w:color="auto"/>
        <w:left w:val="none" w:sz="0" w:space="0" w:color="auto"/>
        <w:bottom w:val="none" w:sz="0" w:space="0" w:color="auto"/>
        <w:right w:val="none" w:sz="0" w:space="0" w:color="auto"/>
      </w:divBdr>
    </w:div>
    <w:div w:id="964771869">
      <w:bodyDiv w:val="1"/>
      <w:marLeft w:val="0"/>
      <w:marRight w:val="0"/>
      <w:marTop w:val="0"/>
      <w:marBottom w:val="0"/>
      <w:divBdr>
        <w:top w:val="none" w:sz="0" w:space="0" w:color="auto"/>
        <w:left w:val="none" w:sz="0" w:space="0" w:color="auto"/>
        <w:bottom w:val="none" w:sz="0" w:space="0" w:color="auto"/>
        <w:right w:val="none" w:sz="0" w:space="0" w:color="auto"/>
      </w:divBdr>
    </w:div>
    <w:div w:id="964776937">
      <w:bodyDiv w:val="1"/>
      <w:marLeft w:val="0"/>
      <w:marRight w:val="0"/>
      <w:marTop w:val="0"/>
      <w:marBottom w:val="0"/>
      <w:divBdr>
        <w:top w:val="none" w:sz="0" w:space="0" w:color="auto"/>
        <w:left w:val="none" w:sz="0" w:space="0" w:color="auto"/>
        <w:bottom w:val="none" w:sz="0" w:space="0" w:color="auto"/>
        <w:right w:val="none" w:sz="0" w:space="0" w:color="auto"/>
      </w:divBdr>
    </w:div>
    <w:div w:id="964821493">
      <w:bodyDiv w:val="1"/>
      <w:marLeft w:val="0"/>
      <w:marRight w:val="0"/>
      <w:marTop w:val="0"/>
      <w:marBottom w:val="0"/>
      <w:divBdr>
        <w:top w:val="none" w:sz="0" w:space="0" w:color="auto"/>
        <w:left w:val="none" w:sz="0" w:space="0" w:color="auto"/>
        <w:bottom w:val="none" w:sz="0" w:space="0" w:color="auto"/>
        <w:right w:val="none" w:sz="0" w:space="0" w:color="auto"/>
      </w:divBdr>
    </w:div>
    <w:div w:id="964889219">
      <w:bodyDiv w:val="1"/>
      <w:marLeft w:val="0"/>
      <w:marRight w:val="0"/>
      <w:marTop w:val="0"/>
      <w:marBottom w:val="0"/>
      <w:divBdr>
        <w:top w:val="none" w:sz="0" w:space="0" w:color="auto"/>
        <w:left w:val="none" w:sz="0" w:space="0" w:color="auto"/>
        <w:bottom w:val="none" w:sz="0" w:space="0" w:color="auto"/>
        <w:right w:val="none" w:sz="0" w:space="0" w:color="auto"/>
      </w:divBdr>
    </w:div>
    <w:div w:id="965043138">
      <w:bodyDiv w:val="1"/>
      <w:marLeft w:val="0"/>
      <w:marRight w:val="0"/>
      <w:marTop w:val="0"/>
      <w:marBottom w:val="0"/>
      <w:divBdr>
        <w:top w:val="none" w:sz="0" w:space="0" w:color="auto"/>
        <w:left w:val="none" w:sz="0" w:space="0" w:color="auto"/>
        <w:bottom w:val="none" w:sz="0" w:space="0" w:color="auto"/>
        <w:right w:val="none" w:sz="0" w:space="0" w:color="auto"/>
      </w:divBdr>
    </w:div>
    <w:div w:id="965352191">
      <w:bodyDiv w:val="1"/>
      <w:marLeft w:val="0"/>
      <w:marRight w:val="0"/>
      <w:marTop w:val="0"/>
      <w:marBottom w:val="0"/>
      <w:divBdr>
        <w:top w:val="none" w:sz="0" w:space="0" w:color="auto"/>
        <w:left w:val="none" w:sz="0" w:space="0" w:color="auto"/>
        <w:bottom w:val="none" w:sz="0" w:space="0" w:color="auto"/>
        <w:right w:val="none" w:sz="0" w:space="0" w:color="auto"/>
      </w:divBdr>
    </w:div>
    <w:div w:id="965501595">
      <w:bodyDiv w:val="1"/>
      <w:marLeft w:val="0"/>
      <w:marRight w:val="0"/>
      <w:marTop w:val="0"/>
      <w:marBottom w:val="0"/>
      <w:divBdr>
        <w:top w:val="none" w:sz="0" w:space="0" w:color="auto"/>
        <w:left w:val="none" w:sz="0" w:space="0" w:color="auto"/>
        <w:bottom w:val="none" w:sz="0" w:space="0" w:color="auto"/>
        <w:right w:val="none" w:sz="0" w:space="0" w:color="auto"/>
      </w:divBdr>
    </w:div>
    <w:div w:id="965543703">
      <w:bodyDiv w:val="1"/>
      <w:marLeft w:val="0"/>
      <w:marRight w:val="0"/>
      <w:marTop w:val="0"/>
      <w:marBottom w:val="0"/>
      <w:divBdr>
        <w:top w:val="none" w:sz="0" w:space="0" w:color="auto"/>
        <w:left w:val="none" w:sz="0" w:space="0" w:color="auto"/>
        <w:bottom w:val="none" w:sz="0" w:space="0" w:color="auto"/>
        <w:right w:val="none" w:sz="0" w:space="0" w:color="auto"/>
      </w:divBdr>
    </w:div>
    <w:div w:id="965739288">
      <w:bodyDiv w:val="1"/>
      <w:marLeft w:val="0"/>
      <w:marRight w:val="0"/>
      <w:marTop w:val="0"/>
      <w:marBottom w:val="0"/>
      <w:divBdr>
        <w:top w:val="none" w:sz="0" w:space="0" w:color="auto"/>
        <w:left w:val="none" w:sz="0" w:space="0" w:color="auto"/>
        <w:bottom w:val="none" w:sz="0" w:space="0" w:color="auto"/>
        <w:right w:val="none" w:sz="0" w:space="0" w:color="auto"/>
      </w:divBdr>
    </w:div>
    <w:div w:id="965744635">
      <w:bodyDiv w:val="1"/>
      <w:marLeft w:val="0"/>
      <w:marRight w:val="0"/>
      <w:marTop w:val="0"/>
      <w:marBottom w:val="0"/>
      <w:divBdr>
        <w:top w:val="none" w:sz="0" w:space="0" w:color="auto"/>
        <w:left w:val="none" w:sz="0" w:space="0" w:color="auto"/>
        <w:bottom w:val="none" w:sz="0" w:space="0" w:color="auto"/>
        <w:right w:val="none" w:sz="0" w:space="0" w:color="auto"/>
      </w:divBdr>
    </w:div>
    <w:div w:id="965815462">
      <w:bodyDiv w:val="1"/>
      <w:marLeft w:val="0"/>
      <w:marRight w:val="0"/>
      <w:marTop w:val="0"/>
      <w:marBottom w:val="0"/>
      <w:divBdr>
        <w:top w:val="none" w:sz="0" w:space="0" w:color="auto"/>
        <w:left w:val="none" w:sz="0" w:space="0" w:color="auto"/>
        <w:bottom w:val="none" w:sz="0" w:space="0" w:color="auto"/>
        <w:right w:val="none" w:sz="0" w:space="0" w:color="auto"/>
      </w:divBdr>
    </w:div>
    <w:div w:id="965817140">
      <w:bodyDiv w:val="1"/>
      <w:marLeft w:val="0"/>
      <w:marRight w:val="0"/>
      <w:marTop w:val="0"/>
      <w:marBottom w:val="0"/>
      <w:divBdr>
        <w:top w:val="none" w:sz="0" w:space="0" w:color="auto"/>
        <w:left w:val="none" w:sz="0" w:space="0" w:color="auto"/>
        <w:bottom w:val="none" w:sz="0" w:space="0" w:color="auto"/>
        <w:right w:val="none" w:sz="0" w:space="0" w:color="auto"/>
      </w:divBdr>
    </w:div>
    <w:div w:id="965966053">
      <w:bodyDiv w:val="1"/>
      <w:marLeft w:val="0"/>
      <w:marRight w:val="0"/>
      <w:marTop w:val="0"/>
      <w:marBottom w:val="0"/>
      <w:divBdr>
        <w:top w:val="none" w:sz="0" w:space="0" w:color="auto"/>
        <w:left w:val="none" w:sz="0" w:space="0" w:color="auto"/>
        <w:bottom w:val="none" w:sz="0" w:space="0" w:color="auto"/>
        <w:right w:val="none" w:sz="0" w:space="0" w:color="auto"/>
      </w:divBdr>
    </w:div>
    <w:div w:id="966008516">
      <w:bodyDiv w:val="1"/>
      <w:marLeft w:val="0"/>
      <w:marRight w:val="0"/>
      <w:marTop w:val="0"/>
      <w:marBottom w:val="0"/>
      <w:divBdr>
        <w:top w:val="none" w:sz="0" w:space="0" w:color="auto"/>
        <w:left w:val="none" w:sz="0" w:space="0" w:color="auto"/>
        <w:bottom w:val="none" w:sz="0" w:space="0" w:color="auto"/>
        <w:right w:val="none" w:sz="0" w:space="0" w:color="auto"/>
      </w:divBdr>
    </w:div>
    <w:div w:id="966163023">
      <w:bodyDiv w:val="1"/>
      <w:marLeft w:val="0"/>
      <w:marRight w:val="0"/>
      <w:marTop w:val="0"/>
      <w:marBottom w:val="0"/>
      <w:divBdr>
        <w:top w:val="none" w:sz="0" w:space="0" w:color="auto"/>
        <w:left w:val="none" w:sz="0" w:space="0" w:color="auto"/>
        <w:bottom w:val="none" w:sz="0" w:space="0" w:color="auto"/>
        <w:right w:val="none" w:sz="0" w:space="0" w:color="auto"/>
      </w:divBdr>
    </w:div>
    <w:div w:id="966205962">
      <w:bodyDiv w:val="1"/>
      <w:marLeft w:val="0"/>
      <w:marRight w:val="0"/>
      <w:marTop w:val="0"/>
      <w:marBottom w:val="0"/>
      <w:divBdr>
        <w:top w:val="none" w:sz="0" w:space="0" w:color="auto"/>
        <w:left w:val="none" w:sz="0" w:space="0" w:color="auto"/>
        <w:bottom w:val="none" w:sz="0" w:space="0" w:color="auto"/>
        <w:right w:val="none" w:sz="0" w:space="0" w:color="auto"/>
      </w:divBdr>
    </w:div>
    <w:div w:id="966281431">
      <w:bodyDiv w:val="1"/>
      <w:marLeft w:val="0"/>
      <w:marRight w:val="0"/>
      <w:marTop w:val="0"/>
      <w:marBottom w:val="0"/>
      <w:divBdr>
        <w:top w:val="none" w:sz="0" w:space="0" w:color="auto"/>
        <w:left w:val="none" w:sz="0" w:space="0" w:color="auto"/>
        <w:bottom w:val="none" w:sz="0" w:space="0" w:color="auto"/>
        <w:right w:val="none" w:sz="0" w:space="0" w:color="auto"/>
      </w:divBdr>
    </w:div>
    <w:div w:id="966357140">
      <w:bodyDiv w:val="1"/>
      <w:marLeft w:val="0"/>
      <w:marRight w:val="0"/>
      <w:marTop w:val="0"/>
      <w:marBottom w:val="0"/>
      <w:divBdr>
        <w:top w:val="none" w:sz="0" w:space="0" w:color="auto"/>
        <w:left w:val="none" w:sz="0" w:space="0" w:color="auto"/>
        <w:bottom w:val="none" w:sz="0" w:space="0" w:color="auto"/>
        <w:right w:val="none" w:sz="0" w:space="0" w:color="auto"/>
      </w:divBdr>
    </w:div>
    <w:div w:id="966357756">
      <w:bodyDiv w:val="1"/>
      <w:marLeft w:val="0"/>
      <w:marRight w:val="0"/>
      <w:marTop w:val="0"/>
      <w:marBottom w:val="0"/>
      <w:divBdr>
        <w:top w:val="none" w:sz="0" w:space="0" w:color="auto"/>
        <w:left w:val="none" w:sz="0" w:space="0" w:color="auto"/>
        <w:bottom w:val="none" w:sz="0" w:space="0" w:color="auto"/>
        <w:right w:val="none" w:sz="0" w:space="0" w:color="auto"/>
      </w:divBdr>
    </w:div>
    <w:div w:id="966394245">
      <w:bodyDiv w:val="1"/>
      <w:marLeft w:val="0"/>
      <w:marRight w:val="0"/>
      <w:marTop w:val="0"/>
      <w:marBottom w:val="0"/>
      <w:divBdr>
        <w:top w:val="none" w:sz="0" w:space="0" w:color="auto"/>
        <w:left w:val="none" w:sz="0" w:space="0" w:color="auto"/>
        <w:bottom w:val="none" w:sz="0" w:space="0" w:color="auto"/>
        <w:right w:val="none" w:sz="0" w:space="0" w:color="auto"/>
      </w:divBdr>
    </w:div>
    <w:div w:id="966665799">
      <w:bodyDiv w:val="1"/>
      <w:marLeft w:val="0"/>
      <w:marRight w:val="0"/>
      <w:marTop w:val="0"/>
      <w:marBottom w:val="0"/>
      <w:divBdr>
        <w:top w:val="none" w:sz="0" w:space="0" w:color="auto"/>
        <w:left w:val="none" w:sz="0" w:space="0" w:color="auto"/>
        <w:bottom w:val="none" w:sz="0" w:space="0" w:color="auto"/>
        <w:right w:val="none" w:sz="0" w:space="0" w:color="auto"/>
      </w:divBdr>
    </w:div>
    <w:div w:id="966736410">
      <w:bodyDiv w:val="1"/>
      <w:marLeft w:val="0"/>
      <w:marRight w:val="0"/>
      <w:marTop w:val="0"/>
      <w:marBottom w:val="0"/>
      <w:divBdr>
        <w:top w:val="none" w:sz="0" w:space="0" w:color="auto"/>
        <w:left w:val="none" w:sz="0" w:space="0" w:color="auto"/>
        <w:bottom w:val="none" w:sz="0" w:space="0" w:color="auto"/>
        <w:right w:val="none" w:sz="0" w:space="0" w:color="auto"/>
      </w:divBdr>
    </w:div>
    <w:div w:id="966812504">
      <w:bodyDiv w:val="1"/>
      <w:marLeft w:val="0"/>
      <w:marRight w:val="0"/>
      <w:marTop w:val="0"/>
      <w:marBottom w:val="0"/>
      <w:divBdr>
        <w:top w:val="none" w:sz="0" w:space="0" w:color="auto"/>
        <w:left w:val="none" w:sz="0" w:space="0" w:color="auto"/>
        <w:bottom w:val="none" w:sz="0" w:space="0" w:color="auto"/>
        <w:right w:val="none" w:sz="0" w:space="0" w:color="auto"/>
      </w:divBdr>
    </w:div>
    <w:div w:id="966816638">
      <w:bodyDiv w:val="1"/>
      <w:marLeft w:val="0"/>
      <w:marRight w:val="0"/>
      <w:marTop w:val="0"/>
      <w:marBottom w:val="0"/>
      <w:divBdr>
        <w:top w:val="none" w:sz="0" w:space="0" w:color="auto"/>
        <w:left w:val="none" w:sz="0" w:space="0" w:color="auto"/>
        <w:bottom w:val="none" w:sz="0" w:space="0" w:color="auto"/>
        <w:right w:val="none" w:sz="0" w:space="0" w:color="auto"/>
      </w:divBdr>
    </w:div>
    <w:div w:id="967079256">
      <w:bodyDiv w:val="1"/>
      <w:marLeft w:val="0"/>
      <w:marRight w:val="0"/>
      <w:marTop w:val="0"/>
      <w:marBottom w:val="0"/>
      <w:divBdr>
        <w:top w:val="none" w:sz="0" w:space="0" w:color="auto"/>
        <w:left w:val="none" w:sz="0" w:space="0" w:color="auto"/>
        <w:bottom w:val="none" w:sz="0" w:space="0" w:color="auto"/>
        <w:right w:val="none" w:sz="0" w:space="0" w:color="auto"/>
      </w:divBdr>
    </w:div>
    <w:div w:id="967125888">
      <w:bodyDiv w:val="1"/>
      <w:marLeft w:val="0"/>
      <w:marRight w:val="0"/>
      <w:marTop w:val="0"/>
      <w:marBottom w:val="0"/>
      <w:divBdr>
        <w:top w:val="none" w:sz="0" w:space="0" w:color="auto"/>
        <w:left w:val="none" w:sz="0" w:space="0" w:color="auto"/>
        <w:bottom w:val="none" w:sz="0" w:space="0" w:color="auto"/>
        <w:right w:val="none" w:sz="0" w:space="0" w:color="auto"/>
      </w:divBdr>
    </w:div>
    <w:div w:id="967127415">
      <w:bodyDiv w:val="1"/>
      <w:marLeft w:val="0"/>
      <w:marRight w:val="0"/>
      <w:marTop w:val="0"/>
      <w:marBottom w:val="0"/>
      <w:divBdr>
        <w:top w:val="none" w:sz="0" w:space="0" w:color="auto"/>
        <w:left w:val="none" w:sz="0" w:space="0" w:color="auto"/>
        <w:bottom w:val="none" w:sz="0" w:space="0" w:color="auto"/>
        <w:right w:val="none" w:sz="0" w:space="0" w:color="auto"/>
      </w:divBdr>
    </w:div>
    <w:div w:id="967318536">
      <w:bodyDiv w:val="1"/>
      <w:marLeft w:val="0"/>
      <w:marRight w:val="0"/>
      <w:marTop w:val="0"/>
      <w:marBottom w:val="0"/>
      <w:divBdr>
        <w:top w:val="none" w:sz="0" w:space="0" w:color="auto"/>
        <w:left w:val="none" w:sz="0" w:space="0" w:color="auto"/>
        <w:bottom w:val="none" w:sz="0" w:space="0" w:color="auto"/>
        <w:right w:val="none" w:sz="0" w:space="0" w:color="auto"/>
      </w:divBdr>
    </w:div>
    <w:div w:id="967396758">
      <w:bodyDiv w:val="1"/>
      <w:marLeft w:val="0"/>
      <w:marRight w:val="0"/>
      <w:marTop w:val="0"/>
      <w:marBottom w:val="0"/>
      <w:divBdr>
        <w:top w:val="none" w:sz="0" w:space="0" w:color="auto"/>
        <w:left w:val="none" w:sz="0" w:space="0" w:color="auto"/>
        <w:bottom w:val="none" w:sz="0" w:space="0" w:color="auto"/>
        <w:right w:val="none" w:sz="0" w:space="0" w:color="auto"/>
      </w:divBdr>
    </w:div>
    <w:div w:id="967513221">
      <w:bodyDiv w:val="1"/>
      <w:marLeft w:val="0"/>
      <w:marRight w:val="0"/>
      <w:marTop w:val="0"/>
      <w:marBottom w:val="0"/>
      <w:divBdr>
        <w:top w:val="none" w:sz="0" w:space="0" w:color="auto"/>
        <w:left w:val="none" w:sz="0" w:space="0" w:color="auto"/>
        <w:bottom w:val="none" w:sz="0" w:space="0" w:color="auto"/>
        <w:right w:val="none" w:sz="0" w:space="0" w:color="auto"/>
      </w:divBdr>
    </w:div>
    <w:div w:id="967584434">
      <w:bodyDiv w:val="1"/>
      <w:marLeft w:val="0"/>
      <w:marRight w:val="0"/>
      <w:marTop w:val="0"/>
      <w:marBottom w:val="0"/>
      <w:divBdr>
        <w:top w:val="none" w:sz="0" w:space="0" w:color="auto"/>
        <w:left w:val="none" w:sz="0" w:space="0" w:color="auto"/>
        <w:bottom w:val="none" w:sz="0" w:space="0" w:color="auto"/>
        <w:right w:val="none" w:sz="0" w:space="0" w:color="auto"/>
      </w:divBdr>
    </w:div>
    <w:div w:id="967734776">
      <w:bodyDiv w:val="1"/>
      <w:marLeft w:val="0"/>
      <w:marRight w:val="0"/>
      <w:marTop w:val="0"/>
      <w:marBottom w:val="0"/>
      <w:divBdr>
        <w:top w:val="none" w:sz="0" w:space="0" w:color="auto"/>
        <w:left w:val="none" w:sz="0" w:space="0" w:color="auto"/>
        <w:bottom w:val="none" w:sz="0" w:space="0" w:color="auto"/>
        <w:right w:val="none" w:sz="0" w:space="0" w:color="auto"/>
      </w:divBdr>
    </w:div>
    <w:div w:id="967974617">
      <w:bodyDiv w:val="1"/>
      <w:marLeft w:val="0"/>
      <w:marRight w:val="0"/>
      <w:marTop w:val="0"/>
      <w:marBottom w:val="0"/>
      <w:divBdr>
        <w:top w:val="none" w:sz="0" w:space="0" w:color="auto"/>
        <w:left w:val="none" w:sz="0" w:space="0" w:color="auto"/>
        <w:bottom w:val="none" w:sz="0" w:space="0" w:color="auto"/>
        <w:right w:val="none" w:sz="0" w:space="0" w:color="auto"/>
      </w:divBdr>
    </w:div>
    <w:div w:id="967978907">
      <w:bodyDiv w:val="1"/>
      <w:marLeft w:val="0"/>
      <w:marRight w:val="0"/>
      <w:marTop w:val="0"/>
      <w:marBottom w:val="0"/>
      <w:divBdr>
        <w:top w:val="none" w:sz="0" w:space="0" w:color="auto"/>
        <w:left w:val="none" w:sz="0" w:space="0" w:color="auto"/>
        <w:bottom w:val="none" w:sz="0" w:space="0" w:color="auto"/>
        <w:right w:val="none" w:sz="0" w:space="0" w:color="auto"/>
      </w:divBdr>
    </w:div>
    <w:div w:id="968047751">
      <w:bodyDiv w:val="1"/>
      <w:marLeft w:val="0"/>
      <w:marRight w:val="0"/>
      <w:marTop w:val="0"/>
      <w:marBottom w:val="0"/>
      <w:divBdr>
        <w:top w:val="none" w:sz="0" w:space="0" w:color="auto"/>
        <w:left w:val="none" w:sz="0" w:space="0" w:color="auto"/>
        <w:bottom w:val="none" w:sz="0" w:space="0" w:color="auto"/>
        <w:right w:val="none" w:sz="0" w:space="0" w:color="auto"/>
      </w:divBdr>
    </w:div>
    <w:div w:id="968129956">
      <w:bodyDiv w:val="1"/>
      <w:marLeft w:val="0"/>
      <w:marRight w:val="0"/>
      <w:marTop w:val="0"/>
      <w:marBottom w:val="0"/>
      <w:divBdr>
        <w:top w:val="none" w:sz="0" w:space="0" w:color="auto"/>
        <w:left w:val="none" w:sz="0" w:space="0" w:color="auto"/>
        <w:bottom w:val="none" w:sz="0" w:space="0" w:color="auto"/>
        <w:right w:val="none" w:sz="0" w:space="0" w:color="auto"/>
      </w:divBdr>
    </w:div>
    <w:div w:id="968389701">
      <w:bodyDiv w:val="1"/>
      <w:marLeft w:val="0"/>
      <w:marRight w:val="0"/>
      <w:marTop w:val="0"/>
      <w:marBottom w:val="0"/>
      <w:divBdr>
        <w:top w:val="none" w:sz="0" w:space="0" w:color="auto"/>
        <w:left w:val="none" w:sz="0" w:space="0" w:color="auto"/>
        <w:bottom w:val="none" w:sz="0" w:space="0" w:color="auto"/>
        <w:right w:val="none" w:sz="0" w:space="0" w:color="auto"/>
      </w:divBdr>
    </w:div>
    <w:div w:id="968391263">
      <w:bodyDiv w:val="1"/>
      <w:marLeft w:val="0"/>
      <w:marRight w:val="0"/>
      <w:marTop w:val="0"/>
      <w:marBottom w:val="0"/>
      <w:divBdr>
        <w:top w:val="none" w:sz="0" w:space="0" w:color="auto"/>
        <w:left w:val="none" w:sz="0" w:space="0" w:color="auto"/>
        <w:bottom w:val="none" w:sz="0" w:space="0" w:color="auto"/>
        <w:right w:val="none" w:sz="0" w:space="0" w:color="auto"/>
      </w:divBdr>
    </w:div>
    <w:div w:id="968433901">
      <w:bodyDiv w:val="1"/>
      <w:marLeft w:val="0"/>
      <w:marRight w:val="0"/>
      <w:marTop w:val="0"/>
      <w:marBottom w:val="0"/>
      <w:divBdr>
        <w:top w:val="none" w:sz="0" w:space="0" w:color="auto"/>
        <w:left w:val="none" w:sz="0" w:space="0" w:color="auto"/>
        <w:bottom w:val="none" w:sz="0" w:space="0" w:color="auto"/>
        <w:right w:val="none" w:sz="0" w:space="0" w:color="auto"/>
      </w:divBdr>
    </w:div>
    <w:div w:id="968512705">
      <w:bodyDiv w:val="1"/>
      <w:marLeft w:val="0"/>
      <w:marRight w:val="0"/>
      <w:marTop w:val="0"/>
      <w:marBottom w:val="0"/>
      <w:divBdr>
        <w:top w:val="none" w:sz="0" w:space="0" w:color="auto"/>
        <w:left w:val="none" w:sz="0" w:space="0" w:color="auto"/>
        <w:bottom w:val="none" w:sz="0" w:space="0" w:color="auto"/>
        <w:right w:val="none" w:sz="0" w:space="0" w:color="auto"/>
      </w:divBdr>
    </w:div>
    <w:div w:id="968706509">
      <w:bodyDiv w:val="1"/>
      <w:marLeft w:val="0"/>
      <w:marRight w:val="0"/>
      <w:marTop w:val="0"/>
      <w:marBottom w:val="0"/>
      <w:divBdr>
        <w:top w:val="none" w:sz="0" w:space="0" w:color="auto"/>
        <w:left w:val="none" w:sz="0" w:space="0" w:color="auto"/>
        <w:bottom w:val="none" w:sz="0" w:space="0" w:color="auto"/>
        <w:right w:val="none" w:sz="0" w:space="0" w:color="auto"/>
      </w:divBdr>
    </w:div>
    <w:div w:id="968825683">
      <w:bodyDiv w:val="1"/>
      <w:marLeft w:val="0"/>
      <w:marRight w:val="0"/>
      <w:marTop w:val="0"/>
      <w:marBottom w:val="0"/>
      <w:divBdr>
        <w:top w:val="none" w:sz="0" w:space="0" w:color="auto"/>
        <w:left w:val="none" w:sz="0" w:space="0" w:color="auto"/>
        <w:bottom w:val="none" w:sz="0" w:space="0" w:color="auto"/>
        <w:right w:val="none" w:sz="0" w:space="0" w:color="auto"/>
      </w:divBdr>
    </w:div>
    <w:div w:id="968895145">
      <w:bodyDiv w:val="1"/>
      <w:marLeft w:val="0"/>
      <w:marRight w:val="0"/>
      <w:marTop w:val="0"/>
      <w:marBottom w:val="0"/>
      <w:divBdr>
        <w:top w:val="none" w:sz="0" w:space="0" w:color="auto"/>
        <w:left w:val="none" w:sz="0" w:space="0" w:color="auto"/>
        <w:bottom w:val="none" w:sz="0" w:space="0" w:color="auto"/>
        <w:right w:val="none" w:sz="0" w:space="0" w:color="auto"/>
      </w:divBdr>
    </w:div>
    <w:div w:id="969096833">
      <w:bodyDiv w:val="1"/>
      <w:marLeft w:val="0"/>
      <w:marRight w:val="0"/>
      <w:marTop w:val="0"/>
      <w:marBottom w:val="0"/>
      <w:divBdr>
        <w:top w:val="none" w:sz="0" w:space="0" w:color="auto"/>
        <w:left w:val="none" w:sz="0" w:space="0" w:color="auto"/>
        <w:bottom w:val="none" w:sz="0" w:space="0" w:color="auto"/>
        <w:right w:val="none" w:sz="0" w:space="0" w:color="auto"/>
      </w:divBdr>
    </w:div>
    <w:div w:id="969167134">
      <w:bodyDiv w:val="1"/>
      <w:marLeft w:val="0"/>
      <w:marRight w:val="0"/>
      <w:marTop w:val="0"/>
      <w:marBottom w:val="0"/>
      <w:divBdr>
        <w:top w:val="none" w:sz="0" w:space="0" w:color="auto"/>
        <w:left w:val="none" w:sz="0" w:space="0" w:color="auto"/>
        <w:bottom w:val="none" w:sz="0" w:space="0" w:color="auto"/>
        <w:right w:val="none" w:sz="0" w:space="0" w:color="auto"/>
      </w:divBdr>
    </w:div>
    <w:div w:id="969214851">
      <w:bodyDiv w:val="1"/>
      <w:marLeft w:val="0"/>
      <w:marRight w:val="0"/>
      <w:marTop w:val="0"/>
      <w:marBottom w:val="0"/>
      <w:divBdr>
        <w:top w:val="none" w:sz="0" w:space="0" w:color="auto"/>
        <w:left w:val="none" w:sz="0" w:space="0" w:color="auto"/>
        <w:bottom w:val="none" w:sz="0" w:space="0" w:color="auto"/>
        <w:right w:val="none" w:sz="0" w:space="0" w:color="auto"/>
      </w:divBdr>
    </w:div>
    <w:div w:id="969479642">
      <w:bodyDiv w:val="1"/>
      <w:marLeft w:val="0"/>
      <w:marRight w:val="0"/>
      <w:marTop w:val="0"/>
      <w:marBottom w:val="0"/>
      <w:divBdr>
        <w:top w:val="none" w:sz="0" w:space="0" w:color="auto"/>
        <w:left w:val="none" w:sz="0" w:space="0" w:color="auto"/>
        <w:bottom w:val="none" w:sz="0" w:space="0" w:color="auto"/>
        <w:right w:val="none" w:sz="0" w:space="0" w:color="auto"/>
      </w:divBdr>
    </w:div>
    <w:div w:id="969481222">
      <w:bodyDiv w:val="1"/>
      <w:marLeft w:val="0"/>
      <w:marRight w:val="0"/>
      <w:marTop w:val="0"/>
      <w:marBottom w:val="0"/>
      <w:divBdr>
        <w:top w:val="none" w:sz="0" w:space="0" w:color="auto"/>
        <w:left w:val="none" w:sz="0" w:space="0" w:color="auto"/>
        <w:bottom w:val="none" w:sz="0" w:space="0" w:color="auto"/>
        <w:right w:val="none" w:sz="0" w:space="0" w:color="auto"/>
      </w:divBdr>
    </w:div>
    <w:div w:id="969743409">
      <w:bodyDiv w:val="1"/>
      <w:marLeft w:val="0"/>
      <w:marRight w:val="0"/>
      <w:marTop w:val="0"/>
      <w:marBottom w:val="0"/>
      <w:divBdr>
        <w:top w:val="none" w:sz="0" w:space="0" w:color="auto"/>
        <w:left w:val="none" w:sz="0" w:space="0" w:color="auto"/>
        <w:bottom w:val="none" w:sz="0" w:space="0" w:color="auto"/>
        <w:right w:val="none" w:sz="0" w:space="0" w:color="auto"/>
      </w:divBdr>
    </w:div>
    <w:div w:id="970093794">
      <w:bodyDiv w:val="1"/>
      <w:marLeft w:val="0"/>
      <w:marRight w:val="0"/>
      <w:marTop w:val="0"/>
      <w:marBottom w:val="0"/>
      <w:divBdr>
        <w:top w:val="none" w:sz="0" w:space="0" w:color="auto"/>
        <w:left w:val="none" w:sz="0" w:space="0" w:color="auto"/>
        <w:bottom w:val="none" w:sz="0" w:space="0" w:color="auto"/>
        <w:right w:val="none" w:sz="0" w:space="0" w:color="auto"/>
      </w:divBdr>
    </w:div>
    <w:div w:id="970213434">
      <w:bodyDiv w:val="1"/>
      <w:marLeft w:val="0"/>
      <w:marRight w:val="0"/>
      <w:marTop w:val="0"/>
      <w:marBottom w:val="0"/>
      <w:divBdr>
        <w:top w:val="none" w:sz="0" w:space="0" w:color="auto"/>
        <w:left w:val="none" w:sz="0" w:space="0" w:color="auto"/>
        <w:bottom w:val="none" w:sz="0" w:space="0" w:color="auto"/>
        <w:right w:val="none" w:sz="0" w:space="0" w:color="auto"/>
      </w:divBdr>
    </w:div>
    <w:div w:id="970285891">
      <w:bodyDiv w:val="1"/>
      <w:marLeft w:val="0"/>
      <w:marRight w:val="0"/>
      <w:marTop w:val="0"/>
      <w:marBottom w:val="0"/>
      <w:divBdr>
        <w:top w:val="none" w:sz="0" w:space="0" w:color="auto"/>
        <w:left w:val="none" w:sz="0" w:space="0" w:color="auto"/>
        <w:bottom w:val="none" w:sz="0" w:space="0" w:color="auto"/>
        <w:right w:val="none" w:sz="0" w:space="0" w:color="auto"/>
      </w:divBdr>
    </w:div>
    <w:div w:id="970357603">
      <w:bodyDiv w:val="1"/>
      <w:marLeft w:val="0"/>
      <w:marRight w:val="0"/>
      <w:marTop w:val="0"/>
      <w:marBottom w:val="0"/>
      <w:divBdr>
        <w:top w:val="none" w:sz="0" w:space="0" w:color="auto"/>
        <w:left w:val="none" w:sz="0" w:space="0" w:color="auto"/>
        <w:bottom w:val="none" w:sz="0" w:space="0" w:color="auto"/>
        <w:right w:val="none" w:sz="0" w:space="0" w:color="auto"/>
      </w:divBdr>
    </w:div>
    <w:div w:id="970405595">
      <w:bodyDiv w:val="1"/>
      <w:marLeft w:val="0"/>
      <w:marRight w:val="0"/>
      <w:marTop w:val="0"/>
      <w:marBottom w:val="0"/>
      <w:divBdr>
        <w:top w:val="none" w:sz="0" w:space="0" w:color="auto"/>
        <w:left w:val="none" w:sz="0" w:space="0" w:color="auto"/>
        <w:bottom w:val="none" w:sz="0" w:space="0" w:color="auto"/>
        <w:right w:val="none" w:sz="0" w:space="0" w:color="auto"/>
      </w:divBdr>
    </w:div>
    <w:div w:id="970477019">
      <w:bodyDiv w:val="1"/>
      <w:marLeft w:val="0"/>
      <w:marRight w:val="0"/>
      <w:marTop w:val="0"/>
      <w:marBottom w:val="0"/>
      <w:divBdr>
        <w:top w:val="none" w:sz="0" w:space="0" w:color="auto"/>
        <w:left w:val="none" w:sz="0" w:space="0" w:color="auto"/>
        <w:bottom w:val="none" w:sz="0" w:space="0" w:color="auto"/>
        <w:right w:val="none" w:sz="0" w:space="0" w:color="auto"/>
      </w:divBdr>
    </w:div>
    <w:div w:id="970670928">
      <w:bodyDiv w:val="1"/>
      <w:marLeft w:val="0"/>
      <w:marRight w:val="0"/>
      <w:marTop w:val="0"/>
      <w:marBottom w:val="0"/>
      <w:divBdr>
        <w:top w:val="none" w:sz="0" w:space="0" w:color="auto"/>
        <w:left w:val="none" w:sz="0" w:space="0" w:color="auto"/>
        <w:bottom w:val="none" w:sz="0" w:space="0" w:color="auto"/>
        <w:right w:val="none" w:sz="0" w:space="0" w:color="auto"/>
      </w:divBdr>
    </w:div>
    <w:div w:id="971132353">
      <w:bodyDiv w:val="1"/>
      <w:marLeft w:val="0"/>
      <w:marRight w:val="0"/>
      <w:marTop w:val="0"/>
      <w:marBottom w:val="0"/>
      <w:divBdr>
        <w:top w:val="none" w:sz="0" w:space="0" w:color="auto"/>
        <w:left w:val="none" w:sz="0" w:space="0" w:color="auto"/>
        <w:bottom w:val="none" w:sz="0" w:space="0" w:color="auto"/>
        <w:right w:val="none" w:sz="0" w:space="0" w:color="auto"/>
      </w:divBdr>
    </w:div>
    <w:div w:id="971440660">
      <w:bodyDiv w:val="1"/>
      <w:marLeft w:val="0"/>
      <w:marRight w:val="0"/>
      <w:marTop w:val="0"/>
      <w:marBottom w:val="0"/>
      <w:divBdr>
        <w:top w:val="none" w:sz="0" w:space="0" w:color="auto"/>
        <w:left w:val="none" w:sz="0" w:space="0" w:color="auto"/>
        <w:bottom w:val="none" w:sz="0" w:space="0" w:color="auto"/>
        <w:right w:val="none" w:sz="0" w:space="0" w:color="auto"/>
      </w:divBdr>
    </w:div>
    <w:div w:id="971515929">
      <w:bodyDiv w:val="1"/>
      <w:marLeft w:val="0"/>
      <w:marRight w:val="0"/>
      <w:marTop w:val="0"/>
      <w:marBottom w:val="0"/>
      <w:divBdr>
        <w:top w:val="none" w:sz="0" w:space="0" w:color="auto"/>
        <w:left w:val="none" w:sz="0" w:space="0" w:color="auto"/>
        <w:bottom w:val="none" w:sz="0" w:space="0" w:color="auto"/>
        <w:right w:val="none" w:sz="0" w:space="0" w:color="auto"/>
      </w:divBdr>
    </w:div>
    <w:div w:id="971592743">
      <w:bodyDiv w:val="1"/>
      <w:marLeft w:val="0"/>
      <w:marRight w:val="0"/>
      <w:marTop w:val="0"/>
      <w:marBottom w:val="0"/>
      <w:divBdr>
        <w:top w:val="none" w:sz="0" w:space="0" w:color="auto"/>
        <w:left w:val="none" w:sz="0" w:space="0" w:color="auto"/>
        <w:bottom w:val="none" w:sz="0" w:space="0" w:color="auto"/>
        <w:right w:val="none" w:sz="0" w:space="0" w:color="auto"/>
      </w:divBdr>
    </w:div>
    <w:div w:id="971903306">
      <w:bodyDiv w:val="1"/>
      <w:marLeft w:val="0"/>
      <w:marRight w:val="0"/>
      <w:marTop w:val="0"/>
      <w:marBottom w:val="0"/>
      <w:divBdr>
        <w:top w:val="none" w:sz="0" w:space="0" w:color="auto"/>
        <w:left w:val="none" w:sz="0" w:space="0" w:color="auto"/>
        <w:bottom w:val="none" w:sz="0" w:space="0" w:color="auto"/>
        <w:right w:val="none" w:sz="0" w:space="0" w:color="auto"/>
      </w:divBdr>
    </w:div>
    <w:div w:id="972489500">
      <w:bodyDiv w:val="1"/>
      <w:marLeft w:val="0"/>
      <w:marRight w:val="0"/>
      <w:marTop w:val="0"/>
      <w:marBottom w:val="0"/>
      <w:divBdr>
        <w:top w:val="none" w:sz="0" w:space="0" w:color="auto"/>
        <w:left w:val="none" w:sz="0" w:space="0" w:color="auto"/>
        <w:bottom w:val="none" w:sz="0" w:space="0" w:color="auto"/>
        <w:right w:val="none" w:sz="0" w:space="0" w:color="auto"/>
      </w:divBdr>
    </w:div>
    <w:div w:id="972519503">
      <w:bodyDiv w:val="1"/>
      <w:marLeft w:val="0"/>
      <w:marRight w:val="0"/>
      <w:marTop w:val="0"/>
      <w:marBottom w:val="0"/>
      <w:divBdr>
        <w:top w:val="none" w:sz="0" w:space="0" w:color="auto"/>
        <w:left w:val="none" w:sz="0" w:space="0" w:color="auto"/>
        <w:bottom w:val="none" w:sz="0" w:space="0" w:color="auto"/>
        <w:right w:val="none" w:sz="0" w:space="0" w:color="auto"/>
      </w:divBdr>
    </w:div>
    <w:div w:id="972905499">
      <w:bodyDiv w:val="1"/>
      <w:marLeft w:val="0"/>
      <w:marRight w:val="0"/>
      <w:marTop w:val="0"/>
      <w:marBottom w:val="0"/>
      <w:divBdr>
        <w:top w:val="none" w:sz="0" w:space="0" w:color="auto"/>
        <w:left w:val="none" w:sz="0" w:space="0" w:color="auto"/>
        <w:bottom w:val="none" w:sz="0" w:space="0" w:color="auto"/>
        <w:right w:val="none" w:sz="0" w:space="0" w:color="auto"/>
      </w:divBdr>
    </w:div>
    <w:div w:id="972977706">
      <w:bodyDiv w:val="1"/>
      <w:marLeft w:val="0"/>
      <w:marRight w:val="0"/>
      <w:marTop w:val="0"/>
      <w:marBottom w:val="0"/>
      <w:divBdr>
        <w:top w:val="none" w:sz="0" w:space="0" w:color="auto"/>
        <w:left w:val="none" w:sz="0" w:space="0" w:color="auto"/>
        <w:bottom w:val="none" w:sz="0" w:space="0" w:color="auto"/>
        <w:right w:val="none" w:sz="0" w:space="0" w:color="auto"/>
      </w:divBdr>
    </w:div>
    <w:div w:id="973213702">
      <w:bodyDiv w:val="1"/>
      <w:marLeft w:val="0"/>
      <w:marRight w:val="0"/>
      <w:marTop w:val="0"/>
      <w:marBottom w:val="0"/>
      <w:divBdr>
        <w:top w:val="none" w:sz="0" w:space="0" w:color="auto"/>
        <w:left w:val="none" w:sz="0" w:space="0" w:color="auto"/>
        <w:bottom w:val="none" w:sz="0" w:space="0" w:color="auto"/>
        <w:right w:val="none" w:sz="0" w:space="0" w:color="auto"/>
      </w:divBdr>
    </w:div>
    <w:div w:id="973363851">
      <w:bodyDiv w:val="1"/>
      <w:marLeft w:val="0"/>
      <w:marRight w:val="0"/>
      <w:marTop w:val="0"/>
      <w:marBottom w:val="0"/>
      <w:divBdr>
        <w:top w:val="none" w:sz="0" w:space="0" w:color="auto"/>
        <w:left w:val="none" w:sz="0" w:space="0" w:color="auto"/>
        <w:bottom w:val="none" w:sz="0" w:space="0" w:color="auto"/>
        <w:right w:val="none" w:sz="0" w:space="0" w:color="auto"/>
      </w:divBdr>
    </w:div>
    <w:div w:id="973367541">
      <w:bodyDiv w:val="1"/>
      <w:marLeft w:val="0"/>
      <w:marRight w:val="0"/>
      <w:marTop w:val="0"/>
      <w:marBottom w:val="0"/>
      <w:divBdr>
        <w:top w:val="none" w:sz="0" w:space="0" w:color="auto"/>
        <w:left w:val="none" w:sz="0" w:space="0" w:color="auto"/>
        <w:bottom w:val="none" w:sz="0" w:space="0" w:color="auto"/>
        <w:right w:val="none" w:sz="0" w:space="0" w:color="auto"/>
      </w:divBdr>
    </w:div>
    <w:div w:id="973752037">
      <w:bodyDiv w:val="1"/>
      <w:marLeft w:val="0"/>
      <w:marRight w:val="0"/>
      <w:marTop w:val="0"/>
      <w:marBottom w:val="0"/>
      <w:divBdr>
        <w:top w:val="none" w:sz="0" w:space="0" w:color="auto"/>
        <w:left w:val="none" w:sz="0" w:space="0" w:color="auto"/>
        <w:bottom w:val="none" w:sz="0" w:space="0" w:color="auto"/>
        <w:right w:val="none" w:sz="0" w:space="0" w:color="auto"/>
      </w:divBdr>
    </w:div>
    <w:div w:id="973943998">
      <w:bodyDiv w:val="1"/>
      <w:marLeft w:val="0"/>
      <w:marRight w:val="0"/>
      <w:marTop w:val="0"/>
      <w:marBottom w:val="0"/>
      <w:divBdr>
        <w:top w:val="none" w:sz="0" w:space="0" w:color="auto"/>
        <w:left w:val="none" w:sz="0" w:space="0" w:color="auto"/>
        <w:bottom w:val="none" w:sz="0" w:space="0" w:color="auto"/>
        <w:right w:val="none" w:sz="0" w:space="0" w:color="auto"/>
      </w:divBdr>
    </w:div>
    <w:div w:id="973947846">
      <w:bodyDiv w:val="1"/>
      <w:marLeft w:val="0"/>
      <w:marRight w:val="0"/>
      <w:marTop w:val="0"/>
      <w:marBottom w:val="0"/>
      <w:divBdr>
        <w:top w:val="none" w:sz="0" w:space="0" w:color="auto"/>
        <w:left w:val="none" w:sz="0" w:space="0" w:color="auto"/>
        <w:bottom w:val="none" w:sz="0" w:space="0" w:color="auto"/>
        <w:right w:val="none" w:sz="0" w:space="0" w:color="auto"/>
      </w:divBdr>
    </w:div>
    <w:div w:id="974212185">
      <w:bodyDiv w:val="1"/>
      <w:marLeft w:val="0"/>
      <w:marRight w:val="0"/>
      <w:marTop w:val="0"/>
      <w:marBottom w:val="0"/>
      <w:divBdr>
        <w:top w:val="none" w:sz="0" w:space="0" w:color="auto"/>
        <w:left w:val="none" w:sz="0" w:space="0" w:color="auto"/>
        <w:bottom w:val="none" w:sz="0" w:space="0" w:color="auto"/>
        <w:right w:val="none" w:sz="0" w:space="0" w:color="auto"/>
      </w:divBdr>
    </w:div>
    <w:div w:id="974261522">
      <w:bodyDiv w:val="1"/>
      <w:marLeft w:val="0"/>
      <w:marRight w:val="0"/>
      <w:marTop w:val="0"/>
      <w:marBottom w:val="0"/>
      <w:divBdr>
        <w:top w:val="none" w:sz="0" w:space="0" w:color="auto"/>
        <w:left w:val="none" w:sz="0" w:space="0" w:color="auto"/>
        <w:bottom w:val="none" w:sz="0" w:space="0" w:color="auto"/>
        <w:right w:val="none" w:sz="0" w:space="0" w:color="auto"/>
      </w:divBdr>
    </w:div>
    <w:div w:id="974263631">
      <w:bodyDiv w:val="1"/>
      <w:marLeft w:val="0"/>
      <w:marRight w:val="0"/>
      <w:marTop w:val="0"/>
      <w:marBottom w:val="0"/>
      <w:divBdr>
        <w:top w:val="none" w:sz="0" w:space="0" w:color="auto"/>
        <w:left w:val="none" w:sz="0" w:space="0" w:color="auto"/>
        <w:bottom w:val="none" w:sz="0" w:space="0" w:color="auto"/>
        <w:right w:val="none" w:sz="0" w:space="0" w:color="auto"/>
      </w:divBdr>
    </w:div>
    <w:div w:id="974482857">
      <w:bodyDiv w:val="1"/>
      <w:marLeft w:val="0"/>
      <w:marRight w:val="0"/>
      <w:marTop w:val="0"/>
      <w:marBottom w:val="0"/>
      <w:divBdr>
        <w:top w:val="none" w:sz="0" w:space="0" w:color="auto"/>
        <w:left w:val="none" w:sz="0" w:space="0" w:color="auto"/>
        <w:bottom w:val="none" w:sz="0" w:space="0" w:color="auto"/>
        <w:right w:val="none" w:sz="0" w:space="0" w:color="auto"/>
      </w:divBdr>
    </w:div>
    <w:div w:id="974484867">
      <w:bodyDiv w:val="1"/>
      <w:marLeft w:val="0"/>
      <w:marRight w:val="0"/>
      <w:marTop w:val="0"/>
      <w:marBottom w:val="0"/>
      <w:divBdr>
        <w:top w:val="none" w:sz="0" w:space="0" w:color="auto"/>
        <w:left w:val="none" w:sz="0" w:space="0" w:color="auto"/>
        <w:bottom w:val="none" w:sz="0" w:space="0" w:color="auto"/>
        <w:right w:val="none" w:sz="0" w:space="0" w:color="auto"/>
      </w:divBdr>
    </w:div>
    <w:div w:id="974718728">
      <w:bodyDiv w:val="1"/>
      <w:marLeft w:val="0"/>
      <w:marRight w:val="0"/>
      <w:marTop w:val="0"/>
      <w:marBottom w:val="0"/>
      <w:divBdr>
        <w:top w:val="none" w:sz="0" w:space="0" w:color="auto"/>
        <w:left w:val="none" w:sz="0" w:space="0" w:color="auto"/>
        <w:bottom w:val="none" w:sz="0" w:space="0" w:color="auto"/>
        <w:right w:val="none" w:sz="0" w:space="0" w:color="auto"/>
      </w:divBdr>
    </w:div>
    <w:div w:id="974798434">
      <w:bodyDiv w:val="1"/>
      <w:marLeft w:val="0"/>
      <w:marRight w:val="0"/>
      <w:marTop w:val="0"/>
      <w:marBottom w:val="0"/>
      <w:divBdr>
        <w:top w:val="none" w:sz="0" w:space="0" w:color="auto"/>
        <w:left w:val="none" w:sz="0" w:space="0" w:color="auto"/>
        <w:bottom w:val="none" w:sz="0" w:space="0" w:color="auto"/>
        <w:right w:val="none" w:sz="0" w:space="0" w:color="auto"/>
      </w:divBdr>
    </w:div>
    <w:div w:id="974913996">
      <w:bodyDiv w:val="1"/>
      <w:marLeft w:val="0"/>
      <w:marRight w:val="0"/>
      <w:marTop w:val="0"/>
      <w:marBottom w:val="0"/>
      <w:divBdr>
        <w:top w:val="none" w:sz="0" w:space="0" w:color="auto"/>
        <w:left w:val="none" w:sz="0" w:space="0" w:color="auto"/>
        <w:bottom w:val="none" w:sz="0" w:space="0" w:color="auto"/>
        <w:right w:val="none" w:sz="0" w:space="0" w:color="auto"/>
      </w:divBdr>
    </w:div>
    <w:div w:id="974916158">
      <w:bodyDiv w:val="1"/>
      <w:marLeft w:val="0"/>
      <w:marRight w:val="0"/>
      <w:marTop w:val="0"/>
      <w:marBottom w:val="0"/>
      <w:divBdr>
        <w:top w:val="none" w:sz="0" w:space="0" w:color="auto"/>
        <w:left w:val="none" w:sz="0" w:space="0" w:color="auto"/>
        <w:bottom w:val="none" w:sz="0" w:space="0" w:color="auto"/>
        <w:right w:val="none" w:sz="0" w:space="0" w:color="auto"/>
      </w:divBdr>
    </w:div>
    <w:div w:id="974919263">
      <w:bodyDiv w:val="1"/>
      <w:marLeft w:val="0"/>
      <w:marRight w:val="0"/>
      <w:marTop w:val="0"/>
      <w:marBottom w:val="0"/>
      <w:divBdr>
        <w:top w:val="none" w:sz="0" w:space="0" w:color="auto"/>
        <w:left w:val="none" w:sz="0" w:space="0" w:color="auto"/>
        <w:bottom w:val="none" w:sz="0" w:space="0" w:color="auto"/>
        <w:right w:val="none" w:sz="0" w:space="0" w:color="auto"/>
      </w:divBdr>
    </w:div>
    <w:div w:id="975178950">
      <w:bodyDiv w:val="1"/>
      <w:marLeft w:val="0"/>
      <w:marRight w:val="0"/>
      <w:marTop w:val="0"/>
      <w:marBottom w:val="0"/>
      <w:divBdr>
        <w:top w:val="none" w:sz="0" w:space="0" w:color="auto"/>
        <w:left w:val="none" w:sz="0" w:space="0" w:color="auto"/>
        <w:bottom w:val="none" w:sz="0" w:space="0" w:color="auto"/>
        <w:right w:val="none" w:sz="0" w:space="0" w:color="auto"/>
      </w:divBdr>
    </w:div>
    <w:div w:id="975178994">
      <w:bodyDiv w:val="1"/>
      <w:marLeft w:val="0"/>
      <w:marRight w:val="0"/>
      <w:marTop w:val="0"/>
      <w:marBottom w:val="0"/>
      <w:divBdr>
        <w:top w:val="none" w:sz="0" w:space="0" w:color="auto"/>
        <w:left w:val="none" w:sz="0" w:space="0" w:color="auto"/>
        <w:bottom w:val="none" w:sz="0" w:space="0" w:color="auto"/>
        <w:right w:val="none" w:sz="0" w:space="0" w:color="auto"/>
      </w:divBdr>
    </w:div>
    <w:div w:id="975522687">
      <w:bodyDiv w:val="1"/>
      <w:marLeft w:val="0"/>
      <w:marRight w:val="0"/>
      <w:marTop w:val="0"/>
      <w:marBottom w:val="0"/>
      <w:divBdr>
        <w:top w:val="none" w:sz="0" w:space="0" w:color="auto"/>
        <w:left w:val="none" w:sz="0" w:space="0" w:color="auto"/>
        <w:bottom w:val="none" w:sz="0" w:space="0" w:color="auto"/>
        <w:right w:val="none" w:sz="0" w:space="0" w:color="auto"/>
      </w:divBdr>
    </w:div>
    <w:div w:id="975571028">
      <w:bodyDiv w:val="1"/>
      <w:marLeft w:val="0"/>
      <w:marRight w:val="0"/>
      <w:marTop w:val="0"/>
      <w:marBottom w:val="0"/>
      <w:divBdr>
        <w:top w:val="none" w:sz="0" w:space="0" w:color="auto"/>
        <w:left w:val="none" w:sz="0" w:space="0" w:color="auto"/>
        <w:bottom w:val="none" w:sz="0" w:space="0" w:color="auto"/>
        <w:right w:val="none" w:sz="0" w:space="0" w:color="auto"/>
      </w:divBdr>
    </w:div>
    <w:div w:id="975990241">
      <w:bodyDiv w:val="1"/>
      <w:marLeft w:val="0"/>
      <w:marRight w:val="0"/>
      <w:marTop w:val="0"/>
      <w:marBottom w:val="0"/>
      <w:divBdr>
        <w:top w:val="none" w:sz="0" w:space="0" w:color="auto"/>
        <w:left w:val="none" w:sz="0" w:space="0" w:color="auto"/>
        <w:bottom w:val="none" w:sz="0" w:space="0" w:color="auto"/>
        <w:right w:val="none" w:sz="0" w:space="0" w:color="auto"/>
      </w:divBdr>
    </w:div>
    <w:div w:id="976109965">
      <w:bodyDiv w:val="1"/>
      <w:marLeft w:val="0"/>
      <w:marRight w:val="0"/>
      <w:marTop w:val="0"/>
      <w:marBottom w:val="0"/>
      <w:divBdr>
        <w:top w:val="none" w:sz="0" w:space="0" w:color="auto"/>
        <w:left w:val="none" w:sz="0" w:space="0" w:color="auto"/>
        <w:bottom w:val="none" w:sz="0" w:space="0" w:color="auto"/>
        <w:right w:val="none" w:sz="0" w:space="0" w:color="auto"/>
      </w:divBdr>
    </w:div>
    <w:div w:id="976226518">
      <w:bodyDiv w:val="1"/>
      <w:marLeft w:val="0"/>
      <w:marRight w:val="0"/>
      <w:marTop w:val="0"/>
      <w:marBottom w:val="0"/>
      <w:divBdr>
        <w:top w:val="none" w:sz="0" w:space="0" w:color="auto"/>
        <w:left w:val="none" w:sz="0" w:space="0" w:color="auto"/>
        <w:bottom w:val="none" w:sz="0" w:space="0" w:color="auto"/>
        <w:right w:val="none" w:sz="0" w:space="0" w:color="auto"/>
      </w:divBdr>
    </w:div>
    <w:div w:id="976377344">
      <w:bodyDiv w:val="1"/>
      <w:marLeft w:val="0"/>
      <w:marRight w:val="0"/>
      <w:marTop w:val="0"/>
      <w:marBottom w:val="0"/>
      <w:divBdr>
        <w:top w:val="none" w:sz="0" w:space="0" w:color="auto"/>
        <w:left w:val="none" w:sz="0" w:space="0" w:color="auto"/>
        <w:bottom w:val="none" w:sz="0" w:space="0" w:color="auto"/>
        <w:right w:val="none" w:sz="0" w:space="0" w:color="auto"/>
      </w:divBdr>
    </w:div>
    <w:div w:id="976498528">
      <w:bodyDiv w:val="1"/>
      <w:marLeft w:val="0"/>
      <w:marRight w:val="0"/>
      <w:marTop w:val="0"/>
      <w:marBottom w:val="0"/>
      <w:divBdr>
        <w:top w:val="none" w:sz="0" w:space="0" w:color="auto"/>
        <w:left w:val="none" w:sz="0" w:space="0" w:color="auto"/>
        <w:bottom w:val="none" w:sz="0" w:space="0" w:color="auto"/>
        <w:right w:val="none" w:sz="0" w:space="0" w:color="auto"/>
      </w:divBdr>
    </w:div>
    <w:div w:id="976641913">
      <w:bodyDiv w:val="1"/>
      <w:marLeft w:val="0"/>
      <w:marRight w:val="0"/>
      <w:marTop w:val="0"/>
      <w:marBottom w:val="0"/>
      <w:divBdr>
        <w:top w:val="none" w:sz="0" w:space="0" w:color="auto"/>
        <w:left w:val="none" w:sz="0" w:space="0" w:color="auto"/>
        <w:bottom w:val="none" w:sz="0" w:space="0" w:color="auto"/>
        <w:right w:val="none" w:sz="0" w:space="0" w:color="auto"/>
      </w:divBdr>
    </w:div>
    <w:div w:id="976684123">
      <w:bodyDiv w:val="1"/>
      <w:marLeft w:val="0"/>
      <w:marRight w:val="0"/>
      <w:marTop w:val="0"/>
      <w:marBottom w:val="0"/>
      <w:divBdr>
        <w:top w:val="none" w:sz="0" w:space="0" w:color="auto"/>
        <w:left w:val="none" w:sz="0" w:space="0" w:color="auto"/>
        <w:bottom w:val="none" w:sz="0" w:space="0" w:color="auto"/>
        <w:right w:val="none" w:sz="0" w:space="0" w:color="auto"/>
      </w:divBdr>
    </w:div>
    <w:div w:id="976957164">
      <w:bodyDiv w:val="1"/>
      <w:marLeft w:val="0"/>
      <w:marRight w:val="0"/>
      <w:marTop w:val="0"/>
      <w:marBottom w:val="0"/>
      <w:divBdr>
        <w:top w:val="none" w:sz="0" w:space="0" w:color="auto"/>
        <w:left w:val="none" w:sz="0" w:space="0" w:color="auto"/>
        <w:bottom w:val="none" w:sz="0" w:space="0" w:color="auto"/>
        <w:right w:val="none" w:sz="0" w:space="0" w:color="auto"/>
      </w:divBdr>
    </w:div>
    <w:div w:id="977145112">
      <w:bodyDiv w:val="1"/>
      <w:marLeft w:val="0"/>
      <w:marRight w:val="0"/>
      <w:marTop w:val="0"/>
      <w:marBottom w:val="0"/>
      <w:divBdr>
        <w:top w:val="none" w:sz="0" w:space="0" w:color="auto"/>
        <w:left w:val="none" w:sz="0" w:space="0" w:color="auto"/>
        <w:bottom w:val="none" w:sz="0" w:space="0" w:color="auto"/>
        <w:right w:val="none" w:sz="0" w:space="0" w:color="auto"/>
      </w:divBdr>
    </w:div>
    <w:div w:id="977420483">
      <w:bodyDiv w:val="1"/>
      <w:marLeft w:val="0"/>
      <w:marRight w:val="0"/>
      <w:marTop w:val="0"/>
      <w:marBottom w:val="0"/>
      <w:divBdr>
        <w:top w:val="none" w:sz="0" w:space="0" w:color="auto"/>
        <w:left w:val="none" w:sz="0" w:space="0" w:color="auto"/>
        <w:bottom w:val="none" w:sz="0" w:space="0" w:color="auto"/>
        <w:right w:val="none" w:sz="0" w:space="0" w:color="auto"/>
      </w:divBdr>
    </w:div>
    <w:div w:id="977564532">
      <w:bodyDiv w:val="1"/>
      <w:marLeft w:val="0"/>
      <w:marRight w:val="0"/>
      <w:marTop w:val="0"/>
      <w:marBottom w:val="0"/>
      <w:divBdr>
        <w:top w:val="none" w:sz="0" w:space="0" w:color="auto"/>
        <w:left w:val="none" w:sz="0" w:space="0" w:color="auto"/>
        <w:bottom w:val="none" w:sz="0" w:space="0" w:color="auto"/>
        <w:right w:val="none" w:sz="0" w:space="0" w:color="auto"/>
      </w:divBdr>
    </w:div>
    <w:div w:id="978151225">
      <w:bodyDiv w:val="1"/>
      <w:marLeft w:val="0"/>
      <w:marRight w:val="0"/>
      <w:marTop w:val="0"/>
      <w:marBottom w:val="0"/>
      <w:divBdr>
        <w:top w:val="none" w:sz="0" w:space="0" w:color="auto"/>
        <w:left w:val="none" w:sz="0" w:space="0" w:color="auto"/>
        <w:bottom w:val="none" w:sz="0" w:space="0" w:color="auto"/>
        <w:right w:val="none" w:sz="0" w:space="0" w:color="auto"/>
      </w:divBdr>
    </w:div>
    <w:div w:id="978151927">
      <w:bodyDiv w:val="1"/>
      <w:marLeft w:val="0"/>
      <w:marRight w:val="0"/>
      <w:marTop w:val="0"/>
      <w:marBottom w:val="0"/>
      <w:divBdr>
        <w:top w:val="none" w:sz="0" w:space="0" w:color="auto"/>
        <w:left w:val="none" w:sz="0" w:space="0" w:color="auto"/>
        <w:bottom w:val="none" w:sz="0" w:space="0" w:color="auto"/>
        <w:right w:val="none" w:sz="0" w:space="0" w:color="auto"/>
      </w:divBdr>
    </w:div>
    <w:div w:id="978152249">
      <w:bodyDiv w:val="1"/>
      <w:marLeft w:val="0"/>
      <w:marRight w:val="0"/>
      <w:marTop w:val="0"/>
      <w:marBottom w:val="0"/>
      <w:divBdr>
        <w:top w:val="none" w:sz="0" w:space="0" w:color="auto"/>
        <w:left w:val="none" w:sz="0" w:space="0" w:color="auto"/>
        <w:bottom w:val="none" w:sz="0" w:space="0" w:color="auto"/>
        <w:right w:val="none" w:sz="0" w:space="0" w:color="auto"/>
      </w:divBdr>
    </w:div>
    <w:div w:id="978270312">
      <w:bodyDiv w:val="1"/>
      <w:marLeft w:val="0"/>
      <w:marRight w:val="0"/>
      <w:marTop w:val="0"/>
      <w:marBottom w:val="0"/>
      <w:divBdr>
        <w:top w:val="none" w:sz="0" w:space="0" w:color="auto"/>
        <w:left w:val="none" w:sz="0" w:space="0" w:color="auto"/>
        <w:bottom w:val="none" w:sz="0" w:space="0" w:color="auto"/>
        <w:right w:val="none" w:sz="0" w:space="0" w:color="auto"/>
      </w:divBdr>
    </w:div>
    <w:div w:id="978344506">
      <w:bodyDiv w:val="1"/>
      <w:marLeft w:val="0"/>
      <w:marRight w:val="0"/>
      <w:marTop w:val="0"/>
      <w:marBottom w:val="0"/>
      <w:divBdr>
        <w:top w:val="none" w:sz="0" w:space="0" w:color="auto"/>
        <w:left w:val="none" w:sz="0" w:space="0" w:color="auto"/>
        <w:bottom w:val="none" w:sz="0" w:space="0" w:color="auto"/>
        <w:right w:val="none" w:sz="0" w:space="0" w:color="auto"/>
      </w:divBdr>
    </w:div>
    <w:div w:id="978461700">
      <w:bodyDiv w:val="1"/>
      <w:marLeft w:val="0"/>
      <w:marRight w:val="0"/>
      <w:marTop w:val="0"/>
      <w:marBottom w:val="0"/>
      <w:divBdr>
        <w:top w:val="none" w:sz="0" w:space="0" w:color="auto"/>
        <w:left w:val="none" w:sz="0" w:space="0" w:color="auto"/>
        <w:bottom w:val="none" w:sz="0" w:space="0" w:color="auto"/>
        <w:right w:val="none" w:sz="0" w:space="0" w:color="auto"/>
      </w:divBdr>
    </w:div>
    <w:div w:id="978614342">
      <w:bodyDiv w:val="1"/>
      <w:marLeft w:val="0"/>
      <w:marRight w:val="0"/>
      <w:marTop w:val="0"/>
      <w:marBottom w:val="0"/>
      <w:divBdr>
        <w:top w:val="none" w:sz="0" w:space="0" w:color="auto"/>
        <w:left w:val="none" w:sz="0" w:space="0" w:color="auto"/>
        <w:bottom w:val="none" w:sz="0" w:space="0" w:color="auto"/>
        <w:right w:val="none" w:sz="0" w:space="0" w:color="auto"/>
      </w:divBdr>
    </w:div>
    <w:div w:id="978654060">
      <w:bodyDiv w:val="1"/>
      <w:marLeft w:val="0"/>
      <w:marRight w:val="0"/>
      <w:marTop w:val="0"/>
      <w:marBottom w:val="0"/>
      <w:divBdr>
        <w:top w:val="none" w:sz="0" w:space="0" w:color="auto"/>
        <w:left w:val="none" w:sz="0" w:space="0" w:color="auto"/>
        <w:bottom w:val="none" w:sz="0" w:space="0" w:color="auto"/>
        <w:right w:val="none" w:sz="0" w:space="0" w:color="auto"/>
      </w:divBdr>
    </w:div>
    <w:div w:id="978725407">
      <w:bodyDiv w:val="1"/>
      <w:marLeft w:val="0"/>
      <w:marRight w:val="0"/>
      <w:marTop w:val="0"/>
      <w:marBottom w:val="0"/>
      <w:divBdr>
        <w:top w:val="none" w:sz="0" w:space="0" w:color="auto"/>
        <w:left w:val="none" w:sz="0" w:space="0" w:color="auto"/>
        <w:bottom w:val="none" w:sz="0" w:space="0" w:color="auto"/>
        <w:right w:val="none" w:sz="0" w:space="0" w:color="auto"/>
      </w:divBdr>
    </w:div>
    <w:div w:id="978996581">
      <w:bodyDiv w:val="1"/>
      <w:marLeft w:val="0"/>
      <w:marRight w:val="0"/>
      <w:marTop w:val="0"/>
      <w:marBottom w:val="0"/>
      <w:divBdr>
        <w:top w:val="none" w:sz="0" w:space="0" w:color="auto"/>
        <w:left w:val="none" w:sz="0" w:space="0" w:color="auto"/>
        <w:bottom w:val="none" w:sz="0" w:space="0" w:color="auto"/>
        <w:right w:val="none" w:sz="0" w:space="0" w:color="auto"/>
      </w:divBdr>
    </w:div>
    <w:div w:id="979117918">
      <w:bodyDiv w:val="1"/>
      <w:marLeft w:val="0"/>
      <w:marRight w:val="0"/>
      <w:marTop w:val="0"/>
      <w:marBottom w:val="0"/>
      <w:divBdr>
        <w:top w:val="none" w:sz="0" w:space="0" w:color="auto"/>
        <w:left w:val="none" w:sz="0" w:space="0" w:color="auto"/>
        <w:bottom w:val="none" w:sz="0" w:space="0" w:color="auto"/>
        <w:right w:val="none" w:sz="0" w:space="0" w:color="auto"/>
      </w:divBdr>
    </w:div>
    <w:div w:id="979188443">
      <w:bodyDiv w:val="1"/>
      <w:marLeft w:val="0"/>
      <w:marRight w:val="0"/>
      <w:marTop w:val="0"/>
      <w:marBottom w:val="0"/>
      <w:divBdr>
        <w:top w:val="none" w:sz="0" w:space="0" w:color="auto"/>
        <w:left w:val="none" w:sz="0" w:space="0" w:color="auto"/>
        <w:bottom w:val="none" w:sz="0" w:space="0" w:color="auto"/>
        <w:right w:val="none" w:sz="0" w:space="0" w:color="auto"/>
      </w:divBdr>
    </w:div>
    <w:div w:id="979191289">
      <w:bodyDiv w:val="1"/>
      <w:marLeft w:val="0"/>
      <w:marRight w:val="0"/>
      <w:marTop w:val="0"/>
      <w:marBottom w:val="0"/>
      <w:divBdr>
        <w:top w:val="none" w:sz="0" w:space="0" w:color="auto"/>
        <w:left w:val="none" w:sz="0" w:space="0" w:color="auto"/>
        <w:bottom w:val="none" w:sz="0" w:space="0" w:color="auto"/>
        <w:right w:val="none" w:sz="0" w:space="0" w:color="auto"/>
      </w:divBdr>
    </w:div>
    <w:div w:id="979387397">
      <w:bodyDiv w:val="1"/>
      <w:marLeft w:val="0"/>
      <w:marRight w:val="0"/>
      <w:marTop w:val="0"/>
      <w:marBottom w:val="0"/>
      <w:divBdr>
        <w:top w:val="none" w:sz="0" w:space="0" w:color="auto"/>
        <w:left w:val="none" w:sz="0" w:space="0" w:color="auto"/>
        <w:bottom w:val="none" w:sz="0" w:space="0" w:color="auto"/>
        <w:right w:val="none" w:sz="0" w:space="0" w:color="auto"/>
      </w:divBdr>
    </w:div>
    <w:div w:id="979648998">
      <w:bodyDiv w:val="1"/>
      <w:marLeft w:val="0"/>
      <w:marRight w:val="0"/>
      <w:marTop w:val="0"/>
      <w:marBottom w:val="0"/>
      <w:divBdr>
        <w:top w:val="none" w:sz="0" w:space="0" w:color="auto"/>
        <w:left w:val="none" w:sz="0" w:space="0" w:color="auto"/>
        <w:bottom w:val="none" w:sz="0" w:space="0" w:color="auto"/>
        <w:right w:val="none" w:sz="0" w:space="0" w:color="auto"/>
      </w:divBdr>
    </w:div>
    <w:div w:id="979916105">
      <w:bodyDiv w:val="1"/>
      <w:marLeft w:val="0"/>
      <w:marRight w:val="0"/>
      <w:marTop w:val="0"/>
      <w:marBottom w:val="0"/>
      <w:divBdr>
        <w:top w:val="none" w:sz="0" w:space="0" w:color="auto"/>
        <w:left w:val="none" w:sz="0" w:space="0" w:color="auto"/>
        <w:bottom w:val="none" w:sz="0" w:space="0" w:color="auto"/>
        <w:right w:val="none" w:sz="0" w:space="0" w:color="auto"/>
      </w:divBdr>
    </w:div>
    <w:div w:id="979967751">
      <w:bodyDiv w:val="1"/>
      <w:marLeft w:val="0"/>
      <w:marRight w:val="0"/>
      <w:marTop w:val="0"/>
      <w:marBottom w:val="0"/>
      <w:divBdr>
        <w:top w:val="none" w:sz="0" w:space="0" w:color="auto"/>
        <w:left w:val="none" w:sz="0" w:space="0" w:color="auto"/>
        <w:bottom w:val="none" w:sz="0" w:space="0" w:color="auto"/>
        <w:right w:val="none" w:sz="0" w:space="0" w:color="auto"/>
      </w:divBdr>
    </w:div>
    <w:div w:id="980116968">
      <w:bodyDiv w:val="1"/>
      <w:marLeft w:val="0"/>
      <w:marRight w:val="0"/>
      <w:marTop w:val="0"/>
      <w:marBottom w:val="0"/>
      <w:divBdr>
        <w:top w:val="none" w:sz="0" w:space="0" w:color="auto"/>
        <w:left w:val="none" w:sz="0" w:space="0" w:color="auto"/>
        <w:bottom w:val="none" w:sz="0" w:space="0" w:color="auto"/>
        <w:right w:val="none" w:sz="0" w:space="0" w:color="auto"/>
      </w:divBdr>
    </w:div>
    <w:div w:id="980157730">
      <w:bodyDiv w:val="1"/>
      <w:marLeft w:val="0"/>
      <w:marRight w:val="0"/>
      <w:marTop w:val="0"/>
      <w:marBottom w:val="0"/>
      <w:divBdr>
        <w:top w:val="none" w:sz="0" w:space="0" w:color="auto"/>
        <w:left w:val="none" w:sz="0" w:space="0" w:color="auto"/>
        <w:bottom w:val="none" w:sz="0" w:space="0" w:color="auto"/>
        <w:right w:val="none" w:sz="0" w:space="0" w:color="auto"/>
      </w:divBdr>
    </w:div>
    <w:div w:id="980498205">
      <w:bodyDiv w:val="1"/>
      <w:marLeft w:val="0"/>
      <w:marRight w:val="0"/>
      <w:marTop w:val="0"/>
      <w:marBottom w:val="0"/>
      <w:divBdr>
        <w:top w:val="none" w:sz="0" w:space="0" w:color="auto"/>
        <w:left w:val="none" w:sz="0" w:space="0" w:color="auto"/>
        <w:bottom w:val="none" w:sz="0" w:space="0" w:color="auto"/>
        <w:right w:val="none" w:sz="0" w:space="0" w:color="auto"/>
      </w:divBdr>
    </w:div>
    <w:div w:id="981038595">
      <w:bodyDiv w:val="1"/>
      <w:marLeft w:val="0"/>
      <w:marRight w:val="0"/>
      <w:marTop w:val="0"/>
      <w:marBottom w:val="0"/>
      <w:divBdr>
        <w:top w:val="none" w:sz="0" w:space="0" w:color="auto"/>
        <w:left w:val="none" w:sz="0" w:space="0" w:color="auto"/>
        <w:bottom w:val="none" w:sz="0" w:space="0" w:color="auto"/>
        <w:right w:val="none" w:sz="0" w:space="0" w:color="auto"/>
      </w:divBdr>
    </w:div>
    <w:div w:id="981277221">
      <w:bodyDiv w:val="1"/>
      <w:marLeft w:val="0"/>
      <w:marRight w:val="0"/>
      <w:marTop w:val="0"/>
      <w:marBottom w:val="0"/>
      <w:divBdr>
        <w:top w:val="none" w:sz="0" w:space="0" w:color="auto"/>
        <w:left w:val="none" w:sz="0" w:space="0" w:color="auto"/>
        <w:bottom w:val="none" w:sz="0" w:space="0" w:color="auto"/>
        <w:right w:val="none" w:sz="0" w:space="0" w:color="auto"/>
      </w:divBdr>
    </w:div>
    <w:div w:id="981301958">
      <w:bodyDiv w:val="1"/>
      <w:marLeft w:val="0"/>
      <w:marRight w:val="0"/>
      <w:marTop w:val="0"/>
      <w:marBottom w:val="0"/>
      <w:divBdr>
        <w:top w:val="none" w:sz="0" w:space="0" w:color="auto"/>
        <w:left w:val="none" w:sz="0" w:space="0" w:color="auto"/>
        <w:bottom w:val="none" w:sz="0" w:space="0" w:color="auto"/>
        <w:right w:val="none" w:sz="0" w:space="0" w:color="auto"/>
      </w:divBdr>
    </w:div>
    <w:div w:id="981423327">
      <w:bodyDiv w:val="1"/>
      <w:marLeft w:val="0"/>
      <w:marRight w:val="0"/>
      <w:marTop w:val="0"/>
      <w:marBottom w:val="0"/>
      <w:divBdr>
        <w:top w:val="none" w:sz="0" w:space="0" w:color="auto"/>
        <w:left w:val="none" w:sz="0" w:space="0" w:color="auto"/>
        <w:bottom w:val="none" w:sz="0" w:space="0" w:color="auto"/>
        <w:right w:val="none" w:sz="0" w:space="0" w:color="auto"/>
      </w:divBdr>
    </w:div>
    <w:div w:id="981539748">
      <w:bodyDiv w:val="1"/>
      <w:marLeft w:val="0"/>
      <w:marRight w:val="0"/>
      <w:marTop w:val="0"/>
      <w:marBottom w:val="0"/>
      <w:divBdr>
        <w:top w:val="none" w:sz="0" w:space="0" w:color="auto"/>
        <w:left w:val="none" w:sz="0" w:space="0" w:color="auto"/>
        <w:bottom w:val="none" w:sz="0" w:space="0" w:color="auto"/>
        <w:right w:val="none" w:sz="0" w:space="0" w:color="auto"/>
      </w:divBdr>
    </w:div>
    <w:div w:id="981542986">
      <w:bodyDiv w:val="1"/>
      <w:marLeft w:val="0"/>
      <w:marRight w:val="0"/>
      <w:marTop w:val="0"/>
      <w:marBottom w:val="0"/>
      <w:divBdr>
        <w:top w:val="none" w:sz="0" w:space="0" w:color="auto"/>
        <w:left w:val="none" w:sz="0" w:space="0" w:color="auto"/>
        <w:bottom w:val="none" w:sz="0" w:space="0" w:color="auto"/>
        <w:right w:val="none" w:sz="0" w:space="0" w:color="auto"/>
      </w:divBdr>
    </w:div>
    <w:div w:id="981618853">
      <w:bodyDiv w:val="1"/>
      <w:marLeft w:val="0"/>
      <w:marRight w:val="0"/>
      <w:marTop w:val="0"/>
      <w:marBottom w:val="0"/>
      <w:divBdr>
        <w:top w:val="none" w:sz="0" w:space="0" w:color="auto"/>
        <w:left w:val="none" w:sz="0" w:space="0" w:color="auto"/>
        <w:bottom w:val="none" w:sz="0" w:space="0" w:color="auto"/>
        <w:right w:val="none" w:sz="0" w:space="0" w:color="auto"/>
      </w:divBdr>
    </w:div>
    <w:div w:id="981694696">
      <w:bodyDiv w:val="1"/>
      <w:marLeft w:val="0"/>
      <w:marRight w:val="0"/>
      <w:marTop w:val="0"/>
      <w:marBottom w:val="0"/>
      <w:divBdr>
        <w:top w:val="none" w:sz="0" w:space="0" w:color="auto"/>
        <w:left w:val="none" w:sz="0" w:space="0" w:color="auto"/>
        <w:bottom w:val="none" w:sz="0" w:space="0" w:color="auto"/>
        <w:right w:val="none" w:sz="0" w:space="0" w:color="auto"/>
      </w:divBdr>
    </w:div>
    <w:div w:id="981736119">
      <w:bodyDiv w:val="1"/>
      <w:marLeft w:val="0"/>
      <w:marRight w:val="0"/>
      <w:marTop w:val="0"/>
      <w:marBottom w:val="0"/>
      <w:divBdr>
        <w:top w:val="none" w:sz="0" w:space="0" w:color="auto"/>
        <w:left w:val="none" w:sz="0" w:space="0" w:color="auto"/>
        <w:bottom w:val="none" w:sz="0" w:space="0" w:color="auto"/>
        <w:right w:val="none" w:sz="0" w:space="0" w:color="auto"/>
      </w:divBdr>
    </w:div>
    <w:div w:id="981737261">
      <w:bodyDiv w:val="1"/>
      <w:marLeft w:val="0"/>
      <w:marRight w:val="0"/>
      <w:marTop w:val="0"/>
      <w:marBottom w:val="0"/>
      <w:divBdr>
        <w:top w:val="none" w:sz="0" w:space="0" w:color="auto"/>
        <w:left w:val="none" w:sz="0" w:space="0" w:color="auto"/>
        <w:bottom w:val="none" w:sz="0" w:space="0" w:color="auto"/>
        <w:right w:val="none" w:sz="0" w:space="0" w:color="auto"/>
      </w:divBdr>
    </w:div>
    <w:div w:id="981812433">
      <w:bodyDiv w:val="1"/>
      <w:marLeft w:val="0"/>
      <w:marRight w:val="0"/>
      <w:marTop w:val="0"/>
      <w:marBottom w:val="0"/>
      <w:divBdr>
        <w:top w:val="none" w:sz="0" w:space="0" w:color="auto"/>
        <w:left w:val="none" w:sz="0" w:space="0" w:color="auto"/>
        <w:bottom w:val="none" w:sz="0" w:space="0" w:color="auto"/>
        <w:right w:val="none" w:sz="0" w:space="0" w:color="auto"/>
      </w:divBdr>
    </w:div>
    <w:div w:id="981885323">
      <w:bodyDiv w:val="1"/>
      <w:marLeft w:val="0"/>
      <w:marRight w:val="0"/>
      <w:marTop w:val="0"/>
      <w:marBottom w:val="0"/>
      <w:divBdr>
        <w:top w:val="none" w:sz="0" w:space="0" w:color="auto"/>
        <w:left w:val="none" w:sz="0" w:space="0" w:color="auto"/>
        <w:bottom w:val="none" w:sz="0" w:space="0" w:color="auto"/>
        <w:right w:val="none" w:sz="0" w:space="0" w:color="auto"/>
      </w:divBdr>
    </w:div>
    <w:div w:id="981926097">
      <w:bodyDiv w:val="1"/>
      <w:marLeft w:val="0"/>
      <w:marRight w:val="0"/>
      <w:marTop w:val="0"/>
      <w:marBottom w:val="0"/>
      <w:divBdr>
        <w:top w:val="none" w:sz="0" w:space="0" w:color="auto"/>
        <w:left w:val="none" w:sz="0" w:space="0" w:color="auto"/>
        <w:bottom w:val="none" w:sz="0" w:space="0" w:color="auto"/>
        <w:right w:val="none" w:sz="0" w:space="0" w:color="auto"/>
      </w:divBdr>
    </w:div>
    <w:div w:id="981927864">
      <w:bodyDiv w:val="1"/>
      <w:marLeft w:val="0"/>
      <w:marRight w:val="0"/>
      <w:marTop w:val="0"/>
      <w:marBottom w:val="0"/>
      <w:divBdr>
        <w:top w:val="none" w:sz="0" w:space="0" w:color="auto"/>
        <w:left w:val="none" w:sz="0" w:space="0" w:color="auto"/>
        <w:bottom w:val="none" w:sz="0" w:space="0" w:color="auto"/>
        <w:right w:val="none" w:sz="0" w:space="0" w:color="auto"/>
      </w:divBdr>
    </w:div>
    <w:div w:id="982079236">
      <w:bodyDiv w:val="1"/>
      <w:marLeft w:val="0"/>
      <w:marRight w:val="0"/>
      <w:marTop w:val="0"/>
      <w:marBottom w:val="0"/>
      <w:divBdr>
        <w:top w:val="none" w:sz="0" w:space="0" w:color="auto"/>
        <w:left w:val="none" w:sz="0" w:space="0" w:color="auto"/>
        <w:bottom w:val="none" w:sz="0" w:space="0" w:color="auto"/>
        <w:right w:val="none" w:sz="0" w:space="0" w:color="auto"/>
      </w:divBdr>
    </w:div>
    <w:div w:id="982198434">
      <w:bodyDiv w:val="1"/>
      <w:marLeft w:val="0"/>
      <w:marRight w:val="0"/>
      <w:marTop w:val="0"/>
      <w:marBottom w:val="0"/>
      <w:divBdr>
        <w:top w:val="none" w:sz="0" w:space="0" w:color="auto"/>
        <w:left w:val="none" w:sz="0" w:space="0" w:color="auto"/>
        <w:bottom w:val="none" w:sz="0" w:space="0" w:color="auto"/>
        <w:right w:val="none" w:sz="0" w:space="0" w:color="auto"/>
      </w:divBdr>
    </w:div>
    <w:div w:id="982347382">
      <w:bodyDiv w:val="1"/>
      <w:marLeft w:val="0"/>
      <w:marRight w:val="0"/>
      <w:marTop w:val="0"/>
      <w:marBottom w:val="0"/>
      <w:divBdr>
        <w:top w:val="none" w:sz="0" w:space="0" w:color="auto"/>
        <w:left w:val="none" w:sz="0" w:space="0" w:color="auto"/>
        <w:bottom w:val="none" w:sz="0" w:space="0" w:color="auto"/>
        <w:right w:val="none" w:sz="0" w:space="0" w:color="auto"/>
      </w:divBdr>
    </w:div>
    <w:div w:id="982731506">
      <w:bodyDiv w:val="1"/>
      <w:marLeft w:val="0"/>
      <w:marRight w:val="0"/>
      <w:marTop w:val="0"/>
      <w:marBottom w:val="0"/>
      <w:divBdr>
        <w:top w:val="none" w:sz="0" w:space="0" w:color="auto"/>
        <w:left w:val="none" w:sz="0" w:space="0" w:color="auto"/>
        <w:bottom w:val="none" w:sz="0" w:space="0" w:color="auto"/>
        <w:right w:val="none" w:sz="0" w:space="0" w:color="auto"/>
      </w:divBdr>
    </w:div>
    <w:div w:id="982732786">
      <w:bodyDiv w:val="1"/>
      <w:marLeft w:val="0"/>
      <w:marRight w:val="0"/>
      <w:marTop w:val="0"/>
      <w:marBottom w:val="0"/>
      <w:divBdr>
        <w:top w:val="none" w:sz="0" w:space="0" w:color="auto"/>
        <w:left w:val="none" w:sz="0" w:space="0" w:color="auto"/>
        <w:bottom w:val="none" w:sz="0" w:space="0" w:color="auto"/>
        <w:right w:val="none" w:sz="0" w:space="0" w:color="auto"/>
      </w:divBdr>
    </w:div>
    <w:div w:id="983004829">
      <w:bodyDiv w:val="1"/>
      <w:marLeft w:val="0"/>
      <w:marRight w:val="0"/>
      <w:marTop w:val="0"/>
      <w:marBottom w:val="0"/>
      <w:divBdr>
        <w:top w:val="none" w:sz="0" w:space="0" w:color="auto"/>
        <w:left w:val="none" w:sz="0" w:space="0" w:color="auto"/>
        <w:bottom w:val="none" w:sz="0" w:space="0" w:color="auto"/>
        <w:right w:val="none" w:sz="0" w:space="0" w:color="auto"/>
      </w:divBdr>
    </w:div>
    <w:div w:id="983198497">
      <w:bodyDiv w:val="1"/>
      <w:marLeft w:val="0"/>
      <w:marRight w:val="0"/>
      <w:marTop w:val="0"/>
      <w:marBottom w:val="0"/>
      <w:divBdr>
        <w:top w:val="none" w:sz="0" w:space="0" w:color="auto"/>
        <w:left w:val="none" w:sz="0" w:space="0" w:color="auto"/>
        <w:bottom w:val="none" w:sz="0" w:space="0" w:color="auto"/>
        <w:right w:val="none" w:sz="0" w:space="0" w:color="auto"/>
      </w:divBdr>
    </w:div>
    <w:div w:id="983509817">
      <w:bodyDiv w:val="1"/>
      <w:marLeft w:val="0"/>
      <w:marRight w:val="0"/>
      <w:marTop w:val="0"/>
      <w:marBottom w:val="0"/>
      <w:divBdr>
        <w:top w:val="none" w:sz="0" w:space="0" w:color="auto"/>
        <w:left w:val="none" w:sz="0" w:space="0" w:color="auto"/>
        <w:bottom w:val="none" w:sz="0" w:space="0" w:color="auto"/>
        <w:right w:val="none" w:sz="0" w:space="0" w:color="auto"/>
      </w:divBdr>
    </w:div>
    <w:div w:id="983510593">
      <w:bodyDiv w:val="1"/>
      <w:marLeft w:val="0"/>
      <w:marRight w:val="0"/>
      <w:marTop w:val="0"/>
      <w:marBottom w:val="0"/>
      <w:divBdr>
        <w:top w:val="none" w:sz="0" w:space="0" w:color="auto"/>
        <w:left w:val="none" w:sz="0" w:space="0" w:color="auto"/>
        <w:bottom w:val="none" w:sz="0" w:space="0" w:color="auto"/>
        <w:right w:val="none" w:sz="0" w:space="0" w:color="auto"/>
      </w:divBdr>
    </w:div>
    <w:div w:id="983587963">
      <w:bodyDiv w:val="1"/>
      <w:marLeft w:val="0"/>
      <w:marRight w:val="0"/>
      <w:marTop w:val="0"/>
      <w:marBottom w:val="0"/>
      <w:divBdr>
        <w:top w:val="none" w:sz="0" w:space="0" w:color="auto"/>
        <w:left w:val="none" w:sz="0" w:space="0" w:color="auto"/>
        <w:bottom w:val="none" w:sz="0" w:space="0" w:color="auto"/>
        <w:right w:val="none" w:sz="0" w:space="0" w:color="auto"/>
      </w:divBdr>
    </w:div>
    <w:div w:id="983706011">
      <w:bodyDiv w:val="1"/>
      <w:marLeft w:val="0"/>
      <w:marRight w:val="0"/>
      <w:marTop w:val="0"/>
      <w:marBottom w:val="0"/>
      <w:divBdr>
        <w:top w:val="none" w:sz="0" w:space="0" w:color="auto"/>
        <w:left w:val="none" w:sz="0" w:space="0" w:color="auto"/>
        <w:bottom w:val="none" w:sz="0" w:space="0" w:color="auto"/>
        <w:right w:val="none" w:sz="0" w:space="0" w:color="auto"/>
      </w:divBdr>
    </w:div>
    <w:div w:id="983776563">
      <w:bodyDiv w:val="1"/>
      <w:marLeft w:val="0"/>
      <w:marRight w:val="0"/>
      <w:marTop w:val="0"/>
      <w:marBottom w:val="0"/>
      <w:divBdr>
        <w:top w:val="none" w:sz="0" w:space="0" w:color="auto"/>
        <w:left w:val="none" w:sz="0" w:space="0" w:color="auto"/>
        <w:bottom w:val="none" w:sz="0" w:space="0" w:color="auto"/>
        <w:right w:val="none" w:sz="0" w:space="0" w:color="auto"/>
      </w:divBdr>
    </w:div>
    <w:div w:id="983969430">
      <w:bodyDiv w:val="1"/>
      <w:marLeft w:val="0"/>
      <w:marRight w:val="0"/>
      <w:marTop w:val="0"/>
      <w:marBottom w:val="0"/>
      <w:divBdr>
        <w:top w:val="none" w:sz="0" w:space="0" w:color="auto"/>
        <w:left w:val="none" w:sz="0" w:space="0" w:color="auto"/>
        <w:bottom w:val="none" w:sz="0" w:space="0" w:color="auto"/>
        <w:right w:val="none" w:sz="0" w:space="0" w:color="auto"/>
      </w:divBdr>
    </w:div>
    <w:div w:id="983971496">
      <w:bodyDiv w:val="1"/>
      <w:marLeft w:val="0"/>
      <w:marRight w:val="0"/>
      <w:marTop w:val="0"/>
      <w:marBottom w:val="0"/>
      <w:divBdr>
        <w:top w:val="none" w:sz="0" w:space="0" w:color="auto"/>
        <w:left w:val="none" w:sz="0" w:space="0" w:color="auto"/>
        <w:bottom w:val="none" w:sz="0" w:space="0" w:color="auto"/>
        <w:right w:val="none" w:sz="0" w:space="0" w:color="auto"/>
      </w:divBdr>
    </w:div>
    <w:div w:id="983973116">
      <w:bodyDiv w:val="1"/>
      <w:marLeft w:val="0"/>
      <w:marRight w:val="0"/>
      <w:marTop w:val="0"/>
      <w:marBottom w:val="0"/>
      <w:divBdr>
        <w:top w:val="none" w:sz="0" w:space="0" w:color="auto"/>
        <w:left w:val="none" w:sz="0" w:space="0" w:color="auto"/>
        <w:bottom w:val="none" w:sz="0" w:space="0" w:color="auto"/>
        <w:right w:val="none" w:sz="0" w:space="0" w:color="auto"/>
      </w:divBdr>
    </w:div>
    <w:div w:id="984118510">
      <w:bodyDiv w:val="1"/>
      <w:marLeft w:val="0"/>
      <w:marRight w:val="0"/>
      <w:marTop w:val="0"/>
      <w:marBottom w:val="0"/>
      <w:divBdr>
        <w:top w:val="none" w:sz="0" w:space="0" w:color="auto"/>
        <w:left w:val="none" w:sz="0" w:space="0" w:color="auto"/>
        <w:bottom w:val="none" w:sz="0" w:space="0" w:color="auto"/>
        <w:right w:val="none" w:sz="0" w:space="0" w:color="auto"/>
      </w:divBdr>
    </w:div>
    <w:div w:id="984242248">
      <w:bodyDiv w:val="1"/>
      <w:marLeft w:val="0"/>
      <w:marRight w:val="0"/>
      <w:marTop w:val="0"/>
      <w:marBottom w:val="0"/>
      <w:divBdr>
        <w:top w:val="none" w:sz="0" w:space="0" w:color="auto"/>
        <w:left w:val="none" w:sz="0" w:space="0" w:color="auto"/>
        <w:bottom w:val="none" w:sz="0" w:space="0" w:color="auto"/>
        <w:right w:val="none" w:sz="0" w:space="0" w:color="auto"/>
      </w:divBdr>
    </w:div>
    <w:div w:id="984510588">
      <w:bodyDiv w:val="1"/>
      <w:marLeft w:val="0"/>
      <w:marRight w:val="0"/>
      <w:marTop w:val="0"/>
      <w:marBottom w:val="0"/>
      <w:divBdr>
        <w:top w:val="none" w:sz="0" w:space="0" w:color="auto"/>
        <w:left w:val="none" w:sz="0" w:space="0" w:color="auto"/>
        <w:bottom w:val="none" w:sz="0" w:space="0" w:color="auto"/>
        <w:right w:val="none" w:sz="0" w:space="0" w:color="auto"/>
      </w:divBdr>
    </w:div>
    <w:div w:id="984553584">
      <w:bodyDiv w:val="1"/>
      <w:marLeft w:val="0"/>
      <w:marRight w:val="0"/>
      <w:marTop w:val="0"/>
      <w:marBottom w:val="0"/>
      <w:divBdr>
        <w:top w:val="none" w:sz="0" w:space="0" w:color="auto"/>
        <w:left w:val="none" w:sz="0" w:space="0" w:color="auto"/>
        <w:bottom w:val="none" w:sz="0" w:space="0" w:color="auto"/>
        <w:right w:val="none" w:sz="0" w:space="0" w:color="auto"/>
      </w:divBdr>
    </w:div>
    <w:div w:id="984624391">
      <w:bodyDiv w:val="1"/>
      <w:marLeft w:val="0"/>
      <w:marRight w:val="0"/>
      <w:marTop w:val="0"/>
      <w:marBottom w:val="0"/>
      <w:divBdr>
        <w:top w:val="none" w:sz="0" w:space="0" w:color="auto"/>
        <w:left w:val="none" w:sz="0" w:space="0" w:color="auto"/>
        <w:bottom w:val="none" w:sz="0" w:space="0" w:color="auto"/>
        <w:right w:val="none" w:sz="0" w:space="0" w:color="auto"/>
      </w:divBdr>
    </w:div>
    <w:div w:id="984701694">
      <w:bodyDiv w:val="1"/>
      <w:marLeft w:val="0"/>
      <w:marRight w:val="0"/>
      <w:marTop w:val="0"/>
      <w:marBottom w:val="0"/>
      <w:divBdr>
        <w:top w:val="none" w:sz="0" w:space="0" w:color="auto"/>
        <w:left w:val="none" w:sz="0" w:space="0" w:color="auto"/>
        <w:bottom w:val="none" w:sz="0" w:space="0" w:color="auto"/>
        <w:right w:val="none" w:sz="0" w:space="0" w:color="auto"/>
      </w:divBdr>
    </w:div>
    <w:div w:id="984744347">
      <w:bodyDiv w:val="1"/>
      <w:marLeft w:val="0"/>
      <w:marRight w:val="0"/>
      <w:marTop w:val="0"/>
      <w:marBottom w:val="0"/>
      <w:divBdr>
        <w:top w:val="none" w:sz="0" w:space="0" w:color="auto"/>
        <w:left w:val="none" w:sz="0" w:space="0" w:color="auto"/>
        <w:bottom w:val="none" w:sz="0" w:space="0" w:color="auto"/>
        <w:right w:val="none" w:sz="0" w:space="0" w:color="auto"/>
      </w:divBdr>
    </w:div>
    <w:div w:id="984816778">
      <w:bodyDiv w:val="1"/>
      <w:marLeft w:val="0"/>
      <w:marRight w:val="0"/>
      <w:marTop w:val="0"/>
      <w:marBottom w:val="0"/>
      <w:divBdr>
        <w:top w:val="none" w:sz="0" w:space="0" w:color="auto"/>
        <w:left w:val="none" w:sz="0" w:space="0" w:color="auto"/>
        <w:bottom w:val="none" w:sz="0" w:space="0" w:color="auto"/>
        <w:right w:val="none" w:sz="0" w:space="0" w:color="auto"/>
      </w:divBdr>
    </w:div>
    <w:div w:id="984964880">
      <w:bodyDiv w:val="1"/>
      <w:marLeft w:val="0"/>
      <w:marRight w:val="0"/>
      <w:marTop w:val="0"/>
      <w:marBottom w:val="0"/>
      <w:divBdr>
        <w:top w:val="none" w:sz="0" w:space="0" w:color="auto"/>
        <w:left w:val="none" w:sz="0" w:space="0" w:color="auto"/>
        <w:bottom w:val="none" w:sz="0" w:space="0" w:color="auto"/>
        <w:right w:val="none" w:sz="0" w:space="0" w:color="auto"/>
      </w:divBdr>
    </w:div>
    <w:div w:id="985008919">
      <w:bodyDiv w:val="1"/>
      <w:marLeft w:val="0"/>
      <w:marRight w:val="0"/>
      <w:marTop w:val="0"/>
      <w:marBottom w:val="0"/>
      <w:divBdr>
        <w:top w:val="none" w:sz="0" w:space="0" w:color="auto"/>
        <w:left w:val="none" w:sz="0" w:space="0" w:color="auto"/>
        <w:bottom w:val="none" w:sz="0" w:space="0" w:color="auto"/>
        <w:right w:val="none" w:sz="0" w:space="0" w:color="auto"/>
      </w:divBdr>
    </w:div>
    <w:div w:id="985553658">
      <w:bodyDiv w:val="1"/>
      <w:marLeft w:val="0"/>
      <w:marRight w:val="0"/>
      <w:marTop w:val="0"/>
      <w:marBottom w:val="0"/>
      <w:divBdr>
        <w:top w:val="none" w:sz="0" w:space="0" w:color="auto"/>
        <w:left w:val="none" w:sz="0" w:space="0" w:color="auto"/>
        <w:bottom w:val="none" w:sz="0" w:space="0" w:color="auto"/>
        <w:right w:val="none" w:sz="0" w:space="0" w:color="auto"/>
      </w:divBdr>
    </w:div>
    <w:div w:id="985818645">
      <w:bodyDiv w:val="1"/>
      <w:marLeft w:val="0"/>
      <w:marRight w:val="0"/>
      <w:marTop w:val="0"/>
      <w:marBottom w:val="0"/>
      <w:divBdr>
        <w:top w:val="none" w:sz="0" w:space="0" w:color="auto"/>
        <w:left w:val="none" w:sz="0" w:space="0" w:color="auto"/>
        <w:bottom w:val="none" w:sz="0" w:space="0" w:color="auto"/>
        <w:right w:val="none" w:sz="0" w:space="0" w:color="auto"/>
      </w:divBdr>
    </w:div>
    <w:div w:id="985861236">
      <w:bodyDiv w:val="1"/>
      <w:marLeft w:val="0"/>
      <w:marRight w:val="0"/>
      <w:marTop w:val="0"/>
      <w:marBottom w:val="0"/>
      <w:divBdr>
        <w:top w:val="none" w:sz="0" w:space="0" w:color="auto"/>
        <w:left w:val="none" w:sz="0" w:space="0" w:color="auto"/>
        <w:bottom w:val="none" w:sz="0" w:space="0" w:color="auto"/>
        <w:right w:val="none" w:sz="0" w:space="0" w:color="auto"/>
      </w:divBdr>
    </w:div>
    <w:div w:id="985940552">
      <w:bodyDiv w:val="1"/>
      <w:marLeft w:val="0"/>
      <w:marRight w:val="0"/>
      <w:marTop w:val="0"/>
      <w:marBottom w:val="0"/>
      <w:divBdr>
        <w:top w:val="none" w:sz="0" w:space="0" w:color="auto"/>
        <w:left w:val="none" w:sz="0" w:space="0" w:color="auto"/>
        <w:bottom w:val="none" w:sz="0" w:space="0" w:color="auto"/>
        <w:right w:val="none" w:sz="0" w:space="0" w:color="auto"/>
      </w:divBdr>
    </w:div>
    <w:div w:id="986125570">
      <w:bodyDiv w:val="1"/>
      <w:marLeft w:val="0"/>
      <w:marRight w:val="0"/>
      <w:marTop w:val="0"/>
      <w:marBottom w:val="0"/>
      <w:divBdr>
        <w:top w:val="none" w:sz="0" w:space="0" w:color="auto"/>
        <w:left w:val="none" w:sz="0" w:space="0" w:color="auto"/>
        <w:bottom w:val="none" w:sz="0" w:space="0" w:color="auto"/>
        <w:right w:val="none" w:sz="0" w:space="0" w:color="auto"/>
      </w:divBdr>
    </w:div>
    <w:div w:id="986128747">
      <w:bodyDiv w:val="1"/>
      <w:marLeft w:val="0"/>
      <w:marRight w:val="0"/>
      <w:marTop w:val="0"/>
      <w:marBottom w:val="0"/>
      <w:divBdr>
        <w:top w:val="none" w:sz="0" w:space="0" w:color="auto"/>
        <w:left w:val="none" w:sz="0" w:space="0" w:color="auto"/>
        <w:bottom w:val="none" w:sz="0" w:space="0" w:color="auto"/>
        <w:right w:val="none" w:sz="0" w:space="0" w:color="auto"/>
      </w:divBdr>
    </w:div>
    <w:div w:id="986277701">
      <w:bodyDiv w:val="1"/>
      <w:marLeft w:val="0"/>
      <w:marRight w:val="0"/>
      <w:marTop w:val="0"/>
      <w:marBottom w:val="0"/>
      <w:divBdr>
        <w:top w:val="none" w:sz="0" w:space="0" w:color="auto"/>
        <w:left w:val="none" w:sz="0" w:space="0" w:color="auto"/>
        <w:bottom w:val="none" w:sz="0" w:space="0" w:color="auto"/>
        <w:right w:val="none" w:sz="0" w:space="0" w:color="auto"/>
      </w:divBdr>
    </w:div>
    <w:div w:id="986280678">
      <w:bodyDiv w:val="1"/>
      <w:marLeft w:val="0"/>
      <w:marRight w:val="0"/>
      <w:marTop w:val="0"/>
      <w:marBottom w:val="0"/>
      <w:divBdr>
        <w:top w:val="none" w:sz="0" w:space="0" w:color="auto"/>
        <w:left w:val="none" w:sz="0" w:space="0" w:color="auto"/>
        <w:bottom w:val="none" w:sz="0" w:space="0" w:color="auto"/>
        <w:right w:val="none" w:sz="0" w:space="0" w:color="auto"/>
      </w:divBdr>
    </w:div>
    <w:div w:id="986281195">
      <w:bodyDiv w:val="1"/>
      <w:marLeft w:val="0"/>
      <w:marRight w:val="0"/>
      <w:marTop w:val="0"/>
      <w:marBottom w:val="0"/>
      <w:divBdr>
        <w:top w:val="none" w:sz="0" w:space="0" w:color="auto"/>
        <w:left w:val="none" w:sz="0" w:space="0" w:color="auto"/>
        <w:bottom w:val="none" w:sz="0" w:space="0" w:color="auto"/>
        <w:right w:val="none" w:sz="0" w:space="0" w:color="auto"/>
      </w:divBdr>
    </w:div>
    <w:div w:id="986323483">
      <w:bodyDiv w:val="1"/>
      <w:marLeft w:val="0"/>
      <w:marRight w:val="0"/>
      <w:marTop w:val="0"/>
      <w:marBottom w:val="0"/>
      <w:divBdr>
        <w:top w:val="none" w:sz="0" w:space="0" w:color="auto"/>
        <w:left w:val="none" w:sz="0" w:space="0" w:color="auto"/>
        <w:bottom w:val="none" w:sz="0" w:space="0" w:color="auto"/>
        <w:right w:val="none" w:sz="0" w:space="0" w:color="auto"/>
      </w:divBdr>
    </w:div>
    <w:div w:id="986473218">
      <w:bodyDiv w:val="1"/>
      <w:marLeft w:val="0"/>
      <w:marRight w:val="0"/>
      <w:marTop w:val="0"/>
      <w:marBottom w:val="0"/>
      <w:divBdr>
        <w:top w:val="none" w:sz="0" w:space="0" w:color="auto"/>
        <w:left w:val="none" w:sz="0" w:space="0" w:color="auto"/>
        <w:bottom w:val="none" w:sz="0" w:space="0" w:color="auto"/>
        <w:right w:val="none" w:sz="0" w:space="0" w:color="auto"/>
      </w:divBdr>
    </w:div>
    <w:div w:id="986588088">
      <w:bodyDiv w:val="1"/>
      <w:marLeft w:val="0"/>
      <w:marRight w:val="0"/>
      <w:marTop w:val="0"/>
      <w:marBottom w:val="0"/>
      <w:divBdr>
        <w:top w:val="none" w:sz="0" w:space="0" w:color="auto"/>
        <w:left w:val="none" w:sz="0" w:space="0" w:color="auto"/>
        <w:bottom w:val="none" w:sz="0" w:space="0" w:color="auto"/>
        <w:right w:val="none" w:sz="0" w:space="0" w:color="auto"/>
      </w:divBdr>
    </w:div>
    <w:div w:id="986710241">
      <w:bodyDiv w:val="1"/>
      <w:marLeft w:val="0"/>
      <w:marRight w:val="0"/>
      <w:marTop w:val="0"/>
      <w:marBottom w:val="0"/>
      <w:divBdr>
        <w:top w:val="none" w:sz="0" w:space="0" w:color="auto"/>
        <w:left w:val="none" w:sz="0" w:space="0" w:color="auto"/>
        <w:bottom w:val="none" w:sz="0" w:space="0" w:color="auto"/>
        <w:right w:val="none" w:sz="0" w:space="0" w:color="auto"/>
      </w:divBdr>
    </w:div>
    <w:div w:id="986713156">
      <w:bodyDiv w:val="1"/>
      <w:marLeft w:val="0"/>
      <w:marRight w:val="0"/>
      <w:marTop w:val="0"/>
      <w:marBottom w:val="0"/>
      <w:divBdr>
        <w:top w:val="none" w:sz="0" w:space="0" w:color="auto"/>
        <w:left w:val="none" w:sz="0" w:space="0" w:color="auto"/>
        <w:bottom w:val="none" w:sz="0" w:space="0" w:color="auto"/>
        <w:right w:val="none" w:sz="0" w:space="0" w:color="auto"/>
      </w:divBdr>
    </w:div>
    <w:div w:id="986864606">
      <w:bodyDiv w:val="1"/>
      <w:marLeft w:val="0"/>
      <w:marRight w:val="0"/>
      <w:marTop w:val="0"/>
      <w:marBottom w:val="0"/>
      <w:divBdr>
        <w:top w:val="none" w:sz="0" w:space="0" w:color="auto"/>
        <w:left w:val="none" w:sz="0" w:space="0" w:color="auto"/>
        <w:bottom w:val="none" w:sz="0" w:space="0" w:color="auto"/>
        <w:right w:val="none" w:sz="0" w:space="0" w:color="auto"/>
      </w:divBdr>
    </w:div>
    <w:div w:id="986931134">
      <w:bodyDiv w:val="1"/>
      <w:marLeft w:val="0"/>
      <w:marRight w:val="0"/>
      <w:marTop w:val="0"/>
      <w:marBottom w:val="0"/>
      <w:divBdr>
        <w:top w:val="none" w:sz="0" w:space="0" w:color="auto"/>
        <w:left w:val="none" w:sz="0" w:space="0" w:color="auto"/>
        <w:bottom w:val="none" w:sz="0" w:space="0" w:color="auto"/>
        <w:right w:val="none" w:sz="0" w:space="0" w:color="auto"/>
      </w:divBdr>
    </w:div>
    <w:div w:id="987127422">
      <w:bodyDiv w:val="1"/>
      <w:marLeft w:val="0"/>
      <w:marRight w:val="0"/>
      <w:marTop w:val="0"/>
      <w:marBottom w:val="0"/>
      <w:divBdr>
        <w:top w:val="none" w:sz="0" w:space="0" w:color="auto"/>
        <w:left w:val="none" w:sz="0" w:space="0" w:color="auto"/>
        <w:bottom w:val="none" w:sz="0" w:space="0" w:color="auto"/>
        <w:right w:val="none" w:sz="0" w:space="0" w:color="auto"/>
      </w:divBdr>
    </w:div>
    <w:div w:id="987131843">
      <w:bodyDiv w:val="1"/>
      <w:marLeft w:val="0"/>
      <w:marRight w:val="0"/>
      <w:marTop w:val="0"/>
      <w:marBottom w:val="0"/>
      <w:divBdr>
        <w:top w:val="none" w:sz="0" w:space="0" w:color="auto"/>
        <w:left w:val="none" w:sz="0" w:space="0" w:color="auto"/>
        <w:bottom w:val="none" w:sz="0" w:space="0" w:color="auto"/>
        <w:right w:val="none" w:sz="0" w:space="0" w:color="auto"/>
      </w:divBdr>
    </w:div>
    <w:div w:id="987369111">
      <w:bodyDiv w:val="1"/>
      <w:marLeft w:val="0"/>
      <w:marRight w:val="0"/>
      <w:marTop w:val="0"/>
      <w:marBottom w:val="0"/>
      <w:divBdr>
        <w:top w:val="none" w:sz="0" w:space="0" w:color="auto"/>
        <w:left w:val="none" w:sz="0" w:space="0" w:color="auto"/>
        <w:bottom w:val="none" w:sz="0" w:space="0" w:color="auto"/>
        <w:right w:val="none" w:sz="0" w:space="0" w:color="auto"/>
      </w:divBdr>
    </w:div>
    <w:div w:id="987441218">
      <w:bodyDiv w:val="1"/>
      <w:marLeft w:val="0"/>
      <w:marRight w:val="0"/>
      <w:marTop w:val="0"/>
      <w:marBottom w:val="0"/>
      <w:divBdr>
        <w:top w:val="none" w:sz="0" w:space="0" w:color="auto"/>
        <w:left w:val="none" w:sz="0" w:space="0" w:color="auto"/>
        <w:bottom w:val="none" w:sz="0" w:space="0" w:color="auto"/>
        <w:right w:val="none" w:sz="0" w:space="0" w:color="auto"/>
      </w:divBdr>
    </w:div>
    <w:div w:id="987515244">
      <w:bodyDiv w:val="1"/>
      <w:marLeft w:val="0"/>
      <w:marRight w:val="0"/>
      <w:marTop w:val="0"/>
      <w:marBottom w:val="0"/>
      <w:divBdr>
        <w:top w:val="none" w:sz="0" w:space="0" w:color="auto"/>
        <w:left w:val="none" w:sz="0" w:space="0" w:color="auto"/>
        <w:bottom w:val="none" w:sz="0" w:space="0" w:color="auto"/>
        <w:right w:val="none" w:sz="0" w:space="0" w:color="auto"/>
      </w:divBdr>
    </w:div>
    <w:div w:id="987709906">
      <w:bodyDiv w:val="1"/>
      <w:marLeft w:val="0"/>
      <w:marRight w:val="0"/>
      <w:marTop w:val="0"/>
      <w:marBottom w:val="0"/>
      <w:divBdr>
        <w:top w:val="none" w:sz="0" w:space="0" w:color="auto"/>
        <w:left w:val="none" w:sz="0" w:space="0" w:color="auto"/>
        <w:bottom w:val="none" w:sz="0" w:space="0" w:color="auto"/>
        <w:right w:val="none" w:sz="0" w:space="0" w:color="auto"/>
      </w:divBdr>
    </w:div>
    <w:div w:id="987781470">
      <w:bodyDiv w:val="1"/>
      <w:marLeft w:val="0"/>
      <w:marRight w:val="0"/>
      <w:marTop w:val="0"/>
      <w:marBottom w:val="0"/>
      <w:divBdr>
        <w:top w:val="none" w:sz="0" w:space="0" w:color="auto"/>
        <w:left w:val="none" w:sz="0" w:space="0" w:color="auto"/>
        <w:bottom w:val="none" w:sz="0" w:space="0" w:color="auto"/>
        <w:right w:val="none" w:sz="0" w:space="0" w:color="auto"/>
      </w:divBdr>
    </w:div>
    <w:div w:id="987900733">
      <w:bodyDiv w:val="1"/>
      <w:marLeft w:val="0"/>
      <w:marRight w:val="0"/>
      <w:marTop w:val="0"/>
      <w:marBottom w:val="0"/>
      <w:divBdr>
        <w:top w:val="none" w:sz="0" w:space="0" w:color="auto"/>
        <w:left w:val="none" w:sz="0" w:space="0" w:color="auto"/>
        <w:bottom w:val="none" w:sz="0" w:space="0" w:color="auto"/>
        <w:right w:val="none" w:sz="0" w:space="0" w:color="auto"/>
      </w:divBdr>
    </w:div>
    <w:div w:id="987981558">
      <w:bodyDiv w:val="1"/>
      <w:marLeft w:val="0"/>
      <w:marRight w:val="0"/>
      <w:marTop w:val="0"/>
      <w:marBottom w:val="0"/>
      <w:divBdr>
        <w:top w:val="none" w:sz="0" w:space="0" w:color="auto"/>
        <w:left w:val="none" w:sz="0" w:space="0" w:color="auto"/>
        <w:bottom w:val="none" w:sz="0" w:space="0" w:color="auto"/>
        <w:right w:val="none" w:sz="0" w:space="0" w:color="auto"/>
      </w:divBdr>
    </w:div>
    <w:div w:id="988094591">
      <w:bodyDiv w:val="1"/>
      <w:marLeft w:val="0"/>
      <w:marRight w:val="0"/>
      <w:marTop w:val="0"/>
      <w:marBottom w:val="0"/>
      <w:divBdr>
        <w:top w:val="none" w:sz="0" w:space="0" w:color="auto"/>
        <w:left w:val="none" w:sz="0" w:space="0" w:color="auto"/>
        <w:bottom w:val="none" w:sz="0" w:space="0" w:color="auto"/>
        <w:right w:val="none" w:sz="0" w:space="0" w:color="auto"/>
      </w:divBdr>
    </w:div>
    <w:div w:id="988171555">
      <w:bodyDiv w:val="1"/>
      <w:marLeft w:val="0"/>
      <w:marRight w:val="0"/>
      <w:marTop w:val="0"/>
      <w:marBottom w:val="0"/>
      <w:divBdr>
        <w:top w:val="none" w:sz="0" w:space="0" w:color="auto"/>
        <w:left w:val="none" w:sz="0" w:space="0" w:color="auto"/>
        <w:bottom w:val="none" w:sz="0" w:space="0" w:color="auto"/>
        <w:right w:val="none" w:sz="0" w:space="0" w:color="auto"/>
      </w:divBdr>
    </w:div>
    <w:div w:id="988217418">
      <w:bodyDiv w:val="1"/>
      <w:marLeft w:val="0"/>
      <w:marRight w:val="0"/>
      <w:marTop w:val="0"/>
      <w:marBottom w:val="0"/>
      <w:divBdr>
        <w:top w:val="none" w:sz="0" w:space="0" w:color="auto"/>
        <w:left w:val="none" w:sz="0" w:space="0" w:color="auto"/>
        <w:bottom w:val="none" w:sz="0" w:space="0" w:color="auto"/>
        <w:right w:val="none" w:sz="0" w:space="0" w:color="auto"/>
      </w:divBdr>
    </w:div>
    <w:div w:id="988364787">
      <w:bodyDiv w:val="1"/>
      <w:marLeft w:val="0"/>
      <w:marRight w:val="0"/>
      <w:marTop w:val="0"/>
      <w:marBottom w:val="0"/>
      <w:divBdr>
        <w:top w:val="none" w:sz="0" w:space="0" w:color="auto"/>
        <w:left w:val="none" w:sz="0" w:space="0" w:color="auto"/>
        <w:bottom w:val="none" w:sz="0" w:space="0" w:color="auto"/>
        <w:right w:val="none" w:sz="0" w:space="0" w:color="auto"/>
      </w:divBdr>
    </w:div>
    <w:div w:id="988435947">
      <w:bodyDiv w:val="1"/>
      <w:marLeft w:val="0"/>
      <w:marRight w:val="0"/>
      <w:marTop w:val="0"/>
      <w:marBottom w:val="0"/>
      <w:divBdr>
        <w:top w:val="none" w:sz="0" w:space="0" w:color="auto"/>
        <w:left w:val="none" w:sz="0" w:space="0" w:color="auto"/>
        <w:bottom w:val="none" w:sz="0" w:space="0" w:color="auto"/>
        <w:right w:val="none" w:sz="0" w:space="0" w:color="auto"/>
      </w:divBdr>
    </w:div>
    <w:div w:id="988437872">
      <w:bodyDiv w:val="1"/>
      <w:marLeft w:val="0"/>
      <w:marRight w:val="0"/>
      <w:marTop w:val="0"/>
      <w:marBottom w:val="0"/>
      <w:divBdr>
        <w:top w:val="none" w:sz="0" w:space="0" w:color="auto"/>
        <w:left w:val="none" w:sz="0" w:space="0" w:color="auto"/>
        <w:bottom w:val="none" w:sz="0" w:space="0" w:color="auto"/>
        <w:right w:val="none" w:sz="0" w:space="0" w:color="auto"/>
      </w:divBdr>
    </w:div>
    <w:div w:id="988557396">
      <w:bodyDiv w:val="1"/>
      <w:marLeft w:val="0"/>
      <w:marRight w:val="0"/>
      <w:marTop w:val="0"/>
      <w:marBottom w:val="0"/>
      <w:divBdr>
        <w:top w:val="none" w:sz="0" w:space="0" w:color="auto"/>
        <w:left w:val="none" w:sz="0" w:space="0" w:color="auto"/>
        <w:bottom w:val="none" w:sz="0" w:space="0" w:color="auto"/>
        <w:right w:val="none" w:sz="0" w:space="0" w:color="auto"/>
      </w:divBdr>
    </w:div>
    <w:div w:id="988630611">
      <w:bodyDiv w:val="1"/>
      <w:marLeft w:val="0"/>
      <w:marRight w:val="0"/>
      <w:marTop w:val="0"/>
      <w:marBottom w:val="0"/>
      <w:divBdr>
        <w:top w:val="none" w:sz="0" w:space="0" w:color="auto"/>
        <w:left w:val="none" w:sz="0" w:space="0" w:color="auto"/>
        <w:bottom w:val="none" w:sz="0" w:space="0" w:color="auto"/>
        <w:right w:val="none" w:sz="0" w:space="0" w:color="auto"/>
      </w:divBdr>
    </w:div>
    <w:div w:id="988827747">
      <w:bodyDiv w:val="1"/>
      <w:marLeft w:val="0"/>
      <w:marRight w:val="0"/>
      <w:marTop w:val="0"/>
      <w:marBottom w:val="0"/>
      <w:divBdr>
        <w:top w:val="none" w:sz="0" w:space="0" w:color="auto"/>
        <w:left w:val="none" w:sz="0" w:space="0" w:color="auto"/>
        <w:bottom w:val="none" w:sz="0" w:space="0" w:color="auto"/>
        <w:right w:val="none" w:sz="0" w:space="0" w:color="auto"/>
      </w:divBdr>
    </w:div>
    <w:div w:id="988946365">
      <w:bodyDiv w:val="1"/>
      <w:marLeft w:val="0"/>
      <w:marRight w:val="0"/>
      <w:marTop w:val="0"/>
      <w:marBottom w:val="0"/>
      <w:divBdr>
        <w:top w:val="none" w:sz="0" w:space="0" w:color="auto"/>
        <w:left w:val="none" w:sz="0" w:space="0" w:color="auto"/>
        <w:bottom w:val="none" w:sz="0" w:space="0" w:color="auto"/>
        <w:right w:val="none" w:sz="0" w:space="0" w:color="auto"/>
      </w:divBdr>
    </w:div>
    <w:div w:id="988947065">
      <w:bodyDiv w:val="1"/>
      <w:marLeft w:val="0"/>
      <w:marRight w:val="0"/>
      <w:marTop w:val="0"/>
      <w:marBottom w:val="0"/>
      <w:divBdr>
        <w:top w:val="none" w:sz="0" w:space="0" w:color="auto"/>
        <w:left w:val="none" w:sz="0" w:space="0" w:color="auto"/>
        <w:bottom w:val="none" w:sz="0" w:space="0" w:color="auto"/>
        <w:right w:val="none" w:sz="0" w:space="0" w:color="auto"/>
      </w:divBdr>
    </w:div>
    <w:div w:id="988948341">
      <w:bodyDiv w:val="1"/>
      <w:marLeft w:val="0"/>
      <w:marRight w:val="0"/>
      <w:marTop w:val="0"/>
      <w:marBottom w:val="0"/>
      <w:divBdr>
        <w:top w:val="none" w:sz="0" w:space="0" w:color="auto"/>
        <w:left w:val="none" w:sz="0" w:space="0" w:color="auto"/>
        <w:bottom w:val="none" w:sz="0" w:space="0" w:color="auto"/>
        <w:right w:val="none" w:sz="0" w:space="0" w:color="auto"/>
      </w:divBdr>
    </w:div>
    <w:div w:id="989135444">
      <w:bodyDiv w:val="1"/>
      <w:marLeft w:val="0"/>
      <w:marRight w:val="0"/>
      <w:marTop w:val="0"/>
      <w:marBottom w:val="0"/>
      <w:divBdr>
        <w:top w:val="none" w:sz="0" w:space="0" w:color="auto"/>
        <w:left w:val="none" w:sz="0" w:space="0" w:color="auto"/>
        <w:bottom w:val="none" w:sz="0" w:space="0" w:color="auto"/>
        <w:right w:val="none" w:sz="0" w:space="0" w:color="auto"/>
      </w:divBdr>
    </w:div>
    <w:div w:id="989167279">
      <w:bodyDiv w:val="1"/>
      <w:marLeft w:val="0"/>
      <w:marRight w:val="0"/>
      <w:marTop w:val="0"/>
      <w:marBottom w:val="0"/>
      <w:divBdr>
        <w:top w:val="none" w:sz="0" w:space="0" w:color="auto"/>
        <w:left w:val="none" w:sz="0" w:space="0" w:color="auto"/>
        <w:bottom w:val="none" w:sz="0" w:space="0" w:color="auto"/>
        <w:right w:val="none" w:sz="0" w:space="0" w:color="auto"/>
      </w:divBdr>
    </w:div>
    <w:div w:id="989362092">
      <w:bodyDiv w:val="1"/>
      <w:marLeft w:val="0"/>
      <w:marRight w:val="0"/>
      <w:marTop w:val="0"/>
      <w:marBottom w:val="0"/>
      <w:divBdr>
        <w:top w:val="none" w:sz="0" w:space="0" w:color="auto"/>
        <w:left w:val="none" w:sz="0" w:space="0" w:color="auto"/>
        <w:bottom w:val="none" w:sz="0" w:space="0" w:color="auto"/>
        <w:right w:val="none" w:sz="0" w:space="0" w:color="auto"/>
      </w:divBdr>
    </w:div>
    <w:div w:id="989559376">
      <w:bodyDiv w:val="1"/>
      <w:marLeft w:val="0"/>
      <w:marRight w:val="0"/>
      <w:marTop w:val="0"/>
      <w:marBottom w:val="0"/>
      <w:divBdr>
        <w:top w:val="none" w:sz="0" w:space="0" w:color="auto"/>
        <w:left w:val="none" w:sz="0" w:space="0" w:color="auto"/>
        <w:bottom w:val="none" w:sz="0" w:space="0" w:color="auto"/>
        <w:right w:val="none" w:sz="0" w:space="0" w:color="auto"/>
      </w:divBdr>
    </w:div>
    <w:div w:id="989749287">
      <w:bodyDiv w:val="1"/>
      <w:marLeft w:val="0"/>
      <w:marRight w:val="0"/>
      <w:marTop w:val="0"/>
      <w:marBottom w:val="0"/>
      <w:divBdr>
        <w:top w:val="none" w:sz="0" w:space="0" w:color="auto"/>
        <w:left w:val="none" w:sz="0" w:space="0" w:color="auto"/>
        <w:bottom w:val="none" w:sz="0" w:space="0" w:color="auto"/>
        <w:right w:val="none" w:sz="0" w:space="0" w:color="auto"/>
      </w:divBdr>
    </w:div>
    <w:div w:id="990215726">
      <w:bodyDiv w:val="1"/>
      <w:marLeft w:val="0"/>
      <w:marRight w:val="0"/>
      <w:marTop w:val="0"/>
      <w:marBottom w:val="0"/>
      <w:divBdr>
        <w:top w:val="none" w:sz="0" w:space="0" w:color="auto"/>
        <w:left w:val="none" w:sz="0" w:space="0" w:color="auto"/>
        <w:bottom w:val="none" w:sz="0" w:space="0" w:color="auto"/>
        <w:right w:val="none" w:sz="0" w:space="0" w:color="auto"/>
      </w:divBdr>
    </w:div>
    <w:div w:id="990332756">
      <w:bodyDiv w:val="1"/>
      <w:marLeft w:val="0"/>
      <w:marRight w:val="0"/>
      <w:marTop w:val="0"/>
      <w:marBottom w:val="0"/>
      <w:divBdr>
        <w:top w:val="none" w:sz="0" w:space="0" w:color="auto"/>
        <w:left w:val="none" w:sz="0" w:space="0" w:color="auto"/>
        <w:bottom w:val="none" w:sz="0" w:space="0" w:color="auto"/>
        <w:right w:val="none" w:sz="0" w:space="0" w:color="auto"/>
      </w:divBdr>
    </w:div>
    <w:div w:id="990334433">
      <w:bodyDiv w:val="1"/>
      <w:marLeft w:val="0"/>
      <w:marRight w:val="0"/>
      <w:marTop w:val="0"/>
      <w:marBottom w:val="0"/>
      <w:divBdr>
        <w:top w:val="none" w:sz="0" w:space="0" w:color="auto"/>
        <w:left w:val="none" w:sz="0" w:space="0" w:color="auto"/>
        <w:bottom w:val="none" w:sz="0" w:space="0" w:color="auto"/>
        <w:right w:val="none" w:sz="0" w:space="0" w:color="auto"/>
      </w:divBdr>
    </w:div>
    <w:div w:id="990673837">
      <w:bodyDiv w:val="1"/>
      <w:marLeft w:val="0"/>
      <w:marRight w:val="0"/>
      <w:marTop w:val="0"/>
      <w:marBottom w:val="0"/>
      <w:divBdr>
        <w:top w:val="none" w:sz="0" w:space="0" w:color="auto"/>
        <w:left w:val="none" w:sz="0" w:space="0" w:color="auto"/>
        <w:bottom w:val="none" w:sz="0" w:space="0" w:color="auto"/>
        <w:right w:val="none" w:sz="0" w:space="0" w:color="auto"/>
      </w:divBdr>
    </w:div>
    <w:div w:id="990794680">
      <w:bodyDiv w:val="1"/>
      <w:marLeft w:val="0"/>
      <w:marRight w:val="0"/>
      <w:marTop w:val="0"/>
      <w:marBottom w:val="0"/>
      <w:divBdr>
        <w:top w:val="none" w:sz="0" w:space="0" w:color="auto"/>
        <w:left w:val="none" w:sz="0" w:space="0" w:color="auto"/>
        <w:bottom w:val="none" w:sz="0" w:space="0" w:color="auto"/>
        <w:right w:val="none" w:sz="0" w:space="0" w:color="auto"/>
      </w:divBdr>
    </w:div>
    <w:div w:id="990982021">
      <w:bodyDiv w:val="1"/>
      <w:marLeft w:val="0"/>
      <w:marRight w:val="0"/>
      <w:marTop w:val="0"/>
      <w:marBottom w:val="0"/>
      <w:divBdr>
        <w:top w:val="none" w:sz="0" w:space="0" w:color="auto"/>
        <w:left w:val="none" w:sz="0" w:space="0" w:color="auto"/>
        <w:bottom w:val="none" w:sz="0" w:space="0" w:color="auto"/>
        <w:right w:val="none" w:sz="0" w:space="0" w:color="auto"/>
      </w:divBdr>
    </w:div>
    <w:div w:id="991059333">
      <w:bodyDiv w:val="1"/>
      <w:marLeft w:val="0"/>
      <w:marRight w:val="0"/>
      <w:marTop w:val="0"/>
      <w:marBottom w:val="0"/>
      <w:divBdr>
        <w:top w:val="none" w:sz="0" w:space="0" w:color="auto"/>
        <w:left w:val="none" w:sz="0" w:space="0" w:color="auto"/>
        <w:bottom w:val="none" w:sz="0" w:space="0" w:color="auto"/>
        <w:right w:val="none" w:sz="0" w:space="0" w:color="auto"/>
      </w:divBdr>
    </w:div>
    <w:div w:id="991063786">
      <w:bodyDiv w:val="1"/>
      <w:marLeft w:val="0"/>
      <w:marRight w:val="0"/>
      <w:marTop w:val="0"/>
      <w:marBottom w:val="0"/>
      <w:divBdr>
        <w:top w:val="none" w:sz="0" w:space="0" w:color="auto"/>
        <w:left w:val="none" w:sz="0" w:space="0" w:color="auto"/>
        <w:bottom w:val="none" w:sz="0" w:space="0" w:color="auto"/>
        <w:right w:val="none" w:sz="0" w:space="0" w:color="auto"/>
      </w:divBdr>
    </w:div>
    <w:div w:id="991133045">
      <w:bodyDiv w:val="1"/>
      <w:marLeft w:val="0"/>
      <w:marRight w:val="0"/>
      <w:marTop w:val="0"/>
      <w:marBottom w:val="0"/>
      <w:divBdr>
        <w:top w:val="none" w:sz="0" w:space="0" w:color="auto"/>
        <w:left w:val="none" w:sz="0" w:space="0" w:color="auto"/>
        <w:bottom w:val="none" w:sz="0" w:space="0" w:color="auto"/>
        <w:right w:val="none" w:sz="0" w:space="0" w:color="auto"/>
      </w:divBdr>
    </w:div>
    <w:div w:id="991329848">
      <w:bodyDiv w:val="1"/>
      <w:marLeft w:val="0"/>
      <w:marRight w:val="0"/>
      <w:marTop w:val="0"/>
      <w:marBottom w:val="0"/>
      <w:divBdr>
        <w:top w:val="none" w:sz="0" w:space="0" w:color="auto"/>
        <w:left w:val="none" w:sz="0" w:space="0" w:color="auto"/>
        <w:bottom w:val="none" w:sz="0" w:space="0" w:color="auto"/>
        <w:right w:val="none" w:sz="0" w:space="0" w:color="auto"/>
      </w:divBdr>
    </w:div>
    <w:div w:id="991369695">
      <w:bodyDiv w:val="1"/>
      <w:marLeft w:val="0"/>
      <w:marRight w:val="0"/>
      <w:marTop w:val="0"/>
      <w:marBottom w:val="0"/>
      <w:divBdr>
        <w:top w:val="none" w:sz="0" w:space="0" w:color="auto"/>
        <w:left w:val="none" w:sz="0" w:space="0" w:color="auto"/>
        <w:bottom w:val="none" w:sz="0" w:space="0" w:color="auto"/>
        <w:right w:val="none" w:sz="0" w:space="0" w:color="auto"/>
      </w:divBdr>
    </w:div>
    <w:div w:id="991443611">
      <w:bodyDiv w:val="1"/>
      <w:marLeft w:val="0"/>
      <w:marRight w:val="0"/>
      <w:marTop w:val="0"/>
      <w:marBottom w:val="0"/>
      <w:divBdr>
        <w:top w:val="none" w:sz="0" w:space="0" w:color="auto"/>
        <w:left w:val="none" w:sz="0" w:space="0" w:color="auto"/>
        <w:bottom w:val="none" w:sz="0" w:space="0" w:color="auto"/>
        <w:right w:val="none" w:sz="0" w:space="0" w:color="auto"/>
      </w:divBdr>
    </w:div>
    <w:div w:id="991984932">
      <w:bodyDiv w:val="1"/>
      <w:marLeft w:val="0"/>
      <w:marRight w:val="0"/>
      <w:marTop w:val="0"/>
      <w:marBottom w:val="0"/>
      <w:divBdr>
        <w:top w:val="none" w:sz="0" w:space="0" w:color="auto"/>
        <w:left w:val="none" w:sz="0" w:space="0" w:color="auto"/>
        <w:bottom w:val="none" w:sz="0" w:space="0" w:color="auto"/>
        <w:right w:val="none" w:sz="0" w:space="0" w:color="auto"/>
      </w:divBdr>
    </w:div>
    <w:div w:id="992097488">
      <w:bodyDiv w:val="1"/>
      <w:marLeft w:val="0"/>
      <w:marRight w:val="0"/>
      <w:marTop w:val="0"/>
      <w:marBottom w:val="0"/>
      <w:divBdr>
        <w:top w:val="none" w:sz="0" w:space="0" w:color="auto"/>
        <w:left w:val="none" w:sz="0" w:space="0" w:color="auto"/>
        <w:bottom w:val="none" w:sz="0" w:space="0" w:color="auto"/>
        <w:right w:val="none" w:sz="0" w:space="0" w:color="auto"/>
      </w:divBdr>
    </w:div>
    <w:div w:id="992098535">
      <w:bodyDiv w:val="1"/>
      <w:marLeft w:val="0"/>
      <w:marRight w:val="0"/>
      <w:marTop w:val="0"/>
      <w:marBottom w:val="0"/>
      <w:divBdr>
        <w:top w:val="none" w:sz="0" w:space="0" w:color="auto"/>
        <w:left w:val="none" w:sz="0" w:space="0" w:color="auto"/>
        <w:bottom w:val="none" w:sz="0" w:space="0" w:color="auto"/>
        <w:right w:val="none" w:sz="0" w:space="0" w:color="auto"/>
      </w:divBdr>
    </w:div>
    <w:div w:id="992567027">
      <w:bodyDiv w:val="1"/>
      <w:marLeft w:val="0"/>
      <w:marRight w:val="0"/>
      <w:marTop w:val="0"/>
      <w:marBottom w:val="0"/>
      <w:divBdr>
        <w:top w:val="none" w:sz="0" w:space="0" w:color="auto"/>
        <w:left w:val="none" w:sz="0" w:space="0" w:color="auto"/>
        <w:bottom w:val="none" w:sz="0" w:space="0" w:color="auto"/>
        <w:right w:val="none" w:sz="0" w:space="0" w:color="auto"/>
      </w:divBdr>
    </w:div>
    <w:div w:id="992828615">
      <w:bodyDiv w:val="1"/>
      <w:marLeft w:val="0"/>
      <w:marRight w:val="0"/>
      <w:marTop w:val="0"/>
      <w:marBottom w:val="0"/>
      <w:divBdr>
        <w:top w:val="none" w:sz="0" w:space="0" w:color="auto"/>
        <w:left w:val="none" w:sz="0" w:space="0" w:color="auto"/>
        <w:bottom w:val="none" w:sz="0" w:space="0" w:color="auto"/>
        <w:right w:val="none" w:sz="0" w:space="0" w:color="auto"/>
      </w:divBdr>
    </w:div>
    <w:div w:id="993073328">
      <w:bodyDiv w:val="1"/>
      <w:marLeft w:val="0"/>
      <w:marRight w:val="0"/>
      <w:marTop w:val="0"/>
      <w:marBottom w:val="0"/>
      <w:divBdr>
        <w:top w:val="none" w:sz="0" w:space="0" w:color="auto"/>
        <w:left w:val="none" w:sz="0" w:space="0" w:color="auto"/>
        <w:bottom w:val="none" w:sz="0" w:space="0" w:color="auto"/>
        <w:right w:val="none" w:sz="0" w:space="0" w:color="auto"/>
      </w:divBdr>
    </w:div>
    <w:div w:id="993411604">
      <w:bodyDiv w:val="1"/>
      <w:marLeft w:val="0"/>
      <w:marRight w:val="0"/>
      <w:marTop w:val="0"/>
      <w:marBottom w:val="0"/>
      <w:divBdr>
        <w:top w:val="none" w:sz="0" w:space="0" w:color="auto"/>
        <w:left w:val="none" w:sz="0" w:space="0" w:color="auto"/>
        <w:bottom w:val="none" w:sz="0" w:space="0" w:color="auto"/>
        <w:right w:val="none" w:sz="0" w:space="0" w:color="auto"/>
      </w:divBdr>
    </w:div>
    <w:div w:id="993412430">
      <w:bodyDiv w:val="1"/>
      <w:marLeft w:val="0"/>
      <w:marRight w:val="0"/>
      <w:marTop w:val="0"/>
      <w:marBottom w:val="0"/>
      <w:divBdr>
        <w:top w:val="none" w:sz="0" w:space="0" w:color="auto"/>
        <w:left w:val="none" w:sz="0" w:space="0" w:color="auto"/>
        <w:bottom w:val="none" w:sz="0" w:space="0" w:color="auto"/>
        <w:right w:val="none" w:sz="0" w:space="0" w:color="auto"/>
      </w:divBdr>
    </w:div>
    <w:div w:id="993489724">
      <w:bodyDiv w:val="1"/>
      <w:marLeft w:val="0"/>
      <w:marRight w:val="0"/>
      <w:marTop w:val="0"/>
      <w:marBottom w:val="0"/>
      <w:divBdr>
        <w:top w:val="none" w:sz="0" w:space="0" w:color="auto"/>
        <w:left w:val="none" w:sz="0" w:space="0" w:color="auto"/>
        <w:bottom w:val="none" w:sz="0" w:space="0" w:color="auto"/>
        <w:right w:val="none" w:sz="0" w:space="0" w:color="auto"/>
      </w:divBdr>
    </w:div>
    <w:div w:id="993723787">
      <w:bodyDiv w:val="1"/>
      <w:marLeft w:val="0"/>
      <w:marRight w:val="0"/>
      <w:marTop w:val="0"/>
      <w:marBottom w:val="0"/>
      <w:divBdr>
        <w:top w:val="none" w:sz="0" w:space="0" w:color="auto"/>
        <w:left w:val="none" w:sz="0" w:space="0" w:color="auto"/>
        <w:bottom w:val="none" w:sz="0" w:space="0" w:color="auto"/>
        <w:right w:val="none" w:sz="0" w:space="0" w:color="auto"/>
      </w:divBdr>
    </w:div>
    <w:div w:id="993798394">
      <w:bodyDiv w:val="1"/>
      <w:marLeft w:val="0"/>
      <w:marRight w:val="0"/>
      <w:marTop w:val="0"/>
      <w:marBottom w:val="0"/>
      <w:divBdr>
        <w:top w:val="none" w:sz="0" w:space="0" w:color="auto"/>
        <w:left w:val="none" w:sz="0" w:space="0" w:color="auto"/>
        <w:bottom w:val="none" w:sz="0" w:space="0" w:color="auto"/>
        <w:right w:val="none" w:sz="0" w:space="0" w:color="auto"/>
      </w:divBdr>
    </w:div>
    <w:div w:id="994187915">
      <w:bodyDiv w:val="1"/>
      <w:marLeft w:val="0"/>
      <w:marRight w:val="0"/>
      <w:marTop w:val="0"/>
      <w:marBottom w:val="0"/>
      <w:divBdr>
        <w:top w:val="none" w:sz="0" w:space="0" w:color="auto"/>
        <w:left w:val="none" w:sz="0" w:space="0" w:color="auto"/>
        <w:bottom w:val="none" w:sz="0" w:space="0" w:color="auto"/>
        <w:right w:val="none" w:sz="0" w:space="0" w:color="auto"/>
      </w:divBdr>
    </w:div>
    <w:div w:id="994380859">
      <w:bodyDiv w:val="1"/>
      <w:marLeft w:val="0"/>
      <w:marRight w:val="0"/>
      <w:marTop w:val="0"/>
      <w:marBottom w:val="0"/>
      <w:divBdr>
        <w:top w:val="none" w:sz="0" w:space="0" w:color="auto"/>
        <w:left w:val="none" w:sz="0" w:space="0" w:color="auto"/>
        <w:bottom w:val="none" w:sz="0" w:space="0" w:color="auto"/>
        <w:right w:val="none" w:sz="0" w:space="0" w:color="auto"/>
      </w:divBdr>
    </w:div>
    <w:div w:id="994456557">
      <w:bodyDiv w:val="1"/>
      <w:marLeft w:val="0"/>
      <w:marRight w:val="0"/>
      <w:marTop w:val="0"/>
      <w:marBottom w:val="0"/>
      <w:divBdr>
        <w:top w:val="none" w:sz="0" w:space="0" w:color="auto"/>
        <w:left w:val="none" w:sz="0" w:space="0" w:color="auto"/>
        <w:bottom w:val="none" w:sz="0" w:space="0" w:color="auto"/>
        <w:right w:val="none" w:sz="0" w:space="0" w:color="auto"/>
      </w:divBdr>
    </w:div>
    <w:div w:id="994650821">
      <w:bodyDiv w:val="1"/>
      <w:marLeft w:val="0"/>
      <w:marRight w:val="0"/>
      <w:marTop w:val="0"/>
      <w:marBottom w:val="0"/>
      <w:divBdr>
        <w:top w:val="none" w:sz="0" w:space="0" w:color="auto"/>
        <w:left w:val="none" w:sz="0" w:space="0" w:color="auto"/>
        <w:bottom w:val="none" w:sz="0" w:space="0" w:color="auto"/>
        <w:right w:val="none" w:sz="0" w:space="0" w:color="auto"/>
      </w:divBdr>
    </w:div>
    <w:div w:id="994800678">
      <w:bodyDiv w:val="1"/>
      <w:marLeft w:val="0"/>
      <w:marRight w:val="0"/>
      <w:marTop w:val="0"/>
      <w:marBottom w:val="0"/>
      <w:divBdr>
        <w:top w:val="none" w:sz="0" w:space="0" w:color="auto"/>
        <w:left w:val="none" w:sz="0" w:space="0" w:color="auto"/>
        <w:bottom w:val="none" w:sz="0" w:space="0" w:color="auto"/>
        <w:right w:val="none" w:sz="0" w:space="0" w:color="auto"/>
      </w:divBdr>
    </w:div>
    <w:div w:id="994915219">
      <w:bodyDiv w:val="1"/>
      <w:marLeft w:val="0"/>
      <w:marRight w:val="0"/>
      <w:marTop w:val="0"/>
      <w:marBottom w:val="0"/>
      <w:divBdr>
        <w:top w:val="none" w:sz="0" w:space="0" w:color="auto"/>
        <w:left w:val="none" w:sz="0" w:space="0" w:color="auto"/>
        <w:bottom w:val="none" w:sz="0" w:space="0" w:color="auto"/>
        <w:right w:val="none" w:sz="0" w:space="0" w:color="auto"/>
      </w:divBdr>
    </w:div>
    <w:div w:id="994916258">
      <w:bodyDiv w:val="1"/>
      <w:marLeft w:val="0"/>
      <w:marRight w:val="0"/>
      <w:marTop w:val="0"/>
      <w:marBottom w:val="0"/>
      <w:divBdr>
        <w:top w:val="none" w:sz="0" w:space="0" w:color="auto"/>
        <w:left w:val="none" w:sz="0" w:space="0" w:color="auto"/>
        <w:bottom w:val="none" w:sz="0" w:space="0" w:color="auto"/>
        <w:right w:val="none" w:sz="0" w:space="0" w:color="auto"/>
      </w:divBdr>
    </w:div>
    <w:div w:id="995107603">
      <w:bodyDiv w:val="1"/>
      <w:marLeft w:val="0"/>
      <w:marRight w:val="0"/>
      <w:marTop w:val="0"/>
      <w:marBottom w:val="0"/>
      <w:divBdr>
        <w:top w:val="none" w:sz="0" w:space="0" w:color="auto"/>
        <w:left w:val="none" w:sz="0" w:space="0" w:color="auto"/>
        <w:bottom w:val="none" w:sz="0" w:space="0" w:color="auto"/>
        <w:right w:val="none" w:sz="0" w:space="0" w:color="auto"/>
      </w:divBdr>
    </w:div>
    <w:div w:id="995107894">
      <w:bodyDiv w:val="1"/>
      <w:marLeft w:val="0"/>
      <w:marRight w:val="0"/>
      <w:marTop w:val="0"/>
      <w:marBottom w:val="0"/>
      <w:divBdr>
        <w:top w:val="none" w:sz="0" w:space="0" w:color="auto"/>
        <w:left w:val="none" w:sz="0" w:space="0" w:color="auto"/>
        <w:bottom w:val="none" w:sz="0" w:space="0" w:color="auto"/>
        <w:right w:val="none" w:sz="0" w:space="0" w:color="auto"/>
      </w:divBdr>
    </w:div>
    <w:div w:id="995694603">
      <w:bodyDiv w:val="1"/>
      <w:marLeft w:val="0"/>
      <w:marRight w:val="0"/>
      <w:marTop w:val="0"/>
      <w:marBottom w:val="0"/>
      <w:divBdr>
        <w:top w:val="none" w:sz="0" w:space="0" w:color="auto"/>
        <w:left w:val="none" w:sz="0" w:space="0" w:color="auto"/>
        <w:bottom w:val="none" w:sz="0" w:space="0" w:color="auto"/>
        <w:right w:val="none" w:sz="0" w:space="0" w:color="auto"/>
      </w:divBdr>
    </w:div>
    <w:div w:id="995763438">
      <w:bodyDiv w:val="1"/>
      <w:marLeft w:val="0"/>
      <w:marRight w:val="0"/>
      <w:marTop w:val="0"/>
      <w:marBottom w:val="0"/>
      <w:divBdr>
        <w:top w:val="none" w:sz="0" w:space="0" w:color="auto"/>
        <w:left w:val="none" w:sz="0" w:space="0" w:color="auto"/>
        <w:bottom w:val="none" w:sz="0" w:space="0" w:color="auto"/>
        <w:right w:val="none" w:sz="0" w:space="0" w:color="auto"/>
      </w:divBdr>
    </w:div>
    <w:div w:id="995915532">
      <w:bodyDiv w:val="1"/>
      <w:marLeft w:val="0"/>
      <w:marRight w:val="0"/>
      <w:marTop w:val="0"/>
      <w:marBottom w:val="0"/>
      <w:divBdr>
        <w:top w:val="none" w:sz="0" w:space="0" w:color="auto"/>
        <w:left w:val="none" w:sz="0" w:space="0" w:color="auto"/>
        <w:bottom w:val="none" w:sz="0" w:space="0" w:color="auto"/>
        <w:right w:val="none" w:sz="0" w:space="0" w:color="auto"/>
      </w:divBdr>
    </w:div>
    <w:div w:id="996151877">
      <w:bodyDiv w:val="1"/>
      <w:marLeft w:val="0"/>
      <w:marRight w:val="0"/>
      <w:marTop w:val="0"/>
      <w:marBottom w:val="0"/>
      <w:divBdr>
        <w:top w:val="none" w:sz="0" w:space="0" w:color="auto"/>
        <w:left w:val="none" w:sz="0" w:space="0" w:color="auto"/>
        <w:bottom w:val="none" w:sz="0" w:space="0" w:color="auto"/>
        <w:right w:val="none" w:sz="0" w:space="0" w:color="auto"/>
      </w:divBdr>
    </w:div>
    <w:div w:id="996304762">
      <w:bodyDiv w:val="1"/>
      <w:marLeft w:val="0"/>
      <w:marRight w:val="0"/>
      <w:marTop w:val="0"/>
      <w:marBottom w:val="0"/>
      <w:divBdr>
        <w:top w:val="none" w:sz="0" w:space="0" w:color="auto"/>
        <w:left w:val="none" w:sz="0" w:space="0" w:color="auto"/>
        <w:bottom w:val="none" w:sz="0" w:space="0" w:color="auto"/>
        <w:right w:val="none" w:sz="0" w:space="0" w:color="auto"/>
      </w:divBdr>
    </w:div>
    <w:div w:id="996693298">
      <w:bodyDiv w:val="1"/>
      <w:marLeft w:val="0"/>
      <w:marRight w:val="0"/>
      <w:marTop w:val="0"/>
      <w:marBottom w:val="0"/>
      <w:divBdr>
        <w:top w:val="none" w:sz="0" w:space="0" w:color="auto"/>
        <w:left w:val="none" w:sz="0" w:space="0" w:color="auto"/>
        <w:bottom w:val="none" w:sz="0" w:space="0" w:color="auto"/>
        <w:right w:val="none" w:sz="0" w:space="0" w:color="auto"/>
      </w:divBdr>
    </w:div>
    <w:div w:id="996807024">
      <w:bodyDiv w:val="1"/>
      <w:marLeft w:val="0"/>
      <w:marRight w:val="0"/>
      <w:marTop w:val="0"/>
      <w:marBottom w:val="0"/>
      <w:divBdr>
        <w:top w:val="none" w:sz="0" w:space="0" w:color="auto"/>
        <w:left w:val="none" w:sz="0" w:space="0" w:color="auto"/>
        <w:bottom w:val="none" w:sz="0" w:space="0" w:color="auto"/>
        <w:right w:val="none" w:sz="0" w:space="0" w:color="auto"/>
      </w:divBdr>
    </w:div>
    <w:div w:id="997077891">
      <w:bodyDiv w:val="1"/>
      <w:marLeft w:val="0"/>
      <w:marRight w:val="0"/>
      <w:marTop w:val="0"/>
      <w:marBottom w:val="0"/>
      <w:divBdr>
        <w:top w:val="none" w:sz="0" w:space="0" w:color="auto"/>
        <w:left w:val="none" w:sz="0" w:space="0" w:color="auto"/>
        <w:bottom w:val="none" w:sz="0" w:space="0" w:color="auto"/>
        <w:right w:val="none" w:sz="0" w:space="0" w:color="auto"/>
      </w:divBdr>
    </w:div>
    <w:div w:id="997221955">
      <w:bodyDiv w:val="1"/>
      <w:marLeft w:val="0"/>
      <w:marRight w:val="0"/>
      <w:marTop w:val="0"/>
      <w:marBottom w:val="0"/>
      <w:divBdr>
        <w:top w:val="none" w:sz="0" w:space="0" w:color="auto"/>
        <w:left w:val="none" w:sz="0" w:space="0" w:color="auto"/>
        <w:bottom w:val="none" w:sz="0" w:space="0" w:color="auto"/>
        <w:right w:val="none" w:sz="0" w:space="0" w:color="auto"/>
      </w:divBdr>
    </w:div>
    <w:div w:id="997270891">
      <w:bodyDiv w:val="1"/>
      <w:marLeft w:val="0"/>
      <w:marRight w:val="0"/>
      <w:marTop w:val="0"/>
      <w:marBottom w:val="0"/>
      <w:divBdr>
        <w:top w:val="none" w:sz="0" w:space="0" w:color="auto"/>
        <w:left w:val="none" w:sz="0" w:space="0" w:color="auto"/>
        <w:bottom w:val="none" w:sz="0" w:space="0" w:color="auto"/>
        <w:right w:val="none" w:sz="0" w:space="0" w:color="auto"/>
      </w:divBdr>
    </w:div>
    <w:div w:id="997341100">
      <w:bodyDiv w:val="1"/>
      <w:marLeft w:val="0"/>
      <w:marRight w:val="0"/>
      <w:marTop w:val="0"/>
      <w:marBottom w:val="0"/>
      <w:divBdr>
        <w:top w:val="none" w:sz="0" w:space="0" w:color="auto"/>
        <w:left w:val="none" w:sz="0" w:space="0" w:color="auto"/>
        <w:bottom w:val="none" w:sz="0" w:space="0" w:color="auto"/>
        <w:right w:val="none" w:sz="0" w:space="0" w:color="auto"/>
      </w:divBdr>
    </w:div>
    <w:div w:id="997420181">
      <w:bodyDiv w:val="1"/>
      <w:marLeft w:val="0"/>
      <w:marRight w:val="0"/>
      <w:marTop w:val="0"/>
      <w:marBottom w:val="0"/>
      <w:divBdr>
        <w:top w:val="none" w:sz="0" w:space="0" w:color="auto"/>
        <w:left w:val="none" w:sz="0" w:space="0" w:color="auto"/>
        <w:bottom w:val="none" w:sz="0" w:space="0" w:color="auto"/>
        <w:right w:val="none" w:sz="0" w:space="0" w:color="auto"/>
      </w:divBdr>
    </w:div>
    <w:div w:id="997464273">
      <w:bodyDiv w:val="1"/>
      <w:marLeft w:val="0"/>
      <w:marRight w:val="0"/>
      <w:marTop w:val="0"/>
      <w:marBottom w:val="0"/>
      <w:divBdr>
        <w:top w:val="none" w:sz="0" w:space="0" w:color="auto"/>
        <w:left w:val="none" w:sz="0" w:space="0" w:color="auto"/>
        <w:bottom w:val="none" w:sz="0" w:space="0" w:color="auto"/>
        <w:right w:val="none" w:sz="0" w:space="0" w:color="auto"/>
      </w:divBdr>
    </w:div>
    <w:div w:id="997805749">
      <w:bodyDiv w:val="1"/>
      <w:marLeft w:val="0"/>
      <w:marRight w:val="0"/>
      <w:marTop w:val="0"/>
      <w:marBottom w:val="0"/>
      <w:divBdr>
        <w:top w:val="none" w:sz="0" w:space="0" w:color="auto"/>
        <w:left w:val="none" w:sz="0" w:space="0" w:color="auto"/>
        <w:bottom w:val="none" w:sz="0" w:space="0" w:color="auto"/>
        <w:right w:val="none" w:sz="0" w:space="0" w:color="auto"/>
      </w:divBdr>
    </w:div>
    <w:div w:id="997808648">
      <w:bodyDiv w:val="1"/>
      <w:marLeft w:val="0"/>
      <w:marRight w:val="0"/>
      <w:marTop w:val="0"/>
      <w:marBottom w:val="0"/>
      <w:divBdr>
        <w:top w:val="none" w:sz="0" w:space="0" w:color="auto"/>
        <w:left w:val="none" w:sz="0" w:space="0" w:color="auto"/>
        <w:bottom w:val="none" w:sz="0" w:space="0" w:color="auto"/>
        <w:right w:val="none" w:sz="0" w:space="0" w:color="auto"/>
      </w:divBdr>
    </w:div>
    <w:div w:id="997851680">
      <w:bodyDiv w:val="1"/>
      <w:marLeft w:val="0"/>
      <w:marRight w:val="0"/>
      <w:marTop w:val="0"/>
      <w:marBottom w:val="0"/>
      <w:divBdr>
        <w:top w:val="none" w:sz="0" w:space="0" w:color="auto"/>
        <w:left w:val="none" w:sz="0" w:space="0" w:color="auto"/>
        <w:bottom w:val="none" w:sz="0" w:space="0" w:color="auto"/>
        <w:right w:val="none" w:sz="0" w:space="0" w:color="auto"/>
      </w:divBdr>
    </w:div>
    <w:div w:id="997880559">
      <w:bodyDiv w:val="1"/>
      <w:marLeft w:val="0"/>
      <w:marRight w:val="0"/>
      <w:marTop w:val="0"/>
      <w:marBottom w:val="0"/>
      <w:divBdr>
        <w:top w:val="none" w:sz="0" w:space="0" w:color="auto"/>
        <w:left w:val="none" w:sz="0" w:space="0" w:color="auto"/>
        <w:bottom w:val="none" w:sz="0" w:space="0" w:color="auto"/>
        <w:right w:val="none" w:sz="0" w:space="0" w:color="auto"/>
      </w:divBdr>
    </w:div>
    <w:div w:id="998189564">
      <w:bodyDiv w:val="1"/>
      <w:marLeft w:val="0"/>
      <w:marRight w:val="0"/>
      <w:marTop w:val="0"/>
      <w:marBottom w:val="0"/>
      <w:divBdr>
        <w:top w:val="none" w:sz="0" w:space="0" w:color="auto"/>
        <w:left w:val="none" w:sz="0" w:space="0" w:color="auto"/>
        <w:bottom w:val="none" w:sz="0" w:space="0" w:color="auto"/>
        <w:right w:val="none" w:sz="0" w:space="0" w:color="auto"/>
      </w:divBdr>
    </w:div>
    <w:div w:id="998197358">
      <w:bodyDiv w:val="1"/>
      <w:marLeft w:val="0"/>
      <w:marRight w:val="0"/>
      <w:marTop w:val="0"/>
      <w:marBottom w:val="0"/>
      <w:divBdr>
        <w:top w:val="none" w:sz="0" w:space="0" w:color="auto"/>
        <w:left w:val="none" w:sz="0" w:space="0" w:color="auto"/>
        <w:bottom w:val="none" w:sz="0" w:space="0" w:color="auto"/>
        <w:right w:val="none" w:sz="0" w:space="0" w:color="auto"/>
      </w:divBdr>
    </w:div>
    <w:div w:id="998264278">
      <w:bodyDiv w:val="1"/>
      <w:marLeft w:val="0"/>
      <w:marRight w:val="0"/>
      <w:marTop w:val="0"/>
      <w:marBottom w:val="0"/>
      <w:divBdr>
        <w:top w:val="none" w:sz="0" w:space="0" w:color="auto"/>
        <w:left w:val="none" w:sz="0" w:space="0" w:color="auto"/>
        <w:bottom w:val="none" w:sz="0" w:space="0" w:color="auto"/>
        <w:right w:val="none" w:sz="0" w:space="0" w:color="auto"/>
      </w:divBdr>
    </w:div>
    <w:div w:id="998272061">
      <w:bodyDiv w:val="1"/>
      <w:marLeft w:val="0"/>
      <w:marRight w:val="0"/>
      <w:marTop w:val="0"/>
      <w:marBottom w:val="0"/>
      <w:divBdr>
        <w:top w:val="none" w:sz="0" w:space="0" w:color="auto"/>
        <w:left w:val="none" w:sz="0" w:space="0" w:color="auto"/>
        <w:bottom w:val="none" w:sz="0" w:space="0" w:color="auto"/>
        <w:right w:val="none" w:sz="0" w:space="0" w:color="auto"/>
      </w:divBdr>
    </w:div>
    <w:div w:id="998310089">
      <w:bodyDiv w:val="1"/>
      <w:marLeft w:val="0"/>
      <w:marRight w:val="0"/>
      <w:marTop w:val="0"/>
      <w:marBottom w:val="0"/>
      <w:divBdr>
        <w:top w:val="none" w:sz="0" w:space="0" w:color="auto"/>
        <w:left w:val="none" w:sz="0" w:space="0" w:color="auto"/>
        <w:bottom w:val="none" w:sz="0" w:space="0" w:color="auto"/>
        <w:right w:val="none" w:sz="0" w:space="0" w:color="auto"/>
      </w:divBdr>
    </w:div>
    <w:div w:id="998538904">
      <w:bodyDiv w:val="1"/>
      <w:marLeft w:val="0"/>
      <w:marRight w:val="0"/>
      <w:marTop w:val="0"/>
      <w:marBottom w:val="0"/>
      <w:divBdr>
        <w:top w:val="none" w:sz="0" w:space="0" w:color="auto"/>
        <w:left w:val="none" w:sz="0" w:space="0" w:color="auto"/>
        <w:bottom w:val="none" w:sz="0" w:space="0" w:color="auto"/>
        <w:right w:val="none" w:sz="0" w:space="0" w:color="auto"/>
      </w:divBdr>
    </w:div>
    <w:div w:id="998657680">
      <w:bodyDiv w:val="1"/>
      <w:marLeft w:val="0"/>
      <w:marRight w:val="0"/>
      <w:marTop w:val="0"/>
      <w:marBottom w:val="0"/>
      <w:divBdr>
        <w:top w:val="none" w:sz="0" w:space="0" w:color="auto"/>
        <w:left w:val="none" w:sz="0" w:space="0" w:color="auto"/>
        <w:bottom w:val="none" w:sz="0" w:space="0" w:color="auto"/>
        <w:right w:val="none" w:sz="0" w:space="0" w:color="auto"/>
      </w:divBdr>
    </w:div>
    <w:div w:id="998927495">
      <w:bodyDiv w:val="1"/>
      <w:marLeft w:val="0"/>
      <w:marRight w:val="0"/>
      <w:marTop w:val="0"/>
      <w:marBottom w:val="0"/>
      <w:divBdr>
        <w:top w:val="none" w:sz="0" w:space="0" w:color="auto"/>
        <w:left w:val="none" w:sz="0" w:space="0" w:color="auto"/>
        <w:bottom w:val="none" w:sz="0" w:space="0" w:color="auto"/>
        <w:right w:val="none" w:sz="0" w:space="0" w:color="auto"/>
      </w:divBdr>
    </w:div>
    <w:div w:id="999043948">
      <w:bodyDiv w:val="1"/>
      <w:marLeft w:val="0"/>
      <w:marRight w:val="0"/>
      <w:marTop w:val="0"/>
      <w:marBottom w:val="0"/>
      <w:divBdr>
        <w:top w:val="none" w:sz="0" w:space="0" w:color="auto"/>
        <w:left w:val="none" w:sz="0" w:space="0" w:color="auto"/>
        <w:bottom w:val="none" w:sz="0" w:space="0" w:color="auto"/>
        <w:right w:val="none" w:sz="0" w:space="0" w:color="auto"/>
      </w:divBdr>
    </w:div>
    <w:div w:id="999044413">
      <w:bodyDiv w:val="1"/>
      <w:marLeft w:val="0"/>
      <w:marRight w:val="0"/>
      <w:marTop w:val="0"/>
      <w:marBottom w:val="0"/>
      <w:divBdr>
        <w:top w:val="none" w:sz="0" w:space="0" w:color="auto"/>
        <w:left w:val="none" w:sz="0" w:space="0" w:color="auto"/>
        <w:bottom w:val="none" w:sz="0" w:space="0" w:color="auto"/>
        <w:right w:val="none" w:sz="0" w:space="0" w:color="auto"/>
      </w:divBdr>
    </w:div>
    <w:div w:id="999120163">
      <w:bodyDiv w:val="1"/>
      <w:marLeft w:val="0"/>
      <w:marRight w:val="0"/>
      <w:marTop w:val="0"/>
      <w:marBottom w:val="0"/>
      <w:divBdr>
        <w:top w:val="none" w:sz="0" w:space="0" w:color="auto"/>
        <w:left w:val="none" w:sz="0" w:space="0" w:color="auto"/>
        <w:bottom w:val="none" w:sz="0" w:space="0" w:color="auto"/>
        <w:right w:val="none" w:sz="0" w:space="0" w:color="auto"/>
      </w:divBdr>
    </w:div>
    <w:div w:id="999164366">
      <w:bodyDiv w:val="1"/>
      <w:marLeft w:val="0"/>
      <w:marRight w:val="0"/>
      <w:marTop w:val="0"/>
      <w:marBottom w:val="0"/>
      <w:divBdr>
        <w:top w:val="none" w:sz="0" w:space="0" w:color="auto"/>
        <w:left w:val="none" w:sz="0" w:space="0" w:color="auto"/>
        <w:bottom w:val="none" w:sz="0" w:space="0" w:color="auto"/>
        <w:right w:val="none" w:sz="0" w:space="0" w:color="auto"/>
      </w:divBdr>
    </w:div>
    <w:div w:id="999425669">
      <w:bodyDiv w:val="1"/>
      <w:marLeft w:val="0"/>
      <w:marRight w:val="0"/>
      <w:marTop w:val="0"/>
      <w:marBottom w:val="0"/>
      <w:divBdr>
        <w:top w:val="none" w:sz="0" w:space="0" w:color="auto"/>
        <w:left w:val="none" w:sz="0" w:space="0" w:color="auto"/>
        <w:bottom w:val="none" w:sz="0" w:space="0" w:color="auto"/>
        <w:right w:val="none" w:sz="0" w:space="0" w:color="auto"/>
      </w:divBdr>
    </w:div>
    <w:div w:id="999426321">
      <w:bodyDiv w:val="1"/>
      <w:marLeft w:val="0"/>
      <w:marRight w:val="0"/>
      <w:marTop w:val="0"/>
      <w:marBottom w:val="0"/>
      <w:divBdr>
        <w:top w:val="none" w:sz="0" w:space="0" w:color="auto"/>
        <w:left w:val="none" w:sz="0" w:space="0" w:color="auto"/>
        <w:bottom w:val="none" w:sz="0" w:space="0" w:color="auto"/>
        <w:right w:val="none" w:sz="0" w:space="0" w:color="auto"/>
      </w:divBdr>
    </w:div>
    <w:div w:id="999767632">
      <w:bodyDiv w:val="1"/>
      <w:marLeft w:val="0"/>
      <w:marRight w:val="0"/>
      <w:marTop w:val="0"/>
      <w:marBottom w:val="0"/>
      <w:divBdr>
        <w:top w:val="none" w:sz="0" w:space="0" w:color="auto"/>
        <w:left w:val="none" w:sz="0" w:space="0" w:color="auto"/>
        <w:bottom w:val="none" w:sz="0" w:space="0" w:color="auto"/>
        <w:right w:val="none" w:sz="0" w:space="0" w:color="auto"/>
      </w:divBdr>
    </w:div>
    <w:div w:id="999769572">
      <w:bodyDiv w:val="1"/>
      <w:marLeft w:val="0"/>
      <w:marRight w:val="0"/>
      <w:marTop w:val="0"/>
      <w:marBottom w:val="0"/>
      <w:divBdr>
        <w:top w:val="none" w:sz="0" w:space="0" w:color="auto"/>
        <w:left w:val="none" w:sz="0" w:space="0" w:color="auto"/>
        <w:bottom w:val="none" w:sz="0" w:space="0" w:color="auto"/>
        <w:right w:val="none" w:sz="0" w:space="0" w:color="auto"/>
      </w:divBdr>
    </w:div>
    <w:div w:id="999817688">
      <w:bodyDiv w:val="1"/>
      <w:marLeft w:val="0"/>
      <w:marRight w:val="0"/>
      <w:marTop w:val="0"/>
      <w:marBottom w:val="0"/>
      <w:divBdr>
        <w:top w:val="none" w:sz="0" w:space="0" w:color="auto"/>
        <w:left w:val="none" w:sz="0" w:space="0" w:color="auto"/>
        <w:bottom w:val="none" w:sz="0" w:space="0" w:color="auto"/>
        <w:right w:val="none" w:sz="0" w:space="0" w:color="auto"/>
      </w:divBdr>
    </w:div>
    <w:div w:id="999892585">
      <w:bodyDiv w:val="1"/>
      <w:marLeft w:val="0"/>
      <w:marRight w:val="0"/>
      <w:marTop w:val="0"/>
      <w:marBottom w:val="0"/>
      <w:divBdr>
        <w:top w:val="none" w:sz="0" w:space="0" w:color="auto"/>
        <w:left w:val="none" w:sz="0" w:space="0" w:color="auto"/>
        <w:bottom w:val="none" w:sz="0" w:space="0" w:color="auto"/>
        <w:right w:val="none" w:sz="0" w:space="0" w:color="auto"/>
      </w:divBdr>
    </w:div>
    <w:div w:id="999963519">
      <w:bodyDiv w:val="1"/>
      <w:marLeft w:val="0"/>
      <w:marRight w:val="0"/>
      <w:marTop w:val="0"/>
      <w:marBottom w:val="0"/>
      <w:divBdr>
        <w:top w:val="none" w:sz="0" w:space="0" w:color="auto"/>
        <w:left w:val="none" w:sz="0" w:space="0" w:color="auto"/>
        <w:bottom w:val="none" w:sz="0" w:space="0" w:color="auto"/>
        <w:right w:val="none" w:sz="0" w:space="0" w:color="auto"/>
      </w:divBdr>
    </w:div>
    <w:div w:id="1000045498">
      <w:bodyDiv w:val="1"/>
      <w:marLeft w:val="0"/>
      <w:marRight w:val="0"/>
      <w:marTop w:val="0"/>
      <w:marBottom w:val="0"/>
      <w:divBdr>
        <w:top w:val="none" w:sz="0" w:space="0" w:color="auto"/>
        <w:left w:val="none" w:sz="0" w:space="0" w:color="auto"/>
        <w:bottom w:val="none" w:sz="0" w:space="0" w:color="auto"/>
        <w:right w:val="none" w:sz="0" w:space="0" w:color="auto"/>
      </w:divBdr>
    </w:div>
    <w:div w:id="1000234542">
      <w:bodyDiv w:val="1"/>
      <w:marLeft w:val="0"/>
      <w:marRight w:val="0"/>
      <w:marTop w:val="0"/>
      <w:marBottom w:val="0"/>
      <w:divBdr>
        <w:top w:val="none" w:sz="0" w:space="0" w:color="auto"/>
        <w:left w:val="none" w:sz="0" w:space="0" w:color="auto"/>
        <w:bottom w:val="none" w:sz="0" w:space="0" w:color="auto"/>
        <w:right w:val="none" w:sz="0" w:space="0" w:color="auto"/>
      </w:divBdr>
    </w:div>
    <w:div w:id="1000277506">
      <w:bodyDiv w:val="1"/>
      <w:marLeft w:val="0"/>
      <w:marRight w:val="0"/>
      <w:marTop w:val="0"/>
      <w:marBottom w:val="0"/>
      <w:divBdr>
        <w:top w:val="none" w:sz="0" w:space="0" w:color="auto"/>
        <w:left w:val="none" w:sz="0" w:space="0" w:color="auto"/>
        <w:bottom w:val="none" w:sz="0" w:space="0" w:color="auto"/>
        <w:right w:val="none" w:sz="0" w:space="0" w:color="auto"/>
      </w:divBdr>
    </w:div>
    <w:div w:id="1000277787">
      <w:bodyDiv w:val="1"/>
      <w:marLeft w:val="0"/>
      <w:marRight w:val="0"/>
      <w:marTop w:val="0"/>
      <w:marBottom w:val="0"/>
      <w:divBdr>
        <w:top w:val="none" w:sz="0" w:space="0" w:color="auto"/>
        <w:left w:val="none" w:sz="0" w:space="0" w:color="auto"/>
        <w:bottom w:val="none" w:sz="0" w:space="0" w:color="auto"/>
        <w:right w:val="none" w:sz="0" w:space="0" w:color="auto"/>
      </w:divBdr>
    </w:div>
    <w:div w:id="1000306531">
      <w:bodyDiv w:val="1"/>
      <w:marLeft w:val="0"/>
      <w:marRight w:val="0"/>
      <w:marTop w:val="0"/>
      <w:marBottom w:val="0"/>
      <w:divBdr>
        <w:top w:val="none" w:sz="0" w:space="0" w:color="auto"/>
        <w:left w:val="none" w:sz="0" w:space="0" w:color="auto"/>
        <w:bottom w:val="none" w:sz="0" w:space="0" w:color="auto"/>
        <w:right w:val="none" w:sz="0" w:space="0" w:color="auto"/>
      </w:divBdr>
    </w:div>
    <w:div w:id="1000547088">
      <w:bodyDiv w:val="1"/>
      <w:marLeft w:val="0"/>
      <w:marRight w:val="0"/>
      <w:marTop w:val="0"/>
      <w:marBottom w:val="0"/>
      <w:divBdr>
        <w:top w:val="none" w:sz="0" w:space="0" w:color="auto"/>
        <w:left w:val="none" w:sz="0" w:space="0" w:color="auto"/>
        <w:bottom w:val="none" w:sz="0" w:space="0" w:color="auto"/>
        <w:right w:val="none" w:sz="0" w:space="0" w:color="auto"/>
      </w:divBdr>
    </w:div>
    <w:div w:id="1000618902">
      <w:bodyDiv w:val="1"/>
      <w:marLeft w:val="0"/>
      <w:marRight w:val="0"/>
      <w:marTop w:val="0"/>
      <w:marBottom w:val="0"/>
      <w:divBdr>
        <w:top w:val="none" w:sz="0" w:space="0" w:color="auto"/>
        <w:left w:val="none" w:sz="0" w:space="0" w:color="auto"/>
        <w:bottom w:val="none" w:sz="0" w:space="0" w:color="auto"/>
        <w:right w:val="none" w:sz="0" w:space="0" w:color="auto"/>
      </w:divBdr>
    </w:div>
    <w:div w:id="1000737663">
      <w:bodyDiv w:val="1"/>
      <w:marLeft w:val="0"/>
      <w:marRight w:val="0"/>
      <w:marTop w:val="0"/>
      <w:marBottom w:val="0"/>
      <w:divBdr>
        <w:top w:val="none" w:sz="0" w:space="0" w:color="auto"/>
        <w:left w:val="none" w:sz="0" w:space="0" w:color="auto"/>
        <w:bottom w:val="none" w:sz="0" w:space="0" w:color="auto"/>
        <w:right w:val="none" w:sz="0" w:space="0" w:color="auto"/>
      </w:divBdr>
    </w:div>
    <w:div w:id="1000892743">
      <w:bodyDiv w:val="1"/>
      <w:marLeft w:val="0"/>
      <w:marRight w:val="0"/>
      <w:marTop w:val="0"/>
      <w:marBottom w:val="0"/>
      <w:divBdr>
        <w:top w:val="none" w:sz="0" w:space="0" w:color="auto"/>
        <w:left w:val="none" w:sz="0" w:space="0" w:color="auto"/>
        <w:bottom w:val="none" w:sz="0" w:space="0" w:color="auto"/>
        <w:right w:val="none" w:sz="0" w:space="0" w:color="auto"/>
      </w:divBdr>
    </w:div>
    <w:div w:id="1000962307">
      <w:bodyDiv w:val="1"/>
      <w:marLeft w:val="0"/>
      <w:marRight w:val="0"/>
      <w:marTop w:val="0"/>
      <w:marBottom w:val="0"/>
      <w:divBdr>
        <w:top w:val="none" w:sz="0" w:space="0" w:color="auto"/>
        <w:left w:val="none" w:sz="0" w:space="0" w:color="auto"/>
        <w:bottom w:val="none" w:sz="0" w:space="0" w:color="auto"/>
        <w:right w:val="none" w:sz="0" w:space="0" w:color="auto"/>
      </w:divBdr>
    </w:div>
    <w:div w:id="1001006791">
      <w:bodyDiv w:val="1"/>
      <w:marLeft w:val="0"/>
      <w:marRight w:val="0"/>
      <w:marTop w:val="0"/>
      <w:marBottom w:val="0"/>
      <w:divBdr>
        <w:top w:val="none" w:sz="0" w:space="0" w:color="auto"/>
        <w:left w:val="none" w:sz="0" w:space="0" w:color="auto"/>
        <w:bottom w:val="none" w:sz="0" w:space="0" w:color="auto"/>
        <w:right w:val="none" w:sz="0" w:space="0" w:color="auto"/>
      </w:divBdr>
    </w:div>
    <w:div w:id="1001087044">
      <w:bodyDiv w:val="1"/>
      <w:marLeft w:val="0"/>
      <w:marRight w:val="0"/>
      <w:marTop w:val="0"/>
      <w:marBottom w:val="0"/>
      <w:divBdr>
        <w:top w:val="none" w:sz="0" w:space="0" w:color="auto"/>
        <w:left w:val="none" w:sz="0" w:space="0" w:color="auto"/>
        <w:bottom w:val="none" w:sz="0" w:space="0" w:color="auto"/>
        <w:right w:val="none" w:sz="0" w:space="0" w:color="auto"/>
      </w:divBdr>
    </w:div>
    <w:div w:id="1001195876">
      <w:bodyDiv w:val="1"/>
      <w:marLeft w:val="0"/>
      <w:marRight w:val="0"/>
      <w:marTop w:val="0"/>
      <w:marBottom w:val="0"/>
      <w:divBdr>
        <w:top w:val="none" w:sz="0" w:space="0" w:color="auto"/>
        <w:left w:val="none" w:sz="0" w:space="0" w:color="auto"/>
        <w:bottom w:val="none" w:sz="0" w:space="0" w:color="auto"/>
        <w:right w:val="none" w:sz="0" w:space="0" w:color="auto"/>
      </w:divBdr>
    </w:div>
    <w:div w:id="1001464618">
      <w:bodyDiv w:val="1"/>
      <w:marLeft w:val="0"/>
      <w:marRight w:val="0"/>
      <w:marTop w:val="0"/>
      <w:marBottom w:val="0"/>
      <w:divBdr>
        <w:top w:val="none" w:sz="0" w:space="0" w:color="auto"/>
        <w:left w:val="none" w:sz="0" w:space="0" w:color="auto"/>
        <w:bottom w:val="none" w:sz="0" w:space="0" w:color="auto"/>
        <w:right w:val="none" w:sz="0" w:space="0" w:color="auto"/>
      </w:divBdr>
    </w:div>
    <w:div w:id="1001464672">
      <w:bodyDiv w:val="1"/>
      <w:marLeft w:val="0"/>
      <w:marRight w:val="0"/>
      <w:marTop w:val="0"/>
      <w:marBottom w:val="0"/>
      <w:divBdr>
        <w:top w:val="none" w:sz="0" w:space="0" w:color="auto"/>
        <w:left w:val="none" w:sz="0" w:space="0" w:color="auto"/>
        <w:bottom w:val="none" w:sz="0" w:space="0" w:color="auto"/>
        <w:right w:val="none" w:sz="0" w:space="0" w:color="auto"/>
      </w:divBdr>
    </w:div>
    <w:div w:id="1001469636">
      <w:bodyDiv w:val="1"/>
      <w:marLeft w:val="0"/>
      <w:marRight w:val="0"/>
      <w:marTop w:val="0"/>
      <w:marBottom w:val="0"/>
      <w:divBdr>
        <w:top w:val="none" w:sz="0" w:space="0" w:color="auto"/>
        <w:left w:val="none" w:sz="0" w:space="0" w:color="auto"/>
        <w:bottom w:val="none" w:sz="0" w:space="0" w:color="auto"/>
        <w:right w:val="none" w:sz="0" w:space="0" w:color="auto"/>
      </w:divBdr>
    </w:div>
    <w:div w:id="1001473575">
      <w:bodyDiv w:val="1"/>
      <w:marLeft w:val="0"/>
      <w:marRight w:val="0"/>
      <w:marTop w:val="0"/>
      <w:marBottom w:val="0"/>
      <w:divBdr>
        <w:top w:val="none" w:sz="0" w:space="0" w:color="auto"/>
        <w:left w:val="none" w:sz="0" w:space="0" w:color="auto"/>
        <w:bottom w:val="none" w:sz="0" w:space="0" w:color="auto"/>
        <w:right w:val="none" w:sz="0" w:space="0" w:color="auto"/>
      </w:divBdr>
    </w:div>
    <w:div w:id="1001662982">
      <w:bodyDiv w:val="1"/>
      <w:marLeft w:val="0"/>
      <w:marRight w:val="0"/>
      <w:marTop w:val="0"/>
      <w:marBottom w:val="0"/>
      <w:divBdr>
        <w:top w:val="none" w:sz="0" w:space="0" w:color="auto"/>
        <w:left w:val="none" w:sz="0" w:space="0" w:color="auto"/>
        <w:bottom w:val="none" w:sz="0" w:space="0" w:color="auto"/>
        <w:right w:val="none" w:sz="0" w:space="0" w:color="auto"/>
      </w:divBdr>
    </w:div>
    <w:div w:id="1001855071">
      <w:bodyDiv w:val="1"/>
      <w:marLeft w:val="0"/>
      <w:marRight w:val="0"/>
      <w:marTop w:val="0"/>
      <w:marBottom w:val="0"/>
      <w:divBdr>
        <w:top w:val="none" w:sz="0" w:space="0" w:color="auto"/>
        <w:left w:val="none" w:sz="0" w:space="0" w:color="auto"/>
        <w:bottom w:val="none" w:sz="0" w:space="0" w:color="auto"/>
        <w:right w:val="none" w:sz="0" w:space="0" w:color="auto"/>
      </w:divBdr>
    </w:div>
    <w:div w:id="1002319774">
      <w:bodyDiv w:val="1"/>
      <w:marLeft w:val="0"/>
      <w:marRight w:val="0"/>
      <w:marTop w:val="0"/>
      <w:marBottom w:val="0"/>
      <w:divBdr>
        <w:top w:val="none" w:sz="0" w:space="0" w:color="auto"/>
        <w:left w:val="none" w:sz="0" w:space="0" w:color="auto"/>
        <w:bottom w:val="none" w:sz="0" w:space="0" w:color="auto"/>
        <w:right w:val="none" w:sz="0" w:space="0" w:color="auto"/>
      </w:divBdr>
    </w:div>
    <w:div w:id="1002320438">
      <w:bodyDiv w:val="1"/>
      <w:marLeft w:val="0"/>
      <w:marRight w:val="0"/>
      <w:marTop w:val="0"/>
      <w:marBottom w:val="0"/>
      <w:divBdr>
        <w:top w:val="none" w:sz="0" w:space="0" w:color="auto"/>
        <w:left w:val="none" w:sz="0" w:space="0" w:color="auto"/>
        <w:bottom w:val="none" w:sz="0" w:space="0" w:color="auto"/>
        <w:right w:val="none" w:sz="0" w:space="0" w:color="auto"/>
      </w:divBdr>
    </w:div>
    <w:div w:id="1002391908">
      <w:bodyDiv w:val="1"/>
      <w:marLeft w:val="0"/>
      <w:marRight w:val="0"/>
      <w:marTop w:val="0"/>
      <w:marBottom w:val="0"/>
      <w:divBdr>
        <w:top w:val="none" w:sz="0" w:space="0" w:color="auto"/>
        <w:left w:val="none" w:sz="0" w:space="0" w:color="auto"/>
        <w:bottom w:val="none" w:sz="0" w:space="0" w:color="auto"/>
        <w:right w:val="none" w:sz="0" w:space="0" w:color="auto"/>
      </w:divBdr>
    </w:div>
    <w:div w:id="1002396637">
      <w:bodyDiv w:val="1"/>
      <w:marLeft w:val="0"/>
      <w:marRight w:val="0"/>
      <w:marTop w:val="0"/>
      <w:marBottom w:val="0"/>
      <w:divBdr>
        <w:top w:val="none" w:sz="0" w:space="0" w:color="auto"/>
        <w:left w:val="none" w:sz="0" w:space="0" w:color="auto"/>
        <w:bottom w:val="none" w:sz="0" w:space="0" w:color="auto"/>
        <w:right w:val="none" w:sz="0" w:space="0" w:color="auto"/>
      </w:divBdr>
    </w:div>
    <w:div w:id="1002664551">
      <w:bodyDiv w:val="1"/>
      <w:marLeft w:val="0"/>
      <w:marRight w:val="0"/>
      <w:marTop w:val="0"/>
      <w:marBottom w:val="0"/>
      <w:divBdr>
        <w:top w:val="none" w:sz="0" w:space="0" w:color="auto"/>
        <w:left w:val="none" w:sz="0" w:space="0" w:color="auto"/>
        <w:bottom w:val="none" w:sz="0" w:space="0" w:color="auto"/>
        <w:right w:val="none" w:sz="0" w:space="0" w:color="auto"/>
      </w:divBdr>
    </w:div>
    <w:div w:id="1002706766">
      <w:bodyDiv w:val="1"/>
      <w:marLeft w:val="0"/>
      <w:marRight w:val="0"/>
      <w:marTop w:val="0"/>
      <w:marBottom w:val="0"/>
      <w:divBdr>
        <w:top w:val="none" w:sz="0" w:space="0" w:color="auto"/>
        <w:left w:val="none" w:sz="0" w:space="0" w:color="auto"/>
        <w:bottom w:val="none" w:sz="0" w:space="0" w:color="auto"/>
        <w:right w:val="none" w:sz="0" w:space="0" w:color="auto"/>
      </w:divBdr>
    </w:div>
    <w:div w:id="1003095323">
      <w:bodyDiv w:val="1"/>
      <w:marLeft w:val="0"/>
      <w:marRight w:val="0"/>
      <w:marTop w:val="0"/>
      <w:marBottom w:val="0"/>
      <w:divBdr>
        <w:top w:val="none" w:sz="0" w:space="0" w:color="auto"/>
        <w:left w:val="none" w:sz="0" w:space="0" w:color="auto"/>
        <w:bottom w:val="none" w:sz="0" w:space="0" w:color="auto"/>
        <w:right w:val="none" w:sz="0" w:space="0" w:color="auto"/>
      </w:divBdr>
    </w:div>
    <w:div w:id="1003168447">
      <w:bodyDiv w:val="1"/>
      <w:marLeft w:val="0"/>
      <w:marRight w:val="0"/>
      <w:marTop w:val="0"/>
      <w:marBottom w:val="0"/>
      <w:divBdr>
        <w:top w:val="none" w:sz="0" w:space="0" w:color="auto"/>
        <w:left w:val="none" w:sz="0" w:space="0" w:color="auto"/>
        <w:bottom w:val="none" w:sz="0" w:space="0" w:color="auto"/>
        <w:right w:val="none" w:sz="0" w:space="0" w:color="auto"/>
      </w:divBdr>
    </w:div>
    <w:div w:id="1003169168">
      <w:bodyDiv w:val="1"/>
      <w:marLeft w:val="0"/>
      <w:marRight w:val="0"/>
      <w:marTop w:val="0"/>
      <w:marBottom w:val="0"/>
      <w:divBdr>
        <w:top w:val="none" w:sz="0" w:space="0" w:color="auto"/>
        <w:left w:val="none" w:sz="0" w:space="0" w:color="auto"/>
        <w:bottom w:val="none" w:sz="0" w:space="0" w:color="auto"/>
        <w:right w:val="none" w:sz="0" w:space="0" w:color="auto"/>
      </w:divBdr>
    </w:div>
    <w:div w:id="1003244951">
      <w:bodyDiv w:val="1"/>
      <w:marLeft w:val="0"/>
      <w:marRight w:val="0"/>
      <w:marTop w:val="0"/>
      <w:marBottom w:val="0"/>
      <w:divBdr>
        <w:top w:val="none" w:sz="0" w:space="0" w:color="auto"/>
        <w:left w:val="none" w:sz="0" w:space="0" w:color="auto"/>
        <w:bottom w:val="none" w:sz="0" w:space="0" w:color="auto"/>
        <w:right w:val="none" w:sz="0" w:space="0" w:color="auto"/>
      </w:divBdr>
    </w:div>
    <w:div w:id="1003360827">
      <w:bodyDiv w:val="1"/>
      <w:marLeft w:val="0"/>
      <w:marRight w:val="0"/>
      <w:marTop w:val="0"/>
      <w:marBottom w:val="0"/>
      <w:divBdr>
        <w:top w:val="none" w:sz="0" w:space="0" w:color="auto"/>
        <w:left w:val="none" w:sz="0" w:space="0" w:color="auto"/>
        <w:bottom w:val="none" w:sz="0" w:space="0" w:color="auto"/>
        <w:right w:val="none" w:sz="0" w:space="0" w:color="auto"/>
      </w:divBdr>
    </w:div>
    <w:div w:id="1003707590">
      <w:bodyDiv w:val="1"/>
      <w:marLeft w:val="0"/>
      <w:marRight w:val="0"/>
      <w:marTop w:val="0"/>
      <w:marBottom w:val="0"/>
      <w:divBdr>
        <w:top w:val="none" w:sz="0" w:space="0" w:color="auto"/>
        <w:left w:val="none" w:sz="0" w:space="0" w:color="auto"/>
        <w:bottom w:val="none" w:sz="0" w:space="0" w:color="auto"/>
        <w:right w:val="none" w:sz="0" w:space="0" w:color="auto"/>
      </w:divBdr>
    </w:div>
    <w:div w:id="1003896624">
      <w:bodyDiv w:val="1"/>
      <w:marLeft w:val="0"/>
      <w:marRight w:val="0"/>
      <w:marTop w:val="0"/>
      <w:marBottom w:val="0"/>
      <w:divBdr>
        <w:top w:val="none" w:sz="0" w:space="0" w:color="auto"/>
        <w:left w:val="none" w:sz="0" w:space="0" w:color="auto"/>
        <w:bottom w:val="none" w:sz="0" w:space="0" w:color="auto"/>
        <w:right w:val="none" w:sz="0" w:space="0" w:color="auto"/>
      </w:divBdr>
    </w:div>
    <w:div w:id="1004093707">
      <w:bodyDiv w:val="1"/>
      <w:marLeft w:val="0"/>
      <w:marRight w:val="0"/>
      <w:marTop w:val="0"/>
      <w:marBottom w:val="0"/>
      <w:divBdr>
        <w:top w:val="none" w:sz="0" w:space="0" w:color="auto"/>
        <w:left w:val="none" w:sz="0" w:space="0" w:color="auto"/>
        <w:bottom w:val="none" w:sz="0" w:space="0" w:color="auto"/>
        <w:right w:val="none" w:sz="0" w:space="0" w:color="auto"/>
      </w:divBdr>
    </w:div>
    <w:div w:id="1004168354">
      <w:bodyDiv w:val="1"/>
      <w:marLeft w:val="0"/>
      <w:marRight w:val="0"/>
      <w:marTop w:val="0"/>
      <w:marBottom w:val="0"/>
      <w:divBdr>
        <w:top w:val="none" w:sz="0" w:space="0" w:color="auto"/>
        <w:left w:val="none" w:sz="0" w:space="0" w:color="auto"/>
        <w:bottom w:val="none" w:sz="0" w:space="0" w:color="auto"/>
        <w:right w:val="none" w:sz="0" w:space="0" w:color="auto"/>
      </w:divBdr>
    </w:div>
    <w:div w:id="1004286364">
      <w:bodyDiv w:val="1"/>
      <w:marLeft w:val="0"/>
      <w:marRight w:val="0"/>
      <w:marTop w:val="0"/>
      <w:marBottom w:val="0"/>
      <w:divBdr>
        <w:top w:val="none" w:sz="0" w:space="0" w:color="auto"/>
        <w:left w:val="none" w:sz="0" w:space="0" w:color="auto"/>
        <w:bottom w:val="none" w:sz="0" w:space="0" w:color="auto"/>
        <w:right w:val="none" w:sz="0" w:space="0" w:color="auto"/>
      </w:divBdr>
    </w:div>
    <w:div w:id="1004286367">
      <w:bodyDiv w:val="1"/>
      <w:marLeft w:val="0"/>
      <w:marRight w:val="0"/>
      <w:marTop w:val="0"/>
      <w:marBottom w:val="0"/>
      <w:divBdr>
        <w:top w:val="none" w:sz="0" w:space="0" w:color="auto"/>
        <w:left w:val="none" w:sz="0" w:space="0" w:color="auto"/>
        <w:bottom w:val="none" w:sz="0" w:space="0" w:color="auto"/>
        <w:right w:val="none" w:sz="0" w:space="0" w:color="auto"/>
      </w:divBdr>
    </w:div>
    <w:div w:id="1004551287">
      <w:bodyDiv w:val="1"/>
      <w:marLeft w:val="0"/>
      <w:marRight w:val="0"/>
      <w:marTop w:val="0"/>
      <w:marBottom w:val="0"/>
      <w:divBdr>
        <w:top w:val="none" w:sz="0" w:space="0" w:color="auto"/>
        <w:left w:val="none" w:sz="0" w:space="0" w:color="auto"/>
        <w:bottom w:val="none" w:sz="0" w:space="0" w:color="auto"/>
        <w:right w:val="none" w:sz="0" w:space="0" w:color="auto"/>
      </w:divBdr>
    </w:div>
    <w:div w:id="1004935820">
      <w:bodyDiv w:val="1"/>
      <w:marLeft w:val="0"/>
      <w:marRight w:val="0"/>
      <w:marTop w:val="0"/>
      <w:marBottom w:val="0"/>
      <w:divBdr>
        <w:top w:val="none" w:sz="0" w:space="0" w:color="auto"/>
        <w:left w:val="none" w:sz="0" w:space="0" w:color="auto"/>
        <w:bottom w:val="none" w:sz="0" w:space="0" w:color="auto"/>
        <w:right w:val="none" w:sz="0" w:space="0" w:color="auto"/>
      </w:divBdr>
    </w:div>
    <w:div w:id="1004936808">
      <w:bodyDiv w:val="1"/>
      <w:marLeft w:val="0"/>
      <w:marRight w:val="0"/>
      <w:marTop w:val="0"/>
      <w:marBottom w:val="0"/>
      <w:divBdr>
        <w:top w:val="none" w:sz="0" w:space="0" w:color="auto"/>
        <w:left w:val="none" w:sz="0" w:space="0" w:color="auto"/>
        <w:bottom w:val="none" w:sz="0" w:space="0" w:color="auto"/>
        <w:right w:val="none" w:sz="0" w:space="0" w:color="auto"/>
      </w:divBdr>
    </w:div>
    <w:div w:id="1005519946">
      <w:bodyDiv w:val="1"/>
      <w:marLeft w:val="0"/>
      <w:marRight w:val="0"/>
      <w:marTop w:val="0"/>
      <w:marBottom w:val="0"/>
      <w:divBdr>
        <w:top w:val="none" w:sz="0" w:space="0" w:color="auto"/>
        <w:left w:val="none" w:sz="0" w:space="0" w:color="auto"/>
        <w:bottom w:val="none" w:sz="0" w:space="0" w:color="auto"/>
        <w:right w:val="none" w:sz="0" w:space="0" w:color="auto"/>
      </w:divBdr>
    </w:div>
    <w:div w:id="1005715948">
      <w:bodyDiv w:val="1"/>
      <w:marLeft w:val="0"/>
      <w:marRight w:val="0"/>
      <w:marTop w:val="0"/>
      <w:marBottom w:val="0"/>
      <w:divBdr>
        <w:top w:val="none" w:sz="0" w:space="0" w:color="auto"/>
        <w:left w:val="none" w:sz="0" w:space="0" w:color="auto"/>
        <w:bottom w:val="none" w:sz="0" w:space="0" w:color="auto"/>
        <w:right w:val="none" w:sz="0" w:space="0" w:color="auto"/>
      </w:divBdr>
    </w:div>
    <w:div w:id="1005935224">
      <w:bodyDiv w:val="1"/>
      <w:marLeft w:val="0"/>
      <w:marRight w:val="0"/>
      <w:marTop w:val="0"/>
      <w:marBottom w:val="0"/>
      <w:divBdr>
        <w:top w:val="none" w:sz="0" w:space="0" w:color="auto"/>
        <w:left w:val="none" w:sz="0" w:space="0" w:color="auto"/>
        <w:bottom w:val="none" w:sz="0" w:space="0" w:color="auto"/>
        <w:right w:val="none" w:sz="0" w:space="0" w:color="auto"/>
      </w:divBdr>
    </w:div>
    <w:div w:id="1006205652">
      <w:bodyDiv w:val="1"/>
      <w:marLeft w:val="0"/>
      <w:marRight w:val="0"/>
      <w:marTop w:val="0"/>
      <w:marBottom w:val="0"/>
      <w:divBdr>
        <w:top w:val="none" w:sz="0" w:space="0" w:color="auto"/>
        <w:left w:val="none" w:sz="0" w:space="0" w:color="auto"/>
        <w:bottom w:val="none" w:sz="0" w:space="0" w:color="auto"/>
        <w:right w:val="none" w:sz="0" w:space="0" w:color="auto"/>
      </w:divBdr>
    </w:div>
    <w:div w:id="1006250784">
      <w:bodyDiv w:val="1"/>
      <w:marLeft w:val="0"/>
      <w:marRight w:val="0"/>
      <w:marTop w:val="0"/>
      <w:marBottom w:val="0"/>
      <w:divBdr>
        <w:top w:val="none" w:sz="0" w:space="0" w:color="auto"/>
        <w:left w:val="none" w:sz="0" w:space="0" w:color="auto"/>
        <w:bottom w:val="none" w:sz="0" w:space="0" w:color="auto"/>
        <w:right w:val="none" w:sz="0" w:space="0" w:color="auto"/>
      </w:divBdr>
    </w:div>
    <w:div w:id="1006598375">
      <w:bodyDiv w:val="1"/>
      <w:marLeft w:val="0"/>
      <w:marRight w:val="0"/>
      <w:marTop w:val="0"/>
      <w:marBottom w:val="0"/>
      <w:divBdr>
        <w:top w:val="none" w:sz="0" w:space="0" w:color="auto"/>
        <w:left w:val="none" w:sz="0" w:space="0" w:color="auto"/>
        <w:bottom w:val="none" w:sz="0" w:space="0" w:color="auto"/>
        <w:right w:val="none" w:sz="0" w:space="0" w:color="auto"/>
      </w:divBdr>
    </w:div>
    <w:div w:id="1006709729">
      <w:bodyDiv w:val="1"/>
      <w:marLeft w:val="0"/>
      <w:marRight w:val="0"/>
      <w:marTop w:val="0"/>
      <w:marBottom w:val="0"/>
      <w:divBdr>
        <w:top w:val="none" w:sz="0" w:space="0" w:color="auto"/>
        <w:left w:val="none" w:sz="0" w:space="0" w:color="auto"/>
        <w:bottom w:val="none" w:sz="0" w:space="0" w:color="auto"/>
        <w:right w:val="none" w:sz="0" w:space="0" w:color="auto"/>
      </w:divBdr>
    </w:div>
    <w:div w:id="1007057564">
      <w:bodyDiv w:val="1"/>
      <w:marLeft w:val="0"/>
      <w:marRight w:val="0"/>
      <w:marTop w:val="0"/>
      <w:marBottom w:val="0"/>
      <w:divBdr>
        <w:top w:val="none" w:sz="0" w:space="0" w:color="auto"/>
        <w:left w:val="none" w:sz="0" w:space="0" w:color="auto"/>
        <w:bottom w:val="none" w:sz="0" w:space="0" w:color="auto"/>
        <w:right w:val="none" w:sz="0" w:space="0" w:color="auto"/>
      </w:divBdr>
    </w:div>
    <w:div w:id="1007058827">
      <w:bodyDiv w:val="1"/>
      <w:marLeft w:val="0"/>
      <w:marRight w:val="0"/>
      <w:marTop w:val="0"/>
      <w:marBottom w:val="0"/>
      <w:divBdr>
        <w:top w:val="none" w:sz="0" w:space="0" w:color="auto"/>
        <w:left w:val="none" w:sz="0" w:space="0" w:color="auto"/>
        <w:bottom w:val="none" w:sz="0" w:space="0" w:color="auto"/>
        <w:right w:val="none" w:sz="0" w:space="0" w:color="auto"/>
      </w:divBdr>
    </w:div>
    <w:div w:id="1007100993">
      <w:bodyDiv w:val="1"/>
      <w:marLeft w:val="0"/>
      <w:marRight w:val="0"/>
      <w:marTop w:val="0"/>
      <w:marBottom w:val="0"/>
      <w:divBdr>
        <w:top w:val="none" w:sz="0" w:space="0" w:color="auto"/>
        <w:left w:val="none" w:sz="0" w:space="0" w:color="auto"/>
        <w:bottom w:val="none" w:sz="0" w:space="0" w:color="auto"/>
        <w:right w:val="none" w:sz="0" w:space="0" w:color="auto"/>
      </w:divBdr>
    </w:div>
    <w:div w:id="1007253328">
      <w:bodyDiv w:val="1"/>
      <w:marLeft w:val="0"/>
      <w:marRight w:val="0"/>
      <w:marTop w:val="0"/>
      <w:marBottom w:val="0"/>
      <w:divBdr>
        <w:top w:val="none" w:sz="0" w:space="0" w:color="auto"/>
        <w:left w:val="none" w:sz="0" w:space="0" w:color="auto"/>
        <w:bottom w:val="none" w:sz="0" w:space="0" w:color="auto"/>
        <w:right w:val="none" w:sz="0" w:space="0" w:color="auto"/>
      </w:divBdr>
    </w:div>
    <w:div w:id="1007514239">
      <w:bodyDiv w:val="1"/>
      <w:marLeft w:val="0"/>
      <w:marRight w:val="0"/>
      <w:marTop w:val="0"/>
      <w:marBottom w:val="0"/>
      <w:divBdr>
        <w:top w:val="none" w:sz="0" w:space="0" w:color="auto"/>
        <w:left w:val="none" w:sz="0" w:space="0" w:color="auto"/>
        <w:bottom w:val="none" w:sz="0" w:space="0" w:color="auto"/>
        <w:right w:val="none" w:sz="0" w:space="0" w:color="auto"/>
      </w:divBdr>
    </w:div>
    <w:div w:id="1007517201">
      <w:bodyDiv w:val="1"/>
      <w:marLeft w:val="0"/>
      <w:marRight w:val="0"/>
      <w:marTop w:val="0"/>
      <w:marBottom w:val="0"/>
      <w:divBdr>
        <w:top w:val="none" w:sz="0" w:space="0" w:color="auto"/>
        <w:left w:val="none" w:sz="0" w:space="0" w:color="auto"/>
        <w:bottom w:val="none" w:sz="0" w:space="0" w:color="auto"/>
        <w:right w:val="none" w:sz="0" w:space="0" w:color="auto"/>
      </w:divBdr>
    </w:div>
    <w:div w:id="1007632869">
      <w:bodyDiv w:val="1"/>
      <w:marLeft w:val="0"/>
      <w:marRight w:val="0"/>
      <w:marTop w:val="0"/>
      <w:marBottom w:val="0"/>
      <w:divBdr>
        <w:top w:val="none" w:sz="0" w:space="0" w:color="auto"/>
        <w:left w:val="none" w:sz="0" w:space="0" w:color="auto"/>
        <w:bottom w:val="none" w:sz="0" w:space="0" w:color="auto"/>
        <w:right w:val="none" w:sz="0" w:space="0" w:color="auto"/>
      </w:divBdr>
    </w:div>
    <w:div w:id="1007713648">
      <w:bodyDiv w:val="1"/>
      <w:marLeft w:val="0"/>
      <w:marRight w:val="0"/>
      <w:marTop w:val="0"/>
      <w:marBottom w:val="0"/>
      <w:divBdr>
        <w:top w:val="none" w:sz="0" w:space="0" w:color="auto"/>
        <w:left w:val="none" w:sz="0" w:space="0" w:color="auto"/>
        <w:bottom w:val="none" w:sz="0" w:space="0" w:color="auto"/>
        <w:right w:val="none" w:sz="0" w:space="0" w:color="auto"/>
      </w:divBdr>
    </w:div>
    <w:div w:id="1007714275">
      <w:bodyDiv w:val="1"/>
      <w:marLeft w:val="0"/>
      <w:marRight w:val="0"/>
      <w:marTop w:val="0"/>
      <w:marBottom w:val="0"/>
      <w:divBdr>
        <w:top w:val="none" w:sz="0" w:space="0" w:color="auto"/>
        <w:left w:val="none" w:sz="0" w:space="0" w:color="auto"/>
        <w:bottom w:val="none" w:sz="0" w:space="0" w:color="auto"/>
        <w:right w:val="none" w:sz="0" w:space="0" w:color="auto"/>
      </w:divBdr>
    </w:div>
    <w:div w:id="1008025299">
      <w:bodyDiv w:val="1"/>
      <w:marLeft w:val="0"/>
      <w:marRight w:val="0"/>
      <w:marTop w:val="0"/>
      <w:marBottom w:val="0"/>
      <w:divBdr>
        <w:top w:val="none" w:sz="0" w:space="0" w:color="auto"/>
        <w:left w:val="none" w:sz="0" w:space="0" w:color="auto"/>
        <w:bottom w:val="none" w:sz="0" w:space="0" w:color="auto"/>
        <w:right w:val="none" w:sz="0" w:space="0" w:color="auto"/>
      </w:divBdr>
    </w:div>
    <w:div w:id="1008143979">
      <w:bodyDiv w:val="1"/>
      <w:marLeft w:val="0"/>
      <w:marRight w:val="0"/>
      <w:marTop w:val="0"/>
      <w:marBottom w:val="0"/>
      <w:divBdr>
        <w:top w:val="none" w:sz="0" w:space="0" w:color="auto"/>
        <w:left w:val="none" w:sz="0" w:space="0" w:color="auto"/>
        <w:bottom w:val="none" w:sz="0" w:space="0" w:color="auto"/>
        <w:right w:val="none" w:sz="0" w:space="0" w:color="auto"/>
      </w:divBdr>
    </w:div>
    <w:div w:id="1008213633">
      <w:bodyDiv w:val="1"/>
      <w:marLeft w:val="0"/>
      <w:marRight w:val="0"/>
      <w:marTop w:val="0"/>
      <w:marBottom w:val="0"/>
      <w:divBdr>
        <w:top w:val="none" w:sz="0" w:space="0" w:color="auto"/>
        <w:left w:val="none" w:sz="0" w:space="0" w:color="auto"/>
        <w:bottom w:val="none" w:sz="0" w:space="0" w:color="auto"/>
        <w:right w:val="none" w:sz="0" w:space="0" w:color="auto"/>
      </w:divBdr>
    </w:div>
    <w:div w:id="1008408298">
      <w:bodyDiv w:val="1"/>
      <w:marLeft w:val="0"/>
      <w:marRight w:val="0"/>
      <w:marTop w:val="0"/>
      <w:marBottom w:val="0"/>
      <w:divBdr>
        <w:top w:val="none" w:sz="0" w:space="0" w:color="auto"/>
        <w:left w:val="none" w:sz="0" w:space="0" w:color="auto"/>
        <w:bottom w:val="none" w:sz="0" w:space="0" w:color="auto"/>
        <w:right w:val="none" w:sz="0" w:space="0" w:color="auto"/>
      </w:divBdr>
    </w:div>
    <w:div w:id="1008873098">
      <w:bodyDiv w:val="1"/>
      <w:marLeft w:val="0"/>
      <w:marRight w:val="0"/>
      <w:marTop w:val="0"/>
      <w:marBottom w:val="0"/>
      <w:divBdr>
        <w:top w:val="none" w:sz="0" w:space="0" w:color="auto"/>
        <w:left w:val="none" w:sz="0" w:space="0" w:color="auto"/>
        <w:bottom w:val="none" w:sz="0" w:space="0" w:color="auto"/>
        <w:right w:val="none" w:sz="0" w:space="0" w:color="auto"/>
      </w:divBdr>
    </w:div>
    <w:div w:id="1009524552">
      <w:bodyDiv w:val="1"/>
      <w:marLeft w:val="0"/>
      <w:marRight w:val="0"/>
      <w:marTop w:val="0"/>
      <w:marBottom w:val="0"/>
      <w:divBdr>
        <w:top w:val="none" w:sz="0" w:space="0" w:color="auto"/>
        <w:left w:val="none" w:sz="0" w:space="0" w:color="auto"/>
        <w:bottom w:val="none" w:sz="0" w:space="0" w:color="auto"/>
        <w:right w:val="none" w:sz="0" w:space="0" w:color="auto"/>
      </w:divBdr>
    </w:div>
    <w:div w:id="1009715189">
      <w:bodyDiv w:val="1"/>
      <w:marLeft w:val="0"/>
      <w:marRight w:val="0"/>
      <w:marTop w:val="0"/>
      <w:marBottom w:val="0"/>
      <w:divBdr>
        <w:top w:val="none" w:sz="0" w:space="0" w:color="auto"/>
        <w:left w:val="none" w:sz="0" w:space="0" w:color="auto"/>
        <w:bottom w:val="none" w:sz="0" w:space="0" w:color="auto"/>
        <w:right w:val="none" w:sz="0" w:space="0" w:color="auto"/>
      </w:divBdr>
    </w:div>
    <w:div w:id="1009719392">
      <w:bodyDiv w:val="1"/>
      <w:marLeft w:val="0"/>
      <w:marRight w:val="0"/>
      <w:marTop w:val="0"/>
      <w:marBottom w:val="0"/>
      <w:divBdr>
        <w:top w:val="none" w:sz="0" w:space="0" w:color="auto"/>
        <w:left w:val="none" w:sz="0" w:space="0" w:color="auto"/>
        <w:bottom w:val="none" w:sz="0" w:space="0" w:color="auto"/>
        <w:right w:val="none" w:sz="0" w:space="0" w:color="auto"/>
      </w:divBdr>
    </w:div>
    <w:div w:id="1009790001">
      <w:bodyDiv w:val="1"/>
      <w:marLeft w:val="0"/>
      <w:marRight w:val="0"/>
      <w:marTop w:val="0"/>
      <w:marBottom w:val="0"/>
      <w:divBdr>
        <w:top w:val="none" w:sz="0" w:space="0" w:color="auto"/>
        <w:left w:val="none" w:sz="0" w:space="0" w:color="auto"/>
        <w:bottom w:val="none" w:sz="0" w:space="0" w:color="auto"/>
        <w:right w:val="none" w:sz="0" w:space="0" w:color="auto"/>
      </w:divBdr>
    </w:div>
    <w:div w:id="1009792419">
      <w:bodyDiv w:val="1"/>
      <w:marLeft w:val="0"/>
      <w:marRight w:val="0"/>
      <w:marTop w:val="0"/>
      <w:marBottom w:val="0"/>
      <w:divBdr>
        <w:top w:val="none" w:sz="0" w:space="0" w:color="auto"/>
        <w:left w:val="none" w:sz="0" w:space="0" w:color="auto"/>
        <w:bottom w:val="none" w:sz="0" w:space="0" w:color="auto"/>
        <w:right w:val="none" w:sz="0" w:space="0" w:color="auto"/>
      </w:divBdr>
    </w:div>
    <w:div w:id="1009917015">
      <w:bodyDiv w:val="1"/>
      <w:marLeft w:val="0"/>
      <w:marRight w:val="0"/>
      <w:marTop w:val="0"/>
      <w:marBottom w:val="0"/>
      <w:divBdr>
        <w:top w:val="none" w:sz="0" w:space="0" w:color="auto"/>
        <w:left w:val="none" w:sz="0" w:space="0" w:color="auto"/>
        <w:bottom w:val="none" w:sz="0" w:space="0" w:color="auto"/>
        <w:right w:val="none" w:sz="0" w:space="0" w:color="auto"/>
      </w:divBdr>
    </w:div>
    <w:div w:id="1010060982">
      <w:bodyDiv w:val="1"/>
      <w:marLeft w:val="0"/>
      <w:marRight w:val="0"/>
      <w:marTop w:val="0"/>
      <w:marBottom w:val="0"/>
      <w:divBdr>
        <w:top w:val="none" w:sz="0" w:space="0" w:color="auto"/>
        <w:left w:val="none" w:sz="0" w:space="0" w:color="auto"/>
        <w:bottom w:val="none" w:sz="0" w:space="0" w:color="auto"/>
        <w:right w:val="none" w:sz="0" w:space="0" w:color="auto"/>
      </w:divBdr>
    </w:div>
    <w:div w:id="1010454223">
      <w:bodyDiv w:val="1"/>
      <w:marLeft w:val="0"/>
      <w:marRight w:val="0"/>
      <w:marTop w:val="0"/>
      <w:marBottom w:val="0"/>
      <w:divBdr>
        <w:top w:val="none" w:sz="0" w:space="0" w:color="auto"/>
        <w:left w:val="none" w:sz="0" w:space="0" w:color="auto"/>
        <w:bottom w:val="none" w:sz="0" w:space="0" w:color="auto"/>
        <w:right w:val="none" w:sz="0" w:space="0" w:color="auto"/>
      </w:divBdr>
    </w:div>
    <w:div w:id="1010719016">
      <w:bodyDiv w:val="1"/>
      <w:marLeft w:val="0"/>
      <w:marRight w:val="0"/>
      <w:marTop w:val="0"/>
      <w:marBottom w:val="0"/>
      <w:divBdr>
        <w:top w:val="none" w:sz="0" w:space="0" w:color="auto"/>
        <w:left w:val="none" w:sz="0" w:space="0" w:color="auto"/>
        <w:bottom w:val="none" w:sz="0" w:space="0" w:color="auto"/>
        <w:right w:val="none" w:sz="0" w:space="0" w:color="auto"/>
      </w:divBdr>
    </w:div>
    <w:div w:id="1010986807">
      <w:bodyDiv w:val="1"/>
      <w:marLeft w:val="0"/>
      <w:marRight w:val="0"/>
      <w:marTop w:val="0"/>
      <w:marBottom w:val="0"/>
      <w:divBdr>
        <w:top w:val="none" w:sz="0" w:space="0" w:color="auto"/>
        <w:left w:val="none" w:sz="0" w:space="0" w:color="auto"/>
        <w:bottom w:val="none" w:sz="0" w:space="0" w:color="auto"/>
        <w:right w:val="none" w:sz="0" w:space="0" w:color="auto"/>
      </w:divBdr>
    </w:div>
    <w:div w:id="1011033467">
      <w:bodyDiv w:val="1"/>
      <w:marLeft w:val="0"/>
      <w:marRight w:val="0"/>
      <w:marTop w:val="0"/>
      <w:marBottom w:val="0"/>
      <w:divBdr>
        <w:top w:val="none" w:sz="0" w:space="0" w:color="auto"/>
        <w:left w:val="none" w:sz="0" w:space="0" w:color="auto"/>
        <w:bottom w:val="none" w:sz="0" w:space="0" w:color="auto"/>
        <w:right w:val="none" w:sz="0" w:space="0" w:color="auto"/>
      </w:divBdr>
    </w:div>
    <w:div w:id="1011104709">
      <w:bodyDiv w:val="1"/>
      <w:marLeft w:val="0"/>
      <w:marRight w:val="0"/>
      <w:marTop w:val="0"/>
      <w:marBottom w:val="0"/>
      <w:divBdr>
        <w:top w:val="none" w:sz="0" w:space="0" w:color="auto"/>
        <w:left w:val="none" w:sz="0" w:space="0" w:color="auto"/>
        <w:bottom w:val="none" w:sz="0" w:space="0" w:color="auto"/>
        <w:right w:val="none" w:sz="0" w:space="0" w:color="auto"/>
      </w:divBdr>
    </w:div>
    <w:div w:id="1011179571">
      <w:bodyDiv w:val="1"/>
      <w:marLeft w:val="0"/>
      <w:marRight w:val="0"/>
      <w:marTop w:val="0"/>
      <w:marBottom w:val="0"/>
      <w:divBdr>
        <w:top w:val="none" w:sz="0" w:space="0" w:color="auto"/>
        <w:left w:val="none" w:sz="0" w:space="0" w:color="auto"/>
        <w:bottom w:val="none" w:sz="0" w:space="0" w:color="auto"/>
        <w:right w:val="none" w:sz="0" w:space="0" w:color="auto"/>
      </w:divBdr>
    </w:div>
    <w:div w:id="1011377175">
      <w:bodyDiv w:val="1"/>
      <w:marLeft w:val="0"/>
      <w:marRight w:val="0"/>
      <w:marTop w:val="0"/>
      <w:marBottom w:val="0"/>
      <w:divBdr>
        <w:top w:val="none" w:sz="0" w:space="0" w:color="auto"/>
        <w:left w:val="none" w:sz="0" w:space="0" w:color="auto"/>
        <w:bottom w:val="none" w:sz="0" w:space="0" w:color="auto"/>
        <w:right w:val="none" w:sz="0" w:space="0" w:color="auto"/>
      </w:divBdr>
    </w:div>
    <w:div w:id="1011418011">
      <w:bodyDiv w:val="1"/>
      <w:marLeft w:val="0"/>
      <w:marRight w:val="0"/>
      <w:marTop w:val="0"/>
      <w:marBottom w:val="0"/>
      <w:divBdr>
        <w:top w:val="none" w:sz="0" w:space="0" w:color="auto"/>
        <w:left w:val="none" w:sz="0" w:space="0" w:color="auto"/>
        <w:bottom w:val="none" w:sz="0" w:space="0" w:color="auto"/>
        <w:right w:val="none" w:sz="0" w:space="0" w:color="auto"/>
      </w:divBdr>
    </w:div>
    <w:div w:id="1011489215">
      <w:bodyDiv w:val="1"/>
      <w:marLeft w:val="0"/>
      <w:marRight w:val="0"/>
      <w:marTop w:val="0"/>
      <w:marBottom w:val="0"/>
      <w:divBdr>
        <w:top w:val="none" w:sz="0" w:space="0" w:color="auto"/>
        <w:left w:val="none" w:sz="0" w:space="0" w:color="auto"/>
        <w:bottom w:val="none" w:sz="0" w:space="0" w:color="auto"/>
        <w:right w:val="none" w:sz="0" w:space="0" w:color="auto"/>
      </w:divBdr>
    </w:div>
    <w:div w:id="1011875975">
      <w:bodyDiv w:val="1"/>
      <w:marLeft w:val="0"/>
      <w:marRight w:val="0"/>
      <w:marTop w:val="0"/>
      <w:marBottom w:val="0"/>
      <w:divBdr>
        <w:top w:val="none" w:sz="0" w:space="0" w:color="auto"/>
        <w:left w:val="none" w:sz="0" w:space="0" w:color="auto"/>
        <w:bottom w:val="none" w:sz="0" w:space="0" w:color="auto"/>
        <w:right w:val="none" w:sz="0" w:space="0" w:color="auto"/>
      </w:divBdr>
    </w:div>
    <w:div w:id="1011949487">
      <w:bodyDiv w:val="1"/>
      <w:marLeft w:val="0"/>
      <w:marRight w:val="0"/>
      <w:marTop w:val="0"/>
      <w:marBottom w:val="0"/>
      <w:divBdr>
        <w:top w:val="none" w:sz="0" w:space="0" w:color="auto"/>
        <w:left w:val="none" w:sz="0" w:space="0" w:color="auto"/>
        <w:bottom w:val="none" w:sz="0" w:space="0" w:color="auto"/>
        <w:right w:val="none" w:sz="0" w:space="0" w:color="auto"/>
      </w:divBdr>
    </w:div>
    <w:div w:id="1012336033">
      <w:bodyDiv w:val="1"/>
      <w:marLeft w:val="0"/>
      <w:marRight w:val="0"/>
      <w:marTop w:val="0"/>
      <w:marBottom w:val="0"/>
      <w:divBdr>
        <w:top w:val="none" w:sz="0" w:space="0" w:color="auto"/>
        <w:left w:val="none" w:sz="0" w:space="0" w:color="auto"/>
        <w:bottom w:val="none" w:sz="0" w:space="0" w:color="auto"/>
        <w:right w:val="none" w:sz="0" w:space="0" w:color="auto"/>
      </w:divBdr>
    </w:div>
    <w:div w:id="1012339725">
      <w:bodyDiv w:val="1"/>
      <w:marLeft w:val="0"/>
      <w:marRight w:val="0"/>
      <w:marTop w:val="0"/>
      <w:marBottom w:val="0"/>
      <w:divBdr>
        <w:top w:val="none" w:sz="0" w:space="0" w:color="auto"/>
        <w:left w:val="none" w:sz="0" w:space="0" w:color="auto"/>
        <w:bottom w:val="none" w:sz="0" w:space="0" w:color="auto"/>
        <w:right w:val="none" w:sz="0" w:space="0" w:color="auto"/>
      </w:divBdr>
    </w:div>
    <w:div w:id="1012342627">
      <w:bodyDiv w:val="1"/>
      <w:marLeft w:val="0"/>
      <w:marRight w:val="0"/>
      <w:marTop w:val="0"/>
      <w:marBottom w:val="0"/>
      <w:divBdr>
        <w:top w:val="none" w:sz="0" w:space="0" w:color="auto"/>
        <w:left w:val="none" w:sz="0" w:space="0" w:color="auto"/>
        <w:bottom w:val="none" w:sz="0" w:space="0" w:color="auto"/>
        <w:right w:val="none" w:sz="0" w:space="0" w:color="auto"/>
      </w:divBdr>
    </w:div>
    <w:div w:id="1012611280">
      <w:bodyDiv w:val="1"/>
      <w:marLeft w:val="0"/>
      <w:marRight w:val="0"/>
      <w:marTop w:val="0"/>
      <w:marBottom w:val="0"/>
      <w:divBdr>
        <w:top w:val="none" w:sz="0" w:space="0" w:color="auto"/>
        <w:left w:val="none" w:sz="0" w:space="0" w:color="auto"/>
        <w:bottom w:val="none" w:sz="0" w:space="0" w:color="auto"/>
        <w:right w:val="none" w:sz="0" w:space="0" w:color="auto"/>
      </w:divBdr>
    </w:div>
    <w:div w:id="1012874127">
      <w:bodyDiv w:val="1"/>
      <w:marLeft w:val="0"/>
      <w:marRight w:val="0"/>
      <w:marTop w:val="0"/>
      <w:marBottom w:val="0"/>
      <w:divBdr>
        <w:top w:val="none" w:sz="0" w:space="0" w:color="auto"/>
        <w:left w:val="none" w:sz="0" w:space="0" w:color="auto"/>
        <w:bottom w:val="none" w:sz="0" w:space="0" w:color="auto"/>
        <w:right w:val="none" w:sz="0" w:space="0" w:color="auto"/>
      </w:divBdr>
    </w:div>
    <w:div w:id="1012954616">
      <w:bodyDiv w:val="1"/>
      <w:marLeft w:val="0"/>
      <w:marRight w:val="0"/>
      <w:marTop w:val="0"/>
      <w:marBottom w:val="0"/>
      <w:divBdr>
        <w:top w:val="none" w:sz="0" w:space="0" w:color="auto"/>
        <w:left w:val="none" w:sz="0" w:space="0" w:color="auto"/>
        <w:bottom w:val="none" w:sz="0" w:space="0" w:color="auto"/>
        <w:right w:val="none" w:sz="0" w:space="0" w:color="auto"/>
      </w:divBdr>
    </w:div>
    <w:div w:id="1012998771">
      <w:bodyDiv w:val="1"/>
      <w:marLeft w:val="0"/>
      <w:marRight w:val="0"/>
      <w:marTop w:val="0"/>
      <w:marBottom w:val="0"/>
      <w:divBdr>
        <w:top w:val="none" w:sz="0" w:space="0" w:color="auto"/>
        <w:left w:val="none" w:sz="0" w:space="0" w:color="auto"/>
        <w:bottom w:val="none" w:sz="0" w:space="0" w:color="auto"/>
        <w:right w:val="none" w:sz="0" w:space="0" w:color="auto"/>
      </w:divBdr>
    </w:div>
    <w:div w:id="1013412238">
      <w:bodyDiv w:val="1"/>
      <w:marLeft w:val="0"/>
      <w:marRight w:val="0"/>
      <w:marTop w:val="0"/>
      <w:marBottom w:val="0"/>
      <w:divBdr>
        <w:top w:val="none" w:sz="0" w:space="0" w:color="auto"/>
        <w:left w:val="none" w:sz="0" w:space="0" w:color="auto"/>
        <w:bottom w:val="none" w:sz="0" w:space="0" w:color="auto"/>
        <w:right w:val="none" w:sz="0" w:space="0" w:color="auto"/>
      </w:divBdr>
    </w:div>
    <w:div w:id="1013455733">
      <w:bodyDiv w:val="1"/>
      <w:marLeft w:val="0"/>
      <w:marRight w:val="0"/>
      <w:marTop w:val="0"/>
      <w:marBottom w:val="0"/>
      <w:divBdr>
        <w:top w:val="none" w:sz="0" w:space="0" w:color="auto"/>
        <w:left w:val="none" w:sz="0" w:space="0" w:color="auto"/>
        <w:bottom w:val="none" w:sz="0" w:space="0" w:color="auto"/>
        <w:right w:val="none" w:sz="0" w:space="0" w:color="auto"/>
      </w:divBdr>
    </w:div>
    <w:div w:id="1013605239">
      <w:bodyDiv w:val="1"/>
      <w:marLeft w:val="0"/>
      <w:marRight w:val="0"/>
      <w:marTop w:val="0"/>
      <w:marBottom w:val="0"/>
      <w:divBdr>
        <w:top w:val="none" w:sz="0" w:space="0" w:color="auto"/>
        <w:left w:val="none" w:sz="0" w:space="0" w:color="auto"/>
        <w:bottom w:val="none" w:sz="0" w:space="0" w:color="auto"/>
        <w:right w:val="none" w:sz="0" w:space="0" w:color="auto"/>
      </w:divBdr>
    </w:div>
    <w:div w:id="1013918763">
      <w:bodyDiv w:val="1"/>
      <w:marLeft w:val="0"/>
      <w:marRight w:val="0"/>
      <w:marTop w:val="0"/>
      <w:marBottom w:val="0"/>
      <w:divBdr>
        <w:top w:val="none" w:sz="0" w:space="0" w:color="auto"/>
        <w:left w:val="none" w:sz="0" w:space="0" w:color="auto"/>
        <w:bottom w:val="none" w:sz="0" w:space="0" w:color="auto"/>
        <w:right w:val="none" w:sz="0" w:space="0" w:color="auto"/>
      </w:divBdr>
    </w:div>
    <w:div w:id="1013923456">
      <w:bodyDiv w:val="1"/>
      <w:marLeft w:val="0"/>
      <w:marRight w:val="0"/>
      <w:marTop w:val="0"/>
      <w:marBottom w:val="0"/>
      <w:divBdr>
        <w:top w:val="none" w:sz="0" w:space="0" w:color="auto"/>
        <w:left w:val="none" w:sz="0" w:space="0" w:color="auto"/>
        <w:bottom w:val="none" w:sz="0" w:space="0" w:color="auto"/>
        <w:right w:val="none" w:sz="0" w:space="0" w:color="auto"/>
      </w:divBdr>
    </w:div>
    <w:div w:id="1014041300">
      <w:bodyDiv w:val="1"/>
      <w:marLeft w:val="0"/>
      <w:marRight w:val="0"/>
      <w:marTop w:val="0"/>
      <w:marBottom w:val="0"/>
      <w:divBdr>
        <w:top w:val="none" w:sz="0" w:space="0" w:color="auto"/>
        <w:left w:val="none" w:sz="0" w:space="0" w:color="auto"/>
        <w:bottom w:val="none" w:sz="0" w:space="0" w:color="auto"/>
        <w:right w:val="none" w:sz="0" w:space="0" w:color="auto"/>
      </w:divBdr>
    </w:div>
    <w:div w:id="1014382900">
      <w:bodyDiv w:val="1"/>
      <w:marLeft w:val="0"/>
      <w:marRight w:val="0"/>
      <w:marTop w:val="0"/>
      <w:marBottom w:val="0"/>
      <w:divBdr>
        <w:top w:val="none" w:sz="0" w:space="0" w:color="auto"/>
        <w:left w:val="none" w:sz="0" w:space="0" w:color="auto"/>
        <w:bottom w:val="none" w:sz="0" w:space="0" w:color="auto"/>
        <w:right w:val="none" w:sz="0" w:space="0" w:color="auto"/>
      </w:divBdr>
    </w:div>
    <w:div w:id="1014460071">
      <w:bodyDiv w:val="1"/>
      <w:marLeft w:val="0"/>
      <w:marRight w:val="0"/>
      <w:marTop w:val="0"/>
      <w:marBottom w:val="0"/>
      <w:divBdr>
        <w:top w:val="none" w:sz="0" w:space="0" w:color="auto"/>
        <w:left w:val="none" w:sz="0" w:space="0" w:color="auto"/>
        <w:bottom w:val="none" w:sz="0" w:space="0" w:color="auto"/>
        <w:right w:val="none" w:sz="0" w:space="0" w:color="auto"/>
      </w:divBdr>
    </w:div>
    <w:div w:id="1014503593">
      <w:bodyDiv w:val="1"/>
      <w:marLeft w:val="0"/>
      <w:marRight w:val="0"/>
      <w:marTop w:val="0"/>
      <w:marBottom w:val="0"/>
      <w:divBdr>
        <w:top w:val="none" w:sz="0" w:space="0" w:color="auto"/>
        <w:left w:val="none" w:sz="0" w:space="0" w:color="auto"/>
        <w:bottom w:val="none" w:sz="0" w:space="0" w:color="auto"/>
        <w:right w:val="none" w:sz="0" w:space="0" w:color="auto"/>
      </w:divBdr>
    </w:div>
    <w:div w:id="1014573046">
      <w:bodyDiv w:val="1"/>
      <w:marLeft w:val="0"/>
      <w:marRight w:val="0"/>
      <w:marTop w:val="0"/>
      <w:marBottom w:val="0"/>
      <w:divBdr>
        <w:top w:val="none" w:sz="0" w:space="0" w:color="auto"/>
        <w:left w:val="none" w:sz="0" w:space="0" w:color="auto"/>
        <w:bottom w:val="none" w:sz="0" w:space="0" w:color="auto"/>
        <w:right w:val="none" w:sz="0" w:space="0" w:color="auto"/>
      </w:divBdr>
      <w:divsChild>
        <w:div w:id="647977912">
          <w:marLeft w:val="0"/>
          <w:marRight w:val="0"/>
          <w:marTop w:val="0"/>
          <w:marBottom w:val="0"/>
          <w:divBdr>
            <w:top w:val="none" w:sz="0" w:space="0" w:color="auto"/>
            <w:left w:val="none" w:sz="0" w:space="0" w:color="auto"/>
            <w:bottom w:val="none" w:sz="0" w:space="0" w:color="auto"/>
            <w:right w:val="none" w:sz="0" w:space="0" w:color="auto"/>
          </w:divBdr>
          <w:divsChild>
            <w:div w:id="686642493">
              <w:marLeft w:val="0"/>
              <w:marRight w:val="0"/>
              <w:marTop w:val="0"/>
              <w:marBottom w:val="0"/>
              <w:divBdr>
                <w:top w:val="none" w:sz="0" w:space="0" w:color="auto"/>
                <w:left w:val="none" w:sz="0" w:space="0" w:color="auto"/>
                <w:bottom w:val="none" w:sz="0" w:space="0" w:color="auto"/>
                <w:right w:val="none" w:sz="0" w:space="0" w:color="auto"/>
              </w:divBdr>
              <w:divsChild>
                <w:div w:id="627080162">
                  <w:marLeft w:val="0"/>
                  <w:marRight w:val="0"/>
                  <w:marTop w:val="0"/>
                  <w:marBottom w:val="0"/>
                  <w:divBdr>
                    <w:top w:val="none" w:sz="0" w:space="0" w:color="auto"/>
                    <w:left w:val="none" w:sz="0" w:space="0" w:color="auto"/>
                    <w:bottom w:val="none" w:sz="0" w:space="0" w:color="auto"/>
                    <w:right w:val="none" w:sz="0" w:space="0" w:color="auto"/>
                  </w:divBdr>
                  <w:divsChild>
                    <w:div w:id="710569359">
                      <w:marLeft w:val="0"/>
                      <w:marRight w:val="0"/>
                      <w:marTop w:val="0"/>
                      <w:marBottom w:val="0"/>
                      <w:divBdr>
                        <w:top w:val="none" w:sz="0" w:space="0" w:color="auto"/>
                        <w:left w:val="none" w:sz="0" w:space="0" w:color="auto"/>
                        <w:bottom w:val="none" w:sz="0" w:space="0" w:color="auto"/>
                        <w:right w:val="none" w:sz="0" w:space="0" w:color="auto"/>
                      </w:divBdr>
                      <w:divsChild>
                        <w:div w:id="1807887634">
                          <w:marLeft w:val="0"/>
                          <w:marRight w:val="0"/>
                          <w:marTop w:val="0"/>
                          <w:marBottom w:val="0"/>
                          <w:divBdr>
                            <w:top w:val="none" w:sz="0" w:space="0" w:color="auto"/>
                            <w:left w:val="none" w:sz="0" w:space="0" w:color="auto"/>
                            <w:bottom w:val="none" w:sz="0" w:space="0" w:color="auto"/>
                            <w:right w:val="none" w:sz="0" w:space="0" w:color="auto"/>
                          </w:divBdr>
                          <w:divsChild>
                            <w:div w:id="113181499">
                              <w:marLeft w:val="0"/>
                              <w:marRight w:val="0"/>
                              <w:marTop w:val="0"/>
                              <w:marBottom w:val="0"/>
                              <w:divBdr>
                                <w:top w:val="none" w:sz="0" w:space="0" w:color="auto"/>
                                <w:left w:val="none" w:sz="0" w:space="0" w:color="auto"/>
                                <w:bottom w:val="none" w:sz="0" w:space="0" w:color="auto"/>
                                <w:right w:val="none" w:sz="0" w:space="0" w:color="auto"/>
                              </w:divBdr>
                              <w:divsChild>
                                <w:div w:id="22750037">
                                  <w:marLeft w:val="0"/>
                                  <w:marRight w:val="0"/>
                                  <w:marTop w:val="0"/>
                                  <w:marBottom w:val="0"/>
                                  <w:divBdr>
                                    <w:top w:val="none" w:sz="0" w:space="0" w:color="auto"/>
                                    <w:left w:val="none" w:sz="0" w:space="0" w:color="auto"/>
                                    <w:bottom w:val="none" w:sz="0" w:space="0" w:color="auto"/>
                                    <w:right w:val="none" w:sz="0" w:space="0" w:color="auto"/>
                                  </w:divBdr>
                                  <w:divsChild>
                                    <w:div w:id="1377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4842831">
      <w:bodyDiv w:val="1"/>
      <w:marLeft w:val="0"/>
      <w:marRight w:val="0"/>
      <w:marTop w:val="0"/>
      <w:marBottom w:val="0"/>
      <w:divBdr>
        <w:top w:val="none" w:sz="0" w:space="0" w:color="auto"/>
        <w:left w:val="none" w:sz="0" w:space="0" w:color="auto"/>
        <w:bottom w:val="none" w:sz="0" w:space="0" w:color="auto"/>
        <w:right w:val="none" w:sz="0" w:space="0" w:color="auto"/>
      </w:divBdr>
    </w:div>
    <w:div w:id="1015108420">
      <w:bodyDiv w:val="1"/>
      <w:marLeft w:val="0"/>
      <w:marRight w:val="0"/>
      <w:marTop w:val="0"/>
      <w:marBottom w:val="0"/>
      <w:divBdr>
        <w:top w:val="none" w:sz="0" w:space="0" w:color="auto"/>
        <w:left w:val="none" w:sz="0" w:space="0" w:color="auto"/>
        <w:bottom w:val="none" w:sz="0" w:space="0" w:color="auto"/>
        <w:right w:val="none" w:sz="0" w:space="0" w:color="auto"/>
      </w:divBdr>
    </w:div>
    <w:div w:id="1015111910">
      <w:bodyDiv w:val="1"/>
      <w:marLeft w:val="0"/>
      <w:marRight w:val="0"/>
      <w:marTop w:val="0"/>
      <w:marBottom w:val="0"/>
      <w:divBdr>
        <w:top w:val="none" w:sz="0" w:space="0" w:color="auto"/>
        <w:left w:val="none" w:sz="0" w:space="0" w:color="auto"/>
        <w:bottom w:val="none" w:sz="0" w:space="0" w:color="auto"/>
        <w:right w:val="none" w:sz="0" w:space="0" w:color="auto"/>
      </w:divBdr>
    </w:div>
    <w:div w:id="1015308561">
      <w:bodyDiv w:val="1"/>
      <w:marLeft w:val="0"/>
      <w:marRight w:val="0"/>
      <w:marTop w:val="0"/>
      <w:marBottom w:val="0"/>
      <w:divBdr>
        <w:top w:val="none" w:sz="0" w:space="0" w:color="auto"/>
        <w:left w:val="none" w:sz="0" w:space="0" w:color="auto"/>
        <w:bottom w:val="none" w:sz="0" w:space="0" w:color="auto"/>
        <w:right w:val="none" w:sz="0" w:space="0" w:color="auto"/>
      </w:divBdr>
    </w:div>
    <w:div w:id="1015379129">
      <w:bodyDiv w:val="1"/>
      <w:marLeft w:val="0"/>
      <w:marRight w:val="0"/>
      <w:marTop w:val="0"/>
      <w:marBottom w:val="0"/>
      <w:divBdr>
        <w:top w:val="none" w:sz="0" w:space="0" w:color="auto"/>
        <w:left w:val="none" w:sz="0" w:space="0" w:color="auto"/>
        <w:bottom w:val="none" w:sz="0" w:space="0" w:color="auto"/>
        <w:right w:val="none" w:sz="0" w:space="0" w:color="auto"/>
      </w:divBdr>
    </w:div>
    <w:div w:id="1015500141">
      <w:bodyDiv w:val="1"/>
      <w:marLeft w:val="0"/>
      <w:marRight w:val="0"/>
      <w:marTop w:val="0"/>
      <w:marBottom w:val="0"/>
      <w:divBdr>
        <w:top w:val="none" w:sz="0" w:space="0" w:color="auto"/>
        <w:left w:val="none" w:sz="0" w:space="0" w:color="auto"/>
        <w:bottom w:val="none" w:sz="0" w:space="0" w:color="auto"/>
        <w:right w:val="none" w:sz="0" w:space="0" w:color="auto"/>
      </w:divBdr>
    </w:div>
    <w:div w:id="1015618478">
      <w:bodyDiv w:val="1"/>
      <w:marLeft w:val="0"/>
      <w:marRight w:val="0"/>
      <w:marTop w:val="0"/>
      <w:marBottom w:val="0"/>
      <w:divBdr>
        <w:top w:val="none" w:sz="0" w:space="0" w:color="auto"/>
        <w:left w:val="none" w:sz="0" w:space="0" w:color="auto"/>
        <w:bottom w:val="none" w:sz="0" w:space="0" w:color="auto"/>
        <w:right w:val="none" w:sz="0" w:space="0" w:color="auto"/>
      </w:divBdr>
    </w:div>
    <w:div w:id="1015762930">
      <w:bodyDiv w:val="1"/>
      <w:marLeft w:val="0"/>
      <w:marRight w:val="0"/>
      <w:marTop w:val="0"/>
      <w:marBottom w:val="0"/>
      <w:divBdr>
        <w:top w:val="none" w:sz="0" w:space="0" w:color="auto"/>
        <w:left w:val="none" w:sz="0" w:space="0" w:color="auto"/>
        <w:bottom w:val="none" w:sz="0" w:space="0" w:color="auto"/>
        <w:right w:val="none" w:sz="0" w:space="0" w:color="auto"/>
      </w:divBdr>
    </w:div>
    <w:div w:id="1015839326">
      <w:bodyDiv w:val="1"/>
      <w:marLeft w:val="0"/>
      <w:marRight w:val="0"/>
      <w:marTop w:val="0"/>
      <w:marBottom w:val="0"/>
      <w:divBdr>
        <w:top w:val="none" w:sz="0" w:space="0" w:color="auto"/>
        <w:left w:val="none" w:sz="0" w:space="0" w:color="auto"/>
        <w:bottom w:val="none" w:sz="0" w:space="0" w:color="auto"/>
        <w:right w:val="none" w:sz="0" w:space="0" w:color="auto"/>
      </w:divBdr>
    </w:div>
    <w:div w:id="1015887085">
      <w:bodyDiv w:val="1"/>
      <w:marLeft w:val="0"/>
      <w:marRight w:val="0"/>
      <w:marTop w:val="0"/>
      <w:marBottom w:val="0"/>
      <w:divBdr>
        <w:top w:val="none" w:sz="0" w:space="0" w:color="auto"/>
        <w:left w:val="none" w:sz="0" w:space="0" w:color="auto"/>
        <w:bottom w:val="none" w:sz="0" w:space="0" w:color="auto"/>
        <w:right w:val="none" w:sz="0" w:space="0" w:color="auto"/>
      </w:divBdr>
    </w:div>
    <w:div w:id="1015963003">
      <w:bodyDiv w:val="1"/>
      <w:marLeft w:val="0"/>
      <w:marRight w:val="0"/>
      <w:marTop w:val="0"/>
      <w:marBottom w:val="0"/>
      <w:divBdr>
        <w:top w:val="none" w:sz="0" w:space="0" w:color="auto"/>
        <w:left w:val="none" w:sz="0" w:space="0" w:color="auto"/>
        <w:bottom w:val="none" w:sz="0" w:space="0" w:color="auto"/>
        <w:right w:val="none" w:sz="0" w:space="0" w:color="auto"/>
      </w:divBdr>
    </w:div>
    <w:div w:id="1016150477">
      <w:bodyDiv w:val="1"/>
      <w:marLeft w:val="0"/>
      <w:marRight w:val="0"/>
      <w:marTop w:val="0"/>
      <w:marBottom w:val="0"/>
      <w:divBdr>
        <w:top w:val="none" w:sz="0" w:space="0" w:color="auto"/>
        <w:left w:val="none" w:sz="0" w:space="0" w:color="auto"/>
        <w:bottom w:val="none" w:sz="0" w:space="0" w:color="auto"/>
        <w:right w:val="none" w:sz="0" w:space="0" w:color="auto"/>
      </w:divBdr>
    </w:div>
    <w:div w:id="1016225126">
      <w:bodyDiv w:val="1"/>
      <w:marLeft w:val="0"/>
      <w:marRight w:val="0"/>
      <w:marTop w:val="0"/>
      <w:marBottom w:val="0"/>
      <w:divBdr>
        <w:top w:val="none" w:sz="0" w:space="0" w:color="auto"/>
        <w:left w:val="none" w:sz="0" w:space="0" w:color="auto"/>
        <w:bottom w:val="none" w:sz="0" w:space="0" w:color="auto"/>
        <w:right w:val="none" w:sz="0" w:space="0" w:color="auto"/>
      </w:divBdr>
    </w:div>
    <w:div w:id="1016466624">
      <w:bodyDiv w:val="1"/>
      <w:marLeft w:val="0"/>
      <w:marRight w:val="0"/>
      <w:marTop w:val="0"/>
      <w:marBottom w:val="0"/>
      <w:divBdr>
        <w:top w:val="none" w:sz="0" w:space="0" w:color="auto"/>
        <w:left w:val="none" w:sz="0" w:space="0" w:color="auto"/>
        <w:bottom w:val="none" w:sz="0" w:space="0" w:color="auto"/>
        <w:right w:val="none" w:sz="0" w:space="0" w:color="auto"/>
      </w:divBdr>
    </w:div>
    <w:div w:id="1016469673">
      <w:bodyDiv w:val="1"/>
      <w:marLeft w:val="0"/>
      <w:marRight w:val="0"/>
      <w:marTop w:val="0"/>
      <w:marBottom w:val="0"/>
      <w:divBdr>
        <w:top w:val="none" w:sz="0" w:space="0" w:color="auto"/>
        <w:left w:val="none" w:sz="0" w:space="0" w:color="auto"/>
        <w:bottom w:val="none" w:sz="0" w:space="0" w:color="auto"/>
        <w:right w:val="none" w:sz="0" w:space="0" w:color="auto"/>
      </w:divBdr>
    </w:div>
    <w:div w:id="1016661935">
      <w:bodyDiv w:val="1"/>
      <w:marLeft w:val="0"/>
      <w:marRight w:val="0"/>
      <w:marTop w:val="0"/>
      <w:marBottom w:val="0"/>
      <w:divBdr>
        <w:top w:val="none" w:sz="0" w:space="0" w:color="auto"/>
        <w:left w:val="none" w:sz="0" w:space="0" w:color="auto"/>
        <w:bottom w:val="none" w:sz="0" w:space="0" w:color="auto"/>
        <w:right w:val="none" w:sz="0" w:space="0" w:color="auto"/>
      </w:divBdr>
    </w:div>
    <w:div w:id="1016999770">
      <w:bodyDiv w:val="1"/>
      <w:marLeft w:val="0"/>
      <w:marRight w:val="0"/>
      <w:marTop w:val="0"/>
      <w:marBottom w:val="0"/>
      <w:divBdr>
        <w:top w:val="none" w:sz="0" w:space="0" w:color="auto"/>
        <w:left w:val="none" w:sz="0" w:space="0" w:color="auto"/>
        <w:bottom w:val="none" w:sz="0" w:space="0" w:color="auto"/>
        <w:right w:val="none" w:sz="0" w:space="0" w:color="auto"/>
      </w:divBdr>
    </w:div>
    <w:div w:id="1017122287">
      <w:bodyDiv w:val="1"/>
      <w:marLeft w:val="0"/>
      <w:marRight w:val="0"/>
      <w:marTop w:val="0"/>
      <w:marBottom w:val="0"/>
      <w:divBdr>
        <w:top w:val="none" w:sz="0" w:space="0" w:color="auto"/>
        <w:left w:val="none" w:sz="0" w:space="0" w:color="auto"/>
        <w:bottom w:val="none" w:sz="0" w:space="0" w:color="auto"/>
        <w:right w:val="none" w:sz="0" w:space="0" w:color="auto"/>
      </w:divBdr>
    </w:div>
    <w:div w:id="1017461348">
      <w:bodyDiv w:val="1"/>
      <w:marLeft w:val="0"/>
      <w:marRight w:val="0"/>
      <w:marTop w:val="0"/>
      <w:marBottom w:val="0"/>
      <w:divBdr>
        <w:top w:val="none" w:sz="0" w:space="0" w:color="auto"/>
        <w:left w:val="none" w:sz="0" w:space="0" w:color="auto"/>
        <w:bottom w:val="none" w:sz="0" w:space="0" w:color="auto"/>
        <w:right w:val="none" w:sz="0" w:space="0" w:color="auto"/>
      </w:divBdr>
    </w:div>
    <w:div w:id="1017730400">
      <w:bodyDiv w:val="1"/>
      <w:marLeft w:val="0"/>
      <w:marRight w:val="0"/>
      <w:marTop w:val="0"/>
      <w:marBottom w:val="0"/>
      <w:divBdr>
        <w:top w:val="none" w:sz="0" w:space="0" w:color="auto"/>
        <w:left w:val="none" w:sz="0" w:space="0" w:color="auto"/>
        <w:bottom w:val="none" w:sz="0" w:space="0" w:color="auto"/>
        <w:right w:val="none" w:sz="0" w:space="0" w:color="auto"/>
      </w:divBdr>
    </w:div>
    <w:div w:id="1017853455">
      <w:bodyDiv w:val="1"/>
      <w:marLeft w:val="0"/>
      <w:marRight w:val="0"/>
      <w:marTop w:val="0"/>
      <w:marBottom w:val="0"/>
      <w:divBdr>
        <w:top w:val="none" w:sz="0" w:space="0" w:color="auto"/>
        <w:left w:val="none" w:sz="0" w:space="0" w:color="auto"/>
        <w:bottom w:val="none" w:sz="0" w:space="0" w:color="auto"/>
        <w:right w:val="none" w:sz="0" w:space="0" w:color="auto"/>
      </w:divBdr>
    </w:div>
    <w:div w:id="1017923880">
      <w:bodyDiv w:val="1"/>
      <w:marLeft w:val="0"/>
      <w:marRight w:val="0"/>
      <w:marTop w:val="0"/>
      <w:marBottom w:val="0"/>
      <w:divBdr>
        <w:top w:val="none" w:sz="0" w:space="0" w:color="auto"/>
        <w:left w:val="none" w:sz="0" w:space="0" w:color="auto"/>
        <w:bottom w:val="none" w:sz="0" w:space="0" w:color="auto"/>
        <w:right w:val="none" w:sz="0" w:space="0" w:color="auto"/>
      </w:divBdr>
    </w:div>
    <w:div w:id="1018120633">
      <w:bodyDiv w:val="1"/>
      <w:marLeft w:val="0"/>
      <w:marRight w:val="0"/>
      <w:marTop w:val="0"/>
      <w:marBottom w:val="0"/>
      <w:divBdr>
        <w:top w:val="none" w:sz="0" w:space="0" w:color="auto"/>
        <w:left w:val="none" w:sz="0" w:space="0" w:color="auto"/>
        <w:bottom w:val="none" w:sz="0" w:space="0" w:color="auto"/>
        <w:right w:val="none" w:sz="0" w:space="0" w:color="auto"/>
      </w:divBdr>
    </w:div>
    <w:div w:id="1018192811">
      <w:bodyDiv w:val="1"/>
      <w:marLeft w:val="0"/>
      <w:marRight w:val="0"/>
      <w:marTop w:val="0"/>
      <w:marBottom w:val="0"/>
      <w:divBdr>
        <w:top w:val="none" w:sz="0" w:space="0" w:color="auto"/>
        <w:left w:val="none" w:sz="0" w:space="0" w:color="auto"/>
        <w:bottom w:val="none" w:sz="0" w:space="0" w:color="auto"/>
        <w:right w:val="none" w:sz="0" w:space="0" w:color="auto"/>
      </w:divBdr>
    </w:div>
    <w:div w:id="1018386642">
      <w:bodyDiv w:val="1"/>
      <w:marLeft w:val="0"/>
      <w:marRight w:val="0"/>
      <w:marTop w:val="0"/>
      <w:marBottom w:val="0"/>
      <w:divBdr>
        <w:top w:val="none" w:sz="0" w:space="0" w:color="auto"/>
        <w:left w:val="none" w:sz="0" w:space="0" w:color="auto"/>
        <w:bottom w:val="none" w:sz="0" w:space="0" w:color="auto"/>
        <w:right w:val="none" w:sz="0" w:space="0" w:color="auto"/>
      </w:divBdr>
    </w:div>
    <w:div w:id="1018504238">
      <w:bodyDiv w:val="1"/>
      <w:marLeft w:val="0"/>
      <w:marRight w:val="0"/>
      <w:marTop w:val="0"/>
      <w:marBottom w:val="0"/>
      <w:divBdr>
        <w:top w:val="none" w:sz="0" w:space="0" w:color="auto"/>
        <w:left w:val="none" w:sz="0" w:space="0" w:color="auto"/>
        <w:bottom w:val="none" w:sz="0" w:space="0" w:color="auto"/>
        <w:right w:val="none" w:sz="0" w:space="0" w:color="auto"/>
      </w:divBdr>
    </w:div>
    <w:div w:id="1018578118">
      <w:bodyDiv w:val="1"/>
      <w:marLeft w:val="0"/>
      <w:marRight w:val="0"/>
      <w:marTop w:val="0"/>
      <w:marBottom w:val="0"/>
      <w:divBdr>
        <w:top w:val="none" w:sz="0" w:space="0" w:color="auto"/>
        <w:left w:val="none" w:sz="0" w:space="0" w:color="auto"/>
        <w:bottom w:val="none" w:sz="0" w:space="0" w:color="auto"/>
        <w:right w:val="none" w:sz="0" w:space="0" w:color="auto"/>
      </w:divBdr>
    </w:div>
    <w:div w:id="1018584231">
      <w:bodyDiv w:val="1"/>
      <w:marLeft w:val="0"/>
      <w:marRight w:val="0"/>
      <w:marTop w:val="0"/>
      <w:marBottom w:val="0"/>
      <w:divBdr>
        <w:top w:val="none" w:sz="0" w:space="0" w:color="auto"/>
        <w:left w:val="none" w:sz="0" w:space="0" w:color="auto"/>
        <w:bottom w:val="none" w:sz="0" w:space="0" w:color="auto"/>
        <w:right w:val="none" w:sz="0" w:space="0" w:color="auto"/>
      </w:divBdr>
    </w:div>
    <w:div w:id="1019045748">
      <w:bodyDiv w:val="1"/>
      <w:marLeft w:val="0"/>
      <w:marRight w:val="0"/>
      <w:marTop w:val="0"/>
      <w:marBottom w:val="0"/>
      <w:divBdr>
        <w:top w:val="none" w:sz="0" w:space="0" w:color="auto"/>
        <w:left w:val="none" w:sz="0" w:space="0" w:color="auto"/>
        <w:bottom w:val="none" w:sz="0" w:space="0" w:color="auto"/>
        <w:right w:val="none" w:sz="0" w:space="0" w:color="auto"/>
      </w:divBdr>
    </w:div>
    <w:div w:id="1019312025">
      <w:bodyDiv w:val="1"/>
      <w:marLeft w:val="0"/>
      <w:marRight w:val="0"/>
      <w:marTop w:val="0"/>
      <w:marBottom w:val="0"/>
      <w:divBdr>
        <w:top w:val="none" w:sz="0" w:space="0" w:color="auto"/>
        <w:left w:val="none" w:sz="0" w:space="0" w:color="auto"/>
        <w:bottom w:val="none" w:sz="0" w:space="0" w:color="auto"/>
        <w:right w:val="none" w:sz="0" w:space="0" w:color="auto"/>
      </w:divBdr>
    </w:div>
    <w:div w:id="1019433577">
      <w:bodyDiv w:val="1"/>
      <w:marLeft w:val="0"/>
      <w:marRight w:val="0"/>
      <w:marTop w:val="0"/>
      <w:marBottom w:val="0"/>
      <w:divBdr>
        <w:top w:val="none" w:sz="0" w:space="0" w:color="auto"/>
        <w:left w:val="none" w:sz="0" w:space="0" w:color="auto"/>
        <w:bottom w:val="none" w:sz="0" w:space="0" w:color="auto"/>
        <w:right w:val="none" w:sz="0" w:space="0" w:color="auto"/>
      </w:divBdr>
    </w:div>
    <w:div w:id="1019628368">
      <w:bodyDiv w:val="1"/>
      <w:marLeft w:val="0"/>
      <w:marRight w:val="0"/>
      <w:marTop w:val="0"/>
      <w:marBottom w:val="0"/>
      <w:divBdr>
        <w:top w:val="none" w:sz="0" w:space="0" w:color="auto"/>
        <w:left w:val="none" w:sz="0" w:space="0" w:color="auto"/>
        <w:bottom w:val="none" w:sz="0" w:space="0" w:color="auto"/>
        <w:right w:val="none" w:sz="0" w:space="0" w:color="auto"/>
      </w:divBdr>
    </w:div>
    <w:div w:id="1019695075">
      <w:bodyDiv w:val="1"/>
      <w:marLeft w:val="0"/>
      <w:marRight w:val="0"/>
      <w:marTop w:val="0"/>
      <w:marBottom w:val="0"/>
      <w:divBdr>
        <w:top w:val="none" w:sz="0" w:space="0" w:color="auto"/>
        <w:left w:val="none" w:sz="0" w:space="0" w:color="auto"/>
        <w:bottom w:val="none" w:sz="0" w:space="0" w:color="auto"/>
        <w:right w:val="none" w:sz="0" w:space="0" w:color="auto"/>
      </w:divBdr>
    </w:div>
    <w:div w:id="1019818699">
      <w:bodyDiv w:val="1"/>
      <w:marLeft w:val="0"/>
      <w:marRight w:val="0"/>
      <w:marTop w:val="0"/>
      <w:marBottom w:val="0"/>
      <w:divBdr>
        <w:top w:val="none" w:sz="0" w:space="0" w:color="auto"/>
        <w:left w:val="none" w:sz="0" w:space="0" w:color="auto"/>
        <w:bottom w:val="none" w:sz="0" w:space="0" w:color="auto"/>
        <w:right w:val="none" w:sz="0" w:space="0" w:color="auto"/>
      </w:divBdr>
    </w:div>
    <w:div w:id="1019892712">
      <w:bodyDiv w:val="1"/>
      <w:marLeft w:val="0"/>
      <w:marRight w:val="0"/>
      <w:marTop w:val="0"/>
      <w:marBottom w:val="0"/>
      <w:divBdr>
        <w:top w:val="none" w:sz="0" w:space="0" w:color="auto"/>
        <w:left w:val="none" w:sz="0" w:space="0" w:color="auto"/>
        <w:bottom w:val="none" w:sz="0" w:space="0" w:color="auto"/>
        <w:right w:val="none" w:sz="0" w:space="0" w:color="auto"/>
      </w:divBdr>
    </w:div>
    <w:div w:id="1019894936">
      <w:bodyDiv w:val="1"/>
      <w:marLeft w:val="0"/>
      <w:marRight w:val="0"/>
      <w:marTop w:val="0"/>
      <w:marBottom w:val="0"/>
      <w:divBdr>
        <w:top w:val="none" w:sz="0" w:space="0" w:color="auto"/>
        <w:left w:val="none" w:sz="0" w:space="0" w:color="auto"/>
        <w:bottom w:val="none" w:sz="0" w:space="0" w:color="auto"/>
        <w:right w:val="none" w:sz="0" w:space="0" w:color="auto"/>
      </w:divBdr>
    </w:div>
    <w:div w:id="1019969131">
      <w:bodyDiv w:val="1"/>
      <w:marLeft w:val="0"/>
      <w:marRight w:val="0"/>
      <w:marTop w:val="0"/>
      <w:marBottom w:val="0"/>
      <w:divBdr>
        <w:top w:val="none" w:sz="0" w:space="0" w:color="auto"/>
        <w:left w:val="none" w:sz="0" w:space="0" w:color="auto"/>
        <w:bottom w:val="none" w:sz="0" w:space="0" w:color="auto"/>
        <w:right w:val="none" w:sz="0" w:space="0" w:color="auto"/>
      </w:divBdr>
    </w:div>
    <w:div w:id="1020086063">
      <w:bodyDiv w:val="1"/>
      <w:marLeft w:val="0"/>
      <w:marRight w:val="0"/>
      <w:marTop w:val="0"/>
      <w:marBottom w:val="0"/>
      <w:divBdr>
        <w:top w:val="none" w:sz="0" w:space="0" w:color="auto"/>
        <w:left w:val="none" w:sz="0" w:space="0" w:color="auto"/>
        <w:bottom w:val="none" w:sz="0" w:space="0" w:color="auto"/>
        <w:right w:val="none" w:sz="0" w:space="0" w:color="auto"/>
      </w:divBdr>
    </w:div>
    <w:div w:id="1020399859">
      <w:bodyDiv w:val="1"/>
      <w:marLeft w:val="0"/>
      <w:marRight w:val="0"/>
      <w:marTop w:val="0"/>
      <w:marBottom w:val="0"/>
      <w:divBdr>
        <w:top w:val="none" w:sz="0" w:space="0" w:color="auto"/>
        <w:left w:val="none" w:sz="0" w:space="0" w:color="auto"/>
        <w:bottom w:val="none" w:sz="0" w:space="0" w:color="auto"/>
        <w:right w:val="none" w:sz="0" w:space="0" w:color="auto"/>
      </w:divBdr>
    </w:div>
    <w:div w:id="1020425097">
      <w:bodyDiv w:val="1"/>
      <w:marLeft w:val="0"/>
      <w:marRight w:val="0"/>
      <w:marTop w:val="0"/>
      <w:marBottom w:val="0"/>
      <w:divBdr>
        <w:top w:val="none" w:sz="0" w:space="0" w:color="auto"/>
        <w:left w:val="none" w:sz="0" w:space="0" w:color="auto"/>
        <w:bottom w:val="none" w:sz="0" w:space="0" w:color="auto"/>
        <w:right w:val="none" w:sz="0" w:space="0" w:color="auto"/>
      </w:divBdr>
    </w:div>
    <w:div w:id="1020544909">
      <w:bodyDiv w:val="1"/>
      <w:marLeft w:val="0"/>
      <w:marRight w:val="0"/>
      <w:marTop w:val="0"/>
      <w:marBottom w:val="0"/>
      <w:divBdr>
        <w:top w:val="none" w:sz="0" w:space="0" w:color="auto"/>
        <w:left w:val="none" w:sz="0" w:space="0" w:color="auto"/>
        <w:bottom w:val="none" w:sz="0" w:space="0" w:color="auto"/>
        <w:right w:val="none" w:sz="0" w:space="0" w:color="auto"/>
      </w:divBdr>
    </w:div>
    <w:div w:id="1020551562">
      <w:bodyDiv w:val="1"/>
      <w:marLeft w:val="0"/>
      <w:marRight w:val="0"/>
      <w:marTop w:val="0"/>
      <w:marBottom w:val="0"/>
      <w:divBdr>
        <w:top w:val="none" w:sz="0" w:space="0" w:color="auto"/>
        <w:left w:val="none" w:sz="0" w:space="0" w:color="auto"/>
        <w:bottom w:val="none" w:sz="0" w:space="0" w:color="auto"/>
        <w:right w:val="none" w:sz="0" w:space="0" w:color="auto"/>
      </w:divBdr>
    </w:div>
    <w:div w:id="1020665829">
      <w:bodyDiv w:val="1"/>
      <w:marLeft w:val="0"/>
      <w:marRight w:val="0"/>
      <w:marTop w:val="0"/>
      <w:marBottom w:val="0"/>
      <w:divBdr>
        <w:top w:val="none" w:sz="0" w:space="0" w:color="auto"/>
        <w:left w:val="none" w:sz="0" w:space="0" w:color="auto"/>
        <w:bottom w:val="none" w:sz="0" w:space="0" w:color="auto"/>
        <w:right w:val="none" w:sz="0" w:space="0" w:color="auto"/>
      </w:divBdr>
    </w:div>
    <w:div w:id="1020736148">
      <w:bodyDiv w:val="1"/>
      <w:marLeft w:val="0"/>
      <w:marRight w:val="0"/>
      <w:marTop w:val="0"/>
      <w:marBottom w:val="0"/>
      <w:divBdr>
        <w:top w:val="none" w:sz="0" w:space="0" w:color="auto"/>
        <w:left w:val="none" w:sz="0" w:space="0" w:color="auto"/>
        <w:bottom w:val="none" w:sz="0" w:space="0" w:color="auto"/>
        <w:right w:val="none" w:sz="0" w:space="0" w:color="auto"/>
      </w:divBdr>
    </w:div>
    <w:div w:id="1020858811">
      <w:bodyDiv w:val="1"/>
      <w:marLeft w:val="0"/>
      <w:marRight w:val="0"/>
      <w:marTop w:val="0"/>
      <w:marBottom w:val="0"/>
      <w:divBdr>
        <w:top w:val="none" w:sz="0" w:space="0" w:color="auto"/>
        <w:left w:val="none" w:sz="0" w:space="0" w:color="auto"/>
        <w:bottom w:val="none" w:sz="0" w:space="0" w:color="auto"/>
        <w:right w:val="none" w:sz="0" w:space="0" w:color="auto"/>
      </w:divBdr>
    </w:div>
    <w:div w:id="1021274889">
      <w:bodyDiv w:val="1"/>
      <w:marLeft w:val="0"/>
      <w:marRight w:val="0"/>
      <w:marTop w:val="0"/>
      <w:marBottom w:val="0"/>
      <w:divBdr>
        <w:top w:val="none" w:sz="0" w:space="0" w:color="auto"/>
        <w:left w:val="none" w:sz="0" w:space="0" w:color="auto"/>
        <w:bottom w:val="none" w:sz="0" w:space="0" w:color="auto"/>
        <w:right w:val="none" w:sz="0" w:space="0" w:color="auto"/>
      </w:divBdr>
    </w:div>
    <w:div w:id="1021470078">
      <w:bodyDiv w:val="1"/>
      <w:marLeft w:val="0"/>
      <w:marRight w:val="0"/>
      <w:marTop w:val="0"/>
      <w:marBottom w:val="0"/>
      <w:divBdr>
        <w:top w:val="none" w:sz="0" w:space="0" w:color="auto"/>
        <w:left w:val="none" w:sz="0" w:space="0" w:color="auto"/>
        <w:bottom w:val="none" w:sz="0" w:space="0" w:color="auto"/>
        <w:right w:val="none" w:sz="0" w:space="0" w:color="auto"/>
      </w:divBdr>
    </w:div>
    <w:div w:id="1021512578">
      <w:bodyDiv w:val="1"/>
      <w:marLeft w:val="0"/>
      <w:marRight w:val="0"/>
      <w:marTop w:val="0"/>
      <w:marBottom w:val="0"/>
      <w:divBdr>
        <w:top w:val="none" w:sz="0" w:space="0" w:color="auto"/>
        <w:left w:val="none" w:sz="0" w:space="0" w:color="auto"/>
        <w:bottom w:val="none" w:sz="0" w:space="0" w:color="auto"/>
        <w:right w:val="none" w:sz="0" w:space="0" w:color="auto"/>
      </w:divBdr>
    </w:div>
    <w:div w:id="1021737957">
      <w:bodyDiv w:val="1"/>
      <w:marLeft w:val="0"/>
      <w:marRight w:val="0"/>
      <w:marTop w:val="0"/>
      <w:marBottom w:val="0"/>
      <w:divBdr>
        <w:top w:val="none" w:sz="0" w:space="0" w:color="auto"/>
        <w:left w:val="none" w:sz="0" w:space="0" w:color="auto"/>
        <w:bottom w:val="none" w:sz="0" w:space="0" w:color="auto"/>
        <w:right w:val="none" w:sz="0" w:space="0" w:color="auto"/>
      </w:divBdr>
    </w:div>
    <w:div w:id="1021854851">
      <w:bodyDiv w:val="1"/>
      <w:marLeft w:val="0"/>
      <w:marRight w:val="0"/>
      <w:marTop w:val="0"/>
      <w:marBottom w:val="0"/>
      <w:divBdr>
        <w:top w:val="none" w:sz="0" w:space="0" w:color="auto"/>
        <w:left w:val="none" w:sz="0" w:space="0" w:color="auto"/>
        <w:bottom w:val="none" w:sz="0" w:space="0" w:color="auto"/>
        <w:right w:val="none" w:sz="0" w:space="0" w:color="auto"/>
      </w:divBdr>
    </w:div>
    <w:div w:id="1022055595">
      <w:bodyDiv w:val="1"/>
      <w:marLeft w:val="0"/>
      <w:marRight w:val="0"/>
      <w:marTop w:val="0"/>
      <w:marBottom w:val="0"/>
      <w:divBdr>
        <w:top w:val="none" w:sz="0" w:space="0" w:color="auto"/>
        <w:left w:val="none" w:sz="0" w:space="0" w:color="auto"/>
        <w:bottom w:val="none" w:sz="0" w:space="0" w:color="auto"/>
        <w:right w:val="none" w:sz="0" w:space="0" w:color="auto"/>
      </w:divBdr>
    </w:div>
    <w:div w:id="1022166050">
      <w:bodyDiv w:val="1"/>
      <w:marLeft w:val="0"/>
      <w:marRight w:val="0"/>
      <w:marTop w:val="0"/>
      <w:marBottom w:val="0"/>
      <w:divBdr>
        <w:top w:val="none" w:sz="0" w:space="0" w:color="auto"/>
        <w:left w:val="none" w:sz="0" w:space="0" w:color="auto"/>
        <w:bottom w:val="none" w:sz="0" w:space="0" w:color="auto"/>
        <w:right w:val="none" w:sz="0" w:space="0" w:color="auto"/>
      </w:divBdr>
    </w:div>
    <w:div w:id="1022702389">
      <w:bodyDiv w:val="1"/>
      <w:marLeft w:val="0"/>
      <w:marRight w:val="0"/>
      <w:marTop w:val="0"/>
      <w:marBottom w:val="0"/>
      <w:divBdr>
        <w:top w:val="none" w:sz="0" w:space="0" w:color="auto"/>
        <w:left w:val="none" w:sz="0" w:space="0" w:color="auto"/>
        <w:bottom w:val="none" w:sz="0" w:space="0" w:color="auto"/>
        <w:right w:val="none" w:sz="0" w:space="0" w:color="auto"/>
      </w:divBdr>
    </w:div>
    <w:div w:id="1022900540">
      <w:bodyDiv w:val="1"/>
      <w:marLeft w:val="0"/>
      <w:marRight w:val="0"/>
      <w:marTop w:val="0"/>
      <w:marBottom w:val="0"/>
      <w:divBdr>
        <w:top w:val="none" w:sz="0" w:space="0" w:color="auto"/>
        <w:left w:val="none" w:sz="0" w:space="0" w:color="auto"/>
        <w:bottom w:val="none" w:sz="0" w:space="0" w:color="auto"/>
        <w:right w:val="none" w:sz="0" w:space="0" w:color="auto"/>
      </w:divBdr>
    </w:div>
    <w:div w:id="1023047386">
      <w:bodyDiv w:val="1"/>
      <w:marLeft w:val="0"/>
      <w:marRight w:val="0"/>
      <w:marTop w:val="0"/>
      <w:marBottom w:val="0"/>
      <w:divBdr>
        <w:top w:val="none" w:sz="0" w:space="0" w:color="auto"/>
        <w:left w:val="none" w:sz="0" w:space="0" w:color="auto"/>
        <w:bottom w:val="none" w:sz="0" w:space="0" w:color="auto"/>
        <w:right w:val="none" w:sz="0" w:space="0" w:color="auto"/>
      </w:divBdr>
    </w:div>
    <w:div w:id="1023092309">
      <w:bodyDiv w:val="1"/>
      <w:marLeft w:val="0"/>
      <w:marRight w:val="0"/>
      <w:marTop w:val="0"/>
      <w:marBottom w:val="0"/>
      <w:divBdr>
        <w:top w:val="none" w:sz="0" w:space="0" w:color="auto"/>
        <w:left w:val="none" w:sz="0" w:space="0" w:color="auto"/>
        <w:bottom w:val="none" w:sz="0" w:space="0" w:color="auto"/>
        <w:right w:val="none" w:sz="0" w:space="0" w:color="auto"/>
      </w:divBdr>
    </w:div>
    <w:div w:id="1023170207">
      <w:bodyDiv w:val="1"/>
      <w:marLeft w:val="0"/>
      <w:marRight w:val="0"/>
      <w:marTop w:val="0"/>
      <w:marBottom w:val="0"/>
      <w:divBdr>
        <w:top w:val="none" w:sz="0" w:space="0" w:color="auto"/>
        <w:left w:val="none" w:sz="0" w:space="0" w:color="auto"/>
        <w:bottom w:val="none" w:sz="0" w:space="0" w:color="auto"/>
        <w:right w:val="none" w:sz="0" w:space="0" w:color="auto"/>
      </w:divBdr>
    </w:div>
    <w:div w:id="1023628154">
      <w:bodyDiv w:val="1"/>
      <w:marLeft w:val="0"/>
      <w:marRight w:val="0"/>
      <w:marTop w:val="0"/>
      <w:marBottom w:val="0"/>
      <w:divBdr>
        <w:top w:val="none" w:sz="0" w:space="0" w:color="auto"/>
        <w:left w:val="none" w:sz="0" w:space="0" w:color="auto"/>
        <w:bottom w:val="none" w:sz="0" w:space="0" w:color="auto"/>
        <w:right w:val="none" w:sz="0" w:space="0" w:color="auto"/>
      </w:divBdr>
    </w:div>
    <w:div w:id="1023677974">
      <w:bodyDiv w:val="1"/>
      <w:marLeft w:val="0"/>
      <w:marRight w:val="0"/>
      <w:marTop w:val="0"/>
      <w:marBottom w:val="0"/>
      <w:divBdr>
        <w:top w:val="none" w:sz="0" w:space="0" w:color="auto"/>
        <w:left w:val="none" w:sz="0" w:space="0" w:color="auto"/>
        <w:bottom w:val="none" w:sz="0" w:space="0" w:color="auto"/>
        <w:right w:val="none" w:sz="0" w:space="0" w:color="auto"/>
      </w:divBdr>
    </w:div>
    <w:div w:id="1023702685">
      <w:bodyDiv w:val="1"/>
      <w:marLeft w:val="0"/>
      <w:marRight w:val="0"/>
      <w:marTop w:val="0"/>
      <w:marBottom w:val="0"/>
      <w:divBdr>
        <w:top w:val="none" w:sz="0" w:space="0" w:color="auto"/>
        <w:left w:val="none" w:sz="0" w:space="0" w:color="auto"/>
        <w:bottom w:val="none" w:sz="0" w:space="0" w:color="auto"/>
        <w:right w:val="none" w:sz="0" w:space="0" w:color="auto"/>
      </w:divBdr>
    </w:div>
    <w:div w:id="1023826754">
      <w:bodyDiv w:val="1"/>
      <w:marLeft w:val="0"/>
      <w:marRight w:val="0"/>
      <w:marTop w:val="0"/>
      <w:marBottom w:val="0"/>
      <w:divBdr>
        <w:top w:val="none" w:sz="0" w:space="0" w:color="auto"/>
        <w:left w:val="none" w:sz="0" w:space="0" w:color="auto"/>
        <w:bottom w:val="none" w:sz="0" w:space="0" w:color="auto"/>
        <w:right w:val="none" w:sz="0" w:space="0" w:color="auto"/>
      </w:divBdr>
    </w:div>
    <w:div w:id="1024094936">
      <w:bodyDiv w:val="1"/>
      <w:marLeft w:val="0"/>
      <w:marRight w:val="0"/>
      <w:marTop w:val="0"/>
      <w:marBottom w:val="0"/>
      <w:divBdr>
        <w:top w:val="none" w:sz="0" w:space="0" w:color="auto"/>
        <w:left w:val="none" w:sz="0" w:space="0" w:color="auto"/>
        <w:bottom w:val="none" w:sz="0" w:space="0" w:color="auto"/>
        <w:right w:val="none" w:sz="0" w:space="0" w:color="auto"/>
      </w:divBdr>
    </w:div>
    <w:div w:id="1024211592">
      <w:bodyDiv w:val="1"/>
      <w:marLeft w:val="0"/>
      <w:marRight w:val="0"/>
      <w:marTop w:val="0"/>
      <w:marBottom w:val="0"/>
      <w:divBdr>
        <w:top w:val="none" w:sz="0" w:space="0" w:color="auto"/>
        <w:left w:val="none" w:sz="0" w:space="0" w:color="auto"/>
        <w:bottom w:val="none" w:sz="0" w:space="0" w:color="auto"/>
        <w:right w:val="none" w:sz="0" w:space="0" w:color="auto"/>
      </w:divBdr>
    </w:div>
    <w:div w:id="1024402737">
      <w:bodyDiv w:val="1"/>
      <w:marLeft w:val="0"/>
      <w:marRight w:val="0"/>
      <w:marTop w:val="0"/>
      <w:marBottom w:val="0"/>
      <w:divBdr>
        <w:top w:val="none" w:sz="0" w:space="0" w:color="auto"/>
        <w:left w:val="none" w:sz="0" w:space="0" w:color="auto"/>
        <w:bottom w:val="none" w:sz="0" w:space="0" w:color="auto"/>
        <w:right w:val="none" w:sz="0" w:space="0" w:color="auto"/>
      </w:divBdr>
    </w:div>
    <w:div w:id="1024550149">
      <w:bodyDiv w:val="1"/>
      <w:marLeft w:val="0"/>
      <w:marRight w:val="0"/>
      <w:marTop w:val="0"/>
      <w:marBottom w:val="0"/>
      <w:divBdr>
        <w:top w:val="none" w:sz="0" w:space="0" w:color="auto"/>
        <w:left w:val="none" w:sz="0" w:space="0" w:color="auto"/>
        <w:bottom w:val="none" w:sz="0" w:space="0" w:color="auto"/>
        <w:right w:val="none" w:sz="0" w:space="0" w:color="auto"/>
      </w:divBdr>
    </w:div>
    <w:div w:id="1024746407">
      <w:bodyDiv w:val="1"/>
      <w:marLeft w:val="0"/>
      <w:marRight w:val="0"/>
      <w:marTop w:val="0"/>
      <w:marBottom w:val="0"/>
      <w:divBdr>
        <w:top w:val="none" w:sz="0" w:space="0" w:color="auto"/>
        <w:left w:val="none" w:sz="0" w:space="0" w:color="auto"/>
        <w:bottom w:val="none" w:sz="0" w:space="0" w:color="auto"/>
        <w:right w:val="none" w:sz="0" w:space="0" w:color="auto"/>
      </w:divBdr>
    </w:div>
    <w:div w:id="1024863617">
      <w:bodyDiv w:val="1"/>
      <w:marLeft w:val="0"/>
      <w:marRight w:val="0"/>
      <w:marTop w:val="0"/>
      <w:marBottom w:val="0"/>
      <w:divBdr>
        <w:top w:val="none" w:sz="0" w:space="0" w:color="auto"/>
        <w:left w:val="none" w:sz="0" w:space="0" w:color="auto"/>
        <w:bottom w:val="none" w:sz="0" w:space="0" w:color="auto"/>
        <w:right w:val="none" w:sz="0" w:space="0" w:color="auto"/>
      </w:divBdr>
    </w:div>
    <w:div w:id="1024869043">
      <w:bodyDiv w:val="1"/>
      <w:marLeft w:val="0"/>
      <w:marRight w:val="0"/>
      <w:marTop w:val="0"/>
      <w:marBottom w:val="0"/>
      <w:divBdr>
        <w:top w:val="none" w:sz="0" w:space="0" w:color="auto"/>
        <w:left w:val="none" w:sz="0" w:space="0" w:color="auto"/>
        <w:bottom w:val="none" w:sz="0" w:space="0" w:color="auto"/>
        <w:right w:val="none" w:sz="0" w:space="0" w:color="auto"/>
      </w:divBdr>
    </w:div>
    <w:div w:id="1025181263">
      <w:bodyDiv w:val="1"/>
      <w:marLeft w:val="0"/>
      <w:marRight w:val="0"/>
      <w:marTop w:val="0"/>
      <w:marBottom w:val="0"/>
      <w:divBdr>
        <w:top w:val="none" w:sz="0" w:space="0" w:color="auto"/>
        <w:left w:val="none" w:sz="0" w:space="0" w:color="auto"/>
        <w:bottom w:val="none" w:sz="0" w:space="0" w:color="auto"/>
        <w:right w:val="none" w:sz="0" w:space="0" w:color="auto"/>
      </w:divBdr>
    </w:div>
    <w:div w:id="1025211638">
      <w:bodyDiv w:val="1"/>
      <w:marLeft w:val="0"/>
      <w:marRight w:val="0"/>
      <w:marTop w:val="0"/>
      <w:marBottom w:val="0"/>
      <w:divBdr>
        <w:top w:val="none" w:sz="0" w:space="0" w:color="auto"/>
        <w:left w:val="none" w:sz="0" w:space="0" w:color="auto"/>
        <w:bottom w:val="none" w:sz="0" w:space="0" w:color="auto"/>
        <w:right w:val="none" w:sz="0" w:space="0" w:color="auto"/>
      </w:divBdr>
    </w:div>
    <w:div w:id="1025251294">
      <w:bodyDiv w:val="1"/>
      <w:marLeft w:val="0"/>
      <w:marRight w:val="0"/>
      <w:marTop w:val="0"/>
      <w:marBottom w:val="0"/>
      <w:divBdr>
        <w:top w:val="none" w:sz="0" w:space="0" w:color="auto"/>
        <w:left w:val="none" w:sz="0" w:space="0" w:color="auto"/>
        <w:bottom w:val="none" w:sz="0" w:space="0" w:color="auto"/>
        <w:right w:val="none" w:sz="0" w:space="0" w:color="auto"/>
      </w:divBdr>
    </w:div>
    <w:div w:id="1025325585">
      <w:bodyDiv w:val="1"/>
      <w:marLeft w:val="0"/>
      <w:marRight w:val="0"/>
      <w:marTop w:val="0"/>
      <w:marBottom w:val="0"/>
      <w:divBdr>
        <w:top w:val="none" w:sz="0" w:space="0" w:color="auto"/>
        <w:left w:val="none" w:sz="0" w:space="0" w:color="auto"/>
        <w:bottom w:val="none" w:sz="0" w:space="0" w:color="auto"/>
        <w:right w:val="none" w:sz="0" w:space="0" w:color="auto"/>
      </w:divBdr>
    </w:div>
    <w:div w:id="1025402985">
      <w:bodyDiv w:val="1"/>
      <w:marLeft w:val="0"/>
      <w:marRight w:val="0"/>
      <w:marTop w:val="0"/>
      <w:marBottom w:val="0"/>
      <w:divBdr>
        <w:top w:val="none" w:sz="0" w:space="0" w:color="auto"/>
        <w:left w:val="none" w:sz="0" w:space="0" w:color="auto"/>
        <w:bottom w:val="none" w:sz="0" w:space="0" w:color="auto"/>
        <w:right w:val="none" w:sz="0" w:space="0" w:color="auto"/>
      </w:divBdr>
    </w:div>
    <w:div w:id="1025406022">
      <w:bodyDiv w:val="1"/>
      <w:marLeft w:val="0"/>
      <w:marRight w:val="0"/>
      <w:marTop w:val="0"/>
      <w:marBottom w:val="0"/>
      <w:divBdr>
        <w:top w:val="none" w:sz="0" w:space="0" w:color="auto"/>
        <w:left w:val="none" w:sz="0" w:space="0" w:color="auto"/>
        <w:bottom w:val="none" w:sz="0" w:space="0" w:color="auto"/>
        <w:right w:val="none" w:sz="0" w:space="0" w:color="auto"/>
      </w:divBdr>
    </w:div>
    <w:div w:id="1025406914">
      <w:bodyDiv w:val="1"/>
      <w:marLeft w:val="0"/>
      <w:marRight w:val="0"/>
      <w:marTop w:val="0"/>
      <w:marBottom w:val="0"/>
      <w:divBdr>
        <w:top w:val="none" w:sz="0" w:space="0" w:color="auto"/>
        <w:left w:val="none" w:sz="0" w:space="0" w:color="auto"/>
        <w:bottom w:val="none" w:sz="0" w:space="0" w:color="auto"/>
        <w:right w:val="none" w:sz="0" w:space="0" w:color="auto"/>
      </w:divBdr>
    </w:div>
    <w:div w:id="1025516481">
      <w:bodyDiv w:val="1"/>
      <w:marLeft w:val="0"/>
      <w:marRight w:val="0"/>
      <w:marTop w:val="0"/>
      <w:marBottom w:val="0"/>
      <w:divBdr>
        <w:top w:val="none" w:sz="0" w:space="0" w:color="auto"/>
        <w:left w:val="none" w:sz="0" w:space="0" w:color="auto"/>
        <w:bottom w:val="none" w:sz="0" w:space="0" w:color="auto"/>
        <w:right w:val="none" w:sz="0" w:space="0" w:color="auto"/>
      </w:divBdr>
    </w:div>
    <w:div w:id="1025522109">
      <w:bodyDiv w:val="1"/>
      <w:marLeft w:val="0"/>
      <w:marRight w:val="0"/>
      <w:marTop w:val="0"/>
      <w:marBottom w:val="0"/>
      <w:divBdr>
        <w:top w:val="none" w:sz="0" w:space="0" w:color="auto"/>
        <w:left w:val="none" w:sz="0" w:space="0" w:color="auto"/>
        <w:bottom w:val="none" w:sz="0" w:space="0" w:color="auto"/>
        <w:right w:val="none" w:sz="0" w:space="0" w:color="auto"/>
      </w:divBdr>
    </w:div>
    <w:div w:id="1025524250">
      <w:bodyDiv w:val="1"/>
      <w:marLeft w:val="0"/>
      <w:marRight w:val="0"/>
      <w:marTop w:val="0"/>
      <w:marBottom w:val="0"/>
      <w:divBdr>
        <w:top w:val="none" w:sz="0" w:space="0" w:color="auto"/>
        <w:left w:val="none" w:sz="0" w:space="0" w:color="auto"/>
        <w:bottom w:val="none" w:sz="0" w:space="0" w:color="auto"/>
        <w:right w:val="none" w:sz="0" w:space="0" w:color="auto"/>
      </w:divBdr>
    </w:div>
    <w:div w:id="1025642345">
      <w:bodyDiv w:val="1"/>
      <w:marLeft w:val="0"/>
      <w:marRight w:val="0"/>
      <w:marTop w:val="0"/>
      <w:marBottom w:val="0"/>
      <w:divBdr>
        <w:top w:val="none" w:sz="0" w:space="0" w:color="auto"/>
        <w:left w:val="none" w:sz="0" w:space="0" w:color="auto"/>
        <w:bottom w:val="none" w:sz="0" w:space="0" w:color="auto"/>
        <w:right w:val="none" w:sz="0" w:space="0" w:color="auto"/>
      </w:divBdr>
    </w:div>
    <w:div w:id="1025909670">
      <w:bodyDiv w:val="1"/>
      <w:marLeft w:val="0"/>
      <w:marRight w:val="0"/>
      <w:marTop w:val="0"/>
      <w:marBottom w:val="0"/>
      <w:divBdr>
        <w:top w:val="none" w:sz="0" w:space="0" w:color="auto"/>
        <w:left w:val="none" w:sz="0" w:space="0" w:color="auto"/>
        <w:bottom w:val="none" w:sz="0" w:space="0" w:color="auto"/>
        <w:right w:val="none" w:sz="0" w:space="0" w:color="auto"/>
      </w:divBdr>
    </w:div>
    <w:div w:id="1025910432">
      <w:bodyDiv w:val="1"/>
      <w:marLeft w:val="0"/>
      <w:marRight w:val="0"/>
      <w:marTop w:val="0"/>
      <w:marBottom w:val="0"/>
      <w:divBdr>
        <w:top w:val="none" w:sz="0" w:space="0" w:color="auto"/>
        <w:left w:val="none" w:sz="0" w:space="0" w:color="auto"/>
        <w:bottom w:val="none" w:sz="0" w:space="0" w:color="auto"/>
        <w:right w:val="none" w:sz="0" w:space="0" w:color="auto"/>
      </w:divBdr>
    </w:div>
    <w:div w:id="1026100309">
      <w:bodyDiv w:val="1"/>
      <w:marLeft w:val="0"/>
      <w:marRight w:val="0"/>
      <w:marTop w:val="0"/>
      <w:marBottom w:val="0"/>
      <w:divBdr>
        <w:top w:val="none" w:sz="0" w:space="0" w:color="auto"/>
        <w:left w:val="none" w:sz="0" w:space="0" w:color="auto"/>
        <w:bottom w:val="none" w:sz="0" w:space="0" w:color="auto"/>
        <w:right w:val="none" w:sz="0" w:space="0" w:color="auto"/>
      </w:divBdr>
    </w:div>
    <w:div w:id="1026247998">
      <w:bodyDiv w:val="1"/>
      <w:marLeft w:val="0"/>
      <w:marRight w:val="0"/>
      <w:marTop w:val="0"/>
      <w:marBottom w:val="0"/>
      <w:divBdr>
        <w:top w:val="none" w:sz="0" w:space="0" w:color="auto"/>
        <w:left w:val="none" w:sz="0" w:space="0" w:color="auto"/>
        <w:bottom w:val="none" w:sz="0" w:space="0" w:color="auto"/>
        <w:right w:val="none" w:sz="0" w:space="0" w:color="auto"/>
      </w:divBdr>
    </w:div>
    <w:div w:id="1026248645">
      <w:bodyDiv w:val="1"/>
      <w:marLeft w:val="0"/>
      <w:marRight w:val="0"/>
      <w:marTop w:val="0"/>
      <w:marBottom w:val="0"/>
      <w:divBdr>
        <w:top w:val="none" w:sz="0" w:space="0" w:color="auto"/>
        <w:left w:val="none" w:sz="0" w:space="0" w:color="auto"/>
        <w:bottom w:val="none" w:sz="0" w:space="0" w:color="auto"/>
        <w:right w:val="none" w:sz="0" w:space="0" w:color="auto"/>
      </w:divBdr>
    </w:div>
    <w:div w:id="1026255352">
      <w:bodyDiv w:val="1"/>
      <w:marLeft w:val="0"/>
      <w:marRight w:val="0"/>
      <w:marTop w:val="0"/>
      <w:marBottom w:val="0"/>
      <w:divBdr>
        <w:top w:val="none" w:sz="0" w:space="0" w:color="auto"/>
        <w:left w:val="none" w:sz="0" w:space="0" w:color="auto"/>
        <w:bottom w:val="none" w:sz="0" w:space="0" w:color="auto"/>
        <w:right w:val="none" w:sz="0" w:space="0" w:color="auto"/>
      </w:divBdr>
    </w:div>
    <w:div w:id="1026368805">
      <w:bodyDiv w:val="1"/>
      <w:marLeft w:val="0"/>
      <w:marRight w:val="0"/>
      <w:marTop w:val="0"/>
      <w:marBottom w:val="0"/>
      <w:divBdr>
        <w:top w:val="none" w:sz="0" w:space="0" w:color="auto"/>
        <w:left w:val="none" w:sz="0" w:space="0" w:color="auto"/>
        <w:bottom w:val="none" w:sz="0" w:space="0" w:color="auto"/>
        <w:right w:val="none" w:sz="0" w:space="0" w:color="auto"/>
      </w:divBdr>
    </w:div>
    <w:div w:id="1026444089">
      <w:bodyDiv w:val="1"/>
      <w:marLeft w:val="0"/>
      <w:marRight w:val="0"/>
      <w:marTop w:val="0"/>
      <w:marBottom w:val="0"/>
      <w:divBdr>
        <w:top w:val="none" w:sz="0" w:space="0" w:color="auto"/>
        <w:left w:val="none" w:sz="0" w:space="0" w:color="auto"/>
        <w:bottom w:val="none" w:sz="0" w:space="0" w:color="auto"/>
        <w:right w:val="none" w:sz="0" w:space="0" w:color="auto"/>
      </w:divBdr>
    </w:div>
    <w:div w:id="1026445731">
      <w:bodyDiv w:val="1"/>
      <w:marLeft w:val="0"/>
      <w:marRight w:val="0"/>
      <w:marTop w:val="0"/>
      <w:marBottom w:val="0"/>
      <w:divBdr>
        <w:top w:val="none" w:sz="0" w:space="0" w:color="auto"/>
        <w:left w:val="none" w:sz="0" w:space="0" w:color="auto"/>
        <w:bottom w:val="none" w:sz="0" w:space="0" w:color="auto"/>
        <w:right w:val="none" w:sz="0" w:space="0" w:color="auto"/>
      </w:divBdr>
    </w:div>
    <w:div w:id="1026446374">
      <w:bodyDiv w:val="1"/>
      <w:marLeft w:val="0"/>
      <w:marRight w:val="0"/>
      <w:marTop w:val="0"/>
      <w:marBottom w:val="0"/>
      <w:divBdr>
        <w:top w:val="none" w:sz="0" w:space="0" w:color="auto"/>
        <w:left w:val="none" w:sz="0" w:space="0" w:color="auto"/>
        <w:bottom w:val="none" w:sz="0" w:space="0" w:color="auto"/>
        <w:right w:val="none" w:sz="0" w:space="0" w:color="auto"/>
      </w:divBdr>
    </w:div>
    <w:div w:id="1026521152">
      <w:bodyDiv w:val="1"/>
      <w:marLeft w:val="0"/>
      <w:marRight w:val="0"/>
      <w:marTop w:val="0"/>
      <w:marBottom w:val="0"/>
      <w:divBdr>
        <w:top w:val="none" w:sz="0" w:space="0" w:color="auto"/>
        <w:left w:val="none" w:sz="0" w:space="0" w:color="auto"/>
        <w:bottom w:val="none" w:sz="0" w:space="0" w:color="auto"/>
        <w:right w:val="none" w:sz="0" w:space="0" w:color="auto"/>
      </w:divBdr>
    </w:div>
    <w:div w:id="1026829443">
      <w:bodyDiv w:val="1"/>
      <w:marLeft w:val="0"/>
      <w:marRight w:val="0"/>
      <w:marTop w:val="0"/>
      <w:marBottom w:val="0"/>
      <w:divBdr>
        <w:top w:val="none" w:sz="0" w:space="0" w:color="auto"/>
        <w:left w:val="none" w:sz="0" w:space="0" w:color="auto"/>
        <w:bottom w:val="none" w:sz="0" w:space="0" w:color="auto"/>
        <w:right w:val="none" w:sz="0" w:space="0" w:color="auto"/>
      </w:divBdr>
    </w:div>
    <w:div w:id="1027218471">
      <w:bodyDiv w:val="1"/>
      <w:marLeft w:val="0"/>
      <w:marRight w:val="0"/>
      <w:marTop w:val="0"/>
      <w:marBottom w:val="0"/>
      <w:divBdr>
        <w:top w:val="none" w:sz="0" w:space="0" w:color="auto"/>
        <w:left w:val="none" w:sz="0" w:space="0" w:color="auto"/>
        <w:bottom w:val="none" w:sz="0" w:space="0" w:color="auto"/>
        <w:right w:val="none" w:sz="0" w:space="0" w:color="auto"/>
      </w:divBdr>
    </w:div>
    <w:div w:id="1027412581">
      <w:bodyDiv w:val="1"/>
      <w:marLeft w:val="0"/>
      <w:marRight w:val="0"/>
      <w:marTop w:val="0"/>
      <w:marBottom w:val="0"/>
      <w:divBdr>
        <w:top w:val="none" w:sz="0" w:space="0" w:color="auto"/>
        <w:left w:val="none" w:sz="0" w:space="0" w:color="auto"/>
        <w:bottom w:val="none" w:sz="0" w:space="0" w:color="auto"/>
        <w:right w:val="none" w:sz="0" w:space="0" w:color="auto"/>
      </w:divBdr>
    </w:div>
    <w:div w:id="1027414807">
      <w:bodyDiv w:val="1"/>
      <w:marLeft w:val="0"/>
      <w:marRight w:val="0"/>
      <w:marTop w:val="0"/>
      <w:marBottom w:val="0"/>
      <w:divBdr>
        <w:top w:val="none" w:sz="0" w:space="0" w:color="auto"/>
        <w:left w:val="none" w:sz="0" w:space="0" w:color="auto"/>
        <w:bottom w:val="none" w:sz="0" w:space="0" w:color="auto"/>
        <w:right w:val="none" w:sz="0" w:space="0" w:color="auto"/>
      </w:divBdr>
    </w:div>
    <w:div w:id="1027608584">
      <w:bodyDiv w:val="1"/>
      <w:marLeft w:val="0"/>
      <w:marRight w:val="0"/>
      <w:marTop w:val="0"/>
      <w:marBottom w:val="0"/>
      <w:divBdr>
        <w:top w:val="none" w:sz="0" w:space="0" w:color="auto"/>
        <w:left w:val="none" w:sz="0" w:space="0" w:color="auto"/>
        <w:bottom w:val="none" w:sz="0" w:space="0" w:color="auto"/>
        <w:right w:val="none" w:sz="0" w:space="0" w:color="auto"/>
      </w:divBdr>
    </w:div>
    <w:div w:id="1027683274">
      <w:bodyDiv w:val="1"/>
      <w:marLeft w:val="0"/>
      <w:marRight w:val="0"/>
      <w:marTop w:val="0"/>
      <w:marBottom w:val="0"/>
      <w:divBdr>
        <w:top w:val="none" w:sz="0" w:space="0" w:color="auto"/>
        <w:left w:val="none" w:sz="0" w:space="0" w:color="auto"/>
        <w:bottom w:val="none" w:sz="0" w:space="0" w:color="auto"/>
        <w:right w:val="none" w:sz="0" w:space="0" w:color="auto"/>
      </w:divBdr>
    </w:div>
    <w:div w:id="1027828529">
      <w:bodyDiv w:val="1"/>
      <w:marLeft w:val="0"/>
      <w:marRight w:val="0"/>
      <w:marTop w:val="0"/>
      <w:marBottom w:val="0"/>
      <w:divBdr>
        <w:top w:val="none" w:sz="0" w:space="0" w:color="auto"/>
        <w:left w:val="none" w:sz="0" w:space="0" w:color="auto"/>
        <w:bottom w:val="none" w:sz="0" w:space="0" w:color="auto"/>
        <w:right w:val="none" w:sz="0" w:space="0" w:color="auto"/>
      </w:divBdr>
    </w:div>
    <w:div w:id="1027871227">
      <w:bodyDiv w:val="1"/>
      <w:marLeft w:val="0"/>
      <w:marRight w:val="0"/>
      <w:marTop w:val="0"/>
      <w:marBottom w:val="0"/>
      <w:divBdr>
        <w:top w:val="none" w:sz="0" w:space="0" w:color="auto"/>
        <w:left w:val="none" w:sz="0" w:space="0" w:color="auto"/>
        <w:bottom w:val="none" w:sz="0" w:space="0" w:color="auto"/>
        <w:right w:val="none" w:sz="0" w:space="0" w:color="auto"/>
      </w:divBdr>
    </w:div>
    <w:div w:id="1027944192">
      <w:bodyDiv w:val="1"/>
      <w:marLeft w:val="0"/>
      <w:marRight w:val="0"/>
      <w:marTop w:val="0"/>
      <w:marBottom w:val="0"/>
      <w:divBdr>
        <w:top w:val="none" w:sz="0" w:space="0" w:color="auto"/>
        <w:left w:val="none" w:sz="0" w:space="0" w:color="auto"/>
        <w:bottom w:val="none" w:sz="0" w:space="0" w:color="auto"/>
        <w:right w:val="none" w:sz="0" w:space="0" w:color="auto"/>
      </w:divBdr>
    </w:div>
    <w:div w:id="1028067015">
      <w:bodyDiv w:val="1"/>
      <w:marLeft w:val="0"/>
      <w:marRight w:val="0"/>
      <w:marTop w:val="0"/>
      <w:marBottom w:val="0"/>
      <w:divBdr>
        <w:top w:val="none" w:sz="0" w:space="0" w:color="auto"/>
        <w:left w:val="none" w:sz="0" w:space="0" w:color="auto"/>
        <w:bottom w:val="none" w:sz="0" w:space="0" w:color="auto"/>
        <w:right w:val="none" w:sz="0" w:space="0" w:color="auto"/>
      </w:divBdr>
    </w:div>
    <w:div w:id="1028216483">
      <w:bodyDiv w:val="1"/>
      <w:marLeft w:val="0"/>
      <w:marRight w:val="0"/>
      <w:marTop w:val="0"/>
      <w:marBottom w:val="0"/>
      <w:divBdr>
        <w:top w:val="none" w:sz="0" w:space="0" w:color="auto"/>
        <w:left w:val="none" w:sz="0" w:space="0" w:color="auto"/>
        <w:bottom w:val="none" w:sz="0" w:space="0" w:color="auto"/>
        <w:right w:val="none" w:sz="0" w:space="0" w:color="auto"/>
      </w:divBdr>
    </w:div>
    <w:div w:id="1028340176">
      <w:bodyDiv w:val="1"/>
      <w:marLeft w:val="0"/>
      <w:marRight w:val="0"/>
      <w:marTop w:val="0"/>
      <w:marBottom w:val="0"/>
      <w:divBdr>
        <w:top w:val="none" w:sz="0" w:space="0" w:color="auto"/>
        <w:left w:val="none" w:sz="0" w:space="0" w:color="auto"/>
        <w:bottom w:val="none" w:sz="0" w:space="0" w:color="auto"/>
        <w:right w:val="none" w:sz="0" w:space="0" w:color="auto"/>
      </w:divBdr>
    </w:div>
    <w:div w:id="1028408134">
      <w:bodyDiv w:val="1"/>
      <w:marLeft w:val="0"/>
      <w:marRight w:val="0"/>
      <w:marTop w:val="0"/>
      <w:marBottom w:val="0"/>
      <w:divBdr>
        <w:top w:val="none" w:sz="0" w:space="0" w:color="auto"/>
        <w:left w:val="none" w:sz="0" w:space="0" w:color="auto"/>
        <w:bottom w:val="none" w:sz="0" w:space="0" w:color="auto"/>
        <w:right w:val="none" w:sz="0" w:space="0" w:color="auto"/>
      </w:divBdr>
    </w:div>
    <w:div w:id="1028529583">
      <w:bodyDiv w:val="1"/>
      <w:marLeft w:val="0"/>
      <w:marRight w:val="0"/>
      <w:marTop w:val="0"/>
      <w:marBottom w:val="0"/>
      <w:divBdr>
        <w:top w:val="none" w:sz="0" w:space="0" w:color="auto"/>
        <w:left w:val="none" w:sz="0" w:space="0" w:color="auto"/>
        <w:bottom w:val="none" w:sz="0" w:space="0" w:color="auto"/>
        <w:right w:val="none" w:sz="0" w:space="0" w:color="auto"/>
      </w:divBdr>
    </w:div>
    <w:div w:id="1028720199">
      <w:bodyDiv w:val="1"/>
      <w:marLeft w:val="0"/>
      <w:marRight w:val="0"/>
      <w:marTop w:val="0"/>
      <w:marBottom w:val="0"/>
      <w:divBdr>
        <w:top w:val="none" w:sz="0" w:space="0" w:color="auto"/>
        <w:left w:val="none" w:sz="0" w:space="0" w:color="auto"/>
        <w:bottom w:val="none" w:sz="0" w:space="0" w:color="auto"/>
        <w:right w:val="none" w:sz="0" w:space="0" w:color="auto"/>
      </w:divBdr>
    </w:div>
    <w:div w:id="1028794810">
      <w:bodyDiv w:val="1"/>
      <w:marLeft w:val="0"/>
      <w:marRight w:val="0"/>
      <w:marTop w:val="0"/>
      <w:marBottom w:val="0"/>
      <w:divBdr>
        <w:top w:val="none" w:sz="0" w:space="0" w:color="auto"/>
        <w:left w:val="none" w:sz="0" w:space="0" w:color="auto"/>
        <w:bottom w:val="none" w:sz="0" w:space="0" w:color="auto"/>
        <w:right w:val="none" w:sz="0" w:space="0" w:color="auto"/>
      </w:divBdr>
    </w:div>
    <w:div w:id="1028987728">
      <w:bodyDiv w:val="1"/>
      <w:marLeft w:val="0"/>
      <w:marRight w:val="0"/>
      <w:marTop w:val="0"/>
      <w:marBottom w:val="0"/>
      <w:divBdr>
        <w:top w:val="none" w:sz="0" w:space="0" w:color="auto"/>
        <w:left w:val="none" w:sz="0" w:space="0" w:color="auto"/>
        <w:bottom w:val="none" w:sz="0" w:space="0" w:color="auto"/>
        <w:right w:val="none" w:sz="0" w:space="0" w:color="auto"/>
      </w:divBdr>
    </w:div>
    <w:div w:id="1029531482">
      <w:bodyDiv w:val="1"/>
      <w:marLeft w:val="0"/>
      <w:marRight w:val="0"/>
      <w:marTop w:val="0"/>
      <w:marBottom w:val="0"/>
      <w:divBdr>
        <w:top w:val="none" w:sz="0" w:space="0" w:color="auto"/>
        <w:left w:val="none" w:sz="0" w:space="0" w:color="auto"/>
        <w:bottom w:val="none" w:sz="0" w:space="0" w:color="auto"/>
        <w:right w:val="none" w:sz="0" w:space="0" w:color="auto"/>
      </w:divBdr>
    </w:div>
    <w:div w:id="1029570561">
      <w:bodyDiv w:val="1"/>
      <w:marLeft w:val="0"/>
      <w:marRight w:val="0"/>
      <w:marTop w:val="0"/>
      <w:marBottom w:val="0"/>
      <w:divBdr>
        <w:top w:val="none" w:sz="0" w:space="0" w:color="auto"/>
        <w:left w:val="none" w:sz="0" w:space="0" w:color="auto"/>
        <w:bottom w:val="none" w:sz="0" w:space="0" w:color="auto"/>
        <w:right w:val="none" w:sz="0" w:space="0" w:color="auto"/>
      </w:divBdr>
    </w:div>
    <w:div w:id="1029643377">
      <w:bodyDiv w:val="1"/>
      <w:marLeft w:val="0"/>
      <w:marRight w:val="0"/>
      <w:marTop w:val="0"/>
      <w:marBottom w:val="0"/>
      <w:divBdr>
        <w:top w:val="none" w:sz="0" w:space="0" w:color="auto"/>
        <w:left w:val="none" w:sz="0" w:space="0" w:color="auto"/>
        <w:bottom w:val="none" w:sz="0" w:space="0" w:color="auto"/>
        <w:right w:val="none" w:sz="0" w:space="0" w:color="auto"/>
      </w:divBdr>
    </w:div>
    <w:div w:id="1029797479">
      <w:bodyDiv w:val="1"/>
      <w:marLeft w:val="0"/>
      <w:marRight w:val="0"/>
      <w:marTop w:val="0"/>
      <w:marBottom w:val="0"/>
      <w:divBdr>
        <w:top w:val="none" w:sz="0" w:space="0" w:color="auto"/>
        <w:left w:val="none" w:sz="0" w:space="0" w:color="auto"/>
        <w:bottom w:val="none" w:sz="0" w:space="0" w:color="auto"/>
        <w:right w:val="none" w:sz="0" w:space="0" w:color="auto"/>
      </w:divBdr>
    </w:div>
    <w:div w:id="1029991226">
      <w:bodyDiv w:val="1"/>
      <w:marLeft w:val="0"/>
      <w:marRight w:val="0"/>
      <w:marTop w:val="0"/>
      <w:marBottom w:val="0"/>
      <w:divBdr>
        <w:top w:val="none" w:sz="0" w:space="0" w:color="auto"/>
        <w:left w:val="none" w:sz="0" w:space="0" w:color="auto"/>
        <w:bottom w:val="none" w:sz="0" w:space="0" w:color="auto"/>
        <w:right w:val="none" w:sz="0" w:space="0" w:color="auto"/>
      </w:divBdr>
    </w:div>
    <w:div w:id="1030031535">
      <w:bodyDiv w:val="1"/>
      <w:marLeft w:val="0"/>
      <w:marRight w:val="0"/>
      <w:marTop w:val="0"/>
      <w:marBottom w:val="0"/>
      <w:divBdr>
        <w:top w:val="none" w:sz="0" w:space="0" w:color="auto"/>
        <w:left w:val="none" w:sz="0" w:space="0" w:color="auto"/>
        <w:bottom w:val="none" w:sz="0" w:space="0" w:color="auto"/>
        <w:right w:val="none" w:sz="0" w:space="0" w:color="auto"/>
      </w:divBdr>
    </w:div>
    <w:div w:id="1030187346">
      <w:bodyDiv w:val="1"/>
      <w:marLeft w:val="0"/>
      <w:marRight w:val="0"/>
      <w:marTop w:val="0"/>
      <w:marBottom w:val="0"/>
      <w:divBdr>
        <w:top w:val="none" w:sz="0" w:space="0" w:color="auto"/>
        <w:left w:val="none" w:sz="0" w:space="0" w:color="auto"/>
        <w:bottom w:val="none" w:sz="0" w:space="0" w:color="auto"/>
        <w:right w:val="none" w:sz="0" w:space="0" w:color="auto"/>
      </w:divBdr>
    </w:div>
    <w:div w:id="1030372103">
      <w:bodyDiv w:val="1"/>
      <w:marLeft w:val="0"/>
      <w:marRight w:val="0"/>
      <w:marTop w:val="0"/>
      <w:marBottom w:val="0"/>
      <w:divBdr>
        <w:top w:val="none" w:sz="0" w:space="0" w:color="auto"/>
        <w:left w:val="none" w:sz="0" w:space="0" w:color="auto"/>
        <w:bottom w:val="none" w:sz="0" w:space="0" w:color="auto"/>
        <w:right w:val="none" w:sz="0" w:space="0" w:color="auto"/>
      </w:divBdr>
    </w:div>
    <w:div w:id="1030378857">
      <w:bodyDiv w:val="1"/>
      <w:marLeft w:val="0"/>
      <w:marRight w:val="0"/>
      <w:marTop w:val="0"/>
      <w:marBottom w:val="0"/>
      <w:divBdr>
        <w:top w:val="none" w:sz="0" w:space="0" w:color="auto"/>
        <w:left w:val="none" w:sz="0" w:space="0" w:color="auto"/>
        <w:bottom w:val="none" w:sz="0" w:space="0" w:color="auto"/>
        <w:right w:val="none" w:sz="0" w:space="0" w:color="auto"/>
      </w:divBdr>
    </w:div>
    <w:div w:id="1030423954">
      <w:bodyDiv w:val="1"/>
      <w:marLeft w:val="0"/>
      <w:marRight w:val="0"/>
      <w:marTop w:val="0"/>
      <w:marBottom w:val="0"/>
      <w:divBdr>
        <w:top w:val="none" w:sz="0" w:space="0" w:color="auto"/>
        <w:left w:val="none" w:sz="0" w:space="0" w:color="auto"/>
        <w:bottom w:val="none" w:sz="0" w:space="0" w:color="auto"/>
        <w:right w:val="none" w:sz="0" w:space="0" w:color="auto"/>
      </w:divBdr>
    </w:div>
    <w:div w:id="1030687575">
      <w:bodyDiv w:val="1"/>
      <w:marLeft w:val="0"/>
      <w:marRight w:val="0"/>
      <w:marTop w:val="0"/>
      <w:marBottom w:val="0"/>
      <w:divBdr>
        <w:top w:val="none" w:sz="0" w:space="0" w:color="auto"/>
        <w:left w:val="none" w:sz="0" w:space="0" w:color="auto"/>
        <w:bottom w:val="none" w:sz="0" w:space="0" w:color="auto"/>
        <w:right w:val="none" w:sz="0" w:space="0" w:color="auto"/>
      </w:divBdr>
    </w:div>
    <w:div w:id="1030912758">
      <w:bodyDiv w:val="1"/>
      <w:marLeft w:val="0"/>
      <w:marRight w:val="0"/>
      <w:marTop w:val="0"/>
      <w:marBottom w:val="0"/>
      <w:divBdr>
        <w:top w:val="none" w:sz="0" w:space="0" w:color="auto"/>
        <w:left w:val="none" w:sz="0" w:space="0" w:color="auto"/>
        <w:bottom w:val="none" w:sz="0" w:space="0" w:color="auto"/>
        <w:right w:val="none" w:sz="0" w:space="0" w:color="auto"/>
      </w:divBdr>
    </w:div>
    <w:div w:id="1031688775">
      <w:bodyDiv w:val="1"/>
      <w:marLeft w:val="0"/>
      <w:marRight w:val="0"/>
      <w:marTop w:val="0"/>
      <w:marBottom w:val="0"/>
      <w:divBdr>
        <w:top w:val="none" w:sz="0" w:space="0" w:color="auto"/>
        <w:left w:val="none" w:sz="0" w:space="0" w:color="auto"/>
        <w:bottom w:val="none" w:sz="0" w:space="0" w:color="auto"/>
        <w:right w:val="none" w:sz="0" w:space="0" w:color="auto"/>
      </w:divBdr>
    </w:div>
    <w:div w:id="1031760354">
      <w:bodyDiv w:val="1"/>
      <w:marLeft w:val="0"/>
      <w:marRight w:val="0"/>
      <w:marTop w:val="0"/>
      <w:marBottom w:val="0"/>
      <w:divBdr>
        <w:top w:val="none" w:sz="0" w:space="0" w:color="auto"/>
        <w:left w:val="none" w:sz="0" w:space="0" w:color="auto"/>
        <w:bottom w:val="none" w:sz="0" w:space="0" w:color="auto"/>
        <w:right w:val="none" w:sz="0" w:space="0" w:color="auto"/>
      </w:divBdr>
    </w:div>
    <w:div w:id="1031765762">
      <w:bodyDiv w:val="1"/>
      <w:marLeft w:val="0"/>
      <w:marRight w:val="0"/>
      <w:marTop w:val="0"/>
      <w:marBottom w:val="0"/>
      <w:divBdr>
        <w:top w:val="none" w:sz="0" w:space="0" w:color="auto"/>
        <w:left w:val="none" w:sz="0" w:space="0" w:color="auto"/>
        <w:bottom w:val="none" w:sz="0" w:space="0" w:color="auto"/>
        <w:right w:val="none" w:sz="0" w:space="0" w:color="auto"/>
      </w:divBdr>
    </w:div>
    <w:div w:id="1031800161">
      <w:bodyDiv w:val="1"/>
      <w:marLeft w:val="0"/>
      <w:marRight w:val="0"/>
      <w:marTop w:val="0"/>
      <w:marBottom w:val="0"/>
      <w:divBdr>
        <w:top w:val="none" w:sz="0" w:space="0" w:color="auto"/>
        <w:left w:val="none" w:sz="0" w:space="0" w:color="auto"/>
        <w:bottom w:val="none" w:sz="0" w:space="0" w:color="auto"/>
        <w:right w:val="none" w:sz="0" w:space="0" w:color="auto"/>
      </w:divBdr>
    </w:div>
    <w:div w:id="1032000849">
      <w:bodyDiv w:val="1"/>
      <w:marLeft w:val="0"/>
      <w:marRight w:val="0"/>
      <w:marTop w:val="0"/>
      <w:marBottom w:val="0"/>
      <w:divBdr>
        <w:top w:val="none" w:sz="0" w:space="0" w:color="auto"/>
        <w:left w:val="none" w:sz="0" w:space="0" w:color="auto"/>
        <w:bottom w:val="none" w:sz="0" w:space="0" w:color="auto"/>
        <w:right w:val="none" w:sz="0" w:space="0" w:color="auto"/>
      </w:divBdr>
    </w:div>
    <w:div w:id="1032072548">
      <w:bodyDiv w:val="1"/>
      <w:marLeft w:val="0"/>
      <w:marRight w:val="0"/>
      <w:marTop w:val="0"/>
      <w:marBottom w:val="0"/>
      <w:divBdr>
        <w:top w:val="none" w:sz="0" w:space="0" w:color="auto"/>
        <w:left w:val="none" w:sz="0" w:space="0" w:color="auto"/>
        <w:bottom w:val="none" w:sz="0" w:space="0" w:color="auto"/>
        <w:right w:val="none" w:sz="0" w:space="0" w:color="auto"/>
      </w:divBdr>
    </w:div>
    <w:div w:id="1032144152">
      <w:bodyDiv w:val="1"/>
      <w:marLeft w:val="0"/>
      <w:marRight w:val="0"/>
      <w:marTop w:val="0"/>
      <w:marBottom w:val="0"/>
      <w:divBdr>
        <w:top w:val="none" w:sz="0" w:space="0" w:color="auto"/>
        <w:left w:val="none" w:sz="0" w:space="0" w:color="auto"/>
        <w:bottom w:val="none" w:sz="0" w:space="0" w:color="auto"/>
        <w:right w:val="none" w:sz="0" w:space="0" w:color="auto"/>
      </w:divBdr>
    </w:div>
    <w:div w:id="1032539106">
      <w:bodyDiv w:val="1"/>
      <w:marLeft w:val="0"/>
      <w:marRight w:val="0"/>
      <w:marTop w:val="0"/>
      <w:marBottom w:val="0"/>
      <w:divBdr>
        <w:top w:val="none" w:sz="0" w:space="0" w:color="auto"/>
        <w:left w:val="none" w:sz="0" w:space="0" w:color="auto"/>
        <w:bottom w:val="none" w:sz="0" w:space="0" w:color="auto"/>
        <w:right w:val="none" w:sz="0" w:space="0" w:color="auto"/>
      </w:divBdr>
    </w:div>
    <w:div w:id="1032724615">
      <w:bodyDiv w:val="1"/>
      <w:marLeft w:val="0"/>
      <w:marRight w:val="0"/>
      <w:marTop w:val="0"/>
      <w:marBottom w:val="0"/>
      <w:divBdr>
        <w:top w:val="none" w:sz="0" w:space="0" w:color="auto"/>
        <w:left w:val="none" w:sz="0" w:space="0" w:color="auto"/>
        <w:bottom w:val="none" w:sz="0" w:space="0" w:color="auto"/>
        <w:right w:val="none" w:sz="0" w:space="0" w:color="auto"/>
      </w:divBdr>
    </w:div>
    <w:div w:id="1032799552">
      <w:bodyDiv w:val="1"/>
      <w:marLeft w:val="0"/>
      <w:marRight w:val="0"/>
      <w:marTop w:val="0"/>
      <w:marBottom w:val="0"/>
      <w:divBdr>
        <w:top w:val="none" w:sz="0" w:space="0" w:color="auto"/>
        <w:left w:val="none" w:sz="0" w:space="0" w:color="auto"/>
        <w:bottom w:val="none" w:sz="0" w:space="0" w:color="auto"/>
        <w:right w:val="none" w:sz="0" w:space="0" w:color="auto"/>
      </w:divBdr>
    </w:div>
    <w:div w:id="1032805060">
      <w:bodyDiv w:val="1"/>
      <w:marLeft w:val="0"/>
      <w:marRight w:val="0"/>
      <w:marTop w:val="0"/>
      <w:marBottom w:val="0"/>
      <w:divBdr>
        <w:top w:val="none" w:sz="0" w:space="0" w:color="auto"/>
        <w:left w:val="none" w:sz="0" w:space="0" w:color="auto"/>
        <w:bottom w:val="none" w:sz="0" w:space="0" w:color="auto"/>
        <w:right w:val="none" w:sz="0" w:space="0" w:color="auto"/>
      </w:divBdr>
    </w:div>
    <w:div w:id="1032921596">
      <w:bodyDiv w:val="1"/>
      <w:marLeft w:val="0"/>
      <w:marRight w:val="0"/>
      <w:marTop w:val="0"/>
      <w:marBottom w:val="0"/>
      <w:divBdr>
        <w:top w:val="none" w:sz="0" w:space="0" w:color="auto"/>
        <w:left w:val="none" w:sz="0" w:space="0" w:color="auto"/>
        <w:bottom w:val="none" w:sz="0" w:space="0" w:color="auto"/>
        <w:right w:val="none" w:sz="0" w:space="0" w:color="auto"/>
      </w:divBdr>
    </w:div>
    <w:div w:id="1032993908">
      <w:bodyDiv w:val="1"/>
      <w:marLeft w:val="0"/>
      <w:marRight w:val="0"/>
      <w:marTop w:val="0"/>
      <w:marBottom w:val="0"/>
      <w:divBdr>
        <w:top w:val="none" w:sz="0" w:space="0" w:color="auto"/>
        <w:left w:val="none" w:sz="0" w:space="0" w:color="auto"/>
        <w:bottom w:val="none" w:sz="0" w:space="0" w:color="auto"/>
        <w:right w:val="none" w:sz="0" w:space="0" w:color="auto"/>
      </w:divBdr>
    </w:div>
    <w:div w:id="1033192130">
      <w:bodyDiv w:val="1"/>
      <w:marLeft w:val="0"/>
      <w:marRight w:val="0"/>
      <w:marTop w:val="0"/>
      <w:marBottom w:val="0"/>
      <w:divBdr>
        <w:top w:val="none" w:sz="0" w:space="0" w:color="auto"/>
        <w:left w:val="none" w:sz="0" w:space="0" w:color="auto"/>
        <w:bottom w:val="none" w:sz="0" w:space="0" w:color="auto"/>
        <w:right w:val="none" w:sz="0" w:space="0" w:color="auto"/>
      </w:divBdr>
    </w:div>
    <w:div w:id="1033769935">
      <w:bodyDiv w:val="1"/>
      <w:marLeft w:val="0"/>
      <w:marRight w:val="0"/>
      <w:marTop w:val="0"/>
      <w:marBottom w:val="0"/>
      <w:divBdr>
        <w:top w:val="none" w:sz="0" w:space="0" w:color="auto"/>
        <w:left w:val="none" w:sz="0" w:space="0" w:color="auto"/>
        <w:bottom w:val="none" w:sz="0" w:space="0" w:color="auto"/>
        <w:right w:val="none" w:sz="0" w:space="0" w:color="auto"/>
      </w:divBdr>
    </w:div>
    <w:div w:id="1033845642">
      <w:bodyDiv w:val="1"/>
      <w:marLeft w:val="0"/>
      <w:marRight w:val="0"/>
      <w:marTop w:val="0"/>
      <w:marBottom w:val="0"/>
      <w:divBdr>
        <w:top w:val="none" w:sz="0" w:space="0" w:color="auto"/>
        <w:left w:val="none" w:sz="0" w:space="0" w:color="auto"/>
        <w:bottom w:val="none" w:sz="0" w:space="0" w:color="auto"/>
        <w:right w:val="none" w:sz="0" w:space="0" w:color="auto"/>
      </w:divBdr>
    </w:div>
    <w:div w:id="1033925806">
      <w:bodyDiv w:val="1"/>
      <w:marLeft w:val="0"/>
      <w:marRight w:val="0"/>
      <w:marTop w:val="0"/>
      <w:marBottom w:val="0"/>
      <w:divBdr>
        <w:top w:val="none" w:sz="0" w:space="0" w:color="auto"/>
        <w:left w:val="none" w:sz="0" w:space="0" w:color="auto"/>
        <w:bottom w:val="none" w:sz="0" w:space="0" w:color="auto"/>
        <w:right w:val="none" w:sz="0" w:space="0" w:color="auto"/>
      </w:divBdr>
    </w:div>
    <w:div w:id="1034042233">
      <w:bodyDiv w:val="1"/>
      <w:marLeft w:val="0"/>
      <w:marRight w:val="0"/>
      <w:marTop w:val="0"/>
      <w:marBottom w:val="0"/>
      <w:divBdr>
        <w:top w:val="none" w:sz="0" w:space="0" w:color="auto"/>
        <w:left w:val="none" w:sz="0" w:space="0" w:color="auto"/>
        <w:bottom w:val="none" w:sz="0" w:space="0" w:color="auto"/>
        <w:right w:val="none" w:sz="0" w:space="0" w:color="auto"/>
      </w:divBdr>
    </w:div>
    <w:div w:id="1034187291">
      <w:bodyDiv w:val="1"/>
      <w:marLeft w:val="0"/>
      <w:marRight w:val="0"/>
      <w:marTop w:val="0"/>
      <w:marBottom w:val="0"/>
      <w:divBdr>
        <w:top w:val="none" w:sz="0" w:space="0" w:color="auto"/>
        <w:left w:val="none" w:sz="0" w:space="0" w:color="auto"/>
        <w:bottom w:val="none" w:sz="0" w:space="0" w:color="auto"/>
        <w:right w:val="none" w:sz="0" w:space="0" w:color="auto"/>
      </w:divBdr>
    </w:div>
    <w:div w:id="1034188939">
      <w:bodyDiv w:val="1"/>
      <w:marLeft w:val="0"/>
      <w:marRight w:val="0"/>
      <w:marTop w:val="0"/>
      <w:marBottom w:val="0"/>
      <w:divBdr>
        <w:top w:val="none" w:sz="0" w:space="0" w:color="auto"/>
        <w:left w:val="none" w:sz="0" w:space="0" w:color="auto"/>
        <w:bottom w:val="none" w:sz="0" w:space="0" w:color="auto"/>
        <w:right w:val="none" w:sz="0" w:space="0" w:color="auto"/>
      </w:divBdr>
    </w:div>
    <w:div w:id="1034578619">
      <w:bodyDiv w:val="1"/>
      <w:marLeft w:val="0"/>
      <w:marRight w:val="0"/>
      <w:marTop w:val="0"/>
      <w:marBottom w:val="0"/>
      <w:divBdr>
        <w:top w:val="none" w:sz="0" w:space="0" w:color="auto"/>
        <w:left w:val="none" w:sz="0" w:space="0" w:color="auto"/>
        <w:bottom w:val="none" w:sz="0" w:space="0" w:color="auto"/>
        <w:right w:val="none" w:sz="0" w:space="0" w:color="auto"/>
      </w:divBdr>
    </w:div>
    <w:div w:id="1034774324">
      <w:bodyDiv w:val="1"/>
      <w:marLeft w:val="0"/>
      <w:marRight w:val="0"/>
      <w:marTop w:val="0"/>
      <w:marBottom w:val="0"/>
      <w:divBdr>
        <w:top w:val="none" w:sz="0" w:space="0" w:color="auto"/>
        <w:left w:val="none" w:sz="0" w:space="0" w:color="auto"/>
        <w:bottom w:val="none" w:sz="0" w:space="0" w:color="auto"/>
        <w:right w:val="none" w:sz="0" w:space="0" w:color="auto"/>
      </w:divBdr>
    </w:div>
    <w:div w:id="1034960521">
      <w:bodyDiv w:val="1"/>
      <w:marLeft w:val="0"/>
      <w:marRight w:val="0"/>
      <w:marTop w:val="0"/>
      <w:marBottom w:val="0"/>
      <w:divBdr>
        <w:top w:val="none" w:sz="0" w:space="0" w:color="auto"/>
        <w:left w:val="none" w:sz="0" w:space="0" w:color="auto"/>
        <w:bottom w:val="none" w:sz="0" w:space="0" w:color="auto"/>
        <w:right w:val="none" w:sz="0" w:space="0" w:color="auto"/>
      </w:divBdr>
    </w:div>
    <w:div w:id="1035040428">
      <w:bodyDiv w:val="1"/>
      <w:marLeft w:val="0"/>
      <w:marRight w:val="0"/>
      <w:marTop w:val="0"/>
      <w:marBottom w:val="0"/>
      <w:divBdr>
        <w:top w:val="none" w:sz="0" w:space="0" w:color="auto"/>
        <w:left w:val="none" w:sz="0" w:space="0" w:color="auto"/>
        <w:bottom w:val="none" w:sz="0" w:space="0" w:color="auto"/>
        <w:right w:val="none" w:sz="0" w:space="0" w:color="auto"/>
      </w:divBdr>
    </w:div>
    <w:div w:id="1035228329">
      <w:bodyDiv w:val="1"/>
      <w:marLeft w:val="0"/>
      <w:marRight w:val="0"/>
      <w:marTop w:val="0"/>
      <w:marBottom w:val="0"/>
      <w:divBdr>
        <w:top w:val="none" w:sz="0" w:space="0" w:color="auto"/>
        <w:left w:val="none" w:sz="0" w:space="0" w:color="auto"/>
        <w:bottom w:val="none" w:sz="0" w:space="0" w:color="auto"/>
        <w:right w:val="none" w:sz="0" w:space="0" w:color="auto"/>
      </w:divBdr>
    </w:div>
    <w:div w:id="1035230663">
      <w:bodyDiv w:val="1"/>
      <w:marLeft w:val="0"/>
      <w:marRight w:val="0"/>
      <w:marTop w:val="0"/>
      <w:marBottom w:val="0"/>
      <w:divBdr>
        <w:top w:val="none" w:sz="0" w:space="0" w:color="auto"/>
        <w:left w:val="none" w:sz="0" w:space="0" w:color="auto"/>
        <w:bottom w:val="none" w:sz="0" w:space="0" w:color="auto"/>
        <w:right w:val="none" w:sz="0" w:space="0" w:color="auto"/>
      </w:divBdr>
    </w:div>
    <w:div w:id="1035233084">
      <w:bodyDiv w:val="1"/>
      <w:marLeft w:val="0"/>
      <w:marRight w:val="0"/>
      <w:marTop w:val="0"/>
      <w:marBottom w:val="0"/>
      <w:divBdr>
        <w:top w:val="none" w:sz="0" w:space="0" w:color="auto"/>
        <w:left w:val="none" w:sz="0" w:space="0" w:color="auto"/>
        <w:bottom w:val="none" w:sz="0" w:space="0" w:color="auto"/>
        <w:right w:val="none" w:sz="0" w:space="0" w:color="auto"/>
      </w:divBdr>
    </w:div>
    <w:div w:id="1035273488">
      <w:bodyDiv w:val="1"/>
      <w:marLeft w:val="0"/>
      <w:marRight w:val="0"/>
      <w:marTop w:val="0"/>
      <w:marBottom w:val="0"/>
      <w:divBdr>
        <w:top w:val="none" w:sz="0" w:space="0" w:color="auto"/>
        <w:left w:val="none" w:sz="0" w:space="0" w:color="auto"/>
        <w:bottom w:val="none" w:sz="0" w:space="0" w:color="auto"/>
        <w:right w:val="none" w:sz="0" w:space="0" w:color="auto"/>
      </w:divBdr>
    </w:div>
    <w:div w:id="1035348857">
      <w:bodyDiv w:val="1"/>
      <w:marLeft w:val="0"/>
      <w:marRight w:val="0"/>
      <w:marTop w:val="0"/>
      <w:marBottom w:val="0"/>
      <w:divBdr>
        <w:top w:val="none" w:sz="0" w:space="0" w:color="auto"/>
        <w:left w:val="none" w:sz="0" w:space="0" w:color="auto"/>
        <w:bottom w:val="none" w:sz="0" w:space="0" w:color="auto"/>
        <w:right w:val="none" w:sz="0" w:space="0" w:color="auto"/>
      </w:divBdr>
    </w:div>
    <w:div w:id="1035421703">
      <w:bodyDiv w:val="1"/>
      <w:marLeft w:val="0"/>
      <w:marRight w:val="0"/>
      <w:marTop w:val="0"/>
      <w:marBottom w:val="0"/>
      <w:divBdr>
        <w:top w:val="none" w:sz="0" w:space="0" w:color="auto"/>
        <w:left w:val="none" w:sz="0" w:space="0" w:color="auto"/>
        <w:bottom w:val="none" w:sz="0" w:space="0" w:color="auto"/>
        <w:right w:val="none" w:sz="0" w:space="0" w:color="auto"/>
      </w:divBdr>
    </w:div>
    <w:div w:id="1035423708">
      <w:bodyDiv w:val="1"/>
      <w:marLeft w:val="0"/>
      <w:marRight w:val="0"/>
      <w:marTop w:val="0"/>
      <w:marBottom w:val="0"/>
      <w:divBdr>
        <w:top w:val="none" w:sz="0" w:space="0" w:color="auto"/>
        <w:left w:val="none" w:sz="0" w:space="0" w:color="auto"/>
        <w:bottom w:val="none" w:sz="0" w:space="0" w:color="auto"/>
        <w:right w:val="none" w:sz="0" w:space="0" w:color="auto"/>
      </w:divBdr>
    </w:div>
    <w:div w:id="1035617414">
      <w:bodyDiv w:val="1"/>
      <w:marLeft w:val="0"/>
      <w:marRight w:val="0"/>
      <w:marTop w:val="0"/>
      <w:marBottom w:val="0"/>
      <w:divBdr>
        <w:top w:val="none" w:sz="0" w:space="0" w:color="auto"/>
        <w:left w:val="none" w:sz="0" w:space="0" w:color="auto"/>
        <w:bottom w:val="none" w:sz="0" w:space="0" w:color="auto"/>
        <w:right w:val="none" w:sz="0" w:space="0" w:color="auto"/>
      </w:divBdr>
    </w:div>
    <w:div w:id="1035622462">
      <w:bodyDiv w:val="1"/>
      <w:marLeft w:val="0"/>
      <w:marRight w:val="0"/>
      <w:marTop w:val="0"/>
      <w:marBottom w:val="0"/>
      <w:divBdr>
        <w:top w:val="none" w:sz="0" w:space="0" w:color="auto"/>
        <w:left w:val="none" w:sz="0" w:space="0" w:color="auto"/>
        <w:bottom w:val="none" w:sz="0" w:space="0" w:color="auto"/>
        <w:right w:val="none" w:sz="0" w:space="0" w:color="auto"/>
      </w:divBdr>
    </w:div>
    <w:div w:id="1035888143">
      <w:bodyDiv w:val="1"/>
      <w:marLeft w:val="0"/>
      <w:marRight w:val="0"/>
      <w:marTop w:val="0"/>
      <w:marBottom w:val="0"/>
      <w:divBdr>
        <w:top w:val="none" w:sz="0" w:space="0" w:color="auto"/>
        <w:left w:val="none" w:sz="0" w:space="0" w:color="auto"/>
        <w:bottom w:val="none" w:sz="0" w:space="0" w:color="auto"/>
        <w:right w:val="none" w:sz="0" w:space="0" w:color="auto"/>
      </w:divBdr>
    </w:div>
    <w:div w:id="1036155226">
      <w:bodyDiv w:val="1"/>
      <w:marLeft w:val="0"/>
      <w:marRight w:val="0"/>
      <w:marTop w:val="0"/>
      <w:marBottom w:val="0"/>
      <w:divBdr>
        <w:top w:val="none" w:sz="0" w:space="0" w:color="auto"/>
        <w:left w:val="none" w:sz="0" w:space="0" w:color="auto"/>
        <w:bottom w:val="none" w:sz="0" w:space="0" w:color="auto"/>
        <w:right w:val="none" w:sz="0" w:space="0" w:color="auto"/>
      </w:divBdr>
    </w:div>
    <w:div w:id="1036346421">
      <w:bodyDiv w:val="1"/>
      <w:marLeft w:val="0"/>
      <w:marRight w:val="0"/>
      <w:marTop w:val="0"/>
      <w:marBottom w:val="0"/>
      <w:divBdr>
        <w:top w:val="none" w:sz="0" w:space="0" w:color="auto"/>
        <w:left w:val="none" w:sz="0" w:space="0" w:color="auto"/>
        <w:bottom w:val="none" w:sz="0" w:space="0" w:color="auto"/>
        <w:right w:val="none" w:sz="0" w:space="0" w:color="auto"/>
      </w:divBdr>
    </w:div>
    <w:div w:id="1036348970">
      <w:bodyDiv w:val="1"/>
      <w:marLeft w:val="0"/>
      <w:marRight w:val="0"/>
      <w:marTop w:val="0"/>
      <w:marBottom w:val="0"/>
      <w:divBdr>
        <w:top w:val="none" w:sz="0" w:space="0" w:color="auto"/>
        <w:left w:val="none" w:sz="0" w:space="0" w:color="auto"/>
        <w:bottom w:val="none" w:sz="0" w:space="0" w:color="auto"/>
        <w:right w:val="none" w:sz="0" w:space="0" w:color="auto"/>
      </w:divBdr>
    </w:div>
    <w:div w:id="1036353407">
      <w:bodyDiv w:val="1"/>
      <w:marLeft w:val="0"/>
      <w:marRight w:val="0"/>
      <w:marTop w:val="0"/>
      <w:marBottom w:val="0"/>
      <w:divBdr>
        <w:top w:val="none" w:sz="0" w:space="0" w:color="auto"/>
        <w:left w:val="none" w:sz="0" w:space="0" w:color="auto"/>
        <w:bottom w:val="none" w:sz="0" w:space="0" w:color="auto"/>
        <w:right w:val="none" w:sz="0" w:space="0" w:color="auto"/>
      </w:divBdr>
    </w:div>
    <w:div w:id="1036391439">
      <w:bodyDiv w:val="1"/>
      <w:marLeft w:val="0"/>
      <w:marRight w:val="0"/>
      <w:marTop w:val="0"/>
      <w:marBottom w:val="0"/>
      <w:divBdr>
        <w:top w:val="none" w:sz="0" w:space="0" w:color="auto"/>
        <w:left w:val="none" w:sz="0" w:space="0" w:color="auto"/>
        <w:bottom w:val="none" w:sz="0" w:space="0" w:color="auto"/>
        <w:right w:val="none" w:sz="0" w:space="0" w:color="auto"/>
      </w:divBdr>
    </w:div>
    <w:div w:id="1036926406">
      <w:bodyDiv w:val="1"/>
      <w:marLeft w:val="0"/>
      <w:marRight w:val="0"/>
      <w:marTop w:val="0"/>
      <w:marBottom w:val="0"/>
      <w:divBdr>
        <w:top w:val="none" w:sz="0" w:space="0" w:color="auto"/>
        <w:left w:val="none" w:sz="0" w:space="0" w:color="auto"/>
        <w:bottom w:val="none" w:sz="0" w:space="0" w:color="auto"/>
        <w:right w:val="none" w:sz="0" w:space="0" w:color="auto"/>
      </w:divBdr>
    </w:div>
    <w:div w:id="1037045835">
      <w:bodyDiv w:val="1"/>
      <w:marLeft w:val="0"/>
      <w:marRight w:val="0"/>
      <w:marTop w:val="0"/>
      <w:marBottom w:val="0"/>
      <w:divBdr>
        <w:top w:val="none" w:sz="0" w:space="0" w:color="auto"/>
        <w:left w:val="none" w:sz="0" w:space="0" w:color="auto"/>
        <w:bottom w:val="none" w:sz="0" w:space="0" w:color="auto"/>
        <w:right w:val="none" w:sz="0" w:space="0" w:color="auto"/>
      </w:divBdr>
    </w:div>
    <w:div w:id="1037311191">
      <w:bodyDiv w:val="1"/>
      <w:marLeft w:val="0"/>
      <w:marRight w:val="0"/>
      <w:marTop w:val="0"/>
      <w:marBottom w:val="0"/>
      <w:divBdr>
        <w:top w:val="none" w:sz="0" w:space="0" w:color="auto"/>
        <w:left w:val="none" w:sz="0" w:space="0" w:color="auto"/>
        <w:bottom w:val="none" w:sz="0" w:space="0" w:color="auto"/>
        <w:right w:val="none" w:sz="0" w:space="0" w:color="auto"/>
      </w:divBdr>
    </w:div>
    <w:div w:id="1037319765">
      <w:bodyDiv w:val="1"/>
      <w:marLeft w:val="0"/>
      <w:marRight w:val="0"/>
      <w:marTop w:val="0"/>
      <w:marBottom w:val="0"/>
      <w:divBdr>
        <w:top w:val="none" w:sz="0" w:space="0" w:color="auto"/>
        <w:left w:val="none" w:sz="0" w:space="0" w:color="auto"/>
        <w:bottom w:val="none" w:sz="0" w:space="0" w:color="auto"/>
        <w:right w:val="none" w:sz="0" w:space="0" w:color="auto"/>
      </w:divBdr>
    </w:div>
    <w:div w:id="1037436747">
      <w:bodyDiv w:val="1"/>
      <w:marLeft w:val="0"/>
      <w:marRight w:val="0"/>
      <w:marTop w:val="0"/>
      <w:marBottom w:val="0"/>
      <w:divBdr>
        <w:top w:val="none" w:sz="0" w:space="0" w:color="auto"/>
        <w:left w:val="none" w:sz="0" w:space="0" w:color="auto"/>
        <w:bottom w:val="none" w:sz="0" w:space="0" w:color="auto"/>
        <w:right w:val="none" w:sz="0" w:space="0" w:color="auto"/>
      </w:divBdr>
    </w:div>
    <w:div w:id="1037581075">
      <w:bodyDiv w:val="1"/>
      <w:marLeft w:val="0"/>
      <w:marRight w:val="0"/>
      <w:marTop w:val="0"/>
      <w:marBottom w:val="0"/>
      <w:divBdr>
        <w:top w:val="none" w:sz="0" w:space="0" w:color="auto"/>
        <w:left w:val="none" w:sz="0" w:space="0" w:color="auto"/>
        <w:bottom w:val="none" w:sz="0" w:space="0" w:color="auto"/>
        <w:right w:val="none" w:sz="0" w:space="0" w:color="auto"/>
      </w:divBdr>
    </w:div>
    <w:div w:id="1037703099">
      <w:bodyDiv w:val="1"/>
      <w:marLeft w:val="0"/>
      <w:marRight w:val="0"/>
      <w:marTop w:val="0"/>
      <w:marBottom w:val="0"/>
      <w:divBdr>
        <w:top w:val="none" w:sz="0" w:space="0" w:color="auto"/>
        <w:left w:val="none" w:sz="0" w:space="0" w:color="auto"/>
        <w:bottom w:val="none" w:sz="0" w:space="0" w:color="auto"/>
        <w:right w:val="none" w:sz="0" w:space="0" w:color="auto"/>
      </w:divBdr>
    </w:div>
    <w:div w:id="1037703955">
      <w:bodyDiv w:val="1"/>
      <w:marLeft w:val="0"/>
      <w:marRight w:val="0"/>
      <w:marTop w:val="0"/>
      <w:marBottom w:val="0"/>
      <w:divBdr>
        <w:top w:val="none" w:sz="0" w:space="0" w:color="auto"/>
        <w:left w:val="none" w:sz="0" w:space="0" w:color="auto"/>
        <w:bottom w:val="none" w:sz="0" w:space="0" w:color="auto"/>
        <w:right w:val="none" w:sz="0" w:space="0" w:color="auto"/>
      </w:divBdr>
    </w:div>
    <w:div w:id="1037848641">
      <w:bodyDiv w:val="1"/>
      <w:marLeft w:val="0"/>
      <w:marRight w:val="0"/>
      <w:marTop w:val="0"/>
      <w:marBottom w:val="0"/>
      <w:divBdr>
        <w:top w:val="none" w:sz="0" w:space="0" w:color="auto"/>
        <w:left w:val="none" w:sz="0" w:space="0" w:color="auto"/>
        <w:bottom w:val="none" w:sz="0" w:space="0" w:color="auto"/>
        <w:right w:val="none" w:sz="0" w:space="0" w:color="auto"/>
      </w:divBdr>
    </w:div>
    <w:div w:id="1037855375">
      <w:bodyDiv w:val="1"/>
      <w:marLeft w:val="0"/>
      <w:marRight w:val="0"/>
      <w:marTop w:val="0"/>
      <w:marBottom w:val="0"/>
      <w:divBdr>
        <w:top w:val="none" w:sz="0" w:space="0" w:color="auto"/>
        <w:left w:val="none" w:sz="0" w:space="0" w:color="auto"/>
        <w:bottom w:val="none" w:sz="0" w:space="0" w:color="auto"/>
        <w:right w:val="none" w:sz="0" w:space="0" w:color="auto"/>
      </w:divBdr>
    </w:div>
    <w:div w:id="1037966514">
      <w:bodyDiv w:val="1"/>
      <w:marLeft w:val="0"/>
      <w:marRight w:val="0"/>
      <w:marTop w:val="0"/>
      <w:marBottom w:val="0"/>
      <w:divBdr>
        <w:top w:val="none" w:sz="0" w:space="0" w:color="auto"/>
        <w:left w:val="none" w:sz="0" w:space="0" w:color="auto"/>
        <w:bottom w:val="none" w:sz="0" w:space="0" w:color="auto"/>
        <w:right w:val="none" w:sz="0" w:space="0" w:color="auto"/>
      </w:divBdr>
    </w:div>
    <w:div w:id="1038355688">
      <w:bodyDiv w:val="1"/>
      <w:marLeft w:val="0"/>
      <w:marRight w:val="0"/>
      <w:marTop w:val="0"/>
      <w:marBottom w:val="0"/>
      <w:divBdr>
        <w:top w:val="none" w:sz="0" w:space="0" w:color="auto"/>
        <w:left w:val="none" w:sz="0" w:space="0" w:color="auto"/>
        <w:bottom w:val="none" w:sz="0" w:space="0" w:color="auto"/>
        <w:right w:val="none" w:sz="0" w:space="0" w:color="auto"/>
      </w:divBdr>
    </w:div>
    <w:div w:id="1038358785">
      <w:bodyDiv w:val="1"/>
      <w:marLeft w:val="0"/>
      <w:marRight w:val="0"/>
      <w:marTop w:val="0"/>
      <w:marBottom w:val="0"/>
      <w:divBdr>
        <w:top w:val="none" w:sz="0" w:space="0" w:color="auto"/>
        <w:left w:val="none" w:sz="0" w:space="0" w:color="auto"/>
        <w:bottom w:val="none" w:sz="0" w:space="0" w:color="auto"/>
        <w:right w:val="none" w:sz="0" w:space="0" w:color="auto"/>
      </w:divBdr>
    </w:div>
    <w:div w:id="1038511215">
      <w:bodyDiv w:val="1"/>
      <w:marLeft w:val="0"/>
      <w:marRight w:val="0"/>
      <w:marTop w:val="0"/>
      <w:marBottom w:val="0"/>
      <w:divBdr>
        <w:top w:val="none" w:sz="0" w:space="0" w:color="auto"/>
        <w:left w:val="none" w:sz="0" w:space="0" w:color="auto"/>
        <w:bottom w:val="none" w:sz="0" w:space="0" w:color="auto"/>
        <w:right w:val="none" w:sz="0" w:space="0" w:color="auto"/>
      </w:divBdr>
    </w:div>
    <w:div w:id="1038551173">
      <w:bodyDiv w:val="1"/>
      <w:marLeft w:val="0"/>
      <w:marRight w:val="0"/>
      <w:marTop w:val="0"/>
      <w:marBottom w:val="0"/>
      <w:divBdr>
        <w:top w:val="none" w:sz="0" w:space="0" w:color="auto"/>
        <w:left w:val="none" w:sz="0" w:space="0" w:color="auto"/>
        <w:bottom w:val="none" w:sz="0" w:space="0" w:color="auto"/>
        <w:right w:val="none" w:sz="0" w:space="0" w:color="auto"/>
      </w:divBdr>
    </w:div>
    <w:div w:id="1038629516">
      <w:bodyDiv w:val="1"/>
      <w:marLeft w:val="0"/>
      <w:marRight w:val="0"/>
      <w:marTop w:val="0"/>
      <w:marBottom w:val="0"/>
      <w:divBdr>
        <w:top w:val="none" w:sz="0" w:space="0" w:color="auto"/>
        <w:left w:val="none" w:sz="0" w:space="0" w:color="auto"/>
        <w:bottom w:val="none" w:sz="0" w:space="0" w:color="auto"/>
        <w:right w:val="none" w:sz="0" w:space="0" w:color="auto"/>
      </w:divBdr>
    </w:div>
    <w:div w:id="1038823412">
      <w:bodyDiv w:val="1"/>
      <w:marLeft w:val="0"/>
      <w:marRight w:val="0"/>
      <w:marTop w:val="0"/>
      <w:marBottom w:val="0"/>
      <w:divBdr>
        <w:top w:val="none" w:sz="0" w:space="0" w:color="auto"/>
        <w:left w:val="none" w:sz="0" w:space="0" w:color="auto"/>
        <w:bottom w:val="none" w:sz="0" w:space="0" w:color="auto"/>
        <w:right w:val="none" w:sz="0" w:space="0" w:color="auto"/>
      </w:divBdr>
    </w:div>
    <w:div w:id="1038967250">
      <w:bodyDiv w:val="1"/>
      <w:marLeft w:val="0"/>
      <w:marRight w:val="0"/>
      <w:marTop w:val="0"/>
      <w:marBottom w:val="0"/>
      <w:divBdr>
        <w:top w:val="none" w:sz="0" w:space="0" w:color="auto"/>
        <w:left w:val="none" w:sz="0" w:space="0" w:color="auto"/>
        <w:bottom w:val="none" w:sz="0" w:space="0" w:color="auto"/>
        <w:right w:val="none" w:sz="0" w:space="0" w:color="auto"/>
      </w:divBdr>
    </w:div>
    <w:div w:id="1039091097">
      <w:bodyDiv w:val="1"/>
      <w:marLeft w:val="0"/>
      <w:marRight w:val="0"/>
      <w:marTop w:val="0"/>
      <w:marBottom w:val="0"/>
      <w:divBdr>
        <w:top w:val="none" w:sz="0" w:space="0" w:color="auto"/>
        <w:left w:val="none" w:sz="0" w:space="0" w:color="auto"/>
        <w:bottom w:val="none" w:sz="0" w:space="0" w:color="auto"/>
        <w:right w:val="none" w:sz="0" w:space="0" w:color="auto"/>
      </w:divBdr>
    </w:div>
    <w:div w:id="1039159445">
      <w:bodyDiv w:val="1"/>
      <w:marLeft w:val="0"/>
      <w:marRight w:val="0"/>
      <w:marTop w:val="0"/>
      <w:marBottom w:val="0"/>
      <w:divBdr>
        <w:top w:val="none" w:sz="0" w:space="0" w:color="auto"/>
        <w:left w:val="none" w:sz="0" w:space="0" w:color="auto"/>
        <w:bottom w:val="none" w:sz="0" w:space="0" w:color="auto"/>
        <w:right w:val="none" w:sz="0" w:space="0" w:color="auto"/>
      </w:divBdr>
    </w:div>
    <w:div w:id="1039160890">
      <w:bodyDiv w:val="1"/>
      <w:marLeft w:val="0"/>
      <w:marRight w:val="0"/>
      <w:marTop w:val="0"/>
      <w:marBottom w:val="0"/>
      <w:divBdr>
        <w:top w:val="none" w:sz="0" w:space="0" w:color="auto"/>
        <w:left w:val="none" w:sz="0" w:space="0" w:color="auto"/>
        <w:bottom w:val="none" w:sz="0" w:space="0" w:color="auto"/>
        <w:right w:val="none" w:sz="0" w:space="0" w:color="auto"/>
      </w:divBdr>
    </w:div>
    <w:div w:id="1039208377">
      <w:bodyDiv w:val="1"/>
      <w:marLeft w:val="0"/>
      <w:marRight w:val="0"/>
      <w:marTop w:val="0"/>
      <w:marBottom w:val="0"/>
      <w:divBdr>
        <w:top w:val="none" w:sz="0" w:space="0" w:color="auto"/>
        <w:left w:val="none" w:sz="0" w:space="0" w:color="auto"/>
        <w:bottom w:val="none" w:sz="0" w:space="0" w:color="auto"/>
        <w:right w:val="none" w:sz="0" w:space="0" w:color="auto"/>
      </w:divBdr>
    </w:div>
    <w:div w:id="1039361306">
      <w:bodyDiv w:val="1"/>
      <w:marLeft w:val="0"/>
      <w:marRight w:val="0"/>
      <w:marTop w:val="0"/>
      <w:marBottom w:val="0"/>
      <w:divBdr>
        <w:top w:val="none" w:sz="0" w:space="0" w:color="auto"/>
        <w:left w:val="none" w:sz="0" w:space="0" w:color="auto"/>
        <w:bottom w:val="none" w:sz="0" w:space="0" w:color="auto"/>
        <w:right w:val="none" w:sz="0" w:space="0" w:color="auto"/>
      </w:divBdr>
    </w:div>
    <w:div w:id="1039404247">
      <w:bodyDiv w:val="1"/>
      <w:marLeft w:val="0"/>
      <w:marRight w:val="0"/>
      <w:marTop w:val="0"/>
      <w:marBottom w:val="0"/>
      <w:divBdr>
        <w:top w:val="none" w:sz="0" w:space="0" w:color="auto"/>
        <w:left w:val="none" w:sz="0" w:space="0" w:color="auto"/>
        <w:bottom w:val="none" w:sz="0" w:space="0" w:color="auto"/>
        <w:right w:val="none" w:sz="0" w:space="0" w:color="auto"/>
      </w:divBdr>
    </w:div>
    <w:div w:id="1039428370">
      <w:bodyDiv w:val="1"/>
      <w:marLeft w:val="0"/>
      <w:marRight w:val="0"/>
      <w:marTop w:val="0"/>
      <w:marBottom w:val="0"/>
      <w:divBdr>
        <w:top w:val="none" w:sz="0" w:space="0" w:color="auto"/>
        <w:left w:val="none" w:sz="0" w:space="0" w:color="auto"/>
        <w:bottom w:val="none" w:sz="0" w:space="0" w:color="auto"/>
        <w:right w:val="none" w:sz="0" w:space="0" w:color="auto"/>
      </w:divBdr>
    </w:div>
    <w:div w:id="1040009122">
      <w:bodyDiv w:val="1"/>
      <w:marLeft w:val="0"/>
      <w:marRight w:val="0"/>
      <w:marTop w:val="0"/>
      <w:marBottom w:val="0"/>
      <w:divBdr>
        <w:top w:val="none" w:sz="0" w:space="0" w:color="auto"/>
        <w:left w:val="none" w:sz="0" w:space="0" w:color="auto"/>
        <w:bottom w:val="none" w:sz="0" w:space="0" w:color="auto"/>
        <w:right w:val="none" w:sz="0" w:space="0" w:color="auto"/>
      </w:divBdr>
    </w:div>
    <w:div w:id="1040009271">
      <w:bodyDiv w:val="1"/>
      <w:marLeft w:val="0"/>
      <w:marRight w:val="0"/>
      <w:marTop w:val="0"/>
      <w:marBottom w:val="0"/>
      <w:divBdr>
        <w:top w:val="none" w:sz="0" w:space="0" w:color="auto"/>
        <w:left w:val="none" w:sz="0" w:space="0" w:color="auto"/>
        <w:bottom w:val="none" w:sz="0" w:space="0" w:color="auto"/>
        <w:right w:val="none" w:sz="0" w:space="0" w:color="auto"/>
      </w:divBdr>
    </w:div>
    <w:div w:id="1040015430">
      <w:bodyDiv w:val="1"/>
      <w:marLeft w:val="0"/>
      <w:marRight w:val="0"/>
      <w:marTop w:val="0"/>
      <w:marBottom w:val="0"/>
      <w:divBdr>
        <w:top w:val="none" w:sz="0" w:space="0" w:color="auto"/>
        <w:left w:val="none" w:sz="0" w:space="0" w:color="auto"/>
        <w:bottom w:val="none" w:sz="0" w:space="0" w:color="auto"/>
        <w:right w:val="none" w:sz="0" w:space="0" w:color="auto"/>
      </w:divBdr>
    </w:div>
    <w:div w:id="1040016252">
      <w:bodyDiv w:val="1"/>
      <w:marLeft w:val="0"/>
      <w:marRight w:val="0"/>
      <w:marTop w:val="0"/>
      <w:marBottom w:val="0"/>
      <w:divBdr>
        <w:top w:val="none" w:sz="0" w:space="0" w:color="auto"/>
        <w:left w:val="none" w:sz="0" w:space="0" w:color="auto"/>
        <w:bottom w:val="none" w:sz="0" w:space="0" w:color="auto"/>
        <w:right w:val="none" w:sz="0" w:space="0" w:color="auto"/>
      </w:divBdr>
    </w:div>
    <w:div w:id="1040128821">
      <w:bodyDiv w:val="1"/>
      <w:marLeft w:val="0"/>
      <w:marRight w:val="0"/>
      <w:marTop w:val="0"/>
      <w:marBottom w:val="0"/>
      <w:divBdr>
        <w:top w:val="none" w:sz="0" w:space="0" w:color="auto"/>
        <w:left w:val="none" w:sz="0" w:space="0" w:color="auto"/>
        <w:bottom w:val="none" w:sz="0" w:space="0" w:color="auto"/>
        <w:right w:val="none" w:sz="0" w:space="0" w:color="auto"/>
      </w:divBdr>
    </w:div>
    <w:div w:id="1040206332">
      <w:bodyDiv w:val="1"/>
      <w:marLeft w:val="0"/>
      <w:marRight w:val="0"/>
      <w:marTop w:val="0"/>
      <w:marBottom w:val="0"/>
      <w:divBdr>
        <w:top w:val="none" w:sz="0" w:space="0" w:color="auto"/>
        <w:left w:val="none" w:sz="0" w:space="0" w:color="auto"/>
        <w:bottom w:val="none" w:sz="0" w:space="0" w:color="auto"/>
        <w:right w:val="none" w:sz="0" w:space="0" w:color="auto"/>
      </w:divBdr>
    </w:div>
    <w:div w:id="1040470732">
      <w:bodyDiv w:val="1"/>
      <w:marLeft w:val="0"/>
      <w:marRight w:val="0"/>
      <w:marTop w:val="0"/>
      <w:marBottom w:val="0"/>
      <w:divBdr>
        <w:top w:val="none" w:sz="0" w:space="0" w:color="auto"/>
        <w:left w:val="none" w:sz="0" w:space="0" w:color="auto"/>
        <w:bottom w:val="none" w:sz="0" w:space="0" w:color="auto"/>
        <w:right w:val="none" w:sz="0" w:space="0" w:color="auto"/>
      </w:divBdr>
    </w:div>
    <w:div w:id="1040861497">
      <w:bodyDiv w:val="1"/>
      <w:marLeft w:val="0"/>
      <w:marRight w:val="0"/>
      <w:marTop w:val="0"/>
      <w:marBottom w:val="0"/>
      <w:divBdr>
        <w:top w:val="none" w:sz="0" w:space="0" w:color="auto"/>
        <w:left w:val="none" w:sz="0" w:space="0" w:color="auto"/>
        <w:bottom w:val="none" w:sz="0" w:space="0" w:color="auto"/>
        <w:right w:val="none" w:sz="0" w:space="0" w:color="auto"/>
      </w:divBdr>
    </w:div>
    <w:div w:id="1040862859">
      <w:bodyDiv w:val="1"/>
      <w:marLeft w:val="0"/>
      <w:marRight w:val="0"/>
      <w:marTop w:val="0"/>
      <w:marBottom w:val="0"/>
      <w:divBdr>
        <w:top w:val="none" w:sz="0" w:space="0" w:color="auto"/>
        <w:left w:val="none" w:sz="0" w:space="0" w:color="auto"/>
        <w:bottom w:val="none" w:sz="0" w:space="0" w:color="auto"/>
        <w:right w:val="none" w:sz="0" w:space="0" w:color="auto"/>
      </w:divBdr>
    </w:div>
    <w:div w:id="1041245793">
      <w:bodyDiv w:val="1"/>
      <w:marLeft w:val="0"/>
      <w:marRight w:val="0"/>
      <w:marTop w:val="0"/>
      <w:marBottom w:val="0"/>
      <w:divBdr>
        <w:top w:val="none" w:sz="0" w:space="0" w:color="auto"/>
        <w:left w:val="none" w:sz="0" w:space="0" w:color="auto"/>
        <w:bottom w:val="none" w:sz="0" w:space="0" w:color="auto"/>
        <w:right w:val="none" w:sz="0" w:space="0" w:color="auto"/>
      </w:divBdr>
    </w:div>
    <w:div w:id="1041398017">
      <w:bodyDiv w:val="1"/>
      <w:marLeft w:val="0"/>
      <w:marRight w:val="0"/>
      <w:marTop w:val="0"/>
      <w:marBottom w:val="0"/>
      <w:divBdr>
        <w:top w:val="none" w:sz="0" w:space="0" w:color="auto"/>
        <w:left w:val="none" w:sz="0" w:space="0" w:color="auto"/>
        <w:bottom w:val="none" w:sz="0" w:space="0" w:color="auto"/>
        <w:right w:val="none" w:sz="0" w:space="0" w:color="auto"/>
      </w:divBdr>
    </w:div>
    <w:div w:id="1041513659">
      <w:bodyDiv w:val="1"/>
      <w:marLeft w:val="0"/>
      <w:marRight w:val="0"/>
      <w:marTop w:val="0"/>
      <w:marBottom w:val="0"/>
      <w:divBdr>
        <w:top w:val="none" w:sz="0" w:space="0" w:color="auto"/>
        <w:left w:val="none" w:sz="0" w:space="0" w:color="auto"/>
        <w:bottom w:val="none" w:sz="0" w:space="0" w:color="auto"/>
        <w:right w:val="none" w:sz="0" w:space="0" w:color="auto"/>
      </w:divBdr>
    </w:div>
    <w:div w:id="1041515926">
      <w:bodyDiv w:val="1"/>
      <w:marLeft w:val="0"/>
      <w:marRight w:val="0"/>
      <w:marTop w:val="0"/>
      <w:marBottom w:val="0"/>
      <w:divBdr>
        <w:top w:val="none" w:sz="0" w:space="0" w:color="auto"/>
        <w:left w:val="none" w:sz="0" w:space="0" w:color="auto"/>
        <w:bottom w:val="none" w:sz="0" w:space="0" w:color="auto"/>
        <w:right w:val="none" w:sz="0" w:space="0" w:color="auto"/>
      </w:divBdr>
    </w:div>
    <w:div w:id="1041589682">
      <w:bodyDiv w:val="1"/>
      <w:marLeft w:val="0"/>
      <w:marRight w:val="0"/>
      <w:marTop w:val="0"/>
      <w:marBottom w:val="0"/>
      <w:divBdr>
        <w:top w:val="none" w:sz="0" w:space="0" w:color="auto"/>
        <w:left w:val="none" w:sz="0" w:space="0" w:color="auto"/>
        <w:bottom w:val="none" w:sz="0" w:space="0" w:color="auto"/>
        <w:right w:val="none" w:sz="0" w:space="0" w:color="auto"/>
      </w:divBdr>
    </w:div>
    <w:div w:id="1041595699">
      <w:bodyDiv w:val="1"/>
      <w:marLeft w:val="0"/>
      <w:marRight w:val="0"/>
      <w:marTop w:val="0"/>
      <w:marBottom w:val="0"/>
      <w:divBdr>
        <w:top w:val="none" w:sz="0" w:space="0" w:color="auto"/>
        <w:left w:val="none" w:sz="0" w:space="0" w:color="auto"/>
        <w:bottom w:val="none" w:sz="0" w:space="0" w:color="auto"/>
        <w:right w:val="none" w:sz="0" w:space="0" w:color="auto"/>
      </w:divBdr>
    </w:div>
    <w:div w:id="1041635398">
      <w:bodyDiv w:val="1"/>
      <w:marLeft w:val="0"/>
      <w:marRight w:val="0"/>
      <w:marTop w:val="0"/>
      <w:marBottom w:val="0"/>
      <w:divBdr>
        <w:top w:val="none" w:sz="0" w:space="0" w:color="auto"/>
        <w:left w:val="none" w:sz="0" w:space="0" w:color="auto"/>
        <w:bottom w:val="none" w:sz="0" w:space="0" w:color="auto"/>
        <w:right w:val="none" w:sz="0" w:space="0" w:color="auto"/>
      </w:divBdr>
    </w:div>
    <w:div w:id="1041710140">
      <w:bodyDiv w:val="1"/>
      <w:marLeft w:val="0"/>
      <w:marRight w:val="0"/>
      <w:marTop w:val="0"/>
      <w:marBottom w:val="0"/>
      <w:divBdr>
        <w:top w:val="none" w:sz="0" w:space="0" w:color="auto"/>
        <w:left w:val="none" w:sz="0" w:space="0" w:color="auto"/>
        <w:bottom w:val="none" w:sz="0" w:space="0" w:color="auto"/>
        <w:right w:val="none" w:sz="0" w:space="0" w:color="auto"/>
      </w:divBdr>
    </w:div>
    <w:div w:id="1041788975">
      <w:bodyDiv w:val="1"/>
      <w:marLeft w:val="0"/>
      <w:marRight w:val="0"/>
      <w:marTop w:val="0"/>
      <w:marBottom w:val="0"/>
      <w:divBdr>
        <w:top w:val="none" w:sz="0" w:space="0" w:color="auto"/>
        <w:left w:val="none" w:sz="0" w:space="0" w:color="auto"/>
        <w:bottom w:val="none" w:sz="0" w:space="0" w:color="auto"/>
        <w:right w:val="none" w:sz="0" w:space="0" w:color="auto"/>
      </w:divBdr>
    </w:div>
    <w:div w:id="1041905560">
      <w:bodyDiv w:val="1"/>
      <w:marLeft w:val="0"/>
      <w:marRight w:val="0"/>
      <w:marTop w:val="0"/>
      <w:marBottom w:val="0"/>
      <w:divBdr>
        <w:top w:val="none" w:sz="0" w:space="0" w:color="auto"/>
        <w:left w:val="none" w:sz="0" w:space="0" w:color="auto"/>
        <w:bottom w:val="none" w:sz="0" w:space="0" w:color="auto"/>
        <w:right w:val="none" w:sz="0" w:space="0" w:color="auto"/>
      </w:divBdr>
    </w:div>
    <w:div w:id="1041981825">
      <w:bodyDiv w:val="1"/>
      <w:marLeft w:val="0"/>
      <w:marRight w:val="0"/>
      <w:marTop w:val="0"/>
      <w:marBottom w:val="0"/>
      <w:divBdr>
        <w:top w:val="none" w:sz="0" w:space="0" w:color="auto"/>
        <w:left w:val="none" w:sz="0" w:space="0" w:color="auto"/>
        <w:bottom w:val="none" w:sz="0" w:space="0" w:color="auto"/>
        <w:right w:val="none" w:sz="0" w:space="0" w:color="auto"/>
      </w:divBdr>
    </w:div>
    <w:div w:id="1042048762">
      <w:bodyDiv w:val="1"/>
      <w:marLeft w:val="0"/>
      <w:marRight w:val="0"/>
      <w:marTop w:val="0"/>
      <w:marBottom w:val="0"/>
      <w:divBdr>
        <w:top w:val="none" w:sz="0" w:space="0" w:color="auto"/>
        <w:left w:val="none" w:sz="0" w:space="0" w:color="auto"/>
        <w:bottom w:val="none" w:sz="0" w:space="0" w:color="auto"/>
        <w:right w:val="none" w:sz="0" w:space="0" w:color="auto"/>
      </w:divBdr>
    </w:div>
    <w:div w:id="1042097574">
      <w:bodyDiv w:val="1"/>
      <w:marLeft w:val="0"/>
      <w:marRight w:val="0"/>
      <w:marTop w:val="0"/>
      <w:marBottom w:val="0"/>
      <w:divBdr>
        <w:top w:val="none" w:sz="0" w:space="0" w:color="auto"/>
        <w:left w:val="none" w:sz="0" w:space="0" w:color="auto"/>
        <w:bottom w:val="none" w:sz="0" w:space="0" w:color="auto"/>
        <w:right w:val="none" w:sz="0" w:space="0" w:color="auto"/>
      </w:divBdr>
    </w:div>
    <w:div w:id="1042245249">
      <w:bodyDiv w:val="1"/>
      <w:marLeft w:val="0"/>
      <w:marRight w:val="0"/>
      <w:marTop w:val="0"/>
      <w:marBottom w:val="0"/>
      <w:divBdr>
        <w:top w:val="none" w:sz="0" w:space="0" w:color="auto"/>
        <w:left w:val="none" w:sz="0" w:space="0" w:color="auto"/>
        <w:bottom w:val="none" w:sz="0" w:space="0" w:color="auto"/>
        <w:right w:val="none" w:sz="0" w:space="0" w:color="auto"/>
      </w:divBdr>
    </w:div>
    <w:div w:id="1042249712">
      <w:bodyDiv w:val="1"/>
      <w:marLeft w:val="0"/>
      <w:marRight w:val="0"/>
      <w:marTop w:val="0"/>
      <w:marBottom w:val="0"/>
      <w:divBdr>
        <w:top w:val="none" w:sz="0" w:space="0" w:color="auto"/>
        <w:left w:val="none" w:sz="0" w:space="0" w:color="auto"/>
        <w:bottom w:val="none" w:sz="0" w:space="0" w:color="auto"/>
        <w:right w:val="none" w:sz="0" w:space="0" w:color="auto"/>
      </w:divBdr>
    </w:div>
    <w:div w:id="1042363952">
      <w:bodyDiv w:val="1"/>
      <w:marLeft w:val="0"/>
      <w:marRight w:val="0"/>
      <w:marTop w:val="0"/>
      <w:marBottom w:val="0"/>
      <w:divBdr>
        <w:top w:val="none" w:sz="0" w:space="0" w:color="auto"/>
        <w:left w:val="none" w:sz="0" w:space="0" w:color="auto"/>
        <w:bottom w:val="none" w:sz="0" w:space="0" w:color="auto"/>
        <w:right w:val="none" w:sz="0" w:space="0" w:color="auto"/>
      </w:divBdr>
    </w:div>
    <w:div w:id="1042948844">
      <w:bodyDiv w:val="1"/>
      <w:marLeft w:val="0"/>
      <w:marRight w:val="0"/>
      <w:marTop w:val="0"/>
      <w:marBottom w:val="0"/>
      <w:divBdr>
        <w:top w:val="none" w:sz="0" w:space="0" w:color="auto"/>
        <w:left w:val="none" w:sz="0" w:space="0" w:color="auto"/>
        <w:bottom w:val="none" w:sz="0" w:space="0" w:color="auto"/>
        <w:right w:val="none" w:sz="0" w:space="0" w:color="auto"/>
      </w:divBdr>
    </w:div>
    <w:div w:id="1043090775">
      <w:bodyDiv w:val="1"/>
      <w:marLeft w:val="0"/>
      <w:marRight w:val="0"/>
      <w:marTop w:val="0"/>
      <w:marBottom w:val="0"/>
      <w:divBdr>
        <w:top w:val="none" w:sz="0" w:space="0" w:color="auto"/>
        <w:left w:val="none" w:sz="0" w:space="0" w:color="auto"/>
        <w:bottom w:val="none" w:sz="0" w:space="0" w:color="auto"/>
        <w:right w:val="none" w:sz="0" w:space="0" w:color="auto"/>
      </w:divBdr>
    </w:div>
    <w:div w:id="1043210313">
      <w:bodyDiv w:val="1"/>
      <w:marLeft w:val="0"/>
      <w:marRight w:val="0"/>
      <w:marTop w:val="0"/>
      <w:marBottom w:val="0"/>
      <w:divBdr>
        <w:top w:val="none" w:sz="0" w:space="0" w:color="auto"/>
        <w:left w:val="none" w:sz="0" w:space="0" w:color="auto"/>
        <w:bottom w:val="none" w:sz="0" w:space="0" w:color="auto"/>
        <w:right w:val="none" w:sz="0" w:space="0" w:color="auto"/>
      </w:divBdr>
    </w:div>
    <w:div w:id="1043285668">
      <w:bodyDiv w:val="1"/>
      <w:marLeft w:val="0"/>
      <w:marRight w:val="0"/>
      <w:marTop w:val="0"/>
      <w:marBottom w:val="0"/>
      <w:divBdr>
        <w:top w:val="none" w:sz="0" w:space="0" w:color="auto"/>
        <w:left w:val="none" w:sz="0" w:space="0" w:color="auto"/>
        <w:bottom w:val="none" w:sz="0" w:space="0" w:color="auto"/>
        <w:right w:val="none" w:sz="0" w:space="0" w:color="auto"/>
      </w:divBdr>
    </w:div>
    <w:div w:id="1043556541">
      <w:bodyDiv w:val="1"/>
      <w:marLeft w:val="0"/>
      <w:marRight w:val="0"/>
      <w:marTop w:val="0"/>
      <w:marBottom w:val="0"/>
      <w:divBdr>
        <w:top w:val="none" w:sz="0" w:space="0" w:color="auto"/>
        <w:left w:val="none" w:sz="0" w:space="0" w:color="auto"/>
        <w:bottom w:val="none" w:sz="0" w:space="0" w:color="auto"/>
        <w:right w:val="none" w:sz="0" w:space="0" w:color="auto"/>
      </w:divBdr>
    </w:div>
    <w:div w:id="1043596193">
      <w:bodyDiv w:val="1"/>
      <w:marLeft w:val="0"/>
      <w:marRight w:val="0"/>
      <w:marTop w:val="0"/>
      <w:marBottom w:val="0"/>
      <w:divBdr>
        <w:top w:val="none" w:sz="0" w:space="0" w:color="auto"/>
        <w:left w:val="none" w:sz="0" w:space="0" w:color="auto"/>
        <w:bottom w:val="none" w:sz="0" w:space="0" w:color="auto"/>
        <w:right w:val="none" w:sz="0" w:space="0" w:color="auto"/>
      </w:divBdr>
    </w:div>
    <w:div w:id="1043601616">
      <w:bodyDiv w:val="1"/>
      <w:marLeft w:val="0"/>
      <w:marRight w:val="0"/>
      <w:marTop w:val="0"/>
      <w:marBottom w:val="0"/>
      <w:divBdr>
        <w:top w:val="none" w:sz="0" w:space="0" w:color="auto"/>
        <w:left w:val="none" w:sz="0" w:space="0" w:color="auto"/>
        <w:bottom w:val="none" w:sz="0" w:space="0" w:color="auto"/>
        <w:right w:val="none" w:sz="0" w:space="0" w:color="auto"/>
      </w:divBdr>
    </w:div>
    <w:div w:id="1043792989">
      <w:bodyDiv w:val="1"/>
      <w:marLeft w:val="0"/>
      <w:marRight w:val="0"/>
      <w:marTop w:val="0"/>
      <w:marBottom w:val="0"/>
      <w:divBdr>
        <w:top w:val="none" w:sz="0" w:space="0" w:color="auto"/>
        <w:left w:val="none" w:sz="0" w:space="0" w:color="auto"/>
        <w:bottom w:val="none" w:sz="0" w:space="0" w:color="auto"/>
        <w:right w:val="none" w:sz="0" w:space="0" w:color="auto"/>
      </w:divBdr>
    </w:div>
    <w:div w:id="1043942235">
      <w:bodyDiv w:val="1"/>
      <w:marLeft w:val="0"/>
      <w:marRight w:val="0"/>
      <w:marTop w:val="0"/>
      <w:marBottom w:val="0"/>
      <w:divBdr>
        <w:top w:val="none" w:sz="0" w:space="0" w:color="auto"/>
        <w:left w:val="none" w:sz="0" w:space="0" w:color="auto"/>
        <w:bottom w:val="none" w:sz="0" w:space="0" w:color="auto"/>
        <w:right w:val="none" w:sz="0" w:space="0" w:color="auto"/>
      </w:divBdr>
    </w:div>
    <w:div w:id="1043944395">
      <w:bodyDiv w:val="1"/>
      <w:marLeft w:val="0"/>
      <w:marRight w:val="0"/>
      <w:marTop w:val="0"/>
      <w:marBottom w:val="0"/>
      <w:divBdr>
        <w:top w:val="none" w:sz="0" w:space="0" w:color="auto"/>
        <w:left w:val="none" w:sz="0" w:space="0" w:color="auto"/>
        <w:bottom w:val="none" w:sz="0" w:space="0" w:color="auto"/>
        <w:right w:val="none" w:sz="0" w:space="0" w:color="auto"/>
      </w:divBdr>
    </w:div>
    <w:div w:id="1043946754">
      <w:bodyDiv w:val="1"/>
      <w:marLeft w:val="0"/>
      <w:marRight w:val="0"/>
      <w:marTop w:val="0"/>
      <w:marBottom w:val="0"/>
      <w:divBdr>
        <w:top w:val="none" w:sz="0" w:space="0" w:color="auto"/>
        <w:left w:val="none" w:sz="0" w:space="0" w:color="auto"/>
        <w:bottom w:val="none" w:sz="0" w:space="0" w:color="auto"/>
        <w:right w:val="none" w:sz="0" w:space="0" w:color="auto"/>
      </w:divBdr>
    </w:div>
    <w:div w:id="1044059810">
      <w:bodyDiv w:val="1"/>
      <w:marLeft w:val="0"/>
      <w:marRight w:val="0"/>
      <w:marTop w:val="0"/>
      <w:marBottom w:val="0"/>
      <w:divBdr>
        <w:top w:val="none" w:sz="0" w:space="0" w:color="auto"/>
        <w:left w:val="none" w:sz="0" w:space="0" w:color="auto"/>
        <w:bottom w:val="none" w:sz="0" w:space="0" w:color="auto"/>
        <w:right w:val="none" w:sz="0" w:space="0" w:color="auto"/>
      </w:divBdr>
    </w:div>
    <w:div w:id="1044061476">
      <w:bodyDiv w:val="1"/>
      <w:marLeft w:val="0"/>
      <w:marRight w:val="0"/>
      <w:marTop w:val="0"/>
      <w:marBottom w:val="0"/>
      <w:divBdr>
        <w:top w:val="none" w:sz="0" w:space="0" w:color="auto"/>
        <w:left w:val="none" w:sz="0" w:space="0" w:color="auto"/>
        <w:bottom w:val="none" w:sz="0" w:space="0" w:color="auto"/>
        <w:right w:val="none" w:sz="0" w:space="0" w:color="auto"/>
      </w:divBdr>
    </w:div>
    <w:div w:id="1044135591">
      <w:bodyDiv w:val="1"/>
      <w:marLeft w:val="0"/>
      <w:marRight w:val="0"/>
      <w:marTop w:val="0"/>
      <w:marBottom w:val="0"/>
      <w:divBdr>
        <w:top w:val="none" w:sz="0" w:space="0" w:color="auto"/>
        <w:left w:val="none" w:sz="0" w:space="0" w:color="auto"/>
        <w:bottom w:val="none" w:sz="0" w:space="0" w:color="auto"/>
        <w:right w:val="none" w:sz="0" w:space="0" w:color="auto"/>
      </w:divBdr>
    </w:div>
    <w:div w:id="1044209676">
      <w:bodyDiv w:val="1"/>
      <w:marLeft w:val="0"/>
      <w:marRight w:val="0"/>
      <w:marTop w:val="0"/>
      <w:marBottom w:val="0"/>
      <w:divBdr>
        <w:top w:val="none" w:sz="0" w:space="0" w:color="auto"/>
        <w:left w:val="none" w:sz="0" w:space="0" w:color="auto"/>
        <w:bottom w:val="none" w:sz="0" w:space="0" w:color="auto"/>
        <w:right w:val="none" w:sz="0" w:space="0" w:color="auto"/>
      </w:divBdr>
    </w:div>
    <w:div w:id="1044407730">
      <w:bodyDiv w:val="1"/>
      <w:marLeft w:val="0"/>
      <w:marRight w:val="0"/>
      <w:marTop w:val="0"/>
      <w:marBottom w:val="0"/>
      <w:divBdr>
        <w:top w:val="none" w:sz="0" w:space="0" w:color="auto"/>
        <w:left w:val="none" w:sz="0" w:space="0" w:color="auto"/>
        <w:bottom w:val="none" w:sz="0" w:space="0" w:color="auto"/>
        <w:right w:val="none" w:sz="0" w:space="0" w:color="auto"/>
      </w:divBdr>
    </w:div>
    <w:div w:id="1044447786">
      <w:bodyDiv w:val="1"/>
      <w:marLeft w:val="0"/>
      <w:marRight w:val="0"/>
      <w:marTop w:val="0"/>
      <w:marBottom w:val="0"/>
      <w:divBdr>
        <w:top w:val="none" w:sz="0" w:space="0" w:color="auto"/>
        <w:left w:val="none" w:sz="0" w:space="0" w:color="auto"/>
        <w:bottom w:val="none" w:sz="0" w:space="0" w:color="auto"/>
        <w:right w:val="none" w:sz="0" w:space="0" w:color="auto"/>
      </w:divBdr>
    </w:div>
    <w:div w:id="1044452388">
      <w:bodyDiv w:val="1"/>
      <w:marLeft w:val="0"/>
      <w:marRight w:val="0"/>
      <w:marTop w:val="0"/>
      <w:marBottom w:val="0"/>
      <w:divBdr>
        <w:top w:val="none" w:sz="0" w:space="0" w:color="auto"/>
        <w:left w:val="none" w:sz="0" w:space="0" w:color="auto"/>
        <w:bottom w:val="none" w:sz="0" w:space="0" w:color="auto"/>
        <w:right w:val="none" w:sz="0" w:space="0" w:color="auto"/>
      </w:divBdr>
    </w:div>
    <w:div w:id="1044479210">
      <w:bodyDiv w:val="1"/>
      <w:marLeft w:val="0"/>
      <w:marRight w:val="0"/>
      <w:marTop w:val="0"/>
      <w:marBottom w:val="0"/>
      <w:divBdr>
        <w:top w:val="none" w:sz="0" w:space="0" w:color="auto"/>
        <w:left w:val="none" w:sz="0" w:space="0" w:color="auto"/>
        <w:bottom w:val="none" w:sz="0" w:space="0" w:color="auto"/>
        <w:right w:val="none" w:sz="0" w:space="0" w:color="auto"/>
      </w:divBdr>
    </w:div>
    <w:div w:id="1044869116">
      <w:bodyDiv w:val="1"/>
      <w:marLeft w:val="0"/>
      <w:marRight w:val="0"/>
      <w:marTop w:val="0"/>
      <w:marBottom w:val="0"/>
      <w:divBdr>
        <w:top w:val="none" w:sz="0" w:space="0" w:color="auto"/>
        <w:left w:val="none" w:sz="0" w:space="0" w:color="auto"/>
        <w:bottom w:val="none" w:sz="0" w:space="0" w:color="auto"/>
        <w:right w:val="none" w:sz="0" w:space="0" w:color="auto"/>
      </w:divBdr>
    </w:div>
    <w:div w:id="1044938431">
      <w:bodyDiv w:val="1"/>
      <w:marLeft w:val="0"/>
      <w:marRight w:val="0"/>
      <w:marTop w:val="0"/>
      <w:marBottom w:val="0"/>
      <w:divBdr>
        <w:top w:val="none" w:sz="0" w:space="0" w:color="auto"/>
        <w:left w:val="none" w:sz="0" w:space="0" w:color="auto"/>
        <w:bottom w:val="none" w:sz="0" w:space="0" w:color="auto"/>
        <w:right w:val="none" w:sz="0" w:space="0" w:color="auto"/>
      </w:divBdr>
    </w:div>
    <w:div w:id="1045061828">
      <w:bodyDiv w:val="1"/>
      <w:marLeft w:val="0"/>
      <w:marRight w:val="0"/>
      <w:marTop w:val="0"/>
      <w:marBottom w:val="0"/>
      <w:divBdr>
        <w:top w:val="none" w:sz="0" w:space="0" w:color="auto"/>
        <w:left w:val="none" w:sz="0" w:space="0" w:color="auto"/>
        <w:bottom w:val="none" w:sz="0" w:space="0" w:color="auto"/>
        <w:right w:val="none" w:sz="0" w:space="0" w:color="auto"/>
      </w:divBdr>
    </w:div>
    <w:div w:id="1045568092">
      <w:bodyDiv w:val="1"/>
      <w:marLeft w:val="0"/>
      <w:marRight w:val="0"/>
      <w:marTop w:val="0"/>
      <w:marBottom w:val="0"/>
      <w:divBdr>
        <w:top w:val="none" w:sz="0" w:space="0" w:color="auto"/>
        <w:left w:val="none" w:sz="0" w:space="0" w:color="auto"/>
        <w:bottom w:val="none" w:sz="0" w:space="0" w:color="auto"/>
        <w:right w:val="none" w:sz="0" w:space="0" w:color="auto"/>
      </w:divBdr>
    </w:div>
    <w:div w:id="1045644319">
      <w:bodyDiv w:val="1"/>
      <w:marLeft w:val="0"/>
      <w:marRight w:val="0"/>
      <w:marTop w:val="0"/>
      <w:marBottom w:val="0"/>
      <w:divBdr>
        <w:top w:val="none" w:sz="0" w:space="0" w:color="auto"/>
        <w:left w:val="none" w:sz="0" w:space="0" w:color="auto"/>
        <w:bottom w:val="none" w:sz="0" w:space="0" w:color="auto"/>
        <w:right w:val="none" w:sz="0" w:space="0" w:color="auto"/>
      </w:divBdr>
    </w:div>
    <w:div w:id="1046105525">
      <w:bodyDiv w:val="1"/>
      <w:marLeft w:val="0"/>
      <w:marRight w:val="0"/>
      <w:marTop w:val="0"/>
      <w:marBottom w:val="0"/>
      <w:divBdr>
        <w:top w:val="none" w:sz="0" w:space="0" w:color="auto"/>
        <w:left w:val="none" w:sz="0" w:space="0" w:color="auto"/>
        <w:bottom w:val="none" w:sz="0" w:space="0" w:color="auto"/>
        <w:right w:val="none" w:sz="0" w:space="0" w:color="auto"/>
      </w:divBdr>
    </w:div>
    <w:div w:id="1046442566">
      <w:bodyDiv w:val="1"/>
      <w:marLeft w:val="0"/>
      <w:marRight w:val="0"/>
      <w:marTop w:val="0"/>
      <w:marBottom w:val="0"/>
      <w:divBdr>
        <w:top w:val="none" w:sz="0" w:space="0" w:color="auto"/>
        <w:left w:val="none" w:sz="0" w:space="0" w:color="auto"/>
        <w:bottom w:val="none" w:sz="0" w:space="0" w:color="auto"/>
        <w:right w:val="none" w:sz="0" w:space="0" w:color="auto"/>
      </w:divBdr>
    </w:div>
    <w:div w:id="1046486514">
      <w:bodyDiv w:val="1"/>
      <w:marLeft w:val="0"/>
      <w:marRight w:val="0"/>
      <w:marTop w:val="0"/>
      <w:marBottom w:val="0"/>
      <w:divBdr>
        <w:top w:val="none" w:sz="0" w:space="0" w:color="auto"/>
        <w:left w:val="none" w:sz="0" w:space="0" w:color="auto"/>
        <w:bottom w:val="none" w:sz="0" w:space="0" w:color="auto"/>
        <w:right w:val="none" w:sz="0" w:space="0" w:color="auto"/>
      </w:divBdr>
    </w:div>
    <w:div w:id="1046679711">
      <w:bodyDiv w:val="1"/>
      <w:marLeft w:val="0"/>
      <w:marRight w:val="0"/>
      <w:marTop w:val="0"/>
      <w:marBottom w:val="0"/>
      <w:divBdr>
        <w:top w:val="none" w:sz="0" w:space="0" w:color="auto"/>
        <w:left w:val="none" w:sz="0" w:space="0" w:color="auto"/>
        <w:bottom w:val="none" w:sz="0" w:space="0" w:color="auto"/>
        <w:right w:val="none" w:sz="0" w:space="0" w:color="auto"/>
      </w:divBdr>
    </w:div>
    <w:div w:id="1046838403">
      <w:bodyDiv w:val="1"/>
      <w:marLeft w:val="0"/>
      <w:marRight w:val="0"/>
      <w:marTop w:val="0"/>
      <w:marBottom w:val="0"/>
      <w:divBdr>
        <w:top w:val="none" w:sz="0" w:space="0" w:color="auto"/>
        <w:left w:val="none" w:sz="0" w:space="0" w:color="auto"/>
        <w:bottom w:val="none" w:sz="0" w:space="0" w:color="auto"/>
        <w:right w:val="none" w:sz="0" w:space="0" w:color="auto"/>
      </w:divBdr>
    </w:div>
    <w:div w:id="1047023708">
      <w:bodyDiv w:val="1"/>
      <w:marLeft w:val="0"/>
      <w:marRight w:val="0"/>
      <w:marTop w:val="0"/>
      <w:marBottom w:val="0"/>
      <w:divBdr>
        <w:top w:val="none" w:sz="0" w:space="0" w:color="auto"/>
        <w:left w:val="none" w:sz="0" w:space="0" w:color="auto"/>
        <w:bottom w:val="none" w:sz="0" w:space="0" w:color="auto"/>
        <w:right w:val="none" w:sz="0" w:space="0" w:color="auto"/>
      </w:divBdr>
    </w:div>
    <w:div w:id="1047533179">
      <w:bodyDiv w:val="1"/>
      <w:marLeft w:val="0"/>
      <w:marRight w:val="0"/>
      <w:marTop w:val="0"/>
      <w:marBottom w:val="0"/>
      <w:divBdr>
        <w:top w:val="none" w:sz="0" w:space="0" w:color="auto"/>
        <w:left w:val="none" w:sz="0" w:space="0" w:color="auto"/>
        <w:bottom w:val="none" w:sz="0" w:space="0" w:color="auto"/>
        <w:right w:val="none" w:sz="0" w:space="0" w:color="auto"/>
      </w:divBdr>
    </w:div>
    <w:div w:id="1047604052">
      <w:bodyDiv w:val="1"/>
      <w:marLeft w:val="0"/>
      <w:marRight w:val="0"/>
      <w:marTop w:val="0"/>
      <w:marBottom w:val="0"/>
      <w:divBdr>
        <w:top w:val="none" w:sz="0" w:space="0" w:color="auto"/>
        <w:left w:val="none" w:sz="0" w:space="0" w:color="auto"/>
        <w:bottom w:val="none" w:sz="0" w:space="0" w:color="auto"/>
        <w:right w:val="none" w:sz="0" w:space="0" w:color="auto"/>
      </w:divBdr>
    </w:div>
    <w:div w:id="1047725182">
      <w:bodyDiv w:val="1"/>
      <w:marLeft w:val="0"/>
      <w:marRight w:val="0"/>
      <w:marTop w:val="0"/>
      <w:marBottom w:val="0"/>
      <w:divBdr>
        <w:top w:val="none" w:sz="0" w:space="0" w:color="auto"/>
        <w:left w:val="none" w:sz="0" w:space="0" w:color="auto"/>
        <w:bottom w:val="none" w:sz="0" w:space="0" w:color="auto"/>
        <w:right w:val="none" w:sz="0" w:space="0" w:color="auto"/>
      </w:divBdr>
    </w:div>
    <w:div w:id="1047756223">
      <w:bodyDiv w:val="1"/>
      <w:marLeft w:val="0"/>
      <w:marRight w:val="0"/>
      <w:marTop w:val="0"/>
      <w:marBottom w:val="0"/>
      <w:divBdr>
        <w:top w:val="none" w:sz="0" w:space="0" w:color="auto"/>
        <w:left w:val="none" w:sz="0" w:space="0" w:color="auto"/>
        <w:bottom w:val="none" w:sz="0" w:space="0" w:color="auto"/>
        <w:right w:val="none" w:sz="0" w:space="0" w:color="auto"/>
      </w:divBdr>
    </w:div>
    <w:div w:id="1047803119">
      <w:bodyDiv w:val="1"/>
      <w:marLeft w:val="0"/>
      <w:marRight w:val="0"/>
      <w:marTop w:val="0"/>
      <w:marBottom w:val="0"/>
      <w:divBdr>
        <w:top w:val="none" w:sz="0" w:space="0" w:color="auto"/>
        <w:left w:val="none" w:sz="0" w:space="0" w:color="auto"/>
        <w:bottom w:val="none" w:sz="0" w:space="0" w:color="auto"/>
        <w:right w:val="none" w:sz="0" w:space="0" w:color="auto"/>
      </w:divBdr>
    </w:div>
    <w:div w:id="1047804313">
      <w:bodyDiv w:val="1"/>
      <w:marLeft w:val="0"/>
      <w:marRight w:val="0"/>
      <w:marTop w:val="0"/>
      <w:marBottom w:val="0"/>
      <w:divBdr>
        <w:top w:val="none" w:sz="0" w:space="0" w:color="auto"/>
        <w:left w:val="none" w:sz="0" w:space="0" w:color="auto"/>
        <w:bottom w:val="none" w:sz="0" w:space="0" w:color="auto"/>
        <w:right w:val="none" w:sz="0" w:space="0" w:color="auto"/>
      </w:divBdr>
    </w:div>
    <w:div w:id="1047877339">
      <w:bodyDiv w:val="1"/>
      <w:marLeft w:val="0"/>
      <w:marRight w:val="0"/>
      <w:marTop w:val="0"/>
      <w:marBottom w:val="0"/>
      <w:divBdr>
        <w:top w:val="none" w:sz="0" w:space="0" w:color="auto"/>
        <w:left w:val="none" w:sz="0" w:space="0" w:color="auto"/>
        <w:bottom w:val="none" w:sz="0" w:space="0" w:color="auto"/>
        <w:right w:val="none" w:sz="0" w:space="0" w:color="auto"/>
      </w:divBdr>
    </w:div>
    <w:div w:id="1047948562">
      <w:bodyDiv w:val="1"/>
      <w:marLeft w:val="0"/>
      <w:marRight w:val="0"/>
      <w:marTop w:val="0"/>
      <w:marBottom w:val="0"/>
      <w:divBdr>
        <w:top w:val="none" w:sz="0" w:space="0" w:color="auto"/>
        <w:left w:val="none" w:sz="0" w:space="0" w:color="auto"/>
        <w:bottom w:val="none" w:sz="0" w:space="0" w:color="auto"/>
        <w:right w:val="none" w:sz="0" w:space="0" w:color="auto"/>
      </w:divBdr>
    </w:div>
    <w:div w:id="1048143072">
      <w:bodyDiv w:val="1"/>
      <w:marLeft w:val="0"/>
      <w:marRight w:val="0"/>
      <w:marTop w:val="0"/>
      <w:marBottom w:val="0"/>
      <w:divBdr>
        <w:top w:val="none" w:sz="0" w:space="0" w:color="auto"/>
        <w:left w:val="none" w:sz="0" w:space="0" w:color="auto"/>
        <w:bottom w:val="none" w:sz="0" w:space="0" w:color="auto"/>
        <w:right w:val="none" w:sz="0" w:space="0" w:color="auto"/>
      </w:divBdr>
    </w:div>
    <w:div w:id="1048409650">
      <w:bodyDiv w:val="1"/>
      <w:marLeft w:val="0"/>
      <w:marRight w:val="0"/>
      <w:marTop w:val="0"/>
      <w:marBottom w:val="0"/>
      <w:divBdr>
        <w:top w:val="none" w:sz="0" w:space="0" w:color="auto"/>
        <w:left w:val="none" w:sz="0" w:space="0" w:color="auto"/>
        <w:bottom w:val="none" w:sz="0" w:space="0" w:color="auto"/>
        <w:right w:val="none" w:sz="0" w:space="0" w:color="auto"/>
      </w:divBdr>
    </w:div>
    <w:div w:id="1048528776">
      <w:bodyDiv w:val="1"/>
      <w:marLeft w:val="0"/>
      <w:marRight w:val="0"/>
      <w:marTop w:val="0"/>
      <w:marBottom w:val="0"/>
      <w:divBdr>
        <w:top w:val="none" w:sz="0" w:space="0" w:color="auto"/>
        <w:left w:val="none" w:sz="0" w:space="0" w:color="auto"/>
        <w:bottom w:val="none" w:sz="0" w:space="0" w:color="auto"/>
        <w:right w:val="none" w:sz="0" w:space="0" w:color="auto"/>
      </w:divBdr>
    </w:div>
    <w:div w:id="1048648517">
      <w:bodyDiv w:val="1"/>
      <w:marLeft w:val="0"/>
      <w:marRight w:val="0"/>
      <w:marTop w:val="0"/>
      <w:marBottom w:val="0"/>
      <w:divBdr>
        <w:top w:val="none" w:sz="0" w:space="0" w:color="auto"/>
        <w:left w:val="none" w:sz="0" w:space="0" w:color="auto"/>
        <w:bottom w:val="none" w:sz="0" w:space="0" w:color="auto"/>
        <w:right w:val="none" w:sz="0" w:space="0" w:color="auto"/>
      </w:divBdr>
    </w:div>
    <w:div w:id="1048651475">
      <w:bodyDiv w:val="1"/>
      <w:marLeft w:val="0"/>
      <w:marRight w:val="0"/>
      <w:marTop w:val="0"/>
      <w:marBottom w:val="0"/>
      <w:divBdr>
        <w:top w:val="none" w:sz="0" w:space="0" w:color="auto"/>
        <w:left w:val="none" w:sz="0" w:space="0" w:color="auto"/>
        <w:bottom w:val="none" w:sz="0" w:space="0" w:color="auto"/>
        <w:right w:val="none" w:sz="0" w:space="0" w:color="auto"/>
      </w:divBdr>
    </w:div>
    <w:div w:id="1048652719">
      <w:bodyDiv w:val="1"/>
      <w:marLeft w:val="0"/>
      <w:marRight w:val="0"/>
      <w:marTop w:val="0"/>
      <w:marBottom w:val="0"/>
      <w:divBdr>
        <w:top w:val="none" w:sz="0" w:space="0" w:color="auto"/>
        <w:left w:val="none" w:sz="0" w:space="0" w:color="auto"/>
        <w:bottom w:val="none" w:sz="0" w:space="0" w:color="auto"/>
        <w:right w:val="none" w:sz="0" w:space="0" w:color="auto"/>
      </w:divBdr>
    </w:div>
    <w:div w:id="1048725375">
      <w:bodyDiv w:val="1"/>
      <w:marLeft w:val="0"/>
      <w:marRight w:val="0"/>
      <w:marTop w:val="0"/>
      <w:marBottom w:val="0"/>
      <w:divBdr>
        <w:top w:val="none" w:sz="0" w:space="0" w:color="auto"/>
        <w:left w:val="none" w:sz="0" w:space="0" w:color="auto"/>
        <w:bottom w:val="none" w:sz="0" w:space="0" w:color="auto"/>
        <w:right w:val="none" w:sz="0" w:space="0" w:color="auto"/>
      </w:divBdr>
    </w:div>
    <w:div w:id="1048795739">
      <w:bodyDiv w:val="1"/>
      <w:marLeft w:val="0"/>
      <w:marRight w:val="0"/>
      <w:marTop w:val="0"/>
      <w:marBottom w:val="0"/>
      <w:divBdr>
        <w:top w:val="none" w:sz="0" w:space="0" w:color="auto"/>
        <w:left w:val="none" w:sz="0" w:space="0" w:color="auto"/>
        <w:bottom w:val="none" w:sz="0" w:space="0" w:color="auto"/>
        <w:right w:val="none" w:sz="0" w:space="0" w:color="auto"/>
      </w:divBdr>
    </w:div>
    <w:div w:id="1048846257">
      <w:bodyDiv w:val="1"/>
      <w:marLeft w:val="0"/>
      <w:marRight w:val="0"/>
      <w:marTop w:val="0"/>
      <w:marBottom w:val="0"/>
      <w:divBdr>
        <w:top w:val="none" w:sz="0" w:space="0" w:color="auto"/>
        <w:left w:val="none" w:sz="0" w:space="0" w:color="auto"/>
        <w:bottom w:val="none" w:sz="0" w:space="0" w:color="auto"/>
        <w:right w:val="none" w:sz="0" w:space="0" w:color="auto"/>
      </w:divBdr>
    </w:div>
    <w:div w:id="1049035823">
      <w:bodyDiv w:val="1"/>
      <w:marLeft w:val="0"/>
      <w:marRight w:val="0"/>
      <w:marTop w:val="0"/>
      <w:marBottom w:val="0"/>
      <w:divBdr>
        <w:top w:val="none" w:sz="0" w:space="0" w:color="auto"/>
        <w:left w:val="none" w:sz="0" w:space="0" w:color="auto"/>
        <w:bottom w:val="none" w:sz="0" w:space="0" w:color="auto"/>
        <w:right w:val="none" w:sz="0" w:space="0" w:color="auto"/>
      </w:divBdr>
    </w:div>
    <w:div w:id="1049038326">
      <w:bodyDiv w:val="1"/>
      <w:marLeft w:val="0"/>
      <w:marRight w:val="0"/>
      <w:marTop w:val="0"/>
      <w:marBottom w:val="0"/>
      <w:divBdr>
        <w:top w:val="none" w:sz="0" w:space="0" w:color="auto"/>
        <w:left w:val="none" w:sz="0" w:space="0" w:color="auto"/>
        <w:bottom w:val="none" w:sz="0" w:space="0" w:color="auto"/>
        <w:right w:val="none" w:sz="0" w:space="0" w:color="auto"/>
      </w:divBdr>
    </w:div>
    <w:div w:id="1049113953">
      <w:bodyDiv w:val="1"/>
      <w:marLeft w:val="0"/>
      <w:marRight w:val="0"/>
      <w:marTop w:val="0"/>
      <w:marBottom w:val="0"/>
      <w:divBdr>
        <w:top w:val="none" w:sz="0" w:space="0" w:color="auto"/>
        <w:left w:val="none" w:sz="0" w:space="0" w:color="auto"/>
        <w:bottom w:val="none" w:sz="0" w:space="0" w:color="auto"/>
        <w:right w:val="none" w:sz="0" w:space="0" w:color="auto"/>
      </w:divBdr>
    </w:div>
    <w:div w:id="1049184194">
      <w:bodyDiv w:val="1"/>
      <w:marLeft w:val="0"/>
      <w:marRight w:val="0"/>
      <w:marTop w:val="0"/>
      <w:marBottom w:val="0"/>
      <w:divBdr>
        <w:top w:val="none" w:sz="0" w:space="0" w:color="auto"/>
        <w:left w:val="none" w:sz="0" w:space="0" w:color="auto"/>
        <w:bottom w:val="none" w:sz="0" w:space="0" w:color="auto"/>
        <w:right w:val="none" w:sz="0" w:space="0" w:color="auto"/>
      </w:divBdr>
    </w:div>
    <w:div w:id="1049189957">
      <w:bodyDiv w:val="1"/>
      <w:marLeft w:val="0"/>
      <w:marRight w:val="0"/>
      <w:marTop w:val="0"/>
      <w:marBottom w:val="0"/>
      <w:divBdr>
        <w:top w:val="none" w:sz="0" w:space="0" w:color="auto"/>
        <w:left w:val="none" w:sz="0" w:space="0" w:color="auto"/>
        <w:bottom w:val="none" w:sz="0" w:space="0" w:color="auto"/>
        <w:right w:val="none" w:sz="0" w:space="0" w:color="auto"/>
      </w:divBdr>
    </w:div>
    <w:div w:id="1049260127">
      <w:bodyDiv w:val="1"/>
      <w:marLeft w:val="0"/>
      <w:marRight w:val="0"/>
      <w:marTop w:val="0"/>
      <w:marBottom w:val="0"/>
      <w:divBdr>
        <w:top w:val="none" w:sz="0" w:space="0" w:color="auto"/>
        <w:left w:val="none" w:sz="0" w:space="0" w:color="auto"/>
        <w:bottom w:val="none" w:sz="0" w:space="0" w:color="auto"/>
        <w:right w:val="none" w:sz="0" w:space="0" w:color="auto"/>
      </w:divBdr>
    </w:div>
    <w:div w:id="1049301572">
      <w:bodyDiv w:val="1"/>
      <w:marLeft w:val="0"/>
      <w:marRight w:val="0"/>
      <w:marTop w:val="0"/>
      <w:marBottom w:val="0"/>
      <w:divBdr>
        <w:top w:val="none" w:sz="0" w:space="0" w:color="auto"/>
        <w:left w:val="none" w:sz="0" w:space="0" w:color="auto"/>
        <w:bottom w:val="none" w:sz="0" w:space="0" w:color="auto"/>
        <w:right w:val="none" w:sz="0" w:space="0" w:color="auto"/>
      </w:divBdr>
    </w:div>
    <w:div w:id="1049456342">
      <w:bodyDiv w:val="1"/>
      <w:marLeft w:val="0"/>
      <w:marRight w:val="0"/>
      <w:marTop w:val="0"/>
      <w:marBottom w:val="0"/>
      <w:divBdr>
        <w:top w:val="none" w:sz="0" w:space="0" w:color="auto"/>
        <w:left w:val="none" w:sz="0" w:space="0" w:color="auto"/>
        <w:bottom w:val="none" w:sz="0" w:space="0" w:color="auto"/>
        <w:right w:val="none" w:sz="0" w:space="0" w:color="auto"/>
      </w:divBdr>
    </w:div>
    <w:div w:id="1049575432">
      <w:bodyDiv w:val="1"/>
      <w:marLeft w:val="0"/>
      <w:marRight w:val="0"/>
      <w:marTop w:val="0"/>
      <w:marBottom w:val="0"/>
      <w:divBdr>
        <w:top w:val="none" w:sz="0" w:space="0" w:color="auto"/>
        <w:left w:val="none" w:sz="0" w:space="0" w:color="auto"/>
        <w:bottom w:val="none" w:sz="0" w:space="0" w:color="auto"/>
        <w:right w:val="none" w:sz="0" w:space="0" w:color="auto"/>
      </w:divBdr>
    </w:div>
    <w:div w:id="1049652436">
      <w:bodyDiv w:val="1"/>
      <w:marLeft w:val="0"/>
      <w:marRight w:val="0"/>
      <w:marTop w:val="0"/>
      <w:marBottom w:val="0"/>
      <w:divBdr>
        <w:top w:val="none" w:sz="0" w:space="0" w:color="auto"/>
        <w:left w:val="none" w:sz="0" w:space="0" w:color="auto"/>
        <w:bottom w:val="none" w:sz="0" w:space="0" w:color="auto"/>
        <w:right w:val="none" w:sz="0" w:space="0" w:color="auto"/>
      </w:divBdr>
    </w:div>
    <w:div w:id="1049695430">
      <w:bodyDiv w:val="1"/>
      <w:marLeft w:val="0"/>
      <w:marRight w:val="0"/>
      <w:marTop w:val="0"/>
      <w:marBottom w:val="0"/>
      <w:divBdr>
        <w:top w:val="none" w:sz="0" w:space="0" w:color="auto"/>
        <w:left w:val="none" w:sz="0" w:space="0" w:color="auto"/>
        <w:bottom w:val="none" w:sz="0" w:space="0" w:color="auto"/>
        <w:right w:val="none" w:sz="0" w:space="0" w:color="auto"/>
      </w:divBdr>
    </w:div>
    <w:div w:id="1049839965">
      <w:bodyDiv w:val="1"/>
      <w:marLeft w:val="0"/>
      <w:marRight w:val="0"/>
      <w:marTop w:val="0"/>
      <w:marBottom w:val="0"/>
      <w:divBdr>
        <w:top w:val="none" w:sz="0" w:space="0" w:color="auto"/>
        <w:left w:val="none" w:sz="0" w:space="0" w:color="auto"/>
        <w:bottom w:val="none" w:sz="0" w:space="0" w:color="auto"/>
        <w:right w:val="none" w:sz="0" w:space="0" w:color="auto"/>
      </w:divBdr>
    </w:div>
    <w:div w:id="1049963087">
      <w:bodyDiv w:val="1"/>
      <w:marLeft w:val="0"/>
      <w:marRight w:val="0"/>
      <w:marTop w:val="0"/>
      <w:marBottom w:val="0"/>
      <w:divBdr>
        <w:top w:val="none" w:sz="0" w:space="0" w:color="auto"/>
        <w:left w:val="none" w:sz="0" w:space="0" w:color="auto"/>
        <w:bottom w:val="none" w:sz="0" w:space="0" w:color="auto"/>
        <w:right w:val="none" w:sz="0" w:space="0" w:color="auto"/>
      </w:divBdr>
    </w:div>
    <w:div w:id="1050305382">
      <w:bodyDiv w:val="1"/>
      <w:marLeft w:val="0"/>
      <w:marRight w:val="0"/>
      <w:marTop w:val="0"/>
      <w:marBottom w:val="0"/>
      <w:divBdr>
        <w:top w:val="none" w:sz="0" w:space="0" w:color="auto"/>
        <w:left w:val="none" w:sz="0" w:space="0" w:color="auto"/>
        <w:bottom w:val="none" w:sz="0" w:space="0" w:color="auto"/>
        <w:right w:val="none" w:sz="0" w:space="0" w:color="auto"/>
      </w:divBdr>
    </w:div>
    <w:div w:id="1050376724">
      <w:bodyDiv w:val="1"/>
      <w:marLeft w:val="0"/>
      <w:marRight w:val="0"/>
      <w:marTop w:val="0"/>
      <w:marBottom w:val="0"/>
      <w:divBdr>
        <w:top w:val="none" w:sz="0" w:space="0" w:color="auto"/>
        <w:left w:val="none" w:sz="0" w:space="0" w:color="auto"/>
        <w:bottom w:val="none" w:sz="0" w:space="0" w:color="auto"/>
        <w:right w:val="none" w:sz="0" w:space="0" w:color="auto"/>
      </w:divBdr>
    </w:div>
    <w:div w:id="1050377875">
      <w:bodyDiv w:val="1"/>
      <w:marLeft w:val="0"/>
      <w:marRight w:val="0"/>
      <w:marTop w:val="0"/>
      <w:marBottom w:val="0"/>
      <w:divBdr>
        <w:top w:val="none" w:sz="0" w:space="0" w:color="auto"/>
        <w:left w:val="none" w:sz="0" w:space="0" w:color="auto"/>
        <w:bottom w:val="none" w:sz="0" w:space="0" w:color="auto"/>
        <w:right w:val="none" w:sz="0" w:space="0" w:color="auto"/>
      </w:divBdr>
    </w:div>
    <w:div w:id="1050418699">
      <w:bodyDiv w:val="1"/>
      <w:marLeft w:val="0"/>
      <w:marRight w:val="0"/>
      <w:marTop w:val="0"/>
      <w:marBottom w:val="0"/>
      <w:divBdr>
        <w:top w:val="none" w:sz="0" w:space="0" w:color="auto"/>
        <w:left w:val="none" w:sz="0" w:space="0" w:color="auto"/>
        <w:bottom w:val="none" w:sz="0" w:space="0" w:color="auto"/>
        <w:right w:val="none" w:sz="0" w:space="0" w:color="auto"/>
      </w:divBdr>
    </w:div>
    <w:div w:id="1050491747">
      <w:bodyDiv w:val="1"/>
      <w:marLeft w:val="0"/>
      <w:marRight w:val="0"/>
      <w:marTop w:val="0"/>
      <w:marBottom w:val="0"/>
      <w:divBdr>
        <w:top w:val="none" w:sz="0" w:space="0" w:color="auto"/>
        <w:left w:val="none" w:sz="0" w:space="0" w:color="auto"/>
        <w:bottom w:val="none" w:sz="0" w:space="0" w:color="auto"/>
        <w:right w:val="none" w:sz="0" w:space="0" w:color="auto"/>
      </w:divBdr>
    </w:div>
    <w:div w:id="1050764176">
      <w:bodyDiv w:val="1"/>
      <w:marLeft w:val="0"/>
      <w:marRight w:val="0"/>
      <w:marTop w:val="0"/>
      <w:marBottom w:val="0"/>
      <w:divBdr>
        <w:top w:val="none" w:sz="0" w:space="0" w:color="auto"/>
        <w:left w:val="none" w:sz="0" w:space="0" w:color="auto"/>
        <w:bottom w:val="none" w:sz="0" w:space="0" w:color="auto"/>
        <w:right w:val="none" w:sz="0" w:space="0" w:color="auto"/>
      </w:divBdr>
    </w:div>
    <w:div w:id="1050767564">
      <w:bodyDiv w:val="1"/>
      <w:marLeft w:val="0"/>
      <w:marRight w:val="0"/>
      <w:marTop w:val="0"/>
      <w:marBottom w:val="0"/>
      <w:divBdr>
        <w:top w:val="none" w:sz="0" w:space="0" w:color="auto"/>
        <w:left w:val="none" w:sz="0" w:space="0" w:color="auto"/>
        <w:bottom w:val="none" w:sz="0" w:space="0" w:color="auto"/>
        <w:right w:val="none" w:sz="0" w:space="0" w:color="auto"/>
      </w:divBdr>
    </w:div>
    <w:div w:id="1050806248">
      <w:bodyDiv w:val="1"/>
      <w:marLeft w:val="0"/>
      <w:marRight w:val="0"/>
      <w:marTop w:val="0"/>
      <w:marBottom w:val="0"/>
      <w:divBdr>
        <w:top w:val="none" w:sz="0" w:space="0" w:color="auto"/>
        <w:left w:val="none" w:sz="0" w:space="0" w:color="auto"/>
        <w:bottom w:val="none" w:sz="0" w:space="0" w:color="auto"/>
        <w:right w:val="none" w:sz="0" w:space="0" w:color="auto"/>
      </w:divBdr>
    </w:div>
    <w:div w:id="1050959327">
      <w:bodyDiv w:val="1"/>
      <w:marLeft w:val="0"/>
      <w:marRight w:val="0"/>
      <w:marTop w:val="0"/>
      <w:marBottom w:val="0"/>
      <w:divBdr>
        <w:top w:val="none" w:sz="0" w:space="0" w:color="auto"/>
        <w:left w:val="none" w:sz="0" w:space="0" w:color="auto"/>
        <w:bottom w:val="none" w:sz="0" w:space="0" w:color="auto"/>
        <w:right w:val="none" w:sz="0" w:space="0" w:color="auto"/>
      </w:divBdr>
    </w:div>
    <w:div w:id="1051152765">
      <w:bodyDiv w:val="1"/>
      <w:marLeft w:val="0"/>
      <w:marRight w:val="0"/>
      <w:marTop w:val="0"/>
      <w:marBottom w:val="0"/>
      <w:divBdr>
        <w:top w:val="none" w:sz="0" w:space="0" w:color="auto"/>
        <w:left w:val="none" w:sz="0" w:space="0" w:color="auto"/>
        <w:bottom w:val="none" w:sz="0" w:space="0" w:color="auto"/>
        <w:right w:val="none" w:sz="0" w:space="0" w:color="auto"/>
      </w:divBdr>
    </w:div>
    <w:div w:id="1051154807">
      <w:bodyDiv w:val="1"/>
      <w:marLeft w:val="0"/>
      <w:marRight w:val="0"/>
      <w:marTop w:val="0"/>
      <w:marBottom w:val="0"/>
      <w:divBdr>
        <w:top w:val="none" w:sz="0" w:space="0" w:color="auto"/>
        <w:left w:val="none" w:sz="0" w:space="0" w:color="auto"/>
        <w:bottom w:val="none" w:sz="0" w:space="0" w:color="auto"/>
        <w:right w:val="none" w:sz="0" w:space="0" w:color="auto"/>
      </w:divBdr>
    </w:div>
    <w:div w:id="1051156420">
      <w:bodyDiv w:val="1"/>
      <w:marLeft w:val="0"/>
      <w:marRight w:val="0"/>
      <w:marTop w:val="0"/>
      <w:marBottom w:val="0"/>
      <w:divBdr>
        <w:top w:val="none" w:sz="0" w:space="0" w:color="auto"/>
        <w:left w:val="none" w:sz="0" w:space="0" w:color="auto"/>
        <w:bottom w:val="none" w:sz="0" w:space="0" w:color="auto"/>
        <w:right w:val="none" w:sz="0" w:space="0" w:color="auto"/>
      </w:divBdr>
    </w:div>
    <w:div w:id="1051227259">
      <w:bodyDiv w:val="1"/>
      <w:marLeft w:val="0"/>
      <w:marRight w:val="0"/>
      <w:marTop w:val="0"/>
      <w:marBottom w:val="0"/>
      <w:divBdr>
        <w:top w:val="none" w:sz="0" w:space="0" w:color="auto"/>
        <w:left w:val="none" w:sz="0" w:space="0" w:color="auto"/>
        <w:bottom w:val="none" w:sz="0" w:space="0" w:color="auto"/>
        <w:right w:val="none" w:sz="0" w:space="0" w:color="auto"/>
      </w:divBdr>
    </w:div>
    <w:div w:id="1051228247">
      <w:bodyDiv w:val="1"/>
      <w:marLeft w:val="0"/>
      <w:marRight w:val="0"/>
      <w:marTop w:val="0"/>
      <w:marBottom w:val="0"/>
      <w:divBdr>
        <w:top w:val="none" w:sz="0" w:space="0" w:color="auto"/>
        <w:left w:val="none" w:sz="0" w:space="0" w:color="auto"/>
        <w:bottom w:val="none" w:sz="0" w:space="0" w:color="auto"/>
        <w:right w:val="none" w:sz="0" w:space="0" w:color="auto"/>
      </w:divBdr>
    </w:div>
    <w:div w:id="1051229337">
      <w:bodyDiv w:val="1"/>
      <w:marLeft w:val="0"/>
      <w:marRight w:val="0"/>
      <w:marTop w:val="0"/>
      <w:marBottom w:val="0"/>
      <w:divBdr>
        <w:top w:val="none" w:sz="0" w:space="0" w:color="auto"/>
        <w:left w:val="none" w:sz="0" w:space="0" w:color="auto"/>
        <w:bottom w:val="none" w:sz="0" w:space="0" w:color="auto"/>
        <w:right w:val="none" w:sz="0" w:space="0" w:color="auto"/>
      </w:divBdr>
    </w:div>
    <w:div w:id="1051266600">
      <w:bodyDiv w:val="1"/>
      <w:marLeft w:val="0"/>
      <w:marRight w:val="0"/>
      <w:marTop w:val="0"/>
      <w:marBottom w:val="0"/>
      <w:divBdr>
        <w:top w:val="none" w:sz="0" w:space="0" w:color="auto"/>
        <w:left w:val="none" w:sz="0" w:space="0" w:color="auto"/>
        <w:bottom w:val="none" w:sz="0" w:space="0" w:color="auto"/>
        <w:right w:val="none" w:sz="0" w:space="0" w:color="auto"/>
      </w:divBdr>
    </w:div>
    <w:div w:id="1051467127">
      <w:bodyDiv w:val="1"/>
      <w:marLeft w:val="0"/>
      <w:marRight w:val="0"/>
      <w:marTop w:val="0"/>
      <w:marBottom w:val="0"/>
      <w:divBdr>
        <w:top w:val="none" w:sz="0" w:space="0" w:color="auto"/>
        <w:left w:val="none" w:sz="0" w:space="0" w:color="auto"/>
        <w:bottom w:val="none" w:sz="0" w:space="0" w:color="auto"/>
        <w:right w:val="none" w:sz="0" w:space="0" w:color="auto"/>
      </w:divBdr>
    </w:div>
    <w:div w:id="1051730306">
      <w:bodyDiv w:val="1"/>
      <w:marLeft w:val="0"/>
      <w:marRight w:val="0"/>
      <w:marTop w:val="0"/>
      <w:marBottom w:val="0"/>
      <w:divBdr>
        <w:top w:val="none" w:sz="0" w:space="0" w:color="auto"/>
        <w:left w:val="none" w:sz="0" w:space="0" w:color="auto"/>
        <w:bottom w:val="none" w:sz="0" w:space="0" w:color="auto"/>
        <w:right w:val="none" w:sz="0" w:space="0" w:color="auto"/>
      </w:divBdr>
    </w:div>
    <w:div w:id="1051807718">
      <w:bodyDiv w:val="1"/>
      <w:marLeft w:val="0"/>
      <w:marRight w:val="0"/>
      <w:marTop w:val="0"/>
      <w:marBottom w:val="0"/>
      <w:divBdr>
        <w:top w:val="none" w:sz="0" w:space="0" w:color="auto"/>
        <w:left w:val="none" w:sz="0" w:space="0" w:color="auto"/>
        <w:bottom w:val="none" w:sz="0" w:space="0" w:color="auto"/>
        <w:right w:val="none" w:sz="0" w:space="0" w:color="auto"/>
      </w:divBdr>
    </w:div>
    <w:div w:id="1052385191">
      <w:bodyDiv w:val="1"/>
      <w:marLeft w:val="0"/>
      <w:marRight w:val="0"/>
      <w:marTop w:val="0"/>
      <w:marBottom w:val="0"/>
      <w:divBdr>
        <w:top w:val="none" w:sz="0" w:space="0" w:color="auto"/>
        <w:left w:val="none" w:sz="0" w:space="0" w:color="auto"/>
        <w:bottom w:val="none" w:sz="0" w:space="0" w:color="auto"/>
        <w:right w:val="none" w:sz="0" w:space="0" w:color="auto"/>
      </w:divBdr>
    </w:div>
    <w:div w:id="1052386527">
      <w:bodyDiv w:val="1"/>
      <w:marLeft w:val="0"/>
      <w:marRight w:val="0"/>
      <w:marTop w:val="0"/>
      <w:marBottom w:val="0"/>
      <w:divBdr>
        <w:top w:val="none" w:sz="0" w:space="0" w:color="auto"/>
        <w:left w:val="none" w:sz="0" w:space="0" w:color="auto"/>
        <w:bottom w:val="none" w:sz="0" w:space="0" w:color="auto"/>
        <w:right w:val="none" w:sz="0" w:space="0" w:color="auto"/>
      </w:divBdr>
    </w:div>
    <w:div w:id="1052461626">
      <w:bodyDiv w:val="1"/>
      <w:marLeft w:val="0"/>
      <w:marRight w:val="0"/>
      <w:marTop w:val="0"/>
      <w:marBottom w:val="0"/>
      <w:divBdr>
        <w:top w:val="none" w:sz="0" w:space="0" w:color="auto"/>
        <w:left w:val="none" w:sz="0" w:space="0" w:color="auto"/>
        <w:bottom w:val="none" w:sz="0" w:space="0" w:color="auto"/>
        <w:right w:val="none" w:sz="0" w:space="0" w:color="auto"/>
      </w:divBdr>
    </w:div>
    <w:div w:id="1052656089">
      <w:bodyDiv w:val="1"/>
      <w:marLeft w:val="0"/>
      <w:marRight w:val="0"/>
      <w:marTop w:val="0"/>
      <w:marBottom w:val="0"/>
      <w:divBdr>
        <w:top w:val="none" w:sz="0" w:space="0" w:color="auto"/>
        <w:left w:val="none" w:sz="0" w:space="0" w:color="auto"/>
        <w:bottom w:val="none" w:sz="0" w:space="0" w:color="auto"/>
        <w:right w:val="none" w:sz="0" w:space="0" w:color="auto"/>
      </w:divBdr>
    </w:div>
    <w:div w:id="1052802151">
      <w:bodyDiv w:val="1"/>
      <w:marLeft w:val="0"/>
      <w:marRight w:val="0"/>
      <w:marTop w:val="0"/>
      <w:marBottom w:val="0"/>
      <w:divBdr>
        <w:top w:val="none" w:sz="0" w:space="0" w:color="auto"/>
        <w:left w:val="none" w:sz="0" w:space="0" w:color="auto"/>
        <w:bottom w:val="none" w:sz="0" w:space="0" w:color="auto"/>
        <w:right w:val="none" w:sz="0" w:space="0" w:color="auto"/>
      </w:divBdr>
    </w:div>
    <w:div w:id="1053190422">
      <w:bodyDiv w:val="1"/>
      <w:marLeft w:val="0"/>
      <w:marRight w:val="0"/>
      <w:marTop w:val="0"/>
      <w:marBottom w:val="0"/>
      <w:divBdr>
        <w:top w:val="none" w:sz="0" w:space="0" w:color="auto"/>
        <w:left w:val="none" w:sz="0" w:space="0" w:color="auto"/>
        <w:bottom w:val="none" w:sz="0" w:space="0" w:color="auto"/>
        <w:right w:val="none" w:sz="0" w:space="0" w:color="auto"/>
      </w:divBdr>
    </w:div>
    <w:div w:id="1053193715">
      <w:bodyDiv w:val="1"/>
      <w:marLeft w:val="0"/>
      <w:marRight w:val="0"/>
      <w:marTop w:val="0"/>
      <w:marBottom w:val="0"/>
      <w:divBdr>
        <w:top w:val="none" w:sz="0" w:space="0" w:color="auto"/>
        <w:left w:val="none" w:sz="0" w:space="0" w:color="auto"/>
        <w:bottom w:val="none" w:sz="0" w:space="0" w:color="auto"/>
        <w:right w:val="none" w:sz="0" w:space="0" w:color="auto"/>
      </w:divBdr>
    </w:div>
    <w:div w:id="1053310554">
      <w:bodyDiv w:val="1"/>
      <w:marLeft w:val="0"/>
      <w:marRight w:val="0"/>
      <w:marTop w:val="0"/>
      <w:marBottom w:val="0"/>
      <w:divBdr>
        <w:top w:val="none" w:sz="0" w:space="0" w:color="auto"/>
        <w:left w:val="none" w:sz="0" w:space="0" w:color="auto"/>
        <w:bottom w:val="none" w:sz="0" w:space="0" w:color="auto"/>
        <w:right w:val="none" w:sz="0" w:space="0" w:color="auto"/>
      </w:divBdr>
    </w:div>
    <w:div w:id="1053650350">
      <w:bodyDiv w:val="1"/>
      <w:marLeft w:val="0"/>
      <w:marRight w:val="0"/>
      <w:marTop w:val="0"/>
      <w:marBottom w:val="0"/>
      <w:divBdr>
        <w:top w:val="none" w:sz="0" w:space="0" w:color="auto"/>
        <w:left w:val="none" w:sz="0" w:space="0" w:color="auto"/>
        <w:bottom w:val="none" w:sz="0" w:space="0" w:color="auto"/>
        <w:right w:val="none" w:sz="0" w:space="0" w:color="auto"/>
      </w:divBdr>
    </w:div>
    <w:div w:id="1053651262">
      <w:bodyDiv w:val="1"/>
      <w:marLeft w:val="0"/>
      <w:marRight w:val="0"/>
      <w:marTop w:val="0"/>
      <w:marBottom w:val="0"/>
      <w:divBdr>
        <w:top w:val="none" w:sz="0" w:space="0" w:color="auto"/>
        <w:left w:val="none" w:sz="0" w:space="0" w:color="auto"/>
        <w:bottom w:val="none" w:sz="0" w:space="0" w:color="auto"/>
        <w:right w:val="none" w:sz="0" w:space="0" w:color="auto"/>
      </w:divBdr>
    </w:div>
    <w:div w:id="1053776247">
      <w:bodyDiv w:val="1"/>
      <w:marLeft w:val="0"/>
      <w:marRight w:val="0"/>
      <w:marTop w:val="0"/>
      <w:marBottom w:val="0"/>
      <w:divBdr>
        <w:top w:val="none" w:sz="0" w:space="0" w:color="auto"/>
        <w:left w:val="none" w:sz="0" w:space="0" w:color="auto"/>
        <w:bottom w:val="none" w:sz="0" w:space="0" w:color="auto"/>
        <w:right w:val="none" w:sz="0" w:space="0" w:color="auto"/>
      </w:divBdr>
    </w:div>
    <w:div w:id="1054354394">
      <w:bodyDiv w:val="1"/>
      <w:marLeft w:val="0"/>
      <w:marRight w:val="0"/>
      <w:marTop w:val="0"/>
      <w:marBottom w:val="0"/>
      <w:divBdr>
        <w:top w:val="none" w:sz="0" w:space="0" w:color="auto"/>
        <w:left w:val="none" w:sz="0" w:space="0" w:color="auto"/>
        <w:bottom w:val="none" w:sz="0" w:space="0" w:color="auto"/>
        <w:right w:val="none" w:sz="0" w:space="0" w:color="auto"/>
      </w:divBdr>
    </w:div>
    <w:div w:id="1054429861">
      <w:bodyDiv w:val="1"/>
      <w:marLeft w:val="0"/>
      <w:marRight w:val="0"/>
      <w:marTop w:val="0"/>
      <w:marBottom w:val="0"/>
      <w:divBdr>
        <w:top w:val="none" w:sz="0" w:space="0" w:color="auto"/>
        <w:left w:val="none" w:sz="0" w:space="0" w:color="auto"/>
        <w:bottom w:val="none" w:sz="0" w:space="0" w:color="auto"/>
        <w:right w:val="none" w:sz="0" w:space="0" w:color="auto"/>
      </w:divBdr>
    </w:div>
    <w:div w:id="1054499424">
      <w:bodyDiv w:val="1"/>
      <w:marLeft w:val="0"/>
      <w:marRight w:val="0"/>
      <w:marTop w:val="0"/>
      <w:marBottom w:val="0"/>
      <w:divBdr>
        <w:top w:val="none" w:sz="0" w:space="0" w:color="auto"/>
        <w:left w:val="none" w:sz="0" w:space="0" w:color="auto"/>
        <w:bottom w:val="none" w:sz="0" w:space="0" w:color="auto"/>
        <w:right w:val="none" w:sz="0" w:space="0" w:color="auto"/>
      </w:divBdr>
    </w:div>
    <w:div w:id="1054621809">
      <w:bodyDiv w:val="1"/>
      <w:marLeft w:val="0"/>
      <w:marRight w:val="0"/>
      <w:marTop w:val="0"/>
      <w:marBottom w:val="0"/>
      <w:divBdr>
        <w:top w:val="none" w:sz="0" w:space="0" w:color="auto"/>
        <w:left w:val="none" w:sz="0" w:space="0" w:color="auto"/>
        <w:bottom w:val="none" w:sz="0" w:space="0" w:color="auto"/>
        <w:right w:val="none" w:sz="0" w:space="0" w:color="auto"/>
      </w:divBdr>
    </w:div>
    <w:div w:id="1054933702">
      <w:bodyDiv w:val="1"/>
      <w:marLeft w:val="0"/>
      <w:marRight w:val="0"/>
      <w:marTop w:val="0"/>
      <w:marBottom w:val="0"/>
      <w:divBdr>
        <w:top w:val="none" w:sz="0" w:space="0" w:color="auto"/>
        <w:left w:val="none" w:sz="0" w:space="0" w:color="auto"/>
        <w:bottom w:val="none" w:sz="0" w:space="0" w:color="auto"/>
        <w:right w:val="none" w:sz="0" w:space="0" w:color="auto"/>
      </w:divBdr>
    </w:div>
    <w:div w:id="1055004910">
      <w:bodyDiv w:val="1"/>
      <w:marLeft w:val="0"/>
      <w:marRight w:val="0"/>
      <w:marTop w:val="0"/>
      <w:marBottom w:val="0"/>
      <w:divBdr>
        <w:top w:val="none" w:sz="0" w:space="0" w:color="auto"/>
        <w:left w:val="none" w:sz="0" w:space="0" w:color="auto"/>
        <w:bottom w:val="none" w:sz="0" w:space="0" w:color="auto"/>
        <w:right w:val="none" w:sz="0" w:space="0" w:color="auto"/>
      </w:divBdr>
    </w:div>
    <w:div w:id="1055010207">
      <w:bodyDiv w:val="1"/>
      <w:marLeft w:val="0"/>
      <w:marRight w:val="0"/>
      <w:marTop w:val="0"/>
      <w:marBottom w:val="0"/>
      <w:divBdr>
        <w:top w:val="none" w:sz="0" w:space="0" w:color="auto"/>
        <w:left w:val="none" w:sz="0" w:space="0" w:color="auto"/>
        <w:bottom w:val="none" w:sz="0" w:space="0" w:color="auto"/>
        <w:right w:val="none" w:sz="0" w:space="0" w:color="auto"/>
      </w:divBdr>
    </w:div>
    <w:div w:id="1055279542">
      <w:bodyDiv w:val="1"/>
      <w:marLeft w:val="0"/>
      <w:marRight w:val="0"/>
      <w:marTop w:val="0"/>
      <w:marBottom w:val="0"/>
      <w:divBdr>
        <w:top w:val="none" w:sz="0" w:space="0" w:color="auto"/>
        <w:left w:val="none" w:sz="0" w:space="0" w:color="auto"/>
        <w:bottom w:val="none" w:sz="0" w:space="0" w:color="auto"/>
        <w:right w:val="none" w:sz="0" w:space="0" w:color="auto"/>
      </w:divBdr>
    </w:div>
    <w:div w:id="1055280159">
      <w:bodyDiv w:val="1"/>
      <w:marLeft w:val="0"/>
      <w:marRight w:val="0"/>
      <w:marTop w:val="0"/>
      <w:marBottom w:val="0"/>
      <w:divBdr>
        <w:top w:val="none" w:sz="0" w:space="0" w:color="auto"/>
        <w:left w:val="none" w:sz="0" w:space="0" w:color="auto"/>
        <w:bottom w:val="none" w:sz="0" w:space="0" w:color="auto"/>
        <w:right w:val="none" w:sz="0" w:space="0" w:color="auto"/>
      </w:divBdr>
    </w:div>
    <w:div w:id="1055542128">
      <w:bodyDiv w:val="1"/>
      <w:marLeft w:val="0"/>
      <w:marRight w:val="0"/>
      <w:marTop w:val="0"/>
      <w:marBottom w:val="0"/>
      <w:divBdr>
        <w:top w:val="none" w:sz="0" w:space="0" w:color="auto"/>
        <w:left w:val="none" w:sz="0" w:space="0" w:color="auto"/>
        <w:bottom w:val="none" w:sz="0" w:space="0" w:color="auto"/>
        <w:right w:val="none" w:sz="0" w:space="0" w:color="auto"/>
      </w:divBdr>
    </w:div>
    <w:div w:id="1055620659">
      <w:bodyDiv w:val="1"/>
      <w:marLeft w:val="0"/>
      <w:marRight w:val="0"/>
      <w:marTop w:val="0"/>
      <w:marBottom w:val="0"/>
      <w:divBdr>
        <w:top w:val="none" w:sz="0" w:space="0" w:color="auto"/>
        <w:left w:val="none" w:sz="0" w:space="0" w:color="auto"/>
        <w:bottom w:val="none" w:sz="0" w:space="0" w:color="auto"/>
        <w:right w:val="none" w:sz="0" w:space="0" w:color="auto"/>
      </w:divBdr>
    </w:div>
    <w:div w:id="1055811825">
      <w:bodyDiv w:val="1"/>
      <w:marLeft w:val="0"/>
      <w:marRight w:val="0"/>
      <w:marTop w:val="0"/>
      <w:marBottom w:val="0"/>
      <w:divBdr>
        <w:top w:val="none" w:sz="0" w:space="0" w:color="auto"/>
        <w:left w:val="none" w:sz="0" w:space="0" w:color="auto"/>
        <w:bottom w:val="none" w:sz="0" w:space="0" w:color="auto"/>
        <w:right w:val="none" w:sz="0" w:space="0" w:color="auto"/>
      </w:divBdr>
    </w:div>
    <w:div w:id="1055931789">
      <w:bodyDiv w:val="1"/>
      <w:marLeft w:val="0"/>
      <w:marRight w:val="0"/>
      <w:marTop w:val="0"/>
      <w:marBottom w:val="0"/>
      <w:divBdr>
        <w:top w:val="none" w:sz="0" w:space="0" w:color="auto"/>
        <w:left w:val="none" w:sz="0" w:space="0" w:color="auto"/>
        <w:bottom w:val="none" w:sz="0" w:space="0" w:color="auto"/>
        <w:right w:val="none" w:sz="0" w:space="0" w:color="auto"/>
      </w:divBdr>
    </w:div>
    <w:div w:id="1056053825">
      <w:bodyDiv w:val="1"/>
      <w:marLeft w:val="0"/>
      <w:marRight w:val="0"/>
      <w:marTop w:val="0"/>
      <w:marBottom w:val="0"/>
      <w:divBdr>
        <w:top w:val="none" w:sz="0" w:space="0" w:color="auto"/>
        <w:left w:val="none" w:sz="0" w:space="0" w:color="auto"/>
        <w:bottom w:val="none" w:sz="0" w:space="0" w:color="auto"/>
        <w:right w:val="none" w:sz="0" w:space="0" w:color="auto"/>
      </w:divBdr>
    </w:div>
    <w:div w:id="1056323192">
      <w:bodyDiv w:val="1"/>
      <w:marLeft w:val="0"/>
      <w:marRight w:val="0"/>
      <w:marTop w:val="0"/>
      <w:marBottom w:val="0"/>
      <w:divBdr>
        <w:top w:val="none" w:sz="0" w:space="0" w:color="auto"/>
        <w:left w:val="none" w:sz="0" w:space="0" w:color="auto"/>
        <w:bottom w:val="none" w:sz="0" w:space="0" w:color="auto"/>
        <w:right w:val="none" w:sz="0" w:space="0" w:color="auto"/>
      </w:divBdr>
    </w:div>
    <w:div w:id="1056467704">
      <w:bodyDiv w:val="1"/>
      <w:marLeft w:val="0"/>
      <w:marRight w:val="0"/>
      <w:marTop w:val="0"/>
      <w:marBottom w:val="0"/>
      <w:divBdr>
        <w:top w:val="none" w:sz="0" w:space="0" w:color="auto"/>
        <w:left w:val="none" w:sz="0" w:space="0" w:color="auto"/>
        <w:bottom w:val="none" w:sz="0" w:space="0" w:color="auto"/>
        <w:right w:val="none" w:sz="0" w:space="0" w:color="auto"/>
      </w:divBdr>
    </w:div>
    <w:div w:id="1056468938">
      <w:bodyDiv w:val="1"/>
      <w:marLeft w:val="0"/>
      <w:marRight w:val="0"/>
      <w:marTop w:val="0"/>
      <w:marBottom w:val="0"/>
      <w:divBdr>
        <w:top w:val="none" w:sz="0" w:space="0" w:color="auto"/>
        <w:left w:val="none" w:sz="0" w:space="0" w:color="auto"/>
        <w:bottom w:val="none" w:sz="0" w:space="0" w:color="auto"/>
        <w:right w:val="none" w:sz="0" w:space="0" w:color="auto"/>
      </w:divBdr>
    </w:div>
    <w:div w:id="1056589831">
      <w:bodyDiv w:val="1"/>
      <w:marLeft w:val="0"/>
      <w:marRight w:val="0"/>
      <w:marTop w:val="0"/>
      <w:marBottom w:val="0"/>
      <w:divBdr>
        <w:top w:val="none" w:sz="0" w:space="0" w:color="auto"/>
        <w:left w:val="none" w:sz="0" w:space="0" w:color="auto"/>
        <w:bottom w:val="none" w:sz="0" w:space="0" w:color="auto"/>
        <w:right w:val="none" w:sz="0" w:space="0" w:color="auto"/>
      </w:divBdr>
    </w:div>
    <w:div w:id="1056733782">
      <w:bodyDiv w:val="1"/>
      <w:marLeft w:val="0"/>
      <w:marRight w:val="0"/>
      <w:marTop w:val="0"/>
      <w:marBottom w:val="0"/>
      <w:divBdr>
        <w:top w:val="none" w:sz="0" w:space="0" w:color="auto"/>
        <w:left w:val="none" w:sz="0" w:space="0" w:color="auto"/>
        <w:bottom w:val="none" w:sz="0" w:space="0" w:color="auto"/>
        <w:right w:val="none" w:sz="0" w:space="0" w:color="auto"/>
      </w:divBdr>
    </w:div>
    <w:div w:id="1056978394">
      <w:bodyDiv w:val="1"/>
      <w:marLeft w:val="0"/>
      <w:marRight w:val="0"/>
      <w:marTop w:val="0"/>
      <w:marBottom w:val="0"/>
      <w:divBdr>
        <w:top w:val="none" w:sz="0" w:space="0" w:color="auto"/>
        <w:left w:val="none" w:sz="0" w:space="0" w:color="auto"/>
        <w:bottom w:val="none" w:sz="0" w:space="0" w:color="auto"/>
        <w:right w:val="none" w:sz="0" w:space="0" w:color="auto"/>
      </w:divBdr>
    </w:div>
    <w:div w:id="1057047177">
      <w:bodyDiv w:val="1"/>
      <w:marLeft w:val="0"/>
      <w:marRight w:val="0"/>
      <w:marTop w:val="0"/>
      <w:marBottom w:val="0"/>
      <w:divBdr>
        <w:top w:val="none" w:sz="0" w:space="0" w:color="auto"/>
        <w:left w:val="none" w:sz="0" w:space="0" w:color="auto"/>
        <w:bottom w:val="none" w:sz="0" w:space="0" w:color="auto"/>
        <w:right w:val="none" w:sz="0" w:space="0" w:color="auto"/>
      </w:divBdr>
    </w:div>
    <w:div w:id="1057239463">
      <w:bodyDiv w:val="1"/>
      <w:marLeft w:val="0"/>
      <w:marRight w:val="0"/>
      <w:marTop w:val="0"/>
      <w:marBottom w:val="0"/>
      <w:divBdr>
        <w:top w:val="none" w:sz="0" w:space="0" w:color="auto"/>
        <w:left w:val="none" w:sz="0" w:space="0" w:color="auto"/>
        <w:bottom w:val="none" w:sz="0" w:space="0" w:color="auto"/>
        <w:right w:val="none" w:sz="0" w:space="0" w:color="auto"/>
      </w:divBdr>
    </w:div>
    <w:div w:id="1057246991">
      <w:bodyDiv w:val="1"/>
      <w:marLeft w:val="0"/>
      <w:marRight w:val="0"/>
      <w:marTop w:val="0"/>
      <w:marBottom w:val="0"/>
      <w:divBdr>
        <w:top w:val="none" w:sz="0" w:space="0" w:color="auto"/>
        <w:left w:val="none" w:sz="0" w:space="0" w:color="auto"/>
        <w:bottom w:val="none" w:sz="0" w:space="0" w:color="auto"/>
        <w:right w:val="none" w:sz="0" w:space="0" w:color="auto"/>
      </w:divBdr>
    </w:div>
    <w:div w:id="1057319487">
      <w:bodyDiv w:val="1"/>
      <w:marLeft w:val="0"/>
      <w:marRight w:val="0"/>
      <w:marTop w:val="0"/>
      <w:marBottom w:val="0"/>
      <w:divBdr>
        <w:top w:val="none" w:sz="0" w:space="0" w:color="auto"/>
        <w:left w:val="none" w:sz="0" w:space="0" w:color="auto"/>
        <w:bottom w:val="none" w:sz="0" w:space="0" w:color="auto"/>
        <w:right w:val="none" w:sz="0" w:space="0" w:color="auto"/>
      </w:divBdr>
    </w:div>
    <w:div w:id="1057625358">
      <w:bodyDiv w:val="1"/>
      <w:marLeft w:val="0"/>
      <w:marRight w:val="0"/>
      <w:marTop w:val="0"/>
      <w:marBottom w:val="0"/>
      <w:divBdr>
        <w:top w:val="none" w:sz="0" w:space="0" w:color="auto"/>
        <w:left w:val="none" w:sz="0" w:space="0" w:color="auto"/>
        <w:bottom w:val="none" w:sz="0" w:space="0" w:color="auto"/>
        <w:right w:val="none" w:sz="0" w:space="0" w:color="auto"/>
      </w:divBdr>
    </w:div>
    <w:div w:id="1057781603">
      <w:bodyDiv w:val="1"/>
      <w:marLeft w:val="0"/>
      <w:marRight w:val="0"/>
      <w:marTop w:val="0"/>
      <w:marBottom w:val="0"/>
      <w:divBdr>
        <w:top w:val="none" w:sz="0" w:space="0" w:color="auto"/>
        <w:left w:val="none" w:sz="0" w:space="0" w:color="auto"/>
        <w:bottom w:val="none" w:sz="0" w:space="0" w:color="auto"/>
        <w:right w:val="none" w:sz="0" w:space="0" w:color="auto"/>
      </w:divBdr>
    </w:div>
    <w:div w:id="1058213824">
      <w:bodyDiv w:val="1"/>
      <w:marLeft w:val="0"/>
      <w:marRight w:val="0"/>
      <w:marTop w:val="0"/>
      <w:marBottom w:val="0"/>
      <w:divBdr>
        <w:top w:val="none" w:sz="0" w:space="0" w:color="auto"/>
        <w:left w:val="none" w:sz="0" w:space="0" w:color="auto"/>
        <w:bottom w:val="none" w:sz="0" w:space="0" w:color="auto"/>
        <w:right w:val="none" w:sz="0" w:space="0" w:color="auto"/>
      </w:divBdr>
    </w:div>
    <w:div w:id="1058280754">
      <w:bodyDiv w:val="1"/>
      <w:marLeft w:val="0"/>
      <w:marRight w:val="0"/>
      <w:marTop w:val="0"/>
      <w:marBottom w:val="0"/>
      <w:divBdr>
        <w:top w:val="none" w:sz="0" w:space="0" w:color="auto"/>
        <w:left w:val="none" w:sz="0" w:space="0" w:color="auto"/>
        <w:bottom w:val="none" w:sz="0" w:space="0" w:color="auto"/>
        <w:right w:val="none" w:sz="0" w:space="0" w:color="auto"/>
      </w:divBdr>
    </w:div>
    <w:div w:id="1058281935">
      <w:bodyDiv w:val="1"/>
      <w:marLeft w:val="0"/>
      <w:marRight w:val="0"/>
      <w:marTop w:val="0"/>
      <w:marBottom w:val="0"/>
      <w:divBdr>
        <w:top w:val="none" w:sz="0" w:space="0" w:color="auto"/>
        <w:left w:val="none" w:sz="0" w:space="0" w:color="auto"/>
        <w:bottom w:val="none" w:sz="0" w:space="0" w:color="auto"/>
        <w:right w:val="none" w:sz="0" w:space="0" w:color="auto"/>
      </w:divBdr>
    </w:div>
    <w:div w:id="1058284752">
      <w:bodyDiv w:val="1"/>
      <w:marLeft w:val="0"/>
      <w:marRight w:val="0"/>
      <w:marTop w:val="0"/>
      <w:marBottom w:val="0"/>
      <w:divBdr>
        <w:top w:val="none" w:sz="0" w:space="0" w:color="auto"/>
        <w:left w:val="none" w:sz="0" w:space="0" w:color="auto"/>
        <w:bottom w:val="none" w:sz="0" w:space="0" w:color="auto"/>
        <w:right w:val="none" w:sz="0" w:space="0" w:color="auto"/>
      </w:divBdr>
    </w:div>
    <w:div w:id="1058554382">
      <w:bodyDiv w:val="1"/>
      <w:marLeft w:val="0"/>
      <w:marRight w:val="0"/>
      <w:marTop w:val="0"/>
      <w:marBottom w:val="0"/>
      <w:divBdr>
        <w:top w:val="none" w:sz="0" w:space="0" w:color="auto"/>
        <w:left w:val="none" w:sz="0" w:space="0" w:color="auto"/>
        <w:bottom w:val="none" w:sz="0" w:space="0" w:color="auto"/>
        <w:right w:val="none" w:sz="0" w:space="0" w:color="auto"/>
      </w:divBdr>
    </w:div>
    <w:div w:id="1058626113">
      <w:bodyDiv w:val="1"/>
      <w:marLeft w:val="0"/>
      <w:marRight w:val="0"/>
      <w:marTop w:val="0"/>
      <w:marBottom w:val="0"/>
      <w:divBdr>
        <w:top w:val="none" w:sz="0" w:space="0" w:color="auto"/>
        <w:left w:val="none" w:sz="0" w:space="0" w:color="auto"/>
        <w:bottom w:val="none" w:sz="0" w:space="0" w:color="auto"/>
        <w:right w:val="none" w:sz="0" w:space="0" w:color="auto"/>
      </w:divBdr>
    </w:div>
    <w:div w:id="1058627438">
      <w:bodyDiv w:val="1"/>
      <w:marLeft w:val="0"/>
      <w:marRight w:val="0"/>
      <w:marTop w:val="0"/>
      <w:marBottom w:val="0"/>
      <w:divBdr>
        <w:top w:val="none" w:sz="0" w:space="0" w:color="auto"/>
        <w:left w:val="none" w:sz="0" w:space="0" w:color="auto"/>
        <w:bottom w:val="none" w:sz="0" w:space="0" w:color="auto"/>
        <w:right w:val="none" w:sz="0" w:space="0" w:color="auto"/>
      </w:divBdr>
    </w:div>
    <w:div w:id="1058668817">
      <w:bodyDiv w:val="1"/>
      <w:marLeft w:val="0"/>
      <w:marRight w:val="0"/>
      <w:marTop w:val="0"/>
      <w:marBottom w:val="0"/>
      <w:divBdr>
        <w:top w:val="none" w:sz="0" w:space="0" w:color="auto"/>
        <w:left w:val="none" w:sz="0" w:space="0" w:color="auto"/>
        <w:bottom w:val="none" w:sz="0" w:space="0" w:color="auto"/>
        <w:right w:val="none" w:sz="0" w:space="0" w:color="auto"/>
      </w:divBdr>
    </w:div>
    <w:div w:id="1058672197">
      <w:bodyDiv w:val="1"/>
      <w:marLeft w:val="0"/>
      <w:marRight w:val="0"/>
      <w:marTop w:val="0"/>
      <w:marBottom w:val="0"/>
      <w:divBdr>
        <w:top w:val="none" w:sz="0" w:space="0" w:color="auto"/>
        <w:left w:val="none" w:sz="0" w:space="0" w:color="auto"/>
        <w:bottom w:val="none" w:sz="0" w:space="0" w:color="auto"/>
        <w:right w:val="none" w:sz="0" w:space="0" w:color="auto"/>
      </w:divBdr>
    </w:div>
    <w:div w:id="1059480568">
      <w:bodyDiv w:val="1"/>
      <w:marLeft w:val="0"/>
      <w:marRight w:val="0"/>
      <w:marTop w:val="0"/>
      <w:marBottom w:val="0"/>
      <w:divBdr>
        <w:top w:val="none" w:sz="0" w:space="0" w:color="auto"/>
        <w:left w:val="none" w:sz="0" w:space="0" w:color="auto"/>
        <w:bottom w:val="none" w:sz="0" w:space="0" w:color="auto"/>
        <w:right w:val="none" w:sz="0" w:space="0" w:color="auto"/>
      </w:divBdr>
    </w:div>
    <w:div w:id="1059522289">
      <w:bodyDiv w:val="1"/>
      <w:marLeft w:val="0"/>
      <w:marRight w:val="0"/>
      <w:marTop w:val="0"/>
      <w:marBottom w:val="0"/>
      <w:divBdr>
        <w:top w:val="none" w:sz="0" w:space="0" w:color="auto"/>
        <w:left w:val="none" w:sz="0" w:space="0" w:color="auto"/>
        <w:bottom w:val="none" w:sz="0" w:space="0" w:color="auto"/>
        <w:right w:val="none" w:sz="0" w:space="0" w:color="auto"/>
      </w:divBdr>
    </w:div>
    <w:div w:id="1059522652">
      <w:bodyDiv w:val="1"/>
      <w:marLeft w:val="0"/>
      <w:marRight w:val="0"/>
      <w:marTop w:val="0"/>
      <w:marBottom w:val="0"/>
      <w:divBdr>
        <w:top w:val="none" w:sz="0" w:space="0" w:color="auto"/>
        <w:left w:val="none" w:sz="0" w:space="0" w:color="auto"/>
        <w:bottom w:val="none" w:sz="0" w:space="0" w:color="auto"/>
        <w:right w:val="none" w:sz="0" w:space="0" w:color="auto"/>
      </w:divBdr>
    </w:div>
    <w:div w:id="1059747832">
      <w:bodyDiv w:val="1"/>
      <w:marLeft w:val="0"/>
      <w:marRight w:val="0"/>
      <w:marTop w:val="0"/>
      <w:marBottom w:val="0"/>
      <w:divBdr>
        <w:top w:val="none" w:sz="0" w:space="0" w:color="auto"/>
        <w:left w:val="none" w:sz="0" w:space="0" w:color="auto"/>
        <w:bottom w:val="none" w:sz="0" w:space="0" w:color="auto"/>
        <w:right w:val="none" w:sz="0" w:space="0" w:color="auto"/>
      </w:divBdr>
    </w:div>
    <w:div w:id="1060053392">
      <w:bodyDiv w:val="1"/>
      <w:marLeft w:val="0"/>
      <w:marRight w:val="0"/>
      <w:marTop w:val="0"/>
      <w:marBottom w:val="0"/>
      <w:divBdr>
        <w:top w:val="none" w:sz="0" w:space="0" w:color="auto"/>
        <w:left w:val="none" w:sz="0" w:space="0" w:color="auto"/>
        <w:bottom w:val="none" w:sz="0" w:space="0" w:color="auto"/>
        <w:right w:val="none" w:sz="0" w:space="0" w:color="auto"/>
      </w:divBdr>
    </w:div>
    <w:div w:id="1060176683">
      <w:bodyDiv w:val="1"/>
      <w:marLeft w:val="0"/>
      <w:marRight w:val="0"/>
      <w:marTop w:val="0"/>
      <w:marBottom w:val="0"/>
      <w:divBdr>
        <w:top w:val="none" w:sz="0" w:space="0" w:color="auto"/>
        <w:left w:val="none" w:sz="0" w:space="0" w:color="auto"/>
        <w:bottom w:val="none" w:sz="0" w:space="0" w:color="auto"/>
        <w:right w:val="none" w:sz="0" w:space="0" w:color="auto"/>
      </w:divBdr>
    </w:div>
    <w:div w:id="1060321634">
      <w:bodyDiv w:val="1"/>
      <w:marLeft w:val="0"/>
      <w:marRight w:val="0"/>
      <w:marTop w:val="0"/>
      <w:marBottom w:val="0"/>
      <w:divBdr>
        <w:top w:val="none" w:sz="0" w:space="0" w:color="auto"/>
        <w:left w:val="none" w:sz="0" w:space="0" w:color="auto"/>
        <w:bottom w:val="none" w:sz="0" w:space="0" w:color="auto"/>
        <w:right w:val="none" w:sz="0" w:space="0" w:color="auto"/>
      </w:divBdr>
    </w:div>
    <w:div w:id="1060328563">
      <w:bodyDiv w:val="1"/>
      <w:marLeft w:val="0"/>
      <w:marRight w:val="0"/>
      <w:marTop w:val="0"/>
      <w:marBottom w:val="0"/>
      <w:divBdr>
        <w:top w:val="none" w:sz="0" w:space="0" w:color="auto"/>
        <w:left w:val="none" w:sz="0" w:space="0" w:color="auto"/>
        <w:bottom w:val="none" w:sz="0" w:space="0" w:color="auto"/>
        <w:right w:val="none" w:sz="0" w:space="0" w:color="auto"/>
      </w:divBdr>
    </w:div>
    <w:div w:id="1060593774">
      <w:bodyDiv w:val="1"/>
      <w:marLeft w:val="0"/>
      <w:marRight w:val="0"/>
      <w:marTop w:val="0"/>
      <w:marBottom w:val="0"/>
      <w:divBdr>
        <w:top w:val="none" w:sz="0" w:space="0" w:color="auto"/>
        <w:left w:val="none" w:sz="0" w:space="0" w:color="auto"/>
        <w:bottom w:val="none" w:sz="0" w:space="0" w:color="auto"/>
        <w:right w:val="none" w:sz="0" w:space="0" w:color="auto"/>
      </w:divBdr>
    </w:div>
    <w:div w:id="1060667081">
      <w:bodyDiv w:val="1"/>
      <w:marLeft w:val="0"/>
      <w:marRight w:val="0"/>
      <w:marTop w:val="0"/>
      <w:marBottom w:val="0"/>
      <w:divBdr>
        <w:top w:val="none" w:sz="0" w:space="0" w:color="auto"/>
        <w:left w:val="none" w:sz="0" w:space="0" w:color="auto"/>
        <w:bottom w:val="none" w:sz="0" w:space="0" w:color="auto"/>
        <w:right w:val="none" w:sz="0" w:space="0" w:color="auto"/>
      </w:divBdr>
    </w:div>
    <w:div w:id="1060715123">
      <w:bodyDiv w:val="1"/>
      <w:marLeft w:val="0"/>
      <w:marRight w:val="0"/>
      <w:marTop w:val="0"/>
      <w:marBottom w:val="0"/>
      <w:divBdr>
        <w:top w:val="none" w:sz="0" w:space="0" w:color="auto"/>
        <w:left w:val="none" w:sz="0" w:space="0" w:color="auto"/>
        <w:bottom w:val="none" w:sz="0" w:space="0" w:color="auto"/>
        <w:right w:val="none" w:sz="0" w:space="0" w:color="auto"/>
      </w:divBdr>
    </w:div>
    <w:div w:id="1060863282">
      <w:bodyDiv w:val="1"/>
      <w:marLeft w:val="0"/>
      <w:marRight w:val="0"/>
      <w:marTop w:val="0"/>
      <w:marBottom w:val="0"/>
      <w:divBdr>
        <w:top w:val="none" w:sz="0" w:space="0" w:color="auto"/>
        <w:left w:val="none" w:sz="0" w:space="0" w:color="auto"/>
        <w:bottom w:val="none" w:sz="0" w:space="0" w:color="auto"/>
        <w:right w:val="none" w:sz="0" w:space="0" w:color="auto"/>
      </w:divBdr>
    </w:div>
    <w:div w:id="1061027946">
      <w:bodyDiv w:val="1"/>
      <w:marLeft w:val="0"/>
      <w:marRight w:val="0"/>
      <w:marTop w:val="0"/>
      <w:marBottom w:val="0"/>
      <w:divBdr>
        <w:top w:val="none" w:sz="0" w:space="0" w:color="auto"/>
        <w:left w:val="none" w:sz="0" w:space="0" w:color="auto"/>
        <w:bottom w:val="none" w:sz="0" w:space="0" w:color="auto"/>
        <w:right w:val="none" w:sz="0" w:space="0" w:color="auto"/>
      </w:divBdr>
    </w:div>
    <w:div w:id="1061096070">
      <w:bodyDiv w:val="1"/>
      <w:marLeft w:val="0"/>
      <w:marRight w:val="0"/>
      <w:marTop w:val="0"/>
      <w:marBottom w:val="0"/>
      <w:divBdr>
        <w:top w:val="none" w:sz="0" w:space="0" w:color="auto"/>
        <w:left w:val="none" w:sz="0" w:space="0" w:color="auto"/>
        <w:bottom w:val="none" w:sz="0" w:space="0" w:color="auto"/>
        <w:right w:val="none" w:sz="0" w:space="0" w:color="auto"/>
      </w:divBdr>
    </w:div>
    <w:div w:id="1061171702">
      <w:bodyDiv w:val="1"/>
      <w:marLeft w:val="0"/>
      <w:marRight w:val="0"/>
      <w:marTop w:val="0"/>
      <w:marBottom w:val="0"/>
      <w:divBdr>
        <w:top w:val="none" w:sz="0" w:space="0" w:color="auto"/>
        <w:left w:val="none" w:sz="0" w:space="0" w:color="auto"/>
        <w:bottom w:val="none" w:sz="0" w:space="0" w:color="auto"/>
        <w:right w:val="none" w:sz="0" w:space="0" w:color="auto"/>
      </w:divBdr>
    </w:div>
    <w:div w:id="1061488287">
      <w:bodyDiv w:val="1"/>
      <w:marLeft w:val="0"/>
      <w:marRight w:val="0"/>
      <w:marTop w:val="0"/>
      <w:marBottom w:val="0"/>
      <w:divBdr>
        <w:top w:val="none" w:sz="0" w:space="0" w:color="auto"/>
        <w:left w:val="none" w:sz="0" w:space="0" w:color="auto"/>
        <w:bottom w:val="none" w:sz="0" w:space="0" w:color="auto"/>
        <w:right w:val="none" w:sz="0" w:space="0" w:color="auto"/>
      </w:divBdr>
    </w:div>
    <w:div w:id="1061516364">
      <w:bodyDiv w:val="1"/>
      <w:marLeft w:val="0"/>
      <w:marRight w:val="0"/>
      <w:marTop w:val="0"/>
      <w:marBottom w:val="0"/>
      <w:divBdr>
        <w:top w:val="none" w:sz="0" w:space="0" w:color="auto"/>
        <w:left w:val="none" w:sz="0" w:space="0" w:color="auto"/>
        <w:bottom w:val="none" w:sz="0" w:space="0" w:color="auto"/>
        <w:right w:val="none" w:sz="0" w:space="0" w:color="auto"/>
      </w:divBdr>
    </w:div>
    <w:div w:id="1061562870">
      <w:bodyDiv w:val="1"/>
      <w:marLeft w:val="0"/>
      <w:marRight w:val="0"/>
      <w:marTop w:val="0"/>
      <w:marBottom w:val="0"/>
      <w:divBdr>
        <w:top w:val="none" w:sz="0" w:space="0" w:color="auto"/>
        <w:left w:val="none" w:sz="0" w:space="0" w:color="auto"/>
        <w:bottom w:val="none" w:sz="0" w:space="0" w:color="auto"/>
        <w:right w:val="none" w:sz="0" w:space="0" w:color="auto"/>
      </w:divBdr>
    </w:div>
    <w:div w:id="1061949979">
      <w:bodyDiv w:val="1"/>
      <w:marLeft w:val="0"/>
      <w:marRight w:val="0"/>
      <w:marTop w:val="0"/>
      <w:marBottom w:val="0"/>
      <w:divBdr>
        <w:top w:val="none" w:sz="0" w:space="0" w:color="auto"/>
        <w:left w:val="none" w:sz="0" w:space="0" w:color="auto"/>
        <w:bottom w:val="none" w:sz="0" w:space="0" w:color="auto"/>
        <w:right w:val="none" w:sz="0" w:space="0" w:color="auto"/>
      </w:divBdr>
    </w:div>
    <w:div w:id="1062021748">
      <w:bodyDiv w:val="1"/>
      <w:marLeft w:val="0"/>
      <w:marRight w:val="0"/>
      <w:marTop w:val="0"/>
      <w:marBottom w:val="0"/>
      <w:divBdr>
        <w:top w:val="none" w:sz="0" w:space="0" w:color="auto"/>
        <w:left w:val="none" w:sz="0" w:space="0" w:color="auto"/>
        <w:bottom w:val="none" w:sz="0" w:space="0" w:color="auto"/>
        <w:right w:val="none" w:sz="0" w:space="0" w:color="auto"/>
      </w:divBdr>
    </w:div>
    <w:div w:id="1062214526">
      <w:bodyDiv w:val="1"/>
      <w:marLeft w:val="0"/>
      <w:marRight w:val="0"/>
      <w:marTop w:val="0"/>
      <w:marBottom w:val="0"/>
      <w:divBdr>
        <w:top w:val="none" w:sz="0" w:space="0" w:color="auto"/>
        <w:left w:val="none" w:sz="0" w:space="0" w:color="auto"/>
        <w:bottom w:val="none" w:sz="0" w:space="0" w:color="auto"/>
        <w:right w:val="none" w:sz="0" w:space="0" w:color="auto"/>
      </w:divBdr>
    </w:div>
    <w:div w:id="1062362065">
      <w:bodyDiv w:val="1"/>
      <w:marLeft w:val="0"/>
      <w:marRight w:val="0"/>
      <w:marTop w:val="0"/>
      <w:marBottom w:val="0"/>
      <w:divBdr>
        <w:top w:val="none" w:sz="0" w:space="0" w:color="auto"/>
        <w:left w:val="none" w:sz="0" w:space="0" w:color="auto"/>
        <w:bottom w:val="none" w:sz="0" w:space="0" w:color="auto"/>
        <w:right w:val="none" w:sz="0" w:space="0" w:color="auto"/>
      </w:divBdr>
    </w:div>
    <w:div w:id="1062867734">
      <w:bodyDiv w:val="1"/>
      <w:marLeft w:val="0"/>
      <w:marRight w:val="0"/>
      <w:marTop w:val="0"/>
      <w:marBottom w:val="0"/>
      <w:divBdr>
        <w:top w:val="none" w:sz="0" w:space="0" w:color="auto"/>
        <w:left w:val="none" w:sz="0" w:space="0" w:color="auto"/>
        <w:bottom w:val="none" w:sz="0" w:space="0" w:color="auto"/>
        <w:right w:val="none" w:sz="0" w:space="0" w:color="auto"/>
      </w:divBdr>
    </w:div>
    <w:div w:id="1063017558">
      <w:bodyDiv w:val="1"/>
      <w:marLeft w:val="0"/>
      <w:marRight w:val="0"/>
      <w:marTop w:val="0"/>
      <w:marBottom w:val="0"/>
      <w:divBdr>
        <w:top w:val="none" w:sz="0" w:space="0" w:color="auto"/>
        <w:left w:val="none" w:sz="0" w:space="0" w:color="auto"/>
        <w:bottom w:val="none" w:sz="0" w:space="0" w:color="auto"/>
        <w:right w:val="none" w:sz="0" w:space="0" w:color="auto"/>
      </w:divBdr>
    </w:div>
    <w:div w:id="1063452752">
      <w:bodyDiv w:val="1"/>
      <w:marLeft w:val="0"/>
      <w:marRight w:val="0"/>
      <w:marTop w:val="0"/>
      <w:marBottom w:val="0"/>
      <w:divBdr>
        <w:top w:val="none" w:sz="0" w:space="0" w:color="auto"/>
        <w:left w:val="none" w:sz="0" w:space="0" w:color="auto"/>
        <w:bottom w:val="none" w:sz="0" w:space="0" w:color="auto"/>
        <w:right w:val="none" w:sz="0" w:space="0" w:color="auto"/>
      </w:divBdr>
    </w:div>
    <w:div w:id="1063524495">
      <w:bodyDiv w:val="1"/>
      <w:marLeft w:val="0"/>
      <w:marRight w:val="0"/>
      <w:marTop w:val="0"/>
      <w:marBottom w:val="0"/>
      <w:divBdr>
        <w:top w:val="none" w:sz="0" w:space="0" w:color="auto"/>
        <w:left w:val="none" w:sz="0" w:space="0" w:color="auto"/>
        <w:bottom w:val="none" w:sz="0" w:space="0" w:color="auto"/>
        <w:right w:val="none" w:sz="0" w:space="0" w:color="auto"/>
      </w:divBdr>
    </w:div>
    <w:div w:id="1063676609">
      <w:bodyDiv w:val="1"/>
      <w:marLeft w:val="0"/>
      <w:marRight w:val="0"/>
      <w:marTop w:val="0"/>
      <w:marBottom w:val="0"/>
      <w:divBdr>
        <w:top w:val="none" w:sz="0" w:space="0" w:color="auto"/>
        <w:left w:val="none" w:sz="0" w:space="0" w:color="auto"/>
        <w:bottom w:val="none" w:sz="0" w:space="0" w:color="auto"/>
        <w:right w:val="none" w:sz="0" w:space="0" w:color="auto"/>
      </w:divBdr>
    </w:div>
    <w:div w:id="1063680196">
      <w:bodyDiv w:val="1"/>
      <w:marLeft w:val="0"/>
      <w:marRight w:val="0"/>
      <w:marTop w:val="0"/>
      <w:marBottom w:val="0"/>
      <w:divBdr>
        <w:top w:val="none" w:sz="0" w:space="0" w:color="auto"/>
        <w:left w:val="none" w:sz="0" w:space="0" w:color="auto"/>
        <w:bottom w:val="none" w:sz="0" w:space="0" w:color="auto"/>
        <w:right w:val="none" w:sz="0" w:space="0" w:color="auto"/>
      </w:divBdr>
    </w:div>
    <w:div w:id="1063718285">
      <w:bodyDiv w:val="1"/>
      <w:marLeft w:val="0"/>
      <w:marRight w:val="0"/>
      <w:marTop w:val="0"/>
      <w:marBottom w:val="0"/>
      <w:divBdr>
        <w:top w:val="none" w:sz="0" w:space="0" w:color="auto"/>
        <w:left w:val="none" w:sz="0" w:space="0" w:color="auto"/>
        <w:bottom w:val="none" w:sz="0" w:space="0" w:color="auto"/>
        <w:right w:val="none" w:sz="0" w:space="0" w:color="auto"/>
      </w:divBdr>
    </w:div>
    <w:div w:id="1063796895">
      <w:bodyDiv w:val="1"/>
      <w:marLeft w:val="0"/>
      <w:marRight w:val="0"/>
      <w:marTop w:val="0"/>
      <w:marBottom w:val="0"/>
      <w:divBdr>
        <w:top w:val="none" w:sz="0" w:space="0" w:color="auto"/>
        <w:left w:val="none" w:sz="0" w:space="0" w:color="auto"/>
        <w:bottom w:val="none" w:sz="0" w:space="0" w:color="auto"/>
        <w:right w:val="none" w:sz="0" w:space="0" w:color="auto"/>
      </w:divBdr>
    </w:div>
    <w:div w:id="1063912698">
      <w:bodyDiv w:val="1"/>
      <w:marLeft w:val="0"/>
      <w:marRight w:val="0"/>
      <w:marTop w:val="0"/>
      <w:marBottom w:val="0"/>
      <w:divBdr>
        <w:top w:val="none" w:sz="0" w:space="0" w:color="auto"/>
        <w:left w:val="none" w:sz="0" w:space="0" w:color="auto"/>
        <w:bottom w:val="none" w:sz="0" w:space="0" w:color="auto"/>
        <w:right w:val="none" w:sz="0" w:space="0" w:color="auto"/>
      </w:divBdr>
    </w:div>
    <w:div w:id="1063991733">
      <w:bodyDiv w:val="1"/>
      <w:marLeft w:val="0"/>
      <w:marRight w:val="0"/>
      <w:marTop w:val="0"/>
      <w:marBottom w:val="0"/>
      <w:divBdr>
        <w:top w:val="none" w:sz="0" w:space="0" w:color="auto"/>
        <w:left w:val="none" w:sz="0" w:space="0" w:color="auto"/>
        <w:bottom w:val="none" w:sz="0" w:space="0" w:color="auto"/>
        <w:right w:val="none" w:sz="0" w:space="0" w:color="auto"/>
      </w:divBdr>
    </w:div>
    <w:div w:id="1064181120">
      <w:bodyDiv w:val="1"/>
      <w:marLeft w:val="0"/>
      <w:marRight w:val="0"/>
      <w:marTop w:val="0"/>
      <w:marBottom w:val="0"/>
      <w:divBdr>
        <w:top w:val="none" w:sz="0" w:space="0" w:color="auto"/>
        <w:left w:val="none" w:sz="0" w:space="0" w:color="auto"/>
        <w:bottom w:val="none" w:sz="0" w:space="0" w:color="auto"/>
        <w:right w:val="none" w:sz="0" w:space="0" w:color="auto"/>
      </w:divBdr>
    </w:div>
    <w:div w:id="1064183609">
      <w:bodyDiv w:val="1"/>
      <w:marLeft w:val="0"/>
      <w:marRight w:val="0"/>
      <w:marTop w:val="0"/>
      <w:marBottom w:val="0"/>
      <w:divBdr>
        <w:top w:val="none" w:sz="0" w:space="0" w:color="auto"/>
        <w:left w:val="none" w:sz="0" w:space="0" w:color="auto"/>
        <w:bottom w:val="none" w:sz="0" w:space="0" w:color="auto"/>
        <w:right w:val="none" w:sz="0" w:space="0" w:color="auto"/>
      </w:divBdr>
    </w:div>
    <w:div w:id="1064334989">
      <w:bodyDiv w:val="1"/>
      <w:marLeft w:val="0"/>
      <w:marRight w:val="0"/>
      <w:marTop w:val="0"/>
      <w:marBottom w:val="0"/>
      <w:divBdr>
        <w:top w:val="none" w:sz="0" w:space="0" w:color="auto"/>
        <w:left w:val="none" w:sz="0" w:space="0" w:color="auto"/>
        <w:bottom w:val="none" w:sz="0" w:space="0" w:color="auto"/>
        <w:right w:val="none" w:sz="0" w:space="0" w:color="auto"/>
      </w:divBdr>
    </w:div>
    <w:div w:id="1064335455">
      <w:bodyDiv w:val="1"/>
      <w:marLeft w:val="0"/>
      <w:marRight w:val="0"/>
      <w:marTop w:val="0"/>
      <w:marBottom w:val="0"/>
      <w:divBdr>
        <w:top w:val="none" w:sz="0" w:space="0" w:color="auto"/>
        <w:left w:val="none" w:sz="0" w:space="0" w:color="auto"/>
        <w:bottom w:val="none" w:sz="0" w:space="0" w:color="auto"/>
        <w:right w:val="none" w:sz="0" w:space="0" w:color="auto"/>
      </w:divBdr>
    </w:div>
    <w:div w:id="1064521180">
      <w:bodyDiv w:val="1"/>
      <w:marLeft w:val="0"/>
      <w:marRight w:val="0"/>
      <w:marTop w:val="0"/>
      <w:marBottom w:val="0"/>
      <w:divBdr>
        <w:top w:val="none" w:sz="0" w:space="0" w:color="auto"/>
        <w:left w:val="none" w:sz="0" w:space="0" w:color="auto"/>
        <w:bottom w:val="none" w:sz="0" w:space="0" w:color="auto"/>
        <w:right w:val="none" w:sz="0" w:space="0" w:color="auto"/>
      </w:divBdr>
    </w:div>
    <w:div w:id="1064526355">
      <w:bodyDiv w:val="1"/>
      <w:marLeft w:val="0"/>
      <w:marRight w:val="0"/>
      <w:marTop w:val="0"/>
      <w:marBottom w:val="0"/>
      <w:divBdr>
        <w:top w:val="none" w:sz="0" w:space="0" w:color="auto"/>
        <w:left w:val="none" w:sz="0" w:space="0" w:color="auto"/>
        <w:bottom w:val="none" w:sz="0" w:space="0" w:color="auto"/>
        <w:right w:val="none" w:sz="0" w:space="0" w:color="auto"/>
      </w:divBdr>
    </w:div>
    <w:div w:id="1064911913">
      <w:bodyDiv w:val="1"/>
      <w:marLeft w:val="0"/>
      <w:marRight w:val="0"/>
      <w:marTop w:val="0"/>
      <w:marBottom w:val="0"/>
      <w:divBdr>
        <w:top w:val="none" w:sz="0" w:space="0" w:color="auto"/>
        <w:left w:val="none" w:sz="0" w:space="0" w:color="auto"/>
        <w:bottom w:val="none" w:sz="0" w:space="0" w:color="auto"/>
        <w:right w:val="none" w:sz="0" w:space="0" w:color="auto"/>
      </w:divBdr>
    </w:div>
    <w:div w:id="1064914968">
      <w:bodyDiv w:val="1"/>
      <w:marLeft w:val="0"/>
      <w:marRight w:val="0"/>
      <w:marTop w:val="0"/>
      <w:marBottom w:val="0"/>
      <w:divBdr>
        <w:top w:val="none" w:sz="0" w:space="0" w:color="auto"/>
        <w:left w:val="none" w:sz="0" w:space="0" w:color="auto"/>
        <w:bottom w:val="none" w:sz="0" w:space="0" w:color="auto"/>
        <w:right w:val="none" w:sz="0" w:space="0" w:color="auto"/>
      </w:divBdr>
    </w:div>
    <w:div w:id="1064984722">
      <w:bodyDiv w:val="1"/>
      <w:marLeft w:val="0"/>
      <w:marRight w:val="0"/>
      <w:marTop w:val="0"/>
      <w:marBottom w:val="0"/>
      <w:divBdr>
        <w:top w:val="none" w:sz="0" w:space="0" w:color="auto"/>
        <w:left w:val="none" w:sz="0" w:space="0" w:color="auto"/>
        <w:bottom w:val="none" w:sz="0" w:space="0" w:color="auto"/>
        <w:right w:val="none" w:sz="0" w:space="0" w:color="auto"/>
      </w:divBdr>
    </w:div>
    <w:div w:id="1065029835">
      <w:bodyDiv w:val="1"/>
      <w:marLeft w:val="0"/>
      <w:marRight w:val="0"/>
      <w:marTop w:val="0"/>
      <w:marBottom w:val="0"/>
      <w:divBdr>
        <w:top w:val="none" w:sz="0" w:space="0" w:color="auto"/>
        <w:left w:val="none" w:sz="0" w:space="0" w:color="auto"/>
        <w:bottom w:val="none" w:sz="0" w:space="0" w:color="auto"/>
        <w:right w:val="none" w:sz="0" w:space="0" w:color="auto"/>
      </w:divBdr>
    </w:div>
    <w:div w:id="1065031848">
      <w:bodyDiv w:val="1"/>
      <w:marLeft w:val="0"/>
      <w:marRight w:val="0"/>
      <w:marTop w:val="0"/>
      <w:marBottom w:val="0"/>
      <w:divBdr>
        <w:top w:val="none" w:sz="0" w:space="0" w:color="auto"/>
        <w:left w:val="none" w:sz="0" w:space="0" w:color="auto"/>
        <w:bottom w:val="none" w:sz="0" w:space="0" w:color="auto"/>
        <w:right w:val="none" w:sz="0" w:space="0" w:color="auto"/>
      </w:divBdr>
    </w:div>
    <w:div w:id="1065031906">
      <w:bodyDiv w:val="1"/>
      <w:marLeft w:val="0"/>
      <w:marRight w:val="0"/>
      <w:marTop w:val="0"/>
      <w:marBottom w:val="0"/>
      <w:divBdr>
        <w:top w:val="none" w:sz="0" w:space="0" w:color="auto"/>
        <w:left w:val="none" w:sz="0" w:space="0" w:color="auto"/>
        <w:bottom w:val="none" w:sz="0" w:space="0" w:color="auto"/>
        <w:right w:val="none" w:sz="0" w:space="0" w:color="auto"/>
      </w:divBdr>
    </w:div>
    <w:div w:id="1065681886">
      <w:bodyDiv w:val="1"/>
      <w:marLeft w:val="0"/>
      <w:marRight w:val="0"/>
      <w:marTop w:val="0"/>
      <w:marBottom w:val="0"/>
      <w:divBdr>
        <w:top w:val="none" w:sz="0" w:space="0" w:color="auto"/>
        <w:left w:val="none" w:sz="0" w:space="0" w:color="auto"/>
        <w:bottom w:val="none" w:sz="0" w:space="0" w:color="auto"/>
        <w:right w:val="none" w:sz="0" w:space="0" w:color="auto"/>
      </w:divBdr>
    </w:div>
    <w:div w:id="1065690191">
      <w:bodyDiv w:val="1"/>
      <w:marLeft w:val="0"/>
      <w:marRight w:val="0"/>
      <w:marTop w:val="0"/>
      <w:marBottom w:val="0"/>
      <w:divBdr>
        <w:top w:val="none" w:sz="0" w:space="0" w:color="auto"/>
        <w:left w:val="none" w:sz="0" w:space="0" w:color="auto"/>
        <w:bottom w:val="none" w:sz="0" w:space="0" w:color="auto"/>
        <w:right w:val="none" w:sz="0" w:space="0" w:color="auto"/>
      </w:divBdr>
    </w:div>
    <w:div w:id="1065958798">
      <w:bodyDiv w:val="1"/>
      <w:marLeft w:val="0"/>
      <w:marRight w:val="0"/>
      <w:marTop w:val="0"/>
      <w:marBottom w:val="0"/>
      <w:divBdr>
        <w:top w:val="none" w:sz="0" w:space="0" w:color="auto"/>
        <w:left w:val="none" w:sz="0" w:space="0" w:color="auto"/>
        <w:bottom w:val="none" w:sz="0" w:space="0" w:color="auto"/>
        <w:right w:val="none" w:sz="0" w:space="0" w:color="auto"/>
      </w:divBdr>
    </w:div>
    <w:div w:id="1066029847">
      <w:bodyDiv w:val="1"/>
      <w:marLeft w:val="0"/>
      <w:marRight w:val="0"/>
      <w:marTop w:val="0"/>
      <w:marBottom w:val="0"/>
      <w:divBdr>
        <w:top w:val="none" w:sz="0" w:space="0" w:color="auto"/>
        <w:left w:val="none" w:sz="0" w:space="0" w:color="auto"/>
        <w:bottom w:val="none" w:sz="0" w:space="0" w:color="auto"/>
        <w:right w:val="none" w:sz="0" w:space="0" w:color="auto"/>
      </w:divBdr>
    </w:div>
    <w:div w:id="1066074132">
      <w:bodyDiv w:val="1"/>
      <w:marLeft w:val="0"/>
      <w:marRight w:val="0"/>
      <w:marTop w:val="0"/>
      <w:marBottom w:val="0"/>
      <w:divBdr>
        <w:top w:val="none" w:sz="0" w:space="0" w:color="auto"/>
        <w:left w:val="none" w:sz="0" w:space="0" w:color="auto"/>
        <w:bottom w:val="none" w:sz="0" w:space="0" w:color="auto"/>
        <w:right w:val="none" w:sz="0" w:space="0" w:color="auto"/>
      </w:divBdr>
    </w:div>
    <w:div w:id="1066104361">
      <w:bodyDiv w:val="1"/>
      <w:marLeft w:val="0"/>
      <w:marRight w:val="0"/>
      <w:marTop w:val="0"/>
      <w:marBottom w:val="0"/>
      <w:divBdr>
        <w:top w:val="none" w:sz="0" w:space="0" w:color="auto"/>
        <w:left w:val="none" w:sz="0" w:space="0" w:color="auto"/>
        <w:bottom w:val="none" w:sz="0" w:space="0" w:color="auto"/>
        <w:right w:val="none" w:sz="0" w:space="0" w:color="auto"/>
      </w:divBdr>
    </w:div>
    <w:div w:id="1066150015">
      <w:bodyDiv w:val="1"/>
      <w:marLeft w:val="0"/>
      <w:marRight w:val="0"/>
      <w:marTop w:val="0"/>
      <w:marBottom w:val="0"/>
      <w:divBdr>
        <w:top w:val="none" w:sz="0" w:space="0" w:color="auto"/>
        <w:left w:val="none" w:sz="0" w:space="0" w:color="auto"/>
        <w:bottom w:val="none" w:sz="0" w:space="0" w:color="auto"/>
        <w:right w:val="none" w:sz="0" w:space="0" w:color="auto"/>
      </w:divBdr>
    </w:div>
    <w:div w:id="1066218739">
      <w:bodyDiv w:val="1"/>
      <w:marLeft w:val="0"/>
      <w:marRight w:val="0"/>
      <w:marTop w:val="0"/>
      <w:marBottom w:val="0"/>
      <w:divBdr>
        <w:top w:val="none" w:sz="0" w:space="0" w:color="auto"/>
        <w:left w:val="none" w:sz="0" w:space="0" w:color="auto"/>
        <w:bottom w:val="none" w:sz="0" w:space="0" w:color="auto"/>
        <w:right w:val="none" w:sz="0" w:space="0" w:color="auto"/>
      </w:divBdr>
    </w:div>
    <w:div w:id="1066344724">
      <w:bodyDiv w:val="1"/>
      <w:marLeft w:val="0"/>
      <w:marRight w:val="0"/>
      <w:marTop w:val="0"/>
      <w:marBottom w:val="0"/>
      <w:divBdr>
        <w:top w:val="none" w:sz="0" w:space="0" w:color="auto"/>
        <w:left w:val="none" w:sz="0" w:space="0" w:color="auto"/>
        <w:bottom w:val="none" w:sz="0" w:space="0" w:color="auto"/>
        <w:right w:val="none" w:sz="0" w:space="0" w:color="auto"/>
      </w:divBdr>
    </w:div>
    <w:div w:id="1066564073">
      <w:bodyDiv w:val="1"/>
      <w:marLeft w:val="0"/>
      <w:marRight w:val="0"/>
      <w:marTop w:val="0"/>
      <w:marBottom w:val="0"/>
      <w:divBdr>
        <w:top w:val="none" w:sz="0" w:space="0" w:color="auto"/>
        <w:left w:val="none" w:sz="0" w:space="0" w:color="auto"/>
        <w:bottom w:val="none" w:sz="0" w:space="0" w:color="auto"/>
        <w:right w:val="none" w:sz="0" w:space="0" w:color="auto"/>
      </w:divBdr>
    </w:div>
    <w:div w:id="1066611640">
      <w:bodyDiv w:val="1"/>
      <w:marLeft w:val="0"/>
      <w:marRight w:val="0"/>
      <w:marTop w:val="0"/>
      <w:marBottom w:val="0"/>
      <w:divBdr>
        <w:top w:val="none" w:sz="0" w:space="0" w:color="auto"/>
        <w:left w:val="none" w:sz="0" w:space="0" w:color="auto"/>
        <w:bottom w:val="none" w:sz="0" w:space="0" w:color="auto"/>
        <w:right w:val="none" w:sz="0" w:space="0" w:color="auto"/>
      </w:divBdr>
    </w:div>
    <w:div w:id="1066684283">
      <w:bodyDiv w:val="1"/>
      <w:marLeft w:val="0"/>
      <w:marRight w:val="0"/>
      <w:marTop w:val="0"/>
      <w:marBottom w:val="0"/>
      <w:divBdr>
        <w:top w:val="none" w:sz="0" w:space="0" w:color="auto"/>
        <w:left w:val="none" w:sz="0" w:space="0" w:color="auto"/>
        <w:bottom w:val="none" w:sz="0" w:space="0" w:color="auto"/>
        <w:right w:val="none" w:sz="0" w:space="0" w:color="auto"/>
      </w:divBdr>
    </w:div>
    <w:div w:id="1066730736">
      <w:bodyDiv w:val="1"/>
      <w:marLeft w:val="0"/>
      <w:marRight w:val="0"/>
      <w:marTop w:val="0"/>
      <w:marBottom w:val="0"/>
      <w:divBdr>
        <w:top w:val="none" w:sz="0" w:space="0" w:color="auto"/>
        <w:left w:val="none" w:sz="0" w:space="0" w:color="auto"/>
        <w:bottom w:val="none" w:sz="0" w:space="0" w:color="auto"/>
        <w:right w:val="none" w:sz="0" w:space="0" w:color="auto"/>
      </w:divBdr>
    </w:div>
    <w:div w:id="1066731069">
      <w:bodyDiv w:val="1"/>
      <w:marLeft w:val="0"/>
      <w:marRight w:val="0"/>
      <w:marTop w:val="0"/>
      <w:marBottom w:val="0"/>
      <w:divBdr>
        <w:top w:val="none" w:sz="0" w:space="0" w:color="auto"/>
        <w:left w:val="none" w:sz="0" w:space="0" w:color="auto"/>
        <w:bottom w:val="none" w:sz="0" w:space="0" w:color="auto"/>
        <w:right w:val="none" w:sz="0" w:space="0" w:color="auto"/>
      </w:divBdr>
    </w:div>
    <w:div w:id="1066761017">
      <w:bodyDiv w:val="1"/>
      <w:marLeft w:val="0"/>
      <w:marRight w:val="0"/>
      <w:marTop w:val="0"/>
      <w:marBottom w:val="0"/>
      <w:divBdr>
        <w:top w:val="none" w:sz="0" w:space="0" w:color="auto"/>
        <w:left w:val="none" w:sz="0" w:space="0" w:color="auto"/>
        <w:bottom w:val="none" w:sz="0" w:space="0" w:color="auto"/>
        <w:right w:val="none" w:sz="0" w:space="0" w:color="auto"/>
      </w:divBdr>
    </w:div>
    <w:div w:id="1066799629">
      <w:bodyDiv w:val="1"/>
      <w:marLeft w:val="0"/>
      <w:marRight w:val="0"/>
      <w:marTop w:val="0"/>
      <w:marBottom w:val="0"/>
      <w:divBdr>
        <w:top w:val="none" w:sz="0" w:space="0" w:color="auto"/>
        <w:left w:val="none" w:sz="0" w:space="0" w:color="auto"/>
        <w:bottom w:val="none" w:sz="0" w:space="0" w:color="auto"/>
        <w:right w:val="none" w:sz="0" w:space="0" w:color="auto"/>
      </w:divBdr>
    </w:div>
    <w:div w:id="1067338621">
      <w:bodyDiv w:val="1"/>
      <w:marLeft w:val="0"/>
      <w:marRight w:val="0"/>
      <w:marTop w:val="0"/>
      <w:marBottom w:val="0"/>
      <w:divBdr>
        <w:top w:val="none" w:sz="0" w:space="0" w:color="auto"/>
        <w:left w:val="none" w:sz="0" w:space="0" w:color="auto"/>
        <w:bottom w:val="none" w:sz="0" w:space="0" w:color="auto"/>
        <w:right w:val="none" w:sz="0" w:space="0" w:color="auto"/>
      </w:divBdr>
    </w:div>
    <w:div w:id="1067462034">
      <w:bodyDiv w:val="1"/>
      <w:marLeft w:val="0"/>
      <w:marRight w:val="0"/>
      <w:marTop w:val="0"/>
      <w:marBottom w:val="0"/>
      <w:divBdr>
        <w:top w:val="none" w:sz="0" w:space="0" w:color="auto"/>
        <w:left w:val="none" w:sz="0" w:space="0" w:color="auto"/>
        <w:bottom w:val="none" w:sz="0" w:space="0" w:color="auto"/>
        <w:right w:val="none" w:sz="0" w:space="0" w:color="auto"/>
      </w:divBdr>
    </w:div>
    <w:div w:id="1067533472">
      <w:bodyDiv w:val="1"/>
      <w:marLeft w:val="0"/>
      <w:marRight w:val="0"/>
      <w:marTop w:val="0"/>
      <w:marBottom w:val="0"/>
      <w:divBdr>
        <w:top w:val="none" w:sz="0" w:space="0" w:color="auto"/>
        <w:left w:val="none" w:sz="0" w:space="0" w:color="auto"/>
        <w:bottom w:val="none" w:sz="0" w:space="0" w:color="auto"/>
        <w:right w:val="none" w:sz="0" w:space="0" w:color="auto"/>
      </w:divBdr>
    </w:div>
    <w:div w:id="1067651924">
      <w:bodyDiv w:val="1"/>
      <w:marLeft w:val="0"/>
      <w:marRight w:val="0"/>
      <w:marTop w:val="0"/>
      <w:marBottom w:val="0"/>
      <w:divBdr>
        <w:top w:val="none" w:sz="0" w:space="0" w:color="auto"/>
        <w:left w:val="none" w:sz="0" w:space="0" w:color="auto"/>
        <w:bottom w:val="none" w:sz="0" w:space="0" w:color="auto"/>
        <w:right w:val="none" w:sz="0" w:space="0" w:color="auto"/>
      </w:divBdr>
    </w:div>
    <w:div w:id="1067727397">
      <w:bodyDiv w:val="1"/>
      <w:marLeft w:val="0"/>
      <w:marRight w:val="0"/>
      <w:marTop w:val="0"/>
      <w:marBottom w:val="0"/>
      <w:divBdr>
        <w:top w:val="none" w:sz="0" w:space="0" w:color="auto"/>
        <w:left w:val="none" w:sz="0" w:space="0" w:color="auto"/>
        <w:bottom w:val="none" w:sz="0" w:space="0" w:color="auto"/>
        <w:right w:val="none" w:sz="0" w:space="0" w:color="auto"/>
      </w:divBdr>
    </w:div>
    <w:div w:id="1067847556">
      <w:bodyDiv w:val="1"/>
      <w:marLeft w:val="0"/>
      <w:marRight w:val="0"/>
      <w:marTop w:val="0"/>
      <w:marBottom w:val="0"/>
      <w:divBdr>
        <w:top w:val="none" w:sz="0" w:space="0" w:color="auto"/>
        <w:left w:val="none" w:sz="0" w:space="0" w:color="auto"/>
        <w:bottom w:val="none" w:sz="0" w:space="0" w:color="auto"/>
        <w:right w:val="none" w:sz="0" w:space="0" w:color="auto"/>
      </w:divBdr>
    </w:div>
    <w:div w:id="1068000285">
      <w:bodyDiv w:val="1"/>
      <w:marLeft w:val="0"/>
      <w:marRight w:val="0"/>
      <w:marTop w:val="0"/>
      <w:marBottom w:val="0"/>
      <w:divBdr>
        <w:top w:val="none" w:sz="0" w:space="0" w:color="auto"/>
        <w:left w:val="none" w:sz="0" w:space="0" w:color="auto"/>
        <w:bottom w:val="none" w:sz="0" w:space="0" w:color="auto"/>
        <w:right w:val="none" w:sz="0" w:space="0" w:color="auto"/>
      </w:divBdr>
    </w:div>
    <w:div w:id="1068069640">
      <w:bodyDiv w:val="1"/>
      <w:marLeft w:val="0"/>
      <w:marRight w:val="0"/>
      <w:marTop w:val="0"/>
      <w:marBottom w:val="0"/>
      <w:divBdr>
        <w:top w:val="none" w:sz="0" w:space="0" w:color="auto"/>
        <w:left w:val="none" w:sz="0" w:space="0" w:color="auto"/>
        <w:bottom w:val="none" w:sz="0" w:space="0" w:color="auto"/>
        <w:right w:val="none" w:sz="0" w:space="0" w:color="auto"/>
      </w:divBdr>
    </w:div>
    <w:div w:id="1068193345">
      <w:bodyDiv w:val="1"/>
      <w:marLeft w:val="0"/>
      <w:marRight w:val="0"/>
      <w:marTop w:val="0"/>
      <w:marBottom w:val="0"/>
      <w:divBdr>
        <w:top w:val="none" w:sz="0" w:space="0" w:color="auto"/>
        <w:left w:val="none" w:sz="0" w:space="0" w:color="auto"/>
        <w:bottom w:val="none" w:sz="0" w:space="0" w:color="auto"/>
        <w:right w:val="none" w:sz="0" w:space="0" w:color="auto"/>
      </w:divBdr>
    </w:div>
    <w:div w:id="1068260010">
      <w:bodyDiv w:val="1"/>
      <w:marLeft w:val="0"/>
      <w:marRight w:val="0"/>
      <w:marTop w:val="0"/>
      <w:marBottom w:val="0"/>
      <w:divBdr>
        <w:top w:val="none" w:sz="0" w:space="0" w:color="auto"/>
        <w:left w:val="none" w:sz="0" w:space="0" w:color="auto"/>
        <w:bottom w:val="none" w:sz="0" w:space="0" w:color="auto"/>
        <w:right w:val="none" w:sz="0" w:space="0" w:color="auto"/>
      </w:divBdr>
    </w:div>
    <w:div w:id="1068264081">
      <w:bodyDiv w:val="1"/>
      <w:marLeft w:val="0"/>
      <w:marRight w:val="0"/>
      <w:marTop w:val="0"/>
      <w:marBottom w:val="0"/>
      <w:divBdr>
        <w:top w:val="none" w:sz="0" w:space="0" w:color="auto"/>
        <w:left w:val="none" w:sz="0" w:space="0" w:color="auto"/>
        <w:bottom w:val="none" w:sz="0" w:space="0" w:color="auto"/>
        <w:right w:val="none" w:sz="0" w:space="0" w:color="auto"/>
      </w:divBdr>
    </w:div>
    <w:div w:id="1068723275">
      <w:bodyDiv w:val="1"/>
      <w:marLeft w:val="0"/>
      <w:marRight w:val="0"/>
      <w:marTop w:val="0"/>
      <w:marBottom w:val="0"/>
      <w:divBdr>
        <w:top w:val="none" w:sz="0" w:space="0" w:color="auto"/>
        <w:left w:val="none" w:sz="0" w:space="0" w:color="auto"/>
        <w:bottom w:val="none" w:sz="0" w:space="0" w:color="auto"/>
        <w:right w:val="none" w:sz="0" w:space="0" w:color="auto"/>
      </w:divBdr>
    </w:div>
    <w:div w:id="1068959969">
      <w:bodyDiv w:val="1"/>
      <w:marLeft w:val="0"/>
      <w:marRight w:val="0"/>
      <w:marTop w:val="0"/>
      <w:marBottom w:val="0"/>
      <w:divBdr>
        <w:top w:val="none" w:sz="0" w:space="0" w:color="auto"/>
        <w:left w:val="none" w:sz="0" w:space="0" w:color="auto"/>
        <w:bottom w:val="none" w:sz="0" w:space="0" w:color="auto"/>
        <w:right w:val="none" w:sz="0" w:space="0" w:color="auto"/>
      </w:divBdr>
    </w:div>
    <w:div w:id="1069107805">
      <w:bodyDiv w:val="1"/>
      <w:marLeft w:val="0"/>
      <w:marRight w:val="0"/>
      <w:marTop w:val="0"/>
      <w:marBottom w:val="0"/>
      <w:divBdr>
        <w:top w:val="none" w:sz="0" w:space="0" w:color="auto"/>
        <w:left w:val="none" w:sz="0" w:space="0" w:color="auto"/>
        <w:bottom w:val="none" w:sz="0" w:space="0" w:color="auto"/>
        <w:right w:val="none" w:sz="0" w:space="0" w:color="auto"/>
      </w:divBdr>
    </w:div>
    <w:div w:id="1069228783">
      <w:bodyDiv w:val="1"/>
      <w:marLeft w:val="0"/>
      <w:marRight w:val="0"/>
      <w:marTop w:val="0"/>
      <w:marBottom w:val="0"/>
      <w:divBdr>
        <w:top w:val="none" w:sz="0" w:space="0" w:color="auto"/>
        <w:left w:val="none" w:sz="0" w:space="0" w:color="auto"/>
        <w:bottom w:val="none" w:sz="0" w:space="0" w:color="auto"/>
        <w:right w:val="none" w:sz="0" w:space="0" w:color="auto"/>
      </w:divBdr>
    </w:div>
    <w:div w:id="1069420452">
      <w:bodyDiv w:val="1"/>
      <w:marLeft w:val="0"/>
      <w:marRight w:val="0"/>
      <w:marTop w:val="0"/>
      <w:marBottom w:val="0"/>
      <w:divBdr>
        <w:top w:val="none" w:sz="0" w:space="0" w:color="auto"/>
        <w:left w:val="none" w:sz="0" w:space="0" w:color="auto"/>
        <w:bottom w:val="none" w:sz="0" w:space="0" w:color="auto"/>
        <w:right w:val="none" w:sz="0" w:space="0" w:color="auto"/>
      </w:divBdr>
    </w:div>
    <w:div w:id="1069426432">
      <w:bodyDiv w:val="1"/>
      <w:marLeft w:val="0"/>
      <w:marRight w:val="0"/>
      <w:marTop w:val="0"/>
      <w:marBottom w:val="0"/>
      <w:divBdr>
        <w:top w:val="none" w:sz="0" w:space="0" w:color="auto"/>
        <w:left w:val="none" w:sz="0" w:space="0" w:color="auto"/>
        <w:bottom w:val="none" w:sz="0" w:space="0" w:color="auto"/>
        <w:right w:val="none" w:sz="0" w:space="0" w:color="auto"/>
      </w:divBdr>
    </w:div>
    <w:div w:id="1069766042">
      <w:bodyDiv w:val="1"/>
      <w:marLeft w:val="0"/>
      <w:marRight w:val="0"/>
      <w:marTop w:val="0"/>
      <w:marBottom w:val="0"/>
      <w:divBdr>
        <w:top w:val="none" w:sz="0" w:space="0" w:color="auto"/>
        <w:left w:val="none" w:sz="0" w:space="0" w:color="auto"/>
        <w:bottom w:val="none" w:sz="0" w:space="0" w:color="auto"/>
        <w:right w:val="none" w:sz="0" w:space="0" w:color="auto"/>
      </w:divBdr>
    </w:div>
    <w:div w:id="1069814913">
      <w:bodyDiv w:val="1"/>
      <w:marLeft w:val="0"/>
      <w:marRight w:val="0"/>
      <w:marTop w:val="0"/>
      <w:marBottom w:val="0"/>
      <w:divBdr>
        <w:top w:val="none" w:sz="0" w:space="0" w:color="auto"/>
        <w:left w:val="none" w:sz="0" w:space="0" w:color="auto"/>
        <w:bottom w:val="none" w:sz="0" w:space="0" w:color="auto"/>
        <w:right w:val="none" w:sz="0" w:space="0" w:color="auto"/>
      </w:divBdr>
    </w:div>
    <w:div w:id="1069838662">
      <w:bodyDiv w:val="1"/>
      <w:marLeft w:val="0"/>
      <w:marRight w:val="0"/>
      <w:marTop w:val="0"/>
      <w:marBottom w:val="0"/>
      <w:divBdr>
        <w:top w:val="none" w:sz="0" w:space="0" w:color="auto"/>
        <w:left w:val="none" w:sz="0" w:space="0" w:color="auto"/>
        <w:bottom w:val="none" w:sz="0" w:space="0" w:color="auto"/>
        <w:right w:val="none" w:sz="0" w:space="0" w:color="auto"/>
      </w:divBdr>
    </w:div>
    <w:div w:id="1070034458">
      <w:bodyDiv w:val="1"/>
      <w:marLeft w:val="0"/>
      <w:marRight w:val="0"/>
      <w:marTop w:val="0"/>
      <w:marBottom w:val="0"/>
      <w:divBdr>
        <w:top w:val="none" w:sz="0" w:space="0" w:color="auto"/>
        <w:left w:val="none" w:sz="0" w:space="0" w:color="auto"/>
        <w:bottom w:val="none" w:sz="0" w:space="0" w:color="auto"/>
        <w:right w:val="none" w:sz="0" w:space="0" w:color="auto"/>
      </w:divBdr>
    </w:div>
    <w:div w:id="1070150144">
      <w:bodyDiv w:val="1"/>
      <w:marLeft w:val="0"/>
      <w:marRight w:val="0"/>
      <w:marTop w:val="0"/>
      <w:marBottom w:val="0"/>
      <w:divBdr>
        <w:top w:val="none" w:sz="0" w:space="0" w:color="auto"/>
        <w:left w:val="none" w:sz="0" w:space="0" w:color="auto"/>
        <w:bottom w:val="none" w:sz="0" w:space="0" w:color="auto"/>
        <w:right w:val="none" w:sz="0" w:space="0" w:color="auto"/>
      </w:divBdr>
    </w:div>
    <w:div w:id="1070344462">
      <w:bodyDiv w:val="1"/>
      <w:marLeft w:val="0"/>
      <w:marRight w:val="0"/>
      <w:marTop w:val="0"/>
      <w:marBottom w:val="0"/>
      <w:divBdr>
        <w:top w:val="none" w:sz="0" w:space="0" w:color="auto"/>
        <w:left w:val="none" w:sz="0" w:space="0" w:color="auto"/>
        <w:bottom w:val="none" w:sz="0" w:space="0" w:color="auto"/>
        <w:right w:val="none" w:sz="0" w:space="0" w:color="auto"/>
      </w:divBdr>
    </w:div>
    <w:div w:id="1070496087">
      <w:bodyDiv w:val="1"/>
      <w:marLeft w:val="0"/>
      <w:marRight w:val="0"/>
      <w:marTop w:val="0"/>
      <w:marBottom w:val="0"/>
      <w:divBdr>
        <w:top w:val="none" w:sz="0" w:space="0" w:color="auto"/>
        <w:left w:val="none" w:sz="0" w:space="0" w:color="auto"/>
        <w:bottom w:val="none" w:sz="0" w:space="0" w:color="auto"/>
        <w:right w:val="none" w:sz="0" w:space="0" w:color="auto"/>
      </w:divBdr>
    </w:div>
    <w:div w:id="1070733038">
      <w:bodyDiv w:val="1"/>
      <w:marLeft w:val="0"/>
      <w:marRight w:val="0"/>
      <w:marTop w:val="0"/>
      <w:marBottom w:val="0"/>
      <w:divBdr>
        <w:top w:val="none" w:sz="0" w:space="0" w:color="auto"/>
        <w:left w:val="none" w:sz="0" w:space="0" w:color="auto"/>
        <w:bottom w:val="none" w:sz="0" w:space="0" w:color="auto"/>
        <w:right w:val="none" w:sz="0" w:space="0" w:color="auto"/>
      </w:divBdr>
    </w:div>
    <w:div w:id="1070812426">
      <w:bodyDiv w:val="1"/>
      <w:marLeft w:val="0"/>
      <w:marRight w:val="0"/>
      <w:marTop w:val="0"/>
      <w:marBottom w:val="0"/>
      <w:divBdr>
        <w:top w:val="none" w:sz="0" w:space="0" w:color="auto"/>
        <w:left w:val="none" w:sz="0" w:space="0" w:color="auto"/>
        <w:bottom w:val="none" w:sz="0" w:space="0" w:color="auto"/>
        <w:right w:val="none" w:sz="0" w:space="0" w:color="auto"/>
      </w:divBdr>
    </w:div>
    <w:div w:id="1071006881">
      <w:bodyDiv w:val="1"/>
      <w:marLeft w:val="0"/>
      <w:marRight w:val="0"/>
      <w:marTop w:val="0"/>
      <w:marBottom w:val="0"/>
      <w:divBdr>
        <w:top w:val="none" w:sz="0" w:space="0" w:color="auto"/>
        <w:left w:val="none" w:sz="0" w:space="0" w:color="auto"/>
        <w:bottom w:val="none" w:sz="0" w:space="0" w:color="auto"/>
        <w:right w:val="none" w:sz="0" w:space="0" w:color="auto"/>
      </w:divBdr>
    </w:div>
    <w:div w:id="1071193592">
      <w:bodyDiv w:val="1"/>
      <w:marLeft w:val="0"/>
      <w:marRight w:val="0"/>
      <w:marTop w:val="0"/>
      <w:marBottom w:val="0"/>
      <w:divBdr>
        <w:top w:val="none" w:sz="0" w:space="0" w:color="auto"/>
        <w:left w:val="none" w:sz="0" w:space="0" w:color="auto"/>
        <w:bottom w:val="none" w:sz="0" w:space="0" w:color="auto"/>
        <w:right w:val="none" w:sz="0" w:space="0" w:color="auto"/>
      </w:divBdr>
    </w:div>
    <w:div w:id="1071194393">
      <w:bodyDiv w:val="1"/>
      <w:marLeft w:val="0"/>
      <w:marRight w:val="0"/>
      <w:marTop w:val="0"/>
      <w:marBottom w:val="0"/>
      <w:divBdr>
        <w:top w:val="none" w:sz="0" w:space="0" w:color="auto"/>
        <w:left w:val="none" w:sz="0" w:space="0" w:color="auto"/>
        <w:bottom w:val="none" w:sz="0" w:space="0" w:color="auto"/>
        <w:right w:val="none" w:sz="0" w:space="0" w:color="auto"/>
      </w:divBdr>
    </w:div>
    <w:div w:id="1071197095">
      <w:bodyDiv w:val="1"/>
      <w:marLeft w:val="0"/>
      <w:marRight w:val="0"/>
      <w:marTop w:val="0"/>
      <w:marBottom w:val="0"/>
      <w:divBdr>
        <w:top w:val="none" w:sz="0" w:space="0" w:color="auto"/>
        <w:left w:val="none" w:sz="0" w:space="0" w:color="auto"/>
        <w:bottom w:val="none" w:sz="0" w:space="0" w:color="auto"/>
        <w:right w:val="none" w:sz="0" w:space="0" w:color="auto"/>
      </w:divBdr>
    </w:div>
    <w:div w:id="1071535584">
      <w:bodyDiv w:val="1"/>
      <w:marLeft w:val="0"/>
      <w:marRight w:val="0"/>
      <w:marTop w:val="0"/>
      <w:marBottom w:val="0"/>
      <w:divBdr>
        <w:top w:val="none" w:sz="0" w:space="0" w:color="auto"/>
        <w:left w:val="none" w:sz="0" w:space="0" w:color="auto"/>
        <w:bottom w:val="none" w:sz="0" w:space="0" w:color="auto"/>
        <w:right w:val="none" w:sz="0" w:space="0" w:color="auto"/>
      </w:divBdr>
    </w:div>
    <w:div w:id="1071579548">
      <w:bodyDiv w:val="1"/>
      <w:marLeft w:val="0"/>
      <w:marRight w:val="0"/>
      <w:marTop w:val="0"/>
      <w:marBottom w:val="0"/>
      <w:divBdr>
        <w:top w:val="none" w:sz="0" w:space="0" w:color="auto"/>
        <w:left w:val="none" w:sz="0" w:space="0" w:color="auto"/>
        <w:bottom w:val="none" w:sz="0" w:space="0" w:color="auto"/>
        <w:right w:val="none" w:sz="0" w:space="0" w:color="auto"/>
      </w:divBdr>
    </w:div>
    <w:div w:id="1071583766">
      <w:bodyDiv w:val="1"/>
      <w:marLeft w:val="0"/>
      <w:marRight w:val="0"/>
      <w:marTop w:val="0"/>
      <w:marBottom w:val="0"/>
      <w:divBdr>
        <w:top w:val="none" w:sz="0" w:space="0" w:color="auto"/>
        <w:left w:val="none" w:sz="0" w:space="0" w:color="auto"/>
        <w:bottom w:val="none" w:sz="0" w:space="0" w:color="auto"/>
        <w:right w:val="none" w:sz="0" w:space="0" w:color="auto"/>
      </w:divBdr>
    </w:div>
    <w:div w:id="1071730812">
      <w:bodyDiv w:val="1"/>
      <w:marLeft w:val="0"/>
      <w:marRight w:val="0"/>
      <w:marTop w:val="0"/>
      <w:marBottom w:val="0"/>
      <w:divBdr>
        <w:top w:val="none" w:sz="0" w:space="0" w:color="auto"/>
        <w:left w:val="none" w:sz="0" w:space="0" w:color="auto"/>
        <w:bottom w:val="none" w:sz="0" w:space="0" w:color="auto"/>
        <w:right w:val="none" w:sz="0" w:space="0" w:color="auto"/>
      </w:divBdr>
    </w:div>
    <w:div w:id="1071997573">
      <w:bodyDiv w:val="1"/>
      <w:marLeft w:val="0"/>
      <w:marRight w:val="0"/>
      <w:marTop w:val="0"/>
      <w:marBottom w:val="0"/>
      <w:divBdr>
        <w:top w:val="none" w:sz="0" w:space="0" w:color="auto"/>
        <w:left w:val="none" w:sz="0" w:space="0" w:color="auto"/>
        <w:bottom w:val="none" w:sz="0" w:space="0" w:color="auto"/>
        <w:right w:val="none" w:sz="0" w:space="0" w:color="auto"/>
      </w:divBdr>
    </w:div>
    <w:div w:id="1072004465">
      <w:bodyDiv w:val="1"/>
      <w:marLeft w:val="0"/>
      <w:marRight w:val="0"/>
      <w:marTop w:val="0"/>
      <w:marBottom w:val="0"/>
      <w:divBdr>
        <w:top w:val="none" w:sz="0" w:space="0" w:color="auto"/>
        <w:left w:val="none" w:sz="0" w:space="0" w:color="auto"/>
        <w:bottom w:val="none" w:sz="0" w:space="0" w:color="auto"/>
        <w:right w:val="none" w:sz="0" w:space="0" w:color="auto"/>
      </w:divBdr>
    </w:div>
    <w:div w:id="1072041929">
      <w:bodyDiv w:val="1"/>
      <w:marLeft w:val="0"/>
      <w:marRight w:val="0"/>
      <w:marTop w:val="0"/>
      <w:marBottom w:val="0"/>
      <w:divBdr>
        <w:top w:val="none" w:sz="0" w:space="0" w:color="auto"/>
        <w:left w:val="none" w:sz="0" w:space="0" w:color="auto"/>
        <w:bottom w:val="none" w:sz="0" w:space="0" w:color="auto"/>
        <w:right w:val="none" w:sz="0" w:space="0" w:color="auto"/>
      </w:divBdr>
    </w:div>
    <w:div w:id="1072043698">
      <w:bodyDiv w:val="1"/>
      <w:marLeft w:val="0"/>
      <w:marRight w:val="0"/>
      <w:marTop w:val="0"/>
      <w:marBottom w:val="0"/>
      <w:divBdr>
        <w:top w:val="none" w:sz="0" w:space="0" w:color="auto"/>
        <w:left w:val="none" w:sz="0" w:space="0" w:color="auto"/>
        <w:bottom w:val="none" w:sz="0" w:space="0" w:color="auto"/>
        <w:right w:val="none" w:sz="0" w:space="0" w:color="auto"/>
      </w:divBdr>
    </w:div>
    <w:div w:id="1072239648">
      <w:bodyDiv w:val="1"/>
      <w:marLeft w:val="0"/>
      <w:marRight w:val="0"/>
      <w:marTop w:val="0"/>
      <w:marBottom w:val="0"/>
      <w:divBdr>
        <w:top w:val="none" w:sz="0" w:space="0" w:color="auto"/>
        <w:left w:val="none" w:sz="0" w:space="0" w:color="auto"/>
        <w:bottom w:val="none" w:sz="0" w:space="0" w:color="auto"/>
        <w:right w:val="none" w:sz="0" w:space="0" w:color="auto"/>
      </w:divBdr>
    </w:div>
    <w:div w:id="1072242470">
      <w:bodyDiv w:val="1"/>
      <w:marLeft w:val="0"/>
      <w:marRight w:val="0"/>
      <w:marTop w:val="0"/>
      <w:marBottom w:val="0"/>
      <w:divBdr>
        <w:top w:val="none" w:sz="0" w:space="0" w:color="auto"/>
        <w:left w:val="none" w:sz="0" w:space="0" w:color="auto"/>
        <w:bottom w:val="none" w:sz="0" w:space="0" w:color="auto"/>
        <w:right w:val="none" w:sz="0" w:space="0" w:color="auto"/>
      </w:divBdr>
    </w:div>
    <w:div w:id="1072312015">
      <w:bodyDiv w:val="1"/>
      <w:marLeft w:val="0"/>
      <w:marRight w:val="0"/>
      <w:marTop w:val="0"/>
      <w:marBottom w:val="0"/>
      <w:divBdr>
        <w:top w:val="none" w:sz="0" w:space="0" w:color="auto"/>
        <w:left w:val="none" w:sz="0" w:space="0" w:color="auto"/>
        <w:bottom w:val="none" w:sz="0" w:space="0" w:color="auto"/>
        <w:right w:val="none" w:sz="0" w:space="0" w:color="auto"/>
      </w:divBdr>
    </w:div>
    <w:div w:id="1072313063">
      <w:bodyDiv w:val="1"/>
      <w:marLeft w:val="0"/>
      <w:marRight w:val="0"/>
      <w:marTop w:val="0"/>
      <w:marBottom w:val="0"/>
      <w:divBdr>
        <w:top w:val="none" w:sz="0" w:space="0" w:color="auto"/>
        <w:left w:val="none" w:sz="0" w:space="0" w:color="auto"/>
        <w:bottom w:val="none" w:sz="0" w:space="0" w:color="auto"/>
        <w:right w:val="none" w:sz="0" w:space="0" w:color="auto"/>
      </w:divBdr>
    </w:div>
    <w:div w:id="1072387985">
      <w:bodyDiv w:val="1"/>
      <w:marLeft w:val="0"/>
      <w:marRight w:val="0"/>
      <w:marTop w:val="0"/>
      <w:marBottom w:val="0"/>
      <w:divBdr>
        <w:top w:val="none" w:sz="0" w:space="0" w:color="auto"/>
        <w:left w:val="none" w:sz="0" w:space="0" w:color="auto"/>
        <w:bottom w:val="none" w:sz="0" w:space="0" w:color="auto"/>
        <w:right w:val="none" w:sz="0" w:space="0" w:color="auto"/>
      </w:divBdr>
    </w:div>
    <w:div w:id="1072585571">
      <w:bodyDiv w:val="1"/>
      <w:marLeft w:val="0"/>
      <w:marRight w:val="0"/>
      <w:marTop w:val="0"/>
      <w:marBottom w:val="0"/>
      <w:divBdr>
        <w:top w:val="none" w:sz="0" w:space="0" w:color="auto"/>
        <w:left w:val="none" w:sz="0" w:space="0" w:color="auto"/>
        <w:bottom w:val="none" w:sz="0" w:space="0" w:color="auto"/>
        <w:right w:val="none" w:sz="0" w:space="0" w:color="auto"/>
      </w:divBdr>
    </w:div>
    <w:div w:id="1073043810">
      <w:bodyDiv w:val="1"/>
      <w:marLeft w:val="0"/>
      <w:marRight w:val="0"/>
      <w:marTop w:val="0"/>
      <w:marBottom w:val="0"/>
      <w:divBdr>
        <w:top w:val="none" w:sz="0" w:space="0" w:color="auto"/>
        <w:left w:val="none" w:sz="0" w:space="0" w:color="auto"/>
        <w:bottom w:val="none" w:sz="0" w:space="0" w:color="auto"/>
        <w:right w:val="none" w:sz="0" w:space="0" w:color="auto"/>
      </w:divBdr>
    </w:div>
    <w:div w:id="1073238714">
      <w:bodyDiv w:val="1"/>
      <w:marLeft w:val="0"/>
      <w:marRight w:val="0"/>
      <w:marTop w:val="0"/>
      <w:marBottom w:val="0"/>
      <w:divBdr>
        <w:top w:val="none" w:sz="0" w:space="0" w:color="auto"/>
        <w:left w:val="none" w:sz="0" w:space="0" w:color="auto"/>
        <w:bottom w:val="none" w:sz="0" w:space="0" w:color="auto"/>
        <w:right w:val="none" w:sz="0" w:space="0" w:color="auto"/>
      </w:divBdr>
    </w:div>
    <w:div w:id="1073283940">
      <w:bodyDiv w:val="1"/>
      <w:marLeft w:val="0"/>
      <w:marRight w:val="0"/>
      <w:marTop w:val="0"/>
      <w:marBottom w:val="0"/>
      <w:divBdr>
        <w:top w:val="none" w:sz="0" w:space="0" w:color="auto"/>
        <w:left w:val="none" w:sz="0" w:space="0" w:color="auto"/>
        <w:bottom w:val="none" w:sz="0" w:space="0" w:color="auto"/>
        <w:right w:val="none" w:sz="0" w:space="0" w:color="auto"/>
      </w:divBdr>
    </w:div>
    <w:div w:id="1073431676">
      <w:bodyDiv w:val="1"/>
      <w:marLeft w:val="0"/>
      <w:marRight w:val="0"/>
      <w:marTop w:val="0"/>
      <w:marBottom w:val="0"/>
      <w:divBdr>
        <w:top w:val="none" w:sz="0" w:space="0" w:color="auto"/>
        <w:left w:val="none" w:sz="0" w:space="0" w:color="auto"/>
        <w:bottom w:val="none" w:sz="0" w:space="0" w:color="auto"/>
        <w:right w:val="none" w:sz="0" w:space="0" w:color="auto"/>
      </w:divBdr>
    </w:div>
    <w:div w:id="1073501633">
      <w:bodyDiv w:val="1"/>
      <w:marLeft w:val="0"/>
      <w:marRight w:val="0"/>
      <w:marTop w:val="0"/>
      <w:marBottom w:val="0"/>
      <w:divBdr>
        <w:top w:val="none" w:sz="0" w:space="0" w:color="auto"/>
        <w:left w:val="none" w:sz="0" w:space="0" w:color="auto"/>
        <w:bottom w:val="none" w:sz="0" w:space="0" w:color="auto"/>
        <w:right w:val="none" w:sz="0" w:space="0" w:color="auto"/>
      </w:divBdr>
    </w:div>
    <w:div w:id="1073550073">
      <w:bodyDiv w:val="1"/>
      <w:marLeft w:val="0"/>
      <w:marRight w:val="0"/>
      <w:marTop w:val="0"/>
      <w:marBottom w:val="0"/>
      <w:divBdr>
        <w:top w:val="none" w:sz="0" w:space="0" w:color="auto"/>
        <w:left w:val="none" w:sz="0" w:space="0" w:color="auto"/>
        <w:bottom w:val="none" w:sz="0" w:space="0" w:color="auto"/>
        <w:right w:val="none" w:sz="0" w:space="0" w:color="auto"/>
      </w:divBdr>
    </w:div>
    <w:div w:id="1073552848">
      <w:bodyDiv w:val="1"/>
      <w:marLeft w:val="0"/>
      <w:marRight w:val="0"/>
      <w:marTop w:val="0"/>
      <w:marBottom w:val="0"/>
      <w:divBdr>
        <w:top w:val="none" w:sz="0" w:space="0" w:color="auto"/>
        <w:left w:val="none" w:sz="0" w:space="0" w:color="auto"/>
        <w:bottom w:val="none" w:sz="0" w:space="0" w:color="auto"/>
        <w:right w:val="none" w:sz="0" w:space="0" w:color="auto"/>
      </w:divBdr>
    </w:div>
    <w:div w:id="1073771015">
      <w:bodyDiv w:val="1"/>
      <w:marLeft w:val="0"/>
      <w:marRight w:val="0"/>
      <w:marTop w:val="0"/>
      <w:marBottom w:val="0"/>
      <w:divBdr>
        <w:top w:val="none" w:sz="0" w:space="0" w:color="auto"/>
        <w:left w:val="none" w:sz="0" w:space="0" w:color="auto"/>
        <w:bottom w:val="none" w:sz="0" w:space="0" w:color="auto"/>
        <w:right w:val="none" w:sz="0" w:space="0" w:color="auto"/>
      </w:divBdr>
    </w:div>
    <w:div w:id="1073889320">
      <w:bodyDiv w:val="1"/>
      <w:marLeft w:val="0"/>
      <w:marRight w:val="0"/>
      <w:marTop w:val="0"/>
      <w:marBottom w:val="0"/>
      <w:divBdr>
        <w:top w:val="none" w:sz="0" w:space="0" w:color="auto"/>
        <w:left w:val="none" w:sz="0" w:space="0" w:color="auto"/>
        <w:bottom w:val="none" w:sz="0" w:space="0" w:color="auto"/>
        <w:right w:val="none" w:sz="0" w:space="0" w:color="auto"/>
      </w:divBdr>
    </w:div>
    <w:div w:id="1073890263">
      <w:bodyDiv w:val="1"/>
      <w:marLeft w:val="0"/>
      <w:marRight w:val="0"/>
      <w:marTop w:val="0"/>
      <w:marBottom w:val="0"/>
      <w:divBdr>
        <w:top w:val="none" w:sz="0" w:space="0" w:color="auto"/>
        <w:left w:val="none" w:sz="0" w:space="0" w:color="auto"/>
        <w:bottom w:val="none" w:sz="0" w:space="0" w:color="auto"/>
        <w:right w:val="none" w:sz="0" w:space="0" w:color="auto"/>
      </w:divBdr>
    </w:div>
    <w:div w:id="1073939833">
      <w:bodyDiv w:val="1"/>
      <w:marLeft w:val="0"/>
      <w:marRight w:val="0"/>
      <w:marTop w:val="0"/>
      <w:marBottom w:val="0"/>
      <w:divBdr>
        <w:top w:val="none" w:sz="0" w:space="0" w:color="auto"/>
        <w:left w:val="none" w:sz="0" w:space="0" w:color="auto"/>
        <w:bottom w:val="none" w:sz="0" w:space="0" w:color="auto"/>
        <w:right w:val="none" w:sz="0" w:space="0" w:color="auto"/>
      </w:divBdr>
    </w:div>
    <w:div w:id="1074275305">
      <w:bodyDiv w:val="1"/>
      <w:marLeft w:val="0"/>
      <w:marRight w:val="0"/>
      <w:marTop w:val="0"/>
      <w:marBottom w:val="0"/>
      <w:divBdr>
        <w:top w:val="none" w:sz="0" w:space="0" w:color="auto"/>
        <w:left w:val="none" w:sz="0" w:space="0" w:color="auto"/>
        <w:bottom w:val="none" w:sz="0" w:space="0" w:color="auto"/>
        <w:right w:val="none" w:sz="0" w:space="0" w:color="auto"/>
      </w:divBdr>
    </w:div>
    <w:div w:id="1074283155">
      <w:bodyDiv w:val="1"/>
      <w:marLeft w:val="0"/>
      <w:marRight w:val="0"/>
      <w:marTop w:val="0"/>
      <w:marBottom w:val="0"/>
      <w:divBdr>
        <w:top w:val="none" w:sz="0" w:space="0" w:color="auto"/>
        <w:left w:val="none" w:sz="0" w:space="0" w:color="auto"/>
        <w:bottom w:val="none" w:sz="0" w:space="0" w:color="auto"/>
        <w:right w:val="none" w:sz="0" w:space="0" w:color="auto"/>
      </w:divBdr>
    </w:div>
    <w:div w:id="1074549270">
      <w:bodyDiv w:val="1"/>
      <w:marLeft w:val="0"/>
      <w:marRight w:val="0"/>
      <w:marTop w:val="0"/>
      <w:marBottom w:val="0"/>
      <w:divBdr>
        <w:top w:val="none" w:sz="0" w:space="0" w:color="auto"/>
        <w:left w:val="none" w:sz="0" w:space="0" w:color="auto"/>
        <w:bottom w:val="none" w:sz="0" w:space="0" w:color="auto"/>
        <w:right w:val="none" w:sz="0" w:space="0" w:color="auto"/>
      </w:divBdr>
    </w:div>
    <w:div w:id="1074742156">
      <w:bodyDiv w:val="1"/>
      <w:marLeft w:val="0"/>
      <w:marRight w:val="0"/>
      <w:marTop w:val="0"/>
      <w:marBottom w:val="0"/>
      <w:divBdr>
        <w:top w:val="none" w:sz="0" w:space="0" w:color="auto"/>
        <w:left w:val="none" w:sz="0" w:space="0" w:color="auto"/>
        <w:bottom w:val="none" w:sz="0" w:space="0" w:color="auto"/>
        <w:right w:val="none" w:sz="0" w:space="0" w:color="auto"/>
      </w:divBdr>
    </w:div>
    <w:div w:id="1074743302">
      <w:bodyDiv w:val="1"/>
      <w:marLeft w:val="0"/>
      <w:marRight w:val="0"/>
      <w:marTop w:val="0"/>
      <w:marBottom w:val="0"/>
      <w:divBdr>
        <w:top w:val="none" w:sz="0" w:space="0" w:color="auto"/>
        <w:left w:val="none" w:sz="0" w:space="0" w:color="auto"/>
        <w:bottom w:val="none" w:sz="0" w:space="0" w:color="auto"/>
        <w:right w:val="none" w:sz="0" w:space="0" w:color="auto"/>
      </w:divBdr>
    </w:div>
    <w:div w:id="1074859588">
      <w:bodyDiv w:val="1"/>
      <w:marLeft w:val="0"/>
      <w:marRight w:val="0"/>
      <w:marTop w:val="0"/>
      <w:marBottom w:val="0"/>
      <w:divBdr>
        <w:top w:val="none" w:sz="0" w:space="0" w:color="auto"/>
        <w:left w:val="none" w:sz="0" w:space="0" w:color="auto"/>
        <w:bottom w:val="none" w:sz="0" w:space="0" w:color="auto"/>
        <w:right w:val="none" w:sz="0" w:space="0" w:color="auto"/>
      </w:divBdr>
    </w:div>
    <w:div w:id="1075280676">
      <w:bodyDiv w:val="1"/>
      <w:marLeft w:val="0"/>
      <w:marRight w:val="0"/>
      <w:marTop w:val="0"/>
      <w:marBottom w:val="0"/>
      <w:divBdr>
        <w:top w:val="none" w:sz="0" w:space="0" w:color="auto"/>
        <w:left w:val="none" w:sz="0" w:space="0" w:color="auto"/>
        <w:bottom w:val="none" w:sz="0" w:space="0" w:color="auto"/>
        <w:right w:val="none" w:sz="0" w:space="0" w:color="auto"/>
      </w:divBdr>
    </w:div>
    <w:div w:id="1075320072">
      <w:bodyDiv w:val="1"/>
      <w:marLeft w:val="0"/>
      <w:marRight w:val="0"/>
      <w:marTop w:val="0"/>
      <w:marBottom w:val="0"/>
      <w:divBdr>
        <w:top w:val="none" w:sz="0" w:space="0" w:color="auto"/>
        <w:left w:val="none" w:sz="0" w:space="0" w:color="auto"/>
        <w:bottom w:val="none" w:sz="0" w:space="0" w:color="auto"/>
        <w:right w:val="none" w:sz="0" w:space="0" w:color="auto"/>
      </w:divBdr>
    </w:div>
    <w:div w:id="1075471389">
      <w:bodyDiv w:val="1"/>
      <w:marLeft w:val="0"/>
      <w:marRight w:val="0"/>
      <w:marTop w:val="0"/>
      <w:marBottom w:val="0"/>
      <w:divBdr>
        <w:top w:val="none" w:sz="0" w:space="0" w:color="auto"/>
        <w:left w:val="none" w:sz="0" w:space="0" w:color="auto"/>
        <w:bottom w:val="none" w:sz="0" w:space="0" w:color="auto"/>
        <w:right w:val="none" w:sz="0" w:space="0" w:color="auto"/>
      </w:divBdr>
    </w:div>
    <w:div w:id="1075666759">
      <w:bodyDiv w:val="1"/>
      <w:marLeft w:val="0"/>
      <w:marRight w:val="0"/>
      <w:marTop w:val="0"/>
      <w:marBottom w:val="0"/>
      <w:divBdr>
        <w:top w:val="none" w:sz="0" w:space="0" w:color="auto"/>
        <w:left w:val="none" w:sz="0" w:space="0" w:color="auto"/>
        <w:bottom w:val="none" w:sz="0" w:space="0" w:color="auto"/>
        <w:right w:val="none" w:sz="0" w:space="0" w:color="auto"/>
      </w:divBdr>
    </w:div>
    <w:div w:id="1075783195">
      <w:bodyDiv w:val="1"/>
      <w:marLeft w:val="0"/>
      <w:marRight w:val="0"/>
      <w:marTop w:val="0"/>
      <w:marBottom w:val="0"/>
      <w:divBdr>
        <w:top w:val="none" w:sz="0" w:space="0" w:color="auto"/>
        <w:left w:val="none" w:sz="0" w:space="0" w:color="auto"/>
        <w:bottom w:val="none" w:sz="0" w:space="0" w:color="auto"/>
        <w:right w:val="none" w:sz="0" w:space="0" w:color="auto"/>
      </w:divBdr>
    </w:div>
    <w:div w:id="1075854687">
      <w:bodyDiv w:val="1"/>
      <w:marLeft w:val="0"/>
      <w:marRight w:val="0"/>
      <w:marTop w:val="0"/>
      <w:marBottom w:val="0"/>
      <w:divBdr>
        <w:top w:val="none" w:sz="0" w:space="0" w:color="auto"/>
        <w:left w:val="none" w:sz="0" w:space="0" w:color="auto"/>
        <w:bottom w:val="none" w:sz="0" w:space="0" w:color="auto"/>
        <w:right w:val="none" w:sz="0" w:space="0" w:color="auto"/>
      </w:divBdr>
    </w:div>
    <w:div w:id="1075929643">
      <w:bodyDiv w:val="1"/>
      <w:marLeft w:val="0"/>
      <w:marRight w:val="0"/>
      <w:marTop w:val="0"/>
      <w:marBottom w:val="0"/>
      <w:divBdr>
        <w:top w:val="none" w:sz="0" w:space="0" w:color="auto"/>
        <w:left w:val="none" w:sz="0" w:space="0" w:color="auto"/>
        <w:bottom w:val="none" w:sz="0" w:space="0" w:color="auto"/>
        <w:right w:val="none" w:sz="0" w:space="0" w:color="auto"/>
      </w:divBdr>
    </w:div>
    <w:div w:id="1075976782">
      <w:bodyDiv w:val="1"/>
      <w:marLeft w:val="0"/>
      <w:marRight w:val="0"/>
      <w:marTop w:val="0"/>
      <w:marBottom w:val="0"/>
      <w:divBdr>
        <w:top w:val="none" w:sz="0" w:space="0" w:color="auto"/>
        <w:left w:val="none" w:sz="0" w:space="0" w:color="auto"/>
        <w:bottom w:val="none" w:sz="0" w:space="0" w:color="auto"/>
        <w:right w:val="none" w:sz="0" w:space="0" w:color="auto"/>
      </w:divBdr>
    </w:div>
    <w:div w:id="1076053565">
      <w:bodyDiv w:val="1"/>
      <w:marLeft w:val="0"/>
      <w:marRight w:val="0"/>
      <w:marTop w:val="0"/>
      <w:marBottom w:val="0"/>
      <w:divBdr>
        <w:top w:val="none" w:sz="0" w:space="0" w:color="auto"/>
        <w:left w:val="none" w:sz="0" w:space="0" w:color="auto"/>
        <w:bottom w:val="none" w:sz="0" w:space="0" w:color="auto"/>
        <w:right w:val="none" w:sz="0" w:space="0" w:color="auto"/>
      </w:divBdr>
    </w:div>
    <w:div w:id="1076124219">
      <w:bodyDiv w:val="1"/>
      <w:marLeft w:val="0"/>
      <w:marRight w:val="0"/>
      <w:marTop w:val="0"/>
      <w:marBottom w:val="0"/>
      <w:divBdr>
        <w:top w:val="none" w:sz="0" w:space="0" w:color="auto"/>
        <w:left w:val="none" w:sz="0" w:space="0" w:color="auto"/>
        <w:bottom w:val="none" w:sz="0" w:space="0" w:color="auto"/>
        <w:right w:val="none" w:sz="0" w:space="0" w:color="auto"/>
      </w:divBdr>
    </w:div>
    <w:div w:id="1076125102">
      <w:bodyDiv w:val="1"/>
      <w:marLeft w:val="0"/>
      <w:marRight w:val="0"/>
      <w:marTop w:val="0"/>
      <w:marBottom w:val="0"/>
      <w:divBdr>
        <w:top w:val="none" w:sz="0" w:space="0" w:color="auto"/>
        <w:left w:val="none" w:sz="0" w:space="0" w:color="auto"/>
        <w:bottom w:val="none" w:sz="0" w:space="0" w:color="auto"/>
        <w:right w:val="none" w:sz="0" w:space="0" w:color="auto"/>
      </w:divBdr>
    </w:div>
    <w:div w:id="1076245482">
      <w:bodyDiv w:val="1"/>
      <w:marLeft w:val="0"/>
      <w:marRight w:val="0"/>
      <w:marTop w:val="0"/>
      <w:marBottom w:val="0"/>
      <w:divBdr>
        <w:top w:val="none" w:sz="0" w:space="0" w:color="auto"/>
        <w:left w:val="none" w:sz="0" w:space="0" w:color="auto"/>
        <w:bottom w:val="none" w:sz="0" w:space="0" w:color="auto"/>
        <w:right w:val="none" w:sz="0" w:space="0" w:color="auto"/>
      </w:divBdr>
    </w:div>
    <w:div w:id="1076246646">
      <w:bodyDiv w:val="1"/>
      <w:marLeft w:val="0"/>
      <w:marRight w:val="0"/>
      <w:marTop w:val="0"/>
      <w:marBottom w:val="0"/>
      <w:divBdr>
        <w:top w:val="none" w:sz="0" w:space="0" w:color="auto"/>
        <w:left w:val="none" w:sz="0" w:space="0" w:color="auto"/>
        <w:bottom w:val="none" w:sz="0" w:space="0" w:color="auto"/>
        <w:right w:val="none" w:sz="0" w:space="0" w:color="auto"/>
      </w:divBdr>
    </w:div>
    <w:div w:id="1076586307">
      <w:bodyDiv w:val="1"/>
      <w:marLeft w:val="0"/>
      <w:marRight w:val="0"/>
      <w:marTop w:val="0"/>
      <w:marBottom w:val="0"/>
      <w:divBdr>
        <w:top w:val="none" w:sz="0" w:space="0" w:color="auto"/>
        <w:left w:val="none" w:sz="0" w:space="0" w:color="auto"/>
        <w:bottom w:val="none" w:sz="0" w:space="0" w:color="auto"/>
        <w:right w:val="none" w:sz="0" w:space="0" w:color="auto"/>
      </w:divBdr>
    </w:div>
    <w:div w:id="1076896948">
      <w:bodyDiv w:val="1"/>
      <w:marLeft w:val="0"/>
      <w:marRight w:val="0"/>
      <w:marTop w:val="0"/>
      <w:marBottom w:val="0"/>
      <w:divBdr>
        <w:top w:val="none" w:sz="0" w:space="0" w:color="auto"/>
        <w:left w:val="none" w:sz="0" w:space="0" w:color="auto"/>
        <w:bottom w:val="none" w:sz="0" w:space="0" w:color="auto"/>
        <w:right w:val="none" w:sz="0" w:space="0" w:color="auto"/>
      </w:divBdr>
    </w:div>
    <w:div w:id="1076899324">
      <w:bodyDiv w:val="1"/>
      <w:marLeft w:val="0"/>
      <w:marRight w:val="0"/>
      <w:marTop w:val="0"/>
      <w:marBottom w:val="0"/>
      <w:divBdr>
        <w:top w:val="none" w:sz="0" w:space="0" w:color="auto"/>
        <w:left w:val="none" w:sz="0" w:space="0" w:color="auto"/>
        <w:bottom w:val="none" w:sz="0" w:space="0" w:color="auto"/>
        <w:right w:val="none" w:sz="0" w:space="0" w:color="auto"/>
      </w:divBdr>
    </w:div>
    <w:div w:id="1077289215">
      <w:bodyDiv w:val="1"/>
      <w:marLeft w:val="0"/>
      <w:marRight w:val="0"/>
      <w:marTop w:val="0"/>
      <w:marBottom w:val="0"/>
      <w:divBdr>
        <w:top w:val="none" w:sz="0" w:space="0" w:color="auto"/>
        <w:left w:val="none" w:sz="0" w:space="0" w:color="auto"/>
        <w:bottom w:val="none" w:sz="0" w:space="0" w:color="auto"/>
        <w:right w:val="none" w:sz="0" w:space="0" w:color="auto"/>
      </w:divBdr>
    </w:div>
    <w:div w:id="1077361850">
      <w:bodyDiv w:val="1"/>
      <w:marLeft w:val="0"/>
      <w:marRight w:val="0"/>
      <w:marTop w:val="0"/>
      <w:marBottom w:val="0"/>
      <w:divBdr>
        <w:top w:val="none" w:sz="0" w:space="0" w:color="auto"/>
        <w:left w:val="none" w:sz="0" w:space="0" w:color="auto"/>
        <w:bottom w:val="none" w:sz="0" w:space="0" w:color="auto"/>
        <w:right w:val="none" w:sz="0" w:space="0" w:color="auto"/>
      </w:divBdr>
    </w:div>
    <w:div w:id="1077438376">
      <w:bodyDiv w:val="1"/>
      <w:marLeft w:val="0"/>
      <w:marRight w:val="0"/>
      <w:marTop w:val="0"/>
      <w:marBottom w:val="0"/>
      <w:divBdr>
        <w:top w:val="none" w:sz="0" w:space="0" w:color="auto"/>
        <w:left w:val="none" w:sz="0" w:space="0" w:color="auto"/>
        <w:bottom w:val="none" w:sz="0" w:space="0" w:color="auto"/>
        <w:right w:val="none" w:sz="0" w:space="0" w:color="auto"/>
      </w:divBdr>
    </w:div>
    <w:div w:id="1077482691">
      <w:bodyDiv w:val="1"/>
      <w:marLeft w:val="0"/>
      <w:marRight w:val="0"/>
      <w:marTop w:val="0"/>
      <w:marBottom w:val="0"/>
      <w:divBdr>
        <w:top w:val="none" w:sz="0" w:space="0" w:color="auto"/>
        <w:left w:val="none" w:sz="0" w:space="0" w:color="auto"/>
        <w:bottom w:val="none" w:sz="0" w:space="0" w:color="auto"/>
        <w:right w:val="none" w:sz="0" w:space="0" w:color="auto"/>
      </w:divBdr>
    </w:div>
    <w:div w:id="1077705959">
      <w:bodyDiv w:val="1"/>
      <w:marLeft w:val="0"/>
      <w:marRight w:val="0"/>
      <w:marTop w:val="0"/>
      <w:marBottom w:val="0"/>
      <w:divBdr>
        <w:top w:val="none" w:sz="0" w:space="0" w:color="auto"/>
        <w:left w:val="none" w:sz="0" w:space="0" w:color="auto"/>
        <w:bottom w:val="none" w:sz="0" w:space="0" w:color="auto"/>
        <w:right w:val="none" w:sz="0" w:space="0" w:color="auto"/>
      </w:divBdr>
    </w:div>
    <w:div w:id="1077871566">
      <w:bodyDiv w:val="1"/>
      <w:marLeft w:val="0"/>
      <w:marRight w:val="0"/>
      <w:marTop w:val="0"/>
      <w:marBottom w:val="0"/>
      <w:divBdr>
        <w:top w:val="none" w:sz="0" w:space="0" w:color="auto"/>
        <w:left w:val="none" w:sz="0" w:space="0" w:color="auto"/>
        <w:bottom w:val="none" w:sz="0" w:space="0" w:color="auto"/>
        <w:right w:val="none" w:sz="0" w:space="0" w:color="auto"/>
      </w:divBdr>
    </w:div>
    <w:div w:id="1077944067">
      <w:bodyDiv w:val="1"/>
      <w:marLeft w:val="0"/>
      <w:marRight w:val="0"/>
      <w:marTop w:val="0"/>
      <w:marBottom w:val="0"/>
      <w:divBdr>
        <w:top w:val="none" w:sz="0" w:space="0" w:color="auto"/>
        <w:left w:val="none" w:sz="0" w:space="0" w:color="auto"/>
        <w:bottom w:val="none" w:sz="0" w:space="0" w:color="auto"/>
        <w:right w:val="none" w:sz="0" w:space="0" w:color="auto"/>
      </w:divBdr>
    </w:div>
    <w:div w:id="1078019658">
      <w:bodyDiv w:val="1"/>
      <w:marLeft w:val="0"/>
      <w:marRight w:val="0"/>
      <w:marTop w:val="0"/>
      <w:marBottom w:val="0"/>
      <w:divBdr>
        <w:top w:val="none" w:sz="0" w:space="0" w:color="auto"/>
        <w:left w:val="none" w:sz="0" w:space="0" w:color="auto"/>
        <w:bottom w:val="none" w:sz="0" w:space="0" w:color="auto"/>
        <w:right w:val="none" w:sz="0" w:space="0" w:color="auto"/>
      </w:divBdr>
    </w:div>
    <w:div w:id="1078020441">
      <w:bodyDiv w:val="1"/>
      <w:marLeft w:val="0"/>
      <w:marRight w:val="0"/>
      <w:marTop w:val="0"/>
      <w:marBottom w:val="0"/>
      <w:divBdr>
        <w:top w:val="none" w:sz="0" w:space="0" w:color="auto"/>
        <w:left w:val="none" w:sz="0" w:space="0" w:color="auto"/>
        <w:bottom w:val="none" w:sz="0" w:space="0" w:color="auto"/>
        <w:right w:val="none" w:sz="0" w:space="0" w:color="auto"/>
      </w:divBdr>
    </w:div>
    <w:div w:id="1078136794">
      <w:bodyDiv w:val="1"/>
      <w:marLeft w:val="0"/>
      <w:marRight w:val="0"/>
      <w:marTop w:val="0"/>
      <w:marBottom w:val="0"/>
      <w:divBdr>
        <w:top w:val="none" w:sz="0" w:space="0" w:color="auto"/>
        <w:left w:val="none" w:sz="0" w:space="0" w:color="auto"/>
        <w:bottom w:val="none" w:sz="0" w:space="0" w:color="auto"/>
        <w:right w:val="none" w:sz="0" w:space="0" w:color="auto"/>
      </w:divBdr>
    </w:div>
    <w:div w:id="1078216025">
      <w:bodyDiv w:val="1"/>
      <w:marLeft w:val="0"/>
      <w:marRight w:val="0"/>
      <w:marTop w:val="0"/>
      <w:marBottom w:val="0"/>
      <w:divBdr>
        <w:top w:val="none" w:sz="0" w:space="0" w:color="auto"/>
        <w:left w:val="none" w:sz="0" w:space="0" w:color="auto"/>
        <w:bottom w:val="none" w:sz="0" w:space="0" w:color="auto"/>
        <w:right w:val="none" w:sz="0" w:space="0" w:color="auto"/>
      </w:divBdr>
    </w:div>
    <w:div w:id="1078288342">
      <w:bodyDiv w:val="1"/>
      <w:marLeft w:val="0"/>
      <w:marRight w:val="0"/>
      <w:marTop w:val="0"/>
      <w:marBottom w:val="0"/>
      <w:divBdr>
        <w:top w:val="none" w:sz="0" w:space="0" w:color="auto"/>
        <w:left w:val="none" w:sz="0" w:space="0" w:color="auto"/>
        <w:bottom w:val="none" w:sz="0" w:space="0" w:color="auto"/>
        <w:right w:val="none" w:sz="0" w:space="0" w:color="auto"/>
      </w:divBdr>
    </w:div>
    <w:div w:id="1078330064">
      <w:bodyDiv w:val="1"/>
      <w:marLeft w:val="0"/>
      <w:marRight w:val="0"/>
      <w:marTop w:val="0"/>
      <w:marBottom w:val="0"/>
      <w:divBdr>
        <w:top w:val="none" w:sz="0" w:space="0" w:color="auto"/>
        <w:left w:val="none" w:sz="0" w:space="0" w:color="auto"/>
        <w:bottom w:val="none" w:sz="0" w:space="0" w:color="auto"/>
        <w:right w:val="none" w:sz="0" w:space="0" w:color="auto"/>
      </w:divBdr>
    </w:div>
    <w:div w:id="1078403784">
      <w:bodyDiv w:val="1"/>
      <w:marLeft w:val="0"/>
      <w:marRight w:val="0"/>
      <w:marTop w:val="0"/>
      <w:marBottom w:val="0"/>
      <w:divBdr>
        <w:top w:val="none" w:sz="0" w:space="0" w:color="auto"/>
        <w:left w:val="none" w:sz="0" w:space="0" w:color="auto"/>
        <w:bottom w:val="none" w:sz="0" w:space="0" w:color="auto"/>
        <w:right w:val="none" w:sz="0" w:space="0" w:color="auto"/>
      </w:divBdr>
    </w:div>
    <w:div w:id="1078673667">
      <w:bodyDiv w:val="1"/>
      <w:marLeft w:val="0"/>
      <w:marRight w:val="0"/>
      <w:marTop w:val="0"/>
      <w:marBottom w:val="0"/>
      <w:divBdr>
        <w:top w:val="none" w:sz="0" w:space="0" w:color="auto"/>
        <w:left w:val="none" w:sz="0" w:space="0" w:color="auto"/>
        <w:bottom w:val="none" w:sz="0" w:space="0" w:color="auto"/>
        <w:right w:val="none" w:sz="0" w:space="0" w:color="auto"/>
      </w:divBdr>
    </w:div>
    <w:div w:id="1078789192">
      <w:bodyDiv w:val="1"/>
      <w:marLeft w:val="0"/>
      <w:marRight w:val="0"/>
      <w:marTop w:val="0"/>
      <w:marBottom w:val="0"/>
      <w:divBdr>
        <w:top w:val="none" w:sz="0" w:space="0" w:color="auto"/>
        <w:left w:val="none" w:sz="0" w:space="0" w:color="auto"/>
        <w:bottom w:val="none" w:sz="0" w:space="0" w:color="auto"/>
        <w:right w:val="none" w:sz="0" w:space="0" w:color="auto"/>
      </w:divBdr>
    </w:div>
    <w:div w:id="1078945799">
      <w:bodyDiv w:val="1"/>
      <w:marLeft w:val="0"/>
      <w:marRight w:val="0"/>
      <w:marTop w:val="0"/>
      <w:marBottom w:val="0"/>
      <w:divBdr>
        <w:top w:val="none" w:sz="0" w:space="0" w:color="auto"/>
        <w:left w:val="none" w:sz="0" w:space="0" w:color="auto"/>
        <w:bottom w:val="none" w:sz="0" w:space="0" w:color="auto"/>
        <w:right w:val="none" w:sz="0" w:space="0" w:color="auto"/>
      </w:divBdr>
    </w:div>
    <w:div w:id="1079058533">
      <w:bodyDiv w:val="1"/>
      <w:marLeft w:val="0"/>
      <w:marRight w:val="0"/>
      <w:marTop w:val="0"/>
      <w:marBottom w:val="0"/>
      <w:divBdr>
        <w:top w:val="none" w:sz="0" w:space="0" w:color="auto"/>
        <w:left w:val="none" w:sz="0" w:space="0" w:color="auto"/>
        <w:bottom w:val="none" w:sz="0" w:space="0" w:color="auto"/>
        <w:right w:val="none" w:sz="0" w:space="0" w:color="auto"/>
      </w:divBdr>
    </w:div>
    <w:div w:id="1079134931">
      <w:bodyDiv w:val="1"/>
      <w:marLeft w:val="0"/>
      <w:marRight w:val="0"/>
      <w:marTop w:val="0"/>
      <w:marBottom w:val="0"/>
      <w:divBdr>
        <w:top w:val="none" w:sz="0" w:space="0" w:color="auto"/>
        <w:left w:val="none" w:sz="0" w:space="0" w:color="auto"/>
        <w:bottom w:val="none" w:sz="0" w:space="0" w:color="auto"/>
        <w:right w:val="none" w:sz="0" w:space="0" w:color="auto"/>
      </w:divBdr>
    </w:div>
    <w:div w:id="1079328342">
      <w:bodyDiv w:val="1"/>
      <w:marLeft w:val="0"/>
      <w:marRight w:val="0"/>
      <w:marTop w:val="0"/>
      <w:marBottom w:val="0"/>
      <w:divBdr>
        <w:top w:val="none" w:sz="0" w:space="0" w:color="auto"/>
        <w:left w:val="none" w:sz="0" w:space="0" w:color="auto"/>
        <w:bottom w:val="none" w:sz="0" w:space="0" w:color="auto"/>
        <w:right w:val="none" w:sz="0" w:space="0" w:color="auto"/>
      </w:divBdr>
    </w:div>
    <w:div w:id="1079595679">
      <w:bodyDiv w:val="1"/>
      <w:marLeft w:val="0"/>
      <w:marRight w:val="0"/>
      <w:marTop w:val="0"/>
      <w:marBottom w:val="0"/>
      <w:divBdr>
        <w:top w:val="none" w:sz="0" w:space="0" w:color="auto"/>
        <w:left w:val="none" w:sz="0" w:space="0" w:color="auto"/>
        <w:bottom w:val="none" w:sz="0" w:space="0" w:color="auto"/>
        <w:right w:val="none" w:sz="0" w:space="0" w:color="auto"/>
      </w:divBdr>
    </w:div>
    <w:div w:id="1079792740">
      <w:bodyDiv w:val="1"/>
      <w:marLeft w:val="0"/>
      <w:marRight w:val="0"/>
      <w:marTop w:val="0"/>
      <w:marBottom w:val="0"/>
      <w:divBdr>
        <w:top w:val="none" w:sz="0" w:space="0" w:color="auto"/>
        <w:left w:val="none" w:sz="0" w:space="0" w:color="auto"/>
        <w:bottom w:val="none" w:sz="0" w:space="0" w:color="auto"/>
        <w:right w:val="none" w:sz="0" w:space="0" w:color="auto"/>
      </w:divBdr>
    </w:div>
    <w:div w:id="1079904676">
      <w:bodyDiv w:val="1"/>
      <w:marLeft w:val="0"/>
      <w:marRight w:val="0"/>
      <w:marTop w:val="0"/>
      <w:marBottom w:val="0"/>
      <w:divBdr>
        <w:top w:val="none" w:sz="0" w:space="0" w:color="auto"/>
        <w:left w:val="none" w:sz="0" w:space="0" w:color="auto"/>
        <w:bottom w:val="none" w:sz="0" w:space="0" w:color="auto"/>
        <w:right w:val="none" w:sz="0" w:space="0" w:color="auto"/>
      </w:divBdr>
    </w:div>
    <w:div w:id="1079979454">
      <w:bodyDiv w:val="1"/>
      <w:marLeft w:val="0"/>
      <w:marRight w:val="0"/>
      <w:marTop w:val="0"/>
      <w:marBottom w:val="0"/>
      <w:divBdr>
        <w:top w:val="none" w:sz="0" w:space="0" w:color="auto"/>
        <w:left w:val="none" w:sz="0" w:space="0" w:color="auto"/>
        <w:bottom w:val="none" w:sz="0" w:space="0" w:color="auto"/>
        <w:right w:val="none" w:sz="0" w:space="0" w:color="auto"/>
      </w:divBdr>
    </w:div>
    <w:div w:id="1079987278">
      <w:bodyDiv w:val="1"/>
      <w:marLeft w:val="0"/>
      <w:marRight w:val="0"/>
      <w:marTop w:val="0"/>
      <w:marBottom w:val="0"/>
      <w:divBdr>
        <w:top w:val="none" w:sz="0" w:space="0" w:color="auto"/>
        <w:left w:val="none" w:sz="0" w:space="0" w:color="auto"/>
        <w:bottom w:val="none" w:sz="0" w:space="0" w:color="auto"/>
        <w:right w:val="none" w:sz="0" w:space="0" w:color="auto"/>
      </w:divBdr>
    </w:div>
    <w:div w:id="1080099766">
      <w:bodyDiv w:val="1"/>
      <w:marLeft w:val="0"/>
      <w:marRight w:val="0"/>
      <w:marTop w:val="0"/>
      <w:marBottom w:val="0"/>
      <w:divBdr>
        <w:top w:val="none" w:sz="0" w:space="0" w:color="auto"/>
        <w:left w:val="none" w:sz="0" w:space="0" w:color="auto"/>
        <w:bottom w:val="none" w:sz="0" w:space="0" w:color="auto"/>
        <w:right w:val="none" w:sz="0" w:space="0" w:color="auto"/>
      </w:divBdr>
    </w:div>
    <w:div w:id="1080251833">
      <w:bodyDiv w:val="1"/>
      <w:marLeft w:val="0"/>
      <w:marRight w:val="0"/>
      <w:marTop w:val="0"/>
      <w:marBottom w:val="0"/>
      <w:divBdr>
        <w:top w:val="none" w:sz="0" w:space="0" w:color="auto"/>
        <w:left w:val="none" w:sz="0" w:space="0" w:color="auto"/>
        <w:bottom w:val="none" w:sz="0" w:space="0" w:color="auto"/>
        <w:right w:val="none" w:sz="0" w:space="0" w:color="auto"/>
      </w:divBdr>
    </w:div>
    <w:div w:id="1080449196">
      <w:bodyDiv w:val="1"/>
      <w:marLeft w:val="0"/>
      <w:marRight w:val="0"/>
      <w:marTop w:val="0"/>
      <w:marBottom w:val="0"/>
      <w:divBdr>
        <w:top w:val="none" w:sz="0" w:space="0" w:color="auto"/>
        <w:left w:val="none" w:sz="0" w:space="0" w:color="auto"/>
        <w:bottom w:val="none" w:sz="0" w:space="0" w:color="auto"/>
        <w:right w:val="none" w:sz="0" w:space="0" w:color="auto"/>
      </w:divBdr>
    </w:div>
    <w:div w:id="1080636001">
      <w:bodyDiv w:val="1"/>
      <w:marLeft w:val="0"/>
      <w:marRight w:val="0"/>
      <w:marTop w:val="0"/>
      <w:marBottom w:val="0"/>
      <w:divBdr>
        <w:top w:val="none" w:sz="0" w:space="0" w:color="auto"/>
        <w:left w:val="none" w:sz="0" w:space="0" w:color="auto"/>
        <w:bottom w:val="none" w:sz="0" w:space="0" w:color="auto"/>
        <w:right w:val="none" w:sz="0" w:space="0" w:color="auto"/>
      </w:divBdr>
    </w:div>
    <w:div w:id="1080636179">
      <w:bodyDiv w:val="1"/>
      <w:marLeft w:val="0"/>
      <w:marRight w:val="0"/>
      <w:marTop w:val="0"/>
      <w:marBottom w:val="0"/>
      <w:divBdr>
        <w:top w:val="none" w:sz="0" w:space="0" w:color="auto"/>
        <w:left w:val="none" w:sz="0" w:space="0" w:color="auto"/>
        <w:bottom w:val="none" w:sz="0" w:space="0" w:color="auto"/>
        <w:right w:val="none" w:sz="0" w:space="0" w:color="auto"/>
      </w:divBdr>
    </w:div>
    <w:div w:id="1080641291">
      <w:bodyDiv w:val="1"/>
      <w:marLeft w:val="0"/>
      <w:marRight w:val="0"/>
      <w:marTop w:val="0"/>
      <w:marBottom w:val="0"/>
      <w:divBdr>
        <w:top w:val="none" w:sz="0" w:space="0" w:color="auto"/>
        <w:left w:val="none" w:sz="0" w:space="0" w:color="auto"/>
        <w:bottom w:val="none" w:sz="0" w:space="0" w:color="auto"/>
        <w:right w:val="none" w:sz="0" w:space="0" w:color="auto"/>
      </w:divBdr>
    </w:div>
    <w:div w:id="1080786117">
      <w:bodyDiv w:val="1"/>
      <w:marLeft w:val="0"/>
      <w:marRight w:val="0"/>
      <w:marTop w:val="0"/>
      <w:marBottom w:val="0"/>
      <w:divBdr>
        <w:top w:val="none" w:sz="0" w:space="0" w:color="auto"/>
        <w:left w:val="none" w:sz="0" w:space="0" w:color="auto"/>
        <w:bottom w:val="none" w:sz="0" w:space="0" w:color="auto"/>
        <w:right w:val="none" w:sz="0" w:space="0" w:color="auto"/>
      </w:divBdr>
    </w:div>
    <w:div w:id="1081098417">
      <w:bodyDiv w:val="1"/>
      <w:marLeft w:val="0"/>
      <w:marRight w:val="0"/>
      <w:marTop w:val="0"/>
      <w:marBottom w:val="0"/>
      <w:divBdr>
        <w:top w:val="none" w:sz="0" w:space="0" w:color="auto"/>
        <w:left w:val="none" w:sz="0" w:space="0" w:color="auto"/>
        <w:bottom w:val="none" w:sz="0" w:space="0" w:color="auto"/>
        <w:right w:val="none" w:sz="0" w:space="0" w:color="auto"/>
      </w:divBdr>
    </w:div>
    <w:div w:id="1081098996">
      <w:bodyDiv w:val="1"/>
      <w:marLeft w:val="0"/>
      <w:marRight w:val="0"/>
      <w:marTop w:val="0"/>
      <w:marBottom w:val="0"/>
      <w:divBdr>
        <w:top w:val="none" w:sz="0" w:space="0" w:color="auto"/>
        <w:left w:val="none" w:sz="0" w:space="0" w:color="auto"/>
        <w:bottom w:val="none" w:sz="0" w:space="0" w:color="auto"/>
        <w:right w:val="none" w:sz="0" w:space="0" w:color="auto"/>
      </w:divBdr>
    </w:div>
    <w:div w:id="1081219242">
      <w:bodyDiv w:val="1"/>
      <w:marLeft w:val="0"/>
      <w:marRight w:val="0"/>
      <w:marTop w:val="0"/>
      <w:marBottom w:val="0"/>
      <w:divBdr>
        <w:top w:val="none" w:sz="0" w:space="0" w:color="auto"/>
        <w:left w:val="none" w:sz="0" w:space="0" w:color="auto"/>
        <w:bottom w:val="none" w:sz="0" w:space="0" w:color="auto"/>
        <w:right w:val="none" w:sz="0" w:space="0" w:color="auto"/>
      </w:divBdr>
    </w:div>
    <w:div w:id="1081221474">
      <w:bodyDiv w:val="1"/>
      <w:marLeft w:val="0"/>
      <w:marRight w:val="0"/>
      <w:marTop w:val="0"/>
      <w:marBottom w:val="0"/>
      <w:divBdr>
        <w:top w:val="none" w:sz="0" w:space="0" w:color="auto"/>
        <w:left w:val="none" w:sz="0" w:space="0" w:color="auto"/>
        <w:bottom w:val="none" w:sz="0" w:space="0" w:color="auto"/>
        <w:right w:val="none" w:sz="0" w:space="0" w:color="auto"/>
      </w:divBdr>
    </w:div>
    <w:div w:id="1081678584">
      <w:bodyDiv w:val="1"/>
      <w:marLeft w:val="0"/>
      <w:marRight w:val="0"/>
      <w:marTop w:val="0"/>
      <w:marBottom w:val="0"/>
      <w:divBdr>
        <w:top w:val="none" w:sz="0" w:space="0" w:color="auto"/>
        <w:left w:val="none" w:sz="0" w:space="0" w:color="auto"/>
        <w:bottom w:val="none" w:sz="0" w:space="0" w:color="auto"/>
        <w:right w:val="none" w:sz="0" w:space="0" w:color="auto"/>
      </w:divBdr>
    </w:div>
    <w:div w:id="1082071424">
      <w:bodyDiv w:val="1"/>
      <w:marLeft w:val="0"/>
      <w:marRight w:val="0"/>
      <w:marTop w:val="0"/>
      <w:marBottom w:val="0"/>
      <w:divBdr>
        <w:top w:val="none" w:sz="0" w:space="0" w:color="auto"/>
        <w:left w:val="none" w:sz="0" w:space="0" w:color="auto"/>
        <w:bottom w:val="none" w:sz="0" w:space="0" w:color="auto"/>
        <w:right w:val="none" w:sz="0" w:space="0" w:color="auto"/>
      </w:divBdr>
    </w:div>
    <w:div w:id="1082221926">
      <w:bodyDiv w:val="1"/>
      <w:marLeft w:val="0"/>
      <w:marRight w:val="0"/>
      <w:marTop w:val="0"/>
      <w:marBottom w:val="0"/>
      <w:divBdr>
        <w:top w:val="none" w:sz="0" w:space="0" w:color="auto"/>
        <w:left w:val="none" w:sz="0" w:space="0" w:color="auto"/>
        <w:bottom w:val="none" w:sz="0" w:space="0" w:color="auto"/>
        <w:right w:val="none" w:sz="0" w:space="0" w:color="auto"/>
      </w:divBdr>
    </w:div>
    <w:div w:id="1082289444">
      <w:bodyDiv w:val="1"/>
      <w:marLeft w:val="0"/>
      <w:marRight w:val="0"/>
      <w:marTop w:val="0"/>
      <w:marBottom w:val="0"/>
      <w:divBdr>
        <w:top w:val="none" w:sz="0" w:space="0" w:color="auto"/>
        <w:left w:val="none" w:sz="0" w:space="0" w:color="auto"/>
        <w:bottom w:val="none" w:sz="0" w:space="0" w:color="auto"/>
        <w:right w:val="none" w:sz="0" w:space="0" w:color="auto"/>
      </w:divBdr>
    </w:div>
    <w:div w:id="1082609343">
      <w:bodyDiv w:val="1"/>
      <w:marLeft w:val="0"/>
      <w:marRight w:val="0"/>
      <w:marTop w:val="0"/>
      <w:marBottom w:val="0"/>
      <w:divBdr>
        <w:top w:val="none" w:sz="0" w:space="0" w:color="auto"/>
        <w:left w:val="none" w:sz="0" w:space="0" w:color="auto"/>
        <w:bottom w:val="none" w:sz="0" w:space="0" w:color="auto"/>
        <w:right w:val="none" w:sz="0" w:space="0" w:color="auto"/>
      </w:divBdr>
    </w:div>
    <w:div w:id="1082869520">
      <w:bodyDiv w:val="1"/>
      <w:marLeft w:val="0"/>
      <w:marRight w:val="0"/>
      <w:marTop w:val="0"/>
      <w:marBottom w:val="0"/>
      <w:divBdr>
        <w:top w:val="none" w:sz="0" w:space="0" w:color="auto"/>
        <w:left w:val="none" w:sz="0" w:space="0" w:color="auto"/>
        <w:bottom w:val="none" w:sz="0" w:space="0" w:color="auto"/>
        <w:right w:val="none" w:sz="0" w:space="0" w:color="auto"/>
      </w:divBdr>
    </w:div>
    <w:div w:id="1083068236">
      <w:bodyDiv w:val="1"/>
      <w:marLeft w:val="0"/>
      <w:marRight w:val="0"/>
      <w:marTop w:val="0"/>
      <w:marBottom w:val="0"/>
      <w:divBdr>
        <w:top w:val="none" w:sz="0" w:space="0" w:color="auto"/>
        <w:left w:val="none" w:sz="0" w:space="0" w:color="auto"/>
        <w:bottom w:val="none" w:sz="0" w:space="0" w:color="auto"/>
        <w:right w:val="none" w:sz="0" w:space="0" w:color="auto"/>
      </w:divBdr>
    </w:div>
    <w:div w:id="1083642077">
      <w:bodyDiv w:val="1"/>
      <w:marLeft w:val="0"/>
      <w:marRight w:val="0"/>
      <w:marTop w:val="0"/>
      <w:marBottom w:val="0"/>
      <w:divBdr>
        <w:top w:val="none" w:sz="0" w:space="0" w:color="auto"/>
        <w:left w:val="none" w:sz="0" w:space="0" w:color="auto"/>
        <w:bottom w:val="none" w:sz="0" w:space="0" w:color="auto"/>
        <w:right w:val="none" w:sz="0" w:space="0" w:color="auto"/>
      </w:divBdr>
    </w:div>
    <w:div w:id="1083718337">
      <w:bodyDiv w:val="1"/>
      <w:marLeft w:val="0"/>
      <w:marRight w:val="0"/>
      <w:marTop w:val="0"/>
      <w:marBottom w:val="0"/>
      <w:divBdr>
        <w:top w:val="none" w:sz="0" w:space="0" w:color="auto"/>
        <w:left w:val="none" w:sz="0" w:space="0" w:color="auto"/>
        <w:bottom w:val="none" w:sz="0" w:space="0" w:color="auto"/>
        <w:right w:val="none" w:sz="0" w:space="0" w:color="auto"/>
      </w:divBdr>
    </w:div>
    <w:div w:id="1084296948">
      <w:bodyDiv w:val="1"/>
      <w:marLeft w:val="0"/>
      <w:marRight w:val="0"/>
      <w:marTop w:val="0"/>
      <w:marBottom w:val="0"/>
      <w:divBdr>
        <w:top w:val="none" w:sz="0" w:space="0" w:color="auto"/>
        <w:left w:val="none" w:sz="0" w:space="0" w:color="auto"/>
        <w:bottom w:val="none" w:sz="0" w:space="0" w:color="auto"/>
        <w:right w:val="none" w:sz="0" w:space="0" w:color="auto"/>
      </w:divBdr>
    </w:div>
    <w:div w:id="1084372595">
      <w:bodyDiv w:val="1"/>
      <w:marLeft w:val="0"/>
      <w:marRight w:val="0"/>
      <w:marTop w:val="0"/>
      <w:marBottom w:val="0"/>
      <w:divBdr>
        <w:top w:val="none" w:sz="0" w:space="0" w:color="auto"/>
        <w:left w:val="none" w:sz="0" w:space="0" w:color="auto"/>
        <w:bottom w:val="none" w:sz="0" w:space="0" w:color="auto"/>
        <w:right w:val="none" w:sz="0" w:space="0" w:color="auto"/>
      </w:divBdr>
    </w:div>
    <w:div w:id="1084686885">
      <w:bodyDiv w:val="1"/>
      <w:marLeft w:val="0"/>
      <w:marRight w:val="0"/>
      <w:marTop w:val="0"/>
      <w:marBottom w:val="0"/>
      <w:divBdr>
        <w:top w:val="none" w:sz="0" w:space="0" w:color="auto"/>
        <w:left w:val="none" w:sz="0" w:space="0" w:color="auto"/>
        <w:bottom w:val="none" w:sz="0" w:space="0" w:color="auto"/>
        <w:right w:val="none" w:sz="0" w:space="0" w:color="auto"/>
      </w:divBdr>
    </w:div>
    <w:div w:id="1084840154">
      <w:bodyDiv w:val="1"/>
      <w:marLeft w:val="0"/>
      <w:marRight w:val="0"/>
      <w:marTop w:val="0"/>
      <w:marBottom w:val="0"/>
      <w:divBdr>
        <w:top w:val="none" w:sz="0" w:space="0" w:color="auto"/>
        <w:left w:val="none" w:sz="0" w:space="0" w:color="auto"/>
        <w:bottom w:val="none" w:sz="0" w:space="0" w:color="auto"/>
        <w:right w:val="none" w:sz="0" w:space="0" w:color="auto"/>
      </w:divBdr>
    </w:div>
    <w:div w:id="1084961714">
      <w:bodyDiv w:val="1"/>
      <w:marLeft w:val="0"/>
      <w:marRight w:val="0"/>
      <w:marTop w:val="0"/>
      <w:marBottom w:val="0"/>
      <w:divBdr>
        <w:top w:val="none" w:sz="0" w:space="0" w:color="auto"/>
        <w:left w:val="none" w:sz="0" w:space="0" w:color="auto"/>
        <w:bottom w:val="none" w:sz="0" w:space="0" w:color="auto"/>
        <w:right w:val="none" w:sz="0" w:space="0" w:color="auto"/>
      </w:divBdr>
    </w:div>
    <w:div w:id="1085147942">
      <w:bodyDiv w:val="1"/>
      <w:marLeft w:val="0"/>
      <w:marRight w:val="0"/>
      <w:marTop w:val="0"/>
      <w:marBottom w:val="0"/>
      <w:divBdr>
        <w:top w:val="none" w:sz="0" w:space="0" w:color="auto"/>
        <w:left w:val="none" w:sz="0" w:space="0" w:color="auto"/>
        <w:bottom w:val="none" w:sz="0" w:space="0" w:color="auto"/>
        <w:right w:val="none" w:sz="0" w:space="0" w:color="auto"/>
      </w:divBdr>
    </w:div>
    <w:div w:id="1085149325">
      <w:bodyDiv w:val="1"/>
      <w:marLeft w:val="0"/>
      <w:marRight w:val="0"/>
      <w:marTop w:val="0"/>
      <w:marBottom w:val="0"/>
      <w:divBdr>
        <w:top w:val="none" w:sz="0" w:space="0" w:color="auto"/>
        <w:left w:val="none" w:sz="0" w:space="0" w:color="auto"/>
        <w:bottom w:val="none" w:sz="0" w:space="0" w:color="auto"/>
        <w:right w:val="none" w:sz="0" w:space="0" w:color="auto"/>
      </w:divBdr>
    </w:div>
    <w:div w:id="1085154398">
      <w:bodyDiv w:val="1"/>
      <w:marLeft w:val="0"/>
      <w:marRight w:val="0"/>
      <w:marTop w:val="0"/>
      <w:marBottom w:val="0"/>
      <w:divBdr>
        <w:top w:val="none" w:sz="0" w:space="0" w:color="auto"/>
        <w:left w:val="none" w:sz="0" w:space="0" w:color="auto"/>
        <w:bottom w:val="none" w:sz="0" w:space="0" w:color="auto"/>
        <w:right w:val="none" w:sz="0" w:space="0" w:color="auto"/>
      </w:divBdr>
    </w:div>
    <w:div w:id="1085348293">
      <w:bodyDiv w:val="1"/>
      <w:marLeft w:val="0"/>
      <w:marRight w:val="0"/>
      <w:marTop w:val="0"/>
      <w:marBottom w:val="0"/>
      <w:divBdr>
        <w:top w:val="none" w:sz="0" w:space="0" w:color="auto"/>
        <w:left w:val="none" w:sz="0" w:space="0" w:color="auto"/>
        <w:bottom w:val="none" w:sz="0" w:space="0" w:color="auto"/>
        <w:right w:val="none" w:sz="0" w:space="0" w:color="auto"/>
      </w:divBdr>
    </w:div>
    <w:div w:id="1085493577">
      <w:bodyDiv w:val="1"/>
      <w:marLeft w:val="0"/>
      <w:marRight w:val="0"/>
      <w:marTop w:val="0"/>
      <w:marBottom w:val="0"/>
      <w:divBdr>
        <w:top w:val="none" w:sz="0" w:space="0" w:color="auto"/>
        <w:left w:val="none" w:sz="0" w:space="0" w:color="auto"/>
        <w:bottom w:val="none" w:sz="0" w:space="0" w:color="auto"/>
        <w:right w:val="none" w:sz="0" w:space="0" w:color="auto"/>
      </w:divBdr>
    </w:div>
    <w:div w:id="1085538429">
      <w:bodyDiv w:val="1"/>
      <w:marLeft w:val="0"/>
      <w:marRight w:val="0"/>
      <w:marTop w:val="0"/>
      <w:marBottom w:val="0"/>
      <w:divBdr>
        <w:top w:val="none" w:sz="0" w:space="0" w:color="auto"/>
        <w:left w:val="none" w:sz="0" w:space="0" w:color="auto"/>
        <w:bottom w:val="none" w:sz="0" w:space="0" w:color="auto"/>
        <w:right w:val="none" w:sz="0" w:space="0" w:color="auto"/>
      </w:divBdr>
    </w:div>
    <w:div w:id="1085690852">
      <w:bodyDiv w:val="1"/>
      <w:marLeft w:val="0"/>
      <w:marRight w:val="0"/>
      <w:marTop w:val="0"/>
      <w:marBottom w:val="0"/>
      <w:divBdr>
        <w:top w:val="none" w:sz="0" w:space="0" w:color="auto"/>
        <w:left w:val="none" w:sz="0" w:space="0" w:color="auto"/>
        <w:bottom w:val="none" w:sz="0" w:space="0" w:color="auto"/>
        <w:right w:val="none" w:sz="0" w:space="0" w:color="auto"/>
      </w:divBdr>
    </w:div>
    <w:div w:id="1085760916">
      <w:bodyDiv w:val="1"/>
      <w:marLeft w:val="0"/>
      <w:marRight w:val="0"/>
      <w:marTop w:val="0"/>
      <w:marBottom w:val="0"/>
      <w:divBdr>
        <w:top w:val="none" w:sz="0" w:space="0" w:color="auto"/>
        <w:left w:val="none" w:sz="0" w:space="0" w:color="auto"/>
        <w:bottom w:val="none" w:sz="0" w:space="0" w:color="auto"/>
        <w:right w:val="none" w:sz="0" w:space="0" w:color="auto"/>
      </w:divBdr>
    </w:div>
    <w:div w:id="1085762896">
      <w:bodyDiv w:val="1"/>
      <w:marLeft w:val="0"/>
      <w:marRight w:val="0"/>
      <w:marTop w:val="0"/>
      <w:marBottom w:val="0"/>
      <w:divBdr>
        <w:top w:val="none" w:sz="0" w:space="0" w:color="auto"/>
        <w:left w:val="none" w:sz="0" w:space="0" w:color="auto"/>
        <w:bottom w:val="none" w:sz="0" w:space="0" w:color="auto"/>
        <w:right w:val="none" w:sz="0" w:space="0" w:color="auto"/>
      </w:divBdr>
    </w:div>
    <w:div w:id="1086148966">
      <w:bodyDiv w:val="1"/>
      <w:marLeft w:val="0"/>
      <w:marRight w:val="0"/>
      <w:marTop w:val="0"/>
      <w:marBottom w:val="0"/>
      <w:divBdr>
        <w:top w:val="none" w:sz="0" w:space="0" w:color="auto"/>
        <w:left w:val="none" w:sz="0" w:space="0" w:color="auto"/>
        <w:bottom w:val="none" w:sz="0" w:space="0" w:color="auto"/>
        <w:right w:val="none" w:sz="0" w:space="0" w:color="auto"/>
      </w:divBdr>
    </w:div>
    <w:div w:id="1086223635">
      <w:bodyDiv w:val="1"/>
      <w:marLeft w:val="0"/>
      <w:marRight w:val="0"/>
      <w:marTop w:val="0"/>
      <w:marBottom w:val="0"/>
      <w:divBdr>
        <w:top w:val="none" w:sz="0" w:space="0" w:color="auto"/>
        <w:left w:val="none" w:sz="0" w:space="0" w:color="auto"/>
        <w:bottom w:val="none" w:sz="0" w:space="0" w:color="auto"/>
        <w:right w:val="none" w:sz="0" w:space="0" w:color="auto"/>
      </w:divBdr>
    </w:div>
    <w:div w:id="1086224683">
      <w:bodyDiv w:val="1"/>
      <w:marLeft w:val="0"/>
      <w:marRight w:val="0"/>
      <w:marTop w:val="0"/>
      <w:marBottom w:val="0"/>
      <w:divBdr>
        <w:top w:val="none" w:sz="0" w:space="0" w:color="auto"/>
        <w:left w:val="none" w:sz="0" w:space="0" w:color="auto"/>
        <w:bottom w:val="none" w:sz="0" w:space="0" w:color="auto"/>
        <w:right w:val="none" w:sz="0" w:space="0" w:color="auto"/>
      </w:divBdr>
    </w:div>
    <w:div w:id="1086347665">
      <w:bodyDiv w:val="1"/>
      <w:marLeft w:val="0"/>
      <w:marRight w:val="0"/>
      <w:marTop w:val="0"/>
      <w:marBottom w:val="0"/>
      <w:divBdr>
        <w:top w:val="none" w:sz="0" w:space="0" w:color="auto"/>
        <w:left w:val="none" w:sz="0" w:space="0" w:color="auto"/>
        <w:bottom w:val="none" w:sz="0" w:space="0" w:color="auto"/>
        <w:right w:val="none" w:sz="0" w:space="0" w:color="auto"/>
      </w:divBdr>
    </w:div>
    <w:div w:id="1086875603">
      <w:bodyDiv w:val="1"/>
      <w:marLeft w:val="0"/>
      <w:marRight w:val="0"/>
      <w:marTop w:val="0"/>
      <w:marBottom w:val="0"/>
      <w:divBdr>
        <w:top w:val="none" w:sz="0" w:space="0" w:color="auto"/>
        <w:left w:val="none" w:sz="0" w:space="0" w:color="auto"/>
        <w:bottom w:val="none" w:sz="0" w:space="0" w:color="auto"/>
        <w:right w:val="none" w:sz="0" w:space="0" w:color="auto"/>
      </w:divBdr>
    </w:div>
    <w:div w:id="1086921012">
      <w:bodyDiv w:val="1"/>
      <w:marLeft w:val="0"/>
      <w:marRight w:val="0"/>
      <w:marTop w:val="0"/>
      <w:marBottom w:val="0"/>
      <w:divBdr>
        <w:top w:val="none" w:sz="0" w:space="0" w:color="auto"/>
        <w:left w:val="none" w:sz="0" w:space="0" w:color="auto"/>
        <w:bottom w:val="none" w:sz="0" w:space="0" w:color="auto"/>
        <w:right w:val="none" w:sz="0" w:space="0" w:color="auto"/>
      </w:divBdr>
    </w:div>
    <w:div w:id="1087000842">
      <w:bodyDiv w:val="1"/>
      <w:marLeft w:val="0"/>
      <w:marRight w:val="0"/>
      <w:marTop w:val="0"/>
      <w:marBottom w:val="0"/>
      <w:divBdr>
        <w:top w:val="none" w:sz="0" w:space="0" w:color="auto"/>
        <w:left w:val="none" w:sz="0" w:space="0" w:color="auto"/>
        <w:bottom w:val="none" w:sz="0" w:space="0" w:color="auto"/>
        <w:right w:val="none" w:sz="0" w:space="0" w:color="auto"/>
      </w:divBdr>
    </w:div>
    <w:div w:id="1087265590">
      <w:bodyDiv w:val="1"/>
      <w:marLeft w:val="0"/>
      <w:marRight w:val="0"/>
      <w:marTop w:val="0"/>
      <w:marBottom w:val="0"/>
      <w:divBdr>
        <w:top w:val="none" w:sz="0" w:space="0" w:color="auto"/>
        <w:left w:val="none" w:sz="0" w:space="0" w:color="auto"/>
        <w:bottom w:val="none" w:sz="0" w:space="0" w:color="auto"/>
        <w:right w:val="none" w:sz="0" w:space="0" w:color="auto"/>
      </w:divBdr>
    </w:div>
    <w:div w:id="1087269709">
      <w:bodyDiv w:val="1"/>
      <w:marLeft w:val="0"/>
      <w:marRight w:val="0"/>
      <w:marTop w:val="0"/>
      <w:marBottom w:val="0"/>
      <w:divBdr>
        <w:top w:val="none" w:sz="0" w:space="0" w:color="auto"/>
        <w:left w:val="none" w:sz="0" w:space="0" w:color="auto"/>
        <w:bottom w:val="none" w:sz="0" w:space="0" w:color="auto"/>
        <w:right w:val="none" w:sz="0" w:space="0" w:color="auto"/>
      </w:divBdr>
    </w:div>
    <w:div w:id="1087338696">
      <w:bodyDiv w:val="1"/>
      <w:marLeft w:val="0"/>
      <w:marRight w:val="0"/>
      <w:marTop w:val="0"/>
      <w:marBottom w:val="0"/>
      <w:divBdr>
        <w:top w:val="none" w:sz="0" w:space="0" w:color="auto"/>
        <w:left w:val="none" w:sz="0" w:space="0" w:color="auto"/>
        <w:bottom w:val="none" w:sz="0" w:space="0" w:color="auto"/>
        <w:right w:val="none" w:sz="0" w:space="0" w:color="auto"/>
      </w:divBdr>
    </w:div>
    <w:div w:id="1087456015">
      <w:bodyDiv w:val="1"/>
      <w:marLeft w:val="0"/>
      <w:marRight w:val="0"/>
      <w:marTop w:val="0"/>
      <w:marBottom w:val="0"/>
      <w:divBdr>
        <w:top w:val="none" w:sz="0" w:space="0" w:color="auto"/>
        <w:left w:val="none" w:sz="0" w:space="0" w:color="auto"/>
        <w:bottom w:val="none" w:sz="0" w:space="0" w:color="auto"/>
        <w:right w:val="none" w:sz="0" w:space="0" w:color="auto"/>
      </w:divBdr>
    </w:div>
    <w:div w:id="1087507243">
      <w:bodyDiv w:val="1"/>
      <w:marLeft w:val="0"/>
      <w:marRight w:val="0"/>
      <w:marTop w:val="0"/>
      <w:marBottom w:val="0"/>
      <w:divBdr>
        <w:top w:val="none" w:sz="0" w:space="0" w:color="auto"/>
        <w:left w:val="none" w:sz="0" w:space="0" w:color="auto"/>
        <w:bottom w:val="none" w:sz="0" w:space="0" w:color="auto"/>
        <w:right w:val="none" w:sz="0" w:space="0" w:color="auto"/>
      </w:divBdr>
    </w:div>
    <w:div w:id="1087575493">
      <w:bodyDiv w:val="1"/>
      <w:marLeft w:val="0"/>
      <w:marRight w:val="0"/>
      <w:marTop w:val="0"/>
      <w:marBottom w:val="0"/>
      <w:divBdr>
        <w:top w:val="none" w:sz="0" w:space="0" w:color="auto"/>
        <w:left w:val="none" w:sz="0" w:space="0" w:color="auto"/>
        <w:bottom w:val="none" w:sz="0" w:space="0" w:color="auto"/>
        <w:right w:val="none" w:sz="0" w:space="0" w:color="auto"/>
      </w:divBdr>
    </w:div>
    <w:div w:id="1087648758">
      <w:bodyDiv w:val="1"/>
      <w:marLeft w:val="0"/>
      <w:marRight w:val="0"/>
      <w:marTop w:val="0"/>
      <w:marBottom w:val="0"/>
      <w:divBdr>
        <w:top w:val="none" w:sz="0" w:space="0" w:color="auto"/>
        <w:left w:val="none" w:sz="0" w:space="0" w:color="auto"/>
        <w:bottom w:val="none" w:sz="0" w:space="0" w:color="auto"/>
        <w:right w:val="none" w:sz="0" w:space="0" w:color="auto"/>
      </w:divBdr>
    </w:div>
    <w:div w:id="1087652865">
      <w:bodyDiv w:val="1"/>
      <w:marLeft w:val="0"/>
      <w:marRight w:val="0"/>
      <w:marTop w:val="0"/>
      <w:marBottom w:val="0"/>
      <w:divBdr>
        <w:top w:val="none" w:sz="0" w:space="0" w:color="auto"/>
        <w:left w:val="none" w:sz="0" w:space="0" w:color="auto"/>
        <w:bottom w:val="none" w:sz="0" w:space="0" w:color="auto"/>
        <w:right w:val="none" w:sz="0" w:space="0" w:color="auto"/>
      </w:divBdr>
    </w:div>
    <w:div w:id="1087655718">
      <w:bodyDiv w:val="1"/>
      <w:marLeft w:val="0"/>
      <w:marRight w:val="0"/>
      <w:marTop w:val="0"/>
      <w:marBottom w:val="0"/>
      <w:divBdr>
        <w:top w:val="none" w:sz="0" w:space="0" w:color="auto"/>
        <w:left w:val="none" w:sz="0" w:space="0" w:color="auto"/>
        <w:bottom w:val="none" w:sz="0" w:space="0" w:color="auto"/>
        <w:right w:val="none" w:sz="0" w:space="0" w:color="auto"/>
      </w:divBdr>
    </w:div>
    <w:div w:id="1087725071">
      <w:bodyDiv w:val="1"/>
      <w:marLeft w:val="0"/>
      <w:marRight w:val="0"/>
      <w:marTop w:val="0"/>
      <w:marBottom w:val="0"/>
      <w:divBdr>
        <w:top w:val="none" w:sz="0" w:space="0" w:color="auto"/>
        <w:left w:val="none" w:sz="0" w:space="0" w:color="auto"/>
        <w:bottom w:val="none" w:sz="0" w:space="0" w:color="auto"/>
        <w:right w:val="none" w:sz="0" w:space="0" w:color="auto"/>
      </w:divBdr>
    </w:div>
    <w:div w:id="1087728765">
      <w:bodyDiv w:val="1"/>
      <w:marLeft w:val="0"/>
      <w:marRight w:val="0"/>
      <w:marTop w:val="0"/>
      <w:marBottom w:val="0"/>
      <w:divBdr>
        <w:top w:val="none" w:sz="0" w:space="0" w:color="auto"/>
        <w:left w:val="none" w:sz="0" w:space="0" w:color="auto"/>
        <w:bottom w:val="none" w:sz="0" w:space="0" w:color="auto"/>
        <w:right w:val="none" w:sz="0" w:space="0" w:color="auto"/>
      </w:divBdr>
    </w:div>
    <w:div w:id="1087926766">
      <w:bodyDiv w:val="1"/>
      <w:marLeft w:val="0"/>
      <w:marRight w:val="0"/>
      <w:marTop w:val="0"/>
      <w:marBottom w:val="0"/>
      <w:divBdr>
        <w:top w:val="none" w:sz="0" w:space="0" w:color="auto"/>
        <w:left w:val="none" w:sz="0" w:space="0" w:color="auto"/>
        <w:bottom w:val="none" w:sz="0" w:space="0" w:color="auto"/>
        <w:right w:val="none" w:sz="0" w:space="0" w:color="auto"/>
      </w:divBdr>
    </w:div>
    <w:div w:id="1088118798">
      <w:bodyDiv w:val="1"/>
      <w:marLeft w:val="0"/>
      <w:marRight w:val="0"/>
      <w:marTop w:val="0"/>
      <w:marBottom w:val="0"/>
      <w:divBdr>
        <w:top w:val="none" w:sz="0" w:space="0" w:color="auto"/>
        <w:left w:val="none" w:sz="0" w:space="0" w:color="auto"/>
        <w:bottom w:val="none" w:sz="0" w:space="0" w:color="auto"/>
        <w:right w:val="none" w:sz="0" w:space="0" w:color="auto"/>
      </w:divBdr>
    </w:div>
    <w:div w:id="1088233566">
      <w:bodyDiv w:val="1"/>
      <w:marLeft w:val="0"/>
      <w:marRight w:val="0"/>
      <w:marTop w:val="0"/>
      <w:marBottom w:val="0"/>
      <w:divBdr>
        <w:top w:val="none" w:sz="0" w:space="0" w:color="auto"/>
        <w:left w:val="none" w:sz="0" w:space="0" w:color="auto"/>
        <w:bottom w:val="none" w:sz="0" w:space="0" w:color="auto"/>
        <w:right w:val="none" w:sz="0" w:space="0" w:color="auto"/>
      </w:divBdr>
    </w:div>
    <w:div w:id="1088424375">
      <w:bodyDiv w:val="1"/>
      <w:marLeft w:val="0"/>
      <w:marRight w:val="0"/>
      <w:marTop w:val="0"/>
      <w:marBottom w:val="0"/>
      <w:divBdr>
        <w:top w:val="none" w:sz="0" w:space="0" w:color="auto"/>
        <w:left w:val="none" w:sz="0" w:space="0" w:color="auto"/>
        <w:bottom w:val="none" w:sz="0" w:space="0" w:color="auto"/>
        <w:right w:val="none" w:sz="0" w:space="0" w:color="auto"/>
      </w:divBdr>
    </w:div>
    <w:div w:id="1088424913">
      <w:bodyDiv w:val="1"/>
      <w:marLeft w:val="0"/>
      <w:marRight w:val="0"/>
      <w:marTop w:val="0"/>
      <w:marBottom w:val="0"/>
      <w:divBdr>
        <w:top w:val="none" w:sz="0" w:space="0" w:color="auto"/>
        <w:left w:val="none" w:sz="0" w:space="0" w:color="auto"/>
        <w:bottom w:val="none" w:sz="0" w:space="0" w:color="auto"/>
        <w:right w:val="none" w:sz="0" w:space="0" w:color="auto"/>
      </w:divBdr>
    </w:div>
    <w:div w:id="1088498929">
      <w:bodyDiv w:val="1"/>
      <w:marLeft w:val="0"/>
      <w:marRight w:val="0"/>
      <w:marTop w:val="0"/>
      <w:marBottom w:val="0"/>
      <w:divBdr>
        <w:top w:val="none" w:sz="0" w:space="0" w:color="auto"/>
        <w:left w:val="none" w:sz="0" w:space="0" w:color="auto"/>
        <w:bottom w:val="none" w:sz="0" w:space="0" w:color="auto"/>
        <w:right w:val="none" w:sz="0" w:space="0" w:color="auto"/>
      </w:divBdr>
    </w:div>
    <w:div w:id="1088621853">
      <w:bodyDiv w:val="1"/>
      <w:marLeft w:val="0"/>
      <w:marRight w:val="0"/>
      <w:marTop w:val="0"/>
      <w:marBottom w:val="0"/>
      <w:divBdr>
        <w:top w:val="none" w:sz="0" w:space="0" w:color="auto"/>
        <w:left w:val="none" w:sz="0" w:space="0" w:color="auto"/>
        <w:bottom w:val="none" w:sz="0" w:space="0" w:color="auto"/>
        <w:right w:val="none" w:sz="0" w:space="0" w:color="auto"/>
      </w:divBdr>
    </w:div>
    <w:div w:id="1088622947">
      <w:bodyDiv w:val="1"/>
      <w:marLeft w:val="0"/>
      <w:marRight w:val="0"/>
      <w:marTop w:val="0"/>
      <w:marBottom w:val="0"/>
      <w:divBdr>
        <w:top w:val="none" w:sz="0" w:space="0" w:color="auto"/>
        <w:left w:val="none" w:sz="0" w:space="0" w:color="auto"/>
        <w:bottom w:val="none" w:sz="0" w:space="0" w:color="auto"/>
        <w:right w:val="none" w:sz="0" w:space="0" w:color="auto"/>
      </w:divBdr>
    </w:div>
    <w:div w:id="1088699507">
      <w:bodyDiv w:val="1"/>
      <w:marLeft w:val="0"/>
      <w:marRight w:val="0"/>
      <w:marTop w:val="0"/>
      <w:marBottom w:val="0"/>
      <w:divBdr>
        <w:top w:val="none" w:sz="0" w:space="0" w:color="auto"/>
        <w:left w:val="none" w:sz="0" w:space="0" w:color="auto"/>
        <w:bottom w:val="none" w:sz="0" w:space="0" w:color="auto"/>
        <w:right w:val="none" w:sz="0" w:space="0" w:color="auto"/>
      </w:divBdr>
    </w:div>
    <w:div w:id="1088884370">
      <w:bodyDiv w:val="1"/>
      <w:marLeft w:val="0"/>
      <w:marRight w:val="0"/>
      <w:marTop w:val="0"/>
      <w:marBottom w:val="0"/>
      <w:divBdr>
        <w:top w:val="none" w:sz="0" w:space="0" w:color="auto"/>
        <w:left w:val="none" w:sz="0" w:space="0" w:color="auto"/>
        <w:bottom w:val="none" w:sz="0" w:space="0" w:color="auto"/>
        <w:right w:val="none" w:sz="0" w:space="0" w:color="auto"/>
      </w:divBdr>
    </w:div>
    <w:div w:id="1089083853">
      <w:bodyDiv w:val="1"/>
      <w:marLeft w:val="0"/>
      <w:marRight w:val="0"/>
      <w:marTop w:val="0"/>
      <w:marBottom w:val="0"/>
      <w:divBdr>
        <w:top w:val="none" w:sz="0" w:space="0" w:color="auto"/>
        <w:left w:val="none" w:sz="0" w:space="0" w:color="auto"/>
        <w:bottom w:val="none" w:sz="0" w:space="0" w:color="auto"/>
        <w:right w:val="none" w:sz="0" w:space="0" w:color="auto"/>
      </w:divBdr>
    </w:div>
    <w:div w:id="1089235463">
      <w:bodyDiv w:val="1"/>
      <w:marLeft w:val="0"/>
      <w:marRight w:val="0"/>
      <w:marTop w:val="0"/>
      <w:marBottom w:val="0"/>
      <w:divBdr>
        <w:top w:val="none" w:sz="0" w:space="0" w:color="auto"/>
        <w:left w:val="none" w:sz="0" w:space="0" w:color="auto"/>
        <w:bottom w:val="none" w:sz="0" w:space="0" w:color="auto"/>
        <w:right w:val="none" w:sz="0" w:space="0" w:color="auto"/>
      </w:divBdr>
    </w:div>
    <w:div w:id="1089235477">
      <w:bodyDiv w:val="1"/>
      <w:marLeft w:val="0"/>
      <w:marRight w:val="0"/>
      <w:marTop w:val="0"/>
      <w:marBottom w:val="0"/>
      <w:divBdr>
        <w:top w:val="none" w:sz="0" w:space="0" w:color="auto"/>
        <w:left w:val="none" w:sz="0" w:space="0" w:color="auto"/>
        <w:bottom w:val="none" w:sz="0" w:space="0" w:color="auto"/>
        <w:right w:val="none" w:sz="0" w:space="0" w:color="auto"/>
      </w:divBdr>
    </w:div>
    <w:div w:id="1089622303">
      <w:bodyDiv w:val="1"/>
      <w:marLeft w:val="0"/>
      <w:marRight w:val="0"/>
      <w:marTop w:val="0"/>
      <w:marBottom w:val="0"/>
      <w:divBdr>
        <w:top w:val="none" w:sz="0" w:space="0" w:color="auto"/>
        <w:left w:val="none" w:sz="0" w:space="0" w:color="auto"/>
        <w:bottom w:val="none" w:sz="0" w:space="0" w:color="auto"/>
        <w:right w:val="none" w:sz="0" w:space="0" w:color="auto"/>
      </w:divBdr>
    </w:div>
    <w:div w:id="1090009426">
      <w:bodyDiv w:val="1"/>
      <w:marLeft w:val="0"/>
      <w:marRight w:val="0"/>
      <w:marTop w:val="0"/>
      <w:marBottom w:val="0"/>
      <w:divBdr>
        <w:top w:val="none" w:sz="0" w:space="0" w:color="auto"/>
        <w:left w:val="none" w:sz="0" w:space="0" w:color="auto"/>
        <w:bottom w:val="none" w:sz="0" w:space="0" w:color="auto"/>
        <w:right w:val="none" w:sz="0" w:space="0" w:color="auto"/>
      </w:divBdr>
    </w:div>
    <w:div w:id="1090736854">
      <w:bodyDiv w:val="1"/>
      <w:marLeft w:val="0"/>
      <w:marRight w:val="0"/>
      <w:marTop w:val="0"/>
      <w:marBottom w:val="0"/>
      <w:divBdr>
        <w:top w:val="none" w:sz="0" w:space="0" w:color="auto"/>
        <w:left w:val="none" w:sz="0" w:space="0" w:color="auto"/>
        <w:bottom w:val="none" w:sz="0" w:space="0" w:color="auto"/>
        <w:right w:val="none" w:sz="0" w:space="0" w:color="auto"/>
      </w:divBdr>
    </w:div>
    <w:div w:id="1090781376">
      <w:bodyDiv w:val="1"/>
      <w:marLeft w:val="0"/>
      <w:marRight w:val="0"/>
      <w:marTop w:val="0"/>
      <w:marBottom w:val="0"/>
      <w:divBdr>
        <w:top w:val="none" w:sz="0" w:space="0" w:color="auto"/>
        <w:left w:val="none" w:sz="0" w:space="0" w:color="auto"/>
        <w:bottom w:val="none" w:sz="0" w:space="0" w:color="auto"/>
        <w:right w:val="none" w:sz="0" w:space="0" w:color="auto"/>
      </w:divBdr>
    </w:div>
    <w:div w:id="1090809475">
      <w:bodyDiv w:val="1"/>
      <w:marLeft w:val="0"/>
      <w:marRight w:val="0"/>
      <w:marTop w:val="0"/>
      <w:marBottom w:val="0"/>
      <w:divBdr>
        <w:top w:val="none" w:sz="0" w:space="0" w:color="auto"/>
        <w:left w:val="none" w:sz="0" w:space="0" w:color="auto"/>
        <w:bottom w:val="none" w:sz="0" w:space="0" w:color="auto"/>
        <w:right w:val="none" w:sz="0" w:space="0" w:color="auto"/>
      </w:divBdr>
    </w:div>
    <w:div w:id="1090854178">
      <w:bodyDiv w:val="1"/>
      <w:marLeft w:val="0"/>
      <w:marRight w:val="0"/>
      <w:marTop w:val="0"/>
      <w:marBottom w:val="0"/>
      <w:divBdr>
        <w:top w:val="none" w:sz="0" w:space="0" w:color="auto"/>
        <w:left w:val="none" w:sz="0" w:space="0" w:color="auto"/>
        <w:bottom w:val="none" w:sz="0" w:space="0" w:color="auto"/>
        <w:right w:val="none" w:sz="0" w:space="0" w:color="auto"/>
      </w:divBdr>
    </w:div>
    <w:div w:id="1090854793">
      <w:bodyDiv w:val="1"/>
      <w:marLeft w:val="0"/>
      <w:marRight w:val="0"/>
      <w:marTop w:val="0"/>
      <w:marBottom w:val="0"/>
      <w:divBdr>
        <w:top w:val="none" w:sz="0" w:space="0" w:color="auto"/>
        <w:left w:val="none" w:sz="0" w:space="0" w:color="auto"/>
        <w:bottom w:val="none" w:sz="0" w:space="0" w:color="auto"/>
        <w:right w:val="none" w:sz="0" w:space="0" w:color="auto"/>
      </w:divBdr>
    </w:div>
    <w:div w:id="1091245396">
      <w:bodyDiv w:val="1"/>
      <w:marLeft w:val="0"/>
      <w:marRight w:val="0"/>
      <w:marTop w:val="0"/>
      <w:marBottom w:val="0"/>
      <w:divBdr>
        <w:top w:val="none" w:sz="0" w:space="0" w:color="auto"/>
        <w:left w:val="none" w:sz="0" w:space="0" w:color="auto"/>
        <w:bottom w:val="none" w:sz="0" w:space="0" w:color="auto"/>
        <w:right w:val="none" w:sz="0" w:space="0" w:color="auto"/>
      </w:divBdr>
    </w:div>
    <w:div w:id="1091510555">
      <w:bodyDiv w:val="1"/>
      <w:marLeft w:val="0"/>
      <w:marRight w:val="0"/>
      <w:marTop w:val="0"/>
      <w:marBottom w:val="0"/>
      <w:divBdr>
        <w:top w:val="none" w:sz="0" w:space="0" w:color="auto"/>
        <w:left w:val="none" w:sz="0" w:space="0" w:color="auto"/>
        <w:bottom w:val="none" w:sz="0" w:space="0" w:color="auto"/>
        <w:right w:val="none" w:sz="0" w:space="0" w:color="auto"/>
      </w:divBdr>
    </w:div>
    <w:div w:id="1091513519">
      <w:bodyDiv w:val="1"/>
      <w:marLeft w:val="0"/>
      <w:marRight w:val="0"/>
      <w:marTop w:val="0"/>
      <w:marBottom w:val="0"/>
      <w:divBdr>
        <w:top w:val="none" w:sz="0" w:space="0" w:color="auto"/>
        <w:left w:val="none" w:sz="0" w:space="0" w:color="auto"/>
        <w:bottom w:val="none" w:sz="0" w:space="0" w:color="auto"/>
        <w:right w:val="none" w:sz="0" w:space="0" w:color="auto"/>
      </w:divBdr>
    </w:div>
    <w:div w:id="1091588287">
      <w:bodyDiv w:val="1"/>
      <w:marLeft w:val="0"/>
      <w:marRight w:val="0"/>
      <w:marTop w:val="0"/>
      <w:marBottom w:val="0"/>
      <w:divBdr>
        <w:top w:val="none" w:sz="0" w:space="0" w:color="auto"/>
        <w:left w:val="none" w:sz="0" w:space="0" w:color="auto"/>
        <w:bottom w:val="none" w:sz="0" w:space="0" w:color="auto"/>
        <w:right w:val="none" w:sz="0" w:space="0" w:color="auto"/>
      </w:divBdr>
    </w:div>
    <w:div w:id="1091658065">
      <w:bodyDiv w:val="1"/>
      <w:marLeft w:val="0"/>
      <w:marRight w:val="0"/>
      <w:marTop w:val="0"/>
      <w:marBottom w:val="0"/>
      <w:divBdr>
        <w:top w:val="none" w:sz="0" w:space="0" w:color="auto"/>
        <w:left w:val="none" w:sz="0" w:space="0" w:color="auto"/>
        <w:bottom w:val="none" w:sz="0" w:space="0" w:color="auto"/>
        <w:right w:val="none" w:sz="0" w:space="0" w:color="auto"/>
      </w:divBdr>
    </w:div>
    <w:div w:id="1091778627">
      <w:bodyDiv w:val="1"/>
      <w:marLeft w:val="0"/>
      <w:marRight w:val="0"/>
      <w:marTop w:val="0"/>
      <w:marBottom w:val="0"/>
      <w:divBdr>
        <w:top w:val="none" w:sz="0" w:space="0" w:color="auto"/>
        <w:left w:val="none" w:sz="0" w:space="0" w:color="auto"/>
        <w:bottom w:val="none" w:sz="0" w:space="0" w:color="auto"/>
        <w:right w:val="none" w:sz="0" w:space="0" w:color="auto"/>
      </w:divBdr>
    </w:div>
    <w:div w:id="1091850393">
      <w:bodyDiv w:val="1"/>
      <w:marLeft w:val="0"/>
      <w:marRight w:val="0"/>
      <w:marTop w:val="0"/>
      <w:marBottom w:val="0"/>
      <w:divBdr>
        <w:top w:val="none" w:sz="0" w:space="0" w:color="auto"/>
        <w:left w:val="none" w:sz="0" w:space="0" w:color="auto"/>
        <w:bottom w:val="none" w:sz="0" w:space="0" w:color="auto"/>
        <w:right w:val="none" w:sz="0" w:space="0" w:color="auto"/>
      </w:divBdr>
    </w:div>
    <w:div w:id="1091899806">
      <w:bodyDiv w:val="1"/>
      <w:marLeft w:val="0"/>
      <w:marRight w:val="0"/>
      <w:marTop w:val="0"/>
      <w:marBottom w:val="0"/>
      <w:divBdr>
        <w:top w:val="none" w:sz="0" w:space="0" w:color="auto"/>
        <w:left w:val="none" w:sz="0" w:space="0" w:color="auto"/>
        <w:bottom w:val="none" w:sz="0" w:space="0" w:color="auto"/>
        <w:right w:val="none" w:sz="0" w:space="0" w:color="auto"/>
      </w:divBdr>
    </w:div>
    <w:div w:id="1091975143">
      <w:bodyDiv w:val="1"/>
      <w:marLeft w:val="0"/>
      <w:marRight w:val="0"/>
      <w:marTop w:val="0"/>
      <w:marBottom w:val="0"/>
      <w:divBdr>
        <w:top w:val="none" w:sz="0" w:space="0" w:color="auto"/>
        <w:left w:val="none" w:sz="0" w:space="0" w:color="auto"/>
        <w:bottom w:val="none" w:sz="0" w:space="0" w:color="auto"/>
        <w:right w:val="none" w:sz="0" w:space="0" w:color="auto"/>
      </w:divBdr>
    </w:div>
    <w:div w:id="1092119670">
      <w:bodyDiv w:val="1"/>
      <w:marLeft w:val="0"/>
      <w:marRight w:val="0"/>
      <w:marTop w:val="0"/>
      <w:marBottom w:val="0"/>
      <w:divBdr>
        <w:top w:val="none" w:sz="0" w:space="0" w:color="auto"/>
        <w:left w:val="none" w:sz="0" w:space="0" w:color="auto"/>
        <w:bottom w:val="none" w:sz="0" w:space="0" w:color="auto"/>
        <w:right w:val="none" w:sz="0" w:space="0" w:color="auto"/>
      </w:divBdr>
    </w:div>
    <w:div w:id="1092162835">
      <w:bodyDiv w:val="1"/>
      <w:marLeft w:val="0"/>
      <w:marRight w:val="0"/>
      <w:marTop w:val="0"/>
      <w:marBottom w:val="0"/>
      <w:divBdr>
        <w:top w:val="none" w:sz="0" w:space="0" w:color="auto"/>
        <w:left w:val="none" w:sz="0" w:space="0" w:color="auto"/>
        <w:bottom w:val="none" w:sz="0" w:space="0" w:color="auto"/>
        <w:right w:val="none" w:sz="0" w:space="0" w:color="auto"/>
      </w:divBdr>
    </w:div>
    <w:div w:id="1092312113">
      <w:bodyDiv w:val="1"/>
      <w:marLeft w:val="0"/>
      <w:marRight w:val="0"/>
      <w:marTop w:val="0"/>
      <w:marBottom w:val="0"/>
      <w:divBdr>
        <w:top w:val="none" w:sz="0" w:space="0" w:color="auto"/>
        <w:left w:val="none" w:sz="0" w:space="0" w:color="auto"/>
        <w:bottom w:val="none" w:sz="0" w:space="0" w:color="auto"/>
        <w:right w:val="none" w:sz="0" w:space="0" w:color="auto"/>
      </w:divBdr>
    </w:div>
    <w:div w:id="1093165831">
      <w:bodyDiv w:val="1"/>
      <w:marLeft w:val="0"/>
      <w:marRight w:val="0"/>
      <w:marTop w:val="0"/>
      <w:marBottom w:val="0"/>
      <w:divBdr>
        <w:top w:val="none" w:sz="0" w:space="0" w:color="auto"/>
        <w:left w:val="none" w:sz="0" w:space="0" w:color="auto"/>
        <w:bottom w:val="none" w:sz="0" w:space="0" w:color="auto"/>
        <w:right w:val="none" w:sz="0" w:space="0" w:color="auto"/>
      </w:divBdr>
    </w:div>
    <w:div w:id="1093167389">
      <w:bodyDiv w:val="1"/>
      <w:marLeft w:val="0"/>
      <w:marRight w:val="0"/>
      <w:marTop w:val="0"/>
      <w:marBottom w:val="0"/>
      <w:divBdr>
        <w:top w:val="none" w:sz="0" w:space="0" w:color="auto"/>
        <w:left w:val="none" w:sz="0" w:space="0" w:color="auto"/>
        <w:bottom w:val="none" w:sz="0" w:space="0" w:color="auto"/>
        <w:right w:val="none" w:sz="0" w:space="0" w:color="auto"/>
      </w:divBdr>
    </w:div>
    <w:div w:id="1093355246">
      <w:bodyDiv w:val="1"/>
      <w:marLeft w:val="0"/>
      <w:marRight w:val="0"/>
      <w:marTop w:val="0"/>
      <w:marBottom w:val="0"/>
      <w:divBdr>
        <w:top w:val="none" w:sz="0" w:space="0" w:color="auto"/>
        <w:left w:val="none" w:sz="0" w:space="0" w:color="auto"/>
        <w:bottom w:val="none" w:sz="0" w:space="0" w:color="auto"/>
        <w:right w:val="none" w:sz="0" w:space="0" w:color="auto"/>
      </w:divBdr>
    </w:div>
    <w:div w:id="1093553857">
      <w:bodyDiv w:val="1"/>
      <w:marLeft w:val="0"/>
      <w:marRight w:val="0"/>
      <w:marTop w:val="0"/>
      <w:marBottom w:val="0"/>
      <w:divBdr>
        <w:top w:val="none" w:sz="0" w:space="0" w:color="auto"/>
        <w:left w:val="none" w:sz="0" w:space="0" w:color="auto"/>
        <w:bottom w:val="none" w:sz="0" w:space="0" w:color="auto"/>
        <w:right w:val="none" w:sz="0" w:space="0" w:color="auto"/>
      </w:divBdr>
    </w:div>
    <w:div w:id="1093554265">
      <w:bodyDiv w:val="1"/>
      <w:marLeft w:val="0"/>
      <w:marRight w:val="0"/>
      <w:marTop w:val="0"/>
      <w:marBottom w:val="0"/>
      <w:divBdr>
        <w:top w:val="none" w:sz="0" w:space="0" w:color="auto"/>
        <w:left w:val="none" w:sz="0" w:space="0" w:color="auto"/>
        <w:bottom w:val="none" w:sz="0" w:space="0" w:color="auto"/>
        <w:right w:val="none" w:sz="0" w:space="0" w:color="auto"/>
      </w:divBdr>
    </w:div>
    <w:div w:id="1093673189">
      <w:bodyDiv w:val="1"/>
      <w:marLeft w:val="0"/>
      <w:marRight w:val="0"/>
      <w:marTop w:val="0"/>
      <w:marBottom w:val="0"/>
      <w:divBdr>
        <w:top w:val="none" w:sz="0" w:space="0" w:color="auto"/>
        <w:left w:val="none" w:sz="0" w:space="0" w:color="auto"/>
        <w:bottom w:val="none" w:sz="0" w:space="0" w:color="auto"/>
        <w:right w:val="none" w:sz="0" w:space="0" w:color="auto"/>
      </w:divBdr>
    </w:div>
    <w:div w:id="1093748064">
      <w:bodyDiv w:val="1"/>
      <w:marLeft w:val="0"/>
      <w:marRight w:val="0"/>
      <w:marTop w:val="0"/>
      <w:marBottom w:val="0"/>
      <w:divBdr>
        <w:top w:val="none" w:sz="0" w:space="0" w:color="auto"/>
        <w:left w:val="none" w:sz="0" w:space="0" w:color="auto"/>
        <w:bottom w:val="none" w:sz="0" w:space="0" w:color="auto"/>
        <w:right w:val="none" w:sz="0" w:space="0" w:color="auto"/>
      </w:divBdr>
    </w:div>
    <w:div w:id="1093817845">
      <w:bodyDiv w:val="1"/>
      <w:marLeft w:val="0"/>
      <w:marRight w:val="0"/>
      <w:marTop w:val="0"/>
      <w:marBottom w:val="0"/>
      <w:divBdr>
        <w:top w:val="none" w:sz="0" w:space="0" w:color="auto"/>
        <w:left w:val="none" w:sz="0" w:space="0" w:color="auto"/>
        <w:bottom w:val="none" w:sz="0" w:space="0" w:color="auto"/>
        <w:right w:val="none" w:sz="0" w:space="0" w:color="auto"/>
      </w:divBdr>
    </w:div>
    <w:div w:id="1093890551">
      <w:bodyDiv w:val="1"/>
      <w:marLeft w:val="0"/>
      <w:marRight w:val="0"/>
      <w:marTop w:val="0"/>
      <w:marBottom w:val="0"/>
      <w:divBdr>
        <w:top w:val="none" w:sz="0" w:space="0" w:color="auto"/>
        <w:left w:val="none" w:sz="0" w:space="0" w:color="auto"/>
        <w:bottom w:val="none" w:sz="0" w:space="0" w:color="auto"/>
        <w:right w:val="none" w:sz="0" w:space="0" w:color="auto"/>
      </w:divBdr>
    </w:div>
    <w:div w:id="1093938154">
      <w:bodyDiv w:val="1"/>
      <w:marLeft w:val="0"/>
      <w:marRight w:val="0"/>
      <w:marTop w:val="0"/>
      <w:marBottom w:val="0"/>
      <w:divBdr>
        <w:top w:val="none" w:sz="0" w:space="0" w:color="auto"/>
        <w:left w:val="none" w:sz="0" w:space="0" w:color="auto"/>
        <w:bottom w:val="none" w:sz="0" w:space="0" w:color="auto"/>
        <w:right w:val="none" w:sz="0" w:space="0" w:color="auto"/>
      </w:divBdr>
    </w:div>
    <w:div w:id="1094010144">
      <w:bodyDiv w:val="1"/>
      <w:marLeft w:val="0"/>
      <w:marRight w:val="0"/>
      <w:marTop w:val="0"/>
      <w:marBottom w:val="0"/>
      <w:divBdr>
        <w:top w:val="none" w:sz="0" w:space="0" w:color="auto"/>
        <w:left w:val="none" w:sz="0" w:space="0" w:color="auto"/>
        <w:bottom w:val="none" w:sz="0" w:space="0" w:color="auto"/>
        <w:right w:val="none" w:sz="0" w:space="0" w:color="auto"/>
      </w:divBdr>
    </w:div>
    <w:div w:id="1094284008">
      <w:bodyDiv w:val="1"/>
      <w:marLeft w:val="0"/>
      <w:marRight w:val="0"/>
      <w:marTop w:val="0"/>
      <w:marBottom w:val="0"/>
      <w:divBdr>
        <w:top w:val="none" w:sz="0" w:space="0" w:color="auto"/>
        <w:left w:val="none" w:sz="0" w:space="0" w:color="auto"/>
        <w:bottom w:val="none" w:sz="0" w:space="0" w:color="auto"/>
        <w:right w:val="none" w:sz="0" w:space="0" w:color="auto"/>
      </w:divBdr>
    </w:div>
    <w:div w:id="1094324865">
      <w:bodyDiv w:val="1"/>
      <w:marLeft w:val="0"/>
      <w:marRight w:val="0"/>
      <w:marTop w:val="0"/>
      <w:marBottom w:val="0"/>
      <w:divBdr>
        <w:top w:val="none" w:sz="0" w:space="0" w:color="auto"/>
        <w:left w:val="none" w:sz="0" w:space="0" w:color="auto"/>
        <w:bottom w:val="none" w:sz="0" w:space="0" w:color="auto"/>
        <w:right w:val="none" w:sz="0" w:space="0" w:color="auto"/>
      </w:divBdr>
    </w:div>
    <w:div w:id="1094518339">
      <w:bodyDiv w:val="1"/>
      <w:marLeft w:val="0"/>
      <w:marRight w:val="0"/>
      <w:marTop w:val="0"/>
      <w:marBottom w:val="0"/>
      <w:divBdr>
        <w:top w:val="none" w:sz="0" w:space="0" w:color="auto"/>
        <w:left w:val="none" w:sz="0" w:space="0" w:color="auto"/>
        <w:bottom w:val="none" w:sz="0" w:space="0" w:color="auto"/>
        <w:right w:val="none" w:sz="0" w:space="0" w:color="auto"/>
      </w:divBdr>
    </w:div>
    <w:div w:id="1094547460">
      <w:bodyDiv w:val="1"/>
      <w:marLeft w:val="0"/>
      <w:marRight w:val="0"/>
      <w:marTop w:val="0"/>
      <w:marBottom w:val="0"/>
      <w:divBdr>
        <w:top w:val="none" w:sz="0" w:space="0" w:color="auto"/>
        <w:left w:val="none" w:sz="0" w:space="0" w:color="auto"/>
        <w:bottom w:val="none" w:sz="0" w:space="0" w:color="auto"/>
        <w:right w:val="none" w:sz="0" w:space="0" w:color="auto"/>
      </w:divBdr>
    </w:div>
    <w:div w:id="1094783986">
      <w:bodyDiv w:val="1"/>
      <w:marLeft w:val="0"/>
      <w:marRight w:val="0"/>
      <w:marTop w:val="0"/>
      <w:marBottom w:val="0"/>
      <w:divBdr>
        <w:top w:val="none" w:sz="0" w:space="0" w:color="auto"/>
        <w:left w:val="none" w:sz="0" w:space="0" w:color="auto"/>
        <w:bottom w:val="none" w:sz="0" w:space="0" w:color="auto"/>
        <w:right w:val="none" w:sz="0" w:space="0" w:color="auto"/>
      </w:divBdr>
    </w:div>
    <w:div w:id="1094975986">
      <w:bodyDiv w:val="1"/>
      <w:marLeft w:val="0"/>
      <w:marRight w:val="0"/>
      <w:marTop w:val="0"/>
      <w:marBottom w:val="0"/>
      <w:divBdr>
        <w:top w:val="none" w:sz="0" w:space="0" w:color="auto"/>
        <w:left w:val="none" w:sz="0" w:space="0" w:color="auto"/>
        <w:bottom w:val="none" w:sz="0" w:space="0" w:color="auto"/>
        <w:right w:val="none" w:sz="0" w:space="0" w:color="auto"/>
      </w:divBdr>
    </w:div>
    <w:div w:id="1094983666">
      <w:bodyDiv w:val="1"/>
      <w:marLeft w:val="0"/>
      <w:marRight w:val="0"/>
      <w:marTop w:val="0"/>
      <w:marBottom w:val="0"/>
      <w:divBdr>
        <w:top w:val="none" w:sz="0" w:space="0" w:color="auto"/>
        <w:left w:val="none" w:sz="0" w:space="0" w:color="auto"/>
        <w:bottom w:val="none" w:sz="0" w:space="0" w:color="auto"/>
        <w:right w:val="none" w:sz="0" w:space="0" w:color="auto"/>
      </w:divBdr>
    </w:div>
    <w:div w:id="1095052795">
      <w:bodyDiv w:val="1"/>
      <w:marLeft w:val="0"/>
      <w:marRight w:val="0"/>
      <w:marTop w:val="0"/>
      <w:marBottom w:val="0"/>
      <w:divBdr>
        <w:top w:val="none" w:sz="0" w:space="0" w:color="auto"/>
        <w:left w:val="none" w:sz="0" w:space="0" w:color="auto"/>
        <w:bottom w:val="none" w:sz="0" w:space="0" w:color="auto"/>
        <w:right w:val="none" w:sz="0" w:space="0" w:color="auto"/>
      </w:divBdr>
    </w:div>
    <w:div w:id="1095173547">
      <w:bodyDiv w:val="1"/>
      <w:marLeft w:val="0"/>
      <w:marRight w:val="0"/>
      <w:marTop w:val="0"/>
      <w:marBottom w:val="0"/>
      <w:divBdr>
        <w:top w:val="none" w:sz="0" w:space="0" w:color="auto"/>
        <w:left w:val="none" w:sz="0" w:space="0" w:color="auto"/>
        <w:bottom w:val="none" w:sz="0" w:space="0" w:color="auto"/>
        <w:right w:val="none" w:sz="0" w:space="0" w:color="auto"/>
      </w:divBdr>
    </w:div>
    <w:div w:id="1095248436">
      <w:bodyDiv w:val="1"/>
      <w:marLeft w:val="0"/>
      <w:marRight w:val="0"/>
      <w:marTop w:val="0"/>
      <w:marBottom w:val="0"/>
      <w:divBdr>
        <w:top w:val="none" w:sz="0" w:space="0" w:color="auto"/>
        <w:left w:val="none" w:sz="0" w:space="0" w:color="auto"/>
        <w:bottom w:val="none" w:sz="0" w:space="0" w:color="auto"/>
        <w:right w:val="none" w:sz="0" w:space="0" w:color="auto"/>
      </w:divBdr>
    </w:div>
    <w:div w:id="1095320783">
      <w:bodyDiv w:val="1"/>
      <w:marLeft w:val="0"/>
      <w:marRight w:val="0"/>
      <w:marTop w:val="0"/>
      <w:marBottom w:val="0"/>
      <w:divBdr>
        <w:top w:val="none" w:sz="0" w:space="0" w:color="auto"/>
        <w:left w:val="none" w:sz="0" w:space="0" w:color="auto"/>
        <w:bottom w:val="none" w:sz="0" w:space="0" w:color="auto"/>
        <w:right w:val="none" w:sz="0" w:space="0" w:color="auto"/>
      </w:divBdr>
    </w:div>
    <w:div w:id="1095514367">
      <w:bodyDiv w:val="1"/>
      <w:marLeft w:val="0"/>
      <w:marRight w:val="0"/>
      <w:marTop w:val="0"/>
      <w:marBottom w:val="0"/>
      <w:divBdr>
        <w:top w:val="none" w:sz="0" w:space="0" w:color="auto"/>
        <w:left w:val="none" w:sz="0" w:space="0" w:color="auto"/>
        <w:bottom w:val="none" w:sz="0" w:space="0" w:color="auto"/>
        <w:right w:val="none" w:sz="0" w:space="0" w:color="auto"/>
      </w:divBdr>
    </w:div>
    <w:div w:id="1095517439">
      <w:bodyDiv w:val="1"/>
      <w:marLeft w:val="0"/>
      <w:marRight w:val="0"/>
      <w:marTop w:val="0"/>
      <w:marBottom w:val="0"/>
      <w:divBdr>
        <w:top w:val="none" w:sz="0" w:space="0" w:color="auto"/>
        <w:left w:val="none" w:sz="0" w:space="0" w:color="auto"/>
        <w:bottom w:val="none" w:sz="0" w:space="0" w:color="auto"/>
        <w:right w:val="none" w:sz="0" w:space="0" w:color="auto"/>
      </w:divBdr>
    </w:div>
    <w:div w:id="1095709526">
      <w:bodyDiv w:val="1"/>
      <w:marLeft w:val="0"/>
      <w:marRight w:val="0"/>
      <w:marTop w:val="0"/>
      <w:marBottom w:val="0"/>
      <w:divBdr>
        <w:top w:val="none" w:sz="0" w:space="0" w:color="auto"/>
        <w:left w:val="none" w:sz="0" w:space="0" w:color="auto"/>
        <w:bottom w:val="none" w:sz="0" w:space="0" w:color="auto"/>
        <w:right w:val="none" w:sz="0" w:space="0" w:color="auto"/>
      </w:divBdr>
    </w:div>
    <w:div w:id="1095828833">
      <w:bodyDiv w:val="1"/>
      <w:marLeft w:val="0"/>
      <w:marRight w:val="0"/>
      <w:marTop w:val="0"/>
      <w:marBottom w:val="0"/>
      <w:divBdr>
        <w:top w:val="none" w:sz="0" w:space="0" w:color="auto"/>
        <w:left w:val="none" w:sz="0" w:space="0" w:color="auto"/>
        <w:bottom w:val="none" w:sz="0" w:space="0" w:color="auto"/>
        <w:right w:val="none" w:sz="0" w:space="0" w:color="auto"/>
      </w:divBdr>
    </w:div>
    <w:div w:id="1095859756">
      <w:bodyDiv w:val="1"/>
      <w:marLeft w:val="0"/>
      <w:marRight w:val="0"/>
      <w:marTop w:val="0"/>
      <w:marBottom w:val="0"/>
      <w:divBdr>
        <w:top w:val="none" w:sz="0" w:space="0" w:color="auto"/>
        <w:left w:val="none" w:sz="0" w:space="0" w:color="auto"/>
        <w:bottom w:val="none" w:sz="0" w:space="0" w:color="auto"/>
        <w:right w:val="none" w:sz="0" w:space="0" w:color="auto"/>
      </w:divBdr>
    </w:div>
    <w:div w:id="1096095630">
      <w:bodyDiv w:val="1"/>
      <w:marLeft w:val="0"/>
      <w:marRight w:val="0"/>
      <w:marTop w:val="0"/>
      <w:marBottom w:val="0"/>
      <w:divBdr>
        <w:top w:val="none" w:sz="0" w:space="0" w:color="auto"/>
        <w:left w:val="none" w:sz="0" w:space="0" w:color="auto"/>
        <w:bottom w:val="none" w:sz="0" w:space="0" w:color="auto"/>
        <w:right w:val="none" w:sz="0" w:space="0" w:color="auto"/>
      </w:divBdr>
    </w:div>
    <w:div w:id="1096174009">
      <w:bodyDiv w:val="1"/>
      <w:marLeft w:val="0"/>
      <w:marRight w:val="0"/>
      <w:marTop w:val="0"/>
      <w:marBottom w:val="0"/>
      <w:divBdr>
        <w:top w:val="none" w:sz="0" w:space="0" w:color="auto"/>
        <w:left w:val="none" w:sz="0" w:space="0" w:color="auto"/>
        <w:bottom w:val="none" w:sz="0" w:space="0" w:color="auto"/>
        <w:right w:val="none" w:sz="0" w:space="0" w:color="auto"/>
      </w:divBdr>
    </w:div>
    <w:div w:id="1096440105">
      <w:bodyDiv w:val="1"/>
      <w:marLeft w:val="0"/>
      <w:marRight w:val="0"/>
      <w:marTop w:val="0"/>
      <w:marBottom w:val="0"/>
      <w:divBdr>
        <w:top w:val="none" w:sz="0" w:space="0" w:color="auto"/>
        <w:left w:val="none" w:sz="0" w:space="0" w:color="auto"/>
        <w:bottom w:val="none" w:sz="0" w:space="0" w:color="auto"/>
        <w:right w:val="none" w:sz="0" w:space="0" w:color="auto"/>
      </w:divBdr>
    </w:div>
    <w:div w:id="1096637449">
      <w:bodyDiv w:val="1"/>
      <w:marLeft w:val="0"/>
      <w:marRight w:val="0"/>
      <w:marTop w:val="0"/>
      <w:marBottom w:val="0"/>
      <w:divBdr>
        <w:top w:val="none" w:sz="0" w:space="0" w:color="auto"/>
        <w:left w:val="none" w:sz="0" w:space="0" w:color="auto"/>
        <w:bottom w:val="none" w:sz="0" w:space="0" w:color="auto"/>
        <w:right w:val="none" w:sz="0" w:space="0" w:color="auto"/>
      </w:divBdr>
    </w:div>
    <w:div w:id="1096899321">
      <w:bodyDiv w:val="1"/>
      <w:marLeft w:val="0"/>
      <w:marRight w:val="0"/>
      <w:marTop w:val="0"/>
      <w:marBottom w:val="0"/>
      <w:divBdr>
        <w:top w:val="none" w:sz="0" w:space="0" w:color="auto"/>
        <w:left w:val="none" w:sz="0" w:space="0" w:color="auto"/>
        <w:bottom w:val="none" w:sz="0" w:space="0" w:color="auto"/>
        <w:right w:val="none" w:sz="0" w:space="0" w:color="auto"/>
      </w:divBdr>
    </w:div>
    <w:div w:id="1096903100">
      <w:bodyDiv w:val="1"/>
      <w:marLeft w:val="0"/>
      <w:marRight w:val="0"/>
      <w:marTop w:val="0"/>
      <w:marBottom w:val="0"/>
      <w:divBdr>
        <w:top w:val="none" w:sz="0" w:space="0" w:color="auto"/>
        <w:left w:val="none" w:sz="0" w:space="0" w:color="auto"/>
        <w:bottom w:val="none" w:sz="0" w:space="0" w:color="auto"/>
        <w:right w:val="none" w:sz="0" w:space="0" w:color="auto"/>
      </w:divBdr>
    </w:div>
    <w:div w:id="1097021770">
      <w:bodyDiv w:val="1"/>
      <w:marLeft w:val="0"/>
      <w:marRight w:val="0"/>
      <w:marTop w:val="0"/>
      <w:marBottom w:val="0"/>
      <w:divBdr>
        <w:top w:val="none" w:sz="0" w:space="0" w:color="auto"/>
        <w:left w:val="none" w:sz="0" w:space="0" w:color="auto"/>
        <w:bottom w:val="none" w:sz="0" w:space="0" w:color="auto"/>
        <w:right w:val="none" w:sz="0" w:space="0" w:color="auto"/>
      </w:divBdr>
    </w:div>
    <w:div w:id="1097217139">
      <w:bodyDiv w:val="1"/>
      <w:marLeft w:val="0"/>
      <w:marRight w:val="0"/>
      <w:marTop w:val="0"/>
      <w:marBottom w:val="0"/>
      <w:divBdr>
        <w:top w:val="none" w:sz="0" w:space="0" w:color="auto"/>
        <w:left w:val="none" w:sz="0" w:space="0" w:color="auto"/>
        <w:bottom w:val="none" w:sz="0" w:space="0" w:color="auto"/>
        <w:right w:val="none" w:sz="0" w:space="0" w:color="auto"/>
      </w:divBdr>
    </w:div>
    <w:div w:id="1097365110">
      <w:bodyDiv w:val="1"/>
      <w:marLeft w:val="0"/>
      <w:marRight w:val="0"/>
      <w:marTop w:val="0"/>
      <w:marBottom w:val="0"/>
      <w:divBdr>
        <w:top w:val="none" w:sz="0" w:space="0" w:color="auto"/>
        <w:left w:val="none" w:sz="0" w:space="0" w:color="auto"/>
        <w:bottom w:val="none" w:sz="0" w:space="0" w:color="auto"/>
        <w:right w:val="none" w:sz="0" w:space="0" w:color="auto"/>
      </w:divBdr>
    </w:div>
    <w:div w:id="1097599495">
      <w:bodyDiv w:val="1"/>
      <w:marLeft w:val="0"/>
      <w:marRight w:val="0"/>
      <w:marTop w:val="0"/>
      <w:marBottom w:val="0"/>
      <w:divBdr>
        <w:top w:val="none" w:sz="0" w:space="0" w:color="auto"/>
        <w:left w:val="none" w:sz="0" w:space="0" w:color="auto"/>
        <w:bottom w:val="none" w:sz="0" w:space="0" w:color="auto"/>
        <w:right w:val="none" w:sz="0" w:space="0" w:color="auto"/>
      </w:divBdr>
    </w:div>
    <w:div w:id="1097869280">
      <w:bodyDiv w:val="1"/>
      <w:marLeft w:val="0"/>
      <w:marRight w:val="0"/>
      <w:marTop w:val="0"/>
      <w:marBottom w:val="0"/>
      <w:divBdr>
        <w:top w:val="none" w:sz="0" w:space="0" w:color="auto"/>
        <w:left w:val="none" w:sz="0" w:space="0" w:color="auto"/>
        <w:bottom w:val="none" w:sz="0" w:space="0" w:color="auto"/>
        <w:right w:val="none" w:sz="0" w:space="0" w:color="auto"/>
      </w:divBdr>
    </w:div>
    <w:div w:id="1097947550">
      <w:bodyDiv w:val="1"/>
      <w:marLeft w:val="0"/>
      <w:marRight w:val="0"/>
      <w:marTop w:val="0"/>
      <w:marBottom w:val="0"/>
      <w:divBdr>
        <w:top w:val="none" w:sz="0" w:space="0" w:color="auto"/>
        <w:left w:val="none" w:sz="0" w:space="0" w:color="auto"/>
        <w:bottom w:val="none" w:sz="0" w:space="0" w:color="auto"/>
        <w:right w:val="none" w:sz="0" w:space="0" w:color="auto"/>
      </w:divBdr>
    </w:div>
    <w:div w:id="1098022113">
      <w:bodyDiv w:val="1"/>
      <w:marLeft w:val="0"/>
      <w:marRight w:val="0"/>
      <w:marTop w:val="0"/>
      <w:marBottom w:val="0"/>
      <w:divBdr>
        <w:top w:val="none" w:sz="0" w:space="0" w:color="auto"/>
        <w:left w:val="none" w:sz="0" w:space="0" w:color="auto"/>
        <w:bottom w:val="none" w:sz="0" w:space="0" w:color="auto"/>
        <w:right w:val="none" w:sz="0" w:space="0" w:color="auto"/>
      </w:divBdr>
    </w:div>
    <w:div w:id="1098215533">
      <w:bodyDiv w:val="1"/>
      <w:marLeft w:val="0"/>
      <w:marRight w:val="0"/>
      <w:marTop w:val="0"/>
      <w:marBottom w:val="0"/>
      <w:divBdr>
        <w:top w:val="none" w:sz="0" w:space="0" w:color="auto"/>
        <w:left w:val="none" w:sz="0" w:space="0" w:color="auto"/>
        <w:bottom w:val="none" w:sz="0" w:space="0" w:color="auto"/>
        <w:right w:val="none" w:sz="0" w:space="0" w:color="auto"/>
      </w:divBdr>
    </w:div>
    <w:div w:id="1098217417">
      <w:bodyDiv w:val="1"/>
      <w:marLeft w:val="0"/>
      <w:marRight w:val="0"/>
      <w:marTop w:val="0"/>
      <w:marBottom w:val="0"/>
      <w:divBdr>
        <w:top w:val="none" w:sz="0" w:space="0" w:color="auto"/>
        <w:left w:val="none" w:sz="0" w:space="0" w:color="auto"/>
        <w:bottom w:val="none" w:sz="0" w:space="0" w:color="auto"/>
        <w:right w:val="none" w:sz="0" w:space="0" w:color="auto"/>
      </w:divBdr>
    </w:div>
    <w:div w:id="1098256312">
      <w:bodyDiv w:val="1"/>
      <w:marLeft w:val="0"/>
      <w:marRight w:val="0"/>
      <w:marTop w:val="0"/>
      <w:marBottom w:val="0"/>
      <w:divBdr>
        <w:top w:val="none" w:sz="0" w:space="0" w:color="auto"/>
        <w:left w:val="none" w:sz="0" w:space="0" w:color="auto"/>
        <w:bottom w:val="none" w:sz="0" w:space="0" w:color="auto"/>
        <w:right w:val="none" w:sz="0" w:space="0" w:color="auto"/>
      </w:divBdr>
    </w:div>
    <w:div w:id="1098335743">
      <w:bodyDiv w:val="1"/>
      <w:marLeft w:val="0"/>
      <w:marRight w:val="0"/>
      <w:marTop w:val="0"/>
      <w:marBottom w:val="0"/>
      <w:divBdr>
        <w:top w:val="none" w:sz="0" w:space="0" w:color="auto"/>
        <w:left w:val="none" w:sz="0" w:space="0" w:color="auto"/>
        <w:bottom w:val="none" w:sz="0" w:space="0" w:color="auto"/>
        <w:right w:val="none" w:sz="0" w:space="0" w:color="auto"/>
      </w:divBdr>
    </w:div>
    <w:div w:id="1098452406">
      <w:bodyDiv w:val="1"/>
      <w:marLeft w:val="0"/>
      <w:marRight w:val="0"/>
      <w:marTop w:val="0"/>
      <w:marBottom w:val="0"/>
      <w:divBdr>
        <w:top w:val="none" w:sz="0" w:space="0" w:color="auto"/>
        <w:left w:val="none" w:sz="0" w:space="0" w:color="auto"/>
        <w:bottom w:val="none" w:sz="0" w:space="0" w:color="auto"/>
        <w:right w:val="none" w:sz="0" w:space="0" w:color="auto"/>
      </w:divBdr>
    </w:div>
    <w:div w:id="1098521893">
      <w:bodyDiv w:val="1"/>
      <w:marLeft w:val="0"/>
      <w:marRight w:val="0"/>
      <w:marTop w:val="0"/>
      <w:marBottom w:val="0"/>
      <w:divBdr>
        <w:top w:val="none" w:sz="0" w:space="0" w:color="auto"/>
        <w:left w:val="none" w:sz="0" w:space="0" w:color="auto"/>
        <w:bottom w:val="none" w:sz="0" w:space="0" w:color="auto"/>
        <w:right w:val="none" w:sz="0" w:space="0" w:color="auto"/>
      </w:divBdr>
    </w:div>
    <w:div w:id="1098525187">
      <w:bodyDiv w:val="1"/>
      <w:marLeft w:val="0"/>
      <w:marRight w:val="0"/>
      <w:marTop w:val="0"/>
      <w:marBottom w:val="0"/>
      <w:divBdr>
        <w:top w:val="none" w:sz="0" w:space="0" w:color="auto"/>
        <w:left w:val="none" w:sz="0" w:space="0" w:color="auto"/>
        <w:bottom w:val="none" w:sz="0" w:space="0" w:color="auto"/>
        <w:right w:val="none" w:sz="0" w:space="0" w:color="auto"/>
      </w:divBdr>
    </w:div>
    <w:div w:id="1098865132">
      <w:bodyDiv w:val="1"/>
      <w:marLeft w:val="0"/>
      <w:marRight w:val="0"/>
      <w:marTop w:val="0"/>
      <w:marBottom w:val="0"/>
      <w:divBdr>
        <w:top w:val="none" w:sz="0" w:space="0" w:color="auto"/>
        <w:left w:val="none" w:sz="0" w:space="0" w:color="auto"/>
        <w:bottom w:val="none" w:sz="0" w:space="0" w:color="auto"/>
        <w:right w:val="none" w:sz="0" w:space="0" w:color="auto"/>
      </w:divBdr>
    </w:div>
    <w:div w:id="1098988344">
      <w:bodyDiv w:val="1"/>
      <w:marLeft w:val="0"/>
      <w:marRight w:val="0"/>
      <w:marTop w:val="0"/>
      <w:marBottom w:val="0"/>
      <w:divBdr>
        <w:top w:val="none" w:sz="0" w:space="0" w:color="auto"/>
        <w:left w:val="none" w:sz="0" w:space="0" w:color="auto"/>
        <w:bottom w:val="none" w:sz="0" w:space="0" w:color="auto"/>
        <w:right w:val="none" w:sz="0" w:space="0" w:color="auto"/>
      </w:divBdr>
    </w:div>
    <w:div w:id="1099104898">
      <w:bodyDiv w:val="1"/>
      <w:marLeft w:val="0"/>
      <w:marRight w:val="0"/>
      <w:marTop w:val="0"/>
      <w:marBottom w:val="0"/>
      <w:divBdr>
        <w:top w:val="none" w:sz="0" w:space="0" w:color="auto"/>
        <w:left w:val="none" w:sz="0" w:space="0" w:color="auto"/>
        <w:bottom w:val="none" w:sz="0" w:space="0" w:color="auto"/>
        <w:right w:val="none" w:sz="0" w:space="0" w:color="auto"/>
      </w:divBdr>
    </w:div>
    <w:div w:id="1099136496">
      <w:bodyDiv w:val="1"/>
      <w:marLeft w:val="0"/>
      <w:marRight w:val="0"/>
      <w:marTop w:val="0"/>
      <w:marBottom w:val="0"/>
      <w:divBdr>
        <w:top w:val="none" w:sz="0" w:space="0" w:color="auto"/>
        <w:left w:val="none" w:sz="0" w:space="0" w:color="auto"/>
        <w:bottom w:val="none" w:sz="0" w:space="0" w:color="auto"/>
        <w:right w:val="none" w:sz="0" w:space="0" w:color="auto"/>
      </w:divBdr>
    </w:div>
    <w:div w:id="1099369104">
      <w:bodyDiv w:val="1"/>
      <w:marLeft w:val="0"/>
      <w:marRight w:val="0"/>
      <w:marTop w:val="0"/>
      <w:marBottom w:val="0"/>
      <w:divBdr>
        <w:top w:val="none" w:sz="0" w:space="0" w:color="auto"/>
        <w:left w:val="none" w:sz="0" w:space="0" w:color="auto"/>
        <w:bottom w:val="none" w:sz="0" w:space="0" w:color="auto"/>
        <w:right w:val="none" w:sz="0" w:space="0" w:color="auto"/>
      </w:divBdr>
    </w:div>
    <w:div w:id="1099372210">
      <w:bodyDiv w:val="1"/>
      <w:marLeft w:val="0"/>
      <w:marRight w:val="0"/>
      <w:marTop w:val="0"/>
      <w:marBottom w:val="0"/>
      <w:divBdr>
        <w:top w:val="none" w:sz="0" w:space="0" w:color="auto"/>
        <w:left w:val="none" w:sz="0" w:space="0" w:color="auto"/>
        <w:bottom w:val="none" w:sz="0" w:space="0" w:color="auto"/>
        <w:right w:val="none" w:sz="0" w:space="0" w:color="auto"/>
      </w:divBdr>
    </w:div>
    <w:div w:id="1099443687">
      <w:bodyDiv w:val="1"/>
      <w:marLeft w:val="0"/>
      <w:marRight w:val="0"/>
      <w:marTop w:val="0"/>
      <w:marBottom w:val="0"/>
      <w:divBdr>
        <w:top w:val="none" w:sz="0" w:space="0" w:color="auto"/>
        <w:left w:val="none" w:sz="0" w:space="0" w:color="auto"/>
        <w:bottom w:val="none" w:sz="0" w:space="0" w:color="auto"/>
        <w:right w:val="none" w:sz="0" w:space="0" w:color="auto"/>
      </w:divBdr>
    </w:div>
    <w:div w:id="1099569619">
      <w:bodyDiv w:val="1"/>
      <w:marLeft w:val="0"/>
      <w:marRight w:val="0"/>
      <w:marTop w:val="0"/>
      <w:marBottom w:val="0"/>
      <w:divBdr>
        <w:top w:val="none" w:sz="0" w:space="0" w:color="auto"/>
        <w:left w:val="none" w:sz="0" w:space="0" w:color="auto"/>
        <w:bottom w:val="none" w:sz="0" w:space="0" w:color="auto"/>
        <w:right w:val="none" w:sz="0" w:space="0" w:color="auto"/>
      </w:divBdr>
    </w:div>
    <w:div w:id="1099594212">
      <w:bodyDiv w:val="1"/>
      <w:marLeft w:val="0"/>
      <w:marRight w:val="0"/>
      <w:marTop w:val="0"/>
      <w:marBottom w:val="0"/>
      <w:divBdr>
        <w:top w:val="none" w:sz="0" w:space="0" w:color="auto"/>
        <w:left w:val="none" w:sz="0" w:space="0" w:color="auto"/>
        <w:bottom w:val="none" w:sz="0" w:space="0" w:color="auto"/>
        <w:right w:val="none" w:sz="0" w:space="0" w:color="auto"/>
      </w:divBdr>
    </w:div>
    <w:div w:id="1099645874">
      <w:bodyDiv w:val="1"/>
      <w:marLeft w:val="0"/>
      <w:marRight w:val="0"/>
      <w:marTop w:val="0"/>
      <w:marBottom w:val="0"/>
      <w:divBdr>
        <w:top w:val="none" w:sz="0" w:space="0" w:color="auto"/>
        <w:left w:val="none" w:sz="0" w:space="0" w:color="auto"/>
        <w:bottom w:val="none" w:sz="0" w:space="0" w:color="auto"/>
        <w:right w:val="none" w:sz="0" w:space="0" w:color="auto"/>
      </w:divBdr>
    </w:div>
    <w:div w:id="1099718333">
      <w:bodyDiv w:val="1"/>
      <w:marLeft w:val="0"/>
      <w:marRight w:val="0"/>
      <w:marTop w:val="0"/>
      <w:marBottom w:val="0"/>
      <w:divBdr>
        <w:top w:val="none" w:sz="0" w:space="0" w:color="auto"/>
        <w:left w:val="none" w:sz="0" w:space="0" w:color="auto"/>
        <w:bottom w:val="none" w:sz="0" w:space="0" w:color="auto"/>
        <w:right w:val="none" w:sz="0" w:space="0" w:color="auto"/>
      </w:divBdr>
    </w:div>
    <w:div w:id="1099831412">
      <w:bodyDiv w:val="1"/>
      <w:marLeft w:val="0"/>
      <w:marRight w:val="0"/>
      <w:marTop w:val="0"/>
      <w:marBottom w:val="0"/>
      <w:divBdr>
        <w:top w:val="none" w:sz="0" w:space="0" w:color="auto"/>
        <w:left w:val="none" w:sz="0" w:space="0" w:color="auto"/>
        <w:bottom w:val="none" w:sz="0" w:space="0" w:color="auto"/>
        <w:right w:val="none" w:sz="0" w:space="0" w:color="auto"/>
      </w:divBdr>
    </w:div>
    <w:div w:id="1099985430">
      <w:bodyDiv w:val="1"/>
      <w:marLeft w:val="0"/>
      <w:marRight w:val="0"/>
      <w:marTop w:val="0"/>
      <w:marBottom w:val="0"/>
      <w:divBdr>
        <w:top w:val="none" w:sz="0" w:space="0" w:color="auto"/>
        <w:left w:val="none" w:sz="0" w:space="0" w:color="auto"/>
        <w:bottom w:val="none" w:sz="0" w:space="0" w:color="auto"/>
        <w:right w:val="none" w:sz="0" w:space="0" w:color="auto"/>
      </w:divBdr>
    </w:div>
    <w:div w:id="1100028013">
      <w:bodyDiv w:val="1"/>
      <w:marLeft w:val="0"/>
      <w:marRight w:val="0"/>
      <w:marTop w:val="0"/>
      <w:marBottom w:val="0"/>
      <w:divBdr>
        <w:top w:val="none" w:sz="0" w:space="0" w:color="auto"/>
        <w:left w:val="none" w:sz="0" w:space="0" w:color="auto"/>
        <w:bottom w:val="none" w:sz="0" w:space="0" w:color="auto"/>
        <w:right w:val="none" w:sz="0" w:space="0" w:color="auto"/>
      </w:divBdr>
    </w:div>
    <w:div w:id="1100442842">
      <w:bodyDiv w:val="1"/>
      <w:marLeft w:val="0"/>
      <w:marRight w:val="0"/>
      <w:marTop w:val="0"/>
      <w:marBottom w:val="0"/>
      <w:divBdr>
        <w:top w:val="none" w:sz="0" w:space="0" w:color="auto"/>
        <w:left w:val="none" w:sz="0" w:space="0" w:color="auto"/>
        <w:bottom w:val="none" w:sz="0" w:space="0" w:color="auto"/>
        <w:right w:val="none" w:sz="0" w:space="0" w:color="auto"/>
      </w:divBdr>
    </w:div>
    <w:div w:id="1100443551">
      <w:bodyDiv w:val="1"/>
      <w:marLeft w:val="0"/>
      <w:marRight w:val="0"/>
      <w:marTop w:val="0"/>
      <w:marBottom w:val="0"/>
      <w:divBdr>
        <w:top w:val="none" w:sz="0" w:space="0" w:color="auto"/>
        <w:left w:val="none" w:sz="0" w:space="0" w:color="auto"/>
        <w:bottom w:val="none" w:sz="0" w:space="0" w:color="auto"/>
        <w:right w:val="none" w:sz="0" w:space="0" w:color="auto"/>
      </w:divBdr>
    </w:div>
    <w:div w:id="1100488513">
      <w:bodyDiv w:val="1"/>
      <w:marLeft w:val="0"/>
      <w:marRight w:val="0"/>
      <w:marTop w:val="0"/>
      <w:marBottom w:val="0"/>
      <w:divBdr>
        <w:top w:val="none" w:sz="0" w:space="0" w:color="auto"/>
        <w:left w:val="none" w:sz="0" w:space="0" w:color="auto"/>
        <w:bottom w:val="none" w:sz="0" w:space="0" w:color="auto"/>
        <w:right w:val="none" w:sz="0" w:space="0" w:color="auto"/>
      </w:divBdr>
    </w:div>
    <w:div w:id="1100493342">
      <w:bodyDiv w:val="1"/>
      <w:marLeft w:val="0"/>
      <w:marRight w:val="0"/>
      <w:marTop w:val="0"/>
      <w:marBottom w:val="0"/>
      <w:divBdr>
        <w:top w:val="none" w:sz="0" w:space="0" w:color="auto"/>
        <w:left w:val="none" w:sz="0" w:space="0" w:color="auto"/>
        <w:bottom w:val="none" w:sz="0" w:space="0" w:color="auto"/>
        <w:right w:val="none" w:sz="0" w:space="0" w:color="auto"/>
      </w:divBdr>
    </w:div>
    <w:div w:id="1101026582">
      <w:bodyDiv w:val="1"/>
      <w:marLeft w:val="0"/>
      <w:marRight w:val="0"/>
      <w:marTop w:val="0"/>
      <w:marBottom w:val="0"/>
      <w:divBdr>
        <w:top w:val="none" w:sz="0" w:space="0" w:color="auto"/>
        <w:left w:val="none" w:sz="0" w:space="0" w:color="auto"/>
        <w:bottom w:val="none" w:sz="0" w:space="0" w:color="auto"/>
        <w:right w:val="none" w:sz="0" w:space="0" w:color="auto"/>
      </w:divBdr>
    </w:div>
    <w:div w:id="1101101087">
      <w:bodyDiv w:val="1"/>
      <w:marLeft w:val="0"/>
      <w:marRight w:val="0"/>
      <w:marTop w:val="0"/>
      <w:marBottom w:val="0"/>
      <w:divBdr>
        <w:top w:val="none" w:sz="0" w:space="0" w:color="auto"/>
        <w:left w:val="none" w:sz="0" w:space="0" w:color="auto"/>
        <w:bottom w:val="none" w:sz="0" w:space="0" w:color="auto"/>
        <w:right w:val="none" w:sz="0" w:space="0" w:color="auto"/>
      </w:divBdr>
    </w:div>
    <w:div w:id="1101216986">
      <w:bodyDiv w:val="1"/>
      <w:marLeft w:val="0"/>
      <w:marRight w:val="0"/>
      <w:marTop w:val="0"/>
      <w:marBottom w:val="0"/>
      <w:divBdr>
        <w:top w:val="none" w:sz="0" w:space="0" w:color="auto"/>
        <w:left w:val="none" w:sz="0" w:space="0" w:color="auto"/>
        <w:bottom w:val="none" w:sz="0" w:space="0" w:color="auto"/>
        <w:right w:val="none" w:sz="0" w:space="0" w:color="auto"/>
      </w:divBdr>
    </w:div>
    <w:div w:id="1101224261">
      <w:bodyDiv w:val="1"/>
      <w:marLeft w:val="0"/>
      <w:marRight w:val="0"/>
      <w:marTop w:val="0"/>
      <w:marBottom w:val="0"/>
      <w:divBdr>
        <w:top w:val="none" w:sz="0" w:space="0" w:color="auto"/>
        <w:left w:val="none" w:sz="0" w:space="0" w:color="auto"/>
        <w:bottom w:val="none" w:sz="0" w:space="0" w:color="auto"/>
        <w:right w:val="none" w:sz="0" w:space="0" w:color="auto"/>
      </w:divBdr>
    </w:div>
    <w:div w:id="1101267616">
      <w:bodyDiv w:val="1"/>
      <w:marLeft w:val="0"/>
      <w:marRight w:val="0"/>
      <w:marTop w:val="0"/>
      <w:marBottom w:val="0"/>
      <w:divBdr>
        <w:top w:val="none" w:sz="0" w:space="0" w:color="auto"/>
        <w:left w:val="none" w:sz="0" w:space="0" w:color="auto"/>
        <w:bottom w:val="none" w:sz="0" w:space="0" w:color="auto"/>
        <w:right w:val="none" w:sz="0" w:space="0" w:color="auto"/>
      </w:divBdr>
    </w:div>
    <w:div w:id="1101294737">
      <w:bodyDiv w:val="1"/>
      <w:marLeft w:val="0"/>
      <w:marRight w:val="0"/>
      <w:marTop w:val="0"/>
      <w:marBottom w:val="0"/>
      <w:divBdr>
        <w:top w:val="none" w:sz="0" w:space="0" w:color="auto"/>
        <w:left w:val="none" w:sz="0" w:space="0" w:color="auto"/>
        <w:bottom w:val="none" w:sz="0" w:space="0" w:color="auto"/>
        <w:right w:val="none" w:sz="0" w:space="0" w:color="auto"/>
      </w:divBdr>
    </w:div>
    <w:div w:id="1101686789">
      <w:bodyDiv w:val="1"/>
      <w:marLeft w:val="0"/>
      <w:marRight w:val="0"/>
      <w:marTop w:val="0"/>
      <w:marBottom w:val="0"/>
      <w:divBdr>
        <w:top w:val="none" w:sz="0" w:space="0" w:color="auto"/>
        <w:left w:val="none" w:sz="0" w:space="0" w:color="auto"/>
        <w:bottom w:val="none" w:sz="0" w:space="0" w:color="auto"/>
        <w:right w:val="none" w:sz="0" w:space="0" w:color="auto"/>
      </w:divBdr>
    </w:div>
    <w:div w:id="1101872533">
      <w:bodyDiv w:val="1"/>
      <w:marLeft w:val="0"/>
      <w:marRight w:val="0"/>
      <w:marTop w:val="0"/>
      <w:marBottom w:val="0"/>
      <w:divBdr>
        <w:top w:val="none" w:sz="0" w:space="0" w:color="auto"/>
        <w:left w:val="none" w:sz="0" w:space="0" w:color="auto"/>
        <w:bottom w:val="none" w:sz="0" w:space="0" w:color="auto"/>
        <w:right w:val="none" w:sz="0" w:space="0" w:color="auto"/>
      </w:divBdr>
    </w:div>
    <w:div w:id="1101873990">
      <w:bodyDiv w:val="1"/>
      <w:marLeft w:val="0"/>
      <w:marRight w:val="0"/>
      <w:marTop w:val="0"/>
      <w:marBottom w:val="0"/>
      <w:divBdr>
        <w:top w:val="none" w:sz="0" w:space="0" w:color="auto"/>
        <w:left w:val="none" w:sz="0" w:space="0" w:color="auto"/>
        <w:bottom w:val="none" w:sz="0" w:space="0" w:color="auto"/>
        <w:right w:val="none" w:sz="0" w:space="0" w:color="auto"/>
      </w:divBdr>
    </w:div>
    <w:div w:id="1102065344">
      <w:bodyDiv w:val="1"/>
      <w:marLeft w:val="0"/>
      <w:marRight w:val="0"/>
      <w:marTop w:val="0"/>
      <w:marBottom w:val="0"/>
      <w:divBdr>
        <w:top w:val="none" w:sz="0" w:space="0" w:color="auto"/>
        <w:left w:val="none" w:sz="0" w:space="0" w:color="auto"/>
        <w:bottom w:val="none" w:sz="0" w:space="0" w:color="auto"/>
        <w:right w:val="none" w:sz="0" w:space="0" w:color="auto"/>
      </w:divBdr>
    </w:div>
    <w:div w:id="1102189911">
      <w:bodyDiv w:val="1"/>
      <w:marLeft w:val="0"/>
      <w:marRight w:val="0"/>
      <w:marTop w:val="0"/>
      <w:marBottom w:val="0"/>
      <w:divBdr>
        <w:top w:val="none" w:sz="0" w:space="0" w:color="auto"/>
        <w:left w:val="none" w:sz="0" w:space="0" w:color="auto"/>
        <w:bottom w:val="none" w:sz="0" w:space="0" w:color="auto"/>
        <w:right w:val="none" w:sz="0" w:space="0" w:color="auto"/>
      </w:divBdr>
    </w:div>
    <w:div w:id="1102337575">
      <w:bodyDiv w:val="1"/>
      <w:marLeft w:val="0"/>
      <w:marRight w:val="0"/>
      <w:marTop w:val="0"/>
      <w:marBottom w:val="0"/>
      <w:divBdr>
        <w:top w:val="none" w:sz="0" w:space="0" w:color="auto"/>
        <w:left w:val="none" w:sz="0" w:space="0" w:color="auto"/>
        <w:bottom w:val="none" w:sz="0" w:space="0" w:color="auto"/>
        <w:right w:val="none" w:sz="0" w:space="0" w:color="auto"/>
      </w:divBdr>
    </w:div>
    <w:div w:id="1102413270">
      <w:bodyDiv w:val="1"/>
      <w:marLeft w:val="0"/>
      <w:marRight w:val="0"/>
      <w:marTop w:val="0"/>
      <w:marBottom w:val="0"/>
      <w:divBdr>
        <w:top w:val="none" w:sz="0" w:space="0" w:color="auto"/>
        <w:left w:val="none" w:sz="0" w:space="0" w:color="auto"/>
        <w:bottom w:val="none" w:sz="0" w:space="0" w:color="auto"/>
        <w:right w:val="none" w:sz="0" w:space="0" w:color="auto"/>
      </w:divBdr>
    </w:div>
    <w:div w:id="1102648391">
      <w:bodyDiv w:val="1"/>
      <w:marLeft w:val="0"/>
      <w:marRight w:val="0"/>
      <w:marTop w:val="0"/>
      <w:marBottom w:val="0"/>
      <w:divBdr>
        <w:top w:val="none" w:sz="0" w:space="0" w:color="auto"/>
        <w:left w:val="none" w:sz="0" w:space="0" w:color="auto"/>
        <w:bottom w:val="none" w:sz="0" w:space="0" w:color="auto"/>
        <w:right w:val="none" w:sz="0" w:space="0" w:color="auto"/>
      </w:divBdr>
    </w:div>
    <w:div w:id="1102651289">
      <w:bodyDiv w:val="1"/>
      <w:marLeft w:val="0"/>
      <w:marRight w:val="0"/>
      <w:marTop w:val="0"/>
      <w:marBottom w:val="0"/>
      <w:divBdr>
        <w:top w:val="none" w:sz="0" w:space="0" w:color="auto"/>
        <w:left w:val="none" w:sz="0" w:space="0" w:color="auto"/>
        <w:bottom w:val="none" w:sz="0" w:space="0" w:color="auto"/>
        <w:right w:val="none" w:sz="0" w:space="0" w:color="auto"/>
      </w:divBdr>
    </w:div>
    <w:div w:id="1102843012">
      <w:bodyDiv w:val="1"/>
      <w:marLeft w:val="0"/>
      <w:marRight w:val="0"/>
      <w:marTop w:val="0"/>
      <w:marBottom w:val="0"/>
      <w:divBdr>
        <w:top w:val="none" w:sz="0" w:space="0" w:color="auto"/>
        <w:left w:val="none" w:sz="0" w:space="0" w:color="auto"/>
        <w:bottom w:val="none" w:sz="0" w:space="0" w:color="auto"/>
        <w:right w:val="none" w:sz="0" w:space="0" w:color="auto"/>
      </w:divBdr>
    </w:div>
    <w:div w:id="1102991371">
      <w:bodyDiv w:val="1"/>
      <w:marLeft w:val="0"/>
      <w:marRight w:val="0"/>
      <w:marTop w:val="0"/>
      <w:marBottom w:val="0"/>
      <w:divBdr>
        <w:top w:val="none" w:sz="0" w:space="0" w:color="auto"/>
        <w:left w:val="none" w:sz="0" w:space="0" w:color="auto"/>
        <w:bottom w:val="none" w:sz="0" w:space="0" w:color="auto"/>
        <w:right w:val="none" w:sz="0" w:space="0" w:color="auto"/>
      </w:divBdr>
    </w:div>
    <w:div w:id="1103457862">
      <w:bodyDiv w:val="1"/>
      <w:marLeft w:val="0"/>
      <w:marRight w:val="0"/>
      <w:marTop w:val="0"/>
      <w:marBottom w:val="0"/>
      <w:divBdr>
        <w:top w:val="none" w:sz="0" w:space="0" w:color="auto"/>
        <w:left w:val="none" w:sz="0" w:space="0" w:color="auto"/>
        <w:bottom w:val="none" w:sz="0" w:space="0" w:color="auto"/>
        <w:right w:val="none" w:sz="0" w:space="0" w:color="auto"/>
      </w:divBdr>
    </w:div>
    <w:div w:id="1103569020">
      <w:bodyDiv w:val="1"/>
      <w:marLeft w:val="0"/>
      <w:marRight w:val="0"/>
      <w:marTop w:val="0"/>
      <w:marBottom w:val="0"/>
      <w:divBdr>
        <w:top w:val="none" w:sz="0" w:space="0" w:color="auto"/>
        <w:left w:val="none" w:sz="0" w:space="0" w:color="auto"/>
        <w:bottom w:val="none" w:sz="0" w:space="0" w:color="auto"/>
        <w:right w:val="none" w:sz="0" w:space="0" w:color="auto"/>
      </w:divBdr>
    </w:div>
    <w:div w:id="1103570687">
      <w:bodyDiv w:val="1"/>
      <w:marLeft w:val="0"/>
      <w:marRight w:val="0"/>
      <w:marTop w:val="0"/>
      <w:marBottom w:val="0"/>
      <w:divBdr>
        <w:top w:val="none" w:sz="0" w:space="0" w:color="auto"/>
        <w:left w:val="none" w:sz="0" w:space="0" w:color="auto"/>
        <w:bottom w:val="none" w:sz="0" w:space="0" w:color="auto"/>
        <w:right w:val="none" w:sz="0" w:space="0" w:color="auto"/>
      </w:divBdr>
    </w:div>
    <w:div w:id="1103651355">
      <w:bodyDiv w:val="1"/>
      <w:marLeft w:val="0"/>
      <w:marRight w:val="0"/>
      <w:marTop w:val="0"/>
      <w:marBottom w:val="0"/>
      <w:divBdr>
        <w:top w:val="none" w:sz="0" w:space="0" w:color="auto"/>
        <w:left w:val="none" w:sz="0" w:space="0" w:color="auto"/>
        <w:bottom w:val="none" w:sz="0" w:space="0" w:color="auto"/>
        <w:right w:val="none" w:sz="0" w:space="0" w:color="auto"/>
      </w:divBdr>
    </w:div>
    <w:div w:id="1103652772">
      <w:bodyDiv w:val="1"/>
      <w:marLeft w:val="0"/>
      <w:marRight w:val="0"/>
      <w:marTop w:val="0"/>
      <w:marBottom w:val="0"/>
      <w:divBdr>
        <w:top w:val="none" w:sz="0" w:space="0" w:color="auto"/>
        <w:left w:val="none" w:sz="0" w:space="0" w:color="auto"/>
        <w:bottom w:val="none" w:sz="0" w:space="0" w:color="auto"/>
        <w:right w:val="none" w:sz="0" w:space="0" w:color="auto"/>
      </w:divBdr>
    </w:div>
    <w:div w:id="1103916214">
      <w:bodyDiv w:val="1"/>
      <w:marLeft w:val="0"/>
      <w:marRight w:val="0"/>
      <w:marTop w:val="0"/>
      <w:marBottom w:val="0"/>
      <w:divBdr>
        <w:top w:val="none" w:sz="0" w:space="0" w:color="auto"/>
        <w:left w:val="none" w:sz="0" w:space="0" w:color="auto"/>
        <w:bottom w:val="none" w:sz="0" w:space="0" w:color="auto"/>
        <w:right w:val="none" w:sz="0" w:space="0" w:color="auto"/>
      </w:divBdr>
    </w:div>
    <w:div w:id="1103964145">
      <w:bodyDiv w:val="1"/>
      <w:marLeft w:val="0"/>
      <w:marRight w:val="0"/>
      <w:marTop w:val="0"/>
      <w:marBottom w:val="0"/>
      <w:divBdr>
        <w:top w:val="none" w:sz="0" w:space="0" w:color="auto"/>
        <w:left w:val="none" w:sz="0" w:space="0" w:color="auto"/>
        <w:bottom w:val="none" w:sz="0" w:space="0" w:color="auto"/>
        <w:right w:val="none" w:sz="0" w:space="0" w:color="auto"/>
      </w:divBdr>
    </w:div>
    <w:div w:id="1104308642">
      <w:bodyDiv w:val="1"/>
      <w:marLeft w:val="0"/>
      <w:marRight w:val="0"/>
      <w:marTop w:val="0"/>
      <w:marBottom w:val="0"/>
      <w:divBdr>
        <w:top w:val="none" w:sz="0" w:space="0" w:color="auto"/>
        <w:left w:val="none" w:sz="0" w:space="0" w:color="auto"/>
        <w:bottom w:val="none" w:sz="0" w:space="0" w:color="auto"/>
        <w:right w:val="none" w:sz="0" w:space="0" w:color="auto"/>
      </w:divBdr>
    </w:div>
    <w:div w:id="1104349598">
      <w:bodyDiv w:val="1"/>
      <w:marLeft w:val="0"/>
      <w:marRight w:val="0"/>
      <w:marTop w:val="0"/>
      <w:marBottom w:val="0"/>
      <w:divBdr>
        <w:top w:val="none" w:sz="0" w:space="0" w:color="auto"/>
        <w:left w:val="none" w:sz="0" w:space="0" w:color="auto"/>
        <w:bottom w:val="none" w:sz="0" w:space="0" w:color="auto"/>
        <w:right w:val="none" w:sz="0" w:space="0" w:color="auto"/>
      </w:divBdr>
    </w:div>
    <w:div w:id="1104573728">
      <w:bodyDiv w:val="1"/>
      <w:marLeft w:val="0"/>
      <w:marRight w:val="0"/>
      <w:marTop w:val="0"/>
      <w:marBottom w:val="0"/>
      <w:divBdr>
        <w:top w:val="none" w:sz="0" w:space="0" w:color="auto"/>
        <w:left w:val="none" w:sz="0" w:space="0" w:color="auto"/>
        <w:bottom w:val="none" w:sz="0" w:space="0" w:color="auto"/>
        <w:right w:val="none" w:sz="0" w:space="0" w:color="auto"/>
      </w:divBdr>
    </w:div>
    <w:div w:id="1105149137">
      <w:bodyDiv w:val="1"/>
      <w:marLeft w:val="0"/>
      <w:marRight w:val="0"/>
      <w:marTop w:val="0"/>
      <w:marBottom w:val="0"/>
      <w:divBdr>
        <w:top w:val="none" w:sz="0" w:space="0" w:color="auto"/>
        <w:left w:val="none" w:sz="0" w:space="0" w:color="auto"/>
        <w:bottom w:val="none" w:sz="0" w:space="0" w:color="auto"/>
        <w:right w:val="none" w:sz="0" w:space="0" w:color="auto"/>
      </w:divBdr>
    </w:div>
    <w:div w:id="1105269381">
      <w:bodyDiv w:val="1"/>
      <w:marLeft w:val="0"/>
      <w:marRight w:val="0"/>
      <w:marTop w:val="0"/>
      <w:marBottom w:val="0"/>
      <w:divBdr>
        <w:top w:val="none" w:sz="0" w:space="0" w:color="auto"/>
        <w:left w:val="none" w:sz="0" w:space="0" w:color="auto"/>
        <w:bottom w:val="none" w:sz="0" w:space="0" w:color="auto"/>
        <w:right w:val="none" w:sz="0" w:space="0" w:color="auto"/>
      </w:divBdr>
    </w:div>
    <w:div w:id="1105343465">
      <w:bodyDiv w:val="1"/>
      <w:marLeft w:val="0"/>
      <w:marRight w:val="0"/>
      <w:marTop w:val="0"/>
      <w:marBottom w:val="0"/>
      <w:divBdr>
        <w:top w:val="none" w:sz="0" w:space="0" w:color="auto"/>
        <w:left w:val="none" w:sz="0" w:space="0" w:color="auto"/>
        <w:bottom w:val="none" w:sz="0" w:space="0" w:color="auto"/>
        <w:right w:val="none" w:sz="0" w:space="0" w:color="auto"/>
      </w:divBdr>
    </w:div>
    <w:div w:id="1105346749">
      <w:bodyDiv w:val="1"/>
      <w:marLeft w:val="0"/>
      <w:marRight w:val="0"/>
      <w:marTop w:val="0"/>
      <w:marBottom w:val="0"/>
      <w:divBdr>
        <w:top w:val="none" w:sz="0" w:space="0" w:color="auto"/>
        <w:left w:val="none" w:sz="0" w:space="0" w:color="auto"/>
        <w:bottom w:val="none" w:sz="0" w:space="0" w:color="auto"/>
        <w:right w:val="none" w:sz="0" w:space="0" w:color="auto"/>
      </w:divBdr>
    </w:div>
    <w:div w:id="1105423301">
      <w:bodyDiv w:val="1"/>
      <w:marLeft w:val="0"/>
      <w:marRight w:val="0"/>
      <w:marTop w:val="0"/>
      <w:marBottom w:val="0"/>
      <w:divBdr>
        <w:top w:val="none" w:sz="0" w:space="0" w:color="auto"/>
        <w:left w:val="none" w:sz="0" w:space="0" w:color="auto"/>
        <w:bottom w:val="none" w:sz="0" w:space="0" w:color="auto"/>
        <w:right w:val="none" w:sz="0" w:space="0" w:color="auto"/>
      </w:divBdr>
    </w:div>
    <w:div w:id="1105466280">
      <w:bodyDiv w:val="1"/>
      <w:marLeft w:val="0"/>
      <w:marRight w:val="0"/>
      <w:marTop w:val="0"/>
      <w:marBottom w:val="0"/>
      <w:divBdr>
        <w:top w:val="none" w:sz="0" w:space="0" w:color="auto"/>
        <w:left w:val="none" w:sz="0" w:space="0" w:color="auto"/>
        <w:bottom w:val="none" w:sz="0" w:space="0" w:color="auto"/>
        <w:right w:val="none" w:sz="0" w:space="0" w:color="auto"/>
      </w:divBdr>
    </w:div>
    <w:div w:id="1105686424">
      <w:bodyDiv w:val="1"/>
      <w:marLeft w:val="0"/>
      <w:marRight w:val="0"/>
      <w:marTop w:val="0"/>
      <w:marBottom w:val="0"/>
      <w:divBdr>
        <w:top w:val="none" w:sz="0" w:space="0" w:color="auto"/>
        <w:left w:val="none" w:sz="0" w:space="0" w:color="auto"/>
        <w:bottom w:val="none" w:sz="0" w:space="0" w:color="auto"/>
        <w:right w:val="none" w:sz="0" w:space="0" w:color="auto"/>
      </w:divBdr>
    </w:div>
    <w:div w:id="1105687323">
      <w:bodyDiv w:val="1"/>
      <w:marLeft w:val="0"/>
      <w:marRight w:val="0"/>
      <w:marTop w:val="0"/>
      <w:marBottom w:val="0"/>
      <w:divBdr>
        <w:top w:val="none" w:sz="0" w:space="0" w:color="auto"/>
        <w:left w:val="none" w:sz="0" w:space="0" w:color="auto"/>
        <w:bottom w:val="none" w:sz="0" w:space="0" w:color="auto"/>
        <w:right w:val="none" w:sz="0" w:space="0" w:color="auto"/>
      </w:divBdr>
    </w:div>
    <w:div w:id="1105730148">
      <w:bodyDiv w:val="1"/>
      <w:marLeft w:val="0"/>
      <w:marRight w:val="0"/>
      <w:marTop w:val="0"/>
      <w:marBottom w:val="0"/>
      <w:divBdr>
        <w:top w:val="none" w:sz="0" w:space="0" w:color="auto"/>
        <w:left w:val="none" w:sz="0" w:space="0" w:color="auto"/>
        <w:bottom w:val="none" w:sz="0" w:space="0" w:color="auto"/>
        <w:right w:val="none" w:sz="0" w:space="0" w:color="auto"/>
      </w:divBdr>
    </w:div>
    <w:div w:id="1105881388">
      <w:bodyDiv w:val="1"/>
      <w:marLeft w:val="0"/>
      <w:marRight w:val="0"/>
      <w:marTop w:val="0"/>
      <w:marBottom w:val="0"/>
      <w:divBdr>
        <w:top w:val="none" w:sz="0" w:space="0" w:color="auto"/>
        <w:left w:val="none" w:sz="0" w:space="0" w:color="auto"/>
        <w:bottom w:val="none" w:sz="0" w:space="0" w:color="auto"/>
        <w:right w:val="none" w:sz="0" w:space="0" w:color="auto"/>
      </w:divBdr>
    </w:div>
    <w:div w:id="1106075833">
      <w:bodyDiv w:val="1"/>
      <w:marLeft w:val="0"/>
      <w:marRight w:val="0"/>
      <w:marTop w:val="0"/>
      <w:marBottom w:val="0"/>
      <w:divBdr>
        <w:top w:val="none" w:sz="0" w:space="0" w:color="auto"/>
        <w:left w:val="none" w:sz="0" w:space="0" w:color="auto"/>
        <w:bottom w:val="none" w:sz="0" w:space="0" w:color="auto"/>
        <w:right w:val="none" w:sz="0" w:space="0" w:color="auto"/>
      </w:divBdr>
    </w:div>
    <w:div w:id="1106777710">
      <w:bodyDiv w:val="1"/>
      <w:marLeft w:val="0"/>
      <w:marRight w:val="0"/>
      <w:marTop w:val="0"/>
      <w:marBottom w:val="0"/>
      <w:divBdr>
        <w:top w:val="none" w:sz="0" w:space="0" w:color="auto"/>
        <w:left w:val="none" w:sz="0" w:space="0" w:color="auto"/>
        <w:bottom w:val="none" w:sz="0" w:space="0" w:color="auto"/>
        <w:right w:val="none" w:sz="0" w:space="0" w:color="auto"/>
      </w:divBdr>
    </w:div>
    <w:div w:id="1106925340">
      <w:bodyDiv w:val="1"/>
      <w:marLeft w:val="0"/>
      <w:marRight w:val="0"/>
      <w:marTop w:val="0"/>
      <w:marBottom w:val="0"/>
      <w:divBdr>
        <w:top w:val="none" w:sz="0" w:space="0" w:color="auto"/>
        <w:left w:val="none" w:sz="0" w:space="0" w:color="auto"/>
        <w:bottom w:val="none" w:sz="0" w:space="0" w:color="auto"/>
        <w:right w:val="none" w:sz="0" w:space="0" w:color="auto"/>
      </w:divBdr>
    </w:div>
    <w:div w:id="1106972320">
      <w:bodyDiv w:val="1"/>
      <w:marLeft w:val="0"/>
      <w:marRight w:val="0"/>
      <w:marTop w:val="0"/>
      <w:marBottom w:val="0"/>
      <w:divBdr>
        <w:top w:val="none" w:sz="0" w:space="0" w:color="auto"/>
        <w:left w:val="none" w:sz="0" w:space="0" w:color="auto"/>
        <w:bottom w:val="none" w:sz="0" w:space="0" w:color="auto"/>
        <w:right w:val="none" w:sz="0" w:space="0" w:color="auto"/>
      </w:divBdr>
    </w:div>
    <w:div w:id="1107231468">
      <w:bodyDiv w:val="1"/>
      <w:marLeft w:val="0"/>
      <w:marRight w:val="0"/>
      <w:marTop w:val="0"/>
      <w:marBottom w:val="0"/>
      <w:divBdr>
        <w:top w:val="none" w:sz="0" w:space="0" w:color="auto"/>
        <w:left w:val="none" w:sz="0" w:space="0" w:color="auto"/>
        <w:bottom w:val="none" w:sz="0" w:space="0" w:color="auto"/>
        <w:right w:val="none" w:sz="0" w:space="0" w:color="auto"/>
      </w:divBdr>
    </w:div>
    <w:div w:id="1107235417">
      <w:bodyDiv w:val="1"/>
      <w:marLeft w:val="0"/>
      <w:marRight w:val="0"/>
      <w:marTop w:val="0"/>
      <w:marBottom w:val="0"/>
      <w:divBdr>
        <w:top w:val="none" w:sz="0" w:space="0" w:color="auto"/>
        <w:left w:val="none" w:sz="0" w:space="0" w:color="auto"/>
        <w:bottom w:val="none" w:sz="0" w:space="0" w:color="auto"/>
        <w:right w:val="none" w:sz="0" w:space="0" w:color="auto"/>
      </w:divBdr>
    </w:div>
    <w:div w:id="1107235462">
      <w:bodyDiv w:val="1"/>
      <w:marLeft w:val="0"/>
      <w:marRight w:val="0"/>
      <w:marTop w:val="0"/>
      <w:marBottom w:val="0"/>
      <w:divBdr>
        <w:top w:val="none" w:sz="0" w:space="0" w:color="auto"/>
        <w:left w:val="none" w:sz="0" w:space="0" w:color="auto"/>
        <w:bottom w:val="none" w:sz="0" w:space="0" w:color="auto"/>
        <w:right w:val="none" w:sz="0" w:space="0" w:color="auto"/>
      </w:divBdr>
    </w:div>
    <w:div w:id="1107306924">
      <w:bodyDiv w:val="1"/>
      <w:marLeft w:val="0"/>
      <w:marRight w:val="0"/>
      <w:marTop w:val="0"/>
      <w:marBottom w:val="0"/>
      <w:divBdr>
        <w:top w:val="none" w:sz="0" w:space="0" w:color="auto"/>
        <w:left w:val="none" w:sz="0" w:space="0" w:color="auto"/>
        <w:bottom w:val="none" w:sz="0" w:space="0" w:color="auto"/>
        <w:right w:val="none" w:sz="0" w:space="0" w:color="auto"/>
      </w:divBdr>
    </w:div>
    <w:div w:id="1107770585">
      <w:bodyDiv w:val="1"/>
      <w:marLeft w:val="0"/>
      <w:marRight w:val="0"/>
      <w:marTop w:val="0"/>
      <w:marBottom w:val="0"/>
      <w:divBdr>
        <w:top w:val="none" w:sz="0" w:space="0" w:color="auto"/>
        <w:left w:val="none" w:sz="0" w:space="0" w:color="auto"/>
        <w:bottom w:val="none" w:sz="0" w:space="0" w:color="auto"/>
        <w:right w:val="none" w:sz="0" w:space="0" w:color="auto"/>
      </w:divBdr>
    </w:div>
    <w:div w:id="1107777259">
      <w:bodyDiv w:val="1"/>
      <w:marLeft w:val="0"/>
      <w:marRight w:val="0"/>
      <w:marTop w:val="0"/>
      <w:marBottom w:val="0"/>
      <w:divBdr>
        <w:top w:val="none" w:sz="0" w:space="0" w:color="auto"/>
        <w:left w:val="none" w:sz="0" w:space="0" w:color="auto"/>
        <w:bottom w:val="none" w:sz="0" w:space="0" w:color="auto"/>
        <w:right w:val="none" w:sz="0" w:space="0" w:color="auto"/>
      </w:divBdr>
    </w:div>
    <w:div w:id="1107970497">
      <w:bodyDiv w:val="1"/>
      <w:marLeft w:val="0"/>
      <w:marRight w:val="0"/>
      <w:marTop w:val="0"/>
      <w:marBottom w:val="0"/>
      <w:divBdr>
        <w:top w:val="none" w:sz="0" w:space="0" w:color="auto"/>
        <w:left w:val="none" w:sz="0" w:space="0" w:color="auto"/>
        <w:bottom w:val="none" w:sz="0" w:space="0" w:color="auto"/>
        <w:right w:val="none" w:sz="0" w:space="0" w:color="auto"/>
      </w:divBdr>
    </w:div>
    <w:div w:id="1108232092">
      <w:bodyDiv w:val="1"/>
      <w:marLeft w:val="0"/>
      <w:marRight w:val="0"/>
      <w:marTop w:val="0"/>
      <w:marBottom w:val="0"/>
      <w:divBdr>
        <w:top w:val="none" w:sz="0" w:space="0" w:color="auto"/>
        <w:left w:val="none" w:sz="0" w:space="0" w:color="auto"/>
        <w:bottom w:val="none" w:sz="0" w:space="0" w:color="auto"/>
        <w:right w:val="none" w:sz="0" w:space="0" w:color="auto"/>
      </w:divBdr>
    </w:div>
    <w:div w:id="1108548455">
      <w:bodyDiv w:val="1"/>
      <w:marLeft w:val="0"/>
      <w:marRight w:val="0"/>
      <w:marTop w:val="0"/>
      <w:marBottom w:val="0"/>
      <w:divBdr>
        <w:top w:val="none" w:sz="0" w:space="0" w:color="auto"/>
        <w:left w:val="none" w:sz="0" w:space="0" w:color="auto"/>
        <w:bottom w:val="none" w:sz="0" w:space="0" w:color="auto"/>
        <w:right w:val="none" w:sz="0" w:space="0" w:color="auto"/>
      </w:divBdr>
    </w:div>
    <w:div w:id="1108626123">
      <w:bodyDiv w:val="1"/>
      <w:marLeft w:val="0"/>
      <w:marRight w:val="0"/>
      <w:marTop w:val="0"/>
      <w:marBottom w:val="0"/>
      <w:divBdr>
        <w:top w:val="none" w:sz="0" w:space="0" w:color="auto"/>
        <w:left w:val="none" w:sz="0" w:space="0" w:color="auto"/>
        <w:bottom w:val="none" w:sz="0" w:space="0" w:color="auto"/>
        <w:right w:val="none" w:sz="0" w:space="0" w:color="auto"/>
      </w:divBdr>
    </w:div>
    <w:div w:id="1108937739">
      <w:bodyDiv w:val="1"/>
      <w:marLeft w:val="0"/>
      <w:marRight w:val="0"/>
      <w:marTop w:val="0"/>
      <w:marBottom w:val="0"/>
      <w:divBdr>
        <w:top w:val="none" w:sz="0" w:space="0" w:color="auto"/>
        <w:left w:val="none" w:sz="0" w:space="0" w:color="auto"/>
        <w:bottom w:val="none" w:sz="0" w:space="0" w:color="auto"/>
        <w:right w:val="none" w:sz="0" w:space="0" w:color="auto"/>
      </w:divBdr>
    </w:div>
    <w:div w:id="1109010025">
      <w:bodyDiv w:val="1"/>
      <w:marLeft w:val="0"/>
      <w:marRight w:val="0"/>
      <w:marTop w:val="0"/>
      <w:marBottom w:val="0"/>
      <w:divBdr>
        <w:top w:val="none" w:sz="0" w:space="0" w:color="auto"/>
        <w:left w:val="none" w:sz="0" w:space="0" w:color="auto"/>
        <w:bottom w:val="none" w:sz="0" w:space="0" w:color="auto"/>
        <w:right w:val="none" w:sz="0" w:space="0" w:color="auto"/>
      </w:divBdr>
    </w:div>
    <w:div w:id="1109083319">
      <w:bodyDiv w:val="1"/>
      <w:marLeft w:val="0"/>
      <w:marRight w:val="0"/>
      <w:marTop w:val="0"/>
      <w:marBottom w:val="0"/>
      <w:divBdr>
        <w:top w:val="none" w:sz="0" w:space="0" w:color="auto"/>
        <w:left w:val="none" w:sz="0" w:space="0" w:color="auto"/>
        <w:bottom w:val="none" w:sz="0" w:space="0" w:color="auto"/>
        <w:right w:val="none" w:sz="0" w:space="0" w:color="auto"/>
      </w:divBdr>
    </w:div>
    <w:div w:id="1109157275">
      <w:bodyDiv w:val="1"/>
      <w:marLeft w:val="0"/>
      <w:marRight w:val="0"/>
      <w:marTop w:val="0"/>
      <w:marBottom w:val="0"/>
      <w:divBdr>
        <w:top w:val="none" w:sz="0" w:space="0" w:color="auto"/>
        <w:left w:val="none" w:sz="0" w:space="0" w:color="auto"/>
        <w:bottom w:val="none" w:sz="0" w:space="0" w:color="auto"/>
        <w:right w:val="none" w:sz="0" w:space="0" w:color="auto"/>
      </w:divBdr>
    </w:div>
    <w:div w:id="1109157418">
      <w:bodyDiv w:val="1"/>
      <w:marLeft w:val="0"/>
      <w:marRight w:val="0"/>
      <w:marTop w:val="0"/>
      <w:marBottom w:val="0"/>
      <w:divBdr>
        <w:top w:val="none" w:sz="0" w:space="0" w:color="auto"/>
        <w:left w:val="none" w:sz="0" w:space="0" w:color="auto"/>
        <w:bottom w:val="none" w:sz="0" w:space="0" w:color="auto"/>
        <w:right w:val="none" w:sz="0" w:space="0" w:color="auto"/>
      </w:divBdr>
    </w:div>
    <w:div w:id="1109273720">
      <w:bodyDiv w:val="1"/>
      <w:marLeft w:val="0"/>
      <w:marRight w:val="0"/>
      <w:marTop w:val="0"/>
      <w:marBottom w:val="0"/>
      <w:divBdr>
        <w:top w:val="none" w:sz="0" w:space="0" w:color="auto"/>
        <w:left w:val="none" w:sz="0" w:space="0" w:color="auto"/>
        <w:bottom w:val="none" w:sz="0" w:space="0" w:color="auto"/>
        <w:right w:val="none" w:sz="0" w:space="0" w:color="auto"/>
      </w:divBdr>
    </w:div>
    <w:div w:id="1109356528">
      <w:bodyDiv w:val="1"/>
      <w:marLeft w:val="0"/>
      <w:marRight w:val="0"/>
      <w:marTop w:val="0"/>
      <w:marBottom w:val="0"/>
      <w:divBdr>
        <w:top w:val="none" w:sz="0" w:space="0" w:color="auto"/>
        <w:left w:val="none" w:sz="0" w:space="0" w:color="auto"/>
        <w:bottom w:val="none" w:sz="0" w:space="0" w:color="auto"/>
        <w:right w:val="none" w:sz="0" w:space="0" w:color="auto"/>
      </w:divBdr>
    </w:div>
    <w:div w:id="1109473990">
      <w:bodyDiv w:val="1"/>
      <w:marLeft w:val="0"/>
      <w:marRight w:val="0"/>
      <w:marTop w:val="0"/>
      <w:marBottom w:val="0"/>
      <w:divBdr>
        <w:top w:val="none" w:sz="0" w:space="0" w:color="auto"/>
        <w:left w:val="none" w:sz="0" w:space="0" w:color="auto"/>
        <w:bottom w:val="none" w:sz="0" w:space="0" w:color="auto"/>
        <w:right w:val="none" w:sz="0" w:space="0" w:color="auto"/>
      </w:divBdr>
    </w:div>
    <w:div w:id="1109743946">
      <w:bodyDiv w:val="1"/>
      <w:marLeft w:val="0"/>
      <w:marRight w:val="0"/>
      <w:marTop w:val="0"/>
      <w:marBottom w:val="0"/>
      <w:divBdr>
        <w:top w:val="none" w:sz="0" w:space="0" w:color="auto"/>
        <w:left w:val="none" w:sz="0" w:space="0" w:color="auto"/>
        <w:bottom w:val="none" w:sz="0" w:space="0" w:color="auto"/>
        <w:right w:val="none" w:sz="0" w:space="0" w:color="auto"/>
      </w:divBdr>
    </w:div>
    <w:div w:id="1110010012">
      <w:bodyDiv w:val="1"/>
      <w:marLeft w:val="0"/>
      <w:marRight w:val="0"/>
      <w:marTop w:val="0"/>
      <w:marBottom w:val="0"/>
      <w:divBdr>
        <w:top w:val="none" w:sz="0" w:space="0" w:color="auto"/>
        <w:left w:val="none" w:sz="0" w:space="0" w:color="auto"/>
        <w:bottom w:val="none" w:sz="0" w:space="0" w:color="auto"/>
        <w:right w:val="none" w:sz="0" w:space="0" w:color="auto"/>
      </w:divBdr>
    </w:div>
    <w:div w:id="1110079078">
      <w:bodyDiv w:val="1"/>
      <w:marLeft w:val="0"/>
      <w:marRight w:val="0"/>
      <w:marTop w:val="0"/>
      <w:marBottom w:val="0"/>
      <w:divBdr>
        <w:top w:val="none" w:sz="0" w:space="0" w:color="auto"/>
        <w:left w:val="none" w:sz="0" w:space="0" w:color="auto"/>
        <w:bottom w:val="none" w:sz="0" w:space="0" w:color="auto"/>
        <w:right w:val="none" w:sz="0" w:space="0" w:color="auto"/>
      </w:divBdr>
    </w:div>
    <w:div w:id="1110205332">
      <w:bodyDiv w:val="1"/>
      <w:marLeft w:val="0"/>
      <w:marRight w:val="0"/>
      <w:marTop w:val="0"/>
      <w:marBottom w:val="0"/>
      <w:divBdr>
        <w:top w:val="none" w:sz="0" w:space="0" w:color="auto"/>
        <w:left w:val="none" w:sz="0" w:space="0" w:color="auto"/>
        <w:bottom w:val="none" w:sz="0" w:space="0" w:color="auto"/>
        <w:right w:val="none" w:sz="0" w:space="0" w:color="auto"/>
      </w:divBdr>
    </w:div>
    <w:div w:id="1110315632">
      <w:bodyDiv w:val="1"/>
      <w:marLeft w:val="0"/>
      <w:marRight w:val="0"/>
      <w:marTop w:val="0"/>
      <w:marBottom w:val="0"/>
      <w:divBdr>
        <w:top w:val="none" w:sz="0" w:space="0" w:color="auto"/>
        <w:left w:val="none" w:sz="0" w:space="0" w:color="auto"/>
        <w:bottom w:val="none" w:sz="0" w:space="0" w:color="auto"/>
        <w:right w:val="none" w:sz="0" w:space="0" w:color="auto"/>
      </w:divBdr>
    </w:div>
    <w:div w:id="1110324195">
      <w:bodyDiv w:val="1"/>
      <w:marLeft w:val="0"/>
      <w:marRight w:val="0"/>
      <w:marTop w:val="0"/>
      <w:marBottom w:val="0"/>
      <w:divBdr>
        <w:top w:val="none" w:sz="0" w:space="0" w:color="auto"/>
        <w:left w:val="none" w:sz="0" w:space="0" w:color="auto"/>
        <w:bottom w:val="none" w:sz="0" w:space="0" w:color="auto"/>
        <w:right w:val="none" w:sz="0" w:space="0" w:color="auto"/>
      </w:divBdr>
    </w:div>
    <w:div w:id="1110395195">
      <w:bodyDiv w:val="1"/>
      <w:marLeft w:val="0"/>
      <w:marRight w:val="0"/>
      <w:marTop w:val="0"/>
      <w:marBottom w:val="0"/>
      <w:divBdr>
        <w:top w:val="none" w:sz="0" w:space="0" w:color="auto"/>
        <w:left w:val="none" w:sz="0" w:space="0" w:color="auto"/>
        <w:bottom w:val="none" w:sz="0" w:space="0" w:color="auto"/>
        <w:right w:val="none" w:sz="0" w:space="0" w:color="auto"/>
      </w:divBdr>
    </w:div>
    <w:div w:id="1110517275">
      <w:bodyDiv w:val="1"/>
      <w:marLeft w:val="0"/>
      <w:marRight w:val="0"/>
      <w:marTop w:val="0"/>
      <w:marBottom w:val="0"/>
      <w:divBdr>
        <w:top w:val="none" w:sz="0" w:space="0" w:color="auto"/>
        <w:left w:val="none" w:sz="0" w:space="0" w:color="auto"/>
        <w:bottom w:val="none" w:sz="0" w:space="0" w:color="auto"/>
        <w:right w:val="none" w:sz="0" w:space="0" w:color="auto"/>
      </w:divBdr>
    </w:div>
    <w:div w:id="1110588424">
      <w:bodyDiv w:val="1"/>
      <w:marLeft w:val="0"/>
      <w:marRight w:val="0"/>
      <w:marTop w:val="0"/>
      <w:marBottom w:val="0"/>
      <w:divBdr>
        <w:top w:val="none" w:sz="0" w:space="0" w:color="auto"/>
        <w:left w:val="none" w:sz="0" w:space="0" w:color="auto"/>
        <w:bottom w:val="none" w:sz="0" w:space="0" w:color="auto"/>
        <w:right w:val="none" w:sz="0" w:space="0" w:color="auto"/>
      </w:divBdr>
    </w:div>
    <w:div w:id="1110709443">
      <w:bodyDiv w:val="1"/>
      <w:marLeft w:val="0"/>
      <w:marRight w:val="0"/>
      <w:marTop w:val="0"/>
      <w:marBottom w:val="0"/>
      <w:divBdr>
        <w:top w:val="none" w:sz="0" w:space="0" w:color="auto"/>
        <w:left w:val="none" w:sz="0" w:space="0" w:color="auto"/>
        <w:bottom w:val="none" w:sz="0" w:space="0" w:color="auto"/>
        <w:right w:val="none" w:sz="0" w:space="0" w:color="auto"/>
      </w:divBdr>
    </w:div>
    <w:div w:id="1110783645">
      <w:bodyDiv w:val="1"/>
      <w:marLeft w:val="0"/>
      <w:marRight w:val="0"/>
      <w:marTop w:val="0"/>
      <w:marBottom w:val="0"/>
      <w:divBdr>
        <w:top w:val="none" w:sz="0" w:space="0" w:color="auto"/>
        <w:left w:val="none" w:sz="0" w:space="0" w:color="auto"/>
        <w:bottom w:val="none" w:sz="0" w:space="0" w:color="auto"/>
        <w:right w:val="none" w:sz="0" w:space="0" w:color="auto"/>
      </w:divBdr>
    </w:div>
    <w:div w:id="1110853560">
      <w:bodyDiv w:val="1"/>
      <w:marLeft w:val="0"/>
      <w:marRight w:val="0"/>
      <w:marTop w:val="0"/>
      <w:marBottom w:val="0"/>
      <w:divBdr>
        <w:top w:val="none" w:sz="0" w:space="0" w:color="auto"/>
        <w:left w:val="none" w:sz="0" w:space="0" w:color="auto"/>
        <w:bottom w:val="none" w:sz="0" w:space="0" w:color="auto"/>
        <w:right w:val="none" w:sz="0" w:space="0" w:color="auto"/>
      </w:divBdr>
    </w:div>
    <w:div w:id="1110973402">
      <w:bodyDiv w:val="1"/>
      <w:marLeft w:val="0"/>
      <w:marRight w:val="0"/>
      <w:marTop w:val="0"/>
      <w:marBottom w:val="0"/>
      <w:divBdr>
        <w:top w:val="none" w:sz="0" w:space="0" w:color="auto"/>
        <w:left w:val="none" w:sz="0" w:space="0" w:color="auto"/>
        <w:bottom w:val="none" w:sz="0" w:space="0" w:color="auto"/>
        <w:right w:val="none" w:sz="0" w:space="0" w:color="auto"/>
      </w:divBdr>
    </w:div>
    <w:div w:id="1111054387">
      <w:bodyDiv w:val="1"/>
      <w:marLeft w:val="0"/>
      <w:marRight w:val="0"/>
      <w:marTop w:val="0"/>
      <w:marBottom w:val="0"/>
      <w:divBdr>
        <w:top w:val="none" w:sz="0" w:space="0" w:color="auto"/>
        <w:left w:val="none" w:sz="0" w:space="0" w:color="auto"/>
        <w:bottom w:val="none" w:sz="0" w:space="0" w:color="auto"/>
        <w:right w:val="none" w:sz="0" w:space="0" w:color="auto"/>
      </w:divBdr>
    </w:div>
    <w:div w:id="1111164883">
      <w:bodyDiv w:val="1"/>
      <w:marLeft w:val="0"/>
      <w:marRight w:val="0"/>
      <w:marTop w:val="0"/>
      <w:marBottom w:val="0"/>
      <w:divBdr>
        <w:top w:val="none" w:sz="0" w:space="0" w:color="auto"/>
        <w:left w:val="none" w:sz="0" w:space="0" w:color="auto"/>
        <w:bottom w:val="none" w:sz="0" w:space="0" w:color="auto"/>
        <w:right w:val="none" w:sz="0" w:space="0" w:color="auto"/>
      </w:divBdr>
    </w:div>
    <w:div w:id="1111238737">
      <w:bodyDiv w:val="1"/>
      <w:marLeft w:val="0"/>
      <w:marRight w:val="0"/>
      <w:marTop w:val="0"/>
      <w:marBottom w:val="0"/>
      <w:divBdr>
        <w:top w:val="none" w:sz="0" w:space="0" w:color="auto"/>
        <w:left w:val="none" w:sz="0" w:space="0" w:color="auto"/>
        <w:bottom w:val="none" w:sz="0" w:space="0" w:color="auto"/>
        <w:right w:val="none" w:sz="0" w:space="0" w:color="auto"/>
      </w:divBdr>
    </w:div>
    <w:div w:id="1111390015">
      <w:bodyDiv w:val="1"/>
      <w:marLeft w:val="0"/>
      <w:marRight w:val="0"/>
      <w:marTop w:val="0"/>
      <w:marBottom w:val="0"/>
      <w:divBdr>
        <w:top w:val="none" w:sz="0" w:space="0" w:color="auto"/>
        <w:left w:val="none" w:sz="0" w:space="0" w:color="auto"/>
        <w:bottom w:val="none" w:sz="0" w:space="0" w:color="auto"/>
        <w:right w:val="none" w:sz="0" w:space="0" w:color="auto"/>
      </w:divBdr>
    </w:div>
    <w:div w:id="1111780588">
      <w:bodyDiv w:val="1"/>
      <w:marLeft w:val="0"/>
      <w:marRight w:val="0"/>
      <w:marTop w:val="0"/>
      <w:marBottom w:val="0"/>
      <w:divBdr>
        <w:top w:val="none" w:sz="0" w:space="0" w:color="auto"/>
        <w:left w:val="none" w:sz="0" w:space="0" w:color="auto"/>
        <w:bottom w:val="none" w:sz="0" w:space="0" w:color="auto"/>
        <w:right w:val="none" w:sz="0" w:space="0" w:color="auto"/>
      </w:divBdr>
    </w:div>
    <w:div w:id="1111819321">
      <w:bodyDiv w:val="1"/>
      <w:marLeft w:val="0"/>
      <w:marRight w:val="0"/>
      <w:marTop w:val="0"/>
      <w:marBottom w:val="0"/>
      <w:divBdr>
        <w:top w:val="none" w:sz="0" w:space="0" w:color="auto"/>
        <w:left w:val="none" w:sz="0" w:space="0" w:color="auto"/>
        <w:bottom w:val="none" w:sz="0" w:space="0" w:color="auto"/>
        <w:right w:val="none" w:sz="0" w:space="0" w:color="auto"/>
      </w:divBdr>
    </w:div>
    <w:div w:id="1111972160">
      <w:bodyDiv w:val="1"/>
      <w:marLeft w:val="0"/>
      <w:marRight w:val="0"/>
      <w:marTop w:val="0"/>
      <w:marBottom w:val="0"/>
      <w:divBdr>
        <w:top w:val="none" w:sz="0" w:space="0" w:color="auto"/>
        <w:left w:val="none" w:sz="0" w:space="0" w:color="auto"/>
        <w:bottom w:val="none" w:sz="0" w:space="0" w:color="auto"/>
        <w:right w:val="none" w:sz="0" w:space="0" w:color="auto"/>
      </w:divBdr>
    </w:div>
    <w:div w:id="1111973377">
      <w:bodyDiv w:val="1"/>
      <w:marLeft w:val="0"/>
      <w:marRight w:val="0"/>
      <w:marTop w:val="0"/>
      <w:marBottom w:val="0"/>
      <w:divBdr>
        <w:top w:val="none" w:sz="0" w:space="0" w:color="auto"/>
        <w:left w:val="none" w:sz="0" w:space="0" w:color="auto"/>
        <w:bottom w:val="none" w:sz="0" w:space="0" w:color="auto"/>
        <w:right w:val="none" w:sz="0" w:space="0" w:color="auto"/>
      </w:divBdr>
    </w:div>
    <w:div w:id="1112090078">
      <w:bodyDiv w:val="1"/>
      <w:marLeft w:val="0"/>
      <w:marRight w:val="0"/>
      <w:marTop w:val="0"/>
      <w:marBottom w:val="0"/>
      <w:divBdr>
        <w:top w:val="none" w:sz="0" w:space="0" w:color="auto"/>
        <w:left w:val="none" w:sz="0" w:space="0" w:color="auto"/>
        <w:bottom w:val="none" w:sz="0" w:space="0" w:color="auto"/>
        <w:right w:val="none" w:sz="0" w:space="0" w:color="auto"/>
      </w:divBdr>
    </w:div>
    <w:div w:id="1112284281">
      <w:bodyDiv w:val="1"/>
      <w:marLeft w:val="0"/>
      <w:marRight w:val="0"/>
      <w:marTop w:val="0"/>
      <w:marBottom w:val="0"/>
      <w:divBdr>
        <w:top w:val="none" w:sz="0" w:space="0" w:color="auto"/>
        <w:left w:val="none" w:sz="0" w:space="0" w:color="auto"/>
        <w:bottom w:val="none" w:sz="0" w:space="0" w:color="auto"/>
        <w:right w:val="none" w:sz="0" w:space="0" w:color="auto"/>
      </w:divBdr>
    </w:div>
    <w:div w:id="1112357739">
      <w:bodyDiv w:val="1"/>
      <w:marLeft w:val="0"/>
      <w:marRight w:val="0"/>
      <w:marTop w:val="0"/>
      <w:marBottom w:val="0"/>
      <w:divBdr>
        <w:top w:val="none" w:sz="0" w:space="0" w:color="auto"/>
        <w:left w:val="none" w:sz="0" w:space="0" w:color="auto"/>
        <w:bottom w:val="none" w:sz="0" w:space="0" w:color="auto"/>
        <w:right w:val="none" w:sz="0" w:space="0" w:color="auto"/>
      </w:divBdr>
    </w:div>
    <w:div w:id="1112362283">
      <w:bodyDiv w:val="1"/>
      <w:marLeft w:val="0"/>
      <w:marRight w:val="0"/>
      <w:marTop w:val="0"/>
      <w:marBottom w:val="0"/>
      <w:divBdr>
        <w:top w:val="none" w:sz="0" w:space="0" w:color="auto"/>
        <w:left w:val="none" w:sz="0" w:space="0" w:color="auto"/>
        <w:bottom w:val="none" w:sz="0" w:space="0" w:color="auto"/>
        <w:right w:val="none" w:sz="0" w:space="0" w:color="auto"/>
      </w:divBdr>
    </w:div>
    <w:div w:id="1112432357">
      <w:bodyDiv w:val="1"/>
      <w:marLeft w:val="0"/>
      <w:marRight w:val="0"/>
      <w:marTop w:val="0"/>
      <w:marBottom w:val="0"/>
      <w:divBdr>
        <w:top w:val="none" w:sz="0" w:space="0" w:color="auto"/>
        <w:left w:val="none" w:sz="0" w:space="0" w:color="auto"/>
        <w:bottom w:val="none" w:sz="0" w:space="0" w:color="auto"/>
        <w:right w:val="none" w:sz="0" w:space="0" w:color="auto"/>
      </w:divBdr>
    </w:div>
    <w:div w:id="1112440697">
      <w:bodyDiv w:val="1"/>
      <w:marLeft w:val="0"/>
      <w:marRight w:val="0"/>
      <w:marTop w:val="0"/>
      <w:marBottom w:val="0"/>
      <w:divBdr>
        <w:top w:val="none" w:sz="0" w:space="0" w:color="auto"/>
        <w:left w:val="none" w:sz="0" w:space="0" w:color="auto"/>
        <w:bottom w:val="none" w:sz="0" w:space="0" w:color="auto"/>
        <w:right w:val="none" w:sz="0" w:space="0" w:color="auto"/>
      </w:divBdr>
    </w:div>
    <w:div w:id="1112473620">
      <w:bodyDiv w:val="1"/>
      <w:marLeft w:val="0"/>
      <w:marRight w:val="0"/>
      <w:marTop w:val="0"/>
      <w:marBottom w:val="0"/>
      <w:divBdr>
        <w:top w:val="none" w:sz="0" w:space="0" w:color="auto"/>
        <w:left w:val="none" w:sz="0" w:space="0" w:color="auto"/>
        <w:bottom w:val="none" w:sz="0" w:space="0" w:color="auto"/>
        <w:right w:val="none" w:sz="0" w:space="0" w:color="auto"/>
      </w:divBdr>
    </w:div>
    <w:div w:id="1112746519">
      <w:bodyDiv w:val="1"/>
      <w:marLeft w:val="0"/>
      <w:marRight w:val="0"/>
      <w:marTop w:val="0"/>
      <w:marBottom w:val="0"/>
      <w:divBdr>
        <w:top w:val="none" w:sz="0" w:space="0" w:color="auto"/>
        <w:left w:val="none" w:sz="0" w:space="0" w:color="auto"/>
        <w:bottom w:val="none" w:sz="0" w:space="0" w:color="auto"/>
        <w:right w:val="none" w:sz="0" w:space="0" w:color="auto"/>
      </w:divBdr>
    </w:div>
    <w:div w:id="1112939536">
      <w:bodyDiv w:val="1"/>
      <w:marLeft w:val="0"/>
      <w:marRight w:val="0"/>
      <w:marTop w:val="0"/>
      <w:marBottom w:val="0"/>
      <w:divBdr>
        <w:top w:val="none" w:sz="0" w:space="0" w:color="auto"/>
        <w:left w:val="none" w:sz="0" w:space="0" w:color="auto"/>
        <w:bottom w:val="none" w:sz="0" w:space="0" w:color="auto"/>
        <w:right w:val="none" w:sz="0" w:space="0" w:color="auto"/>
      </w:divBdr>
    </w:div>
    <w:div w:id="1113792008">
      <w:bodyDiv w:val="1"/>
      <w:marLeft w:val="0"/>
      <w:marRight w:val="0"/>
      <w:marTop w:val="0"/>
      <w:marBottom w:val="0"/>
      <w:divBdr>
        <w:top w:val="none" w:sz="0" w:space="0" w:color="auto"/>
        <w:left w:val="none" w:sz="0" w:space="0" w:color="auto"/>
        <w:bottom w:val="none" w:sz="0" w:space="0" w:color="auto"/>
        <w:right w:val="none" w:sz="0" w:space="0" w:color="auto"/>
      </w:divBdr>
    </w:div>
    <w:div w:id="1113944135">
      <w:bodyDiv w:val="1"/>
      <w:marLeft w:val="0"/>
      <w:marRight w:val="0"/>
      <w:marTop w:val="0"/>
      <w:marBottom w:val="0"/>
      <w:divBdr>
        <w:top w:val="none" w:sz="0" w:space="0" w:color="auto"/>
        <w:left w:val="none" w:sz="0" w:space="0" w:color="auto"/>
        <w:bottom w:val="none" w:sz="0" w:space="0" w:color="auto"/>
        <w:right w:val="none" w:sz="0" w:space="0" w:color="auto"/>
      </w:divBdr>
    </w:div>
    <w:div w:id="1114053193">
      <w:bodyDiv w:val="1"/>
      <w:marLeft w:val="0"/>
      <w:marRight w:val="0"/>
      <w:marTop w:val="0"/>
      <w:marBottom w:val="0"/>
      <w:divBdr>
        <w:top w:val="none" w:sz="0" w:space="0" w:color="auto"/>
        <w:left w:val="none" w:sz="0" w:space="0" w:color="auto"/>
        <w:bottom w:val="none" w:sz="0" w:space="0" w:color="auto"/>
        <w:right w:val="none" w:sz="0" w:space="0" w:color="auto"/>
      </w:divBdr>
    </w:div>
    <w:div w:id="1114054531">
      <w:bodyDiv w:val="1"/>
      <w:marLeft w:val="0"/>
      <w:marRight w:val="0"/>
      <w:marTop w:val="0"/>
      <w:marBottom w:val="0"/>
      <w:divBdr>
        <w:top w:val="none" w:sz="0" w:space="0" w:color="auto"/>
        <w:left w:val="none" w:sz="0" w:space="0" w:color="auto"/>
        <w:bottom w:val="none" w:sz="0" w:space="0" w:color="auto"/>
        <w:right w:val="none" w:sz="0" w:space="0" w:color="auto"/>
      </w:divBdr>
    </w:div>
    <w:div w:id="1114058241">
      <w:bodyDiv w:val="1"/>
      <w:marLeft w:val="0"/>
      <w:marRight w:val="0"/>
      <w:marTop w:val="0"/>
      <w:marBottom w:val="0"/>
      <w:divBdr>
        <w:top w:val="none" w:sz="0" w:space="0" w:color="auto"/>
        <w:left w:val="none" w:sz="0" w:space="0" w:color="auto"/>
        <w:bottom w:val="none" w:sz="0" w:space="0" w:color="auto"/>
        <w:right w:val="none" w:sz="0" w:space="0" w:color="auto"/>
      </w:divBdr>
    </w:div>
    <w:div w:id="1114060465">
      <w:bodyDiv w:val="1"/>
      <w:marLeft w:val="0"/>
      <w:marRight w:val="0"/>
      <w:marTop w:val="0"/>
      <w:marBottom w:val="0"/>
      <w:divBdr>
        <w:top w:val="none" w:sz="0" w:space="0" w:color="auto"/>
        <w:left w:val="none" w:sz="0" w:space="0" w:color="auto"/>
        <w:bottom w:val="none" w:sz="0" w:space="0" w:color="auto"/>
        <w:right w:val="none" w:sz="0" w:space="0" w:color="auto"/>
      </w:divBdr>
    </w:div>
    <w:div w:id="1114398174">
      <w:bodyDiv w:val="1"/>
      <w:marLeft w:val="0"/>
      <w:marRight w:val="0"/>
      <w:marTop w:val="0"/>
      <w:marBottom w:val="0"/>
      <w:divBdr>
        <w:top w:val="none" w:sz="0" w:space="0" w:color="auto"/>
        <w:left w:val="none" w:sz="0" w:space="0" w:color="auto"/>
        <w:bottom w:val="none" w:sz="0" w:space="0" w:color="auto"/>
        <w:right w:val="none" w:sz="0" w:space="0" w:color="auto"/>
      </w:divBdr>
    </w:div>
    <w:div w:id="1114517895">
      <w:bodyDiv w:val="1"/>
      <w:marLeft w:val="0"/>
      <w:marRight w:val="0"/>
      <w:marTop w:val="0"/>
      <w:marBottom w:val="0"/>
      <w:divBdr>
        <w:top w:val="none" w:sz="0" w:space="0" w:color="auto"/>
        <w:left w:val="none" w:sz="0" w:space="0" w:color="auto"/>
        <w:bottom w:val="none" w:sz="0" w:space="0" w:color="auto"/>
        <w:right w:val="none" w:sz="0" w:space="0" w:color="auto"/>
      </w:divBdr>
    </w:div>
    <w:div w:id="1114519661">
      <w:bodyDiv w:val="1"/>
      <w:marLeft w:val="0"/>
      <w:marRight w:val="0"/>
      <w:marTop w:val="0"/>
      <w:marBottom w:val="0"/>
      <w:divBdr>
        <w:top w:val="none" w:sz="0" w:space="0" w:color="auto"/>
        <w:left w:val="none" w:sz="0" w:space="0" w:color="auto"/>
        <w:bottom w:val="none" w:sz="0" w:space="0" w:color="auto"/>
        <w:right w:val="none" w:sz="0" w:space="0" w:color="auto"/>
      </w:divBdr>
    </w:div>
    <w:div w:id="1114520658">
      <w:bodyDiv w:val="1"/>
      <w:marLeft w:val="0"/>
      <w:marRight w:val="0"/>
      <w:marTop w:val="0"/>
      <w:marBottom w:val="0"/>
      <w:divBdr>
        <w:top w:val="none" w:sz="0" w:space="0" w:color="auto"/>
        <w:left w:val="none" w:sz="0" w:space="0" w:color="auto"/>
        <w:bottom w:val="none" w:sz="0" w:space="0" w:color="auto"/>
        <w:right w:val="none" w:sz="0" w:space="0" w:color="auto"/>
      </w:divBdr>
    </w:div>
    <w:div w:id="1114593356">
      <w:bodyDiv w:val="1"/>
      <w:marLeft w:val="0"/>
      <w:marRight w:val="0"/>
      <w:marTop w:val="0"/>
      <w:marBottom w:val="0"/>
      <w:divBdr>
        <w:top w:val="none" w:sz="0" w:space="0" w:color="auto"/>
        <w:left w:val="none" w:sz="0" w:space="0" w:color="auto"/>
        <w:bottom w:val="none" w:sz="0" w:space="0" w:color="auto"/>
        <w:right w:val="none" w:sz="0" w:space="0" w:color="auto"/>
      </w:divBdr>
    </w:div>
    <w:div w:id="1114598164">
      <w:bodyDiv w:val="1"/>
      <w:marLeft w:val="0"/>
      <w:marRight w:val="0"/>
      <w:marTop w:val="0"/>
      <w:marBottom w:val="0"/>
      <w:divBdr>
        <w:top w:val="none" w:sz="0" w:space="0" w:color="auto"/>
        <w:left w:val="none" w:sz="0" w:space="0" w:color="auto"/>
        <w:bottom w:val="none" w:sz="0" w:space="0" w:color="auto"/>
        <w:right w:val="none" w:sz="0" w:space="0" w:color="auto"/>
      </w:divBdr>
    </w:div>
    <w:div w:id="1114713260">
      <w:bodyDiv w:val="1"/>
      <w:marLeft w:val="0"/>
      <w:marRight w:val="0"/>
      <w:marTop w:val="0"/>
      <w:marBottom w:val="0"/>
      <w:divBdr>
        <w:top w:val="none" w:sz="0" w:space="0" w:color="auto"/>
        <w:left w:val="none" w:sz="0" w:space="0" w:color="auto"/>
        <w:bottom w:val="none" w:sz="0" w:space="0" w:color="auto"/>
        <w:right w:val="none" w:sz="0" w:space="0" w:color="auto"/>
      </w:divBdr>
    </w:div>
    <w:div w:id="1114714593">
      <w:bodyDiv w:val="1"/>
      <w:marLeft w:val="0"/>
      <w:marRight w:val="0"/>
      <w:marTop w:val="0"/>
      <w:marBottom w:val="0"/>
      <w:divBdr>
        <w:top w:val="none" w:sz="0" w:space="0" w:color="auto"/>
        <w:left w:val="none" w:sz="0" w:space="0" w:color="auto"/>
        <w:bottom w:val="none" w:sz="0" w:space="0" w:color="auto"/>
        <w:right w:val="none" w:sz="0" w:space="0" w:color="auto"/>
      </w:divBdr>
    </w:div>
    <w:div w:id="1114905471">
      <w:bodyDiv w:val="1"/>
      <w:marLeft w:val="0"/>
      <w:marRight w:val="0"/>
      <w:marTop w:val="0"/>
      <w:marBottom w:val="0"/>
      <w:divBdr>
        <w:top w:val="none" w:sz="0" w:space="0" w:color="auto"/>
        <w:left w:val="none" w:sz="0" w:space="0" w:color="auto"/>
        <w:bottom w:val="none" w:sz="0" w:space="0" w:color="auto"/>
        <w:right w:val="none" w:sz="0" w:space="0" w:color="auto"/>
      </w:divBdr>
    </w:div>
    <w:div w:id="1114910317">
      <w:bodyDiv w:val="1"/>
      <w:marLeft w:val="0"/>
      <w:marRight w:val="0"/>
      <w:marTop w:val="0"/>
      <w:marBottom w:val="0"/>
      <w:divBdr>
        <w:top w:val="none" w:sz="0" w:space="0" w:color="auto"/>
        <w:left w:val="none" w:sz="0" w:space="0" w:color="auto"/>
        <w:bottom w:val="none" w:sz="0" w:space="0" w:color="auto"/>
        <w:right w:val="none" w:sz="0" w:space="0" w:color="auto"/>
      </w:divBdr>
    </w:div>
    <w:div w:id="1115053795">
      <w:bodyDiv w:val="1"/>
      <w:marLeft w:val="0"/>
      <w:marRight w:val="0"/>
      <w:marTop w:val="0"/>
      <w:marBottom w:val="0"/>
      <w:divBdr>
        <w:top w:val="none" w:sz="0" w:space="0" w:color="auto"/>
        <w:left w:val="none" w:sz="0" w:space="0" w:color="auto"/>
        <w:bottom w:val="none" w:sz="0" w:space="0" w:color="auto"/>
        <w:right w:val="none" w:sz="0" w:space="0" w:color="auto"/>
      </w:divBdr>
    </w:div>
    <w:div w:id="1115055609">
      <w:bodyDiv w:val="1"/>
      <w:marLeft w:val="0"/>
      <w:marRight w:val="0"/>
      <w:marTop w:val="0"/>
      <w:marBottom w:val="0"/>
      <w:divBdr>
        <w:top w:val="none" w:sz="0" w:space="0" w:color="auto"/>
        <w:left w:val="none" w:sz="0" w:space="0" w:color="auto"/>
        <w:bottom w:val="none" w:sz="0" w:space="0" w:color="auto"/>
        <w:right w:val="none" w:sz="0" w:space="0" w:color="auto"/>
      </w:divBdr>
    </w:div>
    <w:div w:id="1115292688">
      <w:bodyDiv w:val="1"/>
      <w:marLeft w:val="0"/>
      <w:marRight w:val="0"/>
      <w:marTop w:val="0"/>
      <w:marBottom w:val="0"/>
      <w:divBdr>
        <w:top w:val="none" w:sz="0" w:space="0" w:color="auto"/>
        <w:left w:val="none" w:sz="0" w:space="0" w:color="auto"/>
        <w:bottom w:val="none" w:sz="0" w:space="0" w:color="auto"/>
        <w:right w:val="none" w:sz="0" w:space="0" w:color="auto"/>
      </w:divBdr>
    </w:div>
    <w:div w:id="1115710771">
      <w:bodyDiv w:val="1"/>
      <w:marLeft w:val="0"/>
      <w:marRight w:val="0"/>
      <w:marTop w:val="0"/>
      <w:marBottom w:val="0"/>
      <w:divBdr>
        <w:top w:val="none" w:sz="0" w:space="0" w:color="auto"/>
        <w:left w:val="none" w:sz="0" w:space="0" w:color="auto"/>
        <w:bottom w:val="none" w:sz="0" w:space="0" w:color="auto"/>
        <w:right w:val="none" w:sz="0" w:space="0" w:color="auto"/>
      </w:divBdr>
    </w:div>
    <w:div w:id="1115713257">
      <w:bodyDiv w:val="1"/>
      <w:marLeft w:val="0"/>
      <w:marRight w:val="0"/>
      <w:marTop w:val="0"/>
      <w:marBottom w:val="0"/>
      <w:divBdr>
        <w:top w:val="none" w:sz="0" w:space="0" w:color="auto"/>
        <w:left w:val="none" w:sz="0" w:space="0" w:color="auto"/>
        <w:bottom w:val="none" w:sz="0" w:space="0" w:color="auto"/>
        <w:right w:val="none" w:sz="0" w:space="0" w:color="auto"/>
      </w:divBdr>
    </w:div>
    <w:div w:id="1115716909">
      <w:bodyDiv w:val="1"/>
      <w:marLeft w:val="0"/>
      <w:marRight w:val="0"/>
      <w:marTop w:val="0"/>
      <w:marBottom w:val="0"/>
      <w:divBdr>
        <w:top w:val="none" w:sz="0" w:space="0" w:color="auto"/>
        <w:left w:val="none" w:sz="0" w:space="0" w:color="auto"/>
        <w:bottom w:val="none" w:sz="0" w:space="0" w:color="auto"/>
        <w:right w:val="none" w:sz="0" w:space="0" w:color="auto"/>
      </w:divBdr>
    </w:div>
    <w:div w:id="1115901067">
      <w:bodyDiv w:val="1"/>
      <w:marLeft w:val="0"/>
      <w:marRight w:val="0"/>
      <w:marTop w:val="0"/>
      <w:marBottom w:val="0"/>
      <w:divBdr>
        <w:top w:val="none" w:sz="0" w:space="0" w:color="auto"/>
        <w:left w:val="none" w:sz="0" w:space="0" w:color="auto"/>
        <w:bottom w:val="none" w:sz="0" w:space="0" w:color="auto"/>
        <w:right w:val="none" w:sz="0" w:space="0" w:color="auto"/>
      </w:divBdr>
    </w:div>
    <w:div w:id="1115952728">
      <w:bodyDiv w:val="1"/>
      <w:marLeft w:val="0"/>
      <w:marRight w:val="0"/>
      <w:marTop w:val="0"/>
      <w:marBottom w:val="0"/>
      <w:divBdr>
        <w:top w:val="none" w:sz="0" w:space="0" w:color="auto"/>
        <w:left w:val="none" w:sz="0" w:space="0" w:color="auto"/>
        <w:bottom w:val="none" w:sz="0" w:space="0" w:color="auto"/>
        <w:right w:val="none" w:sz="0" w:space="0" w:color="auto"/>
      </w:divBdr>
    </w:div>
    <w:div w:id="1116212213">
      <w:bodyDiv w:val="1"/>
      <w:marLeft w:val="0"/>
      <w:marRight w:val="0"/>
      <w:marTop w:val="0"/>
      <w:marBottom w:val="0"/>
      <w:divBdr>
        <w:top w:val="none" w:sz="0" w:space="0" w:color="auto"/>
        <w:left w:val="none" w:sz="0" w:space="0" w:color="auto"/>
        <w:bottom w:val="none" w:sz="0" w:space="0" w:color="auto"/>
        <w:right w:val="none" w:sz="0" w:space="0" w:color="auto"/>
      </w:divBdr>
    </w:div>
    <w:div w:id="1116633865">
      <w:bodyDiv w:val="1"/>
      <w:marLeft w:val="0"/>
      <w:marRight w:val="0"/>
      <w:marTop w:val="0"/>
      <w:marBottom w:val="0"/>
      <w:divBdr>
        <w:top w:val="none" w:sz="0" w:space="0" w:color="auto"/>
        <w:left w:val="none" w:sz="0" w:space="0" w:color="auto"/>
        <w:bottom w:val="none" w:sz="0" w:space="0" w:color="auto"/>
        <w:right w:val="none" w:sz="0" w:space="0" w:color="auto"/>
      </w:divBdr>
    </w:div>
    <w:div w:id="1116754338">
      <w:bodyDiv w:val="1"/>
      <w:marLeft w:val="0"/>
      <w:marRight w:val="0"/>
      <w:marTop w:val="0"/>
      <w:marBottom w:val="0"/>
      <w:divBdr>
        <w:top w:val="none" w:sz="0" w:space="0" w:color="auto"/>
        <w:left w:val="none" w:sz="0" w:space="0" w:color="auto"/>
        <w:bottom w:val="none" w:sz="0" w:space="0" w:color="auto"/>
        <w:right w:val="none" w:sz="0" w:space="0" w:color="auto"/>
      </w:divBdr>
    </w:div>
    <w:div w:id="1116757924">
      <w:bodyDiv w:val="1"/>
      <w:marLeft w:val="0"/>
      <w:marRight w:val="0"/>
      <w:marTop w:val="0"/>
      <w:marBottom w:val="0"/>
      <w:divBdr>
        <w:top w:val="none" w:sz="0" w:space="0" w:color="auto"/>
        <w:left w:val="none" w:sz="0" w:space="0" w:color="auto"/>
        <w:bottom w:val="none" w:sz="0" w:space="0" w:color="auto"/>
        <w:right w:val="none" w:sz="0" w:space="0" w:color="auto"/>
      </w:divBdr>
    </w:div>
    <w:div w:id="1116800172">
      <w:bodyDiv w:val="1"/>
      <w:marLeft w:val="0"/>
      <w:marRight w:val="0"/>
      <w:marTop w:val="0"/>
      <w:marBottom w:val="0"/>
      <w:divBdr>
        <w:top w:val="none" w:sz="0" w:space="0" w:color="auto"/>
        <w:left w:val="none" w:sz="0" w:space="0" w:color="auto"/>
        <w:bottom w:val="none" w:sz="0" w:space="0" w:color="auto"/>
        <w:right w:val="none" w:sz="0" w:space="0" w:color="auto"/>
      </w:divBdr>
    </w:div>
    <w:div w:id="1116948425">
      <w:bodyDiv w:val="1"/>
      <w:marLeft w:val="0"/>
      <w:marRight w:val="0"/>
      <w:marTop w:val="0"/>
      <w:marBottom w:val="0"/>
      <w:divBdr>
        <w:top w:val="none" w:sz="0" w:space="0" w:color="auto"/>
        <w:left w:val="none" w:sz="0" w:space="0" w:color="auto"/>
        <w:bottom w:val="none" w:sz="0" w:space="0" w:color="auto"/>
        <w:right w:val="none" w:sz="0" w:space="0" w:color="auto"/>
      </w:divBdr>
    </w:div>
    <w:div w:id="1117021924">
      <w:bodyDiv w:val="1"/>
      <w:marLeft w:val="0"/>
      <w:marRight w:val="0"/>
      <w:marTop w:val="0"/>
      <w:marBottom w:val="0"/>
      <w:divBdr>
        <w:top w:val="none" w:sz="0" w:space="0" w:color="auto"/>
        <w:left w:val="none" w:sz="0" w:space="0" w:color="auto"/>
        <w:bottom w:val="none" w:sz="0" w:space="0" w:color="auto"/>
        <w:right w:val="none" w:sz="0" w:space="0" w:color="auto"/>
      </w:divBdr>
    </w:div>
    <w:div w:id="1117024756">
      <w:bodyDiv w:val="1"/>
      <w:marLeft w:val="0"/>
      <w:marRight w:val="0"/>
      <w:marTop w:val="0"/>
      <w:marBottom w:val="0"/>
      <w:divBdr>
        <w:top w:val="none" w:sz="0" w:space="0" w:color="auto"/>
        <w:left w:val="none" w:sz="0" w:space="0" w:color="auto"/>
        <w:bottom w:val="none" w:sz="0" w:space="0" w:color="auto"/>
        <w:right w:val="none" w:sz="0" w:space="0" w:color="auto"/>
      </w:divBdr>
    </w:div>
    <w:div w:id="1117064410">
      <w:bodyDiv w:val="1"/>
      <w:marLeft w:val="0"/>
      <w:marRight w:val="0"/>
      <w:marTop w:val="0"/>
      <w:marBottom w:val="0"/>
      <w:divBdr>
        <w:top w:val="none" w:sz="0" w:space="0" w:color="auto"/>
        <w:left w:val="none" w:sz="0" w:space="0" w:color="auto"/>
        <w:bottom w:val="none" w:sz="0" w:space="0" w:color="auto"/>
        <w:right w:val="none" w:sz="0" w:space="0" w:color="auto"/>
      </w:divBdr>
    </w:div>
    <w:div w:id="1117065441">
      <w:bodyDiv w:val="1"/>
      <w:marLeft w:val="0"/>
      <w:marRight w:val="0"/>
      <w:marTop w:val="0"/>
      <w:marBottom w:val="0"/>
      <w:divBdr>
        <w:top w:val="none" w:sz="0" w:space="0" w:color="auto"/>
        <w:left w:val="none" w:sz="0" w:space="0" w:color="auto"/>
        <w:bottom w:val="none" w:sz="0" w:space="0" w:color="auto"/>
        <w:right w:val="none" w:sz="0" w:space="0" w:color="auto"/>
      </w:divBdr>
    </w:div>
    <w:div w:id="1117067712">
      <w:bodyDiv w:val="1"/>
      <w:marLeft w:val="0"/>
      <w:marRight w:val="0"/>
      <w:marTop w:val="0"/>
      <w:marBottom w:val="0"/>
      <w:divBdr>
        <w:top w:val="none" w:sz="0" w:space="0" w:color="auto"/>
        <w:left w:val="none" w:sz="0" w:space="0" w:color="auto"/>
        <w:bottom w:val="none" w:sz="0" w:space="0" w:color="auto"/>
        <w:right w:val="none" w:sz="0" w:space="0" w:color="auto"/>
      </w:divBdr>
    </w:div>
    <w:div w:id="1117135804">
      <w:bodyDiv w:val="1"/>
      <w:marLeft w:val="0"/>
      <w:marRight w:val="0"/>
      <w:marTop w:val="0"/>
      <w:marBottom w:val="0"/>
      <w:divBdr>
        <w:top w:val="none" w:sz="0" w:space="0" w:color="auto"/>
        <w:left w:val="none" w:sz="0" w:space="0" w:color="auto"/>
        <w:bottom w:val="none" w:sz="0" w:space="0" w:color="auto"/>
        <w:right w:val="none" w:sz="0" w:space="0" w:color="auto"/>
      </w:divBdr>
    </w:div>
    <w:div w:id="1117259563">
      <w:bodyDiv w:val="1"/>
      <w:marLeft w:val="0"/>
      <w:marRight w:val="0"/>
      <w:marTop w:val="0"/>
      <w:marBottom w:val="0"/>
      <w:divBdr>
        <w:top w:val="none" w:sz="0" w:space="0" w:color="auto"/>
        <w:left w:val="none" w:sz="0" w:space="0" w:color="auto"/>
        <w:bottom w:val="none" w:sz="0" w:space="0" w:color="auto"/>
        <w:right w:val="none" w:sz="0" w:space="0" w:color="auto"/>
      </w:divBdr>
    </w:div>
    <w:div w:id="1117530228">
      <w:bodyDiv w:val="1"/>
      <w:marLeft w:val="0"/>
      <w:marRight w:val="0"/>
      <w:marTop w:val="0"/>
      <w:marBottom w:val="0"/>
      <w:divBdr>
        <w:top w:val="none" w:sz="0" w:space="0" w:color="auto"/>
        <w:left w:val="none" w:sz="0" w:space="0" w:color="auto"/>
        <w:bottom w:val="none" w:sz="0" w:space="0" w:color="auto"/>
        <w:right w:val="none" w:sz="0" w:space="0" w:color="auto"/>
      </w:divBdr>
    </w:div>
    <w:div w:id="1117599686">
      <w:bodyDiv w:val="1"/>
      <w:marLeft w:val="0"/>
      <w:marRight w:val="0"/>
      <w:marTop w:val="0"/>
      <w:marBottom w:val="0"/>
      <w:divBdr>
        <w:top w:val="none" w:sz="0" w:space="0" w:color="auto"/>
        <w:left w:val="none" w:sz="0" w:space="0" w:color="auto"/>
        <w:bottom w:val="none" w:sz="0" w:space="0" w:color="auto"/>
        <w:right w:val="none" w:sz="0" w:space="0" w:color="auto"/>
      </w:divBdr>
    </w:div>
    <w:div w:id="1117600533">
      <w:bodyDiv w:val="1"/>
      <w:marLeft w:val="0"/>
      <w:marRight w:val="0"/>
      <w:marTop w:val="0"/>
      <w:marBottom w:val="0"/>
      <w:divBdr>
        <w:top w:val="none" w:sz="0" w:space="0" w:color="auto"/>
        <w:left w:val="none" w:sz="0" w:space="0" w:color="auto"/>
        <w:bottom w:val="none" w:sz="0" w:space="0" w:color="auto"/>
        <w:right w:val="none" w:sz="0" w:space="0" w:color="auto"/>
      </w:divBdr>
    </w:div>
    <w:div w:id="1117723604">
      <w:bodyDiv w:val="1"/>
      <w:marLeft w:val="0"/>
      <w:marRight w:val="0"/>
      <w:marTop w:val="0"/>
      <w:marBottom w:val="0"/>
      <w:divBdr>
        <w:top w:val="none" w:sz="0" w:space="0" w:color="auto"/>
        <w:left w:val="none" w:sz="0" w:space="0" w:color="auto"/>
        <w:bottom w:val="none" w:sz="0" w:space="0" w:color="auto"/>
        <w:right w:val="none" w:sz="0" w:space="0" w:color="auto"/>
      </w:divBdr>
    </w:div>
    <w:div w:id="1117793553">
      <w:bodyDiv w:val="1"/>
      <w:marLeft w:val="0"/>
      <w:marRight w:val="0"/>
      <w:marTop w:val="0"/>
      <w:marBottom w:val="0"/>
      <w:divBdr>
        <w:top w:val="none" w:sz="0" w:space="0" w:color="auto"/>
        <w:left w:val="none" w:sz="0" w:space="0" w:color="auto"/>
        <w:bottom w:val="none" w:sz="0" w:space="0" w:color="auto"/>
        <w:right w:val="none" w:sz="0" w:space="0" w:color="auto"/>
      </w:divBdr>
    </w:div>
    <w:div w:id="1117796539">
      <w:bodyDiv w:val="1"/>
      <w:marLeft w:val="0"/>
      <w:marRight w:val="0"/>
      <w:marTop w:val="0"/>
      <w:marBottom w:val="0"/>
      <w:divBdr>
        <w:top w:val="none" w:sz="0" w:space="0" w:color="auto"/>
        <w:left w:val="none" w:sz="0" w:space="0" w:color="auto"/>
        <w:bottom w:val="none" w:sz="0" w:space="0" w:color="auto"/>
        <w:right w:val="none" w:sz="0" w:space="0" w:color="auto"/>
      </w:divBdr>
    </w:div>
    <w:div w:id="1117994049">
      <w:bodyDiv w:val="1"/>
      <w:marLeft w:val="0"/>
      <w:marRight w:val="0"/>
      <w:marTop w:val="0"/>
      <w:marBottom w:val="0"/>
      <w:divBdr>
        <w:top w:val="none" w:sz="0" w:space="0" w:color="auto"/>
        <w:left w:val="none" w:sz="0" w:space="0" w:color="auto"/>
        <w:bottom w:val="none" w:sz="0" w:space="0" w:color="auto"/>
        <w:right w:val="none" w:sz="0" w:space="0" w:color="auto"/>
      </w:divBdr>
    </w:div>
    <w:div w:id="1118140008">
      <w:bodyDiv w:val="1"/>
      <w:marLeft w:val="0"/>
      <w:marRight w:val="0"/>
      <w:marTop w:val="0"/>
      <w:marBottom w:val="0"/>
      <w:divBdr>
        <w:top w:val="none" w:sz="0" w:space="0" w:color="auto"/>
        <w:left w:val="none" w:sz="0" w:space="0" w:color="auto"/>
        <w:bottom w:val="none" w:sz="0" w:space="0" w:color="auto"/>
        <w:right w:val="none" w:sz="0" w:space="0" w:color="auto"/>
      </w:divBdr>
    </w:div>
    <w:div w:id="1118141378">
      <w:bodyDiv w:val="1"/>
      <w:marLeft w:val="0"/>
      <w:marRight w:val="0"/>
      <w:marTop w:val="0"/>
      <w:marBottom w:val="0"/>
      <w:divBdr>
        <w:top w:val="none" w:sz="0" w:space="0" w:color="auto"/>
        <w:left w:val="none" w:sz="0" w:space="0" w:color="auto"/>
        <w:bottom w:val="none" w:sz="0" w:space="0" w:color="auto"/>
        <w:right w:val="none" w:sz="0" w:space="0" w:color="auto"/>
      </w:divBdr>
    </w:div>
    <w:div w:id="1118141546">
      <w:bodyDiv w:val="1"/>
      <w:marLeft w:val="0"/>
      <w:marRight w:val="0"/>
      <w:marTop w:val="0"/>
      <w:marBottom w:val="0"/>
      <w:divBdr>
        <w:top w:val="none" w:sz="0" w:space="0" w:color="auto"/>
        <w:left w:val="none" w:sz="0" w:space="0" w:color="auto"/>
        <w:bottom w:val="none" w:sz="0" w:space="0" w:color="auto"/>
        <w:right w:val="none" w:sz="0" w:space="0" w:color="auto"/>
      </w:divBdr>
    </w:div>
    <w:div w:id="1118142004">
      <w:bodyDiv w:val="1"/>
      <w:marLeft w:val="0"/>
      <w:marRight w:val="0"/>
      <w:marTop w:val="0"/>
      <w:marBottom w:val="0"/>
      <w:divBdr>
        <w:top w:val="none" w:sz="0" w:space="0" w:color="auto"/>
        <w:left w:val="none" w:sz="0" w:space="0" w:color="auto"/>
        <w:bottom w:val="none" w:sz="0" w:space="0" w:color="auto"/>
        <w:right w:val="none" w:sz="0" w:space="0" w:color="auto"/>
      </w:divBdr>
    </w:div>
    <w:div w:id="1118337411">
      <w:bodyDiv w:val="1"/>
      <w:marLeft w:val="0"/>
      <w:marRight w:val="0"/>
      <w:marTop w:val="0"/>
      <w:marBottom w:val="0"/>
      <w:divBdr>
        <w:top w:val="none" w:sz="0" w:space="0" w:color="auto"/>
        <w:left w:val="none" w:sz="0" w:space="0" w:color="auto"/>
        <w:bottom w:val="none" w:sz="0" w:space="0" w:color="auto"/>
        <w:right w:val="none" w:sz="0" w:space="0" w:color="auto"/>
      </w:divBdr>
    </w:div>
    <w:div w:id="1118453393">
      <w:bodyDiv w:val="1"/>
      <w:marLeft w:val="0"/>
      <w:marRight w:val="0"/>
      <w:marTop w:val="0"/>
      <w:marBottom w:val="0"/>
      <w:divBdr>
        <w:top w:val="none" w:sz="0" w:space="0" w:color="auto"/>
        <w:left w:val="none" w:sz="0" w:space="0" w:color="auto"/>
        <w:bottom w:val="none" w:sz="0" w:space="0" w:color="auto"/>
        <w:right w:val="none" w:sz="0" w:space="0" w:color="auto"/>
      </w:divBdr>
    </w:div>
    <w:div w:id="1118523550">
      <w:bodyDiv w:val="1"/>
      <w:marLeft w:val="0"/>
      <w:marRight w:val="0"/>
      <w:marTop w:val="0"/>
      <w:marBottom w:val="0"/>
      <w:divBdr>
        <w:top w:val="none" w:sz="0" w:space="0" w:color="auto"/>
        <w:left w:val="none" w:sz="0" w:space="0" w:color="auto"/>
        <w:bottom w:val="none" w:sz="0" w:space="0" w:color="auto"/>
        <w:right w:val="none" w:sz="0" w:space="0" w:color="auto"/>
      </w:divBdr>
    </w:div>
    <w:div w:id="1118719108">
      <w:bodyDiv w:val="1"/>
      <w:marLeft w:val="0"/>
      <w:marRight w:val="0"/>
      <w:marTop w:val="0"/>
      <w:marBottom w:val="0"/>
      <w:divBdr>
        <w:top w:val="none" w:sz="0" w:space="0" w:color="auto"/>
        <w:left w:val="none" w:sz="0" w:space="0" w:color="auto"/>
        <w:bottom w:val="none" w:sz="0" w:space="0" w:color="auto"/>
        <w:right w:val="none" w:sz="0" w:space="0" w:color="auto"/>
      </w:divBdr>
    </w:div>
    <w:div w:id="1119059071">
      <w:bodyDiv w:val="1"/>
      <w:marLeft w:val="0"/>
      <w:marRight w:val="0"/>
      <w:marTop w:val="0"/>
      <w:marBottom w:val="0"/>
      <w:divBdr>
        <w:top w:val="none" w:sz="0" w:space="0" w:color="auto"/>
        <w:left w:val="none" w:sz="0" w:space="0" w:color="auto"/>
        <w:bottom w:val="none" w:sz="0" w:space="0" w:color="auto"/>
        <w:right w:val="none" w:sz="0" w:space="0" w:color="auto"/>
      </w:divBdr>
    </w:div>
    <w:div w:id="1119228093">
      <w:bodyDiv w:val="1"/>
      <w:marLeft w:val="0"/>
      <w:marRight w:val="0"/>
      <w:marTop w:val="0"/>
      <w:marBottom w:val="0"/>
      <w:divBdr>
        <w:top w:val="none" w:sz="0" w:space="0" w:color="auto"/>
        <w:left w:val="none" w:sz="0" w:space="0" w:color="auto"/>
        <w:bottom w:val="none" w:sz="0" w:space="0" w:color="auto"/>
        <w:right w:val="none" w:sz="0" w:space="0" w:color="auto"/>
      </w:divBdr>
    </w:div>
    <w:div w:id="1119373364">
      <w:bodyDiv w:val="1"/>
      <w:marLeft w:val="0"/>
      <w:marRight w:val="0"/>
      <w:marTop w:val="0"/>
      <w:marBottom w:val="0"/>
      <w:divBdr>
        <w:top w:val="none" w:sz="0" w:space="0" w:color="auto"/>
        <w:left w:val="none" w:sz="0" w:space="0" w:color="auto"/>
        <w:bottom w:val="none" w:sz="0" w:space="0" w:color="auto"/>
        <w:right w:val="none" w:sz="0" w:space="0" w:color="auto"/>
      </w:divBdr>
    </w:div>
    <w:div w:id="1119377797">
      <w:bodyDiv w:val="1"/>
      <w:marLeft w:val="0"/>
      <w:marRight w:val="0"/>
      <w:marTop w:val="0"/>
      <w:marBottom w:val="0"/>
      <w:divBdr>
        <w:top w:val="none" w:sz="0" w:space="0" w:color="auto"/>
        <w:left w:val="none" w:sz="0" w:space="0" w:color="auto"/>
        <w:bottom w:val="none" w:sz="0" w:space="0" w:color="auto"/>
        <w:right w:val="none" w:sz="0" w:space="0" w:color="auto"/>
      </w:divBdr>
    </w:div>
    <w:div w:id="1119495838">
      <w:bodyDiv w:val="1"/>
      <w:marLeft w:val="0"/>
      <w:marRight w:val="0"/>
      <w:marTop w:val="0"/>
      <w:marBottom w:val="0"/>
      <w:divBdr>
        <w:top w:val="none" w:sz="0" w:space="0" w:color="auto"/>
        <w:left w:val="none" w:sz="0" w:space="0" w:color="auto"/>
        <w:bottom w:val="none" w:sz="0" w:space="0" w:color="auto"/>
        <w:right w:val="none" w:sz="0" w:space="0" w:color="auto"/>
      </w:divBdr>
    </w:div>
    <w:div w:id="1119569838">
      <w:bodyDiv w:val="1"/>
      <w:marLeft w:val="0"/>
      <w:marRight w:val="0"/>
      <w:marTop w:val="0"/>
      <w:marBottom w:val="0"/>
      <w:divBdr>
        <w:top w:val="none" w:sz="0" w:space="0" w:color="auto"/>
        <w:left w:val="none" w:sz="0" w:space="0" w:color="auto"/>
        <w:bottom w:val="none" w:sz="0" w:space="0" w:color="auto"/>
        <w:right w:val="none" w:sz="0" w:space="0" w:color="auto"/>
      </w:divBdr>
    </w:div>
    <w:div w:id="1119757582">
      <w:bodyDiv w:val="1"/>
      <w:marLeft w:val="0"/>
      <w:marRight w:val="0"/>
      <w:marTop w:val="0"/>
      <w:marBottom w:val="0"/>
      <w:divBdr>
        <w:top w:val="none" w:sz="0" w:space="0" w:color="auto"/>
        <w:left w:val="none" w:sz="0" w:space="0" w:color="auto"/>
        <w:bottom w:val="none" w:sz="0" w:space="0" w:color="auto"/>
        <w:right w:val="none" w:sz="0" w:space="0" w:color="auto"/>
      </w:divBdr>
    </w:div>
    <w:div w:id="1120028577">
      <w:bodyDiv w:val="1"/>
      <w:marLeft w:val="0"/>
      <w:marRight w:val="0"/>
      <w:marTop w:val="0"/>
      <w:marBottom w:val="0"/>
      <w:divBdr>
        <w:top w:val="none" w:sz="0" w:space="0" w:color="auto"/>
        <w:left w:val="none" w:sz="0" w:space="0" w:color="auto"/>
        <w:bottom w:val="none" w:sz="0" w:space="0" w:color="auto"/>
        <w:right w:val="none" w:sz="0" w:space="0" w:color="auto"/>
      </w:divBdr>
    </w:div>
    <w:div w:id="1120151926">
      <w:bodyDiv w:val="1"/>
      <w:marLeft w:val="0"/>
      <w:marRight w:val="0"/>
      <w:marTop w:val="0"/>
      <w:marBottom w:val="0"/>
      <w:divBdr>
        <w:top w:val="none" w:sz="0" w:space="0" w:color="auto"/>
        <w:left w:val="none" w:sz="0" w:space="0" w:color="auto"/>
        <w:bottom w:val="none" w:sz="0" w:space="0" w:color="auto"/>
        <w:right w:val="none" w:sz="0" w:space="0" w:color="auto"/>
      </w:divBdr>
    </w:div>
    <w:div w:id="1120302958">
      <w:bodyDiv w:val="1"/>
      <w:marLeft w:val="0"/>
      <w:marRight w:val="0"/>
      <w:marTop w:val="0"/>
      <w:marBottom w:val="0"/>
      <w:divBdr>
        <w:top w:val="none" w:sz="0" w:space="0" w:color="auto"/>
        <w:left w:val="none" w:sz="0" w:space="0" w:color="auto"/>
        <w:bottom w:val="none" w:sz="0" w:space="0" w:color="auto"/>
        <w:right w:val="none" w:sz="0" w:space="0" w:color="auto"/>
      </w:divBdr>
    </w:div>
    <w:div w:id="1120421838">
      <w:bodyDiv w:val="1"/>
      <w:marLeft w:val="0"/>
      <w:marRight w:val="0"/>
      <w:marTop w:val="0"/>
      <w:marBottom w:val="0"/>
      <w:divBdr>
        <w:top w:val="none" w:sz="0" w:space="0" w:color="auto"/>
        <w:left w:val="none" w:sz="0" w:space="0" w:color="auto"/>
        <w:bottom w:val="none" w:sz="0" w:space="0" w:color="auto"/>
        <w:right w:val="none" w:sz="0" w:space="0" w:color="auto"/>
      </w:divBdr>
    </w:div>
    <w:div w:id="1120613119">
      <w:bodyDiv w:val="1"/>
      <w:marLeft w:val="0"/>
      <w:marRight w:val="0"/>
      <w:marTop w:val="0"/>
      <w:marBottom w:val="0"/>
      <w:divBdr>
        <w:top w:val="none" w:sz="0" w:space="0" w:color="auto"/>
        <w:left w:val="none" w:sz="0" w:space="0" w:color="auto"/>
        <w:bottom w:val="none" w:sz="0" w:space="0" w:color="auto"/>
        <w:right w:val="none" w:sz="0" w:space="0" w:color="auto"/>
      </w:divBdr>
    </w:div>
    <w:div w:id="1120683929">
      <w:bodyDiv w:val="1"/>
      <w:marLeft w:val="0"/>
      <w:marRight w:val="0"/>
      <w:marTop w:val="0"/>
      <w:marBottom w:val="0"/>
      <w:divBdr>
        <w:top w:val="none" w:sz="0" w:space="0" w:color="auto"/>
        <w:left w:val="none" w:sz="0" w:space="0" w:color="auto"/>
        <w:bottom w:val="none" w:sz="0" w:space="0" w:color="auto"/>
        <w:right w:val="none" w:sz="0" w:space="0" w:color="auto"/>
      </w:divBdr>
    </w:div>
    <w:div w:id="1120684023">
      <w:bodyDiv w:val="1"/>
      <w:marLeft w:val="0"/>
      <w:marRight w:val="0"/>
      <w:marTop w:val="0"/>
      <w:marBottom w:val="0"/>
      <w:divBdr>
        <w:top w:val="none" w:sz="0" w:space="0" w:color="auto"/>
        <w:left w:val="none" w:sz="0" w:space="0" w:color="auto"/>
        <w:bottom w:val="none" w:sz="0" w:space="0" w:color="auto"/>
        <w:right w:val="none" w:sz="0" w:space="0" w:color="auto"/>
      </w:divBdr>
    </w:div>
    <w:div w:id="1120874993">
      <w:bodyDiv w:val="1"/>
      <w:marLeft w:val="0"/>
      <w:marRight w:val="0"/>
      <w:marTop w:val="0"/>
      <w:marBottom w:val="0"/>
      <w:divBdr>
        <w:top w:val="none" w:sz="0" w:space="0" w:color="auto"/>
        <w:left w:val="none" w:sz="0" w:space="0" w:color="auto"/>
        <w:bottom w:val="none" w:sz="0" w:space="0" w:color="auto"/>
        <w:right w:val="none" w:sz="0" w:space="0" w:color="auto"/>
      </w:divBdr>
    </w:div>
    <w:div w:id="1120875699">
      <w:bodyDiv w:val="1"/>
      <w:marLeft w:val="0"/>
      <w:marRight w:val="0"/>
      <w:marTop w:val="0"/>
      <w:marBottom w:val="0"/>
      <w:divBdr>
        <w:top w:val="none" w:sz="0" w:space="0" w:color="auto"/>
        <w:left w:val="none" w:sz="0" w:space="0" w:color="auto"/>
        <w:bottom w:val="none" w:sz="0" w:space="0" w:color="auto"/>
        <w:right w:val="none" w:sz="0" w:space="0" w:color="auto"/>
      </w:divBdr>
    </w:div>
    <w:div w:id="1120998809">
      <w:bodyDiv w:val="1"/>
      <w:marLeft w:val="0"/>
      <w:marRight w:val="0"/>
      <w:marTop w:val="0"/>
      <w:marBottom w:val="0"/>
      <w:divBdr>
        <w:top w:val="none" w:sz="0" w:space="0" w:color="auto"/>
        <w:left w:val="none" w:sz="0" w:space="0" w:color="auto"/>
        <w:bottom w:val="none" w:sz="0" w:space="0" w:color="auto"/>
        <w:right w:val="none" w:sz="0" w:space="0" w:color="auto"/>
      </w:divBdr>
    </w:div>
    <w:div w:id="1121336336">
      <w:bodyDiv w:val="1"/>
      <w:marLeft w:val="0"/>
      <w:marRight w:val="0"/>
      <w:marTop w:val="0"/>
      <w:marBottom w:val="0"/>
      <w:divBdr>
        <w:top w:val="none" w:sz="0" w:space="0" w:color="auto"/>
        <w:left w:val="none" w:sz="0" w:space="0" w:color="auto"/>
        <w:bottom w:val="none" w:sz="0" w:space="0" w:color="auto"/>
        <w:right w:val="none" w:sz="0" w:space="0" w:color="auto"/>
      </w:divBdr>
    </w:div>
    <w:div w:id="1121338859">
      <w:bodyDiv w:val="1"/>
      <w:marLeft w:val="0"/>
      <w:marRight w:val="0"/>
      <w:marTop w:val="0"/>
      <w:marBottom w:val="0"/>
      <w:divBdr>
        <w:top w:val="none" w:sz="0" w:space="0" w:color="auto"/>
        <w:left w:val="none" w:sz="0" w:space="0" w:color="auto"/>
        <w:bottom w:val="none" w:sz="0" w:space="0" w:color="auto"/>
        <w:right w:val="none" w:sz="0" w:space="0" w:color="auto"/>
      </w:divBdr>
    </w:div>
    <w:div w:id="1121342588">
      <w:bodyDiv w:val="1"/>
      <w:marLeft w:val="0"/>
      <w:marRight w:val="0"/>
      <w:marTop w:val="0"/>
      <w:marBottom w:val="0"/>
      <w:divBdr>
        <w:top w:val="none" w:sz="0" w:space="0" w:color="auto"/>
        <w:left w:val="none" w:sz="0" w:space="0" w:color="auto"/>
        <w:bottom w:val="none" w:sz="0" w:space="0" w:color="auto"/>
        <w:right w:val="none" w:sz="0" w:space="0" w:color="auto"/>
      </w:divBdr>
    </w:div>
    <w:div w:id="1121801911">
      <w:bodyDiv w:val="1"/>
      <w:marLeft w:val="0"/>
      <w:marRight w:val="0"/>
      <w:marTop w:val="0"/>
      <w:marBottom w:val="0"/>
      <w:divBdr>
        <w:top w:val="none" w:sz="0" w:space="0" w:color="auto"/>
        <w:left w:val="none" w:sz="0" w:space="0" w:color="auto"/>
        <w:bottom w:val="none" w:sz="0" w:space="0" w:color="auto"/>
        <w:right w:val="none" w:sz="0" w:space="0" w:color="auto"/>
      </w:divBdr>
    </w:div>
    <w:div w:id="1122072450">
      <w:bodyDiv w:val="1"/>
      <w:marLeft w:val="0"/>
      <w:marRight w:val="0"/>
      <w:marTop w:val="0"/>
      <w:marBottom w:val="0"/>
      <w:divBdr>
        <w:top w:val="none" w:sz="0" w:space="0" w:color="auto"/>
        <w:left w:val="none" w:sz="0" w:space="0" w:color="auto"/>
        <w:bottom w:val="none" w:sz="0" w:space="0" w:color="auto"/>
        <w:right w:val="none" w:sz="0" w:space="0" w:color="auto"/>
      </w:divBdr>
    </w:div>
    <w:div w:id="1122461031">
      <w:bodyDiv w:val="1"/>
      <w:marLeft w:val="0"/>
      <w:marRight w:val="0"/>
      <w:marTop w:val="0"/>
      <w:marBottom w:val="0"/>
      <w:divBdr>
        <w:top w:val="none" w:sz="0" w:space="0" w:color="auto"/>
        <w:left w:val="none" w:sz="0" w:space="0" w:color="auto"/>
        <w:bottom w:val="none" w:sz="0" w:space="0" w:color="auto"/>
        <w:right w:val="none" w:sz="0" w:space="0" w:color="auto"/>
      </w:divBdr>
    </w:div>
    <w:div w:id="1122647163">
      <w:bodyDiv w:val="1"/>
      <w:marLeft w:val="0"/>
      <w:marRight w:val="0"/>
      <w:marTop w:val="0"/>
      <w:marBottom w:val="0"/>
      <w:divBdr>
        <w:top w:val="none" w:sz="0" w:space="0" w:color="auto"/>
        <w:left w:val="none" w:sz="0" w:space="0" w:color="auto"/>
        <w:bottom w:val="none" w:sz="0" w:space="0" w:color="auto"/>
        <w:right w:val="none" w:sz="0" w:space="0" w:color="auto"/>
      </w:divBdr>
    </w:div>
    <w:div w:id="1122697751">
      <w:bodyDiv w:val="1"/>
      <w:marLeft w:val="0"/>
      <w:marRight w:val="0"/>
      <w:marTop w:val="0"/>
      <w:marBottom w:val="0"/>
      <w:divBdr>
        <w:top w:val="none" w:sz="0" w:space="0" w:color="auto"/>
        <w:left w:val="none" w:sz="0" w:space="0" w:color="auto"/>
        <w:bottom w:val="none" w:sz="0" w:space="0" w:color="auto"/>
        <w:right w:val="none" w:sz="0" w:space="0" w:color="auto"/>
      </w:divBdr>
    </w:div>
    <w:div w:id="1122915431">
      <w:bodyDiv w:val="1"/>
      <w:marLeft w:val="0"/>
      <w:marRight w:val="0"/>
      <w:marTop w:val="0"/>
      <w:marBottom w:val="0"/>
      <w:divBdr>
        <w:top w:val="none" w:sz="0" w:space="0" w:color="auto"/>
        <w:left w:val="none" w:sz="0" w:space="0" w:color="auto"/>
        <w:bottom w:val="none" w:sz="0" w:space="0" w:color="auto"/>
        <w:right w:val="none" w:sz="0" w:space="0" w:color="auto"/>
      </w:divBdr>
    </w:div>
    <w:div w:id="1123042000">
      <w:bodyDiv w:val="1"/>
      <w:marLeft w:val="0"/>
      <w:marRight w:val="0"/>
      <w:marTop w:val="0"/>
      <w:marBottom w:val="0"/>
      <w:divBdr>
        <w:top w:val="none" w:sz="0" w:space="0" w:color="auto"/>
        <w:left w:val="none" w:sz="0" w:space="0" w:color="auto"/>
        <w:bottom w:val="none" w:sz="0" w:space="0" w:color="auto"/>
        <w:right w:val="none" w:sz="0" w:space="0" w:color="auto"/>
      </w:divBdr>
    </w:div>
    <w:div w:id="1123353201">
      <w:bodyDiv w:val="1"/>
      <w:marLeft w:val="0"/>
      <w:marRight w:val="0"/>
      <w:marTop w:val="0"/>
      <w:marBottom w:val="0"/>
      <w:divBdr>
        <w:top w:val="none" w:sz="0" w:space="0" w:color="auto"/>
        <w:left w:val="none" w:sz="0" w:space="0" w:color="auto"/>
        <w:bottom w:val="none" w:sz="0" w:space="0" w:color="auto"/>
        <w:right w:val="none" w:sz="0" w:space="0" w:color="auto"/>
      </w:divBdr>
    </w:div>
    <w:div w:id="1123423773">
      <w:bodyDiv w:val="1"/>
      <w:marLeft w:val="0"/>
      <w:marRight w:val="0"/>
      <w:marTop w:val="0"/>
      <w:marBottom w:val="0"/>
      <w:divBdr>
        <w:top w:val="none" w:sz="0" w:space="0" w:color="auto"/>
        <w:left w:val="none" w:sz="0" w:space="0" w:color="auto"/>
        <w:bottom w:val="none" w:sz="0" w:space="0" w:color="auto"/>
        <w:right w:val="none" w:sz="0" w:space="0" w:color="auto"/>
      </w:divBdr>
    </w:div>
    <w:div w:id="1123697856">
      <w:bodyDiv w:val="1"/>
      <w:marLeft w:val="0"/>
      <w:marRight w:val="0"/>
      <w:marTop w:val="0"/>
      <w:marBottom w:val="0"/>
      <w:divBdr>
        <w:top w:val="none" w:sz="0" w:space="0" w:color="auto"/>
        <w:left w:val="none" w:sz="0" w:space="0" w:color="auto"/>
        <w:bottom w:val="none" w:sz="0" w:space="0" w:color="auto"/>
        <w:right w:val="none" w:sz="0" w:space="0" w:color="auto"/>
      </w:divBdr>
    </w:div>
    <w:div w:id="1123882943">
      <w:bodyDiv w:val="1"/>
      <w:marLeft w:val="0"/>
      <w:marRight w:val="0"/>
      <w:marTop w:val="0"/>
      <w:marBottom w:val="0"/>
      <w:divBdr>
        <w:top w:val="none" w:sz="0" w:space="0" w:color="auto"/>
        <w:left w:val="none" w:sz="0" w:space="0" w:color="auto"/>
        <w:bottom w:val="none" w:sz="0" w:space="0" w:color="auto"/>
        <w:right w:val="none" w:sz="0" w:space="0" w:color="auto"/>
      </w:divBdr>
    </w:div>
    <w:div w:id="1123886225">
      <w:bodyDiv w:val="1"/>
      <w:marLeft w:val="0"/>
      <w:marRight w:val="0"/>
      <w:marTop w:val="0"/>
      <w:marBottom w:val="0"/>
      <w:divBdr>
        <w:top w:val="none" w:sz="0" w:space="0" w:color="auto"/>
        <w:left w:val="none" w:sz="0" w:space="0" w:color="auto"/>
        <w:bottom w:val="none" w:sz="0" w:space="0" w:color="auto"/>
        <w:right w:val="none" w:sz="0" w:space="0" w:color="auto"/>
      </w:divBdr>
    </w:div>
    <w:div w:id="1123891459">
      <w:bodyDiv w:val="1"/>
      <w:marLeft w:val="0"/>
      <w:marRight w:val="0"/>
      <w:marTop w:val="0"/>
      <w:marBottom w:val="0"/>
      <w:divBdr>
        <w:top w:val="none" w:sz="0" w:space="0" w:color="auto"/>
        <w:left w:val="none" w:sz="0" w:space="0" w:color="auto"/>
        <w:bottom w:val="none" w:sz="0" w:space="0" w:color="auto"/>
        <w:right w:val="none" w:sz="0" w:space="0" w:color="auto"/>
      </w:divBdr>
    </w:div>
    <w:div w:id="1124040523">
      <w:bodyDiv w:val="1"/>
      <w:marLeft w:val="0"/>
      <w:marRight w:val="0"/>
      <w:marTop w:val="0"/>
      <w:marBottom w:val="0"/>
      <w:divBdr>
        <w:top w:val="none" w:sz="0" w:space="0" w:color="auto"/>
        <w:left w:val="none" w:sz="0" w:space="0" w:color="auto"/>
        <w:bottom w:val="none" w:sz="0" w:space="0" w:color="auto"/>
        <w:right w:val="none" w:sz="0" w:space="0" w:color="auto"/>
      </w:divBdr>
    </w:div>
    <w:div w:id="1124077442">
      <w:bodyDiv w:val="1"/>
      <w:marLeft w:val="0"/>
      <w:marRight w:val="0"/>
      <w:marTop w:val="0"/>
      <w:marBottom w:val="0"/>
      <w:divBdr>
        <w:top w:val="none" w:sz="0" w:space="0" w:color="auto"/>
        <w:left w:val="none" w:sz="0" w:space="0" w:color="auto"/>
        <w:bottom w:val="none" w:sz="0" w:space="0" w:color="auto"/>
        <w:right w:val="none" w:sz="0" w:space="0" w:color="auto"/>
      </w:divBdr>
    </w:div>
    <w:div w:id="1124227662">
      <w:bodyDiv w:val="1"/>
      <w:marLeft w:val="0"/>
      <w:marRight w:val="0"/>
      <w:marTop w:val="0"/>
      <w:marBottom w:val="0"/>
      <w:divBdr>
        <w:top w:val="none" w:sz="0" w:space="0" w:color="auto"/>
        <w:left w:val="none" w:sz="0" w:space="0" w:color="auto"/>
        <w:bottom w:val="none" w:sz="0" w:space="0" w:color="auto"/>
        <w:right w:val="none" w:sz="0" w:space="0" w:color="auto"/>
      </w:divBdr>
    </w:div>
    <w:div w:id="1124348629">
      <w:bodyDiv w:val="1"/>
      <w:marLeft w:val="0"/>
      <w:marRight w:val="0"/>
      <w:marTop w:val="0"/>
      <w:marBottom w:val="0"/>
      <w:divBdr>
        <w:top w:val="none" w:sz="0" w:space="0" w:color="auto"/>
        <w:left w:val="none" w:sz="0" w:space="0" w:color="auto"/>
        <w:bottom w:val="none" w:sz="0" w:space="0" w:color="auto"/>
        <w:right w:val="none" w:sz="0" w:space="0" w:color="auto"/>
      </w:divBdr>
    </w:div>
    <w:div w:id="1124469811">
      <w:bodyDiv w:val="1"/>
      <w:marLeft w:val="0"/>
      <w:marRight w:val="0"/>
      <w:marTop w:val="0"/>
      <w:marBottom w:val="0"/>
      <w:divBdr>
        <w:top w:val="none" w:sz="0" w:space="0" w:color="auto"/>
        <w:left w:val="none" w:sz="0" w:space="0" w:color="auto"/>
        <w:bottom w:val="none" w:sz="0" w:space="0" w:color="auto"/>
        <w:right w:val="none" w:sz="0" w:space="0" w:color="auto"/>
      </w:divBdr>
    </w:div>
    <w:div w:id="1124496514">
      <w:bodyDiv w:val="1"/>
      <w:marLeft w:val="0"/>
      <w:marRight w:val="0"/>
      <w:marTop w:val="0"/>
      <w:marBottom w:val="0"/>
      <w:divBdr>
        <w:top w:val="none" w:sz="0" w:space="0" w:color="auto"/>
        <w:left w:val="none" w:sz="0" w:space="0" w:color="auto"/>
        <w:bottom w:val="none" w:sz="0" w:space="0" w:color="auto"/>
        <w:right w:val="none" w:sz="0" w:space="0" w:color="auto"/>
      </w:divBdr>
    </w:div>
    <w:div w:id="1124498621">
      <w:bodyDiv w:val="1"/>
      <w:marLeft w:val="0"/>
      <w:marRight w:val="0"/>
      <w:marTop w:val="0"/>
      <w:marBottom w:val="0"/>
      <w:divBdr>
        <w:top w:val="none" w:sz="0" w:space="0" w:color="auto"/>
        <w:left w:val="none" w:sz="0" w:space="0" w:color="auto"/>
        <w:bottom w:val="none" w:sz="0" w:space="0" w:color="auto"/>
        <w:right w:val="none" w:sz="0" w:space="0" w:color="auto"/>
      </w:divBdr>
    </w:div>
    <w:div w:id="1124615742">
      <w:bodyDiv w:val="1"/>
      <w:marLeft w:val="0"/>
      <w:marRight w:val="0"/>
      <w:marTop w:val="0"/>
      <w:marBottom w:val="0"/>
      <w:divBdr>
        <w:top w:val="none" w:sz="0" w:space="0" w:color="auto"/>
        <w:left w:val="none" w:sz="0" w:space="0" w:color="auto"/>
        <w:bottom w:val="none" w:sz="0" w:space="0" w:color="auto"/>
        <w:right w:val="none" w:sz="0" w:space="0" w:color="auto"/>
      </w:divBdr>
    </w:div>
    <w:div w:id="1124616928">
      <w:bodyDiv w:val="1"/>
      <w:marLeft w:val="0"/>
      <w:marRight w:val="0"/>
      <w:marTop w:val="0"/>
      <w:marBottom w:val="0"/>
      <w:divBdr>
        <w:top w:val="none" w:sz="0" w:space="0" w:color="auto"/>
        <w:left w:val="none" w:sz="0" w:space="0" w:color="auto"/>
        <w:bottom w:val="none" w:sz="0" w:space="0" w:color="auto"/>
        <w:right w:val="none" w:sz="0" w:space="0" w:color="auto"/>
      </w:divBdr>
    </w:div>
    <w:div w:id="1124932289">
      <w:bodyDiv w:val="1"/>
      <w:marLeft w:val="0"/>
      <w:marRight w:val="0"/>
      <w:marTop w:val="0"/>
      <w:marBottom w:val="0"/>
      <w:divBdr>
        <w:top w:val="none" w:sz="0" w:space="0" w:color="auto"/>
        <w:left w:val="none" w:sz="0" w:space="0" w:color="auto"/>
        <w:bottom w:val="none" w:sz="0" w:space="0" w:color="auto"/>
        <w:right w:val="none" w:sz="0" w:space="0" w:color="auto"/>
      </w:divBdr>
    </w:div>
    <w:div w:id="1124933424">
      <w:bodyDiv w:val="1"/>
      <w:marLeft w:val="0"/>
      <w:marRight w:val="0"/>
      <w:marTop w:val="0"/>
      <w:marBottom w:val="0"/>
      <w:divBdr>
        <w:top w:val="none" w:sz="0" w:space="0" w:color="auto"/>
        <w:left w:val="none" w:sz="0" w:space="0" w:color="auto"/>
        <w:bottom w:val="none" w:sz="0" w:space="0" w:color="auto"/>
        <w:right w:val="none" w:sz="0" w:space="0" w:color="auto"/>
      </w:divBdr>
    </w:div>
    <w:div w:id="1125152804">
      <w:bodyDiv w:val="1"/>
      <w:marLeft w:val="0"/>
      <w:marRight w:val="0"/>
      <w:marTop w:val="0"/>
      <w:marBottom w:val="0"/>
      <w:divBdr>
        <w:top w:val="none" w:sz="0" w:space="0" w:color="auto"/>
        <w:left w:val="none" w:sz="0" w:space="0" w:color="auto"/>
        <w:bottom w:val="none" w:sz="0" w:space="0" w:color="auto"/>
        <w:right w:val="none" w:sz="0" w:space="0" w:color="auto"/>
      </w:divBdr>
    </w:div>
    <w:div w:id="1125470157">
      <w:bodyDiv w:val="1"/>
      <w:marLeft w:val="0"/>
      <w:marRight w:val="0"/>
      <w:marTop w:val="0"/>
      <w:marBottom w:val="0"/>
      <w:divBdr>
        <w:top w:val="none" w:sz="0" w:space="0" w:color="auto"/>
        <w:left w:val="none" w:sz="0" w:space="0" w:color="auto"/>
        <w:bottom w:val="none" w:sz="0" w:space="0" w:color="auto"/>
        <w:right w:val="none" w:sz="0" w:space="0" w:color="auto"/>
      </w:divBdr>
    </w:div>
    <w:div w:id="1125974957">
      <w:bodyDiv w:val="1"/>
      <w:marLeft w:val="0"/>
      <w:marRight w:val="0"/>
      <w:marTop w:val="0"/>
      <w:marBottom w:val="0"/>
      <w:divBdr>
        <w:top w:val="none" w:sz="0" w:space="0" w:color="auto"/>
        <w:left w:val="none" w:sz="0" w:space="0" w:color="auto"/>
        <w:bottom w:val="none" w:sz="0" w:space="0" w:color="auto"/>
        <w:right w:val="none" w:sz="0" w:space="0" w:color="auto"/>
      </w:divBdr>
    </w:div>
    <w:div w:id="1126122252">
      <w:bodyDiv w:val="1"/>
      <w:marLeft w:val="0"/>
      <w:marRight w:val="0"/>
      <w:marTop w:val="0"/>
      <w:marBottom w:val="0"/>
      <w:divBdr>
        <w:top w:val="none" w:sz="0" w:space="0" w:color="auto"/>
        <w:left w:val="none" w:sz="0" w:space="0" w:color="auto"/>
        <w:bottom w:val="none" w:sz="0" w:space="0" w:color="auto"/>
        <w:right w:val="none" w:sz="0" w:space="0" w:color="auto"/>
      </w:divBdr>
    </w:div>
    <w:div w:id="1126311326">
      <w:bodyDiv w:val="1"/>
      <w:marLeft w:val="0"/>
      <w:marRight w:val="0"/>
      <w:marTop w:val="0"/>
      <w:marBottom w:val="0"/>
      <w:divBdr>
        <w:top w:val="none" w:sz="0" w:space="0" w:color="auto"/>
        <w:left w:val="none" w:sz="0" w:space="0" w:color="auto"/>
        <w:bottom w:val="none" w:sz="0" w:space="0" w:color="auto"/>
        <w:right w:val="none" w:sz="0" w:space="0" w:color="auto"/>
      </w:divBdr>
    </w:div>
    <w:div w:id="1126436100">
      <w:bodyDiv w:val="1"/>
      <w:marLeft w:val="0"/>
      <w:marRight w:val="0"/>
      <w:marTop w:val="0"/>
      <w:marBottom w:val="0"/>
      <w:divBdr>
        <w:top w:val="none" w:sz="0" w:space="0" w:color="auto"/>
        <w:left w:val="none" w:sz="0" w:space="0" w:color="auto"/>
        <w:bottom w:val="none" w:sz="0" w:space="0" w:color="auto"/>
        <w:right w:val="none" w:sz="0" w:space="0" w:color="auto"/>
      </w:divBdr>
    </w:div>
    <w:div w:id="1126581860">
      <w:bodyDiv w:val="1"/>
      <w:marLeft w:val="0"/>
      <w:marRight w:val="0"/>
      <w:marTop w:val="0"/>
      <w:marBottom w:val="0"/>
      <w:divBdr>
        <w:top w:val="none" w:sz="0" w:space="0" w:color="auto"/>
        <w:left w:val="none" w:sz="0" w:space="0" w:color="auto"/>
        <w:bottom w:val="none" w:sz="0" w:space="0" w:color="auto"/>
        <w:right w:val="none" w:sz="0" w:space="0" w:color="auto"/>
      </w:divBdr>
    </w:div>
    <w:div w:id="1126703559">
      <w:bodyDiv w:val="1"/>
      <w:marLeft w:val="0"/>
      <w:marRight w:val="0"/>
      <w:marTop w:val="0"/>
      <w:marBottom w:val="0"/>
      <w:divBdr>
        <w:top w:val="none" w:sz="0" w:space="0" w:color="auto"/>
        <w:left w:val="none" w:sz="0" w:space="0" w:color="auto"/>
        <w:bottom w:val="none" w:sz="0" w:space="0" w:color="auto"/>
        <w:right w:val="none" w:sz="0" w:space="0" w:color="auto"/>
      </w:divBdr>
    </w:div>
    <w:div w:id="1127043102">
      <w:bodyDiv w:val="1"/>
      <w:marLeft w:val="0"/>
      <w:marRight w:val="0"/>
      <w:marTop w:val="0"/>
      <w:marBottom w:val="0"/>
      <w:divBdr>
        <w:top w:val="none" w:sz="0" w:space="0" w:color="auto"/>
        <w:left w:val="none" w:sz="0" w:space="0" w:color="auto"/>
        <w:bottom w:val="none" w:sz="0" w:space="0" w:color="auto"/>
        <w:right w:val="none" w:sz="0" w:space="0" w:color="auto"/>
      </w:divBdr>
    </w:div>
    <w:div w:id="1127316568">
      <w:bodyDiv w:val="1"/>
      <w:marLeft w:val="0"/>
      <w:marRight w:val="0"/>
      <w:marTop w:val="0"/>
      <w:marBottom w:val="0"/>
      <w:divBdr>
        <w:top w:val="none" w:sz="0" w:space="0" w:color="auto"/>
        <w:left w:val="none" w:sz="0" w:space="0" w:color="auto"/>
        <w:bottom w:val="none" w:sz="0" w:space="0" w:color="auto"/>
        <w:right w:val="none" w:sz="0" w:space="0" w:color="auto"/>
      </w:divBdr>
    </w:div>
    <w:div w:id="1127357896">
      <w:bodyDiv w:val="1"/>
      <w:marLeft w:val="0"/>
      <w:marRight w:val="0"/>
      <w:marTop w:val="0"/>
      <w:marBottom w:val="0"/>
      <w:divBdr>
        <w:top w:val="none" w:sz="0" w:space="0" w:color="auto"/>
        <w:left w:val="none" w:sz="0" w:space="0" w:color="auto"/>
        <w:bottom w:val="none" w:sz="0" w:space="0" w:color="auto"/>
        <w:right w:val="none" w:sz="0" w:space="0" w:color="auto"/>
      </w:divBdr>
    </w:div>
    <w:div w:id="1127430006">
      <w:bodyDiv w:val="1"/>
      <w:marLeft w:val="0"/>
      <w:marRight w:val="0"/>
      <w:marTop w:val="0"/>
      <w:marBottom w:val="0"/>
      <w:divBdr>
        <w:top w:val="none" w:sz="0" w:space="0" w:color="auto"/>
        <w:left w:val="none" w:sz="0" w:space="0" w:color="auto"/>
        <w:bottom w:val="none" w:sz="0" w:space="0" w:color="auto"/>
        <w:right w:val="none" w:sz="0" w:space="0" w:color="auto"/>
      </w:divBdr>
    </w:div>
    <w:div w:id="1127704991">
      <w:bodyDiv w:val="1"/>
      <w:marLeft w:val="0"/>
      <w:marRight w:val="0"/>
      <w:marTop w:val="0"/>
      <w:marBottom w:val="0"/>
      <w:divBdr>
        <w:top w:val="none" w:sz="0" w:space="0" w:color="auto"/>
        <w:left w:val="none" w:sz="0" w:space="0" w:color="auto"/>
        <w:bottom w:val="none" w:sz="0" w:space="0" w:color="auto"/>
        <w:right w:val="none" w:sz="0" w:space="0" w:color="auto"/>
      </w:divBdr>
    </w:div>
    <w:div w:id="1127773254">
      <w:bodyDiv w:val="1"/>
      <w:marLeft w:val="0"/>
      <w:marRight w:val="0"/>
      <w:marTop w:val="0"/>
      <w:marBottom w:val="0"/>
      <w:divBdr>
        <w:top w:val="none" w:sz="0" w:space="0" w:color="auto"/>
        <w:left w:val="none" w:sz="0" w:space="0" w:color="auto"/>
        <w:bottom w:val="none" w:sz="0" w:space="0" w:color="auto"/>
        <w:right w:val="none" w:sz="0" w:space="0" w:color="auto"/>
      </w:divBdr>
    </w:div>
    <w:div w:id="1127965934">
      <w:bodyDiv w:val="1"/>
      <w:marLeft w:val="0"/>
      <w:marRight w:val="0"/>
      <w:marTop w:val="0"/>
      <w:marBottom w:val="0"/>
      <w:divBdr>
        <w:top w:val="none" w:sz="0" w:space="0" w:color="auto"/>
        <w:left w:val="none" w:sz="0" w:space="0" w:color="auto"/>
        <w:bottom w:val="none" w:sz="0" w:space="0" w:color="auto"/>
        <w:right w:val="none" w:sz="0" w:space="0" w:color="auto"/>
      </w:divBdr>
    </w:div>
    <w:div w:id="1127969906">
      <w:bodyDiv w:val="1"/>
      <w:marLeft w:val="0"/>
      <w:marRight w:val="0"/>
      <w:marTop w:val="0"/>
      <w:marBottom w:val="0"/>
      <w:divBdr>
        <w:top w:val="none" w:sz="0" w:space="0" w:color="auto"/>
        <w:left w:val="none" w:sz="0" w:space="0" w:color="auto"/>
        <w:bottom w:val="none" w:sz="0" w:space="0" w:color="auto"/>
        <w:right w:val="none" w:sz="0" w:space="0" w:color="auto"/>
      </w:divBdr>
    </w:div>
    <w:div w:id="1127972307">
      <w:bodyDiv w:val="1"/>
      <w:marLeft w:val="0"/>
      <w:marRight w:val="0"/>
      <w:marTop w:val="0"/>
      <w:marBottom w:val="0"/>
      <w:divBdr>
        <w:top w:val="none" w:sz="0" w:space="0" w:color="auto"/>
        <w:left w:val="none" w:sz="0" w:space="0" w:color="auto"/>
        <w:bottom w:val="none" w:sz="0" w:space="0" w:color="auto"/>
        <w:right w:val="none" w:sz="0" w:space="0" w:color="auto"/>
      </w:divBdr>
    </w:div>
    <w:div w:id="1128354027">
      <w:bodyDiv w:val="1"/>
      <w:marLeft w:val="0"/>
      <w:marRight w:val="0"/>
      <w:marTop w:val="0"/>
      <w:marBottom w:val="0"/>
      <w:divBdr>
        <w:top w:val="none" w:sz="0" w:space="0" w:color="auto"/>
        <w:left w:val="none" w:sz="0" w:space="0" w:color="auto"/>
        <w:bottom w:val="none" w:sz="0" w:space="0" w:color="auto"/>
        <w:right w:val="none" w:sz="0" w:space="0" w:color="auto"/>
      </w:divBdr>
    </w:div>
    <w:div w:id="1128355476">
      <w:bodyDiv w:val="1"/>
      <w:marLeft w:val="0"/>
      <w:marRight w:val="0"/>
      <w:marTop w:val="0"/>
      <w:marBottom w:val="0"/>
      <w:divBdr>
        <w:top w:val="none" w:sz="0" w:space="0" w:color="auto"/>
        <w:left w:val="none" w:sz="0" w:space="0" w:color="auto"/>
        <w:bottom w:val="none" w:sz="0" w:space="0" w:color="auto"/>
        <w:right w:val="none" w:sz="0" w:space="0" w:color="auto"/>
      </w:divBdr>
    </w:div>
    <w:div w:id="1128475104">
      <w:bodyDiv w:val="1"/>
      <w:marLeft w:val="0"/>
      <w:marRight w:val="0"/>
      <w:marTop w:val="0"/>
      <w:marBottom w:val="0"/>
      <w:divBdr>
        <w:top w:val="none" w:sz="0" w:space="0" w:color="auto"/>
        <w:left w:val="none" w:sz="0" w:space="0" w:color="auto"/>
        <w:bottom w:val="none" w:sz="0" w:space="0" w:color="auto"/>
        <w:right w:val="none" w:sz="0" w:space="0" w:color="auto"/>
      </w:divBdr>
    </w:div>
    <w:div w:id="1128547410">
      <w:bodyDiv w:val="1"/>
      <w:marLeft w:val="0"/>
      <w:marRight w:val="0"/>
      <w:marTop w:val="0"/>
      <w:marBottom w:val="0"/>
      <w:divBdr>
        <w:top w:val="none" w:sz="0" w:space="0" w:color="auto"/>
        <w:left w:val="none" w:sz="0" w:space="0" w:color="auto"/>
        <w:bottom w:val="none" w:sz="0" w:space="0" w:color="auto"/>
        <w:right w:val="none" w:sz="0" w:space="0" w:color="auto"/>
      </w:divBdr>
    </w:div>
    <w:div w:id="1128816683">
      <w:bodyDiv w:val="1"/>
      <w:marLeft w:val="0"/>
      <w:marRight w:val="0"/>
      <w:marTop w:val="0"/>
      <w:marBottom w:val="0"/>
      <w:divBdr>
        <w:top w:val="none" w:sz="0" w:space="0" w:color="auto"/>
        <w:left w:val="none" w:sz="0" w:space="0" w:color="auto"/>
        <w:bottom w:val="none" w:sz="0" w:space="0" w:color="auto"/>
        <w:right w:val="none" w:sz="0" w:space="0" w:color="auto"/>
      </w:divBdr>
    </w:div>
    <w:div w:id="1128864656">
      <w:bodyDiv w:val="1"/>
      <w:marLeft w:val="0"/>
      <w:marRight w:val="0"/>
      <w:marTop w:val="0"/>
      <w:marBottom w:val="0"/>
      <w:divBdr>
        <w:top w:val="none" w:sz="0" w:space="0" w:color="auto"/>
        <w:left w:val="none" w:sz="0" w:space="0" w:color="auto"/>
        <w:bottom w:val="none" w:sz="0" w:space="0" w:color="auto"/>
        <w:right w:val="none" w:sz="0" w:space="0" w:color="auto"/>
      </w:divBdr>
    </w:div>
    <w:div w:id="1128934670">
      <w:bodyDiv w:val="1"/>
      <w:marLeft w:val="0"/>
      <w:marRight w:val="0"/>
      <w:marTop w:val="0"/>
      <w:marBottom w:val="0"/>
      <w:divBdr>
        <w:top w:val="none" w:sz="0" w:space="0" w:color="auto"/>
        <w:left w:val="none" w:sz="0" w:space="0" w:color="auto"/>
        <w:bottom w:val="none" w:sz="0" w:space="0" w:color="auto"/>
        <w:right w:val="none" w:sz="0" w:space="0" w:color="auto"/>
      </w:divBdr>
    </w:div>
    <w:div w:id="1129399691">
      <w:bodyDiv w:val="1"/>
      <w:marLeft w:val="0"/>
      <w:marRight w:val="0"/>
      <w:marTop w:val="0"/>
      <w:marBottom w:val="0"/>
      <w:divBdr>
        <w:top w:val="none" w:sz="0" w:space="0" w:color="auto"/>
        <w:left w:val="none" w:sz="0" w:space="0" w:color="auto"/>
        <w:bottom w:val="none" w:sz="0" w:space="0" w:color="auto"/>
        <w:right w:val="none" w:sz="0" w:space="0" w:color="auto"/>
      </w:divBdr>
    </w:div>
    <w:div w:id="1129472351">
      <w:bodyDiv w:val="1"/>
      <w:marLeft w:val="0"/>
      <w:marRight w:val="0"/>
      <w:marTop w:val="0"/>
      <w:marBottom w:val="0"/>
      <w:divBdr>
        <w:top w:val="none" w:sz="0" w:space="0" w:color="auto"/>
        <w:left w:val="none" w:sz="0" w:space="0" w:color="auto"/>
        <w:bottom w:val="none" w:sz="0" w:space="0" w:color="auto"/>
        <w:right w:val="none" w:sz="0" w:space="0" w:color="auto"/>
      </w:divBdr>
    </w:div>
    <w:div w:id="1129587976">
      <w:bodyDiv w:val="1"/>
      <w:marLeft w:val="0"/>
      <w:marRight w:val="0"/>
      <w:marTop w:val="0"/>
      <w:marBottom w:val="0"/>
      <w:divBdr>
        <w:top w:val="none" w:sz="0" w:space="0" w:color="auto"/>
        <w:left w:val="none" w:sz="0" w:space="0" w:color="auto"/>
        <w:bottom w:val="none" w:sz="0" w:space="0" w:color="auto"/>
        <w:right w:val="none" w:sz="0" w:space="0" w:color="auto"/>
      </w:divBdr>
    </w:div>
    <w:div w:id="1129588860">
      <w:bodyDiv w:val="1"/>
      <w:marLeft w:val="0"/>
      <w:marRight w:val="0"/>
      <w:marTop w:val="0"/>
      <w:marBottom w:val="0"/>
      <w:divBdr>
        <w:top w:val="none" w:sz="0" w:space="0" w:color="auto"/>
        <w:left w:val="none" w:sz="0" w:space="0" w:color="auto"/>
        <w:bottom w:val="none" w:sz="0" w:space="0" w:color="auto"/>
        <w:right w:val="none" w:sz="0" w:space="0" w:color="auto"/>
      </w:divBdr>
    </w:div>
    <w:div w:id="1129664262">
      <w:bodyDiv w:val="1"/>
      <w:marLeft w:val="0"/>
      <w:marRight w:val="0"/>
      <w:marTop w:val="0"/>
      <w:marBottom w:val="0"/>
      <w:divBdr>
        <w:top w:val="none" w:sz="0" w:space="0" w:color="auto"/>
        <w:left w:val="none" w:sz="0" w:space="0" w:color="auto"/>
        <w:bottom w:val="none" w:sz="0" w:space="0" w:color="auto"/>
        <w:right w:val="none" w:sz="0" w:space="0" w:color="auto"/>
      </w:divBdr>
    </w:div>
    <w:div w:id="1129856749">
      <w:bodyDiv w:val="1"/>
      <w:marLeft w:val="0"/>
      <w:marRight w:val="0"/>
      <w:marTop w:val="0"/>
      <w:marBottom w:val="0"/>
      <w:divBdr>
        <w:top w:val="none" w:sz="0" w:space="0" w:color="auto"/>
        <w:left w:val="none" w:sz="0" w:space="0" w:color="auto"/>
        <w:bottom w:val="none" w:sz="0" w:space="0" w:color="auto"/>
        <w:right w:val="none" w:sz="0" w:space="0" w:color="auto"/>
      </w:divBdr>
    </w:div>
    <w:div w:id="1129862505">
      <w:bodyDiv w:val="1"/>
      <w:marLeft w:val="0"/>
      <w:marRight w:val="0"/>
      <w:marTop w:val="0"/>
      <w:marBottom w:val="0"/>
      <w:divBdr>
        <w:top w:val="none" w:sz="0" w:space="0" w:color="auto"/>
        <w:left w:val="none" w:sz="0" w:space="0" w:color="auto"/>
        <w:bottom w:val="none" w:sz="0" w:space="0" w:color="auto"/>
        <w:right w:val="none" w:sz="0" w:space="0" w:color="auto"/>
      </w:divBdr>
    </w:div>
    <w:div w:id="1129936156">
      <w:bodyDiv w:val="1"/>
      <w:marLeft w:val="0"/>
      <w:marRight w:val="0"/>
      <w:marTop w:val="0"/>
      <w:marBottom w:val="0"/>
      <w:divBdr>
        <w:top w:val="none" w:sz="0" w:space="0" w:color="auto"/>
        <w:left w:val="none" w:sz="0" w:space="0" w:color="auto"/>
        <w:bottom w:val="none" w:sz="0" w:space="0" w:color="auto"/>
        <w:right w:val="none" w:sz="0" w:space="0" w:color="auto"/>
      </w:divBdr>
    </w:div>
    <w:div w:id="1130127375">
      <w:bodyDiv w:val="1"/>
      <w:marLeft w:val="0"/>
      <w:marRight w:val="0"/>
      <w:marTop w:val="0"/>
      <w:marBottom w:val="0"/>
      <w:divBdr>
        <w:top w:val="none" w:sz="0" w:space="0" w:color="auto"/>
        <w:left w:val="none" w:sz="0" w:space="0" w:color="auto"/>
        <w:bottom w:val="none" w:sz="0" w:space="0" w:color="auto"/>
        <w:right w:val="none" w:sz="0" w:space="0" w:color="auto"/>
      </w:divBdr>
    </w:div>
    <w:div w:id="1130171937">
      <w:bodyDiv w:val="1"/>
      <w:marLeft w:val="0"/>
      <w:marRight w:val="0"/>
      <w:marTop w:val="0"/>
      <w:marBottom w:val="0"/>
      <w:divBdr>
        <w:top w:val="none" w:sz="0" w:space="0" w:color="auto"/>
        <w:left w:val="none" w:sz="0" w:space="0" w:color="auto"/>
        <w:bottom w:val="none" w:sz="0" w:space="0" w:color="auto"/>
        <w:right w:val="none" w:sz="0" w:space="0" w:color="auto"/>
      </w:divBdr>
    </w:div>
    <w:div w:id="1130318431">
      <w:bodyDiv w:val="1"/>
      <w:marLeft w:val="0"/>
      <w:marRight w:val="0"/>
      <w:marTop w:val="0"/>
      <w:marBottom w:val="0"/>
      <w:divBdr>
        <w:top w:val="none" w:sz="0" w:space="0" w:color="auto"/>
        <w:left w:val="none" w:sz="0" w:space="0" w:color="auto"/>
        <w:bottom w:val="none" w:sz="0" w:space="0" w:color="auto"/>
        <w:right w:val="none" w:sz="0" w:space="0" w:color="auto"/>
      </w:divBdr>
    </w:div>
    <w:div w:id="1130397219">
      <w:bodyDiv w:val="1"/>
      <w:marLeft w:val="0"/>
      <w:marRight w:val="0"/>
      <w:marTop w:val="0"/>
      <w:marBottom w:val="0"/>
      <w:divBdr>
        <w:top w:val="none" w:sz="0" w:space="0" w:color="auto"/>
        <w:left w:val="none" w:sz="0" w:space="0" w:color="auto"/>
        <w:bottom w:val="none" w:sz="0" w:space="0" w:color="auto"/>
        <w:right w:val="none" w:sz="0" w:space="0" w:color="auto"/>
      </w:divBdr>
    </w:div>
    <w:div w:id="1130435009">
      <w:bodyDiv w:val="1"/>
      <w:marLeft w:val="0"/>
      <w:marRight w:val="0"/>
      <w:marTop w:val="0"/>
      <w:marBottom w:val="0"/>
      <w:divBdr>
        <w:top w:val="none" w:sz="0" w:space="0" w:color="auto"/>
        <w:left w:val="none" w:sz="0" w:space="0" w:color="auto"/>
        <w:bottom w:val="none" w:sz="0" w:space="0" w:color="auto"/>
        <w:right w:val="none" w:sz="0" w:space="0" w:color="auto"/>
      </w:divBdr>
    </w:div>
    <w:div w:id="1130516468">
      <w:bodyDiv w:val="1"/>
      <w:marLeft w:val="0"/>
      <w:marRight w:val="0"/>
      <w:marTop w:val="0"/>
      <w:marBottom w:val="0"/>
      <w:divBdr>
        <w:top w:val="none" w:sz="0" w:space="0" w:color="auto"/>
        <w:left w:val="none" w:sz="0" w:space="0" w:color="auto"/>
        <w:bottom w:val="none" w:sz="0" w:space="0" w:color="auto"/>
        <w:right w:val="none" w:sz="0" w:space="0" w:color="auto"/>
      </w:divBdr>
    </w:div>
    <w:div w:id="1130516529">
      <w:bodyDiv w:val="1"/>
      <w:marLeft w:val="0"/>
      <w:marRight w:val="0"/>
      <w:marTop w:val="0"/>
      <w:marBottom w:val="0"/>
      <w:divBdr>
        <w:top w:val="none" w:sz="0" w:space="0" w:color="auto"/>
        <w:left w:val="none" w:sz="0" w:space="0" w:color="auto"/>
        <w:bottom w:val="none" w:sz="0" w:space="0" w:color="auto"/>
        <w:right w:val="none" w:sz="0" w:space="0" w:color="auto"/>
      </w:divBdr>
    </w:div>
    <w:div w:id="1130705038">
      <w:bodyDiv w:val="1"/>
      <w:marLeft w:val="0"/>
      <w:marRight w:val="0"/>
      <w:marTop w:val="0"/>
      <w:marBottom w:val="0"/>
      <w:divBdr>
        <w:top w:val="none" w:sz="0" w:space="0" w:color="auto"/>
        <w:left w:val="none" w:sz="0" w:space="0" w:color="auto"/>
        <w:bottom w:val="none" w:sz="0" w:space="0" w:color="auto"/>
        <w:right w:val="none" w:sz="0" w:space="0" w:color="auto"/>
      </w:divBdr>
    </w:div>
    <w:div w:id="1130824908">
      <w:bodyDiv w:val="1"/>
      <w:marLeft w:val="0"/>
      <w:marRight w:val="0"/>
      <w:marTop w:val="0"/>
      <w:marBottom w:val="0"/>
      <w:divBdr>
        <w:top w:val="none" w:sz="0" w:space="0" w:color="auto"/>
        <w:left w:val="none" w:sz="0" w:space="0" w:color="auto"/>
        <w:bottom w:val="none" w:sz="0" w:space="0" w:color="auto"/>
        <w:right w:val="none" w:sz="0" w:space="0" w:color="auto"/>
      </w:divBdr>
    </w:div>
    <w:div w:id="1130901272">
      <w:bodyDiv w:val="1"/>
      <w:marLeft w:val="0"/>
      <w:marRight w:val="0"/>
      <w:marTop w:val="0"/>
      <w:marBottom w:val="0"/>
      <w:divBdr>
        <w:top w:val="none" w:sz="0" w:space="0" w:color="auto"/>
        <w:left w:val="none" w:sz="0" w:space="0" w:color="auto"/>
        <w:bottom w:val="none" w:sz="0" w:space="0" w:color="auto"/>
        <w:right w:val="none" w:sz="0" w:space="0" w:color="auto"/>
      </w:divBdr>
    </w:div>
    <w:div w:id="1131022086">
      <w:bodyDiv w:val="1"/>
      <w:marLeft w:val="0"/>
      <w:marRight w:val="0"/>
      <w:marTop w:val="0"/>
      <w:marBottom w:val="0"/>
      <w:divBdr>
        <w:top w:val="none" w:sz="0" w:space="0" w:color="auto"/>
        <w:left w:val="none" w:sz="0" w:space="0" w:color="auto"/>
        <w:bottom w:val="none" w:sz="0" w:space="0" w:color="auto"/>
        <w:right w:val="none" w:sz="0" w:space="0" w:color="auto"/>
      </w:divBdr>
    </w:div>
    <w:div w:id="1131166705">
      <w:bodyDiv w:val="1"/>
      <w:marLeft w:val="0"/>
      <w:marRight w:val="0"/>
      <w:marTop w:val="0"/>
      <w:marBottom w:val="0"/>
      <w:divBdr>
        <w:top w:val="none" w:sz="0" w:space="0" w:color="auto"/>
        <w:left w:val="none" w:sz="0" w:space="0" w:color="auto"/>
        <w:bottom w:val="none" w:sz="0" w:space="0" w:color="auto"/>
        <w:right w:val="none" w:sz="0" w:space="0" w:color="auto"/>
      </w:divBdr>
    </w:div>
    <w:div w:id="1131359152">
      <w:bodyDiv w:val="1"/>
      <w:marLeft w:val="0"/>
      <w:marRight w:val="0"/>
      <w:marTop w:val="0"/>
      <w:marBottom w:val="0"/>
      <w:divBdr>
        <w:top w:val="none" w:sz="0" w:space="0" w:color="auto"/>
        <w:left w:val="none" w:sz="0" w:space="0" w:color="auto"/>
        <w:bottom w:val="none" w:sz="0" w:space="0" w:color="auto"/>
        <w:right w:val="none" w:sz="0" w:space="0" w:color="auto"/>
      </w:divBdr>
    </w:div>
    <w:div w:id="1131479672">
      <w:bodyDiv w:val="1"/>
      <w:marLeft w:val="0"/>
      <w:marRight w:val="0"/>
      <w:marTop w:val="0"/>
      <w:marBottom w:val="0"/>
      <w:divBdr>
        <w:top w:val="none" w:sz="0" w:space="0" w:color="auto"/>
        <w:left w:val="none" w:sz="0" w:space="0" w:color="auto"/>
        <w:bottom w:val="none" w:sz="0" w:space="0" w:color="auto"/>
        <w:right w:val="none" w:sz="0" w:space="0" w:color="auto"/>
      </w:divBdr>
    </w:div>
    <w:div w:id="1131481481">
      <w:bodyDiv w:val="1"/>
      <w:marLeft w:val="0"/>
      <w:marRight w:val="0"/>
      <w:marTop w:val="0"/>
      <w:marBottom w:val="0"/>
      <w:divBdr>
        <w:top w:val="none" w:sz="0" w:space="0" w:color="auto"/>
        <w:left w:val="none" w:sz="0" w:space="0" w:color="auto"/>
        <w:bottom w:val="none" w:sz="0" w:space="0" w:color="auto"/>
        <w:right w:val="none" w:sz="0" w:space="0" w:color="auto"/>
      </w:divBdr>
    </w:div>
    <w:div w:id="1131631398">
      <w:bodyDiv w:val="1"/>
      <w:marLeft w:val="0"/>
      <w:marRight w:val="0"/>
      <w:marTop w:val="0"/>
      <w:marBottom w:val="0"/>
      <w:divBdr>
        <w:top w:val="none" w:sz="0" w:space="0" w:color="auto"/>
        <w:left w:val="none" w:sz="0" w:space="0" w:color="auto"/>
        <w:bottom w:val="none" w:sz="0" w:space="0" w:color="auto"/>
        <w:right w:val="none" w:sz="0" w:space="0" w:color="auto"/>
      </w:divBdr>
    </w:div>
    <w:div w:id="1131633575">
      <w:bodyDiv w:val="1"/>
      <w:marLeft w:val="0"/>
      <w:marRight w:val="0"/>
      <w:marTop w:val="0"/>
      <w:marBottom w:val="0"/>
      <w:divBdr>
        <w:top w:val="none" w:sz="0" w:space="0" w:color="auto"/>
        <w:left w:val="none" w:sz="0" w:space="0" w:color="auto"/>
        <w:bottom w:val="none" w:sz="0" w:space="0" w:color="auto"/>
        <w:right w:val="none" w:sz="0" w:space="0" w:color="auto"/>
      </w:divBdr>
    </w:div>
    <w:div w:id="1131634779">
      <w:bodyDiv w:val="1"/>
      <w:marLeft w:val="0"/>
      <w:marRight w:val="0"/>
      <w:marTop w:val="0"/>
      <w:marBottom w:val="0"/>
      <w:divBdr>
        <w:top w:val="none" w:sz="0" w:space="0" w:color="auto"/>
        <w:left w:val="none" w:sz="0" w:space="0" w:color="auto"/>
        <w:bottom w:val="none" w:sz="0" w:space="0" w:color="auto"/>
        <w:right w:val="none" w:sz="0" w:space="0" w:color="auto"/>
      </w:divBdr>
    </w:div>
    <w:div w:id="1131752027">
      <w:bodyDiv w:val="1"/>
      <w:marLeft w:val="0"/>
      <w:marRight w:val="0"/>
      <w:marTop w:val="0"/>
      <w:marBottom w:val="0"/>
      <w:divBdr>
        <w:top w:val="none" w:sz="0" w:space="0" w:color="auto"/>
        <w:left w:val="none" w:sz="0" w:space="0" w:color="auto"/>
        <w:bottom w:val="none" w:sz="0" w:space="0" w:color="auto"/>
        <w:right w:val="none" w:sz="0" w:space="0" w:color="auto"/>
      </w:divBdr>
    </w:div>
    <w:div w:id="1131754020">
      <w:bodyDiv w:val="1"/>
      <w:marLeft w:val="0"/>
      <w:marRight w:val="0"/>
      <w:marTop w:val="0"/>
      <w:marBottom w:val="0"/>
      <w:divBdr>
        <w:top w:val="none" w:sz="0" w:space="0" w:color="auto"/>
        <w:left w:val="none" w:sz="0" w:space="0" w:color="auto"/>
        <w:bottom w:val="none" w:sz="0" w:space="0" w:color="auto"/>
        <w:right w:val="none" w:sz="0" w:space="0" w:color="auto"/>
      </w:divBdr>
    </w:div>
    <w:div w:id="1132139829">
      <w:bodyDiv w:val="1"/>
      <w:marLeft w:val="0"/>
      <w:marRight w:val="0"/>
      <w:marTop w:val="0"/>
      <w:marBottom w:val="0"/>
      <w:divBdr>
        <w:top w:val="none" w:sz="0" w:space="0" w:color="auto"/>
        <w:left w:val="none" w:sz="0" w:space="0" w:color="auto"/>
        <w:bottom w:val="none" w:sz="0" w:space="0" w:color="auto"/>
        <w:right w:val="none" w:sz="0" w:space="0" w:color="auto"/>
      </w:divBdr>
    </w:div>
    <w:div w:id="1132165980">
      <w:bodyDiv w:val="1"/>
      <w:marLeft w:val="0"/>
      <w:marRight w:val="0"/>
      <w:marTop w:val="0"/>
      <w:marBottom w:val="0"/>
      <w:divBdr>
        <w:top w:val="none" w:sz="0" w:space="0" w:color="auto"/>
        <w:left w:val="none" w:sz="0" w:space="0" w:color="auto"/>
        <w:bottom w:val="none" w:sz="0" w:space="0" w:color="auto"/>
        <w:right w:val="none" w:sz="0" w:space="0" w:color="auto"/>
      </w:divBdr>
    </w:div>
    <w:div w:id="1132405414">
      <w:bodyDiv w:val="1"/>
      <w:marLeft w:val="0"/>
      <w:marRight w:val="0"/>
      <w:marTop w:val="0"/>
      <w:marBottom w:val="0"/>
      <w:divBdr>
        <w:top w:val="none" w:sz="0" w:space="0" w:color="auto"/>
        <w:left w:val="none" w:sz="0" w:space="0" w:color="auto"/>
        <w:bottom w:val="none" w:sz="0" w:space="0" w:color="auto"/>
        <w:right w:val="none" w:sz="0" w:space="0" w:color="auto"/>
      </w:divBdr>
    </w:div>
    <w:div w:id="1132407049">
      <w:bodyDiv w:val="1"/>
      <w:marLeft w:val="0"/>
      <w:marRight w:val="0"/>
      <w:marTop w:val="0"/>
      <w:marBottom w:val="0"/>
      <w:divBdr>
        <w:top w:val="none" w:sz="0" w:space="0" w:color="auto"/>
        <w:left w:val="none" w:sz="0" w:space="0" w:color="auto"/>
        <w:bottom w:val="none" w:sz="0" w:space="0" w:color="auto"/>
        <w:right w:val="none" w:sz="0" w:space="0" w:color="auto"/>
      </w:divBdr>
    </w:div>
    <w:div w:id="1132599490">
      <w:bodyDiv w:val="1"/>
      <w:marLeft w:val="0"/>
      <w:marRight w:val="0"/>
      <w:marTop w:val="0"/>
      <w:marBottom w:val="0"/>
      <w:divBdr>
        <w:top w:val="none" w:sz="0" w:space="0" w:color="auto"/>
        <w:left w:val="none" w:sz="0" w:space="0" w:color="auto"/>
        <w:bottom w:val="none" w:sz="0" w:space="0" w:color="auto"/>
        <w:right w:val="none" w:sz="0" w:space="0" w:color="auto"/>
      </w:divBdr>
    </w:div>
    <w:div w:id="1133212726">
      <w:bodyDiv w:val="1"/>
      <w:marLeft w:val="0"/>
      <w:marRight w:val="0"/>
      <w:marTop w:val="0"/>
      <w:marBottom w:val="0"/>
      <w:divBdr>
        <w:top w:val="none" w:sz="0" w:space="0" w:color="auto"/>
        <w:left w:val="none" w:sz="0" w:space="0" w:color="auto"/>
        <w:bottom w:val="none" w:sz="0" w:space="0" w:color="auto"/>
        <w:right w:val="none" w:sz="0" w:space="0" w:color="auto"/>
      </w:divBdr>
    </w:div>
    <w:div w:id="1133327830">
      <w:bodyDiv w:val="1"/>
      <w:marLeft w:val="0"/>
      <w:marRight w:val="0"/>
      <w:marTop w:val="0"/>
      <w:marBottom w:val="0"/>
      <w:divBdr>
        <w:top w:val="none" w:sz="0" w:space="0" w:color="auto"/>
        <w:left w:val="none" w:sz="0" w:space="0" w:color="auto"/>
        <w:bottom w:val="none" w:sz="0" w:space="0" w:color="auto"/>
        <w:right w:val="none" w:sz="0" w:space="0" w:color="auto"/>
      </w:divBdr>
    </w:div>
    <w:div w:id="1133524296">
      <w:bodyDiv w:val="1"/>
      <w:marLeft w:val="0"/>
      <w:marRight w:val="0"/>
      <w:marTop w:val="0"/>
      <w:marBottom w:val="0"/>
      <w:divBdr>
        <w:top w:val="none" w:sz="0" w:space="0" w:color="auto"/>
        <w:left w:val="none" w:sz="0" w:space="0" w:color="auto"/>
        <w:bottom w:val="none" w:sz="0" w:space="0" w:color="auto"/>
        <w:right w:val="none" w:sz="0" w:space="0" w:color="auto"/>
      </w:divBdr>
    </w:div>
    <w:div w:id="1133596367">
      <w:bodyDiv w:val="1"/>
      <w:marLeft w:val="0"/>
      <w:marRight w:val="0"/>
      <w:marTop w:val="0"/>
      <w:marBottom w:val="0"/>
      <w:divBdr>
        <w:top w:val="none" w:sz="0" w:space="0" w:color="auto"/>
        <w:left w:val="none" w:sz="0" w:space="0" w:color="auto"/>
        <w:bottom w:val="none" w:sz="0" w:space="0" w:color="auto"/>
        <w:right w:val="none" w:sz="0" w:space="0" w:color="auto"/>
      </w:divBdr>
    </w:div>
    <w:div w:id="1133672070">
      <w:bodyDiv w:val="1"/>
      <w:marLeft w:val="0"/>
      <w:marRight w:val="0"/>
      <w:marTop w:val="0"/>
      <w:marBottom w:val="0"/>
      <w:divBdr>
        <w:top w:val="none" w:sz="0" w:space="0" w:color="auto"/>
        <w:left w:val="none" w:sz="0" w:space="0" w:color="auto"/>
        <w:bottom w:val="none" w:sz="0" w:space="0" w:color="auto"/>
        <w:right w:val="none" w:sz="0" w:space="0" w:color="auto"/>
      </w:divBdr>
    </w:div>
    <w:div w:id="1133795669">
      <w:bodyDiv w:val="1"/>
      <w:marLeft w:val="0"/>
      <w:marRight w:val="0"/>
      <w:marTop w:val="0"/>
      <w:marBottom w:val="0"/>
      <w:divBdr>
        <w:top w:val="none" w:sz="0" w:space="0" w:color="auto"/>
        <w:left w:val="none" w:sz="0" w:space="0" w:color="auto"/>
        <w:bottom w:val="none" w:sz="0" w:space="0" w:color="auto"/>
        <w:right w:val="none" w:sz="0" w:space="0" w:color="auto"/>
      </w:divBdr>
    </w:div>
    <w:div w:id="1134254997">
      <w:bodyDiv w:val="1"/>
      <w:marLeft w:val="0"/>
      <w:marRight w:val="0"/>
      <w:marTop w:val="0"/>
      <w:marBottom w:val="0"/>
      <w:divBdr>
        <w:top w:val="none" w:sz="0" w:space="0" w:color="auto"/>
        <w:left w:val="none" w:sz="0" w:space="0" w:color="auto"/>
        <w:bottom w:val="none" w:sz="0" w:space="0" w:color="auto"/>
        <w:right w:val="none" w:sz="0" w:space="0" w:color="auto"/>
      </w:divBdr>
    </w:div>
    <w:div w:id="1134324706">
      <w:bodyDiv w:val="1"/>
      <w:marLeft w:val="0"/>
      <w:marRight w:val="0"/>
      <w:marTop w:val="0"/>
      <w:marBottom w:val="0"/>
      <w:divBdr>
        <w:top w:val="none" w:sz="0" w:space="0" w:color="auto"/>
        <w:left w:val="none" w:sz="0" w:space="0" w:color="auto"/>
        <w:bottom w:val="none" w:sz="0" w:space="0" w:color="auto"/>
        <w:right w:val="none" w:sz="0" w:space="0" w:color="auto"/>
      </w:divBdr>
    </w:div>
    <w:div w:id="1134565935">
      <w:bodyDiv w:val="1"/>
      <w:marLeft w:val="0"/>
      <w:marRight w:val="0"/>
      <w:marTop w:val="0"/>
      <w:marBottom w:val="0"/>
      <w:divBdr>
        <w:top w:val="none" w:sz="0" w:space="0" w:color="auto"/>
        <w:left w:val="none" w:sz="0" w:space="0" w:color="auto"/>
        <w:bottom w:val="none" w:sz="0" w:space="0" w:color="auto"/>
        <w:right w:val="none" w:sz="0" w:space="0" w:color="auto"/>
      </w:divBdr>
    </w:div>
    <w:div w:id="1135021845">
      <w:bodyDiv w:val="1"/>
      <w:marLeft w:val="0"/>
      <w:marRight w:val="0"/>
      <w:marTop w:val="0"/>
      <w:marBottom w:val="0"/>
      <w:divBdr>
        <w:top w:val="none" w:sz="0" w:space="0" w:color="auto"/>
        <w:left w:val="none" w:sz="0" w:space="0" w:color="auto"/>
        <w:bottom w:val="none" w:sz="0" w:space="0" w:color="auto"/>
        <w:right w:val="none" w:sz="0" w:space="0" w:color="auto"/>
      </w:divBdr>
    </w:div>
    <w:div w:id="1135103892">
      <w:bodyDiv w:val="1"/>
      <w:marLeft w:val="0"/>
      <w:marRight w:val="0"/>
      <w:marTop w:val="0"/>
      <w:marBottom w:val="0"/>
      <w:divBdr>
        <w:top w:val="none" w:sz="0" w:space="0" w:color="auto"/>
        <w:left w:val="none" w:sz="0" w:space="0" w:color="auto"/>
        <w:bottom w:val="none" w:sz="0" w:space="0" w:color="auto"/>
        <w:right w:val="none" w:sz="0" w:space="0" w:color="auto"/>
      </w:divBdr>
    </w:div>
    <w:div w:id="1135296469">
      <w:bodyDiv w:val="1"/>
      <w:marLeft w:val="0"/>
      <w:marRight w:val="0"/>
      <w:marTop w:val="0"/>
      <w:marBottom w:val="0"/>
      <w:divBdr>
        <w:top w:val="none" w:sz="0" w:space="0" w:color="auto"/>
        <w:left w:val="none" w:sz="0" w:space="0" w:color="auto"/>
        <w:bottom w:val="none" w:sz="0" w:space="0" w:color="auto"/>
        <w:right w:val="none" w:sz="0" w:space="0" w:color="auto"/>
      </w:divBdr>
    </w:div>
    <w:div w:id="1135297711">
      <w:bodyDiv w:val="1"/>
      <w:marLeft w:val="0"/>
      <w:marRight w:val="0"/>
      <w:marTop w:val="0"/>
      <w:marBottom w:val="0"/>
      <w:divBdr>
        <w:top w:val="none" w:sz="0" w:space="0" w:color="auto"/>
        <w:left w:val="none" w:sz="0" w:space="0" w:color="auto"/>
        <w:bottom w:val="none" w:sz="0" w:space="0" w:color="auto"/>
        <w:right w:val="none" w:sz="0" w:space="0" w:color="auto"/>
      </w:divBdr>
    </w:div>
    <w:div w:id="1135411740">
      <w:bodyDiv w:val="1"/>
      <w:marLeft w:val="0"/>
      <w:marRight w:val="0"/>
      <w:marTop w:val="0"/>
      <w:marBottom w:val="0"/>
      <w:divBdr>
        <w:top w:val="none" w:sz="0" w:space="0" w:color="auto"/>
        <w:left w:val="none" w:sz="0" w:space="0" w:color="auto"/>
        <w:bottom w:val="none" w:sz="0" w:space="0" w:color="auto"/>
        <w:right w:val="none" w:sz="0" w:space="0" w:color="auto"/>
      </w:divBdr>
    </w:div>
    <w:div w:id="1135490534">
      <w:bodyDiv w:val="1"/>
      <w:marLeft w:val="0"/>
      <w:marRight w:val="0"/>
      <w:marTop w:val="0"/>
      <w:marBottom w:val="0"/>
      <w:divBdr>
        <w:top w:val="none" w:sz="0" w:space="0" w:color="auto"/>
        <w:left w:val="none" w:sz="0" w:space="0" w:color="auto"/>
        <w:bottom w:val="none" w:sz="0" w:space="0" w:color="auto"/>
        <w:right w:val="none" w:sz="0" w:space="0" w:color="auto"/>
      </w:divBdr>
    </w:div>
    <w:div w:id="1135835237">
      <w:bodyDiv w:val="1"/>
      <w:marLeft w:val="0"/>
      <w:marRight w:val="0"/>
      <w:marTop w:val="0"/>
      <w:marBottom w:val="0"/>
      <w:divBdr>
        <w:top w:val="none" w:sz="0" w:space="0" w:color="auto"/>
        <w:left w:val="none" w:sz="0" w:space="0" w:color="auto"/>
        <w:bottom w:val="none" w:sz="0" w:space="0" w:color="auto"/>
        <w:right w:val="none" w:sz="0" w:space="0" w:color="auto"/>
      </w:divBdr>
    </w:div>
    <w:div w:id="1136070852">
      <w:bodyDiv w:val="1"/>
      <w:marLeft w:val="0"/>
      <w:marRight w:val="0"/>
      <w:marTop w:val="0"/>
      <w:marBottom w:val="0"/>
      <w:divBdr>
        <w:top w:val="none" w:sz="0" w:space="0" w:color="auto"/>
        <w:left w:val="none" w:sz="0" w:space="0" w:color="auto"/>
        <w:bottom w:val="none" w:sz="0" w:space="0" w:color="auto"/>
        <w:right w:val="none" w:sz="0" w:space="0" w:color="auto"/>
      </w:divBdr>
    </w:div>
    <w:div w:id="1136071604">
      <w:bodyDiv w:val="1"/>
      <w:marLeft w:val="0"/>
      <w:marRight w:val="0"/>
      <w:marTop w:val="0"/>
      <w:marBottom w:val="0"/>
      <w:divBdr>
        <w:top w:val="none" w:sz="0" w:space="0" w:color="auto"/>
        <w:left w:val="none" w:sz="0" w:space="0" w:color="auto"/>
        <w:bottom w:val="none" w:sz="0" w:space="0" w:color="auto"/>
        <w:right w:val="none" w:sz="0" w:space="0" w:color="auto"/>
      </w:divBdr>
    </w:div>
    <w:div w:id="1136072559">
      <w:bodyDiv w:val="1"/>
      <w:marLeft w:val="0"/>
      <w:marRight w:val="0"/>
      <w:marTop w:val="0"/>
      <w:marBottom w:val="0"/>
      <w:divBdr>
        <w:top w:val="none" w:sz="0" w:space="0" w:color="auto"/>
        <w:left w:val="none" w:sz="0" w:space="0" w:color="auto"/>
        <w:bottom w:val="none" w:sz="0" w:space="0" w:color="auto"/>
        <w:right w:val="none" w:sz="0" w:space="0" w:color="auto"/>
      </w:divBdr>
    </w:div>
    <w:div w:id="1136098293">
      <w:bodyDiv w:val="1"/>
      <w:marLeft w:val="0"/>
      <w:marRight w:val="0"/>
      <w:marTop w:val="0"/>
      <w:marBottom w:val="0"/>
      <w:divBdr>
        <w:top w:val="none" w:sz="0" w:space="0" w:color="auto"/>
        <w:left w:val="none" w:sz="0" w:space="0" w:color="auto"/>
        <w:bottom w:val="none" w:sz="0" w:space="0" w:color="auto"/>
        <w:right w:val="none" w:sz="0" w:space="0" w:color="auto"/>
      </w:divBdr>
    </w:div>
    <w:div w:id="1136098813">
      <w:bodyDiv w:val="1"/>
      <w:marLeft w:val="0"/>
      <w:marRight w:val="0"/>
      <w:marTop w:val="0"/>
      <w:marBottom w:val="0"/>
      <w:divBdr>
        <w:top w:val="none" w:sz="0" w:space="0" w:color="auto"/>
        <w:left w:val="none" w:sz="0" w:space="0" w:color="auto"/>
        <w:bottom w:val="none" w:sz="0" w:space="0" w:color="auto"/>
        <w:right w:val="none" w:sz="0" w:space="0" w:color="auto"/>
      </w:divBdr>
    </w:div>
    <w:div w:id="1136141735">
      <w:bodyDiv w:val="1"/>
      <w:marLeft w:val="0"/>
      <w:marRight w:val="0"/>
      <w:marTop w:val="0"/>
      <w:marBottom w:val="0"/>
      <w:divBdr>
        <w:top w:val="none" w:sz="0" w:space="0" w:color="auto"/>
        <w:left w:val="none" w:sz="0" w:space="0" w:color="auto"/>
        <w:bottom w:val="none" w:sz="0" w:space="0" w:color="auto"/>
        <w:right w:val="none" w:sz="0" w:space="0" w:color="auto"/>
      </w:divBdr>
    </w:div>
    <w:div w:id="1136410409">
      <w:bodyDiv w:val="1"/>
      <w:marLeft w:val="0"/>
      <w:marRight w:val="0"/>
      <w:marTop w:val="0"/>
      <w:marBottom w:val="0"/>
      <w:divBdr>
        <w:top w:val="none" w:sz="0" w:space="0" w:color="auto"/>
        <w:left w:val="none" w:sz="0" w:space="0" w:color="auto"/>
        <w:bottom w:val="none" w:sz="0" w:space="0" w:color="auto"/>
        <w:right w:val="none" w:sz="0" w:space="0" w:color="auto"/>
      </w:divBdr>
    </w:div>
    <w:div w:id="1136606597">
      <w:bodyDiv w:val="1"/>
      <w:marLeft w:val="0"/>
      <w:marRight w:val="0"/>
      <w:marTop w:val="0"/>
      <w:marBottom w:val="0"/>
      <w:divBdr>
        <w:top w:val="none" w:sz="0" w:space="0" w:color="auto"/>
        <w:left w:val="none" w:sz="0" w:space="0" w:color="auto"/>
        <w:bottom w:val="none" w:sz="0" w:space="0" w:color="auto"/>
        <w:right w:val="none" w:sz="0" w:space="0" w:color="auto"/>
      </w:divBdr>
    </w:div>
    <w:div w:id="1136722414">
      <w:bodyDiv w:val="1"/>
      <w:marLeft w:val="0"/>
      <w:marRight w:val="0"/>
      <w:marTop w:val="0"/>
      <w:marBottom w:val="0"/>
      <w:divBdr>
        <w:top w:val="none" w:sz="0" w:space="0" w:color="auto"/>
        <w:left w:val="none" w:sz="0" w:space="0" w:color="auto"/>
        <w:bottom w:val="none" w:sz="0" w:space="0" w:color="auto"/>
        <w:right w:val="none" w:sz="0" w:space="0" w:color="auto"/>
      </w:divBdr>
    </w:div>
    <w:div w:id="1137256299">
      <w:bodyDiv w:val="1"/>
      <w:marLeft w:val="0"/>
      <w:marRight w:val="0"/>
      <w:marTop w:val="0"/>
      <w:marBottom w:val="0"/>
      <w:divBdr>
        <w:top w:val="none" w:sz="0" w:space="0" w:color="auto"/>
        <w:left w:val="none" w:sz="0" w:space="0" w:color="auto"/>
        <w:bottom w:val="none" w:sz="0" w:space="0" w:color="auto"/>
        <w:right w:val="none" w:sz="0" w:space="0" w:color="auto"/>
      </w:divBdr>
    </w:div>
    <w:div w:id="1137643075">
      <w:bodyDiv w:val="1"/>
      <w:marLeft w:val="0"/>
      <w:marRight w:val="0"/>
      <w:marTop w:val="0"/>
      <w:marBottom w:val="0"/>
      <w:divBdr>
        <w:top w:val="none" w:sz="0" w:space="0" w:color="auto"/>
        <w:left w:val="none" w:sz="0" w:space="0" w:color="auto"/>
        <w:bottom w:val="none" w:sz="0" w:space="0" w:color="auto"/>
        <w:right w:val="none" w:sz="0" w:space="0" w:color="auto"/>
      </w:divBdr>
    </w:div>
    <w:div w:id="1138261178">
      <w:bodyDiv w:val="1"/>
      <w:marLeft w:val="0"/>
      <w:marRight w:val="0"/>
      <w:marTop w:val="0"/>
      <w:marBottom w:val="0"/>
      <w:divBdr>
        <w:top w:val="none" w:sz="0" w:space="0" w:color="auto"/>
        <w:left w:val="none" w:sz="0" w:space="0" w:color="auto"/>
        <w:bottom w:val="none" w:sz="0" w:space="0" w:color="auto"/>
        <w:right w:val="none" w:sz="0" w:space="0" w:color="auto"/>
      </w:divBdr>
    </w:div>
    <w:div w:id="1138301463">
      <w:bodyDiv w:val="1"/>
      <w:marLeft w:val="0"/>
      <w:marRight w:val="0"/>
      <w:marTop w:val="0"/>
      <w:marBottom w:val="0"/>
      <w:divBdr>
        <w:top w:val="none" w:sz="0" w:space="0" w:color="auto"/>
        <w:left w:val="none" w:sz="0" w:space="0" w:color="auto"/>
        <w:bottom w:val="none" w:sz="0" w:space="0" w:color="auto"/>
        <w:right w:val="none" w:sz="0" w:space="0" w:color="auto"/>
      </w:divBdr>
    </w:div>
    <w:div w:id="1138304509">
      <w:bodyDiv w:val="1"/>
      <w:marLeft w:val="0"/>
      <w:marRight w:val="0"/>
      <w:marTop w:val="0"/>
      <w:marBottom w:val="0"/>
      <w:divBdr>
        <w:top w:val="none" w:sz="0" w:space="0" w:color="auto"/>
        <w:left w:val="none" w:sz="0" w:space="0" w:color="auto"/>
        <w:bottom w:val="none" w:sz="0" w:space="0" w:color="auto"/>
        <w:right w:val="none" w:sz="0" w:space="0" w:color="auto"/>
      </w:divBdr>
    </w:div>
    <w:div w:id="1138567267">
      <w:bodyDiv w:val="1"/>
      <w:marLeft w:val="0"/>
      <w:marRight w:val="0"/>
      <w:marTop w:val="0"/>
      <w:marBottom w:val="0"/>
      <w:divBdr>
        <w:top w:val="none" w:sz="0" w:space="0" w:color="auto"/>
        <w:left w:val="none" w:sz="0" w:space="0" w:color="auto"/>
        <w:bottom w:val="none" w:sz="0" w:space="0" w:color="auto"/>
        <w:right w:val="none" w:sz="0" w:space="0" w:color="auto"/>
      </w:divBdr>
    </w:div>
    <w:div w:id="1138642480">
      <w:bodyDiv w:val="1"/>
      <w:marLeft w:val="0"/>
      <w:marRight w:val="0"/>
      <w:marTop w:val="0"/>
      <w:marBottom w:val="0"/>
      <w:divBdr>
        <w:top w:val="none" w:sz="0" w:space="0" w:color="auto"/>
        <w:left w:val="none" w:sz="0" w:space="0" w:color="auto"/>
        <w:bottom w:val="none" w:sz="0" w:space="0" w:color="auto"/>
        <w:right w:val="none" w:sz="0" w:space="0" w:color="auto"/>
      </w:divBdr>
    </w:div>
    <w:div w:id="1138844275">
      <w:bodyDiv w:val="1"/>
      <w:marLeft w:val="0"/>
      <w:marRight w:val="0"/>
      <w:marTop w:val="0"/>
      <w:marBottom w:val="0"/>
      <w:divBdr>
        <w:top w:val="none" w:sz="0" w:space="0" w:color="auto"/>
        <w:left w:val="none" w:sz="0" w:space="0" w:color="auto"/>
        <w:bottom w:val="none" w:sz="0" w:space="0" w:color="auto"/>
        <w:right w:val="none" w:sz="0" w:space="0" w:color="auto"/>
      </w:divBdr>
    </w:div>
    <w:div w:id="1139229746">
      <w:bodyDiv w:val="1"/>
      <w:marLeft w:val="0"/>
      <w:marRight w:val="0"/>
      <w:marTop w:val="0"/>
      <w:marBottom w:val="0"/>
      <w:divBdr>
        <w:top w:val="none" w:sz="0" w:space="0" w:color="auto"/>
        <w:left w:val="none" w:sz="0" w:space="0" w:color="auto"/>
        <w:bottom w:val="none" w:sz="0" w:space="0" w:color="auto"/>
        <w:right w:val="none" w:sz="0" w:space="0" w:color="auto"/>
      </w:divBdr>
    </w:div>
    <w:div w:id="1139304605">
      <w:bodyDiv w:val="1"/>
      <w:marLeft w:val="0"/>
      <w:marRight w:val="0"/>
      <w:marTop w:val="0"/>
      <w:marBottom w:val="0"/>
      <w:divBdr>
        <w:top w:val="none" w:sz="0" w:space="0" w:color="auto"/>
        <w:left w:val="none" w:sz="0" w:space="0" w:color="auto"/>
        <w:bottom w:val="none" w:sz="0" w:space="0" w:color="auto"/>
        <w:right w:val="none" w:sz="0" w:space="0" w:color="auto"/>
      </w:divBdr>
    </w:div>
    <w:div w:id="1139372477">
      <w:bodyDiv w:val="1"/>
      <w:marLeft w:val="0"/>
      <w:marRight w:val="0"/>
      <w:marTop w:val="0"/>
      <w:marBottom w:val="0"/>
      <w:divBdr>
        <w:top w:val="none" w:sz="0" w:space="0" w:color="auto"/>
        <w:left w:val="none" w:sz="0" w:space="0" w:color="auto"/>
        <w:bottom w:val="none" w:sz="0" w:space="0" w:color="auto"/>
        <w:right w:val="none" w:sz="0" w:space="0" w:color="auto"/>
      </w:divBdr>
    </w:div>
    <w:div w:id="1139417832">
      <w:bodyDiv w:val="1"/>
      <w:marLeft w:val="0"/>
      <w:marRight w:val="0"/>
      <w:marTop w:val="0"/>
      <w:marBottom w:val="0"/>
      <w:divBdr>
        <w:top w:val="none" w:sz="0" w:space="0" w:color="auto"/>
        <w:left w:val="none" w:sz="0" w:space="0" w:color="auto"/>
        <w:bottom w:val="none" w:sz="0" w:space="0" w:color="auto"/>
        <w:right w:val="none" w:sz="0" w:space="0" w:color="auto"/>
      </w:divBdr>
    </w:div>
    <w:div w:id="1139495697">
      <w:bodyDiv w:val="1"/>
      <w:marLeft w:val="0"/>
      <w:marRight w:val="0"/>
      <w:marTop w:val="0"/>
      <w:marBottom w:val="0"/>
      <w:divBdr>
        <w:top w:val="none" w:sz="0" w:space="0" w:color="auto"/>
        <w:left w:val="none" w:sz="0" w:space="0" w:color="auto"/>
        <w:bottom w:val="none" w:sz="0" w:space="0" w:color="auto"/>
        <w:right w:val="none" w:sz="0" w:space="0" w:color="auto"/>
      </w:divBdr>
    </w:div>
    <w:div w:id="1140150555">
      <w:bodyDiv w:val="1"/>
      <w:marLeft w:val="0"/>
      <w:marRight w:val="0"/>
      <w:marTop w:val="0"/>
      <w:marBottom w:val="0"/>
      <w:divBdr>
        <w:top w:val="none" w:sz="0" w:space="0" w:color="auto"/>
        <w:left w:val="none" w:sz="0" w:space="0" w:color="auto"/>
        <w:bottom w:val="none" w:sz="0" w:space="0" w:color="auto"/>
        <w:right w:val="none" w:sz="0" w:space="0" w:color="auto"/>
      </w:divBdr>
    </w:div>
    <w:div w:id="1140341961">
      <w:bodyDiv w:val="1"/>
      <w:marLeft w:val="0"/>
      <w:marRight w:val="0"/>
      <w:marTop w:val="0"/>
      <w:marBottom w:val="0"/>
      <w:divBdr>
        <w:top w:val="none" w:sz="0" w:space="0" w:color="auto"/>
        <w:left w:val="none" w:sz="0" w:space="0" w:color="auto"/>
        <w:bottom w:val="none" w:sz="0" w:space="0" w:color="auto"/>
        <w:right w:val="none" w:sz="0" w:space="0" w:color="auto"/>
      </w:divBdr>
    </w:div>
    <w:div w:id="1140465901">
      <w:bodyDiv w:val="1"/>
      <w:marLeft w:val="0"/>
      <w:marRight w:val="0"/>
      <w:marTop w:val="0"/>
      <w:marBottom w:val="0"/>
      <w:divBdr>
        <w:top w:val="none" w:sz="0" w:space="0" w:color="auto"/>
        <w:left w:val="none" w:sz="0" w:space="0" w:color="auto"/>
        <w:bottom w:val="none" w:sz="0" w:space="0" w:color="auto"/>
        <w:right w:val="none" w:sz="0" w:space="0" w:color="auto"/>
      </w:divBdr>
    </w:div>
    <w:div w:id="1140610469">
      <w:bodyDiv w:val="1"/>
      <w:marLeft w:val="0"/>
      <w:marRight w:val="0"/>
      <w:marTop w:val="0"/>
      <w:marBottom w:val="0"/>
      <w:divBdr>
        <w:top w:val="none" w:sz="0" w:space="0" w:color="auto"/>
        <w:left w:val="none" w:sz="0" w:space="0" w:color="auto"/>
        <w:bottom w:val="none" w:sz="0" w:space="0" w:color="auto"/>
        <w:right w:val="none" w:sz="0" w:space="0" w:color="auto"/>
      </w:divBdr>
    </w:div>
    <w:div w:id="1140658763">
      <w:bodyDiv w:val="1"/>
      <w:marLeft w:val="0"/>
      <w:marRight w:val="0"/>
      <w:marTop w:val="0"/>
      <w:marBottom w:val="0"/>
      <w:divBdr>
        <w:top w:val="none" w:sz="0" w:space="0" w:color="auto"/>
        <w:left w:val="none" w:sz="0" w:space="0" w:color="auto"/>
        <w:bottom w:val="none" w:sz="0" w:space="0" w:color="auto"/>
        <w:right w:val="none" w:sz="0" w:space="0" w:color="auto"/>
      </w:divBdr>
    </w:div>
    <w:div w:id="1140685925">
      <w:bodyDiv w:val="1"/>
      <w:marLeft w:val="0"/>
      <w:marRight w:val="0"/>
      <w:marTop w:val="0"/>
      <w:marBottom w:val="0"/>
      <w:divBdr>
        <w:top w:val="none" w:sz="0" w:space="0" w:color="auto"/>
        <w:left w:val="none" w:sz="0" w:space="0" w:color="auto"/>
        <w:bottom w:val="none" w:sz="0" w:space="0" w:color="auto"/>
        <w:right w:val="none" w:sz="0" w:space="0" w:color="auto"/>
      </w:divBdr>
    </w:div>
    <w:div w:id="1140732173">
      <w:bodyDiv w:val="1"/>
      <w:marLeft w:val="0"/>
      <w:marRight w:val="0"/>
      <w:marTop w:val="0"/>
      <w:marBottom w:val="0"/>
      <w:divBdr>
        <w:top w:val="none" w:sz="0" w:space="0" w:color="auto"/>
        <w:left w:val="none" w:sz="0" w:space="0" w:color="auto"/>
        <w:bottom w:val="none" w:sz="0" w:space="0" w:color="auto"/>
        <w:right w:val="none" w:sz="0" w:space="0" w:color="auto"/>
      </w:divBdr>
    </w:div>
    <w:div w:id="1140734017">
      <w:bodyDiv w:val="1"/>
      <w:marLeft w:val="0"/>
      <w:marRight w:val="0"/>
      <w:marTop w:val="0"/>
      <w:marBottom w:val="0"/>
      <w:divBdr>
        <w:top w:val="none" w:sz="0" w:space="0" w:color="auto"/>
        <w:left w:val="none" w:sz="0" w:space="0" w:color="auto"/>
        <w:bottom w:val="none" w:sz="0" w:space="0" w:color="auto"/>
        <w:right w:val="none" w:sz="0" w:space="0" w:color="auto"/>
      </w:divBdr>
    </w:div>
    <w:div w:id="1140994281">
      <w:bodyDiv w:val="1"/>
      <w:marLeft w:val="0"/>
      <w:marRight w:val="0"/>
      <w:marTop w:val="0"/>
      <w:marBottom w:val="0"/>
      <w:divBdr>
        <w:top w:val="none" w:sz="0" w:space="0" w:color="auto"/>
        <w:left w:val="none" w:sz="0" w:space="0" w:color="auto"/>
        <w:bottom w:val="none" w:sz="0" w:space="0" w:color="auto"/>
        <w:right w:val="none" w:sz="0" w:space="0" w:color="auto"/>
      </w:divBdr>
    </w:div>
    <w:div w:id="1141388540">
      <w:bodyDiv w:val="1"/>
      <w:marLeft w:val="0"/>
      <w:marRight w:val="0"/>
      <w:marTop w:val="0"/>
      <w:marBottom w:val="0"/>
      <w:divBdr>
        <w:top w:val="none" w:sz="0" w:space="0" w:color="auto"/>
        <w:left w:val="none" w:sz="0" w:space="0" w:color="auto"/>
        <w:bottom w:val="none" w:sz="0" w:space="0" w:color="auto"/>
        <w:right w:val="none" w:sz="0" w:space="0" w:color="auto"/>
      </w:divBdr>
    </w:div>
    <w:div w:id="1141534525">
      <w:bodyDiv w:val="1"/>
      <w:marLeft w:val="0"/>
      <w:marRight w:val="0"/>
      <w:marTop w:val="0"/>
      <w:marBottom w:val="0"/>
      <w:divBdr>
        <w:top w:val="none" w:sz="0" w:space="0" w:color="auto"/>
        <w:left w:val="none" w:sz="0" w:space="0" w:color="auto"/>
        <w:bottom w:val="none" w:sz="0" w:space="0" w:color="auto"/>
        <w:right w:val="none" w:sz="0" w:space="0" w:color="auto"/>
      </w:divBdr>
    </w:div>
    <w:div w:id="1141732266">
      <w:bodyDiv w:val="1"/>
      <w:marLeft w:val="0"/>
      <w:marRight w:val="0"/>
      <w:marTop w:val="0"/>
      <w:marBottom w:val="0"/>
      <w:divBdr>
        <w:top w:val="none" w:sz="0" w:space="0" w:color="auto"/>
        <w:left w:val="none" w:sz="0" w:space="0" w:color="auto"/>
        <w:bottom w:val="none" w:sz="0" w:space="0" w:color="auto"/>
        <w:right w:val="none" w:sz="0" w:space="0" w:color="auto"/>
      </w:divBdr>
    </w:div>
    <w:div w:id="1141773260">
      <w:bodyDiv w:val="1"/>
      <w:marLeft w:val="0"/>
      <w:marRight w:val="0"/>
      <w:marTop w:val="0"/>
      <w:marBottom w:val="0"/>
      <w:divBdr>
        <w:top w:val="none" w:sz="0" w:space="0" w:color="auto"/>
        <w:left w:val="none" w:sz="0" w:space="0" w:color="auto"/>
        <w:bottom w:val="none" w:sz="0" w:space="0" w:color="auto"/>
        <w:right w:val="none" w:sz="0" w:space="0" w:color="auto"/>
      </w:divBdr>
    </w:div>
    <w:div w:id="1141848688">
      <w:bodyDiv w:val="1"/>
      <w:marLeft w:val="0"/>
      <w:marRight w:val="0"/>
      <w:marTop w:val="0"/>
      <w:marBottom w:val="0"/>
      <w:divBdr>
        <w:top w:val="none" w:sz="0" w:space="0" w:color="auto"/>
        <w:left w:val="none" w:sz="0" w:space="0" w:color="auto"/>
        <w:bottom w:val="none" w:sz="0" w:space="0" w:color="auto"/>
        <w:right w:val="none" w:sz="0" w:space="0" w:color="auto"/>
      </w:divBdr>
    </w:div>
    <w:div w:id="1142044531">
      <w:bodyDiv w:val="1"/>
      <w:marLeft w:val="0"/>
      <w:marRight w:val="0"/>
      <w:marTop w:val="0"/>
      <w:marBottom w:val="0"/>
      <w:divBdr>
        <w:top w:val="none" w:sz="0" w:space="0" w:color="auto"/>
        <w:left w:val="none" w:sz="0" w:space="0" w:color="auto"/>
        <w:bottom w:val="none" w:sz="0" w:space="0" w:color="auto"/>
        <w:right w:val="none" w:sz="0" w:space="0" w:color="auto"/>
      </w:divBdr>
    </w:div>
    <w:div w:id="1142163494">
      <w:bodyDiv w:val="1"/>
      <w:marLeft w:val="0"/>
      <w:marRight w:val="0"/>
      <w:marTop w:val="0"/>
      <w:marBottom w:val="0"/>
      <w:divBdr>
        <w:top w:val="none" w:sz="0" w:space="0" w:color="auto"/>
        <w:left w:val="none" w:sz="0" w:space="0" w:color="auto"/>
        <w:bottom w:val="none" w:sz="0" w:space="0" w:color="auto"/>
        <w:right w:val="none" w:sz="0" w:space="0" w:color="auto"/>
      </w:divBdr>
    </w:div>
    <w:div w:id="1142310927">
      <w:bodyDiv w:val="1"/>
      <w:marLeft w:val="0"/>
      <w:marRight w:val="0"/>
      <w:marTop w:val="0"/>
      <w:marBottom w:val="0"/>
      <w:divBdr>
        <w:top w:val="none" w:sz="0" w:space="0" w:color="auto"/>
        <w:left w:val="none" w:sz="0" w:space="0" w:color="auto"/>
        <w:bottom w:val="none" w:sz="0" w:space="0" w:color="auto"/>
        <w:right w:val="none" w:sz="0" w:space="0" w:color="auto"/>
      </w:divBdr>
    </w:div>
    <w:div w:id="1142380919">
      <w:bodyDiv w:val="1"/>
      <w:marLeft w:val="0"/>
      <w:marRight w:val="0"/>
      <w:marTop w:val="0"/>
      <w:marBottom w:val="0"/>
      <w:divBdr>
        <w:top w:val="none" w:sz="0" w:space="0" w:color="auto"/>
        <w:left w:val="none" w:sz="0" w:space="0" w:color="auto"/>
        <w:bottom w:val="none" w:sz="0" w:space="0" w:color="auto"/>
        <w:right w:val="none" w:sz="0" w:space="0" w:color="auto"/>
      </w:divBdr>
    </w:div>
    <w:div w:id="1142652052">
      <w:bodyDiv w:val="1"/>
      <w:marLeft w:val="0"/>
      <w:marRight w:val="0"/>
      <w:marTop w:val="0"/>
      <w:marBottom w:val="0"/>
      <w:divBdr>
        <w:top w:val="none" w:sz="0" w:space="0" w:color="auto"/>
        <w:left w:val="none" w:sz="0" w:space="0" w:color="auto"/>
        <w:bottom w:val="none" w:sz="0" w:space="0" w:color="auto"/>
        <w:right w:val="none" w:sz="0" w:space="0" w:color="auto"/>
      </w:divBdr>
    </w:div>
    <w:div w:id="1143040086">
      <w:bodyDiv w:val="1"/>
      <w:marLeft w:val="0"/>
      <w:marRight w:val="0"/>
      <w:marTop w:val="0"/>
      <w:marBottom w:val="0"/>
      <w:divBdr>
        <w:top w:val="none" w:sz="0" w:space="0" w:color="auto"/>
        <w:left w:val="none" w:sz="0" w:space="0" w:color="auto"/>
        <w:bottom w:val="none" w:sz="0" w:space="0" w:color="auto"/>
        <w:right w:val="none" w:sz="0" w:space="0" w:color="auto"/>
      </w:divBdr>
    </w:div>
    <w:div w:id="1143042039">
      <w:bodyDiv w:val="1"/>
      <w:marLeft w:val="0"/>
      <w:marRight w:val="0"/>
      <w:marTop w:val="0"/>
      <w:marBottom w:val="0"/>
      <w:divBdr>
        <w:top w:val="none" w:sz="0" w:space="0" w:color="auto"/>
        <w:left w:val="none" w:sz="0" w:space="0" w:color="auto"/>
        <w:bottom w:val="none" w:sz="0" w:space="0" w:color="auto"/>
        <w:right w:val="none" w:sz="0" w:space="0" w:color="auto"/>
      </w:divBdr>
    </w:div>
    <w:div w:id="1143042243">
      <w:bodyDiv w:val="1"/>
      <w:marLeft w:val="0"/>
      <w:marRight w:val="0"/>
      <w:marTop w:val="0"/>
      <w:marBottom w:val="0"/>
      <w:divBdr>
        <w:top w:val="none" w:sz="0" w:space="0" w:color="auto"/>
        <w:left w:val="none" w:sz="0" w:space="0" w:color="auto"/>
        <w:bottom w:val="none" w:sz="0" w:space="0" w:color="auto"/>
        <w:right w:val="none" w:sz="0" w:space="0" w:color="auto"/>
      </w:divBdr>
    </w:div>
    <w:div w:id="1143044664">
      <w:bodyDiv w:val="1"/>
      <w:marLeft w:val="0"/>
      <w:marRight w:val="0"/>
      <w:marTop w:val="0"/>
      <w:marBottom w:val="0"/>
      <w:divBdr>
        <w:top w:val="none" w:sz="0" w:space="0" w:color="auto"/>
        <w:left w:val="none" w:sz="0" w:space="0" w:color="auto"/>
        <w:bottom w:val="none" w:sz="0" w:space="0" w:color="auto"/>
        <w:right w:val="none" w:sz="0" w:space="0" w:color="auto"/>
      </w:divBdr>
    </w:div>
    <w:div w:id="1143155434">
      <w:bodyDiv w:val="1"/>
      <w:marLeft w:val="0"/>
      <w:marRight w:val="0"/>
      <w:marTop w:val="0"/>
      <w:marBottom w:val="0"/>
      <w:divBdr>
        <w:top w:val="none" w:sz="0" w:space="0" w:color="auto"/>
        <w:left w:val="none" w:sz="0" w:space="0" w:color="auto"/>
        <w:bottom w:val="none" w:sz="0" w:space="0" w:color="auto"/>
        <w:right w:val="none" w:sz="0" w:space="0" w:color="auto"/>
      </w:divBdr>
    </w:div>
    <w:div w:id="1143157346">
      <w:bodyDiv w:val="1"/>
      <w:marLeft w:val="0"/>
      <w:marRight w:val="0"/>
      <w:marTop w:val="0"/>
      <w:marBottom w:val="0"/>
      <w:divBdr>
        <w:top w:val="none" w:sz="0" w:space="0" w:color="auto"/>
        <w:left w:val="none" w:sz="0" w:space="0" w:color="auto"/>
        <w:bottom w:val="none" w:sz="0" w:space="0" w:color="auto"/>
        <w:right w:val="none" w:sz="0" w:space="0" w:color="auto"/>
      </w:divBdr>
    </w:div>
    <w:div w:id="1143347131">
      <w:bodyDiv w:val="1"/>
      <w:marLeft w:val="0"/>
      <w:marRight w:val="0"/>
      <w:marTop w:val="0"/>
      <w:marBottom w:val="0"/>
      <w:divBdr>
        <w:top w:val="none" w:sz="0" w:space="0" w:color="auto"/>
        <w:left w:val="none" w:sz="0" w:space="0" w:color="auto"/>
        <w:bottom w:val="none" w:sz="0" w:space="0" w:color="auto"/>
        <w:right w:val="none" w:sz="0" w:space="0" w:color="auto"/>
      </w:divBdr>
    </w:div>
    <w:div w:id="1143504253">
      <w:bodyDiv w:val="1"/>
      <w:marLeft w:val="0"/>
      <w:marRight w:val="0"/>
      <w:marTop w:val="0"/>
      <w:marBottom w:val="0"/>
      <w:divBdr>
        <w:top w:val="none" w:sz="0" w:space="0" w:color="auto"/>
        <w:left w:val="none" w:sz="0" w:space="0" w:color="auto"/>
        <w:bottom w:val="none" w:sz="0" w:space="0" w:color="auto"/>
        <w:right w:val="none" w:sz="0" w:space="0" w:color="auto"/>
      </w:divBdr>
    </w:div>
    <w:div w:id="1143694957">
      <w:bodyDiv w:val="1"/>
      <w:marLeft w:val="0"/>
      <w:marRight w:val="0"/>
      <w:marTop w:val="0"/>
      <w:marBottom w:val="0"/>
      <w:divBdr>
        <w:top w:val="none" w:sz="0" w:space="0" w:color="auto"/>
        <w:left w:val="none" w:sz="0" w:space="0" w:color="auto"/>
        <w:bottom w:val="none" w:sz="0" w:space="0" w:color="auto"/>
        <w:right w:val="none" w:sz="0" w:space="0" w:color="auto"/>
      </w:divBdr>
    </w:div>
    <w:div w:id="1143887836">
      <w:bodyDiv w:val="1"/>
      <w:marLeft w:val="0"/>
      <w:marRight w:val="0"/>
      <w:marTop w:val="0"/>
      <w:marBottom w:val="0"/>
      <w:divBdr>
        <w:top w:val="none" w:sz="0" w:space="0" w:color="auto"/>
        <w:left w:val="none" w:sz="0" w:space="0" w:color="auto"/>
        <w:bottom w:val="none" w:sz="0" w:space="0" w:color="auto"/>
        <w:right w:val="none" w:sz="0" w:space="0" w:color="auto"/>
      </w:divBdr>
    </w:div>
    <w:div w:id="1143888960">
      <w:bodyDiv w:val="1"/>
      <w:marLeft w:val="0"/>
      <w:marRight w:val="0"/>
      <w:marTop w:val="0"/>
      <w:marBottom w:val="0"/>
      <w:divBdr>
        <w:top w:val="none" w:sz="0" w:space="0" w:color="auto"/>
        <w:left w:val="none" w:sz="0" w:space="0" w:color="auto"/>
        <w:bottom w:val="none" w:sz="0" w:space="0" w:color="auto"/>
        <w:right w:val="none" w:sz="0" w:space="0" w:color="auto"/>
      </w:divBdr>
    </w:div>
    <w:div w:id="1143932323">
      <w:bodyDiv w:val="1"/>
      <w:marLeft w:val="0"/>
      <w:marRight w:val="0"/>
      <w:marTop w:val="0"/>
      <w:marBottom w:val="0"/>
      <w:divBdr>
        <w:top w:val="none" w:sz="0" w:space="0" w:color="auto"/>
        <w:left w:val="none" w:sz="0" w:space="0" w:color="auto"/>
        <w:bottom w:val="none" w:sz="0" w:space="0" w:color="auto"/>
        <w:right w:val="none" w:sz="0" w:space="0" w:color="auto"/>
      </w:divBdr>
    </w:div>
    <w:div w:id="1144272740">
      <w:bodyDiv w:val="1"/>
      <w:marLeft w:val="0"/>
      <w:marRight w:val="0"/>
      <w:marTop w:val="0"/>
      <w:marBottom w:val="0"/>
      <w:divBdr>
        <w:top w:val="none" w:sz="0" w:space="0" w:color="auto"/>
        <w:left w:val="none" w:sz="0" w:space="0" w:color="auto"/>
        <w:bottom w:val="none" w:sz="0" w:space="0" w:color="auto"/>
        <w:right w:val="none" w:sz="0" w:space="0" w:color="auto"/>
      </w:divBdr>
    </w:div>
    <w:div w:id="1144393869">
      <w:bodyDiv w:val="1"/>
      <w:marLeft w:val="0"/>
      <w:marRight w:val="0"/>
      <w:marTop w:val="0"/>
      <w:marBottom w:val="0"/>
      <w:divBdr>
        <w:top w:val="none" w:sz="0" w:space="0" w:color="auto"/>
        <w:left w:val="none" w:sz="0" w:space="0" w:color="auto"/>
        <w:bottom w:val="none" w:sz="0" w:space="0" w:color="auto"/>
        <w:right w:val="none" w:sz="0" w:space="0" w:color="auto"/>
      </w:divBdr>
    </w:div>
    <w:div w:id="1144590135">
      <w:bodyDiv w:val="1"/>
      <w:marLeft w:val="0"/>
      <w:marRight w:val="0"/>
      <w:marTop w:val="0"/>
      <w:marBottom w:val="0"/>
      <w:divBdr>
        <w:top w:val="none" w:sz="0" w:space="0" w:color="auto"/>
        <w:left w:val="none" w:sz="0" w:space="0" w:color="auto"/>
        <w:bottom w:val="none" w:sz="0" w:space="0" w:color="auto"/>
        <w:right w:val="none" w:sz="0" w:space="0" w:color="auto"/>
      </w:divBdr>
    </w:div>
    <w:div w:id="1144617380">
      <w:bodyDiv w:val="1"/>
      <w:marLeft w:val="0"/>
      <w:marRight w:val="0"/>
      <w:marTop w:val="0"/>
      <w:marBottom w:val="0"/>
      <w:divBdr>
        <w:top w:val="none" w:sz="0" w:space="0" w:color="auto"/>
        <w:left w:val="none" w:sz="0" w:space="0" w:color="auto"/>
        <w:bottom w:val="none" w:sz="0" w:space="0" w:color="auto"/>
        <w:right w:val="none" w:sz="0" w:space="0" w:color="auto"/>
      </w:divBdr>
    </w:div>
    <w:div w:id="1144735496">
      <w:bodyDiv w:val="1"/>
      <w:marLeft w:val="0"/>
      <w:marRight w:val="0"/>
      <w:marTop w:val="0"/>
      <w:marBottom w:val="0"/>
      <w:divBdr>
        <w:top w:val="none" w:sz="0" w:space="0" w:color="auto"/>
        <w:left w:val="none" w:sz="0" w:space="0" w:color="auto"/>
        <w:bottom w:val="none" w:sz="0" w:space="0" w:color="auto"/>
        <w:right w:val="none" w:sz="0" w:space="0" w:color="auto"/>
      </w:divBdr>
    </w:div>
    <w:div w:id="1144739246">
      <w:bodyDiv w:val="1"/>
      <w:marLeft w:val="0"/>
      <w:marRight w:val="0"/>
      <w:marTop w:val="0"/>
      <w:marBottom w:val="0"/>
      <w:divBdr>
        <w:top w:val="none" w:sz="0" w:space="0" w:color="auto"/>
        <w:left w:val="none" w:sz="0" w:space="0" w:color="auto"/>
        <w:bottom w:val="none" w:sz="0" w:space="0" w:color="auto"/>
        <w:right w:val="none" w:sz="0" w:space="0" w:color="auto"/>
      </w:divBdr>
    </w:div>
    <w:div w:id="1144808706">
      <w:bodyDiv w:val="1"/>
      <w:marLeft w:val="0"/>
      <w:marRight w:val="0"/>
      <w:marTop w:val="0"/>
      <w:marBottom w:val="0"/>
      <w:divBdr>
        <w:top w:val="none" w:sz="0" w:space="0" w:color="auto"/>
        <w:left w:val="none" w:sz="0" w:space="0" w:color="auto"/>
        <w:bottom w:val="none" w:sz="0" w:space="0" w:color="auto"/>
        <w:right w:val="none" w:sz="0" w:space="0" w:color="auto"/>
      </w:divBdr>
    </w:div>
    <w:div w:id="1145315095">
      <w:bodyDiv w:val="1"/>
      <w:marLeft w:val="0"/>
      <w:marRight w:val="0"/>
      <w:marTop w:val="0"/>
      <w:marBottom w:val="0"/>
      <w:divBdr>
        <w:top w:val="none" w:sz="0" w:space="0" w:color="auto"/>
        <w:left w:val="none" w:sz="0" w:space="0" w:color="auto"/>
        <w:bottom w:val="none" w:sz="0" w:space="0" w:color="auto"/>
        <w:right w:val="none" w:sz="0" w:space="0" w:color="auto"/>
      </w:divBdr>
    </w:div>
    <w:div w:id="1145389114">
      <w:bodyDiv w:val="1"/>
      <w:marLeft w:val="0"/>
      <w:marRight w:val="0"/>
      <w:marTop w:val="0"/>
      <w:marBottom w:val="0"/>
      <w:divBdr>
        <w:top w:val="none" w:sz="0" w:space="0" w:color="auto"/>
        <w:left w:val="none" w:sz="0" w:space="0" w:color="auto"/>
        <w:bottom w:val="none" w:sz="0" w:space="0" w:color="auto"/>
        <w:right w:val="none" w:sz="0" w:space="0" w:color="auto"/>
      </w:divBdr>
    </w:div>
    <w:div w:id="1145508359">
      <w:bodyDiv w:val="1"/>
      <w:marLeft w:val="0"/>
      <w:marRight w:val="0"/>
      <w:marTop w:val="0"/>
      <w:marBottom w:val="0"/>
      <w:divBdr>
        <w:top w:val="none" w:sz="0" w:space="0" w:color="auto"/>
        <w:left w:val="none" w:sz="0" w:space="0" w:color="auto"/>
        <w:bottom w:val="none" w:sz="0" w:space="0" w:color="auto"/>
        <w:right w:val="none" w:sz="0" w:space="0" w:color="auto"/>
      </w:divBdr>
    </w:div>
    <w:div w:id="1145583632">
      <w:bodyDiv w:val="1"/>
      <w:marLeft w:val="0"/>
      <w:marRight w:val="0"/>
      <w:marTop w:val="0"/>
      <w:marBottom w:val="0"/>
      <w:divBdr>
        <w:top w:val="none" w:sz="0" w:space="0" w:color="auto"/>
        <w:left w:val="none" w:sz="0" w:space="0" w:color="auto"/>
        <w:bottom w:val="none" w:sz="0" w:space="0" w:color="auto"/>
        <w:right w:val="none" w:sz="0" w:space="0" w:color="auto"/>
      </w:divBdr>
    </w:div>
    <w:div w:id="1145588135">
      <w:bodyDiv w:val="1"/>
      <w:marLeft w:val="0"/>
      <w:marRight w:val="0"/>
      <w:marTop w:val="0"/>
      <w:marBottom w:val="0"/>
      <w:divBdr>
        <w:top w:val="none" w:sz="0" w:space="0" w:color="auto"/>
        <w:left w:val="none" w:sz="0" w:space="0" w:color="auto"/>
        <w:bottom w:val="none" w:sz="0" w:space="0" w:color="auto"/>
        <w:right w:val="none" w:sz="0" w:space="0" w:color="auto"/>
      </w:divBdr>
    </w:div>
    <w:div w:id="1145849853">
      <w:bodyDiv w:val="1"/>
      <w:marLeft w:val="0"/>
      <w:marRight w:val="0"/>
      <w:marTop w:val="0"/>
      <w:marBottom w:val="0"/>
      <w:divBdr>
        <w:top w:val="none" w:sz="0" w:space="0" w:color="auto"/>
        <w:left w:val="none" w:sz="0" w:space="0" w:color="auto"/>
        <w:bottom w:val="none" w:sz="0" w:space="0" w:color="auto"/>
        <w:right w:val="none" w:sz="0" w:space="0" w:color="auto"/>
      </w:divBdr>
    </w:div>
    <w:div w:id="1145972790">
      <w:bodyDiv w:val="1"/>
      <w:marLeft w:val="0"/>
      <w:marRight w:val="0"/>
      <w:marTop w:val="0"/>
      <w:marBottom w:val="0"/>
      <w:divBdr>
        <w:top w:val="none" w:sz="0" w:space="0" w:color="auto"/>
        <w:left w:val="none" w:sz="0" w:space="0" w:color="auto"/>
        <w:bottom w:val="none" w:sz="0" w:space="0" w:color="auto"/>
        <w:right w:val="none" w:sz="0" w:space="0" w:color="auto"/>
      </w:divBdr>
    </w:div>
    <w:div w:id="1146244642">
      <w:bodyDiv w:val="1"/>
      <w:marLeft w:val="0"/>
      <w:marRight w:val="0"/>
      <w:marTop w:val="0"/>
      <w:marBottom w:val="0"/>
      <w:divBdr>
        <w:top w:val="none" w:sz="0" w:space="0" w:color="auto"/>
        <w:left w:val="none" w:sz="0" w:space="0" w:color="auto"/>
        <w:bottom w:val="none" w:sz="0" w:space="0" w:color="auto"/>
        <w:right w:val="none" w:sz="0" w:space="0" w:color="auto"/>
      </w:divBdr>
    </w:div>
    <w:div w:id="1146433927">
      <w:bodyDiv w:val="1"/>
      <w:marLeft w:val="0"/>
      <w:marRight w:val="0"/>
      <w:marTop w:val="0"/>
      <w:marBottom w:val="0"/>
      <w:divBdr>
        <w:top w:val="none" w:sz="0" w:space="0" w:color="auto"/>
        <w:left w:val="none" w:sz="0" w:space="0" w:color="auto"/>
        <w:bottom w:val="none" w:sz="0" w:space="0" w:color="auto"/>
        <w:right w:val="none" w:sz="0" w:space="0" w:color="auto"/>
      </w:divBdr>
    </w:div>
    <w:div w:id="1146508492">
      <w:bodyDiv w:val="1"/>
      <w:marLeft w:val="0"/>
      <w:marRight w:val="0"/>
      <w:marTop w:val="0"/>
      <w:marBottom w:val="0"/>
      <w:divBdr>
        <w:top w:val="none" w:sz="0" w:space="0" w:color="auto"/>
        <w:left w:val="none" w:sz="0" w:space="0" w:color="auto"/>
        <w:bottom w:val="none" w:sz="0" w:space="0" w:color="auto"/>
        <w:right w:val="none" w:sz="0" w:space="0" w:color="auto"/>
      </w:divBdr>
    </w:div>
    <w:div w:id="1146625497">
      <w:bodyDiv w:val="1"/>
      <w:marLeft w:val="0"/>
      <w:marRight w:val="0"/>
      <w:marTop w:val="0"/>
      <w:marBottom w:val="0"/>
      <w:divBdr>
        <w:top w:val="none" w:sz="0" w:space="0" w:color="auto"/>
        <w:left w:val="none" w:sz="0" w:space="0" w:color="auto"/>
        <w:bottom w:val="none" w:sz="0" w:space="0" w:color="auto"/>
        <w:right w:val="none" w:sz="0" w:space="0" w:color="auto"/>
      </w:divBdr>
    </w:div>
    <w:div w:id="1146817809">
      <w:bodyDiv w:val="1"/>
      <w:marLeft w:val="0"/>
      <w:marRight w:val="0"/>
      <w:marTop w:val="0"/>
      <w:marBottom w:val="0"/>
      <w:divBdr>
        <w:top w:val="none" w:sz="0" w:space="0" w:color="auto"/>
        <w:left w:val="none" w:sz="0" w:space="0" w:color="auto"/>
        <w:bottom w:val="none" w:sz="0" w:space="0" w:color="auto"/>
        <w:right w:val="none" w:sz="0" w:space="0" w:color="auto"/>
      </w:divBdr>
    </w:div>
    <w:div w:id="1147087805">
      <w:bodyDiv w:val="1"/>
      <w:marLeft w:val="0"/>
      <w:marRight w:val="0"/>
      <w:marTop w:val="0"/>
      <w:marBottom w:val="0"/>
      <w:divBdr>
        <w:top w:val="none" w:sz="0" w:space="0" w:color="auto"/>
        <w:left w:val="none" w:sz="0" w:space="0" w:color="auto"/>
        <w:bottom w:val="none" w:sz="0" w:space="0" w:color="auto"/>
        <w:right w:val="none" w:sz="0" w:space="0" w:color="auto"/>
      </w:divBdr>
    </w:div>
    <w:div w:id="1147161899">
      <w:bodyDiv w:val="1"/>
      <w:marLeft w:val="0"/>
      <w:marRight w:val="0"/>
      <w:marTop w:val="0"/>
      <w:marBottom w:val="0"/>
      <w:divBdr>
        <w:top w:val="none" w:sz="0" w:space="0" w:color="auto"/>
        <w:left w:val="none" w:sz="0" w:space="0" w:color="auto"/>
        <w:bottom w:val="none" w:sz="0" w:space="0" w:color="auto"/>
        <w:right w:val="none" w:sz="0" w:space="0" w:color="auto"/>
      </w:divBdr>
    </w:div>
    <w:div w:id="1147162589">
      <w:bodyDiv w:val="1"/>
      <w:marLeft w:val="0"/>
      <w:marRight w:val="0"/>
      <w:marTop w:val="0"/>
      <w:marBottom w:val="0"/>
      <w:divBdr>
        <w:top w:val="none" w:sz="0" w:space="0" w:color="auto"/>
        <w:left w:val="none" w:sz="0" w:space="0" w:color="auto"/>
        <w:bottom w:val="none" w:sz="0" w:space="0" w:color="auto"/>
        <w:right w:val="none" w:sz="0" w:space="0" w:color="auto"/>
      </w:divBdr>
    </w:div>
    <w:div w:id="1147235802">
      <w:bodyDiv w:val="1"/>
      <w:marLeft w:val="0"/>
      <w:marRight w:val="0"/>
      <w:marTop w:val="0"/>
      <w:marBottom w:val="0"/>
      <w:divBdr>
        <w:top w:val="none" w:sz="0" w:space="0" w:color="auto"/>
        <w:left w:val="none" w:sz="0" w:space="0" w:color="auto"/>
        <w:bottom w:val="none" w:sz="0" w:space="0" w:color="auto"/>
        <w:right w:val="none" w:sz="0" w:space="0" w:color="auto"/>
      </w:divBdr>
    </w:div>
    <w:div w:id="1147279827">
      <w:bodyDiv w:val="1"/>
      <w:marLeft w:val="0"/>
      <w:marRight w:val="0"/>
      <w:marTop w:val="0"/>
      <w:marBottom w:val="0"/>
      <w:divBdr>
        <w:top w:val="none" w:sz="0" w:space="0" w:color="auto"/>
        <w:left w:val="none" w:sz="0" w:space="0" w:color="auto"/>
        <w:bottom w:val="none" w:sz="0" w:space="0" w:color="auto"/>
        <w:right w:val="none" w:sz="0" w:space="0" w:color="auto"/>
      </w:divBdr>
    </w:div>
    <w:div w:id="1147548131">
      <w:bodyDiv w:val="1"/>
      <w:marLeft w:val="0"/>
      <w:marRight w:val="0"/>
      <w:marTop w:val="0"/>
      <w:marBottom w:val="0"/>
      <w:divBdr>
        <w:top w:val="none" w:sz="0" w:space="0" w:color="auto"/>
        <w:left w:val="none" w:sz="0" w:space="0" w:color="auto"/>
        <w:bottom w:val="none" w:sz="0" w:space="0" w:color="auto"/>
        <w:right w:val="none" w:sz="0" w:space="0" w:color="auto"/>
      </w:divBdr>
    </w:div>
    <w:div w:id="1147549048">
      <w:bodyDiv w:val="1"/>
      <w:marLeft w:val="0"/>
      <w:marRight w:val="0"/>
      <w:marTop w:val="0"/>
      <w:marBottom w:val="0"/>
      <w:divBdr>
        <w:top w:val="none" w:sz="0" w:space="0" w:color="auto"/>
        <w:left w:val="none" w:sz="0" w:space="0" w:color="auto"/>
        <w:bottom w:val="none" w:sz="0" w:space="0" w:color="auto"/>
        <w:right w:val="none" w:sz="0" w:space="0" w:color="auto"/>
      </w:divBdr>
    </w:div>
    <w:div w:id="1147624774">
      <w:bodyDiv w:val="1"/>
      <w:marLeft w:val="0"/>
      <w:marRight w:val="0"/>
      <w:marTop w:val="0"/>
      <w:marBottom w:val="0"/>
      <w:divBdr>
        <w:top w:val="none" w:sz="0" w:space="0" w:color="auto"/>
        <w:left w:val="none" w:sz="0" w:space="0" w:color="auto"/>
        <w:bottom w:val="none" w:sz="0" w:space="0" w:color="auto"/>
        <w:right w:val="none" w:sz="0" w:space="0" w:color="auto"/>
      </w:divBdr>
    </w:div>
    <w:div w:id="1147630346">
      <w:bodyDiv w:val="1"/>
      <w:marLeft w:val="0"/>
      <w:marRight w:val="0"/>
      <w:marTop w:val="0"/>
      <w:marBottom w:val="0"/>
      <w:divBdr>
        <w:top w:val="none" w:sz="0" w:space="0" w:color="auto"/>
        <w:left w:val="none" w:sz="0" w:space="0" w:color="auto"/>
        <w:bottom w:val="none" w:sz="0" w:space="0" w:color="auto"/>
        <w:right w:val="none" w:sz="0" w:space="0" w:color="auto"/>
      </w:divBdr>
    </w:div>
    <w:div w:id="1147667896">
      <w:bodyDiv w:val="1"/>
      <w:marLeft w:val="0"/>
      <w:marRight w:val="0"/>
      <w:marTop w:val="0"/>
      <w:marBottom w:val="0"/>
      <w:divBdr>
        <w:top w:val="none" w:sz="0" w:space="0" w:color="auto"/>
        <w:left w:val="none" w:sz="0" w:space="0" w:color="auto"/>
        <w:bottom w:val="none" w:sz="0" w:space="0" w:color="auto"/>
        <w:right w:val="none" w:sz="0" w:space="0" w:color="auto"/>
      </w:divBdr>
    </w:div>
    <w:div w:id="1147667925">
      <w:bodyDiv w:val="1"/>
      <w:marLeft w:val="0"/>
      <w:marRight w:val="0"/>
      <w:marTop w:val="0"/>
      <w:marBottom w:val="0"/>
      <w:divBdr>
        <w:top w:val="none" w:sz="0" w:space="0" w:color="auto"/>
        <w:left w:val="none" w:sz="0" w:space="0" w:color="auto"/>
        <w:bottom w:val="none" w:sz="0" w:space="0" w:color="auto"/>
        <w:right w:val="none" w:sz="0" w:space="0" w:color="auto"/>
      </w:divBdr>
    </w:div>
    <w:div w:id="1147668461">
      <w:bodyDiv w:val="1"/>
      <w:marLeft w:val="0"/>
      <w:marRight w:val="0"/>
      <w:marTop w:val="0"/>
      <w:marBottom w:val="0"/>
      <w:divBdr>
        <w:top w:val="none" w:sz="0" w:space="0" w:color="auto"/>
        <w:left w:val="none" w:sz="0" w:space="0" w:color="auto"/>
        <w:bottom w:val="none" w:sz="0" w:space="0" w:color="auto"/>
        <w:right w:val="none" w:sz="0" w:space="0" w:color="auto"/>
      </w:divBdr>
    </w:div>
    <w:div w:id="1147747962">
      <w:bodyDiv w:val="1"/>
      <w:marLeft w:val="0"/>
      <w:marRight w:val="0"/>
      <w:marTop w:val="0"/>
      <w:marBottom w:val="0"/>
      <w:divBdr>
        <w:top w:val="none" w:sz="0" w:space="0" w:color="auto"/>
        <w:left w:val="none" w:sz="0" w:space="0" w:color="auto"/>
        <w:bottom w:val="none" w:sz="0" w:space="0" w:color="auto"/>
        <w:right w:val="none" w:sz="0" w:space="0" w:color="auto"/>
      </w:divBdr>
    </w:div>
    <w:div w:id="1147824144">
      <w:bodyDiv w:val="1"/>
      <w:marLeft w:val="0"/>
      <w:marRight w:val="0"/>
      <w:marTop w:val="0"/>
      <w:marBottom w:val="0"/>
      <w:divBdr>
        <w:top w:val="none" w:sz="0" w:space="0" w:color="auto"/>
        <w:left w:val="none" w:sz="0" w:space="0" w:color="auto"/>
        <w:bottom w:val="none" w:sz="0" w:space="0" w:color="auto"/>
        <w:right w:val="none" w:sz="0" w:space="0" w:color="auto"/>
      </w:divBdr>
    </w:div>
    <w:div w:id="1147939780">
      <w:bodyDiv w:val="1"/>
      <w:marLeft w:val="0"/>
      <w:marRight w:val="0"/>
      <w:marTop w:val="0"/>
      <w:marBottom w:val="0"/>
      <w:divBdr>
        <w:top w:val="none" w:sz="0" w:space="0" w:color="auto"/>
        <w:left w:val="none" w:sz="0" w:space="0" w:color="auto"/>
        <w:bottom w:val="none" w:sz="0" w:space="0" w:color="auto"/>
        <w:right w:val="none" w:sz="0" w:space="0" w:color="auto"/>
      </w:divBdr>
    </w:div>
    <w:div w:id="1148010741">
      <w:bodyDiv w:val="1"/>
      <w:marLeft w:val="0"/>
      <w:marRight w:val="0"/>
      <w:marTop w:val="0"/>
      <w:marBottom w:val="0"/>
      <w:divBdr>
        <w:top w:val="none" w:sz="0" w:space="0" w:color="auto"/>
        <w:left w:val="none" w:sz="0" w:space="0" w:color="auto"/>
        <w:bottom w:val="none" w:sz="0" w:space="0" w:color="auto"/>
        <w:right w:val="none" w:sz="0" w:space="0" w:color="auto"/>
      </w:divBdr>
    </w:div>
    <w:div w:id="1148136492">
      <w:bodyDiv w:val="1"/>
      <w:marLeft w:val="0"/>
      <w:marRight w:val="0"/>
      <w:marTop w:val="0"/>
      <w:marBottom w:val="0"/>
      <w:divBdr>
        <w:top w:val="none" w:sz="0" w:space="0" w:color="auto"/>
        <w:left w:val="none" w:sz="0" w:space="0" w:color="auto"/>
        <w:bottom w:val="none" w:sz="0" w:space="0" w:color="auto"/>
        <w:right w:val="none" w:sz="0" w:space="0" w:color="auto"/>
      </w:divBdr>
    </w:div>
    <w:div w:id="1148208024">
      <w:bodyDiv w:val="1"/>
      <w:marLeft w:val="0"/>
      <w:marRight w:val="0"/>
      <w:marTop w:val="0"/>
      <w:marBottom w:val="0"/>
      <w:divBdr>
        <w:top w:val="none" w:sz="0" w:space="0" w:color="auto"/>
        <w:left w:val="none" w:sz="0" w:space="0" w:color="auto"/>
        <w:bottom w:val="none" w:sz="0" w:space="0" w:color="auto"/>
        <w:right w:val="none" w:sz="0" w:space="0" w:color="auto"/>
      </w:divBdr>
    </w:div>
    <w:div w:id="1148287137">
      <w:bodyDiv w:val="1"/>
      <w:marLeft w:val="0"/>
      <w:marRight w:val="0"/>
      <w:marTop w:val="0"/>
      <w:marBottom w:val="0"/>
      <w:divBdr>
        <w:top w:val="none" w:sz="0" w:space="0" w:color="auto"/>
        <w:left w:val="none" w:sz="0" w:space="0" w:color="auto"/>
        <w:bottom w:val="none" w:sz="0" w:space="0" w:color="auto"/>
        <w:right w:val="none" w:sz="0" w:space="0" w:color="auto"/>
      </w:divBdr>
    </w:div>
    <w:div w:id="1148327238">
      <w:bodyDiv w:val="1"/>
      <w:marLeft w:val="0"/>
      <w:marRight w:val="0"/>
      <w:marTop w:val="0"/>
      <w:marBottom w:val="0"/>
      <w:divBdr>
        <w:top w:val="none" w:sz="0" w:space="0" w:color="auto"/>
        <w:left w:val="none" w:sz="0" w:space="0" w:color="auto"/>
        <w:bottom w:val="none" w:sz="0" w:space="0" w:color="auto"/>
        <w:right w:val="none" w:sz="0" w:space="0" w:color="auto"/>
      </w:divBdr>
    </w:div>
    <w:div w:id="1148396882">
      <w:bodyDiv w:val="1"/>
      <w:marLeft w:val="0"/>
      <w:marRight w:val="0"/>
      <w:marTop w:val="0"/>
      <w:marBottom w:val="0"/>
      <w:divBdr>
        <w:top w:val="none" w:sz="0" w:space="0" w:color="auto"/>
        <w:left w:val="none" w:sz="0" w:space="0" w:color="auto"/>
        <w:bottom w:val="none" w:sz="0" w:space="0" w:color="auto"/>
        <w:right w:val="none" w:sz="0" w:space="0" w:color="auto"/>
      </w:divBdr>
    </w:div>
    <w:div w:id="1148398771">
      <w:bodyDiv w:val="1"/>
      <w:marLeft w:val="0"/>
      <w:marRight w:val="0"/>
      <w:marTop w:val="0"/>
      <w:marBottom w:val="0"/>
      <w:divBdr>
        <w:top w:val="none" w:sz="0" w:space="0" w:color="auto"/>
        <w:left w:val="none" w:sz="0" w:space="0" w:color="auto"/>
        <w:bottom w:val="none" w:sz="0" w:space="0" w:color="auto"/>
        <w:right w:val="none" w:sz="0" w:space="0" w:color="auto"/>
      </w:divBdr>
    </w:div>
    <w:div w:id="1148399009">
      <w:bodyDiv w:val="1"/>
      <w:marLeft w:val="0"/>
      <w:marRight w:val="0"/>
      <w:marTop w:val="0"/>
      <w:marBottom w:val="0"/>
      <w:divBdr>
        <w:top w:val="none" w:sz="0" w:space="0" w:color="auto"/>
        <w:left w:val="none" w:sz="0" w:space="0" w:color="auto"/>
        <w:bottom w:val="none" w:sz="0" w:space="0" w:color="auto"/>
        <w:right w:val="none" w:sz="0" w:space="0" w:color="auto"/>
      </w:divBdr>
    </w:div>
    <w:div w:id="1148474596">
      <w:bodyDiv w:val="1"/>
      <w:marLeft w:val="0"/>
      <w:marRight w:val="0"/>
      <w:marTop w:val="0"/>
      <w:marBottom w:val="0"/>
      <w:divBdr>
        <w:top w:val="none" w:sz="0" w:space="0" w:color="auto"/>
        <w:left w:val="none" w:sz="0" w:space="0" w:color="auto"/>
        <w:bottom w:val="none" w:sz="0" w:space="0" w:color="auto"/>
        <w:right w:val="none" w:sz="0" w:space="0" w:color="auto"/>
      </w:divBdr>
    </w:div>
    <w:div w:id="1148522138">
      <w:bodyDiv w:val="1"/>
      <w:marLeft w:val="0"/>
      <w:marRight w:val="0"/>
      <w:marTop w:val="0"/>
      <w:marBottom w:val="0"/>
      <w:divBdr>
        <w:top w:val="none" w:sz="0" w:space="0" w:color="auto"/>
        <w:left w:val="none" w:sz="0" w:space="0" w:color="auto"/>
        <w:bottom w:val="none" w:sz="0" w:space="0" w:color="auto"/>
        <w:right w:val="none" w:sz="0" w:space="0" w:color="auto"/>
      </w:divBdr>
    </w:div>
    <w:div w:id="1148784533">
      <w:bodyDiv w:val="1"/>
      <w:marLeft w:val="0"/>
      <w:marRight w:val="0"/>
      <w:marTop w:val="0"/>
      <w:marBottom w:val="0"/>
      <w:divBdr>
        <w:top w:val="none" w:sz="0" w:space="0" w:color="auto"/>
        <w:left w:val="none" w:sz="0" w:space="0" w:color="auto"/>
        <w:bottom w:val="none" w:sz="0" w:space="0" w:color="auto"/>
        <w:right w:val="none" w:sz="0" w:space="0" w:color="auto"/>
      </w:divBdr>
    </w:div>
    <w:div w:id="1148981351">
      <w:bodyDiv w:val="1"/>
      <w:marLeft w:val="0"/>
      <w:marRight w:val="0"/>
      <w:marTop w:val="0"/>
      <w:marBottom w:val="0"/>
      <w:divBdr>
        <w:top w:val="none" w:sz="0" w:space="0" w:color="auto"/>
        <w:left w:val="none" w:sz="0" w:space="0" w:color="auto"/>
        <w:bottom w:val="none" w:sz="0" w:space="0" w:color="auto"/>
        <w:right w:val="none" w:sz="0" w:space="0" w:color="auto"/>
      </w:divBdr>
    </w:div>
    <w:div w:id="1149177404">
      <w:bodyDiv w:val="1"/>
      <w:marLeft w:val="0"/>
      <w:marRight w:val="0"/>
      <w:marTop w:val="0"/>
      <w:marBottom w:val="0"/>
      <w:divBdr>
        <w:top w:val="none" w:sz="0" w:space="0" w:color="auto"/>
        <w:left w:val="none" w:sz="0" w:space="0" w:color="auto"/>
        <w:bottom w:val="none" w:sz="0" w:space="0" w:color="auto"/>
        <w:right w:val="none" w:sz="0" w:space="0" w:color="auto"/>
      </w:divBdr>
    </w:div>
    <w:div w:id="1149201457">
      <w:bodyDiv w:val="1"/>
      <w:marLeft w:val="0"/>
      <w:marRight w:val="0"/>
      <w:marTop w:val="0"/>
      <w:marBottom w:val="0"/>
      <w:divBdr>
        <w:top w:val="none" w:sz="0" w:space="0" w:color="auto"/>
        <w:left w:val="none" w:sz="0" w:space="0" w:color="auto"/>
        <w:bottom w:val="none" w:sz="0" w:space="0" w:color="auto"/>
        <w:right w:val="none" w:sz="0" w:space="0" w:color="auto"/>
      </w:divBdr>
    </w:div>
    <w:div w:id="1149250342">
      <w:bodyDiv w:val="1"/>
      <w:marLeft w:val="0"/>
      <w:marRight w:val="0"/>
      <w:marTop w:val="0"/>
      <w:marBottom w:val="0"/>
      <w:divBdr>
        <w:top w:val="none" w:sz="0" w:space="0" w:color="auto"/>
        <w:left w:val="none" w:sz="0" w:space="0" w:color="auto"/>
        <w:bottom w:val="none" w:sz="0" w:space="0" w:color="auto"/>
        <w:right w:val="none" w:sz="0" w:space="0" w:color="auto"/>
      </w:divBdr>
    </w:div>
    <w:div w:id="1149396310">
      <w:bodyDiv w:val="1"/>
      <w:marLeft w:val="0"/>
      <w:marRight w:val="0"/>
      <w:marTop w:val="0"/>
      <w:marBottom w:val="0"/>
      <w:divBdr>
        <w:top w:val="none" w:sz="0" w:space="0" w:color="auto"/>
        <w:left w:val="none" w:sz="0" w:space="0" w:color="auto"/>
        <w:bottom w:val="none" w:sz="0" w:space="0" w:color="auto"/>
        <w:right w:val="none" w:sz="0" w:space="0" w:color="auto"/>
      </w:divBdr>
    </w:div>
    <w:div w:id="1149640313">
      <w:bodyDiv w:val="1"/>
      <w:marLeft w:val="0"/>
      <w:marRight w:val="0"/>
      <w:marTop w:val="0"/>
      <w:marBottom w:val="0"/>
      <w:divBdr>
        <w:top w:val="none" w:sz="0" w:space="0" w:color="auto"/>
        <w:left w:val="none" w:sz="0" w:space="0" w:color="auto"/>
        <w:bottom w:val="none" w:sz="0" w:space="0" w:color="auto"/>
        <w:right w:val="none" w:sz="0" w:space="0" w:color="auto"/>
      </w:divBdr>
    </w:div>
    <w:div w:id="1149829909">
      <w:bodyDiv w:val="1"/>
      <w:marLeft w:val="0"/>
      <w:marRight w:val="0"/>
      <w:marTop w:val="0"/>
      <w:marBottom w:val="0"/>
      <w:divBdr>
        <w:top w:val="none" w:sz="0" w:space="0" w:color="auto"/>
        <w:left w:val="none" w:sz="0" w:space="0" w:color="auto"/>
        <w:bottom w:val="none" w:sz="0" w:space="0" w:color="auto"/>
        <w:right w:val="none" w:sz="0" w:space="0" w:color="auto"/>
      </w:divBdr>
    </w:div>
    <w:div w:id="1149904696">
      <w:bodyDiv w:val="1"/>
      <w:marLeft w:val="0"/>
      <w:marRight w:val="0"/>
      <w:marTop w:val="0"/>
      <w:marBottom w:val="0"/>
      <w:divBdr>
        <w:top w:val="none" w:sz="0" w:space="0" w:color="auto"/>
        <w:left w:val="none" w:sz="0" w:space="0" w:color="auto"/>
        <w:bottom w:val="none" w:sz="0" w:space="0" w:color="auto"/>
        <w:right w:val="none" w:sz="0" w:space="0" w:color="auto"/>
      </w:divBdr>
    </w:div>
    <w:div w:id="1150095246">
      <w:bodyDiv w:val="1"/>
      <w:marLeft w:val="0"/>
      <w:marRight w:val="0"/>
      <w:marTop w:val="0"/>
      <w:marBottom w:val="0"/>
      <w:divBdr>
        <w:top w:val="none" w:sz="0" w:space="0" w:color="auto"/>
        <w:left w:val="none" w:sz="0" w:space="0" w:color="auto"/>
        <w:bottom w:val="none" w:sz="0" w:space="0" w:color="auto"/>
        <w:right w:val="none" w:sz="0" w:space="0" w:color="auto"/>
      </w:divBdr>
    </w:div>
    <w:div w:id="1150288906">
      <w:bodyDiv w:val="1"/>
      <w:marLeft w:val="0"/>
      <w:marRight w:val="0"/>
      <w:marTop w:val="0"/>
      <w:marBottom w:val="0"/>
      <w:divBdr>
        <w:top w:val="none" w:sz="0" w:space="0" w:color="auto"/>
        <w:left w:val="none" w:sz="0" w:space="0" w:color="auto"/>
        <w:bottom w:val="none" w:sz="0" w:space="0" w:color="auto"/>
        <w:right w:val="none" w:sz="0" w:space="0" w:color="auto"/>
      </w:divBdr>
    </w:div>
    <w:div w:id="1150292256">
      <w:bodyDiv w:val="1"/>
      <w:marLeft w:val="0"/>
      <w:marRight w:val="0"/>
      <w:marTop w:val="0"/>
      <w:marBottom w:val="0"/>
      <w:divBdr>
        <w:top w:val="none" w:sz="0" w:space="0" w:color="auto"/>
        <w:left w:val="none" w:sz="0" w:space="0" w:color="auto"/>
        <w:bottom w:val="none" w:sz="0" w:space="0" w:color="auto"/>
        <w:right w:val="none" w:sz="0" w:space="0" w:color="auto"/>
      </w:divBdr>
    </w:div>
    <w:div w:id="1150513409">
      <w:bodyDiv w:val="1"/>
      <w:marLeft w:val="0"/>
      <w:marRight w:val="0"/>
      <w:marTop w:val="0"/>
      <w:marBottom w:val="0"/>
      <w:divBdr>
        <w:top w:val="none" w:sz="0" w:space="0" w:color="auto"/>
        <w:left w:val="none" w:sz="0" w:space="0" w:color="auto"/>
        <w:bottom w:val="none" w:sz="0" w:space="0" w:color="auto"/>
        <w:right w:val="none" w:sz="0" w:space="0" w:color="auto"/>
      </w:divBdr>
    </w:div>
    <w:div w:id="1150824288">
      <w:bodyDiv w:val="1"/>
      <w:marLeft w:val="0"/>
      <w:marRight w:val="0"/>
      <w:marTop w:val="0"/>
      <w:marBottom w:val="0"/>
      <w:divBdr>
        <w:top w:val="none" w:sz="0" w:space="0" w:color="auto"/>
        <w:left w:val="none" w:sz="0" w:space="0" w:color="auto"/>
        <w:bottom w:val="none" w:sz="0" w:space="0" w:color="auto"/>
        <w:right w:val="none" w:sz="0" w:space="0" w:color="auto"/>
      </w:divBdr>
    </w:div>
    <w:div w:id="1150948645">
      <w:bodyDiv w:val="1"/>
      <w:marLeft w:val="0"/>
      <w:marRight w:val="0"/>
      <w:marTop w:val="0"/>
      <w:marBottom w:val="0"/>
      <w:divBdr>
        <w:top w:val="none" w:sz="0" w:space="0" w:color="auto"/>
        <w:left w:val="none" w:sz="0" w:space="0" w:color="auto"/>
        <w:bottom w:val="none" w:sz="0" w:space="0" w:color="auto"/>
        <w:right w:val="none" w:sz="0" w:space="0" w:color="auto"/>
      </w:divBdr>
    </w:div>
    <w:div w:id="1151097173">
      <w:bodyDiv w:val="1"/>
      <w:marLeft w:val="0"/>
      <w:marRight w:val="0"/>
      <w:marTop w:val="0"/>
      <w:marBottom w:val="0"/>
      <w:divBdr>
        <w:top w:val="none" w:sz="0" w:space="0" w:color="auto"/>
        <w:left w:val="none" w:sz="0" w:space="0" w:color="auto"/>
        <w:bottom w:val="none" w:sz="0" w:space="0" w:color="auto"/>
        <w:right w:val="none" w:sz="0" w:space="0" w:color="auto"/>
      </w:divBdr>
    </w:div>
    <w:div w:id="1151169043">
      <w:bodyDiv w:val="1"/>
      <w:marLeft w:val="0"/>
      <w:marRight w:val="0"/>
      <w:marTop w:val="0"/>
      <w:marBottom w:val="0"/>
      <w:divBdr>
        <w:top w:val="none" w:sz="0" w:space="0" w:color="auto"/>
        <w:left w:val="none" w:sz="0" w:space="0" w:color="auto"/>
        <w:bottom w:val="none" w:sz="0" w:space="0" w:color="auto"/>
        <w:right w:val="none" w:sz="0" w:space="0" w:color="auto"/>
      </w:divBdr>
    </w:div>
    <w:div w:id="1151483115">
      <w:bodyDiv w:val="1"/>
      <w:marLeft w:val="0"/>
      <w:marRight w:val="0"/>
      <w:marTop w:val="0"/>
      <w:marBottom w:val="0"/>
      <w:divBdr>
        <w:top w:val="none" w:sz="0" w:space="0" w:color="auto"/>
        <w:left w:val="none" w:sz="0" w:space="0" w:color="auto"/>
        <w:bottom w:val="none" w:sz="0" w:space="0" w:color="auto"/>
        <w:right w:val="none" w:sz="0" w:space="0" w:color="auto"/>
      </w:divBdr>
    </w:div>
    <w:div w:id="1151487493">
      <w:bodyDiv w:val="1"/>
      <w:marLeft w:val="0"/>
      <w:marRight w:val="0"/>
      <w:marTop w:val="0"/>
      <w:marBottom w:val="0"/>
      <w:divBdr>
        <w:top w:val="none" w:sz="0" w:space="0" w:color="auto"/>
        <w:left w:val="none" w:sz="0" w:space="0" w:color="auto"/>
        <w:bottom w:val="none" w:sz="0" w:space="0" w:color="auto"/>
        <w:right w:val="none" w:sz="0" w:space="0" w:color="auto"/>
      </w:divBdr>
    </w:div>
    <w:div w:id="1151871541">
      <w:bodyDiv w:val="1"/>
      <w:marLeft w:val="0"/>
      <w:marRight w:val="0"/>
      <w:marTop w:val="0"/>
      <w:marBottom w:val="0"/>
      <w:divBdr>
        <w:top w:val="none" w:sz="0" w:space="0" w:color="auto"/>
        <w:left w:val="none" w:sz="0" w:space="0" w:color="auto"/>
        <w:bottom w:val="none" w:sz="0" w:space="0" w:color="auto"/>
        <w:right w:val="none" w:sz="0" w:space="0" w:color="auto"/>
      </w:divBdr>
    </w:div>
    <w:div w:id="1151871704">
      <w:bodyDiv w:val="1"/>
      <w:marLeft w:val="0"/>
      <w:marRight w:val="0"/>
      <w:marTop w:val="0"/>
      <w:marBottom w:val="0"/>
      <w:divBdr>
        <w:top w:val="none" w:sz="0" w:space="0" w:color="auto"/>
        <w:left w:val="none" w:sz="0" w:space="0" w:color="auto"/>
        <w:bottom w:val="none" w:sz="0" w:space="0" w:color="auto"/>
        <w:right w:val="none" w:sz="0" w:space="0" w:color="auto"/>
      </w:divBdr>
    </w:div>
    <w:div w:id="1152020327">
      <w:bodyDiv w:val="1"/>
      <w:marLeft w:val="0"/>
      <w:marRight w:val="0"/>
      <w:marTop w:val="0"/>
      <w:marBottom w:val="0"/>
      <w:divBdr>
        <w:top w:val="none" w:sz="0" w:space="0" w:color="auto"/>
        <w:left w:val="none" w:sz="0" w:space="0" w:color="auto"/>
        <w:bottom w:val="none" w:sz="0" w:space="0" w:color="auto"/>
        <w:right w:val="none" w:sz="0" w:space="0" w:color="auto"/>
      </w:divBdr>
    </w:div>
    <w:div w:id="1152021272">
      <w:bodyDiv w:val="1"/>
      <w:marLeft w:val="0"/>
      <w:marRight w:val="0"/>
      <w:marTop w:val="0"/>
      <w:marBottom w:val="0"/>
      <w:divBdr>
        <w:top w:val="none" w:sz="0" w:space="0" w:color="auto"/>
        <w:left w:val="none" w:sz="0" w:space="0" w:color="auto"/>
        <w:bottom w:val="none" w:sz="0" w:space="0" w:color="auto"/>
        <w:right w:val="none" w:sz="0" w:space="0" w:color="auto"/>
      </w:divBdr>
    </w:div>
    <w:div w:id="1152064126">
      <w:bodyDiv w:val="1"/>
      <w:marLeft w:val="0"/>
      <w:marRight w:val="0"/>
      <w:marTop w:val="0"/>
      <w:marBottom w:val="0"/>
      <w:divBdr>
        <w:top w:val="none" w:sz="0" w:space="0" w:color="auto"/>
        <w:left w:val="none" w:sz="0" w:space="0" w:color="auto"/>
        <w:bottom w:val="none" w:sz="0" w:space="0" w:color="auto"/>
        <w:right w:val="none" w:sz="0" w:space="0" w:color="auto"/>
      </w:divBdr>
    </w:div>
    <w:div w:id="1152137264">
      <w:bodyDiv w:val="1"/>
      <w:marLeft w:val="0"/>
      <w:marRight w:val="0"/>
      <w:marTop w:val="0"/>
      <w:marBottom w:val="0"/>
      <w:divBdr>
        <w:top w:val="none" w:sz="0" w:space="0" w:color="auto"/>
        <w:left w:val="none" w:sz="0" w:space="0" w:color="auto"/>
        <w:bottom w:val="none" w:sz="0" w:space="0" w:color="auto"/>
        <w:right w:val="none" w:sz="0" w:space="0" w:color="auto"/>
      </w:divBdr>
    </w:div>
    <w:div w:id="1152214621">
      <w:bodyDiv w:val="1"/>
      <w:marLeft w:val="0"/>
      <w:marRight w:val="0"/>
      <w:marTop w:val="0"/>
      <w:marBottom w:val="0"/>
      <w:divBdr>
        <w:top w:val="none" w:sz="0" w:space="0" w:color="auto"/>
        <w:left w:val="none" w:sz="0" w:space="0" w:color="auto"/>
        <w:bottom w:val="none" w:sz="0" w:space="0" w:color="auto"/>
        <w:right w:val="none" w:sz="0" w:space="0" w:color="auto"/>
      </w:divBdr>
    </w:div>
    <w:div w:id="1152255616">
      <w:bodyDiv w:val="1"/>
      <w:marLeft w:val="0"/>
      <w:marRight w:val="0"/>
      <w:marTop w:val="0"/>
      <w:marBottom w:val="0"/>
      <w:divBdr>
        <w:top w:val="none" w:sz="0" w:space="0" w:color="auto"/>
        <w:left w:val="none" w:sz="0" w:space="0" w:color="auto"/>
        <w:bottom w:val="none" w:sz="0" w:space="0" w:color="auto"/>
        <w:right w:val="none" w:sz="0" w:space="0" w:color="auto"/>
      </w:divBdr>
    </w:div>
    <w:div w:id="1152332000">
      <w:bodyDiv w:val="1"/>
      <w:marLeft w:val="0"/>
      <w:marRight w:val="0"/>
      <w:marTop w:val="0"/>
      <w:marBottom w:val="0"/>
      <w:divBdr>
        <w:top w:val="none" w:sz="0" w:space="0" w:color="auto"/>
        <w:left w:val="none" w:sz="0" w:space="0" w:color="auto"/>
        <w:bottom w:val="none" w:sz="0" w:space="0" w:color="auto"/>
        <w:right w:val="none" w:sz="0" w:space="0" w:color="auto"/>
      </w:divBdr>
    </w:div>
    <w:div w:id="1152332047">
      <w:bodyDiv w:val="1"/>
      <w:marLeft w:val="0"/>
      <w:marRight w:val="0"/>
      <w:marTop w:val="0"/>
      <w:marBottom w:val="0"/>
      <w:divBdr>
        <w:top w:val="none" w:sz="0" w:space="0" w:color="auto"/>
        <w:left w:val="none" w:sz="0" w:space="0" w:color="auto"/>
        <w:bottom w:val="none" w:sz="0" w:space="0" w:color="auto"/>
        <w:right w:val="none" w:sz="0" w:space="0" w:color="auto"/>
      </w:divBdr>
    </w:div>
    <w:div w:id="1152408470">
      <w:bodyDiv w:val="1"/>
      <w:marLeft w:val="0"/>
      <w:marRight w:val="0"/>
      <w:marTop w:val="0"/>
      <w:marBottom w:val="0"/>
      <w:divBdr>
        <w:top w:val="none" w:sz="0" w:space="0" w:color="auto"/>
        <w:left w:val="none" w:sz="0" w:space="0" w:color="auto"/>
        <w:bottom w:val="none" w:sz="0" w:space="0" w:color="auto"/>
        <w:right w:val="none" w:sz="0" w:space="0" w:color="auto"/>
      </w:divBdr>
    </w:div>
    <w:div w:id="1152454550">
      <w:bodyDiv w:val="1"/>
      <w:marLeft w:val="0"/>
      <w:marRight w:val="0"/>
      <w:marTop w:val="0"/>
      <w:marBottom w:val="0"/>
      <w:divBdr>
        <w:top w:val="none" w:sz="0" w:space="0" w:color="auto"/>
        <w:left w:val="none" w:sz="0" w:space="0" w:color="auto"/>
        <w:bottom w:val="none" w:sz="0" w:space="0" w:color="auto"/>
        <w:right w:val="none" w:sz="0" w:space="0" w:color="auto"/>
      </w:divBdr>
    </w:div>
    <w:div w:id="1152480855">
      <w:bodyDiv w:val="1"/>
      <w:marLeft w:val="0"/>
      <w:marRight w:val="0"/>
      <w:marTop w:val="0"/>
      <w:marBottom w:val="0"/>
      <w:divBdr>
        <w:top w:val="none" w:sz="0" w:space="0" w:color="auto"/>
        <w:left w:val="none" w:sz="0" w:space="0" w:color="auto"/>
        <w:bottom w:val="none" w:sz="0" w:space="0" w:color="auto"/>
        <w:right w:val="none" w:sz="0" w:space="0" w:color="auto"/>
      </w:divBdr>
    </w:div>
    <w:div w:id="1152673223">
      <w:bodyDiv w:val="1"/>
      <w:marLeft w:val="0"/>
      <w:marRight w:val="0"/>
      <w:marTop w:val="0"/>
      <w:marBottom w:val="0"/>
      <w:divBdr>
        <w:top w:val="none" w:sz="0" w:space="0" w:color="auto"/>
        <w:left w:val="none" w:sz="0" w:space="0" w:color="auto"/>
        <w:bottom w:val="none" w:sz="0" w:space="0" w:color="auto"/>
        <w:right w:val="none" w:sz="0" w:space="0" w:color="auto"/>
      </w:divBdr>
    </w:div>
    <w:div w:id="1152794119">
      <w:bodyDiv w:val="1"/>
      <w:marLeft w:val="0"/>
      <w:marRight w:val="0"/>
      <w:marTop w:val="0"/>
      <w:marBottom w:val="0"/>
      <w:divBdr>
        <w:top w:val="none" w:sz="0" w:space="0" w:color="auto"/>
        <w:left w:val="none" w:sz="0" w:space="0" w:color="auto"/>
        <w:bottom w:val="none" w:sz="0" w:space="0" w:color="auto"/>
        <w:right w:val="none" w:sz="0" w:space="0" w:color="auto"/>
      </w:divBdr>
    </w:div>
    <w:div w:id="1152797671">
      <w:bodyDiv w:val="1"/>
      <w:marLeft w:val="0"/>
      <w:marRight w:val="0"/>
      <w:marTop w:val="0"/>
      <w:marBottom w:val="0"/>
      <w:divBdr>
        <w:top w:val="none" w:sz="0" w:space="0" w:color="auto"/>
        <w:left w:val="none" w:sz="0" w:space="0" w:color="auto"/>
        <w:bottom w:val="none" w:sz="0" w:space="0" w:color="auto"/>
        <w:right w:val="none" w:sz="0" w:space="0" w:color="auto"/>
      </w:divBdr>
    </w:div>
    <w:div w:id="1152871873">
      <w:bodyDiv w:val="1"/>
      <w:marLeft w:val="0"/>
      <w:marRight w:val="0"/>
      <w:marTop w:val="0"/>
      <w:marBottom w:val="0"/>
      <w:divBdr>
        <w:top w:val="none" w:sz="0" w:space="0" w:color="auto"/>
        <w:left w:val="none" w:sz="0" w:space="0" w:color="auto"/>
        <w:bottom w:val="none" w:sz="0" w:space="0" w:color="auto"/>
        <w:right w:val="none" w:sz="0" w:space="0" w:color="auto"/>
      </w:divBdr>
    </w:div>
    <w:div w:id="1152989704">
      <w:bodyDiv w:val="1"/>
      <w:marLeft w:val="0"/>
      <w:marRight w:val="0"/>
      <w:marTop w:val="0"/>
      <w:marBottom w:val="0"/>
      <w:divBdr>
        <w:top w:val="none" w:sz="0" w:space="0" w:color="auto"/>
        <w:left w:val="none" w:sz="0" w:space="0" w:color="auto"/>
        <w:bottom w:val="none" w:sz="0" w:space="0" w:color="auto"/>
        <w:right w:val="none" w:sz="0" w:space="0" w:color="auto"/>
      </w:divBdr>
    </w:div>
    <w:div w:id="1152991673">
      <w:bodyDiv w:val="1"/>
      <w:marLeft w:val="0"/>
      <w:marRight w:val="0"/>
      <w:marTop w:val="0"/>
      <w:marBottom w:val="0"/>
      <w:divBdr>
        <w:top w:val="none" w:sz="0" w:space="0" w:color="auto"/>
        <w:left w:val="none" w:sz="0" w:space="0" w:color="auto"/>
        <w:bottom w:val="none" w:sz="0" w:space="0" w:color="auto"/>
        <w:right w:val="none" w:sz="0" w:space="0" w:color="auto"/>
      </w:divBdr>
    </w:div>
    <w:div w:id="1153058917">
      <w:bodyDiv w:val="1"/>
      <w:marLeft w:val="0"/>
      <w:marRight w:val="0"/>
      <w:marTop w:val="0"/>
      <w:marBottom w:val="0"/>
      <w:divBdr>
        <w:top w:val="none" w:sz="0" w:space="0" w:color="auto"/>
        <w:left w:val="none" w:sz="0" w:space="0" w:color="auto"/>
        <w:bottom w:val="none" w:sz="0" w:space="0" w:color="auto"/>
        <w:right w:val="none" w:sz="0" w:space="0" w:color="auto"/>
      </w:divBdr>
    </w:div>
    <w:div w:id="1153528880">
      <w:bodyDiv w:val="1"/>
      <w:marLeft w:val="0"/>
      <w:marRight w:val="0"/>
      <w:marTop w:val="0"/>
      <w:marBottom w:val="0"/>
      <w:divBdr>
        <w:top w:val="none" w:sz="0" w:space="0" w:color="auto"/>
        <w:left w:val="none" w:sz="0" w:space="0" w:color="auto"/>
        <w:bottom w:val="none" w:sz="0" w:space="0" w:color="auto"/>
        <w:right w:val="none" w:sz="0" w:space="0" w:color="auto"/>
      </w:divBdr>
    </w:div>
    <w:div w:id="1153597236">
      <w:bodyDiv w:val="1"/>
      <w:marLeft w:val="0"/>
      <w:marRight w:val="0"/>
      <w:marTop w:val="0"/>
      <w:marBottom w:val="0"/>
      <w:divBdr>
        <w:top w:val="none" w:sz="0" w:space="0" w:color="auto"/>
        <w:left w:val="none" w:sz="0" w:space="0" w:color="auto"/>
        <w:bottom w:val="none" w:sz="0" w:space="0" w:color="auto"/>
        <w:right w:val="none" w:sz="0" w:space="0" w:color="auto"/>
      </w:divBdr>
    </w:div>
    <w:div w:id="1153718536">
      <w:bodyDiv w:val="1"/>
      <w:marLeft w:val="0"/>
      <w:marRight w:val="0"/>
      <w:marTop w:val="0"/>
      <w:marBottom w:val="0"/>
      <w:divBdr>
        <w:top w:val="none" w:sz="0" w:space="0" w:color="auto"/>
        <w:left w:val="none" w:sz="0" w:space="0" w:color="auto"/>
        <w:bottom w:val="none" w:sz="0" w:space="0" w:color="auto"/>
        <w:right w:val="none" w:sz="0" w:space="0" w:color="auto"/>
      </w:divBdr>
    </w:div>
    <w:div w:id="1153721988">
      <w:bodyDiv w:val="1"/>
      <w:marLeft w:val="0"/>
      <w:marRight w:val="0"/>
      <w:marTop w:val="0"/>
      <w:marBottom w:val="0"/>
      <w:divBdr>
        <w:top w:val="none" w:sz="0" w:space="0" w:color="auto"/>
        <w:left w:val="none" w:sz="0" w:space="0" w:color="auto"/>
        <w:bottom w:val="none" w:sz="0" w:space="0" w:color="auto"/>
        <w:right w:val="none" w:sz="0" w:space="0" w:color="auto"/>
      </w:divBdr>
    </w:div>
    <w:div w:id="1153793053">
      <w:bodyDiv w:val="1"/>
      <w:marLeft w:val="0"/>
      <w:marRight w:val="0"/>
      <w:marTop w:val="0"/>
      <w:marBottom w:val="0"/>
      <w:divBdr>
        <w:top w:val="none" w:sz="0" w:space="0" w:color="auto"/>
        <w:left w:val="none" w:sz="0" w:space="0" w:color="auto"/>
        <w:bottom w:val="none" w:sz="0" w:space="0" w:color="auto"/>
        <w:right w:val="none" w:sz="0" w:space="0" w:color="auto"/>
      </w:divBdr>
    </w:div>
    <w:div w:id="1153988376">
      <w:bodyDiv w:val="1"/>
      <w:marLeft w:val="0"/>
      <w:marRight w:val="0"/>
      <w:marTop w:val="0"/>
      <w:marBottom w:val="0"/>
      <w:divBdr>
        <w:top w:val="none" w:sz="0" w:space="0" w:color="auto"/>
        <w:left w:val="none" w:sz="0" w:space="0" w:color="auto"/>
        <w:bottom w:val="none" w:sz="0" w:space="0" w:color="auto"/>
        <w:right w:val="none" w:sz="0" w:space="0" w:color="auto"/>
      </w:divBdr>
    </w:div>
    <w:div w:id="1154416969">
      <w:bodyDiv w:val="1"/>
      <w:marLeft w:val="0"/>
      <w:marRight w:val="0"/>
      <w:marTop w:val="0"/>
      <w:marBottom w:val="0"/>
      <w:divBdr>
        <w:top w:val="none" w:sz="0" w:space="0" w:color="auto"/>
        <w:left w:val="none" w:sz="0" w:space="0" w:color="auto"/>
        <w:bottom w:val="none" w:sz="0" w:space="0" w:color="auto"/>
        <w:right w:val="none" w:sz="0" w:space="0" w:color="auto"/>
      </w:divBdr>
    </w:div>
    <w:div w:id="1154613266">
      <w:bodyDiv w:val="1"/>
      <w:marLeft w:val="0"/>
      <w:marRight w:val="0"/>
      <w:marTop w:val="0"/>
      <w:marBottom w:val="0"/>
      <w:divBdr>
        <w:top w:val="none" w:sz="0" w:space="0" w:color="auto"/>
        <w:left w:val="none" w:sz="0" w:space="0" w:color="auto"/>
        <w:bottom w:val="none" w:sz="0" w:space="0" w:color="auto"/>
        <w:right w:val="none" w:sz="0" w:space="0" w:color="auto"/>
      </w:divBdr>
    </w:div>
    <w:div w:id="1154643714">
      <w:bodyDiv w:val="1"/>
      <w:marLeft w:val="0"/>
      <w:marRight w:val="0"/>
      <w:marTop w:val="0"/>
      <w:marBottom w:val="0"/>
      <w:divBdr>
        <w:top w:val="none" w:sz="0" w:space="0" w:color="auto"/>
        <w:left w:val="none" w:sz="0" w:space="0" w:color="auto"/>
        <w:bottom w:val="none" w:sz="0" w:space="0" w:color="auto"/>
        <w:right w:val="none" w:sz="0" w:space="0" w:color="auto"/>
      </w:divBdr>
    </w:div>
    <w:div w:id="1154880931">
      <w:bodyDiv w:val="1"/>
      <w:marLeft w:val="0"/>
      <w:marRight w:val="0"/>
      <w:marTop w:val="0"/>
      <w:marBottom w:val="0"/>
      <w:divBdr>
        <w:top w:val="none" w:sz="0" w:space="0" w:color="auto"/>
        <w:left w:val="none" w:sz="0" w:space="0" w:color="auto"/>
        <w:bottom w:val="none" w:sz="0" w:space="0" w:color="auto"/>
        <w:right w:val="none" w:sz="0" w:space="0" w:color="auto"/>
      </w:divBdr>
    </w:div>
    <w:div w:id="1154955534">
      <w:bodyDiv w:val="1"/>
      <w:marLeft w:val="0"/>
      <w:marRight w:val="0"/>
      <w:marTop w:val="0"/>
      <w:marBottom w:val="0"/>
      <w:divBdr>
        <w:top w:val="none" w:sz="0" w:space="0" w:color="auto"/>
        <w:left w:val="none" w:sz="0" w:space="0" w:color="auto"/>
        <w:bottom w:val="none" w:sz="0" w:space="0" w:color="auto"/>
        <w:right w:val="none" w:sz="0" w:space="0" w:color="auto"/>
      </w:divBdr>
    </w:div>
    <w:div w:id="1154957528">
      <w:bodyDiv w:val="1"/>
      <w:marLeft w:val="0"/>
      <w:marRight w:val="0"/>
      <w:marTop w:val="0"/>
      <w:marBottom w:val="0"/>
      <w:divBdr>
        <w:top w:val="none" w:sz="0" w:space="0" w:color="auto"/>
        <w:left w:val="none" w:sz="0" w:space="0" w:color="auto"/>
        <w:bottom w:val="none" w:sz="0" w:space="0" w:color="auto"/>
        <w:right w:val="none" w:sz="0" w:space="0" w:color="auto"/>
      </w:divBdr>
    </w:div>
    <w:div w:id="1155339459">
      <w:bodyDiv w:val="1"/>
      <w:marLeft w:val="0"/>
      <w:marRight w:val="0"/>
      <w:marTop w:val="0"/>
      <w:marBottom w:val="0"/>
      <w:divBdr>
        <w:top w:val="none" w:sz="0" w:space="0" w:color="auto"/>
        <w:left w:val="none" w:sz="0" w:space="0" w:color="auto"/>
        <w:bottom w:val="none" w:sz="0" w:space="0" w:color="auto"/>
        <w:right w:val="none" w:sz="0" w:space="0" w:color="auto"/>
      </w:divBdr>
    </w:div>
    <w:div w:id="1155879083">
      <w:bodyDiv w:val="1"/>
      <w:marLeft w:val="0"/>
      <w:marRight w:val="0"/>
      <w:marTop w:val="0"/>
      <w:marBottom w:val="0"/>
      <w:divBdr>
        <w:top w:val="none" w:sz="0" w:space="0" w:color="auto"/>
        <w:left w:val="none" w:sz="0" w:space="0" w:color="auto"/>
        <w:bottom w:val="none" w:sz="0" w:space="0" w:color="auto"/>
        <w:right w:val="none" w:sz="0" w:space="0" w:color="auto"/>
      </w:divBdr>
    </w:div>
    <w:div w:id="1155947985">
      <w:bodyDiv w:val="1"/>
      <w:marLeft w:val="0"/>
      <w:marRight w:val="0"/>
      <w:marTop w:val="0"/>
      <w:marBottom w:val="0"/>
      <w:divBdr>
        <w:top w:val="none" w:sz="0" w:space="0" w:color="auto"/>
        <w:left w:val="none" w:sz="0" w:space="0" w:color="auto"/>
        <w:bottom w:val="none" w:sz="0" w:space="0" w:color="auto"/>
        <w:right w:val="none" w:sz="0" w:space="0" w:color="auto"/>
      </w:divBdr>
    </w:div>
    <w:div w:id="1155954219">
      <w:bodyDiv w:val="1"/>
      <w:marLeft w:val="0"/>
      <w:marRight w:val="0"/>
      <w:marTop w:val="0"/>
      <w:marBottom w:val="0"/>
      <w:divBdr>
        <w:top w:val="none" w:sz="0" w:space="0" w:color="auto"/>
        <w:left w:val="none" w:sz="0" w:space="0" w:color="auto"/>
        <w:bottom w:val="none" w:sz="0" w:space="0" w:color="auto"/>
        <w:right w:val="none" w:sz="0" w:space="0" w:color="auto"/>
      </w:divBdr>
    </w:div>
    <w:div w:id="1156065790">
      <w:bodyDiv w:val="1"/>
      <w:marLeft w:val="0"/>
      <w:marRight w:val="0"/>
      <w:marTop w:val="0"/>
      <w:marBottom w:val="0"/>
      <w:divBdr>
        <w:top w:val="none" w:sz="0" w:space="0" w:color="auto"/>
        <w:left w:val="none" w:sz="0" w:space="0" w:color="auto"/>
        <w:bottom w:val="none" w:sz="0" w:space="0" w:color="auto"/>
        <w:right w:val="none" w:sz="0" w:space="0" w:color="auto"/>
      </w:divBdr>
    </w:div>
    <w:div w:id="1156074102">
      <w:bodyDiv w:val="1"/>
      <w:marLeft w:val="0"/>
      <w:marRight w:val="0"/>
      <w:marTop w:val="0"/>
      <w:marBottom w:val="0"/>
      <w:divBdr>
        <w:top w:val="none" w:sz="0" w:space="0" w:color="auto"/>
        <w:left w:val="none" w:sz="0" w:space="0" w:color="auto"/>
        <w:bottom w:val="none" w:sz="0" w:space="0" w:color="auto"/>
        <w:right w:val="none" w:sz="0" w:space="0" w:color="auto"/>
      </w:divBdr>
    </w:div>
    <w:div w:id="1156188772">
      <w:bodyDiv w:val="1"/>
      <w:marLeft w:val="0"/>
      <w:marRight w:val="0"/>
      <w:marTop w:val="0"/>
      <w:marBottom w:val="0"/>
      <w:divBdr>
        <w:top w:val="none" w:sz="0" w:space="0" w:color="auto"/>
        <w:left w:val="none" w:sz="0" w:space="0" w:color="auto"/>
        <w:bottom w:val="none" w:sz="0" w:space="0" w:color="auto"/>
        <w:right w:val="none" w:sz="0" w:space="0" w:color="auto"/>
      </w:divBdr>
    </w:div>
    <w:div w:id="1156260408">
      <w:bodyDiv w:val="1"/>
      <w:marLeft w:val="0"/>
      <w:marRight w:val="0"/>
      <w:marTop w:val="0"/>
      <w:marBottom w:val="0"/>
      <w:divBdr>
        <w:top w:val="none" w:sz="0" w:space="0" w:color="auto"/>
        <w:left w:val="none" w:sz="0" w:space="0" w:color="auto"/>
        <w:bottom w:val="none" w:sz="0" w:space="0" w:color="auto"/>
        <w:right w:val="none" w:sz="0" w:space="0" w:color="auto"/>
      </w:divBdr>
    </w:div>
    <w:div w:id="1156261729">
      <w:bodyDiv w:val="1"/>
      <w:marLeft w:val="0"/>
      <w:marRight w:val="0"/>
      <w:marTop w:val="0"/>
      <w:marBottom w:val="0"/>
      <w:divBdr>
        <w:top w:val="none" w:sz="0" w:space="0" w:color="auto"/>
        <w:left w:val="none" w:sz="0" w:space="0" w:color="auto"/>
        <w:bottom w:val="none" w:sz="0" w:space="0" w:color="auto"/>
        <w:right w:val="none" w:sz="0" w:space="0" w:color="auto"/>
      </w:divBdr>
    </w:div>
    <w:div w:id="1156458188">
      <w:bodyDiv w:val="1"/>
      <w:marLeft w:val="0"/>
      <w:marRight w:val="0"/>
      <w:marTop w:val="0"/>
      <w:marBottom w:val="0"/>
      <w:divBdr>
        <w:top w:val="none" w:sz="0" w:space="0" w:color="auto"/>
        <w:left w:val="none" w:sz="0" w:space="0" w:color="auto"/>
        <w:bottom w:val="none" w:sz="0" w:space="0" w:color="auto"/>
        <w:right w:val="none" w:sz="0" w:space="0" w:color="auto"/>
      </w:divBdr>
    </w:div>
    <w:div w:id="1156653858">
      <w:bodyDiv w:val="1"/>
      <w:marLeft w:val="0"/>
      <w:marRight w:val="0"/>
      <w:marTop w:val="0"/>
      <w:marBottom w:val="0"/>
      <w:divBdr>
        <w:top w:val="none" w:sz="0" w:space="0" w:color="auto"/>
        <w:left w:val="none" w:sz="0" w:space="0" w:color="auto"/>
        <w:bottom w:val="none" w:sz="0" w:space="0" w:color="auto"/>
        <w:right w:val="none" w:sz="0" w:space="0" w:color="auto"/>
      </w:divBdr>
    </w:div>
    <w:div w:id="1156801924">
      <w:bodyDiv w:val="1"/>
      <w:marLeft w:val="0"/>
      <w:marRight w:val="0"/>
      <w:marTop w:val="0"/>
      <w:marBottom w:val="0"/>
      <w:divBdr>
        <w:top w:val="none" w:sz="0" w:space="0" w:color="auto"/>
        <w:left w:val="none" w:sz="0" w:space="0" w:color="auto"/>
        <w:bottom w:val="none" w:sz="0" w:space="0" w:color="auto"/>
        <w:right w:val="none" w:sz="0" w:space="0" w:color="auto"/>
      </w:divBdr>
    </w:div>
    <w:div w:id="1156802248">
      <w:bodyDiv w:val="1"/>
      <w:marLeft w:val="0"/>
      <w:marRight w:val="0"/>
      <w:marTop w:val="0"/>
      <w:marBottom w:val="0"/>
      <w:divBdr>
        <w:top w:val="none" w:sz="0" w:space="0" w:color="auto"/>
        <w:left w:val="none" w:sz="0" w:space="0" w:color="auto"/>
        <w:bottom w:val="none" w:sz="0" w:space="0" w:color="auto"/>
        <w:right w:val="none" w:sz="0" w:space="0" w:color="auto"/>
      </w:divBdr>
    </w:div>
    <w:div w:id="1156847456">
      <w:bodyDiv w:val="1"/>
      <w:marLeft w:val="0"/>
      <w:marRight w:val="0"/>
      <w:marTop w:val="0"/>
      <w:marBottom w:val="0"/>
      <w:divBdr>
        <w:top w:val="none" w:sz="0" w:space="0" w:color="auto"/>
        <w:left w:val="none" w:sz="0" w:space="0" w:color="auto"/>
        <w:bottom w:val="none" w:sz="0" w:space="0" w:color="auto"/>
        <w:right w:val="none" w:sz="0" w:space="0" w:color="auto"/>
      </w:divBdr>
    </w:div>
    <w:div w:id="1156874114">
      <w:bodyDiv w:val="1"/>
      <w:marLeft w:val="0"/>
      <w:marRight w:val="0"/>
      <w:marTop w:val="0"/>
      <w:marBottom w:val="0"/>
      <w:divBdr>
        <w:top w:val="none" w:sz="0" w:space="0" w:color="auto"/>
        <w:left w:val="none" w:sz="0" w:space="0" w:color="auto"/>
        <w:bottom w:val="none" w:sz="0" w:space="0" w:color="auto"/>
        <w:right w:val="none" w:sz="0" w:space="0" w:color="auto"/>
      </w:divBdr>
    </w:div>
    <w:div w:id="1157182719">
      <w:bodyDiv w:val="1"/>
      <w:marLeft w:val="0"/>
      <w:marRight w:val="0"/>
      <w:marTop w:val="0"/>
      <w:marBottom w:val="0"/>
      <w:divBdr>
        <w:top w:val="none" w:sz="0" w:space="0" w:color="auto"/>
        <w:left w:val="none" w:sz="0" w:space="0" w:color="auto"/>
        <w:bottom w:val="none" w:sz="0" w:space="0" w:color="auto"/>
        <w:right w:val="none" w:sz="0" w:space="0" w:color="auto"/>
      </w:divBdr>
    </w:div>
    <w:div w:id="1157763802">
      <w:bodyDiv w:val="1"/>
      <w:marLeft w:val="0"/>
      <w:marRight w:val="0"/>
      <w:marTop w:val="0"/>
      <w:marBottom w:val="0"/>
      <w:divBdr>
        <w:top w:val="none" w:sz="0" w:space="0" w:color="auto"/>
        <w:left w:val="none" w:sz="0" w:space="0" w:color="auto"/>
        <w:bottom w:val="none" w:sz="0" w:space="0" w:color="auto"/>
        <w:right w:val="none" w:sz="0" w:space="0" w:color="auto"/>
      </w:divBdr>
    </w:div>
    <w:div w:id="1158108009">
      <w:bodyDiv w:val="1"/>
      <w:marLeft w:val="0"/>
      <w:marRight w:val="0"/>
      <w:marTop w:val="0"/>
      <w:marBottom w:val="0"/>
      <w:divBdr>
        <w:top w:val="none" w:sz="0" w:space="0" w:color="auto"/>
        <w:left w:val="none" w:sz="0" w:space="0" w:color="auto"/>
        <w:bottom w:val="none" w:sz="0" w:space="0" w:color="auto"/>
        <w:right w:val="none" w:sz="0" w:space="0" w:color="auto"/>
      </w:divBdr>
    </w:div>
    <w:div w:id="1158155688">
      <w:bodyDiv w:val="1"/>
      <w:marLeft w:val="0"/>
      <w:marRight w:val="0"/>
      <w:marTop w:val="0"/>
      <w:marBottom w:val="0"/>
      <w:divBdr>
        <w:top w:val="none" w:sz="0" w:space="0" w:color="auto"/>
        <w:left w:val="none" w:sz="0" w:space="0" w:color="auto"/>
        <w:bottom w:val="none" w:sz="0" w:space="0" w:color="auto"/>
        <w:right w:val="none" w:sz="0" w:space="0" w:color="auto"/>
      </w:divBdr>
    </w:div>
    <w:div w:id="1158299923">
      <w:bodyDiv w:val="1"/>
      <w:marLeft w:val="0"/>
      <w:marRight w:val="0"/>
      <w:marTop w:val="0"/>
      <w:marBottom w:val="0"/>
      <w:divBdr>
        <w:top w:val="none" w:sz="0" w:space="0" w:color="auto"/>
        <w:left w:val="none" w:sz="0" w:space="0" w:color="auto"/>
        <w:bottom w:val="none" w:sz="0" w:space="0" w:color="auto"/>
        <w:right w:val="none" w:sz="0" w:space="0" w:color="auto"/>
      </w:divBdr>
    </w:div>
    <w:div w:id="1158303669">
      <w:bodyDiv w:val="1"/>
      <w:marLeft w:val="0"/>
      <w:marRight w:val="0"/>
      <w:marTop w:val="0"/>
      <w:marBottom w:val="0"/>
      <w:divBdr>
        <w:top w:val="none" w:sz="0" w:space="0" w:color="auto"/>
        <w:left w:val="none" w:sz="0" w:space="0" w:color="auto"/>
        <w:bottom w:val="none" w:sz="0" w:space="0" w:color="auto"/>
        <w:right w:val="none" w:sz="0" w:space="0" w:color="auto"/>
      </w:divBdr>
    </w:div>
    <w:div w:id="1158379760">
      <w:bodyDiv w:val="1"/>
      <w:marLeft w:val="0"/>
      <w:marRight w:val="0"/>
      <w:marTop w:val="0"/>
      <w:marBottom w:val="0"/>
      <w:divBdr>
        <w:top w:val="none" w:sz="0" w:space="0" w:color="auto"/>
        <w:left w:val="none" w:sz="0" w:space="0" w:color="auto"/>
        <w:bottom w:val="none" w:sz="0" w:space="0" w:color="auto"/>
        <w:right w:val="none" w:sz="0" w:space="0" w:color="auto"/>
      </w:divBdr>
    </w:div>
    <w:div w:id="1158420428">
      <w:bodyDiv w:val="1"/>
      <w:marLeft w:val="0"/>
      <w:marRight w:val="0"/>
      <w:marTop w:val="0"/>
      <w:marBottom w:val="0"/>
      <w:divBdr>
        <w:top w:val="none" w:sz="0" w:space="0" w:color="auto"/>
        <w:left w:val="none" w:sz="0" w:space="0" w:color="auto"/>
        <w:bottom w:val="none" w:sz="0" w:space="0" w:color="auto"/>
        <w:right w:val="none" w:sz="0" w:space="0" w:color="auto"/>
      </w:divBdr>
    </w:div>
    <w:div w:id="1158569533">
      <w:bodyDiv w:val="1"/>
      <w:marLeft w:val="0"/>
      <w:marRight w:val="0"/>
      <w:marTop w:val="0"/>
      <w:marBottom w:val="0"/>
      <w:divBdr>
        <w:top w:val="none" w:sz="0" w:space="0" w:color="auto"/>
        <w:left w:val="none" w:sz="0" w:space="0" w:color="auto"/>
        <w:bottom w:val="none" w:sz="0" w:space="0" w:color="auto"/>
        <w:right w:val="none" w:sz="0" w:space="0" w:color="auto"/>
      </w:divBdr>
    </w:div>
    <w:div w:id="1158569985">
      <w:bodyDiv w:val="1"/>
      <w:marLeft w:val="0"/>
      <w:marRight w:val="0"/>
      <w:marTop w:val="0"/>
      <w:marBottom w:val="0"/>
      <w:divBdr>
        <w:top w:val="none" w:sz="0" w:space="0" w:color="auto"/>
        <w:left w:val="none" w:sz="0" w:space="0" w:color="auto"/>
        <w:bottom w:val="none" w:sz="0" w:space="0" w:color="auto"/>
        <w:right w:val="none" w:sz="0" w:space="0" w:color="auto"/>
      </w:divBdr>
    </w:div>
    <w:div w:id="1158576243">
      <w:bodyDiv w:val="1"/>
      <w:marLeft w:val="0"/>
      <w:marRight w:val="0"/>
      <w:marTop w:val="0"/>
      <w:marBottom w:val="0"/>
      <w:divBdr>
        <w:top w:val="none" w:sz="0" w:space="0" w:color="auto"/>
        <w:left w:val="none" w:sz="0" w:space="0" w:color="auto"/>
        <w:bottom w:val="none" w:sz="0" w:space="0" w:color="auto"/>
        <w:right w:val="none" w:sz="0" w:space="0" w:color="auto"/>
      </w:divBdr>
    </w:div>
    <w:div w:id="1158695214">
      <w:bodyDiv w:val="1"/>
      <w:marLeft w:val="0"/>
      <w:marRight w:val="0"/>
      <w:marTop w:val="0"/>
      <w:marBottom w:val="0"/>
      <w:divBdr>
        <w:top w:val="none" w:sz="0" w:space="0" w:color="auto"/>
        <w:left w:val="none" w:sz="0" w:space="0" w:color="auto"/>
        <w:bottom w:val="none" w:sz="0" w:space="0" w:color="auto"/>
        <w:right w:val="none" w:sz="0" w:space="0" w:color="auto"/>
      </w:divBdr>
    </w:div>
    <w:div w:id="1159031774">
      <w:bodyDiv w:val="1"/>
      <w:marLeft w:val="0"/>
      <w:marRight w:val="0"/>
      <w:marTop w:val="0"/>
      <w:marBottom w:val="0"/>
      <w:divBdr>
        <w:top w:val="none" w:sz="0" w:space="0" w:color="auto"/>
        <w:left w:val="none" w:sz="0" w:space="0" w:color="auto"/>
        <w:bottom w:val="none" w:sz="0" w:space="0" w:color="auto"/>
        <w:right w:val="none" w:sz="0" w:space="0" w:color="auto"/>
      </w:divBdr>
    </w:div>
    <w:div w:id="1159233385">
      <w:bodyDiv w:val="1"/>
      <w:marLeft w:val="0"/>
      <w:marRight w:val="0"/>
      <w:marTop w:val="0"/>
      <w:marBottom w:val="0"/>
      <w:divBdr>
        <w:top w:val="none" w:sz="0" w:space="0" w:color="auto"/>
        <w:left w:val="none" w:sz="0" w:space="0" w:color="auto"/>
        <w:bottom w:val="none" w:sz="0" w:space="0" w:color="auto"/>
        <w:right w:val="none" w:sz="0" w:space="0" w:color="auto"/>
      </w:divBdr>
    </w:div>
    <w:div w:id="1159420917">
      <w:bodyDiv w:val="1"/>
      <w:marLeft w:val="0"/>
      <w:marRight w:val="0"/>
      <w:marTop w:val="0"/>
      <w:marBottom w:val="0"/>
      <w:divBdr>
        <w:top w:val="none" w:sz="0" w:space="0" w:color="auto"/>
        <w:left w:val="none" w:sz="0" w:space="0" w:color="auto"/>
        <w:bottom w:val="none" w:sz="0" w:space="0" w:color="auto"/>
        <w:right w:val="none" w:sz="0" w:space="0" w:color="auto"/>
      </w:divBdr>
    </w:div>
    <w:div w:id="1159618684">
      <w:bodyDiv w:val="1"/>
      <w:marLeft w:val="0"/>
      <w:marRight w:val="0"/>
      <w:marTop w:val="0"/>
      <w:marBottom w:val="0"/>
      <w:divBdr>
        <w:top w:val="none" w:sz="0" w:space="0" w:color="auto"/>
        <w:left w:val="none" w:sz="0" w:space="0" w:color="auto"/>
        <w:bottom w:val="none" w:sz="0" w:space="0" w:color="auto"/>
        <w:right w:val="none" w:sz="0" w:space="0" w:color="auto"/>
      </w:divBdr>
    </w:div>
    <w:div w:id="1159730074">
      <w:bodyDiv w:val="1"/>
      <w:marLeft w:val="0"/>
      <w:marRight w:val="0"/>
      <w:marTop w:val="0"/>
      <w:marBottom w:val="0"/>
      <w:divBdr>
        <w:top w:val="none" w:sz="0" w:space="0" w:color="auto"/>
        <w:left w:val="none" w:sz="0" w:space="0" w:color="auto"/>
        <w:bottom w:val="none" w:sz="0" w:space="0" w:color="auto"/>
        <w:right w:val="none" w:sz="0" w:space="0" w:color="auto"/>
      </w:divBdr>
    </w:div>
    <w:div w:id="1159883007">
      <w:bodyDiv w:val="1"/>
      <w:marLeft w:val="0"/>
      <w:marRight w:val="0"/>
      <w:marTop w:val="0"/>
      <w:marBottom w:val="0"/>
      <w:divBdr>
        <w:top w:val="none" w:sz="0" w:space="0" w:color="auto"/>
        <w:left w:val="none" w:sz="0" w:space="0" w:color="auto"/>
        <w:bottom w:val="none" w:sz="0" w:space="0" w:color="auto"/>
        <w:right w:val="none" w:sz="0" w:space="0" w:color="auto"/>
      </w:divBdr>
    </w:div>
    <w:div w:id="1160076624">
      <w:bodyDiv w:val="1"/>
      <w:marLeft w:val="0"/>
      <w:marRight w:val="0"/>
      <w:marTop w:val="0"/>
      <w:marBottom w:val="0"/>
      <w:divBdr>
        <w:top w:val="none" w:sz="0" w:space="0" w:color="auto"/>
        <w:left w:val="none" w:sz="0" w:space="0" w:color="auto"/>
        <w:bottom w:val="none" w:sz="0" w:space="0" w:color="auto"/>
        <w:right w:val="none" w:sz="0" w:space="0" w:color="auto"/>
      </w:divBdr>
    </w:div>
    <w:div w:id="1160273471">
      <w:bodyDiv w:val="1"/>
      <w:marLeft w:val="0"/>
      <w:marRight w:val="0"/>
      <w:marTop w:val="0"/>
      <w:marBottom w:val="0"/>
      <w:divBdr>
        <w:top w:val="none" w:sz="0" w:space="0" w:color="auto"/>
        <w:left w:val="none" w:sz="0" w:space="0" w:color="auto"/>
        <w:bottom w:val="none" w:sz="0" w:space="0" w:color="auto"/>
        <w:right w:val="none" w:sz="0" w:space="0" w:color="auto"/>
      </w:divBdr>
    </w:div>
    <w:div w:id="1160384217">
      <w:bodyDiv w:val="1"/>
      <w:marLeft w:val="0"/>
      <w:marRight w:val="0"/>
      <w:marTop w:val="0"/>
      <w:marBottom w:val="0"/>
      <w:divBdr>
        <w:top w:val="none" w:sz="0" w:space="0" w:color="auto"/>
        <w:left w:val="none" w:sz="0" w:space="0" w:color="auto"/>
        <w:bottom w:val="none" w:sz="0" w:space="0" w:color="auto"/>
        <w:right w:val="none" w:sz="0" w:space="0" w:color="auto"/>
      </w:divBdr>
    </w:div>
    <w:div w:id="1160465443">
      <w:bodyDiv w:val="1"/>
      <w:marLeft w:val="0"/>
      <w:marRight w:val="0"/>
      <w:marTop w:val="0"/>
      <w:marBottom w:val="0"/>
      <w:divBdr>
        <w:top w:val="none" w:sz="0" w:space="0" w:color="auto"/>
        <w:left w:val="none" w:sz="0" w:space="0" w:color="auto"/>
        <w:bottom w:val="none" w:sz="0" w:space="0" w:color="auto"/>
        <w:right w:val="none" w:sz="0" w:space="0" w:color="auto"/>
      </w:divBdr>
    </w:div>
    <w:div w:id="1160538721">
      <w:bodyDiv w:val="1"/>
      <w:marLeft w:val="0"/>
      <w:marRight w:val="0"/>
      <w:marTop w:val="0"/>
      <w:marBottom w:val="0"/>
      <w:divBdr>
        <w:top w:val="none" w:sz="0" w:space="0" w:color="auto"/>
        <w:left w:val="none" w:sz="0" w:space="0" w:color="auto"/>
        <w:bottom w:val="none" w:sz="0" w:space="0" w:color="auto"/>
        <w:right w:val="none" w:sz="0" w:space="0" w:color="auto"/>
      </w:divBdr>
    </w:div>
    <w:div w:id="1160577819">
      <w:bodyDiv w:val="1"/>
      <w:marLeft w:val="0"/>
      <w:marRight w:val="0"/>
      <w:marTop w:val="0"/>
      <w:marBottom w:val="0"/>
      <w:divBdr>
        <w:top w:val="none" w:sz="0" w:space="0" w:color="auto"/>
        <w:left w:val="none" w:sz="0" w:space="0" w:color="auto"/>
        <w:bottom w:val="none" w:sz="0" w:space="0" w:color="auto"/>
        <w:right w:val="none" w:sz="0" w:space="0" w:color="auto"/>
      </w:divBdr>
    </w:div>
    <w:div w:id="1160586020">
      <w:bodyDiv w:val="1"/>
      <w:marLeft w:val="0"/>
      <w:marRight w:val="0"/>
      <w:marTop w:val="0"/>
      <w:marBottom w:val="0"/>
      <w:divBdr>
        <w:top w:val="none" w:sz="0" w:space="0" w:color="auto"/>
        <w:left w:val="none" w:sz="0" w:space="0" w:color="auto"/>
        <w:bottom w:val="none" w:sz="0" w:space="0" w:color="auto"/>
        <w:right w:val="none" w:sz="0" w:space="0" w:color="auto"/>
      </w:divBdr>
    </w:div>
    <w:div w:id="1160655169">
      <w:bodyDiv w:val="1"/>
      <w:marLeft w:val="0"/>
      <w:marRight w:val="0"/>
      <w:marTop w:val="0"/>
      <w:marBottom w:val="0"/>
      <w:divBdr>
        <w:top w:val="none" w:sz="0" w:space="0" w:color="auto"/>
        <w:left w:val="none" w:sz="0" w:space="0" w:color="auto"/>
        <w:bottom w:val="none" w:sz="0" w:space="0" w:color="auto"/>
        <w:right w:val="none" w:sz="0" w:space="0" w:color="auto"/>
      </w:divBdr>
    </w:div>
    <w:div w:id="1160657458">
      <w:bodyDiv w:val="1"/>
      <w:marLeft w:val="0"/>
      <w:marRight w:val="0"/>
      <w:marTop w:val="0"/>
      <w:marBottom w:val="0"/>
      <w:divBdr>
        <w:top w:val="none" w:sz="0" w:space="0" w:color="auto"/>
        <w:left w:val="none" w:sz="0" w:space="0" w:color="auto"/>
        <w:bottom w:val="none" w:sz="0" w:space="0" w:color="auto"/>
        <w:right w:val="none" w:sz="0" w:space="0" w:color="auto"/>
      </w:divBdr>
    </w:div>
    <w:div w:id="1161119136">
      <w:bodyDiv w:val="1"/>
      <w:marLeft w:val="0"/>
      <w:marRight w:val="0"/>
      <w:marTop w:val="0"/>
      <w:marBottom w:val="0"/>
      <w:divBdr>
        <w:top w:val="none" w:sz="0" w:space="0" w:color="auto"/>
        <w:left w:val="none" w:sz="0" w:space="0" w:color="auto"/>
        <w:bottom w:val="none" w:sz="0" w:space="0" w:color="auto"/>
        <w:right w:val="none" w:sz="0" w:space="0" w:color="auto"/>
      </w:divBdr>
    </w:div>
    <w:div w:id="1161502495">
      <w:bodyDiv w:val="1"/>
      <w:marLeft w:val="0"/>
      <w:marRight w:val="0"/>
      <w:marTop w:val="0"/>
      <w:marBottom w:val="0"/>
      <w:divBdr>
        <w:top w:val="none" w:sz="0" w:space="0" w:color="auto"/>
        <w:left w:val="none" w:sz="0" w:space="0" w:color="auto"/>
        <w:bottom w:val="none" w:sz="0" w:space="0" w:color="auto"/>
        <w:right w:val="none" w:sz="0" w:space="0" w:color="auto"/>
      </w:divBdr>
    </w:div>
    <w:div w:id="1162235869">
      <w:bodyDiv w:val="1"/>
      <w:marLeft w:val="0"/>
      <w:marRight w:val="0"/>
      <w:marTop w:val="0"/>
      <w:marBottom w:val="0"/>
      <w:divBdr>
        <w:top w:val="none" w:sz="0" w:space="0" w:color="auto"/>
        <w:left w:val="none" w:sz="0" w:space="0" w:color="auto"/>
        <w:bottom w:val="none" w:sz="0" w:space="0" w:color="auto"/>
        <w:right w:val="none" w:sz="0" w:space="0" w:color="auto"/>
      </w:divBdr>
    </w:div>
    <w:div w:id="1162240354">
      <w:bodyDiv w:val="1"/>
      <w:marLeft w:val="0"/>
      <w:marRight w:val="0"/>
      <w:marTop w:val="0"/>
      <w:marBottom w:val="0"/>
      <w:divBdr>
        <w:top w:val="none" w:sz="0" w:space="0" w:color="auto"/>
        <w:left w:val="none" w:sz="0" w:space="0" w:color="auto"/>
        <w:bottom w:val="none" w:sz="0" w:space="0" w:color="auto"/>
        <w:right w:val="none" w:sz="0" w:space="0" w:color="auto"/>
      </w:divBdr>
    </w:div>
    <w:div w:id="1162281522">
      <w:bodyDiv w:val="1"/>
      <w:marLeft w:val="0"/>
      <w:marRight w:val="0"/>
      <w:marTop w:val="0"/>
      <w:marBottom w:val="0"/>
      <w:divBdr>
        <w:top w:val="none" w:sz="0" w:space="0" w:color="auto"/>
        <w:left w:val="none" w:sz="0" w:space="0" w:color="auto"/>
        <w:bottom w:val="none" w:sz="0" w:space="0" w:color="auto"/>
        <w:right w:val="none" w:sz="0" w:space="0" w:color="auto"/>
      </w:divBdr>
    </w:div>
    <w:div w:id="1162549382">
      <w:bodyDiv w:val="1"/>
      <w:marLeft w:val="0"/>
      <w:marRight w:val="0"/>
      <w:marTop w:val="0"/>
      <w:marBottom w:val="0"/>
      <w:divBdr>
        <w:top w:val="none" w:sz="0" w:space="0" w:color="auto"/>
        <w:left w:val="none" w:sz="0" w:space="0" w:color="auto"/>
        <w:bottom w:val="none" w:sz="0" w:space="0" w:color="auto"/>
        <w:right w:val="none" w:sz="0" w:space="0" w:color="auto"/>
      </w:divBdr>
    </w:div>
    <w:div w:id="1162812666">
      <w:bodyDiv w:val="1"/>
      <w:marLeft w:val="0"/>
      <w:marRight w:val="0"/>
      <w:marTop w:val="0"/>
      <w:marBottom w:val="0"/>
      <w:divBdr>
        <w:top w:val="none" w:sz="0" w:space="0" w:color="auto"/>
        <w:left w:val="none" w:sz="0" w:space="0" w:color="auto"/>
        <w:bottom w:val="none" w:sz="0" w:space="0" w:color="auto"/>
        <w:right w:val="none" w:sz="0" w:space="0" w:color="auto"/>
      </w:divBdr>
    </w:div>
    <w:div w:id="1162886991">
      <w:bodyDiv w:val="1"/>
      <w:marLeft w:val="0"/>
      <w:marRight w:val="0"/>
      <w:marTop w:val="0"/>
      <w:marBottom w:val="0"/>
      <w:divBdr>
        <w:top w:val="none" w:sz="0" w:space="0" w:color="auto"/>
        <w:left w:val="none" w:sz="0" w:space="0" w:color="auto"/>
        <w:bottom w:val="none" w:sz="0" w:space="0" w:color="auto"/>
        <w:right w:val="none" w:sz="0" w:space="0" w:color="auto"/>
      </w:divBdr>
    </w:div>
    <w:div w:id="1163006097">
      <w:bodyDiv w:val="1"/>
      <w:marLeft w:val="0"/>
      <w:marRight w:val="0"/>
      <w:marTop w:val="0"/>
      <w:marBottom w:val="0"/>
      <w:divBdr>
        <w:top w:val="none" w:sz="0" w:space="0" w:color="auto"/>
        <w:left w:val="none" w:sz="0" w:space="0" w:color="auto"/>
        <w:bottom w:val="none" w:sz="0" w:space="0" w:color="auto"/>
        <w:right w:val="none" w:sz="0" w:space="0" w:color="auto"/>
      </w:divBdr>
    </w:div>
    <w:div w:id="1163086903">
      <w:bodyDiv w:val="1"/>
      <w:marLeft w:val="0"/>
      <w:marRight w:val="0"/>
      <w:marTop w:val="0"/>
      <w:marBottom w:val="0"/>
      <w:divBdr>
        <w:top w:val="none" w:sz="0" w:space="0" w:color="auto"/>
        <w:left w:val="none" w:sz="0" w:space="0" w:color="auto"/>
        <w:bottom w:val="none" w:sz="0" w:space="0" w:color="auto"/>
        <w:right w:val="none" w:sz="0" w:space="0" w:color="auto"/>
      </w:divBdr>
    </w:div>
    <w:div w:id="1163155483">
      <w:bodyDiv w:val="1"/>
      <w:marLeft w:val="0"/>
      <w:marRight w:val="0"/>
      <w:marTop w:val="0"/>
      <w:marBottom w:val="0"/>
      <w:divBdr>
        <w:top w:val="none" w:sz="0" w:space="0" w:color="auto"/>
        <w:left w:val="none" w:sz="0" w:space="0" w:color="auto"/>
        <w:bottom w:val="none" w:sz="0" w:space="0" w:color="auto"/>
        <w:right w:val="none" w:sz="0" w:space="0" w:color="auto"/>
      </w:divBdr>
    </w:div>
    <w:div w:id="1163353268">
      <w:bodyDiv w:val="1"/>
      <w:marLeft w:val="0"/>
      <w:marRight w:val="0"/>
      <w:marTop w:val="0"/>
      <w:marBottom w:val="0"/>
      <w:divBdr>
        <w:top w:val="none" w:sz="0" w:space="0" w:color="auto"/>
        <w:left w:val="none" w:sz="0" w:space="0" w:color="auto"/>
        <w:bottom w:val="none" w:sz="0" w:space="0" w:color="auto"/>
        <w:right w:val="none" w:sz="0" w:space="0" w:color="auto"/>
      </w:divBdr>
    </w:div>
    <w:div w:id="1163474922">
      <w:bodyDiv w:val="1"/>
      <w:marLeft w:val="0"/>
      <w:marRight w:val="0"/>
      <w:marTop w:val="0"/>
      <w:marBottom w:val="0"/>
      <w:divBdr>
        <w:top w:val="none" w:sz="0" w:space="0" w:color="auto"/>
        <w:left w:val="none" w:sz="0" w:space="0" w:color="auto"/>
        <w:bottom w:val="none" w:sz="0" w:space="0" w:color="auto"/>
        <w:right w:val="none" w:sz="0" w:space="0" w:color="auto"/>
      </w:divBdr>
    </w:div>
    <w:div w:id="1163619200">
      <w:bodyDiv w:val="1"/>
      <w:marLeft w:val="0"/>
      <w:marRight w:val="0"/>
      <w:marTop w:val="0"/>
      <w:marBottom w:val="0"/>
      <w:divBdr>
        <w:top w:val="none" w:sz="0" w:space="0" w:color="auto"/>
        <w:left w:val="none" w:sz="0" w:space="0" w:color="auto"/>
        <w:bottom w:val="none" w:sz="0" w:space="0" w:color="auto"/>
        <w:right w:val="none" w:sz="0" w:space="0" w:color="auto"/>
      </w:divBdr>
    </w:div>
    <w:div w:id="1163814108">
      <w:bodyDiv w:val="1"/>
      <w:marLeft w:val="0"/>
      <w:marRight w:val="0"/>
      <w:marTop w:val="0"/>
      <w:marBottom w:val="0"/>
      <w:divBdr>
        <w:top w:val="none" w:sz="0" w:space="0" w:color="auto"/>
        <w:left w:val="none" w:sz="0" w:space="0" w:color="auto"/>
        <w:bottom w:val="none" w:sz="0" w:space="0" w:color="auto"/>
        <w:right w:val="none" w:sz="0" w:space="0" w:color="auto"/>
      </w:divBdr>
    </w:div>
    <w:div w:id="1163928625">
      <w:bodyDiv w:val="1"/>
      <w:marLeft w:val="0"/>
      <w:marRight w:val="0"/>
      <w:marTop w:val="0"/>
      <w:marBottom w:val="0"/>
      <w:divBdr>
        <w:top w:val="none" w:sz="0" w:space="0" w:color="auto"/>
        <w:left w:val="none" w:sz="0" w:space="0" w:color="auto"/>
        <w:bottom w:val="none" w:sz="0" w:space="0" w:color="auto"/>
        <w:right w:val="none" w:sz="0" w:space="0" w:color="auto"/>
      </w:divBdr>
    </w:div>
    <w:div w:id="1164124333">
      <w:bodyDiv w:val="1"/>
      <w:marLeft w:val="0"/>
      <w:marRight w:val="0"/>
      <w:marTop w:val="0"/>
      <w:marBottom w:val="0"/>
      <w:divBdr>
        <w:top w:val="none" w:sz="0" w:space="0" w:color="auto"/>
        <w:left w:val="none" w:sz="0" w:space="0" w:color="auto"/>
        <w:bottom w:val="none" w:sz="0" w:space="0" w:color="auto"/>
        <w:right w:val="none" w:sz="0" w:space="0" w:color="auto"/>
      </w:divBdr>
    </w:div>
    <w:div w:id="1164473463">
      <w:bodyDiv w:val="1"/>
      <w:marLeft w:val="0"/>
      <w:marRight w:val="0"/>
      <w:marTop w:val="0"/>
      <w:marBottom w:val="0"/>
      <w:divBdr>
        <w:top w:val="none" w:sz="0" w:space="0" w:color="auto"/>
        <w:left w:val="none" w:sz="0" w:space="0" w:color="auto"/>
        <w:bottom w:val="none" w:sz="0" w:space="0" w:color="auto"/>
        <w:right w:val="none" w:sz="0" w:space="0" w:color="auto"/>
      </w:divBdr>
    </w:div>
    <w:div w:id="1164511836">
      <w:bodyDiv w:val="1"/>
      <w:marLeft w:val="0"/>
      <w:marRight w:val="0"/>
      <w:marTop w:val="0"/>
      <w:marBottom w:val="0"/>
      <w:divBdr>
        <w:top w:val="none" w:sz="0" w:space="0" w:color="auto"/>
        <w:left w:val="none" w:sz="0" w:space="0" w:color="auto"/>
        <w:bottom w:val="none" w:sz="0" w:space="0" w:color="auto"/>
        <w:right w:val="none" w:sz="0" w:space="0" w:color="auto"/>
      </w:divBdr>
    </w:div>
    <w:div w:id="1164778545">
      <w:bodyDiv w:val="1"/>
      <w:marLeft w:val="0"/>
      <w:marRight w:val="0"/>
      <w:marTop w:val="0"/>
      <w:marBottom w:val="0"/>
      <w:divBdr>
        <w:top w:val="none" w:sz="0" w:space="0" w:color="auto"/>
        <w:left w:val="none" w:sz="0" w:space="0" w:color="auto"/>
        <w:bottom w:val="none" w:sz="0" w:space="0" w:color="auto"/>
        <w:right w:val="none" w:sz="0" w:space="0" w:color="auto"/>
      </w:divBdr>
    </w:div>
    <w:div w:id="1165172161">
      <w:bodyDiv w:val="1"/>
      <w:marLeft w:val="0"/>
      <w:marRight w:val="0"/>
      <w:marTop w:val="0"/>
      <w:marBottom w:val="0"/>
      <w:divBdr>
        <w:top w:val="none" w:sz="0" w:space="0" w:color="auto"/>
        <w:left w:val="none" w:sz="0" w:space="0" w:color="auto"/>
        <w:bottom w:val="none" w:sz="0" w:space="0" w:color="auto"/>
        <w:right w:val="none" w:sz="0" w:space="0" w:color="auto"/>
      </w:divBdr>
    </w:div>
    <w:div w:id="1165366302">
      <w:bodyDiv w:val="1"/>
      <w:marLeft w:val="0"/>
      <w:marRight w:val="0"/>
      <w:marTop w:val="0"/>
      <w:marBottom w:val="0"/>
      <w:divBdr>
        <w:top w:val="none" w:sz="0" w:space="0" w:color="auto"/>
        <w:left w:val="none" w:sz="0" w:space="0" w:color="auto"/>
        <w:bottom w:val="none" w:sz="0" w:space="0" w:color="auto"/>
        <w:right w:val="none" w:sz="0" w:space="0" w:color="auto"/>
      </w:divBdr>
    </w:div>
    <w:div w:id="1165628458">
      <w:bodyDiv w:val="1"/>
      <w:marLeft w:val="0"/>
      <w:marRight w:val="0"/>
      <w:marTop w:val="0"/>
      <w:marBottom w:val="0"/>
      <w:divBdr>
        <w:top w:val="none" w:sz="0" w:space="0" w:color="auto"/>
        <w:left w:val="none" w:sz="0" w:space="0" w:color="auto"/>
        <w:bottom w:val="none" w:sz="0" w:space="0" w:color="auto"/>
        <w:right w:val="none" w:sz="0" w:space="0" w:color="auto"/>
      </w:divBdr>
    </w:div>
    <w:div w:id="1165786021">
      <w:bodyDiv w:val="1"/>
      <w:marLeft w:val="0"/>
      <w:marRight w:val="0"/>
      <w:marTop w:val="0"/>
      <w:marBottom w:val="0"/>
      <w:divBdr>
        <w:top w:val="none" w:sz="0" w:space="0" w:color="auto"/>
        <w:left w:val="none" w:sz="0" w:space="0" w:color="auto"/>
        <w:bottom w:val="none" w:sz="0" w:space="0" w:color="auto"/>
        <w:right w:val="none" w:sz="0" w:space="0" w:color="auto"/>
      </w:divBdr>
    </w:div>
    <w:div w:id="1165903271">
      <w:bodyDiv w:val="1"/>
      <w:marLeft w:val="0"/>
      <w:marRight w:val="0"/>
      <w:marTop w:val="0"/>
      <w:marBottom w:val="0"/>
      <w:divBdr>
        <w:top w:val="none" w:sz="0" w:space="0" w:color="auto"/>
        <w:left w:val="none" w:sz="0" w:space="0" w:color="auto"/>
        <w:bottom w:val="none" w:sz="0" w:space="0" w:color="auto"/>
        <w:right w:val="none" w:sz="0" w:space="0" w:color="auto"/>
      </w:divBdr>
    </w:div>
    <w:div w:id="1165974985">
      <w:bodyDiv w:val="1"/>
      <w:marLeft w:val="0"/>
      <w:marRight w:val="0"/>
      <w:marTop w:val="0"/>
      <w:marBottom w:val="0"/>
      <w:divBdr>
        <w:top w:val="none" w:sz="0" w:space="0" w:color="auto"/>
        <w:left w:val="none" w:sz="0" w:space="0" w:color="auto"/>
        <w:bottom w:val="none" w:sz="0" w:space="0" w:color="auto"/>
        <w:right w:val="none" w:sz="0" w:space="0" w:color="auto"/>
      </w:divBdr>
    </w:div>
    <w:div w:id="1166017176">
      <w:bodyDiv w:val="1"/>
      <w:marLeft w:val="0"/>
      <w:marRight w:val="0"/>
      <w:marTop w:val="0"/>
      <w:marBottom w:val="0"/>
      <w:divBdr>
        <w:top w:val="none" w:sz="0" w:space="0" w:color="auto"/>
        <w:left w:val="none" w:sz="0" w:space="0" w:color="auto"/>
        <w:bottom w:val="none" w:sz="0" w:space="0" w:color="auto"/>
        <w:right w:val="none" w:sz="0" w:space="0" w:color="auto"/>
      </w:divBdr>
    </w:div>
    <w:div w:id="1166018733">
      <w:bodyDiv w:val="1"/>
      <w:marLeft w:val="0"/>
      <w:marRight w:val="0"/>
      <w:marTop w:val="0"/>
      <w:marBottom w:val="0"/>
      <w:divBdr>
        <w:top w:val="none" w:sz="0" w:space="0" w:color="auto"/>
        <w:left w:val="none" w:sz="0" w:space="0" w:color="auto"/>
        <w:bottom w:val="none" w:sz="0" w:space="0" w:color="auto"/>
        <w:right w:val="none" w:sz="0" w:space="0" w:color="auto"/>
      </w:divBdr>
    </w:div>
    <w:div w:id="1166214584">
      <w:bodyDiv w:val="1"/>
      <w:marLeft w:val="0"/>
      <w:marRight w:val="0"/>
      <w:marTop w:val="0"/>
      <w:marBottom w:val="0"/>
      <w:divBdr>
        <w:top w:val="none" w:sz="0" w:space="0" w:color="auto"/>
        <w:left w:val="none" w:sz="0" w:space="0" w:color="auto"/>
        <w:bottom w:val="none" w:sz="0" w:space="0" w:color="auto"/>
        <w:right w:val="none" w:sz="0" w:space="0" w:color="auto"/>
      </w:divBdr>
    </w:div>
    <w:div w:id="1166238801">
      <w:bodyDiv w:val="1"/>
      <w:marLeft w:val="0"/>
      <w:marRight w:val="0"/>
      <w:marTop w:val="0"/>
      <w:marBottom w:val="0"/>
      <w:divBdr>
        <w:top w:val="none" w:sz="0" w:space="0" w:color="auto"/>
        <w:left w:val="none" w:sz="0" w:space="0" w:color="auto"/>
        <w:bottom w:val="none" w:sz="0" w:space="0" w:color="auto"/>
        <w:right w:val="none" w:sz="0" w:space="0" w:color="auto"/>
      </w:divBdr>
    </w:div>
    <w:div w:id="1166289759">
      <w:bodyDiv w:val="1"/>
      <w:marLeft w:val="0"/>
      <w:marRight w:val="0"/>
      <w:marTop w:val="0"/>
      <w:marBottom w:val="0"/>
      <w:divBdr>
        <w:top w:val="none" w:sz="0" w:space="0" w:color="auto"/>
        <w:left w:val="none" w:sz="0" w:space="0" w:color="auto"/>
        <w:bottom w:val="none" w:sz="0" w:space="0" w:color="auto"/>
        <w:right w:val="none" w:sz="0" w:space="0" w:color="auto"/>
      </w:divBdr>
    </w:div>
    <w:div w:id="1166359745">
      <w:bodyDiv w:val="1"/>
      <w:marLeft w:val="0"/>
      <w:marRight w:val="0"/>
      <w:marTop w:val="0"/>
      <w:marBottom w:val="0"/>
      <w:divBdr>
        <w:top w:val="none" w:sz="0" w:space="0" w:color="auto"/>
        <w:left w:val="none" w:sz="0" w:space="0" w:color="auto"/>
        <w:bottom w:val="none" w:sz="0" w:space="0" w:color="auto"/>
        <w:right w:val="none" w:sz="0" w:space="0" w:color="auto"/>
      </w:divBdr>
    </w:div>
    <w:div w:id="1166549945">
      <w:bodyDiv w:val="1"/>
      <w:marLeft w:val="0"/>
      <w:marRight w:val="0"/>
      <w:marTop w:val="0"/>
      <w:marBottom w:val="0"/>
      <w:divBdr>
        <w:top w:val="none" w:sz="0" w:space="0" w:color="auto"/>
        <w:left w:val="none" w:sz="0" w:space="0" w:color="auto"/>
        <w:bottom w:val="none" w:sz="0" w:space="0" w:color="auto"/>
        <w:right w:val="none" w:sz="0" w:space="0" w:color="auto"/>
      </w:divBdr>
    </w:div>
    <w:div w:id="1166940507">
      <w:bodyDiv w:val="1"/>
      <w:marLeft w:val="0"/>
      <w:marRight w:val="0"/>
      <w:marTop w:val="0"/>
      <w:marBottom w:val="0"/>
      <w:divBdr>
        <w:top w:val="none" w:sz="0" w:space="0" w:color="auto"/>
        <w:left w:val="none" w:sz="0" w:space="0" w:color="auto"/>
        <w:bottom w:val="none" w:sz="0" w:space="0" w:color="auto"/>
        <w:right w:val="none" w:sz="0" w:space="0" w:color="auto"/>
      </w:divBdr>
    </w:div>
    <w:div w:id="1167020311">
      <w:bodyDiv w:val="1"/>
      <w:marLeft w:val="0"/>
      <w:marRight w:val="0"/>
      <w:marTop w:val="0"/>
      <w:marBottom w:val="0"/>
      <w:divBdr>
        <w:top w:val="none" w:sz="0" w:space="0" w:color="auto"/>
        <w:left w:val="none" w:sz="0" w:space="0" w:color="auto"/>
        <w:bottom w:val="none" w:sz="0" w:space="0" w:color="auto"/>
        <w:right w:val="none" w:sz="0" w:space="0" w:color="auto"/>
      </w:divBdr>
    </w:div>
    <w:div w:id="1167283888">
      <w:bodyDiv w:val="1"/>
      <w:marLeft w:val="0"/>
      <w:marRight w:val="0"/>
      <w:marTop w:val="0"/>
      <w:marBottom w:val="0"/>
      <w:divBdr>
        <w:top w:val="none" w:sz="0" w:space="0" w:color="auto"/>
        <w:left w:val="none" w:sz="0" w:space="0" w:color="auto"/>
        <w:bottom w:val="none" w:sz="0" w:space="0" w:color="auto"/>
        <w:right w:val="none" w:sz="0" w:space="0" w:color="auto"/>
      </w:divBdr>
    </w:div>
    <w:div w:id="1167404550">
      <w:bodyDiv w:val="1"/>
      <w:marLeft w:val="0"/>
      <w:marRight w:val="0"/>
      <w:marTop w:val="0"/>
      <w:marBottom w:val="0"/>
      <w:divBdr>
        <w:top w:val="none" w:sz="0" w:space="0" w:color="auto"/>
        <w:left w:val="none" w:sz="0" w:space="0" w:color="auto"/>
        <w:bottom w:val="none" w:sz="0" w:space="0" w:color="auto"/>
        <w:right w:val="none" w:sz="0" w:space="0" w:color="auto"/>
      </w:divBdr>
    </w:div>
    <w:div w:id="1167553382">
      <w:bodyDiv w:val="1"/>
      <w:marLeft w:val="0"/>
      <w:marRight w:val="0"/>
      <w:marTop w:val="0"/>
      <w:marBottom w:val="0"/>
      <w:divBdr>
        <w:top w:val="none" w:sz="0" w:space="0" w:color="auto"/>
        <w:left w:val="none" w:sz="0" w:space="0" w:color="auto"/>
        <w:bottom w:val="none" w:sz="0" w:space="0" w:color="auto"/>
        <w:right w:val="none" w:sz="0" w:space="0" w:color="auto"/>
      </w:divBdr>
    </w:div>
    <w:div w:id="1167595832">
      <w:bodyDiv w:val="1"/>
      <w:marLeft w:val="0"/>
      <w:marRight w:val="0"/>
      <w:marTop w:val="0"/>
      <w:marBottom w:val="0"/>
      <w:divBdr>
        <w:top w:val="none" w:sz="0" w:space="0" w:color="auto"/>
        <w:left w:val="none" w:sz="0" w:space="0" w:color="auto"/>
        <w:bottom w:val="none" w:sz="0" w:space="0" w:color="auto"/>
        <w:right w:val="none" w:sz="0" w:space="0" w:color="auto"/>
      </w:divBdr>
    </w:div>
    <w:div w:id="1167788564">
      <w:bodyDiv w:val="1"/>
      <w:marLeft w:val="0"/>
      <w:marRight w:val="0"/>
      <w:marTop w:val="0"/>
      <w:marBottom w:val="0"/>
      <w:divBdr>
        <w:top w:val="none" w:sz="0" w:space="0" w:color="auto"/>
        <w:left w:val="none" w:sz="0" w:space="0" w:color="auto"/>
        <w:bottom w:val="none" w:sz="0" w:space="0" w:color="auto"/>
        <w:right w:val="none" w:sz="0" w:space="0" w:color="auto"/>
      </w:divBdr>
    </w:div>
    <w:div w:id="1167861438">
      <w:bodyDiv w:val="1"/>
      <w:marLeft w:val="0"/>
      <w:marRight w:val="0"/>
      <w:marTop w:val="0"/>
      <w:marBottom w:val="0"/>
      <w:divBdr>
        <w:top w:val="none" w:sz="0" w:space="0" w:color="auto"/>
        <w:left w:val="none" w:sz="0" w:space="0" w:color="auto"/>
        <w:bottom w:val="none" w:sz="0" w:space="0" w:color="auto"/>
        <w:right w:val="none" w:sz="0" w:space="0" w:color="auto"/>
      </w:divBdr>
    </w:div>
    <w:div w:id="1168325580">
      <w:bodyDiv w:val="1"/>
      <w:marLeft w:val="0"/>
      <w:marRight w:val="0"/>
      <w:marTop w:val="0"/>
      <w:marBottom w:val="0"/>
      <w:divBdr>
        <w:top w:val="none" w:sz="0" w:space="0" w:color="auto"/>
        <w:left w:val="none" w:sz="0" w:space="0" w:color="auto"/>
        <w:bottom w:val="none" w:sz="0" w:space="0" w:color="auto"/>
        <w:right w:val="none" w:sz="0" w:space="0" w:color="auto"/>
      </w:divBdr>
    </w:div>
    <w:div w:id="1168518375">
      <w:bodyDiv w:val="1"/>
      <w:marLeft w:val="0"/>
      <w:marRight w:val="0"/>
      <w:marTop w:val="0"/>
      <w:marBottom w:val="0"/>
      <w:divBdr>
        <w:top w:val="none" w:sz="0" w:space="0" w:color="auto"/>
        <w:left w:val="none" w:sz="0" w:space="0" w:color="auto"/>
        <w:bottom w:val="none" w:sz="0" w:space="0" w:color="auto"/>
        <w:right w:val="none" w:sz="0" w:space="0" w:color="auto"/>
      </w:divBdr>
    </w:div>
    <w:div w:id="1169174146">
      <w:bodyDiv w:val="1"/>
      <w:marLeft w:val="0"/>
      <w:marRight w:val="0"/>
      <w:marTop w:val="0"/>
      <w:marBottom w:val="0"/>
      <w:divBdr>
        <w:top w:val="none" w:sz="0" w:space="0" w:color="auto"/>
        <w:left w:val="none" w:sz="0" w:space="0" w:color="auto"/>
        <w:bottom w:val="none" w:sz="0" w:space="0" w:color="auto"/>
        <w:right w:val="none" w:sz="0" w:space="0" w:color="auto"/>
      </w:divBdr>
    </w:div>
    <w:div w:id="1169372303">
      <w:bodyDiv w:val="1"/>
      <w:marLeft w:val="0"/>
      <w:marRight w:val="0"/>
      <w:marTop w:val="0"/>
      <w:marBottom w:val="0"/>
      <w:divBdr>
        <w:top w:val="none" w:sz="0" w:space="0" w:color="auto"/>
        <w:left w:val="none" w:sz="0" w:space="0" w:color="auto"/>
        <w:bottom w:val="none" w:sz="0" w:space="0" w:color="auto"/>
        <w:right w:val="none" w:sz="0" w:space="0" w:color="auto"/>
      </w:divBdr>
    </w:div>
    <w:div w:id="1169635612">
      <w:bodyDiv w:val="1"/>
      <w:marLeft w:val="0"/>
      <w:marRight w:val="0"/>
      <w:marTop w:val="0"/>
      <w:marBottom w:val="0"/>
      <w:divBdr>
        <w:top w:val="none" w:sz="0" w:space="0" w:color="auto"/>
        <w:left w:val="none" w:sz="0" w:space="0" w:color="auto"/>
        <w:bottom w:val="none" w:sz="0" w:space="0" w:color="auto"/>
        <w:right w:val="none" w:sz="0" w:space="0" w:color="auto"/>
      </w:divBdr>
    </w:div>
    <w:div w:id="1169714194">
      <w:bodyDiv w:val="1"/>
      <w:marLeft w:val="0"/>
      <w:marRight w:val="0"/>
      <w:marTop w:val="0"/>
      <w:marBottom w:val="0"/>
      <w:divBdr>
        <w:top w:val="none" w:sz="0" w:space="0" w:color="auto"/>
        <w:left w:val="none" w:sz="0" w:space="0" w:color="auto"/>
        <w:bottom w:val="none" w:sz="0" w:space="0" w:color="auto"/>
        <w:right w:val="none" w:sz="0" w:space="0" w:color="auto"/>
      </w:divBdr>
    </w:div>
    <w:div w:id="1169827707">
      <w:bodyDiv w:val="1"/>
      <w:marLeft w:val="0"/>
      <w:marRight w:val="0"/>
      <w:marTop w:val="0"/>
      <w:marBottom w:val="0"/>
      <w:divBdr>
        <w:top w:val="none" w:sz="0" w:space="0" w:color="auto"/>
        <w:left w:val="none" w:sz="0" w:space="0" w:color="auto"/>
        <w:bottom w:val="none" w:sz="0" w:space="0" w:color="auto"/>
        <w:right w:val="none" w:sz="0" w:space="0" w:color="auto"/>
      </w:divBdr>
    </w:div>
    <w:div w:id="1169908463">
      <w:bodyDiv w:val="1"/>
      <w:marLeft w:val="0"/>
      <w:marRight w:val="0"/>
      <w:marTop w:val="0"/>
      <w:marBottom w:val="0"/>
      <w:divBdr>
        <w:top w:val="none" w:sz="0" w:space="0" w:color="auto"/>
        <w:left w:val="none" w:sz="0" w:space="0" w:color="auto"/>
        <w:bottom w:val="none" w:sz="0" w:space="0" w:color="auto"/>
        <w:right w:val="none" w:sz="0" w:space="0" w:color="auto"/>
      </w:divBdr>
    </w:div>
    <w:div w:id="1170021336">
      <w:bodyDiv w:val="1"/>
      <w:marLeft w:val="0"/>
      <w:marRight w:val="0"/>
      <w:marTop w:val="0"/>
      <w:marBottom w:val="0"/>
      <w:divBdr>
        <w:top w:val="none" w:sz="0" w:space="0" w:color="auto"/>
        <w:left w:val="none" w:sz="0" w:space="0" w:color="auto"/>
        <w:bottom w:val="none" w:sz="0" w:space="0" w:color="auto"/>
        <w:right w:val="none" w:sz="0" w:space="0" w:color="auto"/>
      </w:divBdr>
    </w:div>
    <w:div w:id="1170409229">
      <w:bodyDiv w:val="1"/>
      <w:marLeft w:val="0"/>
      <w:marRight w:val="0"/>
      <w:marTop w:val="0"/>
      <w:marBottom w:val="0"/>
      <w:divBdr>
        <w:top w:val="none" w:sz="0" w:space="0" w:color="auto"/>
        <w:left w:val="none" w:sz="0" w:space="0" w:color="auto"/>
        <w:bottom w:val="none" w:sz="0" w:space="0" w:color="auto"/>
        <w:right w:val="none" w:sz="0" w:space="0" w:color="auto"/>
      </w:divBdr>
    </w:div>
    <w:div w:id="1170410301">
      <w:bodyDiv w:val="1"/>
      <w:marLeft w:val="0"/>
      <w:marRight w:val="0"/>
      <w:marTop w:val="0"/>
      <w:marBottom w:val="0"/>
      <w:divBdr>
        <w:top w:val="none" w:sz="0" w:space="0" w:color="auto"/>
        <w:left w:val="none" w:sz="0" w:space="0" w:color="auto"/>
        <w:bottom w:val="none" w:sz="0" w:space="0" w:color="auto"/>
        <w:right w:val="none" w:sz="0" w:space="0" w:color="auto"/>
      </w:divBdr>
    </w:div>
    <w:div w:id="1170484245">
      <w:bodyDiv w:val="1"/>
      <w:marLeft w:val="0"/>
      <w:marRight w:val="0"/>
      <w:marTop w:val="0"/>
      <w:marBottom w:val="0"/>
      <w:divBdr>
        <w:top w:val="none" w:sz="0" w:space="0" w:color="auto"/>
        <w:left w:val="none" w:sz="0" w:space="0" w:color="auto"/>
        <w:bottom w:val="none" w:sz="0" w:space="0" w:color="auto"/>
        <w:right w:val="none" w:sz="0" w:space="0" w:color="auto"/>
      </w:divBdr>
    </w:div>
    <w:div w:id="1170484399">
      <w:bodyDiv w:val="1"/>
      <w:marLeft w:val="0"/>
      <w:marRight w:val="0"/>
      <w:marTop w:val="0"/>
      <w:marBottom w:val="0"/>
      <w:divBdr>
        <w:top w:val="none" w:sz="0" w:space="0" w:color="auto"/>
        <w:left w:val="none" w:sz="0" w:space="0" w:color="auto"/>
        <w:bottom w:val="none" w:sz="0" w:space="0" w:color="auto"/>
        <w:right w:val="none" w:sz="0" w:space="0" w:color="auto"/>
      </w:divBdr>
    </w:div>
    <w:div w:id="1170487849">
      <w:bodyDiv w:val="1"/>
      <w:marLeft w:val="0"/>
      <w:marRight w:val="0"/>
      <w:marTop w:val="0"/>
      <w:marBottom w:val="0"/>
      <w:divBdr>
        <w:top w:val="none" w:sz="0" w:space="0" w:color="auto"/>
        <w:left w:val="none" w:sz="0" w:space="0" w:color="auto"/>
        <w:bottom w:val="none" w:sz="0" w:space="0" w:color="auto"/>
        <w:right w:val="none" w:sz="0" w:space="0" w:color="auto"/>
      </w:divBdr>
    </w:div>
    <w:div w:id="1170488893">
      <w:bodyDiv w:val="1"/>
      <w:marLeft w:val="0"/>
      <w:marRight w:val="0"/>
      <w:marTop w:val="0"/>
      <w:marBottom w:val="0"/>
      <w:divBdr>
        <w:top w:val="none" w:sz="0" w:space="0" w:color="auto"/>
        <w:left w:val="none" w:sz="0" w:space="0" w:color="auto"/>
        <w:bottom w:val="none" w:sz="0" w:space="0" w:color="auto"/>
        <w:right w:val="none" w:sz="0" w:space="0" w:color="auto"/>
      </w:divBdr>
    </w:div>
    <w:div w:id="1170680025">
      <w:bodyDiv w:val="1"/>
      <w:marLeft w:val="0"/>
      <w:marRight w:val="0"/>
      <w:marTop w:val="0"/>
      <w:marBottom w:val="0"/>
      <w:divBdr>
        <w:top w:val="none" w:sz="0" w:space="0" w:color="auto"/>
        <w:left w:val="none" w:sz="0" w:space="0" w:color="auto"/>
        <w:bottom w:val="none" w:sz="0" w:space="0" w:color="auto"/>
        <w:right w:val="none" w:sz="0" w:space="0" w:color="auto"/>
      </w:divBdr>
    </w:div>
    <w:div w:id="1170826503">
      <w:bodyDiv w:val="1"/>
      <w:marLeft w:val="0"/>
      <w:marRight w:val="0"/>
      <w:marTop w:val="0"/>
      <w:marBottom w:val="0"/>
      <w:divBdr>
        <w:top w:val="none" w:sz="0" w:space="0" w:color="auto"/>
        <w:left w:val="none" w:sz="0" w:space="0" w:color="auto"/>
        <w:bottom w:val="none" w:sz="0" w:space="0" w:color="auto"/>
        <w:right w:val="none" w:sz="0" w:space="0" w:color="auto"/>
      </w:divBdr>
    </w:div>
    <w:div w:id="1171020670">
      <w:bodyDiv w:val="1"/>
      <w:marLeft w:val="0"/>
      <w:marRight w:val="0"/>
      <w:marTop w:val="0"/>
      <w:marBottom w:val="0"/>
      <w:divBdr>
        <w:top w:val="none" w:sz="0" w:space="0" w:color="auto"/>
        <w:left w:val="none" w:sz="0" w:space="0" w:color="auto"/>
        <w:bottom w:val="none" w:sz="0" w:space="0" w:color="auto"/>
        <w:right w:val="none" w:sz="0" w:space="0" w:color="auto"/>
      </w:divBdr>
    </w:div>
    <w:div w:id="1171066901">
      <w:bodyDiv w:val="1"/>
      <w:marLeft w:val="0"/>
      <w:marRight w:val="0"/>
      <w:marTop w:val="0"/>
      <w:marBottom w:val="0"/>
      <w:divBdr>
        <w:top w:val="none" w:sz="0" w:space="0" w:color="auto"/>
        <w:left w:val="none" w:sz="0" w:space="0" w:color="auto"/>
        <w:bottom w:val="none" w:sz="0" w:space="0" w:color="auto"/>
        <w:right w:val="none" w:sz="0" w:space="0" w:color="auto"/>
      </w:divBdr>
    </w:div>
    <w:div w:id="1171407816">
      <w:bodyDiv w:val="1"/>
      <w:marLeft w:val="0"/>
      <w:marRight w:val="0"/>
      <w:marTop w:val="0"/>
      <w:marBottom w:val="0"/>
      <w:divBdr>
        <w:top w:val="none" w:sz="0" w:space="0" w:color="auto"/>
        <w:left w:val="none" w:sz="0" w:space="0" w:color="auto"/>
        <w:bottom w:val="none" w:sz="0" w:space="0" w:color="auto"/>
        <w:right w:val="none" w:sz="0" w:space="0" w:color="auto"/>
      </w:divBdr>
    </w:div>
    <w:div w:id="1171410914">
      <w:bodyDiv w:val="1"/>
      <w:marLeft w:val="0"/>
      <w:marRight w:val="0"/>
      <w:marTop w:val="0"/>
      <w:marBottom w:val="0"/>
      <w:divBdr>
        <w:top w:val="none" w:sz="0" w:space="0" w:color="auto"/>
        <w:left w:val="none" w:sz="0" w:space="0" w:color="auto"/>
        <w:bottom w:val="none" w:sz="0" w:space="0" w:color="auto"/>
        <w:right w:val="none" w:sz="0" w:space="0" w:color="auto"/>
      </w:divBdr>
    </w:div>
    <w:div w:id="1171483832">
      <w:bodyDiv w:val="1"/>
      <w:marLeft w:val="0"/>
      <w:marRight w:val="0"/>
      <w:marTop w:val="0"/>
      <w:marBottom w:val="0"/>
      <w:divBdr>
        <w:top w:val="none" w:sz="0" w:space="0" w:color="auto"/>
        <w:left w:val="none" w:sz="0" w:space="0" w:color="auto"/>
        <w:bottom w:val="none" w:sz="0" w:space="0" w:color="auto"/>
        <w:right w:val="none" w:sz="0" w:space="0" w:color="auto"/>
      </w:divBdr>
    </w:div>
    <w:div w:id="1171599801">
      <w:bodyDiv w:val="1"/>
      <w:marLeft w:val="0"/>
      <w:marRight w:val="0"/>
      <w:marTop w:val="0"/>
      <w:marBottom w:val="0"/>
      <w:divBdr>
        <w:top w:val="none" w:sz="0" w:space="0" w:color="auto"/>
        <w:left w:val="none" w:sz="0" w:space="0" w:color="auto"/>
        <w:bottom w:val="none" w:sz="0" w:space="0" w:color="auto"/>
        <w:right w:val="none" w:sz="0" w:space="0" w:color="auto"/>
      </w:divBdr>
    </w:div>
    <w:div w:id="1171606416">
      <w:bodyDiv w:val="1"/>
      <w:marLeft w:val="0"/>
      <w:marRight w:val="0"/>
      <w:marTop w:val="0"/>
      <w:marBottom w:val="0"/>
      <w:divBdr>
        <w:top w:val="none" w:sz="0" w:space="0" w:color="auto"/>
        <w:left w:val="none" w:sz="0" w:space="0" w:color="auto"/>
        <w:bottom w:val="none" w:sz="0" w:space="0" w:color="auto"/>
        <w:right w:val="none" w:sz="0" w:space="0" w:color="auto"/>
      </w:divBdr>
    </w:div>
    <w:div w:id="1171675116">
      <w:bodyDiv w:val="1"/>
      <w:marLeft w:val="0"/>
      <w:marRight w:val="0"/>
      <w:marTop w:val="0"/>
      <w:marBottom w:val="0"/>
      <w:divBdr>
        <w:top w:val="none" w:sz="0" w:space="0" w:color="auto"/>
        <w:left w:val="none" w:sz="0" w:space="0" w:color="auto"/>
        <w:bottom w:val="none" w:sz="0" w:space="0" w:color="auto"/>
        <w:right w:val="none" w:sz="0" w:space="0" w:color="auto"/>
      </w:divBdr>
    </w:div>
    <w:div w:id="1171867880">
      <w:bodyDiv w:val="1"/>
      <w:marLeft w:val="0"/>
      <w:marRight w:val="0"/>
      <w:marTop w:val="0"/>
      <w:marBottom w:val="0"/>
      <w:divBdr>
        <w:top w:val="none" w:sz="0" w:space="0" w:color="auto"/>
        <w:left w:val="none" w:sz="0" w:space="0" w:color="auto"/>
        <w:bottom w:val="none" w:sz="0" w:space="0" w:color="auto"/>
        <w:right w:val="none" w:sz="0" w:space="0" w:color="auto"/>
      </w:divBdr>
    </w:div>
    <w:div w:id="1171872660">
      <w:bodyDiv w:val="1"/>
      <w:marLeft w:val="0"/>
      <w:marRight w:val="0"/>
      <w:marTop w:val="0"/>
      <w:marBottom w:val="0"/>
      <w:divBdr>
        <w:top w:val="none" w:sz="0" w:space="0" w:color="auto"/>
        <w:left w:val="none" w:sz="0" w:space="0" w:color="auto"/>
        <w:bottom w:val="none" w:sz="0" w:space="0" w:color="auto"/>
        <w:right w:val="none" w:sz="0" w:space="0" w:color="auto"/>
      </w:divBdr>
    </w:div>
    <w:div w:id="1171873673">
      <w:bodyDiv w:val="1"/>
      <w:marLeft w:val="0"/>
      <w:marRight w:val="0"/>
      <w:marTop w:val="0"/>
      <w:marBottom w:val="0"/>
      <w:divBdr>
        <w:top w:val="none" w:sz="0" w:space="0" w:color="auto"/>
        <w:left w:val="none" w:sz="0" w:space="0" w:color="auto"/>
        <w:bottom w:val="none" w:sz="0" w:space="0" w:color="auto"/>
        <w:right w:val="none" w:sz="0" w:space="0" w:color="auto"/>
      </w:divBdr>
    </w:div>
    <w:div w:id="1171873747">
      <w:bodyDiv w:val="1"/>
      <w:marLeft w:val="0"/>
      <w:marRight w:val="0"/>
      <w:marTop w:val="0"/>
      <w:marBottom w:val="0"/>
      <w:divBdr>
        <w:top w:val="none" w:sz="0" w:space="0" w:color="auto"/>
        <w:left w:val="none" w:sz="0" w:space="0" w:color="auto"/>
        <w:bottom w:val="none" w:sz="0" w:space="0" w:color="auto"/>
        <w:right w:val="none" w:sz="0" w:space="0" w:color="auto"/>
      </w:divBdr>
    </w:div>
    <w:div w:id="1171991769">
      <w:bodyDiv w:val="1"/>
      <w:marLeft w:val="0"/>
      <w:marRight w:val="0"/>
      <w:marTop w:val="0"/>
      <w:marBottom w:val="0"/>
      <w:divBdr>
        <w:top w:val="none" w:sz="0" w:space="0" w:color="auto"/>
        <w:left w:val="none" w:sz="0" w:space="0" w:color="auto"/>
        <w:bottom w:val="none" w:sz="0" w:space="0" w:color="auto"/>
        <w:right w:val="none" w:sz="0" w:space="0" w:color="auto"/>
      </w:divBdr>
    </w:div>
    <w:div w:id="1172067801">
      <w:bodyDiv w:val="1"/>
      <w:marLeft w:val="0"/>
      <w:marRight w:val="0"/>
      <w:marTop w:val="0"/>
      <w:marBottom w:val="0"/>
      <w:divBdr>
        <w:top w:val="none" w:sz="0" w:space="0" w:color="auto"/>
        <w:left w:val="none" w:sz="0" w:space="0" w:color="auto"/>
        <w:bottom w:val="none" w:sz="0" w:space="0" w:color="auto"/>
        <w:right w:val="none" w:sz="0" w:space="0" w:color="auto"/>
      </w:divBdr>
    </w:div>
    <w:div w:id="1172068276">
      <w:bodyDiv w:val="1"/>
      <w:marLeft w:val="0"/>
      <w:marRight w:val="0"/>
      <w:marTop w:val="0"/>
      <w:marBottom w:val="0"/>
      <w:divBdr>
        <w:top w:val="none" w:sz="0" w:space="0" w:color="auto"/>
        <w:left w:val="none" w:sz="0" w:space="0" w:color="auto"/>
        <w:bottom w:val="none" w:sz="0" w:space="0" w:color="auto"/>
        <w:right w:val="none" w:sz="0" w:space="0" w:color="auto"/>
      </w:divBdr>
    </w:div>
    <w:div w:id="1172069483">
      <w:bodyDiv w:val="1"/>
      <w:marLeft w:val="0"/>
      <w:marRight w:val="0"/>
      <w:marTop w:val="0"/>
      <w:marBottom w:val="0"/>
      <w:divBdr>
        <w:top w:val="none" w:sz="0" w:space="0" w:color="auto"/>
        <w:left w:val="none" w:sz="0" w:space="0" w:color="auto"/>
        <w:bottom w:val="none" w:sz="0" w:space="0" w:color="auto"/>
        <w:right w:val="none" w:sz="0" w:space="0" w:color="auto"/>
      </w:divBdr>
    </w:div>
    <w:div w:id="1172376312">
      <w:bodyDiv w:val="1"/>
      <w:marLeft w:val="0"/>
      <w:marRight w:val="0"/>
      <w:marTop w:val="0"/>
      <w:marBottom w:val="0"/>
      <w:divBdr>
        <w:top w:val="none" w:sz="0" w:space="0" w:color="auto"/>
        <w:left w:val="none" w:sz="0" w:space="0" w:color="auto"/>
        <w:bottom w:val="none" w:sz="0" w:space="0" w:color="auto"/>
        <w:right w:val="none" w:sz="0" w:space="0" w:color="auto"/>
      </w:divBdr>
    </w:div>
    <w:div w:id="1172528647">
      <w:bodyDiv w:val="1"/>
      <w:marLeft w:val="0"/>
      <w:marRight w:val="0"/>
      <w:marTop w:val="0"/>
      <w:marBottom w:val="0"/>
      <w:divBdr>
        <w:top w:val="none" w:sz="0" w:space="0" w:color="auto"/>
        <w:left w:val="none" w:sz="0" w:space="0" w:color="auto"/>
        <w:bottom w:val="none" w:sz="0" w:space="0" w:color="auto"/>
        <w:right w:val="none" w:sz="0" w:space="0" w:color="auto"/>
      </w:divBdr>
    </w:div>
    <w:div w:id="1172725265">
      <w:bodyDiv w:val="1"/>
      <w:marLeft w:val="0"/>
      <w:marRight w:val="0"/>
      <w:marTop w:val="0"/>
      <w:marBottom w:val="0"/>
      <w:divBdr>
        <w:top w:val="none" w:sz="0" w:space="0" w:color="auto"/>
        <w:left w:val="none" w:sz="0" w:space="0" w:color="auto"/>
        <w:bottom w:val="none" w:sz="0" w:space="0" w:color="auto"/>
        <w:right w:val="none" w:sz="0" w:space="0" w:color="auto"/>
      </w:divBdr>
    </w:div>
    <w:div w:id="1172835122">
      <w:bodyDiv w:val="1"/>
      <w:marLeft w:val="0"/>
      <w:marRight w:val="0"/>
      <w:marTop w:val="0"/>
      <w:marBottom w:val="0"/>
      <w:divBdr>
        <w:top w:val="none" w:sz="0" w:space="0" w:color="auto"/>
        <w:left w:val="none" w:sz="0" w:space="0" w:color="auto"/>
        <w:bottom w:val="none" w:sz="0" w:space="0" w:color="auto"/>
        <w:right w:val="none" w:sz="0" w:space="0" w:color="auto"/>
      </w:divBdr>
    </w:div>
    <w:div w:id="1172912151">
      <w:bodyDiv w:val="1"/>
      <w:marLeft w:val="0"/>
      <w:marRight w:val="0"/>
      <w:marTop w:val="0"/>
      <w:marBottom w:val="0"/>
      <w:divBdr>
        <w:top w:val="none" w:sz="0" w:space="0" w:color="auto"/>
        <w:left w:val="none" w:sz="0" w:space="0" w:color="auto"/>
        <w:bottom w:val="none" w:sz="0" w:space="0" w:color="auto"/>
        <w:right w:val="none" w:sz="0" w:space="0" w:color="auto"/>
      </w:divBdr>
    </w:div>
    <w:div w:id="1173032611">
      <w:bodyDiv w:val="1"/>
      <w:marLeft w:val="0"/>
      <w:marRight w:val="0"/>
      <w:marTop w:val="0"/>
      <w:marBottom w:val="0"/>
      <w:divBdr>
        <w:top w:val="none" w:sz="0" w:space="0" w:color="auto"/>
        <w:left w:val="none" w:sz="0" w:space="0" w:color="auto"/>
        <w:bottom w:val="none" w:sz="0" w:space="0" w:color="auto"/>
        <w:right w:val="none" w:sz="0" w:space="0" w:color="auto"/>
      </w:divBdr>
    </w:div>
    <w:div w:id="1173302637">
      <w:bodyDiv w:val="1"/>
      <w:marLeft w:val="0"/>
      <w:marRight w:val="0"/>
      <w:marTop w:val="0"/>
      <w:marBottom w:val="0"/>
      <w:divBdr>
        <w:top w:val="none" w:sz="0" w:space="0" w:color="auto"/>
        <w:left w:val="none" w:sz="0" w:space="0" w:color="auto"/>
        <w:bottom w:val="none" w:sz="0" w:space="0" w:color="auto"/>
        <w:right w:val="none" w:sz="0" w:space="0" w:color="auto"/>
      </w:divBdr>
    </w:div>
    <w:div w:id="1173453866">
      <w:bodyDiv w:val="1"/>
      <w:marLeft w:val="0"/>
      <w:marRight w:val="0"/>
      <w:marTop w:val="0"/>
      <w:marBottom w:val="0"/>
      <w:divBdr>
        <w:top w:val="none" w:sz="0" w:space="0" w:color="auto"/>
        <w:left w:val="none" w:sz="0" w:space="0" w:color="auto"/>
        <w:bottom w:val="none" w:sz="0" w:space="0" w:color="auto"/>
        <w:right w:val="none" w:sz="0" w:space="0" w:color="auto"/>
      </w:divBdr>
    </w:div>
    <w:div w:id="1174077449">
      <w:bodyDiv w:val="1"/>
      <w:marLeft w:val="0"/>
      <w:marRight w:val="0"/>
      <w:marTop w:val="0"/>
      <w:marBottom w:val="0"/>
      <w:divBdr>
        <w:top w:val="none" w:sz="0" w:space="0" w:color="auto"/>
        <w:left w:val="none" w:sz="0" w:space="0" w:color="auto"/>
        <w:bottom w:val="none" w:sz="0" w:space="0" w:color="auto"/>
        <w:right w:val="none" w:sz="0" w:space="0" w:color="auto"/>
      </w:divBdr>
    </w:div>
    <w:div w:id="1174105773">
      <w:bodyDiv w:val="1"/>
      <w:marLeft w:val="0"/>
      <w:marRight w:val="0"/>
      <w:marTop w:val="0"/>
      <w:marBottom w:val="0"/>
      <w:divBdr>
        <w:top w:val="none" w:sz="0" w:space="0" w:color="auto"/>
        <w:left w:val="none" w:sz="0" w:space="0" w:color="auto"/>
        <w:bottom w:val="none" w:sz="0" w:space="0" w:color="auto"/>
        <w:right w:val="none" w:sz="0" w:space="0" w:color="auto"/>
      </w:divBdr>
    </w:div>
    <w:div w:id="1174219961">
      <w:bodyDiv w:val="1"/>
      <w:marLeft w:val="0"/>
      <w:marRight w:val="0"/>
      <w:marTop w:val="0"/>
      <w:marBottom w:val="0"/>
      <w:divBdr>
        <w:top w:val="none" w:sz="0" w:space="0" w:color="auto"/>
        <w:left w:val="none" w:sz="0" w:space="0" w:color="auto"/>
        <w:bottom w:val="none" w:sz="0" w:space="0" w:color="auto"/>
        <w:right w:val="none" w:sz="0" w:space="0" w:color="auto"/>
      </w:divBdr>
    </w:div>
    <w:div w:id="1174496103">
      <w:bodyDiv w:val="1"/>
      <w:marLeft w:val="0"/>
      <w:marRight w:val="0"/>
      <w:marTop w:val="0"/>
      <w:marBottom w:val="0"/>
      <w:divBdr>
        <w:top w:val="none" w:sz="0" w:space="0" w:color="auto"/>
        <w:left w:val="none" w:sz="0" w:space="0" w:color="auto"/>
        <w:bottom w:val="none" w:sz="0" w:space="0" w:color="auto"/>
        <w:right w:val="none" w:sz="0" w:space="0" w:color="auto"/>
      </w:divBdr>
    </w:div>
    <w:div w:id="1174733040">
      <w:bodyDiv w:val="1"/>
      <w:marLeft w:val="0"/>
      <w:marRight w:val="0"/>
      <w:marTop w:val="0"/>
      <w:marBottom w:val="0"/>
      <w:divBdr>
        <w:top w:val="none" w:sz="0" w:space="0" w:color="auto"/>
        <w:left w:val="none" w:sz="0" w:space="0" w:color="auto"/>
        <w:bottom w:val="none" w:sz="0" w:space="0" w:color="auto"/>
        <w:right w:val="none" w:sz="0" w:space="0" w:color="auto"/>
      </w:divBdr>
    </w:div>
    <w:div w:id="1174759474">
      <w:bodyDiv w:val="1"/>
      <w:marLeft w:val="0"/>
      <w:marRight w:val="0"/>
      <w:marTop w:val="0"/>
      <w:marBottom w:val="0"/>
      <w:divBdr>
        <w:top w:val="none" w:sz="0" w:space="0" w:color="auto"/>
        <w:left w:val="none" w:sz="0" w:space="0" w:color="auto"/>
        <w:bottom w:val="none" w:sz="0" w:space="0" w:color="auto"/>
        <w:right w:val="none" w:sz="0" w:space="0" w:color="auto"/>
      </w:divBdr>
    </w:div>
    <w:div w:id="1174764227">
      <w:bodyDiv w:val="1"/>
      <w:marLeft w:val="0"/>
      <w:marRight w:val="0"/>
      <w:marTop w:val="0"/>
      <w:marBottom w:val="0"/>
      <w:divBdr>
        <w:top w:val="none" w:sz="0" w:space="0" w:color="auto"/>
        <w:left w:val="none" w:sz="0" w:space="0" w:color="auto"/>
        <w:bottom w:val="none" w:sz="0" w:space="0" w:color="auto"/>
        <w:right w:val="none" w:sz="0" w:space="0" w:color="auto"/>
      </w:divBdr>
    </w:div>
    <w:div w:id="1174765052">
      <w:bodyDiv w:val="1"/>
      <w:marLeft w:val="0"/>
      <w:marRight w:val="0"/>
      <w:marTop w:val="0"/>
      <w:marBottom w:val="0"/>
      <w:divBdr>
        <w:top w:val="none" w:sz="0" w:space="0" w:color="auto"/>
        <w:left w:val="none" w:sz="0" w:space="0" w:color="auto"/>
        <w:bottom w:val="none" w:sz="0" w:space="0" w:color="auto"/>
        <w:right w:val="none" w:sz="0" w:space="0" w:color="auto"/>
      </w:divBdr>
    </w:div>
    <w:div w:id="1175000668">
      <w:bodyDiv w:val="1"/>
      <w:marLeft w:val="0"/>
      <w:marRight w:val="0"/>
      <w:marTop w:val="0"/>
      <w:marBottom w:val="0"/>
      <w:divBdr>
        <w:top w:val="none" w:sz="0" w:space="0" w:color="auto"/>
        <w:left w:val="none" w:sz="0" w:space="0" w:color="auto"/>
        <w:bottom w:val="none" w:sz="0" w:space="0" w:color="auto"/>
        <w:right w:val="none" w:sz="0" w:space="0" w:color="auto"/>
      </w:divBdr>
    </w:div>
    <w:div w:id="1175221559">
      <w:bodyDiv w:val="1"/>
      <w:marLeft w:val="0"/>
      <w:marRight w:val="0"/>
      <w:marTop w:val="0"/>
      <w:marBottom w:val="0"/>
      <w:divBdr>
        <w:top w:val="none" w:sz="0" w:space="0" w:color="auto"/>
        <w:left w:val="none" w:sz="0" w:space="0" w:color="auto"/>
        <w:bottom w:val="none" w:sz="0" w:space="0" w:color="auto"/>
        <w:right w:val="none" w:sz="0" w:space="0" w:color="auto"/>
      </w:divBdr>
    </w:div>
    <w:div w:id="1175342211">
      <w:bodyDiv w:val="1"/>
      <w:marLeft w:val="0"/>
      <w:marRight w:val="0"/>
      <w:marTop w:val="0"/>
      <w:marBottom w:val="0"/>
      <w:divBdr>
        <w:top w:val="none" w:sz="0" w:space="0" w:color="auto"/>
        <w:left w:val="none" w:sz="0" w:space="0" w:color="auto"/>
        <w:bottom w:val="none" w:sz="0" w:space="0" w:color="auto"/>
        <w:right w:val="none" w:sz="0" w:space="0" w:color="auto"/>
      </w:divBdr>
    </w:div>
    <w:div w:id="1175462586">
      <w:bodyDiv w:val="1"/>
      <w:marLeft w:val="0"/>
      <w:marRight w:val="0"/>
      <w:marTop w:val="0"/>
      <w:marBottom w:val="0"/>
      <w:divBdr>
        <w:top w:val="none" w:sz="0" w:space="0" w:color="auto"/>
        <w:left w:val="none" w:sz="0" w:space="0" w:color="auto"/>
        <w:bottom w:val="none" w:sz="0" w:space="0" w:color="auto"/>
        <w:right w:val="none" w:sz="0" w:space="0" w:color="auto"/>
      </w:divBdr>
    </w:div>
    <w:div w:id="1175610173">
      <w:bodyDiv w:val="1"/>
      <w:marLeft w:val="0"/>
      <w:marRight w:val="0"/>
      <w:marTop w:val="0"/>
      <w:marBottom w:val="0"/>
      <w:divBdr>
        <w:top w:val="none" w:sz="0" w:space="0" w:color="auto"/>
        <w:left w:val="none" w:sz="0" w:space="0" w:color="auto"/>
        <w:bottom w:val="none" w:sz="0" w:space="0" w:color="auto"/>
        <w:right w:val="none" w:sz="0" w:space="0" w:color="auto"/>
      </w:divBdr>
    </w:div>
    <w:div w:id="1176110773">
      <w:bodyDiv w:val="1"/>
      <w:marLeft w:val="0"/>
      <w:marRight w:val="0"/>
      <w:marTop w:val="0"/>
      <w:marBottom w:val="0"/>
      <w:divBdr>
        <w:top w:val="none" w:sz="0" w:space="0" w:color="auto"/>
        <w:left w:val="none" w:sz="0" w:space="0" w:color="auto"/>
        <w:bottom w:val="none" w:sz="0" w:space="0" w:color="auto"/>
        <w:right w:val="none" w:sz="0" w:space="0" w:color="auto"/>
      </w:divBdr>
    </w:div>
    <w:div w:id="1176267787">
      <w:bodyDiv w:val="1"/>
      <w:marLeft w:val="0"/>
      <w:marRight w:val="0"/>
      <w:marTop w:val="0"/>
      <w:marBottom w:val="0"/>
      <w:divBdr>
        <w:top w:val="none" w:sz="0" w:space="0" w:color="auto"/>
        <w:left w:val="none" w:sz="0" w:space="0" w:color="auto"/>
        <w:bottom w:val="none" w:sz="0" w:space="0" w:color="auto"/>
        <w:right w:val="none" w:sz="0" w:space="0" w:color="auto"/>
      </w:divBdr>
    </w:div>
    <w:div w:id="1176268091">
      <w:bodyDiv w:val="1"/>
      <w:marLeft w:val="0"/>
      <w:marRight w:val="0"/>
      <w:marTop w:val="0"/>
      <w:marBottom w:val="0"/>
      <w:divBdr>
        <w:top w:val="none" w:sz="0" w:space="0" w:color="auto"/>
        <w:left w:val="none" w:sz="0" w:space="0" w:color="auto"/>
        <w:bottom w:val="none" w:sz="0" w:space="0" w:color="auto"/>
        <w:right w:val="none" w:sz="0" w:space="0" w:color="auto"/>
      </w:divBdr>
    </w:div>
    <w:div w:id="1176312233">
      <w:bodyDiv w:val="1"/>
      <w:marLeft w:val="0"/>
      <w:marRight w:val="0"/>
      <w:marTop w:val="0"/>
      <w:marBottom w:val="0"/>
      <w:divBdr>
        <w:top w:val="none" w:sz="0" w:space="0" w:color="auto"/>
        <w:left w:val="none" w:sz="0" w:space="0" w:color="auto"/>
        <w:bottom w:val="none" w:sz="0" w:space="0" w:color="auto"/>
        <w:right w:val="none" w:sz="0" w:space="0" w:color="auto"/>
      </w:divBdr>
    </w:div>
    <w:div w:id="1176384227">
      <w:bodyDiv w:val="1"/>
      <w:marLeft w:val="0"/>
      <w:marRight w:val="0"/>
      <w:marTop w:val="0"/>
      <w:marBottom w:val="0"/>
      <w:divBdr>
        <w:top w:val="none" w:sz="0" w:space="0" w:color="auto"/>
        <w:left w:val="none" w:sz="0" w:space="0" w:color="auto"/>
        <w:bottom w:val="none" w:sz="0" w:space="0" w:color="auto"/>
        <w:right w:val="none" w:sz="0" w:space="0" w:color="auto"/>
      </w:divBdr>
    </w:div>
    <w:div w:id="1176384611">
      <w:bodyDiv w:val="1"/>
      <w:marLeft w:val="0"/>
      <w:marRight w:val="0"/>
      <w:marTop w:val="0"/>
      <w:marBottom w:val="0"/>
      <w:divBdr>
        <w:top w:val="none" w:sz="0" w:space="0" w:color="auto"/>
        <w:left w:val="none" w:sz="0" w:space="0" w:color="auto"/>
        <w:bottom w:val="none" w:sz="0" w:space="0" w:color="auto"/>
        <w:right w:val="none" w:sz="0" w:space="0" w:color="auto"/>
      </w:divBdr>
    </w:div>
    <w:div w:id="1176581688">
      <w:bodyDiv w:val="1"/>
      <w:marLeft w:val="0"/>
      <w:marRight w:val="0"/>
      <w:marTop w:val="0"/>
      <w:marBottom w:val="0"/>
      <w:divBdr>
        <w:top w:val="none" w:sz="0" w:space="0" w:color="auto"/>
        <w:left w:val="none" w:sz="0" w:space="0" w:color="auto"/>
        <w:bottom w:val="none" w:sz="0" w:space="0" w:color="auto"/>
        <w:right w:val="none" w:sz="0" w:space="0" w:color="auto"/>
      </w:divBdr>
    </w:div>
    <w:div w:id="1176726533">
      <w:bodyDiv w:val="1"/>
      <w:marLeft w:val="0"/>
      <w:marRight w:val="0"/>
      <w:marTop w:val="0"/>
      <w:marBottom w:val="0"/>
      <w:divBdr>
        <w:top w:val="none" w:sz="0" w:space="0" w:color="auto"/>
        <w:left w:val="none" w:sz="0" w:space="0" w:color="auto"/>
        <w:bottom w:val="none" w:sz="0" w:space="0" w:color="auto"/>
        <w:right w:val="none" w:sz="0" w:space="0" w:color="auto"/>
      </w:divBdr>
    </w:div>
    <w:div w:id="1176731425">
      <w:bodyDiv w:val="1"/>
      <w:marLeft w:val="0"/>
      <w:marRight w:val="0"/>
      <w:marTop w:val="0"/>
      <w:marBottom w:val="0"/>
      <w:divBdr>
        <w:top w:val="none" w:sz="0" w:space="0" w:color="auto"/>
        <w:left w:val="none" w:sz="0" w:space="0" w:color="auto"/>
        <w:bottom w:val="none" w:sz="0" w:space="0" w:color="auto"/>
        <w:right w:val="none" w:sz="0" w:space="0" w:color="auto"/>
      </w:divBdr>
    </w:div>
    <w:div w:id="1176765323">
      <w:bodyDiv w:val="1"/>
      <w:marLeft w:val="0"/>
      <w:marRight w:val="0"/>
      <w:marTop w:val="0"/>
      <w:marBottom w:val="0"/>
      <w:divBdr>
        <w:top w:val="none" w:sz="0" w:space="0" w:color="auto"/>
        <w:left w:val="none" w:sz="0" w:space="0" w:color="auto"/>
        <w:bottom w:val="none" w:sz="0" w:space="0" w:color="auto"/>
        <w:right w:val="none" w:sz="0" w:space="0" w:color="auto"/>
      </w:divBdr>
    </w:div>
    <w:div w:id="1177185648">
      <w:bodyDiv w:val="1"/>
      <w:marLeft w:val="0"/>
      <w:marRight w:val="0"/>
      <w:marTop w:val="0"/>
      <w:marBottom w:val="0"/>
      <w:divBdr>
        <w:top w:val="none" w:sz="0" w:space="0" w:color="auto"/>
        <w:left w:val="none" w:sz="0" w:space="0" w:color="auto"/>
        <w:bottom w:val="none" w:sz="0" w:space="0" w:color="auto"/>
        <w:right w:val="none" w:sz="0" w:space="0" w:color="auto"/>
      </w:divBdr>
    </w:div>
    <w:div w:id="1177188151">
      <w:bodyDiv w:val="1"/>
      <w:marLeft w:val="0"/>
      <w:marRight w:val="0"/>
      <w:marTop w:val="0"/>
      <w:marBottom w:val="0"/>
      <w:divBdr>
        <w:top w:val="none" w:sz="0" w:space="0" w:color="auto"/>
        <w:left w:val="none" w:sz="0" w:space="0" w:color="auto"/>
        <w:bottom w:val="none" w:sz="0" w:space="0" w:color="auto"/>
        <w:right w:val="none" w:sz="0" w:space="0" w:color="auto"/>
      </w:divBdr>
    </w:div>
    <w:div w:id="1177311403">
      <w:bodyDiv w:val="1"/>
      <w:marLeft w:val="0"/>
      <w:marRight w:val="0"/>
      <w:marTop w:val="0"/>
      <w:marBottom w:val="0"/>
      <w:divBdr>
        <w:top w:val="none" w:sz="0" w:space="0" w:color="auto"/>
        <w:left w:val="none" w:sz="0" w:space="0" w:color="auto"/>
        <w:bottom w:val="none" w:sz="0" w:space="0" w:color="auto"/>
        <w:right w:val="none" w:sz="0" w:space="0" w:color="auto"/>
      </w:divBdr>
    </w:div>
    <w:div w:id="1177378463">
      <w:bodyDiv w:val="1"/>
      <w:marLeft w:val="0"/>
      <w:marRight w:val="0"/>
      <w:marTop w:val="0"/>
      <w:marBottom w:val="0"/>
      <w:divBdr>
        <w:top w:val="none" w:sz="0" w:space="0" w:color="auto"/>
        <w:left w:val="none" w:sz="0" w:space="0" w:color="auto"/>
        <w:bottom w:val="none" w:sz="0" w:space="0" w:color="auto"/>
        <w:right w:val="none" w:sz="0" w:space="0" w:color="auto"/>
      </w:divBdr>
    </w:div>
    <w:div w:id="1177421241">
      <w:bodyDiv w:val="1"/>
      <w:marLeft w:val="0"/>
      <w:marRight w:val="0"/>
      <w:marTop w:val="0"/>
      <w:marBottom w:val="0"/>
      <w:divBdr>
        <w:top w:val="none" w:sz="0" w:space="0" w:color="auto"/>
        <w:left w:val="none" w:sz="0" w:space="0" w:color="auto"/>
        <w:bottom w:val="none" w:sz="0" w:space="0" w:color="auto"/>
        <w:right w:val="none" w:sz="0" w:space="0" w:color="auto"/>
      </w:divBdr>
    </w:div>
    <w:div w:id="1177499851">
      <w:bodyDiv w:val="1"/>
      <w:marLeft w:val="0"/>
      <w:marRight w:val="0"/>
      <w:marTop w:val="0"/>
      <w:marBottom w:val="0"/>
      <w:divBdr>
        <w:top w:val="none" w:sz="0" w:space="0" w:color="auto"/>
        <w:left w:val="none" w:sz="0" w:space="0" w:color="auto"/>
        <w:bottom w:val="none" w:sz="0" w:space="0" w:color="auto"/>
        <w:right w:val="none" w:sz="0" w:space="0" w:color="auto"/>
      </w:divBdr>
    </w:div>
    <w:div w:id="1177575425">
      <w:bodyDiv w:val="1"/>
      <w:marLeft w:val="0"/>
      <w:marRight w:val="0"/>
      <w:marTop w:val="0"/>
      <w:marBottom w:val="0"/>
      <w:divBdr>
        <w:top w:val="none" w:sz="0" w:space="0" w:color="auto"/>
        <w:left w:val="none" w:sz="0" w:space="0" w:color="auto"/>
        <w:bottom w:val="none" w:sz="0" w:space="0" w:color="auto"/>
        <w:right w:val="none" w:sz="0" w:space="0" w:color="auto"/>
      </w:divBdr>
    </w:div>
    <w:div w:id="1177579113">
      <w:bodyDiv w:val="1"/>
      <w:marLeft w:val="0"/>
      <w:marRight w:val="0"/>
      <w:marTop w:val="0"/>
      <w:marBottom w:val="0"/>
      <w:divBdr>
        <w:top w:val="none" w:sz="0" w:space="0" w:color="auto"/>
        <w:left w:val="none" w:sz="0" w:space="0" w:color="auto"/>
        <w:bottom w:val="none" w:sz="0" w:space="0" w:color="auto"/>
        <w:right w:val="none" w:sz="0" w:space="0" w:color="auto"/>
      </w:divBdr>
    </w:div>
    <w:div w:id="1177695858">
      <w:bodyDiv w:val="1"/>
      <w:marLeft w:val="0"/>
      <w:marRight w:val="0"/>
      <w:marTop w:val="0"/>
      <w:marBottom w:val="0"/>
      <w:divBdr>
        <w:top w:val="none" w:sz="0" w:space="0" w:color="auto"/>
        <w:left w:val="none" w:sz="0" w:space="0" w:color="auto"/>
        <w:bottom w:val="none" w:sz="0" w:space="0" w:color="auto"/>
        <w:right w:val="none" w:sz="0" w:space="0" w:color="auto"/>
      </w:divBdr>
    </w:div>
    <w:div w:id="1177962009">
      <w:bodyDiv w:val="1"/>
      <w:marLeft w:val="0"/>
      <w:marRight w:val="0"/>
      <w:marTop w:val="0"/>
      <w:marBottom w:val="0"/>
      <w:divBdr>
        <w:top w:val="none" w:sz="0" w:space="0" w:color="auto"/>
        <w:left w:val="none" w:sz="0" w:space="0" w:color="auto"/>
        <w:bottom w:val="none" w:sz="0" w:space="0" w:color="auto"/>
        <w:right w:val="none" w:sz="0" w:space="0" w:color="auto"/>
      </w:divBdr>
    </w:div>
    <w:div w:id="1178157373">
      <w:bodyDiv w:val="1"/>
      <w:marLeft w:val="0"/>
      <w:marRight w:val="0"/>
      <w:marTop w:val="0"/>
      <w:marBottom w:val="0"/>
      <w:divBdr>
        <w:top w:val="none" w:sz="0" w:space="0" w:color="auto"/>
        <w:left w:val="none" w:sz="0" w:space="0" w:color="auto"/>
        <w:bottom w:val="none" w:sz="0" w:space="0" w:color="auto"/>
        <w:right w:val="none" w:sz="0" w:space="0" w:color="auto"/>
      </w:divBdr>
    </w:div>
    <w:div w:id="1178304331">
      <w:bodyDiv w:val="1"/>
      <w:marLeft w:val="0"/>
      <w:marRight w:val="0"/>
      <w:marTop w:val="0"/>
      <w:marBottom w:val="0"/>
      <w:divBdr>
        <w:top w:val="none" w:sz="0" w:space="0" w:color="auto"/>
        <w:left w:val="none" w:sz="0" w:space="0" w:color="auto"/>
        <w:bottom w:val="none" w:sz="0" w:space="0" w:color="auto"/>
        <w:right w:val="none" w:sz="0" w:space="0" w:color="auto"/>
      </w:divBdr>
    </w:div>
    <w:div w:id="1178347053">
      <w:bodyDiv w:val="1"/>
      <w:marLeft w:val="0"/>
      <w:marRight w:val="0"/>
      <w:marTop w:val="0"/>
      <w:marBottom w:val="0"/>
      <w:divBdr>
        <w:top w:val="none" w:sz="0" w:space="0" w:color="auto"/>
        <w:left w:val="none" w:sz="0" w:space="0" w:color="auto"/>
        <w:bottom w:val="none" w:sz="0" w:space="0" w:color="auto"/>
        <w:right w:val="none" w:sz="0" w:space="0" w:color="auto"/>
      </w:divBdr>
    </w:div>
    <w:div w:id="1178496858">
      <w:bodyDiv w:val="1"/>
      <w:marLeft w:val="0"/>
      <w:marRight w:val="0"/>
      <w:marTop w:val="0"/>
      <w:marBottom w:val="0"/>
      <w:divBdr>
        <w:top w:val="none" w:sz="0" w:space="0" w:color="auto"/>
        <w:left w:val="none" w:sz="0" w:space="0" w:color="auto"/>
        <w:bottom w:val="none" w:sz="0" w:space="0" w:color="auto"/>
        <w:right w:val="none" w:sz="0" w:space="0" w:color="auto"/>
      </w:divBdr>
    </w:div>
    <w:div w:id="1178500629">
      <w:bodyDiv w:val="1"/>
      <w:marLeft w:val="0"/>
      <w:marRight w:val="0"/>
      <w:marTop w:val="0"/>
      <w:marBottom w:val="0"/>
      <w:divBdr>
        <w:top w:val="none" w:sz="0" w:space="0" w:color="auto"/>
        <w:left w:val="none" w:sz="0" w:space="0" w:color="auto"/>
        <w:bottom w:val="none" w:sz="0" w:space="0" w:color="auto"/>
        <w:right w:val="none" w:sz="0" w:space="0" w:color="auto"/>
      </w:divBdr>
    </w:div>
    <w:div w:id="1178735428">
      <w:bodyDiv w:val="1"/>
      <w:marLeft w:val="0"/>
      <w:marRight w:val="0"/>
      <w:marTop w:val="0"/>
      <w:marBottom w:val="0"/>
      <w:divBdr>
        <w:top w:val="none" w:sz="0" w:space="0" w:color="auto"/>
        <w:left w:val="none" w:sz="0" w:space="0" w:color="auto"/>
        <w:bottom w:val="none" w:sz="0" w:space="0" w:color="auto"/>
        <w:right w:val="none" w:sz="0" w:space="0" w:color="auto"/>
      </w:divBdr>
    </w:div>
    <w:div w:id="1178739884">
      <w:bodyDiv w:val="1"/>
      <w:marLeft w:val="0"/>
      <w:marRight w:val="0"/>
      <w:marTop w:val="0"/>
      <w:marBottom w:val="0"/>
      <w:divBdr>
        <w:top w:val="none" w:sz="0" w:space="0" w:color="auto"/>
        <w:left w:val="none" w:sz="0" w:space="0" w:color="auto"/>
        <w:bottom w:val="none" w:sz="0" w:space="0" w:color="auto"/>
        <w:right w:val="none" w:sz="0" w:space="0" w:color="auto"/>
      </w:divBdr>
    </w:div>
    <w:div w:id="1179001289">
      <w:bodyDiv w:val="1"/>
      <w:marLeft w:val="0"/>
      <w:marRight w:val="0"/>
      <w:marTop w:val="0"/>
      <w:marBottom w:val="0"/>
      <w:divBdr>
        <w:top w:val="none" w:sz="0" w:space="0" w:color="auto"/>
        <w:left w:val="none" w:sz="0" w:space="0" w:color="auto"/>
        <w:bottom w:val="none" w:sz="0" w:space="0" w:color="auto"/>
        <w:right w:val="none" w:sz="0" w:space="0" w:color="auto"/>
      </w:divBdr>
    </w:div>
    <w:div w:id="1179082692">
      <w:bodyDiv w:val="1"/>
      <w:marLeft w:val="0"/>
      <w:marRight w:val="0"/>
      <w:marTop w:val="0"/>
      <w:marBottom w:val="0"/>
      <w:divBdr>
        <w:top w:val="none" w:sz="0" w:space="0" w:color="auto"/>
        <w:left w:val="none" w:sz="0" w:space="0" w:color="auto"/>
        <w:bottom w:val="none" w:sz="0" w:space="0" w:color="auto"/>
        <w:right w:val="none" w:sz="0" w:space="0" w:color="auto"/>
      </w:divBdr>
    </w:div>
    <w:div w:id="1179271099">
      <w:bodyDiv w:val="1"/>
      <w:marLeft w:val="0"/>
      <w:marRight w:val="0"/>
      <w:marTop w:val="0"/>
      <w:marBottom w:val="0"/>
      <w:divBdr>
        <w:top w:val="none" w:sz="0" w:space="0" w:color="auto"/>
        <w:left w:val="none" w:sz="0" w:space="0" w:color="auto"/>
        <w:bottom w:val="none" w:sz="0" w:space="0" w:color="auto"/>
        <w:right w:val="none" w:sz="0" w:space="0" w:color="auto"/>
      </w:divBdr>
    </w:div>
    <w:div w:id="1179276864">
      <w:bodyDiv w:val="1"/>
      <w:marLeft w:val="0"/>
      <w:marRight w:val="0"/>
      <w:marTop w:val="0"/>
      <w:marBottom w:val="0"/>
      <w:divBdr>
        <w:top w:val="none" w:sz="0" w:space="0" w:color="auto"/>
        <w:left w:val="none" w:sz="0" w:space="0" w:color="auto"/>
        <w:bottom w:val="none" w:sz="0" w:space="0" w:color="auto"/>
        <w:right w:val="none" w:sz="0" w:space="0" w:color="auto"/>
      </w:divBdr>
    </w:div>
    <w:div w:id="1179541234">
      <w:bodyDiv w:val="1"/>
      <w:marLeft w:val="0"/>
      <w:marRight w:val="0"/>
      <w:marTop w:val="0"/>
      <w:marBottom w:val="0"/>
      <w:divBdr>
        <w:top w:val="none" w:sz="0" w:space="0" w:color="auto"/>
        <w:left w:val="none" w:sz="0" w:space="0" w:color="auto"/>
        <w:bottom w:val="none" w:sz="0" w:space="0" w:color="auto"/>
        <w:right w:val="none" w:sz="0" w:space="0" w:color="auto"/>
      </w:divBdr>
    </w:div>
    <w:div w:id="1179659906">
      <w:bodyDiv w:val="1"/>
      <w:marLeft w:val="0"/>
      <w:marRight w:val="0"/>
      <w:marTop w:val="0"/>
      <w:marBottom w:val="0"/>
      <w:divBdr>
        <w:top w:val="none" w:sz="0" w:space="0" w:color="auto"/>
        <w:left w:val="none" w:sz="0" w:space="0" w:color="auto"/>
        <w:bottom w:val="none" w:sz="0" w:space="0" w:color="auto"/>
        <w:right w:val="none" w:sz="0" w:space="0" w:color="auto"/>
      </w:divBdr>
    </w:div>
    <w:div w:id="1180042109">
      <w:bodyDiv w:val="1"/>
      <w:marLeft w:val="0"/>
      <w:marRight w:val="0"/>
      <w:marTop w:val="0"/>
      <w:marBottom w:val="0"/>
      <w:divBdr>
        <w:top w:val="none" w:sz="0" w:space="0" w:color="auto"/>
        <w:left w:val="none" w:sz="0" w:space="0" w:color="auto"/>
        <w:bottom w:val="none" w:sz="0" w:space="0" w:color="auto"/>
        <w:right w:val="none" w:sz="0" w:space="0" w:color="auto"/>
      </w:divBdr>
    </w:div>
    <w:div w:id="1180123109">
      <w:bodyDiv w:val="1"/>
      <w:marLeft w:val="0"/>
      <w:marRight w:val="0"/>
      <w:marTop w:val="0"/>
      <w:marBottom w:val="0"/>
      <w:divBdr>
        <w:top w:val="none" w:sz="0" w:space="0" w:color="auto"/>
        <w:left w:val="none" w:sz="0" w:space="0" w:color="auto"/>
        <w:bottom w:val="none" w:sz="0" w:space="0" w:color="auto"/>
        <w:right w:val="none" w:sz="0" w:space="0" w:color="auto"/>
      </w:divBdr>
    </w:div>
    <w:div w:id="1180196083">
      <w:bodyDiv w:val="1"/>
      <w:marLeft w:val="0"/>
      <w:marRight w:val="0"/>
      <w:marTop w:val="0"/>
      <w:marBottom w:val="0"/>
      <w:divBdr>
        <w:top w:val="none" w:sz="0" w:space="0" w:color="auto"/>
        <w:left w:val="none" w:sz="0" w:space="0" w:color="auto"/>
        <w:bottom w:val="none" w:sz="0" w:space="0" w:color="auto"/>
        <w:right w:val="none" w:sz="0" w:space="0" w:color="auto"/>
      </w:divBdr>
    </w:div>
    <w:div w:id="1180201740">
      <w:bodyDiv w:val="1"/>
      <w:marLeft w:val="0"/>
      <w:marRight w:val="0"/>
      <w:marTop w:val="0"/>
      <w:marBottom w:val="0"/>
      <w:divBdr>
        <w:top w:val="none" w:sz="0" w:space="0" w:color="auto"/>
        <w:left w:val="none" w:sz="0" w:space="0" w:color="auto"/>
        <w:bottom w:val="none" w:sz="0" w:space="0" w:color="auto"/>
        <w:right w:val="none" w:sz="0" w:space="0" w:color="auto"/>
      </w:divBdr>
    </w:div>
    <w:div w:id="1180311890">
      <w:bodyDiv w:val="1"/>
      <w:marLeft w:val="0"/>
      <w:marRight w:val="0"/>
      <w:marTop w:val="0"/>
      <w:marBottom w:val="0"/>
      <w:divBdr>
        <w:top w:val="none" w:sz="0" w:space="0" w:color="auto"/>
        <w:left w:val="none" w:sz="0" w:space="0" w:color="auto"/>
        <w:bottom w:val="none" w:sz="0" w:space="0" w:color="auto"/>
        <w:right w:val="none" w:sz="0" w:space="0" w:color="auto"/>
      </w:divBdr>
    </w:div>
    <w:div w:id="1180579295">
      <w:bodyDiv w:val="1"/>
      <w:marLeft w:val="0"/>
      <w:marRight w:val="0"/>
      <w:marTop w:val="0"/>
      <w:marBottom w:val="0"/>
      <w:divBdr>
        <w:top w:val="none" w:sz="0" w:space="0" w:color="auto"/>
        <w:left w:val="none" w:sz="0" w:space="0" w:color="auto"/>
        <w:bottom w:val="none" w:sz="0" w:space="0" w:color="auto"/>
        <w:right w:val="none" w:sz="0" w:space="0" w:color="auto"/>
      </w:divBdr>
    </w:div>
    <w:div w:id="1180583262">
      <w:bodyDiv w:val="1"/>
      <w:marLeft w:val="0"/>
      <w:marRight w:val="0"/>
      <w:marTop w:val="0"/>
      <w:marBottom w:val="0"/>
      <w:divBdr>
        <w:top w:val="none" w:sz="0" w:space="0" w:color="auto"/>
        <w:left w:val="none" w:sz="0" w:space="0" w:color="auto"/>
        <w:bottom w:val="none" w:sz="0" w:space="0" w:color="auto"/>
        <w:right w:val="none" w:sz="0" w:space="0" w:color="auto"/>
      </w:divBdr>
    </w:div>
    <w:div w:id="1180588040">
      <w:bodyDiv w:val="1"/>
      <w:marLeft w:val="0"/>
      <w:marRight w:val="0"/>
      <w:marTop w:val="0"/>
      <w:marBottom w:val="0"/>
      <w:divBdr>
        <w:top w:val="none" w:sz="0" w:space="0" w:color="auto"/>
        <w:left w:val="none" w:sz="0" w:space="0" w:color="auto"/>
        <w:bottom w:val="none" w:sz="0" w:space="0" w:color="auto"/>
        <w:right w:val="none" w:sz="0" w:space="0" w:color="auto"/>
      </w:divBdr>
    </w:div>
    <w:div w:id="1180661900">
      <w:bodyDiv w:val="1"/>
      <w:marLeft w:val="0"/>
      <w:marRight w:val="0"/>
      <w:marTop w:val="0"/>
      <w:marBottom w:val="0"/>
      <w:divBdr>
        <w:top w:val="none" w:sz="0" w:space="0" w:color="auto"/>
        <w:left w:val="none" w:sz="0" w:space="0" w:color="auto"/>
        <w:bottom w:val="none" w:sz="0" w:space="0" w:color="auto"/>
        <w:right w:val="none" w:sz="0" w:space="0" w:color="auto"/>
      </w:divBdr>
    </w:div>
    <w:div w:id="1180706053">
      <w:bodyDiv w:val="1"/>
      <w:marLeft w:val="0"/>
      <w:marRight w:val="0"/>
      <w:marTop w:val="0"/>
      <w:marBottom w:val="0"/>
      <w:divBdr>
        <w:top w:val="none" w:sz="0" w:space="0" w:color="auto"/>
        <w:left w:val="none" w:sz="0" w:space="0" w:color="auto"/>
        <w:bottom w:val="none" w:sz="0" w:space="0" w:color="auto"/>
        <w:right w:val="none" w:sz="0" w:space="0" w:color="auto"/>
      </w:divBdr>
    </w:div>
    <w:div w:id="1180773469">
      <w:bodyDiv w:val="1"/>
      <w:marLeft w:val="0"/>
      <w:marRight w:val="0"/>
      <w:marTop w:val="0"/>
      <w:marBottom w:val="0"/>
      <w:divBdr>
        <w:top w:val="none" w:sz="0" w:space="0" w:color="auto"/>
        <w:left w:val="none" w:sz="0" w:space="0" w:color="auto"/>
        <w:bottom w:val="none" w:sz="0" w:space="0" w:color="auto"/>
        <w:right w:val="none" w:sz="0" w:space="0" w:color="auto"/>
      </w:divBdr>
    </w:div>
    <w:div w:id="1180850723">
      <w:bodyDiv w:val="1"/>
      <w:marLeft w:val="0"/>
      <w:marRight w:val="0"/>
      <w:marTop w:val="0"/>
      <w:marBottom w:val="0"/>
      <w:divBdr>
        <w:top w:val="none" w:sz="0" w:space="0" w:color="auto"/>
        <w:left w:val="none" w:sz="0" w:space="0" w:color="auto"/>
        <w:bottom w:val="none" w:sz="0" w:space="0" w:color="auto"/>
        <w:right w:val="none" w:sz="0" w:space="0" w:color="auto"/>
      </w:divBdr>
    </w:div>
    <w:div w:id="1180894332">
      <w:bodyDiv w:val="1"/>
      <w:marLeft w:val="0"/>
      <w:marRight w:val="0"/>
      <w:marTop w:val="0"/>
      <w:marBottom w:val="0"/>
      <w:divBdr>
        <w:top w:val="none" w:sz="0" w:space="0" w:color="auto"/>
        <w:left w:val="none" w:sz="0" w:space="0" w:color="auto"/>
        <w:bottom w:val="none" w:sz="0" w:space="0" w:color="auto"/>
        <w:right w:val="none" w:sz="0" w:space="0" w:color="auto"/>
      </w:divBdr>
    </w:div>
    <w:div w:id="1181090332">
      <w:bodyDiv w:val="1"/>
      <w:marLeft w:val="0"/>
      <w:marRight w:val="0"/>
      <w:marTop w:val="0"/>
      <w:marBottom w:val="0"/>
      <w:divBdr>
        <w:top w:val="none" w:sz="0" w:space="0" w:color="auto"/>
        <w:left w:val="none" w:sz="0" w:space="0" w:color="auto"/>
        <w:bottom w:val="none" w:sz="0" w:space="0" w:color="auto"/>
        <w:right w:val="none" w:sz="0" w:space="0" w:color="auto"/>
      </w:divBdr>
    </w:div>
    <w:div w:id="1181159466">
      <w:bodyDiv w:val="1"/>
      <w:marLeft w:val="0"/>
      <w:marRight w:val="0"/>
      <w:marTop w:val="0"/>
      <w:marBottom w:val="0"/>
      <w:divBdr>
        <w:top w:val="none" w:sz="0" w:space="0" w:color="auto"/>
        <w:left w:val="none" w:sz="0" w:space="0" w:color="auto"/>
        <w:bottom w:val="none" w:sz="0" w:space="0" w:color="auto"/>
        <w:right w:val="none" w:sz="0" w:space="0" w:color="auto"/>
      </w:divBdr>
    </w:div>
    <w:div w:id="1181310454">
      <w:bodyDiv w:val="1"/>
      <w:marLeft w:val="0"/>
      <w:marRight w:val="0"/>
      <w:marTop w:val="0"/>
      <w:marBottom w:val="0"/>
      <w:divBdr>
        <w:top w:val="none" w:sz="0" w:space="0" w:color="auto"/>
        <w:left w:val="none" w:sz="0" w:space="0" w:color="auto"/>
        <w:bottom w:val="none" w:sz="0" w:space="0" w:color="auto"/>
        <w:right w:val="none" w:sz="0" w:space="0" w:color="auto"/>
      </w:divBdr>
    </w:div>
    <w:div w:id="1181428193">
      <w:bodyDiv w:val="1"/>
      <w:marLeft w:val="0"/>
      <w:marRight w:val="0"/>
      <w:marTop w:val="0"/>
      <w:marBottom w:val="0"/>
      <w:divBdr>
        <w:top w:val="none" w:sz="0" w:space="0" w:color="auto"/>
        <w:left w:val="none" w:sz="0" w:space="0" w:color="auto"/>
        <w:bottom w:val="none" w:sz="0" w:space="0" w:color="auto"/>
        <w:right w:val="none" w:sz="0" w:space="0" w:color="auto"/>
      </w:divBdr>
    </w:div>
    <w:div w:id="1181504665">
      <w:bodyDiv w:val="1"/>
      <w:marLeft w:val="0"/>
      <w:marRight w:val="0"/>
      <w:marTop w:val="0"/>
      <w:marBottom w:val="0"/>
      <w:divBdr>
        <w:top w:val="none" w:sz="0" w:space="0" w:color="auto"/>
        <w:left w:val="none" w:sz="0" w:space="0" w:color="auto"/>
        <w:bottom w:val="none" w:sz="0" w:space="0" w:color="auto"/>
        <w:right w:val="none" w:sz="0" w:space="0" w:color="auto"/>
      </w:divBdr>
    </w:div>
    <w:div w:id="1181704369">
      <w:bodyDiv w:val="1"/>
      <w:marLeft w:val="0"/>
      <w:marRight w:val="0"/>
      <w:marTop w:val="0"/>
      <w:marBottom w:val="0"/>
      <w:divBdr>
        <w:top w:val="none" w:sz="0" w:space="0" w:color="auto"/>
        <w:left w:val="none" w:sz="0" w:space="0" w:color="auto"/>
        <w:bottom w:val="none" w:sz="0" w:space="0" w:color="auto"/>
        <w:right w:val="none" w:sz="0" w:space="0" w:color="auto"/>
      </w:divBdr>
    </w:div>
    <w:div w:id="1181897661">
      <w:bodyDiv w:val="1"/>
      <w:marLeft w:val="0"/>
      <w:marRight w:val="0"/>
      <w:marTop w:val="0"/>
      <w:marBottom w:val="0"/>
      <w:divBdr>
        <w:top w:val="none" w:sz="0" w:space="0" w:color="auto"/>
        <w:left w:val="none" w:sz="0" w:space="0" w:color="auto"/>
        <w:bottom w:val="none" w:sz="0" w:space="0" w:color="auto"/>
        <w:right w:val="none" w:sz="0" w:space="0" w:color="auto"/>
      </w:divBdr>
    </w:div>
    <w:div w:id="1182090630">
      <w:bodyDiv w:val="1"/>
      <w:marLeft w:val="0"/>
      <w:marRight w:val="0"/>
      <w:marTop w:val="0"/>
      <w:marBottom w:val="0"/>
      <w:divBdr>
        <w:top w:val="none" w:sz="0" w:space="0" w:color="auto"/>
        <w:left w:val="none" w:sz="0" w:space="0" w:color="auto"/>
        <w:bottom w:val="none" w:sz="0" w:space="0" w:color="auto"/>
        <w:right w:val="none" w:sz="0" w:space="0" w:color="auto"/>
      </w:divBdr>
    </w:div>
    <w:div w:id="1182159092">
      <w:bodyDiv w:val="1"/>
      <w:marLeft w:val="0"/>
      <w:marRight w:val="0"/>
      <w:marTop w:val="0"/>
      <w:marBottom w:val="0"/>
      <w:divBdr>
        <w:top w:val="none" w:sz="0" w:space="0" w:color="auto"/>
        <w:left w:val="none" w:sz="0" w:space="0" w:color="auto"/>
        <w:bottom w:val="none" w:sz="0" w:space="0" w:color="auto"/>
        <w:right w:val="none" w:sz="0" w:space="0" w:color="auto"/>
      </w:divBdr>
    </w:div>
    <w:div w:id="1182476641">
      <w:bodyDiv w:val="1"/>
      <w:marLeft w:val="0"/>
      <w:marRight w:val="0"/>
      <w:marTop w:val="0"/>
      <w:marBottom w:val="0"/>
      <w:divBdr>
        <w:top w:val="none" w:sz="0" w:space="0" w:color="auto"/>
        <w:left w:val="none" w:sz="0" w:space="0" w:color="auto"/>
        <w:bottom w:val="none" w:sz="0" w:space="0" w:color="auto"/>
        <w:right w:val="none" w:sz="0" w:space="0" w:color="auto"/>
      </w:divBdr>
    </w:div>
    <w:div w:id="1182621575">
      <w:bodyDiv w:val="1"/>
      <w:marLeft w:val="0"/>
      <w:marRight w:val="0"/>
      <w:marTop w:val="0"/>
      <w:marBottom w:val="0"/>
      <w:divBdr>
        <w:top w:val="none" w:sz="0" w:space="0" w:color="auto"/>
        <w:left w:val="none" w:sz="0" w:space="0" w:color="auto"/>
        <w:bottom w:val="none" w:sz="0" w:space="0" w:color="auto"/>
        <w:right w:val="none" w:sz="0" w:space="0" w:color="auto"/>
      </w:divBdr>
    </w:div>
    <w:div w:id="1182668352">
      <w:bodyDiv w:val="1"/>
      <w:marLeft w:val="0"/>
      <w:marRight w:val="0"/>
      <w:marTop w:val="0"/>
      <w:marBottom w:val="0"/>
      <w:divBdr>
        <w:top w:val="none" w:sz="0" w:space="0" w:color="auto"/>
        <w:left w:val="none" w:sz="0" w:space="0" w:color="auto"/>
        <w:bottom w:val="none" w:sz="0" w:space="0" w:color="auto"/>
        <w:right w:val="none" w:sz="0" w:space="0" w:color="auto"/>
      </w:divBdr>
    </w:div>
    <w:div w:id="1183281014">
      <w:bodyDiv w:val="1"/>
      <w:marLeft w:val="0"/>
      <w:marRight w:val="0"/>
      <w:marTop w:val="0"/>
      <w:marBottom w:val="0"/>
      <w:divBdr>
        <w:top w:val="none" w:sz="0" w:space="0" w:color="auto"/>
        <w:left w:val="none" w:sz="0" w:space="0" w:color="auto"/>
        <w:bottom w:val="none" w:sz="0" w:space="0" w:color="auto"/>
        <w:right w:val="none" w:sz="0" w:space="0" w:color="auto"/>
      </w:divBdr>
    </w:div>
    <w:div w:id="1183327523">
      <w:bodyDiv w:val="1"/>
      <w:marLeft w:val="0"/>
      <w:marRight w:val="0"/>
      <w:marTop w:val="0"/>
      <w:marBottom w:val="0"/>
      <w:divBdr>
        <w:top w:val="none" w:sz="0" w:space="0" w:color="auto"/>
        <w:left w:val="none" w:sz="0" w:space="0" w:color="auto"/>
        <w:bottom w:val="none" w:sz="0" w:space="0" w:color="auto"/>
        <w:right w:val="none" w:sz="0" w:space="0" w:color="auto"/>
      </w:divBdr>
    </w:div>
    <w:div w:id="1183590832">
      <w:bodyDiv w:val="1"/>
      <w:marLeft w:val="0"/>
      <w:marRight w:val="0"/>
      <w:marTop w:val="0"/>
      <w:marBottom w:val="0"/>
      <w:divBdr>
        <w:top w:val="none" w:sz="0" w:space="0" w:color="auto"/>
        <w:left w:val="none" w:sz="0" w:space="0" w:color="auto"/>
        <w:bottom w:val="none" w:sz="0" w:space="0" w:color="auto"/>
        <w:right w:val="none" w:sz="0" w:space="0" w:color="auto"/>
      </w:divBdr>
    </w:div>
    <w:div w:id="1183669138">
      <w:bodyDiv w:val="1"/>
      <w:marLeft w:val="0"/>
      <w:marRight w:val="0"/>
      <w:marTop w:val="0"/>
      <w:marBottom w:val="0"/>
      <w:divBdr>
        <w:top w:val="none" w:sz="0" w:space="0" w:color="auto"/>
        <w:left w:val="none" w:sz="0" w:space="0" w:color="auto"/>
        <w:bottom w:val="none" w:sz="0" w:space="0" w:color="auto"/>
        <w:right w:val="none" w:sz="0" w:space="0" w:color="auto"/>
      </w:divBdr>
    </w:div>
    <w:div w:id="1183780392">
      <w:bodyDiv w:val="1"/>
      <w:marLeft w:val="0"/>
      <w:marRight w:val="0"/>
      <w:marTop w:val="0"/>
      <w:marBottom w:val="0"/>
      <w:divBdr>
        <w:top w:val="none" w:sz="0" w:space="0" w:color="auto"/>
        <w:left w:val="none" w:sz="0" w:space="0" w:color="auto"/>
        <w:bottom w:val="none" w:sz="0" w:space="0" w:color="auto"/>
        <w:right w:val="none" w:sz="0" w:space="0" w:color="auto"/>
      </w:divBdr>
    </w:div>
    <w:div w:id="1183860295">
      <w:bodyDiv w:val="1"/>
      <w:marLeft w:val="0"/>
      <w:marRight w:val="0"/>
      <w:marTop w:val="0"/>
      <w:marBottom w:val="0"/>
      <w:divBdr>
        <w:top w:val="none" w:sz="0" w:space="0" w:color="auto"/>
        <w:left w:val="none" w:sz="0" w:space="0" w:color="auto"/>
        <w:bottom w:val="none" w:sz="0" w:space="0" w:color="auto"/>
        <w:right w:val="none" w:sz="0" w:space="0" w:color="auto"/>
      </w:divBdr>
    </w:div>
    <w:div w:id="1184127746">
      <w:bodyDiv w:val="1"/>
      <w:marLeft w:val="0"/>
      <w:marRight w:val="0"/>
      <w:marTop w:val="0"/>
      <w:marBottom w:val="0"/>
      <w:divBdr>
        <w:top w:val="none" w:sz="0" w:space="0" w:color="auto"/>
        <w:left w:val="none" w:sz="0" w:space="0" w:color="auto"/>
        <w:bottom w:val="none" w:sz="0" w:space="0" w:color="auto"/>
        <w:right w:val="none" w:sz="0" w:space="0" w:color="auto"/>
      </w:divBdr>
    </w:div>
    <w:div w:id="1184249008">
      <w:bodyDiv w:val="1"/>
      <w:marLeft w:val="0"/>
      <w:marRight w:val="0"/>
      <w:marTop w:val="0"/>
      <w:marBottom w:val="0"/>
      <w:divBdr>
        <w:top w:val="none" w:sz="0" w:space="0" w:color="auto"/>
        <w:left w:val="none" w:sz="0" w:space="0" w:color="auto"/>
        <w:bottom w:val="none" w:sz="0" w:space="0" w:color="auto"/>
        <w:right w:val="none" w:sz="0" w:space="0" w:color="auto"/>
      </w:divBdr>
    </w:div>
    <w:div w:id="1184440705">
      <w:bodyDiv w:val="1"/>
      <w:marLeft w:val="0"/>
      <w:marRight w:val="0"/>
      <w:marTop w:val="0"/>
      <w:marBottom w:val="0"/>
      <w:divBdr>
        <w:top w:val="none" w:sz="0" w:space="0" w:color="auto"/>
        <w:left w:val="none" w:sz="0" w:space="0" w:color="auto"/>
        <w:bottom w:val="none" w:sz="0" w:space="0" w:color="auto"/>
        <w:right w:val="none" w:sz="0" w:space="0" w:color="auto"/>
      </w:divBdr>
    </w:div>
    <w:div w:id="1184516291">
      <w:bodyDiv w:val="1"/>
      <w:marLeft w:val="0"/>
      <w:marRight w:val="0"/>
      <w:marTop w:val="0"/>
      <w:marBottom w:val="0"/>
      <w:divBdr>
        <w:top w:val="none" w:sz="0" w:space="0" w:color="auto"/>
        <w:left w:val="none" w:sz="0" w:space="0" w:color="auto"/>
        <w:bottom w:val="none" w:sz="0" w:space="0" w:color="auto"/>
        <w:right w:val="none" w:sz="0" w:space="0" w:color="auto"/>
      </w:divBdr>
    </w:div>
    <w:div w:id="1184632273">
      <w:bodyDiv w:val="1"/>
      <w:marLeft w:val="0"/>
      <w:marRight w:val="0"/>
      <w:marTop w:val="0"/>
      <w:marBottom w:val="0"/>
      <w:divBdr>
        <w:top w:val="none" w:sz="0" w:space="0" w:color="auto"/>
        <w:left w:val="none" w:sz="0" w:space="0" w:color="auto"/>
        <w:bottom w:val="none" w:sz="0" w:space="0" w:color="auto"/>
        <w:right w:val="none" w:sz="0" w:space="0" w:color="auto"/>
      </w:divBdr>
    </w:div>
    <w:div w:id="1184779974">
      <w:bodyDiv w:val="1"/>
      <w:marLeft w:val="0"/>
      <w:marRight w:val="0"/>
      <w:marTop w:val="0"/>
      <w:marBottom w:val="0"/>
      <w:divBdr>
        <w:top w:val="none" w:sz="0" w:space="0" w:color="auto"/>
        <w:left w:val="none" w:sz="0" w:space="0" w:color="auto"/>
        <w:bottom w:val="none" w:sz="0" w:space="0" w:color="auto"/>
        <w:right w:val="none" w:sz="0" w:space="0" w:color="auto"/>
      </w:divBdr>
    </w:div>
    <w:div w:id="1185053369">
      <w:bodyDiv w:val="1"/>
      <w:marLeft w:val="0"/>
      <w:marRight w:val="0"/>
      <w:marTop w:val="0"/>
      <w:marBottom w:val="0"/>
      <w:divBdr>
        <w:top w:val="none" w:sz="0" w:space="0" w:color="auto"/>
        <w:left w:val="none" w:sz="0" w:space="0" w:color="auto"/>
        <w:bottom w:val="none" w:sz="0" w:space="0" w:color="auto"/>
        <w:right w:val="none" w:sz="0" w:space="0" w:color="auto"/>
      </w:divBdr>
    </w:div>
    <w:div w:id="1185290209">
      <w:bodyDiv w:val="1"/>
      <w:marLeft w:val="0"/>
      <w:marRight w:val="0"/>
      <w:marTop w:val="0"/>
      <w:marBottom w:val="0"/>
      <w:divBdr>
        <w:top w:val="none" w:sz="0" w:space="0" w:color="auto"/>
        <w:left w:val="none" w:sz="0" w:space="0" w:color="auto"/>
        <w:bottom w:val="none" w:sz="0" w:space="0" w:color="auto"/>
        <w:right w:val="none" w:sz="0" w:space="0" w:color="auto"/>
      </w:divBdr>
    </w:div>
    <w:div w:id="1185291418">
      <w:bodyDiv w:val="1"/>
      <w:marLeft w:val="0"/>
      <w:marRight w:val="0"/>
      <w:marTop w:val="0"/>
      <w:marBottom w:val="0"/>
      <w:divBdr>
        <w:top w:val="none" w:sz="0" w:space="0" w:color="auto"/>
        <w:left w:val="none" w:sz="0" w:space="0" w:color="auto"/>
        <w:bottom w:val="none" w:sz="0" w:space="0" w:color="auto"/>
        <w:right w:val="none" w:sz="0" w:space="0" w:color="auto"/>
      </w:divBdr>
    </w:div>
    <w:div w:id="1185363455">
      <w:bodyDiv w:val="1"/>
      <w:marLeft w:val="0"/>
      <w:marRight w:val="0"/>
      <w:marTop w:val="0"/>
      <w:marBottom w:val="0"/>
      <w:divBdr>
        <w:top w:val="none" w:sz="0" w:space="0" w:color="auto"/>
        <w:left w:val="none" w:sz="0" w:space="0" w:color="auto"/>
        <w:bottom w:val="none" w:sz="0" w:space="0" w:color="auto"/>
        <w:right w:val="none" w:sz="0" w:space="0" w:color="auto"/>
      </w:divBdr>
    </w:div>
    <w:div w:id="1186016082">
      <w:bodyDiv w:val="1"/>
      <w:marLeft w:val="0"/>
      <w:marRight w:val="0"/>
      <w:marTop w:val="0"/>
      <w:marBottom w:val="0"/>
      <w:divBdr>
        <w:top w:val="none" w:sz="0" w:space="0" w:color="auto"/>
        <w:left w:val="none" w:sz="0" w:space="0" w:color="auto"/>
        <w:bottom w:val="none" w:sz="0" w:space="0" w:color="auto"/>
        <w:right w:val="none" w:sz="0" w:space="0" w:color="auto"/>
      </w:divBdr>
    </w:div>
    <w:div w:id="1186141070">
      <w:bodyDiv w:val="1"/>
      <w:marLeft w:val="0"/>
      <w:marRight w:val="0"/>
      <w:marTop w:val="0"/>
      <w:marBottom w:val="0"/>
      <w:divBdr>
        <w:top w:val="none" w:sz="0" w:space="0" w:color="auto"/>
        <w:left w:val="none" w:sz="0" w:space="0" w:color="auto"/>
        <w:bottom w:val="none" w:sz="0" w:space="0" w:color="auto"/>
        <w:right w:val="none" w:sz="0" w:space="0" w:color="auto"/>
      </w:divBdr>
    </w:div>
    <w:div w:id="1186482556">
      <w:bodyDiv w:val="1"/>
      <w:marLeft w:val="0"/>
      <w:marRight w:val="0"/>
      <w:marTop w:val="0"/>
      <w:marBottom w:val="0"/>
      <w:divBdr>
        <w:top w:val="none" w:sz="0" w:space="0" w:color="auto"/>
        <w:left w:val="none" w:sz="0" w:space="0" w:color="auto"/>
        <w:bottom w:val="none" w:sz="0" w:space="0" w:color="auto"/>
        <w:right w:val="none" w:sz="0" w:space="0" w:color="auto"/>
      </w:divBdr>
    </w:div>
    <w:div w:id="1186558158">
      <w:bodyDiv w:val="1"/>
      <w:marLeft w:val="0"/>
      <w:marRight w:val="0"/>
      <w:marTop w:val="0"/>
      <w:marBottom w:val="0"/>
      <w:divBdr>
        <w:top w:val="none" w:sz="0" w:space="0" w:color="auto"/>
        <w:left w:val="none" w:sz="0" w:space="0" w:color="auto"/>
        <w:bottom w:val="none" w:sz="0" w:space="0" w:color="auto"/>
        <w:right w:val="none" w:sz="0" w:space="0" w:color="auto"/>
      </w:divBdr>
    </w:div>
    <w:div w:id="1186673050">
      <w:bodyDiv w:val="1"/>
      <w:marLeft w:val="0"/>
      <w:marRight w:val="0"/>
      <w:marTop w:val="0"/>
      <w:marBottom w:val="0"/>
      <w:divBdr>
        <w:top w:val="none" w:sz="0" w:space="0" w:color="auto"/>
        <w:left w:val="none" w:sz="0" w:space="0" w:color="auto"/>
        <w:bottom w:val="none" w:sz="0" w:space="0" w:color="auto"/>
        <w:right w:val="none" w:sz="0" w:space="0" w:color="auto"/>
      </w:divBdr>
    </w:div>
    <w:div w:id="1186676247">
      <w:bodyDiv w:val="1"/>
      <w:marLeft w:val="0"/>
      <w:marRight w:val="0"/>
      <w:marTop w:val="0"/>
      <w:marBottom w:val="0"/>
      <w:divBdr>
        <w:top w:val="none" w:sz="0" w:space="0" w:color="auto"/>
        <w:left w:val="none" w:sz="0" w:space="0" w:color="auto"/>
        <w:bottom w:val="none" w:sz="0" w:space="0" w:color="auto"/>
        <w:right w:val="none" w:sz="0" w:space="0" w:color="auto"/>
      </w:divBdr>
    </w:div>
    <w:div w:id="1186791523">
      <w:bodyDiv w:val="1"/>
      <w:marLeft w:val="0"/>
      <w:marRight w:val="0"/>
      <w:marTop w:val="0"/>
      <w:marBottom w:val="0"/>
      <w:divBdr>
        <w:top w:val="none" w:sz="0" w:space="0" w:color="auto"/>
        <w:left w:val="none" w:sz="0" w:space="0" w:color="auto"/>
        <w:bottom w:val="none" w:sz="0" w:space="0" w:color="auto"/>
        <w:right w:val="none" w:sz="0" w:space="0" w:color="auto"/>
      </w:divBdr>
    </w:div>
    <w:div w:id="1186945403">
      <w:bodyDiv w:val="1"/>
      <w:marLeft w:val="0"/>
      <w:marRight w:val="0"/>
      <w:marTop w:val="0"/>
      <w:marBottom w:val="0"/>
      <w:divBdr>
        <w:top w:val="none" w:sz="0" w:space="0" w:color="auto"/>
        <w:left w:val="none" w:sz="0" w:space="0" w:color="auto"/>
        <w:bottom w:val="none" w:sz="0" w:space="0" w:color="auto"/>
        <w:right w:val="none" w:sz="0" w:space="0" w:color="auto"/>
      </w:divBdr>
    </w:div>
    <w:div w:id="1186945910">
      <w:bodyDiv w:val="1"/>
      <w:marLeft w:val="0"/>
      <w:marRight w:val="0"/>
      <w:marTop w:val="0"/>
      <w:marBottom w:val="0"/>
      <w:divBdr>
        <w:top w:val="none" w:sz="0" w:space="0" w:color="auto"/>
        <w:left w:val="none" w:sz="0" w:space="0" w:color="auto"/>
        <w:bottom w:val="none" w:sz="0" w:space="0" w:color="auto"/>
        <w:right w:val="none" w:sz="0" w:space="0" w:color="auto"/>
      </w:divBdr>
    </w:div>
    <w:div w:id="1187596593">
      <w:bodyDiv w:val="1"/>
      <w:marLeft w:val="0"/>
      <w:marRight w:val="0"/>
      <w:marTop w:val="0"/>
      <w:marBottom w:val="0"/>
      <w:divBdr>
        <w:top w:val="none" w:sz="0" w:space="0" w:color="auto"/>
        <w:left w:val="none" w:sz="0" w:space="0" w:color="auto"/>
        <w:bottom w:val="none" w:sz="0" w:space="0" w:color="auto"/>
        <w:right w:val="none" w:sz="0" w:space="0" w:color="auto"/>
      </w:divBdr>
    </w:div>
    <w:div w:id="1187981724">
      <w:bodyDiv w:val="1"/>
      <w:marLeft w:val="0"/>
      <w:marRight w:val="0"/>
      <w:marTop w:val="0"/>
      <w:marBottom w:val="0"/>
      <w:divBdr>
        <w:top w:val="none" w:sz="0" w:space="0" w:color="auto"/>
        <w:left w:val="none" w:sz="0" w:space="0" w:color="auto"/>
        <w:bottom w:val="none" w:sz="0" w:space="0" w:color="auto"/>
        <w:right w:val="none" w:sz="0" w:space="0" w:color="auto"/>
      </w:divBdr>
    </w:div>
    <w:div w:id="1188061610">
      <w:bodyDiv w:val="1"/>
      <w:marLeft w:val="0"/>
      <w:marRight w:val="0"/>
      <w:marTop w:val="0"/>
      <w:marBottom w:val="0"/>
      <w:divBdr>
        <w:top w:val="none" w:sz="0" w:space="0" w:color="auto"/>
        <w:left w:val="none" w:sz="0" w:space="0" w:color="auto"/>
        <w:bottom w:val="none" w:sz="0" w:space="0" w:color="auto"/>
        <w:right w:val="none" w:sz="0" w:space="0" w:color="auto"/>
      </w:divBdr>
    </w:div>
    <w:div w:id="1188450532">
      <w:bodyDiv w:val="1"/>
      <w:marLeft w:val="0"/>
      <w:marRight w:val="0"/>
      <w:marTop w:val="0"/>
      <w:marBottom w:val="0"/>
      <w:divBdr>
        <w:top w:val="none" w:sz="0" w:space="0" w:color="auto"/>
        <w:left w:val="none" w:sz="0" w:space="0" w:color="auto"/>
        <w:bottom w:val="none" w:sz="0" w:space="0" w:color="auto"/>
        <w:right w:val="none" w:sz="0" w:space="0" w:color="auto"/>
      </w:divBdr>
    </w:div>
    <w:div w:id="1188593297">
      <w:bodyDiv w:val="1"/>
      <w:marLeft w:val="0"/>
      <w:marRight w:val="0"/>
      <w:marTop w:val="0"/>
      <w:marBottom w:val="0"/>
      <w:divBdr>
        <w:top w:val="none" w:sz="0" w:space="0" w:color="auto"/>
        <w:left w:val="none" w:sz="0" w:space="0" w:color="auto"/>
        <w:bottom w:val="none" w:sz="0" w:space="0" w:color="auto"/>
        <w:right w:val="none" w:sz="0" w:space="0" w:color="auto"/>
      </w:divBdr>
    </w:div>
    <w:div w:id="1188714518">
      <w:bodyDiv w:val="1"/>
      <w:marLeft w:val="0"/>
      <w:marRight w:val="0"/>
      <w:marTop w:val="0"/>
      <w:marBottom w:val="0"/>
      <w:divBdr>
        <w:top w:val="none" w:sz="0" w:space="0" w:color="auto"/>
        <w:left w:val="none" w:sz="0" w:space="0" w:color="auto"/>
        <w:bottom w:val="none" w:sz="0" w:space="0" w:color="auto"/>
        <w:right w:val="none" w:sz="0" w:space="0" w:color="auto"/>
      </w:divBdr>
    </w:div>
    <w:div w:id="1188759752">
      <w:bodyDiv w:val="1"/>
      <w:marLeft w:val="0"/>
      <w:marRight w:val="0"/>
      <w:marTop w:val="0"/>
      <w:marBottom w:val="0"/>
      <w:divBdr>
        <w:top w:val="none" w:sz="0" w:space="0" w:color="auto"/>
        <w:left w:val="none" w:sz="0" w:space="0" w:color="auto"/>
        <w:bottom w:val="none" w:sz="0" w:space="0" w:color="auto"/>
        <w:right w:val="none" w:sz="0" w:space="0" w:color="auto"/>
      </w:divBdr>
    </w:div>
    <w:div w:id="1188786336">
      <w:bodyDiv w:val="1"/>
      <w:marLeft w:val="0"/>
      <w:marRight w:val="0"/>
      <w:marTop w:val="0"/>
      <w:marBottom w:val="0"/>
      <w:divBdr>
        <w:top w:val="none" w:sz="0" w:space="0" w:color="auto"/>
        <w:left w:val="none" w:sz="0" w:space="0" w:color="auto"/>
        <w:bottom w:val="none" w:sz="0" w:space="0" w:color="auto"/>
        <w:right w:val="none" w:sz="0" w:space="0" w:color="auto"/>
      </w:divBdr>
    </w:div>
    <w:div w:id="1188833876">
      <w:bodyDiv w:val="1"/>
      <w:marLeft w:val="0"/>
      <w:marRight w:val="0"/>
      <w:marTop w:val="0"/>
      <w:marBottom w:val="0"/>
      <w:divBdr>
        <w:top w:val="none" w:sz="0" w:space="0" w:color="auto"/>
        <w:left w:val="none" w:sz="0" w:space="0" w:color="auto"/>
        <w:bottom w:val="none" w:sz="0" w:space="0" w:color="auto"/>
        <w:right w:val="none" w:sz="0" w:space="0" w:color="auto"/>
      </w:divBdr>
    </w:div>
    <w:div w:id="1188836634">
      <w:bodyDiv w:val="1"/>
      <w:marLeft w:val="0"/>
      <w:marRight w:val="0"/>
      <w:marTop w:val="0"/>
      <w:marBottom w:val="0"/>
      <w:divBdr>
        <w:top w:val="none" w:sz="0" w:space="0" w:color="auto"/>
        <w:left w:val="none" w:sz="0" w:space="0" w:color="auto"/>
        <w:bottom w:val="none" w:sz="0" w:space="0" w:color="auto"/>
        <w:right w:val="none" w:sz="0" w:space="0" w:color="auto"/>
      </w:divBdr>
    </w:div>
    <w:div w:id="1188912065">
      <w:bodyDiv w:val="1"/>
      <w:marLeft w:val="0"/>
      <w:marRight w:val="0"/>
      <w:marTop w:val="0"/>
      <w:marBottom w:val="0"/>
      <w:divBdr>
        <w:top w:val="none" w:sz="0" w:space="0" w:color="auto"/>
        <w:left w:val="none" w:sz="0" w:space="0" w:color="auto"/>
        <w:bottom w:val="none" w:sz="0" w:space="0" w:color="auto"/>
        <w:right w:val="none" w:sz="0" w:space="0" w:color="auto"/>
      </w:divBdr>
    </w:div>
    <w:div w:id="1189022089">
      <w:bodyDiv w:val="1"/>
      <w:marLeft w:val="0"/>
      <w:marRight w:val="0"/>
      <w:marTop w:val="0"/>
      <w:marBottom w:val="0"/>
      <w:divBdr>
        <w:top w:val="none" w:sz="0" w:space="0" w:color="auto"/>
        <w:left w:val="none" w:sz="0" w:space="0" w:color="auto"/>
        <w:bottom w:val="none" w:sz="0" w:space="0" w:color="auto"/>
        <w:right w:val="none" w:sz="0" w:space="0" w:color="auto"/>
      </w:divBdr>
    </w:div>
    <w:div w:id="1189566015">
      <w:bodyDiv w:val="1"/>
      <w:marLeft w:val="0"/>
      <w:marRight w:val="0"/>
      <w:marTop w:val="0"/>
      <w:marBottom w:val="0"/>
      <w:divBdr>
        <w:top w:val="none" w:sz="0" w:space="0" w:color="auto"/>
        <w:left w:val="none" w:sz="0" w:space="0" w:color="auto"/>
        <w:bottom w:val="none" w:sz="0" w:space="0" w:color="auto"/>
        <w:right w:val="none" w:sz="0" w:space="0" w:color="auto"/>
      </w:divBdr>
    </w:div>
    <w:div w:id="1189830936">
      <w:bodyDiv w:val="1"/>
      <w:marLeft w:val="0"/>
      <w:marRight w:val="0"/>
      <w:marTop w:val="0"/>
      <w:marBottom w:val="0"/>
      <w:divBdr>
        <w:top w:val="none" w:sz="0" w:space="0" w:color="auto"/>
        <w:left w:val="none" w:sz="0" w:space="0" w:color="auto"/>
        <w:bottom w:val="none" w:sz="0" w:space="0" w:color="auto"/>
        <w:right w:val="none" w:sz="0" w:space="0" w:color="auto"/>
      </w:divBdr>
    </w:div>
    <w:div w:id="1189903605">
      <w:bodyDiv w:val="1"/>
      <w:marLeft w:val="0"/>
      <w:marRight w:val="0"/>
      <w:marTop w:val="0"/>
      <w:marBottom w:val="0"/>
      <w:divBdr>
        <w:top w:val="none" w:sz="0" w:space="0" w:color="auto"/>
        <w:left w:val="none" w:sz="0" w:space="0" w:color="auto"/>
        <w:bottom w:val="none" w:sz="0" w:space="0" w:color="auto"/>
        <w:right w:val="none" w:sz="0" w:space="0" w:color="auto"/>
      </w:divBdr>
    </w:div>
    <w:div w:id="1190023979">
      <w:bodyDiv w:val="1"/>
      <w:marLeft w:val="0"/>
      <w:marRight w:val="0"/>
      <w:marTop w:val="0"/>
      <w:marBottom w:val="0"/>
      <w:divBdr>
        <w:top w:val="none" w:sz="0" w:space="0" w:color="auto"/>
        <w:left w:val="none" w:sz="0" w:space="0" w:color="auto"/>
        <w:bottom w:val="none" w:sz="0" w:space="0" w:color="auto"/>
        <w:right w:val="none" w:sz="0" w:space="0" w:color="auto"/>
      </w:divBdr>
    </w:div>
    <w:div w:id="1190218657">
      <w:bodyDiv w:val="1"/>
      <w:marLeft w:val="0"/>
      <w:marRight w:val="0"/>
      <w:marTop w:val="0"/>
      <w:marBottom w:val="0"/>
      <w:divBdr>
        <w:top w:val="none" w:sz="0" w:space="0" w:color="auto"/>
        <w:left w:val="none" w:sz="0" w:space="0" w:color="auto"/>
        <w:bottom w:val="none" w:sz="0" w:space="0" w:color="auto"/>
        <w:right w:val="none" w:sz="0" w:space="0" w:color="auto"/>
      </w:divBdr>
    </w:div>
    <w:div w:id="1190945499">
      <w:bodyDiv w:val="1"/>
      <w:marLeft w:val="0"/>
      <w:marRight w:val="0"/>
      <w:marTop w:val="0"/>
      <w:marBottom w:val="0"/>
      <w:divBdr>
        <w:top w:val="none" w:sz="0" w:space="0" w:color="auto"/>
        <w:left w:val="none" w:sz="0" w:space="0" w:color="auto"/>
        <w:bottom w:val="none" w:sz="0" w:space="0" w:color="auto"/>
        <w:right w:val="none" w:sz="0" w:space="0" w:color="auto"/>
      </w:divBdr>
    </w:div>
    <w:div w:id="1190989479">
      <w:bodyDiv w:val="1"/>
      <w:marLeft w:val="0"/>
      <w:marRight w:val="0"/>
      <w:marTop w:val="0"/>
      <w:marBottom w:val="0"/>
      <w:divBdr>
        <w:top w:val="none" w:sz="0" w:space="0" w:color="auto"/>
        <w:left w:val="none" w:sz="0" w:space="0" w:color="auto"/>
        <w:bottom w:val="none" w:sz="0" w:space="0" w:color="auto"/>
        <w:right w:val="none" w:sz="0" w:space="0" w:color="auto"/>
      </w:divBdr>
    </w:div>
    <w:div w:id="1191069283">
      <w:bodyDiv w:val="1"/>
      <w:marLeft w:val="0"/>
      <w:marRight w:val="0"/>
      <w:marTop w:val="0"/>
      <w:marBottom w:val="0"/>
      <w:divBdr>
        <w:top w:val="none" w:sz="0" w:space="0" w:color="auto"/>
        <w:left w:val="none" w:sz="0" w:space="0" w:color="auto"/>
        <w:bottom w:val="none" w:sz="0" w:space="0" w:color="auto"/>
        <w:right w:val="none" w:sz="0" w:space="0" w:color="auto"/>
      </w:divBdr>
    </w:div>
    <w:div w:id="1191140495">
      <w:bodyDiv w:val="1"/>
      <w:marLeft w:val="0"/>
      <w:marRight w:val="0"/>
      <w:marTop w:val="0"/>
      <w:marBottom w:val="0"/>
      <w:divBdr>
        <w:top w:val="none" w:sz="0" w:space="0" w:color="auto"/>
        <w:left w:val="none" w:sz="0" w:space="0" w:color="auto"/>
        <w:bottom w:val="none" w:sz="0" w:space="0" w:color="auto"/>
        <w:right w:val="none" w:sz="0" w:space="0" w:color="auto"/>
      </w:divBdr>
    </w:div>
    <w:div w:id="1191141886">
      <w:bodyDiv w:val="1"/>
      <w:marLeft w:val="0"/>
      <w:marRight w:val="0"/>
      <w:marTop w:val="0"/>
      <w:marBottom w:val="0"/>
      <w:divBdr>
        <w:top w:val="none" w:sz="0" w:space="0" w:color="auto"/>
        <w:left w:val="none" w:sz="0" w:space="0" w:color="auto"/>
        <w:bottom w:val="none" w:sz="0" w:space="0" w:color="auto"/>
        <w:right w:val="none" w:sz="0" w:space="0" w:color="auto"/>
      </w:divBdr>
    </w:div>
    <w:div w:id="1191143448">
      <w:bodyDiv w:val="1"/>
      <w:marLeft w:val="0"/>
      <w:marRight w:val="0"/>
      <w:marTop w:val="0"/>
      <w:marBottom w:val="0"/>
      <w:divBdr>
        <w:top w:val="none" w:sz="0" w:space="0" w:color="auto"/>
        <w:left w:val="none" w:sz="0" w:space="0" w:color="auto"/>
        <w:bottom w:val="none" w:sz="0" w:space="0" w:color="auto"/>
        <w:right w:val="none" w:sz="0" w:space="0" w:color="auto"/>
      </w:divBdr>
    </w:div>
    <w:div w:id="1191457098">
      <w:bodyDiv w:val="1"/>
      <w:marLeft w:val="0"/>
      <w:marRight w:val="0"/>
      <w:marTop w:val="0"/>
      <w:marBottom w:val="0"/>
      <w:divBdr>
        <w:top w:val="none" w:sz="0" w:space="0" w:color="auto"/>
        <w:left w:val="none" w:sz="0" w:space="0" w:color="auto"/>
        <w:bottom w:val="none" w:sz="0" w:space="0" w:color="auto"/>
        <w:right w:val="none" w:sz="0" w:space="0" w:color="auto"/>
      </w:divBdr>
    </w:div>
    <w:div w:id="1191606362">
      <w:bodyDiv w:val="1"/>
      <w:marLeft w:val="0"/>
      <w:marRight w:val="0"/>
      <w:marTop w:val="0"/>
      <w:marBottom w:val="0"/>
      <w:divBdr>
        <w:top w:val="none" w:sz="0" w:space="0" w:color="auto"/>
        <w:left w:val="none" w:sz="0" w:space="0" w:color="auto"/>
        <w:bottom w:val="none" w:sz="0" w:space="0" w:color="auto"/>
        <w:right w:val="none" w:sz="0" w:space="0" w:color="auto"/>
      </w:divBdr>
    </w:div>
    <w:div w:id="1191795691">
      <w:bodyDiv w:val="1"/>
      <w:marLeft w:val="0"/>
      <w:marRight w:val="0"/>
      <w:marTop w:val="0"/>
      <w:marBottom w:val="0"/>
      <w:divBdr>
        <w:top w:val="none" w:sz="0" w:space="0" w:color="auto"/>
        <w:left w:val="none" w:sz="0" w:space="0" w:color="auto"/>
        <w:bottom w:val="none" w:sz="0" w:space="0" w:color="auto"/>
        <w:right w:val="none" w:sz="0" w:space="0" w:color="auto"/>
      </w:divBdr>
    </w:div>
    <w:div w:id="1191802403">
      <w:bodyDiv w:val="1"/>
      <w:marLeft w:val="0"/>
      <w:marRight w:val="0"/>
      <w:marTop w:val="0"/>
      <w:marBottom w:val="0"/>
      <w:divBdr>
        <w:top w:val="none" w:sz="0" w:space="0" w:color="auto"/>
        <w:left w:val="none" w:sz="0" w:space="0" w:color="auto"/>
        <w:bottom w:val="none" w:sz="0" w:space="0" w:color="auto"/>
        <w:right w:val="none" w:sz="0" w:space="0" w:color="auto"/>
      </w:divBdr>
    </w:div>
    <w:div w:id="1191990990">
      <w:bodyDiv w:val="1"/>
      <w:marLeft w:val="0"/>
      <w:marRight w:val="0"/>
      <w:marTop w:val="0"/>
      <w:marBottom w:val="0"/>
      <w:divBdr>
        <w:top w:val="none" w:sz="0" w:space="0" w:color="auto"/>
        <w:left w:val="none" w:sz="0" w:space="0" w:color="auto"/>
        <w:bottom w:val="none" w:sz="0" w:space="0" w:color="auto"/>
        <w:right w:val="none" w:sz="0" w:space="0" w:color="auto"/>
      </w:divBdr>
    </w:div>
    <w:div w:id="1192453873">
      <w:bodyDiv w:val="1"/>
      <w:marLeft w:val="0"/>
      <w:marRight w:val="0"/>
      <w:marTop w:val="0"/>
      <w:marBottom w:val="0"/>
      <w:divBdr>
        <w:top w:val="none" w:sz="0" w:space="0" w:color="auto"/>
        <w:left w:val="none" w:sz="0" w:space="0" w:color="auto"/>
        <w:bottom w:val="none" w:sz="0" w:space="0" w:color="auto"/>
        <w:right w:val="none" w:sz="0" w:space="0" w:color="auto"/>
      </w:divBdr>
    </w:div>
    <w:div w:id="1192911569">
      <w:bodyDiv w:val="1"/>
      <w:marLeft w:val="0"/>
      <w:marRight w:val="0"/>
      <w:marTop w:val="0"/>
      <w:marBottom w:val="0"/>
      <w:divBdr>
        <w:top w:val="none" w:sz="0" w:space="0" w:color="auto"/>
        <w:left w:val="none" w:sz="0" w:space="0" w:color="auto"/>
        <w:bottom w:val="none" w:sz="0" w:space="0" w:color="auto"/>
        <w:right w:val="none" w:sz="0" w:space="0" w:color="auto"/>
      </w:divBdr>
    </w:div>
    <w:div w:id="1193036143">
      <w:bodyDiv w:val="1"/>
      <w:marLeft w:val="0"/>
      <w:marRight w:val="0"/>
      <w:marTop w:val="0"/>
      <w:marBottom w:val="0"/>
      <w:divBdr>
        <w:top w:val="none" w:sz="0" w:space="0" w:color="auto"/>
        <w:left w:val="none" w:sz="0" w:space="0" w:color="auto"/>
        <w:bottom w:val="none" w:sz="0" w:space="0" w:color="auto"/>
        <w:right w:val="none" w:sz="0" w:space="0" w:color="auto"/>
      </w:divBdr>
    </w:div>
    <w:div w:id="1193154208">
      <w:bodyDiv w:val="1"/>
      <w:marLeft w:val="0"/>
      <w:marRight w:val="0"/>
      <w:marTop w:val="0"/>
      <w:marBottom w:val="0"/>
      <w:divBdr>
        <w:top w:val="none" w:sz="0" w:space="0" w:color="auto"/>
        <w:left w:val="none" w:sz="0" w:space="0" w:color="auto"/>
        <w:bottom w:val="none" w:sz="0" w:space="0" w:color="auto"/>
        <w:right w:val="none" w:sz="0" w:space="0" w:color="auto"/>
      </w:divBdr>
    </w:div>
    <w:div w:id="1193498698">
      <w:bodyDiv w:val="1"/>
      <w:marLeft w:val="0"/>
      <w:marRight w:val="0"/>
      <w:marTop w:val="0"/>
      <w:marBottom w:val="0"/>
      <w:divBdr>
        <w:top w:val="none" w:sz="0" w:space="0" w:color="auto"/>
        <w:left w:val="none" w:sz="0" w:space="0" w:color="auto"/>
        <w:bottom w:val="none" w:sz="0" w:space="0" w:color="auto"/>
        <w:right w:val="none" w:sz="0" w:space="0" w:color="auto"/>
      </w:divBdr>
    </w:div>
    <w:div w:id="1193572877">
      <w:bodyDiv w:val="1"/>
      <w:marLeft w:val="0"/>
      <w:marRight w:val="0"/>
      <w:marTop w:val="0"/>
      <w:marBottom w:val="0"/>
      <w:divBdr>
        <w:top w:val="none" w:sz="0" w:space="0" w:color="auto"/>
        <w:left w:val="none" w:sz="0" w:space="0" w:color="auto"/>
        <w:bottom w:val="none" w:sz="0" w:space="0" w:color="auto"/>
        <w:right w:val="none" w:sz="0" w:space="0" w:color="auto"/>
      </w:divBdr>
    </w:div>
    <w:div w:id="1193609156">
      <w:bodyDiv w:val="1"/>
      <w:marLeft w:val="0"/>
      <w:marRight w:val="0"/>
      <w:marTop w:val="0"/>
      <w:marBottom w:val="0"/>
      <w:divBdr>
        <w:top w:val="none" w:sz="0" w:space="0" w:color="auto"/>
        <w:left w:val="none" w:sz="0" w:space="0" w:color="auto"/>
        <w:bottom w:val="none" w:sz="0" w:space="0" w:color="auto"/>
        <w:right w:val="none" w:sz="0" w:space="0" w:color="auto"/>
      </w:divBdr>
    </w:div>
    <w:div w:id="1193614007">
      <w:bodyDiv w:val="1"/>
      <w:marLeft w:val="0"/>
      <w:marRight w:val="0"/>
      <w:marTop w:val="0"/>
      <w:marBottom w:val="0"/>
      <w:divBdr>
        <w:top w:val="none" w:sz="0" w:space="0" w:color="auto"/>
        <w:left w:val="none" w:sz="0" w:space="0" w:color="auto"/>
        <w:bottom w:val="none" w:sz="0" w:space="0" w:color="auto"/>
        <w:right w:val="none" w:sz="0" w:space="0" w:color="auto"/>
      </w:divBdr>
    </w:div>
    <w:div w:id="1193688478">
      <w:bodyDiv w:val="1"/>
      <w:marLeft w:val="0"/>
      <w:marRight w:val="0"/>
      <w:marTop w:val="0"/>
      <w:marBottom w:val="0"/>
      <w:divBdr>
        <w:top w:val="none" w:sz="0" w:space="0" w:color="auto"/>
        <w:left w:val="none" w:sz="0" w:space="0" w:color="auto"/>
        <w:bottom w:val="none" w:sz="0" w:space="0" w:color="auto"/>
        <w:right w:val="none" w:sz="0" w:space="0" w:color="auto"/>
      </w:divBdr>
    </w:div>
    <w:div w:id="1193763039">
      <w:bodyDiv w:val="1"/>
      <w:marLeft w:val="0"/>
      <w:marRight w:val="0"/>
      <w:marTop w:val="0"/>
      <w:marBottom w:val="0"/>
      <w:divBdr>
        <w:top w:val="none" w:sz="0" w:space="0" w:color="auto"/>
        <w:left w:val="none" w:sz="0" w:space="0" w:color="auto"/>
        <w:bottom w:val="none" w:sz="0" w:space="0" w:color="auto"/>
        <w:right w:val="none" w:sz="0" w:space="0" w:color="auto"/>
      </w:divBdr>
    </w:div>
    <w:div w:id="1193769243">
      <w:bodyDiv w:val="1"/>
      <w:marLeft w:val="0"/>
      <w:marRight w:val="0"/>
      <w:marTop w:val="0"/>
      <w:marBottom w:val="0"/>
      <w:divBdr>
        <w:top w:val="none" w:sz="0" w:space="0" w:color="auto"/>
        <w:left w:val="none" w:sz="0" w:space="0" w:color="auto"/>
        <w:bottom w:val="none" w:sz="0" w:space="0" w:color="auto"/>
        <w:right w:val="none" w:sz="0" w:space="0" w:color="auto"/>
      </w:divBdr>
    </w:div>
    <w:div w:id="1194030398">
      <w:bodyDiv w:val="1"/>
      <w:marLeft w:val="0"/>
      <w:marRight w:val="0"/>
      <w:marTop w:val="0"/>
      <w:marBottom w:val="0"/>
      <w:divBdr>
        <w:top w:val="none" w:sz="0" w:space="0" w:color="auto"/>
        <w:left w:val="none" w:sz="0" w:space="0" w:color="auto"/>
        <w:bottom w:val="none" w:sz="0" w:space="0" w:color="auto"/>
        <w:right w:val="none" w:sz="0" w:space="0" w:color="auto"/>
      </w:divBdr>
    </w:div>
    <w:div w:id="1194074318">
      <w:bodyDiv w:val="1"/>
      <w:marLeft w:val="0"/>
      <w:marRight w:val="0"/>
      <w:marTop w:val="0"/>
      <w:marBottom w:val="0"/>
      <w:divBdr>
        <w:top w:val="none" w:sz="0" w:space="0" w:color="auto"/>
        <w:left w:val="none" w:sz="0" w:space="0" w:color="auto"/>
        <w:bottom w:val="none" w:sz="0" w:space="0" w:color="auto"/>
        <w:right w:val="none" w:sz="0" w:space="0" w:color="auto"/>
      </w:divBdr>
    </w:div>
    <w:div w:id="1194273894">
      <w:bodyDiv w:val="1"/>
      <w:marLeft w:val="0"/>
      <w:marRight w:val="0"/>
      <w:marTop w:val="0"/>
      <w:marBottom w:val="0"/>
      <w:divBdr>
        <w:top w:val="none" w:sz="0" w:space="0" w:color="auto"/>
        <w:left w:val="none" w:sz="0" w:space="0" w:color="auto"/>
        <w:bottom w:val="none" w:sz="0" w:space="0" w:color="auto"/>
        <w:right w:val="none" w:sz="0" w:space="0" w:color="auto"/>
      </w:divBdr>
    </w:div>
    <w:div w:id="1194466635">
      <w:bodyDiv w:val="1"/>
      <w:marLeft w:val="0"/>
      <w:marRight w:val="0"/>
      <w:marTop w:val="0"/>
      <w:marBottom w:val="0"/>
      <w:divBdr>
        <w:top w:val="none" w:sz="0" w:space="0" w:color="auto"/>
        <w:left w:val="none" w:sz="0" w:space="0" w:color="auto"/>
        <w:bottom w:val="none" w:sz="0" w:space="0" w:color="auto"/>
        <w:right w:val="none" w:sz="0" w:space="0" w:color="auto"/>
      </w:divBdr>
    </w:div>
    <w:div w:id="1194540651">
      <w:bodyDiv w:val="1"/>
      <w:marLeft w:val="0"/>
      <w:marRight w:val="0"/>
      <w:marTop w:val="0"/>
      <w:marBottom w:val="0"/>
      <w:divBdr>
        <w:top w:val="none" w:sz="0" w:space="0" w:color="auto"/>
        <w:left w:val="none" w:sz="0" w:space="0" w:color="auto"/>
        <w:bottom w:val="none" w:sz="0" w:space="0" w:color="auto"/>
        <w:right w:val="none" w:sz="0" w:space="0" w:color="auto"/>
      </w:divBdr>
    </w:div>
    <w:div w:id="1194727689">
      <w:bodyDiv w:val="1"/>
      <w:marLeft w:val="0"/>
      <w:marRight w:val="0"/>
      <w:marTop w:val="0"/>
      <w:marBottom w:val="0"/>
      <w:divBdr>
        <w:top w:val="none" w:sz="0" w:space="0" w:color="auto"/>
        <w:left w:val="none" w:sz="0" w:space="0" w:color="auto"/>
        <w:bottom w:val="none" w:sz="0" w:space="0" w:color="auto"/>
        <w:right w:val="none" w:sz="0" w:space="0" w:color="auto"/>
      </w:divBdr>
    </w:div>
    <w:div w:id="1194732920">
      <w:bodyDiv w:val="1"/>
      <w:marLeft w:val="0"/>
      <w:marRight w:val="0"/>
      <w:marTop w:val="0"/>
      <w:marBottom w:val="0"/>
      <w:divBdr>
        <w:top w:val="none" w:sz="0" w:space="0" w:color="auto"/>
        <w:left w:val="none" w:sz="0" w:space="0" w:color="auto"/>
        <w:bottom w:val="none" w:sz="0" w:space="0" w:color="auto"/>
        <w:right w:val="none" w:sz="0" w:space="0" w:color="auto"/>
      </w:divBdr>
    </w:div>
    <w:div w:id="1194804844">
      <w:bodyDiv w:val="1"/>
      <w:marLeft w:val="0"/>
      <w:marRight w:val="0"/>
      <w:marTop w:val="0"/>
      <w:marBottom w:val="0"/>
      <w:divBdr>
        <w:top w:val="none" w:sz="0" w:space="0" w:color="auto"/>
        <w:left w:val="none" w:sz="0" w:space="0" w:color="auto"/>
        <w:bottom w:val="none" w:sz="0" w:space="0" w:color="auto"/>
        <w:right w:val="none" w:sz="0" w:space="0" w:color="auto"/>
      </w:divBdr>
    </w:div>
    <w:div w:id="1194808339">
      <w:bodyDiv w:val="1"/>
      <w:marLeft w:val="0"/>
      <w:marRight w:val="0"/>
      <w:marTop w:val="0"/>
      <w:marBottom w:val="0"/>
      <w:divBdr>
        <w:top w:val="none" w:sz="0" w:space="0" w:color="auto"/>
        <w:left w:val="none" w:sz="0" w:space="0" w:color="auto"/>
        <w:bottom w:val="none" w:sz="0" w:space="0" w:color="auto"/>
        <w:right w:val="none" w:sz="0" w:space="0" w:color="auto"/>
      </w:divBdr>
    </w:div>
    <w:div w:id="1194884372">
      <w:bodyDiv w:val="1"/>
      <w:marLeft w:val="0"/>
      <w:marRight w:val="0"/>
      <w:marTop w:val="0"/>
      <w:marBottom w:val="0"/>
      <w:divBdr>
        <w:top w:val="none" w:sz="0" w:space="0" w:color="auto"/>
        <w:left w:val="none" w:sz="0" w:space="0" w:color="auto"/>
        <w:bottom w:val="none" w:sz="0" w:space="0" w:color="auto"/>
        <w:right w:val="none" w:sz="0" w:space="0" w:color="auto"/>
      </w:divBdr>
    </w:div>
    <w:div w:id="1194921412">
      <w:bodyDiv w:val="1"/>
      <w:marLeft w:val="0"/>
      <w:marRight w:val="0"/>
      <w:marTop w:val="0"/>
      <w:marBottom w:val="0"/>
      <w:divBdr>
        <w:top w:val="none" w:sz="0" w:space="0" w:color="auto"/>
        <w:left w:val="none" w:sz="0" w:space="0" w:color="auto"/>
        <w:bottom w:val="none" w:sz="0" w:space="0" w:color="auto"/>
        <w:right w:val="none" w:sz="0" w:space="0" w:color="auto"/>
      </w:divBdr>
    </w:div>
    <w:div w:id="1194926694">
      <w:bodyDiv w:val="1"/>
      <w:marLeft w:val="0"/>
      <w:marRight w:val="0"/>
      <w:marTop w:val="0"/>
      <w:marBottom w:val="0"/>
      <w:divBdr>
        <w:top w:val="none" w:sz="0" w:space="0" w:color="auto"/>
        <w:left w:val="none" w:sz="0" w:space="0" w:color="auto"/>
        <w:bottom w:val="none" w:sz="0" w:space="0" w:color="auto"/>
        <w:right w:val="none" w:sz="0" w:space="0" w:color="auto"/>
      </w:divBdr>
    </w:div>
    <w:div w:id="1195119103">
      <w:bodyDiv w:val="1"/>
      <w:marLeft w:val="0"/>
      <w:marRight w:val="0"/>
      <w:marTop w:val="0"/>
      <w:marBottom w:val="0"/>
      <w:divBdr>
        <w:top w:val="none" w:sz="0" w:space="0" w:color="auto"/>
        <w:left w:val="none" w:sz="0" w:space="0" w:color="auto"/>
        <w:bottom w:val="none" w:sz="0" w:space="0" w:color="auto"/>
        <w:right w:val="none" w:sz="0" w:space="0" w:color="auto"/>
      </w:divBdr>
    </w:div>
    <w:div w:id="1195188582">
      <w:bodyDiv w:val="1"/>
      <w:marLeft w:val="0"/>
      <w:marRight w:val="0"/>
      <w:marTop w:val="0"/>
      <w:marBottom w:val="0"/>
      <w:divBdr>
        <w:top w:val="none" w:sz="0" w:space="0" w:color="auto"/>
        <w:left w:val="none" w:sz="0" w:space="0" w:color="auto"/>
        <w:bottom w:val="none" w:sz="0" w:space="0" w:color="auto"/>
        <w:right w:val="none" w:sz="0" w:space="0" w:color="auto"/>
      </w:divBdr>
    </w:div>
    <w:div w:id="1195196469">
      <w:bodyDiv w:val="1"/>
      <w:marLeft w:val="0"/>
      <w:marRight w:val="0"/>
      <w:marTop w:val="0"/>
      <w:marBottom w:val="0"/>
      <w:divBdr>
        <w:top w:val="none" w:sz="0" w:space="0" w:color="auto"/>
        <w:left w:val="none" w:sz="0" w:space="0" w:color="auto"/>
        <w:bottom w:val="none" w:sz="0" w:space="0" w:color="auto"/>
        <w:right w:val="none" w:sz="0" w:space="0" w:color="auto"/>
      </w:divBdr>
    </w:div>
    <w:div w:id="1195460671">
      <w:bodyDiv w:val="1"/>
      <w:marLeft w:val="0"/>
      <w:marRight w:val="0"/>
      <w:marTop w:val="0"/>
      <w:marBottom w:val="0"/>
      <w:divBdr>
        <w:top w:val="none" w:sz="0" w:space="0" w:color="auto"/>
        <w:left w:val="none" w:sz="0" w:space="0" w:color="auto"/>
        <w:bottom w:val="none" w:sz="0" w:space="0" w:color="auto"/>
        <w:right w:val="none" w:sz="0" w:space="0" w:color="auto"/>
      </w:divBdr>
    </w:div>
    <w:div w:id="1195654726">
      <w:bodyDiv w:val="1"/>
      <w:marLeft w:val="0"/>
      <w:marRight w:val="0"/>
      <w:marTop w:val="0"/>
      <w:marBottom w:val="0"/>
      <w:divBdr>
        <w:top w:val="none" w:sz="0" w:space="0" w:color="auto"/>
        <w:left w:val="none" w:sz="0" w:space="0" w:color="auto"/>
        <w:bottom w:val="none" w:sz="0" w:space="0" w:color="auto"/>
        <w:right w:val="none" w:sz="0" w:space="0" w:color="auto"/>
      </w:divBdr>
    </w:div>
    <w:div w:id="1195966684">
      <w:bodyDiv w:val="1"/>
      <w:marLeft w:val="0"/>
      <w:marRight w:val="0"/>
      <w:marTop w:val="0"/>
      <w:marBottom w:val="0"/>
      <w:divBdr>
        <w:top w:val="none" w:sz="0" w:space="0" w:color="auto"/>
        <w:left w:val="none" w:sz="0" w:space="0" w:color="auto"/>
        <w:bottom w:val="none" w:sz="0" w:space="0" w:color="auto"/>
        <w:right w:val="none" w:sz="0" w:space="0" w:color="auto"/>
      </w:divBdr>
    </w:div>
    <w:div w:id="1196193906">
      <w:bodyDiv w:val="1"/>
      <w:marLeft w:val="0"/>
      <w:marRight w:val="0"/>
      <w:marTop w:val="0"/>
      <w:marBottom w:val="0"/>
      <w:divBdr>
        <w:top w:val="none" w:sz="0" w:space="0" w:color="auto"/>
        <w:left w:val="none" w:sz="0" w:space="0" w:color="auto"/>
        <w:bottom w:val="none" w:sz="0" w:space="0" w:color="auto"/>
        <w:right w:val="none" w:sz="0" w:space="0" w:color="auto"/>
      </w:divBdr>
    </w:div>
    <w:div w:id="1196502116">
      <w:bodyDiv w:val="1"/>
      <w:marLeft w:val="0"/>
      <w:marRight w:val="0"/>
      <w:marTop w:val="0"/>
      <w:marBottom w:val="0"/>
      <w:divBdr>
        <w:top w:val="none" w:sz="0" w:space="0" w:color="auto"/>
        <w:left w:val="none" w:sz="0" w:space="0" w:color="auto"/>
        <w:bottom w:val="none" w:sz="0" w:space="0" w:color="auto"/>
        <w:right w:val="none" w:sz="0" w:space="0" w:color="auto"/>
      </w:divBdr>
    </w:div>
    <w:div w:id="1196504693">
      <w:bodyDiv w:val="1"/>
      <w:marLeft w:val="0"/>
      <w:marRight w:val="0"/>
      <w:marTop w:val="0"/>
      <w:marBottom w:val="0"/>
      <w:divBdr>
        <w:top w:val="none" w:sz="0" w:space="0" w:color="auto"/>
        <w:left w:val="none" w:sz="0" w:space="0" w:color="auto"/>
        <w:bottom w:val="none" w:sz="0" w:space="0" w:color="auto"/>
        <w:right w:val="none" w:sz="0" w:space="0" w:color="auto"/>
      </w:divBdr>
    </w:div>
    <w:div w:id="1196579689">
      <w:bodyDiv w:val="1"/>
      <w:marLeft w:val="0"/>
      <w:marRight w:val="0"/>
      <w:marTop w:val="0"/>
      <w:marBottom w:val="0"/>
      <w:divBdr>
        <w:top w:val="none" w:sz="0" w:space="0" w:color="auto"/>
        <w:left w:val="none" w:sz="0" w:space="0" w:color="auto"/>
        <w:bottom w:val="none" w:sz="0" w:space="0" w:color="auto"/>
        <w:right w:val="none" w:sz="0" w:space="0" w:color="auto"/>
      </w:divBdr>
    </w:div>
    <w:div w:id="1196625287">
      <w:bodyDiv w:val="1"/>
      <w:marLeft w:val="0"/>
      <w:marRight w:val="0"/>
      <w:marTop w:val="0"/>
      <w:marBottom w:val="0"/>
      <w:divBdr>
        <w:top w:val="none" w:sz="0" w:space="0" w:color="auto"/>
        <w:left w:val="none" w:sz="0" w:space="0" w:color="auto"/>
        <w:bottom w:val="none" w:sz="0" w:space="0" w:color="auto"/>
        <w:right w:val="none" w:sz="0" w:space="0" w:color="auto"/>
      </w:divBdr>
    </w:div>
    <w:div w:id="1196849833">
      <w:bodyDiv w:val="1"/>
      <w:marLeft w:val="0"/>
      <w:marRight w:val="0"/>
      <w:marTop w:val="0"/>
      <w:marBottom w:val="0"/>
      <w:divBdr>
        <w:top w:val="none" w:sz="0" w:space="0" w:color="auto"/>
        <w:left w:val="none" w:sz="0" w:space="0" w:color="auto"/>
        <w:bottom w:val="none" w:sz="0" w:space="0" w:color="auto"/>
        <w:right w:val="none" w:sz="0" w:space="0" w:color="auto"/>
      </w:divBdr>
    </w:div>
    <w:div w:id="1196887776">
      <w:bodyDiv w:val="1"/>
      <w:marLeft w:val="0"/>
      <w:marRight w:val="0"/>
      <w:marTop w:val="0"/>
      <w:marBottom w:val="0"/>
      <w:divBdr>
        <w:top w:val="none" w:sz="0" w:space="0" w:color="auto"/>
        <w:left w:val="none" w:sz="0" w:space="0" w:color="auto"/>
        <w:bottom w:val="none" w:sz="0" w:space="0" w:color="auto"/>
        <w:right w:val="none" w:sz="0" w:space="0" w:color="auto"/>
      </w:divBdr>
    </w:div>
    <w:div w:id="1196966704">
      <w:bodyDiv w:val="1"/>
      <w:marLeft w:val="0"/>
      <w:marRight w:val="0"/>
      <w:marTop w:val="0"/>
      <w:marBottom w:val="0"/>
      <w:divBdr>
        <w:top w:val="none" w:sz="0" w:space="0" w:color="auto"/>
        <w:left w:val="none" w:sz="0" w:space="0" w:color="auto"/>
        <w:bottom w:val="none" w:sz="0" w:space="0" w:color="auto"/>
        <w:right w:val="none" w:sz="0" w:space="0" w:color="auto"/>
      </w:divBdr>
    </w:div>
    <w:div w:id="1197039824">
      <w:bodyDiv w:val="1"/>
      <w:marLeft w:val="0"/>
      <w:marRight w:val="0"/>
      <w:marTop w:val="0"/>
      <w:marBottom w:val="0"/>
      <w:divBdr>
        <w:top w:val="none" w:sz="0" w:space="0" w:color="auto"/>
        <w:left w:val="none" w:sz="0" w:space="0" w:color="auto"/>
        <w:bottom w:val="none" w:sz="0" w:space="0" w:color="auto"/>
        <w:right w:val="none" w:sz="0" w:space="0" w:color="auto"/>
      </w:divBdr>
    </w:div>
    <w:div w:id="1197040904">
      <w:bodyDiv w:val="1"/>
      <w:marLeft w:val="0"/>
      <w:marRight w:val="0"/>
      <w:marTop w:val="0"/>
      <w:marBottom w:val="0"/>
      <w:divBdr>
        <w:top w:val="none" w:sz="0" w:space="0" w:color="auto"/>
        <w:left w:val="none" w:sz="0" w:space="0" w:color="auto"/>
        <w:bottom w:val="none" w:sz="0" w:space="0" w:color="auto"/>
        <w:right w:val="none" w:sz="0" w:space="0" w:color="auto"/>
      </w:divBdr>
    </w:div>
    <w:div w:id="1197086889">
      <w:bodyDiv w:val="1"/>
      <w:marLeft w:val="0"/>
      <w:marRight w:val="0"/>
      <w:marTop w:val="0"/>
      <w:marBottom w:val="0"/>
      <w:divBdr>
        <w:top w:val="none" w:sz="0" w:space="0" w:color="auto"/>
        <w:left w:val="none" w:sz="0" w:space="0" w:color="auto"/>
        <w:bottom w:val="none" w:sz="0" w:space="0" w:color="auto"/>
        <w:right w:val="none" w:sz="0" w:space="0" w:color="auto"/>
      </w:divBdr>
    </w:div>
    <w:div w:id="1197428556">
      <w:bodyDiv w:val="1"/>
      <w:marLeft w:val="0"/>
      <w:marRight w:val="0"/>
      <w:marTop w:val="0"/>
      <w:marBottom w:val="0"/>
      <w:divBdr>
        <w:top w:val="none" w:sz="0" w:space="0" w:color="auto"/>
        <w:left w:val="none" w:sz="0" w:space="0" w:color="auto"/>
        <w:bottom w:val="none" w:sz="0" w:space="0" w:color="auto"/>
        <w:right w:val="none" w:sz="0" w:space="0" w:color="auto"/>
      </w:divBdr>
    </w:div>
    <w:div w:id="1197474867">
      <w:bodyDiv w:val="1"/>
      <w:marLeft w:val="0"/>
      <w:marRight w:val="0"/>
      <w:marTop w:val="0"/>
      <w:marBottom w:val="0"/>
      <w:divBdr>
        <w:top w:val="none" w:sz="0" w:space="0" w:color="auto"/>
        <w:left w:val="none" w:sz="0" w:space="0" w:color="auto"/>
        <w:bottom w:val="none" w:sz="0" w:space="0" w:color="auto"/>
        <w:right w:val="none" w:sz="0" w:space="0" w:color="auto"/>
      </w:divBdr>
    </w:div>
    <w:div w:id="1197544798">
      <w:bodyDiv w:val="1"/>
      <w:marLeft w:val="0"/>
      <w:marRight w:val="0"/>
      <w:marTop w:val="0"/>
      <w:marBottom w:val="0"/>
      <w:divBdr>
        <w:top w:val="none" w:sz="0" w:space="0" w:color="auto"/>
        <w:left w:val="none" w:sz="0" w:space="0" w:color="auto"/>
        <w:bottom w:val="none" w:sz="0" w:space="0" w:color="auto"/>
        <w:right w:val="none" w:sz="0" w:space="0" w:color="auto"/>
      </w:divBdr>
    </w:div>
    <w:div w:id="1197548466">
      <w:bodyDiv w:val="1"/>
      <w:marLeft w:val="0"/>
      <w:marRight w:val="0"/>
      <w:marTop w:val="0"/>
      <w:marBottom w:val="0"/>
      <w:divBdr>
        <w:top w:val="none" w:sz="0" w:space="0" w:color="auto"/>
        <w:left w:val="none" w:sz="0" w:space="0" w:color="auto"/>
        <w:bottom w:val="none" w:sz="0" w:space="0" w:color="auto"/>
        <w:right w:val="none" w:sz="0" w:space="0" w:color="auto"/>
      </w:divBdr>
    </w:div>
    <w:div w:id="1197893904">
      <w:bodyDiv w:val="1"/>
      <w:marLeft w:val="0"/>
      <w:marRight w:val="0"/>
      <w:marTop w:val="0"/>
      <w:marBottom w:val="0"/>
      <w:divBdr>
        <w:top w:val="none" w:sz="0" w:space="0" w:color="auto"/>
        <w:left w:val="none" w:sz="0" w:space="0" w:color="auto"/>
        <w:bottom w:val="none" w:sz="0" w:space="0" w:color="auto"/>
        <w:right w:val="none" w:sz="0" w:space="0" w:color="auto"/>
      </w:divBdr>
    </w:div>
    <w:div w:id="1197960718">
      <w:bodyDiv w:val="1"/>
      <w:marLeft w:val="0"/>
      <w:marRight w:val="0"/>
      <w:marTop w:val="0"/>
      <w:marBottom w:val="0"/>
      <w:divBdr>
        <w:top w:val="none" w:sz="0" w:space="0" w:color="auto"/>
        <w:left w:val="none" w:sz="0" w:space="0" w:color="auto"/>
        <w:bottom w:val="none" w:sz="0" w:space="0" w:color="auto"/>
        <w:right w:val="none" w:sz="0" w:space="0" w:color="auto"/>
      </w:divBdr>
    </w:div>
    <w:div w:id="1198010137">
      <w:bodyDiv w:val="1"/>
      <w:marLeft w:val="0"/>
      <w:marRight w:val="0"/>
      <w:marTop w:val="0"/>
      <w:marBottom w:val="0"/>
      <w:divBdr>
        <w:top w:val="none" w:sz="0" w:space="0" w:color="auto"/>
        <w:left w:val="none" w:sz="0" w:space="0" w:color="auto"/>
        <w:bottom w:val="none" w:sz="0" w:space="0" w:color="auto"/>
        <w:right w:val="none" w:sz="0" w:space="0" w:color="auto"/>
      </w:divBdr>
    </w:div>
    <w:div w:id="1198080385">
      <w:bodyDiv w:val="1"/>
      <w:marLeft w:val="0"/>
      <w:marRight w:val="0"/>
      <w:marTop w:val="0"/>
      <w:marBottom w:val="0"/>
      <w:divBdr>
        <w:top w:val="none" w:sz="0" w:space="0" w:color="auto"/>
        <w:left w:val="none" w:sz="0" w:space="0" w:color="auto"/>
        <w:bottom w:val="none" w:sz="0" w:space="0" w:color="auto"/>
        <w:right w:val="none" w:sz="0" w:space="0" w:color="auto"/>
      </w:divBdr>
    </w:div>
    <w:div w:id="1198280613">
      <w:bodyDiv w:val="1"/>
      <w:marLeft w:val="0"/>
      <w:marRight w:val="0"/>
      <w:marTop w:val="0"/>
      <w:marBottom w:val="0"/>
      <w:divBdr>
        <w:top w:val="none" w:sz="0" w:space="0" w:color="auto"/>
        <w:left w:val="none" w:sz="0" w:space="0" w:color="auto"/>
        <w:bottom w:val="none" w:sz="0" w:space="0" w:color="auto"/>
        <w:right w:val="none" w:sz="0" w:space="0" w:color="auto"/>
      </w:divBdr>
    </w:div>
    <w:div w:id="1198471036">
      <w:bodyDiv w:val="1"/>
      <w:marLeft w:val="0"/>
      <w:marRight w:val="0"/>
      <w:marTop w:val="0"/>
      <w:marBottom w:val="0"/>
      <w:divBdr>
        <w:top w:val="none" w:sz="0" w:space="0" w:color="auto"/>
        <w:left w:val="none" w:sz="0" w:space="0" w:color="auto"/>
        <w:bottom w:val="none" w:sz="0" w:space="0" w:color="auto"/>
        <w:right w:val="none" w:sz="0" w:space="0" w:color="auto"/>
      </w:divBdr>
    </w:div>
    <w:div w:id="1198588685">
      <w:bodyDiv w:val="1"/>
      <w:marLeft w:val="0"/>
      <w:marRight w:val="0"/>
      <w:marTop w:val="0"/>
      <w:marBottom w:val="0"/>
      <w:divBdr>
        <w:top w:val="none" w:sz="0" w:space="0" w:color="auto"/>
        <w:left w:val="none" w:sz="0" w:space="0" w:color="auto"/>
        <w:bottom w:val="none" w:sz="0" w:space="0" w:color="auto"/>
        <w:right w:val="none" w:sz="0" w:space="0" w:color="auto"/>
      </w:divBdr>
    </w:div>
    <w:div w:id="1198813530">
      <w:bodyDiv w:val="1"/>
      <w:marLeft w:val="0"/>
      <w:marRight w:val="0"/>
      <w:marTop w:val="0"/>
      <w:marBottom w:val="0"/>
      <w:divBdr>
        <w:top w:val="none" w:sz="0" w:space="0" w:color="auto"/>
        <w:left w:val="none" w:sz="0" w:space="0" w:color="auto"/>
        <w:bottom w:val="none" w:sz="0" w:space="0" w:color="auto"/>
        <w:right w:val="none" w:sz="0" w:space="0" w:color="auto"/>
      </w:divBdr>
    </w:div>
    <w:div w:id="1198933506">
      <w:bodyDiv w:val="1"/>
      <w:marLeft w:val="0"/>
      <w:marRight w:val="0"/>
      <w:marTop w:val="0"/>
      <w:marBottom w:val="0"/>
      <w:divBdr>
        <w:top w:val="none" w:sz="0" w:space="0" w:color="auto"/>
        <w:left w:val="none" w:sz="0" w:space="0" w:color="auto"/>
        <w:bottom w:val="none" w:sz="0" w:space="0" w:color="auto"/>
        <w:right w:val="none" w:sz="0" w:space="0" w:color="auto"/>
      </w:divBdr>
    </w:div>
    <w:div w:id="1199005193">
      <w:bodyDiv w:val="1"/>
      <w:marLeft w:val="0"/>
      <w:marRight w:val="0"/>
      <w:marTop w:val="0"/>
      <w:marBottom w:val="0"/>
      <w:divBdr>
        <w:top w:val="none" w:sz="0" w:space="0" w:color="auto"/>
        <w:left w:val="none" w:sz="0" w:space="0" w:color="auto"/>
        <w:bottom w:val="none" w:sz="0" w:space="0" w:color="auto"/>
        <w:right w:val="none" w:sz="0" w:space="0" w:color="auto"/>
      </w:divBdr>
    </w:div>
    <w:div w:id="1199051547">
      <w:bodyDiv w:val="1"/>
      <w:marLeft w:val="0"/>
      <w:marRight w:val="0"/>
      <w:marTop w:val="0"/>
      <w:marBottom w:val="0"/>
      <w:divBdr>
        <w:top w:val="none" w:sz="0" w:space="0" w:color="auto"/>
        <w:left w:val="none" w:sz="0" w:space="0" w:color="auto"/>
        <w:bottom w:val="none" w:sz="0" w:space="0" w:color="auto"/>
        <w:right w:val="none" w:sz="0" w:space="0" w:color="auto"/>
      </w:divBdr>
    </w:div>
    <w:div w:id="1199389494">
      <w:bodyDiv w:val="1"/>
      <w:marLeft w:val="0"/>
      <w:marRight w:val="0"/>
      <w:marTop w:val="0"/>
      <w:marBottom w:val="0"/>
      <w:divBdr>
        <w:top w:val="none" w:sz="0" w:space="0" w:color="auto"/>
        <w:left w:val="none" w:sz="0" w:space="0" w:color="auto"/>
        <w:bottom w:val="none" w:sz="0" w:space="0" w:color="auto"/>
        <w:right w:val="none" w:sz="0" w:space="0" w:color="auto"/>
      </w:divBdr>
    </w:div>
    <w:div w:id="1199660492">
      <w:bodyDiv w:val="1"/>
      <w:marLeft w:val="0"/>
      <w:marRight w:val="0"/>
      <w:marTop w:val="0"/>
      <w:marBottom w:val="0"/>
      <w:divBdr>
        <w:top w:val="none" w:sz="0" w:space="0" w:color="auto"/>
        <w:left w:val="none" w:sz="0" w:space="0" w:color="auto"/>
        <w:bottom w:val="none" w:sz="0" w:space="0" w:color="auto"/>
        <w:right w:val="none" w:sz="0" w:space="0" w:color="auto"/>
      </w:divBdr>
    </w:div>
    <w:div w:id="1199780982">
      <w:bodyDiv w:val="1"/>
      <w:marLeft w:val="0"/>
      <w:marRight w:val="0"/>
      <w:marTop w:val="0"/>
      <w:marBottom w:val="0"/>
      <w:divBdr>
        <w:top w:val="none" w:sz="0" w:space="0" w:color="auto"/>
        <w:left w:val="none" w:sz="0" w:space="0" w:color="auto"/>
        <w:bottom w:val="none" w:sz="0" w:space="0" w:color="auto"/>
        <w:right w:val="none" w:sz="0" w:space="0" w:color="auto"/>
      </w:divBdr>
    </w:div>
    <w:div w:id="1199971729">
      <w:bodyDiv w:val="1"/>
      <w:marLeft w:val="0"/>
      <w:marRight w:val="0"/>
      <w:marTop w:val="0"/>
      <w:marBottom w:val="0"/>
      <w:divBdr>
        <w:top w:val="none" w:sz="0" w:space="0" w:color="auto"/>
        <w:left w:val="none" w:sz="0" w:space="0" w:color="auto"/>
        <w:bottom w:val="none" w:sz="0" w:space="0" w:color="auto"/>
        <w:right w:val="none" w:sz="0" w:space="0" w:color="auto"/>
      </w:divBdr>
    </w:div>
    <w:div w:id="1200052141">
      <w:bodyDiv w:val="1"/>
      <w:marLeft w:val="0"/>
      <w:marRight w:val="0"/>
      <w:marTop w:val="0"/>
      <w:marBottom w:val="0"/>
      <w:divBdr>
        <w:top w:val="none" w:sz="0" w:space="0" w:color="auto"/>
        <w:left w:val="none" w:sz="0" w:space="0" w:color="auto"/>
        <w:bottom w:val="none" w:sz="0" w:space="0" w:color="auto"/>
        <w:right w:val="none" w:sz="0" w:space="0" w:color="auto"/>
      </w:divBdr>
    </w:div>
    <w:div w:id="1200120949">
      <w:bodyDiv w:val="1"/>
      <w:marLeft w:val="0"/>
      <w:marRight w:val="0"/>
      <w:marTop w:val="0"/>
      <w:marBottom w:val="0"/>
      <w:divBdr>
        <w:top w:val="none" w:sz="0" w:space="0" w:color="auto"/>
        <w:left w:val="none" w:sz="0" w:space="0" w:color="auto"/>
        <w:bottom w:val="none" w:sz="0" w:space="0" w:color="auto"/>
        <w:right w:val="none" w:sz="0" w:space="0" w:color="auto"/>
      </w:divBdr>
    </w:div>
    <w:div w:id="1200123901">
      <w:bodyDiv w:val="1"/>
      <w:marLeft w:val="0"/>
      <w:marRight w:val="0"/>
      <w:marTop w:val="0"/>
      <w:marBottom w:val="0"/>
      <w:divBdr>
        <w:top w:val="none" w:sz="0" w:space="0" w:color="auto"/>
        <w:left w:val="none" w:sz="0" w:space="0" w:color="auto"/>
        <w:bottom w:val="none" w:sz="0" w:space="0" w:color="auto"/>
        <w:right w:val="none" w:sz="0" w:space="0" w:color="auto"/>
      </w:divBdr>
    </w:div>
    <w:div w:id="1200125372">
      <w:bodyDiv w:val="1"/>
      <w:marLeft w:val="0"/>
      <w:marRight w:val="0"/>
      <w:marTop w:val="0"/>
      <w:marBottom w:val="0"/>
      <w:divBdr>
        <w:top w:val="none" w:sz="0" w:space="0" w:color="auto"/>
        <w:left w:val="none" w:sz="0" w:space="0" w:color="auto"/>
        <w:bottom w:val="none" w:sz="0" w:space="0" w:color="auto"/>
        <w:right w:val="none" w:sz="0" w:space="0" w:color="auto"/>
      </w:divBdr>
    </w:div>
    <w:div w:id="1200238434">
      <w:bodyDiv w:val="1"/>
      <w:marLeft w:val="0"/>
      <w:marRight w:val="0"/>
      <w:marTop w:val="0"/>
      <w:marBottom w:val="0"/>
      <w:divBdr>
        <w:top w:val="none" w:sz="0" w:space="0" w:color="auto"/>
        <w:left w:val="none" w:sz="0" w:space="0" w:color="auto"/>
        <w:bottom w:val="none" w:sz="0" w:space="0" w:color="auto"/>
        <w:right w:val="none" w:sz="0" w:space="0" w:color="auto"/>
      </w:divBdr>
    </w:div>
    <w:div w:id="1200238786">
      <w:bodyDiv w:val="1"/>
      <w:marLeft w:val="0"/>
      <w:marRight w:val="0"/>
      <w:marTop w:val="0"/>
      <w:marBottom w:val="0"/>
      <w:divBdr>
        <w:top w:val="none" w:sz="0" w:space="0" w:color="auto"/>
        <w:left w:val="none" w:sz="0" w:space="0" w:color="auto"/>
        <w:bottom w:val="none" w:sz="0" w:space="0" w:color="auto"/>
        <w:right w:val="none" w:sz="0" w:space="0" w:color="auto"/>
      </w:divBdr>
    </w:div>
    <w:div w:id="1200313427">
      <w:bodyDiv w:val="1"/>
      <w:marLeft w:val="0"/>
      <w:marRight w:val="0"/>
      <w:marTop w:val="0"/>
      <w:marBottom w:val="0"/>
      <w:divBdr>
        <w:top w:val="none" w:sz="0" w:space="0" w:color="auto"/>
        <w:left w:val="none" w:sz="0" w:space="0" w:color="auto"/>
        <w:bottom w:val="none" w:sz="0" w:space="0" w:color="auto"/>
        <w:right w:val="none" w:sz="0" w:space="0" w:color="auto"/>
      </w:divBdr>
    </w:div>
    <w:div w:id="1200433761">
      <w:bodyDiv w:val="1"/>
      <w:marLeft w:val="0"/>
      <w:marRight w:val="0"/>
      <w:marTop w:val="0"/>
      <w:marBottom w:val="0"/>
      <w:divBdr>
        <w:top w:val="none" w:sz="0" w:space="0" w:color="auto"/>
        <w:left w:val="none" w:sz="0" w:space="0" w:color="auto"/>
        <w:bottom w:val="none" w:sz="0" w:space="0" w:color="auto"/>
        <w:right w:val="none" w:sz="0" w:space="0" w:color="auto"/>
      </w:divBdr>
    </w:div>
    <w:div w:id="1200628456">
      <w:bodyDiv w:val="1"/>
      <w:marLeft w:val="0"/>
      <w:marRight w:val="0"/>
      <w:marTop w:val="0"/>
      <w:marBottom w:val="0"/>
      <w:divBdr>
        <w:top w:val="none" w:sz="0" w:space="0" w:color="auto"/>
        <w:left w:val="none" w:sz="0" w:space="0" w:color="auto"/>
        <w:bottom w:val="none" w:sz="0" w:space="0" w:color="auto"/>
        <w:right w:val="none" w:sz="0" w:space="0" w:color="auto"/>
      </w:divBdr>
    </w:div>
    <w:div w:id="1200706230">
      <w:bodyDiv w:val="1"/>
      <w:marLeft w:val="0"/>
      <w:marRight w:val="0"/>
      <w:marTop w:val="0"/>
      <w:marBottom w:val="0"/>
      <w:divBdr>
        <w:top w:val="none" w:sz="0" w:space="0" w:color="auto"/>
        <w:left w:val="none" w:sz="0" w:space="0" w:color="auto"/>
        <w:bottom w:val="none" w:sz="0" w:space="0" w:color="auto"/>
        <w:right w:val="none" w:sz="0" w:space="0" w:color="auto"/>
      </w:divBdr>
    </w:div>
    <w:div w:id="1200781586">
      <w:bodyDiv w:val="1"/>
      <w:marLeft w:val="0"/>
      <w:marRight w:val="0"/>
      <w:marTop w:val="0"/>
      <w:marBottom w:val="0"/>
      <w:divBdr>
        <w:top w:val="none" w:sz="0" w:space="0" w:color="auto"/>
        <w:left w:val="none" w:sz="0" w:space="0" w:color="auto"/>
        <w:bottom w:val="none" w:sz="0" w:space="0" w:color="auto"/>
        <w:right w:val="none" w:sz="0" w:space="0" w:color="auto"/>
      </w:divBdr>
    </w:div>
    <w:div w:id="1200782695">
      <w:bodyDiv w:val="1"/>
      <w:marLeft w:val="0"/>
      <w:marRight w:val="0"/>
      <w:marTop w:val="0"/>
      <w:marBottom w:val="0"/>
      <w:divBdr>
        <w:top w:val="none" w:sz="0" w:space="0" w:color="auto"/>
        <w:left w:val="none" w:sz="0" w:space="0" w:color="auto"/>
        <w:bottom w:val="none" w:sz="0" w:space="0" w:color="auto"/>
        <w:right w:val="none" w:sz="0" w:space="0" w:color="auto"/>
      </w:divBdr>
    </w:div>
    <w:div w:id="1200822754">
      <w:bodyDiv w:val="1"/>
      <w:marLeft w:val="0"/>
      <w:marRight w:val="0"/>
      <w:marTop w:val="0"/>
      <w:marBottom w:val="0"/>
      <w:divBdr>
        <w:top w:val="none" w:sz="0" w:space="0" w:color="auto"/>
        <w:left w:val="none" w:sz="0" w:space="0" w:color="auto"/>
        <w:bottom w:val="none" w:sz="0" w:space="0" w:color="auto"/>
        <w:right w:val="none" w:sz="0" w:space="0" w:color="auto"/>
      </w:divBdr>
    </w:div>
    <w:div w:id="1200898352">
      <w:bodyDiv w:val="1"/>
      <w:marLeft w:val="0"/>
      <w:marRight w:val="0"/>
      <w:marTop w:val="0"/>
      <w:marBottom w:val="0"/>
      <w:divBdr>
        <w:top w:val="none" w:sz="0" w:space="0" w:color="auto"/>
        <w:left w:val="none" w:sz="0" w:space="0" w:color="auto"/>
        <w:bottom w:val="none" w:sz="0" w:space="0" w:color="auto"/>
        <w:right w:val="none" w:sz="0" w:space="0" w:color="auto"/>
      </w:divBdr>
    </w:div>
    <w:div w:id="1200968975">
      <w:bodyDiv w:val="1"/>
      <w:marLeft w:val="0"/>
      <w:marRight w:val="0"/>
      <w:marTop w:val="0"/>
      <w:marBottom w:val="0"/>
      <w:divBdr>
        <w:top w:val="none" w:sz="0" w:space="0" w:color="auto"/>
        <w:left w:val="none" w:sz="0" w:space="0" w:color="auto"/>
        <w:bottom w:val="none" w:sz="0" w:space="0" w:color="auto"/>
        <w:right w:val="none" w:sz="0" w:space="0" w:color="auto"/>
      </w:divBdr>
    </w:div>
    <w:div w:id="1201169388">
      <w:bodyDiv w:val="1"/>
      <w:marLeft w:val="0"/>
      <w:marRight w:val="0"/>
      <w:marTop w:val="0"/>
      <w:marBottom w:val="0"/>
      <w:divBdr>
        <w:top w:val="none" w:sz="0" w:space="0" w:color="auto"/>
        <w:left w:val="none" w:sz="0" w:space="0" w:color="auto"/>
        <w:bottom w:val="none" w:sz="0" w:space="0" w:color="auto"/>
        <w:right w:val="none" w:sz="0" w:space="0" w:color="auto"/>
      </w:divBdr>
    </w:div>
    <w:div w:id="1202013533">
      <w:bodyDiv w:val="1"/>
      <w:marLeft w:val="0"/>
      <w:marRight w:val="0"/>
      <w:marTop w:val="0"/>
      <w:marBottom w:val="0"/>
      <w:divBdr>
        <w:top w:val="none" w:sz="0" w:space="0" w:color="auto"/>
        <w:left w:val="none" w:sz="0" w:space="0" w:color="auto"/>
        <w:bottom w:val="none" w:sz="0" w:space="0" w:color="auto"/>
        <w:right w:val="none" w:sz="0" w:space="0" w:color="auto"/>
      </w:divBdr>
    </w:div>
    <w:div w:id="1202016526">
      <w:bodyDiv w:val="1"/>
      <w:marLeft w:val="0"/>
      <w:marRight w:val="0"/>
      <w:marTop w:val="0"/>
      <w:marBottom w:val="0"/>
      <w:divBdr>
        <w:top w:val="none" w:sz="0" w:space="0" w:color="auto"/>
        <w:left w:val="none" w:sz="0" w:space="0" w:color="auto"/>
        <w:bottom w:val="none" w:sz="0" w:space="0" w:color="auto"/>
        <w:right w:val="none" w:sz="0" w:space="0" w:color="auto"/>
      </w:divBdr>
    </w:div>
    <w:div w:id="1202089611">
      <w:bodyDiv w:val="1"/>
      <w:marLeft w:val="0"/>
      <w:marRight w:val="0"/>
      <w:marTop w:val="0"/>
      <w:marBottom w:val="0"/>
      <w:divBdr>
        <w:top w:val="none" w:sz="0" w:space="0" w:color="auto"/>
        <w:left w:val="none" w:sz="0" w:space="0" w:color="auto"/>
        <w:bottom w:val="none" w:sz="0" w:space="0" w:color="auto"/>
        <w:right w:val="none" w:sz="0" w:space="0" w:color="auto"/>
      </w:divBdr>
    </w:div>
    <w:div w:id="1202328631">
      <w:bodyDiv w:val="1"/>
      <w:marLeft w:val="0"/>
      <w:marRight w:val="0"/>
      <w:marTop w:val="0"/>
      <w:marBottom w:val="0"/>
      <w:divBdr>
        <w:top w:val="none" w:sz="0" w:space="0" w:color="auto"/>
        <w:left w:val="none" w:sz="0" w:space="0" w:color="auto"/>
        <w:bottom w:val="none" w:sz="0" w:space="0" w:color="auto"/>
        <w:right w:val="none" w:sz="0" w:space="0" w:color="auto"/>
      </w:divBdr>
    </w:div>
    <w:div w:id="1202670069">
      <w:bodyDiv w:val="1"/>
      <w:marLeft w:val="0"/>
      <w:marRight w:val="0"/>
      <w:marTop w:val="0"/>
      <w:marBottom w:val="0"/>
      <w:divBdr>
        <w:top w:val="none" w:sz="0" w:space="0" w:color="auto"/>
        <w:left w:val="none" w:sz="0" w:space="0" w:color="auto"/>
        <w:bottom w:val="none" w:sz="0" w:space="0" w:color="auto"/>
        <w:right w:val="none" w:sz="0" w:space="0" w:color="auto"/>
      </w:divBdr>
    </w:div>
    <w:div w:id="1202672299">
      <w:bodyDiv w:val="1"/>
      <w:marLeft w:val="0"/>
      <w:marRight w:val="0"/>
      <w:marTop w:val="0"/>
      <w:marBottom w:val="0"/>
      <w:divBdr>
        <w:top w:val="none" w:sz="0" w:space="0" w:color="auto"/>
        <w:left w:val="none" w:sz="0" w:space="0" w:color="auto"/>
        <w:bottom w:val="none" w:sz="0" w:space="0" w:color="auto"/>
        <w:right w:val="none" w:sz="0" w:space="0" w:color="auto"/>
      </w:divBdr>
    </w:div>
    <w:div w:id="1202748174">
      <w:bodyDiv w:val="1"/>
      <w:marLeft w:val="0"/>
      <w:marRight w:val="0"/>
      <w:marTop w:val="0"/>
      <w:marBottom w:val="0"/>
      <w:divBdr>
        <w:top w:val="none" w:sz="0" w:space="0" w:color="auto"/>
        <w:left w:val="none" w:sz="0" w:space="0" w:color="auto"/>
        <w:bottom w:val="none" w:sz="0" w:space="0" w:color="auto"/>
        <w:right w:val="none" w:sz="0" w:space="0" w:color="auto"/>
      </w:divBdr>
    </w:div>
    <w:div w:id="1202861351">
      <w:bodyDiv w:val="1"/>
      <w:marLeft w:val="0"/>
      <w:marRight w:val="0"/>
      <w:marTop w:val="0"/>
      <w:marBottom w:val="0"/>
      <w:divBdr>
        <w:top w:val="none" w:sz="0" w:space="0" w:color="auto"/>
        <w:left w:val="none" w:sz="0" w:space="0" w:color="auto"/>
        <w:bottom w:val="none" w:sz="0" w:space="0" w:color="auto"/>
        <w:right w:val="none" w:sz="0" w:space="0" w:color="auto"/>
      </w:divBdr>
    </w:div>
    <w:div w:id="1203052324">
      <w:bodyDiv w:val="1"/>
      <w:marLeft w:val="0"/>
      <w:marRight w:val="0"/>
      <w:marTop w:val="0"/>
      <w:marBottom w:val="0"/>
      <w:divBdr>
        <w:top w:val="none" w:sz="0" w:space="0" w:color="auto"/>
        <w:left w:val="none" w:sz="0" w:space="0" w:color="auto"/>
        <w:bottom w:val="none" w:sz="0" w:space="0" w:color="auto"/>
        <w:right w:val="none" w:sz="0" w:space="0" w:color="auto"/>
      </w:divBdr>
    </w:div>
    <w:div w:id="1203056322">
      <w:bodyDiv w:val="1"/>
      <w:marLeft w:val="0"/>
      <w:marRight w:val="0"/>
      <w:marTop w:val="0"/>
      <w:marBottom w:val="0"/>
      <w:divBdr>
        <w:top w:val="none" w:sz="0" w:space="0" w:color="auto"/>
        <w:left w:val="none" w:sz="0" w:space="0" w:color="auto"/>
        <w:bottom w:val="none" w:sz="0" w:space="0" w:color="auto"/>
        <w:right w:val="none" w:sz="0" w:space="0" w:color="auto"/>
      </w:divBdr>
    </w:div>
    <w:div w:id="1203128774">
      <w:bodyDiv w:val="1"/>
      <w:marLeft w:val="0"/>
      <w:marRight w:val="0"/>
      <w:marTop w:val="0"/>
      <w:marBottom w:val="0"/>
      <w:divBdr>
        <w:top w:val="none" w:sz="0" w:space="0" w:color="auto"/>
        <w:left w:val="none" w:sz="0" w:space="0" w:color="auto"/>
        <w:bottom w:val="none" w:sz="0" w:space="0" w:color="auto"/>
        <w:right w:val="none" w:sz="0" w:space="0" w:color="auto"/>
      </w:divBdr>
    </w:div>
    <w:div w:id="1203132380">
      <w:bodyDiv w:val="1"/>
      <w:marLeft w:val="0"/>
      <w:marRight w:val="0"/>
      <w:marTop w:val="0"/>
      <w:marBottom w:val="0"/>
      <w:divBdr>
        <w:top w:val="none" w:sz="0" w:space="0" w:color="auto"/>
        <w:left w:val="none" w:sz="0" w:space="0" w:color="auto"/>
        <w:bottom w:val="none" w:sz="0" w:space="0" w:color="auto"/>
        <w:right w:val="none" w:sz="0" w:space="0" w:color="auto"/>
      </w:divBdr>
    </w:div>
    <w:div w:id="1203244870">
      <w:bodyDiv w:val="1"/>
      <w:marLeft w:val="0"/>
      <w:marRight w:val="0"/>
      <w:marTop w:val="0"/>
      <w:marBottom w:val="0"/>
      <w:divBdr>
        <w:top w:val="none" w:sz="0" w:space="0" w:color="auto"/>
        <w:left w:val="none" w:sz="0" w:space="0" w:color="auto"/>
        <w:bottom w:val="none" w:sz="0" w:space="0" w:color="auto"/>
        <w:right w:val="none" w:sz="0" w:space="0" w:color="auto"/>
      </w:divBdr>
    </w:div>
    <w:div w:id="1203246306">
      <w:bodyDiv w:val="1"/>
      <w:marLeft w:val="0"/>
      <w:marRight w:val="0"/>
      <w:marTop w:val="0"/>
      <w:marBottom w:val="0"/>
      <w:divBdr>
        <w:top w:val="none" w:sz="0" w:space="0" w:color="auto"/>
        <w:left w:val="none" w:sz="0" w:space="0" w:color="auto"/>
        <w:bottom w:val="none" w:sz="0" w:space="0" w:color="auto"/>
        <w:right w:val="none" w:sz="0" w:space="0" w:color="auto"/>
      </w:divBdr>
    </w:div>
    <w:div w:id="1203328609">
      <w:bodyDiv w:val="1"/>
      <w:marLeft w:val="0"/>
      <w:marRight w:val="0"/>
      <w:marTop w:val="0"/>
      <w:marBottom w:val="0"/>
      <w:divBdr>
        <w:top w:val="none" w:sz="0" w:space="0" w:color="auto"/>
        <w:left w:val="none" w:sz="0" w:space="0" w:color="auto"/>
        <w:bottom w:val="none" w:sz="0" w:space="0" w:color="auto"/>
        <w:right w:val="none" w:sz="0" w:space="0" w:color="auto"/>
      </w:divBdr>
    </w:div>
    <w:div w:id="1203445258">
      <w:bodyDiv w:val="1"/>
      <w:marLeft w:val="0"/>
      <w:marRight w:val="0"/>
      <w:marTop w:val="0"/>
      <w:marBottom w:val="0"/>
      <w:divBdr>
        <w:top w:val="none" w:sz="0" w:space="0" w:color="auto"/>
        <w:left w:val="none" w:sz="0" w:space="0" w:color="auto"/>
        <w:bottom w:val="none" w:sz="0" w:space="0" w:color="auto"/>
        <w:right w:val="none" w:sz="0" w:space="0" w:color="auto"/>
      </w:divBdr>
    </w:div>
    <w:div w:id="1203513385">
      <w:bodyDiv w:val="1"/>
      <w:marLeft w:val="0"/>
      <w:marRight w:val="0"/>
      <w:marTop w:val="0"/>
      <w:marBottom w:val="0"/>
      <w:divBdr>
        <w:top w:val="none" w:sz="0" w:space="0" w:color="auto"/>
        <w:left w:val="none" w:sz="0" w:space="0" w:color="auto"/>
        <w:bottom w:val="none" w:sz="0" w:space="0" w:color="auto"/>
        <w:right w:val="none" w:sz="0" w:space="0" w:color="auto"/>
      </w:divBdr>
    </w:div>
    <w:div w:id="1203786216">
      <w:bodyDiv w:val="1"/>
      <w:marLeft w:val="0"/>
      <w:marRight w:val="0"/>
      <w:marTop w:val="0"/>
      <w:marBottom w:val="0"/>
      <w:divBdr>
        <w:top w:val="none" w:sz="0" w:space="0" w:color="auto"/>
        <w:left w:val="none" w:sz="0" w:space="0" w:color="auto"/>
        <w:bottom w:val="none" w:sz="0" w:space="0" w:color="auto"/>
        <w:right w:val="none" w:sz="0" w:space="0" w:color="auto"/>
      </w:divBdr>
    </w:div>
    <w:div w:id="1203858516">
      <w:bodyDiv w:val="1"/>
      <w:marLeft w:val="0"/>
      <w:marRight w:val="0"/>
      <w:marTop w:val="0"/>
      <w:marBottom w:val="0"/>
      <w:divBdr>
        <w:top w:val="none" w:sz="0" w:space="0" w:color="auto"/>
        <w:left w:val="none" w:sz="0" w:space="0" w:color="auto"/>
        <w:bottom w:val="none" w:sz="0" w:space="0" w:color="auto"/>
        <w:right w:val="none" w:sz="0" w:space="0" w:color="auto"/>
      </w:divBdr>
    </w:div>
    <w:div w:id="1203909458">
      <w:bodyDiv w:val="1"/>
      <w:marLeft w:val="0"/>
      <w:marRight w:val="0"/>
      <w:marTop w:val="0"/>
      <w:marBottom w:val="0"/>
      <w:divBdr>
        <w:top w:val="none" w:sz="0" w:space="0" w:color="auto"/>
        <w:left w:val="none" w:sz="0" w:space="0" w:color="auto"/>
        <w:bottom w:val="none" w:sz="0" w:space="0" w:color="auto"/>
        <w:right w:val="none" w:sz="0" w:space="0" w:color="auto"/>
      </w:divBdr>
    </w:div>
    <w:div w:id="1203977482">
      <w:bodyDiv w:val="1"/>
      <w:marLeft w:val="0"/>
      <w:marRight w:val="0"/>
      <w:marTop w:val="0"/>
      <w:marBottom w:val="0"/>
      <w:divBdr>
        <w:top w:val="none" w:sz="0" w:space="0" w:color="auto"/>
        <w:left w:val="none" w:sz="0" w:space="0" w:color="auto"/>
        <w:bottom w:val="none" w:sz="0" w:space="0" w:color="auto"/>
        <w:right w:val="none" w:sz="0" w:space="0" w:color="auto"/>
      </w:divBdr>
    </w:div>
    <w:div w:id="1204100137">
      <w:bodyDiv w:val="1"/>
      <w:marLeft w:val="0"/>
      <w:marRight w:val="0"/>
      <w:marTop w:val="0"/>
      <w:marBottom w:val="0"/>
      <w:divBdr>
        <w:top w:val="none" w:sz="0" w:space="0" w:color="auto"/>
        <w:left w:val="none" w:sz="0" w:space="0" w:color="auto"/>
        <w:bottom w:val="none" w:sz="0" w:space="0" w:color="auto"/>
        <w:right w:val="none" w:sz="0" w:space="0" w:color="auto"/>
      </w:divBdr>
    </w:div>
    <w:div w:id="1204169346">
      <w:bodyDiv w:val="1"/>
      <w:marLeft w:val="0"/>
      <w:marRight w:val="0"/>
      <w:marTop w:val="0"/>
      <w:marBottom w:val="0"/>
      <w:divBdr>
        <w:top w:val="none" w:sz="0" w:space="0" w:color="auto"/>
        <w:left w:val="none" w:sz="0" w:space="0" w:color="auto"/>
        <w:bottom w:val="none" w:sz="0" w:space="0" w:color="auto"/>
        <w:right w:val="none" w:sz="0" w:space="0" w:color="auto"/>
      </w:divBdr>
    </w:div>
    <w:div w:id="1204368732">
      <w:bodyDiv w:val="1"/>
      <w:marLeft w:val="0"/>
      <w:marRight w:val="0"/>
      <w:marTop w:val="0"/>
      <w:marBottom w:val="0"/>
      <w:divBdr>
        <w:top w:val="none" w:sz="0" w:space="0" w:color="auto"/>
        <w:left w:val="none" w:sz="0" w:space="0" w:color="auto"/>
        <w:bottom w:val="none" w:sz="0" w:space="0" w:color="auto"/>
        <w:right w:val="none" w:sz="0" w:space="0" w:color="auto"/>
      </w:divBdr>
    </w:div>
    <w:div w:id="1204438342">
      <w:bodyDiv w:val="1"/>
      <w:marLeft w:val="0"/>
      <w:marRight w:val="0"/>
      <w:marTop w:val="0"/>
      <w:marBottom w:val="0"/>
      <w:divBdr>
        <w:top w:val="none" w:sz="0" w:space="0" w:color="auto"/>
        <w:left w:val="none" w:sz="0" w:space="0" w:color="auto"/>
        <w:bottom w:val="none" w:sz="0" w:space="0" w:color="auto"/>
        <w:right w:val="none" w:sz="0" w:space="0" w:color="auto"/>
      </w:divBdr>
    </w:div>
    <w:div w:id="1204630744">
      <w:bodyDiv w:val="1"/>
      <w:marLeft w:val="0"/>
      <w:marRight w:val="0"/>
      <w:marTop w:val="0"/>
      <w:marBottom w:val="0"/>
      <w:divBdr>
        <w:top w:val="none" w:sz="0" w:space="0" w:color="auto"/>
        <w:left w:val="none" w:sz="0" w:space="0" w:color="auto"/>
        <w:bottom w:val="none" w:sz="0" w:space="0" w:color="auto"/>
        <w:right w:val="none" w:sz="0" w:space="0" w:color="auto"/>
      </w:divBdr>
    </w:div>
    <w:div w:id="1204749017">
      <w:bodyDiv w:val="1"/>
      <w:marLeft w:val="0"/>
      <w:marRight w:val="0"/>
      <w:marTop w:val="0"/>
      <w:marBottom w:val="0"/>
      <w:divBdr>
        <w:top w:val="none" w:sz="0" w:space="0" w:color="auto"/>
        <w:left w:val="none" w:sz="0" w:space="0" w:color="auto"/>
        <w:bottom w:val="none" w:sz="0" w:space="0" w:color="auto"/>
        <w:right w:val="none" w:sz="0" w:space="0" w:color="auto"/>
      </w:divBdr>
    </w:div>
    <w:div w:id="1204754726">
      <w:bodyDiv w:val="1"/>
      <w:marLeft w:val="0"/>
      <w:marRight w:val="0"/>
      <w:marTop w:val="0"/>
      <w:marBottom w:val="0"/>
      <w:divBdr>
        <w:top w:val="none" w:sz="0" w:space="0" w:color="auto"/>
        <w:left w:val="none" w:sz="0" w:space="0" w:color="auto"/>
        <w:bottom w:val="none" w:sz="0" w:space="0" w:color="auto"/>
        <w:right w:val="none" w:sz="0" w:space="0" w:color="auto"/>
      </w:divBdr>
    </w:div>
    <w:div w:id="1204758078">
      <w:bodyDiv w:val="1"/>
      <w:marLeft w:val="0"/>
      <w:marRight w:val="0"/>
      <w:marTop w:val="0"/>
      <w:marBottom w:val="0"/>
      <w:divBdr>
        <w:top w:val="none" w:sz="0" w:space="0" w:color="auto"/>
        <w:left w:val="none" w:sz="0" w:space="0" w:color="auto"/>
        <w:bottom w:val="none" w:sz="0" w:space="0" w:color="auto"/>
        <w:right w:val="none" w:sz="0" w:space="0" w:color="auto"/>
      </w:divBdr>
    </w:div>
    <w:div w:id="1204908119">
      <w:bodyDiv w:val="1"/>
      <w:marLeft w:val="0"/>
      <w:marRight w:val="0"/>
      <w:marTop w:val="0"/>
      <w:marBottom w:val="0"/>
      <w:divBdr>
        <w:top w:val="none" w:sz="0" w:space="0" w:color="auto"/>
        <w:left w:val="none" w:sz="0" w:space="0" w:color="auto"/>
        <w:bottom w:val="none" w:sz="0" w:space="0" w:color="auto"/>
        <w:right w:val="none" w:sz="0" w:space="0" w:color="auto"/>
      </w:divBdr>
    </w:div>
    <w:div w:id="1205101974">
      <w:bodyDiv w:val="1"/>
      <w:marLeft w:val="0"/>
      <w:marRight w:val="0"/>
      <w:marTop w:val="0"/>
      <w:marBottom w:val="0"/>
      <w:divBdr>
        <w:top w:val="none" w:sz="0" w:space="0" w:color="auto"/>
        <w:left w:val="none" w:sz="0" w:space="0" w:color="auto"/>
        <w:bottom w:val="none" w:sz="0" w:space="0" w:color="auto"/>
        <w:right w:val="none" w:sz="0" w:space="0" w:color="auto"/>
      </w:divBdr>
    </w:div>
    <w:div w:id="1205286300">
      <w:bodyDiv w:val="1"/>
      <w:marLeft w:val="0"/>
      <w:marRight w:val="0"/>
      <w:marTop w:val="0"/>
      <w:marBottom w:val="0"/>
      <w:divBdr>
        <w:top w:val="none" w:sz="0" w:space="0" w:color="auto"/>
        <w:left w:val="none" w:sz="0" w:space="0" w:color="auto"/>
        <w:bottom w:val="none" w:sz="0" w:space="0" w:color="auto"/>
        <w:right w:val="none" w:sz="0" w:space="0" w:color="auto"/>
      </w:divBdr>
    </w:div>
    <w:div w:id="1205290090">
      <w:bodyDiv w:val="1"/>
      <w:marLeft w:val="0"/>
      <w:marRight w:val="0"/>
      <w:marTop w:val="0"/>
      <w:marBottom w:val="0"/>
      <w:divBdr>
        <w:top w:val="none" w:sz="0" w:space="0" w:color="auto"/>
        <w:left w:val="none" w:sz="0" w:space="0" w:color="auto"/>
        <w:bottom w:val="none" w:sz="0" w:space="0" w:color="auto"/>
        <w:right w:val="none" w:sz="0" w:space="0" w:color="auto"/>
      </w:divBdr>
    </w:div>
    <w:div w:id="1205362622">
      <w:bodyDiv w:val="1"/>
      <w:marLeft w:val="0"/>
      <w:marRight w:val="0"/>
      <w:marTop w:val="0"/>
      <w:marBottom w:val="0"/>
      <w:divBdr>
        <w:top w:val="none" w:sz="0" w:space="0" w:color="auto"/>
        <w:left w:val="none" w:sz="0" w:space="0" w:color="auto"/>
        <w:bottom w:val="none" w:sz="0" w:space="0" w:color="auto"/>
        <w:right w:val="none" w:sz="0" w:space="0" w:color="auto"/>
      </w:divBdr>
    </w:div>
    <w:div w:id="1205479826">
      <w:bodyDiv w:val="1"/>
      <w:marLeft w:val="0"/>
      <w:marRight w:val="0"/>
      <w:marTop w:val="0"/>
      <w:marBottom w:val="0"/>
      <w:divBdr>
        <w:top w:val="none" w:sz="0" w:space="0" w:color="auto"/>
        <w:left w:val="none" w:sz="0" w:space="0" w:color="auto"/>
        <w:bottom w:val="none" w:sz="0" w:space="0" w:color="auto"/>
        <w:right w:val="none" w:sz="0" w:space="0" w:color="auto"/>
      </w:divBdr>
    </w:div>
    <w:div w:id="1205554809">
      <w:bodyDiv w:val="1"/>
      <w:marLeft w:val="0"/>
      <w:marRight w:val="0"/>
      <w:marTop w:val="0"/>
      <w:marBottom w:val="0"/>
      <w:divBdr>
        <w:top w:val="none" w:sz="0" w:space="0" w:color="auto"/>
        <w:left w:val="none" w:sz="0" w:space="0" w:color="auto"/>
        <w:bottom w:val="none" w:sz="0" w:space="0" w:color="auto"/>
        <w:right w:val="none" w:sz="0" w:space="0" w:color="auto"/>
      </w:divBdr>
    </w:div>
    <w:div w:id="1205561292">
      <w:bodyDiv w:val="1"/>
      <w:marLeft w:val="0"/>
      <w:marRight w:val="0"/>
      <w:marTop w:val="0"/>
      <w:marBottom w:val="0"/>
      <w:divBdr>
        <w:top w:val="none" w:sz="0" w:space="0" w:color="auto"/>
        <w:left w:val="none" w:sz="0" w:space="0" w:color="auto"/>
        <w:bottom w:val="none" w:sz="0" w:space="0" w:color="auto"/>
        <w:right w:val="none" w:sz="0" w:space="0" w:color="auto"/>
      </w:divBdr>
    </w:div>
    <w:div w:id="1205680839">
      <w:bodyDiv w:val="1"/>
      <w:marLeft w:val="0"/>
      <w:marRight w:val="0"/>
      <w:marTop w:val="0"/>
      <w:marBottom w:val="0"/>
      <w:divBdr>
        <w:top w:val="none" w:sz="0" w:space="0" w:color="auto"/>
        <w:left w:val="none" w:sz="0" w:space="0" w:color="auto"/>
        <w:bottom w:val="none" w:sz="0" w:space="0" w:color="auto"/>
        <w:right w:val="none" w:sz="0" w:space="0" w:color="auto"/>
      </w:divBdr>
    </w:div>
    <w:div w:id="1206219181">
      <w:bodyDiv w:val="1"/>
      <w:marLeft w:val="0"/>
      <w:marRight w:val="0"/>
      <w:marTop w:val="0"/>
      <w:marBottom w:val="0"/>
      <w:divBdr>
        <w:top w:val="none" w:sz="0" w:space="0" w:color="auto"/>
        <w:left w:val="none" w:sz="0" w:space="0" w:color="auto"/>
        <w:bottom w:val="none" w:sz="0" w:space="0" w:color="auto"/>
        <w:right w:val="none" w:sz="0" w:space="0" w:color="auto"/>
      </w:divBdr>
    </w:div>
    <w:div w:id="1206333499">
      <w:bodyDiv w:val="1"/>
      <w:marLeft w:val="0"/>
      <w:marRight w:val="0"/>
      <w:marTop w:val="0"/>
      <w:marBottom w:val="0"/>
      <w:divBdr>
        <w:top w:val="none" w:sz="0" w:space="0" w:color="auto"/>
        <w:left w:val="none" w:sz="0" w:space="0" w:color="auto"/>
        <w:bottom w:val="none" w:sz="0" w:space="0" w:color="auto"/>
        <w:right w:val="none" w:sz="0" w:space="0" w:color="auto"/>
      </w:divBdr>
    </w:div>
    <w:div w:id="1206336829">
      <w:bodyDiv w:val="1"/>
      <w:marLeft w:val="0"/>
      <w:marRight w:val="0"/>
      <w:marTop w:val="0"/>
      <w:marBottom w:val="0"/>
      <w:divBdr>
        <w:top w:val="none" w:sz="0" w:space="0" w:color="auto"/>
        <w:left w:val="none" w:sz="0" w:space="0" w:color="auto"/>
        <w:bottom w:val="none" w:sz="0" w:space="0" w:color="auto"/>
        <w:right w:val="none" w:sz="0" w:space="0" w:color="auto"/>
      </w:divBdr>
    </w:div>
    <w:div w:id="1206604900">
      <w:bodyDiv w:val="1"/>
      <w:marLeft w:val="0"/>
      <w:marRight w:val="0"/>
      <w:marTop w:val="0"/>
      <w:marBottom w:val="0"/>
      <w:divBdr>
        <w:top w:val="none" w:sz="0" w:space="0" w:color="auto"/>
        <w:left w:val="none" w:sz="0" w:space="0" w:color="auto"/>
        <w:bottom w:val="none" w:sz="0" w:space="0" w:color="auto"/>
        <w:right w:val="none" w:sz="0" w:space="0" w:color="auto"/>
      </w:divBdr>
    </w:div>
    <w:div w:id="1206868500">
      <w:bodyDiv w:val="1"/>
      <w:marLeft w:val="0"/>
      <w:marRight w:val="0"/>
      <w:marTop w:val="0"/>
      <w:marBottom w:val="0"/>
      <w:divBdr>
        <w:top w:val="none" w:sz="0" w:space="0" w:color="auto"/>
        <w:left w:val="none" w:sz="0" w:space="0" w:color="auto"/>
        <w:bottom w:val="none" w:sz="0" w:space="0" w:color="auto"/>
        <w:right w:val="none" w:sz="0" w:space="0" w:color="auto"/>
      </w:divBdr>
    </w:div>
    <w:div w:id="1206911017">
      <w:bodyDiv w:val="1"/>
      <w:marLeft w:val="0"/>
      <w:marRight w:val="0"/>
      <w:marTop w:val="0"/>
      <w:marBottom w:val="0"/>
      <w:divBdr>
        <w:top w:val="none" w:sz="0" w:space="0" w:color="auto"/>
        <w:left w:val="none" w:sz="0" w:space="0" w:color="auto"/>
        <w:bottom w:val="none" w:sz="0" w:space="0" w:color="auto"/>
        <w:right w:val="none" w:sz="0" w:space="0" w:color="auto"/>
      </w:divBdr>
    </w:div>
    <w:div w:id="1206940635">
      <w:bodyDiv w:val="1"/>
      <w:marLeft w:val="0"/>
      <w:marRight w:val="0"/>
      <w:marTop w:val="0"/>
      <w:marBottom w:val="0"/>
      <w:divBdr>
        <w:top w:val="none" w:sz="0" w:space="0" w:color="auto"/>
        <w:left w:val="none" w:sz="0" w:space="0" w:color="auto"/>
        <w:bottom w:val="none" w:sz="0" w:space="0" w:color="auto"/>
        <w:right w:val="none" w:sz="0" w:space="0" w:color="auto"/>
      </w:divBdr>
    </w:div>
    <w:div w:id="1207064432">
      <w:bodyDiv w:val="1"/>
      <w:marLeft w:val="0"/>
      <w:marRight w:val="0"/>
      <w:marTop w:val="0"/>
      <w:marBottom w:val="0"/>
      <w:divBdr>
        <w:top w:val="none" w:sz="0" w:space="0" w:color="auto"/>
        <w:left w:val="none" w:sz="0" w:space="0" w:color="auto"/>
        <w:bottom w:val="none" w:sz="0" w:space="0" w:color="auto"/>
        <w:right w:val="none" w:sz="0" w:space="0" w:color="auto"/>
      </w:divBdr>
    </w:div>
    <w:div w:id="1207181559">
      <w:bodyDiv w:val="1"/>
      <w:marLeft w:val="0"/>
      <w:marRight w:val="0"/>
      <w:marTop w:val="0"/>
      <w:marBottom w:val="0"/>
      <w:divBdr>
        <w:top w:val="none" w:sz="0" w:space="0" w:color="auto"/>
        <w:left w:val="none" w:sz="0" w:space="0" w:color="auto"/>
        <w:bottom w:val="none" w:sz="0" w:space="0" w:color="auto"/>
        <w:right w:val="none" w:sz="0" w:space="0" w:color="auto"/>
      </w:divBdr>
    </w:div>
    <w:div w:id="1207183504">
      <w:bodyDiv w:val="1"/>
      <w:marLeft w:val="0"/>
      <w:marRight w:val="0"/>
      <w:marTop w:val="0"/>
      <w:marBottom w:val="0"/>
      <w:divBdr>
        <w:top w:val="none" w:sz="0" w:space="0" w:color="auto"/>
        <w:left w:val="none" w:sz="0" w:space="0" w:color="auto"/>
        <w:bottom w:val="none" w:sz="0" w:space="0" w:color="auto"/>
        <w:right w:val="none" w:sz="0" w:space="0" w:color="auto"/>
      </w:divBdr>
    </w:div>
    <w:div w:id="1207372982">
      <w:bodyDiv w:val="1"/>
      <w:marLeft w:val="0"/>
      <w:marRight w:val="0"/>
      <w:marTop w:val="0"/>
      <w:marBottom w:val="0"/>
      <w:divBdr>
        <w:top w:val="none" w:sz="0" w:space="0" w:color="auto"/>
        <w:left w:val="none" w:sz="0" w:space="0" w:color="auto"/>
        <w:bottom w:val="none" w:sz="0" w:space="0" w:color="auto"/>
        <w:right w:val="none" w:sz="0" w:space="0" w:color="auto"/>
      </w:divBdr>
    </w:div>
    <w:div w:id="1207598432">
      <w:bodyDiv w:val="1"/>
      <w:marLeft w:val="0"/>
      <w:marRight w:val="0"/>
      <w:marTop w:val="0"/>
      <w:marBottom w:val="0"/>
      <w:divBdr>
        <w:top w:val="none" w:sz="0" w:space="0" w:color="auto"/>
        <w:left w:val="none" w:sz="0" w:space="0" w:color="auto"/>
        <w:bottom w:val="none" w:sz="0" w:space="0" w:color="auto"/>
        <w:right w:val="none" w:sz="0" w:space="0" w:color="auto"/>
      </w:divBdr>
    </w:div>
    <w:div w:id="1207764226">
      <w:bodyDiv w:val="1"/>
      <w:marLeft w:val="0"/>
      <w:marRight w:val="0"/>
      <w:marTop w:val="0"/>
      <w:marBottom w:val="0"/>
      <w:divBdr>
        <w:top w:val="none" w:sz="0" w:space="0" w:color="auto"/>
        <w:left w:val="none" w:sz="0" w:space="0" w:color="auto"/>
        <w:bottom w:val="none" w:sz="0" w:space="0" w:color="auto"/>
        <w:right w:val="none" w:sz="0" w:space="0" w:color="auto"/>
      </w:divBdr>
    </w:div>
    <w:div w:id="1207910605">
      <w:bodyDiv w:val="1"/>
      <w:marLeft w:val="0"/>
      <w:marRight w:val="0"/>
      <w:marTop w:val="0"/>
      <w:marBottom w:val="0"/>
      <w:divBdr>
        <w:top w:val="none" w:sz="0" w:space="0" w:color="auto"/>
        <w:left w:val="none" w:sz="0" w:space="0" w:color="auto"/>
        <w:bottom w:val="none" w:sz="0" w:space="0" w:color="auto"/>
        <w:right w:val="none" w:sz="0" w:space="0" w:color="auto"/>
      </w:divBdr>
    </w:div>
    <w:div w:id="1208298936">
      <w:bodyDiv w:val="1"/>
      <w:marLeft w:val="0"/>
      <w:marRight w:val="0"/>
      <w:marTop w:val="0"/>
      <w:marBottom w:val="0"/>
      <w:divBdr>
        <w:top w:val="none" w:sz="0" w:space="0" w:color="auto"/>
        <w:left w:val="none" w:sz="0" w:space="0" w:color="auto"/>
        <w:bottom w:val="none" w:sz="0" w:space="0" w:color="auto"/>
        <w:right w:val="none" w:sz="0" w:space="0" w:color="auto"/>
      </w:divBdr>
    </w:div>
    <w:div w:id="1209031189">
      <w:bodyDiv w:val="1"/>
      <w:marLeft w:val="0"/>
      <w:marRight w:val="0"/>
      <w:marTop w:val="0"/>
      <w:marBottom w:val="0"/>
      <w:divBdr>
        <w:top w:val="none" w:sz="0" w:space="0" w:color="auto"/>
        <w:left w:val="none" w:sz="0" w:space="0" w:color="auto"/>
        <w:bottom w:val="none" w:sz="0" w:space="0" w:color="auto"/>
        <w:right w:val="none" w:sz="0" w:space="0" w:color="auto"/>
      </w:divBdr>
    </w:div>
    <w:div w:id="1209296929">
      <w:bodyDiv w:val="1"/>
      <w:marLeft w:val="0"/>
      <w:marRight w:val="0"/>
      <w:marTop w:val="0"/>
      <w:marBottom w:val="0"/>
      <w:divBdr>
        <w:top w:val="none" w:sz="0" w:space="0" w:color="auto"/>
        <w:left w:val="none" w:sz="0" w:space="0" w:color="auto"/>
        <w:bottom w:val="none" w:sz="0" w:space="0" w:color="auto"/>
        <w:right w:val="none" w:sz="0" w:space="0" w:color="auto"/>
      </w:divBdr>
    </w:div>
    <w:div w:id="1209416025">
      <w:bodyDiv w:val="1"/>
      <w:marLeft w:val="0"/>
      <w:marRight w:val="0"/>
      <w:marTop w:val="0"/>
      <w:marBottom w:val="0"/>
      <w:divBdr>
        <w:top w:val="none" w:sz="0" w:space="0" w:color="auto"/>
        <w:left w:val="none" w:sz="0" w:space="0" w:color="auto"/>
        <w:bottom w:val="none" w:sz="0" w:space="0" w:color="auto"/>
        <w:right w:val="none" w:sz="0" w:space="0" w:color="auto"/>
      </w:divBdr>
    </w:div>
    <w:div w:id="1209685799">
      <w:bodyDiv w:val="1"/>
      <w:marLeft w:val="0"/>
      <w:marRight w:val="0"/>
      <w:marTop w:val="0"/>
      <w:marBottom w:val="0"/>
      <w:divBdr>
        <w:top w:val="none" w:sz="0" w:space="0" w:color="auto"/>
        <w:left w:val="none" w:sz="0" w:space="0" w:color="auto"/>
        <w:bottom w:val="none" w:sz="0" w:space="0" w:color="auto"/>
        <w:right w:val="none" w:sz="0" w:space="0" w:color="auto"/>
      </w:divBdr>
    </w:div>
    <w:div w:id="1210146367">
      <w:bodyDiv w:val="1"/>
      <w:marLeft w:val="0"/>
      <w:marRight w:val="0"/>
      <w:marTop w:val="0"/>
      <w:marBottom w:val="0"/>
      <w:divBdr>
        <w:top w:val="none" w:sz="0" w:space="0" w:color="auto"/>
        <w:left w:val="none" w:sz="0" w:space="0" w:color="auto"/>
        <w:bottom w:val="none" w:sz="0" w:space="0" w:color="auto"/>
        <w:right w:val="none" w:sz="0" w:space="0" w:color="auto"/>
      </w:divBdr>
    </w:div>
    <w:div w:id="1210261733">
      <w:bodyDiv w:val="1"/>
      <w:marLeft w:val="0"/>
      <w:marRight w:val="0"/>
      <w:marTop w:val="0"/>
      <w:marBottom w:val="0"/>
      <w:divBdr>
        <w:top w:val="none" w:sz="0" w:space="0" w:color="auto"/>
        <w:left w:val="none" w:sz="0" w:space="0" w:color="auto"/>
        <w:bottom w:val="none" w:sz="0" w:space="0" w:color="auto"/>
        <w:right w:val="none" w:sz="0" w:space="0" w:color="auto"/>
      </w:divBdr>
    </w:div>
    <w:div w:id="1210723843">
      <w:bodyDiv w:val="1"/>
      <w:marLeft w:val="0"/>
      <w:marRight w:val="0"/>
      <w:marTop w:val="0"/>
      <w:marBottom w:val="0"/>
      <w:divBdr>
        <w:top w:val="none" w:sz="0" w:space="0" w:color="auto"/>
        <w:left w:val="none" w:sz="0" w:space="0" w:color="auto"/>
        <w:bottom w:val="none" w:sz="0" w:space="0" w:color="auto"/>
        <w:right w:val="none" w:sz="0" w:space="0" w:color="auto"/>
      </w:divBdr>
    </w:div>
    <w:div w:id="1210724388">
      <w:bodyDiv w:val="1"/>
      <w:marLeft w:val="0"/>
      <w:marRight w:val="0"/>
      <w:marTop w:val="0"/>
      <w:marBottom w:val="0"/>
      <w:divBdr>
        <w:top w:val="none" w:sz="0" w:space="0" w:color="auto"/>
        <w:left w:val="none" w:sz="0" w:space="0" w:color="auto"/>
        <w:bottom w:val="none" w:sz="0" w:space="0" w:color="auto"/>
        <w:right w:val="none" w:sz="0" w:space="0" w:color="auto"/>
      </w:divBdr>
    </w:div>
    <w:div w:id="1210725211">
      <w:bodyDiv w:val="1"/>
      <w:marLeft w:val="0"/>
      <w:marRight w:val="0"/>
      <w:marTop w:val="0"/>
      <w:marBottom w:val="0"/>
      <w:divBdr>
        <w:top w:val="none" w:sz="0" w:space="0" w:color="auto"/>
        <w:left w:val="none" w:sz="0" w:space="0" w:color="auto"/>
        <w:bottom w:val="none" w:sz="0" w:space="0" w:color="auto"/>
        <w:right w:val="none" w:sz="0" w:space="0" w:color="auto"/>
      </w:divBdr>
    </w:div>
    <w:div w:id="1210726741">
      <w:bodyDiv w:val="1"/>
      <w:marLeft w:val="0"/>
      <w:marRight w:val="0"/>
      <w:marTop w:val="0"/>
      <w:marBottom w:val="0"/>
      <w:divBdr>
        <w:top w:val="none" w:sz="0" w:space="0" w:color="auto"/>
        <w:left w:val="none" w:sz="0" w:space="0" w:color="auto"/>
        <w:bottom w:val="none" w:sz="0" w:space="0" w:color="auto"/>
        <w:right w:val="none" w:sz="0" w:space="0" w:color="auto"/>
      </w:divBdr>
    </w:div>
    <w:div w:id="1210799802">
      <w:bodyDiv w:val="1"/>
      <w:marLeft w:val="0"/>
      <w:marRight w:val="0"/>
      <w:marTop w:val="0"/>
      <w:marBottom w:val="0"/>
      <w:divBdr>
        <w:top w:val="none" w:sz="0" w:space="0" w:color="auto"/>
        <w:left w:val="none" w:sz="0" w:space="0" w:color="auto"/>
        <w:bottom w:val="none" w:sz="0" w:space="0" w:color="auto"/>
        <w:right w:val="none" w:sz="0" w:space="0" w:color="auto"/>
      </w:divBdr>
    </w:div>
    <w:div w:id="1211065370">
      <w:bodyDiv w:val="1"/>
      <w:marLeft w:val="0"/>
      <w:marRight w:val="0"/>
      <w:marTop w:val="0"/>
      <w:marBottom w:val="0"/>
      <w:divBdr>
        <w:top w:val="none" w:sz="0" w:space="0" w:color="auto"/>
        <w:left w:val="none" w:sz="0" w:space="0" w:color="auto"/>
        <w:bottom w:val="none" w:sz="0" w:space="0" w:color="auto"/>
        <w:right w:val="none" w:sz="0" w:space="0" w:color="auto"/>
      </w:divBdr>
    </w:div>
    <w:div w:id="1211108089">
      <w:bodyDiv w:val="1"/>
      <w:marLeft w:val="0"/>
      <w:marRight w:val="0"/>
      <w:marTop w:val="0"/>
      <w:marBottom w:val="0"/>
      <w:divBdr>
        <w:top w:val="none" w:sz="0" w:space="0" w:color="auto"/>
        <w:left w:val="none" w:sz="0" w:space="0" w:color="auto"/>
        <w:bottom w:val="none" w:sz="0" w:space="0" w:color="auto"/>
        <w:right w:val="none" w:sz="0" w:space="0" w:color="auto"/>
      </w:divBdr>
    </w:div>
    <w:div w:id="1211108099">
      <w:bodyDiv w:val="1"/>
      <w:marLeft w:val="0"/>
      <w:marRight w:val="0"/>
      <w:marTop w:val="0"/>
      <w:marBottom w:val="0"/>
      <w:divBdr>
        <w:top w:val="none" w:sz="0" w:space="0" w:color="auto"/>
        <w:left w:val="none" w:sz="0" w:space="0" w:color="auto"/>
        <w:bottom w:val="none" w:sz="0" w:space="0" w:color="auto"/>
        <w:right w:val="none" w:sz="0" w:space="0" w:color="auto"/>
      </w:divBdr>
    </w:div>
    <w:div w:id="1211183232">
      <w:bodyDiv w:val="1"/>
      <w:marLeft w:val="0"/>
      <w:marRight w:val="0"/>
      <w:marTop w:val="0"/>
      <w:marBottom w:val="0"/>
      <w:divBdr>
        <w:top w:val="none" w:sz="0" w:space="0" w:color="auto"/>
        <w:left w:val="none" w:sz="0" w:space="0" w:color="auto"/>
        <w:bottom w:val="none" w:sz="0" w:space="0" w:color="auto"/>
        <w:right w:val="none" w:sz="0" w:space="0" w:color="auto"/>
      </w:divBdr>
    </w:div>
    <w:div w:id="1211186707">
      <w:bodyDiv w:val="1"/>
      <w:marLeft w:val="0"/>
      <w:marRight w:val="0"/>
      <w:marTop w:val="0"/>
      <w:marBottom w:val="0"/>
      <w:divBdr>
        <w:top w:val="none" w:sz="0" w:space="0" w:color="auto"/>
        <w:left w:val="none" w:sz="0" w:space="0" w:color="auto"/>
        <w:bottom w:val="none" w:sz="0" w:space="0" w:color="auto"/>
        <w:right w:val="none" w:sz="0" w:space="0" w:color="auto"/>
      </w:divBdr>
    </w:div>
    <w:div w:id="1211189247">
      <w:bodyDiv w:val="1"/>
      <w:marLeft w:val="0"/>
      <w:marRight w:val="0"/>
      <w:marTop w:val="0"/>
      <w:marBottom w:val="0"/>
      <w:divBdr>
        <w:top w:val="none" w:sz="0" w:space="0" w:color="auto"/>
        <w:left w:val="none" w:sz="0" w:space="0" w:color="auto"/>
        <w:bottom w:val="none" w:sz="0" w:space="0" w:color="auto"/>
        <w:right w:val="none" w:sz="0" w:space="0" w:color="auto"/>
      </w:divBdr>
    </w:div>
    <w:div w:id="1211452595">
      <w:bodyDiv w:val="1"/>
      <w:marLeft w:val="0"/>
      <w:marRight w:val="0"/>
      <w:marTop w:val="0"/>
      <w:marBottom w:val="0"/>
      <w:divBdr>
        <w:top w:val="none" w:sz="0" w:space="0" w:color="auto"/>
        <w:left w:val="none" w:sz="0" w:space="0" w:color="auto"/>
        <w:bottom w:val="none" w:sz="0" w:space="0" w:color="auto"/>
        <w:right w:val="none" w:sz="0" w:space="0" w:color="auto"/>
      </w:divBdr>
    </w:div>
    <w:div w:id="1211460673">
      <w:bodyDiv w:val="1"/>
      <w:marLeft w:val="0"/>
      <w:marRight w:val="0"/>
      <w:marTop w:val="0"/>
      <w:marBottom w:val="0"/>
      <w:divBdr>
        <w:top w:val="none" w:sz="0" w:space="0" w:color="auto"/>
        <w:left w:val="none" w:sz="0" w:space="0" w:color="auto"/>
        <w:bottom w:val="none" w:sz="0" w:space="0" w:color="auto"/>
        <w:right w:val="none" w:sz="0" w:space="0" w:color="auto"/>
      </w:divBdr>
    </w:div>
    <w:div w:id="1211571628">
      <w:bodyDiv w:val="1"/>
      <w:marLeft w:val="0"/>
      <w:marRight w:val="0"/>
      <w:marTop w:val="0"/>
      <w:marBottom w:val="0"/>
      <w:divBdr>
        <w:top w:val="none" w:sz="0" w:space="0" w:color="auto"/>
        <w:left w:val="none" w:sz="0" w:space="0" w:color="auto"/>
        <w:bottom w:val="none" w:sz="0" w:space="0" w:color="auto"/>
        <w:right w:val="none" w:sz="0" w:space="0" w:color="auto"/>
      </w:divBdr>
    </w:div>
    <w:div w:id="1211651932">
      <w:bodyDiv w:val="1"/>
      <w:marLeft w:val="0"/>
      <w:marRight w:val="0"/>
      <w:marTop w:val="0"/>
      <w:marBottom w:val="0"/>
      <w:divBdr>
        <w:top w:val="none" w:sz="0" w:space="0" w:color="auto"/>
        <w:left w:val="none" w:sz="0" w:space="0" w:color="auto"/>
        <w:bottom w:val="none" w:sz="0" w:space="0" w:color="auto"/>
        <w:right w:val="none" w:sz="0" w:space="0" w:color="auto"/>
      </w:divBdr>
    </w:div>
    <w:div w:id="1211844910">
      <w:bodyDiv w:val="1"/>
      <w:marLeft w:val="0"/>
      <w:marRight w:val="0"/>
      <w:marTop w:val="0"/>
      <w:marBottom w:val="0"/>
      <w:divBdr>
        <w:top w:val="none" w:sz="0" w:space="0" w:color="auto"/>
        <w:left w:val="none" w:sz="0" w:space="0" w:color="auto"/>
        <w:bottom w:val="none" w:sz="0" w:space="0" w:color="auto"/>
        <w:right w:val="none" w:sz="0" w:space="0" w:color="auto"/>
      </w:divBdr>
    </w:div>
    <w:div w:id="1211844937">
      <w:bodyDiv w:val="1"/>
      <w:marLeft w:val="0"/>
      <w:marRight w:val="0"/>
      <w:marTop w:val="0"/>
      <w:marBottom w:val="0"/>
      <w:divBdr>
        <w:top w:val="none" w:sz="0" w:space="0" w:color="auto"/>
        <w:left w:val="none" w:sz="0" w:space="0" w:color="auto"/>
        <w:bottom w:val="none" w:sz="0" w:space="0" w:color="auto"/>
        <w:right w:val="none" w:sz="0" w:space="0" w:color="auto"/>
      </w:divBdr>
    </w:div>
    <w:div w:id="1211922308">
      <w:bodyDiv w:val="1"/>
      <w:marLeft w:val="0"/>
      <w:marRight w:val="0"/>
      <w:marTop w:val="0"/>
      <w:marBottom w:val="0"/>
      <w:divBdr>
        <w:top w:val="none" w:sz="0" w:space="0" w:color="auto"/>
        <w:left w:val="none" w:sz="0" w:space="0" w:color="auto"/>
        <w:bottom w:val="none" w:sz="0" w:space="0" w:color="auto"/>
        <w:right w:val="none" w:sz="0" w:space="0" w:color="auto"/>
      </w:divBdr>
    </w:div>
    <w:div w:id="1211922418">
      <w:bodyDiv w:val="1"/>
      <w:marLeft w:val="0"/>
      <w:marRight w:val="0"/>
      <w:marTop w:val="0"/>
      <w:marBottom w:val="0"/>
      <w:divBdr>
        <w:top w:val="none" w:sz="0" w:space="0" w:color="auto"/>
        <w:left w:val="none" w:sz="0" w:space="0" w:color="auto"/>
        <w:bottom w:val="none" w:sz="0" w:space="0" w:color="auto"/>
        <w:right w:val="none" w:sz="0" w:space="0" w:color="auto"/>
      </w:divBdr>
    </w:div>
    <w:div w:id="1211922858">
      <w:bodyDiv w:val="1"/>
      <w:marLeft w:val="0"/>
      <w:marRight w:val="0"/>
      <w:marTop w:val="0"/>
      <w:marBottom w:val="0"/>
      <w:divBdr>
        <w:top w:val="none" w:sz="0" w:space="0" w:color="auto"/>
        <w:left w:val="none" w:sz="0" w:space="0" w:color="auto"/>
        <w:bottom w:val="none" w:sz="0" w:space="0" w:color="auto"/>
        <w:right w:val="none" w:sz="0" w:space="0" w:color="auto"/>
      </w:divBdr>
    </w:div>
    <w:div w:id="1212301670">
      <w:bodyDiv w:val="1"/>
      <w:marLeft w:val="0"/>
      <w:marRight w:val="0"/>
      <w:marTop w:val="0"/>
      <w:marBottom w:val="0"/>
      <w:divBdr>
        <w:top w:val="none" w:sz="0" w:space="0" w:color="auto"/>
        <w:left w:val="none" w:sz="0" w:space="0" w:color="auto"/>
        <w:bottom w:val="none" w:sz="0" w:space="0" w:color="auto"/>
        <w:right w:val="none" w:sz="0" w:space="0" w:color="auto"/>
      </w:divBdr>
    </w:div>
    <w:div w:id="1212380741">
      <w:bodyDiv w:val="1"/>
      <w:marLeft w:val="0"/>
      <w:marRight w:val="0"/>
      <w:marTop w:val="0"/>
      <w:marBottom w:val="0"/>
      <w:divBdr>
        <w:top w:val="none" w:sz="0" w:space="0" w:color="auto"/>
        <w:left w:val="none" w:sz="0" w:space="0" w:color="auto"/>
        <w:bottom w:val="none" w:sz="0" w:space="0" w:color="auto"/>
        <w:right w:val="none" w:sz="0" w:space="0" w:color="auto"/>
      </w:divBdr>
    </w:div>
    <w:div w:id="1212503554">
      <w:bodyDiv w:val="1"/>
      <w:marLeft w:val="0"/>
      <w:marRight w:val="0"/>
      <w:marTop w:val="0"/>
      <w:marBottom w:val="0"/>
      <w:divBdr>
        <w:top w:val="none" w:sz="0" w:space="0" w:color="auto"/>
        <w:left w:val="none" w:sz="0" w:space="0" w:color="auto"/>
        <w:bottom w:val="none" w:sz="0" w:space="0" w:color="auto"/>
        <w:right w:val="none" w:sz="0" w:space="0" w:color="auto"/>
      </w:divBdr>
    </w:div>
    <w:div w:id="1212694919">
      <w:bodyDiv w:val="1"/>
      <w:marLeft w:val="0"/>
      <w:marRight w:val="0"/>
      <w:marTop w:val="0"/>
      <w:marBottom w:val="0"/>
      <w:divBdr>
        <w:top w:val="none" w:sz="0" w:space="0" w:color="auto"/>
        <w:left w:val="none" w:sz="0" w:space="0" w:color="auto"/>
        <w:bottom w:val="none" w:sz="0" w:space="0" w:color="auto"/>
        <w:right w:val="none" w:sz="0" w:space="0" w:color="auto"/>
      </w:divBdr>
    </w:div>
    <w:div w:id="1212763858">
      <w:bodyDiv w:val="1"/>
      <w:marLeft w:val="0"/>
      <w:marRight w:val="0"/>
      <w:marTop w:val="0"/>
      <w:marBottom w:val="0"/>
      <w:divBdr>
        <w:top w:val="none" w:sz="0" w:space="0" w:color="auto"/>
        <w:left w:val="none" w:sz="0" w:space="0" w:color="auto"/>
        <w:bottom w:val="none" w:sz="0" w:space="0" w:color="auto"/>
        <w:right w:val="none" w:sz="0" w:space="0" w:color="auto"/>
      </w:divBdr>
    </w:div>
    <w:div w:id="1212884297">
      <w:bodyDiv w:val="1"/>
      <w:marLeft w:val="0"/>
      <w:marRight w:val="0"/>
      <w:marTop w:val="0"/>
      <w:marBottom w:val="0"/>
      <w:divBdr>
        <w:top w:val="none" w:sz="0" w:space="0" w:color="auto"/>
        <w:left w:val="none" w:sz="0" w:space="0" w:color="auto"/>
        <w:bottom w:val="none" w:sz="0" w:space="0" w:color="auto"/>
        <w:right w:val="none" w:sz="0" w:space="0" w:color="auto"/>
      </w:divBdr>
    </w:div>
    <w:div w:id="1212886845">
      <w:bodyDiv w:val="1"/>
      <w:marLeft w:val="0"/>
      <w:marRight w:val="0"/>
      <w:marTop w:val="0"/>
      <w:marBottom w:val="0"/>
      <w:divBdr>
        <w:top w:val="none" w:sz="0" w:space="0" w:color="auto"/>
        <w:left w:val="none" w:sz="0" w:space="0" w:color="auto"/>
        <w:bottom w:val="none" w:sz="0" w:space="0" w:color="auto"/>
        <w:right w:val="none" w:sz="0" w:space="0" w:color="auto"/>
      </w:divBdr>
    </w:div>
    <w:div w:id="1213228119">
      <w:bodyDiv w:val="1"/>
      <w:marLeft w:val="0"/>
      <w:marRight w:val="0"/>
      <w:marTop w:val="0"/>
      <w:marBottom w:val="0"/>
      <w:divBdr>
        <w:top w:val="none" w:sz="0" w:space="0" w:color="auto"/>
        <w:left w:val="none" w:sz="0" w:space="0" w:color="auto"/>
        <w:bottom w:val="none" w:sz="0" w:space="0" w:color="auto"/>
        <w:right w:val="none" w:sz="0" w:space="0" w:color="auto"/>
      </w:divBdr>
    </w:div>
    <w:div w:id="1213300411">
      <w:bodyDiv w:val="1"/>
      <w:marLeft w:val="0"/>
      <w:marRight w:val="0"/>
      <w:marTop w:val="0"/>
      <w:marBottom w:val="0"/>
      <w:divBdr>
        <w:top w:val="none" w:sz="0" w:space="0" w:color="auto"/>
        <w:left w:val="none" w:sz="0" w:space="0" w:color="auto"/>
        <w:bottom w:val="none" w:sz="0" w:space="0" w:color="auto"/>
        <w:right w:val="none" w:sz="0" w:space="0" w:color="auto"/>
      </w:divBdr>
    </w:div>
    <w:div w:id="1213351040">
      <w:bodyDiv w:val="1"/>
      <w:marLeft w:val="0"/>
      <w:marRight w:val="0"/>
      <w:marTop w:val="0"/>
      <w:marBottom w:val="0"/>
      <w:divBdr>
        <w:top w:val="none" w:sz="0" w:space="0" w:color="auto"/>
        <w:left w:val="none" w:sz="0" w:space="0" w:color="auto"/>
        <w:bottom w:val="none" w:sz="0" w:space="0" w:color="auto"/>
        <w:right w:val="none" w:sz="0" w:space="0" w:color="auto"/>
      </w:divBdr>
    </w:div>
    <w:div w:id="1213494497">
      <w:bodyDiv w:val="1"/>
      <w:marLeft w:val="0"/>
      <w:marRight w:val="0"/>
      <w:marTop w:val="0"/>
      <w:marBottom w:val="0"/>
      <w:divBdr>
        <w:top w:val="none" w:sz="0" w:space="0" w:color="auto"/>
        <w:left w:val="none" w:sz="0" w:space="0" w:color="auto"/>
        <w:bottom w:val="none" w:sz="0" w:space="0" w:color="auto"/>
        <w:right w:val="none" w:sz="0" w:space="0" w:color="auto"/>
      </w:divBdr>
    </w:div>
    <w:div w:id="1213539773">
      <w:bodyDiv w:val="1"/>
      <w:marLeft w:val="0"/>
      <w:marRight w:val="0"/>
      <w:marTop w:val="0"/>
      <w:marBottom w:val="0"/>
      <w:divBdr>
        <w:top w:val="none" w:sz="0" w:space="0" w:color="auto"/>
        <w:left w:val="none" w:sz="0" w:space="0" w:color="auto"/>
        <w:bottom w:val="none" w:sz="0" w:space="0" w:color="auto"/>
        <w:right w:val="none" w:sz="0" w:space="0" w:color="auto"/>
      </w:divBdr>
    </w:div>
    <w:div w:id="1213611997">
      <w:bodyDiv w:val="1"/>
      <w:marLeft w:val="0"/>
      <w:marRight w:val="0"/>
      <w:marTop w:val="0"/>
      <w:marBottom w:val="0"/>
      <w:divBdr>
        <w:top w:val="none" w:sz="0" w:space="0" w:color="auto"/>
        <w:left w:val="none" w:sz="0" w:space="0" w:color="auto"/>
        <w:bottom w:val="none" w:sz="0" w:space="0" w:color="auto"/>
        <w:right w:val="none" w:sz="0" w:space="0" w:color="auto"/>
      </w:divBdr>
    </w:div>
    <w:div w:id="1213613160">
      <w:bodyDiv w:val="1"/>
      <w:marLeft w:val="0"/>
      <w:marRight w:val="0"/>
      <w:marTop w:val="0"/>
      <w:marBottom w:val="0"/>
      <w:divBdr>
        <w:top w:val="none" w:sz="0" w:space="0" w:color="auto"/>
        <w:left w:val="none" w:sz="0" w:space="0" w:color="auto"/>
        <w:bottom w:val="none" w:sz="0" w:space="0" w:color="auto"/>
        <w:right w:val="none" w:sz="0" w:space="0" w:color="auto"/>
      </w:divBdr>
    </w:div>
    <w:div w:id="1213730902">
      <w:bodyDiv w:val="1"/>
      <w:marLeft w:val="0"/>
      <w:marRight w:val="0"/>
      <w:marTop w:val="0"/>
      <w:marBottom w:val="0"/>
      <w:divBdr>
        <w:top w:val="none" w:sz="0" w:space="0" w:color="auto"/>
        <w:left w:val="none" w:sz="0" w:space="0" w:color="auto"/>
        <w:bottom w:val="none" w:sz="0" w:space="0" w:color="auto"/>
        <w:right w:val="none" w:sz="0" w:space="0" w:color="auto"/>
      </w:divBdr>
    </w:div>
    <w:div w:id="1213734875">
      <w:bodyDiv w:val="1"/>
      <w:marLeft w:val="0"/>
      <w:marRight w:val="0"/>
      <w:marTop w:val="0"/>
      <w:marBottom w:val="0"/>
      <w:divBdr>
        <w:top w:val="none" w:sz="0" w:space="0" w:color="auto"/>
        <w:left w:val="none" w:sz="0" w:space="0" w:color="auto"/>
        <w:bottom w:val="none" w:sz="0" w:space="0" w:color="auto"/>
        <w:right w:val="none" w:sz="0" w:space="0" w:color="auto"/>
      </w:divBdr>
    </w:div>
    <w:div w:id="1213882388">
      <w:bodyDiv w:val="1"/>
      <w:marLeft w:val="0"/>
      <w:marRight w:val="0"/>
      <w:marTop w:val="0"/>
      <w:marBottom w:val="0"/>
      <w:divBdr>
        <w:top w:val="none" w:sz="0" w:space="0" w:color="auto"/>
        <w:left w:val="none" w:sz="0" w:space="0" w:color="auto"/>
        <w:bottom w:val="none" w:sz="0" w:space="0" w:color="auto"/>
        <w:right w:val="none" w:sz="0" w:space="0" w:color="auto"/>
      </w:divBdr>
    </w:div>
    <w:div w:id="1214082140">
      <w:bodyDiv w:val="1"/>
      <w:marLeft w:val="0"/>
      <w:marRight w:val="0"/>
      <w:marTop w:val="0"/>
      <w:marBottom w:val="0"/>
      <w:divBdr>
        <w:top w:val="none" w:sz="0" w:space="0" w:color="auto"/>
        <w:left w:val="none" w:sz="0" w:space="0" w:color="auto"/>
        <w:bottom w:val="none" w:sz="0" w:space="0" w:color="auto"/>
        <w:right w:val="none" w:sz="0" w:space="0" w:color="auto"/>
      </w:divBdr>
    </w:div>
    <w:div w:id="1214124544">
      <w:bodyDiv w:val="1"/>
      <w:marLeft w:val="0"/>
      <w:marRight w:val="0"/>
      <w:marTop w:val="0"/>
      <w:marBottom w:val="0"/>
      <w:divBdr>
        <w:top w:val="none" w:sz="0" w:space="0" w:color="auto"/>
        <w:left w:val="none" w:sz="0" w:space="0" w:color="auto"/>
        <w:bottom w:val="none" w:sz="0" w:space="0" w:color="auto"/>
        <w:right w:val="none" w:sz="0" w:space="0" w:color="auto"/>
      </w:divBdr>
    </w:div>
    <w:div w:id="1214151426">
      <w:bodyDiv w:val="1"/>
      <w:marLeft w:val="0"/>
      <w:marRight w:val="0"/>
      <w:marTop w:val="0"/>
      <w:marBottom w:val="0"/>
      <w:divBdr>
        <w:top w:val="none" w:sz="0" w:space="0" w:color="auto"/>
        <w:left w:val="none" w:sz="0" w:space="0" w:color="auto"/>
        <w:bottom w:val="none" w:sz="0" w:space="0" w:color="auto"/>
        <w:right w:val="none" w:sz="0" w:space="0" w:color="auto"/>
      </w:divBdr>
    </w:div>
    <w:div w:id="1214193963">
      <w:bodyDiv w:val="1"/>
      <w:marLeft w:val="0"/>
      <w:marRight w:val="0"/>
      <w:marTop w:val="0"/>
      <w:marBottom w:val="0"/>
      <w:divBdr>
        <w:top w:val="none" w:sz="0" w:space="0" w:color="auto"/>
        <w:left w:val="none" w:sz="0" w:space="0" w:color="auto"/>
        <w:bottom w:val="none" w:sz="0" w:space="0" w:color="auto"/>
        <w:right w:val="none" w:sz="0" w:space="0" w:color="auto"/>
      </w:divBdr>
    </w:div>
    <w:div w:id="1214343801">
      <w:bodyDiv w:val="1"/>
      <w:marLeft w:val="0"/>
      <w:marRight w:val="0"/>
      <w:marTop w:val="0"/>
      <w:marBottom w:val="0"/>
      <w:divBdr>
        <w:top w:val="none" w:sz="0" w:space="0" w:color="auto"/>
        <w:left w:val="none" w:sz="0" w:space="0" w:color="auto"/>
        <w:bottom w:val="none" w:sz="0" w:space="0" w:color="auto"/>
        <w:right w:val="none" w:sz="0" w:space="0" w:color="auto"/>
      </w:divBdr>
    </w:div>
    <w:div w:id="1214466216">
      <w:bodyDiv w:val="1"/>
      <w:marLeft w:val="0"/>
      <w:marRight w:val="0"/>
      <w:marTop w:val="0"/>
      <w:marBottom w:val="0"/>
      <w:divBdr>
        <w:top w:val="none" w:sz="0" w:space="0" w:color="auto"/>
        <w:left w:val="none" w:sz="0" w:space="0" w:color="auto"/>
        <w:bottom w:val="none" w:sz="0" w:space="0" w:color="auto"/>
        <w:right w:val="none" w:sz="0" w:space="0" w:color="auto"/>
      </w:divBdr>
    </w:div>
    <w:div w:id="1214538147">
      <w:bodyDiv w:val="1"/>
      <w:marLeft w:val="0"/>
      <w:marRight w:val="0"/>
      <w:marTop w:val="0"/>
      <w:marBottom w:val="0"/>
      <w:divBdr>
        <w:top w:val="none" w:sz="0" w:space="0" w:color="auto"/>
        <w:left w:val="none" w:sz="0" w:space="0" w:color="auto"/>
        <w:bottom w:val="none" w:sz="0" w:space="0" w:color="auto"/>
        <w:right w:val="none" w:sz="0" w:space="0" w:color="auto"/>
      </w:divBdr>
    </w:div>
    <w:div w:id="1214538251">
      <w:bodyDiv w:val="1"/>
      <w:marLeft w:val="0"/>
      <w:marRight w:val="0"/>
      <w:marTop w:val="0"/>
      <w:marBottom w:val="0"/>
      <w:divBdr>
        <w:top w:val="none" w:sz="0" w:space="0" w:color="auto"/>
        <w:left w:val="none" w:sz="0" w:space="0" w:color="auto"/>
        <w:bottom w:val="none" w:sz="0" w:space="0" w:color="auto"/>
        <w:right w:val="none" w:sz="0" w:space="0" w:color="auto"/>
      </w:divBdr>
    </w:div>
    <w:div w:id="1214583347">
      <w:bodyDiv w:val="1"/>
      <w:marLeft w:val="0"/>
      <w:marRight w:val="0"/>
      <w:marTop w:val="0"/>
      <w:marBottom w:val="0"/>
      <w:divBdr>
        <w:top w:val="none" w:sz="0" w:space="0" w:color="auto"/>
        <w:left w:val="none" w:sz="0" w:space="0" w:color="auto"/>
        <w:bottom w:val="none" w:sz="0" w:space="0" w:color="auto"/>
        <w:right w:val="none" w:sz="0" w:space="0" w:color="auto"/>
      </w:divBdr>
    </w:div>
    <w:div w:id="1214655751">
      <w:bodyDiv w:val="1"/>
      <w:marLeft w:val="0"/>
      <w:marRight w:val="0"/>
      <w:marTop w:val="0"/>
      <w:marBottom w:val="0"/>
      <w:divBdr>
        <w:top w:val="none" w:sz="0" w:space="0" w:color="auto"/>
        <w:left w:val="none" w:sz="0" w:space="0" w:color="auto"/>
        <w:bottom w:val="none" w:sz="0" w:space="0" w:color="auto"/>
        <w:right w:val="none" w:sz="0" w:space="0" w:color="auto"/>
      </w:divBdr>
    </w:div>
    <w:div w:id="1214655835">
      <w:bodyDiv w:val="1"/>
      <w:marLeft w:val="0"/>
      <w:marRight w:val="0"/>
      <w:marTop w:val="0"/>
      <w:marBottom w:val="0"/>
      <w:divBdr>
        <w:top w:val="none" w:sz="0" w:space="0" w:color="auto"/>
        <w:left w:val="none" w:sz="0" w:space="0" w:color="auto"/>
        <w:bottom w:val="none" w:sz="0" w:space="0" w:color="auto"/>
        <w:right w:val="none" w:sz="0" w:space="0" w:color="auto"/>
      </w:divBdr>
    </w:div>
    <w:div w:id="1214656510">
      <w:bodyDiv w:val="1"/>
      <w:marLeft w:val="0"/>
      <w:marRight w:val="0"/>
      <w:marTop w:val="0"/>
      <w:marBottom w:val="0"/>
      <w:divBdr>
        <w:top w:val="none" w:sz="0" w:space="0" w:color="auto"/>
        <w:left w:val="none" w:sz="0" w:space="0" w:color="auto"/>
        <w:bottom w:val="none" w:sz="0" w:space="0" w:color="auto"/>
        <w:right w:val="none" w:sz="0" w:space="0" w:color="auto"/>
      </w:divBdr>
    </w:div>
    <w:div w:id="1214732714">
      <w:bodyDiv w:val="1"/>
      <w:marLeft w:val="0"/>
      <w:marRight w:val="0"/>
      <w:marTop w:val="0"/>
      <w:marBottom w:val="0"/>
      <w:divBdr>
        <w:top w:val="none" w:sz="0" w:space="0" w:color="auto"/>
        <w:left w:val="none" w:sz="0" w:space="0" w:color="auto"/>
        <w:bottom w:val="none" w:sz="0" w:space="0" w:color="auto"/>
        <w:right w:val="none" w:sz="0" w:space="0" w:color="auto"/>
      </w:divBdr>
    </w:div>
    <w:div w:id="1214853414">
      <w:bodyDiv w:val="1"/>
      <w:marLeft w:val="0"/>
      <w:marRight w:val="0"/>
      <w:marTop w:val="0"/>
      <w:marBottom w:val="0"/>
      <w:divBdr>
        <w:top w:val="none" w:sz="0" w:space="0" w:color="auto"/>
        <w:left w:val="none" w:sz="0" w:space="0" w:color="auto"/>
        <w:bottom w:val="none" w:sz="0" w:space="0" w:color="auto"/>
        <w:right w:val="none" w:sz="0" w:space="0" w:color="auto"/>
      </w:divBdr>
    </w:div>
    <w:div w:id="1215048500">
      <w:bodyDiv w:val="1"/>
      <w:marLeft w:val="0"/>
      <w:marRight w:val="0"/>
      <w:marTop w:val="0"/>
      <w:marBottom w:val="0"/>
      <w:divBdr>
        <w:top w:val="none" w:sz="0" w:space="0" w:color="auto"/>
        <w:left w:val="none" w:sz="0" w:space="0" w:color="auto"/>
        <w:bottom w:val="none" w:sz="0" w:space="0" w:color="auto"/>
        <w:right w:val="none" w:sz="0" w:space="0" w:color="auto"/>
      </w:divBdr>
    </w:div>
    <w:div w:id="1215116157">
      <w:bodyDiv w:val="1"/>
      <w:marLeft w:val="0"/>
      <w:marRight w:val="0"/>
      <w:marTop w:val="0"/>
      <w:marBottom w:val="0"/>
      <w:divBdr>
        <w:top w:val="none" w:sz="0" w:space="0" w:color="auto"/>
        <w:left w:val="none" w:sz="0" w:space="0" w:color="auto"/>
        <w:bottom w:val="none" w:sz="0" w:space="0" w:color="auto"/>
        <w:right w:val="none" w:sz="0" w:space="0" w:color="auto"/>
      </w:divBdr>
    </w:div>
    <w:div w:id="1215120356">
      <w:bodyDiv w:val="1"/>
      <w:marLeft w:val="0"/>
      <w:marRight w:val="0"/>
      <w:marTop w:val="0"/>
      <w:marBottom w:val="0"/>
      <w:divBdr>
        <w:top w:val="none" w:sz="0" w:space="0" w:color="auto"/>
        <w:left w:val="none" w:sz="0" w:space="0" w:color="auto"/>
        <w:bottom w:val="none" w:sz="0" w:space="0" w:color="auto"/>
        <w:right w:val="none" w:sz="0" w:space="0" w:color="auto"/>
      </w:divBdr>
    </w:div>
    <w:div w:id="1215237876">
      <w:bodyDiv w:val="1"/>
      <w:marLeft w:val="0"/>
      <w:marRight w:val="0"/>
      <w:marTop w:val="0"/>
      <w:marBottom w:val="0"/>
      <w:divBdr>
        <w:top w:val="none" w:sz="0" w:space="0" w:color="auto"/>
        <w:left w:val="none" w:sz="0" w:space="0" w:color="auto"/>
        <w:bottom w:val="none" w:sz="0" w:space="0" w:color="auto"/>
        <w:right w:val="none" w:sz="0" w:space="0" w:color="auto"/>
      </w:divBdr>
    </w:div>
    <w:div w:id="1215461251">
      <w:bodyDiv w:val="1"/>
      <w:marLeft w:val="0"/>
      <w:marRight w:val="0"/>
      <w:marTop w:val="0"/>
      <w:marBottom w:val="0"/>
      <w:divBdr>
        <w:top w:val="none" w:sz="0" w:space="0" w:color="auto"/>
        <w:left w:val="none" w:sz="0" w:space="0" w:color="auto"/>
        <w:bottom w:val="none" w:sz="0" w:space="0" w:color="auto"/>
        <w:right w:val="none" w:sz="0" w:space="0" w:color="auto"/>
      </w:divBdr>
    </w:div>
    <w:div w:id="1215511016">
      <w:bodyDiv w:val="1"/>
      <w:marLeft w:val="0"/>
      <w:marRight w:val="0"/>
      <w:marTop w:val="0"/>
      <w:marBottom w:val="0"/>
      <w:divBdr>
        <w:top w:val="none" w:sz="0" w:space="0" w:color="auto"/>
        <w:left w:val="none" w:sz="0" w:space="0" w:color="auto"/>
        <w:bottom w:val="none" w:sz="0" w:space="0" w:color="auto"/>
        <w:right w:val="none" w:sz="0" w:space="0" w:color="auto"/>
      </w:divBdr>
    </w:div>
    <w:div w:id="1215657125">
      <w:bodyDiv w:val="1"/>
      <w:marLeft w:val="0"/>
      <w:marRight w:val="0"/>
      <w:marTop w:val="0"/>
      <w:marBottom w:val="0"/>
      <w:divBdr>
        <w:top w:val="none" w:sz="0" w:space="0" w:color="auto"/>
        <w:left w:val="none" w:sz="0" w:space="0" w:color="auto"/>
        <w:bottom w:val="none" w:sz="0" w:space="0" w:color="auto"/>
        <w:right w:val="none" w:sz="0" w:space="0" w:color="auto"/>
      </w:divBdr>
    </w:div>
    <w:div w:id="1215696151">
      <w:bodyDiv w:val="1"/>
      <w:marLeft w:val="0"/>
      <w:marRight w:val="0"/>
      <w:marTop w:val="0"/>
      <w:marBottom w:val="0"/>
      <w:divBdr>
        <w:top w:val="none" w:sz="0" w:space="0" w:color="auto"/>
        <w:left w:val="none" w:sz="0" w:space="0" w:color="auto"/>
        <w:bottom w:val="none" w:sz="0" w:space="0" w:color="auto"/>
        <w:right w:val="none" w:sz="0" w:space="0" w:color="auto"/>
      </w:divBdr>
    </w:div>
    <w:div w:id="1216046771">
      <w:bodyDiv w:val="1"/>
      <w:marLeft w:val="0"/>
      <w:marRight w:val="0"/>
      <w:marTop w:val="0"/>
      <w:marBottom w:val="0"/>
      <w:divBdr>
        <w:top w:val="none" w:sz="0" w:space="0" w:color="auto"/>
        <w:left w:val="none" w:sz="0" w:space="0" w:color="auto"/>
        <w:bottom w:val="none" w:sz="0" w:space="0" w:color="auto"/>
        <w:right w:val="none" w:sz="0" w:space="0" w:color="auto"/>
      </w:divBdr>
    </w:div>
    <w:div w:id="1216235490">
      <w:bodyDiv w:val="1"/>
      <w:marLeft w:val="0"/>
      <w:marRight w:val="0"/>
      <w:marTop w:val="0"/>
      <w:marBottom w:val="0"/>
      <w:divBdr>
        <w:top w:val="none" w:sz="0" w:space="0" w:color="auto"/>
        <w:left w:val="none" w:sz="0" w:space="0" w:color="auto"/>
        <w:bottom w:val="none" w:sz="0" w:space="0" w:color="auto"/>
        <w:right w:val="none" w:sz="0" w:space="0" w:color="auto"/>
      </w:divBdr>
    </w:div>
    <w:div w:id="1216354954">
      <w:bodyDiv w:val="1"/>
      <w:marLeft w:val="0"/>
      <w:marRight w:val="0"/>
      <w:marTop w:val="0"/>
      <w:marBottom w:val="0"/>
      <w:divBdr>
        <w:top w:val="none" w:sz="0" w:space="0" w:color="auto"/>
        <w:left w:val="none" w:sz="0" w:space="0" w:color="auto"/>
        <w:bottom w:val="none" w:sz="0" w:space="0" w:color="auto"/>
        <w:right w:val="none" w:sz="0" w:space="0" w:color="auto"/>
      </w:divBdr>
    </w:div>
    <w:div w:id="1216695376">
      <w:bodyDiv w:val="1"/>
      <w:marLeft w:val="0"/>
      <w:marRight w:val="0"/>
      <w:marTop w:val="0"/>
      <w:marBottom w:val="0"/>
      <w:divBdr>
        <w:top w:val="none" w:sz="0" w:space="0" w:color="auto"/>
        <w:left w:val="none" w:sz="0" w:space="0" w:color="auto"/>
        <w:bottom w:val="none" w:sz="0" w:space="0" w:color="auto"/>
        <w:right w:val="none" w:sz="0" w:space="0" w:color="auto"/>
      </w:divBdr>
    </w:div>
    <w:div w:id="1217005349">
      <w:bodyDiv w:val="1"/>
      <w:marLeft w:val="0"/>
      <w:marRight w:val="0"/>
      <w:marTop w:val="0"/>
      <w:marBottom w:val="0"/>
      <w:divBdr>
        <w:top w:val="none" w:sz="0" w:space="0" w:color="auto"/>
        <w:left w:val="none" w:sz="0" w:space="0" w:color="auto"/>
        <w:bottom w:val="none" w:sz="0" w:space="0" w:color="auto"/>
        <w:right w:val="none" w:sz="0" w:space="0" w:color="auto"/>
      </w:divBdr>
    </w:div>
    <w:div w:id="1217005784">
      <w:bodyDiv w:val="1"/>
      <w:marLeft w:val="0"/>
      <w:marRight w:val="0"/>
      <w:marTop w:val="0"/>
      <w:marBottom w:val="0"/>
      <w:divBdr>
        <w:top w:val="none" w:sz="0" w:space="0" w:color="auto"/>
        <w:left w:val="none" w:sz="0" w:space="0" w:color="auto"/>
        <w:bottom w:val="none" w:sz="0" w:space="0" w:color="auto"/>
        <w:right w:val="none" w:sz="0" w:space="0" w:color="auto"/>
      </w:divBdr>
    </w:div>
    <w:div w:id="1217007506">
      <w:bodyDiv w:val="1"/>
      <w:marLeft w:val="0"/>
      <w:marRight w:val="0"/>
      <w:marTop w:val="0"/>
      <w:marBottom w:val="0"/>
      <w:divBdr>
        <w:top w:val="none" w:sz="0" w:space="0" w:color="auto"/>
        <w:left w:val="none" w:sz="0" w:space="0" w:color="auto"/>
        <w:bottom w:val="none" w:sz="0" w:space="0" w:color="auto"/>
        <w:right w:val="none" w:sz="0" w:space="0" w:color="auto"/>
      </w:divBdr>
    </w:div>
    <w:div w:id="1217014066">
      <w:bodyDiv w:val="1"/>
      <w:marLeft w:val="0"/>
      <w:marRight w:val="0"/>
      <w:marTop w:val="0"/>
      <w:marBottom w:val="0"/>
      <w:divBdr>
        <w:top w:val="none" w:sz="0" w:space="0" w:color="auto"/>
        <w:left w:val="none" w:sz="0" w:space="0" w:color="auto"/>
        <w:bottom w:val="none" w:sz="0" w:space="0" w:color="auto"/>
        <w:right w:val="none" w:sz="0" w:space="0" w:color="auto"/>
      </w:divBdr>
    </w:div>
    <w:div w:id="1217158409">
      <w:bodyDiv w:val="1"/>
      <w:marLeft w:val="0"/>
      <w:marRight w:val="0"/>
      <w:marTop w:val="0"/>
      <w:marBottom w:val="0"/>
      <w:divBdr>
        <w:top w:val="none" w:sz="0" w:space="0" w:color="auto"/>
        <w:left w:val="none" w:sz="0" w:space="0" w:color="auto"/>
        <w:bottom w:val="none" w:sz="0" w:space="0" w:color="auto"/>
        <w:right w:val="none" w:sz="0" w:space="0" w:color="auto"/>
      </w:divBdr>
    </w:div>
    <w:div w:id="1217550400">
      <w:bodyDiv w:val="1"/>
      <w:marLeft w:val="0"/>
      <w:marRight w:val="0"/>
      <w:marTop w:val="0"/>
      <w:marBottom w:val="0"/>
      <w:divBdr>
        <w:top w:val="none" w:sz="0" w:space="0" w:color="auto"/>
        <w:left w:val="none" w:sz="0" w:space="0" w:color="auto"/>
        <w:bottom w:val="none" w:sz="0" w:space="0" w:color="auto"/>
        <w:right w:val="none" w:sz="0" w:space="0" w:color="auto"/>
      </w:divBdr>
    </w:div>
    <w:div w:id="1217621804">
      <w:bodyDiv w:val="1"/>
      <w:marLeft w:val="0"/>
      <w:marRight w:val="0"/>
      <w:marTop w:val="0"/>
      <w:marBottom w:val="0"/>
      <w:divBdr>
        <w:top w:val="none" w:sz="0" w:space="0" w:color="auto"/>
        <w:left w:val="none" w:sz="0" w:space="0" w:color="auto"/>
        <w:bottom w:val="none" w:sz="0" w:space="0" w:color="auto"/>
        <w:right w:val="none" w:sz="0" w:space="0" w:color="auto"/>
      </w:divBdr>
    </w:div>
    <w:div w:id="1217932760">
      <w:bodyDiv w:val="1"/>
      <w:marLeft w:val="0"/>
      <w:marRight w:val="0"/>
      <w:marTop w:val="0"/>
      <w:marBottom w:val="0"/>
      <w:divBdr>
        <w:top w:val="none" w:sz="0" w:space="0" w:color="auto"/>
        <w:left w:val="none" w:sz="0" w:space="0" w:color="auto"/>
        <w:bottom w:val="none" w:sz="0" w:space="0" w:color="auto"/>
        <w:right w:val="none" w:sz="0" w:space="0" w:color="auto"/>
      </w:divBdr>
    </w:div>
    <w:div w:id="1217934030">
      <w:bodyDiv w:val="1"/>
      <w:marLeft w:val="0"/>
      <w:marRight w:val="0"/>
      <w:marTop w:val="0"/>
      <w:marBottom w:val="0"/>
      <w:divBdr>
        <w:top w:val="none" w:sz="0" w:space="0" w:color="auto"/>
        <w:left w:val="none" w:sz="0" w:space="0" w:color="auto"/>
        <w:bottom w:val="none" w:sz="0" w:space="0" w:color="auto"/>
        <w:right w:val="none" w:sz="0" w:space="0" w:color="auto"/>
      </w:divBdr>
    </w:div>
    <w:div w:id="1218203174">
      <w:bodyDiv w:val="1"/>
      <w:marLeft w:val="0"/>
      <w:marRight w:val="0"/>
      <w:marTop w:val="0"/>
      <w:marBottom w:val="0"/>
      <w:divBdr>
        <w:top w:val="none" w:sz="0" w:space="0" w:color="auto"/>
        <w:left w:val="none" w:sz="0" w:space="0" w:color="auto"/>
        <w:bottom w:val="none" w:sz="0" w:space="0" w:color="auto"/>
        <w:right w:val="none" w:sz="0" w:space="0" w:color="auto"/>
      </w:divBdr>
    </w:div>
    <w:div w:id="1218275119">
      <w:bodyDiv w:val="1"/>
      <w:marLeft w:val="0"/>
      <w:marRight w:val="0"/>
      <w:marTop w:val="0"/>
      <w:marBottom w:val="0"/>
      <w:divBdr>
        <w:top w:val="none" w:sz="0" w:space="0" w:color="auto"/>
        <w:left w:val="none" w:sz="0" w:space="0" w:color="auto"/>
        <w:bottom w:val="none" w:sz="0" w:space="0" w:color="auto"/>
        <w:right w:val="none" w:sz="0" w:space="0" w:color="auto"/>
      </w:divBdr>
    </w:div>
    <w:div w:id="1218275967">
      <w:bodyDiv w:val="1"/>
      <w:marLeft w:val="0"/>
      <w:marRight w:val="0"/>
      <w:marTop w:val="0"/>
      <w:marBottom w:val="0"/>
      <w:divBdr>
        <w:top w:val="none" w:sz="0" w:space="0" w:color="auto"/>
        <w:left w:val="none" w:sz="0" w:space="0" w:color="auto"/>
        <w:bottom w:val="none" w:sz="0" w:space="0" w:color="auto"/>
        <w:right w:val="none" w:sz="0" w:space="0" w:color="auto"/>
      </w:divBdr>
    </w:div>
    <w:div w:id="1218276098">
      <w:bodyDiv w:val="1"/>
      <w:marLeft w:val="0"/>
      <w:marRight w:val="0"/>
      <w:marTop w:val="0"/>
      <w:marBottom w:val="0"/>
      <w:divBdr>
        <w:top w:val="none" w:sz="0" w:space="0" w:color="auto"/>
        <w:left w:val="none" w:sz="0" w:space="0" w:color="auto"/>
        <w:bottom w:val="none" w:sz="0" w:space="0" w:color="auto"/>
        <w:right w:val="none" w:sz="0" w:space="0" w:color="auto"/>
      </w:divBdr>
    </w:div>
    <w:div w:id="1218661936">
      <w:bodyDiv w:val="1"/>
      <w:marLeft w:val="0"/>
      <w:marRight w:val="0"/>
      <w:marTop w:val="0"/>
      <w:marBottom w:val="0"/>
      <w:divBdr>
        <w:top w:val="none" w:sz="0" w:space="0" w:color="auto"/>
        <w:left w:val="none" w:sz="0" w:space="0" w:color="auto"/>
        <w:bottom w:val="none" w:sz="0" w:space="0" w:color="auto"/>
        <w:right w:val="none" w:sz="0" w:space="0" w:color="auto"/>
      </w:divBdr>
    </w:div>
    <w:div w:id="1218665790">
      <w:bodyDiv w:val="1"/>
      <w:marLeft w:val="0"/>
      <w:marRight w:val="0"/>
      <w:marTop w:val="0"/>
      <w:marBottom w:val="0"/>
      <w:divBdr>
        <w:top w:val="none" w:sz="0" w:space="0" w:color="auto"/>
        <w:left w:val="none" w:sz="0" w:space="0" w:color="auto"/>
        <w:bottom w:val="none" w:sz="0" w:space="0" w:color="auto"/>
        <w:right w:val="none" w:sz="0" w:space="0" w:color="auto"/>
      </w:divBdr>
    </w:div>
    <w:div w:id="1218711995">
      <w:bodyDiv w:val="1"/>
      <w:marLeft w:val="0"/>
      <w:marRight w:val="0"/>
      <w:marTop w:val="0"/>
      <w:marBottom w:val="0"/>
      <w:divBdr>
        <w:top w:val="none" w:sz="0" w:space="0" w:color="auto"/>
        <w:left w:val="none" w:sz="0" w:space="0" w:color="auto"/>
        <w:bottom w:val="none" w:sz="0" w:space="0" w:color="auto"/>
        <w:right w:val="none" w:sz="0" w:space="0" w:color="auto"/>
      </w:divBdr>
    </w:div>
    <w:div w:id="1218861227">
      <w:bodyDiv w:val="1"/>
      <w:marLeft w:val="0"/>
      <w:marRight w:val="0"/>
      <w:marTop w:val="0"/>
      <w:marBottom w:val="0"/>
      <w:divBdr>
        <w:top w:val="none" w:sz="0" w:space="0" w:color="auto"/>
        <w:left w:val="none" w:sz="0" w:space="0" w:color="auto"/>
        <w:bottom w:val="none" w:sz="0" w:space="0" w:color="auto"/>
        <w:right w:val="none" w:sz="0" w:space="0" w:color="auto"/>
      </w:divBdr>
    </w:div>
    <w:div w:id="1219125156">
      <w:bodyDiv w:val="1"/>
      <w:marLeft w:val="0"/>
      <w:marRight w:val="0"/>
      <w:marTop w:val="0"/>
      <w:marBottom w:val="0"/>
      <w:divBdr>
        <w:top w:val="none" w:sz="0" w:space="0" w:color="auto"/>
        <w:left w:val="none" w:sz="0" w:space="0" w:color="auto"/>
        <w:bottom w:val="none" w:sz="0" w:space="0" w:color="auto"/>
        <w:right w:val="none" w:sz="0" w:space="0" w:color="auto"/>
      </w:divBdr>
    </w:div>
    <w:div w:id="1219170871">
      <w:bodyDiv w:val="1"/>
      <w:marLeft w:val="0"/>
      <w:marRight w:val="0"/>
      <w:marTop w:val="0"/>
      <w:marBottom w:val="0"/>
      <w:divBdr>
        <w:top w:val="none" w:sz="0" w:space="0" w:color="auto"/>
        <w:left w:val="none" w:sz="0" w:space="0" w:color="auto"/>
        <w:bottom w:val="none" w:sz="0" w:space="0" w:color="auto"/>
        <w:right w:val="none" w:sz="0" w:space="0" w:color="auto"/>
      </w:divBdr>
    </w:div>
    <w:div w:id="1219172425">
      <w:bodyDiv w:val="1"/>
      <w:marLeft w:val="0"/>
      <w:marRight w:val="0"/>
      <w:marTop w:val="0"/>
      <w:marBottom w:val="0"/>
      <w:divBdr>
        <w:top w:val="none" w:sz="0" w:space="0" w:color="auto"/>
        <w:left w:val="none" w:sz="0" w:space="0" w:color="auto"/>
        <w:bottom w:val="none" w:sz="0" w:space="0" w:color="auto"/>
        <w:right w:val="none" w:sz="0" w:space="0" w:color="auto"/>
      </w:divBdr>
    </w:div>
    <w:div w:id="1219243516">
      <w:bodyDiv w:val="1"/>
      <w:marLeft w:val="0"/>
      <w:marRight w:val="0"/>
      <w:marTop w:val="0"/>
      <w:marBottom w:val="0"/>
      <w:divBdr>
        <w:top w:val="none" w:sz="0" w:space="0" w:color="auto"/>
        <w:left w:val="none" w:sz="0" w:space="0" w:color="auto"/>
        <w:bottom w:val="none" w:sz="0" w:space="0" w:color="auto"/>
        <w:right w:val="none" w:sz="0" w:space="0" w:color="auto"/>
      </w:divBdr>
    </w:div>
    <w:div w:id="1219366014">
      <w:bodyDiv w:val="1"/>
      <w:marLeft w:val="0"/>
      <w:marRight w:val="0"/>
      <w:marTop w:val="0"/>
      <w:marBottom w:val="0"/>
      <w:divBdr>
        <w:top w:val="none" w:sz="0" w:space="0" w:color="auto"/>
        <w:left w:val="none" w:sz="0" w:space="0" w:color="auto"/>
        <w:bottom w:val="none" w:sz="0" w:space="0" w:color="auto"/>
        <w:right w:val="none" w:sz="0" w:space="0" w:color="auto"/>
      </w:divBdr>
    </w:div>
    <w:div w:id="1219438157">
      <w:bodyDiv w:val="1"/>
      <w:marLeft w:val="0"/>
      <w:marRight w:val="0"/>
      <w:marTop w:val="0"/>
      <w:marBottom w:val="0"/>
      <w:divBdr>
        <w:top w:val="none" w:sz="0" w:space="0" w:color="auto"/>
        <w:left w:val="none" w:sz="0" w:space="0" w:color="auto"/>
        <w:bottom w:val="none" w:sz="0" w:space="0" w:color="auto"/>
        <w:right w:val="none" w:sz="0" w:space="0" w:color="auto"/>
      </w:divBdr>
    </w:div>
    <w:div w:id="1219560328">
      <w:bodyDiv w:val="1"/>
      <w:marLeft w:val="0"/>
      <w:marRight w:val="0"/>
      <w:marTop w:val="0"/>
      <w:marBottom w:val="0"/>
      <w:divBdr>
        <w:top w:val="none" w:sz="0" w:space="0" w:color="auto"/>
        <w:left w:val="none" w:sz="0" w:space="0" w:color="auto"/>
        <w:bottom w:val="none" w:sz="0" w:space="0" w:color="auto"/>
        <w:right w:val="none" w:sz="0" w:space="0" w:color="auto"/>
      </w:divBdr>
    </w:div>
    <w:div w:id="1219627403">
      <w:bodyDiv w:val="1"/>
      <w:marLeft w:val="0"/>
      <w:marRight w:val="0"/>
      <w:marTop w:val="0"/>
      <w:marBottom w:val="0"/>
      <w:divBdr>
        <w:top w:val="none" w:sz="0" w:space="0" w:color="auto"/>
        <w:left w:val="none" w:sz="0" w:space="0" w:color="auto"/>
        <w:bottom w:val="none" w:sz="0" w:space="0" w:color="auto"/>
        <w:right w:val="none" w:sz="0" w:space="0" w:color="auto"/>
      </w:divBdr>
    </w:div>
    <w:div w:id="1219778896">
      <w:bodyDiv w:val="1"/>
      <w:marLeft w:val="0"/>
      <w:marRight w:val="0"/>
      <w:marTop w:val="0"/>
      <w:marBottom w:val="0"/>
      <w:divBdr>
        <w:top w:val="none" w:sz="0" w:space="0" w:color="auto"/>
        <w:left w:val="none" w:sz="0" w:space="0" w:color="auto"/>
        <w:bottom w:val="none" w:sz="0" w:space="0" w:color="auto"/>
        <w:right w:val="none" w:sz="0" w:space="0" w:color="auto"/>
      </w:divBdr>
    </w:div>
    <w:div w:id="1220096577">
      <w:bodyDiv w:val="1"/>
      <w:marLeft w:val="0"/>
      <w:marRight w:val="0"/>
      <w:marTop w:val="0"/>
      <w:marBottom w:val="0"/>
      <w:divBdr>
        <w:top w:val="none" w:sz="0" w:space="0" w:color="auto"/>
        <w:left w:val="none" w:sz="0" w:space="0" w:color="auto"/>
        <w:bottom w:val="none" w:sz="0" w:space="0" w:color="auto"/>
        <w:right w:val="none" w:sz="0" w:space="0" w:color="auto"/>
      </w:divBdr>
    </w:div>
    <w:div w:id="1220169340">
      <w:bodyDiv w:val="1"/>
      <w:marLeft w:val="0"/>
      <w:marRight w:val="0"/>
      <w:marTop w:val="0"/>
      <w:marBottom w:val="0"/>
      <w:divBdr>
        <w:top w:val="none" w:sz="0" w:space="0" w:color="auto"/>
        <w:left w:val="none" w:sz="0" w:space="0" w:color="auto"/>
        <w:bottom w:val="none" w:sz="0" w:space="0" w:color="auto"/>
        <w:right w:val="none" w:sz="0" w:space="0" w:color="auto"/>
      </w:divBdr>
    </w:div>
    <w:div w:id="1220358115">
      <w:bodyDiv w:val="1"/>
      <w:marLeft w:val="0"/>
      <w:marRight w:val="0"/>
      <w:marTop w:val="0"/>
      <w:marBottom w:val="0"/>
      <w:divBdr>
        <w:top w:val="none" w:sz="0" w:space="0" w:color="auto"/>
        <w:left w:val="none" w:sz="0" w:space="0" w:color="auto"/>
        <w:bottom w:val="none" w:sz="0" w:space="0" w:color="auto"/>
        <w:right w:val="none" w:sz="0" w:space="0" w:color="auto"/>
      </w:divBdr>
    </w:div>
    <w:div w:id="1220434156">
      <w:bodyDiv w:val="1"/>
      <w:marLeft w:val="0"/>
      <w:marRight w:val="0"/>
      <w:marTop w:val="0"/>
      <w:marBottom w:val="0"/>
      <w:divBdr>
        <w:top w:val="none" w:sz="0" w:space="0" w:color="auto"/>
        <w:left w:val="none" w:sz="0" w:space="0" w:color="auto"/>
        <w:bottom w:val="none" w:sz="0" w:space="0" w:color="auto"/>
        <w:right w:val="none" w:sz="0" w:space="0" w:color="auto"/>
      </w:divBdr>
    </w:div>
    <w:div w:id="1220441299">
      <w:bodyDiv w:val="1"/>
      <w:marLeft w:val="0"/>
      <w:marRight w:val="0"/>
      <w:marTop w:val="0"/>
      <w:marBottom w:val="0"/>
      <w:divBdr>
        <w:top w:val="none" w:sz="0" w:space="0" w:color="auto"/>
        <w:left w:val="none" w:sz="0" w:space="0" w:color="auto"/>
        <w:bottom w:val="none" w:sz="0" w:space="0" w:color="auto"/>
        <w:right w:val="none" w:sz="0" w:space="0" w:color="auto"/>
      </w:divBdr>
    </w:div>
    <w:div w:id="1220508038">
      <w:bodyDiv w:val="1"/>
      <w:marLeft w:val="0"/>
      <w:marRight w:val="0"/>
      <w:marTop w:val="0"/>
      <w:marBottom w:val="0"/>
      <w:divBdr>
        <w:top w:val="none" w:sz="0" w:space="0" w:color="auto"/>
        <w:left w:val="none" w:sz="0" w:space="0" w:color="auto"/>
        <w:bottom w:val="none" w:sz="0" w:space="0" w:color="auto"/>
        <w:right w:val="none" w:sz="0" w:space="0" w:color="auto"/>
      </w:divBdr>
    </w:div>
    <w:div w:id="1220508254">
      <w:bodyDiv w:val="1"/>
      <w:marLeft w:val="0"/>
      <w:marRight w:val="0"/>
      <w:marTop w:val="0"/>
      <w:marBottom w:val="0"/>
      <w:divBdr>
        <w:top w:val="none" w:sz="0" w:space="0" w:color="auto"/>
        <w:left w:val="none" w:sz="0" w:space="0" w:color="auto"/>
        <w:bottom w:val="none" w:sz="0" w:space="0" w:color="auto"/>
        <w:right w:val="none" w:sz="0" w:space="0" w:color="auto"/>
      </w:divBdr>
    </w:div>
    <w:div w:id="1220559507">
      <w:bodyDiv w:val="1"/>
      <w:marLeft w:val="0"/>
      <w:marRight w:val="0"/>
      <w:marTop w:val="0"/>
      <w:marBottom w:val="0"/>
      <w:divBdr>
        <w:top w:val="none" w:sz="0" w:space="0" w:color="auto"/>
        <w:left w:val="none" w:sz="0" w:space="0" w:color="auto"/>
        <w:bottom w:val="none" w:sz="0" w:space="0" w:color="auto"/>
        <w:right w:val="none" w:sz="0" w:space="0" w:color="auto"/>
      </w:divBdr>
    </w:div>
    <w:div w:id="1220629647">
      <w:bodyDiv w:val="1"/>
      <w:marLeft w:val="0"/>
      <w:marRight w:val="0"/>
      <w:marTop w:val="0"/>
      <w:marBottom w:val="0"/>
      <w:divBdr>
        <w:top w:val="none" w:sz="0" w:space="0" w:color="auto"/>
        <w:left w:val="none" w:sz="0" w:space="0" w:color="auto"/>
        <w:bottom w:val="none" w:sz="0" w:space="0" w:color="auto"/>
        <w:right w:val="none" w:sz="0" w:space="0" w:color="auto"/>
      </w:divBdr>
    </w:div>
    <w:div w:id="1220820245">
      <w:bodyDiv w:val="1"/>
      <w:marLeft w:val="0"/>
      <w:marRight w:val="0"/>
      <w:marTop w:val="0"/>
      <w:marBottom w:val="0"/>
      <w:divBdr>
        <w:top w:val="none" w:sz="0" w:space="0" w:color="auto"/>
        <w:left w:val="none" w:sz="0" w:space="0" w:color="auto"/>
        <w:bottom w:val="none" w:sz="0" w:space="0" w:color="auto"/>
        <w:right w:val="none" w:sz="0" w:space="0" w:color="auto"/>
      </w:divBdr>
    </w:div>
    <w:div w:id="1220902634">
      <w:bodyDiv w:val="1"/>
      <w:marLeft w:val="0"/>
      <w:marRight w:val="0"/>
      <w:marTop w:val="0"/>
      <w:marBottom w:val="0"/>
      <w:divBdr>
        <w:top w:val="none" w:sz="0" w:space="0" w:color="auto"/>
        <w:left w:val="none" w:sz="0" w:space="0" w:color="auto"/>
        <w:bottom w:val="none" w:sz="0" w:space="0" w:color="auto"/>
        <w:right w:val="none" w:sz="0" w:space="0" w:color="auto"/>
      </w:divBdr>
    </w:div>
    <w:div w:id="1220943212">
      <w:bodyDiv w:val="1"/>
      <w:marLeft w:val="0"/>
      <w:marRight w:val="0"/>
      <w:marTop w:val="0"/>
      <w:marBottom w:val="0"/>
      <w:divBdr>
        <w:top w:val="none" w:sz="0" w:space="0" w:color="auto"/>
        <w:left w:val="none" w:sz="0" w:space="0" w:color="auto"/>
        <w:bottom w:val="none" w:sz="0" w:space="0" w:color="auto"/>
        <w:right w:val="none" w:sz="0" w:space="0" w:color="auto"/>
      </w:divBdr>
    </w:div>
    <w:div w:id="1221137721">
      <w:bodyDiv w:val="1"/>
      <w:marLeft w:val="0"/>
      <w:marRight w:val="0"/>
      <w:marTop w:val="0"/>
      <w:marBottom w:val="0"/>
      <w:divBdr>
        <w:top w:val="none" w:sz="0" w:space="0" w:color="auto"/>
        <w:left w:val="none" w:sz="0" w:space="0" w:color="auto"/>
        <w:bottom w:val="none" w:sz="0" w:space="0" w:color="auto"/>
        <w:right w:val="none" w:sz="0" w:space="0" w:color="auto"/>
      </w:divBdr>
    </w:div>
    <w:div w:id="1221357302">
      <w:bodyDiv w:val="1"/>
      <w:marLeft w:val="0"/>
      <w:marRight w:val="0"/>
      <w:marTop w:val="0"/>
      <w:marBottom w:val="0"/>
      <w:divBdr>
        <w:top w:val="none" w:sz="0" w:space="0" w:color="auto"/>
        <w:left w:val="none" w:sz="0" w:space="0" w:color="auto"/>
        <w:bottom w:val="none" w:sz="0" w:space="0" w:color="auto"/>
        <w:right w:val="none" w:sz="0" w:space="0" w:color="auto"/>
      </w:divBdr>
    </w:div>
    <w:div w:id="1221361604">
      <w:bodyDiv w:val="1"/>
      <w:marLeft w:val="0"/>
      <w:marRight w:val="0"/>
      <w:marTop w:val="0"/>
      <w:marBottom w:val="0"/>
      <w:divBdr>
        <w:top w:val="none" w:sz="0" w:space="0" w:color="auto"/>
        <w:left w:val="none" w:sz="0" w:space="0" w:color="auto"/>
        <w:bottom w:val="none" w:sz="0" w:space="0" w:color="auto"/>
        <w:right w:val="none" w:sz="0" w:space="0" w:color="auto"/>
      </w:divBdr>
    </w:div>
    <w:div w:id="1221599471">
      <w:bodyDiv w:val="1"/>
      <w:marLeft w:val="0"/>
      <w:marRight w:val="0"/>
      <w:marTop w:val="0"/>
      <w:marBottom w:val="0"/>
      <w:divBdr>
        <w:top w:val="none" w:sz="0" w:space="0" w:color="auto"/>
        <w:left w:val="none" w:sz="0" w:space="0" w:color="auto"/>
        <w:bottom w:val="none" w:sz="0" w:space="0" w:color="auto"/>
        <w:right w:val="none" w:sz="0" w:space="0" w:color="auto"/>
      </w:divBdr>
    </w:div>
    <w:div w:id="1221671411">
      <w:bodyDiv w:val="1"/>
      <w:marLeft w:val="0"/>
      <w:marRight w:val="0"/>
      <w:marTop w:val="0"/>
      <w:marBottom w:val="0"/>
      <w:divBdr>
        <w:top w:val="none" w:sz="0" w:space="0" w:color="auto"/>
        <w:left w:val="none" w:sz="0" w:space="0" w:color="auto"/>
        <w:bottom w:val="none" w:sz="0" w:space="0" w:color="auto"/>
        <w:right w:val="none" w:sz="0" w:space="0" w:color="auto"/>
      </w:divBdr>
    </w:div>
    <w:div w:id="1221789323">
      <w:bodyDiv w:val="1"/>
      <w:marLeft w:val="0"/>
      <w:marRight w:val="0"/>
      <w:marTop w:val="0"/>
      <w:marBottom w:val="0"/>
      <w:divBdr>
        <w:top w:val="none" w:sz="0" w:space="0" w:color="auto"/>
        <w:left w:val="none" w:sz="0" w:space="0" w:color="auto"/>
        <w:bottom w:val="none" w:sz="0" w:space="0" w:color="auto"/>
        <w:right w:val="none" w:sz="0" w:space="0" w:color="auto"/>
      </w:divBdr>
    </w:div>
    <w:div w:id="1221987552">
      <w:bodyDiv w:val="1"/>
      <w:marLeft w:val="0"/>
      <w:marRight w:val="0"/>
      <w:marTop w:val="0"/>
      <w:marBottom w:val="0"/>
      <w:divBdr>
        <w:top w:val="none" w:sz="0" w:space="0" w:color="auto"/>
        <w:left w:val="none" w:sz="0" w:space="0" w:color="auto"/>
        <w:bottom w:val="none" w:sz="0" w:space="0" w:color="auto"/>
        <w:right w:val="none" w:sz="0" w:space="0" w:color="auto"/>
      </w:divBdr>
    </w:div>
    <w:div w:id="1222129826">
      <w:bodyDiv w:val="1"/>
      <w:marLeft w:val="0"/>
      <w:marRight w:val="0"/>
      <w:marTop w:val="0"/>
      <w:marBottom w:val="0"/>
      <w:divBdr>
        <w:top w:val="none" w:sz="0" w:space="0" w:color="auto"/>
        <w:left w:val="none" w:sz="0" w:space="0" w:color="auto"/>
        <w:bottom w:val="none" w:sz="0" w:space="0" w:color="auto"/>
        <w:right w:val="none" w:sz="0" w:space="0" w:color="auto"/>
      </w:divBdr>
    </w:div>
    <w:div w:id="1222130008">
      <w:bodyDiv w:val="1"/>
      <w:marLeft w:val="0"/>
      <w:marRight w:val="0"/>
      <w:marTop w:val="0"/>
      <w:marBottom w:val="0"/>
      <w:divBdr>
        <w:top w:val="none" w:sz="0" w:space="0" w:color="auto"/>
        <w:left w:val="none" w:sz="0" w:space="0" w:color="auto"/>
        <w:bottom w:val="none" w:sz="0" w:space="0" w:color="auto"/>
        <w:right w:val="none" w:sz="0" w:space="0" w:color="auto"/>
      </w:divBdr>
    </w:div>
    <w:div w:id="1222255083">
      <w:bodyDiv w:val="1"/>
      <w:marLeft w:val="0"/>
      <w:marRight w:val="0"/>
      <w:marTop w:val="0"/>
      <w:marBottom w:val="0"/>
      <w:divBdr>
        <w:top w:val="none" w:sz="0" w:space="0" w:color="auto"/>
        <w:left w:val="none" w:sz="0" w:space="0" w:color="auto"/>
        <w:bottom w:val="none" w:sz="0" w:space="0" w:color="auto"/>
        <w:right w:val="none" w:sz="0" w:space="0" w:color="auto"/>
      </w:divBdr>
    </w:div>
    <w:div w:id="1222255160">
      <w:bodyDiv w:val="1"/>
      <w:marLeft w:val="0"/>
      <w:marRight w:val="0"/>
      <w:marTop w:val="0"/>
      <w:marBottom w:val="0"/>
      <w:divBdr>
        <w:top w:val="none" w:sz="0" w:space="0" w:color="auto"/>
        <w:left w:val="none" w:sz="0" w:space="0" w:color="auto"/>
        <w:bottom w:val="none" w:sz="0" w:space="0" w:color="auto"/>
        <w:right w:val="none" w:sz="0" w:space="0" w:color="auto"/>
      </w:divBdr>
    </w:div>
    <w:div w:id="1222328257">
      <w:bodyDiv w:val="1"/>
      <w:marLeft w:val="0"/>
      <w:marRight w:val="0"/>
      <w:marTop w:val="0"/>
      <w:marBottom w:val="0"/>
      <w:divBdr>
        <w:top w:val="none" w:sz="0" w:space="0" w:color="auto"/>
        <w:left w:val="none" w:sz="0" w:space="0" w:color="auto"/>
        <w:bottom w:val="none" w:sz="0" w:space="0" w:color="auto"/>
        <w:right w:val="none" w:sz="0" w:space="0" w:color="auto"/>
      </w:divBdr>
    </w:div>
    <w:div w:id="1222398712">
      <w:bodyDiv w:val="1"/>
      <w:marLeft w:val="0"/>
      <w:marRight w:val="0"/>
      <w:marTop w:val="0"/>
      <w:marBottom w:val="0"/>
      <w:divBdr>
        <w:top w:val="none" w:sz="0" w:space="0" w:color="auto"/>
        <w:left w:val="none" w:sz="0" w:space="0" w:color="auto"/>
        <w:bottom w:val="none" w:sz="0" w:space="0" w:color="auto"/>
        <w:right w:val="none" w:sz="0" w:space="0" w:color="auto"/>
      </w:divBdr>
    </w:div>
    <w:div w:id="1222445164">
      <w:bodyDiv w:val="1"/>
      <w:marLeft w:val="0"/>
      <w:marRight w:val="0"/>
      <w:marTop w:val="0"/>
      <w:marBottom w:val="0"/>
      <w:divBdr>
        <w:top w:val="none" w:sz="0" w:space="0" w:color="auto"/>
        <w:left w:val="none" w:sz="0" w:space="0" w:color="auto"/>
        <w:bottom w:val="none" w:sz="0" w:space="0" w:color="auto"/>
        <w:right w:val="none" w:sz="0" w:space="0" w:color="auto"/>
      </w:divBdr>
    </w:div>
    <w:div w:id="1222522020">
      <w:bodyDiv w:val="1"/>
      <w:marLeft w:val="0"/>
      <w:marRight w:val="0"/>
      <w:marTop w:val="0"/>
      <w:marBottom w:val="0"/>
      <w:divBdr>
        <w:top w:val="none" w:sz="0" w:space="0" w:color="auto"/>
        <w:left w:val="none" w:sz="0" w:space="0" w:color="auto"/>
        <w:bottom w:val="none" w:sz="0" w:space="0" w:color="auto"/>
        <w:right w:val="none" w:sz="0" w:space="0" w:color="auto"/>
      </w:divBdr>
    </w:div>
    <w:div w:id="1222640265">
      <w:bodyDiv w:val="1"/>
      <w:marLeft w:val="0"/>
      <w:marRight w:val="0"/>
      <w:marTop w:val="0"/>
      <w:marBottom w:val="0"/>
      <w:divBdr>
        <w:top w:val="none" w:sz="0" w:space="0" w:color="auto"/>
        <w:left w:val="none" w:sz="0" w:space="0" w:color="auto"/>
        <w:bottom w:val="none" w:sz="0" w:space="0" w:color="auto"/>
        <w:right w:val="none" w:sz="0" w:space="0" w:color="auto"/>
      </w:divBdr>
    </w:div>
    <w:div w:id="1223055665">
      <w:bodyDiv w:val="1"/>
      <w:marLeft w:val="0"/>
      <w:marRight w:val="0"/>
      <w:marTop w:val="0"/>
      <w:marBottom w:val="0"/>
      <w:divBdr>
        <w:top w:val="none" w:sz="0" w:space="0" w:color="auto"/>
        <w:left w:val="none" w:sz="0" w:space="0" w:color="auto"/>
        <w:bottom w:val="none" w:sz="0" w:space="0" w:color="auto"/>
        <w:right w:val="none" w:sz="0" w:space="0" w:color="auto"/>
      </w:divBdr>
    </w:div>
    <w:div w:id="1223098952">
      <w:bodyDiv w:val="1"/>
      <w:marLeft w:val="0"/>
      <w:marRight w:val="0"/>
      <w:marTop w:val="0"/>
      <w:marBottom w:val="0"/>
      <w:divBdr>
        <w:top w:val="none" w:sz="0" w:space="0" w:color="auto"/>
        <w:left w:val="none" w:sz="0" w:space="0" w:color="auto"/>
        <w:bottom w:val="none" w:sz="0" w:space="0" w:color="auto"/>
        <w:right w:val="none" w:sz="0" w:space="0" w:color="auto"/>
      </w:divBdr>
    </w:div>
    <w:div w:id="1223177059">
      <w:bodyDiv w:val="1"/>
      <w:marLeft w:val="0"/>
      <w:marRight w:val="0"/>
      <w:marTop w:val="0"/>
      <w:marBottom w:val="0"/>
      <w:divBdr>
        <w:top w:val="none" w:sz="0" w:space="0" w:color="auto"/>
        <w:left w:val="none" w:sz="0" w:space="0" w:color="auto"/>
        <w:bottom w:val="none" w:sz="0" w:space="0" w:color="auto"/>
        <w:right w:val="none" w:sz="0" w:space="0" w:color="auto"/>
      </w:divBdr>
    </w:div>
    <w:div w:id="1223516383">
      <w:bodyDiv w:val="1"/>
      <w:marLeft w:val="0"/>
      <w:marRight w:val="0"/>
      <w:marTop w:val="0"/>
      <w:marBottom w:val="0"/>
      <w:divBdr>
        <w:top w:val="none" w:sz="0" w:space="0" w:color="auto"/>
        <w:left w:val="none" w:sz="0" w:space="0" w:color="auto"/>
        <w:bottom w:val="none" w:sz="0" w:space="0" w:color="auto"/>
        <w:right w:val="none" w:sz="0" w:space="0" w:color="auto"/>
      </w:divBdr>
    </w:div>
    <w:div w:id="1223786202">
      <w:bodyDiv w:val="1"/>
      <w:marLeft w:val="0"/>
      <w:marRight w:val="0"/>
      <w:marTop w:val="0"/>
      <w:marBottom w:val="0"/>
      <w:divBdr>
        <w:top w:val="none" w:sz="0" w:space="0" w:color="auto"/>
        <w:left w:val="none" w:sz="0" w:space="0" w:color="auto"/>
        <w:bottom w:val="none" w:sz="0" w:space="0" w:color="auto"/>
        <w:right w:val="none" w:sz="0" w:space="0" w:color="auto"/>
      </w:divBdr>
    </w:div>
    <w:div w:id="1223830962">
      <w:bodyDiv w:val="1"/>
      <w:marLeft w:val="0"/>
      <w:marRight w:val="0"/>
      <w:marTop w:val="0"/>
      <w:marBottom w:val="0"/>
      <w:divBdr>
        <w:top w:val="none" w:sz="0" w:space="0" w:color="auto"/>
        <w:left w:val="none" w:sz="0" w:space="0" w:color="auto"/>
        <w:bottom w:val="none" w:sz="0" w:space="0" w:color="auto"/>
        <w:right w:val="none" w:sz="0" w:space="0" w:color="auto"/>
      </w:divBdr>
    </w:div>
    <w:div w:id="1224022772">
      <w:bodyDiv w:val="1"/>
      <w:marLeft w:val="0"/>
      <w:marRight w:val="0"/>
      <w:marTop w:val="0"/>
      <w:marBottom w:val="0"/>
      <w:divBdr>
        <w:top w:val="none" w:sz="0" w:space="0" w:color="auto"/>
        <w:left w:val="none" w:sz="0" w:space="0" w:color="auto"/>
        <w:bottom w:val="none" w:sz="0" w:space="0" w:color="auto"/>
        <w:right w:val="none" w:sz="0" w:space="0" w:color="auto"/>
      </w:divBdr>
    </w:div>
    <w:div w:id="1224025977">
      <w:bodyDiv w:val="1"/>
      <w:marLeft w:val="0"/>
      <w:marRight w:val="0"/>
      <w:marTop w:val="0"/>
      <w:marBottom w:val="0"/>
      <w:divBdr>
        <w:top w:val="none" w:sz="0" w:space="0" w:color="auto"/>
        <w:left w:val="none" w:sz="0" w:space="0" w:color="auto"/>
        <w:bottom w:val="none" w:sz="0" w:space="0" w:color="auto"/>
        <w:right w:val="none" w:sz="0" w:space="0" w:color="auto"/>
      </w:divBdr>
    </w:div>
    <w:div w:id="1224098304">
      <w:bodyDiv w:val="1"/>
      <w:marLeft w:val="0"/>
      <w:marRight w:val="0"/>
      <w:marTop w:val="0"/>
      <w:marBottom w:val="0"/>
      <w:divBdr>
        <w:top w:val="none" w:sz="0" w:space="0" w:color="auto"/>
        <w:left w:val="none" w:sz="0" w:space="0" w:color="auto"/>
        <w:bottom w:val="none" w:sz="0" w:space="0" w:color="auto"/>
        <w:right w:val="none" w:sz="0" w:space="0" w:color="auto"/>
      </w:divBdr>
    </w:div>
    <w:div w:id="1224294991">
      <w:bodyDiv w:val="1"/>
      <w:marLeft w:val="0"/>
      <w:marRight w:val="0"/>
      <w:marTop w:val="0"/>
      <w:marBottom w:val="0"/>
      <w:divBdr>
        <w:top w:val="none" w:sz="0" w:space="0" w:color="auto"/>
        <w:left w:val="none" w:sz="0" w:space="0" w:color="auto"/>
        <w:bottom w:val="none" w:sz="0" w:space="0" w:color="auto"/>
        <w:right w:val="none" w:sz="0" w:space="0" w:color="auto"/>
      </w:divBdr>
    </w:div>
    <w:div w:id="1224481936">
      <w:bodyDiv w:val="1"/>
      <w:marLeft w:val="0"/>
      <w:marRight w:val="0"/>
      <w:marTop w:val="0"/>
      <w:marBottom w:val="0"/>
      <w:divBdr>
        <w:top w:val="none" w:sz="0" w:space="0" w:color="auto"/>
        <w:left w:val="none" w:sz="0" w:space="0" w:color="auto"/>
        <w:bottom w:val="none" w:sz="0" w:space="0" w:color="auto"/>
        <w:right w:val="none" w:sz="0" w:space="0" w:color="auto"/>
      </w:divBdr>
    </w:div>
    <w:div w:id="1224491079">
      <w:bodyDiv w:val="1"/>
      <w:marLeft w:val="0"/>
      <w:marRight w:val="0"/>
      <w:marTop w:val="0"/>
      <w:marBottom w:val="0"/>
      <w:divBdr>
        <w:top w:val="none" w:sz="0" w:space="0" w:color="auto"/>
        <w:left w:val="none" w:sz="0" w:space="0" w:color="auto"/>
        <w:bottom w:val="none" w:sz="0" w:space="0" w:color="auto"/>
        <w:right w:val="none" w:sz="0" w:space="0" w:color="auto"/>
      </w:divBdr>
    </w:div>
    <w:div w:id="1224558377">
      <w:bodyDiv w:val="1"/>
      <w:marLeft w:val="0"/>
      <w:marRight w:val="0"/>
      <w:marTop w:val="0"/>
      <w:marBottom w:val="0"/>
      <w:divBdr>
        <w:top w:val="none" w:sz="0" w:space="0" w:color="auto"/>
        <w:left w:val="none" w:sz="0" w:space="0" w:color="auto"/>
        <w:bottom w:val="none" w:sz="0" w:space="0" w:color="auto"/>
        <w:right w:val="none" w:sz="0" w:space="0" w:color="auto"/>
      </w:divBdr>
    </w:div>
    <w:div w:id="1224609082">
      <w:bodyDiv w:val="1"/>
      <w:marLeft w:val="0"/>
      <w:marRight w:val="0"/>
      <w:marTop w:val="0"/>
      <w:marBottom w:val="0"/>
      <w:divBdr>
        <w:top w:val="none" w:sz="0" w:space="0" w:color="auto"/>
        <w:left w:val="none" w:sz="0" w:space="0" w:color="auto"/>
        <w:bottom w:val="none" w:sz="0" w:space="0" w:color="auto"/>
        <w:right w:val="none" w:sz="0" w:space="0" w:color="auto"/>
      </w:divBdr>
    </w:div>
    <w:div w:id="1225144467">
      <w:bodyDiv w:val="1"/>
      <w:marLeft w:val="0"/>
      <w:marRight w:val="0"/>
      <w:marTop w:val="0"/>
      <w:marBottom w:val="0"/>
      <w:divBdr>
        <w:top w:val="none" w:sz="0" w:space="0" w:color="auto"/>
        <w:left w:val="none" w:sz="0" w:space="0" w:color="auto"/>
        <w:bottom w:val="none" w:sz="0" w:space="0" w:color="auto"/>
        <w:right w:val="none" w:sz="0" w:space="0" w:color="auto"/>
      </w:divBdr>
    </w:div>
    <w:div w:id="1225213967">
      <w:bodyDiv w:val="1"/>
      <w:marLeft w:val="0"/>
      <w:marRight w:val="0"/>
      <w:marTop w:val="0"/>
      <w:marBottom w:val="0"/>
      <w:divBdr>
        <w:top w:val="none" w:sz="0" w:space="0" w:color="auto"/>
        <w:left w:val="none" w:sz="0" w:space="0" w:color="auto"/>
        <w:bottom w:val="none" w:sz="0" w:space="0" w:color="auto"/>
        <w:right w:val="none" w:sz="0" w:space="0" w:color="auto"/>
      </w:divBdr>
    </w:div>
    <w:div w:id="1225289940">
      <w:bodyDiv w:val="1"/>
      <w:marLeft w:val="0"/>
      <w:marRight w:val="0"/>
      <w:marTop w:val="0"/>
      <w:marBottom w:val="0"/>
      <w:divBdr>
        <w:top w:val="none" w:sz="0" w:space="0" w:color="auto"/>
        <w:left w:val="none" w:sz="0" w:space="0" w:color="auto"/>
        <w:bottom w:val="none" w:sz="0" w:space="0" w:color="auto"/>
        <w:right w:val="none" w:sz="0" w:space="0" w:color="auto"/>
      </w:divBdr>
    </w:div>
    <w:div w:id="1225407699">
      <w:bodyDiv w:val="1"/>
      <w:marLeft w:val="0"/>
      <w:marRight w:val="0"/>
      <w:marTop w:val="0"/>
      <w:marBottom w:val="0"/>
      <w:divBdr>
        <w:top w:val="none" w:sz="0" w:space="0" w:color="auto"/>
        <w:left w:val="none" w:sz="0" w:space="0" w:color="auto"/>
        <w:bottom w:val="none" w:sz="0" w:space="0" w:color="auto"/>
        <w:right w:val="none" w:sz="0" w:space="0" w:color="auto"/>
      </w:divBdr>
    </w:div>
    <w:div w:id="1225869092">
      <w:bodyDiv w:val="1"/>
      <w:marLeft w:val="0"/>
      <w:marRight w:val="0"/>
      <w:marTop w:val="0"/>
      <w:marBottom w:val="0"/>
      <w:divBdr>
        <w:top w:val="none" w:sz="0" w:space="0" w:color="auto"/>
        <w:left w:val="none" w:sz="0" w:space="0" w:color="auto"/>
        <w:bottom w:val="none" w:sz="0" w:space="0" w:color="auto"/>
        <w:right w:val="none" w:sz="0" w:space="0" w:color="auto"/>
      </w:divBdr>
    </w:div>
    <w:div w:id="1225945104">
      <w:bodyDiv w:val="1"/>
      <w:marLeft w:val="0"/>
      <w:marRight w:val="0"/>
      <w:marTop w:val="0"/>
      <w:marBottom w:val="0"/>
      <w:divBdr>
        <w:top w:val="none" w:sz="0" w:space="0" w:color="auto"/>
        <w:left w:val="none" w:sz="0" w:space="0" w:color="auto"/>
        <w:bottom w:val="none" w:sz="0" w:space="0" w:color="auto"/>
        <w:right w:val="none" w:sz="0" w:space="0" w:color="auto"/>
      </w:divBdr>
    </w:div>
    <w:div w:id="1226139386">
      <w:bodyDiv w:val="1"/>
      <w:marLeft w:val="0"/>
      <w:marRight w:val="0"/>
      <w:marTop w:val="0"/>
      <w:marBottom w:val="0"/>
      <w:divBdr>
        <w:top w:val="none" w:sz="0" w:space="0" w:color="auto"/>
        <w:left w:val="none" w:sz="0" w:space="0" w:color="auto"/>
        <w:bottom w:val="none" w:sz="0" w:space="0" w:color="auto"/>
        <w:right w:val="none" w:sz="0" w:space="0" w:color="auto"/>
      </w:divBdr>
    </w:div>
    <w:div w:id="1226141045">
      <w:bodyDiv w:val="1"/>
      <w:marLeft w:val="0"/>
      <w:marRight w:val="0"/>
      <w:marTop w:val="0"/>
      <w:marBottom w:val="0"/>
      <w:divBdr>
        <w:top w:val="none" w:sz="0" w:space="0" w:color="auto"/>
        <w:left w:val="none" w:sz="0" w:space="0" w:color="auto"/>
        <w:bottom w:val="none" w:sz="0" w:space="0" w:color="auto"/>
        <w:right w:val="none" w:sz="0" w:space="0" w:color="auto"/>
      </w:divBdr>
    </w:div>
    <w:div w:id="1226180607">
      <w:bodyDiv w:val="1"/>
      <w:marLeft w:val="0"/>
      <w:marRight w:val="0"/>
      <w:marTop w:val="0"/>
      <w:marBottom w:val="0"/>
      <w:divBdr>
        <w:top w:val="none" w:sz="0" w:space="0" w:color="auto"/>
        <w:left w:val="none" w:sz="0" w:space="0" w:color="auto"/>
        <w:bottom w:val="none" w:sz="0" w:space="0" w:color="auto"/>
        <w:right w:val="none" w:sz="0" w:space="0" w:color="auto"/>
      </w:divBdr>
    </w:div>
    <w:div w:id="1226407138">
      <w:bodyDiv w:val="1"/>
      <w:marLeft w:val="0"/>
      <w:marRight w:val="0"/>
      <w:marTop w:val="0"/>
      <w:marBottom w:val="0"/>
      <w:divBdr>
        <w:top w:val="none" w:sz="0" w:space="0" w:color="auto"/>
        <w:left w:val="none" w:sz="0" w:space="0" w:color="auto"/>
        <w:bottom w:val="none" w:sz="0" w:space="0" w:color="auto"/>
        <w:right w:val="none" w:sz="0" w:space="0" w:color="auto"/>
      </w:divBdr>
    </w:div>
    <w:div w:id="1226647349">
      <w:bodyDiv w:val="1"/>
      <w:marLeft w:val="0"/>
      <w:marRight w:val="0"/>
      <w:marTop w:val="0"/>
      <w:marBottom w:val="0"/>
      <w:divBdr>
        <w:top w:val="none" w:sz="0" w:space="0" w:color="auto"/>
        <w:left w:val="none" w:sz="0" w:space="0" w:color="auto"/>
        <w:bottom w:val="none" w:sz="0" w:space="0" w:color="auto"/>
        <w:right w:val="none" w:sz="0" w:space="0" w:color="auto"/>
      </w:divBdr>
    </w:div>
    <w:div w:id="1226799977">
      <w:bodyDiv w:val="1"/>
      <w:marLeft w:val="0"/>
      <w:marRight w:val="0"/>
      <w:marTop w:val="0"/>
      <w:marBottom w:val="0"/>
      <w:divBdr>
        <w:top w:val="none" w:sz="0" w:space="0" w:color="auto"/>
        <w:left w:val="none" w:sz="0" w:space="0" w:color="auto"/>
        <w:bottom w:val="none" w:sz="0" w:space="0" w:color="auto"/>
        <w:right w:val="none" w:sz="0" w:space="0" w:color="auto"/>
      </w:divBdr>
    </w:div>
    <w:div w:id="1226836328">
      <w:bodyDiv w:val="1"/>
      <w:marLeft w:val="0"/>
      <w:marRight w:val="0"/>
      <w:marTop w:val="0"/>
      <w:marBottom w:val="0"/>
      <w:divBdr>
        <w:top w:val="none" w:sz="0" w:space="0" w:color="auto"/>
        <w:left w:val="none" w:sz="0" w:space="0" w:color="auto"/>
        <w:bottom w:val="none" w:sz="0" w:space="0" w:color="auto"/>
        <w:right w:val="none" w:sz="0" w:space="0" w:color="auto"/>
      </w:divBdr>
    </w:div>
    <w:div w:id="1226838310">
      <w:bodyDiv w:val="1"/>
      <w:marLeft w:val="0"/>
      <w:marRight w:val="0"/>
      <w:marTop w:val="0"/>
      <w:marBottom w:val="0"/>
      <w:divBdr>
        <w:top w:val="none" w:sz="0" w:space="0" w:color="auto"/>
        <w:left w:val="none" w:sz="0" w:space="0" w:color="auto"/>
        <w:bottom w:val="none" w:sz="0" w:space="0" w:color="auto"/>
        <w:right w:val="none" w:sz="0" w:space="0" w:color="auto"/>
      </w:divBdr>
    </w:div>
    <w:div w:id="1226987568">
      <w:bodyDiv w:val="1"/>
      <w:marLeft w:val="0"/>
      <w:marRight w:val="0"/>
      <w:marTop w:val="0"/>
      <w:marBottom w:val="0"/>
      <w:divBdr>
        <w:top w:val="none" w:sz="0" w:space="0" w:color="auto"/>
        <w:left w:val="none" w:sz="0" w:space="0" w:color="auto"/>
        <w:bottom w:val="none" w:sz="0" w:space="0" w:color="auto"/>
        <w:right w:val="none" w:sz="0" w:space="0" w:color="auto"/>
      </w:divBdr>
    </w:div>
    <w:div w:id="1227254020">
      <w:bodyDiv w:val="1"/>
      <w:marLeft w:val="0"/>
      <w:marRight w:val="0"/>
      <w:marTop w:val="0"/>
      <w:marBottom w:val="0"/>
      <w:divBdr>
        <w:top w:val="none" w:sz="0" w:space="0" w:color="auto"/>
        <w:left w:val="none" w:sz="0" w:space="0" w:color="auto"/>
        <w:bottom w:val="none" w:sz="0" w:space="0" w:color="auto"/>
        <w:right w:val="none" w:sz="0" w:space="0" w:color="auto"/>
      </w:divBdr>
    </w:div>
    <w:div w:id="1227448103">
      <w:bodyDiv w:val="1"/>
      <w:marLeft w:val="0"/>
      <w:marRight w:val="0"/>
      <w:marTop w:val="0"/>
      <w:marBottom w:val="0"/>
      <w:divBdr>
        <w:top w:val="none" w:sz="0" w:space="0" w:color="auto"/>
        <w:left w:val="none" w:sz="0" w:space="0" w:color="auto"/>
        <w:bottom w:val="none" w:sz="0" w:space="0" w:color="auto"/>
        <w:right w:val="none" w:sz="0" w:space="0" w:color="auto"/>
      </w:divBdr>
    </w:div>
    <w:div w:id="1227765909">
      <w:bodyDiv w:val="1"/>
      <w:marLeft w:val="0"/>
      <w:marRight w:val="0"/>
      <w:marTop w:val="0"/>
      <w:marBottom w:val="0"/>
      <w:divBdr>
        <w:top w:val="none" w:sz="0" w:space="0" w:color="auto"/>
        <w:left w:val="none" w:sz="0" w:space="0" w:color="auto"/>
        <w:bottom w:val="none" w:sz="0" w:space="0" w:color="auto"/>
        <w:right w:val="none" w:sz="0" w:space="0" w:color="auto"/>
      </w:divBdr>
    </w:div>
    <w:div w:id="1227767248">
      <w:bodyDiv w:val="1"/>
      <w:marLeft w:val="0"/>
      <w:marRight w:val="0"/>
      <w:marTop w:val="0"/>
      <w:marBottom w:val="0"/>
      <w:divBdr>
        <w:top w:val="none" w:sz="0" w:space="0" w:color="auto"/>
        <w:left w:val="none" w:sz="0" w:space="0" w:color="auto"/>
        <w:bottom w:val="none" w:sz="0" w:space="0" w:color="auto"/>
        <w:right w:val="none" w:sz="0" w:space="0" w:color="auto"/>
      </w:divBdr>
    </w:div>
    <w:div w:id="1227841309">
      <w:bodyDiv w:val="1"/>
      <w:marLeft w:val="0"/>
      <w:marRight w:val="0"/>
      <w:marTop w:val="0"/>
      <w:marBottom w:val="0"/>
      <w:divBdr>
        <w:top w:val="none" w:sz="0" w:space="0" w:color="auto"/>
        <w:left w:val="none" w:sz="0" w:space="0" w:color="auto"/>
        <w:bottom w:val="none" w:sz="0" w:space="0" w:color="auto"/>
        <w:right w:val="none" w:sz="0" w:space="0" w:color="auto"/>
      </w:divBdr>
    </w:div>
    <w:div w:id="1228030425">
      <w:bodyDiv w:val="1"/>
      <w:marLeft w:val="0"/>
      <w:marRight w:val="0"/>
      <w:marTop w:val="0"/>
      <w:marBottom w:val="0"/>
      <w:divBdr>
        <w:top w:val="none" w:sz="0" w:space="0" w:color="auto"/>
        <w:left w:val="none" w:sz="0" w:space="0" w:color="auto"/>
        <w:bottom w:val="none" w:sz="0" w:space="0" w:color="auto"/>
        <w:right w:val="none" w:sz="0" w:space="0" w:color="auto"/>
      </w:divBdr>
    </w:div>
    <w:div w:id="1228153577">
      <w:bodyDiv w:val="1"/>
      <w:marLeft w:val="0"/>
      <w:marRight w:val="0"/>
      <w:marTop w:val="0"/>
      <w:marBottom w:val="0"/>
      <w:divBdr>
        <w:top w:val="none" w:sz="0" w:space="0" w:color="auto"/>
        <w:left w:val="none" w:sz="0" w:space="0" w:color="auto"/>
        <w:bottom w:val="none" w:sz="0" w:space="0" w:color="auto"/>
        <w:right w:val="none" w:sz="0" w:space="0" w:color="auto"/>
      </w:divBdr>
    </w:div>
    <w:div w:id="1228222074">
      <w:bodyDiv w:val="1"/>
      <w:marLeft w:val="0"/>
      <w:marRight w:val="0"/>
      <w:marTop w:val="0"/>
      <w:marBottom w:val="0"/>
      <w:divBdr>
        <w:top w:val="none" w:sz="0" w:space="0" w:color="auto"/>
        <w:left w:val="none" w:sz="0" w:space="0" w:color="auto"/>
        <w:bottom w:val="none" w:sz="0" w:space="0" w:color="auto"/>
        <w:right w:val="none" w:sz="0" w:space="0" w:color="auto"/>
      </w:divBdr>
    </w:div>
    <w:div w:id="1228223946">
      <w:bodyDiv w:val="1"/>
      <w:marLeft w:val="0"/>
      <w:marRight w:val="0"/>
      <w:marTop w:val="0"/>
      <w:marBottom w:val="0"/>
      <w:divBdr>
        <w:top w:val="none" w:sz="0" w:space="0" w:color="auto"/>
        <w:left w:val="none" w:sz="0" w:space="0" w:color="auto"/>
        <w:bottom w:val="none" w:sz="0" w:space="0" w:color="auto"/>
        <w:right w:val="none" w:sz="0" w:space="0" w:color="auto"/>
      </w:divBdr>
    </w:div>
    <w:div w:id="1228763766">
      <w:bodyDiv w:val="1"/>
      <w:marLeft w:val="0"/>
      <w:marRight w:val="0"/>
      <w:marTop w:val="0"/>
      <w:marBottom w:val="0"/>
      <w:divBdr>
        <w:top w:val="none" w:sz="0" w:space="0" w:color="auto"/>
        <w:left w:val="none" w:sz="0" w:space="0" w:color="auto"/>
        <w:bottom w:val="none" w:sz="0" w:space="0" w:color="auto"/>
        <w:right w:val="none" w:sz="0" w:space="0" w:color="auto"/>
      </w:divBdr>
    </w:div>
    <w:div w:id="1229462220">
      <w:bodyDiv w:val="1"/>
      <w:marLeft w:val="0"/>
      <w:marRight w:val="0"/>
      <w:marTop w:val="0"/>
      <w:marBottom w:val="0"/>
      <w:divBdr>
        <w:top w:val="none" w:sz="0" w:space="0" w:color="auto"/>
        <w:left w:val="none" w:sz="0" w:space="0" w:color="auto"/>
        <w:bottom w:val="none" w:sz="0" w:space="0" w:color="auto"/>
        <w:right w:val="none" w:sz="0" w:space="0" w:color="auto"/>
      </w:divBdr>
    </w:div>
    <w:div w:id="1229539869">
      <w:bodyDiv w:val="1"/>
      <w:marLeft w:val="0"/>
      <w:marRight w:val="0"/>
      <w:marTop w:val="0"/>
      <w:marBottom w:val="0"/>
      <w:divBdr>
        <w:top w:val="none" w:sz="0" w:space="0" w:color="auto"/>
        <w:left w:val="none" w:sz="0" w:space="0" w:color="auto"/>
        <w:bottom w:val="none" w:sz="0" w:space="0" w:color="auto"/>
        <w:right w:val="none" w:sz="0" w:space="0" w:color="auto"/>
      </w:divBdr>
    </w:div>
    <w:div w:id="1229654822">
      <w:bodyDiv w:val="1"/>
      <w:marLeft w:val="0"/>
      <w:marRight w:val="0"/>
      <w:marTop w:val="0"/>
      <w:marBottom w:val="0"/>
      <w:divBdr>
        <w:top w:val="none" w:sz="0" w:space="0" w:color="auto"/>
        <w:left w:val="none" w:sz="0" w:space="0" w:color="auto"/>
        <w:bottom w:val="none" w:sz="0" w:space="0" w:color="auto"/>
        <w:right w:val="none" w:sz="0" w:space="0" w:color="auto"/>
      </w:divBdr>
    </w:div>
    <w:div w:id="1229729975">
      <w:bodyDiv w:val="1"/>
      <w:marLeft w:val="0"/>
      <w:marRight w:val="0"/>
      <w:marTop w:val="0"/>
      <w:marBottom w:val="0"/>
      <w:divBdr>
        <w:top w:val="none" w:sz="0" w:space="0" w:color="auto"/>
        <w:left w:val="none" w:sz="0" w:space="0" w:color="auto"/>
        <w:bottom w:val="none" w:sz="0" w:space="0" w:color="auto"/>
        <w:right w:val="none" w:sz="0" w:space="0" w:color="auto"/>
      </w:divBdr>
    </w:div>
    <w:div w:id="1229802520">
      <w:bodyDiv w:val="1"/>
      <w:marLeft w:val="0"/>
      <w:marRight w:val="0"/>
      <w:marTop w:val="0"/>
      <w:marBottom w:val="0"/>
      <w:divBdr>
        <w:top w:val="none" w:sz="0" w:space="0" w:color="auto"/>
        <w:left w:val="none" w:sz="0" w:space="0" w:color="auto"/>
        <w:bottom w:val="none" w:sz="0" w:space="0" w:color="auto"/>
        <w:right w:val="none" w:sz="0" w:space="0" w:color="auto"/>
      </w:divBdr>
    </w:div>
    <w:div w:id="1229805976">
      <w:bodyDiv w:val="1"/>
      <w:marLeft w:val="0"/>
      <w:marRight w:val="0"/>
      <w:marTop w:val="0"/>
      <w:marBottom w:val="0"/>
      <w:divBdr>
        <w:top w:val="none" w:sz="0" w:space="0" w:color="auto"/>
        <w:left w:val="none" w:sz="0" w:space="0" w:color="auto"/>
        <w:bottom w:val="none" w:sz="0" w:space="0" w:color="auto"/>
        <w:right w:val="none" w:sz="0" w:space="0" w:color="auto"/>
      </w:divBdr>
    </w:div>
    <w:div w:id="1229806373">
      <w:bodyDiv w:val="1"/>
      <w:marLeft w:val="0"/>
      <w:marRight w:val="0"/>
      <w:marTop w:val="0"/>
      <w:marBottom w:val="0"/>
      <w:divBdr>
        <w:top w:val="none" w:sz="0" w:space="0" w:color="auto"/>
        <w:left w:val="none" w:sz="0" w:space="0" w:color="auto"/>
        <w:bottom w:val="none" w:sz="0" w:space="0" w:color="auto"/>
        <w:right w:val="none" w:sz="0" w:space="0" w:color="auto"/>
      </w:divBdr>
    </w:div>
    <w:div w:id="1229880259">
      <w:bodyDiv w:val="1"/>
      <w:marLeft w:val="0"/>
      <w:marRight w:val="0"/>
      <w:marTop w:val="0"/>
      <w:marBottom w:val="0"/>
      <w:divBdr>
        <w:top w:val="none" w:sz="0" w:space="0" w:color="auto"/>
        <w:left w:val="none" w:sz="0" w:space="0" w:color="auto"/>
        <w:bottom w:val="none" w:sz="0" w:space="0" w:color="auto"/>
        <w:right w:val="none" w:sz="0" w:space="0" w:color="auto"/>
      </w:divBdr>
    </w:div>
    <w:div w:id="1230264610">
      <w:bodyDiv w:val="1"/>
      <w:marLeft w:val="0"/>
      <w:marRight w:val="0"/>
      <w:marTop w:val="0"/>
      <w:marBottom w:val="0"/>
      <w:divBdr>
        <w:top w:val="none" w:sz="0" w:space="0" w:color="auto"/>
        <w:left w:val="none" w:sz="0" w:space="0" w:color="auto"/>
        <w:bottom w:val="none" w:sz="0" w:space="0" w:color="auto"/>
        <w:right w:val="none" w:sz="0" w:space="0" w:color="auto"/>
      </w:divBdr>
    </w:div>
    <w:div w:id="1230580195">
      <w:bodyDiv w:val="1"/>
      <w:marLeft w:val="0"/>
      <w:marRight w:val="0"/>
      <w:marTop w:val="0"/>
      <w:marBottom w:val="0"/>
      <w:divBdr>
        <w:top w:val="none" w:sz="0" w:space="0" w:color="auto"/>
        <w:left w:val="none" w:sz="0" w:space="0" w:color="auto"/>
        <w:bottom w:val="none" w:sz="0" w:space="0" w:color="auto"/>
        <w:right w:val="none" w:sz="0" w:space="0" w:color="auto"/>
      </w:divBdr>
    </w:div>
    <w:div w:id="1230918860">
      <w:bodyDiv w:val="1"/>
      <w:marLeft w:val="0"/>
      <w:marRight w:val="0"/>
      <w:marTop w:val="0"/>
      <w:marBottom w:val="0"/>
      <w:divBdr>
        <w:top w:val="none" w:sz="0" w:space="0" w:color="auto"/>
        <w:left w:val="none" w:sz="0" w:space="0" w:color="auto"/>
        <w:bottom w:val="none" w:sz="0" w:space="0" w:color="auto"/>
        <w:right w:val="none" w:sz="0" w:space="0" w:color="auto"/>
      </w:divBdr>
    </w:div>
    <w:div w:id="1230925066">
      <w:bodyDiv w:val="1"/>
      <w:marLeft w:val="0"/>
      <w:marRight w:val="0"/>
      <w:marTop w:val="0"/>
      <w:marBottom w:val="0"/>
      <w:divBdr>
        <w:top w:val="none" w:sz="0" w:space="0" w:color="auto"/>
        <w:left w:val="none" w:sz="0" w:space="0" w:color="auto"/>
        <w:bottom w:val="none" w:sz="0" w:space="0" w:color="auto"/>
        <w:right w:val="none" w:sz="0" w:space="0" w:color="auto"/>
      </w:divBdr>
    </w:div>
    <w:div w:id="1231189129">
      <w:bodyDiv w:val="1"/>
      <w:marLeft w:val="0"/>
      <w:marRight w:val="0"/>
      <w:marTop w:val="0"/>
      <w:marBottom w:val="0"/>
      <w:divBdr>
        <w:top w:val="none" w:sz="0" w:space="0" w:color="auto"/>
        <w:left w:val="none" w:sz="0" w:space="0" w:color="auto"/>
        <w:bottom w:val="none" w:sz="0" w:space="0" w:color="auto"/>
        <w:right w:val="none" w:sz="0" w:space="0" w:color="auto"/>
      </w:divBdr>
    </w:div>
    <w:div w:id="1231229216">
      <w:bodyDiv w:val="1"/>
      <w:marLeft w:val="0"/>
      <w:marRight w:val="0"/>
      <w:marTop w:val="0"/>
      <w:marBottom w:val="0"/>
      <w:divBdr>
        <w:top w:val="none" w:sz="0" w:space="0" w:color="auto"/>
        <w:left w:val="none" w:sz="0" w:space="0" w:color="auto"/>
        <w:bottom w:val="none" w:sz="0" w:space="0" w:color="auto"/>
        <w:right w:val="none" w:sz="0" w:space="0" w:color="auto"/>
      </w:divBdr>
    </w:div>
    <w:div w:id="1231384421">
      <w:bodyDiv w:val="1"/>
      <w:marLeft w:val="0"/>
      <w:marRight w:val="0"/>
      <w:marTop w:val="0"/>
      <w:marBottom w:val="0"/>
      <w:divBdr>
        <w:top w:val="none" w:sz="0" w:space="0" w:color="auto"/>
        <w:left w:val="none" w:sz="0" w:space="0" w:color="auto"/>
        <w:bottom w:val="none" w:sz="0" w:space="0" w:color="auto"/>
        <w:right w:val="none" w:sz="0" w:space="0" w:color="auto"/>
      </w:divBdr>
    </w:div>
    <w:div w:id="1231499769">
      <w:bodyDiv w:val="1"/>
      <w:marLeft w:val="0"/>
      <w:marRight w:val="0"/>
      <w:marTop w:val="0"/>
      <w:marBottom w:val="0"/>
      <w:divBdr>
        <w:top w:val="none" w:sz="0" w:space="0" w:color="auto"/>
        <w:left w:val="none" w:sz="0" w:space="0" w:color="auto"/>
        <w:bottom w:val="none" w:sz="0" w:space="0" w:color="auto"/>
        <w:right w:val="none" w:sz="0" w:space="0" w:color="auto"/>
      </w:divBdr>
    </w:div>
    <w:div w:id="1231505571">
      <w:bodyDiv w:val="1"/>
      <w:marLeft w:val="0"/>
      <w:marRight w:val="0"/>
      <w:marTop w:val="0"/>
      <w:marBottom w:val="0"/>
      <w:divBdr>
        <w:top w:val="none" w:sz="0" w:space="0" w:color="auto"/>
        <w:left w:val="none" w:sz="0" w:space="0" w:color="auto"/>
        <w:bottom w:val="none" w:sz="0" w:space="0" w:color="auto"/>
        <w:right w:val="none" w:sz="0" w:space="0" w:color="auto"/>
      </w:divBdr>
    </w:div>
    <w:div w:id="1231765782">
      <w:bodyDiv w:val="1"/>
      <w:marLeft w:val="0"/>
      <w:marRight w:val="0"/>
      <w:marTop w:val="0"/>
      <w:marBottom w:val="0"/>
      <w:divBdr>
        <w:top w:val="none" w:sz="0" w:space="0" w:color="auto"/>
        <w:left w:val="none" w:sz="0" w:space="0" w:color="auto"/>
        <w:bottom w:val="none" w:sz="0" w:space="0" w:color="auto"/>
        <w:right w:val="none" w:sz="0" w:space="0" w:color="auto"/>
      </w:divBdr>
    </w:div>
    <w:div w:id="1231815367">
      <w:bodyDiv w:val="1"/>
      <w:marLeft w:val="0"/>
      <w:marRight w:val="0"/>
      <w:marTop w:val="0"/>
      <w:marBottom w:val="0"/>
      <w:divBdr>
        <w:top w:val="none" w:sz="0" w:space="0" w:color="auto"/>
        <w:left w:val="none" w:sz="0" w:space="0" w:color="auto"/>
        <w:bottom w:val="none" w:sz="0" w:space="0" w:color="auto"/>
        <w:right w:val="none" w:sz="0" w:space="0" w:color="auto"/>
      </w:divBdr>
    </w:div>
    <w:div w:id="1231842241">
      <w:bodyDiv w:val="1"/>
      <w:marLeft w:val="0"/>
      <w:marRight w:val="0"/>
      <w:marTop w:val="0"/>
      <w:marBottom w:val="0"/>
      <w:divBdr>
        <w:top w:val="none" w:sz="0" w:space="0" w:color="auto"/>
        <w:left w:val="none" w:sz="0" w:space="0" w:color="auto"/>
        <w:bottom w:val="none" w:sz="0" w:space="0" w:color="auto"/>
        <w:right w:val="none" w:sz="0" w:space="0" w:color="auto"/>
      </w:divBdr>
    </w:div>
    <w:div w:id="1231842818">
      <w:bodyDiv w:val="1"/>
      <w:marLeft w:val="0"/>
      <w:marRight w:val="0"/>
      <w:marTop w:val="0"/>
      <w:marBottom w:val="0"/>
      <w:divBdr>
        <w:top w:val="none" w:sz="0" w:space="0" w:color="auto"/>
        <w:left w:val="none" w:sz="0" w:space="0" w:color="auto"/>
        <w:bottom w:val="none" w:sz="0" w:space="0" w:color="auto"/>
        <w:right w:val="none" w:sz="0" w:space="0" w:color="auto"/>
      </w:divBdr>
    </w:div>
    <w:div w:id="1231889126">
      <w:bodyDiv w:val="1"/>
      <w:marLeft w:val="0"/>
      <w:marRight w:val="0"/>
      <w:marTop w:val="0"/>
      <w:marBottom w:val="0"/>
      <w:divBdr>
        <w:top w:val="none" w:sz="0" w:space="0" w:color="auto"/>
        <w:left w:val="none" w:sz="0" w:space="0" w:color="auto"/>
        <w:bottom w:val="none" w:sz="0" w:space="0" w:color="auto"/>
        <w:right w:val="none" w:sz="0" w:space="0" w:color="auto"/>
      </w:divBdr>
    </w:div>
    <w:div w:id="1232352912">
      <w:bodyDiv w:val="1"/>
      <w:marLeft w:val="0"/>
      <w:marRight w:val="0"/>
      <w:marTop w:val="0"/>
      <w:marBottom w:val="0"/>
      <w:divBdr>
        <w:top w:val="none" w:sz="0" w:space="0" w:color="auto"/>
        <w:left w:val="none" w:sz="0" w:space="0" w:color="auto"/>
        <w:bottom w:val="none" w:sz="0" w:space="0" w:color="auto"/>
        <w:right w:val="none" w:sz="0" w:space="0" w:color="auto"/>
      </w:divBdr>
    </w:div>
    <w:div w:id="1232422995">
      <w:bodyDiv w:val="1"/>
      <w:marLeft w:val="0"/>
      <w:marRight w:val="0"/>
      <w:marTop w:val="0"/>
      <w:marBottom w:val="0"/>
      <w:divBdr>
        <w:top w:val="none" w:sz="0" w:space="0" w:color="auto"/>
        <w:left w:val="none" w:sz="0" w:space="0" w:color="auto"/>
        <w:bottom w:val="none" w:sz="0" w:space="0" w:color="auto"/>
        <w:right w:val="none" w:sz="0" w:space="0" w:color="auto"/>
      </w:divBdr>
    </w:div>
    <w:div w:id="1232542005">
      <w:bodyDiv w:val="1"/>
      <w:marLeft w:val="0"/>
      <w:marRight w:val="0"/>
      <w:marTop w:val="0"/>
      <w:marBottom w:val="0"/>
      <w:divBdr>
        <w:top w:val="none" w:sz="0" w:space="0" w:color="auto"/>
        <w:left w:val="none" w:sz="0" w:space="0" w:color="auto"/>
        <w:bottom w:val="none" w:sz="0" w:space="0" w:color="auto"/>
        <w:right w:val="none" w:sz="0" w:space="0" w:color="auto"/>
      </w:divBdr>
    </w:div>
    <w:div w:id="1232692570">
      <w:bodyDiv w:val="1"/>
      <w:marLeft w:val="0"/>
      <w:marRight w:val="0"/>
      <w:marTop w:val="0"/>
      <w:marBottom w:val="0"/>
      <w:divBdr>
        <w:top w:val="none" w:sz="0" w:space="0" w:color="auto"/>
        <w:left w:val="none" w:sz="0" w:space="0" w:color="auto"/>
        <w:bottom w:val="none" w:sz="0" w:space="0" w:color="auto"/>
        <w:right w:val="none" w:sz="0" w:space="0" w:color="auto"/>
      </w:divBdr>
    </w:div>
    <w:div w:id="1232733007">
      <w:bodyDiv w:val="1"/>
      <w:marLeft w:val="0"/>
      <w:marRight w:val="0"/>
      <w:marTop w:val="0"/>
      <w:marBottom w:val="0"/>
      <w:divBdr>
        <w:top w:val="none" w:sz="0" w:space="0" w:color="auto"/>
        <w:left w:val="none" w:sz="0" w:space="0" w:color="auto"/>
        <w:bottom w:val="none" w:sz="0" w:space="0" w:color="auto"/>
        <w:right w:val="none" w:sz="0" w:space="0" w:color="auto"/>
      </w:divBdr>
    </w:div>
    <w:div w:id="1232809113">
      <w:bodyDiv w:val="1"/>
      <w:marLeft w:val="0"/>
      <w:marRight w:val="0"/>
      <w:marTop w:val="0"/>
      <w:marBottom w:val="0"/>
      <w:divBdr>
        <w:top w:val="none" w:sz="0" w:space="0" w:color="auto"/>
        <w:left w:val="none" w:sz="0" w:space="0" w:color="auto"/>
        <w:bottom w:val="none" w:sz="0" w:space="0" w:color="auto"/>
        <w:right w:val="none" w:sz="0" w:space="0" w:color="auto"/>
      </w:divBdr>
    </w:div>
    <w:div w:id="1232889971">
      <w:bodyDiv w:val="1"/>
      <w:marLeft w:val="0"/>
      <w:marRight w:val="0"/>
      <w:marTop w:val="0"/>
      <w:marBottom w:val="0"/>
      <w:divBdr>
        <w:top w:val="none" w:sz="0" w:space="0" w:color="auto"/>
        <w:left w:val="none" w:sz="0" w:space="0" w:color="auto"/>
        <w:bottom w:val="none" w:sz="0" w:space="0" w:color="auto"/>
        <w:right w:val="none" w:sz="0" w:space="0" w:color="auto"/>
      </w:divBdr>
    </w:div>
    <w:div w:id="1232928863">
      <w:bodyDiv w:val="1"/>
      <w:marLeft w:val="0"/>
      <w:marRight w:val="0"/>
      <w:marTop w:val="0"/>
      <w:marBottom w:val="0"/>
      <w:divBdr>
        <w:top w:val="none" w:sz="0" w:space="0" w:color="auto"/>
        <w:left w:val="none" w:sz="0" w:space="0" w:color="auto"/>
        <w:bottom w:val="none" w:sz="0" w:space="0" w:color="auto"/>
        <w:right w:val="none" w:sz="0" w:space="0" w:color="auto"/>
      </w:divBdr>
    </w:div>
    <w:div w:id="1233002430">
      <w:bodyDiv w:val="1"/>
      <w:marLeft w:val="0"/>
      <w:marRight w:val="0"/>
      <w:marTop w:val="0"/>
      <w:marBottom w:val="0"/>
      <w:divBdr>
        <w:top w:val="none" w:sz="0" w:space="0" w:color="auto"/>
        <w:left w:val="none" w:sz="0" w:space="0" w:color="auto"/>
        <w:bottom w:val="none" w:sz="0" w:space="0" w:color="auto"/>
        <w:right w:val="none" w:sz="0" w:space="0" w:color="auto"/>
      </w:divBdr>
    </w:div>
    <w:div w:id="1233083109">
      <w:bodyDiv w:val="1"/>
      <w:marLeft w:val="0"/>
      <w:marRight w:val="0"/>
      <w:marTop w:val="0"/>
      <w:marBottom w:val="0"/>
      <w:divBdr>
        <w:top w:val="none" w:sz="0" w:space="0" w:color="auto"/>
        <w:left w:val="none" w:sz="0" w:space="0" w:color="auto"/>
        <w:bottom w:val="none" w:sz="0" w:space="0" w:color="auto"/>
        <w:right w:val="none" w:sz="0" w:space="0" w:color="auto"/>
      </w:divBdr>
    </w:div>
    <w:div w:id="1233154651">
      <w:bodyDiv w:val="1"/>
      <w:marLeft w:val="0"/>
      <w:marRight w:val="0"/>
      <w:marTop w:val="0"/>
      <w:marBottom w:val="0"/>
      <w:divBdr>
        <w:top w:val="none" w:sz="0" w:space="0" w:color="auto"/>
        <w:left w:val="none" w:sz="0" w:space="0" w:color="auto"/>
        <w:bottom w:val="none" w:sz="0" w:space="0" w:color="auto"/>
        <w:right w:val="none" w:sz="0" w:space="0" w:color="auto"/>
      </w:divBdr>
    </w:div>
    <w:div w:id="1233274804">
      <w:bodyDiv w:val="1"/>
      <w:marLeft w:val="0"/>
      <w:marRight w:val="0"/>
      <w:marTop w:val="0"/>
      <w:marBottom w:val="0"/>
      <w:divBdr>
        <w:top w:val="none" w:sz="0" w:space="0" w:color="auto"/>
        <w:left w:val="none" w:sz="0" w:space="0" w:color="auto"/>
        <w:bottom w:val="none" w:sz="0" w:space="0" w:color="auto"/>
        <w:right w:val="none" w:sz="0" w:space="0" w:color="auto"/>
      </w:divBdr>
    </w:div>
    <w:div w:id="1233466915">
      <w:bodyDiv w:val="1"/>
      <w:marLeft w:val="0"/>
      <w:marRight w:val="0"/>
      <w:marTop w:val="0"/>
      <w:marBottom w:val="0"/>
      <w:divBdr>
        <w:top w:val="none" w:sz="0" w:space="0" w:color="auto"/>
        <w:left w:val="none" w:sz="0" w:space="0" w:color="auto"/>
        <w:bottom w:val="none" w:sz="0" w:space="0" w:color="auto"/>
        <w:right w:val="none" w:sz="0" w:space="0" w:color="auto"/>
      </w:divBdr>
    </w:div>
    <w:div w:id="1233616423">
      <w:bodyDiv w:val="1"/>
      <w:marLeft w:val="0"/>
      <w:marRight w:val="0"/>
      <w:marTop w:val="0"/>
      <w:marBottom w:val="0"/>
      <w:divBdr>
        <w:top w:val="none" w:sz="0" w:space="0" w:color="auto"/>
        <w:left w:val="none" w:sz="0" w:space="0" w:color="auto"/>
        <w:bottom w:val="none" w:sz="0" w:space="0" w:color="auto"/>
        <w:right w:val="none" w:sz="0" w:space="0" w:color="auto"/>
      </w:divBdr>
    </w:div>
    <w:div w:id="1233665089">
      <w:bodyDiv w:val="1"/>
      <w:marLeft w:val="0"/>
      <w:marRight w:val="0"/>
      <w:marTop w:val="0"/>
      <w:marBottom w:val="0"/>
      <w:divBdr>
        <w:top w:val="none" w:sz="0" w:space="0" w:color="auto"/>
        <w:left w:val="none" w:sz="0" w:space="0" w:color="auto"/>
        <w:bottom w:val="none" w:sz="0" w:space="0" w:color="auto"/>
        <w:right w:val="none" w:sz="0" w:space="0" w:color="auto"/>
      </w:divBdr>
    </w:div>
    <w:div w:id="1233732832">
      <w:bodyDiv w:val="1"/>
      <w:marLeft w:val="0"/>
      <w:marRight w:val="0"/>
      <w:marTop w:val="0"/>
      <w:marBottom w:val="0"/>
      <w:divBdr>
        <w:top w:val="none" w:sz="0" w:space="0" w:color="auto"/>
        <w:left w:val="none" w:sz="0" w:space="0" w:color="auto"/>
        <w:bottom w:val="none" w:sz="0" w:space="0" w:color="auto"/>
        <w:right w:val="none" w:sz="0" w:space="0" w:color="auto"/>
      </w:divBdr>
    </w:div>
    <w:div w:id="1233851870">
      <w:bodyDiv w:val="1"/>
      <w:marLeft w:val="0"/>
      <w:marRight w:val="0"/>
      <w:marTop w:val="0"/>
      <w:marBottom w:val="0"/>
      <w:divBdr>
        <w:top w:val="none" w:sz="0" w:space="0" w:color="auto"/>
        <w:left w:val="none" w:sz="0" w:space="0" w:color="auto"/>
        <w:bottom w:val="none" w:sz="0" w:space="0" w:color="auto"/>
        <w:right w:val="none" w:sz="0" w:space="0" w:color="auto"/>
      </w:divBdr>
    </w:div>
    <w:div w:id="1234124753">
      <w:bodyDiv w:val="1"/>
      <w:marLeft w:val="0"/>
      <w:marRight w:val="0"/>
      <w:marTop w:val="0"/>
      <w:marBottom w:val="0"/>
      <w:divBdr>
        <w:top w:val="none" w:sz="0" w:space="0" w:color="auto"/>
        <w:left w:val="none" w:sz="0" w:space="0" w:color="auto"/>
        <w:bottom w:val="none" w:sz="0" w:space="0" w:color="auto"/>
        <w:right w:val="none" w:sz="0" w:space="0" w:color="auto"/>
      </w:divBdr>
    </w:div>
    <w:div w:id="1234243090">
      <w:bodyDiv w:val="1"/>
      <w:marLeft w:val="0"/>
      <w:marRight w:val="0"/>
      <w:marTop w:val="0"/>
      <w:marBottom w:val="0"/>
      <w:divBdr>
        <w:top w:val="none" w:sz="0" w:space="0" w:color="auto"/>
        <w:left w:val="none" w:sz="0" w:space="0" w:color="auto"/>
        <w:bottom w:val="none" w:sz="0" w:space="0" w:color="auto"/>
        <w:right w:val="none" w:sz="0" w:space="0" w:color="auto"/>
      </w:divBdr>
    </w:div>
    <w:div w:id="1234463825">
      <w:bodyDiv w:val="1"/>
      <w:marLeft w:val="0"/>
      <w:marRight w:val="0"/>
      <w:marTop w:val="0"/>
      <w:marBottom w:val="0"/>
      <w:divBdr>
        <w:top w:val="none" w:sz="0" w:space="0" w:color="auto"/>
        <w:left w:val="none" w:sz="0" w:space="0" w:color="auto"/>
        <w:bottom w:val="none" w:sz="0" w:space="0" w:color="auto"/>
        <w:right w:val="none" w:sz="0" w:space="0" w:color="auto"/>
      </w:divBdr>
    </w:div>
    <w:div w:id="1234464248">
      <w:bodyDiv w:val="1"/>
      <w:marLeft w:val="0"/>
      <w:marRight w:val="0"/>
      <w:marTop w:val="0"/>
      <w:marBottom w:val="0"/>
      <w:divBdr>
        <w:top w:val="none" w:sz="0" w:space="0" w:color="auto"/>
        <w:left w:val="none" w:sz="0" w:space="0" w:color="auto"/>
        <w:bottom w:val="none" w:sz="0" w:space="0" w:color="auto"/>
        <w:right w:val="none" w:sz="0" w:space="0" w:color="auto"/>
      </w:divBdr>
    </w:div>
    <w:div w:id="1234586545">
      <w:bodyDiv w:val="1"/>
      <w:marLeft w:val="0"/>
      <w:marRight w:val="0"/>
      <w:marTop w:val="0"/>
      <w:marBottom w:val="0"/>
      <w:divBdr>
        <w:top w:val="none" w:sz="0" w:space="0" w:color="auto"/>
        <w:left w:val="none" w:sz="0" w:space="0" w:color="auto"/>
        <w:bottom w:val="none" w:sz="0" w:space="0" w:color="auto"/>
        <w:right w:val="none" w:sz="0" w:space="0" w:color="auto"/>
      </w:divBdr>
    </w:div>
    <w:div w:id="1234661890">
      <w:bodyDiv w:val="1"/>
      <w:marLeft w:val="0"/>
      <w:marRight w:val="0"/>
      <w:marTop w:val="0"/>
      <w:marBottom w:val="0"/>
      <w:divBdr>
        <w:top w:val="none" w:sz="0" w:space="0" w:color="auto"/>
        <w:left w:val="none" w:sz="0" w:space="0" w:color="auto"/>
        <w:bottom w:val="none" w:sz="0" w:space="0" w:color="auto"/>
        <w:right w:val="none" w:sz="0" w:space="0" w:color="auto"/>
      </w:divBdr>
    </w:div>
    <w:div w:id="1234924669">
      <w:bodyDiv w:val="1"/>
      <w:marLeft w:val="0"/>
      <w:marRight w:val="0"/>
      <w:marTop w:val="0"/>
      <w:marBottom w:val="0"/>
      <w:divBdr>
        <w:top w:val="none" w:sz="0" w:space="0" w:color="auto"/>
        <w:left w:val="none" w:sz="0" w:space="0" w:color="auto"/>
        <w:bottom w:val="none" w:sz="0" w:space="0" w:color="auto"/>
        <w:right w:val="none" w:sz="0" w:space="0" w:color="auto"/>
      </w:divBdr>
    </w:div>
    <w:div w:id="1235049170">
      <w:bodyDiv w:val="1"/>
      <w:marLeft w:val="0"/>
      <w:marRight w:val="0"/>
      <w:marTop w:val="0"/>
      <w:marBottom w:val="0"/>
      <w:divBdr>
        <w:top w:val="none" w:sz="0" w:space="0" w:color="auto"/>
        <w:left w:val="none" w:sz="0" w:space="0" w:color="auto"/>
        <w:bottom w:val="none" w:sz="0" w:space="0" w:color="auto"/>
        <w:right w:val="none" w:sz="0" w:space="0" w:color="auto"/>
      </w:divBdr>
    </w:div>
    <w:div w:id="1235050705">
      <w:bodyDiv w:val="1"/>
      <w:marLeft w:val="0"/>
      <w:marRight w:val="0"/>
      <w:marTop w:val="0"/>
      <w:marBottom w:val="0"/>
      <w:divBdr>
        <w:top w:val="none" w:sz="0" w:space="0" w:color="auto"/>
        <w:left w:val="none" w:sz="0" w:space="0" w:color="auto"/>
        <w:bottom w:val="none" w:sz="0" w:space="0" w:color="auto"/>
        <w:right w:val="none" w:sz="0" w:space="0" w:color="auto"/>
      </w:divBdr>
    </w:div>
    <w:div w:id="1235579183">
      <w:bodyDiv w:val="1"/>
      <w:marLeft w:val="0"/>
      <w:marRight w:val="0"/>
      <w:marTop w:val="0"/>
      <w:marBottom w:val="0"/>
      <w:divBdr>
        <w:top w:val="none" w:sz="0" w:space="0" w:color="auto"/>
        <w:left w:val="none" w:sz="0" w:space="0" w:color="auto"/>
        <w:bottom w:val="none" w:sz="0" w:space="0" w:color="auto"/>
        <w:right w:val="none" w:sz="0" w:space="0" w:color="auto"/>
      </w:divBdr>
    </w:div>
    <w:div w:id="1235891430">
      <w:bodyDiv w:val="1"/>
      <w:marLeft w:val="0"/>
      <w:marRight w:val="0"/>
      <w:marTop w:val="0"/>
      <w:marBottom w:val="0"/>
      <w:divBdr>
        <w:top w:val="none" w:sz="0" w:space="0" w:color="auto"/>
        <w:left w:val="none" w:sz="0" w:space="0" w:color="auto"/>
        <w:bottom w:val="none" w:sz="0" w:space="0" w:color="auto"/>
        <w:right w:val="none" w:sz="0" w:space="0" w:color="auto"/>
      </w:divBdr>
    </w:div>
    <w:div w:id="1235969221">
      <w:bodyDiv w:val="1"/>
      <w:marLeft w:val="0"/>
      <w:marRight w:val="0"/>
      <w:marTop w:val="0"/>
      <w:marBottom w:val="0"/>
      <w:divBdr>
        <w:top w:val="none" w:sz="0" w:space="0" w:color="auto"/>
        <w:left w:val="none" w:sz="0" w:space="0" w:color="auto"/>
        <w:bottom w:val="none" w:sz="0" w:space="0" w:color="auto"/>
        <w:right w:val="none" w:sz="0" w:space="0" w:color="auto"/>
      </w:divBdr>
    </w:div>
    <w:div w:id="1236354413">
      <w:bodyDiv w:val="1"/>
      <w:marLeft w:val="0"/>
      <w:marRight w:val="0"/>
      <w:marTop w:val="0"/>
      <w:marBottom w:val="0"/>
      <w:divBdr>
        <w:top w:val="none" w:sz="0" w:space="0" w:color="auto"/>
        <w:left w:val="none" w:sz="0" w:space="0" w:color="auto"/>
        <w:bottom w:val="none" w:sz="0" w:space="0" w:color="auto"/>
        <w:right w:val="none" w:sz="0" w:space="0" w:color="auto"/>
      </w:divBdr>
    </w:div>
    <w:div w:id="1236741635">
      <w:bodyDiv w:val="1"/>
      <w:marLeft w:val="0"/>
      <w:marRight w:val="0"/>
      <w:marTop w:val="0"/>
      <w:marBottom w:val="0"/>
      <w:divBdr>
        <w:top w:val="none" w:sz="0" w:space="0" w:color="auto"/>
        <w:left w:val="none" w:sz="0" w:space="0" w:color="auto"/>
        <w:bottom w:val="none" w:sz="0" w:space="0" w:color="auto"/>
        <w:right w:val="none" w:sz="0" w:space="0" w:color="auto"/>
      </w:divBdr>
    </w:div>
    <w:div w:id="1236863573">
      <w:bodyDiv w:val="1"/>
      <w:marLeft w:val="0"/>
      <w:marRight w:val="0"/>
      <w:marTop w:val="0"/>
      <w:marBottom w:val="0"/>
      <w:divBdr>
        <w:top w:val="none" w:sz="0" w:space="0" w:color="auto"/>
        <w:left w:val="none" w:sz="0" w:space="0" w:color="auto"/>
        <w:bottom w:val="none" w:sz="0" w:space="0" w:color="auto"/>
        <w:right w:val="none" w:sz="0" w:space="0" w:color="auto"/>
      </w:divBdr>
    </w:div>
    <w:div w:id="1236892220">
      <w:bodyDiv w:val="1"/>
      <w:marLeft w:val="0"/>
      <w:marRight w:val="0"/>
      <w:marTop w:val="0"/>
      <w:marBottom w:val="0"/>
      <w:divBdr>
        <w:top w:val="none" w:sz="0" w:space="0" w:color="auto"/>
        <w:left w:val="none" w:sz="0" w:space="0" w:color="auto"/>
        <w:bottom w:val="none" w:sz="0" w:space="0" w:color="auto"/>
        <w:right w:val="none" w:sz="0" w:space="0" w:color="auto"/>
      </w:divBdr>
    </w:div>
    <w:div w:id="1236940166">
      <w:bodyDiv w:val="1"/>
      <w:marLeft w:val="0"/>
      <w:marRight w:val="0"/>
      <w:marTop w:val="0"/>
      <w:marBottom w:val="0"/>
      <w:divBdr>
        <w:top w:val="none" w:sz="0" w:space="0" w:color="auto"/>
        <w:left w:val="none" w:sz="0" w:space="0" w:color="auto"/>
        <w:bottom w:val="none" w:sz="0" w:space="0" w:color="auto"/>
        <w:right w:val="none" w:sz="0" w:space="0" w:color="auto"/>
      </w:divBdr>
    </w:div>
    <w:div w:id="1237008834">
      <w:bodyDiv w:val="1"/>
      <w:marLeft w:val="0"/>
      <w:marRight w:val="0"/>
      <w:marTop w:val="0"/>
      <w:marBottom w:val="0"/>
      <w:divBdr>
        <w:top w:val="none" w:sz="0" w:space="0" w:color="auto"/>
        <w:left w:val="none" w:sz="0" w:space="0" w:color="auto"/>
        <w:bottom w:val="none" w:sz="0" w:space="0" w:color="auto"/>
        <w:right w:val="none" w:sz="0" w:space="0" w:color="auto"/>
      </w:divBdr>
    </w:div>
    <w:div w:id="1237058456">
      <w:bodyDiv w:val="1"/>
      <w:marLeft w:val="0"/>
      <w:marRight w:val="0"/>
      <w:marTop w:val="0"/>
      <w:marBottom w:val="0"/>
      <w:divBdr>
        <w:top w:val="none" w:sz="0" w:space="0" w:color="auto"/>
        <w:left w:val="none" w:sz="0" w:space="0" w:color="auto"/>
        <w:bottom w:val="none" w:sz="0" w:space="0" w:color="auto"/>
        <w:right w:val="none" w:sz="0" w:space="0" w:color="auto"/>
      </w:divBdr>
    </w:div>
    <w:div w:id="1237351896">
      <w:bodyDiv w:val="1"/>
      <w:marLeft w:val="0"/>
      <w:marRight w:val="0"/>
      <w:marTop w:val="0"/>
      <w:marBottom w:val="0"/>
      <w:divBdr>
        <w:top w:val="none" w:sz="0" w:space="0" w:color="auto"/>
        <w:left w:val="none" w:sz="0" w:space="0" w:color="auto"/>
        <w:bottom w:val="none" w:sz="0" w:space="0" w:color="auto"/>
        <w:right w:val="none" w:sz="0" w:space="0" w:color="auto"/>
      </w:divBdr>
    </w:div>
    <w:div w:id="1237396907">
      <w:bodyDiv w:val="1"/>
      <w:marLeft w:val="0"/>
      <w:marRight w:val="0"/>
      <w:marTop w:val="0"/>
      <w:marBottom w:val="0"/>
      <w:divBdr>
        <w:top w:val="none" w:sz="0" w:space="0" w:color="auto"/>
        <w:left w:val="none" w:sz="0" w:space="0" w:color="auto"/>
        <w:bottom w:val="none" w:sz="0" w:space="0" w:color="auto"/>
        <w:right w:val="none" w:sz="0" w:space="0" w:color="auto"/>
      </w:divBdr>
    </w:div>
    <w:div w:id="1237473532">
      <w:bodyDiv w:val="1"/>
      <w:marLeft w:val="0"/>
      <w:marRight w:val="0"/>
      <w:marTop w:val="0"/>
      <w:marBottom w:val="0"/>
      <w:divBdr>
        <w:top w:val="none" w:sz="0" w:space="0" w:color="auto"/>
        <w:left w:val="none" w:sz="0" w:space="0" w:color="auto"/>
        <w:bottom w:val="none" w:sz="0" w:space="0" w:color="auto"/>
        <w:right w:val="none" w:sz="0" w:space="0" w:color="auto"/>
      </w:divBdr>
    </w:div>
    <w:div w:id="1237518200">
      <w:bodyDiv w:val="1"/>
      <w:marLeft w:val="0"/>
      <w:marRight w:val="0"/>
      <w:marTop w:val="0"/>
      <w:marBottom w:val="0"/>
      <w:divBdr>
        <w:top w:val="none" w:sz="0" w:space="0" w:color="auto"/>
        <w:left w:val="none" w:sz="0" w:space="0" w:color="auto"/>
        <w:bottom w:val="none" w:sz="0" w:space="0" w:color="auto"/>
        <w:right w:val="none" w:sz="0" w:space="0" w:color="auto"/>
      </w:divBdr>
    </w:div>
    <w:div w:id="1237741152">
      <w:bodyDiv w:val="1"/>
      <w:marLeft w:val="0"/>
      <w:marRight w:val="0"/>
      <w:marTop w:val="0"/>
      <w:marBottom w:val="0"/>
      <w:divBdr>
        <w:top w:val="none" w:sz="0" w:space="0" w:color="auto"/>
        <w:left w:val="none" w:sz="0" w:space="0" w:color="auto"/>
        <w:bottom w:val="none" w:sz="0" w:space="0" w:color="auto"/>
        <w:right w:val="none" w:sz="0" w:space="0" w:color="auto"/>
      </w:divBdr>
    </w:div>
    <w:div w:id="1237788026">
      <w:bodyDiv w:val="1"/>
      <w:marLeft w:val="0"/>
      <w:marRight w:val="0"/>
      <w:marTop w:val="0"/>
      <w:marBottom w:val="0"/>
      <w:divBdr>
        <w:top w:val="none" w:sz="0" w:space="0" w:color="auto"/>
        <w:left w:val="none" w:sz="0" w:space="0" w:color="auto"/>
        <w:bottom w:val="none" w:sz="0" w:space="0" w:color="auto"/>
        <w:right w:val="none" w:sz="0" w:space="0" w:color="auto"/>
      </w:divBdr>
    </w:div>
    <w:div w:id="1238051655">
      <w:bodyDiv w:val="1"/>
      <w:marLeft w:val="0"/>
      <w:marRight w:val="0"/>
      <w:marTop w:val="0"/>
      <w:marBottom w:val="0"/>
      <w:divBdr>
        <w:top w:val="none" w:sz="0" w:space="0" w:color="auto"/>
        <w:left w:val="none" w:sz="0" w:space="0" w:color="auto"/>
        <w:bottom w:val="none" w:sz="0" w:space="0" w:color="auto"/>
        <w:right w:val="none" w:sz="0" w:space="0" w:color="auto"/>
      </w:divBdr>
    </w:div>
    <w:div w:id="1238131257">
      <w:bodyDiv w:val="1"/>
      <w:marLeft w:val="0"/>
      <w:marRight w:val="0"/>
      <w:marTop w:val="0"/>
      <w:marBottom w:val="0"/>
      <w:divBdr>
        <w:top w:val="none" w:sz="0" w:space="0" w:color="auto"/>
        <w:left w:val="none" w:sz="0" w:space="0" w:color="auto"/>
        <w:bottom w:val="none" w:sz="0" w:space="0" w:color="auto"/>
        <w:right w:val="none" w:sz="0" w:space="0" w:color="auto"/>
      </w:divBdr>
    </w:div>
    <w:div w:id="1238399084">
      <w:bodyDiv w:val="1"/>
      <w:marLeft w:val="0"/>
      <w:marRight w:val="0"/>
      <w:marTop w:val="0"/>
      <w:marBottom w:val="0"/>
      <w:divBdr>
        <w:top w:val="none" w:sz="0" w:space="0" w:color="auto"/>
        <w:left w:val="none" w:sz="0" w:space="0" w:color="auto"/>
        <w:bottom w:val="none" w:sz="0" w:space="0" w:color="auto"/>
        <w:right w:val="none" w:sz="0" w:space="0" w:color="auto"/>
      </w:divBdr>
    </w:div>
    <w:div w:id="1238437970">
      <w:bodyDiv w:val="1"/>
      <w:marLeft w:val="0"/>
      <w:marRight w:val="0"/>
      <w:marTop w:val="0"/>
      <w:marBottom w:val="0"/>
      <w:divBdr>
        <w:top w:val="none" w:sz="0" w:space="0" w:color="auto"/>
        <w:left w:val="none" w:sz="0" w:space="0" w:color="auto"/>
        <w:bottom w:val="none" w:sz="0" w:space="0" w:color="auto"/>
        <w:right w:val="none" w:sz="0" w:space="0" w:color="auto"/>
      </w:divBdr>
    </w:div>
    <w:div w:id="1238635017">
      <w:bodyDiv w:val="1"/>
      <w:marLeft w:val="0"/>
      <w:marRight w:val="0"/>
      <w:marTop w:val="0"/>
      <w:marBottom w:val="0"/>
      <w:divBdr>
        <w:top w:val="none" w:sz="0" w:space="0" w:color="auto"/>
        <w:left w:val="none" w:sz="0" w:space="0" w:color="auto"/>
        <w:bottom w:val="none" w:sz="0" w:space="0" w:color="auto"/>
        <w:right w:val="none" w:sz="0" w:space="0" w:color="auto"/>
      </w:divBdr>
    </w:div>
    <w:div w:id="1238973619">
      <w:bodyDiv w:val="1"/>
      <w:marLeft w:val="0"/>
      <w:marRight w:val="0"/>
      <w:marTop w:val="0"/>
      <w:marBottom w:val="0"/>
      <w:divBdr>
        <w:top w:val="none" w:sz="0" w:space="0" w:color="auto"/>
        <w:left w:val="none" w:sz="0" w:space="0" w:color="auto"/>
        <w:bottom w:val="none" w:sz="0" w:space="0" w:color="auto"/>
        <w:right w:val="none" w:sz="0" w:space="0" w:color="auto"/>
      </w:divBdr>
    </w:div>
    <w:div w:id="1239562650">
      <w:bodyDiv w:val="1"/>
      <w:marLeft w:val="0"/>
      <w:marRight w:val="0"/>
      <w:marTop w:val="0"/>
      <w:marBottom w:val="0"/>
      <w:divBdr>
        <w:top w:val="none" w:sz="0" w:space="0" w:color="auto"/>
        <w:left w:val="none" w:sz="0" w:space="0" w:color="auto"/>
        <w:bottom w:val="none" w:sz="0" w:space="0" w:color="auto"/>
        <w:right w:val="none" w:sz="0" w:space="0" w:color="auto"/>
      </w:divBdr>
    </w:div>
    <w:div w:id="1239710023">
      <w:bodyDiv w:val="1"/>
      <w:marLeft w:val="0"/>
      <w:marRight w:val="0"/>
      <w:marTop w:val="0"/>
      <w:marBottom w:val="0"/>
      <w:divBdr>
        <w:top w:val="none" w:sz="0" w:space="0" w:color="auto"/>
        <w:left w:val="none" w:sz="0" w:space="0" w:color="auto"/>
        <w:bottom w:val="none" w:sz="0" w:space="0" w:color="auto"/>
        <w:right w:val="none" w:sz="0" w:space="0" w:color="auto"/>
      </w:divBdr>
    </w:div>
    <w:div w:id="1239711234">
      <w:bodyDiv w:val="1"/>
      <w:marLeft w:val="0"/>
      <w:marRight w:val="0"/>
      <w:marTop w:val="0"/>
      <w:marBottom w:val="0"/>
      <w:divBdr>
        <w:top w:val="none" w:sz="0" w:space="0" w:color="auto"/>
        <w:left w:val="none" w:sz="0" w:space="0" w:color="auto"/>
        <w:bottom w:val="none" w:sz="0" w:space="0" w:color="auto"/>
        <w:right w:val="none" w:sz="0" w:space="0" w:color="auto"/>
      </w:divBdr>
    </w:div>
    <w:div w:id="1240555743">
      <w:bodyDiv w:val="1"/>
      <w:marLeft w:val="0"/>
      <w:marRight w:val="0"/>
      <w:marTop w:val="0"/>
      <w:marBottom w:val="0"/>
      <w:divBdr>
        <w:top w:val="none" w:sz="0" w:space="0" w:color="auto"/>
        <w:left w:val="none" w:sz="0" w:space="0" w:color="auto"/>
        <w:bottom w:val="none" w:sz="0" w:space="0" w:color="auto"/>
        <w:right w:val="none" w:sz="0" w:space="0" w:color="auto"/>
      </w:divBdr>
    </w:div>
    <w:div w:id="1240865718">
      <w:bodyDiv w:val="1"/>
      <w:marLeft w:val="0"/>
      <w:marRight w:val="0"/>
      <w:marTop w:val="0"/>
      <w:marBottom w:val="0"/>
      <w:divBdr>
        <w:top w:val="none" w:sz="0" w:space="0" w:color="auto"/>
        <w:left w:val="none" w:sz="0" w:space="0" w:color="auto"/>
        <w:bottom w:val="none" w:sz="0" w:space="0" w:color="auto"/>
        <w:right w:val="none" w:sz="0" w:space="0" w:color="auto"/>
      </w:divBdr>
    </w:div>
    <w:div w:id="1240865761">
      <w:bodyDiv w:val="1"/>
      <w:marLeft w:val="0"/>
      <w:marRight w:val="0"/>
      <w:marTop w:val="0"/>
      <w:marBottom w:val="0"/>
      <w:divBdr>
        <w:top w:val="none" w:sz="0" w:space="0" w:color="auto"/>
        <w:left w:val="none" w:sz="0" w:space="0" w:color="auto"/>
        <w:bottom w:val="none" w:sz="0" w:space="0" w:color="auto"/>
        <w:right w:val="none" w:sz="0" w:space="0" w:color="auto"/>
      </w:divBdr>
    </w:div>
    <w:div w:id="1241060367">
      <w:bodyDiv w:val="1"/>
      <w:marLeft w:val="0"/>
      <w:marRight w:val="0"/>
      <w:marTop w:val="0"/>
      <w:marBottom w:val="0"/>
      <w:divBdr>
        <w:top w:val="none" w:sz="0" w:space="0" w:color="auto"/>
        <w:left w:val="none" w:sz="0" w:space="0" w:color="auto"/>
        <w:bottom w:val="none" w:sz="0" w:space="0" w:color="auto"/>
        <w:right w:val="none" w:sz="0" w:space="0" w:color="auto"/>
      </w:divBdr>
    </w:div>
    <w:div w:id="1241065557">
      <w:bodyDiv w:val="1"/>
      <w:marLeft w:val="0"/>
      <w:marRight w:val="0"/>
      <w:marTop w:val="0"/>
      <w:marBottom w:val="0"/>
      <w:divBdr>
        <w:top w:val="none" w:sz="0" w:space="0" w:color="auto"/>
        <w:left w:val="none" w:sz="0" w:space="0" w:color="auto"/>
        <w:bottom w:val="none" w:sz="0" w:space="0" w:color="auto"/>
        <w:right w:val="none" w:sz="0" w:space="0" w:color="auto"/>
      </w:divBdr>
    </w:div>
    <w:div w:id="1241065888">
      <w:bodyDiv w:val="1"/>
      <w:marLeft w:val="0"/>
      <w:marRight w:val="0"/>
      <w:marTop w:val="0"/>
      <w:marBottom w:val="0"/>
      <w:divBdr>
        <w:top w:val="none" w:sz="0" w:space="0" w:color="auto"/>
        <w:left w:val="none" w:sz="0" w:space="0" w:color="auto"/>
        <w:bottom w:val="none" w:sz="0" w:space="0" w:color="auto"/>
        <w:right w:val="none" w:sz="0" w:space="0" w:color="auto"/>
      </w:divBdr>
    </w:div>
    <w:div w:id="1241208713">
      <w:bodyDiv w:val="1"/>
      <w:marLeft w:val="0"/>
      <w:marRight w:val="0"/>
      <w:marTop w:val="0"/>
      <w:marBottom w:val="0"/>
      <w:divBdr>
        <w:top w:val="none" w:sz="0" w:space="0" w:color="auto"/>
        <w:left w:val="none" w:sz="0" w:space="0" w:color="auto"/>
        <w:bottom w:val="none" w:sz="0" w:space="0" w:color="auto"/>
        <w:right w:val="none" w:sz="0" w:space="0" w:color="auto"/>
      </w:divBdr>
    </w:div>
    <w:div w:id="1241330979">
      <w:bodyDiv w:val="1"/>
      <w:marLeft w:val="0"/>
      <w:marRight w:val="0"/>
      <w:marTop w:val="0"/>
      <w:marBottom w:val="0"/>
      <w:divBdr>
        <w:top w:val="none" w:sz="0" w:space="0" w:color="auto"/>
        <w:left w:val="none" w:sz="0" w:space="0" w:color="auto"/>
        <w:bottom w:val="none" w:sz="0" w:space="0" w:color="auto"/>
        <w:right w:val="none" w:sz="0" w:space="0" w:color="auto"/>
      </w:divBdr>
    </w:div>
    <w:div w:id="1241449134">
      <w:bodyDiv w:val="1"/>
      <w:marLeft w:val="0"/>
      <w:marRight w:val="0"/>
      <w:marTop w:val="0"/>
      <w:marBottom w:val="0"/>
      <w:divBdr>
        <w:top w:val="none" w:sz="0" w:space="0" w:color="auto"/>
        <w:left w:val="none" w:sz="0" w:space="0" w:color="auto"/>
        <w:bottom w:val="none" w:sz="0" w:space="0" w:color="auto"/>
        <w:right w:val="none" w:sz="0" w:space="0" w:color="auto"/>
      </w:divBdr>
    </w:div>
    <w:div w:id="1241477805">
      <w:bodyDiv w:val="1"/>
      <w:marLeft w:val="0"/>
      <w:marRight w:val="0"/>
      <w:marTop w:val="0"/>
      <w:marBottom w:val="0"/>
      <w:divBdr>
        <w:top w:val="none" w:sz="0" w:space="0" w:color="auto"/>
        <w:left w:val="none" w:sz="0" w:space="0" w:color="auto"/>
        <w:bottom w:val="none" w:sz="0" w:space="0" w:color="auto"/>
        <w:right w:val="none" w:sz="0" w:space="0" w:color="auto"/>
      </w:divBdr>
    </w:div>
    <w:div w:id="1241868674">
      <w:bodyDiv w:val="1"/>
      <w:marLeft w:val="0"/>
      <w:marRight w:val="0"/>
      <w:marTop w:val="0"/>
      <w:marBottom w:val="0"/>
      <w:divBdr>
        <w:top w:val="none" w:sz="0" w:space="0" w:color="auto"/>
        <w:left w:val="none" w:sz="0" w:space="0" w:color="auto"/>
        <w:bottom w:val="none" w:sz="0" w:space="0" w:color="auto"/>
        <w:right w:val="none" w:sz="0" w:space="0" w:color="auto"/>
      </w:divBdr>
    </w:div>
    <w:div w:id="1241913360">
      <w:bodyDiv w:val="1"/>
      <w:marLeft w:val="0"/>
      <w:marRight w:val="0"/>
      <w:marTop w:val="0"/>
      <w:marBottom w:val="0"/>
      <w:divBdr>
        <w:top w:val="none" w:sz="0" w:space="0" w:color="auto"/>
        <w:left w:val="none" w:sz="0" w:space="0" w:color="auto"/>
        <w:bottom w:val="none" w:sz="0" w:space="0" w:color="auto"/>
        <w:right w:val="none" w:sz="0" w:space="0" w:color="auto"/>
      </w:divBdr>
    </w:div>
    <w:div w:id="1242178890">
      <w:bodyDiv w:val="1"/>
      <w:marLeft w:val="0"/>
      <w:marRight w:val="0"/>
      <w:marTop w:val="0"/>
      <w:marBottom w:val="0"/>
      <w:divBdr>
        <w:top w:val="none" w:sz="0" w:space="0" w:color="auto"/>
        <w:left w:val="none" w:sz="0" w:space="0" w:color="auto"/>
        <w:bottom w:val="none" w:sz="0" w:space="0" w:color="auto"/>
        <w:right w:val="none" w:sz="0" w:space="0" w:color="auto"/>
      </w:divBdr>
    </w:div>
    <w:div w:id="1242372483">
      <w:bodyDiv w:val="1"/>
      <w:marLeft w:val="0"/>
      <w:marRight w:val="0"/>
      <w:marTop w:val="0"/>
      <w:marBottom w:val="0"/>
      <w:divBdr>
        <w:top w:val="none" w:sz="0" w:space="0" w:color="auto"/>
        <w:left w:val="none" w:sz="0" w:space="0" w:color="auto"/>
        <w:bottom w:val="none" w:sz="0" w:space="0" w:color="auto"/>
        <w:right w:val="none" w:sz="0" w:space="0" w:color="auto"/>
      </w:divBdr>
    </w:div>
    <w:div w:id="1242563576">
      <w:bodyDiv w:val="1"/>
      <w:marLeft w:val="0"/>
      <w:marRight w:val="0"/>
      <w:marTop w:val="0"/>
      <w:marBottom w:val="0"/>
      <w:divBdr>
        <w:top w:val="none" w:sz="0" w:space="0" w:color="auto"/>
        <w:left w:val="none" w:sz="0" w:space="0" w:color="auto"/>
        <w:bottom w:val="none" w:sz="0" w:space="0" w:color="auto"/>
        <w:right w:val="none" w:sz="0" w:space="0" w:color="auto"/>
      </w:divBdr>
    </w:div>
    <w:div w:id="1242568993">
      <w:bodyDiv w:val="1"/>
      <w:marLeft w:val="0"/>
      <w:marRight w:val="0"/>
      <w:marTop w:val="0"/>
      <w:marBottom w:val="0"/>
      <w:divBdr>
        <w:top w:val="none" w:sz="0" w:space="0" w:color="auto"/>
        <w:left w:val="none" w:sz="0" w:space="0" w:color="auto"/>
        <w:bottom w:val="none" w:sz="0" w:space="0" w:color="auto"/>
        <w:right w:val="none" w:sz="0" w:space="0" w:color="auto"/>
      </w:divBdr>
    </w:div>
    <w:div w:id="1242638553">
      <w:bodyDiv w:val="1"/>
      <w:marLeft w:val="0"/>
      <w:marRight w:val="0"/>
      <w:marTop w:val="0"/>
      <w:marBottom w:val="0"/>
      <w:divBdr>
        <w:top w:val="none" w:sz="0" w:space="0" w:color="auto"/>
        <w:left w:val="none" w:sz="0" w:space="0" w:color="auto"/>
        <w:bottom w:val="none" w:sz="0" w:space="0" w:color="auto"/>
        <w:right w:val="none" w:sz="0" w:space="0" w:color="auto"/>
      </w:divBdr>
    </w:div>
    <w:div w:id="1243100358">
      <w:bodyDiv w:val="1"/>
      <w:marLeft w:val="0"/>
      <w:marRight w:val="0"/>
      <w:marTop w:val="0"/>
      <w:marBottom w:val="0"/>
      <w:divBdr>
        <w:top w:val="none" w:sz="0" w:space="0" w:color="auto"/>
        <w:left w:val="none" w:sz="0" w:space="0" w:color="auto"/>
        <w:bottom w:val="none" w:sz="0" w:space="0" w:color="auto"/>
        <w:right w:val="none" w:sz="0" w:space="0" w:color="auto"/>
      </w:divBdr>
    </w:div>
    <w:div w:id="1243102821">
      <w:bodyDiv w:val="1"/>
      <w:marLeft w:val="0"/>
      <w:marRight w:val="0"/>
      <w:marTop w:val="0"/>
      <w:marBottom w:val="0"/>
      <w:divBdr>
        <w:top w:val="none" w:sz="0" w:space="0" w:color="auto"/>
        <w:left w:val="none" w:sz="0" w:space="0" w:color="auto"/>
        <w:bottom w:val="none" w:sz="0" w:space="0" w:color="auto"/>
        <w:right w:val="none" w:sz="0" w:space="0" w:color="auto"/>
      </w:divBdr>
    </w:div>
    <w:div w:id="1243107445">
      <w:bodyDiv w:val="1"/>
      <w:marLeft w:val="0"/>
      <w:marRight w:val="0"/>
      <w:marTop w:val="0"/>
      <w:marBottom w:val="0"/>
      <w:divBdr>
        <w:top w:val="none" w:sz="0" w:space="0" w:color="auto"/>
        <w:left w:val="none" w:sz="0" w:space="0" w:color="auto"/>
        <w:bottom w:val="none" w:sz="0" w:space="0" w:color="auto"/>
        <w:right w:val="none" w:sz="0" w:space="0" w:color="auto"/>
      </w:divBdr>
    </w:div>
    <w:div w:id="1243293461">
      <w:bodyDiv w:val="1"/>
      <w:marLeft w:val="0"/>
      <w:marRight w:val="0"/>
      <w:marTop w:val="0"/>
      <w:marBottom w:val="0"/>
      <w:divBdr>
        <w:top w:val="none" w:sz="0" w:space="0" w:color="auto"/>
        <w:left w:val="none" w:sz="0" w:space="0" w:color="auto"/>
        <w:bottom w:val="none" w:sz="0" w:space="0" w:color="auto"/>
        <w:right w:val="none" w:sz="0" w:space="0" w:color="auto"/>
      </w:divBdr>
    </w:div>
    <w:div w:id="1243415820">
      <w:bodyDiv w:val="1"/>
      <w:marLeft w:val="0"/>
      <w:marRight w:val="0"/>
      <w:marTop w:val="0"/>
      <w:marBottom w:val="0"/>
      <w:divBdr>
        <w:top w:val="none" w:sz="0" w:space="0" w:color="auto"/>
        <w:left w:val="none" w:sz="0" w:space="0" w:color="auto"/>
        <w:bottom w:val="none" w:sz="0" w:space="0" w:color="auto"/>
        <w:right w:val="none" w:sz="0" w:space="0" w:color="auto"/>
      </w:divBdr>
    </w:div>
    <w:div w:id="1243641735">
      <w:bodyDiv w:val="1"/>
      <w:marLeft w:val="0"/>
      <w:marRight w:val="0"/>
      <w:marTop w:val="0"/>
      <w:marBottom w:val="0"/>
      <w:divBdr>
        <w:top w:val="none" w:sz="0" w:space="0" w:color="auto"/>
        <w:left w:val="none" w:sz="0" w:space="0" w:color="auto"/>
        <w:bottom w:val="none" w:sz="0" w:space="0" w:color="auto"/>
        <w:right w:val="none" w:sz="0" w:space="0" w:color="auto"/>
      </w:divBdr>
    </w:div>
    <w:div w:id="1243678996">
      <w:bodyDiv w:val="1"/>
      <w:marLeft w:val="0"/>
      <w:marRight w:val="0"/>
      <w:marTop w:val="0"/>
      <w:marBottom w:val="0"/>
      <w:divBdr>
        <w:top w:val="none" w:sz="0" w:space="0" w:color="auto"/>
        <w:left w:val="none" w:sz="0" w:space="0" w:color="auto"/>
        <w:bottom w:val="none" w:sz="0" w:space="0" w:color="auto"/>
        <w:right w:val="none" w:sz="0" w:space="0" w:color="auto"/>
      </w:divBdr>
    </w:div>
    <w:div w:id="1244026209">
      <w:bodyDiv w:val="1"/>
      <w:marLeft w:val="0"/>
      <w:marRight w:val="0"/>
      <w:marTop w:val="0"/>
      <w:marBottom w:val="0"/>
      <w:divBdr>
        <w:top w:val="none" w:sz="0" w:space="0" w:color="auto"/>
        <w:left w:val="none" w:sz="0" w:space="0" w:color="auto"/>
        <w:bottom w:val="none" w:sz="0" w:space="0" w:color="auto"/>
        <w:right w:val="none" w:sz="0" w:space="0" w:color="auto"/>
      </w:divBdr>
    </w:div>
    <w:div w:id="1244029347">
      <w:bodyDiv w:val="1"/>
      <w:marLeft w:val="0"/>
      <w:marRight w:val="0"/>
      <w:marTop w:val="0"/>
      <w:marBottom w:val="0"/>
      <w:divBdr>
        <w:top w:val="none" w:sz="0" w:space="0" w:color="auto"/>
        <w:left w:val="none" w:sz="0" w:space="0" w:color="auto"/>
        <w:bottom w:val="none" w:sz="0" w:space="0" w:color="auto"/>
        <w:right w:val="none" w:sz="0" w:space="0" w:color="auto"/>
      </w:divBdr>
    </w:div>
    <w:div w:id="1244031382">
      <w:bodyDiv w:val="1"/>
      <w:marLeft w:val="0"/>
      <w:marRight w:val="0"/>
      <w:marTop w:val="0"/>
      <w:marBottom w:val="0"/>
      <w:divBdr>
        <w:top w:val="none" w:sz="0" w:space="0" w:color="auto"/>
        <w:left w:val="none" w:sz="0" w:space="0" w:color="auto"/>
        <w:bottom w:val="none" w:sz="0" w:space="0" w:color="auto"/>
        <w:right w:val="none" w:sz="0" w:space="0" w:color="auto"/>
      </w:divBdr>
    </w:div>
    <w:div w:id="1244292922">
      <w:bodyDiv w:val="1"/>
      <w:marLeft w:val="0"/>
      <w:marRight w:val="0"/>
      <w:marTop w:val="0"/>
      <w:marBottom w:val="0"/>
      <w:divBdr>
        <w:top w:val="none" w:sz="0" w:space="0" w:color="auto"/>
        <w:left w:val="none" w:sz="0" w:space="0" w:color="auto"/>
        <w:bottom w:val="none" w:sz="0" w:space="0" w:color="auto"/>
        <w:right w:val="none" w:sz="0" w:space="0" w:color="auto"/>
      </w:divBdr>
    </w:div>
    <w:div w:id="1244411870">
      <w:bodyDiv w:val="1"/>
      <w:marLeft w:val="0"/>
      <w:marRight w:val="0"/>
      <w:marTop w:val="0"/>
      <w:marBottom w:val="0"/>
      <w:divBdr>
        <w:top w:val="none" w:sz="0" w:space="0" w:color="auto"/>
        <w:left w:val="none" w:sz="0" w:space="0" w:color="auto"/>
        <w:bottom w:val="none" w:sz="0" w:space="0" w:color="auto"/>
        <w:right w:val="none" w:sz="0" w:space="0" w:color="auto"/>
      </w:divBdr>
    </w:div>
    <w:div w:id="1244417480">
      <w:bodyDiv w:val="1"/>
      <w:marLeft w:val="0"/>
      <w:marRight w:val="0"/>
      <w:marTop w:val="0"/>
      <w:marBottom w:val="0"/>
      <w:divBdr>
        <w:top w:val="none" w:sz="0" w:space="0" w:color="auto"/>
        <w:left w:val="none" w:sz="0" w:space="0" w:color="auto"/>
        <w:bottom w:val="none" w:sz="0" w:space="0" w:color="auto"/>
        <w:right w:val="none" w:sz="0" w:space="0" w:color="auto"/>
      </w:divBdr>
    </w:div>
    <w:div w:id="1244681443">
      <w:bodyDiv w:val="1"/>
      <w:marLeft w:val="0"/>
      <w:marRight w:val="0"/>
      <w:marTop w:val="0"/>
      <w:marBottom w:val="0"/>
      <w:divBdr>
        <w:top w:val="none" w:sz="0" w:space="0" w:color="auto"/>
        <w:left w:val="none" w:sz="0" w:space="0" w:color="auto"/>
        <w:bottom w:val="none" w:sz="0" w:space="0" w:color="auto"/>
        <w:right w:val="none" w:sz="0" w:space="0" w:color="auto"/>
      </w:divBdr>
    </w:div>
    <w:div w:id="1244726262">
      <w:bodyDiv w:val="1"/>
      <w:marLeft w:val="0"/>
      <w:marRight w:val="0"/>
      <w:marTop w:val="0"/>
      <w:marBottom w:val="0"/>
      <w:divBdr>
        <w:top w:val="none" w:sz="0" w:space="0" w:color="auto"/>
        <w:left w:val="none" w:sz="0" w:space="0" w:color="auto"/>
        <w:bottom w:val="none" w:sz="0" w:space="0" w:color="auto"/>
        <w:right w:val="none" w:sz="0" w:space="0" w:color="auto"/>
      </w:divBdr>
    </w:div>
    <w:div w:id="1244872755">
      <w:bodyDiv w:val="1"/>
      <w:marLeft w:val="0"/>
      <w:marRight w:val="0"/>
      <w:marTop w:val="0"/>
      <w:marBottom w:val="0"/>
      <w:divBdr>
        <w:top w:val="none" w:sz="0" w:space="0" w:color="auto"/>
        <w:left w:val="none" w:sz="0" w:space="0" w:color="auto"/>
        <w:bottom w:val="none" w:sz="0" w:space="0" w:color="auto"/>
        <w:right w:val="none" w:sz="0" w:space="0" w:color="auto"/>
      </w:divBdr>
    </w:div>
    <w:div w:id="1244953901">
      <w:bodyDiv w:val="1"/>
      <w:marLeft w:val="0"/>
      <w:marRight w:val="0"/>
      <w:marTop w:val="0"/>
      <w:marBottom w:val="0"/>
      <w:divBdr>
        <w:top w:val="none" w:sz="0" w:space="0" w:color="auto"/>
        <w:left w:val="none" w:sz="0" w:space="0" w:color="auto"/>
        <w:bottom w:val="none" w:sz="0" w:space="0" w:color="auto"/>
        <w:right w:val="none" w:sz="0" w:space="0" w:color="auto"/>
      </w:divBdr>
    </w:div>
    <w:div w:id="1245064575">
      <w:bodyDiv w:val="1"/>
      <w:marLeft w:val="0"/>
      <w:marRight w:val="0"/>
      <w:marTop w:val="0"/>
      <w:marBottom w:val="0"/>
      <w:divBdr>
        <w:top w:val="none" w:sz="0" w:space="0" w:color="auto"/>
        <w:left w:val="none" w:sz="0" w:space="0" w:color="auto"/>
        <w:bottom w:val="none" w:sz="0" w:space="0" w:color="auto"/>
        <w:right w:val="none" w:sz="0" w:space="0" w:color="auto"/>
      </w:divBdr>
    </w:div>
    <w:div w:id="1245064829">
      <w:bodyDiv w:val="1"/>
      <w:marLeft w:val="0"/>
      <w:marRight w:val="0"/>
      <w:marTop w:val="0"/>
      <w:marBottom w:val="0"/>
      <w:divBdr>
        <w:top w:val="none" w:sz="0" w:space="0" w:color="auto"/>
        <w:left w:val="none" w:sz="0" w:space="0" w:color="auto"/>
        <w:bottom w:val="none" w:sz="0" w:space="0" w:color="auto"/>
        <w:right w:val="none" w:sz="0" w:space="0" w:color="auto"/>
      </w:divBdr>
    </w:div>
    <w:div w:id="1245142879">
      <w:bodyDiv w:val="1"/>
      <w:marLeft w:val="0"/>
      <w:marRight w:val="0"/>
      <w:marTop w:val="0"/>
      <w:marBottom w:val="0"/>
      <w:divBdr>
        <w:top w:val="none" w:sz="0" w:space="0" w:color="auto"/>
        <w:left w:val="none" w:sz="0" w:space="0" w:color="auto"/>
        <w:bottom w:val="none" w:sz="0" w:space="0" w:color="auto"/>
        <w:right w:val="none" w:sz="0" w:space="0" w:color="auto"/>
      </w:divBdr>
    </w:div>
    <w:div w:id="1245265578">
      <w:bodyDiv w:val="1"/>
      <w:marLeft w:val="0"/>
      <w:marRight w:val="0"/>
      <w:marTop w:val="0"/>
      <w:marBottom w:val="0"/>
      <w:divBdr>
        <w:top w:val="none" w:sz="0" w:space="0" w:color="auto"/>
        <w:left w:val="none" w:sz="0" w:space="0" w:color="auto"/>
        <w:bottom w:val="none" w:sz="0" w:space="0" w:color="auto"/>
        <w:right w:val="none" w:sz="0" w:space="0" w:color="auto"/>
      </w:divBdr>
    </w:div>
    <w:div w:id="1245652495">
      <w:bodyDiv w:val="1"/>
      <w:marLeft w:val="0"/>
      <w:marRight w:val="0"/>
      <w:marTop w:val="0"/>
      <w:marBottom w:val="0"/>
      <w:divBdr>
        <w:top w:val="none" w:sz="0" w:space="0" w:color="auto"/>
        <w:left w:val="none" w:sz="0" w:space="0" w:color="auto"/>
        <w:bottom w:val="none" w:sz="0" w:space="0" w:color="auto"/>
        <w:right w:val="none" w:sz="0" w:space="0" w:color="auto"/>
      </w:divBdr>
    </w:div>
    <w:div w:id="1245728504">
      <w:bodyDiv w:val="1"/>
      <w:marLeft w:val="0"/>
      <w:marRight w:val="0"/>
      <w:marTop w:val="0"/>
      <w:marBottom w:val="0"/>
      <w:divBdr>
        <w:top w:val="none" w:sz="0" w:space="0" w:color="auto"/>
        <w:left w:val="none" w:sz="0" w:space="0" w:color="auto"/>
        <w:bottom w:val="none" w:sz="0" w:space="0" w:color="auto"/>
        <w:right w:val="none" w:sz="0" w:space="0" w:color="auto"/>
      </w:divBdr>
    </w:div>
    <w:div w:id="1245992329">
      <w:bodyDiv w:val="1"/>
      <w:marLeft w:val="0"/>
      <w:marRight w:val="0"/>
      <w:marTop w:val="0"/>
      <w:marBottom w:val="0"/>
      <w:divBdr>
        <w:top w:val="none" w:sz="0" w:space="0" w:color="auto"/>
        <w:left w:val="none" w:sz="0" w:space="0" w:color="auto"/>
        <w:bottom w:val="none" w:sz="0" w:space="0" w:color="auto"/>
        <w:right w:val="none" w:sz="0" w:space="0" w:color="auto"/>
      </w:divBdr>
    </w:div>
    <w:div w:id="1246108424">
      <w:bodyDiv w:val="1"/>
      <w:marLeft w:val="0"/>
      <w:marRight w:val="0"/>
      <w:marTop w:val="0"/>
      <w:marBottom w:val="0"/>
      <w:divBdr>
        <w:top w:val="none" w:sz="0" w:space="0" w:color="auto"/>
        <w:left w:val="none" w:sz="0" w:space="0" w:color="auto"/>
        <w:bottom w:val="none" w:sz="0" w:space="0" w:color="auto"/>
        <w:right w:val="none" w:sz="0" w:space="0" w:color="auto"/>
      </w:divBdr>
    </w:div>
    <w:div w:id="1246305154">
      <w:bodyDiv w:val="1"/>
      <w:marLeft w:val="0"/>
      <w:marRight w:val="0"/>
      <w:marTop w:val="0"/>
      <w:marBottom w:val="0"/>
      <w:divBdr>
        <w:top w:val="none" w:sz="0" w:space="0" w:color="auto"/>
        <w:left w:val="none" w:sz="0" w:space="0" w:color="auto"/>
        <w:bottom w:val="none" w:sz="0" w:space="0" w:color="auto"/>
        <w:right w:val="none" w:sz="0" w:space="0" w:color="auto"/>
      </w:divBdr>
    </w:div>
    <w:div w:id="1246307633">
      <w:bodyDiv w:val="1"/>
      <w:marLeft w:val="0"/>
      <w:marRight w:val="0"/>
      <w:marTop w:val="0"/>
      <w:marBottom w:val="0"/>
      <w:divBdr>
        <w:top w:val="none" w:sz="0" w:space="0" w:color="auto"/>
        <w:left w:val="none" w:sz="0" w:space="0" w:color="auto"/>
        <w:bottom w:val="none" w:sz="0" w:space="0" w:color="auto"/>
        <w:right w:val="none" w:sz="0" w:space="0" w:color="auto"/>
      </w:divBdr>
    </w:div>
    <w:div w:id="1246499971">
      <w:bodyDiv w:val="1"/>
      <w:marLeft w:val="0"/>
      <w:marRight w:val="0"/>
      <w:marTop w:val="0"/>
      <w:marBottom w:val="0"/>
      <w:divBdr>
        <w:top w:val="none" w:sz="0" w:space="0" w:color="auto"/>
        <w:left w:val="none" w:sz="0" w:space="0" w:color="auto"/>
        <w:bottom w:val="none" w:sz="0" w:space="0" w:color="auto"/>
        <w:right w:val="none" w:sz="0" w:space="0" w:color="auto"/>
      </w:divBdr>
    </w:div>
    <w:div w:id="1247155886">
      <w:bodyDiv w:val="1"/>
      <w:marLeft w:val="0"/>
      <w:marRight w:val="0"/>
      <w:marTop w:val="0"/>
      <w:marBottom w:val="0"/>
      <w:divBdr>
        <w:top w:val="none" w:sz="0" w:space="0" w:color="auto"/>
        <w:left w:val="none" w:sz="0" w:space="0" w:color="auto"/>
        <w:bottom w:val="none" w:sz="0" w:space="0" w:color="auto"/>
        <w:right w:val="none" w:sz="0" w:space="0" w:color="auto"/>
      </w:divBdr>
    </w:div>
    <w:div w:id="1247181800">
      <w:bodyDiv w:val="1"/>
      <w:marLeft w:val="0"/>
      <w:marRight w:val="0"/>
      <w:marTop w:val="0"/>
      <w:marBottom w:val="0"/>
      <w:divBdr>
        <w:top w:val="none" w:sz="0" w:space="0" w:color="auto"/>
        <w:left w:val="none" w:sz="0" w:space="0" w:color="auto"/>
        <w:bottom w:val="none" w:sz="0" w:space="0" w:color="auto"/>
        <w:right w:val="none" w:sz="0" w:space="0" w:color="auto"/>
      </w:divBdr>
    </w:div>
    <w:div w:id="1247225392">
      <w:bodyDiv w:val="1"/>
      <w:marLeft w:val="0"/>
      <w:marRight w:val="0"/>
      <w:marTop w:val="0"/>
      <w:marBottom w:val="0"/>
      <w:divBdr>
        <w:top w:val="none" w:sz="0" w:space="0" w:color="auto"/>
        <w:left w:val="none" w:sz="0" w:space="0" w:color="auto"/>
        <w:bottom w:val="none" w:sz="0" w:space="0" w:color="auto"/>
        <w:right w:val="none" w:sz="0" w:space="0" w:color="auto"/>
      </w:divBdr>
    </w:div>
    <w:div w:id="1247299880">
      <w:bodyDiv w:val="1"/>
      <w:marLeft w:val="0"/>
      <w:marRight w:val="0"/>
      <w:marTop w:val="0"/>
      <w:marBottom w:val="0"/>
      <w:divBdr>
        <w:top w:val="none" w:sz="0" w:space="0" w:color="auto"/>
        <w:left w:val="none" w:sz="0" w:space="0" w:color="auto"/>
        <w:bottom w:val="none" w:sz="0" w:space="0" w:color="auto"/>
        <w:right w:val="none" w:sz="0" w:space="0" w:color="auto"/>
      </w:divBdr>
    </w:div>
    <w:div w:id="1247543999">
      <w:bodyDiv w:val="1"/>
      <w:marLeft w:val="0"/>
      <w:marRight w:val="0"/>
      <w:marTop w:val="0"/>
      <w:marBottom w:val="0"/>
      <w:divBdr>
        <w:top w:val="none" w:sz="0" w:space="0" w:color="auto"/>
        <w:left w:val="none" w:sz="0" w:space="0" w:color="auto"/>
        <w:bottom w:val="none" w:sz="0" w:space="0" w:color="auto"/>
        <w:right w:val="none" w:sz="0" w:space="0" w:color="auto"/>
      </w:divBdr>
    </w:div>
    <w:div w:id="1247616594">
      <w:bodyDiv w:val="1"/>
      <w:marLeft w:val="0"/>
      <w:marRight w:val="0"/>
      <w:marTop w:val="0"/>
      <w:marBottom w:val="0"/>
      <w:divBdr>
        <w:top w:val="none" w:sz="0" w:space="0" w:color="auto"/>
        <w:left w:val="none" w:sz="0" w:space="0" w:color="auto"/>
        <w:bottom w:val="none" w:sz="0" w:space="0" w:color="auto"/>
        <w:right w:val="none" w:sz="0" w:space="0" w:color="auto"/>
      </w:divBdr>
    </w:div>
    <w:div w:id="1247769382">
      <w:bodyDiv w:val="1"/>
      <w:marLeft w:val="0"/>
      <w:marRight w:val="0"/>
      <w:marTop w:val="0"/>
      <w:marBottom w:val="0"/>
      <w:divBdr>
        <w:top w:val="none" w:sz="0" w:space="0" w:color="auto"/>
        <w:left w:val="none" w:sz="0" w:space="0" w:color="auto"/>
        <w:bottom w:val="none" w:sz="0" w:space="0" w:color="auto"/>
        <w:right w:val="none" w:sz="0" w:space="0" w:color="auto"/>
      </w:divBdr>
    </w:div>
    <w:div w:id="1247805757">
      <w:bodyDiv w:val="1"/>
      <w:marLeft w:val="0"/>
      <w:marRight w:val="0"/>
      <w:marTop w:val="0"/>
      <w:marBottom w:val="0"/>
      <w:divBdr>
        <w:top w:val="none" w:sz="0" w:space="0" w:color="auto"/>
        <w:left w:val="none" w:sz="0" w:space="0" w:color="auto"/>
        <w:bottom w:val="none" w:sz="0" w:space="0" w:color="auto"/>
        <w:right w:val="none" w:sz="0" w:space="0" w:color="auto"/>
      </w:divBdr>
    </w:div>
    <w:div w:id="1247806590">
      <w:bodyDiv w:val="1"/>
      <w:marLeft w:val="0"/>
      <w:marRight w:val="0"/>
      <w:marTop w:val="0"/>
      <w:marBottom w:val="0"/>
      <w:divBdr>
        <w:top w:val="none" w:sz="0" w:space="0" w:color="auto"/>
        <w:left w:val="none" w:sz="0" w:space="0" w:color="auto"/>
        <w:bottom w:val="none" w:sz="0" w:space="0" w:color="auto"/>
        <w:right w:val="none" w:sz="0" w:space="0" w:color="auto"/>
      </w:divBdr>
    </w:div>
    <w:div w:id="1247807441">
      <w:bodyDiv w:val="1"/>
      <w:marLeft w:val="0"/>
      <w:marRight w:val="0"/>
      <w:marTop w:val="0"/>
      <w:marBottom w:val="0"/>
      <w:divBdr>
        <w:top w:val="none" w:sz="0" w:space="0" w:color="auto"/>
        <w:left w:val="none" w:sz="0" w:space="0" w:color="auto"/>
        <w:bottom w:val="none" w:sz="0" w:space="0" w:color="auto"/>
        <w:right w:val="none" w:sz="0" w:space="0" w:color="auto"/>
      </w:divBdr>
    </w:div>
    <w:div w:id="1247954278">
      <w:bodyDiv w:val="1"/>
      <w:marLeft w:val="0"/>
      <w:marRight w:val="0"/>
      <w:marTop w:val="0"/>
      <w:marBottom w:val="0"/>
      <w:divBdr>
        <w:top w:val="none" w:sz="0" w:space="0" w:color="auto"/>
        <w:left w:val="none" w:sz="0" w:space="0" w:color="auto"/>
        <w:bottom w:val="none" w:sz="0" w:space="0" w:color="auto"/>
        <w:right w:val="none" w:sz="0" w:space="0" w:color="auto"/>
      </w:divBdr>
    </w:div>
    <w:div w:id="1247959385">
      <w:bodyDiv w:val="1"/>
      <w:marLeft w:val="0"/>
      <w:marRight w:val="0"/>
      <w:marTop w:val="0"/>
      <w:marBottom w:val="0"/>
      <w:divBdr>
        <w:top w:val="none" w:sz="0" w:space="0" w:color="auto"/>
        <w:left w:val="none" w:sz="0" w:space="0" w:color="auto"/>
        <w:bottom w:val="none" w:sz="0" w:space="0" w:color="auto"/>
        <w:right w:val="none" w:sz="0" w:space="0" w:color="auto"/>
      </w:divBdr>
    </w:div>
    <w:div w:id="1248071642">
      <w:bodyDiv w:val="1"/>
      <w:marLeft w:val="0"/>
      <w:marRight w:val="0"/>
      <w:marTop w:val="0"/>
      <w:marBottom w:val="0"/>
      <w:divBdr>
        <w:top w:val="none" w:sz="0" w:space="0" w:color="auto"/>
        <w:left w:val="none" w:sz="0" w:space="0" w:color="auto"/>
        <w:bottom w:val="none" w:sz="0" w:space="0" w:color="auto"/>
        <w:right w:val="none" w:sz="0" w:space="0" w:color="auto"/>
      </w:divBdr>
    </w:div>
    <w:div w:id="1248073543">
      <w:bodyDiv w:val="1"/>
      <w:marLeft w:val="0"/>
      <w:marRight w:val="0"/>
      <w:marTop w:val="0"/>
      <w:marBottom w:val="0"/>
      <w:divBdr>
        <w:top w:val="none" w:sz="0" w:space="0" w:color="auto"/>
        <w:left w:val="none" w:sz="0" w:space="0" w:color="auto"/>
        <w:bottom w:val="none" w:sz="0" w:space="0" w:color="auto"/>
        <w:right w:val="none" w:sz="0" w:space="0" w:color="auto"/>
      </w:divBdr>
    </w:div>
    <w:div w:id="1248223699">
      <w:bodyDiv w:val="1"/>
      <w:marLeft w:val="0"/>
      <w:marRight w:val="0"/>
      <w:marTop w:val="0"/>
      <w:marBottom w:val="0"/>
      <w:divBdr>
        <w:top w:val="none" w:sz="0" w:space="0" w:color="auto"/>
        <w:left w:val="none" w:sz="0" w:space="0" w:color="auto"/>
        <w:bottom w:val="none" w:sz="0" w:space="0" w:color="auto"/>
        <w:right w:val="none" w:sz="0" w:space="0" w:color="auto"/>
      </w:divBdr>
    </w:div>
    <w:div w:id="1248267793">
      <w:bodyDiv w:val="1"/>
      <w:marLeft w:val="0"/>
      <w:marRight w:val="0"/>
      <w:marTop w:val="0"/>
      <w:marBottom w:val="0"/>
      <w:divBdr>
        <w:top w:val="none" w:sz="0" w:space="0" w:color="auto"/>
        <w:left w:val="none" w:sz="0" w:space="0" w:color="auto"/>
        <w:bottom w:val="none" w:sz="0" w:space="0" w:color="auto"/>
        <w:right w:val="none" w:sz="0" w:space="0" w:color="auto"/>
      </w:divBdr>
    </w:div>
    <w:div w:id="1248729753">
      <w:bodyDiv w:val="1"/>
      <w:marLeft w:val="0"/>
      <w:marRight w:val="0"/>
      <w:marTop w:val="0"/>
      <w:marBottom w:val="0"/>
      <w:divBdr>
        <w:top w:val="none" w:sz="0" w:space="0" w:color="auto"/>
        <w:left w:val="none" w:sz="0" w:space="0" w:color="auto"/>
        <w:bottom w:val="none" w:sz="0" w:space="0" w:color="auto"/>
        <w:right w:val="none" w:sz="0" w:space="0" w:color="auto"/>
      </w:divBdr>
    </w:div>
    <w:div w:id="1249073114">
      <w:bodyDiv w:val="1"/>
      <w:marLeft w:val="0"/>
      <w:marRight w:val="0"/>
      <w:marTop w:val="0"/>
      <w:marBottom w:val="0"/>
      <w:divBdr>
        <w:top w:val="none" w:sz="0" w:space="0" w:color="auto"/>
        <w:left w:val="none" w:sz="0" w:space="0" w:color="auto"/>
        <w:bottom w:val="none" w:sz="0" w:space="0" w:color="auto"/>
        <w:right w:val="none" w:sz="0" w:space="0" w:color="auto"/>
      </w:divBdr>
    </w:div>
    <w:div w:id="1249078711">
      <w:bodyDiv w:val="1"/>
      <w:marLeft w:val="0"/>
      <w:marRight w:val="0"/>
      <w:marTop w:val="0"/>
      <w:marBottom w:val="0"/>
      <w:divBdr>
        <w:top w:val="none" w:sz="0" w:space="0" w:color="auto"/>
        <w:left w:val="none" w:sz="0" w:space="0" w:color="auto"/>
        <w:bottom w:val="none" w:sz="0" w:space="0" w:color="auto"/>
        <w:right w:val="none" w:sz="0" w:space="0" w:color="auto"/>
      </w:divBdr>
    </w:div>
    <w:div w:id="1249121990">
      <w:bodyDiv w:val="1"/>
      <w:marLeft w:val="0"/>
      <w:marRight w:val="0"/>
      <w:marTop w:val="0"/>
      <w:marBottom w:val="0"/>
      <w:divBdr>
        <w:top w:val="none" w:sz="0" w:space="0" w:color="auto"/>
        <w:left w:val="none" w:sz="0" w:space="0" w:color="auto"/>
        <w:bottom w:val="none" w:sz="0" w:space="0" w:color="auto"/>
        <w:right w:val="none" w:sz="0" w:space="0" w:color="auto"/>
      </w:divBdr>
    </w:div>
    <w:div w:id="1249198374">
      <w:bodyDiv w:val="1"/>
      <w:marLeft w:val="0"/>
      <w:marRight w:val="0"/>
      <w:marTop w:val="0"/>
      <w:marBottom w:val="0"/>
      <w:divBdr>
        <w:top w:val="none" w:sz="0" w:space="0" w:color="auto"/>
        <w:left w:val="none" w:sz="0" w:space="0" w:color="auto"/>
        <w:bottom w:val="none" w:sz="0" w:space="0" w:color="auto"/>
        <w:right w:val="none" w:sz="0" w:space="0" w:color="auto"/>
      </w:divBdr>
    </w:div>
    <w:div w:id="1249536560">
      <w:bodyDiv w:val="1"/>
      <w:marLeft w:val="0"/>
      <w:marRight w:val="0"/>
      <w:marTop w:val="0"/>
      <w:marBottom w:val="0"/>
      <w:divBdr>
        <w:top w:val="none" w:sz="0" w:space="0" w:color="auto"/>
        <w:left w:val="none" w:sz="0" w:space="0" w:color="auto"/>
        <w:bottom w:val="none" w:sz="0" w:space="0" w:color="auto"/>
        <w:right w:val="none" w:sz="0" w:space="0" w:color="auto"/>
      </w:divBdr>
    </w:div>
    <w:div w:id="1249657648">
      <w:bodyDiv w:val="1"/>
      <w:marLeft w:val="0"/>
      <w:marRight w:val="0"/>
      <w:marTop w:val="0"/>
      <w:marBottom w:val="0"/>
      <w:divBdr>
        <w:top w:val="none" w:sz="0" w:space="0" w:color="auto"/>
        <w:left w:val="none" w:sz="0" w:space="0" w:color="auto"/>
        <w:bottom w:val="none" w:sz="0" w:space="0" w:color="auto"/>
        <w:right w:val="none" w:sz="0" w:space="0" w:color="auto"/>
      </w:divBdr>
    </w:div>
    <w:div w:id="1249732256">
      <w:bodyDiv w:val="1"/>
      <w:marLeft w:val="0"/>
      <w:marRight w:val="0"/>
      <w:marTop w:val="0"/>
      <w:marBottom w:val="0"/>
      <w:divBdr>
        <w:top w:val="none" w:sz="0" w:space="0" w:color="auto"/>
        <w:left w:val="none" w:sz="0" w:space="0" w:color="auto"/>
        <w:bottom w:val="none" w:sz="0" w:space="0" w:color="auto"/>
        <w:right w:val="none" w:sz="0" w:space="0" w:color="auto"/>
      </w:divBdr>
    </w:div>
    <w:div w:id="1249852015">
      <w:bodyDiv w:val="1"/>
      <w:marLeft w:val="0"/>
      <w:marRight w:val="0"/>
      <w:marTop w:val="0"/>
      <w:marBottom w:val="0"/>
      <w:divBdr>
        <w:top w:val="none" w:sz="0" w:space="0" w:color="auto"/>
        <w:left w:val="none" w:sz="0" w:space="0" w:color="auto"/>
        <w:bottom w:val="none" w:sz="0" w:space="0" w:color="auto"/>
        <w:right w:val="none" w:sz="0" w:space="0" w:color="auto"/>
      </w:divBdr>
    </w:div>
    <w:div w:id="1249852937">
      <w:bodyDiv w:val="1"/>
      <w:marLeft w:val="0"/>
      <w:marRight w:val="0"/>
      <w:marTop w:val="0"/>
      <w:marBottom w:val="0"/>
      <w:divBdr>
        <w:top w:val="none" w:sz="0" w:space="0" w:color="auto"/>
        <w:left w:val="none" w:sz="0" w:space="0" w:color="auto"/>
        <w:bottom w:val="none" w:sz="0" w:space="0" w:color="auto"/>
        <w:right w:val="none" w:sz="0" w:space="0" w:color="auto"/>
      </w:divBdr>
    </w:div>
    <w:div w:id="1249927544">
      <w:bodyDiv w:val="1"/>
      <w:marLeft w:val="0"/>
      <w:marRight w:val="0"/>
      <w:marTop w:val="0"/>
      <w:marBottom w:val="0"/>
      <w:divBdr>
        <w:top w:val="none" w:sz="0" w:space="0" w:color="auto"/>
        <w:left w:val="none" w:sz="0" w:space="0" w:color="auto"/>
        <w:bottom w:val="none" w:sz="0" w:space="0" w:color="auto"/>
        <w:right w:val="none" w:sz="0" w:space="0" w:color="auto"/>
      </w:divBdr>
    </w:div>
    <w:div w:id="1250314222">
      <w:bodyDiv w:val="1"/>
      <w:marLeft w:val="0"/>
      <w:marRight w:val="0"/>
      <w:marTop w:val="0"/>
      <w:marBottom w:val="0"/>
      <w:divBdr>
        <w:top w:val="none" w:sz="0" w:space="0" w:color="auto"/>
        <w:left w:val="none" w:sz="0" w:space="0" w:color="auto"/>
        <w:bottom w:val="none" w:sz="0" w:space="0" w:color="auto"/>
        <w:right w:val="none" w:sz="0" w:space="0" w:color="auto"/>
      </w:divBdr>
    </w:div>
    <w:div w:id="1250892409">
      <w:bodyDiv w:val="1"/>
      <w:marLeft w:val="0"/>
      <w:marRight w:val="0"/>
      <w:marTop w:val="0"/>
      <w:marBottom w:val="0"/>
      <w:divBdr>
        <w:top w:val="none" w:sz="0" w:space="0" w:color="auto"/>
        <w:left w:val="none" w:sz="0" w:space="0" w:color="auto"/>
        <w:bottom w:val="none" w:sz="0" w:space="0" w:color="auto"/>
        <w:right w:val="none" w:sz="0" w:space="0" w:color="auto"/>
      </w:divBdr>
    </w:div>
    <w:div w:id="1251233371">
      <w:bodyDiv w:val="1"/>
      <w:marLeft w:val="0"/>
      <w:marRight w:val="0"/>
      <w:marTop w:val="0"/>
      <w:marBottom w:val="0"/>
      <w:divBdr>
        <w:top w:val="none" w:sz="0" w:space="0" w:color="auto"/>
        <w:left w:val="none" w:sz="0" w:space="0" w:color="auto"/>
        <w:bottom w:val="none" w:sz="0" w:space="0" w:color="auto"/>
        <w:right w:val="none" w:sz="0" w:space="0" w:color="auto"/>
      </w:divBdr>
    </w:div>
    <w:div w:id="1251309423">
      <w:bodyDiv w:val="1"/>
      <w:marLeft w:val="0"/>
      <w:marRight w:val="0"/>
      <w:marTop w:val="0"/>
      <w:marBottom w:val="0"/>
      <w:divBdr>
        <w:top w:val="none" w:sz="0" w:space="0" w:color="auto"/>
        <w:left w:val="none" w:sz="0" w:space="0" w:color="auto"/>
        <w:bottom w:val="none" w:sz="0" w:space="0" w:color="auto"/>
        <w:right w:val="none" w:sz="0" w:space="0" w:color="auto"/>
      </w:divBdr>
    </w:div>
    <w:div w:id="1251818316">
      <w:bodyDiv w:val="1"/>
      <w:marLeft w:val="0"/>
      <w:marRight w:val="0"/>
      <w:marTop w:val="0"/>
      <w:marBottom w:val="0"/>
      <w:divBdr>
        <w:top w:val="none" w:sz="0" w:space="0" w:color="auto"/>
        <w:left w:val="none" w:sz="0" w:space="0" w:color="auto"/>
        <w:bottom w:val="none" w:sz="0" w:space="0" w:color="auto"/>
        <w:right w:val="none" w:sz="0" w:space="0" w:color="auto"/>
      </w:divBdr>
    </w:div>
    <w:div w:id="1252086425">
      <w:bodyDiv w:val="1"/>
      <w:marLeft w:val="0"/>
      <w:marRight w:val="0"/>
      <w:marTop w:val="0"/>
      <w:marBottom w:val="0"/>
      <w:divBdr>
        <w:top w:val="none" w:sz="0" w:space="0" w:color="auto"/>
        <w:left w:val="none" w:sz="0" w:space="0" w:color="auto"/>
        <w:bottom w:val="none" w:sz="0" w:space="0" w:color="auto"/>
        <w:right w:val="none" w:sz="0" w:space="0" w:color="auto"/>
      </w:divBdr>
    </w:div>
    <w:div w:id="1252200336">
      <w:bodyDiv w:val="1"/>
      <w:marLeft w:val="0"/>
      <w:marRight w:val="0"/>
      <w:marTop w:val="0"/>
      <w:marBottom w:val="0"/>
      <w:divBdr>
        <w:top w:val="none" w:sz="0" w:space="0" w:color="auto"/>
        <w:left w:val="none" w:sz="0" w:space="0" w:color="auto"/>
        <w:bottom w:val="none" w:sz="0" w:space="0" w:color="auto"/>
        <w:right w:val="none" w:sz="0" w:space="0" w:color="auto"/>
      </w:divBdr>
    </w:div>
    <w:div w:id="1252272771">
      <w:bodyDiv w:val="1"/>
      <w:marLeft w:val="0"/>
      <w:marRight w:val="0"/>
      <w:marTop w:val="0"/>
      <w:marBottom w:val="0"/>
      <w:divBdr>
        <w:top w:val="none" w:sz="0" w:space="0" w:color="auto"/>
        <w:left w:val="none" w:sz="0" w:space="0" w:color="auto"/>
        <w:bottom w:val="none" w:sz="0" w:space="0" w:color="auto"/>
        <w:right w:val="none" w:sz="0" w:space="0" w:color="auto"/>
      </w:divBdr>
    </w:div>
    <w:div w:id="1252274996">
      <w:bodyDiv w:val="1"/>
      <w:marLeft w:val="0"/>
      <w:marRight w:val="0"/>
      <w:marTop w:val="0"/>
      <w:marBottom w:val="0"/>
      <w:divBdr>
        <w:top w:val="none" w:sz="0" w:space="0" w:color="auto"/>
        <w:left w:val="none" w:sz="0" w:space="0" w:color="auto"/>
        <w:bottom w:val="none" w:sz="0" w:space="0" w:color="auto"/>
        <w:right w:val="none" w:sz="0" w:space="0" w:color="auto"/>
      </w:divBdr>
    </w:div>
    <w:div w:id="1252545135">
      <w:bodyDiv w:val="1"/>
      <w:marLeft w:val="0"/>
      <w:marRight w:val="0"/>
      <w:marTop w:val="0"/>
      <w:marBottom w:val="0"/>
      <w:divBdr>
        <w:top w:val="none" w:sz="0" w:space="0" w:color="auto"/>
        <w:left w:val="none" w:sz="0" w:space="0" w:color="auto"/>
        <w:bottom w:val="none" w:sz="0" w:space="0" w:color="auto"/>
        <w:right w:val="none" w:sz="0" w:space="0" w:color="auto"/>
      </w:divBdr>
    </w:div>
    <w:div w:id="1252618363">
      <w:bodyDiv w:val="1"/>
      <w:marLeft w:val="0"/>
      <w:marRight w:val="0"/>
      <w:marTop w:val="0"/>
      <w:marBottom w:val="0"/>
      <w:divBdr>
        <w:top w:val="none" w:sz="0" w:space="0" w:color="auto"/>
        <w:left w:val="none" w:sz="0" w:space="0" w:color="auto"/>
        <w:bottom w:val="none" w:sz="0" w:space="0" w:color="auto"/>
        <w:right w:val="none" w:sz="0" w:space="0" w:color="auto"/>
      </w:divBdr>
    </w:div>
    <w:div w:id="1252738125">
      <w:bodyDiv w:val="1"/>
      <w:marLeft w:val="0"/>
      <w:marRight w:val="0"/>
      <w:marTop w:val="0"/>
      <w:marBottom w:val="0"/>
      <w:divBdr>
        <w:top w:val="none" w:sz="0" w:space="0" w:color="auto"/>
        <w:left w:val="none" w:sz="0" w:space="0" w:color="auto"/>
        <w:bottom w:val="none" w:sz="0" w:space="0" w:color="auto"/>
        <w:right w:val="none" w:sz="0" w:space="0" w:color="auto"/>
      </w:divBdr>
    </w:div>
    <w:div w:id="1252811908">
      <w:bodyDiv w:val="1"/>
      <w:marLeft w:val="0"/>
      <w:marRight w:val="0"/>
      <w:marTop w:val="0"/>
      <w:marBottom w:val="0"/>
      <w:divBdr>
        <w:top w:val="none" w:sz="0" w:space="0" w:color="auto"/>
        <w:left w:val="none" w:sz="0" w:space="0" w:color="auto"/>
        <w:bottom w:val="none" w:sz="0" w:space="0" w:color="auto"/>
        <w:right w:val="none" w:sz="0" w:space="0" w:color="auto"/>
      </w:divBdr>
    </w:div>
    <w:div w:id="1252860849">
      <w:bodyDiv w:val="1"/>
      <w:marLeft w:val="0"/>
      <w:marRight w:val="0"/>
      <w:marTop w:val="0"/>
      <w:marBottom w:val="0"/>
      <w:divBdr>
        <w:top w:val="none" w:sz="0" w:space="0" w:color="auto"/>
        <w:left w:val="none" w:sz="0" w:space="0" w:color="auto"/>
        <w:bottom w:val="none" w:sz="0" w:space="0" w:color="auto"/>
        <w:right w:val="none" w:sz="0" w:space="0" w:color="auto"/>
      </w:divBdr>
    </w:div>
    <w:div w:id="1253003206">
      <w:bodyDiv w:val="1"/>
      <w:marLeft w:val="0"/>
      <w:marRight w:val="0"/>
      <w:marTop w:val="0"/>
      <w:marBottom w:val="0"/>
      <w:divBdr>
        <w:top w:val="none" w:sz="0" w:space="0" w:color="auto"/>
        <w:left w:val="none" w:sz="0" w:space="0" w:color="auto"/>
        <w:bottom w:val="none" w:sz="0" w:space="0" w:color="auto"/>
        <w:right w:val="none" w:sz="0" w:space="0" w:color="auto"/>
      </w:divBdr>
    </w:div>
    <w:div w:id="1253051451">
      <w:bodyDiv w:val="1"/>
      <w:marLeft w:val="0"/>
      <w:marRight w:val="0"/>
      <w:marTop w:val="0"/>
      <w:marBottom w:val="0"/>
      <w:divBdr>
        <w:top w:val="none" w:sz="0" w:space="0" w:color="auto"/>
        <w:left w:val="none" w:sz="0" w:space="0" w:color="auto"/>
        <w:bottom w:val="none" w:sz="0" w:space="0" w:color="auto"/>
        <w:right w:val="none" w:sz="0" w:space="0" w:color="auto"/>
      </w:divBdr>
    </w:div>
    <w:div w:id="1253198803">
      <w:bodyDiv w:val="1"/>
      <w:marLeft w:val="0"/>
      <w:marRight w:val="0"/>
      <w:marTop w:val="0"/>
      <w:marBottom w:val="0"/>
      <w:divBdr>
        <w:top w:val="none" w:sz="0" w:space="0" w:color="auto"/>
        <w:left w:val="none" w:sz="0" w:space="0" w:color="auto"/>
        <w:bottom w:val="none" w:sz="0" w:space="0" w:color="auto"/>
        <w:right w:val="none" w:sz="0" w:space="0" w:color="auto"/>
      </w:divBdr>
    </w:div>
    <w:div w:id="1253931955">
      <w:bodyDiv w:val="1"/>
      <w:marLeft w:val="0"/>
      <w:marRight w:val="0"/>
      <w:marTop w:val="0"/>
      <w:marBottom w:val="0"/>
      <w:divBdr>
        <w:top w:val="none" w:sz="0" w:space="0" w:color="auto"/>
        <w:left w:val="none" w:sz="0" w:space="0" w:color="auto"/>
        <w:bottom w:val="none" w:sz="0" w:space="0" w:color="auto"/>
        <w:right w:val="none" w:sz="0" w:space="0" w:color="auto"/>
      </w:divBdr>
    </w:div>
    <w:div w:id="1253975646">
      <w:bodyDiv w:val="1"/>
      <w:marLeft w:val="0"/>
      <w:marRight w:val="0"/>
      <w:marTop w:val="0"/>
      <w:marBottom w:val="0"/>
      <w:divBdr>
        <w:top w:val="none" w:sz="0" w:space="0" w:color="auto"/>
        <w:left w:val="none" w:sz="0" w:space="0" w:color="auto"/>
        <w:bottom w:val="none" w:sz="0" w:space="0" w:color="auto"/>
        <w:right w:val="none" w:sz="0" w:space="0" w:color="auto"/>
      </w:divBdr>
    </w:div>
    <w:div w:id="1254121333">
      <w:bodyDiv w:val="1"/>
      <w:marLeft w:val="0"/>
      <w:marRight w:val="0"/>
      <w:marTop w:val="0"/>
      <w:marBottom w:val="0"/>
      <w:divBdr>
        <w:top w:val="none" w:sz="0" w:space="0" w:color="auto"/>
        <w:left w:val="none" w:sz="0" w:space="0" w:color="auto"/>
        <w:bottom w:val="none" w:sz="0" w:space="0" w:color="auto"/>
        <w:right w:val="none" w:sz="0" w:space="0" w:color="auto"/>
      </w:divBdr>
    </w:div>
    <w:div w:id="1254121709">
      <w:bodyDiv w:val="1"/>
      <w:marLeft w:val="0"/>
      <w:marRight w:val="0"/>
      <w:marTop w:val="0"/>
      <w:marBottom w:val="0"/>
      <w:divBdr>
        <w:top w:val="none" w:sz="0" w:space="0" w:color="auto"/>
        <w:left w:val="none" w:sz="0" w:space="0" w:color="auto"/>
        <w:bottom w:val="none" w:sz="0" w:space="0" w:color="auto"/>
        <w:right w:val="none" w:sz="0" w:space="0" w:color="auto"/>
      </w:divBdr>
    </w:div>
    <w:div w:id="1254363013">
      <w:bodyDiv w:val="1"/>
      <w:marLeft w:val="0"/>
      <w:marRight w:val="0"/>
      <w:marTop w:val="0"/>
      <w:marBottom w:val="0"/>
      <w:divBdr>
        <w:top w:val="none" w:sz="0" w:space="0" w:color="auto"/>
        <w:left w:val="none" w:sz="0" w:space="0" w:color="auto"/>
        <w:bottom w:val="none" w:sz="0" w:space="0" w:color="auto"/>
        <w:right w:val="none" w:sz="0" w:space="0" w:color="auto"/>
      </w:divBdr>
    </w:div>
    <w:div w:id="1254556017">
      <w:bodyDiv w:val="1"/>
      <w:marLeft w:val="0"/>
      <w:marRight w:val="0"/>
      <w:marTop w:val="0"/>
      <w:marBottom w:val="0"/>
      <w:divBdr>
        <w:top w:val="none" w:sz="0" w:space="0" w:color="auto"/>
        <w:left w:val="none" w:sz="0" w:space="0" w:color="auto"/>
        <w:bottom w:val="none" w:sz="0" w:space="0" w:color="auto"/>
        <w:right w:val="none" w:sz="0" w:space="0" w:color="auto"/>
      </w:divBdr>
    </w:div>
    <w:div w:id="1254819744">
      <w:bodyDiv w:val="1"/>
      <w:marLeft w:val="0"/>
      <w:marRight w:val="0"/>
      <w:marTop w:val="0"/>
      <w:marBottom w:val="0"/>
      <w:divBdr>
        <w:top w:val="none" w:sz="0" w:space="0" w:color="auto"/>
        <w:left w:val="none" w:sz="0" w:space="0" w:color="auto"/>
        <w:bottom w:val="none" w:sz="0" w:space="0" w:color="auto"/>
        <w:right w:val="none" w:sz="0" w:space="0" w:color="auto"/>
      </w:divBdr>
    </w:div>
    <w:div w:id="1255015447">
      <w:bodyDiv w:val="1"/>
      <w:marLeft w:val="0"/>
      <w:marRight w:val="0"/>
      <w:marTop w:val="0"/>
      <w:marBottom w:val="0"/>
      <w:divBdr>
        <w:top w:val="none" w:sz="0" w:space="0" w:color="auto"/>
        <w:left w:val="none" w:sz="0" w:space="0" w:color="auto"/>
        <w:bottom w:val="none" w:sz="0" w:space="0" w:color="auto"/>
        <w:right w:val="none" w:sz="0" w:space="0" w:color="auto"/>
      </w:divBdr>
    </w:div>
    <w:div w:id="1255090367">
      <w:bodyDiv w:val="1"/>
      <w:marLeft w:val="0"/>
      <w:marRight w:val="0"/>
      <w:marTop w:val="0"/>
      <w:marBottom w:val="0"/>
      <w:divBdr>
        <w:top w:val="none" w:sz="0" w:space="0" w:color="auto"/>
        <w:left w:val="none" w:sz="0" w:space="0" w:color="auto"/>
        <w:bottom w:val="none" w:sz="0" w:space="0" w:color="auto"/>
        <w:right w:val="none" w:sz="0" w:space="0" w:color="auto"/>
      </w:divBdr>
    </w:div>
    <w:div w:id="1255239524">
      <w:bodyDiv w:val="1"/>
      <w:marLeft w:val="0"/>
      <w:marRight w:val="0"/>
      <w:marTop w:val="0"/>
      <w:marBottom w:val="0"/>
      <w:divBdr>
        <w:top w:val="none" w:sz="0" w:space="0" w:color="auto"/>
        <w:left w:val="none" w:sz="0" w:space="0" w:color="auto"/>
        <w:bottom w:val="none" w:sz="0" w:space="0" w:color="auto"/>
        <w:right w:val="none" w:sz="0" w:space="0" w:color="auto"/>
      </w:divBdr>
    </w:div>
    <w:div w:id="1255242825">
      <w:bodyDiv w:val="1"/>
      <w:marLeft w:val="0"/>
      <w:marRight w:val="0"/>
      <w:marTop w:val="0"/>
      <w:marBottom w:val="0"/>
      <w:divBdr>
        <w:top w:val="none" w:sz="0" w:space="0" w:color="auto"/>
        <w:left w:val="none" w:sz="0" w:space="0" w:color="auto"/>
        <w:bottom w:val="none" w:sz="0" w:space="0" w:color="auto"/>
        <w:right w:val="none" w:sz="0" w:space="0" w:color="auto"/>
      </w:divBdr>
    </w:div>
    <w:div w:id="1255434899">
      <w:bodyDiv w:val="1"/>
      <w:marLeft w:val="0"/>
      <w:marRight w:val="0"/>
      <w:marTop w:val="0"/>
      <w:marBottom w:val="0"/>
      <w:divBdr>
        <w:top w:val="none" w:sz="0" w:space="0" w:color="auto"/>
        <w:left w:val="none" w:sz="0" w:space="0" w:color="auto"/>
        <w:bottom w:val="none" w:sz="0" w:space="0" w:color="auto"/>
        <w:right w:val="none" w:sz="0" w:space="0" w:color="auto"/>
      </w:divBdr>
    </w:div>
    <w:div w:id="1255936448">
      <w:bodyDiv w:val="1"/>
      <w:marLeft w:val="0"/>
      <w:marRight w:val="0"/>
      <w:marTop w:val="0"/>
      <w:marBottom w:val="0"/>
      <w:divBdr>
        <w:top w:val="none" w:sz="0" w:space="0" w:color="auto"/>
        <w:left w:val="none" w:sz="0" w:space="0" w:color="auto"/>
        <w:bottom w:val="none" w:sz="0" w:space="0" w:color="auto"/>
        <w:right w:val="none" w:sz="0" w:space="0" w:color="auto"/>
      </w:divBdr>
    </w:div>
    <w:div w:id="1256204094">
      <w:bodyDiv w:val="1"/>
      <w:marLeft w:val="0"/>
      <w:marRight w:val="0"/>
      <w:marTop w:val="0"/>
      <w:marBottom w:val="0"/>
      <w:divBdr>
        <w:top w:val="none" w:sz="0" w:space="0" w:color="auto"/>
        <w:left w:val="none" w:sz="0" w:space="0" w:color="auto"/>
        <w:bottom w:val="none" w:sz="0" w:space="0" w:color="auto"/>
        <w:right w:val="none" w:sz="0" w:space="0" w:color="auto"/>
      </w:divBdr>
    </w:div>
    <w:div w:id="1256402209">
      <w:bodyDiv w:val="1"/>
      <w:marLeft w:val="0"/>
      <w:marRight w:val="0"/>
      <w:marTop w:val="0"/>
      <w:marBottom w:val="0"/>
      <w:divBdr>
        <w:top w:val="none" w:sz="0" w:space="0" w:color="auto"/>
        <w:left w:val="none" w:sz="0" w:space="0" w:color="auto"/>
        <w:bottom w:val="none" w:sz="0" w:space="0" w:color="auto"/>
        <w:right w:val="none" w:sz="0" w:space="0" w:color="auto"/>
      </w:divBdr>
    </w:div>
    <w:div w:id="1256550801">
      <w:bodyDiv w:val="1"/>
      <w:marLeft w:val="0"/>
      <w:marRight w:val="0"/>
      <w:marTop w:val="0"/>
      <w:marBottom w:val="0"/>
      <w:divBdr>
        <w:top w:val="none" w:sz="0" w:space="0" w:color="auto"/>
        <w:left w:val="none" w:sz="0" w:space="0" w:color="auto"/>
        <w:bottom w:val="none" w:sz="0" w:space="0" w:color="auto"/>
        <w:right w:val="none" w:sz="0" w:space="0" w:color="auto"/>
      </w:divBdr>
    </w:div>
    <w:div w:id="1256673968">
      <w:bodyDiv w:val="1"/>
      <w:marLeft w:val="0"/>
      <w:marRight w:val="0"/>
      <w:marTop w:val="0"/>
      <w:marBottom w:val="0"/>
      <w:divBdr>
        <w:top w:val="none" w:sz="0" w:space="0" w:color="auto"/>
        <w:left w:val="none" w:sz="0" w:space="0" w:color="auto"/>
        <w:bottom w:val="none" w:sz="0" w:space="0" w:color="auto"/>
        <w:right w:val="none" w:sz="0" w:space="0" w:color="auto"/>
      </w:divBdr>
    </w:div>
    <w:div w:id="1256788718">
      <w:bodyDiv w:val="1"/>
      <w:marLeft w:val="0"/>
      <w:marRight w:val="0"/>
      <w:marTop w:val="0"/>
      <w:marBottom w:val="0"/>
      <w:divBdr>
        <w:top w:val="none" w:sz="0" w:space="0" w:color="auto"/>
        <w:left w:val="none" w:sz="0" w:space="0" w:color="auto"/>
        <w:bottom w:val="none" w:sz="0" w:space="0" w:color="auto"/>
        <w:right w:val="none" w:sz="0" w:space="0" w:color="auto"/>
      </w:divBdr>
    </w:div>
    <w:div w:id="1257056492">
      <w:bodyDiv w:val="1"/>
      <w:marLeft w:val="0"/>
      <w:marRight w:val="0"/>
      <w:marTop w:val="0"/>
      <w:marBottom w:val="0"/>
      <w:divBdr>
        <w:top w:val="none" w:sz="0" w:space="0" w:color="auto"/>
        <w:left w:val="none" w:sz="0" w:space="0" w:color="auto"/>
        <w:bottom w:val="none" w:sz="0" w:space="0" w:color="auto"/>
        <w:right w:val="none" w:sz="0" w:space="0" w:color="auto"/>
      </w:divBdr>
    </w:div>
    <w:div w:id="1257057010">
      <w:bodyDiv w:val="1"/>
      <w:marLeft w:val="0"/>
      <w:marRight w:val="0"/>
      <w:marTop w:val="0"/>
      <w:marBottom w:val="0"/>
      <w:divBdr>
        <w:top w:val="none" w:sz="0" w:space="0" w:color="auto"/>
        <w:left w:val="none" w:sz="0" w:space="0" w:color="auto"/>
        <w:bottom w:val="none" w:sz="0" w:space="0" w:color="auto"/>
        <w:right w:val="none" w:sz="0" w:space="0" w:color="auto"/>
      </w:divBdr>
    </w:div>
    <w:div w:id="1257057383">
      <w:bodyDiv w:val="1"/>
      <w:marLeft w:val="0"/>
      <w:marRight w:val="0"/>
      <w:marTop w:val="0"/>
      <w:marBottom w:val="0"/>
      <w:divBdr>
        <w:top w:val="none" w:sz="0" w:space="0" w:color="auto"/>
        <w:left w:val="none" w:sz="0" w:space="0" w:color="auto"/>
        <w:bottom w:val="none" w:sz="0" w:space="0" w:color="auto"/>
        <w:right w:val="none" w:sz="0" w:space="0" w:color="auto"/>
      </w:divBdr>
    </w:div>
    <w:div w:id="1257250198">
      <w:bodyDiv w:val="1"/>
      <w:marLeft w:val="0"/>
      <w:marRight w:val="0"/>
      <w:marTop w:val="0"/>
      <w:marBottom w:val="0"/>
      <w:divBdr>
        <w:top w:val="none" w:sz="0" w:space="0" w:color="auto"/>
        <w:left w:val="none" w:sz="0" w:space="0" w:color="auto"/>
        <w:bottom w:val="none" w:sz="0" w:space="0" w:color="auto"/>
        <w:right w:val="none" w:sz="0" w:space="0" w:color="auto"/>
      </w:divBdr>
    </w:div>
    <w:div w:id="1257444415">
      <w:bodyDiv w:val="1"/>
      <w:marLeft w:val="0"/>
      <w:marRight w:val="0"/>
      <w:marTop w:val="0"/>
      <w:marBottom w:val="0"/>
      <w:divBdr>
        <w:top w:val="none" w:sz="0" w:space="0" w:color="auto"/>
        <w:left w:val="none" w:sz="0" w:space="0" w:color="auto"/>
        <w:bottom w:val="none" w:sz="0" w:space="0" w:color="auto"/>
        <w:right w:val="none" w:sz="0" w:space="0" w:color="auto"/>
      </w:divBdr>
    </w:div>
    <w:div w:id="1257638864">
      <w:bodyDiv w:val="1"/>
      <w:marLeft w:val="0"/>
      <w:marRight w:val="0"/>
      <w:marTop w:val="0"/>
      <w:marBottom w:val="0"/>
      <w:divBdr>
        <w:top w:val="none" w:sz="0" w:space="0" w:color="auto"/>
        <w:left w:val="none" w:sz="0" w:space="0" w:color="auto"/>
        <w:bottom w:val="none" w:sz="0" w:space="0" w:color="auto"/>
        <w:right w:val="none" w:sz="0" w:space="0" w:color="auto"/>
      </w:divBdr>
    </w:div>
    <w:div w:id="1257710281">
      <w:bodyDiv w:val="1"/>
      <w:marLeft w:val="0"/>
      <w:marRight w:val="0"/>
      <w:marTop w:val="0"/>
      <w:marBottom w:val="0"/>
      <w:divBdr>
        <w:top w:val="none" w:sz="0" w:space="0" w:color="auto"/>
        <w:left w:val="none" w:sz="0" w:space="0" w:color="auto"/>
        <w:bottom w:val="none" w:sz="0" w:space="0" w:color="auto"/>
        <w:right w:val="none" w:sz="0" w:space="0" w:color="auto"/>
      </w:divBdr>
    </w:div>
    <w:div w:id="1257713254">
      <w:bodyDiv w:val="1"/>
      <w:marLeft w:val="0"/>
      <w:marRight w:val="0"/>
      <w:marTop w:val="0"/>
      <w:marBottom w:val="0"/>
      <w:divBdr>
        <w:top w:val="none" w:sz="0" w:space="0" w:color="auto"/>
        <w:left w:val="none" w:sz="0" w:space="0" w:color="auto"/>
        <w:bottom w:val="none" w:sz="0" w:space="0" w:color="auto"/>
        <w:right w:val="none" w:sz="0" w:space="0" w:color="auto"/>
      </w:divBdr>
    </w:div>
    <w:div w:id="1257976200">
      <w:bodyDiv w:val="1"/>
      <w:marLeft w:val="0"/>
      <w:marRight w:val="0"/>
      <w:marTop w:val="0"/>
      <w:marBottom w:val="0"/>
      <w:divBdr>
        <w:top w:val="none" w:sz="0" w:space="0" w:color="auto"/>
        <w:left w:val="none" w:sz="0" w:space="0" w:color="auto"/>
        <w:bottom w:val="none" w:sz="0" w:space="0" w:color="auto"/>
        <w:right w:val="none" w:sz="0" w:space="0" w:color="auto"/>
      </w:divBdr>
    </w:div>
    <w:div w:id="1258054924">
      <w:bodyDiv w:val="1"/>
      <w:marLeft w:val="0"/>
      <w:marRight w:val="0"/>
      <w:marTop w:val="0"/>
      <w:marBottom w:val="0"/>
      <w:divBdr>
        <w:top w:val="none" w:sz="0" w:space="0" w:color="auto"/>
        <w:left w:val="none" w:sz="0" w:space="0" w:color="auto"/>
        <w:bottom w:val="none" w:sz="0" w:space="0" w:color="auto"/>
        <w:right w:val="none" w:sz="0" w:space="0" w:color="auto"/>
      </w:divBdr>
    </w:div>
    <w:div w:id="1258175516">
      <w:bodyDiv w:val="1"/>
      <w:marLeft w:val="0"/>
      <w:marRight w:val="0"/>
      <w:marTop w:val="0"/>
      <w:marBottom w:val="0"/>
      <w:divBdr>
        <w:top w:val="none" w:sz="0" w:space="0" w:color="auto"/>
        <w:left w:val="none" w:sz="0" w:space="0" w:color="auto"/>
        <w:bottom w:val="none" w:sz="0" w:space="0" w:color="auto"/>
        <w:right w:val="none" w:sz="0" w:space="0" w:color="auto"/>
      </w:divBdr>
    </w:div>
    <w:div w:id="1258292734">
      <w:bodyDiv w:val="1"/>
      <w:marLeft w:val="0"/>
      <w:marRight w:val="0"/>
      <w:marTop w:val="0"/>
      <w:marBottom w:val="0"/>
      <w:divBdr>
        <w:top w:val="none" w:sz="0" w:space="0" w:color="auto"/>
        <w:left w:val="none" w:sz="0" w:space="0" w:color="auto"/>
        <w:bottom w:val="none" w:sz="0" w:space="0" w:color="auto"/>
        <w:right w:val="none" w:sz="0" w:space="0" w:color="auto"/>
      </w:divBdr>
    </w:div>
    <w:div w:id="1258321948">
      <w:bodyDiv w:val="1"/>
      <w:marLeft w:val="0"/>
      <w:marRight w:val="0"/>
      <w:marTop w:val="0"/>
      <w:marBottom w:val="0"/>
      <w:divBdr>
        <w:top w:val="none" w:sz="0" w:space="0" w:color="auto"/>
        <w:left w:val="none" w:sz="0" w:space="0" w:color="auto"/>
        <w:bottom w:val="none" w:sz="0" w:space="0" w:color="auto"/>
        <w:right w:val="none" w:sz="0" w:space="0" w:color="auto"/>
      </w:divBdr>
    </w:div>
    <w:div w:id="1258368518">
      <w:bodyDiv w:val="1"/>
      <w:marLeft w:val="0"/>
      <w:marRight w:val="0"/>
      <w:marTop w:val="0"/>
      <w:marBottom w:val="0"/>
      <w:divBdr>
        <w:top w:val="none" w:sz="0" w:space="0" w:color="auto"/>
        <w:left w:val="none" w:sz="0" w:space="0" w:color="auto"/>
        <w:bottom w:val="none" w:sz="0" w:space="0" w:color="auto"/>
        <w:right w:val="none" w:sz="0" w:space="0" w:color="auto"/>
      </w:divBdr>
    </w:div>
    <w:div w:id="1258564334">
      <w:bodyDiv w:val="1"/>
      <w:marLeft w:val="0"/>
      <w:marRight w:val="0"/>
      <w:marTop w:val="0"/>
      <w:marBottom w:val="0"/>
      <w:divBdr>
        <w:top w:val="none" w:sz="0" w:space="0" w:color="auto"/>
        <w:left w:val="none" w:sz="0" w:space="0" w:color="auto"/>
        <w:bottom w:val="none" w:sz="0" w:space="0" w:color="auto"/>
        <w:right w:val="none" w:sz="0" w:space="0" w:color="auto"/>
      </w:divBdr>
    </w:div>
    <w:div w:id="1258758672">
      <w:bodyDiv w:val="1"/>
      <w:marLeft w:val="0"/>
      <w:marRight w:val="0"/>
      <w:marTop w:val="0"/>
      <w:marBottom w:val="0"/>
      <w:divBdr>
        <w:top w:val="none" w:sz="0" w:space="0" w:color="auto"/>
        <w:left w:val="none" w:sz="0" w:space="0" w:color="auto"/>
        <w:bottom w:val="none" w:sz="0" w:space="0" w:color="auto"/>
        <w:right w:val="none" w:sz="0" w:space="0" w:color="auto"/>
      </w:divBdr>
    </w:div>
    <w:div w:id="1259102243">
      <w:bodyDiv w:val="1"/>
      <w:marLeft w:val="0"/>
      <w:marRight w:val="0"/>
      <w:marTop w:val="0"/>
      <w:marBottom w:val="0"/>
      <w:divBdr>
        <w:top w:val="none" w:sz="0" w:space="0" w:color="auto"/>
        <w:left w:val="none" w:sz="0" w:space="0" w:color="auto"/>
        <w:bottom w:val="none" w:sz="0" w:space="0" w:color="auto"/>
        <w:right w:val="none" w:sz="0" w:space="0" w:color="auto"/>
      </w:divBdr>
    </w:div>
    <w:div w:id="1259412147">
      <w:bodyDiv w:val="1"/>
      <w:marLeft w:val="0"/>
      <w:marRight w:val="0"/>
      <w:marTop w:val="0"/>
      <w:marBottom w:val="0"/>
      <w:divBdr>
        <w:top w:val="none" w:sz="0" w:space="0" w:color="auto"/>
        <w:left w:val="none" w:sz="0" w:space="0" w:color="auto"/>
        <w:bottom w:val="none" w:sz="0" w:space="0" w:color="auto"/>
        <w:right w:val="none" w:sz="0" w:space="0" w:color="auto"/>
      </w:divBdr>
    </w:div>
    <w:div w:id="1259632650">
      <w:bodyDiv w:val="1"/>
      <w:marLeft w:val="0"/>
      <w:marRight w:val="0"/>
      <w:marTop w:val="0"/>
      <w:marBottom w:val="0"/>
      <w:divBdr>
        <w:top w:val="none" w:sz="0" w:space="0" w:color="auto"/>
        <w:left w:val="none" w:sz="0" w:space="0" w:color="auto"/>
        <w:bottom w:val="none" w:sz="0" w:space="0" w:color="auto"/>
        <w:right w:val="none" w:sz="0" w:space="0" w:color="auto"/>
      </w:divBdr>
    </w:div>
    <w:div w:id="1260067524">
      <w:bodyDiv w:val="1"/>
      <w:marLeft w:val="0"/>
      <w:marRight w:val="0"/>
      <w:marTop w:val="0"/>
      <w:marBottom w:val="0"/>
      <w:divBdr>
        <w:top w:val="none" w:sz="0" w:space="0" w:color="auto"/>
        <w:left w:val="none" w:sz="0" w:space="0" w:color="auto"/>
        <w:bottom w:val="none" w:sz="0" w:space="0" w:color="auto"/>
        <w:right w:val="none" w:sz="0" w:space="0" w:color="auto"/>
      </w:divBdr>
    </w:div>
    <w:div w:id="1260215839">
      <w:bodyDiv w:val="1"/>
      <w:marLeft w:val="0"/>
      <w:marRight w:val="0"/>
      <w:marTop w:val="0"/>
      <w:marBottom w:val="0"/>
      <w:divBdr>
        <w:top w:val="none" w:sz="0" w:space="0" w:color="auto"/>
        <w:left w:val="none" w:sz="0" w:space="0" w:color="auto"/>
        <w:bottom w:val="none" w:sz="0" w:space="0" w:color="auto"/>
        <w:right w:val="none" w:sz="0" w:space="0" w:color="auto"/>
      </w:divBdr>
    </w:div>
    <w:div w:id="1260722109">
      <w:bodyDiv w:val="1"/>
      <w:marLeft w:val="0"/>
      <w:marRight w:val="0"/>
      <w:marTop w:val="0"/>
      <w:marBottom w:val="0"/>
      <w:divBdr>
        <w:top w:val="none" w:sz="0" w:space="0" w:color="auto"/>
        <w:left w:val="none" w:sz="0" w:space="0" w:color="auto"/>
        <w:bottom w:val="none" w:sz="0" w:space="0" w:color="auto"/>
        <w:right w:val="none" w:sz="0" w:space="0" w:color="auto"/>
      </w:divBdr>
    </w:div>
    <w:div w:id="1260942333">
      <w:bodyDiv w:val="1"/>
      <w:marLeft w:val="0"/>
      <w:marRight w:val="0"/>
      <w:marTop w:val="0"/>
      <w:marBottom w:val="0"/>
      <w:divBdr>
        <w:top w:val="none" w:sz="0" w:space="0" w:color="auto"/>
        <w:left w:val="none" w:sz="0" w:space="0" w:color="auto"/>
        <w:bottom w:val="none" w:sz="0" w:space="0" w:color="auto"/>
        <w:right w:val="none" w:sz="0" w:space="0" w:color="auto"/>
      </w:divBdr>
    </w:div>
    <w:div w:id="1261067171">
      <w:bodyDiv w:val="1"/>
      <w:marLeft w:val="0"/>
      <w:marRight w:val="0"/>
      <w:marTop w:val="0"/>
      <w:marBottom w:val="0"/>
      <w:divBdr>
        <w:top w:val="none" w:sz="0" w:space="0" w:color="auto"/>
        <w:left w:val="none" w:sz="0" w:space="0" w:color="auto"/>
        <w:bottom w:val="none" w:sz="0" w:space="0" w:color="auto"/>
        <w:right w:val="none" w:sz="0" w:space="0" w:color="auto"/>
      </w:divBdr>
    </w:div>
    <w:div w:id="1261328506">
      <w:bodyDiv w:val="1"/>
      <w:marLeft w:val="0"/>
      <w:marRight w:val="0"/>
      <w:marTop w:val="0"/>
      <w:marBottom w:val="0"/>
      <w:divBdr>
        <w:top w:val="none" w:sz="0" w:space="0" w:color="auto"/>
        <w:left w:val="none" w:sz="0" w:space="0" w:color="auto"/>
        <w:bottom w:val="none" w:sz="0" w:space="0" w:color="auto"/>
        <w:right w:val="none" w:sz="0" w:space="0" w:color="auto"/>
      </w:divBdr>
    </w:div>
    <w:div w:id="1261569544">
      <w:bodyDiv w:val="1"/>
      <w:marLeft w:val="0"/>
      <w:marRight w:val="0"/>
      <w:marTop w:val="0"/>
      <w:marBottom w:val="0"/>
      <w:divBdr>
        <w:top w:val="none" w:sz="0" w:space="0" w:color="auto"/>
        <w:left w:val="none" w:sz="0" w:space="0" w:color="auto"/>
        <w:bottom w:val="none" w:sz="0" w:space="0" w:color="auto"/>
        <w:right w:val="none" w:sz="0" w:space="0" w:color="auto"/>
      </w:divBdr>
    </w:div>
    <w:div w:id="1261983588">
      <w:bodyDiv w:val="1"/>
      <w:marLeft w:val="0"/>
      <w:marRight w:val="0"/>
      <w:marTop w:val="0"/>
      <w:marBottom w:val="0"/>
      <w:divBdr>
        <w:top w:val="none" w:sz="0" w:space="0" w:color="auto"/>
        <w:left w:val="none" w:sz="0" w:space="0" w:color="auto"/>
        <w:bottom w:val="none" w:sz="0" w:space="0" w:color="auto"/>
        <w:right w:val="none" w:sz="0" w:space="0" w:color="auto"/>
      </w:divBdr>
    </w:div>
    <w:div w:id="1261989200">
      <w:bodyDiv w:val="1"/>
      <w:marLeft w:val="0"/>
      <w:marRight w:val="0"/>
      <w:marTop w:val="0"/>
      <w:marBottom w:val="0"/>
      <w:divBdr>
        <w:top w:val="none" w:sz="0" w:space="0" w:color="auto"/>
        <w:left w:val="none" w:sz="0" w:space="0" w:color="auto"/>
        <w:bottom w:val="none" w:sz="0" w:space="0" w:color="auto"/>
        <w:right w:val="none" w:sz="0" w:space="0" w:color="auto"/>
      </w:divBdr>
    </w:div>
    <w:div w:id="1262105091">
      <w:bodyDiv w:val="1"/>
      <w:marLeft w:val="0"/>
      <w:marRight w:val="0"/>
      <w:marTop w:val="0"/>
      <w:marBottom w:val="0"/>
      <w:divBdr>
        <w:top w:val="none" w:sz="0" w:space="0" w:color="auto"/>
        <w:left w:val="none" w:sz="0" w:space="0" w:color="auto"/>
        <w:bottom w:val="none" w:sz="0" w:space="0" w:color="auto"/>
        <w:right w:val="none" w:sz="0" w:space="0" w:color="auto"/>
      </w:divBdr>
    </w:div>
    <w:div w:id="1262105818">
      <w:bodyDiv w:val="1"/>
      <w:marLeft w:val="0"/>
      <w:marRight w:val="0"/>
      <w:marTop w:val="0"/>
      <w:marBottom w:val="0"/>
      <w:divBdr>
        <w:top w:val="none" w:sz="0" w:space="0" w:color="auto"/>
        <w:left w:val="none" w:sz="0" w:space="0" w:color="auto"/>
        <w:bottom w:val="none" w:sz="0" w:space="0" w:color="auto"/>
        <w:right w:val="none" w:sz="0" w:space="0" w:color="auto"/>
      </w:divBdr>
    </w:div>
    <w:div w:id="1262183607">
      <w:bodyDiv w:val="1"/>
      <w:marLeft w:val="0"/>
      <w:marRight w:val="0"/>
      <w:marTop w:val="0"/>
      <w:marBottom w:val="0"/>
      <w:divBdr>
        <w:top w:val="none" w:sz="0" w:space="0" w:color="auto"/>
        <w:left w:val="none" w:sz="0" w:space="0" w:color="auto"/>
        <w:bottom w:val="none" w:sz="0" w:space="0" w:color="auto"/>
        <w:right w:val="none" w:sz="0" w:space="0" w:color="auto"/>
      </w:divBdr>
    </w:div>
    <w:div w:id="1262571671">
      <w:bodyDiv w:val="1"/>
      <w:marLeft w:val="0"/>
      <w:marRight w:val="0"/>
      <w:marTop w:val="0"/>
      <w:marBottom w:val="0"/>
      <w:divBdr>
        <w:top w:val="none" w:sz="0" w:space="0" w:color="auto"/>
        <w:left w:val="none" w:sz="0" w:space="0" w:color="auto"/>
        <w:bottom w:val="none" w:sz="0" w:space="0" w:color="auto"/>
        <w:right w:val="none" w:sz="0" w:space="0" w:color="auto"/>
      </w:divBdr>
    </w:div>
    <w:div w:id="1262686898">
      <w:bodyDiv w:val="1"/>
      <w:marLeft w:val="0"/>
      <w:marRight w:val="0"/>
      <w:marTop w:val="0"/>
      <w:marBottom w:val="0"/>
      <w:divBdr>
        <w:top w:val="none" w:sz="0" w:space="0" w:color="auto"/>
        <w:left w:val="none" w:sz="0" w:space="0" w:color="auto"/>
        <w:bottom w:val="none" w:sz="0" w:space="0" w:color="auto"/>
        <w:right w:val="none" w:sz="0" w:space="0" w:color="auto"/>
      </w:divBdr>
    </w:div>
    <w:div w:id="1262839781">
      <w:bodyDiv w:val="1"/>
      <w:marLeft w:val="0"/>
      <w:marRight w:val="0"/>
      <w:marTop w:val="0"/>
      <w:marBottom w:val="0"/>
      <w:divBdr>
        <w:top w:val="none" w:sz="0" w:space="0" w:color="auto"/>
        <w:left w:val="none" w:sz="0" w:space="0" w:color="auto"/>
        <w:bottom w:val="none" w:sz="0" w:space="0" w:color="auto"/>
        <w:right w:val="none" w:sz="0" w:space="0" w:color="auto"/>
      </w:divBdr>
    </w:div>
    <w:div w:id="1262881634">
      <w:bodyDiv w:val="1"/>
      <w:marLeft w:val="0"/>
      <w:marRight w:val="0"/>
      <w:marTop w:val="0"/>
      <w:marBottom w:val="0"/>
      <w:divBdr>
        <w:top w:val="none" w:sz="0" w:space="0" w:color="auto"/>
        <w:left w:val="none" w:sz="0" w:space="0" w:color="auto"/>
        <w:bottom w:val="none" w:sz="0" w:space="0" w:color="auto"/>
        <w:right w:val="none" w:sz="0" w:space="0" w:color="auto"/>
      </w:divBdr>
    </w:div>
    <w:div w:id="1263025983">
      <w:bodyDiv w:val="1"/>
      <w:marLeft w:val="0"/>
      <w:marRight w:val="0"/>
      <w:marTop w:val="0"/>
      <w:marBottom w:val="0"/>
      <w:divBdr>
        <w:top w:val="none" w:sz="0" w:space="0" w:color="auto"/>
        <w:left w:val="none" w:sz="0" w:space="0" w:color="auto"/>
        <w:bottom w:val="none" w:sz="0" w:space="0" w:color="auto"/>
        <w:right w:val="none" w:sz="0" w:space="0" w:color="auto"/>
      </w:divBdr>
    </w:div>
    <w:div w:id="1263076012">
      <w:bodyDiv w:val="1"/>
      <w:marLeft w:val="0"/>
      <w:marRight w:val="0"/>
      <w:marTop w:val="0"/>
      <w:marBottom w:val="0"/>
      <w:divBdr>
        <w:top w:val="none" w:sz="0" w:space="0" w:color="auto"/>
        <w:left w:val="none" w:sz="0" w:space="0" w:color="auto"/>
        <w:bottom w:val="none" w:sz="0" w:space="0" w:color="auto"/>
        <w:right w:val="none" w:sz="0" w:space="0" w:color="auto"/>
      </w:divBdr>
    </w:div>
    <w:div w:id="1263222405">
      <w:bodyDiv w:val="1"/>
      <w:marLeft w:val="0"/>
      <w:marRight w:val="0"/>
      <w:marTop w:val="0"/>
      <w:marBottom w:val="0"/>
      <w:divBdr>
        <w:top w:val="none" w:sz="0" w:space="0" w:color="auto"/>
        <w:left w:val="none" w:sz="0" w:space="0" w:color="auto"/>
        <w:bottom w:val="none" w:sz="0" w:space="0" w:color="auto"/>
        <w:right w:val="none" w:sz="0" w:space="0" w:color="auto"/>
      </w:divBdr>
    </w:div>
    <w:div w:id="1263342246">
      <w:bodyDiv w:val="1"/>
      <w:marLeft w:val="0"/>
      <w:marRight w:val="0"/>
      <w:marTop w:val="0"/>
      <w:marBottom w:val="0"/>
      <w:divBdr>
        <w:top w:val="none" w:sz="0" w:space="0" w:color="auto"/>
        <w:left w:val="none" w:sz="0" w:space="0" w:color="auto"/>
        <w:bottom w:val="none" w:sz="0" w:space="0" w:color="auto"/>
        <w:right w:val="none" w:sz="0" w:space="0" w:color="auto"/>
      </w:divBdr>
    </w:div>
    <w:div w:id="1263488938">
      <w:bodyDiv w:val="1"/>
      <w:marLeft w:val="0"/>
      <w:marRight w:val="0"/>
      <w:marTop w:val="0"/>
      <w:marBottom w:val="0"/>
      <w:divBdr>
        <w:top w:val="none" w:sz="0" w:space="0" w:color="auto"/>
        <w:left w:val="none" w:sz="0" w:space="0" w:color="auto"/>
        <w:bottom w:val="none" w:sz="0" w:space="0" w:color="auto"/>
        <w:right w:val="none" w:sz="0" w:space="0" w:color="auto"/>
      </w:divBdr>
    </w:div>
    <w:div w:id="1263534102">
      <w:bodyDiv w:val="1"/>
      <w:marLeft w:val="0"/>
      <w:marRight w:val="0"/>
      <w:marTop w:val="0"/>
      <w:marBottom w:val="0"/>
      <w:divBdr>
        <w:top w:val="none" w:sz="0" w:space="0" w:color="auto"/>
        <w:left w:val="none" w:sz="0" w:space="0" w:color="auto"/>
        <w:bottom w:val="none" w:sz="0" w:space="0" w:color="auto"/>
        <w:right w:val="none" w:sz="0" w:space="0" w:color="auto"/>
      </w:divBdr>
    </w:div>
    <w:div w:id="1263759287">
      <w:bodyDiv w:val="1"/>
      <w:marLeft w:val="0"/>
      <w:marRight w:val="0"/>
      <w:marTop w:val="0"/>
      <w:marBottom w:val="0"/>
      <w:divBdr>
        <w:top w:val="none" w:sz="0" w:space="0" w:color="auto"/>
        <w:left w:val="none" w:sz="0" w:space="0" w:color="auto"/>
        <w:bottom w:val="none" w:sz="0" w:space="0" w:color="auto"/>
        <w:right w:val="none" w:sz="0" w:space="0" w:color="auto"/>
      </w:divBdr>
    </w:div>
    <w:div w:id="1263874294">
      <w:bodyDiv w:val="1"/>
      <w:marLeft w:val="0"/>
      <w:marRight w:val="0"/>
      <w:marTop w:val="0"/>
      <w:marBottom w:val="0"/>
      <w:divBdr>
        <w:top w:val="none" w:sz="0" w:space="0" w:color="auto"/>
        <w:left w:val="none" w:sz="0" w:space="0" w:color="auto"/>
        <w:bottom w:val="none" w:sz="0" w:space="0" w:color="auto"/>
        <w:right w:val="none" w:sz="0" w:space="0" w:color="auto"/>
      </w:divBdr>
    </w:div>
    <w:div w:id="1263878426">
      <w:bodyDiv w:val="1"/>
      <w:marLeft w:val="0"/>
      <w:marRight w:val="0"/>
      <w:marTop w:val="0"/>
      <w:marBottom w:val="0"/>
      <w:divBdr>
        <w:top w:val="none" w:sz="0" w:space="0" w:color="auto"/>
        <w:left w:val="none" w:sz="0" w:space="0" w:color="auto"/>
        <w:bottom w:val="none" w:sz="0" w:space="0" w:color="auto"/>
        <w:right w:val="none" w:sz="0" w:space="0" w:color="auto"/>
      </w:divBdr>
    </w:div>
    <w:div w:id="1263950735">
      <w:bodyDiv w:val="1"/>
      <w:marLeft w:val="0"/>
      <w:marRight w:val="0"/>
      <w:marTop w:val="0"/>
      <w:marBottom w:val="0"/>
      <w:divBdr>
        <w:top w:val="none" w:sz="0" w:space="0" w:color="auto"/>
        <w:left w:val="none" w:sz="0" w:space="0" w:color="auto"/>
        <w:bottom w:val="none" w:sz="0" w:space="0" w:color="auto"/>
        <w:right w:val="none" w:sz="0" w:space="0" w:color="auto"/>
      </w:divBdr>
    </w:div>
    <w:div w:id="1263958196">
      <w:bodyDiv w:val="1"/>
      <w:marLeft w:val="0"/>
      <w:marRight w:val="0"/>
      <w:marTop w:val="0"/>
      <w:marBottom w:val="0"/>
      <w:divBdr>
        <w:top w:val="none" w:sz="0" w:space="0" w:color="auto"/>
        <w:left w:val="none" w:sz="0" w:space="0" w:color="auto"/>
        <w:bottom w:val="none" w:sz="0" w:space="0" w:color="auto"/>
        <w:right w:val="none" w:sz="0" w:space="0" w:color="auto"/>
      </w:divBdr>
    </w:div>
    <w:div w:id="1263996470">
      <w:bodyDiv w:val="1"/>
      <w:marLeft w:val="0"/>
      <w:marRight w:val="0"/>
      <w:marTop w:val="0"/>
      <w:marBottom w:val="0"/>
      <w:divBdr>
        <w:top w:val="none" w:sz="0" w:space="0" w:color="auto"/>
        <w:left w:val="none" w:sz="0" w:space="0" w:color="auto"/>
        <w:bottom w:val="none" w:sz="0" w:space="0" w:color="auto"/>
        <w:right w:val="none" w:sz="0" w:space="0" w:color="auto"/>
      </w:divBdr>
    </w:div>
    <w:div w:id="1264075170">
      <w:bodyDiv w:val="1"/>
      <w:marLeft w:val="0"/>
      <w:marRight w:val="0"/>
      <w:marTop w:val="0"/>
      <w:marBottom w:val="0"/>
      <w:divBdr>
        <w:top w:val="none" w:sz="0" w:space="0" w:color="auto"/>
        <w:left w:val="none" w:sz="0" w:space="0" w:color="auto"/>
        <w:bottom w:val="none" w:sz="0" w:space="0" w:color="auto"/>
        <w:right w:val="none" w:sz="0" w:space="0" w:color="auto"/>
      </w:divBdr>
    </w:div>
    <w:div w:id="1264264210">
      <w:bodyDiv w:val="1"/>
      <w:marLeft w:val="0"/>
      <w:marRight w:val="0"/>
      <w:marTop w:val="0"/>
      <w:marBottom w:val="0"/>
      <w:divBdr>
        <w:top w:val="none" w:sz="0" w:space="0" w:color="auto"/>
        <w:left w:val="none" w:sz="0" w:space="0" w:color="auto"/>
        <w:bottom w:val="none" w:sz="0" w:space="0" w:color="auto"/>
        <w:right w:val="none" w:sz="0" w:space="0" w:color="auto"/>
      </w:divBdr>
    </w:div>
    <w:div w:id="1264608024">
      <w:bodyDiv w:val="1"/>
      <w:marLeft w:val="0"/>
      <w:marRight w:val="0"/>
      <w:marTop w:val="0"/>
      <w:marBottom w:val="0"/>
      <w:divBdr>
        <w:top w:val="none" w:sz="0" w:space="0" w:color="auto"/>
        <w:left w:val="none" w:sz="0" w:space="0" w:color="auto"/>
        <w:bottom w:val="none" w:sz="0" w:space="0" w:color="auto"/>
        <w:right w:val="none" w:sz="0" w:space="0" w:color="auto"/>
      </w:divBdr>
    </w:div>
    <w:div w:id="1264609134">
      <w:bodyDiv w:val="1"/>
      <w:marLeft w:val="0"/>
      <w:marRight w:val="0"/>
      <w:marTop w:val="0"/>
      <w:marBottom w:val="0"/>
      <w:divBdr>
        <w:top w:val="none" w:sz="0" w:space="0" w:color="auto"/>
        <w:left w:val="none" w:sz="0" w:space="0" w:color="auto"/>
        <w:bottom w:val="none" w:sz="0" w:space="0" w:color="auto"/>
        <w:right w:val="none" w:sz="0" w:space="0" w:color="auto"/>
      </w:divBdr>
    </w:div>
    <w:div w:id="1264722935">
      <w:bodyDiv w:val="1"/>
      <w:marLeft w:val="0"/>
      <w:marRight w:val="0"/>
      <w:marTop w:val="0"/>
      <w:marBottom w:val="0"/>
      <w:divBdr>
        <w:top w:val="none" w:sz="0" w:space="0" w:color="auto"/>
        <w:left w:val="none" w:sz="0" w:space="0" w:color="auto"/>
        <w:bottom w:val="none" w:sz="0" w:space="0" w:color="auto"/>
        <w:right w:val="none" w:sz="0" w:space="0" w:color="auto"/>
      </w:divBdr>
    </w:div>
    <w:div w:id="1264847399">
      <w:bodyDiv w:val="1"/>
      <w:marLeft w:val="0"/>
      <w:marRight w:val="0"/>
      <w:marTop w:val="0"/>
      <w:marBottom w:val="0"/>
      <w:divBdr>
        <w:top w:val="none" w:sz="0" w:space="0" w:color="auto"/>
        <w:left w:val="none" w:sz="0" w:space="0" w:color="auto"/>
        <w:bottom w:val="none" w:sz="0" w:space="0" w:color="auto"/>
        <w:right w:val="none" w:sz="0" w:space="0" w:color="auto"/>
      </w:divBdr>
    </w:div>
    <w:div w:id="1264997279">
      <w:bodyDiv w:val="1"/>
      <w:marLeft w:val="0"/>
      <w:marRight w:val="0"/>
      <w:marTop w:val="0"/>
      <w:marBottom w:val="0"/>
      <w:divBdr>
        <w:top w:val="none" w:sz="0" w:space="0" w:color="auto"/>
        <w:left w:val="none" w:sz="0" w:space="0" w:color="auto"/>
        <w:bottom w:val="none" w:sz="0" w:space="0" w:color="auto"/>
        <w:right w:val="none" w:sz="0" w:space="0" w:color="auto"/>
      </w:divBdr>
    </w:div>
    <w:div w:id="1264997875">
      <w:bodyDiv w:val="1"/>
      <w:marLeft w:val="0"/>
      <w:marRight w:val="0"/>
      <w:marTop w:val="0"/>
      <w:marBottom w:val="0"/>
      <w:divBdr>
        <w:top w:val="none" w:sz="0" w:space="0" w:color="auto"/>
        <w:left w:val="none" w:sz="0" w:space="0" w:color="auto"/>
        <w:bottom w:val="none" w:sz="0" w:space="0" w:color="auto"/>
        <w:right w:val="none" w:sz="0" w:space="0" w:color="auto"/>
      </w:divBdr>
    </w:div>
    <w:div w:id="1265041968">
      <w:bodyDiv w:val="1"/>
      <w:marLeft w:val="0"/>
      <w:marRight w:val="0"/>
      <w:marTop w:val="0"/>
      <w:marBottom w:val="0"/>
      <w:divBdr>
        <w:top w:val="none" w:sz="0" w:space="0" w:color="auto"/>
        <w:left w:val="none" w:sz="0" w:space="0" w:color="auto"/>
        <w:bottom w:val="none" w:sz="0" w:space="0" w:color="auto"/>
        <w:right w:val="none" w:sz="0" w:space="0" w:color="auto"/>
      </w:divBdr>
    </w:div>
    <w:div w:id="1265066742">
      <w:bodyDiv w:val="1"/>
      <w:marLeft w:val="0"/>
      <w:marRight w:val="0"/>
      <w:marTop w:val="0"/>
      <w:marBottom w:val="0"/>
      <w:divBdr>
        <w:top w:val="none" w:sz="0" w:space="0" w:color="auto"/>
        <w:left w:val="none" w:sz="0" w:space="0" w:color="auto"/>
        <w:bottom w:val="none" w:sz="0" w:space="0" w:color="auto"/>
        <w:right w:val="none" w:sz="0" w:space="0" w:color="auto"/>
      </w:divBdr>
    </w:div>
    <w:div w:id="1265109726">
      <w:bodyDiv w:val="1"/>
      <w:marLeft w:val="0"/>
      <w:marRight w:val="0"/>
      <w:marTop w:val="0"/>
      <w:marBottom w:val="0"/>
      <w:divBdr>
        <w:top w:val="none" w:sz="0" w:space="0" w:color="auto"/>
        <w:left w:val="none" w:sz="0" w:space="0" w:color="auto"/>
        <w:bottom w:val="none" w:sz="0" w:space="0" w:color="auto"/>
        <w:right w:val="none" w:sz="0" w:space="0" w:color="auto"/>
      </w:divBdr>
    </w:div>
    <w:div w:id="1265117250">
      <w:bodyDiv w:val="1"/>
      <w:marLeft w:val="0"/>
      <w:marRight w:val="0"/>
      <w:marTop w:val="0"/>
      <w:marBottom w:val="0"/>
      <w:divBdr>
        <w:top w:val="none" w:sz="0" w:space="0" w:color="auto"/>
        <w:left w:val="none" w:sz="0" w:space="0" w:color="auto"/>
        <w:bottom w:val="none" w:sz="0" w:space="0" w:color="auto"/>
        <w:right w:val="none" w:sz="0" w:space="0" w:color="auto"/>
      </w:divBdr>
    </w:div>
    <w:div w:id="1265262019">
      <w:bodyDiv w:val="1"/>
      <w:marLeft w:val="0"/>
      <w:marRight w:val="0"/>
      <w:marTop w:val="0"/>
      <w:marBottom w:val="0"/>
      <w:divBdr>
        <w:top w:val="none" w:sz="0" w:space="0" w:color="auto"/>
        <w:left w:val="none" w:sz="0" w:space="0" w:color="auto"/>
        <w:bottom w:val="none" w:sz="0" w:space="0" w:color="auto"/>
        <w:right w:val="none" w:sz="0" w:space="0" w:color="auto"/>
      </w:divBdr>
    </w:div>
    <w:div w:id="1265377385">
      <w:bodyDiv w:val="1"/>
      <w:marLeft w:val="0"/>
      <w:marRight w:val="0"/>
      <w:marTop w:val="0"/>
      <w:marBottom w:val="0"/>
      <w:divBdr>
        <w:top w:val="none" w:sz="0" w:space="0" w:color="auto"/>
        <w:left w:val="none" w:sz="0" w:space="0" w:color="auto"/>
        <w:bottom w:val="none" w:sz="0" w:space="0" w:color="auto"/>
        <w:right w:val="none" w:sz="0" w:space="0" w:color="auto"/>
      </w:divBdr>
    </w:div>
    <w:div w:id="1265382610">
      <w:bodyDiv w:val="1"/>
      <w:marLeft w:val="0"/>
      <w:marRight w:val="0"/>
      <w:marTop w:val="0"/>
      <w:marBottom w:val="0"/>
      <w:divBdr>
        <w:top w:val="none" w:sz="0" w:space="0" w:color="auto"/>
        <w:left w:val="none" w:sz="0" w:space="0" w:color="auto"/>
        <w:bottom w:val="none" w:sz="0" w:space="0" w:color="auto"/>
        <w:right w:val="none" w:sz="0" w:space="0" w:color="auto"/>
      </w:divBdr>
    </w:div>
    <w:div w:id="1265725511">
      <w:bodyDiv w:val="1"/>
      <w:marLeft w:val="0"/>
      <w:marRight w:val="0"/>
      <w:marTop w:val="0"/>
      <w:marBottom w:val="0"/>
      <w:divBdr>
        <w:top w:val="none" w:sz="0" w:space="0" w:color="auto"/>
        <w:left w:val="none" w:sz="0" w:space="0" w:color="auto"/>
        <w:bottom w:val="none" w:sz="0" w:space="0" w:color="auto"/>
        <w:right w:val="none" w:sz="0" w:space="0" w:color="auto"/>
      </w:divBdr>
    </w:div>
    <w:div w:id="1265770522">
      <w:bodyDiv w:val="1"/>
      <w:marLeft w:val="0"/>
      <w:marRight w:val="0"/>
      <w:marTop w:val="0"/>
      <w:marBottom w:val="0"/>
      <w:divBdr>
        <w:top w:val="none" w:sz="0" w:space="0" w:color="auto"/>
        <w:left w:val="none" w:sz="0" w:space="0" w:color="auto"/>
        <w:bottom w:val="none" w:sz="0" w:space="0" w:color="auto"/>
        <w:right w:val="none" w:sz="0" w:space="0" w:color="auto"/>
      </w:divBdr>
    </w:div>
    <w:div w:id="1265843829">
      <w:bodyDiv w:val="1"/>
      <w:marLeft w:val="0"/>
      <w:marRight w:val="0"/>
      <w:marTop w:val="0"/>
      <w:marBottom w:val="0"/>
      <w:divBdr>
        <w:top w:val="none" w:sz="0" w:space="0" w:color="auto"/>
        <w:left w:val="none" w:sz="0" w:space="0" w:color="auto"/>
        <w:bottom w:val="none" w:sz="0" w:space="0" w:color="auto"/>
        <w:right w:val="none" w:sz="0" w:space="0" w:color="auto"/>
      </w:divBdr>
    </w:div>
    <w:div w:id="1265918487">
      <w:bodyDiv w:val="1"/>
      <w:marLeft w:val="0"/>
      <w:marRight w:val="0"/>
      <w:marTop w:val="0"/>
      <w:marBottom w:val="0"/>
      <w:divBdr>
        <w:top w:val="none" w:sz="0" w:space="0" w:color="auto"/>
        <w:left w:val="none" w:sz="0" w:space="0" w:color="auto"/>
        <w:bottom w:val="none" w:sz="0" w:space="0" w:color="auto"/>
        <w:right w:val="none" w:sz="0" w:space="0" w:color="auto"/>
      </w:divBdr>
    </w:div>
    <w:div w:id="1266380855">
      <w:bodyDiv w:val="1"/>
      <w:marLeft w:val="0"/>
      <w:marRight w:val="0"/>
      <w:marTop w:val="0"/>
      <w:marBottom w:val="0"/>
      <w:divBdr>
        <w:top w:val="none" w:sz="0" w:space="0" w:color="auto"/>
        <w:left w:val="none" w:sz="0" w:space="0" w:color="auto"/>
        <w:bottom w:val="none" w:sz="0" w:space="0" w:color="auto"/>
        <w:right w:val="none" w:sz="0" w:space="0" w:color="auto"/>
      </w:divBdr>
    </w:div>
    <w:div w:id="1266495958">
      <w:bodyDiv w:val="1"/>
      <w:marLeft w:val="0"/>
      <w:marRight w:val="0"/>
      <w:marTop w:val="0"/>
      <w:marBottom w:val="0"/>
      <w:divBdr>
        <w:top w:val="none" w:sz="0" w:space="0" w:color="auto"/>
        <w:left w:val="none" w:sz="0" w:space="0" w:color="auto"/>
        <w:bottom w:val="none" w:sz="0" w:space="0" w:color="auto"/>
        <w:right w:val="none" w:sz="0" w:space="0" w:color="auto"/>
      </w:divBdr>
    </w:div>
    <w:div w:id="1266571775">
      <w:bodyDiv w:val="1"/>
      <w:marLeft w:val="0"/>
      <w:marRight w:val="0"/>
      <w:marTop w:val="0"/>
      <w:marBottom w:val="0"/>
      <w:divBdr>
        <w:top w:val="none" w:sz="0" w:space="0" w:color="auto"/>
        <w:left w:val="none" w:sz="0" w:space="0" w:color="auto"/>
        <w:bottom w:val="none" w:sz="0" w:space="0" w:color="auto"/>
        <w:right w:val="none" w:sz="0" w:space="0" w:color="auto"/>
      </w:divBdr>
    </w:div>
    <w:div w:id="1266694063">
      <w:bodyDiv w:val="1"/>
      <w:marLeft w:val="0"/>
      <w:marRight w:val="0"/>
      <w:marTop w:val="0"/>
      <w:marBottom w:val="0"/>
      <w:divBdr>
        <w:top w:val="none" w:sz="0" w:space="0" w:color="auto"/>
        <w:left w:val="none" w:sz="0" w:space="0" w:color="auto"/>
        <w:bottom w:val="none" w:sz="0" w:space="0" w:color="auto"/>
        <w:right w:val="none" w:sz="0" w:space="0" w:color="auto"/>
      </w:divBdr>
    </w:div>
    <w:div w:id="1266771578">
      <w:bodyDiv w:val="1"/>
      <w:marLeft w:val="0"/>
      <w:marRight w:val="0"/>
      <w:marTop w:val="0"/>
      <w:marBottom w:val="0"/>
      <w:divBdr>
        <w:top w:val="none" w:sz="0" w:space="0" w:color="auto"/>
        <w:left w:val="none" w:sz="0" w:space="0" w:color="auto"/>
        <w:bottom w:val="none" w:sz="0" w:space="0" w:color="auto"/>
        <w:right w:val="none" w:sz="0" w:space="0" w:color="auto"/>
      </w:divBdr>
    </w:div>
    <w:div w:id="1266812269">
      <w:bodyDiv w:val="1"/>
      <w:marLeft w:val="0"/>
      <w:marRight w:val="0"/>
      <w:marTop w:val="0"/>
      <w:marBottom w:val="0"/>
      <w:divBdr>
        <w:top w:val="none" w:sz="0" w:space="0" w:color="auto"/>
        <w:left w:val="none" w:sz="0" w:space="0" w:color="auto"/>
        <w:bottom w:val="none" w:sz="0" w:space="0" w:color="auto"/>
        <w:right w:val="none" w:sz="0" w:space="0" w:color="auto"/>
      </w:divBdr>
    </w:div>
    <w:div w:id="1267037218">
      <w:bodyDiv w:val="1"/>
      <w:marLeft w:val="0"/>
      <w:marRight w:val="0"/>
      <w:marTop w:val="0"/>
      <w:marBottom w:val="0"/>
      <w:divBdr>
        <w:top w:val="none" w:sz="0" w:space="0" w:color="auto"/>
        <w:left w:val="none" w:sz="0" w:space="0" w:color="auto"/>
        <w:bottom w:val="none" w:sz="0" w:space="0" w:color="auto"/>
        <w:right w:val="none" w:sz="0" w:space="0" w:color="auto"/>
      </w:divBdr>
    </w:div>
    <w:div w:id="1267272367">
      <w:bodyDiv w:val="1"/>
      <w:marLeft w:val="0"/>
      <w:marRight w:val="0"/>
      <w:marTop w:val="0"/>
      <w:marBottom w:val="0"/>
      <w:divBdr>
        <w:top w:val="none" w:sz="0" w:space="0" w:color="auto"/>
        <w:left w:val="none" w:sz="0" w:space="0" w:color="auto"/>
        <w:bottom w:val="none" w:sz="0" w:space="0" w:color="auto"/>
        <w:right w:val="none" w:sz="0" w:space="0" w:color="auto"/>
      </w:divBdr>
    </w:div>
    <w:div w:id="1267274946">
      <w:bodyDiv w:val="1"/>
      <w:marLeft w:val="0"/>
      <w:marRight w:val="0"/>
      <w:marTop w:val="0"/>
      <w:marBottom w:val="0"/>
      <w:divBdr>
        <w:top w:val="none" w:sz="0" w:space="0" w:color="auto"/>
        <w:left w:val="none" w:sz="0" w:space="0" w:color="auto"/>
        <w:bottom w:val="none" w:sz="0" w:space="0" w:color="auto"/>
        <w:right w:val="none" w:sz="0" w:space="0" w:color="auto"/>
      </w:divBdr>
    </w:div>
    <w:div w:id="1267663328">
      <w:bodyDiv w:val="1"/>
      <w:marLeft w:val="0"/>
      <w:marRight w:val="0"/>
      <w:marTop w:val="0"/>
      <w:marBottom w:val="0"/>
      <w:divBdr>
        <w:top w:val="none" w:sz="0" w:space="0" w:color="auto"/>
        <w:left w:val="none" w:sz="0" w:space="0" w:color="auto"/>
        <w:bottom w:val="none" w:sz="0" w:space="0" w:color="auto"/>
        <w:right w:val="none" w:sz="0" w:space="0" w:color="auto"/>
      </w:divBdr>
    </w:div>
    <w:div w:id="1267663602">
      <w:bodyDiv w:val="1"/>
      <w:marLeft w:val="0"/>
      <w:marRight w:val="0"/>
      <w:marTop w:val="0"/>
      <w:marBottom w:val="0"/>
      <w:divBdr>
        <w:top w:val="none" w:sz="0" w:space="0" w:color="auto"/>
        <w:left w:val="none" w:sz="0" w:space="0" w:color="auto"/>
        <w:bottom w:val="none" w:sz="0" w:space="0" w:color="auto"/>
        <w:right w:val="none" w:sz="0" w:space="0" w:color="auto"/>
      </w:divBdr>
    </w:div>
    <w:div w:id="1267805388">
      <w:bodyDiv w:val="1"/>
      <w:marLeft w:val="0"/>
      <w:marRight w:val="0"/>
      <w:marTop w:val="0"/>
      <w:marBottom w:val="0"/>
      <w:divBdr>
        <w:top w:val="none" w:sz="0" w:space="0" w:color="auto"/>
        <w:left w:val="none" w:sz="0" w:space="0" w:color="auto"/>
        <w:bottom w:val="none" w:sz="0" w:space="0" w:color="auto"/>
        <w:right w:val="none" w:sz="0" w:space="0" w:color="auto"/>
      </w:divBdr>
    </w:div>
    <w:div w:id="1267885657">
      <w:bodyDiv w:val="1"/>
      <w:marLeft w:val="0"/>
      <w:marRight w:val="0"/>
      <w:marTop w:val="0"/>
      <w:marBottom w:val="0"/>
      <w:divBdr>
        <w:top w:val="none" w:sz="0" w:space="0" w:color="auto"/>
        <w:left w:val="none" w:sz="0" w:space="0" w:color="auto"/>
        <w:bottom w:val="none" w:sz="0" w:space="0" w:color="auto"/>
        <w:right w:val="none" w:sz="0" w:space="0" w:color="auto"/>
      </w:divBdr>
    </w:div>
    <w:div w:id="1267926616">
      <w:bodyDiv w:val="1"/>
      <w:marLeft w:val="0"/>
      <w:marRight w:val="0"/>
      <w:marTop w:val="0"/>
      <w:marBottom w:val="0"/>
      <w:divBdr>
        <w:top w:val="none" w:sz="0" w:space="0" w:color="auto"/>
        <w:left w:val="none" w:sz="0" w:space="0" w:color="auto"/>
        <w:bottom w:val="none" w:sz="0" w:space="0" w:color="auto"/>
        <w:right w:val="none" w:sz="0" w:space="0" w:color="auto"/>
      </w:divBdr>
    </w:div>
    <w:div w:id="1268150777">
      <w:bodyDiv w:val="1"/>
      <w:marLeft w:val="0"/>
      <w:marRight w:val="0"/>
      <w:marTop w:val="0"/>
      <w:marBottom w:val="0"/>
      <w:divBdr>
        <w:top w:val="none" w:sz="0" w:space="0" w:color="auto"/>
        <w:left w:val="none" w:sz="0" w:space="0" w:color="auto"/>
        <w:bottom w:val="none" w:sz="0" w:space="0" w:color="auto"/>
        <w:right w:val="none" w:sz="0" w:space="0" w:color="auto"/>
      </w:divBdr>
    </w:div>
    <w:div w:id="1268193281">
      <w:bodyDiv w:val="1"/>
      <w:marLeft w:val="0"/>
      <w:marRight w:val="0"/>
      <w:marTop w:val="0"/>
      <w:marBottom w:val="0"/>
      <w:divBdr>
        <w:top w:val="none" w:sz="0" w:space="0" w:color="auto"/>
        <w:left w:val="none" w:sz="0" w:space="0" w:color="auto"/>
        <w:bottom w:val="none" w:sz="0" w:space="0" w:color="auto"/>
        <w:right w:val="none" w:sz="0" w:space="0" w:color="auto"/>
      </w:divBdr>
    </w:div>
    <w:div w:id="1268267901">
      <w:bodyDiv w:val="1"/>
      <w:marLeft w:val="0"/>
      <w:marRight w:val="0"/>
      <w:marTop w:val="0"/>
      <w:marBottom w:val="0"/>
      <w:divBdr>
        <w:top w:val="none" w:sz="0" w:space="0" w:color="auto"/>
        <w:left w:val="none" w:sz="0" w:space="0" w:color="auto"/>
        <w:bottom w:val="none" w:sz="0" w:space="0" w:color="auto"/>
        <w:right w:val="none" w:sz="0" w:space="0" w:color="auto"/>
      </w:divBdr>
    </w:div>
    <w:div w:id="1268386445">
      <w:bodyDiv w:val="1"/>
      <w:marLeft w:val="0"/>
      <w:marRight w:val="0"/>
      <w:marTop w:val="0"/>
      <w:marBottom w:val="0"/>
      <w:divBdr>
        <w:top w:val="none" w:sz="0" w:space="0" w:color="auto"/>
        <w:left w:val="none" w:sz="0" w:space="0" w:color="auto"/>
        <w:bottom w:val="none" w:sz="0" w:space="0" w:color="auto"/>
        <w:right w:val="none" w:sz="0" w:space="0" w:color="auto"/>
      </w:divBdr>
    </w:div>
    <w:div w:id="1268659881">
      <w:bodyDiv w:val="1"/>
      <w:marLeft w:val="0"/>
      <w:marRight w:val="0"/>
      <w:marTop w:val="0"/>
      <w:marBottom w:val="0"/>
      <w:divBdr>
        <w:top w:val="none" w:sz="0" w:space="0" w:color="auto"/>
        <w:left w:val="none" w:sz="0" w:space="0" w:color="auto"/>
        <w:bottom w:val="none" w:sz="0" w:space="0" w:color="auto"/>
        <w:right w:val="none" w:sz="0" w:space="0" w:color="auto"/>
      </w:divBdr>
    </w:div>
    <w:div w:id="1269117259">
      <w:bodyDiv w:val="1"/>
      <w:marLeft w:val="0"/>
      <w:marRight w:val="0"/>
      <w:marTop w:val="0"/>
      <w:marBottom w:val="0"/>
      <w:divBdr>
        <w:top w:val="none" w:sz="0" w:space="0" w:color="auto"/>
        <w:left w:val="none" w:sz="0" w:space="0" w:color="auto"/>
        <w:bottom w:val="none" w:sz="0" w:space="0" w:color="auto"/>
        <w:right w:val="none" w:sz="0" w:space="0" w:color="auto"/>
      </w:divBdr>
    </w:div>
    <w:div w:id="1269191527">
      <w:bodyDiv w:val="1"/>
      <w:marLeft w:val="0"/>
      <w:marRight w:val="0"/>
      <w:marTop w:val="0"/>
      <w:marBottom w:val="0"/>
      <w:divBdr>
        <w:top w:val="none" w:sz="0" w:space="0" w:color="auto"/>
        <w:left w:val="none" w:sz="0" w:space="0" w:color="auto"/>
        <w:bottom w:val="none" w:sz="0" w:space="0" w:color="auto"/>
        <w:right w:val="none" w:sz="0" w:space="0" w:color="auto"/>
      </w:divBdr>
    </w:div>
    <w:div w:id="1269505292">
      <w:bodyDiv w:val="1"/>
      <w:marLeft w:val="0"/>
      <w:marRight w:val="0"/>
      <w:marTop w:val="0"/>
      <w:marBottom w:val="0"/>
      <w:divBdr>
        <w:top w:val="none" w:sz="0" w:space="0" w:color="auto"/>
        <w:left w:val="none" w:sz="0" w:space="0" w:color="auto"/>
        <w:bottom w:val="none" w:sz="0" w:space="0" w:color="auto"/>
        <w:right w:val="none" w:sz="0" w:space="0" w:color="auto"/>
      </w:divBdr>
    </w:div>
    <w:div w:id="1269701002">
      <w:bodyDiv w:val="1"/>
      <w:marLeft w:val="0"/>
      <w:marRight w:val="0"/>
      <w:marTop w:val="0"/>
      <w:marBottom w:val="0"/>
      <w:divBdr>
        <w:top w:val="none" w:sz="0" w:space="0" w:color="auto"/>
        <w:left w:val="none" w:sz="0" w:space="0" w:color="auto"/>
        <w:bottom w:val="none" w:sz="0" w:space="0" w:color="auto"/>
        <w:right w:val="none" w:sz="0" w:space="0" w:color="auto"/>
      </w:divBdr>
    </w:div>
    <w:div w:id="1270118191">
      <w:bodyDiv w:val="1"/>
      <w:marLeft w:val="0"/>
      <w:marRight w:val="0"/>
      <w:marTop w:val="0"/>
      <w:marBottom w:val="0"/>
      <w:divBdr>
        <w:top w:val="none" w:sz="0" w:space="0" w:color="auto"/>
        <w:left w:val="none" w:sz="0" w:space="0" w:color="auto"/>
        <w:bottom w:val="none" w:sz="0" w:space="0" w:color="auto"/>
        <w:right w:val="none" w:sz="0" w:space="0" w:color="auto"/>
      </w:divBdr>
    </w:div>
    <w:div w:id="1270241987">
      <w:bodyDiv w:val="1"/>
      <w:marLeft w:val="0"/>
      <w:marRight w:val="0"/>
      <w:marTop w:val="0"/>
      <w:marBottom w:val="0"/>
      <w:divBdr>
        <w:top w:val="none" w:sz="0" w:space="0" w:color="auto"/>
        <w:left w:val="none" w:sz="0" w:space="0" w:color="auto"/>
        <w:bottom w:val="none" w:sz="0" w:space="0" w:color="auto"/>
        <w:right w:val="none" w:sz="0" w:space="0" w:color="auto"/>
      </w:divBdr>
    </w:div>
    <w:div w:id="1270309088">
      <w:bodyDiv w:val="1"/>
      <w:marLeft w:val="0"/>
      <w:marRight w:val="0"/>
      <w:marTop w:val="0"/>
      <w:marBottom w:val="0"/>
      <w:divBdr>
        <w:top w:val="none" w:sz="0" w:space="0" w:color="auto"/>
        <w:left w:val="none" w:sz="0" w:space="0" w:color="auto"/>
        <w:bottom w:val="none" w:sz="0" w:space="0" w:color="auto"/>
        <w:right w:val="none" w:sz="0" w:space="0" w:color="auto"/>
      </w:divBdr>
    </w:div>
    <w:div w:id="1270501477">
      <w:bodyDiv w:val="1"/>
      <w:marLeft w:val="0"/>
      <w:marRight w:val="0"/>
      <w:marTop w:val="0"/>
      <w:marBottom w:val="0"/>
      <w:divBdr>
        <w:top w:val="none" w:sz="0" w:space="0" w:color="auto"/>
        <w:left w:val="none" w:sz="0" w:space="0" w:color="auto"/>
        <w:bottom w:val="none" w:sz="0" w:space="0" w:color="auto"/>
        <w:right w:val="none" w:sz="0" w:space="0" w:color="auto"/>
      </w:divBdr>
    </w:div>
    <w:div w:id="1270502419">
      <w:bodyDiv w:val="1"/>
      <w:marLeft w:val="0"/>
      <w:marRight w:val="0"/>
      <w:marTop w:val="0"/>
      <w:marBottom w:val="0"/>
      <w:divBdr>
        <w:top w:val="none" w:sz="0" w:space="0" w:color="auto"/>
        <w:left w:val="none" w:sz="0" w:space="0" w:color="auto"/>
        <w:bottom w:val="none" w:sz="0" w:space="0" w:color="auto"/>
        <w:right w:val="none" w:sz="0" w:space="0" w:color="auto"/>
      </w:divBdr>
    </w:div>
    <w:div w:id="1270508337">
      <w:bodyDiv w:val="1"/>
      <w:marLeft w:val="0"/>
      <w:marRight w:val="0"/>
      <w:marTop w:val="0"/>
      <w:marBottom w:val="0"/>
      <w:divBdr>
        <w:top w:val="none" w:sz="0" w:space="0" w:color="auto"/>
        <w:left w:val="none" w:sz="0" w:space="0" w:color="auto"/>
        <w:bottom w:val="none" w:sz="0" w:space="0" w:color="auto"/>
        <w:right w:val="none" w:sz="0" w:space="0" w:color="auto"/>
      </w:divBdr>
    </w:div>
    <w:div w:id="1270770781">
      <w:bodyDiv w:val="1"/>
      <w:marLeft w:val="0"/>
      <w:marRight w:val="0"/>
      <w:marTop w:val="0"/>
      <w:marBottom w:val="0"/>
      <w:divBdr>
        <w:top w:val="none" w:sz="0" w:space="0" w:color="auto"/>
        <w:left w:val="none" w:sz="0" w:space="0" w:color="auto"/>
        <w:bottom w:val="none" w:sz="0" w:space="0" w:color="auto"/>
        <w:right w:val="none" w:sz="0" w:space="0" w:color="auto"/>
      </w:divBdr>
    </w:div>
    <w:div w:id="1270774769">
      <w:bodyDiv w:val="1"/>
      <w:marLeft w:val="0"/>
      <w:marRight w:val="0"/>
      <w:marTop w:val="0"/>
      <w:marBottom w:val="0"/>
      <w:divBdr>
        <w:top w:val="none" w:sz="0" w:space="0" w:color="auto"/>
        <w:left w:val="none" w:sz="0" w:space="0" w:color="auto"/>
        <w:bottom w:val="none" w:sz="0" w:space="0" w:color="auto"/>
        <w:right w:val="none" w:sz="0" w:space="0" w:color="auto"/>
      </w:divBdr>
    </w:div>
    <w:div w:id="1270967617">
      <w:bodyDiv w:val="1"/>
      <w:marLeft w:val="0"/>
      <w:marRight w:val="0"/>
      <w:marTop w:val="0"/>
      <w:marBottom w:val="0"/>
      <w:divBdr>
        <w:top w:val="none" w:sz="0" w:space="0" w:color="auto"/>
        <w:left w:val="none" w:sz="0" w:space="0" w:color="auto"/>
        <w:bottom w:val="none" w:sz="0" w:space="0" w:color="auto"/>
        <w:right w:val="none" w:sz="0" w:space="0" w:color="auto"/>
      </w:divBdr>
    </w:div>
    <w:div w:id="1271162923">
      <w:bodyDiv w:val="1"/>
      <w:marLeft w:val="0"/>
      <w:marRight w:val="0"/>
      <w:marTop w:val="0"/>
      <w:marBottom w:val="0"/>
      <w:divBdr>
        <w:top w:val="none" w:sz="0" w:space="0" w:color="auto"/>
        <w:left w:val="none" w:sz="0" w:space="0" w:color="auto"/>
        <w:bottom w:val="none" w:sz="0" w:space="0" w:color="auto"/>
        <w:right w:val="none" w:sz="0" w:space="0" w:color="auto"/>
      </w:divBdr>
    </w:div>
    <w:div w:id="1271206361">
      <w:bodyDiv w:val="1"/>
      <w:marLeft w:val="0"/>
      <w:marRight w:val="0"/>
      <w:marTop w:val="0"/>
      <w:marBottom w:val="0"/>
      <w:divBdr>
        <w:top w:val="none" w:sz="0" w:space="0" w:color="auto"/>
        <w:left w:val="none" w:sz="0" w:space="0" w:color="auto"/>
        <w:bottom w:val="none" w:sz="0" w:space="0" w:color="auto"/>
        <w:right w:val="none" w:sz="0" w:space="0" w:color="auto"/>
      </w:divBdr>
    </w:div>
    <w:div w:id="1271469442">
      <w:bodyDiv w:val="1"/>
      <w:marLeft w:val="0"/>
      <w:marRight w:val="0"/>
      <w:marTop w:val="0"/>
      <w:marBottom w:val="0"/>
      <w:divBdr>
        <w:top w:val="none" w:sz="0" w:space="0" w:color="auto"/>
        <w:left w:val="none" w:sz="0" w:space="0" w:color="auto"/>
        <w:bottom w:val="none" w:sz="0" w:space="0" w:color="auto"/>
        <w:right w:val="none" w:sz="0" w:space="0" w:color="auto"/>
      </w:divBdr>
    </w:div>
    <w:div w:id="1271619818">
      <w:bodyDiv w:val="1"/>
      <w:marLeft w:val="0"/>
      <w:marRight w:val="0"/>
      <w:marTop w:val="0"/>
      <w:marBottom w:val="0"/>
      <w:divBdr>
        <w:top w:val="none" w:sz="0" w:space="0" w:color="auto"/>
        <w:left w:val="none" w:sz="0" w:space="0" w:color="auto"/>
        <w:bottom w:val="none" w:sz="0" w:space="0" w:color="auto"/>
        <w:right w:val="none" w:sz="0" w:space="0" w:color="auto"/>
      </w:divBdr>
    </w:div>
    <w:div w:id="1271622310">
      <w:bodyDiv w:val="1"/>
      <w:marLeft w:val="0"/>
      <w:marRight w:val="0"/>
      <w:marTop w:val="0"/>
      <w:marBottom w:val="0"/>
      <w:divBdr>
        <w:top w:val="none" w:sz="0" w:space="0" w:color="auto"/>
        <w:left w:val="none" w:sz="0" w:space="0" w:color="auto"/>
        <w:bottom w:val="none" w:sz="0" w:space="0" w:color="auto"/>
        <w:right w:val="none" w:sz="0" w:space="0" w:color="auto"/>
      </w:divBdr>
    </w:div>
    <w:div w:id="1271816984">
      <w:bodyDiv w:val="1"/>
      <w:marLeft w:val="0"/>
      <w:marRight w:val="0"/>
      <w:marTop w:val="0"/>
      <w:marBottom w:val="0"/>
      <w:divBdr>
        <w:top w:val="none" w:sz="0" w:space="0" w:color="auto"/>
        <w:left w:val="none" w:sz="0" w:space="0" w:color="auto"/>
        <w:bottom w:val="none" w:sz="0" w:space="0" w:color="auto"/>
        <w:right w:val="none" w:sz="0" w:space="0" w:color="auto"/>
      </w:divBdr>
    </w:div>
    <w:div w:id="1272008719">
      <w:bodyDiv w:val="1"/>
      <w:marLeft w:val="0"/>
      <w:marRight w:val="0"/>
      <w:marTop w:val="0"/>
      <w:marBottom w:val="0"/>
      <w:divBdr>
        <w:top w:val="none" w:sz="0" w:space="0" w:color="auto"/>
        <w:left w:val="none" w:sz="0" w:space="0" w:color="auto"/>
        <w:bottom w:val="none" w:sz="0" w:space="0" w:color="auto"/>
        <w:right w:val="none" w:sz="0" w:space="0" w:color="auto"/>
      </w:divBdr>
    </w:div>
    <w:div w:id="1272324014">
      <w:bodyDiv w:val="1"/>
      <w:marLeft w:val="0"/>
      <w:marRight w:val="0"/>
      <w:marTop w:val="0"/>
      <w:marBottom w:val="0"/>
      <w:divBdr>
        <w:top w:val="none" w:sz="0" w:space="0" w:color="auto"/>
        <w:left w:val="none" w:sz="0" w:space="0" w:color="auto"/>
        <w:bottom w:val="none" w:sz="0" w:space="0" w:color="auto"/>
        <w:right w:val="none" w:sz="0" w:space="0" w:color="auto"/>
      </w:divBdr>
    </w:div>
    <w:div w:id="1272396601">
      <w:bodyDiv w:val="1"/>
      <w:marLeft w:val="0"/>
      <w:marRight w:val="0"/>
      <w:marTop w:val="0"/>
      <w:marBottom w:val="0"/>
      <w:divBdr>
        <w:top w:val="none" w:sz="0" w:space="0" w:color="auto"/>
        <w:left w:val="none" w:sz="0" w:space="0" w:color="auto"/>
        <w:bottom w:val="none" w:sz="0" w:space="0" w:color="auto"/>
        <w:right w:val="none" w:sz="0" w:space="0" w:color="auto"/>
      </w:divBdr>
    </w:div>
    <w:div w:id="1272469087">
      <w:bodyDiv w:val="1"/>
      <w:marLeft w:val="0"/>
      <w:marRight w:val="0"/>
      <w:marTop w:val="0"/>
      <w:marBottom w:val="0"/>
      <w:divBdr>
        <w:top w:val="none" w:sz="0" w:space="0" w:color="auto"/>
        <w:left w:val="none" w:sz="0" w:space="0" w:color="auto"/>
        <w:bottom w:val="none" w:sz="0" w:space="0" w:color="auto"/>
        <w:right w:val="none" w:sz="0" w:space="0" w:color="auto"/>
      </w:divBdr>
    </w:div>
    <w:div w:id="1272519184">
      <w:bodyDiv w:val="1"/>
      <w:marLeft w:val="0"/>
      <w:marRight w:val="0"/>
      <w:marTop w:val="0"/>
      <w:marBottom w:val="0"/>
      <w:divBdr>
        <w:top w:val="none" w:sz="0" w:space="0" w:color="auto"/>
        <w:left w:val="none" w:sz="0" w:space="0" w:color="auto"/>
        <w:bottom w:val="none" w:sz="0" w:space="0" w:color="auto"/>
        <w:right w:val="none" w:sz="0" w:space="0" w:color="auto"/>
      </w:divBdr>
    </w:div>
    <w:div w:id="1272585535">
      <w:bodyDiv w:val="1"/>
      <w:marLeft w:val="0"/>
      <w:marRight w:val="0"/>
      <w:marTop w:val="0"/>
      <w:marBottom w:val="0"/>
      <w:divBdr>
        <w:top w:val="none" w:sz="0" w:space="0" w:color="auto"/>
        <w:left w:val="none" w:sz="0" w:space="0" w:color="auto"/>
        <w:bottom w:val="none" w:sz="0" w:space="0" w:color="auto"/>
        <w:right w:val="none" w:sz="0" w:space="0" w:color="auto"/>
      </w:divBdr>
    </w:div>
    <w:div w:id="1272589151">
      <w:bodyDiv w:val="1"/>
      <w:marLeft w:val="0"/>
      <w:marRight w:val="0"/>
      <w:marTop w:val="0"/>
      <w:marBottom w:val="0"/>
      <w:divBdr>
        <w:top w:val="none" w:sz="0" w:space="0" w:color="auto"/>
        <w:left w:val="none" w:sz="0" w:space="0" w:color="auto"/>
        <w:bottom w:val="none" w:sz="0" w:space="0" w:color="auto"/>
        <w:right w:val="none" w:sz="0" w:space="0" w:color="auto"/>
      </w:divBdr>
    </w:div>
    <w:div w:id="1273318281">
      <w:bodyDiv w:val="1"/>
      <w:marLeft w:val="0"/>
      <w:marRight w:val="0"/>
      <w:marTop w:val="0"/>
      <w:marBottom w:val="0"/>
      <w:divBdr>
        <w:top w:val="none" w:sz="0" w:space="0" w:color="auto"/>
        <w:left w:val="none" w:sz="0" w:space="0" w:color="auto"/>
        <w:bottom w:val="none" w:sz="0" w:space="0" w:color="auto"/>
        <w:right w:val="none" w:sz="0" w:space="0" w:color="auto"/>
      </w:divBdr>
    </w:div>
    <w:div w:id="1273510894">
      <w:bodyDiv w:val="1"/>
      <w:marLeft w:val="0"/>
      <w:marRight w:val="0"/>
      <w:marTop w:val="0"/>
      <w:marBottom w:val="0"/>
      <w:divBdr>
        <w:top w:val="none" w:sz="0" w:space="0" w:color="auto"/>
        <w:left w:val="none" w:sz="0" w:space="0" w:color="auto"/>
        <w:bottom w:val="none" w:sz="0" w:space="0" w:color="auto"/>
        <w:right w:val="none" w:sz="0" w:space="0" w:color="auto"/>
      </w:divBdr>
    </w:div>
    <w:div w:id="1273973292">
      <w:bodyDiv w:val="1"/>
      <w:marLeft w:val="0"/>
      <w:marRight w:val="0"/>
      <w:marTop w:val="0"/>
      <w:marBottom w:val="0"/>
      <w:divBdr>
        <w:top w:val="none" w:sz="0" w:space="0" w:color="auto"/>
        <w:left w:val="none" w:sz="0" w:space="0" w:color="auto"/>
        <w:bottom w:val="none" w:sz="0" w:space="0" w:color="auto"/>
        <w:right w:val="none" w:sz="0" w:space="0" w:color="auto"/>
      </w:divBdr>
    </w:div>
    <w:div w:id="1273974837">
      <w:bodyDiv w:val="1"/>
      <w:marLeft w:val="0"/>
      <w:marRight w:val="0"/>
      <w:marTop w:val="0"/>
      <w:marBottom w:val="0"/>
      <w:divBdr>
        <w:top w:val="none" w:sz="0" w:space="0" w:color="auto"/>
        <w:left w:val="none" w:sz="0" w:space="0" w:color="auto"/>
        <w:bottom w:val="none" w:sz="0" w:space="0" w:color="auto"/>
        <w:right w:val="none" w:sz="0" w:space="0" w:color="auto"/>
      </w:divBdr>
    </w:div>
    <w:div w:id="1273978934">
      <w:bodyDiv w:val="1"/>
      <w:marLeft w:val="0"/>
      <w:marRight w:val="0"/>
      <w:marTop w:val="0"/>
      <w:marBottom w:val="0"/>
      <w:divBdr>
        <w:top w:val="none" w:sz="0" w:space="0" w:color="auto"/>
        <w:left w:val="none" w:sz="0" w:space="0" w:color="auto"/>
        <w:bottom w:val="none" w:sz="0" w:space="0" w:color="auto"/>
        <w:right w:val="none" w:sz="0" w:space="0" w:color="auto"/>
      </w:divBdr>
    </w:div>
    <w:div w:id="1274365737">
      <w:bodyDiv w:val="1"/>
      <w:marLeft w:val="0"/>
      <w:marRight w:val="0"/>
      <w:marTop w:val="0"/>
      <w:marBottom w:val="0"/>
      <w:divBdr>
        <w:top w:val="none" w:sz="0" w:space="0" w:color="auto"/>
        <w:left w:val="none" w:sz="0" w:space="0" w:color="auto"/>
        <w:bottom w:val="none" w:sz="0" w:space="0" w:color="auto"/>
        <w:right w:val="none" w:sz="0" w:space="0" w:color="auto"/>
      </w:divBdr>
    </w:div>
    <w:div w:id="1274433118">
      <w:bodyDiv w:val="1"/>
      <w:marLeft w:val="0"/>
      <w:marRight w:val="0"/>
      <w:marTop w:val="0"/>
      <w:marBottom w:val="0"/>
      <w:divBdr>
        <w:top w:val="none" w:sz="0" w:space="0" w:color="auto"/>
        <w:left w:val="none" w:sz="0" w:space="0" w:color="auto"/>
        <w:bottom w:val="none" w:sz="0" w:space="0" w:color="auto"/>
        <w:right w:val="none" w:sz="0" w:space="0" w:color="auto"/>
      </w:divBdr>
    </w:div>
    <w:div w:id="1274942948">
      <w:bodyDiv w:val="1"/>
      <w:marLeft w:val="0"/>
      <w:marRight w:val="0"/>
      <w:marTop w:val="0"/>
      <w:marBottom w:val="0"/>
      <w:divBdr>
        <w:top w:val="none" w:sz="0" w:space="0" w:color="auto"/>
        <w:left w:val="none" w:sz="0" w:space="0" w:color="auto"/>
        <w:bottom w:val="none" w:sz="0" w:space="0" w:color="auto"/>
        <w:right w:val="none" w:sz="0" w:space="0" w:color="auto"/>
      </w:divBdr>
    </w:div>
    <w:div w:id="1275095309">
      <w:bodyDiv w:val="1"/>
      <w:marLeft w:val="0"/>
      <w:marRight w:val="0"/>
      <w:marTop w:val="0"/>
      <w:marBottom w:val="0"/>
      <w:divBdr>
        <w:top w:val="none" w:sz="0" w:space="0" w:color="auto"/>
        <w:left w:val="none" w:sz="0" w:space="0" w:color="auto"/>
        <w:bottom w:val="none" w:sz="0" w:space="0" w:color="auto"/>
        <w:right w:val="none" w:sz="0" w:space="0" w:color="auto"/>
      </w:divBdr>
    </w:div>
    <w:div w:id="1275481418">
      <w:bodyDiv w:val="1"/>
      <w:marLeft w:val="0"/>
      <w:marRight w:val="0"/>
      <w:marTop w:val="0"/>
      <w:marBottom w:val="0"/>
      <w:divBdr>
        <w:top w:val="none" w:sz="0" w:space="0" w:color="auto"/>
        <w:left w:val="none" w:sz="0" w:space="0" w:color="auto"/>
        <w:bottom w:val="none" w:sz="0" w:space="0" w:color="auto"/>
        <w:right w:val="none" w:sz="0" w:space="0" w:color="auto"/>
      </w:divBdr>
    </w:div>
    <w:div w:id="1275594200">
      <w:bodyDiv w:val="1"/>
      <w:marLeft w:val="0"/>
      <w:marRight w:val="0"/>
      <w:marTop w:val="0"/>
      <w:marBottom w:val="0"/>
      <w:divBdr>
        <w:top w:val="none" w:sz="0" w:space="0" w:color="auto"/>
        <w:left w:val="none" w:sz="0" w:space="0" w:color="auto"/>
        <w:bottom w:val="none" w:sz="0" w:space="0" w:color="auto"/>
        <w:right w:val="none" w:sz="0" w:space="0" w:color="auto"/>
      </w:divBdr>
    </w:div>
    <w:div w:id="1275795550">
      <w:bodyDiv w:val="1"/>
      <w:marLeft w:val="0"/>
      <w:marRight w:val="0"/>
      <w:marTop w:val="0"/>
      <w:marBottom w:val="0"/>
      <w:divBdr>
        <w:top w:val="none" w:sz="0" w:space="0" w:color="auto"/>
        <w:left w:val="none" w:sz="0" w:space="0" w:color="auto"/>
        <w:bottom w:val="none" w:sz="0" w:space="0" w:color="auto"/>
        <w:right w:val="none" w:sz="0" w:space="0" w:color="auto"/>
      </w:divBdr>
    </w:div>
    <w:div w:id="1275944360">
      <w:bodyDiv w:val="1"/>
      <w:marLeft w:val="0"/>
      <w:marRight w:val="0"/>
      <w:marTop w:val="0"/>
      <w:marBottom w:val="0"/>
      <w:divBdr>
        <w:top w:val="none" w:sz="0" w:space="0" w:color="auto"/>
        <w:left w:val="none" w:sz="0" w:space="0" w:color="auto"/>
        <w:bottom w:val="none" w:sz="0" w:space="0" w:color="auto"/>
        <w:right w:val="none" w:sz="0" w:space="0" w:color="auto"/>
      </w:divBdr>
    </w:div>
    <w:div w:id="1276253897">
      <w:bodyDiv w:val="1"/>
      <w:marLeft w:val="0"/>
      <w:marRight w:val="0"/>
      <w:marTop w:val="0"/>
      <w:marBottom w:val="0"/>
      <w:divBdr>
        <w:top w:val="none" w:sz="0" w:space="0" w:color="auto"/>
        <w:left w:val="none" w:sz="0" w:space="0" w:color="auto"/>
        <w:bottom w:val="none" w:sz="0" w:space="0" w:color="auto"/>
        <w:right w:val="none" w:sz="0" w:space="0" w:color="auto"/>
      </w:divBdr>
    </w:div>
    <w:div w:id="1276254310">
      <w:bodyDiv w:val="1"/>
      <w:marLeft w:val="0"/>
      <w:marRight w:val="0"/>
      <w:marTop w:val="0"/>
      <w:marBottom w:val="0"/>
      <w:divBdr>
        <w:top w:val="none" w:sz="0" w:space="0" w:color="auto"/>
        <w:left w:val="none" w:sz="0" w:space="0" w:color="auto"/>
        <w:bottom w:val="none" w:sz="0" w:space="0" w:color="auto"/>
        <w:right w:val="none" w:sz="0" w:space="0" w:color="auto"/>
      </w:divBdr>
    </w:div>
    <w:div w:id="1276326986">
      <w:bodyDiv w:val="1"/>
      <w:marLeft w:val="0"/>
      <w:marRight w:val="0"/>
      <w:marTop w:val="0"/>
      <w:marBottom w:val="0"/>
      <w:divBdr>
        <w:top w:val="none" w:sz="0" w:space="0" w:color="auto"/>
        <w:left w:val="none" w:sz="0" w:space="0" w:color="auto"/>
        <w:bottom w:val="none" w:sz="0" w:space="0" w:color="auto"/>
        <w:right w:val="none" w:sz="0" w:space="0" w:color="auto"/>
      </w:divBdr>
    </w:div>
    <w:div w:id="1276667976">
      <w:bodyDiv w:val="1"/>
      <w:marLeft w:val="0"/>
      <w:marRight w:val="0"/>
      <w:marTop w:val="0"/>
      <w:marBottom w:val="0"/>
      <w:divBdr>
        <w:top w:val="none" w:sz="0" w:space="0" w:color="auto"/>
        <w:left w:val="none" w:sz="0" w:space="0" w:color="auto"/>
        <w:bottom w:val="none" w:sz="0" w:space="0" w:color="auto"/>
        <w:right w:val="none" w:sz="0" w:space="0" w:color="auto"/>
      </w:divBdr>
    </w:div>
    <w:div w:id="1276906660">
      <w:bodyDiv w:val="1"/>
      <w:marLeft w:val="0"/>
      <w:marRight w:val="0"/>
      <w:marTop w:val="0"/>
      <w:marBottom w:val="0"/>
      <w:divBdr>
        <w:top w:val="none" w:sz="0" w:space="0" w:color="auto"/>
        <w:left w:val="none" w:sz="0" w:space="0" w:color="auto"/>
        <w:bottom w:val="none" w:sz="0" w:space="0" w:color="auto"/>
        <w:right w:val="none" w:sz="0" w:space="0" w:color="auto"/>
      </w:divBdr>
    </w:div>
    <w:div w:id="1277177533">
      <w:bodyDiv w:val="1"/>
      <w:marLeft w:val="0"/>
      <w:marRight w:val="0"/>
      <w:marTop w:val="0"/>
      <w:marBottom w:val="0"/>
      <w:divBdr>
        <w:top w:val="none" w:sz="0" w:space="0" w:color="auto"/>
        <w:left w:val="none" w:sz="0" w:space="0" w:color="auto"/>
        <w:bottom w:val="none" w:sz="0" w:space="0" w:color="auto"/>
        <w:right w:val="none" w:sz="0" w:space="0" w:color="auto"/>
      </w:divBdr>
    </w:div>
    <w:div w:id="1277253378">
      <w:bodyDiv w:val="1"/>
      <w:marLeft w:val="0"/>
      <w:marRight w:val="0"/>
      <w:marTop w:val="0"/>
      <w:marBottom w:val="0"/>
      <w:divBdr>
        <w:top w:val="none" w:sz="0" w:space="0" w:color="auto"/>
        <w:left w:val="none" w:sz="0" w:space="0" w:color="auto"/>
        <w:bottom w:val="none" w:sz="0" w:space="0" w:color="auto"/>
        <w:right w:val="none" w:sz="0" w:space="0" w:color="auto"/>
      </w:divBdr>
    </w:div>
    <w:div w:id="1277446962">
      <w:bodyDiv w:val="1"/>
      <w:marLeft w:val="0"/>
      <w:marRight w:val="0"/>
      <w:marTop w:val="0"/>
      <w:marBottom w:val="0"/>
      <w:divBdr>
        <w:top w:val="none" w:sz="0" w:space="0" w:color="auto"/>
        <w:left w:val="none" w:sz="0" w:space="0" w:color="auto"/>
        <w:bottom w:val="none" w:sz="0" w:space="0" w:color="auto"/>
        <w:right w:val="none" w:sz="0" w:space="0" w:color="auto"/>
      </w:divBdr>
    </w:div>
    <w:div w:id="1277521819">
      <w:bodyDiv w:val="1"/>
      <w:marLeft w:val="0"/>
      <w:marRight w:val="0"/>
      <w:marTop w:val="0"/>
      <w:marBottom w:val="0"/>
      <w:divBdr>
        <w:top w:val="none" w:sz="0" w:space="0" w:color="auto"/>
        <w:left w:val="none" w:sz="0" w:space="0" w:color="auto"/>
        <w:bottom w:val="none" w:sz="0" w:space="0" w:color="auto"/>
        <w:right w:val="none" w:sz="0" w:space="0" w:color="auto"/>
      </w:divBdr>
    </w:div>
    <w:div w:id="1277954489">
      <w:bodyDiv w:val="1"/>
      <w:marLeft w:val="0"/>
      <w:marRight w:val="0"/>
      <w:marTop w:val="0"/>
      <w:marBottom w:val="0"/>
      <w:divBdr>
        <w:top w:val="none" w:sz="0" w:space="0" w:color="auto"/>
        <w:left w:val="none" w:sz="0" w:space="0" w:color="auto"/>
        <w:bottom w:val="none" w:sz="0" w:space="0" w:color="auto"/>
        <w:right w:val="none" w:sz="0" w:space="0" w:color="auto"/>
      </w:divBdr>
    </w:div>
    <w:div w:id="1278102613">
      <w:bodyDiv w:val="1"/>
      <w:marLeft w:val="0"/>
      <w:marRight w:val="0"/>
      <w:marTop w:val="0"/>
      <w:marBottom w:val="0"/>
      <w:divBdr>
        <w:top w:val="none" w:sz="0" w:space="0" w:color="auto"/>
        <w:left w:val="none" w:sz="0" w:space="0" w:color="auto"/>
        <w:bottom w:val="none" w:sz="0" w:space="0" w:color="auto"/>
        <w:right w:val="none" w:sz="0" w:space="0" w:color="auto"/>
      </w:divBdr>
    </w:div>
    <w:div w:id="1278373326">
      <w:bodyDiv w:val="1"/>
      <w:marLeft w:val="0"/>
      <w:marRight w:val="0"/>
      <w:marTop w:val="0"/>
      <w:marBottom w:val="0"/>
      <w:divBdr>
        <w:top w:val="none" w:sz="0" w:space="0" w:color="auto"/>
        <w:left w:val="none" w:sz="0" w:space="0" w:color="auto"/>
        <w:bottom w:val="none" w:sz="0" w:space="0" w:color="auto"/>
        <w:right w:val="none" w:sz="0" w:space="0" w:color="auto"/>
      </w:divBdr>
    </w:div>
    <w:div w:id="1278373937">
      <w:bodyDiv w:val="1"/>
      <w:marLeft w:val="0"/>
      <w:marRight w:val="0"/>
      <w:marTop w:val="0"/>
      <w:marBottom w:val="0"/>
      <w:divBdr>
        <w:top w:val="none" w:sz="0" w:space="0" w:color="auto"/>
        <w:left w:val="none" w:sz="0" w:space="0" w:color="auto"/>
        <w:bottom w:val="none" w:sz="0" w:space="0" w:color="auto"/>
        <w:right w:val="none" w:sz="0" w:space="0" w:color="auto"/>
      </w:divBdr>
    </w:div>
    <w:div w:id="1278441491">
      <w:bodyDiv w:val="1"/>
      <w:marLeft w:val="0"/>
      <w:marRight w:val="0"/>
      <w:marTop w:val="0"/>
      <w:marBottom w:val="0"/>
      <w:divBdr>
        <w:top w:val="none" w:sz="0" w:space="0" w:color="auto"/>
        <w:left w:val="none" w:sz="0" w:space="0" w:color="auto"/>
        <w:bottom w:val="none" w:sz="0" w:space="0" w:color="auto"/>
        <w:right w:val="none" w:sz="0" w:space="0" w:color="auto"/>
      </w:divBdr>
    </w:div>
    <w:div w:id="1278491325">
      <w:bodyDiv w:val="1"/>
      <w:marLeft w:val="0"/>
      <w:marRight w:val="0"/>
      <w:marTop w:val="0"/>
      <w:marBottom w:val="0"/>
      <w:divBdr>
        <w:top w:val="none" w:sz="0" w:space="0" w:color="auto"/>
        <w:left w:val="none" w:sz="0" w:space="0" w:color="auto"/>
        <w:bottom w:val="none" w:sz="0" w:space="0" w:color="auto"/>
        <w:right w:val="none" w:sz="0" w:space="0" w:color="auto"/>
      </w:divBdr>
    </w:div>
    <w:div w:id="1278560278">
      <w:bodyDiv w:val="1"/>
      <w:marLeft w:val="0"/>
      <w:marRight w:val="0"/>
      <w:marTop w:val="0"/>
      <w:marBottom w:val="0"/>
      <w:divBdr>
        <w:top w:val="none" w:sz="0" w:space="0" w:color="auto"/>
        <w:left w:val="none" w:sz="0" w:space="0" w:color="auto"/>
        <w:bottom w:val="none" w:sz="0" w:space="0" w:color="auto"/>
        <w:right w:val="none" w:sz="0" w:space="0" w:color="auto"/>
      </w:divBdr>
    </w:div>
    <w:div w:id="1278560305">
      <w:bodyDiv w:val="1"/>
      <w:marLeft w:val="0"/>
      <w:marRight w:val="0"/>
      <w:marTop w:val="0"/>
      <w:marBottom w:val="0"/>
      <w:divBdr>
        <w:top w:val="none" w:sz="0" w:space="0" w:color="auto"/>
        <w:left w:val="none" w:sz="0" w:space="0" w:color="auto"/>
        <w:bottom w:val="none" w:sz="0" w:space="0" w:color="auto"/>
        <w:right w:val="none" w:sz="0" w:space="0" w:color="auto"/>
      </w:divBdr>
    </w:div>
    <w:div w:id="1278560446">
      <w:bodyDiv w:val="1"/>
      <w:marLeft w:val="0"/>
      <w:marRight w:val="0"/>
      <w:marTop w:val="0"/>
      <w:marBottom w:val="0"/>
      <w:divBdr>
        <w:top w:val="none" w:sz="0" w:space="0" w:color="auto"/>
        <w:left w:val="none" w:sz="0" w:space="0" w:color="auto"/>
        <w:bottom w:val="none" w:sz="0" w:space="0" w:color="auto"/>
        <w:right w:val="none" w:sz="0" w:space="0" w:color="auto"/>
      </w:divBdr>
    </w:div>
    <w:div w:id="1278565986">
      <w:bodyDiv w:val="1"/>
      <w:marLeft w:val="0"/>
      <w:marRight w:val="0"/>
      <w:marTop w:val="0"/>
      <w:marBottom w:val="0"/>
      <w:divBdr>
        <w:top w:val="none" w:sz="0" w:space="0" w:color="auto"/>
        <w:left w:val="none" w:sz="0" w:space="0" w:color="auto"/>
        <w:bottom w:val="none" w:sz="0" w:space="0" w:color="auto"/>
        <w:right w:val="none" w:sz="0" w:space="0" w:color="auto"/>
      </w:divBdr>
    </w:div>
    <w:div w:id="1278679995">
      <w:bodyDiv w:val="1"/>
      <w:marLeft w:val="0"/>
      <w:marRight w:val="0"/>
      <w:marTop w:val="0"/>
      <w:marBottom w:val="0"/>
      <w:divBdr>
        <w:top w:val="none" w:sz="0" w:space="0" w:color="auto"/>
        <w:left w:val="none" w:sz="0" w:space="0" w:color="auto"/>
        <w:bottom w:val="none" w:sz="0" w:space="0" w:color="auto"/>
        <w:right w:val="none" w:sz="0" w:space="0" w:color="auto"/>
      </w:divBdr>
    </w:div>
    <w:div w:id="1278874477">
      <w:bodyDiv w:val="1"/>
      <w:marLeft w:val="0"/>
      <w:marRight w:val="0"/>
      <w:marTop w:val="0"/>
      <w:marBottom w:val="0"/>
      <w:divBdr>
        <w:top w:val="none" w:sz="0" w:space="0" w:color="auto"/>
        <w:left w:val="none" w:sz="0" w:space="0" w:color="auto"/>
        <w:bottom w:val="none" w:sz="0" w:space="0" w:color="auto"/>
        <w:right w:val="none" w:sz="0" w:space="0" w:color="auto"/>
      </w:divBdr>
    </w:div>
    <w:div w:id="1278951853">
      <w:bodyDiv w:val="1"/>
      <w:marLeft w:val="0"/>
      <w:marRight w:val="0"/>
      <w:marTop w:val="0"/>
      <w:marBottom w:val="0"/>
      <w:divBdr>
        <w:top w:val="none" w:sz="0" w:space="0" w:color="auto"/>
        <w:left w:val="none" w:sz="0" w:space="0" w:color="auto"/>
        <w:bottom w:val="none" w:sz="0" w:space="0" w:color="auto"/>
        <w:right w:val="none" w:sz="0" w:space="0" w:color="auto"/>
      </w:divBdr>
    </w:div>
    <w:div w:id="1279025205">
      <w:bodyDiv w:val="1"/>
      <w:marLeft w:val="0"/>
      <w:marRight w:val="0"/>
      <w:marTop w:val="0"/>
      <w:marBottom w:val="0"/>
      <w:divBdr>
        <w:top w:val="none" w:sz="0" w:space="0" w:color="auto"/>
        <w:left w:val="none" w:sz="0" w:space="0" w:color="auto"/>
        <w:bottom w:val="none" w:sz="0" w:space="0" w:color="auto"/>
        <w:right w:val="none" w:sz="0" w:space="0" w:color="auto"/>
      </w:divBdr>
    </w:div>
    <w:div w:id="1279141074">
      <w:bodyDiv w:val="1"/>
      <w:marLeft w:val="0"/>
      <w:marRight w:val="0"/>
      <w:marTop w:val="0"/>
      <w:marBottom w:val="0"/>
      <w:divBdr>
        <w:top w:val="none" w:sz="0" w:space="0" w:color="auto"/>
        <w:left w:val="none" w:sz="0" w:space="0" w:color="auto"/>
        <w:bottom w:val="none" w:sz="0" w:space="0" w:color="auto"/>
        <w:right w:val="none" w:sz="0" w:space="0" w:color="auto"/>
      </w:divBdr>
    </w:div>
    <w:div w:id="1279340335">
      <w:bodyDiv w:val="1"/>
      <w:marLeft w:val="0"/>
      <w:marRight w:val="0"/>
      <w:marTop w:val="0"/>
      <w:marBottom w:val="0"/>
      <w:divBdr>
        <w:top w:val="none" w:sz="0" w:space="0" w:color="auto"/>
        <w:left w:val="none" w:sz="0" w:space="0" w:color="auto"/>
        <w:bottom w:val="none" w:sz="0" w:space="0" w:color="auto"/>
        <w:right w:val="none" w:sz="0" w:space="0" w:color="auto"/>
      </w:divBdr>
    </w:div>
    <w:div w:id="1279484453">
      <w:bodyDiv w:val="1"/>
      <w:marLeft w:val="0"/>
      <w:marRight w:val="0"/>
      <w:marTop w:val="0"/>
      <w:marBottom w:val="0"/>
      <w:divBdr>
        <w:top w:val="none" w:sz="0" w:space="0" w:color="auto"/>
        <w:left w:val="none" w:sz="0" w:space="0" w:color="auto"/>
        <w:bottom w:val="none" w:sz="0" w:space="0" w:color="auto"/>
        <w:right w:val="none" w:sz="0" w:space="0" w:color="auto"/>
      </w:divBdr>
    </w:div>
    <w:div w:id="1279604230">
      <w:bodyDiv w:val="1"/>
      <w:marLeft w:val="0"/>
      <w:marRight w:val="0"/>
      <w:marTop w:val="0"/>
      <w:marBottom w:val="0"/>
      <w:divBdr>
        <w:top w:val="none" w:sz="0" w:space="0" w:color="auto"/>
        <w:left w:val="none" w:sz="0" w:space="0" w:color="auto"/>
        <w:bottom w:val="none" w:sz="0" w:space="0" w:color="auto"/>
        <w:right w:val="none" w:sz="0" w:space="0" w:color="auto"/>
      </w:divBdr>
    </w:div>
    <w:div w:id="1279750654">
      <w:bodyDiv w:val="1"/>
      <w:marLeft w:val="0"/>
      <w:marRight w:val="0"/>
      <w:marTop w:val="0"/>
      <w:marBottom w:val="0"/>
      <w:divBdr>
        <w:top w:val="none" w:sz="0" w:space="0" w:color="auto"/>
        <w:left w:val="none" w:sz="0" w:space="0" w:color="auto"/>
        <w:bottom w:val="none" w:sz="0" w:space="0" w:color="auto"/>
        <w:right w:val="none" w:sz="0" w:space="0" w:color="auto"/>
      </w:divBdr>
    </w:div>
    <w:div w:id="1279944721">
      <w:bodyDiv w:val="1"/>
      <w:marLeft w:val="0"/>
      <w:marRight w:val="0"/>
      <w:marTop w:val="0"/>
      <w:marBottom w:val="0"/>
      <w:divBdr>
        <w:top w:val="none" w:sz="0" w:space="0" w:color="auto"/>
        <w:left w:val="none" w:sz="0" w:space="0" w:color="auto"/>
        <w:bottom w:val="none" w:sz="0" w:space="0" w:color="auto"/>
        <w:right w:val="none" w:sz="0" w:space="0" w:color="auto"/>
      </w:divBdr>
    </w:div>
    <w:div w:id="1280137615">
      <w:bodyDiv w:val="1"/>
      <w:marLeft w:val="0"/>
      <w:marRight w:val="0"/>
      <w:marTop w:val="0"/>
      <w:marBottom w:val="0"/>
      <w:divBdr>
        <w:top w:val="none" w:sz="0" w:space="0" w:color="auto"/>
        <w:left w:val="none" w:sz="0" w:space="0" w:color="auto"/>
        <w:bottom w:val="none" w:sz="0" w:space="0" w:color="auto"/>
        <w:right w:val="none" w:sz="0" w:space="0" w:color="auto"/>
      </w:divBdr>
    </w:div>
    <w:div w:id="1280647255">
      <w:bodyDiv w:val="1"/>
      <w:marLeft w:val="0"/>
      <w:marRight w:val="0"/>
      <w:marTop w:val="0"/>
      <w:marBottom w:val="0"/>
      <w:divBdr>
        <w:top w:val="none" w:sz="0" w:space="0" w:color="auto"/>
        <w:left w:val="none" w:sz="0" w:space="0" w:color="auto"/>
        <w:bottom w:val="none" w:sz="0" w:space="0" w:color="auto"/>
        <w:right w:val="none" w:sz="0" w:space="0" w:color="auto"/>
      </w:divBdr>
    </w:div>
    <w:div w:id="1280915404">
      <w:bodyDiv w:val="1"/>
      <w:marLeft w:val="0"/>
      <w:marRight w:val="0"/>
      <w:marTop w:val="0"/>
      <w:marBottom w:val="0"/>
      <w:divBdr>
        <w:top w:val="none" w:sz="0" w:space="0" w:color="auto"/>
        <w:left w:val="none" w:sz="0" w:space="0" w:color="auto"/>
        <w:bottom w:val="none" w:sz="0" w:space="0" w:color="auto"/>
        <w:right w:val="none" w:sz="0" w:space="0" w:color="auto"/>
      </w:divBdr>
    </w:div>
    <w:div w:id="1280917713">
      <w:bodyDiv w:val="1"/>
      <w:marLeft w:val="0"/>
      <w:marRight w:val="0"/>
      <w:marTop w:val="0"/>
      <w:marBottom w:val="0"/>
      <w:divBdr>
        <w:top w:val="none" w:sz="0" w:space="0" w:color="auto"/>
        <w:left w:val="none" w:sz="0" w:space="0" w:color="auto"/>
        <w:bottom w:val="none" w:sz="0" w:space="0" w:color="auto"/>
        <w:right w:val="none" w:sz="0" w:space="0" w:color="auto"/>
      </w:divBdr>
    </w:div>
    <w:div w:id="1281064645">
      <w:bodyDiv w:val="1"/>
      <w:marLeft w:val="0"/>
      <w:marRight w:val="0"/>
      <w:marTop w:val="0"/>
      <w:marBottom w:val="0"/>
      <w:divBdr>
        <w:top w:val="none" w:sz="0" w:space="0" w:color="auto"/>
        <w:left w:val="none" w:sz="0" w:space="0" w:color="auto"/>
        <w:bottom w:val="none" w:sz="0" w:space="0" w:color="auto"/>
        <w:right w:val="none" w:sz="0" w:space="0" w:color="auto"/>
      </w:divBdr>
    </w:div>
    <w:div w:id="1281110083">
      <w:bodyDiv w:val="1"/>
      <w:marLeft w:val="0"/>
      <w:marRight w:val="0"/>
      <w:marTop w:val="0"/>
      <w:marBottom w:val="0"/>
      <w:divBdr>
        <w:top w:val="none" w:sz="0" w:space="0" w:color="auto"/>
        <w:left w:val="none" w:sz="0" w:space="0" w:color="auto"/>
        <w:bottom w:val="none" w:sz="0" w:space="0" w:color="auto"/>
        <w:right w:val="none" w:sz="0" w:space="0" w:color="auto"/>
      </w:divBdr>
    </w:div>
    <w:div w:id="1281456451">
      <w:bodyDiv w:val="1"/>
      <w:marLeft w:val="0"/>
      <w:marRight w:val="0"/>
      <w:marTop w:val="0"/>
      <w:marBottom w:val="0"/>
      <w:divBdr>
        <w:top w:val="none" w:sz="0" w:space="0" w:color="auto"/>
        <w:left w:val="none" w:sz="0" w:space="0" w:color="auto"/>
        <w:bottom w:val="none" w:sz="0" w:space="0" w:color="auto"/>
        <w:right w:val="none" w:sz="0" w:space="0" w:color="auto"/>
      </w:divBdr>
    </w:div>
    <w:div w:id="1281456933">
      <w:bodyDiv w:val="1"/>
      <w:marLeft w:val="0"/>
      <w:marRight w:val="0"/>
      <w:marTop w:val="0"/>
      <w:marBottom w:val="0"/>
      <w:divBdr>
        <w:top w:val="none" w:sz="0" w:space="0" w:color="auto"/>
        <w:left w:val="none" w:sz="0" w:space="0" w:color="auto"/>
        <w:bottom w:val="none" w:sz="0" w:space="0" w:color="auto"/>
        <w:right w:val="none" w:sz="0" w:space="0" w:color="auto"/>
      </w:divBdr>
    </w:div>
    <w:div w:id="1282103887">
      <w:bodyDiv w:val="1"/>
      <w:marLeft w:val="0"/>
      <w:marRight w:val="0"/>
      <w:marTop w:val="0"/>
      <w:marBottom w:val="0"/>
      <w:divBdr>
        <w:top w:val="none" w:sz="0" w:space="0" w:color="auto"/>
        <w:left w:val="none" w:sz="0" w:space="0" w:color="auto"/>
        <w:bottom w:val="none" w:sz="0" w:space="0" w:color="auto"/>
        <w:right w:val="none" w:sz="0" w:space="0" w:color="auto"/>
      </w:divBdr>
    </w:div>
    <w:div w:id="1282155383">
      <w:bodyDiv w:val="1"/>
      <w:marLeft w:val="0"/>
      <w:marRight w:val="0"/>
      <w:marTop w:val="0"/>
      <w:marBottom w:val="0"/>
      <w:divBdr>
        <w:top w:val="none" w:sz="0" w:space="0" w:color="auto"/>
        <w:left w:val="none" w:sz="0" w:space="0" w:color="auto"/>
        <w:bottom w:val="none" w:sz="0" w:space="0" w:color="auto"/>
        <w:right w:val="none" w:sz="0" w:space="0" w:color="auto"/>
      </w:divBdr>
    </w:div>
    <w:div w:id="1282230362">
      <w:bodyDiv w:val="1"/>
      <w:marLeft w:val="0"/>
      <w:marRight w:val="0"/>
      <w:marTop w:val="0"/>
      <w:marBottom w:val="0"/>
      <w:divBdr>
        <w:top w:val="none" w:sz="0" w:space="0" w:color="auto"/>
        <w:left w:val="none" w:sz="0" w:space="0" w:color="auto"/>
        <w:bottom w:val="none" w:sz="0" w:space="0" w:color="auto"/>
        <w:right w:val="none" w:sz="0" w:space="0" w:color="auto"/>
      </w:divBdr>
    </w:div>
    <w:div w:id="1282565704">
      <w:bodyDiv w:val="1"/>
      <w:marLeft w:val="0"/>
      <w:marRight w:val="0"/>
      <w:marTop w:val="0"/>
      <w:marBottom w:val="0"/>
      <w:divBdr>
        <w:top w:val="none" w:sz="0" w:space="0" w:color="auto"/>
        <w:left w:val="none" w:sz="0" w:space="0" w:color="auto"/>
        <w:bottom w:val="none" w:sz="0" w:space="0" w:color="auto"/>
        <w:right w:val="none" w:sz="0" w:space="0" w:color="auto"/>
      </w:divBdr>
    </w:div>
    <w:div w:id="1282691952">
      <w:bodyDiv w:val="1"/>
      <w:marLeft w:val="0"/>
      <w:marRight w:val="0"/>
      <w:marTop w:val="0"/>
      <w:marBottom w:val="0"/>
      <w:divBdr>
        <w:top w:val="none" w:sz="0" w:space="0" w:color="auto"/>
        <w:left w:val="none" w:sz="0" w:space="0" w:color="auto"/>
        <w:bottom w:val="none" w:sz="0" w:space="0" w:color="auto"/>
        <w:right w:val="none" w:sz="0" w:space="0" w:color="auto"/>
      </w:divBdr>
    </w:div>
    <w:div w:id="1282767101">
      <w:bodyDiv w:val="1"/>
      <w:marLeft w:val="0"/>
      <w:marRight w:val="0"/>
      <w:marTop w:val="0"/>
      <w:marBottom w:val="0"/>
      <w:divBdr>
        <w:top w:val="none" w:sz="0" w:space="0" w:color="auto"/>
        <w:left w:val="none" w:sz="0" w:space="0" w:color="auto"/>
        <w:bottom w:val="none" w:sz="0" w:space="0" w:color="auto"/>
        <w:right w:val="none" w:sz="0" w:space="0" w:color="auto"/>
      </w:divBdr>
    </w:div>
    <w:div w:id="1282802659">
      <w:bodyDiv w:val="1"/>
      <w:marLeft w:val="0"/>
      <w:marRight w:val="0"/>
      <w:marTop w:val="0"/>
      <w:marBottom w:val="0"/>
      <w:divBdr>
        <w:top w:val="none" w:sz="0" w:space="0" w:color="auto"/>
        <w:left w:val="none" w:sz="0" w:space="0" w:color="auto"/>
        <w:bottom w:val="none" w:sz="0" w:space="0" w:color="auto"/>
        <w:right w:val="none" w:sz="0" w:space="0" w:color="auto"/>
      </w:divBdr>
    </w:div>
    <w:div w:id="1282958113">
      <w:bodyDiv w:val="1"/>
      <w:marLeft w:val="0"/>
      <w:marRight w:val="0"/>
      <w:marTop w:val="0"/>
      <w:marBottom w:val="0"/>
      <w:divBdr>
        <w:top w:val="none" w:sz="0" w:space="0" w:color="auto"/>
        <w:left w:val="none" w:sz="0" w:space="0" w:color="auto"/>
        <w:bottom w:val="none" w:sz="0" w:space="0" w:color="auto"/>
        <w:right w:val="none" w:sz="0" w:space="0" w:color="auto"/>
      </w:divBdr>
    </w:div>
    <w:div w:id="1283075008">
      <w:bodyDiv w:val="1"/>
      <w:marLeft w:val="0"/>
      <w:marRight w:val="0"/>
      <w:marTop w:val="0"/>
      <w:marBottom w:val="0"/>
      <w:divBdr>
        <w:top w:val="none" w:sz="0" w:space="0" w:color="auto"/>
        <w:left w:val="none" w:sz="0" w:space="0" w:color="auto"/>
        <w:bottom w:val="none" w:sz="0" w:space="0" w:color="auto"/>
        <w:right w:val="none" w:sz="0" w:space="0" w:color="auto"/>
      </w:divBdr>
    </w:div>
    <w:div w:id="1283269392">
      <w:bodyDiv w:val="1"/>
      <w:marLeft w:val="0"/>
      <w:marRight w:val="0"/>
      <w:marTop w:val="0"/>
      <w:marBottom w:val="0"/>
      <w:divBdr>
        <w:top w:val="none" w:sz="0" w:space="0" w:color="auto"/>
        <w:left w:val="none" w:sz="0" w:space="0" w:color="auto"/>
        <w:bottom w:val="none" w:sz="0" w:space="0" w:color="auto"/>
        <w:right w:val="none" w:sz="0" w:space="0" w:color="auto"/>
      </w:divBdr>
    </w:div>
    <w:div w:id="1283460836">
      <w:bodyDiv w:val="1"/>
      <w:marLeft w:val="0"/>
      <w:marRight w:val="0"/>
      <w:marTop w:val="0"/>
      <w:marBottom w:val="0"/>
      <w:divBdr>
        <w:top w:val="none" w:sz="0" w:space="0" w:color="auto"/>
        <w:left w:val="none" w:sz="0" w:space="0" w:color="auto"/>
        <w:bottom w:val="none" w:sz="0" w:space="0" w:color="auto"/>
        <w:right w:val="none" w:sz="0" w:space="0" w:color="auto"/>
      </w:divBdr>
    </w:div>
    <w:div w:id="1283994276">
      <w:bodyDiv w:val="1"/>
      <w:marLeft w:val="0"/>
      <w:marRight w:val="0"/>
      <w:marTop w:val="0"/>
      <w:marBottom w:val="0"/>
      <w:divBdr>
        <w:top w:val="none" w:sz="0" w:space="0" w:color="auto"/>
        <w:left w:val="none" w:sz="0" w:space="0" w:color="auto"/>
        <w:bottom w:val="none" w:sz="0" w:space="0" w:color="auto"/>
        <w:right w:val="none" w:sz="0" w:space="0" w:color="auto"/>
      </w:divBdr>
    </w:div>
    <w:div w:id="1283997267">
      <w:bodyDiv w:val="1"/>
      <w:marLeft w:val="0"/>
      <w:marRight w:val="0"/>
      <w:marTop w:val="0"/>
      <w:marBottom w:val="0"/>
      <w:divBdr>
        <w:top w:val="none" w:sz="0" w:space="0" w:color="auto"/>
        <w:left w:val="none" w:sz="0" w:space="0" w:color="auto"/>
        <w:bottom w:val="none" w:sz="0" w:space="0" w:color="auto"/>
        <w:right w:val="none" w:sz="0" w:space="0" w:color="auto"/>
      </w:divBdr>
    </w:div>
    <w:div w:id="1284267471">
      <w:bodyDiv w:val="1"/>
      <w:marLeft w:val="0"/>
      <w:marRight w:val="0"/>
      <w:marTop w:val="0"/>
      <w:marBottom w:val="0"/>
      <w:divBdr>
        <w:top w:val="none" w:sz="0" w:space="0" w:color="auto"/>
        <w:left w:val="none" w:sz="0" w:space="0" w:color="auto"/>
        <w:bottom w:val="none" w:sz="0" w:space="0" w:color="auto"/>
        <w:right w:val="none" w:sz="0" w:space="0" w:color="auto"/>
      </w:divBdr>
    </w:div>
    <w:div w:id="1284381120">
      <w:bodyDiv w:val="1"/>
      <w:marLeft w:val="0"/>
      <w:marRight w:val="0"/>
      <w:marTop w:val="0"/>
      <w:marBottom w:val="0"/>
      <w:divBdr>
        <w:top w:val="none" w:sz="0" w:space="0" w:color="auto"/>
        <w:left w:val="none" w:sz="0" w:space="0" w:color="auto"/>
        <w:bottom w:val="none" w:sz="0" w:space="0" w:color="auto"/>
        <w:right w:val="none" w:sz="0" w:space="0" w:color="auto"/>
      </w:divBdr>
    </w:div>
    <w:div w:id="1284462409">
      <w:bodyDiv w:val="1"/>
      <w:marLeft w:val="0"/>
      <w:marRight w:val="0"/>
      <w:marTop w:val="0"/>
      <w:marBottom w:val="0"/>
      <w:divBdr>
        <w:top w:val="none" w:sz="0" w:space="0" w:color="auto"/>
        <w:left w:val="none" w:sz="0" w:space="0" w:color="auto"/>
        <w:bottom w:val="none" w:sz="0" w:space="0" w:color="auto"/>
        <w:right w:val="none" w:sz="0" w:space="0" w:color="auto"/>
      </w:divBdr>
    </w:div>
    <w:div w:id="1284773252">
      <w:bodyDiv w:val="1"/>
      <w:marLeft w:val="0"/>
      <w:marRight w:val="0"/>
      <w:marTop w:val="0"/>
      <w:marBottom w:val="0"/>
      <w:divBdr>
        <w:top w:val="none" w:sz="0" w:space="0" w:color="auto"/>
        <w:left w:val="none" w:sz="0" w:space="0" w:color="auto"/>
        <w:bottom w:val="none" w:sz="0" w:space="0" w:color="auto"/>
        <w:right w:val="none" w:sz="0" w:space="0" w:color="auto"/>
      </w:divBdr>
    </w:div>
    <w:div w:id="1284922636">
      <w:bodyDiv w:val="1"/>
      <w:marLeft w:val="0"/>
      <w:marRight w:val="0"/>
      <w:marTop w:val="0"/>
      <w:marBottom w:val="0"/>
      <w:divBdr>
        <w:top w:val="none" w:sz="0" w:space="0" w:color="auto"/>
        <w:left w:val="none" w:sz="0" w:space="0" w:color="auto"/>
        <w:bottom w:val="none" w:sz="0" w:space="0" w:color="auto"/>
        <w:right w:val="none" w:sz="0" w:space="0" w:color="auto"/>
      </w:divBdr>
    </w:div>
    <w:div w:id="1285312628">
      <w:bodyDiv w:val="1"/>
      <w:marLeft w:val="0"/>
      <w:marRight w:val="0"/>
      <w:marTop w:val="0"/>
      <w:marBottom w:val="0"/>
      <w:divBdr>
        <w:top w:val="none" w:sz="0" w:space="0" w:color="auto"/>
        <w:left w:val="none" w:sz="0" w:space="0" w:color="auto"/>
        <w:bottom w:val="none" w:sz="0" w:space="0" w:color="auto"/>
        <w:right w:val="none" w:sz="0" w:space="0" w:color="auto"/>
      </w:divBdr>
    </w:div>
    <w:div w:id="1285388630">
      <w:bodyDiv w:val="1"/>
      <w:marLeft w:val="0"/>
      <w:marRight w:val="0"/>
      <w:marTop w:val="0"/>
      <w:marBottom w:val="0"/>
      <w:divBdr>
        <w:top w:val="none" w:sz="0" w:space="0" w:color="auto"/>
        <w:left w:val="none" w:sz="0" w:space="0" w:color="auto"/>
        <w:bottom w:val="none" w:sz="0" w:space="0" w:color="auto"/>
        <w:right w:val="none" w:sz="0" w:space="0" w:color="auto"/>
      </w:divBdr>
    </w:div>
    <w:div w:id="1285497684">
      <w:bodyDiv w:val="1"/>
      <w:marLeft w:val="0"/>
      <w:marRight w:val="0"/>
      <w:marTop w:val="0"/>
      <w:marBottom w:val="0"/>
      <w:divBdr>
        <w:top w:val="none" w:sz="0" w:space="0" w:color="auto"/>
        <w:left w:val="none" w:sz="0" w:space="0" w:color="auto"/>
        <w:bottom w:val="none" w:sz="0" w:space="0" w:color="auto"/>
        <w:right w:val="none" w:sz="0" w:space="0" w:color="auto"/>
      </w:divBdr>
    </w:div>
    <w:div w:id="1285505496">
      <w:bodyDiv w:val="1"/>
      <w:marLeft w:val="0"/>
      <w:marRight w:val="0"/>
      <w:marTop w:val="0"/>
      <w:marBottom w:val="0"/>
      <w:divBdr>
        <w:top w:val="none" w:sz="0" w:space="0" w:color="auto"/>
        <w:left w:val="none" w:sz="0" w:space="0" w:color="auto"/>
        <w:bottom w:val="none" w:sz="0" w:space="0" w:color="auto"/>
        <w:right w:val="none" w:sz="0" w:space="0" w:color="auto"/>
      </w:divBdr>
    </w:div>
    <w:div w:id="1285695238">
      <w:bodyDiv w:val="1"/>
      <w:marLeft w:val="0"/>
      <w:marRight w:val="0"/>
      <w:marTop w:val="0"/>
      <w:marBottom w:val="0"/>
      <w:divBdr>
        <w:top w:val="none" w:sz="0" w:space="0" w:color="auto"/>
        <w:left w:val="none" w:sz="0" w:space="0" w:color="auto"/>
        <w:bottom w:val="none" w:sz="0" w:space="0" w:color="auto"/>
        <w:right w:val="none" w:sz="0" w:space="0" w:color="auto"/>
      </w:divBdr>
    </w:div>
    <w:div w:id="1285768713">
      <w:bodyDiv w:val="1"/>
      <w:marLeft w:val="0"/>
      <w:marRight w:val="0"/>
      <w:marTop w:val="0"/>
      <w:marBottom w:val="0"/>
      <w:divBdr>
        <w:top w:val="none" w:sz="0" w:space="0" w:color="auto"/>
        <w:left w:val="none" w:sz="0" w:space="0" w:color="auto"/>
        <w:bottom w:val="none" w:sz="0" w:space="0" w:color="auto"/>
        <w:right w:val="none" w:sz="0" w:space="0" w:color="auto"/>
      </w:divBdr>
    </w:div>
    <w:div w:id="1285847564">
      <w:bodyDiv w:val="1"/>
      <w:marLeft w:val="0"/>
      <w:marRight w:val="0"/>
      <w:marTop w:val="0"/>
      <w:marBottom w:val="0"/>
      <w:divBdr>
        <w:top w:val="none" w:sz="0" w:space="0" w:color="auto"/>
        <w:left w:val="none" w:sz="0" w:space="0" w:color="auto"/>
        <w:bottom w:val="none" w:sz="0" w:space="0" w:color="auto"/>
        <w:right w:val="none" w:sz="0" w:space="0" w:color="auto"/>
      </w:divBdr>
    </w:div>
    <w:div w:id="1286159908">
      <w:bodyDiv w:val="1"/>
      <w:marLeft w:val="0"/>
      <w:marRight w:val="0"/>
      <w:marTop w:val="0"/>
      <w:marBottom w:val="0"/>
      <w:divBdr>
        <w:top w:val="none" w:sz="0" w:space="0" w:color="auto"/>
        <w:left w:val="none" w:sz="0" w:space="0" w:color="auto"/>
        <w:bottom w:val="none" w:sz="0" w:space="0" w:color="auto"/>
        <w:right w:val="none" w:sz="0" w:space="0" w:color="auto"/>
      </w:divBdr>
    </w:div>
    <w:div w:id="1286236367">
      <w:bodyDiv w:val="1"/>
      <w:marLeft w:val="0"/>
      <w:marRight w:val="0"/>
      <w:marTop w:val="0"/>
      <w:marBottom w:val="0"/>
      <w:divBdr>
        <w:top w:val="none" w:sz="0" w:space="0" w:color="auto"/>
        <w:left w:val="none" w:sz="0" w:space="0" w:color="auto"/>
        <w:bottom w:val="none" w:sz="0" w:space="0" w:color="auto"/>
        <w:right w:val="none" w:sz="0" w:space="0" w:color="auto"/>
      </w:divBdr>
    </w:div>
    <w:div w:id="1286280036">
      <w:bodyDiv w:val="1"/>
      <w:marLeft w:val="0"/>
      <w:marRight w:val="0"/>
      <w:marTop w:val="0"/>
      <w:marBottom w:val="0"/>
      <w:divBdr>
        <w:top w:val="none" w:sz="0" w:space="0" w:color="auto"/>
        <w:left w:val="none" w:sz="0" w:space="0" w:color="auto"/>
        <w:bottom w:val="none" w:sz="0" w:space="0" w:color="auto"/>
        <w:right w:val="none" w:sz="0" w:space="0" w:color="auto"/>
      </w:divBdr>
    </w:div>
    <w:div w:id="1286354581">
      <w:bodyDiv w:val="1"/>
      <w:marLeft w:val="0"/>
      <w:marRight w:val="0"/>
      <w:marTop w:val="0"/>
      <w:marBottom w:val="0"/>
      <w:divBdr>
        <w:top w:val="none" w:sz="0" w:space="0" w:color="auto"/>
        <w:left w:val="none" w:sz="0" w:space="0" w:color="auto"/>
        <w:bottom w:val="none" w:sz="0" w:space="0" w:color="auto"/>
        <w:right w:val="none" w:sz="0" w:space="0" w:color="auto"/>
      </w:divBdr>
    </w:div>
    <w:div w:id="1286426410">
      <w:bodyDiv w:val="1"/>
      <w:marLeft w:val="0"/>
      <w:marRight w:val="0"/>
      <w:marTop w:val="0"/>
      <w:marBottom w:val="0"/>
      <w:divBdr>
        <w:top w:val="none" w:sz="0" w:space="0" w:color="auto"/>
        <w:left w:val="none" w:sz="0" w:space="0" w:color="auto"/>
        <w:bottom w:val="none" w:sz="0" w:space="0" w:color="auto"/>
        <w:right w:val="none" w:sz="0" w:space="0" w:color="auto"/>
      </w:divBdr>
    </w:div>
    <w:div w:id="1286497023">
      <w:bodyDiv w:val="1"/>
      <w:marLeft w:val="0"/>
      <w:marRight w:val="0"/>
      <w:marTop w:val="0"/>
      <w:marBottom w:val="0"/>
      <w:divBdr>
        <w:top w:val="none" w:sz="0" w:space="0" w:color="auto"/>
        <w:left w:val="none" w:sz="0" w:space="0" w:color="auto"/>
        <w:bottom w:val="none" w:sz="0" w:space="0" w:color="auto"/>
        <w:right w:val="none" w:sz="0" w:space="0" w:color="auto"/>
      </w:divBdr>
    </w:div>
    <w:div w:id="1286498693">
      <w:bodyDiv w:val="1"/>
      <w:marLeft w:val="0"/>
      <w:marRight w:val="0"/>
      <w:marTop w:val="0"/>
      <w:marBottom w:val="0"/>
      <w:divBdr>
        <w:top w:val="none" w:sz="0" w:space="0" w:color="auto"/>
        <w:left w:val="none" w:sz="0" w:space="0" w:color="auto"/>
        <w:bottom w:val="none" w:sz="0" w:space="0" w:color="auto"/>
        <w:right w:val="none" w:sz="0" w:space="0" w:color="auto"/>
      </w:divBdr>
    </w:div>
    <w:div w:id="1286501061">
      <w:bodyDiv w:val="1"/>
      <w:marLeft w:val="0"/>
      <w:marRight w:val="0"/>
      <w:marTop w:val="0"/>
      <w:marBottom w:val="0"/>
      <w:divBdr>
        <w:top w:val="none" w:sz="0" w:space="0" w:color="auto"/>
        <w:left w:val="none" w:sz="0" w:space="0" w:color="auto"/>
        <w:bottom w:val="none" w:sz="0" w:space="0" w:color="auto"/>
        <w:right w:val="none" w:sz="0" w:space="0" w:color="auto"/>
      </w:divBdr>
    </w:div>
    <w:div w:id="1286502862">
      <w:bodyDiv w:val="1"/>
      <w:marLeft w:val="0"/>
      <w:marRight w:val="0"/>
      <w:marTop w:val="0"/>
      <w:marBottom w:val="0"/>
      <w:divBdr>
        <w:top w:val="none" w:sz="0" w:space="0" w:color="auto"/>
        <w:left w:val="none" w:sz="0" w:space="0" w:color="auto"/>
        <w:bottom w:val="none" w:sz="0" w:space="0" w:color="auto"/>
        <w:right w:val="none" w:sz="0" w:space="0" w:color="auto"/>
      </w:divBdr>
    </w:div>
    <w:div w:id="1286621898">
      <w:bodyDiv w:val="1"/>
      <w:marLeft w:val="0"/>
      <w:marRight w:val="0"/>
      <w:marTop w:val="0"/>
      <w:marBottom w:val="0"/>
      <w:divBdr>
        <w:top w:val="none" w:sz="0" w:space="0" w:color="auto"/>
        <w:left w:val="none" w:sz="0" w:space="0" w:color="auto"/>
        <w:bottom w:val="none" w:sz="0" w:space="0" w:color="auto"/>
        <w:right w:val="none" w:sz="0" w:space="0" w:color="auto"/>
      </w:divBdr>
    </w:div>
    <w:div w:id="1286814824">
      <w:bodyDiv w:val="1"/>
      <w:marLeft w:val="0"/>
      <w:marRight w:val="0"/>
      <w:marTop w:val="0"/>
      <w:marBottom w:val="0"/>
      <w:divBdr>
        <w:top w:val="none" w:sz="0" w:space="0" w:color="auto"/>
        <w:left w:val="none" w:sz="0" w:space="0" w:color="auto"/>
        <w:bottom w:val="none" w:sz="0" w:space="0" w:color="auto"/>
        <w:right w:val="none" w:sz="0" w:space="0" w:color="auto"/>
      </w:divBdr>
    </w:div>
    <w:div w:id="1286886936">
      <w:bodyDiv w:val="1"/>
      <w:marLeft w:val="0"/>
      <w:marRight w:val="0"/>
      <w:marTop w:val="0"/>
      <w:marBottom w:val="0"/>
      <w:divBdr>
        <w:top w:val="none" w:sz="0" w:space="0" w:color="auto"/>
        <w:left w:val="none" w:sz="0" w:space="0" w:color="auto"/>
        <w:bottom w:val="none" w:sz="0" w:space="0" w:color="auto"/>
        <w:right w:val="none" w:sz="0" w:space="0" w:color="auto"/>
      </w:divBdr>
    </w:div>
    <w:div w:id="1286892952">
      <w:bodyDiv w:val="1"/>
      <w:marLeft w:val="0"/>
      <w:marRight w:val="0"/>
      <w:marTop w:val="0"/>
      <w:marBottom w:val="0"/>
      <w:divBdr>
        <w:top w:val="none" w:sz="0" w:space="0" w:color="auto"/>
        <w:left w:val="none" w:sz="0" w:space="0" w:color="auto"/>
        <w:bottom w:val="none" w:sz="0" w:space="0" w:color="auto"/>
        <w:right w:val="none" w:sz="0" w:space="0" w:color="auto"/>
      </w:divBdr>
    </w:div>
    <w:div w:id="1286932762">
      <w:bodyDiv w:val="1"/>
      <w:marLeft w:val="0"/>
      <w:marRight w:val="0"/>
      <w:marTop w:val="0"/>
      <w:marBottom w:val="0"/>
      <w:divBdr>
        <w:top w:val="none" w:sz="0" w:space="0" w:color="auto"/>
        <w:left w:val="none" w:sz="0" w:space="0" w:color="auto"/>
        <w:bottom w:val="none" w:sz="0" w:space="0" w:color="auto"/>
        <w:right w:val="none" w:sz="0" w:space="0" w:color="auto"/>
      </w:divBdr>
    </w:div>
    <w:div w:id="1287001266">
      <w:bodyDiv w:val="1"/>
      <w:marLeft w:val="0"/>
      <w:marRight w:val="0"/>
      <w:marTop w:val="0"/>
      <w:marBottom w:val="0"/>
      <w:divBdr>
        <w:top w:val="none" w:sz="0" w:space="0" w:color="auto"/>
        <w:left w:val="none" w:sz="0" w:space="0" w:color="auto"/>
        <w:bottom w:val="none" w:sz="0" w:space="0" w:color="auto"/>
        <w:right w:val="none" w:sz="0" w:space="0" w:color="auto"/>
      </w:divBdr>
    </w:div>
    <w:div w:id="1287127061">
      <w:bodyDiv w:val="1"/>
      <w:marLeft w:val="0"/>
      <w:marRight w:val="0"/>
      <w:marTop w:val="0"/>
      <w:marBottom w:val="0"/>
      <w:divBdr>
        <w:top w:val="none" w:sz="0" w:space="0" w:color="auto"/>
        <w:left w:val="none" w:sz="0" w:space="0" w:color="auto"/>
        <w:bottom w:val="none" w:sz="0" w:space="0" w:color="auto"/>
        <w:right w:val="none" w:sz="0" w:space="0" w:color="auto"/>
      </w:divBdr>
    </w:div>
    <w:div w:id="1287272297">
      <w:bodyDiv w:val="1"/>
      <w:marLeft w:val="0"/>
      <w:marRight w:val="0"/>
      <w:marTop w:val="0"/>
      <w:marBottom w:val="0"/>
      <w:divBdr>
        <w:top w:val="none" w:sz="0" w:space="0" w:color="auto"/>
        <w:left w:val="none" w:sz="0" w:space="0" w:color="auto"/>
        <w:bottom w:val="none" w:sz="0" w:space="0" w:color="auto"/>
        <w:right w:val="none" w:sz="0" w:space="0" w:color="auto"/>
      </w:divBdr>
    </w:div>
    <w:div w:id="1287345751">
      <w:bodyDiv w:val="1"/>
      <w:marLeft w:val="0"/>
      <w:marRight w:val="0"/>
      <w:marTop w:val="0"/>
      <w:marBottom w:val="0"/>
      <w:divBdr>
        <w:top w:val="none" w:sz="0" w:space="0" w:color="auto"/>
        <w:left w:val="none" w:sz="0" w:space="0" w:color="auto"/>
        <w:bottom w:val="none" w:sz="0" w:space="0" w:color="auto"/>
        <w:right w:val="none" w:sz="0" w:space="0" w:color="auto"/>
      </w:divBdr>
    </w:div>
    <w:div w:id="1287539688">
      <w:bodyDiv w:val="1"/>
      <w:marLeft w:val="0"/>
      <w:marRight w:val="0"/>
      <w:marTop w:val="0"/>
      <w:marBottom w:val="0"/>
      <w:divBdr>
        <w:top w:val="none" w:sz="0" w:space="0" w:color="auto"/>
        <w:left w:val="none" w:sz="0" w:space="0" w:color="auto"/>
        <w:bottom w:val="none" w:sz="0" w:space="0" w:color="auto"/>
        <w:right w:val="none" w:sz="0" w:space="0" w:color="auto"/>
      </w:divBdr>
    </w:div>
    <w:div w:id="1287542447">
      <w:bodyDiv w:val="1"/>
      <w:marLeft w:val="0"/>
      <w:marRight w:val="0"/>
      <w:marTop w:val="0"/>
      <w:marBottom w:val="0"/>
      <w:divBdr>
        <w:top w:val="none" w:sz="0" w:space="0" w:color="auto"/>
        <w:left w:val="none" w:sz="0" w:space="0" w:color="auto"/>
        <w:bottom w:val="none" w:sz="0" w:space="0" w:color="auto"/>
        <w:right w:val="none" w:sz="0" w:space="0" w:color="auto"/>
      </w:divBdr>
    </w:div>
    <w:div w:id="1288050017">
      <w:bodyDiv w:val="1"/>
      <w:marLeft w:val="0"/>
      <w:marRight w:val="0"/>
      <w:marTop w:val="0"/>
      <w:marBottom w:val="0"/>
      <w:divBdr>
        <w:top w:val="none" w:sz="0" w:space="0" w:color="auto"/>
        <w:left w:val="none" w:sz="0" w:space="0" w:color="auto"/>
        <w:bottom w:val="none" w:sz="0" w:space="0" w:color="auto"/>
        <w:right w:val="none" w:sz="0" w:space="0" w:color="auto"/>
      </w:divBdr>
    </w:div>
    <w:div w:id="1288118712">
      <w:bodyDiv w:val="1"/>
      <w:marLeft w:val="0"/>
      <w:marRight w:val="0"/>
      <w:marTop w:val="0"/>
      <w:marBottom w:val="0"/>
      <w:divBdr>
        <w:top w:val="none" w:sz="0" w:space="0" w:color="auto"/>
        <w:left w:val="none" w:sz="0" w:space="0" w:color="auto"/>
        <w:bottom w:val="none" w:sz="0" w:space="0" w:color="auto"/>
        <w:right w:val="none" w:sz="0" w:space="0" w:color="auto"/>
      </w:divBdr>
    </w:div>
    <w:div w:id="1288242736">
      <w:bodyDiv w:val="1"/>
      <w:marLeft w:val="0"/>
      <w:marRight w:val="0"/>
      <w:marTop w:val="0"/>
      <w:marBottom w:val="0"/>
      <w:divBdr>
        <w:top w:val="none" w:sz="0" w:space="0" w:color="auto"/>
        <w:left w:val="none" w:sz="0" w:space="0" w:color="auto"/>
        <w:bottom w:val="none" w:sz="0" w:space="0" w:color="auto"/>
        <w:right w:val="none" w:sz="0" w:space="0" w:color="auto"/>
      </w:divBdr>
    </w:div>
    <w:div w:id="1288389874">
      <w:bodyDiv w:val="1"/>
      <w:marLeft w:val="0"/>
      <w:marRight w:val="0"/>
      <w:marTop w:val="0"/>
      <w:marBottom w:val="0"/>
      <w:divBdr>
        <w:top w:val="none" w:sz="0" w:space="0" w:color="auto"/>
        <w:left w:val="none" w:sz="0" w:space="0" w:color="auto"/>
        <w:bottom w:val="none" w:sz="0" w:space="0" w:color="auto"/>
        <w:right w:val="none" w:sz="0" w:space="0" w:color="auto"/>
      </w:divBdr>
    </w:div>
    <w:div w:id="1288466955">
      <w:bodyDiv w:val="1"/>
      <w:marLeft w:val="0"/>
      <w:marRight w:val="0"/>
      <w:marTop w:val="0"/>
      <w:marBottom w:val="0"/>
      <w:divBdr>
        <w:top w:val="none" w:sz="0" w:space="0" w:color="auto"/>
        <w:left w:val="none" w:sz="0" w:space="0" w:color="auto"/>
        <w:bottom w:val="none" w:sz="0" w:space="0" w:color="auto"/>
        <w:right w:val="none" w:sz="0" w:space="0" w:color="auto"/>
      </w:divBdr>
    </w:div>
    <w:div w:id="1288506443">
      <w:bodyDiv w:val="1"/>
      <w:marLeft w:val="0"/>
      <w:marRight w:val="0"/>
      <w:marTop w:val="0"/>
      <w:marBottom w:val="0"/>
      <w:divBdr>
        <w:top w:val="none" w:sz="0" w:space="0" w:color="auto"/>
        <w:left w:val="none" w:sz="0" w:space="0" w:color="auto"/>
        <w:bottom w:val="none" w:sz="0" w:space="0" w:color="auto"/>
        <w:right w:val="none" w:sz="0" w:space="0" w:color="auto"/>
      </w:divBdr>
    </w:div>
    <w:div w:id="1288508110">
      <w:bodyDiv w:val="1"/>
      <w:marLeft w:val="0"/>
      <w:marRight w:val="0"/>
      <w:marTop w:val="0"/>
      <w:marBottom w:val="0"/>
      <w:divBdr>
        <w:top w:val="none" w:sz="0" w:space="0" w:color="auto"/>
        <w:left w:val="none" w:sz="0" w:space="0" w:color="auto"/>
        <w:bottom w:val="none" w:sz="0" w:space="0" w:color="auto"/>
        <w:right w:val="none" w:sz="0" w:space="0" w:color="auto"/>
      </w:divBdr>
    </w:div>
    <w:div w:id="1288512353">
      <w:bodyDiv w:val="1"/>
      <w:marLeft w:val="0"/>
      <w:marRight w:val="0"/>
      <w:marTop w:val="0"/>
      <w:marBottom w:val="0"/>
      <w:divBdr>
        <w:top w:val="none" w:sz="0" w:space="0" w:color="auto"/>
        <w:left w:val="none" w:sz="0" w:space="0" w:color="auto"/>
        <w:bottom w:val="none" w:sz="0" w:space="0" w:color="auto"/>
        <w:right w:val="none" w:sz="0" w:space="0" w:color="auto"/>
      </w:divBdr>
    </w:div>
    <w:div w:id="1288512986">
      <w:bodyDiv w:val="1"/>
      <w:marLeft w:val="0"/>
      <w:marRight w:val="0"/>
      <w:marTop w:val="0"/>
      <w:marBottom w:val="0"/>
      <w:divBdr>
        <w:top w:val="none" w:sz="0" w:space="0" w:color="auto"/>
        <w:left w:val="none" w:sz="0" w:space="0" w:color="auto"/>
        <w:bottom w:val="none" w:sz="0" w:space="0" w:color="auto"/>
        <w:right w:val="none" w:sz="0" w:space="0" w:color="auto"/>
      </w:divBdr>
    </w:div>
    <w:div w:id="1288514562">
      <w:bodyDiv w:val="1"/>
      <w:marLeft w:val="0"/>
      <w:marRight w:val="0"/>
      <w:marTop w:val="0"/>
      <w:marBottom w:val="0"/>
      <w:divBdr>
        <w:top w:val="none" w:sz="0" w:space="0" w:color="auto"/>
        <w:left w:val="none" w:sz="0" w:space="0" w:color="auto"/>
        <w:bottom w:val="none" w:sz="0" w:space="0" w:color="auto"/>
        <w:right w:val="none" w:sz="0" w:space="0" w:color="auto"/>
      </w:divBdr>
    </w:div>
    <w:div w:id="1288588130">
      <w:bodyDiv w:val="1"/>
      <w:marLeft w:val="0"/>
      <w:marRight w:val="0"/>
      <w:marTop w:val="0"/>
      <w:marBottom w:val="0"/>
      <w:divBdr>
        <w:top w:val="none" w:sz="0" w:space="0" w:color="auto"/>
        <w:left w:val="none" w:sz="0" w:space="0" w:color="auto"/>
        <w:bottom w:val="none" w:sz="0" w:space="0" w:color="auto"/>
        <w:right w:val="none" w:sz="0" w:space="0" w:color="auto"/>
      </w:divBdr>
    </w:div>
    <w:div w:id="1288662669">
      <w:bodyDiv w:val="1"/>
      <w:marLeft w:val="0"/>
      <w:marRight w:val="0"/>
      <w:marTop w:val="0"/>
      <w:marBottom w:val="0"/>
      <w:divBdr>
        <w:top w:val="none" w:sz="0" w:space="0" w:color="auto"/>
        <w:left w:val="none" w:sz="0" w:space="0" w:color="auto"/>
        <w:bottom w:val="none" w:sz="0" w:space="0" w:color="auto"/>
        <w:right w:val="none" w:sz="0" w:space="0" w:color="auto"/>
      </w:divBdr>
    </w:div>
    <w:div w:id="1288899130">
      <w:bodyDiv w:val="1"/>
      <w:marLeft w:val="0"/>
      <w:marRight w:val="0"/>
      <w:marTop w:val="0"/>
      <w:marBottom w:val="0"/>
      <w:divBdr>
        <w:top w:val="none" w:sz="0" w:space="0" w:color="auto"/>
        <w:left w:val="none" w:sz="0" w:space="0" w:color="auto"/>
        <w:bottom w:val="none" w:sz="0" w:space="0" w:color="auto"/>
        <w:right w:val="none" w:sz="0" w:space="0" w:color="auto"/>
      </w:divBdr>
    </w:div>
    <w:div w:id="1289167198">
      <w:bodyDiv w:val="1"/>
      <w:marLeft w:val="0"/>
      <w:marRight w:val="0"/>
      <w:marTop w:val="0"/>
      <w:marBottom w:val="0"/>
      <w:divBdr>
        <w:top w:val="none" w:sz="0" w:space="0" w:color="auto"/>
        <w:left w:val="none" w:sz="0" w:space="0" w:color="auto"/>
        <w:bottom w:val="none" w:sz="0" w:space="0" w:color="auto"/>
        <w:right w:val="none" w:sz="0" w:space="0" w:color="auto"/>
      </w:divBdr>
    </w:div>
    <w:div w:id="1289169010">
      <w:bodyDiv w:val="1"/>
      <w:marLeft w:val="0"/>
      <w:marRight w:val="0"/>
      <w:marTop w:val="0"/>
      <w:marBottom w:val="0"/>
      <w:divBdr>
        <w:top w:val="none" w:sz="0" w:space="0" w:color="auto"/>
        <w:left w:val="none" w:sz="0" w:space="0" w:color="auto"/>
        <w:bottom w:val="none" w:sz="0" w:space="0" w:color="auto"/>
        <w:right w:val="none" w:sz="0" w:space="0" w:color="auto"/>
      </w:divBdr>
    </w:div>
    <w:div w:id="1289242001">
      <w:bodyDiv w:val="1"/>
      <w:marLeft w:val="0"/>
      <w:marRight w:val="0"/>
      <w:marTop w:val="0"/>
      <w:marBottom w:val="0"/>
      <w:divBdr>
        <w:top w:val="none" w:sz="0" w:space="0" w:color="auto"/>
        <w:left w:val="none" w:sz="0" w:space="0" w:color="auto"/>
        <w:bottom w:val="none" w:sz="0" w:space="0" w:color="auto"/>
        <w:right w:val="none" w:sz="0" w:space="0" w:color="auto"/>
      </w:divBdr>
    </w:div>
    <w:div w:id="1289315553">
      <w:bodyDiv w:val="1"/>
      <w:marLeft w:val="0"/>
      <w:marRight w:val="0"/>
      <w:marTop w:val="0"/>
      <w:marBottom w:val="0"/>
      <w:divBdr>
        <w:top w:val="none" w:sz="0" w:space="0" w:color="auto"/>
        <w:left w:val="none" w:sz="0" w:space="0" w:color="auto"/>
        <w:bottom w:val="none" w:sz="0" w:space="0" w:color="auto"/>
        <w:right w:val="none" w:sz="0" w:space="0" w:color="auto"/>
      </w:divBdr>
    </w:div>
    <w:div w:id="1289434751">
      <w:bodyDiv w:val="1"/>
      <w:marLeft w:val="0"/>
      <w:marRight w:val="0"/>
      <w:marTop w:val="0"/>
      <w:marBottom w:val="0"/>
      <w:divBdr>
        <w:top w:val="none" w:sz="0" w:space="0" w:color="auto"/>
        <w:left w:val="none" w:sz="0" w:space="0" w:color="auto"/>
        <w:bottom w:val="none" w:sz="0" w:space="0" w:color="auto"/>
        <w:right w:val="none" w:sz="0" w:space="0" w:color="auto"/>
      </w:divBdr>
    </w:div>
    <w:div w:id="1289973260">
      <w:bodyDiv w:val="1"/>
      <w:marLeft w:val="0"/>
      <w:marRight w:val="0"/>
      <w:marTop w:val="0"/>
      <w:marBottom w:val="0"/>
      <w:divBdr>
        <w:top w:val="none" w:sz="0" w:space="0" w:color="auto"/>
        <w:left w:val="none" w:sz="0" w:space="0" w:color="auto"/>
        <w:bottom w:val="none" w:sz="0" w:space="0" w:color="auto"/>
        <w:right w:val="none" w:sz="0" w:space="0" w:color="auto"/>
      </w:divBdr>
    </w:div>
    <w:div w:id="1289975355">
      <w:bodyDiv w:val="1"/>
      <w:marLeft w:val="0"/>
      <w:marRight w:val="0"/>
      <w:marTop w:val="0"/>
      <w:marBottom w:val="0"/>
      <w:divBdr>
        <w:top w:val="none" w:sz="0" w:space="0" w:color="auto"/>
        <w:left w:val="none" w:sz="0" w:space="0" w:color="auto"/>
        <w:bottom w:val="none" w:sz="0" w:space="0" w:color="auto"/>
        <w:right w:val="none" w:sz="0" w:space="0" w:color="auto"/>
      </w:divBdr>
    </w:div>
    <w:div w:id="1290013686">
      <w:bodyDiv w:val="1"/>
      <w:marLeft w:val="0"/>
      <w:marRight w:val="0"/>
      <w:marTop w:val="0"/>
      <w:marBottom w:val="0"/>
      <w:divBdr>
        <w:top w:val="none" w:sz="0" w:space="0" w:color="auto"/>
        <w:left w:val="none" w:sz="0" w:space="0" w:color="auto"/>
        <w:bottom w:val="none" w:sz="0" w:space="0" w:color="auto"/>
        <w:right w:val="none" w:sz="0" w:space="0" w:color="auto"/>
      </w:divBdr>
    </w:div>
    <w:div w:id="1290016233">
      <w:bodyDiv w:val="1"/>
      <w:marLeft w:val="0"/>
      <w:marRight w:val="0"/>
      <w:marTop w:val="0"/>
      <w:marBottom w:val="0"/>
      <w:divBdr>
        <w:top w:val="none" w:sz="0" w:space="0" w:color="auto"/>
        <w:left w:val="none" w:sz="0" w:space="0" w:color="auto"/>
        <w:bottom w:val="none" w:sz="0" w:space="0" w:color="auto"/>
        <w:right w:val="none" w:sz="0" w:space="0" w:color="auto"/>
      </w:divBdr>
    </w:div>
    <w:div w:id="1290093079">
      <w:bodyDiv w:val="1"/>
      <w:marLeft w:val="0"/>
      <w:marRight w:val="0"/>
      <w:marTop w:val="0"/>
      <w:marBottom w:val="0"/>
      <w:divBdr>
        <w:top w:val="none" w:sz="0" w:space="0" w:color="auto"/>
        <w:left w:val="none" w:sz="0" w:space="0" w:color="auto"/>
        <w:bottom w:val="none" w:sz="0" w:space="0" w:color="auto"/>
        <w:right w:val="none" w:sz="0" w:space="0" w:color="auto"/>
      </w:divBdr>
    </w:div>
    <w:div w:id="1290354309">
      <w:bodyDiv w:val="1"/>
      <w:marLeft w:val="0"/>
      <w:marRight w:val="0"/>
      <w:marTop w:val="0"/>
      <w:marBottom w:val="0"/>
      <w:divBdr>
        <w:top w:val="none" w:sz="0" w:space="0" w:color="auto"/>
        <w:left w:val="none" w:sz="0" w:space="0" w:color="auto"/>
        <w:bottom w:val="none" w:sz="0" w:space="0" w:color="auto"/>
        <w:right w:val="none" w:sz="0" w:space="0" w:color="auto"/>
      </w:divBdr>
    </w:div>
    <w:div w:id="1290550277">
      <w:bodyDiv w:val="1"/>
      <w:marLeft w:val="0"/>
      <w:marRight w:val="0"/>
      <w:marTop w:val="0"/>
      <w:marBottom w:val="0"/>
      <w:divBdr>
        <w:top w:val="none" w:sz="0" w:space="0" w:color="auto"/>
        <w:left w:val="none" w:sz="0" w:space="0" w:color="auto"/>
        <w:bottom w:val="none" w:sz="0" w:space="0" w:color="auto"/>
        <w:right w:val="none" w:sz="0" w:space="0" w:color="auto"/>
      </w:divBdr>
    </w:div>
    <w:div w:id="1290817962">
      <w:bodyDiv w:val="1"/>
      <w:marLeft w:val="0"/>
      <w:marRight w:val="0"/>
      <w:marTop w:val="0"/>
      <w:marBottom w:val="0"/>
      <w:divBdr>
        <w:top w:val="none" w:sz="0" w:space="0" w:color="auto"/>
        <w:left w:val="none" w:sz="0" w:space="0" w:color="auto"/>
        <w:bottom w:val="none" w:sz="0" w:space="0" w:color="auto"/>
        <w:right w:val="none" w:sz="0" w:space="0" w:color="auto"/>
      </w:divBdr>
    </w:div>
    <w:div w:id="1290892859">
      <w:bodyDiv w:val="1"/>
      <w:marLeft w:val="0"/>
      <w:marRight w:val="0"/>
      <w:marTop w:val="0"/>
      <w:marBottom w:val="0"/>
      <w:divBdr>
        <w:top w:val="none" w:sz="0" w:space="0" w:color="auto"/>
        <w:left w:val="none" w:sz="0" w:space="0" w:color="auto"/>
        <w:bottom w:val="none" w:sz="0" w:space="0" w:color="auto"/>
        <w:right w:val="none" w:sz="0" w:space="0" w:color="auto"/>
      </w:divBdr>
    </w:div>
    <w:div w:id="1291011762">
      <w:bodyDiv w:val="1"/>
      <w:marLeft w:val="0"/>
      <w:marRight w:val="0"/>
      <w:marTop w:val="0"/>
      <w:marBottom w:val="0"/>
      <w:divBdr>
        <w:top w:val="none" w:sz="0" w:space="0" w:color="auto"/>
        <w:left w:val="none" w:sz="0" w:space="0" w:color="auto"/>
        <w:bottom w:val="none" w:sz="0" w:space="0" w:color="auto"/>
        <w:right w:val="none" w:sz="0" w:space="0" w:color="auto"/>
      </w:divBdr>
    </w:div>
    <w:div w:id="1291088857">
      <w:bodyDiv w:val="1"/>
      <w:marLeft w:val="0"/>
      <w:marRight w:val="0"/>
      <w:marTop w:val="0"/>
      <w:marBottom w:val="0"/>
      <w:divBdr>
        <w:top w:val="none" w:sz="0" w:space="0" w:color="auto"/>
        <w:left w:val="none" w:sz="0" w:space="0" w:color="auto"/>
        <w:bottom w:val="none" w:sz="0" w:space="0" w:color="auto"/>
        <w:right w:val="none" w:sz="0" w:space="0" w:color="auto"/>
      </w:divBdr>
    </w:div>
    <w:div w:id="1291203456">
      <w:bodyDiv w:val="1"/>
      <w:marLeft w:val="0"/>
      <w:marRight w:val="0"/>
      <w:marTop w:val="0"/>
      <w:marBottom w:val="0"/>
      <w:divBdr>
        <w:top w:val="none" w:sz="0" w:space="0" w:color="auto"/>
        <w:left w:val="none" w:sz="0" w:space="0" w:color="auto"/>
        <w:bottom w:val="none" w:sz="0" w:space="0" w:color="auto"/>
        <w:right w:val="none" w:sz="0" w:space="0" w:color="auto"/>
      </w:divBdr>
    </w:div>
    <w:div w:id="1291472351">
      <w:bodyDiv w:val="1"/>
      <w:marLeft w:val="0"/>
      <w:marRight w:val="0"/>
      <w:marTop w:val="0"/>
      <w:marBottom w:val="0"/>
      <w:divBdr>
        <w:top w:val="none" w:sz="0" w:space="0" w:color="auto"/>
        <w:left w:val="none" w:sz="0" w:space="0" w:color="auto"/>
        <w:bottom w:val="none" w:sz="0" w:space="0" w:color="auto"/>
        <w:right w:val="none" w:sz="0" w:space="0" w:color="auto"/>
      </w:divBdr>
    </w:div>
    <w:div w:id="1291596908">
      <w:bodyDiv w:val="1"/>
      <w:marLeft w:val="0"/>
      <w:marRight w:val="0"/>
      <w:marTop w:val="0"/>
      <w:marBottom w:val="0"/>
      <w:divBdr>
        <w:top w:val="none" w:sz="0" w:space="0" w:color="auto"/>
        <w:left w:val="none" w:sz="0" w:space="0" w:color="auto"/>
        <w:bottom w:val="none" w:sz="0" w:space="0" w:color="auto"/>
        <w:right w:val="none" w:sz="0" w:space="0" w:color="auto"/>
      </w:divBdr>
    </w:div>
    <w:div w:id="1291668006">
      <w:bodyDiv w:val="1"/>
      <w:marLeft w:val="0"/>
      <w:marRight w:val="0"/>
      <w:marTop w:val="0"/>
      <w:marBottom w:val="0"/>
      <w:divBdr>
        <w:top w:val="none" w:sz="0" w:space="0" w:color="auto"/>
        <w:left w:val="none" w:sz="0" w:space="0" w:color="auto"/>
        <w:bottom w:val="none" w:sz="0" w:space="0" w:color="auto"/>
        <w:right w:val="none" w:sz="0" w:space="0" w:color="auto"/>
      </w:divBdr>
    </w:div>
    <w:div w:id="1291787842">
      <w:bodyDiv w:val="1"/>
      <w:marLeft w:val="0"/>
      <w:marRight w:val="0"/>
      <w:marTop w:val="0"/>
      <w:marBottom w:val="0"/>
      <w:divBdr>
        <w:top w:val="none" w:sz="0" w:space="0" w:color="auto"/>
        <w:left w:val="none" w:sz="0" w:space="0" w:color="auto"/>
        <w:bottom w:val="none" w:sz="0" w:space="0" w:color="auto"/>
        <w:right w:val="none" w:sz="0" w:space="0" w:color="auto"/>
      </w:divBdr>
    </w:div>
    <w:div w:id="1291940121">
      <w:bodyDiv w:val="1"/>
      <w:marLeft w:val="0"/>
      <w:marRight w:val="0"/>
      <w:marTop w:val="0"/>
      <w:marBottom w:val="0"/>
      <w:divBdr>
        <w:top w:val="none" w:sz="0" w:space="0" w:color="auto"/>
        <w:left w:val="none" w:sz="0" w:space="0" w:color="auto"/>
        <w:bottom w:val="none" w:sz="0" w:space="0" w:color="auto"/>
        <w:right w:val="none" w:sz="0" w:space="0" w:color="auto"/>
      </w:divBdr>
    </w:div>
    <w:div w:id="1291982272">
      <w:bodyDiv w:val="1"/>
      <w:marLeft w:val="0"/>
      <w:marRight w:val="0"/>
      <w:marTop w:val="0"/>
      <w:marBottom w:val="0"/>
      <w:divBdr>
        <w:top w:val="none" w:sz="0" w:space="0" w:color="auto"/>
        <w:left w:val="none" w:sz="0" w:space="0" w:color="auto"/>
        <w:bottom w:val="none" w:sz="0" w:space="0" w:color="auto"/>
        <w:right w:val="none" w:sz="0" w:space="0" w:color="auto"/>
      </w:divBdr>
    </w:div>
    <w:div w:id="1292245441">
      <w:bodyDiv w:val="1"/>
      <w:marLeft w:val="0"/>
      <w:marRight w:val="0"/>
      <w:marTop w:val="0"/>
      <w:marBottom w:val="0"/>
      <w:divBdr>
        <w:top w:val="none" w:sz="0" w:space="0" w:color="auto"/>
        <w:left w:val="none" w:sz="0" w:space="0" w:color="auto"/>
        <w:bottom w:val="none" w:sz="0" w:space="0" w:color="auto"/>
        <w:right w:val="none" w:sz="0" w:space="0" w:color="auto"/>
      </w:divBdr>
    </w:div>
    <w:div w:id="1292439068">
      <w:bodyDiv w:val="1"/>
      <w:marLeft w:val="0"/>
      <w:marRight w:val="0"/>
      <w:marTop w:val="0"/>
      <w:marBottom w:val="0"/>
      <w:divBdr>
        <w:top w:val="none" w:sz="0" w:space="0" w:color="auto"/>
        <w:left w:val="none" w:sz="0" w:space="0" w:color="auto"/>
        <w:bottom w:val="none" w:sz="0" w:space="0" w:color="auto"/>
        <w:right w:val="none" w:sz="0" w:space="0" w:color="auto"/>
      </w:divBdr>
    </w:div>
    <w:div w:id="1292516701">
      <w:bodyDiv w:val="1"/>
      <w:marLeft w:val="0"/>
      <w:marRight w:val="0"/>
      <w:marTop w:val="0"/>
      <w:marBottom w:val="0"/>
      <w:divBdr>
        <w:top w:val="none" w:sz="0" w:space="0" w:color="auto"/>
        <w:left w:val="none" w:sz="0" w:space="0" w:color="auto"/>
        <w:bottom w:val="none" w:sz="0" w:space="0" w:color="auto"/>
        <w:right w:val="none" w:sz="0" w:space="0" w:color="auto"/>
      </w:divBdr>
    </w:div>
    <w:div w:id="1292636580">
      <w:bodyDiv w:val="1"/>
      <w:marLeft w:val="0"/>
      <w:marRight w:val="0"/>
      <w:marTop w:val="0"/>
      <w:marBottom w:val="0"/>
      <w:divBdr>
        <w:top w:val="none" w:sz="0" w:space="0" w:color="auto"/>
        <w:left w:val="none" w:sz="0" w:space="0" w:color="auto"/>
        <w:bottom w:val="none" w:sz="0" w:space="0" w:color="auto"/>
        <w:right w:val="none" w:sz="0" w:space="0" w:color="auto"/>
      </w:divBdr>
    </w:div>
    <w:div w:id="1292708045">
      <w:bodyDiv w:val="1"/>
      <w:marLeft w:val="0"/>
      <w:marRight w:val="0"/>
      <w:marTop w:val="0"/>
      <w:marBottom w:val="0"/>
      <w:divBdr>
        <w:top w:val="none" w:sz="0" w:space="0" w:color="auto"/>
        <w:left w:val="none" w:sz="0" w:space="0" w:color="auto"/>
        <w:bottom w:val="none" w:sz="0" w:space="0" w:color="auto"/>
        <w:right w:val="none" w:sz="0" w:space="0" w:color="auto"/>
      </w:divBdr>
    </w:div>
    <w:div w:id="1292788936">
      <w:bodyDiv w:val="1"/>
      <w:marLeft w:val="0"/>
      <w:marRight w:val="0"/>
      <w:marTop w:val="0"/>
      <w:marBottom w:val="0"/>
      <w:divBdr>
        <w:top w:val="none" w:sz="0" w:space="0" w:color="auto"/>
        <w:left w:val="none" w:sz="0" w:space="0" w:color="auto"/>
        <w:bottom w:val="none" w:sz="0" w:space="0" w:color="auto"/>
        <w:right w:val="none" w:sz="0" w:space="0" w:color="auto"/>
      </w:divBdr>
    </w:div>
    <w:div w:id="1292830080">
      <w:bodyDiv w:val="1"/>
      <w:marLeft w:val="0"/>
      <w:marRight w:val="0"/>
      <w:marTop w:val="0"/>
      <w:marBottom w:val="0"/>
      <w:divBdr>
        <w:top w:val="none" w:sz="0" w:space="0" w:color="auto"/>
        <w:left w:val="none" w:sz="0" w:space="0" w:color="auto"/>
        <w:bottom w:val="none" w:sz="0" w:space="0" w:color="auto"/>
        <w:right w:val="none" w:sz="0" w:space="0" w:color="auto"/>
      </w:divBdr>
    </w:div>
    <w:div w:id="1292831094">
      <w:bodyDiv w:val="1"/>
      <w:marLeft w:val="0"/>
      <w:marRight w:val="0"/>
      <w:marTop w:val="0"/>
      <w:marBottom w:val="0"/>
      <w:divBdr>
        <w:top w:val="none" w:sz="0" w:space="0" w:color="auto"/>
        <w:left w:val="none" w:sz="0" w:space="0" w:color="auto"/>
        <w:bottom w:val="none" w:sz="0" w:space="0" w:color="auto"/>
        <w:right w:val="none" w:sz="0" w:space="0" w:color="auto"/>
      </w:divBdr>
    </w:div>
    <w:div w:id="1292856848">
      <w:bodyDiv w:val="1"/>
      <w:marLeft w:val="0"/>
      <w:marRight w:val="0"/>
      <w:marTop w:val="0"/>
      <w:marBottom w:val="0"/>
      <w:divBdr>
        <w:top w:val="none" w:sz="0" w:space="0" w:color="auto"/>
        <w:left w:val="none" w:sz="0" w:space="0" w:color="auto"/>
        <w:bottom w:val="none" w:sz="0" w:space="0" w:color="auto"/>
        <w:right w:val="none" w:sz="0" w:space="0" w:color="auto"/>
      </w:divBdr>
    </w:div>
    <w:div w:id="1292981111">
      <w:bodyDiv w:val="1"/>
      <w:marLeft w:val="0"/>
      <w:marRight w:val="0"/>
      <w:marTop w:val="0"/>
      <w:marBottom w:val="0"/>
      <w:divBdr>
        <w:top w:val="none" w:sz="0" w:space="0" w:color="auto"/>
        <w:left w:val="none" w:sz="0" w:space="0" w:color="auto"/>
        <w:bottom w:val="none" w:sz="0" w:space="0" w:color="auto"/>
        <w:right w:val="none" w:sz="0" w:space="0" w:color="auto"/>
      </w:divBdr>
    </w:div>
    <w:div w:id="1293025420">
      <w:bodyDiv w:val="1"/>
      <w:marLeft w:val="0"/>
      <w:marRight w:val="0"/>
      <w:marTop w:val="0"/>
      <w:marBottom w:val="0"/>
      <w:divBdr>
        <w:top w:val="none" w:sz="0" w:space="0" w:color="auto"/>
        <w:left w:val="none" w:sz="0" w:space="0" w:color="auto"/>
        <w:bottom w:val="none" w:sz="0" w:space="0" w:color="auto"/>
        <w:right w:val="none" w:sz="0" w:space="0" w:color="auto"/>
      </w:divBdr>
    </w:div>
    <w:div w:id="1293054328">
      <w:bodyDiv w:val="1"/>
      <w:marLeft w:val="0"/>
      <w:marRight w:val="0"/>
      <w:marTop w:val="0"/>
      <w:marBottom w:val="0"/>
      <w:divBdr>
        <w:top w:val="none" w:sz="0" w:space="0" w:color="auto"/>
        <w:left w:val="none" w:sz="0" w:space="0" w:color="auto"/>
        <w:bottom w:val="none" w:sz="0" w:space="0" w:color="auto"/>
        <w:right w:val="none" w:sz="0" w:space="0" w:color="auto"/>
      </w:divBdr>
    </w:div>
    <w:div w:id="1293097679">
      <w:bodyDiv w:val="1"/>
      <w:marLeft w:val="0"/>
      <w:marRight w:val="0"/>
      <w:marTop w:val="0"/>
      <w:marBottom w:val="0"/>
      <w:divBdr>
        <w:top w:val="none" w:sz="0" w:space="0" w:color="auto"/>
        <w:left w:val="none" w:sz="0" w:space="0" w:color="auto"/>
        <w:bottom w:val="none" w:sz="0" w:space="0" w:color="auto"/>
        <w:right w:val="none" w:sz="0" w:space="0" w:color="auto"/>
      </w:divBdr>
    </w:div>
    <w:div w:id="1293248831">
      <w:bodyDiv w:val="1"/>
      <w:marLeft w:val="0"/>
      <w:marRight w:val="0"/>
      <w:marTop w:val="0"/>
      <w:marBottom w:val="0"/>
      <w:divBdr>
        <w:top w:val="none" w:sz="0" w:space="0" w:color="auto"/>
        <w:left w:val="none" w:sz="0" w:space="0" w:color="auto"/>
        <w:bottom w:val="none" w:sz="0" w:space="0" w:color="auto"/>
        <w:right w:val="none" w:sz="0" w:space="0" w:color="auto"/>
      </w:divBdr>
    </w:div>
    <w:div w:id="1293363142">
      <w:bodyDiv w:val="1"/>
      <w:marLeft w:val="0"/>
      <w:marRight w:val="0"/>
      <w:marTop w:val="0"/>
      <w:marBottom w:val="0"/>
      <w:divBdr>
        <w:top w:val="none" w:sz="0" w:space="0" w:color="auto"/>
        <w:left w:val="none" w:sz="0" w:space="0" w:color="auto"/>
        <w:bottom w:val="none" w:sz="0" w:space="0" w:color="auto"/>
        <w:right w:val="none" w:sz="0" w:space="0" w:color="auto"/>
      </w:divBdr>
    </w:div>
    <w:div w:id="1293825066">
      <w:bodyDiv w:val="1"/>
      <w:marLeft w:val="0"/>
      <w:marRight w:val="0"/>
      <w:marTop w:val="0"/>
      <w:marBottom w:val="0"/>
      <w:divBdr>
        <w:top w:val="none" w:sz="0" w:space="0" w:color="auto"/>
        <w:left w:val="none" w:sz="0" w:space="0" w:color="auto"/>
        <w:bottom w:val="none" w:sz="0" w:space="0" w:color="auto"/>
        <w:right w:val="none" w:sz="0" w:space="0" w:color="auto"/>
      </w:divBdr>
    </w:div>
    <w:div w:id="1293828602">
      <w:bodyDiv w:val="1"/>
      <w:marLeft w:val="0"/>
      <w:marRight w:val="0"/>
      <w:marTop w:val="0"/>
      <w:marBottom w:val="0"/>
      <w:divBdr>
        <w:top w:val="none" w:sz="0" w:space="0" w:color="auto"/>
        <w:left w:val="none" w:sz="0" w:space="0" w:color="auto"/>
        <w:bottom w:val="none" w:sz="0" w:space="0" w:color="auto"/>
        <w:right w:val="none" w:sz="0" w:space="0" w:color="auto"/>
      </w:divBdr>
    </w:div>
    <w:div w:id="1293904953">
      <w:bodyDiv w:val="1"/>
      <w:marLeft w:val="0"/>
      <w:marRight w:val="0"/>
      <w:marTop w:val="0"/>
      <w:marBottom w:val="0"/>
      <w:divBdr>
        <w:top w:val="none" w:sz="0" w:space="0" w:color="auto"/>
        <w:left w:val="none" w:sz="0" w:space="0" w:color="auto"/>
        <w:bottom w:val="none" w:sz="0" w:space="0" w:color="auto"/>
        <w:right w:val="none" w:sz="0" w:space="0" w:color="auto"/>
      </w:divBdr>
    </w:div>
    <w:div w:id="1294015949">
      <w:bodyDiv w:val="1"/>
      <w:marLeft w:val="0"/>
      <w:marRight w:val="0"/>
      <w:marTop w:val="0"/>
      <w:marBottom w:val="0"/>
      <w:divBdr>
        <w:top w:val="none" w:sz="0" w:space="0" w:color="auto"/>
        <w:left w:val="none" w:sz="0" w:space="0" w:color="auto"/>
        <w:bottom w:val="none" w:sz="0" w:space="0" w:color="auto"/>
        <w:right w:val="none" w:sz="0" w:space="0" w:color="auto"/>
      </w:divBdr>
    </w:div>
    <w:div w:id="1294288251">
      <w:bodyDiv w:val="1"/>
      <w:marLeft w:val="0"/>
      <w:marRight w:val="0"/>
      <w:marTop w:val="0"/>
      <w:marBottom w:val="0"/>
      <w:divBdr>
        <w:top w:val="none" w:sz="0" w:space="0" w:color="auto"/>
        <w:left w:val="none" w:sz="0" w:space="0" w:color="auto"/>
        <w:bottom w:val="none" w:sz="0" w:space="0" w:color="auto"/>
        <w:right w:val="none" w:sz="0" w:space="0" w:color="auto"/>
      </w:divBdr>
    </w:div>
    <w:div w:id="1294368389">
      <w:bodyDiv w:val="1"/>
      <w:marLeft w:val="0"/>
      <w:marRight w:val="0"/>
      <w:marTop w:val="0"/>
      <w:marBottom w:val="0"/>
      <w:divBdr>
        <w:top w:val="none" w:sz="0" w:space="0" w:color="auto"/>
        <w:left w:val="none" w:sz="0" w:space="0" w:color="auto"/>
        <w:bottom w:val="none" w:sz="0" w:space="0" w:color="auto"/>
        <w:right w:val="none" w:sz="0" w:space="0" w:color="auto"/>
      </w:divBdr>
    </w:div>
    <w:div w:id="1294554990">
      <w:bodyDiv w:val="1"/>
      <w:marLeft w:val="0"/>
      <w:marRight w:val="0"/>
      <w:marTop w:val="0"/>
      <w:marBottom w:val="0"/>
      <w:divBdr>
        <w:top w:val="none" w:sz="0" w:space="0" w:color="auto"/>
        <w:left w:val="none" w:sz="0" w:space="0" w:color="auto"/>
        <w:bottom w:val="none" w:sz="0" w:space="0" w:color="auto"/>
        <w:right w:val="none" w:sz="0" w:space="0" w:color="auto"/>
      </w:divBdr>
    </w:div>
    <w:div w:id="1294598532">
      <w:bodyDiv w:val="1"/>
      <w:marLeft w:val="0"/>
      <w:marRight w:val="0"/>
      <w:marTop w:val="0"/>
      <w:marBottom w:val="0"/>
      <w:divBdr>
        <w:top w:val="none" w:sz="0" w:space="0" w:color="auto"/>
        <w:left w:val="none" w:sz="0" w:space="0" w:color="auto"/>
        <w:bottom w:val="none" w:sz="0" w:space="0" w:color="auto"/>
        <w:right w:val="none" w:sz="0" w:space="0" w:color="auto"/>
      </w:divBdr>
    </w:div>
    <w:div w:id="1294601613">
      <w:bodyDiv w:val="1"/>
      <w:marLeft w:val="0"/>
      <w:marRight w:val="0"/>
      <w:marTop w:val="0"/>
      <w:marBottom w:val="0"/>
      <w:divBdr>
        <w:top w:val="none" w:sz="0" w:space="0" w:color="auto"/>
        <w:left w:val="none" w:sz="0" w:space="0" w:color="auto"/>
        <w:bottom w:val="none" w:sz="0" w:space="0" w:color="auto"/>
        <w:right w:val="none" w:sz="0" w:space="0" w:color="auto"/>
      </w:divBdr>
    </w:div>
    <w:div w:id="1294755719">
      <w:bodyDiv w:val="1"/>
      <w:marLeft w:val="0"/>
      <w:marRight w:val="0"/>
      <w:marTop w:val="0"/>
      <w:marBottom w:val="0"/>
      <w:divBdr>
        <w:top w:val="none" w:sz="0" w:space="0" w:color="auto"/>
        <w:left w:val="none" w:sz="0" w:space="0" w:color="auto"/>
        <w:bottom w:val="none" w:sz="0" w:space="0" w:color="auto"/>
        <w:right w:val="none" w:sz="0" w:space="0" w:color="auto"/>
      </w:divBdr>
    </w:div>
    <w:div w:id="1295406541">
      <w:bodyDiv w:val="1"/>
      <w:marLeft w:val="0"/>
      <w:marRight w:val="0"/>
      <w:marTop w:val="0"/>
      <w:marBottom w:val="0"/>
      <w:divBdr>
        <w:top w:val="none" w:sz="0" w:space="0" w:color="auto"/>
        <w:left w:val="none" w:sz="0" w:space="0" w:color="auto"/>
        <w:bottom w:val="none" w:sz="0" w:space="0" w:color="auto"/>
        <w:right w:val="none" w:sz="0" w:space="0" w:color="auto"/>
      </w:divBdr>
    </w:div>
    <w:div w:id="1295477586">
      <w:bodyDiv w:val="1"/>
      <w:marLeft w:val="0"/>
      <w:marRight w:val="0"/>
      <w:marTop w:val="0"/>
      <w:marBottom w:val="0"/>
      <w:divBdr>
        <w:top w:val="none" w:sz="0" w:space="0" w:color="auto"/>
        <w:left w:val="none" w:sz="0" w:space="0" w:color="auto"/>
        <w:bottom w:val="none" w:sz="0" w:space="0" w:color="auto"/>
        <w:right w:val="none" w:sz="0" w:space="0" w:color="auto"/>
      </w:divBdr>
    </w:div>
    <w:div w:id="1295521465">
      <w:bodyDiv w:val="1"/>
      <w:marLeft w:val="0"/>
      <w:marRight w:val="0"/>
      <w:marTop w:val="0"/>
      <w:marBottom w:val="0"/>
      <w:divBdr>
        <w:top w:val="none" w:sz="0" w:space="0" w:color="auto"/>
        <w:left w:val="none" w:sz="0" w:space="0" w:color="auto"/>
        <w:bottom w:val="none" w:sz="0" w:space="0" w:color="auto"/>
        <w:right w:val="none" w:sz="0" w:space="0" w:color="auto"/>
      </w:divBdr>
    </w:div>
    <w:div w:id="1295604656">
      <w:bodyDiv w:val="1"/>
      <w:marLeft w:val="0"/>
      <w:marRight w:val="0"/>
      <w:marTop w:val="0"/>
      <w:marBottom w:val="0"/>
      <w:divBdr>
        <w:top w:val="none" w:sz="0" w:space="0" w:color="auto"/>
        <w:left w:val="none" w:sz="0" w:space="0" w:color="auto"/>
        <w:bottom w:val="none" w:sz="0" w:space="0" w:color="auto"/>
        <w:right w:val="none" w:sz="0" w:space="0" w:color="auto"/>
      </w:divBdr>
    </w:div>
    <w:div w:id="1295715148">
      <w:bodyDiv w:val="1"/>
      <w:marLeft w:val="0"/>
      <w:marRight w:val="0"/>
      <w:marTop w:val="0"/>
      <w:marBottom w:val="0"/>
      <w:divBdr>
        <w:top w:val="none" w:sz="0" w:space="0" w:color="auto"/>
        <w:left w:val="none" w:sz="0" w:space="0" w:color="auto"/>
        <w:bottom w:val="none" w:sz="0" w:space="0" w:color="auto"/>
        <w:right w:val="none" w:sz="0" w:space="0" w:color="auto"/>
      </w:divBdr>
    </w:div>
    <w:div w:id="1295864391">
      <w:bodyDiv w:val="1"/>
      <w:marLeft w:val="0"/>
      <w:marRight w:val="0"/>
      <w:marTop w:val="0"/>
      <w:marBottom w:val="0"/>
      <w:divBdr>
        <w:top w:val="none" w:sz="0" w:space="0" w:color="auto"/>
        <w:left w:val="none" w:sz="0" w:space="0" w:color="auto"/>
        <w:bottom w:val="none" w:sz="0" w:space="0" w:color="auto"/>
        <w:right w:val="none" w:sz="0" w:space="0" w:color="auto"/>
      </w:divBdr>
    </w:div>
    <w:div w:id="1295869357">
      <w:bodyDiv w:val="1"/>
      <w:marLeft w:val="0"/>
      <w:marRight w:val="0"/>
      <w:marTop w:val="0"/>
      <w:marBottom w:val="0"/>
      <w:divBdr>
        <w:top w:val="none" w:sz="0" w:space="0" w:color="auto"/>
        <w:left w:val="none" w:sz="0" w:space="0" w:color="auto"/>
        <w:bottom w:val="none" w:sz="0" w:space="0" w:color="auto"/>
        <w:right w:val="none" w:sz="0" w:space="0" w:color="auto"/>
      </w:divBdr>
    </w:div>
    <w:div w:id="1295986107">
      <w:bodyDiv w:val="1"/>
      <w:marLeft w:val="0"/>
      <w:marRight w:val="0"/>
      <w:marTop w:val="0"/>
      <w:marBottom w:val="0"/>
      <w:divBdr>
        <w:top w:val="none" w:sz="0" w:space="0" w:color="auto"/>
        <w:left w:val="none" w:sz="0" w:space="0" w:color="auto"/>
        <w:bottom w:val="none" w:sz="0" w:space="0" w:color="auto"/>
        <w:right w:val="none" w:sz="0" w:space="0" w:color="auto"/>
      </w:divBdr>
    </w:div>
    <w:div w:id="1296568410">
      <w:bodyDiv w:val="1"/>
      <w:marLeft w:val="0"/>
      <w:marRight w:val="0"/>
      <w:marTop w:val="0"/>
      <w:marBottom w:val="0"/>
      <w:divBdr>
        <w:top w:val="none" w:sz="0" w:space="0" w:color="auto"/>
        <w:left w:val="none" w:sz="0" w:space="0" w:color="auto"/>
        <w:bottom w:val="none" w:sz="0" w:space="0" w:color="auto"/>
        <w:right w:val="none" w:sz="0" w:space="0" w:color="auto"/>
      </w:divBdr>
    </w:div>
    <w:div w:id="1296762348">
      <w:bodyDiv w:val="1"/>
      <w:marLeft w:val="0"/>
      <w:marRight w:val="0"/>
      <w:marTop w:val="0"/>
      <w:marBottom w:val="0"/>
      <w:divBdr>
        <w:top w:val="none" w:sz="0" w:space="0" w:color="auto"/>
        <w:left w:val="none" w:sz="0" w:space="0" w:color="auto"/>
        <w:bottom w:val="none" w:sz="0" w:space="0" w:color="auto"/>
        <w:right w:val="none" w:sz="0" w:space="0" w:color="auto"/>
      </w:divBdr>
    </w:div>
    <w:div w:id="1296833330">
      <w:bodyDiv w:val="1"/>
      <w:marLeft w:val="0"/>
      <w:marRight w:val="0"/>
      <w:marTop w:val="0"/>
      <w:marBottom w:val="0"/>
      <w:divBdr>
        <w:top w:val="none" w:sz="0" w:space="0" w:color="auto"/>
        <w:left w:val="none" w:sz="0" w:space="0" w:color="auto"/>
        <w:bottom w:val="none" w:sz="0" w:space="0" w:color="auto"/>
        <w:right w:val="none" w:sz="0" w:space="0" w:color="auto"/>
      </w:divBdr>
    </w:div>
    <w:div w:id="1297027381">
      <w:bodyDiv w:val="1"/>
      <w:marLeft w:val="0"/>
      <w:marRight w:val="0"/>
      <w:marTop w:val="0"/>
      <w:marBottom w:val="0"/>
      <w:divBdr>
        <w:top w:val="none" w:sz="0" w:space="0" w:color="auto"/>
        <w:left w:val="none" w:sz="0" w:space="0" w:color="auto"/>
        <w:bottom w:val="none" w:sz="0" w:space="0" w:color="auto"/>
        <w:right w:val="none" w:sz="0" w:space="0" w:color="auto"/>
      </w:divBdr>
    </w:div>
    <w:div w:id="1297027764">
      <w:bodyDiv w:val="1"/>
      <w:marLeft w:val="0"/>
      <w:marRight w:val="0"/>
      <w:marTop w:val="0"/>
      <w:marBottom w:val="0"/>
      <w:divBdr>
        <w:top w:val="none" w:sz="0" w:space="0" w:color="auto"/>
        <w:left w:val="none" w:sz="0" w:space="0" w:color="auto"/>
        <w:bottom w:val="none" w:sz="0" w:space="0" w:color="auto"/>
        <w:right w:val="none" w:sz="0" w:space="0" w:color="auto"/>
      </w:divBdr>
    </w:div>
    <w:div w:id="1297032209">
      <w:bodyDiv w:val="1"/>
      <w:marLeft w:val="0"/>
      <w:marRight w:val="0"/>
      <w:marTop w:val="0"/>
      <w:marBottom w:val="0"/>
      <w:divBdr>
        <w:top w:val="none" w:sz="0" w:space="0" w:color="auto"/>
        <w:left w:val="none" w:sz="0" w:space="0" w:color="auto"/>
        <w:bottom w:val="none" w:sz="0" w:space="0" w:color="auto"/>
        <w:right w:val="none" w:sz="0" w:space="0" w:color="auto"/>
      </w:divBdr>
    </w:div>
    <w:div w:id="1297106734">
      <w:bodyDiv w:val="1"/>
      <w:marLeft w:val="0"/>
      <w:marRight w:val="0"/>
      <w:marTop w:val="0"/>
      <w:marBottom w:val="0"/>
      <w:divBdr>
        <w:top w:val="none" w:sz="0" w:space="0" w:color="auto"/>
        <w:left w:val="none" w:sz="0" w:space="0" w:color="auto"/>
        <w:bottom w:val="none" w:sz="0" w:space="0" w:color="auto"/>
        <w:right w:val="none" w:sz="0" w:space="0" w:color="auto"/>
      </w:divBdr>
    </w:div>
    <w:div w:id="1297419725">
      <w:bodyDiv w:val="1"/>
      <w:marLeft w:val="0"/>
      <w:marRight w:val="0"/>
      <w:marTop w:val="0"/>
      <w:marBottom w:val="0"/>
      <w:divBdr>
        <w:top w:val="none" w:sz="0" w:space="0" w:color="auto"/>
        <w:left w:val="none" w:sz="0" w:space="0" w:color="auto"/>
        <w:bottom w:val="none" w:sz="0" w:space="0" w:color="auto"/>
        <w:right w:val="none" w:sz="0" w:space="0" w:color="auto"/>
      </w:divBdr>
    </w:div>
    <w:div w:id="1297447043">
      <w:bodyDiv w:val="1"/>
      <w:marLeft w:val="0"/>
      <w:marRight w:val="0"/>
      <w:marTop w:val="0"/>
      <w:marBottom w:val="0"/>
      <w:divBdr>
        <w:top w:val="none" w:sz="0" w:space="0" w:color="auto"/>
        <w:left w:val="none" w:sz="0" w:space="0" w:color="auto"/>
        <w:bottom w:val="none" w:sz="0" w:space="0" w:color="auto"/>
        <w:right w:val="none" w:sz="0" w:space="0" w:color="auto"/>
      </w:divBdr>
    </w:div>
    <w:div w:id="1297645281">
      <w:bodyDiv w:val="1"/>
      <w:marLeft w:val="0"/>
      <w:marRight w:val="0"/>
      <w:marTop w:val="0"/>
      <w:marBottom w:val="0"/>
      <w:divBdr>
        <w:top w:val="none" w:sz="0" w:space="0" w:color="auto"/>
        <w:left w:val="none" w:sz="0" w:space="0" w:color="auto"/>
        <w:bottom w:val="none" w:sz="0" w:space="0" w:color="auto"/>
        <w:right w:val="none" w:sz="0" w:space="0" w:color="auto"/>
      </w:divBdr>
    </w:div>
    <w:div w:id="1297834421">
      <w:bodyDiv w:val="1"/>
      <w:marLeft w:val="0"/>
      <w:marRight w:val="0"/>
      <w:marTop w:val="0"/>
      <w:marBottom w:val="0"/>
      <w:divBdr>
        <w:top w:val="none" w:sz="0" w:space="0" w:color="auto"/>
        <w:left w:val="none" w:sz="0" w:space="0" w:color="auto"/>
        <w:bottom w:val="none" w:sz="0" w:space="0" w:color="auto"/>
        <w:right w:val="none" w:sz="0" w:space="0" w:color="auto"/>
      </w:divBdr>
    </w:div>
    <w:div w:id="1297881525">
      <w:bodyDiv w:val="1"/>
      <w:marLeft w:val="0"/>
      <w:marRight w:val="0"/>
      <w:marTop w:val="0"/>
      <w:marBottom w:val="0"/>
      <w:divBdr>
        <w:top w:val="none" w:sz="0" w:space="0" w:color="auto"/>
        <w:left w:val="none" w:sz="0" w:space="0" w:color="auto"/>
        <w:bottom w:val="none" w:sz="0" w:space="0" w:color="auto"/>
        <w:right w:val="none" w:sz="0" w:space="0" w:color="auto"/>
      </w:divBdr>
    </w:div>
    <w:div w:id="1297905754">
      <w:bodyDiv w:val="1"/>
      <w:marLeft w:val="0"/>
      <w:marRight w:val="0"/>
      <w:marTop w:val="0"/>
      <w:marBottom w:val="0"/>
      <w:divBdr>
        <w:top w:val="none" w:sz="0" w:space="0" w:color="auto"/>
        <w:left w:val="none" w:sz="0" w:space="0" w:color="auto"/>
        <w:bottom w:val="none" w:sz="0" w:space="0" w:color="auto"/>
        <w:right w:val="none" w:sz="0" w:space="0" w:color="auto"/>
      </w:divBdr>
    </w:div>
    <w:div w:id="1298335896">
      <w:bodyDiv w:val="1"/>
      <w:marLeft w:val="0"/>
      <w:marRight w:val="0"/>
      <w:marTop w:val="0"/>
      <w:marBottom w:val="0"/>
      <w:divBdr>
        <w:top w:val="none" w:sz="0" w:space="0" w:color="auto"/>
        <w:left w:val="none" w:sz="0" w:space="0" w:color="auto"/>
        <w:bottom w:val="none" w:sz="0" w:space="0" w:color="auto"/>
        <w:right w:val="none" w:sz="0" w:space="0" w:color="auto"/>
      </w:divBdr>
    </w:div>
    <w:div w:id="1298409511">
      <w:bodyDiv w:val="1"/>
      <w:marLeft w:val="0"/>
      <w:marRight w:val="0"/>
      <w:marTop w:val="0"/>
      <w:marBottom w:val="0"/>
      <w:divBdr>
        <w:top w:val="none" w:sz="0" w:space="0" w:color="auto"/>
        <w:left w:val="none" w:sz="0" w:space="0" w:color="auto"/>
        <w:bottom w:val="none" w:sz="0" w:space="0" w:color="auto"/>
        <w:right w:val="none" w:sz="0" w:space="0" w:color="auto"/>
      </w:divBdr>
    </w:div>
    <w:div w:id="1298491397">
      <w:bodyDiv w:val="1"/>
      <w:marLeft w:val="0"/>
      <w:marRight w:val="0"/>
      <w:marTop w:val="0"/>
      <w:marBottom w:val="0"/>
      <w:divBdr>
        <w:top w:val="none" w:sz="0" w:space="0" w:color="auto"/>
        <w:left w:val="none" w:sz="0" w:space="0" w:color="auto"/>
        <w:bottom w:val="none" w:sz="0" w:space="0" w:color="auto"/>
        <w:right w:val="none" w:sz="0" w:space="0" w:color="auto"/>
      </w:divBdr>
    </w:div>
    <w:div w:id="1298561808">
      <w:bodyDiv w:val="1"/>
      <w:marLeft w:val="0"/>
      <w:marRight w:val="0"/>
      <w:marTop w:val="0"/>
      <w:marBottom w:val="0"/>
      <w:divBdr>
        <w:top w:val="none" w:sz="0" w:space="0" w:color="auto"/>
        <w:left w:val="none" w:sz="0" w:space="0" w:color="auto"/>
        <w:bottom w:val="none" w:sz="0" w:space="0" w:color="auto"/>
        <w:right w:val="none" w:sz="0" w:space="0" w:color="auto"/>
      </w:divBdr>
    </w:div>
    <w:div w:id="1298687474">
      <w:bodyDiv w:val="1"/>
      <w:marLeft w:val="0"/>
      <w:marRight w:val="0"/>
      <w:marTop w:val="0"/>
      <w:marBottom w:val="0"/>
      <w:divBdr>
        <w:top w:val="none" w:sz="0" w:space="0" w:color="auto"/>
        <w:left w:val="none" w:sz="0" w:space="0" w:color="auto"/>
        <w:bottom w:val="none" w:sz="0" w:space="0" w:color="auto"/>
        <w:right w:val="none" w:sz="0" w:space="0" w:color="auto"/>
      </w:divBdr>
    </w:div>
    <w:div w:id="1298798733">
      <w:bodyDiv w:val="1"/>
      <w:marLeft w:val="0"/>
      <w:marRight w:val="0"/>
      <w:marTop w:val="0"/>
      <w:marBottom w:val="0"/>
      <w:divBdr>
        <w:top w:val="none" w:sz="0" w:space="0" w:color="auto"/>
        <w:left w:val="none" w:sz="0" w:space="0" w:color="auto"/>
        <w:bottom w:val="none" w:sz="0" w:space="0" w:color="auto"/>
        <w:right w:val="none" w:sz="0" w:space="0" w:color="auto"/>
      </w:divBdr>
    </w:div>
    <w:div w:id="1298801096">
      <w:bodyDiv w:val="1"/>
      <w:marLeft w:val="0"/>
      <w:marRight w:val="0"/>
      <w:marTop w:val="0"/>
      <w:marBottom w:val="0"/>
      <w:divBdr>
        <w:top w:val="none" w:sz="0" w:space="0" w:color="auto"/>
        <w:left w:val="none" w:sz="0" w:space="0" w:color="auto"/>
        <w:bottom w:val="none" w:sz="0" w:space="0" w:color="auto"/>
        <w:right w:val="none" w:sz="0" w:space="0" w:color="auto"/>
      </w:divBdr>
    </w:div>
    <w:div w:id="1298955374">
      <w:bodyDiv w:val="1"/>
      <w:marLeft w:val="0"/>
      <w:marRight w:val="0"/>
      <w:marTop w:val="0"/>
      <w:marBottom w:val="0"/>
      <w:divBdr>
        <w:top w:val="none" w:sz="0" w:space="0" w:color="auto"/>
        <w:left w:val="none" w:sz="0" w:space="0" w:color="auto"/>
        <w:bottom w:val="none" w:sz="0" w:space="0" w:color="auto"/>
        <w:right w:val="none" w:sz="0" w:space="0" w:color="auto"/>
      </w:divBdr>
    </w:div>
    <w:div w:id="1298991084">
      <w:bodyDiv w:val="1"/>
      <w:marLeft w:val="0"/>
      <w:marRight w:val="0"/>
      <w:marTop w:val="0"/>
      <w:marBottom w:val="0"/>
      <w:divBdr>
        <w:top w:val="none" w:sz="0" w:space="0" w:color="auto"/>
        <w:left w:val="none" w:sz="0" w:space="0" w:color="auto"/>
        <w:bottom w:val="none" w:sz="0" w:space="0" w:color="auto"/>
        <w:right w:val="none" w:sz="0" w:space="0" w:color="auto"/>
      </w:divBdr>
    </w:div>
    <w:div w:id="1299335999">
      <w:bodyDiv w:val="1"/>
      <w:marLeft w:val="0"/>
      <w:marRight w:val="0"/>
      <w:marTop w:val="0"/>
      <w:marBottom w:val="0"/>
      <w:divBdr>
        <w:top w:val="none" w:sz="0" w:space="0" w:color="auto"/>
        <w:left w:val="none" w:sz="0" w:space="0" w:color="auto"/>
        <w:bottom w:val="none" w:sz="0" w:space="0" w:color="auto"/>
        <w:right w:val="none" w:sz="0" w:space="0" w:color="auto"/>
      </w:divBdr>
    </w:div>
    <w:div w:id="1299531441">
      <w:bodyDiv w:val="1"/>
      <w:marLeft w:val="0"/>
      <w:marRight w:val="0"/>
      <w:marTop w:val="0"/>
      <w:marBottom w:val="0"/>
      <w:divBdr>
        <w:top w:val="none" w:sz="0" w:space="0" w:color="auto"/>
        <w:left w:val="none" w:sz="0" w:space="0" w:color="auto"/>
        <w:bottom w:val="none" w:sz="0" w:space="0" w:color="auto"/>
        <w:right w:val="none" w:sz="0" w:space="0" w:color="auto"/>
      </w:divBdr>
    </w:div>
    <w:div w:id="1299798605">
      <w:bodyDiv w:val="1"/>
      <w:marLeft w:val="0"/>
      <w:marRight w:val="0"/>
      <w:marTop w:val="0"/>
      <w:marBottom w:val="0"/>
      <w:divBdr>
        <w:top w:val="none" w:sz="0" w:space="0" w:color="auto"/>
        <w:left w:val="none" w:sz="0" w:space="0" w:color="auto"/>
        <w:bottom w:val="none" w:sz="0" w:space="0" w:color="auto"/>
        <w:right w:val="none" w:sz="0" w:space="0" w:color="auto"/>
      </w:divBdr>
    </w:div>
    <w:div w:id="1299843631">
      <w:bodyDiv w:val="1"/>
      <w:marLeft w:val="0"/>
      <w:marRight w:val="0"/>
      <w:marTop w:val="0"/>
      <w:marBottom w:val="0"/>
      <w:divBdr>
        <w:top w:val="none" w:sz="0" w:space="0" w:color="auto"/>
        <w:left w:val="none" w:sz="0" w:space="0" w:color="auto"/>
        <w:bottom w:val="none" w:sz="0" w:space="0" w:color="auto"/>
        <w:right w:val="none" w:sz="0" w:space="0" w:color="auto"/>
      </w:divBdr>
    </w:div>
    <w:div w:id="1299873537">
      <w:bodyDiv w:val="1"/>
      <w:marLeft w:val="0"/>
      <w:marRight w:val="0"/>
      <w:marTop w:val="0"/>
      <w:marBottom w:val="0"/>
      <w:divBdr>
        <w:top w:val="none" w:sz="0" w:space="0" w:color="auto"/>
        <w:left w:val="none" w:sz="0" w:space="0" w:color="auto"/>
        <w:bottom w:val="none" w:sz="0" w:space="0" w:color="auto"/>
        <w:right w:val="none" w:sz="0" w:space="0" w:color="auto"/>
      </w:divBdr>
    </w:div>
    <w:div w:id="1300109607">
      <w:bodyDiv w:val="1"/>
      <w:marLeft w:val="0"/>
      <w:marRight w:val="0"/>
      <w:marTop w:val="0"/>
      <w:marBottom w:val="0"/>
      <w:divBdr>
        <w:top w:val="none" w:sz="0" w:space="0" w:color="auto"/>
        <w:left w:val="none" w:sz="0" w:space="0" w:color="auto"/>
        <w:bottom w:val="none" w:sz="0" w:space="0" w:color="auto"/>
        <w:right w:val="none" w:sz="0" w:space="0" w:color="auto"/>
      </w:divBdr>
    </w:div>
    <w:div w:id="1300257643">
      <w:bodyDiv w:val="1"/>
      <w:marLeft w:val="0"/>
      <w:marRight w:val="0"/>
      <w:marTop w:val="0"/>
      <w:marBottom w:val="0"/>
      <w:divBdr>
        <w:top w:val="none" w:sz="0" w:space="0" w:color="auto"/>
        <w:left w:val="none" w:sz="0" w:space="0" w:color="auto"/>
        <w:bottom w:val="none" w:sz="0" w:space="0" w:color="auto"/>
        <w:right w:val="none" w:sz="0" w:space="0" w:color="auto"/>
      </w:divBdr>
    </w:div>
    <w:div w:id="1300454518">
      <w:bodyDiv w:val="1"/>
      <w:marLeft w:val="0"/>
      <w:marRight w:val="0"/>
      <w:marTop w:val="0"/>
      <w:marBottom w:val="0"/>
      <w:divBdr>
        <w:top w:val="none" w:sz="0" w:space="0" w:color="auto"/>
        <w:left w:val="none" w:sz="0" w:space="0" w:color="auto"/>
        <w:bottom w:val="none" w:sz="0" w:space="0" w:color="auto"/>
        <w:right w:val="none" w:sz="0" w:space="0" w:color="auto"/>
      </w:divBdr>
    </w:div>
    <w:div w:id="1300651399">
      <w:bodyDiv w:val="1"/>
      <w:marLeft w:val="0"/>
      <w:marRight w:val="0"/>
      <w:marTop w:val="0"/>
      <w:marBottom w:val="0"/>
      <w:divBdr>
        <w:top w:val="none" w:sz="0" w:space="0" w:color="auto"/>
        <w:left w:val="none" w:sz="0" w:space="0" w:color="auto"/>
        <w:bottom w:val="none" w:sz="0" w:space="0" w:color="auto"/>
        <w:right w:val="none" w:sz="0" w:space="0" w:color="auto"/>
      </w:divBdr>
    </w:div>
    <w:div w:id="1300763514">
      <w:bodyDiv w:val="1"/>
      <w:marLeft w:val="0"/>
      <w:marRight w:val="0"/>
      <w:marTop w:val="0"/>
      <w:marBottom w:val="0"/>
      <w:divBdr>
        <w:top w:val="none" w:sz="0" w:space="0" w:color="auto"/>
        <w:left w:val="none" w:sz="0" w:space="0" w:color="auto"/>
        <w:bottom w:val="none" w:sz="0" w:space="0" w:color="auto"/>
        <w:right w:val="none" w:sz="0" w:space="0" w:color="auto"/>
      </w:divBdr>
    </w:div>
    <w:div w:id="1301111733">
      <w:bodyDiv w:val="1"/>
      <w:marLeft w:val="0"/>
      <w:marRight w:val="0"/>
      <w:marTop w:val="0"/>
      <w:marBottom w:val="0"/>
      <w:divBdr>
        <w:top w:val="none" w:sz="0" w:space="0" w:color="auto"/>
        <w:left w:val="none" w:sz="0" w:space="0" w:color="auto"/>
        <w:bottom w:val="none" w:sz="0" w:space="0" w:color="auto"/>
        <w:right w:val="none" w:sz="0" w:space="0" w:color="auto"/>
      </w:divBdr>
    </w:div>
    <w:div w:id="1301226888">
      <w:bodyDiv w:val="1"/>
      <w:marLeft w:val="0"/>
      <w:marRight w:val="0"/>
      <w:marTop w:val="0"/>
      <w:marBottom w:val="0"/>
      <w:divBdr>
        <w:top w:val="none" w:sz="0" w:space="0" w:color="auto"/>
        <w:left w:val="none" w:sz="0" w:space="0" w:color="auto"/>
        <w:bottom w:val="none" w:sz="0" w:space="0" w:color="auto"/>
        <w:right w:val="none" w:sz="0" w:space="0" w:color="auto"/>
      </w:divBdr>
    </w:div>
    <w:div w:id="1301420087">
      <w:bodyDiv w:val="1"/>
      <w:marLeft w:val="0"/>
      <w:marRight w:val="0"/>
      <w:marTop w:val="0"/>
      <w:marBottom w:val="0"/>
      <w:divBdr>
        <w:top w:val="none" w:sz="0" w:space="0" w:color="auto"/>
        <w:left w:val="none" w:sz="0" w:space="0" w:color="auto"/>
        <w:bottom w:val="none" w:sz="0" w:space="0" w:color="auto"/>
        <w:right w:val="none" w:sz="0" w:space="0" w:color="auto"/>
      </w:divBdr>
    </w:div>
    <w:div w:id="1301426387">
      <w:bodyDiv w:val="1"/>
      <w:marLeft w:val="0"/>
      <w:marRight w:val="0"/>
      <w:marTop w:val="0"/>
      <w:marBottom w:val="0"/>
      <w:divBdr>
        <w:top w:val="none" w:sz="0" w:space="0" w:color="auto"/>
        <w:left w:val="none" w:sz="0" w:space="0" w:color="auto"/>
        <w:bottom w:val="none" w:sz="0" w:space="0" w:color="auto"/>
        <w:right w:val="none" w:sz="0" w:space="0" w:color="auto"/>
      </w:divBdr>
    </w:div>
    <w:div w:id="1301691372">
      <w:bodyDiv w:val="1"/>
      <w:marLeft w:val="0"/>
      <w:marRight w:val="0"/>
      <w:marTop w:val="0"/>
      <w:marBottom w:val="0"/>
      <w:divBdr>
        <w:top w:val="none" w:sz="0" w:space="0" w:color="auto"/>
        <w:left w:val="none" w:sz="0" w:space="0" w:color="auto"/>
        <w:bottom w:val="none" w:sz="0" w:space="0" w:color="auto"/>
        <w:right w:val="none" w:sz="0" w:space="0" w:color="auto"/>
      </w:divBdr>
    </w:div>
    <w:div w:id="1301884269">
      <w:bodyDiv w:val="1"/>
      <w:marLeft w:val="0"/>
      <w:marRight w:val="0"/>
      <w:marTop w:val="0"/>
      <w:marBottom w:val="0"/>
      <w:divBdr>
        <w:top w:val="none" w:sz="0" w:space="0" w:color="auto"/>
        <w:left w:val="none" w:sz="0" w:space="0" w:color="auto"/>
        <w:bottom w:val="none" w:sz="0" w:space="0" w:color="auto"/>
        <w:right w:val="none" w:sz="0" w:space="0" w:color="auto"/>
      </w:divBdr>
    </w:div>
    <w:div w:id="1302272293">
      <w:bodyDiv w:val="1"/>
      <w:marLeft w:val="0"/>
      <w:marRight w:val="0"/>
      <w:marTop w:val="0"/>
      <w:marBottom w:val="0"/>
      <w:divBdr>
        <w:top w:val="none" w:sz="0" w:space="0" w:color="auto"/>
        <w:left w:val="none" w:sz="0" w:space="0" w:color="auto"/>
        <w:bottom w:val="none" w:sz="0" w:space="0" w:color="auto"/>
        <w:right w:val="none" w:sz="0" w:space="0" w:color="auto"/>
      </w:divBdr>
    </w:div>
    <w:div w:id="1302274731">
      <w:bodyDiv w:val="1"/>
      <w:marLeft w:val="0"/>
      <w:marRight w:val="0"/>
      <w:marTop w:val="0"/>
      <w:marBottom w:val="0"/>
      <w:divBdr>
        <w:top w:val="none" w:sz="0" w:space="0" w:color="auto"/>
        <w:left w:val="none" w:sz="0" w:space="0" w:color="auto"/>
        <w:bottom w:val="none" w:sz="0" w:space="0" w:color="auto"/>
        <w:right w:val="none" w:sz="0" w:space="0" w:color="auto"/>
      </w:divBdr>
    </w:div>
    <w:div w:id="1302467064">
      <w:bodyDiv w:val="1"/>
      <w:marLeft w:val="0"/>
      <w:marRight w:val="0"/>
      <w:marTop w:val="0"/>
      <w:marBottom w:val="0"/>
      <w:divBdr>
        <w:top w:val="none" w:sz="0" w:space="0" w:color="auto"/>
        <w:left w:val="none" w:sz="0" w:space="0" w:color="auto"/>
        <w:bottom w:val="none" w:sz="0" w:space="0" w:color="auto"/>
        <w:right w:val="none" w:sz="0" w:space="0" w:color="auto"/>
      </w:divBdr>
    </w:div>
    <w:div w:id="1302467589">
      <w:bodyDiv w:val="1"/>
      <w:marLeft w:val="0"/>
      <w:marRight w:val="0"/>
      <w:marTop w:val="0"/>
      <w:marBottom w:val="0"/>
      <w:divBdr>
        <w:top w:val="none" w:sz="0" w:space="0" w:color="auto"/>
        <w:left w:val="none" w:sz="0" w:space="0" w:color="auto"/>
        <w:bottom w:val="none" w:sz="0" w:space="0" w:color="auto"/>
        <w:right w:val="none" w:sz="0" w:space="0" w:color="auto"/>
      </w:divBdr>
    </w:div>
    <w:div w:id="1302543981">
      <w:bodyDiv w:val="1"/>
      <w:marLeft w:val="0"/>
      <w:marRight w:val="0"/>
      <w:marTop w:val="0"/>
      <w:marBottom w:val="0"/>
      <w:divBdr>
        <w:top w:val="none" w:sz="0" w:space="0" w:color="auto"/>
        <w:left w:val="none" w:sz="0" w:space="0" w:color="auto"/>
        <w:bottom w:val="none" w:sz="0" w:space="0" w:color="auto"/>
        <w:right w:val="none" w:sz="0" w:space="0" w:color="auto"/>
      </w:divBdr>
    </w:div>
    <w:div w:id="1302727663">
      <w:bodyDiv w:val="1"/>
      <w:marLeft w:val="0"/>
      <w:marRight w:val="0"/>
      <w:marTop w:val="0"/>
      <w:marBottom w:val="0"/>
      <w:divBdr>
        <w:top w:val="none" w:sz="0" w:space="0" w:color="auto"/>
        <w:left w:val="none" w:sz="0" w:space="0" w:color="auto"/>
        <w:bottom w:val="none" w:sz="0" w:space="0" w:color="auto"/>
        <w:right w:val="none" w:sz="0" w:space="0" w:color="auto"/>
      </w:divBdr>
    </w:div>
    <w:div w:id="1302736850">
      <w:bodyDiv w:val="1"/>
      <w:marLeft w:val="0"/>
      <w:marRight w:val="0"/>
      <w:marTop w:val="0"/>
      <w:marBottom w:val="0"/>
      <w:divBdr>
        <w:top w:val="none" w:sz="0" w:space="0" w:color="auto"/>
        <w:left w:val="none" w:sz="0" w:space="0" w:color="auto"/>
        <w:bottom w:val="none" w:sz="0" w:space="0" w:color="auto"/>
        <w:right w:val="none" w:sz="0" w:space="0" w:color="auto"/>
      </w:divBdr>
    </w:div>
    <w:div w:id="1302808789">
      <w:bodyDiv w:val="1"/>
      <w:marLeft w:val="0"/>
      <w:marRight w:val="0"/>
      <w:marTop w:val="0"/>
      <w:marBottom w:val="0"/>
      <w:divBdr>
        <w:top w:val="none" w:sz="0" w:space="0" w:color="auto"/>
        <w:left w:val="none" w:sz="0" w:space="0" w:color="auto"/>
        <w:bottom w:val="none" w:sz="0" w:space="0" w:color="auto"/>
        <w:right w:val="none" w:sz="0" w:space="0" w:color="auto"/>
      </w:divBdr>
    </w:div>
    <w:div w:id="1302923418">
      <w:bodyDiv w:val="1"/>
      <w:marLeft w:val="0"/>
      <w:marRight w:val="0"/>
      <w:marTop w:val="0"/>
      <w:marBottom w:val="0"/>
      <w:divBdr>
        <w:top w:val="none" w:sz="0" w:space="0" w:color="auto"/>
        <w:left w:val="none" w:sz="0" w:space="0" w:color="auto"/>
        <w:bottom w:val="none" w:sz="0" w:space="0" w:color="auto"/>
        <w:right w:val="none" w:sz="0" w:space="0" w:color="auto"/>
      </w:divBdr>
    </w:div>
    <w:div w:id="1303005398">
      <w:bodyDiv w:val="1"/>
      <w:marLeft w:val="0"/>
      <w:marRight w:val="0"/>
      <w:marTop w:val="0"/>
      <w:marBottom w:val="0"/>
      <w:divBdr>
        <w:top w:val="none" w:sz="0" w:space="0" w:color="auto"/>
        <w:left w:val="none" w:sz="0" w:space="0" w:color="auto"/>
        <w:bottom w:val="none" w:sz="0" w:space="0" w:color="auto"/>
        <w:right w:val="none" w:sz="0" w:space="0" w:color="auto"/>
      </w:divBdr>
    </w:div>
    <w:div w:id="1303468029">
      <w:bodyDiv w:val="1"/>
      <w:marLeft w:val="0"/>
      <w:marRight w:val="0"/>
      <w:marTop w:val="0"/>
      <w:marBottom w:val="0"/>
      <w:divBdr>
        <w:top w:val="none" w:sz="0" w:space="0" w:color="auto"/>
        <w:left w:val="none" w:sz="0" w:space="0" w:color="auto"/>
        <w:bottom w:val="none" w:sz="0" w:space="0" w:color="auto"/>
        <w:right w:val="none" w:sz="0" w:space="0" w:color="auto"/>
      </w:divBdr>
    </w:div>
    <w:div w:id="1303576833">
      <w:bodyDiv w:val="1"/>
      <w:marLeft w:val="0"/>
      <w:marRight w:val="0"/>
      <w:marTop w:val="0"/>
      <w:marBottom w:val="0"/>
      <w:divBdr>
        <w:top w:val="none" w:sz="0" w:space="0" w:color="auto"/>
        <w:left w:val="none" w:sz="0" w:space="0" w:color="auto"/>
        <w:bottom w:val="none" w:sz="0" w:space="0" w:color="auto"/>
        <w:right w:val="none" w:sz="0" w:space="0" w:color="auto"/>
      </w:divBdr>
    </w:div>
    <w:div w:id="1303652055">
      <w:bodyDiv w:val="1"/>
      <w:marLeft w:val="0"/>
      <w:marRight w:val="0"/>
      <w:marTop w:val="0"/>
      <w:marBottom w:val="0"/>
      <w:divBdr>
        <w:top w:val="none" w:sz="0" w:space="0" w:color="auto"/>
        <w:left w:val="none" w:sz="0" w:space="0" w:color="auto"/>
        <w:bottom w:val="none" w:sz="0" w:space="0" w:color="auto"/>
        <w:right w:val="none" w:sz="0" w:space="0" w:color="auto"/>
      </w:divBdr>
    </w:div>
    <w:div w:id="1303653512">
      <w:bodyDiv w:val="1"/>
      <w:marLeft w:val="0"/>
      <w:marRight w:val="0"/>
      <w:marTop w:val="0"/>
      <w:marBottom w:val="0"/>
      <w:divBdr>
        <w:top w:val="none" w:sz="0" w:space="0" w:color="auto"/>
        <w:left w:val="none" w:sz="0" w:space="0" w:color="auto"/>
        <w:bottom w:val="none" w:sz="0" w:space="0" w:color="auto"/>
        <w:right w:val="none" w:sz="0" w:space="0" w:color="auto"/>
      </w:divBdr>
    </w:div>
    <w:div w:id="1303655588">
      <w:bodyDiv w:val="1"/>
      <w:marLeft w:val="0"/>
      <w:marRight w:val="0"/>
      <w:marTop w:val="0"/>
      <w:marBottom w:val="0"/>
      <w:divBdr>
        <w:top w:val="none" w:sz="0" w:space="0" w:color="auto"/>
        <w:left w:val="none" w:sz="0" w:space="0" w:color="auto"/>
        <w:bottom w:val="none" w:sz="0" w:space="0" w:color="auto"/>
        <w:right w:val="none" w:sz="0" w:space="0" w:color="auto"/>
      </w:divBdr>
    </w:div>
    <w:div w:id="1303846308">
      <w:bodyDiv w:val="1"/>
      <w:marLeft w:val="0"/>
      <w:marRight w:val="0"/>
      <w:marTop w:val="0"/>
      <w:marBottom w:val="0"/>
      <w:divBdr>
        <w:top w:val="none" w:sz="0" w:space="0" w:color="auto"/>
        <w:left w:val="none" w:sz="0" w:space="0" w:color="auto"/>
        <w:bottom w:val="none" w:sz="0" w:space="0" w:color="auto"/>
        <w:right w:val="none" w:sz="0" w:space="0" w:color="auto"/>
      </w:divBdr>
    </w:div>
    <w:div w:id="1303925917">
      <w:bodyDiv w:val="1"/>
      <w:marLeft w:val="0"/>
      <w:marRight w:val="0"/>
      <w:marTop w:val="0"/>
      <w:marBottom w:val="0"/>
      <w:divBdr>
        <w:top w:val="none" w:sz="0" w:space="0" w:color="auto"/>
        <w:left w:val="none" w:sz="0" w:space="0" w:color="auto"/>
        <w:bottom w:val="none" w:sz="0" w:space="0" w:color="auto"/>
        <w:right w:val="none" w:sz="0" w:space="0" w:color="auto"/>
      </w:divBdr>
    </w:div>
    <w:div w:id="1303929378">
      <w:bodyDiv w:val="1"/>
      <w:marLeft w:val="0"/>
      <w:marRight w:val="0"/>
      <w:marTop w:val="0"/>
      <w:marBottom w:val="0"/>
      <w:divBdr>
        <w:top w:val="none" w:sz="0" w:space="0" w:color="auto"/>
        <w:left w:val="none" w:sz="0" w:space="0" w:color="auto"/>
        <w:bottom w:val="none" w:sz="0" w:space="0" w:color="auto"/>
        <w:right w:val="none" w:sz="0" w:space="0" w:color="auto"/>
      </w:divBdr>
    </w:div>
    <w:div w:id="1303970423">
      <w:bodyDiv w:val="1"/>
      <w:marLeft w:val="0"/>
      <w:marRight w:val="0"/>
      <w:marTop w:val="0"/>
      <w:marBottom w:val="0"/>
      <w:divBdr>
        <w:top w:val="none" w:sz="0" w:space="0" w:color="auto"/>
        <w:left w:val="none" w:sz="0" w:space="0" w:color="auto"/>
        <w:bottom w:val="none" w:sz="0" w:space="0" w:color="auto"/>
        <w:right w:val="none" w:sz="0" w:space="0" w:color="auto"/>
      </w:divBdr>
    </w:div>
    <w:div w:id="1304190629">
      <w:bodyDiv w:val="1"/>
      <w:marLeft w:val="0"/>
      <w:marRight w:val="0"/>
      <w:marTop w:val="0"/>
      <w:marBottom w:val="0"/>
      <w:divBdr>
        <w:top w:val="none" w:sz="0" w:space="0" w:color="auto"/>
        <w:left w:val="none" w:sz="0" w:space="0" w:color="auto"/>
        <w:bottom w:val="none" w:sz="0" w:space="0" w:color="auto"/>
        <w:right w:val="none" w:sz="0" w:space="0" w:color="auto"/>
      </w:divBdr>
    </w:div>
    <w:div w:id="1304232261">
      <w:bodyDiv w:val="1"/>
      <w:marLeft w:val="0"/>
      <w:marRight w:val="0"/>
      <w:marTop w:val="0"/>
      <w:marBottom w:val="0"/>
      <w:divBdr>
        <w:top w:val="none" w:sz="0" w:space="0" w:color="auto"/>
        <w:left w:val="none" w:sz="0" w:space="0" w:color="auto"/>
        <w:bottom w:val="none" w:sz="0" w:space="0" w:color="auto"/>
        <w:right w:val="none" w:sz="0" w:space="0" w:color="auto"/>
      </w:divBdr>
    </w:div>
    <w:div w:id="1304237051">
      <w:bodyDiv w:val="1"/>
      <w:marLeft w:val="0"/>
      <w:marRight w:val="0"/>
      <w:marTop w:val="0"/>
      <w:marBottom w:val="0"/>
      <w:divBdr>
        <w:top w:val="none" w:sz="0" w:space="0" w:color="auto"/>
        <w:left w:val="none" w:sz="0" w:space="0" w:color="auto"/>
        <w:bottom w:val="none" w:sz="0" w:space="0" w:color="auto"/>
        <w:right w:val="none" w:sz="0" w:space="0" w:color="auto"/>
      </w:divBdr>
    </w:div>
    <w:div w:id="1304432185">
      <w:bodyDiv w:val="1"/>
      <w:marLeft w:val="0"/>
      <w:marRight w:val="0"/>
      <w:marTop w:val="0"/>
      <w:marBottom w:val="0"/>
      <w:divBdr>
        <w:top w:val="none" w:sz="0" w:space="0" w:color="auto"/>
        <w:left w:val="none" w:sz="0" w:space="0" w:color="auto"/>
        <w:bottom w:val="none" w:sz="0" w:space="0" w:color="auto"/>
        <w:right w:val="none" w:sz="0" w:space="0" w:color="auto"/>
      </w:divBdr>
    </w:div>
    <w:div w:id="1304579085">
      <w:bodyDiv w:val="1"/>
      <w:marLeft w:val="0"/>
      <w:marRight w:val="0"/>
      <w:marTop w:val="0"/>
      <w:marBottom w:val="0"/>
      <w:divBdr>
        <w:top w:val="none" w:sz="0" w:space="0" w:color="auto"/>
        <w:left w:val="none" w:sz="0" w:space="0" w:color="auto"/>
        <w:bottom w:val="none" w:sz="0" w:space="0" w:color="auto"/>
        <w:right w:val="none" w:sz="0" w:space="0" w:color="auto"/>
      </w:divBdr>
    </w:div>
    <w:div w:id="1304583558">
      <w:bodyDiv w:val="1"/>
      <w:marLeft w:val="0"/>
      <w:marRight w:val="0"/>
      <w:marTop w:val="0"/>
      <w:marBottom w:val="0"/>
      <w:divBdr>
        <w:top w:val="none" w:sz="0" w:space="0" w:color="auto"/>
        <w:left w:val="none" w:sz="0" w:space="0" w:color="auto"/>
        <w:bottom w:val="none" w:sz="0" w:space="0" w:color="auto"/>
        <w:right w:val="none" w:sz="0" w:space="0" w:color="auto"/>
      </w:divBdr>
    </w:div>
    <w:div w:id="1304625945">
      <w:bodyDiv w:val="1"/>
      <w:marLeft w:val="0"/>
      <w:marRight w:val="0"/>
      <w:marTop w:val="0"/>
      <w:marBottom w:val="0"/>
      <w:divBdr>
        <w:top w:val="none" w:sz="0" w:space="0" w:color="auto"/>
        <w:left w:val="none" w:sz="0" w:space="0" w:color="auto"/>
        <w:bottom w:val="none" w:sz="0" w:space="0" w:color="auto"/>
        <w:right w:val="none" w:sz="0" w:space="0" w:color="auto"/>
      </w:divBdr>
    </w:div>
    <w:div w:id="1305038412">
      <w:bodyDiv w:val="1"/>
      <w:marLeft w:val="0"/>
      <w:marRight w:val="0"/>
      <w:marTop w:val="0"/>
      <w:marBottom w:val="0"/>
      <w:divBdr>
        <w:top w:val="none" w:sz="0" w:space="0" w:color="auto"/>
        <w:left w:val="none" w:sz="0" w:space="0" w:color="auto"/>
        <w:bottom w:val="none" w:sz="0" w:space="0" w:color="auto"/>
        <w:right w:val="none" w:sz="0" w:space="0" w:color="auto"/>
      </w:divBdr>
    </w:div>
    <w:div w:id="1305045120">
      <w:bodyDiv w:val="1"/>
      <w:marLeft w:val="0"/>
      <w:marRight w:val="0"/>
      <w:marTop w:val="0"/>
      <w:marBottom w:val="0"/>
      <w:divBdr>
        <w:top w:val="none" w:sz="0" w:space="0" w:color="auto"/>
        <w:left w:val="none" w:sz="0" w:space="0" w:color="auto"/>
        <w:bottom w:val="none" w:sz="0" w:space="0" w:color="auto"/>
        <w:right w:val="none" w:sz="0" w:space="0" w:color="auto"/>
      </w:divBdr>
    </w:div>
    <w:div w:id="1305086839">
      <w:bodyDiv w:val="1"/>
      <w:marLeft w:val="0"/>
      <w:marRight w:val="0"/>
      <w:marTop w:val="0"/>
      <w:marBottom w:val="0"/>
      <w:divBdr>
        <w:top w:val="none" w:sz="0" w:space="0" w:color="auto"/>
        <w:left w:val="none" w:sz="0" w:space="0" w:color="auto"/>
        <w:bottom w:val="none" w:sz="0" w:space="0" w:color="auto"/>
        <w:right w:val="none" w:sz="0" w:space="0" w:color="auto"/>
      </w:divBdr>
    </w:div>
    <w:div w:id="1305087513">
      <w:bodyDiv w:val="1"/>
      <w:marLeft w:val="0"/>
      <w:marRight w:val="0"/>
      <w:marTop w:val="0"/>
      <w:marBottom w:val="0"/>
      <w:divBdr>
        <w:top w:val="none" w:sz="0" w:space="0" w:color="auto"/>
        <w:left w:val="none" w:sz="0" w:space="0" w:color="auto"/>
        <w:bottom w:val="none" w:sz="0" w:space="0" w:color="auto"/>
        <w:right w:val="none" w:sz="0" w:space="0" w:color="auto"/>
      </w:divBdr>
    </w:div>
    <w:div w:id="1305231758">
      <w:bodyDiv w:val="1"/>
      <w:marLeft w:val="0"/>
      <w:marRight w:val="0"/>
      <w:marTop w:val="0"/>
      <w:marBottom w:val="0"/>
      <w:divBdr>
        <w:top w:val="none" w:sz="0" w:space="0" w:color="auto"/>
        <w:left w:val="none" w:sz="0" w:space="0" w:color="auto"/>
        <w:bottom w:val="none" w:sz="0" w:space="0" w:color="auto"/>
        <w:right w:val="none" w:sz="0" w:space="0" w:color="auto"/>
      </w:divBdr>
    </w:div>
    <w:div w:id="1305236158">
      <w:bodyDiv w:val="1"/>
      <w:marLeft w:val="0"/>
      <w:marRight w:val="0"/>
      <w:marTop w:val="0"/>
      <w:marBottom w:val="0"/>
      <w:divBdr>
        <w:top w:val="none" w:sz="0" w:space="0" w:color="auto"/>
        <w:left w:val="none" w:sz="0" w:space="0" w:color="auto"/>
        <w:bottom w:val="none" w:sz="0" w:space="0" w:color="auto"/>
        <w:right w:val="none" w:sz="0" w:space="0" w:color="auto"/>
      </w:divBdr>
    </w:div>
    <w:div w:id="1305432785">
      <w:bodyDiv w:val="1"/>
      <w:marLeft w:val="0"/>
      <w:marRight w:val="0"/>
      <w:marTop w:val="0"/>
      <w:marBottom w:val="0"/>
      <w:divBdr>
        <w:top w:val="none" w:sz="0" w:space="0" w:color="auto"/>
        <w:left w:val="none" w:sz="0" w:space="0" w:color="auto"/>
        <w:bottom w:val="none" w:sz="0" w:space="0" w:color="auto"/>
        <w:right w:val="none" w:sz="0" w:space="0" w:color="auto"/>
      </w:divBdr>
    </w:div>
    <w:div w:id="1305692919">
      <w:bodyDiv w:val="1"/>
      <w:marLeft w:val="0"/>
      <w:marRight w:val="0"/>
      <w:marTop w:val="0"/>
      <w:marBottom w:val="0"/>
      <w:divBdr>
        <w:top w:val="none" w:sz="0" w:space="0" w:color="auto"/>
        <w:left w:val="none" w:sz="0" w:space="0" w:color="auto"/>
        <w:bottom w:val="none" w:sz="0" w:space="0" w:color="auto"/>
        <w:right w:val="none" w:sz="0" w:space="0" w:color="auto"/>
      </w:divBdr>
    </w:div>
    <w:div w:id="1305694879">
      <w:bodyDiv w:val="1"/>
      <w:marLeft w:val="0"/>
      <w:marRight w:val="0"/>
      <w:marTop w:val="0"/>
      <w:marBottom w:val="0"/>
      <w:divBdr>
        <w:top w:val="none" w:sz="0" w:space="0" w:color="auto"/>
        <w:left w:val="none" w:sz="0" w:space="0" w:color="auto"/>
        <w:bottom w:val="none" w:sz="0" w:space="0" w:color="auto"/>
        <w:right w:val="none" w:sz="0" w:space="0" w:color="auto"/>
      </w:divBdr>
    </w:div>
    <w:div w:id="1305700139">
      <w:bodyDiv w:val="1"/>
      <w:marLeft w:val="0"/>
      <w:marRight w:val="0"/>
      <w:marTop w:val="0"/>
      <w:marBottom w:val="0"/>
      <w:divBdr>
        <w:top w:val="none" w:sz="0" w:space="0" w:color="auto"/>
        <w:left w:val="none" w:sz="0" w:space="0" w:color="auto"/>
        <w:bottom w:val="none" w:sz="0" w:space="0" w:color="auto"/>
        <w:right w:val="none" w:sz="0" w:space="0" w:color="auto"/>
      </w:divBdr>
    </w:div>
    <w:div w:id="1306009031">
      <w:bodyDiv w:val="1"/>
      <w:marLeft w:val="0"/>
      <w:marRight w:val="0"/>
      <w:marTop w:val="0"/>
      <w:marBottom w:val="0"/>
      <w:divBdr>
        <w:top w:val="none" w:sz="0" w:space="0" w:color="auto"/>
        <w:left w:val="none" w:sz="0" w:space="0" w:color="auto"/>
        <w:bottom w:val="none" w:sz="0" w:space="0" w:color="auto"/>
        <w:right w:val="none" w:sz="0" w:space="0" w:color="auto"/>
      </w:divBdr>
    </w:div>
    <w:div w:id="1306079783">
      <w:bodyDiv w:val="1"/>
      <w:marLeft w:val="0"/>
      <w:marRight w:val="0"/>
      <w:marTop w:val="0"/>
      <w:marBottom w:val="0"/>
      <w:divBdr>
        <w:top w:val="none" w:sz="0" w:space="0" w:color="auto"/>
        <w:left w:val="none" w:sz="0" w:space="0" w:color="auto"/>
        <w:bottom w:val="none" w:sz="0" w:space="0" w:color="auto"/>
        <w:right w:val="none" w:sz="0" w:space="0" w:color="auto"/>
      </w:divBdr>
    </w:div>
    <w:div w:id="1306081584">
      <w:bodyDiv w:val="1"/>
      <w:marLeft w:val="0"/>
      <w:marRight w:val="0"/>
      <w:marTop w:val="0"/>
      <w:marBottom w:val="0"/>
      <w:divBdr>
        <w:top w:val="none" w:sz="0" w:space="0" w:color="auto"/>
        <w:left w:val="none" w:sz="0" w:space="0" w:color="auto"/>
        <w:bottom w:val="none" w:sz="0" w:space="0" w:color="auto"/>
        <w:right w:val="none" w:sz="0" w:space="0" w:color="auto"/>
      </w:divBdr>
    </w:div>
    <w:div w:id="1306162717">
      <w:bodyDiv w:val="1"/>
      <w:marLeft w:val="0"/>
      <w:marRight w:val="0"/>
      <w:marTop w:val="0"/>
      <w:marBottom w:val="0"/>
      <w:divBdr>
        <w:top w:val="none" w:sz="0" w:space="0" w:color="auto"/>
        <w:left w:val="none" w:sz="0" w:space="0" w:color="auto"/>
        <w:bottom w:val="none" w:sz="0" w:space="0" w:color="auto"/>
        <w:right w:val="none" w:sz="0" w:space="0" w:color="auto"/>
      </w:divBdr>
    </w:div>
    <w:div w:id="1306202886">
      <w:bodyDiv w:val="1"/>
      <w:marLeft w:val="0"/>
      <w:marRight w:val="0"/>
      <w:marTop w:val="0"/>
      <w:marBottom w:val="0"/>
      <w:divBdr>
        <w:top w:val="none" w:sz="0" w:space="0" w:color="auto"/>
        <w:left w:val="none" w:sz="0" w:space="0" w:color="auto"/>
        <w:bottom w:val="none" w:sz="0" w:space="0" w:color="auto"/>
        <w:right w:val="none" w:sz="0" w:space="0" w:color="auto"/>
      </w:divBdr>
    </w:div>
    <w:div w:id="1306274706">
      <w:bodyDiv w:val="1"/>
      <w:marLeft w:val="0"/>
      <w:marRight w:val="0"/>
      <w:marTop w:val="0"/>
      <w:marBottom w:val="0"/>
      <w:divBdr>
        <w:top w:val="none" w:sz="0" w:space="0" w:color="auto"/>
        <w:left w:val="none" w:sz="0" w:space="0" w:color="auto"/>
        <w:bottom w:val="none" w:sz="0" w:space="0" w:color="auto"/>
        <w:right w:val="none" w:sz="0" w:space="0" w:color="auto"/>
      </w:divBdr>
    </w:div>
    <w:div w:id="1306619851">
      <w:bodyDiv w:val="1"/>
      <w:marLeft w:val="0"/>
      <w:marRight w:val="0"/>
      <w:marTop w:val="0"/>
      <w:marBottom w:val="0"/>
      <w:divBdr>
        <w:top w:val="none" w:sz="0" w:space="0" w:color="auto"/>
        <w:left w:val="none" w:sz="0" w:space="0" w:color="auto"/>
        <w:bottom w:val="none" w:sz="0" w:space="0" w:color="auto"/>
        <w:right w:val="none" w:sz="0" w:space="0" w:color="auto"/>
      </w:divBdr>
    </w:div>
    <w:div w:id="1306623510">
      <w:bodyDiv w:val="1"/>
      <w:marLeft w:val="0"/>
      <w:marRight w:val="0"/>
      <w:marTop w:val="0"/>
      <w:marBottom w:val="0"/>
      <w:divBdr>
        <w:top w:val="none" w:sz="0" w:space="0" w:color="auto"/>
        <w:left w:val="none" w:sz="0" w:space="0" w:color="auto"/>
        <w:bottom w:val="none" w:sz="0" w:space="0" w:color="auto"/>
        <w:right w:val="none" w:sz="0" w:space="0" w:color="auto"/>
      </w:divBdr>
    </w:div>
    <w:div w:id="1306740500">
      <w:bodyDiv w:val="1"/>
      <w:marLeft w:val="0"/>
      <w:marRight w:val="0"/>
      <w:marTop w:val="0"/>
      <w:marBottom w:val="0"/>
      <w:divBdr>
        <w:top w:val="none" w:sz="0" w:space="0" w:color="auto"/>
        <w:left w:val="none" w:sz="0" w:space="0" w:color="auto"/>
        <w:bottom w:val="none" w:sz="0" w:space="0" w:color="auto"/>
        <w:right w:val="none" w:sz="0" w:space="0" w:color="auto"/>
      </w:divBdr>
    </w:div>
    <w:div w:id="1307274355">
      <w:bodyDiv w:val="1"/>
      <w:marLeft w:val="0"/>
      <w:marRight w:val="0"/>
      <w:marTop w:val="0"/>
      <w:marBottom w:val="0"/>
      <w:divBdr>
        <w:top w:val="none" w:sz="0" w:space="0" w:color="auto"/>
        <w:left w:val="none" w:sz="0" w:space="0" w:color="auto"/>
        <w:bottom w:val="none" w:sz="0" w:space="0" w:color="auto"/>
        <w:right w:val="none" w:sz="0" w:space="0" w:color="auto"/>
      </w:divBdr>
    </w:div>
    <w:div w:id="1307858418">
      <w:bodyDiv w:val="1"/>
      <w:marLeft w:val="0"/>
      <w:marRight w:val="0"/>
      <w:marTop w:val="0"/>
      <w:marBottom w:val="0"/>
      <w:divBdr>
        <w:top w:val="none" w:sz="0" w:space="0" w:color="auto"/>
        <w:left w:val="none" w:sz="0" w:space="0" w:color="auto"/>
        <w:bottom w:val="none" w:sz="0" w:space="0" w:color="auto"/>
        <w:right w:val="none" w:sz="0" w:space="0" w:color="auto"/>
      </w:divBdr>
    </w:div>
    <w:div w:id="1307979516">
      <w:bodyDiv w:val="1"/>
      <w:marLeft w:val="0"/>
      <w:marRight w:val="0"/>
      <w:marTop w:val="0"/>
      <w:marBottom w:val="0"/>
      <w:divBdr>
        <w:top w:val="none" w:sz="0" w:space="0" w:color="auto"/>
        <w:left w:val="none" w:sz="0" w:space="0" w:color="auto"/>
        <w:bottom w:val="none" w:sz="0" w:space="0" w:color="auto"/>
        <w:right w:val="none" w:sz="0" w:space="0" w:color="auto"/>
      </w:divBdr>
    </w:div>
    <w:div w:id="1308046448">
      <w:bodyDiv w:val="1"/>
      <w:marLeft w:val="0"/>
      <w:marRight w:val="0"/>
      <w:marTop w:val="0"/>
      <w:marBottom w:val="0"/>
      <w:divBdr>
        <w:top w:val="none" w:sz="0" w:space="0" w:color="auto"/>
        <w:left w:val="none" w:sz="0" w:space="0" w:color="auto"/>
        <w:bottom w:val="none" w:sz="0" w:space="0" w:color="auto"/>
        <w:right w:val="none" w:sz="0" w:space="0" w:color="auto"/>
      </w:divBdr>
    </w:div>
    <w:div w:id="1308053611">
      <w:bodyDiv w:val="1"/>
      <w:marLeft w:val="0"/>
      <w:marRight w:val="0"/>
      <w:marTop w:val="0"/>
      <w:marBottom w:val="0"/>
      <w:divBdr>
        <w:top w:val="none" w:sz="0" w:space="0" w:color="auto"/>
        <w:left w:val="none" w:sz="0" w:space="0" w:color="auto"/>
        <w:bottom w:val="none" w:sz="0" w:space="0" w:color="auto"/>
        <w:right w:val="none" w:sz="0" w:space="0" w:color="auto"/>
      </w:divBdr>
    </w:div>
    <w:div w:id="1308196638">
      <w:bodyDiv w:val="1"/>
      <w:marLeft w:val="0"/>
      <w:marRight w:val="0"/>
      <w:marTop w:val="0"/>
      <w:marBottom w:val="0"/>
      <w:divBdr>
        <w:top w:val="none" w:sz="0" w:space="0" w:color="auto"/>
        <w:left w:val="none" w:sz="0" w:space="0" w:color="auto"/>
        <w:bottom w:val="none" w:sz="0" w:space="0" w:color="auto"/>
        <w:right w:val="none" w:sz="0" w:space="0" w:color="auto"/>
      </w:divBdr>
    </w:div>
    <w:div w:id="1308322429">
      <w:bodyDiv w:val="1"/>
      <w:marLeft w:val="0"/>
      <w:marRight w:val="0"/>
      <w:marTop w:val="0"/>
      <w:marBottom w:val="0"/>
      <w:divBdr>
        <w:top w:val="none" w:sz="0" w:space="0" w:color="auto"/>
        <w:left w:val="none" w:sz="0" w:space="0" w:color="auto"/>
        <w:bottom w:val="none" w:sz="0" w:space="0" w:color="auto"/>
        <w:right w:val="none" w:sz="0" w:space="0" w:color="auto"/>
      </w:divBdr>
    </w:div>
    <w:div w:id="1308361424">
      <w:bodyDiv w:val="1"/>
      <w:marLeft w:val="0"/>
      <w:marRight w:val="0"/>
      <w:marTop w:val="0"/>
      <w:marBottom w:val="0"/>
      <w:divBdr>
        <w:top w:val="none" w:sz="0" w:space="0" w:color="auto"/>
        <w:left w:val="none" w:sz="0" w:space="0" w:color="auto"/>
        <w:bottom w:val="none" w:sz="0" w:space="0" w:color="auto"/>
        <w:right w:val="none" w:sz="0" w:space="0" w:color="auto"/>
      </w:divBdr>
    </w:div>
    <w:div w:id="1308709578">
      <w:bodyDiv w:val="1"/>
      <w:marLeft w:val="0"/>
      <w:marRight w:val="0"/>
      <w:marTop w:val="0"/>
      <w:marBottom w:val="0"/>
      <w:divBdr>
        <w:top w:val="none" w:sz="0" w:space="0" w:color="auto"/>
        <w:left w:val="none" w:sz="0" w:space="0" w:color="auto"/>
        <w:bottom w:val="none" w:sz="0" w:space="0" w:color="auto"/>
        <w:right w:val="none" w:sz="0" w:space="0" w:color="auto"/>
      </w:divBdr>
    </w:div>
    <w:div w:id="1308893689">
      <w:bodyDiv w:val="1"/>
      <w:marLeft w:val="0"/>
      <w:marRight w:val="0"/>
      <w:marTop w:val="0"/>
      <w:marBottom w:val="0"/>
      <w:divBdr>
        <w:top w:val="none" w:sz="0" w:space="0" w:color="auto"/>
        <w:left w:val="none" w:sz="0" w:space="0" w:color="auto"/>
        <w:bottom w:val="none" w:sz="0" w:space="0" w:color="auto"/>
        <w:right w:val="none" w:sz="0" w:space="0" w:color="auto"/>
      </w:divBdr>
    </w:div>
    <w:div w:id="1308900294">
      <w:bodyDiv w:val="1"/>
      <w:marLeft w:val="0"/>
      <w:marRight w:val="0"/>
      <w:marTop w:val="0"/>
      <w:marBottom w:val="0"/>
      <w:divBdr>
        <w:top w:val="none" w:sz="0" w:space="0" w:color="auto"/>
        <w:left w:val="none" w:sz="0" w:space="0" w:color="auto"/>
        <w:bottom w:val="none" w:sz="0" w:space="0" w:color="auto"/>
        <w:right w:val="none" w:sz="0" w:space="0" w:color="auto"/>
      </w:divBdr>
    </w:div>
    <w:div w:id="1308972830">
      <w:bodyDiv w:val="1"/>
      <w:marLeft w:val="0"/>
      <w:marRight w:val="0"/>
      <w:marTop w:val="0"/>
      <w:marBottom w:val="0"/>
      <w:divBdr>
        <w:top w:val="none" w:sz="0" w:space="0" w:color="auto"/>
        <w:left w:val="none" w:sz="0" w:space="0" w:color="auto"/>
        <w:bottom w:val="none" w:sz="0" w:space="0" w:color="auto"/>
        <w:right w:val="none" w:sz="0" w:space="0" w:color="auto"/>
      </w:divBdr>
    </w:div>
    <w:div w:id="1309096046">
      <w:bodyDiv w:val="1"/>
      <w:marLeft w:val="0"/>
      <w:marRight w:val="0"/>
      <w:marTop w:val="0"/>
      <w:marBottom w:val="0"/>
      <w:divBdr>
        <w:top w:val="none" w:sz="0" w:space="0" w:color="auto"/>
        <w:left w:val="none" w:sz="0" w:space="0" w:color="auto"/>
        <w:bottom w:val="none" w:sz="0" w:space="0" w:color="auto"/>
        <w:right w:val="none" w:sz="0" w:space="0" w:color="auto"/>
      </w:divBdr>
    </w:div>
    <w:div w:id="1309238676">
      <w:bodyDiv w:val="1"/>
      <w:marLeft w:val="0"/>
      <w:marRight w:val="0"/>
      <w:marTop w:val="0"/>
      <w:marBottom w:val="0"/>
      <w:divBdr>
        <w:top w:val="none" w:sz="0" w:space="0" w:color="auto"/>
        <w:left w:val="none" w:sz="0" w:space="0" w:color="auto"/>
        <w:bottom w:val="none" w:sz="0" w:space="0" w:color="auto"/>
        <w:right w:val="none" w:sz="0" w:space="0" w:color="auto"/>
      </w:divBdr>
    </w:div>
    <w:div w:id="1309365212">
      <w:bodyDiv w:val="1"/>
      <w:marLeft w:val="0"/>
      <w:marRight w:val="0"/>
      <w:marTop w:val="0"/>
      <w:marBottom w:val="0"/>
      <w:divBdr>
        <w:top w:val="none" w:sz="0" w:space="0" w:color="auto"/>
        <w:left w:val="none" w:sz="0" w:space="0" w:color="auto"/>
        <w:bottom w:val="none" w:sz="0" w:space="0" w:color="auto"/>
        <w:right w:val="none" w:sz="0" w:space="0" w:color="auto"/>
      </w:divBdr>
    </w:div>
    <w:div w:id="1309434862">
      <w:bodyDiv w:val="1"/>
      <w:marLeft w:val="0"/>
      <w:marRight w:val="0"/>
      <w:marTop w:val="0"/>
      <w:marBottom w:val="0"/>
      <w:divBdr>
        <w:top w:val="none" w:sz="0" w:space="0" w:color="auto"/>
        <w:left w:val="none" w:sz="0" w:space="0" w:color="auto"/>
        <w:bottom w:val="none" w:sz="0" w:space="0" w:color="auto"/>
        <w:right w:val="none" w:sz="0" w:space="0" w:color="auto"/>
      </w:divBdr>
    </w:div>
    <w:div w:id="1309478359">
      <w:bodyDiv w:val="1"/>
      <w:marLeft w:val="0"/>
      <w:marRight w:val="0"/>
      <w:marTop w:val="0"/>
      <w:marBottom w:val="0"/>
      <w:divBdr>
        <w:top w:val="none" w:sz="0" w:space="0" w:color="auto"/>
        <w:left w:val="none" w:sz="0" w:space="0" w:color="auto"/>
        <w:bottom w:val="none" w:sz="0" w:space="0" w:color="auto"/>
        <w:right w:val="none" w:sz="0" w:space="0" w:color="auto"/>
      </w:divBdr>
    </w:div>
    <w:div w:id="1309823041">
      <w:bodyDiv w:val="1"/>
      <w:marLeft w:val="0"/>
      <w:marRight w:val="0"/>
      <w:marTop w:val="0"/>
      <w:marBottom w:val="0"/>
      <w:divBdr>
        <w:top w:val="none" w:sz="0" w:space="0" w:color="auto"/>
        <w:left w:val="none" w:sz="0" w:space="0" w:color="auto"/>
        <w:bottom w:val="none" w:sz="0" w:space="0" w:color="auto"/>
        <w:right w:val="none" w:sz="0" w:space="0" w:color="auto"/>
      </w:divBdr>
    </w:div>
    <w:div w:id="1310087608">
      <w:bodyDiv w:val="1"/>
      <w:marLeft w:val="0"/>
      <w:marRight w:val="0"/>
      <w:marTop w:val="0"/>
      <w:marBottom w:val="0"/>
      <w:divBdr>
        <w:top w:val="none" w:sz="0" w:space="0" w:color="auto"/>
        <w:left w:val="none" w:sz="0" w:space="0" w:color="auto"/>
        <w:bottom w:val="none" w:sz="0" w:space="0" w:color="auto"/>
        <w:right w:val="none" w:sz="0" w:space="0" w:color="auto"/>
      </w:divBdr>
    </w:div>
    <w:div w:id="1310093552">
      <w:bodyDiv w:val="1"/>
      <w:marLeft w:val="0"/>
      <w:marRight w:val="0"/>
      <w:marTop w:val="0"/>
      <w:marBottom w:val="0"/>
      <w:divBdr>
        <w:top w:val="none" w:sz="0" w:space="0" w:color="auto"/>
        <w:left w:val="none" w:sz="0" w:space="0" w:color="auto"/>
        <w:bottom w:val="none" w:sz="0" w:space="0" w:color="auto"/>
        <w:right w:val="none" w:sz="0" w:space="0" w:color="auto"/>
      </w:divBdr>
    </w:div>
    <w:div w:id="1310328104">
      <w:bodyDiv w:val="1"/>
      <w:marLeft w:val="0"/>
      <w:marRight w:val="0"/>
      <w:marTop w:val="0"/>
      <w:marBottom w:val="0"/>
      <w:divBdr>
        <w:top w:val="none" w:sz="0" w:space="0" w:color="auto"/>
        <w:left w:val="none" w:sz="0" w:space="0" w:color="auto"/>
        <w:bottom w:val="none" w:sz="0" w:space="0" w:color="auto"/>
        <w:right w:val="none" w:sz="0" w:space="0" w:color="auto"/>
      </w:divBdr>
    </w:div>
    <w:div w:id="1310748848">
      <w:bodyDiv w:val="1"/>
      <w:marLeft w:val="0"/>
      <w:marRight w:val="0"/>
      <w:marTop w:val="0"/>
      <w:marBottom w:val="0"/>
      <w:divBdr>
        <w:top w:val="none" w:sz="0" w:space="0" w:color="auto"/>
        <w:left w:val="none" w:sz="0" w:space="0" w:color="auto"/>
        <w:bottom w:val="none" w:sz="0" w:space="0" w:color="auto"/>
        <w:right w:val="none" w:sz="0" w:space="0" w:color="auto"/>
      </w:divBdr>
    </w:div>
    <w:div w:id="1310941104">
      <w:bodyDiv w:val="1"/>
      <w:marLeft w:val="0"/>
      <w:marRight w:val="0"/>
      <w:marTop w:val="0"/>
      <w:marBottom w:val="0"/>
      <w:divBdr>
        <w:top w:val="none" w:sz="0" w:space="0" w:color="auto"/>
        <w:left w:val="none" w:sz="0" w:space="0" w:color="auto"/>
        <w:bottom w:val="none" w:sz="0" w:space="0" w:color="auto"/>
        <w:right w:val="none" w:sz="0" w:space="0" w:color="auto"/>
      </w:divBdr>
    </w:div>
    <w:div w:id="1311253643">
      <w:bodyDiv w:val="1"/>
      <w:marLeft w:val="0"/>
      <w:marRight w:val="0"/>
      <w:marTop w:val="0"/>
      <w:marBottom w:val="0"/>
      <w:divBdr>
        <w:top w:val="none" w:sz="0" w:space="0" w:color="auto"/>
        <w:left w:val="none" w:sz="0" w:space="0" w:color="auto"/>
        <w:bottom w:val="none" w:sz="0" w:space="0" w:color="auto"/>
        <w:right w:val="none" w:sz="0" w:space="0" w:color="auto"/>
      </w:divBdr>
    </w:div>
    <w:div w:id="1311327483">
      <w:bodyDiv w:val="1"/>
      <w:marLeft w:val="0"/>
      <w:marRight w:val="0"/>
      <w:marTop w:val="0"/>
      <w:marBottom w:val="0"/>
      <w:divBdr>
        <w:top w:val="none" w:sz="0" w:space="0" w:color="auto"/>
        <w:left w:val="none" w:sz="0" w:space="0" w:color="auto"/>
        <w:bottom w:val="none" w:sz="0" w:space="0" w:color="auto"/>
        <w:right w:val="none" w:sz="0" w:space="0" w:color="auto"/>
      </w:divBdr>
    </w:div>
    <w:div w:id="1311517313">
      <w:bodyDiv w:val="1"/>
      <w:marLeft w:val="0"/>
      <w:marRight w:val="0"/>
      <w:marTop w:val="0"/>
      <w:marBottom w:val="0"/>
      <w:divBdr>
        <w:top w:val="none" w:sz="0" w:space="0" w:color="auto"/>
        <w:left w:val="none" w:sz="0" w:space="0" w:color="auto"/>
        <w:bottom w:val="none" w:sz="0" w:space="0" w:color="auto"/>
        <w:right w:val="none" w:sz="0" w:space="0" w:color="auto"/>
      </w:divBdr>
    </w:div>
    <w:div w:id="1311713943">
      <w:bodyDiv w:val="1"/>
      <w:marLeft w:val="0"/>
      <w:marRight w:val="0"/>
      <w:marTop w:val="0"/>
      <w:marBottom w:val="0"/>
      <w:divBdr>
        <w:top w:val="none" w:sz="0" w:space="0" w:color="auto"/>
        <w:left w:val="none" w:sz="0" w:space="0" w:color="auto"/>
        <w:bottom w:val="none" w:sz="0" w:space="0" w:color="auto"/>
        <w:right w:val="none" w:sz="0" w:space="0" w:color="auto"/>
      </w:divBdr>
    </w:div>
    <w:div w:id="1311789125">
      <w:bodyDiv w:val="1"/>
      <w:marLeft w:val="0"/>
      <w:marRight w:val="0"/>
      <w:marTop w:val="0"/>
      <w:marBottom w:val="0"/>
      <w:divBdr>
        <w:top w:val="none" w:sz="0" w:space="0" w:color="auto"/>
        <w:left w:val="none" w:sz="0" w:space="0" w:color="auto"/>
        <w:bottom w:val="none" w:sz="0" w:space="0" w:color="auto"/>
        <w:right w:val="none" w:sz="0" w:space="0" w:color="auto"/>
      </w:divBdr>
    </w:div>
    <w:div w:id="1311835008">
      <w:bodyDiv w:val="1"/>
      <w:marLeft w:val="0"/>
      <w:marRight w:val="0"/>
      <w:marTop w:val="0"/>
      <w:marBottom w:val="0"/>
      <w:divBdr>
        <w:top w:val="none" w:sz="0" w:space="0" w:color="auto"/>
        <w:left w:val="none" w:sz="0" w:space="0" w:color="auto"/>
        <w:bottom w:val="none" w:sz="0" w:space="0" w:color="auto"/>
        <w:right w:val="none" w:sz="0" w:space="0" w:color="auto"/>
      </w:divBdr>
    </w:div>
    <w:div w:id="1311902184">
      <w:bodyDiv w:val="1"/>
      <w:marLeft w:val="0"/>
      <w:marRight w:val="0"/>
      <w:marTop w:val="0"/>
      <w:marBottom w:val="0"/>
      <w:divBdr>
        <w:top w:val="none" w:sz="0" w:space="0" w:color="auto"/>
        <w:left w:val="none" w:sz="0" w:space="0" w:color="auto"/>
        <w:bottom w:val="none" w:sz="0" w:space="0" w:color="auto"/>
        <w:right w:val="none" w:sz="0" w:space="0" w:color="auto"/>
      </w:divBdr>
    </w:div>
    <w:div w:id="1312056089">
      <w:bodyDiv w:val="1"/>
      <w:marLeft w:val="0"/>
      <w:marRight w:val="0"/>
      <w:marTop w:val="0"/>
      <w:marBottom w:val="0"/>
      <w:divBdr>
        <w:top w:val="none" w:sz="0" w:space="0" w:color="auto"/>
        <w:left w:val="none" w:sz="0" w:space="0" w:color="auto"/>
        <w:bottom w:val="none" w:sz="0" w:space="0" w:color="auto"/>
        <w:right w:val="none" w:sz="0" w:space="0" w:color="auto"/>
      </w:divBdr>
    </w:div>
    <w:div w:id="1312099197">
      <w:bodyDiv w:val="1"/>
      <w:marLeft w:val="0"/>
      <w:marRight w:val="0"/>
      <w:marTop w:val="0"/>
      <w:marBottom w:val="0"/>
      <w:divBdr>
        <w:top w:val="none" w:sz="0" w:space="0" w:color="auto"/>
        <w:left w:val="none" w:sz="0" w:space="0" w:color="auto"/>
        <w:bottom w:val="none" w:sz="0" w:space="0" w:color="auto"/>
        <w:right w:val="none" w:sz="0" w:space="0" w:color="auto"/>
      </w:divBdr>
    </w:div>
    <w:div w:id="1312175542">
      <w:bodyDiv w:val="1"/>
      <w:marLeft w:val="0"/>
      <w:marRight w:val="0"/>
      <w:marTop w:val="0"/>
      <w:marBottom w:val="0"/>
      <w:divBdr>
        <w:top w:val="none" w:sz="0" w:space="0" w:color="auto"/>
        <w:left w:val="none" w:sz="0" w:space="0" w:color="auto"/>
        <w:bottom w:val="none" w:sz="0" w:space="0" w:color="auto"/>
        <w:right w:val="none" w:sz="0" w:space="0" w:color="auto"/>
      </w:divBdr>
    </w:div>
    <w:div w:id="1312252419">
      <w:bodyDiv w:val="1"/>
      <w:marLeft w:val="0"/>
      <w:marRight w:val="0"/>
      <w:marTop w:val="0"/>
      <w:marBottom w:val="0"/>
      <w:divBdr>
        <w:top w:val="none" w:sz="0" w:space="0" w:color="auto"/>
        <w:left w:val="none" w:sz="0" w:space="0" w:color="auto"/>
        <w:bottom w:val="none" w:sz="0" w:space="0" w:color="auto"/>
        <w:right w:val="none" w:sz="0" w:space="0" w:color="auto"/>
      </w:divBdr>
    </w:div>
    <w:div w:id="1312364807">
      <w:bodyDiv w:val="1"/>
      <w:marLeft w:val="0"/>
      <w:marRight w:val="0"/>
      <w:marTop w:val="0"/>
      <w:marBottom w:val="0"/>
      <w:divBdr>
        <w:top w:val="none" w:sz="0" w:space="0" w:color="auto"/>
        <w:left w:val="none" w:sz="0" w:space="0" w:color="auto"/>
        <w:bottom w:val="none" w:sz="0" w:space="0" w:color="auto"/>
        <w:right w:val="none" w:sz="0" w:space="0" w:color="auto"/>
      </w:divBdr>
    </w:div>
    <w:div w:id="1312439043">
      <w:bodyDiv w:val="1"/>
      <w:marLeft w:val="0"/>
      <w:marRight w:val="0"/>
      <w:marTop w:val="0"/>
      <w:marBottom w:val="0"/>
      <w:divBdr>
        <w:top w:val="none" w:sz="0" w:space="0" w:color="auto"/>
        <w:left w:val="none" w:sz="0" w:space="0" w:color="auto"/>
        <w:bottom w:val="none" w:sz="0" w:space="0" w:color="auto"/>
        <w:right w:val="none" w:sz="0" w:space="0" w:color="auto"/>
      </w:divBdr>
    </w:div>
    <w:div w:id="1312559803">
      <w:bodyDiv w:val="1"/>
      <w:marLeft w:val="0"/>
      <w:marRight w:val="0"/>
      <w:marTop w:val="0"/>
      <w:marBottom w:val="0"/>
      <w:divBdr>
        <w:top w:val="none" w:sz="0" w:space="0" w:color="auto"/>
        <w:left w:val="none" w:sz="0" w:space="0" w:color="auto"/>
        <w:bottom w:val="none" w:sz="0" w:space="0" w:color="auto"/>
        <w:right w:val="none" w:sz="0" w:space="0" w:color="auto"/>
      </w:divBdr>
    </w:div>
    <w:div w:id="1312566263">
      <w:bodyDiv w:val="1"/>
      <w:marLeft w:val="0"/>
      <w:marRight w:val="0"/>
      <w:marTop w:val="0"/>
      <w:marBottom w:val="0"/>
      <w:divBdr>
        <w:top w:val="none" w:sz="0" w:space="0" w:color="auto"/>
        <w:left w:val="none" w:sz="0" w:space="0" w:color="auto"/>
        <w:bottom w:val="none" w:sz="0" w:space="0" w:color="auto"/>
        <w:right w:val="none" w:sz="0" w:space="0" w:color="auto"/>
      </w:divBdr>
    </w:div>
    <w:div w:id="1312632535">
      <w:bodyDiv w:val="1"/>
      <w:marLeft w:val="0"/>
      <w:marRight w:val="0"/>
      <w:marTop w:val="0"/>
      <w:marBottom w:val="0"/>
      <w:divBdr>
        <w:top w:val="none" w:sz="0" w:space="0" w:color="auto"/>
        <w:left w:val="none" w:sz="0" w:space="0" w:color="auto"/>
        <w:bottom w:val="none" w:sz="0" w:space="0" w:color="auto"/>
        <w:right w:val="none" w:sz="0" w:space="0" w:color="auto"/>
      </w:divBdr>
    </w:div>
    <w:div w:id="1312783869">
      <w:bodyDiv w:val="1"/>
      <w:marLeft w:val="0"/>
      <w:marRight w:val="0"/>
      <w:marTop w:val="0"/>
      <w:marBottom w:val="0"/>
      <w:divBdr>
        <w:top w:val="none" w:sz="0" w:space="0" w:color="auto"/>
        <w:left w:val="none" w:sz="0" w:space="0" w:color="auto"/>
        <w:bottom w:val="none" w:sz="0" w:space="0" w:color="auto"/>
        <w:right w:val="none" w:sz="0" w:space="0" w:color="auto"/>
      </w:divBdr>
    </w:div>
    <w:div w:id="1312829728">
      <w:bodyDiv w:val="1"/>
      <w:marLeft w:val="0"/>
      <w:marRight w:val="0"/>
      <w:marTop w:val="0"/>
      <w:marBottom w:val="0"/>
      <w:divBdr>
        <w:top w:val="none" w:sz="0" w:space="0" w:color="auto"/>
        <w:left w:val="none" w:sz="0" w:space="0" w:color="auto"/>
        <w:bottom w:val="none" w:sz="0" w:space="0" w:color="auto"/>
        <w:right w:val="none" w:sz="0" w:space="0" w:color="auto"/>
      </w:divBdr>
    </w:div>
    <w:div w:id="1312949537">
      <w:bodyDiv w:val="1"/>
      <w:marLeft w:val="0"/>
      <w:marRight w:val="0"/>
      <w:marTop w:val="0"/>
      <w:marBottom w:val="0"/>
      <w:divBdr>
        <w:top w:val="none" w:sz="0" w:space="0" w:color="auto"/>
        <w:left w:val="none" w:sz="0" w:space="0" w:color="auto"/>
        <w:bottom w:val="none" w:sz="0" w:space="0" w:color="auto"/>
        <w:right w:val="none" w:sz="0" w:space="0" w:color="auto"/>
      </w:divBdr>
    </w:div>
    <w:div w:id="1313372031">
      <w:bodyDiv w:val="1"/>
      <w:marLeft w:val="0"/>
      <w:marRight w:val="0"/>
      <w:marTop w:val="0"/>
      <w:marBottom w:val="0"/>
      <w:divBdr>
        <w:top w:val="none" w:sz="0" w:space="0" w:color="auto"/>
        <w:left w:val="none" w:sz="0" w:space="0" w:color="auto"/>
        <w:bottom w:val="none" w:sz="0" w:space="0" w:color="auto"/>
        <w:right w:val="none" w:sz="0" w:space="0" w:color="auto"/>
      </w:divBdr>
    </w:div>
    <w:div w:id="1313604357">
      <w:bodyDiv w:val="1"/>
      <w:marLeft w:val="0"/>
      <w:marRight w:val="0"/>
      <w:marTop w:val="0"/>
      <w:marBottom w:val="0"/>
      <w:divBdr>
        <w:top w:val="none" w:sz="0" w:space="0" w:color="auto"/>
        <w:left w:val="none" w:sz="0" w:space="0" w:color="auto"/>
        <w:bottom w:val="none" w:sz="0" w:space="0" w:color="auto"/>
        <w:right w:val="none" w:sz="0" w:space="0" w:color="auto"/>
      </w:divBdr>
    </w:div>
    <w:div w:id="1313832924">
      <w:bodyDiv w:val="1"/>
      <w:marLeft w:val="0"/>
      <w:marRight w:val="0"/>
      <w:marTop w:val="0"/>
      <w:marBottom w:val="0"/>
      <w:divBdr>
        <w:top w:val="none" w:sz="0" w:space="0" w:color="auto"/>
        <w:left w:val="none" w:sz="0" w:space="0" w:color="auto"/>
        <w:bottom w:val="none" w:sz="0" w:space="0" w:color="auto"/>
        <w:right w:val="none" w:sz="0" w:space="0" w:color="auto"/>
      </w:divBdr>
    </w:div>
    <w:div w:id="1314021763">
      <w:bodyDiv w:val="1"/>
      <w:marLeft w:val="0"/>
      <w:marRight w:val="0"/>
      <w:marTop w:val="0"/>
      <w:marBottom w:val="0"/>
      <w:divBdr>
        <w:top w:val="none" w:sz="0" w:space="0" w:color="auto"/>
        <w:left w:val="none" w:sz="0" w:space="0" w:color="auto"/>
        <w:bottom w:val="none" w:sz="0" w:space="0" w:color="auto"/>
        <w:right w:val="none" w:sz="0" w:space="0" w:color="auto"/>
      </w:divBdr>
    </w:div>
    <w:div w:id="1314065389">
      <w:bodyDiv w:val="1"/>
      <w:marLeft w:val="0"/>
      <w:marRight w:val="0"/>
      <w:marTop w:val="0"/>
      <w:marBottom w:val="0"/>
      <w:divBdr>
        <w:top w:val="none" w:sz="0" w:space="0" w:color="auto"/>
        <w:left w:val="none" w:sz="0" w:space="0" w:color="auto"/>
        <w:bottom w:val="none" w:sz="0" w:space="0" w:color="auto"/>
        <w:right w:val="none" w:sz="0" w:space="0" w:color="auto"/>
      </w:divBdr>
    </w:div>
    <w:div w:id="1314213648">
      <w:bodyDiv w:val="1"/>
      <w:marLeft w:val="0"/>
      <w:marRight w:val="0"/>
      <w:marTop w:val="0"/>
      <w:marBottom w:val="0"/>
      <w:divBdr>
        <w:top w:val="none" w:sz="0" w:space="0" w:color="auto"/>
        <w:left w:val="none" w:sz="0" w:space="0" w:color="auto"/>
        <w:bottom w:val="none" w:sz="0" w:space="0" w:color="auto"/>
        <w:right w:val="none" w:sz="0" w:space="0" w:color="auto"/>
      </w:divBdr>
    </w:div>
    <w:div w:id="1314677661">
      <w:bodyDiv w:val="1"/>
      <w:marLeft w:val="0"/>
      <w:marRight w:val="0"/>
      <w:marTop w:val="0"/>
      <w:marBottom w:val="0"/>
      <w:divBdr>
        <w:top w:val="none" w:sz="0" w:space="0" w:color="auto"/>
        <w:left w:val="none" w:sz="0" w:space="0" w:color="auto"/>
        <w:bottom w:val="none" w:sz="0" w:space="0" w:color="auto"/>
        <w:right w:val="none" w:sz="0" w:space="0" w:color="auto"/>
      </w:divBdr>
    </w:div>
    <w:div w:id="1314987576">
      <w:bodyDiv w:val="1"/>
      <w:marLeft w:val="0"/>
      <w:marRight w:val="0"/>
      <w:marTop w:val="0"/>
      <w:marBottom w:val="0"/>
      <w:divBdr>
        <w:top w:val="none" w:sz="0" w:space="0" w:color="auto"/>
        <w:left w:val="none" w:sz="0" w:space="0" w:color="auto"/>
        <w:bottom w:val="none" w:sz="0" w:space="0" w:color="auto"/>
        <w:right w:val="none" w:sz="0" w:space="0" w:color="auto"/>
      </w:divBdr>
    </w:div>
    <w:div w:id="1315138572">
      <w:bodyDiv w:val="1"/>
      <w:marLeft w:val="0"/>
      <w:marRight w:val="0"/>
      <w:marTop w:val="0"/>
      <w:marBottom w:val="0"/>
      <w:divBdr>
        <w:top w:val="none" w:sz="0" w:space="0" w:color="auto"/>
        <w:left w:val="none" w:sz="0" w:space="0" w:color="auto"/>
        <w:bottom w:val="none" w:sz="0" w:space="0" w:color="auto"/>
        <w:right w:val="none" w:sz="0" w:space="0" w:color="auto"/>
      </w:divBdr>
    </w:div>
    <w:div w:id="1315257128">
      <w:bodyDiv w:val="1"/>
      <w:marLeft w:val="0"/>
      <w:marRight w:val="0"/>
      <w:marTop w:val="0"/>
      <w:marBottom w:val="0"/>
      <w:divBdr>
        <w:top w:val="none" w:sz="0" w:space="0" w:color="auto"/>
        <w:left w:val="none" w:sz="0" w:space="0" w:color="auto"/>
        <w:bottom w:val="none" w:sz="0" w:space="0" w:color="auto"/>
        <w:right w:val="none" w:sz="0" w:space="0" w:color="auto"/>
      </w:divBdr>
    </w:div>
    <w:div w:id="1315335414">
      <w:bodyDiv w:val="1"/>
      <w:marLeft w:val="0"/>
      <w:marRight w:val="0"/>
      <w:marTop w:val="0"/>
      <w:marBottom w:val="0"/>
      <w:divBdr>
        <w:top w:val="none" w:sz="0" w:space="0" w:color="auto"/>
        <w:left w:val="none" w:sz="0" w:space="0" w:color="auto"/>
        <w:bottom w:val="none" w:sz="0" w:space="0" w:color="auto"/>
        <w:right w:val="none" w:sz="0" w:space="0" w:color="auto"/>
      </w:divBdr>
    </w:div>
    <w:div w:id="1315404716">
      <w:bodyDiv w:val="1"/>
      <w:marLeft w:val="0"/>
      <w:marRight w:val="0"/>
      <w:marTop w:val="0"/>
      <w:marBottom w:val="0"/>
      <w:divBdr>
        <w:top w:val="none" w:sz="0" w:space="0" w:color="auto"/>
        <w:left w:val="none" w:sz="0" w:space="0" w:color="auto"/>
        <w:bottom w:val="none" w:sz="0" w:space="0" w:color="auto"/>
        <w:right w:val="none" w:sz="0" w:space="0" w:color="auto"/>
      </w:divBdr>
    </w:div>
    <w:div w:id="1315648748">
      <w:bodyDiv w:val="1"/>
      <w:marLeft w:val="0"/>
      <w:marRight w:val="0"/>
      <w:marTop w:val="0"/>
      <w:marBottom w:val="0"/>
      <w:divBdr>
        <w:top w:val="none" w:sz="0" w:space="0" w:color="auto"/>
        <w:left w:val="none" w:sz="0" w:space="0" w:color="auto"/>
        <w:bottom w:val="none" w:sz="0" w:space="0" w:color="auto"/>
        <w:right w:val="none" w:sz="0" w:space="0" w:color="auto"/>
      </w:divBdr>
    </w:div>
    <w:div w:id="1315791386">
      <w:bodyDiv w:val="1"/>
      <w:marLeft w:val="0"/>
      <w:marRight w:val="0"/>
      <w:marTop w:val="0"/>
      <w:marBottom w:val="0"/>
      <w:divBdr>
        <w:top w:val="none" w:sz="0" w:space="0" w:color="auto"/>
        <w:left w:val="none" w:sz="0" w:space="0" w:color="auto"/>
        <w:bottom w:val="none" w:sz="0" w:space="0" w:color="auto"/>
        <w:right w:val="none" w:sz="0" w:space="0" w:color="auto"/>
      </w:divBdr>
    </w:div>
    <w:div w:id="1316301058">
      <w:bodyDiv w:val="1"/>
      <w:marLeft w:val="0"/>
      <w:marRight w:val="0"/>
      <w:marTop w:val="0"/>
      <w:marBottom w:val="0"/>
      <w:divBdr>
        <w:top w:val="none" w:sz="0" w:space="0" w:color="auto"/>
        <w:left w:val="none" w:sz="0" w:space="0" w:color="auto"/>
        <w:bottom w:val="none" w:sz="0" w:space="0" w:color="auto"/>
        <w:right w:val="none" w:sz="0" w:space="0" w:color="auto"/>
      </w:divBdr>
    </w:div>
    <w:div w:id="1316489713">
      <w:bodyDiv w:val="1"/>
      <w:marLeft w:val="0"/>
      <w:marRight w:val="0"/>
      <w:marTop w:val="0"/>
      <w:marBottom w:val="0"/>
      <w:divBdr>
        <w:top w:val="none" w:sz="0" w:space="0" w:color="auto"/>
        <w:left w:val="none" w:sz="0" w:space="0" w:color="auto"/>
        <w:bottom w:val="none" w:sz="0" w:space="0" w:color="auto"/>
        <w:right w:val="none" w:sz="0" w:space="0" w:color="auto"/>
      </w:divBdr>
    </w:div>
    <w:div w:id="1316495864">
      <w:bodyDiv w:val="1"/>
      <w:marLeft w:val="0"/>
      <w:marRight w:val="0"/>
      <w:marTop w:val="0"/>
      <w:marBottom w:val="0"/>
      <w:divBdr>
        <w:top w:val="none" w:sz="0" w:space="0" w:color="auto"/>
        <w:left w:val="none" w:sz="0" w:space="0" w:color="auto"/>
        <w:bottom w:val="none" w:sz="0" w:space="0" w:color="auto"/>
        <w:right w:val="none" w:sz="0" w:space="0" w:color="auto"/>
      </w:divBdr>
    </w:div>
    <w:div w:id="1316644772">
      <w:bodyDiv w:val="1"/>
      <w:marLeft w:val="0"/>
      <w:marRight w:val="0"/>
      <w:marTop w:val="0"/>
      <w:marBottom w:val="0"/>
      <w:divBdr>
        <w:top w:val="none" w:sz="0" w:space="0" w:color="auto"/>
        <w:left w:val="none" w:sz="0" w:space="0" w:color="auto"/>
        <w:bottom w:val="none" w:sz="0" w:space="0" w:color="auto"/>
        <w:right w:val="none" w:sz="0" w:space="0" w:color="auto"/>
      </w:divBdr>
    </w:div>
    <w:div w:id="1316766564">
      <w:bodyDiv w:val="1"/>
      <w:marLeft w:val="0"/>
      <w:marRight w:val="0"/>
      <w:marTop w:val="0"/>
      <w:marBottom w:val="0"/>
      <w:divBdr>
        <w:top w:val="none" w:sz="0" w:space="0" w:color="auto"/>
        <w:left w:val="none" w:sz="0" w:space="0" w:color="auto"/>
        <w:bottom w:val="none" w:sz="0" w:space="0" w:color="auto"/>
        <w:right w:val="none" w:sz="0" w:space="0" w:color="auto"/>
      </w:divBdr>
    </w:div>
    <w:div w:id="1316832596">
      <w:bodyDiv w:val="1"/>
      <w:marLeft w:val="0"/>
      <w:marRight w:val="0"/>
      <w:marTop w:val="0"/>
      <w:marBottom w:val="0"/>
      <w:divBdr>
        <w:top w:val="none" w:sz="0" w:space="0" w:color="auto"/>
        <w:left w:val="none" w:sz="0" w:space="0" w:color="auto"/>
        <w:bottom w:val="none" w:sz="0" w:space="0" w:color="auto"/>
        <w:right w:val="none" w:sz="0" w:space="0" w:color="auto"/>
      </w:divBdr>
    </w:div>
    <w:div w:id="1317148726">
      <w:bodyDiv w:val="1"/>
      <w:marLeft w:val="0"/>
      <w:marRight w:val="0"/>
      <w:marTop w:val="0"/>
      <w:marBottom w:val="0"/>
      <w:divBdr>
        <w:top w:val="none" w:sz="0" w:space="0" w:color="auto"/>
        <w:left w:val="none" w:sz="0" w:space="0" w:color="auto"/>
        <w:bottom w:val="none" w:sz="0" w:space="0" w:color="auto"/>
        <w:right w:val="none" w:sz="0" w:space="0" w:color="auto"/>
      </w:divBdr>
    </w:div>
    <w:div w:id="1317227572">
      <w:bodyDiv w:val="1"/>
      <w:marLeft w:val="0"/>
      <w:marRight w:val="0"/>
      <w:marTop w:val="0"/>
      <w:marBottom w:val="0"/>
      <w:divBdr>
        <w:top w:val="none" w:sz="0" w:space="0" w:color="auto"/>
        <w:left w:val="none" w:sz="0" w:space="0" w:color="auto"/>
        <w:bottom w:val="none" w:sz="0" w:space="0" w:color="auto"/>
        <w:right w:val="none" w:sz="0" w:space="0" w:color="auto"/>
      </w:divBdr>
    </w:div>
    <w:div w:id="1317296855">
      <w:bodyDiv w:val="1"/>
      <w:marLeft w:val="0"/>
      <w:marRight w:val="0"/>
      <w:marTop w:val="0"/>
      <w:marBottom w:val="0"/>
      <w:divBdr>
        <w:top w:val="none" w:sz="0" w:space="0" w:color="auto"/>
        <w:left w:val="none" w:sz="0" w:space="0" w:color="auto"/>
        <w:bottom w:val="none" w:sz="0" w:space="0" w:color="auto"/>
        <w:right w:val="none" w:sz="0" w:space="0" w:color="auto"/>
      </w:divBdr>
    </w:div>
    <w:div w:id="1317370624">
      <w:bodyDiv w:val="1"/>
      <w:marLeft w:val="0"/>
      <w:marRight w:val="0"/>
      <w:marTop w:val="0"/>
      <w:marBottom w:val="0"/>
      <w:divBdr>
        <w:top w:val="none" w:sz="0" w:space="0" w:color="auto"/>
        <w:left w:val="none" w:sz="0" w:space="0" w:color="auto"/>
        <w:bottom w:val="none" w:sz="0" w:space="0" w:color="auto"/>
        <w:right w:val="none" w:sz="0" w:space="0" w:color="auto"/>
      </w:divBdr>
    </w:div>
    <w:div w:id="1317761480">
      <w:bodyDiv w:val="1"/>
      <w:marLeft w:val="0"/>
      <w:marRight w:val="0"/>
      <w:marTop w:val="0"/>
      <w:marBottom w:val="0"/>
      <w:divBdr>
        <w:top w:val="none" w:sz="0" w:space="0" w:color="auto"/>
        <w:left w:val="none" w:sz="0" w:space="0" w:color="auto"/>
        <w:bottom w:val="none" w:sz="0" w:space="0" w:color="auto"/>
        <w:right w:val="none" w:sz="0" w:space="0" w:color="auto"/>
      </w:divBdr>
    </w:div>
    <w:div w:id="1317807021">
      <w:bodyDiv w:val="1"/>
      <w:marLeft w:val="0"/>
      <w:marRight w:val="0"/>
      <w:marTop w:val="0"/>
      <w:marBottom w:val="0"/>
      <w:divBdr>
        <w:top w:val="none" w:sz="0" w:space="0" w:color="auto"/>
        <w:left w:val="none" w:sz="0" w:space="0" w:color="auto"/>
        <w:bottom w:val="none" w:sz="0" w:space="0" w:color="auto"/>
        <w:right w:val="none" w:sz="0" w:space="0" w:color="auto"/>
      </w:divBdr>
    </w:div>
    <w:div w:id="1317877933">
      <w:bodyDiv w:val="1"/>
      <w:marLeft w:val="0"/>
      <w:marRight w:val="0"/>
      <w:marTop w:val="0"/>
      <w:marBottom w:val="0"/>
      <w:divBdr>
        <w:top w:val="none" w:sz="0" w:space="0" w:color="auto"/>
        <w:left w:val="none" w:sz="0" w:space="0" w:color="auto"/>
        <w:bottom w:val="none" w:sz="0" w:space="0" w:color="auto"/>
        <w:right w:val="none" w:sz="0" w:space="0" w:color="auto"/>
      </w:divBdr>
    </w:div>
    <w:div w:id="1317880847">
      <w:bodyDiv w:val="1"/>
      <w:marLeft w:val="0"/>
      <w:marRight w:val="0"/>
      <w:marTop w:val="0"/>
      <w:marBottom w:val="0"/>
      <w:divBdr>
        <w:top w:val="none" w:sz="0" w:space="0" w:color="auto"/>
        <w:left w:val="none" w:sz="0" w:space="0" w:color="auto"/>
        <w:bottom w:val="none" w:sz="0" w:space="0" w:color="auto"/>
        <w:right w:val="none" w:sz="0" w:space="0" w:color="auto"/>
      </w:divBdr>
    </w:div>
    <w:div w:id="1317953961">
      <w:bodyDiv w:val="1"/>
      <w:marLeft w:val="0"/>
      <w:marRight w:val="0"/>
      <w:marTop w:val="0"/>
      <w:marBottom w:val="0"/>
      <w:divBdr>
        <w:top w:val="none" w:sz="0" w:space="0" w:color="auto"/>
        <w:left w:val="none" w:sz="0" w:space="0" w:color="auto"/>
        <w:bottom w:val="none" w:sz="0" w:space="0" w:color="auto"/>
        <w:right w:val="none" w:sz="0" w:space="0" w:color="auto"/>
      </w:divBdr>
    </w:div>
    <w:div w:id="1318340022">
      <w:bodyDiv w:val="1"/>
      <w:marLeft w:val="0"/>
      <w:marRight w:val="0"/>
      <w:marTop w:val="0"/>
      <w:marBottom w:val="0"/>
      <w:divBdr>
        <w:top w:val="none" w:sz="0" w:space="0" w:color="auto"/>
        <w:left w:val="none" w:sz="0" w:space="0" w:color="auto"/>
        <w:bottom w:val="none" w:sz="0" w:space="0" w:color="auto"/>
        <w:right w:val="none" w:sz="0" w:space="0" w:color="auto"/>
      </w:divBdr>
    </w:div>
    <w:div w:id="1318455310">
      <w:bodyDiv w:val="1"/>
      <w:marLeft w:val="0"/>
      <w:marRight w:val="0"/>
      <w:marTop w:val="0"/>
      <w:marBottom w:val="0"/>
      <w:divBdr>
        <w:top w:val="none" w:sz="0" w:space="0" w:color="auto"/>
        <w:left w:val="none" w:sz="0" w:space="0" w:color="auto"/>
        <w:bottom w:val="none" w:sz="0" w:space="0" w:color="auto"/>
        <w:right w:val="none" w:sz="0" w:space="0" w:color="auto"/>
      </w:divBdr>
    </w:div>
    <w:div w:id="1318459601">
      <w:bodyDiv w:val="1"/>
      <w:marLeft w:val="0"/>
      <w:marRight w:val="0"/>
      <w:marTop w:val="0"/>
      <w:marBottom w:val="0"/>
      <w:divBdr>
        <w:top w:val="none" w:sz="0" w:space="0" w:color="auto"/>
        <w:left w:val="none" w:sz="0" w:space="0" w:color="auto"/>
        <w:bottom w:val="none" w:sz="0" w:space="0" w:color="auto"/>
        <w:right w:val="none" w:sz="0" w:space="0" w:color="auto"/>
      </w:divBdr>
    </w:div>
    <w:div w:id="1318462821">
      <w:bodyDiv w:val="1"/>
      <w:marLeft w:val="0"/>
      <w:marRight w:val="0"/>
      <w:marTop w:val="0"/>
      <w:marBottom w:val="0"/>
      <w:divBdr>
        <w:top w:val="none" w:sz="0" w:space="0" w:color="auto"/>
        <w:left w:val="none" w:sz="0" w:space="0" w:color="auto"/>
        <w:bottom w:val="none" w:sz="0" w:space="0" w:color="auto"/>
        <w:right w:val="none" w:sz="0" w:space="0" w:color="auto"/>
      </w:divBdr>
    </w:div>
    <w:div w:id="1318532892">
      <w:bodyDiv w:val="1"/>
      <w:marLeft w:val="0"/>
      <w:marRight w:val="0"/>
      <w:marTop w:val="0"/>
      <w:marBottom w:val="0"/>
      <w:divBdr>
        <w:top w:val="none" w:sz="0" w:space="0" w:color="auto"/>
        <w:left w:val="none" w:sz="0" w:space="0" w:color="auto"/>
        <w:bottom w:val="none" w:sz="0" w:space="0" w:color="auto"/>
        <w:right w:val="none" w:sz="0" w:space="0" w:color="auto"/>
      </w:divBdr>
    </w:div>
    <w:div w:id="1318879190">
      <w:bodyDiv w:val="1"/>
      <w:marLeft w:val="0"/>
      <w:marRight w:val="0"/>
      <w:marTop w:val="0"/>
      <w:marBottom w:val="0"/>
      <w:divBdr>
        <w:top w:val="none" w:sz="0" w:space="0" w:color="auto"/>
        <w:left w:val="none" w:sz="0" w:space="0" w:color="auto"/>
        <w:bottom w:val="none" w:sz="0" w:space="0" w:color="auto"/>
        <w:right w:val="none" w:sz="0" w:space="0" w:color="auto"/>
      </w:divBdr>
    </w:div>
    <w:div w:id="1318995548">
      <w:bodyDiv w:val="1"/>
      <w:marLeft w:val="0"/>
      <w:marRight w:val="0"/>
      <w:marTop w:val="0"/>
      <w:marBottom w:val="0"/>
      <w:divBdr>
        <w:top w:val="none" w:sz="0" w:space="0" w:color="auto"/>
        <w:left w:val="none" w:sz="0" w:space="0" w:color="auto"/>
        <w:bottom w:val="none" w:sz="0" w:space="0" w:color="auto"/>
        <w:right w:val="none" w:sz="0" w:space="0" w:color="auto"/>
      </w:divBdr>
    </w:div>
    <w:div w:id="1319383435">
      <w:bodyDiv w:val="1"/>
      <w:marLeft w:val="0"/>
      <w:marRight w:val="0"/>
      <w:marTop w:val="0"/>
      <w:marBottom w:val="0"/>
      <w:divBdr>
        <w:top w:val="none" w:sz="0" w:space="0" w:color="auto"/>
        <w:left w:val="none" w:sz="0" w:space="0" w:color="auto"/>
        <w:bottom w:val="none" w:sz="0" w:space="0" w:color="auto"/>
        <w:right w:val="none" w:sz="0" w:space="0" w:color="auto"/>
      </w:divBdr>
    </w:div>
    <w:div w:id="1319576510">
      <w:bodyDiv w:val="1"/>
      <w:marLeft w:val="0"/>
      <w:marRight w:val="0"/>
      <w:marTop w:val="0"/>
      <w:marBottom w:val="0"/>
      <w:divBdr>
        <w:top w:val="none" w:sz="0" w:space="0" w:color="auto"/>
        <w:left w:val="none" w:sz="0" w:space="0" w:color="auto"/>
        <w:bottom w:val="none" w:sz="0" w:space="0" w:color="auto"/>
        <w:right w:val="none" w:sz="0" w:space="0" w:color="auto"/>
      </w:divBdr>
    </w:div>
    <w:div w:id="1319579128">
      <w:bodyDiv w:val="1"/>
      <w:marLeft w:val="0"/>
      <w:marRight w:val="0"/>
      <w:marTop w:val="0"/>
      <w:marBottom w:val="0"/>
      <w:divBdr>
        <w:top w:val="none" w:sz="0" w:space="0" w:color="auto"/>
        <w:left w:val="none" w:sz="0" w:space="0" w:color="auto"/>
        <w:bottom w:val="none" w:sz="0" w:space="0" w:color="auto"/>
        <w:right w:val="none" w:sz="0" w:space="0" w:color="auto"/>
      </w:divBdr>
    </w:div>
    <w:div w:id="1319964775">
      <w:bodyDiv w:val="1"/>
      <w:marLeft w:val="0"/>
      <w:marRight w:val="0"/>
      <w:marTop w:val="0"/>
      <w:marBottom w:val="0"/>
      <w:divBdr>
        <w:top w:val="none" w:sz="0" w:space="0" w:color="auto"/>
        <w:left w:val="none" w:sz="0" w:space="0" w:color="auto"/>
        <w:bottom w:val="none" w:sz="0" w:space="0" w:color="auto"/>
        <w:right w:val="none" w:sz="0" w:space="0" w:color="auto"/>
      </w:divBdr>
    </w:div>
    <w:div w:id="1320307482">
      <w:bodyDiv w:val="1"/>
      <w:marLeft w:val="0"/>
      <w:marRight w:val="0"/>
      <w:marTop w:val="0"/>
      <w:marBottom w:val="0"/>
      <w:divBdr>
        <w:top w:val="none" w:sz="0" w:space="0" w:color="auto"/>
        <w:left w:val="none" w:sz="0" w:space="0" w:color="auto"/>
        <w:bottom w:val="none" w:sz="0" w:space="0" w:color="auto"/>
        <w:right w:val="none" w:sz="0" w:space="0" w:color="auto"/>
      </w:divBdr>
    </w:div>
    <w:div w:id="1320420330">
      <w:bodyDiv w:val="1"/>
      <w:marLeft w:val="0"/>
      <w:marRight w:val="0"/>
      <w:marTop w:val="0"/>
      <w:marBottom w:val="0"/>
      <w:divBdr>
        <w:top w:val="none" w:sz="0" w:space="0" w:color="auto"/>
        <w:left w:val="none" w:sz="0" w:space="0" w:color="auto"/>
        <w:bottom w:val="none" w:sz="0" w:space="0" w:color="auto"/>
        <w:right w:val="none" w:sz="0" w:space="0" w:color="auto"/>
      </w:divBdr>
    </w:div>
    <w:div w:id="1320500480">
      <w:bodyDiv w:val="1"/>
      <w:marLeft w:val="0"/>
      <w:marRight w:val="0"/>
      <w:marTop w:val="0"/>
      <w:marBottom w:val="0"/>
      <w:divBdr>
        <w:top w:val="none" w:sz="0" w:space="0" w:color="auto"/>
        <w:left w:val="none" w:sz="0" w:space="0" w:color="auto"/>
        <w:bottom w:val="none" w:sz="0" w:space="0" w:color="auto"/>
        <w:right w:val="none" w:sz="0" w:space="0" w:color="auto"/>
      </w:divBdr>
    </w:div>
    <w:div w:id="1320617106">
      <w:bodyDiv w:val="1"/>
      <w:marLeft w:val="0"/>
      <w:marRight w:val="0"/>
      <w:marTop w:val="0"/>
      <w:marBottom w:val="0"/>
      <w:divBdr>
        <w:top w:val="none" w:sz="0" w:space="0" w:color="auto"/>
        <w:left w:val="none" w:sz="0" w:space="0" w:color="auto"/>
        <w:bottom w:val="none" w:sz="0" w:space="0" w:color="auto"/>
        <w:right w:val="none" w:sz="0" w:space="0" w:color="auto"/>
      </w:divBdr>
    </w:div>
    <w:div w:id="1320696201">
      <w:bodyDiv w:val="1"/>
      <w:marLeft w:val="0"/>
      <w:marRight w:val="0"/>
      <w:marTop w:val="0"/>
      <w:marBottom w:val="0"/>
      <w:divBdr>
        <w:top w:val="none" w:sz="0" w:space="0" w:color="auto"/>
        <w:left w:val="none" w:sz="0" w:space="0" w:color="auto"/>
        <w:bottom w:val="none" w:sz="0" w:space="0" w:color="auto"/>
        <w:right w:val="none" w:sz="0" w:space="0" w:color="auto"/>
      </w:divBdr>
    </w:div>
    <w:div w:id="1320696896">
      <w:bodyDiv w:val="1"/>
      <w:marLeft w:val="0"/>
      <w:marRight w:val="0"/>
      <w:marTop w:val="0"/>
      <w:marBottom w:val="0"/>
      <w:divBdr>
        <w:top w:val="none" w:sz="0" w:space="0" w:color="auto"/>
        <w:left w:val="none" w:sz="0" w:space="0" w:color="auto"/>
        <w:bottom w:val="none" w:sz="0" w:space="0" w:color="auto"/>
        <w:right w:val="none" w:sz="0" w:space="0" w:color="auto"/>
      </w:divBdr>
    </w:div>
    <w:div w:id="1320766157">
      <w:bodyDiv w:val="1"/>
      <w:marLeft w:val="0"/>
      <w:marRight w:val="0"/>
      <w:marTop w:val="0"/>
      <w:marBottom w:val="0"/>
      <w:divBdr>
        <w:top w:val="none" w:sz="0" w:space="0" w:color="auto"/>
        <w:left w:val="none" w:sz="0" w:space="0" w:color="auto"/>
        <w:bottom w:val="none" w:sz="0" w:space="0" w:color="auto"/>
        <w:right w:val="none" w:sz="0" w:space="0" w:color="auto"/>
      </w:divBdr>
    </w:div>
    <w:div w:id="1320812741">
      <w:bodyDiv w:val="1"/>
      <w:marLeft w:val="0"/>
      <w:marRight w:val="0"/>
      <w:marTop w:val="0"/>
      <w:marBottom w:val="0"/>
      <w:divBdr>
        <w:top w:val="none" w:sz="0" w:space="0" w:color="auto"/>
        <w:left w:val="none" w:sz="0" w:space="0" w:color="auto"/>
        <w:bottom w:val="none" w:sz="0" w:space="0" w:color="auto"/>
        <w:right w:val="none" w:sz="0" w:space="0" w:color="auto"/>
      </w:divBdr>
    </w:div>
    <w:div w:id="1320812806">
      <w:bodyDiv w:val="1"/>
      <w:marLeft w:val="0"/>
      <w:marRight w:val="0"/>
      <w:marTop w:val="0"/>
      <w:marBottom w:val="0"/>
      <w:divBdr>
        <w:top w:val="none" w:sz="0" w:space="0" w:color="auto"/>
        <w:left w:val="none" w:sz="0" w:space="0" w:color="auto"/>
        <w:bottom w:val="none" w:sz="0" w:space="0" w:color="auto"/>
        <w:right w:val="none" w:sz="0" w:space="0" w:color="auto"/>
      </w:divBdr>
    </w:div>
    <w:div w:id="1320882604">
      <w:bodyDiv w:val="1"/>
      <w:marLeft w:val="0"/>
      <w:marRight w:val="0"/>
      <w:marTop w:val="0"/>
      <w:marBottom w:val="0"/>
      <w:divBdr>
        <w:top w:val="none" w:sz="0" w:space="0" w:color="auto"/>
        <w:left w:val="none" w:sz="0" w:space="0" w:color="auto"/>
        <w:bottom w:val="none" w:sz="0" w:space="0" w:color="auto"/>
        <w:right w:val="none" w:sz="0" w:space="0" w:color="auto"/>
      </w:divBdr>
    </w:div>
    <w:div w:id="1320883819">
      <w:bodyDiv w:val="1"/>
      <w:marLeft w:val="0"/>
      <w:marRight w:val="0"/>
      <w:marTop w:val="0"/>
      <w:marBottom w:val="0"/>
      <w:divBdr>
        <w:top w:val="none" w:sz="0" w:space="0" w:color="auto"/>
        <w:left w:val="none" w:sz="0" w:space="0" w:color="auto"/>
        <w:bottom w:val="none" w:sz="0" w:space="0" w:color="auto"/>
        <w:right w:val="none" w:sz="0" w:space="0" w:color="auto"/>
      </w:divBdr>
    </w:div>
    <w:div w:id="1320886250">
      <w:bodyDiv w:val="1"/>
      <w:marLeft w:val="0"/>
      <w:marRight w:val="0"/>
      <w:marTop w:val="0"/>
      <w:marBottom w:val="0"/>
      <w:divBdr>
        <w:top w:val="none" w:sz="0" w:space="0" w:color="auto"/>
        <w:left w:val="none" w:sz="0" w:space="0" w:color="auto"/>
        <w:bottom w:val="none" w:sz="0" w:space="0" w:color="auto"/>
        <w:right w:val="none" w:sz="0" w:space="0" w:color="auto"/>
      </w:divBdr>
    </w:div>
    <w:div w:id="1321075971">
      <w:bodyDiv w:val="1"/>
      <w:marLeft w:val="0"/>
      <w:marRight w:val="0"/>
      <w:marTop w:val="0"/>
      <w:marBottom w:val="0"/>
      <w:divBdr>
        <w:top w:val="none" w:sz="0" w:space="0" w:color="auto"/>
        <w:left w:val="none" w:sz="0" w:space="0" w:color="auto"/>
        <w:bottom w:val="none" w:sz="0" w:space="0" w:color="auto"/>
        <w:right w:val="none" w:sz="0" w:space="0" w:color="auto"/>
      </w:divBdr>
    </w:div>
    <w:div w:id="1321154674">
      <w:bodyDiv w:val="1"/>
      <w:marLeft w:val="0"/>
      <w:marRight w:val="0"/>
      <w:marTop w:val="0"/>
      <w:marBottom w:val="0"/>
      <w:divBdr>
        <w:top w:val="none" w:sz="0" w:space="0" w:color="auto"/>
        <w:left w:val="none" w:sz="0" w:space="0" w:color="auto"/>
        <w:bottom w:val="none" w:sz="0" w:space="0" w:color="auto"/>
        <w:right w:val="none" w:sz="0" w:space="0" w:color="auto"/>
      </w:divBdr>
    </w:div>
    <w:div w:id="1321614103">
      <w:bodyDiv w:val="1"/>
      <w:marLeft w:val="0"/>
      <w:marRight w:val="0"/>
      <w:marTop w:val="0"/>
      <w:marBottom w:val="0"/>
      <w:divBdr>
        <w:top w:val="none" w:sz="0" w:space="0" w:color="auto"/>
        <w:left w:val="none" w:sz="0" w:space="0" w:color="auto"/>
        <w:bottom w:val="none" w:sz="0" w:space="0" w:color="auto"/>
        <w:right w:val="none" w:sz="0" w:space="0" w:color="auto"/>
      </w:divBdr>
    </w:div>
    <w:div w:id="1321694447">
      <w:bodyDiv w:val="1"/>
      <w:marLeft w:val="0"/>
      <w:marRight w:val="0"/>
      <w:marTop w:val="0"/>
      <w:marBottom w:val="0"/>
      <w:divBdr>
        <w:top w:val="none" w:sz="0" w:space="0" w:color="auto"/>
        <w:left w:val="none" w:sz="0" w:space="0" w:color="auto"/>
        <w:bottom w:val="none" w:sz="0" w:space="0" w:color="auto"/>
        <w:right w:val="none" w:sz="0" w:space="0" w:color="auto"/>
      </w:divBdr>
    </w:div>
    <w:div w:id="1321882868">
      <w:bodyDiv w:val="1"/>
      <w:marLeft w:val="0"/>
      <w:marRight w:val="0"/>
      <w:marTop w:val="0"/>
      <w:marBottom w:val="0"/>
      <w:divBdr>
        <w:top w:val="none" w:sz="0" w:space="0" w:color="auto"/>
        <w:left w:val="none" w:sz="0" w:space="0" w:color="auto"/>
        <w:bottom w:val="none" w:sz="0" w:space="0" w:color="auto"/>
        <w:right w:val="none" w:sz="0" w:space="0" w:color="auto"/>
      </w:divBdr>
    </w:div>
    <w:div w:id="1322074566">
      <w:bodyDiv w:val="1"/>
      <w:marLeft w:val="0"/>
      <w:marRight w:val="0"/>
      <w:marTop w:val="0"/>
      <w:marBottom w:val="0"/>
      <w:divBdr>
        <w:top w:val="none" w:sz="0" w:space="0" w:color="auto"/>
        <w:left w:val="none" w:sz="0" w:space="0" w:color="auto"/>
        <w:bottom w:val="none" w:sz="0" w:space="0" w:color="auto"/>
        <w:right w:val="none" w:sz="0" w:space="0" w:color="auto"/>
      </w:divBdr>
    </w:div>
    <w:div w:id="1322083372">
      <w:bodyDiv w:val="1"/>
      <w:marLeft w:val="0"/>
      <w:marRight w:val="0"/>
      <w:marTop w:val="0"/>
      <w:marBottom w:val="0"/>
      <w:divBdr>
        <w:top w:val="none" w:sz="0" w:space="0" w:color="auto"/>
        <w:left w:val="none" w:sz="0" w:space="0" w:color="auto"/>
        <w:bottom w:val="none" w:sz="0" w:space="0" w:color="auto"/>
        <w:right w:val="none" w:sz="0" w:space="0" w:color="auto"/>
      </w:divBdr>
    </w:div>
    <w:div w:id="1322388288">
      <w:bodyDiv w:val="1"/>
      <w:marLeft w:val="0"/>
      <w:marRight w:val="0"/>
      <w:marTop w:val="0"/>
      <w:marBottom w:val="0"/>
      <w:divBdr>
        <w:top w:val="none" w:sz="0" w:space="0" w:color="auto"/>
        <w:left w:val="none" w:sz="0" w:space="0" w:color="auto"/>
        <w:bottom w:val="none" w:sz="0" w:space="0" w:color="auto"/>
        <w:right w:val="none" w:sz="0" w:space="0" w:color="auto"/>
      </w:divBdr>
    </w:div>
    <w:div w:id="1322390455">
      <w:bodyDiv w:val="1"/>
      <w:marLeft w:val="0"/>
      <w:marRight w:val="0"/>
      <w:marTop w:val="0"/>
      <w:marBottom w:val="0"/>
      <w:divBdr>
        <w:top w:val="none" w:sz="0" w:space="0" w:color="auto"/>
        <w:left w:val="none" w:sz="0" w:space="0" w:color="auto"/>
        <w:bottom w:val="none" w:sz="0" w:space="0" w:color="auto"/>
        <w:right w:val="none" w:sz="0" w:space="0" w:color="auto"/>
      </w:divBdr>
    </w:div>
    <w:div w:id="1322545926">
      <w:bodyDiv w:val="1"/>
      <w:marLeft w:val="0"/>
      <w:marRight w:val="0"/>
      <w:marTop w:val="0"/>
      <w:marBottom w:val="0"/>
      <w:divBdr>
        <w:top w:val="none" w:sz="0" w:space="0" w:color="auto"/>
        <w:left w:val="none" w:sz="0" w:space="0" w:color="auto"/>
        <w:bottom w:val="none" w:sz="0" w:space="0" w:color="auto"/>
        <w:right w:val="none" w:sz="0" w:space="0" w:color="auto"/>
      </w:divBdr>
    </w:div>
    <w:div w:id="1322586631">
      <w:bodyDiv w:val="1"/>
      <w:marLeft w:val="0"/>
      <w:marRight w:val="0"/>
      <w:marTop w:val="0"/>
      <w:marBottom w:val="0"/>
      <w:divBdr>
        <w:top w:val="none" w:sz="0" w:space="0" w:color="auto"/>
        <w:left w:val="none" w:sz="0" w:space="0" w:color="auto"/>
        <w:bottom w:val="none" w:sz="0" w:space="0" w:color="auto"/>
        <w:right w:val="none" w:sz="0" w:space="0" w:color="auto"/>
      </w:divBdr>
    </w:div>
    <w:div w:id="1322729851">
      <w:bodyDiv w:val="1"/>
      <w:marLeft w:val="0"/>
      <w:marRight w:val="0"/>
      <w:marTop w:val="0"/>
      <w:marBottom w:val="0"/>
      <w:divBdr>
        <w:top w:val="none" w:sz="0" w:space="0" w:color="auto"/>
        <w:left w:val="none" w:sz="0" w:space="0" w:color="auto"/>
        <w:bottom w:val="none" w:sz="0" w:space="0" w:color="auto"/>
        <w:right w:val="none" w:sz="0" w:space="0" w:color="auto"/>
      </w:divBdr>
    </w:div>
    <w:div w:id="1322807148">
      <w:bodyDiv w:val="1"/>
      <w:marLeft w:val="0"/>
      <w:marRight w:val="0"/>
      <w:marTop w:val="0"/>
      <w:marBottom w:val="0"/>
      <w:divBdr>
        <w:top w:val="none" w:sz="0" w:space="0" w:color="auto"/>
        <w:left w:val="none" w:sz="0" w:space="0" w:color="auto"/>
        <w:bottom w:val="none" w:sz="0" w:space="0" w:color="auto"/>
        <w:right w:val="none" w:sz="0" w:space="0" w:color="auto"/>
      </w:divBdr>
    </w:div>
    <w:div w:id="1323005560">
      <w:bodyDiv w:val="1"/>
      <w:marLeft w:val="0"/>
      <w:marRight w:val="0"/>
      <w:marTop w:val="0"/>
      <w:marBottom w:val="0"/>
      <w:divBdr>
        <w:top w:val="none" w:sz="0" w:space="0" w:color="auto"/>
        <w:left w:val="none" w:sz="0" w:space="0" w:color="auto"/>
        <w:bottom w:val="none" w:sz="0" w:space="0" w:color="auto"/>
        <w:right w:val="none" w:sz="0" w:space="0" w:color="auto"/>
      </w:divBdr>
    </w:div>
    <w:div w:id="1323391979">
      <w:bodyDiv w:val="1"/>
      <w:marLeft w:val="0"/>
      <w:marRight w:val="0"/>
      <w:marTop w:val="0"/>
      <w:marBottom w:val="0"/>
      <w:divBdr>
        <w:top w:val="none" w:sz="0" w:space="0" w:color="auto"/>
        <w:left w:val="none" w:sz="0" w:space="0" w:color="auto"/>
        <w:bottom w:val="none" w:sz="0" w:space="0" w:color="auto"/>
        <w:right w:val="none" w:sz="0" w:space="0" w:color="auto"/>
      </w:divBdr>
    </w:div>
    <w:div w:id="1323463631">
      <w:bodyDiv w:val="1"/>
      <w:marLeft w:val="0"/>
      <w:marRight w:val="0"/>
      <w:marTop w:val="0"/>
      <w:marBottom w:val="0"/>
      <w:divBdr>
        <w:top w:val="none" w:sz="0" w:space="0" w:color="auto"/>
        <w:left w:val="none" w:sz="0" w:space="0" w:color="auto"/>
        <w:bottom w:val="none" w:sz="0" w:space="0" w:color="auto"/>
        <w:right w:val="none" w:sz="0" w:space="0" w:color="auto"/>
      </w:divBdr>
    </w:div>
    <w:div w:id="1323507190">
      <w:bodyDiv w:val="1"/>
      <w:marLeft w:val="0"/>
      <w:marRight w:val="0"/>
      <w:marTop w:val="0"/>
      <w:marBottom w:val="0"/>
      <w:divBdr>
        <w:top w:val="none" w:sz="0" w:space="0" w:color="auto"/>
        <w:left w:val="none" w:sz="0" w:space="0" w:color="auto"/>
        <w:bottom w:val="none" w:sz="0" w:space="0" w:color="auto"/>
        <w:right w:val="none" w:sz="0" w:space="0" w:color="auto"/>
      </w:divBdr>
    </w:div>
    <w:div w:id="1323585613">
      <w:bodyDiv w:val="1"/>
      <w:marLeft w:val="0"/>
      <w:marRight w:val="0"/>
      <w:marTop w:val="0"/>
      <w:marBottom w:val="0"/>
      <w:divBdr>
        <w:top w:val="none" w:sz="0" w:space="0" w:color="auto"/>
        <w:left w:val="none" w:sz="0" w:space="0" w:color="auto"/>
        <w:bottom w:val="none" w:sz="0" w:space="0" w:color="auto"/>
        <w:right w:val="none" w:sz="0" w:space="0" w:color="auto"/>
      </w:divBdr>
    </w:div>
    <w:div w:id="1323772306">
      <w:bodyDiv w:val="1"/>
      <w:marLeft w:val="0"/>
      <w:marRight w:val="0"/>
      <w:marTop w:val="0"/>
      <w:marBottom w:val="0"/>
      <w:divBdr>
        <w:top w:val="none" w:sz="0" w:space="0" w:color="auto"/>
        <w:left w:val="none" w:sz="0" w:space="0" w:color="auto"/>
        <w:bottom w:val="none" w:sz="0" w:space="0" w:color="auto"/>
        <w:right w:val="none" w:sz="0" w:space="0" w:color="auto"/>
      </w:divBdr>
    </w:div>
    <w:div w:id="1323847568">
      <w:bodyDiv w:val="1"/>
      <w:marLeft w:val="0"/>
      <w:marRight w:val="0"/>
      <w:marTop w:val="0"/>
      <w:marBottom w:val="0"/>
      <w:divBdr>
        <w:top w:val="none" w:sz="0" w:space="0" w:color="auto"/>
        <w:left w:val="none" w:sz="0" w:space="0" w:color="auto"/>
        <w:bottom w:val="none" w:sz="0" w:space="0" w:color="auto"/>
        <w:right w:val="none" w:sz="0" w:space="0" w:color="auto"/>
      </w:divBdr>
    </w:div>
    <w:div w:id="1323850361">
      <w:bodyDiv w:val="1"/>
      <w:marLeft w:val="0"/>
      <w:marRight w:val="0"/>
      <w:marTop w:val="0"/>
      <w:marBottom w:val="0"/>
      <w:divBdr>
        <w:top w:val="none" w:sz="0" w:space="0" w:color="auto"/>
        <w:left w:val="none" w:sz="0" w:space="0" w:color="auto"/>
        <w:bottom w:val="none" w:sz="0" w:space="0" w:color="auto"/>
        <w:right w:val="none" w:sz="0" w:space="0" w:color="auto"/>
      </w:divBdr>
    </w:div>
    <w:div w:id="1323966646">
      <w:bodyDiv w:val="1"/>
      <w:marLeft w:val="0"/>
      <w:marRight w:val="0"/>
      <w:marTop w:val="0"/>
      <w:marBottom w:val="0"/>
      <w:divBdr>
        <w:top w:val="none" w:sz="0" w:space="0" w:color="auto"/>
        <w:left w:val="none" w:sz="0" w:space="0" w:color="auto"/>
        <w:bottom w:val="none" w:sz="0" w:space="0" w:color="auto"/>
        <w:right w:val="none" w:sz="0" w:space="0" w:color="auto"/>
      </w:divBdr>
    </w:div>
    <w:div w:id="1324163076">
      <w:bodyDiv w:val="1"/>
      <w:marLeft w:val="0"/>
      <w:marRight w:val="0"/>
      <w:marTop w:val="0"/>
      <w:marBottom w:val="0"/>
      <w:divBdr>
        <w:top w:val="none" w:sz="0" w:space="0" w:color="auto"/>
        <w:left w:val="none" w:sz="0" w:space="0" w:color="auto"/>
        <w:bottom w:val="none" w:sz="0" w:space="0" w:color="auto"/>
        <w:right w:val="none" w:sz="0" w:space="0" w:color="auto"/>
      </w:divBdr>
    </w:div>
    <w:div w:id="1324314395">
      <w:bodyDiv w:val="1"/>
      <w:marLeft w:val="0"/>
      <w:marRight w:val="0"/>
      <w:marTop w:val="0"/>
      <w:marBottom w:val="0"/>
      <w:divBdr>
        <w:top w:val="none" w:sz="0" w:space="0" w:color="auto"/>
        <w:left w:val="none" w:sz="0" w:space="0" w:color="auto"/>
        <w:bottom w:val="none" w:sz="0" w:space="0" w:color="auto"/>
        <w:right w:val="none" w:sz="0" w:space="0" w:color="auto"/>
      </w:divBdr>
    </w:div>
    <w:div w:id="1324502280">
      <w:bodyDiv w:val="1"/>
      <w:marLeft w:val="0"/>
      <w:marRight w:val="0"/>
      <w:marTop w:val="0"/>
      <w:marBottom w:val="0"/>
      <w:divBdr>
        <w:top w:val="none" w:sz="0" w:space="0" w:color="auto"/>
        <w:left w:val="none" w:sz="0" w:space="0" w:color="auto"/>
        <w:bottom w:val="none" w:sz="0" w:space="0" w:color="auto"/>
        <w:right w:val="none" w:sz="0" w:space="0" w:color="auto"/>
      </w:divBdr>
    </w:div>
    <w:div w:id="1324502672">
      <w:bodyDiv w:val="1"/>
      <w:marLeft w:val="0"/>
      <w:marRight w:val="0"/>
      <w:marTop w:val="0"/>
      <w:marBottom w:val="0"/>
      <w:divBdr>
        <w:top w:val="none" w:sz="0" w:space="0" w:color="auto"/>
        <w:left w:val="none" w:sz="0" w:space="0" w:color="auto"/>
        <w:bottom w:val="none" w:sz="0" w:space="0" w:color="auto"/>
        <w:right w:val="none" w:sz="0" w:space="0" w:color="auto"/>
      </w:divBdr>
    </w:div>
    <w:div w:id="1324507455">
      <w:bodyDiv w:val="1"/>
      <w:marLeft w:val="0"/>
      <w:marRight w:val="0"/>
      <w:marTop w:val="0"/>
      <w:marBottom w:val="0"/>
      <w:divBdr>
        <w:top w:val="none" w:sz="0" w:space="0" w:color="auto"/>
        <w:left w:val="none" w:sz="0" w:space="0" w:color="auto"/>
        <w:bottom w:val="none" w:sz="0" w:space="0" w:color="auto"/>
        <w:right w:val="none" w:sz="0" w:space="0" w:color="auto"/>
      </w:divBdr>
    </w:div>
    <w:div w:id="1324548234">
      <w:bodyDiv w:val="1"/>
      <w:marLeft w:val="0"/>
      <w:marRight w:val="0"/>
      <w:marTop w:val="0"/>
      <w:marBottom w:val="0"/>
      <w:divBdr>
        <w:top w:val="none" w:sz="0" w:space="0" w:color="auto"/>
        <w:left w:val="none" w:sz="0" w:space="0" w:color="auto"/>
        <w:bottom w:val="none" w:sz="0" w:space="0" w:color="auto"/>
        <w:right w:val="none" w:sz="0" w:space="0" w:color="auto"/>
      </w:divBdr>
    </w:div>
    <w:div w:id="1324549427">
      <w:bodyDiv w:val="1"/>
      <w:marLeft w:val="0"/>
      <w:marRight w:val="0"/>
      <w:marTop w:val="0"/>
      <w:marBottom w:val="0"/>
      <w:divBdr>
        <w:top w:val="none" w:sz="0" w:space="0" w:color="auto"/>
        <w:left w:val="none" w:sz="0" w:space="0" w:color="auto"/>
        <w:bottom w:val="none" w:sz="0" w:space="0" w:color="auto"/>
        <w:right w:val="none" w:sz="0" w:space="0" w:color="auto"/>
      </w:divBdr>
    </w:div>
    <w:div w:id="1324554279">
      <w:bodyDiv w:val="1"/>
      <w:marLeft w:val="0"/>
      <w:marRight w:val="0"/>
      <w:marTop w:val="0"/>
      <w:marBottom w:val="0"/>
      <w:divBdr>
        <w:top w:val="none" w:sz="0" w:space="0" w:color="auto"/>
        <w:left w:val="none" w:sz="0" w:space="0" w:color="auto"/>
        <w:bottom w:val="none" w:sz="0" w:space="0" w:color="auto"/>
        <w:right w:val="none" w:sz="0" w:space="0" w:color="auto"/>
      </w:divBdr>
    </w:div>
    <w:div w:id="1324701979">
      <w:bodyDiv w:val="1"/>
      <w:marLeft w:val="0"/>
      <w:marRight w:val="0"/>
      <w:marTop w:val="0"/>
      <w:marBottom w:val="0"/>
      <w:divBdr>
        <w:top w:val="none" w:sz="0" w:space="0" w:color="auto"/>
        <w:left w:val="none" w:sz="0" w:space="0" w:color="auto"/>
        <w:bottom w:val="none" w:sz="0" w:space="0" w:color="auto"/>
        <w:right w:val="none" w:sz="0" w:space="0" w:color="auto"/>
      </w:divBdr>
    </w:div>
    <w:div w:id="1324746841">
      <w:bodyDiv w:val="1"/>
      <w:marLeft w:val="0"/>
      <w:marRight w:val="0"/>
      <w:marTop w:val="0"/>
      <w:marBottom w:val="0"/>
      <w:divBdr>
        <w:top w:val="none" w:sz="0" w:space="0" w:color="auto"/>
        <w:left w:val="none" w:sz="0" w:space="0" w:color="auto"/>
        <w:bottom w:val="none" w:sz="0" w:space="0" w:color="auto"/>
        <w:right w:val="none" w:sz="0" w:space="0" w:color="auto"/>
      </w:divBdr>
    </w:div>
    <w:div w:id="1324892395">
      <w:bodyDiv w:val="1"/>
      <w:marLeft w:val="0"/>
      <w:marRight w:val="0"/>
      <w:marTop w:val="0"/>
      <w:marBottom w:val="0"/>
      <w:divBdr>
        <w:top w:val="none" w:sz="0" w:space="0" w:color="auto"/>
        <w:left w:val="none" w:sz="0" w:space="0" w:color="auto"/>
        <w:bottom w:val="none" w:sz="0" w:space="0" w:color="auto"/>
        <w:right w:val="none" w:sz="0" w:space="0" w:color="auto"/>
      </w:divBdr>
    </w:div>
    <w:div w:id="1324968361">
      <w:bodyDiv w:val="1"/>
      <w:marLeft w:val="0"/>
      <w:marRight w:val="0"/>
      <w:marTop w:val="0"/>
      <w:marBottom w:val="0"/>
      <w:divBdr>
        <w:top w:val="none" w:sz="0" w:space="0" w:color="auto"/>
        <w:left w:val="none" w:sz="0" w:space="0" w:color="auto"/>
        <w:bottom w:val="none" w:sz="0" w:space="0" w:color="auto"/>
        <w:right w:val="none" w:sz="0" w:space="0" w:color="auto"/>
      </w:divBdr>
    </w:div>
    <w:div w:id="1325160987">
      <w:bodyDiv w:val="1"/>
      <w:marLeft w:val="0"/>
      <w:marRight w:val="0"/>
      <w:marTop w:val="0"/>
      <w:marBottom w:val="0"/>
      <w:divBdr>
        <w:top w:val="none" w:sz="0" w:space="0" w:color="auto"/>
        <w:left w:val="none" w:sz="0" w:space="0" w:color="auto"/>
        <w:bottom w:val="none" w:sz="0" w:space="0" w:color="auto"/>
        <w:right w:val="none" w:sz="0" w:space="0" w:color="auto"/>
      </w:divBdr>
    </w:div>
    <w:div w:id="1325432247">
      <w:bodyDiv w:val="1"/>
      <w:marLeft w:val="0"/>
      <w:marRight w:val="0"/>
      <w:marTop w:val="0"/>
      <w:marBottom w:val="0"/>
      <w:divBdr>
        <w:top w:val="none" w:sz="0" w:space="0" w:color="auto"/>
        <w:left w:val="none" w:sz="0" w:space="0" w:color="auto"/>
        <w:bottom w:val="none" w:sz="0" w:space="0" w:color="auto"/>
        <w:right w:val="none" w:sz="0" w:space="0" w:color="auto"/>
      </w:divBdr>
    </w:div>
    <w:div w:id="1325432346">
      <w:bodyDiv w:val="1"/>
      <w:marLeft w:val="0"/>
      <w:marRight w:val="0"/>
      <w:marTop w:val="0"/>
      <w:marBottom w:val="0"/>
      <w:divBdr>
        <w:top w:val="none" w:sz="0" w:space="0" w:color="auto"/>
        <w:left w:val="none" w:sz="0" w:space="0" w:color="auto"/>
        <w:bottom w:val="none" w:sz="0" w:space="0" w:color="auto"/>
        <w:right w:val="none" w:sz="0" w:space="0" w:color="auto"/>
      </w:divBdr>
    </w:div>
    <w:div w:id="1325628765">
      <w:bodyDiv w:val="1"/>
      <w:marLeft w:val="0"/>
      <w:marRight w:val="0"/>
      <w:marTop w:val="0"/>
      <w:marBottom w:val="0"/>
      <w:divBdr>
        <w:top w:val="none" w:sz="0" w:space="0" w:color="auto"/>
        <w:left w:val="none" w:sz="0" w:space="0" w:color="auto"/>
        <w:bottom w:val="none" w:sz="0" w:space="0" w:color="auto"/>
        <w:right w:val="none" w:sz="0" w:space="0" w:color="auto"/>
      </w:divBdr>
    </w:div>
    <w:div w:id="1325746942">
      <w:bodyDiv w:val="1"/>
      <w:marLeft w:val="0"/>
      <w:marRight w:val="0"/>
      <w:marTop w:val="0"/>
      <w:marBottom w:val="0"/>
      <w:divBdr>
        <w:top w:val="none" w:sz="0" w:space="0" w:color="auto"/>
        <w:left w:val="none" w:sz="0" w:space="0" w:color="auto"/>
        <w:bottom w:val="none" w:sz="0" w:space="0" w:color="auto"/>
        <w:right w:val="none" w:sz="0" w:space="0" w:color="auto"/>
      </w:divBdr>
    </w:div>
    <w:div w:id="1325861852">
      <w:bodyDiv w:val="1"/>
      <w:marLeft w:val="0"/>
      <w:marRight w:val="0"/>
      <w:marTop w:val="0"/>
      <w:marBottom w:val="0"/>
      <w:divBdr>
        <w:top w:val="none" w:sz="0" w:space="0" w:color="auto"/>
        <w:left w:val="none" w:sz="0" w:space="0" w:color="auto"/>
        <w:bottom w:val="none" w:sz="0" w:space="0" w:color="auto"/>
        <w:right w:val="none" w:sz="0" w:space="0" w:color="auto"/>
      </w:divBdr>
    </w:div>
    <w:div w:id="1326013468">
      <w:bodyDiv w:val="1"/>
      <w:marLeft w:val="0"/>
      <w:marRight w:val="0"/>
      <w:marTop w:val="0"/>
      <w:marBottom w:val="0"/>
      <w:divBdr>
        <w:top w:val="none" w:sz="0" w:space="0" w:color="auto"/>
        <w:left w:val="none" w:sz="0" w:space="0" w:color="auto"/>
        <w:bottom w:val="none" w:sz="0" w:space="0" w:color="auto"/>
        <w:right w:val="none" w:sz="0" w:space="0" w:color="auto"/>
      </w:divBdr>
    </w:div>
    <w:div w:id="1326129615">
      <w:bodyDiv w:val="1"/>
      <w:marLeft w:val="0"/>
      <w:marRight w:val="0"/>
      <w:marTop w:val="0"/>
      <w:marBottom w:val="0"/>
      <w:divBdr>
        <w:top w:val="none" w:sz="0" w:space="0" w:color="auto"/>
        <w:left w:val="none" w:sz="0" w:space="0" w:color="auto"/>
        <w:bottom w:val="none" w:sz="0" w:space="0" w:color="auto"/>
        <w:right w:val="none" w:sz="0" w:space="0" w:color="auto"/>
      </w:divBdr>
    </w:div>
    <w:div w:id="1326281386">
      <w:bodyDiv w:val="1"/>
      <w:marLeft w:val="0"/>
      <w:marRight w:val="0"/>
      <w:marTop w:val="0"/>
      <w:marBottom w:val="0"/>
      <w:divBdr>
        <w:top w:val="none" w:sz="0" w:space="0" w:color="auto"/>
        <w:left w:val="none" w:sz="0" w:space="0" w:color="auto"/>
        <w:bottom w:val="none" w:sz="0" w:space="0" w:color="auto"/>
        <w:right w:val="none" w:sz="0" w:space="0" w:color="auto"/>
      </w:divBdr>
    </w:div>
    <w:div w:id="1326394337">
      <w:bodyDiv w:val="1"/>
      <w:marLeft w:val="0"/>
      <w:marRight w:val="0"/>
      <w:marTop w:val="0"/>
      <w:marBottom w:val="0"/>
      <w:divBdr>
        <w:top w:val="none" w:sz="0" w:space="0" w:color="auto"/>
        <w:left w:val="none" w:sz="0" w:space="0" w:color="auto"/>
        <w:bottom w:val="none" w:sz="0" w:space="0" w:color="auto"/>
        <w:right w:val="none" w:sz="0" w:space="0" w:color="auto"/>
      </w:divBdr>
    </w:div>
    <w:div w:id="1326399131">
      <w:bodyDiv w:val="1"/>
      <w:marLeft w:val="0"/>
      <w:marRight w:val="0"/>
      <w:marTop w:val="0"/>
      <w:marBottom w:val="0"/>
      <w:divBdr>
        <w:top w:val="none" w:sz="0" w:space="0" w:color="auto"/>
        <w:left w:val="none" w:sz="0" w:space="0" w:color="auto"/>
        <w:bottom w:val="none" w:sz="0" w:space="0" w:color="auto"/>
        <w:right w:val="none" w:sz="0" w:space="0" w:color="auto"/>
      </w:divBdr>
    </w:div>
    <w:div w:id="1326517386">
      <w:bodyDiv w:val="1"/>
      <w:marLeft w:val="0"/>
      <w:marRight w:val="0"/>
      <w:marTop w:val="0"/>
      <w:marBottom w:val="0"/>
      <w:divBdr>
        <w:top w:val="none" w:sz="0" w:space="0" w:color="auto"/>
        <w:left w:val="none" w:sz="0" w:space="0" w:color="auto"/>
        <w:bottom w:val="none" w:sz="0" w:space="0" w:color="auto"/>
        <w:right w:val="none" w:sz="0" w:space="0" w:color="auto"/>
      </w:divBdr>
    </w:div>
    <w:div w:id="1326661453">
      <w:bodyDiv w:val="1"/>
      <w:marLeft w:val="0"/>
      <w:marRight w:val="0"/>
      <w:marTop w:val="0"/>
      <w:marBottom w:val="0"/>
      <w:divBdr>
        <w:top w:val="none" w:sz="0" w:space="0" w:color="auto"/>
        <w:left w:val="none" w:sz="0" w:space="0" w:color="auto"/>
        <w:bottom w:val="none" w:sz="0" w:space="0" w:color="auto"/>
        <w:right w:val="none" w:sz="0" w:space="0" w:color="auto"/>
      </w:divBdr>
    </w:div>
    <w:div w:id="1326933229">
      <w:bodyDiv w:val="1"/>
      <w:marLeft w:val="0"/>
      <w:marRight w:val="0"/>
      <w:marTop w:val="0"/>
      <w:marBottom w:val="0"/>
      <w:divBdr>
        <w:top w:val="none" w:sz="0" w:space="0" w:color="auto"/>
        <w:left w:val="none" w:sz="0" w:space="0" w:color="auto"/>
        <w:bottom w:val="none" w:sz="0" w:space="0" w:color="auto"/>
        <w:right w:val="none" w:sz="0" w:space="0" w:color="auto"/>
      </w:divBdr>
    </w:div>
    <w:div w:id="1327587812">
      <w:bodyDiv w:val="1"/>
      <w:marLeft w:val="0"/>
      <w:marRight w:val="0"/>
      <w:marTop w:val="0"/>
      <w:marBottom w:val="0"/>
      <w:divBdr>
        <w:top w:val="none" w:sz="0" w:space="0" w:color="auto"/>
        <w:left w:val="none" w:sz="0" w:space="0" w:color="auto"/>
        <w:bottom w:val="none" w:sz="0" w:space="0" w:color="auto"/>
        <w:right w:val="none" w:sz="0" w:space="0" w:color="auto"/>
      </w:divBdr>
    </w:div>
    <w:div w:id="1327589464">
      <w:bodyDiv w:val="1"/>
      <w:marLeft w:val="0"/>
      <w:marRight w:val="0"/>
      <w:marTop w:val="0"/>
      <w:marBottom w:val="0"/>
      <w:divBdr>
        <w:top w:val="none" w:sz="0" w:space="0" w:color="auto"/>
        <w:left w:val="none" w:sz="0" w:space="0" w:color="auto"/>
        <w:bottom w:val="none" w:sz="0" w:space="0" w:color="auto"/>
        <w:right w:val="none" w:sz="0" w:space="0" w:color="auto"/>
      </w:divBdr>
    </w:div>
    <w:div w:id="1327973812">
      <w:bodyDiv w:val="1"/>
      <w:marLeft w:val="0"/>
      <w:marRight w:val="0"/>
      <w:marTop w:val="0"/>
      <w:marBottom w:val="0"/>
      <w:divBdr>
        <w:top w:val="none" w:sz="0" w:space="0" w:color="auto"/>
        <w:left w:val="none" w:sz="0" w:space="0" w:color="auto"/>
        <w:bottom w:val="none" w:sz="0" w:space="0" w:color="auto"/>
        <w:right w:val="none" w:sz="0" w:space="0" w:color="auto"/>
      </w:divBdr>
    </w:div>
    <w:div w:id="1327974644">
      <w:bodyDiv w:val="1"/>
      <w:marLeft w:val="0"/>
      <w:marRight w:val="0"/>
      <w:marTop w:val="0"/>
      <w:marBottom w:val="0"/>
      <w:divBdr>
        <w:top w:val="none" w:sz="0" w:space="0" w:color="auto"/>
        <w:left w:val="none" w:sz="0" w:space="0" w:color="auto"/>
        <w:bottom w:val="none" w:sz="0" w:space="0" w:color="auto"/>
        <w:right w:val="none" w:sz="0" w:space="0" w:color="auto"/>
      </w:divBdr>
    </w:div>
    <w:div w:id="1328093545">
      <w:bodyDiv w:val="1"/>
      <w:marLeft w:val="0"/>
      <w:marRight w:val="0"/>
      <w:marTop w:val="0"/>
      <w:marBottom w:val="0"/>
      <w:divBdr>
        <w:top w:val="none" w:sz="0" w:space="0" w:color="auto"/>
        <w:left w:val="none" w:sz="0" w:space="0" w:color="auto"/>
        <w:bottom w:val="none" w:sz="0" w:space="0" w:color="auto"/>
        <w:right w:val="none" w:sz="0" w:space="0" w:color="auto"/>
      </w:divBdr>
    </w:div>
    <w:div w:id="1328290116">
      <w:bodyDiv w:val="1"/>
      <w:marLeft w:val="0"/>
      <w:marRight w:val="0"/>
      <w:marTop w:val="0"/>
      <w:marBottom w:val="0"/>
      <w:divBdr>
        <w:top w:val="none" w:sz="0" w:space="0" w:color="auto"/>
        <w:left w:val="none" w:sz="0" w:space="0" w:color="auto"/>
        <w:bottom w:val="none" w:sz="0" w:space="0" w:color="auto"/>
        <w:right w:val="none" w:sz="0" w:space="0" w:color="auto"/>
      </w:divBdr>
    </w:div>
    <w:div w:id="1328510470">
      <w:bodyDiv w:val="1"/>
      <w:marLeft w:val="0"/>
      <w:marRight w:val="0"/>
      <w:marTop w:val="0"/>
      <w:marBottom w:val="0"/>
      <w:divBdr>
        <w:top w:val="none" w:sz="0" w:space="0" w:color="auto"/>
        <w:left w:val="none" w:sz="0" w:space="0" w:color="auto"/>
        <w:bottom w:val="none" w:sz="0" w:space="0" w:color="auto"/>
        <w:right w:val="none" w:sz="0" w:space="0" w:color="auto"/>
      </w:divBdr>
    </w:div>
    <w:div w:id="1328556667">
      <w:bodyDiv w:val="1"/>
      <w:marLeft w:val="0"/>
      <w:marRight w:val="0"/>
      <w:marTop w:val="0"/>
      <w:marBottom w:val="0"/>
      <w:divBdr>
        <w:top w:val="none" w:sz="0" w:space="0" w:color="auto"/>
        <w:left w:val="none" w:sz="0" w:space="0" w:color="auto"/>
        <w:bottom w:val="none" w:sz="0" w:space="0" w:color="auto"/>
        <w:right w:val="none" w:sz="0" w:space="0" w:color="auto"/>
      </w:divBdr>
    </w:div>
    <w:div w:id="1328628565">
      <w:bodyDiv w:val="1"/>
      <w:marLeft w:val="0"/>
      <w:marRight w:val="0"/>
      <w:marTop w:val="0"/>
      <w:marBottom w:val="0"/>
      <w:divBdr>
        <w:top w:val="none" w:sz="0" w:space="0" w:color="auto"/>
        <w:left w:val="none" w:sz="0" w:space="0" w:color="auto"/>
        <w:bottom w:val="none" w:sz="0" w:space="0" w:color="auto"/>
        <w:right w:val="none" w:sz="0" w:space="0" w:color="auto"/>
      </w:divBdr>
    </w:div>
    <w:div w:id="1328635293">
      <w:bodyDiv w:val="1"/>
      <w:marLeft w:val="0"/>
      <w:marRight w:val="0"/>
      <w:marTop w:val="0"/>
      <w:marBottom w:val="0"/>
      <w:divBdr>
        <w:top w:val="none" w:sz="0" w:space="0" w:color="auto"/>
        <w:left w:val="none" w:sz="0" w:space="0" w:color="auto"/>
        <w:bottom w:val="none" w:sz="0" w:space="0" w:color="auto"/>
        <w:right w:val="none" w:sz="0" w:space="0" w:color="auto"/>
      </w:divBdr>
    </w:div>
    <w:div w:id="1328824298">
      <w:bodyDiv w:val="1"/>
      <w:marLeft w:val="0"/>
      <w:marRight w:val="0"/>
      <w:marTop w:val="0"/>
      <w:marBottom w:val="0"/>
      <w:divBdr>
        <w:top w:val="none" w:sz="0" w:space="0" w:color="auto"/>
        <w:left w:val="none" w:sz="0" w:space="0" w:color="auto"/>
        <w:bottom w:val="none" w:sz="0" w:space="0" w:color="auto"/>
        <w:right w:val="none" w:sz="0" w:space="0" w:color="auto"/>
      </w:divBdr>
    </w:div>
    <w:div w:id="1328896251">
      <w:bodyDiv w:val="1"/>
      <w:marLeft w:val="0"/>
      <w:marRight w:val="0"/>
      <w:marTop w:val="0"/>
      <w:marBottom w:val="0"/>
      <w:divBdr>
        <w:top w:val="none" w:sz="0" w:space="0" w:color="auto"/>
        <w:left w:val="none" w:sz="0" w:space="0" w:color="auto"/>
        <w:bottom w:val="none" w:sz="0" w:space="0" w:color="auto"/>
        <w:right w:val="none" w:sz="0" w:space="0" w:color="auto"/>
      </w:divBdr>
    </w:div>
    <w:div w:id="1329208423">
      <w:bodyDiv w:val="1"/>
      <w:marLeft w:val="0"/>
      <w:marRight w:val="0"/>
      <w:marTop w:val="0"/>
      <w:marBottom w:val="0"/>
      <w:divBdr>
        <w:top w:val="none" w:sz="0" w:space="0" w:color="auto"/>
        <w:left w:val="none" w:sz="0" w:space="0" w:color="auto"/>
        <w:bottom w:val="none" w:sz="0" w:space="0" w:color="auto"/>
        <w:right w:val="none" w:sz="0" w:space="0" w:color="auto"/>
      </w:divBdr>
    </w:div>
    <w:div w:id="1329362533">
      <w:bodyDiv w:val="1"/>
      <w:marLeft w:val="0"/>
      <w:marRight w:val="0"/>
      <w:marTop w:val="0"/>
      <w:marBottom w:val="0"/>
      <w:divBdr>
        <w:top w:val="none" w:sz="0" w:space="0" w:color="auto"/>
        <w:left w:val="none" w:sz="0" w:space="0" w:color="auto"/>
        <w:bottom w:val="none" w:sz="0" w:space="0" w:color="auto"/>
        <w:right w:val="none" w:sz="0" w:space="0" w:color="auto"/>
      </w:divBdr>
    </w:div>
    <w:div w:id="1329407999">
      <w:bodyDiv w:val="1"/>
      <w:marLeft w:val="0"/>
      <w:marRight w:val="0"/>
      <w:marTop w:val="0"/>
      <w:marBottom w:val="0"/>
      <w:divBdr>
        <w:top w:val="none" w:sz="0" w:space="0" w:color="auto"/>
        <w:left w:val="none" w:sz="0" w:space="0" w:color="auto"/>
        <w:bottom w:val="none" w:sz="0" w:space="0" w:color="auto"/>
        <w:right w:val="none" w:sz="0" w:space="0" w:color="auto"/>
      </w:divBdr>
    </w:div>
    <w:div w:id="1329560672">
      <w:bodyDiv w:val="1"/>
      <w:marLeft w:val="0"/>
      <w:marRight w:val="0"/>
      <w:marTop w:val="0"/>
      <w:marBottom w:val="0"/>
      <w:divBdr>
        <w:top w:val="none" w:sz="0" w:space="0" w:color="auto"/>
        <w:left w:val="none" w:sz="0" w:space="0" w:color="auto"/>
        <w:bottom w:val="none" w:sz="0" w:space="0" w:color="auto"/>
        <w:right w:val="none" w:sz="0" w:space="0" w:color="auto"/>
      </w:divBdr>
    </w:div>
    <w:div w:id="1329594871">
      <w:bodyDiv w:val="1"/>
      <w:marLeft w:val="0"/>
      <w:marRight w:val="0"/>
      <w:marTop w:val="0"/>
      <w:marBottom w:val="0"/>
      <w:divBdr>
        <w:top w:val="none" w:sz="0" w:space="0" w:color="auto"/>
        <w:left w:val="none" w:sz="0" w:space="0" w:color="auto"/>
        <w:bottom w:val="none" w:sz="0" w:space="0" w:color="auto"/>
        <w:right w:val="none" w:sz="0" w:space="0" w:color="auto"/>
      </w:divBdr>
    </w:div>
    <w:div w:id="1329597474">
      <w:bodyDiv w:val="1"/>
      <w:marLeft w:val="0"/>
      <w:marRight w:val="0"/>
      <w:marTop w:val="0"/>
      <w:marBottom w:val="0"/>
      <w:divBdr>
        <w:top w:val="none" w:sz="0" w:space="0" w:color="auto"/>
        <w:left w:val="none" w:sz="0" w:space="0" w:color="auto"/>
        <w:bottom w:val="none" w:sz="0" w:space="0" w:color="auto"/>
        <w:right w:val="none" w:sz="0" w:space="0" w:color="auto"/>
      </w:divBdr>
    </w:div>
    <w:div w:id="1329796188">
      <w:bodyDiv w:val="1"/>
      <w:marLeft w:val="0"/>
      <w:marRight w:val="0"/>
      <w:marTop w:val="0"/>
      <w:marBottom w:val="0"/>
      <w:divBdr>
        <w:top w:val="none" w:sz="0" w:space="0" w:color="auto"/>
        <w:left w:val="none" w:sz="0" w:space="0" w:color="auto"/>
        <w:bottom w:val="none" w:sz="0" w:space="0" w:color="auto"/>
        <w:right w:val="none" w:sz="0" w:space="0" w:color="auto"/>
      </w:divBdr>
    </w:div>
    <w:div w:id="1330057690">
      <w:bodyDiv w:val="1"/>
      <w:marLeft w:val="0"/>
      <w:marRight w:val="0"/>
      <w:marTop w:val="0"/>
      <w:marBottom w:val="0"/>
      <w:divBdr>
        <w:top w:val="none" w:sz="0" w:space="0" w:color="auto"/>
        <w:left w:val="none" w:sz="0" w:space="0" w:color="auto"/>
        <w:bottom w:val="none" w:sz="0" w:space="0" w:color="auto"/>
        <w:right w:val="none" w:sz="0" w:space="0" w:color="auto"/>
      </w:divBdr>
    </w:div>
    <w:div w:id="1330060532">
      <w:bodyDiv w:val="1"/>
      <w:marLeft w:val="0"/>
      <w:marRight w:val="0"/>
      <w:marTop w:val="0"/>
      <w:marBottom w:val="0"/>
      <w:divBdr>
        <w:top w:val="none" w:sz="0" w:space="0" w:color="auto"/>
        <w:left w:val="none" w:sz="0" w:space="0" w:color="auto"/>
        <w:bottom w:val="none" w:sz="0" w:space="0" w:color="auto"/>
        <w:right w:val="none" w:sz="0" w:space="0" w:color="auto"/>
      </w:divBdr>
    </w:div>
    <w:div w:id="1330408075">
      <w:bodyDiv w:val="1"/>
      <w:marLeft w:val="0"/>
      <w:marRight w:val="0"/>
      <w:marTop w:val="0"/>
      <w:marBottom w:val="0"/>
      <w:divBdr>
        <w:top w:val="none" w:sz="0" w:space="0" w:color="auto"/>
        <w:left w:val="none" w:sz="0" w:space="0" w:color="auto"/>
        <w:bottom w:val="none" w:sz="0" w:space="0" w:color="auto"/>
        <w:right w:val="none" w:sz="0" w:space="0" w:color="auto"/>
      </w:divBdr>
    </w:div>
    <w:div w:id="1330446510">
      <w:bodyDiv w:val="1"/>
      <w:marLeft w:val="0"/>
      <w:marRight w:val="0"/>
      <w:marTop w:val="0"/>
      <w:marBottom w:val="0"/>
      <w:divBdr>
        <w:top w:val="none" w:sz="0" w:space="0" w:color="auto"/>
        <w:left w:val="none" w:sz="0" w:space="0" w:color="auto"/>
        <w:bottom w:val="none" w:sz="0" w:space="0" w:color="auto"/>
        <w:right w:val="none" w:sz="0" w:space="0" w:color="auto"/>
      </w:divBdr>
    </w:div>
    <w:div w:id="1330478506">
      <w:bodyDiv w:val="1"/>
      <w:marLeft w:val="0"/>
      <w:marRight w:val="0"/>
      <w:marTop w:val="0"/>
      <w:marBottom w:val="0"/>
      <w:divBdr>
        <w:top w:val="none" w:sz="0" w:space="0" w:color="auto"/>
        <w:left w:val="none" w:sz="0" w:space="0" w:color="auto"/>
        <w:bottom w:val="none" w:sz="0" w:space="0" w:color="auto"/>
        <w:right w:val="none" w:sz="0" w:space="0" w:color="auto"/>
      </w:divBdr>
    </w:div>
    <w:div w:id="1330522127">
      <w:bodyDiv w:val="1"/>
      <w:marLeft w:val="0"/>
      <w:marRight w:val="0"/>
      <w:marTop w:val="0"/>
      <w:marBottom w:val="0"/>
      <w:divBdr>
        <w:top w:val="none" w:sz="0" w:space="0" w:color="auto"/>
        <w:left w:val="none" w:sz="0" w:space="0" w:color="auto"/>
        <w:bottom w:val="none" w:sz="0" w:space="0" w:color="auto"/>
        <w:right w:val="none" w:sz="0" w:space="0" w:color="auto"/>
      </w:divBdr>
    </w:div>
    <w:div w:id="1330712750">
      <w:bodyDiv w:val="1"/>
      <w:marLeft w:val="0"/>
      <w:marRight w:val="0"/>
      <w:marTop w:val="0"/>
      <w:marBottom w:val="0"/>
      <w:divBdr>
        <w:top w:val="none" w:sz="0" w:space="0" w:color="auto"/>
        <w:left w:val="none" w:sz="0" w:space="0" w:color="auto"/>
        <w:bottom w:val="none" w:sz="0" w:space="0" w:color="auto"/>
        <w:right w:val="none" w:sz="0" w:space="0" w:color="auto"/>
      </w:divBdr>
    </w:div>
    <w:div w:id="1330713179">
      <w:bodyDiv w:val="1"/>
      <w:marLeft w:val="0"/>
      <w:marRight w:val="0"/>
      <w:marTop w:val="0"/>
      <w:marBottom w:val="0"/>
      <w:divBdr>
        <w:top w:val="none" w:sz="0" w:space="0" w:color="auto"/>
        <w:left w:val="none" w:sz="0" w:space="0" w:color="auto"/>
        <w:bottom w:val="none" w:sz="0" w:space="0" w:color="auto"/>
        <w:right w:val="none" w:sz="0" w:space="0" w:color="auto"/>
      </w:divBdr>
    </w:div>
    <w:div w:id="1330715264">
      <w:bodyDiv w:val="1"/>
      <w:marLeft w:val="0"/>
      <w:marRight w:val="0"/>
      <w:marTop w:val="0"/>
      <w:marBottom w:val="0"/>
      <w:divBdr>
        <w:top w:val="none" w:sz="0" w:space="0" w:color="auto"/>
        <w:left w:val="none" w:sz="0" w:space="0" w:color="auto"/>
        <w:bottom w:val="none" w:sz="0" w:space="0" w:color="auto"/>
        <w:right w:val="none" w:sz="0" w:space="0" w:color="auto"/>
      </w:divBdr>
    </w:div>
    <w:div w:id="1330869101">
      <w:bodyDiv w:val="1"/>
      <w:marLeft w:val="0"/>
      <w:marRight w:val="0"/>
      <w:marTop w:val="0"/>
      <w:marBottom w:val="0"/>
      <w:divBdr>
        <w:top w:val="none" w:sz="0" w:space="0" w:color="auto"/>
        <w:left w:val="none" w:sz="0" w:space="0" w:color="auto"/>
        <w:bottom w:val="none" w:sz="0" w:space="0" w:color="auto"/>
        <w:right w:val="none" w:sz="0" w:space="0" w:color="auto"/>
      </w:divBdr>
    </w:div>
    <w:div w:id="1331056535">
      <w:bodyDiv w:val="1"/>
      <w:marLeft w:val="0"/>
      <w:marRight w:val="0"/>
      <w:marTop w:val="0"/>
      <w:marBottom w:val="0"/>
      <w:divBdr>
        <w:top w:val="none" w:sz="0" w:space="0" w:color="auto"/>
        <w:left w:val="none" w:sz="0" w:space="0" w:color="auto"/>
        <w:bottom w:val="none" w:sz="0" w:space="0" w:color="auto"/>
        <w:right w:val="none" w:sz="0" w:space="0" w:color="auto"/>
      </w:divBdr>
    </w:div>
    <w:div w:id="1331181017">
      <w:bodyDiv w:val="1"/>
      <w:marLeft w:val="0"/>
      <w:marRight w:val="0"/>
      <w:marTop w:val="0"/>
      <w:marBottom w:val="0"/>
      <w:divBdr>
        <w:top w:val="none" w:sz="0" w:space="0" w:color="auto"/>
        <w:left w:val="none" w:sz="0" w:space="0" w:color="auto"/>
        <w:bottom w:val="none" w:sz="0" w:space="0" w:color="auto"/>
        <w:right w:val="none" w:sz="0" w:space="0" w:color="auto"/>
      </w:divBdr>
    </w:div>
    <w:div w:id="1331250235">
      <w:bodyDiv w:val="1"/>
      <w:marLeft w:val="0"/>
      <w:marRight w:val="0"/>
      <w:marTop w:val="0"/>
      <w:marBottom w:val="0"/>
      <w:divBdr>
        <w:top w:val="none" w:sz="0" w:space="0" w:color="auto"/>
        <w:left w:val="none" w:sz="0" w:space="0" w:color="auto"/>
        <w:bottom w:val="none" w:sz="0" w:space="0" w:color="auto"/>
        <w:right w:val="none" w:sz="0" w:space="0" w:color="auto"/>
      </w:divBdr>
    </w:div>
    <w:div w:id="1331567583">
      <w:bodyDiv w:val="1"/>
      <w:marLeft w:val="0"/>
      <w:marRight w:val="0"/>
      <w:marTop w:val="0"/>
      <w:marBottom w:val="0"/>
      <w:divBdr>
        <w:top w:val="none" w:sz="0" w:space="0" w:color="auto"/>
        <w:left w:val="none" w:sz="0" w:space="0" w:color="auto"/>
        <w:bottom w:val="none" w:sz="0" w:space="0" w:color="auto"/>
        <w:right w:val="none" w:sz="0" w:space="0" w:color="auto"/>
      </w:divBdr>
    </w:div>
    <w:div w:id="1331907754">
      <w:bodyDiv w:val="1"/>
      <w:marLeft w:val="0"/>
      <w:marRight w:val="0"/>
      <w:marTop w:val="0"/>
      <w:marBottom w:val="0"/>
      <w:divBdr>
        <w:top w:val="none" w:sz="0" w:space="0" w:color="auto"/>
        <w:left w:val="none" w:sz="0" w:space="0" w:color="auto"/>
        <w:bottom w:val="none" w:sz="0" w:space="0" w:color="auto"/>
        <w:right w:val="none" w:sz="0" w:space="0" w:color="auto"/>
      </w:divBdr>
    </w:div>
    <w:div w:id="1332026244">
      <w:bodyDiv w:val="1"/>
      <w:marLeft w:val="0"/>
      <w:marRight w:val="0"/>
      <w:marTop w:val="0"/>
      <w:marBottom w:val="0"/>
      <w:divBdr>
        <w:top w:val="none" w:sz="0" w:space="0" w:color="auto"/>
        <w:left w:val="none" w:sz="0" w:space="0" w:color="auto"/>
        <w:bottom w:val="none" w:sz="0" w:space="0" w:color="auto"/>
        <w:right w:val="none" w:sz="0" w:space="0" w:color="auto"/>
      </w:divBdr>
    </w:div>
    <w:div w:id="1332104537">
      <w:bodyDiv w:val="1"/>
      <w:marLeft w:val="0"/>
      <w:marRight w:val="0"/>
      <w:marTop w:val="0"/>
      <w:marBottom w:val="0"/>
      <w:divBdr>
        <w:top w:val="none" w:sz="0" w:space="0" w:color="auto"/>
        <w:left w:val="none" w:sz="0" w:space="0" w:color="auto"/>
        <w:bottom w:val="none" w:sz="0" w:space="0" w:color="auto"/>
        <w:right w:val="none" w:sz="0" w:space="0" w:color="auto"/>
      </w:divBdr>
    </w:div>
    <w:div w:id="1332105034">
      <w:bodyDiv w:val="1"/>
      <w:marLeft w:val="0"/>
      <w:marRight w:val="0"/>
      <w:marTop w:val="0"/>
      <w:marBottom w:val="0"/>
      <w:divBdr>
        <w:top w:val="none" w:sz="0" w:space="0" w:color="auto"/>
        <w:left w:val="none" w:sz="0" w:space="0" w:color="auto"/>
        <w:bottom w:val="none" w:sz="0" w:space="0" w:color="auto"/>
        <w:right w:val="none" w:sz="0" w:space="0" w:color="auto"/>
      </w:divBdr>
    </w:div>
    <w:div w:id="1332291768">
      <w:bodyDiv w:val="1"/>
      <w:marLeft w:val="0"/>
      <w:marRight w:val="0"/>
      <w:marTop w:val="0"/>
      <w:marBottom w:val="0"/>
      <w:divBdr>
        <w:top w:val="none" w:sz="0" w:space="0" w:color="auto"/>
        <w:left w:val="none" w:sz="0" w:space="0" w:color="auto"/>
        <w:bottom w:val="none" w:sz="0" w:space="0" w:color="auto"/>
        <w:right w:val="none" w:sz="0" w:space="0" w:color="auto"/>
      </w:divBdr>
    </w:div>
    <w:div w:id="1332683071">
      <w:bodyDiv w:val="1"/>
      <w:marLeft w:val="0"/>
      <w:marRight w:val="0"/>
      <w:marTop w:val="0"/>
      <w:marBottom w:val="0"/>
      <w:divBdr>
        <w:top w:val="none" w:sz="0" w:space="0" w:color="auto"/>
        <w:left w:val="none" w:sz="0" w:space="0" w:color="auto"/>
        <w:bottom w:val="none" w:sz="0" w:space="0" w:color="auto"/>
        <w:right w:val="none" w:sz="0" w:space="0" w:color="auto"/>
      </w:divBdr>
    </w:div>
    <w:div w:id="1332946491">
      <w:bodyDiv w:val="1"/>
      <w:marLeft w:val="0"/>
      <w:marRight w:val="0"/>
      <w:marTop w:val="0"/>
      <w:marBottom w:val="0"/>
      <w:divBdr>
        <w:top w:val="none" w:sz="0" w:space="0" w:color="auto"/>
        <w:left w:val="none" w:sz="0" w:space="0" w:color="auto"/>
        <w:bottom w:val="none" w:sz="0" w:space="0" w:color="auto"/>
        <w:right w:val="none" w:sz="0" w:space="0" w:color="auto"/>
      </w:divBdr>
    </w:div>
    <w:div w:id="1332948664">
      <w:bodyDiv w:val="1"/>
      <w:marLeft w:val="0"/>
      <w:marRight w:val="0"/>
      <w:marTop w:val="0"/>
      <w:marBottom w:val="0"/>
      <w:divBdr>
        <w:top w:val="none" w:sz="0" w:space="0" w:color="auto"/>
        <w:left w:val="none" w:sz="0" w:space="0" w:color="auto"/>
        <w:bottom w:val="none" w:sz="0" w:space="0" w:color="auto"/>
        <w:right w:val="none" w:sz="0" w:space="0" w:color="auto"/>
      </w:divBdr>
    </w:div>
    <w:div w:id="1333023753">
      <w:bodyDiv w:val="1"/>
      <w:marLeft w:val="0"/>
      <w:marRight w:val="0"/>
      <w:marTop w:val="0"/>
      <w:marBottom w:val="0"/>
      <w:divBdr>
        <w:top w:val="none" w:sz="0" w:space="0" w:color="auto"/>
        <w:left w:val="none" w:sz="0" w:space="0" w:color="auto"/>
        <w:bottom w:val="none" w:sz="0" w:space="0" w:color="auto"/>
        <w:right w:val="none" w:sz="0" w:space="0" w:color="auto"/>
      </w:divBdr>
    </w:div>
    <w:div w:id="1333096414">
      <w:bodyDiv w:val="1"/>
      <w:marLeft w:val="0"/>
      <w:marRight w:val="0"/>
      <w:marTop w:val="0"/>
      <w:marBottom w:val="0"/>
      <w:divBdr>
        <w:top w:val="none" w:sz="0" w:space="0" w:color="auto"/>
        <w:left w:val="none" w:sz="0" w:space="0" w:color="auto"/>
        <w:bottom w:val="none" w:sz="0" w:space="0" w:color="auto"/>
        <w:right w:val="none" w:sz="0" w:space="0" w:color="auto"/>
      </w:divBdr>
    </w:div>
    <w:div w:id="1333140693">
      <w:bodyDiv w:val="1"/>
      <w:marLeft w:val="0"/>
      <w:marRight w:val="0"/>
      <w:marTop w:val="0"/>
      <w:marBottom w:val="0"/>
      <w:divBdr>
        <w:top w:val="none" w:sz="0" w:space="0" w:color="auto"/>
        <w:left w:val="none" w:sz="0" w:space="0" w:color="auto"/>
        <w:bottom w:val="none" w:sz="0" w:space="0" w:color="auto"/>
        <w:right w:val="none" w:sz="0" w:space="0" w:color="auto"/>
      </w:divBdr>
    </w:div>
    <w:div w:id="1333221429">
      <w:bodyDiv w:val="1"/>
      <w:marLeft w:val="0"/>
      <w:marRight w:val="0"/>
      <w:marTop w:val="0"/>
      <w:marBottom w:val="0"/>
      <w:divBdr>
        <w:top w:val="none" w:sz="0" w:space="0" w:color="auto"/>
        <w:left w:val="none" w:sz="0" w:space="0" w:color="auto"/>
        <w:bottom w:val="none" w:sz="0" w:space="0" w:color="auto"/>
        <w:right w:val="none" w:sz="0" w:space="0" w:color="auto"/>
      </w:divBdr>
    </w:div>
    <w:div w:id="1333339861">
      <w:bodyDiv w:val="1"/>
      <w:marLeft w:val="0"/>
      <w:marRight w:val="0"/>
      <w:marTop w:val="0"/>
      <w:marBottom w:val="0"/>
      <w:divBdr>
        <w:top w:val="none" w:sz="0" w:space="0" w:color="auto"/>
        <w:left w:val="none" w:sz="0" w:space="0" w:color="auto"/>
        <w:bottom w:val="none" w:sz="0" w:space="0" w:color="auto"/>
        <w:right w:val="none" w:sz="0" w:space="0" w:color="auto"/>
      </w:divBdr>
    </w:div>
    <w:div w:id="1333413067">
      <w:bodyDiv w:val="1"/>
      <w:marLeft w:val="0"/>
      <w:marRight w:val="0"/>
      <w:marTop w:val="0"/>
      <w:marBottom w:val="0"/>
      <w:divBdr>
        <w:top w:val="none" w:sz="0" w:space="0" w:color="auto"/>
        <w:left w:val="none" w:sz="0" w:space="0" w:color="auto"/>
        <w:bottom w:val="none" w:sz="0" w:space="0" w:color="auto"/>
        <w:right w:val="none" w:sz="0" w:space="0" w:color="auto"/>
      </w:divBdr>
    </w:div>
    <w:div w:id="1333413765">
      <w:bodyDiv w:val="1"/>
      <w:marLeft w:val="0"/>
      <w:marRight w:val="0"/>
      <w:marTop w:val="0"/>
      <w:marBottom w:val="0"/>
      <w:divBdr>
        <w:top w:val="none" w:sz="0" w:space="0" w:color="auto"/>
        <w:left w:val="none" w:sz="0" w:space="0" w:color="auto"/>
        <w:bottom w:val="none" w:sz="0" w:space="0" w:color="auto"/>
        <w:right w:val="none" w:sz="0" w:space="0" w:color="auto"/>
      </w:divBdr>
    </w:div>
    <w:div w:id="1333677650">
      <w:bodyDiv w:val="1"/>
      <w:marLeft w:val="0"/>
      <w:marRight w:val="0"/>
      <w:marTop w:val="0"/>
      <w:marBottom w:val="0"/>
      <w:divBdr>
        <w:top w:val="none" w:sz="0" w:space="0" w:color="auto"/>
        <w:left w:val="none" w:sz="0" w:space="0" w:color="auto"/>
        <w:bottom w:val="none" w:sz="0" w:space="0" w:color="auto"/>
        <w:right w:val="none" w:sz="0" w:space="0" w:color="auto"/>
      </w:divBdr>
    </w:div>
    <w:div w:id="1333681910">
      <w:bodyDiv w:val="1"/>
      <w:marLeft w:val="0"/>
      <w:marRight w:val="0"/>
      <w:marTop w:val="0"/>
      <w:marBottom w:val="0"/>
      <w:divBdr>
        <w:top w:val="none" w:sz="0" w:space="0" w:color="auto"/>
        <w:left w:val="none" w:sz="0" w:space="0" w:color="auto"/>
        <w:bottom w:val="none" w:sz="0" w:space="0" w:color="auto"/>
        <w:right w:val="none" w:sz="0" w:space="0" w:color="auto"/>
      </w:divBdr>
    </w:div>
    <w:div w:id="1333800098">
      <w:bodyDiv w:val="1"/>
      <w:marLeft w:val="0"/>
      <w:marRight w:val="0"/>
      <w:marTop w:val="0"/>
      <w:marBottom w:val="0"/>
      <w:divBdr>
        <w:top w:val="none" w:sz="0" w:space="0" w:color="auto"/>
        <w:left w:val="none" w:sz="0" w:space="0" w:color="auto"/>
        <w:bottom w:val="none" w:sz="0" w:space="0" w:color="auto"/>
        <w:right w:val="none" w:sz="0" w:space="0" w:color="auto"/>
      </w:divBdr>
    </w:div>
    <w:div w:id="1333871806">
      <w:bodyDiv w:val="1"/>
      <w:marLeft w:val="0"/>
      <w:marRight w:val="0"/>
      <w:marTop w:val="0"/>
      <w:marBottom w:val="0"/>
      <w:divBdr>
        <w:top w:val="none" w:sz="0" w:space="0" w:color="auto"/>
        <w:left w:val="none" w:sz="0" w:space="0" w:color="auto"/>
        <w:bottom w:val="none" w:sz="0" w:space="0" w:color="auto"/>
        <w:right w:val="none" w:sz="0" w:space="0" w:color="auto"/>
      </w:divBdr>
    </w:div>
    <w:div w:id="1333875119">
      <w:bodyDiv w:val="1"/>
      <w:marLeft w:val="0"/>
      <w:marRight w:val="0"/>
      <w:marTop w:val="0"/>
      <w:marBottom w:val="0"/>
      <w:divBdr>
        <w:top w:val="none" w:sz="0" w:space="0" w:color="auto"/>
        <w:left w:val="none" w:sz="0" w:space="0" w:color="auto"/>
        <w:bottom w:val="none" w:sz="0" w:space="0" w:color="auto"/>
        <w:right w:val="none" w:sz="0" w:space="0" w:color="auto"/>
      </w:divBdr>
    </w:div>
    <w:div w:id="1334066283">
      <w:bodyDiv w:val="1"/>
      <w:marLeft w:val="0"/>
      <w:marRight w:val="0"/>
      <w:marTop w:val="0"/>
      <w:marBottom w:val="0"/>
      <w:divBdr>
        <w:top w:val="none" w:sz="0" w:space="0" w:color="auto"/>
        <w:left w:val="none" w:sz="0" w:space="0" w:color="auto"/>
        <w:bottom w:val="none" w:sz="0" w:space="0" w:color="auto"/>
        <w:right w:val="none" w:sz="0" w:space="0" w:color="auto"/>
      </w:divBdr>
    </w:div>
    <w:div w:id="1334186547">
      <w:bodyDiv w:val="1"/>
      <w:marLeft w:val="0"/>
      <w:marRight w:val="0"/>
      <w:marTop w:val="0"/>
      <w:marBottom w:val="0"/>
      <w:divBdr>
        <w:top w:val="none" w:sz="0" w:space="0" w:color="auto"/>
        <w:left w:val="none" w:sz="0" w:space="0" w:color="auto"/>
        <w:bottom w:val="none" w:sz="0" w:space="0" w:color="auto"/>
        <w:right w:val="none" w:sz="0" w:space="0" w:color="auto"/>
      </w:divBdr>
    </w:div>
    <w:div w:id="1334187216">
      <w:bodyDiv w:val="1"/>
      <w:marLeft w:val="0"/>
      <w:marRight w:val="0"/>
      <w:marTop w:val="0"/>
      <w:marBottom w:val="0"/>
      <w:divBdr>
        <w:top w:val="none" w:sz="0" w:space="0" w:color="auto"/>
        <w:left w:val="none" w:sz="0" w:space="0" w:color="auto"/>
        <w:bottom w:val="none" w:sz="0" w:space="0" w:color="auto"/>
        <w:right w:val="none" w:sz="0" w:space="0" w:color="auto"/>
      </w:divBdr>
    </w:div>
    <w:div w:id="1334188019">
      <w:bodyDiv w:val="1"/>
      <w:marLeft w:val="0"/>
      <w:marRight w:val="0"/>
      <w:marTop w:val="0"/>
      <w:marBottom w:val="0"/>
      <w:divBdr>
        <w:top w:val="none" w:sz="0" w:space="0" w:color="auto"/>
        <w:left w:val="none" w:sz="0" w:space="0" w:color="auto"/>
        <w:bottom w:val="none" w:sz="0" w:space="0" w:color="auto"/>
        <w:right w:val="none" w:sz="0" w:space="0" w:color="auto"/>
      </w:divBdr>
    </w:div>
    <w:div w:id="1334261744">
      <w:bodyDiv w:val="1"/>
      <w:marLeft w:val="0"/>
      <w:marRight w:val="0"/>
      <w:marTop w:val="0"/>
      <w:marBottom w:val="0"/>
      <w:divBdr>
        <w:top w:val="none" w:sz="0" w:space="0" w:color="auto"/>
        <w:left w:val="none" w:sz="0" w:space="0" w:color="auto"/>
        <w:bottom w:val="none" w:sz="0" w:space="0" w:color="auto"/>
        <w:right w:val="none" w:sz="0" w:space="0" w:color="auto"/>
      </w:divBdr>
    </w:div>
    <w:div w:id="1334335561">
      <w:bodyDiv w:val="1"/>
      <w:marLeft w:val="0"/>
      <w:marRight w:val="0"/>
      <w:marTop w:val="0"/>
      <w:marBottom w:val="0"/>
      <w:divBdr>
        <w:top w:val="none" w:sz="0" w:space="0" w:color="auto"/>
        <w:left w:val="none" w:sz="0" w:space="0" w:color="auto"/>
        <w:bottom w:val="none" w:sz="0" w:space="0" w:color="auto"/>
        <w:right w:val="none" w:sz="0" w:space="0" w:color="auto"/>
      </w:divBdr>
    </w:div>
    <w:div w:id="1334406907">
      <w:bodyDiv w:val="1"/>
      <w:marLeft w:val="0"/>
      <w:marRight w:val="0"/>
      <w:marTop w:val="0"/>
      <w:marBottom w:val="0"/>
      <w:divBdr>
        <w:top w:val="none" w:sz="0" w:space="0" w:color="auto"/>
        <w:left w:val="none" w:sz="0" w:space="0" w:color="auto"/>
        <w:bottom w:val="none" w:sz="0" w:space="0" w:color="auto"/>
        <w:right w:val="none" w:sz="0" w:space="0" w:color="auto"/>
      </w:divBdr>
    </w:div>
    <w:div w:id="1334449825">
      <w:bodyDiv w:val="1"/>
      <w:marLeft w:val="0"/>
      <w:marRight w:val="0"/>
      <w:marTop w:val="0"/>
      <w:marBottom w:val="0"/>
      <w:divBdr>
        <w:top w:val="none" w:sz="0" w:space="0" w:color="auto"/>
        <w:left w:val="none" w:sz="0" w:space="0" w:color="auto"/>
        <w:bottom w:val="none" w:sz="0" w:space="0" w:color="auto"/>
        <w:right w:val="none" w:sz="0" w:space="0" w:color="auto"/>
      </w:divBdr>
    </w:div>
    <w:div w:id="1334651673">
      <w:bodyDiv w:val="1"/>
      <w:marLeft w:val="0"/>
      <w:marRight w:val="0"/>
      <w:marTop w:val="0"/>
      <w:marBottom w:val="0"/>
      <w:divBdr>
        <w:top w:val="none" w:sz="0" w:space="0" w:color="auto"/>
        <w:left w:val="none" w:sz="0" w:space="0" w:color="auto"/>
        <w:bottom w:val="none" w:sz="0" w:space="0" w:color="auto"/>
        <w:right w:val="none" w:sz="0" w:space="0" w:color="auto"/>
      </w:divBdr>
    </w:div>
    <w:div w:id="1335189061">
      <w:bodyDiv w:val="1"/>
      <w:marLeft w:val="0"/>
      <w:marRight w:val="0"/>
      <w:marTop w:val="0"/>
      <w:marBottom w:val="0"/>
      <w:divBdr>
        <w:top w:val="none" w:sz="0" w:space="0" w:color="auto"/>
        <w:left w:val="none" w:sz="0" w:space="0" w:color="auto"/>
        <w:bottom w:val="none" w:sz="0" w:space="0" w:color="auto"/>
        <w:right w:val="none" w:sz="0" w:space="0" w:color="auto"/>
      </w:divBdr>
    </w:div>
    <w:div w:id="1335500050">
      <w:bodyDiv w:val="1"/>
      <w:marLeft w:val="0"/>
      <w:marRight w:val="0"/>
      <w:marTop w:val="0"/>
      <w:marBottom w:val="0"/>
      <w:divBdr>
        <w:top w:val="none" w:sz="0" w:space="0" w:color="auto"/>
        <w:left w:val="none" w:sz="0" w:space="0" w:color="auto"/>
        <w:bottom w:val="none" w:sz="0" w:space="0" w:color="auto"/>
        <w:right w:val="none" w:sz="0" w:space="0" w:color="auto"/>
      </w:divBdr>
    </w:div>
    <w:div w:id="1335691192">
      <w:bodyDiv w:val="1"/>
      <w:marLeft w:val="0"/>
      <w:marRight w:val="0"/>
      <w:marTop w:val="0"/>
      <w:marBottom w:val="0"/>
      <w:divBdr>
        <w:top w:val="none" w:sz="0" w:space="0" w:color="auto"/>
        <w:left w:val="none" w:sz="0" w:space="0" w:color="auto"/>
        <w:bottom w:val="none" w:sz="0" w:space="0" w:color="auto"/>
        <w:right w:val="none" w:sz="0" w:space="0" w:color="auto"/>
      </w:divBdr>
    </w:div>
    <w:div w:id="1335760781">
      <w:bodyDiv w:val="1"/>
      <w:marLeft w:val="0"/>
      <w:marRight w:val="0"/>
      <w:marTop w:val="0"/>
      <w:marBottom w:val="0"/>
      <w:divBdr>
        <w:top w:val="none" w:sz="0" w:space="0" w:color="auto"/>
        <w:left w:val="none" w:sz="0" w:space="0" w:color="auto"/>
        <w:bottom w:val="none" w:sz="0" w:space="0" w:color="auto"/>
        <w:right w:val="none" w:sz="0" w:space="0" w:color="auto"/>
      </w:divBdr>
    </w:div>
    <w:div w:id="1335914955">
      <w:bodyDiv w:val="1"/>
      <w:marLeft w:val="0"/>
      <w:marRight w:val="0"/>
      <w:marTop w:val="0"/>
      <w:marBottom w:val="0"/>
      <w:divBdr>
        <w:top w:val="none" w:sz="0" w:space="0" w:color="auto"/>
        <w:left w:val="none" w:sz="0" w:space="0" w:color="auto"/>
        <w:bottom w:val="none" w:sz="0" w:space="0" w:color="auto"/>
        <w:right w:val="none" w:sz="0" w:space="0" w:color="auto"/>
      </w:divBdr>
    </w:div>
    <w:div w:id="1336107310">
      <w:bodyDiv w:val="1"/>
      <w:marLeft w:val="0"/>
      <w:marRight w:val="0"/>
      <w:marTop w:val="0"/>
      <w:marBottom w:val="0"/>
      <w:divBdr>
        <w:top w:val="none" w:sz="0" w:space="0" w:color="auto"/>
        <w:left w:val="none" w:sz="0" w:space="0" w:color="auto"/>
        <w:bottom w:val="none" w:sz="0" w:space="0" w:color="auto"/>
        <w:right w:val="none" w:sz="0" w:space="0" w:color="auto"/>
      </w:divBdr>
    </w:div>
    <w:div w:id="1336152952">
      <w:bodyDiv w:val="1"/>
      <w:marLeft w:val="0"/>
      <w:marRight w:val="0"/>
      <w:marTop w:val="0"/>
      <w:marBottom w:val="0"/>
      <w:divBdr>
        <w:top w:val="none" w:sz="0" w:space="0" w:color="auto"/>
        <w:left w:val="none" w:sz="0" w:space="0" w:color="auto"/>
        <w:bottom w:val="none" w:sz="0" w:space="0" w:color="auto"/>
        <w:right w:val="none" w:sz="0" w:space="0" w:color="auto"/>
      </w:divBdr>
    </w:div>
    <w:div w:id="1336416454">
      <w:bodyDiv w:val="1"/>
      <w:marLeft w:val="0"/>
      <w:marRight w:val="0"/>
      <w:marTop w:val="0"/>
      <w:marBottom w:val="0"/>
      <w:divBdr>
        <w:top w:val="none" w:sz="0" w:space="0" w:color="auto"/>
        <w:left w:val="none" w:sz="0" w:space="0" w:color="auto"/>
        <w:bottom w:val="none" w:sz="0" w:space="0" w:color="auto"/>
        <w:right w:val="none" w:sz="0" w:space="0" w:color="auto"/>
      </w:divBdr>
    </w:div>
    <w:div w:id="1336492707">
      <w:bodyDiv w:val="1"/>
      <w:marLeft w:val="0"/>
      <w:marRight w:val="0"/>
      <w:marTop w:val="0"/>
      <w:marBottom w:val="0"/>
      <w:divBdr>
        <w:top w:val="none" w:sz="0" w:space="0" w:color="auto"/>
        <w:left w:val="none" w:sz="0" w:space="0" w:color="auto"/>
        <w:bottom w:val="none" w:sz="0" w:space="0" w:color="auto"/>
        <w:right w:val="none" w:sz="0" w:space="0" w:color="auto"/>
      </w:divBdr>
    </w:div>
    <w:div w:id="1336763307">
      <w:bodyDiv w:val="1"/>
      <w:marLeft w:val="0"/>
      <w:marRight w:val="0"/>
      <w:marTop w:val="0"/>
      <w:marBottom w:val="0"/>
      <w:divBdr>
        <w:top w:val="none" w:sz="0" w:space="0" w:color="auto"/>
        <w:left w:val="none" w:sz="0" w:space="0" w:color="auto"/>
        <w:bottom w:val="none" w:sz="0" w:space="0" w:color="auto"/>
        <w:right w:val="none" w:sz="0" w:space="0" w:color="auto"/>
      </w:divBdr>
    </w:div>
    <w:div w:id="1336811201">
      <w:bodyDiv w:val="1"/>
      <w:marLeft w:val="0"/>
      <w:marRight w:val="0"/>
      <w:marTop w:val="0"/>
      <w:marBottom w:val="0"/>
      <w:divBdr>
        <w:top w:val="none" w:sz="0" w:space="0" w:color="auto"/>
        <w:left w:val="none" w:sz="0" w:space="0" w:color="auto"/>
        <w:bottom w:val="none" w:sz="0" w:space="0" w:color="auto"/>
        <w:right w:val="none" w:sz="0" w:space="0" w:color="auto"/>
      </w:divBdr>
    </w:div>
    <w:div w:id="1336956762">
      <w:bodyDiv w:val="1"/>
      <w:marLeft w:val="0"/>
      <w:marRight w:val="0"/>
      <w:marTop w:val="0"/>
      <w:marBottom w:val="0"/>
      <w:divBdr>
        <w:top w:val="none" w:sz="0" w:space="0" w:color="auto"/>
        <w:left w:val="none" w:sz="0" w:space="0" w:color="auto"/>
        <w:bottom w:val="none" w:sz="0" w:space="0" w:color="auto"/>
        <w:right w:val="none" w:sz="0" w:space="0" w:color="auto"/>
      </w:divBdr>
    </w:div>
    <w:div w:id="1337031249">
      <w:bodyDiv w:val="1"/>
      <w:marLeft w:val="0"/>
      <w:marRight w:val="0"/>
      <w:marTop w:val="0"/>
      <w:marBottom w:val="0"/>
      <w:divBdr>
        <w:top w:val="none" w:sz="0" w:space="0" w:color="auto"/>
        <w:left w:val="none" w:sz="0" w:space="0" w:color="auto"/>
        <w:bottom w:val="none" w:sz="0" w:space="0" w:color="auto"/>
        <w:right w:val="none" w:sz="0" w:space="0" w:color="auto"/>
      </w:divBdr>
    </w:div>
    <w:div w:id="1337078553">
      <w:bodyDiv w:val="1"/>
      <w:marLeft w:val="0"/>
      <w:marRight w:val="0"/>
      <w:marTop w:val="0"/>
      <w:marBottom w:val="0"/>
      <w:divBdr>
        <w:top w:val="none" w:sz="0" w:space="0" w:color="auto"/>
        <w:left w:val="none" w:sz="0" w:space="0" w:color="auto"/>
        <w:bottom w:val="none" w:sz="0" w:space="0" w:color="auto"/>
        <w:right w:val="none" w:sz="0" w:space="0" w:color="auto"/>
      </w:divBdr>
    </w:div>
    <w:div w:id="1337146708">
      <w:bodyDiv w:val="1"/>
      <w:marLeft w:val="0"/>
      <w:marRight w:val="0"/>
      <w:marTop w:val="0"/>
      <w:marBottom w:val="0"/>
      <w:divBdr>
        <w:top w:val="none" w:sz="0" w:space="0" w:color="auto"/>
        <w:left w:val="none" w:sz="0" w:space="0" w:color="auto"/>
        <w:bottom w:val="none" w:sz="0" w:space="0" w:color="auto"/>
        <w:right w:val="none" w:sz="0" w:space="0" w:color="auto"/>
      </w:divBdr>
    </w:div>
    <w:div w:id="1337465386">
      <w:bodyDiv w:val="1"/>
      <w:marLeft w:val="0"/>
      <w:marRight w:val="0"/>
      <w:marTop w:val="0"/>
      <w:marBottom w:val="0"/>
      <w:divBdr>
        <w:top w:val="none" w:sz="0" w:space="0" w:color="auto"/>
        <w:left w:val="none" w:sz="0" w:space="0" w:color="auto"/>
        <w:bottom w:val="none" w:sz="0" w:space="0" w:color="auto"/>
        <w:right w:val="none" w:sz="0" w:space="0" w:color="auto"/>
      </w:divBdr>
    </w:div>
    <w:div w:id="1337733919">
      <w:bodyDiv w:val="1"/>
      <w:marLeft w:val="0"/>
      <w:marRight w:val="0"/>
      <w:marTop w:val="0"/>
      <w:marBottom w:val="0"/>
      <w:divBdr>
        <w:top w:val="none" w:sz="0" w:space="0" w:color="auto"/>
        <w:left w:val="none" w:sz="0" w:space="0" w:color="auto"/>
        <w:bottom w:val="none" w:sz="0" w:space="0" w:color="auto"/>
        <w:right w:val="none" w:sz="0" w:space="0" w:color="auto"/>
      </w:divBdr>
    </w:div>
    <w:div w:id="1337876301">
      <w:bodyDiv w:val="1"/>
      <w:marLeft w:val="0"/>
      <w:marRight w:val="0"/>
      <w:marTop w:val="0"/>
      <w:marBottom w:val="0"/>
      <w:divBdr>
        <w:top w:val="none" w:sz="0" w:space="0" w:color="auto"/>
        <w:left w:val="none" w:sz="0" w:space="0" w:color="auto"/>
        <w:bottom w:val="none" w:sz="0" w:space="0" w:color="auto"/>
        <w:right w:val="none" w:sz="0" w:space="0" w:color="auto"/>
      </w:divBdr>
    </w:div>
    <w:div w:id="1338387971">
      <w:bodyDiv w:val="1"/>
      <w:marLeft w:val="0"/>
      <w:marRight w:val="0"/>
      <w:marTop w:val="0"/>
      <w:marBottom w:val="0"/>
      <w:divBdr>
        <w:top w:val="none" w:sz="0" w:space="0" w:color="auto"/>
        <w:left w:val="none" w:sz="0" w:space="0" w:color="auto"/>
        <w:bottom w:val="none" w:sz="0" w:space="0" w:color="auto"/>
        <w:right w:val="none" w:sz="0" w:space="0" w:color="auto"/>
      </w:divBdr>
    </w:div>
    <w:div w:id="1338462609">
      <w:bodyDiv w:val="1"/>
      <w:marLeft w:val="0"/>
      <w:marRight w:val="0"/>
      <w:marTop w:val="0"/>
      <w:marBottom w:val="0"/>
      <w:divBdr>
        <w:top w:val="none" w:sz="0" w:space="0" w:color="auto"/>
        <w:left w:val="none" w:sz="0" w:space="0" w:color="auto"/>
        <w:bottom w:val="none" w:sz="0" w:space="0" w:color="auto"/>
        <w:right w:val="none" w:sz="0" w:space="0" w:color="auto"/>
      </w:divBdr>
    </w:div>
    <w:div w:id="1338539315">
      <w:bodyDiv w:val="1"/>
      <w:marLeft w:val="0"/>
      <w:marRight w:val="0"/>
      <w:marTop w:val="0"/>
      <w:marBottom w:val="0"/>
      <w:divBdr>
        <w:top w:val="none" w:sz="0" w:space="0" w:color="auto"/>
        <w:left w:val="none" w:sz="0" w:space="0" w:color="auto"/>
        <w:bottom w:val="none" w:sz="0" w:space="0" w:color="auto"/>
        <w:right w:val="none" w:sz="0" w:space="0" w:color="auto"/>
      </w:divBdr>
    </w:div>
    <w:div w:id="1338654382">
      <w:bodyDiv w:val="1"/>
      <w:marLeft w:val="0"/>
      <w:marRight w:val="0"/>
      <w:marTop w:val="0"/>
      <w:marBottom w:val="0"/>
      <w:divBdr>
        <w:top w:val="none" w:sz="0" w:space="0" w:color="auto"/>
        <w:left w:val="none" w:sz="0" w:space="0" w:color="auto"/>
        <w:bottom w:val="none" w:sz="0" w:space="0" w:color="auto"/>
        <w:right w:val="none" w:sz="0" w:space="0" w:color="auto"/>
      </w:divBdr>
    </w:div>
    <w:div w:id="1338734359">
      <w:bodyDiv w:val="1"/>
      <w:marLeft w:val="0"/>
      <w:marRight w:val="0"/>
      <w:marTop w:val="0"/>
      <w:marBottom w:val="0"/>
      <w:divBdr>
        <w:top w:val="none" w:sz="0" w:space="0" w:color="auto"/>
        <w:left w:val="none" w:sz="0" w:space="0" w:color="auto"/>
        <w:bottom w:val="none" w:sz="0" w:space="0" w:color="auto"/>
        <w:right w:val="none" w:sz="0" w:space="0" w:color="auto"/>
      </w:divBdr>
    </w:div>
    <w:div w:id="1338852397">
      <w:bodyDiv w:val="1"/>
      <w:marLeft w:val="0"/>
      <w:marRight w:val="0"/>
      <w:marTop w:val="0"/>
      <w:marBottom w:val="0"/>
      <w:divBdr>
        <w:top w:val="none" w:sz="0" w:space="0" w:color="auto"/>
        <w:left w:val="none" w:sz="0" w:space="0" w:color="auto"/>
        <w:bottom w:val="none" w:sz="0" w:space="0" w:color="auto"/>
        <w:right w:val="none" w:sz="0" w:space="0" w:color="auto"/>
      </w:divBdr>
    </w:div>
    <w:div w:id="1339111441">
      <w:bodyDiv w:val="1"/>
      <w:marLeft w:val="0"/>
      <w:marRight w:val="0"/>
      <w:marTop w:val="0"/>
      <w:marBottom w:val="0"/>
      <w:divBdr>
        <w:top w:val="none" w:sz="0" w:space="0" w:color="auto"/>
        <w:left w:val="none" w:sz="0" w:space="0" w:color="auto"/>
        <w:bottom w:val="none" w:sz="0" w:space="0" w:color="auto"/>
        <w:right w:val="none" w:sz="0" w:space="0" w:color="auto"/>
      </w:divBdr>
    </w:div>
    <w:div w:id="1339230120">
      <w:bodyDiv w:val="1"/>
      <w:marLeft w:val="0"/>
      <w:marRight w:val="0"/>
      <w:marTop w:val="0"/>
      <w:marBottom w:val="0"/>
      <w:divBdr>
        <w:top w:val="none" w:sz="0" w:space="0" w:color="auto"/>
        <w:left w:val="none" w:sz="0" w:space="0" w:color="auto"/>
        <w:bottom w:val="none" w:sz="0" w:space="0" w:color="auto"/>
        <w:right w:val="none" w:sz="0" w:space="0" w:color="auto"/>
      </w:divBdr>
    </w:div>
    <w:div w:id="1339577001">
      <w:bodyDiv w:val="1"/>
      <w:marLeft w:val="0"/>
      <w:marRight w:val="0"/>
      <w:marTop w:val="0"/>
      <w:marBottom w:val="0"/>
      <w:divBdr>
        <w:top w:val="none" w:sz="0" w:space="0" w:color="auto"/>
        <w:left w:val="none" w:sz="0" w:space="0" w:color="auto"/>
        <w:bottom w:val="none" w:sz="0" w:space="0" w:color="auto"/>
        <w:right w:val="none" w:sz="0" w:space="0" w:color="auto"/>
      </w:divBdr>
    </w:div>
    <w:div w:id="1339767903">
      <w:bodyDiv w:val="1"/>
      <w:marLeft w:val="0"/>
      <w:marRight w:val="0"/>
      <w:marTop w:val="0"/>
      <w:marBottom w:val="0"/>
      <w:divBdr>
        <w:top w:val="none" w:sz="0" w:space="0" w:color="auto"/>
        <w:left w:val="none" w:sz="0" w:space="0" w:color="auto"/>
        <w:bottom w:val="none" w:sz="0" w:space="0" w:color="auto"/>
        <w:right w:val="none" w:sz="0" w:space="0" w:color="auto"/>
      </w:divBdr>
    </w:div>
    <w:div w:id="1339848295">
      <w:bodyDiv w:val="1"/>
      <w:marLeft w:val="0"/>
      <w:marRight w:val="0"/>
      <w:marTop w:val="0"/>
      <w:marBottom w:val="0"/>
      <w:divBdr>
        <w:top w:val="none" w:sz="0" w:space="0" w:color="auto"/>
        <w:left w:val="none" w:sz="0" w:space="0" w:color="auto"/>
        <w:bottom w:val="none" w:sz="0" w:space="0" w:color="auto"/>
        <w:right w:val="none" w:sz="0" w:space="0" w:color="auto"/>
      </w:divBdr>
    </w:div>
    <w:div w:id="1340037664">
      <w:bodyDiv w:val="1"/>
      <w:marLeft w:val="0"/>
      <w:marRight w:val="0"/>
      <w:marTop w:val="0"/>
      <w:marBottom w:val="0"/>
      <w:divBdr>
        <w:top w:val="none" w:sz="0" w:space="0" w:color="auto"/>
        <w:left w:val="none" w:sz="0" w:space="0" w:color="auto"/>
        <w:bottom w:val="none" w:sz="0" w:space="0" w:color="auto"/>
        <w:right w:val="none" w:sz="0" w:space="0" w:color="auto"/>
      </w:divBdr>
    </w:div>
    <w:div w:id="1340081282">
      <w:bodyDiv w:val="1"/>
      <w:marLeft w:val="0"/>
      <w:marRight w:val="0"/>
      <w:marTop w:val="0"/>
      <w:marBottom w:val="0"/>
      <w:divBdr>
        <w:top w:val="none" w:sz="0" w:space="0" w:color="auto"/>
        <w:left w:val="none" w:sz="0" w:space="0" w:color="auto"/>
        <w:bottom w:val="none" w:sz="0" w:space="0" w:color="auto"/>
        <w:right w:val="none" w:sz="0" w:space="0" w:color="auto"/>
      </w:divBdr>
    </w:div>
    <w:div w:id="1340083925">
      <w:bodyDiv w:val="1"/>
      <w:marLeft w:val="0"/>
      <w:marRight w:val="0"/>
      <w:marTop w:val="0"/>
      <w:marBottom w:val="0"/>
      <w:divBdr>
        <w:top w:val="none" w:sz="0" w:space="0" w:color="auto"/>
        <w:left w:val="none" w:sz="0" w:space="0" w:color="auto"/>
        <w:bottom w:val="none" w:sz="0" w:space="0" w:color="auto"/>
        <w:right w:val="none" w:sz="0" w:space="0" w:color="auto"/>
      </w:divBdr>
    </w:div>
    <w:div w:id="1340229556">
      <w:bodyDiv w:val="1"/>
      <w:marLeft w:val="0"/>
      <w:marRight w:val="0"/>
      <w:marTop w:val="0"/>
      <w:marBottom w:val="0"/>
      <w:divBdr>
        <w:top w:val="none" w:sz="0" w:space="0" w:color="auto"/>
        <w:left w:val="none" w:sz="0" w:space="0" w:color="auto"/>
        <w:bottom w:val="none" w:sz="0" w:space="0" w:color="auto"/>
        <w:right w:val="none" w:sz="0" w:space="0" w:color="auto"/>
      </w:divBdr>
    </w:div>
    <w:div w:id="1340306554">
      <w:bodyDiv w:val="1"/>
      <w:marLeft w:val="0"/>
      <w:marRight w:val="0"/>
      <w:marTop w:val="0"/>
      <w:marBottom w:val="0"/>
      <w:divBdr>
        <w:top w:val="none" w:sz="0" w:space="0" w:color="auto"/>
        <w:left w:val="none" w:sz="0" w:space="0" w:color="auto"/>
        <w:bottom w:val="none" w:sz="0" w:space="0" w:color="auto"/>
        <w:right w:val="none" w:sz="0" w:space="0" w:color="auto"/>
      </w:divBdr>
    </w:div>
    <w:div w:id="1340430051">
      <w:bodyDiv w:val="1"/>
      <w:marLeft w:val="0"/>
      <w:marRight w:val="0"/>
      <w:marTop w:val="0"/>
      <w:marBottom w:val="0"/>
      <w:divBdr>
        <w:top w:val="none" w:sz="0" w:space="0" w:color="auto"/>
        <w:left w:val="none" w:sz="0" w:space="0" w:color="auto"/>
        <w:bottom w:val="none" w:sz="0" w:space="0" w:color="auto"/>
        <w:right w:val="none" w:sz="0" w:space="0" w:color="auto"/>
      </w:divBdr>
    </w:div>
    <w:div w:id="1340694983">
      <w:bodyDiv w:val="1"/>
      <w:marLeft w:val="0"/>
      <w:marRight w:val="0"/>
      <w:marTop w:val="0"/>
      <w:marBottom w:val="0"/>
      <w:divBdr>
        <w:top w:val="none" w:sz="0" w:space="0" w:color="auto"/>
        <w:left w:val="none" w:sz="0" w:space="0" w:color="auto"/>
        <w:bottom w:val="none" w:sz="0" w:space="0" w:color="auto"/>
        <w:right w:val="none" w:sz="0" w:space="0" w:color="auto"/>
      </w:divBdr>
    </w:div>
    <w:div w:id="1340767444">
      <w:bodyDiv w:val="1"/>
      <w:marLeft w:val="0"/>
      <w:marRight w:val="0"/>
      <w:marTop w:val="0"/>
      <w:marBottom w:val="0"/>
      <w:divBdr>
        <w:top w:val="none" w:sz="0" w:space="0" w:color="auto"/>
        <w:left w:val="none" w:sz="0" w:space="0" w:color="auto"/>
        <w:bottom w:val="none" w:sz="0" w:space="0" w:color="auto"/>
        <w:right w:val="none" w:sz="0" w:space="0" w:color="auto"/>
      </w:divBdr>
    </w:div>
    <w:div w:id="1340812073">
      <w:bodyDiv w:val="1"/>
      <w:marLeft w:val="0"/>
      <w:marRight w:val="0"/>
      <w:marTop w:val="0"/>
      <w:marBottom w:val="0"/>
      <w:divBdr>
        <w:top w:val="none" w:sz="0" w:space="0" w:color="auto"/>
        <w:left w:val="none" w:sz="0" w:space="0" w:color="auto"/>
        <w:bottom w:val="none" w:sz="0" w:space="0" w:color="auto"/>
        <w:right w:val="none" w:sz="0" w:space="0" w:color="auto"/>
      </w:divBdr>
    </w:div>
    <w:div w:id="1340961712">
      <w:bodyDiv w:val="1"/>
      <w:marLeft w:val="0"/>
      <w:marRight w:val="0"/>
      <w:marTop w:val="0"/>
      <w:marBottom w:val="0"/>
      <w:divBdr>
        <w:top w:val="none" w:sz="0" w:space="0" w:color="auto"/>
        <w:left w:val="none" w:sz="0" w:space="0" w:color="auto"/>
        <w:bottom w:val="none" w:sz="0" w:space="0" w:color="auto"/>
        <w:right w:val="none" w:sz="0" w:space="0" w:color="auto"/>
      </w:divBdr>
    </w:div>
    <w:div w:id="1341079366">
      <w:bodyDiv w:val="1"/>
      <w:marLeft w:val="0"/>
      <w:marRight w:val="0"/>
      <w:marTop w:val="0"/>
      <w:marBottom w:val="0"/>
      <w:divBdr>
        <w:top w:val="none" w:sz="0" w:space="0" w:color="auto"/>
        <w:left w:val="none" w:sz="0" w:space="0" w:color="auto"/>
        <w:bottom w:val="none" w:sz="0" w:space="0" w:color="auto"/>
        <w:right w:val="none" w:sz="0" w:space="0" w:color="auto"/>
      </w:divBdr>
    </w:div>
    <w:div w:id="1341086345">
      <w:bodyDiv w:val="1"/>
      <w:marLeft w:val="0"/>
      <w:marRight w:val="0"/>
      <w:marTop w:val="0"/>
      <w:marBottom w:val="0"/>
      <w:divBdr>
        <w:top w:val="none" w:sz="0" w:space="0" w:color="auto"/>
        <w:left w:val="none" w:sz="0" w:space="0" w:color="auto"/>
        <w:bottom w:val="none" w:sz="0" w:space="0" w:color="auto"/>
        <w:right w:val="none" w:sz="0" w:space="0" w:color="auto"/>
      </w:divBdr>
    </w:div>
    <w:div w:id="1341197295">
      <w:bodyDiv w:val="1"/>
      <w:marLeft w:val="0"/>
      <w:marRight w:val="0"/>
      <w:marTop w:val="0"/>
      <w:marBottom w:val="0"/>
      <w:divBdr>
        <w:top w:val="none" w:sz="0" w:space="0" w:color="auto"/>
        <w:left w:val="none" w:sz="0" w:space="0" w:color="auto"/>
        <w:bottom w:val="none" w:sz="0" w:space="0" w:color="auto"/>
        <w:right w:val="none" w:sz="0" w:space="0" w:color="auto"/>
      </w:divBdr>
    </w:div>
    <w:div w:id="1341202937">
      <w:bodyDiv w:val="1"/>
      <w:marLeft w:val="0"/>
      <w:marRight w:val="0"/>
      <w:marTop w:val="0"/>
      <w:marBottom w:val="0"/>
      <w:divBdr>
        <w:top w:val="none" w:sz="0" w:space="0" w:color="auto"/>
        <w:left w:val="none" w:sz="0" w:space="0" w:color="auto"/>
        <w:bottom w:val="none" w:sz="0" w:space="0" w:color="auto"/>
        <w:right w:val="none" w:sz="0" w:space="0" w:color="auto"/>
      </w:divBdr>
    </w:div>
    <w:div w:id="1341348986">
      <w:bodyDiv w:val="1"/>
      <w:marLeft w:val="0"/>
      <w:marRight w:val="0"/>
      <w:marTop w:val="0"/>
      <w:marBottom w:val="0"/>
      <w:divBdr>
        <w:top w:val="none" w:sz="0" w:space="0" w:color="auto"/>
        <w:left w:val="none" w:sz="0" w:space="0" w:color="auto"/>
        <w:bottom w:val="none" w:sz="0" w:space="0" w:color="auto"/>
        <w:right w:val="none" w:sz="0" w:space="0" w:color="auto"/>
      </w:divBdr>
    </w:div>
    <w:div w:id="1341472024">
      <w:bodyDiv w:val="1"/>
      <w:marLeft w:val="0"/>
      <w:marRight w:val="0"/>
      <w:marTop w:val="0"/>
      <w:marBottom w:val="0"/>
      <w:divBdr>
        <w:top w:val="none" w:sz="0" w:space="0" w:color="auto"/>
        <w:left w:val="none" w:sz="0" w:space="0" w:color="auto"/>
        <w:bottom w:val="none" w:sz="0" w:space="0" w:color="auto"/>
        <w:right w:val="none" w:sz="0" w:space="0" w:color="auto"/>
      </w:divBdr>
    </w:div>
    <w:div w:id="1341617018">
      <w:bodyDiv w:val="1"/>
      <w:marLeft w:val="0"/>
      <w:marRight w:val="0"/>
      <w:marTop w:val="0"/>
      <w:marBottom w:val="0"/>
      <w:divBdr>
        <w:top w:val="none" w:sz="0" w:space="0" w:color="auto"/>
        <w:left w:val="none" w:sz="0" w:space="0" w:color="auto"/>
        <w:bottom w:val="none" w:sz="0" w:space="0" w:color="auto"/>
        <w:right w:val="none" w:sz="0" w:space="0" w:color="auto"/>
      </w:divBdr>
    </w:div>
    <w:div w:id="1342052138">
      <w:bodyDiv w:val="1"/>
      <w:marLeft w:val="0"/>
      <w:marRight w:val="0"/>
      <w:marTop w:val="0"/>
      <w:marBottom w:val="0"/>
      <w:divBdr>
        <w:top w:val="none" w:sz="0" w:space="0" w:color="auto"/>
        <w:left w:val="none" w:sz="0" w:space="0" w:color="auto"/>
        <w:bottom w:val="none" w:sz="0" w:space="0" w:color="auto"/>
        <w:right w:val="none" w:sz="0" w:space="0" w:color="auto"/>
      </w:divBdr>
    </w:div>
    <w:div w:id="1342120972">
      <w:bodyDiv w:val="1"/>
      <w:marLeft w:val="0"/>
      <w:marRight w:val="0"/>
      <w:marTop w:val="0"/>
      <w:marBottom w:val="0"/>
      <w:divBdr>
        <w:top w:val="none" w:sz="0" w:space="0" w:color="auto"/>
        <w:left w:val="none" w:sz="0" w:space="0" w:color="auto"/>
        <w:bottom w:val="none" w:sz="0" w:space="0" w:color="auto"/>
        <w:right w:val="none" w:sz="0" w:space="0" w:color="auto"/>
      </w:divBdr>
    </w:div>
    <w:div w:id="1342390348">
      <w:bodyDiv w:val="1"/>
      <w:marLeft w:val="0"/>
      <w:marRight w:val="0"/>
      <w:marTop w:val="0"/>
      <w:marBottom w:val="0"/>
      <w:divBdr>
        <w:top w:val="none" w:sz="0" w:space="0" w:color="auto"/>
        <w:left w:val="none" w:sz="0" w:space="0" w:color="auto"/>
        <w:bottom w:val="none" w:sz="0" w:space="0" w:color="auto"/>
        <w:right w:val="none" w:sz="0" w:space="0" w:color="auto"/>
      </w:divBdr>
    </w:div>
    <w:div w:id="1342392327">
      <w:bodyDiv w:val="1"/>
      <w:marLeft w:val="0"/>
      <w:marRight w:val="0"/>
      <w:marTop w:val="0"/>
      <w:marBottom w:val="0"/>
      <w:divBdr>
        <w:top w:val="none" w:sz="0" w:space="0" w:color="auto"/>
        <w:left w:val="none" w:sz="0" w:space="0" w:color="auto"/>
        <w:bottom w:val="none" w:sz="0" w:space="0" w:color="auto"/>
        <w:right w:val="none" w:sz="0" w:space="0" w:color="auto"/>
      </w:divBdr>
    </w:div>
    <w:div w:id="1342470319">
      <w:bodyDiv w:val="1"/>
      <w:marLeft w:val="0"/>
      <w:marRight w:val="0"/>
      <w:marTop w:val="0"/>
      <w:marBottom w:val="0"/>
      <w:divBdr>
        <w:top w:val="none" w:sz="0" w:space="0" w:color="auto"/>
        <w:left w:val="none" w:sz="0" w:space="0" w:color="auto"/>
        <w:bottom w:val="none" w:sz="0" w:space="0" w:color="auto"/>
        <w:right w:val="none" w:sz="0" w:space="0" w:color="auto"/>
      </w:divBdr>
    </w:div>
    <w:div w:id="1342589246">
      <w:bodyDiv w:val="1"/>
      <w:marLeft w:val="0"/>
      <w:marRight w:val="0"/>
      <w:marTop w:val="0"/>
      <w:marBottom w:val="0"/>
      <w:divBdr>
        <w:top w:val="none" w:sz="0" w:space="0" w:color="auto"/>
        <w:left w:val="none" w:sz="0" w:space="0" w:color="auto"/>
        <w:bottom w:val="none" w:sz="0" w:space="0" w:color="auto"/>
        <w:right w:val="none" w:sz="0" w:space="0" w:color="auto"/>
      </w:divBdr>
    </w:div>
    <w:div w:id="1342733784">
      <w:bodyDiv w:val="1"/>
      <w:marLeft w:val="0"/>
      <w:marRight w:val="0"/>
      <w:marTop w:val="0"/>
      <w:marBottom w:val="0"/>
      <w:divBdr>
        <w:top w:val="none" w:sz="0" w:space="0" w:color="auto"/>
        <w:left w:val="none" w:sz="0" w:space="0" w:color="auto"/>
        <w:bottom w:val="none" w:sz="0" w:space="0" w:color="auto"/>
        <w:right w:val="none" w:sz="0" w:space="0" w:color="auto"/>
      </w:divBdr>
    </w:div>
    <w:div w:id="1342776511">
      <w:bodyDiv w:val="1"/>
      <w:marLeft w:val="0"/>
      <w:marRight w:val="0"/>
      <w:marTop w:val="0"/>
      <w:marBottom w:val="0"/>
      <w:divBdr>
        <w:top w:val="none" w:sz="0" w:space="0" w:color="auto"/>
        <w:left w:val="none" w:sz="0" w:space="0" w:color="auto"/>
        <w:bottom w:val="none" w:sz="0" w:space="0" w:color="auto"/>
        <w:right w:val="none" w:sz="0" w:space="0" w:color="auto"/>
      </w:divBdr>
    </w:div>
    <w:div w:id="1342852004">
      <w:bodyDiv w:val="1"/>
      <w:marLeft w:val="0"/>
      <w:marRight w:val="0"/>
      <w:marTop w:val="0"/>
      <w:marBottom w:val="0"/>
      <w:divBdr>
        <w:top w:val="none" w:sz="0" w:space="0" w:color="auto"/>
        <w:left w:val="none" w:sz="0" w:space="0" w:color="auto"/>
        <w:bottom w:val="none" w:sz="0" w:space="0" w:color="auto"/>
        <w:right w:val="none" w:sz="0" w:space="0" w:color="auto"/>
      </w:divBdr>
    </w:div>
    <w:div w:id="1342970580">
      <w:bodyDiv w:val="1"/>
      <w:marLeft w:val="0"/>
      <w:marRight w:val="0"/>
      <w:marTop w:val="0"/>
      <w:marBottom w:val="0"/>
      <w:divBdr>
        <w:top w:val="none" w:sz="0" w:space="0" w:color="auto"/>
        <w:left w:val="none" w:sz="0" w:space="0" w:color="auto"/>
        <w:bottom w:val="none" w:sz="0" w:space="0" w:color="auto"/>
        <w:right w:val="none" w:sz="0" w:space="0" w:color="auto"/>
      </w:divBdr>
    </w:div>
    <w:div w:id="1343357757">
      <w:bodyDiv w:val="1"/>
      <w:marLeft w:val="0"/>
      <w:marRight w:val="0"/>
      <w:marTop w:val="0"/>
      <w:marBottom w:val="0"/>
      <w:divBdr>
        <w:top w:val="none" w:sz="0" w:space="0" w:color="auto"/>
        <w:left w:val="none" w:sz="0" w:space="0" w:color="auto"/>
        <w:bottom w:val="none" w:sz="0" w:space="0" w:color="auto"/>
        <w:right w:val="none" w:sz="0" w:space="0" w:color="auto"/>
      </w:divBdr>
    </w:div>
    <w:div w:id="1343511888">
      <w:bodyDiv w:val="1"/>
      <w:marLeft w:val="0"/>
      <w:marRight w:val="0"/>
      <w:marTop w:val="0"/>
      <w:marBottom w:val="0"/>
      <w:divBdr>
        <w:top w:val="none" w:sz="0" w:space="0" w:color="auto"/>
        <w:left w:val="none" w:sz="0" w:space="0" w:color="auto"/>
        <w:bottom w:val="none" w:sz="0" w:space="0" w:color="auto"/>
        <w:right w:val="none" w:sz="0" w:space="0" w:color="auto"/>
      </w:divBdr>
    </w:div>
    <w:div w:id="1343701649">
      <w:bodyDiv w:val="1"/>
      <w:marLeft w:val="0"/>
      <w:marRight w:val="0"/>
      <w:marTop w:val="0"/>
      <w:marBottom w:val="0"/>
      <w:divBdr>
        <w:top w:val="none" w:sz="0" w:space="0" w:color="auto"/>
        <w:left w:val="none" w:sz="0" w:space="0" w:color="auto"/>
        <w:bottom w:val="none" w:sz="0" w:space="0" w:color="auto"/>
        <w:right w:val="none" w:sz="0" w:space="0" w:color="auto"/>
      </w:divBdr>
    </w:div>
    <w:div w:id="1343780078">
      <w:bodyDiv w:val="1"/>
      <w:marLeft w:val="0"/>
      <w:marRight w:val="0"/>
      <w:marTop w:val="0"/>
      <w:marBottom w:val="0"/>
      <w:divBdr>
        <w:top w:val="none" w:sz="0" w:space="0" w:color="auto"/>
        <w:left w:val="none" w:sz="0" w:space="0" w:color="auto"/>
        <w:bottom w:val="none" w:sz="0" w:space="0" w:color="auto"/>
        <w:right w:val="none" w:sz="0" w:space="0" w:color="auto"/>
      </w:divBdr>
    </w:div>
    <w:div w:id="1343897921">
      <w:bodyDiv w:val="1"/>
      <w:marLeft w:val="0"/>
      <w:marRight w:val="0"/>
      <w:marTop w:val="0"/>
      <w:marBottom w:val="0"/>
      <w:divBdr>
        <w:top w:val="none" w:sz="0" w:space="0" w:color="auto"/>
        <w:left w:val="none" w:sz="0" w:space="0" w:color="auto"/>
        <w:bottom w:val="none" w:sz="0" w:space="0" w:color="auto"/>
        <w:right w:val="none" w:sz="0" w:space="0" w:color="auto"/>
      </w:divBdr>
    </w:div>
    <w:div w:id="1344013672">
      <w:bodyDiv w:val="1"/>
      <w:marLeft w:val="0"/>
      <w:marRight w:val="0"/>
      <w:marTop w:val="0"/>
      <w:marBottom w:val="0"/>
      <w:divBdr>
        <w:top w:val="none" w:sz="0" w:space="0" w:color="auto"/>
        <w:left w:val="none" w:sz="0" w:space="0" w:color="auto"/>
        <w:bottom w:val="none" w:sz="0" w:space="0" w:color="auto"/>
        <w:right w:val="none" w:sz="0" w:space="0" w:color="auto"/>
      </w:divBdr>
    </w:div>
    <w:div w:id="1344087424">
      <w:bodyDiv w:val="1"/>
      <w:marLeft w:val="0"/>
      <w:marRight w:val="0"/>
      <w:marTop w:val="0"/>
      <w:marBottom w:val="0"/>
      <w:divBdr>
        <w:top w:val="none" w:sz="0" w:space="0" w:color="auto"/>
        <w:left w:val="none" w:sz="0" w:space="0" w:color="auto"/>
        <w:bottom w:val="none" w:sz="0" w:space="0" w:color="auto"/>
        <w:right w:val="none" w:sz="0" w:space="0" w:color="auto"/>
      </w:divBdr>
    </w:div>
    <w:div w:id="1344163438">
      <w:bodyDiv w:val="1"/>
      <w:marLeft w:val="0"/>
      <w:marRight w:val="0"/>
      <w:marTop w:val="0"/>
      <w:marBottom w:val="0"/>
      <w:divBdr>
        <w:top w:val="none" w:sz="0" w:space="0" w:color="auto"/>
        <w:left w:val="none" w:sz="0" w:space="0" w:color="auto"/>
        <w:bottom w:val="none" w:sz="0" w:space="0" w:color="auto"/>
        <w:right w:val="none" w:sz="0" w:space="0" w:color="auto"/>
      </w:divBdr>
    </w:div>
    <w:div w:id="1344165217">
      <w:bodyDiv w:val="1"/>
      <w:marLeft w:val="0"/>
      <w:marRight w:val="0"/>
      <w:marTop w:val="0"/>
      <w:marBottom w:val="0"/>
      <w:divBdr>
        <w:top w:val="none" w:sz="0" w:space="0" w:color="auto"/>
        <w:left w:val="none" w:sz="0" w:space="0" w:color="auto"/>
        <w:bottom w:val="none" w:sz="0" w:space="0" w:color="auto"/>
        <w:right w:val="none" w:sz="0" w:space="0" w:color="auto"/>
      </w:divBdr>
    </w:div>
    <w:div w:id="1344167966">
      <w:bodyDiv w:val="1"/>
      <w:marLeft w:val="0"/>
      <w:marRight w:val="0"/>
      <w:marTop w:val="0"/>
      <w:marBottom w:val="0"/>
      <w:divBdr>
        <w:top w:val="none" w:sz="0" w:space="0" w:color="auto"/>
        <w:left w:val="none" w:sz="0" w:space="0" w:color="auto"/>
        <w:bottom w:val="none" w:sz="0" w:space="0" w:color="auto"/>
        <w:right w:val="none" w:sz="0" w:space="0" w:color="auto"/>
      </w:divBdr>
    </w:div>
    <w:div w:id="1344741283">
      <w:bodyDiv w:val="1"/>
      <w:marLeft w:val="0"/>
      <w:marRight w:val="0"/>
      <w:marTop w:val="0"/>
      <w:marBottom w:val="0"/>
      <w:divBdr>
        <w:top w:val="none" w:sz="0" w:space="0" w:color="auto"/>
        <w:left w:val="none" w:sz="0" w:space="0" w:color="auto"/>
        <w:bottom w:val="none" w:sz="0" w:space="0" w:color="auto"/>
        <w:right w:val="none" w:sz="0" w:space="0" w:color="auto"/>
      </w:divBdr>
    </w:div>
    <w:div w:id="1345014636">
      <w:bodyDiv w:val="1"/>
      <w:marLeft w:val="0"/>
      <w:marRight w:val="0"/>
      <w:marTop w:val="0"/>
      <w:marBottom w:val="0"/>
      <w:divBdr>
        <w:top w:val="none" w:sz="0" w:space="0" w:color="auto"/>
        <w:left w:val="none" w:sz="0" w:space="0" w:color="auto"/>
        <w:bottom w:val="none" w:sz="0" w:space="0" w:color="auto"/>
        <w:right w:val="none" w:sz="0" w:space="0" w:color="auto"/>
      </w:divBdr>
    </w:div>
    <w:div w:id="1345017082">
      <w:bodyDiv w:val="1"/>
      <w:marLeft w:val="0"/>
      <w:marRight w:val="0"/>
      <w:marTop w:val="0"/>
      <w:marBottom w:val="0"/>
      <w:divBdr>
        <w:top w:val="none" w:sz="0" w:space="0" w:color="auto"/>
        <w:left w:val="none" w:sz="0" w:space="0" w:color="auto"/>
        <w:bottom w:val="none" w:sz="0" w:space="0" w:color="auto"/>
        <w:right w:val="none" w:sz="0" w:space="0" w:color="auto"/>
      </w:divBdr>
    </w:div>
    <w:div w:id="1345395437">
      <w:bodyDiv w:val="1"/>
      <w:marLeft w:val="0"/>
      <w:marRight w:val="0"/>
      <w:marTop w:val="0"/>
      <w:marBottom w:val="0"/>
      <w:divBdr>
        <w:top w:val="none" w:sz="0" w:space="0" w:color="auto"/>
        <w:left w:val="none" w:sz="0" w:space="0" w:color="auto"/>
        <w:bottom w:val="none" w:sz="0" w:space="0" w:color="auto"/>
        <w:right w:val="none" w:sz="0" w:space="0" w:color="auto"/>
      </w:divBdr>
    </w:div>
    <w:div w:id="1345401660">
      <w:bodyDiv w:val="1"/>
      <w:marLeft w:val="0"/>
      <w:marRight w:val="0"/>
      <w:marTop w:val="0"/>
      <w:marBottom w:val="0"/>
      <w:divBdr>
        <w:top w:val="none" w:sz="0" w:space="0" w:color="auto"/>
        <w:left w:val="none" w:sz="0" w:space="0" w:color="auto"/>
        <w:bottom w:val="none" w:sz="0" w:space="0" w:color="auto"/>
        <w:right w:val="none" w:sz="0" w:space="0" w:color="auto"/>
      </w:divBdr>
    </w:div>
    <w:div w:id="1345521378">
      <w:bodyDiv w:val="1"/>
      <w:marLeft w:val="0"/>
      <w:marRight w:val="0"/>
      <w:marTop w:val="0"/>
      <w:marBottom w:val="0"/>
      <w:divBdr>
        <w:top w:val="none" w:sz="0" w:space="0" w:color="auto"/>
        <w:left w:val="none" w:sz="0" w:space="0" w:color="auto"/>
        <w:bottom w:val="none" w:sz="0" w:space="0" w:color="auto"/>
        <w:right w:val="none" w:sz="0" w:space="0" w:color="auto"/>
      </w:divBdr>
    </w:div>
    <w:div w:id="1345549443">
      <w:bodyDiv w:val="1"/>
      <w:marLeft w:val="0"/>
      <w:marRight w:val="0"/>
      <w:marTop w:val="0"/>
      <w:marBottom w:val="0"/>
      <w:divBdr>
        <w:top w:val="none" w:sz="0" w:space="0" w:color="auto"/>
        <w:left w:val="none" w:sz="0" w:space="0" w:color="auto"/>
        <w:bottom w:val="none" w:sz="0" w:space="0" w:color="auto"/>
        <w:right w:val="none" w:sz="0" w:space="0" w:color="auto"/>
      </w:divBdr>
    </w:div>
    <w:div w:id="1345589855">
      <w:bodyDiv w:val="1"/>
      <w:marLeft w:val="0"/>
      <w:marRight w:val="0"/>
      <w:marTop w:val="0"/>
      <w:marBottom w:val="0"/>
      <w:divBdr>
        <w:top w:val="none" w:sz="0" w:space="0" w:color="auto"/>
        <w:left w:val="none" w:sz="0" w:space="0" w:color="auto"/>
        <w:bottom w:val="none" w:sz="0" w:space="0" w:color="auto"/>
        <w:right w:val="none" w:sz="0" w:space="0" w:color="auto"/>
      </w:divBdr>
    </w:div>
    <w:div w:id="1345740109">
      <w:bodyDiv w:val="1"/>
      <w:marLeft w:val="0"/>
      <w:marRight w:val="0"/>
      <w:marTop w:val="0"/>
      <w:marBottom w:val="0"/>
      <w:divBdr>
        <w:top w:val="none" w:sz="0" w:space="0" w:color="auto"/>
        <w:left w:val="none" w:sz="0" w:space="0" w:color="auto"/>
        <w:bottom w:val="none" w:sz="0" w:space="0" w:color="auto"/>
        <w:right w:val="none" w:sz="0" w:space="0" w:color="auto"/>
      </w:divBdr>
    </w:div>
    <w:div w:id="1345789165">
      <w:bodyDiv w:val="1"/>
      <w:marLeft w:val="0"/>
      <w:marRight w:val="0"/>
      <w:marTop w:val="0"/>
      <w:marBottom w:val="0"/>
      <w:divBdr>
        <w:top w:val="none" w:sz="0" w:space="0" w:color="auto"/>
        <w:left w:val="none" w:sz="0" w:space="0" w:color="auto"/>
        <w:bottom w:val="none" w:sz="0" w:space="0" w:color="auto"/>
        <w:right w:val="none" w:sz="0" w:space="0" w:color="auto"/>
      </w:divBdr>
    </w:div>
    <w:div w:id="1345862398">
      <w:bodyDiv w:val="1"/>
      <w:marLeft w:val="0"/>
      <w:marRight w:val="0"/>
      <w:marTop w:val="0"/>
      <w:marBottom w:val="0"/>
      <w:divBdr>
        <w:top w:val="none" w:sz="0" w:space="0" w:color="auto"/>
        <w:left w:val="none" w:sz="0" w:space="0" w:color="auto"/>
        <w:bottom w:val="none" w:sz="0" w:space="0" w:color="auto"/>
        <w:right w:val="none" w:sz="0" w:space="0" w:color="auto"/>
      </w:divBdr>
    </w:div>
    <w:div w:id="1346055622">
      <w:bodyDiv w:val="1"/>
      <w:marLeft w:val="0"/>
      <w:marRight w:val="0"/>
      <w:marTop w:val="0"/>
      <w:marBottom w:val="0"/>
      <w:divBdr>
        <w:top w:val="none" w:sz="0" w:space="0" w:color="auto"/>
        <w:left w:val="none" w:sz="0" w:space="0" w:color="auto"/>
        <w:bottom w:val="none" w:sz="0" w:space="0" w:color="auto"/>
        <w:right w:val="none" w:sz="0" w:space="0" w:color="auto"/>
      </w:divBdr>
    </w:div>
    <w:div w:id="1346135810">
      <w:bodyDiv w:val="1"/>
      <w:marLeft w:val="0"/>
      <w:marRight w:val="0"/>
      <w:marTop w:val="0"/>
      <w:marBottom w:val="0"/>
      <w:divBdr>
        <w:top w:val="none" w:sz="0" w:space="0" w:color="auto"/>
        <w:left w:val="none" w:sz="0" w:space="0" w:color="auto"/>
        <w:bottom w:val="none" w:sz="0" w:space="0" w:color="auto"/>
        <w:right w:val="none" w:sz="0" w:space="0" w:color="auto"/>
      </w:divBdr>
    </w:div>
    <w:div w:id="1346175972">
      <w:bodyDiv w:val="1"/>
      <w:marLeft w:val="0"/>
      <w:marRight w:val="0"/>
      <w:marTop w:val="0"/>
      <w:marBottom w:val="0"/>
      <w:divBdr>
        <w:top w:val="none" w:sz="0" w:space="0" w:color="auto"/>
        <w:left w:val="none" w:sz="0" w:space="0" w:color="auto"/>
        <w:bottom w:val="none" w:sz="0" w:space="0" w:color="auto"/>
        <w:right w:val="none" w:sz="0" w:space="0" w:color="auto"/>
      </w:divBdr>
    </w:div>
    <w:div w:id="1346206461">
      <w:bodyDiv w:val="1"/>
      <w:marLeft w:val="0"/>
      <w:marRight w:val="0"/>
      <w:marTop w:val="0"/>
      <w:marBottom w:val="0"/>
      <w:divBdr>
        <w:top w:val="none" w:sz="0" w:space="0" w:color="auto"/>
        <w:left w:val="none" w:sz="0" w:space="0" w:color="auto"/>
        <w:bottom w:val="none" w:sz="0" w:space="0" w:color="auto"/>
        <w:right w:val="none" w:sz="0" w:space="0" w:color="auto"/>
      </w:divBdr>
    </w:div>
    <w:div w:id="1346715450">
      <w:bodyDiv w:val="1"/>
      <w:marLeft w:val="0"/>
      <w:marRight w:val="0"/>
      <w:marTop w:val="0"/>
      <w:marBottom w:val="0"/>
      <w:divBdr>
        <w:top w:val="none" w:sz="0" w:space="0" w:color="auto"/>
        <w:left w:val="none" w:sz="0" w:space="0" w:color="auto"/>
        <w:bottom w:val="none" w:sz="0" w:space="0" w:color="auto"/>
        <w:right w:val="none" w:sz="0" w:space="0" w:color="auto"/>
      </w:divBdr>
    </w:div>
    <w:div w:id="1346789501">
      <w:bodyDiv w:val="1"/>
      <w:marLeft w:val="0"/>
      <w:marRight w:val="0"/>
      <w:marTop w:val="0"/>
      <w:marBottom w:val="0"/>
      <w:divBdr>
        <w:top w:val="none" w:sz="0" w:space="0" w:color="auto"/>
        <w:left w:val="none" w:sz="0" w:space="0" w:color="auto"/>
        <w:bottom w:val="none" w:sz="0" w:space="0" w:color="auto"/>
        <w:right w:val="none" w:sz="0" w:space="0" w:color="auto"/>
      </w:divBdr>
    </w:div>
    <w:div w:id="1346857914">
      <w:bodyDiv w:val="1"/>
      <w:marLeft w:val="0"/>
      <w:marRight w:val="0"/>
      <w:marTop w:val="0"/>
      <w:marBottom w:val="0"/>
      <w:divBdr>
        <w:top w:val="none" w:sz="0" w:space="0" w:color="auto"/>
        <w:left w:val="none" w:sz="0" w:space="0" w:color="auto"/>
        <w:bottom w:val="none" w:sz="0" w:space="0" w:color="auto"/>
        <w:right w:val="none" w:sz="0" w:space="0" w:color="auto"/>
      </w:divBdr>
    </w:div>
    <w:div w:id="1347244163">
      <w:bodyDiv w:val="1"/>
      <w:marLeft w:val="0"/>
      <w:marRight w:val="0"/>
      <w:marTop w:val="0"/>
      <w:marBottom w:val="0"/>
      <w:divBdr>
        <w:top w:val="none" w:sz="0" w:space="0" w:color="auto"/>
        <w:left w:val="none" w:sz="0" w:space="0" w:color="auto"/>
        <w:bottom w:val="none" w:sz="0" w:space="0" w:color="auto"/>
        <w:right w:val="none" w:sz="0" w:space="0" w:color="auto"/>
      </w:divBdr>
    </w:div>
    <w:div w:id="1347246230">
      <w:bodyDiv w:val="1"/>
      <w:marLeft w:val="0"/>
      <w:marRight w:val="0"/>
      <w:marTop w:val="0"/>
      <w:marBottom w:val="0"/>
      <w:divBdr>
        <w:top w:val="none" w:sz="0" w:space="0" w:color="auto"/>
        <w:left w:val="none" w:sz="0" w:space="0" w:color="auto"/>
        <w:bottom w:val="none" w:sz="0" w:space="0" w:color="auto"/>
        <w:right w:val="none" w:sz="0" w:space="0" w:color="auto"/>
      </w:divBdr>
    </w:div>
    <w:div w:id="1347749728">
      <w:bodyDiv w:val="1"/>
      <w:marLeft w:val="0"/>
      <w:marRight w:val="0"/>
      <w:marTop w:val="0"/>
      <w:marBottom w:val="0"/>
      <w:divBdr>
        <w:top w:val="none" w:sz="0" w:space="0" w:color="auto"/>
        <w:left w:val="none" w:sz="0" w:space="0" w:color="auto"/>
        <w:bottom w:val="none" w:sz="0" w:space="0" w:color="auto"/>
        <w:right w:val="none" w:sz="0" w:space="0" w:color="auto"/>
      </w:divBdr>
    </w:div>
    <w:div w:id="1348019687">
      <w:bodyDiv w:val="1"/>
      <w:marLeft w:val="0"/>
      <w:marRight w:val="0"/>
      <w:marTop w:val="0"/>
      <w:marBottom w:val="0"/>
      <w:divBdr>
        <w:top w:val="none" w:sz="0" w:space="0" w:color="auto"/>
        <w:left w:val="none" w:sz="0" w:space="0" w:color="auto"/>
        <w:bottom w:val="none" w:sz="0" w:space="0" w:color="auto"/>
        <w:right w:val="none" w:sz="0" w:space="0" w:color="auto"/>
      </w:divBdr>
    </w:div>
    <w:div w:id="1348362249">
      <w:bodyDiv w:val="1"/>
      <w:marLeft w:val="0"/>
      <w:marRight w:val="0"/>
      <w:marTop w:val="0"/>
      <w:marBottom w:val="0"/>
      <w:divBdr>
        <w:top w:val="none" w:sz="0" w:space="0" w:color="auto"/>
        <w:left w:val="none" w:sz="0" w:space="0" w:color="auto"/>
        <w:bottom w:val="none" w:sz="0" w:space="0" w:color="auto"/>
        <w:right w:val="none" w:sz="0" w:space="0" w:color="auto"/>
      </w:divBdr>
    </w:div>
    <w:div w:id="1348404943">
      <w:bodyDiv w:val="1"/>
      <w:marLeft w:val="0"/>
      <w:marRight w:val="0"/>
      <w:marTop w:val="0"/>
      <w:marBottom w:val="0"/>
      <w:divBdr>
        <w:top w:val="none" w:sz="0" w:space="0" w:color="auto"/>
        <w:left w:val="none" w:sz="0" w:space="0" w:color="auto"/>
        <w:bottom w:val="none" w:sz="0" w:space="0" w:color="auto"/>
        <w:right w:val="none" w:sz="0" w:space="0" w:color="auto"/>
      </w:divBdr>
    </w:div>
    <w:div w:id="1348479776">
      <w:bodyDiv w:val="1"/>
      <w:marLeft w:val="0"/>
      <w:marRight w:val="0"/>
      <w:marTop w:val="0"/>
      <w:marBottom w:val="0"/>
      <w:divBdr>
        <w:top w:val="none" w:sz="0" w:space="0" w:color="auto"/>
        <w:left w:val="none" w:sz="0" w:space="0" w:color="auto"/>
        <w:bottom w:val="none" w:sz="0" w:space="0" w:color="auto"/>
        <w:right w:val="none" w:sz="0" w:space="0" w:color="auto"/>
      </w:divBdr>
    </w:div>
    <w:div w:id="1348823121">
      <w:bodyDiv w:val="1"/>
      <w:marLeft w:val="0"/>
      <w:marRight w:val="0"/>
      <w:marTop w:val="0"/>
      <w:marBottom w:val="0"/>
      <w:divBdr>
        <w:top w:val="none" w:sz="0" w:space="0" w:color="auto"/>
        <w:left w:val="none" w:sz="0" w:space="0" w:color="auto"/>
        <w:bottom w:val="none" w:sz="0" w:space="0" w:color="auto"/>
        <w:right w:val="none" w:sz="0" w:space="0" w:color="auto"/>
      </w:divBdr>
    </w:div>
    <w:div w:id="1348826393">
      <w:bodyDiv w:val="1"/>
      <w:marLeft w:val="0"/>
      <w:marRight w:val="0"/>
      <w:marTop w:val="0"/>
      <w:marBottom w:val="0"/>
      <w:divBdr>
        <w:top w:val="none" w:sz="0" w:space="0" w:color="auto"/>
        <w:left w:val="none" w:sz="0" w:space="0" w:color="auto"/>
        <w:bottom w:val="none" w:sz="0" w:space="0" w:color="auto"/>
        <w:right w:val="none" w:sz="0" w:space="0" w:color="auto"/>
      </w:divBdr>
    </w:div>
    <w:div w:id="1349136115">
      <w:bodyDiv w:val="1"/>
      <w:marLeft w:val="0"/>
      <w:marRight w:val="0"/>
      <w:marTop w:val="0"/>
      <w:marBottom w:val="0"/>
      <w:divBdr>
        <w:top w:val="none" w:sz="0" w:space="0" w:color="auto"/>
        <w:left w:val="none" w:sz="0" w:space="0" w:color="auto"/>
        <w:bottom w:val="none" w:sz="0" w:space="0" w:color="auto"/>
        <w:right w:val="none" w:sz="0" w:space="0" w:color="auto"/>
      </w:divBdr>
    </w:div>
    <w:div w:id="1349216970">
      <w:bodyDiv w:val="1"/>
      <w:marLeft w:val="0"/>
      <w:marRight w:val="0"/>
      <w:marTop w:val="0"/>
      <w:marBottom w:val="0"/>
      <w:divBdr>
        <w:top w:val="none" w:sz="0" w:space="0" w:color="auto"/>
        <w:left w:val="none" w:sz="0" w:space="0" w:color="auto"/>
        <w:bottom w:val="none" w:sz="0" w:space="0" w:color="auto"/>
        <w:right w:val="none" w:sz="0" w:space="0" w:color="auto"/>
      </w:divBdr>
    </w:div>
    <w:div w:id="1349329740">
      <w:bodyDiv w:val="1"/>
      <w:marLeft w:val="0"/>
      <w:marRight w:val="0"/>
      <w:marTop w:val="0"/>
      <w:marBottom w:val="0"/>
      <w:divBdr>
        <w:top w:val="none" w:sz="0" w:space="0" w:color="auto"/>
        <w:left w:val="none" w:sz="0" w:space="0" w:color="auto"/>
        <w:bottom w:val="none" w:sz="0" w:space="0" w:color="auto"/>
        <w:right w:val="none" w:sz="0" w:space="0" w:color="auto"/>
      </w:divBdr>
    </w:div>
    <w:div w:id="1349478140">
      <w:bodyDiv w:val="1"/>
      <w:marLeft w:val="0"/>
      <w:marRight w:val="0"/>
      <w:marTop w:val="0"/>
      <w:marBottom w:val="0"/>
      <w:divBdr>
        <w:top w:val="none" w:sz="0" w:space="0" w:color="auto"/>
        <w:left w:val="none" w:sz="0" w:space="0" w:color="auto"/>
        <w:bottom w:val="none" w:sz="0" w:space="0" w:color="auto"/>
        <w:right w:val="none" w:sz="0" w:space="0" w:color="auto"/>
      </w:divBdr>
    </w:div>
    <w:div w:id="1349721978">
      <w:bodyDiv w:val="1"/>
      <w:marLeft w:val="0"/>
      <w:marRight w:val="0"/>
      <w:marTop w:val="0"/>
      <w:marBottom w:val="0"/>
      <w:divBdr>
        <w:top w:val="none" w:sz="0" w:space="0" w:color="auto"/>
        <w:left w:val="none" w:sz="0" w:space="0" w:color="auto"/>
        <w:bottom w:val="none" w:sz="0" w:space="0" w:color="auto"/>
        <w:right w:val="none" w:sz="0" w:space="0" w:color="auto"/>
      </w:divBdr>
    </w:div>
    <w:div w:id="1349864945">
      <w:bodyDiv w:val="1"/>
      <w:marLeft w:val="0"/>
      <w:marRight w:val="0"/>
      <w:marTop w:val="0"/>
      <w:marBottom w:val="0"/>
      <w:divBdr>
        <w:top w:val="none" w:sz="0" w:space="0" w:color="auto"/>
        <w:left w:val="none" w:sz="0" w:space="0" w:color="auto"/>
        <w:bottom w:val="none" w:sz="0" w:space="0" w:color="auto"/>
        <w:right w:val="none" w:sz="0" w:space="0" w:color="auto"/>
      </w:divBdr>
    </w:div>
    <w:div w:id="1349991979">
      <w:bodyDiv w:val="1"/>
      <w:marLeft w:val="0"/>
      <w:marRight w:val="0"/>
      <w:marTop w:val="0"/>
      <w:marBottom w:val="0"/>
      <w:divBdr>
        <w:top w:val="none" w:sz="0" w:space="0" w:color="auto"/>
        <w:left w:val="none" w:sz="0" w:space="0" w:color="auto"/>
        <w:bottom w:val="none" w:sz="0" w:space="0" w:color="auto"/>
        <w:right w:val="none" w:sz="0" w:space="0" w:color="auto"/>
      </w:divBdr>
    </w:div>
    <w:div w:id="1350527760">
      <w:bodyDiv w:val="1"/>
      <w:marLeft w:val="0"/>
      <w:marRight w:val="0"/>
      <w:marTop w:val="0"/>
      <w:marBottom w:val="0"/>
      <w:divBdr>
        <w:top w:val="none" w:sz="0" w:space="0" w:color="auto"/>
        <w:left w:val="none" w:sz="0" w:space="0" w:color="auto"/>
        <w:bottom w:val="none" w:sz="0" w:space="0" w:color="auto"/>
        <w:right w:val="none" w:sz="0" w:space="0" w:color="auto"/>
      </w:divBdr>
    </w:div>
    <w:div w:id="1350566352">
      <w:bodyDiv w:val="1"/>
      <w:marLeft w:val="0"/>
      <w:marRight w:val="0"/>
      <w:marTop w:val="0"/>
      <w:marBottom w:val="0"/>
      <w:divBdr>
        <w:top w:val="none" w:sz="0" w:space="0" w:color="auto"/>
        <w:left w:val="none" w:sz="0" w:space="0" w:color="auto"/>
        <w:bottom w:val="none" w:sz="0" w:space="0" w:color="auto"/>
        <w:right w:val="none" w:sz="0" w:space="0" w:color="auto"/>
      </w:divBdr>
    </w:div>
    <w:div w:id="1350644075">
      <w:bodyDiv w:val="1"/>
      <w:marLeft w:val="0"/>
      <w:marRight w:val="0"/>
      <w:marTop w:val="0"/>
      <w:marBottom w:val="0"/>
      <w:divBdr>
        <w:top w:val="none" w:sz="0" w:space="0" w:color="auto"/>
        <w:left w:val="none" w:sz="0" w:space="0" w:color="auto"/>
        <w:bottom w:val="none" w:sz="0" w:space="0" w:color="auto"/>
        <w:right w:val="none" w:sz="0" w:space="0" w:color="auto"/>
      </w:divBdr>
    </w:div>
    <w:div w:id="1350645545">
      <w:bodyDiv w:val="1"/>
      <w:marLeft w:val="0"/>
      <w:marRight w:val="0"/>
      <w:marTop w:val="0"/>
      <w:marBottom w:val="0"/>
      <w:divBdr>
        <w:top w:val="none" w:sz="0" w:space="0" w:color="auto"/>
        <w:left w:val="none" w:sz="0" w:space="0" w:color="auto"/>
        <w:bottom w:val="none" w:sz="0" w:space="0" w:color="auto"/>
        <w:right w:val="none" w:sz="0" w:space="0" w:color="auto"/>
      </w:divBdr>
    </w:div>
    <w:div w:id="1351107194">
      <w:bodyDiv w:val="1"/>
      <w:marLeft w:val="0"/>
      <w:marRight w:val="0"/>
      <w:marTop w:val="0"/>
      <w:marBottom w:val="0"/>
      <w:divBdr>
        <w:top w:val="none" w:sz="0" w:space="0" w:color="auto"/>
        <w:left w:val="none" w:sz="0" w:space="0" w:color="auto"/>
        <w:bottom w:val="none" w:sz="0" w:space="0" w:color="auto"/>
        <w:right w:val="none" w:sz="0" w:space="0" w:color="auto"/>
      </w:divBdr>
    </w:div>
    <w:div w:id="1351377782">
      <w:bodyDiv w:val="1"/>
      <w:marLeft w:val="0"/>
      <w:marRight w:val="0"/>
      <w:marTop w:val="0"/>
      <w:marBottom w:val="0"/>
      <w:divBdr>
        <w:top w:val="none" w:sz="0" w:space="0" w:color="auto"/>
        <w:left w:val="none" w:sz="0" w:space="0" w:color="auto"/>
        <w:bottom w:val="none" w:sz="0" w:space="0" w:color="auto"/>
        <w:right w:val="none" w:sz="0" w:space="0" w:color="auto"/>
      </w:divBdr>
    </w:div>
    <w:div w:id="1351492485">
      <w:bodyDiv w:val="1"/>
      <w:marLeft w:val="0"/>
      <w:marRight w:val="0"/>
      <w:marTop w:val="0"/>
      <w:marBottom w:val="0"/>
      <w:divBdr>
        <w:top w:val="none" w:sz="0" w:space="0" w:color="auto"/>
        <w:left w:val="none" w:sz="0" w:space="0" w:color="auto"/>
        <w:bottom w:val="none" w:sz="0" w:space="0" w:color="auto"/>
        <w:right w:val="none" w:sz="0" w:space="0" w:color="auto"/>
      </w:divBdr>
    </w:div>
    <w:div w:id="1351564979">
      <w:bodyDiv w:val="1"/>
      <w:marLeft w:val="0"/>
      <w:marRight w:val="0"/>
      <w:marTop w:val="0"/>
      <w:marBottom w:val="0"/>
      <w:divBdr>
        <w:top w:val="none" w:sz="0" w:space="0" w:color="auto"/>
        <w:left w:val="none" w:sz="0" w:space="0" w:color="auto"/>
        <w:bottom w:val="none" w:sz="0" w:space="0" w:color="auto"/>
        <w:right w:val="none" w:sz="0" w:space="0" w:color="auto"/>
      </w:divBdr>
    </w:div>
    <w:div w:id="1351831861">
      <w:bodyDiv w:val="1"/>
      <w:marLeft w:val="0"/>
      <w:marRight w:val="0"/>
      <w:marTop w:val="0"/>
      <w:marBottom w:val="0"/>
      <w:divBdr>
        <w:top w:val="none" w:sz="0" w:space="0" w:color="auto"/>
        <w:left w:val="none" w:sz="0" w:space="0" w:color="auto"/>
        <w:bottom w:val="none" w:sz="0" w:space="0" w:color="auto"/>
        <w:right w:val="none" w:sz="0" w:space="0" w:color="auto"/>
      </w:divBdr>
    </w:div>
    <w:div w:id="1351832638">
      <w:bodyDiv w:val="1"/>
      <w:marLeft w:val="0"/>
      <w:marRight w:val="0"/>
      <w:marTop w:val="0"/>
      <w:marBottom w:val="0"/>
      <w:divBdr>
        <w:top w:val="none" w:sz="0" w:space="0" w:color="auto"/>
        <w:left w:val="none" w:sz="0" w:space="0" w:color="auto"/>
        <w:bottom w:val="none" w:sz="0" w:space="0" w:color="auto"/>
        <w:right w:val="none" w:sz="0" w:space="0" w:color="auto"/>
      </w:divBdr>
    </w:div>
    <w:div w:id="1351881496">
      <w:bodyDiv w:val="1"/>
      <w:marLeft w:val="0"/>
      <w:marRight w:val="0"/>
      <w:marTop w:val="0"/>
      <w:marBottom w:val="0"/>
      <w:divBdr>
        <w:top w:val="none" w:sz="0" w:space="0" w:color="auto"/>
        <w:left w:val="none" w:sz="0" w:space="0" w:color="auto"/>
        <w:bottom w:val="none" w:sz="0" w:space="0" w:color="auto"/>
        <w:right w:val="none" w:sz="0" w:space="0" w:color="auto"/>
      </w:divBdr>
    </w:div>
    <w:div w:id="1352219211">
      <w:bodyDiv w:val="1"/>
      <w:marLeft w:val="0"/>
      <w:marRight w:val="0"/>
      <w:marTop w:val="0"/>
      <w:marBottom w:val="0"/>
      <w:divBdr>
        <w:top w:val="none" w:sz="0" w:space="0" w:color="auto"/>
        <w:left w:val="none" w:sz="0" w:space="0" w:color="auto"/>
        <w:bottom w:val="none" w:sz="0" w:space="0" w:color="auto"/>
        <w:right w:val="none" w:sz="0" w:space="0" w:color="auto"/>
      </w:divBdr>
    </w:div>
    <w:div w:id="1352730315">
      <w:bodyDiv w:val="1"/>
      <w:marLeft w:val="0"/>
      <w:marRight w:val="0"/>
      <w:marTop w:val="0"/>
      <w:marBottom w:val="0"/>
      <w:divBdr>
        <w:top w:val="none" w:sz="0" w:space="0" w:color="auto"/>
        <w:left w:val="none" w:sz="0" w:space="0" w:color="auto"/>
        <w:bottom w:val="none" w:sz="0" w:space="0" w:color="auto"/>
        <w:right w:val="none" w:sz="0" w:space="0" w:color="auto"/>
      </w:divBdr>
    </w:div>
    <w:div w:id="1352805608">
      <w:bodyDiv w:val="1"/>
      <w:marLeft w:val="0"/>
      <w:marRight w:val="0"/>
      <w:marTop w:val="0"/>
      <w:marBottom w:val="0"/>
      <w:divBdr>
        <w:top w:val="none" w:sz="0" w:space="0" w:color="auto"/>
        <w:left w:val="none" w:sz="0" w:space="0" w:color="auto"/>
        <w:bottom w:val="none" w:sz="0" w:space="0" w:color="auto"/>
        <w:right w:val="none" w:sz="0" w:space="0" w:color="auto"/>
      </w:divBdr>
    </w:div>
    <w:div w:id="1352948608">
      <w:bodyDiv w:val="1"/>
      <w:marLeft w:val="0"/>
      <w:marRight w:val="0"/>
      <w:marTop w:val="0"/>
      <w:marBottom w:val="0"/>
      <w:divBdr>
        <w:top w:val="none" w:sz="0" w:space="0" w:color="auto"/>
        <w:left w:val="none" w:sz="0" w:space="0" w:color="auto"/>
        <w:bottom w:val="none" w:sz="0" w:space="0" w:color="auto"/>
        <w:right w:val="none" w:sz="0" w:space="0" w:color="auto"/>
      </w:divBdr>
    </w:div>
    <w:div w:id="1352992729">
      <w:bodyDiv w:val="1"/>
      <w:marLeft w:val="0"/>
      <w:marRight w:val="0"/>
      <w:marTop w:val="0"/>
      <w:marBottom w:val="0"/>
      <w:divBdr>
        <w:top w:val="none" w:sz="0" w:space="0" w:color="auto"/>
        <w:left w:val="none" w:sz="0" w:space="0" w:color="auto"/>
        <w:bottom w:val="none" w:sz="0" w:space="0" w:color="auto"/>
        <w:right w:val="none" w:sz="0" w:space="0" w:color="auto"/>
      </w:divBdr>
    </w:div>
    <w:div w:id="1353073304">
      <w:bodyDiv w:val="1"/>
      <w:marLeft w:val="0"/>
      <w:marRight w:val="0"/>
      <w:marTop w:val="0"/>
      <w:marBottom w:val="0"/>
      <w:divBdr>
        <w:top w:val="none" w:sz="0" w:space="0" w:color="auto"/>
        <w:left w:val="none" w:sz="0" w:space="0" w:color="auto"/>
        <w:bottom w:val="none" w:sz="0" w:space="0" w:color="auto"/>
        <w:right w:val="none" w:sz="0" w:space="0" w:color="auto"/>
      </w:divBdr>
    </w:div>
    <w:div w:id="1353261300">
      <w:bodyDiv w:val="1"/>
      <w:marLeft w:val="0"/>
      <w:marRight w:val="0"/>
      <w:marTop w:val="0"/>
      <w:marBottom w:val="0"/>
      <w:divBdr>
        <w:top w:val="none" w:sz="0" w:space="0" w:color="auto"/>
        <w:left w:val="none" w:sz="0" w:space="0" w:color="auto"/>
        <w:bottom w:val="none" w:sz="0" w:space="0" w:color="auto"/>
        <w:right w:val="none" w:sz="0" w:space="0" w:color="auto"/>
      </w:divBdr>
    </w:div>
    <w:div w:id="1353343585">
      <w:bodyDiv w:val="1"/>
      <w:marLeft w:val="0"/>
      <w:marRight w:val="0"/>
      <w:marTop w:val="0"/>
      <w:marBottom w:val="0"/>
      <w:divBdr>
        <w:top w:val="none" w:sz="0" w:space="0" w:color="auto"/>
        <w:left w:val="none" w:sz="0" w:space="0" w:color="auto"/>
        <w:bottom w:val="none" w:sz="0" w:space="0" w:color="auto"/>
        <w:right w:val="none" w:sz="0" w:space="0" w:color="auto"/>
      </w:divBdr>
    </w:div>
    <w:div w:id="1353385815">
      <w:bodyDiv w:val="1"/>
      <w:marLeft w:val="0"/>
      <w:marRight w:val="0"/>
      <w:marTop w:val="0"/>
      <w:marBottom w:val="0"/>
      <w:divBdr>
        <w:top w:val="none" w:sz="0" w:space="0" w:color="auto"/>
        <w:left w:val="none" w:sz="0" w:space="0" w:color="auto"/>
        <w:bottom w:val="none" w:sz="0" w:space="0" w:color="auto"/>
        <w:right w:val="none" w:sz="0" w:space="0" w:color="auto"/>
      </w:divBdr>
    </w:div>
    <w:div w:id="1353529483">
      <w:bodyDiv w:val="1"/>
      <w:marLeft w:val="0"/>
      <w:marRight w:val="0"/>
      <w:marTop w:val="0"/>
      <w:marBottom w:val="0"/>
      <w:divBdr>
        <w:top w:val="none" w:sz="0" w:space="0" w:color="auto"/>
        <w:left w:val="none" w:sz="0" w:space="0" w:color="auto"/>
        <w:bottom w:val="none" w:sz="0" w:space="0" w:color="auto"/>
        <w:right w:val="none" w:sz="0" w:space="0" w:color="auto"/>
      </w:divBdr>
    </w:div>
    <w:div w:id="1353534276">
      <w:bodyDiv w:val="1"/>
      <w:marLeft w:val="0"/>
      <w:marRight w:val="0"/>
      <w:marTop w:val="0"/>
      <w:marBottom w:val="0"/>
      <w:divBdr>
        <w:top w:val="none" w:sz="0" w:space="0" w:color="auto"/>
        <w:left w:val="none" w:sz="0" w:space="0" w:color="auto"/>
        <w:bottom w:val="none" w:sz="0" w:space="0" w:color="auto"/>
        <w:right w:val="none" w:sz="0" w:space="0" w:color="auto"/>
      </w:divBdr>
    </w:div>
    <w:div w:id="1353652304">
      <w:bodyDiv w:val="1"/>
      <w:marLeft w:val="0"/>
      <w:marRight w:val="0"/>
      <w:marTop w:val="0"/>
      <w:marBottom w:val="0"/>
      <w:divBdr>
        <w:top w:val="none" w:sz="0" w:space="0" w:color="auto"/>
        <w:left w:val="none" w:sz="0" w:space="0" w:color="auto"/>
        <w:bottom w:val="none" w:sz="0" w:space="0" w:color="auto"/>
        <w:right w:val="none" w:sz="0" w:space="0" w:color="auto"/>
      </w:divBdr>
    </w:div>
    <w:div w:id="1353917812">
      <w:bodyDiv w:val="1"/>
      <w:marLeft w:val="0"/>
      <w:marRight w:val="0"/>
      <w:marTop w:val="0"/>
      <w:marBottom w:val="0"/>
      <w:divBdr>
        <w:top w:val="none" w:sz="0" w:space="0" w:color="auto"/>
        <w:left w:val="none" w:sz="0" w:space="0" w:color="auto"/>
        <w:bottom w:val="none" w:sz="0" w:space="0" w:color="auto"/>
        <w:right w:val="none" w:sz="0" w:space="0" w:color="auto"/>
      </w:divBdr>
    </w:div>
    <w:div w:id="1354117034">
      <w:bodyDiv w:val="1"/>
      <w:marLeft w:val="0"/>
      <w:marRight w:val="0"/>
      <w:marTop w:val="0"/>
      <w:marBottom w:val="0"/>
      <w:divBdr>
        <w:top w:val="none" w:sz="0" w:space="0" w:color="auto"/>
        <w:left w:val="none" w:sz="0" w:space="0" w:color="auto"/>
        <w:bottom w:val="none" w:sz="0" w:space="0" w:color="auto"/>
        <w:right w:val="none" w:sz="0" w:space="0" w:color="auto"/>
      </w:divBdr>
    </w:div>
    <w:div w:id="1354260374">
      <w:bodyDiv w:val="1"/>
      <w:marLeft w:val="0"/>
      <w:marRight w:val="0"/>
      <w:marTop w:val="0"/>
      <w:marBottom w:val="0"/>
      <w:divBdr>
        <w:top w:val="none" w:sz="0" w:space="0" w:color="auto"/>
        <w:left w:val="none" w:sz="0" w:space="0" w:color="auto"/>
        <w:bottom w:val="none" w:sz="0" w:space="0" w:color="auto"/>
        <w:right w:val="none" w:sz="0" w:space="0" w:color="auto"/>
      </w:divBdr>
    </w:div>
    <w:div w:id="1354303907">
      <w:bodyDiv w:val="1"/>
      <w:marLeft w:val="0"/>
      <w:marRight w:val="0"/>
      <w:marTop w:val="0"/>
      <w:marBottom w:val="0"/>
      <w:divBdr>
        <w:top w:val="none" w:sz="0" w:space="0" w:color="auto"/>
        <w:left w:val="none" w:sz="0" w:space="0" w:color="auto"/>
        <w:bottom w:val="none" w:sz="0" w:space="0" w:color="auto"/>
        <w:right w:val="none" w:sz="0" w:space="0" w:color="auto"/>
      </w:divBdr>
    </w:div>
    <w:div w:id="1354499857">
      <w:bodyDiv w:val="1"/>
      <w:marLeft w:val="0"/>
      <w:marRight w:val="0"/>
      <w:marTop w:val="0"/>
      <w:marBottom w:val="0"/>
      <w:divBdr>
        <w:top w:val="none" w:sz="0" w:space="0" w:color="auto"/>
        <w:left w:val="none" w:sz="0" w:space="0" w:color="auto"/>
        <w:bottom w:val="none" w:sz="0" w:space="0" w:color="auto"/>
        <w:right w:val="none" w:sz="0" w:space="0" w:color="auto"/>
      </w:divBdr>
    </w:div>
    <w:div w:id="1354529866">
      <w:bodyDiv w:val="1"/>
      <w:marLeft w:val="0"/>
      <w:marRight w:val="0"/>
      <w:marTop w:val="0"/>
      <w:marBottom w:val="0"/>
      <w:divBdr>
        <w:top w:val="none" w:sz="0" w:space="0" w:color="auto"/>
        <w:left w:val="none" w:sz="0" w:space="0" w:color="auto"/>
        <w:bottom w:val="none" w:sz="0" w:space="0" w:color="auto"/>
        <w:right w:val="none" w:sz="0" w:space="0" w:color="auto"/>
      </w:divBdr>
    </w:div>
    <w:div w:id="1354576179">
      <w:bodyDiv w:val="1"/>
      <w:marLeft w:val="0"/>
      <w:marRight w:val="0"/>
      <w:marTop w:val="0"/>
      <w:marBottom w:val="0"/>
      <w:divBdr>
        <w:top w:val="none" w:sz="0" w:space="0" w:color="auto"/>
        <w:left w:val="none" w:sz="0" w:space="0" w:color="auto"/>
        <w:bottom w:val="none" w:sz="0" w:space="0" w:color="auto"/>
        <w:right w:val="none" w:sz="0" w:space="0" w:color="auto"/>
      </w:divBdr>
    </w:div>
    <w:div w:id="1354725336">
      <w:bodyDiv w:val="1"/>
      <w:marLeft w:val="0"/>
      <w:marRight w:val="0"/>
      <w:marTop w:val="0"/>
      <w:marBottom w:val="0"/>
      <w:divBdr>
        <w:top w:val="none" w:sz="0" w:space="0" w:color="auto"/>
        <w:left w:val="none" w:sz="0" w:space="0" w:color="auto"/>
        <w:bottom w:val="none" w:sz="0" w:space="0" w:color="auto"/>
        <w:right w:val="none" w:sz="0" w:space="0" w:color="auto"/>
      </w:divBdr>
    </w:div>
    <w:div w:id="1354763557">
      <w:bodyDiv w:val="1"/>
      <w:marLeft w:val="0"/>
      <w:marRight w:val="0"/>
      <w:marTop w:val="0"/>
      <w:marBottom w:val="0"/>
      <w:divBdr>
        <w:top w:val="none" w:sz="0" w:space="0" w:color="auto"/>
        <w:left w:val="none" w:sz="0" w:space="0" w:color="auto"/>
        <w:bottom w:val="none" w:sz="0" w:space="0" w:color="auto"/>
        <w:right w:val="none" w:sz="0" w:space="0" w:color="auto"/>
      </w:divBdr>
    </w:div>
    <w:div w:id="1354764513">
      <w:bodyDiv w:val="1"/>
      <w:marLeft w:val="0"/>
      <w:marRight w:val="0"/>
      <w:marTop w:val="0"/>
      <w:marBottom w:val="0"/>
      <w:divBdr>
        <w:top w:val="none" w:sz="0" w:space="0" w:color="auto"/>
        <w:left w:val="none" w:sz="0" w:space="0" w:color="auto"/>
        <w:bottom w:val="none" w:sz="0" w:space="0" w:color="auto"/>
        <w:right w:val="none" w:sz="0" w:space="0" w:color="auto"/>
      </w:divBdr>
    </w:div>
    <w:div w:id="1354843526">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039925">
      <w:bodyDiv w:val="1"/>
      <w:marLeft w:val="0"/>
      <w:marRight w:val="0"/>
      <w:marTop w:val="0"/>
      <w:marBottom w:val="0"/>
      <w:divBdr>
        <w:top w:val="none" w:sz="0" w:space="0" w:color="auto"/>
        <w:left w:val="none" w:sz="0" w:space="0" w:color="auto"/>
        <w:bottom w:val="none" w:sz="0" w:space="0" w:color="auto"/>
        <w:right w:val="none" w:sz="0" w:space="0" w:color="auto"/>
      </w:divBdr>
    </w:div>
    <w:div w:id="1355040661">
      <w:bodyDiv w:val="1"/>
      <w:marLeft w:val="0"/>
      <w:marRight w:val="0"/>
      <w:marTop w:val="0"/>
      <w:marBottom w:val="0"/>
      <w:divBdr>
        <w:top w:val="none" w:sz="0" w:space="0" w:color="auto"/>
        <w:left w:val="none" w:sz="0" w:space="0" w:color="auto"/>
        <w:bottom w:val="none" w:sz="0" w:space="0" w:color="auto"/>
        <w:right w:val="none" w:sz="0" w:space="0" w:color="auto"/>
      </w:divBdr>
    </w:div>
    <w:div w:id="1355158306">
      <w:bodyDiv w:val="1"/>
      <w:marLeft w:val="0"/>
      <w:marRight w:val="0"/>
      <w:marTop w:val="0"/>
      <w:marBottom w:val="0"/>
      <w:divBdr>
        <w:top w:val="none" w:sz="0" w:space="0" w:color="auto"/>
        <w:left w:val="none" w:sz="0" w:space="0" w:color="auto"/>
        <w:bottom w:val="none" w:sz="0" w:space="0" w:color="auto"/>
        <w:right w:val="none" w:sz="0" w:space="0" w:color="auto"/>
      </w:divBdr>
    </w:div>
    <w:div w:id="1355228083">
      <w:bodyDiv w:val="1"/>
      <w:marLeft w:val="0"/>
      <w:marRight w:val="0"/>
      <w:marTop w:val="0"/>
      <w:marBottom w:val="0"/>
      <w:divBdr>
        <w:top w:val="none" w:sz="0" w:space="0" w:color="auto"/>
        <w:left w:val="none" w:sz="0" w:space="0" w:color="auto"/>
        <w:bottom w:val="none" w:sz="0" w:space="0" w:color="auto"/>
        <w:right w:val="none" w:sz="0" w:space="0" w:color="auto"/>
      </w:divBdr>
    </w:div>
    <w:div w:id="1355302375">
      <w:bodyDiv w:val="1"/>
      <w:marLeft w:val="0"/>
      <w:marRight w:val="0"/>
      <w:marTop w:val="0"/>
      <w:marBottom w:val="0"/>
      <w:divBdr>
        <w:top w:val="none" w:sz="0" w:space="0" w:color="auto"/>
        <w:left w:val="none" w:sz="0" w:space="0" w:color="auto"/>
        <w:bottom w:val="none" w:sz="0" w:space="0" w:color="auto"/>
        <w:right w:val="none" w:sz="0" w:space="0" w:color="auto"/>
      </w:divBdr>
    </w:div>
    <w:div w:id="1355692058">
      <w:bodyDiv w:val="1"/>
      <w:marLeft w:val="0"/>
      <w:marRight w:val="0"/>
      <w:marTop w:val="0"/>
      <w:marBottom w:val="0"/>
      <w:divBdr>
        <w:top w:val="none" w:sz="0" w:space="0" w:color="auto"/>
        <w:left w:val="none" w:sz="0" w:space="0" w:color="auto"/>
        <w:bottom w:val="none" w:sz="0" w:space="0" w:color="auto"/>
        <w:right w:val="none" w:sz="0" w:space="0" w:color="auto"/>
      </w:divBdr>
    </w:div>
    <w:div w:id="1355695276">
      <w:bodyDiv w:val="1"/>
      <w:marLeft w:val="0"/>
      <w:marRight w:val="0"/>
      <w:marTop w:val="0"/>
      <w:marBottom w:val="0"/>
      <w:divBdr>
        <w:top w:val="none" w:sz="0" w:space="0" w:color="auto"/>
        <w:left w:val="none" w:sz="0" w:space="0" w:color="auto"/>
        <w:bottom w:val="none" w:sz="0" w:space="0" w:color="auto"/>
        <w:right w:val="none" w:sz="0" w:space="0" w:color="auto"/>
      </w:divBdr>
    </w:div>
    <w:div w:id="1356005652">
      <w:bodyDiv w:val="1"/>
      <w:marLeft w:val="0"/>
      <w:marRight w:val="0"/>
      <w:marTop w:val="0"/>
      <w:marBottom w:val="0"/>
      <w:divBdr>
        <w:top w:val="none" w:sz="0" w:space="0" w:color="auto"/>
        <w:left w:val="none" w:sz="0" w:space="0" w:color="auto"/>
        <w:bottom w:val="none" w:sz="0" w:space="0" w:color="auto"/>
        <w:right w:val="none" w:sz="0" w:space="0" w:color="auto"/>
      </w:divBdr>
    </w:div>
    <w:div w:id="1356032027">
      <w:bodyDiv w:val="1"/>
      <w:marLeft w:val="0"/>
      <w:marRight w:val="0"/>
      <w:marTop w:val="0"/>
      <w:marBottom w:val="0"/>
      <w:divBdr>
        <w:top w:val="none" w:sz="0" w:space="0" w:color="auto"/>
        <w:left w:val="none" w:sz="0" w:space="0" w:color="auto"/>
        <w:bottom w:val="none" w:sz="0" w:space="0" w:color="auto"/>
        <w:right w:val="none" w:sz="0" w:space="0" w:color="auto"/>
      </w:divBdr>
    </w:div>
    <w:div w:id="1356226283">
      <w:bodyDiv w:val="1"/>
      <w:marLeft w:val="0"/>
      <w:marRight w:val="0"/>
      <w:marTop w:val="0"/>
      <w:marBottom w:val="0"/>
      <w:divBdr>
        <w:top w:val="none" w:sz="0" w:space="0" w:color="auto"/>
        <w:left w:val="none" w:sz="0" w:space="0" w:color="auto"/>
        <w:bottom w:val="none" w:sz="0" w:space="0" w:color="auto"/>
        <w:right w:val="none" w:sz="0" w:space="0" w:color="auto"/>
      </w:divBdr>
    </w:div>
    <w:div w:id="1356349787">
      <w:bodyDiv w:val="1"/>
      <w:marLeft w:val="0"/>
      <w:marRight w:val="0"/>
      <w:marTop w:val="0"/>
      <w:marBottom w:val="0"/>
      <w:divBdr>
        <w:top w:val="none" w:sz="0" w:space="0" w:color="auto"/>
        <w:left w:val="none" w:sz="0" w:space="0" w:color="auto"/>
        <w:bottom w:val="none" w:sz="0" w:space="0" w:color="auto"/>
        <w:right w:val="none" w:sz="0" w:space="0" w:color="auto"/>
      </w:divBdr>
    </w:div>
    <w:div w:id="1356351462">
      <w:bodyDiv w:val="1"/>
      <w:marLeft w:val="0"/>
      <w:marRight w:val="0"/>
      <w:marTop w:val="0"/>
      <w:marBottom w:val="0"/>
      <w:divBdr>
        <w:top w:val="none" w:sz="0" w:space="0" w:color="auto"/>
        <w:left w:val="none" w:sz="0" w:space="0" w:color="auto"/>
        <w:bottom w:val="none" w:sz="0" w:space="0" w:color="auto"/>
        <w:right w:val="none" w:sz="0" w:space="0" w:color="auto"/>
      </w:divBdr>
    </w:div>
    <w:div w:id="1356419564">
      <w:bodyDiv w:val="1"/>
      <w:marLeft w:val="0"/>
      <w:marRight w:val="0"/>
      <w:marTop w:val="0"/>
      <w:marBottom w:val="0"/>
      <w:divBdr>
        <w:top w:val="none" w:sz="0" w:space="0" w:color="auto"/>
        <w:left w:val="none" w:sz="0" w:space="0" w:color="auto"/>
        <w:bottom w:val="none" w:sz="0" w:space="0" w:color="auto"/>
        <w:right w:val="none" w:sz="0" w:space="0" w:color="auto"/>
      </w:divBdr>
    </w:div>
    <w:div w:id="1356424837">
      <w:bodyDiv w:val="1"/>
      <w:marLeft w:val="0"/>
      <w:marRight w:val="0"/>
      <w:marTop w:val="0"/>
      <w:marBottom w:val="0"/>
      <w:divBdr>
        <w:top w:val="none" w:sz="0" w:space="0" w:color="auto"/>
        <w:left w:val="none" w:sz="0" w:space="0" w:color="auto"/>
        <w:bottom w:val="none" w:sz="0" w:space="0" w:color="auto"/>
        <w:right w:val="none" w:sz="0" w:space="0" w:color="auto"/>
      </w:divBdr>
    </w:div>
    <w:div w:id="1356464985">
      <w:bodyDiv w:val="1"/>
      <w:marLeft w:val="0"/>
      <w:marRight w:val="0"/>
      <w:marTop w:val="0"/>
      <w:marBottom w:val="0"/>
      <w:divBdr>
        <w:top w:val="none" w:sz="0" w:space="0" w:color="auto"/>
        <w:left w:val="none" w:sz="0" w:space="0" w:color="auto"/>
        <w:bottom w:val="none" w:sz="0" w:space="0" w:color="auto"/>
        <w:right w:val="none" w:sz="0" w:space="0" w:color="auto"/>
      </w:divBdr>
    </w:div>
    <w:div w:id="1356732173">
      <w:bodyDiv w:val="1"/>
      <w:marLeft w:val="0"/>
      <w:marRight w:val="0"/>
      <w:marTop w:val="0"/>
      <w:marBottom w:val="0"/>
      <w:divBdr>
        <w:top w:val="none" w:sz="0" w:space="0" w:color="auto"/>
        <w:left w:val="none" w:sz="0" w:space="0" w:color="auto"/>
        <w:bottom w:val="none" w:sz="0" w:space="0" w:color="auto"/>
        <w:right w:val="none" w:sz="0" w:space="0" w:color="auto"/>
      </w:divBdr>
    </w:div>
    <w:div w:id="1356734494">
      <w:bodyDiv w:val="1"/>
      <w:marLeft w:val="0"/>
      <w:marRight w:val="0"/>
      <w:marTop w:val="0"/>
      <w:marBottom w:val="0"/>
      <w:divBdr>
        <w:top w:val="none" w:sz="0" w:space="0" w:color="auto"/>
        <w:left w:val="none" w:sz="0" w:space="0" w:color="auto"/>
        <w:bottom w:val="none" w:sz="0" w:space="0" w:color="auto"/>
        <w:right w:val="none" w:sz="0" w:space="0" w:color="auto"/>
      </w:divBdr>
    </w:div>
    <w:div w:id="1356887231">
      <w:bodyDiv w:val="1"/>
      <w:marLeft w:val="0"/>
      <w:marRight w:val="0"/>
      <w:marTop w:val="0"/>
      <w:marBottom w:val="0"/>
      <w:divBdr>
        <w:top w:val="none" w:sz="0" w:space="0" w:color="auto"/>
        <w:left w:val="none" w:sz="0" w:space="0" w:color="auto"/>
        <w:bottom w:val="none" w:sz="0" w:space="0" w:color="auto"/>
        <w:right w:val="none" w:sz="0" w:space="0" w:color="auto"/>
      </w:divBdr>
    </w:div>
    <w:div w:id="1357079266">
      <w:bodyDiv w:val="1"/>
      <w:marLeft w:val="0"/>
      <w:marRight w:val="0"/>
      <w:marTop w:val="0"/>
      <w:marBottom w:val="0"/>
      <w:divBdr>
        <w:top w:val="none" w:sz="0" w:space="0" w:color="auto"/>
        <w:left w:val="none" w:sz="0" w:space="0" w:color="auto"/>
        <w:bottom w:val="none" w:sz="0" w:space="0" w:color="auto"/>
        <w:right w:val="none" w:sz="0" w:space="0" w:color="auto"/>
      </w:divBdr>
    </w:div>
    <w:div w:id="1357194717">
      <w:bodyDiv w:val="1"/>
      <w:marLeft w:val="0"/>
      <w:marRight w:val="0"/>
      <w:marTop w:val="0"/>
      <w:marBottom w:val="0"/>
      <w:divBdr>
        <w:top w:val="none" w:sz="0" w:space="0" w:color="auto"/>
        <w:left w:val="none" w:sz="0" w:space="0" w:color="auto"/>
        <w:bottom w:val="none" w:sz="0" w:space="0" w:color="auto"/>
        <w:right w:val="none" w:sz="0" w:space="0" w:color="auto"/>
      </w:divBdr>
    </w:div>
    <w:div w:id="1357266641">
      <w:bodyDiv w:val="1"/>
      <w:marLeft w:val="0"/>
      <w:marRight w:val="0"/>
      <w:marTop w:val="0"/>
      <w:marBottom w:val="0"/>
      <w:divBdr>
        <w:top w:val="none" w:sz="0" w:space="0" w:color="auto"/>
        <w:left w:val="none" w:sz="0" w:space="0" w:color="auto"/>
        <w:bottom w:val="none" w:sz="0" w:space="0" w:color="auto"/>
        <w:right w:val="none" w:sz="0" w:space="0" w:color="auto"/>
      </w:divBdr>
    </w:div>
    <w:div w:id="1357317909">
      <w:bodyDiv w:val="1"/>
      <w:marLeft w:val="0"/>
      <w:marRight w:val="0"/>
      <w:marTop w:val="0"/>
      <w:marBottom w:val="0"/>
      <w:divBdr>
        <w:top w:val="none" w:sz="0" w:space="0" w:color="auto"/>
        <w:left w:val="none" w:sz="0" w:space="0" w:color="auto"/>
        <w:bottom w:val="none" w:sz="0" w:space="0" w:color="auto"/>
        <w:right w:val="none" w:sz="0" w:space="0" w:color="auto"/>
      </w:divBdr>
    </w:div>
    <w:div w:id="1357538698">
      <w:bodyDiv w:val="1"/>
      <w:marLeft w:val="0"/>
      <w:marRight w:val="0"/>
      <w:marTop w:val="0"/>
      <w:marBottom w:val="0"/>
      <w:divBdr>
        <w:top w:val="none" w:sz="0" w:space="0" w:color="auto"/>
        <w:left w:val="none" w:sz="0" w:space="0" w:color="auto"/>
        <w:bottom w:val="none" w:sz="0" w:space="0" w:color="auto"/>
        <w:right w:val="none" w:sz="0" w:space="0" w:color="auto"/>
      </w:divBdr>
    </w:div>
    <w:div w:id="1357578531">
      <w:bodyDiv w:val="1"/>
      <w:marLeft w:val="0"/>
      <w:marRight w:val="0"/>
      <w:marTop w:val="0"/>
      <w:marBottom w:val="0"/>
      <w:divBdr>
        <w:top w:val="none" w:sz="0" w:space="0" w:color="auto"/>
        <w:left w:val="none" w:sz="0" w:space="0" w:color="auto"/>
        <w:bottom w:val="none" w:sz="0" w:space="0" w:color="auto"/>
        <w:right w:val="none" w:sz="0" w:space="0" w:color="auto"/>
      </w:divBdr>
    </w:div>
    <w:div w:id="1357585976">
      <w:bodyDiv w:val="1"/>
      <w:marLeft w:val="0"/>
      <w:marRight w:val="0"/>
      <w:marTop w:val="0"/>
      <w:marBottom w:val="0"/>
      <w:divBdr>
        <w:top w:val="none" w:sz="0" w:space="0" w:color="auto"/>
        <w:left w:val="none" w:sz="0" w:space="0" w:color="auto"/>
        <w:bottom w:val="none" w:sz="0" w:space="0" w:color="auto"/>
        <w:right w:val="none" w:sz="0" w:space="0" w:color="auto"/>
      </w:divBdr>
    </w:div>
    <w:div w:id="1357728807">
      <w:bodyDiv w:val="1"/>
      <w:marLeft w:val="0"/>
      <w:marRight w:val="0"/>
      <w:marTop w:val="0"/>
      <w:marBottom w:val="0"/>
      <w:divBdr>
        <w:top w:val="none" w:sz="0" w:space="0" w:color="auto"/>
        <w:left w:val="none" w:sz="0" w:space="0" w:color="auto"/>
        <w:bottom w:val="none" w:sz="0" w:space="0" w:color="auto"/>
        <w:right w:val="none" w:sz="0" w:space="0" w:color="auto"/>
      </w:divBdr>
    </w:div>
    <w:div w:id="1357730184">
      <w:bodyDiv w:val="1"/>
      <w:marLeft w:val="0"/>
      <w:marRight w:val="0"/>
      <w:marTop w:val="0"/>
      <w:marBottom w:val="0"/>
      <w:divBdr>
        <w:top w:val="none" w:sz="0" w:space="0" w:color="auto"/>
        <w:left w:val="none" w:sz="0" w:space="0" w:color="auto"/>
        <w:bottom w:val="none" w:sz="0" w:space="0" w:color="auto"/>
        <w:right w:val="none" w:sz="0" w:space="0" w:color="auto"/>
      </w:divBdr>
    </w:div>
    <w:div w:id="1357733332">
      <w:bodyDiv w:val="1"/>
      <w:marLeft w:val="0"/>
      <w:marRight w:val="0"/>
      <w:marTop w:val="0"/>
      <w:marBottom w:val="0"/>
      <w:divBdr>
        <w:top w:val="none" w:sz="0" w:space="0" w:color="auto"/>
        <w:left w:val="none" w:sz="0" w:space="0" w:color="auto"/>
        <w:bottom w:val="none" w:sz="0" w:space="0" w:color="auto"/>
        <w:right w:val="none" w:sz="0" w:space="0" w:color="auto"/>
      </w:divBdr>
    </w:div>
    <w:div w:id="1358045972">
      <w:bodyDiv w:val="1"/>
      <w:marLeft w:val="0"/>
      <w:marRight w:val="0"/>
      <w:marTop w:val="0"/>
      <w:marBottom w:val="0"/>
      <w:divBdr>
        <w:top w:val="none" w:sz="0" w:space="0" w:color="auto"/>
        <w:left w:val="none" w:sz="0" w:space="0" w:color="auto"/>
        <w:bottom w:val="none" w:sz="0" w:space="0" w:color="auto"/>
        <w:right w:val="none" w:sz="0" w:space="0" w:color="auto"/>
      </w:divBdr>
    </w:div>
    <w:div w:id="1358658360">
      <w:bodyDiv w:val="1"/>
      <w:marLeft w:val="0"/>
      <w:marRight w:val="0"/>
      <w:marTop w:val="0"/>
      <w:marBottom w:val="0"/>
      <w:divBdr>
        <w:top w:val="none" w:sz="0" w:space="0" w:color="auto"/>
        <w:left w:val="none" w:sz="0" w:space="0" w:color="auto"/>
        <w:bottom w:val="none" w:sz="0" w:space="0" w:color="auto"/>
        <w:right w:val="none" w:sz="0" w:space="0" w:color="auto"/>
      </w:divBdr>
    </w:div>
    <w:div w:id="1358777005">
      <w:bodyDiv w:val="1"/>
      <w:marLeft w:val="0"/>
      <w:marRight w:val="0"/>
      <w:marTop w:val="0"/>
      <w:marBottom w:val="0"/>
      <w:divBdr>
        <w:top w:val="none" w:sz="0" w:space="0" w:color="auto"/>
        <w:left w:val="none" w:sz="0" w:space="0" w:color="auto"/>
        <w:bottom w:val="none" w:sz="0" w:space="0" w:color="auto"/>
        <w:right w:val="none" w:sz="0" w:space="0" w:color="auto"/>
      </w:divBdr>
    </w:div>
    <w:div w:id="1358847325">
      <w:bodyDiv w:val="1"/>
      <w:marLeft w:val="0"/>
      <w:marRight w:val="0"/>
      <w:marTop w:val="0"/>
      <w:marBottom w:val="0"/>
      <w:divBdr>
        <w:top w:val="none" w:sz="0" w:space="0" w:color="auto"/>
        <w:left w:val="none" w:sz="0" w:space="0" w:color="auto"/>
        <w:bottom w:val="none" w:sz="0" w:space="0" w:color="auto"/>
        <w:right w:val="none" w:sz="0" w:space="0" w:color="auto"/>
      </w:divBdr>
    </w:div>
    <w:div w:id="1358892847">
      <w:bodyDiv w:val="1"/>
      <w:marLeft w:val="0"/>
      <w:marRight w:val="0"/>
      <w:marTop w:val="0"/>
      <w:marBottom w:val="0"/>
      <w:divBdr>
        <w:top w:val="none" w:sz="0" w:space="0" w:color="auto"/>
        <w:left w:val="none" w:sz="0" w:space="0" w:color="auto"/>
        <w:bottom w:val="none" w:sz="0" w:space="0" w:color="auto"/>
        <w:right w:val="none" w:sz="0" w:space="0" w:color="auto"/>
      </w:divBdr>
    </w:div>
    <w:div w:id="1358964429">
      <w:bodyDiv w:val="1"/>
      <w:marLeft w:val="0"/>
      <w:marRight w:val="0"/>
      <w:marTop w:val="0"/>
      <w:marBottom w:val="0"/>
      <w:divBdr>
        <w:top w:val="none" w:sz="0" w:space="0" w:color="auto"/>
        <w:left w:val="none" w:sz="0" w:space="0" w:color="auto"/>
        <w:bottom w:val="none" w:sz="0" w:space="0" w:color="auto"/>
        <w:right w:val="none" w:sz="0" w:space="0" w:color="auto"/>
      </w:divBdr>
    </w:div>
    <w:div w:id="1359038432">
      <w:bodyDiv w:val="1"/>
      <w:marLeft w:val="0"/>
      <w:marRight w:val="0"/>
      <w:marTop w:val="0"/>
      <w:marBottom w:val="0"/>
      <w:divBdr>
        <w:top w:val="none" w:sz="0" w:space="0" w:color="auto"/>
        <w:left w:val="none" w:sz="0" w:space="0" w:color="auto"/>
        <w:bottom w:val="none" w:sz="0" w:space="0" w:color="auto"/>
        <w:right w:val="none" w:sz="0" w:space="0" w:color="auto"/>
      </w:divBdr>
    </w:div>
    <w:div w:id="1359086707">
      <w:bodyDiv w:val="1"/>
      <w:marLeft w:val="0"/>
      <w:marRight w:val="0"/>
      <w:marTop w:val="0"/>
      <w:marBottom w:val="0"/>
      <w:divBdr>
        <w:top w:val="none" w:sz="0" w:space="0" w:color="auto"/>
        <w:left w:val="none" w:sz="0" w:space="0" w:color="auto"/>
        <w:bottom w:val="none" w:sz="0" w:space="0" w:color="auto"/>
        <w:right w:val="none" w:sz="0" w:space="0" w:color="auto"/>
      </w:divBdr>
    </w:div>
    <w:div w:id="1359113495">
      <w:bodyDiv w:val="1"/>
      <w:marLeft w:val="0"/>
      <w:marRight w:val="0"/>
      <w:marTop w:val="0"/>
      <w:marBottom w:val="0"/>
      <w:divBdr>
        <w:top w:val="none" w:sz="0" w:space="0" w:color="auto"/>
        <w:left w:val="none" w:sz="0" w:space="0" w:color="auto"/>
        <w:bottom w:val="none" w:sz="0" w:space="0" w:color="auto"/>
        <w:right w:val="none" w:sz="0" w:space="0" w:color="auto"/>
      </w:divBdr>
    </w:div>
    <w:div w:id="1359162788">
      <w:bodyDiv w:val="1"/>
      <w:marLeft w:val="0"/>
      <w:marRight w:val="0"/>
      <w:marTop w:val="0"/>
      <w:marBottom w:val="0"/>
      <w:divBdr>
        <w:top w:val="none" w:sz="0" w:space="0" w:color="auto"/>
        <w:left w:val="none" w:sz="0" w:space="0" w:color="auto"/>
        <w:bottom w:val="none" w:sz="0" w:space="0" w:color="auto"/>
        <w:right w:val="none" w:sz="0" w:space="0" w:color="auto"/>
      </w:divBdr>
    </w:div>
    <w:div w:id="1359164998">
      <w:bodyDiv w:val="1"/>
      <w:marLeft w:val="0"/>
      <w:marRight w:val="0"/>
      <w:marTop w:val="0"/>
      <w:marBottom w:val="0"/>
      <w:divBdr>
        <w:top w:val="none" w:sz="0" w:space="0" w:color="auto"/>
        <w:left w:val="none" w:sz="0" w:space="0" w:color="auto"/>
        <w:bottom w:val="none" w:sz="0" w:space="0" w:color="auto"/>
        <w:right w:val="none" w:sz="0" w:space="0" w:color="auto"/>
      </w:divBdr>
    </w:div>
    <w:div w:id="1359235115">
      <w:bodyDiv w:val="1"/>
      <w:marLeft w:val="0"/>
      <w:marRight w:val="0"/>
      <w:marTop w:val="0"/>
      <w:marBottom w:val="0"/>
      <w:divBdr>
        <w:top w:val="none" w:sz="0" w:space="0" w:color="auto"/>
        <w:left w:val="none" w:sz="0" w:space="0" w:color="auto"/>
        <w:bottom w:val="none" w:sz="0" w:space="0" w:color="auto"/>
        <w:right w:val="none" w:sz="0" w:space="0" w:color="auto"/>
      </w:divBdr>
    </w:div>
    <w:div w:id="1359283558">
      <w:bodyDiv w:val="1"/>
      <w:marLeft w:val="0"/>
      <w:marRight w:val="0"/>
      <w:marTop w:val="0"/>
      <w:marBottom w:val="0"/>
      <w:divBdr>
        <w:top w:val="none" w:sz="0" w:space="0" w:color="auto"/>
        <w:left w:val="none" w:sz="0" w:space="0" w:color="auto"/>
        <w:bottom w:val="none" w:sz="0" w:space="0" w:color="auto"/>
        <w:right w:val="none" w:sz="0" w:space="0" w:color="auto"/>
      </w:divBdr>
    </w:div>
    <w:div w:id="1359507002">
      <w:bodyDiv w:val="1"/>
      <w:marLeft w:val="0"/>
      <w:marRight w:val="0"/>
      <w:marTop w:val="0"/>
      <w:marBottom w:val="0"/>
      <w:divBdr>
        <w:top w:val="none" w:sz="0" w:space="0" w:color="auto"/>
        <w:left w:val="none" w:sz="0" w:space="0" w:color="auto"/>
        <w:bottom w:val="none" w:sz="0" w:space="0" w:color="auto"/>
        <w:right w:val="none" w:sz="0" w:space="0" w:color="auto"/>
      </w:divBdr>
    </w:div>
    <w:div w:id="1359890730">
      <w:bodyDiv w:val="1"/>
      <w:marLeft w:val="0"/>
      <w:marRight w:val="0"/>
      <w:marTop w:val="0"/>
      <w:marBottom w:val="0"/>
      <w:divBdr>
        <w:top w:val="none" w:sz="0" w:space="0" w:color="auto"/>
        <w:left w:val="none" w:sz="0" w:space="0" w:color="auto"/>
        <w:bottom w:val="none" w:sz="0" w:space="0" w:color="auto"/>
        <w:right w:val="none" w:sz="0" w:space="0" w:color="auto"/>
      </w:divBdr>
    </w:div>
    <w:div w:id="1360009140">
      <w:bodyDiv w:val="1"/>
      <w:marLeft w:val="0"/>
      <w:marRight w:val="0"/>
      <w:marTop w:val="0"/>
      <w:marBottom w:val="0"/>
      <w:divBdr>
        <w:top w:val="none" w:sz="0" w:space="0" w:color="auto"/>
        <w:left w:val="none" w:sz="0" w:space="0" w:color="auto"/>
        <w:bottom w:val="none" w:sz="0" w:space="0" w:color="auto"/>
        <w:right w:val="none" w:sz="0" w:space="0" w:color="auto"/>
      </w:divBdr>
    </w:div>
    <w:div w:id="1360085471">
      <w:bodyDiv w:val="1"/>
      <w:marLeft w:val="0"/>
      <w:marRight w:val="0"/>
      <w:marTop w:val="0"/>
      <w:marBottom w:val="0"/>
      <w:divBdr>
        <w:top w:val="none" w:sz="0" w:space="0" w:color="auto"/>
        <w:left w:val="none" w:sz="0" w:space="0" w:color="auto"/>
        <w:bottom w:val="none" w:sz="0" w:space="0" w:color="auto"/>
        <w:right w:val="none" w:sz="0" w:space="0" w:color="auto"/>
      </w:divBdr>
    </w:div>
    <w:div w:id="1360201812">
      <w:bodyDiv w:val="1"/>
      <w:marLeft w:val="0"/>
      <w:marRight w:val="0"/>
      <w:marTop w:val="0"/>
      <w:marBottom w:val="0"/>
      <w:divBdr>
        <w:top w:val="none" w:sz="0" w:space="0" w:color="auto"/>
        <w:left w:val="none" w:sz="0" w:space="0" w:color="auto"/>
        <w:bottom w:val="none" w:sz="0" w:space="0" w:color="auto"/>
        <w:right w:val="none" w:sz="0" w:space="0" w:color="auto"/>
      </w:divBdr>
    </w:div>
    <w:div w:id="1360351096">
      <w:bodyDiv w:val="1"/>
      <w:marLeft w:val="0"/>
      <w:marRight w:val="0"/>
      <w:marTop w:val="0"/>
      <w:marBottom w:val="0"/>
      <w:divBdr>
        <w:top w:val="none" w:sz="0" w:space="0" w:color="auto"/>
        <w:left w:val="none" w:sz="0" w:space="0" w:color="auto"/>
        <w:bottom w:val="none" w:sz="0" w:space="0" w:color="auto"/>
        <w:right w:val="none" w:sz="0" w:space="0" w:color="auto"/>
      </w:divBdr>
    </w:div>
    <w:div w:id="1360667475">
      <w:bodyDiv w:val="1"/>
      <w:marLeft w:val="0"/>
      <w:marRight w:val="0"/>
      <w:marTop w:val="0"/>
      <w:marBottom w:val="0"/>
      <w:divBdr>
        <w:top w:val="none" w:sz="0" w:space="0" w:color="auto"/>
        <w:left w:val="none" w:sz="0" w:space="0" w:color="auto"/>
        <w:bottom w:val="none" w:sz="0" w:space="0" w:color="auto"/>
        <w:right w:val="none" w:sz="0" w:space="0" w:color="auto"/>
      </w:divBdr>
    </w:div>
    <w:div w:id="1360815736">
      <w:bodyDiv w:val="1"/>
      <w:marLeft w:val="0"/>
      <w:marRight w:val="0"/>
      <w:marTop w:val="0"/>
      <w:marBottom w:val="0"/>
      <w:divBdr>
        <w:top w:val="none" w:sz="0" w:space="0" w:color="auto"/>
        <w:left w:val="none" w:sz="0" w:space="0" w:color="auto"/>
        <w:bottom w:val="none" w:sz="0" w:space="0" w:color="auto"/>
        <w:right w:val="none" w:sz="0" w:space="0" w:color="auto"/>
      </w:divBdr>
    </w:div>
    <w:div w:id="1360855216">
      <w:bodyDiv w:val="1"/>
      <w:marLeft w:val="0"/>
      <w:marRight w:val="0"/>
      <w:marTop w:val="0"/>
      <w:marBottom w:val="0"/>
      <w:divBdr>
        <w:top w:val="none" w:sz="0" w:space="0" w:color="auto"/>
        <w:left w:val="none" w:sz="0" w:space="0" w:color="auto"/>
        <w:bottom w:val="none" w:sz="0" w:space="0" w:color="auto"/>
        <w:right w:val="none" w:sz="0" w:space="0" w:color="auto"/>
      </w:divBdr>
    </w:div>
    <w:div w:id="1360887806">
      <w:bodyDiv w:val="1"/>
      <w:marLeft w:val="0"/>
      <w:marRight w:val="0"/>
      <w:marTop w:val="0"/>
      <w:marBottom w:val="0"/>
      <w:divBdr>
        <w:top w:val="none" w:sz="0" w:space="0" w:color="auto"/>
        <w:left w:val="none" w:sz="0" w:space="0" w:color="auto"/>
        <w:bottom w:val="none" w:sz="0" w:space="0" w:color="auto"/>
        <w:right w:val="none" w:sz="0" w:space="0" w:color="auto"/>
      </w:divBdr>
    </w:div>
    <w:div w:id="1360937639">
      <w:bodyDiv w:val="1"/>
      <w:marLeft w:val="0"/>
      <w:marRight w:val="0"/>
      <w:marTop w:val="0"/>
      <w:marBottom w:val="0"/>
      <w:divBdr>
        <w:top w:val="none" w:sz="0" w:space="0" w:color="auto"/>
        <w:left w:val="none" w:sz="0" w:space="0" w:color="auto"/>
        <w:bottom w:val="none" w:sz="0" w:space="0" w:color="auto"/>
        <w:right w:val="none" w:sz="0" w:space="0" w:color="auto"/>
      </w:divBdr>
    </w:div>
    <w:div w:id="1361199478">
      <w:bodyDiv w:val="1"/>
      <w:marLeft w:val="0"/>
      <w:marRight w:val="0"/>
      <w:marTop w:val="0"/>
      <w:marBottom w:val="0"/>
      <w:divBdr>
        <w:top w:val="none" w:sz="0" w:space="0" w:color="auto"/>
        <w:left w:val="none" w:sz="0" w:space="0" w:color="auto"/>
        <w:bottom w:val="none" w:sz="0" w:space="0" w:color="auto"/>
        <w:right w:val="none" w:sz="0" w:space="0" w:color="auto"/>
      </w:divBdr>
    </w:div>
    <w:div w:id="1361397771">
      <w:bodyDiv w:val="1"/>
      <w:marLeft w:val="0"/>
      <w:marRight w:val="0"/>
      <w:marTop w:val="0"/>
      <w:marBottom w:val="0"/>
      <w:divBdr>
        <w:top w:val="none" w:sz="0" w:space="0" w:color="auto"/>
        <w:left w:val="none" w:sz="0" w:space="0" w:color="auto"/>
        <w:bottom w:val="none" w:sz="0" w:space="0" w:color="auto"/>
        <w:right w:val="none" w:sz="0" w:space="0" w:color="auto"/>
      </w:divBdr>
    </w:div>
    <w:div w:id="1361399554">
      <w:bodyDiv w:val="1"/>
      <w:marLeft w:val="0"/>
      <w:marRight w:val="0"/>
      <w:marTop w:val="0"/>
      <w:marBottom w:val="0"/>
      <w:divBdr>
        <w:top w:val="none" w:sz="0" w:space="0" w:color="auto"/>
        <w:left w:val="none" w:sz="0" w:space="0" w:color="auto"/>
        <w:bottom w:val="none" w:sz="0" w:space="0" w:color="auto"/>
        <w:right w:val="none" w:sz="0" w:space="0" w:color="auto"/>
      </w:divBdr>
    </w:div>
    <w:div w:id="1361468078">
      <w:bodyDiv w:val="1"/>
      <w:marLeft w:val="0"/>
      <w:marRight w:val="0"/>
      <w:marTop w:val="0"/>
      <w:marBottom w:val="0"/>
      <w:divBdr>
        <w:top w:val="none" w:sz="0" w:space="0" w:color="auto"/>
        <w:left w:val="none" w:sz="0" w:space="0" w:color="auto"/>
        <w:bottom w:val="none" w:sz="0" w:space="0" w:color="auto"/>
        <w:right w:val="none" w:sz="0" w:space="0" w:color="auto"/>
      </w:divBdr>
    </w:div>
    <w:div w:id="1361660876">
      <w:bodyDiv w:val="1"/>
      <w:marLeft w:val="0"/>
      <w:marRight w:val="0"/>
      <w:marTop w:val="0"/>
      <w:marBottom w:val="0"/>
      <w:divBdr>
        <w:top w:val="none" w:sz="0" w:space="0" w:color="auto"/>
        <w:left w:val="none" w:sz="0" w:space="0" w:color="auto"/>
        <w:bottom w:val="none" w:sz="0" w:space="0" w:color="auto"/>
        <w:right w:val="none" w:sz="0" w:space="0" w:color="auto"/>
      </w:divBdr>
    </w:div>
    <w:div w:id="1361661249">
      <w:bodyDiv w:val="1"/>
      <w:marLeft w:val="0"/>
      <w:marRight w:val="0"/>
      <w:marTop w:val="0"/>
      <w:marBottom w:val="0"/>
      <w:divBdr>
        <w:top w:val="none" w:sz="0" w:space="0" w:color="auto"/>
        <w:left w:val="none" w:sz="0" w:space="0" w:color="auto"/>
        <w:bottom w:val="none" w:sz="0" w:space="0" w:color="auto"/>
        <w:right w:val="none" w:sz="0" w:space="0" w:color="auto"/>
      </w:divBdr>
    </w:div>
    <w:div w:id="1361665561">
      <w:bodyDiv w:val="1"/>
      <w:marLeft w:val="0"/>
      <w:marRight w:val="0"/>
      <w:marTop w:val="0"/>
      <w:marBottom w:val="0"/>
      <w:divBdr>
        <w:top w:val="none" w:sz="0" w:space="0" w:color="auto"/>
        <w:left w:val="none" w:sz="0" w:space="0" w:color="auto"/>
        <w:bottom w:val="none" w:sz="0" w:space="0" w:color="auto"/>
        <w:right w:val="none" w:sz="0" w:space="0" w:color="auto"/>
      </w:divBdr>
    </w:div>
    <w:div w:id="1361666347">
      <w:bodyDiv w:val="1"/>
      <w:marLeft w:val="0"/>
      <w:marRight w:val="0"/>
      <w:marTop w:val="0"/>
      <w:marBottom w:val="0"/>
      <w:divBdr>
        <w:top w:val="none" w:sz="0" w:space="0" w:color="auto"/>
        <w:left w:val="none" w:sz="0" w:space="0" w:color="auto"/>
        <w:bottom w:val="none" w:sz="0" w:space="0" w:color="auto"/>
        <w:right w:val="none" w:sz="0" w:space="0" w:color="auto"/>
      </w:divBdr>
    </w:div>
    <w:div w:id="1361780543">
      <w:bodyDiv w:val="1"/>
      <w:marLeft w:val="0"/>
      <w:marRight w:val="0"/>
      <w:marTop w:val="0"/>
      <w:marBottom w:val="0"/>
      <w:divBdr>
        <w:top w:val="none" w:sz="0" w:space="0" w:color="auto"/>
        <w:left w:val="none" w:sz="0" w:space="0" w:color="auto"/>
        <w:bottom w:val="none" w:sz="0" w:space="0" w:color="auto"/>
        <w:right w:val="none" w:sz="0" w:space="0" w:color="auto"/>
      </w:divBdr>
    </w:div>
    <w:div w:id="1361857564">
      <w:bodyDiv w:val="1"/>
      <w:marLeft w:val="0"/>
      <w:marRight w:val="0"/>
      <w:marTop w:val="0"/>
      <w:marBottom w:val="0"/>
      <w:divBdr>
        <w:top w:val="none" w:sz="0" w:space="0" w:color="auto"/>
        <w:left w:val="none" w:sz="0" w:space="0" w:color="auto"/>
        <w:bottom w:val="none" w:sz="0" w:space="0" w:color="auto"/>
        <w:right w:val="none" w:sz="0" w:space="0" w:color="auto"/>
      </w:divBdr>
    </w:div>
    <w:div w:id="1361861426">
      <w:bodyDiv w:val="1"/>
      <w:marLeft w:val="0"/>
      <w:marRight w:val="0"/>
      <w:marTop w:val="0"/>
      <w:marBottom w:val="0"/>
      <w:divBdr>
        <w:top w:val="none" w:sz="0" w:space="0" w:color="auto"/>
        <w:left w:val="none" w:sz="0" w:space="0" w:color="auto"/>
        <w:bottom w:val="none" w:sz="0" w:space="0" w:color="auto"/>
        <w:right w:val="none" w:sz="0" w:space="0" w:color="auto"/>
      </w:divBdr>
    </w:div>
    <w:div w:id="1362124098">
      <w:bodyDiv w:val="1"/>
      <w:marLeft w:val="0"/>
      <w:marRight w:val="0"/>
      <w:marTop w:val="0"/>
      <w:marBottom w:val="0"/>
      <w:divBdr>
        <w:top w:val="none" w:sz="0" w:space="0" w:color="auto"/>
        <w:left w:val="none" w:sz="0" w:space="0" w:color="auto"/>
        <w:bottom w:val="none" w:sz="0" w:space="0" w:color="auto"/>
        <w:right w:val="none" w:sz="0" w:space="0" w:color="auto"/>
      </w:divBdr>
    </w:div>
    <w:div w:id="1362125590">
      <w:bodyDiv w:val="1"/>
      <w:marLeft w:val="0"/>
      <w:marRight w:val="0"/>
      <w:marTop w:val="0"/>
      <w:marBottom w:val="0"/>
      <w:divBdr>
        <w:top w:val="none" w:sz="0" w:space="0" w:color="auto"/>
        <w:left w:val="none" w:sz="0" w:space="0" w:color="auto"/>
        <w:bottom w:val="none" w:sz="0" w:space="0" w:color="auto"/>
        <w:right w:val="none" w:sz="0" w:space="0" w:color="auto"/>
      </w:divBdr>
    </w:div>
    <w:div w:id="1362126646">
      <w:bodyDiv w:val="1"/>
      <w:marLeft w:val="0"/>
      <w:marRight w:val="0"/>
      <w:marTop w:val="0"/>
      <w:marBottom w:val="0"/>
      <w:divBdr>
        <w:top w:val="none" w:sz="0" w:space="0" w:color="auto"/>
        <w:left w:val="none" w:sz="0" w:space="0" w:color="auto"/>
        <w:bottom w:val="none" w:sz="0" w:space="0" w:color="auto"/>
        <w:right w:val="none" w:sz="0" w:space="0" w:color="auto"/>
      </w:divBdr>
    </w:div>
    <w:div w:id="1362241864">
      <w:bodyDiv w:val="1"/>
      <w:marLeft w:val="0"/>
      <w:marRight w:val="0"/>
      <w:marTop w:val="0"/>
      <w:marBottom w:val="0"/>
      <w:divBdr>
        <w:top w:val="none" w:sz="0" w:space="0" w:color="auto"/>
        <w:left w:val="none" w:sz="0" w:space="0" w:color="auto"/>
        <w:bottom w:val="none" w:sz="0" w:space="0" w:color="auto"/>
        <w:right w:val="none" w:sz="0" w:space="0" w:color="auto"/>
      </w:divBdr>
    </w:div>
    <w:div w:id="1362318830">
      <w:bodyDiv w:val="1"/>
      <w:marLeft w:val="0"/>
      <w:marRight w:val="0"/>
      <w:marTop w:val="0"/>
      <w:marBottom w:val="0"/>
      <w:divBdr>
        <w:top w:val="none" w:sz="0" w:space="0" w:color="auto"/>
        <w:left w:val="none" w:sz="0" w:space="0" w:color="auto"/>
        <w:bottom w:val="none" w:sz="0" w:space="0" w:color="auto"/>
        <w:right w:val="none" w:sz="0" w:space="0" w:color="auto"/>
      </w:divBdr>
    </w:div>
    <w:div w:id="1362438393">
      <w:bodyDiv w:val="1"/>
      <w:marLeft w:val="0"/>
      <w:marRight w:val="0"/>
      <w:marTop w:val="0"/>
      <w:marBottom w:val="0"/>
      <w:divBdr>
        <w:top w:val="none" w:sz="0" w:space="0" w:color="auto"/>
        <w:left w:val="none" w:sz="0" w:space="0" w:color="auto"/>
        <w:bottom w:val="none" w:sz="0" w:space="0" w:color="auto"/>
        <w:right w:val="none" w:sz="0" w:space="0" w:color="auto"/>
      </w:divBdr>
    </w:div>
    <w:div w:id="1362583363">
      <w:bodyDiv w:val="1"/>
      <w:marLeft w:val="0"/>
      <w:marRight w:val="0"/>
      <w:marTop w:val="0"/>
      <w:marBottom w:val="0"/>
      <w:divBdr>
        <w:top w:val="none" w:sz="0" w:space="0" w:color="auto"/>
        <w:left w:val="none" w:sz="0" w:space="0" w:color="auto"/>
        <w:bottom w:val="none" w:sz="0" w:space="0" w:color="auto"/>
        <w:right w:val="none" w:sz="0" w:space="0" w:color="auto"/>
      </w:divBdr>
    </w:div>
    <w:div w:id="1362589323">
      <w:bodyDiv w:val="1"/>
      <w:marLeft w:val="0"/>
      <w:marRight w:val="0"/>
      <w:marTop w:val="0"/>
      <w:marBottom w:val="0"/>
      <w:divBdr>
        <w:top w:val="none" w:sz="0" w:space="0" w:color="auto"/>
        <w:left w:val="none" w:sz="0" w:space="0" w:color="auto"/>
        <w:bottom w:val="none" w:sz="0" w:space="0" w:color="auto"/>
        <w:right w:val="none" w:sz="0" w:space="0" w:color="auto"/>
      </w:divBdr>
    </w:div>
    <w:div w:id="1362706895">
      <w:bodyDiv w:val="1"/>
      <w:marLeft w:val="0"/>
      <w:marRight w:val="0"/>
      <w:marTop w:val="0"/>
      <w:marBottom w:val="0"/>
      <w:divBdr>
        <w:top w:val="none" w:sz="0" w:space="0" w:color="auto"/>
        <w:left w:val="none" w:sz="0" w:space="0" w:color="auto"/>
        <w:bottom w:val="none" w:sz="0" w:space="0" w:color="auto"/>
        <w:right w:val="none" w:sz="0" w:space="0" w:color="auto"/>
      </w:divBdr>
    </w:div>
    <w:div w:id="1363089243">
      <w:bodyDiv w:val="1"/>
      <w:marLeft w:val="0"/>
      <w:marRight w:val="0"/>
      <w:marTop w:val="0"/>
      <w:marBottom w:val="0"/>
      <w:divBdr>
        <w:top w:val="none" w:sz="0" w:space="0" w:color="auto"/>
        <w:left w:val="none" w:sz="0" w:space="0" w:color="auto"/>
        <w:bottom w:val="none" w:sz="0" w:space="0" w:color="auto"/>
        <w:right w:val="none" w:sz="0" w:space="0" w:color="auto"/>
      </w:divBdr>
    </w:div>
    <w:div w:id="1363241725">
      <w:bodyDiv w:val="1"/>
      <w:marLeft w:val="0"/>
      <w:marRight w:val="0"/>
      <w:marTop w:val="0"/>
      <w:marBottom w:val="0"/>
      <w:divBdr>
        <w:top w:val="none" w:sz="0" w:space="0" w:color="auto"/>
        <w:left w:val="none" w:sz="0" w:space="0" w:color="auto"/>
        <w:bottom w:val="none" w:sz="0" w:space="0" w:color="auto"/>
        <w:right w:val="none" w:sz="0" w:space="0" w:color="auto"/>
      </w:divBdr>
    </w:div>
    <w:div w:id="1363631674">
      <w:bodyDiv w:val="1"/>
      <w:marLeft w:val="0"/>
      <w:marRight w:val="0"/>
      <w:marTop w:val="0"/>
      <w:marBottom w:val="0"/>
      <w:divBdr>
        <w:top w:val="none" w:sz="0" w:space="0" w:color="auto"/>
        <w:left w:val="none" w:sz="0" w:space="0" w:color="auto"/>
        <w:bottom w:val="none" w:sz="0" w:space="0" w:color="auto"/>
        <w:right w:val="none" w:sz="0" w:space="0" w:color="auto"/>
      </w:divBdr>
    </w:div>
    <w:div w:id="1363897384">
      <w:bodyDiv w:val="1"/>
      <w:marLeft w:val="0"/>
      <w:marRight w:val="0"/>
      <w:marTop w:val="0"/>
      <w:marBottom w:val="0"/>
      <w:divBdr>
        <w:top w:val="none" w:sz="0" w:space="0" w:color="auto"/>
        <w:left w:val="none" w:sz="0" w:space="0" w:color="auto"/>
        <w:bottom w:val="none" w:sz="0" w:space="0" w:color="auto"/>
        <w:right w:val="none" w:sz="0" w:space="0" w:color="auto"/>
      </w:divBdr>
    </w:div>
    <w:div w:id="1364014198">
      <w:bodyDiv w:val="1"/>
      <w:marLeft w:val="0"/>
      <w:marRight w:val="0"/>
      <w:marTop w:val="0"/>
      <w:marBottom w:val="0"/>
      <w:divBdr>
        <w:top w:val="none" w:sz="0" w:space="0" w:color="auto"/>
        <w:left w:val="none" w:sz="0" w:space="0" w:color="auto"/>
        <w:bottom w:val="none" w:sz="0" w:space="0" w:color="auto"/>
        <w:right w:val="none" w:sz="0" w:space="0" w:color="auto"/>
      </w:divBdr>
    </w:div>
    <w:div w:id="1364358850">
      <w:bodyDiv w:val="1"/>
      <w:marLeft w:val="0"/>
      <w:marRight w:val="0"/>
      <w:marTop w:val="0"/>
      <w:marBottom w:val="0"/>
      <w:divBdr>
        <w:top w:val="none" w:sz="0" w:space="0" w:color="auto"/>
        <w:left w:val="none" w:sz="0" w:space="0" w:color="auto"/>
        <w:bottom w:val="none" w:sz="0" w:space="0" w:color="auto"/>
        <w:right w:val="none" w:sz="0" w:space="0" w:color="auto"/>
      </w:divBdr>
    </w:div>
    <w:div w:id="1364405269">
      <w:bodyDiv w:val="1"/>
      <w:marLeft w:val="0"/>
      <w:marRight w:val="0"/>
      <w:marTop w:val="0"/>
      <w:marBottom w:val="0"/>
      <w:divBdr>
        <w:top w:val="none" w:sz="0" w:space="0" w:color="auto"/>
        <w:left w:val="none" w:sz="0" w:space="0" w:color="auto"/>
        <w:bottom w:val="none" w:sz="0" w:space="0" w:color="auto"/>
        <w:right w:val="none" w:sz="0" w:space="0" w:color="auto"/>
      </w:divBdr>
    </w:div>
    <w:div w:id="1364525485">
      <w:bodyDiv w:val="1"/>
      <w:marLeft w:val="0"/>
      <w:marRight w:val="0"/>
      <w:marTop w:val="0"/>
      <w:marBottom w:val="0"/>
      <w:divBdr>
        <w:top w:val="none" w:sz="0" w:space="0" w:color="auto"/>
        <w:left w:val="none" w:sz="0" w:space="0" w:color="auto"/>
        <w:bottom w:val="none" w:sz="0" w:space="0" w:color="auto"/>
        <w:right w:val="none" w:sz="0" w:space="0" w:color="auto"/>
      </w:divBdr>
    </w:div>
    <w:div w:id="1364551999">
      <w:bodyDiv w:val="1"/>
      <w:marLeft w:val="0"/>
      <w:marRight w:val="0"/>
      <w:marTop w:val="0"/>
      <w:marBottom w:val="0"/>
      <w:divBdr>
        <w:top w:val="none" w:sz="0" w:space="0" w:color="auto"/>
        <w:left w:val="none" w:sz="0" w:space="0" w:color="auto"/>
        <w:bottom w:val="none" w:sz="0" w:space="0" w:color="auto"/>
        <w:right w:val="none" w:sz="0" w:space="0" w:color="auto"/>
      </w:divBdr>
    </w:div>
    <w:div w:id="1364555733">
      <w:bodyDiv w:val="1"/>
      <w:marLeft w:val="0"/>
      <w:marRight w:val="0"/>
      <w:marTop w:val="0"/>
      <w:marBottom w:val="0"/>
      <w:divBdr>
        <w:top w:val="none" w:sz="0" w:space="0" w:color="auto"/>
        <w:left w:val="none" w:sz="0" w:space="0" w:color="auto"/>
        <w:bottom w:val="none" w:sz="0" w:space="0" w:color="auto"/>
        <w:right w:val="none" w:sz="0" w:space="0" w:color="auto"/>
      </w:divBdr>
    </w:div>
    <w:div w:id="1364557317">
      <w:bodyDiv w:val="1"/>
      <w:marLeft w:val="0"/>
      <w:marRight w:val="0"/>
      <w:marTop w:val="0"/>
      <w:marBottom w:val="0"/>
      <w:divBdr>
        <w:top w:val="none" w:sz="0" w:space="0" w:color="auto"/>
        <w:left w:val="none" w:sz="0" w:space="0" w:color="auto"/>
        <w:bottom w:val="none" w:sz="0" w:space="0" w:color="auto"/>
        <w:right w:val="none" w:sz="0" w:space="0" w:color="auto"/>
      </w:divBdr>
    </w:div>
    <w:div w:id="1364670843">
      <w:bodyDiv w:val="1"/>
      <w:marLeft w:val="0"/>
      <w:marRight w:val="0"/>
      <w:marTop w:val="0"/>
      <w:marBottom w:val="0"/>
      <w:divBdr>
        <w:top w:val="none" w:sz="0" w:space="0" w:color="auto"/>
        <w:left w:val="none" w:sz="0" w:space="0" w:color="auto"/>
        <w:bottom w:val="none" w:sz="0" w:space="0" w:color="auto"/>
        <w:right w:val="none" w:sz="0" w:space="0" w:color="auto"/>
      </w:divBdr>
    </w:div>
    <w:div w:id="1364675135">
      <w:bodyDiv w:val="1"/>
      <w:marLeft w:val="0"/>
      <w:marRight w:val="0"/>
      <w:marTop w:val="0"/>
      <w:marBottom w:val="0"/>
      <w:divBdr>
        <w:top w:val="none" w:sz="0" w:space="0" w:color="auto"/>
        <w:left w:val="none" w:sz="0" w:space="0" w:color="auto"/>
        <w:bottom w:val="none" w:sz="0" w:space="0" w:color="auto"/>
        <w:right w:val="none" w:sz="0" w:space="0" w:color="auto"/>
      </w:divBdr>
    </w:div>
    <w:div w:id="1364867272">
      <w:bodyDiv w:val="1"/>
      <w:marLeft w:val="0"/>
      <w:marRight w:val="0"/>
      <w:marTop w:val="0"/>
      <w:marBottom w:val="0"/>
      <w:divBdr>
        <w:top w:val="none" w:sz="0" w:space="0" w:color="auto"/>
        <w:left w:val="none" w:sz="0" w:space="0" w:color="auto"/>
        <w:bottom w:val="none" w:sz="0" w:space="0" w:color="auto"/>
        <w:right w:val="none" w:sz="0" w:space="0" w:color="auto"/>
      </w:divBdr>
    </w:div>
    <w:div w:id="1365012308">
      <w:bodyDiv w:val="1"/>
      <w:marLeft w:val="0"/>
      <w:marRight w:val="0"/>
      <w:marTop w:val="0"/>
      <w:marBottom w:val="0"/>
      <w:divBdr>
        <w:top w:val="none" w:sz="0" w:space="0" w:color="auto"/>
        <w:left w:val="none" w:sz="0" w:space="0" w:color="auto"/>
        <w:bottom w:val="none" w:sz="0" w:space="0" w:color="auto"/>
        <w:right w:val="none" w:sz="0" w:space="0" w:color="auto"/>
      </w:divBdr>
    </w:div>
    <w:div w:id="1365056662">
      <w:bodyDiv w:val="1"/>
      <w:marLeft w:val="0"/>
      <w:marRight w:val="0"/>
      <w:marTop w:val="0"/>
      <w:marBottom w:val="0"/>
      <w:divBdr>
        <w:top w:val="none" w:sz="0" w:space="0" w:color="auto"/>
        <w:left w:val="none" w:sz="0" w:space="0" w:color="auto"/>
        <w:bottom w:val="none" w:sz="0" w:space="0" w:color="auto"/>
        <w:right w:val="none" w:sz="0" w:space="0" w:color="auto"/>
      </w:divBdr>
    </w:div>
    <w:div w:id="1365132612">
      <w:bodyDiv w:val="1"/>
      <w:marLeft w:val="0"/>
      <w:marRight w:val="0"/>
      <w:marTop w:val="0"/>
      <w:marBottom w:val="0"/>
      <w:divBdr>
        <w:top w:val="none" w:sz="0" w:space="0" w:color="auto"/>
        <w:left w:val="none" w:sz="0" w:space="0" w:color="auto"/>
        <w:bottom w:val="none" w:sz="0" w:space="0" w:color="auto"/>
        <w:right w:val="none" w:sz="0" w:space="0" w:color="auto"/>
      </w:divBdr>
    </w:div>
    <w:div w:id="1365792922">
      <w:bodyDiv w:val="1"/>
      <w:marLeft w:val="0"/>
      <w:marRight w:val="0"/>
      <w:marTop w:val="0"/>
      <w:marBottom w:val="0"/>
      <w:divBdr>
        <w:top w:val="none" w:sz="0" w:space="0" w:color="auto"/>
        <w:left w:val="none" w:sz="0" w:space="0" w:color="auto"/>
        <w:bottom w:val="none" w:sz="0" w:space="0" w:color="auto"/>
        <w:right w:val="none" w:sz="0" w:space="0" w:color="auto"/>
      </w:divBdr>
    </w:div>
    <w:div w:id="1365982484">
      <w:bodyDiv w:val="1"/>
      <w:marLeft w:val="0"/>
      <w:marRight w:val="0"/>
      <w:marTop w:val="0"/>
      <w:marBottom w:val="0"/>
      <w:divBdr>
        <w:top w:val="none" w:sz="0" w:space="0" w:color="auto"/>
        <w:left w:val="none" w:sz="0" w:space="0" w:color="auto"/>
        <w:bottom w:val="none" w:sz="0" w:space="0" w:color="auto"/>
        <w:right w:val="none" w:sz="0" w:space="0" w:color="auto"/>
      </w:divBdr>
    </w:div>
    <w:div w:id="1366250540">
      <w:bodyDiv w:val="1"/>
      <w:marLeft w:val="0"/>
      <w:marRight w:val="0"/>
      <w:marTop w:val="0"/>
      <w:marBottom w:val="0"/>
      <w:divBdr>
        <w:top w:val="none" w:sz="0" w:space="0" w:color="auto"/>
        <w:left w:val="none" w:sz="0" w:space="0" w:color="auto"/>
        <w:bottom w:val="none" w:sz="0" w:space="0" w:color="auto"/>
        <w:right w:val="none" w:sz="0" w:space="0" w:color="auto"/>
      </w:divBdr>
    </w:div>
    <w:div w:id="1366521334">
      <w:bodyDiv w:val="1"/>
      <w:marLeft w:val="0"/>
      <w:marRight w:val="0"/>
      <w:marTop w:val="0"/>
      <w:marBottom w:val="0"/>
      <w:divBdr>
        <w:top w:val="none" w:sz="0" w:space="0" w:color="auto"/>
        <w:left w:val="none" w:sz="0" w:space="0" w:color="auto"/>
        <w:bottom w:val="none" w:sz="0" w:space="0" w:color="auto"/>
        <w:right w:val="none" w:sz="0" w:space="0" w:color="auto"/>
      </w:divBdr>
    </w:div>
    <w:div w:id="1366637513">
      <w:bodyDiv w:val="1"/>
      <w:marLeft w:val="0"/>
      <w:marRight w:val="0"/>
      <w:marTop w:val="0"/>
      <w:marBottom w:val="0"/>
      <w:divBdr>
        <w:top w:val="none" w:sz="0" w:space="0" w:color="auto"/>
        <w:left w:val="none" w:sz="0" w:space="0" w:color="auto"/>
        <w:bottom w:val="none" w:sz="0" w:space="0" w:color="auto"/>
        <w:right w:val="none" w:sz="0" w:space="0" w:color="auto"/>
      </w:divBdr>
    </w:div>
    <w:div w:id="1366639965">
      <w:bodyDiv w:val="1"/>
      <w:marLeft w:val="0"/>
      <w:marRight w:val="0"/>
      <w:marTop w:val="0"/>
      <w:marBottom w:val="0"/>
      <w:divBdr>
        <w:top w:val="none" w:sz="0" w:space="0" w:color="auto"/>
        <w:left w:val="none" w:sz="0" w:space="0" w:color="auto"/>
        <w:bottom w:val="none" w:sz="0" w:space="0" w:color="auto"/>
        <w:right w:val="none" w:sz="0" w:space="0" w:color="auto"/>
      </w:divBdr>
    </w:div>
    <w:div w:id="1366642114">
      <w:bodyDiv w:val="1"/>
      <w:marLeft w:val="0"/>
      <w:marRight w:val="0"/>
      <w:marTop w:val="0"/>
      <w:marBottom w:val="0"/>
      <w:divBdr>
        <w:top w:val="none" w:sz="0" w:space="0" w:color="auto"/>
        <w:left w:val="none" w:sz="0" w:space="0" w:color="auto"/>
        <w:bottom w:val="none" w:sz="0" w:space="0" w:color="auto"/>
        <w:right w:val="none" w:sz="0" w:space="0" w:color="auto"/>
      </w:divBdr>
    </w:div>
    <w:div w:id="1366715450">
      <w:bodyDiv w:val="1"/>
      <w:marLeft w:val="0"/>
      <w:marRight w:val="0"/>
      <w:marTop w:val="0"/>
      <w:marBottom w:val="0"/>
      <w:divBdr>
        <w:top w:val="none" w:sz="0" w:space="0" w:color="auto"/>
        <w:left w:val="none" w:sz="0" w:space="0" w:color="auto"/>
        <w:bottom w:val="none" w:sz="0" w:space="0" w:color="auto"/>
        <w:right w:val="none" w:sz="0" w:space="0" w:color="auto"/>
      </w:divBdr>
    </w:div>
    <w:div w:id="1366757194">
      <w:bodyDiv w:val="1"/>
      <w:marLeft w:val="0"/>
      <w:marRight w:val="0"/>
      <w:marTop w:val="0"/>
      <w:marBottom w:val="0"/>
      <w:divBdr>
        <w:top w:val="none" w:sz="0" w:space="0" w:color="auto"/>
        <w:left w:val="none" w:sz="0" w:space="0" w:color="auto"/>
        <w:bottom w:val="none" w:sz="0" w:space="0" w:color="auto"/>
        <w:right w:val="none" w:sz="0" w:space="0" w:color="auto"/>
      </w:divBdr>
    </w:div>
    <w:div w:id="1367485413">
      <w:bodyDiv w:val="1"/>
      <w:marLeft w:val="0"/>
      <w:marRight w:val="0"/>
      <w:marTop w:val="0"/>
      <w:marBottom w:val="0"/>
      <w:divBdr>
        <w:top w:val="none" w:sz="0" w:space="0" w:color="auto"/>
        <w:left w:val="none" w:sz="0" w:space="0" w:color="auto"/>
        <w:bottom w:val="none" w:sz="0" w:space="0" w:color="auto"/>
        <w:right w:val="none" w:sz="0" w:space="0" w:color="auto"/>
      </w:divBdr>
    </w:div>
    <w:div w:id="1367556975">
      <w:bodyDiv w:val="1"/>
      <w:marLeft w:val="0"/>
      <w:marRight w:val="0"/>
      <w:marTop w:val="0"/>
      <w:marBottom w:val="0"/>
      <w:divBdr>
        <w:top w:val="none" w:sz="0" w:space="0" w:color="auto"/>
        <w:left w:val="none" w:sz="0" w:space="0" w:color="auto"/>
        <w:bottom w:val="none" w:sz="0" w:space="0" w:color="auto"/>
        <w:right w:val="none" w:sz="0" w:space="0" w:color="auto"/>
      </w:divBdr>
    </w:div>
    <w:div w:id="1367634883">
      <w:bodyDiv w:val="1"/>
      <w:marLeft w:val="0"/>
      <w:marRight w:val="0"/>
      <w:marTop w:val="0"/>
      <w:marBottom w:val="0"/>
      <w:divBdr>
        <w:top w:val="none" w:sz="0" w:space="0" w:color="auto"/>
        <w:left w:val="none" w:sz="0" w:space="0" w:color="auto"/>
        <w:bottom w:val="none" w:sz="0" w:space="0" w:color="auto"/>
        <w:right w:val="none" w:sz="0" w:space="0" w:color="auto"/>
      </w:divBdr>
    </w:div>
    <w:div w:id="1367637772">
      <w:bodyDiv w:val="1"/>
      <w:marLeft w:val="0"/>
      <w:marRight w:val="0"/>
      <w:marTop w:val="0"/>
      <w:marBottom w:val="0"/>
      <w:divBdr>
        <w:top w:val="none" w:sz="0" w:space="0" w:color="auto"/>
        <w:left w:val="none" w:sz="0" w:space="0" w:color="auto"/>
        <w:bottom w:val="none" w:sz="0" w:space="0" w:color="auto"/>
        <w:right w:val="none" w:sz="0" w:space="0" w:color="auto"/>
      </w:divBdr>
    </w:div>
    <w:div w:id="1367828547">
      <w:bodyDiv w:val="1"/>
      <w:marLeft w:val="0"/>
      <w:marRight w:val="0"/>
      <w:marTop w:val="0"/>
      <w:marBottom w:val="0"/>
      <w:divBdr>
        <w:top w:val="none" w:sz="0" w:space="0" w:color="auto"/>
        <w:left w:val="none" w:sz="0" w:space="0" w:color="auto"/>
        <w:bottom w:val="none" w:sz="0" w:space="0" w:color="auto"/>
        <w:right w:val="none" w:sz="0" w:space="0" w:color="auto"/>
      </w:divBdr>
    </w:div>
    <w:div w:id="1367873635">
      <w:bodyDiv w:val="1"/>
      <w:marLeft w:val="0"/>
      <w:marRight w:val="0"/>
      <w:marTop w:val="0"/>
      <w:marBottom w:val="0"/>
      <w:divBdr>
        <w:top w:val="none" w:sz="0" w:space="0" w:color="auto"/>
        <w:left w:val="none" w:sz="0" w:space="0" w:color="auto"/>
        <w:bottom w:val="none" w:sz="0" w:space="0" w:color="auto"/>
        <w:right w:val="none" w:sz="0" w:space="0" w:color="auto"/>
      </w:divBdr>
    </w:div>
    <w:div w:id="1368020258">
      <w:bodyDiv w:val="1"/>
      <w:marLeft w:val="0"/>
      <w:marRight w:val="0"/>
      <w:marTop w:val="0"/>
      <w:marBottom w:val="0"/>
      <w:divBdr>
        <w:top w:val="none" w:sz="0" w:space="0" w:color="auto"/>
        <w:left w:val="none" w:sz="0" w:space="0" w:color="auto"/>
        <w:bottom w:val="none" w:sz="0" w:space="0" w:color="auto"/>
        <w:right w:val="none" w:sz="0" w:space="0" w:color="auto"/>
      </w:divBdr>
    </w:div>
    <w:div w:id="1368021811">
      <w:bodyDiv w:val="1"/>
      <w:marLeft w:val="0"/>
      <w:marRight w:val="0"/>
      <w:marTop w:val="0"/>
      <w:marBottom w:val="0"/>
      <w:divBdr>
        <w:top w:val="none" w:sz="0" w:space="0" w:color="auto"/>
        <w:left w:val="none" w:sz="0" w:space="0" w:color="auto"/>
        <w:bottom w:val="none" w:sz="0" w:space="0" w:color="auto"/>
        <w:right w:val="none" w:sz="0" w:space="0" w:color="auto"/>
      </w:divBdr>
    </w:div>
    <w:div w:id="1368145638">
      <w:bodyDiv w:val="1"/>
      <w:marLeft w:val="0"/>
      <w:marRight w:val="0"/>
      <w:marTop w:val="0"/>
      <w:marBottom w:val="0"/>
      <w:divBdr>
        <w:top w:val="none" w:sz="0" w:space="0" w:color="auto"/>
        <w:left w:val="none" w:sz="0" w:space="0" w:color="auto"/>
        <w:bottom w:val="none" w:sz="0" w:space="0" w:color="auto"/>
        <w:right w:val="none" w:sz="0" w:space="0" w:color="auto"/>
      </w:divBdr>
    </w:div>
    <w:div w:id="1368216153">
      <w:bodyDiv w:val="1"/>
      <w:marLeft w:val="0"/>
      <w:marRight w:val="0"/>
      <w:marTop w:val="0"/>
      <w:marBottom w:val="0"/>
      <w:divBdr>
        <w:top w:val="none" w:sz="0" w:space="0" w:color="auto"/>
        <w:left w:val="none" w:sz="0" w:space="0" w:color="auto"/>
        <w:bottom w:val="none" w:sz="0" w:space="0" w:color="auto"/>
        <w:right w:val="none" w:sz="0" w:space="0" w:color="auto"/>
      </w:divBdr>
    </w:div>
    <w:div w:id="1368408126">
      <w:bodyDiv w:val="1"/>
      <w:marLeft w:val="0"/>
      <w:marRight w:val="0"/>
      <w:marTop w:val="0"/>
      <w:marBottom w:val="0"/>
      <w:divBdr>
        <w:top w:val="none" w:sz="0" w:space="0" w:color="auto"/>
        <w:left w:val="none" w:sz="0" w:space="0" w:color="auto"/>
        <w:bottom w:val="none" w:sz="0" w:space="0" w:color="auto"/>
        <w:right w:val="none" w:sz="0" w:space="0" w:color="auto"/>
      </w:divBdr>
    </w:div>
    <w:div w:id="1368414852">
      <w:bodyDiv w:val="1"/>
      <w:marLeft w:val="0"/>
      <w:marRight w:val="0"/>
      <w:marTop w:val="0"/>
      <w:marBottom w:val="0"/>
      <w:divBdr>
        <w:top w:val="none" w:sz="0" w:space="0" w:color="auto"/>
        <w:left w:val="none" w:sz="0" w:space="0" w:color="auto"/>
        <w:bottom w:val="none" w:sz="0" w:space="0" w:color="auto"/>
        <w:right w:val="none" w:sz="0" w:space="0" w:color="auto"/>
      </w:divBdr>
    </w:div>
    <w:div w:id="1368531369">
      <w:bodyDiv w:val="1"/>
      <w:marLeft w:val="0"/>
      <w:marRight w:val="0"/>
      <w:marTop w:val="0"/>
      <w:marBottom w:val="0"/>
      <w:divBdr>
        <w:top w:val="none" w:sz="0" w:space="0" w:color="auto"/>
        <w:left w:val="none" w:sz="0" w:space="0" w:color="auto"/>
        <w:bottom w:val="none" w:sz="0" w:space="0" w:color="auto"/>
        <w:right w:val="none" w:sz="0" w:space="0" w:color="auto"/>
      </w:divBdr>
    </w:div>
    <w:div w:id="1368602590">
      <w:bodyDiv w:val="1"/>
      <w:marLeft w:val="0"/>
      <w:marRight w:val="0"/>
      <w:marTop w:val="0"/>
      <w:marBottom w:val="0"/>
      <w:divBdr>
        <w:top w:val="none" w:sz="0" w:space="0" w:color="auto"/>
        <w:left w:val="none" w:sz="0" w:space="0" w:color="auto"/>
        <w:bottom w:val="none" w:sz="0" w:space="0" w:color="auto"/>
        <w:right w:val="none" w:sz="0" w:space="0" w:color="auto"/>
      </w:divBdr>
    </w:div>
    <w:div w:id="1368603834">
      <w:bodyDiv w:val="1"/>
      <w:marLeft w:val="0"/>
      <w:marRight w:val="0"/>
      <w:marTop w:val="0"/>
      <w:marBottom w:val="0"/>
      <w:divBdr>
        <w:top w:val="none" w:sz="0" w:space="0" w:color="auto"/>
        <w:left w:val="none" w:sz="0" w:space="0" w:color="auto"/>
        <w:bottom w:val="none" w:sz="0" w:space="0" w:color="auto"/>
        <w:right w:val="none" w:sz="0" w:space="0" w:color="auto"/>
      </w:divBdr>
    </w:div>
    <w:div w:id="1368675942">
      <w:bodyDiv w:val="1"/>
      <w:marLeft w:val="0"/>
      <w:marRight w:val="0"/>
      <w:marTop w:val="0"/>
      <w:marBottom w:val="0"/>
      <w:divBdr>
        <w:top w:val="none" w:sz="0" w:space="0" w:color="auto"/>
        <w:left w:val="none" w:sz="0" w:space="0" w:color="auto"/>
        <w:bottom w:val="none" w:sz="0" w:space="0" w:color="auto"/>
        <w:right w:val="none" w:sz="0" w:space="0" w:color="auto"/>
      </w:divBdr>
    </w:div>
    <w:div w:id="1368793107">
      <w:bodyDiv w:val="1"/>
      <w:marLeft w:val="0"/>
      <w:marRight w:val="0"/>
      <w:marTop w:val="0"/>
      <w:marBottom w:val="0"/>
      <w:divBdr>
        <w:top w:val="none" w:sz="0" w:space="0" w:color="auto"/>
        <w:left w:val="none" w:sz="0" w:space="0" w:color="auto"/>
        <w:bottom w:val="none" w:sz="0" w:space="0" w:color="auto"/>
        <w:right w:val="none" w:sz="0" w:space="0" w:color="auto"/>
      </w:divBdr>
    </w:div>
    <w:div w:id="1368873535">
      <w:bodyDiv w:val="1"/>
      <w:marLeft w:val="0"/>
      <w:marRight w:val="0"/>
      <w:marTop w:val="0"/>
      <w:marBottom w:val="0"/>
      <w:divBdr>
        <w:top w:val="none" w:sz="0" w:space="0" w:color="auto"/>
        <w:left w:val="none" w:sz="0" w:space="0" w:color="auto"/>
        <w:bottom w:val="none" w:sz="0" w:space="0" w:color="auto"/>
        <w:right w:val="none" w:sz="0" w:space="0" w:color="auto"/>
      </w:divBdr>
    </w:div>
    <w:div w:id="1368994048">
      <w:bodyDiv w:val="1"/>
      <w:marLeft w:val="0"/>
      <w:marRight w:val="0"/>
      <w:marTop w:val="0"/>
      <w:marBottom w:val="0"/>
      <w:divBdr>
        <w:top w:val="none" w:sz="0" w:space="0" w:color="auto"/>
        <w:left w:val="none" w:sz="0" w:space="0" w:color="auto"/>
        <w:bottom w:val="none" w:sz="0" w:space="0" w:color="auto"/>
        <w:right w:val="none" w:sz="0" w:space="0" w:color="auto"/>
      </w:divBdr>
    </w:div>
    <w:div w:id="1369064114">
      <w:bodyDiv w:val="1"/>
      <w:marLeft w:val="0"/>
      <w:marRight w:val="0"/>
      <w:marTop w:val="0"/>
      <w:marBottom w:val="0"/>
      <w:divBdr>
        <w:top w:val="none" w:sz="0" w:space="0" w:color="auto"/>
        <w:left w:val="none" w:sz="0" w:space="0" w:color="auto"/>
        <w:bottom w:val="none" w:sz="0" w:space="0" w:color="auto"/>
        <w:right w:val="none" w:sz="0" w:space="0" w:color="auto"/>
      </w:divBdr>
    </w:div>
    <w:div w:id="1369141047">
      <w:bodyDiv w:val="1"/>
      <w:marLeft w:val="0"/>
      <w:marRight w:val="0"/>
      <w:marTop w:val="0"/>
      <w:marBottom w:val="0"/>
      <w:divBdr>
        <w:top w:val="none" w:sz="0" w:space="0" w:color="auto"/>
        <w:left w:val="none" w:sz="0" w:space="0" w:color="auto"/>
        <w:bottom w:val="none" w:sz="0" w:space="0" w:color="auto"/>
        <w:right w:val="none" w:sz="0" w:space="0" w:color="auto"/>
      </w:divBdr>
    </w:div>
    <w:div w:id="1369334277">
      <w:bodyDiv w:val="1"/>
      <w:marLeft w:val="0"/>
      <w:marRight w:val="0"/>
      <w:marTop w:val="0"/>
      <w:marBottom w:val="0"/>
      <w:divBdr>
        <w:top w:val="none" w:sz="0" w:space="0" w:color="auto"/>
        <w:left w:val="none" w:sz="0" w:space="0" w:color="auto"/>
        <w:bottom w:val="none" w:sz="0" w:space="0" w:color="auto"/>
        <w:right w:val="none" w:sz="0" w:space="0" w:color="auto"/>
      </w:divBdr>
    </w:div>
    <w:div w:id="1369523624">
      <w:bodyDiv w:val="1"/>
      <w:marLeft w:val="0"/>
      <w:marRight w:val="0"/>
      <w:marTop w:val="0"/>
      <w:marBottom w:val="0"/>
      <w:divBdr>
        <w:top w:val="none" w:sz="0" w:space="0" w:color="auto"/>
        <w:left w:val="none" w:sz="0" w:space="0" w:color="auto"/>
        <w:bottom w:val="none" w:sz="0" w:space="0" w:color="auto"/>
        <w:right w:val="none" w:sz="0" w:space="0" w:color="auto"/>
      </w:divBdr>
    </w:div>
    <w:div w:id="1369572884">
      <w:bodyDiv w:val="1"/>
      <w:marLeft w:val="0"/>
      <w:marRight w:val="0"/>
      <w:marTop w:val="0"/>
      <w:marBottom w:val="0"/>
      <w:divBdr>
        <w:top w:val="none" w:sz="0" w:space="0" w:color="auto"/>
        <w:left w:val="none" w:sz="0" w:space="0" w:color="auto"/>
        <w:bottom w:val="none" w:sz="0" w:space="0" w:color="auto"/>
        <w:right w:val="none" w:sz="0" w:space="0" w:color="auto"/>
      </w:divBdr>
    </w:div>
    <w:div w:id="1369836808">
      <w:bodyDiv w:val="1"/>
      <w:marLeft w:val="0"/>
      <w:marRight w:val="0"/>
      <w:marTop w:val="0"/>
      <w:marBottom w:val="0"/>
      <w:divBdr>
        <w:top w:val="none" w:sz="0" w:space="0" w:color="auto"/>
        <w:left w:val="none" w:sz="0" w:space="0" w:color="auto"/>
        <w:bottom w:val="none" w:sz="0" w:space="0" w:color="auto"/>
        <w:right w:val="none" w:sz="0" w:space="0" w:color="auto"/>
      </w:divBdr>
    </w:div>
    <w:div w:id="1369918440">
      <w:bodyDiv w:val="1"/>
      <w:marLeft w:val="0"/>
      <w:marRight w:val="0"/>
      <w:marTop w:val="0"/>
      <w:marBottom w:val="0"/>
      <w:divBdr>
        <w:top w:val="none" w:sz="0" w:space="0" w:color="auto"/>
        <w:left w:val="none" w:sz="0" w:space="0" w:color="auto"/>
        <w:bottom w:val="none" w:sz="0" w:space="0" w:color="auto"/>
        <w:right w:val="none" w:sz="0" w:space="0" w:color="auto"/>
      </w:divBdr>
    </w:div>
    <w:div w:id="1370184443">
      <w:bodyDiv w:val="1"/>
      <w:marLeft w:val="0"/>
      <w:marRight w:val="0"/>
      <w:marTop w:val="0"/>
      <w:marBottom w:val="0"/>
      <w:divBdr>
        <w:top w:val="none" w:sz="0" w:space="0" w:color="auto"/>
        <w:left w:val="none" w:sz="0" w:space="0" w:color="auto"/>
        <w:bottom w:val="none" w:sz="0" w:space="0" w:color="auto"/>
        <w:right w:val="none" w:sz="0" w:space="0" w:color="auto"/>
      </w:divBdr>
    </w:div>
    <w:div w:id="1370303403">
      <w:bodyDiv w:val="1"/>
      <w:marLeft w:val="0"/>
      <w:marRight w:val="0"/>
      <w:marTop w:val="0"/>
      <w:marBottom w:val="0"/>
      <w:divBdr>
        <w:top w:val="none" w:sz="0" w:space="0" w:color="auto"/>
        <w:left w:val="none" w:sz="0" w:space="0" w:color="auto"/>
        <w:bottom w:val="none" w:sz="0" w:space="0" w:color="auto"/>
        <w:right w:val="none" w:sz="0" w:space="0" w:color="auto"/>
      </w:divBdr>
    </w:div>
    <w:div w:id="1370645225">
      <w:bodyDiv w:val="1"/>
      <w:marLeft w:val="0"/>
      <w:marRight w:val="0"/>
      <w:marTop w:val="0"/>
      <w:marBottom w:val="0"/>
      <w:divBdr>
        <w:top w:val="none" w:sz="0" w:space="0" w:color="auto"/>
        <w:left w:val="none" w:sz="0" w:space="0" w:color="auto"/>
        <w:bottom w:val="none" w:sz="0" w:space="0" w:color="auto"/>
        <w:right w:val="none" w:sz="0" w:space="0" w:color="auto"/>
      </w:divBdr>
    </w:div>
    <w:div w:id="1370953576">
      <w:bodyDiv w:val="1"/>
      <w:marLeft w:val="0"/>
      <w:marRight w:val="0"/>
      <w:marTop w:val="0"/>
      <w:marBottom w:val="0"/>
      <w:divBdr>
        <w:top w:val="none" w:sz="0" w:space="0" w:color="auto"/>
        <w:left w:val="none" w:sz="0" w:space="0" w:color="auto"/>
        <w:bottom w:val="none" w:sz="0" w:space="0" w:color="auto"/>
        <w:right w:val="none" w:sz="0" w:space="0" w:color="auto"/>
      </w:divBdr>
    </w:div>
    <w:div w:id="1371108472">
      <w:bodyDiv w:val="1"/>
      <w:marLeft w:val="0"/>
      <w:marRight w:val="0"/>
      <w:marTop w:val="0"/>
      <w:marBottom w:val="0"/>
      <w:divBdr>
        <w:top w:val="none" w:sz="0" w:space="0" w:color="auto"/>
        <w:left w:val="none" w:sz="0" w:space="0" w:color="auto"/>
        <w:bottom w:val="none" w:sz="0" w:space="0" w:color="auto"/>
        <w:right w:val="none" w:sz="0" w:space="0" w:color="auto"/>
      </w:divBdr>
    </w:div>
    <w:div w:id="1371149201">
      <w:bodyDiv w:val="1"/>
      <w:marLeft w:val="0"/>
      <w:marRight w:val="0"/>
      <w:marTop w:val="0"/>
      <w:marBottom w:val="0"/>
      <w:divBdr>
        <w:top w:val="none" w:sz="0" w:space="0" w:color="auto"/>
        <w:left w:val="none" w:sz="0" w:space="0" w:color="auto"/>
        <w:bottom w:val="none" w:sz="0" w:space="0" w:color="auto"/>
        <w:right w:val="none" w:sz="0" w:space="0" w:color="auto"/>
      </w:divBdr>
    </w:div>
    <w:div w:id="1371151295">
      <w:bodyDiv w:val="1"/>
      <w:marLeft w:val="0"/>
      <w:marRight w:val="0"/>
      <w:marTop w:val="0"/>
      <w:marBottom w:val="0"/>
      <w:divBdr>
        <w:top w:val="none" w:sz="0" w:space="0" w:color="auto"/>
        <w:left w:val="none" w:sz="0" w:space="0" w:color="auto"/>
        <w:bottom w:val="none" w:sz="0" w:space="0" w:color="auto"/>
        <w:right w:val="none" w:sz="0" w:space="0" w:color="auto"/>
      </w:divBdr>
    </w:div>
    <w:div w:id="1371221477">
      <w:bodyDiv w:val="1"/>
      <w:marLeft w:val="0"/>
      <w:marRight w:val="0"/>
      <w:marTop w:val="0"/>
      <w:marBottom w:val="0"/>
      <w:divBdr>
        <w:top w:val="none" w:sz="0" w:space="0" w:color="auto"/>
        <w:left w:val="none" w:sz="0" w:space="0" w:color="auto"/>
        <w:bottom w:val="none" w:sz="0" w:space="0" w:color="auto"/>
        <w:right w:val="none" w:sz="0" w:space="0" w:color="auto"/>
      </w:divBdr>
    </w:div>
    <w:div w:id="1371370661">
      <w:bodyDiv w:val="1"/>
      <w:marLeft w:val="0"/>
      <w:marRight w:val="0"/>
      <w:marTop w:val="0"/>
      <w:marBottom w:val="0"/>
      <w:divBdr>
        <w:top w:val="none" w:sz="0" w:space="0" w:color="auto"/>
        <w:left w:val="none" w:sz="0" w:space="0" w:color="auto"/>
        <w:bottom w:val="none" w:sz="0" w:space="0" w:color="auto"/>
        <w:right w:val="none" w:sz="0" w:space="0" w:color="auto"/>
      </w:divBdr>
    </w:div>
    <w:div w:id="1371413518">
      <w:bodyDiv w:val="1"/>
      <w:marLeft w:val="0"/>
      <w:marRight w:val="0"/>
      <w:marTop w:val="0"/>
      <w:marBottom w:val="0"/>
      <w:divBdr>
        <w:top w:val="none" w:sz="0" w:space="0" w:color="auto"/>
        <w:left w:val="none" w:sz="0" w:space="0" w:color="auto"/>
        <w:bottom w:val="none" w:sz="0" w:space="0" w:color="auto"/>
        <w:right w:val="none" w:sz="0" w:space="0" w:color="auto"/>
      </w:divBdr>
    </w:div>
    <w:div w:id="1371608495">
      <w:bodyDiv w:val="1"/>
      <w:marLeft w:val="0"/>
      <w:marRight w:val="0"/>
      <w:marTop w:val="0"/>
      <w:marBottom w:val="0"/>
      <w:divBdr>
        <w:top w:val="none" w:sz="0" w:space="0" w:color="auto"/>
        <w:left w:val="none" w:sz="0" w:space="0" w:color="auto"/>
        <w:bottom w:val="none" w:sz="0" w:space="0" w:color="auto"/>
        <w:right w:val="none" w:sz="0" w:space="0" w:color="auto"/>
      </w:divBdr>
    </w:div>
    <w:div w:id="1371688884">
      <w:bodyDiv w:val="1"/>
      <w:marLeft w:val="0"/>
      <w:marRight w:val="0"/>
      <w:marTop w:val="0"/>
      <w:marBottom w:val="0"/>
      <w:divBdr>
        <w:top w:val="none" w:sz="0" w:space="0" w:color="auto"/>
        <w:left w:val="none" w:sz="0" w:space="0" w:color="auto"/>
        <w:bottom w:val="none" w:sz="0" w:space="0" w:color="auto"/>
        <w:right w:val="none" w:sz="0" w:space="0" w:color="auto"/>
      </w:divBdr>
    </w:div>
    <w:div w:id="1371691002">
      <w:bodyDiv w:val="1"/>
      <w:marLeft w:val="0"/>
      <w:marRight w:val="0"/>
      <w:marTop w:val="0"/>
      <w:marBottom w:val="0"/>
      <w:divBdr>
        <w:top w:val="none" w:sz="0" w:space="0" w:color="auto"/>
        <w:left w:val="none" w:sz="0" w:space="0" w:color="auto"/>
        <w:bottom w:val="none" w:sz="0" w:space="0" w:color="auto"/>
        <w:right w:val="none" w:sz="0" w:space="0" w:color="auto"/>
      </w:divBdr>
    </w:div>
    <w:div w:id="1372027448">
      <w:bodyDiv w:val="1"/>
      <w:marLeft w:val="0"/>
      <w:marRight w:val="0"/>
      <w:marTop w:val="0"/>
      <w:marBottom w:val="0"/>
      <w:divBdr>
        <w:top w:val="none" w:sz="0" w:space="0" w:color="auto"/>
        <w:left w:val="none" w:sz="0" w:space="0" w:color="auto"/>
        <w:bottom w:val="none" w:sz="0" w:space="0" w:color="auto"/>
        <w:right w:val="none" w:sz="0" w:space="0" w:color="auto"/>
      </w:divBdr>
    </w:div>
    <w:div w:id="1372264633">
      <w:bodyDiv w:val="1"/>
      <w:marLeft w:val="0"/>
      <w:marRight w:val="0"/>
      <w:marTop w:val="0"/>
      <w:marBottom w:val="0"/>
      <w:divBdr>
        <w:top w:val="none" w:sz="0" w:space="0" w:color="auto"/>
        <w:left w:val="none" w:sz="0" w:space="0" w:color="auto"/>
        <w:bottom w:val="none" w:sz="0" w:space="0" w:color="auto"/>
        <w:right w:val="none" w:sz="0" w:space="0" w:color="auto"/>
      </w:divBdr>
    </w:div>
    <w:div w:id="1372420445">
      <w:bodyDiv w:val="1"/>
      <w:marLeft w:val="0"/>
      <w:marRight w:val="0"/>
      <w:marTop w:val="0"/>
      <w:marBottom w:val="0"/>
      <w:divBdr>
        <w:top w:val="none" w:sz="0" w:space="0" w:color="auto"/>
        <w:left w:val="none" w:sz="0" w:space="0" w:color="auto"/>
        <w:bottom w:val="none" w:sz="0" w:space="0" w:color="auto"/>
        <w:right w:val="none" w:sz="0" w:space="0" w:color="auto"/>
      </w:divBdr>
    </w:div>
    <w:div w:id="1372458180">
      <w:bodyDiv w:val="1"/>
      <w:marLeft w:val="0"/>
      <w:marRight w:val="0"/>
      <w:marTop w:val="0"/>
      <w:marBottom w:val="0"/>
      <w:divBdr>
        <w:top w:val="none" w:sz="0" w:space="0" w:color="auto"/>
        <w:left w:val="none" w:sz="0" w:space="0" w:color="auto"/>
        <w:bottom w:val="none" w:sz="0" w:space="0" w:color="auto"/>
        <w:right w:val="none" w:sz="0" w:space="0" w:color="auto"/>
      </w:divBdr>
    </w:div>
    <w:div w:id="1372458694">
      <w:bodyDiv w:val="1"/>
      <w:marLeft w:val="0"/>
      <w:marRight w:val="0"/>
      <w:marTop w:val="0"/>
      <w:marBottom w:val="0"/>
      <w:divBdr>
        <w:top w:val="none" w:sz="0" w:space="0" w:color="auto"/>
        <w:left w:val="none" w:sz="0" w:space="0" w:color="auto"/>
        <w:bottom w:val="none" w:sz="0" w:space="0" w:color="auto"/>
        <w:right w:val="none" w:sz="0" w:space="0" w:color="auto"/>
      </w:divBdr>
    </w:div>
    <w:div w:id="1372462401">
      <w:bodyDiv w:val="1"/>
      <w:marLeft w:val="0"/>
      <w:marRight w:val="0"/>
      <w:marTop w:val="0"/>
      <w:marBottom w:val="0"/>
      <w:divBdr>
        <w:top w:val="none" w:sz="0" w:space="0" w:color="auto"/>
        <w:left w:val="none" w:sz="0" w:space="0" w:color="auto"/>
        <w:bottom w:val="none" w:sz="0" w:space="0" w:color="auto"/>
        <w:right w:val="none" w:sz="0" w:space="0" w:color="auto"/>
      </w:divBdr>
    </w:div>
    <w:div w:id="1372531233">
      <w:bodyDiv w:val="1"/>
      <w:marLeft w:val="0"/>
      <w:marRight w:val="0"/>
      <w:marTop w:val="0"/>
      <w:marBottom w:val="0"/>
      <w:divBdr>
        <w:top w:val="none" w:sz="0" w:space="0" w:color="auto"/>
        <w:left w:val="none" w:sz="0" w:space="0" w:color="auto"/>
        <w:bottom w:val="none" w:sz="0" w:space="0" w:color="auto"/>
        <w:right w:val="none" w:sz="0" w:space="0" w:color="auto"/>
      </w:divBdr>
    </w:div>
    <w:div w:id="1372607954">
      <w:bodyDiv w:val="1"/>
      <w:marLeft w:val="0"/>
      <w:marRight w:val="0"/>
      <w:marTop w:val="0"/>
      <w:marBottom w:val="0"/>
      <w:divBdr>
        <w:top w:val="none" w:sz="0" w:space="0" w:color="auto"/>
        <w:left w:val="none" w:sz="0" w:space="0" w:color="auto"/>
        <w:bottom w:val="none" w:sz="0" w:space="0" w:color="auto"/>
        <w:right w:val="none" w:sz="0" w:space="0" w:color="auto"/>
      </w:divBdr>
    </w:div>
    <w:div w:id="1372657758">
      <w:bodyDiv w:val="1"/>
      <w:marLeft w:val="0"/>
      <w:marRight w:val="0"/>
      <w:marTop w:val="0"/>
      <w:marBottom w:val="0"/>
      <w:divBdr>
        <w:top w:val="none" w:sz="0" w:space="0" w:color="auto"/>
        <w:left w:val="none" w:sz="0" w:space="0" w:color="auto"/>
        <w:bottom w:val="none" w:sz="0" w:space="0" w:color="auto"/>
        <w:right w:val="none" w:sz="0" w:space="0" w:color="auto"/>
      </w:divBdr>
    </w:div>
    <w:div w:id="1372922807">
      <w:bodyDiv w:val="1"/>
      <w:marLeft w:val="0"/>
      <w:marRight w:val="0"/>
      <w:marTop w:val="0"/>
      <w:marBottom w:val="0"/>
      <w:divBdr>
        <w:top w:val="none" w:sz="0" w:space="0" w:color="auto"/>
        <w:left w:val="none" w:sz="0" w:space="0" w:color="auto"/>
        <w:bottom w:val="none" w:sz="0" w:space="0" w:color="auto"/>
        <w:right w:val="none" w:sz="0" w:space="0" w:color="auto"/>
      </w:divBdr>
    </w:div>
    <w:div w:id="1372992682">
      <w:bodyDiv w:val="1"/>
      <w:marLeft w:val="0"/>
      <w:marRight w:val="0"/>
      <w:marTop w:val="0"/>
      <w:marBottom w:val="0"/>
      <w:divBdr>
        <w:top w:val="none" w:sz="0" w:space="0" w:color="auto"/>
        <w:left w:val="none" w:sz="0" w:space="0" w:color="auto"/>
        <w:bottom w:val="none" w:sz="0" w:space="0" w:color="auto"/>
        <w:right w:val="none" w:sz="0" w:space="0" w:color="auto"/>
      </w:divBdr>
    </w:div>
    <w:div w:id="1372993269">
      <w:bodyDiv w:val="1"/>
      <w:marLeft w:val="0"/>
      <w:marRight w:val="0"/>
      <w:marTop w:val="0"/>
      <w:marBottom w:val="0"/>
      <w:divBdr>
        <w:top w:val="none" w:sz="0" w:space="0" w:color="auto"/>
        <w:left w:val="none" w:sz="0" w:space="0" w:color="auto"/>
        <w:bottom w:val="none" w:sz="0" w:space="0" w:color="auto"/>
        <w:right w:val="none" w:sz="0" w:space="0" w:color="auto"/>
      </w:divBdr>
    </w:div>
    <w:div w:id="1373114014">
      <w:bodyDiv w:val="1"/>
      <w:marLeft w:val="0"/>
      <w:marRight w:val="0"/>
      <w:marTop w:val="0"/>
      <w:marBottom w:val="0"/>
      <w:divBdr>
        <w:top w:val="none" w:sz="0" w:space="0" w:color="auto"/>
        <w:left w:val="none" w:sz="0" w:space="0" w:color="auto"/>
        <w:bottom w:val="none" w:sz="0" w:space="0" w:color="auto"/>
        <w:right w:val="none" w:sz="0" w:space="0" w:color="auto"/>
      </w:divBdr>
    </w:div>
    <w:div w:id="1373118485">
      <w:bodyDiv w:val="1"/>
      <w:marLeft w:val="0"/>
      <w:marRight w:val="0"/>
      <w:marTop w:val="0"/>
      <w:marBottom w:val="0"/>
      <w:divBdr>
        <w:top w:val="none" w:sz="0" w:space="0" w:color="auto"/>
        <w:left w:val="none" w:sz="0" w:space="0" w:color="auto"/>
        <w:bottom w:val="none" w:sz="0" w:space="0" w:color="auto"/>
        <w:right w:val="none" w:sz="0" w:space="0" w:color="auto"/>
      </w:divBdr>
    </w:div>
    <w:div w:id="1373260945">
      <w:bodyDiv w:val="1"/>
      <w:marLeft w:val="0"/>
      <w:marRight w:val="0"/>
      <w:marTop w:val="0"/>
      <w:marBottom w:val="0"/>
      <w:divBdr>
        <w:top w:val="none" w:sz="0" w:space="0" w:color="auto"/>
        <w:left w:val="none" w:sz="0" w:space="0" w:color="auto"/>
        <w:bottom w:val="none" w:sz="0" w:space="0" w:color="auto"/>
        <w:right w:val="none" w:sz="0" w:space="0" w:color="auto"/>
      </w:divBdr>
    </w:div>
    <w:div w:id="1373268797">
      <w:bodyDiv w:val="1"/>
      <w:marLeft w:val="0"/>
      <w:marRight w:val="0"/>
      <w:marTop w:val="0"/>
      <w:marBottom w:val="0"/>
      <w:divBdr>
        <w:top w:val="none" w:sz="0" w:space="0" w:color="auto"/>
        <w:left w:val="none" w:sz="0" w:space="0" w:color="auto"/>
        <w:bottom w:val="none" w:sz="0" w:space="0" w:color="auto"/>
        <w:right w:val="none" w:sz="0" w:space="0" w:color="auto"/>
      </w:divBdr>
    </w:div>
    <w:div w:id="1373456361">
      <w:bodyDiv w:val="1"/>
      <w:marLeft w:val="0"/>
      <w:marRight w:val="0"/>
      <w:marTop w:val="0"/>
      <w:marBottom w:val="0"/>
      <w:divBdr>
        <w:top w:val="none" w:sz="0" w:space="0" w:color="auto"/>
        <w:left w:val="none" w:sz="0" w:space="0" w:color="auto"/>
        <w:bottom w:val="none" w:sz="0" w:space="0" w:color="auto"/>
        <w:right w:val="none" w:sz="0" w:space="0" w:color="auto"/>
      </w:divBdr>
    </w:div>
    <w:div w:id="1374118252">
      <w:bodyDiv w:val="1"/>
      <w:marLeft w:val="0"/>
      <w:marRight w:val="0"/>
      <w:marTop w:val="0"/>
      <w:marBottom w:val="0"/>
      <w:divBdr>
        <w:top w:val="none" w:sz="0" w:space="0" w:color="auto"/>
        <w:left w:val="none" w:sz="0" w:space="0" w:color="auto"/>
        <w:bottom w:val="none" w:sz="0" w:space="0" w:color="auto"/>
        <w:right w:val="none" w:sz="0" w:space="0" w:color="auto"/>
      </w:divBdr>
    </w:div>
    <w:div w:id="1374160123">
      <w:bodyDiv w:val="1"/>
      <w:marLeft w:val="0"/>
      <w:marRight w:val="0"/>
      <w:marTop w:val="0"/>
      <w:marBottom w:val="0"/>
      <w:divBdr>
        <w:top w:val="none" w:sz="0" w:space="0" w:color="auto"/>
        <w:left w:val="none" w:sz="0" w:space="0" w:color="auto"/>
        <w:bottom w:val="none" w:sz="0" w:space="0" w:color="auto"/>
        <w:right w:val="none" w:sz="0" w:space="0" w:color="auto"/>
      </w:divBdr>
    </w:div>
    <w:div w:id="1374499052">
      <w:bodyDiv w:val="1"/>
      <w:marLeft w:val="0"/>
      <w:marRight w:val="0"/>
      <w:marTop w:val="0"/>
      <w:marBottom w:val="0"/>
      <w:divBdr>
        <w:top w:val="none" w:sz="0" w:space="0" w:color="auto"/>
        <w:left w:val="none" w:sz="0" w:space="0" w:color="auto"/>
        <w:bottom w:val="none" w:sz="0" w:space="0" w:color="auto"/>
        <w:right w:val="none" w:sz="0" w:space="0" w:color="auto"/>
      </w:divBdr>
    </w:div>
    <w:div w:id="1374572930">
      <w:bodyDiv w:val="1"/>
      <w:marLeft w:val="0"/>
      <w:marRight w:val="0"/>
      <w:marTop w:val="0"/>
      <w:marBottom w:val="0"/>
      <w:divBdr>
        <w:top w:val="none" w:sz="0" w:space="0" w:color="auto"/>
        <w:left w:val="none" w:sz="0" w:space="0" w:color="auto"/>
        <w:bottom w:val="none" w:sz="0" w:space="0" w:color="auto"/>
        <w:right w:val="none" w:sz="0" w:space="0" w:color="auto"/>
      </w:divBdr>
    </w:div>
    <w:div w:id="1374622006">
      <w:bodyDiv w:val="1"/>
      <w:marLeft w:val="0"/>
      <w:marRight w:val="0"/>
      <w:marTop w:val="0"/>
      <w:marBottom w:val="0"/>
      <w:divBdr>
        <w:top w:val="none" w:sz="0" w:space="0" w:color="auto"/>
        <w:left w:val="none" w:sz="0" w:space="0" w:color="auto"/>
        <w:bottom w:val="none" w:sz="0" w:space="0" w:color="auto"/>
        <w:right w:val="none" w:sz="0" w:space="0" w:color="auto"/>
      </w:divBdr>
    </w:div>
    <w:div w:id="1374647970">
      <w:bodyDiv w:val="1"/>
      <w:marLeft w:val="0"/>
      <w:marRight w:val="0"/>
      <w:marTop w:val="0"/>
      <w:marBottom w:val="0"/>
      <w:divBdr>
        <w:top w:val="none" w:sz="0" w:space="0" w:color="auto"/>
        <w:left w:val="none" w:sz="0" w:space="0" w:color="auto"/>
        <w:bottom w:val="none" w:sz="0" w:space="0" w:color="auto"/>
        <w:right w:val="none" w:sz="0" w:space="0" w:color="auto"/>
      </w:divBdr>
    </w:div>
    <w:div w:id="1374693608">
      <w:bodyDiv w:val="1"/>
      <w:marLeft w:val="0"/>
      <w:marRight w:val="0"/>
      <w:marTop w:val="0"/>
      <w:marBottom w:val="0"/>
      <w:divBdr>
        <w:top w:val="none" w:sz="0" w:space="0" w:color="auto"/>
        <w:left w:val="none" w:sz="0" w:space="0" w:color="auto"/>
        <w:bottom w:val="none" w:sz="0" w:space="0" w:color="auto"/>
        <w:right w:val="none" w:sz="0" w:space="0" w:color="auto"/>
      </w:divBdr>
    </w:div>
    <w:div w:id="1374843352">
      <w:bodyDiv w:val="1"/>
      <w:marLeft w:val="0"/>
      <w:marRight w:val="0"/>
      <w:marTop w:val="0"/>
      <w:marBottom w:val="0"/>
      <w:divBdr>
        <w:top w:val="none" w:sz="0" w:space="0" w:color="auto"/>
        <w:left w:val="none" w:sz="0" w:space="0" w:color="auto"/>
        <w:bottom w:val="none" w:sz="0" w:space="0" w:color="auto"/>
        <w:right w:val="none" w:sz="0" w:space="0" w:color="auto"/>
      </w:divBdr>
    </w:div>
    <w:div w:id="1374960181">
      <w:bodyDiv w:val="1"/>
      <w:marLeft w:val="0"/>
      <w:marRight w:val="0"/>
      <w:marTop w:val="0"/>
      <w:marBottom w:val="0"/>
      <w:divBdr>
        <w:top w:val="none" w:sz="0" w:space="0" w:color="auto"/>
        <w:left w:val="none" w:sz="0" w:space="0" w:color="auto"/>
        <w:bottom w:val="none" w:sz="0" w:space="0" w:color="auto"/>
        <w:right w:val="none" w:sz="0" w:space="0" w:color="auto"/>
      </w:divBdr>
    </w:div>
    <w:div w:id="1375036586">
      <w:bodyDiv w:val="1"/>
      <w:marLeft w:val="0"/>
      <w:marRight w:val="0"/>
      <w:marTop w:val="0"/>
      <w:marBottom w:val="0"/>
      <w:divBdr>
        <w:top w:val="none" w:sz="0" w:space="0" w:color="auto"/>
        <w:left w:val="none" w:sz="0" w:space="0" w:color="auto"/>
        <w:bottom w:val="none" w:sz="0" w:space="0" w:color="auto"/>
        <w:right w:val="none" w:sz="0" w:space="0" w:color="auto"/>
      </w:divBdr>
    </w:div>
    <w:div w:id="1375040685">
      <w:bodyDiv w:val="1"/>
      <w:marLeft w:val="0"/>
      <w:marRight w:val="0"/>
      <w:marTop w:val="0"/>
      <w:marBottom w:val="0"/>
      <w:divBdr>
        <w:top w:val="none" w:sz="0" w:space="0" w:color="auto"/>
        <w:left w:val="none" w:sz="0" w:space="0" w:color="auto"/>
        <w:bottom w:val="none" w:sz="0" w:space="0" w:color="auto"/>
        <w:right w:val="none" w:sz="0" w:space="0" w:color="auto"/>
      </w:divBdr>
    </w:div>
    <w:div w:id="1375155652">
      <w:bodyDiv w:val="1"/>
      <w:marLeft w:val="0"/>
      <w:marRight w:val="0"/>
      <w:marTop w:val="0"/>
      <w:marBottom w:val="0"/>
      <w:divBdr>
        <w:top w:val="none" w:sz="0" w:space="0" w:color="auto"/>
        <w:left w:val="none" w:sz="0" w:space="0" w:color="auto"/>
        <w:bottom w:val="none" w:sz="0" w:space="0" w:color="auto"/>
        <w:right w:val="none" w:sz="0" w:space="0" w:color="auto"/>
      </w:divBdr>
    </w:div>
    <w:div w:id="1375344744">
      <w:bodyDiv w:val="1"/>
      <w:marLeft w:val="0"/>
      <w:marRight w:val="0"/>
      <w:marTop w:val="0"/>
      <w:marBottom w:val="0"/>
      <w:divBdr>
        <w:top w:val="none" w:sz="0" w:space="0" w:color="auto"/>
        <w:left w:val="none" w:sz="0" w:space="0" w:color="auto"/>
        <w:bottom w:val="none" w:sz="0" w:space="0" w:color="auto"/>
        <w:right w:val="none" w:sz="0" w:space="0" w:color="auto"/>
      </w:divBdr>
    </w:div>
    <w:div w:id="1375472193">
      <w:bodyDiv w:val="1"/>
      <w:marLeft w:val="0"/>
      <w:marRight w:val="0"/>
      <w:marTop w:val="0"/>
      <w:marBottom w:val="0"/>
      <w:divBdr>
        <w:top w:val="none" w:sz="0" w:space="0" w:color="auto"/>
        <w:left w:val="none" w:sz="0" w:space="0" w:color="auto"/>
        <w:bottom w:val="none" w:sz="0" w:space="0" w:color="auto"/>
        <w:right w:val="none" w:sz="0" w:space="0" w:color="auto"/>
      </w:divBdr>
    </w:div>
    <w:div w:id="1375497241">
      <w:bodyDiv w:val="1"/>
      <w:marLeft w:val="0"/>
      <w:marRight w:val="0"/>
      <w:marTop w:val="0"/>
      <w:marBottom w:val="0"/>
      <w:divBdr>
        <w:top w:val="none" w:sz="0" w:space="0" w:color="auto"/>
        <w:left w:val="none" w:sz="0" w:space="0" w:color="auto"/>
        <w:bottom w:val="none" w:sz="0" w:space="0" w:color="auto"/>
        <w:right w:val="none" w:sz="0" w:space="0" w:color="auto"/>
      </w:divBdr>
    </w:div>
    <w:div w:id="1375500285">
      <w:bodyDiv w:val="1"/>
      <w:marLeft w:val="0"/>
      <w:marRight w:val="0"/>
      <w:marTop w:val="0"/>
      <w:marBottom w:val="0"/>
      <w:divBdr>
        <w:top w:val="none" w:sz="0" w:space="0" w:color="auto"/>
        <w:left w:val="none" w:sz="0" w:space="0" w:color="auto"/>
        <w:bottom w:val="none" w:sz="0" w:space="0" w:color="auto"/>
        <w:right w:val="none" w:sz="0" w:space="0" w:color="auto"/>
      </w:divBdr>
    </w:div>
    <w:div w:id="1375619238">
      <w:bodyDiv w:val="1"/>
      <w:marLeft w:val="0"/>
      <w:marRight w:val="0"/>
      <w:marTop w:val="0"/>
      <w:marBottom w:val="0"/>
      <w:divBdr>
        <w:top w:val="none" w:sz="0" w:space="0" w:color="auto"/>
        <w:left w:val="none" w:sz="0" w:space="0" w:color="auto"/>
        <w:bottom w:val="none" w:sz="0" w:space="0" w:color="auto"/>
        <w:right w:val="none" w:sz="0" w:space="0" w:color="auto"/>
      </w:divBdr>
    </w:div>
    <w:div w:id="1375691194">
      <w:bodyDiv w:val="1"/>
      <w:marLeft w:val="0"/>
      <w:marRight w:val="0"/>
      <w:marTop w:val="0"/>
      <w:marBottom w:val="0"/>
      <w:divBdr>
        <w:top w:val="none" w:sz="0" w:space="0" w:color="auto"/>
        <w:left w:val="none" w:sz="0" w:space="0" w:color="auto"/>
        <w:bottom w:val="none" w:sz="0" w:space="0" w:color="auto"/>
        <w:right w:val="none" w:sz="0" w:space="0" w:color="auto"/>
      </w:divBdr>
    </w:div>
    <w:div w:id="1375889592">
      <w:bodyDiv w:val="1"/>
      <w:marLeft w:val="0"/>
      <w:marRight w:val="0"/>
      <w:marTop w:val="0"/>
      <w:marBottom w:val="0"/>
      <w:divBdr>
        <w:top w:val="none" w:sz="0" w:space="0" w:color="auto"/>
        <w:left w:val="none" w:sz="0" w:space="0" w:color="auto"/>
        <w:bottom w:val="none" w:sz="0" w:space="0" w:color="auto"/>
        <w:right w:val="none" w:sz="0" w:space="0" w:color="auto"/>
      </w:divBdr>
    </w:div>
    <w:div w:id="1376277735">
      <w:bodyDiv w:val="1"/>
      <w:marLeft w:val="0"/>
      <w:marRight w:val="0"/>
      <w:marTop w:val="0"/>
      <w:marBottom w:val="0"/>
      <w:divBdr>
        <w:top w:val="none" w:sz="0" w:space="0" w:color="auto"/>
        <w:left w:val="none" w:sz="0" w:space="0" w:color="auto"/>
        <w:bottom w:val="none" w:sz="0" w:space="0" w:color="auto"/>
        <w:right w:val="none" w:sz="0" w:space="0" w:color="auto"/>
      </w:divBdr>
    </w:div>
    <w:div w:id="1376350611">
      <w:bodyDiv w:val="1"/>
      <w:marLeft w:val="0"/>
      <w:marRight w:val="0"/>
      <w:marTop w:val="0"/>
      <w:marBottom w:val="0"/>
      <w:divBdr>
        <w:top w:val="none" w:sz="0" w:space="0" w:color="auto"/>
        <w:left w:val="none" w:sz="0" w:space="0" w:color="auto"/>
        <w:bottom w:val="none" w:sz="0" w:space="0" w:color="auto"/>
        <w:right w:val="none" w:sz="0" w:space="0" w:color="auto"/>
      </w:divBdr>
    </w:div>
    <w:div w:id="1376352620">
      <w:bodyDiv w:val="1"/>
      <w:marLeft w:val="0"/>
      <w:marRight w:val="0"/>
      <w:marTop w:val="0"/>
      <w:marBottom w:val="0"/>
      <w:divBdr>
        <w:top w:val="none" w:sz="0" w:space="0" w:color="auto"/>
        <w:left w:val="none" w:sz="0" w:space="0" w:color="auto"/>
        <w:bottom w:val="none" w:sz="0" w:space="0" w:color="auto"/>
        <w:right w:val="none" w:sz="0" w:space="0" w:color="auto"/>
      </w:divBdr>
    </w:div>
    <w:div w:id="1376468771">
      <w:bodyDiv w:val="1"/>
      <w:marLeft w:val="0"/>
      <w:marRight w:val="0"/>
      <w:marTop w:val="0"/>
      <w:marBottom w:val="0"/>
      <w:divBdr>
        <w:top w:val="none" w:sz="0" w:space="0" w:color="auto"/>
        <w:left w:val="none" w:sz="0" w:space="0" w:color="auto"/>
        <w:bottom w:val="none" w:sz="0" w:space="0" w:color="auto"/>
        <w:right w:val="none" w:sz="0" w:space="0" w:color="auto"/>
      </w:divBdr>
    </w:div>
    <w:div w:id="1376469567">
      <w:bodyDiv w:val="1"/>
      <w:marLeft w:val="0"/>
      <w:marRight w:val="0"/>
      <w:marTop w:val="0"/>
      <w:marBottom w:val="0"/>
      <w:divBdr>
        <w:top w:val="none" w:sz="0" w:space="0" w:color="auto"/>
        <w:left w:val="none" w:sz="0" w:space="0" w:color="auto"/>
        <w:bottom w:val="none" w:sz="0" w:space="0" w:color="auto"/>
        <w:right w:val="none" w:sz="0" w:space="0" w:color="auto"/>
      </w:divBdr>
    </w:div>
    <w:div w:id="1376540837">
      <w:bodyDiv w:val="1"/>
      <w:marLeft w:val="0"/>
      <w:marRight w:val="0"/>
      <w:marTop w:val="0"/>
      <w:marBottom w:val="0"/>
      <w:divBdr>
        <w:top w:val="none" w:sz="0" w:space="0" w:color="auto"/>
        <w:left w:val="none" w:sz="0" w:space="0" w:color="auto"/>
        <w:bottom w:val="none" w:sz="0" w:space="0" w:color="auto"/>
        <w:right w:val="none" w:sz="0" w:space="0" w:color="auto"/>
      </w:divBdr>
    </w:div>
    <w:div w:id="1376737397">
      <w:bodyDiv w:val="1"/>
      <w:marLeft w:val="0"/>
      <w:marRight w:val="0"/>
      <w:marTop w:val="0"/>
      <w:marBottom w:val="0"/>
      <w:divBdr>
        <w:top w:val="none" w:sz="0" w:space="0" w:color="auto"/>
        <w:left w:val="none" w:sz="0" w:space="0" w:color="auto"/>
        <w:bottom w:val="none" w:sz="0" w:space="0" w:color="auto"/>
        <w:right w:val="none" w:sz="0" w:space="0" w:color="auto"/>
      </w:divBdr>
    </w:div>
    <w:div w:id="1376737417">
      <w:bodyDiv w:val="1"/>
      <w:marLeft w:val="0"/>
      <w:marRight w:val="0"/>
      <w:marTop w:val="0"/>
      <w:marBottom w:val="0"/>
      <w:divBdr>
        <w:top w:val="none" w:sz="0" w:space="0" w:color="auto"/>
        <w:left w:val="none" w:sz="0" w:space="0" w:color="auto"/>
        <w:bottom w:val="none" w:sz="0" w:space="0" w:color="auto"/>
        <w:right w:val="none" w:sz="0" w:space="0" w:color="auto"/>
      </w:divBdr>
    </w:div>
    <w:div w:id="1377199428">
      <w:bodyDiv w:val="1"/>
      <w:marLeft w:val="0"/>
      <w:marRight w:val="0"/>
      <w:marTop w:val="0"/>
      <w:marBottom w:val="0"/>
      <w:divBdr>
        <w:top w:val="none" w:sz="0" w:space="0" w:color="auto"/>
        <w:left w:val="none" w:sz="0" w:space="0" w:color="auto"/>
        <w:bottom w:val="none" w:sz="0" w:space="0" w:color="auto"/>
        <w:right w:val="none" w:sz="0" w:space="0" w:color="auto"/>
      </w:divBdr>
    </w:div>
    <w:div w:id="1377243190">
      <w:bodyDiv w:val="1"/>
      <w:marLeft w:val="0"/>
      <w:marRight w:val="0"/>
      <w:marTop w:val="0"/>
      <w:marBottom w:val="0"/>
      <w:divBdr>
        <w:top w:val="none" w:sz="0" w:space="0" w:color="auto"/>
        <w:left w:val="none" w:sz="0" w:space="0" w:color="auto"/>
        <w:bottom w:val="none" w:sz="0" w:space="0" w:color="auto"/>
        <w:right w:val="none" w:sz="0" w:space="0" w:color="auto"/>
      </w:divBdr>
    </w:div>
    <w:div w:id="1377391667">
      <w:bodyDiv w:val="1"/>
      <w:marLeft w:val="0"/>
      <w:marRight w:val="0"/>
      <w:marTop w:val="0"/>
      <w:marBottom w:val="0"/>
      <w:divBdr>
        <w:top w:val="none" w:sz="0" w:space="0" w:color="auto"/>
        <w:left w:val="none" w:sz="0" w:space="0" w:color="auto"/>
        <w:bottom w:val="none" w:sz="0" w:space="0" w:color="auto"/>
        <w:right w:val="none" w:sz="0" w:space="0" w:color="auto"/>
      </w:divBdr>
    </w:div>
    <w:div w:id="1377393676">
      <w:bodyDiv w:val="1"/>
      <w:marLeft w:val="0"/>
      <w:marRight w:val="0"/>
      <w:marTop w:val="0"/>
      <w:marBottom w:val="0"/>
      <w:divBdr>
        <w:top w:val="none" w:sz="0" w:space="0" w:color="auto"/>
        <w:left w:val="none" w:sz="0" w:space="0" w:color="auto"/>
        <w:bottom w:val="none" w:sz="0" w:space="0" w:color="auto"/>
        <w:right w:val="none" w:sz="0" w:space="0" w:color="auto"/>
      </w:divBdr>
    </w:div>
    <w:div w:id="1377505590">
      <w:bodyDiv w:val="1"/>
      <w:marLeft w:val="0"/>
      <w:marRight w:val="0"/>
      <w:marTop w:val="0"/>
      <w:marBottom w:val="0"/>
      <w:divBdr>
        <w:top w:val="none" w:sz="0" w:space="0" w:color="auto"/>
        <w:left w:val="none" w:sz="0" w:space="0" w:color="auto"/>
        <w:bottom w:val="none" w:sz="0" w:space="0" w:color="auto"/>
        <w:right w:val="none" w:sz="0" w:space="0" w:color="auto"/>
      </w:divBdr>
    </w:div>
    <w:div w:id="1377654789">
      <w:bodyDiv w:val="1"/>
      <w:marLeft w:val="0"/>
      <w:marRight w:val="0"/>
      <w:marTop w:val="0"/>
      <w:marBottom w:val="0"/>
      <w:divBdr>
        <w:top w:val="none" w:sz="0" w:space="0" w:color="auto"/>
        <w:left w:val="none" w:sz="0" w:space="0" w:color="auto"/>
        <w:bottom w:val="none" w:sz="0" w:space="0" w:color="auto"/>
        <w:right w:val="none" w:sz="0" w:space="0" w:color="auto"/>
      </w:divBdr>
    </w:div>
    <w:div w:id="1377655362">
      <w:bodyDiv w:val="1"/>
      <w:marLeft w:val="0"/>
      <w:marRight w:val="0"/>
      <w:marTop w:val="0"/>
      <w:marBottom w:val="0"/>
      <w:divBdr>
        <w:top w:val="none" w:sz="0" w:space="0" w:color="auto"/>
        <w:left w:val="none" w:sz="0" w:space="0" w:color="auto"/>
        <w:bottom w:val="none" w:sz="0" w:space="0" w:color="auto"/>
        <w:right w:val="none" w:sz="0" w:space="0" w:color="auto"/>
      </w:divBdr>
    </w:div>
    <w:div w:id="1377657152">
      <w:bodyDiv w:val="1"/>
      <w:marLeft w:val="0"/>
      <w:marRight w:val="0"/>
      <w:marTop w:val="0"/>
      <w:marBottom w:val="0"/>
      <w:divBdr>
        <w:top w:val="none" w:sz="0" w:space="0" w:color="auto"/>
        <w:left w:val="none" w:sz="0" w:space="0" w:color="auto"/>
        <w:bottom w:val="none" w:sz="0" w:space="0" w:color="auto"/>
        <w:right w:val="none" w:sz="0" w:space="0" w:color="auto"/>
      </w:divBdr>
    </w:div>
    <w:div w:id="1377781865">
      <w:bodyDiv w:val="1"/>
      <w:marLeft w:val="0"/>
      <w:marRight w:val="0"/>
      <w:marTop w:val="0"/>
      <w:marBottom w:val="0"/>
      <w:divBdr>
        <w:top w:val="none" w:sz="0" w:space="0" w:color="auto"/>
        <w:left w:val="none" w:sz="0" w:space="0" w:color="auto"/>
        <w:bottom w:val="none" w:sz="0" w:space="0" w:color="auto"/>
        <w:right w:val="none" w:sz="0" w:space="0" w:color="auto"/>
      </w:divBdr>
    </w:div>
    <w:div w:id="1378166194">
      <w:bodyDiv w:val="1"/>
      <w:marLeft w:val="0"/>
      <w:marRight w:val="0"/>
      <w:marTop w:val="0"/>
      <w:marBottom w:val="0"/>
      <w:divBdr>
        <w:top w:val="none" w:sz="0" w:space="0" w:color="auto"/>
        <w:left w:val="none" w:sz="0" w:space="0" w:color="auto"/>
        <w:bottom w:val="none" w:sz="0" w:space="0" w:color="auto"/>
        <w:right w:val="none" w:sz="0" w:space="0" w:color="auto"/>
      </w:divBdr>
    </w:div>
    <w:div w:id="1378361527">
      <w:bodyDiv w:val="1"/>
      <w:marLeft w:val="0"/>
      <w:marRight w:val="0"/>
      <w:marTop w:val="0"/>
      <w:marBottom w:val="0"/>
      <w:divBdr>
        <w:top w:val="none" w:sz="0" w:space="0" w:color="auto"/>
        <w:left w:val="none" w:sz="0" w:space="0" w:color="auto"/>
        <w:bottom w:val="none" w:sz="0" w:space="0" w:color="auto"/>
        <w:right w:val="none" w:sz="0" w:space="0" w:color="auto"/>
      </w:divBdr>
    </w:div>
    <w:div w:id="1378429151">
      <w:bodyDiv w:val="1"/>
      <w:marLeft w:val="0"/>
      <w:marRight w:val="0"/>
      <w:marTop w:val="0"/>
      <w:marBottom w:val="0"/>
      <w:divBdr>
        <w:top w:val="none" w:sz="0" w:space="0" w:color="auto"/>
        <w:left w:val="none" w:sz="0" w:space="0" w:color="auto"/>
        <w:bottom w:val="none" w:sz="0" w:space="0" w:color="auto"/>
        <w:right w:val="none" w:sz="0" w:space="0" w:color="auto"/>
      </w:divBdr>
    </w:div>
    <w:div w:id="1379088497">
      <w:bodyDiv w:val="1"/>
      <w:marLeft w:val="0"/>
      <w:marRight w:val="0"/>
      <w:marTop w:val="0"/>
      <w:marBottom w:val="0"/>
      <w:divBdr>
        <w:top w:val="none" w:sz="0" w:space="0" w:color="auto"/>
        <w:left w:val="none" w:sz="0" w:space="0" w:color="auto"/>
        <w:bottom w:val="none" w:sz="0" w:space="0" w:color="auto"/>
        <w:right w:val="none" w:sz="0" w:space="0" w:color="auto"/>
      </w:divBdr>
    </w:div>
    <w:div w:id="1379283747">
      <w:bodyDiv w:val="1"/>
      <w:marLeft w:val="0"/>
      <w:marRight w:val="0"/>
      <w:marTop w:val="0"/>
      <w:marBottom w:val="0"/>
      <w:divBdr>
        <w:top w:val="none" w:sz="0" w:space="0" w:color="auto"/>
        <w:left w:val="none" w:sz="0" w:space="0" w:color="auto"/>
        <w:bottom w:val="none" w:sz="0" w:space="0" w:color="auto"/>
        <w:right w:val="none" w:sz="0" w:space="0" w:color="auto"/>
      </w:divBdr>
    </w:div>
    <w:div w:id="1379430696">
      <w:bodyDiv w:val="1"/>
      <w:marLeft w:val="0"/>
      <w:marRight w:val="0"/>
      <w:marTop w:val="0"/>
      <w:marBottom w:val="0"/>
      <w:divBdr>
        <w:top w:val="none" w:sz="0" w:space="0" w:color="auto"/>
        <w:left w:val="none" w:sz="0" w:space="0" w:color="auto"/>
        <w:bottom w:val="none" w:sz="0" w:space="0" w:color="auto"/>
        <w:right w:val="none" w:sz="0" w:space="0" w:color="auto"/>
      </w:divBdr>
    </w:div>
    <w:div w:id="1379433374">
      <w:bodyDiv w:val="1"/>
      <w:marLeft w:val="0"/>
      <w:marRight w:val="0"/>
      <w:marTop w:val="0"/>
      <w:marBottom w:val="0"/>
      <w:divBdr>
        <w:top w:val="none" w:sz="0" w:space="0" w:color="auto"/>
        <w:left w:val="none" w:sz="0" w:space="0" w:color="auto"/>
        <w:bottom w:val="none" w:sz="0" w:space="0" w:color="auto"/>
        <w:right w:val="none" w:sz="0" w:space="0" w:color="auto"/>
      </w:divBdr>
    </w:div>
    <w:div w:id="1379549109">
      <w:bodyDiv w:val="1"/>
      <w:marLeft w:val="0"/>
      <w:marRight w:val="0"/>
      <w:marTop w:val="0"/>
      <w:marBottom w:val="0"/>
      <w:divBdr>
        <w:top w:val="none" w:sz="0" w:space="0" w:color="auto"/>
        <w:left w:val="none" w:sz="0" w:space="0" w:color="auto"/>
        <w:bottom w:val="none" w:sz="0" w:space="0" w:color="auto"/>
        <w:right w:val="none" w:sz="0" w:space="0" w:color="auto"/>
      </w:divBdr>
    </w:div>
    <w:div w:id="1379738810">
      <w:bodyDiv w:val="1"/>
      <w:marLeft w:val="0"/>
      <w:marRight w:val="0"/>
      <w:marTop w:val="0"/>
      <w:marBottom w:val="0"/>
      <w:divBdr>
        <w:top w:val="none" w:sz="0" w:space="0" w:color="auto"/>
        <w:left w:val="none" w:sz="0" w:space="0" w:color="auto"/>
        <w:bottom w:val="none" w:sz="0" w:space="0" w:color="auto"/>
        <w:right w:val="none" w:sz="0" w:space="0" w:color="auto"/>
      </w:divBdr>
    </w:div>
    <w:div w:id="1380127999">
      <w:bodyDiv w:val="1"/>
      <w:marLeft w:val="0"/>
      <w:marRight w:val="0"/>
      <w:marTop w:val="0"/>
      <w:marBottom w:val="0"/>
      <w:divBdr>
        <w:top w:val="none" w:sz="0" w:space="0" w:color="auto"/>
        <w:left w:val="none" w:sz="0" w:space="0" w:color="auto"/>
        <w:bottom w:val="none" w:sz="0" w:space="0" w:color="auto"/>
        <w:right w:val="none" w:sz="0" w:space="0" w:color="auto"/>
      </w:divBdr>
    </w:div>
    <w:div w:id="1380276822">
      <w:bodyDiv w:val="1"/>
      <w:marLeft w:val="0"/>
      <w:marRight w:val="0"/>
      <w:marTop w:val="0"/>
      <w:marBottom w:val="0"/>
      <w:divBdr>
        <w:top w:val="none" w:sz="0" w:space="0" w:color="auto"/>
        <w:left w:val="none" w:sz="0" w:space="0" w:color="auto"/>
        <w:bottom w:val="none" w:sz="0" w:space="0" w:color="auto"/>
        <w:right w:val="none" w:sz="0" w:space="0" w:color="auto"/>
      </w:divBdr>
    </w:div>
    <w:div w:id="1380277568">
      <w:bodyDiv w:val="1"/>
      <w:marLeft w:val="0"/>
      <w:marRight w:val="0"/>
      <w:marTop w:val="0"/>
      <w:marBottom w:val="0"/>
      <w:divBdr>
        <w:top w:val="none" w:sz="0" w:space="0" w:color="auto"/>
        <w:left w:val="none" w:sz="0" w:space="0" w:color="auto"/>
        <w:bottom w:val="none" w:sz="0" w:space="0" w:color="auto"/>
        <w:right w:val="none" w:sz="0" w:space="0" w:color="auto"/>
      </w:divBdr>
    </w:div>
    <w:div w:id="1380323439">
      <w:bodyDiv w:val="1"/>
      <w:marLeft w:val="0"/>
      <w:marRight w:val="0"/>
      <w:marTop w:val="0"/>
      <w:marBottom w:val="0"/>
      <w:divBdr>
        <w:top w:val="none" w:sz="0" w:space="0" w:color="auto"/>
        <w:left w:val="none" w:sz="0" w:space="0" w:color="auto"/>
        <w:bottom w:val="none" w:sz="0" w:space="0" w:color="auto"/>
        <w:right w:val="none" w:sz="0" w:space="0" w:color="auto"/>
      </w:divBdr>
    </w:div>
    <w:div w:id="1380393579">
      <w:bodyDiv w:val="1"/>
      <w:marLeft w:val="0"/>
      <w:marRight w:val="0"/>
      <w:marTop w:val="0"/>
      <w:marBottom w:val="0"/>
      <w:divBdr>
        <w:top w:val="none" w:sz="0" w:space="0" w:color="auto"/>
        <w:left w:val="none" w:sz="0" w:space="0" w:color="auto"/>
        <w:bottom w:val="none" w:sz="0" w:space="0" w:color="auto"/>
        <w:right w:val="none" w:sz="0" w:space="0" w:color="auto"/>
      </w:divBdr>
    </w:div>
    <w:div w:id="1380477507">
      <w:bodyDiv w:val="1"/>
      <w:marLeft w:val="0"/>
      <w:marRight w:val="0"/>
      <w:marTop w:val="0"/>
      <w:marBottom w:val="0"/>
      <w:divBdr>
        <w:top w:val="none" w:sz="0" w:space="0" w:color="auto"/>
        <w:left w:val="none" w:sz="0" w:space="0" w:color="auto"/>
        <w:bottom w:val="none" w:sz="0" w:space="0" w:color="auto"/>
        <w:right w:val="none" w:sz="0" w:space="0" w:color="auto"/>
      </w:divBdr>
    </w:div>
    <w:div w:id="1380786070">
      <w:bodyDiv w:val="1"/>
      <w:marLeft w:val="0"/>
      <w:marRight w:val="0"/>
      <w:marTop w:val="0"/>
      <w:marBottom w:val="0"/>
      <w:divBdr>
        <w:top w:val="none" w:sz="0" w:space="0" w:color="auto"/>
        <w:left w:val="none" w:sz="0" w:space="0" w:color="auto"/>
        <w:bottom w:val="none" w:sz="0" w:space="0" w:color="auto"/>
        <w:right w:val="none" w:sz="0" w:space="0" w:color="auto"/>
      </w:divBdr>
    </w:div>
    <w:div w:id="1380936817">
      <w:bodyDiv w:val="1"/>
      <w:marLeft w:val="0"/>
      <w:marRight w:val="0"/>
      <w:marTop w:val="0"/>
      <w:marBottom w:val="0"/>
      <w:divBdr>
        <w:top w:val="none" w:sz="0" w:space="0" w:color="auto"/>
        <w:left w:val="none" w:sz="0" w:space="0" w:color="auto"/>
        <w:bottom w:val="none" w:sz="0" w:space="0" w:color="auto"/>
        <w:right w:val="none" w:sz="0" w:space="0" w:color="auto"/>
      </w:divBdr>
    </w:div>
    <w:div w:id="1381128125">
      <w:bodyDiv w:val="1"/>
      <w:marLeft w:val="0"/>
      <w:marRight w:val="0"/>
      <w:marTop w:val="0"/>
      <w:marBottom w:val="0"/>
      <w:divBdr>
        <w:top w:val="none" w:sz="0" w:space="0" w:color="auto"/>
        <w:left w:val="none" w:sz="0" w:space="0" w:color="auto"/>
        <w:bottom w:val="none" w:sz="0" w:space="0" w:color="auto"/>
        <w:right w:val="none" w:sz="0" w:space="0" w:color="auto"/>
      </w:divBdr>
    </w:div>
    <w:div w:id="1381132153">
      <w:bodyDiv w:val="1"/>
      <w:marLeft w:val="0"/>
      <w:marRight w:val="0"/>
      <w:marTop w:val="0"/>
      <w:marBottom w:val="0"/>
      <w:divBdr>
        <w:top w:val="none" w:sz="0" w:space="0" w:color="auto"/>
        <w:left w:val="none" w:sz="0" w:space="0" w:color="auto"/>
        <w:bottom w:val="none" w:sz="0" w:space="0" w:color="auto"/>
        <w:right w:val="none" w:sz="0" w:space="0" w:color="auto"/>
      </w:divBdr>
    </w:div>
    <w:div w:id="1381243749">
      <w:bodyDiv w:val="1"/>
      <w:marLeft w:val="0"/>
      <w:marRight w:val="0"/>
      <w:marTop w:val="0"/>
      <w:marBottom w:val="0"/>
      <w:divBdr>
        <w:top w:val="none" w:sz="0" w:space="0" w:color="auto"/>
        <w:left w:val="none" w:sz="0" w:space="0" w:color="auto"/>
        <w:bottom w:val="none" w:sz="0" w:space="0" w:color="auto"/>
        <w:right w:val="none" w:sz="0" w:space="0" w:color="auto"/>
      </w:divBdr>
    </w:div>
    <w:div w:id="1381397572">
      <w:bodyDiv w:val="1"/>
      <w:marLeft w:val="0"/>
      <w:marRight w:val="0"/>
      <w:marTop w:val="0"/>
      <w:marBottom w:val="0"/>
      <w:divBdr>
        <w:top w:val="none" w:sz="0" w:space="0" w:color="auto"/>
        <w:left w:val="none" w:sz="0" w:space="0" w:color="auto"/>
        <w:bottom w:val="none" w:sz="0" w:space="0" w:color="auto"/>
        <w:right w:val="none" w:sz="0" w:space="0" w:color="auto"/>
      </w:divBdr>
    </w:div>
    <w:div w:id="1381439016">
      <w:bodyDiv w:val="1"/>
      <w:marLeft w:val="0"/>
      <w:marRight w:val="0"/>
      <w:marTop w:val="0"/>
      <w:marBottom w:val="0"/>
      <w:divBdr>
        <w:top w:val="none" w:sz="0" w:space="0" w:color="auto"/>
        <w:left w:val="none" w:sz="0" w:space="0" w:color="auto"/>
        <w:bottom w:val="none" w:sz="0" w:space="0" w:color="auto"/>
        <w:right w:val="none" w:sz="0" w:space="0" w:color="auto"/>
      </w:divBdr>
    </w:div>
    <w:div w:id="1381586979">
      <w:bodyDiv w:val="1"/>
      <w:marLeft w:val="0"/>
      <w:marRight w:val="0"/>
      <w:marTop w:val="0"/>
      <w:marBottom w:val="0"/>
      <w:divBdr>
        <w:top w:val="none" w:sz="0" w:space="0" w:color="auto"/>
        <w:left w:val="none" w:sz="0" w:space="0" w:color="auto"/>
        <w:bottom w:val="none" w:sz="0" w:space="0" w:color="auto"/>
        <w:right w:val="none" w:sz="0" w:space="0" w:color="auto"/>
      </w:divBdr>
    </w:div>
    <w:div w:id="1381587917">
      <w:bodyDiv w:val="1"/>
      <w:marLeft w:val="0"/>
      <w:marRight w:val="0"/>
      <w:marTop w:val="0"/>
      <w:marBottom w:val="0"/>
      <w:divBdr>
        <w:top w:val="none" w:sz="0" w:space="0" w:color="auto"/>
        <w:left w:val="none" w:sz="0" w:space="0" w:color="auto"/>
        <w:bottom w:val="none" w:sz="0" w:space="0" w:color="auto"/>
        <w:right w:val="none" w:sz="0" w:space="0" w:color="auto"/>
      </w:divBdr>
    </w:div>
    <w:div w:id="1381589172">
      <w:bodyDiv w:val="1"/>
      <w:marLeft w:val="0"/>
      <w:marRight w:val="0"/>
      <w:marTop w:val="0"/>
      <w:marBottom w:val="0"/>
      <w:divBdr>
        <w:top w:val="none" w:sz="0" w:space="0" w:color="auto"/>
        <w:left w:val="none" w:sz="0" w:space="0" w:color="auto"/>
        <w:bottom w:val="none" w:sz="0" w:space="0" w:color="auto"/>
        <w:right w:val="none" w:sz="0" w:space="0" w:color="auto"/>
      </w:divBdr>
    </w:div>
    <w:div w:id="1381636175">
      <w:bodyDiv w:val="1"/>
      <w:marLeft w:val="0"/>
      <w:marRight w:val="0"/>
      <w:marTop w:val="0"/>
      <w:marBottom w:val="0"/>
      <w:divBdr>
        <w:top w:val="none" w:sz="0" w:space="0" w:color="auto"/>
        <w:left w:val="none" w:sz="0" w:space="0" w:color="auto"/>
        <w:bottom w:val="none" w:sz="0" w:space="0" w:color="auto"/>
        <w:right w:val="none" w:sz="0" w:space="0" w:color="auto"/>
      </w:divBdr>
    </w:div>
    <w:div w:id="1381781407">
      <w:bodyDiv w:val="1"/>
      <w:marLeft w:val="0"/>
      <w:marRight w:val="0"/>
      <w:marTop w:val="0"/>
      <w:marBottom w:val="0"/>
      <w:divBdr>
        <w:top w:val="none" w:sz="0" w:space="0" w:color="auto"/>
        <w:left w:val="none" w:sz="0" w:space="0" w:color="auto"/>
        <w:bottom w:val="none" w:sz="0" w:space="0" w:color="auto"/>
        <w:right w:val="none" w:sz="0" w:space="0" w:color="auto"/>
      </w:divBdr>
    </w:div>
    <w:div w:id="1381788521">
      <w:bodyDiv w:val="1"/>
      <w:marLeft w:val="0"/>
      <w:marRight w:val="0"/>
      <w:marTop w:val="0"/>
      <w:marBottom w:val="0"/>
      <w:divBdr>
        <w:top w:val="none" w:sz="0" w:space="0" w:color="auto"/>
        <w:left w:val="none" w:sz="0" w:space="0" w:color="auto"/>
        <w:bottom w:val="none" w:sz="0" w:space="0" w:color="auto"/>
        <w:right w:val="none" w:sz="0" w:space="0" w:color="auto"/>
      </w:divBdr>
    </w:div>
    <w:div w:id="1381855715">
      <w:bodyDiv w:val="1"/>
      <w:marLeft w:val="0"/>
      <w:marRight w:val="0"/>
      <w:marTop w:val="0"/>
      <w:marBottom w:val="0"/>
      <w:divBdr>
        <w:top w:val="none" w:sz="0" w:space="0" w:color="auto"/>
        <w:left w:val="none" w:sz="0" w:space="0" w:color="auto"/>
        <w:bottom w:val="none" w:sz="0" w:space="0" w:color="auto"/>
        <w:right w:val="none" w:sz="0" w:space="0" w:color="auto"/>
      </w:divBdr>
    </w:div>
    <w:div w:id="1382170895">
      <w:bodyDiv w:val="1"/>
      <w:marLeft w:val="0"/>
      <w:marRight w:val="0"/>
      <w:marTop w:val="0"/>
      <w:marBottom w:val="0"/>
      <w:divBdr>
        <w:top w:val="none" w:sz="0" w:space="0" w:color="auto"/>
        <w:left w:val="none" w:sz="0" w:space="0" w:color="auto"/>
        <w:bottom w:val="none" w:sz="0" w:space="0" w:color="auto"/>
        <w:right w:val="none" w:sz="0" w:space="0" w:color="auto"/>
      </w:divBdr>
    </w:div>
    <w:div w:id="1382171051">
      <w:bodyDiv w:val="1"/>
      <w:marLeft w:val="0"/>
      <w:marRight w:val="0"/>
      <w:marTop w:val="0"/>
      <w:marBottom w:val="0"/>
      <w:divBdr>
        <w:top w:val="none" w:sz="0" w:space="0" w:color="auto"/>
        <w:left w:val="none" w:sz="0" w:space="0" w:color="auto"/>
        <w:bottom w:val="none" w:sz="0" w:space="0" w:color="auto"/>
        <w:right w:val="none" w:sz="0" w:space="0" w:color="auto"/>
      </w:divBdr>
    </w:div>
    <w:div w:id="1382628712">
      <w:bodyDiv w:val="1"/>
      <w:marLeft w:val="0"/>
      <w:marRight w:val="0"/>
      <w:marTop w:val="0"/>
      <w:marBottom w:val="0"/>
      <w:divBdr>
        <w:top w:val="none" w:sz="0" w:space="0" w:color="auto"/>
        <w:left w:val="none" w:sz="0" w:space="0" w:color="auto"/>
        <w:bottom w:val="none" w:sz="0" w:space="0" w:color="auto"/>
        <w:right w:val="none" w:sz="0" w:space="0" w:color="auto"/>
      </w:divBdr>
    </w:div>
    <w:div w:id="1382704802">
      <w:bodyDiv w:val="1"/>
      <w:marLeft w:val="0"/>
      <w:marRight w:val="0"/>
      <w:marTop w:val="0"/>
      <w:marBottom w:val="0"/>
      <w:divBdr>
        <w:top w:val="none" w:sz="0" w:space="0" w:color="auto"/>
        <w:left w:val="none" w:sz="0" w:space="0" w:color="auto"/>
        <w:bottom w:val="none" w:sz="0" w:space="0" w:color="auto"/>
        <w:right w:val="none" w:sz="0" w:space="0" w:color="auto"/>
      </w:divBdr>
    </w:div>
    <w:div w:id="1382746425">
      <w:bodyDiv w:val="1"/>
      <w:marLeft w:val="0"/>
      <w:marRight w:val="0"/>
      <w:marTop w:val="0"/>
      <w:marBottom w:val="0"/>
      <w:divBdr>
        <w:top w:val="none" w:sz="0" w:space="0" w:color="auto"/>
        <w:left w:val="none" w:sz="0" w:space="0" w:color="auto"/>
        <w:bottom w:val="none" w:sz="0" w:space="0" w:color="auto"/>
        <w:right w:val="none" w:sz="0" w:space="0" w:color="auto"/>
      </w:divBdr>
    </w:div>
    <w:div w:id="1383094205">
      <w:bodyDiv w:val="1"/>
      <w:marLeft w:val="0"/>
      <w:marRight w:val="0"/>
      <w:marTop w:val="0"/>
      <w:marBottom w:val="0"/>
      <w:divBdr>
        <w:top w:val="none" w:sz="0" w:space="0" w:color="auto"/>
        <w:left w:val="none" w:sz="0" w:space="0" w:color="auto"/>
        <w:bottom w:val="none" w:sz="0" w:space="0" w:color="auto"/>
        <w:right w:val="none" w:sz="0" w:space="0" w:color="auto"/>
      </w:divBdr>
    </w:div>
    <w:div w:id="1383365955">
      <w:bodyDiv w:val="1"/>
      <w:marLeft w:val="0"/>
      <w:marRight w:val="0"/>
      <w:marTop w:val="0"/>
      <w:marBottom w:val="0"/>
      <w:divBdr>
        <w:top w:val="none" w:sz="0" w:space="0" w:color="auto"/>
        <w:left w:val="none" w:sz="0" w:space="0" w:color="auto"/>
        <w:bottom w:val="none" w:sz="0" w:space="0" w:color="auto"/>
        <w:right w:val="none" w:sz="0" w:space="0" w:color="auto"/>
      </w:divBdr>
    </w:div>
    <w:div w:id="1383477028">
      <w:bodyDiv w:val="1"/>
      <w:marLeft w:val="0"/>
      <w:marRight w:val="0"/>
      <w:marTop w:val="0"/>
      <w:marBottom w:val="0"/>
      <w:divBdr>
        <w:top w:val="none" w:sz="0" w:space="0" w:color="auto"/>
        <w:left w:val="none" w:sz="0" w:space="0" w:color="auto"/>
        <w:bottom w:val="none" w:sz="0" w:space="0" w:color="auto"/>
        <w:right w:val="none" w:sz="0" w:space="0" w:color="auto"/>
      </w:divBdr>
    </w:div>
    <w:div w:id="1383480911">
      <w:bodyDiv w:val="1"/>
      <w:marLeft w:val="0"/>
      <w:marRight w:val="0"/>
      <w:marTop w:val="0"/>
      <w:marBottom w:val="0"/>
      <w:divBdr>
        <w:top w:val="none" w:sz="0" w:space="0" w:color="auto"/>
        <w:left w:val="none" w:sz="0" w:space="0" w:color="auto"/>
        <w:bottom w:val="none" w:sz="0" w:space="0" w:color="auto"/>
        <w:right w:val="none" w:sz="0" w:space="0" w:color="auto"/>
      </w:divBdr>
    </w:div>
    <w:div w:id="1383868491">
      <w:bodyDiv w:val="1"/>
      <w:marLeft w:val="0"/>
      <w:marRight w:val="0"/>
      <w:marTop w:val="0"/>
      <w:marBottom w:val="0"/>
      <w:divBdr>
        <w:top w:val="none" w:sz="0" w:space="0" w:color="auto"/>
        <w:left w:val="none" w:sz="0" w:space="0" w:color="auto"/>
        <w:bottom w:val="none" w:sz="0" w:space="0" w:color="auto"/>
        <w:right w:val="none" w:sz="0" w:space="0" w:color="auto"/>
      </w:divBdr>
    </w:div>
    <w:div w:id="1384015614">
      <w:bodyDiv w:val="1"/>
      <w:marLeft w:val="0"/>
      <w:marRight w:val="0"/>
      <w:marTop w:val="0"/>
      <w:marBottom w:val="0"/>
      <w:divBdr>
        <w:top w:val="none" w:sz="0" w:space="0" w:color="auto"/>
        <w:left w:val="none" w:sz="0" w:space="0" w:color="auto"/>
        <w:bottom w:val="none" w:sz="0" w:space="0" w:color="auto"/>
        <w:right w:val="none" w:sz="0" w:space="0" w:color="auto"/>
      </w:divBdr>
    </w:div>
    <w:div w:id="1384058610">
      <w:bodyDiv w:val="1"/>
      <w:marLeft w:val="0"/>
      <w:marRight w:val="0"/>
      <w:marTop w:val="0"/>
      <w:marBottom w:val="0"/>
      <w:divBdr>
        <w:top w:val="none" w:sz="0" w:space="0" w:color="auto"/>
        <w:left w:val="none" w:sz="0" w:space="0" w:color="auto"/>
        <w:bottom w:val="none" w:sz="0" w:space="0" w:color="auto"/>
        <w:right w:val="none" w:sz="0" w:space="0" w:color="auto"/>
      </w:divBdr>
    </w:div>
    <w:div w:id="1384283029">
      <w:bodyDiv w:val="1"/>
      <w:marLeft w:val="0"/>
      <w:marRight w:val="0"/>
      <w:marTop w:val="0"/>
      <w:marBottom w:val="0"/>
      <w:divBdr>
        <w:top w:val="none" w:sz="0" w:space="0" w:color="auto"/>
        <w:left w:val="none" w:sz="0" w:space="0" w:color="auto"/>
        <w:bottom w:val="none" w:sz="0" w:space="0" w:color="auto"/>
        <w:right w:val="none" w:sz="0" w:space="0" w:color="auto"/>
      </w:divBdr>
    </w:div>
    <w:div w:id="1384407088">
      <w:bodyDiv w:val="1"/>
      <w:marLeft w:val="0"/>
      <w:marRight w:val="0"/>
      <w:marTop w:val="0"/>
      <w:marBottom w:val="0"/>
      <w:divBdr>
        <w:top w:val="none" w:sz="0" w:space="0" w:color="auto"/>
        <w:left w:val="none" w:sz="0" w:space="0" w:color="auto"/>
        <w:bottom w:val="none" w:sz="0" w:space="0" w:color="auto"/>
        <w:right w:val="none" w:sz="0" w:space="0" w:color="auto"/>
      </w:divBdr>
    </w:div>
    <w:div w:id="1384523706">
      <w:bodyDiv w:val="1"/>
      <w:marLeft w:val="0"/>
      <w:marRight w:val="0"/>
      <w:marTop w:val="0"/>
      <w:marBottom w:val="0"/>
      <w:divBdr>
        <w:top w:val="none" w:sz="0" w:space="0" w:color="auto"/>
        <w:left w:val="none" w:sz="0" w:space="0" w:color="auto"/>
        <w:bottom w:val="none" w:sz="0" w:space="0" w:color="auto"/>
        <w:right w:val="none" w:sz="0" w:space="0" w:color="auto"/>
      </w:divBdr>
    </w:div>
    <w:div w:id="1384526354">
      <w:bodyDiv w:val="1"/>
      <w:marLeft w:val="0"/>
      <w:marRight w:val="0"/>
      <w:marTop w:val="0"/>
      <w:marBottom w:val="0"/>
      <w:divBdr>
        <w:top w:val="none" w:sz="0" w:space="0" w:color="auto"/>
        <w:left w:val="none" w:sz="0" w:space="0" w:color="auto"/>
        <w:bottom w:val="none" w:sz="0" w:space="0" w:color="auto"/>
        <w:right w:val="none" w:sz="0" w:space="0" w:color="auto"/>
      </w:divBdr>
    </w:div>
    <w:div w:id="1384526869">
      <w:bodyDiv w:val="1"/>
      <w:marLeft w:val="0"/>
      <w:marRight w:val="0"/>
      <w:marTop w:val="0"/>
      <w:marBottom w:val="0"/>
      <w:divBdr>
        <w:top w:val="none" w:sz="0" w:space="0" w:color="auto"/>
        <w:left w:val="none" w:sz="0" w:space="0" w:color="auto"/>
        <w:bottom w:val="none" w:sz="0" w:space="0" w:color="auto"/>
        <w:right w:val="none" w:sz="0" w:space="0" w:color="auto"/>
      </w:divBdr>
    </w:div>
    <w:div w:id="1384715424">
      <w:bodyDiv w:val="1"/>
      <w:marLeft w:val="0"/>
      <w:marRight w:val="0"/>
      <w:marTop w:val="0"/>
      <w:marBottom w:val="0"/>
      <w:divBdr>
        <w:top w:val="none" w:sz="0" w:space="0" w:color="auto"/>
        <w:left w:val="none" w:sz="0" w:space="0" w:color="auto"/>
        <w:bottom w:val="none" w:sz="0" w:space="0" w:color="auto"/>
        <w:right w:val="none" w:sz="0" w:space="0" w:color="auto"/>
      </w:divBdr>
    </w:div>
    <w:div w:id="1385249794">
      <w:bodyDiv w:val="1"/>
      <w:marLeft w:val="0"/>
      <w:marRight w:val="0"/>
      <w:marTop w:val="0"/>
      <w:marBottom w:val="0"/>
      <w:divBdr>
        <w:top w:val="none" w:sz="0" w:space="0" w:color="auto"/>
        <w:left w:val="none" w:sz="0" w:space="0" w:color="auto"/>
        <w:bottom w:val="none" w:sz="0" w:space="0" w:color="auto"/>
        <w:right w:val="none" w:sz="0" w:space="0" w:color="auto"/>
      </w:divBdr>
    </w:div>
    <w:div w:id="1385451686">
      <w:bodyDiv w:val="1"/>
      <w:marLeft w:val="0"/>
      <w:marRight w:val="0"/>
      <w:marTop w:val="0"/>
      <w:marBottom w:val="0"/>
      <w:divBdr>
        <w:top w:val="none" w:sz="0" w:space="0" w:color="auto"/>
        <w:left w:val="none" w:sz="0" w:space="0" w:color="auto"/>
        <w:bottom w:val="none" w:sz="0" w:space="0" w:color="auto"/>
        <w:right w:val="none" w:sz="0" w:space="0" w:color="auto"/>
      </w:divBdr>
    </w:div>
    <w:div w:id="1385520783">
      <w:bodyDiv w:val="1"/>
      <w:marLeft w:val="0"/>
      <w:marRight w:val="0"/>
      <w:marTop w:val="0"/>
      <w:marBottom w:val="0"/>
      <w:divBdr>
        <w:top w:val="none" w:sz="0" w:space="0" w:color="auto"/>
        <w:left w:val="none" w:sz="0" w:space="0" w:color="auto"/>
        <w:bottom w:val="none" w:sz="0" w:space="0" w:color="auto"/>
        <w:right w:val="none" w:sz="0" w:space="0" w:color="auto"/>
      </w:divBdr>
    </w:div>
    <w:div w:id="1385566947">
      <w:bodyDiv w:val="1"/>
      <w:marLeft w:val="0"/>
      <w:marRight w:val="0"/>
      <w:marTop w:val="0"/>
      <w:marBottom w:val="0"/>
      <w:divBdr>
        <w:top w:val="none" w:sz="0" w:space="0" w:color="auto"/>
        <w:left w:val="none" w:sz="0" w:space="0" w:color="auto"/>
        <w:bottom w:val="none" w:sz="0" w:space="0" w:color="auto"/>
        <w:right w:val="none" w:sz="0" w:space="0" w:color="auto"/>
      </w:divBdr>
    </w:div>
    <w:div w:id="1385791035">
      <w:bodyDiv w:val="1"/>
      <w:marLeft w:val="0"/>
      <w:marRight w:val="0"/>
      <w:marTop w:val="0"/>
      <w:marBottom w:val="0"/>
      <w:divBdr>
        <w:top w:val="none" w:sz="0" w:space="0" w:color="auto"/>
        <w:left w:val="none" w:sz="0" w:space="0" w:color="auto"/>
        <w:bottom w:val="none" w:sz="0" w:space="0" w:color="auto"/>
        <w:right w:val="none" w:sz="0" w:space="0" w:color="auto"/>
      </w:divBdr>
    </w:div>
    <w:div w:id="1385984319">
      <w:bodyDiv w:val="1"/>
      <w:marLeft w:val="0"/>
      <w:marRight w:val="0"/>
      <w:marTop w:val="0"/>
      <w:marBottom w:val="0"/>
      <w:divBdr>
        <w:top w:val="none" w:sz="0" w:space="0" w:color="auto"/>
        <w:left w:val="none" w:sz="0" w:space="0" w:color="auto"/>
        <w:bottom w:val="none" w:sz="0" w:space="0" w:color="auto"/>
        <w:right w:val="none" w:sz="0" w:space="0" w:color="auto"/>
      </w:divBdr>
    </w:div>
    <w:div w:id="1386833668">
      <w:bodyDiv w:val="1"/>
      <w:marLeft w:val="0"/>
      <w:marRight w:val="0"/>
      <w:marTop w:val="0"/>
      <w:marBottom w:val="0"/>
      <w:divBdr>
        <w:top w:val="none" w:sz="0" w:space="0" w:color="auto"/>
        <w:left w:val="none" w:sz="0" w:space="0" w:color="auto"/>
        <w:bottom w:val="none" w:sz="0" w:space="0" w:color="auto"/>
        <w:right w:val="none" w:sz="0" w:space="0" w:color="auto"/>
      </w:divBdr>
    </w:div>
    <w:div w:id="1386949337">
      <w:bodyDiv w:val="1"/>
      <w:marLeft w:val="0"/>
      <w:marRight w:val="0"/>
      <w:marTop w:val="0"/>
      <w:marBottom w:val="0"/>
      <w:divBdr>
        <w:top w:val="none" w:sz="0" w:space="0" w:color="auto"/>
        <w:left w:val="none" w:sz="0" w:space="0" w:color="auto"/>
        <w:bottom w:val="none" w:sz="0" w:space="0" w:color="auto"/>
        <w:right w:val="none" w:sz="0" w:space="0" w:color="auto"/>
      </w:divBdr>
    </w:div>
    <w:div w:id="1386954706">
      <w:bodyDiv w:val="1"/>
      <w:marLeft w:val="0"/>
      <w:marRight w:val="0"/>
      <w:marTop w:val="0"/>
      <w:marBottom w:val="0"/>
      <w:divBdr>
        <w:top w:val="none" w:sz="0" w:space="0" w:color="auto"/>
        <w:left w:val="none" w:sz="0" w:space="0" w:color="auto"/>
        <w:bottom w:val="none" w:sz="0" w:space="0" w:color="auto"/>
        <w:right w:val="none" w:sz="0" w:space="0" w:color="auto"/>
      </w:divBdr>
    </w:div>
    <w:div w:id="1387101102">
      <w:bodyDiv w:val="1"/>
      <w:marLeft w:val="0"/>
      <w:marRight w:val="0"/>
      <w:marTop w:val="0"/>
      <w:marBottom w:val="0"/>
      <w:divBdr>
        <w:top w:val="none" w:sz="0" w:space="0" w:color="auto"/>
        <w:left w:val="none" w:sz="0" w:space="0" w:color="auto"/>
        <w:bottom w:val="none" w:sz="0" w:space="0" w:color="auto"/>
        <w:right w:val="none" w:sz="0" w:space="0" w:color="auto"/>
      </w:divBdr>
    </w:div>
    <w:div w:id="1387337981">
      <w:bodyDiv w:val="1"/>
      <w:marLeft w:val="0"/>
      <w:marRight w:val="0"/>
      <w:marTop w:val="0"/>
      <w:marBottom w:val="0"/>
      <w:divBdr>
        <w:top w:val="none" w:sz="0" w:space="0" w:color="auto"/>
        <w:left w:val="none" w:sz="0" w:space="0" w:color="auto"/>
        <w:bottom w:val="none" w:sz="0" w:space="0" w:color="auto"/>
        <w:right w:val="none" w:sz="0" w:space="0" w:color="auto"/>
      </w:divBdr>
    </w:div>
    <w:div w:id="1387408516">
      <w:bodyDiv w:val="1"/>
      <w:marLeft w:val="0"/>
      <w:marRight w:val="0"/>
      <w:marTop w:val="0"/>
      <w:marBottom w:val="0"/>
      <w:divBdr>
        <w:top w:val="none" w:sz="0" w:space="0" w:color="auto"/>
        <w:left w:val="none" w:sz="0" w:space="0" w:color="auto"/>
        <w:bottom w:val="none" w:sz="0" w:space="0" w:color="auto"/>
        <w:right w:val="none" w:sz="0" w:space="0" w:color="auto"/>
      </w:divBdr>
    </w:div>
    <w:div w:id="1387727346">
      <w:bodyDiv w:val="1"/>
      <w:marLeft w:val="0"/>
      <w:marRight w:val="0"/>
      <w:marTop w:val="0"/>
      <w:marBottom w:val="0"/>
      <w:divBdr>
        <w:top w:val="none" w:sz="0" w:space="0" w:color="auto"/>
        <w:left w:val="none" w:sz="0" w:space="0" w:color="auto"/>
        <w:bottom w:val="none" w:sz="0" w:space="0" w:color="auto"/>
        <w:right w:val="none" w:sz="0" w:space="0" w:color="auto"/>
      </w:divBdr>
    </w:div>
    <w:div w:id="1387754696">
      <w:bodyDiv w:val="1"/>
      <w:marLeft w:val="0"/>
      <w:marRight w:val="0"/>
      <w:marTop w:val="0"/>
      <w:marBottom w:val="0"/>
      <w:divBdr>
        <w:top w:val="none" w:sz="0" w:space="0" w:color="auto"/>
        <w:left w:val="none" w:sz="0" w:space="0" w:color="auto"/>
        <w:bottom w:val="none" w:sz="0" w:space="0" w:color="auto"/>
        <w:right w:val="none" w:sz="0" w:space="0" w:color="auto"/>
      </w:divBdr>
    </w:div>
    <w:div w:id="1387988677">
      <w:bodyDiv w:val="1"/>
      <w:marLeft w:val="0"/>
      <w:marRight w:val="0"/>
      <w:marTop w:val="0"/>
      <w:marBottom w:val="0"/>
      <w:divBdr>
        <w:top w:val="none" w:sz="0" w:space="0" w:color="auto"/>
        <w:left w:val="none" w:sz="0" w:space="0" w:color="auto"/>
        <w:bottom w:val="none" w:sz="0" w:space="0" w:color="auto"/>
        <w:right w:val="none" w:sz="0" w:space="0" w:color="auto"/>
      </w:divBdr>
    </w:div>
    <w:div w:id="1388072721">
      <w:bodyDiv w:val="1"/>
      <w:marLeft w:val="0"/>
      <w:marRight w:val="0"/>
      <w:marTop w:val="0"/>
      <w:marBottom w:val="0"/>
      <w:divBdr>
        <w:top w:val="none" w:sz="0" w:space="0" w:color="auto"/>
        <w:left w:val="none" w:sz="0" w:space="0" w:color="auto"/>
        <w:bottom w:val="none" w:sz="0" w:space="0" w:color="auto"/>
        <w:right w:val="none" w:sz="0" w:space="0" w:color="auto"/>
      </w:divBdr>
    </w:div>
    <w:div w:id="1388187774">
      <w:bodyDiv w:val="1"/>
      <w:marLeft w:val="0"/>
      <w:marRight w:val="0"/>
      <w:marTop w:val="0"/>
      <w:marBottom w:val="0"/>
      <w:divBdr>
        <w:top w:val="none" w:sz="0" w:space="0" w:color="auto"/>
        <w:left w:val="none" w:sz="0" w:space="0" w:color="auto"/>
        <w:bottom w:val="none" w:sz="0" w:space="0" w:color="auto"/>
        <w:right w:val="none" w:sz="0" w:space="0" w:color="auto"/>
      </w:divBdr>
    </w:div>
    <w:div w:id="1388383761">
      <w:bodyDiv w:val="1"/>
      <w:marLeft w:val="0"/>
      <w:marRight w:val="0"/>
      <w:marTop w:val="0"/>
      <w:marBottom w:val="0"/>
      <w:divBdr>
        <w:top w:val="none" w:sz="0" w:space="0" w:color="auto"/>
        <w:left w:val="none" w:sz="0" w:space="0" w:color="auto"/>
        <w:bottom w:val="none" w:sz="0" w:space="0" w:color="auto"/>
        <w:right w:val="none" w:sz="0" w:space="0" w:color="auto"/>
      </w:divBdr>
    </w:div>
    <w:div w:id="1388454847">
      <w:bodyDiv w:val="1"/>
      <w:marLeft w:val="0"/>
      <w:marRight w:val="0"/>
      <w:marTop w:val="0"/>
      <w:marBottom w:val="0"/>
      <w:divBdr>
        <w:top w:val="none" w:sz="0" w:space="0" w:color="auto"/>
        <w:left w:val="none" w:sz="0" w:space="0" w:color="auto"/>
        <w:bottom w:val="none" w:sz="0" w:space="0" w:color="auto"/>
        <w:right w:val="none" w:sz="0" w:space="0" w:color="auto"/>
      </w:divBdr>
    </w:div>
    <w:div w:id="1388799867">
      <w:bodyDiv w:val="1"/>
      <w:marLeft w:val="0"/>
      <w:marRight w:val="0"/>
      <w:marTop w:val="0"/>
      <w:marBottom w:val="0"/>
      <w:divBdr>
        <w:top w:val="none" w:sz="0" w:space="0" w:color="auto"/>
        <w:left w:val="none" w:sz="0" w:space="0" w:color="auto"/>
        <w:bottom w:val="none" w:sz="0" w:space="0" w:color="auto"/>
        <w:right w:val="none" w:sz="0" w:space="0" w:color="auto"/>
      </w:divBdr>
    </w:div>
    <w:div w:id="1388916922">
      <w:bodyDiv w:val="1"/>
      <w:marLeft w:val="0"/>
      <w:marRight w:val="0"/>
      <w:marTop w:val="0"/>
      <w:marBottom w:val="0"/>
      <w:divBdr>
        <w:top w:val="none" w:sz="0" w:space="0" w:color="auto"/>
        <w:left w:val="none" w:sz="0" w:space="0" w:color="auto"/>
        <w:bottom w:val="none" w:sz="0" w:space="0" w:color="auto"/>
        <w:right w:val="none" w:sz="0" w:space="0" w:color="auto"/>
      </w:divBdr>
    </w:div>
    <w:div w:id="1389258489">
      <w:bodyDiv w:val="1"/>
      <w:marLeft w:val="0"/>
      <w:marRight w:val="0"/>
      <w:marTop w:val="0"/>
      <w:marBottom w:val="0"/>
      <w:divBdr>
        <w:top w:val="none" w:sz="0" w:space="0" w:color="auto"/>
        <w:left w:val="none" w:sz="0" w:space="0" w:color="auto"/>
        <w:bottom w:val="none" w:sz="0" w:space="0" w:color="auto"/>
        <w:right w:val="none" w:sz="0" w:space="0" w:color="auto"/>
      </w:divBdr>
    </w:div>
    <w:div w:id="1389304591">
      <w:bodyDiv w:val="1"/>
      <w:marLeft w:val="0"/>
      <w:marRight w:val="0"/>
      <w:marTop w:val="0"/>
      <w:marBottom w:val="0"/>
      <w:divBdr>
        <w:top w:val="none" w:sz="0" w:space="0" w:color="auto"/>
        <w:left w:val="none" w:sz="0" w:space="0" w:color="auto"/>
        <w:bottom w:val="none" w:sz="0" w:space="0" w:color="auto"/>
        <w:right w:val="none" w:sz="0" w:space="0" w:color="auto"/>
      </w:divBdr>
    </w:div>
    <w:div w:id="1389382979">
      <w:bodyDiv w:val="1"/>
      <w:marLeft w:val="0"/>
      <w:marRight w:val="0"/>
      <w:marTop w:val="0"/>
      <w:marBottom w:val="0"/>
      <w:divBdr>
        <w:top w:val="none" w:sz="0" w:space="0" w:color="auto"/>
        <w:left w:val="none" w:sz="0" w:space="0" w:color="auto"/>
        <w:bottom w:val="none" w:sz="0" w:space="0" w:color="auto"/>
        <w:right w:val="none" w:sz="0" w:space="0" w:color="auto"/>
      </w:divBdr>
    </w:div>
    <w:div w:id="1389569504">
      <w:bodyDiv w:val="1"/>
      <w:marLeft w:val="0"/>
      <w:marRight w:val="0"/>
      <w:marTop w:val="0"/>
      <w:marBottom w:val="0"/>
      <w:divBdr>
        <w:top w:val="none" w:sz="0" w:space="0" w:color="auto"/>
        <w:left w:val="none" w:sz="0" w:space="0" w:color="auto"/>
        <w:bottom w:val="none" w:sz="0" w:space="0" w:color="auto"/>
        <w:right w:val="none" w:sz="0" w:space="0" w:color="auto"/>
      </w:divBdr>
    </w:div>
    <w:div w:id="1389572141">
      <w:bodyDiv w:val="1"/>
      <w:marLeft w:val="0"/>
      <w:marRight w:val="0"/>
      <w:marTop w:val="0"/>
      <w:marBottom w:val="0"/>
      <w:divBdr>
        <w:top w:val="none" w:sz="0" w:space="0" w:color="auto"/>
        <w:left w:val="none" w:sz="0" w:space="0" w:color="auto"/>
        <w:bottom w:val="none" w:sz="0" w:space="0" w:color="auto"/>
        <w:right w:val="none" w:sz="0" w:space="0" w:color="auto"/>
      </w:divBdr>
    </w:div>
    <w:div w:id="1389769191">
      <w:bodyDiv w:val="1"/>
      <w:marLeft w:val="0"/>
      <w:marRight w:val="0"/>
      <w:marTop w:val="0"/>
      <w:marBottom w:val="0"/>
      <w:divBdr>
        <w:top w:val="none" w:sz="0" w:space="0" w:color="auto"/>
        <w:left w:val="none" w:sz="0" w:space="0" w:color="auto"/>
        <w:bottom w:val="none" w:sz="0" w:space="0" w:color="auto"/>
        <w:right w:val="none" w:sz="0" w:space="0" w:color="auto"/>
      </w:divBdr>
    </w:div>
    <w:div w:id="1389770230">
      <w:bodyDiv w:val="1"/>
      <w:marLeft w:val="0"/>
      <w:marRight w:val="0"/>
      <w:marTop w:val="0"/>
      <w:marBottom w:val="0"/>
      <w:divBdr>
        <w:top w:val="none" w:sz="0" w:space="0" w:color="auto"/>
        <w:left w:val="none" w:sz="0" w:space="0" w:color="auto"/>
        <w:bottom w:val="none" w:sz="0" w:space="0" w:color="auto"/>
        <w:right w:val="none" w:sz="0" w:space="0" w:color="auto"/>
      </w:divBdr>
    </w:div>
    <w:div w:id="1390182230">
      <w:bodyDiv w:val="1"/>
      <w:marLeft w:val="0"/>
      <w:marRight w:val="0"/>
      <w:marTop w:val="0"/>
      <w:marBottom w:val="0"/>
      <w:divBdr>
        <w:top w:val="none" w:sz="0" w:space="0" w:color="auto"/>
        <w:left w:val="none" w:sz="0" w:space="0" w:color="auto"/>
        <w:bottom w:val="none" w:sz="0" w:space="0" w:color="auto"/>
        <w:right w:val="none" w:sz="0" w:space="0" w:color="auto"/>
      </w:divBdr>
    </w:div>
    <w:div w:id="1390303953">
      <w:bodyDiv w:val="1"/>
      <w:marLeft w:val="0"/>
      <w:marRight w:val="0"/>
      <w:marTop w:val="0"/>
      <w:marBottom w:val="0"/>
      <w:divBdr>
        <w:top w:val="none" w:sz="0" w:space="0" w:color="auto"/>
        <w:left w:val="none" w:sz="0" w:space="0" w:color="auto"/>
        <w:bottom w:val="none" w:sz="0" w:space="0" w:color="auto"/>
        <w:right w:val="none" w:sz="0" w:space="0" w:color="auto"/>
      </w:divBdr>
    </w:div>
    <w:div w:id="1390496064">
      <w:bodyDiv w:val="1"/>
      <w:marLeft w:val="0"/>
      <w:marRight w:val="0"/>
      <w:marTop w:val="0"/>
      <w:marBottom w:val="0"/>
      <w:divBdr>
        <w:top w:val="none" w:sz="0" w:space="0" w:color="auto"/>
        <w:left w:val="none" w:sz="0" w:space="0" w:color="auto"/>
        <w:bottom w:val="none" w:sz="0" w:space="0" w:color="auto"/>
        <w:right w:val="none" w:sz="0" w:space="0" w:color="auto"/>
      </w:divBdr>
    </w:div>
    <w:div w:id="1390498603">
      <w:bodyDiv w:val="1"/>
      <w:marLeft w:val="0"/>
      <w:marRight w:val="0"/>
      <w:marTop w:val="0"/>
      <w:marBottom w:val="0"/>
      <w:divBdr>
        <w:top w:val="none" w:sz="0" w:space="0" w:color="auto"/>
        <w:left w:val="none" w:sz="0" w:space="0" w:color="auto"/>
        <w:bottom w:val="none" w:sz="0" w:space="0" w:color="auto"/>
        <w:right w:val="none" w:sz="0" w:space="0" w:color="auto"/>
      </w:divBdr>
    </w:div>
    <w:div w:id="1390613607">
      <w:bodyDiv w:val="1"/>
      <w:marLeft w:val="0"/>
      <w:marRight w:val="0"/>
      <w:marTop w:val="0"/>
      <w:marBottom w:val="0"/>
      <w:divBdr>
        <w:top w:val="none" w:sz="0" w:space="0" w:color="auto"/>
        <w:left w:val="none" w:sz="0" w:space="0" w:color="auto"/>
        <w:bottom w:val="none" w:sz="0" w:space="0" w:color="auto"/>
        <w:right w:val="none" w:sz="0" w:space="0" w:color="auto"/>
      </w:divBdr>
    </w:div>
    <w:div w:id="1391031027">
      <w:bodyDiv w:val="1"/>
      <w:marLeft w:val="0"/>
      <w:marRight w:val="0"/>
      <w:marTop w:val="0"/>
      <w:marBottom w:val="0"/>
      <w:divBdr>
        <w:top w:val="none" w:sz="0" w:space="0" w:color="auto"/>
        <w:left w:val="none" w:sz="0" w:space="0" w:color="auto"/>
        <w:bottom w:val="none" w:sz="0" w:space="0" w:color="auto"/>
        <w:right w:val="none" w:sz="0" w:space="0" w:color="auto"/>
      </w:divBdr>
    </w:div>
    <w:div w:id="1391340080">
      <w:bodyDiv w:val="1"/>
      <w:marLeft w:val="0"/>
      <w:marRight w:val="0"/>
      <w:marTop w:val="0"/>
      <w:marBottom w:val="0"/>
      <w:divBdr>
        <w:top w:val="none" w:sz="0" w:space="0" w:color="auto"/>
        <w:left w:val="none" w:sz="0" w:space="0" w:color="auto"/>
        <w:bottom w:val="none" w:sz="0" w:space="0" w:color="auto"/>
        <w:right w:val="none" w:sz="0" w:space="0" w:color="auto"/>
      </w:divBdr>
    </w:div>
    <w:div w:id="1391340860">
      <w:bodyDiv w:val="1"/>
      <w:marLeft w:val="0"/>
      <w:marRight w:val="0"/>
      <w:marTop w:val="0"/>
      <w:marBottom w:val="0"/>
      <w:divBdr>
        <w:top w:val="none" w:sz="0" w:space="0" w:color="auto"/>
        <w:left w:val="none" w:sz="0" w:space="0" w:color="auto"/>
        <w:bottom w:val="none" w:sz="0" w:space="0" w:color="auto"/>
        <w:right w:val="none" w:sz="0" w:space="0" w:color="auto"/>
      </w:divBdr>
    </w:div>
    <w:div w:id="1391345738">
      <w:bodyDiv w:val="1"/>
      <w:marLeft w:val="0"/>
      <w:marRight w:val="0"/>
      <w:marTop w:val="0"/>
      <w:marBottom w:val="0"/>
      <w:divBdr>
        <w:top w:val="none" w:sz="0" w:space="0" w:color="auto"/>
        <w:left w:val="none" w:sz="0" w:space="0" w:color="auto"/>
        <w:bottom w:val="none" w:sz="0" w:space="0" w:color="auto"/>
        <w:right w:val="none" w:sz="0" w:space="0" w:color="auto"/>
      </w:divBdr>
    </w:div>
    <w:div w:id="1391347790">
      <w:bodyDiv w:val="1"/>
      <w:marLeft w:val="0"/>
      <w:marRight w:val="0"/>
      <w:marTop w:val="0"/>
      <w:marBottom w:val="0"/>
      <w:divBdr>
        <w:top w:val="none" w:sz="0" w:space="0" w:color="auto"/>
        <w:left w:val="none" w:sz="0" w:space="0" w:color="auto"/>
        <w:bottom w:val="none" w:sz="0" w:space="0" w:color="auto"/>
        <w:right w:val="none" w:sz="0" w:space="0" w:color="auto"/>
      </w:divBdr>
    </w:div>
    <w:div w:id="1391417400">
      <w:bodyDiv w:val="1"/>
      <w:marLeft w:val="0"/>
      <w:marRight w:val="0"/>
      <w:marTop w:val="0"/>
      <w:marBottom w:val="0"/>
      <w:divBdr>
        <w:top w:val="none" w:sz="0" w:space="0" w:color="auto"/>
        <w:left w:val="none" w:sz="0" w:space="0" w:color="auto"/>
        <w:bottom w:val="none" w:sz="0" w:space="0" w:color="auto"/>
        <w:right w:val="none" w:sz="0" w:space="0" w:color="auto"/>
      </w:divBdr>
    </w:div>
    <w:div w:id="1391419897">
      <w:bodyDiv w:val="1"/>
      <w:marLeft w:val="0"/>
      <w:marRight w:val="0"/>
      <w:marTop w:val="0"/>
      <w:marBottom w:val="0"/>
      <w:divBdr>
        <w:top w:val="none" w:sz="0" w:space="0" w:color="auto"/>
        <w:left w:val="none" w:sz="0" w:space="0" w:color="auto"/>
        <w:bottom w:val="none" w:sz="0" w:space="0" w:color="auto"/>
        <w:right w:val="none" w:sz="0" w:space="0" w:color="auto"/>
      </w:divBdr>
    </w:div>
    <w:div w:id="1391465545">
      <w:bodyDiv w:val="1"/>
      <w:marLeft w:val="0"/>
      <w:marRight w:val="0"/>
      <w:marTop w:val="0"/>
      <w:marBottom w:val="0"/>
      <w:divBdr>
        <w:top w:val="none" w:sz="0" w:space="0" w:color="auto"/>
        <w:left w:val="none" w:sz="0" w:space="0" w:color="auto"/>
        <w:bottom w:val="none" w:sz="0" w:space="0" w:color="auto"/>
        <w:right w:val="none" w:sz="0" w:space="0" w:color="auto"/>
      </w:divBdr>
    </w:div>
    <w:div w:id="1391614430">
      <w:bodyDiv w:val="1"/>
      <w:marLeft w:val="0"/>
      <w:marRight w:val="0"/>
      <w:marTop w:val="0"/>
      <w:marBottom w:val="0"/>
      <w:divBdr>
        <w:top w:val="none" w:sz="0" w:space="0" w:color="auto"/>
        <w:left w:val="none" w:sz="0" w:space="0" w:color="auto"/>
        <w:bottom w:val="none" w:sz="0" w:space="0" w:color="auto"/>
        <w:right w:val="none" w:sz="0" w:space="0" w:color="auto"/>
      </w:divBdr>
    </w:div>
    <w:div w:id="1391727773">
      <w:bodyDiv w:val="1"/>
      <w:marLeft w:val="0"/>
      <w:marRight w:val="0"/>
      <w:marTop w:val="0"/>
      <w:marBottom w:val="0"/>
      <w:divBdr>
        <w:top w:val="none" w:sz="0" w:space="0" w:color="auto"/>
        <w:left w:val="none" w:sz="0" w:space="0" w:color="auto"/>
        <w:bottom w:val="none" w:sz="0" w:space="0" w:color="auto"/>
        <w:right w:val="none" w:sz="0" w:space="0" w:color="auto"/>
      </w:divBdr>
    </w:div>
    <w:div w:id="1391996987">
      <w:bodyDiv w:val="1"/>
      <w:marLeft w:val="0"/>
      <w:marRight w:val="0"/>
      <w:marTop w:val="0"/>
      <w:marBottom w:val="0"/>
      <w:divBdr>
        <w:top w:val="none" w:sz="0" w:space="0" w:color="auto"/>
        <w:left w:val="none" w:sz="0" w:space="0" w:color="auto"/>
        <w:bottom w:val="none" w:sz="0" w:space="0" w:color="auto"/>
        <w:right w:val="none" w:sz="0" w:space="0" w:color="auto"/>
      </w:divBdr>
    </w:div>
    <w:div w:id="1392116674">
      <w:bodyDiv w:val="1"/>
      <w:marLeft w:val="0"/>
      <w:marRight w:val="0"/>
      <w:marTop w:val="0"/>
      <w:marBottom w:val="0"/>
      <w:divBdr>
        <w:top w:val="none" w:sz="0" w:space="0" w:color="auto"/>
        <w:left w:val="none" w:sz="0" w:space="0" w:color="auto"/>
        <w:bottom w:val="none" w:sz="0" w:space="0" w:color="auto"/>
        <w:right w:val="none" w:sz="0" w:space="0" w:color="auto"/>
      </w:divBdr>
    </w:div>
    <w:div w:id="1392121315">
      <w:bodyDiv w:val="1"/>
      <w:marLeft w:val="0"/>
      <w:marRight w:val="0"/>
      <w:marTop w:val="0"/>
      <w:marBottom w:val="0"/>
      <w:divBdr>
        <w:top w:val="none" w:sz="0" w:space="0" w:color="auto"/>
        <w:left w:val="none" w:sz="0" w:space="0" w:color="auto"/>
        <w:bottom w:val="none" w:sz="0" w:space="0" w:color="auto"/>
        <w:right w:val="none" w:sz="0" w:space="0" w:color="auto"/>
      </w:divBdr>
    </w:div>
    <w:div w:id="1392383863">
      <w:bodyDiv w:val="1"/>
      <w:marLeft w:val="0"/>
      <w:marRight w:val="0"/>
      <w:marTop w:val="0"/>
      <w:marBottom w:val="0"/>
      <w:divBdr>
        <w:top w:val="none" w:sz="0" w:space="0" w:color="auto"/>
        <w:left w:val="none" w:sz="0" w:space="0" w:color="auto"/>
        <w:bottom w:val="none" w:sz="0" w:space="0" w:color="auto"/>
        <w:right w:val="none" w:sz="0" w:space="0" w:color="auto"/>
      </w:divBdr>
    </w:div>
    <w:div w:id="1392653371">
      <w:bodyDiv w:val="1"/>
      <w:marLeft w:val="0"/>
      <w:marRight w:val="0"/>
      <w:marTop w:val="0"/>
      <w:marBottom w:val="0"/>
      <w:divBdr>
        <w:top w:val="none" w:sz="0" w:space="0" w:color="auto"/>
        <w:left w:val="none" w:sz="0" w:space="0" w:color="auto"/>
        <w:bottom w:val="none" w:sz="0" w:space="0" w:color="auto"/>
        <w:right w:val="none" w:sz="0" w:space="0" w:color="auto"/>
      </w:divBdr>
    </w:div>
    <w:div w:id="1392733583">
      <w:bodyDiv w:val="1"/>
      <w:marLeft w:val="0"/>
      <w:marRight w:val="0"/>
      <w:marTop w:val="0"/>
      <w:marBottom w:val="0"/>
      <w:divBdr>
        <w:top w:val="none" w:sz="0" w:space="0" w:color="auto"/>
        <w:left w:val="none" w:sz="0" w:space="0" w:color="auto"/>
        <w:bottom w:val="none" w:sz="0" w:space="0" w:color="auto"/>
        <w:right w:val="none" w:sz="0" w:space="0" w:color="auto"/>
      </w:divBdr>
    </w:div>
    <w:div w:id="1392775473">
      <w:bodyDiv w:val="1"/>
      <w:marLeft w:val="0"/>
      <w:marRight w:val="0"/>
      <w:marTop w:val="0"/>
      <w:marBottom w:val="0"/>
      <w:divBdr>
        <w:top w:val="none" w:sz="0" w:space="0" w:color="auto"/>
        <w:left w:val="none" w:sz="0" w:space="0" w:color="auto"/>
        <w:bottom w:val="none" w:sz="0" w:space="0" w:color="auto"/>
        <w:right w:val="none" w:sz="0" w:space="0" w:color="auto"/>
      </w:divBdr>
    </w:div>
    <w:div w:id="1392848819">
      <w:bodyDiv w:val="1"/>
      <w:marLeft w:val="0"/>
      <w:marRight w:val="0"/>
      <w:marTop w:val="0"/>
      <w:marBottom w:val="0"/>
      <w:divBdr>
        <w:top w:val="none" w:sz="0" w:space="0" w:color="auto"/>
        <w:left w:val="none" w:sz="0" w:space="0" w:color="auto"/>
        <w:bottom w:val="none" w:sz="0" w:space="0" w:color="auto"/>
        <w:right w:val="none" w:sz="0" w:space="0" w:color="auto"/>
      </w:divBdr>
    </w:div>
    <w:div w:id="1393000297">
      <w:bodyDiv w:val="1"/>
      <w:marLeft w:val="0"/>
      <w:marRight w:val="0"/>
      <w:marTop w:val="0"/>
      <w:marBottom w:val="0"/>
      <w:divBdr>
        <w:top w:val="none" w:sz="0" w:space="0" w:color="auto"/>
        <w:left w:val="none" w:sz="0" w:space="0" w:color="auto"/>
        <w:bottom w:val="none" w:sz="0" w:space="0" w:color="auto"/>
        <w:right w:val="none" w:sz="0" w:space="0" w:color="auto"/>
      </w:divBdr>
    </w:div>
    <w:div w:id="1393038251">
      <w:bodyDiv w:val="1"/>
      <w:marLeft w:val="0"/>
      <w:marRight w:val="0"/>
      <w:marTop w:val="0"/>
      <w:marBottom w:val="0"/>
      <w:divBdr>
        <w:top w:val="none" w:sz="0" w:space="0" w:color="auto"/>
        <w:left w:val="none" w:sz="0" w:space="0" w:color="auto"/>
        <w:bottom w:val="none" w:sz="0" w:space="0" w:color="auto"/>
        <w:right w:val="none" w:sz="0" w:space="0" w:color="auto"/>
      </w:divBdr>
    </w:div>
    <w:div w:id="1393580149">
      <w:bodyDiv w:val="1"/>
      <w:marLeft w:val="0"/>
      <w:marRight w:val="0"/>
      <w:marTop w:val="0"/>
      <w:marBottom w:val="0"/>
      <w:divBdr>
        <w:top w:val="none" w:sz="0" w:space="0" w:color="auto"/>
        <w:left w:val="none" w:sz="0" w:space="0" w:color="auto"/>
        <w:bottom w:val="none" w:sz="0" w:space="0" w:color="auto"/>
        <w:right w:val="none" w:sz="0" w:space="0" w:color="auto"/>
      </w:divBdr>
    </w:div>
    <w:div w:id="1393699730">
      <w:bodyDiv w:val="1"/>
      <w:marLeft w:val="0"/>
      <w:marRight w:val="0"/>
      <w:marTop w:val="0"/>
      <w:marBottom w:val="0"/>
      <w:divBdr>
        <w:top w:val="none" w:sz="0" w:space="0" w:color="auto"/>
        <w:left w:val="none" w:sz="0" w:space="0" w:color="auto"/>
        <w:bottom w:val="none" w:sz="0" w:space="0" w:color="auto"/>
        <w:right w:val="none" w:sz="0" w:space="0" w:color="auto"/>
      </w:divBdr>
    </w:div>
    <w:div w:id="1393847023">
      <w:bodyDiv w:val="1"/>
      <w:marLeft w:val="0"/>
      <w:marRight w:val="0"/>
      <w:marTop w:val="0"/>
      <w:marBottom w:val="0"/>
      <w:divBdr>
        <w:top w:val="none" w:sz="0" w:space="0" w:color="auto"/>
        <w:left w:val="none" w:sz="0" w:space="0" w:color="auto"/>
        <w:bottom w:val="none" w:sz="0" w:space="0" w:color="auto"/>
        <w:right w:val="none" w:sz="0" w:space="0" w:color="auto"/>
      </w:divBdr>
    </w:div>
    <w:div w:id="1393965672">
      <w:bodyDiv w:val="1"/>
      <w:marLeft w:val="0"/>
      <w:marRight w:val="0"/>
      <w:marTop w:val="0"/>
      <w:marBottom w:val="0"/>
      <w:divBdr>
        <w:top w:val="none" w:sz="0" w:space="0" w:color="auto"/>
        <w:left w:val="none" w:sz="0" w:space="0" w:color="auto"/>
        <w:bottom w:val="none" w:sz="0" w:space="0" w:color="auto"/>
        <w:right w:val="none" w:sz="0" w:space="0" w:color="auto"/>
      </w:divBdr>
    </w:div>
    <w:div w:id="1394305292">
      <w:bodyDiv w:val="1"/>
      <w:marLeft w:val="0"/>
      <w:marRight w:val="0"/>
      <w:marTop w:val="0"/>
      <w:marBottom w:val="0"/>
      <w:divBdr>
        <w:top w:val="none" w:sz="0" w:space="0" w:color="auto"/>
        <w:left w:val="none" w:sz="0" w:space="0" w:color="auto"/>
        <w:bottom w:val="none" w:sz="0" w:space="0" w:color="auto"/>
        <w:right w:val="none" w:sz="0" w:space="0" w:color="auto"/>
      </w:divBdr>
    </w:div>
    <w:div w:id="1394306205">
      <w:bodyDiv w:val="1"/>
      <w:marLeft w:val="0"/>
      <w:marRight w:val="0"/>
      <w:marTop w:val="0"/>
      <w:marBottom w:val="0"/>
      <w:divBdr>
        <w:top w:val="none" w:sz="0" w:space="0" w:color="auto"/>
        <w:left w:val="none" w:sz="0" w:space="0" w:color="auto"/>
        <w:bottom w:val="none" w:sz="0" w:space="0" w:color="auto"/>
        <w:right w:val="none" w:sz="0" w:space="0" w:color="auto"/>
      </w:divBdr>
    </w:div>
    <w:div w:id="1394428015">
      <w:bodyDiv w:val="1"/>
      <w:marLeft w:val="0"/>
      <w:marRight w:val="0"/>
      <w:marTop w:val="0"/>
      <w:marBottom w:val="0"/>
      <w:divBdr>
        <w:top w:val="none" w:sz="0" w:space="0" w:color="auto"/>
        <w:left w:val="none" w:sz="0" w:space="0" w:color="auto"/>
        <w:bottom w:val="none" w:sz="0" w:space="0" w:color="auto"/>
        <w:right w:val="none" w:sz="0" w:space="0" w:color="auto"/>
      </w:divBdr>
    </w:div>
    <w:div w:id="1394502168">
      <w:bodyDiv w:val="1"/>
      <w:marLeft w:val="0"/>
      <w:marRight w:val="0"/>
      <w:marTop w:val="0"/>
      <w:marBottom w:val="0"/>
      <w:divBdr>
        <w:top w:val="none" w:sz="0" w:space="0" w:color="auto"/>
        <w:left w:val="none" w:sz="0" w:space="0" w:color="auto"/>
        <w:bottom w:val="none" w:sz="0" w:space="0" w:color="auto"/>
        <w:right w:val="none" w:sz="0" w:space="0" w:color="auto"/>
      </w:divBdr>
    </w:div>
    <w:div w:id="1394503352">
      <w:bodyDiv w:val="1"/>
      <w:marLeft w:val="0"/>
      <w:marRight w:val="0"/>
      <w:marTop w:val="0"/>
      <w:marBottom w:val="0"/>
      <w:divBdr>
        <w:top w:val="none" w:sz="0" w:space="0" w:color="auto"/>
        <w:left w:val="none" w:sz="0" w:space="0" w:color="auto"/>
        <w:bottom w:val="none" w:sz="0" w:space="0" w:color="auto"/>
        <w:right w:val="none" w:sz="0" w:space="0" w:color="auto"/>
      </w:divBdr>
    </w:div>
    <w:div w:id="1394543375">
      <w:bodyDiv w:val="1"/>
      <w:marLeft w:val="0"/>
      <w:marRight w:val="0"/>
      <w:marTop w:val="0"/>
      <w:marBottom w:val="0"/>
      <w:divBdr>
        <w:top w:val="none" w:sz="0" w:space="0" w:color="auto"/>
        <w:left w:val="none" w:sz="0" w:space="0" w:color="auto"/>
        <w:bottom w:val="none" w:sz="0" w:space="0" w:color="auto"/>
        <w:right w:val="none" w:sz="0" w:space="0" w:color="auto"/>
      </w:divBdr>
    </w:div>
    <w:div w:id="1394548946">
      <w:bodyDiv w:val="1"/>
      <w:marLeft w:val="0"/>
      <w:marRight w:val="0"/>
      <w:marTop w:val="0"/>
      <w:marBottom w:val="0"/>
      <w:divBdr>
        <w:top w:val="none" w:sz="0" w:space="0" w:color="auto"/>
        <w:left w:val="none" w:sz="0" w:space="0" w:color="auto"/>
        <w:bottom w:val="none" w:sz="0" w:space="0" w:color="auto"/>
        <w:right w:val="none" w:sz="0" w:space="0" w:color="auto"/>
      </w:divBdr>
    </w:div>
    <w:div w:id="1394701011">
      <w:bodyDiv w:val="1"/>
      <w:marLeft w:val="0"/>
      <w:marRight w:val="0"/>
      <w:marTop w:val="0"/>
      <w:marBottom w:val="0"/>
      <w:divBdr>
        <w:top w:val="none" w:sz="0" w:space="0" w:color="auto"/>
        <w:left w:val="none" w:sz="0" w:space="0" w:color="auto"/>
        <w:bottom w:val="none" w:sz="0" w:space="0" w:color="auto"/>
        <w:right w:val="none" w:sz="0" w:space="0" w:color="auto"/>
      </w:divBdr>
    </w:div>
    <w:div w:id="1394890086">
      <w:bodyDiv w:val="1"/>
      <w:marLeft w:val="0"/>
      <w:marRight w:val="0"/>
      <w:marTop w:val="0"/>
      <w:marBottom w:val="0"/>
      <w:divBdr>
        <w:top w:val="none" w:sz="0" w:space="0" w:color="auto"/>
        <w:left w:val="none" w:sz="0" w:space="0" w:color="auto"/>
        <w:bottom w:val="none" w:sz="0" w:space="0" w:color="auto"/>
        <w:right w:val="none" w:sz="0" w:space="0" w:color="auto"/>
      </w:divBdr>
    </w:div>
    <w:div w:id="1395008374">
      <w:bodyDiv w:val="1"/>
      <w:marLeft w:val="0"/>
      <w:marRight w:val="0"/>
      <w:marTop w:val="0"/>
      <w:marBottom w:val="0"/>
      <w:divBdr>
        <w:top w:val="none" w:sz="0" w:space="0" w:color="auto"/>
        <w:left w:val="none" w:sz="0" w:space="0" w:color="auto"/>
        <w:bottom w:val="none" w:sz="0" w:space="0" w:color="auto"/>
        <w:right w:val="none" w:sz="0" w:space="0" w:color="auto"/>
      </w:divBdr>
    </w:div>
    <w:div w:id="1395084530">
      <w:bodyDiv w:val="1"/>
      <w:marLeft w:val="0"/>
      <w:marRight w:val="0"/>
      <w:marTop w:val="0"/>
      <w:marBottom w:val="0"/>
      <w:divBdr>
        <w:top w:val="none" w:sz="0" w:space="0" w:color="auto"/>
        <w:left w:val="none" w:sz="0" w:space="0" w:color="auto"/>
        <w:bottom w:val="none" w:sz="0" w:space="0" w:color="auto"/>
        <w:right w:val="none" w:sz="0" w:space="0" w:color="auto"/>
      </w:divBdr>
    </w:div>
    <w:div w:id="1395160434">
      <w:bodyDiv w:val="1"/>
      <w:marLeft w:val="0"/>
      <w:marRight w:val="0"/>
      <w:marTop w:val="0"/>
      <w:marBottom w:val="0"/>
      <w:divBdr>
        <w:top w:val="none" w:sz="0" w:space="0" w:color="auto"/>
        <w:left w:val="none" w:sz="0" w:space="0" w:color="auto"/>
        <w:bottom w:val="none" w:sz="0" w:space="0" w:color="auto"/>
        <w:right w:val="none" w:sz="0" w:space="0" w:color="auto"/>
      </w:divBdr>
    </w:div>
    <w:div w:id="1395271811">
      <w:bodyDiv w:val="1"/>
      <w:marLeft w:val="0"/>
      <w:marRight w:val="0"/>
      <w:marTop w:val="0"/>
      <w:marBottom w:val="0"/>
      <w:divBdr>
        <w:top w:val="none" w:sz="0" w:space="0" w:color="auto"/>
        <w:left w:val="none" w:sz="0" w:space="0" w:color="auto"/>
        <w:bottom w:val="none" w:sz="0" w:space="0" w:color="auto"/>
        <w:right w:val="none" w:sz="0" w:space="0" w:color="auto"/>
      </w:divBdr>
    </w:div>
    <w:div w:id="1395423636">
      <w:bodyDiv w:val="1"/>
      <w:marLeft w:val="0"/>
      <w:marRight w:val="0"/>
      <w:marTop w:val="0"/>
      <w:marBottom w:val="0"/>
      <w:divBdr>
        <w:top w:val="none" w:sz="0" w:space="0" w:color="auto"/>
        <w:left w:val="none" w:sz="0" w:space="0" w:color="auto"/>
        <w:bottom w:val="none" w:sz="0" w:space="0" w:color="auto"/>
        <w:right w:val="none" w:sz="0" w:space="0" w:color="auto"/>
      </w:divBdr>
    </w:div>
    <w:div w:id="1395464910">
      <w:bodyDiv w:val="1"/>
      <w:marLeft w:val="0"/>
      <w:marRight w:val="0"/>
      <w:marTop w:val="0"/>
      <w:marBottom w:val="0"/>
      <w:divBdr>
        <w:top w:val="none" w:sz="0" w:space="0" w:color="auto"/>
        <w:left w:val="none" w:sz="0" w:space="0" w:color="auto"/>
        <w:bottom w:val="none" w:sz="0" w:space="0" w:color="auto"/>
        <w:right w:val="none" w:sz="0" w:space="0" w:color="auto"/>
      </w:divBdr>
    </w:div>
    <w:div w:id="1395470537">
      <w:bodyDiv w:val="1"/>
      <w:marLeft w:val="0"/>
      <w:marRight w:val="0"/>
      <w:marTop w:val="0"/>
      <w:marBottom w:val="0"/>
      <w:divBdr>
        <w:top w:val="none" w:sz="0" w:space="0" w:color="auto"/>
        <w:left w:val="none" w:sz="0" w:space="0" w:color="auto"/>
        <w:bottom w:val="none" w:sz="0" w:space="0" w:color="auto"/>
        <w:right w:val="none" w:sz="0" w:space="0" w:color="auto"/>
      </w:divBdr>
    </w:div>
    <w:div w:id="1395473245">
      <w:bodyDiv w:val="1"/>
      <w:marLeft w:val="0"/>
      <w:marRight w:val="0"/>
      <w:marTop w:val="0"/>
      <w:marBottom w:val="0"/>
      <w:divBdr>
        <w:top w:val="none" w:sz="0" w:space="0" w:color="auto"/>
        <w:left w:val="none" w:sz="0" w:space="0" w:color="auto"/>
        <w:bottom w:val="none" w:sz="0" w:space="0" w:color="auto"/>
        <w:right w:val="none" w:sz="0" w:space="0" w:color="auto"/>
      </w:divBdr>
    </w:div>
    <w:div w:id="1395659064">
      <w:bodyDiv w:val="1"/>
      <w:marLeft w:val="0"/>
      <w:marRight w:val="0"/>
      <w:marTop w:val="0"/>
      <w:marBottom w:val="0"/>
      <w:divBdr>
        <w:top w:val="none" w:sz="0" w:space="0" w:color="auto"/>
        <w:left w:val="none" w:sz="0" w:space="0" w:color="auto"/>
        <w:bottom w:val="none" w:sz="0" w:space="0" w:color="auto"/>
        <w:right w:val="none" w:sz="0" w:space="0" w:color="auto"/>
      </w:divBdr>
    </w:div>
    <w:div w:id="1395737705">
      <w:bodyDiv w:val="1"/>
      <w:marLeft w:val="0"/>
      <w:marRight w:val="0"/>
      <w:marTop w:val="0"/>
      <w:marBottom w:val="0"/>
      <w:divBdr>
        <w:top w:val="none" w:sz="0" w:space="0" w:color="auto"/>
        <w:left w:val="none" w:sz="0" w:space="0" w:color="auto"/>
        <w:bottom w:val="none" w:sz="0" w:space="0" w:color="auto"/>
        <w:right w:val="none" w:sz="0" w:space="0" w:color="auto"/>
      </w:divBdr>
    </w:div>
    <w:div w:id="1395740298">
      <w:bodyDiv w:val="1"/>
      <w:marLeft w:val="0"/>
      <w:marRight w:val="0"/>
      <w:marTop w:val="0"/>
      <w:marBottom w:val="0"/>
      <w:divBdr>
        <w:top w:val="none" w:sz="0" w:space="0" w:color="auto"/>
        <w:left w:val="none" w:sz="0" w:space="0" w:color="auto"/>
        <w:bottom w:val="none" w:sz="0" w:space="0" w:color="auto"/>
        <w:right w:val="none" w:sz="0" w:space="0" w:color="auto"/>
      </w:divBdr>
    </w:div>
    <w:div w:id="1395811124">
      <w:bodyDiv w:val="1"/>
      <w:marLeft w:val="0"/>
      <w:marRight w:val="0"/>
      <w:marTop w:val="0"/>
      <w:marBottom w:val="0"/>
      <w:divBdr>
        <w:top w:val="none" w:sz="0" w:space="0" w:color="auto"/>
        <w:left w:val="none" w:sz="0" w:space="0" w:color="auto"/>
        <w:bottom w:val="none" w:sz="0" w:space="0" w:color="auto"/>
        <w:right w:val="none" w:sz="0" w:space="0" w:color="auto"/>
      </w:divBdr>
    </w:div>
    <w:div w:id="1396080033">
      <w:bodyDiv w:val="1"/>
      <w:marLeft w:val="0"/>
      <w:marRight w:val="0"/>
      <w:marTop w:val="0"/>
      <w:marBottom w:val="0"/>
      <w:divBdr>
        <w:top w:val="none" w:sz="0" w:space="0" w:color="auto"/>
        <w:left w:val="none" w:sz="0" w:space="0" w:color="auto"/>
        <w:bottom w:val="none" w:sz="0" w:space="0" w:color="auto"/>
        <w:right w:val="none" w:sz="0" w:space="0" w:color="auto"/>
      </w:divBdr>
    </w:div>
    <w:div w:id="1396196060">
      <w:bodyDiv w:val="1"/>
      <w:marLeft w:val="0"/>
      <w:marRight w:val="0"/>
      <w:marTop w:val="0"/>
      <w:marBottom w:val="0"/>
      <w:divBdr>
        <w:top w:val="none" w:sz="0" w:space="0" w:color="auto"/>
        <w:left w:val="none" w:sz="0" w:space="0" w:color="auto"/>
        <w:bottom w:val="none" w:sz="0" w:space="0" w:color="auto"/>
        <w:right w:val="none" w:sz="0" w:space="0" w:color="auto"/>
      </w:divBdr>
    </w:div>
    <w:div w:id="1396197233">
      <w:bodyDiv w:val="1"/>
      <w:marLeft w:val="0"/>
      <w:marRight w:val="0"/>
      <w:marTop w:val="0"/>
      <w:marBottom w:val="0"/>
      <w:divBdr>
        <w:top w:val="none" w:sz="0" w:space="0" w:color="auto"/>
        <w:left w:val="none" w:sz="0" w:space="0" w:color="auto"/>
        <w:bottom w:val="none" w:sz="0" w:space="0" w:color="auto"/>
        <w:right w:val="none" w:sz="0" w:space="0" w:color="auto"/>
      </w:divBdr>
    </w:div>
    <w:div w:id="1396202531">
      <w:bodyDiv w:val="1"/>
      <w:marLeft w:val="0"/>
      <w:marRight w:val="0"/>
      <w:marTop w:val="0"/>
      <w:marBottom w:val="0"/>
      <w:divBdr>
        <w:top w:val="none" w:sz="0" w:space="0" w:color="auto"/>
        <w:left w:val="none" w:sz="0" w:space="0" w:color="auto"/>
        <w:bottom w:val="none" w:sz="0" w:space="0" w:color="auto"/>
        <w:right w:val="none" w:sz="0" w:space="0" w:color="auto"/>
      </w:divBdr>
    </w:div>
    <w:div w:id="1396203927">
      <w:bodyDiv w:val="1"/>
      <w:marLeft w:val="0"/>
      <w:marRight w:val="0"/>
      <w:marTop w:val="0"/>
      <w:marBottom w:val="0"/>
      <w:divBdr>
        <w:top w:val="none" w:sz="0" w:space="0" w:color="auto"/>
        <w:left w:val="none" w:sz="0" w:space="0" w:color="auto"/>
        <w:bottom w:val="none" w:sz="0" w:space="0" w:color="auto"/>
        <w:right w:val="none" w:sz="0" w:space="0" w:color="auto"/>
      </w:divBdr>
    </w:div>
    <w:div w:id="1396320114">
      <w:bodyDiv w:val="1"/>
      <w:marLeft w:val="0"/>
      <w:marRight w:val="0"/>
      <w:marTop w:val="0"/>
      <w:marBottom w:val="0"/>
      <w:divBdr>
        <w:top w:val="none" w:sz="0" w:space="0" w:color="auto"/>
        <w:left w:val="none" w:sz="0" w:space="0" w:color="auto"/>
        <w:bottom w:val="none" w:sz="0" w:space="0" w:color="auto"/>
        <w:right w:val="none" w:sz="0" w:space="0" w:color="auto"/>
      </w:divBdr>
    </w:div>
    <w:div w:id="1396391887">
      <w:bodyDiv w:val="1"/>
      <w:marLeft w:val="0"/>
      <w:marRight w:val="0"/>
      <w:marTop w:val="0"/>
      <w:marBottom w:val="0"/>
      <w:divBdr>
        <w:top w:val="none" w:sz="0" w:space="0" w:color="auto"/>
        <w:left w:val="none" w:sz="0" w:space="0" w:color="auto"/>
        <w:bottom w:val="none" w:sz="0" w:space="0" w:color="auto"/>
        <w:right w:val="none" w:sz="0" w:space="0" w:color="auto"/>
      </w:divBdr>
    </w:div>
    <w:div w:id="1396513172">
      <w:bodyDiv w:val="1"/>
      <w:marLeft w:val="0"/>
      <w:marRight w:val="0"/>
      <w:marTop w:val="0"/>
      <w:marBottom w:val="0"/>
      <w:divBdr>
        <w:top w:val="none" w:sz="0" w:space="0" w:color="auto"/>
        <w:left w:val="none" w:sz="0" w:space="0" w:color="auto"/>
        <w:bottom w:val="none" w:sz="0" w:space="0" w:color="auto"/>
        <w:right w:val="none" w:sz="0" w:space="0" w:color="auto"/>
      </w:divBdr>
    </w:div>
    <w:div w:id="1396515107">
      <w:bodyDiv w:val="1"/>
      <w:marLeft w:val="0"/>
      <w:marRight w:val="0"/>
      <w:marTop w:val="0"/>
      <w:marBottom w:val="0"/>
      <w:divBdr>
        <w:top w:val="none" w:sz="0" w:space="0" w:color="auto"/>
        <w:left w:val="none" w:sz="0" w:space="0" w:color="auto"/>
        <w:bottom w:val="none" w:sz="0" w:space="0" w:color="auto"/>
        <w:right w:val="none" w:sz="0" w:space="0" w:color="auto"/>
      </w:divBdr>
    </w:div>
    <w:div w:id="1396661472">
      <w:bodyDiv w:val="1"/>
      <w:marLeft w:val="0"/>
      <w:marRight w:val="0"/>
      <w:marTop w:val="0"/>
      <w:marBottom w:val="0"/>
      <w:divBdr>
        <w:top w:val="none" w:sz="0" w:space="0" w:color="auto"/>
        <w:left w:val="none" w:sz="0" w:space="0" w:color="auto"/>
        <w:bottom w:val="none" w:sz="0" w:space="0" w:color="auto"/>
        <w:right w:val="none" w:sz="0" w:space="0" w:color="auto"/>
      </w:divBdr>
    </w:div>
    <w:div w:id="1396782071">
      <w:bodyDiv w:val="1"/>
      <w:marLeft w:val="0"/>
      <w:marRight w:val="0"/>
      <w:marTop w:val="0"/>
      <w:marBottom w:val="0"/>
      <w:divBdr>
        <w:top w:val="none" w:sz="0" w:space="0" w:color="auto"/>
        <w:left w:val="none" w:sz="0" w:space="0" w:color="auto"/>
        <w:bottom w:val="none" w:sz="0" w:space="0" w:color="auto"/>
        <w:right w:val="none" w:sz="0" w:space="0" w:color="auto"/>
      </w:divBdr>
    </w:div>
    <w:div w:id="1396902830">
      <w:bodyDiv w:val="1"/>
      <w:marLeft w:val="0"/>
      <w:marRight w:val="0"/>
      <w:marTop w:val="0"/>
      <w:marBottom w:val="0"/>
      <w:divBdr>
        <w:top w:val="none" w:sz="0" w:space="0" w:color="auto"/>
        <w:left w:val="none" w:sz="0" w:space="0" w:color="auto"/>
        <w:bottom w:val="none" w:sz="0" w:space="0" w:color="auto"/>
        <w:right w:val="none" w:sz="0" w:space="0" w:color="auto"/>
      </w:divBdr>
    </w:div>
    <w:div w:id="1396931628">
      <w:bodyDiv w:val="1"/>
      <w:marLeft w:val="0"/>
      <w:marRight w:val="0"/>
      <w:marTop w:val="0"/>
      <w:marBottom w:val="0"/>
      <w:divBdr>
        <w:top w:val="none" w:sz="0" w:space="0" w:color="auto"/>
        <w:left w:val="none" w:sz="0" w:space="0" w:color="auto"/>
        <w:bottom w:val="none" w:sz="0" w:space="0" w:color="auto"/>
        <w:right w:val="none" w:sz="0" w:space="0" w:color="auto"/>
      </w:divBdr>
    </w:div>
    <w:div w:id="1396969107">
      <w:bodyDiv w:val="1"/>
      <w:marLeft w:val="0"/>
      <w:marRight w:val="0"/>
      <w:marTop w:val="0"/>
      <w:marBottom w:val="0"/>
      <w:divBdr>
        <w:top w:val="none" w:sz="0" w:space="0" w:color="auto"/>
        <w:left w:val="none" w:sz="0" w:space="0" w:color="auto"/>
        <w:bottom w:val="none" w:sz="0" w:space="0" w:color="auto"/>
        <w:right w:val="none" w:sz="0" w:space="0" w:color="auto"/>
      </w:divBdr>
    </w:div>
    <w:div w:id="1397128705">
      <w:bodyDiv w:val="1"/>
      <w:marLeft w:val="0"/>
      <w:marRight w:val="0"/>
      <w:marTop w:val="0"/>
      <w:marBottom w:val="0"/>
      <w:divBdr>
        <w:top w:val="none" w:sz="0" w:space="0" w:color="auto"/>
        <w:left w:val="none" w:sz="0" w:space="0" w:color="auto"/>
        <w:bottom w:val="none" w:sz="0" w:space="0" w:color="auto"/>
        <w:right w:val="none" w:sz="0" w:space="0" w:color="auto"/>
      </w:divBdr>
    </w:div>
    <w:div w:id="1397167394">
      <w:bodyDiv w:val="1"/>
      <w:marLeft w:val="0"/>
      <w:marRight w:val="0"/>
      <w:marTop w:val="0"/>
      <w:marBottom w:val="0"/>
      <w:divBdr>
        <w:top w:val="none" w:sz="0" w:space="0" w:color="auto"/>
        <w:left w:val="none" w:sz="0" w:space="0" w:color="auto"/>
        <w:bottom w:val="none" w:sz="0" w:space="0" w:color="auto"/>
        <w:right w:val="none" w:sz="0" w:space="0" w:color="auto"/>
      </w:divBdr>
    </w:div>
    <w:div w:id="1398019249">
      <w:bodyDiv w:val="1"/>
      <w:marLeft w:val="0"/>
      <w:marRight w:val="0"/>
      <w:marTop w:val="0"/>
      <w:marBottom w:val="0"/>
      <w:divBdr>
        <w:top w:val="none" w:sz="0" w:space="0" w:color="auto"/>
        <w:left w:val="none" w:sz="0" w:space="0" w:color="auto"/>
        <w:bottom w:val="none" w:sz="0" w:space="0" w:color="auto"/>
        <w:right w:val="none" w:sz="0" w:space="0" w:color="auto"/>
      </w:divBdr>
    </w:div>
    <w:div w:id="1398085679">
      <w:bodyDiv w:val="1"/>
      <w:marLeft w:val="0"/>
      <w:marRight w:val="0"/>
      <w:marTop w:val="0"/>
      <w:marBottom w:val="0"/>
      <w:divBdr>
        <w:top w:val="none" w:sz="0" w:space="0" w:color="auto"/>
        <w:left w:val="none" w:sz="0" w:space="0" w:color="auto"/>
        <w:bottom w:val="none" w:sz="0" w:space="0" w:color="auto"/>
        <w:right w:val="none" w:sz="0" w:space="0" w:color="auto"/>
      </w:divBdr>
    </w:div>
    <w:div w:id="1398089059">
      <w:bodyDiv w:val="1"/>
      <w:marLeft w:val="0"/>
      <w:marRight w:val="0"/>
      <w:marTop w:val="0"/>
      <w:marBottom w:val="0"/>
      <w:divBdr>
        <w:top w:val="none" w:sz="0" w:space="0" w:color="auto"/>
        <w:left w:val="none" w:sz="0" w:space="0" w:color="auto"/>
        <w:bottom w:val="none" w:sz="0" w:space="0" w:color="auto"/>
        <w:right w:val="none" w:sz="0" w:space="0" w:color="auto"/>
      </w:divBdr>
    </w:div>
    <w:div w:id="1398095230">
      <w:bodyDiv w:val="1"/>
      <w:marLeft w:val="0"/>
      <w:marRight w:val="0"/>
      <w:marTop w:val="0"/>
      <w:marBottom w:val="0"/>
      <w:divBdr>
        <w:top w:val="none" w:sz="0" w:space="0" w:color="auto"/>
        <w:left w:val="none" w:sz="0" w:space="0" w:color="auto"/>
        <w:bottom w:val="none" w:sz="0" w:space="0" w:color="auto"/>
        <w:right w:val="none" w:sz="0" w:space="0" w:color="auto"/>
      </w:divBdr>
    </w:div>
    <w:div w:id="1398285018">
      <w:bodyDiv w:val="1"/>
      <w:marLeft w:val="0"/>
      <w:marRight w:val="0"/>
      <w:marTop w:val="0"/>
      <w:marBottom w:val="0"/>
      <w:divBdr>
        <w:top w:val="none" w:sz="0" w:space="0" w:color="auto"/>
        <w:left w:val="none" w:sz="0" w:space="0" w:color="auto"/>
        <w:bottom w:val="none" w:sz="0" w:space="0" w:color="auto"/>
        <w:right w:val="none" w:sz="0" w:space="0" w:color="auto"/>
      </w:divBdr>
    </w:div>
    <w:div w:id="1398552120">
      <w:bodyDiv w:val="1"/>
      <w:marLeft w:val="0"/>
      <w:marRight w:val="0"/>
      <w:marTop w:val="0"/>
      <w:marBottom w:val="0"/>
      <w:divBdr>
        <w:top w:val="none" w:sz="0" w:space="0" w:color="auto"/>
        <w:left w:val="none" w:sz="0" w:space="0" w:color="auto"/>
        <w:bottom w:val="none" w:sz="0" w:space="0" w:color="auto"/>
        <w:right w:val="none" w:sz="0" w:space="0" w:color="auto"/>
      </w:divBdr>
    </w:div>
    <w:div w:id="1398629969">
      <w:bodyDiv w:val="1"/>
      <w:marLeft w:val="0"/>
      <w:marRight w:val="0"/>
      <w:marTop w:val="0"/>
      <w:marBottom w:val="0"/>
      <w:divBdr>
        <w:top w:val="none" w:sz="0" w:space="0" w:color="auto"/>
        <w:left w:val="none" w:sz="0" w:space="0" w:color="auto"/>
        <w:bottom w:val="none" w:sz="0" w:space="0" w:color="auto"/>
        <w:right w:val="none" w:sz="0" w:space="0" w:color="auto"/>
      </w:divBdr>
    </w:div>
    <w:div w:id="1398747200">
      <w:bodyDiv w:val="1"/>
      <w:marLeft w:val="0"/>
      <w:marRight w:val="0"/>
      <w:marTop w:val="0"/>
      <w:marBottom w:val="0"/>
      <w:divBdr>
        <w:top w:val="none" w:sz="0" w:space="0" w:color="auto"/>
        <w:left w:val="none" w:sz="0" w:space="0" w:color="auto"/>
        <w:bottom w:val="none" w:sz="0" w:space="0" w:color="auto"/>
        <w:right w:val="none" w:sz="0" w:space="0" w:color="auto"/>
      </w:divBdr>
    </w:div>
    <w:div w:id="1398818460">
      <w:bodyDiv w:val="1"/>
      <w:marLeft w:val="0"/>
      <w:marRight w:val="0"/>
      <w:marTop w:val="0"/>
      <w:marBottom w:val="0"/>
      <w:divBdr>
        <w:top w:val="none" w:sz="0" w:space="0" w:color="auto"/>
        <w:left w:val="none" w:sz="0" w:space="0" w:color="auto"/>
        <w:bottom w:val="none" w:sz="0" w:space="0" w:color="auto"/>
        <w:right w:val="none" w:sz="0" w:space="0" w:color="auto"/>
      </w:divBdr>
    </w:div>
    <w:div w:id="1398821765">
      <w:bodyDiv w:val="1"/>
      <w:marLeft w:val="0"/>
      <w:marRight w:val="0"/>
      <w:marTop w:val="0"/>
      <w:marBottom w:val="0"/>
      <w:divBdr>
        <w:top w:val="none" w:sz="0" w:space="0" w:color="auto"/>
        <w:left w:val="none" w:sz="0" w:space="0" w:color="auto"/>
        <w:bottom w:val="none" w:sz="0" w:space="0" w:color="auto"/>
        <w:right w:val="none" w:sz="0" w:space="0" w:color="auto"/>
      </w:divBdr>
    </w:div>
    <w:div w:id="1398825803">
      <w:bodyDiv w:val="1"/>
      <w:marLeft w:val="0"/>
      <w:marRight w:val="0"/>
      <w:marTop w:val="0"/>
      <w:marBottom w:val="0"/>
      <w:divBdr>
        <w:top w:val="none" w:sz="0" w:space="0" w:color="auto"/>
        <w:left w:val="none" w:sz="0" w:space="0" w:color="auto"/>
        <w:bottom w:val="none" w:sz="0" w:space="0" w:color="auto"/>
        <w:right w:val="none" w:sz="0" w:space="0" w:color="auto"/>
      </w:divBdr>
    </w:div>
    <w:div w:id="1398868554">
      <w:bodyDiv w:val="1"/>
      <w:marLeft w:val="0"/>
      <w:marRight w:val="0"/>
      <w:marTop w:val="0"/>
      <w:marBottom w:val="0"/>
      <w:divBdr>
        <w:top w:val="none" w:sz="0" w:space="0" w:color="auto"/>
        <w:left w:val="none" w:sz="0" w:space="0" w:color="auto"/>
        <w:bottom w:val="none" w:sz="0" w:space="0" w:color="auto"/>
        <w:right w:val="none" w:sz="0" w:space="0" w:color="auto"/>
      </w:divBdr>
    </w:div>
    <w:div w:id="1398895049">
      <w:bodyDiv w:val="1"/>
      <w:marLeft w:val="0"/>
      <w:marRight w:val="0"/>
      <w:marTop w:val="0"/>
      <w:marBottom w:val="0"/>
      <w:divBdr>
        <w:top w:val="none" w:sz="0" w:space="0" w:color="auto"/>
        <w:left w:val="none" w:sz="0" w:space="0" w:color="auto"/>
        <w:bottom w:val="none" w:sz="0" w:space="0" w:color="auto"/>
        <w:right w:val="none" w:sz="0" w:space="0" w:color="auto"/>
      </w:divBdr>
    </w:div>
    <w:div w:id="1399135861">
      <w:bodyDiv w:val="1"/>
      <w:marLeft w:val="0"/>
      <w:marRight w:val="0"/>
      <w:marTop w:val="0"/>
      <w:marBottom w:val="0"/>
      <w:divBdr>
        <w:top w:val="none" w:sz="0" w:space="0" w:color="auto"/>
        <w:left w:val="none" w:sz="0" w:space="0" w:color="auto"/>
        <w:bottom w:val="none" w:sz="0" w:space="0" w:color="auto"/>
        <w:right w:val="none" w:sz="0" w:space="0" w:color="auto"/>
      </w:divBdr>
    </w:div>
    <w:div w:id="1399282606">
      <w:bodyDiv w:val="1"/>
      <w:marLeft w:val="0"/>
      <w:marRight w:val="0"/>
      <w:marTop w:val="0"/>
      <w:marBottom w:val="0"/>
      <w:divBdr>
        <w:top w:val="none" w:sz="0" w:space="0" w:color="auto"/>
        <w:left w:val="none" w:sz="0" w:space="0" w:color="auto"/>
        <w:bottom w:val="none" w:sz="0" w:space="0" w:color="auto"/>
        <w:right w:val="none" w:sz="0" w:space="0" w:color="auto"/>
      </w:divBdr>
    </w:div>
    <w:div w:id="1399355448">
      <w:bodyDiv w:val="1"/>
      <w:marLeft w:val="0"/>
      <w:marRight w:val="0"/>
      <w:marTop w:val="0"/>
      <w:marBottom w:val="0"/>
      <w:divBdr>
        <w:top w:val="none" w:sz="0" w:space="0" w:color="auto"/>
        <w:left w:val="none" w:sz="0" w:space="0" w:color="auto"/>
        <w:bottom w:val="none" w:sz="0" w:space="0" w:color="auto"/>
        <w:right w:val="none" w:sz="0" w:space="0" w:color="auto"/>
      </w:divBdr>
    </w:div>
    <w:div w:id="1399402989">
      <w:bodyDiv w:val="1"/>
      <w:marLeft w:val="0"/>
      <w:marRight w:val="0"/>
      <w:marTop w:val="0"/>
      <w:marBottom w:val="0"/>
      <w:divBdr>
        <w:top w:val="none" w:sz="0" w:space="0" w:color="auto"/>
        <w:left w:val="none" w:sz="0" w:space="0" w:color="auto"/>
        <w:bottom w:val="none" w:sz="0" w:space="0" w:color="auto"/>
        <w:right w:val="none" w:sz="0" w:space="0" w:color="auto"/>
      </w:divBdr>
    </w:div>
    <w:div w:id="1399670003">
      <w:bodyDiv w:val="1"/>
      <w:marLeft w:val="0"/>
      <w:marRight w:val="0"/>
      <w:marTop w:val="0"/>
      <w:marBottom w:val="0"/>
      <w:divBdr>
        <w:top w:val="none" w:sz="0" w:space="0" w:color="auto"/>
        <w:left w:val="none" w:sz="0" w:space="0" w:color="auto"/>
        <w:bottom w:val="none" w:sz="0" w:space="0" w:color="auto"/>
        <w:right w:val="none" w:sz="0" w:space="0" w:color="auto"/>
      </w:divBdr>
    </w:div>
    <w:div w:id="1399747347">
      <w:bodyDiv w:val="1"/>
      <w:marLeft w:val="0"/>
      <w:marRight w:val="0"/>
      <w:marTop w:val="0"/>
      <w:marBottom w:val="0"/>
      <w:divBdr>
        <w:top w:val="none" w:sz="0" w:space="0" w:color="auto"/>
        <w:left w:val="none" w:sz="0" w:space="0" w:color="auto"/>
        <w:bottom w:val="none" w:sz="0" w:space="0" w:color="auto"/>
        <w:right w:val="none" w:sz="0" w:space="0" w:color="auto"/>
      </w:divBdr>
    </w:div>
    <w:div w:id="1399789039">
      <w:bodyDiv w:val="1"/>
      <w:marLeft w:val="0"/>
      <w:marRight w:val="0"/>
      <w:marTop w:val="0"/>
      <w:marBottom w:val="0"/>
      <w:divBdr>
        <w:top w:val="none" w:sz="0" w:space="0" w:color="auto"/>
        <w:left w:val="none" w:sz="0" w:space="0" w:color="auto"/>
        <w:bottom w:val="none" w:sz="0" w:space="0" w:color="auto"/>
        <w:right w:val="none" w:sz="0" w:space="0" w:color="auto"/>
      </w:divBdr>
    </w:div>
    <w:div w:id="1399861159">
      <w:bodyDiv w:val="1"/>
      <w:marLeft w:val="0"/>
      <w:marRight w:val="0"/>
      <w:marTop w:val="0"/>
      <w:marBottom w:val="0"/>
      <w:divBdr>
        <w:top w:val="none" w:sz="0" w:space="0" w:color="auto"/>
        <w:left w:val="none" w:sz="0" w:space="0" w:color="auto"/>
        <w:bottom w:val="none" w:sz="0" w:space="0" w:color="auto"/>
        <w:right w:val="none" w:sz="0" w:space="0" w:color="auto"/>
      </w:divBdr>
    </w:div>
    <w:div w:id="1399983958">
      <w:bodyDiv w:val="1"/>
      <w:marLeft w:val="0"/>
      <w:marRight w:val="0"/>
      <w:marTop w:val="0"/>
      <w:marBottom w:val="0"/>
      <w:divBdr>
        <w:top w:val="none" w:sz="0" w:space="0" w:color="auto"/>
        <w:left w:val="none" w:sz="0" w:space="0" w:color="auto"/>
        <w:bottom w:val="none" w:sz="0" w:space="0" w:color="auto"/>
        <w:right w:val="none" w:sz="0" w:space="0" w:color="auto"/>
      </w:divBdr>
    </w:div>
    <w:div w:id="1400056231">
      <w:bodyDiv w:val="1"/>
      <w:marLeft w:val="0"/>
      <w:marRight w:val="0"/>
      <w:marTop w:val="0"/>
      <w:marBottom w:val="0"/>
      <w:divBdr>
        <w:top w:val="none" w:sz="0" w:space="0" w:color="auto"/>
        <w:left w:val="none" w:sz="0" w:space="0" w:color="auto"/>
        <w:bottom w:val="none" w:sz="0" w:space="0" w:color="auto"/>
        <w:right w:val="none" w:sz="0" w:space="0" w:color="auto"/>
      </w:divBdr>
    </w:div>
    <w:div w:id="1400133620">
      <w:bodyDiv w:val="1"/>
      <w:marLeft w:val="0"/>
      <w:marRight w:val="0"/>
      <w:marTop w:val="0"/>
      <w:marBottom w:val="0"/>
      <w:divBdr>
        <w:top w:val="none" w:sz="0" w:space="0" w:color="auto"/>
        <w:left w:val="none" w:sz="0" w:space="0" w:color="auto"/>
        <w:bottom w:val="none" w:sz="0" w:space="0" w:color="auto"/>
        <w:right w:val="none" w:sz="0" w:space="0" w:color="auto"/>
      </w:divBdr>
    </w:div>
    <w:div w:id="1400207106">
      <w:bodyDiv w:val="1"/>
      <w:marLeft w:val="0"/>
      <w:marRight w:val="0"/>
      <w:marTop w:val="0"/>
      <w:marBottom w:val="0"/>
      <w:divBdr>
        <w:top w:val="none" w:sz="0" w:space="0" w:color="auto"/>
        <w:left w:val="none" w:sz="0" w:space="0" w:color="auto"/>
        <w:bottom w:val="none" w:sz="0" w:space="0" w:color="auto"/>
        <w:right w:val="none" w:sz="0" w:space="0" w:color="auto"/>
      </w:divBdr>
    </w:div>
    <w:div w:id="1400598375">
      <w:bodyDiv w:val="1"/>
      <w:marLeft w:val="0"/>
      <w:marRight w:val="0"/>
      <w:marTop w:val="0"/>
      <w:marBottom w:val="0"/>
      <w:divBdr>
        <w:top w:val="none" w:sz="0" w:space="0" w:color="auto"/>
        <w:left w:val="none" w:sz="0" w:space="0" w:color="auto"/>
        <w:bottom w:val="none" w:sz="0" w:space="0" w:color="auto"/>
        <w:right w:val="none" w:sz="0" w:space="0" w:color="auto"/>
      </w:divBdr>
    </w:div>
    <w:div w:id="1400598468">
      <w:bodyDiv w:val="1"/>
      <w:marLeft w:val="0"/>
      <w:marRight w:val="0"/>
      <w:marTop w:val="0"/>
      <w:marBottom w:val="0"/>
      <w:divBdr>
        <w:top w:val="none" w:sz="0" w:space="0" w:color="auto"/>
        <w:left w:val="none" w:sz="0" w:space="0" w:color="auto"/>
        <w:bottom w:val="none" w:sz="0" w:space="0" w:color="auto"/>
        <w:right w:val="none" w:sz="0" w:space="0" w:color="auto"/>
      </w:divBdr>
    </w:div>
    <w:div w:id="1400640932">
      <w:bodyDiv w:val="1"/>
      <w:marLeft w:val="0"/>
      <w:marRight w:val="0"/>
      <w:marTop w:val="0"/>
      <w:marBottom w:val="0"/>
      <w:divBdr>
        <w:top w:val="none" w:sz="0" w:space="0" w:color="auto"/>
        <w:left w:val="none" w:sz="0" w:space="0" w:color="auto"/>
        <w:bottom w:val="none" w:sz="0" w:space="0" w:color="auto"/>
        <w:right w:val="none" w:sz="0" w:space="0" w:color="auto"/>
      </w:divBdr>
    </w:div>
    <w:div w:id="1400908069">
      <w:bodyDiv w:val="1"/>
      <w:marLeft w:val="0"/>
      <w:marRight w:val="0"/>
      <w:marTop w:val="0"/>
      <w:marBottom w:val="0"/>
      <w:divBdr>
        <w:top w:val="none" w:sz="0" w:space="0" w:color="auto"/>
        <w:left w:val="none" w:sz="0" w:space="0" w:color="auto"/>
        <w:bottom w:val="none" w:sz="0" w:space="0" w:color="auto"/>
        <w:right w:val="none" w:sz="0" w:space="0" w:color="auto"/>
      </w:divBdr>
    </w:div>
    <w:div w:id="1401055262">
      <w:bodyDiv w:val="1"/>
      <w:marLeft w:val="0"/>
      <w:marRight w:val="0"/>
      <w:marTop w:val="0"/>
      <w:marBottom w:val="0"/>
      <w:divBdr>
        <w:top w:val="none" w:sz="0" w:space="0" w:color="auto"/>
        <w:left w:val="none" w:sz="0" w:space="0" w:color="auto"/>
        <w:bottom w:val="none" w:sz="0" w:space="0" w:color="auto"/>
        <w:right w:val="none" w:sz="0" w:space="0" w:color="auto"/>
      </w:divBdr>
    </w:div>
    <w:div w:id="1401098670">
      <w:bodyDiv w:val="1"/>
      <w:marLeft w:val="0"/>
      <w:marRight w:val="0"/>
      <w:marTop w:val="0"/>
      <w:marBottom w:val="0"/>
      <w:divBdr>
        <w:top w:val="none" w:sz="0" w:space="0" w:color="auto"/>
        <w:left w:val="none" w:sz="0" w:space="0" w:color="auto"/>
        <w:bottom w:val="none" w:sz="0" w:space="0" w:color="auto"/>
        <w:right w:val="none" w:sz="0" w:space="0" w:color="auto"/>
      </w:divBdr>
    </w:div>
    <w:div w:id="1401440095">
      <w:bodyDiv w:val="1"/>
      <w:marLeft w:val="0"/>
      <w:marRight w:val="0"/>
      <w:marTop w:val="0"/>
      <w:marBottom w:val="0"/>
      <w:divBdr>
        <w:top w:val="none" w:sz="0" w:space="0" w:color="auto"/>
        <w:left w:val="none" w:sz="0" w:space="0" w:color="auto"/>
        <w:bottom w:val="none" w:sz="0" w:space="0" w:color="auto"/>
        <w:right w:val="none" w:sz="0" w:space="0" w:color="auto"/>
      </w:divBdr>
    </w:div>
    <w:div w:id="1401826128">
      <w:bodyDiv w:val="1"/>
      <w:marLeft w:val="0"/>
      <w:marRight w:val="0"/>
      <w:marTop w:val="0"/>
      <w:marBottom w:val="0"/>
      <w:divBdr>
        <w:top w:val="none" w:sz="0" w:space="0" w:color="auto"/>
        <w:left w:val="none" w:sz="0" w:space="0" w:color="auto"/>
        <w:bottom w:val="none" w:sz="0" w:space="0" w:color="auto"/>
        <w:right w:val="none" w:sz="0" w:space="0" w:color="auto"/>
      </w:divBdr>
    </w:div>
    <w:div w:id="1401829835">
      <w:bodyDiv w:val="1"/>
      <w:marLeft w:val="0"/>
      <w:marRight w:val="0"/>
      <w:marTop w:val="0"/>
      <w:marBottom w:val="0"/>
      <w:divBdr>
        <w:top w:val="none" w:sz="0" w:space="0" w:color="auto"/>
        <w:left w:val="none" w:sz="0" w:space="0" w:color="auto"/>
        <w:bottom w:val="none" w:sz="0" w:space="0" w:color="auto"/>
        <w:right w:val="none" w:sz="0" w:space="0" w:color="auto"/>
      </w:divBdr>
    </w:div>
    <w:div w:id="1401904837">
      <w:bodyDiv w:val="1"/>
      <w:marLeft w:val="0"/>
      <w:marRight w:val="0"/>
      <w:marTop w:val="0"/>
      <w:marBottom w:val="0"/>
      <w:divBdr>
        <w:top w:val="none" w:sz="0" w:space="0" w:color="auto"/>
        <w:left w:val="none" w:sz="0" w:space="0" w:color="auto"/>
        <w:bottom w:val="none" w:sz="0" w:space="0" w:color="auto"/>
        <w:right w:val="none" w:sz="0" w:space="0" w:color="auto"/>
      </w:divBdr>
    </w:div>
    <w:div w:id="1402169577">
      <w:bodyDiv w:val="1"/>
      <w:marLeft w:val="0"/>
      <w:marRight w:val="0"/>
      <w:marTop w:val="0"/>
      <w:marBottom w:val="0"/>
      <w:divBdr>
        <w:top w:val="none" w:sz="0" w:space="0" w:color="auto"/>
        <w:left w:val="none" w:sz="0" w:space="0" w:color="auto"/>
        <w:bottom w:val="none" w:sz="0" w:space="0" w:color="auto"/>
        <w:right w:val="none" w:sz="0" w:space="0" w:color="auto"/>
      </w:divBdr>
    </w:div>
    <w:div w:id="1402174636">
      <w:bodyDiv w:val="1"/>
      <w:marLeft w:val="0"/>
      <w:marRight w:val="0"/>
      <w:marTop w:val="0"/>
      <w:marBottom w:val="0"/>
      <w:divBdr>
        <w:top w:val="none" w:sz="0" w:space="0" w:color="auto"/>
        <w:left w:val="none" w:sz="0" w:space="0" w:color="auto"/>
        <w:bottom w:val="none" w:sz="0" w:space="0" w:color="auto"/>
        <w:right w:val="none" w:sz="0" w:space="0" w:color="auto"/>
      </w:divBdr>
    </w:div>
    <w:div w:id="1402213041">
      <w:bodyDiv w:val="1"/>
      <w:marLeft w:val="0"/>
      <w:marRight w:val="0"/>
      <w:marTop w:val="0"/>
      <w:marBottom w:val="0"/>
      <w:divBdr>
        <w:top w:val="none" w:sz="0" w:space="0" w:color="auto"/>
        <w:left w:val="none" w:sz="0" w:space="0" w:color="auto"/>
        <w:bottom w:val="none" w:sz="0" w:space="0" w:color="auto"/>
        <w:right w:val="none" w:sz="0" w:space="0" w:color="auto"/>
      </w:divBdr>
    </w:div>
    <w:div w:id="1402294936">
      <w:bodyDiv w:val="1"/>
      <w:marLeft w:val="0"/>
      <w:marRight w:val="0"/>
      <w:marTop w:val="0"/>
      <w:marBottom w:val="0"/>
      <w:divBdr>
        <w:top w:val="none" w:sz="0" w:space="0" w:color="auto"/>
        <w:left w:val="none" w:sz="0" w:space="0" w:color="auto"/>
        <w:bottom w:val="none" w:sz="0" w:space="0" w:color="auto"/>
        <w:right w:val="none" w:sz="0" w:space="0" w:color="auto"/>
      </w:divBdr>
    </w:div>
    <w:div w:id="1402366959">
      <w:bodyDiv w:val="1"/>
      <w:marLeft w:val="0"/>
      <w:marRight w:val="0"/>
      <w:marTop w:val="0"/>
      <w:marBottom w:val="0"/>
      <w:divBdr>
        <w:top w:val="none" w:sz="0" w:space="0" w:color="auto"/>
        <w:left w:val="none" w:sz="0" w:space="0" w:color="auto"/>
        <w:bottom w:val="none" w:sz="0" w:space="0" w:color="auto"/>
        <w:right w:val="none" w:sz="0" w:space="0" w:color="auto"/>
      </w:divBdr>
    </w:div>
    <w:div w:id="1402370266">
      <w:bodyDiv w:val="1"/>
      <w:marLeft w:val="0"/>
      <w:marRight w:val="0"/>
      <w:marTop w:val="0"/>
      <w:marBottom w:val="0"/>
      <w:divBdr>
        <w:top w:val="none" w:sz="0" w:space="0" w:color="auto"/>
        <w:left w:val="none" w:sz="0" w:space="0" w:color="auto"/>
        <w:bottom w:val="none" w:sz="0" w:space="0" w:color="auto"/>
        <w:right w:val="none" w:sz="0" w:space="0" w:color="auto"/>
      </w:divBdr>
    </w:div>
    <w:div w:id="1403019496">
      <w:bodyDiv w:val="1"/>
      <w:marLeft w:val="0"/>
      <w:marRight w:val="0"/>
      <w:marTop w:val="0"/>
      <w:marBottom w:val="0"/>
      <w:divBdr>
        <w:top w:val="none" w:sz="0" w:space="0" w:color="auto"/>
        <w:left w:val="none" w:sz="0" w:space="0" w:color="auto"/>
        <w:bottom w:val="none" w:sz="0" w:space="0" w:color="auto"/>
        <w:right w:val="none" w:sz="0" w:space="0" w:color="auto"/>
      </w:divBdr>
    </w:div>
    <w:div w:id="1403026298">
      <w:bodyDiv w:val="1"/>
      <w:marLeft w:val="0"/>
      <w:marRight w:val="0"/>
      <w:marTop w:val="0"/>
      <w:marBottom w:val="0"/>
      <w:divBdr>
        <w:top w:val="none" w:sz="0" w:space="0" w:color="auto"/>
        <w:left w:val="none" w:sz="0" w:space="0" w:color="auto"/>
        <w:bottom w:val="none" w:sz="0" w:space="0" w:color="auto"/>
        <w:right w:val="none" w:sz="0" w:space="0" w:color="auto"/>
      </w:divBdr>
    </w:div>
    <w:div w:id="1403257798">
      <w:bodyDiv w:val="1"/>
      <w:marLeft w:val="0"/>
      <w:marRight w:val="0"/>
      <w:marTop w:val="0"/>
      <w:marBottom w:val="0"/>
      <w:divBdr>
        <w:top w:val="none" w:sz="0" w:space="0" w:color="auto"/>
        <w:left w:val="none" w:sz="0" w:space="0" w:color="auto"/>
        <w:bottom w:val="none" w:sz="0" w:space="0" w:color="auto"/>
        <w:right w:val="none" w:sz="0" w:space="0" w:color="auto"/>
      </w:divBdr>
    </w:div>
    <w:div w:id="1403285606">
      <w:bodyDiv w:val="1"/>
      <w:marLeft w:val="0"/>
      <w:marRight w:val="0"/>
      <w:marTop w:val="0"/>
      <w:marBottom w:val="0"/>
      <w:divBdr>
        <w:top w:val="none" w:sz="0" w:space="0" w:color="auto"/>
        <w:left w:val="none" w:sz="0" w:space="0" w:color="auto"/>
        <w:bottom w:val="none" w:sz="0" w:space="0" w:color="auto"/>
        <w:right w:val="none" w:sz="0" w:space="0" w:color="auto"/>
      </w:divBdr>
    </w:div>
    <w:div w:id="1403334232">
      <w:bodyDiv w:val="1"/>
      <w:marLeft w:val="0"/>
      <w:marRight w:val="0"/>
      <w:marTop w:val="0"/>
      <w:marBottom w:val="0"/>
      <w:divBdr>
        <w:top w:val="none" w:sz="0" w:space="0" w:color="auto"/>
        <w:left w:val="none" w:sz="0" w:space="0" w:color="auto"/>
        <w:bottom w:val="none" w:sz="0" w:space="0" w:color="auto"/>
        <w:right w:val="none" w:sz="0" w:space="0" w:color="auto"/>
      </w:divBdr>
    </w:div>
    <w:div w:id="1403523566">
      <w:bodyDiv w:val="1"/>
      <w:marLeft w:val="0"/>
      <w:marRight w:val="0"/>
      <w:marTop w:val="0"/>
      <w:marBottom w:val="0"/>
      <w:divBdr>
        <w:top w:val="none" w:sz="0" w:space="0" w:color="auto"/>
        <w:left w:val="none" w:sz="0" w:space="0" w:color="auto"/>
        <w:bottom w:val="none" w:sz="0" w:space="0" w:color="auto"/>
        <w:right w:val="none" w:sz="0" w:space="0" w:color="auto"/>
      </w:divBdr>
    </w:div>
    <w:div w:id="1403596775">
      <w:bodyDiv w:val="1"/>
      <w:marLeft w:val="0"/>
      <w:marRight w:val="0"/>
      <w:marTop w:val="0"/>
      <w:marBottom w:val="0"/>
      <w:divBdr>
        <w:top w:val="none" w:sz="0" w:space="0" w:color="auto"/>
        <w:left w:val="none" w:sz="0" w:space="0" w:color="auto"/>
        <w:bottom w:val="none" w:sz="0" w:space="0" w:color="auto"/>
        <w:right w:val="none" w:sz="0" w:space="0" w:color="auto"/>
      </w:divBdr>
    </w:div>
    <w:div w:id="1403673266">
      <w:bodyDiv w:val="1"/>
      <w:marLeft w:val="0"/>
      <w:marRight w:val="0"/>
      <w:marTop w:val="0"/>
      <w:marBottom w:val="0"/>
      <w:divBdr>
        <w:top w:val="none" w:sz="0" w:space="0" w:color="auto"/>
        <w:left w:val="none" w:sz="0" w:space="0" w:color="auto"/>
        <w:bottom w:val="none" w:sz="0" w:space="0" w:color="auto"/>
        <w:right w:val="none" w:sz="0" w:space="0" w:color="auto"/>
      </w:divBdr>
    </w:div>
    <w:div w:id="1403874551">
      <w:bodyDiv w:val="1"/>
      <w:marLeft w:val="0"/>
      <w:marRight w:val="0"/>
      <w:marTop w:val="0"/>
      <w:marBottom w:val="0"/>
      <w:divBdr>
        <w:top w:val="none" w:sz="0" w:space="0" w:color="auto"/>
        <w:left w:val="none" w:sz="0" w:space="0" w:color="auto"/>
        <w:bottom w:val="none" w:sz="0" w:space="0" w:color="auto"/>
        <w:right w:val="none" w:sz="0" w:space="0" w:color="auto"/>
      </w:divBdr>
    </w:div>
    <w:div w:id="1403984493">
      <w:bodyDiv w:val="1"/>
      <w:marLeft w:val="0"/>
      <w:marRight w:val="0"/>
      <w:marTop w:val="0"/>
      <w:marBottom w:val="0"/>
      <w:divBdr>
        <w:top w:val="none" w:sz="0" w:space="0" w:color="auto"/>
        <w:left w:val="none" w:sz="0" w:space="0" w:color="auto"/>
        <w:bottom w:val="none" w:sz="0" w:space="0" w:color="auto"/>
        <w:right w:val="none" w:sz="0" w:space="0" w:color="auto"/>
      </w:divBdr>
    </w:div>
    <w:div w:id="1403986005">
      <w:bodyDiv w:val="1"/>
      <w:marLeft w:val="0"/>
      <w:marRight w:val="0"/>
      <w:marTop w:val="0"/>
      <w:marBottom w:val="0"/>
      <w:divBdr>
        <w:top w:val="none" w:sz="0" w:space="0" w:color="auto"/>
        <w:left w:val="none" w:sz="0" w:space="0" w:color="auto"/>
        <w:bottom w:val="none" w:sz="0" w:space="0" w:color="auto"/>
        <w:right w:val="none" w:sz="0" w:space="0" w:color="auto"/>
      </w:divBdr>
    </w:div>
    <w:div w:id="1404110491">
      <w:bodyDiv w:val="1"/>
      <w:marLeft w:val="0"/>
      <w:marRight w:val="0"/>
      <w:marTop w:val="0"/>
      <w:marBottom w:val="0"/>
      <w:divBdr>
        <w:top w:val="none" w:sz="0" w:space="0" w:color="auto"/>
        <w:left w:val="none" w:sz="0" w:space="0" w:color="auto"/>
        <w:bottom w:val="none" w:sz="0" w:space="0" w:color="auto"/>
        <w:right w:val="none" w:sz="0" w:space="0" w:color="auto"/>
      </w:divBdr>
    </w:div>
    <w:div w:id="1404136843">
      <w:bodyDiv w:val="1"/>
      <w:marLeft w:val="0"/>
      <w:marRight w:val="0"/>
      <w:marTop w:val="0"/>
      <w:marBottom w:val="0"/>
      <w:divBdr>
        <w:top w:val="none" w:sz="0" w:space="0" w:color="auto"/>
        <w:left w:val="none" w:sz="0" w:space="0" w:color="auto"/>
        <w:bottom w:val="none" w:sz="0" w:space="0" w:color="auto"/>
        <w:right w:val="none" w:sz="0" w:space="0" w:color="auto"/>
      </w:divBdr>
    </w:div>
    <w:div w:id="1404179497">
      <w:bodyDiv w:val="1"/>
      <w:marLeft w:val="0"/>
      <w:marRight w:val="0"/>
      <w:marTop w:val="0"/>
      <w:marBottom w:val="0"/>
      <w:divBdr>
        <w:top w:val="none" w:sz="0" w:space="0" w:color="auto"/>
        <w:left w:val="none" w:sz="0" w:space="0" w:color="auto"/>
        <w:bottom w:val="none" w:sz="0" w:space="0" w:color="auto"/>
        <w:right w:val="none" w:sz="0" w:space="0" w:color="auto"/>
      </w:divBdr>
    </w:div>
    <w:div w:id="1404372606">
      <w:bodyDiv w:val="1"/>
      <w:marLeft w:val="0"/>
      <w:marRight w:val="0"/>
      <w:marTop w:val="0"/>
      <w:marBottom w:val="0"/>
      <w:divBdr>
        <w:top w:val="none" w:sz="0" w:space="0" w:color="auto"/>
        <w:left w:val="none" w:sz="0" w:space="0" w:color="auto"/>
        <w:bottom w:val="none" w:sz="0" w:space="0" w:color="auto"/>
        <w:right w:val="none" w:sz="0" w:space="0" w:color="auto"/>
      </w:divBdr>
    </w:div>
    <w:div w:id="1404376589">
      <w:bodyDiv w:val="1"/>
      <w:marLeft w:val="0"/>
      <w:marRight w:val="0"/>
      <w:marTop w:val="0"/>
      <w:marBottom w:val="0"/>
      <w:divBdr>
        <w:top w:val="none" w:sz="0" w:space="0" w:color="auto"/>
        <w:left w:val="none" w:sz="0" w:space="0" w:color="auto"/>
        <w:bottom w:val="none" w:sz="0" w:space="0" w:color="auto"/>
        <w:right w:val="none" w:sz="0" w:space="0" w:color="auto"/>
      </w:divBdr>
    </w:div>
    <w:div w:id="1404569525">
      <w:bodyDiv w:val="1"/>
      <w:marLeft w:val="0"/>
      <w:marRight w:val="0"/>
      <w:marTop w:val="0"/>
      <w:marBottom w:val="0"/>
      <w:divBdr>
        <w:top w:val="none" w:sz="0" w:space="0" w:color="auto"/>
        <w:left w:val="none" w:sz="0" w:space="0" w:color="auto"/>
        <w:bottom w:val="none" w:sz="0" w:space="0" w:color="auto"/>
        <w:right w:val="none" w:sz="0" w:space="0" w:color="auto"/>
      </w:divBdr>
    </w:div>
    <w:div w:id="1404795172">
      <w:bodyDiv w:val="1"/>
      <w:marLeft w:val="0"/>
      <w:marRight w:val="0"/>
      <w:marTop w:val="0"/>
      <w:marBottom w:val="0"/>
      <w:divBdr>
        <w:top w:val="none" w:sz="0" w:space="0" w:color="auto"/>
        <w:left w:val="none" w:sz="0" w:space="0" w:color="auto"/>
        <w:bottom w:val="none" w:sz="0" w:space="0" w:color="auto"/>
        <w:right w:val="none" w:sz="0" w:space="0" w:color="auto"/>
      </w:divBdr>
    </w:div>
    <w:div w:id="1404983450">
      <w:bodyDiv w:val="1"/>
      <w:marLeft w:val="0"/>
      <w:marRight w:val="0"/>
      <w:marTop w:val="0"/>
      <w:marBottom w:val="0"/>
      <w:divBdr>
        <w:top w:val="none" w:sz="0" w:space="0" w:color="auto"/>
        <w:left w:val="none" w:sz="0" w:space="0" w:color="auto"/>
        <w:bottom w:val="none" w:sz="0" w:space="0" w:color="auto"/>
        <w:right w:val="none" w:sz="0" w:space="0" w:color="auto"/>
      </w:divBdr>
    </w:div>
    <w:div w:id="1405104399">
      <w:bodyDiv w:val="1"/>
      <w:marLeft w:val="0"/>
      <w:marRight w:val="0"/>
      <w:marTop w:val="0"/>
      <w:marBottom w:val="0"/>
      <w:divBdr>
        <w:top w:val="none" w:sz="0" w:space="0" w:color="auto"/>
        <w:left w:val="none" w:sz="0" w:space="0" w:color="auto"/>
        <w:bottom w:val="none" w:sz="0" w:space="0" w:color="auto"/>
        <w:right w:val="none" w:sz="0" w:space="0" w:color="auto"/>
      </w:divBdr>
    </w:div>
    <w:div w:id="1405177433">
      <w:bodyDiv w:val="1"/>
      <w:marLeft w:val="0"/>
      <w:marRight w:val="0"/>
      <w:marTop w:val="0"/>
      <w:marBottom w:val="0"/>
      <w:divBdr>
        <w:top w:val="none" w:sz="0" w:space="0" w:color="auto"/>
        <w:left w:val="none" w:sz="0" w:space="0" w:color="auto"/>
        <w:bottom w:val="none" w:sz="0" w:space="0" w:color="auto"/>
        <w:right w:val="none" w:sz="0" w:space="0" w:color="auto"/>
      </w:divBdr>
    </w:div>
    <w:div w:id="1405686740">
      <w:bodyDiv w:val="1"/>
      <w:marLeft w:val="0"/>
      <w:marRight w:val="0"/>
      <w:marTop w:val="0"/>
      <w:marBottom w:val="0"/>
      <w:divBdr>
        <w:top w:val="none" w:sz="0" w:space="0" w:color="auto"/>
        <w:left w:val="none" w:sz="0" w:space="0" w:color="auto"/>
        <w:bottom w:val="none" w:sz="0" w:space="0" w:color="auto"/>
        <w:right w:val="none" w:sz="0" w:space="0" w:color="auto"/>
      </w:divBdr>
    </w:div>
    <w:div w:id="1405758398">
      <w:bodyDiv w:val="1"/>
      <w:marLeft w:val="0"/>
      <w:marRight w:val="0"/>
      <w:marTop w:val="0"/>
      <w:marBottom w:val="0"/>
      <w:divBdr>
        <w:top w:val="none" w:sz="0" w:space="0" w:color="auto"/>
        <w:left w:val="none" w:sz="0" w:space="0" w:color="auto"/>
        <w:bottom w:val="none" w:sz="0" w:space="0" w:color="auto"/>
        <w:right w:val="none" w:sz="0" w:space="0" w:color="auto"/>
      </w:divBdr>
    </w:div>
    <w:div w:id="1405764087">
      <w:bodyDiv w:val="1"/>
      <w:marLeft w:val="0"/>
      <w:marRight w:val="0"/>
      <w:marTop w:val="0"/>
      <w:marBottom w:val="0"/>
      <w:divBdr>
        <w:top w:val="none" w:sz="0" w:space="0" w:color="auto"/>
        <w:left w:val="none" w:sz="0" w:space="0" w:color="auto"/>
        <w:bottom w:val="none" w:sz="0" w:space="0" w:color="auto"/>
        <w:right w:val="none" w:sz="0" w:space="0" w:color="auto"/>
      </w:divBdr>
    </w:div>
    <w:div w:id="1406414082">
      <w:bodyDiv w:val="1"/>
      <w:marLeft w:val="0"/>
      <w:marRight w:val="0"/>
      <w:marTop w:val="0"/>
      <w:marBottom w:val="0"/>
      <w:divBdr>
        <w:top w:val="none" w:sz="0" w:space="0" w:color="auto"/>
        <w:left w:val="none" w:sz="0" w:space="0" w:color="auto"/>
        <w:bottom w:val="none" w:sz="0" w:space="0" w:color="auto"/>
        <w:right w:val="none" w:sz="0" w:space="0" w:color="auto"/>
      </w:divBdr>
    </w:div>
    <w:div w:id="1406797630">
      <w:bodyDiv w:val="1"/>
      <w:marLeft w:val="0"/>
      <w:marRight w:val="0"/>
      <w:marTop w:val="0"/>
      <w:marBottom w:val="0"/>
      <w:divBdr>
        <w:top w:val="none" w:sz="0" w:space="0" w:color="auto"/>
        <w:left w:val="none" w:sz="0" w:space="0" w:color="auto"/>
        <w:bottom w:val="none" w:sz="0" w:space="0" w:color="auto"/>
        <w:right w:val="none" w:sz="0" w:space="0" w:color="auto"/>
      </w:divBdr>
    </w:div>
    <w:div w:id="1406872843">
      <w:bodyDiv w:val="1"/>
      <w:marLeft w:val="0"/>
      <w:marRight w:val="0"/>
      <w:marTop w:val="0"/>
      <w:marBottom w:val="0"/>
      <w:divBdr>
        <w:top w:val="none" w:sz="0" w:space="0" w:color="auto"/>
        <w:left w:val="none" w:sz="0" w:space="0" w:color="auto"/>
        <w:bottom w:val="none" w:sz="0" w:space="0" w:color="auto"/>
        <w:right w:val="none" w:sz="0" w:space="0" w:color="auto"/>
      </w:divBdr>
    </w:div>
    <w:div w:id="1406875394">
      <w:bodyDiv w:val="1"/>
      <w:marLeft w:val="0"/>
      <w:marRight w:val="0"/>
      <w:marTop w:val="0"/>
      <w:marBottom w:val="0"/>
      <w:divBdr>
        <w:top w:val="none" w:sz="0" w:space="0" w:color="auto"/>
        <w:left w:val="none" w:sz="0" w:space="0" w:color="auto"/>
        <w:bottom w:val="none" w:sz="0" w:space="0" w:color="auto"/>
        <w:right w:val="none" w:sz="0" w:space="0" w:color="auto"/>
      </w:divBdr>
    </w:div>
    <w:div w:id="1406953651">
      <w:bodyDiv w:val="1"/>
      <w:marLeft w:val="0"/>
      <w:marRight w:val="0"/>
      <w:marTop w:val="0"/>
      <w:marBottom w:val="0"/>
      <w:divBdr>
        <w:top w:val="none" w:sz="0" w:space="0" w:color="auto"/>
        <w:left w:val="none" w:sz="0" w:space="0" w:color="auto"/>
        <w:bottom w:val="none" w:sz="0" w:space="0" w:color="auto"/>
        <w:right w:val="none" w:sz="0" w:space="0" w:color="auto"/>
      </w:divBdr>
    </w:div>
    <w:div w:id="1407148655">
      <w:bodyDiv w:val="1"/>
      <w:marLeft w:val="0"/>
      <w:marRight w:val="0"/>
      <w:marTop w:val="0"/>
      <w:marBottom w:val="0"/>
      <w:divBdr>
        <w:top w:val="none" w:sz="0" w:space="0" w:color="auto"/>
        <w:left w:val="none" w:sz="0" w:space="0" w:color="auto"/>
        <w:bottom w:val="none" w:sz="0" w:space="0" w:color="auto"/>
        <w:right w:val="none" w:sz="0" w:space="0" w:color="auto"/>
      </w:divBdr>
    </w:div>
    <w:div w:id="1407189249">
      <w:bodyDiv w:val="1"/>
      <w:marLeft w:val="0"/>
      <w:marRight w:val="0"/>
      <w:marTop w:val="0"/>
      <w:marBottom w:val="0"/>
      <w:divBdr>
        <w:top w:val="none" w:sz="0" w:space="0" w:color="auto"/>
        <w:left w:val="none" w:sz="0" w:space="0" w:color="auto"/>
        <w:bottom w:val="none" w:sz="0" w:space="0" w:color="auto"/>
        <w:right w:val="none" w:sz="0" w:space="0" w:color="auto"/>
      </w:divBdr>
    </w:div>
    <w:div w:id="1407268823">
      <w:bodyDiv w:val="1"/>
      <w:marLeft w:val="0"/>
      <w:marRight w:val="0"/>
      <w:marTop w:val="0"/>
      <w:marBottom w:val="0"/>
      <w:divBdr>
        <w:top w:val="none" w:sz="0" w:space="0" w:color="auto"/>
        <w:left w:val="none" w:sz="0" w:space="0" w:color="auto"/>
        <w:bottom w:val="none" w:sz="0" w:space="0" w:color="auto"/>
        <w:right w:val="none" w:sz="0" w:space="0" w:color="auto"/>
      </w:divBdr>
    </w:div>
    <w:div w:id="1407609633">
      <w:bodyDiv w:val="1"/>
      <w:marLeft w:val="0"/>
      <w:marRight w:val="0"/>
      <w:marTop w:val="0"/>
      <w:marBottom w:val="0"/>
      <w:divBdr>
        <w:top w:val="none" w:sz="0" w:space="0" w:color="auto"/>
        <w:left w:val="none" w:sz="0" w:space="0" w:color="auto"/>
        <w:bottom w:val="none" w:sz="0" w:space="0" w:color="auto"/>
        <w:right w:val="none" w:sz="0" w:space="0" w:color="auto"/>
      </w:divBdr>
    </w:div>
    <w:div w:id="1407654001">
      <w:bodyDiv w:val="1"/>
      <w:marLeft w:val="0"/>
      <w:marRight w:val="0"/>
      <w:marTop w:val="0"/>
      <w:marBottom w:val="0"/>
      <w:divBdr>
        <w:top w:val="none" w:sz="0" w:space="0" w:color="auto"/>
        <w:left w:val="none" w:sz="0" w:space="0" w:color="auto"/>
        <w:bottom w:val="none" w:sz="0" w:space="0" w:color="auto"/>
        <w:right w:val="none" w:sz="0" w:space="0" w:color="auto"/>
      </w:divBdr>
    </w:div>
    <w:div w:id="1407727071">
      <w:bodyDiv w:val="1"/>
      <w:marLeft w:val="0"/>
      <w:marRight w:val="0"/>
      <w:marTop w:val="0"/>
      <w:marBottom w:val="0"/>
      <w:divBdr>
        <w:top w:val="none" w:sz="0" w:space="0" w:color="auto"/>
        <w:left w:val="none" w:sz="0" w:space="0" w:color="auto"/>
        <w:bottom w:val="none" w:sz="0" w:space="0" w:color="auto"/>
        <w:right w:val="none" w:sz="0" w:space="0" w:color="auto"/>
      </w:divBdr>
    </w:div>
    <w:div w:id="1407800274">
      <w:bodyDiv w:val="1"/>
      <w:marLeft w:val="0"/>
      <w:marRight w:val="0"/>
      <w:marTop w:val="0"/>
      <w:marBottom w:val="0"/>
      <w:divBdr>
        <w:top w:val="none" w:sz="0" w:space="0" w:color="auto"/>
        <w:left w:val="none" w:sz="0" w:space="0" w:color="auto"/>
        <w:bottom w:val="none" w:sz="0" w:space="0" w:color="auto"/>
        <w:right w:val="none" w:sz="0" w:space="0" w:color="auto"/>
      </w:divBdr>
    </w:div>
    <w:div w:id="1407996195">
      <w:bodyDiv w:val="1"/>
      <w:marLeft w:val="0"/>
      <w:marRight w:val="0"/>
      <w:marTop w:val="0"/>
      <w:marBottom w:val="0"/>
      <w:divBdr>
        <w:top w:val="none" w:sz="0" w:space="0" w:color="auto"/>
        <w:left w:val="none" w:sz="0" w:space="0" w:color="auto"/>
        <w:bottom w:val="none" w:sz="0" w:space="0" w:color="auto"/>
        <w:right w:val="none" w:sz="0" w:space="0" w:color="auto"/>
      </w:divBdr>
    </w:div>
    <w:div w:id="1407998136">
      <w:bodyDiv w:val="1"/>
      <w:marLeft w:val="0"/>
      <w:marRight w:val="0"/>
      <w:marTop w:val="0"/>
      <w:marBottom w:val="0"/>
      <w:divBdr>
        <w:top w:val="none" w:sz="0" w:space="0" w:color="auto"/>
        <w:left w:val="none" w:sz="0" w:space="0" w:color="auto"/>
        <w:bottom w:val="none" w:sz="0" w:space="0" w:color="auto"/>
        <w:right w:val="none" w:sz="0" w:space="0" w:color="auto"/>
      </w:divBdr>
    </w:div>
    <w:div w:id="1408651204">
      <w:bodyDiv w:val="1"/>
      <w:marLeft w:val="0"/>
      <w:marRight w:val="0"/>
      <w:marTop w:val="0"/>
      <w:marBottom w:val="0"/>
      <w:divBdr>
        <w:top w:val="none" w:sz="0" w:space="0" w:color="auto"/>
        <w:left w:val="none" w:sz="0" w:space="0" w:color="auto"/>
        <w:bottom w:val="none" w:sz="0" w:space="0" w:color="auto"/>
        <w:right w:val="none" w:sz="0" w:space="0" w:color="auto"/>
      </w:divBdr>
    </w:div>
    <w:div w:id="1409116448">
      <w:bodyDiv w:val="1"/>
      <w:marLeft w:val="0"/>
      <w:marRight w:val="0"/>
      <w:marTop w:val="0"/>
      <w:marBottom w:val="0"/>
      <w:divBdr>
        <w:top w:val="none" w:sz="0" w:space="0" w:color="auto"/>
        <w:left w:val="none" w:sz="0" w:space="0" w:color="auto"/>
        <w:bottom w:val="none" w:sz="0" w:space="0" w:color="auto"/>
        <w:right w:val="none" w:sz="0" w:space="0" w:color="auto"/>
      </w:divBdr>
    </w:div>
    <w:div w:id="1409226002">
      <w:bodyDiv w:val="1"/>
      <w:marLeft w:val="0"/>
      <w:marRight w:val="0"/>
      <w:marTop w:val="0"/>
      <w:marBottom w:val="0"/>
      <w:divBdr>
        <w:top w:val="none" w:sz="0" w:space="0" w:color="auto"/>
        <w:left w:val="none" w:sz="0" w:space="0" w:color="auto"/>
        <w:bottom w:val="none" w:sz="0" w:space="0" w:color="auto"/>
        <w:right w:val="none" w:sz="0" w:space="0" w:color="auto"/>
      </w:divBdr>
    </w:div>
    <w:div w:id="1409572456">
      <w:bodyDiv w:val="1"/>
      <w:marLeft w:val="0"/>
      <w:marRight w:val="0"/>
      <w:marTop w:val="0"/>
      <w:marBottom w:val="0"/>
      <w:divBdr>
        <w:top w:val="none" w:sz="0" w:space="0" w:color="auto"/>
        <w:left w:val="none" w:sz="0" w:space="0" w:color="auto"/>
        <w:bottom w:val="none" w:sz="0" w:space="0" w:color="auto"/>
        <w:right w:val="none" w:sz="0" w:space="0" w:color="auto"/>
      </w:divBdr>
    </w:div>
    <w:div w:id="1409763583">
      <w:bodyDiv w:val="1"/>
      <w:marLeft w:val="0"/>
      <w:marRight w:val="0"/>
      <w:marTop w:val="0"/>
      <w:marBottom w:val="0"/>
      <w:divBdr>
        <w:top w:val="none" w:sz="0" w:space="0" w:color="auto"/>
        <w:left w:val="none" w:sz="0" w:space="0" w:color="auto"/>
        <w:bottom w:val="none" w:sz="0" w:space="0" w:color="auto"/>
        <w:right w:val="none" w:sz="0" w:space="0" w:color="auto"/>
      </w:divBdr>
    </w:div>
    <w:div w:id="1409765803">
      <w:bodyDiv w:val="1"/>
      <w:marLeft w:val="0"/>
      <w:marRight w:val="0"/>
      <w:marTop w:val="0"/>
      <w:marBottom w:val="0"/>
      <w:divBdr>
        <w:top w:val="none" w:sz="0" w:space="0" w:color="auto"/>
        <w:left w:val="none" w:sz="0" w:space="0" w:color="auto"/>
        <w:bottom w:val="none" w:sz="0" w:space="0" w:color="auto"/>
        <w:right w:val="none" w:sz="0" w:space="0" w:color="auto"/>
      </w:divBdr>
    </w:div>
    <w:div w:id="1409882247">
      <w:bodyDiv w:val="1"/>
      <w:marLeft w:val="0"/>
      <w:marRight w:val="0"/>
      <w:marTop w:val="0"/>
      <w:marBottom w:val="0"/>
      <w:divBdr>
        <w:top w:val="none" w:sz="0" w:space="0" w:color="auto"/>
        <w:left w:val="none" w:sz="0" w:space="0" w:color="auto"/>
        <w:bottom w:val="none" w:sz="0" w:space="0" w:color="auto"/>
        <w:right w:val="none" w:sz="0" w:space="0" w:color="auto"/>
      </w:divBdr>
    </w:div>
    <w:div w:id="1410149433">
      <w:bodyDiv w:val="1"/>
      <w:marLeft w:val="0"/>
      <w:marRight w:val="0"/>
      <w:marTop w:val="0"/>
      <w:marBottom w:val="0"/>
      <w:divBdr>
        <w:top w:val="none" w:sz="0" w:space="0" w:color="auto"/>
        <w:left w:val="none" w:sz="0" w:space="0" w:color="auto"/>
        <w:bottom w:val="none" w:sz="0" w:space="0" w:color="auto"/>
        <w:right w:val="none" w:sz="0" w:space="0" w:color="auto"/>
      </w:divBdr>
    </w:div>
    <w:div w:id="1410423871">
      <w:bodyDiv w:val="1"/>
      <w:marLeft w:val="0"/>
      <w:marRight w:val="0"/>
      <w:marTop w:val="0"/>
      <w:marBottom w:val="0"/>
      <w:divBdr>
        <w:top w:val="none" w:sz="0" w:space="0" w:color="auto"/>
        <w:left w:val="none" w:sz="0" w:space="0" w:color="auto"/>
        <w:bottom w:val="none" w:sz="0" w:space="0" w:color="auto"/>
        <w:right w:val="none" w:sz="0" w:space="0" w:color="auto"/>
      </w:divBdr>
    </w:div>
    <w:div w:id="1410545014">
      <w:bodyDiv w:val="1"/>
      <w:marLeft w:val="0"/>
      <w:marRight w:val="0"/>
      <w:marTop w:val="0"/>
      <w:marBottom w:val="0"/>
      <w:divBdr>
        <w:top w:val="none" w:sz="0" w:space="0" w:color="auto"/>
        <w:left w:val="none" w:sz="0" w:space="0" w:color="auto"/>
        <w:bottom w:val="none" w:sz="0" w:space="0" w:color="auto"/>
        <w:right w:val="none" w:sz="0" w:space="0" w:color="auto"/>
      </w:divBdr>
    </w:div>
    <w:div w:id="1410616204">
      <w:bodyDiv w:val="1"/>
      <w:marLeft w:val="0"/>
      <w:marRight w:val="0"/>
      <w:marTop w:val="0"/>
      <w:marBottom w:val="0"/>
      <w:divBdr>
        <w:top w:val="none" w:sz="0" w:space="0" w:color="auto"/>
        <w:left w:val="none" w:sz="0" w:space="0" w:color="auto"/>
        <w:bottom w:val="none" w:sz="0" w:space="0" w:color="auto"/>
        <w:right w:val="none" w:sz="0" w:space="0" w:color="auto"/>
      </w:divBdr>
    </w:div>
    <w:div w:id="1410617187">
      <w:bodyDiv w:val="1"/>
      <w:marLeft w:val="0"/>
      <w:marRight w:val="0"/>
      <w:marTop w:val="0"/>
      <w:marBottom w:val="0"/>
      <w:divBdr>
        <w:top w:val="none" w:sz="0" w:space="0" w:color="auto"/>
        <w:left w:val="none" w:sz="0" w:space="0" w:color="auto"/>
        <w:bottom w:val="none" w:sz="0" w:space="0" w:color="auto"/>
        <w:right w:val="none" w:sz="0" w:space="0" w:color="auto"/>
      </w:divBdr>
    </w:div>
    <w:div w:id="1410956088">
      <w:bodyDiv w:val="1"/>
      <w:marLeft w:val="0"/>
      <w:marRight w:val="0"/>
      <w:marTop w:val="0"/>
      <w:marBottom w:val="0"/>
      <w:divBdr>
        <w:top w:val="none" w:sz="0" w:space="0" w:color="auto"/>
        <w:left w:val="none" w:sz="0" w:space="0" w:color="auto"/>
        <w:bottom w:val="none" w:sz="0" w:space="0" w:color="auto"/>
        <w:right w:val="none" w:sz="0" w:space="0" w:color="auto"/>
      </w:divBdr>
    </w:div>
    <w:div w:id="1410999551">
      <w:bodyDiv w:val="1"/>
      <w:marLeft w:val="0"/>
      <w:marRight w:val="0"/>
      <w:marTop w:val="0"/>
      <w:marBottom w:val="0"/>
      <w:divBdr>
        <w:top w:val="none" w:sz="0" w:space="0" w:color="auto"/>
        <w:left w:val="none" w:sz="0" w:space="0" w:color="auto"/>
        <w:bottom w:val="none" w:sz="0" w:space="0" w:color="auto"/>
        <w:right w:val="none" w:sz="0" w:space="0" w:color="auto"/>
      </w:divBdr>
    </w:div>
    <w:div w:id="1411074012">
      <w:bodyDiv w:val="1"/>
      <w:marLeft w:val="0"/>
      <w:marRight w:val="0"/>
      <w:marTop w:val="0"/>
      <w:marBottom w:val="0"/>
      <w:divBdr>
        <w:top w:val="none" w:sz="0" w:space="0" w:color="auto"/>
        <w:left w:val="none" w:sz="0" w:space="0" w:color="auto"/>
        <w:bottom w:val="none" w:sz="0" w:space="0" w:color="auto"/>
        <w:right w:val="none" w:sz="0" w:space="0" w:color="auto"/>
      </w:divBdr>
    </w:div>
    <w:div w:id="1411267285">
      <w:bodyDiv w:val="1"/>
      <w:marLeft w:val="0"/>
      <w:marRight w:val="0"/>
      <w:marTop w:val="0"/>
      <w:marBottom w:val="0"/>
      <w:divBdr>
        <w:top w:val="none" w:sz="0" w:space="0" w:color="auto"/>
        <w:left w:val="none" w:sz="0" w:space="0" w:color="auto"/>
        <w:bottom w:val="none" w:sz="0" w:space="0" w:color="auto"/>
        <w:right w:val="none" w:sz="0" w:space="0" w:color="auto"/>
      </w:divBdr>
    </w:div>
    <w:div w:id="1411342236">
      <w:bodyDiv w:val="1"/>
      <w:marLeft w:val="0"/>
      <w:marRight w:val="0"/>
      <w:marTop w:val="0"/>
      <w:marBottom w:val="0"/>
      <w:divBdr>
        <w:top w:val="none" w:sz="0" w:space="0" w:color="auto"/>
        <w:left w:val="none" w:sz="0" w:space="0" w:color="auto"/>
        <w:bottom w:val="none" w:sz="0" w:space="0" w:color="auto"/>
        <w:right w:val="none" w:sz="0" w:space="0" w:color="auto"/>
      </w:divBdr>
    </w:div>
    <w:div w:id="1411463740">
      <w:bodyDiv w:val="1"/>
      <w:marLeft w:val="0"/>
      <w:marRight w:val="0"/>
      <w:marTop w:val="0"/>
      <w:marBottom w:val="0"/>
      <w:divBdr>
        <w:top w:val="none" w:sz="0" w:space="0" w:color="auto"/>
        <w:left w:val="none" w:sz="0" w:space="0" w:color="auto"/>
        <w:bottom w:val="none" w:sz="0" w:space="0" w:color="auto"/>
        <w:right w:val="none" w:sz="0" w:space="0" w:color="auto"/>
      </w:divBdr>
    </w:div>
    <w:div w:id="1411653644">
      <w:bodyDiv w:val="1"/>
      <w:marLeft w:val="0"/>
      <w:marRight w:val="0"/>
      <w:marTop w:val="0"/>
      <w:marBottom w:val="0"/>
      <w:divBdr>
        <w:top w:val="none" w:sz="0" w:space="0" w:color="auto"/>
        <w:left w:val="none" w:sz="0" w:space="0" w:color="auto"/>
        <w:bottom w:val="none" w:sz="0" w:space="0" w:color="auto"/>
        <w:right w:val="none" w:sz="0" w:space="0" w:color="auto"/>
      </w:divBdr>
    </w:div>
    <w:div w:id="1411928802">
      <w:bodyDiv w:val="1"/>
      <w:marLeft w:val="0"/>
      <w:marRight w:val="0"/>
      <w:marTop w:val="0"/>
      <w:marBottom w:val="0"/>
      <w:divBdr>
        <w:top w:val="none" w:sz="0" w:space="0" w:color="auto"/>
        <w:left w:val="none" w:sz="0" w:space="0" w:color="auto"/>
        <w:bottom w:val="none" w:sz="0" w:space="0" w:color="auto"/>
        <w:right w:val="none" w:sz="0" w:space="0" w:color="auto"/>
      </w:divBdr>
    </w:div>
    <w:div w:id="1411929443">
      <w:bodyDiv w:val="1"/>
      <w:marLeft w:val="0"/>
      <w:marRight w:val="0"/>
      <w:marTop w:val="0"/>
      <w:marBottom w:val="0"/>
      <w:divBdr>
        <w:top w:val="none" w:sz="0" w:space="0" w:color="auto"/>
        <w:left w:val="none" w:sz="0" w:space="0" w:color="auto"/>
        <w:bottom w:val="none" w:sz="0" w:space="0" w:color="auto"/>
        <w:right w:val="none" w:sz="0" w:space="0" w:color="auto"/>
      </w:divBdr>
    </w:div>
    <w:div w:id="1411930277">
      <w:bodyDiv w:val="1"/>
      <w:marLeft w:val="0"/>
      <w:marRight w:val="0"/>
      <w:marTop w:val="0"/>
      <w:marBottom w:val="0"/>
      <w:divBdr>
        <w:top w:val="none" w:sz="0" w:space="0" w:color="auto"/>
        <w:left w:val="none" w:sz="0" w:space="0" w:color="auto"/>
        <w:bottom w:val="none" w:sz="0" w:space="0" w:color="auto"/>
        <w:right w:val="none" w:sz="0" w:space="0" w:color="auto"/>
      </w:divBdr>
    </w:div>
    <w:div w:id="1412048282">
      <w:bodyDiv w:val="1"/>
      <w:marLeft w:val="0"/>
      <w:marRight w:val="0"/>
      <w:marTop w:val="0"/>
      <w:marBottom w:val="0"/>
      <w:divBdr>
        <w:top w:val="none" w:sz="0" w:space="0" w:color="auto"/>
        <w:left w:val="none" w:sz="0" w:space="0" w:color="auto"/>
        <w:bottom w:val="none" w:sz="0" w:space="0" w:color="auto"/>
        <w:right w:val="none" w:sz="0" w:space="0" w:color="auto"/>
      </w:divBdr>
    </w:div>
    <w:div w:id="1412121428">
      <w:bodyDiv w:val="1"/>
      <w:marLeft w:val="0"/>
      <w:marRight w:val="0"/>
      <w:marTop w:val="0"/>
      <w:marBottom w:val="0"/>
      <w:divBdr>
        <w:top w:val="none" w:sz="0" w:space="0" w:color="auto"/>
        <w:left w:val="none" w:sz="0" w:space="0" w:color="auto"/>
        <w:bottom w:val="none" w:sz="0" w:space="0" w:color="auto"/>
        <w:right w:val="none" w:sz="0" w:space="0" w:color="auto"/>
      </w:divBdr>
    </w:div>
    <w:div w:id="1412193423">
      <w:bodyDiv w:val="1"/>
      <w:marLeft w:val="0"/>
      <w:marRight w:val="0"/>
      <w:marTop w:val="0"/>
      <w:marBottom w:val="0"/>
      <w:divBdr>
        <w:top w:val="none" w:sz="0" w:space="0" w:color="auto"/>
        <w:left w:val="none" w:sz="0" w:space="0" w:color="auto"/>
        <w:bottom w:val="none" w:sz="0" w:space="0" w:color="auto"/>
        <w:right w:val="none" w:sz="0" w:space="0" w:color="auto"/>
      </w:divBdr>
    </w:div>
    <w:div w:id="1412198466">
      <w:bodyDiv w:val="1"/>
      <w:marLeft w:val="0"/>
      <w:marRight w:val="0"/>
      <w:marTop w:val="0"/>
      <w:marBottom w:val="0"/>
      <w:divBdr>
        <w:top w:val="none" w:sz="0" w:space="0" w:color="auto"/>
        <w:left w:val="none" w:sz="0" w:space="0" w:color="auto"/>
        <w:bottom w:val="none" w:sz="0" w:space="0" w:color="auto"/>
        <w:right w:val="none" w:sz="0" w:space="0" w:color="auto"/>
      </w:divBdr>
    </w:div>
    <w:div w:id="1412239814">
      <w:bodyDiv w:val="1"/>
      <w:marLeft w:val="0"/>
      <w:marRight w:val="0"/>
      <w:marTop w:val="0"/>
      <w:marBottom w:val="0"/>
      <w:divBdr>
        <w:top w:val="none" w:sz="0" w:space="0" w:color="auto"/>
        <w:left w:val="none" w:sz="0" w:space="0" w:color="auto"/>
        <w:bottom w:val="none" w:sz="0" w:space="0" w:color="auto"/>
        <w:right w:val="none" w:sz="0" w:space="0" w:color="auto"/>
      </w:divBdr>
    </w:div>
    <w:div w:id="1412311715">
      <w:bodyDiv w:val="1"/>
      <w:marLeft w:val="0"/>
      <w:marRight w:val="0"/>
      <w:marTop w:val="0"/>
      <w:marBottom w:val="0"/>
      <w:divBdr>
        <w:top w:val="none" w:sz="0" w:space="0" w:color="auto"/>
        <w:left w:val="none" w:sz="0" w:space="0" w:color="auto"/>
        <w:bottom w:val="none" w:sz="0" w:space="0" w:color="auto"/>
        <w:right w:val="none" w:sz="0" w:space="0" w:color="auto"/>
      </w:divBdr>
    </w:div>
    <w:div w:id="1412660120">
      <w:bodyDiv w:val="1"/>
      <w:marLeft w:val="0"/>
      <w:marRight w:val="0"/>
      <w:marTop w:val="0"/>
      <w:marBottom w:val="0"/>
      <w:divBdr>
        <w:top w:val="none" w:sz="0" w:space="0" w:color="auto"/>
        <w:left w:val="none" w:sz="0" w:space="0" w:color="auto"/>
        <w:bottom w:val="none" w:sz="0" w:space="0" w:color="auto"/>
        <w:right w:val="none" w:sz="0" w:space="0" w:color="auto"/>
      </w:divBdr>
    </w:div>
    <w:div w:id="1413047866">
      <w:bodyDiv w:val="1"/>
      <w:marLeft w:val="0"/>
      <w:marRight w:val="0"/>
      <w:marTop w:val="0"/>
      <w:marBottom w:val="0"/>
      <w:divBdr>
        <w:top w:val="none" w:sz="0" w:space="0" w:color="auto"/>
        <w:left w:val="none" w:sz="0" w:space="0" w:color="auto"/>
        <w:bottom w:val="none" w:sz="0" w:space="0" w:color="auto"/>
        <w:right w:val="none" w:sz="0" w:space="0" w:color="auto"/>
      </w:divBdr>
    </w:div>
    <w:div w:id="1413090014">
      <w:bodyDiv w:val="1"/>
      <w:marLeft w:val="0"/>
      <w:marRight w:val="0"/>
      <w:marTop w:val="0"/>
      <w:marBottom w:val="0"/>
      <w:divBdr>
        <w:top w:val="none" w:sz="0" w:space="0" w:color="auto"/>
        <w:left w:val="none" w:sz="0" w:space="0" w:color="auto"/>
        <w:bottom w:val="none" w:sz="0" w:space="0" w:color="auto"/>
        <w:right w:val="none" w:sz="0" w:space="0" w:color="auto"/>
      </w:divBdr>
    </w:div>
    <w:div w:id="1413354058">
      <w:bodyDiv w:val="1"/>
      <w:marLeft w:val="0"/>
      <w:marRight w:val="0"/>
      <w:marTop w:val="0"/>
      <w:marBottom w:val="0"/>
      <w:divBdr>
        <w:top w:val="none" w:sz="0" w:space="0" w:color="auto"/>
        <w:left w:val="none" w:sz="0" w:space="0" w:color="auto"/>
        <w:bottom w:val="none" w:sz="0" w:space="0" w:color="auto"/>
        <w:right w:val="none" w:sz="0" w:space="0" w:color="auto"/>
      </w:divBdr>
    </w:div>
    <w:div w:id="1413430017">
      <w:bodyDiv w:val="1"/>
      <w:marLeft w:val="0"/>
      <w:marRight w:val="0"/>
      <w:marTop w:val="0"/>
      <w:marBottom w:val="0"/>
      <w:divBdr>
        <w:top w:val="none" w:sz="0" w:space="0" w:color="auto"/>
        <w:left w:val="none" w:sz="0" w:space="0" w:color="auto"/>
        <w:bottom w:val="none" w:sz="0" w:space="0" w:color="auto"/>
        <w:right w:val="none" w:sz="0" w:space="0" w:color="auto"/>
      </w:divBdr>
    </w:div>
    <w:div w:id="1413506222">
      <w:bodyDiv w:val="1"/>
      <w:marLeft w:val="0"/>
      <w:marRight w:val="0"/>
      <w:marTop w:val="0"/>
      <w:marBottom w:val="0"/>
      <w:divBdr>
        <w:top w:val="none" w:sz="0" w:space="0" w:color="auto"/>
        <w:left w:val="none" w:sz="0" w:space="0" w:color="auto"/>
        <w:bottom w:val="none" w:sz="0" w:space="0" w:color="auto"/>
        <w:right w:val="none" w:sz="0" w:space="0" w:color="auto"/>
      </w:divBdr>
    </w:div>
    <w:div w:id="1413743310">
      <w:bodyDiv w:val="1"/>
      <w:marLeft w:val="0"/>
      <w:marRight w:val="0"/>
      <w:marTop w:val="0"/>
      <w:marBottom w:val="0"/>
      <w:divBdr>
        <w:top w:val="none" w:sz="0" w:space="0" w:color="auto"/>
        <w:left w:val="none" w:sz="0" w:space="0" w:color="auto"/>
        <w:bottom w:val="none" w:sz="0" w:space="0" w:color="auto"/>
        <w:right w:val="none" w:sz="0" w:space="0" w:color="auto"/>
      </w:divBdr>
    </w:div>
    <w:div w:id="1413773675">
      <w:bodyDiv w:val="1"/>
      <w:marLeft w:val="0"/>
      <w:marRight w:val="0"/>
      <w:marTop w:val="0"/>
      <w:marBottom w:val="0"/>
      <w:divBdr>
        <w:top w:val="none" w:sz="0" w:space="0" w:color="auto"/>
        <w:left w:val="none" w:sz="0" w:space="0" w:color="auto"/>
        <w:bottom w:val="none" w:sz="0" w:space="0" w:color="auto"/>
        <w:right w:val="none" w:sz="0" w:space="0" w:color="auto"/>
      </w:divBdr>
    </w:div>
    <w:div w:id="1413814443">
      <w:bodyDiv w:val="1"/>
      <w:marLeft w:val="0"/>
      <w:marRight w:val="0"/>
      <w:marTop w:val="0"/>
      <w:marBottom w:val="0"/>
      <w:divBdr>
        <w:top w:val="none" w:sz="0" w:space="0" w:color="auto"/>
        <w:left w:val="none" w:sz="0" w:space="0" w:color="auto"/>
        <w:bottom w:val="none" w:sz="0" w:space="0" w:color="auto"/>
        <w:right w:val="none" w:sz="0" w:space="0" w:color="auto"/>
      </w:divBdr>
    </w:div>
    <w:div w:id="1414165591">
      <w:bodyDiv w:val="1"/>
      <w:marLeft w:val="0"/>
      <w:marRight w:val="0"/>
      <w:marTop w:val="0"/>
      <w:marBottom w:val="0"/>
      <w:divBdr>
        <w:top w:val="none" w:sz="0" w:space="0" w:color="auto"/>
        <w:left w:val="none" w:sz="0" w:space="0" w:color="auto"/>
        <w:bottom w:val="none" w:sz="0" w:space="0" w:color="auto"/>
        <w:right w:val="none" w:sz="0" w:space="0" w:color="auto"/>
      </w:divBdr>
    </w:div>
    <w:div w:id="1414357997">
      <w:bodyDiv w:val="1"/>
      <w:marLeft w:val="0"/>
      <w:marRight w:val="0"/>
      <w:marTop w:val="0"/>
      <w:marBottom w:val="0"/>
      <w:divBdr>
        <w:top w:val="none" w:sz="0" w:space="0" w:color="auto"/>
        <w:left w:val="none" w:sz="0" w:space="0" w:color="auto"/>
        <w:bottom w:val="none" w:sz="0" w:space="0" w:color="auto"/>
        <w:right w:val="none" w:sz="0" w:space="0" w:color="auto"/>
      </w:divBdr>
    </w:div>
    <w:div w:id="1414468273">
      <w:bodyDiv w:val="1"/>
      <w:marLeft w:val="0"/>
      <w:marRight w:val="0"/>
      <w:marTop w:val="0"/>
      <w:marBottom w:val="0"/>
      <w:divBdr>
        <w:top w:val="none" w:sz="0" w:space="0" w:color="auto"/>
        <w:left w:val="none" w:sz="0" w:space="0" w:color="auto"/>
        <w:bottom w:val="none" w:sz="0" w:space="0" w:color="auto"/>
        <w:right w:val="none" w:sz="0" w:space="0" w:color="auto"/>
      </w:divBdr>
    </w:div>
    <w:div w:id="1414469024">
      <w:bodyDiv w:val="1"/>
      <w:marLeft w:val="0"/>
      <w:marRight w:val="0"/>
      <w:marTop w:val="0"/>
      <w:marBottom w:val="0"/>
      <w:divBdr>
        <w:top w:val="none" w:sz="0" w:space="0" w:color="auto"/>
        <w:left w:val="none" w:sz="0" w:space="0" w:color="auto"/>
        <w:bottom w:val="none" w:sz="0" w:space="0" w:color="auto"/>
        <w:right w:val="none" w:sz="0" w:space="0" w:color="auto"/>
      </w:divBdr>
    </w:div>
    <w:div w:id="1414547023">
      <w:bodyDiv w:val="1"/>
      <w:marLeft w:val="0"/>
      <w:marRight w:val="0"/>
      <w:marTop w:val="0"/>
      <w:marBottom w:val="0"/>
      <w:divBdr>
        <w:top w:val="none" w:sz="0" w:space="0" w:color="auto"/>
        <w:left w:val="none" w:sz="0" w:space="0" w:color="auto"/>
        <w:bottom w:val="none" w:sz="0" w:space="0" w:color="auto"/>
        <w:right w:val="none" w:sz="0" w:space="0" w:color="auto"/>
      </w:divBdr>
    </w:div>
    <w:div w:id="1414619302">
      <w:bodyDiv w:val="1"/>
      <w:marLeft w:val="0"/>
      <w:marRight w:val="0"/>
      <w:marTop w:val="0"/>
      <w:marBottom w:val="0"/>
      <w:divBdr>
        <w:top w:val="none" w:sz="0" w:space="0" w:color="auto"/>
        <w:left w:val="none" w:sz="0" w:space="0" w:color="auto"/>
        <w:bottom w:val="none" w:sz="0" w:space="0" w:color="auto"/>
        <w:right w:val="none" w:sz="0" w:space="0" w:color="auto"/>
      </w:divBdr>
    </w:div>
    <w:div w:id="1414621052">
      <w:bodyDiv w:val="1"/>
      <w:marLeft w:val="0"/>
      <w:marRight w:val="0"/>
      <w:marTop w:val="0"/>
      <w:marBottom w:val="0"/>
      <w:divBdr>
        <w:top w:val="none" w:sz="0" w:space="0" w:color="auto"/>
        <w:left w:val="none" w:sz="0" w:space="0" w:color="auto"/>
        <w:bottom w:val="none" w:sz="0" w:space="0" w:color="auto"/>
        <w:right w:val="none" w:sz="0" w:space="0" w:color="auto"/>
      </w:divBdr>
    </w:div>
    <w:div w:id="1414813667">
      <w:bodyDiv w:val="1"/>
      <w:marLeft w:val="0"/>
      <w:marRight w:val="0"/>
      <w:marTop w:val="0"/>
      <w:marBottom w:val="0"/>
      <w:divBdr>
        <w:top w:val="none" w:sz="0" w:space="0" w:color="auto"/>
        <w:left w:val="none" w:sz="0" w:space="0" w:color="auto"/>
        <w:bottom w:val="none" w:sz="0" w:space="0" w:color="auto"/>
        <w:right w:val="none" w:sz="0" w:space="0" w:color="auto"/>
      </w:divBdr>
    </w:div>
    <w:div w:id="1414815777">
      <w:bodyDiv w:val="1"/>
      <w:marLeft w:val="0"/>
      <w:marRight w:val="0"/>
      <w:marTop w:val="0"/>
      <w:marBottom w:val="0"/>
      <w:divBdr>
        <w:top w:val="none" w:sz="0" w:space="0" w:color="auto"/>
        <w:left w:val="none" w:sz="0" w:space="0" w:color="auto"/>
        <w:bottom w:val="none" w:sz="0" w:space="0" w:color="auto"/>
        <w:right w:val="none" w:sz="0" w:space="0" w:color="auto"/>
      </w:divBdr>
    </w:div>
    <w:div w:id="1414937544">
      <w:bodyDiv w:val="1"/>
      <w:marLeft w:val="0"/>
      <w:marRight w:val="0"/>
      <w:marTop w:val="0"/>
      <w:marBottom w:val="0"/>
      <w:divBdr>
        <w:top w:val="none" w:sz="0" w:space="0" w:color="auto"/>
        <w:left w:val="none" w:sz="0" w:space="0" w:color="auto"/>
        <w:bottom w:val="none" w:sz="0" w:space="0" w:color="auto"/>
        <w:right w:val="none" w:sz="0" w:space="0" w:color="auto"/>
      </w:divBdr>
    </w:div>
    <w:div w:id="1415005455">
      <w:bodyDiv w:val="1"/>
      <w:marLeft w:val="0"/>
      <w:marRight w:val="0"/>
      <w:marTop w:val="0"/>
      <w:marBottom w:val="0"/>
      <w:divBdr>
        <w:top w:val="none" w:sz="0" w:space="0" w:color="auto"/>
        <w:left w:val="none" w:sz="0" w:space="0" w:color="auto"/>
        <w:bottom w:val="none" w:sz="0" w:space="0" w:color="auto"/>
        <w:right w:val="none" w:sz="0" w:space="0" w:color="auto"/>
      </w:divBdr>
    </w:div>
    <w:div w:id="1415007335">
      <w:bodyDiv w:val="1"/>
      <w:marLeft w:val="0"/>
      <w:marRight w:val="0"/>
      <w:marTop w:val="0"/>
      <w:marBottom w:val="0"/>
      <w:divBdr>
        <w:top w:val="none" w:sz="0" w:space="0" w:color="auto"/>
        <w:left w:val="none" w:sz="0" w:space="0" w:color="auto"/>
        <w:bottom w:val="none" w:sz="0" w:space="0" w:color="auto"/>
        <w:right w:val="none" w:sz="0" w:space="0" w:color="auto"/>
      </w:divBdr>
    </w:div>
    <w:div w:id="1415317588">
      <w:bodyDiv w:val="1"/>
      <w:marLeft w:val="0"/>
      <w:marRight w:val="0"/>
      <w:marTop w:val="0"/>
      <w:marBottom w:val="0"/>
      <w:divBdr>
        <w:top w:val="none" w:sz="0" w:space="0" w:color="auto"/>
        <w:left w:val="none" w:sz="0" w:space="0" w:color="auto"/>
        <w:bottom w:val="none" w:sz="0" w:space="0" w:color="auto"/>
        <w:right w:val="none" w:sz="0" w:space="0" w:color="auto"/>
      </w:divBdr>
    </w:div>
    <w:div w:id="1415394559">
      <w:bodyDiv w:val="1"/>
      <w:marLeft w:val="0"/>
      <w:marRight w:val="0"/>
      <w:marTop w:val="0"/>
      <w:marBottom w:val="0"/>
      <w:divBdr>
        <w:top w:val="none" w:sz="0" w:space="0" w:color="auto"/>
        <w:left w:val="none" w:sz="0" w:space="0" w:color="auto"/>
        <w:bottom w:val="none" w:sz="0" w:space="0" w:color="auto"/>
        <w:right w:val="none" w:sz="0" w:space="0" w:color="auto"/>
      </w:divBdr>
    </w:div>
    <w:div w:id="1415400687">
      <w:bodyDiv w:val="1"/>
      <w:marLeft w:val="0"/>
      <w:marRight w:val="0"/>
      <w:marTop w:val="0"/>
      <w:marBottom w:val="0"/>
      <w:divBdr>
        <w:top w:val="none" w:sz="0" w:space="0" w:color="auto"/>
        <w:left w:val="none" w:sz="0" w:space="0" w:color="auto"/>
        <w:bottom w:val="none" w:sz="0" w:space="0" w:color="auto"/>
        <w:right w:val="none" w:sz="0" w:space="0" w:color="auto"/>
      </w:divBdr>
    </w:div>
    <w:div w:id="1415542962">
      <w:bodyDiv w:val="1"/>
      <w:marLeft w:val="0"/>
      <w:marRight w:val="0"/>
      <w:marTop w:val="0"/>
      <w:marBottom w:val="0"/>
      <w:divBdr>
        <w:top w:val="none" w:sz="0" w:space="0" w:color="auto"/>
        <w:left w:val="none" w:sz="0" w:space="0" w:color="auto"/>
        <w:bottom w:val="none" w:sz="0" w:space="0" w:color="auto"/>
        <w:right w:val="none" w:sz="0" w:space="0" w:color="auto"/>
      </w:divBdr>
    </w:div>
    <w:div w:id="1415584931">
      <w:bodyDiv w:val="1"/>
      <w:marLeft w:val="0"/>
      <w:marRight w:val="0"/>
      <w:marTop w:val="0"/>
      <w:marBottom w:val="0"/>
      <w:divBdr>
        <w:top w:val="none" w:sz="0" w:space="0" w:color="auto"/>
        <w:left w:val="none" w:sz="0" w:space="0" w:color="auto"/>
        <w:bottom w:val="none" w:sz="0" w:space="0" w:color="auto"/>
        <w:right w:val="none" w:sz="0" w:space="0" w:color="auto"/>
      </w:divBdr>
    </w:div>
    <w:div w:id="1415666430">
      <w:bodyDiv w:val="1"/>
      <w:marLeft w:val="0"/>
      <w:marRight w:val="0"/>
      <w:marTop w:val="0"/>
      <w:marBottom w:val="0"/>
      <w:divBdr>
        <w:top w:val="none" w:sz="0" w:space="0" w:color="auto"/>
        <w:left w:val="none" w:sz="0" w:space="0" w:color="auto"/>
        <w:bottom w:val="none" w:sz="0" w:space="0" w:color="auto"/>
        <w:right w:val="none" w:sz="0" w:space="0" w:color="auto"/>
      </w:divBdr>
    </w:div>
    <w:div w:id="1415859931">
      <w:bodyDiv w:val="1"/>
      <w:marLeft w:val="0"/>
      <w:marRight w:val="0"/>
      <w:marTop w:val="0"/>
      <w:marBottom w:val="0"/>
      <w:divBdr>
        <w:top w:val="none" w:sz="0" w:space="0" w:color="auto"/>
        <w:left w:val="none" w:sz="0" w:space="0" w:color="auto"/>
        <w:bottom w:val="none" w:sz="0" w:space="0" w:color="auto"/>
        <w:right w:val="none" w:sz="0" w:space="0" w:color="auto"/>
      </w:divBdr>
    </w:div>
    <w:div w:id="1416047513">
      <w:bodyDiv w:val="1"/>
      <w:marLeft w:val="0"/>
      <w:marRight w:val="0"/>
      <w:marTop w:val="0"/>
      <w:marBottom w:val="0"/>
      <w:divBdr>
        <w:top w:val="none" w:sz="0" w:space="0" w:color="auto"/>
        <w:left w:val="none" w:sz="0" w:space="0" w:color="auto"/>
        <w:bottom w:val="none" w:sz="0" w:space="0" w:color="auto"/>
        <w:right w:val="none" w:sz="0" w:space="0" w:color="auto"/>
      </w:divBdr>
    </w:div>
    <w:div w:id="1416050877">
      <w:bodyDiv w:val="1"/>
      <w:marLeft w:val="0"/>
      <w:marRight w:val="0"/>
      <w:marTop w:val="0"/>
      <w:marBottom w:val="0"/>
      <w:divBdr>
        <w:top w:val="none" w:sz="0" w:space="0" w:color="auto"/>
        <w:left w:val="none" w:sz="0" w:space="0" w:color="auto"/>
        <w:bottom w:val="none" w:sz="0" w:space="0" w:color="auto"/>
        <w:right w:val="none" w:sz="0" w:space="0" w:color="auto"/>
      </w:divBdr>
    </w:div>
    <w:div w:id="1416130164">
      <w:bodyDiv w:val="1"/>
      <w:marLeft w:val="0"/>
      <w:marRight w:val="0"/>
      <w:marTop w:val="0"/>
      <w:marBottom w:val="0"/>
      <w:divBdr>
        <w:top w:val="none" w:sz="0" w:space="0" w:color="auto"/>
        <w:left w:val="none" w:sz="0" w:space="0" w:color="auto"/>
        <w:bottom w:val="none" w:sz="0" w:space="0" w:color="auto"/>
        <w:right w:val="none" w:sz="0" w:space="0" w:color="auto"/>
      </w:divBdr>
    </w:div>
    <w:div w:id="1416171464">
      <w:bodyDiv w:val="1"/>
      <w:marLeft w:val="0"/>
      <w:marRight w:val="0"/>
      <w:marTop w:val="0"/>
      <w:marBottom w:val="0"/>
      <w:divBdr>
        <w:top w:val="none" w:sz="0" w:space="0" w:color="auto"/>
        <w:left w:val="none" w:sz="0" w:space="0" w:color="auto"/>
        <w:bottom w:val="none" w:sz="0" w:space="0" w:color="auto"/>
        <w:right w:val="none" w:sz="0" w:space="0" w:color="auto"/>
      </w:divBdr>
    </w:div>
    <w:div w:id="1416978104">
      <w:bodyDiv w:val="1"/>
      <w:marLeft w:val="0"/>
      <w:marRight w:val="0"/>
      <w:marTop w:val="0"/>
      <w:marBottom w:val="0"/>
      <w:divBdr>
        <w:top w:val="none" w:sz="0" w:space="0" w:color="auto"/>
        <w:left w:val="none" w:sz="0" w:space="0" w:color="auto"/>
        <w:bottom w:val="none" w:sz="0" w:space="0" w:color="auto"/>
        <w:right w:val="none" w:sz="0" w:space="0" w:color="auto"/>
      </w:divBdr>
    </w:div>
    <w:div w:id="1417167884">
      <w:bodyDiv w:val="1"/>
      <w:marLeft w:val="0"/>
      <w:marRight w:val="0"/>
      <w:marTop w:val="0"/>
      <w:marBottom w:val="0"/>
      <w:divBdr>
        <w:top w:val="none" w:sz="0" w:space="0" w:color="auto"/>
        <w:left w:val="none" w:sz="0" w:space="0" w:color="auto"/>
        <w:bottom w:val="none" w:sz="0" w:space="0" w:color="auto"/>
        <w:right w:val="none" w:sz="0" w:space="0" w:color="auto"/>
      </w:divBdr>
    </w:div>
    <w:div w:id="1417357762">
      <w:bodyDiv w:val="1"/>
      <w:marLeft w:val="0"/>
      <w:marRight w:val="0"/>
      <w:marTop w:val="0"/>
      <w:marBottom w:val="0"/>
      <w:divBdr>
        <w:top w:val="none" w:sz="0" w:space="0" w:color="auto"/>
        <w:left w:val="none" w:sz="0" w:space="0" w:color="auto"/>
        <w:bottom w:val="none" w:sz="0" w:space="0" w:color="auto"/>
        <w:right w:val="none" w:sz="0" w:space="0" w:color="auto"/>
      </w:divBdr>
    </w:div>
    <w:div w:id="1417633563">
      <w:bodyDiv w:val="1"/>
      <w:marLeft w:val="0"/>
      <w:marRight w:val="0"/>
      <w:marTop w:val="0"/>
      <w:marBottom w:val="0"/>
      <w:divBdr>
        <w:top w:val="none" w:sz="0" w:space="0" w:color="auto"/>
        <w:left w:val="none" w:sz="0" w:space="0" w:color="auto"/>
        <w:bottom w:val="none" w:sz="0" w:space="0" w:color="auto"/>
        <w:right w:val="none" w:sz="0" w:space="0" w:color="auto"/>
      </w:divBdr>
    </w:div>
    <w:div w:id="1418093023">
      <w:bodyDiv w:val="1"/>
      <w:marLeft w:val="0"/>
      <w:marRight w:val="0"/>
      <w:marTop w:val="0"/>
      <w:marBottom w:val="0"/>
      <w:divBdr>
        <w:top w:val="none" w:sz="0" w:space="0" w:color="auto"/>
        <w:left w:val="none" w:sz="0" w:space="0" w:color="auto"/>
        <w:bottom w:val="none" w:sz="0" w:space="0" w:color="auto"/>
        <w:right w:val="none" w:sz="0" w:space="0" w:color="auto"/>
      </w:divBdr>
    </w:div>
    <w:div w:id="1418284125">
      <w:bodyDiv w:val="1"/>
      <w:marLeft w:val="0"/>
      <w:marRight w:val="0"/>
      <w:marTop w:val="0"/>
      <w:marBottom w:val="0"/>
      <w:divBdr>
        <w:top w:val="none" w:sz="0" w:space="0" w:color="auto"/>
        <w:left w:val="none" w:sz="0" w:space="0" w:color="auto"/>
        <w:bottom w:val="none" w:sz="0" w:space="0" w:color="auto"/>
        <w:right w:val="none" w:sz="0" w:space="0" w:color="auto"/>
      </w:divBdr>
    </w:div>
    <w:div w:id="1418284498">
      <w:bodyDiv w:val="1"/>
      <w:marLeft w:val="0"/>
      <w:marRight w:val="0"/>
      <w:marTop w:val="0"/>
      <w:marBottom w:val="0"/>
      <w:divBdr>
        <w:top w:val="none" w:sz="0" w:space="0" w:color="auto"/>
        <w:left w:val="none" w:sz="0" w:space="0" w:color="auto"/>
        <w:bottom w:val="none" w:sz="0" w:space="0" w:color="auto"/>
        <w:right w:val="none" w:sz="0" w:space="0" w:color="auto"/>
      </w:divBdr>
    </w:div>
    <w:div w:id="1418288786">
      <w:bodyDiv w:val="1"/>
      <w:marLeft w:val="0"/>
      <w:marRight w:val="0"/>
      <w:marTop w:val="0"/>
      <w:marBottom w:val="0"/>
      <w:divBdr>
        <w:top w:val="none" w:sz="0" w:space="0" w:color="auto"/>
        <w:left w:val="none" w:sz="0" w:space="0" w:color="auto"/>
        <w:bottom w:val="none" w:sz="0" w:space="0" w:color="auto"/>
        <w:right w:val="none" w:sz="0" w:space="0" w:color="auto"/>
      </w:divBdr>
    </w:div>
    <w:div w:id="1418552839">
      <w:bodyDiv w:val="1"/>
      <w:marLeft w:val="0"/>
      <w:marRight w:val="0"/>
      <w:marTop w:val="0"/>
      <w:marBottom w:val="0"/>
      <w:divBdr>
        <w:top w:val="none" w:sz="0" w:space="0" w:color="auto"/>
        <w:left w:val="none" w:sz="0" w:space="0" w:color="auto"/>
        <w:bottom w:val="none" w:sz="0" w:space="0" w:color="auto"/>
        <w:right w:val="none" w:sz="0" w:space="0" w:color="auto"/>
      </w:divBdr>
    </w:div>
    <w:div w:id="1418593621">
      <w:bodyDiv w:val="1"/>
      <w:marLeft w:val="0"/>
      <w:marRight w:val="0"/>
      <w:marTop w:val="0"/>
      <w:marBottom w:val="0"/>
      <w:divBdr>
        <w:top w:val="none" w:sz="0" w:space="0" w:color="auto"/>
        <w:left w:val="none" w:sz="0" w:space="0" w:color="auto"/>
        <w:bottom w:val="none" w:sz="0" w:space="0" w:color="auto"/>
        <w:right w:val="none" w:sz="0" w:space="0" w:color="auto"/>
      </w:divBdr>
    </w:div>
    <w:div w:id="1418595105">
      <w:bodyDiv w:val="1"/>
      <w:marLeft w:val="0"/>
      <w:marRight w:val="0"/>
      <w:marTop w:val="0"/>
      <w:marBottom w:val="0"/>
      <w:divBdr>
        <w:top w:val="none" w:sz="0" w:space="0" w:color="auto"/>
        <w:left w:val="none" w:sz="0" w:space="0" w:color="auto"/>
        <w:bottom w:val="none" w:sz="0" w:space="0" w:color="auto"/>
        <w:right w:val="none" w:sz="0" w:space="0" w:color="auto"/>
      </w:divBdr>
    </w:div>
    <w:div w:id="1418669659">
      <w:bodyDiv w:val="1"/>
      <w:marLeft w:val="0"/>
      <w:marRight w:val="0"/>
      <w:marTop w:val="0"/>
      <w:marBottom w:val="0"/>
      <w:divBdr>
        <w:top w:val="none" w:sz="0" w:space="0" w:color="auto"/>
        <w:left w:val="none" w:sz="0" w:space="0" w:color="auto"/>
        <w:bottom w:val="none" w:sz="0" w:space="0" w:color="auto"/>
        <w:right w:val="none" w:sz="0" w:space="0" w:color="auto"/>
      </w:divBdr>
    </w:div>
    <w:div w:id="1418676094">
      <w:bodyDiv w:val="1"/>
      <w:marLeft w:val="0"/>
      <w:marRight w:val="0"/>
      <w:marTop w:val="0"/>
      <w:marBottom w:val="0"/>
      <w:divBdr>
        <w:top w:val="none" w:sz="0" w:space="0" w:color="auto"/>
        <w:left w:val="none" w:sz="0" w:space="0" w:color="auto"/>
        <w:bottom w:val="none" w:sz="0" w:space="0" w:color="auto"/>
        <w:right w:val="none" w:sz="0" w:space="0" w:color="auto"/>
      </w:divBdr>
    </w:div>
    <w:div w:id="1418748346">
      <w:bodyDiv w:val="1"/>
      <w:marLeft w:val="0"/>
      <w:marRight w:val="0"/>
      <w:marTop w:val="0"/>
      <w:marBottom w:val="0"/>
      <w:divBdr>
        <w:top w:val="none" w:sz="0" w:space="0" w:color="auto"/>
        <w:left w:val="none" w:sz="0" w:space="0" w:color="auto"/>
        <w:bottom w:val="none" w:sz="0" w:space="0" w:color="auto"/>
        <w:right w:val="none" w:sz="0" w:space="0" w:color="auto"/>
      </w:divBdr>
    </w:div>
    <w:div w:id="1418865016">
      <w:bodyDiv w:val="1"/>
      <w:marLeft w:val="0"/>
      <w:marRight w:val="0"/>
      <w:marTop w:val="0"/>
      <w:marBottom w:val="0"/>
      <w:divBdr>
        <w:top w:val="none" w:sz="0" w:space="0" w:color="auto"/>
        <w:left w:val="none" w:sz="0" w:space="0" w:color="auto"/>
        <w:bottom w:val="none" w:sz="0" w:space="0" w:color="auto"/>
        <w:right w:val="none" w:sz="0" w:space="0" w:color="auto"/>
      </w:divBdr>
    </w:div>
    <w:div w:id="1419056987">
      <w:bodyDiv w:val="1"/>
      <w:marLeft w:val="0"/>
      <w:marRight w:val="0"/>
      <w:marTop w:val="0"/>
      <w:marBottom w:val="0"/>
      <w:divBdr>
        <w:top w:val="none" w:sz="0" w:space="0" w:color="auto"/>
        <w:left w:val="none" w:sz="0" w:space="0" w:color="auto"/>
        <w:bottom w:val="none" w:sz="0" w:space="0" w:color="auto"/>
        <w:right w:val="none" w:sz="0" w:space="0" w:color="auto"/>
      </w:divBdr>
    </w:div>
    <w:div w:id="1419212783">
      <w:bodyDiv w:val="1"/>
      <w:marLeft w:val="0"/>
      <w:marRight w:val="0"/>
      <w:marTop w:val="0"/>
      <w:marBottom w:val="0"/>
      <w:divBdr>
        <w:top w:val="none" w:sz="0" w:space="0" w:color="auto"/>
        <w:left w:val="none" w:sz="0" w:space="0" w:color="auto"/>
        <w:bottom w:val="none" w:sz="0" w:space="0" w:color="auto"/>
        <w:right w:val="none" w:sz="0" w:space="0" w:color="auto"/>
      </w:divBdr>
    </w:div>
    <w:div w:id="1419331976">
      <w:bodyDiv w:val="1"/>
      <w:marLeft w:val="0"/>
      <w:marRight w:val="0"/>
      <w:marTop w:val="0"/>
      <w:marBottom w:val="0"/>
      <w:divBdr>
        <w:top w:val="none" w:sz="0" w:space="0" w:color="auto"/>
        <w:left w:val="none" w:sz="0" w:space="0" w:color="auto"/>
        <w:bottom w:val="none" w:sz="0" w:space="0" w:color="auto"/>
        <w:right w:val="none" w:sz="0" w:space="0" w:color="auto"/>
      </w:divBdr>
    </w:div>
    <w:div w:id="1419793358">
      <w:bodyDiv w:val="1"/>
      <w:marLeft w:val="0"/>
      <w:marRight w:val="0"/>
      <w:marTop w:val="0"/>
      <w:marBottom w:val="0"/>
      <w:divBdr>
        <w:top w:val="none" w:sz="0" w:space="0" w:color="auto"/>
        <w:left w:val="none" w:sz="0" w:space="0" w:color="auto"/>
        <w:bottom w:val="none" w:sz="0" w:space="0" w:color="auto"/>
        <w:right w:val="none" w:sz="0" w:space="0" w:color="auto"/>
      </w:divBdr>
    </w:div>
    <w:div w:id="1420056188">
      <w:bodyDiv w:val="1"/>
      <w:marLeft w:val="0"/>
      <w:marRight w:val="0"/>
      <w:marTop w:val="0"/>
      <w:marBottom w:val="0"/>
      <w:divBdr>
        <w:top w:val="none" w:sz="0" w:space="0" w:color="auto"/>
        <w:left w:val="none" w:sz="0" w:space="0" w:color="auto"/>
        <w:bottom w:val="none" w:sz="0" w:space="0" w:color="auto"/>
        <w:right w:val="none" w:sz="0" w:space="0" w:color="auto"/>
      </w:divBdr>
    </w:div>
    <w:div w:id="1420100626">
      <w:bodyDiv w:val="1"/>
      <w:marLeft w:val="0"/>
      <w:marRight w:val="0"/>
      <w:marTop w:val="0"/>
      <w:marBottom w:val="0"/>
      <w:divBdr>
        <w:top w:val="none" w:sz="0" w:space="0" w:color="auto"/>
        <w:left w:val="none" w:sz="0" w:space="0" w:color="auto"/>
        <w:bottom w:val="none" w:sz="0" w:space="0" w:color="auto"/>
        <w:right w:val="none" w:sz="0" w:space="0" w:color="auto"/>
      </w:divBdr>
    </w:div>
    <w:div w:id="1420175156">
      <w:bodyDiv w:val="1"/>
      <w:marLeft w:val="0"/>
      <w:marRight w:val="0"/>
      <w:marTop w:val="0"/>
      <w:marBottom w:val="0"/>
      <w:divBdr>
        <w:top w:val="none" w:sz="0" w:space="0" w:color="auto"/>
        <w:left w:val="none" w:sz="0" w:space="0" w:color="auto"/>
        <w:bottom w:val="none" w:sz="0" w:space="0" w:color="auto"/>
        <w:right w:val="none" w:sz="0" w:space="0" w:color="auto"/>
      </w:divBdr>
    </w:div>
    <w:div w:id="1420370320">
      <w:bodyDiv w:val="1"/>
      <w:marLeft w:val="0"/>
      <w:marRight w:val="0"/>
      <w:marTop w:val="0"/>
      <w:marBottom w:val="0"/>
      <w:divBdr>
        <w:top w:val="none" w:sz="0" w:space="0" w:color="auto"/>
        <w:left w:val="none" w:sz="0" w:space="0" w:color="auto"/>
        <w:bottom w:val="none" w:sz="0" w:space="0" w:color="auto"/>
        <w:right w:val="none" w:sz="0" w:space="0" w:color="auto"/>
      </w:divBdr>
    </w:div>
    <w:div w:id="1420441472">
      <w:bodyDiv w:val="1"/>
      <w:marLeft w:val="0"/>
      <w:marRight w:val="0"/>
      <w:marTop w:val="0"/>
      <w:marBottom w:val="0"/>
      <w:divBdr>
        <w:top w:val="none" w:sz="0" w:space="0" w:color="auto"/>
        <w:left w:val="none" w:sz="0" w:space="0" w:color="auto"/>
        <w:bottom w:val="none" w:sz="0" w:space="0" w:color="auto"/>
        <w:right w:val="none" w:sz="0" w:space="0" w:color="auto"/>
      </w:divBdr>
    </w:div>
    <w:div w:id="1420828698">
      <w:bodyDiv w:val="1"/>
      <w:marLeft w:val="0"/>
      <w:marRight w:val="0"/>
      <w:marTop w:val="0"/>
      <w:marBottom w:val="0"/>
      <w:divBdr>
        <w:top w:val="none" w:sz="0" w:space="0" w:color="auto"/>
        <w:left w:val="none" w:sz="0" w:space="0" w:color="auto"/>
        <w:bottom w:val="none" w:sz="0" w:space="0" w:color="auto"/>
        <w:right w:val="none" w:sz="0" w:space="0" w:color="auto"/>
      </w:divBdr>
    </w:div>
    <w:div w:id="1420983403">
      <w:bodyDiv w:val="1"/>
      <w:marLeft w:val="0"/>
      <w:marRight w:val="0"/>
      <w:marTop w:val="0"/>
      <w:marBottom w:val="0"/>
      <w:divBdr>
        <w:top w:val="none" w:sz="0" w:space="0" w:color="auto"/>
        <w:left w:val="none" w:sz="0" w:space="0" w:color="auto"/>
        <w:bottom w:val="none" w:sz="0" w:space="0" w:color="auto"/>
        <w:right w:val="none" w:sz="0" w:space="0" w:color="auto"/>
      </w:divBdr>
    </w:div>
    <w:div w:id="1421021690">
      <w:bodyDiv w:val="1"/>
      <w:marLeft w:val="0"/>
      <w:marRight w:val="0"/>
      <w:marTop w:val="0"/>
      <w:marBottom w:val="0"/>
      <w:divBdr>
        <w:top w:val="none" w:sz="0" w:space="0" w:color="auto"/>
        <w:left w:val="none" w:sz="0" w:space="0" w:color="auto"/>
        <w:bottom w:val="none" w:sz="0" w:space="0" w:color="auto"/>
        <w:right w:val="none" w:sz="0" w:space="0" w:color="auto"/>
      </w:divBdr>
    </w:div>
    <w:div w:id="1421175561">
      <w:bodyDiv w:val="1"/>
      <w:marLeft w:val="0"/>
      <w:marRight w:val="0"/>
      <w:marTop w:val="0"/>
      <w:marBottom w:val="0"/>
      <w:divBdr>
        <w:top w:val="none" w:sz="0" w:space="0" w:color="auto"/>
        <w:left w:val="none" w:sz="0" w:space="0" w:color="auto"/>
        <w:bottom w:val="none" w:sz="0" w:space="0" w:color="auto"/>
        <w:right w:val="none" w:sz="0" w:space="0" w:color="auto"/>
      </w:divBdr>
    </w:div>
    <w:div w:id="1421246455">
      <w:bodyDiv w:val="1"/>
      <w:marLeft w:val="0"/>
      <w:marRight w:val="0"/>
      <w:marTop w:val="0"/>
      <w:marBottom w:val="0"/>
      <w:divBdr>
        <w:top w:val="none" w:sz="0" w:space="0" w:color="auto"/>
        <w:left w:val="none" w:sz="0" w:space="0" w:color="auto"/>
        <w:bottom w:val="none" w:sz="0" w:space="0" w:color="auto"/>
        <w:right w:val="none" w:sz="0" w:space="0" w:color="auto"/>
      </w:divBdr>
    </w:div>
    <w:div w:id="1421563230">
      <w:bodyDiv w:val="1"/>
      <w:marLeft w:val="0"/>
      <w:marRight w:val="0"/>
      <w:marTop w:val="0"/>
      <w:marBottom w:val="0"/>
      <w:divBdr>
        <w:top w:val="none" w:sz="0" w:space="0" w:color="auto"/>
        <w:left w:val="none" w:sz="0" w:space="0" w:color="auto"/>
        <w:bottom w:val="none" w:sz="0" w:space="0" w:color="auto"/>
        <w:right w:val="none" w:sz="0" w:space="0" w:color="auto"/>
      </w:divBdr>
    </w:div>
    <w:div w:id="1421756338">
      <w:bodyDiv w:val="1"/>
      <w:marLeft w:val="0"/>
      <w:marRight w:val="0"/>
      <w:marTop w:val="0"/>
      <w:marBottom w:val="0"/>
      <w:divBdr>
        <w:top w:val="none" w:sz="0" w:space="0" w:color="auto"/>
        <w:left w:val="none" w:sz="0" w:space="0" w:color="auto"/>
        <w:bottom w:val="none" w:sz="0" w:space="0" w:color="auto"/>
        <w:right w:val="none" w:sz="0" w:space="0" w:color="auto"/>
      </w:divBdr>
    </w:div>
    <w:div w:id="1421944743">
      <w:bodyDiv w:val="1"/>
      <w:marLeft w:val="0"/>
      <w:marRight w:val="0"/>
      <w:marTop w:val="0"/>
      <w:marBottom w:val="0"/>
      <w:divBdr>
        <w:top w:val="none" w:sz="0" w:space="0" w:color="auto"/>
        <w:left w:val="none" w:sz="0" w:space="0" w:color="auto"/>
        <w:bottom w:val="none" w:sz="0" w:space="0" w:color="auto"/>
        <w:right w:val="none" w:sz="0" w:space="0" w:color="auto"/>
      </w:divBdr>
    </w:div>
    <w:div w:id="1422027440">
      <w:bodyDiv w:val="1"/>
      <w:marLeft w:val="0"/>
      <w:marRight w:val="0"/>
      <w:marTop w:val="0"/>
      <w:marBottom w:val="0"/>
      <w:divBdr>
        <w:top w:val="none" w:sz="0" w:space="0" w:color="auto"/>
        <w:left w:val="none" w:sz="0" w:space="0" w:color="auto"/>
        <w:bottom w:val="none" w:sz="0" w:space="0" w:color="auto"/>
        <w:right w:val="none" w:sz="0" w:space="0" w:color="auto"/>
      </w:divBdr>
    </w:div>
    <w:div w:id="1422146119">
      <w:bodyDiv w:val="1"/>
      <w:marLeft w:val="0"/>
      <w:marRight w:val="0"/>
      <w:marTop w:val="0"/>
      <w:marBottom w:val="0"/>
      <w:divBdr>
        <w:top w:val="none" w:sz="0" w:space="0" w:color="auto"/>
        <w:left w:val="none" w:sz="0" w:space="0" w:color="auto"/>
        <w:bottom w:val="none" w:sz="0" w:space="0" w:color="auto"/>
        <w:right w:val="none" w:sz="0" w:space="0" w:color="auto"/>
      </w:divBdr>
    </w:div>
    <w:div w:id="1422481513">
      <w:bodyDiv w:val="1"/>
      <w:marLeft w:val="0"/>
      <w:marRight w:val="0"/>
      <w:marTop w:val="0"/>
      <w:marBottom w:val="0"/>
      <w:divBdr>
        <w:top w:val="none" w:sz="0" w:space="0" w:color="auto"/>
        <w:left w:val="none" w:sz="0" w:space="0" w:color="auto"/>
        <w:bottom w:val="none" w:sz="0" w:space="0" w:color="auto"/>
        <w:right w:val="none" w:sz="0" w:space="0" w:color="auto"/>
      </w:divBdr>
    </w:div>
    <w:div w:id="1422482324">
      <w:bodyDiv w:val="1"/>
      <w:marLeft w:val="0"/>
      <w:marRight w:val="0"/>
      <w:marTop w:val="0"/>
      <w:marBottom w:val="0"/>
      <w:divBdr>
        <w:top w:val="none" w:sz="0" w:space="0" w:color="auto"/>
        <w:left w:val="none" w:sz="0" w:space="0" w:color="auto"/>
        <w:bottom w:val="none" w:sz="0" w:space="0" w:color="auto"/>
        <w:right w:val="none" w:sz="0" w:space="0" w:color="auto"/>
      </w:divBdr>
    </w:div>
    <w:div w:id="1422724361">
      <w:bodyDiv w:val="1"/>
      <w:marLeft w:val="0"/>
      <w:marRight w:val="0"/>
      <w:marTop w:val="0"/>
      <w:marBottom w:val="0"/>
      <w:divBdr>
        <w:top w:val="none" w:sz="0" w:space="0" w:color="auto"/>
        <w:left w:val="none" w:sz="0" w:space="0" w:color="auto"/>
        <w:bottom w:val="none" w:sz="0" w:space="0" w:color="auto"/>
        <w:right w:val="none" w:sz="0" w:space="0" w:color="auto"/>
      </w:divBdr>
    </w:div>
    <w:div w:id="1422795787">
      <w:bodyDiv w:val="1"/>
      <w:marLeft w:val="0"/>
      <w:marRight w:val="0"/>
      <w:marTop w:val="0"/>
      <w:marBottom w:val="0"/>
      <w:divBdr>
        <w:top w:val="none" w:sz="0" w:space="0" w:color="auto"/>
        <w:left w:val="none" w:sz="0" w:space="0" w:color="auto"/>
        <w:bottom w:val="none" w:sz="0" w:space="0" w:color="auto"/>
        <w:right w:val="none" w:sz="0" w:space="0" w:color="auto"/>
      </w:divBdr>
    </w:div>
    <w:div w:id="1422871495">
      <w:bodyDiv w:val="1"/>
      <w:marLeft w:val="0"/>
      <w:marRight w:val="0"/>
      <w:marTop w:val="0"/>
      <w:marBottom w:val="0"/>
      <w:divBdr>
        <w:top w:val="none" w:sz="0" w:space="0" w:color="auto"/>
        <w:left w:val="none" w:sz="0" w:space="0" w:color="auto"/>
        <w:bottom w:val="none" w:sz="0" w:space="0" w:color="auto"/>
        <w:right w:val="none" w:sz="0" w:space="0" w:color="auto"/>
      </w:divBdr>
    </w:div>
    <w:div w:id="1422946109">
      <w:bodyDiv w:val="1"/>
      <w:marLeft w:val="0"/>
      <w:marRight w:val="0"/>
      <w:marTop w:val="0"/>
      <w:marBottom w:val="0"/>
      <w:divBdr>
        <w:top w:val="none" w:sz="0" w:space="0" w:color="auto"/>
        <w:left w:val="none" w:sz="0" w:space="0" w:color="auto"/>
        <w:bottom w:val="none" w:sz="0" w:space="0" w:color="auto"/>
        <w:right w:val="none" w:sz="0" w:space="0" w:color="auto"/>
      </w:divBdr>
    </w:div>
    <w:div w:id="1422947422">
      <w:bodyDiv w:val="1"/>
      <w:marLeft w:val="0"/>
      <w:marRight w:val="0"/>
      <w:marTop w:val="0"/>
      <w:marBottom w:val="0"/>
      <w:divBdr>
        <w:top w:val="none" w:sz="0" w:space="0" w:color="auto"/>
        <w:left w:val="none" w:sz="0" w:space="0" w:color="auto"/>
        <w:bottom w:val="none" w:sz="0" w:space="0" w:color="auto"/>
        <w:right w:val="none" w:sz="0" w:space="0" w:color="auto"/>
      </w:divBdr>
    </w:div>
    <w:div w:id="1423212255">
      <w:bodyDiv w:val="1"/>
      <w:marLeft w:val="0"/>
      <w:marRight w:val="0"/>
      <w:marTop w:val="0"/>
      <w:marBottom w:val="0"/>
      <w:divBdr>
        <w:top w:val="none" w:sz="0" w:space="0" w:color="auto"/>
        <w:left w:val="none" w:sz="0" w:space="0" w:color="auto"/>
        <w:bottom w:val="none" w:sz="0" w:space="0" w:color="auto"/>
        <w:right w:val="none" w:sz="0" w:space="0" w:color="auto"/>
      </w:divBdr>
    </w:div>
    <w:div w:id="1423381369">
      <w:bodyDiv w:val="1"/>
      <w:marLeft w:val="0"/>
      <w:marRight w:val="0"/>
      <w:marTop w:val="0"/>
      <w:marBottom w:val="0"/>
      <w:divBdr>
        <w:top w:val="none" w:sz="0" w:space="0" w:color="auto"/>
        <w:left w:val="none" w:sz="0" w:space="0" w:color="auto"/>
        <w:bottom w:val="none" w:sz="0" w:space="0" w:color="auto"/>
        <w:right w:val="none" w:sz="0" w:space="0" w:color="auto"/>
      </w:divBdr>
    </w:div>
    <w:div w:id="1423455794">
      <w:bodyDiv w:val="1"/>
      <w:marLeft w:val="0"/>
      <w:marRight w:val="0"/>
      <w:marTop w:val="0"/>
      <w:marBottom w:val="0"/>
      <w:divBdr>
        <w:top w:val="none" w:sz="0" w:space="0" w:color="auto"/>
        <w:left w:val="none" w:sz="0" w:space="0" w:color="auto"/>
        <w:bottom w:val="none" w:sz="0" w:space="0" w:color="auto"/>
        <w:right w:val="none" w:sz="0" w:space="0" w:color="auto"/>
      </w:divBdr>
    </w:div>
    <w:div w:id="1423530750">
      <w:bodyDiv w:val="1"/>
      <w:marLeft w:val="0"/>
      <w:marRight w:val="0"/>
      <w:marTop w:val="0"/>
      <w:marBottom w:val="0"/>
      <w:divBdr>
        <w:top w:val="none" w:sz="0" w:space="0" w:color="auto"/>
        <w:left w:val="none" w:sz="0" w:space="0" w:color="auto"/>
        <w:bottom w:val="none" w:sz="0" w:space="0" w:color="auto"/>
        <w:right w:val="none" w:sz="0" w:space="0" w:color="auto"/>
      </w:divBdr>
    </w:div>
    <w:div w:id="1423800908">
      <w:bodyDiv w:val="1"/>
      <w:marLeft w:val="0"/>
      <w:marRight w:val="0"/>
      <w:marTop w:val="0"/>
      <w:marBottom w:val="0"/>
      <w:divBdr>
        <w:top w:val="none" w:sz="0" w:space="0" w:color="auto"/>
        <w:left w:val="none" w:sz="0" w:space="0" w:color="auto"/>
        <w:bottom w:val="none" w:sz="0" w:space="0" w:color="auto"/>
        <w:right w:val="none" w:sz="0" w:space="0" w:color="auto"/>
      </w:divBdr>
    </w:div>
    <w:div w:id="1424036306">
      <w:bodyDiv w:val="1"/>
      <w:marLeft w:val="0"/>
      <w:marRight w:val="0"/>
      <w:marTop w:val="0"/>
      <w:marBottom w:val="0"/>
      <w:divBdr>
        <w:top w:val="none" w:sz="0" w:space="0" w:color="auto"/>
        <w:left w:val="none" w:sz="0" w:space="0" w:color="auto"/>
        <w:bottom w:val="none" w:sz="0" w:space="0" w:color="auto"/>
        <w:right w:val="none" w:sz="0" w:space="0" w:color="auto"/>
      </w:divBdr>
    </w:div>
    <w:div w:id="1424256150">
      <w:bodyDiv w:val="1"/>
      <w:marLeft w:val="0"/>
      <w:marRight w:val="0"/>
      <w:marTop w:val="0"/>
      <w:marBottom w:val="0"/>
      <w:divBdr>
        <w:top w:val="none" w:sz="0" w:space="0" w:color="auto"/>
        <w:left w:val="none" w:sz="0" w:space="0" w:color="auto"/>
        <w:bottom w:val="none" w:sz="0" w:space="0" w:color="auto"/>
        <w:right w:val="none" w:sz="0" w:space="0" w:color="auto"/>
      </w:divBdr>
    </w:div>
    <w:div w:id="1424303593">
      <w:bodyDiv w:val="1"/>
      <w:marLeft w:val="0"/>
      <w:marRight w:val="0"/>
      <w:marTop w:val="0"/>
      <w:marBottom w:val="0"/>
      <w:divBdr>
        <w:top w:val="none" w:sz="0" w:space="0" w:color="auto"/>
        <w:left w:val="none" w:sz="0" w:space="0" w:color="auto"/>
        <w:bottom w:val="none" w:sz="0" w:space="0" w:color="auto"/>
        <w:right w:val="none" w:sz="0" w:space="0" w:color="auto"/>
      </w:divBdr>
    </w:div>
    <w:div w:id="1424375785">
      <w:bodyDiv w:val="1"/>
      <w:marLeft w:val="0"/>
      <w:marRight w:val="0"/>
      <w:marTop w:val="0"/>
      <w:marBottom w:val="0"/>
      <w:divBdr>
        <w:top w:val="none" w:sz="0" w:space="0" w:color="auto"/>
        <w:left w:val="none" w:sz="0" w:space="0" w:color="auto"/>
        <w:bottom w:val="none" w:sz="0" w:space="0" w:color="auto"/>
        <w:right w:val="none" w:sz="0" w:space="0" w:color="auto"/>
      </w:divBdr>
    </w:div>
    <w:div w:id="1424565814">
      <w:bodyDiv w:val="1"/>
      <w:marLeft w:val="0"/>
      <w:marRight w:val="0"/>
      <w:marTop w:val="0"/>
      <w:marBottom w:val="0"/>
      <w:divBdr>
        <w:top w:val="none" w:sz="0" w:space="0" w:color="auto"/>
        <w:left w:val="none" w:sz="0" w:space="0" w:color="auto"/>
        <w:bottom w:val="none" w:sz="0" w:space="0" w:color="auto"/>
        <w:right w:val="none" w:sz="0" w:space="0" w:color="auto"/>
      </w:divBdr>
    </w:div>
    <w:div w:id="1424762392">
      <w:bodyDiv w:val="1"/>
      <w:marLeft w:val="0"/>
      <w:marRight w:val="0"/>
      <w:marTop w:val="0"/>
      <w:marBottom w:val="0"/>
      <w:divBdr>
        <w:top w:val="none" w:sz="0" w:space="0" w:color="auto"/>
        <w:left w:val="none" w:sz="0" w:space="0" w:color="auto"/>
        <w:bottom w:val="none" w:sz="0" w:space="0" w:color="auto"/>
        <w:right w:val="none" w:sz="0" w:space="0" w:color="auto"/>
      </w:divBdr>
    </w:div>
    <w:div w:id="1424835653">
      <w:bodyDiv w:val="1"/>
      <w:marLeft w:val="0"/>
      <w:marRight w:val="0"/>
      <w:marTop w:val="0"/>
      <w:marBottom w:val="0"/>
      <w:divBdr>
        <w:top w:val="none" w:sz="0" w:space="0" w:color="auto"/>
        <w:left w:val="none" w:sz="0" w:space="0" w:color="auto"/>
        <w:bottom w:val="none" w:sz="0" w:space="0" w:color="auto"/>
        <w:right w:val="none" w:sz="0" w:space="0" w:color="auto"/>
      </w:divBdr>
    </w:div>
    <w:div w:id="1425223298">
      <w:bodyDiv w:val="1"/>
      <w:marLeft w:val="0"/>
      <w:marRight w:val="0"/>
      <w:marTop w:val="0"/>
      <w:marBottom w:val="0"/>
      <w:divBdr>
        <w:top w:val="none" w:sz="0" w:space="0" w:color="auto"/>
        <w:left w:val="none" w:sz="0" w:space="0" w:color="auto"/>
        <w:bottom w:val="none" w:sz="0" w:space="0" w:color="auto"/>
        <w:right w:val="none" w:sz="0" w:space="0" w:color="auto"/>
      </w:divBdr>
    </w:div>
    <w:div w:id="1425296551">
      <w:bodyDiv w:val="1"/>
      <w:marLeft w:val="0"/>
      <w:marRight w:val="0"/>
      <w:marTop w:val="0"/>
      <w:marBottom w:val="0"/>
      <w:divBdr>
        <w:top w:val="none" w:sz="0" w:space="0" w:color="auto"/>
        <w:left w:val="none" w:sz="0" w:space="0" w:color="auto"/>
        <w:bottom w:val="none" w:sz="0" w:space="0" w:color="auto"/>
        <w:right w:val="none" w:sz="0" w:space="0" w:color="auto"/>
      </w:divBdr>
    </w:div>
    <w:div w:id="1425495816">
      <w:bodyDiv w:val="1"/>
      <w:marLeft w:val="0"/>
      <w:marRight w:val="0"/>
      <w:marTop w:val="0"/>
      <w:marBottom w:val="0"/>
      <w:divBdr>
        <w:top w:val="none" w:sz="0" w:space="0" w:color="auto"/>
        <w:left w:val="none" w:sz="0" w:space="0" w:color="auto"/>
        <w:bottom w:val="none" w:sz="0" w:space="0" w:color="auto"/>
        <w:right w:val="none" w:sz="0" w:space="0" w:color="auto"/>
      </w:divBdr>
    </w:div>
    <w:div w:id="1425498658">
      <w:bodyDiv w:val="1"/>
      <w:marLeft w:val="0"/>
      <w:marRight w:val="0"/>
      <w:marTop w:val="0"/>
      <w:marBottom w:val="0"/>
      <w:divBdr>
        <w:top w:val="none" w:sz="0" w:space="0" w:color="auto"/>
        <w:left w:val="none" w:sz="0" w:space="0" w:color="auto"/>
        <w:bottom w:val="none" w:sz="0" w:space="0" w:color="auto"/>
        <w:right w:val="none" w:sz="0" w:space="0" w:color="auto"/>
      </w:divBdr>
    </w:div>
    <w:div w:id="1425808642">
      <w:bodyDiv w:val="1"/>
      <w:marLeft w:val="0"/>
      <w:marRight w:val="0"/>
      <w:marTop w:val="0"/>
      <w:marBottom w:val="0"/>
      <w:divBdr>
        <w:top w:val="none" w:sz="0" w:space="0" w:color="auto"/>
        <w:left w:val="none" w:sz="0" w:space="0" w:color="auto"/>
        <w:bottom w:val="none" w:sz="0" w:space="0" w:color="auto"/>
        <w:right w:val="none" w:sz="0" w:space="0" w:color="auto"/>
      </w:divBdr>
    </w:div>
    <w:div w:id="1426263736">
      <w:bodyDiv w:val="1"/>
      <w:marLeft w:val="0"/>
      <w:marRight w:val="0"/>
      <w:marTop w:val="0"/>
      <w:marBottom w:val="0"/>
      <w:divBdr>
        <w:top w:val="none" w:sz="0" w:space="0" w:color="auto"/>
        <w:left w:val="none" w:sz="0" w:space="0" w:color="auto"/>
        <w:bottom w:val="none" w:sz="0" w:space="0" w:color="auto"/>
        <w:right w:val="none" w:sz="0" w:space="0" w:color="auto"/>
      </w:divBdr>
    </w:div>
    <w:div w:id="1426345528">
      <w:bodyDiv w:val="1"/>
      <w:marLeft w:val="0"/>
      <w:marRight w:val="0"/>
      <w:marTop w:val="0"/>
      <w:marBottom w:val="0"/>
      <w:divBdr>
        <w:top w:val="none" w:sz="0" w:space="0" w:color="auto"/>
        <w:left w:val="none" w:sz="0" w:space="0" w:color="auto"/>
        <w:bottom w:val="none" w:sz="0" w:space="0" w:color="auto"/>
        <w:right w:val="none" w:sz="0" w:space="0" w:color="auto"/>
      </w:divBdr>
    </w:div>
    <w:div w:id="1426535470">
      <w:bodyDiv w:val="1"/>
      <w:marLeft w:val="0"/>
      <w:marRight w:val="0"/>
      <w:marTop w:val="0"/>
      <w:marBottom w:val="0"/>
      <w:divBdr>
        <w:top w:val="none" w:sz="0" w:space="0" w:color="auto"/>
        <w:left w:val="none" w:sz="0" w:space="0" w:color="auto"/>
        <w:bottom w:val="none" w:sz="0" w:space="0" w:color="auto"/>
        <w:right w:val="none" w:sz="0" w:space="0" w:color="auto"/>
      </w:divBdr>
    </w:div>
    <w:div w:id="1426615022">
      <w:bodyDiv w:val="1"/>
      <w:marLeft w:val="0"/>
      <w:marRight w:val="0"/>
      <w:marTop w:val="0"/>
      <w:marBottom w:val="0"/>
      <w:divBdr>
        <w:top w:val="none" w:sz="0" w:space="0" w:color="auto"/>
        <w:left w:val="none" w:sz="0" w:space="0" w:color="auto"/>
        <w:bottom w:val="none" w:sz="0" w:space="0" w:color="auto"/>
        <w:right w:val="none" w:sz="0" w:space="0" w:color="auto"/>
      </w:divBdr>
    </w:div>
    <w:div w:id="1426682923">
      <w:bodyDiv w:val="1"/>
      <w:marLeft w:val="0"/>
      <w:marRight w:val="0"/>
      <w:marTop w:val="0"/>
      <w:marBottom w:val="0"/>
      <w:divBdr>
        <w:top w:val="none" w:sz="0" w:space="0" w:color="auto"/>
        <w:left w:val="none" w:sz="0" w:space="0" w:color="auto"/>
        <w:bottom w:val="none" w:sz="0" w:space="0" w:color="auto"/>
        <w:right w:val="none" w:sz="0" w:space="0" w:color="auto"/>
      </w:divBdr>
    </w:div>
    <w:div w:id="1426733099">
      <w:bodyDiv w:val="1"/>
      <w:marLeft w:val="0"/>
      <w:marRight w:val="0"/>
      <w:marTop w:val="0"/>
      <w:marBottom w:val="0"/>
      <w:divBdr>
        <w:top w:val="none" w:sz="0" w:space="0" w:color="auto"/>
        <w:left w:val="none" w:sz="0" w:space="0" w:color="auto"/>
        <w:bottom w:val="none" w:sz="0" w:space="0" w:color="auto"/>
        <w:right w:val="none" w:sz="0" w:space="0" w:color="auto"/>
      </w:divBdr>
    </w:div>
    <w:div w:id="1426804129">
      <w:bodyDiv w:val="1"/>
      <w:marLeft w:val="0"/>
      <w:marRight w:val="0"/>
      <w:marTop w:val="0"/>
      <w:marBottom w:val="0"/>
      <w:divBdr>
        <w:top w:val="none" w:sz="0" w:space="0" w:color="auto"/>
        <w:left w:val="none" w:sz="0" w:space="0" w:color="auto"/>
        <w:bottom w:val="none" w:sz="0" w:space="0" w:color="auto"/>
        <w:right w:val="none" w:sz="0" w:space="0" w:color="auto"/>
      </w:divBdr>
    </w:div>
    <w:div w:id="1426851446">
      <w:bodyDiv w:val="1"/>
      <w:marLeft w:val="0"/>
      <w:marRight w:val="0"/>
      <w:marTop w:val="0"/>
      <w:marBottom w:val="0"/>
      <w:divBdr>
        <w:top w:val="none" w:sz="0" w:space="0" w:color="auto"/>
        <w:left w:val="none" w:sz="0" w:space="0" w:color="auto"/>
        <w:bottom w:val="none" w:sz="0" w:space="0" w:color="auto"/>
        <w:right w:val="none" w:sz="0" w:space="0" w:color="auto"/>
      </w:divBdr>
    </w:div>
    <w:div w:id="1426878167">
      <w:bodyDiv w:val="1"/>
      <w:marLeft w:val="0"/>
      <w:marRight w:val="0"/>
      <w:marTop w:val="0"/>
      <w:marBottom w:val="0"/>
      <w:divBdr>
        <w:top w:val="none" w:sz="0" w:space="0" w:color="auto"/>
        <w:left w:val="none" w:sz="0" w:space="0" w:color="auto"/>
        <w:bottom w:val="none" w:sz="0" w:space="0" w:color="auto"/>
        <w:right w:val="none" w:sz="0" w:space="0" w:color="auto"/>
      </w:divBdr>
    </w:div>
    <w:div w:id="1427077773">
      <w:bodyDiv w:val="1"/>
      <w:marLeft w:val="0"/>
      <w:marRight w:val="0"/>
      <w:marTop w:val="0"/>
      <w:marBottom w:val="0"/>
      <w:divBdr>
        <w:top w:val="none" w:sz="0" w:space="0" w:color="auto"/>
        <w:left w:val="none" w:sz="0" w:space="0" w:color="auto"/>
        <w:bottom w:val="none" w:sz="0" w:space="0" w:color="auto"/>
        <w:right w:val="none" w:sz="0" w:space="0" w:color="auto"/>
      </w:divBdr>
    </w:div>
    <w:div w:id="1427265313">
      <w:bodyDiv w:val="1"/>
      <w:marLeft w:val="0"/>
      <w:marRight w:val="0"/>
      <w:marTop w:val="0"/>
      <w:marBottom w:val="0"/>
      <w:divBdr>
        <w:top w:val="none" w:sz="0" w:space="0" w:color="auto"/>
        <w:left w:val="none" w:sz="0" w:space="0" w:color="auto"/>
        <w:bottom w:val="none" w:sz="0" w:space="0" w:color="auto"/>
        <w:right w:val="none" w:sz="0" w:space="0" w:color="auto"/>
      </w:divBdr>
    </w:div>
    <w:div w:id="1427845135">
      <w:bodyDiv w:val="1"/>
      <w:marLeft w:val="0"/>
      <w:marRight w:val="0"/>
      <w:marTop w:val="0"/>
      <w:marBottom w:val="0"/>
      <w:divBdr>
        <w:top w:val="none" w:sz="0" w:space="0" w:color="auto"/>
        <w:left w:val="none" w:sz="0" w:space="0" w:color="auto"/>
        <w:bottom w:val="none" w:sz="0" w:space="0" w:color="auto"/>
        <w:right w:val="none" w:sz="0" w:space="0" w:color="auto"/>
      </w:divBdr>
    </w:div>
    <w:div w:id="1427848367">
      <w:bodyDiv w:val="1"/>
      <w:marLeft w:val="0"/>
      <w:marRight w:val="0"/>
      <w:marTop w:val="0"/>
      <w:marBottom w:val="0"/>
      <w:divBdr>
        <w:top w:val="none" w:sz="0" w:space="0" w:color="auto"/>
        <w:left w:val="none" w:sz="0" w:space="0" w:color="auto"/>
        <w:bottom w:val="none" w:sz="0" w:space="0" w:color="auto"/>
        <w:right w:val="none" w:sz="0" w:space="0" w:color="auto"/>
      </w:divBdr>
    </w:div>
    <w:div w:id="1428119430">
      <w:bodyDiv w:val="1"/>
      <w:marLeft w:val="0"/>
      <w:marRight w:val="0"/>
      <w:marTop w:val="0"/>
      <w:marBottom w:val="0"/>
      <w:divBdr>
        <w:top w:val="none" w:sz="0" w:space="0" w:color="auto"/>
        <w:left w:val="none" w:sz="0" w:space="0" w:color="auto"/>
        <w:bottom w:val="none" w:sz="0" w:space="0" w:color="auto"/>
        <w:right w:val="none" w:sz="0" w:space="0" w:color="auto"/>
      </w:divBdr>
    </w:div>
    <w:div w:id="1428230345">
      <w:bodyDiv w:val="1"/>
      <w:marLeft w:val="0"/>
      <w:marRight w:val="0"/>
      <w:marTop w:val="0"/>
      <w:marBottom w:val="0"/>
      <w:divBdr>
        <w:top w:val="none" w:sz="0" w:space="0" w:color="auto"/>
        <w:left w:val="none" w:sz="0" w:space="0" w:color="auto"/>
        <w:bottom w:val="none" w:sz="0" w:space="0" w:color="auto"/>
        <w:right w:val="none" w:sz="0" w:space="0" w:color="auto"/>
      </w:divBdr>
    </w:div>
    <w:div w:id="1428231381">
      <w:bodyDiv w:val="1"/>
      <w:marLeft w:val="0"/>
      <w:marRight w:val="0"/>
      <w:marTop w:val="0"/>
      <w:marBottom w:val="0"/>
      <w:divBdr>
        <w:top w:val="none" w:sz="0" w:space="0" w:color="auto"/>
        <w:left w:val="none" w:sz="0" w:space="0" w:color="auto"/>
        <w:bottom w:val="none" w:sz="0" w:space="0" w:color="auto"/>
        <w:right w:val="none" w:sz="0" w:space="0" w:color="auto"/>
      </w:divBdr>
    </w:div>
    <w:div w:id="1428307899">
      <w:bodyDiv w:val="1"/>
      <w:marLeft w:val="0"/>
      <w:marRight w:val="0"/>
      <w:marTop w:val="0"/>
      <w:marBottom w:val="0"/>
      <w:divBdr>
        <w:top w:val="none" w:sz="0" w:space="0" w:color="auto"/>
        <w:left w:val="none" w:sz="0" w:space="0" w:color="auto"/>
        <w:bottom w:val="none" w:sz="0" w:space="0" w:color="auto"/>
        <w:right w:val="none" w:sz="0" w:space="0" w:color="auto"/>
      </w:divBdr>
    </w:div>
    <w:div w:id="1428312823">
      <w:bodyDiv w:val="1"/>
      <w:marLeft w:val="0"/>
      <w:marRight w:val="0"/>
      <w:marTop w:val="0"/>
      <w:marBottom w:val="0"/>
      <w:divBdr>
        <w:top w:val="none" w:sz="0" w:space="0" w:color="auto"/>
        <w:left w:val="none" w:sz="0" w:space="0" w:color="auto"/>
        <w:bottom w:val="none" w:sz="0" w:space="0" w:color="auto"/>
        <w:right w:val="none" w:sz="0" w:space="0" w:color="auto"/>
      </w:divBdr>
    </w:div>
    <w:div w:id="1428578832">
      <w:bodyDiv w:val="1"/>
      <w:marLeft w:val="0"/>
      <w:marRight w:val="0"/>
      <w:marTop w:val="0"/>
      <w:marBottom w:val="0"/>
      <w:divBdr>
        <w:top w:val="none" w:sz="0" w:space="0" w:color="auto"/>
        <w:left w:val="none" w:sz="0" w:space="0" w:color="auto"/>
        <w:bottom w:val="none" w:sz="0" w:space="0" w:color="auto"/>
        <w:right w:val="none" w:sz="0" w:space="0" w:color="auto"/>
      </w:divBdr>
    </w:div>
    <w:div w:id="1428579827">
      <w:bodyDiv w:val="1"/>
      <w:marLeft w:val="0"/>
      <w:marRight w:val="0"/>
      <w:marTop w:val="0"/>
      <w:marBottom w:val="0"/>
      <w:divBdr>
        <w:top w:val="none" w:sz="0" w:space="0" w:color="auto"/>
        <w:left w:val="none" w:sz="0" w:space="0" w:color="auto"/>
        <w:bottom w:val="none" w:sz="0" w:space="0" w:color="auto"/>
        <w:right w:val="none" w:sz="0" w:space="0" w:color="auto"/>
      </w:divBdr>
    </w:div>
    <w:div w:id="1428960956">
      <w:bodyDiv w:val="1"/>
      <w:marLeft w:val="0"/>
      <w:marRight w:val="0"/>
      <w:marTop w:val="0"/>
      <w:marBottom w:val="0"/>
      <w:divBdr>
        <w:top w:val="none" w:sz="0" w:space="0" w:color="auto"/>
        <w:left w:val="none" w:sz="0" w:space="0" w:color="auto"/>
        <w:bottom w:val="none" w:sz="0" w:space="0" w:color="auto"/>
        <w:right w:val="none" w:sz="0" w:space="0" w:color="auto"/>
      </w:divBdr>
    </w:div>
    <w:div w:id="1428962395">
      <w:bodyDiv w:val="1"/>
      <w:marLeft w:val="0"/>
      <w:marRight w:val="0"/>
      <w:marTop w:val="0"/>
      <w:marBottom w:val="0"/>
      <w:divBdr>
        <w:top w:val="none" w:sz="0" w:space="0" w:color="auto"/>
        <w:left w:val="none" w:sz="0" w:space="0" w:color="auto"/>
        <w:bottom w:val="none" w:sz="0" w:space="0" w:color="auto"/>
        <w:right w:val="none" w:sz="0" w:space="0" w:color="auto"/>
      </w:divBdr>
    </w:div>
    <w:div w:id="1428964010">
      <w:bodyDiv w:val="1"/>
      <w:marLeft w:val="0"/>
      <w:marRight w:val="0"/>
      <w:marTop w:val="0"/>
      <w:marBottom w:val="0"/>
      <w:divBdr>
        <w:top w:val="none" w:sz="0" w:space="0" w:color="auto"/>
        <w:left w:val="none" w:sz="0" w:space="0" w:color="auto"/>
        <w:bottom w:val="none" w:sz="0" w:space="0" w:color="auto"/>
        <w:right w:val="none" w:sz="0" w:space="0" w:color="auto"/>
      </w:divBdr>
    </w:div>
    <w:div w:id="1429036614">
      <w:bodyDiv w:val="1"/>
      <w:marLeft w:val="0"/>
      <w:marRight w:val="0"/>
      <w:marTop w:val="0"/>
      <w:marBottom w:val="0"/>
      <w:divBdr>
        <w:top w:val="none" w:sz="0" w:space="0" w:color="auto"/>
        <w:left w:val="none" w:sz="0" w:space="0" w:color="auto"/>
        <w:bottom w:val="none" w:sz="0" w:space="0" w:color="auto"/>
        <w:right w:val="none" w:sz="0" w:space="0" w:color="auto"/>
      </w:divBdr>
    </w:div>
    <w:div w:id="1429083783">
      <w:bodyDiv w:val="1"/>
      <w:marLeft w:val="0"/>
      <w:marRight w:val="0"/>
      <w:marTop w:val="0"/>
      <w:marBottom w:val="0"/>
      <w:divBdr>
        <w:top w:val="none" w:sz="0" w:space="0" w:color="auto"/>
        <w:left w:val="none" w:sz="0" w:space="0" w:color="auto"/>
        <w:bottom w:val="none" w:sz="0" w:space="0" w:color="auto"/>
        <w:right w:val="none" w:sz="0" w:space="0" w:color="auto"/>
      </w:divBdr>
    </w:div>
    <w:div w:id="1429278470">
      <w:bodyDiv w:val="1"/>
      <w:marLeft w:val="0"/>
      <w:marRight w:val="0"/>
      <w:marTop w:val="0"/>
      <w:marBottom w:val="0"/>
      <w:divBdr>
        <w:top w:val="none" w:sz="0" w:space="0" w:color="auto"/>
        <w:left w:val="none" w:sz="0" w:space="0" w:color="auto"/>
        <w:bottom w:val="none" w:sz="0" w:space="0" w:color="auto"/>
        <w:right w:val="none" w:sz="0" w:space="0" w:color="auto"/>
      </w:divBdr>
    </w:div>
    <w:div w:id="1429425599">
      <w:bodyDiv w:val="1"/>
      <w:marLeft w:val="0"/>
      <w:marRight w:val="0"/>
      <w:marTop w:val="0"/>
      <w:marBottom w:val="0"/>
      <w:divBdr>
        <w:top w:val="none" w:sz="0" w:space="0" w:color="auto"/>
        <w:left w:val="none" w:sz="0" w:space="0" w:color="auto"/>
        <w:bottom w:val="none" w:sz="0" w:space="0" w:color="auto"/>
        <w:right w:val="none" w:sz="0" w:space="0" w:color="auto"/>
      </w:divBdr>
    </w:div>
    <w:div w:id="1429427025">
      <w:bodyDiv w:val="1"/>
      <w:marLeft w:val="0"/>
      <w:marRight w:val="0"/>
      <w:marTop w:val="0"/>
      <w:marBottom w:val="0"/>
      <w:divBdr>
        <w:top w:val="none" w:sz="0" w:space="0" w:color="auto"/>
        <w:left w:val="none" w:sz="0" w:space="0" w:color="auto"/>
        <w:bottom w:val="none" w:sz="0" w:space="0" w:color="auto"/>
        <w:right w:val="none" w:sz="0" w:space="0" w:color="auto"/>
      </w:divBdr>
    </w:div>
    <w:div w:id="1429698082">
      <w:bodyDiv w:val="1"/>
      <w:marLeft w:val="0"/>
      <w:marRight w:val="0"/>
      <w:marTop w:val="0"/>
      <w:marBottom w:val="0"/>
      <w:divBdr>
        <w:top w:val="none" w:sz="0" w:space="0" w:color="auto"/>
        <w:left w:val="none" w:sz="0" w:space="0" w:color="auto"/>
        <w:bottom w:val="none" w:sz="0" w:space="0" w:color="auto"/>
        <w:right w:val="none" w:sz="0" w:space="0" w:color="auto"/>
      </w:divBdr>
    </w:div>
    <w:div w:id="1429807894">
      <w:bodyDiv w:val="1"/>
      <w:marLeft w:val="0"/>
      <w:marRight w:val="0"/>
      <w:marTop w:val="0"/>
      <w:marBottom w:val="0"/>
      <w:divBdr>
        <w:top w:val="none" w:sz="0" w:space="0" w:color="auto"/>
        <w:left w:val="none" w:sz="0" w:space="0" w:color="auto"/>
        <w:bottom w:val="none" w:sz="0" w:space="0" w:color="auto"/>
        <w:right w:val="none" w:sz="0" w:space="0" w:color="auto"/>
      </w:divBdr>
    </w:div>
    <w:div w:id="1429816374">
      <w:bodyDiv w:val="1"/>
      <w:marLeft w:val="0"/>
      <w:marRight w:val="0"/>
      <w:marTop w:val="0"/>
      <w:marBottom w:val="0"/>
      <w:divBdr>
        <w:top w:val="none" w:sz="0" w:space="0" w:color="auto"/>
        <w:left w:val="none" w:sz="0" w:space="0" w:color="auto"/>
        <w:bottom w:val="none" w:sz="0" w:space="0" w:color="auto"/>
        <w:right w:val="none" w:sz="0" w:space="0" w:color="auto"/>
      </w:divBdr>
    </w:div>
    <w:div w:id="1429886537">
      <w:bodyDiv w:val="1"/>
      <w:marLeft w:val="0"/>
      <w:marRight w:val="0"/>
      <w:marTop w:val="0"/>
      <w:marBottom w:val="0"/>
      <w:divBdr>
        <w:top w:val="none" w:sz="0" w:space="0" w:color="auto"/>
        <w:left w:val="none" w:sz="0" w:space="0" w:color="auto"/>
        <w:bottom w:val="none" w:sz="0" w:space="0" w:color="auto"/>
        <w:right w:val="none" w:sz="0" w:space="0" w:color="auto"/>
      </w:divBdr>
    </w:div>
    <w:div w:id="1429890672">
      <w:bodyDiv w:val="1"/>
      <w:marLeft w:val="0"/>
      <w:marRight w:val="0"/>
      <w:marTop w:val="0"/>
      <w:marBottom w:val="0"/>
      <w:divBdr>
        <w:top w:val="none" w:sz="0" w:space="0" w:color="auto"/>
        <w:left w:val="none" w:sz="0" w:space="0" w:color="auto"/>
        <w:bottom w:val="none" w:sz="0" w:space="0" w:color="auto"/>
        <w:right w:val="none" w:sz="0" w:space="0" w:color="auto"/>
      </w:divBdr>
    </w:div>
    <w:div w:id="1430158500">
      <w:bodyDiv w:val="1"/>
      <w:marLeft w:val="0"/>
      <w:marRight w:val="0"/>
      <w:marTop w:val="0"/>
      <w:marBottom w:val="0"/>
      <w:divBdr>
        <w:top w:val="none" w:sz="0" w:space="0" w:color="auto"/>
        <w:left w:val="none" w:sz="0" w:space="0" w:color="auto"/>
        <w:bottom w:val="none" w:sz="0" w:space="0" w:color="auto"/>
        <w:right w:val="none" w:sz="0" w:space="0" w:color="auto"/>
      </w:divBdr>
    </w:div>
    <w:div w:id="1430353800">
      <w:bodyDiv w:val="1"/>
      <w:marLeft w:val="0"/>
      <w:marRight w:val="0"/>
      <w:marTop w:val="0"/>
      <w:marBottom w:val="0"/>
      <w:divBdr>
        <w:top w:val="none" w:sz="0" w:space="0" w:color="auto"/>
        <w:left w:val="none" w:sz="0" w:space="0" w:color="auto"/>
        <w:bottom w:val="none" w:sz="0" w:space="0" w:color="auto"/>
        <w:right w:val="none" w:sz="0" w:space="0" w:color="auto"/>
      </w:divBdr>
    </w:div>
    <w:div w:id="1430470778">
      <w:bodyDiv w:val="1"/>
      <w:marLeft w:val="0"/>
      <w:marRight w:val="0"/>
      <w:marTop w:val="0"/>
      <w:marBottom w:val="0"/>
      <w:divBdr>
        <w:top w:val="none" w:sz="0" w:space="0" w:color="auto"/>
        <w:left w:val="none" w:sz="0" w:space="0" w:color="auto"/>
        <w:bottom w:val="none" w:sz="0" w:space="0" w:color="auto"/>
        <w:right w:val="none" w:sz="0" w:space="0" w:color="auto"/>
      </w:divBdr>
    </w:div>
    <w:div w:id="1430660464">
      <w:bodyDiv w:val="1"/>
      <w:marLeft w:val="0"/>
      <w:marRight w:val="0"/>
      <w:marTop w:val="0"/>
      <w:marBottom w:val="0"/>
      <w:divBdr>
        <w:top w:val="none" w:sz="0" w:space="0" w:color="auto"/>
        <w:left w:val="none" w:sz="0" w:space="0" w:color="auto"/>
        <w:bottom w:val="none" w:sz="0" w:space="0" w:color="auto"/>
        <w:right w:val="none" w:sz="0" w:space="0" w:color="auto"/>
      </w:divBdr>
    </w:div>
    <w:div w:id="1430736401">
      <w:bodyDiv w:val="1"/>
      <w:marLeft w:val="0"/>
      <w:marRight w:val="0"/>
      <w:marTop w:val="0"/>
      <w:marBottom w:val="0"/>
      <w:divBdr>
        <w:top w:val="none" w:sz="0" w:space="0" w:color="auto"/>
        <w:left w:val="none" w:sz="0" w:space="0" w:color="auto"/>
        <w:bottom w:val="none" w:sz="0" w:space="0" w:color="auto"/>
        <w:right w:val="none" w:sz="0" w:space="0" w:color="auto"/>
      </w:divBdr>
    </w:div>
    <w:div w:id="1430811334">
      <w:bodyDiv w:val="1"/>
      <w:marLeft w:val="0"/>
      <w:marRight w:val="0"/>
      <w:marTop w:val="0"/>
      <w:marBottom w:val="0"/>
      <w:divBdr>
        <w:top w:val="none" w:sz="0" w:space="0" w:color="auto"/>
        <w:left w:val="none" w:sz="0" w:space="0" w:color="auto"/>
        <w:bottom w:val="none" w:sz="0" w:space="0" w:color="auto"/>
        <w:right w:val="none" w:sz="0" w:space="0" w:color="auto"/>
      </w:divBdr>
    </w:div>
    <w:div w:id="1431504853">
      <w:bodyDiv w:val="1"/>
      <w:marLeft w:val="0"/>
      <w:marRight w:val="0"/>
      <w:marTop w:val="0"/>
      <w:marBottom w:val="0"/>
      <w:divBdr>
        <w:top w:val="none" w:sz="0" w:space="0" w:color="auto"/>
        <w:left w:val="none" w:sz="0" w:space="0" w:color="auto"/>
        <w:bottom w:val="none" w:sz="0" w:space="0" w:color="auto"/>
        <w:right w:val="none" w:sz="0" w:space="0" w:color="auto"/>
      </w:divBdr>
    </w:div>
    <w:div w:id="1431505913">
      <w:bodyDiv w:val="1"/>
      <w:marLeft w:val="0"/>
      <w:marRight w:val="0"/>
      <w:marTop w:val="0"/>
      <w:marBottom w:val="0"/>
      <w:divBdr>
        <w:top w:val="none" w:sz="0" w:space="0" w:color="auto"/>
        <w:left w:val="none" w:sz="0" w:space="0" w:color="auto"/>
        <w:bottom w:val="none" w:sz="0" w:space="0" w:color="auto"/>
        <w:right w:val="none" w:sz="0" w:space="0" w:color="auto"/>
      </w:divBdr>
    </w:div>
    <w:div w:id="1431580305">
      <w:bodyDiv w:val="1"/>
      <w:marLeft w:val="0"/>
      <w:marRight w:val="0"/>
      <w:marTop w:val="0"/>
      <w:marBottom w:val="0"/>
      <w:divBdr>
        <w:top w:val="none" w:sz="0" w:space="0" w:color="auto"/>
        <w:left w:val="none" w:sz="0" w:space="0" w:color="auto"/>
        <w:bottom w:val="none" w:sz="0" w:space="0" w:color="auto"/>
        <w:right w:val="none" w:sz="0" w:space="0" w:color="auto"/>
      </w:divBdr>
    </w:div>
    <w:div w:id="1431656516">
      <w:bodyDiv w:val="1"/>
      <w:marLeft w:val="0"/>
      <w:marRight w:val="0"/>
      <w:marTop w:val="0"/>
      <w:marBottom w:val="0"/>
      <w:divBdr>
        <w:top w:val="none" w:sz="0" w:space="0" w:color="auto"/>
        <w:left w:val="none" w:sz="0" w:space="0" w:color="auto"/>
        <w:bottom w:val="none" w:sz="0" w:space="0" w:color="auto"/>
        <w:right w:val="none" w:sz="0" w:space="0" w:color="auto"/>
      </w:divBdr>
    </w:div>
    <w:div w:id="1431855837">
      <w:bodyDiv w:val="1"/>
      <w:marLeft w:val="0"/>
      <w:marRight w:val="0"/>
      <w:marTop w:val="0"/>
      <w:marBottom w:val="0"/>
      <w:divBdr>
        <w:top w:val="none" w:sz="0" w:space="0" w:color="auto"/>
        <w:left w:val="none" w:sz="0" w:space="0" w:color="auto"/>
        <w:bottom w:val="none" w:sz="0" w:space="0" w:color="auto"/>
        <w:right w:val="none" w:sz="0" w:space="0" w:color="auto"/>
      </w:divBdr>
    </w:div>
    <w:div w:id="1431927466">
      <w:bodyDiv w:val="1"/>
      <w:marLeft w:val="0"/>
      <w:marRight w:val="0"/>
      <w:marTop w:val="0"/>
      <w:marBottom w:val="0"/>
      <w:divBdr>
        <w:top w:val="none" w:sz="0" w:space="0" w:color="auto"/>
        <w:left w:val="none" w:sz="0" w:space="0" w:color="auto"/>
        <w:bottom w:val="none" w:sz="0" w:space="0" w:color="auto"/>
        <w:right w:val="none" w:sz="0" w:space="0" w:color="auto"/>
      </w:divBdr>
    </w:div>
    <w:div w:id="1432159699">
      <w:bodyDiv w:val="1"/>
      <w:marLeft w:val="0"/>
      <w:marRight w:val="0"/>
      <w:marTop w:val="0"/>
      <w:marBottom w:val="0"/>
      <w:divBdr>
        <w:top w:val="none" w:sz="0" w:space="0" w:color="auto"/>
        <w:left w:val="none" w:sz="0" w:space="0" w:color="auto"/>
        <w:bottom w:val="none" w:sz="0" w:space="0" w:color="auto"/>
        <w:right w:val="none" w:sz="0" w:space="0" w:color="auto"/>
      </w:divBdr>
    </w:div>
    <w:div w:id="1432239437">
      <w:bodyDiv w:val="1"/>
      <w:marLeft w:val="0"/>
      <w:marRight w:val="0"/>
      <w:marTop w:val="0"/>
      <w:marBottom w:val="0"/>
      <w:divBdr>
        <w:top w:val="none" w:sz="0" w:space="0" w:color="auto"/>
        <w:left w:val="none" w:sz="0" w:space="0" w:color="auto"/>
        <w:bottom w:val="none" w:sz="0" w:space="0" w:color="auto"/>
        <w:right w:val="none" w:sz="0" w:space="0" w:color="auto"/>
      </w:divBdr>
    </w:div>
    <w:div w:id="1432436726">
      <w:bodyDiv w:val="1"/>
      <w:marLeft w:val="0"/>
      <w:marRight w:val="0"/>
      <w:marTop w:val="0"/>
      <w:marBottom w:val="0"/>
      <w:divBdr>
        <w:top w:val="none" w:sz="0" w:space="0" w:color="auto"/>
        <w:left w:val="none" w:sz="0" w:space="0" w:color="auto"/>
        <w:bottom w:val="none" w:sz="0" w:space="0" w:color="auto"/>
        <w:right w:val="none" w:sz="0" w:space="0" w:color="auto"/>
      </w:divBdr>
    </w:div>
    <w:div w:id="1432504034">
      <w:bodyDiv w:val="1"/>
      <w:marLeft w:val="0"/>
      <w:marRight w:val="0"/>
      <w:marTop w:val="0"/>
      <w:marBottom w:val="0"/>
      <w:divBdr>
        <w:top w:val="none" w:sz="0" w:space="0" w:color="auto"/>
        <w:left w:val="none" w:sz="0" w:space="0" w:color="auto"/>
        <w:bottom w:val="none" w:sz="0" w:space="0" w:color="auto"/>
        <w:right w:val="none" w:sz="0" w:space="0" w:color="auto"/>
      </w:divBdr>
    </w:div>
    <w:div w:id="1432511057">
      <w:bodyDiv w:val="1"/>
      <w:marLeft w:val="0"/>
      <w:marRight w:val="0"/>
      <w:marTop w:val="0"/>
      <w:marBottom w:val="0"/>
      <w:divBdr>
        <w:top w:val="none" w:sz="0" w:space="0" w:color="auto"/>
        <w:left w:val="none" w:sz="0" w:space="0" w:color="auto"/>
        <w:bottom w:val="none" w:sz="0" w:space="0" w:color="auto"/>
        <w:right w:val="none" w:sz="0" w:space="0" w:color="auto"/>
      </w:divBdr>
    </w:div>
    <w:div w:id="1432554026">
      <w:bodyDiv w:val="1"/>
      <w:marLeft w:val="0"/>
      <w:marRight w:val="0"/>
      <w:marTop w:val="0"/>
      <w:marBottom w:val="0"/>
      <w:divBdr>
        <w:top w:val="none" w:sz="0" w:space="0" w:color="auto"/>
        <w:left w:val="none" w:sz="0" w:space="0" w:color="auto"/>
        <w:bottom w:val="none" w:sz="0" w:space="0" w:color="auto"/>
        <w:right w:val="none" w:sz="0" w:space="0" w:color="auto"/>
      </w:divBdr>
    </w:div>
    <w:div w:id="1432703073">
      <w:bodyDiv w:val="1"/>
      <w:marLeft w:val="0"/>
      <w:marRight w:val="0"/>
      <w:marTop w:val="0"/>
      <w:marBottom w:val="0"/>
      <w:divBdr>
        <w:top w:val="none" w:sz="0" w:space="0" w:color="auto"/>
        <w:left w:val="none" w:sz="0" w:space="0" w:color="auto"/>
        <w:bottom w:val="none" w:sz="0" w:space="0" w:color="auto"/>
        <w:right w:val="none" w:sz="0" w:space="0" w:color="auto"/>
      </w:divBdr>
    </w:div>
    <w:div w:id="1432776777">
      <w:bodyDiv w:val="1"/>
      <w:marLeft w:val="0"/>
      <w:marRight w:val="0"/>
      <w:marTop w:val="0"/>
      <w:marBottom w:val="0"/>
      <w:divBdr>
        <w:top w:val="none" w:sz="0" w:space="0" w:color="auto"/>
        <w:left w:val="none" w:sz="0" w:space="0" w:color="auto"/>
        <w:bottom w:val="none" w:sz="0" w:space="0" w:color="auto"/>
        <w:right w:val="none" w:sz="0" w:space="0" w:color="auto"/>
      </w:divBdr>
    </w:div>
    <w:div w:id="1432777288">
      <w:bodyDiv w:val="1"/>
      <w:marLeft w:val="0"/>
      <w:marRight w:val="0"/>
      <w:marTop w:val="0"/>
      <w:marBottom w:val="0"/>
      <w:divBdr>
        <w:top w:val="none" w:sz="0" w:space="0" w:color="auto"/>
        <w:left w:val="none" w:sz="0" w:space="0" w:color="auto"/>
        <w:bottom w:val="none" w:sz="0" w:space="0" w:color="auto"/>
        <w:right w:val="none" w:sz="0" w:space="0" w:color="auto"/>
      </w:divBdr>
    </w:div>
    <w:div w:id="1432974363">
      <w:bodyDiv w:val="1"/>
      <w:marLeft w:val="0"/>
      <w:marRight w:val="0"/>
      <w:marTop w:val="0"/>
      <w:marBottom w:val="0"/>
      <w:divBdr>
        <w:top w:val="none" w:sz="0" w:space="0" w:color="auto"/>
        <w:left w:val="none" w:sz="0" w:space="0" w:color="auto"/>
        <w:bottom w:val="none" w:sz="0" w:space="0" w:color="auto"/>
        <w:right w:val="none" w:sz="0" w:space="0" w:color="auto"/>
      </w:divBdr>
    </w:div>
    <w:div w:id="1433165895">
      <w:bodyDiv w:val="1"/>
      <w:marLeft w:val="0"/>
      <w:marRight w:val="0"/>
      <w:marTop w:val="0"/>
      <w:marBottom w:val="0"/>
      <w:divBdr>
        <w:top w:val="none" w:sz="0" w:space="0" w:color="auto"/>
        <w:left w:val="none" w:sz="0" w:space="0" w:color="auto"/>
        <w:bottom w:val="none" w:sz="0" w:space="0" w:color="auto"/>
        <w:right w:val="none" w:sz="0" w:space="0" w:color="auto"/>
      </w:divBdr>
    </w:div>
    <w:div w:id="1433167367">
      <w:bodyDiv w:val="1"/>
      <w:marLeft w:val="0"/>
      <w:marRight w:val="0"/>
      <w:marTop w:val="0"/>
      <w:marBottom w:val="0"/>
      <w:divBdr>
        <w:top w:val="none" w:sz="0" w:space="0" w:color="auto"/>
        <w:left w:val="none" w:sz="0" w:space="0" w:color="auto"/>
        <w:bottom w:val="none" w:sz="0" w:space="0" w:color="auto"/>
        <w:right w:val="none" w:sz="0" w:space="0" w:color="auto"/>
      </w:divBdr>
    </w:div>
    <w:div w:id="1433284595">
      <w:bodyDiv w:val="1"/>
      <w:marLeft w:val="0"/>
      <w:marRight w:val="0"/>
      <w:marTop w:val="0"/>
      <w:marBottom w:val="0"/>
      <w:divBdr>
        <w:top w:val="none" w:sz="0" w:space="0" w:color="auto"/>
        <w:left w:val="none" w:sz="0" w:space="0" w:color="auto"/>
        <w:bottom w:val="none" w:sz="0" w:space="0" w:color="auto"/>
        <w:right w:val="none" w:sz="0" w:space="0" w:color="auto"/>
      </w:divBdr>
    </w:div>
    <w:div w:id="1433622970">
      <w:bodyDiv w:val="1"/>
      <w:marLeft w:val="0"/>
      <w:marRight w:val="0"/>
      <w:marTop w:val="0"/>
      <w:marBottom w:val="0"/>
      <w:divBdr>
        <w:top w:val="none" w:sz="0" w:space="0" w:color="auto"/>
        <w:left w:val="none" w:sz="0" w:space="0" w:color="auto"/>
        <w:bottom w:val="none" w:sz="0" w:space="0" w:color="auto"/>
        <w:right w:val="none" w:sz="0" w:space="0" w:color="auto"/>
      </w:divBdr>
    </w:div>
    <w:div w:id="1433742829">
      <w:bodyDiv w:val="1"/>
      <w:marLeft w:val="0"/>
      <w:marRight w:val="0"/>
      <w:marTop w:val="0"/>
      <w:marBottom w:val="0"/>
      <w:divBdr>
        <w:top w:val="none" w:sz="0" w:space="0" w:color="auto"/>
        <w:left w:val="none" w:sz="0" w:space="0" w:color="auto"/>
        <w:bottom w:val="none" w:sz="0" w:space="0" w:color="auto"/>
        <w:right w:val="none" w:sz="0" w:space="0" w:color="auto"/>
      </w:divBdr>
    </w:div>
    <w:div w:id="1433815281">
      <w:bodyDiv w:val="1"/>
      <w:marLeft w:val="0"/>
      <w:marRight w:val="0"/>
      <w:marTop w:val="0"/>
      <w:marBottom w:val="0"/>
      <w:divBdr>
        <w:top w:val="none" w:sz="0" w:space="0" w:color="auto"/>
        <w:left w:val="none" w:sz="0" w:space="0" w:color="auto"/>
        <w:bottom w:val="none" w:sz="0" w:space="0" w:color="auto"/>
        <w:right w:val="none" w:sz="0" w:space="0" w:color="auto"/>
      </w:divBdr>
    </w:div>
    <w:div w:id="1433891177">
      <w:bodyDiv w:val="1"/>
      <w:marLeft w:val="0"/>
      <w:marRight w:val="0"/>
      <w:marTop w:val="0"/>
      <w:marBottom w:val="0"/>
      <w:divBdr>
        <w:top w:val="none" w:sz="0" w:space="0" w:color="auto"/>
        <w:left w:val="none" w:sz="0" w:space="0" w:color="auto"/>
        <w:bottom w:val="none" w:sz="0" w:space="0" w:color="auto"/>
        <w:right w:val="none" w:sz="0" w:space="0" w:color="auto"/>
      </w:divBdr>
    </w:div>
    <w:div w:id="1433893104">
      <w:bodyDiv w:val="1"/>
      <w:marLeft w:val="0"/>
      <w:marRight w:val="0"/>
      <w:marTop w:val="0"/>
      <w:marBottom w:val="0"/>
      <w:divBdr>
        <w:top w:val="none" w:sz="0" w:space="0" w:color="auto"/>
        <w:left w:val="none" w:sz="0" w:space="0" w:color="auto"/>
        <w:bottom w:val="none" w:sz="0" w:space="0" w:color="auto"/>
        <w:right w:val="none" w:sz="0" w:space="0" w:color="auto"/>
      </w:divBdr>
    </w:div>
    <w:div w:id="1433939363">
      <w:bodyDiv w:val="1"/>
      <w:marLeft w:val="0"/>
      <w:marRight w:val="0"/>
      <w:marTop w:val="0"/>
      <w:marBottom w:val="0"/>
      <w:divBdr>
        <w:top w:val="none" w:sz="0" w:space="0" w:color="auto"/>
        <w:left w:val="none" w:sz="0" w:space="0" w:color="auto"/>
        <w:bottom w:val="none" w:sz="0" w:space="0" w:color="auto"/>
        <w:right w:val="none" w:sz="0" w:space="0" w:color="auto"/>
      </w:divBdr>
    </w:div>
    <w:div w:id="1433939369">
      <w:bodyDiv w:val="1"/>
      <w:marLeft w:val="0"/>
      <w:marRight w:val="0"/>
      <w:marTop w:val="0"/>
      <w:marBottom w:val="0"/>
      <w:divBdr>
        <w:top w:val="none" w:sz="0" w:space="0" w:color="auto"/>
        <w:left w:val="none" w:sz="0" w:space="0" w:color="auto"/>
        <w:bottom w:val="none" w:sz="0" w:space="0" w:color="auto"/>
        <w:right w:val="none" w:sz="0" w:space="0" w:color="auto"/>
      </w:divBdr>
    </w:div>
    <w:div w:id="1434008764">
      <w:bodyDiv w:val="1"/>
      <w:marLeft w:val="0"/>
      <w:marRight w:val="0"/>
      <w:marTop w:val="0"/>
      <w:marBottom w:val="0"/>
      <w:divBdr>
        <w:top w:val="none" w:sz="0" w:space="0" w:color="auto"/>
        <w:left w:val="none" w:sz="0" w:space="0" w:color="auto"/>
        <w:bottom w:val="none" w:sz="0" w:space="0" w:color="auto"/>
        <w:right w:val="none" w:sz="0" w:space="0" w:color="auto"/>
      </w:divBdr>
    </w:div>
    <w:div w:id="1434277428">
      <w:bodyDiv w:val="1"/>
      <w:marLeft w:val="0"/>
      <w:marRight w:val="0"/>
      <w:marTop w:val="0"/>
      <w:marBottom w:val="0"/>
      <w:divBdr>
        <w:top w:val="none" w:sz="0" w:space="0" w:color="auto"/>
        <w:left w:val="none" w:sz="0" w:space="0" w:color="auto"/>
        <w:bottom w:val="none" w:sz="0" w:space="0" w:color="auto"/>
        <w:right w:val="none" w:sz="0" w:space="0" w:color="auto"/>
      </w:divBdr>
    </w:div>
    <w:div w:id="1434279457">
      <w:bodyDiv w:val="1"/>
      <w:marLeft w:val="0"/>
      <w:marRight w:val="0"/>
      <w:marTop w:val="0"/>
      <w:marBottom w:val="0"/>
      <w:divBdr>
        <w:top w:val="none" w:sz="0" w:space="0" w:color="auto"/>
        <w:left w:val="none" w:sz="0" w:space="0" w:color="auto"/>
        <w:bottom w:val="none" w:sz="0" w:space="0" w:color="auto"/>
        <w:right w:val="none" w:sz="0" w:space="0" w:color="auto"/>
      </w:divBdr>
    </w:div>
    <w:div w:id="1434324890">
      <w:bodyDiv w:val="1"/>
      <w:marLeft w:val="0"/>
      <w:marRight w:val="0"/>
      <w:marTop w:val="0"/>
      <w:marBottom w:val="0"/>
      <w:divBdr>
        <w:top w:val="none" w:sz="0" w:space="0" w:color="auto"/>
        <w:left w:val="none" w:sz="0" w:space="0" w:color="auto"/>
        <w:bottom w:val="none" w:sz="0" w:space="0" w:color="auto"/>
        <w:right w:val="none" w:sz="0" w:space="0" w:color="auto"/>
      </w:divBdr>
    </w:div>
    <w:div w:id="1434326234">
      <w:bodyDiv w:val="1"/>
      <w:marLeft w:val="0"/>
      <w:marRight w:val="0"/>
      <w:marTop w:val="0"/>
      <w:marBottom w:val="0"/>
      <w:divBdr>
        <w:top w:val="none" w:sz="0" w:space="0" w:color="auto"/>
        <w:left w:val="none" w:sz="0" w:space="0" w:color="auto"/>
        <w:bottom w:val="none" w:sz="0" w:space="0" w:color="auto"/>
        <w:right w:val="none" w:sz="0" w:space="0" w:color="auto"/>
      </w:divBdr>
    </w:div>
    <w:div w:id="1434326916">
      <w:bodyDiv w:val="1"/>
      <w:marLeft w:val="0"/>
      <w:marRight w:val="0"/>
      <w:marTop w:val="0"/>
      <w:marBottom w:val="0"/>
      <w:divBdr>
        <w:top w:val="none" w:sz="0" w:space="0" w:color="auto"/>
        <w:left w:val="none" w:sz="0" w:space="0" w:color="auto"/>
        <w:bottom w:val="none" w:sz="0" w:space="0" w:color="auto"/>
        <w:right w:val="none" w:sz="0" w:space="0" w:color="auto"/>
      </w:divBdr>
    </w:div>
    <w:div w:id="1434327833">
      <w:bodyDiv w:val="1"/>
      <w:marLeft w:val="0"/>
      <w:marRight w:val="0"/>
      <w:marTop w:val="0"/>
      <w:marBottom w:val="0"/>
      <w:divBdr>
        <w:top w:val="none" w:sz="0" w:space="0" w:color="auto"/>
        <w:left w:val="none" w:sz="0" w:space="0" w:color="auto"/>
        <w:bottom w:val="none" w:sz="0" w:space="0" w:color="auto"/>
        <w:right w:val="none" w:sz="0" w:space="0" w:color="auto"/>
      </w:divBdr>
    </w:div>
    <w:div w:id="1434402778">
      <w:bodyDiv w:val="1"/>
      <w:marLeft w:val="0"/>
      <w:marRight w:val="0"/>
      <w:marTop w:val="0"/>
      <w:marBottom w:val="0"/>
      <w:divBdr>
        <w:top w:val="none" w:sz="0" w:space="0" w:color="auto"/>
        <w:left w:val="none" w:sz="0" w:space="0" w:color="auto"/>
        <w:bottom w:val="none" w:sz="0" w:space="0" w:color="auto"/>
        <w:right w:val="none" w:sz="0" w:space="0" w:color="auto"/>
      </w:divBdr>
    </w:div>
    <w:div w:id="1434588461">
      <w:bodyDiv w:val="1"/>
      <w:marLeft w:val="0"/>
      <w:marRight w:val="0"/>
      <w:marTop w:val="0"/>
      <w:marBottom w:val="0"/>
      <w:divBdr>
        <w:top w:val="none" w:sz="0" w:space="0" w:color="auto"/>
        <w:left w:val="none" w:sz="0" w:space="0" w:color="auto"/>
        <w:bottom w:val="none" w:sz="0" w:space="0" w:color="auto"/>
        <w:right w:val="none" w:sz="0" w:space="0" w:color="auto"/>
      </w:divBdr>
    </w:div>
    <w:div w:id="1434594269">
      <w:bodyDiv w:val="1"/>
      <w:marLeft w:val="0"/>
      <w:marRight w:val="0"/>
      <w:marTop w:val="0"/>
      <w:marBottom w:val="0"/>
      <w:divBdr>
        <w:top w:val="none" w:sz="0" w:space="0" w:color="auto"/>
        <w:left w:val="none" w:sz="0" w:space="0" w:color="auto"/>
        <w:bottom w:val="none" w:sz="0" w:space="0" w:color="auto"/>
        <w:right w:val="none" w:sz="0" w:space="0" w:color="auto"/>
      </w:divBdr>
    </w:div>
    <w:div w:id="1434663496">
      <w:bodyDiv w:val="1"/>
      <w:marLeft w:val="0"/>
      <w:marRight w:val="0"/>
      <w:marTop w:val="0"/>
      <w:marBottom w:val="0"/>
      <w:divBdr>
        <w:top w:val="none" w:sz="0" w:space="0" w:color="auto"/>
        <w:left w:val="none" w:sz="0" w:space="0" w:color="auto"/>
        <w:bottom w:val="none" w:sz="0" w:space="0" w:color="auto"/>
        <w:right w:val="none" w:sz="0" w:space="0" w:color="auto"/>
      </w:divBdr>
    </w:div>
    <w:div w:id="1434977644">
      <w:bodyDiv w:val="1"/>
      <w:marLeft w:val="0"/>
      <w:marRight w:val="0"/>
      <w:marTop w:val="0"/>
      <w:marBottom w:val="0"/>
      <w:divBdr>
        <w:top w:val="none" w:sz="0" w:space="0" w:color="auto"/>
        <w:left w:val="none" w:sz="0" w:space="0" w:color="auto"/>
        <w:bottom w:val="none" w:sz="0" w:space="0" w:color="auto"/>
        <w:right w:val="none" w:sz="0" w:space="0" w:color="auto"/>
      </w:divBdr>
    </w:div>
    <w:div w:id="1435007942">
      <w:bodyDiv w:val="1"/>
      <w:marLeft w:val="0"/>
      <w:marRight w:val="0"/>
      <w:marTop w:val="0"/>
      <w:marBottom w:val="0"/>
      <w:divBdr>
        <w:top w:val="none" w:sz="0" w:space="0" w:color="auto"/>
        <w:left w:val="none" w:sz="0" w:space="0" w:color="auto"/>
        <w:bottom w:val="none" w:sz="0" w:space="0" w:color="auto"/>
        <w:right w:val="none" w:sz="0" w:space="0" w:color="auto"/>
      </w:divBdr>
    </w:div>
    <w:div w:id="1435008163">
      <w:bodyDiv w:val="1"/>
      <w:marLeft w:val="0"/>
      <w:marRight w:val="0"/>
      <w:marTop w:val="0"/>
      <w:marBottom w:val="0"/>
      <w:divBdr>
        <w:top w:val="none" w:sz="0" w:space="0" w:color="auto"/>
        <w:left w:val="none" w:sz="0" w:space="0" w:color="auto"/>
        <w:bottom w:val="none" w:sz="0" w:space="0" w:color="auto"/>
        <w:right w:val="none" w:sz="0" w:space="0" w:color="auto"/>
      </w:divBdr>
    </w:div>
    <w:div w:id="1435126988">
      <w:bodyDiv w:val="1"/>
      <w:marLeft w:val="0"/>
      <w:marRight w:val="0"/>
      <w:marTop w:val="0"/>
      <w:marBottom w:val="0"/>
      <w:divBdr>
        <w:top w:val="none" w:sz="0" w:space="0" w:color="auto"/>
        <w:left w:val="none" w:sz="0" w:space="0" w:color="auto"/>
        <w:bottom w:val="none" w:sz="0" w:space="0" w:color="auto"/>
        <w:right w:val="none" w:sz="0" w:space="0" w:color="auto"/>
      </w:divBdr>
    </w:div>
    <w:div w:id="1435131229">
      <w:bodyDiv w:val="1"/>
      <w:marLeft w:val="0"/>
      <w:marRight w:val="0"/>
      <w:marTop w:val="0"/>
      <w:marBottom w:val="0"/>
      <w:divBdr>
        <w:top w:val="none" w:sz="0" w:space="0" w:color="auto"/>
        <w:left w:val="none" w:sz="0" w:space="0" w:color="auto"/>
        <w:bottom w:val="none" w:sz="0" w:space="0" w:color="auto"/>
        <w:right w:val="none" w:sz="0" w:space="0" w:color="auto"/>
      </w:divBdr>
    </w:div>
    <w:div w:id="1435248826">
      <w:bodyDiv w:val="1"/>
      <w:marLeft w:val="0"/>
      <w:marRight w:val="0"/>
      <w:marTop w:val="0"/>
      <w:marBottom w:val="0"/>
      <w:divBdr>
        <w:top w:val="none" w:sz="0" w:space="0" w:color="auto"/>
        <w:left w:val="none" w:sz="0" w:space="0" w:color="auto"/>
        <w:bottom w:val="none" w:sz="0" w:space="0" w:color="auto"/>
        <w:right w:val="none" w:sz="0" w:space="0" w:color="auto"/>
      </w:divBdr>
    </w:div>
    <w:div w:id="1435587785">
      <w:bodyDiv w:val="1"/>
      <w:marLeft w:val="0"/>
      <w:marRight w:val="0"/>
      <w:marTop w:val="0"/>
      <w:marBottom w:val="0"/>
      <w:divBdr>
        <w:top w:val="none" w:sz="0" w:space="0" w:color="auto"/>
        <w:left w:val="none" w:sz="0" w:space="0" w:color="auto"/>
        <w:bottom w:val="none" w:sz="0" w:space="0" w:color="auto"/>
        <w:right w:val="none" w:sz="0" w:space="0" w:color="auto"/>
      </w:divBdr>
    </w:div>
    <w:div w:id="1436287621">
      <w:bodyDiv w:val="1"/>
      <w:marLeft w:val="0"/>
      <w:marRight w:val="0"/>
      <w:marTop w:val="0"/>
      <w:marBottom w:val="0"/>
      <w:divBdr>
        <w:top w:val="none" w:sz="0" w:space="0" w:color="auto"/>
        <w:left w:val="none" w:sz="0" w:space="0" w:color="auto"/>
        <w:bottom w:val="none" w:sz="0" w:space="0" w:color="auto"/>
        <w:right w:val="none" w:sz="0" w:space="0" w:color="auto"/>
      </w:divBdr>
    </w:div>
    <w:div w:id="1436483615">
      <w:bodyDiv w:val="1"/>
      <w:marLeft w:val="0"/>
      <w:marRight w:val="0"/>
      <w:marTop w:val="0"/>
      <w:marBottom w:val="0"/>
      <w:divBdr>
        <w:top w:val="none" w:sz="0" w:space="0" w:color="auto"/>
        <w:left w:val="none" w:sz="0" w:space="0" w:color="auto"/>
        <w:bottom w:val="none" w:sz="0" w:space="0" w:color="auto"/>
        <w:right w:val="none" w:sz="0" w:space="0" w:color="auto"/>
      </w:divBdr>
    </w:div>
    <w:div w:id="1436485125">
      <w:bodyDiv w:val="1"/>
      <w:marLeft w:val="0"/>
      <w:marRight w:val="0"/>
      <w:marTop w:val="0"/>
      <w:marBottom w:val="0"/>
      <w:divBdr>
        <w:top w:val="none" w:sz="0" w:space="0" w:color="auto"/>
        <w:left w:val="none" w:sz="0" w:space="0" w:color="auto"/>
        <w:bottom w:val="none" w:sz="0" w:space="0" w:color="auto"/>
        <w:right w:val="none" w:sz="0" w:space="0" w:color="auto"/>
      </w:divBdr>
    </w:div>
    <w:div w:id="1436511509">
      <w:bodyDiv w:val="1"/>
      <w:marLeft w:val="0"/>
      <w:marRight w:val="0"/>
      <w:marTop w:val="0"/>
      <w:marBottom w:val="0"/>
      <w:divBdr>
        <w:top w:val="none" w:sz="0" w:space="0" w:color="auto"/>
        <w:left w:val="none" w:sz="0" w:space="0" w:color="auto"/>
        <w:bottom w:val="none" w:sz="0" w:space="0" w:color="auto"/>
        <w:right w:val="none" w:sz="0" w:space="0" w:color="auto"/>
      </w:divBdr>
    </w:div>
    <w:div w:id="1436635146">
      <w:bodyDiv w:val="1"/>
      <w:marLeft w:val="0"/>
      <w:marRight w:val="0"/>
      <w:marTop w:val="0"/>
      <w:marBottom w:val="0"/>
      <w:divBdr>
        <w:top w:val="none" w:sz="0" w:space="0" w:color="auto"/>
        <w:left w:val="none" w:sz="0" w:space="0" w:color="auto"/>
        <w:bottom w:val="none" w:sz="0" w:space="0" w:color="auto"/>
        <w:right w:val="none" w:sz="0" w:space="0" w:color="auto"/>
      </w:divBdr>
    </w:div>
    <w:div w:id="1436751563">
      <w:bodyDiv w:val="1"/>
      <w:marLeft w:val="0"/>
      <w:marRight w:val="0"/>
      <w:marTop w:val="0"/>
      <w:marBottom w:val="0"/>
      <w:divBdr>
        <w:top w:val="none" w:sz="0" w:space="0" w:color="auto"/>
        <w:left w:val="none" w:sz="0" w:space="0" w:color="auto"/>
        <w:bottom w:val="none" w:sz="0" w:space="0" w:color="auto"/>
        <w:right w:val="none" w:sz="0" w:space="0" w:color="auto"/>
      </w:divBdr>
    </w:div>
    <w:div w:id="1436754462">
      <w:bodyDiv w:val="1"/>
      <w:marLeft w:val="0"/>
      <w:marRight w:val="0"/>
      <w:marTop w:val="0"/>
      <w:marBottom w:val="0"/>
      <w:divBdr>
        <w:top w:val="none" w:sz="0" w:space="0" w:color="auto"/>
        <w:left w:val="none" w:sz="0" w:space="0" w:color="auto"/>
        <w:bottom w:val="none" w:sz="0" w:space="0" w:color="auto"/>
        <w:right w:val="none" w:sz="0" w:space="0" w:color="auto"/>
      </w:divBdr>
    </w:div>
    <w:div w:id="1436823626">
      <w:bodyDiv w:val="1"/>
      <w:marLeft w:val="0"/>
      <w:marRight w:val="0"/>
      <w:marTop w:val="0"/>
      <w:marBottom w:val="0"/>
      <w:divBdr>
        <w:top w:val="none" w:sz="0" w:space="0" w:color="auto"/>
        <w:left w:val="none" w:sz="0" w:space="0" w:color="auto"/>
        <w:bottom w:val="none" w:sz="0" w:space="0" w:color="auto"/>
        <w:right w:val="none" w:sz="0" w:space="0" w:color="auto"/>
      </w:divBdr>
    </w:div>
    <w:div w:id="1436899825">
      <w:bodyDiv w:val="1"/>
      <w:marLeft w:val="0"/>
      <w:marRight w:val="0"/>
      <w:marTop w:val="0"/>
      <w:marBottom w:val="0"/>
      <w:divBdr>
        <w:top w:val="none" w:sz="0" w:space="0" w:color="auto"/>
        <w:left w:val="none" w:sz="0" w:space="0" w:color="auto"/>
        <w:bottom w:val="none" w:sz="0" w:space="0" w:color="auto"/>
        <w:right w:val="none" w:sz="0" w:space="0" w:color="auto"/>
      </w:divBdr>
    </w:div>
    <w:div w:id="1436906431">
      <w:bodyDiv w:val="1"/>
      <w:marLeft w:val="0"/>
      <w:marRight w:val="0"/>
      <w:marTop w:val="0"/>
      <w:marBottom w:val="0"/>
      <w:divBdr>
        <w:top w:val="none" w:sz="0" w:space="0" w:color="auto"/>
        <w:left w:val="none" w:sz="0" w:space="0" w:color="auto"/>
        <w:bottom w:val="none" w:sz="0" w:space="0" w:color="auto"/>
        <w:right w:val="none" w:sz="0" w:space="0" w:color="auto"/>
      </w:divBdr>
    </w:div>
    <w:div w:id="1436946144">
      <w:bodyDiv w:val="1"/>
      <w:marLeft w:val="0"/>
      <w:marRight w:val="0"/>
      <w:marTop w:val="0"/>
      <w:marBottom w:val="0"/>
      <w:divBdr>
        <w:top w:val="none" w:sz="0" w:space="0" w:color="auto"/>
        <w:left w:val="none" w:sz="0" w:space="0" w:color="auto"/>
        <w:bottom w:val="none" w:sz="0" w:space="0" w:color="auto"/>
        <w:right w:val="none" w:sz="0" w:space="0" w:color="auto"/>
      </w:divBdr>
    </w:div>
    <w:div w:id="1437024394">
      <w:bodyDiv w:val="1"/>
      <w:marLeft w:val="0"/>
      <w:marRight w:val="0"/>
      <w:marTop w:val="0"/>
      <w:marBottom w:val="0"/>
      <w:divBdr>
        <w:top w:val="none" w:sz="0" w:space="0" w:color="auto"/>
        <w:left w:val="none" w:sz="0" w:space="0" w:color="auto"/>
        <w:bottom w:val="none" w:sz="0" w:space="0" w:color="auto"/>
        <w:right w:val="none" w:sz="0" w:space="0" w:color="auto"/>
      </w:divBdr>
    </w:div>
    <w:div w:id="1437288513">
      <w:bodyDiv w:val="1"/>
      <w:marLeft w:val="0"/>
      <w:marRight w:val="0"/>
      <w:marTop w:val="0"/>
      <w:marBottom w:val="0"/>
      <w:divBdr>
        <w:top w:val="none" w:sz="0" w:space="0" w:color="auto"/>
        <w:left w:val="none" w:sz="0" w:space="0" w:color="auto"/>
        <w:bottom w:val="none" w:sz="0" w:space="0" w:color="auto"/>
        <w:right w:val="none" w:sz="0" w:space="0" w:color="auto"/>
      </w:divBdr>
    </w:div>
    <w:div w:id="1437291152">
      <w:bodyDiv w:val="1"/>
      <w:marLeft w:val="0"/>
      <w:marRight w:val="0"/>
      <w:marTop w:val="0"/>
      <w:marBottom w:val="0"/>
      <w:divBdr>
        <w:top w:val="none" w:sz="0" w:space="0" w:color="auto"/>
        <w:left w:val="none" w:sz="0" w:space="0" w:color="auto"/>
        <w:bottom w:val="none" w:sz="0" w:space="0" w:color="auto"/>
        <w:right w:val="none" w:sz="0" w:space="0" w:color="auto"/>
      </w:divBdr>
    </w:div>
    <w:div w:id="1437482086">
      <w:bodyDiv w:val="1"/>
      <w:marLeft w:val="0"/>
      <w:marRight w:val="0"/>
      <w:marTop w:val="0"/>
      <w:marBottom w:val="0"/>
      <w:divBdr>
        <w:top w:val="none" w:sz="0" w:space="0" w:color="auto"/>
        <w:left w:val="none" w:sz="0" w:space="0" w:color="auto"/>
        <w:bottom w:val="none" w:sz="0" w:space="0" w:color="auto"/>
        <w:right w:val="none" w:sz="0" w:space="0" w:color="auto"/>
      </w:divBdr>
    </w:div>
    <w:div w:id="1437552756">
      <w:bodyDiv w:val="1"/>
      <w:marLeft w:val="0"/>
      <w:marRight w:val="0"/>
      <w:marTop w:val="0"/>
      <w:marBottom w:val="0"/>
      <w:divBdr>
        <w:top w:val="none" w:sz="0" w:space="0" w:color="auto"/>
        <w:left w:val="none" w:sz="0" w:space="0" w:color="auto"/>
        <w:bottom w:val="none" w:sz="0" w:space="0" w:color="auto"/>
        <w:right w:val="none" w:sz="0" w:space="0" w:color="auto"/>
      </w:divBdr>
    </w:div>
    <w:div w:id="1437560300">
      <w:bodyDiv w:val="1"/>
      <w:marLeft w:val="0"/>
      <w:marRight w:val="0"/>
      <w:marTop w:val="0"/>
      <w:marBottom w:val="0"/>
      <w:divBdr>
        <w:top w:val="none" w:sz="0" w:space="0" w:color="auto"/>
        <w:left w:val="none" w:sz="0" w:space="0" w:color="auto"/>
        <w:bottom w:val="none" w:sz="0" w:space="0" w:color="auto"/>
        <w:right w:val="none" w:sz="0" w:space="0" w:color="auto"/>
      </w:divBdr>
    </w:div>
    <w:div w:id="1437602436">
      <w:bodyDiv w:val="1"/>
      <w:marLeft w:val="0"/>
      <w:marRight w:val="0"/>
      <w:marTop w:val="0"/>
      <w:marBottom w:val="0"/>
      <w:divBdr>
        <w:top w:val="none" w:sz="0" w:space="0" w:color="auto"/>
        <w:left w:val="none" w:sz="0" w:space="0" w:color="auto"/>
        <w:bottom w:val="none" w:sz="0" w:space="0" w:color="auto"/>
        <w:right w:val="none" w:sz="0" w:space="0" w:color="auto"/>
      </w:divBdr>
    </w:div>
    <w:div w:id="1437675494">
      <w:bodyDiv w:val="1"/>
      <w:marLeft w:val="0"/>
      <w:marRight w:val="0"/>
      <w:marTop w:val="0"/>
      <w:marBottom w:val="0"/>
      <w:divBdr>
        <w:top w:val="none" w:sz="0" w:space="0" w:color="auto"/>
        <w:left w:val="none" w:sz="0" w:space="0" w:color="auto"/>
        <w:bottom w:val="none" w:sz="0" w:space="0" w:color="auto"/>
        <w:right w:val="none" w:sz="0" w:space="0" w:color="auto"/>
      </w:divBdr>
    </w:div>
    <w:div w:id="1437754290">
      <w:bodyDiv w:val="1"/>
      <w:marLeft w:val="0"/>
      <w:marRight w:val="0"/>
      <w:marTop w:val="0"/>
      <w:marBottom w:val="0"/>
      <w:divBdr>
        <w:top w:val="none" w:sz="0" w:space="0" w:color="auto"/>
        <w:left w:val="none" w:sz="0" w:space="0" w:color="auto"/>
        <w:bottom w:val="none" w:sz="0" w:space="0" w:color="auto"/>
        <w:right w:val="none" w:sz="0" w:space="0" w:color="auto"/>
      </w:divBdr>
    </w:div>
    <w:div w:id="1437754817">
      <w:bodyDiv w:val="1"/>
      <w:marLeft w:val="0"/>
      <w:marRight w:val="0"/>
      <w:marTop w:val="0"/>
      <w:marBottom w:val="0"/>
      <w:divBdr>
        <w:top w:val="none" w:sz="0" w:space="0" w:color="auto"/>
        <w:left w:val="none" w:sz="0" w:space="0" w:color="auto"/>
        <w:bottom w:val="none" w:sz="0" w:space="0" w:color="auto"/>
        <w:right w:val="none" w:sz="0" w:space="0" w:color="auto"/>
      </w:divBdr>
    </w:div>
    <w:div w:id="1437797927">
      <w:bodyDiv w:val="1"/>
      <w:marLeft w:val="0"/>
      <w:marRight w:val="0"/>
      <w:marTop w:val="0"/>
      <w:marBottom w:val="0"/>
      <w:divBdr>
        <w:top w:val="none" w:sz="0" w:space="0" w:color="auto"/>
        <w:left w:val="none" w:sz="0" w:space="0" w:color="auto"/>
        <w:bottom w:val="none" w:sz="0" w:space="0" w:color="auto"/>
        <w:right w:val="none" w:sz="0" w:space="0" w:color="auto"/>
      </w:divBdr>
    </w:div>
    <w:div w:id="1437821846">
      <w:bodyDiv w:val="1"/>
      <w:marLeft w:val="0"/>
      <w:marRight w:val="0"/>
      <w:marTop w:val="0"/>
      <w:marBottom w:val="0"/>
      <w:divBdr>
        <w:top w:val="none" w:sz="0" w:space="0" w:color="auto"/>
        <w:left w:val="none" w:sz="0" w:space="0" w:color="auto"/>
        <w:bottom w:val="none" w:sz="0" w:space="0" w:color="auto"/>
        <w:right w:val="none" w:sz="0" w:space="0" w:color="auto"/>
      </w:divBdr>
    </w:div>
    <w:div w:id="1438136262">
      <w:bodyDiv w:val="1"/>
      <w:marLeft w:val="0"/>
      <w:marRight w:val="0"/>
      <w:marTop w:val="0"/>
      <w:marBottom w:val="0"/>
      <w:divBdr>
        <w:top w:val="none" w:sz="0" w:space="0" w:color="auto"/>
        <w:left w:val="none" w:sz="0" w:space="0" w:color="auto"/>
        <w:bottom w:val="none" w:sz="0" w:space="0" w:color="auto"/>
        <w:right w:val="none" w:sz="0" w:space="0" w:color="auto"/>
      </w:divBdr>
    </w:div>
    <w:div w:id="1438670024">
      <w:bodyDiv w:val="1"/>
      <w:marLeft w:val="0"/>
      <w:marRight w:val="0"/>
      <w:marTop w:val="0"/>
      <w:marBottom w:val="0"/>
      <w:divBdr>
        <w:top w:val="none" w:sz="0" w:space="0" w:color="auto"/>
        <w:left w:val="none" w:sz="0" w:space="0" w:color="auto"/>
        <w:bottom w:val="none" w:sz="0" w:space="0" w:color="auto"/>
        <w:right w:val="none" w:sz="0" w:space="0" w:color="auto"/>
      </w:divBdr>
    </w:div>
    <w:div w:id="1438788214">
      <w:bodyDiv w:val="1"/>
      <w:marLeft w:val="0"/>
      <w:marRight w:val="0"/>
      <w:marTop w:val="0"/>
      <w:marBottom w:val="0"/>
      <w:divBdr>
        <w:top w:val="none" w:sz="0" w:space="0" w:color="auto"/>
        <w:left w:val="none" w:sz="0" w:space="0" w:color="auto"/>
        <w:bottom w:val="none" w:sz="0" w:space="0" w:color="auto"/>
        <w:right w:val="none" w:sz="0" w:space="0" w:color="auto"/>
      </w:divBdr>
    </w:div>
    <w:div w:id="1438870556">
      <w:bodyDiv w:val="1"/>
      <w:marLeft w:val="0"/>
      <w:marRight w:val="0"/>
      <w:marTop w:val="0"/>
      <w:marBottom w:val="0"/>
      <w:divBdr>
        <w:top w:val="none" w:sz="0" w:space="0" w:color="auto"/>
        <w:left w:val="none" w:sz="0" w:space="0" w:color="auto"/>
        <w:bottom w:val="none" w:sz="0" w:space="0" w:color="auto"/>
        <w:right w:val="none" w:sz="0" w:space="0" w:color="auto"/>
      </w:divBdr>
    </w:div>
    <w:div w:id="1438981321">
      <w:bodyDiv w:val="1"/>
      <w:marLeft w:val="0"/>
      <w:marRight w:val="0"/>
      <w:marTop w:val="0"/>
      <w:marBottom w:val="0"/>
      <w:divBdr>
        <w:top w:val="none" w:sz="0" w:space="0" w:color="auto"/>
        <w:left w:val="none" w:sz="0" w:space="0" w:color="auto"/>
        <w:bottom w:val="none" w:sz="0" w:space="0" w:color="auto"/>
        <w:right w:val="none" w:sz="0" w:space="0" w:color="auto"/>
      </w:divBdr>
    </w:div>
    <w:div w:id="1438986253">
      <w:bodyDiv w:val="1"/>
      <w:marLeft w:val="0"/>
      <w:marRight w:val="0"/>
      <w:marTop w:val="0"/>
      <w:marBottom w:val="0"/>
      <w:divBdr>
        <w:top w:val="none" w:sz="0" w:space="0" w:color="auto"/>
        <w:left w:val="none" w:sz="0" w:space="0" w:color="auto"/>
        <w:bottom w:val="none" w:sz="0" w:space="0" w:color="auto"/>
        <w:right w:val="none" w:sz="0" w:space="0" w:color="auto"/>
      </w:divBdr>
    </w:div>
    <w:div w:id="1438989709">
      <w:bodyDiv w:val="1"/>
      <w:marLeft w:val="0"/>
      <w:marRight w:val="0"/>
      <w:marTop w:val="0"/>
      <w:marBottom w:val="0"/>
      <w:divBdr>
        <w:top w:val="none" w:sz="0" w:space="0" w:color="auto"/>
        <w:left w:val="none" w:sz="0" w:space="0" w:color="auto"/>
        <w:bottom w:val="none" w:sz="0" w:space="0" w:color="auto"/>
        <w:right w:val="none" w:sz="0" w:space="0" w:color="auto"/>
      </w:divBdr>
    </w:div>
    <w:div w:id="1439522096">
      <w:bodyDiv w:val="1"/>
      <w:marLeft w:val="0"/>
      <w:marRight w:val="0"/>
      <w:marTop w:val="0"/>
      <w:marBottom w:val="0"/>
      <w:divBdr>
        <w:top w:val="none" w:sz="0" w:space="0" w:color="auto"/>
        <w:left w:val="none" w:sz="0" w:space="0" w:color="auto"/>
        <w:bottom w:val="none" w:sz="0" w:space="0" w:color="auto"/>
        <w:right w:val="none" w:sz="0" w:space="0" w:color="auto"/>
      </w:divBdr>
    </w:div>
    <w:div w:id="1439643576">
      <w:bodyDiv w:val="1"/>
      <w:marLeft w:val="0"/>
      <w:marRight w:val="0"/>
      <w:marTop w:val="0"/>
      <w:marBottom w:val="0"/>
      <w:divBdr>
        <w:top w:val="none" w:sz="0" w:space="0" w:color="auto"/>
        <w:left w:val="none" w:sz="0" w:space="0" w:color="auto"/>
        <w:bottom w:val="none" w:sz="0" w:space="0" w:color="auto"/>
        <w:right w:val="none" w:sz="0" w:space="0" w:color="auto"/>
      </w:divBdr>
    </w:div>
    <w:div w:id="1439714720">
      <w:bodyDiv w:val="1"/>
      <w:marLeft w:val="0"/>
      <w:marRight w:val="0"/>
      <w:marTop w:val="0"/>
      <w:marBottom w:val="0"/>
      <w:divBdr>
        <w:top w:val="none" w:sz="0" w:space="0" w:color="auto"/>
        <w:left w:val="none" w:sz="0" w:space="0" w:color="auto"/>
        <w:bottom w:val="none" w:sz="0" w:space="0" w:color="auto"/>
        <w:right w:val="none" w:sz="0" w:space="0" w:color="auto"/>
      </w:divBdr>
    </w:div>
    <w:div w:id="1440028612">
      <w:bodyDiv w:val="1"/>
      <w:marLeft w:val="0"/>
      <w:marRight w:val="0"/>
      <w:marTop w:val="0"/>
      <w:marBottom w:val="0"/>
      <w:divBdr>
        <w:top w:val="none" w:sz="0" w:space="0" w:color="auto"/>
        <w:left w:val="none" w:sz="0" w:space="0" w:color="auto"/>
        <w:bottom w:val="none" w:sz="0" w:space="0" w:color="auto"/>
        <w:right w:val="none" w:sz="0" w:space="0" w:color="auto"/>
      </w:divBdr>
    </w:div>
    <w:div w:id="1440103946">
      <w:bodyDiv w:val="1"/>
      <w:marLeft w:val="0"/>
      <w:marRight w:val="0"/>
      <w:marTop w:val="0"/>
      <w:marBottom w:val="0"/>
      <w:divBdr>
        <w:top w:val="none" w:sz="0" w:space="0" w:color="auto"/>
        <w:left w:val="none" w:sz="0" w:space="0" w:color="auto"/>
        <w:bottom w:val="none" w:sz="0" w:space="0" w:color="auto"/>
        <w:right w:val="none" w:sz="0" w:space="0" w:color="auto"/>
      </w:divBdr>
    </w:div>
    <w:div w:id="1440224150">
      <w:bodyDiv w:val="1"/>
      <w:marLeft w:val="0"/>
      <w:marRight w:val="0"/>
      <w:marTop w:val="0"/>
      <w:marBottom w:val="0"/>
      <w:divBdr>
        <w:top w:val="none" w:sz="0" w:space="0" w:color="auto"/>
        <w:left w:val="none" w:sz="0" w:space="0" w:color="auto"/>
        <w:bottom w:val="none" w:sz="0" w:space="0" w:color="auto"/>
        <w:right w:val="none" w:sz="0" w:space="0" w:color="auto"/>
      </w:divBdr>
    </w:div>
    <w:div w:id="1440300764">
      <w:bodyDiv w:val="1"/>
      <w:marLeft w:val="0"/>
      <w:marRight w:val="0"/>
      <w:marTop w:val="0"/>
      <w:marBottom w:val="0"/>
      <w:divBdr>
        <w:top w:val="none" w:sz="0" w:space="0" w:color="auto"/>
        <w:left w:val="none" w:sz="0" w:space="0" w:color="auto"/>
        <w:bottom w:val="none" w:sz="0" w:space="0" w:color="auto"/>
        <w:right w:val="none" w:sz="0" w:space="0" w:color="auto"/>
      </w:divBdr>
    </w:div>
    <w:div w:id="1440644535">
      <w:bodyDiv w:val="1"/>
      <w:marLeft w:val="0"/>
      <w:marRight w:val="0"/>
      <w:marTop w:val="0"/>
      <w:marBottom w:val="0"/>
      <w:divBdr>
        <w:top w:val="none" w:sz="0" w:space="0" w:color="auto"/>
        <w:left w:val="none" w:sz="0" w:space="0" w:color="auto"/>
        <w:bottom w:val="none" w:sz="0" w:space="0" w:color="auto"/>
        <w:right w:val="none" w:sz="0" w:space="0" w:color="auto"/>
      </w:divBdr>
    </w:div>
    <w:div w:id="1440829499">
      <w:bodyDiv w:val="1"/>
      <w:marLeft w:val="0"/>
      <w:marRight w:val="0"/>
      <w:marTop w:val="0"/>
      <w:marBottom w:val="0"/>
      <w:divBdr>
        <w:top w:val="none" w:sz="0" w:space="0" w:color="auto"/>
        <w:left w:val="none" w:sz="0" w:space="0" w:color="auto"/>
        <w:bottom w:val="none" w:sz="0" w:space="0" w:color="auto"/>
        <w:right w:val="none" w:sz="0" w:space="0" w:color="auto"/>
      </w:divBdr>
    </w:div>
    <w:div w:id="1440947638">
      <w:bodyDiv w:val="1"/>
      <w:marLeft w:val="0"/>
      <w:marRight w:val="0"/>
      <w:marTop w:val="0"/>
      <w:marBottom w:val="0"/>
      <w:divBdr>
        <w:top w:val="none" w:sz="0" w:space="0" w:color="auto"/>
        <w:left w:val="none" w:sz="0" w:space="0" w:color="auto"/>
        <w:bottom w:val="none" w:sz="0" w:space="0" w:color="auto"/>
        <w:right w:val="none" w:sz="0" w:space="0" w:color="auto"/>
      </w:divBdr>
    </w:div>
    <w:div w:id="1440955595">
      <w:bodyDiv w:val="1"/>
      <w:marLeft w:val="0"/>
      <w:marRight w:val="0"/>
      <w:marTop w:val="0"/>
      <w:marBottom w:val="0"/>
      <w:divBdr>
        <w:top w:val="none" w:sz="0" w:space="0" w:color="auto"/>
        <w:left w:val="none" w:sz="0" w:space="0" w:color="auto"/>
        <w:bottom w:val="none" w:sz="0" w:space="0" w:color="auto"/>
        <w:right w:val="none" w:sz="0" w:space="0" w:color="auto"/>
      </w:divBdr>
    </w:div>
    <w:div w:id="1441026400">
      <w:bodyDiv w:val="1"/>
      <w:marLeft w:val="0"/>
      <w:marRight w:val="0"/>
      <w:marTop w:val="0"/>
      <w:marBottom w:val="0"/>
      <w:divBdr>
        <w:top w:val="none" w:sz="0" w:space="0" w:color="auto"/>
        <w:left w:val="none" w:sz="0" w:space="0" w:color="auto"/>
        <w:bottom w:val="none" w:sz="0" w:space="0" w:color="auto"/>
        <w:right w:val="none" w:sz="0" w:space="0" w:color="auto"/>
      </w:divBdr>
    </w:div>
    <w:div w:id="1441026832">
      <w:bodyDiv w:val="1"/>
      <w:marLeft w:val="0"/>
      <w:marRight w:val="0"/>
      <w:marTop w:val="0"/>
      <w:marBottom w:val="0"/>
      <w:divBdr>
        <w:top w:val="none" w:sz="0" w:space="0" w:color="auto"/>
        <w:left w:val="none" w:sz="0" w:space="0" w:color="auto"/>
        <w:bottom w:val="none" w:sz="0" w:space="0" w:color="auto"/>
        <w:right w:val="none" w:sz="0" w:space="0" w:color="auto"/>
      </w:divBdr>
    </w:div>
    <w:div w:id="1441030980">
      <w:bodyDiv w:val="1"/>
      <w:marLeft w:val="0"/>
      <w:marRight w:val="0"/>
      <w:marTop w:val="0"/>
      <w:marBottom w:val="0"/>
      <w:divBdr>
        <w:top w:val="none" w:sz="0" w:space="0" w:color="auto"/>
        <w:left w:val="none" w:sz="0" w:space="0" w:color="auto"/>
        <w:bottom w:val="none" w:sz="0" w:space="0" w:color="auto"/>
        <w:right w:val="none" w:sz="0" w:space="0" w:color="auto"/>
      </w:divBdr>
    </w:div>
    <w:div w:id="1441100936">
      <w:bodyDiv w:val="1"/>
      <w:marLeft w:val="0"/>
      <w:marRight w:val="0"/>
      <w:marTop w:val="0"/>
      <w:marBottom w:val="0"/>
      <w:divBdr>
        <w:top w:val="none" w:sz="0" w:space="0" w:color="auto"/>
        <w:left w:val="none" w:sz="0" w:space="0" w:color="auto"/>
        <w:bottom w:val="none" w:sz="0" w:space="0" w:color="auto"/>
        <w:right w:val="none" w:sz="0" w:space="0" w:color="auto"/>
      </w:divBdr>
    </w:div>
    <w:div w:id="1441293320">
      <w:bodyDiv w:val="1"/>
      <w:marLeft w:val="0"/>
      <w:marRight w:val="0"/>
      <w:marTop w:val="0"/>
      <w:marBottom w:val="0"/>
      <w:divBdr>
        <w:top w:val="none" w:sz="0" w:space="0" w:color="auto"/>
        <w:left w:val="none" w:sz="0" w:space="0" w:color="auto"/>
        <w:bottom w:val="none" w:sz="0" w:space="0" w:color="auto"/>
        <w:right w:val="none" w:sz="0" w:space="0" w:color="auto"/>
      </w:divBdr>
    </w:div>
    <w:div w:id="1441295391">
      <w:bodyDiv w:val="1"/>
      <w:marLeft w:val="0"/>
      <w:marRight w:val="0"/>
      <w:marTop w:val="0"/>
      <w:marBottom w:val="0"/>
      <w:divBdr>
        <w:top w:val="none" w:sz="0" w:space="0" w:color="auto"/>
        <w:left w:val="none" w:sz="0" w:space="0" w:color="auto"/>
        <w:bottom w:val="none" w:sz="0" w:space="0" w:color="auto"/>
        <w:right w:val="none" w:sz="0" w:space="0" w:color="auto"/>
      </w:divBdr>
    </w:div>
    <w:div w:id="1441297018">
      <w:bodyDiv w:val="1"/>
      <w:marLeft w:val="0"/>
      <w:marRight w:val="0"/>
      <w:marTop w:val="0"/>
      <w:marBottom w:val="0"/>
      <w:divBdr>
        <w:top w:val="none" w:sz="0" w:space="0" w:color="auto"/>
        <w:left w:val="none" w:sz="0" w:space="0" w:color="auto"/>
        <w:bottom w:val="none" w:sz="0" w:space="0" w:color="auto"/>
        <w:right w:val="none" w:sz="0" w:space="0" w:color="auto"/>
      </w:divBdr>
    </w:div>
    <w:div w:id="1441491595">
      <w:bodyDiv w:val="1"/>
      <w:marLeft w:val="0"/>
      <w:marRight w:val="0"/>
      <w:marTop w:val="0"/>
      <w:marBottom w:val="0"/>
      <w:divBdr>
        <w:top w:val="none" w:sz="0" w:space="0" w:color="auto"/>
        <w:left w:val="none" w:sz="0" w:space="0" w:color="auto"/>
        <w:bottom w:val="none" w:sz="0" w:space="0" w:color="auto"/>
        <w:right w:val="none" w:sz="0" w:space="0" w:color="auto"/>
      </w:divBdr>
    </w:div>
    <w:div w:id="1441492040">
      <w:bodyDiv w:val="1"/>
      <w:marLeft w:val="0"/>
      <w:marRight w:val="0"/>
      <w:marTop w:val="0"/>
      <w:marBottom w:val="0"/>
      <w:divBdr>
        <w:top w:val="none" w:sz="0" w:space="0" w:color="auto"/>
        <w:left w:val="none" w:sz="0" w:space="0" w:color="auto"/>
        <w:bottom w:val="none" w:sz="0" w:space="0" w:color="auto"/>
        <w:right w:val="none" w:sz="0" w:space="0" w:color="auto"/>
      </w:divBdr>
    </w:div>
    <w:div w:id="1441532299">
      <w:bodyDiv w:val="1"/>
      <w:marLeft w:val="0"/>
      <w:marRight w:val="0"/>
      <w:marTop w:val="0"/>
      <w:marBottom w:val="0"/>
      <w:divBdr>
        <w:top w:val="none" w:sz="0" w:space="0" w:color="auto"/>
        <w:left w:val="none" w:sz="0" w:space="0" w:color="auto"/>
        <w:bottom w:val="none" w:sz="0" w:space="0" w:color="auto"/>
        <w:right w:val="none" w:sz="0" w:space="0" w:color="auto"/>
      </w:divBdr>
    </w:div>
    <w:div w:id="1441678978">
      <w:bodyDiv w:val="1"/>
      <w:marLeft w:val="0"/>
      <w:marRight w:val="0"/>
      <w:marTop w:val="0"/>
      <w:marBottom w:val="0"/>
      <w:divBdr>
        <w:top w:val="none" w:sz="0" w:space="0" w:color="auto"/>
        <w:left w:val="none" w:sz="0" w:space="0" w:color="auto"/>
        <w:bottom w:val="none" w:sz="0" w:space="0" w:color="auto"/>
        <w:right w:val="none" w:sz="0" w:space="0" w:color="auto"/>
      </w:divBdr>
    </w:div>
    <w:div w:id="1441804494">
      <w:bodyDiv w:val="1"/>
      <w:marLeft w:val="0"/>
      <w:marRight w:val="0"/>
      <w:marTop w:val="0"/>
      <w:marBottom w:val="0"/>
      <w:divBdr>
        <w:top w:val="none" w:sz="0" w:space="0" w:color="auto"/>
        <w:left w:val="none" w:sz="0" w:space="0" w:color="auto"/>
        <w:bottom w:val="none" w:sz="0" w:space="0" w:color="auto"/>
        <w:right w:val="none" w:sz="0" w:space="0" w:color="auto"/>
      </w:divBdr>
    </w:div>
    <w:div w:id="1441870942">
      <w:bodyDiv w:val="1"/>
      <w:marLeft w:val="0"/>
      <w:marRight w:val="0"/>
      <w:marTop w:val="0"/>
      <w:marBottom w:val="0"/>
      <w:divBdr>
        <w:top w:val="none" w:sz="0" w:space="0" w:color="auto"/>
        <w:left w:val="none" w:sz="0" w:space="0" w:color="auto"/>
        <w:bottom w:val="none" w:sz="0" w:space="0" w:color="auto"/>
        <w:right w:val="none" w:sz="0" w:space="0" w:color="auto"/>
      </w:divBdr>
    </w:div>
    <w:div w:id="1441875177">
      <w:bodyDiv w:val="1"/>
      <w:marLeft w:val="0"/>
      <w:marRight w:val="0"/>
      <w:marTop w:val="0"/>
      <w:marBottom w:val="0"/>
      <w:divBdr>
        <w:top w:val="none" w:sz="0" w:space="0" w:color="auto"/>
        <w:left w:val="none" w:sz="0" w:space="0" w:color="auto"/>
        <w:bottom w:val="none" w:sz="0" w:space="0" w:color="auto"/>
        <w:right w:val="none" w:sz="0" w:space="0" w:color="auto"/>
      </w:divBdr>
    </w:div>
    <w:div w:id="1441877118">
      <w:bodyDiv w:val="1"/>
      <w:marLeft w:val="0"/>
      <w:marRight w:val="0"/>
      <w:marTop w:val="0"/>
      <w:marBottom w:val="0"/>
      <w:divBdr>
        <w:top w:val="none" w:sz="0" w:space="0" w:color="auto"/>
        <w:left w:val="none" w:sz="0" w:space="0" w:color="auto"/>
        <w:bottom w:val="none" w:sz="0" w:space="0" w:color="auto"/>
        <w:right w:val="none" w:sz="0" w:space="0" w:color="auto"/>
      </w:divBdr>
    </w:div>
    <w:div w:id="1441950837">
      <w:bodyDiv w:val="1"/>
      <w:marLeft w:val="0"/>
      <w:marRight w:val="0"/>
      <w:marTop w:val="0"/>
      <w:marBottom w:val="0"/>
      <w:divBdr>
        <w:top w:val="none" w:sz="0" w:space="0" w:color="auto"/>
        <w:left w:val="none" w:sz="0" w:space="0" w:color="auto"/>
        <w:bottom w:val="none" w:sz="0" w:space="0" w:color="auto"/>
        <w:right w:val="none" w:sz="0" w:space="0" w:color="auto"/>
      </w:divBdr>
    </w:div>
    <w:div w:id="1441952182">
      <w:bodyDiv w:val="1"/>
      <w:marLeft w:val="0"/>
      <w:marRight w:val="0"/>
      <w:marTop w:val="0"/>
      <w:marBottom w:val="0"/>
      <w:divBdr>
        <w:top w:val="none" w:sz="0" w:space="0" w:color="auto"/>
        <w:left w:val="none" w:sz="0" w:space="0" w:color="auto"/>
        <w:bottom w:val="none" w:sz="0" w:space="0" w:color="auto"/>
        <w:right w:val="none" w:sz="0" w:space="0" w:color="auto"/>
      </w:divBdr>
    </w:div>
    <w:div w:id="1442067868">
      <w:bodyDiv w:val="1"/>
      <w:marLeft w:val="0"/>
      <w:marRight w:val="0"/>
      <w:marTop w:val="0"/>
      <w:marBottom w:val="0"/>
      <w:divBdr>
        <w:top w:val="none" w:sz="0" w:space="0" w:color="auto"/>
        <w:left w:val="none" w:sz="0" w:space="0" w:color="auto"/>
        <w:bottom w:val="none" w:sz="0" w:space="0" w:color="auto"/>
        <w:right w:val="none" w:sz="0" w:space="0" w:color="auto"/>
      </w:divBdr>
    </w:div>
    <w:div w:id="1442143070">
      <w:bodyDiv w:val="1"/>
      <w:marLeft w:val="0"/>
      <w:marRight w:val="0"/>
      <w:marTop w:val="0"/>
      <w:marBottom w:val="0"/>
      <w:divBdr>
        <w:top w:val="none" w:sz="0" w:space="0" w:color="auto"/>
        <w:left w:val="none" w:sz="0" w:space="0" w:color="auto"/>
        <w:bottom w:val="none" w:sz="0" w:space="0" w:color="auto"/>
        <w:right w:val="none" w:sz="0" w:space="0" w:color="auto"/>
      </w:divBdr>
    </w:div>
    <w:div w:id="1442334706">
      <w:bodyDiv w:val="1"/>
      <w:marLeft w:val="0"/>
      <w:marRight w:val="0"/>
      <w:marTop w:val="0"/>
      <w:marBottom w:val="0"/>
      <w:divBdr>
        <w:top w:val="none" w:sz="0" w:space="0" w:color="auto"/>
        <w:left w:val="none" w:sz="0" w:space="0" w:color="auto"/>
        <w:bottom w:val="none" w:sz="0" w:space="0" w:color="auto"/>
        <w:right w:val="none" w:sz="0" w:space="0" w:color="auto"/>
      </w:divBdr>
    </w:div>
    <w:div w:id="1442335775">
      <w:bodyDiv w:val="1"/>
      <w:marLeft w:val="0"/>
      <w:marRight w:val="0"/>
      <w:marTop w:val="0"/>
      <w:marBottom w:val="0"/>
      <w:divBdr>
        <w:top w:val="none" w:sz="0" w:space="0" w:color="auto"/>
        <w:left w:val="none" w:sz="0" w:space="0" w:color="auto"/>
        <w:bottom w:val="none" w:sz="0" w:space="0" w:color="auto"/>
        <w:right w:val="none" w:sz="0" w:space="0" w:color="auto"/>
      </w:divBdr>
    </w:div>
    <w:div w:id="1442413429">
      <w:bodyDiv w:val="1"/>
      <w:marLeft w:val="0"/>
      <w:marRight w:val="0"/>
      <w:marTop w:val="0"/>
      <w:marBottom w:val="0"/>
      <w:divBdr>
        <w:top w:val="none" w:sz="0" w:space="0" w:color="auto"/>
        <w:left w:val="none" w:sz="0" w:space="0" w:color="auto"/>
        <w:bottom w:val="none" w:sz="0" w:space="0" w:color="auto"/>
        <w:right w:val="none" w:sz="0" w:space="0" w:color="auto"/>
      </w:divBdr>
    </w:div>
    <w:div w:id="1442454293">
      <w:bodyDiv w:val="1"/>
      <w:marLeft w:val="0"/>
      <w:marRight w:val="0"/>
      <w:marTop w:val="0"/>
      <w:marBottom w:val="0"/>
      <w:divBdr>
        <w:top w:val="none" w:sz="0" w:space="0" w:color="auto"/>
        <w:left w:val="none" w:sz="0" w:space="0" w:color="auto"/>
        <w:bottom w:val="none" w:sz="0" w:space="0" w:color="auto"/>
        <w:right w:val="none" w:sz="0" w:space="0" w:color="auto"/>
      </w:divBdr>
    </w:div>
    <w:div w:id="1442525964">
      <w:bodyDiv w:val="1"/>
      <w:marLeft w:val="0"/>
      <w:marRight w:val="0"/>
      <w:marTop w:val="0"/>
      <w:marBottom w:val="0"/>
      <w:divBdr>
        <w:top w:val="none" w:sz="0" w:space="0" w:color="auto"/>
        <w:left w:val="none" w:sz="0" w:space="0" w:color="auto"/>
        <w:bottom w:val="none" w:sz="0" w:space="0" w:color="auto"/>
        <w:right w:val="none" w:sz="0" w:space="0" w:color="auto"/>
      </w:divBdr>
    </w:div>
    <w:div w:id="1442921741">
      <w:bodyDiv w:val="1"/>
      <w:marLeft w:val="0"/>
      <w:marRight w:val="0"/>
      <w:marTop w:val="0"/>
      <w:marBottom w:val="0"/>
      <w:divBdr>
        <w:top w:val="none" w:sz="0" w:space="0" w:color="auto"/>
        <w:left w:val="none" w:sz="0" w:space="0" w:color="auto"/>
        <w:bottom w:val="none" w:sz="0" w:space="0" w:color="auto"/>
        <w:right w:val="none" w:sz="0" w:space="0" w:color="auto"/>
      </w:divBdr>
    </w:div>
    <w:div w:id="1443259278">
      <w:bodyDiv w:val="1"/>
      <w:marLeft w:val="0"/>
      <w:marRight w:val="0"/>
      <w:marTop w:val="0"/>
      <w:marBottom w:val="0"/>
      <w:divBdr>
        <w:top w:val="none" w:sz="0" w:space="0" w:color="auto"/>
        <w:left w:val="none" w:sz="0" w:space="0" w:color="auto"/>
        <w:bottom w:val="none" w:sz="0" w:space="0" w:color="auto"/>
        <w:right w:val="none" w:sz="0" w:space="0" w:color="auto"/>
      </w:divBdr>
    </w:div>
    <w:div w:id="1443261286">
      <w:bodyDiv w:val="1"/>
      <w:marLeft w:val="0"/>
      <w:marRight w:val="0"/>
      <w:marTop w:val="0"/>
      <w:marBottom w:val="0"/>
      <w:divBdr>
        <w:top w:val="none" w:sz="0" w:space="0" w:color="auto"/>
        <w:left w:val="none" w:sz="0" w:space="0" w:color="auto"/>
        <w:bottom w:val="none" w:sz="0" w:space="0" w:color="auto"/>
        <w:right w:val="none" w:sz="0" w:space="0" w:color="auto"/>
      </w:divBdr>
    </w:div>
    <w:div w:id="1443456468">
      <w:bodyDiv w:val="1"/>
      <w:marLeft w:val="0"/>
      <w:marRight w:val="0"/>
      <w:marTop w:val="0"/>
      <w:marBottom w:val="0"/>
      <w:divBdr>
        <w:top w:val="none" w:sz="0" w:space="0" w:color="auto"/>
        <w:left w:val="none" w:sz="0" w:space="0" w:color="auto"/>
        <w:bottom w:val="none" w:sz="0" w:space="0" w:color="auto"/>
        <w:right w:val="none" w:sz="0" w:space="0" w:color="auto"/>
      </w:divBdr>
    </w:div>
    <w:div w:id="1443643424">
      <w:bodyDiv w:val="1"/>
      <w:marLeft w:val="0"/>
      <w:marRight w:val="0"/>
      <w:marTop w:val="0"/>
      <w:marBottom w:val="0"/>
      <w:divBdr>
        <w:top w:val="none" w:sz="0" w:space="0" w:color="auto"/>
        <w:left w:val="none" w:sz="0" w:space="0" w:color="auto"/>
        <w:bottom w:val="none" w:sz="0" w:space="0" w:color="auto"/>
        <w:right w:val="none" w:sz="0" w:space="0" w:color="auto"/>
      </w:divBdr>
    </w:div>
    <w:div w:id="1443645605">
      <w:bodyDiv w:val="1"/>
      <w:marLeft w:val="0"/>
      <w:marRight w:val="0"/>
      <w:marTop w:val="0"/>
      <w:marBottom w:val="0"/>
      <w:divBdr>
        <w:top w:val="none" w:sz="0" w:space="0" w:color="auto"/>
        <w:left w:val="none" w:sz="0" w:space="0" w:color="auto"/>
        <w:bottom w:val="none" w:sz="0" w:space="0" w:color="auto"/>
        <w:right w:val="none" w:sz="0" w:space="0" w:color="auto"/>
      </w:divBdr>
    </w:div>
    <w:div w:id="1443649822">
      <w:bodyDiv w:val="1"/>
      <w:marLeft w:val="0"/>
      <w:marRight w:val="0"/>
      <w:marTop w:val="0"/>
      <w:marBottom w:val="0"/>
      <w:divBdr>
        <w:top w:val="none" w:sz="0" w:space="0" w:color="auto"/>
        <w:left w:val="none" w:sz="0" w:space="0" w:color="auto"/>
        <w:bottom w:val="none" w:sz="0" w:space="0" w:color="auto"/>
        <w:right w:val="none" w:sz="0" w:space="0" w:color="auto"/>
      </w:divBdr>
    </w:div>
    <w:div w:id="1443693218">
      <w:bodyDiv w:val="1"/>
      <w:marLeft w:val="0"/>
      <w:marRight w:val="0"/>
      <w:marTop w:val="0"/>
      <w:marBottom w:val="0"/>
      <w:divBdr>
        <w:top w:val="none" w:sz="0" w:space="0" w:color="auto"/>
        <w:left w:val="none" w:sz="0" w:space="0" w:color="auto"/>
        <w:bottom w:val="none" w:sz="0" w:space="0" w:color="auto"/>
        <w:right w:val="none" w:sz="0" w:space="0" w:color="auto"/>
      </w:divBdr>
    </w:div>
    <w:div w:id="1443723352">
      <w:bodyDiv w:val="1"/>
      <w:marLeft w:val="0"/>
      <w:marRight w:val="0"/>
      <w:marTop w:val="0"/>
      <w:marBottom w:val="0"/>
      <w:divBdr>
        <w:top w:val="none" w:sz="0" w:space="0" w:color="auto"/>
        <w:left w:val="none" w:sz="0" w:space="0" w:color="auto"/>
        <w:bottom w:val="none" w:sz="0" w:space="0" w:color="auto"/>
        <w:right w:val="none" w:sz="0" w:space="0" w:color="auto"/>
      </w:divBdr>
    </w:div>
    <w:div w:id="1443962448">
      <w:bodyDiv w:val="1"/>
      <w:marLeft w:val="0"/>
      <w:marRight w:val="0"/>
      <w:marTop w:val="0"/>
      <w:marBottom w:val="0"/>
      <w:divBdr>
        <w:top w:val="none" w:sz="0" w:space="0" w:color="auto"/>
        <w:left w:val="none" w:sz="0" w:space="0" w:color="auto"/>
        <w:bottom w:val="none" w:sz="0" w:space="0" w:color="auto"/>
        <w:right w:val="none" w:sz="0" w:space="0" w:color="auto"/>
      </w:divBdr>
    </w:div>
    <w:div w:id="1444037162">
      <w:bodyDiv w:val="1"/>
      <w:marLeft w:val="0"/>
      <w:marRight w:val="0"/>
      <w:marTop w:val="0"/>
      <w:marBottom w:val="0"/>
      <w:divBdr>
        <w:top w:val="none" w:sz="0" w:space="0" w:color="auto"/>
        <w:left w:val="none" w:sz="0" w:space="0" w:color="auto"/>
        <w:bottom w:val="none" w:sz="0" w:space="0" w:color="auto"/>
        <w:right w:val="none" w:sz="0" w:space="0" w:color="auto"/>
      </w:divBdr>
    </w:div>
    <w:div w:id="1444691050">
      <w:bodyDiv w:val="1"/>
      <w:marLeft w:val="0"/>
      <w:marRight w:val="0"/>
      <w:marTop w:val="0"/>
      <w:marBottom w:val="0"/>
      <w:divBdr>
        <w:top w:val="none" w:sz="0" w:space="0" w:color="auto"/>
        <w:left w:val="none" w:sz="0" w:space="0" w:color="auto"/>
        <w:bottom w:val="none" w:sz="0" w:space="0" w:color="auto"/>
        <w:right w:val="none" w:sz="0" w:space="0" w:color="auto"/>
      </w:divBdr>
    </w:div>
    <w:div w:id="1444693925">
      <w:bodyDiv w:val="1"/>
      <w:marLeft w:val="0"/>
      <w:marRight w:val="0"/>
      <w:marTop w:val="0"/>
      <w:marBottom w:val="0"/>
      <w:divBdr>
        <w:top w:val="none" w:sz="0" w:space="0" w:color="auto"/>
        <w:left w:val="none" w:sz="0" w:space="0" w:color="auto"/>
        <w:bottom w:val="none" w:sz="0" w:space="0" w:color="auto"/>
        <w:right w:val="none" w:sz="0" w:space="0" w:color="auto"/>
      </w:divBdr>
    </w:div>
    <w:div w:id="1444837118">
      <w:bodyDiv w:val="1"/>
      <w:marLeft w:val="0"/>
      <w:marRight w:val="0"/>
      <w:marTop w:val="0"/>
      <w:marBottom w:val="0"/>
      <w:divBdr>
        <w:top w:val="none" w:sz="0" w:space="0" w:color="auto"/>
        <w:left w:val="none" w:sz="0" w:space="0" w:color="auto"/>
        <w:bottom w:val="none" w:sz="0" w:space="0" w:color="auto"/>
        <w:right w:val="none" w:sz="0" w:space="0" w:color="auto"/>
      </w:divBdr>
    </w:div>
    <w:div w:id="1444887995">
      <w:bodyDiv w:val="1"/>
      <w:marLeft w:val="0"/>
      <w:marRight w:val="0"/>
      <w:marTop w:val="0"/>
      <w:marBottom w:val="0"/>
      <w:divBdr>
        <w:top w:val="none" w:sz="0" w:space="0" w:color="auto"/>
        <w:left w:val="none" w:sz="0" w:space="0" w:color="auto"/>
        <w:bottom w:val="none" w:sz="0" w:space="0" w:color="auto"/>
        <w:right w:val="none" w:sz="0" w:space="0" w:color="auto"/>
      </w:divBdr>
    </w:div>
    <w:div w:id="1445031726">
      <w:bodyDiv w:val="1"/>
      <w:marLeft w:val="0"/>
      <w:marRight w:val="0"/>
      <w:marTop w:val="0"/>
      <w:marBottom w:val="0"/>
      <w:divBdr>
        <w:top w:val="none" w:sz="0" w:space="0" w:color="auto"/>
        <w:left w:val="none" w:sz="0" w:space="0" w:color="auto"/>
        <w:bottom w:val="none" w:sz="0" w:space="0" w:color="auto"/>
        <w:right w:val="none" w:sz="0" w:space="0" w:color="auto"/>
      </w:divBdr>
    </w:div>
    <w:div w:id="1445346921">
      <w:bodyDiv w:val="1"/>
      <w:marLeft w:val="0"/>
      <w:marRight w:val="0"/>
      <w:marTop w:val="0"/>
      <w:marBottom w:val="0"/>
      <w:divBdr>
        <w:top w:val="none" w:sz="0" w:space="0" w:color="auto"/>
        <w:left w:val="none" w:sz="0" w:space="0" w:color="auto"/>
        <w:bottom w:val="none" w:sz="0" w:space="0" w:color="auto"/>
        <w:right w:val="none" w:sz="0" w:space="0" w:color="auto"/>
      </w:divBdr>
    </w:div>
    <w:div w:id="1445658641">
      <w:bodyDiv w:val="1"/>
      <w:marLeft w:val="0"/>
      <w:marRight w:val="0"/>
      <w:marTop w:val="0"/>
      <w:marBottom w:val="0"/>
      <w:divBdr>
        <w:top w:val="none" w:sz="0" w:space="0" w:color="auto"/>
        <w:left w:val="none" w:sz="0" w:space="0" w:color="auto"/>
        <w:bottom w:val="none" w:sz="0" w:space="0" w:color="auto"/>
        <w:right w:val="none" w:sz="0" w:space="0" w:color="auto"/>
      </w:divBdr>
    </w:div>
    <w:div w:id="1445659055">
      <w:bodyDiv w:val="1"/>
      <w:marLeft w:val="0"/>
      <w:marRight w:val="0"/>
      <w:marTop w:val="0"/>
      <w:marBottom w:val="0"/>
      <w:divBdr>
        <w:top w:val="none" w:sz="0" w:space="0" w:color="auto"/>
        <w:left w:val="none" w:sz="0" w:space="0" w:color="auto"/>
        <w:bottom w:val="none" w:sz="0" w:space="0" w:color="auto"/>
        <w:right w:val="none" w:sz="0" w:space="0" w:color="auto"/>
      </w:divBdr>
    </w:div>
    <w:div w:id="1445810269">
      <w:bodyDiv w:val="1"/>
      <w:marLeft w:val="0"/>
      <w:marRight w:val="0"/>
      <w:marTop w:val="0"/>
      <w:marBottom w:val="0"/>
      <w:divBdr>
        <w:top w:val="none" w:sz="0" w:space="0" w:color="auto"/>
        <w:left w:val="none" w:sz="0" w:space="0" w:color="auto"/>
        <w:bottom w:val="none" w:sz="0" w:space="0" w:color="auto"/>
        <w:right w:val="none" w:sz="0" w:space="0" w:color="auto"/>
      </w:divBdr>
    </w:div>
    <w:div w:id="1445927010">
      <w:bodyDiv w:val="1"/>
      <w:marLeft w:val="0"/>
      <w:marRight w:val="0"/>
      <w:marTop w:val="0"/>
      <w:marBottom w:val="0"/>
      <w:divBdr>
        <w:top w:val="none" w:sz="0" w:space="0" w:color="auto"/>
        <w:left w:val="none" w:sz="0" w:space="0" w:color="auto"/>
        <w:bottom w:val="none" w:sz="0" w:space="0" w:color="auto"/>
        <w:right w:val="none" w:sz="0" w:space="0" w:color="auto"/>
      </w:divBdr>
    </w:div>
    <w:div w:id="1446149999">
      <w:bodyDiv w:val="1"/>
      <w:marLeft w:val="0"/>
      <w:marRight w:val="0"/>
      <w:marTop w:val="0"/>
      <w:marBottom w:val="0"/>
      <w:divBdr>
        <w:top w:val="none" w:sz="0" w:space="0" w:color="auto"/>
        <w:left w:val="none" w:sz="0" w:space="0" w:color="auto"/>
        <w:bottom w:val="none" w:sz="0" w:space="0" w:color="auto"/>
        <w:right w:val="none" w:sz="0" w:space="0" w:color="auto"/>
      </w:divBdr>
    </w:div>
    <w:div w:id="1446273216">
      <w:bodyDiv w:val="1"/>
      <w:marLeft w:val="0"/>
      <w:marRight w:val="0"/>
      <w:marTop w:val="0"/>
      <w:marBottom w:val="0"/>
      <w:divBdr>
        <w:top w:val="none" w:sz="0" w:space="0" w:color="auto"/>
        <w:left w:val="none" w:sz="0" w:space="0" w:color="auto"/>
        <w:bottom w:val="none" w:sz="0" w:space="0" w:color="auto"/>
        <w:right w:val="none" w:sz="0" w:space="0" w:color="auto"/>
      </w:divBdr>
    </w:div>
    <w:div w:id="1446463900">
      <w:bodyDiv w:val="1"/>
      <w:marLeft w:val="0"/>
      <w:marRight w:val="0"/>
      <w:marTop w:val="0"/>
      <w:marBottom w:val="0"/>
      <w:divBdr>
        <w:top w:val="none" w:sz="0" w:space="0" w:color="auto"/>
        <w:left w:val="none" w:sz="0" w:space="0" w:color="auto"/>
        <w:bottom w:val="none" w:sz="0" w:space="0" w:color="auto"/>
        <w:right w:val="none" w:sz="0" w:space="0" w:color="auto"/>
      </w:divBdr>
    </w:div>
    <w:div w:id="1446577226">
      <w:bodyDiv w:val="1"/>
      <w:marLeft w:val="0"/>
      <w:marRight w:val="0"/>
      <w:marTop w:val="0"/>
      <w:marBottom w:val="0"/>
      <w:divBdr>
        <w:top w:val="none" w:sz="0" w:space="0" w:color="auto"/>
        <w:left w:val="none" w:sz="0" w:space="0" w:color="auto"/>
        <w:bottom w:val="none" w:sz="0" w:space="0" w:color="auto"/>
        <w:right w:val="none" w:sz="0" w:space="0" w:color="auto"/>
      </w:divBdr>
    </w:div>
    <w:div w:id="1446728041">
      <w:bodyDiv w:val="1"/>
      <w:marLeft w:val="0"/>
      <w:marRight w:val="0"/>
      <w:marTop w:val="0"/>
      <w:marBottom w:val="0"/>
      <w:divBdr>
        <w:top w:val="none" w:sz="0" w:space="0" w:color="auto"/>
        <w:left w:val="none" w:sz="0" w:space="0" w:color="auto"/>
        <w:bottom w:val="none" w:sz="0" w:space="0" w:color="auto"/>
        <w:right w:val="none" w:sz="0" w:space="0" w:color="auto"/>
      </w:divBdr>
    </w:div>
    <w:div w:id="1446778099">
      <w:bodyDiv w:val="1"/>
      <w:marLeft w:val="0"/>
      <w:marRight w:val="0"/>
      <w:marTop w:val="0"/>
      <w:marBottom w:val="0"/>
      <w:divBdr>
        <w:top w:val="none" w:sz="0" w:space="0" w:color="auto"/>
        <w:left w:val="none" w:sz="0" w:space="0" w:color="auto"/>
        <w:bottom w:val="none" w:sz="0" w:space="0" w:color="auto"/>
        <w:right w:val="none" w:sz="0" w:space="0" w:color="auto"/>
      </w:divBdr>
    </w:div>
    <w:div w:id="1446801635">
      <w:bodyDiv w:val="1"/>
      <w:marLeft w:val="0"/>
      <w:marRight w:val="0"/>
      <w:marTop w:val="0"/>
      <w:marBottom w:val="0"/>
      <w:divBdr>
        <w:top w:val="none" w:sz="0" w:space="0" w:color="auto"/>
        <w:left w:val="none" w:sz="0" w:space="0" w:color="auto"/>
        <w:bottom w:val="none" w:sz="0" w:space="0" w:color="auto"/>
        <w:right w:val="none" w:sz="0" w:space="0" w:color="auto"/>
      </w:divBdr>
    </w:div>
    <w:div w:id="1446852630">
      <w:bodyDiv w:val="1"/>
      <w:marLeft w:val="0"/>
      <w:marRight w:val="0"/>
      <w:marTop w:val="0"/>
      <w:marBottom w:val="0"/>
      <w:divBdr>
        <w:top w:val="none" w:sz="0" w:space="0" w:color="auto"/>
        <w:left w:val="none" w:sz="0" w:space="0" w:color="auto"/>
        <w:bottom w:val="none" w:sz="0" w:space="0" w:color="auto"/>
        <w:right w:val="none" w:sz="0" w:space="0" w:color="auto"/>
      </w:divBdr>
    </w:div>
    <w:div w:id="1446853851">
      <w:bodyDiv w:val="1"/>
      <w:marLeft w:val="0"/>
      <w:marRight w:val="0"/>
      <w:marTop w:val="0"/>
      <w:marBottom w:val="0"/>
      <w:divBdr>
        <w:top w:val="none" w:sz="0" w:space="0" w:color="auto"/>
        <w:left w:val="none" w:sz="0" w:space="0" w:color="auto"/>
        <w:bottom w:val="none" w:sz="0" w:space="0" w:color="auto"/>
        <w:right w:val="none" w:sz="0" w:space="0" w:color="auto"/>
      </w:divBdr>
    </w:div>
    <w:div w:id="1446925151">
      <w:bodyDiv w:val="1"/>
      <w:marLeft w:val="0"/>
      <w:marRight w:val="0"/>
      <w:marTop w:val="0"/>
      <w:marBottom w:val="0"/>
      <w:divBdr>
        <w:top w:val="none" w:sz="0" w:space="0" w:color="auto"/>
        <w:left w:val="none" w:sz="0" w:space="0" w:color="auto"/>
        <w:bottom w:val="none" w:sz="0" w:space="0" w:color="auto"/>
        <w:right w:val="none" w:sz="0" w:space="0" w:color="auto"/>
      </w:divBdr>
    </w:div>
    <w:div w:id="1447189476">
      <w:bodyDiv w:val="1"/>
      <w:marLeft w:val="0"/>
      <w:marRight w:val="0"/>
      <w:marTop w:val="0"/>
      <w:marBottom w:val="0"/>
      <w:divBdr>
        <w:top w:val="none" w:sz="0" w:space="0" w:color="auto"/>
        <w:left w:val="none" w:sz="0" w:space="0" w:color="auto"/>
        <w:bottom w:val="none" w:sz="0" w:space="0" w:color="auto"/>
        <w:right w:val="none" w:sz="0" w:space="0" w:color="auto"/>
      </w:divBdr>
    </w:div>
    <w:div w:id="1447195249">
      <w:bodyDiv w:val="1"/>
      <w:marLeft w:val="0"/>
      <w:marRight w:val="0"/>
      <w:marTop w:val="0"/>
      <w:marBottom w:val="0"/>
      <w:divBdr>
        <w:top w:val="none" w:sz="0" w:space="0" w:color="auto"/>
        <w:left w:val="none" w:sz="0" w:space="0" w:color="auto"/>
        <w:bottom w:val="none" w:sz="0" w:space="0" w:color="auto"/>
        <w:right w:val="none" w:sz="0" w:space="0" w:color="auto"/>
      </w:divBdr>
    </w:div>
    <w:div w:id="1447197617">
      <w:bodyDiv w:val="1"/>
      <w:marLeft w:val="0"/>
      <w:marRight w:val="0"/>
      <w:marTop w:val="0"/>
      <w:marBottom w:val="0"/>
      <w:divBdr>
        <w:top w:val="none" w:sz="0" w:space="0" w:color="auto"/>
        <w:left w:val="none" w:sz="0" w:space="0" w:color="auto"/>
        <w:bottom w:val="none" w:sz="0" w:space="0" w:color="auto"/>
        <w:right w:val="none" w:sz="0" w:space="0" w:color="auto"/>
      </w:divBdr>
    </w:div>
    <w:div w:id="1447233721">
      <w:bodyDiv w:val="1"/>
      <w:marLeft w:val="0"/>
      <w:marRight w:val="0"/>
      <w:marTop w:val="0"/>
      <w:marBottom w:val="0"/>
      <w:divBdr>
        <w:top w:val="none" w:sz="0" w:space="0" w:color="auto"/>
        <w:left w:val="none" w:sz="0" w:space="0" w:color="auto"/>
        <w:bottom w:val="none" w:sz="0" w:space="0" w:color="auto"/>
        <w:right w:val="none" w:sz="0" w:space="0" w:color="auto"/>
      </w:divBdr>
    </w:div>
    <w:div w:id="1447264070">
      <w:bodyDiv w:val="1"/>
      <w:marLeft w:val="0"/>
      <w:marRight w:val="0"/>
      <w:marTop w:val="0"/>
      <w:marBottom w:val="0"/>
      <w:divBdr>
        <w:top w:val="none" w:sz="0" w:space="0" w:color="auto"/>
        <w:left w:val="none" w:sz="0" w:space="0" w:color="auto"/>
        <w:bottom w:val="none" w:sz="0" w:space="0" w:color="auto"/>
        <w:right w:val="none" w:sz="0" w:space="0" w:color="auto"/>
      </w:divBdr>
    </w:div>
    <w:div w:id="1447459368">
      <w:bodyDiv w:val="1"/>
      <w:marLeft w:val="0"/>
      <w:marRight w:val="0"/>
      <w:marTop w:val="0"/>
      <w:marBottom w:val="0"/>
      <w:divBdr>
        <w:top w:val="none" w:sz="0" w:space="0" w:color="auto"/>
        <w:left w:val="none" w:sz="0" w:space="0" w:color="auto"/>
        <w:bottom w:val="none" w:sz="0" w:space="0" w:color="auto"/>
        <w:right w:val="none" w:sz="0" w:space="0" w:color="auto"/>
      </w:divBdr>
    </w:div>
    <w:div w:id="1447501118">
      <w:bodyDiv w:val="1"/>
      <w:marLeft w:val="0"/>
      <w:marRight w:val="0"/>
      <w:marTop w:val="0"/>
      <w:marBottom w:val="0"/>
      <w:divBdr>
        <w:top w:val="none" w:sz="0" w:space="0" w:color="auto"/>
        <w:left w:val="none" w:sz="0" w:space="0" w:color="auto"/>
        <w:bottom w:val="none" w:sz="0" w:space="0" w:color="auto"/>
        <w:right w:val="none" w:sz="0" w:space="0" w:color="auto"/>
      </w:divBdr>
    </w:div>
    <w:div w:id="1447650944">
      <w:bodyDiv w:val="1"/>
      <w:marLeft w:val="0"/>
      <w:marRight w:val="0"/>
      <w:marTop w:val="0"/>
      <w:marBottom w:val="0"/>
      <w:divBdr>
        <w:top w:val="none" w:sz="0" w:space="0" w:color="auto"/>
        <w:left w:val="none" w:sz="0" w:space="0" w:color="auto"/>
        <w:bottom w:val="none" w:sz="0" w:space="0" w:color="auto"/>
        <w:right w:val="none" w:sz="0" w:space="0" w:color="auto"/>
      </w:divBdr>
    </w:div>
    <w:div w:id="1447699250">
      <w:bodyDiv w:val="1"/>
      <w:marLeft w:val="0"/>
      <w:marRight w:val="0"/>
      <w:marTop w:val="0"/>
      <w:marBottom w:val="0"/>
      <w:divBdr>
        <w:top w:val="none" w:sz="0" w:space="0" w:color="auto"/>
        <w:left w:val="none" w:sz="0" w:space="0" w:color="auto"/>
        <w:bottom w:val="none" w:sz="0" w:space="0" w:color="auto"/>
        <w:right w:val="none" w:sz="0" w:space="0" w:color="auto"/>
      </w:divBdr>
    </w:div>
    <w:div w:id="1447699500">
      <w:bodyDiv w:val="1"/>
      <w:marLeft w:val="0"/>
      <w:marRight w:val="0"/>
      <w:marTop w:val="0"/>
      <w:marBottom w:val="0"/>
      <w:divBdr>
        <w:top w:val="none" w:sz="0" w:space="0" w:color="auto"/>
        <w:left w:val="none" w:sz="0" w:space="0" w:color="auto"/>
        <w:bottom w:val="none" w:sz="0" w:space="0" w:color="auto"/>
        <w:right w:val="none" w:sz="0" w:space="0" w:color="auto"/>
      </w:divBdr>
    </w:div>
    <w:div w:id="1448084286">
      <w:bodyDiv w:val="1"/>
      <w:marLeft w:val="0"/>
      <w:marRight w:val="0"/>
      <w:marTop w:val="0"/>
      <w:marBottom w:val="0"/>
      <w:divBdr>
        <w:top w:val="none" w:sz="0" w:space="0" w:color="auto"/>
        <w:left w:val="none" w:sz="0" w:space="0" w:color="auto"/>
        <w:bottom w:val="none" w:sz="0" w:space="0" w:color="auto"/>
        <w:right w:val="none" w:sz="0" w:space="0" w:color="auto"/>
      </w:divBdr>
    </w:div>
    <w:div w:id="1448306277">
      <w:bodyDiv w:val="1"/>
      <w:marLeft w:val="0"/>
      <w:marRight w:val="0"/>
      <w:marTop w:val="0"/>
      <w:marBottom w:val="0"/>
      <w:divBdr>
        <w:top w:val="none" w:sz="0" w:space="0" w:color="auto"/>
        <w:left w:val="none" w:sz="0" w:space="0" w:color="auto"/>
        <w:bottom w:val="none" w:sz="0" w:space="0" w:color="auto"/>
        <w:right w:val="none" w:sz="0" w:space="0" w:color="auto"/>
      </w:divBdr>
    </w:div>
    <w:div w:id="1448626430">
      <w:bodyDiv w:val="1"/>
      <w:marLeft w:val="0"/>
      <w:marRight w:val="0"/>
      <w:marTop w:val="0"/>
      <w:marBottom w:val="0"/>
      <w:divBdr>
        <w:top w:val="none" w:sz="0" w:space="0" w:color="auto"/>
        <w:left w:val="none" w:sz="0" w:space="0" w:color="auto"/>
        <w:bottom w:val="none" w:sz="0" w:space="0" w:color="auto"/>
        <w:right w:val="none" w:sz="0" w:space="0" w:color="auto"/>
      </w:divBdr>
    </w:div>
    <w:div w:id="1448694824">
      <w:bodyDiv w:val="1"/>
      <w:marLeft w:val="0"/>
      <w:marRight w:val="0"/>
      <w:marTop w:val="0"/>
      <w:marBottom w:val="0"/>
      <w:divBdr>
        <w:top w:val="none" w:sz="0" w:space="0" w:color="auto"/>
        <w:left w:val="none" w:sz="0" w:space="0" w:color="auto"/>
        <w:bottom w:val="none" w:sz="0" w:space="0" w:color="auto"/>
        <w:right w:val="none" w:sz="0" w:space="0" w:color="auto"/>
      </w:divBdr>
    </w:div>
    <w:div w:id="1448818482">
      <w:bodyDiv w:val="1"/>
      <w:marLeft w:val="0"/>
      <w:marRight w:val="0"/>
      <w:marTop w:val="0"/>
      <w:marBottom w:val="0"/>
      <w:divBdr>
        <w:top w:val="none" w:sz="0" w:space="0" w:color="auto"/>
        <w:left w:val="none" w:sz="0" w:space="0" w:color="auto"/>
        <w:bottom w:val="none" w:sz="0" w:space="0" w:color="auto"/>
        <w:right w:val="none" w:sz="0" w:space="0" w:color="auto"/>
      </w:divBdr>
    </w:div>
    <w:div w:id="1449085437">
      <w:bodyDiv w:val="1"/>
      <w:marLeft w:val="0"/>
      <w:marRight w:val="0"/>
      <w:marTop w:val="0"/>
      <w:marBottom w:val="0"/>
      <w:divBdr>
        <w:top w:val="none" w:sz="0" w:space="0" w:color="auto"/>
        <w:left w:val="none" w:sz="0" w:space="0" w:color="auto"/>
        <w:bottom w:val="none" w:sz="0" w:space="0" w:color="auto"/>
        <w:right w:val="none" w:sz="0" w:space="0" w:color="auto"/>
      </w:divBdr>
    </w:div>
    <w:div w:id="1449158376">
      <w:bodyDiv w:val="1"/>
      <w:marLeft w:val="0"/>
      <w:marRight w:val="0"/>
      <w:marTop w:val="0"/>
      <w:marBottom w:val="0"/>
      <w:divBdr>
        <w:top w:val="none" w:sz="0" w:space="0" w:color="auto"/>
        <w:left w:val="none" w:sz="0" w:space="0" w:color="auto"/>
        <w:bottom w:val="none" w:sz="0" w:space="0" w:color="auto"/>
        <w:right w:val="none" w:sz="0" w:space="0" w:color="auto"/>
      </w:divBdr>
    </w:div>
    <w:div w:id="1449471534">
      <w:bodyDiv w:val="1"/>
      <w:marLeft w:val="0"/>
      <w:marRight w:val="0"/>
      <w:marTop w:val="0"/>
      <w:marBottom w:val="0"/>
      <w:divBdr>
        <w:top w:val="none" w:sz="0" w:space="0" w:color="auto"/>
        <w:left w:val="none" w:sz="0" w:space="0" w:color="auto"/>
        <w:bottom w:val="none" w:sz="0" w:space="0" w:color="auto"/>
        <w:right w:val="none" w:sz="0" w:space="0" w:color="auto"/>
      </w:divBdr>
    </w:div>
    <w:div w:id="1449662210">
      <w:bodyDiv w:val="1"/>
      <w:marLeft w:val="0"/>
      <w:marRight w:val="0"/>
      <w:marTop w:val="0"/>
      <w:marBottom w:val="0"/>
      <w:divBdr>
        <w:top w:val="none" w:sz="0" w:space="0" w:color="auto"/>
        <w:left w:val="none" w:sz="0" w:space="0" w:color="auto"/>
        <w:bottom w:val="none" w:sz="0" w:space="0" w:color="auto"/>
        <w:right w:val="none" w:sz="0" w:space="0" w:color="auto"/>
      </w:divBdr>
    </w:div>
    <w:div w:id="1449739528">
      <w:bodyDiv w:val="1"/>
      <w:marLeft w:val="0"/>
      <w:marRight w:val="0"/>
      <w:marTop w:val="0"/>
      <w:marBottom w:val="0"/>
      <w:divBdr>
        <w:top w:val="none" w:sz="0" w:space="0" w:color="auto"/>
        <w:left w:val="none" w:sz="0" w:space="0" w:color="auto"/>
        <w:bottom w:val="none" w:sz="0" w:space="0" w:color="auto"/>
        <w:right w:val="none" w:sz="0" w:space="0" w:color="auto"/>
      </w:divBdr>
    </w:div>
    <w:div w:id="1449743535">
      <w:bodyDiv w:val="1"/>
      <w:marLeft w:val="0"/>
      <w:marRight w:val="0"/>
      <w:marTop w:val="0"/>
      <w:marBottom w:val="0"/>
      <w:divBdr>
        <w:top w:val="none" w:sz="0" w:space="0" w:color="auto"/>
        <w:left w:val="none" w:sz="0" w:space="0" w:color="auto"/>
        <w:bottom w:val="none" w:sz="0" w:space="0" w:color="auto"/>
        <w:right w:val="none" w:sz="0" w:space="0" w:color="auto"/>
      </w:divBdr>
    </w:div>
    <w:div w:id="1449854335">
      <w:bodyDiv w:val="1"/>
      <w:marLeft w:val="0"/>
      <w:marRight w:val="0"/>
      <w:marTop w:val="0"/>
      <w:marBottom w:val="0"/>
      <w:divBdr>
        <w:top w:val="none" w:sz="0" w:space="0" w:color="auto"/>
        <w:left w:val="none" w:sz="0" w:space="0" w:color="auto"/>
        <w:bottom w:val="none" w:sz="0" w:space="0" w:color="auto"/>
        <w:right w:val="none" w:sz="0" w:space="0" w:color="auto"/>
      </w:divBdr>
    </w:div>
    <w:div w:id="1450007652">
      <w:bodyDiv w:val="1"/>
      <w:marLeft w:val="0"/>
      <w:marRight w:val="0"/>
      <w:marTop w:val="0"/>
      <w:marBottom w:val="0"/>
      <w:divBdr>
        <w:top w:val="none" w:sz="0" w:space="0" w:color="auto"/>
        <w:left w:val="none" w:sz="0" w:space="0" w:color="auto"/>
        <w:bottom w:val="none" w:sz="0" w:space="0" w:color="auto"/>
        <w:right w:val="none" w:sz="0" w:space="0" w:color="auto"/>
      </w:divBdr>
    </w:div>
    <w:div w:id="1450315543">
      <w:bodyDiv w:val="1"/>
      <w:marLeft w:val="0"/>
      <w:marRight w:val="0"/>
      <w:marTop w:val="0"/>
      <w:marBottom w:val="0"/>
      <w:divBdr>
        <w:top w:val="none" w:sz="0" w:space="0" w:color="auto"/>
        <w:left w:val="none" w:sz="0" w:space="0" w:color="auto"/>
        <w:bottom w:val="none" w:sz="0" w:space="0" w:color="auto"/>
        <w:right w:val="none" w:sz="0" w:space="0" w:color="auto"/>
      </w:divBdr>
    </w:div>
    <w:div w:id="1450319407">
      <w:bodyDiv w:val="1"/>
      <w:marLeft w:val="0"/>
      <w:marRight w:val="0"/>
      <w:marTop w:val="0"/>
      <w:marBottom w:val="0"/>
      <w:divBdr>
        <w:top w:val="none" w:sz="0" w:space="0" w:color="auto"/>
        <w:left w:val="none" w:sz="0" w:space="0" w:color="auto"/>
        <w:bottom w:val="none" w:sz="0" w:space="0" w:color="auto"/>
        <w:right w:val="none" w:sz="0" w:space="0" w:color="auto"/>
      </w:divBdr>
    </w:div>
    <w:div w:id="1450516118">
      <w:bodyDiv w:val="1"/>
      <w:marLeft w:val="0"/>
      <w:marRight w:val="0"/>
      <w:marTop w:val="0"/>
      <w:marBottom w:val="0"/>
      <w:divBdr>
        <w:top w:val="none" w:sz="0" w:space="0" w:color="auto"/>
        <w:left w:val="none" w:sz="0" w:space="0" w:color="auto"/>
        <w:bottom w:val="none" w:sz="0" w:space="0" w:color="auto"/>
        <w:right w:val="none" w:sz="0" w:space="0" w:color="auto"/>
      </w:divBdr>
    </w:div>
    <w:div w:id="1450663963">
      <w:bodyDiv w:val="1"/>
      <w:marLeft w:val="0"/>
      <w:marRight w:val="0"/>
      <w:marTop w:val="0"/>
      <w:marBottom w:val="0"/>
      <w:divBdr>
        <w:top w:val="none" w:sz="0" w:space="0" w:color="auto"/>
        <w:left w:val="none" w:sz="0" w:space="0" w:color="auto"/>
        <w:bottom w:val="none" w:sz="0" w:space="0" w:color="auto"/>
        <w:right w:val="none" w:sz="0" w:space="0" w:color="auto"/>
      </w:divBdr>
    </w:div>
    <w:div w:id="1450785530">
      <w:bodyDiv w:val="1"/>
      <w:marLeft w:val="0"/>
      <w:marRight w:val="0"/>
      <w:marTop w:val="0"/>
      <w:marBottom w:val="0"/>
      <w:divBdr>
        <w:top w:val="none" w:sz="0" w:space="0" w:color="auto"/>
        <w:left w:val="none" w:sz="0" w:space="0" w:color="auto"/>
        <w:bottom w:val="none" w:sz="0" w:space="0" w:color="auto"/>
        <w:right w:val="none" w:sz="0" w:space="0" w:color="auto"/>
      </w:divBdr>
    </w:div>
    <w:div w:id="1450976438">
      <w:bodyDiv w:val="1"/>
      <w:marLeft w:val="0"/>
      <w:marRight w:val="0"/>
      <w:marTop w:val="0"/>
      <w:marBottom w:val="0"/>
      <w:divBdr>
        <w:top w:val="none" w:sz="0" w:space="0" w:color="auto"/>
        <w:left w:val="none" w:sz="0" w:space="0" w:color="auto"/>
        <w:bottom w:val="none" w:sz="0" w:space="0" w:color="auto"/>
        <w:right w:val="none" w:sz="0" w:space="0" w:color="auto"/>
      </w:divBdr>
    </w:div>
    <w:div w:id="1451052125">
      <w:bodyDiv w:val="1"/>
      <w:marLeft w:val="0"/>
      <w:marRight w:val="0"/>
      <w:marTop w:val="0"/>
      <w:marBottom w:val="0"/>
      <w:divBdr>
        <w:top w:val="none" w:sz="0" w:space="0" w:color="auto"/>
        <w:left w:val="none" w:sz="0" w:space="0" w:color="auto"/>
        <w:bottom w:val="none" w:sz="0" w:space="0" w:color="auto"/>
        <w:right w:val="none" w:sz="0" w:space="0" w:color="auto"/>
      </w:divBdr>
    </w:div>
    <w:div w:id="1451169020">
      <w:bodyDiv w:val="1"/>
      <w:marLeft w:val="0"/>
      <w:marRight w:val="0"/>
      <w:marTop w:val="0"/>
      <w:marBottom w:val="0"/>
      <w:divBdr>
        <w:top w:val="none" w:sz="0" w:space="0" w:color="auto"/>
        <w:left w:val="none" w:sz="0" w:space="0" w:color="auto"/>
        <w:bottom w:val="none" w:sz="0" w:space="0" w:color="auto"/>
        <w:right w:val="none" w:sz="0" w:space="0" w:color="auto"/>
      </w:divBdr>
    </w:div>
    <w:div w:id="1451241261">
      <w:bodyDiv w:val="1"/>
      <w:marLeft w:val="0"/>
      <w:marRight w:val="0"/>
      <w:marTop w:val="0"/>
      <w:marBottom w:val="0"/>
      <w:divBdr>
        <w:top w:val="none" w:sz="0" w:space="0" w:color="auto"/>
        <w:left w:val="none" w:sz="0" w:space="0" w:color="auto"/>
        <w:bottom w:val="none" w:sz="0" w:space="0" w:color="auto"/>
        <w:right w:val="none" w:sz="0" w:space="0" w:color="auto"/>
      </w:divBdr>
    </w:div>
    <w:div w:id="1451320731">
      <w:bodyDiv w:val="1"/>
      <w:marLeft w:val="0"/>
      <w:marRight w:val="0"/>
      <w:marTop w:val="0"/>
      <w:marBottom w:val="0"/>
      <w:divBdr>
        <w:top w:val="none" w:sz="0" w:space="0" w:color="auto"/>
        <w:left w:val="none" w:sz="0" w:space="0" w:color="auto"/>
        <w:bottom w:val="none" w:sz="0" w:space="0" w:color="auto"/>
        <w:right w:val="none" w:sz="0" w:space="0" w:color="auto"/>
      </w:divBdr>
    </w:div>
    <w:div w:id="1451363952">
      <w:bodyDiv w:val="1"/>
      <w:marLeft w:val="0"/>
      <w:marRight w:val="0"/>
      <w:marTop w:val="0"/>
      <w:marBottom w:val="0"/>
      <w:divBdr>
        <w:top w:val="none" w:sz="0" w:space="0" w:color="auto"/>
        <w:left w:val="none" w:sz="0" w:space="0" w:color="auto"/>
        <w:bottom w:val="none" w:sz="0" w:space="0" w:color="auto"/>
        <w:right w:val="none" w:sz="0" w:space="0" w:color="auto"/>
      </w:divBdr>
    </w:div>
    <w:div w:id="1451583171">
      <w:bodyDiv w:val="1"/>
      <w:marLeft w:val="0"/>
      <w:marRight w:val="0"/>
      <w:marTop w:val="0"/>
      <w:marBottom w:val="0"/>
      <w:divBdr>
        <w:top w:val="none" w:sz="0" w:space="0" w:color="auto"/>
        <w:left w:val="none" w:sz="0" w:space="0" w:color="auto"/>
        <w:bottom w:val="none" w:sz="0" w:space="0" w:color="auto"/>
        <w:right w:val="none" w:sz="0" w:space="0" w:color="auto"/>
      </w:divBdr>
    </w:div>
    <w:div w:id="1451589245">
      <w:bodyDiv w:val="1"/>
      <w:marLeft w:val="0"/>
      <w:marRight w:val="0"/>
      <w:marTop w:val="0"/>
      <w:marBottom w:val="0"/>
      <w:divBdr>
        <w:top w:val="none" w:sz="0" w:space="0" w:color="auto"/>
        <w:left w:val="none" w:sz="0" w:space="0" w:color="auto"/>
        <w:bottom w:val="none" w:sz="0" w:space="0" w:color="auto"/>
        <w:right w:val="none" w:sz="0" w:space="0" w:color="auto"/>
      </w:divBdr>
    </w:div>
    <w:div w:id="1451624674">
      <w:bodyDiv w:val="1"/>
      <w:marLeft w:val="0"/>
      <w:marRight w:val="0"/>
      <w:marTop w:val="0"/>
      <w:marBottom w:val="0"/>
      <w:divBdr>
        <w:top w:val="none" w:sz="0" w:space="0" w:color="auto"/>
        <w:left w:val="none" w:sz="0" w:space="0" w:color="auto"/>
        <w:bottom w:val="none" w:sz="0" w:space="0" w:color="auto"/>
        <w:right w:val="none" w:sz="0" w:space="0" w:color="auto"/>
      </w:divBdr>
    </w:div>
    <w:div w:id="1451973679">
      <w:bodyDiv w:val="1"/>
      <w:marLeft w:val="0"/>
      <w:marRight w:val="0"/>
      <w:marTop w:val="0"/>
      <w:marBottom w:val="0"/>
      <w:divBdr>
        <w:top w:val="none" w:sz="0" w:space="0" w:color="auto"/>
        <w:left w:val="none" w:sz="0" w:space="0" w:color="auto"/>
        <w:bottom w:val="none" w:sz="0" w:space="0" w:color="auto"/>
        <w:right w:val="none" w:sz="0" w:space="0" w:color="auto"/>
      </w:divBdr>
    </w:div>
    <w:div w:id="1452169795">
      <w:bodyDiv w:val="1"/>
      <w:marLeft w:val="0"/>
      <w:marRight w:val="0"/>
      <w:marTop w:val="0"/>
      <w:marBottom w:val="0"/>
      <w:divBdr>
        <w:top w:val="none" w:sz="0" w:space="0" w:color="auto"/>
        <w:left w:val="none" w:sz="0" w:space="0" w:color="auto"/>
        <w:bottom w:val="none" w:sz="0" w:space="0" w:color="auto"/>
        <w:right w:val="none" w:sz="0" w:space="0" w:color="auto"/>
      </w:divBdr>
    </w:div>
    <w:div w:id="1452170038">
      <w:bodyDiv w:val="1"/>
      <w:marLeft w:val="0"/>
      <w:marRight w:val="0"/>
      <w:marTop w:val="0"/>
      <w:marBottom w:val="0"/>
      <w:divBdr>
        <w:top w:val="none" w:sz="0" w:space="0" w:color="auto"/>
        <w:left w:val="none" w:sz="0" w:space="0" w:color="auto"/>
        <w:bottom w:val="none" w:sz="0" w:space="0" w:color="auto"/>
        <w:right w:val="none" w:sz="0" w:space="0" w:color="auto"/>
      </w:divBdr>
    </w:div>
    <w:div w:id="1452286918">
      <w:bodyDiv w:val="1"/>
      <w:marLeft w:val="0"/>
      <w:marRight w:val="0"/>
      <w:marTop w:val="0"/>
      <w:marBottom w:val="0"/>
      <w:divBdr>
        <w:top w:val="none" w:sz="0" w:space="0" w:color="auto"/>
        <w:left w:val="none" w:sz="0" w:space="0" w:color="auto"/>
        <w:bottom w:val="none" w:sz="0" w:space="0" w:color="auto"/>
        <w:right w:val="none" w:sz="0" w:space="0" w:color="auto"/>
      </w:divBdr>
    </w:div>
    <w:div w:id="1452355250">
      <w:bodyDiv w:val="1"/>
      <w:marLeft w:val="0"/>
      <w:marRight w:val="0"/>
      <w:marTop w:val="0"/>
      <w:marBottom w:val="0"/>
      <w:divBdr>
        <w:top w:val="none" w:sz="0" w:space="0" w:color="auto"/>
        <w:left w:val="none" w:sz="0" w:space="0" w:color="auto"/>
        <w:bottom w:val="none" w:sz="0" w:space="0" w:color="auto"/>
        <w:right w:val="none" w:sz="0" w:space="0" w:color="auto"/>
      </w:divBdr>
    </w:div>
    <w:div w:id="1452434860">
      <w:bodyDiv w:val="1"/>
      <w:marLeft w:val="0"/>
      <w:marRight w:val="0"/>
      <w:marTop w:val="0"/>
      <w:marBottom w:val="0"/>
      <w:divBdr>
        <w:top w:val="none" w:sz="0" w:space="0" w:color="auto"/>
        <w:left w:val="none" w:sz="0" w:space="0" w:color="auto"/>
        <w:bottom w:val="none" w:sz="0" w:space="0" w:color="auto"/>
        <w:right w:val="none" w:sz="0" w:space="0" w:color="auto"/>
      </w:divBdr>
    </w:div>
    <w:div w:id="1452436572">
      <w:bodyDiv w:val="1"/>
      <w:marLeft w:val="0"/>
      <w:marRight w:val="0"/>
      <w:marTop w:val="0"/>
      <w:marBottom w:val="0"/>
      <w:divBdr>
        <w:top w:val="none" w:sz="0" w:space="0" w:color="auto"/>
        <w:left w:val="none" w:sz="0" w:space="0" w:color="auto"/>
        <w:bottom w:val="none" w:sz="0" w:space="0" w:color="auto"/>
        <w:right w:val="none" w:sz="0" w:space="0" w:color="auto"/>
      </w:divBdr>
    </w:div>
    <w:div w:id="1452437551">
      <w:bodyDiv w:val="1"/>
      <w:marLeft w:val="0"/>
      <w:marRight w:val="0"/>
      <w:marTop w:val="0"/>
      <w:marBottom w:val="0"/>
      <w:divBdr>
        <w:top w:val="none" w:sz="0" w:space="0" w:color="auto"/>
        <w:left w:val="none" w:sz="0" w:space="0" w:color="auto"/>
        <w:bottom w:val="none" w:sz="0" w:space="0" w:color="auto"/>
        <w:right w:val="none" w:sz="0" w:space="0" w:color="auto"/>
      </w:divBdr>
    </w:div>
    <w:div w:id="1452480575">
      <w:bodyDiv w:val="1"/>
      <w:marLeft w:val="0"/>
      <w:marRight w:val="0"/>
      <w:marTop w:val="0"/>
      <w:marBottom w:val="0"/>
      <w:divBdr>
        <w:top w:val="none" w:sz="0" w:space="0" w:color="auto"/>
        <w:left w:val="none" w:sz="0" w:space="0" w:color="auto"/>
        <w:bottom w:val="none" w:sz="0" w:space="0" w:color="auto"/>
        <w:right w:val="none" w:sz="0" w:space="0" w:color="auto"/>
      </w:divBdr>
    </w:div>
    <w:div w:id="1452935354">
      <w:bodyDiv w:val="1"/>
      <w:marLeft w:val="0"/>
      <w:marRight w:val="0"/>
      <w:marTop w:val="0"/>
      <w:marBottom w:val="0"/>
      <w:divBdr>
        <w:top w:val="none" w:sz="0" w:space="0" w:color="auto"/>
        <w:left w:val="none" w:sz="0" w:space="0" w:color="auto"/>
        <w:bottom w:val="none" w:sz="0" w:space="0" w:color="auto"/>
        <w:right w:val="none" w:sz="0" w:space="0" w:color="auto"/>
      </w:divBdr>
    </w:div>
    <w:div w:id="1452942572">
      <w:bodyDiv w:val="1"/>
      <w:marLeft w:val="0"/>
      <w:marRight w:val="0"/>
      <w:marTop w:val="0"/>
      <w:marBottom w:val="0"/>
      <w:divBdr>
        <w:top w:val="none" w:sz="0" w:space="0" w:color="auto"/>
        <w:left w:val="none" w:sz="0" w:space="0" w:color="auto"/>
        <w:bottom w:val="none" w:sz="0" w:space="0" w:color="auto"/>
        <w:right w:val="none" w:sz="0" w:space="0" w:color="auto"/>
      </w:divBdr>
    </w:div>
    <w:div w:id="1453130919">
      <w:bodyDiv w:val="1"/>
      <w:marLeft w:val="0"/>
      <w:marRight w:val="0"/>
      <w:marTop w:val="0"/>
      <w:marBottom w:val="0"/>
      <w:divBdr>
        <w:top w:val="none" w:sz="0" w:space="0" w:color="auto"/>
        <w:left w:val="none" w:sz="0" w:space="0" w:color="auto"/>
        <w:bottom w:val="none" w:sz="0" w:space="0" w:color="auto"/>
        <w:right w:val="none" w:sz="0" w:space="0" w:color="auto"/>
      </w:divBdr>
    </w:div>
    <w:div w:id="1453136305">
      <w:bodyDiv w:val="1"/>
      <w:marLeft w:val="0"/>
      <w:marRight w:val="0"/>
      <w:marTop w:val="0"/>
      <w:marBottom w:val="0"/>
      <w:divBdr>
        <w:top w:val="none" w:sz="0" w:space="0" w:color="auto"/>
        <w:left w:val="none" w:sz="0" w:space="0" w:color="auto"/>
        <w:bottom w:val="none" w:sz="0" w:space="0" w:color="auto"/>
        <w:right w:val="none" w:sz="0" w:space="0" w:color="auto"/>
      </w:divBdr>
    </w:div>
    <w:div w:id="1453137149">
      <w:bodyDiv w:val="1"/>
      <w:marLeft w:val="0"/>
      <w:marRight w:val="0"/>
      <w:marTop w:val="0"/>
      <w:marBottom w:val="0"/>
      <w:divBdr>
        <w:top w:val="none" w:sz="0" w:space="0" w:color="auto"/>
        <w:left w:val="none" w:sz="0" w:space="0" w:color="auto"/>
        <w:bottom w:val="none" w:sz="0" w:space="0" w:color="auto"/>
        <w:right w:val="none" w:sz="0" w:space="0" w:color="auto"/>
      </w:divBdr>
    </w:div>
    <w:div w:id="1453281130">
      <w:bodyDiv w:val="1"/>
      <w:marLeft w:val="0"/>
      <w:marRight w:val="0"/>
      <w:marTop w:val="0"/>
      <w:marBottom w:val="0"/>
      <w:divBdr>
        <w:top w:val="none" w:sz="0" w:space="0" w:color="auto"/>
        <w:left w:val="none" w:sz="0" w:space="0" w:color="auto"/>
        <w:bottom w:val="none" w:sz="0" w:space="0" w:color="auto"/>
        <w:right w:val="none" w:sz="0" w:space="0" w:color="auto"/>
      </w:divBdr>
    </w:div>
    <w:div w:id="1453286007">
      <w:bodyDiv w:val="1"/>
      <w:marLeft w:val="0"/>
      <w:marRight w:val="0"/>
      <w:marTop w:val="0"/>
      <w:marBottom w:val="0"/>
      <w:divBdr>
        <w:top w:val="none" w:sz="0" w:space="0" w:color="auto"/>
        <w:left w:val="none" w:sz="0" w:space="0" w:color="auto"/>
        <w:bottom w:val="none" w:sz="0" w:space="0" w:color="auto"/>
        <w:right w:val="none" w:sz="0" w:space="0" w:color="auto"/>
      </w:divBdr>
    </w:div>
    <w:div w:id="1453548410">
      <w:bodyDiv w:val="1"/>
      <w:marLeft w:val="0"/>
      <w:marRight w:val="0"/>
      <w:marTop w:val="0"/>
      <w:marBottom w:val="0"/>
      <w:divBdr>
        <w:top w:val="none" w:sz="0" w:space="0" w:color="auto"/>
        <w:left w:val="none" w:sz="0" w:space="0" w:color="auto"/>
        <w:bottom w:val="none" w:sz="0" w:space="0" w:color="auto"/>
        <w:right w:val="none" w:sz="0" w:space="0" w:color="auto"/>
      </w:divBdr>
    </w:div>
    <w:div w:id="1453860507">
      <w:bodyDiv w:val="1"/>
      <w:marLeft w:val="0"/>
      <w:marRight w:val="0"/>
      <w:marTop w:val="0"/>
      <w:marBottom w:val="0"/>
      <w:divBdr>
        <w:top w:val="none" w:sz="0" w:space="0" w:color="auto"/>
        <w:left w:val="none" w:sz="0" w:space="0" w:color="auto"/>
        <w:bottom w:val="none" w:sz="0" w:space="0" w:color="auto"/>
        <w:right w:val="none" w:sz="0" w:space="0" w:color="auto"/>
      </w:divBdr>
    </w:div>
    <w:div w:id="1453864014">
      <w:bodyDiv w:val="1"/>
      <w:marLeft w:val="0"/>
      <w:marRight w:val="0"/>
      <w:marTop w:val="0"/>
      <w:marBottom w:val="0"/>
      <w:divBdr>
        <w:top w:val="none" w:sz="0" w:space="0" w:color="auto"/>
        <w:left w:val="none" w:sz="0" w:space="0" w:color="auto"/>
        <w:bottom w:val="none" w:sz="0" w:space="0" w:color="auto"/>
        <w:right w:val="none" w:sz="0" w:space="0" w:color="auto"/>
      </w:divBdr>
    </w:div>
    <w:div w:id="1453867068">
      <w:bodyDiv w:val="1"/>
      <w:marLeft w:val="0"/>
      <w:marRight w:val="0"/>
      <w:marTop w:val="0"/>
      <w:marBottom w:val="0"/>
      <w:divBdr>
        <w:top w:val="none" w:sz="0" w:space="0" w:color="auto"/>
        <w:left w:val="none" w:sz="0" w:space="0" w:color="auto"/>
        <w:bottom w:val="none" w:sz="0" w:space="0" w:color="auto"/>
        <w:right w:val="none" w:sz="0" w:space="0" w:color="auto"/>
      </w:divBdr>
    </w:div>
    <w:div w:id="1454471998">
      <w:bodyDiv w:val="1"/>
      <w:marLeft w:val="0"/>
      <w:marRight w:val="0"/>
      <w:marTop w:val="0"/>
      <w:marBottom w:val="0"/>
      <w:divBdr>
        <w:top w:val="none" w:sz="0" w:space="0" w:color="auto"/>
        <w:left w:val="none" w:sz="0" w:space="0" w:color="auto"/>
        <w:bottom w:val="none" w:sz="0" w:space="0" w:color="auto"/>
        <w:right w:val="none" w:sz="0" w:space="0" w:color="auto"/>
      </w:divBdr>
    </w:div>
    <w:div w:id="1454472027">
      <w:bodyDiv w:val="1"/>
      <w:marLeft w:val="0"/>
      <w:marRight w:val="0"/>
      <w:marTop w:val="0"/>
      <w:marBottom w:val="0"/>
      <w:divBdr>
        <w:top w:val="none" w:sz="0" w:space="0" w:color="auto"/>
        <w:left w:val="none" w:sz="0" w:space="0" w:color="auto"/>
        <w:bottom w:val="none" w:sz="0" w:space="0" w:color="auto"/>
        <w:right w:val="none" w:sz="0" w:space="0" w:color="auto"/>
      </w:divBdr>
    </w:div>
    <w:div w:id="1454866268">
      <w:bodyDiv w:val="1"/>
      <w:marLeft w:val="0"/>
      <w:marRight w:val="0"/>
      <w:marTop w:val="0"/>
      <w:marBottom w:val="0"/>
      <w:divBdr>
        <w:top w:val="none" w:sz="0" w:space="0" w:color="auto"/>
        <w:left w:val="none" w:sz="0" w:space="0" w:color="auto"/>
        <w:bottom w:val="none" w:sz="0" w:space="0" w:color="auto"/>
        <w:right w:val="none" w:sz="0" w:space="0" w:color="auto"/>
      </w:divBdr>
    </w:div>
    <w:div w:id="1454900714">
      <w:bodyDiv w:val="1"/>
      <w:marLeft w:val="0"/>
      <w:marRight w:val="0"/>
      <w:marTop w:val="0"/>
      <w:marBottom w:val="0"/>
      <w:divBdr>
        <w:top w:val="none" w:sz="0" w:space="0" w:color="auto"/>
        <w:left w:val="none" w:sz="0" w:space="0" w:color="auto"/>
        <w:bottom w:val="none" w:sz="0" w:space="0" w:color="auto"/>
        <w:right w:val="none" w:sz="0" w:space="0" w:color="auto"/>
      </w:divBdr>
    </w:div>
    <w:div w:id="1454901879">
      <w:bodyDiv w:val="1"/>
      <w:marLeft w:val="0"/>
      <w:marRight w:val="0"/>
      <w:marTop w:val="0"/>
      <w:marBottom w:val="0"/>
      <w:divBdr>
        <w:top w:val="none" w:sz="0" w:space="0" w:color="auto"/>
        <w:left w:val="none" w:sz="0" w:space="0" w:color="auto"/>
        <w:bottom w:val="none" w:sz="0" w:space="0" w:color="auto"/>
        <w:right w:val="none" w:sz="0" w:space="0" w:color="auto"/>
      </w:divBdr>
    </w:div>
    <w:div w:id="1455100859">
      <w:bodyDiv w:val="1"/>
      <w:marLeft w:val="0"/>
      <w:marRight w:val="0"/>
      <w:marTop w:val="0"/>
      <w:marBottom w:val="0"/>
      <w:divBdr>
        <w:top w:val="none" w:sz="0" w:space="0" w:color="auto"/>
        <w:left w:val="none" w:sz="0" w:space="0" w:color="auto"/>
        <w:bottom w:val="none" w:sz="0" w:space="0" w:color="auto"/>
        <w:right w:val="none" w:sz="0" w:space="0" w:color="auto"/>
      </w:divBdr>
    </w:div>
    <w:div w:id="1455712271">
      <w:bodyDiv w:val="1"/>
      <w:marLeft w:val="0"/>
      <w:marRight w:val="0"/>
      <w:marTop w:val="0"/>
      <w:marBottom w:val="0"/>
      <w:divBdr>
        <w:top w:val="none" w:sz="0" w:space="0" w:color="auto"/>
        <w:left w:val="none" w:sz="0" w:space="0" w:color="auto"/>
        <w:bottom w:val="none" w:sz="0" w:space="0" w:color="auto"/>
        <w:right w:val="none" w:sz="0" w:space="0" w:color="auto"/>
      </w:divBdr>
    </w:div>
    <w:div w:id="1456018861">
      <w:bodyDiv w:val="1"/>
      <w:marLeft w:val="0"/>
      <w:marRight w:val="0"/>
      <w:marTop w:val="0"/>
      <w:marBottom w:val="0"/>
      <w:divBdr>
        <w:top w:val="none" w:sz="0" w:space="0" w:color="auto"/>
        <w:left w:val="none" w:sz="0" w:space="0" w:color="auto"/>
        <w:bottom w:val="none" w:sz="0" w:space="0" w:color="auto"/>
        <w:right w:val="none" w:sz="0" w:space="0" w:color="auto"/>
      </w:divBdr>
    </w:div>
    <w:div w:id="1456211848">
      <w:bodyDiv w:val="1"/>
      <w:marLeft w:val="0"/>
      <w:marRight w:val="0"/>
      <w:marTop w:val="0"/>
      <w:marBottom w:val="0"/>
      <w:divBdr>
        <w:top w:val="none" w:sz="0" w:space="0" w:color="auto"/>
        <w:left w:val="none" w:sz="0" w:space="0" w:color="auto"/>
        <w:bottom w:val="none" w:sz="0" w:space="0" w:color="auto"/>
        <w:right w:val="none" w:sz="0" w:space="0" w:color="auto"/>
      </w:divBdr>
    </w:div>
    <w:div w:id="1456484351">
      <w:bodyDiv w:val="1"/>
      <w:marLeft w:val="0"/>
      <w:marRight w:val="0"/>
      <w:marTop w:val="0"/>
      <w:marBottom w:val="0"/>
      <w:divBdr>
        <w:top w:val="none" w:sz="0" w:space="0" w:color="auto"/>
        <w:left w:val="none" w:sz="0" w:space="0" w:color="auto"/>
        <w:bottom w:val="none" w:sz="0" w:space="0" w:color="auto"/>
        <w:right w:val="none" w:sz="0" w:space="0" w:color="auto"/>
      </w:divBdr>
    </w:div>
    <w:div w:id="1456556663">
      <w:bodyDiv w:val="1"/>
      <w:marLeft w:val="0"/>
      <w:marRight w:val="0"/>
      <w:marTop w:val="0"/>
      <w:marBottom w:val="0"/>
      <w:divBdr>
        <w:top w:val="none" w:sz="0" w:space="0" w:color="auto"/>
        <w:left w:val="none" w:sz="0" w:space="0" w:color="auto"/>
        <w:bottom w:val="none" w:sz="0" w:space="0" w:color="auto"/>
        <w:right w:val="none" w:sz="0" w:space="0" w:color="auto"/>
      </w:divBdr>
    </w:div>
    <w:div w:id="1456563756">
      <w:bodyDiv w:val="1"/>
      <w:marLeft w:val="0"/>
      <w:marRight w:val="0"/>
      <w:marTop w:val="0"/>
      <w:marBottom w:val="0"/>
      <w:divBdr>
        <w:top w:val="none" w:sz="0" w:space="0" w:color="auto"/>
        <w:left w:val="none" w:sz="0" w:space="0" w:color="auto"/>
        <w:bottom w:val="none" w:sz="0" w:space="0" w:color="auto"/>
        <w:right w:val="none" w:sz="0" w:space="0" w:color="auto"/>
      </w:divBdr>
    </w:div>
    <w:div w:id="1456678821">
      <w:bodyDiv w:val="1"/>
      <w:marLeft w:val="0"/>
      <w:marRight w:val="0"/>
      <w:marTop w:val="0"/>
      <w:marBottom w:val="0"/>
      <w:divBdr>
        <w:top w:val="none" w:sz="0" w:space="0" w:color="auto"/>
        <w:left w:val="none" w:sz="0" w:space="0" w:color="auto"/>
        <w:bottom w:val="none" w:sz="0" w:space="0" w:color="auto"/>
        <w:right w:val="none" w:sz="0" w:space="0" w:color="auto"/>
      </w:divBdr>
    </w:div>
    <w:div w:id="1456681698">
      <w:bodyDiv w:val="1"/>
      <w:marLeft w:val="0"/>
      <w:marRight w:val="0"/>
      <w:marTop w:val="0"/>
      <w:marBottom w:val="0"/>
      <w:divBdr>
        <w:top w:val="none" w:sz="0" w:space="0" w:color="auto"/>
        <w:left w:val="none" w:sz="0" w:space="0" w:color="auto"/>
        <w:bottom w:val="none" w:sz="0" w:space="0" w:color="auto"/>
        <w:right w:val="none" w:sz="0" w:space="0" w:color="auto"/>
      </w:divBdr>
    </w:div>
    <w:div w:id="1456750493">
      <w:bodyDiv w:val="1"/>
      <w:marLeft w:val="0"/>
      <w:marRight w:val="0"/>
      <w:marTop w:val="0"/>
      <w:marBottom w:val="0"/>
      <w:divBdr>
        <w:top w:val="none" w:sz="0" w:space="0" w:color="auto"/>
        <w:left w:val="none" w:sz="0" w:space="0" w:color="auto"/>
        <w:bottom w:val="none" w:sz="0" w:space="0" w:color="auto"/>
        <w:right w:val="none" w:sz="0" w:space="0" w:color="auto"/>
      </w:divBdr>
    </w:div>
    <w:div w:id="1456949795">
      <w:bodyDiv w:val="1"/>
      <w:marLeft w:val="0"/>
      <w:marRight w:val="0"/>
      <w:marTop w:val="0"/>
      <w:marBottom w:val="0"/>
      <w:divBdr>
        <w:top w:val="none" w:sz="0" w:space="0" w:color="auto"/>
        <w:left w:val="none" w:sz="0" w:space="0" w:color="auto"/>
        <w:bottom w:val="none" w:sz="0" w:space="0" w:color="auto"/>
        <w:right w:val="none" w:sz="0" w:space="0" w:color="auto"/>
      </w:divBdr>
    </w:div>
    <w:div w:id="1457216893">
      <w:bodyDiv w:val="1"/>
      <w:marLeft w:val="0"/>
      <w:marRight w:val="0"/>
      <w:marTop w:val="0"/>
      <w:marBottom w:val="0"/>
      <w:divBdr>
        <w:top w:val="none" w:sz="0" w:space="0" w:color="auto"/>
        <w:left w:val="none" w:sz="0" w:space="0" w:color="auto"/>
        <w:bottom w:val="none" w:sz="0" w:space="0" w:color="auto"/>
        <w:right w:val="none" w:sz="0" w:space="0" w:color="auto"/>
      </w:divBdr>
    </w:div>
    <w:div w:id="1457261171">
      <w:bodyDiv w:val="1"/>
      <w:marLeft w:val="0"/>
      <w:marRight w:val="0"/>
      <w:marTop w:val="0"/>
      <w:marBottom w:val="0"/>
      <w:divBdr>
        <w:top w:val="none" w:sz="0" w:space="0" w:color="auto"/>
        <w:left w:val="none" w:sz="0" w:space="0" w:color="auto"/>
        <w:bottom w:val="none" w:sz="0" w:space="0" w:color="auto"/>
        <w:right w:val="none" w:sz="0" w:space="0" w:color="auto"/>
      </w:divBdr>
    </w:div>
    <w:div w:id="1457409814">
      <w:bodyDiv w:val="1"/>
      <w:marLeft w:val="0"/>
      <w:marRight w:val="0"/>
      <w:marTop w:val="0"/>
      <w:marBottom w:val="0"/>
      <w:divBdr>
        <w:top w:val="none" w:sz="0" w:space="0" w:color="auto"/>
        <w:left w:val="none" w:sz="0" w:space="0" w:color="auto"/>
        <w:bottom w:val="none" w:sz="0" w:space="0" w:color="auto"/>
        <w:right w:val="none" w:sz="0" w:space="0" w:color="auto"/>
      </w:divBdr>
    </w:div>
    <w:div w:id="1457525897">
      <w:bodyDiv w:val="1"/>
      <w:marLeft w:val="0"/>
      <w:marRight w:val="0"/>
      <w:marTop w:val="0"/>
      <w:marBottom w:val="0"/>
      <w:divBdr>
        <w:top w:val="none" w:sz="0" w:space="0" w:color="auto"/>
        <w:left w:val="none" w:sz="0" w:space="0" w:color="auto"/>
        <w:bottom w:val="none" w:sz="0" w:space="0" w:color="auto"/>
        <w:right w:val="none" w:sz="0" w:space="0" w:color="auto"/>
      </w:divBdr>
    </w:div>
    <w:div w:id="1457796981">
      <w:bodyDiv w:val="1"/>
      <w:marLeft w:val="0"/>
      <w:marRight w:val="0"/>
      <w:marTop w:val="0"/>
      <w:marBottom w:val="0"/>
      <w:divBdr>
        <w:top w:val="none" w:sz="0" w:space="0" w:color="auto"/>
        <w:left w:val="none" w:sz="0" w:space="0" w:color="auto"/>
        <w:bottom w:val="none" w:sz="0" w:space="0" w:color="auto"/>
        <w:right w:val="none" w:sz="0" w:space="0" w:color="auto"/>
      </w:divBdr>
    </w:div>
    <w:div w:id="1458140583">
      <w:bodyDiv w:val="1"/>
      <w:marLeft w:val="0"/>
      <w:marRight w:val="0"/>
      <w:marTop w:val="0"/>
      <w:marBottom w:val="0"/>
      <w:divBdr>
        <w:top w:val="none" w:sz="0" w:space="0" w:color="auto"/>
        <w:left w:val="none" w:sz="0" w:space="0" w:color="auto"/>
        <w:bottom w:val="none" w:sz="0" w:space="0" w:color="auto"/>
        <w:right w:val="none" w:sz="0" w:space="0" w:color="auto"/>
      </w:divBdr>
    </w:div>
    <w:div w:id="1458376281">
      <w:bodyDiv w:val="1"/>
      <w:marLeft w:val="0"/>
      <w:marRight w:val="0"/>
      <w:marTop w:val="0"/>
      <w:marBottom w:val="0"/>
      <w:divBdr>
        <w:top w:val="none" w:sz="0" w:space="0" w:color="auto"/>
        <w:left w:val="none" w:sz="0" w:space="0" w:color="auto"/>
        <w:bottom w:val="none" w:sz="0" w:space="0" w:color="auto"/>
        <w:right w:val="none" w:sz="0" w:space="0" w:color="auto"/>
      </w:divBdr>
    </w:div>
    <w:div w:id="1458523673">
      <w:bodyDiv w:val="1"/>
      <w:marLeft w:val="0"/>
      <w:marRight w:val="0"/>
      <w:marTop w:val="0"/>
      <w:marBottom w:val="0"/>
      <w:divBdr>
        <w:top w:val="none" w:sz="0" w:space="0" w:color="auto"/>
        <w:left w:val="none" w:sz="0" w:space="0" w:color="auto"/>
        <w:bottom w:val="none" w:sz="0" w:space="0" w:color="auto"/>
        <w:right w:val="none" w:sz="0" w:space="0" w:color="auto"/>
      </w:divBdr>
    </w:div>
    <w:div w:id="1458841549">
      <w:bodyDiv w:val="1"/>
      <w:marLeft w:val="0"/>
      <w:marRight w:val="0"/>
      <w:marTop w:val="0"/>
      <w:marBottom w:val="0"/>
      <w:divBdr>
        <w:top w:val="none" w:sz="0" w:space="0" w:color="auto"/>
        <w:left w:val="none" w:sz="0" w:space="0" w:color="auto"/>
        <w:bottom w:val="none" w:sz="0" w:space="0" w:color="auto"/>
        <w:right w:val="none" w:sz="0" w:space="0" w:color="auto"/>
      </w:divBdr>
    </w:div>
    <w:div w:id="1459301485">
      <w:bodyDiv w:val="1"/>
      <w:marLeft w:val="0"/>
      <w:marRight w:val="0"/>
      <w:marTop w:val="0"/>
      <w:marBottom w:val="0"/>
      <w:divBdr>
        <w:top w:val="none" w:sz="0" w:space="0" w:color="auto"/>
        <w:left w:val="none" w:sz="0" w:space="0" w:color="auto"/>
        <w:bottom w:val="none" w:sz="0" w:space="0" w:color="auto"/>
        <w:right w:val="none" w:sz="0" w:space="0" w:color="auto"/>
      </w:divBdr>
    </w:div>
    <w:div w:id="1459421260">
      <w:bodyDiv w:val="1"/>
      <w:marLeft w:val="0"/>
      <w:marRight w:val="0"/>
      <w:marTop w:val="0"/>
      <w:marBottom w:val="0"/>
      <w:divBdr>
        <w:top w:val="none" w:sz="0" w:space="0" w:color="auto"/>
        <w:left w:val="none" w:sz="0" w:space="0" w:color="auto"/>
        <w:bottom w:val="none" w:sz="0" w:space="0" w:color="auto"/>
        <w:right w:val="none" w:sz="0" w:space="0" w:color="auto"/>
      </w:divBdr>
    </w:div>
    <w:div w:id="1459495769">
      <w:bodyDiv w:val="1"/>
      <w:marLeft w:val="0"/>
      <w:marRight w:val="0"/>
      <w:marTop w:val="0"/>
      <w:marBottom w:val="0"/>
      <w:divBdr>
        <w:top w:val="none" w:sz="0" w:space="0" w:color="auto"/>
        <w:left w:val="none" w:sz="0" w:space="0" w:color="auto"/>
        <w:bottom w:val="none" w:sz="0" w:space="0" w:color="auto"/>
        <w:right w:val="none" w:sz="0" w:space="0" w:color="auto"/>
      </w:divBdr>
    </w:div>
    <w:div w:id="1459644386">
      <w:bodyDiv w:val="1"/>
      <w:marLeft w:val="0"/>
      <w:marRight w:val="0"/>
      <w:marTop w:val="0"/>
      <w:marBottom w:val="0"/>
      <w:divBdr>
        <w:top w:val="none" w:sz="0" w:space="0" w:color="auto"/>
        <w:left w:val="none" w:sz="0" w:space="0" w:color="auto"/>
        <w:bottom w:val="none" w:sz="0" w:space="0" w:color="auto"/>
        <w:right w:val="none" w:sz="0" w:space="0" w:color="auto"/>
      </w:divBdr>
    </w:div>
    <w:div w:id="1459690254">
      <w:bodyDiv w:val="1"/>
      <w:marLeft w:val="0"/>
      <w:marRight w:val="0"/>
      <w:marTop w:val="0"/>
      <w:marBottom w:val="0"/>
      <w:divBdr>
        <w:top w:val="none" w:sz="0" w:space="0" w:color="auto"/>
        <w:left w:val="none" w:sz="0" w:space="0" w:color="auto"/>
        <w:bottom w:val="none" w:sz="0" w:space="0" w:color="auto"/>
        <w:right w:val="none" w:sz="0" w:space="0" w:color="auto"/>
      </w:divBdr>
    </w:div>
    <w:div w:id="1459910230">
      <w:bodyDiv w:val="1"/>
      <w:marLeft w:val="0"/>
      <w:marRight w:val="0"/>
      <w:marTop w:val="0"/>
      <w:marBottom w:val="0"/>
      <w:divBdr>
        <w:top w:val="none" w:sz="0" w:space="0" w:color="auto"/>
        <w:left w:val="none" w:sz="0" w:space="0" w:color="auto"/>
        <w:bottom w:val="none" w:sz="0" w:space="0" w:color="auto"/>
        <w:right w:val="none" w:sz="0" w:space="0" w:color="auto"/>
      </w:divBdr>
    </w:div>
    <w:div w:id="1459953825">
      <w:bodyDiv w:val="1"/>
      <w:marLeft w:val="0"/>
      <w:marRight w:val="0"/>
      <w:marTop w:val="0"/>
      <w:marBottom w:val="0"/>
      <w:divBdr>
        <w:top w:val="none" w:sz="0" w:space="0" w:color="auto"/>
        <w:left w:val="none" w:sz="0" w:space="0" w:color="auto"/>
        <w:bottom w:val="none" w:sz="0" w:space="0" w:color="auto"/>
        <w:right w:val="none" w:sz="0" w:space="0" w:color="auto"/>
      </w:divBdr>
    </w:div>
    <w:div w:id="1459958122">
      <w:bodyDiv w:val="1"/>
      <w:marLeft w:val="0"/>
      <w:marRight w:val="0"/>
      <w:marTop w:val="0"/>
      <w:marBottom w:val="0"/>
      <w:divBdr>
        <w:top w:val="none" w:sz="0" w:space="0" w:color="auto"/>
        <w:left w:val="none" w:sz="0" w:space="0" w:color="auto"/>
        <w:bottom w:val="none" w:sz="0" w:space="0" w:color="auto"/>
        <w:right w:val="none" w:sz="0" w:space="0" w:color="auto"/>
      </w:divBdr>
    </w:div>
    <w:div w:id="1460026036">
      <w:bodyDiv w:val="1"/>
      <w:marLeft w:val="0"/>
      <w:marRight w:val="0"/>
      <w:marTop w:val="0"/>
      <w:marBottom w:val="0"/>
      <w:divBdr>
        <w:top w:val="none" w:sz="0" w:space="0" w:color="auto"/>
        <w:left w:val="none" w:sz="0" w:space="0" w:color="auto"/>
        <w:bottom w:val="none" w:sz="0" w:space="0" w:color="auto"/>
        <w:right w:val="none" w:sz="0" w:space="0" w:color="auto"/>
      </w:divBdr>
    </w:div>
    <w:div w:id="1460143693">
      <w:bodyDiv w:val="1"/>
      <w:marLeft w:val="0"/>
      <w:marRight w:val="0"/>
      <w:marTop w:val="0"/>
      <w:marBottom w:val="0"/>
      <w:divBdr>
        <w:top w:val="none" w:sz="0" w:space="0" w:color="auto"/>
        <w:left w:val="none" w:sz="0" w:space="0" w:color="auto"/>
        <w:bottom w:val="none" w:sz="0" w:space="0" w:color="auto"/>
        <w:right w:val="none" w:sz="0" w:space="0" w:color="auto"/>
      </w:divBdr>
    </w:div>
    <w:div w:id="1460681854">
      <w:bodyDiv w:val="1"/>
      <w:marLeft w:val="0"/>
      <w:marRight w:val="0"/>
      <w:marTop w:val="0"/>
      <w:marBottom w:val="0"/>
      <w:divBdr>
        <w:top w:val="none" w:sz="0" w:space="0" w:color="auto"/>
        <w:left w:val="none" w:sz="0" w:space="0" w:color="auto"/>
        <w:bottom w:val="none" w:sz="0" w:space="0" w:color="auto"/>
        <w:right w:val="none" w:sz="0" w:space="0" w:color="auto"/>
      </w:divBdr>
    </w:div>
    <w:div w:id="1460805049">
      <w:bodyDiv w:val="1"/>
      <w:marLeft w:val="0"/>
      <w:marRight w:val="0"/>
      <w:marTop w:val="0"/>
      <w:marBottom w:val="0"/>
      <w:divBdr>
        <w:top w:val="none" w:sz="0" w:space="0" w:color="auto"/>
        <w:left w:val="none" w:sz="0" w:space="0" w:color="auto"/>
        <w:bottom w:val="none" w:sz="0" w:space="0" w:color="auto"/>
        <w:right w:val="none" w:sz="0" w:space="0" w:color="auto"/>
      </w:divBdr>
    </w:div>
    <w:div w:id="1461025829">
      <w:bodyDiv w:val="1"/>
      <w:marLeft w:val="0"/>
      <w:marRight w:val="0"/>
      <w:marTop w:val="0"/>
      <w:marBottom w:val="0"/>
      <w:divBdr>
        <w:top w:val="none" w:sz="0" w:space="0" w:color="auto"/>
        <w:left w:val="none" w:sz="0" w:space="0" w:color="auto"/>
        <w:bottom w:val="none" w:sz="0" w:space="0" w:color="auto"/>
        <w:right w:val="none" w:sz="0" w:space="0" w:color="auto"/>
      </w:divBdr>
    </w:div>
    <w:div w:id="1461268417">
      <w:bodyDiv w:val="1"/>
      <w:marLeft w:val="0"/>
      <w:marRight w:val="0"/>
      <w:marTop w:val="0"/>
      <w:marBottom w:val="0"/>
      <w:divBdr>
        <w:top w:val="none" w:sz="0" w:space="0" w:color="auto"/>
        <w:left w:val="none" w:sz="0" w:space="0" w:color="auto"/>
        <w:bottom w:val="none" w:sz="0" w:space="0" w:color="auto"/>
        <w:right w:val="none" w:sz="0" w:space="0" w:color="auto"/>
      </w:divBdr>
    </w:div>
    <w:div w:id="1461345129">
      <w:bodyDiv w:val="1"/>
      <w:marLeft w:val="0"/>
      <w:marRight w:val="0"/>
      <w:marTop w:val="0"/>
      <w:marBottom w:val="0"/>
      <w:divBdr>
        <w:top w:val="none" w:sz="0" w:space="0" w:color="auto"/>
        <w:left w:val="none" w:sz="0" w:space="0" w:color="auto"/>
        <w:bottom w:val="none" w:sz="0" w:space="0" w:color="auto"/>
        <w:right w:val="none" w:sz="0" w:space="0" w:color="auto"/>
      </w:divBdr>
    </w:div>
    <w:div w:id="1461604272">
      <w:bodyDiv w:val="1"/>
      <w:marLeft w:val="0"/>
      <w:marRight w:val="0"/>
      <w:marTop w:val="0"/>
      <w:marBottom w:val="0"/>
      <w:divBdr>
        <w:top w:val="none" w:sz="0" w:space="0" w:color="auto"/>
        <w:left w:val="none" w:sz="0" w:space="0" w:color="auto"/>
        <w:bottom w:val="none" w:sz="0" w:space="0" w:color="auto"/>
        <w:right w:val="none" w:sz="0" w:space="0" w:color="auto"/>
      </w:divBdr>
    </w:div>
    <w:div w:id="1461610169">
      <w:bodyDiv w:val="1"/>
      <w:marLeft w:val="0"/>
      <w:marRight w:val="0"/>
      <w:marTop w:val="0"/>
      <w:marBottom w:val="0"/>
      <w:divBdr>
        <w:top w:val="none" w:sz="0" w:space="0" w:color="auto"/>
        <w:left w:val="none" w:sz="0" w:space="0" w:color="auto"/>
        <w:bottom w:val="none" w:sz="0" w:space="0" w:color="auto"/>
        <w:right w:val="none" w:sz="0" w:space="0" w:color="auto"/>
      </w:divBdr>
    </w:div>
    <w:div w:id="1461613633">
      <w:bodyDiv w:val="1"/>
      <w:marLeft w:val="0"/>
      <w:marRight w:val="0"/>
      <w:marTop w:val="0"/>
      <w:marBottom w:val="0"/>
      <w:divBdr>
        <w:top w:val="none" w:sz="0" w:space="0" w:color="auto"/>
        <w:left w:val="none" w:sz="0" w:space="0" w:color="auto"/>
        <w:bottom w:val="none" w:sz="0" w:space="0" w:color="auto"/>
        <w:right w:val="none" w:sz="0" w:space="0" w:color="auto"/>
      </w:divBdr>
    </w:div>
    <w:div w:id="1461848558">
      <w:bodyDiv w:val="1"/>
      <w:marLeft w:val="0"/>
      <w:marRight w:val="0"/>
      <w:marTop w:val="0"/>
      <w:marBottom w:val="0"/>
      <w:divBdr>
        <w:top w:val="none" w:sz="0" w:space="0" w:color="auto"/>
        <w:left w:val="none" w:sz="0" w:space="0" w:color="auto"/>
        <w:bottom w:val="none" w:sz="0" w:space="0" w:color="auto"/>
        <w:right w:val="none" w:sz="0" w:space="0" w:color="auto"/>
      </w:divBdr>
    </w:div>
    <w:div w:id="1461920863">
      <w:bodyDiv w:val="1"/>
      <w:marLeft w:val="0"/>
      <w:marRight w:val="0"/>
      <w:marTop w:val="0"/>
      <w:marBottom w:val="0"/>
      <w:divBdr>
        <w:top w:val="none" w:sz="0" w:space="0" w:color="auto"/>
        <w:left w:val="none" w:sz="0" w:space="0" w:color="auto"/>
        <w:bottom w:val="none" w:sz="0" w:space="0" w:color="auto"/>
        <w:right w:val="none" w:sz="0" w:space="0" w:color="auto"/>
      </w:divBdr>
    </w:div>
    <w:div w:id="1461999237">
      <w:bodyDiv w:val="1"/>
      <w:marLeft w:val="0"/>
      <w:marRight w:val="0"/>
      <w:marTop w:val="0"/>
      <w:marBottom w:val="0"/>
      <w:divBdr>
        <w:top w:val="none" w:sz="0" w:space="0" w:color="auto"/>
        <w:left w:val="none" w:sz="0" w:space="0" w:color="auto"/>
        <w:bottom w:val="none" w:sz="0" w:space="0" w:color="auto"/>
        <w:right w:val="none" w:sz="0" w:space="0" w:color="auto"/>
      </w:divBdr>
    </w:div>
    <w:div w:id="1462187944">
      <w:bodyDiv w:val="1"/>
      <w:marLeft w:val="0"/>
      <w:marRight w:val="0"/>
      <w:marTop w:val="0"/>
      <w:marBottom w:val="0"/>
      <w:divBdr>
        <w:top w:val="none" w:sz="0" w:space="0" w:color="auto"/>
        <w:left w:val="none" w:sz="0" w:space="0" w:color="auto"/>
        <w:bottom w:val="none" w:sz="0" w:space="0" w:color="auto"/>
        <w:right w:val="none" w:sz="0" w:space="0" w:color="auto"/>
      </w:divBdr>
    </w:div>
    <w:div w:id="1462309157">
      <w:bodyDiv w:val="1"/>
      <w:marLeft w:val="0"/>
      <w:marRight w:val="0"/>
      <w:marTop w:val="0"/>
      <w:marBottom w:val="0"/>
      <w:divBdr>
        <w:top w:val="none" w:sz="0" w:space="0" w:color="auto"/>
        <w:left w:val="none" w:sz="0" w:space="0" w:color="auto"/>
        <w:bottom w:val="none" w:sz="0" w:space="0" w:color="auto"/>
        <w:right w:val="none" w:sz="0" w:space="0" w:color="auto"/>
      </w:divBdr>
    </w:div>
    <w:div w:id="1462310554">
      <w:bodyDiv w:val="1"/>
      <w:marLeft w:val="0"/>
      <w:marRight w:val="0"/>
      <w:marTop w:val="0"/>
      <w:marBottom w:val="0"/>
      <w:divBdr>
        <w:top w:val="none" w:sz="0" w:space="0" w:color="auto"/>
        <w:left w:val="none" w:sz="0" w:space="0" w:color="auto"/>
        <w:bottom w:val="none" w:sz="0" w:space="0" w:color="auto"/>
        <w:right w:val="none" w:sz="0" w:space="0" w:color="auto"/>
      </w:divBdr>
    </w:div>
    <w:div w:id="1462573347">
      <w:bodyDiv w:val="1"/>
      <w:marLeft w:val="0"/>
      <w:marRight w:val="0"/>
      <w:marTop w:val="0"/>
      <w:marBottom w:val="0"/>
      <w:divBdr>
        <w:top w:val="none" w:sz="0" w:space="0" w:color="auto"/>
        <w:left w:val="none" w:sz="0" w:space="0" w:color="auto"/>
        <w:bottom w:val="none" w:sz="0" w:space="0" w:color="auto"/>
        <w:right w:val="none" w:sz="0" w:space="0" w:color="auto"/>
      </w:divBdr>
    </w:div>
    <w:div w:id="1462766767">
      <w:bodyDiv w:val="1"/>
      <w:marLeft w:val="0"/>
      <w:marRight w:val="0"/>
      <w:marTop w:val="0"/>
      <w:marBottom w:val="0"/>
      <w:divBdr>
        <w:top w:val="none" w:sz="0" w:space="0" w:color="auto"/>
        <w:left w:val="none" w:sz="0" w:space="0" w:color="auto"/>
        <w:bottom w:val="none" w:sz="0" w:space="0" w:color="auto"/>
        <w:right w:val="none" w:sz="0" w:space="0" w:color="auto"/>
      </w:divBdr>
    </w:div>
    <w:div w:id="1462847533">
      <w:bodyDiv w:val="1"/>
      <w:marLeft w:val="0"/>
      <w:marRight w:val="0"/>
      <w:marTop w:val="0"/>
      <w:marBottom w:val="0"/>
      <w:divBdr>
        <w:top w:val="none" w:sz="0" w:space="0" w:color="auto"/>
        <w:left w:val="none" w:sz="0" w:space="0" w:color="auto"/>
        <w:bottom w:val="none" w:sz="0" w:space="0" w:color="auto"/>
        <w:right w:val="none" w:sz="0" w:space="0" w:color="auto"/>
      </w:divBdr>
    </w:div>
    <w:div w:id="1463231947">
      <w:bodyDiv w:val="1"/>
      <w:marLeft w:val="0"/>
      <w:marRight w:val="0"/>
      <w:marTop w:val="0"/>
      <w:marBottom w:val="0"/>
      <w:divBdr>
        <w:top w:val="none" w:sz="0" w:space="0" w:color="auto"/>
        <w:left w:val="none" w:sz="0" w:space="0" w:color="auto"/>
        <w:bottom w:val="none" w:sz="0" w:space="0" w:color="auto"/>
        <w:right w:val="none" w:sz="0" w:space="0" w:color="auto"/>
      </w:divBdr>
    </w:div>
    <w:div w:id="1463302391">
      <w:bodyDiv w:val="1"/>
      <w:marLeft w:val="0"/>
      <w:marRight w:val="0"/>
      <w:marTop w:val="0"/>
      <w:marBottom w:val="0"/>
      <w:divBdr>
        <w:top w:val="none" w:sz="0" w:space="0" w:color="auto"/>
        <w:left w:val="none" w:sz="0" w:space="0" w:color="auto"/>
        <w:bottom w:val="none" w:sz="0" w:space="0" w:color="auto"/>
        <w:right w:val="none" w:sz="0" w:space="0" w:color="auto"/>
      </w:divBdr>
    </w:div>
    <w:div w:id="1463422278">
      <w:bodyDiv w:val="1"/>
      <w:marLeft w:val="0"/>
      <w:marRight w:val="0"/>
      <w:marTop w:val="0"/>
      <w:marBottom w:val="0"/>
      <w:divBdr>
        <w:top w:val="none" w:sz="0" w:space="0" w:color="auto"/>
        <w:left w:val="none" w:sz="0" w:space="0" w:color="auto"/>
        <w:bottom w:val="none" w:sz="0" w:space="0" w:color="auto"/>
        <w:right w:val="none" w:sz="0" w:space="0" w:color="auto"/>
      </w:divBdr>
    </w:div>
    <w:div w:id="1463501838">
      <w:bodyDiv w:val="1"/>
      <w:marLeft w:val="0"/>
      <w:marRight w:val="0"/>
      <w:marTop w:val="0"/>
      <w:marBottom w:val="0"/>
      <w:divBdr>
        <w:top w:val="none" w:sz="0" w:space="0" w:color="auto"/>
        <w:left w:val="none" w:sz="0" w:space="0" w:color="auto"/>
        <w:bottom w:val="none" w:sz="0" w:space="0" w:color="auto"/>
        <w:right w:val="none" w:sz="0" w:space="0" w:color="auto"/>
      </w:divBdr>
    </w:div>
    <w:div w:id="1463842927">
      <w:bodyDiv w:val="1"/>
      <w:marLeft w:val="0"/>
      <w:marRight w:val="0"/>
      <w:marTop w:val="0"/>
      <w:marBottom w:val="0"/>
      <w:divBdr>
        <w:top w:val="none" w:sz="0" w:space="0" w:color="auto"/>
        <w:left w:val="none" w:sz="0" w:space="0" w:color="auto"/>
        <w:bottom w:val="none" w:sz="0" w:space="0" w:color="auto"/>
        <w:right w:val="none" w:sz="0" w:space="0" w:color="auto"/>
      </w:divBdr>
    </w:div>
    <w:div w:id="1463965006">
      <w:bodyDiv w:val="1"/>
      <w:marLeft w:val="0"/>
      <w:marRight w:val="0"/>
      <w:marTop w:val="0"/>
      <w:marBottom w:val="0"/>
      <w:divBdr>
        <w:top w:val="none" w:sz="0" w:space="0" w:color="auto"/>
        <w:left w:val="none" w:sz="0" w:space="0" w:color="auto"/>
        <w:bottom w:val="none" w:sz="0" w:space="0" w:color="auto"/>
        <w:right w:val="none" w:sz="0" w:space="0" w:color="auto"/>
      </w:divBdr>
    </w:div>
    <w:div w:id="1464081567">
      <w:bodyDiv w:val="1"/>
      <w:marLeft w:val="0"/>
      <w:marRight w:val="0"/>
      <w:marTop w:val="0"/>
      <w:marBottom w:val="0"/>
      <w:divBdr>
        <w:top w:val="none" w:sz="0" w:space="0" w:color="auto"/>
        <w:left w:val="none" w:sz="0" w:space="0" w:color="auto"/>
        <w:bottom w:val="none" w:sz="0" w:space="0" w:color="auto"/>
        <w:right w:val="none" w:sz="0" w:space="0" w:color="auto"/>
      </w:divBdr>
    </w:div>
    <w:div w:id="1464349298">
      <w:bodyDiv w:val="1"/>
      <w:marLeft w:val="0"/>
      <w:marRight w:val="0"/>
      <w:marTop w:val="0"/>
      <w:marBottom w:val="0"/>
      <w:divBdr>
        <w:top w:val="none" w:sz="0" w:space="0" w:color="auto"/>
        <w:left w:val="none" w:sz="0" w:space="0" w:color="auto"/>
        <w:bottom w:val="none" w:sz="0" w:space="0" w:color="auto"/>
        <w:right w:val="none" w:sz="0" w:space="0" w:color="auto"/>
      </w:divBdr>
    </w:div>
    <w:div w:id="1464496349">
      <w:bodyDiv w:val="1"/>
      <w:marLeft w:val="0"/>
      <w:marRight w:val="0"/>
      <w:marTop w:val="0"/>
      <w:marBottom w:val="0"/>
      <w:divBdr>
        <w:top w:val="none" w:sz="0" w:space="0" w:color="auto"/>
        <w:left w:val="none" w:sz="0" w:space="0" w:color="auto"/>
        <w:bottom w:val="none" w:sz="0" w:space="0" w:color="auto"/>
        <w:right w:val="none" w:sz="0" w:space="0" w:color="auto"/>
      </w:divBdr>
    </w:div>
    <w:div w:id="1464613331">
      <w:bodyDiv w:val="1"/>
      <w:marLeft w:val="0"/>
      <w:marRight w:val="0"/>
      <w:marTop w:val="0"/>
      <w:marBottom w:val="0"/>
      <w:divBdr>
        <w:top w:val="none" w:sz="0" w:space="0" w:color="auto"/>
        <w:left w:val="none" w:sz="0" w:space="0" w:color="auto"/>
        <w:bottom w:val="none" w:sz="0" w:space="0" w:color="auto"/>
        <w:right w:val="none" w:sz="0" w:space="0" w:color="auto"/>
      </w:divBdr>
    </w:div>
    <w:div w:id="1464694086">
      <w:bodyDiv w:val="1"/>
      <w:marLeft w:val="0"/>
      <w:marRight w:val="0"/>
      <w:marTop w:val="0"/>
      <w:marBottom w:val="0"/>
      <w:divBdr>
        <w:top w:val="none" w:sz="0" w:space="0" w:color="auto"/>
        <w:left w:val="none" w:sz="0" w:space="0" w:color="auto"/>
        <w:bottom w:val="none" w:sz="0" w:space="0" w:color="auto"/>
        <w:right w:val="none" w:sz="0" w:space="0" w:color="auto"/>
      </w:divBdr>
    </w:div>
    <w:div w:id="1464886092">
      <w:bodyDiv w:val="1"/>
      <w:marLeft w:val="0"/>
      <w:marRight w:val="0"/>
      <w:marTop w:val="0"/>
      <w:marBottom w:val="0"/>
      <w:divBdr>
        <w:top w:val="none" w:sz="0" w:space="0" w:color="auto"/>
        <w:left w:val="none" w:sz="0" w:space="0" w:color="auto"/>
        <w:bottom w:val="none" w:sz="0" w:space="0" w:color="auto"/>
        <w:right w:val="none" w:sz="0" w:space="0" w:color="auto"/>
      </w:divBdr>
    </w:div>
    <w:div w:id="1464889495">
      <w:bodyDiv w:val="1"/>
      <w:marLeft w:val="0"/>
      <w:marRight w:val="0"/>
      <w:marTop w:val="0"/>
      <w:marBottom w:val="0"/>
      <w:divBdr>
        <w:top w:val="none" w:sz="0" w:space="0" w:color="auto"/>
        <w:left w:val="none" w:sz="0" w:space="0" w:color="auto"/>
        <w:bottom w:val="none" w:sz="0" w:space="0" w:color="auto"/>
        <w:right w:val="none" w:sz="0" w:space="0" w:color="auto"/>
      </w:divBdr>
    </w:div>
    <w:div w:id="1465006493">
      <w:bodyDiv w:val="1"/>
      <w:marLeft w:val="0"/>
      <w:marRight w:val="0"/>
      <w:marTop w:val="0"/>
      <w:marBottom w:val="0"/>
      <w:divBdr>
        <w:top w:val="none" w:sz="0" w:space="0" w:color="auto"/>
        <w:left w:val="none" w:sz="0" w:space="0" w:color="auto"/>
        <w:bottom w:val="none" w:sz="0" w:space="0" w:color="auto"/>
        <w:right w:val="none" w:sz="0" w:space="0" w:color="auto"/>
      </w:divBdr>
    </w:div>
    <w:div w:id="1465083572">
      <w:bodyDiv w:val="1"/>
      <w:marLeft w:val="0"/>
      <w:marRight w:val="0"/>
      <w:marTop w:val="0"/>
      <w:marBottom w:val="0"/>
      <w:divBdr>
        <w:top w:val="none" w:sz="0" w:space="0" w:color="auto"/>
        <w:left w:val="none" w:sz="0" w:space="0" w:color="auto"/>
        <w:bottom w:val="none" w:sz="0" w:space="0" w:color="auto"/>
        <w:right w:val="none" w:sz="0" w:space="0" w:color="auto"/>
      </w:divBdr>
    </w:div>
    <w:div w:id="1465343776">
      <w:bodyDiv w:val="1"/>
      <w:marLeft w:val="0"/>
      <w:marRight w:val="0"/>
      <w:marTop w:val="0"/>
      <w:marBottom w:val="0"/>
      <w:divBdr>
        <w:top w:val="none" w:sz="0" w:space="0" w:color="auto"/>
        <w:left w:val="none" w:sz="0" w:space="0" w:color="auto"/>
        <w:bottom w:val="none" w:sz="0" w:space="0" w:color="auto"/>
        <w:right w:val="none" w:sz="0" w:space="0" w:color="auto"/>
      </w:divBdr>
    </w:div>
    <w:div w:id="1465469263">
      <w:bodyDiv w:val="1"/>
      <w:marLeft w:val="0"/>
      <w:marRight w:val="0"/>
      <w:marTop w:val="0"/>
      <w:marBottom w:val="0"/>
      <w:divBdr>
        <w:top w:val="none" w:sz="0" w:space="0" w:color="auto"/>
        <w:left w:val="none" w:sz="0" w:space="0" w:color="auto"/>
        <w:bottom w:val="none" w:sz="0" w:space="0" w:color="auto"/>
        <w:right w:val="none" w:sz="0" w:space="0" w:color="auto"/>
      </w:divBdr>
    </w:div>
    <w:div w:id="1465730405">
      <w:bodyDiv w:val="1"/>
      <w:marLeft w:val="0"/>
      <w:marRight w:val="0"/>
      <w:marTop w:val="0"/>
      <w:marBottom w:val="0"/>
      <w:divBdr>
        <w:top w:val="none" w:sz="0" w:space="0" w:color="auto"/>
        <w:left w:val="none" w:sz="0" w:space="0" w:color="auto"/>
        <w:bottom w:val="none" w:sz="0" w:space="0" w:color="auto"/>
        <w:right w:val="none" w:sz="0" w:space="0" w:color="auto"/>
      </w:divBdr>
    </w:div>
    <w:div w:id="1465851245">
      <w:bodyDiv w:val="1"/>
      <w:marLeft w:val="0"/>
      <w:marRight w:val="0"/>
      <w:marTop w:val="0"/>
      <w:marBottom w:val="0"/>
      <w:divBdr>
        <w:top w:val="none" w:sz="0" w:space="0" w:color="auto"/>
        <w:left w:val="none" w:sz="0" w:space="0" w:color="auto"/>
        <w:bottom w:val="none" w:sz="0" w:space="0" w:color="auto"/>
        <w:right w:val="none" w:sz="0" w:space="0" w:color="auto"/>
      </w:divBdr>
    </w:div>
    <w:div w:id="1466000105">
      <w:bodyDiv w:val="1"/>
      <w:marLeft w:val="0"/>
      <w:marRight w:val="0"/>
      <w:marTop w:val="0"/>
      <w:marBottom w:val="0"/>
      <w:divBdr>
        <w:top w:val="none" w:sz="0" w:space="0" w:color="auto"/>
        <w:left w:val="none" w:sz="0" w:space="0" w:color="auto"/>
        <w:bottom w:val="none" w:sz="0" w:space="0" w:color="auto"/>
        <w:right w:val="none" w:sz="0" w:space="0" w:color="auto"/>
      </w:divBdr>
    </w:div>
    <w:div w:id="1466002256">
      <w:bodyDiv w:val="1"/>
      <w:marLeft w:val="0"/>
      <w:marRight w:val="0"/>
      <w:marTop w:val="0"/>
      <w:marBottom w:val="0"/>
      <w:divBdr>
        <w:top w:val="none" w:sz="0" w:space="0" w:color="auto"/>
        <w:left w:val="none" w:sz="0" w:space="0" w:color="auto"/>
        <w:bottom w:val="none" w:sz="0" w:space="0" w:color="auto"/>
        <w:right w:val="none" w:sz="0" w:space="0" w:color="auto"/>
      </w:divBdr>
    </w:div>
    <w:div w:id="1466044710">
      <w:bodyDiv w:val="1"/>
      <w:marLeft w:val="0"/>
      <w:marRight w:val="0"/>
      <w:marTop w:val="0"/>
      <w:marBottom w:val="0"/>
      <w:divBdr>
        <w:top w:val="none" w:sz="0" w:space="0" w:color="auto"/>
        <w:left w:val="none" w:sz="0" w:space="0" w:color="auto"/>
        <w:bottom w:val="none" w:sz="0" w:space="0" w:color="auto"/>
        <w:right w:val="none" w:sz="0" w:space="0" w:color="auto"/>
      </w:divBdr>
    </w:div>
    <w:div w:id="1466237116">
      <w:bodyDiv w:val="1"/>
      <w:marLeft w:val="0"/>
      <w:marRight w:val="0"/>
      <w:marTop w:val="0"/>
      <w:marBottom w:val="0"/>
      <w:divBdr>
        <w:top w:val="none" w:sz="0" w:space="0" w:color="auto"/>
        <w:left w:val="none" w:sz="0" w:space="0" w:color="auto"/>
        <w:bottom w:val="none" w:sz="0" w:space="0" w:color="auto"/>
        <w:right w:val="none" w:sz="0" w:space="0" w:color="auto"/>
      </w:divBdr>
    </w:div>
    <w:div w:id="1466238836">
      <w:bodyDiv w:val="1"/>
      <w:marLeft w:val="0"/>
      <w:marRight w:val="0"/>
      <w:marTop w:val="0"/>
      <w:marBottom w:val="0"/>
      <w:divBdr>
        <w:top w:val="none" w:sz="0" w:space="0" w:color="auto"/>
        <w:left w:val="none" w:sz="0" w:space="0" w:color="auto"/>
        <w:bottom w:val="none" w:sz="0" w:space="0" w:color="auto"/>
        <w:right w:val="none" w:sz="0" w:space="0" w:color="auto"/>
      </w:divBdr>
    </w:div>
    <w:div w:id="1466310280">
      <w:bodyDiv w:val="1"/>
      <w:marLeft w:val="0"/>
      <w:marRight w:val="0"/>
      <w:marTop w:val="0"/>
      <w:marBottom w:val="0"/>
      <w:divBdr>
        <w:top w:val="none" w:sz="0" w:space="0" w:color="auto"/>
        <w:left w:val="none" w:sz="0" w:space="0" w:color="auto"/>
        <w:bottom w:val="none" w:sz="0" w:space="0" w:color="auto"/>
        <w:right w:val="none" w:sz="0" w:space="0" w:color="auto"/>
      </w:divBdr>
    </w:div>
    <w:div w:id="1466465094">
      <w:bodyDiv w:val="1"/>
      <w:marLeft w:val="0"/>
      <w:marRight w:val="0"/>
      <w:marTop w:val="0"/>
      <w:marBottom w:val="0"/>
      <w:divBdr>
        <w:top w:val="none" w:sz="0" w:space="0" w:color="auto"/>
        <w:left w:val="none" w:sz="0" w:space="0" w:color="auto"/>
        <w:bottom w:val="none" w:sz="0" w:space="0" w:color="auto"/>
        <w:right w:val="none" w:sz="0" w:space="0" w:color="auto"/>
      </w:divBdr>
    </w:div>
    <w:div w:id="1466511464">
      <w:bodyDiv w:val="1"/>
      <w:marLeft w:val="0"/>
      <w:marRight w:val="0"/>
      <w:marTop w:val="0"/>
      <w:marBottom w:val="0"/>
      <w:divBdr>
        <w:top w:val="none" w:sz="0" w:space="0" w:color="auto"/>
        <w:left w:val="none" w:sz="0" w:space="0" w:color="auto"/>
        <w:bottom w:val="none" w:sz="0" w:space="0" w:color="auto"/>
        <w:right w:val="none" w:sz="0" w:space="0" w:color="auto"/>
      </w:divBdr>
    </w:div>
    <w:div w:id="1466696816">
      <w:bodyDiv w:val="1"/>
      <w:marLeft w:val="0"/>
      <w:marRight w:val="0"/>
      <w:marTop w:val="0"/>
      <w:marBottom w:val="0"/>
      <w:divBdr>
        <w:top w:val="none" w:sz="0" w:space="0" w:color="auto"/>
        <w:left w:val="none" w:sz="0" w:space="0" w:color="auto"/>
        <w:bottom w:val="none" w:sz="0" w:space="0" w:color="auto"/>
        <w:right w:val="none" w:sz="0" w:space="0" w:color="auto"/>
      </w:divBdr>
    </w:div>
    <w:div w:id="1466701834">
      <w:bodyDiv w:val="1"/>
      <w:marLeft w:val="0"/>
      <w:marRight w:val="0"/>
      <w:marTop w:val="0"/>
      <w:marBottom w:val="0"/>
      <w:divBdr>
        <w:top w:val="none" w:sz="0" w:space="0" w:color="auto"/>
        <w:left w:val="none" w:sz="0" w:space="0" w:color="auto"/>
        <w:bottom w:val="none" w:sz="0" w:space="0" w:color="auto"/>
        <w:right w:val="none" w:sz="0" w:space="0" w:color="auto"/>
      </w:divBdr>
    </w:div>
    <w:div w:id="1466846779">
      <w:bodyDiv w:val="1"/>
      <w:marLeft w:val="0"/>
      <w:marRight w:val="0"/>
      <w:marTop w:val="0"/>
      <w:marBottom w:val="0"/>
      <w:divBdr>
        <w:top w:val="none" w:sz="0" w:space="0" w:color="auto"/>
        <w:left w:val="none" w:sz="0" w:space="0" w:color="auto"/>
        <w:bottom w:val="none" w:sz="0" w:space="0" w:color="auto"/>
        <w:right w:val="none" w:sz="0" w:space="0" w:color="auto"/>
      </w:divBdr>
    </w:div>
    <w:div w:id="1466922315">
      <w:bodyDiv w:val="1"/>
      <w:marLeft w:val="0"/>
      <w:marRight w:val="0"/>
      <w:marTop w:val="0"/>
      <w:marBottom w:val="0"/>
      <w:divBdr>
        <w:top w:val="none" w:sz="0" w:space="0" w:color="auto"/>
        <w:left w:val="none" w:sz="0" w:space="0" w:color="auto"/>
        <w:bottom w:val="none" w:sz="0" w:space="0" w:color="auto"/>
        <w:right w:val="none" w:sz="0" w:space="0" w:color="auto"/>
      </w:divBdr>
    </w:div>
    <w:div w:id="1467159640">
      <w:bodyDiv w:val="1"/>
      <w:marLeft w:val="0"/>
      <w:marRight w:val="0"/>
      <w:marTop w:val="0"/>
      <w:marBottom w:val="0"/>
      <w:divBdr>
        <w:top w:val="none" w:sz="0" w:space="0" w:color="auto"/>
        <w:left w:val="none" w:sz="0" w:space="0" w:color="auto"/>
        <w:bottom w:val="none" w:sz="0" w:space="0" w:color="auto"/>
        <w:right w:val="none" w:sz="0" w:space="0" w:color="auto"/>
      </w:divBdr>
    </w:div>
    <w:div w:id="1467161561">
      <w:bodyDiv w:val="1"/>
      <w:marLeft w:val="0"/>
      <w:marRight w:val="0"/>
      <w:marTop w:val="0"/>
      <w:marBottom w:val="0"/>
      <w:divBdr>
        <w:top w:val="none" w:sz="0" w:space="0" w:color="auto"/>
        <w:left w:val="none" w:sz="0" w:space="0" w:color="auto"/>
        <w:bottom w:val="none" w:sz="0" w:space="0" w:color="auto"/>
        <w:right w:val="none" w:sz="0" w:space="0" w:color="auto"/>
      </w:divBdr>
    </w:div>
    <w:div w:id="1467317215">
      <w:bodyDiv w:val="1"/>
      <w:marLeft w:val="0"/>
      <w:marRight w:val="0"/>
      <w:marTop w:val="0"/>
      <w:marBottom w:val="0"/>
      <w:divBdr>
        <w:top w:val="none" w:sz="0" w:space="0" w:color="auto"/>
        <w:left w:val="none" w:sz="0" w:space="0" w:color="auto"/>
        <w:bottom w:val="none" w:sz="0" w:space="0" w:color="auto"/>
        <w:right w:val="none" w:sz="0" w:space="0" w:color="auto"/>
      </w:divBdr>
    </w:div>
    <w:div w:id="1467356644">
      <w:bodyDiv w:val="1"/>
      <w:marLeft w:val="0"/>
      <w:marRight w:val="0"/>
      <w:marTop w:val="0"/>
      <w:marBottom w:val="0"/>
      <w:divBdr>
        <w:top w:val="none" w:sz="0" w:space="0" w:color="auto"/>
        <w:left w:val="none" w:sz="0" w:space="0" w:color="auto"/>
        <w:bottom w:val="none" w:sz="0" w:space="0" w:color="auto"/>
        <w:right w:val="none" w:sz="0" w:space="0" w:color="auto"/>
      </w:divBdr>
    </w:div>
    <w:div w:id="1467625561">
      <w:bodyDiv w:val="1"/>
      <w:marLeft w:val="0"/>
      <w:marRight w:val="0"/>
      <w:marTop w:val="0"/>
      <w:marBottom w:val="0"/>
      <w:divBdr>
        <w:top w:val="none" w:sz="0" w:space="0" w:color="auto"/>
        <w:left w:val="none" w:sz="0" w:space="0" w:color="auto"/>
        <w:bottom w:val="none" w:sz="0" w:space="0" w:color="auto"/>
        <w:right w:val="none" w:sz="0" w:space="0" w:color="auto"/>
      </w:divBdr>
    </w:div>
    <w:div w:id="1467695580">
      <w:bodyDiv w:val="1"/>
      <w:marLeft w:val="0"/>
      <w:marRight w:val="0"/>
      <w:marTop w:val="0"/>
      <w:marBottom w:val="0"/>
      <w:divBdr>
        <w:top w:val="none" w:sz="0" w:space="0" w:color="auto"/>
        <w:left w:val="none" w:sz="0" w:space="0" w:color="auto"/>
        <w:bottom w:val="none" w:sz="0" w:space="0" w:color="auto"/>
        <w:right w:val="none" w:sz="0" w:space="0" w:color="auto"/>
      </w:divBdr>
    </w:div>
    <w:div w:id="1467745586">
      <w:bodyDiv w:val="1"/>
      <w:marLeft w:val="0"/>
      <w:marRight w:val="0"/>
      <w:marTop w:val="0"/>
      <w:marBottom w:val="0"/>
      <w:divBdr>
        <w:top w:val="none" w:sz="0" w:space="0" w:color="auto"/>
        <w:left w:val="none" w:sz="0" w:space="0" w:color="auto"/>
        <w:bottom w:val="none" w:sz="0" w:space="0" w:color="auto"/>
        <w:right w:val="none" w:sz="0" w:space="0" w:color="auto"/>
      </w:divBdr>
    </w:div>
    <w:div w:id="1467820015">
      <w:bodyDiv w:val="1"/>
      <w:marLeft w:val="0"/>
      <w:marRight w:val="0"/>
      <w:marTop w:val="0"/>
      <w:marBottom w:val="0"/>
      <w:divBdr>
        <w:top w:val="none" w:sz="0" w:space="0" w:color="auto"/>
        <w:left w:val="none" w:sz="0" w:space="0" w:color="auto"/>
        <w:bottom w:val="none" w:sz="0" w:space="0" w:color="auto"/>
        <w:right w:val="none" w:sz="0" w:space="0" w:color="auto"/>
      </w:divBdr>
    </w:div>
    <w:div w:id="1467889789">
      <w:bodyDiv w:val="1"/>
      <w:marLeft w:val="0"/>
      <w:marRight w:val="0"/>
      <w:marTop w:val="0"/>
      <w:marBottom w:val="0"/>
      <w:divBdr>
        <w:top w:val="none" w:sz="0" w:space="0" w:color="auto"/>
        <w:left w:val="none" w:sz="0" w:space="0" w:color="auto"/>
        <w:bottom w:val="none" w:sz="0" w:space="0" w:color="auto"/>
        <w:right w:val="none" w:sz="0" w:space="0" w:color="auto"/>
      </w:divBdr>
    </w:div>
    <w:div w:id="1467894484">
      <w:bodyDiv w:val="1"/>
      <w:marLeft w:val="0"/>
      <w:marRight w:val="0"/>
      <w:marTop w:val="0"/>
      <w:marBottom w:val="0"/>
      <w:divBdr>
        <w:top w:val="none" w:sz="0" w:space="0" w:color="auto"/>
        <w:left w:val="none" w:sz="0" w:space="0" w:color="auto"/>
        <w:bottom w:val="none" w:sz="0" w:space="0" w:color="auto"/>
        <w:right w:val="none" w:sz="0" w:space="0" w:color="auto"/>
      </w:divBdr>
    </w:div>
    <w:div w:id="1467897468">
      <w:bodyDiv w:val="1"/>
      <w:marLeft w:val="0"/>
      <w:marRight w:val="0"/>
      <w:marTop w:val="0"/>
      <w:marBottom w:val="0"/>
      <w:divBdr>
        <w:top w:val="none" w:sz="0" w:space="0" w:color="auto"/>
        <w:left w:val="none" w:sz="0" w:space="0" w:color="auto"/>
        <w:bottom w:val="none" w:sz="0" w:space="0" w:color="auto"/>
        <w:right w:val="none" w:sz="0" w:space="0" w:color="auto"/>
      </w:divBdr>
    </w:div>
    <w:div w:id="1467969364">
      <w:bodyDiv w:val="1"/>
      <w:marLeft w:val="0"/>
      <w:marRight w:val="0"/>
      <w:marTop w:val="0"/>
      <w:marBottom w:val="0"/>
      <w:divBdr>
        <w:top w:val="none" w:sz="0" w:space="0" w:color="auto"/>
        <w:left w:val="none" w:sz="0" w:space="0" w:color="auto"/>
        <w:bottom w:val="none" w:sz="0" w:space="0" w:color="auto"/>
        <w:right w:val="none" w:sz="0" w:space="0" w:color="auto"/>
      </w:divBdr>
    </w:div>
    <w:div w:id="1468165403">
      <w:bodyDiv w:val="1"/>
      <w:marLeft w:val="0"/>
      <w:marRight w:val="0"/>
      <w:marTop w:val="0"/>
      <w:marBottom w:val="0"/>
      <w:divBdr>
        <w:top w:val="none" w:sz="0" w:space="0" w:color="auto"/>
        <w:left w:val="none" w:sz="0" w:space="0" w:color="auto"/>
        <w:bottom w:val="none" w:sz="0" w:space="0" w:color="auto"/>
        <w:right w:val="none" w:sz="0" w:space="0" w:color="auto"/>
      </w:divBdr>
    </w:div>
    <w:div w:id="1468233419">
      <w:bodyDiv w:val="1"/>
      <w:marLeft w:val="0"/>
      <w:marRight w:val="0"/>
      <w:marTop w:val="0"/>
      <w:marBottom w:val="0"/>
      <w:divBdr>
        <w:top w:val="none" w:sz="0" w:space="0" w:color="auto"/>
        <w:left w:val="none" w:sz="0" w:space="0" w:color="auto"/>
        <w:bottom w:val="none" w:sz="0" w:space="0" w:color="auto"/>
        <w:right w:val="none" w:sz="0" w:space="0" w:color="auto"/>
      </w:divBdr>
    </w:div>
    <w:div w:id="1468284327">
      <w:bodyDiv w:val="1"/>
      <w:marLeft w:val="0"/>
      <w:marRight w:val="0"/>
      <w:marTop w:val="0"/>
      <w:marBottom w:val="0"/>
      <w:divBdr>
        <w:top w:val="none" w:sz="0" w:space="0" w:color="auto"/>
        <w:left w:val="none" w:sz="0" w:space="0" w:color="auto"/>
        <w:bottom w:val="none" w:sz="0" w:space="0" w:color="auto"/>
        <w:right w:val="none" w:sz="0" w:space="0" w:color="auto"/>
      </w:divBdr>
    </w:div>
    <w:div w:id="1468624485">
      <w:bodyDiv w:val="1"/>
      <w:marLeft w:val="0"/>
      <w:marRight w:val="0"/>
      <w:marTop w:val="0"/>
      <w:marBottom w:val="0"/>
      <w:divBdr>
        <w:top w:val="none" w:sz="0" w:space="0" w:color="auto"/>
        <w:left w:val="none" w:sz="0" w:space="0" w:color="auto"/>
        <w:bottom w:val="none" w:sz="0" w:space="0" w:color="auto"/>
        <w:right w:val="none" w:sz="0" w:space="0" w:color="auto"/>
      </w:divBdr>
    </w:div>
    <w:div w:id="1468815597">
      <w:bodyDiv w:val="1"/>
      <w:marLeft w:val="0"/>
      <w:marRight w:val="0"/>
      <w:marTop w:val="0"/>
      <w:marBottom w:val="0"/>
      <w:divBdr>
        <w:top w:val="none" w:sz="0" w:space="0" w:color="auto"/>
        <w:left w:val="none" w:sz="0" w:space="0" w:color="auto"/>
        <w:bottom w:val="none" w:sz="0" w:space="0" w:color="auto"/>
        <w:right w:val="none" w:sz="0" w:space="0" w:color="auto"/>
      </w:divBdr>
    </w:div>
    <w:div w:id="1468861163">
      <w:bodyDiv w:val="1"/>
      <w:marLeft w:val="0"/>
      <w:marRight w:val="0"/>
      <w:marTop w:val="0"/>
      <w:marBottom w:val="0"/>
      <w:divBdr>
        <w:top w:val="none" w:sz="0" w:space="0" w:color="auto"/>
        <w:left w:val="none" w:sz="0" w:space="0" w:color="auto"/>
        <w:bottom w:val="none" w:sz="0" w:space="0" w:color="auto"/>
        <w:right w:val="none" w:sz="0" w:space="0" w:color="auto"/>
      </w:divBdr>
    </w:div>
    <w:div w:id="1468862032">
      <w:bodyDiv w:val="1"/>
      <w:marLeft w:val="0"/>
      <w:marRight w:val="0"/>
      <w:marTop w:val="0"/>
      <w:marBottom w:val="0"/>
      <w:divBdr>
        <w:top w:val="none" w:sz="0" w:space="0" w:color="auto"/>
        <w:left w:val="none" w:sz="0" w:space="0" w:color="auto"/>
        <w:bottom w:val="none" w:sz="0" w:space="0" w:color="auto"/>
        <w:right w:val="none" w:sz="0" w:space="0" w:color="auto"/>
      </w:divBdr>
    </w:div>
    <w:div w:id="1468933321">
      <w:bodyDiv w:val="1"/>
      <w:marLeft w:val="0"/>
      <w:marRight w:val="0"/>
      <w:marTop w:val="0"/>
      <w:marBottom w:val="0"/>
      <w:divBdr>
        <w:top w:val="none" w:sz="0" w:space="0" w:color="auto"/>
        <w:left w:val="none" w:sz="0" w:space="0" w:color="auto"/>
        <w:bottom w:val="none" w:sz="0" w:space="0" w:color="auto"/>
        <w:right w:val="none" w:sz="0" w:space="0" w:color="auto"/>
      </w:divBdr>
    </w:div>
    <w:div w:id="1469007328">
      <w:bodyDiv w:val="1"/>
      <w:marLeft w:val="0"/>
      <w:marRight w:val="0"/>
      <w:marTop w:val="0"/>
      <w:marBottom w:val="0"/>
      <w:divBdr>
        <w:top w:val="none" w:sz="0" w:space="0" w:color="auto"/>
        <w:left w:val="none" w:sz="0" w:space="0" w:color="auto"/>
        <w:bottom w:val="none" w:sz="0" w:space="0" w:color="auto"/>
        <w:right w:val="none" w:sz="0" w:space="0" w:color="auto"/>
      </w:divBdr>
    </w:div>
    <w:div w:id="1469010168">
      <w:bodyDiv w:val="1"/>
      <w:marLeft w:val="0"/>
      <w:marRight w:val="0"/>
      <w:marTop w:val="0"/>
      <w:marBottom w:val="0"/>
      <w:divBdr>
        <w:top w:val="none" w:sz="0" w:space="0" w:color="auto"/>
        <w:left w:val="none" w:sz="0" w:space="0" w:color="auto"/>
        <w:bottom w:val="none" w:sz="0" w:space="0" w:color="auto"/>
        <w:right w:val="none" w:sz="0" w:space="0" w:color="auto"/>
      </w:divBdr>
    </w:div>
    <w:div w:id="1469013220">
      <w:bodyDiv w:val="1"/>
      <w:marLeft w:val="0"/>
      <w:marRight w:val="0"/>
      <w:marTop w:val="0"/>
      <w:marBottom w:val="0"/>
      <w:divBdr>
        <w:top w:val="none" w:sz="0" w:space="0" w:color="auto"/>
        <w:left w:val="none" w:sz="0" w:space="0" w:color="auto"/>
        <w:bottom w:val="none" w:sz="0" w:space="0" w:color="auto"/>
        <w:right w:val="none" w:sz="0" w:space="0" w:color="auto"/>
      </w:divBdr>
    </w:div>
    <w:div w:id="1469129166">
      <w:bodyDiv w:val="1"/>
      <w:marLeft w:val="0"/>
      <w:marRight w:val="0"/>
      <w:marTop w:val="0"/>
      <w:marBottom w:val="0"/>
      <w:divBdr>
        <w:top w:val="none" w:sz="0" w:space="0" w:color="auto"/>
        <w:left w:val="none" w:sz="0" w:space="0" w:color="auto"/>
        <w:bottom w:val="none" w:sz="0" w:space="0" w:color="auto"/>
        <w:right w:val="none" w:sz="0" w:space="0" w:color="auto"/>
      </w:divBdr>
    </w:div>
    <w:div w:id="1469206681">
      <w:bodyDiv w:val="1"/>
      <w:marLeft w:val="0"/>
      <w:marRight w:val="0"/>
      <w:marTop w:val="0"/>
      <w:marBottom w:val="0"/>
      <w:divBdr>
        <w:top w:val="none" w:sz="0" w:space="0" w:color="auto"/>
        <w:left w:val="none" w:sz="0" w:space="0" w:color="auto"/>
        <w:bottom w:val="none" w:sz="0" w:space="0" w:color="auto"/>
        <w:right w:val="none" w:sz="0" w:space="0" w:color="auto"/>
      </w:divBdr>
    </w:div>
    <w:div w:id="1469274955">
      <w:bodyDiv w:val="1"/>
      <w:marLeft w:val="0"/>
      <w:marRight w:val="0"/>
      <w:marTop w:val="0"/>
      <w:marBottom w:val="0"/>
      <w:divBdr>
        <w:top w:val="none" w:sz="0" w:space="0" w:color="auto"/>
        <w:left w:val="none" w:sz="0" w:space="0" w:color="auto"/>
        <w:bottom w:val="none" w:sz="0" w:space="0" w:color="auto"/>
        <w:right w:val="none" w:sz="0" w:space="0" w:color="auto"/>
      </w:divBdr>
    </w:div>
    <w:div w:id="1469400188">
      <w:bodyDiv w:val="1"/>
      <w:marLeft w:val="0"/>
      <w:marRight w:val="0"/>
      <w:marTop w:val="0"/>
      <w:marBottom w:val="0"/>
      <w:divBdr>
        <w:top w:val="none" w:sz="0" w:space="0" w:color="auto"/>
        <w:left w:val="none" w:sz="0" w:space="0" w:color="auto"/>
        <w:bottom w:val="none" w:sz="0" w:space="0" w:color="auto"/>
        <w:right w:val="none" w:sz="0" w:space="0" w:color="auto"/>
      </w:divBdr>
    </w:div>
    <w:div w:id="1469588552">
      <w:bodyDiv w:val="1"/>
      <w:marLeft w:val="0"/>
      <w:marRight w:val="0"/>
      <w:marTop w:val="0"/>
      <w:marBottom w:val="0"/>
      <w:divBdr>
        <w:top w:val="none" w:sz="0" w:space="0" w:color="auto"/>
        <w:left w:val="none" w:sz="0" w:space="0" w:color="auto"/>
        <w:bottom w:val="none" w:sz="0" w:space="0" w:color="auto"/>
        <w:right w:val="none" w:sz="0" w:space="0" w:color="auto"/>
      </w:divBdr>
    </w:div>
    <w:div w:id="1469661705">
      <w:bodyDiv w:val="1"/>
      <w:marLeft w:val="0"/>
      <w:marRight w:val="0"/>
      <w:marTop w:val="0"/>
      <w:marBottom w:val="0"/>
      <w:divBdr>
        <w:top w:val="none" w:sz="0" w:space="0" w:color="auto"/>
        <w:left w:val="none" w:sz="0" w:space="0" w:color="auto"/>
        <w:bottom w:val="none" w:sz="0" w:space="0" w:color="auto"/>
        <w:right w:val="none" w:sz="0" w:space="0" w:color="auto"/>
      </w:divBdr>
    </w:div>
    <w:div w:id="1469710962">
      <w:bodyDiv w:val="1"/>
      <w:marLeft w:val="0"/>
      <w:marRight w:val="0"/>
      <w:marTop w:val="0"/>
      <w:marBottom w:val="0"/>
      <w:divBdr>
        <w:top w:val="none" w:sz="0" w:space="0" w:color="auto"/>
        <w:left w:val="none" w:sz="0" w:space="0" w:color="auto"/>
        <w:bottom w:val="none" w:sz="0" w:space="0" w:color="auto"/>
        <w:right w:val="none" w:sz="0" w:space="0" w:color="auto"/>
      </w:divBdr>
    </w:div>
    <w:div w:id="1469933892">
      <w:bodyDiv w:val="1"/>
      <w:marLeft w:val="0"/>
      <w:marRight w:val="0"/>
      <w:marTop w:val="0"/>
      <w:marBottom w:val="0"/>
      <w:divBdr>
        <w:top w:val="none" w:sz="0" w:space="0" w:color="auto"/>
        <w:left w:val="none" w:sz="0" w:space="0" w:color="auto"/>
        <w:bottom w:val="none" w:sz="0" w:space="0" w:color="auto"/>
        <w:right w:val="none" w:sz="0" w:space="0" w:color="auto"/>
      </w:divBdr>
    </w:div>
    <w:div w:id="1470048164">
      <w:bodyDiv w:val="1"/>
      <w:marLeft w:val="0"/>
      <w:marRight w:val="0"/>
      <w:marTop w:val="0"/>
      <w:marBottom w:val="0"/>
      <w:divBdr>
        <w:top w:val="none" w:sz="0" w:space="0" w:color="auto"/>
        <w:left w:val="none" w:sz="0" w:space="0" w:color="auto"/>
        <w:bottom w:val="none" w:sz="0" w:space="0" w:color="auto"/>
        <w:right w:val="none" w:sz="0" w:space="0" w:color="auto"/>
      </w:divBdr>
    </w:div>
    <w:div w:id="1470053580">
      <w:bodyDiv w:val="1"/>
      <w:marLeft w:val="0"/>
      <w:marRight w:val="0"/>
      <w:marTop w:val="0"/>
      <w:marBottom w:val="0"/>
      <w:divBdr>
        <w:top w:val="none" w:sz="0" w:space="0" w:color="auto"/>
        <w:left w:val="none" w:sz="0" w:space="0" w:color="auto"/>
        <w:bottom w:val="none" w:sz="0" w:space="0" w:color="auto"/>
        <w:right w:val="none" w:sz="0" w:space="0" w:color="auto"/>
      </w:divBdr>
    </w:div>
    <w:div w:id="1470200586">
      <w:bodyDiv w:val="1"/>
      <w:marLeft w:val="0"/>
      <w:marRight w:val="0"/>
      <w:marTop w:val="0"/>
      <w:marBottom w:val="0"/>
      <w:divBdr>
        <w:top w:val="none" w:sz="0" w:space="0" w:color="auto"/>
        <w:left w:val="none" w:sz="0" w:space="0" w:color="auto"/>
        <w:bottom w:val="none" w:sz="0" w:space="0" w:color="auto"/>
        <w:right w:val="none" w:sz="0" w:space="0" w:color="auto"/>
      </w:divBdr>
    </w:div>
    <w:div w:id="1470241918">
      <w:bodyDiv w:val="1"/>
      <w:marLeft w:val="0"/>
      <w:marRight w:val="0"/>
      <w:marTop w:val="0"/>
      <w:marBottom w:val="0"/>
      <w:divBdr>
        <w:top w:val="none" w:sz="0" w:space="0" w:color="auto"/>
        <w:left w:val="none" w:sz="0" w:space="0" w:color="auto"/>
        <w:bottom w:val="none" w:sz="0" w:space="0" w:color="auto"/>
        <w:right w:val="none" w:sz="0" w:space="0" w:color="auto"/>
      </w:divBdr>
    </w:div>
    <w:div w:id="1470442021">
      <w:bodyDiv w:val="1"/>
      <w:marLeft w:val="0"/>
      <w:marRight w:val="0"/>
      <w:marTop w:val="0"/>
      <w:marBottom w:val="0"/>
      <w:divBdr>
        <w:top w:val="none" w:sz="0" w:space="0" w:color="auto"/>
        <w:left w:val="none" w:sz="0" w:space="0" w:color="auto"/>
        <w:bottom w:val="none" w:sz="0" w:space="0" w:color="auto"/>
        <w:right w:val="none" w:sz="0" w:space="0" w:color="auto"/>
      </w:divBdr>
    </w:div>
    <w:div w:id="1470710866">
      <w:bodyDiv w:val="1"/>
      <w:marLeft w:val="0"/>
      <w:marRight w:val="0"/>
      <w:marTop w:val="0"/>
      <w:marBottom w:val="0"/>
      <w:divBdr>
        <w:top w:val="none" w:sz="0" w:space="0" w:color="auto"/>
        <w:left w:val="none" w:sz="0" w:space="0" w:color="auto"/>
        <w:bottom w:val="none" w:sz="0" w:space="0" w:color="auto"/>
        <w:right w:val="none" w:sz="0" w:space="0" w:color="auto"/>
      </w:divBdr>
    </w:div>
    <w:div w:id="1470779036">
      <w:bodyDiv w:val="1"/>
      <w:marLeft w:val="0"/>
      <w:marRight w:val="0"/>
      <w:marTop w:val="0"/>
      <w:marBottom w:val="0"/>
      <w:divBdr>
        <w:top w:val="none" w:sz="0" w:space="0" w:color="auto"/>
        <w:left w:val="none" w:sz="0" w:space="0" w:color="auto"/>
        <w:bottom w:val="none" w:sz="0" w:space="0" w:color="auto"/>
        <w:right w:val="none" w:sz="0" w:space="0" w:color="auto"/>
      </w:divBdr>
    </w:div>
    <w:div w:id="1470782231">
      <w:bodyDiv w:val="1"/>
      <w:marLeft w:val="0"/>
      <w:marRight w:val="0"/>
      <w:marTop w:val="0"/>
      <w:marBottom w:val="0"/>
      <w:divBdr>
        <w:top w:val="none" w:sz="0" w:space="0" w:color="auto"/>
        <w:left w:val="none" w:sz="0" w:space="0" w:color="auto"/>
        <w:bottom w:val="none" w:sz="0" w:space="0" w:color="auto"/>
        <w:right w:val="none" w:sz="0" w:space="0" w:color="auto"/>
      </w:divBdr>
    </w:div>
    <w:div w:id="1470824451">
      <w:bodyDiv w:val="1"/>
      <w:marLeft w:val="0"/>
      <w:marRight w:val="0"/>
      <w:marTop w:val="0"/>
      <w:marBottom w:val="0"/>
      <w:divBdr>
        <w:top w:val="none" w:sz="0" w:space="0" w:color="auto"/>
        <w:left w:val="none" w:sz="0" w:space="0" w:color="auto"/>
        <w:bottom w:val="none" w:sz="0" w:space="0" w:color="auto"/>
        <w:right w:val="none" w:sz="0" w:space="0" w:color="auto"/>
      </w:divBdr>
    </w:div>
    <w:div w:id="1470827565">
      <w:bodyDiv w:val="1"/>
      <w:marLeft w:val="0"/>
      <w:marRight w:val="0"/>
      <w:marTop w:val="0"/>
      <w:marBottom w:val="0"/>
      <w:divBdr>
        <w:top w:val="none" w:sz="0" w:space="0" w:color="auto"/>
        <w:left w:val="none" w:sz="0" w:space="0" w:color="auto"/>
        <w:bottom w:val="none" w:sz="0" w:space="0" w:color="auto"/>
        <w:right w:val="none" w:sz="0" w:space="0" w:color="auto"/>
      </w:divBdr>
    </w:div>
    <w:div w:id="1470854593">
      <w:bodyDiv w:val="1"/>
      <w:marLeft w:val="0"/>
      <w:marRight w:val="0"/>
      <w:marTop w:val="0"/>
      <w:marBottom w:val="0"/>
      <w:divBdr>
        <w:top w:val="none" w:sz="0" w:space="0" w:color="auto"/>
        <w:left w:val="none" w:sz="0" w:space="0" w:color="auto"/>
        <w:bottom w:val="none" w:sz="0" w:space="0" w:color="auto"/>
        <w:right w:val="none" w:sz="0" w:space="0" w:color="auto"/>
      </w:divBdr>
    </w:div>
    <w:div w:id="1471047186">
      <w:bodyDiv w:val="1"/>
      <w:marLeft w:val="0"/>
      <w:marRight w:val="0"/>
      <w:marTop w:val="0"/>
      <w:marBottom w:val="0"/>
      <w:divBdr>
        <w:top w:val="none" w:sz="0" w:space="0" w:color="auto"/>
        <w:left w:val="none" w:sz="0" w:space="0" w:color="auto"/>
        <w:bottom w:val="none" w:sz="0" w:space="0" w:color="auto"/>
        <w:right w:val="none" w:sz="0" w:space="0" w:color="auto"/>
      </w:divBdr>
    </w:div>
    <w:div w:id="1471050532">
      <w:bodyDiv w:val="1"/>
      <w:marLeft w:val="0"/>
      <w:marRight w:val="0"/>
      <w:marTop w:val="0"/>
      <w:marBottom w:val="0"/>
      <w:divBdr>
        <w:top w:val="none" w:sz="0" w:space="0" w:color="auto"/>
        <w:left w:val="none" w:sz="0" w:space="0" w:color="auto"/>
        <w:bottom w:val="none" w:sz="0" w:space="0" w:color="auto"/>
        <w:right w:val="none" w:sz="0" w:space="0" w:color="auto"/>
      </w:divBdr>
    </w:div>
    <w:div w:id="1471171350">
      <w:bodyDiv w:val="1"/>
      <w:marLeft w:val="0"/>
      <w:marRight w:val="0"/>
      <w:marTop w:val="0"/>
      <w:marBottom w:val="0"/>
      <w:divBdr>
        <w:top w:val="none" w:sz="0" w:space="0" w:color="auto"/>
        <w:left w:val="none" w:sz="0" w:space="0" w:color="auto"/>
        <w:bottom w:val="none" w:sz="0" w:space="0" w:color="auto"/>
        <w:right w:val="none" w:sz="0" w:space="0" w:color="auto"/>
      </w:divBdr>
    </w:div>
    <w:div w:id="1471435687">
      <w:bodyDiv w:val="1"/>
      <w:marLeft w:val="0"/>
      <w:marRight w:val="0"/>
      <w:marTop w:val="0"/>
      <w:marBottom w:val="0"/>
      <w:divBdr>
        <w:top w:val="none" w:sz="0" w:space="0" w:color="auto"/>
        <w:left w:val="none" w:sz="0" w:space="0" w:color="auto"/>
        <w:bottom w:val="none" w:sz="0" w:space="0" w:color="auto"/>
        <w:right w:val="none" w:sz="0" w:space="0" w:color="auto"/>
      </w:divBdr>
    </w:div>
    <w:div w:id="1471560267">
      <w:bodyDiv w:val="1"/>
      <w:marLeft w:val="0"/>
      <w:marRight w:val="0"/>
      <w:marTop w:val="0"/>
      <w:marBottom w:val="0"/>
      <w:divBdr>
        <w:top w:val="none" w:sz="0" w:space="0" w:color="auto"/>
        <w:left w:val="none" w:sz="0" w:space="0" w:color="auto"/>
        <w:bottom w:val="none" w:sz="0" w:space="0" w:color="auto"/>
        <w:right w:val="none" w:sz="0" w:space="0" w:color="auto"/>
      </w:divBdr>
    </w:div>
    <w:div w:id="1471750972">
      <w:bodyDiv w:val="1"/>
      <w:marLeft w:val="0"/>
      <w:marRight w:val="0"/>
      <w:marTop w:val="0"/>
      <w:marBottom w:val="0"/>
      <w:divBdr>
        <w:top w:val="none" w:sz="0" w:space="0" w:color="auto"/>
        <w:left w:val="none" w:sz="0" w:space="0" w:color="auto"/>
        <w:bottom w:val="none" w:sz="0" w:space="0" w:color="auto"/>
        <w:right w:val="none" w:sz="0" w:space="0" w:color="auto"/>
      </w:divBdr>
    </w:div>
    <w:div w:id="1471821635">
      <w:bodyDiv w:val="1"/>
      <w:marLeft w:val="0"/>
      <w:marRight w:val="0"/>
      <w:marTop w:val="0"/>
      <w:marBottom w:val="0"/>
      <w:divBdr>
        <w:top w:val="none" w:sz="0" w:space="0" w:color="auto"/>
        <w:left w:val="none" w:sz="0" w:space="0" w:color="auto"/>
        <w:bottom w:val="none" w:sz="0" w:space="0" w:color="auto"/>
        <w:right w:val="none" w:sz="0" w:space="0" w:color="auto"/>
      </w:divBdr>
    </w:div>
    <w:div w:id="1472089039">
      <w:bodyDiv w:val="1"/>
      <w:marLeft w:val="0"/>
      <w:marRight w:val="0"/>
      <w:marTop w:val="0"/>
      <w:marBottom w:val="0"/>
      <w:divBdr>
        <w:top w:val="none" w:sz="0" w:space="0" w:color="auto"/>
        <w:left w:val="none" w:sz="0" w:space="0" w:color="auto"/>
        <w:bottom w:val="none" w:sz="0" w:space="0" w:color="auto"/>
        <w:right w:val="none" w:sz="0" w:space="0" w:color="auto"/>
      </w:divBdr>
    </w:div>
    <w:div w:id="1472135641">
      <w:bodyDiv w:val="1"/>
      <w:marLeft w:val="0"/>
      <w:marRight w:val="0"/>
      <w:marTop w:val="0"/>
      <w:marBottom w:val="0"/>
      <w:divBdr>
        <w:top w:val="none" w:sz="0" w:space="0" w:color="auto"/>
        <w:left w:val="none" w:sz="0" w:space="0" w:color="auto"/>
        <w:bottom w:val="none" w:sz="0" w:space="0" w:color="auto"/>
        <w:right w:val="none" w:sz="0" w:space="0" w:color="auto"/>
      </w:divBdr>
    </w:div>
    <w:div w:id="1472136363">
      <w:bodyDiv w:val="1"/>
      <w:marLeft w:val="0"/>
      <w:marRight w:val="0"/>
      <w:marTop w:val="0"/>
      <w:marBottom w:val="0"/>
      <w:divBdr>
        <w:top w:val="none" w:sz="0" w:space="0" w:color="auto"/>
        <w:left w:val="none" w:sz="0" w:space="0" w:color="auto"/>
        <w:bottom w:val="none" w:sz="0" w:space="0" w:color="auto"/>
        <w:right w:val="none" w:sz="0" w:space="0" w:color="auto"/>
      </w:divBdr>
    </w:div>
    <w:div w:id="1472206535">
      <w:bodyDiv w:val="1"/>
      <w:marLeft w:val="0"/>
      <w:marRight w:val="0"/>
      <w:marTop w:val="0"/>
      <w:marBottom w:val="0"/>
      <w:divBdr>
        <w:top w:val="none" w:sz="0" w:space="0" w:color="auto"/>
        <w:left w:val="none" w:sz="0" w:space="0" w:color="auto"/>
        <w:bottom w:val="none" w:sz="0" w:space="0" w:color="auto"/>
        <w:right w:val="none" w:sz="0" w:space="0" w:color="auto"/>
      </w:divBdr>
    </w:div>
    <w:div w:id="1472282178">
      <w:bodyDiv w:val="1"/>
      <w:marLeft w:val="0"/>
      <w:marRight w:val="0"/>
      <w:marTop w:val="0"/>
      <w:marBottom w:val="0"/>
      <w:divBdr>
        <w:top w:val="none" w:sz="0" w:space="0" w:color="auto"/>
        <w:left w:val="none" w:sz="0" w:space="0" w:color="auto"/>
        <w:bottom w:val="none" w:sz="0" w:space="0" w:color="auto"/>
        <w:right w:val="none" w:sz="0" w:space="0" w:color="auto"/>
      </w:divBdr>
    </w:div>
    <w:div w:id="1472403455">
      <w:bodyDiv w:val="1"/>
      <w:marLeft w:val="0"/>
      <w:marRight w:val="0"/>
      <w:marTop w:val="0"/>
      <w:marBottom w:val="0"/>
      <w:divBdr>
        <w:top w:val="none" w:sz="0" w:space="0" w:color="auto"/>
        <w:left w:val="none" w:sz="0" w:space="0" w:color="auto"/>
        <w:bottom w:val="none" w:sz="0" w:space="0" w:color="auto"/>
        <w:right w:val="none" w:sz="0" w:space="0" w:color="auto"/>
      </w:divBdr>
    </w:div>
    <w:div w:id="1472553810">
      <w:bodyDiv w:val="1"/>
      <w:marLeft w:val="0"/>
      <w:marRight w:val="0"/>
      <w:marTop w:val="0"/>
      <w:marBottom w:val="0"/>
      <w:divBdr>
        <w:top w:val="none" w:sz="0" w:space="0" w:color="auto"/>
        <w:left w:val="none" w:sz="0" w:space="0" w:color="auto"/>
        <w:bottom w:val="none" w:sz="0" w:space="0" w:color="auto"/>
        <w:right w:val="none" w:sz="0" w:space="0" w:color="auto"/>
      </w:divBdr>
    </w:div>
    <w:div w:id="1472553962">
      <w:bodyDiv w:val="1"/>
      <w:marLeft w:val="0"/>
      <w:marRight w:val="0"/>
      <w:marTop w:val="0"/>
      <w:marBottom w:val="0"/>
      <w:divBdr>
        <w:top w:val="none" w:sz="0" w:space="0" w:color="auto"/>
        <w:left w:val="none" w:sz="0" w:space="0" w:color="auto"/>
        <w:bottom w:val="none" w:sz="0" w:space="0" w:color="auto"/>
        <w:right w:val="none" w:sz="0" w:space="0" w:color="auto"/>
      </w:divBdr>
    </w:div>
    <w:div w:id="1473137801">
      <w:bodyDiv w:val="1"/>
      <w:marLeft w:val="0"/>
      <w:marRight w:val="0"/>
      <w:marTop w:val="0"/>
      <w:marBottom w:val="0"/>
      <w:divBdr>
        <w:top w:val="none" w:sz="0" w:space="0" w:color="auto"/>
        <w:left w:val="none" w:sz="0" w:space="0" w:color="auto"/>
        <w:bottom w:val="none" w:sz="0" w:space="0" w:color="auto"/>
        <w:right w:val="none" w:sz="0" w:space="0" w:color="auto"/>
      </w:divBdr>
    </w:div>
    <w:div w:id="1473210427">
      <w:bodyDiv w:val="1"/>
      <w:marLeft w:val="0"/>
      <w:marRight w:val="0"/>
      <w:marTop w:val="0"/>
      <w:marBottom w:val="0"/>
      <w:divBdr>
        <w:top w:val="none" w:sz="0" w:space="0" w:color="auto"/>
        <w:left w:val="none" w:sz="0" w:space="0" w:color="auto"/>
        <w:bottom w:val="none" w:sz="0" w:space="0" w:color="auto"/>
        <w:right w:val="none" w:sz="0" w:space="0" w:color="auto"/>
      </w:divBdr>
    </w:div>
    <w:div w:id="1473214908">
      <w:bodyDiv w:val="1"/>
      <w:marLeft w:val="0"/>
      <w:marRight w:val="0"/>
      <w:marTop w:val="0"/>
      <w:marBottom w:val="0"/>
      <w:divBdr>
        <w:top w:val="none" w:sz="0" w:space="0" w:color="auto"/>
        <w:left w:val="none" w:sz="0" w:space="0" w:color="auto"/>
        <w:bottom w:val="none" w:sz="0" w:space="0" w:color="auto"/>
        <w:right w:val="none" w:sz="0" w:space="0" w:color="auto"/>
      </w:divBdr>
    </w:div>
    <w:div w:id="1473402492">
      <w:bodyDiv w:val="1"/>
      <w:marLeft w:val="0"/>
      <w:marRight w:val="0"/>
      <w:marTop w:val="0"/>
      <w:marBottom w:val="0"/>
      <w:divBdr>
        <w:top w:val="none" w:sz="0" w:space="0" w:color="auto"/>
        <w:left w:val="none" w:sz="0" w:space="0" w:color="auto"/>
        <w:bottom w:val="none" w:sz="0" w:space="0" w:color="auto"/>
        <w:right w:val="none" w:sz="0" w:space="0" w:color="auto"/>
      </w:divBdr>
    </w:div>
    <w:div w:id="1473793801">
      <w:bodyDiv w:val="1"/>
      <w:marLeft w:val="0"/>
      <w:marRight w:val="0"/>
      <w:marTop w:val="0"/>
      <w:marBottom w:val="0"/>
      <w:divBdr>
        <w:top w:val="none" w:sz="0" w:space="0" w:color="auto"/>
        <w:left w:val="none" w:sz="0" w:space="0" w:color="auto"/>
        <w:bottom w:val="none" w:sz="0" w:space="0" w:color="auto"/>
        <w:right w:val="none" w:sz="0" w:space="0" w:color="auto"/>
      </w:divBdr>
    </w:div>
    <w:div w:id="1473863164">
      <w:bodyDiv w:val="1"/>
      <w:marLeft w:val="0"/>
      <w:marRight w:val="0"/>
      <w:marTop w:val="0"/>
      <w:marBottom w:val="0"/>
      <w:divBdr>
        <w:top w:val="none" w:sz="0" w:space="0" w:color="auto"/>
        <w:left w:val="none" w:sz="0" w:space="0" w:color="auto"/>
        <w:bottom w:val="none" w:sz="0" w:space="0" w:color="auto"/>
        <w:right w:val="none" w:sz="0" w:space="0" w:color="auto"/>
      </w:divBdr>
    </w:div>
    <w:div w:id="1474056956">
      <w:bodyDiv w:val="1"/>
      <w:marLeft w:val="0"/>
      <w:marRight w:val="0"/>
      <w:marTop w:val="0"/>
      <w:marBottom w:val="0"/>
      <w:divBdr>
        <w:top w:val="none" w:sz="0" w:space="0" w:color="auto"/>
        <w:left w:val="none" w:sz="0" w:space="0" w:color="auto"/>
        <w:bottom w:val="none" w:sz="0" w:space="0" w:color="auto"/>
        <w:right w:val="none" w:sz="0" w:space="0" w:color="auto"/>
      </w:divBdr>
    </w:div>
    <w:div w:id="1474062062">
      <w:bodyDiv w:val="1"/>
      <w:marLeft w:val="0"/>
      <w:marRight w:val="0"/>
      <w:marTop w:val="0"/>
      <w:marBottom w:val="0"/>
      <w:divBdr>
        <w:top w:val="none" w:sz="0" w:space="0" w:color="auto"/>
        <w:left w:val="none" w:sz="0" w:space="0" w:color="auto"/>
        <w:bottom w:val="none" w:sz="0" w:space="0" w:color="auto"/>
        <w:right w:val="none" w:sz="0" w:space="0" w:color="auto"/>
      </w:divBdr>
    </w:div>
    <w:div w:id="1474178986">
      <w:bodyDiv w:val="1"/>
      <w:marLeft w:val="0"/>
      <w:marRight w:val="0"/>
      <w:marTop w:val="0"/>
      <w:marBottom w:val="0"/>
      <w:divBdr>
        <w:top w:val="none" w:sz="0" w:space="0" w:color="auto"/>
        <w:left w:val="none" w:sz="0" w:space="0" w:color="auto"/>
        <w:bottom w:val="none" w:sz="0" w:space="0" w:color="auto"/>
        <w:right w:val="none" w:sz="0" w:space="0" w:color="auto"/>
      </w:divBdr>
    </w:div>
    <w:div w:id="1474560410">
      <w:bodyDiv w:val="1"/>
      <w:marLeft w:val="0"/>
      <w:marRight w:val="0"/>
      <w:marTop w:val="0"/>
      <w:marBottom w:val="0"/>
      <w:divBdr>
        <w:top w:val="none" w:sz="0" w:space="0" w:color="auto"/>
        <w:left w:val="none" w:sz="0" w:space="0" w:color="auto"/>
        <w:bottom w:val="none" w:sz="0" w:space="0" w:color="auto"/>
        <w:right w:val="none" w:sz="0" w:space="0" w:color="auto"/>
      </w:divBdr>
    </w:div>
    <w:div w:id="1474592596">
      <w:bodyDiv w:val="1"/>
      <w:marLeft w:val="0"/>
      <w:marRight w:val="0"/>
      <w:marTop w:val="0"/>
      <w:marBottom w:val="0"/>
      <w:divBdr>
        <w:top w:val="none" w:sz="0" w:space="0" w:color="auto"/>
        <w:left w:val="none" w:sz="0" w:space="0" w:color="auto"/>
        <w:bottom w:val="none" w:sz="0" w:space="0" w:color="auto"/>
        <w:right w:val="none" w:sz="0" w:space="0" w:color="auto"/>
      </w:divBdr>
    </w:div>
    <w:div w:id="1474641032">
      <w:bodyDiv w:val="1"/>
      <w:marLeft w:val="0"/>
      <w:marRight w:val="0"/>
      <w:marTop w:val="0"/>
      <w:marBottom w:val="0"/>
      <w:divBdr>
        <w:top w:val="none" w:sz="0" w:space="0" w:color="auto"/>
        <w:left w:val="none" w:sz="0" w:space="0" w:color="auto"/>
        <w:bottom w:val="none" w:sz="0" w:space="0" w:color="auto"/>
        <w:right w:val="none" w:sz="0" w:space="0" w:color="auto"/>
      </w:divBdr>
    </w:div>
    <w:div w:id="1474785777">
      <w:bodyDiv w:val="1"/>
      <w:marLeft w:val="0"/>
      <w:marRight w:val="0"/>
      <w:marTop w:val="0"/>
      <w:marBottom w:val="0"/>
      <w:divBdr>
        <w:top w:val="none" w:sz="0" w:space="0" w:color="auto"/>
        <w:left w:val="none" w:sz="0" w:space="0" w:color="auto"/>
        <w:bottom w:val="none" w:sz="0" w:space="0" w:color="auto"/>
        <w:right w:val="none" w:sz="0" w:space="0" w:color="auto"/>
      </w:divBdr>
    </w:div>
    <w:div w:id="1474907987">
      <w:bodyDiv w:val="1"/>
      <w:marLeft w:val="0"/>
      <w:marRight w:val="0"/>
      <w:marTop w:val="0"/>
      <w:marBottom w:val="0"/>
      <w:divBdr>
        <w:top w:val="none" w:sz="0" w:space="0" w:color="auto"/>
        <w:left w:val="none" w:sz="0" w:space="0" w:color="auto"/>
        <w:bottom w:val="none" w:sz="0" w:space="0" w:color="auto"/>
        <w:right w:val="none" w:sz="0" w:space="0" w:color="auto"/>
      </w:divBdr>
    </w:div>
    <w:div w:id="1474981714">
      <w:bodyDiv w:val="1"/>
      <w:marLeft w:val="0"/>
      <w:marRight w:val="0"/>
      <w:marTop w:val="0"/>
      <w:marBottom w:val="0"/>
      <w:divBdr>
        <w:top w:val="none" w:sz="0" w:space="0" w:color="auto"/>
        <w:left w:val="none" w:sz="0" w:space="0" w:color="auto"/>
        <w:bottom w:val="none" w:sz="0" w:space="0" w:color="auto"/>
        <w:right w:val="none" w:sz="0" w:space="0" w:color="auto"/>
      </w:divBdr>
    </w:div>
    <w:div w:id="1474984403">
      <w:bodyDiv w:val="1"/>
      <w:marLeft w:val="0"/>
      <w:marRight w:val="0"/>
      <w:marTop w:val="0"/>
      <w:marBottom w:val="0"/>
      <w:divBdr>
        <w:top w:val="none" w:sz="0" w:space="0" w:color="auto"/>
        <w:left w:val="none" w:sz="0" w:space="0" w:color="auto"/>
        <w:bottom w:val="none" w:sz="0" w:space="0" w:color="auto"/>
        <w:right w:val="none" w:sz="0" w:space="0" w:color="auto"/>
      </w:divBdr>
    </w:div>
    <w:div w:id="1474985093">
      <w:bodyDiv w:val="1"/>
      <w:marLeft w:val="0"/>
      <w:marRight w:val="0"/>
      <w:marTop w:val="0"/>
      <w:marBottom w:val="0"/>
      <w:divBdr>
        <w:top w:val="none" w:sz="0" w:space="0" w:color="auto"/>
        <w:left w:val="none" w:sz="0" w:space="0" w:color="auto"/>
        <w:bottom w:val="none" w:sz="0" w:space="0" w:color="auto"/>
        <w:right w:val="none" w:sz="0" w:space="0" w:color="auto"/>
      </w:divBdr>
    </w:div>
    <w:div w:id="1475028066">
      <w:bodyDiv w:val="1"/>
      <w:marLeft w:val="0"/>
      <w:marRight w:val="0"/>
      <w:marTop w:val="0"/>
      <w:marBottom w:val="0"/>
      <w:divBdr>
        <w:top w:val="none" w:sz="0" w:space="0" w:color="auto"/>
        <w:left w:val="none" w:sz="0" w:space="0" w:color="auto"/>
        <w:bottom w:val="none" w:sz="0" w:space="0" w:color="auto"/>
        <w:right w:val="none" w:sz="0" w:space="0" w:color="auto"/>
      </w:divBdr>
    </w:div>
    <w:div w:id="1475028637">
      <w:bodyDiv w:val="1"/>
      <w:marLeft w:val="0"/>
      <w:marRight w:val="0"/>
      <w:marTop w:val="0"/>
      <w:marBottom w:val="0"/>
      <w:divBdr>
        <w:top w:val="none" w:sz="0" w:space="0" w:color="auto"/>
        <w:left w:val="none" w:sz="0" w:space="0" w:color="auto"/>
        <w:bottom w:val="none" w:sz="0" w:space="0" w:color="auto"/>
        <w:right w:val="none" w:sz="0" w:space="0" w:color="auto"/>
      </w:divBdr>
    </w:div>
    <w:div w:id="1475100607">
      <w:bodyDiv w:val="1"/>
      <w:marLeft w:val="0"/>
      <w:marRight w:val="0"/>
      <w:marTop w:val="0"/>
      <w:marBottom w:val="0"/>
      <w:divBdr>
        <w:top w:val="none" w:sz="0" w:space="0" w:color="auto"/>
        <w:left w:val="none" w:sz="0" w:space="0" w:color="auto"/>
        <w:bottom w:val="none" w:sz="0" w:space="0" w:color="auto"/>
        <w:right w:val="none" w:sz="0" w:space="0" w:color="auto"/>
      </w:divBdr>
    </w:div>
    <w:div w:id="1475104050">
      <w:bodyDiv w:val="1"/>
      <w:marLeft w:val="0"/>
      <w:marRight w:val="0"/>
      <w:marTop w:val="0"/>
      <w:marBottom w:val="0"/>
      <w:divBdr>
        <w:top w:val="none" w:sz="0" w:space="0" w:color="auto"/>
        <w:left w:val="none" w:sz="0" w:space="0" w:color="auto"/>
        <w:bottom w:val="none" w:sz="0" w:space="0" w:color="auto"/>
        <w:right w:val="none" w:sz="0" w:space="0" w:color="auto"/>
      </w:divBdr>
    </w:div>
    <w:div w:id="1475180212">
      <w:bodyDiv w:val="1"/>
      <w:marLeft w:val="0"/>
      <w:marRight w:val="0"/>
      <w:marTop w:val="0"/>
      <w:marBottom w:val="0"/>
      <w:divBdr>
        <w:top w:val="none" w:sz="0" w:space="0" w:color="auto"/>
        <w:left w:val="none" w:sz="0" w:space="0" w:color="auto"/>
        <w:bottom w:val="none" w:sz="0" w:space="0" w:color="auto"/>
        <w:right w:val="none" w:sz="0" w:space="0" w:color="auto"/>
      </w:divBdr>
    </w:div>
    <w:div w:id="1475248126">
      <w:bodyDiv w:val="1"/>
      <w:marLeft w:val="0"/>
      <w:marRight w:val="0"/>
      <w:marTop w:val="0"/>
      <w:marBottom w:val="0"/>
      <w:divBdr>
        <w:top w:val="none" w:sz="0" w:space="0" w:color="auto"/>
        <w:left w:val="none" w:sz="0" w:space="0" w:color="auto"/>
        <w:bottom w:val="none" w:sz="0" w:space="0" w:color="auto"/>
        <w:right w:val="none" w:sz="0" w:space="0" w:color="auto"/>
      </w:divBdr>
    </w:div>
    <w:div w:id="1475296587">
      <w:bodyDiv w:val="1"/>
      <w:marLeft w:val="0"/>
      <w:marRight w:val="0"/>
      <w:marTop w:val="0"/>
      <w:marBottom w:val="0"/>
      <w:divBdr>
        <w:top w:val="none" w:sz="0" w:space="0" w:color="auto"/>
        <w:left w:val="none" w:sz="0" w:space="0" w:color="auto"/>
        <w:bottom w:val="none" w:sz="0" w:space="0" w:color="auto"/>
        <w:right w:val="none" w:sz="0" w:space="0" w:color="auto"/>
      </w:divBdr>
    </w:div>
    <w:div w:id="1475412794">
      <w:bodyDiv w:val="1"/>
      <w:marLeft w:val="0"/>
      <w:marRight w:val="0"/>
      <w:marTop w:val="0"/>
      <w:marBottom w:val="0"/>
      <w:divBdr>
        <w:top w:val="none" w:sz="0" w:space="0" w:color="auto"/>
        <w:left w:val="none" w:sz="0" w:space="0" w:color="auto"/>
        <w:bottom w:val="none" w:sz="0" w:space="0" w:color="auto"/>
        <w:right w:val="none" w:sz="0" w:space="0" w:color="auto"/>
      </w:divBdr>
    </w:div>
    <w:div w:id="1475416040">
      <w:bodyDiv w:val="1"/>
      <w:marLeft w:val="0"/>
      <w:marRight w:val="0"/>
      <w:marTop w:val="0"/>
      <w:marBottom w:val="0"/>
      <w:divBdr>
        <w:top w:val="none" w:sz="0" w:space="0" w:color="auto"/>
        <w:left w:val="none" w:sz="0" w:space="0" w:color="auto"/>
        <w:bottom w:val="none" w:sz="0" w:space="0" w:color="auto"/>
        <w:right w:val="none" w:sz="0" w:space="0" w:color="auto"/>
      </w:divBdr>
    </w:div>
    <w:div w:id="1475440540">
      <w:bodyDiv w:val="1"/>
      <w:marLeft w:val="0"/>
      <w:marRight w:val="0"/>
      <w:marTop w:val="0"/>
      <w:marBottom w:val="0"/>
      <w:divBdr>
        <w:top w:val="none" w:sz="0" w:space="0" w:color="auto"/>
        <w:left w:val="none" w:sz="0" w:space="0" w:color="auto"/>
        <w:bottom w:val="none" w:sz="0" w:space="0" w:color="auto"/>
        <w:right w:val="none" w:sz="0" w:space="0" w:color="auto"/>
      </w:divBdr>
    </w:div>
    <w:div w:id="1475681893">
      <w:bodyDiv w:val="1"/>
      <w:marLeft w:val="0"/>
      <w:marRight w:val="0"/>
      <w:marTop w:val="0"/>
      <w:marBottom w:val="0"/>
      <w:divBdr>
        <w:top w:val="none" w:sz="0" w:space="0" w:color="auto"/>
        <w:left w:val="none" w:sz="0" w:space="0" w:color="auto"/>
        <w:bottom w:val="none" w:sz="0" w:space="0" w:color="auto"/>
        <w:right w:val="none" w:sz="0" w:space="0" w:color="auto"/>
      </w:divBdr>
    </w:div>
    <w:div w:id="1475684781">
      <w:bodyDiv w:val="1"/>
      <w:marLeft w:val="0"/>
      <w:marRight w:val="0"/>
      <w:marTop w:val="0"/>
      <w:marBottom w:val="0"/>
      <w:divBdr>
        <w:top w:val="none" w:sz="0" w:space="0" w:color="auto"/>
        <w:left w:val="none" w:sz="0" w:space="0" w:color="auto"/>
        <w:bottom w:val="none" w:sz="0" w:space="0" w:color="auto"/>
        <w:right w:val="none" w:sz="0" w:space="0" w:color="auto"/>
      </w:divBdr>
    </w:div>
    <w:div w:id="1475760418">
      <w:bodyDiv w:val="1"/>
      <w:marLeft w:val="0"/>
      <w:marRight w:val="0"/>
      <w:marTop w:val="0"/>
      <w:marBottom w:val="0"/>
      <w:divBdr>
        <w:top w:val="none" w:sz="0" w:space="0" w:color="auto"/>
        <w:left w:val="none" w:sz="0" w:space="0" w:color="auto"/>
        <w:bottom w:val="none" w:sz="0" w:space="0" w:color="auto"/>
        <w:right w:val="none" w:sz="0" w:space="0" w:color="auto"/>
      </w:divBdr>
    </w:div>
    <w:div w:id="1475903443">
      <w:bodyDiv w:val="1"/>
      <w:marLeft w:val="0"/>
      <w:marRight w:val="0"/>
      <w:marTop w:val="0"/>
      <w:marBottom w:val="0"/>
      <w:divBdr>
        <w:top w:val="none" w:sz="0" w:space="0" w:color="auto"/>
        <w:left w:val="none" w:sz="0" w:space="0" w:color="auto"/>
        <w:bottom w:val="none" w:sz="0" w:space="0" w:color="auto"/>
        <w:right w:val="none" w:sz="0" w:space="0" w:color="auto"/>
      </w:divBdr>
    </w:div>
    <w:div w:id="1475947671">
      <w:bodyDiv w:val="1"/>
      <w:marLeft w:val="0"/>
      <w:marRight w:val="0"/>
      <w:marTop w:val="0"/>
      <w:marBottom w:val="0"/>
      <w:divBdr>
        <w:top w:val="none" w:sz="0" w:space="0" w:color="auto"/>
        <w:left w:val="none" w:sz="0" w:space="0" w:color="auto"/>
        <w:bottom w:val="none" w:sz="0" w:space="0" w:color="auto"/>
        <w:right w:val="none" w:sz="0" w:space="0" w:color="auto"/>
      </w:divBdr>
    </w:div>
    <w:div w:id="1475950410">
      <w:bodyDiv w:val="1"/>
      <w:marLeft w:val="0"/>
      <w:marRight w:val="0"/>
      <w:marTop w:val="0"/>
      <w:marBottom w:val="0"/>
      <w:divBdr>
        <w:top w:val="none" w:sz="0" w:space="0" w:color="auto"/>
        <w:left w:val="none" w:sz="0" w:space="0" w:color="auto"/>
        <w:bottom w:val="none" w:sz="0" w:space="0" w:color="auto"/>
        <w:right w:val="none" w:sz="0" w:space="0" w:color="auto"/>
      </w:divBdr>
    </w:div>
    <w:div w:id="1475953605">
      <w:bodyDiv w:val="1"/>
      <w:marLeft w:val="0"/>
      <w:marRight w:val="0"/>
      <w:marTop w:val="0"/>
      <w:marBottom w:val="0"/>
      <w:divBdr>
        <w:top w:val="none" w:sz="0" w:space="0" w:color="auto"/>
        <w:left w:val="none" w:sz="0" w:space="0" w:color="auto"/>
        <w:bottom w:val="none" w:sz="0" w:space="0" w:color="auto"/>
        <w:right w:val="none" w:sz="0" w:space="0" w:color="auto"/>
      </w:divBdr>
    </w:div>
    <w:div w:id="1476069757">
      <w:bodyDiv w:val="1"/>
      <w:marLeft w:val="0"/>
      <w:marRight w:val="0"/>
      <w:marTop w:val="0"/>
      <w:marBottom w:val="0"/>
      <w:divBdr>
        <w:top w:val="none" w:sz="0" w:space="0" w:color="auto"/>
        <w:left w:val="none" w:sz="0" w:space="0" w:color="auto"/>
        <w:bottom w:val="none" w:sz="0" w:space="0" w:color="auto"/>
        <w:right w:val="none" w:sz="0" w:space="0" w:color="auto"/>
      </w:divBdr>
    </w:div>
    <w:div w:id="1476264299">
      <w:bodyDiv w:val="1"/>
      <w:marLeft w:val="0"/>
      <w:marRight w:val="0"/>
      <w:marTop w:val="0"/>
      <w:marBottom w:val="0"/>
      <w:divBdr>
        <w:top w:val="none" w:sz="0" w:space="0" w:color="auto"/>
        <w:left w:val="none" w:sz="0" w:space="0" w:color="auto"/>
        <w:bottom w:val="none" w:sz="0" w:space="0" w:color="auto"/>
        <w:right w:val="none" w:sz="0" w:space="0" w:color="auto"/>
      </w:divBdr>
    </w:div>
    <w:div w:id="1476604991">
      <w:bodyDiv w:val="1"/>
      <w:marLeft w:val="0"/>
      <w:marRight w:val="0"/>
      <w:marTop w:val="0"/>
      <w:marBottom w:val="0"/>
      <w:divBdr>
        <w:top w:val="none" w:sz="0" w:space="0" w:color="auto"/>
        <w:left w:val="none" w:sz="0" w:space="0" w:color="auto"/>
        <w:bottom w:val="none" w:sz="0" w:space="0" w:color="auto"/>
        <w:right w:val="none" w:sz="0" w:space="0" w:color="auto"/>
      </w:divBdr>
    </w:div>
    <w:div w:id="1476607589">
      <w:bodyDiv w:val="1"/>
      <w:marLeft w:val="0"/>
      <w:marRight w:val="0"/>
      <w:marTop w:val="0"/>
      <w:marBottom w:val="0"/>
      <w:divBdr>
        <w:top w:val="none" w:sz="0" w:space="0" w:color="auto"/>
        <w:left w:val="none" w:sz="0" w:space="0" w:color="auto"/>
        <w:bottom w:val="none" w:sz="0" w:space="0" w:color="auto"/>
        <w:right w:val="none" w:sz="0" w:space="0" w:color="auto"/>
      </w:divBdr>
    </w:div>
    <w:div w:id="1476684572">
      <w:bodyDiv w:val="1"/>
      <w:marLeft w:val="0"/>
      <w:marRight w:val="0"/>
      <w:marTop w:val="0"/>
      <w:marBottom w:val="0"/>
      <w:divBdr>
        <w:top w:val="none" w:sz="0" w:space="0" w:color="auto"/>
        <w:left w:val="none" w:sz="0" w:space="0" w:color="auto"/>
        <w:bottom w:val="none" w:sz="0" w:space="0" w:color="auto"/>
        <w:right w:val="none" w:sz="0" w:space="0" w:color="auto"/>
      </w:divBdr>
    </w:div>
    <w:div w:id="1476794743">
      <w:bodyDiv w:val="1"/>
      <w:marLeft w:val="0"/>
      <w:marRight w:val="0"/>
      <w:marTop w:val="0"/>
      <w:marBottom w:val="0"/>
      <w:divBdr>
        <w:top w:val="none" w:sz="0" w:space="0" w:color="auto"/>
        <w:left w:val="none" w:sz="0" w:space="0" w:color="auto"/>
        <w:bottom w:val="none" w:sz="0" w:space="0" w:color="auto"/>
        <w:right w:val="none" w:sz="0" w:space="0" w:color="auto"/>
      </w:divBdr>
    </w:div>
    <w:div w:id="1476946677">
      <w:bodyDiv w:val="1"/>
      <w:marLeft w:val="0"/>
      <w:marRight w:val="0"/>
      <w:marTop w:val="0"/>
      <w:marBottom w:val="0"/>
      <w:divBdr>
        <w:top w:val="none" w:sz="0" w:space="0" w:color="auto"/>
        <w:left w:val="none" w:sz="0" w:space="0" w:color="auto"/>
        <w:bottom w:val="none" w:sz="0" w:space="0" w:color="auto"/>
        <w:right w:val="none" w:sz="0" w:space="0" w:color="auto"/>
      </w:divBdr>
    </w:div>
    <w:div w:id="1476993095">
      <w:bodyDiv w:val="1"/>
      <w:marLeft w:val="0"/>
      <w:marRight w:val="0"/>
      <w:marTop w:val="0"/>
      <w:marBottom w:val="0"/>
      <w:divBdr>
        <w:top w:val="none" w:sz="0" w:space="0" w:color="auto"/>
        <w:left w:val="none" w:sz="0" w:space="0" w:color="auto"/>
        <w:bottom w:val="none" w:sz="0" w:space="0" w:color="auto"/>
        <w:right w:val="none" w:sz="0" w:space="0" w:color="auto"/>
      </w:divBdr>
    </w:div>
    <w:div w:id="1477144503">
      <w:bodyDiv w:val="1"/>
      <w:marLeft w:val="0"/>
      <w:marRight w:val="0"/>
      <w:marTop w:val="0"/>
      <w:marBottom w:val="0"/>
      <w:divBdr>
        <w:top w:val="none" w:sz="0" w:space="0" w:color="auto"/>
        <w:left w:val="none" w:sz="0" w:space="0" w:color="auto"/>
        <w:bottom w:val="none" w:sz="0" w:space="0" w:color="auto"/>
        <w:right w:val="none" w:sz="0" w:space="0" w:color="auto"/>
      </w:divBdr>
    </w:div>
    <w:div w:id="1477184028">
      <w:bodyDiv w:val="1"/>
      <w:marLeft w:val="0"/>
      <w:marRight w:val="0"/>
      <w:marTop w:val="0"/>
      <w:marBottom w:val="0"/>
      <w:divBdr>
        <w:top w:val="none" w:sz="0" w:space="0" w:color="auto"/>
        <w:left w:val="none" w:sz="0" w:space="0" w:color="auto"/>
        <w:bottom w:val="none" w:sz="0" w:space="0" w:color="auto"/>
        <w:right w:val="none" w:sz="0" w:space="0" w:color="auto"/>
      </w:divBdr>
    </w:div>
    <w:div w:id="1477186529">
      <w:bodyDiv w:val="1"/>
      <w:marLeft w:val="0"/>
      <w:marRight w:val="0"/>
      <w:marTop w:val="0"/>
      <w:marBottom w:val="0"/>
      <w:divBdr>
        <w:top w:val="none" w:sz="0" w:space="0" w:color="auto"/>
        <w:left w:val="none" w:sz="0" w:space="0" w:color="auto"/>
        <w:bottom w:val="none" w:sz="0" w:space="0" w:color="auto"/>
        <w:right w:val="none" w:sz="0" w:space="0" w:color="auto"/>
      </w:divBdr>
    </w:div>
    <w:div w:id="1477258075">
      <w:bodyDiv w:val="1"/>
      <w:marLeft w:val="0"/>
      <w:marRight w:val="0"/>
      <w:marTop w:val="0"/>
      <w:marBottom w:val="0"/>
      <w:divBdr>
        <w:top w:val="none" w:sz="0" w:space="0" w:color="auto"/>
        <w:left w:val="none" w:sz="0" w:space="0" w:color="auto"/>
        <w:bottom w:val="none" w:sz="0" w:space="0" w:color="auto"/>
        <w:right w:val="none" w:sz="0" w:space="0" w:color="auto"/>
      </w:divBdr>
    </w:div>
    <w:div w:id="1477334162">
      <w:bodyDiv w:val="1"/>
      <w:marLeft w:val="0"/>
      <w:marRight w:val="0"/>
      <w:marTop w:val="0"/>
      <w:marBottom w:val="0"/>
      <w:divBdr>
        <w:top w:val="none" w:sz="0" w:space="0" w:color="auto"/>
        <w:left w:val="none" w:sz="0" w:space="0" w:color="auto"/>
        <w:bottom w:val="none" w:sz="0" w:space="0" w:color="auto"/>
        <w:right w:val="none" w:sz="0" w:space="0" w:color="auto"/>
      </w:divBdr>
    </w:div>
    <w:div w:id="1477382923">
      <w:bodyDiv w:val="1"/>
      <w:marLeft w:val="0"/>
      <w:marRight w:val="0"/>
      <w:marTop w:val="0"/>
      <w:marBottom w:val="0"/>
      <w:divBdr>
        <w:top w:val="none" w:sz="0" w:space="0" w:color="auto"/>
        <w:left w:val="none" w:sz="0" w:space="0" w:color="auto"/>
        <w:bottom w:val="none" w:sz="0" w:space="0" w:color="auto"/>
        <w:right w:val="none" w:sz="0" w:space="0" w:color="auto"/>
      </w:divBdr>
    </w:div>
    <w:div w:id="1477799550">
      <w:bodyDiv w:val="1"/>
      <w:marLeft w:val="0"/>
      <w:marRight w:val="0"/>
      <w:marTop w:val="0"/>
      <w:marBottom w:val="0"/>
      <w:divBdr>
        <w:top w:val="none" w:sz="0" w:space="0" w:color="auto"/>
        <w:left w:val="none" w:sz="0" w:space="0" w:color="auto"/>
        <w:bottom w:val="none" w:sz="0" w:space="0" w:color="auto"/>
        <w:right w:val="none" w:sz="0" w:space="0" w:color="auto"/>
      </w:divBdr>
    </w:div>
    <w:div w:id="1477838924">
      <w:bodyDiv w:val="1"/>
      <w:marLeft w:val="0"/>
      <w:marRight w:val="0"/>
      <w:marTop w:val="0"/>
      <w:marBottom w:val="0"/>
      <w:divBdr>
        <w:top w:val="none" w:sz="0" w:space="0" w:color="auto"/>
        <w:left w:val="none" w:sz="0" w:space="0" w:color="auto"/>
        <w:bottom w:val="none" w:sz="0" w:space="0" w:color="auto"/>
        <w:right w:val="none" w:sz="0" w:space="0" w:color="auto"/>
      </w:divBdr>
    </w:div>
    <w:div w:id="1477991176">
      <w:bodyDiv w:val="1"/>
      <w:marLeft w:val="0"/>
      <w:marRight w:val="0"/>
      <w:marTop w:val="0"/>
      <w:marBottom w:val="0"/>
      <w:divBdr>
        <w:top w:val="none" w:sz="0" w:space="0" w:color="auto"/>
        <w:left w:val="none" w:sz="0" w:space="0" w:color="auto"/>
        <w:bottom w:val="none" w:sz="0" w:space="0" w:color="auto"/>
        <w:right w:val="none" w:sz="0" w:space="0" w:color="auto"/>
      </w:divBdr>
    </w:div>
    <w:div w:id="1478035426">
      <w:bodyDiv w:val="1"/>
      <w:marLeft w:val="0"/>
      <w:marRight w:val="0"/>
      <w:marTop w:val="0"/>
      <w:marBottom w:val="0"/>
      <w:divBdr>
        <w:top w:val="none" w:sz="0" w:space="0" w:color="auto"/>
        <w:left w:val="none" w:sz="0" w:space="0" w:color="auto"/>
        <w:bottom w:val="none" w:sz="0" w:space="0" w:color="auto"/>
        <w:right w:val="none" w:sz="0" w:space="0" w:color="auto"/>
      </w:divBdr>
    </w:div>
    <w:div w:id="1478109168">
      <w:bodyDiv w:val="1"/>
      <w:marLeft w:val="0"/>
      <w:marRight w:val="0"/>
      <w:marTop w:val="0"/>
      <w:marBottom w:val="0"/>
      <w:divBdr>
        <w:top w:val="none" w:sz="0" w:space="0" w:color="auto"/>
        <w:left w:val="none" w:sz="0" w:space="0" w:color="auto"/>
        <w:bottom w:val="none" w:sz="0" w:space="0" w:color="auto"/>
        <w:right w:val="none" w:sz="0" w:space="0" w:color="auto"/>
      </w:divBdr>
    </w:div>
    <w:div w:id="1478302000">
      <w:bodyDiv w:val="1"/>
      <w:marLeft w:val="0"/>
      <w:marRight w:val="0"/>
      <w:marTop w:val="0"/>
      <w:marBottom w:val="0"/>
      <w:divBdr>
        <w:top w:val="none" w:sz="0" w:space="0" w:color="auto"/>
        <w:left w:val="none" w:sz="0" w:space="0" w:color="auto"/>
        <w:bottom w:val="none" w:sz="0" w:space="0" w:color="auto"/>
        <w:right w:val="none" w:sz="0" w:space="0" w:color="auto"/>
      </w:divBdr>
    </w:div>
    <w:div w:id="1478376071">
      <w:bodyDiv w:val="1"/>
      <w:marLeft w:val="0"/>
      <w:marRight w:val="0"/>
      <w:marTop w:val="0"/>
      <w:marBottom w:val="0"/>
      <w:divBdr>
        <w:top w:val="none" w:sz="0" w:space="0" w:color="auto"/>
        <w:left w:val="none" w:sz="0" w:space="0" w:color="auto"/>
        <w:bottom w:val="none" w:sz="0" w:space="0" w:color="auto"/>
        <w:right w:val="none" w:sz="0" w:space="0" w:color="auto"/>
      </w:divBdr>
    </w:div>
    <w:div w:id="1478566993">
      <w:bodyDiv w:val="1"/>
      <w:marLeft w:val="0"/>
      <w:marRight w:val="0"/>
      <w:marTop w:val="0"/>
      <w:marBottom w:val="0"/>
      <w:divBdr>
        <w:top w:val="none" w:sz="0" w:space="0" w:color="auto"/>
        <w:left w:val="none" w:sz="0" w:space="0" w:color="auto"/>
        <w:bottom w:val="none" w:sz="0" w:space="0" w:color="auto"/>
        <w:right w:val="none" w:sz="0" w:space="0" w:color="auto"/>
      </w:divBdr>
    </w:div>
    <w:div w:id="1478569777">
      <w:bodyDiv w:val="1"/>
      <w:marLeft w:val="0"/>
      <w:marRight w:val="0"/>
      <w:marTop w:val="0"/>
      <w:marBottom w:val="0"/>
      <w:divBdr>
        <w:top w:val="none" w:sz="0" w:space="0" w:color="auto"/>
        <w:left w:val="none" w:sz="0" w:space="0" w:color="auto"/>
        <w:bottom w:val="none" w:sz="0" w:space="0" w:color="auto"/>
        <w:right w:val="none" w:sz="0" w:space="0" w:color="auto"/>
      </w:divBdr>
    </w:div>
    <w:div w:id="1478641531">
      <w:bodyDiv w:val="1"/>
      <w:marLeft w:val="0"/>
      <w:marRight w:val="0"/>
      <w:marTop w:val="0"/>
      <w:marBottom w:val="0"/>
      <w:divBdr>
        <w:top w:val="none" w:sz="0" w:space="0" w:color="auto"/>
        <w:left w:val="none" w:sz="0" w:space="0" w:color="auto"/>
        <w:bottom w:val="none" w:sz="0" w:space="0" w:color="auto"/>
        <w:right w:val="none" w:sz="0" w:space="0" w:color="auto"/>
      </w:divBdr>
    </w:div>
    <w:div w:id="1478961450">
      <w:bodyDiv w:val="1"/>
      <w:marLeft w:val="0"/>
      <w:marRight w:val="0"/>
      <w:marTop w:val="0"/>
      <w:marBottom w:val="0"/>
      <w:divBdr>
        <w:top w:val="none" w:sz="0" w:space="0" w:color="auto"/>
        <w:left w:val="none" w:sz="0" w:space="0" w:color="auto"/>
        <w:bottom w:val="none" w:sz="0" w:space="0" w:color="auto"/>
        <w:right w:val="none" w:sz="0" w:space="0" w:color="auto"/>
      </w:divBdr>
    </w:div>
    <w:div w:id="1479028391">
      <w:bodyDiv w:val="1"/>
      <w:marLeft w:val="0"/>
      <w:marRight w:val="0"/>
      <w:marTop w:val="0"/>
      <w:marBottom w:val="0"/>
      <w:divBdr>
        <w:top w:val="none" w:sz="0" w:space="0" w:color="auto"/>
        <w:left w:val="none" w:sz="0" w:space="0" w:color="auto"/>
        <w:bottom w:val="none" w:sz="0" w:space="0" w:color="auto"/>
        <w:right w:val="none" w:sz="0" w:space="0" w:color="auto"/>
      </w:divBdr>
    </w:div>
    <w:div w:id="1479149523">
      <w:bodyDiv w:val="1"/>
      <w:marLeft w:val="0"/>
      <w:marRight w:val="0"/>
      <w:marTop w:val="0"/>
      <w:marBottom w:val="0"/>
      <w:divBdr>
        <w:top w:val="none" w:sz="0" w:space="0" w:color="auto"/>
        <w:left w:val="none" w:sz="0" w:space="0" w:color="auto"/>
        <w:bottom w:val="none" w:sz="0" w:space="0" w:color="auto"/>
        <w:right w:val="none" w:sz="0" w:space="0" w:color="auto"/>
      </w:divBdr>
    </w:div>
    <w:div w:id="1479230155">
      <w:bodyDiv w:val="1"/>
      <w:marLeft w:val="0"/>
      <w:marRight w:val="0"/>
      <w:marTop w:val="0"/>
      <w:marBottom w:val="0"/>
      <w:divBdr>
        <w:top w:val="none" w:sz="0" w:space="0" w:color="auto"/>
        <w:left w:val="none" w:sz="0" w:space="0" w:color="auto"/>
        <w:bottom w:val="none" w:sz="0" w:space="0" w:color="auto"/>
        <w:right w:val="none" w:sz="0" w:space="0" w:color="auto"/>
      </w:divBdr>
    </w:div>
    <w:div w:id="1479348512">
      <w:bodyDiv w:val="1"/>
      <w:marLeft w:val="0"/>
      <w:marRight w:val="0"/>
      <w:marTop w:val="0"/>
      <w:marBottom w:val="0"/>
      <w:divBdr>
        <w:top w:val="none" w:sz="0" w:space="0" w:color="auto"/>
        <w:left w:val="none" w:sz="0" w:space="0" w:color="auto"/>
        <w:bottom w:val="none" w:sz="0" w:space="0" w:color="auto"/>
        <w:right w:val="none" w:sz="0" w:space="0" w:color="auto"/>
      </w:divBdr>
    </w:div>
    <w:div w:id="1479373624">
      <w:bodyDiv w:val="1"/>
      <w:marLeft w:val="0"/>
      <w:marRight w:val="0"/>
      <w:marTop w:val="0"/>
      <w:marBottom w:val="0"/>
      <w:divBdr>
        <w:top w:val="none" w:sz="0" w:space="0" w:color="auto"/>
        <w:left w:val="none" w:sz="0" w:space="0" w:color="auto"/>
        <w:bottom w:val="none" w:sz="0" w:space="0" w:color="auto"/>
        <w:right w:val="none" w:sz="0" w:space="0" w:color="auto"/>
      </w:divBdr>
    </w:div>
    <w:div w:id="1479421803">
      <w:bodyDiv w:val="1"/>
      <w:marLeft w:val="0"/>
      <w:marRight w:val="0"/>
      <w:marTop w:val="0"/>
      <w:marBottom w:val="0"/>
      <w:divBdr>
        <w:top w:val="none" w:sz="0" w:space="0" w:color="auto"/>
        <w:left w:val="none" w:sz="0" w:space="0" w:color="auto"/>
        <w:bottom w:val="none" w:sz="0" w:space="0" w:color="auto"/>
        <w:right w:val="none" w:sz="0" w:space="0" w:color="auto"/>
      </w:divBdr>
    </w:div>
    <w:div w:id="1479567505">
      <w:bodyDiv w:val="1"/>
      <w:marLeft w:val="0"/>
      <w:marRight w:val="0"/>
      <w:marTop w:val="0"/>
      <w:marBottom w:val="0"/>
      <w:divBdr>
        <w:top w:val="none" w:sz="0" w:space="0" w:color="auto"/>
        <w:left w:val="none" w:sz="0" w:space="0" w:color="auto"/>
        <w:bottom w:val="none" w:sz="0" w:space="0" w:color="auto"/>
        <w:right w:val="none" w:sz="0" w:space="0" w:color="auto"/>
      </w:divBdr>
    </w:div>
    <w:div w:id="1479572235">
      <w:bodyDiv w:val="1"/>
      <w:marLeft w:val="0"/>
      <w:marRight w:val="0"/>
      <w:marTop w:val="0"/>
      <w:marBottom w:val="0"/>
      <w:divBdr>
        <w:top w:val="none" w:sz="0" w:space="0" w:color="auto"/>
        <w:left w:val="none" w:sz="0" w:space="0" w:color="auto"/>
        <w:bottom w:val="none" w:sz="0" w:space="0" w:color="auto"/>
        <w:right w:val="none" w:sz="0" w:space="0" w:color="auto"/>
      </w:divBdr>
    </w:div>
    <w:div w:id="1479804924">
      <w:bodyDiv w:val="1"/>
      <w:marLeft w:val="0"/>
      <w:marRight w:val="0"/>
      <w:marTop w:val="0"/>
      <w:marBottom w:val="0"/>
      <w:divBdr>
        <w:top w:val="none" w:sz="0" w:space="0" w:color="auto"/>
        <w:left w:val="none" w:sz="0" w:space="0" w:color="auto"/>
        <w:bottom w:val="none" w:sz="0" w:space="0" w:color="auto"/>
        <w:right w:val="none" w:sz="0" w:space="0" w:color="auto"/>
      </w:divBdr>
    </w:div>
    <w:div w:id="1479957143">
      <w:bodyDiv w:val="1"/>
      <w:marLeft w:val="0"/>
      <w:marRight w:val="0"/>
      <w:marTop w:val="0"/>
      <w:marBottom w:val="0"/>
      <w:divBdr>
        <w:top w:val="none" w:sz="0" w:space="0" w:color="auto"/>
        <w:left w:val="none" w:sz="0" w:space="0" w:color="auto"/>
        <w:bottom w:val="none" w:sz="0" w:space="0" w:color="auto"/>
        <w:right w:val="none" w:sz="0" w:space="0" w:color="auto"/>
      </w:divBdr>
    </w:div>
    <w:div w:id="1480002436">
      <w:bodyDiv w:val="1"/>
      <w:marLeft w:val="0"/>
      <w:marRight w:val="0"/>
      <w:marTop w:val="0"/>
      <w:marBottom w:val="0"/>
      <w:divBdr>
        <w:top w:val="none" w:sz="0" w:space="0" w:color="auto"/>
        <w:left w:val="none" w:sz="0" w:space="0" w:color="auto"/>
        <w:bottom w:val="none" w:sz="0" w:space="0" w:color="auto"/>
        <w:right w:val="none" w:sz="0" w:space="0" w:color="auto"/>
      </w:divBdr>
    </w:div>
    <w:div w:id="1480419045">
      <w:bodyDiv w:val="1"/>
      <w:marLeft w:val="0"/>
      <w:marRight w:val="0"/>
      <w:marTop w:val="0"/>
      <w:marBottom w:val="0"/>
      <w:divBdr>
        <w:top w:val="none" w:sz="0" w:space="0" w:color="auto"/>
        <w:left w:val="none" w:sz="0" w:space="0" w:color="auto"/>
        <w:bottom w:val="none" w:sz="0" w:space="0" w:color="auto"/>
        <w:right w:val="none" w:sz="0" w:space="0" w:color="auto"/>
      </w:divBdr>
    </w:div>
    <w:div w:id="1480727910">
      <w:bodyDiv w:val="1"/>
      <w:marLeft w:val="0"/>
      <w:marRight w:val="0"/>
      <w:marTop w:val="0"/>
      <w:marBottom w:val="0"/>
      <w:divBdr>
        <w:top w:val="none" w:sz="0" w:space="0" w:color="auto"/>
        <w:left w:val="none" w:sz="0" w:space="0" w:color="auto"/>
        <w:bottom w:val="none" w:sz="0" w:space="0" w:color="auto"/>
        <w:right w:val="none" w:sz="0" w:space="0" w:color="auto"/>
      </w:divBdr>
    </w:div>
    <w:div w:id="1480852086">
      <w:bodyDiv w:val="1"/>
      <w:marLeft w:val="0"/>
      <w:marRight w:val="0"/>
      <w:marTop w:val="0"/>
      <w:marBottom w:val="0"/>
      <w:divBdr>
        <w:top w:val="none" w:sz="0" w:space="0" w:color="auto"/>
        <w:left w:val="none" w:sz="0" w:space="0" w:color="auto"/>
        <w:bottom w:val="none" w:sz="0" w:space="0" w:color="auto"/>
        <w:right w:val="none" w:sz="0" w:space="0" w:color="auto"/>
      </w:divBdr>
    </w:div>
    <w:div w:id="1481076120">
      <w:bodyDiv w:val="1"/>
      <w:marLeft w:val="0"/>
      <w:marRight w:val="0"/>
      <w:marTop w:val="0"/>
      <w:marBottom w:val="0"/>
      <w:divBdr>
        <w:top w:val="none" w:sz="0" w:space="0" w:color="auto"/>
        <w:left w:val="none" w:sz="0" w:space="0" w:color="auto"/>
        <w:bottom w:val="none" w:sz="0" w:space="0" w:color="auto"/>
        <w:right w:val="none" w:sz="0" w:space="0" w:color="auto"/>
      </w:divBdr>
    </w:div>
    <w:div w:id="1481271761">
      <w:bodyDiv w:val="1"/>
      <w:marLeft w:val="0"/>
      <w:marRight w:val="0"/>
      <w:marTop w:val="0"/>
      <w:marBottom w:val="0"/>
      <w:divBdr>
        <w:top w:val="none" w:sz="0" w:space="0" w:color="auto"/>
        <w:left w:val="none" w:sz="0" w:space="0" w:color="auto"/>
        <w:bottom w:val="none" w:sz="0" w:space="0" w:color="auto"/>
        <w:right w:val="none" w:sz="0" w:space="0" w:color="auto"/>
      </w:divBdr>
    </w:div>
    <w:div w:id="1481967406">
      <w:bodyDiv w:val="1"/>
      <w:marLeft w:val="0"/>
      <w:marRight w:val="0"/>
      <w:marTop w:val="0"/>
      <w:marBottom w:val="0"/>
      <w:divBdr>
        <w:top w:val="none" w:sz="0" w:space="0" w:color="auto"/>
        <w:left w:val="none" w:sz="0" w:space="0" w:color="auto"/>
        <w:bottom w:val="none" w:sz="0" w:space="0" w:color="auto"/>
        <w:right w:val="none" w:sz="0" w:space="0" w:color="auto"/>
      </w:divBdr>
    </w:div>
    <w:div w:id="1482119813">
      <w:bodyDiv w:val="1"/>
      <w:marLeft w:val="0"/>
      <w:marRight w:val="0"/>
      <w:marTop w:val="0"/>
      <w:marBottom w:val="0"/>
      <w:divBdr>
        <w:top w:val="none" w:sz="0" w:space="0" w:color="auto"/>
        <w:left w:val="none" w:sz="0" w:space="0" w:color="auto"/>
        <w:bottom w:val="none" w:sz="0" w:space="0" w:color="auto"/>
        <w:right w:val="none" w:sz="0" w:space="0" w:color="auto"/>
      </w:divBdr>
    </w:div>
    <w:div w:id="1482311958">
      <w:bodyDiv w:val="1"/>
      <w:marLeft w:val="0"/>
      <w:marRight w:val="0"/>
      <w:marTop w:val="0"/>
      <w:marBottom w:val="0"/>
      <w:divBdr>
        <w:top w:val="none" w:sz="0" w:space="0" w:color="auto"/>
        <w:left w:val="none" w:sz="0" w:space="0" w:color="auto"/>
        <w:bottom w:val="none" w:sz="0" w:space="0" w:color="auto"/>
        <w:right w:val="none" w:sz="0" w:space="0" w:color="auto"/>
      </w:divBdr>
    </w:div>
    <w:div w:id="1482382657">
      <w:bodyDiv w:val="1"/>
      <w:marLeft w:val="0"/>
      <w:marRight w:val="0"/>
      <w:marTop w:val="0"/>
      <w:marBottom w:val="0"/>
      <w:divBdr>
        <w:top w:val="none" w:sz="0" w:space="0" w:color="auto"/>
        <w:left w:val="none" w:sz="0" w:space="0" w:color="auto"/>
        <w:bottom w:val="none" w:sz="0" w:space="0" w:color="auto"/>
        <w:right w:val="none" w:sz="0" w:space="0" w:color="auto"/>
      </w:divBdr>
    </w:div>
    <w:div w:id="1482383516">
      <w:bodyDiv w:val="1"/>
      <w:marLeft w:val="0"/>
      <w:marRight w:val="0"/>
      <w:marTop w:val="0"/>
      <w:marBottom w:val="0"/>
      <w:divBdr>
        <w:top w:val="none" w:sz="0" w:space="0" w:color="auto"/>
        <w:left w:val="none" w:sz="0" w:space="0" w:color="auto"/>
        <w:bottom w:val="none" w:sz="0" w:space="0" w:color="auto"/>
        <w:right w:val="none" w:sz="0" w:space="0" w:color="auto"/>
      </w:divBdr>
    </w:div>
    <w:div w:id="1482579106">
      <w:bodyDiv w:val="1"/>
      <w:marLeft w:val="0"/>
      <w:marRight w:val="0"/>
      <w:marTop w:val="0"/>
      <w:marBottom w:val="0"/>
      <w:divBdr>
        <w:top w:val="none" w:sz="0" w:space="0" w:color="auto"/>
        <w:left w:val="none" w:sz="0" w:space="0" w:color="auto"/>
        <w:bottom w:val="none" w:sz="0" w:space="0" w:color="auto"/>
        <w:right w:val="none" w:sz="0" w:space="0" w:color="auto"/>
      </w:divBdr>
    </w:div>
    <w:div w:id="1482693562">
      <w:bodyDiv w:val="1"/>
      <w:marLeft w:val="0"/>
      <w:marRight w:val="0"/>
      <w:marTop w:val="0"/>
      <w:marBottom w:val="0"/>
      <w:divBdr>
        <w:top w:val="none" w:sz="0" w:space="0" w:color="auto"/>
        <w:left w:val="none" w:sz="0" w:space="0" w:color="auto"/>
        <w:bottom w:val="none" w:sz="0" w:space="0" w:color="auto"/>
        <w:right w:val="none" w:sz="0" w:space="0" w:color="auto"/>
      </w:divBdr>
    </w:div>
    <w:div w:id="1482699342">
      <w:bodyDiv w:val="1"/>
      <w:marLeft w:val="0"/>
      <w:marRight w:val="0"/>
      <w:marTop w:val="0"/>
      <w:marBottom w:val="0"/>
      <w:divBdr>
        <w:top w:val="none" w:sz="0" w:space="0" w:color="auto"/>
        <w:left w:val="none" w:sz="0" w:space="0" w:color="auto"/>
        <w:bottom w:val="none" w:sz="0" w:space="0" w:color="auto"/>
        <w:right w:val="none" w:sz="0" w:space="0" w:color="auto"/>
      </w:divBdr>
    </w:div>
    <w:div w:id="1483157838">
      <w:bodyDiv w:val="1"/>
      <w:marLeft w:val="0"/>
      <w:marRight w:val="0"/>
      <w:marTop w:val="0"/>
      <w:marBottom w:val="0"/>
      <w:divBdr>
        <w:top w:val="none" w:sz="0" w:space="0" w:color="auto"/>
        <w:left w:val="none" w:sz="0" w:space="0" w:color="auto"/>
        <w:bottom w:val="none" w:sz="0" w:space="0" w:color="auto"/>
        <w:right w:val="none" w:sz="0" w:space="0" w:color="auto"/>
      </w:divBdr>
    </w:div>
    <w:div w:id="1483229230">
      <w:bodyDiv w:val="1"/>
      <w:marLeft w:val="0"/>
      <w:marRight w:val="0"/>
      <w:marTop w:val="0"/>
      <w:marBottom w:val="0"/>
      <w:divBdr>
        <w:top w:val="none" w:sz="0" w:space="0" w:color="auto"/>
        <w:left w:val="none" w:sz="0" w:space="0" w:color="auto"/>
        <w:bottom w:val="none" w:sz="0" w:space="0" w:color="auto"/>
        <w:right w:val="none" w:sz="0" w:space="0" w:color="auto"/>
      </w:divBdr>
    </w:div>
    <w:div w:id="1483690027">
      <w:bodyDiv w:val="1"/>
      <w:marLeft w:val="0"/>
      <w:marRight w:val="0"/>
      <w:marTop w:val="0"/>
      <w:marBottom w:val="0"/>
      <w:divBdr>
        <w:top w:val="none" w:sz="0" w:space="0" w:color="auto"/>
        <w:left w:val="none" w:sz="0" w:space="0" w:color="auto"/>
        <w:bottom w:val="none" w:sz="0" w:space="0" w:color="auto"/>
        <w:right w:val="none" w:sz="0" w:space="0" w:color="auto"/>
      </w:divBdr>
    </w:div>
    <w:div w:id="1483690751">
      <w:bodyDiv w:val="1"/>
      <w:marLeft w:val="0"/>
      <w:marRight w:val="0"/>
      <w:marTop w:val="0"/>
      <w:marBottom w:val="0"/>
      <w:divBdr>
        <w:top w:val="none" w:sz="0" w:space="0" w:color="auto"/>
        <w:left w:val="none" w:sz="0" w:space="0" w:color="auto"/>
        <w:bottom w:val="none" w:sz="0" w:space="0" w:color="auto"/>
        <w:right w:val="none" w:sz="0" w:space="0" w:color="auto"/>
      </w:divBdr>
    </w:div>
    <w:div w:id="1483698385">
      <w:bodyDiv w:val="1"/>
      <w:marLeft w:val="0"/>
      <w:marRight w:val="0"/>
      <w:marTop w:val="0"/>
      <w:marBottom w:val="0"/>
      <w:divBdr>
        <w:top w:val="none" w:sz="0" w:space="0" w:color="auto"/>
        <w:left w:val="none" w:sz="0" w:space="0" w:color="auto"/>
        <w:bottom w:val="none" w:sz="0" w:space="0" w:color="auto"/>
        <w:right w:val="none" w:sz="0" w:space="0" w:color="auto"/>
      </w:divBdr>
    </w:div>
    <w:div w:id="1483961402">
      <w:bodyDiv w:val="1"/>
      <w:marLeft w:val="0"/>
      <w:marRight w:val="0"/>
      <w:marTop w:val="0"/>
      <w:marBottom w:val="0"/>
      <w:divBdr>
        <w:top w:val="none" w:sz="0" w:space="0" w:color="auto"/>
        <w:left w:val="none" w:sz="0" w:space="0" w:color="auto"/>
        <w:bottom w:val="none" w:sz="0" w:space="0" w:color="auto"/>
        <w:right w:val="none" w:sz="0" w:space="0" w:color="auto"/>
      </w:divBdr>
    </w:div>
    <w:div w:id="1484080922">
      <w:bodyDiv w:val="1"/>
      <w:marLeft w:val="0"/>
      <w:marRight w:val="0"/>
      <w:marTop w:val="0"/>
      <w:marBottom w:val="0"/>
      <w:divBdr>
        <w:top w:val="none" w:sz="0" w:space="0" w:color="auto"/>
        <w:left w:val="none" w:sz="0" w:space="0" w:color="auto"/>
        <w:bottom w:val="none" w:sz="0" w:space="0" w:color="auto"/>
        <w:right w:val="none" w:sz="0" w:space="0" w:color="auto"/>
      </w:divBdr>
    </w:div>
    <w:div w:id="1484157924">
      <w:bodyDiv w:val="1"/>
      <w:marLeft w:val="0"/>
      <w:marRight w:val="0"/>
      <w:marTop w:val="0"/>
      <w:marBottom w:val="0"/>
      <w:divBdr>
        <w:top w:val="none" w:sz="0" w:space="0" w:color="auto"/>
        <w:left w:val="none" w:sz="0" w:space="0" w:color="auto"/>
        <w:bottom w:val="none" w:sz="0" w:space="0" w:color="auto"/>
        <w:right w:val="none" w:sz="0" w:space="0" w:color="auto"/>
      </w:divBdr>
    </w:div>
    <w:div w:id="1484351303">
      <w:bodyDiv w:val="1"/>
      <w:marLeft w:val="0"/>
      <w:marRight w:val="0"/>
      <w:marTop w:val="0"/>
      <w:marBottom w:val="0"/>
      <w:divBdr>
        <w:top w:val="none" w:sz="0" w:space="0" w:color="auto"/>
        <w:left w:val="none" w:sz="0" w:space="0" w:color="auto"/>
        <w:bottom w:val="none" w:sz="0" w:space="0" w:color="auto"/>
        <w:right w:val="none" w:sz="0" w:space="0" w:color="auto"/>
      </w:divBdr>
    </w:div>
    <w:div w:id="1484467768">
      <w:bodyDiv w:val="1"/>
      <w:marLeft w:val="0"/>
      <w:marRight w:val="0"/>
      <w:marTop w:val="0"/>
      <w:marBottom w:val="0"/>
      <w:divBdr>
        <w:top w:val="none" w:sz="0" w:space="0" w:color="auto"/>
        <w:left w:val="none" w:sz="0" w:space="0" w:color="auto"/>
        <w:bottom w:val="none" w:sz="0" w:space="0" w:color="auto"/>
        <w:right w:val="none" w:sz="0" w:space="0" w:color="auto"/>
      </w:divBdr>
    </w:div>
    <w:div w:id="1484587950">
      <w:bodyDiv w:val="1"/>
      <w:marLeft w:val="0"/>
      <w:marRight w:val="0"/>
      <w:marTop w:val="0"/>
      <w:marBottom w:val="0"/>
      <w:divBdr>
        <w:top w:val="none" w:sz="0" w:space="0" w:color="auto"/>
        <w:left w:val="none" w:sz="0" w:space="0" w:color="auto"/>
        <w:bottom w:val="none" w:sz="0" w:space="0" w:color="auto"/>
        <w:right w:val="none" w:sz="0" w:space="0" w:color="auto"/>
      </w:divBdr>
    </w:div>
    <w:div w:id="1485078333">
      <w:bodyDiv w:val="1"/>
      <w:marLeft w:val="0"/>
      <w:marRight w:val="0"/>
      <w:marTop w:val="0"/>
      <w:marBottom w:val="0"/>
      <w:divBdr>
        <w:top w:val="none" w:sz="0" w:space="0" w:color="auto"/>
        <w:left w:val="none" w:sz="0" w:space="0" w:color="auto"/>
        <w:bottom w:val="none" w:sz="0" w:space="0" w:color="auto"/>
        <w:right w:val="none" w:sz="0" w:space="0" w:color="auto"/>
      </w:divBdr>
    </w:div>
    <w:div w:id="1485202565">
      <w:bodyDiv w:val="1"/>
      <w:marLeft w:val="0"/>
      <w:marRight w:val="0"/>
      <w:marTop w:val="0"/>
      <w:marBottom w:val="0"/>
      <w:divBdr>
        <w:top w:val="none" w:sz="0" w:space="0" w:color="auto"/>
        <w:left w:val="none" w:sz="0" w:space="0" w:color="auto"/>
        <w:bottom w:val="none" w:sz="0" w:space="0" w:color="auto"/>
        <w:right w:val="none" w:sz="0" w:space="0" w:color="auto"/>
      </w:divBdr>
    </w:div>
    <w:div w:id="1485269763">
      <w:bodyDiv w:val="1"/>
      <w:marLeft w:val="0"/>
      <w:marRight w:val="0"/>
      <w:marTop w:val="0"/>
      <w:marBottom w:val="0"/>
      <w:divBdr>
        <w:top w:val="none" w:sz="0" w:space="0" w:color="auto"/>
        <w:left w:val="none" w:sz="0" w:space="0" w:color="auto"/>
        <w:bottom w:val="none" w:sz="0" w:space="0" w:color="auto"/>
        <w:right w:val="none" w:sz="0" w:space="0" w:color="auto"/>
      </w:divBdr>
    </w:div>
    <w:div w:id="1485586749">
      <w:bodyDiv w:val="1"/>
      <w:marLeft w:val="0"/>
      <w:marRight w:val="0"/>
      <w:marTop w:val="0"/>
      <w:marBottom w:val="0"/>
      <w:divBdr>
        <w:top w:val="none" w:sz="0" w:space="0" w:color="auto"/>
        <w:left w:val="none" w:sz="0" w:space="0" w:color="auto"/>
        <w:bottom w:val="none" w:sz="0" w:space="0" w:color="auto"/>
        <w:right w:val="none" w:sz="0" w:space="0" w:color="auto"/>
      </w:divBdr>
    </w:div>
    <w:div w:id="1485661938">
      <w:bodyDiv w:val="1"/>
      <w:marLeft w:val="0"/>
      <w:marRight w:val="0"/>
      <w:marTop w:val="0"/>
      <w:marBottom w:val="0"/>
      <w:divBdr>
        <w:top w:val="none" w:sz="0" w:space="0" w:color="auto"/>
        <w:left w:val="none" w:sz="0" w:space="0" w:color="auto"/>
        <w:bottom w:val="none" w:sz="0" w:space="0" w:color="auto"/>
        <w:right w:val="none" w:sz="0" w:space="0" w:color="auto"/>
      </w:divBdr>
    </w:div>
    <w:div w:id="1485664328">
      <w:bodyDiv w:val="1"/>
      <w:marLeft w:val="0"/>
      <w:marRight w:val="0"/>
      <w:marTop w:val="0"/>
      <w:marBottom w:val="0"/>
      <w:divBdr>
        <w:top w:val="none" w:sz="0" w:space="0" w:color="auto"/>
        <w:left w:val="none" w:sz="0" w:space="0" w:color="auto"/>
        <w:bottom w:val="none" w:sz="0" w:space="0" w:color="auto"/>
        <w:right w:val="none" w:sz="0" w:space="0" w:color="auto"/>
      </w:divBdr>
    </w:div>
    <w:div w:id="1485927820">
      <w:bodyDiv w:val="1"/>
      <w:marLeft w:val="0"/>
      <w:marRight w:val="0"/>
      <w:marTop w:val="0"/>
      <w:marBottom w:val="0"/>
      <w:divBdr>
        <w:top w:val="none" w:sz="0" w:space="0" w:color="auto"/>
        <w:left w:val="none" w:sz="0" w:space="0" w:color="auto"/>
        <w:bottom w:val="none" w:sz="0" w:space="0" w:color="auto"/>
        <w:right w:val="none" w:sz="0" w:space="0" w:color="auto"/>
      </w:divBdr>
    </w:div>
    <w:div w:id="1486045356">
      <w:bodyDiv w:val="1"/>
      <w:marLeft w:val="0"/>
      <w:marRight w:val="0"/>
      <w:marTop w:val="0"/>
      <w:marBottom w:val="0"/>
      <w:divBdr>
        <w:top w:val="none" w:sz="0" w:space="0" w:color="auto"/>
        <w:left w:val="none" w:sz="0" w:space="0" w:color="auto"/>
        <w:bottom w:val="none" w:sz="0" w:space="0" w:color="auto"/>
        <w:right w:val="none" w:sz="0" w:space="0" w:color="auto"/>
      </w:divBdr>
    </w:div>
    <w:div w:id="1486316162">
      <w:bodyDiv w:val="1"/>
      <w:marLeft w:val="0"/>
      <w:marRight w:val="0"/>
      <w:marTop w:val="0"/>
      <w:marBottom w:val="0"/>
      <w:divBdr>
        <w:top w:val="none" w:sz="0" w:space="0" w:color="auto"/>
        <w:left w:val="none" w:sz="0" w:space="0" w:color="auto"/>
        <w:bottom w:val="none" w:sz="0" w:space="0" w:color="auto"/>
        <w:right w:val="none" w:sz="0" w:space="0" w:color="auto"/>
      </w:divBdr>
    </w:div>
    <w:div w:id="1486509559">
      <w:bodyDiv w:val="1"/>
      <w:marLeft w:val="0"/>
      <w:marRight w:val="0"/>
      <w:marTop w:val="0"/>
      <w:marBottom w:val="0"/>
      <w:divBdr>
        <w:top w:val="none" w:sz="0" w:space="0" w:color="auto"/>
        <w:left w:val="none" w:sz="0" w:space="0" w:color="auto"/>
        <w:bottom w:val="none" w:sz="0" w:space="0" w:color="auto"/>
        <w:right w:val="none" w:sz="0" w:space="0" w:color="auto"/>
      </w:divBdr>
    </w:div>
    <w:div w:id="1486511785">
      <w:bodyDiv w:val="1"/>
      <w:marLeft w:val="0"/>
      <w:marRight w:val="0"/>
      <w:marTop w:val="0"/>
      <w:marBottom w:val="0"/>
      <w:divBdr>
        <w:top w:val="none" w:sz="0" w:space="0" w:color="auto"/>
        <w:left w:val="none" w:sz="0" w:space="0" w:color="auto"/>
        <w:bottom w:val="none" w:sz="0" w:space="0" w:color="auto"/>
        <w:right w:val="none" w:sz="0" w:space="0" w:color="auto"/>
      </w:divBdr>
    </w:div>
    <w:div w:id="1486553497">
      <w:bodyDiv w:val="1"/>
      <w:marLeft w:val="0"/>
      <w:marRight w:val="0"/>
      <w:marTop w:val="0"/>
      <w:marBottom w:val="0"/>
      <w:divBdr>
        <w:top w:val="none" w:sz="0" w:space="0" w:color="auto"/>
        <w:left w:val="none" w:sz="0" w:space="0" w:color="auto"/>
        <w:bottom w:val="none" w:sz="0" w:space="0" w:color="auto"/>
        <w:right w:val="none" w:sz="0" w:space="0" w:color="auto"/>
      </w:divBdr>
    </w:div>
    <w:div w:id="1486706501">
      <w:bodyDiv w:val="1"/>
      <w:marLeft w:val="0"/>
      <w:marRight w:val="0"/>
      <w:marTop w:val="0"/>
      <w:marBottom w:val="0"/>
      <w:divBdr>
        <w:top w:val="none" w:sz="0" w:space="0" w:color="auto"/>
        <w:left w:val="none" w:sz="0" w:space="0" w:color="auto"/>
        <w:bottom w:val="none" w:sz="0" w:space="0" w:color="auto"/>
        <w:right w:val="none" w:sz="0" w:space="0" w:color="auto"/>
      </w:divBdr>
    </w:div>
    <w:div w:id="1486974239">
      <w:bodyDiv w:val="1"/>
      <w:marLeft w:val="0"/>
      <w:marRight w:val="0"/>
      <w:marTop w:val="0"/>
      <w:marBottom w:val="0"/>
      <w:divBdr>
        <w:top w:val="none" w:sz="0" w:space="0" w:color="auto"/>
        <w:left w:val="none" w:sz="0" w:space="0" w:color="auto"/>
        <w:bottom w:val="none" w:sz="0" w:space="0" w:color="auto"/>
        <w:right w:val="none" w:sz="0" w:space="0" w:color="auto"/>
      </w:divBdr>
    </w:div>
    <w:div w:id="1487355666">
      <w:bodyDiv w:val="1"/>
      <w:marLeft w:val="0"/>
      <w:marRight w:val="0"/>
      <w:marTop w:val="0"/>
      <w:marBottom w:val="0"/>
      <w:divBdr>
        <w:top w:val="none" w:sz="0" w:space="0" w:color="auto"/>
        <w:left w:val="none" w:sz="0" w:space="0" w:color="auto"/>
        <w:bottom w:val="none" w:sz="0" w:space="0" w:color="auto"/>
        <w:right w:val="none" w:sz="0" w:space="0" w:color="auto"/>
      </w:divBdr>
    </w:div>
    <w:div w:id="1487473717">
      <w:bodyDiv w:val="1"/>
      <w:marLeft w:val="0"/>
      <w:marRight w:val="0"/>
      <w:marTop w:val="0"/>
      <w:marBottom w:val="0"/>
      <w:divBdr>
        <w:top w:val="none" w:sz="0" w:space="0" w:color="auto"/>
        <w:left w:val="none" w:sz="0" w:space="0" w:color="auto"/>
        <w:bottom w:val="none" w:sz="0" w:space="0" w:color="auto"/>
        <w:right w:val="none" w:sz="0" w:space="0" w:color="auto"/>
      </w:divBdr>
    </w:div>
    <w:div w:id="1487549857">
      <w:bodyDiv w:val="1"/>
      <w:marLeft w:val="0"/>
      <w:marRight w:val="0"/>
      <w:marTop w:val="0"/>
      <w:marBottom w:val="0"/>
      <w:divBdr>
        <w:top w:val="none" w:sz="0" w:space="0" w:color="auto"/>
        <w:left w:val="none" w:sz="0" w:space="0" w:color="auto"/>
        <w:bottom w:val="none" w:sz="0" w:space="0" w:color="auto"/>
        <w:right w:val="none" w:sz="0" w:space="0" w:color="auto"/>
      </w:divBdr>
    </w:div>
    <w:div w:id="1487554097">
      <w:bodyDiv w:val="1"/>
      <w:marLeft w:val="0"/>
      <w:marRight w:val="0"/>
      <w:marTop w:val="0"/>
      <w:marBottom w:val="0"/>
      <w:divBdr>
        <w:top w:val="none" w:sz="0" w:space="0" w:color="auto"/>
        <w:left w:val="none" w:sz="0" w:space="0" w:color="auto"/>
        <w:bottom w:val="none" w:sz="0" w:space="0" w:color="auto"/>
        <w:right w:val="none" w:sz="0" w:space="0" w:color="auto"/>
      </w:divBdr>
    </w:div>
    <w:div w:id="1487745389">
      <w:bodyDiv w:val="1"/>
      <w:marLeft w:val="0"/>
      <w:marRight w:val="0"/>
      <w:marTop w:val="0"/>
      <w:marBottom w:val="0"/>
      <w:divBdr>
        <w:top w:val="none" w:sz="0" w:space="0" w:color="auto"/>
        <w:left w:val="none" w:sz="0" w:space="0" w:color="auto"/>
        <w:bottom w:val="none" w:sz="0" w:space="0" w:color="auto"/>
        <w:right w:val="none" w:sz="0" w:space="0" w:color="auto"/>
      </w:divBdr>
    </w:div>
    <w:div w:id="1487746986">
      <w:bodyDiv w:val="1"/>
      <w:marLeft w:val="0"/>
      <w:marRight w:val="0"/>
      <w:marTop w:val="0"/>
      <w:marBottom w:val="0"/>
      <w:divBdr>
        <w:top w:val="none" w:sz="0" w:space="0" w:color="auto"/>
        <w:left w:val="none" w:sz="0" w:space="0" w:color="auto"/>
        <w:bottom w:val="none" w:sz="0" w:space="0" w:color="auto"/>
        <w:right w:val="none" w:sz="0" w:space="0" w:color="auto"/>
      </w:divBdr>
    </w:div>
    <w:div w:id="1487747414">
      <w:bodyDiv w:val="1"/>
      <w:marLeft w:val="0"/>
      <w:marRight w:val="0"/>
      <w:marTop w:val="0"/>
      <w:marBottom w:val="0"/>
      <w:divBdr>
        <w:top w:val="none" w:sz="0" w:space="0" w:color="auto"/>
        <w:left w:val="none" w:sz="0" w:space="0" w:color="auto"/>
        <w:bottom w:val="none" w:sz="0" w:space="0" w:color="auto"/>
        <w:right w:val="none" w:sz="0" w:space="0" w:color="auto"/>
      </w:divBdr>
    </w:div>
    <w:div w:id="1487819415">
      <w:bodyDiv w:val="1"/>
      <w:marLeft w:val="0"/>
      <w:marRight w:val="0"/>
      <w:marTop w:val="0"/>
      <w:marBottom w:val="0"/>
      <w:divBdr>
        <w:top w:val="none" w:sz="0" w:space="0" w:color="auto"/>
        <w:left w:val="none" w:sz="0" w:space="0" w:color="auto"/>
        <w:bottom w:val="none" w:sz="0" w:space="0" w:color="auto"/>
        <w:right w:val="none" w:sz="0" w:space="0" w:color="auto"/>
      </w:divBdr>
    </w:div>
    <w:div w:id="1487864745">
      <w:bodyDiv w:val="1"/>
      <w:marLeft w:val="0"/>
      <w:marRight w:val="0"/>
      <w:marTop w:val="0"/>
      <w:marBottom w:val="0"/>
      <w:divBdr>
        <w:top w:val="none" w:sz="0" w:space="0" w:color="auto"/>
        <w:left w:val="none" w:sz="0" w:space="0" w:color="auto"/>
        <w:bottom w:val="none" w:sz="0" w:space="0" w:color="auto"/>
        <w:right w:val="none" w:sz="0" w:space="0" w:color="auto"/>
      </w:divBdr>
    </w:div>
    <w:div w:id="1487891509">
      <w:bodyDiv w:val="1"/>
      <w:marLeft w:val="0"/>
      <w:marRight w:val="0"/>
      <w:marTop w:val="0"/>
      <w:marBottom w:val="0"/>
      <w:divBdr>
        <w:top w:val="none" w:sz="0" w:space="0" w:color="auto"/>
        <w:left w:val="none" w:sz="0" w:space="0" w:color="auto"/>
        <w:bottom w:val="none" w:sz="0" w:space="0" w:color="auto"/>
        <w:right w:val="none" w:sz="0" w:space="0" w:color="auto"/>
      </w:divBdr>
    </w:div>
    <w:div w:id="1488014878">
      <w:bodyDiv w:val="1"/>
      <w:marLeft w:val="0"/>
      <w:marRight w:val="0"/>
      <w:marTop w:val="0"/>
      <w:marBottom w:val="0"/>
      <w:divBdr>
        <w:top w:val="none" w:sz="0" w:space="0" w:color="auto"/>
        <w:left w:val="none" w:sz="0" w:space="0" w:color="auto"/>
        <w:bottom w:val="none" w:sz="0" w:space="0" w:color="auto"/>
        <w:right w:val="none" w:sz="0" w:space="0" w:color="auto"/>
      </w:divBdr>
    </w:div>
    <w:div w:id="1488087505">
      <w:bodyDiv w:val="1"/>
      <w:marLeft w:val="0"/>
      <w:marRight w:val="0"/>
      <w:marTop w:val="0"/>
      <w:marBottom w:val="0"/>
      <w:divBdr>
        <w:top w:val="none" w:sz="0" w:space="0" w:color="auto"/>
        <w:left w:val="none" w:sz="0" w:space="0" w:color="auto"/>
        <w:bottom w:val="none" w:sz="0" w:space="0" w:color="auto"/>
        <w:right w:val="none" w:sz="0" w:space="0" w:color="auto"/>
      </w:divBdr>
    </w:div>
    <w:div w:id="1488134041">
      <w:bodyDiv w:val="1"/>
      <w:marLeft w:val="0"/>
      <w:marRight w:val="0"/>
      <w:marTop w:val="0"/>
      <w:marBottom w:val="0"/>
      <w:divBdr>
        <w:top w:val="none" w:sz="0" w:space="0" w:color="auto"/>
        <w:left w:val="none" w:sz="0" w:space="0" w:color="auto"/>
        <w:bottom w:val="none" w:sz="0" w:space="0" w:color="auto"/>
        <w:right w:val="none" w:sz="0" w:space="0" w:color="auto"/>
      </w:divBdr>
    </w:div>
    <w:div w:id="1488325865">
      <w:bodyDiv w:val="1"/>
      <w:marLeft w:val="0"/>
      <w:marRight w:val="0"/>
      <w:marTop w:val="0"/>
      <w:marBottom w:val="0"/>
      <w:divBdr>
        <w:top w:val="none" w:sz="0" w:space="0" w:color="auto"/>
        <w:left w:val="none" w:sz="0" w:space="0" w:color="auto"/>
        <w:bottom w:val="none" w:sz="0" w:space="0" w:color="auto"/>
        <w:right w:val="none" w:sz="0" w:space="0" w:color="auto"/>
      </w:divBdr>
    </w:div>
    <w:div w:id="1488353310">
      <w:bodyDiv w:val="1"/>
      <w:marLeft w:val="0"/>
      <w:marRight w:val="0"/>
      <w:marTop w:val="0"/>
      <w:marBottom w:val="0"/>
      <w:divBdr>
        <w:top w:val="none" w:sz="0" w:space="0" w:color="auto"/>
        <w:left w:val="none" w:sz="0" w:space="0" w:color="auto"/>
        <w:bottom w:val="none" w:sz="0" w:space="0" w:color="auto"/>
        <w:right w:val="none" w:sz="0" w:space="0" w:color="auto"/>
      </w:divBdr>
    </w:div>
    <w:div w:id="1488471953">
      <w:bodyDiv w:val="1"/>
      <w:marLeft w:val="0"/>
      <w:marRight w:val="0"/>
      <w:marTop w:val="0"/>
      <w:marBottom w:val="0"/>
      <w:divBdr>
        <w:top w:val="none" w:sz="0" w:space="0" w:color="auto"/>
        <w:left w:val="none" w:sz="0" w:space="0" w:color="auto"/>
        <w:bottom w:val="none" w:sz="0" w:space="0" w:color="auto"/>
        <w:right w:val="none" w:sz="0" w:space="0" w:color="auto"/>
      </w:divBdr>
    </w:div>
    <w:div w:id="1488594500">
      <w:bodyDiv w:val="1"/>
      <w:marLeft w:val="0"/>
      <w:marRight w:val="0"/>
      <w:marTop w:val="0"/>
      <w:marBottom w:val="0"/>
      <w:divBdr>
        <w:top w:val="none" w:sz="0" w:space="0" w:color="auto"/>
        <w:left w:val="none" w:sz="0" w:space="0" w:color="auto"/>
        <w:bottom w:val="none" w:sz="0" w:space="0" w:color="auto"/>
        <w:right w:val="none" w:sz="0" w:space="0" w:color="auto"/>
      </w:divBdr>
    </w:div>
    <w:div w:id="1488857761">
      <w:bodyDiv w:val="1"/>
      <w:marLeft w:val="0"/>
      <w:marRight w:val="0"/>
      <w:marTop w:val="0"/>
      <w:marBottom w:val="0"/>
      <w:divBdr>
        <w:top w:val="none" w:sz="0" w:space="0" w:color="auto"/>
        <w:left w:val="none" w:sz="0" w:space="0" w:color="auto"/>
        <w:bottom w:val="none" w:sz="0" w:space="0" w:color="auto"/>
        <w:right w:val="none" w:sz="0" w:space="0" w:color="auto"/>
      </w:divBdr>
    </w:div>
    <w:div w:id="1489201264">
      <w:bodyDiv w:val="1"/>
      <w:marLeft w:val="0"/>
      <w:marRight w:val="0"/>
      <w:marTop w:val="0"/>
      <w:marBottom w:val="0"/>
      <w:divBdr>
        <w:top w:val="none" w:sz="0" w:space="0" w:color="auto"/>
        <w:left w:val="none" w:sz="0" w:space="0" w:color="auto"/>
        <w:bottom w:val="none" w:sz="0" w:space="0" w:color="auto"/>
        <w:right w:val="none" w:sz="0" w:space="0" w:color="auto"/>
      </w:divBdr>
    </w:div>
    <w:div w:id="1489321969">
      <w:bodyDiv w:val="1"/>
      <w:marLeft w:val="0"/>
      <w:marRight w:val="0"/>
      <w:marTop w:val="0"/>
      <w:marBottom w:val="0"/>
      <w:divBdr>
        <w:top w:val="none" w:sz="0" w:space="0" w:color="auto"/>
        <w:left w:val="none" w:sz="0" w:space="0" w:color="auto"/>
        <w:bottom w:val="none" w:sz="0" w:space="0" w:color="auto"/>
        <w:right w:val="none" w:sz="0" w:space="0" w:color="auto"/>
      </w:divBdr>
    </w:div>
    <w:div w:id="1489322335">
      <w:bodyDiv w:val="1"/>
      <w:marLeft w:val="0"/>
      <w:marRight w:val="0"/>
      <w:marTop w:val="0"/>
      <w:marBottom w:val="0"/>
      <w:divBdr>
        <w:top w:val="none" w:sz="0" w:space="0" w:color="auto"/>
        <w:left w:val="none" w:sz="0" w:space="0" w:color="auto"/>
        <w:bottom w:val="none" w:sz="0" w:space="0" w:color="auto"/>
        <w:right w:val="none" w:sz="0" w:space="0" w:color="auto"/>
      </w:divBdr>
    </w:div>
    <w:div w:id="1489859507">
      <w:bodyDiv w:val="1"/>
      <w:marLeft w:val="0"/>
      <w:marRight w:val="0"/>
      <w:marTop w:val="0"/>
      <w:marBottom w:val="0"/>
      <w:divBdr>
        <w:top w:val="none" w:sz="0" w:space="0" w:color="auto"/>
        <w:left w:val="none" w:sz="0" w:space="0" w:color="auto"/>
        <w:bottom w:val="none" w:sz="0" w:space="0" w:color="auto"/>
        <w:right w:val="none" w:sz="0" w:space="0" w:color="auto"/>
      </w:divBdr>
    </w:div>
    <w:div w:id="1489860232">
      <w:bodyDiv w:val="1"/>
      <w:marLeft w:val="0"/>
      <w:marRight w:val="0"/>
      <w:marTop w:val="0"/>
      <w:marBottom w:val="0"/>
      <w:divBdr>
        <w:top w:val="none" w:sz="0" w:space="0" w:color="auto"/>
        <w:left w:val="none" w:sz="0" w:space="0" w:color="auto"/>
        <w:bottom w:val="none" w:sz="0" w:space="0" w:color="auto"/>
        <w:right w:val="none" w:sz="0" w:space="0" w:color="auto"/>
      </w:divBdr>
    </w:div>
    <w:div w:id="1490050229">
      <w:bodyDiv w:val="1"/>
      <w:marLeft w:val="0"/>
      <w:marRight w:val="0"/>
      <w:marTop w:val="0"/>
      <w:marBottom w:val="0"/>
      <w:divBdr>
        <w:top w:val="none" w:sz="0" w:space="0" w:color="auto"/>
        <w:left w:val="none" w:sz="0" w:space="0" w:color="auto"/>
        <w:bottom w:val="none" w:sz="0" w:space="0" w:color="auto"/>
        <w:right w:val="none" w:sz="0" w:space="0" w:color="auto"/>
      </w:divBdr>
    </w:div>
    <w:div w:id="1490173529">
      <w:bodyDiv w:val="1"/>
      <w:marLeft w:val="0"/>
      <w:marRight w:val="0"/>
      <w:marTop w:val="0"/>
      <w:marBottom w:val="0"/>
      <w:divBdr>
        <w:top w:val="none" w:sz="0" w:space="0" w:color="auto"/>
        <w:left w:val="none" w:sz="0" w:space="0" w:color="auto"/>
        <w:bottom w:val="none" w:sz="0" w:space="0" w:color="auto"/>
        <w:right w:val="none" w:sz="0" w:space="0" w:color="auto"/>
      </w:divBdr>
    </w:div>
    <w:div w:id="1490368411">
      <w:bodyDiv w:val="1"/>
      <w:marLeft w:val="0"/>
      <w:marRight w:val="0"/>
      <w:marTop w:val="0"/>
      <w:marBottom w:val="0"/>
      <w:divBdr>
        <w:top w:val="none" w:sz="0" w:space="0" w:color="auto"/>
        <w:left w:val="none" w:sz="0" w:space="0" w:color="auto"/>
        <w:bottom w:val="none" w:sz="0" w:space="0" w:color="auto"/>
        <w:right w:val="none" w:sz="0" w:space="0" w:color="auto"/>
      </w:divBdr>
    </w:div>
    <w:div w:id="1490708038">
      <w:bodyDiv w:val="1"/>
      <w:marLeft w:val="0"/>
      <w:marRight w:val="0"/>
      <w:marTop w:val="0"/>
      <w:marBottom w:val="0"/>
      <w:divBdr>
        <w:top w:val="none" w:sz="0" w:space="0" w:color="auto"/>
        <w:left w:val="none" w:sz="0" w:space="0" w:color="auto"/>
        <w:bottom w:val="none" w:sz="0" w:space="0" w:color="auto"/>
        <w:right w:val="none" w:sz="0" w:space="0" w:color="auto"/>
      </w:divBdr>
    </w:div>
    <w:div w:id="1490713017">
      <w:bodyDiv w:val="1"/>
      <w:marLeft w:val="0"/>
      <w:marRight w:val="0"/>
      <w:marTop w:val="0"/>
      <w:marBottom w:val="0"/>
      <w:divBdr>
        <w:top w:val="none" w:sz="0" w:space="0" w:color="auto"/>
        <w:left w:val="none" w:sz="0" w:space="0" w:color="auto"/>
        <w:bottom w:val="none" w:sz="0" w:space="0" w:color="auto"/>
        <w:right w:val="none" w:sz="0" w:space="0" w:color="auto"/>
      </w:divBdr>
    </w:div>
    <w:div w:id="1490753506">
      <w:bodyDiv w:val="1"/>
      <w:marLeft w:val="0"/>
      <w:marRight w:val="0"/>
      <w:marTop w:val="0"/>
      <w:marBottom w:val="0"/>
      <w:divBdr>
        <w:top w:val="none" w:sz="0" w:space="0" w:color="auto"/>
        <w:left w:val="none" w:sz="0" w:space="0" w:color="auto"/>
        <w:bottom w:val="none" w:sz="0" w:space="0" w:color="auto"/>
        <w:right w:val="none" w:sz="0" w:space="0" w:color="auto"/>
      </w:divBdr>
    </w:div>
    <w:div w:id="1490756213">
      <w:bodyDiv w:val="1"/>
      <w:marLeft w:val="0"/>
      <w:marRight w:val="0"/>
      <w:marTop w:val="0"/>
      <w:marBottom w:val="0"/>
      <w:divBdr>
        <w:top w:val="none" w:sz="0" w:space="0" w:color="auto"/>
        <w:left w:val="none" w:sz="0" w:space="0" w:color="auto"/>
        <w:bottom w:val="none" w:sz="0" w:space="0" w:color="auto"/>
        <w:right w:val="none" w:sz="0" w:space="0" w:color="auto"/>
      </w:divBdr>
    </w:div>
    <w:div w:id="1490823409">
      <w:bodyDiv w:val="1"/>
      <w:marLeft w:val="0"/>
      <w:marRight w:val="0"/>
      <w:marTop w:val="0"/>
      <w:marBottom w:val="0"/>
      <w:divBdr>
        <w:top w:val="none" w:sz="0" w:space="0" w:color="auto"/>
        <w:left w:val="none" w:sz="0" w:space="0" w:color="auto"/>
        <w:bottom w:val="none" w:sz="0" w:space="0" w:color="auto"/>
        <w:right w:val="none" w:sz="0" w:space="0" w:color="auto"/>
      </w:divBdr>
    </w:div>
    <w:div w:id="1490829659">
      <w:bodyDiv w:val="1"/>
      <w:marLeft w:val="0"/>
      <w:marRight w:val="0"/>
      <w:marTop w:val="0"/>
      <w:marBottom w:val="0"/>
      <w:divBdr>
        <w:top w:val="none" w:sz="0" w:space="0" w:color="auto"/>
        <w:left w:val="none" w:sz="0" w:space="0" w:color="auto"/>
        <w:bottom w:val="none" w:sz="0" w:space="0" w:color="auto"/>
        <w:right w:val="none" w:sz="0" w:space="0" w:color="auto"/>
      </w:divBdr>
    </w:div>
    <w:div w:id="1490945143">
      <w:bodyDiv w:val="1"/>
      <w:marLeft w:val="0"/>
      <w:marRight w:val="0"/>
      <w:marTop w:val="0"/>
      <w:marBottom w:val="0"/>
      <w:divBdr>
        <w:top w:val="none" w:sz="0" w:space="0" w:color="auto"/>
        <w:left w:val="none" w:sz="0" w:space="0" w:color="auto"/>
        <w:bottom w:val="none" w:sz="0" w:space="0" w:color="auto"/>
        <w:right w:val="none" w:sz="0" w:space="0" w:color="auto"/>
      </w:divBdr>
    </w:div>
    <w:div w:id="1490947807">
      <w:bodyDiv w:val="1"/>
      <w:marLeft w:val="0"/>
      <w:marRight w:val="0"/>
      <w:marTop w:val="0"/>
      <w:marBottom w:val="0"/>
      <w:divBdr>
        <w:top w:val="none" w:sz="0" w:space="0" w:color="auto"/>
        <w:left w:val="none" w:sz="0" w:space="0" w:color="auto"/>
        <w:bottom w:val="none" w:sz="0" w:space="0" w:color="auto"/>
        <w:right w:val="none" w:sz="0" w:space="0" w:color="auto"/>
      </w:divBdr>
    </w:div>
    <w:div w:id="1491023588">
      <w:bodyDiv w:val="1"/>
      <w:marLeft w:val="0"/>
      <w:marRight w:val="0"/>
      <w:marTop w:val="0"/>
      <w:marBottom w:val="0"/>
      <w:divBdr>
        <w:top w:val="none" w:sz="0" w:space="0" w:color="auto"/>
        <w:left w:val="none" w:sz="0" w:space="0" w:color="auto"/>
        <w:bottom w:val="none" w:sz="0" w:space="0" w:color="auto"/>
        <w:right w:val="none" w:sz="0" w:space="0" w:color="auto"/>
      </w:divBdr>
    </w:div>
    <w:div w:id="1491094894">
      <w:bodyDiv w:val="1"/>
      <w:marLeft w:val="0"/>
      <w:marRight w:val="0"/>
      <w:marTop w:val="0"/>
      <w:marBottom w:val="0"/>
      <w:divBdr>
        <w:top w:val="none" w:sz="0" w:space="0" w:color="auto"/>
        <w:left w:val="none" w:sz="0" w:space="0" w:color="auto"/>
        <w:bottom w:val="none" w:sz="0" w:space="0" w:color="auto"/>
        <w:right w:val="none" w:sz="0" w:space="0" w:color="auto"/>
      </w:divBdr>
    </w:div>
    <w:div w:id="1491097312">
      <w:bodyDiv w:val="1"/>
      <w:marLeft w:val="0"/>
      <w:marRight w:val="0"/>
      <w:marTop w:val="0"/>
      <w:marBottom w:val="0"/>
      <w:divBdr>
        <w:top w:val="none" w:sz="0" w:space="0" w:color="auto"/>
        <w:left w:val="none" w:sz="0" w:space="0" w:color="auto"/>
        <w:bottom w:val="none" w:sz="0" w:space="0" w:color="auto"/>
        <w:right w:val="none" w:sz="0" w:space="0" w:color="auto"/>
      </w:divBdr>
    </w:div>
    <w:div w:id="1491170254">
      <w:bodyDiv w:val="1"/>
      <w:marLeft w:val="0"/>
      <w:marRight w:val="0"/>
      <w:marTop w:val="0"/>
      <w:marBottom w:val="0"/>
      <w:divBdr>
        <w:top w:val="none" w:sz="0" w:space="0" w:color="auto"/>
        <w:left w:val="none" w:sz="0" w:space="0" w:color="auto"/>
        <w:bottom w:val="none" w:sz="0" w:space="0" w:color="auto"/>
        <w:right w:val="none" w:sz="0" w:space="0" w:color="auto"/>
      </w:divBdr>
    </w:div>
    <w:div w:id="1491210464">
      <w:bodyDiv w:val="1"/>
      <w:marLeft w:val="0"/>
      <w:marRight w:val="0"/>
      <w:marTop w:val="0"/>
      <w:marBottom w:val="0"/>
      <w:divBdr>
        <w:top w:val="none" w:sz="0" w:space="0" w:color="auto"/>
        <w:left w:val="none" w:sz="0" w:space="0" w:color="auto"/>
        <w:bottom w:val="none" w:sz="0" w:space="0" w:color="auto"/>
        <w:right w:val="none" w:sz="0" w:space="0" w:color="auto"/>
      </w:divBdr>
    </w:div>
    <w:div w:id="1491364455">
      <w:bodyDiv w:val="1"/>
      <w:marLeft w:val="0"/>
      <w:marRight w:val="0"/>
      <w:marTop w:val="0"/>
      <w:marBottom w:val="0"/>
      <w:divBdr>
        <w:top w:val="none" w:sz="0" w:space="0" w:color="auto"/>
        <w:left w:val="none" w:sz="0" w:space="0" w:color="auto"/>
        <w:bottom w:val="none" w:sz="0" w:space="0" w:color="auto"/>
        <w:right w:val="none" w:sz="0" w:space="0" w:color="auto"/>
      </w:divBdr>
    </w:div>
    <w:div w:id="1491822861">
      <w:bodyDiv w:val="1"/>
      <w:marLeft w:val="0"/>
      <w:marRight w:val="0"/>
      <w:marTop w:val="0"/>
      <w:marBottom w:val="0"/>
      <w:divBdr>
        <w:top w:val="none" w:sz="0" w:space="0" w:color="auto"/>
        <w:left w:val="none" w:sz="0" w:space="0" w:color="auto"/>
        <w:bottom w:val="none" w:sz="0" w:space="0" w:color="auto"/>
        <w:right w:val="none" w:sz="0" w:space="0" w:color="auto"/>
      </w:divBdr>
    </w:div>
    <w:div w:id="1491828532">
      <w:bodyDiv w:val="1"/>
      <w:marLeft w:val="0"/>
      <w:marRight w:val="0"/>
      <w:marTop w:val="0"/>
      <w:marBottom w:val="0"/>
      <w:divBdr>
        <w:top w:val="none" w:sz="0" w:space="0" w:color="auto"/>
        <w:left w:val="none" w:sz="0" w:space="0" w:color="auto"/>
        <w:bottom w:val="none" w:sz="0" w:space="0" w:color="auto"/>
        <w:right w:val="none" w:sz="0" w:space="0" w:color="auto"/>
      </w:divBdr>
    </w:div>
    <w:div w:id="1491870618">
      <w:bodyDiv w:val="1"/>
      <w:marLeft w:val="0"/>
      <w:marRight w:val="0"/>
      <w:marTop w:val="0"/>
      <w:marBottom w:val="0"/>
      <w:divBdr>
        <w:top w:val="none" w:sz="0" w:space="0" w:color="auto"/>
        <w:left w:val="none" w:sz="0" w:space="0" w:color="auto"/>
        <w:bottom w:val="none" w:sz="0" w:space="0" w:color="auto"/>
        <w:right w:val="none" w:sz="0" w:space="0" w:color="auto"/>
      </w:divBdr>
    </w:div>
    <w:div w:id="1492018072">
      <w:bodyDiv w:val="1"/>
      <w:marLeft w:val="0"/>
      <w:marRight w:val="0"/>
      <w:marTop w:val="0"/>
      <w:marBottom w:val="0"/>
      <w:divBdr>
        <w:top w:val="none" w:sz="0" w:space="0" w:color="auto"/>
        <w:left w:val="none" w:sz="0" w:space="0" w:color="auto"/>
        <w:bottom w:val="none" w:sz="0" w:space="0" w:color="auto"/>
        <w:right w:val="none" w:sz="0" w:space="0" w:color="auto"/>
      </w:divBdr>
    </w:div>
    <w:div w:id="1492059354">
      <w:bodyDiv w:val="1"/>
      <w:marLeft w:val="0"/>
      <w:marRight w:val="0"/>
      <w:marTop w:val="0"/>
      <w:marBottom w:val="0"/>
      <w:divBdr>
        <w:top w:val="none" w:sz="0" w:space="0" w:color="auto"/>
        <w:left w:val="none" w:sz="0" w:space="0" w:color="auto"/>
        <w:bottom w:val="none" w:sz="0" w:space="0" w:color="auto"/>
        <w:right w:val="none" w:sz="0" w:space="0" w:color="auto"/>
      </w:divBdr>
    </w:div>
    <w:div w:id="1492140815">
      <w:bodyDiv w:val="1"/>
      <w:marLeft w:val="0"/>
      <w:marRight w:val="0"/>
      <w:marTop w:val="0"/>
      <w:marBottom w:val="0"/>
      <w:divBdr>
        <w:top w:val="none" w:sz="0" w:space="0" w:color="auto"/>
        <w:left w:val="none" w:sz="0" w:space="0" w:color="auto"/>
        <w:bottom w:val="none" w:sz="0" w:space="0" w:color="auto"/>
        <w:right w:val="none" w:sz="0" w:space="0" w:color="auto"/>
      </w:divBdr>
    </w:div>
    <w:div w:id="1492335987">
      <w:bodyDiv w:val="1"/>
      <w:marLeft w:val="0"/>
      <w:marRight w:val="0"/>
      <w:marTop w:val="0"/>
      <w:marBottom w:val="0"/>
      <w:divBdr>
        <w:top w:val="none" w:sz="0" w:space="0" w:color="auto"/>
        <w:left w:val="none" w:sz="0" w:space="0" w:color="auto"/>
        <w:bottom w:val="none" w:sz="0" w:space="0" w:color="auto"/>
        <w:right w:val="none" w:sz="0" w:space="0" w:color="auto"/>
      </w:divBdr>
    </w:div>
    <w:div w:id="1492477352">
      <w:bodyDiv w:val="1"/>
      <w:marLeft w:val="0"/>
      <w:marRight w:val="0"/>
      <w:marTop w:val="0"/>
      <w:marBottom w:val="0"/>
      <w:divBdr>
        <w:top w:val="none" w:sz="0" w:space="0" w:color="auto"/>
        <w:left w:val="none" w:sz="0" w:space="0" w:color="auto"/>
        <w:bottom w:val="none" w:sz="0" w:space="0" w:color="auto"/>
        <w:right w:val="none" w:sz="0" w:space="0" w:color="auto"/>
      </w:divBdr>
    </w:div>
    <w:div w:id="1492677277">
      <w:bodyDiv w:val="1"/>
      <w:marLeft w:val="0"/>
      <w:marRight w:val="0"/>
      <w:marTop w:val="0"/>
      <w:marBottom w:val="0"/>
      <w:divBdr>
        <w:top w:val="none" w:sz="0" w:space="0" w:color="auto"/>
        <w:left w:val="none" w:sz="0" w:space="0" w:color="auto"/>
        <w:bottom w:val="none" w:sz="0" w:space="0" w:color="auto"/>
        <w:right w:val="none" w:sz="0" w:space="0" w:color="auto"/>
      </w:divBdr>
    </w:div>
    <w:div w:id="1492796530">
      <w:bodyDiv w:val="1"/>
      <w:marLeft w:val="0"/>
      <w:marRight w:val="0"/>
      <w:marTop w:val="0"/>
      <w:marBottom w:val="0"/>
      <w:divBdr>
        <w:top w:val="none" w:sz="0" w:space="0" w:color="auto"/>
        <w:left w:val="none" w:sz="0" w:space="0" w:color="auto"/>
        <w:bottom w:val="none" w:sz="0" w:space="0" w:color="auto"/>
        <w:right w:val="none" w:sz="0" w:space="0" w:color="auto"/>
      </w:divBdr>
    </w:div>
    <w:div w:id="1492941824">
      <w:bodyDiv w:val="1"/>
      <w:marLeft w:val="0"/>
      <w:marRight w:val="0"/>
      <w:marTop w:val="0"/>
      <w:marBottom w:val="0"/>
      <w:divBdr>
        <w:top w:val="none" w:sz="0" w:space="0" w:color="auto"/>
        <w:left w:val="none" w:sz="0" w:space="0" w:color="auto"/>
        <w:bottom w:val="none" w:sz="0" w:space="0" w:color="auto"/>
        <w:right w:val="none" w:sz="0" w:space="0" w:color="auto"/>
      </w:divBdr>
    </w:div>
    <w:div w:id="1493061615">
      <w:bodyDiv w:val="1"/>
      <w:marLeft w:val="0"/>
      <w:marRight w:val="0"/>
      <w:marTop w:val="0"/>
      <w:marBottom w:val="0"/>
      <w:divBdr>
        <w:top w:val="none" w:sz="0" w:space="0" w:color="auto"/>
        <w:left w:val="none" w:sz="0" w:space="0" w:color="auto"/>
        <w:bottom w:val="none" w:sz="0" w:space="0" w:color="auto"/>
        <w:right w:val="none" w:sz="0" w:space="0" w:color="auto"/>
      </w:divBdr>
    </w:div>
    <w:div w:id="1493252094">
      <w:bodyDiv w:val="1"/>
      <w:marLeft w:val="0"/>
      <w:marRight w:val="0"/>
      <w:marTop w:val="0"/>
      <w:marBottom w:val="0"/>
      <w:divBdr>
        <w:top w:val="none" w:sz="0" w:space="0" w:color="auto"/>
        <w:left w:val="none" w:sz="0" w:space="0" w:color="auto"/>
        <w:bottom w:val="none" w:sz="0" w:space="0" w:color="auto"/>
        <w:right w:val="none" w:sz="0" w:space="0" w:color="auto"/>
      </w:divBdr>
    </w:div>
    <w:div w:id="1493252239">
      <w:bodyDiv w:val="1"/>
      <w:marLeft w:val="0"/>
      <w:marRight w:val="0"/>
      <w:marTop w:val="0"/>
      <w:marBottom w:val="0"/>
      <w:divBdr>
        <w:top w:val="none" w:sz="0" w:space="0" w:color="auto"/>
        <w:left w:val="none" w:sz="0" w:space="0" w:color="auto"/>
        <w:bottom w:val="none" w:sz="0" w:space="0" w:color="auto"/>
        <w:right w:val="none" w:sz="0" w:space="0" w:color="auto"/>
      </w:divBdr>
    </w:div>
    <w:div w:id="1493449322">
      <w:bodyDiv w:val="1"/>
      <w:marLeft w:val="0"/>
      <w:marRight w:val="0"/>
      <w:marTop w:val="0"/>
      <w:marBottom w:val="0"/>
      <w:divBdr>
        <w:top w:val="none" w:sz="0" w:space="0" w:color="auto"/>
        <w:left w:val="none" w:sz="0" w:space="0" w:color="auto"/>
        <w:bottom w:val="none" w:sz="0" w:space="0" w:color="auto"/>
        <w:right w:val="none" w:sz="0" w:space="0" w:color="auto"/>
      </w:divBdr>
    </w:div>
    <w:div w:id="1493451281">
      <w:bodyDiv w:val="1"/>
      <w:marLeft w:val="0"/>
      <w:marRight w:val="0"/>
      <w:marTop w:val="0"/>
      <w:marBottom w:val="0"/>
      <w:divBdr>
        <w:top w:val="none" w:sz="0" w:space="0" w:color="auto"/>
        <w:left w:val="none" w:sz="0" w:space="0" w:color="auto"/>
        <w:bottom w:val="none" w:sz="0" w:space="0" w:color="auto"/>
        <w:right w:val="none" w:sz="0" w:space="0" w:color="auto"/>
      </w:divBdr>
    </w:div>
    <w:div w:id="1493567496">
      <w:bodyDiv w:val="1"/>
      <w:marLeft w:val="0"/>
      <w:marRight w:val="0"/>
      <w:marTop w:val="0"/>
      <w:marBottom w:val="0"/>
      <w:divBdr>
        <w:top w:val="none" w:sz="0" w:space="0" w:color="auto"/>
        <w:left w:val="none" w:sz="0" w:space="0" w:color="auto"/>
        <w:bottom w:val="none" w:sz="0" w:space="0" w:color="auto"/>
        <w:right w:val="none" w:sz="0" w:space="0" w:color="auto"/>
      </w:divBdr>
    </w:div>
    <w:div w:id="1493567779">
      <w:bodyDiv w:val="1"/>
      <w:marLeft w:val="0"/>
      <w:marRight w:val="0"/>
      <w:marTop w:val="0"/>
      <w:marBottom w:val="0"/>
      <w:divBdr>
        <w:top w:val="none" w:sz="0" w:space="0" w:color="auto"/>
        <w:left w:val="none" w:sz="0" w:space="0" w:color="auto"/>
        <w:bottom w:val="none" w:sz="0" w:space="0" w:color="auto"/>
        <w:right w:val="none" w:sz="0" w:space="0" w:color="auto"/>
      </w:divBdr>
    </w:div>
    <w:div w:id="1493638497">
      <w:bodyDiv w:val="1"/>
      <w:marLeft w:val="0"/>
      <w:marRight w:val="0"/>
      <w:marTop w:val="0"/>
      <w:marBottom w:val="0"/>
      <w:divBdr>
        <w:top w:val="none" w:sz="0" w:space="0" w:color="auto"/>
        <w:left w:val="none" w:sz="0" w:space="0" w:color="auto"/>
        <w:bottom w:val="none" w:sz="0" w:space="0" w:color="auto"/>
        <w:right w:val="none" w:sz="0" w:space="0" w:color="auto"/>
      </w:divBdr>
    </w:div>
    <w:div w:id="1493645600">
      <w:bodyDiv w:val="1"/>
      <w:marLeft w:val="0"/>
      <w:marRight w:val="0"/>
      <w:marTop w:val="0"/>
      <w:marBottom w:val="0"/>
      <w:divBdr>
        <w:top w:val="none" w:sz="0" w:space="0" w:color="auto"/>
        <w:left w:val="none" w:sz="0" w:space="0" w:color="auto"/>
        <w:bottom w:val="none" w:sz="0" w:space="0" w:color="auto"/>
        <w:right w:val="none" w:sz="0" w:space="0" w:color="auto"/>
      </w:divBdr>
    </w:div>
    <w:div w:id="1494104007">
      <w:bodyDiv w:val="1"/>
      <w:marLeft w:val="0"/>
      <w:marRight w:val="0"/>
      <w:marTop w:val="0"/>
      <w:marBottom w:val="0"/>
      <w:divBdr>
        <w:top w:val="none" w:sz="0" w:space="0" w:color="auto"/>
        <w:left w:val="none" w:sz="0" w:space="0" w:color="auto"/>
        <w:bottom w:val="none" w:sz="0" w:space="0" w:color="auto"/>
        <w:right w:val="none" w:sz="0" w:space="0" w:color="auto"/>
      </w:divBdr>
    </w:div>
    <w:div w:id="1494225945">
      <w:bodyDiv w:val="1"/>
      <w:marLeft w:val="0"/>
      <w:marRight w:val="0"/>
      <w:marTop w:val="0"/>
      <w:marBottom w:val="0"/>
      <w:divBdr>
        <w:top w:val="none" w:sz="0" w:space="0" w:color="auto"/>
        <w:left w:val="none" w:sz="0" w:space="0" w:color="auto"/>
        <w:bottom w:val="none" w:sz="0" w:space="0" w:color="auto"/>
        <w:right w:val="none" w:sz="0" w:space="0" w:color="auto"/>
      </w:divBdr>
    </w:div>
    <w:div w:id="1494370301">
      <w:bodyDiv w:val="1"/>
      <w:marLeft w:val="0"/>
      <w:marRight w:val="0"/>
      <w:marTop w:val="0"/>
      <w:marBottom w:val="0"/>
      <w:divBdr>
        <w:top w:val="none" w:sz="0" w:space="0" w:color="auto"/>
        <w:left w:val="none" w:sz="0" w:space="0" w:color="auto"/>
        <w:bottom w:val="none" w:sz="0" w:space="0" w:color="auto"/>
        <w:right w:val="none" w:sz="0" w:space="0" w:color="auto"/>
      </w:divBdr>
    </w:div>
    <w:div w:id="1494754248">
      <w:bodyDiv w:val="1"/>
      <w:marLeft w:val="0"/>
      <w:marRight w:val="0"/>
      <w:marTop w:val="0"/>
      <w:marBottom w:val="0"/>
      <w:divBdr>
        <w:top w:val="none" w:sz="0" w:space="0" w:color="auto"/>
        <w:left w:val="none" w:sz="0" w:space="0" w:color="auto"/>
        <w:bottom w:val="none" w:sz="0" w:space="0" w:color="auto"/>
        <w:right w:val="none" w:sz="0" w:space="0" w:color="auto"/>
      </w:divBdr>
    </w:div>
    <w:div w:id="1494760116">
      <w:bodyDiv w:val="1"/>
      <w:marLeft w:val="0"/>
      <w:marRight w:val="0"/>
      <w:marTop w:val="0"/>
      <w:marBottom w:val="0"/>
      <w:divBdr>
        <w:top w:val="none" w:sz="0" w:space="0" w:color="auto"/>
        <w:left w:val="none" w:sz="0" w:space="0" w:color="auto"/>
        <w:bottom w:val="none" w:sz="0" w:space="0" w:color="auto"/>
        <w:right w:val="none" w:sz="0" w:space="0" w:color="auto"/>
      </w:divBdr>
    </w:div>
    <w:div w:id="1495027506">
      <w:bodyDiv w:val="1"/>
      <w:marLeft w:val="0"/>
      <w:marRight w:val="0"/>
      <w:marTop w:val="0"/>
      <w:marBottom w:val="0"/>
      <w:divBdr>
        <w:top w:val="none" w:sz="0" w:space="0" w:color="auto"/>
        <w:left w:val="none" w:sz="0" w:space="0" w:color="auto"/>
        <w:bottom w:val="none" w:sz="0" w:space="0" w:color="auto"/>
        <w:right w:val="none" w:sz="0" w:space="0" w:color="auto"/>
      </w:divBdr>
    </w:div>
    <w:div w:id="1495031612">
      <w:bodyDiv w:val="1"/>
      <w:marLeft w:val="0"/>
      <w:marRight w:val="0"/>
      <w:marTop w:val="0"/>
      <w:marBottom w:val="0"/>
      <w:divBdr>
        <w:top w:val="none" w:sz="0" w:space="0" w:color="auto"/>
        <w:left w:val="none" w:sz="0" w:space="0" w:color="auto"/>
        <w:bottom w:val="none" w:sz="0" w:space="0" w:color="auto"/>
        <w:right w:val="none" w:sz="0" w:space="0" w:color="auto"/>
      </w:divBdr>
    </w:div>
    <w:div w:id="1495146649">
      <w:bodyDiv w:val="1"/>
      <w:marLeft w:val="0"/>
      <w:marRight w:val="0"/>
      <w:marTop w:val="0"/>
      <w:marBottom w:val="0"/>
      <w:divBdr>
        <w:top w:val="none" w:sz="0" w:space="0" w:color="auto"/>
        <w:left w:val="none" w:sz="0" w:space="0" w:color="auto"/>
        <w:bottom w:val="none" w:sz="0" w:space="0" w:color="auto"/>
        <w:right w:val="none" w:sz="0" w:space="0" w:color="auto"/>
      </w:divBdr>
    </w:div>
    <w:div w:id="1495409863">
      <w:bodyDiv w:val="1"/>
      <w:marLeft w:val="0"/>
      <w:marRight w:val="0"/>
      <w:marTop w:val="0"/>
      <w:marBottom w:val="0"/>
      <w:divBdr>
        <w:top w:val="none" w:sz="0" w:space="0" w:color="auto"/>
        <w:left w:val="none" w:sz="0" w:space="0" w:color="auto"/>
        <w:bottom w:val="none" w:sz="0" w:space="0" w:color="auto"/>
        <w:right w:val="none" w:sz="0" w:space="0" w:color="auto"/>
      </w:divBdr>
    </w:div>
    <w:div w:id="1495414229">
      <w:bodyDiv w:val="1"/>
      <w:marLeft w:val="0"/>
      <w:marRight w:val="0"/>
      <w:marTop w:val="0"/>
      <w:marBottom w:val="0"/>
      <w:divBdr>
        <w:top w:val="none" w:sz="0" w:space="0" w:color="auto"/>
        <w:left w:val="none" w:sz="0" w:space="0" w:color="auto"/>
        <w:bottom w:val="none" w:sz="0" w:space="0" w:color="auto"/>
        <w:right w:val="none" w:sz="0" w:space="0" w:color="auto"/>
      </w:divBdr>
    </w:div>
    <w:div w:id="1495485028">
      <w:bodyDiv w:val="1"/>
      <w:marLeft w:val="0"/>
      <w:marRight w:val="0"/>
      <w:marTop w:val="0"/>
      <w:marBottom w:val="0"/>
      <w:divBdr>
        <w:top w:val="none" w:sz="0" w:space="0" w:color="auto"/>
        <w:left w:val="none" w:sz="0" w:space="0" w:color="auto"/>
        <w:bottom w:val="none" w:sz="0" w:space="0" w:color="auto"/>
        <w:right w:val="none" w:sz="0" w:space="0" w:color="auto"/>
      </w:divBdr>
    </w:div>
    <w:div w:id="1495487039">
      <w:bodyDiv w:val="1"/>
      <w:marLeft w:val="0"/>
      <w:marRight w:val="0"/>
      <w:marTop w:val="0"/>
      <w:marBottom w:val="0"/>
      <w:divBdr>
        <w:top w:val="none" w:sz="0" w:space="0" w:color="auto"/>
        <w:left w:val="none" w:sz="0" w:space="0" w:color="auto"/>
        <w:bottom w:val="none" w:sz="0" w:space="0" w:color="auto"/>
        <w:right w:val="none" w:sz="0" w:space="0" w:color="auto"/>
      </w:divBdr>
    </w:div>
    <w:div w:id="1495564011">
      <w:bodyDiv w:val="1"/>
      <w:marLeft w:val="0"/>
      <w:marRight w:val="0"/>
      <w:marTop w:val="0"/>
      <w:marBottom w:val="0"/>
      <w:divBdr>
        <w:top w:val="none" w:sz="0" w:space="0" w:color="auto"/>
        <w:left w:val="none" w:sz="0" w:space="0" w:color="auto"/>
        <w:bottom w:val="none" w:sz="0" w:space="0" w:color="auto"/>
        <w:right w:val="none" w:sz="0" w:space="0" w:color="auto"/>
      </w:divBdr>
    </w:div>
    <w:div w:id="1495564078">
      <w:bodyDiv w:val="1"/>
      <w:marLeft w:val="0"/>
      <w:marRight w:val="0"/>
      <w:marTop w:val="0"/>
      <w:marBottom w:val="0"/>
      <w:divBdr>
        <w:top w:val="none" w:sz="0" w:space="0" w:color="auto"/>
        <w:left w:val="none" w:sz="0" w:space="0" w:color="auto"/>
        <w:bottom w:val="none" w:sz="0" w:space="0" w:color="auto"/>
        <w:right w:val="none" w:sz="0" w:space="0" w:color="auto"/>
      </w:divBdr>
    </w:div>
    <w:div w:id="1496217634">
      <w:bodyDiv w:val="1"/>
      <w:marLeft w:val="0"/>
      <w:marRight w:val="0"/>
      <w:marTop w:val="0"/>
      <w:marBottom w:val="0"/>
      <w:divBdr>
        <w:top w:val="none" w:sz="0" w:space="0" w:color="auto"/>
        <w:left w:val="none" w:sz="0" w:space="0" w:color="auto"/>
        <w:bottom w:val="none" w:sz="0" w:space="0" w:color="auto"/>
        <w:right w:val="none" w:sz="0" w:space="0" w:color="auto"/>
      </w:divBdr>
    </w:div>
    <w:div w:id="1496219390">
      <w:bodyDiv w:val="1"/>
      <w:marLeft w:val="0"/>
      <w:marRight w:val="0"/>
      <w:marTop w:val="0"/>
      <w:marBottom w:val="0"/>
      <w:divBdr>
        <w:top w:val="none" w:sz="0" w:space="0" w:color="auto"/>
        <w:left w:val="none" w:sz="0" w:space="0" w:color="auto"/>
        <w:bottom w:val="none" w:sz="0" w:space="0" w:color="auto"/>
        <w:right w:val="none" w:sz="0" w:space="0" w:color="auto"/>
      </w:divBdr>
    </w:div>
    <w:div w:id="1496264682">
      <w:bodyDiv w:val="1"/>
      <w:marLeft w:val="0"/>
      <w:marRight w:val="0"/>
      <w:marTop w:val="0"/>
      <w:marBottom w:val="0"/>
      <w:divBdr>
        <w:top w:val="none" w:sz="0" w:space="0" w:color="auto"/>
        <w:left w:val="none" w:sz="0" w:space="0" w:color="auto"/>
        <w:bottom w:val="none" w:sz="0" w:space="0" w:color="auto"/>
        <w:right w:val="none" w:sz="0" w:space="0" w:color="auto"/>
      </w:divBdr>
    </w:div>
    <w:div w:id="1496266005">
      <w:bodyDiv w:val="1"/>
      <w:marLeft w:val="0"/>
      <w:marRight w:val="0"/>
      <w:marTop w:val="0"/>
      <w:marBottom w:val="0"/>
      <w:divBdr>
        <w:top w:val="none" w:sz="0" w:space="0" w:color="auto"/>
        <w:left w:val="none" w:sz="0" w:space="0" w:color="auto"/>
        <w:bottom w:val="none" w:sz="0" w:space="0" w:color="auto"/>
        <w:right w:val="none" w:sz="0" w:space="0" w:color="auto"/>
      </w:divBdr>
    </w:div>
    <w:div w:id="1496457736">
      <w:bodyDiv w:val="1"/>
      <w:marLeft w:val="0"/>
      <w:marRight w:val="0"/>
      <w:marTop w:val="0"/>
      <w:marBottom w:val="0"/>
      <w:divBdr>
        <w:top w:val="none" w:sz="0" w:space="0" w:color="auto"/>
        <w:left w:val="none" w:sz="0" w:space="0" w:color="auto"/>
        <w:bottom w:val="none" w:sz="0" w:space="0" w:color="auto"/>
        <w:right w:val="none" w:sz="0" w:space="0" w:color="auto"/>
      </w:divBdr>
    </w:div>
    <w:div w:id="1496610465">
      <w:bodyDiv w:val="1"/>
      <w:marLeft w:val="0"/>
      <w:marRight w:val="0"/>
      <w:marTop w:val="0"/>
      <w:marBottom w:val="0"/>
      <w:divBdr>
        <w:top w:val="none" w:sz="0" w:space="0" w:color="auto"/>
        <w:left w:val="none" w:sz="0" w:space="0" w:color="auto"/>
        <w:bottom w:val="none" w:sz="0" w:space="0" w:color="auto"/>
        <w:right w:val="none" w:sz="0" w:space="0" w:color="auto"/>
      </w:divBdr>
    </w:div>
    <w:div w:id="1496723226">
      <w:bodyDiv w:val="1"/>
      <w:marLeft w:val="0"/>
      <w:marRight w:val="0"/>
      <w:marTop w:val="0"/>
      <w:marBottom w:val="0"/>
      <w:divBdr>
        <w:top w:val="none" w:sz="0" w:space="0" w:color="auto"/>
        <w:left w:val="none" w:sz="0" w:space="0" w:color="auto"/>
        <w:bottom w:val="none" w:sz="0" w:space="0" w:color="auto"/>
        <w:right w:val="none" w:sz="0" w:space="0" w:color="auto"/>
      </w:divBdr>
    </w:div>
    <w:div w:id="1496797702">
      <w:bodyDiv w:val="1"/>
      <w:marLeft w:val="0"/>
      <w:marRight w:val="0"/>
      <w:marTop w:val="0"/>
      <w:marBottom w:val="0"/>
      <w:divBdr>
        <w:top w:val="none" w:sz="0" w:space="0" w:color="auto"/>
        <w:left w:val="none" w:sz="0" w:space="0" w:color="auto"/>
        <w:bottom w:val="none" w:sz="0" w:space="0" w:color="auto"/>
        <w:right w:val="none" w:sz="0" w:space="0" w:color="auto"/>
      </w:divBdr>
    </w:div>
    <w:div w:id="1496804314">
      <w:bodyDiv w:val="1"/>
      <w:marLeft w:val="0"/>
      <w:marRight w:val="0"/>
      <w:marTop w:val="0"/>
      <w:marBottom w:val="0"/>
      <w:divBdr>
        <w:top w:val="none" w:sz="0" w:space="0" w:color="auto"/>
        <w:left w:val="none" w:sz="0" w:space="0" w:color="auto"/>
        <w:bottom w:val="none" w:sz="0" w:space="0" w:color="auto"/>
        <w:right w:val="none" w:sz="0" w:space="0" w:color="auto"/>
      </w:divBdr>
    </w:div>
    <w:div w:id="1496844783">
      <w:bodyDiv w:val="1"/>
      <w:marLeft w:val="0"/>
      <w:marRight w:val="0"/>
      <w:marTop w:val="0"/>
      <w:marBottom w:val="0"/>
      <w:divBdr>
        <w:top w:val="none" w:sz="0" w:space="0" w:color="auto"/>
        <w:left w:val="none" w:sz="0" w:space="0" w:color="auto"/>
        <w:bottom w:val="none" w:sz="0" w:space="0" w:color="auto"/>
        <w:right w:val="none" w:sz="0" w:space="0" w:color="auto"/>
      </w:divBdr>
    </w:div>
    <w:div w:id="1496997368">
      <w:bodyDiv w:val="1"/>
      <w:marLeft w:val="0"/>
      <w:marRight w:val="0"/>
      <w:marTop w:val="0"/>
      <w:marBottom w:val="0"/>
      <w:divBdr>
        <w:top w:val="none" w:sz="0" w:space="0" w:color="auto"/>
        <w:left w:val="none" w:sz="0" w:space="0" w:color="auto"/>
        <w:bottom w:val="none" w:sz="0" w:space="0" w:color="auto"/>
        <w:right w:val="none" w:sz="0" w:space="0" w:color="auto"/>
      </w:divBdr>
    </w:div>
    <w:div w:id="1497266659">
      <w:bodyDiv w:val="1"/>
      <w:marLeft w:val="0"/>
      <w:marRight w:val="0"/>
      <w:marTop w:val="0"/>
      <w:marBottom w:val="0"/>
      <w:divBdr>
        <w:top w:val="none" w:sz="0" w:space="0" w:color="auto"/>
        <w:left w:val="none" w:sz="0" w:space="0" w:color="auto"/>
        <w:bottom w:val="none" w:sz="0" w:space="0" w:color="auto"/>
        <w:right w:val="none" w:sz="0" w:space="0" w:color="auto"/>
      </w:divBdr>
    </w:div>
    <w:div w:id="1497454350">
      <w:bodyDiv w:val="1"/>
      <w:marLeft w:val="0"/>
      <w:marRight w:val="0"/>
      <w:marTop w:val="0"/>
      <w:marBottom w:val="0"/>
      <w:divBdr>
        <w:top w:val="none" w:sz="0" w:space="0" w:color="auto"/>
        <w:left w:val="none" w:sz="0" w:space="0" w:color="auto"/>
        <w:bottom w:val="none" w:sz="0" w:space="0" w:color="auto"/>
        <w:right w:val="none" w:sz="0" w:space="0" w:color="auto"/>
      </w:divBdr>
    </w:div>
    <w:div w:id="1497725233">
      <w:bodyDiv w:val="1"/>
      <w:marLeft w:val="0"/>
      <w:marRight w:val="0"/>
      <w:marTop w:val="0"/>
      <w:marBottom w:val="0"/>
      <w:divBdr>
        <w:top w:val="none" w:sz="0" w:space="0" w:color="auto"/>
        <w:left w:val="none" w:sz="0" w:space="0" w:color="auto"/>
        <w:bottom w:val="none" w:sz="0" w:space="0" w:color="auto"/>
        <w:right w:val="none" w:sz="0" w:space="0" w:color="auto"/>
      </w:divBdr>
    </w:div>
    <w:div w:id="1497913392">
      <w:bodyDiv w:val="1"/>
      <w:marLeft w:val="0"/>
      <w:marRight w:val="0"/>
      <w:marTop w:val="0"/>
      <w:marBottom w:val="0"/>
      <w:divBdr>
        <w:top w:val="none" w:sz="0" w:space="0" w:color="auto"/>
        <w:left w:val="none" w:sz="0" w:space="0" w:color="auto"/>
        <w:bottom w:val="none" w:sz="0" w:space="0" w:color="auto"/>
        <w:right w:val="none" w:sz="0" w:space="0" w:color="auto"/>
      </w:divBdr>
    </w:div>
    <w:div w:id="1497915117">
      <w:bodyDiv w:val="1"/>
      <w:marLeft w:val="0"/>
      <w:marRight w:val="0"/>
      <w:marTop w:val="0"/>
      <w:marBottom w:val="0"/>
      <w:divBdr>
        <w:top w:val="none" w:sz="0" w:space="0" w:color="auto"/>
        <w:left w:val="none" w:sz="0" w:space="0" w:color="auto"/>
        <w:bottom w:val="none" w:sz="0" w:space="0" w:color="auto"/>
        <w:right w:val="none" w:sz="0" w:space="0" w:color="auto"/>
      </w:divBdr>
    </w:div>
    <w:div w:id="1497921910">
      <w:bodyDiv w:val="1"/>
      <w:marLeft w:val="0"/>
      <w:marRight w:val="0"/>
      <w:marTop w:val="0"/>
      <w:marBottom w:val="0"/>
      <w:divBdr>
        <w:top w:val="none" w:sz="0" w:space="0" w:color="auto"/>
        <w:left w:val="none" w:sz="0" w:space="0" w:color="auto"/>
        <w:bottom w:val="none" w:sz="0" w:space="0" w:color="auto"/>
        <w:right w:val="none" w:sz="0" w:space="0" w:color="auto"/>
      </w:divBdr>
    </w:div>
    <w:div w:id="1497963150">
      <w:bodyDiv w:val="1"/>
      <w:marLeft w:val="0"/>
      <w:marRight w:val="0"/>
      <w:marTop w:val="0"/>
      <w:marBottom w:val="0"/>
      <w:divBdr>
        <w:top w:val="none" w:sz="0" w:space="0" w:color="auto"/>
        <w:left w:val="none" w:sz="0" w:space="0" w:color="auto"/>
        <w:bottom w:val="none" w:sz="0" w:space="0" w:color="auto"/>
        <w:right w:val="none" w:sz="0" w:space="0" w:color="auto"/>
      </w:divBdr>
    </w:div>
    <w:div w:id="1498182222">
      <w:bodyDiv w:val="1"/>
      <w:marLeft w:val="0"/>
      <w:marRight w:val="0"/>
      <w:marTop w:val="0"/>
      <w:marBottom w:val="0"/>
      <w:divBdr>
        <w:top w:val="none" w:sz="0" w:space="0" w:color="auto"/>
        <w:left w:val="none" w:sz="0" w:space="0" w:color="auto"/>
        <w:bottom w:val="none" w:sz="0" w:space="0" w:color="auto"/>
        <w:right w:val="none" w:sz="0" w:space="0" w:color="auto"/>
      </w:divBdr>
    </w:div>
    <w:div w:id="1498185416">
      <w:bodyDiv w:val="1"/>
      <w:marLeft w:val="0"/>
      <w:marRight w:val="0"/>
      <w:marTop w:val="0"/>
      <w:marBottom w:val="0"/>
      <w:divBdr>
        <w:top w:val="none" w:sz="0" w:space="0" w:color="auto"/>
        <w:left w:val="none" w:sz="0" w:space="0" w:color="auto"/>
        <w:bottom w:val="none" w:sz="0" w:space="0" w:color="auto"/>
        <w:right w:val="none" w:sz="0" w:space="0" w:color="auto"/>
      </w:divBdr>
    </w:div>
    <w:div w:id="1498693081">
      <w:bodyDiv w:val="1"/>
      <w:marLeft w:val="0"/>
      <w:marRight w:val="0"/>
      <w:marTop w:val="0"/>
      <w:marBottom w:val="0"/>
      <w:divBdr>
        <w:top w:val="none" w:sz="0" w:space="0" w:color="auto"/>
        <w:left w:val="none" w:sz="0" w:space="0" w:color="auto"/>
        <w:bottom w:val="none" w:sz="0" w:space="0" w:color="auto"/>
        <w:right w:val="none" w:sz="0" w:space="0" w:color="auto"/>
      </w:divBdr>
    </w:div>
    <w:div w:id="1498837374">
      <w:bodyDiv w:val="1"/>
      <w:marLeft w:val="0"/>
      <w:marRight w:val="0"/>
      <w:marTop w:val="0"/>
      <w:marBottom w:val="0"/>
      <w:divBdr>
        <w:top w:val="none" w:sz="0" w:space="0" w:color="auto"/>
        <w:left w:val="none" w:sz="0" w:space="0" w:color="auto"/>
        <w:bottom w:val="none" w:sz="0" w:space="0" w:color="auto"/>
        <w:right w:val="none" w:sz="0" w:space="0" w:color="auto"/>
      </w:divBdr>
    </w:div>
    <w:div w:id="1498957488">
      <w:bodyDiv w:val="1"/>
      <w:marLeft w:val="0"/>
      <w:marRight w:val="0"/>
      <w:marTop w:val="0"/>
      <w:marBottom w:val="0"/>
      <w:divBdr>
        <w:top w:val="none" w:sz="0" w:space="0" w:color="auto"/>
        <w:left w:val="none" w:sz="0" w:space="0" w:color="auto"/>
        <w:bottom w:val="none" w:sz="0" w:space="0" w:color="auto"/>
        <w:right w:val="none" w:sz="0" w:space="0" w:color="auto"/>
      </w:divBdr>
    </w:div>
    <w:div w:id="1498963475">
      <w:bodyDiv w:val="1"/>
      <w:marLeft w:val="0"/>
      <w:marRight w:val="0"/>
      <w:marTop w:val="0"/>
      <w:marBottom w:val="0"/>
      <w:divBdr>
        <w:top w:val="none" w:sz="0" w:space="0" w:color="auto"/>
        <w:left w:val="none" w:sz="0" w:space="0" w:color="auto"/>
        <w:bottom w:val="none" w:sz="0" w:space="0" w:color="auto"/>
        <w:right w:val="none" w:sz="0" w:space="0" w:color="auto"/>
      </w:divBdr>
    </w:div>
    <w:div w:id="1499036997">
      <w:bodyDiv w:val="1"/>
      <w:marLeft w:val="0"/>
      <w:marRight w:val="0"/>
      <w:marTop w:val="0"/>
      <w:marBottom w:val="0"/>
      <w:divBdr>
        <w:top w:val="none" w:sz="0" w:space="0" w:color="auto"/>
        <w:left w:val="none" w:sz="0" w:space="0" w:color="auto"/>
        <w:bottom w:val="none" w:sz="0" w:space="0" w:color="auto"/>
        <w:right w:val="none" w:sz="0" w:space="0" w:color="auto"/>
      </w:divBdr>
    </w:div>
    <w:div w:id="1499077934">
      <w:bodyDiv w:val="1"/>
      <w:marLeft w:val="0"/>
      <w:marRight w:val="0"/>
      <w:marTop w:val="0"/>
      <w:marBottom w:val="0"/>
      <w:divBdr>
        <w:top w:val="none" w:sz="0" w:space="0" w:color="auto"/>
        <w:left w:val="none" w:sz="0" w:space="0" w:color="auto"/>
        <w:bottom w:val="none" w:sz="0" w:space="0" w:color="auto"/>
        <w:right w:val="none" w:sz="0" w:space="0" w:color="auto"/>
      </w:divBdr>
    </w:div>
    <w:div w:id="1499299521">
      <w:bodyDiv w:val="1"/>
      <w:marLeft w:val="0"/>
      <w:marRight w:val="0"/>
      <w:marTop w:val="0"/>
      <w:marBottom w:val="0"/>
      <w:divBdr>
        <w:top w:val="none" w:sz="0" w:space="0" w:color="auto"/>
        <w:left w:val="none" w:sz="0" w:space="0" w:color="auto"/>
        <w:bottom w:val="none" w:sz="0" w:space="0" w:color="auto"/>
        <w:right w:val="none" w:sz="0" w:space="0" w:color="auto"/>
      </w:divBdr>
    </w:div>
    <w:div w:id="1500078735">
      <w:bodyDiv w:val="1"/>
      <w:marLeft w:val="0"/>
      <w:marRight w:val="0"/>
      <w:marTop w:val="0"/>
      <w:marBottom w:val="0"/>
      <w:divBdr>
        <w:top w:val="none" w:sz="0" w:space="0" w:color="auto"/>
        <w:left w:val="none" w:sz="0" w:space="0" w:color="auto"/>
        <w:bottom w:val="none" w:sz="0" w:space="0" w:color="auto"/>
        <w:right w:val="none" w:sz="0" w:space="0" w:color="auto"/>
      </w:divBdr>
    </w:div>
    <w:div w:id="1500123158">
      <w:bodyDiv w:val="1"/>
      <w:marLeft w:val="0"/>
      <w:marRight w:val="0"/>
      <w:marTop w:val="0"/>
      <w:marBottom w:val="0"/>
      <w:divBdr>
        <w:top w:val="none" w:sz="0" w:space="0" w:color="auto"/>
        <w:left w:val="none" w:sz="0" w:space="0" w:color="auto"/>
        <w:bottom w:val="none" w:sz="0" w:space="0" w:color="auto"/>
        <w:right w:val="none" w:sz="0" w:space="0" w:color="auto"/>
      </w:divBdr>
    </w:div>
    <w:div w:id="1500192050">
      <w:bodyDiv w:val="1"/>
      <w:marLeft w:val="0"/>
      <w:marRight w:val="0"/>
      <w:marTop w:val="0"/>
      <w:marBottom w:val="0"/>
      <w:divBdr>
        <w:top w:val="none" w:sz="0" w:space="0" w:color="auto"/>
        <w:left w:val="none" w:sz="0" w:space="0" w:color="auto"/>
        <w:bottom w:val="none" w:sz="0" w:space="0" w:color="auto"/>
        <w:right w:val="none" w:sz="0" w:space="0" w:color="auto"/>
      </w:divBdr>
    </w:div>
    <w:div w:id="1500467979">
      <w:bodyDiv w:val="1"/>
      <w:marLeft w:val="0"/>
      <w:marRight w:val="0"/>
      <w:marTop w:val="0"/>
      <w:marBottom w:val="0"/>
      <w:divBdr>
        <w:top w:val="none" w:sz="0" w:space="0" w:color="auto"/>
        <w:left w:val="none" w:sz="0" w:space="0" w:color="auto"/>
        <w:bottom w:val="none" w:sz="0" w:space="0" w:color="auto"/>
        <w:right w:val="none" w:sz="0" w:space="0" w:color="auto"/>
      </w:divBdr>
    </w:div>
    <w:div w:id="1500847657">
      <w:bodyDiv w:val="1"/>
      <w:marLeft w:val="0"/>
      <w:marRight w:val="0"/>
      <w:marTop w:val="0"/>
      <w:marBottom w:val="0"/>
      <w:divBdr>
        <w:top w:val="none" w:sz="0" w:space="0" w:color="auto"/>
        <w:left w:val="none" w:sz="0" w:space="0" w:color="auto"/>
        <w:bottom w:val="none" w:sz="0" w:space="0" w:color="auto"/>
        <w:right w:val="none" w:sz="0" w:space="0" w:color="auto"/>
      </w:divBdr>
    </w:div>
    <w:div w:id="1500848543">
      <w:bodyDiv w:val="1"/>
      <w:marLeft w:val="0"/>
      <w:marRight w:val="0"/>
      <w:marTop w:val="0"/>
      <w:marBottom w:val="0"/>
      <w:divBdr>
        <w:top w:val="none" w:sz="0" w:space="0" w:color="auto"/>
        <w:left w:val="none" w:sz="0" w:space="0" w:color="auto"/>
        <w:bottom w:val="none" w:sz="0" w:space="0" w:color="auto"/>
        <w:right w:val="none" w:sz="0" w:space="0" w:color="auto"/>
      </w:divBdr>
    </w:div>
    <w:div w:id="1500851855">
      <w:bodyDiv w:val="1"/>
      <w:marLeft w:val="0"/>
      <w:marRight w:val="0"/>
      <w:marTop w:val="0"/>
      <w:marBottom w:val="0"/>
      <w:divBdr>
        <w:top w:val="none" w:sz="0" w:space="0" w:color="auto"/>
        <w:left w:val="none" w:sz="0" w:space="0" w:color="auto"/>
        <w:bottom w:val="none" w:sz="0" w:space="0" w:color="auto"/>
        <w:right w:val="none" w:sz="0" w:space="0" w:color="auto"/>
      </w:divBdr>
    </w:div>
    <w:div w:id="1501313438">
      <w:bodyDiv w:val="1"/>
      <w:marLeft w:val="0"/>
      <w:marRight w:val="0"/>
      <w:marTop w:val="0"/>
      <w:marBottom w:val="0"/>
      <w:divBdr>
        <w:top w:val="none" w:sz="0" w:space="0" w:color="auto"/>
        <w:left w:val="none" w:sz="0" w:space="0" w:color="auto"/>
        <w:bottom w:val="none" w:sz="0" w:space="0" w:color="auto"/>
        <w:right w:val="none" w:sz="0" w:space="0" w:color="auto"/>
      </w:divBdr>
    </w:div>
    <w:div w:id="1501391096">
      <w:bodyDiv w:val="1"/>
      <w:marLeft w:val="0"/>
      <w:marRight w:val="0"/>
      <w:marTop w:val="0"/>
      <w:marBottom w:val="0"/>
      <w:divBdr>
        <w:top w:val="none" w:sz="0" w:space="0" w:color="auto"/>
        <w:left w:val="none" w:sz="0" w:space="0" w:color="auto"/>
        <w:bottom w:val="none" w:sz="0" w:space="0" w:color="auto"/>
        <w:right w:val="none" w:sz="0" w:space="0" w:color="auto"/>
      </w:divBdr>
    </w:div>
    <w:div w:id="1501432800">
      <w:bodyDiv w:val="1"/>
      <w:marLeft w:val="0"/>
      <w:marRight w:val="0"/>
      <w:marTop w:val="0"/>
      <w:marBottom w:val="0"/>
      <w:divBdr>
        <w:top w:val="none" w:sz="0" w:space="0" w:color="auto"/>
        <w:left w:val="none" w:sz="0" w:space="0" w:color="auto"/>
        <w:bottom w:val="none" w:sz="0" w:space="0" w:color="auto"/>
        <w:right w:val="none" w:sz="0" w:space="0" w:color="auto"/>
      </w:divBdr>
    </w:div>
    <w:div w:id="1501502142">
      <w:bodyDiv w:val="1"/>
      <w:marLeft w:val="0"/>
      <w:marRight w:val="0"/>
      <w:marTop w:val="0"/>
      <w:marBottom w:val="0"/>
      <w:divBdr>
        <w:top w:val="none" w:sz="0" w:space="0" w:color="auto"/>
        <w:left w:val="none" w:sz="0" w:space="0" w:color="auto"/>
        <w:bottom w:val="none" w:sz="0" w:space="0" w:color="auto"/>
        <w:right w:val="none" w:sz="0" w:space="0" w:color="auto"/>
      </w:divBdr>
    </w:div>
    <w:div w:id="1501506520">
      <w:bodyDiv w:val="1"/>
      <w:marLeft w:val="0"/>
      <w:marRight w:val="0"/>
      <w:marTop w:val="0"/>
      <w:marBottom w:val="0"/>
      <w:divBdr>
        <w:top w:val="none" w:sz="0" w:space="0" w:color="auto"/>
        <w:left w:val="none" w:sz="0" w:space="0" w:color="auto"/>
        <w:bottom w:val="none" w:sz="0" w:space="0" w:color="auto"/>
        <w:right w:val="none" w:sz="0" w:space="0" w:color="auto"/>
      </w:divBdr>
    </w:div>
    <w:div w:id="1501509577">
      <w:bodyDiv w:val="1"/>
      <w:marLeft w:val="0"/>
      <w:marRight w:val="0"/>
      <w:marTop w:val="0"/>
      <w:marBottom w:val="0"/>
      <w:divBdr>
        <w:top w:val="none" w:sz="0" w:space="0" w:color="auto"/>
        <w:left w:val="none" w:sz="0" w:space="0" w:color="auto"/>
        <w:bottom w:val="none" w:sz="0" w:space="0" w:color="auto"/>
        <w:right w:val="none" w:sz="0" w:space="0" w:color="auto"/>
      </w:divBdr>
    </w:div>
    <w:div w:id="1501582756">
      <w:bodyDiv w:val="1"/>
      <w:marLeft w:val="0"/>
      <w:marRight w:val="0"/>
      <w:marTop w:val="0"/>
      <w:marBottom w:val="0"/>
      <w:divBdr>
        <w:top w:val="none" w:sz="0" w:space="0" w:color="auto"/>
        <w:left w:val="none" w:sz="0" w:space="0" w:color="auto"/>
        <w:bottom w:val="none" w:sz="0" w:space="0" w:color="auto"/>
        <w:right w:val="none" w:sz="0" w:space="0" w:color="auto"/>
      </w:divBdr>
    </w:div>
    <w:div w:id="1501846806">
      <w:bodyDiv w:val="1"/>
      <w:marLeft w:val="0"/>
      <w:marRight w:val="0"/>
      <w:marTop w:val="0"/>
      <w:marBottom w:val="0"/>
      <w:divBdr>
        <w:top w:val="none" w:sz="0" w:space="0" w:color="auto"/>
        <w:left w:val="none" w:sz="0" w:space="0" w:color="auto"/>
        <w:bottom w:val="none" w:sz="0" w:space="0" w:color="auto"/>
        <w:right w:val="none" w:sz="0" w:space="0" w:color="auto"/>
      </w:divBdr>
    </w:div>
    <w:div w:id="1501894562">
      <w:bodyDiv w:val="1"/>
      <w:marLeft w:val="0"/>
      <w:marRight w:val="0"/>
      <w:marTop w:val="0"/>
      <w:marBottom w:val="0"/>
      <w:divBdr>
        <w:top w:val="none" w:sz="0" w:space="0" w:color="auto"/>
        <w:left w:val="none" w:sz="0" w:space="0" w:color="auto"/>
        <w:bottom w:val="none" w:sz="0" w:space="0" w:color="auto"/>
        <w:right w:val="none" w:sz="0" w:space="0" w:color="auto"/>
      </w:divBdr>
    </w:div>
    <w:div w:id="1501894675">
      <w:bodyDiv w:val="1"/>
      <w:marLeft w:val="0"/>
      <w:marRight w:val="0"/>
      <w:marTop w:val="0"/>
      <w:marBottom w:val="0"/>
      <w:divBdr>
        <w:top w:val="none" w:sz="0" w:space="0" w:color="auto"/>
        <w:left w:val="none" w:sz="0" w:space="0" w:color="auto"/>
        <w:bottom w:val="none" w:sz="0" w:space="0" w:color="auto"/>
        <w:right w:val="none" w:sz="0" w:space="0" w:color="auto"/>
      </w:divBdr>
    </w:div>
    <w:div w:id="1502042075">
      <w:bodyDiv w:val="1"/>
      <w:marLeft w:val="0"/>
      <w:marRight w:val="0"/>
      <w:marTop w:val="0"/>
      <w:marBottom w:val="0"/>
      <w:divBdr>
        <w:top w:val="none" w:sz="0" w:space="0" w:color="auto"/>
        <w:left w:val="none" w:sz="0" w:space="0" w:color="auto"/>
        <w:bottom w:val="none" w:sz="0" w:space="0" w:color="auto"/>
        <w:right w:val="none" w:sz="0" w:space="0" w:color="auto"/>
      </w:divBdr>
    </w:div>
    <w:div w:id="1502046710">
      <w:bodyDiv w:val="1"/>
      <w:marLeft w:val="0"/>
      <w:marRight w:val="0"/>
      <w:marTop w:val="0"/>
      <w:marBottom w:val="0"/>
      <w:divBdr>
        <w:top w:val="none" w:sz="0" w:space="0" w:color="auto"/>
        <w:left w:val="none" w:sz="0" w:space="0" w:color="auto"/>
        <w:bottom w:val="none" w:sz="0" w:space="0" w:color="auto"/>
        <w:right w:val="none" w:sz="0" w:space="0" w:color="auto"/>
      </w:divBdr>
    </w:div>
    <w:div w:id="1502156857">
      <w:bodyDiv w:val="1"/>
      <w:marLeft w:val="0"/>
      <w:marRight w:val="0"/>
      <w:marTop w:val="0"/>
      <w:marBottom w:val="0"/>
      <w:divBdr>
        <w:top w:val="none" w:sz="0" w:space="0" w:color="auto"/>
        <w:left w:val="none" w:sz="0" w:space="0" w:color="auto"/>
        <w:bottom w:val="none" w:sz="0" w:space="0" w:color="auto"/>
        <w:right w:val="none" w:sz="0" w:space="0" w:color="auto"/>
      </w:divBdr>
    </w:div>
    <w:div w:id="1502424736">
      <w:bodyDiv w:val="1"/>
      <w:marLeft w:val="0"/>
      <w:marRight w:val="0"/>
      <w:marTop w:val="0"/>
      <w:marBottom w:val="0"/>
      <w:divBdr>
        <w:top w:val="none" w:sz="0" w:space="0" w:color="auto"/>
        <w:left w:val="none" w:sz="0" w:space="0" w:color="auto"/>
        <w:bottom w:val="none" w:sz="0" w:space="0" w:color="auto"/>
        <w:right w:val="none" w:sz="0" w:space="0" w:color="auto"/>
      </w:divBdr>
    </w:div>
    <w:div w:id="1502503197">
      <w:bodyDiv w:val="1"/>
      <w:marLeft w:val="0"/>
      <w:marRight w:val="0"/>
      <w:marTop w:val="0"/>
      <w:marBottom w:val="0"/>
      <w:divBdr>
        <w:top w:val="none" w:sz="0" w:space="0" w:color="auto"/>
        <w:left w:val="none" w:sz="0" w:space="0" w:color="auto"/>
        <w:bottom w:val="none" w:sz="0" w:space="0" w:color="auto"/>
        <w:right w:val="none" w:sz="0" w:space="0" w:color="auto"/>
      </w:divBdr>
    </w:div>
    <w:div w:id="1502508917">
      <w:bodyDiv w:val="1"/>
      <w:marLeft w:val="0"/>
      <w:marRight w:val="0"/>
      <w:marTop w:val="0"/>
      <w:marBottom w:val="0"/>
      <w:divBdr>
        <w:top w:val="none" w:sz="0" w:space="0" w:color="auto"/>
        <w:left w:val="none" w:sz="0" w:space="0" w:color="auto"/>
        <w:bottom w:val="none" w:sz="0" w:space="0" w:color="auto"/>
        <w:right w:val="none" w:sz="0" w:space="0" w:color="auto"/>
      </w:divBdr>
    </w:div>
    <w:div w:id="1502619133">
      <w:bodyDiv w:val="1"/>
      <w:marLeft w:val="0"/>
      <w:marRight w:val="0"/>
      <w:marTop w:val="0"/>
      <w:marBottom w:val="0"/>
      <w:divBdr>
        <w:top w:val="none" w:sz="0" w:space="0" w:color="auto"/>
        <w:left w:val="none" w:sz="0" w:space="0" w:color="auto"/>
        <w:bottom w:val="none" w:sz="0" w:space="0" w:color="auto"/>
        <w:right w:val="none" w:sz="0" w:space="0" w:color="auto"/>
      </w:divBdr>
    </w:div>
    <w:div w:id="1502700950">
      <w:bodyDiv w:val="1"/>
      <w:marLeft w:val="0"/>
      <w:marRight w:val="0"/>
      <w:marTop w:val="0"/>
      <w:marBottom w:val="0"/>
      <w:divBdr>
        <w:top w:val="none" w:sz="0" w:space="0" w:color="auto"/>
        <w:left w:val="none" w:sz="0" w:space="0" w:color="auto"/>
        <w:bottom w:val="none" w:sz="0" w:space="0" w:color="auto"/>
        <w:right w:val="none" w:sz="0" w:space="0" w:color="auto"/>
      </w:divBdr>
    </w:div>
    <w:div w:id="1502741529">
      <w:bodyDiv w:val="1"/>
      <w:marLeft w:val="0"/>
      <w:marRight w:val="0"/>
      <w:marTop w:val="0"/>
      <w:marBottom w:val="0"/>
      <w:divBdr>
        <w:top w:val="none" w:sz="0" w:space="0" w:color="auto"/>
        <w:left w:val="none" w:sz="0" w:space="0" w:color="auto"/>
        <w:bottom w:val="none" w:sz="0" w:space="0" w:color="auto"/>
        <w:right w:val="none" w:sz="0" w:space="0" w:color="auto"/>
      </w:divBdr>
    </w:div>
    <w:div w:id="1502769563">
      <w:bodyDiv w:val="1"/>
      <w:marLeft w:val="0"/>
      <w:marRight w:val="0"/>
      <w:marTop w:val="0"/>
      <w:marBottom w:val="0"/>
      <w:divBdr>
        <w:top w:val="none" w:sz="0" w:space="0" w:color="auto"/>
        <w:left w:val="none" w:sz="0" w:space="0" w:color="auto"/>
        <w:bottom w:val="none" w:sz="0" w:space="0" w:color="auto"/>
        <w:right w:val="none" w:sz="0" w:space="0" w:color="auto"/>
      </w:divBdr>
    </w:div>
    <w:div w:id="1503200823">
      <w:bodyDiv w:val="1"/>
      <w:marLeft w:val="0"/>
      <w:marRight w:val="0"/>
      <w:marTop w:val="0"/>
      <w:marBottom w:val="0"/>
      <w:divBdr>
        <w:top w:val="none" w:sz="0" w:space="0" w:color="auto"/>
        <w:left w:val="none" w:sz="0" w:space="0" w:color="auto"/>
        <w:bottom w:val="none" w:sz="0" w:space="0" w:color="auto"/>
        <w:right w:val="none" w:sz="0" w:space="0" w:color="auto"/>
      </w:divBdr>
    </w:div>
    <w:div w:id="1503348121">
      <w:bodyDiv w:val="1"/>
      <w:marLeft w:val="0"/>
      <w:marRight w:val="0"/>
      <w:marTop w:val="0"/>
      <w:marBottom w:val="0"/>
      <w:divBdr>
        <w:top w:val="none" w:sz="0" w:space="0" w:color="auto"/>
        <w:left w:val="none" w:sz="0" w:space="0" w:color="auto"/>
        <w:bottom w:val="none" w:sz="0" w:space="0" w:color="auto"/>
        <w:right w:val="none" w:sz="0" w:space="0" w:color="auto"/>
      </w:divBdr>
    </w:div>
    <w:div w:id="1503547974">
      <w:bodyDiv w:val="1"/>
      <w:marLeft w:val="0"/>
      <w:marRight w:val="0"/>
      <w:marTop w:val="0"/>
      <w:marBottom w:val="0"/>
      <w:divBdr>
        <w:top w:val="none" w:sz="0" w:space="0" w:color="auto"/>
        <w:left w:val="none" w:sz="0" w:space="0" w:color="auto"/>
        <w:bottom w:val="none" w:sz="0" w:space="0" w:color="auto"/>
        <w:right w:val="none" w:sz="0" w:space="0" w:color="auto"/>
      </w:divBdr>
    </w:div>
    <w:div w:id="1503549675">
      <w:bodyDiv w:val="1"/>
      <w:marLeft w:val="0"/>
      <w:marRight w:val="0"/>
      <w:marTop w:val="0"/>
      <w:marBottom w:val="0"/>
      <w:divBdr>
        <w:top w:val="none" w:sz="0" w:space="0" w:color="auto"/>
        <w:left w:val="none" w:sz="0" w:space="0" w:color="auto"/>
        <w:bottom w:val="none" w:sz="0" w:space="0" w:color="auto"/>
        <w:right w:val="none" w:sz="0" w:space="0" w:color="auto"/>
      </w:divBdr>
    </w:div>
    <w:div w:id="1503810681">
      <w:bodyDiv w:val="1"/>
      <w:marLeft w:val="0"/>
      <w:marRight w:val="0"/>
      <w:marTop w:val="0"/>
      <w:marBottom w:val="0"/>
      <w:divBdr>
        <w:top w:val="none" w:sz="0" w:space="0" w:color="auto"/>
        <w:left w:val="none" w:sz="0" w:space="0" w:color="auto"/>
        <w:bottom w:val="none" w:sz="0" w:space="0" w:color="auto"/>
        <w:right w:val="none" w:sz="0" w:space="0" w:color="auto"/>
      </w:divBdr>
    </w:div>
    <w:div w:id="1503818455">
      <w:bodyDiv w:val="1"/>
      <w:marLeft w:val="0"/>
      <w:marRight w:val="0"/>
      <w:marTop w:val="0"/>
      <w:marBottom w:val="0"/>
      <w:divBdr>
        <w:top w:val="none" w:sz="0" w:space="0" w:color="auto"/>
        <w:left w:val="none" w:sz="0" w:space="0" w:color="auto"/>
        <w:bottom w:val="none" w:sz="0" w:space="0" w:color="auto"/>
        <w:right w:val="none" w:sz="0" w:space="0" w:color="auto"/>
      </w:divBdr>
    </w:div>
    <w:div w:id="1503858506">
      <w:bodyDiv w:val="1"/>
      <w:marLeft w:val="0"/>
      <w:marRight w:val="0"/>
      <w:marTop w:val="0"/>
      <w:marBottom w:val="0"/>
      <w:divBdr>
        <w:top w:val="none" w:sz="0" w:space="0" w:color="auto"/>
        <w:left w:val="none" w:sz="0" w:space="0" w:color="auto"/>
        <w:bottom w:val="none" w:sz="0" w:space="0" w:color="auto"/>
        <w:right w:val="none" w:sz="0" w:space="0" w:color="auto"/>
      </w:divBdr>
    </w:div>
    <w:div w:id="1503928421">
      <w:bodyDiv w:val="1"/>
      <w:marLeft w:val="0"/>
      <w:marRight w:val="0"/>
      <w:marTop w:val="0"/>
      <w:marBottom w:val="0"/>
      <w:divBdr>
        <w:top w:val="none" w:sz="0" w:space="0" w:color="auto"/>
        <w:left w:val="none" w:sz="0" w:space="0" w:color="auto"/>
        <w:bottom w:val="none" w:sz="0" w:space="0" w:color="auto"/>
        <w:right w:val="none" w:sz="0" w:space="0" w:color="auto"/>
      </w:divBdr>
    </w:div>
    <w:div w:id="1503930601">
      <w:bodyDiv w:val="1"/>
      <w:marLeft w:val="0"/>
      <w:marRight w:val="0"/>
      <w:marTop w:val="0"/>
      <w:marBottom w:val="0"/>
      <w:divBdr>
        <w:top w:val="none" w:sz="0" w:space="0" w:color="auto"/>
        <w:left w:val="none" w:sz="0" w:space="0" w:color="auto"/>
        <w:bottom w:val="none" w:sz="0" w:space="0" w:color="auto"/>
        <w:right w:val="none" w:sz="0" w:space="0" w:color="auto"/>
      </w:divBdr>
    </w:div>
    <w:div w:id="1504004832">
      <w:bodyDiv w:val="1"/>
      <w:marLeft w:val="0"/>
      <w:marRight w:val="0"/>
      <w:marTop w:val="0"/>
      <w:marBottom w:val="0"/>
      <w:divBdr>
        <w:top w:val="none" w:sz="0" w:space="0" w:color="auto"/>
        <w:left w:val="none" w:sz="0" w:space="0" w:color="auto"/>
        <w:bottom w:val="none" w:sz="0" w:space="0" w:color="auto"/>
        <w:right w:val="none" w:sz="0" w:space="0" w:color="auto"/>
      </w:divBdr>
    </w:div>
    <w:div w:id="1504398554">
      <w:bodyDiv w:val="1"/>
      <w:marLeft w:val="0"/>
      <w:marRight w:val="0"/>
      <w:marTop w:val="0"/>
      <w:marBottom w:val="0"/>
      <w:divBdr>
        <w:top w:val="none" w:sz="0" w:space="0" w:color="auto"/>
        <w:left w:val="none" w:sz="0" w:space="0" w:color="auto"/>
        <w:bottom w:val="none" w:sz="0" w:space="0" w:color="auto"/>
        <w:right w:val="none" w:sz="0" w:space="0" w:color="auto"/>
      </w:divBdr>
    </w:div>
    <w:div w:id="1504517395">
      <w:bodyDiv w:val="1"/>
      <w:marLeft w:val="0"/>
      <w:marRight w:val="0"/>
      <w:marTop w:val="0"/>
      <w:marBottom w:val="0"/>
      <w:divBdr>
        <w:top w:val="none" w:sz="0" w:space="0" w:color="auto"/>
        <w:left w:val="none" w:sz="0" w:space="0" w:color="auto"/>
        <w:bottom w:val="none" w:sz="0" w:space="0" w:color="auto"/>
        <w:right w:val="none" w:sz="0" w:space="0" w:color="auto"/>
      </w:divBdr>
    </w:div>
    <w:div w:id="1504708702">
      <w:bodyDiv w:val="1"/>
      <w:marLeft w:val="0"/>
      <w:marRight w:val="0"/>
      <w:marTop w:val="0"/>
      <w:marBottom w:val="0"/>
      <w:divBdr>
        <w:top w:val="none" w:sz="0" w:space="0" w:color="auto"/>
        <w:left w:val="none" w:sz="0" w:space="0" w:color="auto"/>
        <w:bottom w:val="none" w:sz="0" w:space="0" w:color="auto"/>
        <w:right w:val="none" w:sz="0" w:space="0" w:color="auto"/>
      </w:divBdr>
    </w:div>
    <w:div w:id="1504782289">
      <w:bodyDiv w:val="1"/>
      <w:marLeft w:val="0"/>
      <w:marRight w:val="0"/>
      <w:marTop w:val="0"/>
      <w:marBottom w:val="0"/>
      <w:divBdr>
        <w:top w:val="none" w:sz="0" w:space="0" w:color="auto"/>
        <w:left w:val="none" w:sz="0" w:space="0" w:color="auto"/>
        <w:bottom w:val="none" w:sz="0" w:space="0" w:color="auto"/>
        <w:right w:val="none" w:sz="0" w:space="0" w:color="auto"/>
      </w:divBdr>
    </w:div>
    <w:div w:id="1504854301">
      <w:bodyDiv w:val="1"/>
      <w:marLeft w:val="0"/>
      <w:marRight w:val="0"/>
      <w:marTop w:val="0"/>
      <w:marBottom w:val="0"/>
      <w:divBdr>
        <w:top w:val="none" w:sz="0" w:space="0" w:color="auto"/>
        <w:left w:val="none" w:sz="0" w:space="0" w:color="auto"/>
        <w:bottom w:val="none" w:sz="0" w:space="0" w:color="auto"/>
        <w:right w:val="none" w:sz="0" w:space="0" w:color="auto"/>
      </w:divBdr>
    </w:div>
    <w:div w:id="1505125311">
      <w:bodyDiv w:val="1"/>
      <w:marLeft w:val="0"/>
      <w:marRight w:val="0"/>
      <w:marTop w:val="0"/>
      <w:marBottom w:val="0"/>
      <w:divBdr>
        <w:top w:val="none" w:sz="0" w:space="0" w:color="auto"/>
        <w:left w:val="none" w:sz="0" w:space="0" w:color="auto"/>
        <w:bottom w:val="none" w:sz="0" w:space="0" w:color="auto"/>
        <w:right w:val="none" w:sz="0" w:space="0" w:color="auto"/>
      </w:divBdr>
    </w:div>
    <w:div w:id="1505166721">
      <w:bodyDiv w:val="1"/>
      <w:marLeft w:val="0"/>
      <w:marRight w:val="0"/>
      <w:marTop w:val="0"/>
      <w:marBottom w:val="0"/>
      <w:divBdr>
        <w:top w:val="none" w:sz="0" w:space="0" w:color="auto"/>
        <w:left w:val="none" w:sz="0" w:space="0" w:color="auto"/>
        <w:bottom w:val="none" w:sz="0" w:space="0" w:color="auto"/>
        <w:right w:val="none" w:sz="0" w:space="0" w:color="auto"/>
      </w:divBdr>
    </w:div>
    <w:div w:id="1505168641">
      <w:bodyDiv w:val="1"/>
      <w:marLeft w:val="0"/>
      <w:marRight w:val="0"/>
      <w:marTop w:val="0"/>
      <w:marBottom w:val="0"/>
      <w:divBdr>
        <w:top w:val="none" w:sz="0" w:space="0" w:color="auto"/>
        <w:left w:val="none" w:sz="0" w:space="0" w:color="auto"/>
        <w:bottom w:val="none" w:sz="0" w:space="0" w:color="auto"/>
        <w:right w:val="none" w:sz="0" w:space="0" w:color="auto"/>
      </w:divBdr>
    </w:div>
    <w:div w:id="1505170131">
      <w:bodyDiv w:val="1"/>
      <w:marLeft w:val="0"/>
      <w:marRight w:val="0"/>
      <w:marTop w:val="0"/>
      <w:marBottom w:val="0"/>
      <w:divBdr>
        <w:top w:val="none" w:sz="0" w:space="0" w:color="auto"/>
        <w:left w:val="none" w:sz="0" w:space="0" w:color="auto"/>
        <w:bottom w:val="none" w:sz="0" w:space="0" w:color="auto"/>
        <w:right w:val="none" w:sz="0" w:space="0" w:color="auto"/>
      </w:divBdr>
    </w:div>
    <w:div w:id="1505393334">
      <w:bodyDiv w:val="1"/>
      <w:marLeft w:val="0"/>
      <w:marRight w:val="0"/>
      <w:marTop w:val="0"/>
      <w:marBottom w:val="0"/>
      <w:divBdr>
        <w:top w:val="none" w:sz="0" w:space="0" w:color="auto"/>
        <w:left w:val="none" w:sz="0" w:space="0" w:color="auto"/>
        <w:bottom w:val="none" w:sz="0" w:space="0" w:color="auto"/>
        <w:right w:val="none" w:sz="0" w:space="0" w:color="auto"/>
      </w:divBdr>
    </w:div>
    <w:div w:id="1505394621">
      <w:bodyDiv w:val="1"/>
      <w:marLeft w:val="0"/>
      <w:marRight w:val="0"/>
      <w:marTop w:val="0"/>
      <w:marBottom w:val="0"/>
      <w:divBdr>
        <w:top w:val="none" w:sz="0" w:space="0" w:color="auto"/>
        <w:left w:val="none" w:sz="0" w:space="0" w:color="auto"/>
        <w:bottom w:val="none" w:sz="0" w:space="0" w:color="auto"/>
        <w:right w:val="none" w:sz="0" w:space="0" w:color="auto"/>
      </w:divBdr>
    </w:div>
    <w:div w:id="1505435475">
      <w:bodyDiv w:val="1"/>
      <w:marLeft w:val="0"/>
      <w:marRight w:val="0"/>
      <w:marTop w:val="0"/>
      <w:marBottom w:val="0"/>
      <w:divBdr>
        <w:top w:val="none" w:sz="0" w:space="0" w:color="auto"/>
        <w:left w:val="none" w:sz="0" w:space="0" w:color="auto"/>
        <w:bottom w:val="none" w:sz="0" w:space="0" w:color="auto"/>
        <w:right w:val="none" w:sz="0" w:space="0" w:color="auto"/>
      </w:divBdr>
    </w:div>
    <w:div w:id="1505441231">
      <w:bodyDiv w:val="1"/>
      <w:marLeft w:val="0"/>
      <w:marRight w:val="0"/>
      <w:marTop w:val="0"/>
      <w:marBottom w:val="0"/>
      <w:divBdr>
        <w:top w:val="none" w:sz="0" w:space="0" w:color="auto"/>
        <w:left w:val="none" w:sz="0" w:space="0" w:color="auto"/>
        <w:bottom w:val="none" w:sz="0" w:space="0" w:color="auto"/>
        <w:right w:val="none" w:sz="0" w:space="0" w:color="auto"/>
      </w:divBdr>
    </w:div>
    <w:div w:id="1505705048">
      <w:bodyDiv w:val="1"/>
      <w:marLeft w:val="0"/>
      <w:marRight w:val="0"/>
      <w:marTop w:val="0"/>
      <w:marBottom w:val="0"/>
      <w:divBdr>
        <w:top w:val="none" w:sz="0" w:space="0" w:color="auto"/>
        <w:left w:val="none" w:sz="0" w:space="0" w:color="auto"/>
        <w:bottom w:val="none" w:sz="0" w:space="0" w:color="auto"/>
        <w:right w:val="none" w:sz="0" w:space="0" w:color="auto"/>
      </w:divBdr>
    </w:div>
    <w:div w:id="1505971375">
      <w:bodyDiv w:val="1"/>
      <w:marLeft w:val="0"/>
      <w:marRight w:val="0"/>
      <w:marTop w:val="0"/>
      <w:marBottom w:val="0"/>
      <w:divBdr>
        <w:top w:val="none" w:sz="0" w:space="0" w:color="auto"/>
        <w:left w:val="none" w:sz="0" w:space="0" w:color="auto"/>
        <w:bottom w:val="none" w:sz="0" w:space="0" w:color="auto"/>
        <w:right w:val="none" w:sz="0" w:space="0" w:color="auto"/>
      </w:divBdr>
    </w:div>
    <w:div w:id="1506047829">
      <w:bodyDiv w:val="1"/>
      <w:marLeft w:val="0"/>
      <w:marRight w:val="0"/>
      <w:marTop w:val="0"/>
      <w:marBottom w:val="0"/>
      <w:divBdr>
        <w:top w:val="none" w:sz="0" w:space="0" w:color="auto"/>
        <w:left w:val="none" w:sz="0" w:space="0" w:color="auto"/>
        <w:bottom w:val="none" w:sz="0" w:space="0" w:color="auto"/>
        <w:right w:val="none" w:sz="0" w:space="0" w:color="auto"/>
      </w:divBdr>
    </w:div>
    <w:div w:id="1506746093">
      <w:bodyDiv w:val="1"/>
      <w:marLeft w:val="0"/>
      <w:marRight w:val="0"/>
      <w:marTop w:val="0"/>
      <w:marBottom w:val="0"/>
      <w:divBdr>
        <w:top w:val="none" w:sz="0" w:space="0" w:color="auto"/>
        <w:left w:val="none" w:sz="0" w:space="0" w:color="auto"/>
        <w:bottom w:val="none" w:sz="0" w:space="0" w:color="auto"/>
        <w:right w:val="none" w:sz="0" w:space="0" w:color="auto"/>
      </w:divBdr>
    </w:div>
    <w:div w:id="1506819573">
      <w:bodyDiv w:val="1"/>
      <w:marLeft w:val="0"/>
      <w:marRight w:val="0"/>
      <w:marTop w:val="0"/>
      <w:marBottom w:val="0"/>
      <w:divBdr>
        <w:top w:val="none" w:sz="0" w:space="0" w:color="auto"/>
        <w:left w:val="none" w:sz="0" w:space="0" w:color="auto"/>
        <w:bottom w:val="none" w:sz="0" w:space="0" w:color="auto"/>
        <w:right w:val="none" w:sz="0" w:space="0" w:color="auto"/>
      </w:divBdr>
    </w:div>
    <w:div w:id="1507360266">
      <w:bodyDiv w:val="1"/>
      <w:marLeft w:val="0"/>
      <w:marRight w:val="0"/>
      <w:marTop w:val="0"/>
      <w:marBottom w:val="0"/>
      <w:divBdr>
        <w:top w:val="none" w:sz="0" w:space="0" w:color="auto"/>
        <w:left w:val="none" w:sz="0" w:space="0" w:color="auto"/>
        <w:bottom w:val="none" w:sz="0" w:space="0" w:color="auto"/>
        <w:right w:val="none" w:sz="0" w:space="0" w:color="auto"/>
      </w:divBdr>
    </w:div>
    <w:div w:id="1507360435">
      <w:bodyDiv w:val="1"/>
      <w:marLeft w:val="0"/>
      <w:marRight w:val="0"/>
      <w:marTop w:val="0"/>
      <w:marBottom w:val="0"/>
      <w:divBdr>
        <w:top w:val="none" w:sz="0" w:space="0" w:color="auto"/>
        <w:left w:val="none" w:sz="0" w:space="0" w:color="auto"/>
        <w:bottom w:val="none" w:sz="0" w:space="0" w:color="auto"/>
        <w:right w:val="none" w:sz="0" w:space="0" w:color="auto"/>
      </w:divBdr>
    </w:div>
    <w:div w:id="1507667009">
      <w:bodyDiv w:val="1"/>
      <w:marLeft w:val="0"/>
      <w:marRight w:val="0"/>
      <w:marTop w:val="0"/>
      <w:marBottom w:val="0"/>
      <w:divBdr>
        <w:top w:val="none" w:sz="0" w:space="0" w:color="auto"/>
        <w:left w:val="none" w:sz="0" w:space="0" w:color="auto"/>
        <w:bottom w:val="none" w:sz="0" w:space="0" w:color="auto"/>
        <w:right w:val="none" w:sz="0" w:space="0" w:color="auto"/>
      </w:divBdr>
    </w:div>
    <w:div w:id="1507667913">
      <w:bodyDiv w:val="1"/>
      <w:marLeft w:val="0"/>
      <w:marRight w:val="0"/>
      <w:marTop w:val="0"/>
      <w:marBottom w:val="0"/>
      <w:divBdr>
        <w:top w:val="none" w:sz="0" w:space="0" w:color="auto"/>
        <w:left w:val="none" w:sz="0" w:space="0" w:color="auto"/>
        <w:bottom w:val="none" w:sz="0" w:space="0" w:color="auto"/>
        <w:right w:val="none" w:sz="0" w:space="0" w:color="auto"/>
      </w:divBdr>
    </w:div>
    <w:div w:id="1507675087">
      <w:bodyDiv w:val="1"/>
      <w:marLeft w:val="0"/>
      <w:marRight w:val="0"/>
      <w:marTop w:val="0"/>
      <w:marBottom w:val="0"/>
      <w:divBdr>
        <w:top w:val="none" w:sz="0" w:space="0" w:color="auto"/>
        <w:left w:val="none" w:sz="0" w:space="0" w:color="auto"/>
        <w:bottom w:val="none" w:sz="0" w:space="0" w:color="auto"/>
        <w:right w:val="none" w:sz="0" w:space="0" w:color="auto"/>
      </w:divBdr>
    </w:div>
    <w:div w:id="1507675180">
      <w:bodyDiv w:val="1"/>
      <w:marLeft w:val="0"/>
      <w:marRight w:val="0"/>
      <w:marTop w:val="0"/>
      <w:marBottom w:val="0"/>
      <w:divBdr>
        <w:top w:val="none" w:sz="0" w:space="0" w:color="auto"/>
        <w:left w:val="none" w:sz="0" w:space="0" w:color="auto"/>
        <w:bottom w:val="none" w:sz="0" w:space="0" w:color="auto"/>
        <w:right w:val="none" w:sz="0" w:space="0" w:color="auto"/>
      </w:divBdr>
    </w:div>
    <w:div w:id="1508010455">
      <w:bodyDiv w:val="1"/>
      <w:marLeft w:val="0"/>
      <w:marRight w:val="0"/>
      <w:marTop w:val="0"/>
      <w:marBottom w:val="0"/>
      <w:divBdr>
        <w:top w:val="none" w:sz="0" w:space="0" w:color="auto"/>
        <w:left w:val="none" w:sz="0" w:space="0" w:color="auto"/>
        <w:bottom w:val="none" w:sz="0" w:space="0" w:color="auto"/>
        <w:right w:val="none" w:sz="0" w:space="0" w:color="auto"/>
      </w:divBdr>
    </w:div>
    <w:div w:id="1508210200">
      <w:bodyDiv w:val="1"/>
      <w:marLeft w:val="0"/>
      <w:marRight w:val="0"/>
      <w:marTop w:val="0"/>
      <w:marBottom w:val="0"/>
      <w:divBdr>
        <w:top w:val="none" w:sz="0" w:space="0" w:color="auto"/>
        <w:left w:val="none" w:sz="0" w:space="0" w:color="auto"/>
        <w:bottom w:val="none" w:sz="0" w:space="0" w:color="auto"/>
        <w:right w:val="none" w:sz="0" w:space="0" w:color="auto"/>
      </w:divBdr>
    </w:div>
    <w:div w:id="1508445522">
      <w:bodyDiv w:val="1"/>
      <w:marLeft w:val="0"/>
      <w:marRight w:val="0"/>
      <w:marTop w:val="0"/>
      <w:marBottom w:val="0"/>
      <w:divBdr>
        <w:top w:val="none" w:sz="0" w:space="0" w:color="auto"/>
        <w:left w:val="none" w:sz="0" w:space="0" w:color="auto"/>
        <w:bottom w:val="none" w:sz="0" w:space="0" w:color="auto"/>
        <w:right w:val="none" w:sz="0" w:space="0" w:color="auto"/>
      </w:divBdr>
    </w:div>
    <w:div w:id="1508640928">
      <w:bodyDiv w:val="1"/>
      <w:marLeft w:val="0"/>
      <w:marRight w:val="0"/>
      <w:marTop w:val="0"/>
      <w:marBottom w:val="0"/>
      <w:divBdr>
        <w:top w:val="none" w:sz="0" w:space="0" w:color="auto"/>
        <w:left w:val="none" w:sz="0" w:space="0" w:color="auto"/>
        <w:bottom w:val="none" w:sz="0" w:space="0" w:color="auto"/>
        <w:right w:val="none" w:sz="0" w:space="0" w:color="auto"/>
      </w:divBdr>
    </w:div>
    <w:div w:id="1508865311">
      <w:bodyDiv w:val="1"/>
      <w:marLeft w:val="0"/>
      <w:marRight w:val="0"/>
      <w:marTop w:val="0"/>
      <w:marBottom w:val="0"/>
      <w:divBdr>
        <w:top w:val="none" w:sz="0" w:space="0" w:color="auto"/>
        <w:left w:val="none" w:sz="0" w:space="0" w:color="auto"/>
        <w:bottom w:val="none" w:sz="0" w:space="0" w:color="auto"/>
        <w:right w:val="none" w:sz="0" w:space="0" w:color="auto"/>
      </w:divBdr>
    </w:div>
    <w:div w:id="1509364418">
      <w:bodyDiv w:val="1"/>
      <w:marLeft w:val="0"/>
      <w:marRight w:val="0"/>
      <w:marTop w:val="0"/>
      <w:marBottom w:val="0"/>
      <w:divBdr>
        <w:top w:val="none" w:sz="0" w:space="0" w:color="auto"/>
        <w:left w:val="none" w:sz="0" w:space="0" w:color="auto"/>
        <w:bottom w:val="none" w:sz="0" w:space="0" w:color="auto"/>
        <w:right w:val="none" w:sz="0" w:space="0" w:color="auto"/>
      </w:divBdr>
    </w:div>
    <w:div w:id="1509443820">
      <w:bodyDiv w:val="1"/>
      <w:marLeft w:val="0"/>
      <w:marRight w:val="0"/>
      <w:marTop w:val="0"/>
      <w:marBottom w:val="0"/>
      <w:divBdr>
        <w:top w:val="none" w:sz="0" w:space="0" w:color="auto"/>
        <w:left w:val="none" w:sz="0" w:space="0" w:color="auto"/>
        <w:bottom w:val="none" w:sz="0" w:space="0" w:color="auto"/>
        <w:right w:val="none" w:sz="0" w:space="0" w:color="auto"/>
      </w:divBdr>
    </w:div>
    <w:div w:id="1509566138">
      <w:bodyDiv w:val="1"/>
      <w:marLeft w:val="0"/>
      <w:marRight w:val="0"/>
      <w:marTop w:val="0"/>
      <w:marBottom w:val="0"/>
      <w:divBdr>
        <w:top w:val="none" w:sz="0" w:space="0" w:color="auto"/>
        <w:left w:val="none" w:sz="0" w:space="0" w:color="auto"/>
        <w:bottom w:val="none" w:sz="0" w:space="0" w:color="auto"/>
        <w:right w:val="none" w:sz="0" w:space="0" w:color="auto"/>
      </w:divBdr>
    </w:div>
    <w:div w:id="1509785254">
      <w:bodyDiv w:val="1"/>
      <w:marLeft w:val="0"/>
      <w:marRight w:val="0"/>
      <w:marTop w:val="0"/>
      <w:marBottom w:val="0"/>
      <w:divBdr>
        <w:top w:val="none" w:sz="0" w:space="0" w:color="auto"/>
        <w:left w:val="none" w:sz="0" w:space="0" w:color="auto"/>
        <w:bottom w:val="none" w:sz="0" w:space="0" w:color="auto"/>
        <w:right w:val="none" w:sz="0" w:space="0" w:color="auto"/>
      </w:divBdr>
    </w:div>
    <w:div w:id="1509827018">
      <w:bodyDiv w:val="1"/>
      <w:marLeft w:val="0"/>
      <w:marRight w:val="0"/>
      <w:marTop w:val="0"/>
      <w:marBottom w:val="0"/>
      <w:divBdr>
        <w:top w:val="none" w:sz="0" w:space="0" w:color="auto"/>
        <w:left w:val="none" w:sz="0" w:space="0" w:color="auto"/>
        <w:bottom w:val="none" w:sz="0" w:space="0" w:color="auto"/>
        <w:right w:val="none" w:sz="0" w:space="0" w:color="auto"/>
      </w:divBdr>
    </w:div>
    <w:div w:id="1509830827">
      <w:bodyDiv w:val="1"/>
      <w:marLeft w:val="0"/>
      <w:marRight w:val="0"/>
      <w:marTop w:val="0"/>
      <w:marBottom w:val="0"/>
      <w:divBdr>
        <w:top w:val="none" w:sz="0" w:space="0" w:color="auto"/>
        <w:left w:val="none" w:sz="0" w:space="0" w:color="auto"/>
        <w:bottom w:val="none" w:sz="0" w:space="0" w:color="auto"/>
        <w:right w:val="none" w:sz="0" w:space="0" w:color="auto"/>
      </w:divBdr>
    </w:div>
    <w:div w:id="1509976376">
      <w:bodyDiv w:val="1"/>
      <w:marLeft w:val="0"/>
      <w:marRight w:val="0"/>
      <w:marTop w:val="0"/>
      <w:marBottom w:val="0"/>
      <w:divBdr>
        <w:top w:val="none" w:sz="0" w:space="0" w:color="auto"/>
        <w:left w:val="none" w:sz="0" w:space="0" w:color="auto"/>
        <w:bottom w:val="none" w:sz="0" w:space="0" w:color="auto"/>
        <w:right w:val="none" w:sz="0" w:space="0" w:color="auto"/>
      </w:divBdr>
    </w:div>
    <w:div w:id="1510098497">
      <w:bodyDiv w:val="1"/>
      <w:marLeft w:val="0"/>
      <w:marRight w:val="0"/>
      <w:marTop w:val="0"/>
      <w:marBottom w:val="0"/>
      <w:divBdr>
        <w:top w:val="none" w:sz="0" w:space="0" w:color="auto"/>
        <w:left w:val="none" w:sz="0" w:space="0" w:color="auto"/>
        <w:bottom w:val="none" w:sz="0" w:space="0" w:color="auto"/>
        <w:right w:val="none" w:sz="0" w:space="0" w:color="auto"/>
      </w:divBdr>
    </w:div>
    <w:div w:id="1510100453">
      <w:bodyDiv w:val="1"/>
      <w:marLeft w:val="0"/>
      <w:marRight w:val="0"/>
      <w:marTop w:val="0"/>
      <w:marBottom w:val="0"/>
      <w:divBdr>
        <w:top w:val="none" w:sz="0" w:space="0" w:color="auto"/>
        <w:left w:val="none" w:sz="0" w:space="0" w:color="auto"/>
        <w:bottom w:val="none" w:sz="0" w:space="0" w:color="auto"/>
        <w:right w:val="none" w:sz="0" w:space="0" w:color="auto"/>
      </w:divBdr>
    </w:div>
    <w:div w:id="1510213206">
      <w:bodyDiv w:val="1"/>
      <w:marLeft w:val="0"/>
      <w:marRight w:val="0"/>
      <w:marTop w:val="0"/>
      <w:marBottom w:val="0"/>
      <w:divBdr>
        <w:top w:val="none" w:sz="0" w:space="0" w:color="auto"/>
        <w:left w:val="none" w:sz="0" w:space="0" w:color="auto"/>
        <w:bottom w:val="none" w:sz="0" w:space="0" w:color="auto"/>
        <w:right w:val="none" w:sz="0" w:space="0" w:color="auto"/>
      </w:divBdr>
    </w:div>
    <w:div w:id="1510295308">
      <w:bodyDiv w:val="1"/>
      <w:marLeft w:val="0"/>
      <w:marRight w:val="0"/>
      <w:marTop w:val="0"/>
      <w:marBottom w:val="0"/>
      <w:divBdr>
        <w:top w:val="none" w:sz="0" w:space="0" w:color="auto"/>
        <w:left w:val="none" w:sz="0" w:space="0" w:color="auto"/>
        <w:bottom w:val="none" w:sz="0" w:space="0" w:color="auto"/>
        <w:right w:val="none" w:sz="0" w:space="0" w:color="auto"/>
      </w:divBdr>
    </w:div>
    <w:div w:id="1510295790">
      <w:bodyDiv w:val="1"/>
      <w:marLeft w:val="0"/>
      <w:marRight w:val="0"/>
      <w:marTop w:val="0"/>
      <w:marBottom w:val="0"/>
      <w:divBdr>
        <w:top w:val="none" w:sz="0" w:space="0" w:color="auto"/>
        <w:left w:val="none" w:sz="0" w:space="0" w:color="auto"/>
        <w:bottom w:val="none" w:sz="0" w:space="0" w:color="auto"/>
        <w:right w:val="none" w:sz="0" w:space="0" w:color="auto"/>
      </w:divBdr>
    </w:div>
    <w:div w:id="1510440080">
      <w:bodyDiv w:val="1"/>
      <w:marLeft w:val="0"/>
      <w:marRight w:val="0"/>
      <w:marTop w:val="0"/>
      <w:marBottom w:val="0"/>
      <w:divBdr>
        <w:top w:val="none" w:sz="0" w:space="0" w:color="auto"/>
        <w:left w:val="none" w:sz="0" w:space="0" w:color="auto"/>
        <w:bottom w:val="none" w:sz="0" w:space="0" w:color="auto"/>
        <w:right w:val="none" w:sz="0" w:space="0" w:color="auto"/>
      </w:divBdr>
    </w:div>
    <w:div w:id="1510605762">
      <w:bodyDiv w:val="1"/>
      <w:marLeft w:val="0"/>
      <w:marRight w:val="0"/>
      <w:marTop w:val="0"/>
      <w:marBottom w:val="0"/>
      <w:divBdr>
        <w:top w:val="none" w:sz="0" w:space="0" w:color="auto"/>
        <w:left w:val="none" w:sz="0" w:space="0" w:color="auto"/>
        <w:bottom w:val="none" w:sz="0" w:space="0" w:color="auto"/>
        <w:right w:val="none" w:sz="0" w:space="0" w:color="auto"/>
      </w:divBdr>
    </w:div>
    <w:div w:id="1510674934">
      <w:bodyDiv w:val="1"/>
      <w:marLeft w:val="0"/>
      <w:marRight w:val="0"/>
      <w:marTop w:val="0"/>
      <w:marBottom w:val="0"/>
      <w:divBdr>
        <w:top w:val="none" w:sz="0" w:space="0" w:color="auto"/>
        <w:left w:val="none" w:sz="0" w:space="0" w:color="auto"/>
        <w:bottom w:val="none" w:sz="0" w:space="0" w:color="auto"/>
        <w:right w:val="none" w:sz="0" w:space="0" w:color="auto"/>
      </w:divBdr>
    </w:div>
    <w:div w:id="1510681366">
      <w:bodyDiv w:val="1"/>
      <w:marLeft w:val="0"/>
      <w:marRight w:val="0"/>
      <w:marTop w:val="0"/>
      <w:marBottom w:val="0"/>
      <w:divBdr>
        <w:top w:val="none" w:sz="0" w:space="0" w:color="auto"/>
        <w:left w:val="none" w:sz="0" w:space="0" w:color="auto"/>
        <w:bottom w:val="none" w:sz="0" w:space="0" w:color="auto"/>
        <w:right w:val="none" w:sz="0" w:space="0" w:color="auto"/>
      </w:divBdr>
    </w:div>
    <w:div w:id="1510867348">
      <w:bodyDiv w:val="1"/>
      <w:marLeft w:val="0"/>
      <w:marRight w:val="0"/>
      <w:marTop w:val="0"/>
      <w:marBottom w:val="0"/>
      <w:divBdr>
        <w:top w:val="none" w:sz="0" w:space="0" w:color="auto"/>
        <w:left w:val="none" w:sz="0" w:space="0" w:color="auto"/>
        <w:bottom w:val="none" w:sz="0" w:space="0" w:color="auto"/>
        <w:right w:val="none" w:sz="0" w:space="0" w:color="auto"/>
      </w:divBdr>
    </w:div>
    <w:div w:id="1510946840">
      <w:bodyDiv w:val="1"/>
      <w:marLeft w:val="0"/>
      <w:marRight w:val="0"/>
      <w:marTop w:val="0"/>
      <w:marBottom w:val="0"/>
      <w:divBdr>
        <w:top w:val="none" w:sz="0" w:space="0" w:color="auto"/>
        <w:left w:val="none" w:sz="0" w:space="0" w:color="auto"/>
        <w:bottom w:val="none" w:sz="0" w:space="0" w:color="auto"/>
        <w:right w:val="none" w:sz="0" w:space="0" w:color="auto"/>
      </w:divBdr>
    </w:div>
    <w:div w:id="1511019806">
      <w:bodyDiv w:val="1"/>
      <w:marLeft w:val="0"/>
      <w:marRight w:val="0"/>
      <w:marTop w:val="0"/>
      <w:marBottom w:val="0"/>
      <w:divBdr>
        <w:top w:val="none" w:sz="0" w:space="0" w:color="auto"/>
        <w:left w:val="none" w:sz="0" w:space="0" w:color="auto"/>
        <w:bottom w:val="none" w:sz="0" w:space="0" w:color="auto"/>
        <w:right w:val="none" w:sz="0" w:space="0" w:color="auto"/>
      </w:divBdr>
    </w:div>
    <w:div w:id="1511069315">
      <w:bodyDiv w:val="1"/>
      <w:marLeft w:val="0"/>
      <w:marRight w:val="0"/>
      <w:marTop w:val="0"/>
      <w:marBottom w:val="0"/>
      <w:divBdr>
        <w:top w:val="none" w:sz="0" w:space="0" w:color="auto"/>
        <w:left w:val="none" w:sz="0" w:space="0" w:color="auto"/>
        <w:bottom w:val="none" w:sz="0" w:space="0" w:color="auto"/>
        <w:right w:val="none" w:sz="0" w:space="0" w:color="auto"/>
      </w:divBdr>
    </w:div>
    <w:div w:id="1511288095">
      <w:bodyDiv w:val="1"/>
      <w:marLeft w:val="0"/>
      <w:marRight w:val="0"/>
      <w:marTop w:val="0"/>
      <w:marBottom w:val="0"/>
      <w:divBdr>
        <w:top w:val="none" w:sz="0" w:space="0" w:color="auto"/>
        <w:left w:val="none" w:sz="0" w:space="0" w:color="auto"/>
        <w:bottom w:val="none" w:sz="0" w:space="0" w:color="auto"/>
        <w:right w:val="none" w:sz="0" w:space="0" w:color="auto"/>
      </w:divBdr>
    </w:div>
    <w:div w:id="1511530606">
      <w:bodyDiv w:val="1"/>
      <w:marLeft w:val="0"/>
      <w:marRight w:val="0"/>
      <w:marTop w:val="0"/>
      <w:marBottom w:val="0"/>
      <w:divBdr>
        <w:top w:val="none" w:sz="0" w:space="0" w:color="auto"/>
        <w:left w:val="none" w:sz="0" w:space="0" w:color="auto"/>
        <w:bottom w:val="none" w:sz="0" w:space="0" w:color="auto"/>
        <w:right w:val="none" w:sz="0" w:space="0" w:color="auto"/>
      </w:divBdr>
    </w:div>
    <w:div w:id="1511723264">
      <w:bodyDiv w:val="1"/>
      <w:marLeft w:val="0"/>
      <w:marRight w:val="0"/>
      <w:marTop w:val="0"/>
      <w:marBottom w:val="0"/>
      <w:divBdr>
        <w:top w:val="none" w:sz="0" w:space="0" w:color="auto"/>
        <w:left w:val="none" w:sz="0" w:space="0" w:color="auto"/>
        <w:bottom w:val="none" w:sz="0" w:space="0" w:color="auto"/>
        <w:right w:val="none" w:sz="0" w:space="0" w:color="auto"/>
      </w:divBdr>
    </w:div>
    <w:div w:id="1511724774">
      <w:bodyDiv w:val="1"/>
      <w:marLeft w:val="0"/>
      <w:marRight w:val="0"/>
      <w:marTop w:val="0"/>
      <w:marBottom w:val="0"/>
      <w:divBdr>
        <w:top w:val="none" w:sz="0" w:space="0" w:color="auto"/>
        <w:left w:val="none" w:sz="0" w:space="0" w:color="auto"/>
        <w:bottom w:val="none" w:sz="0" w:space="0" w:color="auto"/>
        <w:right w:val="none" w:sz="0" w:space="0" w:color="auto"/>
      </w:divBdr>
    </w:div>
    <w:div w:id="1512143665">
      <w:bodyDiv w:val="1"/>
      <w:marLeft w:val="0"/>
      <w:marRight w:val="0"/>
      <w:marTop w:val="0"/>
      <w:marBottom w:val="0"/>
      <w:divBdr>
        <w:top w:val="none" w:sz="0" w:space="0" w:color="auto"/>
        <w:left w:val="none" w:sz="0" w:space="0" w:color="auto"/>
        <w:bottom w:val="none" w:sz="0" w:space="0" w:color="auto"/>
        <w:right w:val="none" w:sz="0" w:space="0" w:color="auto"/>
      </w:divBdr>
    </w:div>
    <w:div w:id="1512254527">
      <w:bodyDiv w:val="1"/>
      <w:marLeft w:val="0"/>
      <w:marRight w:val="0"/>
      <w:marTop w:val="0"/>
      <w:marBottom w:val="0"/>
      <w:divBdr>
        <w:top w:val="none" w:sz="0" w:space="0" w:color="auto"/>
        <w:left w:val="none" w:sz="0" w:space="0" w:color="auto"/>
        <w:bottom w:val="none" w:sz="0" w:space="0" w:color="auto"/>
        <w:right w:val="none" w:sz="0" w:space="0" w:color="auto"/>
      </w:divBdr>
    </w:div>
    <w:div w:id="1512379517">
      <w:bodyDiv w:val="1"/>
      <w:marLeft w:val="0"/>
      <w:marRight w:val="0"/>
      <w:marTop w:val="0"/>
      <w:marBottom w:val="0"/>
      <w:divBdr>
        <w:top w:val="none" w:sz="0" w:space="0" w:color="auto"/>
        <w:left w:val="none" w:sz="0" w:space="0" w:color="auto"/>
        <w:bottom w:val="none" w:sz="0" w:space="0" w:color="auto"/>
        <w:right w:val="none" w:sz="0" w:space="0" w:color="auto"/>
      </w:divBdr>
    </w:div>
    <w:div w:id="1512452697">
      <w:bodyDiv w:val="1"/>
      <w:marLeft w:val="0"/>
      <w:marRight w:val="0"/>
      <w:marTop w:val="0"/>
      <w:marBottom w:val="0"/>
      <w:divBdr>
        <w:top w:val="none" w:sz="0" w:space="0" w:color="auto"/>
        <w:left w:val="none" w:sz="0" w:space="0" w:color="auto"/>
        <w:bottom w:val="none" w:sz="0" w:space="0" w:color="auto"/>
        <w:right w:val="none" w:sz="0" w:space="0" w:color="auto"/>
      </w:divBdr>
    </w:div>
    <w:div w:id="1512571910">
      <w:bodyDiv w:val="1"/>
      <w:marLeft w:val="0"/>
      <w:marRight w:val="0"/>
      <w:marTop w:val="0"/>
      <w:marBottom w:val="0"/>
      <w:divBdr>
        <w:top w:val="none" w:sz="0" w:space="0" w:color="auto"/>
        <w:left w:val="none" w:sz="0" w:space="0" w:color="auto"/>
        <w:bottom w:val="none" w:sz="0" w:space="0" w:color="auto"/>
        <w:right w:val="none" w:sz="0" w:space="0" w:color="auto"/>
      </w:divBdr>
    </w:div>
    <w:div w:id="1512600688">
      <w:bodyDiv w:val="1"/>
      <w:marLeft w:val="0"/>
      <w:marRight w:val="0"/>
      <w:marTop w:val="0"/>
      <w:marBottom w:val="0"/>
      <w:divBdr>
        <w:top w:val="none" w:sz="0" w:space="0" w:color="auto"/>
        <w:left w:val="none" w:sz="0" w:space="0" w:color="auto"/>
        <w:bottom w:val="none" w:sz="0" w:space="0" w:color="auto"/>
        <w:right w:val="none" w:sz="0" w:space="0" w:color="auto"/>
      </w:divBdr>
    </w:div>
    <w:div w:id="1512603306">
      <w:bodyDiv w:val="1"/>
      <w:marLeft w:val="0"/>
      <w:marRight w:val="0"/>
      <w:marTop w:val="0"/>
      <w:marBottom w:val="0"/>
      <w:divBdr>
        <w:top w:val="none" w:sz="0" w:space="0" w:color="auto"/>
        <w:left w:val="none" w:sz="0" w:space="0" w:color="auto"/>
        <w:bottom w:val="none" w:sz="0" w:space="0" w:color="auto"/>
        <w:right w:val="none" w:sz="0" w:space="0" w:color="auto"/>
      </w:divBdr>
    </w:div>
    <w:div w:id="1513568958">
      <w:bodyDiv w:val="1"/>
      <w:marLeft w:val="0"/>
      <w:marRight w:val="0"/>
      <w:marTop w:val="0"/>
      <w:marBottom w:val="0"/>
      <w:divBdr>
        <w:top w:val="none" w:sz="0" w:space="0" w:color="auto"/>
        <w:left w:val="none" w:sz="0" w:space="0" w:color="auto"/>
        <w:bottom w:val="none" w:sz="0" w:space="0" w:color="auto"/>
        <w:right w:val="none" w:sz="0" w:space="0" w:color="auto"/>
      </w:divBdr>
    </w:div>
    <w:div w:id="1513643395">
      <w:bodyDiv w:val="1"/>
      <w:marLeft w:val="0"/>
      <w:marRight w:val="0"/>
      <w:marTop w:val="0"/>
      <w:marBottom w:val="0"/>
      <w:divBdr>
        <w:top w:val="none" w:sz="0" w:space="0" w:color="auto"/>
        <w:left w:val="none" w:sz="0" w:space="0" w:color="auto"/>
        <w:bottom w:val="none" w:sz="0" w:space="0" w:color="auto"/>
        <w:right w:val="none" w:sz="0" w:space="0" w:color="auto"/>
      </w:divBdr>
    </w:div>
    <w:div w:id="1513645974">
      <w:bodyDiv w:val="1"/>
      <w:marLeft w:val="0"/>
      <w:marRight w:val="0"/>
      <w:marTop w:val="0"/>
      <w:marBottom w:val="0"/>
      <w:divBdr>
        <w:top w:val="none" w:sz="0" w:space="0" w:color="auto"/>
        <w:left w:val="none" w:sz="0" w:space="0" w:color="auto"/>
        <w:bottom w:val="none" w:sz="0" w:space="0" w:color="auto"/>
        <w:right w:val="none" w:sz="0" w:space="0" w:color="auto"/>
      </w:divBdr>
    </w:div>
    <w:div w:id="1513715484">
      <w:bodyDiv w:val="1"/>
      <w:marLeft w:val="0"/>
      <w:marRight w:val="0"/>
      <w:marTop w:val="0"/>
      <w:marBottom w:val="0"/>
      <w:divBdr>
        <w:top w:val="none" w:sz="0" w:space="0" w:color="auto"/>
        <w:left w:val="none" w:sz="0" w:space="0" w:color="auto"/>
        <w:bottom w:val="none" w:sz="0" w:space="0" w:color="auto"/>
        <w:right w:val="none" w:sz="0" w:space="0" w:color="auto"/>
      </w:divBdr>
    </w:div>
    <w:div w:id="1513765429">
      <w:bodyDiv w:val="1"/>
      <w:marLeft w:val="0"/>
      <w:marRight w:val="0"/>
      <w:marTop w:val="0"/>
      <w:marBottom w:val="0"/>
      <w:divBdr>
        <w:top w:val="none" w:sz="0" w:space="0" w:color="auto"/>
        <w:left w:val="none" w:sz="0" w:space="0" w:color="auto"/>
        <w:bottom w:val="none" w:sz="0" w:space="0" w:color="auto"/>
        <w:right w:val="none" w:sz="0" w:space="0" w:color="auto"/>
      </w:divBdr>
    </w:div>
    <w:div w:id="1513835922">
      <w:bodyDiv w:val="1"/>
      <w:marLeft w:val="0"/>
      <w:marRight w:val="0"/>
      <w:marTop w:val="0"/>
      <w:marBottom w:val="0"/>
      <w:divBdr>
        <w:top w:val="none" w:sz="0" w:space="0" w:color="auto"/>
        <w:left w:val="none" w:sz="0" w:space="0" w:color="auto"/>
        <w:bottom w:val="none" w:sz="0" w:space="0" w:color="auto"/>
        <w:right w:val="none" w:sz="0" w:space="0" w:color="auto"/>
      </w:divBdr>
    </w:div>
    <w:div w:id="1513911604">
      <w:bodyDiv w:val="1"/>
      <w:marLeft w:val="0"/>
      <w:marRight w:val="0"/>
      <w:marTop w:val="0"/>
      <w:marBottom w:val="0"/>
      <w:divBdr>
        <w:top w:val="none" w:sz="0" w:space="0" w:color="auto"/>
        <w:left w:val="none" w:sz="0" w:space="0" w:color="auto"/>
        <w:bottom w:val="none" w:sz="0" w:space="0" w:color="auto"/>
        <w:right w:val="none" w:sz="0" w:space="0" w:color="auto"/>
      </w:divBdr>
    </w:div>
    <w:div w:id="1513950336">
      <w:bodyDiv w:val="1"/>
      <w:marLeft w:val="0"/>
      <w:marRight w:val="0"/>
      <w:marTop w:val="0"/>
      <w:marBottom w:val="0"/>
      <w:divBdr>
        <w:top w:val="none" w:sz="0" w:space="0" w:color="auto"/>
        <w:left w:val="none" w:sz="0" w:space="0" w:color="auto"/>
        <w:bottom w:val="none" w:sz="0" w:space="0" w:color="auto"/>
        <w:right w:val="none" w:sz="0" w:space="0" w:color="auto"/>
      </w:divBdr>
    </w:div>
    <w:div w:id="1514110316">
      <w:bodyDiv w:val="1"/>
      <w:marLeft w:val="0"/>
      <w:marRight w:val="0"/>
      <w:marTop w:val="0"/>
      <w:marBottom w:val="0"/>
      <w:divBdr>
        <w:top w:val="none" w:sz="0" w:space="0" w:color="auto"/>
        <w:left w:val="none" w:sz="0" w:space="0" w:color="auto"/>
        <w:bottom w:val="none" w:sz="0" w:space="0" w:color="auto"/>
        <w:right w:val="none" w:sz="0" w:space="0" w:color="auto"/>
      </w:divBdr>
    </w:div>
    <w:div w:id="1514495313">
      <w:bodyDiv w:val="1"/>
      <w:marLeft w:val="0"/>
      <w:marRight w:val="0"/>
      <w:marTop w:val="0"/>
      <w:marBottom w:val="0"/>
      <w:divBdr>
        <w:top w:val="none" w:sz="0" w:space="0" w:color="auto"/>
        <w:left w:val="none" w:sz="0" w:space="0" w:color="auto"/>
        <w:bottom w:val="none" w:sz="0" w:space="0" w:color="auto"/>
        <w:right w:val="none" w:sz="0" w:space="0" w:color="auto"/>
      </w:divBdr>
    </w:div>
    <w:div w:id="1514684775">
      <w:bodyDiv w:val="1"/>
      <w:marLeft w:val="0"/>
      <w:marRight w:val="0"/>
      <w:marTop w:val="0"/>
      <w:marBottom w:val="0"/>
      <w:divBdr>
        <w:top w:val="none" w:sz="0" w:space="0" w:color="auto"/>
        <w:left w:val="none" w:sz="0" w:space="0" w:color="auto"/>
        <w:bottom w:val="none" w:sz="0" w:space="0" w:color="auto"/>
        <w:right w:val="none" w:sz="0" w:space="0" w:color="auto"/>
      </w:divBdr>
    </w:div>
    <w:div w:id="1514689874">
      <w:bodyDiv w:val="1"/>
      <w:marLeft w:val="0"/>
      <w:marRight w:val="0"/>
      <w:marTop w:val="0"/>
      <w:marBottom w:val="0"/>
      <w:divBdr>
        <w:top w:val="none" w:sz="0" w:space="0" w:color="auto"/>
        <w:left w:val="none" w:sz="0" w:space="0" w:color="auto"/>
        <w:bottom w:val="none" w:sz="0" w:space="0" w:color="auto"/>
        <w:right w:val="none" w:sz="0" w:space="0" w:color="auto"/>
      </w:divBdr>
    </w:div>
    <w:div w:id="1514689963">
      <w:bodyDiv w:val="1"/>
      <w:marLeft w:val="0"/>
      <w:marRight w:val="0"/>
      <w:marTop w:val="0"/>
      <w:marBottom w:val="0"/>
      <w:divBdr>
        <w:top w:val="none" w:sz="0" w:space="0" w:color="auto"/>
        <w:left w:val="none" w:sz="0" w:space="0" w:color="auto"/>
        <w:bottom w:val="none" w:sz="0" w:space="0" w:color="auto"/>
        <w:right w:val="none" w:sz="0" w:space="0" w:color="auto"/>
      </w:divBdr>
    </w:div>
    <w:div w:id="1515025964">
      <w:bodyDiv w:val="1"/>
      <w:marLeft w:val="0"/>
      <w:marRight w:val="0"/>
      <w:marTop w:val="0"/>
      <w:marBottom w:val="0"/>
      <w:divBdr>
        <w:top w:val="none" w:sz="0" w:space="0" w:color="auto"/>
        <w:left w:val="none" w:sz="0" w:space="0" w:color="auto"/>
        <w:bottom w:val="none" w:sz="0" w:space="0" w:color="auto"/>
        <w:right w:val="none" w:sz="0" w:space="0" w:color="auto"/>
      </w:divBdr>
    </w:div>
    <w:div w:id="1515026044">
      <w:bodyDiv w:val="1"/>
      <w:marLeft w:val="0"/>
      <w:marRight w:val="0"/>
      <w:marTop w:val="0"/>
      <w:marBottom w:val="0"/>
      <w:divBdr>
        <w:top w:val="none" w:sz="0" w:space="0" w:color="auto"/>
        <w:left w:val="none" w:sz="0" w:space="0" w:color="auto"/>
        <w:bottom w:val="none" w:sz="0" w:space="0" w:color="auto"/>
        <w:right w:val="none" w:sz="0" w:space="0" w:color="auto"/>
      </w:divBdr>
    </w:div>
    <w:div w:id="1515026785">
      <w:bodyDiv w:val="1"/>
      <w:marLeft w:val="0"/>
      <w:marRight w:val="0"/>
      <w:marTop w:val="0"/>
      <w:marBottom w:val="0"/>
      <w:divBdr>
        <w:top w:val="none" w:sz="0" w:space="0" w:color="auto"/>
        <w:left w:val="none" w:sz="0" w:space="0" w:color="auto"/>
        <w:bottom w:val="none" w:sz="0" w:space="0" w:color="auto"/>
        <w:right w:val="none" w:sz="0" w:space="0" w:color="auto"/>
      </w:divBdr>
    </w:div>
    <w:div w:id="1515072124">
      <w:bodyDiv w:val="1"/>
      <w:marLeft w:val="0"/>
      <w:marRight w:val="0"/>
      <w:marTop w:val="0"/>
      <w:marBottom w:val="0"/>
      <w:divBdr>
        <w:top w:val="none" w:sz="0" w:space="0" w:color="auto"/>
        <w:left w:val="none" w:sz="0" w:space="0" w:color="auto"/>
        <w:bottom w:val="none" w:sz="0" w:space="0" w:color="auto"/>
        <w:right w:val="none" w:sz="0" w:space="0" w:color="auto"/>
      </w:divBdr>
    </w:div>
    <w:div w:id="1515148143">
      <w:bodyDiv w:val="1"/>
      <w:marLeft w:val="0"/>
      <w:marRight w:val="0"/>
      <w:marTop w:val="0"/>
      <w:marBottom w:val="0"/>
      <w:divBdr>
        <w:top w:val="none" w:sz="0" w:space="0" w:color="auto"/>
        <w:left w:val="none" w:sz="0" w:space="0" w:color="auto"/>
        <w:bottom w:val="none" w:sz="0" w:space="0" w:color="auto"/>
        <w:right w:val="none" w:sz="0" w:space="0" w:color="auto"/>
      </w:divBdr>
    </w:div>
    <w:div w:id="1515219116">
      <w:bodyDiv w:val="1"/>
      <w:marLeft w:val="0"/>
      <w:marRight w:val="0"/>
      <w:marTop w:val="0"/>
      <w:marBottom w:val="0"/>
      <w:divBdr>
        <w:top w:val="none" w:sz="0" w:space="0" w:color="auto"/>
        <w:left w:val="none" w:sz="0" w:space="0" w:color="auto"/>
        <w:bottom w:val="none" w:sz="0" w:space="0" w:color="auto"/>
        <w:right w:val="none" w:sz="0" w:space="0" w:color="auto"/>
      </w:divBdr>
    </w:div>
    <w:div w:id="1515535998">
      <w:bodyDiv w:val="1"/>
      <w:marLeft w:val="0"/>
      <w:marRight w:val="0"/>
      <w:marTop w:val="0"/>
      <w:marBottom w:val="0"/>
      <w:divBdr>
        <w:top w:val="none" w:sz="0" w:space="0" w:color="auto"/>
        <w:left w:val="none" w:sz="0" w:space="0" w:color="auto"/>
        <w:bottom w:val="none" w:sz="0" w:space="0" w:color="auto"/>
        <w:right w:val="none" w:sz="0" w:space="0" w:color="auto"/>
      </w:divBdr>
    </w:div>
    <w:div w:id="1515683325">
      <w:bodyDiv w:val="1"/>
      <w:marLeft w:val="0"/>
      <w:marRight w:val="0"/>
      <w:marTop w:val="0"/>
      <w:marBottom w:val="0"/>
      <w:divBdr>
        <w:top w:val="none" w:sz="0" w:space="0" w:color="auto"/>
        <w:left w:val="none" w:sz="0" w:space="0" w:color="auto"/>
        <w:bottom w:val="none" w:sz="0" w:space="0" w:color="auto"/>
        <w:right w:val="none" w:sz="0" w:space="0" w:color="auto"/>
      </w:divBdr>
    </w:div>
    <w:div w:id="1515800631">
      <w:bodyDiv w:val="1"/>
      <w:marLeft w:val="0"/>
      <w:marRight w:val="0"/>
      <w:marTop w:val="0"/>
      <w:marBottom w:val="0"/>
      <w:divBdr>
        <w:top w:val="none" w:sz="0" w:space="0" w:color="auto"/>
        <w:left w:val="none" w:sz="0" w:space="0" w:color="auto"/>
        <w:bottom w:val="none" w:sz="0" w:space="0" w:color="auto"/>
        <w:right w:val="none" w:sz="0" w:space="0" w:color="auto"/>
      </w:divBdr>
    </w:div>
    <w:div w:id="1515991590">
      <w:bodyDiv w:val="1"/>
      <w:marLeft w:val="0"/>
      <w:marRight w:val="0"/>
      <w:marTop w:val="0"/>
      <w:marBottom w:val="0"/>
      <w:divBdr>
        <w:top w:val="none" w:sz="0" w:space="0" w:color="auto"/>
        <w:left w:val="none" w:sz="0" w:space="0" w:color="auto"/>
        <w:bottom w:val="none" w:sz="0" w:space="0" w:color="auto"/>
        <w:right w:val="none" w:sz="0" w:space="0" w:color="auto"/>
      </w:divBdr>
    </w:div>
    <w:div w:id="1516189099">
      <w:bodyDiv w:val="1"/>
      <w:marLeft w:val="0"/>
      <w:marRight w:val="0"/>
      <w:marTop w:val="0"/>
      <w:marBottom w:val="0"/>
      <w:divBdr>
        <w:top w:val="none" w:sz="0" w:space="0" w:color="auto"/>
        <w:left w:val="none" w:sz="0" w:space="0" w:color="auto"/>
        <w:bottom w:val="none" w:sz="0" w:space="0" w:color="auto"/>
        <w:right w:val="none" w:sz="0" w:space="0" w:color="auto"/>
      </w:divBdr>
    </w:div>
    <w:div w:id="1516191768">
      <w:bodyDiv w:val="1"/>
      <w:marLeft w:val="0"/>
      <w:marRight w:val="0"/>
      <w:marTop w:val="0"/>
      <w:marBottom w:val="0"/>
      <w:divBdr>
        <w:top w:val="none" w:sz="0" w:space="0" w:color="auto"/>
        <w:left w:val="none" w:sz="0" w:space="0" w:color="auto"/>
        <w:bottom w:val="none" w:sz="0" w:space="0" w:color="auto"/>
        <w:right w:val="none" w:sz="0" w:space="0" w:color="auto"/>
      </w:divBdr>
    </w:div>
    <w:div w:id="1516260856">
      <w:bodyDiv w:val="1"/>
      <w:marLeft w:val="0"/>
      <w:marRight w:val="0"/>
      <w:marTop w:val="0"/>
      <w:marBottom w:val="0"/>
      <w:divBdr>
        <w:top w:val="none" w:sz="0" w:space="0" w:color="auto"/>
        <w:left w:val="none" w:sz="0" w:space="0" w:color="auto"/>
        <w:bottom w:val="none" w:sz="0" w:space="0" w:color="auto"/>
        <w:right w:val="none" w:sz="0" w:space="0" w:color="auto"/>
      </w:divBdr>
    </w:div>
    <w:div w:id="1516309810">
      <w:bodyDiv w:val="1"/>
      <w:marLeft w:val="0"/>
      <w:marRight w:val="0"/>
      <w:marTop w:val="0"/>
      <w:marBottom w:val="0"/>
      <w:divBdr>
        <w:top w:val="none" w:sz="0" w:space="0" w:color="auto"/>
        <w:left w:val="none" w:sz="0" w:space="0" w:color="auto"/>
        <w:bottom w:val="none" w:sz="0" w:space="0" w:color="auto"/>
        <w:right w:val="none" w:sz="0" w:space="0" w:color="auto"/>
      </w:divBdr>
    </w:div>
    <w:div w:id="1516379769">
      <w:bodyDiv w:val="1"/>
      <w:marLeft w:val="0"/>
      <w:marRight w:val="0"/>
      <w:marTop w:val="0"/>
      <w:marBottom w:val="0"/>
      <w:divBdr>
        <w:top w:val="none" w:sz="0" w:space="0" w:color="auto"/>
        <w:left w:val="none" w:sz="0" w:space="0" w:color="auto"/>
        <w:bottom w:val="none" w:sz="0" w:space="0" w:color="auto"/>
        <w:right w:val="none" w:sz="0" w:space="0" w:color="auto"/>
      </w:divBdr>
    </w:div>
    <w:div w:id="1516530163">
      <w:bodyDiv w:val="1"/>
      <w:marLeft w:val="0"/>
      <w:marRight w:val="0"/>
      <w:marTop w:val="0"/>
      <w:marBottom w:val="0"/>
      <w:divBdr>
        <w:top w:val="none" w:sz="0" w:space="0" w:color="auto"/>
        <w:left w:val="none" w:sz="0" w:space="0" w:color="auto"/>
        <w:bottom w:val="none" w:sz="0" w:space="0" w:color="auto"/>
        <w:right w:val="none" w:sz="0" w:space="0" w:color="auto"/>
      </w:divBdr>
    </w:div>
    <w:div w:id="1516579210">
      <w:bodyDiv w:val="1"/>
      <w:marLeft w:val="0"/>
      <w:marRight w:val="0"/>
      <w:marTop w:val="0"/>
      <w:marBottom w:val="0"/>
      <w:divBdr>
        <w:top w:val="none" w:sz="0" w:space="0" w:color="auto"/>
        <w:left w:val="none" w:sz="0" w:space="0" w:color="auto"/>
        <w:bottom w:val="none" w:sz="0" w:space="0" w:color="auto"/>
        <w:right w:val="none" w:sz="0" w:space="0" w:color="auto"/>
      </w:divBdr>
    </w:div>
    <w:div w:id="1516765607">
      <w:bodyDiv w:val="1"/>
      <w:marLeft w:val="0"/>
      <w:marRight w:val="0"/>
      <w:marTop w:val="0"/>
      <w:marBottom w:val="0"/>
      <w:divBdr>
        <w:top w:val="none" w:sz="0" w:space="0" w:color="auto"/>
        <w:left w:val="none" w:sz="0" w:space="0" w:color="auto"/>
        <w:bottom w:val="none" w:sz="0" w:space="0" w:color="auto"/>
        <w:right w:val="none" w:sz="0" w:space="0" w:color="auto"/>
      </w:divBdr>
    </w:div>
    <w:div w:id="1516843762">
      <w:bodyDiv w:val="1"/>
      <w:marLeft w:val="0"/>
      <w:marRight w:val="0"/>
      <w:marTop w:val="0"/>
      <w:marBottom w:val="0"/>
      <w:divBdr>
        <w:top w:val="none" w:sz="0" w:space="0" w:color="auto"/>
        <w:left w:val="none" w:sz="0" w:space="0" w:color="auto"/>
        <w:bottom w:val="none" w:sz="0" w:space="0" w:color="auto"/>
        <w:right w:val="none" w:sz="0" w:space="0" w:color="auto"/>
      </w:divBdr>
    </w:div>
    <w:div w:id="1516965961">
      <w:bodyDiv w:val="1"/>
      <w:marLeft w:val="0"/>
      <w:marRight w:val="0"/>
      <w:marTop w:val="0"/>
      <w:marBottom w:val="0"/>
      <w:divBdr>
        <w:top w:val="none" w:sz="0" w:space="0" w:color="auto"/>
        <w:left w:val="none" w:sz="0" w:space="0" w:color="auto"/>
        <w:bottom w:val="none" w:sz="0" w:space="0" w:color="auto"/>
        <w:right w:val="none" w:sz="0" w:space="0" w:color="auto"/>
      </w:divBdr>
    </w:div>
    <w:div w:id="1517185473">
      <w:bodyDiv w:val="1"/>
      <w:marLeft w:val="0"/>
      <w:marRight w:val="0"/>
      <w:marTop w:val="0"/>
      <w:marBottom w:val="0"/>
      <w:divBdr>
        <w:top w:val="none" w:sz="0" w:space="0" w:color="auto"/>
        <w:left w:val="none" w:sz="0" w:space="0" w:color="auto"/>
        <w:bottom w:val="none" w:sz="0" w:space="0" w:color="auto"/>
        <w:right w:val="none" w:sz="0" w:space="0" w:color="auto"/>
      </w:divBdr>
    </w:div>
    <w:div w:id="1517496353">
      <w:bodyDiv w:val="1"/>
      <w:marLeft w:val="0"/>
      <w:marRight w:val="0"/>
      <w:marTop w:val="0"/>
      <w:marBottom w:val="0"/>
      <w:divBdr>
        <w:top w:val="none" w:sz="0" w:space="0" w:color="auto"/>
        <w:left w:val="none" w:sz="0" w:space="0" w:color="auto"/>
        <w:bottom w:val="none" w:sz="0" w:space="0" w:color="auto"/>
        <w:right w:val="none" w:sz="0" w:space="0" w:color="auto"/>
      </w:divBdr>
    </w:div>
    <w:div w:id="1517572007">
      <w:bodyDiv w:val="1"/>
      <w:marLeft w:val="0"/>
      <w:marRight w:val="0"/>
      <w:marTop w:val="0"/>
      <w:marBottom w:val="0"/>
      <w:divBdr>
        <w:top w:val="none" w:sz="0" w:space="0" w:color="auto"/>
        <w:left w:val="none" w:sz="0" w:space="0" w:color="auto"/>
        <w:bottom w:val="none" w:sz="0" w:space="0" w:color="auto"/>
        <w:right w:val="none" w:sz="0" w:space="0" w:color="auto"/>
      </w:divBdr>
    </w:div>
    <w:div w:id="1517574122">
      <w:bodyDiv w:val="1"/>
      <w:marLeft w:val="0"/>
      <w:marRight w:val="0"/>
      <w:marTop w:val="0"/>
      <w:marBottom w:val="0"/>
      <w:divBdr>
        <w:top w:val="none" w:sz="0" w:space="0" w:color="auto"/>
        <w:left w:val="none" w:sz="0" w:space="0" w:color="auto"/>
        <w:bottom w:val="none" w:sz="0" w:space="0" w:color="auto"/>
        <w:right w:val="none" w:sz="0" w:space="0" w:color="auto"/>
      </w:divBdr>
    </w:div>
    <w:div w:id="1517578667">
      <w:bodyDiv w:val="1"/>
      <w:marLeft w:val="0"/>
      <w:marRight w:val="0"/>
      <w:marTop w:val="0"/>
      <w:marBottom w:val="0"/>
      <w:divBdr>
        <w:top w:val="none" w:sz="0" w:space="0" w:color="auto"/>
        <w:left w:val="none" w:sz="0" w:space="0" w:color="auto"/>
        <w:bottom w:val="none" w:sz="0" w:space="0" w:color="auto"/>
        <w:right w:val="none" w:sz="0" w:space="0" w:color="auto"/>
      </w:divBdr>
    </w:div>
    <w:div w:id="1517618991">
      <w:bodyDiv w:val="1"/>
      <w:marLeft w:val="0"/>
      <w:marRight w:val="0"/>
      <w:marTop w:val="0"/>
      <w:marBottom w:val="0"/>
      <w:divBdr>
        <w:top w:val="none" w:sz="0" w:space="0" w:color="auto"/>
        <w:left w:val="none" w:sz="0" w:space="0" w:color="auto"/>
        <w:bottom w:val="none" w:sz="0" w:space="0" w:color="auto"/>
        <w:right w:val="none" w:sz="0" w:space="0" w:color="auto"/>
      </w:divBdr>
    </w:div>
    <w:div w:id="1517766813">
      <w:bodyDiv w:val="1"/>
      <w:marLeft w:val="0"/>
      <w:marRight w:val="0"/>
      <w:marTop w:val="0"/>
      <w:marBottom w:val="0"/>
      <w:divBdr>
        <w:top w:val="none" w:sz="0" w:space="0" w:color="auto"/>
        <w:left w:val="none" w:sz="0" w:space="0" w:color="auto"/>
        <w:bottom w:val="none" w:sz="0" w:space="0" w:color="auto"/>
        <w:right w:val="none" w:sz="0" w:space="0" w:color="auto"/>
      </w:divBdr>
    </w:div>
    <w:div w:id="1517959710">
      <w:bodyDiv w:val="1"/>
      <w:marLeft w:val="0"/>
      <w:marRight w:val="0"/>
      <w:marTop w:val="0"/>
      <w:marBottom w:val="0"/>
      <w:divBdr>
        <w:top w:val="none" w:sz="0" w:space="0" w:color="auto"/>
        <w:left w:val="none" w:sz="0" w:space="0" w:color="auto"/>
        <w:bottom w:val="none" w:sz="0" w:space="0" w:color="auto"/>
        <w:right w:val="none" w:sz="0" w:space="0" w:color="auto"/>
      </w:divBdr>
    </w:div>
    <w:div w:id="1518041285">
      <w:bodyDiv w:val="1"/>
      <w:marLeft w:val="0"/>
      <w:marRight w:val="0"/>
      <w:marTop w:val="0"/>
      <w:marBottom w:val="0"/>
      <w:divBdr>
        <w:top w:val="none" w:sz="0" w:space="0" w:color="auto"/>
        <w:left w:val="none" w:sz="0" w:space="0" w:color="auto"/>
        <w:bottom w:val="none" w:sz="0" w:space="0" w:color="auto"/>
        <w:right w:val="none" w:sz="0" w:space="0" w:color="auto"/>
      </w:divBdr>
    </w:div>
    <w:div w:id="1518154814">
      <w:bodyDiv w:val="1"/>
      <w:marLeft w:val="0"/>
      <w:marRight w:val="0"/>
      <w:marTop w:val="0"/>
      <w:marBottom w:val="0"/>
      <w:divBdr>
        <w:top w:val="none" w:sz="0" w:space="0" w:color="auto"/>
        <w:left w:val="none" w:sz="0" w:space="0" w:color="auto"/>
        <w:bottom w:val="none" w:sz="0" w:space="0" w:color="auto"/>
        <w:right w:val="none" w:sz="0" w:space="0" w:color="auto"/>
      </w:divBdr>
    </w:div>
    <w:div w:id="1518273104">
      <w:bodyDiv w:val="1"/>
      <w:marLeft w:val="0"/>
      <w:marRight w:val="0"/>
      <w:marTop w:val="0"/>
      <w:marBottom w:val="0"/>
      <w:divBdr>
        <w:top w:val="none" w:sz="0" w:space="0" w:color="auto"/>
        <w:left w:val="none" w:sz="0" w:space="0" w:color="auto"/>
        <w:bottom w:val="none" w:sz="0" w:space="0" w:color="auto"/>
        <w:right w:val="none" w:sz="0" w:space="0" w:color="auto"/>
      </w:divBdr>
    </w:div>
    <w:div w:id="1518278159">
      <w:bodyDiv w:val="1"/>
      <w:marLeft w:val="0"/>
      <w:marRight w:val="0"/>
      <w:marTop w:val="0"/>
      <w:marBottom w:val="0"/>
      <w:divBdr>
        <w:top w:val="none" w:sz="0" w:space="0" w:color="auto"/>
        <w:left w:val="none" w:sz="0" w:space="0" w:color="auto"/>
        <w:bottom w:val="none" w:sz="0" w:space="0" w:color="auto"/>
        <w:right w:val="none" w:sz="0" w:space="0" w:color="auto"/>
      </w:divBdr>
    </w:div>
    <w:div w:id="1518345290">
      <w:bodyDiv w:val="1"/>
      <w:marLeft w:val="0"/>
      <w:marRight w:val="0"/>
      <w:marTop w:val="0"/>
      <w:marBottom w:val="0"/>
      <w:divBdr>
        <w:top w:val="none" w:sz="0" w:space="0" w:color="auto"/>
        <w:left w:val="none" w:sz="0" w:space="0" w:color="auto"/>
        <w:bottom w:val="none" w:sz="0" w:space="0" w:color="auto"/>
        <w:right w:val="none" w:sz="0" w:space="0" w:color="auto"/>
      </w:divBdr>
    </w:div>
    <w:div w:id="1518809846">
      <w:bodyDiv w:val="1"/>
      <w:marLeft w:val="0"/>
      <w:marRight w:val="0"/>
      <w:marTop w:val="0"/>
      <w:marBottom w:val="0"/>
      <w:divBdr>
        <w:top w:val="none" w:sz="0" w:space="0" w:color="auto"/>
        <w:left w:val="none" w:sz="0" w:space="0" w:color="auto"/>
        <w:bottom w:val="none" w:sz="0" w:space="0" w:color="auto"/>
        <w:right w:val="none" w:sz="0" w:space="0" w:color="auto"/>
      </w:divBdr>
    </w:div>
    <w:div w:id="1518930634">
      <w:bodyDiv w:val="1"/>
      <w:marLeft w:val="0"/>
      <w:marRight w:val="0"/>
      <w:marTop w:val="0"/>
      <w:marBottom w:val="0"/>
      <w:divBdr>
        <w:top w:val="none" w:sz="0" w:space="0" w:color="auto"/>
        <w:left w:val="none" w:sz="0" w:space="0" w:color="auto"/>
        <w:bottom w:val="none" w:sz="0" w:space="0" w:color="auto"/>
        <w:right w:val="none" w:sz="0" w:space="0" w:color="auto"/>
      </w:divBdr>
    </w:div>
    <w:div w:id="1518932607">
      <w:bodyDiv w:val="1"/>
      <w:marLeft w:val="0"/>
      <w:marRight w:val="0"/>
      <w:marTop w:val="0"/>
      <w:marBottom w:val="0"/>
      <w:divBdr>
        <w:top w:val="none" w:sz="0" w:space="0" w:color="auto"/>
        <w:left w:val="none" w:sz="0" w:space="0" w:color="auto"/>
        <w:bottom w:val="none" w:sz="0" w:space="0" w:color="auto"/>
        <w:right w:val="none" w:sz="0" w:space="0" w:color="auto"/>
      </w:divBdr>
    </w:div>
    <w:div w:id="1519201858">
      <w:bodyDiv w:val="1"/>
      <w:marLeft w:val="0"/>
      <w:marRight w:val="0"/>
      <w:marTop w:val="0"/>
      <w:marBottom w:val="0"/>
      <w:divBdr>
        <w:top w:val="none" w:sz="0" w:space="0" w:color="auto"/>
        <w:left w:val="none" w:sz="0" w:space="0" w:color="auto"/>
        <w:bottom w:val="none" w:sz="0" w:space="0" w:color="auto"/>
        <w:right w:val="none" w:sz="0" w:space="0" w:color="auto"/>
      </w:divBdr>
    </w:div>
    <w:div w:id="1519274626">
      <w:bodyDiv w:val="1"/>
      <w:marLeft w:val="0"/>
      <w:marRight w:val="0"/>
      <w:marTop w:val="0"/>
      <w:marBottom w:val="0"/>
      <w:divBdr>
        <w:top w:val="none" w:sz="0" w:space="0" w:color="auto"/>
        <w:left w:val="none" w:sz="0" w:space="0" w:color="auto"/>
        <w:bottom w:val="none" w:sz="0" w:space="0" w:color="auto"/>
        <w:right w:val="none" w:sz="0" w:space="0" w:color="auto"/>
      </w:divBdr>
    </w:div>
    <w:div w:id="1519277371">
      <w:bodyDiv w:val="1"/>
      <w:marLeft w:val="0"/>
      <w:marRight w:val="0"/>
      <w:marTop w:val="0"/>
      <w:marBottom w:val="0"/>
      <w:divBdr>
        <w:top w:val="none" w:sz="0" w:space="0" w:color="auto"/>
        <w:left w:val="none" w:sz="0" w:space="0" w:color="auto"/>
        <w:bottom w:val="none" w:sz="0" w:space="0" w:color="auto"/>
        <w:right w:val="none" w:sz="0" w:space="0" w:color="auto"/>
      </w:divBdr>
    </w:div>
    <w:div w:id="1519344768">
      <w:bodyDiv w:val="1"/>
      <w:marLeft w:val="0"/>
      <w:marRight w:val="0"/>
      <w:marTop w:val="0"/>
      <w:marBottom w:val="0"/>
      <w:divBdr>
        <w:top w:val="none" w:sz="0" w:space="0" w:color="auto"/>
        <w:left w:val="none" w:sz="0" w:space="0" w:color="auto"/>
        <w:bottom w:val="none" w:sz="0" w:space="0" w:color="auto"/>
        <w:right w:val="none" w:sz="0" w:space="0" w:color="auto"/>
      </w:divBdr>
    </w:div>
    <w:div w:id="1519345531">
      <w:bodyDiv w:val="1"/>
      <w:marLeft w:val="0"/>
      <w:marRight w:val="0"/>
      <w:marTop w:val="0"/>
      <w:marBottom w:val="0"/>
      <w:divBdr>
        <w:top w:val="none" w:sz="0" w:space="0" w:color="auto"/>
        <w:left w:val="none" w:sz="0" w:space="0" w:color="auto"/>
        <w:bottom w:val="none" w:sz="0" w:space="0" w:color="auto"/>
        <w:right w:val="none" w:sz="0" w:space="0" w:color="auto"/>
      </w:divBdr>
    </w:div>
    <w:div w:id="1519469368">
      <w:bodyDiv w:val="1"/>
      <w:marLeft w:val="0"/>
      <w:marRight w:val="0"/>
      <w:marTop w:val="0"/>
      <w:marBottom w:val="0"/>
      <w:divBdr>
        <w:top w:val="none" w:sz="0" w:space="0" w:color="auto"/>
        <w:left w:val="none" w:sz="0" w:space="0" w:color="auto"/>
        <w:bottom w:val="none" w:sz="0" w:space="0" w:color="auto"/>
        <w:right w:val="none" w:sz="0" w:space="0" w:color="auto"/>
      </w:divBdr>
    </w:div>
    <w:div w:id="1519583703">
      <w:bodyDiv w:val="1"/>
      <w:marLeft w:val="0"/>
      <w:marRight w:val="0"/>
      <w:marTop w:val="0"/>
      <w:marBottom w:val="0"/>
      <w:divBdr>
        <w:top w:val="none" w:sz="0" w:space="0" w:color="auto"/>
        <w:left w:val="none" w:sz="0" w:space="0" w:color="auto"/>
        <w:bottom w:val="none" w:sz="0" w:space="0" w:color="auto"/>
        <w:right w:val="none" w:sz="0" w:space="0" w:color="auto"/>
      </w:divBdr>
    </w:div>
    <w:div w:id="1519662560">
      <w:bodyDiv w:val="1"/>
      <w:marLeft w:val="0"/>
      <w:marRight w:val="0"/>
      <w:marTop w:val="0"/>
      <w:marBottom w:val="0"/>
      <w:divBdr>
        <w:top w:val="none" w:sz="0" w:space="0" w:color="auto"/>
        <w:left w:val="none" w:sz="0" w:space="0" w:color="auto"/>
        <w:bottom w:val="none" w:sz="0" w:space="0" w:color="auto"/>
        <w:right w:val="none" w:sz="0" w:space="0" w:color="auto"/>
      </w:divBdr>
    </w:div>
    <w:div w:id="1519730423">
      <w:bodyDiv w:val="1"/>
      <w:marLeft w:val="0"/>
      <w:marRight w:val="0"/>
      <w:marTop w:val="0"/>
      <w:marBottom w:val="0"/>
      <w:divBdr>
        <w:top w:val="none" w:sz="0" w:space="0" w:color="auto"/>
        <w:left w:val="none" w:sz="0" w:space="0" w:color="auto"/>
        <w:bottom w:val="none" w:sz="0" w:space="0" w:color="auto"/>
        <w:right w:val="none" w:sz="0" w:space="0" w:color="auto"/>
      </w:divBdr>
    </w:div>
    <w:div w:id="1519849955">
      <w:bodyDiv w:val="1"/>
      <w:marLeft w:val="0"/>
      <w:marRight w:val="0"/>
      <w:marTop w:val="0"/>
      <w:marBottom w:val="0"/>
      <w:divBdr>
        <w:top w:val="none" w:sz="0" w:space="0" w:color="auto"/>
        <w:left w:val="none" w:sz="0" w:space="0" w:color="auto"/>
        <w:bottom w:val="none" w:sz="0" w:space="0" w:color="auto"/>
        <w:right w:val="none" w:sz="0" w:space="0" w:color="auto"/>
      </w:divBdr>
    </w:div>
    <w:div w:id="1519925966">
      <w:bodyDiv w:val="1"/>
      <w:marLeft w:val="0"/>
      <w:marRight w:val="0"/>
      <w:marTop w:val="0"/>
      <w:marBottom w:val="0"/>
      <w:divBdr>
        <w:top w:val="none" w:sz="0" w:space="0" w:color="auto"/>
        <w:left w:val="none" w:sz="0" w:space="0" w:color="auto"/>
        <w:bottom w:val="none" w:sz="0" w:space="0" w:color="auto"/>
        <w:right w:val="none" w:sz="0" w:space="0" w:color="auto"/>
      </w:divBdr>
    </w:div>
    <w:div w:id="1519929674">
      <w:bodyDiv w:val="1"/>
      <w:marLeft w:val="0"/>
      <w:marRight w:val="0"/>
      <w:marTop w:val="0"/>
      <w:marBottom w:val="0"/>
      <w:divBdr>
        <w:top w:val="none" w:sz="0" w:space="0" w:color="auto"/>
        <w:left w:val="none" w:sz="0" w:space="0" w:color="auto"/>
        <w:bottom w:val="none" w:sz="0" w:space="0" w:color="auto"/>
        <w:right w:val="none" w:sz="0" w:space="0" w:color="auto"/>
      </w:divBdr>
    </w:div>
    <w:div w:id="1520006991">
      <w:bodyDiv w:val="1"/>
      <w:marLeft w:val="0"/>
      <w:marRight w:val="0"/>
      <w:marTop w:val="0"/>
      <w:marBottom w:val="0"/>
      <w:divBdr>
        <w:top w:val="none" w:sz="0" w:space="0" w:color="auto"/>
        <w:left w:val="none" w:sz="0" w:space="0" w:color="auto"/>
        <w:bottom w:val="none" w:sz="0" w:space="0" w:color="auto"/>
        <w:right w:val="none" w:sz="0" w:space="0" w:color="auto"/>
      </w:divBdr>
    </w:div>
    <w:div w:id="1520042553">
      <w:bodyDiv w:val="1"/>
      <w:marLeft w:val="0"/>
      <w:marRight w:val="0"/>
      <w:marTop w:val="0"/>
      <w:marBottom w:val="0"/>
      <w:divBdr>
        <w:top w:val="none" w:sz="0" w:space="0" w:color="auto"/>
        <w:left w:val="none" w:sz="0" w:space="0" w:color="auto"/>
        <w:bottom w:val="none" w:sz="0" w:space="0" w:color="auto"/>
        <w:right w:val="none" w:sz="0" w:space="0" w:color="auto"/>
      </w:divBdr>
    </w:div>
    <w:div w:id="1520192302">
      <w:bodyDiv w:val="1"/>
      <w:marLeft w:val="0"/>
      <w:marRight w:val="0"/>
      <w:marTop w:val="0"/>
      <w:marBottom w:val="0"/>
      <w:divBdr>
        <w:top w:val="none" w:sz="0" w:space="0" w:color="auto"/>
        <w:left w:val="none" w:sz="0" w:space="0" w:color="auto"/>
        <w:bottom w:val="none" w:sz="0" w:space="0" w:color="auto"/>
        <w:right w:val="none" w:sz="0" w:space="0" w:color="auto"/>
      </w:divBdr>
    </w:div>
    <w:div w:id="1520270517">
      <w:bodyDiv w:val="1"/>
      <w:marLeft w:val="0"/>
      <w:marRight w:val="0"/>
      <w:marTop w:val="0"/>
      <w:marBottom w:val="0"/>
      <w:divBdr>
        <w:top w:val="none" w:sz="0" w:space="0" w:color="auto"/>
        <w:left w:val="none" w:sz="0" w:space="0" w:color="auto"/>
        <w:bottom w:val="none" w:sz="0" w:space="0" w:color="auto"/>
        <w:right w:val="none" w:sz="0" w:space="0" w:color="auto"/>
      </w:divBdr>
    </w:div>
    <w:div w:id="1520312416">
      <w:bodyDiv w:val="1"/>
      <w:marLeft w:val="0"/>
      <w:marRight w:val="0"/>
      <w:marTop w:val="0"/>
      <w:marBottom w:val="0"/>
      <w:divBdr>
        <w:top w:val="none" w:sz="0" w:space="0" w:color="auto"/>
        <w:left w:val="none" w:sz="0" w:space="0" w:color="auto"/>
        <w:bottom w:val="none" w:sz="0" w:space="0" w:color="auto"/>
        <w:right w:val="none" w:sz="0" w:space="0" w:color="auto"/>
      </w:divBdr>
    </w:div>
    <w:div w:id="1520579700">
      <w:bodyDiv w:val="1"/>
      <w:marLeft w:val="0"/>
      <w:marRight w:val="0"/>
      <w:marTop w:val="0"/>
      <w:marBottom w:val="0"/>
      <w:divBdr>
        <w:top w:val="none" w:sz="0" w:space="0" w:color="auto"/>
        <w:left w:val="none" w:sz="0" w:space="0" w:color="auto"/>
        <w:bottom w:val="none" w:sz="0" w:space="0" w:color="auto"/>
        <w:right w:val="none" w:sz="0" w:space="0" w:color="auto"/>
      </w:divBdr>
    </w:div>
    <w:div w:id="1521352959">
      <w:bodyDiv w:val="1"/>
      <w:marLeft w:val="0"/>
      <w:marRight w:val="0"/>
      <w:marTop w:val="0"/>
      <w:marBottom w:val="0"/>
      <w:divBdr>
        <w:top w:val="none" w:sz="0" w:space="0" w:color="auto"/>
        <w:left w:val="none" w:sz="0" w:space="0" w:color="auto"/>
        <w:bottom w:val="none" w:sz="0" w:space="0" w:color="auto"/>
        <w:right w:val="none" w:sz="0" w:space="0" w:color="auto"/>
      </w:divBdr>
    </w:div>
    <w:div w:id="1521702443">
      <w:bodyDiv w:val="1"/>
      <w:marLeft w:val="0"/>
      <w:marRight w:val="0"/>
      <w:marTop w:val="0"/>
      <w:marBottom w:val="0"/>
      <w:divBdr>
        <w:top w:val="none" w:sz="0" w:space="0" w:color="auto"/>
        <w:left w:val="none" w:sz="0" w:space="0" w:color="auto"/>
        <w:bottom w:val="none" w:sz="0" w:space="0" w:color="auto"/>
        <w:right w:val="none" w:sz="0" w:space="0" w:color="auto"/>
      </w:divBdr>
    </w:div>
    <w:div w:id="1522015910">
      <w:bodyDiv w:val="1"/>
      <w:marLeft w:val="0"/>
      <w:marRight w:val="0"/>
      <w:marTop w:val="0"/>
      <w:marBottom w:val="0"/>
      <w:divBdr>
        <w:top w:val="none" w:sz="0" w:space="0" w:color="auto"/>
        <w:left w:val="none" w:sz="0" w:space="0" w:color="auto"/>
        <w:bottom w:val="none" w:sz="0" w:space="0" w:color="auto"/>
        <w:right w:val="none" w:sz="0" w:space="0" w:color="auto"/>
      </w:divBdr>
    </w:div>
    <w:div w:id="1522088467">
      <w:bodyDiv w:val="1"/>
      <w:marLeft w:val="0"/>
      <w:marRight w:val="0"/>
      <w:marTop w:val="0"/>
      <w:marBottom w:val="0"/>
      <w:divBdr>
        <w:top w:val="none" w:sz="0" w:space="0" w:color="auto"/>
        <w:left w:val="none" w:sz="0" w:space="0" w:color="auto"/>
        <w:bottom w:val="none" w:sz="0" w:space="0" w:color="auto"/>
        <w:right w:val="none" w:sz="0" w:space="0" w:color="auto"/>
      </w:divBdr>
    </w:div>
    <w:div w:id="1522164985">
      <w:bodyDiv w:val="1"/>
      <w:marLeft w:val="0"/>
      <w:marRight w:val="0"/>
      <w:marTop w:val="0"/>
      <w:marBottom w:val="0"/>
      <w:divBdr>
        <w:top w:val="none" w:sz="0" w:space="0" w:color="auto"/>
        <w:left w:val="none" w:sz="0" w:space="0" w:color="auto"/>
        <w:bottom w:val="none" w:sz="0" w:space="0" w:color="auto"/>
        <w:right w:val="none" w:sz="0" w:space="0" w:color="auto"/>
      </w:divBdr>
    </w:div>
    <w:div w:id="1522352180">
      <w:bodyDiv w:val="1"/>
      <w:marLeft w:val="0"/>
      <w:marRight w:val="0"/>
      <w:marTop w:val="0"/>
      <w:marBottom w:val="0"/>
      <w:divBdr>
        <w:top w:val="none" w:sz="0" w:space="0" w:color="auto"/>
        <w:left w:val="none" w:sz="0" w:space="0" w:color="auto"/>
        <w:bottom w:val="none" w:sz="0" w:space="0" w:color="auto"/>
        <w:right w:val="none" w:sz="0" w:space="0" w:color="auto"/>
      </w:divBdr>
    </w:div>
    <w:div w:id="1522476730">
      <w:bodyDiv w:val="1"/>
      <w:marLeft w:val="0"/>
      <w:marRight w:val="0"/>
      <w:marTop w:val="0"/>
      <w:marBottom w:val="0"/>
      <w:divBdr>
        <w:top w:val="none" w:sz="0" w:space="0" w:color="auto"/>
        <w:left w:val="none" w:sz="0" w:space="0" w:color="auto"/>
        <w:bottom w:val="none" w:sz="0" w:space="0" w:color="auto"/>
        <w:right w:val="none" w:sz="0" w:space="0" w:color="auto"/>
      </w:divBdr>
    </w:div>
    <w:div w:id="1522860290">
      <w:bodyDiv w:val="1"/>
      <w:marLeft w:val="0"/>
      <w:marRight w:val="0"/>
      <w:marTop w:val="0"/>
      <w:marBottom w:val="0"/>
      <w:divBdr>
        <w:top w:val="none" w:sz="0" w:space="0" w:color="auto"/>
        <w:left w:val="none" w:sz="0" w:space="0" w:color="auto"/>
        <w:bottom w:val="none" w:sz="0" w:space="0" w:color="auto"/>
        <w:right w:val="none" w:sz="0" w:space="0" w:color="auto"/>
      </w:divBdr>
    </w:div>
    <w:div w:id="1522891992">
      <w:bodyDiv w:val="1"/>
      <w:marLeft w:val="0"/>
      <w:marRight w:val="0"/>
      <w:marTop w:val="0"/>
      <w:marBottom w:val="0"/>
      <w:divBdr>
        <w:top w:val="none" w:sz="0" w:space="0" w:color="auto"/>
        <w:left w:val="none" w:sz="0" w:space="0" w:color="auto"/>
        <w:bottom w:val="none" w:sz="0" w:space="0" w:color="auto"/>
        <w:right w:val="none" w:sz="0" w:space="0" w:color="auto"/>
      </w:divBdr>
    </w:div>
    <w:div w:id="1522932831">
      <w:bodyDiv w:val="1"/>
      <w:marLeft w:val="0"/>
      <w:marRight w:val="0"/>
      <w:marTop w:val="0"/>
      <w:marBottom w:val="0"/>
      <w:divBdr>
        <w:top w:val="none" w:sz="0" w:space="0" w:color="auto"/>
        <w:left w:val="none" w:sz="0" w:space="0" w:color="auto"/>
        <w:bottom w:val="none" w:sz="0" w:space="0" w:color="auto"/>
        <w:right w:val="none" w:sz="0" w:space="0" w:color="auto"/>
      </w:divBdr>
    </w:div>
    <w:div w:id="1523007276">
      <w:bodyDiv w:val="1"/>
      <w:marLeft w:val="0"/>
      <w:marRight w:val="0"/>
      <w:marTop w:val="0"/>
      <w:marBottom w:val="0"/>
      <w:divBdr>
        <w:top w:val="none" w:sz="0" w:space="0" w:color="auto"/>
        <w:left w:val="none" w:sz="0" w:space="0" w:color="auto"/>
        <w:bottom w:val="none" w:sz="0" w:space="0" w:color="auto"/>
        <w:right w:val="none" w:sz="0" w:space="0" w:color="auto"/>
      </w:divBdr>
    </w:div>
    <w:div w:id="1523008674">
      <w:bodyDiv w:val="1"/>
      <w:marLeft w:val="0"/>
      <w:marRight w:val="0"/>
      <w:marTop w:val="0"/>
      <w:marBottom w:val="0"/>
      <w:divBdr>
        <w:top w:val="none" w:sz="0" w:space="0" w:color="auto"/>
        <w:left w:val="none" w:sz="0" w:space="0" w:color="auto"/>
        <w:bottom w:val="none" w:sz="0" w:space="0" w:color="auto"/>
        <w:right w:val="none" w:sz="0" w:space="0" w:color="auto"/>
      </w:divBdr>
    </w:div>
    <w:div w:id="1523131786">
      <w:bodyDiv w:val="1"/>
      <w:marLeft w:val="0"/>
      <w:marRight w:val="0"/>
      <w:marTop w:val="0"/>
      <w:marBottom w:val="0"/>
      <w:divBdr>
        <w:top w:val="none" w:sz="0" w:space="0" w:color="auto"/>
        <w:left w:val="none" w:sz="0" w:space="0" w:color="auto"/>
        <w:bottom w:val="none" w:sz="0" w:space="0" w:color="auto"/>
        <w:right w:val="none" w:sz="0" w:space="0" w:color="auto"/>
      </w:divBdr>
    </w:div>
    <w:div w:id="1523204013">
      <w:bodyDiv w:val="1"/>
      <w:marLeft w:val="0"/>
      <w:marRight w:val="0"/>
      <w:marTop w:val="0"/>
      <w:marBottom w:val="0"/>
      <w:divBdr>
        <w:top w:val="none" w:sz="0" w:space="0" w:color="auto"/>
        <w:left w:val="none" w:sz="0" w:space="0" w:color="auto"/>
        <w:bottom w:val="none" w:sz="0" w:space="0" w:color="auto"/>
        <w:right w:val="none" w:sz="0" w:space="0" w:color="auto"/>
      </w:divBdr>
    </w:div>
    <w:div w:id="1523393882">
      <w:bodyDiv w:val="1"/>
      <w:marLeft w:val="0"/>
      <w:marRight w:val="0"/>
      <w:marTop w:val="0"/>
      <w:marBottom w:val="0"/>
      <w:divBdr>
        <w:top w:val="none" w:sz="0" w:space="0" w:color="auto"/>
        <w:left w:val="none" w:sz="0" w:space="0" w:color="auto"/>
        <w:bottom w:val="none" w:sz="0" w:space="0" w:color="auto"/>
        <w:right w:val="none" w:sz="0" w:space="0" w:color="auto"/>
      </w:divBdr>
    </w:div>
    <w:div w:id="1523401219">
      <w:bodyDiv w:val="1"/>
      <w:marLeft w:val="0"/>
      <w:marRight w:val="0"/>
      <w:marTop w:val="0"/>
      <w:marBottom w:val="0"/>
      <w:divBdr>
        <w:top w:val="none" w:sz="0" w:space="0" w:color="auto"/>
        <w:left w:val="none" w:sz="0" w:space="0" w:color="auto"/>
        <w:bottom w:val="none" w:sz="0" w:space="0" w:color="auto"/>
        <w:right w:val="none" w:sz="0" w:space="0" w:color="auto"/>
      </w:divBdr>
    </w:div>
    <w:div w:id="1523663626">
      <w:bodyDiv w:val="1"/>
      <w:marLeft w:val="0"/>
      <w:marRight w:val="0"/>
      <w:marTop w:val="0"/>
      <w:marBottom w:val="0"/>
      <w:divBdr>
        <w:top w:val="none" w:sz="0" w:space="0" w:color="auto"/>
        <w:left w:val="none" w:sz="0" w:space="0" w:color="auto"/>
        <w:bottom w:val="none" w:sz="0" w:space="0" w:color="auto"/>
        <w:right w:val="none" w:sz="0" w:space="0" w:color="auto"/>
      </w:divBdr>
    </w:div>
    <w:div w:id="1523741214">
      <w:bodyDiv w:val="1"/>
      <w:marLeft w:val="0"/>
      <w:marRight w:val="0"/>
      <w:marTop w:val="0"/>
      <w:marBottom w:val="0"/>
      <w:divBdr>
        <w:top w:val="none" w:sz="0" w:space="0" w:color="auto"/>
        <w:left w:val="none" w:sz="0" w:space="0" w:color="auto"/>
        <w:bottom w:val="none" w:sz="0" w:space="0" w:color="auto"/>
        <w:right w:val="none" w:sz="0" w:space="0" w:color="auto"/>
      </w:divBdr>
    </w:div>
    <w:div w:id="1523783449">
      <w:bodyDiv w:val="1"/>
      <w:marLeft w:val="0"/>
      <w:marRight w:val="0"/>
      <w:marTop w:val="0"/>
      <w:marBottom w:val="0"/>
      <w:divBdr>
        <w:top w:val="none" w:sz="0" w:space="0" w:color="auto"/>
        <w:left w:val="none" w:sz="0" w:space="0" w:color="auto"/>
        <w:bottom w:val="none" w:sz="0" w:space="0" w:color="auto"/>
        <w:right w:val="none" w:sz="0" w:space="0" w:color="auto"/>
      </w:divBdr>
    </w:div>
    <w:div w:id="1523785985">
      <w:bodyDiv w:val="1"/>
      <w:marLeft w:val="0"/>
      <w:marRight w:val="0"/>
      <w:marTop w:val="0"/>
      <w:marBottom w:val="0"/>
      <w:divBdr>
        <w:top w:val="none" w:sz="0" w:space="0" w:color="auto"/>
        <w:left w:val="none" w:sz="0" w:space="0" w:color="auto"/>
        <w:bottom w:val="none" w:sz="0" w:space="0" w:color="auto"/>
        <w:right w:val="none" w:sz="0" w:space="0" w:color="auto"/>
      </w:divBdr>
    </w:div>
    <w:div w:id="1524124830">
      <w:bodyDiv w:val="1"/>
      <w:marLeft w:val="0"/>
      <w:marRight w:val="0"/>
      <w:marTop w:val="0"/>
      <w:marBottom w:val="0"/>
      <w:divBdr>
        <w:top w:val="none" w:sz="0" w:space="0" w:color="auto"/>
        <w:left w:val="none" w:sz="0" w:space="0" w:color="auto"/>
        <w:bottom w:val="none" w:sz="0" w:space="0" w:color="auto"/>
        <w:right w:val="none" w:sz="0" w:space="0" w:color="auto"/>
      </w:divBdr>
    </w:div>
    <w:div w:id="1524129133">
      <w:bodyDiv w:val="1"/>
      <w:marLeft w:val="0"/>
      <w:marRight w:val="0"/>
      <w:marTop w:val="0"/>
      <w:marBottom w:val="0"/>
      <w:divBdr>
        <w:top w:val="none" w:sz="0" w:space="0" w:color="auto"/>
        <w:left w:val="none" w:sz="0" w:space="0" w:color="auto"/>
        <w:bottom w:val="none" w:sz="0" w:space="0" w:color="auto"/>
        <w:right w:val="none" w:sz="0" w:space="0" w:color="auto"/>
      </w:divBdr>
    </w:div>
    <w:div w:id="1524513222">
      <w:bodyDiv w:val="1"/>
      <w:marLeft w:val="0"/>
      <w:marRight w:val="0"/>
      <w:marTop w:val="0"/>
      <w:marBottom w:val="0"/>
      <w:divBdr>
        <w:top w:val="none" w:sz="0" w:space="0" w:color="auto"/>
        <w:left w:val="none" w:sz="0" w:space="0" w:color="auto"/>
        <w:bottom w:val="none" w:sz="0" w:space="0" w:color="auto"/>
        <w:right w:val="none" w:sz="0" w:space="0" w:color="auto"/>
      </w:divBdr>
    </w:div>
    <w:div w:id="1524515862">
      <w:bodyDiv w:val="1"/>
      <w:marLeft w:val="0"/>
      <w:marRight w:val="0"/>
      <w:marTop w:val="0"/>
      <w:marBottom w:val="0"/>
      <w:divBdr>
        <w:top w:val="none" w:sz="0" w:space="0" w:color="auto"/>
        <w:left w:val="none" w:sz="0" w:space="0" w:color="auto"/>
        <w:bottom w:val="none" w:sz="0" w:space="0" w:color="auto"/>
        <w:right w:val="none" w:sz="0" w:space="0" w:color="auto"/>
      </w:divBdr>
    </w:div>
    <w:div w:id="1524587217">
      <w:bodyDiv w:val="1"/>
      <w:marLeft w:val="0"/>
      <w:marRight w:val="0"/>
      <w:marTop w:val="0"/>
      <w:marBottom w:val="0"/>
      <w:divBdr>
        <w:top w:val="none" w:sz="0" w:space="0" w:color="auto"/>
        <w:left w:val="none" w:sz="0" w:space="0" w:color="auto"/>
        <w:bottom w:val="none" w:sz="0" w:space="0" w:color="auto"/>
        <w:right w:val="none" w:sz="0" w:space="0" w:color="auto"/>
      </w:divBdr>
    </w:div>
    <w:div w:id="1524636617">
      <w:bodyDiv w:val="1"/>
      <w:marLeft w:val="0"/>
      <w:marRight w:val="0"/>
      <w:marTop w:val="0"/>
      <w:marBottom w:val="0"/>
      <w:divBdr>
        <w:top w:val="none" w:sz="0" w:space="0" w:color="auto"/>
        <w:left w:val="none" w:sz="0" w:space="0" w:color="auto"/>
        <w:bottom w:val="none" w:sz="0" w:space="0" w:color="auto"/>
        <w:right w:val="none" w:sz="0" w:space="0" w:color="auto"/>
      </w:divBdr>
    </w:div>
    <w:div w:id="1524785558">
      <w:bodyDiv w:val="1"/>
      <w:marLeft w:val="0"/>
      <w:marRight w:val="0"/>
      <w:marTop w:val="0"/>
      <w:marBottom w:val="0"/>
      <w:divBdr>
        <w:top w:val="none" w:sz="0" w:space="0" w:color="auto"/>
        <w:left w:val="none" w:sz="0" w:space="0" w:color="auto"/>
        <w:bottom w:val="none" w:sz="0" w:space="0" w:color="auto"/>
        <w:right w:val="none" w:sz="0" w:space="0" w:color="auto"/>
      </w:divBdr>
    </w:div>
    <w:div w:id="1525052373">
      <w:bodyDiv w:val="1"/>
      <w:marLeft w:val="0"/>
      <w:marRight w:val="0"/>
      <w:marTop w:val="0"/>
      <w:marBottom w:val="0"/>
      <w:divBdr>
        <w:top w:val="none" w:sz="0" w:space="0" w:color="auto"/>
        <w:left w:val="none" w:sz="0" w:space="0" w:color="auto"/>
        <w:bottom w:val="none" w:sz="0" w:space="0" w:color="auto"/>
        <w:right w:val="none" w:sz="0" w:space="0" w:color="auto"/>
      </w:divBdr>
    </w:div>
    <w:div w:id="1525091262">
      <w:bodyDiv w:val="1"/>
      <w:marLeft w:val="0"/>
      <w:marRight w:val="0"/>
      <w:marTop w:val="0"/>
      <w:marBottom w:val="0"/>
      <w:divBdr>
        <w:top w:val="none" w:sz="0" w:space="0" w:color="auto"/>
        <w:left w:val="none" w:sz="0" w:space="0" w:color="auto"/>
        <w:bottom w:val="none" w:sz="0" w:space="0" w:color="auto"/>
        <w:right w:val="none" w:sz="0" w:space="0" w:color="auto"/>
      </w:divBdr>
    </w:div>
    <w:div w:id="1525246969">
      <w:bodyDiv w:val="1"/>
      <w:marLeft w:val="0"/>
      <w:marRight w:val="0"/>
      <w:marTop w:val="0"/>
      <w:marBottom w:val="0"/>
      <w:divBdr>
        <w:top w:val="none" w:sz="0" w:space="0" w:color="auto"/>
        <w:left w:val="none" w:sz="0" w:space="0" w:color="auto"/>
        <w:bottom w:val="none" w:sz="0" w:space="0" w:color="auto"/>
        <w:right w:val="none" w:sz="0" w:space="0" w:color="auto"/>
      </w:divBdr>
    </w:div>
    <w:div w:id="1525290198">
      <w:bodyDiv w:val="1"/>
      <w:marLeft w:val="0"/>
      <w:marRight w:val="0"/>
      <w:marTop w:val="0"/>
      <w:marBottom w:val="0"/>
      <w:divBdr>
        <w:top w:val="none" w:sz="0" w:space="0" w:color="auto"/>
        <w:left w:val="none" w:sz="0" w:space="0" w:color="auto"/>
        <w:bottom w:val="none" w:sz="0" w:space="0" w:color="auto"/>
        <w:right w:val="none" w:sz="0" w:space="0" w:color="auto"/>
      </w:divBdr>
    </w:div>
    <w:div w:id="1525485595">
      <w:bodyDiv w:val="1"/>
      <w:marLeft w:val="0"/>
      <w:marRight w:val="0"/>
      <w:marTop w:val="0"/>
      <w:marBottom w:val="0"/>
      <w:divBdr>
        <w:top w:val="none" w:sz="0" w:space="0" w:color="auto"/>
        <w:left w:val="none" w:sz="0" w:space="0" w:color="auto"/>
        <w:bottom w:val="none" w:sz="0" w:space="0" w:color="auto"/>
        <w:right w:val="none" w:sz="0" w:space="0" w:color="auto"/>
      </w:divBdr>
    </w:div>
    <w:div w:id="1525510247">
      <w:bodyDiv w:val="1"/>
      <w:marLeft w:val="0"/>
      <w:marRight w:val="0"/>
      <w:marTop w:val="0"/>
      <w:marBottom w:val="0"/>
      <w:divBdr>
        <w:top w:val="none" w:sz="0" w:space="0" w:color="auto"/>
        <w:left w:val="none" w:sz="0" w:space="0" w:color="auto"/>
        <w:bottom w:val="none" w:sz="0" w:space="0" w:color="auto"/>
        <w:right w:val="none" w:sz="0" w:space="0" w:color="auto"/>
      </w:divBdr>
    </w:div>
    <w:div w:id="1525513543">
      <w:bodyDiv w:val="1"/>
      <w:marLeft w:val="0"/>
      <w:marRight w:val="0"/>
      <w:marTop w:val="0"/>
      <w:marBottom w:val="0"/>
      <w:divBdr>
        <w:top w:val="none" w:sz="0" w:space="0" w:color="auto"/>
        <w:left w:val="none" w:sz="0" w:space="0" w:color="auto"/>
        <w:bottom w:val="none" w:sz="0" w:space="0" w:color="auto"/>
        <w:right w:val="none" w:sz="0" w:space="0" w:color="auto"/>
      </w:divBdr>
    </w:div>
    <w:div w:id="1525556597">
      <w:bodyDiv w:val="1"/>
      <w:marLeft w:val="0"/>
      <w:marRight w:val="0"/>
      <w:marTop w:val="0"/>
      <w:marBottom w:val="0"/>
      <w:divBdr>
        <w:top w:val="none" w:sz="0" w:space="0" w:color="auto"/>
        <w:left w:val="none" w:sz="0" w:space="0" w:color="auto"/>
        <w:bottom w:val="none" w:sz="0" w:space="0" w:color="auto"/>
        <w:right w:val="none" w:sz="0" w:space="0" w:color="auto"/>
      </w:divBdr>
    </w:div>
    <w:div w:id="1525635364">
      <w:bodyDiv w:val="1"/>
      <w:marLeft w:val="0"/>
      <w:marRight w:val="0"/>
      <w:marTop w:val="0"/>
      <w:marBottom w:val="0"/>
      <w:divBdr>
        <w:top w:val="none" w:sz="0" w:space="0" w:color="auto"/>
        <w:left w:val="none" w:sz="0" w:space="0" w:color="auto"/>
        <w:bottom w:val="none" w:sz="0" w:space="0" w:color="auto"/>
        <w:right w:val="none" w:sz="0" w:space="0" w:color="auto"/>
      </w:divBdr>
    </w:div>
    <w:div w:id="1525636224">
      <w:bodyDiv w:val="1"/>
      <w:marLeft w:val="0"/>
      <w:marRight w:val="0"/>
      <w:marTop w:val="0"/>
      <w:marBottom w:val="0"/>
      <w:divBdr>
        <w:top w:val="none" w:sz="0" w:space="0" w:color="auto"/>
        <w:left w:val="none" w:sz="0" w:space="0" w:color="auto"/>
        <w:bottom w:val="none" w:sz="0" w:space="0" w:color="auto"/>
        <w:right w:val="none" w:sz="0" w:space="0" w:color="auto"/>
      </w:divBdr>
    </w:div>
    <w:div w:id="1525746080">
      <w:bodyDiv w:val="1"/>
      <w:marLeft w:val="0"/>
      <w:marRight w:val="0"/>
      <w:marTop w:val="0"/>
      <w:marBottom w:val="0"/>
      <w:divBdr>
        <w:top w:val="none" w:sz="0" w:space="0" w:color="auto"/>
        <w:left w:val="none" w:sz="0" w:space="0" w:color="auto"/>
        <w:bottom w:val="none" w:sz="0" w:space="0" w:color="auto"/>
        <w:right w:val="none" w:sz="0" w:space="0" w:color="auto"/>
      </w:divBdr>
    </w:div>
    <w:div w:id="1525829621">
      <w:bodyDiv w:val="1"/>
      <w:marLeft w:val="0"/>
      <w:marRight w:val="0"/>
      <w:marTop w:val="0"/>
      <w:marBottom w:val="0"/>
      <w:divBdr>
        <w:top w:val="none" w:sz="0" w:space="0" w:color="auto"/>
        <w:left w:val="none" w:sz="0" w:space="0" w:color="auto"/>
        <w:bottom w:val="none" w:sz="0" w:space="0" w:color="auto"/>
        <w:right w:val="none" w:sz="0" w:space="0" w:color="auto"/>
      </w:divBdr>
    </w:div>
    <w:div w:id="1526014372">
      <w:bodyDiv w:val="1"/>
      <w:marLeft w:val="0"/>
      <w:marRight w:val="0"/>
      <w:marTop w:val="0"/>
      <w:marBottom w:val="0"/>
      <w:divBdr>
        <w:top w:val="none" w:sz="0" w:space="0" w:color="auto"/>
        <w:left w:val="none" w:sz="0" w:space="0" w:color="auto"/>
        <w:bottom w:val="none" w:sz="0" w:space="0" w:color="auto"/>
        <w:right w:val="none" w:sz="0" w:space="0" w:color="auto"/>
      </w:divBdr>
    </w:div>
    <w:div w:id="1526018034">
      <w:bodyDiv w:val="1"/>
      <w:marLeft w:val="0"/>
      <w:marRight w:val="0"/>
      <w:marTop w:val="0"/>
      <w:marBottom w:val="0"/>
      <w:divBdr>
        <w:top w:val="none" w:sz="0" w:space="0" w:color="auto"/>
        <w:left w:val="none" w:sz="0" w:space="0" w:color="auto"/>
        <w:bottom w:val="none" w:sz="0" w:space="0" w:color="auto"/>
        <w:right w:val="none" w:sz="0" w:space="0" w:color="auto"/>
      </w:divBdr>
    </w:div>
    <w:div w:id="1526207153">
      <w:bodyDiv w:val="1"/>
      <w:marLeft w:val="0"/>
      <w:marRight w:val="0"/>
      <w:marTop w:val="0"/>
      <w:marBottom w:val="0"/>
      <w:divBdr>
        <w:top w:val="none" w:sz="0" w:space="0" w:color="auto"/>
        <w:left w:val="none" w:sz="0" w:space="0" w:color="auto"/>
        <w:bottom w:val="none" w:sz="0" w:space="0" w:color="auto"/>
        <w:right w:val="none" w:sz="0" w:space="0" w:color="auto"/>
      </w:divBdr>
    </w:div>
    <w:div w:id="1526209740">
      <w:bodyDiv w:val="1"/>
      <w:marLeft w:val="0"/>
      <w:marRight w:val="0"/>
      <w:marTop w:val="0"/>
      <w:marBottom w:val="0"/>
      <w:divBdr>
        <w:top w:val="none" w:sz="0" w:space="0" w:color="auto"/>
        <w:left w:val="none" w:sz="0" w:space="0" w:color="auto"/>
        <w:bottom w:val="none" w:sz="0" w:space="0" w:color="auto"/>
        <w:right w:val="none" w:sz="0" w:space="0" w:color="auto"/>
      </w:divBdr>
    </w:div>
    <w:div w:id="1526214623">
      <w:bodyDiv w:val="1"/>
      <w:marLeft w:val="0"/>
      <w:marRight w:val="0"/>
      <w:marTop w:val="0"/>
      <w:marBottom w:val="0"/>
      <w:divBdr>
        <w:top w:val="none" w:sz="0" w:space="0" w:color="auto"/>
        <w:left w:val="none" w:sz="0" w:space="0" w:color="auto"/>
        <w:bottom w:val="none" w:sz="0" w:space="0" w:color="auto"/>
        <w:right w:val="none" w:sz="0" w:space="0" w:color="auto"/>
      </w:divBdr>
    </w:div>
    <w:div w:id="1526283789">
      <w:bodyDiv w:val="1"/>
      <w:marLeft w:val="0"/>
      <w:marRight w:val="0"/>
      <w:marTop w:val="0"/>
      <w:marBottom w:val="0"/>
      <w:divBdr>
        <w:top w:val="none" w:sz="0" w:space="0" w:color="auto"/>
        <w:left w:val="none" w:sz="0" w:space="0" w:color="auto"/>
        <w:bottom w:val="none" w:sz="0" w:space="0" w:color="auto"/>
        <w:right w:val="none" w:sz="0" w:space="0" w:color="auto"/>
      </w:divBdr>
    </w:div>
    <w:div w:id="1526283850">
      <w:bodyDiv w:val="1"/>
      <w:marLeft w:val="0"/>
      <w:marRight w:val="0"/>
      <w:marTop w:val="0"/>
      <w:marBottom w:val="0"/>
      <w:divBdr>
        <w:top w:val="none" w:sz="0" w:space="0" w:color="auto"/>
        <w:left w:val="none" w:sz="0" w:space="0" w:color="auto"/>
        <w:bottom w:val="none" w:sz="0" w:space="0" w:color="auto"/>
        <w:right w:val="none" w:sz="0" w:space="0" w:color="auto"/>
      </w:divBdr>
    </w:div>
    <w:div w:id="1526334455">
      <w:bodyDiv w:val="1"/>
      <w:marLeft w:val="0"/>
      <w:marRight w:val="0"/>
      <w:marTop w:val="0"/>
      <w:marBottom w:val="0"/>
      <w:divBdr>
        <w:top w:val="none" w:sz="0" w:space="0" w:color="auto"/>
        <w:left w:val="none" w:sz="0" w:space="0" w:color="auto"/>
        <w:bottom w:val="none" w:sz="0" w:space="0" w:color="auto"/>
        <w:right w:val="none" w:sz="0" w:space="0" w:color="auto"/>
      </w:divBdr>
    </w:div>
    <w:div w:id="1526628068">
      <w:bodyDiv w:val="1"/>
      <w:marLeft w:val="0"/>
      <w:marRight w:val="0"/>
      <w:marTop w:val="0"/>
      <w:marBottom w:val="0"/>
      <w:divBdr>
        <w:top w:val="none" w:sz="0" w:space="0" w:color="auto"/>
        <w:left w:val="none" w:sz="0" w:space="0" w:color="auto"/>
        <w:bottom w:val="none" w:sz="0" w:space="0" w:color="auto"/>
        <w:right w:val="none" w:sz="0" w:space="0" w:color="auto"/>
      </w:divBdr>
    </w:div>
    <w:div w:id="1526670780">
      <w:bodyDiv w:val="1"/>
      <w:marLeft w:val="0"/>
      <w:marRight w:val="0"/>
      <w:marTop w:val="0"/>
      <w:marBottom w:val="0"/>
      <w:divBdr>
        <w:top w:val="none" w:sz="0" w:space="0" w:color="auto"/>
        <w:left w:val="none" w:sz="0" w:space="0" w:color="auto"/>
        <w:bottom w:val="none" w:sz="0" w:space="0" w:color="auto"/>
        <w:right w:val="none" w:sz="0" w:space="0" w:color="auto"/>
      </w:divBdr>
    </w:div>
    <w:div w:id="1526794900">
      <w:bodyDiv w:val="1"/>
      <w:marLeft w:val="0"/>
      <w:marRight w:val="0"/>
      <w:marTop w:val="0"/>
      <w:marBottom w:val="0"/>
      <w:divBdr>
        <w:top w:val="none" w:sz="0" w:space="0" w:color="auto"/>
        <w:left w:val="none" w:sz="0" w:space="0" w:color="auto"/>
        <w:bottom w:val="none" w:sz="0" w:space="0" w:color="auto"/>
        <w:right w:val="none" w:sz="0" w:space="0" w:color="auto"/>
      </w:divBdr>
    </w:div>
    <w:div w:id="1526865026">
      <w:bodyDiv w:val="1"/>
      <w:marLeft w:val="0"/>
      <w:marRight w:val="0"/>
      <w:marTop w:val="0"/>
      <w:marBottom w:val="0"/>
      <w:divBdr>
        <w:top w:val="none" w:sz="0" w:space="0" w:color="auto"/>
        <w:left w:val="none" w:sz="0" w:space="0" w:color="auto"/>
        <w:bottom w:val="none" w:sz="0" w:space="0" w:color="auto"/>
        <w:right w:val="none" w:sz="0" w:space="0" w:color="auto"/>
      </w:divBdr>
    </w:div>
    <w:div w:id="1526868309">
      <w:bodyDiv w:val="1"/>
      <w:marLeft w:val="0"/>
      <w:marRight w:val="0"/>
      <w:marTop w:val="0"/>
      <w:marBottom w:val="0"/>
      <w:divBdr>
        <w:top w:val="none" w:sz="0" w:space="0" w:color="auto"/>
        <w:left w:val="none" w:sz="0" w:space="0" w:color="auto"/>
        <w:bottom w:val="none" w:sz="0" w:space="0" w:color="auto"/>
        <w:right w:val="none" w:sz="0" w:space="0" w:color="auto"/>
      </w:divBdr>
    </w:div>
    <w:div w:id="1527057586">
      <w:bodyDiv w:val="1"/>
      <w:marLeft w:val="0"/>
      <w:marRight w:val="0"/>
      <w:marTop w:val="0"/>
      <w:marBottom w:val="0"/>
      <w:divBdr>
        <w:top w:val="none" w:sz="0" w:space="0" w:color="auto"/>
        <w:left w:val="none" w:sz="0" w:space="0" w:color="auto"/>
        <w:bottom w:val="none" w:sz="0" w:space="0" w:color="auto"/>
        <w:right w:val="none" w:sz="0" w:space="0" w:color="auto"/>
      </w:divBdr>
    </w:div>
    <w:div w:id="1527212226">
      <w:bodyDiv w:val="1"/>
      <w:marLeft w:val="0"/>
      <w:marRight w:val="0"/>
      <w:marTop w:val="0"/>
      <w:marBottom w:val="0"/>
      <w:divBdr>
        <w:top w:val="none" w:sz="0" w:space="0" w:color="auto"/>
        <w:left w:val="none" w:sz="0" w:space="0" w:color="auto"/>
        <w:bottom w:val="none" w:sz="0" w:space="0" w:color="auto"/>
        <w:right w:val="none" w:sz="0" w:space="0" w:color="auto"/>
      </w:divBdr>
    </w:div>
    <w:div w:id="1527400815">
      <w:bodyDiv w:val="1"/>
      <w:marLeft w:val="0"/>
      <w:marRight w:val="0"/>
      <w:marTop w:val="0"/>
      <w:marBottom w:val="0"/>
      <w:divBdr>
        <w:top w:val="none" w:sz="0" w:space="0" w:color="auto"/>
        <w:left w:val="none" w:sz="0" w:space="0" w:color="auto"/>
        <w:bottom w:val="none" w:sz="0" w:space="0" w:color="auto"/>
        <w:right w:val="none" w:sz="0" w:space="0" w:color="auto"/>
      </w:divBdr>
    </w:div>
    <w:div w:id="1527517707">
      <w:bodyDiv w:val="1"/>
      <w:marLeft w:val="0"/>
      <w:marRight w:val="0"/>
      <w:marTop w:val="0"/>
      <w:marBottom w:val="0"/>
      <w:divBdr>
        <w:top w:val="none" w:sz="0" w:space="0" w:color="auto"/>
        <w:left w:val="none" w:sz="0" w:space="0" w:color="auto"/>
        <w:bottom w:val="none" w:sz="0" w:space="0" w:color="auto"/>
        <w:right w:val="none" w:sz="0" w:space="0" w:color="auto"/>
      </w:divBdr>
    </w:div>
    <w:div w:id="1527519025">
      <w:bodyDiv w:val="1"/>
      <w:marLeft w:val="0"/>
      <w:marRight w:val="0"/>
      <w:marTop w:val="0"/>
      <w:marBottom w:val="0"/>
      <w:divBdr>
        <w:top w:val="none" w:sz="0" w:space="0" w:color="auto"/>
        <w:left w:val="none" w:sz="0" w:space="0" w:color="auto"/>
        <w:bottom w:val="none" w:sz="0" w:space="0" w:color="auto"/>
        <w:right w:val="none" w:sz="0" w:space="0" w:color="auto"/>
      </w:divBdr>
    </w:div>
    <w:div w:id="1527526080">
      <w:bodyDiv w:val="1"/>
      <w:marLeft w:val="0"/>
      <w:marRight w:val="0"/>
      <w:marTop w:val="0"/>
      <w:marBottom w:val="0"/>
      <w:divBdr>
        <w:top w:val="none" w:sz="0" w:space="0" w:color="auto"/>
        <w:left w:val="none" w:sz="0" w:space="0" w:color="auto"/>
        <w:bottom w:val="none" w:sz="0" w:space="0" w:color="auto"/>
        <w:right w:val="none" w:sz="0" w:space="0" w:color="auto"/>
      </w:divBdr>
    </w:div>
    <w:div w:id="1527598160">
      <w:bodyDiv w:val="1"/>
      <w:marLeft w:val="0"/>
      <w:marRight w:val="0"/>
      <w:marTop w:val="0"/>
      <w:marBottom w:val="0"/>
      <w:divBdr>
        <w:top w:val="none" w:sz="0" w:space="0" w:color="auto"/>
        <w:left w:val="none" w:sz="0" w:space="0" w:color="auto"/>
        <w:bottom w:val="none" w:sz="0" w:space="0" w:color="auto"/>
        <w:right w:val="none" w:sz="0" w:space="0" w:color="auto"/>
      </w:divBdr>
    </w:div>
    <w:div w:id="1527598173">
      <w:bodyDiv w:val="1"/>
      <w:marLeft w:val="0"/>
      <w:marRight w:val="0"/>
      <w:marTop w:val="0"/>
      <w:marBottom w:val="0"/>
      <w:divBdr>
        <w:top w:val="none" w:sz="0" w:space="0" w:color="auto"/>
        <w:left w:val="none" w:sz="0" w:space="0" w:color="auto"/>
        <w:bottom w:val="none" w:sz="0" w:space="0" w:color="auto"/>
        <w:right w:val="none" w:sz="0" w:space="0" w:color="auto"/>
      </w:divBdr>
    </w:div>
    <w:div w:id="1527668406">
      <w:bodyDiv w:val="1"/>
      <w:marLeft w:val="0"/>
      <w:marRight w:val="0"/>
      <w:marTop w:val="0"/>
      <w:marBottom w:val="0"/>
      <w:divBdr>
        <w:top w:val="none" w:sz="0" w:space="0" w:color="auto"/>
        <w:left w:val="none" w:sz="0" w:space="0" w:color="auto"/>
        <w:bottom w:val="none" w:sz="0" w:space="0" w:color="auto"/>
        <w:right w:val="none" w:sz="0" w:space="0" w:color="auto"/>
      </w:divBdr>
    </w:div>
    <w:div w:id="1527675232">
      <w:bodyDiv w:val="1"/>
      <w:marLeft w:val="0"/>
      <w:marRight w:val="0"/>
      <w:marTop w:val="0"/>
      <w:marBottom w:val="0"/>
      <w:divBdr>
        <w:top w:val="none" w:sz="0" w:space="0" w:color="auto"/>
        <w:left w:val="none" w:sz="0" w:space="0" w:color="auto"/>
        <w:bottom w:val="none" w:sz="0" w:space="0" w:color="auto"/>
        <w:right w:val="none" w:sz="0" w:space="0" w:color="auto"/>
      </w:divBdr>
    </w:div>
    <w:div w:id="1528179493">
      <w:bodyDiv w:val="1"/>
      <w:marLeft w:val="0"/>
      <w:marRight w:val="0"/>
      <w:marTop w:val="0"/>
      <w:marBottom w:val="0"/>
      <w:divBdr>
        <w:top w:val="none" w:sz="0" w:space="0" w:color="auto"/>
        <w:left w:val="none" w:sz="0" w:space="0" w:color="auto"/>
        <w:bottom w:val="none" w:sz="0" w:space="0" w:color="auto"/>
        <w:right w:val="none" w:sz="0" w:space="0" w:color="auto"/>
      </w:divBdr>
    </w:div>
    <w:div w:id="1528252055">
      <w:bodyDiv w:val="1"/>
      <w:marLeft w:val="0"/>
      <w:marRight w:val="0"/>
      <w:marTop w:val="0"/>
      <w:marBottom w:val="0"/>
      <w:divBdr>
        <w:top w:val="none" w:sz="0" w:space="0" w:color="auto"/>
        <w:left w:val="none" w:sz="0" w:space="0" w:color="auto"/>
        <w:bottom w:val="none" w:sz="0" w:space="0" w:color="auto"/>
        <w:right w:val="none" w:sz="0" w:space="0" w:color="auto"/>
      </w:divBdr>
    </w:div>
    <w:div w:id="1528323782">
      <w:bodyDiv w:val="1"/>
      <w:marLeft w:val="0"/>
      <w:marRight w:val="0"/>
      <w:marTop w:val="0"/>
      <w:marBottom w:val="0"/>
      <w:divBdr>
        <w:top w:val="none" w:sz="0" w:space="0" w:color="auto"/>
        <w:left w:val="none" w:sz="0" w:space="0" w:color="auto"/>
        <w:bottom w:val="none" w:sz="0" w:space="0" w:color="auto"/>
        <w:right w:val="none" w:sz="0" w:space="0" w:color="auto"/>
      </w:divBdr>
    </w:div>
    <w:div w:id="1528519931">
      <w:bodyDiv w:val="1"/>
      <w:marLeft w:val="0"/>
      <w:marRight w:val="0"/>
      <w:marTop w:val="0"/>
      <w:marBottom w:val="0"/>
      <w:divBdr>
        <w:top w:val="none" w:sz="0" w:space="0" w:color="auto"/>
        <w:left w:val="none" w:sz="0" w:space="0" w:color="auto"/>
        <w:bottom w:val="none" w:sz="0" w:space="0" w:color="auto"/>
        <w:right w:val="none" w:sz="0" w:space="0" w:color="auto"/>
      </w:divBdr>
    </w:div>
    <w:div w:id="1528523336">
      <w:bodyDiv w:val="1"/>
      <w:marLeft w:val="0"/>
      <w:marRight w:val="0"/>
      <w:marTop w:val="0"/>
      <w:marBottom w:val="0"/>
      <w:divBdr>
        <w:top w:val="none" w:sz="0" w:space="0" w:color="auto"/>
        <w:left w:val="none" w:sz="0" w:space="0" w:color="auto"/>
        <w:bottom w:val="none" w:sz="0" w:space="0" w:color="auto"/>
        <w:right w:val="none" w:sz="0" w:space="0" w:color="auto"/>
      </w:divBdr>
    </w:div>
    <w:div w:id="1528719738">
      <w:bodyDiv w:val="1"/>
      <w:marLeft w:val="0"/>
      <w:marRight w:val="0"/>
      <w:marTop w:val="0"/>
      <w:marBottom w:val="0"/>
      <w:divBdr>
        <w:top w:val="none" w:sz="0" w:space="0" w:color="auto"/>
        <w:left w:val="none" w:sz="0" w:space="0" w:color="auto"/>
        <w:bottom w:val="none" w:sz="0" w:space="0" w:color="auto"/>
        <w:right w:val="none" w:sz="0" w:space="0" w:color="auto"/>
      </w:divBdr>
    </w:div>
    <w:div w:id="1529102313">
      <w:bodyDiv w:val="1"/>
      <w:marLeft w:val="0"/>
      <w:marRight w:val="0"/>
      <w:marTop w:val="0"/>
      <w:marBottom w:val="0"/>
      <w:divBdr>
        <w:top w:val="none" w:sz="0" w:space="0" w:color="auto"/>
        <w:left w:val="none" w:sz="0" w:space="0" w:color="auto"/>
        <w:bottom w:val="none" w:sz="0" w:space="0" w:color="auto"/>
        <w:right w:val="none" w:sz="0" w:space="0" w:color="auto"/>
      </w:divBdr>
    </w:div>
    <w:div w:id="1529180312">
      <w:bodyDiv w:val="1"/>
      <w:marLeft w:val="0"/>
      <w:marRight w:val="0"/>
      <w:marTop w:val="0"/>
      <w:marBottom w:val="0"/>
      <w:divBdr>
        <w:top w:val="none" w:sz="0" w:space="0" w:color="auto"/>
        <w:left w:val="none" w:sz="0" w:space="0" w:color="auto"/>
        <w:bottom w:val="none" w:sz="0" w:space="0" w:color="auto"/>
        <w:right w:val="none" w:sz="0" w:space="0" w:color="auto"/>
      </w:divBdr>
    </w:div>
    <w:div w:id="1529181433">
      <w:bodyDiv w:val="1"/>
      <w:marLeft w:val="0"/>
      <w:marRight w:val="0"/>
      <w:marTop w:val="0"/>
      <w:marBottom w:val="0"/>
      <w:divBdr>
        <w:top w:val="none" w:sz="0" w:space="0" w:color="auto"/>
        <w:left w:val="none" w:sz="0" w:space="0" w:color="auto"/>
        <w:bottom w:val="none" w:sz="0" w:space="0" w:color="auto"/>
        <w:right w:val="none" w:sz="0" w:space="0" w:color="auto"/>
      </w:divBdr>
    </w:div>
    <w:div w:id="1529416009">
      <w:bodyDiv w:val="1"/>
      <w:marLeft w:val="0"/>
      <w:marRight w:val="0"/>
      <w:marTop w:val="0"/>
      <w:marBottom w:val="0"/>
      <w:divBdr>
        <w:top w:val="none" w:sz="0" w:space="0" w:color="auto"/>
        <w:left w:val="none" w:sz="0" w:space="0" w:color="auto"/>
        <w:bottom w:val="none" w:sz="0" w:space="0" w:color="auto"/>
        <w:right w:val="none" w:sz="0" w:space="0" w:color="auto"/>
      </w:divBdr>
    </w:div>
    <w:div w:id="1529560908">
      <w:bodyDiv w:val="1"/>
      <w:marLeft w:val="0"/>
      <w:marRight w:val="0"/>
      <w:marTop w:val="0"/>
      <w:marBottom w:val="0"/>
      <w:divBdr>
        <w:top w:val="none" w:sz="0" w:space="0" w:color="auto"/>
        <w:left w:val="none" w:sz="0" w:space="0" w:color="auto"/>
        <w:bottom w:val="none" w:sz="0" w:space="0" w:color="auto"/>
        <w:right w:val="none" w:sz="0" w:space="0" w:color="auto"/>
      </w:divBdr>
    </w:div>
    <w:div w:id="1529685898">
      <w:bodyDiv w:val="1"/>
      <w:marLeft w:val="0"/>
      <w:marRight w:val="0"/>
      <w:marTop w:val="0"/>
      <w:marBottom w:val="0"/>
      <w:divBdr>
        <w:top w:val="none" w:sz="0" w:space="0" w:color="auto"/>
        <w:left w:val="none" w:sz="0" w:space="0" w:color="auto"/>
        <w:bottom w:val="none" w:sz="0" w:space="0" w:color="auto"/>
        <w:right w:val="none" w:sz="0" w:space="0" w:color="auto"/>
      </w:divBdr>
    </w:div>
    <w:div w:id="1529836049">
      <w:bodyDiv w:val="1"/>
      <w:marLeft w:val="0"/>
      <w:marRight w:val="0"/>
      <w:marTop w:val="0"/>
      <w:marBottom w:val="0"/>
      <w:divBdr>
        <w:top w:val="none" w:sz="0" w:space="0" w:color="auto"/>
        <w:left w:val="none" w:sz="0" w:space="0" w:color="auto"/>
        <w:bottom w:val="none" w:sz="0" w:space="0" w:color="auto"/>
        <w:right w:val="none" w:sz="0" w:space="0" w:color="auto"/>
      </w:divBdr>
    </w:div>
    <w:div w:id="1530096314">
      <w:bodyDiv w:val="1"/>
      <w:marLeft w:val="0"/>
      <w:marRight w:val="0"/>
      <w:marTop w:val="0"/>
      <w:marBottom w:val="0"/>
      <w:divBdr>
        <w:top w:val="none" w:sz="0" w:space="0" w:color="auto"/>
        <w:left w:val="none" w:sz="0" w:space="0" w:color="auto"/>
        <w:bottom w:val="none" w:sz="0" w:space="0" w:color="auto"/>
        <w:right w:val="none" w:sz="0" w:space="0" w:color="auto"/>
      </w:divBdr>
    </w:div>
    <w:div w:id="1530214113">
      <w:bodyDiv w:val="1"/>
      <w:marLeft w:val="0"/>
      <w:marRight w:val="0"/>
      <w:marTop w:val="0"/>
      <w:marBottom w:val="0"/>
      <w:divBdr>
        <w:top w:val="none" w:sz="0" w:space="0" w:color="auto"/>
        <w:left w:val="none" w:sz="0" w:space="0" w:color="auto"/>
        <w:bottom w:val="none" w:sz="0" w:space="0" w:color="auto"/>
        <w:right w:val="none" w:sz="0" w:space="0" w:color="auto"/>
      </w:divBdr>
    </w:div>
    <w:div w:id="1530293149">
      <w:bodyDiv w:val="1"/>
      <w:marLeft w:val="0"/>
      <w:marRight w:val="0"/>
      <w:marTop w:val="0"/>
      <w:marBottom w:val="0"/>
      <w:divBdr>
        <w:top w:val="none" w:sz="0" w:space="0" w:color="auto"/>
        <w:left w:val="none" w:sz="0" w:space="0" w:color="auto"/>
        <w:bottom w:val="none" w:sz="0" w:space="0" w:color="auto"/>
        <w:right w:val="none" w:sz="0" w:space="0" w:color="auto"/>
      </w:divBdr>
    </w:div>
    <w:div w:id="1530601070">
      <w:bodyDiv w:val="1"/>
      <w:marLeft w:val="0"/>
      <w:marRight w:val="0"/>
      <w:marTop w:val="0"/>
      <w:marBottom w:val="0"/>
      <w:divBdr>
        <w:top w:val="none" w:sz="0" w:space="0" w:color="auto"/>
        <w:left w:val="none" w:sz="0" w:space="0" w:color="auto"/>
        <w:bottom w:val="none" w:sz="0" w:space="0" w:color="auto"/>
        <w:right w:val="none" w:sz="0" w:space="0" w:color="auto"/>
      </w:divBdr>
    </w:div>
    <w:div w:id="1530678656">
      <w:bodyDiv w:val="1"/>
      <w:marLeft w:val="0"/>
      <w:marRight w:val="0"/>
      <w:marTop w:val="0"/>
      <w:marBottom w:val="0"/>
      <w:divBdr>
        <w:top w:val="none" w:sz="0" w:space="0" w:color="auto"/>
        <w:left w:val="none" w:sz="0" w:space="0" w:color="auto"/>
        <w:bottom w:val="none" w:sz="0" w:space="0" w:color="auto"/>
        <w:right w:val="none" w:sz="0" w:space="0" w:color="auto"/>
      </w:divBdr>
    </w:div>
    <w:div w:id="1530921539">
      <w:bodyDiv w:val="1"/>
      <w:marLeft w:val="0"/>
      <w:marRight w:val="0"/>
      <w:marTop w:val="0"/>
      <w:marBottom w:val="0"/>
      <w:divBdr>
        <w:top w:val="none" w:sz="0" w:space="0" w:color="auto"/>
        <w:left w:val="none" w:sz="0" w:space="0" w:color="auto"/>
        <w:bottom w:val="none" w:sz="0" w:space="0" w:color="auto"/>
        <w:right w:val="none" w:sz="0" w:space="0" w:color="auto"/>
      </w:divBdr>
    </w:div>
    <w:div w:id="1530951226">
      <w:bodyDiv w:val="1"/>
      <w:marLeft w:val="0"/>
      <w:marRight w:val="0"/>
      <w:marTop w:val="0"/>
      <w:marBottom w:val="0"/>
      <w:divBdr>
        <w:top w:val="none" w:sz="0" w:space="0" w:color="auto"/>
        <w:left w:val="none" w:sz="0" w:space="0" w:color="auto"/>
        <w:bottom w:val="none" w:sz="0" w:space="0" w:color="auto"/>
        <w:right w:val="none" w:sz="0" w:space="0" w:color="auto"/>
      </w:divBdr>
    </w:div>
    <w:div w:id="1531186664">
      <w:bodyDiv w:val="1"/>
      <w:marLeft w:val="0"/>
      <w:marRight w:val="0"/>
      <w:marTop w:val="0"/>
      <w:marBottom w:val="0"/>
      <w:divBdr>
        <w:top w:val="none" w:sz="0" w:space="0" w:color="auto"/>
        <w:left w:val="none" w:sz="0" w:space="0" w:color="auto"/>
        <w:bottom w:val="none" w:sz="0" w:space="0" w:color="auto"/>
        <w:right w:val="none" w:sz="0" w:space="0" w:color="auto"/>
      </w:divBdr>
    </w:div>
    <w:div w:id="1531190234">
      <w:bodyDiv w:val="1"/>
      <w:marLeft w:val="0"/>
      <w:marRight w:val="0"/>
      <w:marTop w:val="0"/>
      <w:marBottom w:val="0"/>
      <w:divBdr>
        <w:top w:val="none" w:sz="0" w:space="0" w:color="auto"/>
        <w:left w:val="none" w:sz="0" w:space="0" w:color="auto"/>
        <w:bottom w:val="none" w:sz="0" w:space="0" w:color="auto"/>
        <w:right w:val="none" w:sz="0" w:space="0" w:color="auto"/>
      </w:divBdr>
    </w:div>
    <w:div w:id="1531264063">
      <w:bodyDiv w:val="1"/>
      <w:marLeft w:val="0"/>
      <w:marRight w:val="0"/>
      <w:marTop w:val="0"/>
      <w:marBottom w:val="0"/>
      <w:divBdr>
        <w:top w:val="none" w:sz="0" w:space="0" w:color="auto"/>
        <w:left w:val="none" w:sz="0" w:space="0" w:color="auto"/>
        <w:bottom w:val="none" w:sz="0" w:space="0" w:color="auto"/>
        <w:right w:val="none" w:sz="0" w:space="0" w:color="auto"/>
      </w:divBdr>
    </w:div>
    <w:div w:id="1531408712">
      <w:bodyDiv w:val="1"/>
      <w:marLeft w:val="0"/>
      <w:marRight w:val="0"/>
      <w:marTop w:val="0"/>
      <w:marBottom w:val="0"/>
      <w:divBdr>
        <w:top w:val="none" w:sz="0" w:space="0" w:color="auto"/>
        <w:left w:val="none" w:sz="0" w:space="0" w:color="auto"/>
        <w:bottom w:val="none" w:sz="0" w:space="0" w:color="auto"/>
        <w:right w:val="none" w:sz="0" w:space="0" w:color="auto"/>
      </w:divBdr>
    </w:div>
    <w:div w:id="1531526648">
      <w:bodyDiv w:val="1"/>
      <w:marLeft w:val="0"/>
      <w:marRight w:val="0"/>
      <w:marTop w:val="0"/>
      <w:marBottom w:val="0"/>
      <w:divBdr>
        <w:top w:val="none" w:sz="0" w:space="0" w:color="auto"/>
        <w:left w:val="none" w:sz="0" w:space="0" w:color="auto"/>
        <w:bottom w:val="none" w:sz="0" w:space="0" w:color="auto"/>
        <w:right w:val="none" w:sz="0" w:space="0" w:color="auto"/>
      </w:divBdr>
    </w:div>
    <w:div w:id="1531718566">
      <w:bodyDiv w:val="1"/>
      <w:marLeft w:val="0"/>
      <w:marRight w:val="0"/>
      <w:marTop w:val="0"/>
      <w:marBottom w:val="0"/>
      <w:divBdr>
        <w:top w:val="none" w:sz="0" w:space="0" w:color="auto"/>
        <w:left w:val="none" w:sz="0" w:space="0" w:color="auto"/>
        <w:bottom w:val="none" w:sz="0" w:space="0" w:color="auto"/>
        <w:right w:val="none" w:sz="0" w:space="0" w:color="auto"/>
      </w:divBdr>
    </w:div>
    <w:div w:id="1531797979">
      <w:bodyDiv w:val="1"/>
      <w:marLeft w:val="0"/>
      <w:marRight w:val="0"/>
      <w:marTop w:val="0"/>
      <w:marBottom w:val="0"/>
      <w:divBdr>
        <w:top w:val="none" w:sz="0" w:space="0" w:color="auto"/>
        <w:left w:val="none" w:sz="0" w:space="0" w:color="auto"/>
        <w:bottom w:val="none" w:sz="0" w:space="0" w:color="auto"/>
        <w:right w:val="none" w:sz="0" w:space="0" w:color="auto"/>
      </w:divBdr>
    </w:div>
    <w:div w:id="1531842186">
      <w:bodyDiv w:val="1"/>
      <w:marLeft w:val="0"/>
      <w:marRight w:val="0"/>
      <w:marTop w:val="0"/>
      <w:marBottom w:val="0"/>
      <w:divBdr>
        <w:top w:val="none" w:sz="0" w:space="0" w:color="auto"/>
        <w:left w:val="none" w:sz="0" w:space="0" w:color="auto"/>
        <w:bottom w:val="none" w:sz="0" w:space="0" w:color="auto"/>
        <w:right w:val="none" w:sz="0" w:space="0" w:color="auto"/>
      </w:divBdr>
    </w:div>
    <w:div w:id="1531913983">
      <w:bodyDiv w:val="1"/>
      <w:marLeft w:val="0"/>
      <w:marRight w:val="0"/>
      <w:marTop w:val="0"/>
      <w:marBottom w:val="0"/>
      <w:divBdr>
        <w:top w:val="none" w:sz="0" w:space="0" w:color="auto"/>
        <w:left w:val="none" w:sz="0" w:space="0" w:color="auto"/>
        <w:bottom w:val="none" w:sz="0" w:space="0" w:color="auto"/>
        <w:right w:val="none" w:sz="0" w:space="0" w:color="auto"/>
      </w:divBdr>
    </w:div>
    <w:div w:id="1532111567">
      <w:bodyDiv w:val="1"/>
      <w:marLeft w:val="0"/>
      <w:marRight w:val="0"/>
      <w:marTop w:val="0"/>
      <w:marBottom w:val="0"/>
      <w:divBdr>
        <w:top w:val="none" w:sz="0" w:space="0" w:color="auto"/>
        <w:left w:val="none" w:sz="0" w:space="0" w:color="auto"/>
        <w:bottom w:val="none" w:sz="0" w:space="0" w:color="auto"/>
        <w:right w:val="none" w:sz="0" w:space="0" w:color="auto"/>
      </w:divBdr>
    </w:div>
    <w:div w:id="1532188582">
      <w:bodyDiv w:val="1"/>
      <w:marLeft w:val="0"/>
      <w:marRight w:val="0"/>
      <w:marTop w:val="0"/>
      <w:marBottom w:val="0"/>
      <w:divBdr>
        <w:top w:val="none" w:sz="0" w:space="0" w:color="auto"/>
        <w:left w:val="none" w:sz="0" w:space="0" w:color="auto"/>
        <w:bottom w:val="none" w:sz="0" w:space="0" w:color="auto"/>
        <w:right w:val="none" w:sz="0" w:space="0" w:color="auto"/>
      </w:divBdr>
    </w:div>
    <w:div w:id="1532259564">
      <w:bodyDiv w:val="1"/>
      <w:marLeft w:val="0"/>
      <w:marRight w:val="0"/>
      <w:marTop w:val="0"/>
      <w:marBottom w:val="0"/>
      <w:divBdr>
        <w:top w:val="none" w:sz="0" w:space="0" w:color="auto"/>
        <w:left w:val="none" w:sz="0" w:space="0" w:color="auto"/>
        <w:bottom w:val="none" w:sz="0" w:space="0" w:color="auto"/>
        <w:right w:val="none" w:sz="0" w:space="0" w:color="auto"/>
      </w:divBdr>
    </w:div>
    <w:div w:id="1532301970">
      <w:bodyDiv w:val="1"/>
      <w:marLeft w:val="0"/>
      <w:marRight w:val="0"/>
      <w:marTop w:val="0"/>
      <w:marBottom w:val="0"/>
      <w:divBdr>
        <w:top w:val="none" w:sz="0" w:space="0" w:color="auto"/>
        <w:left w:val="none" w:sz="0" w:space="0" w:color="auto"/>
        <w:bottom w:val="none" w:sz="0" w:space="0" w:color="auto"/>
        <w:right w:val="none" w:sz="0" w:space="0" w:color="auto"/>
      </w:divBdr>
    </w:div>
    <w:div w:id="1532496921">
      <w:bodyDiv w:val="1"/>
      <w:marLeft w:val="0"/>
      <w:marRight w:val="0"/>
      <w:marTop w:val="0"/>
      <w:marBottom w:val="0"/>
      <w:divBdr>
        <w:top w:val="none" w:sz="0" w:space="0" w:color="auto"/>
        <w:left w:val="none" w:sz="0" w:space="0" w:color="auto"/>
        <w:bottom w:val="none" w:sz="0" w:space="0" w:color="auto"/>
        <w:right w:val="none" w:sz="0" w:space="0" w:color="auto"/>
      </w:divBdr>
    </w:div>
    <w:div w:id="1533104820">
      <w:bodyDiv w:val="1"/>
      <w:marLeft w:val="0"/>
      <w:marRight w:val="0"/>
      <w:marTop w:val="0"/>
      <w:marBottom w:val="0"/>
      <w:divBdr>
        <w:top w:val="none" w:sz="0" w:space="0" w:color="auto"/>
        <w:left w:val="none" w:sz="0" w:space="0" w:color="auto"/>
        <w:bottom w:val="none" w:sz="0" w:space="0" w:color="auto"/>
        <w:right w:val="none" w:sz="0" w:space="0" w:color="auto"/>
      </w:divBdr>
    </w:div>
    <w:div w:id="1533110430">
      <w:bodyDiv w:val="1"/>
      <w:marLeft w:val="0"/>
      <w:marRight w:val="0"/>
      <w:marTop w:val="0"/>
      <w:marBottom w:val="0"/>
      <w:divBdr>
        <w:top w:val="none" w:sz="0" w:space="0" w:color="auto"/>
        <w:left w:val="none" w:sz="0" w:space="0" w:color="auto"/>
        <w:bottom w:val="none" w:sz="0" w:space="0" w:color="auto"/>
        <w:right w:val="none" w:sz="0" w:space="0" w:color="auto"/>
      </w:divBdr>
    </w:div>
    <w:div w:id="1533112831">
      <w:bodyDiv w:val="1"/>
      <w:marLeft w:val="0"/>
      <w:marRight w:val="0"/>
      <w:marTop w:val="0"/>
      <w:marBottom w:val="0"/>
      <w:divBdr>
        <w:top w:val="none" w:sz="0" w:space="0" w:color="auto"/>
        <w:left w:val="none" w:sz="0" w:space="0" w:color="auto"/>
        <w:bottom w:val="none" w:sz="0" w:space="0" w:color="auto"/>
        <w:right w:val="none" w:sz="0" w:space="0" w:color="auto"/>
      </w:divBdr>
    </w:div>
    <w:div w:id="1533225099">
      <w:bodyDiv w:val="1"/>
      <w:marLeft w:val="0"/>
      <w:marRight w:val="0"/>
      <w:marTop w:val="0"/>
      <w:marBottom w:val="0"/>
      <w:divBdr>
        <w:top w:val="none" w:sz="0" w:space="0" w:color="auto"/>
        <w:left w:val="none" w:sz="0" w:space="0" w:color="auto"/>
        <w:bottom w:val="none" w:sz="0" w:space="0" w:color="auto"/>
        <w:right w:val="none" w:sz="0" w:space="0" w:color="auto"/>
      </w:divBdr>
    </w:div>
    <w:div w:id="1533497266">
      <w:bodyDiv w:val="1"/>
      <w:marLeft w:val="0"/>
      <w:marRight w:val="0"/>
      <w:marTop w:val="0"/>
      <w:marBottom w:val="0"/>
      <w:divBdr>
        <w:top w:val="none" w:sz="0" w:space="0" w:color="auto"/>
        <w:left w:val="none" w:sz="0" w:space="0" w:color="auto"/>
        <w:bottom w:val="none" w:sz="0" w:space="0" w:color="auto"/>
        <w:right w:val="none" w:sz="0" w:space="0" w:color="auto"/>
      </w:divBdr>
    </w:div>
    <w:div w:id="1533574682">
      <w:bodyDiv w:val="1"/>
      <w:marLeft w:val="0"/>
      <w:marRight w:val="0"/>
      <w:marTop w:val="0"/>
      <w:marBottom w:val="0"/>
      <w:divBdr>
        <w:top w:val="none" w:sz="0" w:space="0" w:color="auto"/>
        <w:left w:val="none" w:sz="0" w:space="0" w:color="auto"/>
        <w:bottom w:val="none" w:sz="0" w:space="0" w:color="auto"/>
        <w:right w:val="none" w:sz="0" w:space="0" w:color="auto"/>
      </w:divBdr>
    </w:div>
    <w:div w:id="1533610249">
      <w:bodyDiv w:val="1"/>
      <w:marLeft w:val="0"/>
      <w:marRight w:val="0"/>
      <w:marTop w:val="0"/>
      <w:marBottom w:val="0"/>
      <w:divBdr>
        <w:top w:val="none" w:sz="0" w:space="0" w:color="auto"/>
        <w:left w:val="none" w:sz="0" w:space="0" w:color="auto"/>
        <w:bottom w:val="none" w:sz="0" w:space="0" w:color="auto"/>
        <w:right w:val="none" w:sz="0" w:space="0" w:color="auto"/>
      </w:divBdr>
    </w:div>
    <w:div w:id="1533764069">
      <w:bodyDiv w:val="1"/>
      <w:marLeft w:val="0"/>
      <w:marRight w:val="0"/>
      <w:marTop w:val="0"/>
      <w:marBottom w:val="0"/>
      <w:divBdr>
        <w:top w:val="none" w:sz="0" w:space="0" w:color="auto"/>
        <w:left w:val="none" w:sz="0" w:space="0" w:color="auto"/>
        <w:bottom w:val="none" w:sz="0" w:space="0" w:color="auto"/>
        <w:right w:val="none" w:sz="0" w:space="0" w:color="auto"/>
      </w:divBdr>
    </w:div>
    <w:div w:id="1534071588">
      <w:bodyDiv w:val="1"/>
      <w:marLeft w:val="0"/>
      <w:marRight w:val="0"/>
      <w:marTop w:val="0"/>
      <w:marBottom w:val="0"/>
      <w:divBdr>
        <w:top w:val="none" w:sz="0" w:space="0" w:color="auto"/>
        <w:left w:val="none" w:sz="0" w:space="0" w:color="auto"/>
        <w:bottom w:val="none" w:sz="0" w:space="0" w:color="auto"/>
        <w:right w:val="none" w:sz="0" w:space="0" w:color="auto"/>
      </w:divBdr>
    </w:div>
    <w:div w:id="1534537199">
      <w:bodyDiv w:val="1"/>
      <w:marLeft w:val="0"/>
      <w:marRight w:val="0"/>
      <w:marTop w:val="0"/>
      <w:marBottom w:val="0"/>
      <w:divBdr>
        <w:top w:val="none" w:sz="0" w:space="0" w:color="auto"/>
        <w:left w:val="none" w:sz="0" w:space="0" w:color="auto"/>
        <w:bottom w:val="none" w:sz="0" w:space="0" w:color="auto"/>
        <w:right w:val="none" w:sz="0" w:space="0" w:color="auto"/>
      </w:divBdr>
    </w:div>
    <w:div w:id="1534657650">
      <w:bodyDiv w:val="1"/>
      <w:marLeft w:val="0"/>
      <w:marRight w:val="0"/>
      <w:marTop w:val="0"/>
      <w:marBottom w:val="0"/>
      <w:divBdr>
        <w:top w:val="none" w:sz="0" w:space="0" w:color="auto"/>
        <w:left w:val="none" w:sz="0" w:space="0" w:color="auto"/>
        <w:bottom w:val="none" w:sz="0" w:space="0" w:color="auto"/>
        <w:right w:val="none" w:sz="0" w:space="0" w:color="auto"/>
      </w:divBdr>
    </w:div>
    <w:div w:id="1535115747">
      <w:bodyDiv w:val="1"/>
      <w:marLeft w:val="0"/>
      <w:marRight w:val="0"/>
      <w:marTop w:val="0"/>
      <w:marBottom w:val="0"/>
      <w:divBdr>
        <w:top w:val="none" w:sz="0" w:space="0" w:color="auto"/>
        <w:left w:val="none" w:sz="0" w:space="0" w:color="auto"/>
        <w:bottom w:val="none" w:sz="0" w:space="0" w:color="auto"/>
        <w:right w:val="none" w:sz="0" w:space="0" w:color="auto"/>
      </w:divBdr>
    </w:div>
    <w:div w:id="1535193416">
      <w:bodyDiv w:val="1"/>
      <w:marLeft w:val="0"/>
      <w:marRight w:val="0"/>
      <w:marTop w:val="0"/>
      <w:marBottom w:val="0"/>
      <w:divBdr>
        <w:top w:val="none" w:sz="0" w:space="0" w:color="auto"/>
        <w:left w:val="none" w:sz="0" w:space="0" w:color="auto"/>
        <w:bottom w:val="none" w:sz="0" w:space="0" w:color="auto"/>
        <w:right w:val="none" w:sz="0" w:space="0" w:color="auto"/>
      </w:divBdr>
    </w:div>
    <w:div w:id="1535314611">
      <w:bodyDiv w:val="1"/>
      <w:marLeft w:val="0"/>
      <w:marRight w:val="0"/>
      <w:marTop w:val="0"/>
      <w:marBottom w:val="0"/>
      <w:divBdr>
        <w:top w:val="none" w:sz="0" w:space="0" w:color="auto"/>
        <w:left w:val="none" w:sz="0" w:space="0" w:color="auto"/>
        <w:bottom w:val="none" w:sz="0" w:space="0" w:color="auto"/>
        <w:right w:val="none" w:sz="0" w:space="0" w:color="auto"/>
      </w:divBdr>
    </w:div>
    <w:div w:id="1535380923">
      <w:bodyDiv w:val="1"/>
      <w:marLeft w:val="0"/>
      <w:marRight w:val="0"/>
      <w:marTop w:val="0"/>
      <w:marBottom w:val="0"/>
      <w:divBdr>
        <w:top w:val="none" w:sz="0" w:space="0" w:color="auto"/>
        <w:left w:val="none" w:sz="0" w:space="0" w:color="auto"/>
        <w:bottom w:val="none" w:sz="0" w:space="0" w:color="auto"/>
        <w:right w:val="none" w:sz="0" w:space="0" w:color="auto"/>
      </w:divBdr>
    </w:div>
    <w:div w:id="1535538964">
      <w:bodyDiv w:val="1"/>
      <w:marLeft w:val="0"/>
      <w:marRight w:val="0"/>
      <w:marTop w:val="0"/>
      <w:marBottom w:val="0"/>
      <w:divBdr>
        <w:top w:val="none" w:sz="0" w:space="0" w:color="auto"/>
        <w:left w:val="none" w:sz="0" w:space="0" w:color="auto"/>
        <w:bottom w:val="none" w:sz="0" w:space="0" w:color="auto"/>
        <w:right w:val="none" w:sz="0" w:space="0" w:color="auto"/>
      </w:divBdr>
    </w:div>
    <w:div w:id="1535918238">
      <w:bodyDiv w:val="1"/>
      <w:marLeft w:val="0"/>
      <w:marRight w:val="0"/>
      <w:marTop w:val="0"/>
      <w:marBottom w:val="0"/>
      <w:divBdr>
        <w:top w:val="none" w:sz="0" w:space="0" w:color="auto"/>
        <w:left w:val="none" w:sz="0" w:space="0" w:color="auto"/>
        <w:bottom w:val="none" w:sz="0" w:space="0" w:color="auto"/>
        <w:right w:val="none" w:sz="0" w:space="0" w:color="auto"/>
      </w:divBdr>
    </w:div>
    <w:div w:id="1536117274">
      <w:bodyDiv w:val="1"/>
      <w:marLeft w:val="0"/>
      <w:marRight w:val="0"/>
      <w:marTop w:val="0"/>
      <w:marBottom w:val="0"/>
      <w:divBdr>
        <w:top w:val="none" w:sz="0" w:space="0" w:color="auto"/>
        <w:left w:val="none" w:sz="0" w:space="0" w:color="auto"/>
        <w:bottom w:val="none" w:sz="0" w:space="0" w:color="auto"/>
        <w:right w:val="none" w:sz="0" w:space="0" w:color="auto"/>
      </w:divBdr>
    </w:div>
    <w:div w:id="1536194070">
      <w:bodyDiv w:val="1"/>
      <w:marLeft w:val="0"/>
      <w:marRight w:val="0"/>
      <w:marTop w:val="0"/>
      <w:marBottom w:val="0"/>
      <w:divBdr>
        <w:top w:val="none" w:sz="0" w:space="0" w:color="auto"/>
        <w:left w:val="none" w:sz="0" w:space="0" w:color="auto"/>
        <w:bottom w:val="none" w:sz="0" w:space="0" w:color="auto"/>
        <w:right w:val="none" w:sz="0" w:space="0" w:color="auto"/>
      </w:divBdr>
    </w:div>
    <w:div w:id="1536381664">
      <w:bodyDiv w:val="1"/>
      <w:marLeft w:val="0"/>
      <w:marRight w:val="0"/>
      <w:marTop w:val="0"/>
      <w:marBottom w:val="0"/>
      <w:divBdr>
        <w:top w:val="none" w:sz="0" w:space="0" w:color="auto"/>
        <w:left w:val="none" w:sz="0" w:space="0" w:color="auto"/>
        <w:bottom w:val="none" w:sz="0" w:space="0" w:color="auto"/>
        <w:right w:val="none" w:sz="0" w:space="0" w:color="auto"/>
      </w:divBdr>
    </w:div>
    <w:div w:id="1536501074">
      <w:bodyDiv w:val="1"/>
      <w:marLeft w:val="0"/>
      <w:marRight w:val="0"/>
      <w:marTop w:val="0"/>
      <w:marBottom w:val="0"/>
      <w:divBdr>
        <w:top w:val="none" w:sz="0" w:space="0" w:color="auto"/>
        <w:left w:val="none" w:sz="0" w:space="0" w:color="auto"/>
        <w:bottom w:val="none" w:sz="0" w:space="0" w:color="auto"/>
        <w:right w:val="none" w:sz="0" w:space="0" w:color="auto"/>
      </w:divBdr>
    </w:div>
    <w:div w:id="1536698655">
      <w:bodyDiv w:val="1"/>
      <w:marLeft w:val="0"/>
      <w:marRight w:val="0"/>
      <w:marTop w:val="0"/>
      <w:marBottom w:val="0"/>
      <w:divBdr>
        <w:top w:val="none" w:sz="0" w:space="0" w:color="auto"/>
        <w:left w:val="none" w:sz="0" w:space="0" w:color="auto"/>
        <w:bottom w:val="none" w:sz="0" w:space="0" w:color="auto"/>
        <w:right w:val="none" w:sz="0" w:space="0" w:color="auto"/>
      </w:divBdr>
    </w:div>
    <w:div w:id="1536846751">
      <w:bodyDiv w:val="1"/>
      <w:marLeft w:val="0"/>
      <w:marRight w:val="0"/>
      <w:marTop w:val="0"/>
      <w:marBottom w:val="0"/>
      <w:divBdr>
        <w:top w:val="none" w:sz="0" w:space="0" w:color="auto"/>
        <w:left w:val="none" w:sz="0" w:space="0" w:color="auto"/>
        <w:bottom w:val="none" w:sz="0" w:space="0" w:color="auto"/>
        <w:right w:val="none" w:sz="0" w:space="0" w:color="auto"/>
      </w:divBdr>
    </w:div>
    <w:div w:id="1537083594">
      <w:bodyDiv w:val="1"/>
      <w:marLeft w:val="0"/>
      <w:marRight w:val="0"/>
      <w:marTop w:val="0"/>
      <w:marBottom w:val="0"/>
      <w:divBdr>
        <w:top w:val="none" w:sz="0" w:space="0" w:color="auto"/>
        <w:left w:val="none" w:sz="0" w:space="0" w:color="auto"/>
        <w:bottom w:val="none" w:sz="0" w:space="0" w:color="auto"/>
        <w:right w:val="none" w:sz="0" w:space="0" w:color="auto"/>
      </w:divBdr>
    </w:div>
    <w:div w:id="1537278056">
      <w:bodyDiv w:val="1"/>
      <w:marLeft w:val="0"/>
      <w:marRight w:val="0"/>
      <w:marTop w:val="0"/>
      <w:marBottom w:val="0"/>
      <w:divBdr>
        <w:top w:val="none" w:sz="0" w:space="0" w:color="auto"/>
        <w:left w:val="none" w:sz="0" w:space="0" w:color="auto"/>
        <w:bottom w:val="none" w:sz="0" w:space="0" w:color="auto"/>
        <w:right w:val="none" w:sz="0" w:space="0" w:color="auto"/>
      </w:divBdr>
    </w:div>
    <w:div w:id="1537348543">
      <w:bodyDiv w:val="1"/>
      <w:marLeft w:val="0"/>
      <w:marRight w:val="0"/>
      <w:marTop w:val="0"/>
      <w:marBottom w:val="0"/>
      <w:divBdr>
        <w:top w:val="none" w:sz="0" w:space="0" w:color="auto"/>
        <w:left w:val="none" w:sz="0" w:space="0" w:color="auto"/>
        <w:bottom w:val="none" w:sz="0" w:space="0" w:color="auto"/>
        <w:right w:val="none" w:sz="0" w:space="0" w:color="auto"/>
      </w:divBdr>
    </w:div>
    <w:div w:id="1537425997">
      <w:bodyDiv w:val="1"/>
      <w:marLeft w:val="0"/>
      <w:marRight w:val="0"/>
      <w:marTop w:val="0"/>
      <w:marBottom w:val="0"/>
      <w:divBdr>
        <w:top w:val="none" w:sz="0" w:space="0" w:color="auto"/>
        <w:left w:val="none" w:sz="0" w:space="0" w:color="auto"/>
        <w:bottom w:val="none" w:sz="0" w:space="0" w:color="auto"/>
        <w:right w:val="none" w:sz="0" w:space="0" w:color="auto"/>
      </w:divBdr>
    </w:div>
    <w:div w:id="1537502843">
      <w:bodyDiv w:val="1"/>
      <w:marLeft w:val="0"/>
      <w:marRight w:val="0"/>
      <w:marTop w:val="0"/>
      <w:marBottom w:val="0"/>
      <w:divBdr>
        <w:top w:val="none" w:sz="0" w:space="0" w:color="auto"/>
        <w:left w:val="none" w:sz="0" w:space="0" w:color="auto"/>
        <w:bottom w:val="none" w:sz="0" w:space="0" w:color="auto"/>
        <w:right w:val="none" w:sz="0" w:space="0" w:color="auto"/>
      </w:divBdr>
    </w:div>
    <w:div w:id="1537619910">
      <w:bodyDiv w:val="1"/>
      <w:marLeft w:val="0"/>
      <w:marRight w:val="0"/>
      <w:marTop w:val="0"/>
      <w:marBottom w:val="0"/>
      <w:divBdr>
        <w:top w:val="none" w:sz="0" w:space="0" w:color="auto"/>
        <w:left w:val="none" w:sz="0" w:space="0" w:color="auto"/>
        <w:bottom w:val="none" w:sz="0" w:space="0" w:color="auto"/>
        <w:right w:val="none" w:sz="0" w:space="0" w:color="auto"/>
      </w:divBdr>
    </w:div>
    <w:div w:id="1537622318">
      <w:bodyDiv w:val="1"/>
      <w:marLeft w:val="0"/>
      <w:marRight w:val="0"/>
      <w:marTop w:val="0"/>
      <w:marBottom w:val="0"/>
      <w:divBdr>
        <w:top w:val="none" w:sz="0" w:space="0" w:color="auto"/>
        <w:left w:val="none" w:sz="0" w:space="0" w:color="auto"/>
        <w:bottom w:val="none" w:sz="0" w:space="0" w:color="auto"/>
        <w:right w:val="none" w:sz="0" w:space="0" w:color="auto"/>
      </w:divBdr>
    </w:div>
    <w:div w:id="1538006570">
      <w:bodyDiv w:val="1"/>
      <w:marLeft w:val="0"/>
      <w:marRight w:val="0"/>
      <w:marTop w:val="0"/>
      <w:marBottom w:val="0"/>
      <w:divBdr>
        <w:top w:val="none" w:sz="0" w:space="0" w:color="auto"/>
        <w:left w:val="none" w:sz="0" w:space="0" w:color="auto"/>
        <w:bottom w:val="none" w:sz="0" w:space="0" w:color="auto"/>
        <w:right w:val="none" w:sz="0" w:space="0" w:color="auto"/>
      </w:divBdr>
    </w:div>
    <w:div w:id="1538278037">
      <w:bodyDiv w:val="1"/>
      <w:marLeft w:val="0"/>
      <w:marRight w:val="0"/>
      <w:marTop w:val="0"/>
      <w:marBottom w:val="0"/>
      <w:divBdr>
        <w:top w:val="none" w:sz="0" w:space="0" w:color="auto"/>
        <w:left w:val="none" w:sz="0" w:space="0" w:color="auto"/>
        <w:bottom w:val="none" w:sz="0" w:space="0" w:color="auto"/>
        <w:right w:val="none" w:sz="0" w:space="0" w:color="auto"/>
      </w:divBdr>
    </w:div>
    <w:div w:id="1538545005">
      <w:bodyDiv w:val="1"/>
      <w:marLeft w:val="0"/>
      <w:marRight w:val="0"/>
      <w:marTop w:val="0"/>
      <w:marBottom w:val="0"/>
      <w:divBdr>
        <w:top w:val="none" w:sz="0" w:space="0" w:color="auto"/>
        <w:left w:val="none" w:sz="0" w:space="0" w:color="auto"/>
        <w:bottom w:val="none" w:sz="0" w:space="0" w:color="auto"/>
        <w:right w:val="none" w:sz="0" w:space="0" w:color="auto"/>
      </w:divBdr>
    </w:div>
    <w:div w:id="1538589374">
      <w:bodyDiv w:val="1"/>
      <w:marLeft w:val="0"/>
      <w:marRight w:val="0"/>
      <w:marTop w:val="0"/>
      <w:marBottom w:val="0"/>
      <w:divBdr>
        <w:top w:val="none" w:sz="0" w:space="0" w:color="auto"/>
        <w:left w:val="none" w:sz="0" w:space="0" w:color="auto"/>
        <w:bottom w:val="none" w:sz="0" w:space="0" w:color="auto"/>
        <w:right w:val="none" w:sz="0" w:space="0" w:color="auto"/>
      </w:divBdr>
    </w:div>
    <w:div w:id="1538591410">
      <w:bodyDiv w:val="1"/>
      <w:marLeft w:val="0"/>
      <w:marRight w:val="0"/>
      <w:marTop w:val="0"/>
      <w:marBottom w:val="0"/>
      <w:divBdr>
        <w:top w:val="none" w:sz="0" w:space="0" w:color="auto"/>
        <w:left w:val="none" w:sz="0" w:space="0" w:color="auto"/>
        <w:bottom w:val="none" w:sz="0" w:space="0" w:color="auto"/>
        <w:right w:val="none" w:sz="0" w:space="0" w:color="auto"/>
      </w:divBdr>
    </w:div>
    <w:div w:id="1538740254">
      <w:bodyDiv w:val="1"/>
      <w:marLeft w:val="0"/>
      <w:marRight w:val="0"/>
      <w:marTop w:val="0"/>
      <w:marBottom w:val="0"/>
      <w:divBdr>
        <w:top w:val="none" w:sz="0" w:space="0" w:color="auto"/>
        <w:left w:val="none" w:sz="0" w:space="0" w:color="auto"/>
        <w:bottom w:val="none" w:sz="0" w:space="0" w:color="auto"/>
        <w:right w:val="none" w:sz="0" w:space="0" w:color="auto"/>
      </w:divBdr>
    </w:div>
    <w:div w:id="1539006608">
      <w:bodyDiv w:val="1"/>
      <w:marLeft w:val="0"/>
      <w:marRight w:val="0"/>
      <w:marTop w:val="0"/>
      <w:marBottom w:val="0"/>
      <w:divBdr>
        <w:top w:val="none" w:sz="0" w:space="0" w:color="auto"/>
        <w:left w:val="none" w:sz="0" w:space="0" w:color="auto"/>
        <w:bottom w:val="none" w:sz="0" w:space="0" w:color="auto"/>
        <w:right w:val="none" w:sz="0" w:space="0" w:color="auto"/>
      </w:divBdr>
    </w:div>
    <w:div w:id="1539052522">
      <w:bodyDiv w:val="1"/>
      <w:marLeft w:val="0"/>
      <w:marRight w:val="0"/>
      <w:marTop w:val="0"/>
      <w:marBottom w:val="0"/>
      <w:divBdr>
        <w:top w:val="none" w:sz="0" w:space="0" w:color="auto"/>
        <w:left w:val="none" w:sz="0" w:space="0" w:color="auto"/>
        <w:bottom w:val="none" w:sz="0" w:space="0" w:color="auto"/>
        <w:right w:val="none" w:sz="0" w:space="0" w:color="auto"/>
      </w:divBdr>
    </w:div>
    <w:div w:id="1539196839">
      <w:bodyDiv w:val="1"/>
      <w:marLeft w:val="0"/>
      <w:marRight w:val="0"/>
      <w:marTop w:val="0"/>
      <w:marBottom w:val="0"/>
      <w:divBdr>
        <w:top w:val="none" w:sz="0" w:space="0" w:color="auto"/>
        <w:left w:val="none" w:sz="0" w:space="0" w:color="auto"/>
        <w:bottom w:val="none" w:sz="0" w:space="0" w:color="auto"/>
        <w:right w:val="none" w:sz="0" w:space="0" w:color="auto"/>
      </w:divBdr>
    </w:div>
    <w:div w:id="1539318982">
      <w:bodyDiv w:val="1"/>
      <w:marLeft w:val="0"/>
      <w:marRight w:val="0"/>
      <w:marTop w:val="0"/>
      <w:marBottom w:val="0"/>
      <w:divBdr>
        <w:top w:val="none" w:sz="0" w:space="0" w:color="auto"/>
        <w:left w:val="none" w:sz="0" w:space="0" w:color="auto"/>
        <w:bottom w:val="none" w:sz="0" w:space="0" w:color="auto"/>
        <w:right w:val="none" w:sz="0" w:space="0" w:color="auto"/>
      </w:divBdr>
    </w:div>
    <w:div w:id="1539511433">
      <w:bodyDiv w:val="1"/>
      <w:marLeft w:val="0"/>
      <w:marRight w:val="0"/>
      <w:marTop w:val="0"/>
      <w:marBottom w:val="0"/>
      <w:divBdr>
        <w:top w:val="none" w:sz="0" w:space="0" w:color="auto"/>
        <w:left w:val="none" w:sz="0" w:space="0" w:color="auto"/>
        <w:bottom w:val="none" w:sz="0" w:space="0" w:color="auto"/>
        <w:right w:val="none" w:sz="0" w:space="0" w:color="auto"/>
      </w:divBdr>
    </w:div>
    <w:div w:id="1539780425">
      <w:bodyDiv w:val="1"/>
      <w:marLeft w:val="0"/>
      <w:marRight w:val="0"/>
      <w:marTop w:val="0"/>
      <w:marBottom w:val="0"/>
      <w:divBdr>
        <w:top w:val="none" w:sz="0" w:space="0" w:color="auto"/>
        <w:left w:val="none" w:sz="0" w:space="0" w:color="auto"/>
        <w:bottom w:val="none" w:sz="0" w:space="0" w:color="auto"/>
        <w:right w:val="none" w:sz="0" w:space="0" w:color="auto"/>
      </w:divBdr>
    </w:div>
    <w:div w:id="1539927626">
      <w:bodyDiv w:val="1"/>
      <w:marLeft w:val="0"/>
      <w:marRight w:val="0"/>
      <w:marTop w:val="0"/>
      <w:marBottom w:val="0"/>
      <w:divBdr>
        <w:top w:val="none" w:sz="0" w:space="0" w:color="auto"/>
        <w:left w:val="none" w:sz="0" w:space="0" w:color="auto"/>
        <w:bottom w:val="none" w:sz="0" w:space="0" w:color="auto"/>
        <w:right w:val="none" w:sz="0" w:space="0" w:color="auto"/>
      </w:divBdr>
    </w:div>
    <w:div w:id="1540052165">
      <w:bodyDiv w:val="1"/>
      <w:marLeft w:val="0"/>
      <w:marRight w:val="0"/>
      <w:marTop w:val="0"/>
      <w:marBottom w:val="0"/>
      <w:divBdr>
        <w:top w:val="none" w:sz="0" w:space="0" w:color="auto"/>
        <w:left w:val="none" w:sz="0" w:space="0" w:color="auto"/>
        <w:bottom w:val="none" w:sz="0" w:space="0" w:color="auto"/>
        <w:right w:val="none" w:sz="0" w:space="0" w:color="auto"/>
      </w:divBdr>
    </w:div>
    <w:div w:id="1540052501">
      <w:bodyDiv w:val="1"/>
      <w:marLeft w:val="0"/>
      <w:marRight w:val="0"/>
      <w:marTop w:val="0"/>
      <w:marBottom w:val="0"/>
      <w:divBdr>
        <w:top w:val="none" w:sz="0" w:space="0" w:color="auto"/>
        <w:left w:val="none" w:sz="0" w:space="0" w:color="auto"/>
        <w:bottom w:val="none" w:sz="0" w:space="0" w:color="auto"/>
        <w:right w:val="none" w:sz="0" w:space="0" w:color="auto"/>
      </w:divBdr>
    </w:div>
    <w:div w:id="1540122588">
      <w:bodyDiv w:val="1"/>
      <w:marLeft w:val="0"/>
      <w:marRight w:val="0"/>
      <w:marTop w:val="0"/>
      <w:marBottom w:val="0"/>
      <w:divBdr>
        <w:top w:val="none" w:sz="0" w:space="0" w:color="auto"/>
        <w:left w:val="none" w:sz="0" w:space="0" w:color="auto"/>
        <w:bottom w:val="none" w:sz="0" w:space="0" w:color="auto"/>
        <w:right w:val="none" w:sz="0" w:space="0" w:color="auto"/>
      </w:divBdr>
    </w:div>
    <w:div w:id="1540359473">
      <w:bodyDiv w:val="1"/>
      <w:marLeft w:val="0"/>
      <w:marRight w:val="0"/>
      <w:marTop w:val="0"/>
      <w:marBottom w:val="0"/>
      <w:divBdr>
        <w:top w:val="none" w:sz="0" w:space="0" w:color="auto"/>
        <w:left w:val="none" w:sz="0" w:space="0" w:color="auto"/>
        <w:bottom w:val="none" w:sz="0" w:space="0" w:color="auto"/>
        <w:right w:val="none" w:sz="0" w:space="0" w:color="auto"/>
      </w:divBdr>
    </w:div>
    <w:div w:id="1540513257">
      <w:bodyDiv w:val="1"/>
      <w:marLeft w:val="0"/>
      <w:marRight w:val="0"/>
      <w:marTop w:val="0"/>
      <w:marBottom w:val="0"/>
      <w:divBdr>
        <w:top w:val="none" w:sz="0" w:space="0" w:color="auto"/>
        <w:left w:val="none" w:sz="0" w:space="0" w:color="auto"/>
        <w:bottom w:val="none" w:sz="0" w:space="0" w:color="auto"/>
        <w:right w:val="none" w:sz="0" w:space="0" w:color="auto"/>
      </w:divBdr>
    </w:div>
    <w:div w:id="1540628729">
      <w:bodyDiv w:val="1"/>
      <w:marLeft w:val="0"/>
      <w:marRight w:val="0"/>
      <w:marTop w:val="0"/>
      <w:marBottom w:val="0"/>
      <w:divBdr>
        <w:top w:val="none" w:sz="0" w:space="0" w:color="auto"/>
        <w:left w:val="none" w:sz="0" w:space="0" w:color="auto"/>
        <w:bottom w:val="none" w:sz="0" w:space="0" w:color="auto"/>
        <w:right w:val="none" w:sz="0" w:space="0" w:color="auto"/>
      </w:divBdr>
    </w:div>
    <w:div w:id="1540629790">
      <w:bodyDiv w:val="1"/>
      <w:marLeft w:val="0"/>
      <w:marRight w:val="0"/>
      <w:marTop w:val="0"/>
      <w:marBottom w:val="0"/>
      <w:divBdr>
        <w:top w:val="none" w:sz="0" w:space="0" w:color="auto"/>
        <w:left w:val="none" w:sz="0" w:space="0" w:color="auto"/>
        <w:bottom w:val="none" w:sz="0" w:space="0" w:color="auto"/>
        <w:right w:val="none" w:sz="0" w:space="0" w:color="auto"/>
      </w:divBdr>
    </w:div>
    <w:div w:id="1540776145">
      <w:bodyDiv w:val="1"/>
      <w:marLeft w:val="0"/>
      <w:marRight w:val="0"/>
      <w:marTop w:val="0"/>
      <w:marBottom w:val="0"/>
      <w:divBdr>
        <w:top w:val="none" w:sz="0" w:space="0" w:color="auto"/>
        <w:left w:val="none" w:sz="0" w:space="0" w:color="auto"/>
        <w:bottom w:val="none" w:sz="0" w:space="0" w:color="auto"/>
        <w:right w:val="none" w:sz="0" w:space="0" w:color="auto"/>
      </w:divBdr>
    </w:div>
    <w:div w:id="1540894034">
      <w:bodyDiv w:val="1"/>
      <w:marLeft w:val="0"/>
      <w:marRight w:val="0"/>
      <w:marTop w:val="0"/>
      <w:marBottom w:val="0"/>
      <w:divBdr>
        <w:top w:val="none" w:sz="0" w:space="0" w:color="auto"/>
        <w:left w:val="none" w:sz="0" w:space="0" w:color="auto"/>
        <w:bottom w:val="none" w:sz="0" w:space="0" w:color="auto"/>
        <w:right w:val="none" w:sz="0" w:space="0" w:color="auto"/>
      </w:divBdr>
    </w:div>
    <w:div w:id="1541672384">
      <w:bodyDiv w:val="1"/>
      <w:marLeft w:val="0"/>
      <w:marRight w:val="0"/>
      <w:marTop w:val="0"/>
      <w:marBottom w:val="0"/>
      <w:divBdr>
        <w:top w:val="none" w:sz="0" w:space="0" w:color="auto"/>
        <w:left w:val="none" w:sz="0" w:space="0" w:color="auto"/>
        <w:bottom w:val="none" w:sz="0" w:space="0" w:color="auto"/>
        <w:right w:val="none" w:sz="0" w:space="0" w:color="auto"/>
      </w:divBdr>
    </w:div>
    <w:div w:id="1541745106">
      <w:bodyDiv w:val="1"/>
      <w:marLeft w:val="0"/>
      <w:marRight w:val="0"/>
      <w:marTop w:val="0"/>
      <w:marBottom w:val="0"/>
      <w:divBdr>
        <w:top w:val="none" w:sz="0" w:space="0" w:color="auto"/>
        <w:left w:val="none" w:sz="0" w:space="0" w:color="auto"/>
        <w:bottom w:val="none" w:sz="0" w:space="0" w:color="auto"/>
        <w:right w:val="none" w:sz="0" w:space="0" w:color="auto"/>
      </w:divBdr>
    </w:div>
    <w:div w:id="1541867539">
      <w:bodyDiv w:val="1"/>
      <w:marLeft w:val="0"/>
      <w:marRight w:val="0"/>
      <w:marTop w:val="0"/>
      <w:marBottom w:val="0"/>
      <w:divBdr>
        <w:top w:val="none" w:sz="0" w:space="0" w:color="auto"/>
        <w:left w:val="none" w:sz="0" w:space="0" w:color="auto"/>
        <w:bottom w:val="none" w:sz="0" w:space="0" w:color="auto"/>
        <w:right w:val="none" w:sz="0" w:space="0" w:color="auto"/>
      </w:divBdr>
    </w:div>
    <w:div w:id="1542013889">
      <w:bodyDiv w:val="1"/>
      <w:marLeft w:val="0"/>
      <w:marRight w:val="0"/>
      <w:marTop w:val="0"/>
      <w:marBottom w:val="0"/>
      <w:divBdr>
        <w:top w:val="none" w:sz="0" w:space="0" w:color="auto"/>
        <w:left w:val="none" w:sz="0" w:space="0" w:color="auto"/>
        <w:bottom w:val="none" w:sz="0" w:space="0" w:color="auto"/>
        <w:right w:val="none" w:sz="0" w:space="0" w:color="auto"/>
      </w:divBdr>
    </w:div>
    <w:div w:id="1542085782">
      <w:bodyDiv w:val="1"/>
      <w:marLeft w:val="0"/>
      <w:marRight w:val="0"/>
      <w:marTop w:val="0"/>
      <w:marBottom w:val="0"/>
      <w:divBdr>
        <w:top w:val="none" w:sz="0" w:space="0" w:color="auto"/>
        <w:left w:val="none" w:sz="0" w:space="0" w:color="auto"/>
        <w:bottom w:val="none" w:sz="0" w:space="0" w:color="auto"/>
        <w:right w:val="none" w:sz="0" w:space="0" w:color="auto"/>
      </w:divBdr>
    </w:div>
    <w:div w:id="1542210946">
      <w:bodyDiv w:val="1"/>
      <w:marLeft w:val="0"/>
      <w:marRight w:val="0"/>
      <w:marTop w:val="0"/>
      <w:marBottom w:val="0"/>
      <w:divBdr>
        <w:top w:val="none" w:sz="0" w:space="0" w:color="auto"/>
        <w:left w:val="none" w:sz="0" w:space="0" w:color="auto"/>
        <w:bottom w:val="none" w:sz="0" w:space="0" w:color="auto"/>
        <w:right w:val="none" w:sz="0" w:space="0" w:color="auto"/>
      </w:divBdr>
    </w:div>
    <w:div w:id="1542324499">
      <w:bodyDiv w:val="1"/>
      <w:marLeft w:val="0"/>
      <w:marRight w:val="0"/>
      <w:marTop w:val="0"/>
      <w:marBottom w:val="0"/>
      <w:divBdr>
        <w:top w:val="none" w:sz="0" w:space="0" w:color="auto"/>
        <w:left w:val="none" w:sz="0" w:space="0" w:color="auto"/>
        <w:bottom w:val="none" w:sz="0" w:space="0" w:color="auto"/>
        <w:right w:val="none" w:sz="0" w:space="0" w:color="auto"/>
      </w:divBdr>
    </w:div>
    <w:div w:id="1542479272">
      <w:bodyDiv w:val="1"/>
      <w:marLeft w:val="0"/>
      <w:marRight w:val="0"/>
      <w:marTop w:val="0"/>
      <w:marBottom w:val="0"/>
      <w:divBdr>
        <w:top w:val="none" w:sz="0" w:space="0" w:color="auto"/>
        <w:left w:val="none" w:sz="0" w:space="0" w:color="auto"/>
        <w:bottom w:val="none" w:sz="0" w:space="0" w:color="auto"/>
        <w:right w:val="none" w:sz="0" w:space="0" w:color="auto"/>
      </w:divBdr>
    </w:div>
    <w:div w:id="1542546911">
      <w:bodyDiv w:val="1"/>
      <w:marLeft w:val="0"/>
      <w:marRight w:val="0"/>
      <w:marTop w:val="0"/>
      <w:marBottom w:val="0"/>
      <w:divBdr>
        <w:top w:val="none" w:sz="0" w:space="0" w:color="auto"/>
        <w:left w:val="none" w:sz="0" w:space="0" w:color="auto"/>
        <w:bottom w:val="none" w:sz="0" w:space="0" w:color="auto"/>
        <w:right w:val="none" w:sz="0" w:space="0" w:color="auto"/>
      </w:divBdr>
    </w:div>
    <w:div w:id="1542671658">
      <w:bodyDiv w:val="1"/>
      <w:marLeft w:val="0"/>
      <w:marRight w:val="0"/>
      <w:marTop w:val="0"/>
      <w:marBottom w:val="0"/>
      <w:divBdr>
        <w:top w:val="none" w:sz="0" w:space="0" w:color="auto"/>
        <w:left w:val="none" w:sz="0" w:space="0" w:color="auto"/>
        <w:bottom w:val="none" w:sz="0" w:space="0" w:color="auto"/>
        <w:right w:val="none" w:sz="0" w:space="0" w:color="auto"/>
      </w:divBdr>
    </w:div>
    <w:div w:id="1542744934">
      <w:bodyDiv w:val="1"/>
      <w:marLeft w:val="0"/>
      <w:marRight w:val="0"/>
      <w:marTop w:val="0"/>
      <w:marBottom w:val="0"/>
      <w:divBdr>
        <w:top w:val="none" w:sz="0" w:space="0" w:color="auto"/>
        <w:left w:val="none" w:sz="0" w:space="0" w:color="auto"/>
        <w:bottom w:val="none" w:sz="0" w:space="0" w:color="auto"/>
        <w:right w:val="none" w:sz="0" w:space="0" w:color="auto"/>
      </w:divBdr>
    </w:div>
    <w:div w:id="1543402298">
      <w:bodyDiv w:val="1"/>
      <w:marLeft w:val="0"/>
      <w:marRight w:val="0"/>
      <w:marTop w:val="0"/>
      <w:marBottom w:val="0"/>
      <w:divBdr>
        <w:top w:val="none" w:sz="0" w:space="0" w:color="auto"/>
        <w:left w:val="none" w:sz="0" w:space="0" w:color="auto"/>
        <w:bottom w:val="none" w:sz="0" w:space="0" w:color="auto"/>
        <w:right w:val="none" w:sz="0" w:space="0" w:color="auto"/>
      </w:divBdr>
    </w:div>
    <w:div w:id="1543440023">
      <w:bodyDiv w:val="1"/>
      <w:marLeft w:val="0"/>
      <w:marRight w:val="0"/>
      <w:marTop w:val="0"/>
      <w:marBottom w:val="0"/>
      <w:divBdr>
        <w:top w:val="none" w:sz="0" w:space="0" w:color="auto"/>
        <w:left w:val="none" w:sz="0" w:space="0" w:color="auto"/>
        <w:bottom w:val="none" w:sz="0" w:space="0" w:color="auto"/>
        <w:right w:val="none" w:sz="0" w:space="0" w:color="auto"/>
      </w:divBdr>
    </w:div>
    <w:div w:id="1543521633">
      <w:bodyDiv w:val="1"/>
      <w:marLeft w:val="0"/>
      <w:marRight w:val="0"/>
      <w:marTop w:val="0"/>
      <w:marBottom w:val="0"/>
      <w:divBdr>
        <w:top w:val="none" w:sz="0" w:space="0" w:color="auto"/>
        <w:left w:val="none" w:sz="0" w:space="0" w:color="auto"/>
        <w:bottom w:val="none" w:sz="0" w:space="0" w:color="auto"/>
        <w:right w:val="none" w:sz="0" w:space="0" w:color="auto"/>
      </w:divBdr>
    </w:div>
    <w:div w:id="1543666293">
      <w:bodyDiv w:val="1"/>
      <w:marLeft w:val="0"/>
      <w:marRight w:val="0"/>
      <w:marTop w:val="0"/>
      <w:marBottom w:val="0"/>
      <w:divBdr>
        <w:top w:val="none" w:sz="0" w:space="0" w:color="auto"/>
        <w:left w:val="none" w:sz="0" w:space="0" w:color="auto"/>
        <w:bottom w:val="none" w:sz="0" w:space="0" w:color="auto"/>
        <w:right w:val="none" w:sz="0" w:space="0" w:color="auto"/>
      </w:divBdr>
    </w:div>
    <w:div w:id="1543784399">
      <w:bodyDiv w:val="1"/>
      <w:marLeft w:val="0"/>
      <w:marRight w:val="0"/>
      <w:marTop w:val="0"/>
      <w:marBottom w:val="0"/>
      <w:divBdr>
        <w:top w:val="none" w:sz="0" w:space="0" w:color="auto"/>
        <w:left w:val="none" w:sz="0" w:space="0" w:color="auto"/>
        <w:bottom w:val="none" w:sz="0" w:space="0" w:color="auto"/>
        <w:right w:val="none" w:sz="0" w:space="0" w:color="auto"/>
      </w:divBdr>
    </w:div>
    <w:div w:id="1544052190">
      <w:bodyDiv w:val="1"/>
      <w:marLeft w:val="0"/>
      <w:marRight w:val="0"/>
      <w:marTop w:val="0"/>
      <w:marBottom w:val="0"/>
      <w:divBdr>
        <w:top w:val="none" w:sz="0" w:space="0" w:color="auto"/>
        <w:left w:val="none" w:sz="0" w:space="0" w:color="auto"/>
        <w:bottom w:val="none" w:sz="0" w:space="0" w:color="auto"/>
        <w:right w:val="none" w:sz="0" w:space="0" w:color="auto"/>
      </w:divBdr>
    </w:div>
    <w:div w:id="1544058494">
      <w:bodyDiv w:val="1"/>
      <w:marLeft w:val="0"/>
      <w:marRight w:val="0"/>
      <w:marTop w:val="0"/>
      <w:marBottom w:val="0"/>
      <w:divBdr>
        <w:top w:val="none" w:sz="0" w:space="0" w:color="auto"/>
        <w:left w:val="none" w:sz="0" w:space="0" w:color="auto"/>
        <w:bottom w:val="none" w:sz="0" w:space="0" w:color="auto"/>
        <w:right w:val="none" w:sz="0" w:space="0" w:color="auto"/>
      </w:divBdr>
    </w:div>
    <w:div w:id="1544102193">
      <w:bodyDiv w:val="1"/>
      <w:marLeft w:val="0"/>
      <w:marRight w:val="0"/>
      <w:marTop w:val="0"/>
      <w:marBottom w:val="0"/>
      <w:divBdr>
        <w:top w:val="none" w:sz="0" w:space="0" w:color="auto"/>
        <w:left w:val="none" w:sz="0" w:space="0" w:color="auto"/>
        <w:bottom w:val="none" w:sz="0" w:space="0" w:color="auto"/>
        <w:right w:val="none" w:sz="0" w:space="0" w:color="auto"/>
      </w:divBdr>
    </w:div>
    <w:div w:id="1544173656">
      <w:bodyDiv w:val="1"/>
      <w:marLeft w:val="0"/>
      <w:marRight w:val="0"/>
      <w:marTop w:val="0"/>
      <w:marBottom w:val="0"/>
      <w:divBdr>
        <w:top w:val="none" w:sz="0" w:space="0" w:color="auto"/>
        <w:left w:val="none" w:sz="0" w:space="0" w:color="auto"/>
        <w:bottom w:val="none" w:sz="0" w:space="0" w:color="auto"/>
        <w:right w:val="none" w:sz="0" w:space="0" w:color="auto"/>
      </w:divBdr>
    </w:div>
    <w:div w:id="1544249344">
      <w:bodyDiv w:val="1"/>
      <w:marLeft w:val="0"/>
      <w:marRight w:val="0"/>
      <w:marTop w:val="0"/>
      <w:marBottom w:val="0"/>
      <w:divBdr>
        <w:top w:val="none" w:sz="0" w:space="0" w:color="auto"/>
        <w:left w:val="none" w:sz="0" w:space="0" w:color="auto"/>
        <w:bottom w:val="none" w:sz="0" w:space="0" w:color="auto"/>
        <w:right w:val="none" w:sz="0" w:space="0" w:color="auto"/>
      </w:divBdr>
    </w:div>
    <w:div w:id="1544556028">
      <w:bodyDiv w:val="1"/>
      <w:marLeft w:val="0"/>
      <w:marRight w:val="0"/>
      <w:marTop w:val="0"/>
      <w:marBottom w:val="0"/>
      <w:divBdr>
        <w:top w:val="none" w:sz="0" w:space="0" w:color="auto"/>
        <w:left w:val="none" w:sz="0" w:space="0" w:color="auto"/>
        <w:bottom w:val="none" w:sz="0" w:space="0" w:color="auto"/>
        <w:right w:val="none" w:sz="0" w:space="0" w:color="auto"/>
      </w:divBdr>
    </w:div>
    <w:div w:id="1544636197">
      <w:bodyDiv w:val="1"/>
      <w:marLeft w:val="0"/>
      <w:marRight w:val="0"/>
      <w:marTop w:val="0"/>
      <w:marBottom w:val="0"/>
      <w:divBdr>
        <w:top w:val="none" w:sz="0" w:space="0" w:color="auto"/>
        <w:left w:val="none" w:sz="0" w:space="0" w:color="auto"/>
        <w:bottom w:val="none" w:sz="0" w:space="0" w:color="auto"/>
        <w:right w:val="none" w:sz="0" w:space="0" w:color="auto"/>
      </w:divBdr>
    </w:div>
    <w:div w:id="1544749934">
      <w:bodyDiv w:val="1"/>
      <w:marLeft w:val="0"/>
      <w:marRight w:val="0"/>
      <w:marTop w:val="0"/>
      <w:marBottom w:val="0"/>
      <w:divBdr>
        <w:top w:val="none" w:sz="0" w:space="0" w:color="auto"/>
        <w:left w:val="none" w:sz="0" w:space="0" w:color="auto"/>
        <w:bottom w:val="none" w:sz="0" w:space="0" w:color="auto"/>
        <w:right w:val="none" w:sz="0" w:space="0" w:color="auto"/>
      </w:divBdr>
    </w:div>
    <w:div w:id="1544756263">
      <w:bodyDiv w:val="1"/>
      <w:marLeft w:val="0"/>
      <w:marRight w:val="0"/>
      <w:marTop w:val="0"/>
      <w:marBottom w:val="0"/>
      <w:divBdr>
        <w:top w:val="none" w:sz="0" w:space="0" w:color="auto"/>
        <w:left w:val="none" w:sz="0" w:space="0" w:color="auto"/>
        <w:bottom w:val="none" w:sz="0" w:space="0" w:color="auto"/>
        <w:right w:val="none" w:sz="0" w:space="0" w:color="auto"/>
      </w:divBdr>
    </w:div>
    <w:div w:id="1544756615">
      <w:bodyDiv w:val="1"/>
      <w:marLeft w:val="0"/>
      <w:marRight w:val="0"/>
      <w:marTop w:val="0"/>
      <w:marBottom w:val="0"/>
      <w:divBdr>
        <w:top w:val="none" w:sz="0" w:space="0" w:color="auto"/>
        <w:left w:val="none" w:sz="0" w:space="0" w:color="auto"/>
        <w:bottom w:val="none" w:sz="0" w:space="0" w:color="auto"/>
        <w:right w:val="none" w:sz="0" w:space="0" w:color="auto"/>
      </w:divBdr>
    </w:div>
    <w:div w:id="1545100113">
      <w:bodyDiv w:val="1"/>
      <w:marLeft w:val="0"/>
      <w:marRight w:val="0"/>
      <w:marTop w:val="0"/>
      <w:marBottom w:val="0"/>
      <w:divBdr>
        <w:top w:val="none" w:sz="0" w:space="0" w:color="auto"/>
        <w:left w:val="none" w:sz="0" w:space="0" w:color="auto"/>
        <w:bottom w:val="none" w:sz="0" w:space="0" w:color="auto"/>
        <w:right w:val="none" w:sz="0" w:space="0" w:color="auto"/>
      </w:divBdr>
    </w:div>
    <w:div w:id="1545214821">
      <w:bodyDiv w:val="1"/>
      <w:marLeft w:val="0"/>
      <w:marRight w:val="0"/>
      <w:marTop w:val="0"/>
      <w:marBottom w:val="0"/>
      <w:divBdr>
        <w:top w:val="none" w:sz="0" w:space="0" w:color="auto"/>
        <w:left w:val="none" w:sz="0" w:space="0" w:color="auto"/>
        <w:bottom w:val="none" w:sz="0" w:space="0" w:color="auto"/>
        <w:right w:val="none" w:sz="0" w:space="0" w:color="auto"/>
      </w:divBdr>
    </w:div>
    <w:div w:id="1545366975">
      <w:bodyDiv w:val="1"/>
      <w:marLeft w:val="0"/>
      <w:marRight w:val="0"/>
      <w:marTop w:val="0"/>
      <w:marBottom w:val="0"/>
      <w:divBdr>
        <w:top w:val="none" w:sz="0" w:space="0" w:color="auto"/>
        <w:left w:val="none" w:sz="0" w:space="0" w:color="auto"/>
        <w:bottom w:val="none" w:sz="0" w:space="0" w:color="auto"/>
        <w:right w:val="none" w:sz="0" w:space="0" w:color="auto"/>
      </w:divBdr>
    </w:div>
    <w:div w:id="1545602557">
      <w:bodyDiv w:val="1"/>
      <w:marLeft w:val="0"/>
      <w:marRight w:val="0"/>
      <w:marTop w:val="0"/>
      <w:marBottom w:val="0"/>
      <w:divBdr>
        <w:top w:val="none" w:sz="0" w:space="0" w:color="auto"/>
        <w:left w:val="none" w:sz="0" w:space="0" w:color="auto"/>
        <w:bottom w:val="none" w:sz="0" w:space="0" w:color="auto"/>
        <w:right w:val="none" w:sz="0" w:space="0" w:color="auto"/>
      </w:divBdr>
    </w:div>
    <w:div w:id="1545750575">
      <w:bodyDiv w:val="1"/>
      <w:marLeft w:val="0"/>
      <w:marRight w:val="0"/>
      <w:marTop w:val="0"/>
      <w:marBottom w:val="0"/>
      <w:divBdr>
        <w:top w:val="none" w:sz="0" w:space="0" w:color="auto"/>
        <w:left w:val="none" w:sz="0" w:space="0" w:color="auto"/>
        <w:bottom w:val="none" w:sz="0" w:space="0" w:color="auto"/>
        <w:right w:val="none" w:sz="0" w:space="0" w:color="auto"/>
      </w:divBdr>
    </w:div>
    <w:div w:id="1546023631">
      <w:bodyDiv w:val="1"/>
      <w:marLeft w:val="0"/>
      <w:marRight w:val="0"/>
      <w:marTop w:val="0"/>
      <w:marBottom w:val="0"/>
      <w:divBdr>
        <w:top w:val="none" w:sz="0" w:space="0" w:color="auto"/>
        <w:left w:val="none" w:sz="0" w:space="0" w:color="auto"/>
        <w:bottom w:val="none" w:sz="0" w:space="0" w:color="auto"/>
        <w:right w:val="none" w:sz="0" w:space="0" w:color="auto"/>
      </w:divBdr>
    </w:div>
    <w:div w:id="1546218575">
      <w:bodyDiv w:val="1"/>
      <w:marLeft w:val="0"/>
      <w:marRight w:val="0"/>
      <w:marTop w:val="0"/>
      <w:marBottom w:val="0"/>
      <w:divBdr>
        <w:top w:val="none" w:sz="0" w:space="0" w:color="auto"/>
        <w:left w:val="none" w:sz="0" w:space="0" w:color="auto"/>
        <w:bottom w:val="none" w:sz="0" w:space="0" w:color="auto"/>
        <w:right w:val="none" w:sz="0" w:space="0" w:color="auto"/>
      </w:divBdr>
    </w:div>
    <w:div w:id="1546479911">
      <w:bodyDiv w:val="1"/>
      <w:marLeft w:val="0"/>
      <w:marRight w:val="0"/>
      <w:marTop w:val="0"/>
      <w:marBottom w:val="0"/>
      <w:divBdr>
        <w:top w:val="none" w:sz="0" w:space="0" w:color="auto"/>
        <w:left w:val="none" w:sz="0" w:space="0" w:color="auto"/>
        <w:bottom w:val="none" w:sz="0" w:space="0" w:color="auto"/>
        <w:right w:val="none" w:sz="0" w:space="0" w:color="auto"/>
      </w:divBdr>
    </w:div>
    <w:div w:id="1546600866">
      <w:bodyDiv w:val="1"/>
      <w:marLeft w:val="0"/>
      <w:marRight w:val="0"/>
      <w:marTop w:val="0"/>
      <w:marBottom w:val="0"/>
      <w:divBdr>
        <w:top w:val="none" w:sz="0" w:space="0" w:color="auto"/>
        <w:left w:val="none" w:sz="0" w:space="0" w:color="auto"/>
        <w:bottom w:val="none" w:sz="0" w:space="0" w:color="auto"/>
        <w:right w:val="none" w:sz="0" w:space="0" w:color="auto"/>
      </w:divBdr>
    </w:div>
    <w:div w:id="1546723534">
      <w:bodyDiv w:val="1"/>
      <w:marLeft w:val="0"/>
      <w:marRight w:val="0"/>
      <w:marTop w:val="0"/>
      <w:marBottom w:val="0"/>
      <w:divBdr>
        <w:top w:val="none" w:sz="0" w:space="0" w:color="auto"/>
        <w:left w:val="none" w:sz="0" w:space="0" w:color="auto"/>
        <w:bottom w:val="none" w:sz="0" w:space="0" w:color="auto"/>
        <w:right w:val="none" w:sz="0" w:space="0" w:color="auto"/>
      </w:divBdr>
    </w:div>
    <w:div w:id="1546914661">
      <w:bodyDiv w:val="1"/>
      <w:marLeft w:val="0"/>
      <w:marRight w:val="0"/>
      <w:marTop w:val="0"/>
      <w:marBottom w:val="0"/>
      <w:divBdr>
        <w:top w:val="none" w:sz="0" w:space="0" w:color="auto"/>
        <w:left w:val="none" w:sz="0" w:space="0" w:color="auto"/>
        <w:bottom w:val="none" w:sz="0" w:space="0" w:color="auto"/>
        <w:right w:val="none" w:sz="0" w:space="0" w:color="auto"/>
      </w:divBdr>
    </w:div>
    <w:div w:id="1546943430">
      <w:bodyDiv w:val="1"/>
      <w:marLeft w:val="0"/>
      <w:marRight w:val="0"/>
      <w:marTop w:val="0"/>
      <w:marBottom w:val="0"/>
      <w:divBdr>
        <w:top w:val="none" w:sz="0" w:space="0" w:color="auto"/>
        <w:left w:val="none" w:sz="0" w:space="0" w:color="auto"/>
        <w:bottom w:val="none" w:sz="0" w:space="0" w:color="auto"/>
        <w:right w:val="none" w:sz="0" w:space="0" w:color="auto"/>
      </w:divBdr>
    </w:div>
    <w:div w:id="1547058886">
      <w:bodyDiv w:val="1"/>
      <w:marLeft w:val="0"/>
      <w:marRight w:val="0"/>
      <w:marTop w:val="0"/>
      <w:marBottom w:val="0"/>
      <w:divBdr>
        <w:top w:val="none" w:sz="0" w:space="0" w:color="auto"/>
        <w:left w:val="none" w:sz="0" w:space="0" w:color="auto"/>
        <w:bottom w:val="none" w:sz="0" w:space="0" w:color="auto"/>
        <w:right w:val="none" w:sz="0" w:space="0" w:color="auto"/>
      </w:divBdr>
    </w:div>
    <w:div w:id="1547139753">
      <w:bodyDiv w:val="1"/>
      <w:marLeft w:val="0"/>
      <w:marRight w:val="0"/>
      <w:marTop w:val="0"/>
      <w:marBottom w:val="0"/>
      <w:divBdr>
        <w:top w:val="none" w:sz="0" w:space="0" w:color="auto"/>
        <w:left w:val="none" w:sz="0" w:space="0" w:color="auto"/>
        <w:bottom w:val="none" w:sz="0" w:space="0" w:color="auto"/>
        <w:right w:val="none" w:sz="0" w:space="0" w:color="auto"/>
      </w:divBdr>
    </w:div>
    <w:div w:id="1547256581">
      <w:bodyDiv w:val="1"/>
      <w:marLeft w:val="0"/>
      <w:marRight w:val="0"/>
      <w:marTop w:val="0"/>
      <w:marBottom w:val="0"/>
      <w:divBdr>
        <w:top w:val="none" w:sz="0" w:space="0" w:color="auto"/>
        <w:left w:val="none" w:sz="0" w:space="0" w:color="auto"/>
        <w:bottom w:val="none" w:sz="0" w:space="0" w:color="auto"/>
        <w:right w:val="none" w:sz="0" w:space="0" w:color="auto"/>
      </w:divBdr>
    </w:div>
    <w:div w:id="1547326825">
      <w:bodyDiv w:val="1"/>
      <w:marLeft w:val="0"/>
      <w:marRight w:val="0"/>
      <w:marTop w:val="0"/>
      <w:marBottom w:val="0"/>
      <w:divBdr>
        <w:top w:val="none" w:sz="0" w:space="0" w:color="auto"/>
        <w:left w:val="none" w:sz="0" w:space="0" w:color="auto"/>
        <w:bottom w:val="none" w:sz="0" w:space="0" w:color="auto"/>
        <w:right w:val="none" w:sz="0" w:space="0" w:color="auto"/>
      </w:divBdr>
    </w:div>
    <w:div w:id="1547713067">
      <w:bodyDiv w:val="1"/>
      <w:marLeft w:val="0"/>
      <w:marRight w:val="0"/>
      <w:marTop w:val="0"/>
      <w:marBottom w:val="0"/>
      <w:divBdr>
        <w:top w:val="none" w:sz="0" w:space="0" w:color="auto"/>
        <w:left w:val="none" w:sz="0" w:space="0" w:color="auto"/>
        <w:bottom w:val="none" w:sz="0" w:space="0" w:color="auto"/>
        <w:right w:val="none" w:sz="0" w:space="0" w:color="auto"/>
      </w:divBdr>
    </w:div>
    <w:div w:id="1547713679">
      <w:bodyDiv w:val="1"/>
      <w:marLeft w:val="0"/>
      <w:marRight w:val="0"/>
      <w:marTop w:val="0"/>
      <w:marBottom w:val="0"/>
      <w:divBdr>
        <w:top w:val="none" w:sz="0" w:space="0" w:color="auto"/>
        <w:left w:val="none" w:sz="0" w:space="0" w:color="auto"/>
        <w:bottom w:val="none" w:sz="0" w:space="0" w:color="auto"/>
        <w:right w:val="none" w:sz="0" w:space="0" w:color="auto"/>
      </w:divBdr>
    </w:div>
    <w:div w:id="1547837842">
      <w:bodyDiv w:val="1"/>
      <w:marLeft w:val="0"/>
      <w:marRight w:val="0"/>
      <w:marTop w:val="0"/>
      <w:marBottom w:val="0"/>
      <w:divBdr>
        <w:top w:val="none" w:sz="0" w:space="0" w:color="auto"/>
        <w:left w:val="none" w:sz="0" w:space="0" w:color="auto"/>
        <w:bottom w:val="none" w:sz="0" w:space="0" w:color="auto"/>
        <w:right w:val="none" w:sz="0" w:space="0" w:color="auto"/>
      </w:divBdr>
    </w:div>
    <w:div w:id="1547912325">
      <w:bodyDiv w:val="1"/>
      <w:marLeft w:val="0"/>
      <w:marRight w:val="0"/>
      <w:marTop w:val="0"/>
      <w:marBottom w:val="0"/>
      <w:divBdr>
        <w:top w:val="none" w:sz="0" w:space="0" w:color="auto"/>
        <w:left w:val="none" w:sz="0" w:space="0" w:color="auto"/>
        <w:bottom w:val="none" w:sz="0" w:space="0" w:color="auto"/>
        <w:right w:val="none" w:sz="0" w:space="0" w:color="auto"/>
      </w:divBdr>
    </w:div>
    <w:div w:id="1547986919">
      <w:bodyDiv w:val="1"/>
      <w:marLeft w:val="0"/>
      <w:marRight w:val="0"/>
      <w:marTop w:val="0"/>
      <w:marBottom w:val="0"/>
      <w:divBdr>
        <w:top w:val="none" w:sz="0" w:space="0" w:color="auto"/>
        <w:left w:val="none" w:sz="0" w:space="0" w:color="auto"/>
        <w:bottom w:val="none" w:sz="0" w:space="0" w:color="auto"/>
        <w:right w:val="none" w:sz="0" w:space="0" w:color="auto"/>
      </w:divBdr>
    </w:div>
    <w:div w:id="1548301998">
      <w:bodyDiv w:val="1"/>
      <w:marLeft w:val="0"/>
      <w:marRight w:val="0"/>
      <w:marTop w:val="0"/>
      <w:marBottom w:val="0"/>
      <w:divBdr>
        <w:top w:val="none" w:sz="0" w:space="0" w:color="auto"/>
        <w:left w:val="none" w:sz="0" w:space="0" w:color="auto"/>
        <w:bottom w:val="none" w:sz="0" w:space="0" w:color="auto"/>
        <w:right w:val="none" w:sz="0" w:space="0" w:color="auto"/>
      </w:divBdr>
    </w:div>
    <w:div w:id="1548490139">
      <w:bodyDiv w:val="1"/>
      <w:marLeft w:val="0"/>
      <w:marRight w:val="0"/>
      <w:marTop w:val="0"/>
      <w:marBottom w:val="0"/>
      <w:divBdr>
        <w:top w:val="none" w:sz="0" w:space="0" w:color="auto"/>
        <w:left w:val="none" w:sz="0" w:space="0" w:color="auto"/>
        <w:bottom w:val="none" w:sz="0" w:space="0" w:color="auto"/>
        <w:right w:val="none" w:sz="0" w:space="0" w:color="auto"/>
      </w:divBdr>
    </w:div>
    <w:div w:id="1548570744">
      <w:bodyDiv w:val="1"/>
      <w:marLeft w:val="0"/>
      <w:marRight w:val="0"/>
      <w:marTop w:val="0"/>
      <w:marBottom w:val="0"/>
      <w:divBdr>
        <w:top w:val="none" w:sz="0" w:space="0" w:color="auto"/>
        <w:left w:val="none" w:sz="0" w:space="0" w:color="auto"/>
        <w:bottom w:val="none" w:sz="0" w:space="0" w:color="auto"/>
        <w:right w:val="none" w:sz="0" w:space="0" w:color="auto"/>
      </w:divBdr>
    </w:div>
    <w:div w:id="1548882182">
      <w:bodyDiv w:val="1"/>
      <w:marLeft w:val="0"/>
      <w:marRight w:val="0"/>
      <w:marTop w:val="0"/>
      <w:marBottom w:val="0"/>
      <w:divBdr>
        <w:top w:val="none" w:sz="0" w:space="0" w:color="auto"/>
        <w:left w:val="none" w:sz="0" w:space="0" w:color="auto"/>
        <w:bottom w:val="none" w:sz="0" w:space="0" w:color="auto"/>
        <w:right w:val="none" w:sz="0" w:space="0" w:color="auto"/>
      </w:divBdr>
    </w:div>
    <w:div w:id="1548957390">
      <w:bodyDiv w:val="1"/>
      <w:marLeft w:val="0"/>
      <w:marRight w:val="0"/>
      <w:marTop w:val="0"/>
      <w:marBottom w:val="0"/>
      <w:divBdr>
        <w:top w:val="none" w:sz="0" w:space="0" w:color="auto"/>
        <w:left w:val="none" w:sz="0" w:space="0" w:color="auto"/>
        <w:bottom w:val="none" w:sz="0" w:space="0" w:color="auto"/>
        <w:right w:val="none" w:sz="0" w:space="0" w:color="auto"/>
      </w:divBdr>
    </w:div>
    <w:div w:id="1549103177">
      <w:bodyDiv w:val="1"/>
      <w:marLeft w:val="0"/>
      <w:marRight w:val="0"/>
      <w:marTop w:val="0"/>
      <w:marBottom w:val="0"/>
      <w:divBdr>
        <w:top w:val="none" w:sz="0" w:space="0" w:color="auto"/>
        <w:left w:val="none" w:sz="0" w:space="0" w:color="auto"/>
        <w:bottom w:val="none" w:sz="0" w:space="0" w:color="auto"/>
        <w:right w:val="none" w:sz="0" w:space="0" w:color="auto"/>
      </w:divBdr>
    </w:div>
    <w:div w:id="1549217567">
      <w:bodyDiv w:val="1"/>
      <w:marLeft w:val="0"/>
      <w:marRight w:val="0"/>
      <w:marTop w:val="0"/>
      <w:marBottom w:val="0"/>
      <w:divBdr>
        <w:top w:val="none" w:sz="0" w:space="0" w:color="auto"/>
        <w:left w:val="none" w:sz="0" w:space="0" w:color="auto"/>
        <w:bottom w:val="none" w:sz="0" w:space="0" w:color="auto"/>
        <w:right w:val="none" w:sz="0" w:space="0" w:color="auto"/>
      </w:divBdr>
    </w:div>
    <w:div w:id="1549337909">
      <w:bodyDiv w:val="1"/>
      <w:marLeft w:val="0"/>
      <w:marRight w:val="0"/>
      <w:marTop w:val="0"/>
      <w:marBottom w:val="0"/>
      <w:divBdr>
        <w:top w:val="none" w:sz="0" w:space="0" w:color="auto"/>
        <w:left w:val="none" w:sz="0" w:space="0" w:color="auto"/>
        <w:bottom w:val="none" w:sz="0" w:space="0" w:color="auto"/>
        <w:right w:val="none" w:sz="0" w:space="0" w:color="auto"/>
      </w:divBdr>
    </w:div>
    <w:div w:id="1549340841">
      <w:bodyDiv w:val="1"/>
      <w:marLeft w:val="0"/>
      <w:marRight w:val="0"/>
      <w:marTop w:val="0"/>
      <w:marBottom w:val="0"/>
      <w:divBdr>
        <w:top w:val="none" w:sz="0" w:space="0" w:color="auto"/>
        <w:left w:val="none" w:sz="0" w:space="0" w:color="auto"/>
        <w:bottom w:val="none" w:sz="0" w:space="0" w:color="auto"/>
        <w:right w:val="none" w:sz="0" w:space="0" w:color="auto"/>
      </w:divBdr>
    </w:div>
    <w:div w:id="1549367787">
      <w:bodyDiv w:val="1"/>
      <w:marLeft w:val="0"/>
      <w:marRight w:val="0"/>
      <w:marTop w:val="0"/>
      <w:marBottom w:val="0"/>
      <w:divBdr>
        <w:top w:val="none" w:sz="0" w:space="0" w:color="auto"/>
        <w:left w:val="none" w:sz="0" w:space="0" w:color="auto"/>
        <w:bottom w:val="none" w:sz="0" w:space="0" w:color="auto"/>
        <w:right w:val="none" w:sz="0" w:space="0" w:color="auto"/>
      </w:divBdr>
    </w:div>
    <w:div w:id="1549536584">
      <w:bodyDiv w:val="1"/>
      <w:marLeft w:val="0"/>
      <w:marRight w:val="0"/>
      <w:marTop w:val="0"/>
      <w:marBottom w:val="0"/>
      <w:divBdr>
        <w:top w:val="none" w:sz="0" w:space="0" w:color="auto"/>
        <w:left w:val="none" w:sz="0" w:space="0" w:color="auto"/>
        <w:bottom w:val="none" w:sz="0" w:space="0" w:color="auto"/>
        <w:right w:val="none" w:sz="0" w:space="0" w:color="auto"/>
      </w:divBdr>
    </w:div>
    <w:div w:id="1549562114">
      <w:bodyDiv w:val="1"/>
      <w:marLeft w:val="0"/>
      <w:marRight w:val="0"/>
      <w:marTop w:val="0"/>
      <w:marBottom w:val="0"/>
      <w:divBdr>
        <w:top w:val="none" w:sz="0" w:space="0" w:color="auto"/>
        <w:left w:val="none" w:sz="0" w:space="0" w:color="auto"/>
        <w:bottom w:val="none" w:sz="0" w:space="0" w:color="auto"/>
        <w:right w:val="none" w:sz="0" w:space="0" w:color="auto"/>
      </w:divBdr>
    </w:div>
    <w:div w:id="1549688062">
      <w:bodyDiv w:val="1"/>
      <w:marLeft w:val="0"/>
      <w:marRight w:val="0"/>
      <w:marTop w:val="0"/>
      <w:marBottom w:val="0"/>
      <w:divBdr>
        <w:top w:val="none" w:sz="0" w:space="0" w:color="auto"/>
        <w:left w:val="none" w:sz="0" w:space="0" w:color="auto"/>
        <w:bottom w:val="none" w:sz="0" w:space="0" w:color="auto"/>
        <w:right w:val="none" w:sz="0" w:space="0" w:color="auto"/>
      </w:divBdr>
    </w:div>
    <w:div w:id="1549688540">
      <w:bodyDiv w:val="1"/>
      <w:marLeft w:val="0"/>
      <w:marRight w:val="0"/>
      <w:marTop w:val="0"/>
      <w:marBottom w:val="0"/>
      <w:divBdr>
        <w:top w:val="none" w:sz="0" w:space="0" w:color="auto"/>
        <w:left w:val="none" w:sz="0" w:space="0" w:color="auto"/>
        <w:bottom w:val="none" w:sz="0" w:space="0" w:color="auto"/>
        <w:right w:val="none" w:sz="0" w:space="0" w:color="auto"/>
      </w:divBdr>
    </w:div>
    <w:div w:id="1549760244">
      <w:bodyDiv w:val="1"/>
      <w:marLeft w:val="0"/>
      <w:marRight w:val="0"/>
      <w:marTop w:val="0"/>
      <w:marBottom w:val="0"/>
      <w:divBdr>
        <w:top w:val="none" w:sz="0" w:space="0" w:color="auto"/>
        <w:left w:val="none" w:sz="0" w:space="0" w:color="auto"/>
        <w:bottom w:val="none" w:sz="0" w:space="0" w:color="auto"/>
        <w:right w:val="none" w:sz="0" w:space="0" w:color="auto"/>
      </w:divBdr>
    </w:div>
    <w:div w:id="1549800186">
      <w:bodyDiv w:val="1"/>
      <w:marLeft w:val="0"/>
      <w:marRight w:val="0"/>
      <w:marTop w:val="0"/>
      <w:marBottom w:val="0"/>
      <w:divBdr>
        <w:top w:val="none" w:sz="0" w:space="0" w:color="auto"/>
        <w:left w:val="none" w:sz="0" w:space="0" w:color="auto"/>
        <w:bottom w:val="none" w:sz="0" w:space="0" w:color="auto"/>
        <w:right w:val="none" w:sz="0" w:space="0" w:color="auto"/>
      </w:divBdr>
    </w:div>
    <w:div w:id="1549951744">
      <w:bodyDiv w:val="1"/>
      <w:marLeft w:val="0"/>
      <w:marRight w:val="0"/>
      <w:marTop w:val="0"/>
      <w:marBottom w:val="0"/>
      <w:divBdr>
        <w:top w:val="none" w:sz="0" w:space="0" w:color="auto"/>
        <w:left w:val="none" w:sz="0" w:space="0" w:color="auto"/>
        <w:bottom w:val="none" w:sz="0" w:space="0" w:color="auto"/>
        <w:right w:val="none" w:sz="0" w:space="0" w:color="auto"/>
      </w:divBdr>
    </w:div>
    <w:div w:id="1550071583">
      <w:bodyDiv w:val="1"/>
      <w:marLeft w:val="0"/>
      <w:marRight w:val="0"/>
      <w:marTop w:val="0"/>
      <w:marBottom w:val="0"/>
      <w:divBdr>
        <w:top w:val="none" w:sz="0" w:space="0" w:color="auto"/>
        <w:left w:val="none" w:sz="0" w:space="0" w:color="auto"/>
        <w:bottom w:val="none" w:sz="0" w:space="0" w:color="auto"/>
        <w:right w:val="none" w:sz="0" w:space="0" w:color="auto"/>
      </w:divBdr>
    </w:div>
    <w:div w:id="1550146315">
      <w:bodyDiv w:val="1"/>
      <w:marLeft w:val="0"/>
      <w:marRight w:val="0"/>
      <w:marTop w:val="0"/>
      <w:marBottom w:val="0"/>
      <w:divBdr>
        <w:top w:val="none" w:sz="0" w:space="0" w:color="auto"/>
        <w:left w:val="none" w:sz="0" w:space="0" w:color="auto"/>
        <w:bottom w:val="none" w:sz="0" w:space="0" w:color="auto"/>
        <w:right w:val="none" w:sz="0" w:space="0" w:color="auto"/>
      </w:divBdr>
    </w:div>
    <w:div w:id="1550534142">
      <w:bodyDiv w:val="1"/>
      <w:marLeft w:val="0"/>
      <w:marRight w:val="0"/>
      <w:marTop w:val="0"/>
      <w:marBottom w:val="0"/>
      <w:divBdr>
        <w:top w:val="none" w:sz="0" w:space="0" w:color="auto"/>
        <w:left w:val="none" w:sz="0" w:space="0" w:color="auto"/>
        <w:bottom w:val="none" w:sz="0" w:space="0" w:color="auto"/>
        <w:right w:val="none" w:sz="0" w:space="0" w:color="auto"/>
      </w:divBdr>
    </w:div>
    <w:div w:id="1550534757">
      <w:bodyDiv w:val="1"/>
      <w:marLeft w:val="0"/>
      <w:marRight w:val="0"/>
      <w:marTop w:val="0"/>
      <w:marBottom w:val="0"/>
      <w:divBdr>
        <w:top w:val="none" w:sz="0" w:space="0" w:color="auto"/>
        <w:left w:val="none" w:sz="0" w:space="0" w:color="auto"/>
        <w:bottom w:val="none" w:sz="0" w:space="0" w:color="auto"/>
        <w:right w:val="none" w:sz="0" w:space="0" w:color="auto"/>
      </w:divBdr>
    </w:div>
    <w:div w:id="1550922427">
      <w:bodyDiv w:val="1"/>
      <w:marLeft w:val="0"/>
      <w:marRight w:val="0"/>
      <w:marTop w:val="0"/>
      <w:marBottom w:val="0"/>
      <w:divBdr>
        <w:top w:val="none" w:sz="0" w:space="0" w:color="auto"/>
        <w:left w:val="none" w:sz="0" w:space="0" w:color="auto"/>
        <w:bottom w:val="none" w:sz="0" w:space="0" w:color="auto"/>
        <w:right w:val="none" w:sz="0" w:space="0" w:color="auto"/>
      </w:divBdr>
    </w:div>
    <w:div w:id="1551071272">
      <w:bodyDiv w:val="1"/>
      <w:marLeft w:val="0"/>
      <w:marRight w:val="0"/>
      <w:marTop w:val="0"/>
      <w:marBottom w:val="0"/>
      <w:divBdr>
        <w:top w:val="none" w:sz="0" w:space="0" w:color="auto"/>
        <w:left w:val="none" w:sz="0" w:space="0" w:color="auto"/>
        <w:bottom w:val="none" w:sz="0" w:space="0" w:color="auto"/>
        <w:right w:val="none" w:sz="0" w:space="0" w:color="auto"/>
      </w:divBdr>
    </w:div>
    <w:div w:id="1551651080">
      <w:bodyDiv w:val="1"/>
      <w:marLeft w:val="0"/>
      <w:marRight w:val="0"/>
      <w:marTop w:val="0"/>
      <w:marBottom w:val="0"/>
      <w:divBdr>
        <w:top w:val="none" w:sz="0" w:space="0" w:color="auto"/>
        <w:left w:val="none" w:sz="0" w:space="0" w:color="auto"/>
        <w:bottom w:val="none" w:sz="0" w:space="0" w:color="auto"/>
        <w:right w:val="none" w:sz="0" w:space="0" w:color="auto"/>
      </w:divBdr>
    </w:div>
    <w:div w:id="1551654143">
      <w:bodyDiv w:val="1"/>
      <w:marLeft w:val="0"/>
      <w:marRight w:val="0"/>
      <w:marTop w:val="0"/>
      <w:marBottom w:val="0"/>
      <w:divBdr>
        <w:top w:val="none" w:sz="0" w:space="0" w:color="auto"/>
        <w:left w:val="none" w:sz="0" w:space="0" w:color="auto"/>
        <w:bottom w:val="none" w:sz="0" w:space="0" w:color="auto"/>
        <w:right w:val="none" w:sz="0" w:space="0" w:color="auto"/>
      </w:divBdr>
    </w:div>
    <w:div w:id="1551726812">
      <w:bodyDiv w:val="1"/>
      <w:marLeft w:val="0"/>
      <w:marRight w:val="0"/>
      <w:marTop w:val="0"/>
      <w:marBottom w:val="0"/>
      <w:divBdr>
        <w:top w:val="none" w:sz="0" w:space="0" w:color="auto"/>
        <w:left w:val="none" w:sz="0" w:space="0" w:color="auto"/>
        <w:bottom w:val="none" w:sz="0" w:space="0" w:color="auto"/>
        <w:right w:val="none" w:sz="0" w:space="0" w:color="auto"/>
      </w:divBdr>
    </w:div>
    <w:div w:id="1551838067">
      <w:bodyDiv w:val="1"/>
      <w:marLeft w:val="0"/>
      <w:marRight w:val="0"/>
      <w:marTop w:val="0"/>
      <w:marBottom w:val="0"/>
      <w:divBdr>
        <w:top w:val="none" w:sz="0" w:space="0" w:color="auto"/>
        <w:left w:val="none" w:sz="0" w:space="0" w:color="auto"/>
        <w:bottom w:val="none" w:sz="0" w:space="0" w:color="auto"/>
        <w:right w:val="none" w:sz="0" w:space="0" w:color="auto"/>
      </w:divBdr>
    </w:div>
    <w:div w:id="1552039227">
      <w:bodyDiv w:val="1"/>
      <w:marLeft w:val="0"/>
      <w:marRight w:val="0"/>
      <w:marTop w:val="0"/>
      <w:marBottom w:val="0"/>
      <w:divBdr>
        <w:top w:val="none" w:sz="0" w:space="0" w:color="auto"/>
        <w:left w:val="none" w:sz="0" w:space="0" w:color="auto"/>
        <w:bottom w:val="none" w:sz="0" w:space="0" w:color="auto"/>
        <w:right w:val="none" w:sz="0" w:space="0" w:color="auto"/>
      </w:divBdr>
    </w:div>
    <w:div w:id="1552382872">
      <w:bodyDiv w:val="1"/>
      <w:marLeft w:val="0"/>
      <w:marRight w:val="0"/>
      <w:marTop w:val="0"/>
      <w:marBottom w:val="0"/>
      <w:divBdr>
        <w:top w:val="none" w:sz="0" w:space="0" w:color="auto"/>
        <w:left w:val="none" w:sz="0" w:space="0" w:color="auto"/>
        <w:bottom w:val="none" w:sz="0" w:space="0" w:color="auto"/>
        <w:right w:val="none" w:sz="0" w:space="0" w:color="auto"/>
      </w:divBdr>
    </w:div>
    <w:div w:id="1552688020">
      <w:bodyDiv w:val="1"/>
      <w:marLeft w:val="0"/>
      <w:marRight w:val="0"/>
      <w:marTop w:val="0"/>
      <w:marBottom w:val="0"/>
      <w:divBdr>
        <w:top w:val="none" w:sz="0" w:space="0" w:color="auto"/>
        <w:left w:val="none" w:sz="0" w:space="0" w:color="auto"/>
        <w:bottom w:val="none" w:sz="0" w:space="0" w:color="auto"/>
        <w:right w:val="none" w:sz="0" w:space="0" w:color="auto"/>
      </w:divBdr>
    </w:div>
    <w:div w:id="1552885790">
      <w:bodyDiv w:val="1"/>
      <w:marLeft w:val="0"/>
      <w:marRight w:val="0"/>
      <w:marTop w:val="0"/>
      <w:marBottom w:val="0"/>
      <w:divBdr>
        <w:top w:val="none" w:sz="0" w:space="0" w:color="auto"/>
        <w:left w:val="none" w:sz="0" w:space="0" w:color="auto"/>
        <w:bottom w:val="none" w:sz="0" w:space="0" w:color="auto"/>
        <w:right w:val="none" w:sz="0" w:space="0" w:color="auto"/>
      </w:divBdr>
    </w:div>
    <w:div w:id="1552962641">
      <w:bodyDiv w:val="1"/>
      <w:marLeft w:val="0"/>
      <w:marRight w:val="0"/>
      <w:marTop w:val="0"/>
      <w:marBottom w:val="0"/>
      <w:divBdr>
        <w:top w:val="none" w:sz="0" w:space="0" w:color="auto"/>
        <w:left w:val="none" w:sz="0" w:space="0" w:color="auto"/>
        <w:bottom w:val="none" w:sz="0" w:space="0" w:color="auto"/>
        <w:right w:val="none" w:sz="0" w:space="0" w:color="auto"/>
      </w:divBdr>
    </w:div>
    <w:div w:id="1553035649">
      <w:bodyDiv w:val="1"/>
      <w:marLeft w:val="0"/>
      <w:marRight w:val="0"/>
      <w:marTop w:val="0"/>
      <w:marBottom w:val="0"/>
      <w:divBdr>
        <w:top w:val="none" w:sz="0" w:space="0" w:color="auto"/>
        <w:left w:val="none" w:sz="0" w:space="0" w:color="auto"/>
        <w:bottom w:val="none" w:sz="0" w:space="0" w:color="auto"/>
        <w:right w:val="none" w:sz="0" w:space="0" w:color="auto"/>
      </w:divBdr>
    </w:div>
    <w:div w:id="1553081469">
      <w:bodyDiv w:val="1"/>
      <w:marLeft w:val="0"/>
      <w:marRight w:val="0"/>
      <w:marTop w:val="0"/>
      <w:marBottom w:val="0"/>
      <w:divBdr>
        <w:top w:val="none" w:sz="0" w:space="0" w:color="auto"/>
        <w:left w:val="none" w:sz="0" w:space="0" w:color="auto"/>
        <w:bottom w:val="none" w:sz="0" w:space="0" w:color="auto"/>
        <w:right w:val="none" w:sz="0" w:space="0" w:color="auto"/>
      </w:divBdr>
    </w:div>
    <w:div w:id="1553270266">
      <w:bodyDiv w:val="1"/>
      <w:marLeft w:val="0"/>
      <w:marRight w:val="0"/>
      <w:marTop w:val="0"/>
      <w:marBottom w:val="0"/>
      <w:divBdr>
        <w:top w:val="none" w:sz="0" w:space="0" w:color="auto"/>
        <w:left w:val="none" w:sz="0" w:space="0" w:color="auto"/>
        <w:bottom w:val="none" w:sz="0" w:space="0" w:color="auto"/>
        <w:right w:val="none" w:sz="0" w:space="0" w:color="auto"/>
      </w:divBdr>
    </w:div>
    <w:div w:id="1553272936">
      <w:bodyDiv w:val="1"/>
      <w:marLeft w:val="0"/>
      <w:marRight w:val="0"/>
      <w:marTop w:val="0"/>
      <w:marBottom w:val="0"/>
      <w:divBdr>
        <w:top w:val="none" w:sz="0" w:space="0" w:color="auto"/>
        <w:left w:val="none" w:sz="0" w:space="0" w:color="auto"/>
        <w:bottom w:val="none" w:sz="0" w:space="0" w:color="auto"/>
        <w:right w:val="none" w:sz="0" w:space="0" w:color="auto"/>
      </w:divBdr>
    </w:div>
    <w:div w:id="1553424234">
      <w:bodyDiv w:val="1"/>
      <w:marLeft w:val="0"/>
      <w:marRight w:val="0"/>
      <w:marTop w:val="0"/>
      <w:marBottom w:val="0"/>
      <w:divBdr>
        <w:top w:val="none" w:sz="0" w:space="0" w:color="auto"/>
        <w:left w:val="none" w:sz="0" w:space="0" w:color="auto"/>
        <w:bottom w:val="none" w:sz="0" w:space="0" w:color="auto"/>
        <w:right w:val="none" w:sz="0" w:space="0" w:color="auto"/>
      </w:divBdr>
    </w:div>
    <w:div w:id="1553541278">
      <w:bodyDiv w:val="1"/>
      <w:marLeft w:val="0"/>
      <w:marRight w:val="0"/>
      <w:marTop w:val="0"/>
      <w:marBottom w:val="0"/>
      <w:divBdr>
        <w:top w:val="none" w:sz="0" w:space="0" w:color="auto"/>
        <w:left w:val="none" w:sz="0" w:space="0" w:color="auto"/>
        <w:bottom w:val="none" w:sz="0" w:space="0" w:color="auto"/>
        <w:right w:val="none" w:sz="0" w:space="0" w:color="auto"/>
      </w:divBdr>
    </w:div>
    <w:div w:id="1553734738">
      <w:bodyDiv w:val="1"/>
      <w:marLeft w:val="0"/>
      <w:marRight w:val="0"/>
      <w:marTop w:val="0"/>
      <w:marBottom w:val="0"/>
      <w:divBdr>
        <w:top w:val="none" w:sz="0" w:space="0" w:color="auto"/>
        <w:left w:val="none" w:sz="0" w:space="0" w:color="auto"/>
        <w:bottom w:val="none" w:sz="0" w:space="0" w:color="auto"/>
        <w:right w:val="none" w:sz="0" w:space="0" w:color="auto"/>
      </w:divBdr>
    </w:div>
    <w:div w:id="1553884207">
      <w:bodyDiv w:val="1"/>
      <w:marLeft w:val="0"/>
      <w:marRight w:val="0"/>
      <w:marTop w:val="0"/>
      <w:marBottom w:val="0"/>
      <w:divBdr>
        <w:top w:val="none" w:sz="0" w:space="0" w:color="auto"/>
        <w:left w:val="none" w:sz="0" w:space="0" w:color="auto"/>
        <w:bottom w:val="none" w:sz="0" w:space="0" w:color="auto"/>
        <w:right w:val="none" w:sz="0" w:space="0" w:color="auto"/>
      </w:divBdr>
    </w:div>
    <w:div w:id="1553885689">
      <w:bodyDiv w:val="1"/>
      <w:marLeft w:val="0"/>
      <w:marRight w:val="0"/>
      <w:marTop w:val="0"/>
      <w:marBottom w:val="0"/>
      <w:divBdr>
        <w:top w:val="none" w:sz="0" w:space="0" w:color="auto"/>
        <w:left w:val="none" w:sz="0" w:space="0" w:color="auto"/>
        <w:bottom w:val="none" w:sz="0" w:space="0" w:color="auto"/>
        <w:right w:val="none" w:sz="0" w:space="0" w:color="auto"/>
      </w:divBdr>
    </w:div>
    <w:div w:id="1553956778">
      <w:bodyDiv w:val="1"/>
      <w:marLeft w:val="0"/>
      <w:marRight w:val="0"/>
      <w:marTop w:val="0"/>
      <w:marBottom w:val="0"/>
      <w:divBdr>
        <w:top w:val="none" w:sz="0" w:space="0" w:color="auto"/>
        <w:left w:val="none" w:sz="0" w:space="0" w:color="auto"/>
        <w:bottom w:val="none" w:sz="0" w:space="0" w:color="auto"/>
        <w:right w:val="none" w:sz="0" w:space="0" w:color="auto"/>
      </w:divBdr>
    </w:div>
    <w:div w:id="1553998015">
      <w:bodyDiv w:val="1"/>
      <w:marLeft w:val="0"/>
      <w:marRight w:val="0"/>
      <w:marTop w:val="0"/>
      <w:marBottom w:val="0"/>
      <w:divBdr>
        <w:top w:val="none" w:sz="0" w:space="0" w:color="auto"/>
        <w:left w:val="none" w:sz="0" w:space="0" w:color="auto"/>
        <w:bottom w:val="none" w:sz="0" w:space="0" w:color="auto"/>
        <w:right w:val="none" w:sz="0" w:space="0" w:color="auto"/>
      </w:divBdr>
    </w:div>
    <w:div w:id="1553998081">
      <w:bodyDiv w:val="1"/>
      <w:marLeft w:val="0"/>
      <w:marRight w:val="0"/>
      <w:marTop w:val="0"/>
      <w:marBottom w:val="0"/>
      <w:divBdr>
        <w:top w:val="none" w:sz="0" w:space="0" w:color="auto"/>
        <w:left w:val="none" w:sz="0" w:space="0" w:color="auto"/>
        <w:bottom w:val="none" w:sz="0" w:space="0" w:color="auto"/>
        <w:right w:val="none" w:sz="0" w:space="0" w:color="auto"/>
      </w:divBdr>
    </w:div>
    <w:div w:id="1554124780">
      <w:bodyDiv w:val="1"/>
      <w:marLeft w:val="0"/>
      <w:marRight w:val="0"/>
      <w:marTop w:val="0"/>
      <w:marBottom w:val="0"/>
      <w:divBdr>
        <w:top w:val="none" w:sz="0" w:space="0" w:color="auto"/>
        <w:left w:val="none" w:sz="0" w:space="0" w:color="auto"/>
        <w:bottom w:val="none" w:sz="0" w:space="0" w:color="auto"/>
        <w:right w:val="none" w:sz="0" w:space="0" w:color="auto"/>
      </w:divBdr>
    </w:div>
    <w:div w:id="1554194638">
      <w:bodyDiv w:val="1"/>
      <w:marLeft w:val="0"/>
      <w:marRight w:val="0"/>
      <w:marTop w:val="0"/>
      <w:marBottom w:val="0"/>
      <w:divBdr>
        <w:top w:val="none" w:sz="0" w:space="0" w:color="auto"/>
        <w:left w:val="none" w:sz="0" w:space="0" w:color="auto"/>
        <w:bottom w:val="none" w:sz="0" w:space="0" w:color="auto"/>
        <w:right w:val="none" w:sz="0" w:space="0" w:color="auto"/>
      </w:divBdr>
    </w:div>
    <w:div w:id="1554265726">
      <w:bodyDiv w:val="1"/>
      <w:marLeft w:val="0"/>
      <w:marRight w:val="0"/>
      <w:marTop w:val="0"/>
      <w:marBottom w:val="0"/>
      <w:divBdr>
        <w:top w:val="none" w:sz="0" w:space="0" w:color="auto"/>
        <w:left w:val="none" w:sz="0" w:space="0" w:color="auto"/>
        <w:bottom w:val="none" w:sz="0" w:space="0" w:color="auto"/>
        <w:right w:val="none" w:sz="0" w:space="0" w:color="auto"/>
      </w:divBdr>
    </w:div>
    <w:div w:id="1554807103">
      <w:bodyDiv w:val="1"/>
      <w:marLeft w:val="0"/>
      <w:marRight w:val="0"/>
      <w:marTop w:val="0"/>
      <w:marBottom w:val="0"/>
      <w:divBdr>
        <w:top w:val="none" w:sz="0" w:space="0" w:color="auto"/>
        <w:left w:val="none" w:sz="0" w:space="0" w:color="auto"/>
        <w:bottom w:val="none" w:sz="0" w:space="0" w:color="auto"/>
        <w:right w:val="none" w:sz="0" w:space="0" w:color="auto"/>
      </w:divBdr>
    </w:div>
    <w:div w:id="1555042170">
      <w:bodyDiv w:val="1"/>
      <w:marLeft w:val="0"/>
      <w:marRight w:val="0"/>
      <w:marTop w:val="0"/>
      <w:marBottom w:val="0"/>
      <w:divBdr>
        <w:top w:val="none" w:sz="0" w:space="0" w:color="auto"/>
        <w:left w:val="none" w:sz="0" w:space="0" w:color="auto"/>
        <w:bottom w:val="none" w:sz="0" w:space="0" w:color="auto"/>
        <w:right w:val="none" w:sz="0" w:space="0" w:color="auto"/>
      </w:divBdr>
    </w:div>
    <w:div w:id="1555241083">
      <w:bodyDiv w:val="1"/>
      <w:marLeft w:val="0"/>
      <w:marRight w:val="0"/>
      <w:marTop w:val="0"/>
      <w:marBottom w:val="0"/>
      <w:divBdr>
        <w:top w:val="none" w:sz="0" w:space="0" w:color="auto"/>
        <w:left w:val="none" w:sz="0" w:space="0" w:color="auto"/>
        <w:bottom w:val="none" w:sz="0" w:space="0" w:color="auto"/>
        <w:right w:val="none" w:sz="0" w:space="0" w:color="auto"/>
      </w:divBdr>
    </w:div>
    <w:div w:id="1555581664">
      <w:bodyDiv w:val="1"/>
      <w:marLeft w:val="0"/>
      <w:marRight w:val="0"/>
      <w:marTop w:val="0"/>
      <w:marBottom w:val="0"/>
      <w:divBdr>
        <w:top w:val="none" w:sz="0" w:space="0" w:color="auto"/>
        <w:left w:val="none" w:sz="0" w:space="0" w:color="auto"/>
        <w:bottom w:val="none" w:sz="0" w:space="0" w:color="auto"/>
        <w:right w:val="none" w:sz="0" w:space="0" w:color="auto"/>
      </w:divBdr>
    </w:div>
    <w:div w:id="1555652559">
      <w:bodyDiv w:val="1"/>
      <w:marLeft w:val="0"/>
      <w:marRight w:val="0"/>
      <w:marTop w:val="0"/>
      <w:marBottom w:val="0"/>
      <w:divBdr>
        <w:top w:val="none" w:sz="0" w:space="0" w:color="auto"/>
        <w:left w:val="none" w:sz="0" w:space="0" w:color="auto"/>
        <w:bottom w:val="none" w:sz="0" w:space="0" w:color="auto"/>
        <w:right w:val="none" w:sz="0" w:space="0" w:color="auto"/>
      </w:divBdr>
    </w:div>
    <w:div w:id="1555658597">
      <w:bodyDiv w:val="1"/>
      <w:marLeft w:val="0"/>
      <w:marRight w:val="0"/>
      <w:marTop w:val="0"/>
      <w:marBottom w:val="0"/>
      <w:divBdr>
        <w:top w:val="none" w:sz="0" w:space="0" w:color="auto"/>
        <w:left w:val="none" w:sz="0" w:space="0" w:color="auto"/>
        <w:bottom w:val="none" w:sz="0" w:space="0" w:color="auto"/>
        <w:right w:val="none" w:sz="0" w:space="0" w:color="auto"/>
      </w:divBdr>
    </w:div>
    <w:div w:id="1556039336">
      <w:bodyDiv w:val="1"/>
      <w:marLeft w:val="0"/>
      <w:marRight w:val="0"/>
      <w:marTop w:val="0"/>
      <w:marBottom w:val="0"/>
      <w:divBdr>
        <w:top w:val="none" w:sz="0" w:space="0" w:color="auto"/>
        <w:left w:val="none" w:sz="0" w:space="0" w:color="auto"/>
        <w:bottom w:val="none" w:sz="0" w:space="0" w:color="auto"/>
        <w:right w:val="none" w:sz="0" w:space="0" w:color="auto"/>
      </w:divBdr>
    </w:div>
    <w:div w:id="1556425982">
      <w:bodyDiv w:val="1"/>
      <w:marLeft w:val="0"/>
      <w:marRight w:val="0"/>
      <w:marTop w:val="0"/>
      <w:marBottom w:val="0"/>
      <w:divBdr>
        <w:top w:val="none" w:sz="0" w:space="0" w:color="auto"/>
        <w:left w:val="none" w:sz="0" w:space="0" w:color="auto"/>
        <w:bottom w:val="none" w:sz="0" w:space="0" w:color="auto"/>
        <w:right w:val="none" w:sz="0" w:space="0" w:color="auto"/>
      </w:divBdr>
    </w:div>
    <w:div w:id="1556432205">
      <w:bodyDiv w:val="1"/>
      <w:marLeft w:val="0"/>
      <w:marRight w:val="0"/>
      <w:marTop w:val="0"/>
      <w:marBottom w:val="0"/>
      <w:divBdr>
        <w:top w:val="none" w:sz="0" w:space="0" w:color="auto"/>
        <w:left w:val="none" w:sz="0" w:space="0" w:color="auto"/>
        <w:bottom w:val="none" w:sz="0" w:space="0" w:color="auto"/>
        <w:right w:val="none" w:sz="0" w:space="0" w:color="auto"/>
      </w:divBdr>
    </w:div>
    <w:div w:id="1556507398">
      <w:bodyDiv w:val="1"/>
      <w:marLeft w:val="0"/>
      <w:marRight w:val="0"/>
      <w:marTop w:val="0"/>
      <w:marBottom w:val="0"/>
      <w:divBdr>
        <w:top w:val="none" w:sz="0" w:space="0" w:color="auto"/>
        <w:left w:val="none" w:sz="0" w:space="0" w:color="auto"/>
        <w:bottom w:val="none" w:sz="0" w:space="0" w:color="auto"/>
        <w:right w:val="none" w:sz="0" w:space="0" w:color="auto"/>
      </w:divBdr>
    </w:div>
    <w:div w:id="1556623550">
      <w:bodyDiv w:val="1"/>
      <w:marLeft w:val="0"/>
      <w:marRight w:val="0"/>
      <w:marTop w:val="0"/>
      <w:marBottom w:val="0"/>
      <w:divBdr>
        <w:top w:val="none" w:sz="0" w:space="0" w:color="auto"/>
        <w:left w:val="none" w:sz="0" w:space="0" w:color="auto"/>
        <w:bottom w:val="none" w:sz="0" w:space="0" w:color="auto"/>
        <w:right w:val="none" w:sz="0" w:space="0" w:color="auto"/>
      </w:divBdr>
    </w:div>
    <w:div w:id="1556896129">
      <w:bodyDiv w:val="1"/>
      <w:marLeft w:val="0"/>
      <w:marRight w:val="0"/>
      <w:marTop w:val="0"/>
      <w:marBottom w:val="0"/>
      <w:divBdr>
        <w:top w:val="none" w:sz="0" w:space="0" w:color="auto"/>
        <w:left w:val="none" w:sz="0" w:space="0" w:color="auto"/>
        <w:bottom w:val="none" w:sz="0" w:space="0" w:color="auto"/>
        <w:right w:val="none" w:sz="0" w:space="0" w:color="auto"/>
      </w:divBdr>
    </w:div>
    <w:div w:id="1557207193">
      <w:bodyDiv w:val="1"/>
      <w:marLeft w:val="0"/>
      <w:marRight w:val="0"/>
      <w:marTop w:val="0"/>
      <w:marBottom w:val="0"/>
      <w:divBdr>
        <w:top w:val="none" w:sz="0" w:space="0" w:color="auto"/>
        <w:left w:val="none" w:sz="0" w:space="0" w:color="auto"/>
        <w:bottom w:val="none" w:sz="0" w:space="0" w:color="auto"/>
        <w:right w:val="none" w:sz="0" w:space="0" w:color="auto"/>
      </w:divBdr>
    </w:div>
    <w:div w:id="1557280761">
      <w:bodyDiv w:val="1"/>
      <w:marLeft w:val="0"/>
      <w:marRight w:val="0"/>
      <w:marTop w:val="0"/>
      <w:marBottom w:val="0"/>
      <w:divBdr>
        <w:top w:val="none" w:sz="0" w:space="0" w:color="auto"/>
        <w:left w:val="none" w:sz="0" w:space="0" w:color="auto"/>
        <w:bottom w:val="none" w:sz="0" w:space="0" w:color="auto"/>
        <w:right w:val="none" w:sz="0" w:space="0" w:color="auto"/>
      </w:divBdr>
    </w:div>
    <w:div w:id="1557352750">
      <w:bodyDiv w:val="1"/>
      <w:marLeft w:val="0"/>
      <w:marRight w:val="0"/>
      <w:marTop w:val="0"/>
      <w:marBottom w:val="0"/>
      <w:divBdr>
        <w:top w:val="none" w:sz="0" w:space="0" w:color="auto"/>
        <w:left w:val="none" w:sz="0" w:space="0" w:color="auto"/>
        <w:bottom w:val="none" w:sz="0" w:space="0" w:color="auto"/>
        <w:right w:val="none" w:sz="0" w:space="0" w:color="auto"/>
      </w:divBdr>
    </w:div>
    <w:div w:id="1557476342">
      <w:bodyDiv w:val="1"/>
      <w:marLeft w:val="0"/>
      <w:marRight w:val="0"/>
      <w:marTop w:val="0"/>
      <w:marBottom w:val="0"/>
      <w:divBdr>
        <w:top w:val="none" w:sz="0" w:space="0" w:color="auto"/>
        <w:left w:val="none" w:sz="0" w:space="0" w:color="auto"/>
        <w:bottom w:val="none" w:sz="0" w:space="0" w:color="auto"/>
        <w:right w:val="none" w:sz="0" w:space="0" w:color="auto"/>
      </w:divBdr>
    </w:div>
    <w:div w:id="1557542634">
      <w:bodyDiv w:val="1"/>
      <w:marLeft w:val="0"/>
      <w:marRight w:val="0"/>
      <w:marTop w:val="0"/>
      <w:marBottom w:val="0"/>
      <w:divBdr>
        <w:top w:val="none" w:sz="0" w:space="0" w:color="auto"/>
        <w:left w:val="none" w:sz="0" w:space="0" w:color="auto"/>
        <w:bottom w:val="none" w:sz="0" w:space="0" w:color="auto"/>
        <w:right w:val="none" w:sz="0" w:space="0" w:color="auto"/>
      </w:divBdr>
    </w:div>
    <w:div w:id="1557546296">
      <w:bodyDiv w:val="1"/>
      <w:marLeft w:val="0"/>
      <w:marRight w:val="0"/>
      <w:marTop w:val="0"/>
      <w:marBottom w:val="0"/>
      <w:divBdr>
        <w:top w:val="none" w:sz="0" w:space="0" w:color="auto"/>
        <w:left w:val="none" w:sz="0" w:space="0" w:color="auto"/>
        <w:bottom w:val="none" w:sz="0" w:space="0" w:color="auto"/>
        <w:right w:val="none" w:sz="0" w:space="0" w:color="auto"/>
      </w:divBdr>
    </w:div>
    <w:div w:id="1557551033">
      <w:bodyDiv w:val="1"/>
      <w:marLeft w:val="0"/>
      <w:marRight w:val="0"/>
      <w:marTop w:val="0"/>
      <w:marBottom w:val="0"/>
      <w:divBdr>
        <w:top w:val="none" w:sz="0" w:space="0" w:color="auto"/>
        <w:left w:val="none" w:sz="0" w:space="0" w:color="auto"/>
        <w:bottom w:val="none" w:sz="0" w:space="0" w:color="auto"/>
        <w:right w:val="none" w:sz="0" w:space="0" w:color="auto"/>
      </w:divBdr>
    </w:div>
    <w:div w:id="1558053056">
      <w:bodyDiv w:val="1"/>
      <w:marLeft w:val="0"/>
      <w:marRight w:val="0"/>
      <w:marTop w:val="0"/>
      <w:marBottom w:val="0"/>
      <w:divBdr>
        <w:top w:val="none" w:sz="0" w:space="0" w:color="auto"/>
        <w:left w:val="none" w:sz="0" w:space="0" w:color="auto"/>
        <w:bottom w:val="none" w:sz="0" w:space="0" w:color="auto"/>
        <w:right w:val="none" w:sz="0" w:space="0" w:color="auto"/>
      </w:divBdr>
    </w:div>
    <w:div w:id="1558055487">
      <w:bodyDiv w:val="1"/>
      <w:marLeft w:val="0"/>
      <w:marRight w:val="0"/>
      <w:marTop w:val="0"/>
      <w:marBottom w:val="0"/>
      <w:divBdr>
        <w:top w:val="none" w:sz="0" w:space="0" w:color="auto"/>
        <w:left w:val="none" w:sz="0" w:space="0" w:color="auto"/>
        <w:bottom w:val="none" w:sz="0" w:space="0" w:color="auto"/>
        <w:right w:val="none" w:sz="0" w:space="0" w:color="auto"/>
      </w:divBdr>
    </w:div>
    <w:div w:id="1558124083">
      <w:bodyDiv w:val="1"/>
      <w:marLeft w:val="0"/>
      <w:marRight w:val="0"/>
      <w:marTop w:val="0"/>
      <w:marBottom w:val="0"/>
      <w:divBdr>
        <w:top w:val="none" w:sz="0" w:space="0" w:color="auto"/>
        <w:left w:val="none" w:sz="0" w:space="0" w:color="auto"/>
        <w:bottom w:val="none" w:sz="0" w:space="0" w:color="auto"/>
        <w:right w:val="none" w:sz="0" w:space="0" w:color="auto"/>
      </w:divBdr>
    </w:div>
    <w:div w:id="1558126970">
      <w:bodyDiv w:val="1"/>
      <w:marLeft w:val="0"/>
      <w:marRight w:val="0"/>
      <w:marTop w:val="0"/>
      <w:marBottom w:val="0"/>
      <w:divBdr>
        <w:top w:val="none" w:sz="0" w:space="0" w:color="auto"/>
        <w:left w:val="none" w:sz="0" w:space="0" w:color="auto"/>
        <w:bottom w:val="none" w:sz="0" w:space="0" w:color="auto"/>
        <w:right w:val="none" w:sz="0" w:space="0" w:color="auto"/>
      </w:divBdr>
    </w:div>
    <w:div w:id="1558278146">
      <w:bodyDiv w:val="1"/>
      <w:marLeft w:val="0"/>
      <w:marRight w:val="0"/>
      <w:marTop w:val="0"/>
      <w:marBottom w:val="0"/>
      <w:divBdr>
        <w:top w:val="none" w:sz="0" w:space="0" w:color="auto"/>
        <w:left w:val="none" w:sz="0" w:space="0" w:color="auto"/>
        <w:bottom w:val="none" w:sz="0" w:space="0" w:color="auto"/>
        <w:right w:val="none" w:sz="0" w:space="0" w:color="auto"/>
      </w:divBdr>
    </w:div>
    <w:div w:id="1558317762">
      <w:bodyDiv w:val="1"/>
      <w:marLeft w:val="0"/>
      <w:marRight w:val="0"/>
      <w:marTop w:val="0"/>
      <w:marBottom w:val="0"/>
      <w:divBdr>
        <w:top w:val="none" w:sz="0" w:space="0" w:color="auto"/>
        <w:left w:val="none" w:sz="0" w:space="0" w:color="auto"/>
        <w:bottom w:val="none" w:sz="0" w:space="0" w:color="auto"/>
        <w:right w:val="none" w:sz="0" w:space="0" w:color="auto"/>
      </w:divBdr>
    </w:div>
    <w:div w:id="1558471780">
      <w:bodyDiv w:val="1"/>
      <w:marLeft w:val="0"/>
      <w:marRight w:val="0"/>
      <w:marTop w:val="0"/>
      <w:marBottom w:val="0"/>
      <w:divBdr>
        <w:top w:val="none" w:sz="0" w:space="0" w:color="auto"/>
        <w:left w:val="none" w:sz="0" w:space="0" w:color="auto"/>
        <w:bottom w:val="none" w:sz="0" w:space="0" w:color="auto"/>
        <w:right w:val="none" w:sz="0" w:space="0" w:color="auto"/>
      </w:divBdr>
    </w:div>
    <w:div w:id="1558736982">
      <w:bodyDiv w:val="1"/>
      <w:marLeft w:val="0"/>
      <w:marRight w:val="0"/>
      <w:marTop w:val="0"/>
      <w:marBottom w:val="0"/>
      <w:divBdr>
        <w:top w:val="none" w:sz="0" w:space="0" w:color="auto"/>
        <w:left w:val="none" w:sz="0" w:space="0" w:color="auto"/>
        <w:bottom w:val="none" w:sz="0" w:space="0" w:color="auto"/>
        <w:right w:val="none" w:sz="0" w:space="0" w:color="auto"/>
      </w:divBdr>
    </w:div>
    <w:div w:id="1559055050">
      <w:bodyDiv w:val="1"/>
      <w:marLeft w:val="0"/>
      <w:marRight w:val="0"/>
      <w:marTop w:val="0"/>
      <w:marBottom w:val="0"/>
      <w:divBdr>
        <w:top w:val="none" w:sz="0" w:space="0" w:color="auto"/>
        <w:left w:val="none" w:sz="0" w:space="0" w:color="auto"/>
        <w:bottom w:val="none" w:sz="0" w:space="0" w:color="auto"/>
        <w:right w:val="none" w:sz="0" w:space="0" w:color="auto"/>
      </w:divBdr>
    </w:div>
    <w:div w:id="1559392012">
      <w:bodyDiv w:val="1"/>
      <w:marLeft w:val="0"/>
      <w:marRight w:val="0"/>
      <w:marTop w:val="0"/>
      <w:marBottom w:val="0"/>
      <w:divBdr>
        <w:top w:val="none" w:sz="0" w:space="0" w:color="auto"/>
        <w:left w:val="none" w:sz="0" w:space="0" w:color="auto"/>
        <w:bottom w:val="none" w:sz="0" w:space="0" w:color="auto"/>
        <w:right w:val="none" w:sz="0" w:space="0" w:color="auto"/>
      </w:divBdr>
    </w:div>
    <w:div w:id="1559516436">
      <w:bodyDiv w:val="1"/>
      <w:marLeft w:val="0"/>
      <w:marRight w:val="0"/>
      <w:marTop w:val="0"/>
      <w:marBottom w:val="0"/>
      <w:divBdr>
        <w:top w:val="none" w:sz="0" w:space="0" w:color="auto"/>
        <w:left w:val="none" w:sz="0" w:space="0" w:color="auto"/>
        <w:bottom w:val="none" w:sz="0" w:space="0" w:color="auto"/>
        <w:right w:val="none" w:sz="0" w:space="0" w:color="auto"/>
      </w:divBdr>
    </w:div>
    <w:div w:id="1559583464">
      <w:bodyDiv w:val="1"/>
      <w:marLeft w:val="0"/>
      <w:marRight w:val="0"/>
      <w:marTop w:val="0"/>
      <w:marBottom w:val="0"/>
      <w:divBdr>
        <w:top w:val="none" w:sz="0" w:space="0" w:color="auto"/>
        <w:left w:val="none" w:sz="0" w:space="0" w:color="auto"/>
        <w:bottom w:val="none" w:sz="0" w:space="0" w:color="auto"/>
        <w:right w:val="none" w:sz="0" w:space="0" w:color="auto"/>
      </w:divBdr>
    </w:div>
    <w:div w:id="1559587006">
      <w:bodyDiv w:val="1"/>
      <w:marLeft w:val="0"/>
      <w:marRight w:val="0"/>
      <w:marTop w:val="0"/>
      <w:marBottom w:val="0"/>
      <w:divBdr>
        <w:top w:val="none" w:sz="0" w:space="0" w:color="auto"/>
        <w:left w:val="none" w:sz="0" w:space="0" w:color="auto"/>
        <w:bottom w:val="none" w:sz="0" w:space="0" w:color="auto"/>
        <w:right w:val="none" w:sz="0" w:space="0" w:color="auto"/>
      </w:divBdr>
    </w:div>
    <w:div w:id="1559627844">
      <w:bodyDiv w:val="1"/>
      <w:marLeft w:val="0"/>
      <w:marRight w:val="0"/>
      <w:marTop w:val="0"/>
      <w:marBottom w:val="0"/>
      <w:divBdr>
        <w:top w:val="none" w:sz="0" w:space="0" w:color="auto"/>
        <w:left w:val="none" w:sz="0" w:space="0" w:color="auto"/>
        <w:bottom w:val="none" w:sz="0" w:space="0" w:color="auto"/>
        <w:right w:val="none" w:sz="0" w:space="0" w:color="auto"/>
      </w:divBdr>
    </w:div>
    <w:div w:id="1559631125">
      <w:bodyDiv w:val="1"/>
      <w:marLeft w:val="0"/>
      <w:marRight w:val="0"/>
      <w:marTop w:val="0"/>
      <w:marBottom w:val="0"/>
      <w:divBdr>
        <w:top w:val="none" w:sz="0" w:space="0" w:color="auto"/>
        <w:left w:val="none" w:sz="0" w:space="0" w:color="auto"/>
        <w:bottom w:val="none" w:sz="0" w:space="0" w:color="auto"/>
        <w:right w:val="none" w:sz="0" w:space="0" w:color="auto"/>
      </w:divBdr>
    </w:div>
    <w:div w:id="1559855069">
      <w:bodyDiv w:val="1"/>
      <w:marLeft w:val="0"/>
      <w:marRight w:val="0"/>
      <w:marTop w:val="0"/>
      <w:marBottom w:val="0"/>
      <w:divBdr>
        <w:top w:val="none" w:sz="0" w:space="0" w:color="auto"/>
        <w:left w:val="none" w:sz="0" w:space="0" w:color="auto"/>
        <w:bottom w:val="none" w:sz="0" w:space="0" w:color="auto"/>
        <w:right w:val="none" w:sz="0" w:space="0" w:color="auto"/>
      </w:divBdr>
    </w:div>
    <w:div w:id="1560095863">
      <w:bodyDiv w:val="1"/>
      <w:marLeft w:val="0"/>
      <w:marRight w:val="0"/>
      <w:marTop w:val="0"/>
      <w:marBottom w:val="0"/>
      <w:divBdr>
        <w:top w:val="none" w:sz="0" w:space="0" w:color="auto"/>
        <w:left w:val="none" w:sz="0" w:space="0" w:color="auto"/>
        <w:bottom w:val="none" w:sz="0" w:space="0" w:color="auto"/>
        <w:right w:val="none" w:sz="0" w:space="0" w:color="auto"/>
      </w:divBdr>
    </w:div>
    <w:div w:id="1560283162">
      <w:bodyDiv w:val="1"/>
      <w:marLeft w:val="0"/>
      <w:marRight w:val="0"/>
      <w:marTop w:val="0"/>
      <w:marBottom w:val="0"/>
      <w:divBdr>
        <w:top w:val="none" w:sz="0" w:space="0" w:color="auto"/>
        <w:left w:val="none" w:sz="0" w:space="0" w:color="auto"/>
        <w:bottom w:val="none" w:sz="0" w:space="0" w:color="auto"/>
        <w:right w:val="none" w:sz="0" w:space="0" w:color="auto"/>
      </w:divBdr>
    </w:div>
    <w:div w:id="1560356783">
      <w:bodyDiv w:val="1"/>
      <w:marLeft w:val="0"/>
      <w:marRight w:val="0"/>
      <w:marTop w:val="0"/>
      <w:marBottom w:val="0"/>
      <w:divBdr>
        <w:top w:val="none" w:sz="0" w:space="0" w:color="auto"/>
        <w:left w:val="none" w:sz="0" w:space="0" w:color="auto"/>
        <w:bottom w:val="none" w:sz="0" w:space="0" w:color="auto"/>
        <w:right w:val="none" w:sz="0" w:space="0" w:color="auto"/>
      </w:divBdr>
    </w:div>
    <w:div w:id="1560632495">
      <w:bodyDiv w:val="1"/>
      <w:marLeft w:val="0"/>
      <w:marRight w:val="0"/>
      <w:marTop w:val="0"/>
      <w:marBottom w:val="0"/>
      <w:divBdr>
        <w:top w:val="none" w:sz="0" w:space="0" w:color="auto"/>
        <w:left w:val="none" w:sz="0" w:space="0" w:color="auto"/>
        <w:bottom w:val="none" w:sz="0" w:space="0" w:color="auto"/>
        <w:right w:val="none" w:sz="0" w:space="0" w:color="auto"/>
      </w:divBdr>
    </w:div>
    <w:div w:id="1560748342">
      <w:bodyDiv w:val="1"/>
      <w:marLeft w:val="0"/>
      <w:marRight w:val="0"/>
      <w:marTop w:val="0"/>
      <w:marBottom w:val="0"/>
      <w:divBdr>
        <w:top w:val="none" w:sz="0" w:space="0" w:color="auto"/>
        <w:left w:val="none" w:sz="0" w:space="0" w:color="auto"/>
        <w:bottom w:val="none" w:sz="0" w:space="0" w:color="auto"/>
        <w:right w:val="none" w:sz="0" w:space="0" w:color="auto"/>
      </w:divBdr>
    </w:div>
    <w:div w:id="1560752750">
      <w:bodyDiv w:val="1"/>
      <w:marLeft w:val="0"/>
      <w:marRight w:val="0"/>
      <w:marTop w:val="0"/>
      <w:marBottom w:val="0"/>
      <w:divBdr>
        <w:top w:val="none" w:sz="0" w:space="0" w:color="auto"/>
        <w:left w:val="none" w:sz="0" w:space="0" w:color="auto"/>
        <w:bottom w:val="none" w:sz="0" w:space="0" w:color="auto"/>
        <w:right w:val="none" w:sz="0" w:space="0" w:color="auto"/>
      </w:divBdr>
    </w:div>
    <w:div w:id="1560826629">
      <w:bodyDiv w:val="1"/>
      <w:marLeft w:val="0"/>
      <w:marRight w:val="0"/>
      <w:marTop w:val="0"/>
      <w:marBottom w:val="0"/>
      <w:divBdr>
        <w:top w:val="none" w:sz="0" w:space="0" w:color="auto"/>
        <w:left w:val="none" w:sz="0" w:space="0" w:color="auto"/>
        <w:bottom w:val="none" w:sz="0" w:space="0" w:color="auto"/>
        <w:right w:val="none" w:sz="0" w:space="0" w:color="auto"/>
      </w:divBdr>
    </w:div>
    <w:div w:id="1560896307">
      <w:bodyDiv w:val="1"/>
      <w:marLeft w:val="0"/>
      <w:marRight w:val="0"/>
      <w:marTop w:val="0"/>
      <w:marBottom w:val="0"/>
      <w:divBdr>
        <w:top w:val="none" w:sz="0" w:space="0" w:color="auto"/>
        <w:left w:val="none" w:sz="0" w:space="0" w:color="auto"/>
        <w:bottom w:val="none" w:sz="0" w:space="0" w:color="auto"/>
        <w:right w:val="none" w:sz="0" w:space="0" w:color="auto"/>
      </w:divBdr>
    </w:div>
    <w:div w:id="1561475430">
      <w:bodyDiv w:val="1"/>
      <w:marLeft w:val="0"/>
      <w:marRight w:val="0"/>
      <w:marTop w:val="0"/>
      <w:marBottom w:val="0"/>
      <w:divBdr>
        <w:top w:val="none" w:sz="0" w:space="0" w:color="auto"/>
        <w:left w:val="none" w:sz="0" w:space="0" w:color="auto"/>
        <w:bottom w:val="none" w:sz="0" w:space="0" w:color="auto"/>
        <w:right w:val="none" w:sz="0" w:space="0" w:color="auto"/>
      </w:divBdr>
    </w:div>
    <w:div w:id="1561480427">
      <w:bodyDiv w:val="1"/>
      <w:marLeft w:val="0"/>
      <w:marRight w:val="0"/>
      <w:marTop w:val="0"/>
      <w:marBottom w:val="0"/>
      <w:divBdr>
        <w:top w:val="none" w:sz="0" w:space="0" w:color="auto"/>
        <w:left w:val="none" w:sz="0" w:space="0" w:color="auto"/>
        <w:bottom w:val="none" w:sz="0" w:space="0" w:color="auto"/>
        <w:right w:val="none" w:sz="0" w:space="0" w:color="auto"/>
      </w:divBdr>
    </w:div>
    <w:div w:id="1561599642">
      <w:bodyDiv w:val="1"/>
      <w:marLeft w:val="0"/>
      <w:marRight w:val="0"/>
      <w:marTop w:val="0"/>
      <w:marBottom w:val="0"/>
      <w:divBdr>
        <w:top w:val="none" w:sz="0" w:space="0" w:color="auto"/>
        <w:left w:val="none" w:sz="0" w:space="0" w:color="auto"/>
        <w:bottom w:val="none" w:sz="0" w:space="0" w:color="auto"/>
        <w:right w:val="none" w:sz="0" w:space="0" w:color="auto"/>
      </w:divBdr>
    </w:div>
    <w:div w:id="1561751071">
      <w:bodyDiv w:val="1"/>
      <w:marLeft w:val="0"/>
      <w:marRight w:val="0"/>
      <w:marTop w:val="0"/>
      <w:marBottom w:val="0"/>
      <w:divBdr>
        <w:top w:val="none" w:sz="0" w:space="0" w:color="auto"/>
        <w:left w:val="none" w:sz="0" w:space="0" w:color="auto"/>
        <w:bottom w:val="none" w:sz="0" w:space="0" w:color="auto"/>
        <w:right w:val="none" w:sz="0" w:space="0" w:color="auto"/>
      </w:divBdr>
    </w:div>
    <w:div w:id="1561820911">
      <w:bodyDiv w:val="1"/>
      <w:marLeft w:val="0"/>
      <w:marRight w:val="0"/>
      <w:marTop w:val="0"/>
      <w:marBottom w:val="0"/>
      <w:divBdr>
        <w:top w:val="none" w:sz="0" w:space="0" w:color="auto"/>
        <w:left w:val="none" w:sz="0" w:space="0" w:color="auto"/>
        <w:bottom w:val="none" w:sz="0" w:space="0" w:color="auto"/>
        <w:right w:val="none" w:sz="0" w:space="0" w:color="auto"/>
      </w:divBdr>
    </w:div>
    <w:div w:id="1561941446">
      <w:bodyDiv w:val="1"/>
      <w:marLeft w:val="0"/>
      <w:marRight w:val="0"/>
      <w:marTop w:val="0"/>
      <w:marBottom w:val="0"/>
      <w:divBdr>
        <w:top w:val="none" w:sz="0" w:space="0" w:color="auto"/>
        <w:left w:val="none" w:sz="0" w:space="0" w:color="auto"/>
        <w:bottom w:val="none" w:sz="0" w:space="0" w:color="auto"/>
        <w:right w:val="none" w:sz="0" w:space="0" w:color="auto"/>
      </w:divBdr>
    </w:div>
    <w:div w:id="1561944034">
      <w:bodyDiv w:val="1"/>
      <w:marLeft w:val="0"/>
      <w:marRight w:val="0"/>
      <w:marTop w:val="0"/>
      <w:marBottom w:val="0"/>
      <w:divBdr>
        <w:top w:val="none" w:sz="0" w:space="0" w:color="auto"/>
        <w:left w:val="none" w:sz="0" w:space="0" w:color="auto"/>
        <w:bottom w:val="none" w:sz="0" w:space="0" w:color="auto"/>
        <w:right w:val="none" w:sz="0" w:space="0" w:color="auto"/>
      </w:divBdr>
    </w:div>
    <w:div w:id="1562012280">
      <w:bodyDiv w:val="1"/>
      <w:marLeft w:val="0"/>
      <w:marRight w:val="0"/>
      <w:marTop w:val="0"/>
      <w:marBottom w:val="0"/>
      <w:divBdr>
        <w:top w:val="none" w:sz="0" w:space="0" w:color="auto"/>
        <w:left w:val="none" w:sz="0" w:space="0" w:color="auto"/>
        <w:bottom w:val="none" w:sz="0" w:space="0" w:color="auto"/>
        <w:right w:val="none" w:sz="0" w:space="0" w:color="auto"/>
      </w:divBdr>
    </w:div>
    <w:div w:id="1562131518">
      <w:bodyDiv w:val="1"/>
      <w:marLeft w:val="0"/>
      <w:marRight w:val="0"/>
      <w:marTop w:val="0"/>
      <w:marBottom w:val="0"/>
      <w:divBdr>
        <w:top w:val="none" w:sz="0" w:space="0" w:color="auto"/>
        <w:left w:val="none" w:sz="0" w:space="0" w:color="auto"/>
        <w:bottom w:val="none" w:sz="0" w:space="0" w:color="auto"/>
        <w:right w:val="none" w:sz="0" w:space="0" w:color="auto"/>
      </w:divBdr>
    </w:div>
    <w:div w:id="1562132064">
      <w:bodyDiv w:val="1"/>
      <w:marLeft w:val="0"/>
      <w:marRight w:val="0"/>
      <w:marTop w:val="0"/>
      <w:marBottom w:val="0"/>
      <w:divBdr>
        <w:top w:val="none" w:sz="0" w:space="0" w:color="auto"/>
        <w:left w:val="none" w:sz="0" w:space="0" w:color="auto"/>
        <w:bottom w:val="none" w:sz="0" w:space="0" w:color="auto"/>
        <w:right w:val="none" w:sz="0" w:space="0" w:color="auto"/>
      </w:divBdr>
    </w:div>
    <w:div w:id="1562710204">
      <w:bodyDiv w:val="1"/>
      <w:marLeft w:val="0"/>
      <w:marRight w:val="0"/>
      <w:marTop w:val="0"/>
      <w:marBottom w:val="0"/>
      <w:divBdr>
        <w:top w:val="none" w:sz="0" w:space="0" w:color="auto"/>
        <w:left w:val="none" w:sz="0" w:space="0" w:color="auto"/>
        <w:bottom w:val="none" w:sz="0" w:space="0" w:color="auto"/>
        <w:right w:val="none" w:sz="0" w:space="0" w:color="auto"/>
      </w:divBdr>
    </w:div>
    <w:div w:id="1562789856">
      <w:bodyDiv w:val="1"/>
      <w:marLeft w:val="0"/>
      <w:marRight w:val="0"/>
      <w:marTop w:val="0"/>
      <w:marBottom w:val="0"/>
      <w:divBdr>
        <w:top w:val="none" w:sz="0" w:space="0" w:color="auto"/>
        <w:left w:val="none" w:sz="0" w:space="0" w:color="auto"/>
        <w:bottom w:val="none" w:sz="0" w:space="0" w:color="auto"/>
        <w:right w:val="none" w:sz="0" w:space="0" w:color="auto"/>
      </w:divBdr>
    </w:div>
    <w:div w:id="1562867308">
      <w:bodyDiv w:val="1"/>
      <w:marLeft w:val="0"/>
      <w:marRight w:val="0"/>
      <w:marTop w:val="0"/>
      <w:marBottom w:val="0"/>
      <w:divBdr>
        <w:top w:val="none" w:sz="0" w:space="0" w:color="auto"/>
        <w:left w:val="none" w:sz="0" w:space="0" w:color="auto"/>
        <w:bottom w:val="none" w:sz="0" w:space="0" w:color="auto"/>
        <w:right w:val="none" w:sz="0" w:space="0" w:color="auto"/>
      </w:divBdr>
    </w:div>
    <w:div w:id="1562867993">
      <w:bodyDiv w:val="1"/>
      <w:marLeft w:val="0"/>
      <w:marRight w:val="0"/>
      <w:marTop w:val="0"/>
      <w:marBottom w:val="0"/>
      <w:divBdr>
        <w:top w:val="none" w:sz="0" w:space="0" w:color="auto"/>
        <w:left w:val="none" w:sz="0" w:space="0" w:color="auto"/>
        <w:bottom w:val="none" w:sz="0" w:space="0" w:color="auto"/>
        <w:right w:val="none" w:sz="0" w:space="0" w:color="auto"/>
      </w:divBdr>
    </w:div>
    <w:div w:id="1562909456">
      <w:bodyDiv w:val="1"/>
      <w:marLeft w:val="0"/>
      <w:marRight w:val="0"/>
      <w:marTop w:val="0"/>
      <w:marBottom w:val="0"/>
      <w:divBdr>
        <w:top w:val="none" w:sz="0" w:space="0" w:color="auto"/>
        <w:left w:val="none" w:sz="0" w:space="0" w:color="auto"/>
        <w:bottom w:val="none" w:sz="0" w:space="0" w:color="auto"/>
        <w:right w:val="none" w:sz="0" w:space="0" w:color="auto"/>
      </w:divBdr>
    </w:div>
    <w:div w:id="1562909644">
      <w:bodyDiv w:val="1"/>
      <w:marLeft w:val="0"/>
      <w:marRight w:val="0"/>
      <w:marTop w:val="0"/>
      <w:marBottom w:val="0"/>
      <w:divBdr>
        <w:top w:val="none" w:sz="0" w:space="0" w:color="auto"/>
        <w:left w:val="none" w:sz="0" w:space="0" w:color="auto"/>
        <w:bottom w:val="none" w:sz="0" w:space="0" w:color="auto"/>
        <w:right w:val="none" w:sz="0" w:space="0" w:color="auto"/>
      </w:divBdr>
    </w:div>
    <w:div w:id="1562983819">
      <w:bodyDiv w:val="1"/>
      <w:marLeft w:val="0"/>
      <w:marRight w:val="0"/>
      <w:marTop w:val="0"/>
      <w:marBottom w:val="0"/>
      <w:divBdr>
        <w:top w:val="none" w:sz="0" w:space="0" w:color="auto"/>
        <w:left w:val="none" w:sz="0" w:space="0" w:color="auto"/>
        <w:bottom w:val="none" w:sz="0" w:space="0" w:color="auto"/>
        <w:right w:val="none" w:sz="0" w:space="0" w:color="auto"/>
      </w:divBdr>
    </w:div>
    <w:div w:id="1563174137">
      <w:bodyDiv w:val="1"/>
      <w:marLeft w:val="0"/>
      <w:marRight w:val="0"/>
      <w:marTop w:val="0"/>
      <w:marBottom w:val="0"/>
      <w:divBdr>
        <w:top w:val="none" w:sz="0" w:space="0" w:color="auto"/>
        <w:left w:val="none" w:sz="0" w:space="0" w:color="auto"/>
        <w:bottom w:val="none" w:sz="0" w:space="0" w:color="auto"/>
        <w:right w:val="none" w:sz="0" w:space="0" w:color="auto"/>
      </w:divBdr>
    </w:div>
    <w:div w:id="1563369332">
      <w:bodyDiv w:val="1"/>
      <w:marLeft w:val="0"/>
      <w:marRight w:val="0"/>
      <w:marTop w:val="0"/>
      <w:marBottom w:val="0"/>
      <w:divBdr>
        <w:top w:val="none" w:sz="0" w:space="0" w:color="auto"/>
        <w:left w:val="none" w:sz="0" w:space="0" w:color="auto"/>
        <w:bottom w:val="none" w:sz="0" w:space="0" w:color="auto"/>
        <w:right w:val="none" w:sz="0" w:space="0" w:color="auto"/>
      </w:divBdr>
    </w:div>
    <w:div w:id="1563372457">
      <w:bodyDiv w:val="1"/>
      <w:marLeft w:val="0"/>
      <w:marRight w:val="0"/>
      <w:marTop w:val="0"/>
      <w:marBottom w:val="0"/>
      <w:divBdr>
        <w:top w:val="none" w:sz="0" w:space="0" w:color="auto"/>
        <w:left w:val="none" w:sz="0" w:space="0" w:color="auto"/>
        <w:bottom w:val="none" w:sz="0" w:space="0" w:color="auto"/>
        <w:right w:val="none" w:sz="0" w:space="0" w:color="auto"/>
      </w:divBdr>
    </w:div>
    <w:div w:id="1563715998">
      <w:bodyDiv w:val="1"/>
      <w:marLeft w:val="0"/>
      <w:marRight w:val="0"/>
      <w:marTop w:val="0"/>
      <w:marBottom w:val="0"/>
      <w:divBdr>
        <w:top w:val="none" w:sz="0" w:space="0" w:color="auto"/>
        <w:left w:val="none" w:sz="0" w:space="0" w:color="auto"/>
        <w:bottom w:val="none" w:sz="0" w:space="0" w:color="auto"/>
        <w:right w:val="none" w:sz="0" w:space="0" w:color="auto"/>
      </w:divBdr>
    </w:div>
    <w:div w:id="1563906856">
      <w:bodyDiv w:val="1"/>
      <w:marLeft w:val="0"/>
      <w:marRight w:val="0"/>
      <w:marTop w:val="0"/>
      <w:marBottom w:val="0"/>
      <w:divBdr>
        <w:top w:val="none" w:sz="0" w:space="0" w:color="auto"/>
        <w:left w:val="none" w:sz="0" w:space="0" w:color="auto"/>
        <w:bottom w:val="none" w:sz="0" w:space="0" w:color="auto"/>
        <w:right w:val="none" w:sz="0" w:space="0" w:color="auto"/>
      </w:divBdr>
    </w:div>
    <w:div w:id="1564024454">
      <w:bodyDiv w:val="1"/>
      <w:marLeft w:val="0"/>
      <w:marRight w:val="0"/>
      <w:marTop w:val="0"/>
      <w:marBottom w:val="0"/>
      <w:divBdr>
        <w:top w:val="none" w:sz="0" w:space="0" w:color="auto"/>
        <w:left w:val="none" w:sz="0" w:space="0" w:color="auto"/>
        <w:bottom w:val="none" w:sz="0" w:space="0" w:color="auto"/>
        <w:right w:val="none" w:sz="0" w:space="0" w:color="auto"/>
      </w:divBdr>
    </w:div>
    <w:div w:id="1564027332">
      <w:bodyDiv w:val="1"/>
      <w:marLeft w:val="0"/>
      <w:marRight w:val="0"/>
      <w:marTop w:val="0"/>
      <w:marBottom w:val="0"/>
      <w:divBdr>
        <w:top w:val="none" w:sz="0" w:space="0" w:color="auto"/>
        <w:left w:val="none" w:sz="0" w:space="0" w:color="auto"/>
        <w:bottom w:val="none" w:sz="0" w:space="0" w:color="auto"/>
        <w:right w:val="none" w:sz="0" w:space="0" w:color="auto"/>
      </w:divBdr>
    </w:div>
    <w:div w:id="1564218606">
      <w:bodyDiv w:val="1"/>
      <w:marLeft w:val="0"/>
      <w:marRight w:val="0"/>
      <w:marTop w:val="0"/>
      <w:marBottom w:val="0"/>
      <w:divBdr>
        <w:top w:val="none" w:sz="0" w:space="0" w:color="auto"/>
        <w:left w:val="none" w:sz="0" w:space="0" w:color="auto"/>
        <w:bottom w:val="none" w:sz="0" w:space="0" w:color="auto"/>
        <w:right w:val="none" w:sz="0" w:space="0" w:color="auto"/>
      </w:divBdr>
    </w:div>
    <w:div w:id="1564288175">
      <w:bodyDiv w:val="1"/>
      <w:marLeft w:val="0"/>
      <w:marRight w:val="0"/>
      <w:marTop w:val="0"/>
      <w:marBottom w:val="0"/>
      <w:divBdr>
        <w:top w:val="none" w:sz="0" w:space="0" w:color="auto"/>
        <w:left w:val="none" w:sz="0" w:space="0" w:color="auto"/>
        <w:bottom w:val="none" w:sz="0" w:space="0" w:color="auto"/>
        <w:right w:val="none" w:sz="0" w:space="0" w:color="auto"/>
      </w:divBdr>
    </w:div>
    <w:div w:id="1564289295">
      <w:bodyDiv w:val="1"/>
      <w:marLeft w:val="0"/>
      <w:marRight w:val="0"/>
      <w:marTop w:val="0"/>
      <w:marBottom w:val="0"/>
      <w:divBdr>
        <w:top w:val="none" w:sz="0" w:space="0" w:color="auto"/>
        <w:left w:val="none" w:sz="0" w:space="0" w:color="auto"/>
        <w:bottom w:val="none" w:sz="0" w:space="0" w:color="auto"/>
        <w:right w:val="none" w:sz="0" w:space="0" w:color="auto"/>
      </w:divBdr>
    </w:div>
    <w:div w:id="1564296675">
      <w:bodyDiv w:val="1"/>
      <w:marLeft w:val="0"/>
      <w:marRight w:val="0"/>
      <w:marTop w:val="0"/>
      <w:marBottom w:val="0"/>
      <w:divBdr>
        <w:top w:val="none" w:sz="0" w:space="0" w:color="auto"/>
        <w:left w:val="none" w:sz="0" w:space="0" w:color="auto"/>
        <w:bottom w:val="none" w:sz="0" w:space="0" w:color="auto"/>
        <w:right w:val="none" w:sz="0" w:space="0" w:color="auto"/>
      </w:divBdr>
    </w:div>
    <w:div w:id="1564440221">
      <w:bodyDiv w:val="1"/>
      <w:marLeft w:val="0"/>
      <w:marRight w:val="0"/>
      <w:marTop w:val="0"/>
      <w:marBottom w:val="0"/>
      <w:divBdr>
        <w:top w:val="none" w:sz="0" w:space="0" w:color="auto"/>
        <w:left w:val="none" w:sz="0" w:space="0" w:color="auto"/>
        <w:bottom w:val="none" w:sz="0" w:space="0" w:color="auto"/>
        <w:right w:val="none" w:sz="0" w:space="0" w:color="auto"/>
      </w:divBdr>
    </w:div>
    <w:div w:id="1564633583">
      <w:bodyDiv w:val="1"/>
      <w:marLeft w:val="0"/>
      <w:marRight w:val="0"/>
      <w:marTop w:val="0"/>
      <w:marBottom w:val="0"/>
      <w:divBdr>
        <w:top w:val="none" w:sz="0" w:space="0" w:color="auto"/>
        <w:left w:val="none" w:sz="0" w:space="0" w:color="auto"/>
        <w:bottom w:val="none" w:sz="0" w:space="0" w:color="auto"/>
        <w:right w:val="none" w:sz="0" w:space="0" w:color="auto"/>
      </w:divBdr>
    </w:div>
    <w:div w:id="1564951889">
      <w:bodyDiv w:val="1"/>
      <w:marLeft w:val="0"/>
      <w:marRight w:val="0"/>
      <w:marTop w:val="0"/>
      <w:marBottom w:val="0"/>
      <w:divBdr>
        <w:top w:val="none" w:sz="0" w:space="0" w:color="auto"/>
        <w:left w:val="none" w:sz="0" w:space="0" w:color="auto"/>
        <w:bottom w:val="none" w:sz="0" w:space="0" w:color="auto"/>
        <w:right w:val="none" w:sz="0" w:space="0" w:color="auto"/>
      </w:divBdr>
    </w:div>
    <w:div w:id="1565027259">
      <w:bodyDiv w:val="1"/>
      <w:marLeft w:val="0"/>
      <w:marRight w:val="0"/>
      <w:marTop w:val="0"/>
      <w:marBottom w:val="0"/>
      <w:divBdr>
        <w:top w:val="none" w:sz="0" w:space="0" w:color="auto"/>
        <w:left w:val="none" w:sz="0" w:space="0" w:color="auto"/>
        <w:bottom w:val="none" w:sz="0" w:space="0" w:color="auto"/>
        <w:right w:val="none" w:sz="0" w:space="0" w:color="auto"/>
      </w:divBdr>
    </w:div>
    <w:div w:id="1565142218">
      <w:bodyDiv w:val="1"/>
      <w:marLeft w:val="0"/>
      <w:marRight w:val="0"/>
      <w:marTop w:val="0"/>
      <w:marBottom w:val="0"/>
      <w:divBdr>
        <w:top w:val="none" w:sz="0" w:space="0" w:color="auto"/>
        <w:left w:val="none" w:sz="0" w:space="0" w:color="auto"/>
        <w:bottom w:val="none" w:sz="0" w:space="0" w:color="auto"/>
        <w:right w:val="none" w:sz="0" w:space="0" w:color="auto"/>
      </w:divBdr>
    </w:div>
    <w:div w:id="1565218604">
      <w:bodyDiv w:val="1"/>
      <w:marLeft w:val="0"/>
      <w:marRight w:val="0"/>
      <w:marTop w:val="0"/>
      <w:marBottom w:val="0"/>
      <w:divBdr>
        <w:top w:val="none" w:sz="0" w:space="0" w:color="auto"/>
        <w:left w:val="none" w:sz="0" w:space="0" w:color="auto"/>
        <w:bottom w:val="none" w:sz="0" w:space="0" w:color="auto"/>
        <w:right w:val="none" w:sz="0" w:space="0" w:color="auto"/>
      </w:divBdr>
    </w:div>
    <w:div w:id="1565263976">
      <w:bodyDiv w:val="1"/>
      <w:marLeft w:val="0"/>
      <w:marRight w:val="0"/>
      <w:marTop w:val="0"/>
      <w:marBottom w:val="0"/>
      <w:divBdr>
        <w:top w:val="none" w:sz="0" w:space="0" w:color="auto"/>
        <w:left w:val="none" w:sz="0" w:space="0" w:color="auto"/>
        <w:bottom w:val="none" w:sz="0" w:space="0" w:color="auto"/>
        <w:right w:val="none" w:sz="0" w:space="0" w:color="auto"/>
      </w:divBdr>
    </w:div>
    <w:div w:id="1565287828">
      <w:bodyDiv w:val="1"/>
      <w:marLeft w:val="0"/>
      <w:marRight w:val="0"/>
      <w:marTop w:val="0"/>
      <w:marBottom w:val="0"/>
      <w:divBdr>
        <w:top w:val="none" w:sz="0" w:space="0" w:color="auto"/>
        <w:left w:val="none" w:sz="0" w:space="0" w:color="auto"/>
        <w:bottom w:val="none" w:sz="0" w:space="0" w:color="auto"/>
        <w:right w:val="none" w:sz="0" w:space="0" w:color="auto"/>
      </w:divBdr>
    </w:div>
    <w:div w:id="1565409853">
      <w:bodyDiv w:val="1"/>
      <w:marLeft w:val="0"/>
      <w:marRight w:val="0"/>
      <w:marTop w:val="0"/>
      <w:marBottom w:val="0"/>
      <w:divBdr>
        <w:top w:val="none" w:sz="0" w:space="0" w:color="auto"/>
        <w:left w:val="none" w:sz="0" w:space="0" w:color="auto"/>
        <w:bottom w:val="none" w:sz="0" w:space="0" w:color="auto"/>
        <w:right w:val="none" w:sz="0" w:space="0" w:color="auto"/>
      </w:divBdr>
    </w:div>
    <w:div w:id="1565481200">
      <w:bodyDiv w:val="1"/>
      <w:marLeft w:val="0"/>
      <w:marRight w:val="0"/>
      <w:marTop w:val="0"/>
      <w:marBottom w:val="0"/>
      <w:divBdr>
        <w:top w:val="none" w:sz="0" w:space="0" w:color="auto"/>
        <w:left w:val="none" w:sz="0" w:space="0" w:color="auto"/>
        <w:bottom w:val="none" w:sz="0" w:space="0" w:color="auto"/>
        <w:right w:val="none" w:sz="0" w:space="0" w:color="auto"/>
      </w:divBdr>
    </w:div>
    <w:div w:id="1565532567">
      <w:bodyDiv w:val="1"/>
      <w:marLeft w:val="0"/>
      <w:marRight w:val="0"/>
      <w:marTop w:val="0"/>
      <w:marBottom w:val="0"/>
      <w:divBdr>
        <w:top w:val="none" w:sz="0" w:space="0" w:color="auto"/>
        <w:left w:val="none" w:sz="0" w:space="0" w:color="auto"/>
        <w:bottom w:val="none" w:sz="0" w:space="0" w:color="auto"/>
        <w:right w:val="none" w:sz="0" w:space="0" w:color="auto"/>
      </w:divBdr>
    </w:div>
    <w:div w:id="1565720650">
      <w:bodyDiv w:val="1"/>
      <w:marLeft w:val="0"/>
      <w:marRight w:val="0"/>
      <w:marTop w:val="0"/>
      <w:marBottom w:val="0"/>
      <w:divBdr>
        <w:top w:val="none" w:sz="0" w:space="0" w:color="auto"/>
        <w:left w:val="none" w:sz="0" w:space="0" w:color="auto"/>
        <w:bottom w:val="none" w:sz="0" w:space="0" w:color="auto"/>
        <w:right w:val="none" w:sz="0" w:space="0" w:color="auto"/>
      </w:divBdr>
    </w:div>
    <w:div w:id="1565721231">
      <w:bodyDiv w:val="1"/>
      <w:marLeft w:val="0"/>
      <w:marRight w:val="0"/>
      <w:marTop w:val="0"/>
      <w:marBottom w:val="0"/>
      <w:divBdr>
        <w:top w:val="none" w:sz="0" w:space="0" w:color="auto"/>
        <w:left w:val="none" w:sz="0" w:space="0" w:color="auto"/>
        <w:bottom w:val="none" w:sz="0" w:space="0" w:color="auto"/>
        <w:right w:val="none" w:sz="0" w:space="0" w:color="auto"/>
      </w:divBdr>
    </w:div>
    <w:div w:id="1565793160">
      <w:bodyDiv w:val="1"/>
      <w:marLeft w:val="0"/>
      <w:marRight w:val="0"/>
      <w:marTop w:val="0"/>
      <w:marBottom w:val="0"/>
      <w:divBdr>
        <w:top w:val="none" w:sz="0" w:space="0" w:color="auto"/>
        <w:left w:val="none" w:sz="0" w:space="0" w:color="auto"/>
        <w:bottom w:val="none" w:sz="0" w:space="0" w:color="auto"/>
        <w:right w:val="none" w:sz="0" w:space="0" w:color="auto"/>
      </w:divBdr>
    </w:div>
    <w:div w:id="1565986200">
      <w:bodyDiv w:val="1"/>
      <w:marLeft w:val="0"/>
      <w:marRight w:val="0"/>
      <w:marTop w:val="0"/>
      <w:marBottom w:val="0"/>
      <w:divBdr>
        <w:top w:val="none" w:sz="0" w:space="0" w:color="auto"/>
        <w:left w:val="none" w:sz="0" w:space="0" w:color="auto"/>
        <w:bottom w:val="none" w:sz="0" w:space="0" w:color="auto"/>
        <w:right w:val="none" w:sz="0" w:space="0" w:color="auto"/>
      </w:divBdr>
    </w:div>
    <w:div w:id="1566144918">
      <w:bodyDiv w:val="1"/>
      <w:marLeft w:val="0"/>
      <w:marRight w:val="0"/>
      <w:marTop w:val="0"/>
      <w:marBottom w:val="0"/>
      <w:divBdr>
        <w:top w:val="none" w:sz="0" w:space="0" w:color="auto"/>
        <w:left w:val="none" w:sz="0" w:space="0" w:color="auto"/>
        <w:bottom w:val="none" w:sz="0" w:space="0" w:color="auto"/>
        <w:right w:val="none" w:sz="0" w:space="0" w:color="auto"/>
      </w:divBdr>
    </w:div>
    <w:div w:id="1566211728">
      <w:bodyDiv w:val="1"/>
      <w:marLeft w:val="0"/>
      <w:marRight w:val="0"/>
      <w:marTop w:val="0"/>
      <w:marBottom w:val="0"/>
      <w:divBdr>
        <w:top w:val="none" w:sz="0" w:space="0" w:color="auto"/>
        <w:left w:val="none" w:sz="0" w:space="0" w:color="auto"/>
        <w:bottom w:val="none" w:sz="0" w:space="0" w:color="auto"/>
        <w:right w:val="none" w:sz="0" w:space="0" w:color="auto"/>
      </w:divBdr>
    </w:div>
    <w:div w:id="1566337765">
      <w:bodyDiv w:val="1"/>
      <w:marLeft w:val="0"/>
      <w:marRight w:val="0"/>
      <w:marTop w:val="0"/>
      <w:marBottom w:val="0"/>
      <w:divBdr>
        <w:top w:val="none" w:sz="0" w:space="0" w:color="auto"/>
        <w:left w:val="none" w:sz="0" w:space="0" w:color="auto"/>
        <w:bottom w:val="none" w:sz="0" w:space="0" w:color="auto"/>
        <w:right w:val="none" w:sz="0" w:space="0" w:color="auto"/>
      </w:divBdr>
    </w:div>
    <w:div w:id="1566524867">
      <w:bodyDiv w:val="1"/>
      <w:marLeft w:val="0"/>
      <w:marRight w:val="0"/>
      <w:marTop w:val="0"/>
      <w:marBottom w:val="0"/>
      <w:divBdr>
        <w:top w:val="none" w:sz="0" w:space="0" w:color="auto"/>
        <w:left w:val="none" w:sz="0" w:space="0" w:color="auto"/>
        <w:bottom w:val="none" w:sz="0" w:space="0" w:color="auto"/>
        <w:right w:val="none" w:sz="0" w:space="0" w:color="auto"/>
      </w:divBdr>
    </w:div>
    <w:div w:id="1566531556">
      <w:bodyDiv w:val="1"/>
      <w:marLeft w:val="0"/>
      <w:marRight w:val="0"/>
      <w:marTop w:val="0"/>
      <w:marBottom w:val="0"/>
      <w:divBdr>
        <w:top w:val="none" w:sz="0" w:space="0" w:color="auto"/>
        <w:left w:val="none" w:sz="0" w:space="0" w:color="auto"/>
        <w:bottom w:val="none" w:sz="0" w:space="0" w:color="auto"/>
        <w:right w:val="none" w:sz="0" w:space="0" w:color="auto"/>
      </w:divBdr>
    </w:div>
    <w:div w:id="1566645483">
      <w:bodyDiv w:val="1"/>
      <w:marLeft w:val="0"/>
      <w:marRight w:val="0"/>
      <w:marTop w:val="0"/>
      <w:marBottom w:val="0"/>
      <w:divBdr>
        <w:top w:val="none" w:sz="0" w:space="0" w:color="auto"/>
        <w:left w:val="none" w:sz="0" w:space="0" w:color="auto"/>
        <w:bottom w:val="none" w:sz="0" w:space="0" w:color="auto"/>
        <w:right w:val="none" w:sz="0" w:space="0" w:color="auto"/>
      </w:divBdr>
    </w:div>
    <w:div w:id="1566721236">
      <w:bodyDiv w:val="1"/>
      <w:marLeft w:val="0"/>
      <w:marRight w:val="0"/>
      <w:marTop w:val="0"/>
      <w:marBottom w:val="0"/>
      <w:divBdr>
        <w:top w:val="none" w:sz="0" w:space="0" w:color="auto"/>
        <w:left w:val="none" w:sz="0" w:space="0" w:color="auto"/>
        <w:bottom w:val="none" w:sz="0" w:space="0" w:color="auto"/>
        <w:right w:val="none" w:sz="0" w:space="0" w:color="auto"/>
      </w:divBdr>
    </w:div>
    <w:div w:id="1566836085">
      <w:bodyDiv w:val="1"/>
      <w:marLeft w:val="0"/>
      <w:marRight w:val="0"/>
      <w:marTop w:val="0"/>
      <w:marBottom w:val="0"/>
      <w:divBdr>
        <w:top w:val="none" w:sz="0" w:space="0" w:color="auto"/>
        <w:left w:val="none" w:sz="0" w:space="0" w:color="auto"/>
        <w:bottom w:val="none" w:sz="0" w:space="0" w:color="auto"/>
        <w:right w:val="none" w:sz="0" w:space="0" w:color="auto"/>
      </w:divBdr>
    </w:div>
    <w:div w:id="1566840112">
      <w:bodyDiv w:val="1"/>
      <w:marLeft w:val="0"/>
      <w:marRight w:val="0"/>
      <w:marTop w:val="0"/>
      <w:marBottom w:val="0"/>
      <w:divBdr>
        <w:top w:val="none" w:sz="0" w:space="0" w:color="auto"/>
        <w:left w:val="none" w:sz="0" w:space="0" w:color="auto"/>
        <w:bottom w:val="none" w:sz="0" w:space="0" w:color="auto"/>
        <w:right w:val="none" w:sz="0" w:space="0" w:color="auto"/>
      </w:divBdr>
    </w:div>
    <w:div w:id="1567253375">
      <w:bodyDiv w:val="1"/>
      <w:marLeft w:val="0"/>
      <w:marRight w:val="0"/>
      <w:marTop w:val="0"/>
      <w:marBottom w:val="0"/>
      <w:divBdr>
        <w:top w:val="none" w:sz="0" w:space="0" w:color="auto"/>
        <w:left w:val="none" w:sz="0" w:space="0" w:color="auto"/>
        <w:bottom w:val="none" w:sz="0" w:space="0" w:color="auto"/>
        <w:right w:val="none" w:sz="0" w:space="0" w:color="auto"/>
      </w:divBdr>
    </w:div>
    <w:div w:id="1567376159">
      <w:bodyDiv w:val="1"/>
      <w:marLeft w:val="0"/>
      <w:marRight w:val="0"/>
      <w:marTop w:val="0"/>
      <w:marBottom w:val="0"/>
      <w:divBdr>
        <w:top w:val="none" w:sz="0" w:space="0" w:color="auto"/>
        <w:left w:val="none" w:sz="0" w:space="0" w:color="auto"/>
        <w:bottom w:val="none" w:sz="0" w:space="0" w:color="auto"/>
        <w:right w:val="none" w:sz="0" w:space="0" w:color="auto"/>
      </w:divBdr>
    </w:div>
    <w:div w:id="1567447106">
      <w:bodyDiv w:val="1"/>
      <w:marLeft w:val="0"/>
      <w:marRight w:val="0"/>
      <w:marTop w:val="0"/>
      <w:marBottom w:val="0"/>
      <w:divBdr>
        <w:top w:val="none" w:sz="0" w:space="0" w:color="auto"/>
        <w:left w:val="none" w:sz="0" w:space="0" w:color="auto"/>
        <w:bottom w:val="none" w:sz="0" w:space="0" w:color="auto"/>
        <w:right w:val="none" w:sz="0" w:space="0" w:color="auto"/>
      </w:divBdr>
    </w:div>
    <w:div w:id="1567567387">
      <w:bodyDiv w:val="1"/>
      <w:marLeft w:val="0"/>
      <w:marRight w:val="0"/>
      <w:marTop w:val="0"/>
      <w:marBottom w:val="0"/>
      <w:divBdr>
        <w:top w:val="none" w:sz="0" w:space="0" w:color="auto"/>
        <w:left w:val="none" w:sz="0" w:space="0" w:color="auto"/>
        <w:bottom w:val="none" w:sz="0" w:space="0" w:color="auto"/>
        <w:right w:val="none" w:sz="0" w:space="0" w:color="auto"/>
      </w:divBdr>
    </w:div>
    <w:div w:id="1567640298">
      <w:bodyDiv w:val="1"/>
      <w:marLeft w:val="0"/>
      <w:marRight w:val="0"/>
      <w:marTop w:val="0"/>
      <w:marBottom w:val="0"/>
      <w:divBdr>
        <w:top w:val="none" w:sz="0" w:space="0" w:color="auto"/>
        <w:left w:val="none" w:sz="0" w:space="0" w:color="auto"/>
        <w:bottom w:val="none" w:sz="0" w:space="0" w:color="auto"/>
        <w:right w:val="none" w:sz="0" w:space="0" w:color="auto"/>
      </w:divBdr>
    </w:div>
    <w:div w:id="1567647415">
      <w:bodyDiv w:val="1"/>
      <w:marLeft w:val="0"/>
      <w:marRight w:val="0"/>
      <w:marTop w:val="0"/>
      <w:marBottom w:val="0"/>
      <w:divBdr>
        <w:top w:val="none" w:sz="0" w:space="0" w:color="auto"/>
        <w:left w:val="none" w:sz="0" w:space="0" w:color="auto"/>
        <w:bottom w:val="none" w:sz="0" w:space="0" w:color="auto"/>
        <w:right w:val="none" w:sz="0" w:space="0" w:color="auto"/>
      </w:divBdr>
    </w:div>
    <w:div w:id="1567688929">
      <w:bodyDiv w:val="1"/>
      <w:marLeft w:val="0"/>
      <w:marRight w:val="0"/>
      <w:marTop w:val="0"/>
      <w:marBottom w:val="0"/>
      <w:divBdr>
        <w:top w:val="none" w:sz="0" w:space="0" w:color="auto"/>
        <w:left w:val="none" w:sz="0" w:space="0" w:color="auto"/>
        <w:bottom w:val="none" w:sz="0" w:space="0" w:color="auto"/>
        <w:right w:val="none" w:sz="0" w:space="0" w:color="auto"/>
      </w:divBdr>
    </w:div>
    <w:div w:id="1567691784">
      <w:bodyDiv w:val="1"/>
      <w:marLeft w:val="0"/>
      <w:marRight w:val="0"/>
      <w:marTop w:val="0"/>
      <w:marBottom w:val="0"/>
      <w:divBdr>
        <w:top w:val="none" w:sz="0" w:space="0" w:color="auto"/>
        <w:left w:val="none" w:sz="0" w:space="0" w:color="auto"/>
        <w:bottom w:val="none" w:sz="0" w:space="0" w:color="auto"/>
        <w:right w:val="none" w:sz="0" w:space="0" w:color="auto"/>
      </w:divBdr>
    </w:div>
    <w:div w:id="1567839000">
      <w:bodyDiv w:val="1"/>
      <w:marLeft w:val="0"/>
      <w:marRight w:val="0"/>
      <w:marTop w:val="0"/>
      <w:marBottom w:val="0"/>
      <w:divBdr>
        <w:top w:val="none" w:sz="0" w:space="0" w:color="auto"/>
        <w:left w:val="none" w:sz="0" w:space="0" w:color="auto"/>
        <w:bottom w:val="none" w:sz="0" w:space="0" w:color="auto"/>
        <w:right w:val="none" w:sz="0" w:space="0" w:color="auto"/>
      </w:divBdr>
    </w:div>
    <w:div w:id="1567839436">
      <w:bodyDiv w:val="1"/>
      <w:marLeft w:val="0"/>
      <w:marRight w:val="0"/>
      <w:marTop w:val="0"/>
      <w:marBottom w:val="0"/>
      <w:divBdr>
        <w:top w:val="none" w:sz="0" w:space="0" w:color="auto"/>
        <w:left w:val="none" w:sz="0" w:space="0" w:color="auto"/>
        <w:bottom w:val="none" w:sz="0" w:space="0" w:color="auto"/>
        <w:right w:val="none" w:sz="0" w:space="0" w:color="auto"/>
      </w:divBdr>
    </w:div>
    <w:div w:id="1568374694">
      <w:bodyDiv w:val="1"/>
      <w:marLeft w:val="0"/>
      <w:marRight w:val="0"/>
      <w:marTop w:val="0"/>
      <w:marBottom w:val="0"/>
      <w:divBdr>
        <w:top w:val="none" w:sz="0" w:space="0" w:color="auto"/>
        <w:left w:val="none" w:sz="0" w:space="0" w:color="auto"/>
        <w:bottom w:val="none" w:sz="0" w:space="0" w:color="auto"/>
        <w:right w:val="none" w:sz="0" w:space="0" w:color="auto"/>
      </w:divBdr>
    </w:div>
    <w:div w:id="1568414249">
      <w:bodyDiv w:val="1"/>
      <w:marLeft w:val="0"/>
      <w:marRight w:val="0"/>
      <w:marTop w:val="0"/>
      <w:marBottom w:val="0"/>
      <w:divBdr>
        <w:top w:val="none" w:sz="0" w:space="0" w:color="auto"/>
        <w:left w:val="none" w:sz="0" w:space="0" w:color="auto"/>
        <w:bottom w:val="none" w:sz="0" w:space="0" w:color="auto"/>
        <w:right w:val="none" w:sz="0" w:space="0" w:color="auto"/>
      </w:divBdr>
    </w:div>
    <w:div w:id="1568686987">
      <w:bodyDiv w:val="1"/>
      <w:marLeft w:val="0"/>
      <w:marRight w:val="0"/>
      <w:marTop w:val="0"/>
      <w:marBottom w:val="0"/>
      <w:divBdr>
        <w:top w:val="none" w:sz="0" w:space="0" w:color="auto"/>
        <w:left w:val="none" w:sz="0" w:space="0" w:color="auto"/>
        <w:bottom w:val="none" w:sz="0" w:space="0" w:color="auto"/>
        <w:right w:val="none" w:sz="0" w:space="0" w:color="auto"/>
      </w:divBdr>
    </w:div>
    <w:div w:id="1568765731">
      <w:bodyDiv w:val="1"/>
      <w:marLeft w:val="0"/>
      <w:marRight w:val="0"/>
      <w:marTop w:val="0"/>
      <w:marBottom w:val="0"/>
      <w:divBdr>
        <w:top w:val="none" w:sz="0" w:space="0" w:color="auto"/>
        <w:left w:val="none" w:sz="0" w:space="0" w:color="auto"/>
        <w:bottom w:val="none" w:sz="0" w:space="0" w:color="auto"/>
        <w:right w:val="none" w:sz="0" w:space="0" w:color="auto"/>
      </w:divBdr>
    </w:div>
    <w:div w:id="1568953707">
      <w:bodyDiv w:val="1"/>
      <w:marLeft w:val="0"/>
      <w:marRight w:val="0"/>
      <w:marTop w:val="0"/>
      <w:marBottom w:val="0"/>
      <w:divBdr>
        <w:top w:val="none" w:sz="0" w:space="0" w:color="auto"/>
        <w:left w:val="none" w:sz="0" w:space="0" w:color="auto"/>
        <w:bottom w:val="none" w:sz="0" w:space="0" w:color="auto"/>
        <w:right w:val="none" w:sz="0" w:space="0" w:color="auto"/>
      </w:divBdr>
    </w:div>
    <w:div w:id="1568955577">
      <w:bodyDiv w:val="1"/>
      <w:marLeft w:val="0"/>
      <w:marRight w:val="0"/>
      <w:marTop w:val="0"/>
      <w:marBottom w:val="0"/>
      <w:divBdr>
        <w:top w:val="none" w:sz="0" w:space="0" w:color="auto"/>
        <w:left w:val="none" w:sz="0" w:space="0" w:color="auto"/>
        <w:bottom w:val="none" w:sz="0" w:space="0" w:color="auto"/>
        <w:right w:val="none" w:sz="0" w:space="0" w:color="auto"/>
      </w:divBdr>
    </w:div>
    <w:div w:id="1569073634">
      <w:bodyDiv w:val="1"/>
      <w:marLeft w:val="0"/>
      <w:marRight w:val="0"/>
      <w:marTop w:val="0"/>
      <w:marBottom w:val="0"/>
      <w:divBdr>
        <w:top w:val="none" w:sz="0" w:space="0" w:color="auto"/>
        <w:left w:val="none" w:sz="0" w:space="0" w:color="auto"/>
        <w:bottom w:val="none" w:sz="0" w:space="0" w:color="auto"/>
        <w:right w:val="none" w:sz="0" w:space="0" w:color="auto"/>
      </w:divBdr>
    </w:div>
    <w:div w:id="1569265345">
      <w:bodyDiv w:val="1"/>
      <w:marLeft w:val="0"/>
      <w:marRight w:val="0"/>
      <w:marTop w:val="0"/>
      <w:marBottom w:val="0"/>
      <w:divBdr>
        <w:top w:val="none" w:sz="0" w:space="0" w:color="auto"/>
        <w:left w:val="none" w:sz="0" w:space="0" w:color="auto"/>
        <w:bottom w:val="none" w:sz="0" w:space="0" w:color="auto"/>
        <w:right w:val="none" w:sz="0" w:space="0" w:color="auto"/>
      </w:divBdr>
    </w:div>
    <w:div w:id="1569457564">
      <w:bodyDiv w:val="1"/>
      <w:marLeft w:val="0"/>
      <w:marRight w:val="0"/>
      <w:marTop w:val="0"/>
      <w:marBottom w:val="0"/>
      <w:divBdr>
        <w:top w:val="none" w:sz="0" w:space="0" w:color="auto"/>
        <w:left w:val="none" w:sz="0" w:space="0" w:color="auto"/>
        <w:bottom w:val="none" w:sz="0" w:space="0" w:color="auto"/>
        <w:right w:val="none" w:sz="0" w:space="0" w:color="auto"/>
      </w:divBdr>
    </w:div>
    <w:div w:id="1569879393">
      <w:bodyDiv w:val="1"/>
      <w:marLeft w:val="0"/>
      <w:marRight w:val="0"/>
      <w:marTop w:val="0"/>
      <w:marBottom w:val="0"/>
      <w:divBdr>
        <w:top w:val="none" w:sz="0" w:space="0" w:color="auto"/>
        <w:left w:val="none" w:sz="0" w:space="0" w:color="auto"/>
        <w:bottom w:val="none" w:sz="0" w:space="0" w:color="auto"/>
        <w:right w:val="none" w:sz="0" w:space="0" w:color="auto"/>
      </w:divBdr>
    </w:div>
    <w:div w:id="1570261668">
      <w:bodyDiv w:val="1"/>
      <w:marLeft w:val="0"/>
      <w:marRight w:val="0"/>
      <w:marTop w:val="0"/>
      <w:marBottom w:val="0"/>
      <w:divBdr>
        <w:top w:val="none" w:sz="0" w:space="0" w:color="auto"/>
        <w:left w:val="none" w:sz="0" w:space="0" w:color="auto"/>
        <w:bottom w:val="none" w:sz="0" w:space="0" w:color="auto"/>
        <w:right w:val="none" w:sz="0" w:space="0" w:color="auto"/>
      </w:divBdr>
    </w:div>
    <w:div w:id="1570264036">
      <w:bodyDiv w:val="1"/>
      <w:marLeft w:val="0"/>
      <w:marRight w:val="0"/>
      <w:marTop w:val="0"/>
      <w:marBottom w:val="0"/>
      <w:divBdr>
        <w:top w:val="none" w:sz="0" w:space="0" w:color="auto"/>
        <w:left w:val="none" w:sz="0" w:space="0" w:color="auto"/>
        <w:bottom w:val="none" w:sz="0" w:space="0" w:color="auto"/>
        <w:right w:val="none" w:sz="0" w:space="0" w:color="auto"/>
      </w:divBdr>
    </w:div>
    <w:div w:id="1570266777">
      <w:bodyDiv w:val="1"/>
      <w:marLeft w:val="0"/>
      <w:marRight w:val="0"/>
      <w:marTop w:val="0"/>
      <w:marBottom w:val="0"/>
      <w:divBdr>
        <w:top w:val="none" w:sz="0" w:space="0" w:color="auto"/>
        <w:left w:val="none" w:sz="0" w:space="0" w:color="auto"/>
        <w:bottom w:val="none" w:sz="0" w:space="0" w:color="auto"/>
        <w:right w:val="none" w:sz="0" w:space="0" w:color="auto"/>
      </w:divBdr>
    </w:div>
    <w:div w:id="1570267300">
      <w:bodyDiv w:val="1"/>
      <w:marLeft w:val="0"/>
      <w:marRight w:val="0"/>
      <w:marTop w:val="0"/>
      <w:marBottom w:val="0"/>
      <w:divBdr>
        <w:top w:val="none" w:sz="0" w:space="0" w:color="auto"/>
        <w:left w:val="none" w:sz="0" w:space="0" w:color="auto"/>
        <w:bottom w:val="none" w:sz="0" w:space="0" w:color="auto"/>
        <w:right w:val="none" w:sz="0" w:space="0" w:color="auto"/>
      </w:divBdr>
    </w:div>
    <w:div w:id="1570311414">
      <w:bodyDiv w:val="1"/>
      <w:marLeft w:val="0"/>
      <w:marRight w:val="0"/>
      <w:marTop w:val="0"/>
      <w:marBottom w:val="0"/>
      <w:divBdr>
        <w:top w:val="none" w:sz="0" w:space="0" w:color="auto"/>
        <w:left w:val="none" w:sz="0" w:space="0" w:color="auto"/>
        <w:bottom w:val="none" w:sz="0" w:space="0" w:color="auto"/>
        <w:right w:val="none" w:sz="0" w:space="0" w:color="auto"/>
      </w:divBdr>
    </w:div>
    <w:div w:id="1570379225">
      <w:bodyDiv w:val="1"/>
      <w:marLeft w:val="0"/>
      <w:marRight w:val="0"/>
      <w:marTop w:val="0"/>
      <w:marBottom w:val="0"/>
      <w:divBdr>
        <w:top w:val="none" w:sz="0" w:space="0" w:color="auto"/>
        <w:left w:val="none" w:sz="0" w:space="0" w:color="auto"/>
        <w:bottom w:val="none" w:sz="0" w:space="0" w:color="auto"/>
        <w:right w:val="none" w:sz="0" w:space="0" w:color="auto"/>
      </w:divBdr>
    </w:div>
    <w:div w:id="1570727480">
      <w:bodyDiv w:val="1"/>
      <w:marLeft w:val="0"/>
      <w:marRight w:val="0"/>
      <w:marTop w:val="0"/>
      <w:marBottom w:val="0"/>
      <w:divBdr>
        <w:top w:val="none" w:sz="0" w:space="0" w:color="auto"/>
        <w:left w:val="none" w:sz="0" w:space="0" w:color="auto"/>
        <w:bottom w:val="none" w:sz="0" w:space="0" w:color="auto"/>
        <w:right w:val="none" w:sz="0" w:space="0" w:color="auto"/>
      </w:divBdr>
    </w:div>
    <w:div w:id="1570799364">
      <w:bodyDiv w:val="1"/>
      <w:marLeft w:val="0"/>
      <w:marRight w:val="0"/>
      <w:marTop w:val="0"/>
      <w:marBottom w:val="0"/>
      <w:divBdr>
        <w:top w:val="none" w:sz="0" w:space="0" w:color="auto"/>
        <w:left w:val="none" w:sz="0" w:space="0" w:color="auto"/>
        <w:bottom w:val="none" w:sz="0" w:space="0" w:color="auto"/>
        <w:right w:val="none" w:sz="0" w:space="0" w:color="auto"/>
      </w:divBdr>
    </w:div>
    <w:div w:id="1570925669">
      <w:bodyDiv w:val="1"/>
      <w:marLeft w:val="0"/>
      <w:marRight w:val="0"/>
      <w:marTop w:val="0"/>
      <w:marBottom w:val="0"/>
      <w:divBdr>
        <w:top w:val="none" w:sz="0" w:space="0" w:color="auto"/>
        <w:left w:val="none" w:sz="0" w:space="0" w:color="auto"/>
        <w:bottom w:val="none" w:sz="0" w:space="0" w:color="auto"/>
        <w:right w:val="none" w:sz="0" w:space="0" w:color="auto"/>
      </w:divBdr>
    </w:div>
    <w:div w:id="1570992834">
      <w:bodyDiv w:val="1"/>
      <w:marLeft w:val="0"/>
      <w:marRight w:val="0"/>
      <w:marTop w:val="0"/>
      <w:marBottom w:val="0"/>
      <w:divBdr>
        <w:top w:val="none" w:sz="0" w:space="0" w:color="auto"/>
        <w:left w:val="none" w:sz="0" w:space="0" w:color="auto"/>
        <w:bottom w:val="none" w:sz="0" w:space="0" w:color="auto"/>
        <w:right w:val="none" w:sz="0" w:space="0" w:color="auto"/>
      </w:divBdr>
    </w:div>
    <w:div w:id="1571038330">
      <w:bodyDiv w:val="1"/>
      <w:marLeft w:val="0"/>
      <w:marRight w:val="0"/>
      <w:marTop w:val="0"/>
      <w:marBottom w:val="0"/>
      <w:divBdr>
        <w:top w:val="none" w:sz="0" w:space="0" w:color="auto"/>
        <w:left w:val="none" w:sz="0" w:space="0" w:color="auto"/>
        <w:bottom w:val="none" w:sz="0" w:space="0" w:color="auto"/>
        <w:right w:val="none" w:sz="0" w:space="0" w:color="auto"/>
      </w:divBdr>
    </w:div>
    <w:div w:id="1571043283">
      <w:bodyDiv w:val="1"/>
      <w:marLeft w:val="0"/>
      <w:marRight w:val="0"/>
      <w:marTop w:val="0"/>
      <w:marBottom w:val="0"/>
      <w:divBdr>
        <w:top w:val="none" w:sz="0" w:space="0" w:color="auto"/>
        <w:left w:val="none" w:sz="0" w:space="0" w:color="auto"/>
        <w:bottom w:val="none" w:sz="0" w:space="0" w:color="auto"/>
        <w:right w:val="none" w:sz="0" w:space="0" w:color="auto"/>
      </w:divBdr>
    </w:div>
    <w:div w:id="1571114079">
      <w:bodyDiv w:val="1"/>
      <w:marLeft w:val="0"/>
      <w:marRight w:val="0"/>
      <w:marTop w:val="0"/>
      <w:marBottom w:val="0"/>
      <w:divBdr>
        <w:top w:val="none" w:sz="0" w:space="0" w:color="auto"/>
        <w:left w:val="none" w:sz="0" w:space="0" w:color="auto"/>
        <w:bottom w:val="none" w:sz="0" w:space="0" w:color="auto"/>
        <w:right w:val="none" w:sz="0" w:space="0" w:color="auto"/>
      </w:divBdr>
    </w:div>
    <w:div w:id="1571311497">
      <w:bodyDiv w:val="1"/>
      <w:marLeft w:val="0"/>
      <w:marRight w:val="0"/>
      <w:marTop w:val="0"/>
      <w:marBottom w:val="0"/>
      <w:divBdr>
        <w:top w:val="none" w:sz="0" w:space="0" w:color="auto"/>
        <w:left w:val="none" w:sz="0" w:space="0" w:color="auto"/>
        <w:bottom w:val="none" w:sz="0" w:space="0" w:color="auto"/>
        <w:right w:val="none" w:sz="0" w:space="0" w:color="auto"/>
      </w:divBdr>
    </w:div>
    <w:div w:id="1571648907">
      <w:bodyDiv w:val="1"/>
      <w:marLeft w:val="0"/>
      <w:marRight w:val="0"/>
      <w:marTop w:val="0"/>
      <w:marBottom w:val="0"/>
      <w:divBdr>
        <w:top w:val="none" w:sz="0" w:space="0" w:color="auto"/>
        <w:left w:val="none" w:sz="0" w:space="0" w:color="auto"/>
        <w:bottom w:val="none" w:sz="0" w:space="0" w:color="auto"/>
        <w:right w:val="none" w:sz="0" w:space="0" w:color="auto"/>
      </w:divBdr>
    </w:div>
    <w:div w:id="1571695627">
      <w:bodyDiv w:val="1"/>
      <w:marLeft w:val="0"/>
      <w:marRight w:val="0"/>
      <w:marTop w:val="0"/>
      <w:marBottom w:val="0"/>
      <w:divBdr>
        <w:top w:val="none" w:sz="0" w:space="0" w:color="auto"/>
        <w:left w:val="none" w:sz="0" w:space="0" w:color="auto"/>
        <w:bottom w:val="none" w:sz="0" w:space="0" w:color="auto"/>
        <w:right w:val="none" w:sz="0" w:space="0" w:color="auto"/>
      </w:divBdr>
    </w:div>
    <w:div w:id="1571766351">
      <w:bodyDiv w:val="1"/>
      <w:marLeft w:val="0"/>
      <w:marRight w:val="0"/>
      <w:marTop w:val="0"/>
      <w:marBottom w:val="0"/>
      <w:divBdr>
        <w:top w:val="none" w:sz="0" w:space="0" w:color="auto"/>
        <w:left w:val="none" w:sz="0" w:space="0" w:color="auto"/>
        <w:bottom w:val="none" w:sz="0" w:space="0" w:color="auto"/>
        <w:right w:val="none" w:sz="0" w:space="0" w:color="auto"/>
      </w:divBdr>
    </w:div>
    <w:div w:id="1572495570">
      <w:bodyDiv w:val="1"/>
      <w:marLeft w:val="0"/>
      <w:marRight w:val="0"/>
      <w:marTop w:val="0"/>
      <w:marBottom w:val="0"/>
      <w:divBdr>
        <w:top w:val="none" w:sz="0" w:space="0" w:color="auto"/>
        <w:left w:val="none" w:sz="0" w:space="0" w:color="auto"/>
        <w:bottom w:val="none" w:sz="0" w:space="0" w:color="auto"/>
        <w:right w:val="none" w:sz="0" w:space="0" w:color="auto"/>
      </w:divBdr>
    </w:div>
    <w:div w:id="1572498833">
      <w:bodyDiv w:val="1"/>
      <w:marLeft w:val="0"/>
      <w:marRight w:val="0"/>
      <w:marTop w:val="0"/>
      <w:marBottom w:val="0"/>
      <w:divBdr>
        <w:top w:val="none" w:sz="0" w:space="0" w:color="auto"/>
        <w:left w:val="none" w:sz="0" w:space="0" w:color="auto"/>
        <w:bottom w:val="none" w:sz="0" w:space="0" w:color="auto"/>
        <w:right w:val="none" w:sz="0" w:space="0" w:color="auto"/>
      </w:divBdr>
    </w:div>
    <w:div w:id="1572503311">
      <w:bodyDiv w:val="1"/>
      <w:marLeft w:val="0"/>
      <w:marRight w:val="0"/>
      <w:marTop w:val="0"/>
      <w:marBottom w:val="0"/>
      <w:divBdr>
        <w:top w:val="none" w:sz="0" w:space="0" w:color="auto"/>
        <w:left w:val="none" w:sz="0" w:space="0" w:color="auto"/>
        <w:bottom w:val="none" w:sz="0" w:space="0" w:color="auto"/>
        <w:right w:val="none" w:sz="0" w:space="0" w:color="auto"/>
      </w:divBdr>
    </w:div>
    <w:div w:id="1572620960">
      <w:bodyDiv w:val="1"/>
      <w:marLeft w:val="0"/>
      <w:marRight w:val="0"/>
      <w:marTop w:val="0"/>
      <w:marBottom w:val="0"/>
      <w:divBdr>
        <w:top w:val="none" w:sz="0" w:space="0" w:color="auto"/>
        <w:left w:val="none" w:sz="0" w:space="0" w:color="auto"/>
        <w:bottom w:val="none" w:sz="0" w:space="0" w:color="auto"/>
        <w:right w:val="none" w:sz="0" w:space="0" w:color="auto"/>
      </w:divBdr>
    </w:div>
    <w:div w:id="1572693733">
      <w:bodyDiv w:val="1"/>
      <w:marLeft w:val="0"/>
      <w:marRight w:val="0"/>
      <w:marTop w:val="0"/>
      <w:marBottom w:val="0"/>
      <w:divBdr>
        <w:top w:val="none" w:sz="0" w:space="0" w:color="auto"/>
        <w:left w:val="none" w:sz="0" w:space="0" w:color="auto"/>
        <w:bottom w:val="none" w:sz="0" w:space="0" w:color="auto"/>
        <w:right w:val="none" w:sz="0" w:space="0" w:color="auto"/>
      </w:divBdr>
    </w:div>
    <w:div w:id="1572815511">
      <w:bodyDiv w:val="1"/>
      <w:marLeft w:val="0"/>
      <w:marRight w:val="0"/>
      <w:marTop w:val="0"/>
      <w:marBottom w:val="0"/>
      <w:divBdr>
        <w:top w:val="none" w:sz="0" w:space="0" w:color="auto"/>
        <w:left w:val="none" w:sz="0" w:space="0" w:color="auto"/>
        <w:bottom w:val="none" w:sz="0" w:space="0" w:color="auto"/>
        <w:right w:val="none" w:sz="0" w:space="0" w:color="auto"/>
      </w:divBdr>
    </w:div>
    <w:div w:id="1573078365">
      <w:bodyDiv w:val="1"/>
      <w:marLeft w:val="0"/>
      <w:marRight w:val="0"/>
      <w:marTop w:val="0"/>
      <w:marBottom w:val="0"/>
      <w:divBdr>
        <w:top w:val="none" w:sz="0" w:space="0" w:color="auto"/>
        <w:left w:val="none" w:sz="0" w:space="0" w:color="auto"/>
        <w:bottom w:val="none" w:sz="0" w:space="0" w:color="auto"/>
        <w:right w:val="none" w:sz="0" w:space="0" w:color="auto"/>
      </w:divBdr>
    </w:div>
    <w:div w:id="1573150907">
      <w:bodyDiv w:val="1"/>
      <w:marLeft w:val="0"/>
      <w:marRight w:val="0"/>
      <w:marTop w:val="0"/>
      <w:marBottom w:val="0"/>
      <w:divBdr>
        <w:top w:val="none" w:sz="0" w:space="0" w:color="auto"/>
        <w:left w:val="none" w:sz="0" w:space="0" w:color="auto"/>
        <w:bottom w:val="none" w:sz="0" w:space="0" w:color="auto"/>
        <w:right w:val="none" w:sz="0" w:space="0" w:color="auto"/>
      </w:divBdr>
    </w:div>
    <w:div w:id="1573464989">
      <w:bodyDiv w:val="1"/>
      <w:marLeft w:val="0"/>
      <w:marRight w:val="0"/>
      <w:marTop w:val="0"/>
      <w:marBottom w:val="0"/>
      <w:divBdr>
        <w:top w:val="none" w:sz="0" w:space="0" w:color="auto"/>
        <w:left w:val="none" w:sz="0" w:space="0" w:color="auto"/>
        <w:bottom w:val="none" w:sz="0" w:space="0" w:color="auto"/>
        <w:right w:val="none" w:sz="0" w:space="0" w:color="auto"/>
      </w:divBdr>
    </w:div>
    <w:div w:id="1573588083">
      <w:bodyDiv w:val="1"/>
      <w:marLeft w:val="0"/>
      <w:marRight w:val="0"/>
      <w:marTop w:val="0"/>
      <w:marBottom w:val="0"/>
      <w:divBdr>
        <w:top w:val="none" w:sz="0" w:space="0" w:color="auto"/>
        <w:left w:val="none" w:sz="0" w:space="0" w:color="auto"/>
        <w:bottom w:val="none" w:sz="0" w:space="0" w:color="auto"/>
        <w:right w:val="none" w:sz="0" w:space="0" w:color="auto"/>
      </w:divBdr>
    </w:div>
    <w:div w:id="1573657991">
      <w:bodyDiv w:val="1"/>
      <w:marLeft w:val="0"/>
      <w:marRight w:val="0"/>
      <w:marTop w:val="0"/>
      <w:marBottom w:val="0"/>
      <w:divBdr>
        <w:top w:val="none" w:sz="0" w:space="0" w:color="auto"/>
        <w:left w:val="none" w:sz="0" w:space="0" w:color="auto"/>
        <w:bottom w:val="none" w:sz="0" w:space="0" w:color="auto"/>
        <w:right w:val="none" w:sz="0" w:space="0" w:color="auto"/>
      </w:divBdr>
    </w:div>
    <w:div w:id="1573924046">
      <w:bodyDiv w:val="1"/>
      <w:marLeft w:val="0"/>
      <w:marRight w:val="0"/>
      <w:marTop w:val="0"/>
      <w:marBottom w:val="0"/>
      <w:divBdr>
        <w:top w:val="none" w:sz="0" w:space="0" w:color="auto"/>
        <w:left w:val="none" w:sz="0" w:space="0" w:color="auto"/>
        <w:bottom w:val="none" w:sz="0" w:space="0" w:color="auto"/>
        <w:right w:val="none" w:sz="0" w:space="0" w:color="auto"/>
      </w:divBdr>
    </w:div>
    <w:div w:id="1574511580">
      <w:bodyDiv w:val="1"/>
      <w:marLeft w:val="0"/>
      <w:marRight w:val="0"/>
      <w:marTop w:val="0"/>
      <w:marBottom w:val="0"/>
      <w:divBdr>
        <w:top w:val="none" w:sz="0" w:space="0" w:color="auto"/>
        <w:left w:val="none" w:sz="0" w:space="0" w:color="auto"/>
        <w:bottom w:val="none" w:sz="0" w:space="0" w:color="auto"/>
        <w:right w:val="none" w:sz="0" w:space="0" w:color="auto"/>
      </w:divBdr>
    </w:div>
    <w:div w:id="1574513240">
      <w:bodyDiv w:val="1"/>
      <w:marLeft w:val="0"/>
      <w:marRight w:val="0"/>
      <w:marTop w:val="0"/>
      <w:marBottom w:val="0"/>
      <w:divBdr>
        <w:top w:val="none" w:sz="0" w:space="0" w:color="auto"/>
        <w:left w:val="none" w:sz="0" w:space="0" w:color="auto"/>
        <w:bottom w:val="none" w:sz="0" w:space="0" w:color="auto"/>
        <w:right w:val="none" w:sz="0" w:space="0" w:color="auto"/>
      </w:divBdr>
    </w:div>
    <w:div w:id="1574776499">
      <w:bodyDiv w:val="1"/>
      <w:marLeft w:val="0"/>
      <w:marRight w:val="0"/>
      <w:marTop w:val="0"/>
      <w:marBottom w:val="0"/>
      <w:divBdr>
        <w:top w:val="none" w:sz="0" w:space="0" w:color="auto"/>
        <w:left w:val="none" w:sz="0" w:space="0" w:color="auto"/>
        <w:bottom w:val="none" w:sz="0" w:space="0" w:color="auto"/>
        <w:right w:val="none" w:sz="0" w:space="0" w:color="auto"/>
      </w:divBdr>
    </w:div>
    <w:div w:id="1574899331">
      <w:bodyDiv w:val="1"/>
      <w:marLeft w:val="0"/>
      <w:marRight w:val="0"/>
      <w:marTop w:val="0"/>
      <w:marBottom w:val="0"/>
      <w:divBdr>
        <w:top w:val="none" w:sz="0" w:space="0" w:color="auto"/>
        <w:left w:val="none" w:sz="0" w:space="0" w:color="auto"/>
        <w:bottom w:val="none" w:sz="0" w:space="0" w:color="auto"/>
        <w:right w:val="none" w:sz="0" w:space="0" w:color="auto"/>
      </w:divBdr>
    </w:div>
    <w:div w:id="1574971001">
      <w:bodyDiv w:val="1"/>
      <w:marLeft w:val="0"/>
      <w:marRight w:val="0"/>
      <w:marTop w:val="0"/>
      <w:marBottom w:val="0"/>
      <w:divBdr>
        <w:top w:val="none" w:sz="0" w:space="0" w:color="auto"/>
        <w:left w:val="none" w:sz="0" w:space="0" w:color="auto"/>
        <w:bottom w:val="none" w:sz="0" w:space="0" w:color="auto"/>
        <w:right w:val="none" w:sz="0" w:space="0" w:color="auto"/>
      </w:divBdr>
    </w:div>
    <w:div w:id="1575046617">
      <w:bodyDiv w:val="1"/>
      <w:marLeft w:val="0"/>
      <w:marRight w:val="0"/>
      <w:marTop w:val="0"/>
      <w:marBottom w:val="0"/>
      <w:divBdr>
        <w:top w:val="none" w:sz="0" w:space="0" w:color="auto"/>
        <w:left w:val="none" w:sz="0" w:space="0" w:color="auto"/>
        <w:bottom w:val="none" w:sz="0" w:space="0" w:color="auto"/>
        <w:right w:val="none" w:sz="0" w:space="0" w:color="auto"/>
      </w:divBdr>
    </w:div>
    <w:div w:id="1575159858">
      <w:bodyDiv w:val="1"/>
      <w:marLeft w:val="0"/>
      <w:marRight w:val="0"/>
      <w:marTop w:val="0"/>
      <w:marBottom w:val="0"/>
      <w:divBdr>
        <w:top w:val="none" w:sz="0" w:space="0" w:color="auto"/>
        <w:left w:val="none" w:sz="0" w:space="0" w:color="auto"/>
        <w:bottom w:val="none" w:sz="0" w:space="0" w:color="auto"/>
        <w:right w:val="none" w:sz="0" w:space="0" w:color="auto"/>
      </w:divBdr>
    </w:div>
    <w:div w:id="1575164069">
      <w:bodyDiv w:val="1"/>
      <w:marLeft w:val="0"/>
      <w:marRight w:val="0"/>
      <w:marTop w:val="0"/>
      <w:marBottom w:val="0"/>
      <w:divBdr>
        <w:top w:val="none" w:sz="0" w:space="0" w:color="auto"/>
        <w:left w:val="none" w:sz="0" w:space="0" w:color="auto"/>
        <w:bottom w:val="none" w:sz="0" w:space="0" w:color="auto"/>
        <w:right w:val="none" w:sz="0" w:space="0" w:color="auto"/>
      </w:divBdr>
    </w:div>
    <w:div w:id="1575357517">
      <w:bodyDiv w:val="1"/>
      <w:marLeft w:val="0"/>
      <w:marRight w:val="0"/>
      <w:marTop w:val="0"/>
      <w:marBottom w:val="0"/>
      <w:divBdr>
        <w:top w:val="none" w:sz="0" w:space="0" w:color="auto"/>
        <w:left w:val="none" w:sz="0" w:space="0" w:color="auto"/>
        <w:bottom w:val="none" w:sz="0" w:space="0" w:color="auto"/>
        <w:right w:val="none" w:sz="0" w:space="0" w:color="auto"/>
      </w:divBdr>
    </w:div>
    <w:div w:id="1575434369">
      <w:bodyDiv w:val="1"/>
      <w:marLeft w:val="0"/>
      <w:marRight w:val="0"/>
      <w:marTop w:val="0"/>
      <w:marBottom w:val="0"/>
      <w:divBdr>
        <w:top w:val="none" w:sz="0" w:space="0" w:color="auto"/>
        <w:left w:val="none" w:sz="0" w:space="0" w:color="auto"/>
        <w:bottom w:val="none" w:sz="0" w:space="0" w:color="auto"/>
        <w:right w:val="none" w:sz="0" w:space="0" w:color="auto"/>
      </w:divBdr>
    </w:div>
    <w:div w:id="1575579784">
      <w:bodyDiv w:val="1"/>
      <w:marLeft w:val="0"/>
      <w:marRight w:val="0"/>
      <w:marTop w:val="0"/>
      <w:marBottom w:val="0"/>
      <w:divBdr>
        <w:top w:val="none" w:sz="0" w:space="0" w:color="auto"/>
        <w:left w:val="none" w:sz="0" w:space="0" w:color="auto"/>
        <w:bottom w:val="none" w:sz="0" w:space="0" w:color="auto"/>
        <w:right w:val="none" w:sz="0" w:space="0" w:color="auto"/>
      </w:divBdr>
    </w:div>
    <w:div w:id="1575582667">
      <w:bodyDiv w:val="1"/>
      <w:marLeft w:val="0"/>
      <w:marRight w:val="0"/>
      <w:marTop w:val="0"/>
      <w:marBottom w:val="0"/>
      <w:divBdr>
        <w:top w:val="none" w:sz="0" w:space="0" w:color="auto"/>
        <w:left w:val="none" w:sz="0" w:space="0" w:color="auto"/>
        <w:bottom w:val="none" w:sz="0" w:space="0" w:color="auto"/>
        <w:right w:val="none" w:sz="0" w:space="0" w:color="auto"/>
      </w:divBdr>
    </w:div>
    <w:div w:id="1575629017">
      <w:bodyDiv w:val="1"/>
      <w:marLeft w:val="0"/>
      <w:marRight w:val="0"/>
      <w:marTop w:val="0"/>
      <w:marBottom w:val="0"/>
      <w:divBdr>
        <w:top w:val="none" w:sz="0" w:space="0" w:color="auto"/>
        <w:left w:val="none" w:sz="0" w:space="0" w:color="auto"/>
        <w:bottom w:val="none" w:sz="0" w:space="0" w:color="auto"/>
        <w:right w:val="none" w:sz="0" w:space="0" w:color="auto"/>
      </w:divBdr>
    </w:div>
    <w:div w:id="1575702781">
      <w:bodyDiv w:val="1"/>
      <w:marLeft w:val="0"/>
      <w:marRight w:val="0"/>
      <w:marTop w:val="0"/>
      <w:marBottom w:val="0"/>
      <w:divBdr>
        <w:top w:val="none" w:sz="0" w:space="0" w:color="auto"/>
        <w:left w:val="none" w:sz="0" w:space="0" w:color="auto"/>
        <w:bottom w:val="none" w:sz="0" w:space="0" w:color="auto"/>
        <w:right w:val="none" w:sz="0" w:space="0" w:color="auto"/>
      </w:divBdr>
    </w:div>
    <w:div w:id="1575773838">
      <w:bodyDiv w:val="1"/>
      <w:marLeft w:val="0"/>
      <w:marRight w:val="0"/>
      <w:marTop w:val="0"/>
      <w:marBottom w:val="0"/>
      <w:divBdr>
        <w:top w:val="none" w:sz="0" w:space="0" w:color="auto"/>
        <w:left w:val="none" w:sz="0" w:space="0" w:color="auto"/>
        <w:bottom w:val="none" w:sz="0" w:space="0" w:color="auto"/>
        <w:right w:val="none" w:sz="0" w:space="0" w:color="auto"/>
      </w:divBdr>
    </w:div>
    <w:div w:id="1575969691">
      <w:bodyDiv w:val="1"/>
      <w:marLeft w:val="0"/>
      <w:marRight w:val="0"/>
      <w:marTop w:val="0"/>
      <w:marBottom w:val="0"/>
      <w:divBdr>
        <w:top w:val="none" w:sz="0" w:space="0" w:color="auto"/>
        <w:left w:val="none" w:sz="0" w:space="0" w:color="auto"/>
        <w:bottom w:val="none" w:sz="0" w:space="0" w:color="auto"/>
        <w:right w:val="none" w:sz="0" w:space="0" w:color="auto"/>
      </w:divBdr>
    </w:div>
    <w:div w:id="1575974476">
      <w:bodyDiv w:val="1"/>
      <w:marLeft w:val="0"/>
      <w:marRight w:val="0"/>
      <w:marTop w:val="0"/>
      <w:marBottom w:val="0"/>
      <w:divBdr>
        <w:top w:val="none" w:sz="0" w:space="0" w:color="auto"/>
        <w:left w:val="none" w:sz="0" w:space="0" w:color="auto"/>
        <w:bottom w:val="none" w:sz="0" w:space="0" w:color="auto"/>
        <w:right w:val="none" w:sz="0" w:space="0" w:color="auto"/>
      </w:divBdr>
    </w:div>
    <w:div w:id="1576235036">
      <w:bodyDiv w:val="1"/>
      <w:marLeft w:val="0"/>
      <w:marRight w:val="0"/>
      <w:marTop w:val="0"/>
      <w:marBottom w:val="0"/>
      <w:divBdr>
        <w:top w:val="none" w:sz="0" w:space="0" w:color="auto"/>
        <w:left w:val="none" w:sz="0" w:space="0" w:color="auto"/>
        <w:bottom w:val="none" w:sz="0" w:space="0" w:color="auto"/>
        <w:right w:val="none" w:sz="0" w:space="0" w:color="auto"/>
      </w:divBdr>
    </w:div>
    <w:div w:id="1576282669">
      <w:bodyDiv w:val="1"/>
      <w:marLeft w:val="0"/>
      <w:marRight w:val="0"/>
      <w:marTop w:val="0"/>
      <w:marBottom w:val="0"/>
      <w:divBdr>
        <w:top w:val="none" w:sz="0" w:space="0" w:color="auto"/>
        <w:left w:val="none" w:sz="0" w:space="0" w:color="auto"/>
        <w:bottom w:val="none" w:sz="0" w:space="0" w:color="auto"/>
        <w:right w:val="none" w:sz="0" w:space="0" w:color="auto"/>
      </w:divBdr>
    </w:div>
    <w:div w:id="1576429298">
      <w:bodyDiv w:val="1"/>
      <w:marLeft w:val="0"/>
      <w:marRight w:val="0"/>
      <w:marTop w:val="0"/>
      <w:marBottom w:val="0"/>
      <w:divBdr>
        <w:top w:val="none" w:sz="0" w:space="0" w:color="auto"/>
        <w:left w:val="none" w:sz="0" w:space="0" w:color="auto"/>
        <w:bottom w:val="none" w:sz="0" w:space="0" w:color="auto"/>
        <w:right w:val="none" w:sz="0" w:space="0" w:color="auto"/>
      </w:divBdr>
    </w:div>
    <w:div w:id="1576549073">
      <w:bodyDiv w:val="1"/>
      <w:marLeft w:val="0"/>
      <w:marRight w:val="0"/>
      <w:marTop w:val="0"/>
      <w:marBottom w:val="0"/>
      <w:divBdr>
        <w:top w:val="none" w:sz="0" w:space="0" w:color="auto"/>
        <w:left w:val="none" w:sz="0" w:space="0" w:color="auto"/>
        <w:bottom w:val="none" w:sz="0" w:space="0" w:color="auto"/>
        <w:right w:val="none" w:sz="0" w:space="0" w:color="auto"/>
      </w:divBdr>
    </w:div>
    <w:div w:id="1576670342">
      <w:bodyDiv w:val="1"/>
      <w:marLeft w:val="0"/>
      <w:marRight w:val="0"/>
      <w:marTop w:val="0"/>
      <w:marBottom w:val="0"/>
      <w:divBdr>
        <w:top w:val="none" w:sz="0" w:space="0" w:color="auto"/>
        <w:left w:val="none" w:sz="0" w:space="0" w:color="auto"/>
        <w:bottom w:val="none" w:sz="0" w:space="0" w:color="auto"/>
        <w:right w:val="none" w:sz="0" w:space="0" w:color="auto"/>
      </w:divBdr>
    </w:div>
    <w:div w:id="1576671873">
      <w:bodyDiv w:val="1"/>
      <w:marLeft w:val="0"/>
      <w:marRight w:val="0"/>
      <w:marTop w:val="0"/>
      <w:marBottom w:val="0"/>
      <w:divBdr>
        <w:top w:val="none" w:sz="0" w:space="0" w:color="auto"/>
        <w:left w:val="none" w:sz="0" w:space="0" w:color="auto"/>
        <w:bottom w:val="none" w:sz="0" w:space="0" w:color="auto"/>
        <w:right w:val="none" w:sz="0" w:space="0" w:color="auto"/>
      </w:divBdr>
    </w:div>
    <w:div w:id="1576747443">
      <w:bodyDiv w:val="1"/>
      <w:marLeft w:val="0"/>
      <w:marRight w:val="0"/>
      <w:marTop w:val="0"/>
      <w:marBottom w:val="0"/>
      <w:divBdr>
        <w:top w:val="none" w:sz="0" w:space="0" w:color="auto"/>
        <w:left w:val="none" w:sz="0" w:space="0" w:color="auto"/>
        <w:bottom w:val="none" w:sz="0" w:space="0" w:color="auto"/>
        <w:right w:val="none" w:sz="0" w:space="0" w:color="auto"/>
      </w:divBdr>
    </w:div>
    <w:div w:id="1577012019">
      <w:bodyDiv w:val="1"/>
      <w:marLeft w:val="0"/>
      <w:marRight w:val="0"/>
      <w:marTop w:val="0"/>
      <w:marBottom w:val="0"/>
      <w:divBdr>
        <w:top w:val="none" w:sz="0" w:space="0" w:color="auto"/>
        <w:left w:val="none" w:sz="0" w:space="0" w:color="auto"/>
        <w:bottom w:val="none" w:sz="0" w:space="0" w:color="auto"/>
        <w:right w:val="none" w:sz="0" w:space="0" w:color="auto"/>
      </w:divBdr>
    </w:div>
    <w:div w:id="1577014057">
      <w:bodyDiv w:val="1"/>
      <w:marLeft w:val="0"/>
      <w:marRight w:val="0"/>
      <w:marTop w:val="0"/>
      <w:marBottom w:val="0"/>
      <w:divBdr>
        <w:top w:val="none" w:sz="0" w:space="0" w:color="auto"/>
        <w:left w:val="none" w:sz="0" w:space="0" w:color="auto"/>
        <w:bottom w:val="none" w:sz="0" w:space="0" w:color="auto"/>
        <w:right w:val="none" w:sz="0" w:space="0" w:color="auto"/>
      </w:divBdr>
    </w:div>
    <w:div w:id="1577322372">
      <w:bodyDiv w:val="1"/>
      <w:marLeft w:val="0"/>
      <w:marRight w:val="0"/>
      <w:marTop w:val="0"/>
      <w:marBottom w:val="0"/>
      <w:divBdr>
        <w:top w:val="none" w:sz="0" w:space="0" w:color="auto"/>
        <w:left w:val="none" w:sz="0" w:space="0" w:color="auto"/>
        <w:bottom w:val="none" w:sz="0" w:space="0" w:color="auto"/>
        <w:right w:val="none" w:sz="0" w:space="0" w:color="auto"/>
      </w:divBdr>
    </w:div>
    <w:div w:id="1577399320">
      <w:bodyDiv w:val="1"/>
      <w:marLeft w:val="0"/>
      <w:marRight w:val="0"/>
      <w:marTop w:val="0"/>
      <w:marBottom w:val="0"/>
      <w:divBdr>
        <w:top w:val="none" w:sz="0" w:space="0" w:color="auto"/>
        <w:left w:val="none" w:sz="0" w:space="0" w:color="auto"/>
        <w:bottom w:val="none" w:sz="0" w:space="0" w:color="auto"/>
        <w:right w:val="none" w:sz="0" w:space="0" w:color="auto"/>
      </w:divBdr>
    </w:div>
    <w:div w:id="1577473619">
      <w:bodyDiv w:val="1"/>
      <w:marLeft w:val="0"/>
      <w:marRight w:val="0"/>
      <w:marTop w:val="0"/>
      <w:marBottom w:val="0"/>
      <w:divBdr>
        <w:top w:val="none" w:sz="0" w:space="0" w:color="auto"/>
        <w:left w:val="none" w:sz="0" w:space="0" w:color="auto"/>
        <w:bottom w:val="none" w:sz="0" w:space="0" w:color="auto"/>
        <w:right w:val="none" w:sz="0" w:space="0" w:color="auto"/>
      </w:divBdr>
    </w:div>
    <w:div w:id="1577475218">
      <w:bodyDiv w:val="1"/>
      <w:marLeft w:val="0"/>
      <w:marRight w:val="0"/>
      <w:marTop w:val="0"/>
      <w:marBottom w:val="0"/>
      <w:divBdr>
        <w:top w:val="none" w:sz="0" w:space="0" w:color="auto"/>
        <w:left w:val="none" w:sz="0" w:space="0" w:color="auto"/>
        <w:bottom w:val="none" w:sz="0" w:space="0" w:color="auto"/>
        <w:right w:val="none" w:sz="0" w:space="0" w:color="auto"/>
      </w:divBdr>
    </w:div>
    <w:div w:id="1577545417">
      <w:bodyDiv w:val="1"/>
      <w:marLeft w:val="0"/>
      <w:marRight w:val="0"/>
      <w:marTop w:val="0"/>
      <w:marBottom w:val="0"/>
      <w:divBdr>
        <w:top w:val="none" w:sz="0" w:space="0" w:color="auto"/>
        <w:left w:val="none" w:sz="0" w:space="0" w:color="auto"/>
        <w:bottom w:val="none" w:sz="0" w:space="0" w:color="auto"/>
        <w:right w:val="none" w:sz="0" w:space="0" w:color="auto"/>
      </w:divBdr>
    </w:div>
    <w:div w:id="1577669339">
      <w:bodyDiv w:val="1"/>
      <w:marLeft w:val="0"/>
      <w:marRight w:val="0"/>
      <w:marTop w:val="0"/>
      <w:marBottom w:val="0"/>
      <w:divBdr>
        <w:top w:val="none" w:sz="0" w:space="0" w:color="auto"/>
        <w:left w:val="none" w:sz="0" w:space="0" w:color="auto"/>
        <w:bottom w:val="none" w:sz="0" w:space="0" w:color="auto"/>
        <w:right w:val="none" w:sz="0" w:space="0" w:color="auto"/>
      </w:divBdr>
    </w:div>
    <w:div w:id="1577864235">
      <w:bodyDiv w:val="1"/>
      <w:marLeft w:val="0"/>
      <w:marRight w:val="0"/>
      <w:marTop w:val="0"/>
      <w:marBottom w:val="0"/>
      <w:divBdr>
        <w:top w:val="none" w:sz="0" w:space="0" w:color="auto"/>
        <w:left w:val="none" w:sz="0" w:space="0" w:color="auto"/>
        <w:bottom w:val="none" w:sz="0" w:space="0" w:color="auto"/>
        <w:right w:val="none" w:sz="0" w:space="0" w:color="auto"/>
      </w:divBdr>
    </w:div>
    <w:div w:id="1578200441">
      <w:bodyDiv w:val="1"/>
      <w:marLeft w:val="0"/>
      <w:marRight w:val="0"/>
      <w:marTop w:val="0"/>
      <w:marBottom w:val="0"/>
      <w:divBdr>
        <w:top w:val="none" w:sz="0" w:space="0" w:color="auto"/>
        <w:left w:val="none" w:sz="0" w:space="0" w:color="auto"/>
        <w:bottom w:val="none" w:sz="0" w:space="0" w:color="auto"/>
        <w:right w:val="none" w:sz="0" w:space="0" w:color="auto"/>
      </w:divBdr>
    </w:div>
    <w:div w:id="1578203711">
      <w:bodyDiv w:val="1"/>
      <w:marLeft w:val="0"/>
      <w:marRight w:val="0"/>
      <w:marTop w:val="0"/>
      <w:marBottom w:val="0"/>
      <w:divBdr>
        <w:top w:val="none" w:sz="0" w:space="0" w:color="auto"/>
        <w:left w:val="none" w:sz="0" w:space="0" w:color="auto"/>
        <w:bottom w:val="none" w:sz="0" w:space="0" w:color="auto"/>
        <w:right w:val="none" w:sz="0" w:space="0" w:color="auto"/>
      </w:divBdr>
    </w:div>
    <w:div w:id="1578244445">
      <w:bodyDiv w:val="1"/>
      <w:marLeft w:val="0"/>
      <w:marRight w:val="0"/>
      <w:marTop w:val="0"/>
      <w:marBottom w:val="0"/>
      <w:divBdr>
        <w:top w:val="none" w:sz="0" w:space="0" w:color="auto"/>
        <w:left w:val="none" w:sz="0" w:space="0" w:color="auto"/>
        <w:bottom w:val="none" w:sz="0" w:space="0" w:color="auto"/>
        <w:right w:val="none" w:sz="0" w:space="0" w:color="auto"/>
      </w:divBdr>
    </w:div>
    <w:div w:id="1578245126">
      <w:bodyDiv w:val="1"/>
      <w:marLeft w:val="0"/>
      <w:marRight w:val="0"/>
      <w:marTop w:val="0"/>
      <w:marBottom w:val="0"/>
      <w:divBdr>
        <w:top w:val="none" w:sz="0" w:space="0" w:color="auto"/>
        <w:left w:val="none" w:sz="0" w:space="0" w:color="auto"/>
        <w:bottom w:val="none" w:sz="0" w:space="0" w:color="auto"/>
        <w:right w:val="none" w:sz="0" w:space="0" w:color="auto"/>
      </w:divBdr>
    </w:div>
    <w:div w:id="1578395621">
      <w:bodyDiv w:val="1"/>
      <w:marLeft w:val="0"/>
      <w:marRight w:val="0"/>
      <w:marTop w:val="0"/>
      <w:marBottom w:val="0"/>
      <w:divBdr>
        <w:top w:val="none" w:sz="0" w:space="0" w:color="auto"/>
        <w:left w:val="none" w:sz="0" w:space="0" w:color="auto"/>
        <w:bottom w:val="none" w:sz="0" w:space="0" w:color="auto"/>
        <w:right w:val="none" w:sz="0" w:space="0" w:color="auto"/>
      </w:divBdr>
    </w:div>
    <w:div w:id="1578400353">
      <w:bodyDiv w:val="1"/>
      <w:marLeft w:val="0"/>
      <w:marRight w:val="0"/>
      <w:marTop w:val="0"/>
      <w:marBottom w:val="0"/>
      <w:divBdr>
        <w:top w:val="none" w:sz="0" w:space="0" w:color="auto"/>
        <w:left w:val="none" w:sz="0" w:space="0" w:color="auto"/>
        <w:bottom w:val="none" w:sz="0" w:space="0" w:color="auto"/>
        <w:right w:val="none" w:sz="0" w:space="0" w:color="auto"/>
      </w:divBdr>
    </w:div>
    <w:div w:id="1578786744">
      <w:bodyDiv w:val="1"/>
      <w:marLeft w:val="0"/>
      <w:marRight w:val="0"/>
      <w:marTop w:val="0"/>
      <w:marBottom w:val="0"/>
      <w:divBdr>
        <w:top w:val="none" w:sz="0" w:space="0" w:color="auto"/>
        <w:left w:val="none" w:sz="0" w:space="0" w:color="auto"/>
        <w:bottom w:val="none" w:sz="0" w:space="0" w:color="auto"/>
        <w:right w:val="none" w:sz="0" w:space="0" w:color="auto"/>
      </w:divBdr>
    </w:div>
    <w:div w:id="1579246425">
      <w:bodyDiv w:val="1"/>
      <w:marLeft w:val="0"/>
      <w:marRight w:val="0"/>
      <w:marTop w:val="0"/>
      <w:marBottom w:val="0"/>
      <w:divBdr>
        <w:top w:val="none" w:sz="0" w:space="0" w:color="auto"/>
        <w:left w:val="none" w:sz="0" w:space="0" w:color="auto"/>
        <w:bottom w:val="none" w:sz="0" w:space="0" w:color="auto"/>
        <w:right w:val="none" w:sz="0" w:space="0" w:color="auto"/>
      </w:divBdr>
    </w:div>
    <w:div w:id="1579317912">
      <w:bodyDiv w:val="1"/>
      <w:marLeft w:val="0"/>
      <w:marRight w:val="0"/>
      <w:marTop w:val="0"/>
      <w:marBottom w:val="0"/>
      <w:divBdr>
        <w:top w:val="none" w:sz="0" w:space="0" w:color="auto"/>
        <w:left w:val="none" w:sz="0" w:space="0" w:color="auto"/>
        <w:bottom w:val="none" w:sz="0" w:space="0" w:color="auto"/>
        <w:right w:val="none" w:sz="0" w:space="0" w:color="auto"/>
      </w:divBdr>
    </w:div>
    <w:div w:id="1579317994">
      <w:bodyDiv w:val="1"/>
      <w:marLeft w:val="0"/>
      <w:marRight w:val="0"/>
      <w:marTop w:val="0"/>
      <w:marBottom w:val="0"/>
      <w:divBdr>
        <w:top w:val="none" w:sz="0" w:space="0" w:color="auto"/>
        <w:left w:val="none" w:sz="0" w:space="0" w:color="auto"/>
        <w:bottom w:val="none" w:sz="0" w:space="0" w:color="auto"/>
        <w:right w:val="none" w:sz="0" w:space="0" w:color="auto"/>
      </w:divBdr>
    </w:div>
    <w:div w:id="1579514092">
      <w:bodyDiv w:val="1"/>
      <w:marLeft w:val="0"/>
      <w:marRight w:val="0"/>
      <w:marTop w:val="0"/>
      <w:marBottom w:val="0"/>
      <w:divBdr>
        <w:top w:val="none" w:sz="0" w:space="0" w:color="auto"/>
        <w:left w:val="none" w:sz="0" w:space="0" w:color="auto"/>
        <w:bottom w:val="none" w:sz="0" w:space="0" w:color="auto"/>
        <w:right w:val="none" w:sz="0" w:space="0" w:color="auto"/>
      </w:divBdr>
    </w:div>
    <w:div w:id="1579560840">
      <w:bodyDiv w:val="1"/>
      <w:marLeft w:val="0"/>
      <w:marRight w:val="0"/>
      <w:marTop w:val="0"/>
      <w:marBottom w:val="0"/>
      <w:divBdr>
        <w:top w:val="none" w:sz="0" w:space="0" w:color="auto"/>
        <w:left w:val="none" w:sz="0" w:space="0" w:color="auto"/>
        <w:bottom w:val="none" w:sz="0" w:space="0" w:color="auto"/>
        <w:right w:val="none" w:sz="0" w:space="0" w:color="auto"/>
      </w:divBdr>
    </w:div>
    <w:div w:id="1579636301">
      <w:bodyDiv w:val="1"/>
      <w:marLeft w:val="0"/>
      <w:marRight w:val="0"/>
      <w:marTop w:val="0"/>
      <w:marBottom w:val="0"/>
      <w:divBdr>
        <w:top w:val="none" w:sz="0" w:space="0" w:color="auto"/>
        <w:left w:val="none" w:sz="0" w:space="0" w:color="auto"/>
        <w:bottom w:val="none" w:sz="0" w:space="0" w:color="auto"/>
        <w:right w:val="none" w:sz="0" w:space="0" w:color="auto"/>
      </w:divBdr>
    </w:div>
    <w:div w:id="1579748237">
      <w:bodyDiv w:val="1"/>
      <w:marLeft w:val="0"/>
      <w:marRight w:val="0"/>
      <w:marTop w:val="0"/>
      <w:marBottom w:val="0"/>
      <w:divBdr>
        <w:top w:val="none" w:sz="0" w:space="0" w:color="auto"/>
        <w:left w:val="none" w:sz="0" w:space="0" w:color="auto"/>
        <w:bottom w:val="none" w:sz="0" w:space="0" w:color="auto"/>
        <w:right w:val="none" w:sz="0" w:space="0" w:color="auto"/>
      </w:divBdr>
    </w:div>
    <w:div w:id="1580015633">
      <w:bodyDiv w:val="1"/>
      <w:marLeft w:val="0"/>
      <w:marRight w:val="0"/>
      <w:marTop w:val="0"/>
      <w:marBottom w:val="0"/>
      <w:divBdr>
        <w:top w:val="none" w:sz="0" w:space="0" w:color="auto"/>
        <w:left w:val="none" w:sz="0" w:space="0" w:color="auto"/>
        <w:bottom w:val="none" w:sz="0" w:space="0" w:color="auto"/>
        <w:right w:val="none" w:sz="0" w:space="0" w:color="auto"/>
      </w:divBdr>
    </w:div>
    <w:div w:id="1580165315">
      <w:bodyDiv w:val="1"/>
      <w:marLeft w:val="0"/>
      <w:marRight w:val="0"/>
      <w:marTop w:val="0"/>
      <w:marBottom w:val="0"/>
      <w:divBdr>
        <w:top w:val="none" w:sz="0" w:space="0" w:color="auto"/>
        <w:left w:val="none" w:sz="0" w:space="0" w:color="auto"/>
        <w:bottom w:val="none" w:sz="0" w:space="0" w:color="auto"/>
        <w:right w:val="none" w:sz="0" w:space="0" w:color="auto"/>
      </w:divBdr>
    </w:div>
    <w:div w:id="1580291142">
      <w:bodyDiv w:val="1"/>
      <w:marLeft w:val="0"/>
      <w:marRight w:val="0"/>
      <w:marTop w:val="0"/>
      <w:marBottom w:val="0"/>
      <w:divBdr>
        <w:top w:val="none" w:sz="0" w:space="0" w:color="auto"/>
        <w:left w:val="none" w:sz="0" w:space="0" w:color="auto"/>
        <w:bottom w:val="none" w:sz="0" w:space="0" w:color="auto"/>
        <w:right w:val="none" w:sz="0" w:space="0" w:color="auto"/>
      </w:divBdr>
    </w:div>
    <w:div w:id="1580291203">
      <w:bodyDiv w:val="1"/>
      <w:marLeft w:val="0"/>
      <w:marRight w:val="0"/>
      <w:marTop w:val="0"/>
      <w:marBottom w:val="0"/>
      <w:divBdr>
        <w:top w:val="none" w:sz="0" w:space="0" w:color="auto"/>
        <w:left w:val="none" w:sz="0" w:space="0" w:color="auto"/>
        <w:bottom w:val="none" w:sz="0" w:space="0" w:color="auto"/>
        <w:right w:val="none" w:sz="0" w:space="0" w:color="auto"/>
      </w:divBdr>
    </w:div>
    <w:div w:id="1580600380">
      <w:bodyDiv w:val="1"/>
      <w:marLeft w:val="0"/>
      <w:marRight w:val="0"/>
      <w:marTop w:val="0"/>
      <w:marBottom w:val="0"/>
      <w:divBdr>
        <w:top w:val="none" w:sz="0" w:space="0" w:color="auto"/>
        <w:left w:val="none" w:sz="0" w:space="0" w:color="auto"/>
        <w:bottom w:val="none" w:sz="0" w:space="0" w:color="auto"/>
        <w:right w:val="none" w:sz="0" w:space="0" w:color="auto"/>
      </w:divBdr>
    </w:div>
    <w:div w:id="1580746145">
      <w:bodyDiv w:val="1"/>
      <w:marLeft w:val="0"/>
      <w:marRight w:val="0"/>
      <w:marTop w:val="0"/>
      <w:marBottom w:val="0"/>
      <w:divBdr>
        <w:top w:val="none" w:sz="0" w:space="0" w:color="auto"/>
        <w:left w:val="none" w:sz="0" w:space="0" w:color="auto"/>
        <w:bottom w:val="none" w:sz="0" w:space="0" w:color="auto"/>
        <w:right w:val="none" w:sz="0" w:space="0" w:color="auto"/>
      </w:divBdr>
    </w:div>
    <w:div w:id="1580747285">
      <w:bodyDiv w:val="1"/>
      <w:marLeft w:val="0"/>
      <w:marRight w:val="0"/>
      <w:marTop w:val="0"/>
      <w:marBottom w:val="0"/>
      <w:divBdr>
        <w:top w:val="none" w:sz="0" w:space="0" w:color="auto"/>
        <w:left w:val="none" w:sz="0" w:space="0" w:color="auto"/>
        <w:bottom w:val="none" w:sz="0" w:space="0" w:color="auto"/>
        <w:right w:val="none" w:sz="0" w:space="0" w:color="auto"/>
      </w:divBdr>
    </w:div>
    <w:div w:id="1581520999">
      <w:bodyDiv w:val="1"/>
      <w:marLeft w:val="0"/>
      <w:marRight w:val="0"/>
      <w:marTop w:val="0"/>
      <w:marBottom w:val="0"/>
      <w:divBdr>
        <w:top w:val="none" w:sz="0" w:space="0" w:color="auto"/>
        <w:left w:val="none" w:sz="0" w:space="0" w:color="auto"/>
        <w:bottom w:val="none" w:sz="0" w:space="0" w:color="auto"/>
        <w:right w:val="none" w:sz="0" w:space="0" w:color="auto"/>
      </w:divBdr>
    </w:div>
    <w:div w:id="1581521638">
      <w:bodyDiv w:val="1"/>
      <w:marLeft w:val="0"/>
      <w:marRight w:val="0"/>
      <w:marTop w:val="0"/>
      <w:marBottom w:val="0"/>
      <w:divBdr>
        <w:top w:val="none" w:sz="0" w:space="0" w:color="auto"/>
        <w:left w:val="none" w:sz="0" w:space="0" w:color="auto"/>
        <w:bottom w:val="none" w:sz="0" w:space="0" w:color="auto"/>
        <w:right w:val="none" w:sz="0" w:space="0" w:color="auto"/>
      </w:divBdr>
    </w:div>
    <w:div w:id="1581714844">
      <w:bodyDiv w:val="1"/>
      <w:marLeft w:val="0"/>
      <w:marRight w:val="0"/>
      <w:marTop w:val="0"/>
      <w:marBottom w:val="0"/>
      <w:divBdr>
        <w:top w:val="none" w:sz="0" w:space="0" w:color="auto"/>
        <w:left w:val="none" w:sz="0" w:space="0" w:color="auto"/>
        <w:bottom w:val="none" w:sz="0" w:space="0" w:color="auto"/>
        <w:right w:val="none" w:sz="0" w:space="0" w:color="auto"/>
      </w:divBdr>
    </w:div>
    <w:div w:id="1581718005">
      <w:bodyDiv w:val="1"/>
      <w:marLeft w:val="0"/>
      <w:marRight w:val="0"/>
      <w:marTop w:val="0"/>
      <w:marBottom w:val="0"/>
      <w:divBdr>
        <w:top w:val="none" w:sz="0" w:space="0" w:color="auto"/>
        <w:left w:val="none" w:sz="0" w:space="0" w:color="auto"/>
        <w:bottom w:val="none" w:sz="0" w:space="0" w:color="auto"/>
        <w:right w:val="none" w:sz="0" w:space="0" w:color="auto"/>
      </w:divBdr>
    </w:div>
    <w:div w:id="1582058044">
      <w:bodyDiv w:val="1"/>
      <w:marLeft w:val="0"/>
      <w:marRight w:val="0"/>
      <w:marTop w:val="0"/>
      <w:marBottom w:val="0"/>
      <w:divBdr>
        <w:top w:val="none" w:sz="0" w:space="0" w:color="auto"/>
        <w:left w:val="none" w:sz="0" w:space="0" w:color="auto"/>
        <w:bottom w:val="none" w:sz="0" w:space="0" w:color="auto"/>
        <w:right w:val="none" w:sz="0" w:space="0" w:color="auto"/>
      </w:divBdr>
    </w:div>
    <w:div w:id="1582720212">
      <w:bodyDiv w:val="1"/>
      <w:marLeft w:val="0"/>
      <w:marRight w:val="0"/>
      <w:marTop w:val="0"/>
      <w:marBottom w:val="0"/>
      <w:divBdr>
        <w:top w:val="none" w:sz="0" w:space="0" w:color="auto"/>
        <w:left w:val="none" w:sz="0" w:space="0" w:color="auto"/>
        <w:bottom w:val="none" w:sz="0" w:space="0" w:color="auto"/>
        <w:right w:val="none" w:sz="0" w:space="0" w:color="auto"/>
      </w:divBdr>
    </w:div>
    <w:div w:id="1582829655">
      <w:bodyDiv w:val="1"/>
      <w:marLeft w:val="0"/>
      <w:marRight w:val="0"/>
      <w:marTop w:val="0"/>
      <w:marBottom w:val="0"/>
      <w:divBdr>
        <w:top w:val="none" w:sz="0" w:space="0" w:color="auto"/>
        <w:left w:val="none" w:sz="0" w:space="0" w:color="auto"/>
        <w:bottom w:val="none" w:sz="0" w:space="0" w:color="auto"/>
        <w:right w:val="none" w:sz="0" w:space="0" w:color="auto"/>
      </w:divBdr>
    </w:div>
    <w:div w:id="1582835577">
      <w:bodyDiv w:val="1"/>
      <w:marLeft w:val="0"/>
      <w:marRight w:val="0"/>
      <w:marTop w:val="0"/>
      <w:marBottom w:val="0"/>
      <w:divBdr>
        <w:top w:val="none" w:sz="0" w:space="0" w:color="auto"/>
        <w:left w:val="none" w:sz="0" w:space="0" w:color="auto"/>
        <w:bottom w:val="none" w:sz="0" w:space="0" w:color="auto"/>
        <w:right w:val="none" w:sz="0" w:space="0" w:color="auto"/>
      </w:divBdr>
    </w:div>
    <w:div w:id="1583250852">
      <w:bodyDiv w:val="1"/>
      <w:marLeft w:val="0"/>
      <w:marRight w:val="0"/>
      <w:marTop w:val="0"/>
      <w:marBottom w:val="0"/>
      <w:divBdr>
        <w:top w:val="none" w:sz="0" w:space="0" w:color="auto"/>
        <w:left w:val="none" w:sz="0" w:space="0" w:color="auto"/>
        <w:bottom w:val="none" w:sz="0" w:space="0" w:color="auto"/>
        <w:right w:val="none" w:sz="0" w:space="0" w:color="auto"/>
      </w:divBdr>
    </w:div>
    <w:div w:id="1583486240">
      <w:bodyDiv w:val="1"/>
      <w:marLeft w:val="0"/>
      <w:marRight w:val="0"/>
      <w:marTop w:val="0"/>
      <w:marBottom w:val="0"/>
      <w:divBdr>
        <w:top w:val="none" w:sz="0" w:space="0" w:color="auto"/>
        <w:left w:val="none" w:sz="0" w:space="0" w:color="auto"/>
        <w:bottom w:val="none" w:sz="0" w:space="0" w:color="auto"/>
        <w:right w:val="none" w:sz="0" w:space="0" w:color="auto"/>
      </w:divBdr>
    </w:div>
    <w:div w:id="1583640050">
      <w:bodyDiv w:val="1"/>
      <w:marLeft w:val="0"/>
      <w:marRight w:val="0"/>
      <w:marTop w:val="0"/>
      <w:marBottom w:val="0"/>
      <w:divBdr>
        <w:top w:val="none" w:sz="0" w:space="0" w:color="auto"/>
        <w:left w:val="none" w:sz="0" w:space="0" w:color="auto"/>
        <w:bottom w:val="none" w:sz="0" w:space="0" w:color="auto"/>
        <w:right w:val="none" w:sz="0" w:space="0" w:color="auto"/>
      </w:divBdr>
    </w:div>
    <w:div w:id="1583641067">
      <w:bodyDiv w:val="1"/>
      <w:marLeft w:val="0"/>
      <w:marRight w:val="0"/>
      <w:marTop w:val="0"/>
      <w:marBottom w:val="0"/>
      <w:divBdr>
        <w:top w:val="none" w:sz="0" w:space="0" w:color="auto"/>
        <w:left w:val="none" w:sz="0" w:space="0" w:color="auto"/>
        <w:bottom w:val="none" w:sz="0" w:space="0" w:color="auto"/>
        <w:right w:val="none" w:sz="0" w:space="0" w:color="auto"/>
      </w:divBdr>
    </w:div>
    <w:div w:id="1583954126">
      <w:bodyDiv w:val="1"/>
      <w:marLeft w:val="0"/>
      <w:marRight w:val="0"/>
      <w:marTop w:val="0"/>
      <w:marBottom w:val="0"/>
      <w:divBdr>
        <w:top w:val="none" w:sz="0" w:space="0" w:color="auto"/>
        <w:left w:val="none" w:sz="0" w:space="0" w:color="auto"/>
        <w:bottom w:val="none" w:sz="0" w:space="0" w:color="auto"/>
        <w:right w:val="none" w:sz="0" w:space="0" w:color="auto"/>
      </w:divBdr>
    </w:div>
    <w:div w:id="1584293935">
      <w:bodyDiv w:val="1"/>
      <w:marLeft w:val="0"/>
      <w:marRight w:val="0"/>
      <w:marTop w:val="0"/>
      <w:marBottom w:val="0"/>
      <w:divBdr>
        <w:top w:val="none" w:sz="0" w:space="0" w:color="auto"/>
        <w:left w:val="none" w:sz="0" w:space="0" w:color="auto"/>
        <w:bottom w:val="none" w:sz="0" w:space="0" w:color="auto"/>
        <w:right w:val="none" w:sz="0" w:space="0" w:color="auto"/>
      </w:divBdr>
    </w:div>
    <w:div w:id="1584294551">
      <w:bodyDiv w:val="1"/>
      <w:marLeft w:val="0"/>
      <w:marRight w:val="0"/>
      <w:marTop w:val="0"/>
      <w:marBottom w:val="0"/>
      <w:divBdr>
        <w:top w:val="none" w:sz="0" w:space="0" w:color="auto"/>
        <w:left w:val="none" w:sz="0" w:space="0" w:color="auto"/>
        <w:bottom w:val="none" w:sz="0" w:space="0" w:color="auto"/>
        <w:right w:val="none" w:sz="0" w:space="0" w:color="auto"/>
      </w:divBdr>
    </w:div>
    <w:div w:id="1584295565">
      <w:bodyDiv w:val="1"/>
      <w:marLeft w:val="0"/>
      <w:marRight w:val="0"/>
      <w:marTop w:val="0"/>
      <w:marBottom w:val="0"/>
      <w:divBdr>
        <w:top w:val="none" w:sz="0" w:space="0" w:color="auto"/>
        <w:left w:val="none" w:sz="0" w:space="0" w:color="auto"/>
        <w:bottom w:val="none" w:sz="0" w:space="0" w:color="auto"/>
        <w:right w:val="none" w:sz="0" w:space="0" w:color="auto"/>
      </w:divBdr>
    </w:div>
    <w:div w:id="1584611041">
      <w:bodyDiv w:val="1"/>
      <w:marLeft w:val="0"/>
      <w:marRight w:val="0"/>
      <w:marTop w:val="0"/>
      <w:marBottom w:val="0"/>
      <w:divBdr>
        <w:top w:val="none" w:sz="0" w:space="0" w:color="auto"/>
        <w:left w:val="none" w:sz="0" w:space="0" w:color="auto"/>
        <w:bottom w:val="none" w:sz="0" w:space="0" w:color="auto"/>
        <w:right w:val="none" w:sz="0" w:space="0" w:color="auto"/>
      </w:divBdr>
    </w:div>
    <w:div w:id="1584753894">
      <w:bodyDiv w:val="1"/>
      <w:marLeft w:val="0"/>
      <w:marRight w:val="0"/>
      <w:marTop w:val="0"/>
      <w:marBottom w:val="0"/>
      <w:divBdr>
        <w:top w:val="none" w:sz="0" w:space="0" w:color="auto"/>
        <w:left w:val="none" w:sz="0" w:space="0" w:color="auto"/>
        <w:bottom w:val="none" w:sz="0" w:space="0" w:color="auto"/>
        <w:right w:val="none" w:sz="0" w:space="0" w:color="auto"/>
      </w:divBdr>
    </w:div>
    <w:div w:id="1584799161">
      <w:bodyDiv w:val="1"/>
      <w:marLeft w:val="0"/>
      <w:marRight w:val="0"/>
      <w:marTop w:val="0"/>
      <w:marBottom w:val="0"/>
      <w:divBdr>
        <w:top w:val="none" w:sz="0" w:space="0" w:color="auto"/>
        <w:left w:val="none" w:sz="0" w:space="0" w:color="auto"/>
        <w:bottom w:val="none" w:sz="0" w:space="0" w:color="auto"/>
        <w:right w:val="none" w:sz="0" w:space="0" w:color="auto"/>
      </w:divBdr>
    </w:div>
    <w:div w:id="1584803634">
      <w:bodyDiv w:val="1"/>
      <w:marLeft w:val="0"/>
      <w:marRight w:val="0"/>
      <w:marTop w:val="0"/>
      <w:marBottom w:val="0"/>
      <w:divBdr>
        <w:top w:val="none" w:sz="0" w:space="0" w:color="auto"/>
        <w:left w:val="none" w:sz="0" w:space="0" w:color="auto"/>
        <w:bottom w:val="none" w:sz="0" w:space="0" w:color="auto"/>
        <w:right w:val="none" w:sz="0" w:space="0" w:color="auto"/>
      </w:divBdr>
    </w:div>
    <w:div w:id="1584877367">
      <w:bodyDiv w:val="1"/>
      <w:marLeft w:val="0"/>
      <w:marRight w:val="0"/>
      <w:marTop w:val="0"/>
      <w:marBottom w:val="0"/>
      <w:divBdr>
        <w:top w:val="none" w:sz="0" w:space="0" w:color="auto"/>
        <w:left w:val="none" w:sz="0" w:space="0" w:color="auto"/>
        <w:bottom w:val="none" w:sz="0" w:space="0" w:color="auto"/>
        <w:right w:val="none" w:sz="0" w:space="0" w:color="auto"/>
      </w:divBdr>
    </w:div>
    <w:div w:id="1584953269">
      <w:bodyDiv w:val="1"/>
      <w:marLeft w:val="0"/>
      <w:marRight w:val="0"/>
      <w:marTop w:val="0"/>
      <w:marBottom w:val="0"/>
      <w:divBdr>
        <w:top w:val="none" w:sz="0" w:space="0" w:color="auto"/>
        <w:left w:val="none" w:sz="0" w:space="0" w:color="auto"/>
        <w:bottom w:val="none" w:sz="0" w:space="0" w:color="auto"/>
        <w:right w:val="none" w:sz="0" w:space="0" w:color="auto"/>
      </w:divBdr>
    </w:div>
    <w:div w:id="1584997136">
      <w:bodyDiv w:val="1"/>
      <w:marLeft w:val="0"/>
      <w:marRight w:val="0"/>
      <w:marTop w:val="0"/>
      <w:marBottom w:val="0"/>
      <w:divBdr>
        <w:top w:val="none" w:sz="0" w:space="0" w:color="auto"/>
        <w:left w:val="none" w:sz="0" w:space="0" w:color="auto"/>
        <w:bottom w:val="none" w:sz="0" w:space="0" w:color="auto"/>
        <w:right w:val="none" w:sz="0" w:space="0" w:color="auto"/>
      </w:divBdr>
    </w:div>
    <w:div w:id="1585188546">
      <w:bodyDiv w:val="1"/>
      <w:marLeft w:val="0"/>
      <w:marRight w:val="0"/>
      <w:marTop w:val="0"/>
      <w:marBottom w:val="0"/>
      <w:divBdr>
        <w:top w:val="none" w:sz="0" w:space="0" w:color="auto"/>
        <w:left w:val="none" w:sz="0" w:space="0" w:color="auto"/>
        <w:bottom w:val="none" w:sz="0" w:space="0" w:color="auto"/>
        <w:right w:val="none" w:sz="0" w:space="0" w:color="auto"/>
      </w:divBdr>
    </w:div>
    <w:div w:id="1585336907">
      <w:bodyDiv w:val="1"/>
      <w:marLeft w:val="0"/>
      <w:marRight w:val="0"/>
      <w:marTop w:val="0"/>
      <w:marBottom w:val="0"/>
      <w:divBdr>
        <w:top w:val="none" w:sz="0" w:space="0" w:color="auto"/>
        <w:left w:val="none" w:sz="0" w:space="0" w:color="auto"/>
        <w:bottom w:val="none" w:sz="0" w:space="0" w:color="auto"/>
        <w:right w:val="none" w:sz="0" w:space="0" w:color="auto"/>
      </w:divBdr>
    </w:div>
    <w:div w:id="1585341708">
      <w:bodyDiv w:val="1"/>
      <w:marLeft w:val="0"/>
      <w:marRight w:val="0"/>
      <w:marTop w:val="0"/>
      <w:marBottom w:val="0"/>
      <w:divBdr>
        <w:top w:val="none" w:sz="0" w:space="0" w:color="auto"/>
        <w:left w:val="none" w:sz="0" w:space="0" w:color="auto"/>
        <w:bottom w:val="none" w:sz="0" w:space="0" w:color="auto"/>
        <w:right w:val="none" w:sz="0" w:space="0" w:color="auto"/>
      </w:divBdr>
    </w:div>
    <w:div w:id="1585458101">
      <w:bodyDiv w:val="1"/>
      <w:marLeft w:val="0"/>
      <w:marRight w:val="0"/>
      <w:marTop w:val="0"/>
      <w:marBottom w:val="0"/>
      <w:divBdr>
        <w:top w:val="none" w:sz="0" w:space="0" w:color="auto"/>
        <w:left w:val="none" w:sz="0" w:space="0" w:color="auto"/>
        <w:bottom w:val="none" w:sz="0" w:space="0" w:color="auto"/>
        <w:right w:val="none" w:sz="0" w:space="0" w:color="auto"/>
      </w:divBdr>
    </w:div>
    <w:div w:id="1585718934">
      <w:bodyDiv w:val="1"/>
      <w:marLeft w:val="0"/>
      <w:marRight w:val="0"/>
      <w:marTop w:val="0"/>
      <w:marBottom w:val="0"/>
      <w:divBdr>
        <w:top w:val="none" w:sz="0" w:space="0" w:color="auto"/>
        <w:left w:val="none" w:sz="0" w:space="0" w:color="auto"/>
        <w:bottom w:val="none" w:sz="0" w:space="0" w:color="auto"/>
        <w:right w:val="none" w:sz="0" w:space="0" w:color="auto"/>
      </w:divBdr>
    </w:div>
    <w:div w:id="1585726483">
      <w:bodyDiv w:val="1"/>
      <w:marLeft w:val="0"/>
      <w:marRight w:val="0"/>
      <w:marTop w:val="0"/>
      <w:marBottom w:val="0"/>
      <w:divBdr>
        <w:top w:val="none" w:sz="0" w:space="0" w:color="auto"/>
        <w:left w:val="none" w:sz="0" w:space="0" w:color="auto"/>
        <w:bottom w:val="none" w:sz="0" w:space="0" w:color="auto"/>
        <w:right w:val="none" w:sz="0" w:space="0" w:color="auto"/>
      </w:divBdr>
    </w:div>
    <w:div w:id="1586109375">
      <w:bodyDiv w:val="1"/>
      <w:marLeft w:val="0"/>
      <w:marRight w:val="0"/>
      <w:marTop w:val="0"/>
      <w:marBottom w:val="0"/>
      <w:divBdr>
        <w:top w:val="none" w:sz="0" w:space="0" w:color="auto"/>
        <w:left w:val="none" w:sz="0" w:space="0" w:color="auto"/>
        <w:bottom w:val="none" w:sz="0" w:space="0" w:color="auto"/>
        <w:right w:val="none" w:sz="0" w:space="0" w:color="auto"/>
      </w:divBdr>
    </w:div>
    <w:div w:id="1586257547">
      <w:bodyDiv w:val="1"/>
      <w:marLeft w:val="0"/>
      <w:marRight w:val="0"/>
      <w:marTop w:val="0"/>
      <w:marBottom w:val="0"/>
      <w:divBdr>
        <w:top w:val="none" w:sz="0" w:space="0" w:color="auto"/>
        <w:left w:val="none" w:sz="0" w:space="0" w:color="auto"/>
        <w:bottom w:val="none" w:sz="0" w:space="0" w:color="auto"/>
        <w:right w:val="none" w:sz="0" w:space="0" w:color="auto"/>
      </w:divBdr>
    </w:div>
    <w:div w:id="1586260955">
      <w:bodyDiv w:val="1"/>
      <w:marLeft w:val="0"/>
      <w:marRight w:val="0"/>
      <w:marTop w:val="0"/>
      <w:marBottom w:val="0"/>
      <w:divBdr>
        <w:top w:val="none" w:sz="0" w:space="0" w:color="auto"/>
        <w:left w:val="none" w:sz="0" w:space="0" w:color="auto"/>
        <w:bottom w:val="none" w:sz="0" w:space="0" w:color="auto"/>
        <w:right w:val="none" w:sz="0" w:space="0" w:color="auto"/>
      </w:divBdr>
    </w:div>
    <w:div w:id="1586300015">
      <w:bodyDiv w:val="1"/>
      <w:marLeft w:val="0"/>
      <w:marRight w:val="0"/>
      <w:marTop w:val="0"/>
      <w:marBottom w:val="0"/>
      <w:divBdr>
        <w:top w:val="none" w:sz="0" w:space="0" w:color="auto"/>
        <w:left w:val="none" w:sz="0" w:space="0" w:color="auto"/>
        <w:bottom w:val="none" w:sz="0" w:space="0" w:color="auto"/>
        <w:right w:val="none" w:sz="0" w:space="0" w:color="auto"/>
      </w:divBdr>
    </w:div>
    <w:div w:id="1586382607">
      <w:bodyDiv w:val="1"/>
      <w:marLeft w:val="0"/>
      <w:marRight w:val="0"/>
      <w:marTop w:val="0"/>
      <w:marBottom w:val="0"/>
      <w:divBdr>
        <w:top w:val="none" w:sz="0" w:space="0" w:color="auto"/>
        <w:left w:val="none" w:sz="0" w:space="0" w:color="auto"/>
        <w:bottom w:val="none" w:sz="0" w:space="0" w:color="auto"/>
        <w:right w:val="none" w:sz="0" w:space="0" w:color="auto"/>
      </w:divBdr>
    </w:div>
    <w:div w:id="1586453147">
      <w:bodyDiv w:val="1"/>
      <w:marLeft w:val="0"/>
      <w:marRight w:val="0"/>
      <w:marTop w:val="0"/>
      <w:marBottom w:val="0"/>
      <w:divBdr>
        <w:top w:val="none" w:sz="0" w:space="0" w:color="auto"/>
        <w:left w:val="none" w:sz="0" w:space="0" w:color="auto"/>
        <w:bottom w:val="none" w:sz="0" w:space="0" w:color="auto"/>
        <w:right w:val="none" w:sz="0" w:space="0" w:color="auto"/>
      </w:divBdr>
    </w:div>
    <w:div w:id="1586724321">
      <w:bodyDiv w:val="1"/>
      <w:marLeft w:val="0"/>
      <w:marRight w:val="0"/>
      <w:marTop w:val="0"/>
      <w:marBottom w:val="0"/>
      <w:divBdr>
        <w:top w:val="none" w:sz="0" w:space="0" w:color="auto"/>
        <w:left w:val="none" w:sz="0" w:space="0" w:color="auto"/>
        <w:bottom w:val="none" w:sz="0" w:space="0" w:color="auto"/>
        <w:right w:val="none" w:sz="0" w:space="0" w:color="auto"/>
      </w:divBdr>
    </w:div>
    <w:div w:id="1586843655">
      <w:bodyDiv w:val="1"/>
      <w:marLeft w:val="0"/>
      <w:marRight w:val="0"/>
      <w:marTop w:val="0"/>
      <w:marBottom w:val="0"/>
      <w:divBdr>
        <w:top w:val="none" w:sz="0" w:space="0" w:color="auto"/>
        <w:left w:val="none" w:sz="0" w:space="0" w:color="auto"/>
        <w:bottom w:val="none" w:sz="0" w:space="0" w:color="auto"/>
        <w:right w:val="none" w:sz="0" w:space="0" w:color="auto"/>
      </w:divBdr>
    </w:div>
    <w:div w:id="1586917982">
      <w:bodyDiv w:val="1"/>
      <w:marLeft w:val="0"/>
      <w:marRight w:val="0"/>
      <w:marTop w:val="0"/>
      <w:marBottom w:val="0"/>
      <w:divBdr>
        <w:top w:val="none" w:sz="0" w:space="0" w:color="auto"/>
        <w:left w:val="none" w:sz="0" w:space="0" w:color="auto"/>
        <w:bottom w:val="none" w:sz="0" w:space="0" w:color="auto"/>
        <w:right w:val="none" w:sz="0" w:space="0" w:color="auto"/>
      </w:divBdr>
    </w:div>
    <w:div w:id="1586961926">
      <w:bodyDiv w:val="1"/>
      <w:marLeft w:val="0"/>
      <w:marRight w:val="0"/>
      <w:marTop w:val="0"/>
      <w:marBottom w:val="0"/>
      <w:divBdr>
        <w:top w:val="none" w:sz="0" w:space="0" w:color="auto"/>
        <w:left w:val="none" w:sz="0" w:space="0" w:color="auto"/>
        <w:bottom w:val="none" w:sz="0" w:space="0" w:color="auto"/>
        <w:right w:val="none" w:sz="0" w:space="0" w:color="auto"/>
      </w:divBdr>
    </w:div>
    <w:div w:id="1587030770">
      <w:bodyDiv w:val="1"/>
      <w:marLeft w:val="0"/>
      <w:marRight w:val="0"/>
      <w:marTop w:val="0"/>
      <w:marBottom w:val="0"/>
      <w:divBdr>
        <w:top w:val="none" w:sz="0" w:space="0" w:color="auto"/>
        <w:left w:val="none" w:sz="0" w:space="0" w:color="auto"/>
        <w:bottom w:val="none" w:sz="0" w:space="0" w:color="auto"/>
        <w:right w:val="none" w:sz="0" w:space="0" w:color="auto"/>
      </w:divBdr>
    </w:div>
    <w:div w:id="1587110425">
      <w:bodyDiv w:val="1"/>
      <w:marLeft w:val="0"/>
      <w:marRight w:val="0"/>
      <w:marTop w:val="0"/>
      <w:marBottom w:val="0"/>
      <w:divBdr>
        <w:top w:val="none" w:sz="0" w:space="0" w:color="auto"/>
        <w:left w:val="none" w:sz="0" w:space="0" w:color="auto"/>
        <w:bottom w:val="none" w:sz="0" w:space="0" w:color="auto"/>
        <w:right w:val="none" w:sz="0" w:space="0" w:color="auto"/>
      </w:divBdr>
    </w:div>
    <w:div w:id="1587154630">
      <w:bodyDiv w:val="1"/>
      <w:marLeft w:val="0"/>
      <w:marRight w:val="0"/>
      <w:marTop w:val="0"/>
      <w:marBottom w:val="0"/>
      <w:divBdr>
        <w:top w:val="none" w:sz="0" w:space="0" w:color="auto"/>
        <w:left w:val="none" w:sz="0" w:space="0" w:color="auto"/>
        <w:bottom w:val="none" w:sz="0" w:space="0" w:color="auto"/>
        <w:right w:val="none" w:sz="0" w:space="0" w:color="auto"/>
      </w:divBdr>
    </w:div>
    <w:div w:id="1587179994">
      <w:bodyDiv w:val="1"/>
      <w:marLeft w:val="0"/>
      <w:marRight w:val="0"/>
      <w:marTop w:val="0"/>
      <w:marBottom w:val="0"/>
      <w:divBdr>
        <w:top w:val="none" w:sz="0" w:space="0" w:color="auto"/>
        <w:left w:val="none" w:sz="0" w:space="0" w:color="auto"/>
        <w:bottom w:val="none" w:sz="0" w:space="0" w:color="auto"/>
        <w:right w:val="none" w:sz="0" w:space="0" w:color="auto"/>
      </w:divBdr>
    </w:div>
    <w:div w:id="1587181703">
      <w:bodyDiv w:val="1"/>
      <w:marLeft w:val="0"/>
      <w:marRight w:val="0"/>
      <w:marTop w:val="0"/>
      <w:marBottom w:val="0"/>
      <w:divBdr>
        <w:top w:val="none" w:sz="0" w:space="0" w:color="auto"/>
        <w:left w:val="none" w:sz="0" w:space="0" w:color="auto"/>
        <w:bottom w:val="none" w:sz="0" w:space="0" w:color="auto"/>
        <w:right w:val="none" w:sz="0" w:space="0" w:color="auto"/>
      </w:divBdr>
    </w:div>
    <w:div w:id="1587298659">
      <w:bodyDiv w:val="1"/>
      <w:marLeft w:val="0"/>
      <w:marRight w:val="0"/>
      <w:marTop w:val="0"/>
      <w:marBottom w:val="0"/>
      <w:divBdr>
        <w:top w:val="none" w:sz="0" w:space="0" w:color="auto"/>
        <w:left w:val="none" w:sz="0" w:space="0" w:color="auto"/>
        <w:bottom w:val="none" w:sz="0" w:space="0" w:color="auto"/>
        <w:right w:val="none" w:sz="0" w:space="0" w:color="auto"/>
      </w:divBdr>
    </w:div>
    <w:div w:id="1587304257">
      <w:bodyDiv w:val="1"/>
      <w:marLeft w:val="0"/>
      <w:marRight w:val="0"/>
      <w:marTop w:val="0"/>
      <w:marBottom w:val="0"/>
      <w:divBdr>
        <w:top w:val="none" w:sz="0" w:space="0" w:color="auto"/>
        <w:left w:val="none" w:sz="0" w:space="0" w:color="auto"/>
        <w:bottom w:val="none" w:sz="0" w:space="0" w:color="auto"/>
        <w:right w:val="none" w:sz="0" w:space="0" w:color="auto"/>
      </w:divBdr>
    </w:div>
    <w:div w:id="1587418262">
      <w:bodyDiv w:val="1"/>
      <w:marLeft w:val="0"/>
      <w:marRight w:val="0"/>
      <w:marTop w:val="0"/>
      <w:marBottom w:val="0"/>
      <w:divBdr>
        <w:top w:val="none" w:sz="0" w:space="0" w:color="auto"/>
        <w:left w:val="none" w:sz="0" w:space="0" w:color="auto"/>
        <w:bottom w:val="none" w:sz="0" w:space="0" w:color="auto"/>
        <w:right w:val="none" w:sz="0" w:space="0" w:color="auto"/>
      </w:divBdr>
    </w:div>
    <w:div w:id="1587575133">
      <w:bodyDiv w:val="1"/>
      <w:marLeft w:val="0"/>
      <w:marRight w:val="0"/>
      <w:marTop w:val="0"/>
      <w:marBottom w:val="0"/>
      <w:divBdr>
        <w:top w:val="none" w:sz="0" w:space="0" w:color="auto"/>
        <w:left w:val="none" w:sz="0" w:space="0" w:color="auto"/>
        <w:bottom w:val="none" w:sz="0" w:space="0" w:color="auto"/>
        <w:right w:val="none" w:sz="0" w:space="0" w:color="auto"/>
      </w:divBdr>
    </w:div>
    <w:div w:id="1587613870">
      <w:bodyDiv w:val="1"/>
      <w:marLeft w:val="0"/>
      <w:marRight w:val="0"/>
      <w:marTop w:val="0"/>
      <w:marBottom w:val="0"/>
      <w:divBdr>
        <w:top w:val="none" w:sz="0" w:space="0" w:color="auto"/>
        <w:left w:val="none" w:sz="0" w:space="0" w:color="auto"/>
        <w:bottom w:val="none" w:sz="0" w:space="0" w:color="auto"/>
        <w:right w:val="none" w:sz="0" w:space="0" w:color="auto"/>
      </w:divBdr>
    </w:div>
    <w:div w:id="1587691983">
      <w:bodyDiv w:val="1"/>
      <w:marLeft w:val="0"/>
      <w:marRight w:val="0"/>
      <w:marTop w:val="0"/>
      <w:marBottom w:val="0"/>
      <w:divBdr>
        <w:top w:val="none" w:sz="0" w:space="0" w:color="auto"/>
        <w:left w:val="none" w:sz="0" w:space="0" w:color="auto"/>
        <w:bottom w:val="none" w:sz="0" w:space="0" w:color="auto"/>
        <w:right w:val="none" w:sz="0" w:space="0" w:color="auto"/>
      </w:divBdr>
    </w:div>
    <w:div w:id="1588222399">
      <w:bodyDiv w:val="1"/>
      <w:marLeft w:val="0"/>
      <w:marRight w:val="0"/>
      <w:marTop w:val="0"/>
      <w:marBottom w:val="0"/>
      <w:divBdr>
        <w:top w:val="none" w:sz="0" w:space="0" w:color="auto"/>
        <w:left w:val="none" w:sz="0" w:space="0" w:color="auto"/>
        <w:bottom w:val="none" w:sz="0" w:space="0" w:color="auto"/>
        <w:right w:val="none" w:sz="0" w:space="0" w:color="auto"/>
      </w:divBdr>
    </w:div>
    <w:div w:id="1588265802">
      <w:bodyDiv w:val="1"/>
      <w:marLeft w:val="0"/>
      <w:marRight w:val="0"/>
      <w:marTop w:val="0"/>
      <w:marBottom w:val="0"/>
      <w:divBdr>
        <w:top w:val="none" w:sz="0" w:space="0" w:color="auto"/>
        <w:left w:val="none" w:sz="0" w:space="0" w:color="auto"/>
        <w:bottom w:val="none" w:sz="0" w:space="0" w:color="auto"/>
        <w:right w:val="none" w:sz="0" w:space="0" w:color="auto"/>
      </w:divBdr>
    </w:div>
    <w:div w:id="1588271167">
      <w:bodyDiv w:val="1"/>
      <w:marLeft w:val="0"/>
      <w:marRight w:val="0"/>
      <w:marTop w:val="0"/>
      <w:marBottom w:val="0"/>
      <w:divBdr>
        <w:top w:val="none" w:sz="0" w:space="0" w:color="auto"/>
        <w:left w:val="none" w:sz="0" w:space="0" w:color="auto"/>
        <w:bottom w:val="none" w:sz="0" w:space="0" w:color="auto"/>
        <w:right w:val="none" w:sz="0" w:space="0" w:color="auto"/>
      </w:divBdr>
    </w:div>
    <w:div w:id="1588467163">
      <w:bodyDiv w:val="1"/>
      <w:marLeft w:val="0"/>
      <w:marRight w:val="0"/>
      <w:marTop w:val="0"/>
      <w:marBottom w:val="0"/>
      <w:divBdr>
        <w:top w:val="none" w:sz="0" w:space="0" w:color="auto"/>
        <w:left w:val="none" w:sz="0" w:space="0" w:color="auto"/>
        <w:bottom w:val="none" w:sz="0" w:space="0" w:color="auto"/>
        <w:right w:val="none" w:sz="0" w:space="0" w:color="auto"/>
      </w:divBdr>
    </w:div>
    <w:div w:id="1588492412">
      <w:bodyDiv w:val="1"/>
      <w:marLeft w:val="0"/>
      <w:marRight w:val="0"/>
      <w:marTop w:val="0"/>
      <w:marBottom w:val="0"/>
      <w:divBdr>
        <w:top w:val="none" w:sz="0" w:space="0" w:color="auto"/>
        <w:left w:val="none" w:sz="0" w:space="0" w:color="auto"/>
        <w:bottom w:val="none" w:sz="0" w:space="0" w:color="auto"/>
        <w:right w:val="none" w:sz="0" w:space="0" w:color="auto"/>
      </w:divBdr>
    </w:div>
    <w:div w:id="1588534372">
      <w:bodyDiv w:val="1"/>
      <w:marLeft w:val="0"/>
      <w:marRight w:val="0"/>
      <w:marTop w:val="0"/>
      <w:marBottom w:val="0"/>
      <w:divBdr>
        <w:top w:val="none" w:sz="0" w:space="0" w:color="auto"/>
        <w:left w:val="none" w:sz="0" w:space="0" w:color="auto"/>
        <w:bottom w:val="none" w:sz="0" w:space="0" w:color="auto"/>
        <w:right w:val="none" w:sz="0" w:space="0" w:color="auto"/>
      </w:divBdr>
    </w:div>
    <w:div w:id="1588613344">
      <w:bodyDiv w:val="1"/>
      <w:marLeft w:val="0"/>
      <w:marRight w:val="0"/>
      <w:marTop w:val="0"/>
      <w:marBottom w:val="0"/>
      <w:divBdr>
        <w:top w:val="none" w:sz="0" w:space="0" w:color="auto"/>
        <w:left w:val="none" w:sz="0" w:space="0" w:color="auto"/>
        <w:bottom w:val="none" w:sz="0" w:space="0" w:color="auto"/>
        <w:right w:val="none" w:sz="0" w:space="0" w:color="auto"/>
      </w:divBdr>
    </w:div>
    <w:div w:id="1588806116">
      <w:bodyDiv w:val="1"/>
      <w:marLeft w:val="0"/>
      <w:marRight w:val="0"/>
      <w:marTop w:val="0"/>
      <w:marBottom w:val="0"/>
      <w:divBdr>
        <w:top w:val="none" w:sz="0" w:space="0" w:color="auto"/>
        <w:left w:val="none" w:sz="0" w:space="0" w:color="auto"/>
        <w:bottom w:val="none" w:sz="0" w:space="0" w:color="auto"/>
        <w:right w:val="none" w:sz="0" w:space="0" w:color="auto"/>
      </w:divBdr>
    </w:div>
    <w:div w:id="1588877703">
      <w:bodyDiv w:val="1"/>
      <w:marLeft w:val="0"/>
      <w:marRight w:val="0"/>
      <w:marTop w:val="0"/>
      <w:marBottom w:val="0"/>
      <w:divBdr>
        <w:top w:val="none" w:sz="0" w:space="0" w:color="auto"/>
        <w:left w:val="none" w:sz="0" w:space="0" w:color="auto"/>
        <w:bottom w:val="none" w:sz="0" w:space="0" w:color="auto"/>
        <w:right w:val="none" w:sz="0" w:space="0" w:color="auto"/>
      </w:divBdr>
    </w:div>
    <w:div w:id="1588884675">
      <w:bodyDiv w:val="1"/>
      <w:marLeft w:val="0"/>
      <w:marRight w:val="0"/>
      <w:marTop w:val="0"/>
      <w:marBottom w:val="0"/>
      <w:divBdr>
        <w:top w:val="none" w:sz="0" w:space="0" w:color="auto"/>
        <w:left w:val="none" w:sz="0" w:space="0" w:color="auto"/>
        <w:bottom w:val="none" w:sz="0" w:space="0" w:color="auto"/>
        <w:right w:val="none" w:sz="0" w:space="0" w:color="auto"/>
      </w:divBdr>
    </w:div>
    <w:div w:id="1589002466">
      <w:bodyDiv w:val="1"/>
      <w:marLeft w:val="0"/>
      <w:marRight w:val="0"/>
      <w:marTop w:val="0"/>
      <w:marBottom w:val="0"/>
      <w:divBdr>
        <w:top w:val="none" w:sz="0" w:space="0" w:color="auto"/>
        <w:left w:val="none" w:sz="0" w:space="0" w:color="auto"/>
        <w:bottom w:val="none" w:sz="0" w:space="0" w:color="auto"/>
        <w:right w:val="none" w:sz="0" w:space="0" w:color="auto"/>
      </w:divBdr>
    </w:div>
    <w:div w:id="1589343557">
      <w:bodyDiv w:val="1"/>
      <w:marLeft w:val="0"/>
      <w:marRight w:val="0"/>
      <w:marTop w:val="0"/>
      <w:marBottom w:val="0"/>
      <w:divBdr>
        <w:top w:val="none" w:sz="0" w:space="0" w:color="auto"/>
        <w:left w:val="none" w:sz="0" w:space="0" w:color="auto"/>
        <w:bottom w:val="none" w:sz="0" w:space="0" w:color="auto"/>
        <w:right w:val="none" w:sz="0" w:space="0" w:color="auto"/>
      </w:divBdr>
    </w:div>
    <w:div w:id="1589659416">
      <w:bodyDiv w:val="1"/>
      <w:marLeft w:val="0"/>
      <w:marRight w:val="0"/>
      <w:marTop w:val="0"/>
      <w:marBottom w:val="0"/>
      <w:divBdr>
        <w:top w:val="none" w:sz="0" w:space="0" w:color="auto"/>
        <w:left w:val="none" w:sz="0" w:space="0" w:color="auto"/>
        <w:bottom w:val="none" w:sz="0" w:space="0" w:color="auto"/>
        <w:right w:val="none" w:sz="0" w:space="0" w:color="auto"/>
      </w:divBdr>
    </w:div>
    <w:div w:id="1589728575">
      <w:bodyDiv w:val="1"/>
      <w:marLeft w:val="0"/>
      <w:marRight w:val="0"/>
      <w:marTop w:val="0"/>
      <w:marBottom w:val="0"/>
      <w:divBdr>
        <w:top w:val="none" w:sz="0" w:space="0" w:color="auto"/>
        <w:left w:val="none" w:sz="0" w:space="0" w:color="auto"/>
        <w:bottom w:val="none" w:sz="0" w:space="0" w:color="auto"/>
        <w:right w:val="none" w:sz="0" w:space="0" w:color="auto"/>
      </w:divBdr>
    </w:div>
    <w:div w:id="1589920056">
      <w:bodyDiv w:val="1"/>
      <w:marLeft w:val="0"/>
      <w:marRight w:val="0"/>
      <w:marTop w:val="0"/>
      <w:marBottom w:val="0"/>
      <w:divBdr>
        <w:top w:val="none" w:sz="0" w:space="0" w:color="auto"/>
        <w:left w:val="none" w:sz="0" w:space="0" w:color="auto"/>
        <w:bottom w:val="none" w:sz="0" w:space="0" w:color="auto"/>
        <w:right w:val="none" w:sz="0" w:space="0" w:color="auto"/>
      </w:divBdr>
    </w:div>
    <w:div w:id="1589924922">
      <w:bodyDiv w:val="1"/>
      <w:marLeft w:val="0"/>
      <w:marRight w:val="0"/>
      <w:marTop w:val="0"/>
      <w:marBottom w:val="0"/>
      <w:divBdr>
        <w:top w:val="none" w:sz="0" w:space="0" w:color="auto"/>
        <w:left w:val="none" w:sz="0" w:space="0" w:color="auto"/>
        <w:bottom w:val="none" w:sz="0" w:space="0" w:color="auto"/>
        <w:right w:val="none" w:sz="0" w:space="0" w:color="auto"/>
      </w:divBdr>
    </w:div>
    <w:div w:id="1589999163">
      <w:bodyDiv w:val="1"/>
      <w:marLeft w:val="0"/>
      <w:marRight w:val="0"/>
      <w:marTop w:val="0"/>
      <w:marBottom w:val="0"/>
      <w:divBdr>
        <w:top w:val="none" w:sz="0" w:space="0" w:color="auto"/>
        <w:left w:val="none" w:sz="0" w:space="0" w:color="auto"/>
        <w:bottom w:val="none" w:sz="0" w:space="0" w:color="auto"/>
        <w:right w:val="none" w:sz="0" w:space="0" w:color="auto"/>
      </w:divBdr>
    </w:div>
    <w:div w:id="1590040780">
      <w:bodyDiv w:val="1"/>
      <w:marLeft w:val="0"/>
      <w:marRight w:val="0"/>
      <w:marTop w:val="0"/>
      <w:marBottom w:val="0"/>
      <w:divBdr>
        <w:top w:val="none" w:sz="0" w:space="0" w:color="auto"/>
        <w:left w:val="none" w:sz="0" w:space="0" w:color="auto"/>
        <w:bottom w:val="none" w:sz="0" w:space="0" w:color="auto"/>
        <w:right w:val="none" w:sz="0" w:space="0" w:color="auto"/>
      </w:divBdr>
    </w:div>
    <w:div w:id="1590191046">
      <w:bodyDiv w:val="1"/>
      <w:marLeft w:val="0"/>
      <w:marRight w:val="0"/>
      <w:marTop w:val="0"/>
      <w:marBottom w:val="0"/>
      <w:divBdr>
        <w:top w:val="none" w:sz="0" w:space="0" w:color="auto"/>
        <w:left w:val="none" w:sz="0" w:space="0" w:color="auto"/>
        <w:bottom w:val="none" w:sz="0" w:space="0" w:color="auto"/>
        <w:right w:val="none" w:sz="0" w:space="0" w:color="auto"/>
      </w:divBdr>
    </w:div>
    <w:div w:id="1590386397">
      <w:bodyDiv w:val="1"/>
      <w:marLeft w:val="0"/>
      <w:marRight w:val="0"/>
      <w:marTop w:val="0"/>
      <w:marBottom w:val="0"/>
      <w:divBdr>
        <w:top w:val="none" w:sz="0" w:space="0" w:color="auto"/>
        <w:left w:val="none" w:sz="0" w:space="0" w:color="auto"/>
        <w:bottom w:val="none" w:sz="0" w:space="0" w:color="auto"/>
        <w:right w:val="none" w:sz="0" w:space="0" w:color="auto"/>
      </w:divBdr>
    </w:div>
    <w:div w:id="1590457494">
      <w:bodyDiv w:val="1"/>
      <w:marLeft w:val="0"/>
      <w:marRight w:val="0"/>
      <w:marTop w:val="0"/>
      <w:marBottom w:val="0"/>
      <w:divBdr>
        <w:top w:val="none" w:sz="0" w:space="0" w:color="auto"/>
        <w:left w:val="none" w:sz="0" w:space="0" w:color="auto"/>
        <w:bottom w:val="none" w:sz="0" w:space="0" w:color="auto"/>
        <w:right w:val="none" w:sz="0" w:space="0" w:color="auto"/>
      </w:divBdr>
    </w:div>
    <w:div w:id="1590504122">
      <w:bodyDiv w:val="1"/>
      <w:marLeft w:val="0"/>
      <w:marRight w:val="0"/>
      <w:marTop w:val="0"/>
      <w:marBottom w:val="0"/>
      <w:divBdr>
        <w:top w:val="none" w:sz="0" w:space="0" w:color="auto"/>
        <w:left w:val="none" w:sz="0" w:space="0" w:color="auto"/>
        <w:bottom w:val="none" w:sz="0" w:space="0" w:color="auto"/>
        <w:right w:val="none" w:sz="0" w:space="0" w:color="auto"/>
      </w:divBdr>
    </w:div>
    <w:div w:id="1590769831">
      <w:bodyDiv w:val="1"/>
      <w:marLeft w:val="0"/>
      <w:marRight w:val="0"/>
      <w:marTop w:val="0"/>
      <w:marBottom w:val="0"/>
      <w:divBdr>
        <w:top w:val="none" w:sz="0" w:space="0" w:color="auto"/>
        <w:left w:val="none" w:sz="0" w:space="0" w:color="auto"/>
        <w:bottom w:val="none" w:sz="0" w:space="0" w:color="auto"/>
        <w:right w:val="none" w:sz="0" w:space="0" w:color="auto"/>
      </w:divBdr>
    </w:div>
    <w:div w:id="1590967673">
      <w:bodyDiv w:val="1"/>
      <w:marLeft w:val="0"/>
      <w:marRight w:val="0"/>
      <w:marTop w:val="0"/>
      <w:marBottom w:val="0"/>
      <w:divBdr>
        <w:top w:val="none" w:sz="0" w:space="0" w:color="auto"/>
        <w:left w:val="none" w:sz="0" w:space="0" w:color="auto"/>
        <w:bottom w:val="none" w:sz="0" w:space="0" w:color="auto"/>
        <w:right w:val="none" w:sz="0" w:space="0" w:color="auto"/>
      </w:divBdr>
    </w:div>
    <w:div w:id="1591084482">
      <w:bodyDiv w:val="1"/>
      <w:marLeft w:val="0"/>
      <w:marRight w:val="0"/>
      <w:marTop w:val="0"/>
      <w:marBottom w:val="0"/>
      <w:divBdr>
        <w:top w:val="none" w:sz="0" w:space="0" w:color="auto"/>
        <w:left w:val="none" w:sz="0" w:space="0" w:color="auto"/>
        <w:bottom w:val="none" w:sz="0" w:space="0" w:color="auto"/>
        <w:right w:val="none" w:sz="0" w:space="0" w:color="auto"/>
      </w:divBdr>
    </w:div>
    <w:div w:id="1591113309">
      <w:bodyDiv w:val="1"/>
      <w:marLeft w:val="0"/>
      <w:marRight w:val="0"/>
      <w:marTop w:val="0"/>
      <w:marBottom w:val="0"/>
      <w:divBdr>
        <w:top w:val="none" w:sz="0" w:space="0" w:color="auto"/>
        <w:left w:val="none" w:sz="0" w:space="0" w:color="auto"/>
        <w:bottom w:val="none" w:sz="0" w:space="0" w:color="auto"/>
        <w:right w:val="none" w:sz="0" w:space="0" w:color="auto"/>
      </w:divBdr>
    </w:div>
    <w:div w:id="1591352909">
      <w:bodyDiv w:val="1"/>
      <w:marLeft w:val="0"/>
      <w:marRight w:val="0"/>
      <w:marTop w:val="0"/>
      <w:marBottom w:val="0"/>
      <w:divBdr>
        <w:top w:val="none" w:sz="0" w:space="0" w:color="auto"/>
        <w:left w:val="none" w:sz="0" w:space="0" w:color="auto"/>
        <w:bottom w:val="none" w:sz="0" w:space="0" w:color="auto"/>
        <w:right w:val="none" w:sz="0" w:space="0" w:color="auto"/>
      </w:divBdr>
    </w:div>
    <w:div w:id="1591422919">
      <w:bodyDiv w:val="1"/>
      <w:marLeft w:val="0"/>
      <w:marRight w:val="0"/>
      <w:marTop w:val="0"/>
      <w:marBottom w:val="0"/>
      <w:divBdr>
        <w:top w:val="none" w:sz="0" w:space="0" w:color="auto"/>
        <w:left w:val="none" w:sz="0" w:space="0" w:color="auto"/>
        <w:bottom w:val="none" w:sz="0" w:space="0" w:color="auto"/>
        <w:right w:val="none" w:sz="0" w:space="0" w:color="auto"/>
      </w:divBdr>
    </w:div>
    <w:div w:id="1591425248">
      <w:bodyDiv w:val="1"/>
      <w:marLeft w:val="0"/>
      <w:marRight w:val="0"/>
      <w:marTop w:val="0"/>
      <w:marBottom w:val="0"/>
      <w:divBdr>
        <w:top w:val="none" w:sz="0" w:space="0" w:color="auto"/>
        <w:left w:val="none" w:sz="0" w:space="0" w:color="auto"/>
        <w:bottom w:val="none" w:sz="0" w:space="0" w:color="auto"/>
        <w:right w:val="none" w:sz="0" w:space="0" w:color="auto"/>
      </w:divBdr>
    </w:div>
    <w:div w:id="1591503673">
      <w:bodyDiv w:val="1"/>
      <w:marLeft w:val="0"/>
      <w:marRight w:val="0"/>
      <w:marTop w:val="0"/>
      <w:marBottom w:val="0"/>
      <w:divBdr>
        <w:top w:val="none" w:sz="0" w:space="0" w:color="auto"/>
        <w:left w:val="none" w:sz="0" w:space="0" w:color="auto"/>
        <w:bottom w:val="none" w:sz="0" w:space="0" w:color="auto"/>
        <w:right w:val="none" w:sz="0" w:space="0" w:color="auto"/>
      </w:divBdr>
    </w:div>
    <w:div w:id="1591620598">
      <w:bodyDiv w:val="1"/>
      <w:marLeft w:val="0"/>
      <w:marRight w:val="0"/>
      <w:marTop w:val="0"/>
      <w:marBottom w:val="0"/>
      <w:divBdr>
        <w:top w:val="none" w:sz="0" w:space="0" w:color="auto"/>
        <w:left w:val="none" w:sz="0" w:space="0" w:color="auto"/>
        <w:bottom w:val="none" w:sz="0" w:space="0" w:color="auto"/>
        <w:right w:val="none" w:sz="0" w:space="0" w:color="auto"/>
      </w:divBdr>
    </w:div>
    <w:div w:id="1591892228">
      <w:bodyDiv w:val="1"/>
      <w:marLeft w:val="0"/>
      <w:marRight w:val="0"/>
      <w:marTop w:val="0"/>
      <w:marBottom w:val="0"/>
      <w:divBdr>
        <w:top w:val="none" w:sz="0" w:space="0" w:color="auto"/>
        <w:left w:val="none" w:sz="0" w:space="0" w:color="auto"/>
        <w:bottom w:val="none" w:sz="0" w:space="0" w:color="auto"/>
        <w:right w:val="none" w:sz="0" w:space="0" w:color="auto"/>
      </w:divBdr>
    </w:div>
    <w:div w:id="1592011744">
      <w:bodyDiv w:val="1"/>
      <w:marLeft w:val="0"/>
      <w:marRight w:val="0"/>
      <w:marTop w:val="0"/>
      <w:marBottom w:val="0"/>
      <w:divBdr>
        <w:top w:val="none" w:sz="0" w:space="0" w:color="auto"/>
        <w:left w:val="none" w:sz="0" w:space="0" w:color="auto"/>
        <w:bottom w:val="none" w:sz="0" w:space="0" w:color="auto"/>
        <w:right w:val="none" w:sz="0" w:space="0" w:color="auto"/>
      </w:divBdr>
    </w:div>
    <w:div w:id="1592397024">
      <w:bodyDiv w:val="1"/>
      <w:marLeft w:val="0"/>
      <w:marRight w:val="0"/>
      <w:marTop w:val="0"/>
      <w:marBottom w:val="0"/>
      <w:divBdr>
        <w:top w:val="none" w:sz="0" w:space="0" w:color="auto"/>
        <w:left w:val="none" w:sz="0" w:space="0" w:color="auto"/>
        <w:bottom w:val="none" w:sz="0" w:space="0" w:color="auto"/>
        <w:right w:val="none" w:sz="0" w:space="0" w:color="auto"/>
      </w:divBdr>
    </w:div>
    <w:div w:id="1592469512">
      <w:bodyDiv w:val="1"/>
      <w:marLeft w:val="0"/>
      <w:marRight w:val="0"/>
      <w:marTop w:val="0"/>
      <w:marBottom w:val="0"/>
      <w:divBdr>
        <w:top w:val="none" w:sz="0" w:space="0" w:color="auto"/>
        <w:left w:val="none" w:sz="0" w:space="0" w:color="auto"/>
        <w:bottom w:val="none" w:sz="0" w:space="0" w:color="auto"/>
        <w:right w:val="none" w:sz="0" w:space="0" w:color="auto"/>
      </w:divBdr>
    </w:div>
    <w:div w:id="1592541550">
      <w:bodyDiv w:val="1"/>
      <w:marLeft w:val="0"/>
      <w:marRight w:val="0"/>
      <w:marTop w:val="0"/>
      <w:marBottom w:val="0"/>
      <w:divBdr>
        <w:top w:val="none" w:sz="0" w:space="0" w:color="auto"/>
        <w:left w:val="none" w:sz="0" w:space="0" w:color="auto"/>
        <w:bottom w:val="none" w:sz="0" w:space="0" w:color="auto"/>
        <w:right w:val="none" w:sz="0" w:space="0" w:color="auto"/>
      </w:divBdr>
    </w:div>
    <w:div w:id="1592547341">
      <w:bodyDiv w:val="1"/>
      <w:marLeft w:val="0"/>
      <w:marRight w:val="0"/>
      <w:marTop w:val="0"/>
      <w:marBottom w:val="0"/>
      <w:divBdr>
        <w:top w:val="none" w:sz="0" w:space="0" w:color="auto"/>
        <w:left w:val="none" w:sz="0" w:space="0" w:color="auto"/>
        <w:bottom w:val="none" w:sz="0" w:space="0" w:color="auto"/>
        <w:right w:val="none" w:sz="0" w:space="0" w:color="auto"/>
      </w:divBdr>
    </w:div>
    <w:div w:id="1592591240">
      <w:bodyDiv w:val="1"/>
      <w:marLeft w:val="0"/>
      <w:marRight w:val="0"/>
      <w:marTop w:val="0"/>
      <w:marBottom w:val="0"/>
      <w:divBdr>
        <w:top w:val="none" w:sz="0" w:space="0" w:color="auto"/>
        <w:left w:val="none" w:sz="0" w:space="0" w:color="auto"/>
        <w:bottom w:val="none" w:sz="0" w:space="0" w:color="auto"/>
        <w:right w:val="none" w:sz="0" w:space="0" w:color="auto"/>
      </w:divBdr>
    </w:div>
    <w:div w:id="1592620434">
      <w:bodyDiv w:val="1"/>
      <w:marLeft w:val="0"/>
      <w:marRight w:val="0"/>
      <w:marTop w:val="0"/>
      <w:marBottom w:val="0"/>
      <w:divBdr>
        <w:top w:val="none" w:sz="0" w:space="0" w:color="auto"/>
        <w:left w:val="none" w:sz="0" w:space="0" w:color="auto"/>
        <w:bottom w:val="none" w:sz="0" w:space="0" w:color="auto"/>
        <w:right w:val="none" w:sz="0" w:space="0" w:color="auto"/>
      </w:divBdr>
    </w:div>
    <w:div w:id="1592622487">
      <w:bodyDiv w:val="1"/>
      <w:marLeft w:val="0"/>
      <w:marRight w:val="0"/>
      <w:marTop w:val="0"/>
      <w:marBottom w:val="0"/>
      <w:divBdr>
        <w:top w:val="none" w:sz="0" w:space="0" w:color="auto"/>
        <w:left w:val="none" w:sz="0" w:space="0" w:color="auto"/>
        <w:bottom w:val="none" w:sz="0" w:space="0" w:color="auto"/>
        <w:right w:val="none" w:sz="0" w:space="0" w:color="auto"/>
      </w:divBdr>
    </w:div>
    <w:div w:id="1592662413">
      <w:bodyDiv w:val="1"/>
      <w:marLeft w:val="0"/>
      <w:marRight w:val="0"/>
      <w:marTop w:val="0"/>
      <w:marBottom w:val="0"/>
      <w:divBdr>
        <w:top w:val="none" w:sz="0" w:space="0" w:color="auto"/>
        <w:left w:val="none" w:sz="0" w:space="0" w:color="auto"/>
        <w:bottom w:val="none" w:sz="0" w:space="0" w:color="auto"/>
        <w:right w:val="none" w:sz="0" w:space="0" w:color="auto"/>
      </w:divBdr>
    </w:div>
    <w:div w:id="1592854186">
      <w:bodyDiv w:val="1"/>
      <w:marLeft w:val="0"/>
      <w:marRight w:val="0"/>
      <w:marTop w:val="0"/>
      <w:marBottom w:val="0"/>
      <w:divBdr>
        <w:top w:val="none" w:sz="0" w:space="0" w:color="auto"/>
        <w:left w:val="none" w:sz="0" w:space="0" w:color="auto"/>
        <w:bottom w:val="none" w:sz="0" w:space="0" w:color="auto"/>
        <w:right w:val="none" w:sz="0" w:space="0" w:color="auto"/>
      </w:divBdr>
    </w:div>
    <w:div w:id="1593008356">
      <w:bodyDiv w:val="1"/>
      <w:marLeft w:val="0"/>
      <w:marRight w:val="0"/>
      <w:marTop w:val="0"/>
      <w:marBottom w:val="0"/>
      <w:divBdr>
        <w:top w:val="none" w:sz="0" w:space="0" w:color="auto"/>
        <w:left w:val="none" w:sz="0" w:space="0" w:color="auto"/>
        <w:bottom w:val="none" w:sz="0" w:space="0" w:color="auto"/>
        <w:right w:val="none" w:sz="0" w:space="0" w:color="auto"/>
      </w:divBdr>
    </w:div>
    <w:div w:id="1593586385">
      <w:bodyDiv w:val="1"/>
      <w:marLeft w:val="0"/>
      <w:marRight w:val="0"/>
      <w:marTop w:val="0"/>
      <w:marBottom w:val="0"/>
      <w:divBdr>
        <w:top w:val="none" w:sz="0" w:space="0" w:color="auto"/>
        <w:left w:val="none" w:sz="0" w:space="0" w:color="auto"/>
        <w:bottom w:val="none" w:sz="0" w:space="0" w:color="auto"/>
        <w:right w:val="none" w:sz="0" w:space="0" w:color="auto"/>
      </w:divBdr>
    </w:div>
    <w:div w:id="1593901253">
      <w:bodyDiv w:val="1"/>
      <w:marLeft w:val="0"/>
      <w:marRight w:val="0"/>
      <w:marTop w:val="0"/>
      <w:marBottom w:val="0"/>
      <w:divBdr>
        <w:top w:val="none" w:sz="0" w:space="0" w:color="auto"/>
        <w:left w:val="none" w:sz="0" w:space="0" w:color="auto"/>
        <w:bottom w:val="none" w:sz="0" w:space="0" w:color="auto"/>
        <w:right w:val="none" w:sz="0" w:space="0" w:color="auto"/>
      </w:divBdr>
    </w:div>
    <w:div w:id="1593926791">
      <w:bodyDiv w:val="1"/>
      <w:marLeft w:val="0"/>
      <w:marRight w:val="0"/>
      <w:marTop w:val="0"/>
      <w:marBottom w:val="0"/>
      <w:divBdr>
        <w:top w:val="none" w:sz="0" w:space="0" w:color="auto"/>
        <w:left w:val="none" w:sz="0" w:space="0" w:color="auto"/>
        <w:bottom w:val="none" w:sz="0" w:space="0" w:color="auto"/>
        <w:right w:val="none" w:sz="0" w:space="0" w:color="auto"/>
      </w:divBdr>
    </w:div>
    <w:div w:id="1594124404">
      <w:bodyDiv w:val="1"/>
      <w:marLeft w:val="0"/>
      <w:marRight w:val="0"/>
      <w:marTop w:val="0"/>
      <w:marBottom w:val="0"/>
      <w:divBdr>
        <w:top w:val="none" w:sz="0" w:space="0" w:color="auto"/>
        <w:left w:val="none" w:sz="0" w:space="0" w:color="auto"/>
        <w:bottom w:val="none" w:sz="0" w:space="0" w:color="auto"/>
        <w:right w:val="none" w:sz="0" w:space="0" w:color="auto"/>
      </w:divBdr>
    </w:div>
    <w:div w:id="1594362126">
      <w:bodyDiv w:val="1"/>
      <w:marLeft w:val="0"/>
      <w:marRight w:val="0"/>
      <w:marTop w:val="0"/>
      <w:marBottom w:val="0"/>
      <w:divBdr>
        <w:top w:val="none" w:sz="0" w:space="0" w:color="auto"/>
        <w:left w:val="none" w:sz="0" w:space="0" w:color="auto"/>
        <w:bottom w:val="none" w:sz="0" w:space="0" w:color="auto"/>
        <w:right w:val="none" w:sz="0" w:space="0" w:color="auto"/>
      </w:divBdr>
    </w:div>
    <w:div w:id="1594388704">
      <w:bodyDiv w:val="1"/>
      <w:marLeft w:val="0"/>
      <w:marRight w:val="0"/>
      <w:marTop w:val="0"/>
      <w:marBottom w:val="0"/>
      <w:divBdr>
        <w:top w:val="none" w:sz="0" w:space="0" w:color="auto"/>
        <w:left w:val="none" w:sz="0" w:space="0" w:color="auto"/>
        <w:bottom w:val="none" w:sz="0" w:space="0" w:color="auto"/>
        <w:right w:val="none" w:sz="0" w:space="0" w:color="auto"/>
      </w:divBdr>
    </w:div>
    <w:div w:id="1594433678">
      <w:bodyDiv w:val="1"/>
      <w:marLeft w:val="0"/>
      <w:marRight w:val="0"/>
      <w:marTop w:val="0"/>
      <w:marBottom w:val="0"/>
      <w:divBdr>
        <w:top w:val="none" w:sz="0" w:space="0" w:color="auto"/>
        <w:left w:val="none" w:sz="0" w:space="0" w:color="auto"/>
        <w:bottom w:val="none" w:sz="0" w:space="0" w:color="auto"/>
        <w:right w:val="none" w:sz="0" w:space="0" w:color="auto"/>
      </w:divBdr>
    </w:div>
    <w:div w:id="1594437244">
      <w:bodyDiv w:val="1"/>
      <w:marLeft w:val="0"/>
      <w:marRight w:val="0"/>
      <w:marTop w:val="0"/>
      <w:marBottom w:val="0"/>
      <w:divBdr>
        <w:top w:val="none" w:sz="0" w:space="0" w:color="auto"/>
        <w:left w:val="none" w:sz="0" w:space="0" w:color="auto"/>
        <w:bottom w:val="none" w:sz="0" w:space="0" w:color="auto"/>
        <w:right w:val="none" w:sz="0" w:space="0" w:color="auto"/>
      </w:divBdr>
    </w:div>
    <w:div w:id="1594508192">
      <w:bodyDiv w:val="1"/>
      <w:marLeft w:val="0"/>
      <w:marRight w:val="0"/>
      <w:marTop w:val="0"/>
      <w:marBottom w:val="0"/>
      <w:divBdr>
        <w:top w:val="none" w:sz="0" w:space="0" w:color="auto"/>
        <w:left w:val="none" w:sz="0" w:space="0" w:color="auto"/>
        <w:bottom w:val="none" w:sz="0" w:space="0" w:color="auto"/>
        <w:right w:val="none" w:sz="0" w:space="0" w:color="auto"/>
      </w:divBdr>
    </w:div>
    <w:div w:id="1594557055">
      <w:bodyDiv w:val="1"/>
      <w:marLeft w:val="0"/>
      <w:marRight w:val="0"/>
      <w:marTop w:val="0"/>
      <w:marBottom w:val="0"/>
      <w:divBdr>
        <w:top w:val="none" w:sz="0" w:space="0" w:color="auto"/>
        <w:left w:val="none" w:sz="0" w:space="0" w:color="auto"/>
        <w:bottom w:val="none" w:sz="0" w:space="0" w:color="auto"/>
        <w:right w:val="none" w:sz="0" w:space="0" w:color="auto"/>
      </w:divBdr>
    </w:div>
    <w:div w:id="1594581709">
      <w:bodyDiv w:val="1"/>
      <w:marLeft w:val="0"/>
      <w:marRight w:val="0"/>
      <w:marTop w:val="0"/>
      <w:marBottom w:val="0"/>
      <w:divBdr>
        <w:top w:val="none" w:sz="0" w:space="0" w:color="auto"/>
        <w:left w:val="none" w:sz="0" w:space="0" w:color="auto"/>
        <w:bottom w:val="none" w:sz="0" w:space="0" w:color="auto"/>
        <w:right w:val="none" w:sz="0" w:space="0" w:color="auto"/>
      </w:divBdr>
    </w:div>
    <w:div w:id="1594624840">
      <w:bodyDiv w:val="1"/>
      <w:marLeft w:val="0"/>
      <w:marRight w:val="0"/>
      <w:marTop w:val="0"/>
      <w:marBottom w:val="0"/>
      <w:divBdr>
        <w:top w:val="none" w:sz="0" w:space="0" w:color="auto"/>
        <w:left w:val="none" w:sz="0" w:space="0" w:color="auto"/>
        <w:bottom w:val="none" w:sz="0" w:space="0" w:color="auto"/>
        <w:right w:val="none" w:sz="0" w:space="0" w:color="auto"/>
      </w:divBdr>
    </w:div>
    <w:div w:id="1594629911">
      <w:bodyDiv w:val="1"/>
      <w:marLeft w:val="0"/>
      <w:marRight w:val="0"/>
      <w:marTop w:val="0"/>
      <w:marBottom w:val="0"/>
      <w:divBdr>
        <w:top w:val="none" w:sz="0" w:space="0" w:color="auto"/>
        <w:left w:val="none" w:sz="0" w:space="0" w:color="auto"/>
        <w:bottom w:val="none" w:sz="0" w:space="0" w:color="auto"/>
        <w:right w:val="none" w:sz="0" w:space="0" w:color="auto"/>
      </w:divBdr>
    </w:div>
    <w:div w:id="1594776235">
      <w:bodyDiv w:val="1"/>
      <w:marLeft w:val="0"/>
      <w:marRight w:val="0"/>
      <w:marTop w:val="0"/>
      <w:marBottom w:val="0"/>
      <w:divBdr>
        <w:top w:val="none" w:sz="0" w:space="0" w:color="auto"/>
        <w:left w:val="none" w:sz="0" w:space="0" w:color="auto"/>
        <w:bottom w:val="none" w:sz="0" w:space="0" w:color="auto"/>
        <w:right w:val="none" w:sz="0" w:space="0" w:color="auto"/>
      </w:divBdr>
    </w:div>
    <w:div w:id="1594897128">
      <w:bodyDiv w:val="1"/>
      <w:marLeft w:val="0"/>
      <w:marRight w:val="0"/>
      <w:marTop w:val="0"/>
      <w:marBottom w:val="0"/>
      <w:divBdr>
        <w:top w:val="none" w:sz="0" w:space="0" w:color="auto"/>
        <w:left w:val="none" w:sz="0" w:space="0" w:color="auto"/>
        <w:bottom w:val="none" w:sz="0" w:space="0" w:color="auto"/>
        <w:right w:val="none" w:sz="0" w:space="0" w:color="auto"/>
      </w:divBdr>
    </w:div>
    <w:div w:id="1595045540">
      <w:bodyDiv w:val="1"/>
      <w:marLeft w:val="0"/>
      <w:marRight w:val="0"/>
      <w:marTop w:val="0"/>
      <w:marBottom w:val="0"/>
      <w:divBdr>
        <w:top w:val="none" w:sz="0" w:space="0" w:color="auto"/>
        <w:left w:val="none" w:sz="0" w:space="0" w:color="auto"/>
        <w:bottom w:val="none" w:sz="0" w:space="0" w:color="auto"/>
        <w:right w:val="none" w:sz="0" w:space="0" w:color="auto"/>
      </w:divBdr>
    </w:div>
    <w:div w:id="1595090051">
      <w:bodyDiv w:val="1"/>
      <w:marLeft w:val="0"/>
      <w:marRight w:val="0"/>
      <w:marTop w:val="0"/>
      <w:marBottom w:val="0"/>
      <w:divBdr>
        <w:top w:val="none" w:sz="0" w:space="0" w:color="auto"/>
        <w:left w:val="none" w:sz="0" w:space="0" w:color="auto"/>
        <w:bottom w:val="none" w:sz="0" w:space="0" w:color="auto"/>
        <w:right w:val="none" w:sz="0" w:space="0" w:color="auto"/>
      </w:divBdr>
    </w:div>
    <w:div w:id="1595095012">
      <w:bodyDiv w:val="1"/>
      <w:marLeft w:val="0"/>
      <w:marRight w:val="0"/>
      <w:marTop w:val="0"/>
      <w:marBottom w:val="0"/>
      <w:divBdr>
        <w:top w:val="none" w:sz="0" w:space="0" w:color="auto"/>
        <w:left w:val="none" w:sz="0" w:space="0" w:color="auto"/>
        <w:bottom w:val="none" w:sz="0" w:space="0" w:color="auto"/>
        <w:right w:val="none" w:sz="0" w:space="0" w:color="auto"/>
      </w:divBdr>
    </w:div>
    <w:div w:id="1595434228">
      <w:bodyDiv w:val="1"/>
      <w:marLeft w:val="0"/>
      <w:marRight w:val="0"/>
      <w:marTop w:val="0"/>
      <w:marBottom w:val="0"/>
      <w:divBdr>
        <w:top w:val="none" w:sz="0" w:space="0" w:color="auto"/>
        <w:left w:val="none" w:sz="0" w:space="0" w:color="auto"/>
        <w:bottom w:val="none" w:sz="0" w:space="0" w:color="auto"/>
        <w:right w:val="none" w:sz="0" w:space="0" w:color="auto"/>
      </w:divBdr>
    </w:div>
    <w:div w:id="1595439278">
      <w:bodyDiv w:val="1"/>
      <w:marLeft w:val="0"/>
      <w:marRight w:val="0"/>
      <w:marTop w:val="0"/>
      <w:marBottom w:val="0"/>
      <w:divBdr>
        <w:top w:val="none" w:sz="0" w:space="0" w:color="auto"/>
        <w:left w:val="none" w:sz="0" w:space="0" w:color="auto"/>
        <w:bottom w:val="none" w:sz="0" w:space="0" w:color="auto"/>
        <w:right w:val="none" w:sz="0" w:space="0" w:color="auto"/>
      </w:divBdr>
    </w:div>
    <w:div w:id="1595549290">
      <w:bodyDiv w:val="1"/>
      <w:marLeft w:val="0"/>
      <w:marRight w:val="0"/>
      <w:marTop w:val="0"/>
      <w:marBottom w:val="0"/>
      <w:divBdr>
        <w:top w:val="none" w:sz="0" w:space="0" w:color="auto"/>
        <w:left w:val="none" w:sz="0" w:space="0" w:color="auto"/>
        <w:bottom w:val="none" w:sz="0" w:space="0" w:color="auto"/>
        <w:right w:val="none" w:sz="0" w:space="0" w:color="auto"/>
      </w:divBdr>
    </w:div>
    <w:div w:id="1595553608">
      <w:bodyDiv w:val="1"/>
      <w:marLeft w:val="0"/>
      <w:marRight w:val="0"/>
      <w:marTop w:val="0"/>
      <w:marBottom w:val="0"/>
      <w:divBdr>
        <w:top w:val="none" w:sz="0" w:space="0" w:color="auto"/>
        <w:left w:val="none" w:sz="0" w:space="0" w:color="auto"/>
        <w:bottom w:val="none" w:sz="0" w:space="0" w:color="auto"/>
        <w:right w:val="none" w:sz="0" w:space="0" w:color="auto"/>
      </w:divBdr>
    </w:div>
    <w:div w:id="1596136881">
      <w:bodyDiv w:val="1"/>
      <w:marLeft w:val="0"/>
      <w:marRight w:val="0"/>
      <w:marTop w:val="0"/>
      <w:marBottom w:val="0"/>
      <w:divBdr>
        <w:top w:val="none" w:sz="0" w:space="0" w:color="auto"/>
        <w:left w:val="none" w:sz="0" w:space="0" w:color="auto"/>
        <w:bottom w:val="none" w:sz="0" w:space="0" w:color="auto"/>
        <w:right w:val="none" w:sz="0" w:space="0" w:color="auto"/>
      </w:divBdr>
    </w:div>
    <w:div w:id="1596325988">
      <w:bodyDiv w:val="1"/>
      <w:marLeft w:val="0"/>
      <w:marRight w:val="0"/>
      <w:marTop w:val="0"/>
      <w:marBottom w:val="0"/>
      <w:divBdr>
        <w:top w:val="none" w:sz="0" w:space="0" w:color="auto"/>
        <w:left w:val="none" w:sz="0" w:space="0" w:color="auto"/>
        <w:bottom w:val="none" w:sz="0" w:space="0" w:color="auto"/>
        <w:right w:val="none" w:sz="0" w:space="0" w:color="auto"/>
      </w:divBdr>
    </w:div>
    <w:div w:id="1596357180">
      <w:bodyDiv w:val="1"/>
      <w:marLeft w:val="0"/>
      <w:marRight w:val="0"/>
      <w:marTop w:val="0"/>
      <w:marBottom w:val="0"/>
      <w:divBdr>
        <w:top w:val="none" w:sz="0" w:space="0" w:color="auto"/>
        <w:left w:val="none" w:sz="0" w:space="0" w:color="auto"/>
        <w:bottom w:val="none" w:sz="0" w:space="0" w:color="auto"/>
        <w:right w:val="none" w:sz="0" w:space="0" w:color="auto"/>
      </w:divBdr>
    </w:div>
    <w:div w:id="1596399499">
      <w:bodyDiv w:val="1"/>
      <w:marLeft w:val="0"/>
      <w:marRight w:val="0"/>
      <w:marTop w:val="0"/>
      <w:marBottom w:val="0"/>
      <w:divBdr>
        <w:top w:val="none" w:sz="0" w:space="0" w:color="auto"/>
        <w:left w:val="none" w:sz="0" w:space="0" w:color="auto"/>
        <w:bottom w:val="none" w:sz="0" w:space="0" w:color="auto"/>
        <w:right w:val="none" w:sz="0" w:space="0" w:color="auto"/>
      </w:divBdr>
    </w:div>
    <w:div w:id="1596554026">
      <w:bodyDiv w:val="1"/>
      <w:marLeft w:val="0"/>
      <w:marRight w:val="0"/>
      <w:marTop w:val="0"/>
      <w:marBottom w:val="0"/>
      <w:divBdr>
        <w:top w:val="none" w:sz="0" w:space="0" w:color="auto"/>
        <w:left w:val="none" w:sz="0" w:space="0" w:color="auto"/>
        <w:bottom w:val="none" w:sz="0" w:space="0" w:color="auto"/>
        <w:right w:val="none" w:sz="0" w:space="0" w:color="auto"/>
      </w:divBdr>
    </w:div>
    <w:div w:id="1596787610">
      <w:bodyDiv w:val="1"/>
      <w:marLeft w:val="0"/>
      <w:marRight w:val="0"/>
      <w:marTop w:val="0"/>
      <w:marBottom w:val="0"/>
      <w:divBdr>
        <w:top w:val="none" w:sz="0" w:space="0" w:color="auto"/>
        <w:left w:val="none" w:sz="0" w:space="0" w:color="auto"/>
        <w:bottom w:val="none" w:sz="0" w:space="0" w:color="auto"/>
        <w:right w:val="none" w:sz="0" w:space="0" w:color="auto"/>
      </w:divBdr>
    </w:div>
    <w:div w:id="1597060551">
      <w:bodyDiv w:val="1"/>
      <w:marLeft w:val="0"/>
      <w:marRight w:val="0"/>
      <w:marTop w:val="0"/>
      <w:marBottom w:val="0"/>
      <w:divBdr>
        <w:top w:val="none" w:sz="0" w:space="0" w:color="auto"/>
        <w:left w:val="none" w:sz="0" w:space="0" w:color="auto"/>
        <w:bottom w:val="none" w:sz="0" w:space="0" w:color="auto"/>
        <w:right w:val="none" w:sz="0" w:space="0" w:color="auto"/>
      </w:divBdr>
    </w:div>
    <w:div w:id="1597127191">
      <w:bodyDiv w:val="1"/>
      <w:marLeft w:val="0"/>
      <w:marRight w:val="0"/>
      <w:marTop w:val="0"/>
      <w:marBottom w:val="0"/>
      <w:divBdr>
        <w:top w:val="none" w:sz="0" w:space="0" w:color="auto"/>
        <w:left w:val="none" w:sz="0" w:space="0" w:color="auto"/>
        <w:bottom w:val="none" w:sz="0" w:space="0" w:color="auto"/>
        <w:right w:val="none" w:sz="0" w:space="0" w:color="auto"/>
      </w:divBdr>
    </w:div>
    <w:div w:id="1597248485">
      <w:bodyDiv w:val="1"/>
      <w:marLeft w:val="0"/>
      <w:marRight w:val="0"/>
      <w:marTop w:val="0"/>
      <w:marBottom w:val="0"/>
      <w:divBdr>
        <w:top w:val="none" w:sz="0" w:space="0" w:color="auto"/>
        <w:left w:val="none" w:sz="0" w:space="0" w:color="auto"/>
        <w:bottom w:val="none" w:sz="0" w:space="0" w:color="auto"/>
        <w:right w:val="none" w:sz="0" w:space="0" w:color="auto"/>
      </w:divBdr>
    </w:div>
    <w:div w:id="1597251508">
      <w:bodyDiv w:val="1"/>
      <w:marLeft w:val="0"/>
      <w:marRight w:val="0"/>
      <w:marTop w:val="0"/>
      <w:marBottom w:val="0"/>
      <w:divBdr>
        <w:top w:val="none" w:sz="0" w:space="0" w:color="auto"/>
        <w:left w:val="none" w:sz="0" w:space="0" w:color="auto"/>
        <w:bottom w:val="none" w:sz="0" w:space="0" w:color="auto"/>
        <w:right w:val="none" w:sz="0" w:space="0" w:color="auto"/>
      </w:divBdr>
    </w:div>
    <w:div w:id="1597400323">
      <w:bodyDiv w:val="1"/>
      <w:marLeft w:val="0"/>
      <w:marRight w:val="0"/>
      <w:marTop w:val="0"/>
      <w:marBottom w:val="0"/>
      <w:divBdr>
        <w:top w:val="none" w:sz="0" w:space="0" w:color="auto"/>
        <w:left w:val="none" w:sz="0" w:space="0" w:color="auto"/>
        <w:bottom w:val="none" w:sz="0" w:space="0" w:color="auto"/>
        <w:right w:val="none" w:sz="0" w:space="0" w:color="auto"/>
      </w:divBdr>
    </w:div>
    <w:div w:id="1597446083">
      <w:bodyDiv w:val="1"/>
      <w:marLeft w:val="0"/>
      <w:marRight w:val="0"/>
      <w:marTop w:val="0"/>
      <w:marBottom w:val="0"/>
      <w:divBdr>
        <w:top w:val="none" w:sz="0" w:space="0" w:color="auto"/>
        <w:left w:val="none" w:sz="0" w:space="0" w:color="auto"/>
        <w:bottom w:val="none" w:sz="0" w:space="0" w:color="auto"/>
        <w:right w:val="none" w:sz="0" w:space="0" w:color="auto"/>
      </w:divBdr>
    </w:div>
    <w:div w:id="1597709630">
      <w:bodyDiv w:val="1"/>
      <w:marLeft w:val="0"/>
      <w:marRight w:val="0"/>
      <w:marTop w:val="0"/>
      <w:marBottom w:val="0"/>
      <w:divBdr>
        <w:top w:val="none" w:sz="0" w:space="0" w:color="auto"/>
        <w:left w:val="none" w:sz="0" w:space="0" w:color="auto"/>
        <w:bottom w:val="none" w:sz="0" w:space="0" w:color="auto"/>
        <w:right w:val="none" w:sz="0" w:space="0" w:color="auto"/>
      </w:divBdr>
    </w:div>
    <w:div w:id="1597715194">
      <w:bodyDiv w:val="1"/>
      <w:marLeft w:val="0"/>
      <w:marRight w:val="0"/>
      <w:marTop w:val="0"/>
      <w:marBottom w:val="0"/>
      <w:divBdr>
        <w:top w:val="none" w:sz="0" w:space="0" w:color="auto"/>
        <w:left w:val="none" w:sz="0" w:space="0" w:color="auto"/>
        <w:bottom w:val="none" w:sz="0" w:space="0" w:color="auto"/>
        <w:right w:val="none" w:sz="0" w:space="0" w:color="auto"/>
      </w:divBdr>
    </w:div>
    <w:div w:id="1597907271">
      <w:bodyDiv w:val="1"/>
      <w:marLeft w:val="0"/>
      <w:marRight w:val="0"/>
      <w:marTop w:val="0"/>
      <w:marBottom w:val="0"/>
      <w:divBdr>
        <w:top w:val="none" w:sz="0" w:space="0" w:color="auto"/>
        <w:left w:val="none" w:sz="0" w:space="0" w:color="auto"/>
        <w:bottom w:val="none" w:sz="0" w:space="0" w:color="auto"/>
        <w:right w:val="none" w:sz="0" w:space="0" w:color="auto"/>
      </w:divBdr>
    </w:div>
    <w:div w:id="1597907966">
      <w:bodyDiv w:val="1"/>
      <w:marLeft w:val="0"/>
      <w:marRight w:val="0"/>
      <w:marTop w:val="0"/>
      <w:marBottom w:val="0"/>
      <w:divBdr>
        <w:top w:val="none" w:sz="0" w:space="0" w:color="auto"/>
        <w:left w:val="none" w:sz="0" w:space="0" w:color="auto"/>
        <w:bottom w:val="none" w:sz="0" w:space="0" w:color="auto"/>
        <w:right w:val="none" w:sz="0" w:space="0" w:color="auto"/>
      </w:divBdr>
    </w:div>
    <w:div w:id="1597977872">
      <w:bodyDiv w:val="1"/>
      <w:marLeft w:val="0"/>
      <w:marRight w:val="0"/>
      <w:marTop w:val="0"/>
      <w:marBottom w:val="0"/>
      <w:divBdr>
        <w:top w:val="none" w:sz="0" w:space="0" w:color="auto"/>
        <w:left w:val="none" w:sz="0" w:space="0" w:color="auto"/>
        <w:bottom w:val="none" w:sz="0" w:space="0" w:color="auto"/>
        <w:right w:val="none" w:sz="0" w:space="0" w:color="auto"/>
      </w:divBdr>
    </w:div>
    <w:div w:id="1598126666">
      <w:bodyDiv w:val="1"/>
      <w:marLeft w:val="0"/>
      <w:marRight w:val="0"/>
      <w:marTop w:val="0"/>
      <w:marBottom w:val="0"/>
      <w:divBdr>
        <w:top w:val="none" w:sz="0" w:space="0" w:color="auto"/>
        <w:left w:val="none" w:sz="0" w:space="0" w:color="auto"/>
        <w:bottom w:val="none" w:sz="0" w:space="0" w:color="auto"/>
        <w:right w:val="none" w:sz="0" w:space="0" w:color="auto"/>
      </w:divBdr>
    </w:div>
    <w:div w:id="1598293252">
      <w:bodyDiv w:val="1"/>
      <w:marLeft w:val="0"/>
      <w:marRight w:val="0"/>
      <w:marTop w:val="0"/>
      <w:marBottom w:val="0"/>
      <w:divBdr>
        <w:top w:val="none" w:sz="0" w:space="0" w:color="auto"/>
        <w:left w:val="none" w:sz="0" w:space="0" w:color="auto"/>
        <w:bottom w:val="none" w:sz="0" w:space="0" w:color="auto"/>
        <w:right w:val="none" w:sz="0" w:space="0" w:color="auto"/>
      </w:divBdr>
    </w:div>
    <w:div w:id="1598489426">
      <w:bodyDiv w:val="1"/>
      <w:marLeft w:val="0"/>
      <w:marRight w:val="0"/>
      <w:marTop w:val="0"/>
      <w:marBottom w:val="0"/>
      <w:divBdr>
        <w:top w:val="none" w:sz="0" w:space="0" w:color="auto"/>
        <w:left w:val="none" w:sz="0" w:space="0" w:color="auto"/>
        <w:bottom w:val="none" w:sz="0" w:space="0" w:color="auto"/>
        <w:right w:val="none" w:sz="0" w:space="0" w:color="auto"/>
      </w:divBdr>
    </w:div>
    <w:div w:id="1598638670">
      <w:bodyDiv w:val="1"/>
      <w:marLeft w:val="0"/>
      <w:marRight w:val="0"/>
      <w:marTop w:val="0"/>
      <w:marBottom w:val="0"/>
      <w:divBdr>
        <w:top w:val="none" w:sz="0" w:space="0" w:color="auto"/>
        <w:left w:val="none" w:sz="0" w:space="0" w:color="auto"/>
        <w:bottom w:val="none" w:sz="0" w:space="0" w:color="auto"/>
        <w:right w:val="none" w:sz="0" w:space="0" w:color="auto"/>
      </w:divBdr>
    </w:div>
    <w:div w:id="1599286277">
      <w:bodyDiv w:val="1"/>
      <w:marLeft w:val="0"/>
      <w:marRight w:val="0"/>
      <w:marTop w:val="0"/>
      <w:marBottom w:val="0"/>
      <w:divBdr>
        <w:top w:val="none" w:sz="0" w:space="0" w:color="auto"/>
        <w:left w:val="none" w:sz="0" w:space="0" w:color="auto"/>
        <w:bottom w:val="none" w:sz="0" w:space="0" w:color="auto"/>
        <w:right w:val="none" w:sz="0" w:space="0" w:color="auto"/>
      </w:divBdr>
    </w:div>
    <w:div w:id="1599291240">
      <w:bodyDiv w:val="1"/>
      <w:marLeft w:val="0"/>
      <w:marRight w:val="0"/>
      <w:marTop w:val="0"/>
      <w:marBottom w:val="0"/>
      <w:divBdr>
        <w:top w:val="none" w:sz="0" w:space="0" w:color="auto"/>
        <w:left w:val="none" w:sz="0" w:space="0" w:color="auto"/>
        <w:bottom w:val="none" w:sz="0" w:space="0" w:color="auto"/>
        <w:right w:val="none" w:sz="0" w:space="0" w:color="auto"/>
      </w:divBdr>
    </w:div>
    <w:div w:id="1599368352">
      <w:bodyDiv w:val="1"/>
      <w:marLeft w:val="0"/>
      <w:marRight w:val="0"/>
      <w:marTop w:val="0"/>
      <w:marBottom w:val="0"/>
      <w:divBdr>
        <w:top w:val="none" w:sz="0" w:space="0" w:color="auto"/>
        <w:left w:val="none" w:sz="0" w:space="0" w:color="auto"/>
        <w:bottom w:val="none" w:sz="0" w:space="0" w:color="auto"/>
        <w:right w:val="none" w:sz="0" w:space="0" w:color="auto"/>
      </w:divBdr>
    </w:div>
    <w:div w:id="1599406545">
      <w:bodyDiv w:val="1"/>
      <w:marLeft w:val="0"/>
      <w:marRight w:val="0"/>
      <w:marTop w:val="0"/>
      <w:marBottom w:val="0"/>
      <w:divBdr>
        <w:top w:val="none" w:sz="0" w:space="0" w:color="auto"/>
        <w:left w:val="none" w:sz="0" w:space="0" w:color="auto"/>
        <w:bottom w:val="none" w:sz="0" w:space="0" w:color="auto"/>
        <w:right w:val="none" w:sz="0" w:space="0" w:color="auto"/>
      </w:divBdr>
    </w:div>
    <w:div w:id="1599406867">
      <w:bodyDiv w:val="1"/>
      <w:marLeft w:val="0"/>
      <w:marRight w:val="0"/>
      <w:marTop w:val="0"/>
      <w:marBottom w:val="0"/>
      <w:divBdr>
        <w:top w:val="none" w:sz="0" w:space="0" w:color="auto"/>
        <w:left w:val="none" w:sz="0" w:space="0" w:color="auto"/>
        <w:bottom w:val="none" w:sz="0" w:space="0" w:color="auto"/>
        <w:right w:val="none" w:sz="0" w:space="0" w:color="auto"/>
      </w:divBdr>
    </w:div>
    <w:div w:id="1599413030">
      <w:bodyDiv w:val="1"/>
      <w:marLeft w:val="0"/>
      <w:marRight w:val="0"/>
      <w:marTop w:val="0"/>
      <w:marBottom w:val="0"/>
      <w:divBdr>
        <w:top w:val="none" w:sz="0" w:space="0" w:color="auto"/>
        <w:left w:val="none" w:sz="0" w:space="0" w:color="auto"/>
        <w:bottom w:val="none" w:sz="0" w:space="0" w:color="auto"/>
        <w:right w:val="none" w:sz="0" w:space="0" w:color="auto"/>
      </w:divBdr>
    </w:div>
    <w:div w:id="1599633479">
      <w:bodyDiv w:val="1"/>
      <w:marLeft w:val="0"/>
      <w:marRight w:val="0"/>
      <w:marTop w:val="0"/>
      <w:marBottom w:val="0"/>
      <w:divBdr>
        <w:top w:val="none" w:sz="0" w:space="0" w:color="auto"/>
        <w:left w:val="none" w:sz="0" w:space="0" w:color="auto"/>
        <w:bottom w:val="none" w:sz="0" w:space="0" w:color="auto"/>
        <w:right w:val="none" w:sz="0" w:space="0" w:color="auto"/>
      </w:divBdr>
    </w:div>
    <w:div w:id="1599673182">
      <w:bodyDiv w:val="1"/>
      <w:marLeft w:val="0"/>
      <w:marRight w:val="0"/>
      <w:marTop w:val="0"/>
      <w:marBottom w:val="0"/>
      <w:divBdr>
        <w:top w:val="none" w:sz="0" w:space="0" w:color="auto"/>
        <w:left w:val="none" w:sz="0" w:space="0" w:color="auto"/>
        <w:bottom w:val="none" w:sz="0" w:space="0" w:color="auto"/>
        <w:right w:val="none" w:sz="0" w:space="0" w:color="auto"/>
      </w:divBdr>
    </w:div>
    <w:div w:id="1599755991">
      <w:bodyDiv w:val="1"/>
      <w:marLeft w:val="0"/>
      <w:marRight w:val="0"/>
      <w:marTop w:val="0"/>
      <w:marBottom w:val="0"/>
      <w:divBdr>
        <w:top w:val="none" w:sz="0" w:space="0" w:color="auto"/>
        <w:left w:val="none" w:sz="0" w:space="0" w:color="auto"/>
        <w:bottom w:val="none" w:sz="0" w:space="0" w:color="auto"/>
        <w:right w:val="none" w:sz="0" w:space="0" w:color="auto"/>
      </w:divBdr>
    </w:div>
    <w:div w:id="1599868445">
      <w:bodyDiv w:val="1"/>
      <w:marLeft w:val="0"/>
      <w:marRight w:val="0"/>
      <w:marTop w:val="0"/>
      <w:marBottom w:val="0"/>
      <w:divBdr>
        <w:top w:val="none" w:sz="0" w:space="0" w:color="auto"/>
        <w:left w:val="none" w:sz="0" w:space="0" w:color="auto"/>
        <w:bottom w:val="none" w:sz="0" w:space="0" w:color="auto"/>
        <w:right w:val="none" w:sz="0" w:space="0" w:color="auto"/>
      </w:divBdr>
    </w:div>
    <w:div w:id="1599942243">
      <w:bodyDiv w:val="1"/>
      <w:marLeft w:val="0"/>
      <w:marRight w:val="0"/>
      <w:marTop w:val="0"/>
      <w:marBottom w:val="0"/>
      <w:divBdr>
        <w:top w:val="none" w:sz="0" w:space="0" w:color="auto"/>
        <w:left w:val="none" w:sz="0" w:space="0" w:color="auto"/>
        <w:bottom w:val="none" w:sz="0" w:space="0" w:color="auto"/>
        <w:right w:val="none" w:sz="0" w:space="0" w:color="auto"/>
      </w:divBdr>
    </w:div>
    <w:div w:id="1600019865">
      <w:bodyDiv w:val="1"/>
      <w:marLeft w:val="0"/>
      <w:marRight w:val="0"/>
      <w:marTop w:val="0"/>
      <w:marBottom w:val="0"/>
      <w:divBdr>
        <w:top w:val="none" w:sz="0" w:space="0" w:color="auto"/>
        <w:left w:val="none" w:sz="0" w:space="0" w:color="auto"/>
        <w:bottom w:val="none" w:sz="0" w:space="0" w:color="auto"/>
        <w:right w:val="none" w:sz="0" w:space="0" w:color="auto"/>
      </w:divBdr>
    </w:div>
    <w:div w:id="1600021459">
      <w:bodyDiv w:val="1"/>
      <w:marLeft w:val="0"/>
      <w:marRight w:val="0"/>
      <w:marTop w:val="0"/>
      <w:marBottom w:val="0"/>
      <w:divBdr>
        <w:top w:val="none" w:sz="0" w:space="0" w:color="auto"/>
        <w:left w:val="none" w:sz="0" w:space="0" w:color="auto"/>
        <w:bottom w:val="none" w:sz="0" w:space="0" w:color="auto"/>
        <w:right w:val="none" w:sz="0" w:space="0" w:color="auto"/>
      </w:divBdr>
    </w:div>
    <w:div w:id="1600022765">
      <w:bodyDiv w:val="1"/>
      <w:marLeft w:val="0"/>
      <w:marRight w:val="0"/>
      <w:marTop w:val="0"/>
      <w:marBottom w:val="0"/>
      <w:divBdr>
        <w:top w:val="none" w:sz="0" w:space="0" w:color="auto"/>
        <w:left w:val="none" w:sz="0" w:space="0" w:color="auto"/>
        <w:bottom w:val="none" w:sz="0" w:space="0" w:color="auto"/>
        <w:right w:val="none" w:sz="0" w:space="0" w:color="auto"/>
      </w:divBdr>
    </w:div>
    <w:div w:id="1600328878">
      <w:bodyDiv w:val="1"/>
      <w:marLeft w:val="0"/>
      <w:marRight w:val="0"/>
      <w:marTop w:val="0"/>
      <w:marBottom w:val="0"/>
      <w:divBdr>
        <w:top w:val="none" w:sz="0" w:space="0" w:color="auto"/>
        <w:left w:val="none" w:sz="0" w:space="0" w:color="auto"/>
        <w:bottom w:val="none" w:sz="0" w:space="0" w:color="auto"/>
        <w:right w:val="none" w:sz="0" w:space="0" w:color="auto"/>
      </w:divBdr>
    </w:div>
    <w:div w:id="1600330572">
      <w:bodyDiv w:val="1"/>
      <w:marLeft w:val="0"/>
      <w:marRight w:val="0"/>
      <w:marTop w:val="0"/>
      <w:marBottom w:val="0"/>
      <w:divBdr>
        <w:top w:val="none" w:sz="0" w:space="0" w:color="auto"/>
        <w:left w:val="none" w:sz="0" w:space="0" w:color="auto"/>
        <w:bottom w:val="none" w:sz="0" w:space="0" w:color="auto"/>
        <w:right w:val="none" w:sz="0" w:space="0" w:color="auto"/>
      </w:divBdr>
    </w:div>
    <w:div w:id="1600478873">
      <w:bodyDiv w:val="1"/>
      <w:marLeft w:val="0"/>
      <w:marRight w:val="0"/>
      <w:marTop w:val="0"/>
      <w:marBottom w:val="0"/>
      <w:divBdr>
        <w:top w:val="none" w:sz="0" w:space="0" w:color="auto"/>
        <w:left w:val="none" w:sz="0" w:space="0" w:color="auto"/>
        <w:bottom w:val="none" w:sz="0" w:space="0" w:color="auto"/>
        <w:right w:val="none" w:sz="0" w:space="0" w:color="auto"/>
      </w:divBdr>
    </w:div>
    <w:div w:id="1600483033">
      <w:bodyDiv w:val="1"/>
      <w:marLeft w:val="0"/>
      <w:marRight w:val="0"/>
      <w:marTop w:val="0"/>
      <w:marBottom w:val="0"/>
      <w:divBdr>
        <w:top w:val="none" w:sz="0" w:space="0" w:color="auto"/>
        <w:left w:val="none" w:sz="0" w:space="0" w:color="auto"/>
        <w:bottom w:val="none" w:sz="0" w:space="0" w:color="auto"/>
        <w:right w:val="none" w:sz="0" w:space="0" w:color="auto"/>
      </w:divBdr>
    </w:div>
    <w:div w:id="1600601655">
      <w:bodyDiv w:val="1"/>
      <w:marLeft w:val="0"/>
      <w:marRight w:val="0"/>
      <w:marTop w:val="0"/>
      <w:marBottom w:val="0"/>
      <w:divBdr>
        <w:top w:val="none" w:sz="0" w:space="0" w:color="auto"/>
        <w:left w:val="none" w:sz="0" w:space="0" w:color="auto"/>
        <w:bottom w:val="none" w:sz="0" w:space="0" w:color="auto"/>
        <w:right w:val="none" w:sz="0" w:space="0" w:color="auto"/>
      </w:divBdr>
    </w:div>
    <w:div w:id="1600716849">
      <w:bodyDiv w:val="1"/>
      <w:marLeft w:val="0"/>
      <w:marRight w:val="0"/>
      <w:marTop w:val="0"/>
      <w:marBottom w:val="0"/>
      <w:divBdr>
        <w:top w:val="none" w:sz="0" w:space="0" w:color="auto"/>
        <w:left w:val="none" w:sz="0" w:space="0" w:color="auto"/>
        <w:bottom w:val="none" w:sz="0" w:space="0" w:color="auto"/>
        <w:right w:val="none" w:sz="0" w:space="0" w:color="auto"/>
      </w:divBdr>
    </w:div>
    <w:div w:id="1600747626">
      <w:bodyDiv w:val="1"/>
      <w:marLeft w:val="0"/>
      <w:marRight w:val="0"/>
      <w:marTop w:val="0"/>
      <w:marBottom w:val="0"/>
      <w:divBdr>
        <w:top w:val="none" w:sz="0" w:space="0" w:color="auto"/>
        <w:left w:val="none" w:sz="0" w:space="0" w:color="auto"/>
        <w:bottom w:val="none" w:sz="0" w:space="0" w:color="auto"/>
        <w:right w:val="none" w:sz="0" w:space="0" w:color="auto"/>
      </w:divBdr>
    </w:div>
    <w:div w:id="1600794898">
      <w:bodyDiv w:val="1"/>
      <w:marLeft w:val="0"/>
      <w:marRight w:val="0"/>
      <w:marTop w:val="0"/>
      <w:marBottom w:val="0"/>
      <w:divBdr>
        <w:top w:val="none" w:sz="0" w:space="0" w:color="auto"/>
        <w:left w:val="none" w:sz="0" w:space="0" w:color="auto"/>
        <w:bottom w:val="none" w:sz="0" w:space="0" w:color="auto"/>
        <w:right w:val="none" w:sz="0" w:space="0" w:color="auto"/>
      </w:divBdr>
    </w:div>
    <w:div w:id="1600983862">
      <w:bodyDiv w:val="1"/>
      <w:marLeft w:val="0"/>
      <w:marRight w:val="0"/>
      <w:marTop w:val="0"/>
      <w:marBottom w:val="0"/>
      <w:divBdr>
        <w:top w:val="none" w:sz="0" w:space="0" w:color="auto"/>
        <w:left w:val="none" w:sz="0" w:space="0" w:color="auto"/>
        <w:bottom w:val="none" w:sz="0" w:space="0" w:color="auto"/>
        <w:right w:val="none" w:sz="0" w:space="0" w:color="auto"/>
      </w:divBdr>
    </w:div>
    <w:div w:id="1601142277">
      <w:bodyDiv w:val="1"/>
      <w:marLeft w:val="0"/>
      <w:marRight w:val="0"/>
      <w:marTop w:val="0"/>
      <w:marBottom w:val="0"/>
      <w:divBdr>
        <w:top w:val="none" w:sz="0" w:space="0" w:color="auto"/>
        <w:left w:val="none" w:sz="0" w:space="0" w:color="auto"/>
        <w:bottom w:val="none" w:sz="0" w:space="0" w:color="auto"/>
        <w:right w:val="none" w:sz="0" w:space="0" w:color="auto"/>
      </w:divBdr>
    </w:div>
    <w:div w:id="1601257159">
      <w:bodyDiv w:val="1"/>
      <w:marLeft w:val="0"/>
      <w:marRight w:val="0"/>
      <w:marTop w:val="0"/>
      <w:marBottom w:val="0"/>
      <w:divBdr>
        <w:top w:val="none" w:sz="0" w:space="0" w:color="auto"/>
        <w:left w:val="none" w:sz="0" w:space="0" w:color="auto"/>
        <w:bottom w:val="none" w:sz="0" w:space="0" w:color="auto"/>
        <w:right w:val="none" w:sz="0" w:space="0" w:color="auto"/>
      </w:divBdr>
    </w:div>
    <w:div w:id="1601372412">
      <w:bodyDiv w:val="1"/>
      <w:marLeft w:val="0"/>
      <w:marRight w:val="0"/>
      <w:marTop w:val="0"/>
      <w:marBottom w:val="0"/>
      <w:divBdr>
        <w:top w:val="none" w:sz="0" w:space="0" w:color="auto"/>
        <w:left w:val="none" w:sz="0" w:space="0" w:color="auto"/>
        <w:bottom w:val="none" w:sz="0" w:space="0" w:color="auto"/>
        <w:right w:val="none" w:sz="0" w:space="0" w:color="auto"/>
      </w:divBdr>
    </w:div>
    <w:div w:id="1601568969">
      <w:bodyDiv w:val="1"/>
      <w:marLeft w:val="0"/>
      <w:marRight w:val="0"/>
      <w:marTop w:val="0"/>
      <w:marBottom w:val="0"/>
      <w:divBdr>
        <w:top w:val="none" w:sz="0" w:space="0" w:color="auto"/>
        <w:left w:val="none" w:sz="0" w:space="0" w:color="auto"/>
        <w:bottom w:val="none" w:sz="0" w:space="0" w:color="auto"/>
        <w:right w:val="none" w:sz="0" w:space="0" w:color="auto"/>
      </w:divBdr>
    </w:div>
    <w:div w:id="1601595795">
      <w:bodyDiv w:val="1"/>
      <w:marLeft w:val="0"/>
      <w:marRight w:val="0"/>
      <w:marTop w:val="0"/>
      <w:marBottom w:val="0"/>
      <w:divBdr>
        <w:top w:val="none" w:sz="0" w:space="0" w:color="auto"/>
        <w:left w:val="none" w:sz="0" w:space="0" w:color="auto"/>
        <w:bottom w:val="none" w:sz="0" w:space="0" w:color="auto"/>
        <w:right w:val="none" w:sz="0" w:space="0" w:color="auto"/>
      </w:divBdr>
    </w:div>
    <w:div w:id="1601596438">
      <w:bodyDiv w:val="1"/>
      <w:marLeft w:val="0"/>
      <w:marRight w:val="0"/>
      <w:marTop w:val="0"/>
      <w:marBottom w:val="0"/>
      <w:divBdr>
        <w:top w:val="none" w:sz="0" w:space="0" w:color="auto"/>
        <w:left w:val="none" w:sz="0" w:space="0" w:color="auto"/>
        <w:bottom w:val="none" w:sz="0" w:space="0" w:color="auto"/>
        <w:right w:val="none" w:sz="0" w:space="0" w:color="auto"/>
      </w:divBdr>
    </w:div>
    <w:div w:id="1601599449">
      <w:bodyDiv w:val="1"/>
      <w:marLeft w:val="0"/>
      <w:marRight w:val="0"/>
      <w:marTop w:val="0"/>
      <w:marBottom w:val="0"/>
      <w:divBdr>
        <w:top w:val="none" w:sz="0" w:space="0" w:color="auto"/>
        <w:left w:val="none" w:sz="0" w:space="0" w:color="auto"/>
        <w:bottom w:val="none" w:sz="0" w:space="0" w:color="auto"/>
        <w:right w:val="none" w:sz="0" w:space="0" w:color="auto"/>
      </w:divBdr>
    </w:div>
    <w:div w:id="1601600665">
      <w:bodyDiv w:val="1"/>
      <w:marLeft w:val="0"/>
      <w:marRight w:val="0"/>
      <w:marTop w:val="0"/>
      <w:marBottom w:val="0"/>
      <w:divBdr>
        <w:top w:val="none" w:sz="0" w:space="0" w:color="auto"/>
        <w:left w:val="none" w:sz="0" w:space="0" w:color="auto"/>
        <w:bottom w:val="none" w:sz="0" w:space="0" w:color="auto"/>
        <w:right w:val="none" w:sz="0" w:space="0" w:color="auto"/>
      </w:divBdr>
    </w:div>
    <w:div w:id="1601792980">
      <w:bodyDiv w:val="1"/>
      <w:marLeft w:val="0"/>
      <w:marRight w:val="0"/>
      <w:marTop w:val="0"/>
      <w:marBottom w:val="0"/>
      <w:divBdr>
        <w:top w:val="none" w:sz="0" w:space="0" w:color="auto"/>
        <w:left w:val="none" w:sz="0" w:space="0" w:color="auto"/>
        <w:bottom w:val="none" w:sz="0" w:space="0" w:color="auto"/>
        <w:right w:val="none" w:sz="0" w:space="0" w:color="auto"/>
      </w:divBdr>
    </w:div>
    <w:div w:id="1601798056">
      <w:bodyDiv w:val="1"/>
      <w:marLeft w:val="0"/>
      <w:marRight w:val="0"/>
      <w:marTop w:val="0"/>
      <w:marBottom w:val="0"/>
      <w:divBdr>
        <w:top w:val="none" w:sz="0" w:space="0" w:color="auto"/>
        <w:left w:val="none" w:sz="0" w:space="0" w:color="auto"/>
        <w:bottom w:val="none" w:sz="0" w:space="0" w:color="auto"/>
        <w:right w:val="none" w:sz="0" w:space="0" w:color="auto"/>
      </w:divBdr>
    </w:div>
    <w:div w:id="1602028544">
      <w:bodyDiv w:val="1"/>
      <w:marLeft w:val="0"/>
      <w:marRight w:val="0"/>
      <w:marTop w:val="0"/>
      <w:marBottom w:val="0"/>
      <w:divBdr>
        <w:top w:val="none" w:sz="0" w:space="0" w:color="auto"/>
        <w:left w:val="none" w:sz="0" w:space="0" w:color="auto"/>
        <w:bottom w:val="none" w:sz="0" w:space="0" w:color="auto"/>
        <w:right w:val="none" w:sz="0" w:space="0" w:color="auto"/>
      </w:divBdr>
    </w:div>
    <w:div w:id="1602253925">
      <w:bodyDiv w:val="1"/>
      <w:marLeft w:val="0"/>
      <w:marRight w:val="0"/>
      <w:marTop w:val="0"/>
      <w:marBottom w:val="0"/>
      <w:divBdr>
        <w:top w:val="none" w:sz="0" w:space="0" w:color="auto"/>
        <w:left w:val="none" w:sz="0" w:space="0" w:color="auto"/>
        <w:bottom w:val="none" w:sz="0" w:space="0" w:color="auto"/>
        <w:right w:val="none" w:sz="0" w:space="0" w:color="auto"/>
      </w:divBdr>
    </w:div>
    <w:div w:id="1602370646">
      <w:bodyDiv w:val="1"/>
      <w:marLeft w:val="0"/>
      <w:marRight w:val="0"/>
      <w:marTop w:val="0"/>
      <w:marBottom w:val="0"/>
      <w:divBdr>
        <w:top w:val="none" w:sz="0" w:space="0" w:color="auto"/>
        <w:left w:val="none" w:sz="0" w:space="0" w:color="auto"/>
        <w:bottom w:val="none" w:sz="0" w:space="0" w:color="auto"/>
        <w:right w:val="none" w:sz="0" w:space="0" w:color="auto"/>
      </w:divBdr>
    </w:div>
    <w:div w:id="1602377387">
      <w:bodyDiv w:val="1"/>
      <w:marLeft w:val="0"/>
      <w:marRight w:val="0"/>
      <w:marTop w:val="0"/>
      <w:marBottom w:val="0"/>
      <w:divBdr>
        <w:top w:val="none" w:sz="0" w:space="0" w:color="auto"/>
        <w:left w:val="none" w:sz="0" w:space="0" w:color="auto"/>
        <w:bottom w:val="none" w:sz="0" w:space="0" w:color="auto"/>
        <w:right w:val="none" w:sz="0" w:space="0" w:color="auto"/>
      </w:divBdr>
    </w:div>
    <w:div w:id="1602569266">
      <w:bodyDiv w:val="1"/>
      <w:marLeft w:val="0"/>
      <w:marRight w:val="0"/>
      <w:marTop w:val="0"/>
      <w:marBottom w:val="0"/>
      <w:divBdr>
        <w:top w:val="none" w:sz="0" w:space="0" w:color="auto"/>
        <w:left w:val="none" w:sz="0" w:space="0" w:color="auto"/>
        <w:bottom w:val="none" w:sz="0" w:space="0" w:color="auto"/>
        <w:right w:val="none" w:sz="0" w:space="0" w:color="auto"/>
      </w:divBdr>
    </w:div>
    <w:div w:id="1602837209">
      <w:bodyDiv w:val="1"/>
      <w:marLeft w:val="0"/>
      <w:marRight w:val="0"/>
      <w:marTop w:val="0"/>
      <w:marBottom w:val="0"/>
      <w:divBdr>
        <w:top w:val="none" w:sz="0" w:space="0" w:color="auto"/>
        <w:left w:val="none" w:sz="0" w:space="0" w:color="auto"/>
        <w:bottom w:val="none" w:sz="0" w:space="0" w:color="auto"/>
        <w:right w:val="none" w:sz="0" w:space="0" w:color="auto"/>
      </w:divBdr>
    </w:div>
    <w:div w:id="1603413451">
      <w:bodyDiv w:val="1"/>
      <w:marLeft w:val="0"/>
      <w:marRight w:val="0"/>
      <w:marTop w:val="0"/>
      <w:marBottom w:val="0"/>
      <w:divBdr>
        <w:top w:val="none" w:sz="0" w:space="0" w:color="auto"/>
        <w:left w:val="none" w:sz="0" w:space="0" w:color="auto"/>
        <w:bottom w:val="none" w:sz="0" w:space="0" w:color="auto"/>
        <w:right w:val="none" w:sz="0" w:space="0" w:color="auto"/>
      </w:divBdr>
    </w:div>
    <w:div w:id="1604068935">
      <w:bodyDiv w:val="1"/>
      <w:marLeft w:val="0"/>
      <w:marRight w:val="0"/>
      <w:marTop w:val="0"/>
      <w:marBottom w:val="0"/>
      <w:divBdr>
        <w:top w:val="none" w:sz="0" w:space="0" w:color="auto"/>
        <w:left w:val="none" w:sz="0" w:space="0" w:color="auto"/>
        <w:bottom w:val="none" w:sz="0" w:space="0" w:color="auto"/>
        <w:right w:val="none" w:sz="0" w:space="0" w:color="auto"/>
      </w:divBdr>
    </w:div>
    <w:div w:id="1604190232">
      <w:bodyDiv w:val="1"/>
      <w:marLeft w:val="0"/>
      <w:marRight w:val="0"/>
      <w:marTop w:val="0"/>
      <w:marBottom w:val="0"/>
      <w:divBdr>
        <w:top w:val="none" w:sz="0" w:space="0" w:color="auto"/>
        <w:left w:val="none" w:sz="0" w:space="0" w:color="auto"/>
        <w:bottom w:val="none" w:sz="0" w:space="0" w:color="auto"/>
        <w:right w:val="none" w:sz="0" w:space="0" w:color="auto"/>
      </w:divBdr>
    </w:div>
    <w:div w:id="1604220721">
      <w:bodyDiv w:val="1"/>
      <w:marLeft w:val="0"/>
      <w:marRight w:val="0"/>
      <w:marTop w:val="0"/>
      <w:marBottom w:val="0"/>
      <w:divBdr>
        <w:top w:val="none" w:sz="0" w:space="0" w:color="auto"/>
        <w:left w:val="none" w:sz="0" w:space="0" w:color="auto"/>
        <w:bottom w:val="none" w:sz="0" w:space="0" w:color="auto"/>
        <w:right w:val="none" w:sz="0" w:space="0" w:color="auto"/>
      </w:divBdr>
    </w:div>
    <w:div w:id="1604262398">
      <w:bodyDiv w:val="1"/>
      <w:marLeft w:val="0"/>
      <w:marRight w:val="0"/>
      <w:marTop w:val="0"/>
      <w:marBottom w:val="0"/>
      <w:divBdr>
        <w:top w:val="none" w:sz="0" w:space="0" w:color="auto"/>
        <w:left w:val="none" w:sz="0" w:space="0" w:color="auto"/>
        <w:bottom w:val="none" w:sz="0" w:space="0" w:color="auto"/>
        <w:right w:val="none" w:sz="0" w:space="0" w:color="auto"/>
      </w:divBdr>
    </w:div>
    <w:div w:id="1604528191">
      <w:bodyDiv w:val="1"/>
      <w:marLeft w:val="0"/>
      <w:marRight w:val="0"/>
      <w:marTop w:val="0"/>
      <w:marBottom w:val="0"/>
      <w:divBdr>
        <w:top w:val="none" w:sz="0" w:space="0" w:color="auto"/>
        <w:left w:val="none" w:sz="0" w:space="0" w:color="auto"/>
        <w:bottom w:val="none" w:sz="0" w:space="0" w:color="auto"/>
        <w:right w:val="none" w:sz="0" w:space="0" w:color="auto"/>
      </w:divBdr>
    </w:div>
    <w:div w:id="1604537547">
      <w:bodyDiv w:val="1"/>
      <w:marLeft w:val="0"/>
      <w:marRight w:val="0"/>
      <w:marTop w:val="0"/>
      <w:marBottom w:val="0"/>
      <w:divBdr>
        <w:top w:val="none" w:sz="0" w:space="0" w:color="auto"/>
        <w:left w:val="none" w:sz="0" w:space="0" w:color="auto"/>
        <w:bottom w:val="none" w:sz="0" w:space="0" w:color="auto"/>
        <w:right w:val="none" w:sz="0" w:space="0" w:color="auto"/>
      </w:divBdr>
    </w:div>
    <w:div w:id="1604652353">
      <w:bodyDiv w:val="1"/>
      <w:marLeft w:val="0"/>
      <w:marRight w:val="0"/>
      <w:marTop w:val="0"/>
      <w:marBottom w:val="0"/>
      <w:divBdr>
        <w:top w:val="none" w:sz="0" w:space="0" w:color="auto"/>
        <w:left w:val="none" w:sz="0" w:space="0" w:color="auto"/>
        <w:bottom w:val="none" w:sz="0" w:space="0" w:color="auto"/>
        <w:right w:val="none" w:sz="0" w:space="0" w:color="auto"/>
      </w:divBdr>
    </w:div>
    <w:div w:id="1604873368">
      <w:bodyDiv w:val="1"/>
      <w:marLeft w:val="0"/>
      <w:marRight w:val="0"/>
      <w:marTop w:val="0"/>
      <w:marBottom w:val="0"/>
      <w:divBdr>
        <w:top w:val="none" w:sz="0" w:space="0" w:color="auto"/>
        <w:left w:val="none" w:sz="0" w:space="0" w:color="auto"/>
        <w:bottom w:val="none" w:sz="0" w:space="0" w:color="auto"/>
        <w:right w:val="none" w:sz="0" w:space="0" w:color="auto"/>
      </w:divBdr>
    </w:div>
    <w:div w:id="1605381657">
      <w:bodyDiv w:val="1"/>
      <w:marLeft w:val="0"/>
      <w:marRight w:val="0"/>
      <w:marTop w:val="0"/>
      <w:marBottom w:val="0"/>
      <w:divBdr>
        <w:top w:val="none" w:sz="0" w:space="0" w:color="auto"/>
        <w:left w:val="none" w:sz="0" w:space="0" w:color="auto"/>
        <w:bottom w:val="none" w:sz="0" w:space="0" w:color="auto"/>
        <w:right w:val="none" w:sz="0" w:space="0" w:color="auto"/>
      </w:divBdr>
    </w:div>
    <w:div w:id="1605502274">
      <w:bodyDiv w:val="1"/>
      <w:marLeft w:val="0"/>
      <w:marRight w:val="0"/>
      <w:marTop w:val="0"/>
      <w:marBottom w:val="0"/>
      <w:divBdr>
        <w:top w:val="none" w:sz="0" w:space="0" w:color="auto"/>
        <w:left w:val="none" w:sz="0" w:space="0" w:color="auto"/>
        <w:bottom w:val="none" w:sz="0" w:space="0" w:color="auto"/>
        <w:right w:val="none" w:sz="0" w:space="0" w:color="auto"/>
      </w:divBdr>
    </w:div>
    <w:div w:id="1605725661">
      <w:bodyDiv w:val="1"/>
      <w:marLeft w:val="0"/>
      <w:marRight w:val="0"/>
      <w:marTop w:val="0"/>
      <w:marBottom w:val="0"/>
      <w:divBdr>
        <w:top w:val="none" w:sz="0" w:space="0" w:color="auto"/>
        <w:left w:val="none" w:sz="0" w:space="0" w:color="auto"/>
        <w:bottom w:val="none" w:sz="0" w:space="0" w:color="auto"/>
        <w:right w:val="none" w:sz="0" w:space="0" w:color="auto"/>
      </w:divBdr>
    </w:div>
    <w:div w:id="1605921068">
      <w:bodyDiv w:val="1"/>
      <w:marLeft w:val="0"/>
      <w:marRight w:val="0"/>
      <w:marTop w:val="0"/>
      <w:marBottom w:val="0"/>
      <w:divBdr>
        <w:top w:val="none" w:sz="0" w:space="0" w:color="auto"/>
        <w:left w:val="none" w:sz="0" w:space="0" w:color="auto"/>
        <w:bottom w:val="none" w:sz="0" w:space="0" w:color="auto"/>
        <w:right w:val="none" w:sz="0" w:space="0" w:color="auto"/>
      </w:divBdr>
    </w:div>
    <w:div w:id="1606107931">
      <w:bodyDiv w:val="1"/>
      <w:marLeft w:val="0"/>
      <w:marRight w:val="0"/>
      <w:marTop w:val="0"/>
      <w:marBottom w:val="0"/>
      <w:divBdr>
        <w:top w:val="none" w:sz="0" w:space="0" w:color="auto"/>
        <w:left w:val="none" w:sz="0" w:space="0" w:color="auto"/>
        <w:bottom w:val="none" w:sz="0" w:space="0" w:color="auto"/>
        <w:right w:val="none" w:sz="0" w:space="0" w:color="auto"/>
      </w:divBdr>
    </w:div>
    <w:div w:id="1606379286">
      <w:bodyDiv w:val="1"/>
      <w:marLeft w:val="0"/>
      <w:marRight w:val="0"/>
      <w:marTop w:val="0"/>
      <w:marBottom w:val="0"/>
      <w:divBdr>
        <w:top w:val="none" w:sz="0" w:space="0" w:color="auto"/>
        <w:left w:val="none" w:sz="0" w:space="0" w:color="auto"/>
        <w:bottom w:val="none" w:sz="0" w:space="0" w:color="auto"/>
        <w:right w:val="none" w:sz="0" w:space="0" w:color="auto"/>
      </w:divBdr>
    </w:div>
    <w:div w:id="1606495470">
      <w:bodyDiv w:val="1"/>
      <w:marLeft w:val="0"/>
      <w:marRight w:val="0"/>
      <w:marTop w:val="0"/>
      <w:marBottom w:val="0"/>
      <w:divBdr>
        <w:top w:val="none" w:sz="0" w:space="0" w:color="auto"/>
        <w:left w:val="none" w:sz="0" w:space="0" w:color="auto"/>
        <w:bottom w:val="none" w:sz="0" w:space="0" w:color="auto"/>
        <w:right w:val="none" w:sz="0" w:space="0" w:color="auto"/>
      </w:divBdr>
    </w:div>
    <w:div w:id="1606496536">
      <w:bodyDiv w:val="1"/>
      <w:marLeft w:val="0"/>
      <w:marRight w:val="0"/>
      <w:marTop w:val="0"/>
      <w:marBottom w:val="0"/>
      <w:divBdr>
        <w:top w:val="none" w:sz="0" w:space="0" w:color="auto"/>
        <w:left w:val="none" w:sz="0" w:space="0" w:color="auto"/>
        <w:bottom w:val="none" w:sz="0" w:space="0" w:color="auto"/>
        <w:right w:val="none" w:sz="0" w:space="0" w:color="auto"/>
      </w:divBdr>
    </w:div>
    <w:div w:id="1606690854">
      <w:bodyDiv w:val="1"/>
      <w:marLeft w:val="0"/>
      <w:marRight w:val="0"/>
      <w:marTop w:val="0"/>
      <w:marBottom w:val="0"/>
      <w:divBdr>
        <w:top w:val="none" w:sz="0" w:space="0" w:color="auto"/>
        <w:left w:val="none" w:sz="0" w:space="0" w:color="auto"/>
        <w:bottom w:val="none" w:sz="0" w:space="0" w:color="auto"/>
        <w:right w:val="none" w:sz="0" w:space="0" w:color="auto"/>
      </w:divBdr>
    </w:div>
    <w:div w:id="1606766901">
      <w:bodyDiv w:val="1"/>
      <w:marLeft w:val="0"/>
      <w:marRight w:val="0"/>
      <w:marTop w:val="0"/>
      <w:marBottom w:val="0"/>
      <w:divBdr>
        <w:top w:val="none" w:sz="0" w:space="0" w:color="auto"/>
        <w:left w:val="none" w:sz="0" w:space="0" w:color="auto"/>
        <w:bottom w:val="none" w:sz="0" w:space="0" w:color="auto"/>
        <w:right w:val="none" w:sz="0" w:space="0" w:color="auto"/>
      </w:divBdr>
    </w:div>
    <w:div w:id="1607158686">
      <w:bodyDiv w:val="1"/>
      <w:marLeft w:val="0"/>
      <w:marRight w:val="0"/>
      <w:marTop w:val="0"/>
      <w:marBottom w:val="0"/>
      <w:divBdr>
        <w:top w:val="none" w:sz="0" w:space="0" w:color="auto"/>
        <w:left w:val="none" w:sz="0" w:space="0" w:color="auto"/>
        <w:bottom w:val="none" w:sz="0" w:space="0" w:color="auto"/>
        <w:right w:val="none" w:sz="0" w:space="0" w:color="auto"/>
      </w:divBdr>
    </w:div>
    <w:div w:id="1607276377">
      <w:bodyDiv w:val="1"/>
      <w:marLeft w:val="0"/>
      <w:marRight w:val="0"/>
      <w:marTop w:val="0"/>
      <w:marBottom w:val="0"/>
      <w:divBdr>
        <w:top w:val="none" w:sz="0" w:space="0" w:color="auto"/>
        <w:left w:val="none" w:sz="0" w:space="0" w:color="auto"/>
        <w:bottom w:val="none" w:sz="0" w:space="0" w:color="auto"/>
        <w:right w:val="none" w:sz="0" w:space="0" w:color="auto"/>
      </w:divBdr>
    </w:div>
    <w:div w:id="1607346346">
      <w:bodyDiv w:val="1"/>
      <w:marLeft w:val="0"/>
      <w:marRight w:val="0"/>
      <w:marTop w:val="0"/>
      <w:marBottom w:val="0"/>
      <w:divBdr>
        <w:top w:val="none" w:sz="0" w:space="0" w:color="auto"/>
        <w:left w:val="none" w:sz="0" w:space="0" w:color="auto"/>
        <w:bottom w:val="none" w:sz="0" w:space="0" w:color="auto"/>
        <w:right w:val="none" w:sz="0" w:space="0" w:color="auto"/>
      </w:divBdr>
    </w:div>
    <w:div w:id="1607617262">
      <w:bodyDiv w:val="1"/>
      <w:marLeft w:val="0"/>
      <w:marRight w:val="0"/>
      <w:marTop w:val="0"/>
      <w:marBottom w:val="0"/>
      <w:divBdr>
        <w:top w:val="none" w:sz="0" w:space="0" w:color="auto"/>
        <w:left w:val="none" w:sz="0" w:space="0" w:color="auto"/>
        <w:bottom w:val="none" w:sz="0" w:space="0" w:color="auto"/>
        <w:right w:val="none" w:sz="0" w:space="0" w:color="auto"/>
      </w:divBdr>
    </w:div>
    <w:div w:id="1607806152">
      <w:bodyDiv w:val="1"/>
      <w:marLeft w:val="0"/>
      <w:marRight w:val="0"/>
      <w:marTop w:val="0"/>
      <w:marBottom w:val="0"/>
      <w:divBdr>
        <w:top w:val="none" w:sz="0" w:space="0" w:color="auto"/>
        <w:left w:val="none" w:sz="0" w:space="0" w:color="auto"/>
        <w:bottom w:val="none" w:sz="0" w:space="0" w:color="auto"/>
        <w:right w:val="none" w:sz="0" w:space="0" w:color="auto"/>
      </w:divBdr>
    </w:div>
    <w:div w:id="1607931540">
      <w:bodyDiv w:val="1"/>
      <w:marLeft w:val="0"/>
      <w:marRight w:val="0"/>
      <w:marTop w:val="0"/>
      <w:marBottom w:val="0"/>
      <w:divBdr>
        <w:top w:val="none" w:sz="0" w:space="0" w:color="auto"/>
        <w:left w:val="none" w:sz="0" w:space="0" w:color="auto"/>
        <w:bottom w:val="none" w:sz="0" w:space="0" w:color="auto"/>
        <w:right w:val="none" w:sz="0" w:space="0" w:color="auto"/>
      </w:divBdr>
    </w:div>
    <w:div w:id="1608345390">
      <w:bodyDiv w:val="1"/>
      <w:marLeft w:val="0"/>
      <w:marRight w:val="0"/>
      <w:marTop w:val="0"/>
      <w:marBottom w:val="0"/>
      <w:divBdr>
        <w:top w:val="none" w:sz="0" w:space="0" w:color="auto"/>
        <w:left w:val="none" w:sz="0" w:space="0" w:color="auto"/>
        <w:bottom w:val="none" w:sz="0" w:space="0" w:color="auto"/>
        <w:right w:val="none" w:sz="0" w:space="0" w:color="auto"/>
      </w:divBdr>
    </w:div>
    <w:div w:id="1608809096">
      <w:bodyDiv w:val="1"/>
      <w:marLeft w:val="0"/>
      <w:marRight w:val="0"/>
      <w:marTop w:val="0"/>
      <w:marBottom w:val="0"/>
      <w:divBdr>
        <w:top w:val="none" w:sz="0" w:space="0" w:color="auto"/>
        <w:left w:val="none" w:sz="0" w:space="0" w:color="auto"/>
        <w:bottom w:val="none" w:sz="0" w:space="0" w:color="auto"/>
        <w:right w:val="none" w:sz="0" w:space="0" w:color="auto"/>
      </w:divBdr>
    </w:div>
    <w:div w:id="1608927048">
      <w:bodyDiv w:val="1"/>
      <w:marLeft w:val="0"/>
      <w:marRight w:val="0"/>
      <w:marTop w:val="0"/>
      <w:marBottom w:val="0"/>
      <w:divBdr>
        <w:top w:val="none" w:sz="0" w:space="0" w:color="auto"/>
        <w:left w:val="none" w:sz="0" w:space="0" w:color="auto"/>
        <w:bottom w:val="none" w:sz="0" w:space="0" w:color="auto"/>
        <w:right w:val="none" w:sz="0" w:space="0" w:color="auto"/>
      </w:divBdr>
    </w:div>
    <w:div w:id="1609041550">
      <w:bodyDiv w:val="1"/>
      <w:marLeft w:val="0"/>
      <w:marRight w:val="0"/>
      <w:marTop w:val="0"/>
      <w:marBottom w:val="0"/>
      <w:divBdr>
        <w:top w:val="none" w:sz="0" w:space="0" w:color="auto"/>
        <w:left w:val="none" w:sz="0" w:space="0" w:color="auto"/>
        <w:bottom w:val="none" w:sz="0" w:space="0" w:color="auto"/>
        <w:right w:val="none" w:sz="0" w:space="0" w:color="auto"/>
      </w:divBdr>
    </w:div>
    <w:div w:id="1609241906">
      <w:bodyDiv w:val="1"/>
      <w:marLeft w:val="0"/>
      <w:marRight w:val="0"/>
      <w:marTop w:val="0"/>
      <w:marBottom w:val="0"/>
      <w:divBdr>
        <w:top w:val="none" w:sz="0" w:space="0" w:color="auto"/>
        <w:left w:val="none" w:sz="0" w:space="0" w:color="auto"/>
        <w:bottom w:val="none" w:sz="0" w:space="0" w:color="auto"/>
        <w:right w:val="none" w:sz="0" w:space="0" w:color="auto"/>
      </w:divBdr>
    </w:div>
    <w:div w:id="1609393223">
      <w:bodyDiv w:val="1"/>
      <w:marLeft w:val="0"/>
      <w:marRight w:val="0"/>
      <w:marTop w:val="0"/>
      <w:marBottom w:val="0"/>
      <w:divBdr>
        <w:top w:val="none" w:sz="0" w:space="0" w:color="auto"/>
        <w:left w:val="none" w:sz="0" w:space="0" w:color="auto"/>
        <w:bottom w:val="none" w:sz="0" w:space="0" w:color="auto"/>
        <w:right w:val="none" w:sz="0" w:space="0" w:color="auto"/>
      </w:divBdr>
    </w:div>
    <w:div w:id="1609465819">
      <w:bodyDiv w:val="1"/>
      <w:marLeft w:val="0"/>
      <w:marRight w:val="0"/>
      <w:marTop w:val="0"/>
      <w:marBottom w:val="0"/>
      <w:divBdr>
        <w:top w:val="none" w:sz="0" w:space="0" w:color="auto"/>
        <w:left w:val="none" w:sz="0" w:space="0" w:color="auto"/>
        <w:bottom w:val="none" w:sz="0" w:space="0" w:color="auto"/>
        <w:right w:val="none" w:sz="0" w:space="0" w:color="auto"/>
      </w:divBdr>
    </w:div>
    <w:div w:id="1609509585">
      <w:bodyDiv w:val="1"/>
      <w:marLeft w:val="0"/>
      <w:marRight w:val="0"/>
      <w:marTop w:val="0"/>
      <w:marBottom w:val="0"/>
      <w:divBdr>
        <w:top w:val="none" w:sz="0" w:space="0" w:color="auto"/>
        <w:left w:val="none" w:sz="0" w:space="0" w:color="auto"/>
        <w:bottom w:val="none" w:sz="0" w:space="0" w:color="auto"/>
        <w:right w:val="none" w:sz="0" w:space="0" w:color="auto"/>
      </w:divBdr>
    </w:div>
    <w:div w:id="1609727772">
      <w:bodyDiv w:val="1"/>
      <w:marLeft w:val="0"/>
      <w:marRight w:val="0"/>
      <w:marTop w:val="0"/>
      <w:marBottom w:val="0"/>
      <w:divBdr>
        <w:top w:val="none" w:sz="0" w:space="0" w:color="auto"/>
        <w:left w:val="none" w:sz="0" w:space="0" w:color="auto"/>
        <w:bottom w:val="none" w:sz="0" w:space="0" w:color="auto"/>
        <w:right w:val="none" w:sz="0" w:space="0" w:color="auto"/>
      </w:divBdr>
    </w:div>
    <w:div w:id="1609897319">
      <w:bodyDiv w:val="1"/>
      <w:marLeft w:val="0"/>
      <w:marRight w:val="0"/>
      <w:marTop w:val="0"/>
      <w:marBottom w:val="0"/>
      <w:divBdr>
        <w:top w:val="none" w:sz="0" w:space="0" w:color="auto"/>
        <w:left w:val="none" w:sz="0" w:space="0" w:color="auto"/>
        <w:bottom w:val="none" w:sz="0" w:space="0" w:color="auto"/>
        <w:right w:val="none" w:sz="0" w:space="0" w:color="auto"/>
      </w:divBdr>
    </w:div>
    <w:div w:id="1609969085">
      <w:bodyDiv w:val="1"/>
      <w:marLeft w:val="0"/>
      <w:marRight w:val="0"/>
      <w:marTop w:val="0"/>
      <w:marBottom w:val="0"/>
      <w:divBdr>
        <w:top w:val="none" w:sz="0" w:space="0" w:color="auto"/>
        <w:left w:val="none" w:sz="0" w:space="0" w:color="auto"/>
        <w:bottom w:val="none" w:sz="0" w:space="0" w:color="auto"/>
        <w:right w:val="none" w:sz="0" w:space="0" w:color="auto"/>
      </w:divBdr>
    </w:div>
    <w:div w:id="1610040132">
      <w:bodyDiv w:val="1"/>
      <w:marLeft w:val="0"/>
      <w:marRight w:val="0"/>
      <w:marTop w:val="0"/>
      <w:marBottom w:val="0"/>
      <w:divBdr>
        <w:top w:val="none" w:sz="0" w:space="0" w:color="auto"/>
        <w:left w:val="none" w:sz="0" w:space="0" w:color="auto"/>
        <w:bottom w:val="none" w:sz="0" w:space="0" w:color="auto"/>
        <w:right w:val="none" w:sz="0" w:space="0" w:color="auto"/>
      </w:divBdr>
    </w:div>
    <w:div w:id="1610114826">
      <w:bodyDiv w:val="1"/>
      <w:marLeft w:val="0"/>
      <w:marRight w:val="0"/>
      <w:marTop w:val="0"/>
      <w:marBottom w:val="0"/>
      <w:divBdr>
        <w:top w:val="none" w:sz="0" w:space="0" w:color="auto"/>
        <w:left w:val="none" w:sz="0" w:space="0" w:color="auto"/>
        <w:bottom w:val="none" w:sz="0" w:space="0" w:color="auto"/>
        <w:right w:val="none" w:sz="0" w:space="0" w:color="auto"/>
      </w:divBdr>
    </w:div>
    <w:div w:id="1610120340">
      <w:bodyDiv w:val="1"/>
      <w:marLeft w:val="0"/>
      <w:marRight w:val="0"/>
      <w:marTop w:val="0"/>
      <w:marBottom w:val="0"/>
      <w:divBdr>
        <w:top w:val="none" w:sz="0" w:space="0" w:color="auto"/>
        <w:left w:val="none" w:sz="0" w:space="0" w:color="auto"/>
        <w:bottom w:val="none" w:sz="0" w:space="0" w:color="auto"/>
        <w:right w:val="none" w:sz="0" w:space="0" w:color="auto"/>
      </w:divBdr>
    </w:div>
    <w:div w:id="1610236254">
      <w:bodyDiv w:val="1"/>
      <w:marLeft w:val="0"/>
      <w:marRight w:val="0"/>
      <w:marTop w:val="0"/>
      <w:marBottom w:val="0"/>
      <w:divBdr>
        <w:top w:val="none" w:sz="0" w:space="0" w:color="auto"/>
        <w:left w:val="none" w:sz="0" w:space="0" w:color="auto"/>
        <w:bottom w:val="none" w:sz="0" w:space="0" w:color="auto"/>
        <w:right w:val="none" w:sz="0" w:space="0" w:color="auto"/>
      </w:divBdr>
    </w:div>
    <w:div w:id="1610309320">
      <w:bodyDiv w:val="1"/>
      <w:marLeft w:val="0"/>
      <w:marRight w:val="0"/>
      <w:marTop w:val="0"/>
      <w:marBottom w:val="0"/>
      <w:divBdr>
        <w:top w:val="none" w:sz="0" w:space="0" w:color="auto"/>
        <w:left w:val="none" w:sz="0" w:space="0" w:color="auto"/>
        <w:bottom w:val="none" w:sz="0" w:space="0" w:color="auto"/>
        <w:right w:val="none" w:sz="0" w:space="0" w:color="auto"/>
      </w:divBdr>
    </w:div>
    <w:div w:id="1610350749">
      <w:bodyDiv w:val="1"/>
      <w:marLeft w:val="0"/>
      <w:marRight w:val="0"/>
      <w:marTop w:val="0"/>
      <w:marBottom w:val="0"/>
      <w:divBdr>
        <w:top w:val="none" w:sz="0" w:space="0" w:color="auto"/>
        <w:left w:val="none" w:sz="0" w:space="0" w:color="auto"/>
        <w:bottom w:val="none" w:sz="0" w:space="0" w:color="auto"/>
        <w:right w:val="none" w:sz="0" w:space="0" w:color="auto"/>
      </w:divBdr>
    </w:div>
    <w:div w:id="1610351378">
      <w:bodyDiv w:val="1"/>
      <w:marLeft w:val="0"/>
      <w:marRight w:val="0"/>
      <w:marTop w:val="0"/>
      <w:marBottom w:val="0"/>
      <w:divBdr>
        <w:top w:val="none" w:sz="0" w:space="0" w:color="auto"/>
        <w:left w:val="none" w:sz="0" w:space="0" w:color="auto"/>
        <w:bottom w:val="none" w:sz="0" w:space="0" w:color="auto"/>
        <w:right w:val="none" w:sz="0" w:space="0" w:color="auto"/>
      </w:divBdr>
    </w:div>
    <w:div w:id="1610504161">
      <w:bodyDiv w:val="1"/>
      <w:marLeft w:val="0"/>
      <w:marRight w:val="0"/>
      <w:marTop w:val="0"/>
      <w:marBottom w:val="0"/>
      <w:divBdr>
        <w:top w:val="none" w:sz="0" w:space="0" w:color="auto"/>
        <w:left w:val="none" w:sz="0" w:space="0" w:color="auto"/>
        <w:bottom w:val="none" w:sz="0" w:space="0" w:color="auto"/>
        <w:right w:val="none" w:sz="0" w:space="0" w:color="auto"/>
      </w:divBdr>
    </w:div>
    <w:div w:id="1610509505">
      <w:bodyDiv w:val="1"/>
      <w:marLeft w:val="0"/>
      <w:marRight w:val="0"/>
      <w:marTop w:val="0"/>
      <w:marBottom w:val="0"/>
      <w:divBdr>
        <w:top w:val="none" w:sz="0" w:space="0" w:color="auto"/>
        <w:left w:val="none" w:sz="0" w:space="0" w:color="auto"/>
        <w:bottom w:val="none" w:sz="0" w:space="0" w:color="auto"/>
        <w:right w:val="none" w:sz="0" w:space="0" w:color="auto"/>
      </w:divBdr>
    </w:div>
    <w:div w:id="1610745229">
      <w:bodyDiv w:val="1"/>
      <w:marLeft w:val="0"/>
      <w:marRight w:val="0"/>
      <w:marTop w:val="0"/>
      <w:marBottom w:val="0"/>
      <w:divBdr>
        <w:top w:val="none" w:sz="0" w:space="0" w:color="auto"/>
        <w:left w:val="none" w:sz="0" w:space="0" w:color="auto"/>
        <w:bottom w:val="none" w:sz="0" w:space="0" w:color="auto"/>
        <w:right w:val="none" w:sz="0" w:space="0" w:color="auto"/>
      </w:divBdr>
    </w:div>
    <w:div w:id="1610769773">
      <w:bodyDiv w:val="1"/>
      <w:marLeft w:val="0"/>
      <w:marRight w:val="0"/>
      <w:marTop w:val="0"/>
      <w:marBottom w:val="0"/>
      <w:divBdr>
        <w:top w:val="none" w:sz="0" w:space="0" w:color="auto"/>
        <w:left w:val="none" w:sz="0" w:space="0" w:color="auto"/>
        <w:bottom w:val="none" w:sz="0" w:space="0" w:color="auto"/>
        <w:right w:val="none" w:sz="0" w:space="0" w:color="auto"/>
      </w:divBdr>
    </w:div>
    <w:div w:id="1610813678">
      <w:bodyDiv w:val="1"/>
      <w:marLeft w:val="0"/>
      <w:marRight w:val="0"/>
      <w:marTop w:val="0"/>
      <w:marBottom w:val="0"/>
      <w:divBdr>
        <w:top w:val="none" w:sz="0" w:space="0" w:color="auto"/>
        <w:left w:val="none" w:sz="0" w:space="0" w:color="auto"/>
        <w:bottom w:val="none" w:sz="0" w:space="0" w:color="auto"/>
        <w:right w:val="none" w:sz="0" w:space="0" w:color="auto"/>
      </w:divBdr>
    </w:div>
    <w:div w:id="1610896841">
      <w:bodyDiv w:val="1"/>
      <w:marLeft w:val="0"/>
      <w:marRight w:val="0"/>
      <w:marTop w:val="0"/>
      <w:marBottom w:val="0"/>
      <w:divBdr>
        <w:top w:val="none" w:sz="0" w:space="0" w:color="auto"/>
        <w:left w:val="none" w:sz="0" w:space="0" w:color="auto"/>
        <w:bottom w:val="none" w:sz="0" w:space="0" w:color="auto"/>
        <w:right w:val="none" w:sz="0" w:space="0" w:color="auto"/>
      </w:divBdr>
    </w:div>
    <w:div w:id="1611084392">
      <w:bodyDiv w:val="1"/>
      <w:marLeft w:val="0"/>
      <w:marRight w:val="0"/>
      <w:marTop w:val="0"/>
      <w:marBottom w:val="0"/>
      <w:divBdr>
        <w:top w:val="none" w:sz="0" w:space="0" w:color="auto"/>
        <w:left w:val="none" w:sz="0" w:space="0" w:color="auto"/>
        <w:bottom w:val="none" w:sz="0" w:space="0" w:color="auto"/>
        <w:right w:val="none" w:sz="0" w:space="0" w:color="auto"/>
      </w:divBdr>
    </w:div>
    <w:div w:id="1611431808">
      <w:bodyDiv w:val="1"/>
      <w:marLeft w:val="0"/>
      <w:marRight w:val="0"/>
      <w:marTop w:val="0"/>
      <w:marBottom w:val="0"/>
      <w:divBdr>
        <w:top w:val="none" w:sz="0" w:space="0" w:color="auto"/>
        <w:left w:val="none" w:sz="0" w:space="0" w:color="auto"/>
        <w:bottom w:val="none" w:sz="0" w:space="0" w:color="auto"/>
        <w:right w:val="none" w:sz="0" w:space="0" w:color="auto"/>
      </w:divBdr>
    </w:div>
    <w:div w:id="1611467929">
      <w:bodyDiv w:val="1"/>
      <w:marLeft w:val="0"/>
      <w:marRight w:val="0"/>
      <w:marTop w:val="0"/>
      <w:marBottom w:val="0"/>
      <w:divBdr>
        <w:top w:val="none" w:sz="0" w:space="0" w:color="auto"/>
        <w:left w:val="none" w:sz="0" w:space="0" w:color="auto"/>
        <w:bottom w:val="none" w:sz="0" w:space="0" w:color="auto"/>
        <w:right w:val="none" w:sz="0" w:space="0" w:color="auto"/>
      </w:divBdr>
    </w:div>
    <w:div w:id="1611548710">
      <w:bodyDiv w:val="1"/>
      <w:marLeft w:val="0"/>
      <w:marRight w:val="0"/>
      <w:marTop w:val="0"/>
      <w:marBottom w:val="0"/>
      <w:divBdr>
        <w:top w:val="none" w:sz="0" w:space="0" w:color="auto"/>
        <w:left w:val="none" w:sz="0" w:space="0" w:color="auto"/>
        <w:bottom w:val="none" w:sz="0" w:space="0" w:color="auto"/>
        <w:right w:val="none" w:sz="0" w:space="0" w:color="auto"/>
      </w:divBdr>
    </w:div>
    <w:div w:id="1611664712">
      <w:bodyDiv w:val="1"/>
      <w:marLeft w:val="0"/>
      <w:marRight w:val="0"/>
      <w:marTop w:val="0"/>
      <w:marBottom w:val="0"/>
      <w:divBdr>
        <w:top w:val="none" w:sz="0" w:space="0" w:color="auto"/>
        <w:left w:val="none" w:sz="0" w:space="0" w:color="auto"/>
        <w:bottom w:val="none" w:sz="0" w:space="0" w:color="auto"/>
        <w:right w:val="none" w:sz="0" w:space="0" w:color="auto"/>
      </w:divBdr>
    </w:div>
    <w:div w:id="1611668083">
      <w:bodyDiv w:val="1"/>
      <w:marLeft w:val="0"/>
      <w:marRight w:val="0"/>
      <w:marTop w:val="0"/>
      <w:marBottom w:val="0"/>
      <w:divBdr>
        <w:top w:val="none" w:sz="0" w:space="0" w:color="auto"/>
        <w:left w:val="none" w:sz="0" w:space="0" w:color="auto"/>
        <w:bottom w:val="none" w:sz="0" w:space="0" w:color="auto"/>
        <w:right w:val="none" w:sz="0" w:space="0" w:color="auto"/>
      </w:divBdr>
    </w:div>
    <w:div w:id="1612131581">
      <w:bodyDiv w:val="1"/>
      <w:marLeft w:val="0"/>
      <w:marRight w:val="0"/>
      <w:marTop w:val="0"/>
      <w:marBottom w:val="0"/>
      <w:divBdr>
        <w:top w:val="none" w:sz="0" w:space="0" w:color="auto"/>
        <w:left w:val="none" w:sz="0" w:space="0" w:color="auto"/>
        <w:bottom w:val="none" w:sz="0" w:space="0" w:color="auto"/>
        <w:right w:val="none" w:sz="0" w:space="0" w:color="auto"/>
      </w:divBdr>
    </w:div>
    <w:div w:id="1612199035">
      <w:bodyDiv w:val="1"/>
      <w:marLeft w:val="0"/>
      <w:marRight w:val="0"/>
      <w:marTop w:val="0"/>
      <w:marBottom w:val="0"/>
      <w:divBdr>
        <w:top w:val="none" w:sz="0" w:space="0" w:color="auto"/>
        <w:left w:val="none" w:sz="0" w:space="0" w:color="auto"/>
        <w:bottom w:val="none" w:sz="0" w:space="0" w:color="auto"/>
        <w:right w:val="none" w:sz="0" w:space="0" w:color="auto"/>
      </w:divBdr>
    </w:div>
    <w:div w:id="1612324015">
      <w:bodyDiv w:val="1"/>
      <w:marLeft w:val="0"/>
      <w:marRight w:val="0"/>
      <w:marTop w:val="0"/>
      <w:marBottom w:val="0"/>
      <w:divBdr>
        <w:top w:val="none" w:sz="0" w:space="0" w:color="auto"/>
        <w:left w:val="none" w:sz="0" w:space="0" w:color="auto"/>
        <w:bottom w:val="none" w:sz="0" w:space="0" w:color="auto"/>
        <w:right w:val="none" w:sz="0" w:space="0" w:color="auto"/>
      </w:divBdr>
    </w:div>
    <w:div w:id="1612669617">
      <w:bodyDiv w:val="1"/>
      <w:marLeft w:val="0"/>
      <w:marRight w:val="0"/>
      <w:marTop w:val="0"/>
      <w:marBottom w:val="0"/>
      <w:divBdr>
        <w:top w:val="none" w:sz="0" w:space="0" w:color="auto"/>
        <w:left w:val="none" w:sz="0" w:space="0" w:color="auto"/>
        <w:bottom w:val="none" w:sz="0" w:space="0" w:color="auto"/>
        <w:right w:val="none" w:sz="0" w:space="0" w:color="auto"/>
      </w:divBdr>
    </w:div>
    <w:div w:id="1612740721">
      <w:bodyDiv w:val="1"/>
      <w:marLeft w:val="0"/>
      <w:marRight w:val="0"/>
      <w:marTop w:val="0"/>
      <w:marBottom w:val="0"/>
      <w:divBdr>
        <w:top w:val="none" w:sz="0" w:space="0" w:color="auto"/>
        <w:left w:val="none" w:sz="0" w:space="0" w:color="auto"/>
        <w:bottom w:val="none" w:sz="0" w:space="0" w:color="auto"/>
        <w:right w:val="none" w:sz="0" w:space="0" w:color="auto"/>
      </w:divBdr>
    </w:div>
    <w:div w:id="1612742301">
      <w:bodyDiv w:val="1"/>
      <w:marLeft w:val="0"/>
      <w:marRight w:val="0"/>
      <w:marTop w:val="0"/>
      <w:marBottom w:val="0"/>
      <w:divBdr>
        <w:top w:val="none" w:sz="0" w:space="0" w:color="auto"/>
        <w:left w:val="none" w:sz="0" w:space="0" w:color="auto"/>
        <w:bottom w:val="none" w:sz="0" w:space="0" w:color="auto"/>
        <w:right w:val="none" w:sz="0" w:space="0" w:color="auto"/>
      </w:divBdr>
    </w:div>
    <w:div w:id="1612853543">
      <w:bodyDiv w:val="1"/>
      <w:marLeft w:val="0"/>
      <w:marRight w:val="0"/>
      <w:marTop w:val="0"/>
      <w:marBottom w:val="0"/>
      <w:divBdr>
        <w:top w:val="none" w:sz="0" w:space="0" w:color="auto"/>
        <w:left w:val="none" w:sz="0" w:space="0" w:color="auto"/>
        <w:bottom w:val="none" w:sz="0" w:space="0" w:color="auto"/>
        <w:right w:val="none" w:sz="0" w:space="0" w:color="auto"/>
      </w:divBdr>
    </w:div>
    <w:div w:id="1612856300">
      <w:bodyDiv w:val="1"/>
      <w:marLeft w:val="0"/>
      <w:marRight w:val="0"/>
      <w:marTop w:val="0"/>
      <w:marBottom w:val="0"/>
      <w:divBdr>
        <w:top w:val="none" w:sz="0" w:space="0" w:color="auto"/>
        <w:left w:val="none" w:sz="0" w:space="0" w:color="auto"/>
        <w:bottom w:val="none" w:sz="0" w:space="0" w:color="auto"/>
        <w:right w:val="none" w:sz="0" w:space="0" w:color="auto"/>
      </w:divBdr>
    </w:div>
    <w:div w:id="1612860201">
      <w:bodyDiv w:val="1"/>
      <w:marLeft w:val="0"/>
      <w:marRight w:val="0"/>
      <w:marTop w:val="0"/>
      <w:marBottom w:val="0"/>
      <w:divBdr>
        <w:top w:val="none" w:sz="0" w:space="0" w:color="auto"/>
        <w:left w:val="none" w:sz="0" w:space="0" w:color="auto"/>
        <w:bottom w:val="none" w:sz="0" w:space="0" w:color="auto"/>
        <w:right w:val="none" w:sz="0" w:space="0" w:color="auto"/>
      </w:divBdr>
    </w:div>
    <w:div w:id="1612860957">
      <w:bodyDiv w:val="1"/>
      <w:marLeft w:val="0"/>
      <w:marRight w:val="0"/>
      <w:marTop w:val="0"/>
      <w:marBottom w:val="0"/>
      <w:divBdr>
        <w:top w:val="none" w:sz="0" w:space="0" w:color="auto"/>
        <w:left w:val="none" w:sz="0" w:space="0" w:color="auto"/>
        <w:bottom w:val="none" w:sz="0" w:space="0" w:color="auto"/>
        <w:right w:val="none" w:sz="0" w:space="0" w:color="auto"/>
      </w:divBdr>
    </w:div>
    <w:div w:id="1613050726">
      <w:bodyDiv w:val="1"/>
      <w:marLeft w:val="0"/>
      <w:marRight w:val="0"/>
      <w:marTop w:val="0"/>
      <w:marBottom w:val="0"/>
      <w:divBdr>
        <w:top w:val="none" w:sz="0" w:space="0" w:color="auto"/>
        <w:left w:val="none" w:sz="0" w:space="0" w:color="auto"/>
        <w:bottom w:val="none" w:sz="0" w:space="0" w:color="auto"/>
        <w:right w:val="none" w:sz="0" w:space="0" w:color="auto"/>
      </w:divBdr>
    </w:div>
    <w:div w:id="1613433219">
      <w:bodyDiv w:val="1"/>
      <w:marLeft w:val="0"/>
      <w:marRight w:val="0"/>
      <w:marTop w:val="0"/>
      <w:marBottom w:val="0"/>
      <w:divBdr>
        <w:top w:val="none" w:sz="0" w:space="0" w:color="auto"/>
        <w:left w:val="none" w:sz="0" w:space="0" w:color="auto"/>
        <w:bottom w:val="none" w:sz="0" w:space="0" w:color="auto"/>
        <w:right w:val="none" w:sz="0" w:space="0" w:color="auto"/>
      </w:divBdr>
    </w:div>
    <w:div w:id="1613659875">
      <w:bodyDiv w:val="1"/>
      <w:marLeft w:val="0"/>
      <w:marRight w:val="0"/>
      <w:marTop w:val="0"/>
      <w:marBottom w:val="0"/>
      <w:divBdr>
        <w:top w:val="none" w:sz="0" w:space="0" w:color="auto"/>
        <w:left w:val="none" w:sz="0" w:space="0" w:color="auto"/>
        <w:bottom w:val="none" w:sz="0" w:space="0" w:color="auto"/>
        <w:right w:val="none" w:sz="0" w:space="0" w:color="auto"/>
      </w:divBdr>
    </w:div>
    <w:div w:id="1614094342">
      <w:bodyDiv w:val="1"/>
      <w:marLeft w:val="0"/>
      <w:marRight w:val="0"/>
      <w:marTop w:val="0"/>
      <w:marBottom w:val="0"/>
      <w:divBdr>
        <w:top w:val="none" w:sz="0" w:space="0" w:color="auto"/>
        <w:left w:val="none" w:sz="0" w:space="0" w:color="auto"/>
        <w:bottom w:val="none" w:sz="0" w:space="0" w:color="auto"/>
        <w:right w:val="none" w:sz="0" w:space="0" w:color="auto"/>
      </w:divBdr>
    </w:div>
    <w:div w:id="1614095372">
      <w:bodyDiv w:val="1"/>
      <w:marLeft w:val="0"/>
      <w:marRight w:val="0"/>
      <w:marTop w:val="0"/>
      <w:marBottom w:val="0"/>
      <w:divBdr>
        <w:top w:val="none" w:sz="0" w:space="0" w:color="auto"/>
        <w:left w:val="none" w:sz="0" w:space="0" w:color="auto"/>
        <w:bottom w:val="none" w:sz="0" w:space="0" w:color="auto"/>
        <w:right w:val="none" w:sz="0" w:space="0" w:color="auto"/>
      </w:divBdr>
    </w:div>
    <w:div w:id="1614173643">
      <w:bodyDiv w:val="1"/>
      <w:marLeft w:val="0"/>
      <w:marRight w:val="0"/>
      <w:marTop w:val="0"/>
      <w:marBottom w:val="0"/>
      <w:divBdr>
        <w:top w:val="none" w:sz="0" w:space="0" w:color="auto"/>
        <w:left w:val="none" w:sz="0" w:space="0" w:color="auto"/>
        <w:bottom w:val="none" w:sz="0" w:space="0" w:color="auto"/>
        <w:right w:val="none" w:sz="0" w:space="0" w:color="auto"/>
      </w:divBdr>
    </w:div>
    <w:div w:id="1614242918">
      <w:bodyDiv w:val="1"/>
      <w:marLeft w:val="0"/>
      <w:marRight w:val="0"/>
      <w:marTop w:val="0"/>
      <w:marBottom w:val="0"/>
      <w:divBdr>
        <w:top w:val="none" w:sz="0" w:space="0" w:color="auto"/>
        <w:left w:val="none" w:sz="0" w:space="0" w:color="auto"/>
        <w:bottom w:val="none" w:sz="0" w:space="0" w:color="auto"/>
        <w:right w:val="none" w:sz="0" w:space="0" w:color="auto"/>
      </w:divBdr>
    </w:div>
    <w:div w:id="1614248130">
      <w:bodyDiv w:val="1"/>
      <w:marLeft w:val="0"/>
      <w:marRight w:val="0"/>
      <w:marTop w:val="0"/>
      <w:marBottom w:val="0"/>
      <w:divBdr>
        <w:top w:val="none" w:sz="0" w:space="0" w:color="auto"/>
        <w:left w:val="none" w:sz="0" w:space="0" w:color="auto"/>
        <w:bottom w:val="none" w:sz="0" w:space="0" w:color="auto"/>
        <w:right w:val="none" w:sz="0" w:space="0" w:color="auto"/>
      </w:divBdr>
    </w:div>
    <w:div w:id="1614287992">
      <w:bodyDiv w:val="1"/>
      <w:marLeft w:val="0"/>
      <w:marRight w:val="0"/>
      <w:marTop w:val="0"/>
      <w:marBottom w:val="0"/>
      <w:divBdr>
        <w:top w:val="none" w:sz="0" w:space="0" w:color="auto"/>
        <w:left w:val="none" w:sz="0" w:space="0" w:color="auto"/>
        <w:bottom w:val="none" w:sz="0" w:space="0" w:color="auto"/>
        <w:right w:val="none" w:sz="0" w:space="0" w:color="auto"/>
      </w:divBdr>
    </w:div>
    <w:div w:id="1614288627">
      <w:bodyDiv w:val="1"/>
      <w:marLeft w:val="0"/>
      <w:marRight w:val="0"/>
      <w:marTop w:val="0"/>
      <w:marBottom w:val="0"/>
      <w:divBdr>
        <w:top w:val="none" w:sz="0" w:space="0" w:color="auto"/>
        <w:left w:val="none" w:sz="0" w:space="0" w:color="auto"/>
        <w:bottom w:val="none" w:sz="0" w:space="0" w:color="auto"/>
        <w:right w:val="none" w:sz="0" w:space="0" w:color="auto"/>
      </w:divBdr>
    </w:div>
    <w:div w:id="1614439416">
      <w:bodyDiv w:val="1"/>
      <w:marLeft w:val="0"/>
      <w:marRight w:val="0"/>
      <w:marTop w:val="0"/>
      <w:marBottom w:val="0"/>
      <w:divBdr>
        <w:top w:val="none" w:sz="0" w:space="0" w:color="auto"/>
        <w:left w:val="none" w:sz="0" w:space="0" w:color="auto"/>
        <w:bottom w:val="none" w:sz="0" w:space="0" w:color="auto"/>
        <w:right w:val="none" w:sz="0" w:space="0" w:color="auto"/>
      </w:divBdr>
    </w:div>
    <w:div w:id="1614484265">
      <w:bodyDiv w:val="1"/>
      <w:marLeft w:val="0"/>
      <w:marRight w:val="0"/>
      <w:marTop w:val="0"/>
      <w:marBottom w:val="0"/>
      <w:divBdr>
        <w:top w:val="none" w:sz="0" w:space="0" w:color="auto"/>
        <w:left w:val="none" w:sz="0" w:space="0" w:color="auto"/>
        <w:bottom w:val="none" w:sz="0" w:space="0" w:color="auto"/>
        <w:right w:val="none" w:sz="0" w:space="0" w:color="auto"/>
      </w:divBdr>
    </w:div>
    <w:div w:id="1614556527">
      <w:bodyDiv w:val="1"/>
      <w:marLeft w:val="0"/>
      <w:marRight w:val="0"/>
      <w:marTop w:val="0"/>
      <w:marBottom w:val="0"/>
      <w:divBdr>
        <w:top w:val="none" w:sz="0" w:space="0" w:color="auto"/>
        <w:left w:val="none" w:sz="0" w:space="0" w:color="auto"/>
        <w:bottom w:val="none" w:sz="0" w:space="0" w:color="auto"/>
        <w:right w:val="none" w:sz="0" w:space="0" w:color="auto"/>
      </w:divBdr>
    </w:div>
    <w:div w:id="1614634899">
      <w:bodyDiv w:val="1"/>
      <w:marLeft w:val="0"/>
      <w:marRight w:val="0"/>
      <w:marTop w:val="0"/>
      <w:marBottom w:val="0"/>
      <w:divBdr>
        <w:top w:val="none" w:sz="0" w:space="0" w:color="auto"/>
        <w:left w:val="none" w:sz="0" w:space="0" w:color="auto"/>
        <w:bottom w:val="none" w:sz="0" w:space="0" w:color="auto"/>
        <w:right w:val="none" w:sz="0" w:space="0" w:color="auto"/>
      </w:divBdr>
    </w:div>
    <w:div w:id="1614750092">
      <w:bodyDiv w:val="1"/>
      <w:marLeft w:val="0"/>
      <w:marRight w:val="0"/>
      <w:marTop w:val="0"/>
      <w:marBottom w:val="0"/>
      <w:divBdr>
        <w:top w:val="none" w:sz="0" w:space="0" w:color="auto"/>
        <w:left w:val="none" w:sz="0" w:space="0" w:color="auto"/>
        <w:bottom w:val="none" w:sz="0" w:space="0" w:color="auto"/>
        <w:right w:val="none" w:sz="0" w:space="0" w:color="auto"/>
      </w:divBdr>
    </w:div>
    <w:div w:id="1614821642">
      <w:bodyDiv w:val="1"/>
      <w:marLeft w:val="0"/>
      <w:marRight w:val="0"/>
      <w:marTop w:val="0"/>
      <w:marBottom w:val="0"/>
      <w:divBdr>
        <w:top w:val="none" w:sz="0" w:space="0" w:color="auto"/>
        <w:left w:val="none" w:sz="0" w:space="0" w:color="auto"/>
        <w:bottom w:val="none" w:sz="0" w:space="0" w:color="auto"/>
        <w:right w:val="none" w:sz="0" w:space="0" w:color="auto"/>
      </w:divBdr>
    </w:div>
    <w:div w:id="1614895267">
      <w:bodyDiv w:val="1"/>
      <w:marLeft w:val="0"/>
      <w:marRight w:val="0"/>
      <w:marTop w:val="0"/>
      <w:marBottom w:val="0"/>
      <w:divBdr>
        <w:top w:val="none" w:sz="0" w:space="0" w:color="auto"/>
        <w:left w:val="none" w:sz="0" w:space="0" w:color="auto"/>
        <w:bottom w:val="none" w:sz="0" w:space="0" w:color="auto"/>
        <w:right w:val="none" w:sz="0" w:space="0" w:color="auto"/>
      </w:divBdr>
    </w:div>
    <w:div w:id="1615208714">
      <w:bodyDiv w:val="1"/>
      <w:marLeft w:val="0"/>
      <w:marRight w:val="0"/>
      <w:marTop w:val="0"/>
      <w:marBottom w:val="0"/>
      <w:divBdr>
        <w:top w:val="none" w:sz="0" w:space="0" w:color="auto"/>
        <w:left w:val="none" w:sz="0" w:space="0" w:color="auto"/>
        <w:bottom w:val="none" w:sz="0" w:space="0" w:color="auto"/>
        <w:right w:val="none" w:sz="0" w:space="0" w:color="auto"/>
      </w:divBdr>
    </w:div>
    <w:div w:id="1615405135">
      <w:bodyDiv w:val="1"/>
      <w:marLeft w:val="0"/>
      <w:marRight w:val="0"/>
      <w:marTop w:val="0"/>
      <w:marBottom w:val="0"/>
      <w:divBdr>
        <w:top w:val="none" w:sz="0" w:space="0" w:color="auto"/>
        <w:left w:val="none" w:sz="0" w:space="0" w:color="auto"/>
        <w:bottom w:val="none" w:sz="0" w:space="0" w:color="auto"/>
        <w:right w:val="none" w:sz="0" w:space="0" w:color="auto"/>
      </w:divBdr>
    </w:div>
    <w:div w:id="1615480995">
      <w:bodyDiv w:val="1"/>
      <w:marLeft w:val="0"/>
      <w:marRight w:val="0"/>
      <w:marTop w:val="0"/>
      <w:marBottom w:val="0"/>
      <w:divBdr>
        <w:top w:val="none" w:sz="0" w:space="0" w:color="auto"/>
        <w:left w:val="none" w:sz="0" w:space="0" w:color="auto"/>
        <w:bottom w:val="none" w:sz="0" w:space="0" w:color="auto"/>
        <w:right w:val="none" w:sz="0" w:space="0" w:color="auto"/>
      </w:divBdr>
    </w:div>
    <w:div w:id="1615595585">
      <w:bodyDiv w:val="1"/>
      <w:marLeft w:val="0"/>
      <w:marRight w:val="0"/>
      <w:marTop w:val="0"/>
      <w:marBottom w:val="0"/>
      <w:divBdr>
        <w:top w:val="none" w:sz="0" w:space="0" w:color="auto"/>
        <w:left w:val="none" w:sz="0" w:space="0" w:color="auto"/>
        <w:bottom w:val="none" w:sz="0" w:space="0" w:color="auto"/>
        <w:right w:val="none" w:sz="0" w:space="0" w:color="auto"/>
      </w:divBdr>
    </w:div>
    <w:div w:id="1615792129">
      <w:bodyDiv w:val="1"/>
      <w:marLeft w:val="0"/>
      <w:marRight w:val="0"/>
      <w:marTop w:val="0"/>
      <w:marBottom w:val="0"/>
      <w:divBdr>
        <w:top w:val="none" w:sz="0" w:space="0" w:color="auto"/>
        <w:left w:val="none" w:sz="0" w:space="0" w:color="auto"/>
        <w:bottom w:val="none" w:sz="0" w:space="0" w:color="auto"/>
        <w:right w:val="none" w:sz="0" w:space="0" w:color="auto"/>
      </w:divBdr>
    </w:div>
    <w:div w:id="1616057743">
      <w:bodyDiv w:val="1"/>
      <w:marLeft w:val="0"/>
      <w:marRight w:val="0"/>
      <w:marTop w:val="0"/>
      <w:marBottom w:val="0"/>
      <w:divBdr>
        <w:top w:val="none" w:sz="0" w:space="0" w:color="auto"/>
        <w:left w:val="none" w:sz="0" w:space="0" w:color="auto"/>
        <w:bottom w:val="none" w:sz="0" w:space="0" w:color="auto"/>
        <w:right w:val="none" w:sz="0" w:space="0" w:color="auto"/>
      </w:divBdr>
    </w:div>
    <w:div w:id="1616137342">
      <w:bodyDiv w:val="1"/>
      <w:marLeft w:val="0"/>
      <w:marRight w:val="0"/>
      <w:marTop w:val="0"/>
      <w:marBottom w:val="0"/>
      <w:divBdr>
        <w:top w:val="none" w:sz="0" w:space="0" w:color="auto"/>
        <w:left w:val="none" w:sz="0" w:space="0" w:color="auto"/>
        <w:bottom w:val="none" w:sz="0" w:space="0" w:color="auto"/>
        <w:right w:val="none" w:sz="0" w:space="0" w:color="auto"/>
      </w:divBdr>
    </w:div>
    <w:div w:id="1616331967">
      <w:bodyDiv w:val="1"/>
      <w:marLeft w:val="0"/>
      <w:marRight w:val="0"/>
      <w:marTop w:val="0"/>
      <w:marBottom w:val="0"/>
      <w:divBdr>
        <w:top w:val="none" w:sz="0" w:space="0" w:color="auto"/>
        <w:left w:val="none" w:sz="0" w:space="0" w:color="auto"/>
        <w:bottom w:val="none" w:sz="0" w:space="0" w:color="auto"/>
        <w:right w:val="none" w:sz="0" w:space="0" w:color="auto"/>
      </w:divBdr>
    </w:div>
    <w:div w:id="1616331968">
      <w:bodyDiv w:val="1"/>
      <w:marLeft w:val="0"/>
      <w:marRight w:val="0"/>
      <w:marTop w:val="0"/>
      <w:marBottom w:val="0"/>
      <w:divBdr>
        <w:top w:val="none" w:sz="0" w:space="0" w:color="auto"/>
        <w:left w:val="none" w:sz="0" w:space="0" w:color="auto"/>
        <w:bottom w:val="none" w:sz="0" w:space="0" w:color="auto"/>
        <w:right w:val="none" w:sz="0" w:space="0" w:color="auto"/>
      </w:divBdr>
    </w:div>
    <w:div w:id="1616402589">
      <w:bodyDiv w:val="1"/>
      <w:marLeft w:val="0"/>
      <w:marRight w:val="0"/>
      <w:marTop w:val="0"/>
      <w:marBottom w:val="0"/>
      <w:divBdr>
        <w:top w:val="none" w:sz="0" w:space="0" w:color="auto"/>
        <w:left w:val="none" w:sz="0" w:space="0" w:color="auto"/>
        <w:bottom w:val="none" w:sz="0" w:space="0" w:color="auto"/>
        <w:right w:val="none" w:sz="0" w:space="0" w:color="auto"/>
      </w:divBdr>
    </w:div>
    <w:div w:id="1616406736">
      <w:bodyDiv w:val="1"/>
      <w:marLeft w:val="0"/>
      <w:marRight w:val="0"/>
      <w:marTop w:val="0"/>
      <w:marBottom w:val="0"/>
      <w:divBdr>
        <w:top w:val="none" w:sz="0" w:space="0" w:color="auto"/>
        <w:left w:val="none" w:sz="0" w:space="0" w:color="auto"/>
        <w:bottom w:val="none" w:sz="0" w:space="0" w:color="auto"/>
        <w:right w:val="none" w:sz="0" w:space="0" w:color="auto"/>
      </w:divBdr>
    </w:div>
    <w:div w:id="1616674718">
      <w:bodyDiv w:val="1"/>
      <w:marLeft w:val="0"/>
      <w:marRight w:val="0"/>
      <w:marTop w:val="0"/>
      <w:marBottom w:val="0"/>
      <w:divBdr>
        <w:top w:val="none" w:sz="0" w:space="0" w:color="auto"/>
        <w:left w:val="none" w:sz="0" w:space="0" w:color="auto"/>
        <w:bottom w:val="none" w:sz="0" w:space="0" w:color="auto"/>
        <w:right w:val="none" w:sz="0" w:space="0" w:color="auto"/>
      </w:divBdr>
    </w:div>
    <w:div w:id="1617322598">
      <w:bodyDiv w:val="1"/>
      <w:marLeft w:val="0"/>
      <w:marRight w:val="0"/>
      <w:marTop w:val="0"/>
      <w:marBottom w:val="0"/>
      <w:divBdr>
        <w:top w:val="none" w:sz="0" w:space="0" w:color="auto"/>
        <w:left w:val="none" w:sz="0" w:space="0" w:color="auto"/>
        <w:bottom w:val="none" w:sz="0" w:space="0" w:color="auto"/>
        <w:right w:val="none" w:sz="0" w:space="0" w:color="auto"/>
      </w:divBdr>
    </w:div>
    <w:div w:id="1617368493">
      <w:bodyDiv w:val="1"/>
      <w:marLeft w:val="0"/>
      <w:marRight w:val="0"/>
      <w:marTop w:val="0"/>
      <w:marBottom w:val="0"/>
      <w:divBdr>
        <w:top w:val="none" w:sz="0" w:space="0" w:color="auto"/>
        <w:left w:val="none" w:sz="0" w:space="0" w:color="auto"/>
        <w:bottom w:val="none" w:sz="0" w:space="0" w:color="auto"/>
        <w:right w:val="none" w:sz="0" w:space="0" w:color="auto"/>
      </w:divBdr>
    </w:div>
    <w:div w:id="1617521458">
      <w:bodyDiv w:val="1"/>
      <w:marLeft w:val="0"/>
      <w:marRight w:val="0"/>
      <w:marTop w:val="0"/>
      <w:marBottom w:val="0"/>
      <w:divBdr>
        <w:top w:val="none" w:sz="0" w:space="0" w:color="auto"/>
        <w:left w:val="none" w:sz="0" w:space="0" w:color="auto"/>
        <w:bottom w:val="none" w:sz="0" w:space="0" w:color="auto"/>
        <w:right w:val="none" w:sz="0" w:space="0" w:color="auto"/>
      </w:divBdr>
    </w:div>
    <w:div w:id="1617564235">
      <w:bodyDiv w:val="1"/>
      <w:marLeft w:val="0"/>
      <w:marRight w:val="0"/>
      <w:marTop w:val="0"/>
      <w:marBottom w:val="0"/>
      <w:divBdr>
        <w:top w:val="none" w:sz="0" w:space="0" w:color="auto"/>
        <w:left w:val="none" w:sz="0" w:space="0" w:color="auto"/>
        <w:bottom w:val="none" w:sz="0" w:space="0" w:color="auto"/>
        <w:right w:val="none" w:sz="0" w:space="0" w:color="auto"/>
      </w:divBdr>
    </w:div>
    <w:div w:id="1617639868">
      <w:bodyDiv w:val="1"/>
      <w:marLeft w:val="0"/>
      <w:marRight w:val="0"/>
      <w:marTop w:val="0"/>
      <w:marBottom w:val="0"/>
      <w:divBdr>
        <w:top w:val="none" w:sz="0" w:space="0" w:color="auto"/>
        <w:left w:val="none" w:sz="0" w:space="0" w:color="auto"/>
        <w:bottom w:val="none" w:sz="0" w:space="0" w:color="auto"/>
        <w:right w:val="none" w:sz="0" w:space="0" w:color="auto"/>
      </w:divBdr>
    </w:div>
    <w:div w:id="1617641704">
      <w:bodyDiv w:val="1"/>
      <w:marLeft w:val="0"/>
      <w:marRight w:val="0"/>
      <w:marTop w:val="0"/>
      <w:marBottom w:val="0"/>
      <w:divBdr>
        <w:top w:val="none" w:sz="0" w:space="0" w:color="auto"/>
        <w:left w:val="none" w:sz="0" w:space="0" w:color="auto"/>
        <w:bottom w:val="none" w:sz="0" w:space="0" w:color="auto"/>
        <w:right w:val="none" w:sz="0" w:space="0" w:color="auto"/>
      </w:divBdr>
    </w:div>
    <w:div w:id="1617709669">
      <w:bodyDiv w:val="1"/>
      <w:marLeft w:val="0"/>
      <w:marRight w:val="0"/>
      <w:marTop w:val="0"/>
      <w:marBottom w:val="0"/>
      <w:divBdr>
        <w:top w:val="none" w:sz="0" w:space="0" w:color="auto"/>
        <w:left w:val="none" w:sz="0" w:space="0" w:color="auto"/>
        <w:bottom w:val="none" w:sz="0" w:space="0" w:color="auto"/>
        <w:right w:val="none" w:sz="0" w:space="0" w:color="auto"/>
      </w:divBdr>
    </w:div>
    <w:div w:id="1617757059">
      <w:bodyDiv w:val="1"/>
      <w:marLeft w:val="0"/>
      <w:marRight w:val="0"/>
      <w:marTop w:val="0"/>
      <w:marBottom w:val="0"/>
      <w:divBdr>
        <w:top w:val="none" w:sz="0" w:space="0" w:color="auto"/>
        <w:left w:val="none" w:sz="0" w:space="0" w:color="auto"/>
        <w:bottom w:val="none" w:sz="0" w:space="0" w:color="auto"/>
        <w:right w:val="none" w:sz="0" w:space="0" w:color="auto"/>
      </w:divBdr>
    </w:div>
    <w:div w:id="1617757873">
      <w:bodyDiv w:val="1"/>
      <w:marLeft w:val="0"/>
      <w:marRight w:val="0"/>
      <w:marTop w:val="0"/>
      <w:marBottom w:val="0"/>
      <w:divBdr>
        <w:top w:val="none" w:sz="0" w:space="0" w:color="auto"/>
        <w:left w:val="none" w:sz="0" w:space="0" w:color="auto"/>
        <w:bottom w:val="none" w:sz="0" w:space="0" w:color="auto"/>
        <w:right w:val="none" w:sz="0" w:space="0" w:color="auto"/>
      </w:divBdr>
    </w:div>
    <w:div w:id="1617832730">
      <w:bodyDiv w:val="1"/>
      <w:marLeft w:val="0"/>
      <w:marRight w:val="0"/>
      <w:marTop w:val="0"/>
      <w:marBottom w:val="0"/>
      <w:divBdr>
        <w:top w:val="none" w:sz="0" w:space="0" w:color="auto"/>
        <w:left w:val="none" w:sz="0" w:space="0" w:color="auto"/>
        <w:bottom w:val="none" w:sz="0" w:space="0" w:color="auto"/>
        <w:right w:val="none" w:sz="0" w:space="0" w:color="auto"/>
      </w:divBdr>
    </w:div>
    <w:div w:id="1617905492">
      <w:bodyDiv w:val="1"/>
      <w:marLeft w:val="0"/>
      <w:marRight w:val="0"/>
      <w:marTop w:val="0"/>
      <w:marBottom w:val="0"/>
      <w:divBdr>
        <w:top w:val="none" w:sz="0" w:space="0" w:color="auto"/>
        <w:left w:val="none" w:sz="0" w:space="0" w:color="auto"/>
        <w:bottom w:val="none" w:sz="0" w:space="0" w:color="auto"/>
        <w:right w:val="none" w:sz="0" w:space="0" w:color="auto"/>
      </w:divBdr>
    </w:div>
    <w:div w:id="1617909110">
      <w:bodyDiv w:val="1"/>
      <w:marLeft w:val="0"/>
      <w:marRight w:val="0"/>
      <w:marTop w:val="0"/>
      <w:marBottom w:val="0"/>
      <w:divBdr>
        <w:top w:val="none" w:sz="0" w:space="0" w:color="auto"/>
        <w:left w:val="none" w:sz="0" w:space="0" w:color="auto"/>
        <w:bottom w:val="none" w:sz="0" w:space="0" w:color="auto"/>
        <w:right w:val="none" w:sz="0" w:space="0" w:color="auto"/>
      </w:divBdr>
    </w:div>
    <w:div w:id="1617980543">
      <w:bodyDiv w:val="1"/>
      <w:marLeft w:val="0"/>
      <w:marRight w:val="0"/>
      <w:marTop w:val="0"/>
      <w:marBottom w:val="0"/>
      <w:divBdr>
        <w:top w:val="none" w:sz="0" w:space="0" w:color="auto"/>
        <w:left w:val="none" w:sz="0" w:space="0" w:color="auto"/>
        <w:bottom w:val="none" w:sz="0" w:space="0" w:color="auto"/>
        <w:right w:val="none" w:sz="0" w:space="0" w:color="auto"/>
      </w:divBdr>
    </w:div>
    <w:div w:id="1618022243">
      <w:bodyDiv w:val="1"/>
      <w:marLeft w:val="0"/>
      <w:marRight w:val="0"/>
      <w:marTop w:val="0"/>
      <w:marBottom w:val="0"/>
      <w:divBdr>
        <w:top w:val="none" w:sz="0" w:space="0" w:color="auto"/>
        <w:left w:val="none" w:sz="0" w:space="0" w:color="auto"/>
        <w:bottom w:val="none" w:sz="0" w:space="0" w:color="auto"/>
        <w:right w:val="none" w:sz="0" w:space="0" w:color="auto"/>
      </w:divBdr>
    </w:div>
    <w:div w:id="1618372637">
      <w:bodyDiv w:val="1"/>
      <w:marLeft w:val="0"/>
      <w:marRight w:val="0"/>
      <w:marTop w:val="0"/>
      <w:marBottom w:val="0"/>
      <w:divBdr>
        <w:top w:val="none" w:sz="0" w:space="0" w:color="auto"/>
        <w:left w:val="none" w:sz="0" w:space="0" w:color="auto"/>
        <w:bottom w:val="none" w:sz="0" w:space="0" w:color="auto"/>
        <w:right w:val="none" w:sz="0" w:space="0" w:color="auto"/>
      </w:divBdr>
    </w:div>
    <w:div w:id="1618488194">
      <w:bodyDiv w:val="1"/>
      <w:marLeft w:val="0"/>
      <w:marRight w:val="0"/>
      <w:marTop w:val="0"/>
      <w:marBottom w:val="0"/>
      <w:divBdr>
        <w:top w:val="none" w:sz="0" w:space="0" w:color="auto"/>
        <w:left w:val="none" w:sz="0" w:space="0" w:color="auto"/>
        <w:bottom w:val="none" w:sz="0" w:space="0" w:color="auto"/>
        <w:right w:val="none" w:sz="0" w:space="0" w:color="auto"/>
      </w:divBdr>
    </w:div>
    <w:div w:id="1618830078">
      <w:bodyDiv w:val="1"/>
      <w:marLeft w:val="0"/>
      <w:marRight w:val="0"/>
      <w:marTop w:val="0"/>
      <w:marBottom w:val="0"/>
      <w:divBdr>
        <w:top w:val="none" w:sz="0" w:space="0" w:color="auto"/>
        <w:left w:val="none" w:sz="0" w:space="0" w:color="auto"/>
        <w:bottom w:val="none" w:sz="0" w:space="0" w:color="auto"/>
        <w:right w:val="none" w:sz="0" w:space="0" w:color="auto"/>
      </w:divBdr>
    </w:div>
    <w:div w:id="1618832961">
      <w:bodyDiv w:val="1"/>
      <w:marLeft w:val="0"/>
      <w:marRight w:val="0"/>
      <w:marTop w:val="0"/>
      <w:marBottom w:val="0"/>
      <w:divBdr>
        <w:top w:val="none" w:sz="0" w:space="0" w:color="auto"/>
        <w:left w:val="none" w:sz="0" w:space="0" w:color="auto"/>
        <w:bottom w:val="none" w:sz="0" w:space="0" w:color="auto"/>
        <w:right w:val="none" w:sz="0" w:space="0" w:color="auto"/>
      </w:divBdr>
    </w:div>
    <w:div w:id="1619019686">
      <w:bodyDiv w:val="1"/>
      <w:marLeft w:val="0"/>
      <w:marRight w:val="0"/>
      <w:marTop w:val="0"/>
      <w:marBottom w:val="0"/>
      <w:divBdr>
        <w:top w:val="none" w:sz="0" w:space="0" w:color="auto"/>
        <w:left w:val="none" w:sz="0" w:space="0" w:color="auto"/>
        <w:bottom w:val="none" w:sz="0" w:space="0" w:color="auto"/>
        <w:right w:val="none" w:sz="0" w:space="0" w:color="auto"/>
      </w:divBdr>
    </w:div>
    <w:div w:id="1619094908">
      <w:bodyDiv w:val="1"/>
      <w:marLeft w:val="0"/>
      <w:marRight w:val="0"/>
      <w:marTop w:val="0"/>
      <w:marBottom w:val="0"/>
      <w:divBdr>
        <w:top w:val="none" w:sz="0" w:space="0" w:color="auto"/>
        <w:left w:val="none" w:sz="0" w:space="0" w:color="auto"/>
        <w:bottom w:val="none" w:sz="0" w:space="0" w:color="auto"/>
        <w:right w:val="none" w:sz="0" w:space="0" w:color="auto"/>
      </w:divBdr>
    </w:div>
    <w:div w:id="1619096464">
      <w:bodyDiv w:val="1"/>
      <w:marLeft w:val="0"/>
      <w:marRight w:val="0"/>
      <w:marTop w:val="0"/>
      <w:marBottom w:val="0"/>
      <w:divBdr>
        <w:top w:val="none" w:sz="0" w:space="0" w:color="auto"/>
        <w:left w:val="none" w:sz="0" w:space="0" w:color="auto"/>
        <w:bottom w:val="none" w:sz="0" w:space="0" w:color="auto"/>
        <w:right w:val="none" w:sz="0" w:space="0" w:color="auto"/>
      </w:divBdr>
    </w:div>
    <w:div w:id="1619145104">
      <w:bodyDiv w:val="1"/>
      <w:marLeft w:val="0"/>
      <w:marRight w:val="0"/>
      <w:marTop w:val="0"/>
      <w:marBottom w:val="0"/>
      <w:divBdr>
        <w:top w:val="none" w:sz="0" w:space="0" w:color="auto"/>
        <w:left w:val="none" w:sz="0" w:space="0" w:color="auto"/>
        <w:bottom w:val="none" w:sz="0" w:space="0" w:color="auto"/>
        <w:right w:val="none" w:sz="0" w:space="0" w:color="auto"/>
      </w:divBdr>
    </w:div>
    <w:div w:id="1619292190">
      <w:bodyDiv w:val="1"/>
      <w:marLeft w:val="0"/>
      <w:marRight w:val="0"/>
      <w:marTop w:val="0"/>
      <w:marBottom w:val="0"/>
      <w:divBdr>
        <w:top w:val="none" w:sz="0" w:space="0" w:color="auto"/>
        <w:left w:val="none" w:sz="0" w:space="0" w:color="auto"/>
        <w:bottom w:val="none" w:sz="0" w:space="0" w:color="auto"/>
        <w:right w:val="none" w:sz="0" w:space="0" w:color="auto"/>
      </w:divBdr>
    </w:div>
    <w:div w:id="1619601014">
      <w:bodyDiv w:val="1"/>
      <w:marLeft w:val="0"/>
      <w:marRight w:val="0"/>
      <w:marTop w:val="0"/>
      <w:marBottom w:val="0"/>
      <w:divBdr>
        <w:top w:val="none" w:sz="0" w:space="0" w:color="auto"/>
        <w:left w:val="none" w:sz="0" w:space="0" w:color="auto"/>
        <w:bottom w:val="none" w:sz="0" w:space="0" w:color="auto"/>
        <w:right w:val="none" w:sz="0" w:space="0" w:color="auto"/>
      </w:divBdr>
    </w:div>
    <w:div w:id="1619793706">
      <w:bodyDiv w:val="1"/>
      <w:marLeft w:val="0"/>
      <w:marRight w:val="0"/>
      <w:marTop w:val="0"/>
      <w:marBottom w:val="0"/>
      <w:divBdr>
        <w:top w:val="none" w:sz="0" w:space="0" w:color="auto"/>
        <w:left w:val="none" w:sz="0" w:space="0" w:color="auto"/>
        <w:bottom w:val="none" w:sz="0" w:space="0" w:color="auto"/>
        <w:right w:val="none" w:sz="0" w:space="0" w:color="auto"/>
      </w:divBdr>
    </w:div>
    <w:div w:id="1619992408">
      <w:bodyDiv w:val="1"/>
      <w:marLeft w:val="0"/>
      <w:marRight w:val="0"/>
      <w:marTop w:val="0"/>
      <w:marBottom w:val="0"/>
      <w:divBdr>
        <w:top w:val="none" w:sz="0" w:space="0" w:color="auto"/>
        <w:left w:val="none" w:sz="0" w:space="0" w:color="auto"/>
        <w:bottom w:val="none" w:sz="0" w:space="0" w:color="auto"/>
        <w:right w:val="none" w:sz="0" w:space="0" w:color="auto"/>
      </w:divBdr>
    </w:div>
    <w:div w:id="1620069882">
      <w:bodyDiv w:val="1"/>
      <w:marLeft w:val="0"/>
      <w:marRight w:val="0"/>
      <w:marTop w:val="0"/>
      <w:marBottom w:val="0"/>
      <w:divBdr>
        <w:top w:val="none" w:sz="0" w:space="0" w:color="auto"/>
        <w:left w:val="none" w:sz="0" w:space="0" w:color="auto"/>
        <w:bottom w:val="none" w:sz="0" w:space="0" w:color="auto"/>
        <w:right w:val="none" w:sz="0" w:space="0" w:color="auto"/>
      </w:divBdr>
    </w:div>
    <w:div w:id="1620182785">
      <w:bodyDiv w:val="1"/>
      <w:marLeft w:val="0"/>
      <w:marRight w:val="0"/>
      <w:marTop w:val="0"/>
      <w:marBottom w:val="0"/>
      <w:divBdr>
        <w:top w:val="none" w:sz="0" w:space="0" w:color="auto"/>
        <w:left w:val="none" w:sz="0" w:space="0" w:color="auto"/>
        <w:bottom w:val="none" w:sz="0" w:space="0" w:color="auto"/>
        <w:right w:val="none" w:sz="0" w:space="0" w:color="auto"/>
      </w:divBdr>
    </w:div>
    <w:div w:id="1620718447">
      <w:bodyDiv w:val="1"/>
      <w:marLeft w:val="0"/>
      <w:marRight w:val="0"/>
      <w:marTop w:val="0"/>
      <w:marBottom w:val="0"/>
      <w:divBdr>
        <w:top w:val="none" w:sz="0" w:space="0" w:color="auto"/>
        <w:left w:val="none" w:sz="0" w:space="0" w:color="auto"/>
        <w:bottom w:val="none" w:sz="0" w:space="0" w:color="auto"/>
        <w:right w:val="none" w:sz="0" w:space="0" w:color="auto"/>
      </w:divBdr>
    </w:div>
    <w:div w:id="1620794553">
      <w:bodyDiv w:val="1"/>
      <w:marLeft w:val="0"/>
      <w:marRight w:val="0"/>
      <w:marTop w:val="0"/>
      <w:marBottom w:val="0"/>
      <w:divBdr>
        <w:top w:val="none" w:sz="0" w:space="0" w:color="auto"/>
        <w:left w:val="none" w:sz="0" w:space="0" w:color="auto"/>
        <w:bottom w:val="none" w:sz="0" w:space="0" w:color="auto"/>
        <w:right w:val="none" w:sz="0" w:space="0" w:color="auto"/>
      </w:divBdr>
    </w:div>
    <w:div w:id="1620843768">
      <w:bodyDiv w:val="1"/>
      <w:marLeft w:val="0"/>
      <w:marRight w:val="0"/>
      <w:marTop w:val="0"/>
      <w:marBottom w:val="0"/>
      <w:divBdr>
        <w:top w:val="none" w:sz="0" w:space="0" w:color="auto"/>
        <w:left w:val="none" w:sz="0" w:space="0" w:color="auto"/>
        <w:bottom w:val="none" w:sz="0" w:space="0" w:color="auto"/>
        <w:right w:val="none" w:sz="0" w:space="0" w:color="auto"/>
      </w:divBdr>
    </w:div>
    <w:div w:id="1620919348">
      <w:bodyDiv w:val="1"/>
      <w:marLeft w:val="0"/>
      <w:marRight w:val="0"/>
      <w:marTop w:val="0"/>
      <w:marBottom w:val="0"/>
      <w:divBdr>
        <w:top w:val="none" w:sz="0" w:space="0" w:color="auto"/>
        <w:left w:val="none" w:sz="0" w:space="0" w:color="auto"/>
        <w:bottom w:val="none" w:sz="0" w:space="0" w:color="auto"/>
        <w:right w:val="none" w:sz="0" w:space="0" w:color="auto"/>
      </w:divBdr>
    </w:div>
    <w:div w:id="1620919506">
      <w:bodyDiv w:val="1"/>
      <w:marLeft w:val="0"/>
      <w:marRight w:val="0"/>
      <w:marTop w:val="0"/>
      <w:marBottom w:val="0"/>
      <w:divBdr>
        <w:top w:val="none" w:sz="0" w:space="0" w:color="auto"/>
        <w:left w:val="none" w:sz="0" w:space="0" w:color="auto"/>
        <w:bottom w:val="none" w:sz="0" w:space="0" w:color="auto"/>
        <w:right w:val="none" w:sz="0" w:space="0" w:color="auto"/>
      </w:divBdr>
    </w:div>
    <w:div w:id="1620989062">
      <w:bodyDiv w:val="1"/>
      <w:marLeft w:val="0"/>
      <w:marRight w:val="0"/>
      <w:marTop w:val="0"/>
      <w:marBottom w:val="0"/>
      <w:divBdr>
        <w:top w:val="none" w:sz="0" w:space="0" w:color="auto"/>
        <w:left w:val="none" w:sz="0" w:space="0" w:color="auto"/>
        <w:bottom w:val="none" w:sz="0" w:space="0" w:color="auto"/>
        <w:right w:val="none" w:sz="0" w:space="0" w:color="auto"/>
      </w:divBdr>
    </w:div>
    <w:div w:id="1621035460">
      <w:bodyDiv w:val="1"/>
      <w:marLeft w:val="0"/>
      <w:marRight w:val="0"/>
      <w:marTop w:val="0"/>
      <w:marBottom w:val="0"/>
      <w:divBdr>
        <w:top w:val="none" w:sz="0" w:space="0" w:color="auto"/>
        <w:left w:val="none" w:sz="0" w:space="0" w:color="auto"/>
        <w:bottom w:val="none" w:sz="0" w:space="0" w:color="auto"/>
        <w:right w:val="none" w:sz="0" w:space="0" w:color="auto"/>
      </w:divBdr>
    </w:div>
    <w:div w:id="1621104131">
      <w:bodyDiv w:val="1"/>
      <w:marLeft w:val="0"/>
      <w:marRight w:val="0"/>
      <w:marTop w:val="0"/>
      <w:marBottom w:val="0"/>
      <w:divBdr>
        <w:top w:val="none" w:sz="0" w:space="0" w:color="auto"/>
        <w:left w:val="none" w:sz="0" w:space="0" w:color="auto"/>
        <w:bottom w:val="none" w:sz="0" w:space="0" w:color="auto"/>
        <w:right w:val="none" w:sz="0" w:space="0" w:color="auto"/>
      </w:divBdr>
    </w:div>
    <w:div w:id="1621183301">
      <w:bodyDiv w:val="1"/>
      <w:marLeft w:val="0"/>
      <w:marRight w:val="0"/>
      <w:marTop w:val="0"/>
      <w:marBottom w:val="0"/>
      <w:divBdr>
        <w:top w:val="none" w:sz="0" w:space="0" w:color="auto"/>
        <w:left w:val="none" w:sz="0" w:space="0" w:color="auto"/>
        <w:bottom w:val="none" w:sz="0" w:space="0" w:color="auto"/>
        <w:right w:val="none" w:sz="0" w:space="0" w:color="auto"/>
      </w:divBdr>
    </w:div>
    <w:div w:id="1621254141">
      <w:bodyDiv w:val="1"/>
      <w:marLeft w:val="0"/>
      <w:marRight w:val="0"/>
      <w:marTop w:val="0"/>
      <w:marBottom w:val="0"/>
      <w:divBdr>
        <w:top w:val="none" w:sz="0" w:space="0" w:color="auto"/>
        <w:left w:val="none" w:sz="0" w:space="0" w:color="auto"/>
        <w:bottom w:val="none" w:sz="0" w:space="0" w:color="auto"/>
        <w:right w:val="none" w:sz="0" w:space="0" w:color="auto"/>
      </w:divBdr>
    </w:div>
    <w:div w:id="1621256507">
      <w:bodyDiv w:val="1"/>
      <w:marLeft w:val="0"/>
      <w:marRight w:val="0"/>
      <w:marTop w:val="0"/>
      <w:marBottom w:val="0"/>
      <w:divBdr>
        <w:top w:val="none" w:sz="0" w:space="0" w:color="auto"/>
        <w:left w:val="none" w:sz="0" w:space="0" w:color="auto"/>
        <w:bottom w:val="none" w:sz="0" w:space="0" w:color="auto"/>
        <w:right w:val="none" w:sz="0" w:space="0" w:color="auto"/>
      </w:divBdr>
    </w:div>
    <w:div w:id="1621260053">
      <w:bodyDiv w:val="1"/>
      <w:marLeft w:val="0"/>
      <w:marRight w:val="0"/>
      <w:marTop w:val="0"/>
      <w:marBottom w:val="0"/>
      <w:divBdr>
        <w:top w:val="none" w:sz="0" w:space="0" w:color="auto"/>
        <w:left w:val="none" w:sz="0" w:space="0" w:color="auto"/>
        <w:bottom w:val="none" w:sz="0" w:space="0" w:color="auto"/>
        <w:right w:val="none" w:sz="0" w:space="0" w:color="auto"/>
      </w:divBdr>
    </w:div>
    <w:div w:id="1621297550">
      <w:bodyDiv w:val="1"/>
      <w:marLeft w:val="0"/>
      <w:marRight w:val="0"/>
      <w:marTop w:val="0"/>
      <w:marBottom w:val="0"/>
      <w:divBdr>
        <w:top w:val="none" w:sz="0" w:space="0" w:color="auto"/>
        <w:left w:val="none" w:sz="0" w:space="0" w:color="auto"/>
        <w:bottom w:val="none" w:sz="0" w:space="0" w:color="auto"/>
        <w:right w:val="none" w:sz="0" w:space="0" w:color="auto"/>
      </w:divBdr>
    </w:div>
    <w:div w:id="1621493264">
      <w:bodyDiv w:val="1"/>
      <w:marLeft w:val="0"/>
      <w:marRight w:val="0"/>
      <w:marTop w:val="0"/>
      <w:marBottom w:val="0"/>
      <w:divBdr>
        <w:top w:val="none" w:sz="0" w:space="0" w:color="auto"/>
        <w:left w:val="none" w:sz="0" w:space="0" w:color="auto"/>
        <w:bottom w:val="none" w:sz="0" w:space="0" w:color="auto"/>
        <w:right w:val="none" w:sz="0" w:space="0" w:color="auto"/>
      </w:divBdr>
    </w:div>
    <w:div w:id="1621523389">
      <w:bodyDiv w:val="1"/>
      <w:marLeft w:val="0"/>
      <w:marRight w:val="0"/>
      <w:marTop w:val="0"/>
      <w:marBottom w:val="0"/>
      <w:divBdr>
        <w:top w:val="none" w:sz="0" w:space="0" w:color="auto"/>
        <w:left w:val="none" w:sz="0" w:space="0" w:color="auto"/>
        <w:bottom w:val="none" w:sz="0" w:space="0" w:color="auto"/>
        <w:right w:val="none" w:sz="0" w:space="0" w:color="auto"/>
      </w:divBdr>
    </w:div>
    <w:div w:id="1621718589">
      <w:bodyDiv w:val="1"/>
      <w:marLeft w:val="0"/>
      <w:marRight w:val="0"/>
      <w:marTop w:val="0"/>
      <w:marBottom w:val="0"/>
      <w:divBdr>
        <w:top w:val="none" w:sz="0" w:space="0" w:color="auto"/>
        <w:left w:val="none" w:sz="0" w:space="0" w:color="auto"/>
        <w:bottom w:val="none" w:sz="0" w:space="0" w:color="auto"/>
        <w:right w:val="none" w:sz="0" w:space="0" w:color="auto"/>
      </w:divBdr>
    </w:div>
    <w:div w:id="1621843349">
      <w:bodyDiv w:val="1"/>
      <w:marLeft w:val="0"/>
      <w:marRight w:val="0"/>
      <w:marTop w:val="0"/>
      <w:marBottom w:val="0"/>
      <w:divBdr>
        <w:top w:val="none" w:sz="0" w:space="0" w:color="auto"/>
        <w:left w:val="none" w:sz="0" w:space="0" w:color="auto"/>
        <w:bottom w:val="none" w:sz="0" w:space="0" w:color="auto"/>
        <w:right w:val="none" w:sz="0" w:space="0" w:color="auto"/>
      </w:divBdr>
    </w:div>
    <w:div w:id="1621915287">
      <w:bodyDiv w:val="1"/>
      <w:marLeft w:val="0"/>
      <w:marRight w:val="0"/>
      <w:marTop w:val="0"/>
      <w:marBottom w:val="0"/>
      <w:divBdr>
        <w:top w:val="none" w:sz="0" w:space="0" w:color="auto"/>
        <w:left w:val="none" w:sz="0" w:space="0" w:color="auto"/>
        <w:bottom w:val="none" w:sz="0" w:space="0" w:color="auto"/>
        <w:right w:val="none" w:sz="0" w:space="0" w:color="auto"/>
      </w:divBdr>
    </w:div>
    <w:div w:id="1622103597">
      <w:bodyDiv w:val="1"/>
      <w:marLeft w:val="0"/>
      <w:marRight w:val="0"/>
      <w:marTop w:val="0"/>
      <w:marBottom w:val="0"/>
      <w:divBdr>
        <w:top w:val="none" w:sz="0" w:space="0" w:color="auto"/>
        <w:left w:val="none" w:sz="0" w:space="0" w:color="auto"/>
        <w:bottom w:val="none" w:sz="0" w:space="0" w:color="auto"/>
        <w:right w:val="none" w:sz="0" w:space="0" w:color="auto"/>
      </w:divBdr>
    </w:div>
    <w:div w:id="1622179188">
      <w:bodyDiv w:val="1"/>
      <w:marLeft w:val="0"/>
      <w:marRight w:val="0"/>
      <w:marTop w:val="0"/>
      <w:marBottom w:val="0"/>
      <w:divBdr>
        <w:top w:val="none" w:sz="0" w:space="0" w:color="auto"/>
        <w:left w:val="none" w:sz="0" w:space="0" w:color="auto"/>
        <w:bottom w:val="none" w:sz="0" w:space="0" w:color="auto"/>
        <w:right w:val="none" w:sz="0" w:space="0" w:color="auto"/>
      </w:divBdr>
    </w:div>
    <w:div w:id="1622497958">
      <w:bodyDiv w:val="1"/>
      <w:marLeft w:val="0"/>
      <w:marRight w:val="0"/>
      <w:marTop w:val="0"/>
      <w:marBottom w:val="0"/>
      <w:divBdr>
        <w:top w:val="none" w:sz="0" w:space="0" w:color="auto"/>
        <w:left w:val="none" w:sz="0" w:space="0" w:color="auto"/>
        <w:bottom w:val="none" w:sz="0" w:space="0" w:color="auto"/>
        <w:right w:val="none" w:sz="0" w:space="0" w:color="auto"/>
      </w:divBdr>
    </w:div>
    <w:div w:id="1622879198">
      <w:bodyDiv w:val="1"/>
      <w:marLeft w:val="0"/>
      <w:marRight w:val="0"/>
      <w:marTop w:val="0"/>
      <w:marBottom w:val="0"/>
      <w:divBdr>
        <w:top w:val="none" w:sz="0" w:space="0" w:color="auto"/>
        <w:left w:val="none" w:sz="0" w:space="0" w:color="auto"/>
        <w:bottom w:val="none" w:sz="0" w:space="0" w:color="auto"/>
        <w:right w:val="none" w:sz="0" w:space="0" w:color="auto"/>
      </w:divBdr>
    </w:div>
    <w:div w:id="1622954048">
      <w:bodyDiv w:val="1"/>
      <w:marLeft w:val="0"/>
      <w:marRight w:val="0"/>
      <w:marTop w:val="0"/>
      <w:marBottom w:val="0"/>
      <w:divBdr>
        <w:top w:val="none" w:sz="0" w:space="0" w:color="auto"/>
        <w:left w:val="none" w:sz="0" w:space="0" w:color="auto"/>
        <w:bottom w:val="none" w:sz="0" w:space="0" w:color="auto"/>
        <w:right w:val="none" w:sz="0" w:space="0" w:color="auto"/>
      </w:divBdr>
    </w:div>
    <w:div w:id="1622960737">
      <w:bodyDiv w:val="1"/>
      <w:marLeft w:val="0"/>
      <w:marRight w:val="0"/>
      <w:marTop w:val="0"/>
      <w:marBottom w:val="0"/>
      <w:divBdr>
        <w:top w:val="none" w:sz="0" w:space="0" w:color="auto"/>
        <w:left w:val="none" w:sz="0" w:space="0" w:color="auto"/>
        <w:bottom w:val="none" w:sz="0" w:space="0" w:color="auto"/>
        <w:right w:val="none" w:sz="0" w:space="0" w:color="auto"/>
      </w:divBdr>
    </w:div>
    <w:div w:id="1623147273">
      <w:bodyDiv w:val="1"/>
      <w:marLeft w:val="0"/>
      <w:marRight w:val="0"/>
      <w:marTop w:val="0"/>
      <w:marBottom w:val="0"/>
      <w:divBdr>
        <w:top w:val="none" w:sz="0" w:space="0" w:color="auto"/>
        <w:left w:val="none" w:sz="0" w:space="0" w:color="auto"/>
        <w:bottom w:val="none" w:sz="0" w:space="0" w:color="auto"/>
        <w:right w:val="none" w:sz="0" w:space="0" w:color="auto"/>
      </w:divBdr>
    </w:div>
    <w:div w:id="1623153304">
      <w:bodyDiv w:val="1"/>
      <w:marLeft w:val="0"/>
      <w:marRight w:val="0"/>
      <w:marTop w:val="0"/>
      <w:marBottom w:val="0"/>
      <w:divBdr>
        <w:top w:val="none" w:sz="0" w:space="0" w:color="auto"/>
        <w:left w:val="none" w:sz="0" w:space="0" w:color="auto"/>
        <w:bottom w:val="none" w:sz="0" w:space="0" w:color="auto"/>
        <w:right w:val="none" w:sz="0" w:space="0" w:color="auto"/>
      </w:divBdr>
    </w:div>
    <w:div w:id="1623539967">
      <w:bodyDiv w:val="1"/>
      <w:marLeft w:val="0"/>
      <w:marRight w:val="0"/>
      <w:marTop w:val="0"/>
      <w:marBottom w:val="0"/>
      <w:divBdr>
        <w:top w:val="none" w:sz="0" w:space="0" w:color="auto"/>
        <w:left w:val="none" w:sz="0" w:space="0" w:color="auto"/>
        <w:bottom w:val="none" w:sz="0" w:space="0" w:color="auto"/>
        <w:right w:val="none" w:sz="0" w:space="0" w:color="auto"/>
      </w:divBdr>
    </w:div>
    <w:div w:id="1623609303">
      <w:bodyDiv w:val="1"/>
      <w:marLeft w:val="0"/>
      <w:marRight w:val="0"/>
      <w:marTop w:val="0"/>
      <w:marBottom w:val="0"/>
      <w:divBdr>
        <w:top w:val="none" w:sz="0" w:space="0" w:color="auto"/>
        <w:left w:val="none" w:sz="0" w:space="0" w:color="auto"/>
        <w:bottom w:val="none" w:sz="0" w:space="0" w:color="auto"/>
        <w:right w:val="none" w:sz="0" w:space="0" w:color="auto"/>
      </w:divBdr>
    </w:div>
    <w:div w:id="1623728069">
      <w:bodyDiv w:val="1"/>
      <w:marLeft w:val="0"/>
      <w:marRight w:val="0"/>
      <w:marTop w:val="0"/>
      <w:marBottom w:val="0"/>
      <w:divBdr>
        <w:top w:val="none" w:sz="0" w:space="0" w:color="auto"/>
        <w:left w:val="none" w:sz="0" w:space="0" w:color="auto"/>
        <w:bottom w:val="none" w:sz="0" w:space="0" w:color="auto"/>
        <w:right w:val="none" w:sz="0" w:space="0" w:color="auto"/>
      </w:divBdr>
    </w:div>
    <w:div w:id="1623804233">
      <w:bodyDiv w:val="1"/>
      <w:marLeft w:val="0"/>
      <w:marRight w:val="0"/>
      <w:marTop w:val="0"/>
      <w:marBottom w:val="0"/>
      <w:divBdr>
        <w:top w:val="none" w:sz="0" w:space="0" w:color="auto"/>
        <w:left w:val="none" w:sz="0" w:space="0" w:color="auto"/>
        <w:bottom w:val="none" w:sz="0" w:space="0" w:color="auto"/>
        <w:right w:val="none" w:sz="0" w:space="0" w:color="auto"/>
      </w:divBdr>
    </w:div>
    <w:div w:id="1624117289">
      <w:bodyDiv w:val="1"/>
      <w:marLeft w:val="0"/>
      <w:marRight w:val="0"/>
      <w:marTop w:val="0"/>
      <w:marBottom w:val="0"/>
      <w:divBdr>
        <w:top w:val="none" w:sz="0" w:space="0" w:color="auto"/>
        <w:left w:val="none" w:sz="0" w:space="0" w:color="auto"/>
        <w:bottom w:val="none" w:sz="0" w:space="0" w:color="auto"/>
        <w:right w:val="none" w:sz="0" w:space="0" w:color="auto"/>
      </w:divBdr>
    </w:div>
    <w:div w:id="1624189492">
      <w:bodyDiv w:val="1"/>
      <w:marLeft w:val="0"/>
      <w:marRight w:val="0"/>
      <w:marTop w:val="0"/>
      <w:marBottom w:val="0"/>
      <w:divBdr>
        <w:top w:val="none" w:sz="0" w:space="0" w:color="auto"/>
        <w:left w:val="none" w:sz="0" w:space="0" w:color="auto"/>
        <w:bottom w:val="none" w:sz="0" w:space="0" w:color="auto"/>
        <w:right w:val="none" w:sz="0" w:space="0" w:color="auto"/>
      </w:divBdr>
    </w:div>
    <w:div w:id="1624537621">
      <w:bodyDiv w:val="1"/>
      <w:marLeft w:val="0"/>
      <w:marRight w:val="0"/>
      <w:marTop w:val="0"/>
      <w:marBottom w:val="0"/>
      <w:divBdr>
        <w:top w:val="none" w:sz="0" w:space="0" w:color="auto"/>
        <w:left w:val="none" w:sz="0" w:space="0" w:color="auto"/>
        <w:bottom w:val="none" w:sz="0" w:space="0" w:color="auto"/>
        <w:right w:val="none" w:sz="0" w:space="0" w:color="auto"/>
      </w:divBdr>
    </w:div>
    <w:div w:id="1624575210">
      <w:bodyDiv w:val="1"/>
      <w:marLeft w:val="0"/>
      <w:marRight w:val="0"/>
      <w:marTop w:val="0"/>
      <w:marBottom w:val="0"/>
      <w:divBdr>
        <w:top w:val="none" w:sz="0" w:space="0" w:color="auto"/>
        <w:left w:val="none" w:sz="0" w:space="0" w:color="auto"/>
        <w:bottom w:val="none" w:sz="0" w:space="0" w:color="auto"/>
        <w:right w:val="none" w:sz="0" w:space="0" w:color="auto"/>
      </w:divBdr>
    </w:div>
    <w:div w:id="1624774159">
      <w:bodyDiv w:val="1"/>
      <w:marLeft w:val="0"/>
      <w:marRight w:val="0"/>
      <w:marTop w:val="0"/>
      <w:marBottom w:val="0"/>
      <w:divBdr>
        <w:top w:val="none" w:sz="0" w:space="0" w:color="auto"/>
        <w:left w:val="none" w:sz="0" w:space="0" w:color="auto"/>
        <w:bottom w:val="none" w:sz="0" w:space="0" w:color="auto"/>
        <w:right w:val="none" w:sz="0" w:space="0" w:color="auto"/>
      </w:divBdr>
    </w:div>
    <w:div w:id="1624926536">
      <w:bodyDiv w:val="1"/>
      <w:marLeft w:val="0"/>
      <w:marRight w:val="0"/>
      <w:marTop w:val="0"/>
      <w:marBottom w:val="0"/>
      <w:divBdr>
        <w:top w:val="none" w:sz="0" w:space="0" w:color="auto"/>
        <w:left w:val="none" w:sz="0" w:space="0" w:color="auto"/>
        <w:bottom w:val="none" w:sz="0" w:space="0" w:color="auto"/>
        <w:right w:val="none" w:sz="0" w:space="0" w:color="auto"/>
      </w:divBdr>
    </w:div>
    <w:div w:id="1625311533">
      <w:bodyDiv w:val="1"/>
      <w:marLeft w:val="0"/>
      <w:marRight w:val="0"/>
      <w:marTop w:val="0"/>
      <w:marBottom w:val="0"/>
      <w:divBdr>
        <w:top w:val="none" w:sz="0" w:space="0" w:color="auto"/>
        <w:left w:val="none" w:sz="0" w:space="0" w:color="auto"/>
        <w:bottom w:val="none" w:sz="0" w:space="0" w:color="auto"/>
        <w:right w:val="none" w:sz="0" w:space="0" w:color="auto"/>
      </w:divBdr>
    </w:div>
    <w:div w:id="1625620545">
      <w:bodyDiv w:val="1"/>
      <w:marLeft w:val="0"/>
      <w:marRight w:val="0"/>
      <w:marTop w:val="0"/>
      <w:marBottom w:val="0"/>
      <w:divBdr>
        <w:top w:val="none" w:sz="0" w:space="0" w:color="auto"/>
        <w:left w:val="none" w:sz="0" w:space="0" w:color="auto"/>
        <w:bottom w:val="none" w:sz="0" w:space="0" w:color="auto"/>
        <w:right w:val="none" w:sz="0" w:space="0" w:color="auto"/>
      </w:divBdr>
    </w:div>
    <w:div w:id="1625652540">
      <w:bodyDiv w:val="1"/>
      <w:marLeft w:val="0"/>
      <w:marRight w:val="0"/>
      <w:marTop w:val="0"/>
      <w:marBottom w:val="0"/>
      <w:divBdr>
        <w:top w:val="none" w:sz="0" w:space="0" w:color="auto"/>
        <w:left w:val="none" w:sz="0" w:space="0" w:color="auto"/>
        <w:bottom w:val="none" w:sz="0" w:space="0" w:color="auto"/>
        <w:right w:val="none" w:sz="0" w:space="0" w:color="auto"/>
      </w:divBdr>
    </w:div>
    <w:div w:id="1625889944">
      <w:bodyDiv w:val="1"/>
      <w:marLeft w:val="0"/>
      <w:marRight w:val="0"/>
      <w:marTop w:val="0"/>
      <w:marBottom w:val="0"/>
      <w:divBdr>
        <w:top w:val="none" w:sz="0" w:space="0" w:color="auto"/>
        <w:left w:val="none" w:sz="0" w:space="0" w:color="auto"/>
        <w:bottom w:val="none" w:sz="0" w:space="0" w:color="auto"/>
        <w:right w:val="none" w:sz="0" w:space="0" w:color="auto"/>
      </w:divBdr>
    </w:div>
    <w:div w:id="1626035820">
      <w:bodyDiv w:val="1"/>
      <w:marLeft w:val="0"/>
      <w:marRight w:val="0"/>
      <w:marTop w:val="0"/>
      <w:marBottom w:val="0"/>
      <w:divBdr>
        <w:top w:val="none" w:sz="0" w:space="0" w:color="auto"/>
        <w:left w:val="none" w:sz="0" w:space="0" w:color="auto"/>
        <w:bottom w:val="none" w:sz="0" w:space="0" w:color="auto"/>
        <w:right w:val="none" w:sz="0" w:space="0" w:color="auto"/>
      </w:divBdr>
    </w:div>
    <w:div w:id="1626307791">
      <w:bodyDiv w:val="1"/>
      <w:marLeft w:val="0"/>
      <w:marRight w:val="0"/>
      <w:marTop w:val="0"/>
      <w:marBottom w:val="0"/>
      <w:divBdr>
        <w:top w:val="none" w:sz="0" w:space="0" w:color="auto"/>
        <w:left w:val="none" w:sz="0" w:space="0" w:color="auto"/>
        <w:bottom w:val="none" w:sz="0" w:space="0" w:color="auto"/>
        <w:right w:val="none" w:sz="0" w:space="0" w:color="auto"/>
      </w:divBdr>
    </w:div>
    <w:div w:id="1626546589">
      <w:bodyDiv w:val="1"/>
      <w:marLeft w:val="0"/>
      <w:marRight w:val="0"/>
      <w:marTop w:val="0"/>
      <w:marBottom w:val="0"/>
      <w:divBdr>
        <w:top w:val="none" w:sz="0" w:space="0" w:color="auto"/>
        <w:left w:val="none" w:sz="0" w:space="0" w:color="auto"/>
        <w:bottom w:val="none" w:sz="0" w:space="0" w:color="auto"/>
        <w:right w:val="none" w:sz="0" w:space="0" w:color="auto"/>
      </w:divBdr>
    </w:div>
    <w:div w:id="1627157349">
      <w:bodyDiv w:val="1"/>
      <w:marLeft w:val="0"/>
      <w:marRight w:val="0"/>
      <w:marTop w:val="0"/>
      <w:marBottom w:val="0"/>
      <w:divBdr>
        <w:top w:val="none" w:sz="0" w:space="0" w:color="auto"/>
        <w:left w:val="none" w:sz="0" w:space="0" w:color="auto"/>
        <w:bottom w:val="none" w:sz="0" w:space="0" w:color="auto"/>
        <w:right w:val="none" w:sz="0" w:space="0" w:color="auto"/>
      </w:divBdr>
    </w:div>
    <w:div w:id="1627196070">
      <w:bodyDiv w:val="1"/>
      <w:marLeft w:val="0"/>
      <w:marRight w:val="0"/>
      <w:marTop w:val="0"/>
      <w:marBottom w:val="0"/>
      <w:divBdr>
        <w:top w:val="none" w:sz="0" w:space="0" w:color="auto"/>
        <w:left w:val="none" w:sz="0" w:space="0" w:color="auto"/>
        <w:bottom w:val="none" w:sz="0" w:space="0" w:color="auto"/>
        <w:right w:val="none" w:sz="0" w:space="0" w:color="auto"/>
      </w:divBdr>
    </w:div>
    <w:div w:id="1627344968">
      <w:bodyDiv w:val="1"/>
      <w:marLeft w:val="0"/>
      <w:marRight w:val="0"/>
      <w:marTop w:val="0"/>
      <w:marBottom w:val="0"/>
      <w:divBdr>
        <w:top w:val="none" w:sz="0" w:space="0" w:color="auto"/>
        <w:left w:val="none" w:sz="0" w:space="0" w:color="auto"/>
        <w:bottom w:val="none" w:sz="0" w:space="0" w:color="auto"/>
        <w:right w:val="none" w:sz="0" w:space="0" w:color="auto"/>
      </w:divBdr>
    </w:div>
    <w:div w:id="1627854046">
      <w:bodyDiv w:val="1"/>
      <w:marLeft w:val="0"/>
      <w:marRight w:val="0"/>
      <w:marTop w:val="0"/>
      <w:marBottom w:val="0"/>
      <w:divBdr>
        <w:top w:val="none" w:sz="0" w:space="0" w:color="auto"/>
        <w:left w:val="none" w:sz="0" w:space="0" w:color="auto"/>
        <w:bottom w:val="none" w:sz="0" w:space="0" w:color="auto"/>
        <w:right w:val="none" w:sz="0" w:space="0" w:color="auto"/>
      </w:divBdr>
    </w:div>
    <w:div w:id="1627857456">
      <w:bodyDiv w:val="1"/>
      <w:marLeft w:val="0"/>
      <w:marRight w:val="0"/>
      <w:marTop w:val="0"/>
      <w:marBottom w:val="0"/>
      <w:divBdr>
        <w:top w:val="none" w:sz="0" w:space="0" w:color="auto"/>
        <w:left w:val="none" w:sz="0" w:space="0" w:color="auto"/>
        <w:bottom w:val="none" w:sz="0" w:space="0" w:color="auto"/>
        <w:right w:val="none" w:sz="0" w:space="0" w:color="auto"/>
      </w:divBdr>
    </w:div>
    <w:div w:id="1628046194">
      <w:bodyDiv w:val="1"/>
      <w:marLeft w:val="0"/>
      <w:marRight w:val="0"/>
      <w:marTop w:val="0"/>
      <w:marBottom w:val="0"/>
      <w:divBdr>
        <w:top w:val="none" w:sz="0" w:space="0" w:color="auto"/>
        <w:left w:val="none" w:sz="0" w:space="0" w:color="auto"/>
        <w:bottom w:val="none" w:sz="0" w:space="0" w:color="auto"/>
        <w:right w:val="none" w:sz="0" w:space="0" w:color="auto"/>
      </w:divBdr>
    </w:div>
    <w:div w:id="1628198324">
      <w:bodyDiv w:val="1"/>
      <w:marLeft w:val="0"/>
      <w:marRight w:val="0"/>
      <w:marTop w:val="0"/>
      <w:marBottom w:val="0"/>
      <w:divBdr>
        <w:top w:val="none" w:sz="0" w:space="0" w:color="auto"/>
        <w:left w:val="none" w:sz="0" w:space="0" w:color="auto"/>
        <w:bottom w:val="none" w:sz="0" w:space="0" w:color="auto"/>
        <w:right w:val="none" w:sz="0" w:space="0" w:color="auto"/>
      </w:divBdr>
    </w:div>
    <w:div w:id="1628315058">
      <w:bodyDiv w:val="1"/>
      <w:marLeft w:val="0"/>
      <w:marRight w:val="0"/>
      <w:marTop w:val="0"/>
      <w:marBottom w:val="0"/>
      <w:divBdr>
        <w:top w:val="none" w:sz="0" w:space="0" w:color="auto"/>
        <w:left w:val="none" w:sz="0" w:space="0" w:color="auto"/>
        <w:bottom w:val="none" w:sz="0" w:space="0" w:color="auto"/>
        <w:right w:val="none" w:sz="0" w:space="0" w:color="auto"/>
      </w:divBdr>
    </w:div>
    <w:div w:id="1628386523">
      <w:bodyDiv w:val="1"/>
      <w:marLeft w:val="0"/>
      <w:marRight w:val="0"/>
      <w:marTop w:val="0"/>
      <w:marBottom w:val="0"/>
      <w:divBdr>
        <w:top w:val="none" w:sz="0" w:space="0" w:color="auto"/>
        <w:left w:val="none" w:sz="0" w:space="0" w:color="auto"/>
        <w:bottom w:val="none" w:sz="0" w:space="0" w:color="auto"/>
        <w:right w:val="none" w:sz="0" w:space="0" w:color="auto"/>
      </w:divBdr>
    </w:div>
    <w:div w:id="1628466784">
      <w:bodyDiv w:val="1"/>
      <w:marLeft w:val="0"/>
      <w:marRight w:val="0"/>
      <w:marTop w:val="0"/>
      <w:marBottom w:val="0"/>
      <w:divBdr>
        <w:top w:val="none" w:sz="0" w:space="0" w:color="auto"/>
        <w:left w:val="none" w:sz="0" w:space="0" w:color="auto"/>
        <w:bottom w:val="none" w:sz="0" w:space="0" w:color="auto"/>
        <w:right w:val="none" w:sz="0" w:space="0" w:color="auto"/>
      </w:divBdr>
    </w:div>
    <w:div w:id="1628469077">
      <w:bodyDiv w:val="1"/>
      <w:marLeft w:val="0"/>
      <w:marRight w:val="0"/>
      <w:marTop w:val="0"/>
      <w:marBottom w:val="0"/>
      <w:divBdr>
        <w:top w:val="none" w:sz="0" w:space="0" w:color="auto"/>
        <w:left w:val="none" w:sz="0" w:space="0" w:color="auto"/>
        <w:bottom w:val="none" w:sz="0" w:space="0" w:color="auto"/>
        <w:right w:val="none" w:sz="0" w:space="0" w:color="auto"/>
      </w:divBdr>
    </w:div>
    <w:div w:id="1628656369">
      <w:bodyDiv w:val="1"/>
      <w:marLeft w:val="0"/>
      <w:marRight w:val="0"/>
      <w:marTop w:val="0"/>
      <w:marBottom w:val="0"/>
      <w:divBdr>
        <w:top w:val="none" w:sz="0" w:space="0" w:color="auto"/>
        <w:left w:val="none" w:sz="0" w:space="0" w:color="auto"/>
        <w:bottom w:val="none" w:sz="0" w:space="0" w:color="auto"/>
        <w:right w:val="none" w:sz="0" w:space="0" w:color="auto"/>
      </w:divBdr>
    </w:div>
    <w:div w:id="1628662067">
      <w:bodyDiv w:val="1"/>
      <w:marLeft w:val="0"/>
      <w:marRight w:val="0"/>
      <w:marTop w:val="0"/>
      <w:marBottom w:val="0"/>
      <w:divBdr>
        <w:top w:val="none" w:sz="0" w:space="0" w:color="auto"/>
        <w:left w:val="none" w:sz="0" w:space="0" w:color="auto"/>
        <w:bottom w:val="none" w:sz="0" w:space="0" w:color="auto"/>
        <w:right w:val="none" w:sz="0" w:space="0" w:color="auto"/>
      </w:divBdr>
    </w:div>
    <w:div w:id="1628730885">
      <w:bodyDiv w:val="1"/>
      <w:marLeft w:val="0"/>
      <w:marRight w:val="0"/>
      <w:marTop w:val="0"/>
      <w:marBottom w:val="0"/>
      <w:divBdr>
        <w:top w:val="none" w:sz="0" w:space="0" w:color="auto"/>
        <w:left w:val="none" w:sz="0" w:space="0" w:color="auto"/>
        <w:bottom w:val="none" w:sz="0" w:space="0" w:color="auto"/>
        <w:right w:val="none" w:sz="0" w:space="0" w:color="auto"/>
      </w:divBdr>
    </w:div>
    <w:div w:id="1628773827">
      <w:bodyDiv w:val="1"/>
      <w:marLeft w:val="0"/>
      <w:marRight w:val="0"/>
      <w:marTop w:val="0"/>
      <w:marBottom w:val="0"/>
      <w:divBdr>
        <w:top w:val="none" w:sz="0" w:space="0" w:color="auto"/>
        <w:left w:val="none" w:sz="0" w:space="0" w:color="auto"/>
        <w:bottom w:val="none" w:sz="0" w:space="0" w:color="auto"/>
        <w:right w:val="none" w:sz="0" w:space="0" w:color="auto"/>
      </w:divBdr>
    </w:div>
    <w:div w:id="1628775321">
      <w:bodyDiv w:val="1"/>
      <w:marLeft w:val="0"/>
      <w:marRight w:val="0"/>
      <w:marTop w:val="0"/>
      <w:marBottom w:val="0"/>
      <w:divBdr>
        <w:top w:val="none" w:sz="0" w:space="0" w:color="auto"/>
        <w:left w:val="none" w:sz="0" w:space="0" w:color="auto"/>
        <w:bottom w:val="none" w:sz="0" w:space="0" w:color="auto"/>
        <w:right w:val="none" w:sz="0" w:space="0" w:color="auto"/>
      </w:divBdr>
    </w:div>
    <w:div w:id="1628775543">
      <w:bodyDiv w:val="1"/>
      <w:marLeft w:val="0"/>
      <w:marRight w:val="0"/>
      <w:marTop w:val="0"/>
      <w:marBottom w:val="0"/>
      <w:divBdr>
        <w:top w:val="none" w:sz="0" w:space="0" w:color="auto"/>
        <w:left w:val="none" w:sz="0" w:space="0" w:color="auto"/>
        <w:bottom w:val="none" w:sz="0" w:space="0" w:color="auto"/>
        <w:right w:val="none" w:sz="0" w:space="0" w:color="auto"/>
      </w:divBdr>
    </w:div>
    <w:div w:id="1628900425">
      <w:bodyDiv w:val="1"/>
      <w:marLeft w:val="0"/>
      <w:marRight w:val="0"/>
      <w:marTop w:val="0"/>
      <w:marBottom w:val="0"/>
      <w:divBdr>
        <w:top w:val="none" w:sz="0" w:space="0" w:color="auto"/>
        <w:left w:val="none" w:sz="0" w:space="0" w:color="auto"/>
        <w:bottom w:val="none" w:sz="0" w:space="0" w:color="auto"/>
        <w:right w:val="none" w:sz="0" w:space="0" w:color="auto"/>
      </w:divBdr>
    </w:div>
    <w:div w:id="1628900705">
      <w:bodyDiv w:val="1"/>
      <w:marLeft w:val="0"/>
      <w:marRight w:val="0"/>
      <w:marTop w:val="0"/>
      <w:marBottom w:val="0"/>
      <w:divBdr>
        <w:top w:val="none" w:sz="0" w:space="0" w:color="auto"/>
        <w:left w:val="none" w:sz="0" w:space="0" w:color="auto"/>
        <w:bottom w:val="none" w:sz="0" w:space="0" w:color="auto"/>
        <w:right w:val="none" w:sz="0" w:space="0" w:color="auto"/>
      </w:divBdr>
    </w:div>
    <w:div w:id="1629122384">
      <w:bodyDiv w:val="1"/>
      <w:marLeft w:val="0"/>
      <w:marRight w:val="0"/>
      <w:marTop w:val="0"/>
      <w:marBottom w:val="0"/>
      <w:divBdr>
        <w:top w:val="none" w:sz="0" w:space="0" w:color="auto"/>
        <w:left w:val="none" w:sz="0" w:space="0" w:color="auto"/>
        <w:bottom w:val="none" w:sz="0" w:space="0" w:color="auto"/>
        <w:right w:val="none" w:sz="0" w:space="0" w:color="auto"/>
      </w:divBdr>
    </w:div>
    <w:div w:id="1629160492">
      <w:bodyDiv w:val="1"/>
      <w:marLeft w:val="0"/>
      <w:marRight w:val="0"/>
      <w:marTop w:val="0"/>
      <w:marBottom w:val="0"/>
      <w:divBdr>
        <w:top w:val="none" w:sz="0" w:space="0" w:color="auto"/>
        <w:left w:val="none" w:sz="0" w:space="0" w:color="auto"/>
        <w:bottom w:val="none" w:sz="0" w:space="0" w:color="auto"/>
        <w:right w:val="none" w:sz="0" w:space="0" w:color="auto"/>
      </w:divBdr>
    </w:div>
    <w:div w:id="1629315162">
      <w:bodyDiv w:val="1"/>
      <w:marLeft w:val="0"/>
      <w:marRight w:val="0"/>
      <w:marTop w:val="0"/>
      <w:marBottom w:val="0"/>
      <w:divBdr>
        <w:top w:val="none" w:sz="0" w:space="0" w:color="auto"/>
        <w:left w:val="none" w:sz="0" w:space="0" w:color="auto"/>
        <w:bottom w:val="none" w:sz="0" w:space="0" w:color="auto"/>
        <w:right w:val="none" w:sz="0" w:space="0" w:color="auto"/>
      </w:divBdr>
    </w:div>
    <w:div w:id="1629358723">
      <w:bodyDiv w:val="1"/>
      <w:marLeft w:val="0"/>
      <w:marRight w:val="0"/>
      <w:marTop w:val="0"/>
      <w:marBottom w:val="0"/>
      <w:divBdr>
        <w:top w:val="none" w:sz="0" w:space="0" w:color="auto"/>
        <w:left w:val="none" w:sz="0" w:space="0" w:color="auto"/>
        <w:bottom w:val="none" w:sz="0" w:space="0" w:color="auto"/>
        <w:right w:val="none" w:sz="0" w:space="0" w:color="auto"/>
      </w:divBdr>
    </w:div>
    <w:div w:id="1629772421">
      <w:bodyDiv w:val="1"/>
      <w:marLeft w:val="0"/>
      <w:marRight w:val="0"/>
      <w:marTop w:val="0"/>
      <w:marBottom w:val="0"/>
      <w:divBdr>
        <w:top w:val="none" w:sz="0" w:space="0" w:color="auto"/>
        <w:left w:val="none" w:sz="0" w:space="0" w:color="auto"/>
        <w:bottom w:val="none" w:sz="0" w:space="0" w:color="auto"/>
        <w:right w:val="none" w:sz="0" w:space="0" w:color="auto"/>
      </w:divBdr>
    </w:div>
    <w:div w:id="1629820615">
      <w:bodyDiv w:val="1"/>
      <w:marLeft w:val="0"/>
      <w:marRight w:val="0"/>
      <w:marTop w:val="0"/>
      <w:marBottom w:val="0"/>
      <w:divBdr>
        <w:top w:val="none" w:sz="0" w:space="0" w:color="auto"/>
        <w:left w:val="none" w:sz="0" w:space="0" w:color="auto"/>
        <w:bottom w:val="none" w:sz="0" w:space="0" w:color="auto"/>
        <w:right w:val="none" w:sz="0" w:space="0" w:color="auto"/>
      </w:divBdr>
    </w:div>
    <w:div w:id="1629898721">
      <w:bodyDiv w:val="1"/>
      <w:marLeft w:val="0"/>
      <w:marRight w:val="0"/>
      <w:marTop w:val="0"/>
      <w:marBottom w:val="0"/>
      <w:divBdr>
        <w:top w:val="none" w:sz="0" w:space="0" w:color="auto"/>
        <w:left w:val="none" w:sz="0" w:space="0" w:color="auto"/>
        <w:bottom w:val="none" w:sz="0" w:space="0" w:color="auto"/>
        <w:right w:val="none" w:sz="0" w:space="0" w:color="auto"/>
      </w:divBdr>
    </w:div>
    <w:div w:id="1630013222">
      <w:bodyDiv w:val="1"/>
      <w:marLeft w:val="0"/>
      <w:marRight w:val="0"/>
      <w:marTop w:val="0"/>
      <w:marBottom w:val="0"/>
      <w:divBdr>
        <w:top w:val="none" w:sz="0" w:space="0" w:color="auto"/>
        <w:left w:val="none" w:sz="0" w:space="0" w:color="auto"/>
        <w:bottom w:val="none" w:sz="0" w:space="0" w:color="auto"/>
        <w:right w:val="none" w:sz="0" w:space="0" w:color="auto"/>
      </w:divBdr>
    </w:div>
    <w:div w:id="1630084249">
      <w:bodyDiv w:val="1"/>
      <w:marLeft w:val="0"/>
      <w:marRight w:val="0"/>
      <w:marTop w:val="0"/>
      <w:marBottom w:val="0"/>
      <w:divBdr>
        <w:top w:val="none" w:sz="0" w:space="0" w:color="auto"/>
        <w:left w:val="none" w:sz="0" w:space="0" w:color="auto"/>
        <w:bottom w:val="none" w:sz="0" w:space="0" w:color="auto"/>
        <w:right w:val="none" w:sz="0" w:space="0" w:color="auto"/>
      </w:divBdr>
    </w:div>
    <w:div w:id="1630091425">
      <w:bodyDiv w:val="1"/>
      <w:marLeft w:val="0"/>
      <w:marRight w:val="0"/>
      <w:marTop w:val="0"/>
      <w:marBottom w:val="0"/>
      <w:divBdr>
        <w:top w:val="none" w:sz="0" w:space="0" w:color="auto"/>
        <w:left w:val="none" w:sz="0" w:space="0" w:color="auto"/>
        <w:bottom w:val="none" w:sz="0" w:space="0" w:color="auto"/>
        <w:right w:val="none" w:sz="0" w:space="0" w:color="auto"/>
      </w:divBdr>
    </w:div>
    <w:div w:id="1630162504">
      <w:bodyDiv w:val="1"/>
      <w:marLeft w:val="0"/>
      <w:marRight w:val="0"/>
      <w:marTop w:val="0"/>
      <w:marBottom w:val="0"/>
      <w:divBdr>
        <w:top w:val="none" w:sz="0" w:space="0" w:color="auto"/>
        <w:left w:val="none" w:sz="0" w:space="0" w:color="auto"/>
        <w:bottom w:val="none" w:sz="0" w:space="0" w:color="auto"/>
        <w:right w:val="none" w:sz="0" w:space="0" w:color="auto"/>
      </w:divBdr>
    </w:div>
    <w:div w:id="1630823354">
      <w:bodyDiv w:val="1"/>
      <w:marLeft w:val="0"/>
      <w:marRight w:val="0"/>
      <w:marTop w:val="0"/>
      <w:marBottom w:val="0"/>
      <w:divBdr>
        <w:top w:val="none" w:sz="0" w:space="0" w:color="auto"/>
        <w:left w:val="none" w:sz="0" w:space="0" w:color="auto"/>
        <w:bottom w:val="none" w:sz="0" w:space="0" w:color="auto"/>
        <w:right w:val="none" w:sz="0" w:space="0" w:color="auto"/>
      </w:divBdr>
    </w:div>
    <w:div w:id="1630890738">
      <w:bodyDiv w:val="1"/>
      <w:marLeft w:val="0"/>
      <w:marRight w:val="0"/>
      <w:marTop w:val="0"/>
      <w:marBottom w:val="0"/>
      <w:divBdr>
        <w:top w:val="none" w:sz="0" w:space="0" w:color="auto"/>
        <w:left w:val="none" w:sz="0" w:space="0" w:color="auto"/>
        <w:bottom w:val="none" w:sz="0" w:space="0" w:color="auto"/>
        <w:right w:val="none" w:sz="0" w:space="0" w:color="auto"/>
      </w:divBdr>
    </w:div>
    <w:div w:id="1630939220">
      <w:bodyDiv w:val="1"/>
      <w:marLeft w:val="0"/>
      <w:marRight w:val="0"/>
      <w:marTop w:val="0"/>
      <w:marBottom w:val="0"/>
      <w:divBdr>
        <w:top w:val="none" w:sz="0" w:space="0" w:color="auto"/>
        <w:left w:val="none" w:sz="0" w:space="0" w:color="auto"/>
        <w:bottom w:val="none" w:sz="0" w:space="0" w:color="auto"/>
        <w:right w:val="none" w:sz="0" w:space="0" w:color="auto"/>
      </w:divBdr>
    </w:div>
    <w:div w:id="1631203264">
      <w:bodyDiv w:val="1"/>
      <w:marLeft w:val="0"/>
      <w:marRight w:val="0"/>
      <w:marTop w:val="0"/>
      <w:marBottom w:val="0"/>
      <w:divBdr>
        <w:top w:val="none" w:sz="0" w:space="0" w:color="auto"/>
        <w:left w:val="none" w:sz="0" w:space="0" w:color="auto"/>
        <w:bottom w:val="none" w:sz="0" w:space="0" w:color="auto"/>
        <w:right w:val="none" w:sz="0" w:space="0" w:color="auto"/>
      </w:divBdr>
    </w:div>
    <w:div w:id="1631590065">
      <w:bodyDiv w:val="1"/>
      <w:marLeft w:val="0"/>
      <w:marRight w:val="0"/>
      <w:marTop w:val="0"/>
      <w:marBottom w:val="0"/>
      <w:divBdr>
        <w:top w:val="none" w:sz="0" w:space="0" w:color="auto"/>
        <w:left w:val="none" w:sz="0" w:space="0" w:color="auto"/>
        <w:bottom w:val="none" w:sz="0" w:space="0" w:color="auto"/>
        <w:right w:val="none" w:sz="0" w:space="0" w:color="auto"/>
      </w:divBdr>
    </w:div>
    <w:div w:id="1632245389">
      <w:bodyDiv w:val="1"/>
      <w:marLeft w:val="0"/>
      <w:marRight w:val="0"/>
      <w:marTop w:val="0"/>
      <w:marBottom w:val="0"/>
      <w:divBdr>
        <w:top w:val="none" w:sz="0" w:space="0" w:color="auto"/>
        <w:left w:val="none" w:sz="0" w:space="0" w:color="auto"/>
        <w:bottom w:val="none" w:sz="0" w:space="0" w:color="auto"/>
        <w:right w:val="none" w:sz="0" w:space="0" w:color="auto"/>
      </w:divBdr>
    </w:div>
    <w:div w:id="1632326978">
      <w:bodyDiv w:val="1"/>
      <w:marLeft w:val="0"/>
      <w:marRight w:val="0"/>
      <w:marTop w:val="0"/>
      <w:marBottom w:val="0"/>
      <w:divBdr>
        <w:top w:val="none" w:sz="0" w:space="0" w:color="auto"/>
        <w:left w:val="none" w:sz="0" w:space="0" w:color="auto"/>
        <w:bottom w:val="none" w:sz="0" w:space="0" w:color="auto"/>
        <w:right w:val="none" w:sz="0" w:space="0" w:color="auto"/>
      </w:divBdr>
    </w:div>
    <w:div w:id="1632402374">
      <w:bodyDiv w:val="1"/>
      <w:marLeft w:val="0"/>
      <w:marRight w:val="0"/>
      <w:marTop w:val="0"/>
      <w:marBottom w:val="0"/>
      <w:divBdr>
        <w:top w:val="none" w:sz="0" w:space="0" w:color="auto"/>
        <w:left w:val="none" w:sz="0" w:space="0" w:color="auto"/>
        <w:bottom w:val="none" w:sz="0" w:space="0" w:color="auto"/>
        <w:right w:val="none" w:sz="0" w:space="0" w:color="auto"/>
      </w:divBdr>
    </w:div>
    <w:div w:id="1632436841">
      <w:bodyDiv w:val="1"/>
      <w:marLeft w:val="0"/>
      <w:marRight w:val="0"/>
      <w:marTop w:val="0"/>
      <w:marBottom w:val="0"/>
      <w:divBdr>
        <w:top w:val="none" w:sz="0" w:space="0" w:color="auto"/>
        <w:left w:val="none" w:sz="0" w:space="0" w:color="auto"/>
        <w:bottom w:val="none" w:sz="0" w:space="0" w:color="auto"/>
        <w:right w:val="none" w:sz="0" w:space="0" w:color="auto"/>
      </w:divBdr>
    </w:div>
    <w:div w:id="1632513656">
      <w:bodyDiv w:val="1"/>
      <w:marLeft w:val="0"/>
      <w:marRight w:val="0"/>
      <w:marTop w:val="0"/>
      <w:marBottom w:val="0"/>
      <w:divBdr>
        <w:top w:val="none" w:sz="0" w:space="0" w:color="auto"/>
        <w:left w:val="none" w:sz="0" w:space="0" w:color="auto"/>
        <w:bottom w:val="none" w:sz="0" w:space="0" w:color="auto"/>
        <w:right w:val="none" w:sz="0" w:space="0" w:color="auto"/>
      </w:divBdr>
    </w:div>
    <w:div w:id="1632637187">
      <w:bodyDiv w:val="1"/>
      <w:marLeft w:val="0"/>
      <w:marRight w:val="0"/>
      <w:marTop w:val="0"/>
      <w:marBottom w:val="0"/>
      <w:divBdr>
        <w:top w:val="none" w:sz="0" w:space="0" w:color="auto"/>
        <w:left w:val="none" w:sz="0" w:space="0" w:color="auto"/>
        <w:bottom w:val="none" w:sz="0" w:space="0" w:color="auto"/>
        <w:right w:val="none" w:sz="0" w:space="0" w:color="auto"/>
      </w:divBdr>
    </w:div>
    <w:div w:id="1633099687">
      <w:bodyDiv w:val="1"/>
      <w:marLeft w:val="0"/>
      <w:marRight w:val="0"/>
      <w:marTop w:val="0"/>
      <w:marBottom w:val="0"/>
      <w:divBdr>
        <w:top w:val="none" w:sz="0" w:space="0" w:color="auto"/>
        <w:left w:val="none" w:sz="0" w:space="0" w:color="auto"/>
        <w:bottom w:val="none" w:sz="0" w:space="0" w:color="auto"/>
        <w:right w:val="none" w:sz="0" w:space="0" w:color="auto"/>
      </w:divBdr>
    </w:div>
    <w:div w:id="1633170083">
      <w:bodyDiv w:val="1"/>
      <w:marLeft w:val="0"/>
      <w:marRight w:val="0"/>
      <w:marTop w:val="0"/>
      <w:marBottom w:val="0"/>
      <w:divBdr>
        <w:top w:val="none" w:sz="0" w:space="0" w:color="auto"/>
        <w:left w:val="none" w:sz="0" w:space="0" w:color="auto"/>
        <w:bottom w:val="none" w:sz="0" w:space="0" w:color="auto"/>
        <w:right w:val="none" w:sz="0" w:space="0" w:color="auto"/>
      </w:divBdr>
    </w:div>
    <w:div w:id="1633712689">
      <w:bodyDiv w:val="1"/>
      <w:marLeft w:val="0"/>
      <w:marRight w:val="0"/>
      <w:marTop w:val="0"/>
      <w:marBottom w:val="0"/>
      <w:divBdr>
        <w:top w:val="none" w:sz="0" w:space="0" w:color="auto"/>
        <w:left w:val="none" w:sz="0" w:space="0" w:color="auto"/>
        <w:bottom w:val="none" w:sz="0" w:space="0" w:color="auto"/>
        <w:right w:val="none" w:sz="0" w:space="0" w:color="auto"/>
      </w:divBdr>
    </w:div>
    <w:div w:id="1633756115">
      <w:bodyDiv w:val="1"/>
      <w:marLeft w:val="0"/>
      <w:marRight w:val="0"/>
      <w:marTop w:val="0"/>
      <w:marBottom w:val="0"/>
      <w:divBdr>
        <w:top w:val="none" w:sz="0" w:space="0" w:color="auto"/>
        <w:left w:val="none" w:sz="0" w:space="0" w:color="auto"/>
        <w:bottom w:val="none" w:sz="0" w:space="0" w:color="auto"/>
        <w:right w:val="none" w:sz="0" w:space="0" w:color="auto"/>
      </w:divBdr>
    </w:div>
    <w:div w:id="1633949102">
      <w:bodyDiv w:val="1"/>
      <w:marLeft w:val="0"/>
      <w:marRight w:val="0"/>
      <w:marTop w:val="0"/>
      <w:marBottom w:val="0"/>
      <w:divBdr>
        <w:top w:val="none" w:sz="0" w:space="0" w:color="auto"/>
        <w:left w:val="none" w:sz="0" w:space="0" w:color="auto"/>
        <w:bottom w:val="none" w:sz="0" w:space="0" w:color="auto"/>
        <w:right w:val="none" w:sz="0" w:space="0" w:color="auto"/>
      </w:divBdr>
    </w:div>
    <w:div w:id="1633949266">
      <w:bodyDiv w:val="1"/>
      <w:marLeft w:val="0"/>
      <w:marRight w:val="0"/>
      <w:marTop w:val="0"/>
      <w:marBottom w:val="0"/>
      <w:divBdr>
        <w:top w:val="none" w:sz="0" w:space="0" w:color="auto"/>
        <w:left w:val="none" w:sz="0" w:space="0" w:color="auto"/>
        <w:bottom w:val="none" w:sz="0" w:space="0" w:color="auto"/>
        <w:right w:val="none" w:sz="0" w:space="0" w:color="auto"/>
      </w:divBdr>
    </w:div>
    <w:div w:id="1634096443">
      <w:bodyDiv w:val="1"/>
      <w:marLeft w:val="0"/>
      <w:marRight w:val="0"/>
      <w:marTop w:val="0"/>
      <w:marBottom w:val="0"/>
      <w:divBdr>
        <w:top w:val="none" w:sz="0" w:space="0" w:color="auto"/>
        <w:left w:val="none" w:sz="0" w:space="0" w:color="auto"/>
        <w:bottom w:val="none" w:sz="0" w:space="0" w:color="auto"/>
        <w:right w:val="none" w:sz="0" w:space="0" w:color="auto"/>
      </w:divBdr>
    </w:div>
    <w:div w:id="1634478711">
      <w:bodyDiv w:val="1"/>
      <w:marLeft w:val="0"/>
      <w:marRight w:val="0"/>
      <w:marTop w:val="0"/>
      <w:marBottom w:val="0"/>
      <w:divBdr>
        <w:top w:val="none" w:sz="0" w:space="0" w:color="auto"/>
        <w:left w:val="none" w:sz="0" w:space="0" w:color="auto"/>
        <w:bottom w:val="none" w:sz="0" w:space="0" w:color="auto"/>
        <w:right w:val="none" w:sz="0" w:space="0" w:color="auto"/>
      </w:divBdr>
    </w:div>
    <w:div w:id="1634870970">
      <w:bodyDiv w:val="1"/>
      <w:marLeft w:val="0"/>
      <w:marRight w:val="0"/>
      <w:marTop w:val="0"/>
      <w:marBottom w:val="0"/>
      <w:divBdr>
        <w:top w:val="none" w:sz="0" w:space="0" w:color="auto"/>
        <w:left w:val="none" w:sz="0" w:space="0" w:color="auto"/>
        <w:bottom w:val="none" w:sz="0" w:space="0" w:color="auto"/>
        <w:right w:val="none" w:sz="0" w:space="0" w:color="auto"/>
      </w:divBdr>
    </w:div>
    <w:div w:id="1635213400">
      <w:bodyDiv w:val="1"/>
      <w:marLeft w:val="0"/>
      <w:marRight w:val="0"/>
      <w:marTop w:val="0"/>
      <w:marBottom w:val="0"/>
      <w:divBdr>
        <w:top w:val="none" w:sz="0" w:space="0" w:color="auto"/>
        <w:left w:val="none" w:sz="0" w:space="0" w:color="auto"/>
        <w:bottom w:val="none" w:sz="0" w:space="0" w:color="auto"/>
        <w:right w:val="none" w:sz="0" w:space="0" w:color="auto"/>
      </w:divBdr>
    </w:div>
    <w:div w:id="1635327716">
      <w:bodyDiv w:val="1"/>
      <w:marLeft w:val="0"/>
      <w:marRight w:val="0"/>
      <w:marTop w:val="0"/>
      <w:marBottom w:val="0"/>
      <w:divBdr>
        <w:top w:val="none" w:sz="0" w:space="0" w:color="auto"/>
        <w:left w:val="none" w:sz="0" w:space="0" w:color="auto"/>
        <w:bottom w:val="none" w:sz="0" w:space="0" w:color="auto"/>
        <w:right w:val="none" w:sz="0" w:space="0" w:color="auto"/>
      </w:divBdr>
    </w:div>
    <w:div w:id="1635402251">
      <w:bodyDiv w:val="1"/>
      <w:marLeft w:val="0"/>
      <w:marRight w:val="0"/>
      <w:marTop w:val="0"/>
      <w:marBottom w:val="0"/>
      <w:divBdr>
        <w:top w:val="none" w:sz="0" w:space="0" w:color="auto"/>
        <w:left w:val="none" w:sz="0" w:space="0" w:color="auto"/>
        <w:bottom w:val="none" w:sz="0" w:space="0" w:color="auto"/>
        <w:right w:val="none" w:sz="0" w:space="0" w:color="auto"/>
      </w:divBdr>
    </w:div>
    <w:div w:id="1635716217">
      <w:bodyDiv w:val="1"/>
      <w:marLeft w:val="0"/>
      <w:marRight w:val="0"/>
      <w:marTop w:val="0"/>
      <w:marBottom w:val="0"/>
      <w:divBdr>
        <w:top w:val="none" w:sz="0" w:space="0" w:color="auto"/>
        <w:left w:val="none" w:sz="0" w:space="0" w:color="auto"/>
        <w:bottom w:val="none" w:sz="0" w:space="0" w:color="auto"/>
        <w:right w:val="none" w:sz="0" w:space="0" w:color="auto"/>
      </w:divBdr>
    </w:div>
    <w:div w:id="1635940915">
      <w:bodyDiv w:val="1"/>
      <w:marLeft w:val="0"/>
      <w:marRight w:val="0"/>
      <w:marTop w:val="0"/>
      <w:marBottom w:val="0"/>
      <w:divBdr>
        <w:top w:val="none" w:sz="0" w:space="0" w:color="auto"/>
        <w:left w:val="none" w:sz="0" w:space="0" w:color="auto"/>
        <w:bottom w:val="none" w:sz="0" w:space="0" w:color="auto"/>
        <w:right w:val="none" w:sz="0" w:space="0" w:color="auto"/>
      </w:divBdr>
    </w:div>
    <w:div w:id="1635941213">
      <w:bodyDiv w:val="1"/>
      <w:marLeft w:val="0"/>
      <w:marRight w:val="0"/>
      <w:marTop w:val="0"/>
      <w:marBottom w:val="0"/>
      <w:divBdr>
        <w:top w:val="none" w:sz="0" w:space="0" w:color="auto"/>
        <w:left w:val="none" w:sz="0" w:space="0" w:color="auto"/>
        <w:bottom w:val="none" w:sz="0" w:space="0" w:color="auto"/>
        <w:right w:val="none" w:sz="0" w:space="0" w:color="auto"/>
      </w:divBdr>
    </w:div>
    <w:div w:id="1635986677">
      <w:bodyDiv w:val="1"/>
      <w:marLeft w:val="0"/>
      <w:marRight w:val="0"/>
      <w:marTop w:val="0"/>
      <w:marBottom w:val="0"/>
      <w:divBdr>
        <w:top w:val="none" w:sz="0" w:space="0" w:color="auto"/>
        <w:left w:val="none" w:sz="0" w:space="0" w:color="auto"/>
        <w:bottom w:val="none" w:sz="0" w:space="0" w:color="auto"/>
        <w:right w:val="none" w:sz="0" w:space="0" w:color="auto"/>
      </w:divBdr>
    </w:div>
    <w:div w:id="1636175430">
      <w:bodyDiv w:val="1"/>
      <w:marLeft w:val="0"/>
      <w:marRight w:val="0"/>
      <w:marTop w:val="0"/>
      <w:marBottom w:val="0"/>
      <w:divBdr>
        <w:top w:val="none" w:sz="0" w:space="0" w:color="auto"/>
        <w:left w:val="none" w:sz="0" w:space="0" w:color="auto"/>
        <w:bottom w:val="none" w:sz="0" w:space="0" w:color="auto"/>
        <w:right w:val="none" w:sz="0" w:space="0" w:color="auto"/>
      </w:divBdr>
    </w:div>
    <w:div w:id="1636177610">
      <w:bodyDiv w:val="1"/>
      <w:marLeft w:val="0"/>
      <w:marRight w:val="0"/>
      <w:marTop w:val="0"/>
      <w:marBottom w:val="0"/>
      <w:divBdr>
        <w:top w:val="none" w:sz="0" w:space="0" w:color="auto"/>
        <w:left w:val="none" w:sz="0" w:space="0" w:color="auto"/>
        <w:bottom w:val="none" w:sz="0" w:space="0" w:color="auto"/>
        <w:right w:val="none" w:sz="0" w:space="0" w:color="auto"/>
      </w:divBdr>
    </w:div>
    <w:div w:id="1636372788">
      <w:bodyDiv w:val="1"/>
      <w:marLeft w:val="0"/>
      <w:marRight w:val="0"/>
      <w:marTop w:val="0"/>
      <w:marBottom w:val="0"/>
      <w:divBdr>
        <w:top w:val="none" w:sz="0" w:space="0" w:color="auto"/>
        <w:left w:val="none" w:sz="0" w:space="0" w:color="auto"/>
        <w:bottom w:val="none" w:sz="0" w:space="0" w:color="auto"/>
        <w:right w:val="none" w:sz="0" w:space="0" w:color="auto"/>
      </w:divBdr>
    </w:div>
    <w:div w:id="1636567294">
      <w:bodyDiv w:val="1"/>
      <w:marLeft w:val="0"/>
      <w:marRight w:val="0"/>
      <w:marTop w:val="0"/>
      <w:marBottom w:val="0"/>
      <w:divBdr>
        <w:top w:val="none" w:sz="0" w:space="0" w:color="auto"/>
        <w:left w:val="none" w:sz="0" w:space="0" w:color="auto"/>
        <w:bottom w:val="none" w:sz="0" w:space="0" w:color="auto"/>
        <w:right w:val="none" w:sz="0" w:space="0" w:color="auto"/>
      </w:divBdr>
    </w:div>
    <w:div w:id="1636570196">
      <w:bodyDiv w:val="1"/>
      <w:marLeft w:val="0"/>
      <w:marRight w:val="0"/>
      <w:marTop w:val="0"/>
      <w:marBottom w:val="0"/>
      <w:divBdr>
        <w:top w:val="none" w:sz="0" w:space="0" w:color="auto"/>
        <w:left w:val="none" w:sz="0" w:space="0" w:color="auto"/>
        <w:bottom w:val="none" w:sz="0" w:space="0" w:color="auto"/>
        <w:right w:val="none" w:sz="0" w:space="0" w:color="auto"/>
      </w:divBdr>
    </w:div>
    <w:div w:id="1636645969">
      <w:bodyDiv w:val="1"/>
      <w:marLeft w:val="0"/>
      <w:marRight w:val="0"/>
      <w:marTop w:val="0"/>
      <w:marBottom w:val="0"/>
      <w:divBdr>
        <w:top w:val="none" w:sz="0" w:space="0" w:color="auto"/>
        <w:left w:val="none" w:sz="0" w:space="0" w:color="auto"/>
        <w:bottom w:val="none" w:sz="0" w:space="0" w:color="auto"/>
        <w:right w:val="none" w:sz="0" w:space="0" w:color="auto"/>
      </w:divBdr>
    </w:div>
    <w:div w:id="1637030668">
      <w:bodyDiv w:val="1"/>
      <w:marLeft w:val="0"/>
      <w:marRight w:val="0"/>
      <w:marTop w:val="0"/>
      <w:marBottom w:val="0"/>
      <w:divBdr>
        <w:top w:val="none" w:sz="0" w:space="0" w:color="auto"/>
        <w:left w:val="none" w:sz="0" w:space="0" w:color="auto"/>
        <w:bottom w:val="none" w:sz="0" w:space="0" w:color="auto"/>
        <w:right w:val="none" w:sz="0" w:space="0" w:color="auto"/>
      </w:divBdr>
    </w:div>
    <w:div w:id="1637298595">
      <w:bodyDiv w:val="1"/>
      <w:marLeft w:val="0"/>
      <w:marRight w:val="0"/>
      <w:marTop w:val="0"/>
      <w:marBottom w:val="0"/>
      <w:divBdr>
        <w:top w:val="none" w:sz="0" w:space="0" w:color="auto"/>
        <w:left w:val="none" w:sz="0" w:space="0" w:color="auto"/>
        <w:bottom w:val="none" w:sz="0" w:space="0" w:color="auto"/>
        <w:right w:val="none" w:sz="0" w:space="0" w:color="auto"/>
      </w:divBdr>
    </w:div>
    <w:div w:id="1637369473">
      <w:bodyDiv w:val="1"/>
      <w:marLeft w:val="0"/>
      <w:marRight w:val="0"/>
      <w:marTop w:val="0"/>
      <w:marBottom w:val="0"/>
      <w:divBdr>
        <w:top w:val="none" w:sz="0" w:space="0" w:color="auto"/>
        <w:left w:val="none" w:sz="0" w:space="0" w:color="auto"/>
        <w:bottom w:val="none" w:sz="0" w:space="0" w:color="auto"/>
        <w:right w:val="none" w:sz="0" w:space="0" w:color="auto"/>
      </w:divBdr>
    </w:div>
    <w:div w:id="1637443807">
      <w:bodyDiv w:val="1"/>
      <w:marLeft w:val="0"/>
      <w:marRight w:val="0"/>
      <w:marTop w:val="0"/>
      <w:marBottom w:val="0"/>
      <w:divBdr>
        <w:top w:val="none" w:sz="0" w:space="0" w:color="auto"/>
        <w:left w:val="none" w:sz="0" w:space="0" w:color="auto"/>
        <w:bottom w:val="none" w:sz="0" w:space="0" w:color="auto"/>
        <w:right w:val="none" w:sz="0" w:space="0" w:color="auto"/>
      </w:divBdr>
    </w:div>
    <w:div w:id="1637494395">
      <w:bodyDiv w:val="1"/>
      <w:marLeft w:val="0"/>
      <w:marRight w:val="0"/>
      <w:marTop w:val="0"/>
      <w:marBottom w:val="0"/>
      <w:divBdr>
        <w:top w:val="none" w:sz="0" w:space="0" w:color="auto"/>
        <w:left w:val="none" w:sz="0" w:space="0" w:color="auto"/>
        <w:bottom w:val="none" w:sz="0" w:space="0" w:color="auto"/>
        <w:right w:val="none" w:sz="0" w:space="0" w:color="auto"/>
      </w:divBdr>
    </w:div>
    <w:div w:id="1637757962">
      <w:bodyDiv w:val="1"/>
      <w:marLeft w:val="0"/>
      <w:marRight w:val="0"/>
      <w:marTop w:val="0"/>
      <w:marBottom w:val="0"/>
      <w:divBdr>
        <w:top w:val="none" w:sz="0" w:space="0" w:color="auto"/>
        <w:left w:val="none" w:sz="0" w:space="0" w:color="auto"/>
        <w:bottom w:val="none" w:sz="0" w:space="0" w:color="auto"/>
        <w:right w:val="none" w:sz="0" w:space="0" w:color="auto"/>
      </w:divBdr>
    </w:div>
    <w:div w:id="1637951467">
      <w:bodyDiv w:val="1"/>
      <w:marLeft w:val="0"/>
      <w:marRight w:val="0"/>
      <w:marTop w:val="0"/>
      <w:marBottom w:val="0"/>
      <w:divBdr>
        <w:top w:val="none" w:sz="0" w:space="0" w:color="auto"/>
        <w:left w:val="none" w:sz="0" w:space="0" w:color="auto"/>
        <w:bottom w:val="none" w:sz="0" w:space="0" w:color="auto"/>
        <w:right w:val="none" w:sz="0" w:space="0" w:color="auto"/>
      </w:divBdr>
    </w:div>
    <w:div w:id="1638022620">
      <w:bodyDiv w:val="1"/>
      <w:marLeft w:val="0"/>
      <w:marRight w:val="0"/>
      <w:marTop w:val="0"/>
      <w:marBottom w:val="0"/>
      <w:divBdr>
        <w:top w:val="none" w:sz="0" w:space="0" w:color="auto"/>
        <w:left w:val="none" w:sz="0" w:space="0" w:color="auto"/>
        <w:bottom w:val="none" w:sz="0" w:space="0" w:color="auto"/>
        <w:right w:val="none" w:sz="0" w:space="0" w:color="auto"/>
      </w:divBdr>
    </w:div>
    <w:div w:id="1638072528">
      <w:bodyDiv w:val="1"/>
      <w:marLeft w:val="0"/>
      <w:marRight w:val="0"/>
      <w:marTop w:val="0"/>
      <w:marBottom w:val="0"/>
      <w:divBdr>
        <w:top w:val="none" w:sz="0" w:space="0" w:color="auto"/>
        <w:left w:val="none" w:sz="0" w:space="0" w:color="auto"/>
        <w:bottom w:val="none" w:sz="0" w:space="0" w:color="auto"/>
        <w:right w:val="none" w:sz="0" w:space="0" w:color="auto"/>
      </w:divBdr>
    </w:div>
    <w:div w:id="1638142225">
      <w:bodyDiv w:val="1"/>
      <w:marLeft w:val="0"/>
      <w:marRight w:val="0"/>
      <w:marTop w:val="0"/>
      <w:marBottom w:val="0"/>
      <w:divBdr>
        <w:top w:val="none" w:sz="0" w:space="0" w:color="auto"/>
        <w:left w:val="none" w:sz="0" w:space="0" w:color="auto"/>
        <w:bottom w:val="none" w:sz="0" w:space="0" w:color="auto"/>
        <w:right w:val="none" w:sz="0" w:space="0" w:color="auto"/>
      </w:divBdr>
    </w:div>
    <w:div w:id="1638225304">
      <w:bodyDiv w:val="1"/>
      <w:marLeft w:val="0"/>
      <w:marRight w:val="0"/>
      <w:marTop w:val="0"/>
      <w:marBottom w:val="0"/>
      <w:divBdr>
        <w:top w:val="none" w:sz="0" w:space="0" w:color="auto"/>
        <w:left w:val="none" w:sz="0" w:space="0" w:color="auto"/>
        <w:bottom w:val="none" w:sz="0" w:space="0" w:color="auto"/>
        <w:right w:val="none" w:sz="0" w:space="0" w:color="auto"/>
      </w:divBdr>
    </w:div>
    <w:div w:id="1638292729">
      <w:bodyDiv w:val="1"/>
      <w:marLeft w:val="0"/>
      <w:marRight w:val="0"/>
      <w:marTop w:val="0"/>
      <w:marBottom w:val="0"/>
      <w:divBdr>
        <w:top w:val="none" w:sz="0" w:space="0" w:color="auto"/>
        <w:left w:val="none" w:sz="0" w:space="0" w:color="auto"/>
        <w:bottom w:val="none" w:sz="0" w:space="0" w:color="auto"/>
        <w:right w:val="none" w:sz="0" w:space="0" w:color="auto"/>
      </w:divBdr>
    </w:div>
    <w:div w:id="1638485384">
      <w:bodyDiv w:val="1"/>
      <w:marLeft w:val="0"/>
      <w:marRight w:val="0"/>
      <w:marTop w:val="0"/>
      <w:marBottom w:val="0"/>
      <w:divBdr>
        <w:top w:val="none" w:sz="0" w:space="0" w:color="auto"/>
        <w:left w:val="none" w:sz="0" w:space="0" w:color="auto"/>
        <w:bottom w:val="none" w:sz="0" w:space="0" w:color="auto"/>
        <w:right w:val="none" w:sz="0" w:space="0" w:color="auto"/>
      </w:divBdr>
    </w:div>
    <w:div w:id="1638681662">
      <w:bodyDiv w:val="1"/>
      <w:marLeft w:val="0"/>
      <w:marRight w:val="0"/>
      <w:marTop w:val="0"/>
      <w:marBottom w:val="0"/>
      <w:divBdr>
        <w:top w:val="none" w:sz="0" w:space="0" w:color="auto"/>
        <w:left w:val="none" w:sz="0" w:space="0" w:color="auto"/>
        <w:bottom w:val="none" w:sz="0" w:space="0" w:color="auto"/>
        <w:right w:val="none" w:sz="0" w:space="0" w:color="auto"/>
      </w:divBdr>
    </w:div>
    <w:div w:id="1638686123">
      <w:bodyDiv w:val="1"/>
      <w:marLeft w:val="0"/>
      <w:marRight w:val="0"/>
      <w:marTop w:val="0"/>
      <w:marBottom w:val="0"/>
      <w:divBdr>
        <w:top w:val="none" w:sz="0" w:space="0" w:color="auto"/>
        <w:left w:val="none" w:sz="0" w:space="0" w:color="auto"/>
        <w:bottom w:val="none" w:sz="0" w:space="0" w:color="auto"/>
        <w:right w:val="none" w:sz="0" w:space="0" w:color="auto"/>
      </w:divBdr>
    </w:div>
    <w:div w:id="1638803413">
      <w:bodyDiv w:val="1"/>
      <w:marLeft w:val="0"/>
      <w:marRight w:val="0"/>
      <w:marTop w:val="0"/>
      <w:marBottom w:val="0"/>
      <w:divBdr>
        <w:top w:val="none" w:sz="0" w:space="0" w:color="auto"/>
        <w:left w:val="none" w:sz="0" w:space="0" w:color="auto"/>
        <w:bottom w:val="none" w:sz="0" w:space="0" w:color="auto"/>
        <w:right w:val="none" w:sz="0" w:space="0" w:color="auto"/>
      </w:divBdr>
    </w:div>
    <w:div w:id="1638871509">
      <w:bodyDiv w:val="1"/>
      <w:marLeft w:val="0"/>
      <w:marRight w:val="0"/>
      <w:marTop w:val="0"/>
      <w:marBottom w:val="0"/>
      <w:divBdr>
        <w:top w:val="none" w:sz="0" w:space="0" w:color="auto"/>
        <w:left w:val="none" w:sz="0" w:space="0" w:color="auto"/>
        <w:bottom w:val="none" w:sz="0" w:space="0" w:color="auto"/>
        <w:right w:val="none" w:sz="0" w:space="0" w:color="auto"/>
      </w:divBdr>
    </w:div>
    <w:div w:id="1639148939">
      <w:bodyDiv w:val="1"/>
      <w:marLeft w:val="0"/>
      <w:marRight w:val="0"/>
      <w:marTop w:val="0"/>
      <w:marBottom w:val="0"/>
      <w:divBdr>
        <w:top w:val="none" w:sz="0" w:space="0" w:color="auto"/>
        <w:left w:val="none" w:sz="0" w:space="0" w:color="auto"/>
        <w:bottom w:val="none" w:sz="0" w:space="0" w:color="auto"/>
        <w:right w:val="none" w:sz="0" w:space="0" w:color="auto"/>
      </w:divBdr>
    </w:div>
    <w:div w:id="1639409571">
      <w:bodyDiv w:val="1"/>
      <w:marLeft w:val="0"/>
      <w:marRight w:val="0"/>
      <w:marTop w:val="0"/>
      <w:marBottom w:val="0"/>
      <w:divBdr>
        <w:top w:val="none" w:sz="0" w:space="0" w:color="auto"/>
        <w:left w:val="none" w:sz="0" w:space="0" w:color="auto"/>
        <w:bottom w:val="none" w:sz="0" w:space="0" w:color="auto"/>
        <w:right w:val="none" w:sz="0" w:space="0" w:color="auto"/>
      </w:divBdr>
    </w:div>
    <w:div w:id="1639526749">
      <w:bodyDiv w:val="1"/>
      <w:marLeft w:val="0"/>
      <w:marRight w:val="0"/>
      <w:marTop w:val="0"/>
      <w:marBottom w:val="0"/>
      <w:divBdr>
        <w:top w:val="none" w:sz="0" w:space="0" w:color="auto"/>
        <w:left w:val="none" w:sz="0" w:space="0" w:color="auto"/>
        <w:bottom w:val="none" w:sz="0" w:space="0" w:color="auto"/>
        <w:right w:val="none" w:sz="0" w:space="0" w:color="auto"/>
      </w:divBdr>
    </w:div>
    <w:div w:id="1639602800">
      <w:bodyDiv w:val="1"/>
      <w:marLeft w:val="0"/>
      <w:marRight w:val="0"/>
      <w:marTop w:val="0"/>
      <w:marBottom w:val="0"/>
      <w:divBdr>
        <w:top w:val="none" w:sz="0" w:space="0" w:color="auto"/>
        <w:left w:val="none" w:sz="0" w:space="0" w:color="auto"/>
        <w:bottom w:val="none" w:sz="0" w:space="0" w:color="auto"/>
        <w:right w:val="none" w:sz="0" w:space="0" w:color="auto"/>
      </w:divBdr>
    </w:div>
    <w:div w:id="1639646351">
      <w:bodyDiv w:val="1"/>
      <w:marLeft w:val="0"/>
      <w:marRight w:val="0"/>
      <w:marTop w:val="0"/>
      <w:marBottom w:val="0"/>
      <w:divBdr>
        <w:top w:val="none" w:sz="0" w:space="0" w:color="auto"/>
        <w:left w:val="none" w:sz="0" w:space="0" w:color="auto"/>
        <w:bottom w:val="none" w:sz="0" w:space="0" w:color="auto"/>
        <w:right w:val="none" w:sz="0" w:space="0" w:color="auto"/>
      </w:divBdr>
    </w:div>
    <w:div w:id="1639723750">
      <w:bodyDiv w:val="1"/>
      <w:marLeft w:val="0"/>
      <w:marRight w:val="0"/>
      <w:marTop w:val="0"/>
      <w:marBottom w:val="0"/>
      <w:divBdr>
        <w:top w:val="none" w:sz="0" w:space="0" w:color="auto"/>
        <w:left w:val="none" w:sz="0" w:space="0" w:color="auto"/>
        <w:bottom w:val="none" w:sz="0" w:space="0" w:color="auto"/>
        <w:right w:val="none" w:sz="0" w:space="0" w:color="auto"/>
      </w:divBdr>
    </w:div>
    <w:div w:id="1639992185">
      <w:bodyDiv w:val="1"/>
      <w:marLeft w:val="0"/>
      <w:marRight w:val="0"/>
      <w:marTop w:val="0"/>
      <w:marBottom w:val="0"/>
      <w:divBdr>
        <w:top w:val="none" w:sz="0" w:space="0" w:color="auto"/>
        <w:left w:val="none" w:sz="0" w:space="0" w:color="auto"/>
        <w:bottom w:val="none" w:sz="0" w:space="0" w:color="auto"/>
        <w:right w:val="none" w:sz="0" w:space="0" w:color="auto"/>
      </w:divBdr>
    </w:div>
    <w:div w:id="1640183692">
      <w:bodyDiv w:val="1"/>
      <w:marLeft w:val="0"/>
      <w:marRight w:val="0"/>
      <w:marTop w:val="0"/>
      <w:marBottom w:val="0"/>
      <w:divBdr>
        <w:top w:val="none" w:sz="0" w:space="0" w:color="auto"/>
        <w:left w:val="none" w:sz="0" w:space="0" w:color="auto"/>
        <w:bottom w:val="none" w:sz="0" w:space="0" w:color="auto"/>
        <w:right w:val="none" w:sz="0" w:space="0" w:color="auto"/>
      </w:divBdr>
    </w:div>
    <w:div w:id="1640497797">
      <w:bodyDiv w:val="1"/>
      <w:marLeft w:val="0"/>
      <w:marRight w:val="0"/>
      <w:marTop w:val="0"/>
      <w:marBottom w:val="0"/>
      <w:divBdr>
        <w:top w:val="none" w:sz="0" w:space="0" w:color="auto"/>
        <w:left w:val="none" w:sz="0" w:space="0" w:color="auto"/>
        <w:bottom w:val="none" w:sz="0" w:space="0" w:color="auto"/>
        <w:right w:val="none" w:sz="0" w:space="0" w:color="auto"/>
      </w:divBdr>
    </w:div>
    <w:div w:id="1640836668">
      <w:bodyDiv w:val="1"/>
      <w:marLeft w:val="0"/>
      <w:marRight w:val="0"/>
      <w:marTop w:val="0"/>
      <w:marBottom w:val="0"/>
      <w:divBdr>
        <w:top w:val="none" w:sz="0" w:space="0" w:color="auto"/>
        <w:left w:val="none" w:sz="0" w:space="0" w:color="auto"/>
        <w:bottom w:val="none" w:sz="0" w:space="0" w:color="auto"/>
        <w:right w:val="none" w:sz="0" w:space="0" w:color="auto"/>
      </w:divBdr>
    </w:div>
    <w:div w:id="1640841521">
      <w:bodyDiv w:val="1"/>
      <w:marLeft w:val="0"/>
      <w:marRight w:val="0"/>
      <w:marTop w:val="0"/>
      <w:marBottom w:val="0"/>
      <w:divBdr>
        <w:top w:val="none" w:sz="0" w:space="0" w:color="auto"/>
        <w:left w:val="none" w:sz="0" w:space="0" w:color="auto"/>
        <w:bottom w:val="none" w:sz="0" w:space="0" w:color="auto"/>
        <w:right w:val="none" w:sz="0" w:space="0" w:color="auto"/>
      </w:divBdr>
    </w:div>
    <w:div w:id="1640841652">
      <w:bodyDiv w:val="1"/>
      <w:marLeft w:val="0"/>
      <w:marRight w:val="0"/>
      <w:marTop w:val="0"/>
      <w:marBottom w:val="0"/>
      <w:divBdr>
        <w:top w:val="none" w:sz="0" w:space="0" w:color="auto"/>
        <w:left w:val="none" w:sz="0" w:space="0" w:color="auto"/>
        <w:bottom w:val="none" w:sz="0" w:space="0" w:color="auto"/>
        <w:right w:val="none" w:sz="0" w:space="0" w:color="auto"/>
      </w:divBdr>
    </w:div>
    <w:div w:id="1641039343">
      <w:bodyDiv w:val="1"/>
      <w:marLeft w:val="0"/>
      <w:marRight w:val="0"/>
      <w:marTop w:val="0"/>
      <w:marBottom w:val="0"/>
      <w:divBdr>
        <w:top w:val="none" w:sz="0" w:space="0" w:color="auto"/>
        <w:left w:val="none" w:sz="0" w:space="0" w:color="auto"/>
        <w:bottom w:val="none" w:sz="0" w:space="0" w:color="auto"/>
        <w:right w:val="none" w:sz="0" w:space="0" w:color="auto"/>
      </w:divBdr>
    </w:div>
    <w:div w:id="1641223930">
      <w:bodyDiv w:val="1"/>
      <w:marLeft w:val="0"/>
      <w:marRight w:val="0"/>
      <w:marTop w:val="0"/>
      <w:marBottom w:val="0"/>
      <w:divBdr>
        <w:top w:val="none" w:sz="0" w:space="0" w:color="auto"/>
        <w:left w:val="none" w:sz="0" w:space="0" w:color="auto"/>
        <w:bottom w:val="none" w:sz="0" w:space="0" w:color="auto"/>
        <w:right w:val="none" w:sz="0" w:space="0" w:color="auto"/>
      </w:divBdr>
    </w:div>
    <w:div w:id="1641229824">
      <w:bodyDiv w:val="1"/>
      <w:marLeft w:val="0"/>
      <w:marRight w:val="0"/>
      <w:marTop w:val="0"/>
      <w:marBottom w:val="0"/>
      <w:divBdr>
        <w:top w:val="none" w:sz="0" w:space="0" w:color="auto"/>
        <w:left w:val="none" w:sz="0" w:space="0" w:color="auto"/>
        <w:bottom w:val="none" w:sz="0" w:space="0" w:color="auto"/>
        <w:right w:val="none" w:sz="0" w:space="0" w:color="auto"/>
      </w:divBdr>
    </w:div>
    <w:div w:id="1641491907">
      <w:bodyDiv w:val="1"/>
      <w:marLeft w:val="0"/>
      <w:marRight w:val="0"/>
      <w:marTop w:val="0"/>
      <w:marBottom w:val="0"/>
      <w:divBdr>
        <w:top w:val="none" w:sz="0" w:space="0" w:color="auto"/>
        <w:left w:val="none" w:sz="0" w:space="0" w:color="auto"/>
        <w:bottom w:val="none" w:sz="0" w:space="0" w:color="auto"/>
        <w:right w:val="none" w:sz="0" w:space="0" w:color="auto"/>
      </w:divBdr>
    </w:div>
    <w:div w:id="1641495694">
      <w:bodyDiv w:val="1"/>
      <w:marLeft w:val="0"/>
      <w:marRight w:val="0"/>
      <w:marTop w:val="0"/>
      <w:marBottom w:val="0"/>
      <w:divBdr>
        <w:top w:val="none" w:sz="0" w:space="0" w:color="auto"/>
        <w:left w:val="none" w:sz="0" w:space="0" w:color="auto"/>
        <w:bottom w:val="none" w:sz="0" w:space="0" w:color="auto"/>
        <w:right w:val="none" w:sz="0" w:space="0" w:color="auto"/>
      </w:divBdr>
    </w:div>
    <w:div w:id="1641617634">
      <w:bodyDiv w:val="1"/>
      <w:marLeft w:val="0"/>
      <w:marRight w:val="0"/>
      <w:marTop w:val="0"/>
      <w:marBottom w:val="0"/>
      <w:divBdr>
        <w:top w:val="none" w:sz="0" w:space="0" w:color="auto"/>
        <w:left w:val="none" w:sz="0" w:space="0" w:color="auto"/>
        <w:bottom w:val="none" w:sz="0" w:space="0" w:color="auto"/>
        <w:right w:val="none" w:sz="0" w:space="0" w:color="auto"/>
      </w:divBdr>
    </w:div>
    <w:div w:id="1641688189">
      <w:bodyDiv w:val="1"/>
      <w:marLeft w:val="0"/>
      <w:marRight w:val="0"/>
      <w:marTop w:val="0"/>
      <w:marBottom w:val="0"/>
      <w:divBdr>
        <w:top w:val="none" w:sz="0" w:space="0" w:color="auto"/>
        <w:left w:val="none" w:sz="0" w:space="0" w:color="auto"/>
        <w:bottom w:val="none" w:sz="0" w:space="0" w:color="auto"/>
        <w:right w:val="none" w:sz="0" w:space="0" w:color="auto"/>
      </w:divBdr>
    </w:div>
    <w:div w:id="1641808759">
      <w:bodyDiv w:val="1"/>
      <w:marLeft w:val="0"/>
      <w:marRight w:val="0"/>
      <w:marTop w:val="0"/>
      <w:marBottom w:val="0"/>
      <w:divBdr>
        <w:top w:val="none" w:sz="0" w:space="0" w:color="auto"/>
        <w:left w:val="none" w:sz="0" w:space="0" w:color="auto"/>
        <w:bottom w:val="none" w:sz="0" w:space="0" w:color="auto"/>
        <w:right w:val="none" w:sz="0" w:space="0" w:color="auto"/>
      </w:divBdr>
    </w:div>
    <w:div w:id="1641837538">
      <w:bodyDiv w:val="1"/>
      <w:marLeft w:val="0"/>
      <w:marRight w:val="0"/>
      <w:marTop w:val="0"/>
      <w:marBottom w:val="0"/>
      <w:divBdr>
        <w:top w:val="none" w:sz="0" w:space="0" w:color="auto"/>
        <w:left w:val="none" w:sz="0" w:space="0" w:color="auto"/>
        <w:bottom w:val="none" w:sz="0" w:space="0" w:color="auto"/>
        <w:right w:val="none" w:sz="0" w:space="0" w:color="auto"/>
      </w:divBdr>
    </w:div>
    <w:div w:id="1641838767">
      <w:bodyDiv w:val="1"/>
      <w:marLeft w:val="0"/>
      <w:marRight w:val="0"/>
      <w:marTop w:val="0"/>
      <w:marBottom w:val="0"/>
      <w:divBdr>
        <w:top w:val="none" w:sz="0" w:space="0" w:color="auto"/>
        <w:left w:val="none" w:sz="0" w:space="0" w:color="auto"/>
        <w:bottom w:val="none" w:sz="0" w:space="0" w:color="auto"/>
        <w:right w:val="none" w:sz="0" w:space="0" w:color="auto"/>
      </w:divBdr>
    </w:div>
    <w:div w:id="1642033369">
      <w:bodyDiv w:val="1"/>
      <w:marLeft w:val="0"/>
      <w:marRight w:val="0"/>
      <w:marTop w:val="0"/>
      <w:marBottom w:val="0"/>
      <w:divBdr>
        <w:top w:val="none" w:sz="0" w:space="0" w:color="auto"/>
        <w:left w:val="none" w:sz="0" w:space="0" w:color="auto"/>
        <w:bottom w:val="none" w:sz="0" w:space="0" w:color="auto"/>
        <w:right w:val="none" w:sz="0" w:space="0" w:color="auto"/>
      </w:divBdr>
    </w:div>
    <w:div w:id="1642541903">
      <w:bodyDiv w:val="1"/>
      <w:marLeft w:val="0"/>
      <w:marRight w:val="0"/>
      <w:marTop w:val="0"/>
      <w:marBottom w:val="0"/>
      <w:divBdr>
        <w:top w:val="none" w:sz="0" w:space="0" w:color="auto"/>
        <w:left w:val="none" w:sz="0" w:space="0" w:color="auto"/>
        <w:bottom w:val="none" w:sz="0" w:space="0" w:color="auto"/>
        <w:right w:val="none" w:sz="0" w:space="0" w:color="auto"/>
      </w:divBdr>
    </w:div>
    <w:div w:id="1642618633">
      <w:bodyDiv w:val="1"/>
      <w:marLeft w:val="0"/>
      <w:marRight w:val="0"/>
      <w:marTop w:val="0"/>
      <w:marBottom w:val="0"/>
      <w:divBdr>
        <w:top w:val="none" w:sz="0" w:space="0" w:color="auto"/>
        <w:left w:val="none" w:sz="0" w:space="0" w:color="auto"/>
        <w:bottom w:val="none" w:sz="0" w:space="0" w:color="auto"/>
        <w:right w:val="none" w:sz="0" w:space="0" w:color="auto"/>
      </w:divBdr>
    </w:div>
    <w:div w:id="1642887149">
      <w:bodyDiv w:val="1"/>
      <w:marLeft w:val="0"/>
      <w:marRight w:val="0"/>
      <w:marTop w:val="0"/>
      <w:marBottom w:val="0"/>
      <w:divBdr>
        <w:top w:val="none" w:sz="0" w:space="0" w:color="auto"/>
        <w:left w:val="none" w:sz="0" w:space="0" w:color="auto"/>
        <w:bottom w:val="none" w:sz="0" w:space="0" w:color="auto"/>
        <w:right w:val="none" w:sz="0" w:space="0" w:color="auto"/>
      </w:divBdr>
    </w:div>
    <w:div w:id="1642953993">
      <w:bodyDiv w:val="1"/>
      <w:marLeft w:val="0"/>
      <w:marRight w:val="0"/>
      <w:marTop w:val="0"/>
      <w:marBottom w:val="0"/>
      <w:divBdr>
        <w:top w:val="none" w:sz="0" w:space="0" w:color="auto"/>
        <w:left w:val="none" w:sz="0" w:space="0" w:color="auto"/>
        <w:bottom w:val="none" w:sz="0" w:space="0" w:color="auto"/>
        <w:right w:val="none" w:sz="0" w:space="0" w:color="auto"/>
      </w:divBdr>
    </w:div>
    <w:div w:id="1642998499">
      <w:bodyDiv w:val="1"/>
      <w:marLeft w:val="0"/>
      <w:marRight w:val="0"/>
      <w:marTop w:val="0"/>
      <w:marBottom w:val="0"/>
      <w:divBdr>
        <w:top w:val="none" w:sz="0" w:space="0" w:color="auto"/>
        <w:left w:val="none" w:sz="0" w:space="0" w:color="auto"/>
        <w:bottom w:val="none" w:sz="0" w:space="0" w:color="auto"/>
        <w:right w:val="none" w:sz="0" w:space="0" w:color="auto"/>
      </w:divBdr>
    </w:div>
    <w:div w:id="1643146501">
      <w:bodyDiv w:val="1"/>
      <w:marLeft w:val="0"/>
      <w:marRight w:val="0"/>
      <w:marTop w:val="0"/>
      <w:marBottom w:val="0"/>
      <w:divBdr>
        <w:top w:val="none" w:sz="0" w:space="0" w:color="auto"/>
        <w:left w:val="none" w:sz="0" w:space="0" w:color="auto"/>
        <w:bottom w:val="none" w:sz="0" w:space="0" w:color="auto"/>
        <w:right w:val="none" w:sz="0" w:space="0" w:color="auto"/>
      </w:divBdr>
    </w:div>
    <w:div w:id="1643194018">
      <w:bodyDiv w:val="1"/>
      <w:marLeft w:val="0"/>
      <w:marRight w:val="0"/>
      <w:marTop w:val="0"/>
      <w:marBottom w:val="0"/>
      <w:divBdr>
        <w:top w:val="none" w:sz="0" w:space="0" w:color="auto"/>
        <w:left w:val="none" w:sz="0" w:space="0" w:color="auto"/>
        <w:bottom w:val="none" w:sz="0" w:space="0" w:color="auto"/>
        <w:right w:val="none" w:sz="0" w:space="0" w:color="auto"/>
      </w:divBdr>
    </w:div>
    <w:div w:id="1643731312">
      <w:bodyDiv w:val="1"/>
      <w:marLeft w:val="0"/>
      <w:marRight w:val="0"/>
      <w:marTop w:val="0"/>
      <w:marBottom w:val="0"/>
      <w:divBdr>
        <w:top w:val="none" w:sz="0" w:space="0" w:color="auto"/>
        <w:left w:val="none" w:sz="0" w:space="0" w:color="auto"/>
        <w:bottom w:val="none" w:sz="0" w:space="0" w:color="auto"/>
        <w:right w:val="none" w:sz="0" w:space="0" w:color="auto"/>
      </w:divBdr>
    </w:div>
    <w:div w:id="1643775657">
      <w:bodyDiv w:val="1"/>
      <w:marLeft w:val="0"/>
      <w:marRight w:val="0"/>
      <w:marTop w:val="0"/>
      <w:marBottom w:val="0"/>
      <w:divBdr>
        <w:top w:val="none" w:sz="0" w:space="0" w:color="auto"/>
        <w:left w:val="none" w:sz="0" w:space="0" w:color="auto"/>
        <w:bottom w:val="none" w:sz="0" w:space="0" w:color="auto"/>
        <w:right w:val="none" w:sz="0" w:space="0" w:color="auto"/>
      </w:divBdr>
    </w:div>
    <w:div w:id="1643778438">
      <w:bodyDiv w:val="1"/>
      <w:marLeft w:val="0"/>
      <w:marRight w:val="0"/>
      <w:marTop w:val="0"/>
      <w:marBottom w:val="0"/>
      <w:divBdr>
        <w:top w:val="none" w:sz="0" w:space="0" w:color="auto"/>
        <w:left w:val="none" w:sz="0" w:space="0" w:color="auto"/>
        <w:bottom w:val="none" w:sz="0" w:space="0" w:color="auto"/>
        <w:right w:val="none" w:sz="0" w:space="0" w:color="auto"/>
      </w:divBdr>
    </w:div>
    <w:div w:id="1643847546">
      <w:bodyDiv w:val="1"/>
      <w:marLeft w:val="0"/>
      <w:marRight w:val="0"/>
      <w:marTop w:val="0"/>
      <w:marBottom w:val="0"/>
      <w:divBdr>
        <w:top w:val="none" w:sz="0" w:space="0" w:color="auto"/>
        <w:left w:val="none" w:sz="0" w:space="0" w:color="auto"/>
        <w:bottom w:val="none" w:sz="0" w:space="0" w:color="auto"/>
        <w:right w:val="none" w:sz="0" w:space="0" w:color="auto"/>
      </w:divBdr>
    </w:div>
    <w:div w:id="1644116682">
      <w:bodyDiv w:val="1"/>
      <w:marLeft w:val="0"/>
      <w:marRight w:val="0"/>
      <w:marTop w:val="0"/>
      <w:marBottom w:val="0"/>
      <w:divBdr>
        <w:top w:val="none" w:sz="0" w:space="0" w:color="auto"/>
        <w:left w:val="none" w:sz="0" w:space="0" w:color="auto"/>
        <w:bottom w:val="none" w:sz="0" w:space="0" w:color="auto"/>
        <w:right w:val="none" w:sz="0" w:space="0" w:color="auto"/>
      </w:divBdr>
    </w:div>
    <w:div w:id="1644190727">
      <w:bodyDiv w:val="1"/>
      <w:marLeft w:val="0"/>
      <w:marRight w:val="0"/>
      <w:marTop w:val="0"/>
      <w:marBottom w:val="0"/>
      <w:divBdr>
        <w:top w:val="none" w:sz="0" w:space="0" w:color="auto"/>
        <w:left w:val="none" w:sz="0" w:space="0" w:color="auto"/>
        <w:bottom w:val="none" w:sz="0" w:space="0" w:color="auto"/>
        <w:right w:val="none" w:sz="0" w:space="0" w:color="auto"/>
      </w:divBdr>
    </w:div>
    <w:div w:id="1644197664">
      <w:bodyDiv w:val="1"/>
      <w:marLeft w:val="0"/>
      <w:marRight w:val="0"/>
      <w:marTop w:val="0"/>
      <w:marBottom w:val="0"/>
      <w:divBdr>
        <w:top w:val="none" w:sz="0" w:space="0" w:color="auto"/>
        <w:left w:val="none" w:sz="0" w:space="0" w:color="auto"/>
        <w:bottom w:val="none" w:sz="0" w:space="0" w:color="auto"/>
        <w:right w:val="none" w:sz="0" w:space="0" w:color="auto"/>
      </w:divBdr>
    </w:div>
    <w:div w:id="1644657547">
      <w:bodyDiv w:val="1"/>
      <w:marLeft w:val="0"/>
      <w:marRight w:val="0"/>
      <w:marTop w:val="0"/>
      <w:marBottom w:val="0"/>
      <w:divBdr>
        <w:top w:val="none" w:sz="0" w:space="0" w:color="auto"/>
        <w:left w:val="none" w:sz="0" w:space="0" w:color="auto"/>
        <w:bottom w:val="none" w:sz="0" w:space="0" w:color="auto"/>
        <w:right w:val="none" w:sz="0" w:space="0" w:color="auto"/>
      </w:divBdr>
    </w:div>
    <w:div w:id="1644698476">
      <w:bodyDiv w:val="1"/>
      <w:marLeft w:val="0"/>
      <w:marRight w:val="0"/>
      <w:marTop w:val="0"/>
      <w:marBottom w:val="0"/>
      <w:divBdr>
        <w:top w:val="none" w:sz="0" w:space="0" w:color="auto"/>
        <w:left w:val="none" w:sz="0" w:space="0" w:color="auto"/>
        <w:bottom w:val="none" w:sz="0" w:space="0" w:color="auto"/>
        <w:right w:val="none" w:sz="0" w:space="0" w:color="auto"/>
      </w:divBdr>
    </w:div>
    <w:div w:id="1644848541">
      <w:bodyDiv w:val="1"/>
      <w:marLeft w:val="0"/>
      <w:marRight w:val="0"/>
      <w:marTop w:val="0"/>
      <w:marBottom w:val="0"/>
      <w:divBdr>
        <w:top w:val="none" w:sz="0" w:space="0" w:color="auto"/>
        <w:left w:val="none" w:sz="0" w:space="0" w:color="auto"/>
        <w:bottom w:val="none" w:sz="0" w:space="0" w:color="auto"/>
        <w:right w:val="none" w:sz="0" w:space="0" w:color="auto"/>
      </w:divBdr>
    </w:div>
    <w:div w:id="1645353188">
      <w:bodyDiv w:val="1"/>
      <w:marLeft w:val="0"/>
      <w:marRight w:val="0"/>
      <w:marTop w:val="0"/>
      <w:marBottom w:val="0"/>
      <w:divBdr>
        <w:top w:val="none" w:sz="0" w:space="0" w:color="auto"/>
        <w:left w:val="none" w:sz="0" w:space="0" w:color="auto"/>
        <w:bottom w:val="none" w:sz="0" w:space="0" w:color="auto"/>
        <w:right w:val="none" w:sz="0" w:space="0" w:color="auto"/>
      </w:divBdr>
    </w:div>
    <w:div w:id="1645619561">
      <w:bodyDiv w:val="1"/>
      <w:marLeft w:val="0"/>
      <w:marRight w:val="0"/>
      <w:marTop w:val="0"/>
      <w:marBottom w:val="0"/>
      <w:divBdr>
        <w:top w:val="none" w:sz="0" w:space="0" w:color="auto"/>
        <w:left w:val="none" w:sz="0" w:space="0" w:color="auto"/>
        <w:bottom w:val="none" w:sz="0" w:space="0" w:color="auto"/>
        <w:right w:val="none" w:sz="0" w:space="0" w:color="auto"/>
      </w:divBdr>
    </w:div>
    <w:div w:id="1645693369">
      <w:bodyDiv w:val="1"/>
      <w:marLeft w:val="0"/>
      <w:marRight w:val="0"/>
      <w:marTop w:val="0"/>
      <w:marBottom w:val="0"/>
      <w:divBdr>
        <w:top w:val="none" w:sz="0" w:space="0" w:color="auto"/>
        <w:left w:val="none" w:sz="0" w:space="0" w:color="auto"/>
        <w:bottom w:val="none" w:sz="0" w:space="0" w:color="auto"/>
        <w:right w:val="none" w:sz="0" w:space="0" w:color="auto"/>
      </w:divBdr>
    </w:div>
    <w:div w:id="1645743282">
      <w:bodyDiv w:val="1"/>
      <w:marLeft w:val="0"/>
      <w:marRight w:val="0"/>
      <w:marTop w:val="0"/>
      <w:marBottom w:val="0"/>
      <w:divBdr>
        <w:top w:val="none" w:sz="0" w:space="0" w:color="auto"/>
        <w:left w:val="none" w:sz="0" w:space="0" w:color="auto"/>
        <w:bottom w:val="none" w:sz="0" w:space="0" w:color="auto"/>
        <w:right w:val="none" w:sz="0" w:space="0" w:color="auto"/>
      </w:divBdr>
    </w:div>
    <w:div w:id="1645885693">
      <w:bodyDiv w:val="1"/>
      <w:marLeft w:val="0"/>
      <w:marRight w:val="0"/>
      <w:marTop w:val="0"/>
      <w:marBottom w:val="0"/>
      <w:divBdr>
        <w:top w:val="none" w:sz="0" w:space="0" w:color="auto"/>
        <w:left w:val="none" w:sz="0" w:space="0" w:color="auto"/>
        <w:bottom w:val="none" w:sz="0" w:space="0" w:color="auto"/>
        <w:right w:val="none" w:sz="0" w:space="0" w:color="auto"/>
      </w:divBdr>
    </w:div>
    <w:div w:id="1646156265">
      <w:bodyDiv w:val="1"/>
      <w:marLeft w:val="0"/>
      <w:marRight w:val="0"/>
      <w:marTop w:val="0"/>
      <w:marBottom w:val="0"/>
      <w:divBdr>
        <w:top w:val="none" w:sz="0" w:space="0" w:color="auto"/>
        <w:left w:val="none" w:sz="0" w:space="0" w:color="auto"/>
        <w:bottom w:val="none" w:sz="0" w:space="0" w:color="auto"/>
        <w:right w:val="none" w:sz="0" w:space="0" w:color="auto"/>
      </w:divBdr>
    </w:div>
    <w:div w:id="1646354453">
      <w:bodyDiv w:val="1"/>
      <w:marLeft w:val="0"/>
      <w:marRight w:val="0"/>
      <w:marTop w:val="0"/>
      <w:marBottom w:val="0"/>
      <w:divBdr>
        <w:top w:val="none" w:sz="0" w:space="0" w:color="auto"/>
        <w:left w:val="none" w:sz="0" w:space="0" w:color="auto"/>
        <w:bottom w:val="none" w:sz="0" w:space="0" w:color="auto"/>
        <w:right w:val="none" w:sz="0" w:space="0" w:color="auto"/>
      </w:divBdr>
    </w:div>
    <w:div w:id="1646545316">
      <w:bodyDiv w:val="1"/>
      <w:marLeft w:val="0"/>
      <w:marRight w:val="0"/>
      <w:marTop w:val="0"/>
      <w:marBottom w:val="0"/>
      <w:divBdr>
        <w:top w:val="none" w:sz="0" w:space="0" w:color="auto"/>
        <w:left w:val="none" w:sz="0" w:space="0" w:color="auto"/>
        <w:bottom w:val="none" w:sz="0" w:space="0" w:color="auto"/>
        <w:right w:val="none" w:sz="0" w:space="0" w:color="auto"/>
      </w:divBdr>
    </w:div>
    <w:div w:id="1646545870">
      <w:bodyDiv w:val="1"/>
      <w:marLeft w:val="0"/>
      <w:marRight w:val="0"/>
      <w:marTop w:val="0"/>
      <w:marBottom w:val="0"/>
      <w:divBdr>
        <w:top w:val="none" w:sz="0" w:space="0" w:color="auto"/>
        <w:left w:val="none" w:sz="0" w:space="0" w:color="auto"/>
        <w:bottom w:val="none" w:sz="0" w:space="0" w:color="auto"/>
        <w:right w:val="none" w:sz="0" w:space="0" w:color="auto"/>
      </w:divBdr>
    </w:div>
    <w:div w:id="1646738185">
      <w:bodyDiv w:val="1"/>
      <w:marLeft w:val="0"/>
      <w:marRight w:val="0"/>
      <w:marTop w:val="0"/>
      <w:marBottom w:val="0"/>
      <w:divBdr>
        <w:top w:val="none" w:sz="0" w:space="0" w:color="auto"/>
        <w:left w:val="none" w:sz="0" w:space="0" w:color="auto"/>
        <w:bottom w:val="none" w:sz="0" w:space="0" w:color="auto"/>
        <w:right w:val="none" w:sz="0" w:space="0" w:color="auto"/>
      </w:divBdr>
    </w:div>
    <w:div w:id="1646855480">
      <w:bodyDiv w:val="1"/>
      <w:marLeft w:val="0"/>
      <w:marRight w:val="0"/>
      <w:marTop w:val="0"/>
      <w:marBottom w:val="0"/>
      <w:divBdr>
        <w:top w:val="none" w:sz="0" w:space="0" w:color="auto"/>
        <w:left w:val="none" w:sz="0" w:space="0" w:color="auto"/>
        <w:bottom w:val="none" w:sz="0" w:space="0" w:color="auto"/>
        <w:right w:val="none" w:sz="0" w:space="0" w:color="auto"/>
      </w:divBdr>
    </w:div>
    <w:div w:id="1646885102">
      <w:bodyDiv w:val="1"/>
      <w:marLeft w:val="0"/>
      <w:marRight w:val="0"/>
      <w:marTop w:val="0"/>
      <w:marBottom w:val="0"/>
      <w:divBdr>
        <w:top w:val="none" w:sz="0" w:space="0" w:color="auto"/>
        <w:left w:val="none" w:sz="0" w:space="0" w:color="auto"/>
        <w:bottom w:val="none" w:sz="0" w:space="0" w:color="auto"/>
        <w:right w:val="none" w:sz="0" w:space="0" w:color="auto"/>
      </w:divBdr>
    </w:div>
    <w:div w:id="1647003330">
      <w:bodyDiv w:val="1"/>
      <w:marLeft w:val="0"/>
      <w:marRight w:val="0"/>
      <w:marTop w:val="0"/>
      <w:marBottom w:val="0"/>
      <w:divBdr>
        <w:top w:val="none" w:sz="0" w:space="0" w:color="auto"/>
        <w:left w:val="none" w:sz="0" w:space="0" w:color="auto"/>
        <w:bottom w:val="none" w:sz="0" w:space="0" w:color="auto"/>
        <w:right w:val="none" w:sz="0" w:space="0" w:color="auto"/>
      </w:divBdr>
    </w:div>
    <w:div w:id="1647082077">
      <w:bodyDiv w:val="1"/>
      <w:marLeft w:val="0"/>
      <w:marRight w:val="0"/>
      <w:marTop w:val="0"/>
      <w:marBottom w:val="0"/>
      <w:divBdr>
        <w:top w:val="none" w:sz="0" w:space="0" w:color="auto"/>
        <w:left w:val="none" w:sz="0" w:space="0" w:color="auto"/>
        <w:bottom w:val="none" w:sz="0" w:space="0" w:color="auto"/>
        <w:right w:val="none" w:sz="0" w:space="0" w:color="auto"/>
      </w:divBdr>
    </w:div>
    <w:div w:id="1647083400">
      <w:bodyDiv w:val="1"/>
      <w:marLeft w:val="0"/>
      <w:marRight w:val="0"/>
      <w:marTop w:val="0"/>
      <w:marBottom w:val="0"/>
      <w:divBdr>
        <w:top w:val="none" w:sz="0" w:space="0" w:color="auto"/>
        <w:left w:val="none" w:sz="0" w:space="0" w:color="auto"/>
        <w:bottom w:val="none" w:sz="0" w:space="0" w:color="auto"/>
        <w:right w:val="none" w:sz="0" w:space="0" w:color="auto"/>
      </w:divBdr>
    </w:div>
    <w:div w:id="1647121334">
      <w:bodyDiv w:val="1"/>
      <w:marLeft w:val="0"/>
      <w:marRight w:val="0"/>
      <w:marTop w:val="0"/>
      <w:marBottom w:val="0"/>
      <w:divBdr>
        <w:top w:val="none" w:sz="0" w:space="0" w:color="auto"/>
        <w:left w:val="none" w:sz="0" w:space="0" w:color="auto"/>
        <w:bottom w:val="none" w:sz="0" w:space="0" w:color="auto"/>
        <w:right w:val="none" w:sz="0" w:space="0" w:color="auto"/>
      </w:divBdr>
    </w:div>
    <w:div w:id="1647276995">
      <w:bodyDiv w:val="1"/>
      <w:marLeft w:val="0"/>
      <w:marRight w:val="0"/>
      <w:marTop w:val="0"/>
      <w:marBottom w:val="0"/>
      <w:divBdr>
        <w:top w:val="none" w:sz="0" w:space="0" w:color="auto"/>
        <w:left w:val="none" w:sz="0" w:space="0" w:color="auto"/>
        <w:bottom w:val="none" w:sz="0" w:space="0" w:color="auto"/>
        <w:right w:val="none" w:sz="0" w:space="0" w:color="auto"/>
      </w:divBdr>
    </w:div>
    <w:div w:id="1647466547">
      <w:bodyDiv w:val="1"/>
      <w:marLeft w:val="0"/>
      <w:marRight w:val="0"/>
      <w:marTop w:val="0"/>
      <w:marBottom w:val="0"/>
      <w:divBdr>
        <w:top w:val="none" w:sz="0" w:space="0" w:color="auto"/>
        <w:left w:val="none" w:sz="0" w:space="0" w:color="auto"/>
        <w:bottom w:val="none" w:sz="0" w:space="0" w:color="auto"/>
        <w:right w:val="none" w:sz="0" w:space="0" w:color="auto"/>
      </w:divBdr>
    </w:div>
    <w:div w:id="1647512586">
      <w:bodyDiv w:val="1"/>
      <w:marLeft w:val="0"/>
      <w:marRight w:val="0"/>
      <w:marTop w:val="0"/>
      <w:marBottom w:val="0"/>
      <w:divBdr>
        <w:top w:val="none" w:sz="0" w:space="0" w:color="auto"/>
        <w:left w:val="none" w:sz="0" w:space="0" w:color="auto"/>
        <w:bottom w:val="none" w:sz="0" w:space="0" w:color="auto"/>
        <w:right w:val="none" w:sz="0" w:space="0" w:color="auto"/>
      </w:divBdr>
    </w:div>
    <w:div w:id="1647776680">
      <w:bodyDiv w:val="1"/>
      <w:marLeft w:val="0"/>
      <w:marRight w:val="0"/>
      <w:marTop w:val="0"/>
      <w:marBottom w:val="0"/>
      <w:divBdr>
        <w:top w:val="none" w:sz="0" w:space="0" w:color="auto"/>
        <w:left w:val="none" w:sz="0" w:space="0" w:color="auto"/>
        <w:bottom w:val="none" w:sz="0" w:space="0" w:color="auto"/>
        <w:right w:val="none" w:sz="0" w:space="0" w:color="auto"/>
      </w:divBdr>
    </w:div>
    <w:div w:id="1648321371">
      <w:bodyDiv w:val="1"/>
      <w:marLeft w:val="0"/>
      <w:marRight w:val="0"/>
      <w:marTop w:val="0"/>
      <w:marBottom w:val="0"/>
      <w:divBdr>
        <w:top w:val="none" w:sz="0" w:space="0" w:color="auto"/>
        <w:left w:val="none" w:sz="0" w:space="0" w:color="auto"/>
        <w:bottom w:val="none" w:sz="0" w:space="0" w:color="auto"/>
        <w:right w:val="none" w:sz="0" w:space="0" w:color="auto"/>
      </w:divBdr>
    </w:div>
    <w:div w:id="1648365224">
      <w:bodyDiv w:val="1"/>
      <w:marLeft w:val="0"/>
      <w:marRight w:val="0"/>
      <w:marTop w:val="0"/>
      <w:marBottom w:val="0"/>
      <w:divBdr>
        <w:top w:val="none" w:sz="0" w:space="0" w:color="auto"/>
        <w:left w:val="none" w:sz="0" w:space="0" w:color="auto"/>
        <w:bottom w:val="none" w:sz="0" w:space="0" w:color="auto"/>
        <w:right w:val="none" w:sz="0" w:space="0" w:color="auto"/>
      </w:divBdr>
    </w:div>
    <w:div w:id="1648365290">
      <w:bodyDiv w:val="1"/>
      <w:marLeft w:val="0"/>
      <w:marRight w:val="0"/>
      <w:marTop w:val="0"/>
      <w:marBottom w:val="0"/>
      <w:divBdr>
        <w:top w:val="none" w:sz="0" w:space="0" w:color="auto"/>
        <w:left w:val="none" w:sz="0" w:space="0" w:color="auto"/>
        <w:bottom w:val="none" w:sz="0" w:space="0" w:color="auto"/>
        <w:right w:val="none" w:sz="0" w:space="0" w:color="auto"/>
      </w:divBdr>
    </w:div>
    <w:div w:id="1648628136">
      <w:bodyDiv w:val="1"/>
      <w:marLeft w:val="0"/>
      <w:marRight w:val="0"/>
      <w:marTop w:val="0"/>
      <w:marBottom w:val="0"/>
      <w:divBdr>
        <w:top w:val="none" w:sz="0" w:space="0" w:color="auto"/>
        <w:left w:val="none" w:sz="0" w:space="0" w:color="auto"/>
        <w:bottom w:val="none" w:sz="0" w:space="0" w:color="auto"/>
        <w:right w:val="none" w:sz="0" w:space="0" w:color="auto"/>
      </w:divBdr>
    </w:div>
    <w:div w:id="1649020099">
      <w:bodyDiv w:val="1"/>
      <w:marLeft w:val="0"/>
      <w:marRight w:val="0"/>
      <w:marTop w:val="0"/>
      <w:marBottom w:val="0"/>
      <w:divBdr>
        <w:top w:val="none" w:sz="0" w:space="0" w:color="auto"/>
        <w:left w:val="none" w:sz="0" w:space="0" w:color="auto"/>
        <w:bottom w:val="none" w:sz="0" w:space="0" w:color="auto"/>
        <w:right w:val="none" w:sz="0" w:space="0" w:color="auto"/>
      </w:divBdr>
    </w:div>
    <w:div w:id="1649164980">
      <w:bodyDiv w:val="1"/>
      <w:marLeft w:val="0"/>
      <w:marRight w:val="0"/>
      <w:marTop w:val="0"/>
      <w:marBottom w:val="0"/>
      <w:divBdr>
        <w:top w:val="none" w:sz="0" w:space="0" w:color="auto"/>
        <w:left w:val="none" w:sz="0" w:space="0" w:color="auto"/>
        <w:bottom w:val="none" w:sz="0" w:space="0" w:color="auto"/>
        <w:right w:val="none" w:sz="0" w:space="0" w:color="auto"/>
      </w:divBdr>
    </w:div>
    <w:div w:id="1649281996">
      <w:bodyDiv w:val="1"/>
      <w:marLeft w:val="0"/>
      <w:marRight w:val="0"/>
      <w:marTop w:val="0"/>
      <w:marBottom w:val="0"/>
      <w:divBdr>
        <w:top w:val="none" w:sz="0" w:space="0" w:color="auto"/>
        <w:left w:val="none" w:sz="0" w:space="0" w:color="auto"/>
        <w:bottom w:val="none" w:sz="0" w:space="0" w:color="auto"/>
        <w:right w:val="none" w:sz="0" w:space="0" w:color="auto"/>
      </w:divBdr>
    </w:div>
    <w:div w:id="1649284380">
      <w:bodyDiv w:val="1"/>
      <w:marLeft w:val="0"/>
      <w:marRight w:val="0"/>
      <w:marTop w:val="0"/>
      <w:marBottom w:val="0"/>
      <w:divBdr>
        <w:top w:val="none" w:sz="0" w:space="0" w:color="auto"/>
        <w:left w:val="none" w:sz="0" w:space="0" w:color="auto"/>
        <w:bottom w:val="none" w:sz="0" w:space="0" w:color="auto"/>
        <w:right w:val="none" w:sz="0" w:space="0" w:color="auto"/>
      </w:divBdr>
    </w:div>
    <w:div w:id="1649478086">
      <w:bodyDiv w:val="1"/>
      <w:marLeft w:val="0"/>
      <w:marRight w:val="0"/>
      <w:marTop w:val="0"/>
      <w:marBottom w:val="0"/>
      <w:divBdr>
        <w:top w:val="none" w:sz="0" w:space="0" w:color="auto"/>
        <w:left w:val="none" w:sz="0" w:space="0" w:color="auto"/>
        <w:bottom w:val="none" w:sz="0" w:space="0" w:color="auto"/>
        <w:right w:val="none" w:sz="0" w:space="0" w:color="auto"/>
      </w:divBdr>
    </w:div>
    <w:div w:id="1649633371">
      <w:bodyDiv w:val="1"/>
      <w:marLeft w:val="0"/>
      <w:marRight w:val="0"/>
      <w:marTop w:val="0"/>
      <w:marBottom w:val="0"/>
      <w:divBdr>
        <w:top w:val="none" w:sz="0" w:space="0" w:color="auto"/>
        <w:left w:val="none" w:sz="0" w:space="0" w:color="auto"/>
        <w:bottom w:val="none" w:sz="0" w:space="0" w:color="auto"/>
        <w:right w:val="none" w:sz="0" w:space="0" w:color="auto"/>
      </w:divBdr>
    </w:div>
    <w:div w:id="1649751422">
      <w:bodyDiv w:val="1"/>
      <w:marLeft w:val="0"/>
      <w:marRight w:val="0"/>
      <w:marTop w:val="0"/>
      <w:marBottom w:val="0"/>
      <w:divBdr>
        <w:top w:val="none" w:sz="0" w:space="0" w:color="auto"/>
        <w:left w:val="none" w:sz="0" w:space="0" w:color="auto"/>
        <w:bottom w:val="none" w:sz="0" w:space="0" w:color="auto"/>
        <w:right w:val="none" w:sz="0" w:space="0" w:color="auto"/>
      </w:divBdr>
    </w:div>
    <w:div w:id="1649821380">
      <w:bodyDiv w:val="1"/>
      <w:marLeft w:val="0"/>
      <w:marRight w:val="0"/>
      <w:marTop w:val="0"/>
      <w:marBottom w:val="0"/>
      <w:divBdr>
        <w:top w:val="none" w:sz="0" w:space="0" w:color="auto"/>
        <w:left w:val="none" w:sz="0" w:space="0" w:color="auto"/>
        <w:bottom w:val="none" w:sz="0" w:space="0" w:color="auto"/>
        <w:right w:val="none" w:sz="0" w:space="0" w:color="auto"/>
      </w:divBdr>
    </w:div>
    <w:div w:id="1649895365">
      <w:bodyDiv w:val="1"/>
      <w:marLeft w:val="0"/>
      <w:marRight w:val="0"/>
      <w:marTop w:val="0"/>
      <w:marBottom w:val="0"/>
      <w:divBdr>
        <w:top w:val="none" w:sz="0" w:space="0" w:color="auto"/>
        <w:left w:val="none" w:sz="0" w:space="0" w:color="auto"/>
        <w:bottom w:val="none" w:sz="0" w:space="0" w:color="auto"/>
        <w:right w:val="none" w:sz="0" w:space="0" w:color="auto"/>
      </w:divBdr>
    </w:div>
    <w:div w:id="1650091537">
      <w:bodyDiv w:val="1"/>
      <w:marLeft w:val="0"/>
      <w:marRight w:val="0"/>
      <w:marTop w:val="0"/>
      <w:marBottom w:val="0"/>
      <w:divBdr>
        <w:top w:val="none" w:sz="0" w:space="0" w:color="auto"/>
        <w:left w:val="none" w:sz="0" w:space="0" w:color="auto"/>
        <w:bottom w:val="none" w:sz="0" w:space="0" w:color="auto"/>
        <w:right w:val="none" w:sz="0" w:space="0" w:color="auto"/>
      </w:divBdr>
    </w:div>
    <w:div w:id="1650205657">
      <w:bodyDiv w:val="1"/>
      <w:marLeft w:val="0"/>
      <w:marRight w:val="0"/>
      <w:marTop w:val="0"/>
      <w:marBottom w:val="0"/>
      <w:divBdr>
        <w:top w:val="none" w:sz="0" w:space="0" w:color="auto"/>
        <w:left w:val="none" w:sz="0" w:space="0" w:color="auto"/>
        <w:bottom w:val="none" w:sz="0" w:space="0" w:color="auto"/>
        <w:right w:val="none" w:sz="0" w:space="0" w:color="auto"/>
      </w:divBdr>
    </w:div>
    <w:div w:id="1650398390">
      <w:bodyDiv w:val="1"/>
      <w:marLeft w:val="0"/>
      <w:marRight w:val="0"/>
      <w:marTop w:val="0"/>
      <w:marBottom w:val="0"/>
      <w:divBdr>
        <w:top w:val="none" w:sz="0" w:space="0" w:color="auto"/>
        <w:left w:val="none" w:sz="0" w:space="0" w:color="auto"/>
        <w:bottom w:val="none" w:sz="0" w:space="0" w:color="auto"/>
        <w:right w:val="none" w:sz="0" w:space="0" w:color="auto"/>
      </w:divBdr>
    </w:div>
    <w:div w:id="1650473430">
      <w:bodyDiv w:val="1"/>
      <w:marLeft w:val="0"/>
      <w:marRight w:val="0"/>
      <w:marTop w:val="0"/>
      <w:marBottom w:val="0"/>
      <w:divBdr>
        <w:top w:val="none" w:sz="0" w:space="0" w:color="auto"/>
        <w:left w:val="none" w:sz="0" w:space="0" w:color="auto"/>
        <w:bottom w:val="none" w:sz="0" w:space="0" w:color="auto"/>
        <w:right w:val="none" w:sz="0" w:space="0" w:color="auto"/>
      </w:divBdr>
    </w:div>
    <w:div w:id="1650554251">
      <w:bodyDiv w:val="1"/>
      <w:marLeft w:val="0"/>
      <w:marRight w:val="0"/>
      <w:marTop w:val="0"/>
      <w:marBottom w:val="0"/>
      <w:divBdr>
        <w:top w:val="none" w:sz="0" w:space="0" w:color="auto"/>
        <w:left w:val="none" w:sz="0" w:space="0" w:color="auto"/>
        <w:bottom w:val="none" w:sz="0" w:space="0" w:color="auto"/>
        <w:right w:val="none" w:sz="0" w:space="0" w:color="auto"/>
      </w:divBdr>
    </w:div>
    <w:div w:id="1650673298">
      <w:bodyDiv w:val="1"/>
      <w:marLeft w:val="0"/>
      <w:marRight w:val="0"/>
      <w:marTop w:val="0"/>
      <w:marBottom w:val="0"/>
      <w:divBdr>
        <w:top w:val="none" w:sz="0" w:space="0" w:color="auto"/>
        <w:left w:val="none" w:sz="0" w:space="0" w:color="auto"/>
        <w:bottom w:val="none" w:sz="0" w:space="0" w:color="auto"/>
        <w:right w:val="none" w:sz="0" w:space="0" w:color="auto"/>
      </w:divBdr>
    </w:div>
    <w:div w:id="1650863288">
      <w:bodyDiv w:val="1"/>
      <w:marLeft w:val="0"/>
      <w:marRight w:val="0"/>
      <w:marTop w:val="0"/>
      <w:marBottom w:val="0"/>
      <w:divBdr>
        <w:top w:val="none" w:sz="0" w:space="0" w:color="auto"/>
        <w:left w:val="none" w:sz="0" w:space="0" w:color="auto"/>
        <w:bottom w:val="none" w:sz="0" w:space="0" w:color="auto"/>
        <w:right w:val="none" w:sz="0" w:space="0" w:color="auto"/>
      </w:divBdr>
    </w:div>
    <w:div w:id="1650866684">
      <w:bodyDiv w:val="1"/>
      <w:marLeft w:val="0"/>
      <w:marRight w:val="0"/>
      <w:marTop w:val="0"/>
      <w:marBottom w:val="0"/>
      <w:divBdr>
        <w:top w:val="none" w:sz="0" w:space="0" w:color="auto"/>
        <w:left w:val="none" w:sz="0" w:space="0" w:color="auto"/>
        <w:bottom w:val="none" w:sz="0" w:space="0" w:color="auto"/>
        <w:right w:val="none" w:sz="0" w:space="0" w:color="auto"/>
      </w:divBdr>
    </w:div>
    <w:div w:id="1651053245">
      <w:bodyDiv w:val="1"/>
      <w:marLeft w:val="0"/>
      <w:marRight w:val="0"/>
      <w:marTop w:val="0"/>
      <w:marBottom w:val="0"/>
      <w:divBdr>
        <w:top w:val="none" w:sz="0" w:space="0" w:color="auto"/>
        <w:left w:val="none" w:sz="0" w:space="0" w:color="auto"/>
        <w:bottom w:val="none" w:sz="0" w:space="0" w:color="auto"/>
        <w:right w:val="none" w:sz="0" w:space="0" w:color="auto"/>
      </w:divBdr>
    </w:div>
    <w:div w:id="1651444808">
      <w:bodyDiv w:val="1"/>
      <w:marLeft w:val="0"/>
      <w:marRight w:val="0"/>
      <w:marTop w:val="0"/>
      <w:marBottom w:val="0"/>
      <w:divBdr>
        <w:top w:val="none" w:sz="0" w:space="0" w:color="auto"/>
        <w:left w:val="none" w:sz="0" w:space="0" w:color="auto"/>
        <w:bottom w:val="none" w:sz="0" w:space="0" w:color="auto"/>
        <w:right w:val="none" w:sz="0" w:space="0" w:color="auto"/>
      </w:divBdr>
    </w:div>
    <w:div w:id="1651446358">
      <w:bodyDiv w:val="1"/>
      <w:marLeft w:val="0"/>
      <w:marRight w:val="0"/>
      <w:marTop w:val="0"/>
      <w:marBottom w:val="0"/>
      <w:divBdr>
        <w:top w:val="none" w:sz="0" w:space="0" w:color="auto"/>
        <w:left w:val="none" w:sz="0" w:space="0" w:color="auto"/>
        <w:bottom w:val="none" w:sz="0" w:space="0" w:color="auto"/>
        <w:right w:val="none" w:sz="0" w:space="0" w:color="auto"/>
      </w:divBdr>
    </w:div>
    <w:div w:id="1651901866">
      <w:bodyDiv w:val="1"/>
      <w:marLeft w:val="0"/>
      <w:marRight w:val="0"/>
      <w:marTop w:val="0"/>
      <w:marBottom w:val="0"/>
      <w:divBdr>
        <w:top w:val="none" w:sz="0" w:space="0" w:color="auto"/>
        <w:left w:val="none" w:sz="0" w:space="0" w:color="auto"/>
        <w:bottom w:val="none" w:sz="0" w:space="0" w:color="auto"/>
        <w:right w:val="none" w:sz="0" w:space="0" w:color="auto"/>
      </w:divBdr>
    </w:div>
    <w:div w:id="1651905564">
      <w:bodyDiv w:val="1"/>
      <w:marLeft w:val="0"/>
      <w:marRight w:val="0"/>
      <w:marTop w:val="0"/>
      <w:marBottom w:val="0"/>
      <w:divBdr>
        <w:top w:val="none" w:sz="0" w:space="0" w:color="auto"/>
        <w:left w:val="none" w:sz="0" w:space="0" w:color="auto"/>
        <w:bottom w:val="none" w:sz="0" w:space="0" w:color="auto"/>
        <w:right w:val="none" w:sz="0" w:space="0" w:color="auto"/>
      </w:divBdr>
    </w:div>
    <w:div w:id="1651905674">
      <w:bodyDiv w:val="1"/>
      <w:marLeft w:val="0"/>
      <w:marRight w:val="0"/>
      <w:marTop w:val="0"/>
      <w:marBottom w:val="0"/>
      <w:divBdr>
        <w:top w:val="none" w:sz="0" w:space="0" w:color="auto"/>
        <w:left w:val="none" w:sz="0" w:space="0" w:color="auto"/>
        <w:bottom w:val="none" w:sz="0" w:space="0" w:color="auto"/>
        <w:right w:val="none" w:sz="0" w:space="0" w:color="auto"/>
      </w:divBdr>
    </w:div>
    <w:div w:id="1652321405">
      <w:bodyDiv w:val="1"/>
      <w:marLeft w:val="0"/>
      <w:marRight w:val="0"/>
      <w:marTop w:val="0"/>
      <w:marBottom w:val="0"/>
      <w:divBdr>
        <w:top w:val="none" w:sz="0" w:space="0" w:color="auto"/>
        <w:left w:val="none" w:sz="0" w:space="0" w:color="auto"/>
        <w:bottom w:val="none" w:sz="0" w:space="0" w:color="auto"/>
        <w:right w:val="none" w:sz="0" w:space="0" w:color="auto"/>
      </w:divBdr>
    </w:div>
    <w:div w:id="1652441037">
      <w:bodyDiv w:val="1"/>
      <w:marLeft w:val="0"/>
      <w:marRight w:val="0"/>
      <w:marTop w:val="0"/>
      <w:marBottom w:val="0"/>
      <w:divBdr>
        <w:top w:val="none" w:sz="0" w:space="0" w:color="auto"/>
        <w:left w:val="none" w:sz="0" w:space="0" w:color="auto"/>
        <w:bottom w:val="none" w:sz="0" w:space="0" w:color="auto"/>
        <w:right w:val="none" w:sz="0" w:space="0" w:color="auto"/>
      </w:divBdr>
    </w:div>
    <w:div w:id="1652446822">
      <w:bodyDiv w:val="1"/>
      <w:marLeft w:val="0"/>
      <w:marRight w:val="0"/>
      <w:marTop w:val="0"/>
      <w:marBottom w:val="0"/>
      <w:divBdr>
        <w:top w:val="none" w:sz="0" w:space="0" w:color="auto"/>
        <w:left w:val="none" w:sz="0" w:space="0" w:color="auto"/>
        <w:bottom w:val="none" w:sz="0" w:space="0" w:color="auto"/>
        <w:right w:val="none" w:sz="0" w:space="0" w:color="auto"/>
      </w:divBdr>
    </w:div>
    <w:div w:id="1652636986">
      <w:bodyDiv w:val="1"/>
      <w:marLeft w:val="0"/>
      <w:marRight w:val="0"/>
      <w:marTop w:val="0"/>
      <w:marBottom w:val="0"/>
      <w:divBdr>
        <w:top w:val="none" w:sz="0" w:space="0" w:color="auto"/>
        <w:left w:val="none" w:sz="0" w:space="0" w:color="auto"/>
        <w:bottom w:val="none" w:sz="0" w:space="0" w:color="auto"/>
        <w:right w:val="none" w:sz="0" w:space="0" w:color="auto"/>
      </w:divBdr>
    </w:div>
    <w:div w:id="1652708172">
      <w:bodyDiv w:val="1"/>
      <w:marLeft w:val="0"/>
      <w:marRight w:val="0"/>
      <w:marTop w:val="0"/>
      <w:marBottom w:val="0"/>
      <w:divBdr>
        <w:top w:val="none" w:sz="0" w:space="0" w:color="auto"/>
        <w:left w:val="none" w:sz="0" w:space="0" w:color="auto"/>
        <w:bottom w:val="none" w:sz="0" w:space="0" w:color="auto"/>
        <w:right w:val="none" w:sz="0" w:space="0" w:color="auto"/>
      </w:divBdr>
    </w:div>
    <w:div w:id="1652710363">
      <w:bodyDiv w:val="1"/>
      <w:marLeft w:val="0"/>
      <w:marRight w:val="0"/>
      <w:marTop w:val="0"/>
      <w:marBottom w:val="0"/>
      <w:divBdr>
        <w:top w:val="none" w:sz="0" w:space="0" w:color="auto"/>
        <w:left w:val="none" w:sz="0" w:space="0" w:color="auto"/>
        <w:bottom w:val="none" w:sz="0" w:space="0" w:color="auto"/>
        <w:right w:val="none" w:sz="0" w:space="0" w:color="auto"/>
      </w:divBdr>
    </w:div>
    <w:div w:id="1653021934">
      <w:bodyDiv w:val="1"/>
      <w:marLeft w:val="0"/>
      <w:marRight w:val="0"/>
      <w:marTop w:val="0"/>
      <w:marBottom w:val="0"/>
      <w:divBdr>
        <w:top w:val="none" w:sz="0" w:space="0" w:color="auto"/>
        <w:left w:val="none" w:sz="0" w:space="0" w:color="auto"/>
        <w:bottom w:val="none" w:sz="0" w:space="0" w:color="auto"/>
        <w:right w:val="none" w:sz="0" w:space="0" w:color="auto"/>
      </w:divBdr>
    </w:div>
    <w:div w:id="1653370943">
      <w:bodyDiv w:val="1"/>
      <w:marLeft w:val="0"/>
      <w:marRight w:val="0"/>
      <w:marTop w:val="0"/>
      <w:marBottom w:val="0"/>
      <w:divBdr>
        <w:top w:val="none" w:sz="0" w:space="0" w:color="auto"/>
        <w:left w:val="none" w:sz="0" w:space="0" w:color="auto"/>
        <w:bottom w:val="none" w:sz="0" w:space="0" w:color="auto"/>
        <w:right w:val="none" w:sz="0" w:space="0" w:color="auto"/>
      </w:divBdr>
    </w:div>
    <w:div w:id="1653635578">
      <w:bodyDiv w:val="1"/>
      <w:marLeft w:val="0"/>
      <w:marRight w:val="0"/>
      <w:marTop w:val="0"/>
      <w:marBottom w:val="0"/>
      <w:divBdr>
        <w:top w:val="none" w:sz="0" w:space="0" w:color="auto"/>
        <w:left w:val="none" w:sz="0" w:space="0" w:color="auto"/>
        <w:bottom w:val="none" w:sz="0" w:space="0" w:color="auto"/>
        <w:right w:val="none" w:sz="0" w:space="0" w:color="auto"/>
      </w:divBdr>
    </w:div>
    <w:div w:id="1653827635">
      <w:bodyDiv w:val="1"/>
      <w:marLeft w:val="0"/>
      <w:marRight w:val="0"/>
      <w:marTop w:val="0"/>
      <w:marBottom w:val="0"/>
      <w:divBdr>
        <w:top w:val="none" w:sz="0" w:space="0" w:color="auto"/>
        <w:left w:val="none" w:sz="0" w:space="0" w:color="auto"/>
        <w:bottom w:val="none" w:sz="0" w:space="0" w:color="auto"/>
        <w:right w:val="none" w:sz="0" w:space="0" w:color="auto"/>
      </w:divBdr>
    </w:div>
    <w:div w:id="1653870573">
      <w:bodyDiv w:val="1"/>
      <w:marLeft w:val="0"/>
      <w:marRight w:val="0"/>
      <w:marTop w:val="0"/>
      <w:marBottom w:val="0"/>
      <w:divBdr>
        <w:top w:val="none" w:sz="0" w:space="0" w:color="auto"/>
        <w:left w:val="none" w:sz="0" w:space="0" w:color="auto"/>
        <w:bottom w:val="none" w:sz="0" w:space="0" w:color="auto"/>
        <w:right w:val="none" w:sz="0" w:space="0" w:color="auto"/>
      </w:divBdr>
    </w:div>
    <w:div w:id="1653875987">
      <w:bodyDiv w:val="1"/>
      <w:marLeft w:val="0"/>
      <w:marRight w:val="0"/>
      <w:marTop w:val="0"/>
      <w:marBottom w:val="0"/>
      <w:divBdr>
        <w:top w:val="none" w:sz="0" w:space="0" w:color="auto"/>
        <w:left w:val="none" w:sz="0" w:space="0" w:color="auto"/>
        <w:bottom w:val="none" w:sz="0" w:space="0" w:color="auto"/>
        <w:right w:val="none" w:sz="0" w:space="0" w:color="auto"/>
      </w:divBdr>
    </w:div>
    <w:div w:id="1654137490">
      <w:bodyDiv w:val="1"/>
      <w:marLeft w:val="0"/>
      <w:marRight w:val="0"/>
      <w:marTop w:val="0"/>
      <w:marBottom w:val="0"/>
      <w:divBdr>
        <w:top w:val="none" w:sz="0" w:space="0" w:color="auto"/>
        <w:left w:val="none" w:sz="0" w:space="0" w:color="auto"/>
        <w:bottom w:val="none" w:sz="0" w:space="0" w:color="auto"/>
        <w:right w:val="none" w:sz="0" w:space="0" w:color="auto"/>
      </w:divBdr>
    </w:div>
    <w:div w:id="1654141011">
      <w:bodyDiv w:val="1"/>
      <w:marLeft w:val="0"/>
      <w:marRight w:val="0"/>
      <w:marTop w:val="0"/>
      <w:marBottom w:val="0"/>
      <w:divBdr>
        <w:top w:val="none" w:sz="0" w:space="0" w:color="auto"/>
        <w:left w:val="none" w:sz="0" w:space="0" w:color="auto"/>
        <w:bottom w:val="none" w:sz="0" w:space="0" w:color="auto"/>
        <w:right w:val="none" w:sz="0" w:space="0" w:color="auto"/>
      </w:divBdr>
    </w:div>
    <w:div w:id="1654141766">
      <w:bodyDiv w:val="1"/>
      <w:marLeft w:val="0"/>
      <w:marRight w:val="0"/>
      <w:marTop w:val="0"/>
      <w:marBottom w:val="0"/>
      <w:divBdr>
        <w:top w:val="none" w:sz="0" w:space="0" w:color="auto"/>
        <w:left w:val="none" w:sz="0" w:space="0" w:color="auto"/>
        <w:bottom w:val="none" w:sz="0" w:space="0" w:color="auto"/>
        <w:right w:val="none" w:sz="0" w:space="0" w:color="auto"/>
      </w:divBdr>
    </w:div>
    <w:div w:id="1654143345">
      <w:bodyDiv w:val="1"/>
      <w:marLeft w:val="0"/>
      <w:marRight w:val="0"/>
      <w:marTop w:val="0"/>
      <w:marBottom w:val="0"/>
      <w:divBdr>
        <w:top w:val="none" w:sz="0" w:space="0" w:color="auto"/>
        <w:left w:val="none" w:sz="0" w:space="0" w:color="auto"/>
        <w:bottom w:val="none" w:sz="0" w:space="0" w:color="auto"/>
        <w:right w:val="none" w:sz="0" w:space="0" w:color="auto"/>
      </w:divBdr>
    </w:div>
    <w:div w:id="1654144871">
      <w:bodyDiv w:val="1"/>
      <w:marLeft w:val="0"/>
      <w:marRight w:val="0"/>
      <w:marTop w:val="0"/>
      <w:marBottom w:val="0"/>
      <w:divBdr>
        <w:top w:val="none" w:sz="0" w:space="0" w:color="auto"/>
        <w:left w:val="none" w:sz="0" w:space="0" w:color="auto"/>
        <w:bottom w:val="none" w:sz="0" w:space="0" w:color="auto"/>
        <w:right w:val="none" w:sz="0" w:space="0" w:color="auto"/>
      </w:divBdr>
    </w:div>
    <w:div w:id="1654261596">
      <w:bodyDiv w:val="1"/>
      <w:marLeft w:val="0"/>
      <w:marRight w:val="0"/>
      <w:marTop w:val="0"/>
      <w:marBottom w:val="0"/>
      <w:divBdr>
        <w:top w:val="none" w:sz="0" w:space="0" w:color="auto"/>
        <w:left w:val="none" w:sz="0" w:space="0" w:color="auto"/>
        <w:bottom w:val="none" w:sz="0" w:space="0" w:color="auto"/>
        <w:right w:val="none" w:sz="0" w:space="0" w:color="auto"/>
      </w:divBdr>
    </w:div>
    <w:div w:id="1654406849">
      <w:bodyDiv w:val="1"/>
      <w:marLeft w:val="0"/>
      <w:marRight w:val="0"/>
      <w:marTop w:val="0"/>
      <w:marBottom w:val="0"/>
      <w:divBdr>
        <w:top w:val="none" w:sz="0" w:space="0" w:color="auto"/>
        <w:left w:val="none" w:sz="0" w:space="0" w:color="auto"/>
        <w:bottom w:val="none" w:sz="0" w:space="0" w:color="auto"/>
        <w:right w:val="none" w:sz="0" w:space="0" w:color="auto"/>
      </w:divBdr>
    </w:div>
    <w:div w:id="1654408606">
      <w:bodyDiv w:val="1"/>
      <w:marLeft w:val="0"/>
      <w:marRight w:val="0"/>
      <w:marTop w:val="0"/>
      <w:marBottom w:val="0"/>
      <w:divBdr>
        <w:top w:val="none" w:sz="0" w:space="0" w:color="auto"/>
        <w:left w:val="none" w:sz="0" w:space="0" w:color="auto"/>
        <w:bottom w:val="none" w:sz="0" w:space="0" w:color="auto"/>
        <w:right w:val="none" w:sz="0" w:space="0" w:color="auto"/>
      </w:divBdr>
    </w:div>
    <w:div w:id="1654413390">
      <w:bodyDiv w:val="1"/>
      <w:marLeft w:val="0"/>
      <w:marRight w:val="0"/>
      <w:marTop w:val="0"/>
      <w:marBottom w:val="0"/>
      <w:divBdr>
        <w:top w:val="none" w:sz="0" w:space="0" w:color="auto"/>
        <w:left w:val="none" w:sz="0" w:space="0" w:color="auto"/>
        <w:bottom w:val="none" w:sz="0" w:space="0" w:color="auto"/>
        <w:right w:val="none" w:sz="0" w:space="0" w:color="auto"/>
      </w:divBdr>
    </w:div>
    <w:div w:id="1654481951">
      <w:bodyDiv w:val="1"/>
      <w:marLeft w:val="0"/>
      <w:marRight w:val="0"/>
      <w:marTop w:val="0"/>
      <w:marBottom w:val="0"/>
      <w:divBdr>
        <w:top w:val="none" w:sz="0" w:space="0" w:color="auto"/>
        <w:left w:val="none" w:sz="0" w:space="0" w:color="auto"/>
        <w:bottom w:val="none" w:sz="0" w:space="0" w:color="auto"/>
        <w:right w:val="none" w:sz="0" w:space="0" w:color="auto"/>
      </w:divBdr>
    </w:div>
    <w:div w:id="1654680430">
      <w:bodyDiv w:val="1"/>
      <w:marLeft w:val="0"/>
      <w:marRight w:val="0"/>
      <w:marTop w:val="0"/>
      <w:marBottom w:val="0"/>
      <w:divBdr>
        <w:top w:val="none" w:sz="0" w:space="0" w:color="auto"/>
        <w:left w:val="none" w:sz="0" w:space="0" w:color="auto"/>
        <w:bottom w:val="none" w:sz="0" w:space="0" w:color="auto"/>
        <w:right w:val="none" w:sz="0" w:space="0" w:color="auto"/>
      </w:divBdr>
    </w:div>
    <w:div w:id="1654796696">
      <w:bodyDiv w:val="1"/>
      <w:marLeft w:val="0"/>
      <w:marRight w:val="0"/>
      <w:marTop w:val="0"/>
      <w:marBottom w:val="0"/>
      <w:divBdr>
        <w:top w:val="none" w:sz="0" w:space="0" w:color="auto"/>
        <w:left w:val="none" w:sz="0" w:space="0" w:color="auto"/>
        <w:bottom w:val="none" w:sz="0" w:space="0" w:color="auto"/>
        <w:right w:val="none" w:sz="0" w:space="0" w:color="auto"/>
      </w:divBdr>
    </w:div>
    <w:div w:id="1654868431">
      <w:bodyDiv w:val="1"/>
      <w:marLeft w:val="0"/>
      <w:marRight w:val="0"/>
      <w:marTop w:val="0"/>
      <w:marBottom w:val="0"/>
      <w:divBdr>
        <w:top w:val="none" w:sz="0" w:space="0" w:color="auto"/>
        <w:left w:val="none" w:sz="0" w:space="0" w:color="auto"/>
        <w:bottom w:val="none" w:sz="0" w:space="0" w:color="auto"/>
        <w:right w:val="none" w:sz="0" w:space="0" w:color="auto"/>
      </w:divBdr>
    </w:div>
    <w:div w:id="1655064966">
      <w:bodyDiv w:val="1"/>
      <w:marLeft w:val="0"/>
      <w:marRight w:val="0"/>
      <w:marTop w:val="0"/>
      <w:marBottom w:val="0"/>
      <w:divBdr>
        <w:top w:val="none" w:sz="0" w:space="0" w:color="auto"/>
        <w:left w:val="none" w:sz="0" w:space="0" w:color="auto"/>
        <w:bottom w:val="none" w:sz="0" w:space="0" w:color="auto"/>
        <w:right w:val="none" w:sz="0" w:space="0" w:color="auto"/>
      </w:divBdr>
    </w:div>
    <w:div w:id="1655405868">
      <w:bodyDiv w:val="1"/>
      <w:marLeft w:val="0"/>
      <w:marRight w:val="0"/>
      <w:marTop w:val="0"/>
      <w:marBottom w:val="0"/>
      <w:divBdr>
        <w:top w:val="none" w:sz="0" w:space="0" w:color="auto"/>
        <w:left w:val="none" w:sz="0" w:space="0" w:color="auto"/>
        <w:bottom w:val="none" w:sz="0" w:space="0" w:color="auto"/>
        <w:right w:val="none" w:sz="0" w:space="0" w:color="auto"/>
      </w:divBdr>
    </w:div>
    <w:div w:id="1655406249">
      <w:bodyDiv w:val="1"/>
      <w:marLeft w:val="0"/>
      <w:marRight w:val="0"/>
      <w:marTop w:val="0"/>
      <w:marBottom w:val="0"/>
      <w:divBdr>
        <w:top w:val="none" w:sz="0" w:space="0" w:color="auto"/>
        <w:left w:val="none" w:sz="0" w:space="0" w:color="auto"/>
        <w:bottom w:val="none" w:sz="0" w:space="0" w:color="auto"/>
        <w:right w:val="none" w:sz="0" w:space="0" w:color="auto"/>
      </w:divBdr>
    </w:div>
    <w:div w:id="1655840507">
      <w:bodyDiv w:val="1"/>
      <w:marLeft w:val="0"/>
      <w:marRight w:val="0"/>
      <w:marTop w:val="0"/>
      <w:marBottom w:val="0"/>
      <w:divBdr>
        <w:top w:val="none" w:sz="0" w:space="0" w:color="auto"/>
        <w:left w:val="none" w:sz="0" w:space="0" w:color="auto"/>
        <w:bottom w:val="none" w:sz="0" w:space="0" w:color="auto"/>
        <w:right w:val="none" w:sz="0" w:space="0" w:color="auto"/>
      </w:divBdr>
    </w:div>
    <w:div w:id="1655910315">
      <w:bodyDiv w:val="1"/>
      <w:marLeft w:val="0"/>
      <w:marRight w:val="0"/>
      <w:marTop w:val="0"/>
      <w:marBottom w:val="0"/>
      <w:divBdr>
        <w:top w:val="none" w:sz="0" w:space="0" w:color="auto"/>
        <w:left w:val="none" w:sz="0" w:space="0" w:color="auto"/>
        <w:bottom w:val="none" w:sz="0" w:space="0" w:color="auto"/>
        <w:right w:val="none" w:sz="0" w:space="0" w:color="auto"/>
      </w:divBdr>
    </w:div>
    <w:div w:id="1655910514">
      <w:bodyDiv w:val="1"/>
      <w:marLeft w:val="0"/>
      <w:marRight w:val="0"/>
      <w:marTop w:val="0"/>
      <w:marBottom w:val="0"/>
      <w:divBdr>
        <w:top w:val="none" w:sz="0" w:space="0" w:color="auto"/>
        <w:left w:val="none" w:sz="0" w:space="0" w:color="auto"/>
        <w:bottom w:val="none" w:sz="0" w:space="0" w:color="auto"/>
        <w:right w:val="none" w:sz="0" w:space="0" w:color="auto"/>
      </w:divBdr>
    </w:div>
    <w:div w:id="1655987446">
      <w:bodyDiv w:val="1"/>
      <w:marLeft w:val="0"/>
      <w:marRight w:val="0"/>
      <w:marTop w:val="0"/>
      <w:marBottom w:val="0"/>
      <w:divBdr>
        <w:top w:val="none" w:sz="0" w:space="0" w:color="auto"/>
        <w:left w:val="none" w:sz="0" w:space="0" w:color="auto"/>
        <w:bottom w:val="none" w:sz="0" w:space="0" w:color="auto"/>
        <w:right w:val="none" w:sz="0" w:space="0" w:color="auto"/>
      </w:divBdr>
    </w:div>
    <w:div w:id="1655988489">
      <w:bodyDiv w:val="1"/>
      <w:marLeft w:val="0"/>
      <w:marRight w:val="0"/>
      <w:marTop w:val="0"/>
      <w:marBottom w:val="0"/>
      <w:divBdr>
        <w:top w:val="none" w:sz="0" w:space="0" w:color="auto"/>
        <w:left w:val="none" w:sz="0" w:space="0" w:color="auto"/>
        <w:bottom w:val="none" w:sz="0" w:space="0" w:color="auto"/>
        <w:right w:val="none" w:sz="0" w:space="0" w:color="auto"/>
      </w:divBdr>
    </w:div>
    <w:div w:id="1656061453">
      <w:bodyDiv w:val="1"/>
      <w:marLeft w:val="0"/>
      <w:marRight w:val="0"/>
      <w:marTop w:val="0"/>
      <w:marBottom w:val="0"/>
      <w:divBdr>
        <w:top w:val="none" w:sz="0" w:space="0" w:color="auto"/>
        <w:left w:val="none" w:sz="0" w:space="0" w:color="auto"/>
        <w:bottom w:val="none" w:sz="0" w:space="0" w:color="auto"/>
        <w:right w:val="none" w:sz="0" w:space="0" w:color="auto"/>
      </w:divBdr>
    </w:div>
    <w:div w:id="1656256956">
      <w:bodyDiv w:val="1"/>
      <w:marLeft w:val="0"/>
      <w:marRight w:val="0"/>
      <w:marTop w:val="0"/>
      <w:marBottom w:val="0"/>
      <w:divBdr>
        <w:top w:val="none" w:sz="0" w:space="0" w:color="auto"/>
        <w:left w:val="none" w:sz="0" w:space="0" w:color="auto"/>
        <w:bottom w:val="none" w:sz="0" w:space="0" w:color="auto"/>
        <w:right w:val="none" w:sz="0" w:space="0" w:color="auto"/>
      </w:divBdr>
    </w:div>
    <w:div w:id="1656445242">
      <w:bodyDiv w:val="1"/>
      <w:marLeft w:val="0"/>
      <w:marRight w:val="0"/>
      <w:marTop w:val="0"/>
      <w:marBottom w:val="0"/>
      <w:divBdr>
        <w:top w:val="none" w:sz="0" w:space="0" w:color="auto"/>
        <w:left w:val="none" w:sz="0" w:space="0" w:color="auto"/>
        <w:bottom w:val="none" w:sz="0" w:space="0" w:color="auto"/>
        <w:right w:val="none" w:sz="0" w:space="0" w:color="auto"/>
      </w:divBdr>
    </w:div>
    <w:div w:id="1656565219">
      <w:bodyDiv w:val="1"/>
      <w:marLeft w:val="0"/>
      <w:marRight w:val="0"/>
      <w:marTop w:val="0"/>
      <w:marBottom w:val="0"/>
      <w:divBdr>
        <w:top w:val="none" w:sz="0" w:space="0" w:color="auto"/>
        <w:left w:val="none" w:sz="0" w:space="0" w:color="auto"/>
        <w:bottom w:val="none" w:sz="0" w:space="0" w:color="auto"/>
        <w:right w:val="none" w:sz="0" w:space="0" w:color="auto"/>
      </w:divBdr>
    </w:div>
    <w:div w:id="1656571546">
      <w:bodyDiv w:val="1"/>
      <w:marLeft w:val="0"/>
      <w:marRight w:val="0"/>
      <w:marTop w:val="0"/>
      <w:marBottom w:val="0"/>
      <w:divBdr>
        <w:top w:val="none" w:sz="0" w:space="0" w:color="auto"/>
        <w:left w:val="none" w:sz="0" w:space="0" w:color="auto"/>
        <w:bottom w:val="none" w:sz="0" w:space="0" w:color="auto"/>
        <w:right w:val="none" w:sz="0" w:space="0" w:color="auto"/>
      </w:divBdr>
    </w:div>
    <w:div w:id="1657033240">
      <w:bodyDiv w:val="1"/>
      <w:marLeft w:val="0"/>
      <w:marRight w:val="0"/>
      <w:marTop w:val="0"/>
      <w:marBottom w:val="0"/>
      <w:divBdr>
        <w:top w:val="none" w:sz="0" w:space="0" w:color="auto"/>
        <w:left w:val="none" w:sz="0" w:space="0" w:color="auto"/>
        <w:bottom w:val="none" w:sz="0" w:space="0" w:color="auto"/>
        <w:right w:val="none" w:sz="0" w:space="0" w:color="auto"/>
      </w:divBdr>
    </w:div>
    <w:div w:id="1657223098">
      <w:bodyDiv w:val="1"/>
      <w:marLeft w:val="0"/>
      <w:marRight w:val="0"/>
      <w:marTop w:val="0"/>
      <w:marBottom w:val="0"/>
      <w:divBdr>
        <w:top w:val="none" w:sz="0" w:space="0" w:color="auto"/>
        <w:left w:val="none" w:sz="0" w:space="0" w:color="auto"/>
        <w:bottom w:val="none" w:sz="0" w:space="0" w:color="auto"/>
        <w:right w:val="none" w:sz="0" w:space="0" w:color="auto"/>
      </w:divBdr>
    </w:div>
    <w:div w:id="1657300229">
      <w:bodyDiv w:val="1"/>
      <w:marLeft w:val="0"/>
      <w:marRight w:val="0"/>
      <w:marTop w:val="0"/>
      <w:marBottom w:val="0"/>
      <w:divBdr>
        <w:top w:val="none" w:sz="0" w:space="0" w:color="auto"/>
        <w:left w:val="none" w:sz="0" w:space="0" w:color="auto"/>
        <w:bottom w:val="none" w:sz="0" w:space="0" w:color="auto"/>
        <w:right w:val="none" w:sz="0" w:space="0" w:color="auto"/>
      </w:divBdr>
    </w:div>
    <w:div w:id="1657417358">
      <w:bodyDiv w:val="1"/>
      <w:marLeft w:val="0"/>
      <w:marRight w:val="0"/>
      <w:marTop w:val="0"/>
      <w:marBottom w:val="0"/>
      <w:divBdr>
        <w:top w:val="none" w:sz="0" w:space="0" w:color="auto"/>
        <w:left w:val="none" w:sz="0" w:space="0" w:color="auto"/>
        <w:bottom w:val="none" w:sz="0" w:space="0" w:color="auto"/>
        <w:right w:val="none" w:sz="0" w:space="0" w:color="auto"/>
      </w:divBdr>
    </w:div>
    <w:div w:id="1657490301">
      <w:bodyDiv w:val="1"/>
      <w:marLeft w:val="0"/>
      <w:marRight w:val="0"/>
      <w:marTop w:val="0"/>
      <w:marBottom w:val="0"/>
      <w:divBdr>
        <w:top w:val="none" w:sz="0" w:space="0" w:color="auto"/>
        <w:left w:val="none" w:sz="0" w:space="0" w:color="auto"/>
        <w:bottom w:val="none" w:sz="0" w:space="0" w:color="auto"/>
        <w:right w:val="none" w:sz="0" w:space="0" w:color="auto"/>
      </w:divBdr>
    </w:div>
    <w:div w:id="1657611808">
      <w:bodyDiv w:val="1"/>
      <w:marLeft w:val="0"/>
      <w:marRight w:val="0"/>
      <w:marTop w:val="0"/>
      <w:marBottom w:val="0"/>
      <w:divBdr>
        <w:top w:val="none" w:sz="0" w:space="0" w:color="auto"/>
        <w:left w:val="none" w:sz="0" w:space="0" w:color="auto"/>
        <w:bottom w:val="none" w:sz="0" w:space="0" w:color="auto"/>
        <w:right w:val="none" w:sz="0" w:space="0" w:color="auto"/>
      </w:divBdr>
    </w:div>
    <w:div w:id="1658193646">
      <w:bodyDiv w:val="1"/>
      <w:marLeft w:val="0"/>
      <w:marRight w:val="0"/>
      <w:marTop w:val="0"/>
      <w:marBottom w:val="0"/>
      <w:divBdr>
        <w:top w:val="none" w:sz="0" w:space="0" w:color="auto"/>
        <w:left w:val="none" w:sz="0" w:space="0" w:color="auto"/>
        <w:bottom w:val="none" w:sz="0" w:space="0" w:color="auto"/>
        <w:right w:val="none" w:sz="0" w:space="0" w:color="auto"/>
      </w:divBdr>
    </w:div>
    <w:div w:id="1658268871">
      <w:bodyDiv w:val="1"/>
      <w:marLeft w:val="0"/>
      <w:marRight w:val="0"/>
      <w:marTop w:val="0"/>
      <w:marBottom w:val="0"/>
      <w:divBdr>
        <w:top w:val="none" w:sz="0" w:space="0" w:color="auto"/>
        <w:left w:val="none" w:sz="0" w:space="0" w:color="auto"/>
        <w:bottom w:val="none" w:sz="0" w:space="0" w:color="auto"/>
        <w:right w:val="none" w:sz="0" w:space="0" w:color="auto"/>
      </w:divBdr>
    </w:div>
    <w:div w:id="1658338610">
      <w:bodyDiv w:val="1"/>
      <w:marLeft w:val="0"/>
      <w:marRight w:val="0"/>
      <w:marTop w:val="0"/>
      <w:marBottom w:val="0"/>
      <w:divBdr>
        <w:top w:val="none" w:sz="0" w:space="0" w:color="auto"/>
        <w:left w:val="none" w:sz="0" w:space="0" w:color="auto"/>
        <w:bottom w:val="none" w:sz="0" w:space="0" w:color="auto"/>
        <w:right w:val="none" w:sz="0" w:space="0" w:color="auto"/>
      </w:divBdr>
    </w:div>
    <w:div w:id="1658411564">
      <w:bodyDiv w:val="1"/>
      <w:marLeft w:val="0"/>
      <w:marRight w:val="0"/>
      <w:marTop w:val="0"/>
      <w:marBottom w:val="0"/>
      <w:divBdr>
        <w:top w:val="none" w:sz="0" w:space="0" w:color="auto"/>
        <w:left w:val="none" w:sz="0" w:space="0" w:color="auto"/>
        <w:bottom w:val="none" w:sz="0" w:space="0" w:color="auto"/>
        <w:right w:val="none" w:sz="0" w:space="0" w:color="auto"/>
      </w:divBdr>
    </w:div>
    <w:div w:id="1658414772">
      <w:bodyDiv w:val="1"/>
      <w:marLeft w:val="0"/>
      <w:marRight w:val="0"/>
      <w:marTop w:val="0"/>
      <w:marBottom w:val="0"/>
      <w:divBdr>
        <w:top w:val="none" w:sz="0" w:space="0" w:color="auto"/>
        <w:left w:val="none" w:sz="0" w:space="0" w:color="auto"/>
        <w:bottom w:val="none" w:sz="0" w:space="0" w:color="auto"/>
        <w:right w:val="none" w:sz="0" w:space="0" w:color="auto"/>
      </w:divBdr>
    </w:div>
    <w:div w:id="1658651308">
      <w:bodyDiv w:val="1"/>
      <w:marLeft w:val="0"/>
      <w:marRight w:val="0"/>
      <w:marTop w:val="0"/>
      <w:marBottom w:val="0"/>
      <w:divBdr>
        <w:top w:val="none" w:sz="0" w:space="0" w:color="auto"/>
        <w:left w:val="none" w:sz="0" w:space="0" w:color="auto"/>
        <w:bottom w:val="none" w:sz="0" w:space="0" w:color="auto"/>
        <w:right w:val="none" w:sz="0" w:space="0" w:color="auto"/>
      </w:divBdr>
    </w:div>
    <w:div w:id="1658801718">
      <w:bodyDiv w:val="1"/>
      <w:marLeft w:val="0"/>
      <w:marRight w:val="0"/>
      <w:marTop w:val="0"/>
      <w:marBottom w:val="0"/>
      <w:divBdr>
        <w:top w:val="none" w:sz="0" w:space="0" w:color="auto"/>
        <w:left w:val="none" w:sz="0" w:space="0" w:color="auto"/>
        <w:bottom w:val="none" w:sz="0" w:space="0" w:color="auto"/>
        <w:right w:val="none" w:sz="0" w:space="0" w:color="auto"/>
      </w:divBdr>
    </w:div>
    <w:div w:id="1659069427">
      <w:bodyDiv w:val="1"/>
      <w:marLeft w:val="0"/>
      <w:marRight w:val="0"/>
      <w:marTop w:val="0"/>
      <w:marBottom w:val="0"/>
      <w:divBdr>
        <w:top w:val="none" w:sz="0" w:space="0" w:color="auto"/>
        <w:left w:val="none" w:sz="0" w:space="0" w:color="auto"/>
        <w:bottom w:val="none" w:sz="0" w:space="0" w:color="auto"/>
        <w:right w:val="none" w:sz="0" w:space="0" w:color="auto"/>
      </w:divBdr>
    </w:div>
    <w:div w:id="1659114384">
      <w:bodyDiv w:val="1"/>
      <w:marLeft w:val="0"/>
      <w:marRight w:val="0"/>
      <w:marTop w:val="0"/>
      <w:marBottom w:val="0"/>
      <w:divBdr>
        <w:top w:val="none" w:sz="0" w:space="0" w:color="auto"/>
        <w:left w:val="none" w:sz="0" w:space="0" w:color="auto"/>
        <w:bottom w:val="none" w:sz="0" w:space="0" w:color="auto"/>
        <w:right w:val="none" w:sz="0" w:space="0" w:color="auto"/>
      </w:divBdr>
    </w:div>
    <w:div w:id="1659260082">
      <w:bodyDiv w:val="1"/>
      <w:marLeft w:val="0"/>
      <w:marRight w:val="0"/>
      <w:marTop w:val="0"/>
      <w:marBottom w:val="0"/>
      <w:divBdr>
        <w:top w:val="none" w:sz="0" w:space="0" w:color="auto"/>
        <w:left w:val="none" w:sz="0" w:space="0" w:color="auto"/>
        <w:bottom w:val="none" w:sz="0" w:space="0" w:color="auto"/>
        <w:right w:val="none" w:sz="0" w:space="0" w:color="auto"/>
      </w:divBdr>
    </w:div>
    <w:div w:id="1659267964">
      <w:bodyDiv w:val="1"/>
      <w:marLeft w:val="0"/>
      <w:marRight w:val="0"/>
      <w:marTop w:val="0"/>
      <w:marBottom w:val="0"/>
      <w:divBdr>
        <w:top w:val="none" w:sz="0" w:space="0" w:color="auto"/>
        <w:left w:val="none" w:sz="0" w:space="0" w:color="auto"/>
        <w:bottom w:val="none" w:sz="0" w:space="0" w:color="auto"/>
        <w:right w:val="none" w:sz="0" w:space="0" w:color="auto"/>
      </w:divBdr>
    </w:div>
    <w:div w:id="1659306299">
      <w:bodyDiv w:val="1"/>
      <w:marLeft w:val="0"/>
      <w:marRight w:val="0"/>
      <w:marTop w:val="0"/>
      <w:marBottom w:val="0"/>
      <w:divBdr>
        <w:top w:val="none" w:sz="0" w:space="0" w:color="auto"/>
        <w:left w:val="none" w:sz="0" w:space="0" w:color="auto"/>
        <w:bottom w:val="none" w:sz="0" w:space="0" w:color="auto"/>
        <w:right w:val="none" w:sz="0" w:space="0" w:color="auto"/>
      </w:divBdr>
    </w:div>
    <w:div w:id="1659532316">
      <w:bodyDiv w:val="1"/>
      <w:marLeft w:val="0"/>
      <w:marRight w:val="0"/>
      <w:marTop w:val="0"/>
      <w:marBottom w:val="0"/>
      <w:divBdr>
        <w:top w:val="none" w:sz="0" w:space="0" w:color="auto"/>
        <w:left w:val="none" w:sz="0" w:space="0" w:color="auto"/>
        <w:bottom w:val="none" w:sz="0" w:space="0" w:color="auto"/>
        <w:right w:val="none" w:sz="0" w:space="0" w:color="auto"/>
      </w:divBdr>
    </w:div>
    <w:div w:id="1659574486">
      <w:bodyDiv w:val="1"/>
      <w:marLeft w:val="0"/>
      <w:marRight w:val="0"/>
      <w:marTop w:val="0"/>
      <w:marBottom w:val="0"/>
      <w:divBdr>
        <w:top w:val="none" w:sz="0" w:space="0" w:color="auto"/>
        <w:left w:val="none" w:sz="0" w:space="0" w:color="auto"/>
        <w:bottom w:val="none" w:sz="0" w:space="0" w:color="auto"/>
        <w:right w:val="none" w:sz="0" w:space="0" w:color="auto"/>
      </w:divBdr>
    </w:div>
    <w:div w:id="1659575792">
      <w:bodyDiv w:val="1"/>
      <w:marLeft w:val="0"/>
      <w:marRight w:val="0"/>
      <w:marTop w:val="0"/>
      <w:marBottom w:val="0"/>
      <w:divBdr>
        <w:top w:val="none" w:sz="0" w:space="0" w:color="auto"/>
        <w:left w:val="none" w:sz="0" w:space="0" w:color="auto"/>
        <w:bottom w:val="none" w:sz="0" w:space="0" w:color="auto"/>
        <w:right w:val="none" w:sz="0" w:space="0" w:color="auto"/>
      </w:divBdr>
    </w:div>
    <w:div w:id="1659652229">
      <w:bodyDiv w:val="1"/>
      <w:marLeft w:val="0"/>
      <w:marRight w:val="0"/>
      <w:marTop w:val="0"/>
      <w:marBottom w:val="0"/>
      <w:divBdr>
        <w:top w:val="none" w:sz="0" w:space="0" w:color="auto"/>
        <w:left w:val="none" w:sz="0" w:space="0" w:color="auto"/>
        <w:bottom w:val="none" w:sz="0" w:space="0" w:color="auto"/>
        <w:right w:val="none" w:sz="0" w:space="0" w:color="auto"/>
      </w:divBdr>
    </w:div>
    <w:div w:id="1659721452">
      <w:bodyDiv w:val="1"/>
      <w:marLeft w:val="0"/>
      <w:marRight w:val="0"/>
      <w:marTop w:val="0"/>
      <w:marBottom w:val="0"/>
      <w:divBdr>
        <w:top w:val="none" w:sz="0" w:space="0" w:color="auto"/>
        <w:left w:val="none" w:sz="0" w:space="0" w:color="auto"/>
        <w:bottom w:val="none" w:sz="0" w:space="0" w:color="auto"/>
        <w:right w:val="none" w:sz="0" w:space="0" w:color="auto"/>
      </w:divBdr>
    </w:div>
    <w:div w:id="1659964828">
      <w:bodyDiv w:val="1"/>
      <w:marLeft w:val="0"/>
      <w:marRight w:val="0"/>
      <w:marTop w:val="0"/>
      <w:marBottom w:val="0"/>
      <w:divBdr>
        <w:top w:val="none" w:sz="0" w:space="0" w:color="auto"/>
        <w:left w:val="none" w:sz="0" w:space="0" w:color="auto"/>
        <w:bottom w:val="none" w:sz="0" w:space="0" w:color="auto"/>
        <w:right w:val="none" w:sz="0" w:space="0" w:color="auto"/>
      </w:divBdr>
    </w:div>
    <w:div w:id="1660113214">
      <w:bodyDiv w:val="1"/>
      <w:marLeft w:val="0"/>
      <w:marRight w:val="0"/>
      <w:marTop w:val="0"/>
      <w:marBottom w:val="0"/>
      <w:divBdr>
        <w:top w:val="none" w:sz="0" w:space="0" w:color="auto"/>
        <w:left w:val="none" w:sz="0" w:space="0" w:color="auto"/>
        <w:bottom w:val="none" w:sz="0" w:space="0" w:color="auto"/>
        <w:right w:val="none" w:sz="0" w:space="0" w:color="auto"/>
      </w:divBdr>
    </w:div>
    <w:div w:id="1660114536">
      <w:bodyDiv w:val="1"/>
      <w:marLeft w:val="0"/>
      <w:marRight w:val="0"/>
      <w:marTop w:val="0"/>
      <w:marBottom w:val="0"/>
      <w:divBdr>
        <w:top w:val="none" w:sz="0" w:space="0" w:color="auto"/>
        <w:left w:val="none" w:sz="0" w:space="0" w:color="auto"/>
        <w:bottom w:val="none" w:sz="0" w:space="0" w:color="auto"/>
        <w:right w:val="none" w:sz="0" w:space="0" w:color="auto"/>
      </w:divBdr>
    </w:div>
    <w:div w:id="1660187599">
      <w:bodyDiv w:val="1"/>
      <w:marLeft w:val="0"/>
      <w:marRight w:val="0"/>
      <w:marTop w:val="0"/>
      <w:marBottom w:val="0"/>
      <w:divBdr>
        <w:top w:val="none" w:sz="0" w:space="0" w:color="auto"/>
        <w:left w:val="none" w:sz="0" w:space="0" w:color="auto"/>
        <w:bottom w:val="none" w:sz="0" w:space="0" w:color="auto"/>
        <w:right w:val="none" w:sz="0" w:space="0" w:color="auto"/>
      </w:divBdr>
    </w:div>
    <w:div w:id="1660422830">
      <w:bodyDiv w:val="1"/>
      <w:marLeft w:val="0"/>
      <w:marRight w:val="0"/>
      <w:marTop w:val="0"/>
      <w:marBottom w:val="0"/>
      <w:divBdr>
        <w:top w:val="none" w:sz="0" w:space="0" w:color="auto"/>
        <w:left w:val="none" w:sz="0" w:space="0" w:color="auto"/>
        <w:bottom w:val="none" w:sz="0" w:space="0" w:color="auto"/>
        <w:right w:val="none" w:sz="0" w:space="0" w:color="auto"/>
      </w:divBdr>
    </w:div>
    <w:div w:id="1660763823">
      <w:bodyDiv w:val="1"/>
      <w:marLeft w:val="0"/>
      <w:marRight w:val="0"/>
      <w:marTop w:val="0"/>
      <w:marBottom w:val="0"/>
      <w:divBdr>
        <w:top w:val="none" w:sz="0" w:space="0" w:color="auto"/>
        <w:left w:val="none" w:sz="0" w:space="0" w:color="auto"/>
        <w:bottom w:val="none" w:sz="0" w:space="0" w:color="auto"/>
        <w:right w:val="none" w:sz="0" w:space="0" w:color="auto"/>
      </w:divBdr>
    </w:div>
    <w:div w:id="1660814954">
      <w:bodyDiv w:val="1"/>
      <w:marLeft w:val="0"/>
      <w:marRight w:val="0"/>
      <w:marTop w:val="0"/>
      <w:marBottom w:val="0"/>
      <w:divBdr>
        <w:top w:val="none" w:sz="0" w:space="0" w:color="auto"/>
        <w:left w:val="none" w:sz="0" w:space="0" w:color="auto"/>
        <w:bottom w:val="none" w:sz="0" w:space="0" w:color="auto"/>
        <w:right w:val="none" w:sz="0" w:space="0" w:color="auto"/>
      </w:divBdr>
    </w:div>
    <w:div w:id="1660840617">
      <w:bodyDiv w:val="1"/>
      <w:marLeft w:val="0"/>
      <w:marRight w:val="0"/>
      <w:marTop w:val="0"/>
      <w:marBottom w:val="0"/>
      <w:divBdr>
        <w:top w:val="none" w:sz="0" w:space="0" w:color="auto"/>
        <w:left w:val="none" w:sz="0" w:space="0" w:color="auto"/>
        <w:bottom w:val="none" w:sz="0" w:space="0" w:color="auto"/>
        <w:right w:val="none" w:sz="0" w:space="0" w:color="auto"/>
      </w:divBdr>
    </w:div>
    <w:div w:id="1660882961">
      <w:bodyDiv w:val="1"/>
      <w:marLeft w:val="0"/>
      <w:marRight w:val="0"/>
      <w:marTop w:val="0"/>
      <w:marBottom w:val="0"/>
      <w:divBdr>
        <w:top w:val="none" w:sz="0" w:space="0" w:color="auto"/>
        <w:left w:val="none" w:sz="0" w:space="0" w:color="auto"/>
        <w:bottom w:val="none" w:sz="0" w:space="0" w:color="auto"/>
        <w:right w:val="none" w:sz="0" w:space="0" w:color="auto"/>
      </w:divBdr>
    </w:div>
    <w:div w:id="1661150404">
      <w:bodyDiv w:val="1"/>
      <w:marLeft w:val="0"/>
      <w:marRight w:val="0"/>
      <w:marTop w:val="0"/>
      <w:marBottom w:val="0"/>
      <w:divBdr>
        <w:top w:val="none" w:sz="0" w:space="0" w:color="auto"/>
        <w:left w:val="none" w:sz="0" w:space="0" w:color="auto"/>
        <w:bottom w:val="none" w:sz="0" w:space="0" w:color="auto"/>
        <w:right w:val="none" w:sz="0" w:space="0" w:color="auto"/>
      </w:divBdr>
    </w:div>
    <w:div w:id="1661226547">
      <w:bodyDiv w:val="1"/>
      <w:marLeft w:val="0"/>
      <w:marRight w:val="0"/>
      <w:marTop w:val="0"/>
      <w:marBottom w:val="0"/>
      <w:divBdr>
        <w:top w:val="none" w:sz="0" w:space="0" w:color="auto"/>
        <w:left w:val="none" w:sz="0" w:space="0" w:color="auto"/>
        <w:bottom w:val="none" w:sz="0" w:space="0" w:color="auto"/>
        <w:right w:val="none" w:sz="0" w:space="0" w:color="auto"/>
      </w:divBdr>
    </w:div>
    <w:div w:id="1661303498">
      <w:bodyDiv w:val="1"/>
      <w:marLeft w:val="0"/>
      <w:marRight w:val="0"/>
      <w:marTop w:val="0"/>
      <w:marBottom w:val="0"/>
      <w:divBdr>
        <w:top w:val="none" w:sz="0" w:space="0" w:color="auto"/>
        <w:left w:val="none" w:sz="0" w:space="0" w:color="auto"/>
        <w:bottom w:val="none" w:sz="0" w:space="0" w:color="auto"/>
        <w:right w:val="none" w:sz="0" w:space="0" w:color="auto"/>
      </w:divBdr>
    </w:div>
    <w:div w:id="1661349675">
      <w:bodyDiv w:val="1"/>
      <w:marLeft w:val="0"/>
      <w:marRight w:val="0"/>
      <w:marTop w:val="0"/>
      <w:marBottom w:val="0"/>
      <w:divBdr>
        <w:top w:val="none" w:sz="0" w:space="0" w:color="auto"/>
        <w:left w:val="none" w:sz="0" w:space="0" w:color="auto"/>
        <w:bottom w:val="none" w:sz="0" w:space="0" w:color="auto"/>
        <w:right w:val="none" w:sz="0" w:space="0" w:color="auto"/>
      </w:divBdr>
    </w:div>
    <w:div w:id="1661428097">
      <w:bodyDiv w:val="1"/>
      <w:marLeft w:val="0"/>
      <w:marRight w:val="0"/>
      <w:marTop w:val="0"/>
      <w:marBottom w:val="0"/>
      <w:divBdr>
        <w:top w:val="none" w:sz="0" w:space="0" w:color="auto"/>
        <w:left w:val="none" w:sz="0" w:space="0" w:color="auto"/>
        <w:bottom w:val="none" w:sz="0" w:space="0" w:color="auto"/>
        <w:right w:val="none" w:sz="0" w:space="0" w:color="auto"/>
      </w:divBdr>
    </w:div>
    <w:div w:id="1661543525">
      <w:bodyDiv w:val="1"/>
      <w:marLeft w:val="0"/>
      <w:marRight w:val="0"/>
      <w:marTop w:val="0"/>
      <w:marBottom w:val="0"/>
      <w:divBdr>
        <w:top w:val="none" w:sz="0" w:space="0" w:color="auto"/>
        <w:left w:val="none" w:sz="0" w:space="0" w:color="auto"/>
        <w:bottom w:val="none" w:sz="0" w:space="0" w:color="auto"/>
        <w:right w:val="none" w:sz="0" w:space="0" w:color="auto"/>
      </w:divBdr>
    </w:div>
    <w:div w:id="1661617881">
      <w:bodyDiv w:val="1"/>
      <w:marLeft w:val="0"/>
      <w:marRight w:val="0"/>
      <w:marTop w:val="0"/>
      <w:marBottom w:val="0"/>
      <w:divBdr>
        <w:top w:val="none" w:sz="0" w:space="0" w:color="auto"/>
        <w:left w:val="none" w:sz="0" w:space="0" w:color="auto"/>
        <w:bottom w:val="none" w:sz="0" w:space="0" w:color="auto"/>
        <w:right w:val="none" w:sz="0" w:space="0" w:color="auto"/>
      </w:divBdr>
    </w:div>
    <w:div w:id="1661733280">
      <w:bodyDiv w:val="1"/>
      <w:marLeft w:val="0"/>
      <w:marRight w:val="0"/>
      <w:marTop w:val="0"/>
      <w:marBottom w:val="0"/>
      <w:divBdr>
        <w:top w:val="none" w:sz="0" w:space="0" w:color="auto"/>
        <w:left w:val="none" w:sz="0" w:space="0" w:color="auto"/>
        <w:bottom w:val="none" w:sz="0" w:space="0" w:color="auto"/>
        <w:right w:val="none" w:sz="0" w:space="0" w:color="auto"/>
      </w:divBdr>
    </w:div>
    <w:div w:id="1661881953">
      <w:bodyDiv w:val="1"/>
      <w:marLeft w:val="0"/>
      <w:marRight w:val="0"/>
      <w:marTop w:val="0"/>
      <w:marBottom w:val="0"/>
      <w:divBdr>
        <w:top w:val="none" w:sz="0" w:space="0" w:color="auto"/>
        <w:left w:val="none" w:sz="0" w:space="0" w:color="auto"/>
        <w:bottom w:val="none" w:sz="0" w:space="0" w:color="auto"/>
        <w:right w:val="none" w:sz="0" w:space="0" w:color="auto"/>
      </w:divBdr>
    </w:div>
    <w:div w:id="1661884035">
      <w:bodyDiv w:val="1"/>
      <w:marLeft w:val="0"/>
      <w:marRight w:val="0"/>
      <w:marTop w:val="0"/>
      <w:marBottom w:val="0"/>
      <w:divBdr>
        <w:top w:val="none" w:sz="0" w:space="0" w:color="auto"/>
        <w:left w:val="none" w:sz="0" w:space="0" w:color="auto"/>
        <w:bottom w:val="none" w:sz="0" w:space="0" w:color="auto"/>
        <w:right w:val="none" w:sz="0" w:space="0" w:color="auto"/>
      </w:divBdr>
    </w:div>
    <w:div w:id="1661886653">
      <w:bodyDiv w:val="1"/>
      <w:marLeft w:val="0"/>
      <w:marRight w:val="0"/>
      <w:marTop w:val="0"/>
      <w:marBottom w:val="0"/>
      <w:divBdr>
        <w:top w:val="none" w:sz="0" w:space="0" w:color="auto"/>
        <w:left w:val="none" w:sz="0" w:space="0" w:color="auto"/>
        <w:bottom w:val="none" w:sz="0" w:space="0" w:color="auto"/>
        <w:right w:val="none" w:sz="0" w:space="0" w:color="auto"/>
      </w:divBdr>
    </w:div>
    <w:div w:id="1661958844">
      <w:bodyDiv w:val="1"/>
      <w:marLeft w:val="0"/>
      <w:marRight w:val="0"/>
      <w:marTop w:val="0"/>
      <w:marBottom w:val="0"/>
      <w:divBdr>
        <w:top w:val="none" w:sz="0" w:space="0" w:color="auto"/>
        <w:left w:val="none" w:sz="0" w:space="0" w:color="auto"/>
        <w:bottom w:val="none" w:sz="0" w:space="0" w:color="auto"/>
        <w:right w:val="none" w:sz="0" w:space="0" w:color="auto"/>
      </w:divBdr>
    </w:div>
    <w:div w:id="1661959551">
      <w:bodyDiv w:val="1"/>
      <w:marLeft w:val="0"/>
      <w:marRight w:val="0"/>
      <w:marTop w:val="0"/>
      <w:marBottom w:val="0"/>
      <w:divBdr>
        <w:top w:val="none" w:sz="0" w:space="0" w:color="auto"/>
        <w:left w:val="none" w:sz="0" w:space="0" w:color="auto"/>
        <w:bottom w:val="none" w:sz="0" w:space="0" w:color="auto"/>
        <w:right w:val="none" w:sz="0" w:space="0" w:color="auto"/>
      </w:divBdr>
    </w:div>
    <w:div w:id="1662008048">
      <w:bodyDiv w:val="1"/>
      <w:marLeft w:val="0"/>
      <w:marRight w:val="0"/>
      <w:marTop w:val="0"/>
      <w:marBottom w:val="0"/>
      <w:divBdr>
        <w:top w:val="none" w:sz="0" w:space="0" w:color="auto"/>
        <w:left w:val="none" w:sz="0" w:space="0" w:color="auto"/>
        <w:bottom w:val="none" w:sz="0" w:space="0" w:color="auto"/>
        <w:right w:val="none" w:sz="0" w:space="0" w:color="auto"/>
      </w:divBdr>
    </w:div>
    <w:div w:id="1662152493">
      <w:bodyDiv w:val="1"/>
      <w:marLeft w:val="0"/>
      <w:marRight w:val="0"/>
      <w:marTop w:val="0"/>
      <w:marBottom w:val="0"/>
      <w:divBdr>
        <w:top w:val="none" w:sz="0" w:space="0" w:color="auto"/>
        <w:left w:val="none" w:sz="0" w:space="0" w:color="auto"/>
        <w:bottom w:val="none" w:sz="0" w:space="0" w:color="auto"/>
        <w:right w:val="none" w:sz="0" w:space="0" w:color="auto"/>
      </w:divBdr>
    </w:div>
    <w:div w:id="1662583939">
      <w:bodyDiv w:val="1"/>
      <w:marLeft w:val="0"/>
      <w:marRight w:val="0"/>
      <w:marTop w:val="0"/>
      <w:marBottom w:val="0"/>
      <w:divBdr>
        <w:top w:val="none" w:sz="0" w:space="0" w:color="auto"/>
        <w:left w:val="none" w:sz="0" w:space="0" w:color="auto"/>
        <w:bottom w:val="none" w:sz="0" w:space="0" w:color="auto"/>
        <w:right w:val="none" w:sz="0" w:space="0" w:color="auto"/>
      </w:divBdr>
    </w:div>
    <w:div w:id="1662662449">
      <w:bodyDiv w:val="1"/>
      <w:marLeft w:val="0"/>
      <w:marRight w:val="0"/>
      <w:marTop w:val="0"/>
      <w:marBottom w:val="0"/>
      <w:divBdr>
        <w:top w:val="none" w:sz="0" w:space="0" w:color="auto"/>
        <w:left w:val="none" w:sz="0" w:space="0" w:color="auto"/>
        <w:bottom w:val="none" w:sz="0" w:space="0" w:color="auto"/>
        <w:right w:val="none" w:sz="0" w:space="0" w:color="auto"/>
      </w:divBdr>
    </w:div>
    <w:div w:id="1662807445">
      <w:bodyDiv w:val="1"/>
      <w:marLeft w:val="0"/>
      <w:marRight w:val="0"/>
      <w:marTop w:val="0"/>
      <w:marBottom w:val="0"/>
      <w:divBdr>
        <w:top w:val="none" w:sz="0" w:space="0" w:color="auto"/>
        <w:left w:val="none" w:sz="0" w:space="0" w:color="auto"/>
        <w:bottom w:val="none" w:sz="0" w:space="0" w:color="auto"/>
        <w:right w:val="none" w:sz="0" w:space="0" w:color="auto"/>
      </w:divBdr>
    </w:div>
    <w:div w:id="1662998800">
      <w:bodyDiv w:val="1"/>
      <w:marLeft w:val="0"/>
      <w:marRight w:val="0"/>
      <w:marTop w:val="0"/>
      <w:marBottom w:val="0"/>
      <w:divBdr>
        <w:top w:val="none" w:sz="0" w:space="0" w:color="auto"/>
        <w:left w:val="none" w:sz="0" w:space="0" w:color="auto"/>
        <w:bottom w:val="none" w:sz="0" w:space="0" w:color="auto"/>
        <w:right w:val="none" w:sz="0" w:space="0" w:color="auto"/>
      </w:divBdr>
    </w:div>
    <w:div w:id="1663119938">
      <w:bodyDiv w:val="1"/>
      <w:marLeft w:val="0"/>
      <w:marRight w:val="0"/>
      <w:marTop w:val="0"/>
      <w:marBottom w:val="0"/>
      <w:divBdr>
        <w:top w:val="none" w:sz="0" w:space="0" w:color="auto"/>
        <w:left w:val="none" w:sz="0" w:space="0" w:color="auto"/>
        <w:bottom w:val="none" w:sz="0" w:space="0" w:color="auto"/>
        <w:right w:val="none" w:sz="0" w:space="0" w:color="auto"/>
      </w:divBdr>
    </w:div>
    <w:div w:id="1663384885">
      <w:bodyDiv w:val="1"/>
      <w:marLeft w:val="0"/>
      <w:marRight w:val="0"/>
      <w:marTop w:val="0"/>
      <w:marBottom w:val="0"/>
      <w:divBdr>
        <w:top w:val="none" w:sz="0" w:space="0" w:color="auto"/>
        <w:left w:val="none" w:sz="0" w:space="0" w:color="auto"/>
        <w:bottom w:val="none" w:sz="0" w:space="0" w:color="auto"/>
        <w:right w:val="none" w:sz="0" w:space="0" w:color="auto"/>
      </w:divBdr>
    </w:div>
    <w:div w:id="1663388141">
      <w:bodyDiv w:val="1"/>
      <w:marLeft w:val="0"/>
      <w:marRight w:val="0"/>
      <w:marTop w:val="0"/>
      <w:marBottom w:val="0"/>
      <w:divBdr>
        <w:top w:val="none" w:sz="0" w:space="0" w:color="auto"/>
        <w:left w:val="none" w:sz="0" w:space="0" w:color="auto"/>
        <w:bottom w:val="none" w:sz="0" w:space="0" w:color="auto"/>
        <w:right w:val="none" w:sz="0" w:space="0" w:color="auto"/>
      </w:divBdr>
    </w:div>
    <w:div w:id="1663435805">
      <w:bodyDiv w:val="1"/>
      <w:marLeft w:val="0"/>
      <w:marRight w:val="0"/>
      <w:marTop w:val="0"/>
      <w:marBottom w:val="0"/>
      <w:divBdr>
        <w:top w:val="none" w:sz="0" w:space="0" w:color="auto"/>
        <w:left w:val="none" w:sz="0" w:space="0" w:color="auto"/>
        <w:bottom w:val="none" w:sz="0" w:space="0" w:color="auto"/>
        <w:right w:val="none" w:sz="0" w:space="0" w:color="auto"/>
      </w:divBdr>
    </w:div>
    <w:div w:id="1663463587">
      <w:bodyDiv w:val="1"/>
      <w:marLeft w:val="0"/>
      <w:marRight w:val="0"/>
      <w:marTop w:val="0"/>
      <w:marBottom w:val="0"/>
      <w:divBdr>
        <w:top w:val="none" w:sz="0" w:space="0" w:color="auto"/>
        <w:left w:val="none" w:sz="0" w:space="0" w:color="auto"/>
        <w:bottom w:val="none" w:sz="0" w:space="0" w:color="auto"/>
        <w:right w:val="none" w:sz="0" w:space="0" w:color="auto"/>
      </w:divBdr>
    </w:div>
    <w:div w:id="1663505973">
      <w:bodyDiv w:val="1"/>
      <w:marLeft w:val="0"/>
      <w:marRight w:val="0"/>
      <w:marTop w:val="0"/>
      <w:marBottom w:val="0"/>
      <w:divBdr>
        <w:top w:val="none" w:sz="0" w:space="0" w:color="auto"/>
        <w:left w:val="none" w:sz="0" w:space="0" w:color="auto"/>
        <w:bottom w:val="none" w:sz="0" w:space="0" w:color="auto"/>
        <w:right w:val="none" w:sz="0" w:space="0" w:color="auto"/>
      </w:divBdr>
    </w:div>
    <w:div w:id="1663658161">
      <w:bodyDiv w:val="1"/>
      <w:marLeft w:val="0"/>
      <w:marRight w:val="0"/>
      <w:marTop w:val="0"/>
      <w:marBottom w:val="0"/>
      <w:divBdr>
        <w:top w:val="none" w:sz="0" w:space="0" w:color="auto"/>
        <w:left w:val="none" w:sz="0" w:space="0" w:color="auto"/>
        <w:bottom w:val="none" w:sz="0" w:space="0" w:color="auto"/>
        <w:right w:val="none" w:sz="0" w:space="0" w:color="auto"/>
      </w:divBdr>
    </w:div>
    <w:div w:id="1664160469">
      <w:bodyDiv w:val="1"/>
      <w:marLeft w:val="0"/>
      <w:marRight w:val="0"/>
      <w:marTop w:val="0"/>
      <w:marBottom w:val="0"/>
      <w:divBdr>
        <w:top w:val="none" w:sz="0" w:space="0" w:color="auto"/>
        <w:left w:val="none" w:sz="0" w:space="0" w:color="auto"/>
        <w:bottom w:val="none" w:sz="0" w:space="0" w:color="auto"/>
        <w:right w:val="none" w:sz="0" w:space="0" w:color="auto"/>
      </w:divBdr>
    </w:div>
    <w:div w:id="1664317903">
      <w:bodyDiv w:val="1"/>
      <w:marLeft w:val="0"/>
      <w:marRight w:val="0"/>
      <w:marTop w:val="0"/>
      <w:marBottom w:val="0"/>
      <w:divBdr>
        <w:top w:val="none" w:sz="0" w:space="0" w:color="auto"/>
        <w:left w:val="none" w:sz="0" w:space="0" w:color="auto"/>
        <w:bottom w:val="none" w:sz="0" w:space="0" w:color="auto"/>
        <w:right w:val="none" w:sz="0" w:space="0" w:color="auto"/>
      </w:divBdr>
    </w:div>
    <w:div w:id="1664427398">
      <w:bodyDiv w:val="1"/>
      <w:marLeft w:val="0"/>
      <w:marRight w:val="0"/>
      <w:marTop w:val="0"/>
      <w:marBottom w:val="0"/>
      <w:divBdr>
        <w:top w:val="none" w:sz="0" w:space="0" w:color="auto"/>
        <w:left w:val="none" w:sz="0" w:space="0" w:color="auto"/>
        <w:bottom w:val="none" w:sz="0" w:space="0" w:color="auto"/>
        <w:right w:val="none" w:sz="0" w:space="0" w:color="auto"/>
      </w:divBdr>
    </w:div>
    <w:div w:id="1664510677">
      <w:bodyDiv w:val="1"/>
      <w:marLeft w:val="0"/>
      <w:marRight w:val="0"/>
      <w:marTop w:val="0"/>
      <w:marBottom w:val="0"/>
      <w:divBdr>
        <w:top w:val="none" w:sz="0" w:space="0" w:color="auto"/>
        <w:left w:val="none" w:sz="0" w:space="0" w:color="auto"/>
        <w:bottom w:val="none" w:sz="0" w:space="0" w:color="auto"/>
        <w:right w:val="none" w:sz="0" w:space="0" w:color="auto"/>
      </w:divBdr>
    </w:div>
    <w:div w:id="1664777696">
      <w:bodyDiv w:val="1"/>
      <w:marLeft w:val="0"/>
      <w:marRight w:val="0"/>
      <w:marTop w:val="0"/>
      <w:marBottom w:val="0"/>
      <w:divBdr>
        <w:top w:val="none" w:sz="0" w:space="0" w:color="auto"/>
        <w:left w:val="none" w:sz="0" w:space="0" w:color="auto"/>
        <w:bottom w:val="none" w:sz="0" w:space="0" w:color="auto"/>
        <w:right w:val="none" w:sz="0" w:space="0" w:color="auto"/>
      </w:divBdr>
    </w:div>
    <w:div w:id="1664892540">
      <w:bodyDiv w:val="1"/>
      <w:marLeft w:val="0"/>
      <w:marRight w:val="0"/>
      <w:marTop w:val="0"/>
      <w:marBottom w:val="0"/>
      <w:divBdr>
        <w:top w:val="none" w:sz="0" w:space="0" w:color="auto"/>
        <w:left w:val="none" w:sz="0" w:space="0" w:color="auto"/>
        <w:bottom w:val="none" w:sz="0" w:space="0" w:color="auto"/>
        <w:right w:val="none" w:sz="0" w:space="0" w:color="auto"/>
      </w:divBdr>
    </w:div>
    <w:div w:id="1664893305">
      <w:bodyDiv w:val="1"/>
      <w:marLeft w:val="0"/>
      <w:marRight w:val="0"/>
      <w:marTop w:val="0"/>
      <w:marBottom w:val="0"/>
      <w:divBdr>
        <w:top w:val="none" w:sz="0" w:space="0" w:color="auto"/>
        <w:left w:val="none" w:sz="0" w:space="0" w:color="auto"/>
        <w:bottom w:val="none" w:sz="0" w:space="0" w:color="auto"/>
        <w:right w:val="none" w:sz="0" w:space="0" w:color="auto"/>
      </w:divBdr>
    </w:div>
    <w:div w:id="1664896124">
      <w:bodyDiv w:val="1"/>
      <w:marLeft w:val="0"/>
      <w:marRight w:val="0"/>
      <w:marTop w:val="0"/>
      <w:marBottom w:val="0"/>
      <w:divBdr>
        <w:top w:val="none" w:sz="0" w:space="0" w:color="auto"/>
        <w:left w:val="none" w:sz="0" w:space="0" w:color="auto"/>
        <w:bottom w:val="none" w:sz="0" w:space="0" w:color="auto"/>
        <w:right w:val="none" w:sz="0" w:space="0" w:color="auto"/>
      </w:divBdr>
    </w:div>
    <w:div w:id="1664969878">
      <w:bodyDiv w:val="1"/>
      <w:marLeft w:val="0"/>
      <w:marRight w:val="0"/>
      <w:marTop w:val="0"/>
      <w:marBottom w:val="0"/>
      <w:divBdr>
        <w:top w:val="none" w:sz="0" w:space="0" w:color="auto"/>
        <w:left w:val="none" w:sz="0" w:space="0" w:color="auto"/>
        <w:bottom w:val="none" w:sz="0" w:space="0" w:color="auto"/>
        <w:right w:val="none" w:sz="0" w:space="0" w:color="auto"/>
      </w:divBdr>
    </w:div>
    <w:div w:id="1665088648">
      <w:bodyDiv w:val="1"/>
      <w:marLeft w:val="0"/>
      <w:marRight w:val="0"/>
      <w:marTop w:val="0"/>
      <w:marBottom w:val="0"/>
      <w:divBdr>
        <w:top w:val="none" w:sz="0" w:space="0" w:color="auto"/>
        <w:left w:val="none" w:sz="0" w:space="0" w:color="auto"/>
        <w:bottom w:val="none" w:sz="0" w:space="0" w:color="auto"/>
        <w:right w:val="none" w:sz="0" w:space="0" w:color="auto"/>
      </w:divBdr>
    </w:div>
    <w:div w:id="1665279359">
      <w:bodyDiv w:val="1"/>
      <w:marLeft w:val="0"/>
      <w:marRight w:val="0"/>
      <w:marTop w:val="0"/>
      <w:marBottom w:val="0"/>
      <w:divBdr>
        <w:top w:val="none" w:sz="0" w:space="0" w:color="auto"/>
        <w:left w:val="none" w:sz="0" w:space="0" w:color="auto"/>
        <w:bottom w:val="none" w:sz="0" w:space="0" w:color="auto"/>
        <w:right w:val="none" w:sz="0" w:space="0" w:color="auto"/>
      </w:divBdr>
    </w:div>
    <w:div w:id="1665355401">
      <w:bodyDiv w:val="1"/>
      <w:marLeft w:val="0"/>
      <w:marRight w:val="0"/>
      <w:marTop w:val="0"/>
      <w:marBottom w:val="0"/>
      <w:divBdr>
        <w:top w:val="none" w:sz="0" w:space="0" w:color="auto"/>
        <w:left w:val="none" w:sz="0" w:space="0" w:color="auto"/>
        <w:bottom w:val="none" w:sz="0" w:space="0" w:color="auto"/>
        <w:right w:val="none" w:sz="0" w:space="0" w:color="auto"/>
      </w:divBdr>
    </w:div>
    <w:div w:id="1665670908">
      <w:bodyDiv w:val="1"/>
      <w:marLeft w:val="0"/>
      <w:marRight w:val="0"/>
      <w:marTop w:val="0"/>
      <w:marBottom w:val="0"/>
      <w:divBdr>
        <w:top w:val="none" w:sz="0" w:space="0" w:color="auto"/>
        <w:left w:val="none" w:sz="0" w:space="0" w:color="auto"/>
        <w:bottom w:val="none" w:sz="0" w:space="0" w:color="auto"/>
        <w:right w:val="none" w:sz="0" w:space="0" w:color="auto"/>
      </w:divBdr>
    </w:div>
    <w:div w:id="1665740053">
      <w:bodyDiv w:val="1"/>
      <w:marLeft w:val="0"/>
      <w:marRight w:val="0"/>
      <w:marTop w:val="0"/>
      <w:marBottom w:val="0"/>
      <w:divBdr>
        <w:top w:val="none" w:sz="0" w:space="0" w:color="auto"/>
        <w:left w:val="none" w:sz="0" w:space="0" w:color="auto"/>
        <w:bottom w:val="none" w:sz="0" w:space="0" w:color="auto"/>
        <w:right w:val="none" w:sz="0" w:space="0" w:color="auto"/>
      </w:divBdr>
    </w:div>
    <w:div w:id="1666009741">
      <w:bodyDiv w:val="1"/>
      <w:marLeft w:val="0"/>
      <w:marRight w:val="0"/>
      <w:marTop w:val="0"/>
      <w:marBottom w:val="0"/>
      <w:divBdr>
        <w:top w:val="none" w:sz="0" w:space="0" w:color="auto"/>
        <w:left w:val="none" w:sz="0" w:space="0" w:color="auto"/>
        <w:bottom w:val="none" w:sz="0" w:space="0" w:color="auto"/>
        <w:right w:val="none" w:sz="0" w:space="0" w:color="auto"/>
      </w:divBdr>
    </w:div>
    <w:div w:id="1666124080">
      <w:bodyDiv w:val="1"/>
      <w:marLeft w:val="0"/>
      <w:marRight w:val="0"/>
      <w:marTop w:val="0"/>
      <w:marBottom w:val="0"/>
      <w:divBdr>
        <w:top w:val="none" w:sz="0" w:space="0" w:color="auto"/>
        <w:left w:val="none" w:sz="0" w:space="0" w:color="auto"/>
        <w:bottom w:val="none" w:sz="0" w:space="0" w:color="auto"/>
        <w:right w:val="none" w:sz="0" w:space="0" w:color="auto"/>
      </w:divBdr>
    </w:div>
    <w:div w:id="1666396034">
      <w:bodyDiv w:val="1"/>
      <w:marLeft w:val="0"/>
      <w:marRight w:val="0"/>
      <w:marTop w:val="0"/>
      <w:marBottom w:val="0"/>
      <w:divBdr>
        <w:top w:val="none" w:sz="0" w:space="0" w:color="auto"/>
        <w:left w:val="none" w:sz="0" w:space="0" w:color="auto"/>
        <w:bottom w:val="none" w:sz="0" w:space="0" w:color="auto"/>
        <w:right w:val="none" w:sz="0" w:space="0" w:color="auto"/>
      </w:divBdr>
    </w:div>
    <w:div w:id="1666547086">
      <w:bodyDiv w:val="1"/>
      <w:marLeft w:val="0"/>
      <w:marRight w:val="0"/>
      <w:marTop w:val="0"/>
      <w:marBottom w:val="0"/>
      <w:divBdr>
        <w:top w:val="none" w:sz="0" w:space="0" w:color="auto"/>
        <w:left w:val="none" w:sz="0" w:space="0" w:color="auto"/>
        <w:bottom w:val="none" w:sz="0" w:space="0" w:color="auto"/>
        <w:right w:val="none" w:sz="0" w:space="0" w:color="auto"/>
      </w:divBdr>
    </w:div>
    <w:div w:id="1666590705">
      <w:bodyDiv w:val="1"/>
      <w:marLeft w:val="0"/>
      <w:marRight w:val="0"/>
      <w:marTop w:val="0"/>
      <w:marBottom w:val="0"/>
      <w:divBdr>
        <w:top w:val="none" w:sz="0" w:space="0" w:color="auto"/>
        <w:left w:val="none" w:sz="0" w:space="0" w:color="auto"/>
        <w:bottom w:val="none" w:sz="0" w:space="0" w:color="auto"/>
        <w:right w:val="none" w:sz="0" w:space="0" w:color="auto"/>
      </w:divBdr>
    </w:div>
    <w:div w:id="1666737809">
      <w:bodyDiv w:val="1"/>
      <w:marLeft w:val="0"/>
      <w:marRight w:val="0"/>
      <w:marTop w:val="0"/>
      <w:marBottom w:val="0"/>
      <w:divBdr>
        <w:top w:val="none" w:sz="0" w:space="0" w:color="auto"/>
        <w:left w:val="none" w:sz="0" w:space="0" w:color="auto"/>
        <w:bottom w:val="none" w:sz="0" w:space="0" w:color="auto"/>
        <w:right w:val="none" w:sz="0" w:space="0" w:color="auto"/>
      </w:divBdr>
    </w:div>
    <w:div w:id="1666738593">
      <w:bodyDiv w:val="1"/>
      <w:marLeft w:val="0"/>
      <w:marRight w:val="0"/>
      <w:marTop w:val="0"/>
      <w:marBottom w:val="0"/>
      <w:divBdr>
        <w:top w:val="none" w:sz="0" w:space="0" w:color="auto"/>
        <w:left w:val="none" w:sz="0" w:space="0" w:color="auto"/>
        <w:bottom w:val="none" w:sz="0" w:space="0" w:color="auto"/>
        <w:right w:val="none" w:sz="0" w:space="0" w:color="auto"/>
      </w:divBdr>
    </w:div>
    <w:div w:id="1666782162">
      <w:bodyDiv w:val="1"/>
      <w:marLeft w:val="0"/>
      <w:marRight w:val="0"/>
      <w:marTop w:val="0"/>
      <w:marBottom w:val="0"/>
      <w:divBdr>
        <w:top w:val="none" w:sz="0" w:space="0" w:color="auto"/>
        <w:left w:val="none" w:sz="0" w:space="0" w:color="auto"/>
        <w:bottom w:val="none" w:sz="0" w:space="0" w:color="auto"/>
        <w:right w:val="none" w:sz="0" w:space="0" w:color="auto"/>
      </w:divBdr>
    </w:div>
    <w:div w:id="1666860792">
      <w:bodyDiv w:val="1"/>
      <w:marLeft w:val="0"/>
      <w:marRight w:val="0"/>
      <w:marTop w:val="0"/>
      <w:marBottom w:val="0"/>
      <w:divBdr>
        <w:top w:val="none" w:sz="0" w:space="0" w:color="auto"/>
        <w:left w:val="none" w:sz="0" w:space="0" w:color="auto"/>
        <w:bottom w:val="none" w:sz="0" w:space="0" w:color="auto"/>
        <w:right w:val="none" w:sz="0" w:space="0" w:color="auto"/>
      </w:divBdr>
    </w:div>
    <w:div w:id="1666980764">
      <w:bodyDiv w:val="1"/>
      <w:marLeft w:val="0"/>
      <w:marRight w:val="0"/>
      <w:marTop w:val="0"/>
      <w:marBottom w:val="0"/>
      <w:divBdr>
        <w:top w:val="none" w:sz="0" w:space="0" w:color="auto"/>
        <w:left w:val="none" w:sz="0" w:space="0" w:color="auto"/>
        <w:bottom w:val="none" w:sz="0" w:space="0" w:color="auto"/>
        <w:right w:val="none" w:sz="0" w:space="0" w:color="auto"/>
      </w:divBdr>
    </w:div>
    <w:div w:id="1667318486">
      <w:bodyDiv w:val="1"/>
      <w:marLeft w:val="0"/>
      <w:marRight w:val="0"/>
      <w:marTop w:val="0"/>
      <w:marBottom w:val="0"/>
      <w:divBdr>
        <w:top w:val="none" w:sz="0" w:space="0" w:color="auto"/>
        <w:left w:val="none" w:sz="0" w:space="0" w:color="auto"/>
        <w:bottom w:val="none" w:sz="0" w:space="0" w:color="auto"/>
        <w:right w:val="none" w:sz="0" w:space="0" w:color="auto"/>
      </w:divBdr>
    </w:div>
    <w:div w:id="1667391675">
      <w:bodyDiv w:val="1"/>
      <w:marLeft w:val="0"/>
      <w:marRight w:val="0"/>
      <w:marTop w:val="0"/>
      <w:marBottom w:val="0"/>
      <w:divBdr>
        <w:top w:val="none" w:sz="0" w:space="0" w:color="auto"/>
        <w:left w:val="none" w:sz="0" w:space="0" w:color="auto"/>
        <w:bottom w:val="none" w:sz="0" w:space="0" w:color="auto"/>
        <w:right w:val="none" w:sz="0" w:space="0" w:color="auto"/>
      </w:divBdr>
    </w:div>
    <w:div w:id="1667393215">
      <w:bodyDiv w:val="1"/>
      <w:marLeft w:val="0"/>
      <w:marRight w:val="0"/>
      <w:marTop w:val="0"/>
      <w:marBottom w:val="0"/>
      <w:divBdr>
        <w:top w:val="none" w:sz="0" w:space="0" w:color="auto"/>
        <w:left w:val="none" w:sz="0" w:space="0" w:color="auto"/>
        <w:bottom w:val="none" w:sz="0" w:space="0" w:color="auto"/>
        <w:right w:val="none" w:sz="0" w:space="0" w:color="auto"/>
      </w:divBdr>
    </w:div>
    <w:div w:id="1667661502">
      <w:bodyDiv w:val="1"/>
      <w:marLeft w:val="0"/>
      <w:marRight w:val="0"/>
      <w:marTop w:val="0"/>
      <w:marBottom w:val="0"/>
      <w:divBdr>
        <w:top w:val="none" w:sz="0" w:space="0" w:color="auto"/>
        <w:left w:val="none" w:sz="0" w:space="0" w:color="auto"/>
        <w:bottom w:val="none" w:sz="0" w:space="0" w:color="auto"/>
        <w:right w:val="none" w:sz="0" w:space="0" w:color="auto"/>
      </w:divBdr>
    </w:div>
    <w:div w:id="1667707153">
      <w:bodyDiv w:val="1"/>
      <w:marLeft w:val="0"/>
      <w:marRight w:val="0"/>
      <w:marTop w:val="0"/>
      <w:marBottom w:val="0"/>
      <w:divBdr>
        <w:top w:val="none" w:sz="0" w:space="0" w:color="auto"/>
        <w:left w:val="none" w:sz="0" w:space="0" w:color="auto"/>
        <w:bottom w:val="none" w:sz="0" w:space="0" w:color="auto"/>
        <w:right w:val="none" w:sz="0" w:space="0" w:color="auto"/>
      </w:divBdr>
    </w:div>
    <w:div w:id="1667710683">
      <w:bodyDiv w:val="1"/>
      <w:marLeft w:val="0"/>
      <w:marRight w:val="0"/>
      <w:marTop w:val="0"/>
      <w:marBottom w:val="0"/>
      <w:divBdr>
        <w:top w:val="none" w:sz="0" w:space="0" w:color="auto"/>
        <w:left w:val="none" w:sz="0" w:space="0" w:color="auto"/>
        <w:bottom w:val="none" w:sz="0" w:space="0" w:color="auto"/>
        <w:right w:val="none" w:sz="0" w:space="0" w:color="auto"/>
      </w:divBdr>
    </w:div>
    <w:div w:id="1667905304">
      <w:bodyDiv w:val="1"/>
      <w:marLeft w:val="0"/>
      <w:marRight w:val="0"/>
      <w:marTop w:val="0"/>
      <w:marBottom w:val="0"/>
      <w:divBdr>
        <w:top w:val="none" w:sz="0" w:space="0" w:color="auto"/>
        <w:left w:val="none" w:sz="0" w:space="0" w:color="auto"/>
        <w:bottom w:val="none" w:sz="0" w:space="0" w:color="auto"/>
        <w:right w:val="none" w:sz="0" w:space="0" w:color="auto"/>
      </w:divBdr>
    </w:div>
    <w:div w:id="1668047082">
      <w:bodyDiv w:val="1"/>
      <w:marLeft w:val="0"/>
      <w:marRight w:val="0"/>
      <w:marTop w:val="0"/>
      <w:marBottom w:val="0"/>
      <w:divBdr>
        <w:top w:val="none" w:sz="0" w:space="0" w:color="auto"/>
        <w:left w:val="none" w:sz="0" w:space="0" w:color="auto"/>
        <w:bottom w:val="none" w:sz="0" w:space="0" w:color="auto"/>
        <w:right w:val="none" w:sz="0" w:space="0" w:color="auto"/>
      </w:divBdr>
    </w:div>
    <w:div w:id="1668050477">
      <w:bodyDiv w:val="1"/>
      <w:marLeft w:val="0"/>
      <w:marRight w:val="0"/>
      <w:marTop w:val="0"/>
      <w:marBottom w:val="0"/>
      <w:divBdr>
        <w:top w:val="none" w:sz="0" w:space="0" w:color="auto"/>
        <w:left w:val="none" w:sz="0" w:space="0" w:color="auto"/>
        <w:bottom w:val="none" w:sz="0" w:space="0" w:color="auto"/>
        <w:right w:val="none" w:sz="0" w:space="0" w:color="auto"/>
      </w:divBdr>
    </w:div>
    <w:div w:id="1668093873">
      <w:bodyDiv w:val="1"/>
      <w:marLeft w:val="0"/>
      <w:marRight w:val="0"/>
      <w:marTop w:val="0"/>
      <w:marBottom w:val="0"/>
      <w:divBdr>
        <w:top w:val="none" w:sz="0" w:space="0" w:color="auto"/>
        <w:left w:val="none" w:sz="0" w:space="0" w:color="auto"/>
        <w:bottom w:val="none" w:sz="0" w:space="0" w:color="auto"/>
        <w:right w:val="none" w:sz="0" w:space="0" w:color="auto"/>
      </w:divBdr>
    </w:div>
    <w:div w:id="1668822707">
      <w:bodyDiv w:val="1"/>
      <w:marLeft w:val="0"/>
      <w:marRight w:val="0"/>
      <w:marTop w:val="0"/>
      <w:marBottom w:val="0"/>
      <w:divBdr>
        <w:top w:val="none" w:sz="0" w:space="0" w:color="auto"/>
        <w:left w:val="none" w:sz="0" w:space="0" w:color="auto"/>
        <w:bottom w:val="none" w:sz="0" w:space="0" w:color="auto"/>
        <w:right w:val="none" w:sz="0" w:space="0" w:color="auto"/>
      </w:divBdr>
    </w:div>
    <w:div w:id="1668823032">
      <w:bodyDiv w:val="1"/>
      <w:marLeft w:val="0"/>
      <w:marRight w:val="0"/>
      <w:marTop w:val="0"/>
      <w:marBottom w:val="0"/>
      <w:divBdr>
        <w:top w:val="none" w:sz="0" w:space="0" w:color="auto"/>
        <w:left w:val="none" w:sz="0" w:space="0" w:color="auto"/>
        <w:bottom w:val="none" w:sz="0" w:space="0" w:color="auto"/>
        <w:right w:val="none" w:sz="0" w:space="0" w:color="auto"/>
      </w:divBdr>
    </w:div>
    <w:div w:id="1668899154">
      <w:bodyDiv w:val="1"/>
      <w:marLeft w:val="0"/>
      <w:marRight w:val="0"/>
      <w:marTop w:val="0"/>
      <w:marBottom w:val="0"/>
      <w:divBdr>
        <w:top w:val="none" w:sz="0" w:space="0" w:color="auto"/>
        <w:left w:val="none" w:sz="0" w:space="0" w:color="auto"/>
        <w:bottom w:val="none" w:sz="0" w:space="0" w:color="auto"/>
        <w:right w:val="none" w:sz="0" w:space="0" w:color="auto"/>
      </w:divBdr>
    </w:div>
    <w:div w:id="1669139355">
      <w:bodyDiv w:val="1"/>
      <w:marLeft w:val="0"/>
      <w:marRight w:val="0"/>
      <w:marTop w:val="0"/>
      <w:marBottom w:val="0"/>
      <w:divBdr>
        <w:top w:val="none" w:sz="0" w:space="0" w:color="auto"/>
        <w:left w:val="none" w:sz="0" w:space="0" w:color="auto"/>
        <w:bottom w:val="none" w:sz="0" w:space="0" w:color="auto"/>
        <w:right w:val="none" w:sz="0" w:space="0" w:color="auto"/>
      </w:divBdr>
    </w:div>
    <w:div w:id="1669400613">
      <w:bodyDiv w:val="1"/>
      <w:marLeft w:val="0"/>
      <w:marRight w:val="0"/>
      <w:marTop w:val="0"/>
      <w:marBottom w:val="0"/>
      <w:divBdr>
        <w:top w:val="none" w:sz="0" w:space="0" w:color="auto"/>
        <w:left w:val="none" w:sz="0" w:space="0" w:color="auto"/>
        <w:bottom w:val="none" w:sz="0" w:space="0" w:color="auto"/>
        <w:right w:val="none" w:sz="0" w:space="0" w:color="auto"/>
      </w:divBdr>
    </w:div>
    <w:div w:id="1669823702">
      <w:bodyDiv w:val="1"/>
      <w:marLeft w:val="0"/>
      <w:marRight w:val="0"/>
      <w:marTop w:val="0"/>
      <w:marBottom w:val="0"/>
      <w:divBdr>
        <w:top w:val="none" w:sz="0" w:space="0" w:color="auto"/>
        <w:left w:val="none" w:sz="0" w:space="0" w:color="auto"/>
        <w:bottom w:val="none" w:sz="0" w:space="0" w:color="auto"/>
        <w:right w:val="none" w:sz="0" w:space="0" w:color="auto"/>
      </w:divBdr>
    </w:div>
    <w:div w:id="1669866136">
      <w:bodyDiv w:val="1"/>
      <w:marLeft w:val="0"/>
      <w:marRight w:val="0"/>
      <w:marTop w:val="0"/>
      <w:marBottom w:val="0"/>
      <w:divBdr>
        <w:top w:val="none" w:sz="0" w:space="0" w:color="auto"/>
        <w:left w:val="none" w:sz="0" w:space="0" w:color="auto"/>
        <w:bottom w:val="none" w:sz="0" w:space="0" w:color="auto"/>
        <w:right w:val="none" w:sz="0" w:space="0" w:color="auto"/>
      </w:divBdr>
    </w:div>
    <w:div w:id="1669870033">
      <w:bodyDiv w:val="1"/>
      <w:marLeft w:val="0"/>
      <w:marRight w:val="0"/>
      <w:marTop w:val="0"/>
      <w:marBottom w:val="0"/>
      <w:divBdr>
        <w:top w:val="none" w:sz="0" w:space="0" w:color="auto"/>
        <w:left w:val="none" w:sz="0" w:space="0" w:color="auto"/>
        <w:bottom w:val="none" w:sz="0" w:space="0" w:color="auto"/>
        <w:right w:val="none" w:sz="0" w:space="0" w:color="auto"/>
      </w:divBdr>
    </w:div>
    <w:div w:id="1669945654">
      <w:bodyDiv w:val="1"/>
      <w:marLeft w:val="0"/>
      <w:marRight w:val="0"/>
      <w:marTop w:val="0"/>
      <w:marBottom w:val="0"/>
      <w:divBdr>
        <w:top w:val="none" w:sz="0" w:space="0" w:color="auto"/>
        <w:left w:val="none" w:sz="0" w:space="0" w:color="auto"/>
        <w:bottom w:val="none" w:sz="0" w:space="0" w:color="auto"/>
        <w:right w:val="none" w:sz="0" w:space="0" w:color="auto"/>
      </w:divBdr>
    </w:div>
    <w:div w:id="1670017359">
      <w:bodyDiv w:val="1"/>
      <w:marLeft w:val="0"/>
      <w:marRight w:val="0"/>
      <w:marTop w:val="0"/>
      <w:marBottom w:val="0"/>
      <w:divBdr>
        <w:top w:val="none" w:sz="0" w:space="0" w:color="auto"/>
        <w:left w:val="none" w:sz="0" w:space="0" w:color="auto"/>
        <w:bottom w:val="none" w:sz="0" w:space="0" w:color="auto"/>
        <w:right w:val="none" w:sz="0" w:space="0" w:color="auto"/>
      </w:divBdr>
    </w:div>
    <w:div w:id="1670327230">
      <w:bodyDiv w:val="1"/>
      <w:marLeft w:val="0"/>
      <w:marRight w:val="0"/>
      <w:marTop w:val="0"/>
      <w:marBottom w:val="0"/>
      <w:divBdr>
        <w:top w:val="none" w:sz="0" w:space="0" w:color="auto"/>
        <w:left w:val="none" w:sz="0" w:space="0" w:color="auto"/>
        <w:bottom w:val="none" w:sz="0" w:space="0" w:color="auto"/>
        <w:right w:val="none" w:sz="0" w:space="0" w:color="auto"/>
      </w:divBdr>
    </w:div>
    <w:div w:id="1670403505">
      <w:bodyDiv w:val="1"/>
      <w:marLeft w:val="0"/>
      <w:marRight w:val="0"/>
      <w:marTop w:val="0"/>
      <w:marBottom w:val="0"/>
      <w:divBdr>
        <w:top w:val="none" w:sz="0" w:space="0" w:color="auto"/>
        <w:left w:val="none" w:sz="0" w:space="0" w:color="auto"/>
        <w:bottom w:val="none" w:sz="0" w:space="0" w:color="auto"/>
        <w:right w:val="none" w:sz="0" w:space="0" w:color="auto"/>
      </w:divBdr>
    </w:div>
    <w:div w:id="1670592595">
      <w:bodyDiv w:val="1"/>
      <w:marLeft w:val="0"/>
      <w:marRight w:val="0"/>
      <w:marTop w:val="0"/>
      <w:marBottom w:val="0"/>
      <w:divBdr>
        <w:top w:val="none" w:sz="0" w:space="0" w:color="auto"/>
        <w:left w:val="none" w:sz="0" w:space="0" w:color="auto"/>
        <w:bottom w:val="none" w:sz="0" w:space="0" w:color="auto"/>
        <w:right w:val="none" w:sz="0" w:space="0" w:color="auto"/>
      </w:divBdr>
    </w:div>
    <w:div w:id="1670594909">
      <w:bodyDiv w:val="1"/>
      <w:marLeft w:val="0"/>
      <w:marRight w:val="0"/>
      <w:marTop w:val="0"/>
      <w:marBottom w:val="0"/>
      <w:divBdr>
        <w:top w:val="none" w:sz="0" w:space="0" w:color="auto"/>
        <w:left w:val="none" w:sz="0" w:space="0" w:color="auto"/>
        <w:bottom w:val="none" w:sz="0" w:space="0" w:color="auto"/>
        <w:right w:val="none" w:sz="0" w:space="0" w:color="auto"/>
      </w:divBdr>
    </w:div>
    <w:div w:id="1670673559">
      <w:bodyDiv w:val="1"/>
      <w:marLeft w:val="0"/>
      <w:marRight w:val="0"/>
      <w:marTop w:val="0"/>
      <w:marBottom w:val="0"/>
      <w:divBdr>
        <w:top w:val="none" w:sz="0" w:space="0" w:color="auto"/>
        <w:left w:val="none" w:sz="0" w:space="0" w:color="auto"/>
        <w:bottom w:val="none" w:sz="0" w:space="0" w:color="auto"/>
        <w:right w:val="none" w:sz="0" w:space="0" w:color="auto"/>
      </w:divBdr>
    </w:div>
    <w:div w:id="1670785877">
      <w:bodyDiv w:val="1"/>
      <w:marLeft w:val="0"/>
      <w:marRight w:val="0"/>
      <w:marTop w:val="0"/>
      <w:marBottom w:val="0"/>
      <w:divBdr>
        <w:top w:val="none" w:sz="0" w:space="0" w:color="auto"/>
        <w:left w:val="none" w:sz="0" w:space="0" w:color="auto"/>
        <w:bottom w:val="none" w:sz="0" w:space="0" w:color="auto"/>
        <w:right w:val="none" w:sz="0" w:space="0" w:color="auto"/>
      </w:divBdr>
    </w:div>
    <w:div w:id="1670870246">
      <w:bodyDiv w:val="1"/>
      <w:marLeft w:val="0"/>
      <w:marRight w:val="0"/>
      <w:marTop w:val="0"/>
      <w:marBottom w:val="0"/>
      <w:divBdr>
        <w:top w:val="none" w:sz="0" w:space="0" w:color="auto"/>
        <w:left w:val="none" w:sz="0" w:space="0" w:color="auto"/>
        <w:bottom w:val="none" w:sz="0" w:space="0" w:color="auto"/>
        <w:right w:val="none" w:sz="0" w:space="0" w:color="auto"/>
      </w:divBdr>
    </w:div>
    <w:div w:id="1670907360">
      <w:bodyDiv w:val="1"/>
      <w:marLeft w:val="0"/>
      <w:marRight w:val="0"/>
      <w:marTop w:val="0"/>
      <w:marBottom w:val="0"/>
      <w:divBdr>
        <w:top w:val="none" w:sz="0" w:space="0" w:color="auto"/>
        <w:left w:val="none" w:sz="0" w:space="0" w:color="auto"/>
        <w:bottom w:val="none" w:sz="0" w:space="0" w:color="auto"/>
        <w:right w:val="none" w:sz="0" w:space="0" w:color="auto"/>
      </w:divBdr>
    </w:div>
    <w:div w:id="1670907871">
      <w:bodyDiv w:val="1"/>
      <w:marLeft w:val="0"/>
      <w:marRight w:val="0"/>
      <w:marTop w:val="0"/>
      <w:marBottom w:val="0"/>
      <w:divBdr>
        <w:top w:val="none" w:sz="0" w:space="0" w:color="auto"/>
        <w:left w:val="none" w:sz="0" w:space="0" w:color="auto"/>
        <w:bottom w:val="none" w:sz="0" w:space="0" w:color="auto"/>
        <w:right w:val="none" w:sz="0" w:space="0" w:color="auto"/>
      </w:divBdr>
    </w:div>
    <w:div w:id="1670980726">
      <w:bodyDiv w:val="1"/>
      <w:marLeft w:val="0"/>
      <w:marRight w:val="0"/>
      <w:marTop w:val="0"/>
      <w:marBottom w:val="0"/>
      <w:divBdr>
        <w:top w:val="none" w:sz="0" w:space="0" w:color="auto"/>
        <w:left w:val="none" w:sz="0" w:space="0" w:color="auto"/>
        <w:bottom w:val="none" w:sz="0" w:space="0" w:color="auto"/>
        <w:right w:val="none" w:sz="0" w:space="0" w:color="auto"/>
      </w:divBdr>
    </w:div>
    <w:div w:id="1670983525">
      <w:bodyDiv w:val="1"/>
      <w:marLeft w:val="0"/>
      <w:marRight w:val="0"/>
      <w:marTop w:val="0"/>
      <w:marBottom w:val="0"/>
      <w:divBdr>
        <w:top w:val="none" w:sz="0" w:space="0" w:color="auto"/>
        <w:left w:val="none" w:sz="0" w:space="0" w:color="auto"/>
        <w:bottom w:val="none" w:sz="0" w:space="0" w:color="auto"/>
        <w:right w:val="none" w:sz="0" w:space="0" w:color="auto"/>
      </w:divBdr>
    </w:div>
    <w:div w:id="1671057742">
      <w:bodyDiv w:val="1"/>
      <w:marLeft w:val="0"/>
      <w:marRight w:val="0"/>
      <w:marTop w:val="0"/>
      <w:marBottom w:val="0"/>
      <w:divBdr>
        <w:top w:val="none" w:sz="0" w:space="0" w:color="auto"/>
        <w:left w:val="none" w:sz="0" w:space="0" w:color="auto"/>
        <w:bottom w:val="none" w:sz="0" w:space="0" w:color="auto"/>
        <w:right w:val="none" w:sz="0" w:space="0" w:color="auto"/>
      </w:divBdr>
    </w:div>
    <w:div w:id="1671444947">
      <w:bodyDiv w:val="1"/>
      <w:marLeft w:val="0"/>
      <w:marRight w:val="0"/>
      <w:marTop w:val="0"/>
      <w:marBottom w:val="0"/>
      <w:divBdr>
        <w:top w:val="none" w:sz="0" w:space="0" w:color="auto"/>
        <w:left w:val="none" w:sz="0" w:space="0" w:color="auto"/>
        <w:bottom w:val="none" w:sz="0" w:space="0" w:color="auto"/>
        <w:right w:val="none" w:sz="0" w:space="0" w:color="auto"/>
      </w:divBdr>
    </w:div>
    <w:div w:id="1671591847">
      <w:bodyDiv w:val="1"/>
      <w:marLeft w:val="0"/>
      <w:marRight w:val="0"/>
      <w:marTop w:val="0"/>
      <w:marBottom w:val="0"/>
      <w:divBdr>
        <w:top w:val="none" w:sz="0" w:space="0" w:color="auto"/>
        <w:left w:val="none" w:sz="0" w:space="0" w:color="auto"/>
        <w:bottom w:val="none" w:sz="0" w:space="0" w:color="auto"/>
        <w:right w:val="none" w:sz="0" w:space="0" w:color="auto"/>
      </w:divBdr>
    </w:div>
    <w:div w:id="1671637143">
      <w:bodyDiv w:val="1"/>
      <w:marLeft w:val="0"/>
      <w:marRight w:val="0"/>
      <w:marTop w:val="0"/>
      <w:marBottom w:val="0"/>
      <w:divBdr>
        <w:top w:val="none" w:sz="0" w:space="0" w:color="auto"/>
        <w:left w:val="none" w:sz="0" w:space="0" w:color="auto"/>
        <w:bottom w:val="none" w:sz="0" w:space="0" w:color="auto"/>
        <w:right w:val="none" w:sz="0" w:space="0" w:color="auto"/>
      </w:divBdr>
    </w:div>
    <w:div w:id="1671640011">
      <w:bodyDiv w:val="1"/>
      <w:marLeft w:val="0"/>
      <w:marRight w:val="0"/>
      <w:marTop w:val="0"/>
      <w:marBottom w:val="0"/>
      <w:divBdr>
        <w:top w:val="none" w:sz="0" w:space="0" w:color="auto"/>
        <w:left w:val="none" w:sz="0" w:space="0" w:color="auto"/>
        <w:bottom w:val="none" w:sz="0" w:space="0" w:color="auto"/>
        <w:right w:val="none" w:sz="0" w:space="0" w:color="auto"/>
      </w:divBdr>
    </w:div>
    <w:div w:id="1671785151">
      <w:bodyDiv w:val="1"/>
      <w:marLeft w:val="0"/>
      <w:marRight w:val="0"/>
      <w:marTop w:val="0"/>
      <w:marBottom w:val="0"/>
      <w:divBdr>
        <w:top w:val="none" w:sz="0" w:space="0" w:color="auto"/>
        <w:left w:val="none" w:sz="0" w:space="0" w:color="auto"/>
        <w:bottom w:val="none" w:sz="0" w:space="0" w:color="auto"/>
        <w:right w:val="none" w:sz="0" w:space="0" w:color="auto"/>
      </w:divBdr>
    </w:div>
    <w:div w:id="1671788202">
      <w:bodyDiv w:val="1"/>
      <w:marLeft w:val="0"/>
      <w:marRight w:val="0"/>
      <w:marTop w:val="0"/>
      <w:marBottom w:val="0"/>
      <w:divBdr>
        <w:top w:val="none" w:sz="0" w:space="0" w:color="auto"/>
        <w:left w:val="none" w:sz="0" w:space="0" w:color="auto"/>
        <w:bottom w:val="none" w:sz="0" w:space="0" w:color="auto"/>
        <w:right w:val="none" w:sz="0" w:space="0" w:color="auto"/>
      </w:divBdr>
    </w:div>
    <w:div w:id="1672180604">
      <w:bodyDiv w:val="1"/>
      <w:marLeft w:val="0"/>
      <w:marRight w:val="0"/>
      <w:marTop w:val="0"/>
      <w:marBottom w:val="0"/>
      <w:divBdr>
        <w:top w:val="none" w:sz="0" w:space="0" w:color="auto"/>
        <w:left w:val="none" w:sz="0" w:space="0" w:color="auto"/>
        <w:bottom w:val="none" w:sz="0" w:space="0" w:color="auto"/>
        <w:right w:val="none" w:sz="0" w:space="0" w:color="auto"/>
      </w:divBdr>
    </w:div>
    <w:div w:id="1672562081">
      <w:bodyDiv w:val="1"/>
      <w:marLeft w:val="0"/>
      <w:marRight w:val="0"/>
      <w:marTop w:val="0"/>
      <w:marBottom w:val="0"/>
      <w:divBdr>
        <w:top w:val="none" w:sz="0" w:space="0" w:color="auto"/>
        <w:left w:val="none" w:sz="0" w:space="0" w:color="auto"/>
        <w:bottom w:val="none" w:sz="0" w:space="0" w:color="auto"/>
        <w:right w:val="none" w:sz="0" w:space="0" w:color="auto"/>
      </w:divBdr>
    </w:div>
    <w:div w:id="1672635464">
      <w:bodyDiv w:val="1"/>
      <w:marLeft w:val="0"/>
      <w:marRight w:val="0"/>
      <w:marTop w:val="0"/>
      <w:marBottom w:val="0"/>
      <w:divBdr>
        <w:top w:val="none" w:sz="0" w:space="0" w:color="auto"/>
        <w:left w:val="none" w:sz="0" w:space="0" w:color="auto"/>
        <w:bottom w:val="none" w:sz="0" w:space="0" w:color="auto"/>
        <w:right w:val="none" w:sz="0" w:space="0" w:color="auto"/>
      </w:divBdr>
    </w:div>
    <w:div w:id="1672640918">
      <w:bodyDiv w:val="1"/>
      <w:marLeft w:val="0"/>
      <w:marRight w:val="0"/>
      <w:marTop w:val="0"/>
      <w:marBottom w:val="0"/>
      <w:divBdr>
        <w:top w:val="none" w:sz="0" w:space="0" w:color="auto"/>
        <w:left w:val="none" w:sz="0" w:space="0" w:color="auto"/>
        <w:bottom w:val="none" w:sz="0" w:space="0" w:color="auto"/>
        <w:right w:val="none" w:sz="0" w:space="0" w:color="auto"/>
      </w:divBdr>
    </w:div>
    <w:div w:id="1672641673">
      <w:bodyDiv w:val="1"/>
      <w:marLeft w:val="0"/>
      <w:marRight w:val="0"/>
      <w:marTop w:val="0"/>
      <w:marBottom w:val="0"/>
      <w:divBdr>
        <w:top w:val="none" w:sz="0" w:space="0" w:color="auto"/>
        <w:left w:val="none" w:sz="0" w:space="0" w:color="auto"/>
        <w:bottom w:val="none" w:sz="0" w:space="0" w:color="auto"/>
        <w:right w:val="none" w:sz="0" w:space="0" w:color="auto"/>
      </w:divBdr>
    </w:div>
    <w:div w:id="1672826849">
      <w:bodyDiv w:val="1"/>
      <w:marLeft w:val="0"/>
      <w:marRight w:val="0"/>
      <w:marTop w:val="0"/>
      <w:marBottom w:val="0"/>
      <w:divBdr>
        <w:top w:val="none" w:sz="0" w:space="0" w:color="auto"/>
        <w:left w:val="none" w:sz="0" w:space="0" w:color="auto"/>
        <w:bottom w:val="none" w:sz="0" w:space="0" w:color="auto"/>
        <w:right w:val="none" w:sz="0" w:space="0" w:color="auto"/>
      </w:divBdr>
    </w:div>
    <w:div w:id="1672830290">
      <w:bodyDiv w:val="1"/>
      <w:marLeft w:val="0"/>
      <w:marRight w:val="0"/>
      <w:marTop w:val="0"/>
      <w:marBottom w:val="0"/>
      <w:divBdr>
        <w:top w:val="none" w:sz="0" w:space="0" w:color="auto"/>
        <w:left w:val="none" w:sz="0" w:space="0" w:color="auto"/>
        <w:bottom w:val="none" w:sz="0" w:space="0" w:color="auto"/>
        <w:right w:val="none" w:sz="0" w:space="0" w:color="auto"/>
      </w:divBdr>
    </w:div>
    <w:div w:id="1673021643">
      <w:bodyDiv w:val="1"/>
      <w:marLeft w:val="0"/>
      <w:marRight w:val="0"/>
      <w:marTop w:val="0"/>
      <w:marBottom w:val="0"/>
      <w:divBdr>
        <w:top w:val="none" w:sz="0" w:space="0" w:color="auto"/>
        <w:left w:val="none" w:sz="0" w:space="0" w:color="auto"/>
        <w:bottom w:val="none" w:sz="0" w:space="0" w:color="auto"/>
        <w:right w:val="none" w:sz="0" w:space="0" w:color="auto"/>
      </w:divBdr>
    </w:div>
    <w:div w:id="1673021661">
      <w:bodyDiv w:val="1"/>
      <w:marLeft w:val="0"/>
      <w:marRight w:val="0"/>
      <w:marTop w:val="0"/>
      <w:marBottom w:val="0"/>
      <w:divBdr>
        <w:top w:val="none" w:sz="0" w:space="0" w:color="auto"/>
        <w:left w:val="none" w:sz="0" w:space="0" w:color="auto"/>
        <w:bottom w:val="none" w:sz="0" w:space="0" w:color="auto"/>
        <w:right w:val="none" w:sz="0" w:space="0" w:color="auto"/>
      </w:divBdr>
    </w:div>
    <w:div w:id="1673069989">
      <w:bodyDiv w:val="1"/>
      <w:marLeft w:val="0"/>
      <w:marRight w:val="0"/>
      <w:marTop w:val="0"/>
      <w:marBottom w:val="0"/>
      <w:divBdr>
        <w:top w:val="none" w:sz="0" w:space="0" w:color="auto"/>
        <w:left w:val="none" w:sz="0" w:space="0" w:color="auto"/>
        <w:bottom w:val="none" w:sz="0" w:space="0" w:color="auto"/>
        <w:right w:val="none" w:sz="0" w:space="0" w:color="auto"/>
      </w:divBdr>
    </w:div>
    <w:div w:id="1673071925">
      <w:bodyDiv w:val="1"/>
      <w:marLeft w:val="0"/>
      <w:marRight w:val="0"/>
      <w:marTop w:val="0"/>
      <w:marBottom w:val="0"/>
      <w:divBdr>
        <w:top w:val="none" w:sz="0" w:space="0" w:color="auto"/>
        <w:left w:val="none" w:sz="0" w:space="0" w:color="auto"/>
        <w:bottom w:val="none" w:sz="0" w:space="0" w:color="auto"/>
        <w:right w:val="none" w:sz="0" w:space="0" w:color="auto"/>
      </w:divBdr>
    </w:div>
    <w:div w:id="1673222500">
      <w:bodyDiv w:val="1"/>
      <w:marLeft w:val="0"/>
      <w:marRight w:val="0"/>
      <w:marTop w:val="0"/>
      <w:marBottom w:val="0"/>
      <w:divBdr>
        <w:top w:val="none" w:sz="0" w:space="0" w:color="auto"/>
        <w:left w:val="none" w:sz="0" w:space="0" w:color="auto"/>
        <w:bottom w:val="none" w:sz="0" w:space="0" w:color="auto"/>
        <w:right w:val="none" w:sz="0" w:space="0" w:color="auto"/>
      </w:divBdr>
    </w:div>
    <w:div w:id="1673337054">
      <w:bodyDiv w:val="1"/>
      <w:marLeft w:val="0"/>
      <w:marRight w:val="0"/>
      <w:marTop w:val="0"/>
      <w:marBottom w:val="0"/>
      <w:divBdr>
        <w:top w:val="none" w:sz="0" w:space="0" w:color="auto"/>
        <w:left w:val="none" w:sz="0" w:space="0" w:color="auto"/>
        <w:bottom w:val="none" w:sz="0" w:space="0" w:color="auto"/>
        <w:right w:val="none" w:sz="0" w:space="0" w:color="auto"/>
      </w:divBdr>
    </w:div>
    <w:div w:id="1673408704">
      <w:bodyDiv w:val="1"/>
      <w:marLeft w:val="0"/>
      <w:marRight w:val="0"/>
      <w:marTop w:val="0"/>
      <w:marBottom w:val="0"/>
      <w:divBdr>
        <w:top w:val="none" w:sz="0" w:space="0" w:color="auto"/>
        <w:left w:val="none" w:sz="0" w:space="0" w:color="auto"/>
        <w:bottom w:val="none" w:sz="0" w:space="0" w:color="auto"/>
        <w:right w:val="none" w:sz="0" w:space="0" w:color="auto"/>
      </w:divBdr>
    </w:div>
    <w:div w:id="1673411928">
      <w:bodyDiv w:val="1"/>
      <w:marLeft w:val="0"/>
      <w:marRight w:val="0"/>
      <w:marTop w:val="0"/>
      <w:marBottom w:val="0"/>
      <w:divBdr>
        <w:top w:val="none" w:sz="0" w:space="0" w:color="auto"/>
        <w:left w:val="none" w:sz="0" w:space="0" w:color="auto"/>
        <w:bottom w:val="none" w:sz="0" w:space="0" w:color="auto"/>
        <w:right w:val="none" w:sz="0" w:space="0" w:color="auto"/>
      </w:divBdr>
    </w:div>
    <w:div w:id="1673413021">
      <w:bodyDiv w:val="1"/>
      <w:marLeft w:val="0"/>
      <w:marRight w:val="0"/>
      <w:marTop w:val="0"/>
      <w:marBottom w:val="0"/>
      <w:divBdr>
        <w:top w:val="none" w:sz="0" w:space="0" w:color="auto"/>
        <w:left w:val="none" w:sz="0" w:space="0" w:color="auto"/>
        <w:bottom w:val="none" w:sz="0" w:space="0" w:color="auto"/>
        <w:right w:val="none" w:sz="0" w:space="0" w:color="auto"/>
      </w:divBdr>
    </w:div>
    <w:div w:id="1673484394">
      <w:bodyDiv w:val="1"/>
      <w:marLeft w:val="0"/>
      <w:marRight w:val="0"/>
      <w:marTop w:val="0"/>
      <w:marBottom w:val="0"/>
      <w:divBdr>
        <w:top w:val="none" w:sz="0" w:space="0" w:color="auto"/>
        <w:left w:val="none" w:sz="0" w:space="0" w:color="auto"/>
        <w:bottom w:val="none" w:sz="0" w:space="0" w:color="auto"/>
        <w:right w:val="none" w:sz="0" w:space="0" w:color="auto"/>
      </w:divBdr>
    </w:div>
    <w:div w:id="1673602212">
      <w:bodyDiv w:val="1"/>
      <w:marLeft w:val="0"/>
      <w:marRight w:val="0"/>
      <w:marTop w:val="0"/>
      <w:marBottom w:val="0"/>
      <w:divBdr>
        <w:top w:val="none" w:sz="0" w:space="0" w:color="auto"/>
        <w:left w:val="none" w:sz="0" w:space="0" w:color="auto"/>
        <w:bottom w:val="none" w:sz="0" w:space="0" w:color="auto"/>
        <w:right w:val="none" w:sz="0" w:space="0" w:color="auto"/>
      </w:divBdr>
    </w:div>
    <w:div w:id="1673991560">
      <w:bodyDiv w:val="1"/>
      <w:marLeft w:val="0"/>
      <w:marRight w:val="0"/>
      <w:marTop w:val="0"/>
      <w:marBottom w:val="0"/>
      <w:divBdr>
        <w:top w:val="none" w:sz="0" w:space="0" w:color="auto"/>
        <w:left w:val="none" w:sz="0" w:space="0" w:color="auto"/>
        <w:bottom w:val="none" w:sz="0" w:space="0" w:color="auto"/>
        <w:right w:val="none" w:sz="0" w:space="0" w:color="auto"/>
      </w:divBdr>
    </w:div>
    <w:div w:id="1674065503">
      <w:bodyDiv w:val="1"/>
      <w:marLeft w:val="0"/>
      <w:marRight w:val="0"/>
      <w:marTop w:val="0"/>
      <w:marBottom w:val="0"/>
      <w:divBdr>
        <w:top w:val="none" w:sz="0" w:space="0" w:color="auto"/>
        <w:left w:val="none" w:sz="0" w:space="0" w:color="auto"/>
        <w:bottom w:val="none" w:sz="0" w:space="0" w:color="auto"/>
        <w:right w:val="none" w:sz="0" w:space="0" w:color="auto"/>
      </w:divBdr>
    </w:div>
    <w:div w:id="1674380887">
      <w:bodyDiv w:val="1"/>
      <w:marLeft w:val="0"/>
      <w:marRight w:val="0"/>
      <w:marTop w:val="0"/>
      <w:marBottom w:val="0"/>
      <w:divBdr>
        <w:top w:val="none" w:sz="0" w:space="0" w:color="auto"/>
        <w:left w:val="none" w:sz="0" w:space="0" w:color="auto"/>
        <w:bottom w:val="none" w:sz="0" w:space="0" w:color="auto"/>
        <w:right w:val="none" w:sz="0" w:space="0" w:color="auto"/>
      </w:divBdr>
    </w:div>
    <w:div w:id="1674529313">
      <w:bodyDiv w:val="1"/>
      <w:marLeft w:val="0"/>
      <w:marRight w:val="0"/>
      <w:marTop w:val="0"/>
      <w:marBottom w:val="0"/>
      <w:divBdr>
        <w:top w:val="none" w:sz="0" w:space="0" w:color="auto"/>
        <w:left w:val="none" w:sz="0" w:space="0" w:color="auto"/>
        <w:bottom w:val="none" w:sz="0" w:space="0" w:color="auto"/>
        <w:right w:val="none" w:sz="0" w:space="0" w:color="auto"/>
      </w:divBdr>
    </w:div>
    <w:div w:id="1674644278">
      <w:bodyDiv w:val="1"/>
      <w:marLeft w:val="0"/>
      <w:marRight w:val="0"/>
      <w:marTop w:val="0"/>
      <w:marBottom w:val="0"/>
      <w:divBdr>
        <w:top w:val="none" w:sz="0" w:space="0" w:color="auto"/>
        <w:left w:val="none" w:sz="0" w:space="0" w:color="auto"/>
        <w:bottom w:val="none" w:sz="0" w:space="0" w:color="auto"/>
        <w:right w:val="none" w:sz="0" w:space="0" w:color="auto"/>
      </w:divBdr>
    </w:div>
    <w:div w:id="1674644608">
      <w:bodyDiv w:val="1"/>
      <w:marLeft w:val="0"/>
      <w:marRight w:val="0"/>
      <w:marTop w:val="0"/>
      <w:marBottom w:val="0"/>
      <w:divBdr>
        <w:top w:val="none" w:sz="0" w:space="0" w:color="auto"/>
        <w:left w:val="none" w:sz="0" w:space="0" w:color="auto"/>
        <w:bottom w:val="none" w:sz="0" w:space="0" w:color="auto"/>
        <w:right w:val="none" w:sz="0" w:space="0" w:color="auto"/>
      </w:divBdr>
    </w:div>
    <w:div w:id="1674645942">
      <w:bodyDiv w:val="1"/>
      <w:marLeft w:val="0"/>
      <w:marRight w:val="0"/>
      <w:marTop w:val="0"/>
      <w:marBottom w:val="0"/>
      <w:divBdr>
        <w:top w:val="none" w:sz="0" w:space="0" w:color="auto"/>
        <w:left w:val="none" w:sz="0" w:space="0" w:color="auto"/>
        <w:bottom w:val="none" w:sz="0" w:space="0" w:color="auto"/>
        <w:right w:val="none" w:sz="0" w:space="0" w:color="auto"/>
      </w:divBdr>
    </w:div>
    <w:div w:id="1674646114">
      <w:bodyDiv w:val="1"/>
      <w:marLeft w:val="0"/>
      <w:marRight w:val="0"/>
      <w:marTop w:val="0"/>
      <w:marBottom w:val="0"/>
      <w:divBdr>
        <w:top w:val="none" w:sz="0" w:space="0" w:color="auto"/>
        <w:left w:val="none" w:sz="0" w:space="0" w:color="auto"/>
        <w:bottom w:val="none" w:sz="0" w:space="0" w:color="auto"/>
        <w:right w:val="none" w:sz="0" w:space="0" w:color="auto"/>
      </w:divBdr>
    </w:div>
    <w:div w:id="1674646612">
      <w:bodyDiv w:val="1"/>
      <w:marLeft w:val="0"/>
      <w:marRight w:val="0"/>
      <w:marTop w:val="0"/>
      <w:marBottom w:val="0"/>
      <w:divBdr>
        <w:top w:val="none" w:sz="0" w:space="0" w:color="auto"/>
        <w:left w:val="none" w:sz="0" w:space="0" w:color="auto"/>
        <w:bottom w:val="none" w:sz="0" w:space="0" w:color="auto"/>
        <w:right w:val="none" w:sz="0" w:space="0" w:color="auto"/>
      </w:divBdr>
    </w:div>
    <w:div w:id="1674717878">
      <w:bodyDiv w:val="1"/>
      <w:marLeft w:val="0"/>
      <w:marRight w:val="0"/>
      <w:marTop w:val="0"/>
      <w:marBottom w:val="0"/>
      <w:divBdr>
        <w:top w:val="none" w:sz="0" w:space="0" w:color="auto"/>
        <w:left w:val="none" w:sz="0" w:space="0" w:color="auto"/>
        <w:bottom w:val="none" w:sz="0" w:space="0" w:color="auto"/>
        <w:right w:val="none" w:sz="0" w:space="0" w:color="auto"/>
      </w:divBdr>
    </w:div>
    <w:div w:id="1674918569">
      <w:bodyDiv w:val="1"/>
      <w:marLeft w:val="0"/>
      <w:marRight w:val="0"/>
      <w:marTop w:val="0"/>
      <w:marBottom w:val="0"/>
      <w:divBdr>
        <w:top w:val="none" w:sz="0" w:space="0" w:color="auto"/>
        <w:left w:val="none" w:sz="0" w:space="0" w:color="auto"/>
        <w:bottom w:val="none" w:sz="0" w:space="0" w:color="auto"/>
        <w:right w:val="none" w:sz="0" w:space="0" w:color="auto"/>
      </w:divBdr>
    </w:div>
    <w:div w:id="1675108768">
      <w:bodyDiv w:val="1"/>
      <w:marLeft w:val="0"/>
      <w:marRight w:val="0"/>
      <w:marTop w:val="0"/>
      <w:marBottom w:val="0"/>
      <w:divBdr>
        <w:top w:val="none" w:sz="0" w:space="0" w:color="auto"/>
        <w:left w:val="none" w:sz="0" w:space="0" w:color="auto"/>
        <w:bottom w:val="none" w:sz="0" w:space="0" w:color="auto"/>
        <w:right w:val="none" w:sz="0" w:space="0" w:color="auto"/>
      </w:divBdr>
    </w:div>
    <w:div w:id="1675299005">
      <w:bodyDiv w:val="1"/>
      <w:marLeft w:val="0"/>
      <w:marRight w:val="0"/>
      <w:marTop w:val="0"/>
      <w:marBottom w:val="0"/>
      <w:divBdr>
        <w:top w:val="none" w:sz="0" w:space="0" w:color="auto"/>
        <w:left w:val="none" w:sz="0" w:space="0" w:color="auto"/>
        <w:bottom w:val="none" w:sz="0" w:space="0" w:color="auto"/>
        <w:right w:val="none" w:sz="0" w:space="0" w:color="auto"/>
      </w:divBdr>
    </w:div>
    <w:div w:id="1675304220">
      <w:bodyDiv w:val="1"/>
      <w:marLeft w:val="0"/>
      <w:marRight w:val="0"/>
      <w:marTop w:val="0"/>
      <w:marBottom w:val="0"/>
      <w:divBdr>
        <w:top w:val="none" w:sz="0" w:space="0" w:color="auto"/>
        <w:left w:val="none" w:sz="0" w:space="0" w:color="auto"/>
        <w:bottom w:val="none" w:sz="0" w:space="0" w:color="auto"/>
        <w:right w:val="none" w:sz="0" w:space="0" w:color="auto"/>
      </w:divBdr>
    </w:div>
    <w:div w:id="1675644133">
      <w:bodyDiv w:val="1"/>
      <w:marLeft w:val="0"/>
      <w:marRight w:val="0"/>
      <w:marTop w:val="0"/>
      <w:marBottom w:val="0"/>
      <w:divBdr>
        <w:top w:val="none" w:sz="0" w:space="0" w:color="auto"/>
        <w:left w:val="none" w:sz="0" w:space="0" w:color="auto"/>
        <w:bottom w:val="none" w:sz="0" w:space="0" w:color="auto"/>
        <w:right w:val="none" w:sz="0" w:space="0" w:color="auto"/>
      </w:divBdr>
    </w:div>
    <w:div w:id="1675647099">
      <w:bodyDiv w:val="1"/>
      <w:marLeft w:val="0"/>
      <w:marRight w:val="0"/>
      <w:marTop w:val="0"/>
      <w:marBottom w:val="0"/>
      <w:divBdr>
        <w:top w:val="none" w:sz="0" w:space="0" w:color="auto"/>
        <w:left w:val="none" w:sz="0" w:space="0" w:color="auto"/>
        <w:bottom w:val="none" w:sz="0" w:space="0" w:color="auto"/>
        <w:right w:val="none" w:sz="0" w:space="0" w:color="auto"/>
      </w:divBdr>
    </w:div>
    <w:div w:id="1675834576">
      <w:bodyDiv w:val="1"/>
      <w:marLeft w:val="0"/>
      <w:marRight w:val="0"/>
      <w:marTop w:val="0"/>
      <w:marBottom w:val="0"/>
      <w:divBdr>
        <w:top w:val="none" w:sz="0" w:space="0" w:color="auto"/>
        <w:left w:val="none" w:sz="0" w:space="0" w:color="auto"/>
        <w:bottom w:val="none" w:sz="0" w:space="0" w:color="auto"/>
        <w:right w:val="none" w:sz="0" w:space="0" w:color="auto"/>
      </w:divBdr>
    </w:div>
    <w:div w:id="1675841719">
      <w:bodyDiv w:val="1"/>
      <w:marLeft w:val="0"/>
      <w:marRight w:val="0"/>
      <w:marTop w:val="0"/>
      <w:marBottom w:val="0"/>
      <w:divBdr>
        <w:top w:val="none" w:sz="0" w:space="0" w:color="auto"/>
        <w:left w:val="none" w:sz="0" w:space="0" w:color="auto"/>
        <w:bottom w:val="none" w:sz="0" w:space="0" w:color="auto"/>
        <w:right w:val="none" w:sz="0" w:space="0" w:color="auto"/>
      </w:divBdr>
    </w:div>
    <w:div w:id="1676104692">
      <w:bodyDiv w:val="1"/>
      <w:marLeft w:val="0"/>
      <w:marRight w:val="0"/>
      <w:marTop w:val="0"/>
      <w:marBottom w:val="0"/>
      <w:divBdr>
        <w:top w:val="none" w:sz="0" w:space="0" w:color="auto"/>
        <w:left w:val="none" w:sz="0" w:space="0" w:color="auto"/>
        <w:bottom w:val="none" w:sz="0" w:space="0" w:color="auto"/>
        <w:right w:val="none" w:sz="0" w:space="0" w:color="auto"/>
      </w:divBdr>
    </w:div>
    <w:div w:id="1676108403">
      <w:bodyDiv w:val="1"/>
      <w:marLeft w:val="0"/>
      <w:marRight w:val="0"/>
      <w:marTop w:val="0"/>
      <w:marBottom w:val="0"/>
      <w:divBdr>
        <w:top w:val="none" w:sz="0" w:space="0" w:color="auto"/>
        <w:left w:val="none" w:sz="0" w:space="0" w:color="auto"/>
        <w:bottom w:val="none" w:sz="0" w:space="0" w:color="auto"/>
        <w:right w:val="none" w:sz="0" w:space="0" w:color="auto"/>
      </w:divBdr>
    </w:div>
    <w:div w:id="1676152642">
      <w:bodyDiv w:val="1"/>
      <w:marLeft w:val="0"/>
      <w:marRight w:val="0"/>
      <w:marTop w:val="0"/>
      <w:marBottom w:val="0"/>
      <w:divBdr>
        <w:top w:val="none" w:sz="0" w:space="0" w:color="auto"/>
        <w:left w:val="none" w:sz="0" w:space="0" w:color="auto"/>
        <w:bottom w:val="none" w:sz="0" w:space="0" w:color="auto"/>
        <w:right w:val="none" w:sz="0" w:space="0" w:color="auto"/>
      </w:divBdr>
    </w:div>
    <w:div w:id="1676154848">
      <w:bodyDiv w:val="1"/>
      <w:marLeft w:val="0"/>
      <w:marRight w:val="0"/>
      <w:marTop w:val="0"/>
      <w:marBottom w:val="0"/>
      <w:divBdr>
        <w:top w:val="none" w:sz="0" w:space="0" w:color="auto"/>
        <w:left w:val="none" w:sz="0" w:space="0" w:color="auto"/>
        <w:bottom w:val="none" w:sz="0" w:space="0" w:color="auto"/>
        <w:right w:val="none" w:sz="0" w:space="0" w:color="auto"/>
      </w:divBdr>
    </w:div>
    <w:div w:id="1676373656">
      <w:bodyDiv w:val="1"/>
      <w:marLeft w:val="0"/>
      <w:marRight w:val="0"/>
      <w:marTop w:val="0"/>
      <w:marBottom w:val="0"/>
      <w:divBdr>
        <w:top w:val="none" w:sz="0" w:space="0" w:color="auto"/>
        <w:left w:val="none" w:sz="0" w:space="0" w:color="auto"/>
        <w:bottom w:val="none" w:sz="0" w:space="0" w:color="auto"/>
        <w:right w:val="none" w:sz="0" w:space="0" w:color="auto"/>
      </w:divBdr>
    </w:div>
    <w:div w:id="1677003405">
      <w:bodyDiv w:val="1"/>
      <w:marLeft w:val="0"/>
      <w:marRight w:val="0"/>
      <w:marTop w:val="0"/>
      <w:marBottom w:val="0"/>
      <w:divBdr>
        <w:top w:val="none" w:sz="0" w:space="0" w:color="auto"/>
        <w:left w:val="none" w:sz="0" w:space="0" w:color="auto"/>
        <w:bottom w:val="none" w:sz="0" w:space="0" w:color="auto"/>
        <w:right w:val="none" w:sz="0" w:space="0" w:color="auto"/>
      </w:divBdr>
    </w:div>
    <w:div w:id="1677077931">
      <w:bodyDiv w:val="1"/>
      <w:marLeft w:val="0"/>
      <w:marRight w:val="0"/>
      <w:marTop w:val="0"/>
      <w:marBottom w:val="0"/>
      <w:divBdr>
        <w:top w:val="none" w:sz="0" w:space="0" w:color="auto"/>
        <w:left w:val="none" w:sz="0" w:space="0" w:color="auto"/>
        <w:bottom w:val="none" w:sz="0" w:space="0" w:color="auto"/>
        <w:right w:val="none" w:sz="0" w:space="0" w:color="auto"/>
      </w:divBdr>
    </w:div>
    <w:div w:id="1677148162">
      <w:bodyDiv w:val="1"/>
      <w:marLeft w:val="0"/>
      <w:marRight w:val="0"/>
      <w:marTop w:val="0"/>
      <w:marBottom w:val="0"/>
      <w:divBdr>
        <w:top w:val="none" w:sz="0" w:space="0" w:color="auto"/>
        <w:left w:val="none" w:sz="0" w:space="0" w:color="auto"/>
        <w:bottom w:val="none" w:sz="0" w:space="0" w:color="auto"/>
        <w:right w:val="none" w:sz="0" w:space="0" w:color="auto"/>
      </w:divBdr>
    </w:div>
    <w:div w:id="1677264083">
      <w:bodyDiv w:val="1"/>
      <w:marLeft w:val="0"/>
      <w:marRight w:val="0"/>
      <w:marTop w:val="0"/>
      <w:marBottom w:val="0"/>
      <w:divBdr>
        <w:top w:val="none" w:sz="0" w:space="0" w:color="auto"/>
        <w:left w:val="none" w:sz="0" w:space="0" w:color="auto"/>
        <w:bottom w:val="none" w:sz="0" w:space="0" w:color="auto"/>
        <w:right w:val="none" w:sz="0" w:space="0" w:color="auto"/>
      </w:divBdr>
    </w:div>
    <w:div w:id="1677490625">
      <w:bodyDiv w:val="1"/>
      <w:marLeft w:val="0"/>
      <w:marRight w:val="0"/>
      <w:marTop w:val="0"/>
      <w:marBottom w:val="0"/>
      <w:divBdr>
        <w:top w:val="none" w:sz="0" w:space="0" w:color="auto"/>
        <w:left w:val="none" w:sz="0" w:space="0" w:color="auto"/>
        <w:bottom w:val="none" w:sz="0" w:space="0" w:color="auto"/>
        <w:right w:val="none" w:sz="0" w:space="0" w:color="auto"/>
      </w:divBdr>
    </w:div>
    <w:div w:id="1677611926">
      <w:bodyDiv w:val="1"/>
      <w:marLeft w:val="0"/>
      <w:marRight w:val="0"/>
      <w:marTop w:val="0"/>
      <w:marBottom w:val="0"/>
      <w:divBdr>
        <w:top w:val="none" w:sz="0" w:space="0" w:color="auto"/>
        <w:left w:val="none" w:sz="0" w:space="0" w:color="auto"/>
        <w:bottom w:val="none" w:sz="0" w:space="0" w:color="auto"/>
        <w:right w:val="none" w:sz="0" w:space="0" w:color="auto"/>
      </w:divBdr>
    </w:div>
    <w:div w:id="1677727025">
      <w:bodyDiv w:val="1"/>
      <w:marLeft w:val="0"/>
      <w:marRight w:val="0"/>
      <w:marTop w:val="0"/>
      <w:marBottom w:val="0"/>
      <w:divBdr>
        <w:top w:val="none" w:sz="0" w:space="0" w:color="auto"/>
        <w:left w:val="none" w:sz="0" w:space="0" w:color="auto"/>
        <w:bottom w:val="none" w:sz="0" w:space="0" w:color="auto"/>
        <w:right w:val="none" w:sz="0" w:space="0" w:color="auto"/>
      </w:divBdr>
    </w:div>
    <w:div w:id="1677882995">
      <w:bodyDiv w:val="1"/>
      <w:marLeft w:val="0"/>
      <w:marRight w:val="0"/>
      <w:marTop w:val="0"/>
      <w:marBottom w:val="0"/>
      <w:divBdr>
        <w:top w:val="none" w:sz="0" w:space="0" w:color="auto"/>
        <w:left w:val="none" w:sz="0" w:space="0" w:color="auto"/>
        <w:bottom w:val="none" w:sz="0" w:space="0" w:color="auto"/>
        <w:right w:val="none" w:sz="0" w:space="0" w:color="auto"/>
      </w:divBdr>
    </w:div>
    <w:div w:id="1677920678">
      <w:bodyDiv w:val="1"/>
      <w:marLeft w:val="0"/>
      <w:marRight w:val="0"/>
      <w:marTop w:val="0"/>
      <w:marBottom w:val="0"/>
      <w:divBdr>
        <w:top w:val="none" w:sz="0" w:space="0" w:color="auto"/>
        <w:left w:val="none" w:sz="0" w:space="0" w:color="auto"/>
        <w:bottom w:val="none" w:sz="0" w:space="0" w:color="auto"/>
        <w:right w:val="none" w:sz="0" w:space="0" w:color="auto"/>
      </w:divBdr>
    </w:div>
    <w:div w:id="1677926482">
      <w:bodyDiv w:val="1"/>
      <w:marLeft w:val="0"/>
      <w:marRight w:val="0"/>
      <w:marTop w:val="0"/>
      <w:marBottom w:val="0"/>
      <w:divBdr>
        <w:top w:val="none" w:sz="0" w:space="0" w:color="auto"/>
        <w:left w:val="none" w:sz="0" w:space="0" w:color="auto"/>
        <w:bottom w:val="none" w:sz="0" w:space="0" w:color="auto"/>
        <w:right w:val="none" w:sz="0" w:space="0" w:color="auto"/>
      </w:divBdr>
    </w:div>
    <w:div w:id="1678000296">
      <w:bodyDiv w:val="1"/>
      <w:marLeft w:val="0"/>
      <w:marRight w:val="0"/>
      <w:marTop w:val="0"/>
      <w:marBottom w:val="0"/>
      <w:divBdr>
        <w:top w:val="none" w:sz="0" w:space="0" w:color="auto"/>
        <w:left w:val="none" w:sz="0" w:space="0" w:color="auto"/>
        <w:bottom w:val="none" w:sz="0" w:space="0" w:color="auto"/>
        <w:right w:val="none" w:sz="0" w:space="0" w:color="auto"/>
      </w:divBdr>
    </w:div>
    <w:div w:id="1678075265">
      <w:bodyDiv w:val="1"/>
      <w:marLeft w:val="0"/>
      <w:marRight w:val="0"/>
      <w:marTop w:val="0"/>
      <w:marBottom w:val="0"/>
      <w:divBdr>
        <w:top w:val="none" w:sz="0" w:space="0" w:color="auto"/>
        <w:left w:val="none" w:sz="0" w:space="0" w:color="auto"/>
        <w:bottom w:val="none" w:sz="0" w:space="0" w:color="auto"/>
        <w:right w:val="none" w:sz="0" w:space="0" w:color="auto"/>
      </w:divBdr>
    </w:div>
    <w:div w:id="1678118030">
      <w:bodyDiv w:val="1"/>
      <w:marLeft w:val="0"/>
      <w:marRight w:val="0"/>
      <w:marTop w:val="0"/>
      <w:marBottom w:val="0"/>
      <w:divBdr>
        <w:top w:val="none" w:sz="0" w:space="0" w:color="auto"/>
        <w:left w:val="none" w:sz="0" w:space="0" w:color="auto"/>
        <w:bottom w:val="none" w:sz="0" w:space="0" w:color="auto"/>
        <w:right w:val="none" w:sz="0" w:space="0" w:color="auto"/>
      </w:divBdr>
    </w:div>
    <w:div w:id="1678191878">
      <w:bodyDiv w:val="1"/>
      <w:marLeft w:val="0"/>
      <w:marRight w:val="0"/>
      <w:marTop w:val="0"/>
      <w:marBottom w:val="0"/>
      <w:divBdr>
        <w:top w:val="none" w:sz="0" w:space="0" w:color="auto"/>
        <w:left w:val="none" w:sz="0" w:space="0" w:color="auto"/>
        <w:bottom w:val="none" w:sz="0" w:space="0" w:color="auto"/>
        <w:right w:val="none" w:sz="0" w:space="0" w:color="auto"/>
      </w:divBdr>
    </w:div>
    <w:div w:id="1678384006">
      <w:bodyDiv w:val="1"/>
      <w:marLeft w:val="0"/>
      <w:marRight w:val="0"/>
      <w:marTop w:val="0"/>
      <w:marBottom w:val="0"/>
      <w:divBdr>
        <w:top w:val="none" w:sz="0" w:space="0" w:color="auto"/>
        <w:left w:val="none" w:sz="0" w:space="0" w:color="auto"/>
        <w:bottom w:val="none" w:sz="0" w:space="0" w:color="auto"/>
        <w:right w:val="none" w:sz="0" w:space="0" w:color="auto"/>
      </w:divBdr>
    </w:div>
    <w:div w:id="1678457546">
      <w:bodyDiv w:val="1"/>
      <w:marLeft w:val="0"/>
      <w:marRight w:val="0"/>
      <w:marTop w:val="0"/>
      <w:marBottom w:val="0"/>
      <w:divBdr>
        <w:top w:val="none" w:sz="0" w:space="0" w:color="auto"/>
        <w:left w:val="none" w:sz="0" w:space="0" w:color="auto"/>
        <w:bottom w:val="none" w:sz="0" w:space="0" w:color="auto"/>
        <w:right w:val="none" w:sz="0" w:space="0" w:color="auto"/>
      </w:divBdr>
    </w:div>
    <w:div w:id="1678458888">
      <w:bodyDiv w:val="1"/>
      <w:marLeft w:val="0"/>
      <w:marRight w:val="0"/>
      <w:marTop w:val="0"/>
      <w:marBottom w:val="0"/>
      <w:divBdr>
        <w:top w:val="none" w:sz="0" w:space="0" w:color="auto"/>
        <w:left w:val="none" w:sz="0" w:space="0" w:color="auto"/>
        <w:bottom w:val="none" w:sz="0" w:space="0" w:color="auto"/>
        <w:right w:val="none" w:sz="0" w:space="0" w:color="auto"/>
      </w:divBdr>
    </w:div>
    <w:div w:id="1678462688">
      <w:bodyDiv w:val="1"/>
      <w:marLeft w:val="0"/>
      <w:marRight w:val="0"/>
      <w:marTop w:val="0"/>
      <w:marBottom w:val="0"/>
      <w:divBdr>
        <w:top w:val="none" w:sz="0" w:space="0" w:color="auto"/>
        <w:left w:val="none" w:sz="0" w:space="0" w:color="auto"/>
        <w:bottom w:val="none" w:sz="0" w:space="0" w:color="auto"/>
        <w:right w:val="none" w:sz="0" w:space="0" w:color="auto"/>
      </w:divBdr>
    </w:div>
    <w:div w:id="1678531524">
      <w:bodyDiv w:val="1"/>
      <w:marLeft w:val="0"/>
      <w:marRight w:val="0"/>
      <w:marTop w:val="0"/>
      <w:marBottom w:val="0"/>
      <w:divBdr>
        <w:top w:val="none" w:sz="0" w:space="0" w:color="auto"/>
        <w:left w:val="none" w:sz="0" w:space="0" w:color="auto"/>
        <w:bottom w:val="none" w:sz="0" w:space="0" w:color="auto"/>
        <w:right w:val="none" w:sz="0" w:space="0" w:color="auto"/>
      </w:divBdr>
    </w:div>
    <w:div w:id="1679114275">
      <w:bodyDiv w:val="1"/>
      <w:marLeft w:val="0"/>
      <w:marRight w:val="0"/>
      <w:marTop w:val="0"/>
      <w:marBottom w:val="0"/>
      <w:divBdr>
        <w:top w:val="none" w:sz="0" w:space="0" w:color="auto"/>
        <w:left w:val="none" w:sz="0" w:space="0" w:color="auto"/>
        <w:bottom w:val="none" w:sz="0" w:space="0" w:color="auto"/>
        <w:right w:val="none" w:sz="0" w:space="0" w:color="auto"/>
      </w:divBdr>
    </w:div>
    <w:div w:id="1679119079">
      <w:bodyDiv w:val="1"/>
      <w:marLeft w:val="0"/>
      <w:marRight w:val="0"/>
      <w:marTop w:val="0"/>
      <w:marBottom w:val="0"/>
      <w:divBdr>
        <w:top w:val="none" w:sz="0" w:space="0" w:color="auto"/>
        <w:left w:val="none" w:sz="0" w:space="0" w:color="auto"/>
        <w:bottom w:val="none" w:sz="0" w:space="0" w:color="auto"/>
        <w:right w:val="none" w:sz="0" w:space="0" w:color="auto"/>
      </w:divBdr>
    </w:div>
    <w:div w:id="1679231854">
      <w:bodyDiv w:val="1"/>
      <w:marLeft w:val="0"/>
      <w:marRight w:val="0"/>
      <w:marTop w:val="0"/>
      <w:marBottom w:val="0"/>
      <w:divBdr>
        <w:top w:val="none" w:sz="0" w:space="0" w:color="auto"/>
        <w:left w:val="none" w:sz="0" w:space="0" w:color="auto"/>
        <w:bottom w:val="none" w:sz="0" w:space="0" w:color="auto"/>
        <w:right w:val="none" w:sz="0" w:space="0" w:color="auto"/>
      </w:divBdr>
    </w:div>
    <w:div w:id="1679311281">
      <w:bodyDiv w:val="1"/>
      <w:marLeft w:val="0"/>
      <w:marRight w:val="0"/>
      <w:marTop w:val="0"/>
      <w:marBottom w:val="0"/>
      <w:divBdr>
        <w:top w:val="none" w:sz="0" w:space="0" w:color="auto"/>
        <w:left w:val="none" w:sz="0" w:space="0" w:color="auto"/>
        <w:bottom w:val="none" w:sz="0" w:space="0" w:color="auto"/>
        <w:right w:val="none" w:sz="0" w:space="0" w:color="auto"/>
      </w:divBdr>
    </w:div>
    <w:div w:id="1679388024">
      <w:bodyDiv w:val="1"/>
      <w:marLeft w:val="0"/>
      <w:marRight w:val="0"/>
      <w:marTop w:val="0"/>
      <w:marBottom w:val="0"/>
      <w:divBdr>
        <w:top w:val="none" w:sz="0" w:space="0" w:color="auto"/>
        <w:left w:val="none" w:sz="0" w:space="0" w:color="auto"/>
        <w:bottom w:val="none" w:sz="0" w:space="0" w:color="auto"/>
        <w:right w:val="none" w:sz="0" w:space="0" w:color="auto"/>
      </w:divBdr>
    </w:div>
    <w:div w:id="1679458296">
      <w:bodyDiv w:val="1"/>
      <w:marLeft w:val="0"/>
      <w:marRight w:val="0"/>
      <w:marTop w:val="0"/>
      <w:marBottom w:val="0"/>
      <w:divBdr>
        <w:top w:val="none" w:sz="0" w:space="0" w:color="auto"/>
        <w:left w:val="none" w:sz="0" w:space="0" w:color="auto"/>
        <w:bottom w:val="none" w:sz="0" w:space="0" w:color="auto"/>
        <w:right w:val="none" w:sz="0" w:space="0" w:color="auto"/>
      </w:divBdr>
    </w:div>
    <w:div w:id="1679580280">
      <w:bodyDiv w:val="1"/>
      <w:marLeft w:val="0"/>
      <w:marRight w:val="0"/>
      <w:marTop w:val="0"/>
      <w:marBottom w:val="0"/>
      <w:divBdr>
        <w:top w:val="none" w:sz="0" w:space="0" w:color="auto"/>
        <w:left w:val="none" w:sz="0" w:space="0" w:color="auto"/>
        <w:bottom w:val="none" w:sz="0" w:space="0" w:color="auto"/>
        <w:right w:val="none" w:sz="0" w:space="0" w:color="auto"/>
      </w:divBdr>
    </w:div>
    <w:div w:id="1679766110">
      <w:bodyDiv w:val="1"/>
      <w:marLeft w:val="0"/>
      <w:marRight w:val="0"/>
      <w:marTop w:val="0"/>
      <w:marBottom w:val="0"/>
      <w:divBdr>
        <w:top w:val="none" w:sz="0" w:space="0" w:color="auto"/>
        <w:left w:val="none" w:sz="0" w:space="0" w:color="auto"/>
        <w:bottom w:val="none" w:sz="0" w:space="0" w:color="auto"/>
        <w:right w:val="none" w:sz="0" w:space="0" w:color="auto"/>
      </w:divBdr>
    </w:div>
    <w:div w:id="1679887247">
      <w:bodyDiv w:val="1"/>
      <w:marLeft w:val="0"/>
      <w:marRight w:val="0"/>
      <w:marTop w:val="0"/>
      <w:marBottom w:val="0"/>
      <w:divBdr>
        <w:top w:val="none" w:sz="0" w:space="0" w:color="auto"/>
        <w:left w:val="none" w:sz="0" w:space="0" w:color="auto"/>
        <w:bottom w:val="none" w:sz="0" w:space="0" w:color="auto"/>
        <w:right w:val="none" w:sz="0" w:space="0" w:color="auto"/>
      </w:divBdr>
    </w:div>
    <w:div w:id="1680153315">
      <w:bodyDiv w:val="1"/>
      <w:marLeft w:val="0"/>
      <w:marRight w:val="0"/>
      <w:marTop w:val="0"/>
      <w:marBottom w:val="0"/>
      <w:divBdr>
        <w:top w:val="none" w:sz="0" w:space="0" w:color="auto"/>
        <w:left w:val="none" w:sz="0" w:space="0" w:color="auto"/>
        <w:bottom w:val="none" w:sz="0" w:space="0" w:color="auto"/>
        <w:right w:val="none" w:sz="0" w:space="0" w:color="auto"/>
      </w:divBdr>
    </w:div>
    <w:div w:id="1680160234">
      <w:bodyDiv w:val="1"/>
      <w:marLeft w:val="0"/>
      <w:marRight w:val="0"/>
      <w:marTop w:val="0"/>
      <w:marBottom w:val="0"/>
      <w:divBdr>
        <w:top w:val="none" w:sz="0" w:space="0" w:color="auto"/>
        <w:left w:val="none" w:sz="0" w:space="0" w:color="auto"/>
        <w:bottom w:val="none" w:sz="0" w:space="0" w:color="auto"/>
        <w:right w:val="none" w:sz="0" w:space="0" w:color="auto"/>
      </w:divBdr>
    </w:div>
    <w:div w:id="1680236410">
      <w:bodyDiv w:val="1"/>
      <w:marLeft w:val="0"/>
      <w:marRight w:val="0"/>
      <w:marTop w:val="0"/>
      <w:marBottom w:val="0"/>
      <w:divBdr>
        <w:top w:val="none" w:sz="0" w:space="0" w:color="auto"/>
        <w:left w:val="none" w:sz="0" w:space="0" w:color="auto"/>
        <w:bottom w:val="none" w:sz="0" w:space="0" w:color="auto"/>
        <w:right w:val="none" w:sz="0" w:space="0" w:color="auto"/>
      </w:divBdr>
    </w:div>
    <w:div w:id="1680354559">
      <w:bodyDiv w:val="1"/>
      <w:marLeft w:val="0"/>
      <w:marRight w:val="0"/>
      <w:marTop w:val="0"/>
      <w:marBottom w:val="0"/>
      <w:divBdr>
        <w:top w:val="none" w:sz="0" w:space="0" w:color="auto"/>
        <w:left w:val="none" w:sz="0" w:space="0" w:color="auto"/>
        <w:bottom w:val="none" w:sz="0" w:space="0" w:color="auto"/>
        <w:right w:val="none" w:sz="0" w:space="0" w:color="auto"/>
      </w:divBdr>
    </w:div>
    <w:div w:id="1680429989">
      <w:bodyDiv w:val="1"/>
      <w:marLeft w:val="0"/>
      <w:marRight w:val="0"/>
      <w:marTop w:val="0"/>
      <w:marBottom w:val="0"/>
      <w:divBdr>
        <w:top w:val="none" w:sz="0" w:space="0" w:color="auto"/>
        <w:left w:val="none" w:sz="0" w:space="0" w:color="auto"/>
        <w:bottom w:val="none" w:sz="0" w:space="0" w:color="auto"/>
        <w:right w:val="none" w:sz="0" w:space="0" w:color="auto"/>
      </w:divBdr>
    </w:div>
    <w:div w:id="1680497984">
      <w:bodyDiv w:val="1"/>
      <w:marLeft w:val="0"/>
      <w:marRight w:val="0"/>
      <w:marTop w:val="0"/>
      <w:marBottom w:val="0"/>
      <w:divBdr>
        <w:top w:val="none" w:sz="0" w:space="0" w:color="auto"/>
        <w:left w:val="none" w:sz="0" w:space="0" w:color="auto"/>
        <w:bottom w:val="none" w:sz="0" w:space="0" w:color="auto"/>
        <w:right w:val="none" w:sz="0" w:space="0" w:color="auto"/>
      </w:divBdr>
    </w:div>
    <w:div w:id="1680691405">
      <w:bodyDiv w:val="1"/>
      <w:marLeft w:val="0"/>
      <w:marRight w:val="0"/>
      <w:marTop w:val="0"/>
      <w:marBottom w:val="0"/>
      <w:divBdr>
        <w:top w:val="none" w:sz="0" w:space="0" w:color="auto"/>
        <w:left w:val="none" w:sz="0" w:space="0" w:color="auto"/>
        <w:bottom w:val="none" w:sz="0" w:space="0" w:color="auto"/>
        <w:right w:val="none" w:sz="0" w:space="0" w:color="auto"/>
      </w:divBdr>
    </w:div>
    <w:div w:id="1680697162">
      <w:bodyDiv w:val="1"/>
      <w:marLeft w:val="0"/>
      <w:marRight w:val="0"/>
      <w:marTop w:val="0"/>
      <w:marBottom w:val="0"/>
      <w:divBdr>
        <w:top w:val="none" w:sz="0" w:space="0" w:color="auto"/>
        <w:left w:val="none" w:sz="0" w:space="0" w:color="auto"/>
        <w:bottom w:val="none" w:sz="0" w:space="0" w:color="auto"/>
        <w:right w:val="none" w:sz="0" w:space="0" w:color="auto"/>
      </w:divBdr>
    </w:div>
    <w:div w:id="1680740562">
      <w:bodyDiv w:val="1"/>
      <w:marLeft w:val="0"/>
      <w:marRight w:val="0"/>
      <w:marTop w:val="0"/>
      <w:marBottom w:val="0"/>
      <w:divBdr>
        <w:top w:val="none" w:sz="0" w:space="0" w:color="auto"/>
        <w:left w:val="none" w:sz="0" w:space="0" w:color="auto"/>
        <w:bottom w:val="none" w:sz="0" w:space="0" w:color="auto"/>
        <w:right w:val="none" w:sz="0" w:space="0" w:color="auto"/>
      </w:divBdr>
    </w:div>
    <w:div w:id="1681004749">
      <w:bodyDiv w:val="1"/>
      <w:marLeft w:val="0"/>
      <w:marRight w:val="0"/>
      <w:marTop w:val="0"/>
      <w:marBottom w:val="0"/>
      <w:divBdr>
        <w:top w:val="none" w:sz="0" w:space="0" w:color="auto"/>
        <w:left w:val="none" w:sz="0" w:space="0" w:color="auto"/>
        <w:bottom w:val="none" w:sz="0" w:space="0" w:color="auto"/>
        <w:right w:val="none" w:sz="0" w:space="0" w:color="auto"/>
      </w:divBdr>
    </w:div>
    <w:div w:id="1681735324">
      <w:bodyDiv w:val="1"/>
      <w:marLeft w:val="0"/>
      <w:marRight w:val="0"/>
      <w:marTop w:val="0"/>
      <w:marBottom w:val="0"/>
      <w:divBdr>
        <w:top w:val="none" w:sz="0" w:space="0" w:color="auto"/>
        <w:left w:val="none" w:sz="0" w:space="0" w:color="auto"/>
        <w:bottom w:val="none" w:sz="0" w:space="0" w:color="auto"/>
        <w:right w:val="none" w:sz="0" w:space="0" w:color="auto"/>
      </w:divBdr>
    </w:div>
    <w:div w:id="1681857828">
      <w:bodyDiv w:val="1"/>
      <w:marLeft w:val="0"/>
      <w:marRight w:val="0"/>
      <w:marTop w:val="0"/>
      <w:marBottom w:val="0"/>
      <w:divBdr>
        <w:top w:val="none" w:sz="0" w:space="0" w:color="auto"/>
        <w:left w:val="none" w:sz="0" w:space="0" w:color="auto"/>
        <w:bottom w:val="none" w:sz="0" w:space="0" w:color="auto"/>
        <w:right w:val="none" w:sz="0" w:space="0" w:color="auto"/>
      </w:divBdr>
    </w:div>
    <w:div w:id="1681927162">
      <w:bodyDiv w:val="1"/>
      <w:marLeft w:val="0"/>
      <w:marRight w:val="0"/>
      <w:marTop w:val="0"/>
      <w:marBottom w:val="0"/>
      <w:divBdr>
        <w:top w:val="none" w:sz="0" w:space="0" w:color="auto"/>
        <w:left w:val="none" w:sz="0" w:space="0" w:color="auto"/>
        <w:bottom w:val="none" w:sz="0" w:space="0" w:color="auto"/>
        <w:right w:val="none" w:sz="0" w:space="0" w:color="auto"/>
      </w:divBdr>
    </w:div>
    <w:div w:id="1681934222">
      <w:bodyDiv w:val="1"/>
      <w:marLeft w:val="0"/>
      <w:marRight w:val="0"/>
      <w:marTop w:val="0"/>
      <w:marBottom w:val="0"/>
      <w:divBdr>
        <w:top w:val="none" w:sz="0" w:space="0" w:color="auto"/>
        <w:left w:val="none" w:sz="0" w:space="0" w:color="auto"/>
        <w:bottom w:val="none" w:sz="0" w:space="0" w:color="auto"/>
        <w:right w:val="none" w:sz="0" w:space="0" w:color="auto"/>
      </w:divBdr>
    </w:div>
    <w:div w:id="1682245548">
      <w:bodyDiv w:val="1"/>
      <w:marLeft w:val="0"/>
      <w:marRight w:val="0"/>
      <w:marTop w:val="0"/>
      <w:marBottom w:val="0"/>
      <w:divBdr>
        <w:top w:val="none" w:sz="0" w:space="0" w:color="auto"/>
        <w:left w:val="none" w:sz="0" w:space="0" w:color="auto"/>
        <w:bottom w:val="none" w:sz="0" w:space="0" w:color="auto"/>
        <w:right w:val="none" w:sz="0" w:space="0" w:color="auto"/>
      </w:divBdr>
    </w:div>
    <w:div w:id="1682272004">
      <w:bodyDiv w:val="1"/>
      <w:marLeft w:val="0"/>
      <w:marRight w:val="0"/>
      <w:marTop w:val="0"/>
      <w:marBottom w:val="0"/>
      <w:divBdr>
        <w:top w:val="none" w:sz="0" w:space="0" w:color="auto"/>
        <w:left w:val="none" w:sz="0" w:space="0" w:color="auto"/>
        <w:bottom w:val="none" w:sz="0" w:space="0" w:color="auto"/>
        <w:right w:val="none" w:sz="0" w:space="0" w:color="auto"/>
      </w:divBdr>
    </w:div>
    <w:div w:id="1682388624">
      <w:bodyDiv w:val="1"/>
      <w:marLeft w:val="0"/>
      <w:marRight w:val="0"/>
      <w:marTop w:val="0"/>
      <w:marBottom w:val="0"/>
      <w:divBdr>
        <w:top w:val="none" w:sz="0" w:space="0" w:color="auto"/>
        <w:left w:val="none" w:sz="0" w:space="0" w:color="auto"/>
        <w:bottom w:val="none" w:sz="0" w:space="0" w:color="auto"/>
        <w:right w:val="none" w:sz="0" w:space="0" w:color="auto"/>
      </w:divBdr>
    </w:div>
    <w:div w:id="1682463378">
      <w:bodyDiv w:val="1"/>
      <w:marLeft w:val="0"/>
      <w:marRight w:val="0"/>
      <w:marTop w:val="0"/>
      <w:marBottom w:val="0"/>
      <w:divBdr>
        <w:top w:val="none" w:sz="0" w:space="0" w:color="auto"/>
        <w:left w:val="none" w:sz="0" w:space="0" w:color="auto"/>
        <w:bottom w:val="none" w:sz="0" w:space="0" w:color="auto"/>
        <w:right w:val="none" w:sz="0" w:space="0" w:color="auto"/>
      </w:divBdr>
    </w:div>
    <w:div w:id="1682702415">
      <w:bodyDiv w:val="1"/>
      <w:marLeft w:val="0"/>
      <w:marRight w:val="0"/>
      <w:marTop w:val="0"/>
      <w:marBottom w:val="0"/>
      <w:divBdr>
        <w:top w:val="none" w:sz="0" w:space="0" w:color="auto"/>
        <w:left w:val="none" w:sz="0" w:space="0" w:color="auto"/>
        <w:bottom w:val="none" w:sz="0" w:space="0" w:color="auto"/>
        <w:right w:val="none" w:sz="0" w:space="0" w:color="auto"/>
      </w:divBdr>
    </w:div>
    <w:div w:id="1682778368">
      <w:bodyDiv w:val="1"/>
      <w:marLeft w:val="0"/>
      <w:marRight w:val="0"/>
      <w:marTop w:val="0"/>
      <w:marBottom w:val="0"/>
      <w:divBdr>
        <w:top w:val="none" w:sz="0" w:space="0" w:color="auto"/>
        <w:left w:val="none" w:sz="0" w:space="0" w:color="auto"/>
        <w:bottom w:val="none" w:sz="0" w:space="0" w:color="auto"/>
        <w:right w:val="none" w:sz="0" w:space="0" w:color="auto"/>
      </w:divBdr>
    </w:div>
    <w:div w:id="1682779991">
      <w:bodyDiv w:val="1"/>
      <w:marLeft w:val="0"/>
      <w:marRight w:val="0"/>
      <w:marTop w:val="0"/>
      <w:marBottom w:val="0"/>
      <w:divBdr>
        <w:top w:val="none" w:sz="0" w:space="0" w:color="auto"/>
        <w:left w:val="none" w:sz="0" w:space="0" w:color="auto"/>
        <w:bottom w:val="none" w:sz="0" w:space="0" w:color="auto"/>
        <w:right w:val="none" w:sz="0" w:space="0" w:color="auto"/>
      </w:divBdr>
    </w:div>
    <w:div w:id="1682856715">
      <w:bodyDiv w:val="1"/>
      <w:marLeft w:val="0"/>
      <w:marRight w:val="0"/>
      <w:marTop w:val="0"/>
      <w:marBottom w:val="0"/>
      <w:divBdr>
        <w:top w:val="none" w:sz="0" w:space="0" w:color="auto"/>
        <w:left w:val="none" w:sz="0" w:space="0" w:color="auto"/>
        <w:bottom w:val="none" w:sz="0" w:space="0" w:color="auto"/>
        <w:right w:val="none" w:sz="0" w:space="0" w:color="auto"/>
      </w:divBdr>
    </w:div>
    <w:div w:id="1682925509">
      <w:bodyDiv w:val="1"/>
      <w:marLeft w:val="0"/>
      <w:marRight w:val="0"/>
      <w:marTop w:val="0"/>
      <w:marBottom w:val="0"/>
      <w:divBdr>
        <w:top w:val="none" w:sz="0" w:space="0" w:color="auto"/>
        <w:left w:val="none" w:sz="0" w:space="0" w:color="auto"/>
        <w:bottom w:val="none" w:sz="0" w:space="0" w:color="auto"/>
        <w:right w:val="none" w:sz="0" w:space="0" w:color="auto"/>
      </w:divBdr>
    </w:div>
    <w:div w:id="1682976170">
      <w:bodyDiv w:val="1"/>
      <w:marLeft w:val="0"/>
      <w:marRight w:val="0"/>
      <w:marTop w:val="0"/>
      <w:marBottom w:val="0"/>
      <w:divBdr>
        <w:top w:val="none" w:sz="0" w:space="0" w:color="auto"/>
        <w:left w:val="none" w:sz="0" w:space="0" w:color="auto"/>
        <w:bottom w:val="none" w:sz="0" w:space="0" w:color="auto"/>
        <w:right w:val="none" w:sz="0" w:space="0" w:color="auto"/>
      </w:divBdr>
    </w:div>
    <w:div w:id="1683049410">
      <w:bodyDiv w:val="1"/>
      <w:marLeft w:val="0"/>
      <w:marRight w:val="0"/>
      <w:marTop w:val="0"/>
      <w:marBottom w:val="0"/>
      <w:divBdr>
        <w:top w:val="none" w:sz="0" w:space="0" w:color="auto"/>
        <w:left w:val="none" w:sz="0" w:space="0" w:color="auto"/>
        <w:bottom w:val="none" w:sz="0" w:space="0" w:color="auto"/>
        <w:right w:val="none" w:sz="0" w:space="0" w:color="auto"/>
      </w:divBdr>
    </w:div>
    <w:div w:id="1683168039">
      <w:bodyDiv w:val="1"/>
      <w:marLeft w:val="0"/>
      <w:marRight w:val="0"/>
      <w:marTop w:val="0"/>
      <w:marBottom w:val="0"/>
      <w:divBdr>
        <w:top w:val="none" w:sz="0" w:space="0" w:color="auto"/>
        <w:left w:val="none" w:sz="0" w:space="0" w:color="auto"/>
        <w:bottom w:val="none" w:sz="0" w:space="0" w:color="auto"/>
        <w:right w:val="none" w:sz="0" w:space="0" w:color="auto"/>
      </w:divBdr>
    </w:div>
    <w:div w:id="1683168210">
      <w:bodyDiv w:val="1"/>
      <w:marLeft w:val="0"/>
      <w:marRight w:val="0"/>
      <w:marTop w:val="0"/>
      <w:marBottom w:val="0"/>
      <w:divBdr>
        <w:top w:val="none" w:sz="0" w:space="0" w:color="auto"/>
        <w:left w:val="none" w:sz="0" w:space="0" w:color="auto"/>
        <w:bottom w:val="none" w:sz="0" w:space="0" w:color="auto"/>
        <w:right w:val="none" w:sz="0" w:space="0" w:color="auto"/>
      </w:divBdr>
    </w:div>
    <w:div w:id="1683316278">
      <w:bodyDiv w:val="1"/>
      <w:marLeft w:val="0"/>
      <w:marRight w:val="0"/>
      <w:marTop w:val="0"/>
      <w:marBottom w:val="0"/>
      <w:divBdr>
        <w:top w:val="none" w:sz="0" w:space="0" w:color="auto"/>
        <w:left w:val="none" w:sz="0" w:space="0" w:color="auto"/>
        <w:bottom w:val="none" w:sz="0" w:space="0" w:color="auto"/>
        <w:right w:val="none" w:sz="0" w:space="0" w:color="auto"/>
      </w:divBdr>
    </w:div>
    <w:div w:id="1683430246">
      <w:bodyDiv w:val="1"/>
      <w:marLeft w:val="0"/>
      <w:marRight w:val="0"/>
      <w:marTop w:val="0"/>
      <w:marBottom w:val="0"/>
      <w:divBdr>
        <w:top w:val="none" w:sz="0" w:space="0" w:color="auto"/>
        <w:left w:val="none" w:sz="0" w:space="0" w:color="auto"/>
        <w:bottom w:val="none" w:sz="0" w:space="0" w:color="auto"/>
        <w:right w:val="none" w:sz="0" w:space="0" w:color="auto"/>
      </w:divBdr>
    </w:div>
    <w:div w:id="1683432487">
      <w:bodyDiv w:val="1"/>
      <w:marLeft w:val="0"/>
      <w:marRight w:val="0"/>
      <w:marTop w:val="0"/>
      <w:marBottom w:val="0"/>
      <w:divBdr>
        <w:top w:val="none" w:sz="0" w:space="0" w:color="auto"/>
        <w:left w:val="none" w:sz="0" w:space="0" w:color="auto"/>
        <w:bottom w:val="none" w:sz="0" w:space="0" w:color="auto"/>
        <w:right w:val="none" w:sz="0" w:space="0" w:color="auto"/>
      </w:divBdr>
    </w:div>
    <w:div w:id="1683437153">
      <w:bodyDiv w:val="1"/>
      <w:marLeft w:val="0"/>
      <w:marRight w:val="0"/>
      <w:marTop w:val="0"/>
      <w:marBottom w:val="0"/>
      <w:divBdr>
        <w:top w:val="none" w:sz="0" w:space="0" w:color="auto"/>
        <w:left w:val="none" w:sz="0" w:space="0" w:color="auto"/>
        <w:bottom w:val="none" w:sz="0" w:space="0" w:color="auto"/>
        <w:right w:val="none" w:sz="0" w:space="0" w:color="auto"/>
      </w:divBdr>
    </w:div>
    <w:div w:id="1683702514">
      <w:bodyDiv w:val="1"/>
      <w:marLeft w:val="0"/>
      <w:marRight w:val="0"/>
      <w:marTop w:val="0"/>
      <w:marBottom w:val="0"/>
      <w:divBdr>
        <w:top w:val="none" w:sz="0" w:space="0" w:color="auto"/>
        <w:left w:val="none" w:sz="0" w:space="0" w:color="auto"/>
        <w:bottom w:val="none" w:sz="0" w:space="0" w:color="auto"/>
        <w:right w:val="none" w:sz="0" w:space="0" w:color="auto"/>
      </w:divBdr>
    </w:div>
    <w:div w:id="1683707257">
      <w:bodyDiv w:val="1"/>
      <w:marLeft w:val="0"/>
      <w:marRight w:val="0"/>
      <w:marTop w:val="0"/>
      <w:marBottom w:val="0"/>
      <w:divBdr>
        <w:top w:val="none" w:sz="0" w:space="0" w:color="auto"/>
        <w:left w:val="none" w:sz="0" w:space="0" w:color="auto"/>
        <w:bottom w:val="none" w:sz="0" w:space="0" w:color="auto"/>
        <w:right w:val="none" w:sz="0" w:space="0" w:color="auto"/>
      </w:divBdr>
    </w:div>
    <w:div w:id="1683968738">
      <w:bodyDiv w:val="1"/>
      <w:marLeft w:val="0"/>
      <w:marRight w:val="0"/>
      <w:marTop w:val="0"/>
      <w:marBottom w:val="0"/>
      <w:divBdr>
        <w:top w:val="none" w:sz="0" w:space="0" w:color="auto"/>
        <w:left w:val="none" w:sz="0" w:space="0" w:color="auto"/>
        <w:bottom w:val="none" w:sz="0" w:space="0" w:color="auto"/>
        <w:right w:val="none" w:sz="0" w:space="0" w:color="auto"/>
      </w:divBdr>
    </w:div>
    <w:div w:id="1684361895">
      <w:bodyDiv w:val="1"/>
      <w:marLeft w:val="0"/>
      <w:marRight w:val="0"/>
      <w:marTop w:val="0"/>
      <w:marBottom w:val="0"/>
      <w:divBdr>
        <w:top w:val="none" w:sz="0" w:space="0" w:color="auto"/>
        <w:left w:val="none" w:sz="0" w:space="0" w:color="auto"/>
        <w:bottom w:val="none" w:sz="0" w:space="0" w:color="auto"/>
        <w:right w:val="none" w:sz="0" w:space="0" w:color="auto"/>
      </w:divBdr>
    </w:div>
    <w:div w:id="1684430028">
      <w:bodyDiv w:val="1"/>
      <w:marLeft w:val="0"/>
      <w:marRight w:val="0"/>
      <w:marTop w:val="0"/>
      <w:marBottom w:val="0"/>
      <w:divBdr>
        <w:top w:val="none" w:sz="0" w:space="0" w:color="auto"/>
        <w:left w:val="none" w:sz="0" w:space="0" w:color="auto"/>
        <w:bottom w:val="none" w:sz="0" w:space="0" w:color="auto"/>
        <w:right w:val="none" w:sz="0" w:space="0" w:color="auto"/>
      </w:divBdr>
    </w:div>
    <w:div w:id="1684438128">
      <w:bodyDiv w:val="1"/>
      <w:marLeft w:val="0"/>
      <w:marRight w:val="0"/>
      <w:marTop w:val="0"/>
      <w:marBottom w:val="0"/>
      <w:divBdr>
        <w:top w:val="none" w:sz="0" w:space="0" w:color="auto"/>
        <w:left w:val="none" w:sz="0" w:space="0" w:color="auto"/>
        <w:bottom w:val="none" w:sz="0" w:space="0" w:color="auto"/>
        <w:right w:val="none" w:sz="0" w:space="0" w:color="auto"/>
      </w:divBdr>
    </w:div>
    <w:div w:id="1684477780">
      <w:bodyDiv w:val="1"/>
      <w:marLeft w:val="0"/>
      <w:marRight w:val="0"/>
      <w:marTop w:val="0"/>
      <w:marBottom w:val="0"/>
      <w:divBdr>
        <w:top w:val="none" w:sz="0" w:space="0" w:color="auto"/>
        <w:left w:val="none" w:sz="0" w:space="0" w:color="auto"/>
        <w:bottom w:val="none" w:sz="0" w:space="0" w:color="auto"/>
        <w:right w:val="none" w:sz="0" w:space="0" w:color="auto"/>
      </w:divBdr>
    </w:div>
    <w:div w:id="1684622063">
      <w:bodyDiv w:val="1"/>
      <w:marLeft w:val="0"/>
      <w:marRight w:val="0"/>
      <w:marTop w:val="0"/>
      <w:marBottom w:val="0"/>
      <w:divBdr>
        <w:top w:val="none" w:sz="0" w:space="0" w:color="auto"/>
        <w:left w:val="none" w:sz="0" w:space="0" w:color="auto"/>
        <w:bottom w:val="none" w:sz="0" w:space="0" w:color="auto"/>
        <w:right w:val="none" w:sz="0" w:space="0" w:color="auto"/>
      </w:divBdr>
    </w:div>
    <w:div w:id="1684817495">
      <w:bodyDiv w:val="1"/>
      <w:marLeft w:val="0"/>
      <w:marRight w:val="0"/>
      <w:marTop w:val="0"/>
      <w:marBottom w:val="0"/>
      <w:divBdr>
        <w:top w:val="none" w:sz="0" w:space="0" w:color="auto"/>
        <w:left w:val="none" w:sz="0" w:space="0" w:color="auto"/>
        <w:bottom w:val="none" w:sz="0" w:space="0" w:color="auto"/>
        <w:right w:val="none" w:sz="0" w:space="0" w:color="auto"/>
      </w:divBdr>
    </w:div>
    <w:div w:id="1685084035">
      <w:bodyDiv w:val="1"/>
      <w:marLeft w:val="0"/>
      <w:marRight w:val="0"/>
      <w:marTop w:val="0"/>
      <w:marBottom w:val="0"/>
      <w:divBdr>
        <w:top w:val="none" w:sz="0" w:space="0" w:color="auto"/>
        <w:left w:val="none" w:sz="0" w:space="0" w:color="auto"/>
        <w:bottom w:val="none" w:sz="0" w:space="0" w:color="auto"/>
        <w:right w:val="none" w:sz="0" w:space="0" w:color="auto"/>
      </w:divBdr>
    </w:div>
    <w:div w:id="1685086633">
      <w:bodyDiv w:val="1"/>
      <w:marLeft w:val="0"/>
      <w:marRight w:val="0"/>
      <w:marTop w:val="0"/>
      <w:marBottom w:val="0"/>
      <w:divBdr>
        <w:top w:val="none" w:sz="0" w:space="0" w:color="auto"/>
        <w:left w:val="none" w:sz="0" w:space="0" w:color="auto"/>
        <w:bottom w:val="none" w:sz="0" w:space="0" w:color="auto"/>
        <w:right w:val="none" w:sz="0" w:space="0" w:color="auto"/>
      </w:divBdr>
    </w:div>
    <w:div w:id="1685090203">
      <w:bodyDiv w:val="1"/>
      <w:marLeft w:val="0"/>
      <w:marRight w:val="0"/>
      <w:marTop w:val="0"/>
      <w:marBottom w:val="0"/>
      <w:divBdr>
        <w:top w:val="none" w:sz="0" w:space="0" w:color="auto"/>
        <w:left w:val="none" w:sz="0" w:space="0" w:color="auto"/>
        <w:bottom w:val="none" w:sz="0" w:space="0" w:color="auto"/>
        <w:right w:val="none" w:sz="0" w:space="0" w:color="auto"/>
      </w:divBdr>
    </w:div>
    <w:div w:id="1685133536">
      <w:bodyDiv w:val="1"/>
      <w:marLeft w:val="0"/>
      <w:marRight w:val="0"/>
      <w:marTop w:val="0"/>
      <w:marBottom w:val="0"/>
      <w:divBdr>
        <w:top w:val="none" w:sz="0" w:space="0" w:color="auto"/>
        <w:left w:val="none" w:sz="0" w:space="0" w:color="auto"/>
        <w:bottom w:val="none" w:sz="0" w:space="0" w:color="auto"/>
        <w:right w:val="none" w:sz="0" w:space="0" w:color="auto"/>
      </w:divBdr>
    </w:div>
    <w:div w:id="1685211292">
      <w:bodyDiv w:val="1"/>
      <w:marLeft w:val="0"/>
      <w:marRight w:val="0"/>
      <w:marTop w:val="0"/>
      <w:marBottom w:val="0"/>
      <w:divBdr>
        <w:top w:val="none" w:sz="0" w:space="0" w:color="auto"/>
        <w:left w:val="none" w:sz="0" w:space="0" w:color="auto"/>
        <w:bottom w:val="none" w:sz="0" w:space="0" w:color="auto"/>
        <w:right w:val="none" w:sz="0" w:space="0" w:color="auto"/>
      </w:divBdr>
    </w:div>
    <w:div w:id="1685282694">
      <w:bodyDiv w:val="1"/>
      <w:marLeft w:val="0"/>
      <w:marRight w:val="0"/>
      <w:marTop w:val="0"/>
      <w:marBottom w:val="0"/>
      <w:divBdr>
        <w:top w:val="none" w:sz="0" w:space="0" w:color="auto"/>
        <w:left w:val="none" w:sz="0" w:space="0" w:color="auto"/>
        <w:bottom w:val="none" w:sz="0" w:space="0" w:color="auto"/>
        <w:right w:val="none" w:sz="0" w:space="0" w:color="auto"/>
      </w:divBdr>
    </w:div>
    <w:div w:id="1685471153">
      <w:bodyDiv w:val="1"/>
      <w:marLeft w:val="0"/>
      <w:marRight w:val="0"/>
      <w:marTop w:val="0"/>
      <w:marBottom w:val="0"/>
      <w:divBdr>
        <w:top w:val="none" w:sz="0" w:space="0" w:color="auto"/>
        <w:left w:val="none" w:sz="0" w:space="0" w:color="auto"/>
        <w:bottom w:val="none" w:sz="0" w:space="0" w:color="auto"/>
        <w:right w:val="none" w:sz="0" w:space="0" w:color="auto"/>
      </w:divBdr>
    </w:div>
    <w:div w:id="1686008600">
      <w:bodyDiv w:val="1"/>
      <w:marLeft w:val="0"/>
      <w:marRight w:val="0"/>
      <w:marTop w:val="0"/>
      <w:marBottom w:val="0"/>
      <w:divBdr>
        <w:top w:val="none" w:sz="0" w:space="0" w:color="auto"/>
        <w:left w:val="none" w:sz="0" w:space="0" w:color="auto"/>
        <w:bottom w:val="none" w:sz="0" w:space="0" w:color="auto"/>
        <w:right w:val="none" w:sz="0" w:space="0" w:color="auto"/>
      </w:divBdr>
    </w:div>
    <w:div w:id="1686050255">
      <w:bodyDiv w:val="1"/>
      <w:marLeft w:val="0"/>
      <w:marRight w:val="0"/>
      <w:marTop w:val="0"/>
      <w:marBottom w:val="0"/>
      <w:divBdr>
        <w:top w:val="none" w:sz="0" w:space="0" w:color="auto"/>
        <w:left w:val="none" w:sz="0" w:space="0" w:color="auto"/>
        <w:bottom w:val="none" w:sz="0" w:space="0" w:color="auto"/>
        <w:right w:val="none" w:sz="0" w:space="0" w:color="auto"/>
      </w:divBdr>
    </w:div>
    <w:div w:id="1686055121">
      <w:bodyDiv w:val="1"/>
      <w:marLeft w:val="0"/>
      <w:marRight w:val="0"/>
      <w:marTop w:val="0"/>
      <w:marBottom w:val="0"/>
      <w:divBdr>
        <w:top w:val="none" w:sz="0" w:space="0" w:color="auto"/>
        <w:left w:val="none" w:sz="0" w:space="0" w:color="auto"/>
        <w:bottom w:val="none" w:sz="0" w:space="0" w:color="auto"/>
        <w:right w:val="none" w:sz="0" w:space="0" w:color="auto"/>
      </w:divBdr>
    </w:div>
    <w:div w:id="1686251643">
      <w:bodyDiv w:val="1"/>
      <w:marLeft w:val="0"/>
      <w:marRight w:val="0"/>
      <w:marTop w:val="0"/>
      <w:marBottom w:val="0"/>
      <w:divBdr>
        <w:top w:val="none" w:sz="0" w:space="0" w:color="auto"/>
        <w:left w:val="none" w:sz="0" w:space="0" w:color="auto"/>
        <w:bottom w:val="none" w:sz="0" w:space="0" w:color="auto"/>
        <w:right w:val="none" w:sz="0" w:space="0" w:color="auto"/>
      </w:divBdr>
    </w:div>
    <w:div w:id="1686323938">
      <w:bodyDiv w:val="1"/>
      <w:marLeft w:val="0"/>
      <w:marRight w:val="0"/>
      <w:marTop w:val="0"/>
      <w:marBottom w:val="0"/>
      <w:divBdr>
        <w:top w:val="none" w:sz="0" w:space="0" w:color="auto"/>
        <w:left w:val="none" w:sz="0" w:space="0" w:color="auto"/>
        <w:bottom w:val="none" w:sz="0" w:space="0" w:color="auto"/>
        <w:right w:val="none" w:sz="0" w:space="0" w:color="auto"/>
      </w:divBdr>
    </w:div>
    <w:div w:id="1686714496">
      <w:bodyDiv w:val="1"/>
      <w:marLeft w:val="0"/>
      <w:marRight w:val="0"/>
      <w:marTop w:val="0"/>
      <w:marBottom w:val="0"/>
      <w:divBdr>
        <w:top w:val="none" w:sz="0" w:space="0" w:color="auto"/>
        <w:left w:val="none" w:sz="0" w:space="0" w:color="auto"/>
        <w:bottom w:val="none" w:sz="0" w:space="0" w:color="auto"/>
        <w:right w:val="none" w:sz="0" w:space="0" w:color="auto"/>
      </w:divBdr>
    </w:div>
    <w:div w:id="1687125235">
      <w:bodyDiv w:val="1"/>
      <w:marLeft w:val="0"/>
      <w:marRight w:val="0"/>
      <w:marTop w:val="0"/>
      <w:marBottom w:val="0"/>
      <w:divBdr>
        <w:top w:val="none" w:sz="0" w:space="0" w:color="auto"/>
        <w:left w:val="none" w:sz="0" w:space="0" w:color="auto"/>
        <w:bottom w:val="none" w:sz="0" w:space="0" w:color="auto"/>
        <w:right w:val="none" w:sz="0" w:space="0" w:color="auto"/>
      </w:divBdr>
    </w:div>
    <w:div w:id="1687361083">
      <w:bodyDiv w:val="1"/>
      <w:marLeft w:val="0"/>
      <w:marRight w:val="0"/>
      <w:marTop w:val="0"/>
      <w:marBottom w:val="0"/>
      <w:divBdr>
        <w:top w:val="none" w:sz="0" w:space="0" w:color="auto"/>
        <w:left w:val="none" w:sz="0" w:space="0" w:color="auto"/>
        <w:bottom w:val="none" w:sz="0" w:space="0" w:color="auto"/>
        <w:right w:val="none" w:sz="0" w:space="0" w:color="auto"/>
      </w:divBdr>
    </w:div>
    <w:div w:id="1687365591">
      <w:bodyDiv w:val="1"/>
      <w:marLeft w:val="0"/>
      <w:marRight w:val="0"/>
      <w:marTop w:val="0"/>
      <w:marBottom w:val="0"/>
      <w:divBdr>
        <w:top w:val="none" w:sz="0" w:space="0" w:color="auto"/>
        <w:left w:val="none" w:sz="0" w:space="0" w:color="auto"/>
        <w:bottom w:val="none" w:sz="0" w:space="0" w:color="auto"/>
        <w:right w:val="none" w:sz="0" w:space="0" w:color="auto"/>
      </w:divBdr>
    </w:div>
    <w:div w:id="1687368374">
      <w:bodyDiv w:val="1"/>
      <w:marLeft w:val="0"/>
      <w:marRight w:val="0"/>
      <w:marTop w:val="0"/>
      <w:marBottom w:val="0"/>
      <w:divBdr>
        <w:top w:val="none" w:sz="0" w:space="0" w:color="auto"/>
        <w:left w:val="none" w:sz="0" w:space="0" w:color="auto"/>
        <w:bottom w:val="none" w:sz="0" w:space="0" w:color="auto"/>
        <w:right w:val="none" w:sz="0" w:space="0" w:color="auto"/>
      </w:divBdr>
    </w:div>
    <w:div w:id="1687487905">
      <w:bodyDiv w:val="1"/>
      <w:marLeft w:val="0"/>
      <w:marRight w:val="0"/>
      <w:marTop w:val="0"/>
      <w:marBottom w:val="0"/>
      <w:divBdr>
        <w:top w:val="none" w:sz="0" w:space="0" w:color="auto"/>
        <w:left w:val="none" w:sz="0" w:space="0" w:color="auto"/>
        <w:bottom w:val="none" w:sz="0" w:space="0" w:color="auto"/>
        <w:right w:val="none" w:sz="0" w:space="0" w:color="auto"/>
      </w:divBdr>
    </w:div>
    <w:div w:id="1687513060">
      <w:bodyDiv w:val="1"/>
      <w:marLeft w:val="0"/>
      <w:marRight w:val="0"/>
      <w:marTop w:val="0"/>
      <w:marBottom w:val="0"/>
      <w:divBdr>
        <w:top w:val="none" w:sz="0" w:space="0" w:color="auto"/>
        <w:left w:val="none" w:sz="0" w:space="0" w:color="auto"/>
        <w:bottom w:val="none" w:sz="0" w:space="0" w:color="auto"/>
        <w:right w:val="none" w:sz="0" w:space="0" w:color="auto"/>
      </w:divBdr>
    </w:div>
    <w:div w:id="1687514581">
      <w:bodyDiv w:val="1"/>
      <w:marLeft w:val="0"/>
      <w:marRight w:val="0"/>
      <w:marTop w:val="0"/>
      <w:marBottom w:val="0"/>
      <w:divBdr>
        <w:top w:val="none" w:sz="0" w:space="0" w:color="auto"/>
        <w:left w:val="none" w:sz="0" w:space="0" w:color="auto"/>
        <w:bottom w:val="none" w:sz="0" w:space="0" w:color="auto"/>
        <w:right w:val="none" w:sz="0" w:space="0" w:color="auto"/>
      </w:divBdr>
    </w:div>
    <w:div w:id="1687748705">
      <w:bodyDiv w:val="1"/>
      <w:marLeft w:val="0"/>
      <w:marRight w:val="0"/>
      <w:marTop w:val="0"/>
      <w:marBottom w:val="0"/>
      <w:divBdr>
        <w:top w:val="none" w:sz="0" w:space="0" w:color="auto"/>
        <w:left w:val="none" w:sz="0" w:space="0" w:color="auto"/>
        <w:bottom w:val="none" w:sz="0" w:space="0" w:color="auto"/>
        <w:right w:val="none" w:sz="0" w:space="0" w:color="auto"/>
      </w:divBdr>
    </w:div>
    <w:div w:id="1687749067">
      <w:bodyDiv w:val="1"/>
      <w:marLeft w:val="0"/>
      <w:marRight w:val="0"/>
      <w:marTop w:val="0"/>
      <w:marBottom w:val="0"/>
      <w:divBdr>
        <w:top w:val="none" w:sz="0" w:space="0" w:color="auto"/>
        <w:left w:val="none" w:sz="0" w:space="0" w:color="auto"/>
        <w:bottom w:val="none" w:sz="0" w:space="0" w:color="auto"/>
        <w:right w:val="none" w:sz="0" w:space="0" w:color="auto"/>
      </w:divBdr>
    </w:div>
    <w:div w:id="1687829368">
      <w:bodyDiv w:val="1"/>
      <w:marLeft w:val="0"/>
      <w:marRight w:val="0"/>
      <w:marTop w:val="0"/>
      <w:marBottom w:val="0"/>
      <w:divBdr>
        <w:top w:val="none" w:sz="0" w:space="0" w:color="auto"/>
        <w:left w:val="none" w:sz="0" w:space="0" w:color="auto"/>
        <w:bottom w:val="none" w:sz="0" w:space="0" w:color="auto"/>
        <w:right w:val="none" w:sz="0" w:space="0" w:color="auto"/>
      </w:divBdr>
    </w:div>
    <w:div w:id="1688173368">
      <w:bodyDiv w:val="1"/>
      <w:marLeft w:val="0"/>
      <w:marRight w:val="0"/>
      <w:marTop w:val="0"/>
      <w:marBottom w:val="0"/>
      <w:divBdr>
        <w:top w:val="none" w:sz="0" w:space="0" w:color="auto"/>
        <w:left w:val="none" w:sz="0" w:space="0" w:color="auto"/>
        <w:bottom w:val="none" w:sz="0" w:space="0" w:color="auto"/>
        <w:right w:val="none" w:sz="0" w:space="0" w:color="auto"/>
      </w:divBdr>
    </w:div>
    <w:div w:id="1688173953">
      <w:bodyDiv w:val="1"/>
      <w:marLeft w:val="0"/>
      <w:marRight w:val="0"/>
      <w:marTop w:val="0"/>
      <w:marBottom w:val="0"/>
      <w:divBdr>
        <w:top w:val="none" w:sz="0" w:space="0" w:color="auto"/>
        <w:left w:val="none" w:sz="0" w:space="0" w:color="auto"/>
        <w:bottom w:val="none" w:sz="0" w:space="0" w:color="auto"/>
        <w:right w:val="none" w:sz="0" w:space="0" w:color="auto"/>
      </w:divBdr>
    </w:div>
    <w:div w:id="1688873146">
      <w:bodyDiv w:val="1"/>
      <w:marLeft w:val="0"/>
      <w:marRight w:val="0"/>
      <w:marTop w:val="0"/>
      <w:marBottom w:val="0"/>
      <w:divBdr>
        <w:top w:val="none" w:sz="0" w:space="0" w:color="auto"/>
        <w:left w:val="none" w:sz="0" w:space="0" w:color="auto"/>
        <w:bottom w:val="none" w:sz="0" w:space="0" w:color="auto"/>
        <w:right w:val="none" w:sz="0" w:space="0" w:color="auto"/>
      </w:divBdr>
    </w:div>
    <w:div w:id="1689065540">
      <w:bodyDiv w:val="1"/>
      <w:marLeft w:val="0"/>
      <w:marRight w:val="0"/>
      <w:marTop w:val="0"/>
      <w:marBottom w:val="0"/>
      <w:divBdr>
        <w:top w:val="none" w:sz="0" w:space="0" w:color="auto"/>
        <w:left w:val="none" w:sz="0" w:space="0" w:color="auto"/>
        <w:bottom w:val="none" w:sz="0" w:space="0" w:color="auto"/>
        <w:right w:val="none" w:sz="0" w:space="0" w:color="auto"/>
      </w:divBdr>
    </w:div>
    <w:div w:id="1689326638">
      <w:bodyDiv w:val="1"/>
      <w:marLeft w:val="0"/>
      <w:marRight w:val="0"/>
      <w:marTop w:val="0"/>
      <w:marBottom w:val="0"/>
      <w:divBdr>
        <w:top w:val="none" w:sz="0" w:space="0" w:color="auto"/>
        <w:left w:val="none" w:sz="0" w:space="0" w:color="auto"/>
        <w:bottom w:val="none" w:sz="0" w:space="0" w:color="auto"/>
        <w:right w:val="none" w:sz="0" w:space="0" w:color="auto"/>
      </w:divBdr>
    </w:div>
    <w:div w:id="1689333626">
      <w:bodyDiv w:val="1"/>
      <w:marLeft w:val="0"/>
      <w:marRight w:val="0"/>
      <w:marTop w:val="0"/>
      <w:marBottom w:val="0"/>
      <w:divBdr>
        <w:top w:val="none" w:sz="0" w:space="0" w:color="auto"/>
        <w:left w:val="none" w:sz="0" w:space="0" w:color="auto"/>
        <w:bottom w:val="none" w:sz="0" w:space="0" w:color="auto"/>
        <w:right w:val="none" w:sz="0" w:space="0" w:color="auto"/>
      </w:divBdr>
    </w:div>
    <w:div w:id="1689522086">
      <w:bodyDiv w:val="1"/>
      <w:marLeft w:val="0"/>
      <w:marRight w:val="0"/>
      <w:marTop w:val="0"/>
      <w:marBottom w:val="0"/>
      <w:divBdr>
        <w:top w:val="none" w:sz="0" w:space="0" w:color="auto"/>
        <w:left w:val="none" w:sz="0" w:space="0" w:color="auto"/>
        <w:bottom w:val="none" w:sz="0" w:space="0" w:color="auto"/>
        <w:right w:val="none" w:sz="0" w:space="0" w:color="auto"/>
      </w:divBdr>
    </w:div>
    <w:div w:id="1689529153">
      <w:bodyDiv w:val="1"/>
      <w:marLeft w:val="0"/>
      <w:marRight w:val="0"/>
      <w:marTop w:val="0"/>
      <w:marBottom w:val="0"/>
      <w:divBdr>
        <w:top w:val="none" w:sz="0" w:space="0" w:color="auto"/>
        <w:left w:val="none" w:sz="0" w:space="0" w:color="auto"/>
        <w:bottom w:val="none" w:sz="0" w:space="0" w:color="auto"/>
        <w:right w:val="none" w:sz="0" w:space="0" w:color="auto"/>
      </w:divBdr>
    </w:div>
    <w:div w:id="1689529394">
      <w:bodyDiv w:val="1"/>
      <w:marLeft w:val="0"/>
      <w:marRight w:val="0"/>
      <w:marTop w:val="0"/>
      <w:marBottom w:val="0"/>
      <w:divBdr>
        <w:top w:val="none" w:sz="0" w:space="0" w:color="auto"/>
        <w:left w:val="none" w:sz="0" w:space="0" w:color="auto"/>
        <w:bottom w:val="none" w:sz="0" w:space="0" w:color="auto"/>
        <w:right w:val="none" w:sz="0" w:space="0" w:color="auto"/>
      </w:divBdr>
    </w:div>
    <w:div w:id="1689793686">
      <w:bodyDiv w:val="1"/>
      <w:marLeft w:val="0"/>
      <w:marRight w:val="0"/>
      <w:marTop w:val="0"/>
      <w:marBottom w:val="0"/>
      <w:divBdr>
        <w:top w:val="none" w:sz="0" w:space="0" w:color="auto"/>
        <w:left w:val="none" w:sz="0" w:space="0" w:color="auto"/>
        <w:bottom w:val="none" w:sz="0" w:space="0" w:color="auto"/>
        <w:right w:val="none" w:sz="0" w:space="0" w:color="auto"/>
      </w:divBdr>
    </w:div>
    <w:div w:id="1689865356">
      <w:bodyDiv w:val="1"/>
      <w:marLeft w:val="0"/>
      <w:marRight w:val="0"/>
      <w:marTop w:val="0"/>
      <w:marBottom w:val="0"/>
      <w:divBdr>
        <w:top w:val="none" w:sz="0" w:space="0" w:color="auto"/>
        <w:left w:val="none" w:sz="0" w:space="0" w:color="auto"/>
        <w:bottom w:val="none" w:sz="0" w:space="0" w:color="auto"/>
        <w:right w:val="none" w:sz="0" w:space="0" w:color="auto"/>
      </w:divBdr>
    </w:div>
    <w:div w:id="1690527249">
      <w:bodyDiv w:val="1"/>
      <w:marLeft w:val="0"/>
      <w:marRight w:val="0"/>
      <w:marTop w:val="0"/>
      <w:marBottom w:val="0"/>
      <w:divBdr>
        <w:top w:val="none" w:sz="0" w:space="0" w:color="auto"/>
        <w:left w:val="none" w:sz="0" w:space="0" w:color="auto"/>
        <w:bottom w:val="none" w:sz="0" w:space="0" w:color="auto"/>
        <w:right w:val="none" w:sz="0" w:space="0" w:color="auto"/>
      </w:divBdr>
    </w:div>
    <w:div w:id="1690646623">
      <w:bodyDiv w:val="1"/>
      <w:marLeft w:val="0"/>
      <w:marRight w:val="0"/>
      <w:marTop w:val="0"/>
      <w:marBottom w:val="0"/>
      <w:divBdr>
        <w:top w:val="none" w:sz="0" w:space="0" w:color="auto"/>
        <w:left w:val="none" w:sz="0" w:space="0" w:color="auto"/>
        <w:bottom w:val="none" w:sz="0" w:space="0" w:color="auto"/>
        <w:right w:val="none" w:sz="0" w:space="0" w:color="auto"/>
      </w:divBdr>
    </w:div>
    <w:div w:id="1690717214">
      <w:bodyDiv w:val="1"/>
      <w:marLeft w:val="0"/>
      <w:marRight w:val="0"/>
      <w:marTop w:val="0"/>
      <w:marBottom w:val="0"/>
      <w:divBdr>
        <w:top w:val="none" w:sz="0" w:space="0" w:color="auto"/>
        <w:left w:val="none" w:sz="0" w:space="0" w:color="auto"/>
        <w:bottom w:val="none" w:sz="0" w:space="0" w:color="auto"/>
        <w:right w:val="none" w:sz="0" w:space="0" w:color="auto"/>
      </w:divBdr>
    </w:div>
    <w:div w:id="1690795163">
      <w:bodyDiv w:val="1"/>
      <w:marLeft w:val="0"/>
      <w:marRight w:val="0"/>
      <w:marTop w:val="0"/>
      <w:marBottom w:val="0"/>
      <w:divBdr>
        <w:top w:val="none" w:sz="0" w:space="0" w:color="auto"/>
        <w:left w:val="none" w:sz="0" w:space="0" w:color="auto"/>
        <w:bottom w:val="none" w:sz="0" w:space="0" w:color="auto"/>
        <w:right w:val="none" w:sz="0" w:space="0" w:color="auto"/>
      </w:divBdr>
    </w:div>
    <w:div w:id="1690990692">
      <w:bodyDiv w:val="1"/>
      <w:marLeft w:val="0"/>
      <w:marRight w:val="0"/>
      <w:marTop w:val="0"/>
      <w:marBottom w:val="0"/>
      <w:divBdr>
        <w:top w:val="none" w:sz="0" w:space="0" w:color="auto"/>
        <w:left w:val="none" w:sz="0" w:space="0" w:color="auto"/>
        <w:bottom w:val="none" w:sz="0" w:space="0" w:color="auto"/>
        <w:right w:val="none" w:sz="0" w:space="0" w:color="auto"/>
      </w:divBdr>
    </w:div>
    <w:div w:id="1691027291">
      <w:bodyDiv w:val="1"/>
      <w:marLeft w:val="0"/>
      <w:marRight w:val="0"/>
      <w:marTop w:val="0"/>
      <w:marBottom w:val="0"/>
      <w:divBdr>
        <w:top w:val="none" w:sz="0" w:space="0" w:color="auto"/>
        <w:left w:val="none" w:sz="0" w:space="0" w:color="auto"/>
        <w:bottom w:val="none" w:sz="0" w:space="0" w:color="auto"/>
        <w:right w:val="none" w:sz="0" w:space="0" w:color="auto"/>
      </w:divBdr>
    </w:div>
    <w:div w:id="1691101994">
      <w:bodyDiv w:val="1"/>
      <w:marLeft w:val="0"/>
      <w:marRight w:val="0"/>
      <w:marTop w:val="0"/>
      <w:marBottom w:val="0"/>
      <w:divBdr>
        <w:top w:val="none" w:sz="0" w:space="0" w:color="auto"/>
        <w:left w:val="none" w:sz="0" w:space="0" w:color="auto"/>
        <w:bottom w:val="none" w:sz="0" w:space="0" w:color="auto"/>
        <w:right w:val="none" w:sz="0" w:space="0" w:color="auto"/>
      </w:divBdr>
    </w:div>
    <w:div w:id="1691108456">
      <w:bodyDiv w:val="1"/>
      <w:marLeft w:val="0"/>
      <w:marRight w:val="0"/>
      <w:marTop w:val="0"/>
      <w:marBottom w:val="0"/>
      <w:divBdr>
        <w:top w:val="none" w:sz="0" w:space="0" w:color="auto"/>
        <w:left w:val="none" w:sz="0" w:space="0" w:color="auto"/>
        <w:bottom w:val="none" w:sz="0" w:space="0" w:color="auto"/>
        <w:right w:val="none" w:sz="0" w:space="0" w:color="auto"/>
      </w:divBdr>
    </w:div>
    <w:div w:id="1691224777">
      <w:bodyDiv w:val="1"/>
      <w:marLeft w:val="0"/>
      <w:marRight w:val="0"/>
      <w:marTop w:val="0"/>
      <w:marBottom w:val="0"/>
      <w:divBdr>
        <w:top w:val="none" w:sz="0" w:space="0" w:color="auto"/>
        <w:left w:val="none" w:sz="0" w:space="0" w:color="auto"/>
        <w:bottom w:val="none" w:sz="0" w:space="0" w:color="auto"/>
        <w:right w:val="none" w:sz="0" w:space="0" w:color="auto"/>
      </w:divBdr>
    </w:div>
    <w:div w:id="1691252825">
      <w:bodyDiv w:val="1"/>
      <w:marLeft w:val="0"/>
      <w:marRight w:val="0"/>
      <w:marTop w:val="0"/>
      <w:marBottom w:val="0"/>
      <w:divBdr>
        <w:top w:val="none" w:sz="0" w:space="0" w:color="auto"/>
        <w:left w:val="none" w:sz="0" w:space="0" w:color="auto"/>
        <w:bottom w:val="none" w:sz="0" w:space="0" w:color="auto"/>
        <w:right w:val="none" w:sz="0" w:space="0" w:color="auto"/>
      </w:divBdr>
    </w:div>
    <w:div w:id="1691296971">
      <w:bodyDiv w:val="1"/>
      <w:marLeft w:val="0"/>
      <w:marRight w:val="0"/>
      <w:marTop w:val="0"/>
      <w:marBottom w:val="0"/>
      <w:divBdr>
        <w:top w:val="none" w:sz="0" w:space="0" w:color="auto"/>
        <w:left w:val="none" w:sz="0" w:space="0" w:color="auto"/>
        <w:bottom w:val="none" w:sz="0" w:space="0" w:color="auto"/>
        <w:right w:val="none" w:sz="0" w:space="0" w:color="auto"/>
      </w:divBdr>
    </w:div>
    <w:div w:id="1691565382">
      <w:bodyDiv w:val="1"/>
      <w:marLeft w:val="0"/>
      <w:marRight w:val="0"/>
      <w:marTop w:val="0"/>
      <w:marBottom w:val="0"/>
      <w:divBdr>
        <w:top w:val="none" w:sz="0" w:space="0" w:color="auto"/>
        <w:left w:val="none" w:sz="0" w:space="0" w:color="auto"/>
        <w:bottom w:val="none" w:sz="0" w:space="0" w:color="auto"/>
        <w:right w:val="none" w:sz="0" w:space="0" w:color="auto"/>
      </w:divBdr>
    </w:div>
    <w:div w:id="1691643880">
      <w:bodyDiv w:val="1"/>
      <w:marLeft w:val="0"/>
      <w:marRight w:val="0"/>
      <w:marTop w:val="0"/>
      <w:marBottom w:val="0"/>
      <w:divBdr>
        <w:top w:val="none" w:sz="0" w:space="0" w:color="auto"/>
        <w:left w:val="none" w:sz="0" w:space="0" w:color="auto"/>
        <w:bottom w:val="none" w:sz="0" w:space="0" w:color="auto"/>
        <w:right w:val="none" w:sz="0" w:space="0" w:color="auto"/>
      </w:divBdr>
    </w:div>
    <w:div w:id="1691763536">
      <w:bodyDiv w:val="1"/>
      <w:marLeft w:val="0"/>
      <w:marRight w:val="0"/>
      <w:marTop w:val="0"/>
      <w:marBottom w:val="0"/>
      <w:divBdr>
        <w:top w:val="none" w:sz="0" w:space="0" w:color="auto"/>
        <w:left w:val="none" w:sz="0" w:space="0" w:color="auto"/>
        <w:bottom w:val="none" w:sz="0" w:space="0" w:color="auto"/>
        <w:right w:val="none" w:sz="0" w:space="0" w:color="auto"/>
      </w:divBdr>
    </w:div>
    <w:div w:id="1691830331">
      <w:bodyDiv w:val="1"/>
      <w:marLeft w:val="0"/>
      <w:marRight w:val="0"/>
      <w:marTop w:val="0"/>
      <w:marBottom w:val="0"/>
      <w:divBdr>
        <w:top w:val="none" w:sz="0" w:space="0" w:color="auto"/>
        <w:left w:val="none" w:sz="0" w:space="0" w:color="auto"/>
        <w:bottom w:val="none" w:sz="0" w:space="0" w:color="auto"/>
        <w:right w:val="none" w:sz="0" w:space="0" w:color="auto"/>
      </w:divBdr>
    </w:div>
    <w:div w:id="1691836697">
      <w:bodyDiv w:val="1"/>
      <w:marLeft w:val="0"/>
      <w:marRight w:val="0"/>
      <w:marTop w:val="0"/>
      <w:marBottom w:val="0"/>
      <w:divBdr>
        <w:top w:val="none" w:sz="0" w:space="0" w:color="auto"/>
        <w:left w:val="none" w:sz="0" w:space="0" w:color="auto"/>
        <w:bottom w:val="none" w:sz="0" w:space="0" w:color="auto"/>
        <w:right w:val="none" w:sz="0" w:space="0" w:color="auto"/>
      </w:divBdr>
    </w:div>
    <w:div w:id="1691907707">
      <w:bodyDiv w:val="1"/>
      <w:marLeft w:val="0"/>
      <w:marRight w:val="0"/>
      <w:marTop w:val="0"/>
      <w:marBottom w:val="0"/>
      <w:divBdr>
        <w:top w:val="none" w:sz="0" w:space="0" w:color="auto"/>
        <w:left w:val="none" w:sz="0" w:space="0" w:color="auto"/>
        <w:bottom w:val="none" w:sz="0" w:space="0" w:color="auto"/>
        <w:right w:val="none" w:sz="0" w:space="0" w:color="auto"/>
      </w:divBdr>
    </w:div>
    <w:div w:id="1691956942">
      <w:bodyDiv w:val="1"/>
      <w:marLeft w:val="0"/>
      <w:marRight w:val="0"/>
      <w:marTop w:val="0"/>
      <w:marBottom w:val="0"/>
      <w:divBdr>
        <w:top w:val="none" w:sz="0" w:space="0" w:color="auto"/>
        <w:left w:val="none" w:sz="0" w:space="0" w:color="auto"/>
        <w:bottom w:val="none" w:sz="0" w:space="0" w:color="auto"/>
        <w:right w:val="none" w:sz="0" w:space="0" w:color="auto"/>
      </w:divBdr>
    </w:div>
    <w:div w:id="1692300109">
      <w:bodyDiv w:val="1"/>
      <w:marLeft w:val="0"/>
      <w:marRight w:val="0"/>
      <w:marTop w:val="0"/>
      <w:marBottom w:val="0"/>
      <w:divBdr>
        <w:top w:val="none" w:sz="0" w:space="0" w:color="auto"/>
        <w:left w:val="none" w:sz="0" w:space="0" w:color="auto"/>
        <w:bottom w:val="none" w:sz="0" w:space="0" w:color="auto"/>
        <w:right w:val="none" w:sz="0" w:space="0" w:color="auto"/>
      </w:divBdr>
    </w:div>
    <w:div w:id="1692535775">
      <w:bodyDiv w:val="1"/>
      <w:marLeft w:val="0"/>
      <w:marRight w:val="0"/>
      <w:marTop w:val="0"/>
      <w:marBottom w:val="0"/>
      <w:divBdr>
        <w:top w:val="none" w:sz="0" w:space="0" w:color="auto"/>
        <w:left w:val="none" w:sz="0" w:space="0" w:color="auto"/>
        <w:bottom w:val="none" w:sz="0" w:space="0" w:color="auto"/>
        <w:right w:val="none" w:sz="0" w:space="0" w:color="auto"/>
      </w:divBdr>
    </w:div>
    <w:div w:id="1693068008">
      <w:bodyDiv w:val="1"/>
      <w:marLeft w:val="0"/>
      <w:marRight w:val="0"/>
      <w:marTop w:val="0"/>
      <w:marBottom w:val="0"/>
      <w:divBdr>
        <w:top w:val="none" w:sz="0" w:space="0" w:color="auto"/>
        <w:left w:val="none" w:sz="0" w:space="0" w:color="auto"/>
        <w:bottom w:val="none" w:sz="0" w:space="0" w:color="auto"/>
        <w:right w:val="none" w:sz="0" w:space="0" w:color="auto"/>
      </w:divBdr>
    </w:div>
    <w:div w:id="1693146239">
      <w:bodyDiv w:val="1"/>
      <w:marLeft w:val="0"/>
      <w:marRight w:val="0"/>
      <w:marTop w:val="0"/>
      <w:marBottom w:val="0"/>
      <w:divBdr>
        <w:top w:val="none" w:sz="0" w:space="0" w:color="auto"/>
        <w:left w:val="none" w:sz="0" w:space="0" w:color="auto"/>
        <w:bottom w:val="none" w:sz="0" w:space="0" w:color="auto"/>
        <w:right w:val="none" w:sz="0" w:space="0" w:color="auto"/>
      </w:divBdr>
    </w:div>
    <w:div w:id="1693265097">
      <w:bodyDiv w:val="1"/>
      <w:marLeft w:val="0"/>
      <w:marRight w:val="0"/>
      <w:marTop w:val="0"/>
      <w:marBottom w:val="0"/>
      <w:divBdr>
        <w:top w:val="none" w:sz="0" w:space="0" w:color="auto"/>
        <w:left w:val="none" w:sz="0" w:space="0" w:color="auto"/>
        <w:bottom w:val="none" w:sz="0" w:space="0" w:color="auto"/>
        <w:right w:val="none" w:sz="0" w:space="0" w:color="auto"/>
      </w:divBdr>
    </w:div>
    <w:div w:id="1693267698">
      <w:bodyDiv w:val="1"/>
      <w:marLeft w:val="0"/>
      <w:marRight w:val="0"/>
      <w:marTop w:val="0"/>
      <w:marBottom w:val="0"/>
      <w:divBdr>
        <w:top w:val="none" w:sz="0" w:space="0" w:color="auto"/>
        <w:left w:val="none" w:sz="0" w:space="0" w:color="auto"/>
        <w:bottom w:val="none" w:sz="0" w:space="0" w:color="auto"/>
        <w:right w:val="none" w:sz="0" w:space="0" w:color="auto"/>
      </w:divBdr>
    </w:div>
    <w:div w:id="1693534131">
      <w:bodyDiv w:val="1"/>
      <w:marLeft w:val="0"/>
      <w:marRight w:val="0"/>
      <w:marTop w:val="0"/>
      <w:marBottom w:val="0"/>
      <w:divBdr>
        <w:top w:val="none" w:sz="0" w:space="0" w:color="auto"/>
        <w:left w:val="none" w:sz="0" w:space="0" w:color="auto"/>
        <w:bottom w:val="none" w:sz="0" w:space="0" w:color="auto"/>
        <w:right w:val="none" w:sz="0" w:space="0" w:color="auto"/>
      </w:divBdr>
    </w:div>
    <w:div w:id="1693915730">
      <w:bodyDiv w:val="1"/>
      <w:marLeft w:val="0"/>
      <w:marRight w:val="0"/>
      <w:marTop w:val="0"/>
      <w:marBottom w:val="0"/>
      <w:divBdr>
        <w:top w:val="none" w:sz="0" w:space="0" w:color="auto"/>
        <w:left w:val="none" w:sz="0" w:space="0" w:color="auto"/>
        <w:bottom w:val="none" w:sz="0" w:space="0" w:color="auto"/>
        <w:right w:val="none" w:sz="0" w:space="0" w:color="auto"/>
      </w:divBdr>
    </w:div>
    <w:div w:id="1693993947">
      <w:bodyDiv w:val="1"/>
      <w:marLeft w:val="0"/>
      <w:marRight w:val="0"/>
      <w:marTop w:val="0"/>
      <w:marBottom w:val="0"/>
      <w:divBdr>
        <w:top w:val="none" w:sz="0" w:space="0" w:color="auto"/>
        <w:left w:val="none" w:sz="0" w:space="0" w:color="auto"/>
        <w:bottom w:val="none" w:sz="0" w:space="0" w:color="auto"/>
        <w:right w:val="none" w:sz="0" w:space="0" w:color="auto"/>
      </w:divBdr>
    </w:div>
    <w:div w:id="1694072019">
      <w:bodyDiv w:val="1"/>
      <w:marLeft w:val="0"/>
      <w:marRight w:val="0"/>
      <w:marTop w:val="0"/>
      <w:marBottom w:val="0"/>
      <w:divBdr>
        <w:top w:val="none" w:sz="0" w:space="0" w:color="auto"/>
        <w:left w:val="none" w:sz="0" w:space="0" w:color="auto"/>
        <w:bottom w:val="none" w:sz="0" w:space="0" w:color="auto"/>
        <w:right w:val="none" w:sz="0" w:space="0" w:color="auto"/>
      </w:divBdr>
    </w:div>
    <w:div w:id="1694107851">
      <w:bodyDiv w:val="1"/>
      <w:marLeft w:val="0"/>
      <w:marRight w:val="0"/>
      <w:marTop w:val="0"/>
      <w:marBottom w:val="0"/>
      <w:divBdr>
        <w:top w:val="none" w:sz="0" w:space="0" w:color="auto"/>
        <w:left w:val="none" w:sz="0" w:space="0" w:color="auto"/>
        <w:bottom w:val="none" w:sz="0" w:space="0" w:color="auto"/>
        <w:right w:val="none" w:sz="0" w:space="0" w:color="auto"/>
      </w:divBdr>
    </w:div>
    <w:div w:id="1694109013">
      <w:bodyDiv w:val="1"/>
      <w:marLeft w:val="0"/>
      <w:marRight w:val="0"/>
      <w:marTop w:val="0"/>
      <w:marBottom w:val="0"/>
      <w:divBdr>
        <w:top w:val="none" w:sz="0" w:space="0" w:color="auto"/>
        <w:left w:val="none" w:sz="0" w:space="0" w:color="auto"/>
        <w:bottom w:val="none" w:sz="0" w:space="0" w:color="auto"/>
        <w:right w:val="none" w:sz="0" w:space="0" w:color="auto"/>
      </w:divBdr>
    </w:div>
    <w:div w:id="1694258121">
      <w:bodyDiv w:val="1"/>
      <w:marLeft w:val="0"/>
      <w:marRight w:val="0"/>
      <w:marTop w:val="0"/>
      <w:marBottom w:val="0"/>
      <w:divBdr>
        <w:top w:val="none" w:sz="0" w:space="0" w:color="auto"/>
        <w:left w:val="none" w:sz="0" w:space="0" w:color="auto"/>
        <w:bottom w:val="none" w:sz="0" w:space="0" w:color="auto"/>
        <w:right w:val="none" w:sz="0" w:space="0" w:color="auto"/>
      </w:divBdr>
    </w:div>
    <w:div w:id="1694696260">
      <w:bodyDiv w:val="1"/>
      <w:marLeft w:val="0"/>
      <w:marRight w:val="0"/>
      <w:marTop w:val="0"/>
      <w:marBottom w:val="0"/>
      <w:divBdr>
        <w:top w:val="none" w:sz="0" w:space="0" w:color="auto"/>
        <w:left w:val="none" w:sz="0" w:space="0" w:color="auto"/>
        <w:bottom w:val="none" w:sz="0" w:space="0" w:color="auto"/>
        <w:right w:val="none" w:sz="0" w:space="0" w:color="auto"/>
      </w:divBdr>
    </w:div>
    <w:div w:id="1695154737">
      <w:bodyDiv w:val="1"/>
      <w:marLeft w:val="0"/>
      <w:marRight w:val="0"/>
      <w:marTop w:val="0"/>
      <w:marBottom w:val="0"/>
      <w:divBdr>
        <w:top w:val="none" w:sz="0" w:space="0" w:color="auto"/>
        <w:left w:val="none" w:sz="0" w:space="0" w:color="auto"/>
        <w:bottom w:val="none" w:sz="0" w:space="0" w:color="auto"/>
        <w:right w:val="none" w:sz="0" w:space="0" w:color="auto"/>
      </w:divBdr>
    </w:div>
    <w:div w:id="1695306324">
      <w:bodyDiv w:val="1"/>
      <w:marLeft w:val="0"/>
      <w:marRight w:val="0"/>
      <w:marTop w:val="0"/>
      <w:marBottom w:val="0"/>
      <w:divBdr>
        <w:top w:val="none" w:sz="0" w:space="0" w:color="auto"/>
        <w:left w:val="none" w:sz="0" w:space="0" w:color="auto"/>
        <w:bottom w:val="none" w:sz="0" w:space="0" w:color="auto"/>
        <w:right w:val="none" w:sz="0" w:space="0" w:color="auto"/>
      </w:divBdr>
    </w:div>
    <w:div w:id="1695423413">
      <w:bodyDiv w:val="1"/>
      <w:marLeft w:val="0"/>
      <w:marRight w:val="0"/>
      <w:marTop w:val="0"/>
      <w:marBottom w:val="0"/>
      <w:divBdr>
        <w:top w:val="none" w:sz="0" w:space="0" w:color="auto"/>
        <w:left w:val="none" w:sz="0" w:space="0" w:color="auto"/>
        <w:bottom w:val="none" w:sz="0" w:space="0" w:color="auto"/>
        <w:right w:val="none" w:sz="0" w:space="0" w:color="auto"/>
      </w:divBdr>
    </w:div>
    <w:div w:id="1695570138">
      <w:bodyDiv w:val="1"/>
      <w:marLeft w:val="0"/>
      <w:marRight w:val="0"/>
      <w:marTop w:val="0"/>
      <w:marBottom w:val="0"/>
      <w:divBdr>
        <w:top w:val="none" w:sz="0" w:space="0" w:color="auto"/>
        <w:left w:val="none" w:sz="0" w:space="0" w:color="auto"/>
        <w:bottom w:val="none" w:sz="0" w:space="0" w:color="auto"/>
        <w:right w:val="none" w:sz="0" w:space="0" w:color="auto"/>
      </w:divBdr>
    </w:div>
    <w:div w:id="1695574197">
      <w:bodyDiv w:val="1"/>
      <w:marLeft w:val="0"/>
      <w:marRight w:val="0"/>
      <w:marTop w:val="0"/>
      <w:marBottom w:val="0"/>
      <w:divBdr>
        <w:top w:val="none" w:sz="0" w:space="0" w:color="auto"/>
        <w:left w:val="none" w:sz="0" w:space="0" w:color="auto"/>
        <w:bottom w:val="none" w:sz="0" w:space="0" w:color="auto"/>
        <w:right w:val="none" w:sz="0" w:space="0" w:color="auto"/>
      </w:divBdr>
    </w:div>
    <w:div w:id="1695770043">
      <w:bodyDiv w:val="1"/>
      <w:marLeft w:val="0"/>
      <w:marRight w:val="0"/>
      <w:marTop w:val="0"/>
      <w:marBottom w:val="0"/>
      <w:divBdr>
        <w:top w:val="none" w:sz="0" w:space="0" w:color="auto"/>
        <w:left w:val="none" w:sz="0" w:space="0" w:color="auto"/>
        <w:bottom w:val="none" w:sz="0" w:space="0" w:color="auto"/>
        <w:right w:val="none" w:sz="0" w:space="0" w:color="auto"/>
      </w:divBdr>
    </w:div>
    <w:div w:id="1695955648">
      <w:bodyDiv w:val="1"/>
      <w:marLeft w:val="0"/>
      <w:marRight w:val="0"/>
      <w:marTop w:val="0"/>
      <w:marBottom w:val="0"/>
      <w:divBdr>
        <w:top w:val="none" w:sz="0" w:space="0" w:color="auto"/>
        <w:left w:val="none" w:sz="0" w:space="0" w:color="auto"/>
        <w:bottom w:val="none" w:sz="0" w:space="0" w:color="auto"/>
        <w:right w:val="none" w:sz="0" w:space="0" w:color="auto"/>
      </w:divBdr>
    </w:div>
    <w:div w:id="1696072795">
      <w:bodyDiv w:val="1"/>
      <w:marLeft w:val="0"/>
      <w:marRight w:val="0"/>
      <w:marTop w:val="0"/>
      <w:marBottom w:val="0"/>
      <w:divBdr>
        <w:top w:val="none" w:sz="0" w:space="0" w:color="auto"/>
        <w:left w:val="none" w:sz="0" w:space="0" w:color="auto"/>
        <w:bottom w:val="none" w:sz="0" w:space="0" w:color="auto"/>
        <w:right w:val="none" w:sz="0" w:space="0" w:color="auto"/>
      </w:divBdr>
    </w:div>
    <w:div w:id="1696423139">
      <w:bodyDiv w:val="1"/>
      <w:marLeft w:val="0"/>
      <w:marRight w:val="0"/>
      <w:marTop w:val="0"/>
      <w:marBottom w:val="0"/>
      <w:divBdr>
        <w:top w:val="none" w:sz="0" w:space="0" w:color="auto"/>
        <w:left w:val="none" w:sz="0" w:space="0" w:color="auto"/>
        <w:bottom w:val="none" w:sz="0" w:space="0" w:color="auto"/>
        <w:right w:val="none" w:sz="0" w:space="0" w:color="auto"/>
      </w:divBdr>
    </w:div>
    <w:div w:id="1696661784">
      <w:bodyDiv w:val="1"/>
      <w:marLeft w:val="0"/>
      <w:marRight w:val="0"/>
      <w:marTop w:val="0"/>
      <w:marBottom w:val="0"/>
      <w:divBdr>
        <w:top w:val="none" w:sz="0" w:space="0" w:color="auto"/>
        <w:left w:val="none" w:sz="0" w:space="0" w:color="auto"/>
        <w:bottom w:val="none" w:sz="0" w:space="0" w:color="auto"/>
        <w:right w:val="none" w:sz="0" w:space="0" w:color="auto"/>
      </w:divBdr>
    </w:div>
    <w:div w:id="1696731488">
      <w:bodyDiv w:val="1"/>
      <w:marLeft w:val="0"/>
      <w:marRight w:val="0"/>
      <w:marTop w:val="0"/>
      <w:marBottom w:val="0"/>
      <w:divBdr>
        <w:top w:val="none" w:sz="0" w:space="0" w:color="auto"/>
        <w:left w:val="none" w:sz="0" w:space="0" w:color="auto"/>
        <w:bottom w:val="none" w:sz="0" w:space="0" w:color="auto"/>
        <w:right w:val="none" w:sz="0" w:space="0" w:color="auto"/>
      </w:divBdr>
    </w:div>
    <w:div w:id="1696809567">
      <w:bodyDiv w:val="1"/>
      <w:marLeft w:val="0"/>
      <w:marRight w:val="0"/>
      <w:marTop w:val="0"/>
      <w:marBottom w:val="0"/>
      <w:divBdr>
        <w:top w:val="none" w:sz="0" w:space="0" w:color="auto"/>
        <w:left w:val="none" w:sz="0" w:space="0" w:color="auto"/>
        <w:bottom w:val="none" w:sz="0" w:space="0" w:color="auto"/>
        <w:right w:val="none" w:sz="0" w:space="0" w:color="auto"/>
      </w:divBdr>
    </w:div>
    <w:div w:id="1696879449">
      <w:bodyDiv w:val="1"/>
      <w:marLeft w:val="0"/>
      <w:marRight w:val="0"/>
      <w:marTop w:val="0"/>
      <w:marBottom w:val="0"/>
      <w:divBdr>
        <w:top w:val="none" w:sz="0" w:space="0" w:color="auto"/>
        <w:left w:val="none" w:sz="0" w:space="0" w:color="auto"/>
        <w:bottom w:val="none" w:sz="0" w:space="0" w:color="auto"/>
        <w:right w:val="none" w:sz="0" w:space="0" w:color="auto"/>
      </w:divBdr>
    </w:div>
    <w:div w:id="1696887792">
      <w:bodyDiv w:val="1"/>
      <w:marLeft w:val="0"/>
      <w:marRight w:val="0"/>
      <w:marTop w:val="0"/>
      <w:marBottom w:val="0"/>
      <w:divBdr>
        <w:top w:val="none" w:sz="0" w:space="0" w:color="auto"/>
        <w:left w:val="none" w:sz="0" w:space="0" w:color="auto"/>
        <w:bottom w:val="none" w:sz="0" w:space="0" w:color="auto"/>
        <w:right w:val="none" w:sz="0" w:space="0" w:color="auto"/>
      </w:divBdr>
    </w:div>
    <w:div w:id="1696929864">
      <w:bodyDiv w:val="1"/>
      <w:marLeft w:val="0"/>
      <w:marRight w:val="0"/>
      <w:marTop w:val="0"/>
      <w:marBottom w:val="0"/>
      <w:divBdr>
        <w:top w:val="none" w:sz="0" w:space="0" w:color="auto"/>
        <w:left w:val="none" w:sz="0" w:space="0" w:color="auto"/>
        <w:bottom w:val="none" w:sz="0" w:space="0" w:color="auto"/>
        <w:right w:val="none" w:sz="0" w:space="0" w:color="auto"/>
      </w:divBdr>
    </w:div>
    <w:div w:id="1697265564">
      <w:bodyDiv w:val="1"/>
      <w:marLeft w:val="0"/>
      <w:marRight w:val="0"/>
      <w:marTop w:val="0"/>
      <w:marBottom w:val="0"/>
      <w:divBdr>
        <w:top w:val="none" w:sz="0" w:space="0" w:color="auto"/>
        <w:left w:val="none" w:sz="0" w:space="0" w:color="auto"/>
        <w:bottom w:val="none" w:sz="0" w:space="0" w:color="auto"/>
        <w:right w:val="none" w:sz="0" w:space="0" w:color="auto"/>
      </w:divBdr>
    </w:div>
    <w:div w:id="1697733898">
      <w:bodyDiv w:val="1"/>
      <w:marLeft w:val="0"/>
      <w:marRight w:val="0"/>
      <w:marTop w:val="0"/>
      <w:marBottom w:val="0"/>
      <w:divBdr>
        <w:top w:val="none" w:sz="0" w:space="0" w:color="auto"/>
        <w:left w:val="none" w:sz="0" w:space="0" w:color="auto"/>
        <w:bottom w:val="none" w:sz="0" w:space="0" w:color="auto"/>
        <w:right w:val="none" w:sz="0" w:space="0" w:color="auto"/>
      </w:divBdr>
    </w:div>
    <w:div w:id="1697848157">
      <w:bodyDiv w:val="1"/>
      <w:marLeft w:val="0"/>
      <w:marRight w:val="0"/>
      <w:marTop w:val="0"/>
      <w:marBottom w:val="0"/>
      <w:divBdr>
        <w:top w:val="none" w:sz="0" w:space="0" w:color="auto"/>
        <w:left w:val="none" w:sz="0" w:space="0" w:color="auto"/>
        <w:bottom w:val="none" w:sz="0" w:space="0" w:color="auto"/>
        <w:right w:val="none" w:sz="0" w:space="0" w:color="auto"/>
      </w:divBdr>
    </w:div>
    <w:div w:id="1697921296">
      <w:bodyDiv w:val="1"/>
      <w:marLeft w:val="0"/>
      <w:marRight w:val="0"/>
      <w:marTop w:val="0"/>
      <w:marBottom w:val="0"/>
      <w:divBdr>
        <w:top w:val="none" w:sz="0" w:space="0" w:color="auto"/>
        <w:left w:val="none" w:sz="0" w:space="0" w:color="auto"/>
        <w:bottom w:val="none" w:sz="0" w:space="0" w:color="auto"/>
        <w:right w:val="none" w:sz="0" w:space="0" w:color="auto"/>
      </w:divBdr>
    </w:div>
    <w:div w:id="1698001158">
      <w:bodyDiv w:val="1"/>
      <w:marLeft w:val="0"/>
      <w:marRight w:val="0"/>
      <w:marTop w:val="0"/>
      <w:marBottom w:val="0"/>
      <w:divBdr>
        <w:top w:val="none" w:sz="0" w:space="0" w:color="auto"/>
        <w:left w:val="none" w:sz="0" w:space="0" w:color="auto"/>
        <w:bottom w:val="none" w:sz="0" w:space="0" w:color="auto"/>
        <w:right w:val="none" w:sz="0" w:space="0" w:color="auto"/>
      </w:divBdr>
    </w:div>
    <w:div w:id="1698583912">
      <w:bodyDiv w:val="1"/>
      <w:marLeft w:val="0"/>
      <w:marRight w:val="0"/>
      <w:marTop w:val="0"/>
      <w:marBottom w:val="0"/>
      <w:divBdr>
        <w:top w:val="none" w:sz="0" w:space="0" w:color="auto"/>
        <w:left w:val="none" w:sz="0" w:space="0" w:color="auto"/>
        <w:bottom w:val="none" w:sz="0" w:space="0" w:color="auto"/>
        <w:right w:val="none" w:sz="0" w:space="0" w:color="auto"/>
      </w:divBdr>
    </w:div>
    <w:div w:id="1698585209">
      <w:bodyDiv w:val="1"/>
      <w:marLeft w:val="0"/>
      <w:marRight w:val="0"/>
      <w:marTop w:val="0"/>
      <w:marBottom w:val="0"/>
      <w:divBdr>
        <w:top w:val="none" w:sz="0" w:space="0" w:color="auto"/>
        <w:left w:val="none" w:sz="0" w:space="0" w:color="auto"/>
        <w:bottom w:val="none" w:sz="0" w:space="0" w:color="auto"/>
        <w:right w:val="none" w:sz="0" w:space="0" w:color="auto"/>
      </w:divBdr>
    </w:div>
    <w:div w:id="1698774603">
      <w:bodyDiv w:val="1"/>
      <w:marLeft w:val="0"/>
      <w:marRight w:val="0"/>
      <w:marTop w:val="0"/>
      <w:marBottom w:val="0"/>
      <w:divBdr>
        <w:top w:val="none" w:sz="0" w:space="0" w:color="auto"/>
        <w:left w:val="none" w:sz="0" w:space="0" w:color="auto"/>
        <w:bottom w:val="none" w:sz="0" w:space="0" w:color="auto"/>
        <w:right w:val="none" w:sz="0" w:space="0" w:color="auto"/>
      </w:divBdr>
    </w:div>
    <w:div w:id="1698852537">
      <w:bodyDiv w:val="1"/>
      <w:marLeft w:val="0"/>
      <w:marRight w:val="0"/>
      <w:marTop w:val="0"/>
      <w:marBottom w:val="0"/>
      <w:divBdr>
        <w:top w:val="none" w:sz="0" w:space="0" w:color="auto"/>
        <w:left w:val="none" w:sz="0" w:space="0" w:color="auto"/>
        <w:bottom w:val="none" w:sz="0" w:space="0" w:color="auto"/>
        <w:right w:val="none" w:sz="0" w:space="0" w:color="auto"/>
      </w:divBdr>
    </w:div>
    <w:div w:id="1698852938">
      <w:bodyDiv w:val="1"/>
      <w:marLeft w:val="0"/>
      <w:marRight w:val="0"/>
      <w:marTop w:val="0"/>
      <w:marBottom w:val="0"/>
      <w:divBdr>
        <w:top w:val="none" w:sz="0" w:space="0" w:color="auto"/>
        <w:left w:val="none" w:sz="0" w:space="0" w:color="auto"/>
        <w:bottom w:val="none" w:sz="0" w:space="0" w:color="auto"/>
        <w:right w:val="none" w:sz="0" w:space="0" w:color="auto"/>
      </w:divBdr>
    </w:div>
    <w:div w:id="1698896333">
      <w:bodyDiv w:val="1"/>
      <w:marLeft w:val="0"/>
      <w:marRight w:val="0"/>
      <w:marTop w:val="0"/>
      <w:marBottom w:val="0"/>
      <w:divBdr>
        <w:top w:val="none" w:sz="0" w:space="0" w:color="auto"/>
        <w:left w:val="none" w:sz="0" w:space="0" w:color="auto"/>
        <w:bottom w:val="none" w:sz="0" w:space="0" w:color="auto"/>
        <w:right w:val="none" w:sz="0" w:space="0" w:color="auto"/>
      </w:divBdr>
    </w:div>
    <w:div w:id="1698965712">
      <w:bodyDiv w:val="1"/>
      <w:marLeft w:val="0"/>
      <w:marRight w:val="0"/>
      <w:marTop w:val="0"/>
      <w:marBottom w:val="0"/>
      <w:divBdr>
        <w:top w:val="none" w:sz="0" w:space="0" w:color="auto"/>
        <w:left w:val="none" w:sz="0" w:space="0" w:color="auto"/>
        <w:bottom w:val="none" w:sz="0" w:space="0" w:color="auto"/>
        <w:right w:val="none" w:sz="0" w:space="0" w:color="auto"/>
      </w:divBdr>
    </w:div>
    <w:div w:id="1699044255">
      <w:bodyDiv w:val="1"/>
      <w:marLeft w:val="0"/>
      <w:marRight w:val="0"/>
      <w:marTop w:val="0"/>
      <w:marBottom w:val="0"/>
      <w:divBdr>
        <w:top w:val="none" w:sz="0" w:space="0" w:color="auto"/>
        <w:left w:val="none" w:sz="0" w:space="0" w:color="auto"/>
        <w:bottom w:val="none" w:sz="0" w:space="0" w:color="auto"/>
        <w:right w:val="none" w:sz="0" w:space="0" w:color="auto"/>
      </w:divBdr>
    </w:div>
    <w:div w:id="1699155992">
      <w:bodyDiv w:val="1"/>
      <w:marLeft w:val="0"/>
      <w:marRight w:val="0"/>
      <w:marTop w:val="0"/>
      <w:marBottom w:val="0"/>
      <w:divBdr>
        <w:top w:val="none" w:sz="0" w:space="0" w:color="auto"/>
        <w:left w:val="none" w:sz="0" w:space="0" w:color="auto"/>
        <w:bottom w:val="none" w:sz="0" w:space="0" w:color="auto"/>
        <w:right w:val="none" w:sz="0" w:space="0" w:color="auto"/>
      </w:divBdr>
    </w:div>
    <w:div w:id="1699306279">
      <w:bodyDiv w:val="1"/>
      <w:marLeft w:val="0"/>
      <w:marRight w:val="0"/>
      <w:marTop w:val="0"/>
      <w:marBottom w:val="0"/>
      <w:divBdr>
        <w:top w:val="none" w:sz="0" w:space="0" w:color="auto"/>
        <w:left w:val="none" w:sz="0" w:space="0" w:color="auto"/>
        <w:bottom w:val="none" w:sz="0" w:space="0" w:color="auto"/>
        <w:right w:val="none" w:sz="0" w:space="0" w:color="auto"/>
      </w:divBdr>
    </w:div>
    <w:div w:id="1699620893">
      <w:bodyDiv w:val="1"/>
      <w:marLeft w:val="0"/>
      <w:marRight w:val="0"/>
      <w:marTop w:val="0"/>
      <w:marBottom w:val="0"/>
      <w:divBdr>
        <w:top w:val="none" w:sz="0" w:space="0" w:color="auto"/>
        <w:left w:val="none" w:sz="0" w:space="0" w:color="auto"/>
        <w:bottom w:val="none" w:sz="0" w:space="0" w:color="auto"/>
        <w:right w:val="none" w:sz="0" w:space="0" w:color="auto"/>
      </w:divBdr>
    </w:div>
    <w:div w:id="1699626807">
      <w:bodyDiv w:val="1"/>
      <w:marLeft w:val="0"/>
      <w:marRight w:val="0"/>
      <w:marTop w:val="0"/>
      <w:marBottom w:val="0"/>
      <w:divBdr>
        <w:top w:val="none" w:sz="0" w:space="0" w:color="auto"/>
        <w:left w:val="none" w:sz="0" w:space="0" w:color="auto"/>
        <w:bottom w:val="none" w:sz="0" w:space="0" w:color="auto"/>
        <w:right w:val="none" w:sz="0" w:space="0" w:color="auto"/>
      </w:divBdr>
    </w:div>
    <w:div w:id="1699774034">
      <w:bodyDiv w:val="1"/>
      <w:marLeft w:val="0"/>
      <w:marRight w:val="0"/>
      <w:marTop w:val="0"/>
      <w:marBottom w:val="0"/>
      <w:divBdr>
        <w:top w:val="none" w:sz="0" w:space="0" w:color="auto"/>
        <w:left w:val="none" w:sz="0" w:space="0" w:color="auto"/>
        <w:bottom w:val="none" w:sz="0" w:space="0" w:color="auto"/>
        <w:right w:val="none" w:sz="0" w:space="0" w:color="auto"/>
      </w:divBdr>
    </w:div>
    <w:div w:id="1699890600">
      <w:bodyDiv w:val="1"/>
      <w:marLeft w:val="0"/>
      <w:marRight w:val="0"/>
      <w:marTop w:val="0"/>
      <w:marBottom w:val="0"/>
      <w:divBdr>
        <w:top w:val="none" w:sz="0" w:space="0" w:color="auto"/>
        <w:left w:val="none" w:sz="0" w:space="0" w:color="auto"/>
        <w:bottom w:val="none" w:sz="0" w:space="0" w:color="auto"/>
        <w:right w:val="none" w:sz="0" w:space="0" w:color="auto"/>
      </w:divBdr>
    </w:div>
    <w:div w:id="1699966976">
      <w:bodyDiv w:val="1"/>
      <w:marLeft w:val="0"/>
      <w:marRight w:val="0"/>
      <w:marTop w:val="0"/>
      <w:marBottom w:val="0"/>
      <w:divBdr>
        <w:top w:val="none" w:sz="0" w:space="0" w:color="auto"/>
        <w:left w:val="none" w:sz="0" w:space="0" w:color="auto"/>
        <w:bottom w:val="none" w:sz="0" w:space="0" w:color="auto"/>
        <w:right w:val="none" w:sz="0" w:space="0" w:color="auto"/>
      </w:divBdr>
    </w:div>
    <w:div w:id="1699969471">
      <w:bodyDiv w:val="1"/>
      <w:marLeft w:val="0"/>
      <w:marRight w:val="0"/>
      <w:marTop w:val="0"/>
      <w:marBottom w:val="0"/>
      <w:divBdr>
        <w:top w:val="none" w:sz="0" w:space="0" w:color="auto"/>
        <w:left w:val="none" w:sz="0" w:space="0" w:color="auto"/>
        <w:bottom w:val="none" w:sz="0" w:space="0" w:color="auto"/>
        <w:right w:val="none" w:sz="0" w:space="0" w:color="auto"/>
      </w:divBdr>
    </w:div>
    <w:div w:id="1699970324">
      <w:bodyDiv w:val="1"/>
      <w:marLeft w:val="0"/>
      <w:marRight w:val="0"/>
      <w:marTop w:val="0"/>
      <w:marBottom w:val="0"/>
      <w:divBdr>
        <w:top w:val="none" w:sz="0" w:space="0" w:color="auto"/>
        <w:left w:val="none" w:sz="0" w:space="0" w:color="auto"/>
        <w:bottom w:val="none" w:sz="0" w:space="0" w:color="auto"/>
        <w:right w:val="none" w:sz="0" w:space="0" w:color="auto"/>
      </w:divBdr>
    </w:div>
    <w:div w:id="1700159395">
      <w:bodyDiv w:val="1"/>
      <w:marLeft w:val="0"/>
      <w:marRight w:val="0"/>
      <w:marTop w:val="0"/>
      <w:marBottom w:val="0"/>
      <w:divBdr>
        <w:top w:val="none" w:sz="0" w:space="0" w:color="auto"/>
        <w:left w:val="none" w:sz="0" w:space="0" w:color="auto"/>
        <w:bottom w:val="none" w:sz="0" w:space="0" w:color="auto"/>
        <w:right w:val="none" w:sz="0" w:space="0" w:color="auto"/>
      </w:divBdr>
    </w:div>
    <w:div w:id="1700279121">
      <w:bodyDiv w:val="1"/>
      <w:marLeft w:val="0"/>
      <w:marRight w:val="0"/>
      <w:marTop w:val="0"/>
      <w:marBottom w:val="0"/>
      <w:divBdr>
        <w:top w:val="none" w:sz="0" w:space="0" w:color="auto"/>
        <w:left w:val="none" w:sz="0" w:space="0" w:color="auto"/>
        <w:bottom w:val="none" w:sz="0" w:space="0" w:color="auto"/>
        <w:right w:val="none" w:sz="0" w:space="0" w:color="auto"/>
      </w:divBdr>
    </w:div>
    <w:div w:id="1700279610">
      <w:bodyDiv w:val="1"/>
      <w:marLeft w:val="0"/>
      <w:marRight w:val="0"/>
      <w:marTop w:val="0"/>
      <w:marBottom w:val="0"/>
      <w:divBdr>
        <w:top w:val="none" w:sz="0" w:space="0" w:color="auto"/>
        <w:left w:val="none" w:sz="0" w:space="0" w:color="auto"/>
        <w:bottom w:val="none" w:sz="0" w:space="0" w:color="auto"/>
        <w:right w:val="none" w:sz="0" w:space="0" w:color="auto"/>
      </w:divBdr>
    </w:div>
    <w:div w:id="1700619066">
      <w:bodyDiv w:val="1"/>
      <w:marLeft w:val="0"/>
      <w:marRight w:val="0"/>
      <w:marTop w:val="0"/>
      <w:marBottom w:val="0"/>
      <w:divBdr>
        <w:top w:val="none" w:sz="0" w:space="0" w:color="auto"/>
        <w:left w:val="none" w:sz="0" w:space="0" w:color="auto"/>
        <w:bottom w:val="none" w:sz="0" w:space="0" w:color="auto"/>
        <w:right w:val="none" w:sz="0" w:space="0" w:color="auto"/>
      </w:divBdr>
    </w:div>
    <w:div w:id="1700737119">
      <w:bodyDiv w:val="1"/>
      <w:marLeft w:val="0"/>
      <w:marRight w:val="0"/>
      <w:marTop w:val="0"/>
      <w:marBottom w:val="0"/>
      <w:divBdr>
        <w:top w:val="none" w:sz="0" w:space="0" w:color="auto"/>
        <w:left w:val="none" w:sz="0" w:space="0" w:color="auto"/>
        <w:bottom w:val="none" w:sz="0" w:space="0" w:color="auto"/>
        <w:right w:val="none" w:sz="0" w:space="0" w:color="auto"/>
      </w:divBdr>
    </w:div>
    <w:div w:id="1700815701">
      <w:bodyDiv w:val="1"/>
      <w:marLeft w:val="0"/>
      <w:marRight w:val="0"/>
      <w:marTop w:val="0"/>
      <w:marBottom w:val="0"/>
      <w:divBdr>
        <w:top w:val="none" w:sz="0" w:space="0" w:color="auto"/>
        <w:left w:val="none" w:sz="0" w:space="0" w:color="auto"/>
        <w:bottom w:val="none" w:sz="0" w:space="0" w:color="auto"/>
        <w:right w:val="none" w:sz="0" w:space="0" w:color="auto"/>
      </w:divBdr>
    </w:div>
    <w:div w:id="1700928509">
      <w:bodyDiv w:val="1"/>
      <w:marLeft w:val="0"/>
      <w:marRight w:val="0"/>
      <w:marTop w:val="0"/>
      <w:marBottom w:val="0"/>
      <w:divBdr>
        <w:top w:val="none" w:sz="0" w:space="0" w:color="auto"/>
        <w:left w:val="none" w:sz="0" w:space="0" w:color="auto"/>
        <w:bottom w:val="none" w:sz="0" w:space="0" w:color="auto"/>
        <w:right w:val="none" w:sz="0" w:space="0" w:color="auto"/>
      </w:divBdr>
    </w:div>
    <w:div w:id="1701052611">
      <w:bodyDiv w:val="1"/>
      <w:marLeft w:val="0"/>
      <w:marRight w:val="0"/>
      <w:marTop w:val="0"/>
      <w:marBottom w:val="0"/>
      <w:divBdr>
        <w:top w:val="none" w:sz="0" w:space="0" w:color="auto"/>
        <w:left w:val="none" w:sz="0" w:space="0" w:color="auto"/>
        <w:bottom w:val="none" w:sz="0" w:space="0" w:color="auto"/>
        <w:right w:val="none" w:sz="0" w:space="0" w:color="auto"/>
      </w:divBdr>
    </w:div>
    <w:div w:id="1701080196">
      <w:bodyDiv w:val="1"/>
      <w:marLeft w:val="0"/>
      <w:marRight w:val="0"/>
      <w:marTop w:val="0"/>
      <w:marBottom w:val="0"/>
      <w:divBdr>
        <w:top w:val="none" w:sz="0" w:space="0" w:color="auto"/>
        <w:left w:val="none" w:sz="0" w:space="0" w:color="auto"/>
        <w:bottom w:val="none" w:sz="0" w:space="0" w:color="auto"/>
        <w:right w:val="none" w:sz="0" w:space="0" w:color="auto"/>
      </w:divBdr>
    </w:div>
    <w:div w:id="1701084084">
      <w:bodyDiv w:val="1"/>
      <w:marLeft w:val="0"/>
      <w:marRight w:val="0"/>
      <w:marTop w:val="0"/>
      <w:marBottom w:val="0"/>
      <w:divBdr>
        <w:top w:val="none" w:sz="0" w:space="0" w:color="auto"/>
        <w:left w:val="none" w:sz="0" w:space="0" w:color="auto"/>
        <w:bottom w:val="none" w:sz="0" w:space="0" w:color="auto"/>
        <w:right w:val="none" w:sz="0" w:space="0" w:color="auto"/>
      </w:divBdr>
    </w:div>
    <w:div w:id="1701125151">
      <w:bodyDiv w:val="1"/>
      <w:marLeft w:val="0"/>
      <w:marRight w:val="0"/>
      <w:marTop w:val="0"/>
      <w:marBottom w:val="0"/>
      <w:divBdr>
        <w:top w:val="none" w:sz="0" w:space="0" w:color="auto"/>
        <w:left w:val="none" w:sz="0" w:space="0" w:color="auto"/>
        <w:bottom w:val="none" w:sz="0" w:space="0" w:color="auto"/>
        <w:right w:val="none" w:sz="0" w:space="0" w:color="auto"/>
      </w:divBdr>
    </w:div>
    <w:div w:id="1701272151">
      <w:bodyDiv w:val="1"/>
      <w:marLeft w:val="0"/>
      <w:marRight w:val="0"/>
      <w:marTop w:val="0"/>
      <w:marBottom w:val="0"/>
      <w:divBdr>
        <w:top w:val="none" w:sz="0" w:space="0" w:color="auto"/>
        <w:left w:val="none" w:sz="0" w:space="0" w:color="auto"/>
        <w:bottom w:val="none" w:sz="0" w:space="0" w:color="auto"/>
        <w:right w:val="none" w:sz="0" w:space="0" w:color="auto"/>
      </w:divBdr>
    </w:div>
    <w:div w:id="1701474088">
      <w:bodyDiv w:val="1"/>
      <w:marLeft w:val="0"/>
      <w:marRight w:val="0"/>
      <w:marTop w:val="0"/>
      <w:marBottom w:val="0"/>
      <w:divBdr>
        <w:top w:val="none" w:sz="0" w:space="0" w:color="auto"/>
        <w:left w:val="none" w:sz="0" w:space="0" w:color="auto"/>
        <w:bottom w:val="none" w:sz="0" w:space="0" w:color="auto"/>
        <w:right w:val="none" w:sz="0" w:space="0" w:color="auto"/>
      </w:divBdr>
    </w:div>
    <w:div w:id="1701512554">
      <w:bodyDiv w:val="1"/>
      <w:marLeft w:val="0"/>
      <w:marRight w:val="0"/>
      <w:marTop w:val="0"/>
      <w:marBottom w:val="0"/>
      <w:divBdr>
        <w:top w:val="none" w:sz="0" w:space="0" w:color="auto"/>
        <w:left w:val="none" w:sz="0" w:space="0" w:color="auto"/>
        <w:bottom w:val="none" w:sz="0" w:space="0" w:color="auto"/>
        <w:right w:val="none" w:sz="0" w:space="0" w:color="auto"/>
      </w:divBdr>
    </w:div>
    <w:div w:id="1701513358">
      <w:bodyDiv w:val="1"/>
      <w:marLeft w:val="0"/>
      <w:marRight w:val="0"/>
      <w:marTop w:val="0"/>
      <w:marBottom w:val="0"/>
      <w:divBdr>
        <w:top w:val="none" w:sz="0" w:space="0" w:color="auto"/>
        <w:left w:val="none" w:sz="0" w:space="0" w:color="auto"/>
        <w:bottom w:val="none" w:sz="0" w:space="0" w:color="auto"/>
        <w:right w:val="none" w:sz="0" w:space="0" w:color="auto"/>
      </w:divBdr>
    </w:div>
    <w:div w:id="1701736974">
      <w:bodyDiv w:val="1"/>
      <w:marLeft w:val="0"/>
      <w:marRight w:val="0"/>
      <w:marTop w:val="0"/>
      <w:marBottom w:val="0"/>
      <w:divBdr>
        <w:top w:val="none" w:sz="0" w:space="0" w:color="auto"/>
        <w:left w:val="none" w:sz="0" w:space="0" w:color="auto"/>
        <w:bottom w:val="none" w:sz="0" w:space="0" w:color="auto"/>
        <w:right w:val="none" w:sz="0" w:space="0" w:color="auto"/>
      </w:divBdr>
    </w:div>
    <w:div w:id="1701782439">
      <w:bodyDiv w:val="1"/>
      <w:marLeft w:val="0"/>
      <w:marRight w:val="0"/>
      <w:marTop w:val="0"/>
      <w:marBottom w:val="0"/>
      <w:divBdr>
        <w:top w:val="none" w:sz="0" w:space="0" w:color="auto"/>
        <w:left w:val="none" w:sz="0" w:space="0" w:color="auto"/>
        <w:bottom w:val="none" w:sz="0" w:space="0" w:color="auto"/>
        <w:right w:val="none" w:sz="0" w:space="0" w:color="auto"/>
      </w:divBdr>
    </w:div>
    <w:div w:id="1701784503">
      <w:bodyDiv w:val="1"/>
      <w:marLeft w:val="0"/>
      <w:marRight w:val="0"/>
      <w:marTop w:val="0"/>
      <w:marBottom w:val="0"/>
      <w:divBdr>
        <w:top w:val="none" w:sz="0" w:space="0" w:color="auto"/>
        <w:left w:val="none" w:sz="0" w:space="0" w:color="auto"/>
        <w:bottom w:val="none" w:sz="0" w:space="0" w:color="auto"/>
        <w:right w:val="none" w:sz="0" w:space="0" w:color="auto"/>
      </w:divBdr>
    </w:div>
    <w:div w:id="1702128370">
      <w:bodyDiv w:val="1"/>
      <w:marLeft w:val="0"/>
      <w:marRight w:val="0"/>
      <w:marTop w:val="0"/>
      <w:marBottom w:val="0"/>
      <w:divBdr>
        <w:top w:val="none" w:sz="0" w:space="0" w:color="auto"/>
        <w:left w:val="none" w:sz="0" w:space="0" w:color="auto"/>
        <w:bottom w:val="none" w:sz="0" w:space="0" w:color="auto"/>
        <w:right w:val="none" w:sz="0" w:space="0" w:color="auto"/>
      </w:divBdr>
    </w:div>
    <w:div w:id="1702167755">
      <w:bodyDiv w:val="1"/>
      <w:marLeft w:val="0"/>
      <w:marRight w:val="0"/>
      <w:marTop w:val="0"/>
      <w:marBottom w:val="0"/>
      <w:divBdr>
        <w:top w:val="none" w:sz="0" w:space="0" w:color="auto"/>
        <w:left w:val="none" w:sz="0" w:space="0" w:color="auto"/>
        <w:bottom w:val="none" w:sz="0" w:space="0" w:color="auto"/>
        <w:right w:val="none" w:sz="0" w:space="0" w:color="auto"/>
      </w:divBdr>
    </w:div>
    <w:div w:id="1702322316">
      <w:bodyDiv w:val="1"/>
      <w:marLeft w:val="0"/>
      <w:marRight w:val="0"/>
      <w:marTop w:val="0"/>
      <w:marBottom w:val="0"/>
      <w:divBdr>
        <w:top w:val="none" w:sz="0" w:space="0" w:color="auto"/>
        <w:left w:val="none" w:sz="0" w:space="0" w:color="auto"/>
        <w:bottom w:val="none" w:sz="0" w:space="0" w:color="auto"/>
        <w:right w:val="none" w:sz="0" w:space="0" w:color="auto"/>
      </w:divBdr>
    </w:div>
    <w:div w:id="1702323357">
      <w:bodyDiv w:val="1"/>
      <w:marLeft w:val="0"/>
      <w:marRight w:val="0"/>
      <w:marTop w:val="0"/>
      <w:marBottom w:val="0"/>
      <w:divBdr>
        <w:top w:val="none" w:sz="0" w:space="0" w:color="auto"/>
        <w:left w:val="none" w:sz="0" w:space="0" w:color="auto"/>
        <w:bottom w:val="none" w:sz="0" w:space="0" w:color="auto"/>
        <w:right w:val="none" w:sz="0" w:space="0" w:color="auto"/>
      </w:divBdr>
    </w:div>
    <w:div w:id="1702824498">
      <w:bodyDiv w:val="1"/>
      <w:marLeft w:val="0"/>
      <w:marRight w:val="0"/>
      <w:marTop w:val="0"/>
      <w:marBottom w:val="0"/>
      <w:divBdr>
        <w:top w:val="none" w:sz="0" w:space="0" w:color="auto"/>
        <w:left w:val="none" w:sz="0" w:space="0" w:color="auto"/>
        <w:bottom w:val="none" w:sz="0" w:space="0" w:color="auto"/>
        <w:right w:val="none" w:sz="0" w:space="0" w:color="auto"/>
      </w:divBdr>
    </w:div>
    <w:div w:id="1702852390">
      <w:bodyDiv w:val="1"/>
      <w:marLeft w:val="0"/>
      <w:marRight w:val="0"/>
      <w:marTop w:val="0"/>
      <w:marBottom w:val="0"/>
      <w:divBdr>
        <w:top w:val="none" w:sz="0" w:space="0" w:color="auto"/>
        <w:left w:val="none" w:sz="0" w:space="0" w:color="auto"/>
        <w:bottom w:val="none" w:sz="0" w:space="0" w:color="auto"/>
        <w:right w:val="none" w:sz="0" w:space="0" w:color="auto"/>
      </w:divBdr>
    </w:div>
    <w:div w:id="1703045583">
      <w:bodyDiv w:val="1"/>
      <w:marLeft w:val="0"/>
      <w:marRight w:val="0"/>
      <w:marTop w:val="0"/>
      <w:marBottom w:val="0"/>
      <w:divBdr>
        <w:top w:val="none" w:sz="0" w:space="0" w:color="auto"/>
        <w:left w:val="none" w:sz="0" w:space="0" w:color="auto"/>
        <w:bottom w:val="none" w:sz="0" w:space="0" w:color="auto"/>
        <w:right w:val="none" w:sz="0" w:space="0" w:color="auto"/>
      </w:divBdr>
    </w:div>
    <w:div w:id="1703238080">
      <w:bodyDiv w:val="1"/>
      <w:marLeft w:val="0"/>
      <w:marRight w:val="0"/>
      <w:marTop w:val="0"/>
      <w:marBottom w:val="0"/>
      <w:divBdr>
        <w:top w:val="none" w:sz="0" w:space="0" w:color="auto"/>
        <w:left w:val="none" w:sz="0" w:space="0" w:color="auto"/>
        <w:bottom w:val="none" w:sz="0" w:space="0" w:color="auto"/>
        <w:right w:val="none" w:sz="0" w:space="0" w:color="auto"/>
      </w:divBdr>
    </w:div>
    <w:div w:id="1703242131">
      <w:bodyDiv w:val="1"/>
      <w:marLeft w:val="0"/>
      <w:marRight w:val="0"/>
      <w:marTop w:val="0"/>
      <w:marBottom w:val="0"/>
      <w:divBdr>
        <w:top w:val="none" w:sz="0" w:space="0" w:color="auto"/>
        <w:left w:val="none" w:sz="0" w:space="0" w:color="auto"/>
        <w:bottom w:val="none" w:sz="0" w:space="0" w:color="auto"/>
        <w:right w:val="none" w:sz="0" w:space="0" w:color="auto"/>
      </w:divBdr>
    </w:div>
    <w:div w:id="1703286626">
      <w:bodyDiv w:val="1"/>
      <w:marLeft w:val="0"/>
      <w:marRight w:val="0"/>
      <w:marTop w:val="0"/>
      <w:marBottom w:val="0"/>
      <w:divBdr>
        <w:top w:val="none" w:sz="0" w:space="0" w:color="auto"/>
        <w:left w:val="none" w:sz="0" w:space="0" w:color="auto"/>
        <w:bottom w:val="none" w:sz="0" w:space="0" w:color="auto"/>
        <w:right w:val="none" w:sz="0" w:space="0" w:color="auto"/>
      </w:divBdr>
    </w:div>
    <w:div w:id="1703356354">
      <w:bodyDiv w:val="1"/>
      <w:marLeft w:val="0"/>
      <w:marRight w:val="0"/>
      <w:marTop w:val="0"/>
      <w:marBottom w:val="0"/>
      <w:divBdr>
        <w:top w:val="none" w:sz="0" w:space="0" w:color="auto"/>
        <w:left w:val="none" w:sz="0" w:space="0" w:color="auto"/>
        <w:bottom w:val="none" w:sz="0" w:space="0" w:color="auto"/>
        <w:right w:val="none" w:sz="0" w:space="0" w:color="auto"/>
      </w:divBdr>
    </w:div>
    <w:div w:id="1703507237">
      <w:bodyDiv w:val="1"/>
      <w:marLeft w:val="0"/>
      <w:marRight w:val="0"/>
      <w:marTop w:val="0"/>
      <w:marBottom w:val="0"/>
      <w:divBdr>
        <w:top w:val="none" w:sz="0" w:space="0" w:color="auto"/>
        <w:left w:val="none" w:sz="0" w:space="0" w:color="auto"/>
        <w:bottom w:val="none" w:sz="0" w:space="0" w:color="auto"/>
        <w:right w:val="none" w:sz="0" w:space="0" w:color="auto"/>
      </w:divBdr>
    </w:div>
    <w:div w:id="1703556256">
      <w:bodyDiv w:val="1"/>
      <w:marLeft w:val="0"/>
      <w:marRight w:val="0"/>
      <w:marTop w:val="0"/>
      <w:marBottom w:val="0"/>
      <w:divBdr>
        <w:top w:val="none" w:sz="0" w:space="0" w:color="auto"/>
        <w:left w:val="none" w:sz="0" w:space="0" w:color="auto"/>
        <w:bottom w:val="none" w:sz="0" w:space="0" w:color="auto"/>
        <w:right w:val="none" w:sz="0" w:space="0" w:color="auto"/>
      </w:divBdr>
    </w:div>
    <w:div w:id="1703743235">
      <w:bodyDiv w:val="1"/>
      <w:marLeft w:val="0"/>
      <w:marRight w:val="0"/>
      <w:marTop w:val="0"/>
      <w:marBottom w:val="0"/>
      <w:divBdr>
        <w:top w:val="none" w:sz="0" w:space="0" w:color="auto"/>
        <w:left w:val="none" w:sz="0" w:space="0" w:color="auto"/>
        <w:bottom w:val="none" w:sz="0" w:space="0" w:color="auto"/>
        <w:right w:val="none" w:sz="0" w:space="0" w:color="auto"/>
      </w:divBdr>
    </w:div>
    <w:div w:id="1703744698">
      <w:bodyDiv w:val="1"/>
      <w:marLeft w:val="0"/>
      <w:marRight w:val="0"/>
      <w:marTop w:val="0"/>
      <w:marBottom w:val="0"/>
      <w:divBdr>
        <w:top w:val="none" w:sz="0" w:space="0" w:color="auto"/>
        <w:left w:val="none" w:sz="0" w:space="0" w:color="auto"/>
        <w:bottom w:val="none" w:sz="0" w:space="0" w:color="auto"/>
        <w:right w:val="none" w:sz="0" w:space="0" w:color="auto"/>
      </w:divBdr>
    </w:div>
    <w:div w:id="1703820369">
      <w:bodyDiv w:val="1"/>
      <w:marLeft w:val="0"/>
      <w:marRight w:val="0"/>
      <w:marTop w:val="0"/>
      <w:marBottom w:val="0"/>
      <w:divBdr>
        <w:top w:val="none" w:sz="0" w:space="0" w:color="auto"/>
        <w:left w:val="none" w:sz="0" w:space="0" w:color="auto"/>
        <w:bottom w:val="none" w:sz="0" w:space="0" w:color="auto"/>
        <w:right w:val="none" w:sz="0" w:space="0" w:color="auto"/>
      </w:divBdr>
    </w:div>
    <w:div w:id="1703820918">
      <w:bodyDiv w:val="1"/>
      <w:marLeft w:val="0"/>
      <w:marRight w:val="0"/>
      <w:marTop w:val="0"/>
      <w:marBottom w:val="0"/>
      <w:divBdr>
        <w:top w:val="none" w:sz="0" w:space="0" w:color="auto"/>
        <w:left w:val="none" w:sz="0" w:space="0" w:color="auto"/>
        <w:bottom w:val="none" w:sz="0" w:space="0" w:color="auto"/>
        <w:right w:val="none" w:sz="0" w:space="0" w:color="auto"/>
      </w:divBdr>
    </w:div>
    <w:div w:id="1703937583">
      <w:bodyDiv w:val="1"/>
      <w:marLeft w:val="0"/>
      <w:marRight w:val="0"/>
      <w:marTop w:val="0"/>
      <w:marBottom w:val="0"/>
      <w:divBdr>
        <w:top w:val="none" w:sz="0" w:space="0" w:color="auto"/>
        <w:left w:val="none" w:sz="0" w:space="0" w:color="auto"/>
        <w:bottom w:val="none" w:sz="0" w:space="0" w:color="auto"/>
        <w:right w:val="none" w:sz="0" w:space="0" w:color="auto"/>
      </w:divBdr>
    </w:div>
    <w:div w:id="1703938508">
      <w:bodyDiv w:val="1"/>
      <w:marLeft w:val="0"/>
      <w:marRight w:val="0"/>
      <w:marTop w:val="0"/>
      <w:marBottom w:val="0"/>
      <w:divBdr>
        <w:top w:val="none" w:sz="0" w:space="0" w:color="auto"/>
        <w:left w:val="none" w:sz="0" w:space="0" w:color="auto"/>
        <w:bottom w:val="none" w:sz="0" w:space="0" w:color="auto"/>
        <w:right w:val="none" w:sz="0" w:space="0" w:color="auto"/>
      </w:divBdr>
    </w:div>
    <w:div w:id="1703941709">
      <w:bodyDiv w:val="1"/>
      <w:marLeft w:val="0"/>
      <w:marRight w:val="0"/>
      <w:marTop w:val="0"/>
      <w:marBottom w:val="0"/>
      <w:divBdr>
        <w:top w:val="none" w:sz="0" w:space="0" w:color="auto"/>
        <w:left w:val="none" w:sz="0" w:space="0" w:color="auto"/>
        <w:bottom w:val="none" w:sz="0" w:space="0" w:color="auto"/>
        <w:right w:val="none" w:sz="0" w:space="0" w:color="auto"/>
      </w:divBdr>
    </w:div>
    <w:div w:id="1703943093">
      <w:bodyDiv w:val="1"/>
      <w:marLeft w:val="0"/>
      <w:marRight w:val="0"/>
      <w:marTop w:val="0"/>
      <w:marBottom w:val="0"/>
      <w:divBdr>
        <w:top w:val="none" w:sz="0" w:space="0" w:color="auto"/>
        <w:left w:val="none" w:sz="0" w:space="0" w:color="auto"/>
        <w:bottom w:val="none" w:sz="0" w:space="0" w:color="auto"/>
        <w:right w:val="none" w:sz="0" w:space="0" w:color="auto"/>
      </w:divBdr>
    </w:div>
    <w:div w:id="1704331958">
      <w:bodyDiv w:val="1"/>
      <w:marLeft w:val="0"/>
      <w:marRight w:val="0"/>
      <w:marTop w:val="0"/>
      <w:marBottom w:val="0"/>
      <w:divBdr>
        <w:top w:val="none" w:sz="0" w:space="0" w:color="auto"/>
        <w:left w:val="none" w:sz="0" w:space="0" w:color="auto"/>
        <w:bottom w:val="none" w:sz="0" w:space="0" w:color="auto"/>
        <w:right w:val="none" w:sz="0" w:space="0" w:color="auto"/>
      </w:divBdr>
    </w:div>
    <w:div w:id="1704749106">
      <w:bodyDiv w:val="1"/>
      <w:marLeft w:val="0"/>
      <w:marRight w:val="0"/>
      <w:marTop w:val="0"/>
      <w:marBottom w:val="0"/>
      <w:divBdr>
        <w:top w:val="none" w:sz="0" w:space="0" w:color="auto"/>
        <w:left w:val="none" w:sz="0" w:space="0" w:color="auto"/>
        <w:bottom w:val="none" w:sz="0" w:space="0" w:color="auto"/>
        <w:right w:val="none" w:sz="0" w:space="0" w:color="auto"/>
      </w:divBdr>
    </w:div>
    <w:div w:id="1705059202">
      <w:bodyDiv w:val="1"/>
      <w:marLeft w:val="0"/>
      <w:marRight w:val="0"/>
      <w:marTop w:val="0"/>
      <w:marBottom w:val="0"/>
      <w:divBdr>
        <w:top w:val="none" w:sz="0" w:space="0" w:color="auto"/>
        <w:left w:val="none" w:sz="0" w:space="0" w:color="auto"/>
        <w:bottom w:val="none" w:sz="0" w:space="0" w:color="auto"/>
        <w:right w:val="none" w:sz="0" w:space="0" w:color="auto"/>
      </w:divBdr>
    </w:div>
    <w:div w:id="1705132784">
      <w:bodyDiv w:val="1"/>
      <w:marLeft w:val="0"/>
      <w:marRight w:val="0"/>
      <w:marTop w:val="0"/>
      <w:marBottom w:val="0"/>
      <w:divBdr>
        <w:top w:val="none" w:sz="0" w:space="0" w:color="auto"/>
        <w:left w:val="none" w:sz="0" w:space="0" w:color="auto"/>
        <w:bottom w:val="none" w:sz="0" w:space="0" w:color="auto"/>
        <w:right w:val="none" w:sz="0" w:space="0" w:color="auto"/>
      </w:divBdr>
    </w:div>
    <w:div w:id="1705398936">
      <w:bodyDiv w:val="1"/>
      <w:marLeft w:val="0"/>
      <w:marRight w:val="0"/>
      <w:marTop w:val="0"/>
      <w:marBottom w:val="0"/>
      <w:divBdr>
        <w:top w:val="none" w:sz="0" w:space="0" w:color="auto"/>
        <w:left w:val="none" w:sz="0" w:space="0" w:color="auto"/>
        <w:bottom w:val="none" w:sz="0" w:space="0" w:color="auto"/>
        <w:right w:val="none" w:sz="0" w:space="0" w:color="auto"/>
      </w:divBdr>
    </w:div>
    <w:div w:id="1706178477">
      <w:bodyDiv w:val="1"/>
      <w:marLeft w:val="0"/>
      <w:marRight w:val="0"/>
      <w:marTop w:val="0"/>
      <w:marBottom w:val="0"/>
      <w:divBdr>
        <w:top w:val="none" w:sz="0" w:space="0" w:color="auto"/>
        <w:left w:val="none" w:sz="0" w:space="0" w:color="auto"/>
        <w:bottom w:val="none" w:sz="0" w:space="0" w:color="auto"/>
        <w:right w:val="none" w:sz="0" w:space="0" w:color="auto"/>
      </w:divBdr>
    </w:div>
    <w:div w:id="1706514835">
      <w:bodyDiv w:val="1"/>
      <w:marLeft w:val="0"/>
      <w:marRight w:val="0"/>
      <w:marTop w:val="0"/>
      <w:marBottom w:val="0"/>
      <w:divBdr>
        <w:top w:val="none" w:sz="0" w:space="0" w:color="auto"/>
        <w:left w:val="none" w:sz="0" w:space="0" w:color="auto"/>
        <w:bottom w:val="none" w:sz="0" w:space="0" w:color="auto"/>
        <w:right w:val="none" w:sz="0" w:space="0" w:color="auto"/>
      </w:divBdr>
    </w:div>
    <w:div w:id="1706716875">
      <w:bodyDiv w:val="1"/>
      <w:marLeft w:val="0"/>
      <w:marRight w:val="0"/>
      <w:marTop w:val="0"/>
      <w:marBottom w:val="0"/>
      <w:divBdr>
        <w:top w:val="none" w:sz="0" w:space="0" w:color="auto"/>
        <w:left w:val="none" w:sz="0" w:space="0" w:color="auto"/>
        <w:bottom w:val="none" w:sz="0" w:space="0" w:color="auto"/>
        <w:right w:val="none" w:sz="0" w:space="0" w:color="auto"/>
      </w:divBdr>
    </w:div>
    <w:div w:id="1706910250">
      <w:bodyDiv w:val="1"/>
      <w:marLeft w:val="0"/>
      <w:marRight w:val="0"/>
      <w:marTop w:val="0"/>
      <w:marBottom w:val="0"/>
      <w:divBdr>
        <w:top w:val="none" w:sz="0" w:space="0" w:color="auto"/>
        <w:left w:val="none" w:sz="0" w:space="0" w:color="auto"/>
        <w:bottom w:val="none" w:sz="0" w:space="0" w:color="auto"/>
        <w:right w:val="none" w:sz="0" w:space="0" w:color="auto"/>
      </w:divBdr>
    </w:div>
    <w:div w:id="1706979836">
      <w:bodyDiv w:val="1"/>
      <w:marLeft w:val="0"/>
      <w:marRight w:val="0"/>
      <w:marTop w:val="0"/>
      <w:marBottom w:val="0"/>
      <w:divBdr>
        <w:top w:val="none" w:sz="0" w:space="0" w:color="auto"/>
        <w:left w:val="none" w:sz="0" w:space="0" w:color="auto"/>
        <w:bottom w:val="none" w:sz="0" w:space="0" w:color="auto"/>
        <w:right w:val="none" w:sz="0" w:space="0" w:color="auto"/>
      </w:divBdr>
    </w:div>
    <w:div w:id="1707102155">
      <w:bodyDiv w:val="1"/>
      <w:marLeft w:val="0"/>
      <w:marRight w:val="0"/>
      <w:marTop w:val="0"/>
      <w:marBottom w:val="0"/>
      <w:divBdr>
        <w:top w:val="none" w:sz="0" w:space="0" w:color="auto"/>
        <w:left w:val="none" w:sz="0" w:space="0" w:color="auto"/>
        <w:bottom w:val="none" w:sz="0" w:space="0" w:color="auto"/>
        <w:right w:val="none" w:sz="0" w:space="0" w:color="auto"/>
      </w:divBdr>
    </w:div>
    <w:div w:id="1707219485">
      <w:bodyDiv w:val="1"/>
      <w:marLeft w:val="0"/>
      <w:marRight w:val="0"/>
      <w:marTop w:val="0"/>
      <w:marBottom w:val="0"/>
      <w:divBdr>
        <w:top w:val="none" w:sz="0" w:space="0" w:color="auto"/>
        <w:left w:val="none" w:sz="0" w:space="0" w:color="auto"/>
        <w:bottom w:val="none" w:sz="0" w:space="0" w:color="auto"/>
        <w:right w:val="none" w:sz="0" w:space="0" w:color="auto"/>
      </w:divBdr>
    </w:div>
    <w:div w:id="1707556760">
      <w:bodyDiv w:val="1"/>
      <w:marLeft w:val="0"/>
      <w:marRight w:val="0"/>
      <w:marTop w:val="0"/>
      <w:marBottom w:val="0"/>
      <w:divBdr>
        <w:top w:val="none" w:sz="0" w:space="0" w:color="auto"/>
        <w:left w:val="none" w:sz="0" w:space="0" w:color="auto"/>
        <w:bottom w:val="none" w:sz="0" w:space="0" w:color="auto"/>
        <w:right w:val="none" w:sz="0" w:space="0" w:color="auto"/>
      </w:divBdr>
    </w:div>
    <w:div w:id="1707900348">
      <w:bodyDiv w:val="1"/>
      <w:marLeft w:val="0"/>
      <w:marRight w:val="0"/>
      <w:marTop w:val="0"/>
      <w:marBottom w:val="0"/>
      <w:divBdr>
        <w:top w:val="none" w:sz="0" w:space="0" w:color="auto"/>
        <w:left w:val="none" w:sz="0" w:space="0" w:color="auto"/>
        <w:bottom w:val="none" w:sz="0" w:space="0" w:color="auto"/>
        <w:right w:val="none" w:sz="0" w:space="0" w:color="auto"/>
      </w:divBdr>
    </w:div>
    <w:div w:id="1708020657">
      <w:bodyDiv w:val="1"/>
      <w:marLeft w:val="0"/>
      <w:marRight w:val="0"/>
      <w:marTop w:val="0"/>
      <w:marBottom w:val="0"/>
      <w:divBdr>
        <w:top w:val="none" w:sz="0" w:space="0" w:color="auto"/>
        <w:left w:val="none" w:sz="0" w:space="0" w:color="auto"/>
        <w:bottom w:val="none" w:sz="0" w:space="0" w:color="auto"/>
        <w:right w:val="none" w:sz="0" w:space="0" w:color="auto"/>
      </w:divBdr>
    </w:div>
    <w:div w:id="1708524979">
      <w:bodyDiv w:val="1"/>
      <w:marLeft w:val="0"/>
      <w:marRight w:val="0"/>
      <w:marTop w:val="0"/>
      <w:marBottom w:val="0"/>
      <w:divBdr>
        <w:top w:val="none" w:sz="0" w:space="0" w:color="auto"/>
        <w:left w:val="none" w:sz="0" w:space="0" w:color="auto"/>
        <w:bottom w:val="none" w:sz="0" w:space="0" w:color="auto"/>
        <w:right w:val="none" w:sz="0" w:space="0" w:color="auto"/>
      </w:divBdr>
    </w:div>
    <w:div w:id="1708529172">
      <w:bodyDiv w:val="1"/>
      <w:marLeft w:val="0"/>
      <w:marRight w:val="0"/>
      <w:marTop w:val="0"/>
      <w:marBottom w:val="0"/>
      <w:divBdr>
        <w:top w:val="none" w:sz="0" w:space="0" w:color="auto"/>
        <w:left w:val="none" w:sz="0" w:space="0" w:color="auto"/>
        <w:bottom w:val="none" w:sz="0" w:space="0" w:color="auto"/>
        <w:right w:val="none" w:sz="0" w:space="0" w:color="auto"/>
      </w:divBdr>
    </w:div>
    <w:div w:id="1708791289">
      <w:bodyDiv w:val="1"/>
      <w:marLeft w:val="0"/>
      <w:marRight w:val="0"/>
      <w:marTop w:val="0"/>
      <w:marBottom w:val="0"/>
      <w:divBdr>
        <w:top w:val="none" w:sz="0" w:space="0" w:color="auto"/>
        <w:left w:val="none" w:sz="0" w:space="0" w:color="auto"/>
        <w:bottom w:val="none" w:sz="0" w:space="0" w:color="auto"/>
        <w:right w:val="none" w:sz="0" w:space="0" w:color="auto"/>
      </w:divBdr>
    </w:div>
    <w:div w:id="1708873604">
      <w:bodyDiv w:val="1"/>
      <w:marLeft w:val="0"/>
      <w:marRight w:val="0"/>
      <w:marTop w:val="0"/>
      <w:marBottom w:val="0"/>
      <w:divBdr>
        <w:top w:val="none" w:sz="0" w:space="0" w:color="auto"/>
        <w:left w:val="none" w:sz="0" w:space="0" w:color="auto"/>
        <w:bottom w:val="none" w:sz="0" w:space="0" w:color="auto"/>
        <w:right w:val="none" w:sz="0" w:space="0" w:color="auto"/>
      </w:divBdr>
    </w:div>
    <w:div w:id="1708917504">
      <w:bodyDiv w:val="1"/>
      <w:marLeft w:val="0"/>
      <w:marRight w:val="0"/>
      <w:marTop w:val="0"/>
      <w:marBottom w:val="0"/>
      <w:divBdr>
        <w:top w:val="none" w:sz="0" w:space="0" w:color="auto"/>
        <w:left w:val="none" w:sz="0" w:space="0" w:color="auto"/>
        <w:bottom w:val="none" w:sz="0" w:space="0" w:color="auto"/>
        <w:right w:val="none" w:sz="0" w:space="0" w:color="auto"/>
      </w:divBdr>
    </w:div>
    <w:div w:id="1708987983">
      <w:bodyDiv w:val="1"/>
      <w:marLeft w:val="0"/>
      <w:marRight w:val="0"/>
      <w:marTop w:val="0"/>
      <w:marBottom w:val="0"/>
      <w:divBdr>
        <w:top w:val="none" w:sz="0" w:space="0" w:color="auto"/>
        <w:left w:val="none" w:sz="0" w:space="0" w:color="auto"/>
        <w:bottom w:val="none" w:sz="0" w:space="0" w:color="auto"/>
        <w:right w:val="none" w:sz="0" w:space="0" w:color="auto"/>
      </w:divBdr>
    </w:div>
    <w:div w:id="1709330111">
      <w:bodyDiv w:val="1"/>
      <w:marLeft w:val="0"/>
      <w:marRight w:val="0"/>
      <w:marTop w:val="0"/>
      <w:marBottom w:val="0"/>
      <w:divBdr>
        <w:top w:val="none" w:sz="0" w:space="0" w:color="auto"/>
        <w:left w:val="none" w:sz="0" w:space="0" w:color="auto"/>
        <w:bottom w:val="none" w:sz="0" w:space="0" w:color="auto"/>
        <w:right w:val="none" w:sz="0" w:space="0" w:color="auto"/>
      </w:divBdr>
    </w:div>
    <w:div w:id="1709597939">
      <w:bodyDiv w:val="1"/>
      <w:marLeft w:val="0"/>
      <w:marRight w:val="0"/>
      <w:marTop w:val="0"/>
      <w:marBottom w:val="0"/>
      <w:divBdr>
        <w:top w:val="none" w:sz="0" w:space="0" w:color="auto"/>
        <w:left w:val="none" w:sz="0" w:space="0" w:color="auto"/>
        <w:bottom w:val="none" w:sz="0" w:space="0" w:color="auto"/>
        <w:right w:val="none" w:sz="0" w:space="0" w:color="auto"/>
      </w:divBdr>
    </w:div>
    <w:div w:id="1709912652">
      <w:bodyDiv w:val="1"/>
      <w:marLeft w:val="0"/>
      <w:marRight w:val="0"/>
      <w:marTop w:val="0"/>
      <w:marBottom w:val="0"/>
      <w:divBdr>
        <w:top w:val="none" w:sz="0" w:space="0" w:color="auto"/>
        <w:left w:val="none" w:sz="0" w:space="0" w:color="auto"/>
        <w:bottom w:val="none" w:sz="0" w:space="0" w:color="auto"/>
        <w:right w:val="none" w:sz="0" w:space="0" w:color="auto"/>
      </w:divBdr>
    </w:div>
    <w:div w:id="1710107049">
      <w:bodyDiv w:val="1"/>
      <w:marLeft w:val="0"/>
      <w:marRight w:val="0"/>
      <w:marTop w:val="0"/>
      <w:marBottom w:val="0"/>
      <w:divBdr>
        <w:top w:val="none" w:sz="0" w:space="0" w:color="auto"/>
        <w:left w:val="none" w:sz="0" w:space="0" w:color="auto"/>
        <w:bottom w:val="none" w:sz="0" w:space="0" w:color="auto"/>
        <w:right w:val="none" w:sz="0" w:space="0" w:color="auto"/>
      </w:divBdr>
    </w:div>
    <w:div w:id="1710110274">
      <w:bodyDiv w:val="1"/>
      <w:marLeft w:val="0"/>
      <w:marRight w:val="0"/>
      <w:marTop w:val="0"/>
      <w:marBottom w:val="0"/>
      <w:divBdr>
        <w:top w:val="none" w:sz="0" w:space="0" w:color="auto"/>
        <w:left w:val="none" w:sz="0" w:space="0" w:color="auto"/>
        <w:bottom w:val="none" w:sz="0" w:space="0" w:color="auto"/>
        <w:right w:val="none" w:sz="0" w:space="0" w:color="auto"/>
      </w:divBdr>
    </w:div>
    <w:div w:id="1710451911">
      <w:bodyDiv w:val="1"/>
      <w:marLeft w:val="0"/>
      <w:marRight w:val="0"/>
      <w:marTop w:val="0"/>
      <w:marBottom w:val="0"/>
      <w:divBdr>
        <w:top w:val="none" w:sz="0" w:space="0" w:color="auto"/>
        <w:left w:val="none" w:sz="0" w:space="0" w:color="auto"/>
        <w:bottom w:val="none" w:sz="0" w:space="0" w:color="auto"/>
        <w:right w:val="none" w:sz="0" w:space="0" w:color="auto"/>
      </w:divBdr>
    </w:div>
    <w:div w:id="1710565718">
      <w:bodyDiv w:val="1"/>
      <w:marLeft w:val="0"/>
      <w:marRight w:val="0"/>
      <w:marTop w:val="0"/>
      <w:marBottom w:val="0"/>
      <w:divBdr>
        <w:top w:val="none" w:sz="0" w:space="0" w:color="auto"/>
        <w:left w:val="none" w:sz="0" w:space="0" w:color="auto"/>
        <w:bottom w:val="none" w:sz="0" w:space="0" w:color="auto"/>
        <w:right w:val="none" w:sz="0" w:space="0" w:color="auto"/>
      </w:divBdr>
    </w:div>
    <w:div w:id="1710689555">
      <w:bodyDiv w:val="1"/>
      <w:marLeft w:val="0"/>
      <w:marRight w:val="0"/>
      <w:marTop w:val="0"/>
      <w:marBottom w:val="0"/>
      <w:divBdr>
        <w:top w:val="none" w:sz="0" w:space="0" w:color="auto"/>
        <w:left w:val="none" w:sz="0" w:space="0" w:color="auto"/>
        <w:bottom w:val="none" w:sz="0" w:space="0" w:color="auto"/>
        <w:right w:val="none" w:sz="0" w:space="0" w:color="auto"/>
      </w:divBdr>
    </w:div>
    <w:div w:id="1710765406">
      <w:bodyDiv w:val="1"/>
      <w:marLeft w:val="0"/>
      <w:marRight w:val="0"/>
      <w:marTop w:val="0"/>
      <w:marBottom w:val="0"/>
      <w:divBdr>
        <w:top w:val="none" w:sz="0" w:space="0" w:color="auto"/>
        <w:left w:val="none" w:sz="0" w:space="0" w:color="auto"/>
        <w:bottom w:val="none" w:sz="0" w:space="0" w:color="auto"/>
        <w:right w:val="none" w:sz="0" w:space="0" w:color="auto"/>
      </w:divBdr>
    </w:div>
    <w:div w:id="1711029207">
      <w:bodyDiv w:val="1"/>
      <w:marLeft w:val="0"/>
      <w:marRight w:val="0"/>
      <w:marTop w:val="0"/>
      <w:marBottom w:val="0"/>
      <w:divBdr>
        <w:top w:val="none" w:sz="0" w:space="0" w:color="auto"/>
        <w:left w:val="none" w:sz="0" w:space="0" w:color="auto"/>
        <w:bottom w:val="none" w:sz="0" w:space="0" w:color="auto"/>
        <w:right w:val="none" w:sz="0" w:space="0" w:color="auto"/>
      </w:divBdr>
    </w:div>
    <w:div w:id="1711104735">
      <w:bodyDiv w:val="1"/>
      <w:marLeft w:val="0"/>
      <w:marRight w:val="0"/>
      <w:marTop w:val="0"/>
      <w:marBottom w:val="0"/>
      <w:divBdr>
        <w:top w:val="none" w:sz="0" w:space="0" w:color="auto"/>
        <w:left w:val="none" w:sz="0" w:space="0" w:color="auto"/>
        <w:bottom w:val="none" w:sz="0" w:space="0" w:color="auto"/>
        <w:right w:val="none" w:sz="0" w:space="0" w:color="auto"/>
      </w:divBdr>
    </w:div>
    <w:div w:id="1711611310">
      <w:bodyDiv w:val="1"/>
      <w:marLeft w:val="0"/>
      <w:marRight w:val="0"/>
      <w:marTop w:val="0"/>
      <w:marBottom w:val="0"/>
      <w:divBdr>
        <w:top w:val="none" w:sz="0" w:space="0" w:color="auto"/>
        <w:left w:val="none" w:sz="0" w:space="0" w:color="auto"/>
        <w:bottom w:val="none" w:sz="0" w:space="0" w:color="auto"/>
        <w:right w:val="none" w:sz="0" w:space="0" w:color="auto"/>
      </w:divBdr>
    </w:div>
    <w:div w:id="1711689459">
      <w:bodyDiv w:val="1"/>
      <w:marLeft w:val="0"/>
      <w:marRight w:val="0"/>
      <w:marTop w:val="0"/>
      <w:marBottom w:val="0"/>
      <w:divBdr>
        <w:top w:val="none" w:sz="0" w:space="0" w:color="auto"/>
        <w:left w:val="none" w:sz="0" w:space="0" w:color="auto"/>
        <w:bottom w:val="none" w:sz="0" w:space="0" w:color="auto"/>
        <w:right w:val="none" w:sz="0" w:space="0" w:color="auto"/>
      </w:divBdr>
    </w:div>
    <w:div w:id="1711808422">
      <w:bodyDiv w:val="1"/>
      <w:marLeft w:val="0"/>
      <w:marRight w:val="0"/>
      <w:marTop w:val="0"/>
      <w:marBottom w:val="0"/>
      <w:divBdr>
        <w:top w:val="none" w:sz="0" w:space="0" w:color="auto"/>
        <w:left w:val="none" w:sz="0" w:space="0" w:color="auto"/>
        <w:bottom w:val="none" w:sz="0" w:space="0" w:color="auto"/>
        <w:right w:val="none" w:sz="0" w:space="0" w:color="auto"/>
      </w:divBdr>
    </w:div>
    <w:div w:id="1711999340">
      <w:bodyDiv w:val="1"/>
      <w:marLeft w:val="0"/>
      <w:marRight w:val="0"/>
      <w:marTop w:val="0"/>
      <w:marBottom w:val="0"/>
      <w:divBdr>
        <w:top w:val="none" w:sz="0" w:space="0" w:color="auto"/>
        <w:left w:val="none" w:sz="0" w:space="0" w:color="auto"/>
        <w:bottom w:val="none" w:sz="0" w:space="0" w:color="auto"/>
        <w:right w:val="none" w:sz="0" w:space="0" w:color="auto"/>
      </w:divBdr>
    </w:div>
    <w:div w:id="1712412867">
      <w:bodyDiv w:val="1"/>
      <w:marLeft w:val="0"/>
      <w:marRight w:val="0"/>
      <w:marTop w:val="0"/>
      <w:marBottom w:val="0"/>
      <w:divBdr>
        <w:top w:val="none" w:sz="0" w:space="0" w:color="auto"/>
        <w:left w:val="none" w:sz="0" w:space="0" w:color="auto"/>
        <w:bottom w:val="none" w:sz="0" w:space="0" w:color="auto"/>
        <w:right w:val="none" w:sz="0" w:space="0" w:color="auto"/>
      </w:divBdr>
    </w:div>
    <w:div w:id="1712420623">
      <w:bodyDiv w:val="1"/>
      <w:marLeft w:val="0"/>
      <w:marRight w:val="0"/>
      <w:marTop w:val="0"/>
      <w:marBottom w:val="0"/>
      <w:divBdr>
        <w:top w:val="none" w:sz="0" w:space="0" w:color="auto"/>
        <w:left w:val="none" w:sz="0" w:space="0" w:color="auto"/>
        <w:bottom w:val="none" w:sz="0" w:space="0" w:color="auto"/>
        <w:right w:val="none" w:sz="0" w:space="0" w:color="auto"/>
      </w:divBdr>
    </w:div>
    <w:div w:id="1712537363">
      <w:bodyDiv w:val="1"/>
      <w:marLeft w:val="0"/>
      <w:marRight w:val="0"/>
      <w:marTop w:val="0"/>
      <w:marBottom w:val="0"/>
      <w:divBdr>
        <w:top w:val="none" w:sz="0" w:space="0" w:color="auto"/>
        <w:left w:val="none" w:sz="0" w:space="0" w:color="auto"/>
        <w:bottom w:val="none" w:sz="0" w:space="0" w:color="auto"/>
        <w:right w:val="none" w:sz="0" w:space="0" w:color="auto"/>
      </w:divBdr>
    </w:div>
    <w:div w:id="1713117588">
      <w:bodyDiv w:val="1"/>
      <w:marLeft w:val="0"/>
      <w:marRight w:val="0"/>
      <w:marTop w:val="0"/>
      <w:marBottom w:val="0"/>
      <w:divBdr>
        <w:top w:val="none" w:sz="0" w:space="0" w:color="auto"/>
        <w:left w:val="none" w:sz="0" w:space="0" w:color="auto"/>
        <w:bottom w:val="none" w:sz="0" w:space="0" w:color="auto"/>
        <w:right w:val="none" w:sz="0" w:space="0" w:color="auto"/>
      </w:divBdr>
    </w:div>
    <w:div w:id="1713143343">
      <w:bodyDiv w:val="1"/>
      <w:marLeft w:val="0"/>
      <w:marRight w:val="0"/>
      <w:marTop w:val="0"/>
      <w:marBottom w:val="0"/>
      <w:divBdr>
        <w:top w:val="none" w:sz="0" w:space="0" w:color="auto"/>
        <w:left w:val="none" w:sz="0" w:space="0" w:color="auto"/>
        <w:bottom w:val="none" w:sz="0" w:space="0" w:color="auto"/>
        <w:right w:val="none" w:sz="0" w:space="0" w:color="auto"/>
      </w:divBdr>
    </w:div>
    <w:div w:id="1713189385">
      <w:bodyDiv w:val="1"/>
      <w:marLeft w:val="0"/>
      <w:marRight w:val="0"/>
      <w:marTop w:val="0"/>
      <w:marBottom w:val="0"/>
      <w:divBdr>
        <w:top w:val="none" w:sz="0" w:space="0" w:color="auto"/>
        <w:left w:val="none" w:sz="0" w:space="0" w:color="auto"/>
        <w:bottom w:val="none" w:sz="0" w:space="0" w:color="auto"/>
        <w:right w:val="none" w:sz="0" w:space="0" w:color="auto"/>
      </w:divBdr>
    </w:div>
    <w:div w:id="1713646997">
      <w:bodyDiv w:val="1"/>
      <w:marLeft w:val="0"/>
      <w:marRight w:val="0"/>
      <w:marTop w:val="0"/>
      <w:marBottom w:val="0"/>
      <w:divBdr>
        <w:top w:val="none" w:sz="0" w:space="0" w:color="auto"/>
        <w:left w:val="none" w:sz="0" w:space="0" w:color="auto"/>
        <w:bottom w:val="none" w:sz="0" w:space="0" w:color="auto"/>
        <w:right w:val="none" w:sz="0" w:space="0" w:color="auto"/>
      </w:divBdr>
    </w:div>
    <w:div w:id="1713649630">
      <w:bodyDiv w:val="1"/>
      <w:marLeft w:val="0"/>
      <w:marRight w:val="0"/>
      <w:marTop w:val="0"/>
      <w:marBottom w:val="0"/>
      <w:divBdr>
        <w:top w:val="none" w:sz="0" w:space="0" w:color="auto"/>
        <w:left w:val="none" w:sz="0" w:space="0" w:color="auto"/>
        <w:bottom w:val="none" w:sz="0" w:space="0" w:color="auto"/>
        <w:right w:val="none" w:sz="0" w:space="0" w:color="auto"/>
      </w:divBdr>
    </w:div>
    <w:div w:id="1713723664">
      <w:bodyDiv w:val="1"/>
      <w:marLeft w:val="0"/>
      <w:marRight w:val="0"/>
      <w:marTop w:val="0"/>
      <w:marBottom w:val="0"/>
      <w:divBdr>
        <w:top w:val="none" w:sz="0" w:space="0" w:color="auto"/>
        <w:left w:val="none" w:sz="0" w:space="0" w:color="auto"/>
        <w:bottom w:val="none" w:sz="0" w:space="0" w:color="auto"/>
        <w:right w:val="none" w:sz="0" w:space="0" w:color="auto"/>
      </w:divBdr>
    </w:div>
    <w:div w:id="1713726105">
      <w:bodyDiv w:val="1"/>
      <w:marLeft w:val="0"/>
      <w:marRight w:val="0"/>
      <w:marTop w:val="0"/>
      <w:marBottom w:val="0"/>
      <w:divBdr>
        <w:top w:val="none" w:sz="0" w:space="0" w:color="auto"/>
        <w:left w:val="none" w:sz="0" w:space="0" w:color="auto"/>
        <w:bottom w:val="none" w:sz="0" w:space="0" w:color="auto"/>
        <w:right w:val="none" w:sz="0" w:space="0" w:color="auto"/>
      </w:divBdr>
    </w:div>
    <w:div w:id="1713767641">
      <w:bodyDiv w:val="1"/>
      <w:marLeft w:val="0"/>
      <w:marRight w:val="0"/>
      <w:marTop w:val="0"/>
      <w:marBottom w:val="0"/>
      <w:divBdr>
        <w:top w:val="none" w:sz="0" w:space="0" w:color="auto"/>
        <w:left w:val="none" w:sz="0" w:space="0" w:color="auto"/>
        <w:bottom w:val="none" w:sz="0" w:space="0" w:color="auto"/>
        <w:right w:val="none" w:sz="0" w:space="0" w:color="auto"/>
      </w:divBdr>
    </w:div>
    <w:div w:id="1713771294">
      <w:bodyDiv w:val="1"/>
      <w:marLeft w:val="0"/>
      <w:marRight w:val="0"/>
      <w:marTop w:val="0"/>
      <w:marBottom w:val="0"/>
      <w:divBdr>
        <w:top w:val="none" w:sz="0" w:space="0" w:color="auto"/>
        <w:left w:val="none" w:sz="0" w:space="0" w:color="auto"/>
        <w:bottom w:val="none" w:sz="0" w:space="0" w:color="auto"/>
        <w:right w:val="none" w:sz="0" w:space="0" w:color="auto"/>
      </w:divBdr>
    </w:div>
    <w:div w:id="1714228209">
      <w:bodyDiv w:val="1"/>
      <w:marLeft w:val="0"/>
      <w:marRight w:val="0"/>
      <w:marTop w:val="0"/>
      <w:marBottom w:val="0"/>
      <w:divBdr>
        <w:top w:val="none" w:sz="0" w:space="0" w:color="auto"/>
        <w:left w:val="none" w:sz="0" w:space="0" w:color="auto"/>
        <w:bottom w:val="none" w:sz="0" w:space="0" w:color="auto"/>
        <w:right w:val="none" w:sz="0" w:space="0" w:color="auto"/>
      </w:divBdr>
    </w:div>
    <w:div w:id="1714233491">
      <w:bodyDiv w:val="1"/>
      <w:marLeft w:val="0"/>
      <w:marRight w:val="0"/>
      <w:marTop w:val="0"/>
      <w:marBottom w:val="0"/>
      <w:divBdr>
        <w:top w:val="none" w:sz="0" w:space="0" w:color="auto"/>
        <w:left w:val="none" w:sz="0" w:space="0" w:color="auto"/>
        <w:bottom w:val="none" w:sz="0" w:space="0" w:color="auto"/>
        <w:right w:val="none" w:sz="0" w:space="0" w:color="auto"/>
      </w:divBdr>
    </w:div>
    <w:div w:id="1714575272">
      <w:bodyDiv w:val="1"/>
      <w:marLeft w:val="0"/>
      <w:marRight w:val="0"/>
      <w:marTop w:val="0"/>
      <w:marBottom w:val="0"/>
      <w:divBdr>
        <w:top w:val="none" w:sz="0" w:space="0" w:color="auto"/>
        <w:left w:val="none" w:sz="0" w:space="0" w:color="auto"/>
        <w:bottom w:val="none" w:sz="0" w:space="0" w:color="auto"/>
        <w:right w:val="none" w:sz="0" w:space="0" w:color="auto"/>
      </w:divBdr>
    </w:div>
    <w:div w:id="1714773087">
      <w:bodyDiv w:val="1"/>
      <w:marLeft w:val="0"/>
      <w:marRight w:val="0"/>
      <w:marTop w:val="0"/>
      <w:marBottom w:val="0"/>
      <w:divBdr>
        <w:top w:val="none" w:sz="0" w:space="0" w:color="auto"/>
        <w:left w:val="none" w:sz="0" w:space="0" w:color="auto"/>
        <w:bottom w:val="none" w:sz="0" w:space="0" w:color="auto"/>
        <w:right w:val="none" w:sz="0" w:space="0" w:color="auto"/>
      </w:divBdr>
    </w:div>
    <w:div w:id="1714841255">
      <w:bodyDiv w:val="1"/>
      <w:marLeft w:val="0"/>
      <w:marRight w:val="0"/>
      <w:marTop w:val="0"/>
      <w:marBottom w:val="0"/>
      <w:divBdr>
        <w:top w:val="none" w:sz="0" w:space="0" w:color="auto"/>
        <w:left w:val="none" w:sz="0" w:space="0" w:color="auto"/>
        <w:bottom w:val="none" w:sz="0" w:space="0" w:color="auto"/>
        <w:right w:val="none" w:sz="0" w:space="0" w:color="auto"/>
      </w:divBdr>
    </w:div>
    <w:div w:id="1714883599">
      <w:bodyDiv w:val="1"/>
      <w:marLeft w:val="0"/>
      <w:marRight w:val="0"/>
      <w:marTop w:val="0"/>
      <w:marBottom w:val="0"/>
      <w:divBdr>
        <w:top w:val="none" w:sz="0" w:space="0" w:color="auto"/>
        <w:left w:val="none" w:sz="0" w:space="0" w:color="auto"/>
        <w:bottom w:val="none" w:sz="0" w:space="0" w:color="auto"/>
        <w:right w:val="none" w:sz="0" w:space="0" w:color="auto"/>
      </w:divBdr>
    </w:div>
    <w:div w:id="1714888906">
      <w:bodyDiv w:val="1"/>
      <w:marLeft w:val="0"/>
      <w:marRight w:val="0"/>
      <w:marTop w:val="0"/>
      <w:marBottom w:val="0"/>
      <w:divBdr>
        <w:top w:val="none" w:sz="0" w:space="0" w:color="auto"/>
        <w:left w:val="none" w:sz="0" w:space="0" w:color="auto"/>
        <w:bottom w:val="none" w:sz="0" w:space="0" w:color="auto"/>
        <w:right w:val="none" w:sz="0" w:space="0" w:color="auto"/>
      </w:divBdr>
    </w:div>
    <w:div w:id="1714963116">
      <w:bodyDiv w:val="1"/>
      <w:marLeft w:val="0"/>
      <w:marRight w:val="0"/>
      <w:marTop w:val="0"/>
      <w:marBottom w:val="0"/>
      <w:divBdr>
        <w:top w:val="none" w:sz="0" w:space="0" w:color="auto"/>
        <w:left w:val="none" w:sz="0" w:space="0" w:color="auto"/>
        <w:bottom w:val="none" w:sz="0" w:space="0" w:color="auto"/>
        <w:right w:val="none" w:sz="0" w:space="0" w:color="auto"/>
      </w:divBdr>
    </w:div>
    <w:div w:id="1715034641">
      <w:bodyDiv w:val="1"/>
      <w:marLeft w:val="0"/>
      <w:marRight w:val="0"/>
      <w:marTop w:val="0"/>
      <w:marBottom w:val="0"/>
      <w:divBdr>
        <w:top w:val="none" w:sz="0" w:space="0" w:color="auto"/>
        <w:left w:val="none" w:sz="0" w:space="0" w:color="auto"/>
        <w:bottom w:val="none" w:sz="0" w:space="0" w:color="auto"/>
        <w:right w:val="none" w:sz="0" w:space="0" w:color="auto"/>
      </w:divBdr>
    </w:div>
    <w:div w:id="1715232751">
      <w:bodyDiv w:val="1"/>
      <w:marLeft w:val="0"/>
      <w:marRight w:val="0"/>
      <w:marTop w:val="0"/>
      <w:marBottom w:val="0"/>
      <w:divBdr>
        <w:top w:val="none" w:sz="0" w:space="0" w:color="auto"/>
        <w:left w:val="none" w:sz="0" w:space="0" w:color="auto"/>
        <w:bottom w:val="none" w:sz="0" w:space="0" w:color="auto"/>
        <w:right w:val="none" w:sz="0" w:space="0" w:color="auto"/>
      </w:divBdr>
    </w:div>
    <w:div w:id="1715471111">
      <w:bodyDiv w:val="1"/>
      <w:marLeft w:val="0"/>
      <w:marRight w:val="0"/>
      <w:marTop w:val="0"/>
      <w:marBottom w:val="0"/>
      <w:divBdr>
        <w:top w:val="none" w:sz="0" w:space="0" w:color="auto"/>
        <w:left w:val="none" w:sz="0" w:space="0" w:color="auto"/>
        <w:bottom w:val="none" w:sz="0" w:space="0" w:color="auto"/>
        <w:right w:val="none" w:sz="0" w:space="0" w:color="auto"/>
      </w:divBdr>
    </w:div>
    <w:div w:id="1715538424">
      <w:bodyDiv w:val="1"/>
      <w:marLeft w:val="0"/>
      <w:marRight w:val="0"/>
      <w:marTop w:val="0"/>
      <w:marBottom w:val="0"/>
      <w:divBdr>
        <w:top w:val="none" w:sz="0" w:space="0" w:color="auto"/>
        <w:left w:val="none" w:sz="0" w:space="0" w:color="auto"/>
        <w:bottom w:val="none" w:sz="0" w:space="0" w:color="auto"/>
        <w:right w:val="none" w:sz="0" w:space="0" w:color="auto"/>
      </w:divBdr>
    </w:div>
    <w:div w:id="1715540612">
      <w:bodyDiv w:val="1"/>
      <w:marLeft w:val="0"/>
      <w:marRight w:val="0"/>
      <w:marTop w:val="0"/>
      <w:marBottom w:val="0"/>
      <w:divBdr>
        <w:top w:val="none" w:sz="0" w:space="0" w:color="auto"/>
        <w:left w:val="none" w:sz="0" w:space="0" w:color="auto"/>
        <w:bottom w:val="none" w:sz="0" w:space="0" w:color="auto"/>
        <w:right w:val="none" w:sz="0" w:space="0" w:color="auto"/>
      </w:divBdr>
    </w:div>
    <w:div w:id="1716005283">
      <w:bodyDiv w:val="1"/>
      <w:marLeft w:val="0"/>
      <w:marRight w:val="0"/>
      <w:marTop w:val="0"/>
      <w:marBottom w:val="0"/>
      <w:divBdr>
        <w:top w:val="none" w:sz="0" w:space="0" w:color="auto"/>
        <w:left w:val="none" w:sz="0" w:space="0" w:color="auto"/>
        <w:bottom w:val="none" w:sz="0" w:space="0" w:color="auto"/>
        <w:right w:val="none" w:sz="0" w:space="0" w:color="auto"/>
      </w:divBdr>
    </w:div>
    <w:div w:id="1716082093">
      <w:bodyDiv w:val="1"/>
      <w:marLeft w:val="0"/>
      <w:marRight w:val="0"/>
      <w:marTop w:val="0"/>
      <w:marBottom w:val="0"/>
      <w:divBdr>
        <w:top w:val="none" w:sz="0" w:space="0" w:color="auto"/>
        <w:left w:val="none" w:sz="0" w:space="0" w:color="auto"/>
        <w:bottom w:val="none" w:sz="0" w:space="0" w:color="auto"/>
        <w:right w:val="none" w:sz="0" w:space="0" w:color="auto"/>
      </w:divBdr>
    </w:div>
    <w:div w:id="1716195084">
      <w:bodyDiv w:val="1"/>
      <w:marLeft w:val="0"/>
      <w:marRight w:val="0"/>
      <w:marTop w:val="0"/>
      <w:marBottom w:val="0"/>
      <w:divBdr>
        <w:top w:val="none" w:sz="0" w:space="0" w:color="auto"/>
        <w:left w:val="none" w:sz="0" w:space="0" w:color="auto"/>
        <w:bottom w:val="none" w:sz="0" w:space="0" w:color="auto"/>
        <w:right w:val="none" w:sz="0" w:space="0" w:color="auto"/>
      </w:divBdr>
    </w:div>
    <w:div w:id="1716349901">
      <w:bodyDiv w:val="1"/>
      <w:marLeft w:val="0"/>
      <w:marRight w:val="0"/>
      <w:marTop w:val="0"/>
      <w:marBottom w:val="0"/>
      <w:divBdr>
        <w:top w:val="none" w:sz="0" w:space="0" w:color="auto"/>
        <w:left w:val="none" w:sz="0" w:space="0" w:color="auto"/>
        <w:bottom w:val="none" w:sz="0" w:space="0" w:color="auto"/>
        <w:right w:val="none" w:sz="0" w:space="0" w:color="auto"/>
      </w:divBdr>
    </w:div>
    <w:div w:id="1716616490">
      <w:bodyDiv w:val="1"/>
      <w:marLeft w:val="0"/>
      <w:marRight w:val="0"/>
      <w:marTop w:val="0"/>
      <w:marBottom w:val="0"/>
      <w:divBdr>
        <w:top w:val="none" w:sz="0" w:space="0" w:color="auto"/>
        <w:left w:val="none" w:sz="0" w:space="0" w:color="auto"/>
        <w:bottom w:val="none" w:sz="0" w:space="0" w:color="auto"/>
        <w:right w:val="none" w:sz="0" w:space="0" w:color="auto"/>
      </w:divBdr>
    </w:div>
    <w:div w:id="1716809644">
      <w:bodyDiv w:val="1"/>
      <w:marLeft w:val="0"/>
      <w:marRight w:val="0"/>
      <w:marTop w:val="0"/>
      <w:marBottom w:val="0"/>
      <w:divBdr>
        <w:top w:val="none" w:sz="0" w:space="0" w:color="auto"/>
        <w:left w:val="none" w:sz="0" w:space="0" w:color="auto"/>
        <w:bottom w:val="none" w:sz="0" w:space="0" w:color="auto"/>
        <w:right w:val="none" w:sz="0" w:space="0" w:color="auto"/>
      </w:divBdr>
    </w:div>
    <w:div w:id="1716931031">
      <w:bodyDiv w:val="1"/>
      <w:marLeft w:val="0"/>
      <w:marRight w:val="0"/>
      <w:marTop w:val="0"/>
      <w:marBottom w:val="0"/>
      <w:divBdr>
        <w:top w:val="none" w:sz="0" w:space="0" w:color="auto"/>
        <w:left w:val="none" w:sz="0" w:space="0" w:color="auto"/>
        <w:bottom w:val="none" w:sz="0" w:space="0" w:color="auto"/>
        <w:right w:val="none" w:sz="0" w:space="0" w:color="auto"/>
      </w:divBdr>
    </w:div>
    <w:div w:id="1717193655">
      <w:bodyDiv w:val="1"/>
      <w:marLeft w:val="0"/>
      <w:marRight w:val="0"/>
      <w:marTop w:val="0"/>
      <w:marBottom w:val="0"/>
      <w:divBdr>
        <w:top w:val="none" w:sz="0" w:space="0" w:color="auto"/>
        <w:left w:val="none" w:sz="0" w:space="0" w:color="auto"/>
        <w:bottom w:val="none" w:sz="0" w:space="0" w:color="auto"/>
        <w:right w:val="none" w:sz="0" w:space="0" w:color="auto"/>
      </w:divBdr>
    </w:div>
    <w:div w:id="1717196074">
      <w:bodyDiv w:val="1"/>
      <w:marLeft w:val="0"/>
      <w:marRight w:val="0"/>
      <w:marTop w:val="0"/>
      <w:marBottom w:val="0"/>
      <w:divBdr>
        <w:top w:val="none" w:sz="0" w:space="0" w:color="auto"/>
        <w:left w:val="none" w:sz="0" w:space="0" w:color="auto"/>
        <w:bottom w:val="none" w:sz="0" w:space="0" w:color="auto"/>
        <w:right w:val="none" w:sz="0" w:space="0" w:color="auto"/>
      </w:divBdr>
    </w:div>
    <w:div w:id="1717242015">
      <w:bodyDiv w:val="1"/>
      <w:marLeft w:val="0"/>
      <w:marRight w:val="0"/>
      <w:marTop w:val="0"/>
      <w:marBottom w:val="0"/>
      <w:divBdr>
        <w:top w:val="none" w:sz="0" w:space="0" w:color="auto"/>
        <w:left w:val="none" w:sz="0" w:space="0" w:color="auto"/>
        <w:bottom w:val="none" w:sz="0" w:space="0" w:color="auto"/>
        <w:right w:val="none" w:sz="0" w:space="0" w:color="auto"/>
      </w:divBdr>
    </w:div>
    <w:div w:id="1717311584">
      <w:bodyDiv w:val="1"/>
      <w:marLeft w:val="0"/>
      <w:marRight w:val="0"/>
      <w:marTop w:val="0"/>
      <w:marBottom w:val="0"/>
      <w:divBdr>
        <w:top w:val="none" w:sz="0" w:space="0" w:color="auto"/>
        <w:left w:val="none" w:sz="0" w:space="0" w:color="auto"/>
        <w:bottom w:val="none" w:sz="0" w:space="0" w:color="auto"/>
        <w:right w:val="none" w:sz="0" w:space="0" w:color="auto"/>
      </w:divBdr>
    </w:div>
    <w:div w:id="1717389890">
      <w:bodyDiv w:val="1"/>
      <w:marLeft w:val="0"/>
      <w:marRight w:val="0"/>
      <w:marTop w:val="0"/>
      <w:marBottom w:val="0"/>
      <w:divBdr>
        <w:top w:val="none" w:sz="0" w:space="0" w:color="auto"/>
        <w:left w:val="none" w:sz="0" w:space="0" w:color="auto"/>
        <w:bottom w:val="none" w:sz="0" w:space="0" w:color="auto"/>
        <w:right w:val="none" w:sz="0" w:space="0" w:color="auto"/>
      </w:divBdr>
    </w:div>
    <w:div w:id="1717656383">
      <w:bodyDiv w:val="1"/>
      <w:marLeft w:val="0"/>
      <w:marRight w:val="0"/>
      <w:marTop w:val="0"/>
      <w:marBottom w:val="0"/>
      <w:divBdr>
        <w:top w:val="none" w:sz="0" w:space="0" w:color="auto"/>
        <w:left w:val="none" w:sz="0" w:space="0" w:color="auto"/>
        <w:bottom w:val="none" w:sz="0" w:space="0" w:color="auto"/>
        <w:right w:val="none" w:sz="0" w:space="0" w:color="auto"/>
      </w:divBdr>
    </w:div>
    <w:div w:id="1717702210">
      <w:bodyDiv w:val="1"/>
      <w:marLeft w:val="0"/>
      <w:marRight w:val="0"/>
      <w:marTop w:val="0"/>
      <w:marBottom w:val="0"/>
      <w:divBdr>
        <w:top w:val="none" w:sz="0" w:space="0" w:color="auto"/>
        <w:left w:val="none" w:sz="0" w:space="0" w:color="auto"/>
        <w:bottom w:val="none" w:sz="0" w:space="0" w:color="auto"/>
        <w:right w:val="none" w:sz="0" w:space="0" w:color="auto"/>
      </w:divBdr>
    </w:div>
    <w:div w:id="1717704226">
      <w:bodyDiv w:val="1"/>
      <w:marLeft w:val="0"/>
      <w:marRight w:val="0"/>
      <w:marTop w:val="0"/>
      <w:marBottom w:val="0"/>
      <w:divBdr>
        <w:top w:val="none" w:sz="0" w:space="0" w:color="auto"/>
        <w:left w:val="none" w:sz="0" w:space="0" w:color="auto"/>
        <w:bottom w:val="none" w:sz="0" w:space="0" w:color="auto"/>
        <w:right w:val="none" w:sz="0" w:space="0" w:color="auto"/>
      </w:divBdr>
    </w:div>
    <w:div w:id="1717899144">
      <w:bodyDiv w:val="1"/>
      <w:marLeft w:val="0"/>
      <w:marRight w:val="0"/>
      <w:marTop w:val="0"/>
      <w:marBottom w:val="0"/>
      <w:divBdr>
        <w:top w:val="none" w:sz="0" w:space="0" w:color="auto"/>
        <w:left w:val="none" w:sz="0" w:space="0" w:color="auto"/>
        <w:bottom w:val="none" w:sz="0" w:space="0" w:color="auto"/>
        <w:right w:val="none" w:sz="0" w:space="0" w:color="auto"/>
      </w:divBdr>
    </w:div>
    <w:div w:id="1718120004">
      <w:bodyDiv w:val="1"/>
      <w:marLeft w:val="0"/>
      <w:marRight w:val="0"/>
      <w:marTop w:val="0"/>
      <w:marBottom w:val="0"/>
      <w:divBdr>
        <w:top w:val="none" w:sz="0" w:space="0" w:color="auto"/>
        <w:left w:val="none" w:sz="0" w:space="0" w:color="auto"/>
        <w:bottom w:val="none" w:sz="0" w:space="0" w:color="auto"/>
        <w:right w:val="none" w:sz="0" w:space="0" w:color="auto"/>
      </w:divBdr>
    </w:div>
    <w:div w:id="1718166663">
      <w:bodyDiv w:val="1"/>
      <w:marLeft w:val="0"/>
      <w:marRight w:val="0"/>
      <w:marTop w:val="0"/>
      <w:marBottom w:val="0"/>
      <w:divBdr>
        <w:top w:val="none" w:sz="0" w:space="0" w:color="auto"/>
        <w:left w:val="none" w:sz="0" w:space="0" w:color="auto"/>
        <w:bottom w:val="none" w:sz="0" w:space="0" w:color="auto"/>
        <w:right w:val="none" w:sz="0" w:space="0" w:color="auto"/>
      </w:divBdr>
    </w:div>
    <w:div w:id="1718243294">
      <w:bodyDiv w:val="1"/>
      <w:marLeft w:val="0"/>
      <w:marRight w:val="0"/>
      <w:marTop w:val="0"/>
      <w:marBottom w:val="0"/>
      <w:divBdr>
        <w:top w:val="none" w:sz="0" w:space="0" w:color="auto"/>
        <w:left w:val="none" w:sz="0" w:space="0" w:color="auto"/>
        <w:bottom w:val="none" w:sz="0" w:space="0" w:color="auto"/>
        <w:right w:val="none" w:sz="0" w:space="0" w:color="auto"/>
      </w:divBdr>
    </w:div>
    <w:div w:id="1718819221">
      <w:bodyDiv w:val="1"/>
      <w:marLeft w:val="0"/>
      <w:marRight w:val="0"/>
      <w:marTop w:val="0"/>
      <w:marBottom w:val="0"/>
      <w:divBdr>
        <w:top w:val="none" w:sz="0" w:space="0" w:color="auto"/>
        <w:left w:val="none" w:sz="0" w:space="0" w:color="auto"/>
        <w:bottom w:val="none" w:sz="0" w:space="0" w:color="auto"/>
        <w:right w:val="none" w:sz="0" w:space="0" w:color="auto"/>
      </w:divBdr>
    </w:div>
    <w:div w:id="1718821403">
      <w:bodyDiv w:val="1"/>
      <w:marLeft w:val="0"/>
      <w:marRight w:val="0"/>
      <w:marTop w:val="0"/>
      <w:marBottom w:val="0"/>
      <w:divBdr>
        <w:top w:val="none" w:sz="0" w:space="0" w:color="auto"/>
        <w:left w:val="none" w:sz="0" w:space="0" w:color="auto"/>
        <w:bottom w:val="none" w:sz="0" w:space="0" w:color="auto"/>
        <w:right w:val="none" w:sz="0" w:space="0" w:color="auto"/>
      </w:divBdr>
    </w:div>
    <w:div w:id="1719010354">
      <w:bodyDiv w:val="1"/>
      <w:marLeft w:val="0"/>
      <w:marRight w:val="0"/>
      <w:marTop w:val="0"/>
      <w:marBottom w:val="0"/>
      <w:divBdr>
        <w:top w:val="none" w:sz="0" w:space="0" w:color="auto"/>
        <w:left w:val="none" w:sz="0" w:space="0" w:color="auto"/>
        <w:bottom w:val="none" w:sz="0" w:space="0" w:color="auto"/>
        <w:right w:val="none" w:sz="0" w:space="0" w:color="auto"/>
      </w:divBdr>
    </w:div>
    <w:div w:id="1719085377">
      <w:bodyDiv w:val="1"/>
      <w:marLeft w:val="0"/>
      <w:marRight w:val="0"/>
      <w:marTop w:val="0"/>
      <w:marBottom w:val="0"/>
      <w:divBdr>
        <w:top w:val="none" w:sz="0" w:space="0" w:color="auto"/>
        <w:left w:val="none" w:sz="0" w:space="0" w:color="auto"/>
        <w:bottom w:val="none" w:sz="0" w:space="0" w:color="auto"/>
        <w:right w:val="none" w:sz="0" w:space="0" w:color="auto"/>
      </w:divBdr>
    </w:div>
    <w:div w:id="1719089573">
      <w:bodyDiv w:val="1"/>
      <w:marLeft w:val="0"/>
      <w:marRight w:val="0"/>
      <w:marTop w:val="0"/>
      <w:marBottom w:val="0"/>
      <w:divBdr>
        <w:top w:val="none" w:sz="0" w:space="0" w:color="auto"/>
        <w:left w:val="none" w:sz="0" w:space="0" w:color="auto"/>
        <w:bottom w:val="none" w:sz="0" w:space="0" w:color="auto"/>
        <w:right w:val="none" w:sz="0" w:space="0" w:color="auto"/>
      </w:divBdr>
    </w:div>
    <w:div w:id="1719161526">
      <w:bodyDiv w:val="1"/>
      <w:marLeft w:val="0"/>
      <w:marRight w:val="0"/>
      <w:marTop w:val="0"/>
      <w:marBottom w:val="0"/>
      <w:divBdr>
        <w:top w:val="none" w:sz="0" w:space="0" w:color="auto"/>
        <w:left w:val="none" w:sz="0" w:space="0" w:color="auto"/>
        <w:bottom w:val="none" w:sz="0" w:space="0" w:color="auto"/>
        <w:right w:val="none" w:sz="0" w:space="0" w:color="auto"/>
      </w:divBdr>
    </w:div>
    <w:div w:id="1719433568">
      <w:bodyDiv w:val="1"/>
      <w:marLeft w:val="0"/>
      <w:marRight w:val="0"/>
      <w:marTop w:val="0"/>
      <w:marBottom w:val="0"/>
      <w:divBdr>
        <w:top w:val="none" w:sz="0" w:space="0" w:color="auto"/>
        <w:left w:val="none" w:sz="0" w:space="0" w:color="auto"/>
        <w:bottom w:val="none" w:sz="0" w:space="0" w:color="auto"/>
        <w:right w:val="none" w:sz="0" w:space="0" w:color="auto"/>
      </w:divBdr>
    </w:div>
    <w:div w:id="1719471581">
      <w:bodyDiv w:val="1"/>
      <w:marLeft w:val="0"/>
      <w:marRight w:val="0"/>
      <w:marTop w:val="0"/>
      <w:marBottom w:val="0"/>
      <w:divBdr>
        <w:top w:val="none" w:sz="0" w:space="0" w:color="auto"/>
        <w:left w:val="none" w:sz="0" w:space="0" w:color="auto"/>
        <w:bottom w:val="none" w:sz="0" w:space="0" w:color="auto"/>
        <w:right w:val="none" w:sz="0" w:space="0" w:color="auto"/>
      </w:divBdr>
    </w:div>
    <w:div w:id="1719545542">
      <w:bodyDiv w:val="1"/>
      <w:marLeft w:val="0"/>
      <w:marRight w:val="0"/>
      <w:marTop w:val="0"/>
      <w:marBottom w:val="0"/>
      <w:divBdr>
        <w:top w:val="none" w:sz="0" w:space="0" w:color="auto"/>
        <w:left w:val="none" w:sz="0" w:space="0" w:color="auto"/>
        <w:bottom w:val="none" w:sz="0" w:space="0" w:color="auto"/>
        <w:right w:val="none" w:sz="0" w:space="0" w:color="auto"/>
      </w:divBdr>
    </w:div>
    <w:div w:id="1719739477">
      <w:bodyDiv w:val="1"/>
      <w:marLeft w:val="0"/>
      <w:marRight w:val="0"/>
      <w:marTop w:val="0"/>
      <w:marBottom w:val="0"/>
      <w:divBdr>
        <w:top w:val="none" w:sz="0" w:space="0" w:color="auto"/>
        <w:left w:val="none" w:sz="0" w:space="0" w:color="auto"/>
        <w:bottom w:val="none" w:sz="0" w:space="0" w:color="auto"/>
        <w:right w:val="none" w:sz="0" w:space="0" w:color="auto"/>
      </w:divBdr>
    </w:div>
    <w:div w:id="1719862690">
      <w:bodyDiv w:val="1"/>
      <w:marLeft w:val="0"/>
      <w:marRight w:val="0"/>
      <w:marTop w:val="0"/>
      <w:marBottom w:val="0"/>
      <w:divBdr>
        <w:top w:val="none" w:sz="0" w:space="0" w:color="auto"/>
        <w:left w:val="none" w:sz="0" w:space="0" w:color="auto"/>
        <w:bottom w:val="none" w:sz="0" w:space="0" w:color="auto"/>
        <w:right w:val="none" w:sz="0" w:space="0" w:color="auto"/>
      </w:divBdr>
    </w:div>
    <w:div w:id="1719889935">
      <w:bodyDiv w:val="1"/>
      <w:marLeft w:val="0"/>
      <w:marRight w:val="0"/>
      <w:marTop w:val="0"/>
      <w:marBottom w:val="0"/>
      <w:divBdr>
        <w:top w:val="none" w:sz="0" w:space="0" w:color="auto"/>
        <w:left w:val="none" w:sz="0" w:space="0" w:color="auto"/>
        <w:bottom w:val="none" w:sz="0" w:space="0" w:color="auto"/>
        <w:right w:val="none" w:sz="0" w:space="0" w:color="auto"/>
      </w:divBdr>
    </w:div>
    <w:div w:id="1719893878">
      <w:bodyDiv w:val="1"/>
      <w:marLeft w:val="0"/>
      <w:marRight w:val="0"/>
      <w:marTop w:val="0"/>
      <w:marBottom w:val="0"/>
      <w:divBdr>
        <w:top w:val="none" w:sz="0" w:space="0" w:color="auto"/>
        <w:left w:val="none" w:sz="0" w:space="0" w:color="auto"/>
        <w:bottom w:val="none" w:sz="0" w:space="0" w:color="auto"/>
        <w:right w:val="none" w:sz="0" w:space="0" w:color="auto"/>
      </w:divBdr>
    </w:div>
    <w:div w:id="1719932667">
      <w:bodyDiv w:val="1"/>
      <w:marLeft w:val="0"/>
      <w:marRight w:val="0"/>
      <w:marTop w:val="0"/>
      <w:marBottom w:val="0"/>
      <w:divBdr>
        <w:top w:val="none" w:sz="0" w:space="0" w:color="auto"/>
        <w:left w:val="none" w:sz="0" w:space="0" w:color="auto"/>
        <w:bottom w:val="none" w:sz="0" w:space="0" w:color="auto"/>
        <w:right w:val="none" w:sz="0" w:space="0" w:color="auto"/>
      </w:divBdr>
    </w:div>
    <w:div w:id="1720081607">
      <w:bodyDiv w:val="1"/>
      <w:marLeft w:val="0"/>
      <w:marRight w:val="0"/>
      <w:marTop w:val="0"/>
      <w:marBottom w:val="0"/>
      <w:divBdr>
        <w:top w:val="none" w:sz="0" w:space="0" w:color="auto"/>
        <w:left w:val="none" w:sz="0" w:space="0" w:color="auto"/>
        <w:bottom w:val="none" w:sz="0" w:space="0" w:color="auto"/>
        <w:right w:val="none" w:sz="0" w:space="0" w:color="auto"/>
      </w:divBdr>
    </w:div>
    <w:div w:id="1720199692">
      <w:bodyDiv w:val="1"/>
      <w:marLeft w:val="0"/>
      <w:marRight w:val="0"/>
      <w:marTop w:val="0"/>
      <w:marBottom w:val="0"/>
      <w:divBdr>
        <w:top w:val="none" w:sz="0" w:space="0" w:color="auto"/>
        <w:left w:val="none" w:sz="0" w:space="0" w:color="auto"/>
        <w:bottom w:val="none" w:sz="0" w:space="0" w:color="auto"/>
        <w:right w:val="none" w:sz="0" w:space="0" w:color="auto"/>
      </w:divBdr>
    </w:div>
    <w:div w:id="1720324953">
      <w:bodyDiv w:val="1"/>
      <w:marLeft w:val="0"/>
      <w:marRight w:val="0"/>
      <w:marTop w:val="0"/>
      <w:marBottom w:val="0"/>
      <w:divBdr>
        <w:top w:val="none" w:sz="0" w:space="0" w:color="auto"/>
        <w:left w:val="none" w:sz="0" w:space="0" w:color="auto"/>
        <w:bottom w:val="none" w:sz="0" w:space="0" w:color="auto"/>
        <w:right w:val="none" w:sz="0" w:space="0" w:color="auto"/>
      </w:divBdr>
    </w:div>
    <w:div w:id="1720586972">
      <w:bodyDiv w:val="1"/>
      <w:marLeft w:val="0"/>
      <w:marRight w:val="0"/>
      <w:marTop w:val="0"/>
      <w:marBottom w:val="0"/>
      <w:divBdr>
        <w:top w:val="none" w:sz="0" w:space="0" w:color="auto"/>
        <w:left w:val="none" w:sz="0" w:space="0" w:color="auto"/>
        <w:bottom w:val="none" w:sz="0" w:space="0" w:color="auto"/>
        <w:right w:val="none" w:sz="0" w:space="0" w:color="auto"/>
      </w:divBdr>
    </w:div>
    <w:div w:id="1720713837">
      <w:bodyDiv w:val="1"/>
      <w:marLeft w:val="0"/>
      <w:marRight w:val="0"/>
      <w:marTop w:val="0"/>
      <w:marBottom w:val="0"/>
      <w:divBdr>
        <w:top w:val="none" w:sz="0" w:space="0" w:color="auto"/>
        <w:left w:val="none" w:sz="0" w:space="0" w:color="auto"/>
        <w:bottom w:val="none" w:sz="0" w:space="0" w:color="auto"/>
        <w:right w:val="none" w:sz="0" w:space="0" w:color="auto"/>
      </w:divBdr>
    </w:div>
    <w:div w:id="1720739190">
      <w:bodyDiv w:val="1"/>
      <w:marLeft w:val="0"/>
      <w:marRight w:val="0"/>
      <w:marTop w:val="0"/>
      <w:marBottom w:val="0"/>
      <w:divBdr>
        <w:top w:val="none" w:sz="0" w:space="0" w:color="auto"/>
        <w:left w:val="none" w:sz="0" w:space="0" w:color="auto"/>
        <w:bottom w:val="none" w:sz="0" w:space="0" w:color="auto"/>
        <w:right w:val="none" w:sz="0" w:space="0" w:color="auto"/>
      </w:divBdr>
    </w:div>
    <w:div w:id="1720780690">
      <w:bodyDiv w:val="1"/>
      <w:marLeft w:val="0"/>
      <w:marRight w:val="0"/>
      <w:marTop w:val="0"/>
      <w:marBottom w:val="0"/>
      <w:divBdr>
        <w:top w:val="none" w:sz="0" w:space="0" w:color="auto"/>
        <w:left w:val="none" w:sz="0" w:space="0" w:color="auto"/>
        <w:bottom w:val="none" w:sz="0" w:space="0" w:color="auto"/>
        <w:right w:val="none" w:sz="0" w:space="0" w:color="auto"/>
      </w:divBdr>
    </w:div>
    <w:div w:id="1721203158">
      <w:bodyDiv w:val="1"/>
      <w:marLeft w:val="0"/>
      <w:marRight w:val="0"/>
      <w:marTop w:val="0"/>
      <w:marBottom w:val="0"/>
      <w:divBdr>
        <w:top w:val="none" w:sz="0" w:space="0" w:color="auto"/>
        <w:left w:val="none" w:sz="0" w:space="0" w:color="auto"/>
        <w:bottom w:val="none" w:sz="0" w:space="0" w:color="auto"/>
        <w:right w:val="none" w:sz="0" w:space="0" w:color="auto"/>
      </w:divBdr>
    </w:div>
    <w:div w:id="1721204053">
      <w:bodyDiv w:val="1"/>
      <w:marLeft w:val="0"/>
      <w:marRight w:val="0"/>
      <w:marTop w:val="0"/>
      <w:marBottom w:val="0"/>
      <w:divBdr>
        <w:top w:val="none" w:sz="0" w:space="0" w:color="auto"/>
        <w:left w:val="none" w:sz="0" w:space="0" w:color="auto"/>
        <w:bottom w:val="none" w:sz="0" w:space="0" w:color="auto"/>
        <w:right w:val="none" w:sz="0" w:space="0" w:color="auto"/>
      </w:divBdr>
    </w:div>
    <w:div w:id="1721242027">
      <w:bodyDiv w:val="1"/>
      <w:marLeft w:val="0"/>
      <w:marRight w:val="0"/>
      <w:marTop w:val="0"/>
      <w:marBottom w:val="0"/>
      <w:divBdr>
        <w:top w:val="none" w:sz="0" w:space="0" w:color="auto"/>
        <w:left w:val="none" w:sz="0" w:space="0" w:color="auto"/>
        <w:bottom w:val="none" w:sz="0" w:space="0" w:color="auto"/>
        <w:right w:val="none" w:sz="0" w:space="0" w:color="auto"/>
      </w:divBdr>
    </w:div>
    <w:div w:id="1721435710">
      <w:bodyDiv w:val="1"/>
      <w:marLeft w:val="0"/>
      <w:marRight w:val="0"/>
      <w:marTop w:val="0"/>
      <w:marBottom w:val="0"/>
      <w:divBdr>
        <w:top w:val="none" w:sz="0" w:space="0" w:color="auto"/>
        <w:left w:val="none" w:sz="0" w:space="0" w:color="auto"/>
        <w:bottom w:val="none" w:sz="0" w:space="0" w:color="auto"/>
        <w:right w:val="none" w:sz="0" w:space="0" w:color="auto"/>
      </w:divBdr>
    </w:div>
    <w:div w:id="1721437878">
      <w:bodyDiv w:val="1"/>
      <w:marLeft w:val="0"/>
      <w:marRight w:val="0"/>
      <w:marTop w:val="0"/>
      <w:marBottom w:val="0"/>
      <w:divBdr>
        <w:top w:val="none" w:sz="0" w:space="0" w:color="auto"/>
        <w:left w:val="none" w:sz="0" w:space="0" w:color="auto"/>
        <w:bottom w:val="none" w:sz="0" w:space="0" w:color="auto"/>
        <w:right w:val="none" w:sz="0" w:space="0" w:color="auto"/>
      </w:divBdr>
    </w:div>
    <w:div w:id="1721634803">
      <w:bodyDiv w:val="1"/>
      <w:marLeft w:val="0"/>
      <w:marRight w:val="0"/>
      <w:marTop w:val="0"/>
      <w:marBottom w:val="0"/>
      <w:divBdr>
        <w:top w:val="none" w:sz="0" w:space="0" w:color="auto"/>
        <w:left w:val="none" w:sz="0" w:space="0" w:color="auto"/>
        <w:bottom w:val="none" w:sz="0" w:space="0" w:color="auto"/>
        <w:right w:val="none" w:sz="0" w:space="0" w:color="auto"/>
      </w:divBdr>
    </w:div>
    <w:div w:id="1721705393">
      <w:bodyDiv w:val="1"/>
      <w:marLeft w:val="0"/>
      <w:marRight w:val="0"/>
      <w:marTop w:val="0"/>
      <w:marBottom w:val="0"/>
      <w:divBdr>
        <w:top w:val="none" w:sz="0" w:space="0" w:color="auto"/>
        <w:left w:val="none" w:sz="0" w:space="0" w:color="auto"/>
        <w:bottom w:val="none" w:sz="0" w:space="0" w:color="auto"/>
        <w:right w:val="none" w:sz="0" w:space="0" w:color="auto"/>
      </w:divBdr>
    </w:div>
    <w:div w:id="1721705521">
      <w:bodyDiv w:val="1"/>
      <w:marLeft w:val="0"/>
      <w:marRight w:val="0"/>
      <w:marTop w:val="0"/>
      <w:marBottom w:val="0"/>
      <w:divBdr>
        <w:top w:val="none" w:sz="0" w:space="0" w:color="auto"/>
        <w:left w:val="none" w:sz="0" w:space="0" w:color="auto"/>
        <w:bottom w:val="none" w:sz="0" w:space="0" w:color="auto"/>
        <w:right w:val="none" w:sz="0" w:space="0" w:color="auto"/>
      </w:divBdr>
    </w:div>
    <w:div w:id="1721781666">
      <w:bodyDiv w:val="1"/>
      <w:marLeft w:val="0"/>
      <w:marRight w:val="0"/>
      <w:marTop w:val="0"/>
      <w:marBottom w:val="0"/>
      <w:divBdr>
        <w:top w:val="none" w:sz="0" w:space="0" w:color="auto"/>
        <w:left w:val="none" w:sz="0" w:space="0" w:color="auto"/>
        <w:bottom w:val="none" w:sz="0" w:space="0" w:color="auto"/>
        <w:right w:val="none" w:sz="0" w:space="0" w:color="auto"/>
      </w:divBdr>
    </w:div>
    <w:div w:id="1721829334">
      <w:bodyDiv w:val="1"/>
      <w:marLeft w:val="0"/>
      <w:marRight w:val="0"/>
      <w:marTop w:val="0"/>
      <w:marBottom w:val="0"/>
      <w:divBdr>
        <w:top w:val="none" w:sz="0" w:space="0" w:color="auto"/>
        <w:left w:val="none" w:sz="0" w:space="0" w:color="auto"/>
        <w:bottom w:val="none" w:sz="0" w:space="0" w:color="auto"/>
        <w:right w:val="none" w:sz="0" w:space="0" w:color="auto"/>
      </w:divBdr>
    </w:div>
    <w:div w:id="1721857537">
      <w:bodyDiv w:val="1"/>
      <w:marLeft w:val="0"/>
      <w:marRight w:val="0"/>
      <w:marTop w:val="0"/>
      <w:marBottom w:val="0"/>
      <w:divBdr>
        <w:top w:val="none" w:sz="0" w:space="0" w:color="auto"/>
        <w:left w:val="none" w:sz="0" w:space="0" w:color="auto"/>
        <w:bottom w:val="none" w:sz="0" w:space="0" w:color="auto"/>
        <w:right w:val="none" w:sz="0" w:space="0" w:color="auto"/>
      </w:divBdr>
    </w:div>
    <w:div w:id="1721900934">
      <w:bodyDiv w:val="1"/>
      <w:marLeft w:val="0"/>
      <w:marRight w:val="0"/>
      <w:marTop w:val="0"/>
      <w:marBottom w:val="0"/>
      <w:divBdr>
        <w:top w:val="none" w:sz="0" w:space="0" w:color="auto"/>
        <w:left w:val="none" w:sz="0" w:space="0" w:color="auto"/>
        <w:bottom w:val="none" w:sz="0" w:space="0" w:color="auto"/>
        <w:right w:val="none" w:sz="0" w:space="0" w:color="auto"/>
      </w:divBdr>
    </w:div>
    <w:div w:id="1722024168">
      <w:bodyDiv w:val="1"/>
      <w:marLeft w:val="0"/>
      <w:marRight w:val="0"/>
      <w:marTop w:val="0"/>
      <w:marBottom w:val="0"/>
      <w:divBdr>
        <w:top w:val="none" w:sz="0" w:space="0" w:color="auto"/>
        <w:left w:val="none" w:sz="0" w:space="0" w:color="auto"/>
        <w:bottom w:val="none" w:sz="0" w:space="0" w:color="auto"/>
        <w:right w:val="none" w:sz="0" w:space="0" w:color="auto"/>
      </w:divBdr>
    </w:div>
    <w:div w:id="1722051376">
      <w:bodyDiv w:val="1"/>
      <w:marLeft w:val="0"/>
      <w:marRight w:val="0"/>
      <w:marTop w:val="0"/>
      <w:marBottom w:val="0"/>
      <w:divBdr>
        <w:top w:val="none" w:sz="0" w:space="0" w:color="auto"/>
        <w:left w:val="none" w:sz="0" w:space="0" w:color="auto"/>
        <w:bottom w:val="none" w:sz="0" w:space="0" w:color="auto"/>
        <w:right w:val="none" w:sz="0" w:space="0" w:color="auto"/>
      </w:divBdr>
    </w:div>
    <w:div w:id="1722091270">
      <w:bodyDiv w:val="1"/>
      <w:marLeft w:val="0"/>
      <w:marRight w:val="0"/>
      <w:marTop w:val="0"/>
      <w:marBottom w:val="0"/>
      <w:divBdr>
        <w:top w:val="none" w:sz="0" w:space="0" w:color="auto"/>
        <w:left w:val="none" w:sz="0" w:space="0" w:color="auto"/>
        <w:bottom w:val="none" w:sz="0" w:space="0" w:color="auto"/>
        <w:right w:val="none" w:sz="0" w:space="0" w:color="auto"/>
      </w:divBdr>
    </w:div>
    <w:div w:id="1722165767">
      <w:bodyDiv w:val="1"/>
      <w:marLeft w:val="0"/>
      <w:marRight w:val="0"/>
      <w:marTop w:val="0"/>
      <w:marBottom w:val="0"/>
      <w:divBdr>
        <w:top w:val="none" w:sz="0" w:space="0" w:color="auto"/>
        <w:left w:val="none" w:sz="0" w:space="0" w:color="auto"/>
        <w:bottom w:val="none" w:sz="0" w:space="0" w:color="auto"/>
        <w:right w:val="none" w:sz="0" w:space="0" w:color="auto"/>
      </w:divBdr>
    </w:div>
    <w:div w:id="1722166283">
      <w:bodyDiv w:val="1"/>
      <w:marLeft w:val="0"/>
      <w:marRight w:val="0"/>
      <w:marTop w:val="0"/>
      <w:marBottom w:val="0"/>
      <w:divBdr>
        <w:top w:val="none" w:sz="0" w:space="0" w:color="auto"/>
        <w:left w:val="none" w:sz="0" w:space="0" w:color="auto"/>
        <w:bottom w:val="none" w:sz="0" w:space="0" w:color="auto"/>
        <w:right w:val="none" w:sz="0" w:space="0" w:color="auto"/>
      </w:divBdr>
    </w:div>
    <w:div w:id="1722245663">
      <w:bodyDiv w:val="1"/>
      <w:marLeft w:val="0"/>
      <w:marRight w:val="0"/>
      <w:marTop w:val="0"/>
      <w:marBottom w:val="0"/>
      <w:divBdr>
        <w:top w:val="none" w:sz="0" w:space="0" w:color="auto"/>
        <w:left w:val="none" w:sz="0" w:space="0" w:color="auto"/>
        <w:bottom w:val="none" w:sz="0" w:space="0" w:color="auto"/>
        <w:right w:val="none" w:sz="0" w:space="0" w:color="auto"/>
      </w:divBdr>
    </w:div>
    <w:div w:id="1722553793">
      <w:bodyDiv w:val="1"/>
      <w:marLeft w:val="0"/>
      <w:marRight w:val="0"/>
      <w:marTop w:val="0"/>
      <w:marBottom w:val="0"/>
      <w:divBdr>
        <w:top w:val="none" w:sz="0" w:space="0" w:color="auto"/>
        <w:left w:val="none" w:sz="0" w:space="0" w:color="auto"/>
        <w:bottom w:val="none" w:sz="0" w:space="0" w:color="auto"/>
        <w:right w:val="none" w:sz="0" w:space="0" w:color="auto"/>
      </w:divBdr>
    </w:div>
    <w:div w:id="1722896739">
      <w:bodyDiv w:val="1"/>
      <w:marLeft w:val="0"/>
      <w:marRight w:val="0"/>
      <w:marTop w:val="0"/>
      <w:marBottom w:val="0"/>
      <w:divBdr>
        <w:top w:val="none" w:sz="0" w:space="0" w:color="auto"/>
        <w:left w:val="none" w:sz="0" w:space="0" w:color="auto"/>
        <w:bottom w:val="none" w:sz="0" w:space="0" w:color="auto"/>
        <w:right w:val="none" w:sz="0" w:space="0" w:color="auto"/>
      </w:divBdr>
    </w:div>
    <w:div w:id="1723019842">
      <w:bodyDiv w:val="1"/>
      <w:marLeft w:val="0"/>
      <w:marRight w:val="0"/>
      <w:marTop w:val="0"/>
      <w:marBottom w:val="0"/>
      <w:divBdr>
        <w:top w:val="none" w:sz="0" w:space="0" w:color="auto"/>
        <w:left w:val="none" w:sz="0" w:space="0" w:color="auto"/>
        <w:bottom w:val="none" w:sz="0" w:space="0" w:color="auto"/>
        <w:right w:val="none" w:sz="0" w:space="0" w:color="auto"/>
      </w:divBdr>
    </w:div>
    <w:div w:id="1723095837">
      <w:bodyDiv w:val="1"/>
      <w:marLeft w:val="0"/>
      <w:marRight w:val="0"/>
      <w:marTop w:val="0"/>
      <w:marBottom w:val="0"/>
      <w:divBdr>
        <w:top w:val="none" w:sz="0" w:space="0" w:color="auto"/>
        <w:left w:val="none" w:sz="0" w:space="0" w:color="auto"/>
        <w:bottom w:val="none" w:sz="0" w:space="0" w:color="auto"/>
        <w:right w:val="none" w:sz="0" w:space="0" w:color="auto"/>
      </w:divBdr>
    </w:div>
    <w:div w:id="1723169655">
      <w:bodyDiv w:val="1"/>
      <w:marLeft w:val="0"/>
      <w:marRight w:val="0"/>
      <w:marTop w:val="0"/>
      <w:marBottom w:val="0"/>
      <w:divBdr>
        <w:top w:val="none" w:sz="0" w:space="0" w:color="auto"/>
        <w:left w:val="none" w:sz="0" w:space="0" w:color="auto"/>
        <w:bottom w:val="none" w:sz="0" w:space="0" w:color="auto"/>
        <w:right w:val="none" w:sz="0" w:space="0" w:color="auto"/>
      </w:divBdr>
    </w:div>
    <w:div w:id="1723481010">
      <w:bodyDiv w:val="1"/>
      <w:marLeft w:val="0"/>
      <w:marRight w:val="0"/>
      <w:marTop w:val="0"/>
      <w:marBottom w:val="0"/>
      <w:divBdr>
        <w:top w:val="none" w:sz="0" w:space="0" w:color="auto"/>
        <w:left w:val="none" w:sz="0" w:space="0" w:color="auto"/>
        <w:bottom w:val="none" w:sz="0" w:space="0" w:color="auto"/>
        <w:right w:val="none" w:sz="0" w:space="0" w:color="auto"/>
      </w:divBdr>
    </w:div>
    <w:div w:id="1723553712">
      <w:bodyDiv w:val="1"/>
      <w:marLeft w:val="0"/>
      <w:marRight w:val="0"/>
      <w:marTop w:val="0"/>
      <w:marBottom w:val="0"/>
      <w:divBdr>
        <w:top w:val="none" w:sz="0" w:space="0" w:color="auto"/>
        <w:left w:val="none" w:sz="0" w:space="0" w:color="auto"/>
        <w:bottom w:val="none" w:sz="0" w:space="0" w:color="auto"/>
        <w:right w:val="none" w:sz="0" w:space="0" w:color="auto"/>
      </w:divBdr>
    </w:div>
    <w:div w:id="1723558846">
      <w:bodyDiv w:val="1"/>
      <w:marLeft w:val="0"/>
      <w:marRight w:val="0"/>
      <w:marTop w:val="0"/>
      <w:marBottom w:val="0"/>
      <w:divBdr>
        <w:top w:val="none" w:sz="0" w:space="0" w:color="auto"/>
        <w:left w:val="none" w:sz="0" w:space="0" w:color="auto"/>
        <w:bottom w:val="none" w:sz="0" w:space="0" w:color="auto"/>
        <w:right w:val="none" w:sz="0" w:space="0" w:color="auto"/>
      </w:divBdr>
    </w:div>
    <w:div w:id="1723598633">
      <w:bodyDiv w:val="1"/>
      <w:marLeft w:val="0"/>
      <w:marRight w:val="0"/>
      <w:marTop w:val="0"/>
      <w:marBottom w:val="0"/>
      <w:divBdr>
        <w:top w:val="none" w:sz="0" w:space="0" w:color="auto"/>
        <w:left w:val="none" w:sz="0" w:space="0" w:color="auto"/>
        <w:bottom w:val="none" w:sz="0" w:space="0" w:color="auto"/>
        <w:right w:val="none" w:sz="0" w:space="0" w:color="auto"/>
      </w:divBdr>
    </w:div>
    <w:div w:id="1723674204">
      <w:bodyDiv w:val="1"/>
      <w:marLeft w:val="0"/>
      <w:marRight w:val="0"/>
      <w:marTop w:val="0"/>
      <w:marBottom w:val="0"/>
      <w:divBdr>
        <w:top w:val="none" w:sz="0" w:space="0" w:color="auto"/>
        <w:left w:val="none" w:sz="0" w:space="0" w:color="auto"/>
        <w:bottom w:val="none" w:sz="0" w:space="0" w:color="auto"/>
        <w:right w:val="none" w:sz="0" w:space="0" w:color="auto"/>
      </w:divBdr>
    </w:div>
    <w:div w:id="1723749769">
      <w:bodyDiv w:val="1"/>
      <w:marLeft w:val="0"/>
      <w:marRight w:val="0"/>
      <w:marTop w:val="0"/>
      <w:marBottom w:val="0"/>
      <w:divBdr>
        <w:top w:val="none" w:sz="0" w:space="0" w:color="auto"/>
        <w:left w:val="none" w:sz="0" w:space="0" w:color="auto"/>
        <w:bottom w:val="none" w:sz="0" w:space="0" w:color="auto"/>
        <w:right w:val="none" w:sz="0" w:space="0" w:color="auto"/>
      </w:divBdr>
    </w:div>
    <w:div w:id="1723864061">
      <w:bodyDiv w:val="1"/>
      <w:marLeft w:val="0"/>
      <w:marRight w:val="0"/>
      <w:marTop w:val="0"/>
      <w:marBottom w:val="0"/>
      <w:divBdr>
        <w:top w:val="none" w:sz="0" w:space="0" w:color="auto"/>
        <w:left w:val="none" w:sz="0" w:space="0" w:color="auto"/>
        <w:bottom w:val="none" w:sz="0" w:space="0" w:color="auto"/>
        <w:right w:val="none" w:sz="0" w:space="0" w:color="auto"/>
      </w:divBdr>
    </w:div>
    <w:div w:id="1723869204">
      <w:bodyDiv w:val="1"/>
      <w:marLeft w:val="0"/>
      <w:marRight w:val="0"/>
      <w:marTop w:val="0"/>
      <w:marBottom w:val="0"/>
      <w:divBdr>
        <w:top w:val="none" w:sz="0" w:space="0" w:color="auto"/>
        <w:left w:val="none" w:sz="0" w:space="0" w:color="auto"/>
        <w:bottom w:val="none" w:sz="0" w:space="0" w:color="auto"/>
        <w:right w:val="none" w:sz="0" w:space="0" w:color="auto"/>
      </w:divBdr>
    </w:div>
    <w:div w:id="1723941284">
      <w:bodyDiv w:val="1"/>
      <w:marLeft w:val="0"/>
      <w:marRight w:val="0"/>
      <w:marTop w:val="0"/>
      <w:marBottom w:val="0"/>
      <w:divBdr>
        <w:top w:val="none" w:sz="0" w:space="0" w:color="auto"/>
        <w:left w:val="none" w:sz="0" w:space="0" w:color="auto"/>
        <w:bottom w:val="none" w:sz="0" w:space="0" w:color="auto"/>
        <w:right w:val="none" w:sz="0" w:space="0" w:color="auto"/>
      </w:divBdr>
    </w:div>
    <w:div w:id="1724017578">
      <w:bodyDiv w:val="1"/>
      <w:marLeft w:val="0"/>
      <w:marRight w:val="0"/>
      <w:marTop w:val="0"/>
      <w:marBottom w:val="0"/>
      <w:divBdr>
        <w:top w:val="none" w:sz="0" w:space="0" w:color="auto"/>
        <w:left w:val="none" w:sz="0" w:space="0" w:color="auto"/>
        <w:bottom w:val="none" w:sz="0" w:space="0" w:color="auto"/>
        <w:right w:val="none" w:sz="0" w:space="0" w:color="auto"/>
      </w:divBdr>
    </w:div>
    <w:div w:id="1724059644">
      <w:bodyDiv w:val="1"/>
      <w:marLeft w:val="0"/>
      <w:marRight w:val="0"/>
      <w:marTop w:val="0"/>
      <w:marBottom w:val="0"/>
      <w:divBdr>
        <w:top w:val="none" w:sz="0" w:space="0" w:color="auto"/>
        <w:left w:val="none" w:sz="0" w:space="0" w:color="auto"/>
        <w:bottom w:val="none" w:sz="0" w:space="0" w:color="auto"/>
        <w:right w:val="none" w:sz="0" w:space="0" w:color="auto"/>
      </w:divBdr>
    </w:div>
    <w:div w:id="1724139773">
      <w:bodyDiv w:val="1"/>
      <w:marLeft w:val="0"/>
      <w:marRight w:val="0"/>
      <w:marTop w:val="0"/>
      <w:marBottom w:val="0"/>
      <w:divBdr>
        <w:top w:val="none" w:sz="0" w:space="0" w:color="auto"/>
        <w:left w:val="none" w:sz="0" w:space="0" w:color="auto"/>
        <w:bottom w:val="none" w:sz="0" w:space="0" w:color="auto"/>
        <w:right w:val="none" w:sz="0" w:space="0" w:color="auto"/>
      </w:divBdr>
    </w:div>
    <w:div w:id="1724331255">
      <w:bodyDiv w:val="1"/>
      <w:marLeft w:val="0"/>
      <w:marRight w:val="0"/>
      <w:marTop w:val="0"/>
      <w:marBottom w:val="0"/>
      <w:divBdr>
        <w:top w:val="none" w:sz="0" w:space="0" w:color="auto"/>
        <w:left w:val="none" w:sz="0" w:space="0" w:color="auto"/>
        <w:bottom w:val="none" w:sz="0" w:space="0" w:color="auto"/>
        <w:right w:val="none" w:sz="0" w:space="0" w:color="auto"/>
      </w:divBdr>
    </w:div>
    <w:div w:id="1724450371">
      <w:bodyDiv w:val="1"/>
      <w:marLeft w:val="0"/>
      <w:marRight w:val="0"/>
      <w:marTop w:val="0"/>
      <w:marBottom w:val="0"/>
      <w:divBdr>
        <w:top w:val="none" w:sz="0" w:space="0" w:color="auto"/>
        <w:left w:val="none" w:sz="0" w:space="0" w:color="auto"/>
        <w:bottom w:val="none" w:sz="0" w:space="0" w:color="auto"/>
        <w:right w:val="none" w:sz="0" w:space="0" w:color="auto"/>
      </w:divBdr>
    </w:div>
    <w:div w:id="1724481342">
      <w:bodyDiv w:val="1"/>
      <w:marLeft w:val="0"/>
      <w:marRight w:val="0"/>
      <w:marTop w:val="0"/>
      <w:marBottom w:val="0"/>
      <w:divBdr>
        <w:top w:val="none" w:sz="0" w:space="0" w:color="auto"/>
        <w:left w:val="none" w:sz="0" w:space="0" w:color="auto"/>
        <w:bottom w:val="none" w:sz="0" w:space="0" w:color="auto"/>
        <w:right w:val="none" w:sz="0" w:space="0" w:color="auto"/>
      </w:divBdr>
    </w:div>
    <w:div w:id="1724518102">
      <w:bodyDiv w:val="1"/>
      <w:marLeft w:val="0"/>
      <w:marRight w:val="0"/>
      <w:marTop w:val="0"/>
      <w:marBottom w:val="0"/>
      <w:divBdr>
        <w:top w:val="none" w:sz="0" w:space="0" w:color="auto"/>
        <w:left w:val="none" w:sz="0" w:space="0" w:color="auto"/>
        <w:bottom w:val="none" w:sz="0" w:space="0" w:color="auto"/>
        <w:right w:val="none" w:sz="0" w:space="0" w:color="auto"/>
      </w:divBdr>
    </w:div>
    <w:div w:id="1724518845">
      <w:bodyDiv w:val="1"/>
      <w:marLeft w:val="0"/>
      <w:marRight w:val="0"/>
      <w:marTop w:val="0"/>
      <w:marBottom w:val="0"/>
      <w:divBdr>
        <w:top w:val="none" w:sz="0" w:space="0" w:color="auto"/>
        <w:left w:val="none" w:sz="0" w:space="0" w:color="auto"/>
        <w:bottom w:val="none" w:sz="0" w:space="0" w:color="auto"/>
        <w:right w:val="none" w:sz="0" w:space="0" w:color="auto"/>
      </w:divBdr>
    </w:div>
    <w:div w:id="1724600082">
      <w:bodyDiv w:val="1"/>
      <w:marLeft w:val="0"/>
      <w:marRight w:val="0"/>
      <w:marTop w:val="0"/>
      <w:marBottom w:val="0"/>
      <w:divBdr>
        <w:top w:val="none" w:sz="0" w:space="0" w:color="auto"/>
        <w:left w:val="none" w:sz="0" w:space="0" w:color="auto"/>
        <w:bottom w:val="none" w:sz="0" w:space="0" w:color="auto"/>
        <w:right w:val="none" w:sz="0" w:space="0" w:color="auto"/>
      </w:divBdr>
    </w:div>
    <w:div w:id="1724677999">
      <w:bodyDiv w:val="1"/>
      <w:marLeft w:val="0"/>
      <w:marRight w:val="0"/>
      <w:marTop w:val="0"/>
      <w:marBottom w:val="0"/>
      <w:divBdr>
        <w:top w:val="none" w:sz="0" w:space="0" w:color="auto"/>
        <w:left w:val="none" w:sz="0" w:space="0" w:color="auto"/>
        <w:bottom w:val="none" w:sz="0" w:space="0" w:color="auto"/>
        <w:right w:val="none" w:sz="0" w:space="0" w:color="auto"/>
      </w:divBdr>
    </w:div>
    <w:div w:id="1724711241">
      <w:bodyDiv w:val="1"/>
      <w:marLeft w:val="0"/>
      <w:marRight w:val="0"/>
      <w:marTop w:val="0"/>
      <w:marBottom w:val="0"/>
      <w:divBdr>
        <w:top w:val="none" w:sz="0" w:space="0" w:color="auto"/>
        <w:left w:val="none" w:sz="0" w:space="0" w:color="auto"/>
        <w:bottom w:val="none" w:sz="0" w:space="0" w:color="auto"/>
        <w:right w:val="none" w:sz="0" w:space="0" w:color="auto"/>
      </w:divBdr>
    </w:div>
    <w:div w:id="1724717459">
      <w:bodyDiv w:val="1"/>
      <w:marLeft w:val="0"/>
      <w:marRight w:val="0"/>
      <w:marTop w:val="0"/>
      <w:marBottom w:val="0"/>
      <w:divBdr>
        <w:top w:val="none" w:sz="0" w:space="0" w:color="auto"/>
        <w:left w:val="none" w:sz="0" w:space="0" w:color="auto"/>
        <w:bottom w:val="none" w:sz="0" w:space="0" w:color="auto"/>
        <w:right w:val="none" w:sz="0" w:space="0" w:color="auto"/>
      </w:divBdr>
    </w:div>
    <w:div w:id="1724795746">
      <w:bodyDiv w:val="1"/>
      <w:marLeft w:val="0"/>
      <w:marRight w:val="0"/>
      <w:marTop w:val="0"/>
      <w:marBottom w:val="0"/>
      <w:divBdr>
        <w:top w:val="none" w:sz="0" w:space="0" w:color="auto"/>
        <w:left w:val="none" w:sz="0" w:space="0" w:color="auto"/>
        <w:bottom w:val="none" w:sz="0" w:space="0" w:color="auto"/>
        <w:right w:val="none" w:sz="0" w:space="0" w:color="auto"/>
      </w:divBdr>
    </w:div>
    <w:div w:id="1724863354">
      <w:bodyDiv w:val="1"/>
      <w:marLeft w:val="0"/>
      <w:marRight w:val="0"/>
      <w:marTop w:val="0"/>
      <w:marBottom w:val="0"/>
      <w:divBdr>
        <w:top w:val="none" w:sz="0" w:space="0" w:color="auto"/>
        <w:left w:val="none" w:sz="0" w:space="0" w:color="auto"/>
        <w:bottom w:val="none" w:sz="0" w:space="0" w:color="auto"/>
        <w:right w:val="none" w:sz="0" w:space="0" w:color="auto"/>
      </w:divBdr>
    </w:div>
    <w:div w:id="1724911260">
      <w:bodyDiv w:val="1"/>
      <w:marLeft w:val="0"/>
      <w:marRight w:val="0"/>
      <w:marTop w:val="0"/>
      <w:marBottom w:val="0"/>
      <w:divBdr>
        <w:top w:val="none" w:sz="0" w:space="0" w:color="auto"/>
        <w:left w:val="none" w:sz="0" w:space="0" w:color="auto"/>
        <w:bottom w:val="none" w:sz="0" w:space="0" w:color="auto"/>
        <w:right w:val="none" w:sz="0" w:space="0" w:color="auto"/>
      </w:divBdr>
    </w:div>
    <w:div w:id="1724988126">
      <w:bodyDiv w:val="1"/>
      <w:marLeft w:val="0"/>
      <w:marRight w:val="0"/>
      <w:marTop w:val="0"/>
      <w:marBottom w:val="0"/>
      <w:divBdr>
        <w:top w:val="none" w:sz="0" w:space="0" w:color="auto"/>
        <w:left w:val="none" w:sz="0" w:space="0" w:color="auto"/>
        <w:bottom w:val="none" w:sz="0" w:space="0" w:color="auto"/>
        <w:right w:val="none" w:sz="0" w:space="0" w:color="auto"/>
      </w:divBdr>
    </w:div>
    <w:div w:id="1725131574">
      <w:bodyDiv w:val="1"/>
      <w:marLeft w:val="0"/>
      <w:marRight w:val="0"/>
      <w:marTop w:val="0"/>
      <w:marBottom w:val="0"/>
      <w:divBdr>
        <w:top w:val="none" w:sz="0" w:space="0" w:color="auto"/>
        <w:left w:val="none" w:sz="0" w:space="0" w:color="auto"/>
        <w:bottom w:val="none" w:sz="0" w:space="0" w:color="auto"/>
        <w:right w:val="none" w:sz="0" w:space="0" w:color="auto"/>
      </w:divBdr>
    </w:div>
    <w:div w:id="1725133309">
      <w:bodyDiv w:val="1"/>
      <w:marLeft w:val="0"/>
      <w:marRight w:val="0"/>
      <w:marTop w:val="0"/>
      <w:marBottom w:val="0"/>
      <w:divBdr>
        <w:top w:val="none" w:sz="0" w:space="0" w:color="auto"/>
        <w:left w:val="none" w:sz="0" w:space="0" w:color="auto"/>
        <w:bottom w:val="none" w:sz="0" w:space="0" w:color="auto"/>
        <w:right w:val="none" w:sz="0" w:space="0" w:color="auto"/>
      </w:divBdr>
    </w:div>
    <w:div w:id="1725254524">
      <w:bodyDiv w:val="1"/>
      <w:marLeft w:val="0"/>
      <w:marRight w:val="0"/>
      <w:marTop w:val="0"/>
      <w:marBottom w:val="0"/>
      <w:divBdr>
        <w:top w:val="none" w:sz="0" w:space="0" w:color="auto"/>
        <w:left w:val="none" w:sz="0" w:space="0" w:color="auto"/>
        <w:bottom w:val="none" w:sz="0" w:space="0" w:color="auto"/>
        <w:right w:val="none" w:sz="0" w:space="0" w:color="auto"/>
      </w:divBdr>
    </w:div>
    <w:div w:id="1725711939">
      <w:bodyDiv w:val="1"/>
      <w:marLeft w:val="0"/>
      <w:marRight w:val="0"/>
      <w:marTop w:val="0"/>
      <w:marBottom w:val="0"/>
      <w:divBdr>
        <w:top w:val="none" w:sz="0" w:space="0" w:color="auto"/>
        <w:left w:val="none" w:sz="0" w:space="0" w:color="auto"/>
        <w:bottom w:val="none" w:sz="0" w:space="0" w:color="auto"/>
        <w:right w:val="none" w:sz="0" w:space="0" w:color="auto"/>
      </w:divBdr>
    </w:div>
    <w:div w:id="1725909610">
      <w:bodyDiv w:val="1"/>
      <w:marLeft w:val="0"/>
      <w:marRight w:val="0"/>
      <w:marTop w:val="0"/>
      <w:marBottom w:val="0"/>
      <w:divBdr>
        <w:top w:val="none" w:sz="0" w:space="0" w:color="auto"/>
        <w:left w:val="none" w:sz="0" w:space="0" w:color="auto"/>
        <w:bottom w:val="none" w:sz="0" w:space="0" w:color="auto"/>
        <w:right w:val="none" w:sz="0" w:space="0" w:color="auto"/>
      </w:divBdr>
    </w:div>
    <w:div w:id="1725985641">
      <w:bodyDiv w:val="1"/>
      <w:marLeft w:val="0"/>
      <w:marRight w:val="0"/>
      <w:marTop w:val="0"/>
      <w:marBottom w:val="0"/>
      <w:divBdr>
        <w:top w:val="none" w:sz="0" w:space="0" w:color="auto"/>
        <w:left w:val="none" w:sz="0" w:space="0" w:color="auto"/>
        <w:bottom w:val="none" w:sz="0" w:space="0" w:color="auto"/>
        <w:right w:val="none" w:sz="0" w:space="0" w:color="auto"/>
      </w:divBdr>
    </w:div>
    <w:div w:id="1726172259">
      <w:bodyDiv w:val="1"/>
      <w:marLeft w:val="0"/>
      <w:marRight w:val="0"/>
      <w:marTop w:val="0"/>
      <w:marBottom w:val="0"/>
      <w:divBdr>
        <w:top w:val="none" w:sz="0" w:space="0" w:color="auto"/>
        <w:left w:val="none" w:sz="0" w:space="0" w:color="auto"/>
        <w:bottom w:val="none" w:sz="0" w:space="0" w:color="auto"/>
        <w:right w:val="none" w:sz="0" w:space="0" w:color="auto"/>
      </w:divBdr>
    </w:div>
    <w:div w:id="1726298139">
      <w:bodyDiv w:val="1"/>
      <w:marLeft w:val="0"/>
      <w:marRight w:val="0"/>
      <w:marTop w:val="0"/>
      <w:marBottom w:val="0"/>
      <w:divBdr>
        <w:top w:val="none" w:sz="0" w:space="0" w:color="auto"/>
        <w:left w:val="none" w:sz="0" w:space="0" w:color="auto"/>
        <w:bottom w:val="none" w:sz="0" w:space="0" w:color="auto"/>
        <w:right w:val="none" w:sz="0" w:space="0" w:color="auto"/>
      </w:divBdr>
    </w:div>
    <w:div w:id="1726642965">
      <w:bodyDiv w:val="1"/>
      <w:marLeft w:val="0"/>
      <w:marRight w:val="0"/>
      <w:marTop w:val="0"/>
      <w:marBottom w:val="0"/>
      <w:divBdr>
        <w:top w:val="none" w:sz="0" w:space="0" w:color="auto"/>
        <w:left w:val="none" w:sz="0" w:space="0" w:color="auto"/>
        <w:bottom w:val="none" w:sz="0" w:space="0" w:color="auto"/>
        <w:right w:val="none" w:sz="0" w:space="0" w:color="auto"/>
      </w:divBdr>
    </w:div>
    <w:div w:id="1726828403">
      <w:bodyDiv w:val="1"/>
      <w:marLeft w:val="0"/>
      <w:marRight w:val="0"/>
      <w:marTop w:val="0"/>
      <w:marBottom w:val="0"/>
      <w:divBdr>
        <w:top w:val="none" w:sz="0" w:space="0" w:color="auto"/>
        <w:left w:val="none" w:sz="0" w:space="0" w:color="auto"/>
        <w:bottom w:val="none" w:sz="0" w:space="0" w:color="auto"/>
        <w:right w:val="none" w:sz="0" w:space="0" w:color="auto"/>
      </w:divBdr>
    </w:div>
    <w:div w:id="1727029845">
      <w:bodyDiv w:val="1"/>
      <w:marLeft w:val="0"/>
      <w:marRight w:val="0"/>
      <w:marTop w:val="0"/>
      <w:marBottom w:val="0"/>
      <w:divBdr>
        <w:top w:val="none" w:sz="0" w:space="0" w:color="auto"/>
        <w:left w:val="none" w:sz="0" w:space="0" w:color="auto"/>
        <w:bottom w:val="none" w:sz="0" w:space="0" w:color="auto"/>
        <w:right w:val="none" w:sz="0" w:space="0" w:color="auto"/>
      </w:divBdr>
    </w:div>
    <w:div w:id="1727071175">
      <w:bodyDiv w:val="1"/>
      <w:marLeft w:val="0"/>
      <w:marRight w:val="0"/>
      <w:marTop w:val="0"/>
      <w:marBottom w:val="0"/>
      <w:divBdr>
        <w:top w:val="none" w:sz="0" w:space="0" w:color="auto"/>
        <w:left w:val="none" w:sz="0" w:space="0" w:color="auto"/>
        <w:bottom w:val="none" w:sz="0" w:space="0" w:color="auto"/>
        <w:right w:val="none" w:sz="0" w:space="0" w:color="auto"/>
      </w:divBdr>
    </w:div>
    <w:div w:id="1727141440">
      <w:bodyDiv w:val="1"/>
      <w:marLeft w:val="0"/>
      <w:marRight w:val="0"/>
      <w:marTop w:val="0"/>
      <w:marBottom w:val="0"/>
      <w:divBdr>
        <w:top w:val="none" w:sz="0" w:space="0" w:color="auto"/>
        <w:left w:val="none" w:sz="0" w:space="0" w:color="auto"/>
        <w:bottom w:val="none" w:sz="0" w:space="0" w:color="auto"/>
        <w:right w:val="none" w:sz="0" w:space="0" w:color="auto"/>
      </w:divBdr>
    </w:div>
    <w:div w:id="1727217368">
      <w:bodyDiv w:val="1"/>
      <w:marLeft w:val="0"/>
      <w:marRight w:val="0"/>
      <w:marTop w:val="0"/>
      <w:marBottom w:val="0"/>
      <w:divBdr>
        <w:top w:val="none" w:sz="0" w:space="0" w:color="auto"/>
        <w:left w:val="none" w:sz="0" w:space="0" w:color="auto"/>
        <w:bottom w:val="none" w:sz="0" w:space="0" w:color="auto"/>
        <w:right w:val="none" w:sz="0" w:space="0" w:color="auto"/>
      </w:divBdr>
    </w:div>
    <w:div w:id="1727341444">
      <w:bodyDiv w:val="1"/>
      <w:marLeft w:val="0"/>
      <w:marRight w:val="0"/>
      <w:marTop w:val="0"/>
      <w:marBottom w:val="0"/>
      <w:divBdr>
        <w:top w:val="none" w:sz="0" w:space="0" w:color="auto"/>
        <w:left w:val="none" w:sz="0" w:space="0" w:color="auto"/>
        <w:bottom w:val="none" w:sz="0" w:space="0" w:color="auto"/>
        <w:right w:val="none" w:sz="0" w:space="0" w:color="auto"/>
      </w:divBdr>
    </w:div>
    <w:div w:id="1727414925">
      <w:bodyDiv w:val="1"/>
      <w:marLeft w:val="0"/>
      <w:marRight w:val="0"/>
      <w:marTop w:val="0"/>
      <w:marBottom w:val="0"/>
      <w:divBdr>
        <w:top w:val="none" w:sz="0" w:space="0" w:color="auto"/>
        <w:left w:val="none" w:sz="0" w:space="0" w:color="auto"/>
        <w:bottom w:val="none" w:sz="0" w:space="0" w:color="auto"/>
        <w:right w:val="none" w:sz="0" w:space="0" w:color="auto"/>
      </w:divBdr>
    </w:div>
    <w:div w:id="1727530654">
      <w:bodyDiv w:val="1"/>
      <w:marLeft w:val="0"/>
      <w:marRight w:val="0"/>
      <w:marTop w:val="0"/>
      <w:marBottom w:val="0"/>
      <w:divBdr>
        <w:top w:val="none" w:sz="0" w:space="0" w:color="auto"/>
        <w:left w:val="none" w:sz="0" w:space="0" w:color="auto"/>
        <w:bottom w:val="none" w:sz="0" w:space="0" w:color="auto"/>
        <w:right w:val="none" w:sz="0" w:space="0" w:color="auto"/>
      </w:divBdr>
    </w:div>
    <w:div w:id="1727605013">
      <w:bodyDiv w:val="1"/>
      <w:marLeft w:val="0"/>
      <w:marRight w:val="0"/>
      <w:marTop w:val="0"/>
      <w:marBottom w:val="0"/>
      <w:divBdr>
        <w:top w:val="none" w:sz="0" w:space="0" w:color="auto"/>
        <w:left w:val="none" w:sz="0" w:space="0" w:color="auto"/>
        <w:bottom w:val="none" w:sz="0" w:space="0" w:color="auto"/>
        <w:right w:val="none" w:sz="0" w:space="0" w:color="auto"/>
      </w:divBdr>
    </w:div>
    <w:div w:id="1727606314">
      <w:bodyDiv w:val="1"/>
      <w:marLeft w:val="0"/>
      <w:marRight w:val="0"/>
      <w:marTop w:val="0"/>
      <w:marBottom w:val="0"/>
      <w:divBdr>
        <w:top w:val="none" w:sz="0" w:space="0" w:color="auto"/>
        <w:left w:val="none" w:sz="0" w:space="0" w:color="auto"/>
        <w:bottom w:val="none" w:sz="0" w:space="0" w:color="auto"/>
        <w:right w:val="none" w:sz="0" w:space="0" w:color="auto"/>
      </w:divBdr>
    </w:div>
    <w:div w:id="1727795496">
      <w:bodyDiv w:val="1"/>
      <w:marLeft w:val="0"/>
      <w:marRight w:val="0"/>
      <w:marTop w:val="0"/>
      <w:marBottom w:val="0"/>
      <w:divBdr>
        <w:top w:val="none" w:sz="0" w:space="0" w:color="auto"/>
        <w:left w:val="none" w:sz="0" w:space="0" w:color="auto"/>
        <w:bottom w:val="none" w:sz="0" w:space="0" w:color="auto"/>
        <w:right w:val="none" w:sz="0" w:space="0" w:color="auto"/>
      </w:divBdr>
    </w:div>
    <w:div w:id="1727801654">
      <w:bodyDiv w:val="1"/>
      <w:marLeft w:val="0"/>
      <w:marRight w:val="0"/>
      <w:marTop w:val="0"/>
      <w:marBottom w:val="0"/>
      <w:divBdr>
        <w:top w:val="none" w:sz="0" w:space="0" w:color="auto"/>
        <w:left w:val="none" w:sz="0" w:space="0" w:color="auto"/>
        <w:bottom w:val="none" w:sz="0" w:space="0" w:color="auto"/>
        <w:right w:val="none" w:sz="0" w:space="0" w:color="auto"/>
      </w:divBdr>
    </w:div>
    <w:div w:id="1727872193">
      <w:bodyDiv w:val="1"/>
      <w:marLeft w:val="0"/>
      <w:marRight w:val="0"/>
      <w:marTop w:val="0"/>
      <w:marBottom w:val="0"/>
      <w:divBdr>
        <w:top w:val="none" w:sz="0" w:space="0" w:color="auto"/>
        <w:left w:val="none" w:sz="0" w:space="0" w:color="auto"/>
        <w:bottom w:val="none" w:sz="0" w:space="0" w:color="auto"/>
        <w:right w:val="none" w:sz="0" w:space="0" w:color="auto"/>
      </w:divBdr>
    </w:div>
    <w:div w:id="1727988814">
      <w:bodyDiv w:val="1"/>
      <w:marLeft w:val="0"/>
      <w:marRight w:val="0"/>
      <w:marTop w:val="0"/>
      <w:marBottom w:val="0"/>
      <w:divBdr>
        <w:top w:val="none" w:sz="0" w:space="0" w:color="auto"/>
        <w:left w:val="none" w:sz="0" w:space="0" w:color="auto"/>
        <w:bottom w:val="none" w:sz="0" w:space="0" w:color="auto"/>
        <w:right w:val="none" w:sz="0" w:space="0" w:color="auto"/>
      </w:divBdr>
    </w:div>
    <w:div w:id="1727992813">
      <w:bodyDiv w:val="1"/>
      <w:marLeft w:val="0"/>
      <w:marRight w:val="0"/>
      <w:marTop w:val="0"/>
      <w:marBottom w:val="0"/>
      <w:divBdr>
        <w:top w:val="none" w:sz="0" w:space="0" w:color="auto"/>
        <w:left w:val="none" w:sz="0" w:space="0" w:color="auto"/>
        <w:bottom w:val="none" w:sz="0" w:space="0" w:color="auto"/>
        <w:right w:val="none" w:sz="0" w:space="0" w:color="auto"/>
      </w:divBdr>
    </w:div>
    <w:div w:id="1728070221">
      <w:bodyDiv w:val="1"/>
      <w:marLeft w:val="0"/>
      <w:marRight w:val="0"/>
      <w:marTop w:val="0"/>
      <w:marBottom w:val="0"/>
      <w:divBdr>
        <w:top w:val="none" w:sz="0" w:space="0" w:color="auto"/>
        <w:left w:val="none" w:sz="0" w:space="0" w:color="auto"/>
        <w:bottom w:val="none" w:sz="0" w:space="0" w:color="auto"/>
        <w:right w:val="none" w:sz="0" w:space="0" w:color="auto"/>
      </w:divBdr>
    </w:div>
    <w:div w:id="1728140795">
      <w:bodyDiv w:val="1"/>
      <w:marLeft w:val="0"/>
      <w:marRight w:val="0"/>
      <w:marTop w:val="0"/>
      <w:marBottom w:val="0"/>
      <w:divBdr>
        <w:top w:val="none" w:sz="0" w:space="0" w:color="auto"/>
        <w:left w:val="none" w:sz="0" w:space="0" w:color="auto"/>
        <w:bottom w:val="none" w:sz="0" w:space="0" w:color="auto"/>
        <w:right w:val="none" w:sz="0" w:space="0" w:color="auto"/>
      </w:divBdr>
    </w:div>
    <w:div w:id="1728147672">
      <w:bodyDiv w:val="1"/>
      <w:marLeft w:val="0"/>
      <w:marRight w:val="0"/>
      <w:marTop w:val="0"/>
      <w:marBottom w:val="0"/>
      <w:divBdr>
        <w:top w:val="none" w:sz="0" w:space="0" w:color="auto"/>
        <w:left w:val="none" w:sz="0" w:space="0" w:color="auto"/>
        <w:bottom w:val="none" w:sz="0" w:space="0" w:color="auto"/>
        <w:right w:val="none" w:sz="0" w:space="0" w:color="auto"/>
      </w:divBdr>
    </w:div>
    <w:div w:id="1728216299">
      <w:bodyDiv w:val="1"/>
      <w:marLeft w:val="0"/>
      <w:marRight w:val="0"/>
      <w:marTop w:val="0"/>
      <w:marBottom w:val="0"/>
      <w:divBdr>
        <w:top w:val="none" w:sz="0" w:space="0" w:color="auto"/>
        <w:left w:val="none" w:sz="0" w:space="0" w:color="auto"/>
        <w:bottom w:val="none" w:sz="0" w:space="0" w:color="auto"/>
        <w:right w:val="none" w:sz="0" w:space="0" w:color="auto"/>
      </w:divBdr>
    </w:div>
    <w:div w:id="1728259836">
      <w:bodyDiv w:val="1"/>
      <w:marLeft w:val="0"/>
      <w:marRight w:val="0"/>
      <w:marTop w:val="0"/>
      <w:marBottom w:val="0"/>
      <w:divBdr>
        <w:top w:val="none" w:sz="0" w:space="0" w:color="auto"/>
        <w:left w:val="none" w:sz="0" w:space="0" w:color="auto"/>
        <w:bottom w:val="none" w:sz="0" w:space="0" w:color="auto"/>
        <w:right w:val="none" w:sz="0" w:space="0" w:color="auto"/>
      </w:divBdr>
    </w:div>
    <w:div w:id="1728265609">
      <w:bodyDiv w:val="1"/>
      <w:marLeft w:val="0"/>
      <w:marRight w:val="0"/>
      <w:marTop w:val="0"/>
      <w:marBottom w:val="0"/>
      <w:divBdr>
        <w:top w:val="none" w:sz="0" w:space="0" w:color="auto"/>
        <w:left w:val="none" w:sz="0" w:space="0" w:color="auto"/>
        <w:bottom w:val="none" w:sz="0" w:space="0" w:color="auto"/>
        <w:right w:val="none" w:sz="0" w:space="0" w:color="auto"/>
      </w:divBdr>
    </w:div>
    <w:div w:id="1728337443">
      <w:bodyDiv w:val="1"/>
      <w:marLeft w:val="0"/>
      <w:marRight w:val="0"/>
      <w:marTop w:val="0"/>
      <w:marBottom w:val="0"/>
      <w:divBdr>
        <w:top w:val="none" w:sz="0" w:space="0" w:color="auto"/>
        <w:left w:val="none" w:sz="0" w:space="0" w:color="auto"/>
        <w:bottom w:val="none" w:sz="0" w:space="0" w:color="auto"/>
        <w:right w:val="none" w:sz="0" w:space="0" w:color="auto"/>
      </w:divBdr>
    </w:div>
    <w:div w:id="1728607730">
      <w:bodyDiv w:val="1"/>
      <w:marLeft w:val="0"/>
      <w:marRight w:val="0"/>
      <w:marTop w:val="0"/>
      <w:marBottom w:val="0"/>
      <w:divBdr>
        <w:top w:val="none" w:sz="0" w:space="0" w:color="auto"/>
        <w:left w:val="none" w:sz="0" w:space="0" w:color="auto"/>
        <w:bottom w:val="none" w:sz="0" w:space="0" w:color="auto"/>
        <w:right w:val="none" w:sz="0" w:space="0" w:color="auto"/>
      </w:divBdr>
    </w:div>
    <w:div w:id="1728646844">
      <w:bodyDiv w:val="1"/>
      <w:marLeft w:val="0"/>
      <w:marRight w:val="0"/>
      <w:marTop w:val="0"/>
      <w:marBottom w:val="0"/>
      <w:divBdr>
        <w:top w:val="none" w:sz="0" w:space="0" w:color="auto"/>
        <w:left w:val="none" w:sz="0" w:space="0" w:color="auto"/>
        <w:bottom w:val="none" w:sz="0" w:space="0" w:color="auto"/>
        <w:right w:val="none" w:sz="0" w:space="0" w:color="auto"/>
      </w:divBdr>
    </w:div>
    <w:div w:id="1728840684">
      <w:bodyDiv w:val="1"/>
      <w:marLeft w:val="0"/>
      <w:marRight w:val="0"/>
      <w:marTop w:val="0"/>
      <w:marBottom w:val="0"/>
      <w:divBdr>
        <w:top w:val="none" w:sz="0" w:space="0" w:color="auto"/>
        <w:left w:val="none" w:sz="0" w:space="0" w:color="auto"/>
        <w:bottom w:val="none" w:sz="0" w:space="0" w:color="auto"/>
        <w:right w:val="none" w:sz="0" w:space="0" w:color="auto"/>
      </w:divBdr>
    </w:div>
    <w:div w:id="1728918444">
      <w:bodyDiv w:val="1"/>
      <w:marLeft w:val="0"/>
      <w:marRight w:val="0"/>
      <w:marTop w:val="0"/>
      <w:marBottom w:val="0"/>
      <w:divBdr>
        <w:top w:val="none" w:sz="0" w:space="0" w:color="auto"/>
        <w:left w:val="none" w:sz="0" w:space="0" w:color="auto"/>
        <w:bottom w:val="none" w:sz="0" w:space="0" w:color="auto"/>
        <w:right w:val="none" w:sz="0" w:space="0" w:color="auto"/>
      </w:divBdr>
    </w:div>
    <w:div w:id="1729068604">
      <w:bodyDiv w:val="1"/>
      <w:marLeft w:val="0"/>
      <w:marRight w:val="0"/>
      <w:marTop w:val="0"/>
      <w:marBottom w:val="0"/>
      <w:divBdr>
        <w:top w:val="none" w:sz="0" w:space="0" w:color="auto"/>
        <w:left w:val="none" w:sz="0" w:space="0" w:color="auto"/>
        <w:bottom w:val="none" w:sz="0" w:space="0" w:color="auto"/>
        <w:right w:val="none" w:sz="0" w:space="0" w:color="auto"/>
      </w:divBdr>
    </w:div>
    <w:div w:id="1729112360">
      <w:bodyDiv w:val="1"/>
      <w:marLeft w:val="0"/>
      <w:marRight w:val="0"/>
      <w:marTop w:val="0"/>
      <w:marBottom w:val="0"/>
      <w:divBdr>
        <w:top w:val="none" w:sz="0" w:space="0" w:color="auto"/>
        <w:left w:val="none" w:sz="0" w:space="0" w:color="auto"/>
        <w:bottom w:val="none" w:sz="0" w:space="0" w:color="auto"/>
        <w:right w:val="none" w:sz="0" w:space="0" w:color="auto"/>
      </w:divBdr>
    </w:div>
    <w:div w:id="1729379587">
      <w:bodyDiv w:val="1"/>
      <w:marLeft w:val="0"/>
      <w:marRight w:val="0"/>
      <w:marTop w:val="0"/>
      <w:marBottom w:val="0"/>
      <w:divBdr>
        <w:top w:val="none" w:sz="0" w:space="0" w:color="auto"/>
        <w:left w:val="none" w:sz="0" w:space="0" w:color="auto"/>
        <w:bottom w:val="none" w:sz="0" w:space="0" w:color="auto"/>
        <w:right w:val="none" w:sz="0" w:space="0" w:color="auto"/>
      </w:divBdr>
    </w:div>
    <w:div w:id="1729381453">
      <w:bodyDiv w:val="1"/>
      <w:marLeft w:val="0"/>
      <w:marRight w:val="0"/>
      <w:marTop w:val="0"/>
      <w:marBottom w:val="0"/>
      <w:divBdr>
        <w:top w:val="none" w:sz="0" w:space="0" w:color="auto"/>
        <w:left w:val="none" w:sz="0" w:space="0" w:color="auto"/>
        <w:bottom w:val="none" w:sz="0" w:space="0" w:color="auto"/>
        <w:right w:val="none" w:sz="0" w:space="0" w:color="auto"/>
      </w:divBdr>
    </w:div>
    <w:div w:id="1729451669">
      <w:bodyDiv w:val="1"/>
      <w:marLeft w:val="0"/>
      <w:marRight w:val="0"/>
      <w:marTop w:val="0"/>
      <w:marBottom w:val="0"/>
      <w:divBdr>
        <w:top w:val="none" w:sz="0" w:space="0" w:color="auto"/>
        <w:left w:val="none" w:sz="0" w:space="0" w:color="auto"/>
        <w:bottom w:val="none" w:sz="0" w:space="0" w:color="auto"/>
        <w:right w:val="none" w:sz="0" w:space="0" w:color="auto"/>
      </w:divBdr>
    </w:div>
    <w:div w:id="1729650316">
      <w:bodyDiv w:val="1"/>
      <w:marLeft w:val="0"/>
      <w:marRight w:val="0"/>
      <w:marTop w:val="0"/>
      <w:marBottom w:val="0"/>
      <w:divBdr>
        <w:top w:val="none" w:sz="0" w:space="0" w:color="auto"/>
        <w:left w:val="none" w:sz="0" w:space="0" w:color="auto"/>
        <w:bottom w:val="none" w:sz="0" w:space="0" w:color="auto"/>
        <w:right w:val="none" w:sz="0" w:space="0" w:color="auto"/>
      </w:divBdr>
    </w:div>
    <w:div w:id="1729956214">
      <w:bodyDiv w:val="1"/>
      <w:marLeft w:val="0"/>
      <w:marRight w:val="0"/>
      <w:marTop w:val="0"/>
      <w:marBottom w:val="0"/>
      <w:divBdr>
        <w:top w:val="none" w:sz="0" w:space="0" w:color="auto"/>
        <w:left w:val="none" w:sz="0" w:space="0" w:color="auto"/>
        <w:bottom w:val="none" w:sz="0" w:space="0" w:color="auto"/>
        <w:right w:val="none" w:sz="0" w:space="0" w:color="auto"/>
      </w:divBdr>
    </w:div>
    <w:div w:id="1730029762">
      <w:bodyDiv w:val="1"/>
      <w:marLeft w:val="0"/>
      <w:marRight w:val="0"/>
      <w:marTop w:val="0"/>
      <w:marBottom w:val="0"/>
      <w:divBdr>
        <w:top w:val="none" w:sz="0" w:space="0" w:color="auto"/>
        <w:left w:val="none" w:sz="0" w:space="0" w:color="auto"/>
        <w:bottom w:val="none" w:sz="0" w:space="0" w:color="auto"/>
        <w:right w:val="none" w:sz="0" w:space="0" w:color="auto"/>
      </w:divBdr>
    </w:div>
    <w:div w:id="1730497993">
      <w:bodyDiv w:val="1"/>
      <w:marLeft w:val="0"/>
      <w:marRight w:val="0"/>
      <w:marTop w:val="0"/>
      <w:marBottom w:val="0"/>
      <w:divBdr>
        <w:top w:val="none" w:sz="0" w:space="0" w:color="auto"/>
        <w:left w:val="none" w:sz="0" w:space="0" w:color="auto"/>
        <w:bottom w:val="none" w:sz="0" w:space="0" w:color="auto"/>
        <w:right w:val="none" w:sz="0" w:space="0" w:color="auto"/>
      </w:divBdr>
    </w:div>
    <w:div w:id="1730573093">
      <w:bodyDiv w:val="1"/>
      <w:marLeft w:val="0"/>
      <w:marRight w:val="0"/>
      <w:marTop w:val="0"/>
      <w:marBottom w:val="0"/>
      <w:divBdr>
        <w:top w:val="none" w:sz="0" w:space="0" w:color="auto"/>
        <w:left w:val="none" w:sz="0" w:space="0" w:color="auto"/>
        <w:bottom w:val="none" w:sz="0" w:space="0" w:color="auto"/>
        <w:right w:val="none" w:sz="0" w:space="0" w:color="auto"/>
      </w:divBdr>
    </w:div>
    <w:div w:id="1730686126">
      <w:bodyDiv w:val="1"/>
      <w:marLeft w:val="0"/>
      <w:marRight w:val="0"/>
      <w:marTop w:val="0"/>
      <w:marBottom w:val="0"/>
      <w:divBdr>
        <w:top w:val="none" w:sz="0" w:space="0" w:color="auto"/>
        <w:left w:val="none" w:sz="0" w:space="0" w:color="auto"/>
        <w:bottom w:val="none" w:sz="0" w:space="0" w:color="auto"/>
        <w:right w:val="none" w:sz="0" w:space="0" w:color="auto"/>
      </w:divBdr>
    </w:div>
    <w:div w:id="1730686848">
      <w:bodyDiv w:val="1"/>
      <w:marLeft w:val="0"/>
      <w:marRight w:val="0"/>
      <w:marTop w:val="0"/>
      <w:marBottom w:val="0"/>
      <w:divBdr>
        <w:top w:val="none" w:sz="0" w:space="0" w:color="auto"/>
        <w:left w:val="none" w:sz="0" w:space="0" w:color="auto"/>
        <w:bottom w:val="none" w:sz="0" w:space="0" w:color="auto"/>
        <w:right w:val="none" w:sz="0" w:space="0" w:color="auto"/>
      </w:divBdr>
    </w:div>
    <w:div w:id="1730688478">
      <w:bodyDiv w:val="1"/>
      <w:marLeft w:val="0"/>
      <w:marRight w:val="0"/>
      <w:marTop w:val="0"/>
      <w:marBottom w:val="0"/>
      <w:divBdr>
        <w:top w:val="none" w:sz="0" w:space="0" w:color="auto"/>
        <w:left w:val="none" w:sz="0" w:space="0" w:color="auto"/>
        <w:bottom w:val="none" w:sz="0" w:space="0" w:color="auto"/>
        <w:right w:val="none" w:sz="0" w:space="0" w:color="auto"/>
      </w:divBdr>
    </w:div>
    <w:div w:id="1730882663">
      <w:bodyDiv w:val="1"/>
      <w:marLeft w:val="0"/>
      <w:marRight w:val="0"/>
      <w:marTop w:val="0"/>
      <w:marBottom w:val="0"/>
      <w:divBdr>
        <w:top w:val="none" w:sz="0" w:space="0" w:color="auto"/>
        <w:left w:val="none" w:sz="0" w:space="0" w:color="auto"/>
        <w:bottom w:val="none" w:sz="0" w:space="0" w:color="auto"/>
        <w:right w:val="none" w:sz="0" w:space="0" w:color="auto"/>
      </w:divBdr>
    </w:div>
    <w:div w:id="1731268615">
      <w:bodyDiv w:val="1"/>
      <w:marLeft w:val="0"/>
      <w:marRight w:val="0"/>
      <w:marTop w:val="0"/>
      <w:marBottom w:val="0"/>
      <w:divBdr>
        <w:top w:val="none" w:sz="0" w:space="0" w:color="auto"/>
        <w:left w:val="none" w:sz="0" w:space="0" w:color="auto"/>
        <w:bottom w:val="none" w:sz="0" w:space="0" w:color="auto"/>
        <w:right w:val="none" w:sz="0" w:space="0" w:color="auto"/>
      </w:divBdr>
    </w:div>
    <w:div w:id="1731269665">
      <w:bodyDiv w:val="1"/>
      <w:marLeft w:val="0"/>
      <w:marRight w:val="0"/>
      <w:marTop w:val="0"/>
      <w:marBottom w:val="0"/>
      <w:divBdr>
        <w:top w:val="none" w:sz="0" w:space="0" w:color="auto"/>
        <w:left w:val="none" w:sz="0" w:space="0" w:color="auto"/>
        <w:bottom w:val="none" w:sz="0" w:space="0" w:color="auto"/>
        <w:right w:val="none" w:sz="0" w:space="0" w:color="auto"/>
      </w:divBdr>
    </w:div>
    <w:div w:id="1731464866">
      <w:bodyDiv w:val="1"/>
      <w:marLeft w:val="0"/>
      <w:marRight w:val="0"/>
      <w:marTop w:val="0"/>
      <w:marBottom w:val="0"/>
      <w:divBdr>
        <w:top w:val="none" w:sz="0" w:space="0" w:color="auto"/>
        <w:left w:val="none" w:sz="0" w:space="0" w:color="auto"/>
        <w:bottom w:val="none" w:sz="0" w:space="0" w:color="auto"/>
        <w:right w:val="none" w:sz="0" w:space="0" w:color="auto"/>
      </w:divBdr>
    </w:div>
    <w:div w:id="1731533423">
      <w:bodyDiv w:val="1"/>
      <w:marLeft w:val="0"/>
      <w:marRight w:val="0"/>
      <w:marTop w:val="0"/>
      <w:marBottom w:val="0"/>
      <w:divBdr>
        <w:top w:val="none" w:sz="0" w:space="0" w:color="auto"/>
        <w:left w:val="none" w:sz="0" w:space="0" w:color="auto"/>
        <w:bottom w:val="none" w:sz="0" w:space="0" w:color="auto"/>
        <w:right w:val="none" w:sz="0" w:space="0" w:color="auto"/>
      </w:divBdr>
    </w:div>
    <w:div w:id="1731727170">
      <w:bodyDiv w:val="1"/>
      <w:marLeft w:val="0"/>
      <w:marRight w:val="0"/>
      <w:marTop w:val="0"/>
      <w:marBottom w:val="0"/>
      <w:divBdr>
        <w:top w:val="none" w:sz="0" w:space="0" w:color="auto"/>
        <w:left w:val="none" w:sz="0" w:space="0" w:color="auto"/>
        <w:bottom w:val="none" w:sz="0" w:space="0" w:color="auto"/>
        <w:right w:val="none" w:sz="0" w:space="0" w:color="auto"/>
      </w:divBdr>
    </w:div>
    <w:div w:id="1731997185">
      <w:bodyDiv w:val="1"/>
      <w:marLeft w:val="0"/>
      <w:marRight w:val="0"/>
      <w:marTop w:val="0"/>
      <w:marBottom w:val="0"/>
      <w:divBdr>
        <w:top w:val="none" w:sz="0" w:space="0" w:color="auto"/>
        <w:left w:val="none" w:sz="0" w:space="0" w:color="auto"/>
        <w:bottom w:val="none" w:sz="0" w:space="0" w:color="auto"/>
        <w:right w:val="none" w:sz="0" w:space="0" w:color="auto"/>
      </w:divBdr>
    </w:div>
    <w:div w:id="1732196082">
      <w:bodyDiv w:val="1"/>
      <w:marLeft w:val="0"/>
      <w:marRight w:val="0"/>
      <w:marTop w:val="0"/>
      <w:marBottom w:val="0"/>
      <w:divBdr>
        <w:top w:val="none" w:sz="0" w:space="0" w:color="auto"/>
        <w:left w:val="none" w:sz="0" w:space="0" w:color="auto"/>
        <w:bottom w:val="none" w:sz="0" w:space="0" w:color="auto"/>
        <w:right w:val="none" w:sz="0" w:space="0" w:color="auto"/>
      </w:divBdr>
    </w:div>
    <w:div w:id="1732267532">
      <w:bodyDiv w:val="1"/>
      <w:marLeft w:val="0"/>
      <w:marRight w:val="0"/>
      <w:marTop w:val="0"/>
      <w:marBottom w:val="0"/>
      <w:divBdr>
        <w:top w:val="none" w:sz="0" w:space="0" w:color="auto"/>
        <w:left w:val="none" w:sz="0" w:space="0" w:color="auto"/>
        <w:bottom w:val="none" w:sz="0" w:space="0" w:color="auto"/>
        <w:right w:val="none" w:sz="0" w:space="0" w:color="auto"/>
      </w:divBdr>
    </w:div>
    <w:div w:id="1732272605">
      <w:bodyDiv w:val="1"/>
      <w:marLeft w:val="0"/>
      <w:marRight w:val="0"/>
      <w:marTop w:val="0"/>
      <w:marBottom w:val="0"/>
      <w:divBdr>
        <w:top w:val="none" w:sz="0" w:space="0" w:color="auto"/>
        <w:left w:val="none" w:sz="0" w:space="0" w:color="auto"/>
        <w:bottom w:val="none" w:sz="0" w:space="0" w:color="auto"/>
        <w:right w:val="none" w:sz="0" w:space="0" w:color="auto"/>
      </w:divBdr>
    </w:div>
    <w:div w:id="1732344873">
      <w:bodyDiv w:val="1"/>
      <w:marLeft w:val="0"/>
      <w:marRight w:val="0"/>
      <w:marTop w:val="0"/>
      <w:marBottom w:val="0"/>
      <w:divBdr>
        <w:top w:val="none" w:sz="0" w:space="0" w:color="auto"/>
        <w:left w:val="none" w:sz="0" w:space="0" w:color="auto"/>
        <w:bottom w:val="none" w:sz="0" w:space="0" w:color="auto"/>
        <w:right w:val="none" w:sz="0" w:space="0" w:color="auto"/>
      </w:divBdr>
    </w:div>
    <w:div w:id="1732384229">
      <w:bodyDiv w:val="1"/>
      <w:marLeft w:val="0"/>
      <w:marRight w:val="0"/>
      <w:marTop w:val="0"/>
      <w:marBottom w:val="0"/>
      <w:divBdr>
        <w:top w:val="none" w:sz="0" w:space="0" w:color="auto"/>
        <w:left w:val="none" w:sz="0" w:space="0" w:color="auto"/>
        <w:bottom w:val="none" w:sz="0" w:space="0" w:color="auto"/>
        <w:right w:val="none" w:sz="0" w:space="0" w:color="auto"/>
      </w:divBdr>
    </w:div>
    <w:div w:id="1732537947">
      <w:bodyDiv w:val="1"/>
      <w:marLeft w:val="0"/>
      <w:marRight w:val="0"/>
      <w:marTop w:val="0"/>
      <w:marBottom w:val="0"/>
      <w:divBdr>
        <w:top w:val="none" w:sz="0" w:space="0" w:color="auto"/>
        <w:left w:val="none" w:sz="0" w:space="0" w:color="auto"/>
        <w:bottom w:val="none" w:sz="0" w:space="0" w:color="auto"/>
        <w:right w:val="none" w:sz="0" w:space="0" w:color="auto"/>
      </w:divBdr>
    </w:div>
    <w:div w:id="1732539342">
      <w:bodyDiv w:val="1"/>
      <w:marLeft w:val="0"/>
      <w:marRight w:val="0"/>
      <w:marTop w:val="0"/>
      <w:marBottom w:val="0"/>
      <w:divBdr>
        <w:top w:val="none" w:sz="0" w:space="0" w:color="auto"/>
        <w:left w:val="none" w:sz="0" w:space="0" w:color="auto"/>
        <w:bottom w:val="none" w:sz="0" w:space="0" w:color="auto"/>
        <w:right w:val="none" w:sz="0" w:space="0" w:color="auto"/>
      </w:divBdr>
    </w:div>
    <w:div w:id="1732844615">
      <w:bodyDiv w:val="1"/>
      <w:marLeft w:val="0"/>
      <w:marRight w:val="0"/>
      <w:marTop w:val="0"/>
      <w:marBottom w:val="0"/>
      <w:divBdr>
        <w:top w:val="none" w:sz="0" w:space="0" w:color="auto"/>
        <w:left w:val="none" w:sz="0" w:space="0" w:color="auto"/>
        <w:bottom w:val="none" w:sz="0" w:space="0" w:color="auto"/>
        <w:right w:val="none" w:sz="0" w:space="0" w:color="auto"/>
      </w:divBdr>
    </w:div>
    <w:div w:id="1732924636">
      <w:bodyDiv w:val="1"/>
      <w:marLeft w:val="0"/>
      <w:marRight w:val="0"/>
      <w:marTop w:val="0"/>
      <w:marBottom w:val="0"/>
      <w:divBdr>
        <w:top w:val="none" w:sz="0" w:space="0" w:color="auto"/>
        <w:left w:val="none" w:sz="0" w:space="0" w:color="auto"/>
        <w:bottom w:val="none" w:sz="0" w:space="0" w:color="auto"/>
        <w:right w:val="none" w:sz="0" w:space="0" w:color="auto"/>
      </w:divBdr>
    </w:div>
    <w:div w:id="1733236626">
      <w:bodyDiv w:val="1"/>
      <w:marLeft w:val="0"/>
      <w:marRight w:val="0"/>
      <w:marTop w:val="0"/>
      <w:marBottom w:val="0"/>
      <w:divBdr>
        <w:top w:val="none" w:sz="0" w:space="0" w:color="auto"/>
        <w:left w:val="none" w:sz="0" w:space="0" w:color="auto"/>
        <w:bottom w:val="none" w:sz="0" w:space="0" w:color="auto"/>
        <w:right w:val="none" w:sz="0" w:space="0" w:color="auto"/>
      </w:divBdr>
    </w:div>
    <w:div w:id="1733573803">
      <w:bodyDiv w:val="1"/>
      <w:marLeft w:val="0"/>
      <w:marRight w:val="0"/>
      <w:marTop w:val="0"/>
      <w:marBottom w:val="0"/>
      <w:divBdr>
        <w:top w:val="none" w:sz="0" w:space="0" w:color="auto"/>
        <w:left w:val="none" w:sz="0" w:space="0" w:color="auto"/>
        <w:bottom w:val="none" w:sz="0" w:space="0" w:color="auto"/>
        <w:right w:val="none" w:sz="0" w:space="0" w:color="auto"/>
      </w:divBdr>
    </w:div>
    <w:div w:id="1733582281">
      <w:bodyDiv w:val="1"/>
      <w:marLeft w:val="0"/>
      <w:marRight w:val="0"/>
      <w:marTop w:val="0"/>
      <w:marBottom w:val="0"/>
      <w:divBdr>
        <w:top w:val="none" w:sz="0" w:space="0" w:color="auto"/>
        <w:left w:val="none" w:sz="0" w:space="0" w:color="auto"/>
        <w:bottom w:val="none" w:sz="0" w:space="0" w:color="auto"/>
        <w:right w:val="none" w:sz="0" w:space="0" w:color="auto"/>
      </w:divBdr>
    </w:div>
    <w:div w:id="1733769785">
      <w:bodyDiv w:val="1"/>
      <w:marLeft w:val="0"/>
      <w:marRight w:val="0"/>
      <w:marTop w:val="0"/>
      <w:marBottom w:val="0"/>
      <w:divBdr>
        <w:top w:val="none" w:sz="0" w:space="0" w:color="auto"/>
        <w:left w:val="none" w:sz="0" w:space="0" w:color="auto"/>
        <w:bottom w:val="none" w:sz="0" w:space="0" w:color="auto"/>
        <w:right w:val="none" w:sz="0" w:space="0" w:color="auto"/>
      </w:divBdr>
    </w:div>
    <w:div w:id="1733770383">
      <w:bodyDiv w:val="1"/>
      <w:marLeft w:val="0"/>
      <w:marRight w:val="0"/>
      <w:marTop w:val="0"/>
      <w:marBottom w:val="0"/>
      <w:divBdr>
        <w:top w:val="none" w:sz="0" w:space="0" w:color="auto"/>
        <w:left w:val="none" w:sz="0" w:space="0" w:color="auto"/>
        <w:bottom w:val="none" w:sz="0" w:space="0" w:color="auto"/>
        <w:right w:val="none" w:sz="0" w:space="0" w:color="auto"/>
      </w:divBdr>
    </w:div>
    <w:div w:id="1733772158">
      <w:bodyDiv w:val="1"/>
      <w:marLeft w:val="0"/>
      <w:marRight w:val="0"/>
      <w:marTop w:val="0"/>
      <w:marBottom w:val="0"/>
      <w:divBdr>
        <w:top w:val="none" w:sz="0" w:space="0" w:color="auto"/>
        <w:left w:val="none" w:sz="0" w:space="0" w:color="auto"/>
        <w:bottom w:val="none" w:sz="0" w:space="0" w:color="auto"/>
        <w:right w:val="none" w:sz="0" w:space="0" w:color="auto"/>
      </w:divBdr>
    </w:div>
    <w:div w:id="1734044726">
      <w:bodyDiv w:val="1"/>
      <w:marLeft w:val="0"/>
      <w:marRight w:val="0"/>
      <w:marTop w:val="0"/>
      <w:marBottom w:val="0"/>
      <w:divBdr>
        <w:top w:val="none" w:sz="0" w:space="0" w:color="auto"/>
        <w:left w:val="none" w:sz="0" w:space="0" w:color="auto"/>
        <w:bottom w:val="none" w:sz="0" w:space="0" w:color="auto"/>
        <w:right w:val="none" w:sz="0" w:space="0" w:color="auto"/>
      </w:divBdr>
    </w:div>
    <w:div w:id="1734087842">
      <w:bodyDiv w:val="1"/>
      <w:marLeft w:val="0"/>
      <w:marRight w:val="0"/>
      <w:marTop w:val="0"/>
      <w:marBottom w:val="0"/>
      <w:divBdr>
        <w:top w:val="none" w:sz="0" w:space="0" w:color="auto"/>
        <w:left w:val="none" w:sz="0" w:space="0" w:color="auto"/>
        <w:bottom w:val="none" w:sz="0" w:space="0" w:color="auto"/>
        <w:right w:val="none" w:sz="0" w:space="0" w:color="auto"/>
      </w:divBdr>
    </w:div>
    <w:div w:id="1734155957">
      <w:bodyDiv w:val="1"/>
      <w:marLeft w:val="0"/>
      <w:marRight w:val="0"/>
      <w:marTop w:val="0"/>
      <w:marBottom w:val="0"/>
      <w:divBdr>
        <w:top w:val="none" w:sz="0" w:space="0" w:color="auto"/>
        <w:left w:val="none" w:sz="0" w:space="0" w:color="auto"/>
        <w:bottom w:val="none" w:sz="0" w:space="0" w:color="auto"/>
        <w:right w:val="none" w:sz="0" w:space="0" w:color="auto"/>
      </w:divBdr>
    </w:div>
    <w:div w:id="1734235930">
      <w:bodyDiv w:val="1"/>
      <w:marLeft w:val="0"/>
      <w:marRight w:val="0"/>
      <w:marTop w:val="0"/>
      <w:marBottom w:val="0"/>
      <w:divBdr>
        <w:top w:val="none" w:sz="0" w:space="0" w:color="auto"/>
        <w:left w:val="none" w:sz="0" w:space="0" w:color="auto"/>
        <w:bottom w:val="none" w:sz="0" w:space="0" w:color="auto"/>
        <w:right w:val="none" w:sz="0" w:space="0" w:color="auto"/>
      </w:divBdr>
    </w:div>
    <w:div w:id="1734238096">
      <w:bodyDiv w:val="1"/>
      <w:marLeft w:val="0"/>
      <w:marRight w:val="0"/>
      <w:marTop w:val="0"/>
      <w:marBottom w:val="0"/>
      <w:divBdr>
        <w:top w:val="none" w:sz="0" w:space="0" w:color="auto"/>
        <w:left w:val="none" w:sz="0" w:space="0" w:color="auto"/>
        <w:bottom w:val="none" w:sz="0" w:space="0" w:color="auto"/>
        <w:right w:val="none" w:sz="0" w:space="0" w:color="auto"/>
      </w:divBdr>
    </w:div>
    <w:div w:id="1734500337">
      <w:bodyDiv w:val="1"/>
      <w:marLeft w:val="0"/>
      <w:marRight w:val="0"/>
      <w:marTop w:val="0"/>
      <w:marBottom w:val="0"/>
      <w:divBdr>
        <w:top w:val="none" w:sz="0" w:space="0" w:color="auto"/>
        <w:left w:val="none" w:sz="0" w:space="0" w:color="auto"/>
        <w:bottom w:val="none" w:sz="0" w:space="0" w:color="auto"/>
        <w:right w:val="none" w:sz="0" w:space="0" w:color="auto"/>
      </w:divBdr>
    </w:div>
    <w:div w:id="1734544613">
      <w:bodyDiv w:val="1"/>
      <w:marLeft w:val="0"/>
      <w:marRight w:val="0"/>
      <w:marTop w:val="0"/>
      <w:marBottom w:val="0"/>
      <w:divBdr>
        <w:top w:val="none" w:sz="0" w:space="0" w:color="auto"/>
        <w:left w:val="none" w:sz="0" w:space="0" w:color="auto"/>
        <w:bottom w:val="none" w:sz="0" w:space="0" w:color="auto"/>
        <w:right w:val="none" w:sz="0" w:space="0" w:color="auto"/>
      </w:divBdr>
    </w:div>
    <w:div w:id="1734546734">
      <w:bodyDiv w:val="1"/>
      <w:marLeft w:val="0"/>
      <w:marRight w:val="0"/>
      <w:marTop w:val="0"/>
      <w:marBottom w:val="0"/>
      <w:divBdr>
        <w:top w:val="none" w:sz="0" w:space="0" w:color="auto"/>
        <w:left w:val="none" w:sz="0" w:space="0" w:color="auto"/>
        <w:bottom w:val="none" w:sz="0" w:space="0" w:color="auto"/>
        <w:right w:val="none" w:sz="0" w:space="0" w:color="auto"/>
      </w:divBdr>
    </w:div>
    <w:div w:id="1734691204">
      <w:bodyDiv w:val="1"/>
      <w:marLeft w:val="0"/>
      <w:marRight w:val="0"/>
      <w:marTop w:val="0"/>
      <w:marBottom w:val="0"/>
      <w:divBdr>
        <w:top w:val="none" w:sz="0" w:space="0" w:color="auto"/>
        <w:left w:val="none" w:sz="0" w:space="0" w:color="auto"/>
        <w:bottom w:val="none" w:sz="0" w:space="0" w:color="auto"/>
        <w:right w:val="none" w:sz="0" w:space="0" w:color="auto"/>
      </w:divBdr>
    </w:div>
    <w:div w:id="1734740426">
      <w:bodyDiv w:val="1"/>
      <w:marLeft w:val="0"/>
      <w:marRight w:val="0"/>
      <w:marTop w:val="0"/>
      <w:marBottom w:val="0"/>
      <w:divBdr>
        <w:top w:val="none" w:sz="0" w:space="0" w:color="auto"/>
        <w:left w:val="none" w:sz="0" w:space="0" w:color="auto"/>
        <w:bottom w:val="none" w:sz="0" w:space="0" w:color="auto"/>
        <w:right w:val="none" w:sz="0" w:space="0" w:color="auto"/>
      </w:divBdr>
    </w:div>
    <w:div w:id="1734892996">
      <w:bodyDiv w:val="1"/>
      <w:marLeft w:val="0"/>
      <w:marRight w:val="0"/>
      <w:marTop w:val="0"/>
      <w:marBottom w:val="0"/>
      <w:divBdr>
        <w:top w:val="none" w:sz="0" w:space="0" w:color="auto"/>
        <w:left w:val="none" w:sz="0" w:space="0" w:color="auto"/>
        <w:bottom w:val="none" w:sz="0" w:space="0" w:color="auto"/>
        <w:right w:val="none" w:sz="0" w:space="0" w:color="auto"/>
      </w:divBdr>
    </w:div>
    <w:div w:id="1734964655">
      <w:bodyDiv w:val="1"/>
      <w:marLeft w:val="0"/>
      <w:marRight w:val="0"/>
      <w:marTop w:val="0"/>
      <w:marBottom w:val="0"/>
      <w:divBdr>
        <w:top w:val="none" w:sz="0" w:space="0" w:color="auto"/>
        <w:left w:val="none" w:sz="0" w:space="0" w:color="auto"/>
        <w:bottom w:val="none" w:sz="0" w:space="0" w:color="auto"/>
        <w:right w:val="none" w:sz="0" w:space="0" w:color="auto"/>
      </w:divBdr>
    </w:div>
    <w:div w:id="1735155876">
      <w:bodyDiv w:val="1"/>
      <w:marLeft w:val="0"/>
      <w:marRight w:val="0"/>
      <w:marTop w:val="0"/>
      <w:marBottom w:val="0"/>
      <w:divBdr>
        <w:top w:val="none" w:sz="0" w:space="0" w:color="auto"/>
        <w:left w:val="none" w:sz="0" w:space="0" w:color="auto"/>
        <w:bottom w:val="none" w:sz="0" w:space="0" w:color="auto"/>
        <w:right w:val="none" w:sz="0" w:space="0" w:color="auto"/>
      </w:divBdr>
    </w:div>
    <w:div w:id="1735548110">
      <w:bodyDiv w:val="1"/>
      <w:marLeft w:val="0"/>
      <w:marRight w:val="0"/>
      <w:marTop w:val="0"/>
      <w:marBottom w:val="0"/>
      <w:divBdr>
        <w:top w:val="none" w:sz="0" w:space="0" w:color="auto"/>
        <w:left w:val="none" w:sz="0" w:space="0" w:color="auto"/>
        <w:bottom w:val="none" w:sz="0" w:space="0" w:color="auto"/>
        <w:right w:val="none" w:sz="0" w:space="0" w:color="auto"/>
      </w:divBdr>
    </w:div>
    <w:div w:id="1736122083">
      <w:bodyDiv w:val="1"/>
      <w:marLeft w:val="0"/>
      <w:marRight w:val="0"/>
      <w:marTop w:val="0"/>
      <w:marBottom w:val="0"/>
      <w:divBdr>
        <w:top w:val="none" w:sz="0" w:space="0" w:color="auto"/>
        <w:left w:val="none" w:sz="0" w:space="0" w:color="auto"/>
        <w:bottom w:val="none" w:sz="0" w:space="0" w:color="auto"/>
        <w:right w:val="none" w:sz="0" w:space="0" w:color="auto"/>
      </w:divBdr>
    </w:div>
    <w:div w:id="1736271749">
      <w:bodyDiv w:val="1"/>
      <w:marLeft w:val="0"/>
      <w:marRight w:val="0"/>
      <w:marTop w:val="0"/>
      <w:marBottom w:val="0"/>
      <w:divBdr>
        <w:top w:val="none" w:sz="0" w:space="0" w:color="auto"/>
        <w:left w:val="none" w:sz="0" w:space="0" w:color="auto"/>
        <w:bottom w:val="none" w:sz="0" w:space="0" w:color="auto"/>
        <w:right w:val="none" w:sz="0" w:space="0" w:color="auto"/>
      </w:divBdr>
    </w:div>
    <w:div w:id="1736395322">
      <w:bodyDiv w:val="1"/>
      <w:marLeft w:val="0"/>
      <w:marRight w:val="0"/>
      <w:marTop w:val="0"/>
      <w:marBottom w:val="0"/>
      <w:divBdr>
        <w:top w:val="none" w:sz="0" w:space="0" w:color="auto"/>
        <w:left w:val="none" w:sz="0" w:space="0" w:color="auto"/>
        <w:bottom w:val="none" w:sz="0" w:space="0" w:color="auto"/>
        <w:right w:val="none" w:sz="0" w:space="0" w:color="auto"/>
      </w:divBdr>
    </w:div>
    <w:div w:id="1736706335">
      <w:bodyDiv w:val="1"/>
      <w:marLeft w:val="0"/>
      <w:marRight w:val="0"/>
      <w:marTop w:val="0"/>
      <w:marBottom w:val="0"/>
      <w:divBdr>
        <w:top w:val="none" w:sz="0" w:space="0" w:color="auto"/>
        <w:left w:val="none" w:sz="0" w:space="0" w:color="auto"/>
        <w:bottom w:val="none" w:sz="0" w:space="0" w:color="auto"/>
        <w:right w:val="none" w:sz="0" w:space="0" w:color="auto"/>
      </w:divBdr>
    </w:div>
    <w:div w:id="1736777600">
      <w:bodyDiv w:val="1"/>
      <w:marLeft w:val="0"/>
      <w:marRight w:val="0"/>
      <w:marTop w:val="0"/>
      <w:marBottom w:val="0"/>
      <w:divBdr>
        <w:top w:val="none" w:sz="0" w:space="0" w:color="auto"/>
        <w:left w:val="none" w:sz="0" w:space="0" w:color="auto"/>
        <w:bottom w:val="none" w:sz="0" w:space="0" w:color="auto"/>
        <w:right w:val="none" w:sz="0" w:space="0" w:color="auto"/>
      </w:divBdr>
    </w:div>
    <w:div w:id="1737361752">
      <w:bodyDiv w:val="1"/>
      <w:marLeft w:val="0"/>
      <w:marRight w:val="0"/>
      <w:marTop w:val="0"/>
      <w:marBottom w:val="0"/>
      <w:divBdr>
        <w:top w:val="none" w:sz="0" w:space="0" w:color="auto"/>
        <w:left w:val="none" w:sz="0" w:space="0" w:color="auto"/>
        <w:bottom w:val="none" w:sz="0" w:space="0" w:color="auto"/>
        <w:right w:val="none" w:sz="0" w:space="0" w:color="auto"/>
      </w:divBdr>
    </w:div>
    <w:div w:id="1737432133">
      <w:bodyDiv w:val="1"/>
      <w:marLeft w:val="0"/>
      <w:marRight w:val="0"/>
      <w:marTop w:val="0"/>
      <w:marBottom w:val="0"/>
      <w:divBdr>
        <w:top w:val="none" w:sz="0" w:space="0" w:color="auto"/>
        <w:left w:val="none" w:sz="0" w:space="0" w:color="auto"/>
        <w:bottom w:val="none" w:sz="0" w:space="0" w:color="auto"/>
        <w:right w:val="none" w:sz="0" w:space="0" w:color="auto"/>
      </w:divBdr>
    </w:div>
    <w:div w:id="1737437336">
      <w:bodyDiv w:val="1"/>
      <w:marLeft w:val="0"/>
      <w:marRight w:val="0"/>
      <w:marTop w:val="0"/>
      <w:marBottom w:val="0"/>
      <w:divBdr>
        <w:top w:val="none" w:sz="0" w:space="0" w:color="auto"/>
        <w:left w:val="none" w:sz="0" w:space="0" w:color="auto"/>
        <w:bottom w:val="none" w:sz="0" w:space="0" w:color="auto"/>
        <w:right w:val="none" w:sz="0" w:space="0" w:color="auto"/>
      </w:divBdr>
    </w:div>
    <w:div w:id="1737439285">
      <w:bodyDiv w:val="1"/>
      <w:marLeft w:val="0"/>
      <w:marRight w:val="0"/>
      <w:marTop w:val="0"/>
      <w:marBottom w:val="0"/>
      <w:divBdr>
        <w:top w:val="none" w:sz="0" w:space="0" w:color="auto"/>
        <w:left w:val="none" w:sz="0" w:space="0" w:color="auto"/>
        <w:bottom w:val="none" w:sz="0" w:space="0" w:color="auto"/>
        <w:right w:val="none" w:sz="0" w:space="0" w:color="auto"/>
      </w:divBdr>
    </w:div>
    <w:div w:id="1737508255">
      <w:bodyDiv w:val="1"/>
      <w:marLeft w:val="0"/>
      <w:marRight w:val="0"/>
      <w:marTop w:val="0"/>
      <w:marBottom w:val="0"/>
      <w:divBdr>
        <w:top w:val="none" w:sz="0" w:space="0" w:color="auto"/>
        <w:left w:val="none" w:sz="0" w:space="0" w:color="auto"/>
        <w:bottom w:val="none" w:sz="0" w:space="0" w:color="auto"/>
        <w:right w:val="none" w:sz="0" w:space="0" w:color="auto"/>
      </w:divBdr>
    </w:div>
    <w:div w:id="1737706781">
      <w:bodyDiv w:val="1"/>
      <w:marLeft w:val="0"/>
      <w:marRight w:val="0"/>
      <w:marTop w:val="0"/>
      <w:marBottom w:val="0"/>
      <w:divBdr>
        <w:top w:val="none" w:sz="0" w:space="0" w:color="auto"/>
        <w:left w:val="none" w:sz="0" w:space="0" w:color="auto"/>
        <w:bottom w:val="none" w:sz="0" w:space="0" w:color="auto"/>
        <w:right w:val="none" w:sz="0" w:space="0" w:color="auto"/>
      </w:divBdr>
    </w:div>
    <w:div w:id="1737819271">
      <w:bodyDiv w:val="1"/>
      <w:marLeft w:val="0"/>
      <w:marRight w:val="0"/>
      <w:marTop w:val="0"/>
      <w:marBottom w:val="0"/>
      <w:divBdr>
        <w:top w:val="none" w:sz="0" w:space="0" w:color="auto"/>
        <w:left w:val="none" w:sz="0" w:space="0" w:color="auto"/>
        <w:bottom w:val="none" w:sz="0" w:space="0" w:color="auto"/>
        <w:right w:val="none" w:sz="0" w:space="0" w:color="auto"/>
      </w:divBdr>
    </w:div>
    <w:div w:id="1737820878">
      <w:bodyDiv w:val="1"/>
      <w:marLeft w:val="0"/>
      <w:marRight w:val="0"/>
      <w:marTop w:val="0"/>
      <w:marBottom w:val="0"/>
      <w:divBdr>
        <w:top w:val="none" w:sz="0" w:space="0" w:color="auto"/>
        <w:left w:val="none" w:sz="0" w:space="0" w:color="auto"/>
        <w:bottom w:val="none" w:sz="0" w:space="0" w:color="auto"/>
        <w:right w:val="none" w:sz="0" w:space="0" w:color="auto"/>
      </w:divBdr>
    </w:div>
    <w:div w:id="1737891855">
      <w:bodyDiv w:val="1"/>
      <w:marLeft w:val="0"/>
      <w:marRight w:val="0"/>
      <w:marTop w:val="0"/>
      <w:marBottom w:val="0"/>
      <w:divBdr>
        <w:top w:val="none" w:sz="0" w:space="0" w:color="auto"/>
        <w:left w:val="none" w:sz="0" w:space="0" w:color="auto"/>
        <w:bottom w:val="none" w:sz="0" w:space="0" w:color="auto"/>
        <w:right w:val="none" w:sz="0" w:space="0" w:color="auto"/>
      </w:divBdr>
    </w:div>
    <w:div w:id="1737967485">
      <w:bodyDiv w:val="1"/>
      <w:marLeft w:val="0"/>
      <w:marRight w:val="0"/>
      <w:marTop w:val="0"/>
      <w:marBottom w:val="0"/>
      <w:divBdr>
        <w:top w:val="none" w:sz="0" w:space="0" w:color="auto"/>
        <w:left w:val="none" w:sz="0" w:space="0" w:color="auto"/>
        <w:bottom w:val="none" w:sz="0" w:space="0" w:color="auto"/>
        <w:right w:val="none" w:sz="0" w:space="0" w:color="auto"/>
      </w:divBdr>
    </w:div>
    <w:div w:id="1738092755">
      <w:bodyDiv w:val="1"/>
      <w:marLeft w:val="0"/>
      <w:marRight w:val="0"/>
      <w:marTop w:val="0"/>
      <w:marBottom w:val="0"/>
      <w:divBdr>
        <w:top w:val="none" w:sz="0" w:space="0" w:color="auto"/>
        <w:left w:val="none" w:sz="0" w:space="0" w:color="auto"/>
        <w:bottom w:val="none" w:sz="0" w:space="0" w:color="auto"/>
        <w:right w:val="none" w:sz="0" w:space="0" w:color="auto"/>
      </w:divBdr>
    </w:div>
    <w:div w:id="1738284899">
      <w:bodyDiv w:val="1"/>
      <w:marLeft w:val="0"/>
      <w:marRight w:val="0"/>
      <w:marTop w:val="0"/>
      <w:marBottom w:val="0"/>
      <w:divBdr>
        <w:top w:val="none" w:sz="0" w:space="0" w:color="auto"/>
        <w:left w:val="none" w:sz="0" w:space="0" w:color="auto"/>
        <w:bottom w:val="none" w:sz="0" w:space="0" w:color="auto"/>
        <w:right w:val="none" w:sz="0" w:space="0" w:color="auto"/>
      </w:divBdr>
    </w:div>
    <w:div w:id="1738356231">
      <w:bodyDiv w:val="1"/>
      <w:marLeft w:val="0"/>
      <w:marRight w:val="0"/>
      <w:marTop w:val="0"/>
      <w:marBottom w:val="0"/>
      <w:divBdr>
        <w:top w:val="none" w:sz="0" w:space="0" w:color="auto"/>
        <w:left w:val="none" w:sz="0" w:space="0" w:color="auto"/>
        <w:bottom w:val="none" w:sz="0" w:space="0" w:color="auto"/>
        <w:right w:val="none" w:sz="0" w:space="0" w:color="auto"/>
      </w:divBdr>
    </w:div>
    <w:div w:id="1738360988">
      <w:bodyDiv w:val="1"/>
      <w:marLeft w:val="0"/>
      <w:marRight w:val="0"/>
      <w:marTop w:val="0"/>
      <w:marBottom w:val="0"/>
      <w:divBdr>
        <w:top w:val="none" w:sz="0" w:space="0" w:color="auto"/>
        <w:left w:val="none" w:sz="0" w:space="0" w:color="auto"/>
        <w:bottom w:val="none" w:sz="0" w:space="0" w:color="auto"/>
        <w:right w:val="none" w:sz="0" w:space="0" w:color="auto"/>
      </w:divBdr>
    </w:div>
    <w:div w:id="1738744462">
      <w:bodyDiv w:val="1"/>
      <w:marLeft w:val="0"/>
      <w:marRight w:val="0"/>
      <w:marTop w:val="0"/>
      <w:marBottom w:val="0"/>
      <w:divBdr>
        <w:top w:val="none" w:sz="0" w:space="0" w:color="auto"/>
        <w:left w:val="none" w:sz="0" w:space="0" w:color="auto"/>
        <w:bottom w:val="none" w:sz="0" w:space="0" w:color="auto"/>
        <w:right w:val="none" w:sz="0" w:space="0" w:color="auto"/>
      </w:divBdr>
    </w:div>
    <w:div w:id="1738867613">
      <w:bodyDiv w:val="1"/>
      <w:marLeft w:val="0"/>
      <w:marRight w:val="0"/>
      <w:marTop w:val="0"/>
      <w:marBottom w:val="0"/>
      <w:divBdr>
        <w:top w:val="none" w:sz="0" w:space="0" w:color="auto"/>
        <w:left w:val="none" w:sz="0" w:space="0" w:color="auto"/>
        <w:bottom w:val="none" w:sz="0" w:space="0" w:color="auto"/>
        <w:right w:val="none" w:sz="0" w:space="0" w:color="auto"/>
      </w:divBdr>
    </w:div>
    <w:div w:id="1738896725">
      <w:bodyDiv w:val="1"/>
      <w:marLeft w:val="0"/>
      <w:marRight w:val="0"/>
      <w:marTop w:val="0"/>
      <w:marBottom w:val="0"/>
      <w:divBdr>
        <w:top w:val="none" w:sz="0" w:space="0" w:color="auto"/>
        <w:left w:val="none" w:sz="0" w:space="0" w:color="auto"/>
        <w:bottom w:val="none" w:sz="0" w:space="0" w:color="auto"/>
        <w:right w:val="none" w:sz="0" w:space="0" w:color="auto"/>
      </w:divBdr>
    </w:div>
    <w:div w:id="1738943274">
      <w:bodyDiv w:val="1"/>
      <w:marLeft w:val="0"/>
      <w:marRight w:val="0"/>
      <w:marTop w:val="0"/>
      <w:marBottom w:val="0"/>
      <w:divBdr>
        <w:top w:val="none" w:sz="0" w:space="0" w:color="auto"/>
        <w:left w:val="none" w:sz="0" w:space="0" w:color="auto"/>
        <w:bottom w:val="none" w:sz="0" w:space="0" w:color="auto"/>
        <w:right w:val="none" w:sz="0" w:space="0" w:color="auto"/>
      </w:divBdr>
    </w:div>
    <w:div w:id="1739551022">
      <w:bodyDiv w:val="1"/>
      <w:marLeft w:val="0"/>
      <w:marRight w:val="0"/>
      <w:marTop w:val="0"/>
      <w:marBottom w:val="0"/>
      <w:divBdr>
        <w:top w:val="none" w:sz="0" w:space="0" w:color="auto"/>
        <w:left w:val="none" w:sz="0" w:space="0" w:color="auto"/>
        <w:bottom w:val="none" w:sz="0" w:space="0" w:color="auto"/>
        <w:right w:val="none" w:sz="0" w:space="0" w:color="auto"/>
      </w:divBdr>
    </w:div>
    <w:div w:id="1739551514">
      <w:bodyDiv w:val="1"/>
      <w:marLeft w:val="0"/>
      <w:marRight w:val="0"/>
      <w:marTop w:val="0"/>
      <w:marBottom w:val="0"/>
      <w:divBdr>
        <w:top w:val="none" w:sz="0" w:space="0" w:color="auto"/>
        <w:left w:val="none" w:sz="0" w:space="0" w:color="auto"/>
        <w:bottom w:val="none" w:sz="0" w:space="0" w:color="auto"/>
        <w:right w:val="none" w:sz="0" w:space="0" w:color="auto"/>
      </w:divBdr>
    </w:div>
    <w:div w:id="1739668853">
      <w:bodyDiv w:val="1"/>
      <w:marLeft w:val="0"/>
      <w:marRight w:val="0"/>
      <w:marTop w:val="0"/>
      <w:marBottom w:val="0"/>
      <w:divBdr>
        <w:top w:val="none" w:sz="0" w:space="0" w:color="auto"/>
        <w:left w:val="none" w:sz="0" w:space="0" w:color="auto"/>
        <w:bottom w:val="none" w:sz="0" w:space="0" w:color="auto"/>
        <w:right w:val="none" w:sz="0" w:space="0" w:color="auto"/>
      </w:divBdr>
    </w:div>
    <w:div w:id="1739857752">
      <w:bodyDiv w:val="1"/>
      <w:marLeft w:val="0"/>
      <w:marRight w:val="0"/>
      <w:marTop w:val="0"/>
      <w:marBottom w:val="0"/>
      <w:divBdr>
        <w:top w:val="none" w:sz="0" w:space="0" w:color="auto"/>
        <w:left w:val="none" w:sz="0" w:space="0" w:color="auto"/>
        <w:bottom w:val="none" w:sz="0" w:space="0" w:color="auto"/>
        <w:right w:val="none" w:sz="0" w:space="0" w:color="auto"/>
      </w:divBdr>
    </w:div>
    <w:div w:id="1739982061">
      <w:bodyDiv w:val="1"/>
      <w:marLeft w:val="0"/>
      <w:marRight w:val="0"/>
      <w:marTop w:val="0"/>
      <w:marBottom w:val="0"/>
      <w:divBdr>
        <w:top w:val="none" w:sz="0" w:space="0" w:color="auto"/>
        <w:left w:val="none" w:sz="0" w:space="0" w:color="auto"/>
        <w:bottom w:val="none" w:sz="0" w:space="0" w:color="auto"/>
        <w:right w:val="none" w:sz="0" w:space="0" w:color="auto"/>
      </w:divBdr>
    </w:div>
    <w:div w:id="1740250082">
      <w:bodyDiv w:val="1"/>
      <w:marLeft w:val="0"/>
      <w:marRight w:val="0"/>
      <w:marTop w:val="0"/>
      <w:marBottom w:val="0"/>
      <w:divBdr>
        <w:top w:val="none" w:sz="0" w:space="0" w:color="auto"/>
        <w:left w:val="none" w:sz="0" w:space="0" w:color="auto"/>
        <w:bottom w:val="none" w:sz="0" w:space="0" w:color="auto"/>
        <w:right w:val="none" w:sz="0" w:space="0" w:color="auto"/>
      </w:divBdr>
    </w:div>
    <w:div w:id="1740326626">
      <w:bodyDiv w:val="1"/>
      <w:marLeft w:val="0"/>
      <w:marRight w:val="0"/>
      <w:marTop w:val="0"/>
      <w:marBottom w:val="0"/>
      <w:divBdr>
        <w:top w:val="none" w:sz="0" w:space="0" w:color="auto"/>
        <w:left w:val="none" w:sz="0" w:space="0" w:color="auto"/>
        <w:bottom w:val="none" w:sz="0" w:space="0" w:color="auto"/>
        <w:right w:val="none" w:sz="0" w:space="0" w:color="auto"/>
      </w:divBdr>
    </w:div>
    <w:div w:id="1740440745">
      <w:bodyDiv w:val="1"/>
      <w:marLeft w:val="0"/>
      <w:marRight w:val="0"/>
      <w:marTop w:val="0"/>
      <w:marBottom w:val="0"/>
      <w:divBdr>
        <w:top w:val="none" w:sz="0" w:space="0" w:color="auto"/>
        <w:left w:val="none" w:sz="0" w:space="0" w:color="auto"/>
        <w:bottom w:val="none" w:sz="0" w:space="0" w:color="auto"/>
        <w:right w:val="none" w:sz="0" w:space="0" w:color="auto"/>
      </w:divBdr>
    </w:div>
    <w:div w:id="1740443867">
      <w:bodyDiv w:val="1"/>
      <w:marLeft w:val="0"/>
      <w:marRight w:val="0"/>
      <w:marTop w:val="0"/>
      <w:marBottom w:val="0"/>
      <w:divBdr>
        <w:top w:val="none" w:sz="0" w:space="0" w:color="auto"/>
        <w:left w:val="none" w:sz="0" w:space="0" w:color="auto"/>
        <w:bottom w:val="none" w:sz="0" w:space="0" w:color="auto"/>
        <w:right w:val="none" w:sz="0" w:space="0" w:color="auto"/>
      </w:divBdr>
    </w:div>
    <w:div w:id="1740447092">
      <w:bodyDiv w:val="1"/>
      <w:marLeft w:val="0"/>
      <w:marRight w:val="0"/>
      <w:marTop w:val="0"/>
      <w:marBottom w:val="0"/>
      <w:divBdr>
        <w:top w:val="none" w:sz="0" w:space="0" w:color="auto"/>
        <w:left w:val="none" w:sz="0" w:space="0" w:color="auto"/>
        <w:bottom w:val="none" w:sz="0" w:space="0" w:color="auto"/>
        <w:right w:val="none" w:sz="0" w:space="0" w:color="auto"/>
      </w:divBdr>
    </w:div>
    <w:div w:id="1740708969">
      <w:bodyDiv w:val="1"/>
      <w:marLeft w:val="0"/>
      <w:marRight w:val="0"/>
      <w:marTop w:val="0"/>
      <w:marBottom w:val="0"/>
      <w:divBdr>
        <w:top w:val="none" w:sz="0" w:space="0" w:color="auto"/>
        <w:left w:val="none" w:sz="0" w:space="0" w:color="auto"/>
        <w:bottom w:val="none" w:sz="0" w:space="0" w:color="auto"/>
        <w:right w:val="none" w:sz="0" w:space="0" w:color="auto"/>
      </w:divBdr>
    </w:div>
    <w:div w:id="1741101112">
      <w:bodyDiv w:val="1"/>
      <w:marLeft w:val="0"/>
      <w:marRight w:val="0"/>
      <w:marTop w:val="0"/>
      <w:marBottom w:val="0"/>
      <w:divBdr>
        <w:top w:val="none" w:sz="0" w:space="0" w:color="auto"/>
        <w:left w:val="none" w:sz="0" w:space="0" w:color="auto"/>
        <w:bottom w:val="none" w:sz="0" w:space="0" w:color="auto"/>
        <w:right w:val="none" w:sz="0" w:space="0" w:color="auto"/>
      </w:divBdr>
    </w:div>
    <w:div w:id="1741634827">
      <w:bodyDiv w:val="1"/>
      <w:marLeft w:val="0"/>
      <w:marRight w:val="0"/>
      <w:marTop w:val="0"/>
      <w:marBottom w:val="0"/>
      <w:divBdr>
        <w:top w:val="none" w:sz="0" w:space="0" w:color="auto"/>
        <w:left w:val="none" w:sz="0" w:space="0" w:color="auto"/>
        <w:bottom w:val="none" w:sz="0" w:space="0" w:color="auto"/>
        <w:right w:val="none" w:sz="0" w:space="0" w:color="auto"/>
      </w:divBdr>
    </w:div>
    <w:div w:id="1741637565">
      <w:bodyDiv w:val="1"/>
      <w:marLeft w:val="0"/>
      <w:marRight w:val="0"/>
      <w:marTop w:val="0"/>
      <w:marBottom w:val="0"/>
      <w:divBdr>
        <w:top w:val="none" w:sz="0" w:space="0" w:color="auto"/>
        <w:left w:val="none" w:sz="0" w:space="0" w:color="auto"/>
        <w:bottom w:val="none" w:sz="0" w:space="0" w:color="auto"/>
        <w:right w:val="none" w:sz="0" w:space="0" w:color="auto"/>
      </w:divBdr>
    </w:div>
    <w:div w:id="1741711964">
      <w:bodyDiv w:val="1"/>
      <w:marLeft w:val="0"/>
      <w:marRight w:val="0"/>
      <w:marTop w:val="0"/>
      <w:marBottom w:val="0"/>
      <w:divBdr>
        <w:top w:val="none" w:sz="0" w:space="0" w:color="auto"/>
        <w:left w:val="none" w:sz="0" w:space="0" w:color="auto"/>
        <w:bottom w:val="none" w:sz="0" w:space="0" w:color="auto"/>
        <w:right w:val="none" w:sz="0" w:space="0" w:color="auto"/>
      </w:divBdr>
    </w:div>
    <w:div w:id="1742019546">
      <w:bodyDiv w:val="1"/>
      <w:marLeft w:val="0"/>
      <w:marRight w:val="0"/>
      <w:marTop w:val="0"/>
      <w:marBottom w:val="0"/>
      <w:divBdr>
        <w:top w:val="none" w:sz="0" w:space="0" w:color="auto"/>
        <w:left w:val="none" w:sz="0" w:space="0" w:color="auto"/>
        <w:bottom w:val="none" w:sz="0" w:space="0" w:color="auto"/>
        <w:right w:val="none" w:sz="0" w:space="0" w:color="auto"/>
      </w:divBdr>
    </w:div>
    <w:div w:id="1742412342">
      <w:bodyDiv w:val="1"/>
      <w:marLeft w:val="0"/>
      <w:marRight w:val="0"/>
      <w:marTop w:val="0"/>
      <w:marBottom w:val="0"/>
      <w:divBdr>
        <w:top w:val="none" w:sz="0" w:space="0" w:color="auto"/>
        <w:left w:val="none" w:sz="0" w:space="0" w:color="auto"/>
        <w:bottom w:val="none" w:sz="0" w:space="0" w:color="auto"/>
        <w:right w:val="none" w:sz="0" w:space="0" w:color="auto"/>
      </w:divBdr>
    </w:div>
    <w:div w:id="1742437844">
      <w:bodyDiv w:val="1"/>
      <w:marLeft w:val="0"/>
      <w:marRight w:val="0"/>
      <w:marTop w:val="0"/>
      <w:marBottom w:val="0"/>
      <w:divBdr>
        <w:top w:val="none" w:sz="0" w:space="0" w:color="auto"/>
        <w:left w:val="none" w:sz="0" w:space="0" w:color="auto"/>
        <w:bottom w:val="none" w:sz="0" w:space="0" w:color="auto"/>
        <w:right w:val="none" w:sz="0" w:space="0" w:color="auto"/>
      </w:divBdr>
    </w:div>
    <w:div w:id="1742556542">
      <w:bodyDiv w:val="1"/>
      <w:marLeft w:val="0"/>
      <w:marRight w:val="0"/>
      <w:marTop w:val="0"/>
      <w:marBottom w:val="0"/>
      <w:divBdr>
        <w:top w:val="none" w:sz="0" w:space="0" w:color="auto"/>
        <w:left w:val="none" w:sz="0" w:space="0" w:color="auto"/>
        <w:bottom w:val="none" w:sz="0" w:space="0" w:color="auto"/>
        <w:right w:val="none" w:sz="0" w:space="0" w:color="auto"/>
      </w:divBdr>
    </w:div>
    <w:div w:id="1742673604">
      <w:bodyDiv w:val="1"/>
      <w:marLeft w:val="0"/>
      <w:marRight w:val="0"/>
      <w:marTop w:val="0"/>
      <w:marBottom w:val="0"/>
      <w:divBdr>
        <w:top w:val="none" w:sz="0" w:space="0" w:color="auto"/>
        <w:left w:val="none" w:sz="0" w:space="0" w:color="auto"/>
        <w:bottom w:val="none" w:sz="0" w:space="0" w:color="auto"/>
        <w:right w:val="none" w:sz="0" w:space="0" w:color="auto"/>
      </w:divBdr>
    </w:div>
    <w:div w:id="1742673893">
      <w:bodyDiv w:val="1"/>
      <w:marLeft w:val="0"/>
      <w:marRight w:val="0"/>
      <w:marTop w:val="0"/>
      <w:marBottom w:val="0"/>
      <w:divBdr>
        <w:top w:val="none" w:sz="0" w:space="0" w:color="auto"/>
        <w:left w:val="none" w:sz="0" w:space="0" w:color="auto"/>
        <w:bottom w:val="none" w:sz="0" w:space="0" w:color="auto"/>
        <w:right w:val="none" w:sz="0" w:space="0" w:color="auto"/>
      </w:divBdr>
    </w:div>
    <w:div w:id="1742823860">
      <w:bodyDiv w:val="1"/>
      <w:marLeft w:val="0"/>
      <w:marRight w:val="0"/>
      <w:marTop w:val="0"/>
      <w:marBottom w:val="0"/>
      <w:divBdr>
        <w:top w:val="none" w:sz="0" w:space="0" w:color="auto"/>
        <w:left w:val="none" w:sz="0" w:space="0" w:color="auto"/>
        <w:bottom w:val="none" w:sz="0" w:space="0" w:color="auto"/>
        <w:right w:val="none" w:sz="0" w:space="0" w:color="auto"/>
      </w:divBdr>
    </w:div>
    <w:div w:id="1742947317">
      <w:bodyDiv w:val="1"/>
      <w:marLeft w:val="0"/>
      <w:marRight w:val="0"/>
      <w:marTop w:val="0"/>
      <w:marBottom w:val="0"/>
      <w:divBdr>
        <w:top w:val="none" w:sz="0" w:space="0" w:color="auto"/>
        <w:left w:val="none" w:sz="0" w:space="0" w:color="auto"/>
        <w:bottom w:val="none" w:sz="0" w:space="0" w:color="auto"/>
        <w:right w:val="none" w:sz="0" w:space="0" w:color="auto"/>
      </w:divBdr>
    </w:div>
    <w:div w:id="1743023497">
      <w:bodyDiv w:val="1"/>
      <w:marLeft w:val="0"/>
      <w:marRight w:val="0"/>
      <w:marTop w:val="0"/>
      <w:marBottom w:val="0"/>
      <w:divBdr>
        <w:top w:val="none" w:sz="0" w:space="0" w:color="auto"/>
        <w:left w:val="none" w:sz="0" w:space="0" w:color="auto"/>
        <w:bottom w:val="none" w:sz="0" w:space="0" w:color="auto"/>
        <w:right w:val="none" w:sz="0" w:space="0" w:color="auto"/>
      </w:divBdr>
    </w:div>
    <w:div w:id="1743216383">
      <w:bodyDiv w:val="1"/>
      <w:marLeft w:val="0"/>
      <w:marRight w:val="0"/>
      <w:marTop w:val="0"/>
      <w:marBottom w:val="0"/>
      <w:divBdr>
        <w:top w:val="none" w:sz="0" w:space="0" w:color="auto"/>
        <w:left w:val="none" w:sz="0" w:space="0" w:color="auto"/>
        <w:bottom w:val="none" w:sz="0" w:space="0" w:color="auto"/>
        <w:right w:val="none" w:sz="0" w:space="0" w:color="auto"/>
      </w:divBdr>
    </w:div>
    <w:div w:id="1743261184">
      <w:bodyDiv w:val="1"/>
      <w:marLeft w:val="0"/>
      <w:marRight w:val="0"/>
      <w:marTop w:val="0"/>
      <w:marBottom w:val="0"/>
      <w:divBdr>
        <w:top w:val="none" w:sz="0" w:space="0" w:color="auto"/>
        <w:left w:val="none" w:sz="0" w:space="0" w:color="auto"/>
        <w:bottom w:val="none" w:sz="0" w:space="0" w:color="auto"/>
        <w:right w:val="none" w:sz="0" w:space="0" w:color="auto"/>
      </w:divBdr>
    </w:div>
    <w:div w:id="1743336741">
      <w:bodyDiv w:val="1"/>
      <w:marLeft w:val="0"/>
      <w:marRight w:val="0"/>
      <w:marTop w:val="0"/>
      <w:marBottom w:val="0"/>
      <w:divBdr>
        <w:top w:val="none" w:sz="0" w:space="0" w:color="auto"/>
        <w:left w:val="none" w:sz="0" w:space="0" w:color="auto"/>
        <w:bottom w:val="none" w:sz="0" w:space="0" w:color="auto"/>
        <w:right w:val="none" w:sz="0" w:space="0" w:color="auto"/>
      </w:divBdr>
    </w:div>
    <w:div w:id="1743411934">
      <w:bodyDiv w:val="1"/>
      <w:marLeft w:val="0"/>
      <w:marRight w:val="0"/>
      <w:marTop w:val="0"/>
      <w:marBottom w:val="0"/>
      <w:divBdr>
        <w:top w:val="none" w:sz="0" w:space="0" w:color="auto"/>
        <w:left w:val="none" w:sz="0" w:space="0" w:color="auto"/>
        <w:bottom w:val="none" w:sz="0" w:space="0" w:color="auto"/>
        <w:right w:val="none" w:sz="0" w:space="0" w:color="auto"/>
      </w:divBdr>
    </w:div>
    <w:div w:id="1743527688">
      <w:bodyDiv w:val="1"/>
      <w:marLeft w:val="0"/>
      <w:marRight w:val="0"/>
      <w:marTop w:val="0"/>
      <w:marBottom w:val="0"/>
      <w:divBdr>
        <w:top w:val="none" w:sz="0" w:space="0" w:color="auto"/>
        <w:left w:val="none" w:sz="0" w:space="0" w:color="auto"/>
        <w:bottom w:val="none" w:sz="0" w:space="0" w:color="auto"/>
        <w:right w:val="none" w:sz="0" w:space="0" w:color="auto"/>
      </w:divBdr>
    </w:div>
    <w:div w:id="1743600531">
      <w:bodyDiv w:val="1"/>
      <w:marLeft w:val="0"/>
      <w:marRight w:val="0"/>
      <w:marTop w:val="0"/>
      <w:marBottom w:val="0"/>
      <w:divBdr>
        <w:top w:val="none" w:sz="0" w:space="0" w:color="auto"/>
        <w:left w:val="none" w:sz="0" w:space="0" w:color="auto"/>
        <w:bottom w:val="none" w:sz="0" w:space="0" w:color="auto"/>
        <w:right w:val="none" w:sz="0" w:space="0" w:color="auto"/>
      </w:divBdr>
    </w:div>
    <w:div w:id="1743916377">
      <w:bodyDiv w:val="1"/>
      <w:marLeft w:val="0"/>
      <w:marRight w:val="0"/>
      <w:marTop w:val="0"/>
      <w:marBottom w:val="0"/>
      <w:divBdr>
        <w:top w:val="none" w:sz="0" w:space="0" w:color="auto"/>
        <w:left w:val="none" w:sz="0" w:space="0" w:color="auto"/>
        <w:bottom w:val="none" w:sz="0" w:space="0" w:color="auto"/>
        <w:right w:val="none" w:sz="0" w:space="0" w:color="auto"/>
      </w:divBdr>
    </w:div>
    <w:div w:id="1743942459">
      <w:bodyDiv w:val="1"/>
      <w:marLeft w:val="0"/>
      <w:marRight w:val="0"/>
      <w:marTop w:val="0"/>
      <w:marBottom w:val="0"/>
      <w:divBdr>
        <w:top w:val="none" w:sz="0" w:space="0" w:color="auto"/>
        <w:left w:val="none" w:sz="0" w:space="0" w:color="auto"/>
        <w:bottom w:val="none" w:sz="0" w:space="0" w:color="auto"/>
        <w:right w:val="none" w:sz="0" w:space="0" w:color="auto"/>
      </w:divBdr>
    </w:div>
    <w:div w:id="1743988489">
      <w:bodyDiv w:val="1"/>
      <w:marLeft w:val="0"/>
      <w:marRight w:val="0"/>
      <w:marTop w:val="0"/>
      <w:marBottom w:val="0"/>
      <w:divBdr>
        <w:top w:val="none" w:sz="0" w:space="0" w:color="auto"/>
        <w:left w:val="none" w:sz="0" w:space="0" w:color="auto"/>
        <w:bottom w:val="none" w:sz="0" w:space="0" w:color="auto"/>
        <w:right w:val="none" w:sz="0" w:space="0" w:color="auto"/>
      </w:divBdr>
    </w:div>
    <w:div w:id="1744060882">
      <w:bodyDiv w:val="1"/>
      <w:marLeft w:val="0"/>
      <w:marRight w:val="0"/>
      <w:marTop w:val="0"/>
      <w:marBottom w:val="0"/>
      <w:divBdr>
        <w:top w:val="none" w:sz="0" w:space="0" w:color="auto"/>
        <w:left w:val="none" w:sz="0" w:space="0" w:color="auto"/>
        <w:bottom w:val="none" w:sz="0" w:space="0" w:color="auto"/>
        <w:right w:val="none" w:sz="0" w:space="0" w:color="auto"/>
      </w:divBdr>
    </w:div>
    <w:div w:id="1744142076">
      <w:bodyDiv w:val="1"/>
      <w:marLeft w:val="0"/>
      <w:marRight w:val="0"/>
      <w:marTop w:val="0"/>
      <w:marBottom w:val="0"/>
      <w:divBdr>
        <w:top w:val="none" w:sz="0" w:space="0" w:color="auto"/>
        <w:left w:val="none" w:sz="0" w:space="0" w:color="auto"/>
        <w:bottom w:val="none" w:sz="0" w:space="0" w:color="auto"/>
        <w:right w:val="none" w:sz="0" w:space="0" w:color="auto"/>
      </w:divBdr>
    </w:div>
    <w:div w:id="1744378124">
      <w:bodyDiv w:val="1"/>
      <w:marLeft w:val="0"/>
      <w:marRight w:val="0"/>
      <w:marTop w:val="0"/>
      <w:marBottom w:val="0"/>
      <w:divBdr>
        <w:top w:val="none" w:sz="0" w:space="0" w:color="auto"/>
        <w:left w:val="none" w:sz="0" w:space="0" w:color="auto"/>
        <w:bottom w:val="none" w:sz="0" w:space="0" w:color="auto"/>
        <w:right w:val="none" w:sz="0" w:space="0" w:color="auto"/>
      </w:divBdr>
    </w:div>
    <w:div w:id="1744449875">
      <w:bodyDiv w:val="1"/>
      <w:marLeft w:val="0"/>
      <w:marRight w:val="0"/>
      <w:marTop w:val="0"/>
      <w:marBottom w:val="0"/>
      <w:divBdr>
        <w:top w:val="none" w:sz="0" w:space="0" w:color="auto"/>
        <w:left w:val="none" w:sz="0" w:space="0" w:color="auto"/>
        <w:bottom w:val="none" w:sz="0" w:space="0" w:color="auto"/>
        <w:right w:val="none" w:sz="0" w:space="0" w:color="auto"/>
      </w:divBdr>
    </w:div>
    <w:div w:id="1744835902">
      <w:bodyDiv w:val="1"/>
      <w:marLeft w:val="0"/>
      <w:marRight w:val="0"/>
      <w:marTop w:val="0"/>
      <w:marBottom w:val="0"/>
      <w:divBdr>
        <w:top w:val="none" w:sz="0" w:space="0" w:color="auto"/>
        <w:left w:val="none" w:sz="0" w:space="0" w:color="auto"/>
        <w:bottom w:val="none" w:sz="0" w:space="0" w:color="auto"/>
        <w:right w:val="none" w:sz="0" w:space="0" w:color="auto"/>
      </w:divBdr>
    </w:div>
    <w:div w:id="1745106689">
      <w:bodyDiv w:val="1"/>
      <w:marLeft w:val="0"/>
      <w:marRight w:val="0"/>
      <w:marTop w:val="0"/>
      <w:marBottom w:val="0"/>
      <w:divBdr>
        <w:top w:val="none" w:sz="0" w:space="0" w:color="auto"/>
        <w:left w:val="none" w:sz="0" w:space="0" w:color="auto"/>
        <w:bottom w:val="none" w:sz="0" w:space="0" w:color="auto"/>
        <w:right w:val="none" w:sz="0" w:space="0" w:color="auto"/>
      </w:divBdr>
    </w:div>
    <w:div w:id="1745250443">
      <w:bodyDiv w:val="1"/>
      <w:marLeft w:val="0"/>
      <w:marRight w:val="0"/>
      <w:marTop w:val="0"/>
      <w:marBottom w:val="0"/>
      <w:divBdr>
        <w:top w:val="none" w:sz="0" w:space="0" w:color="auto"/>
        <w:left w:val="none" w:sz="0" w:space="0" w:color="auto"/>
        <w:bottom w:val="none" w:sz="0" w:space="0" w:color="auto"/>
        <w:right w:val="none" w:sz="0" w:space="0" w:color="auto"/>
      </w:divBdr>
    </w:div>
    <w:div w:id="1745370447">
      <w:bodyDiv w:val="1"/>
      <w:marLeft w:val="0"/>
      <w:marRight w:val="0"/>
      <w:marTop w:val="0"/>
      <w:marBottom w:val="0"/>
      <w:divBdr>
        <w:top w:val="none" w:sz="0" w:space="0" w:color="auto"/>
        <w:left w:val="none" w:sz="0" w:space="0" w:color="auto"/>
        <w:bottom w:val="none" w:sz="0" w:space="0" w:color="auto"/>
        <w:right w:val="none" w:sz="0" w:space="0" w:color="auto"/>
      </w:divBdr>
    </w:div>
    <w:div w:id="1745494334">
      <w:bodyDiv w:val="1"/>
      <w:marLeft w:val="0"/>
      <w:marRight w:val="0"/>
      <w:marTop w:val="0"/>
      <w:marBottom w:val="0"/>
      <w:divBdr>
        <w:top w:val="none" w:sz="0" w:space="0" w:color="auto"/>
        <w:left w:val="none" w:sz="0" w:space="0" w:color="auto"/>
        <w:bottom w:val="none" w:sz="0" w:space="0" w:color="auto"/>
        <w:right w:val="none" w:sz="0" w:space="0" w:color="auto"/>
      </w:divBdr>
    </w:div>
    <w:div w:id="1745563977">
      <w:bodyDiv w:val="1"/>
      <w:marLeft w:val="0"/>
      <w:marRight w:val="0"/>
      <w:marTop w:val="0"/>
      <w:marBottom w:val="0"/>
      <w:divBdr>
        <w:top w:val="none" w:sz="0" w:space="0" w:color="auto"/>
        <w:left w:val="none" w:sz="0" w:space="0" w:color="auto"/>
        <w:bottom w:val="none" w:sz="0" w:space="0" w:color="auto"/>
        <w:right w:val="none" w:sz="0" w:space="0" w:color="auto"/>
      </w:divBdr>
    </w:div>
    <w:div w:id="1745761935">
      <w:bodyDiv w:val="1"/>
      <w:marLeft w:val="0"/>
      <w:marRight w:val="0"/>
      <w:marTop w:val="0"/>
      <w:marBottom w:val="0"/>
      <w:divBdr>
        <w:top w:val="none" w:sz="0" w:space="0" w:color="auto"/>
        <w:left w:val="none" w:sz="0" w:space="0" w:color="auto"/>
        <w:bottom w:val="none" w:sz="0" w:space="0" w:color="auto"/>
        <w:right w:val="none" w:sz="0" w:space="0" w:color="auto"/>
      </w:divBdr>
    </w:div>
    <w:div w:id="1745763732">
      <w:bodyDiv w:val="1"/>
      <w:marLeft w:val="0"/>
      <w:marRight w:val="0"/>
      <w:marTop w:val="0"/>
      <w:marBottom w:val="0"/>
      <w:divBdr>
        <w:top w:val="none" w:sz="0" w:space="0" w:color="auto"/>
        <w:left w:val="none" w:sz="0" w:space="0" w:color="auto"/>
        <w:bottom w:val="none" w:sz="0" w:space="0" w:color="auto"/>
        <w:right w:val="none" w:sz="0" w:space="0" w:color="auto"/>
      </w:divBdr>
    </w:div>
    <w:div w:id="1745911750">
      <w:bodyDiv w:val="1"/>
      <w:marLeft w:val="0"/>
      <w:marRight w:val="0"/>
      <w:marTop w:val="0"/>
      <w:marBottom w:val="0"/>
      <w:divBdr>
        <w:top w:val="none" w:sz="0" w:space="0" w:color="auto"/>
        <w:left w:val="none" w:sz="0" w:space="0" w:color="auto"/>
        <w:bottom w:val="none" w:sz="0" w:space="0" w:color="auto"/>
        <w:right w:val="none" w:sz="0" w:space="0" w:color="auto"/>
      </w:divBdr>
    </w:div>
    <w:div w:id="1746151144">
      <w:bodyDiv w:val="1"/>
      <w:marLeft w:val="0"/>
      <w:marRight w:val="0"/>
      <w:marTop w:val="0"/>
      <w:marBottom w:val="0"/>
      <w:divBdr>
        <w:top w:val="none" w:sz="0" w:space="0" w:color="auto"/>
        <w:left w:val="none" w:sz="0" w:space="0" w:color="auto"/>
        <w:bottom w:val="none" w:sz="0" w:space="0" w:color="auto"/>
        <w:right w:val="none" w:sz="0" w:space="0" w:color="auto"/>
      </w:divBdr>
    </w:div>
    <w:div w:id="1746417230">
      <w:bodyDiv w:val="1"/>
      <w:marLeft w:val="0"/>
      <w:marRight w:val="0"/>
      <w:marTop w:val="0"/>
      <w:marBottom w:val="0"/>
      <w:divBdr>
        <w:top w:val="none" w:sz="0" w:space="0" w:color="auto"/>
        <w:left w:val="none" w:sz="0" w:space="0" w:color="auto"/>
        <w:bottom w:val="none" w:sz="0" w:space="0" w:color="auto"/>
        <w:right w:val="none" w:sz="0" w:space="0" w:color="auto"/>
      </w:divBdr>
    </w:div>
    <w:div w:id="1746537595">
      <w:bodyDiv w:val="1"/>
      <w:marLeft w:val="0"/>
      <w:marRight w:val="0"/>
      <w:marTop w:val="0"/>
      <w:marBottom w:val="0"/>
      <w:divBdr>
        <w:top w:val="none" w:sz="0" w:space="0" w:color="auto"/>
        <w:left w:val="none" w:sz="0" w:space="0" w:color="auto"/>
        <w:bottom w:val="none" w:sz="0" w:space="0" w:color="auto"/>
        <w:right w:val="none" w:sz="0" w:space="0" w:color="auto"/>
      </w:divBdr>
    </w:div>
    <w:div w:id="1746562016">
      <w:bodyDiv w:val="1"/>
      <w:marLeft w:val="0"/>
      <w:marRight w:val="0"/>
      <w:marTop w:val="0"/>
      <w:marBottom w:val="0"/>
      <w:divBdr>
        <w:top w:val="none" w:sz="0" w:space="0" w:color="auto"/>
        <w:left w:val="none" w:sz="0" w:space="0" w:color="auto"/>
        <w:bottom w:val="none" w:sz="0" w:space="0" w:color="auto"/>
        <w:right w:val="none" w:sz="0" w:space="0" w:color="auto"/>
      </w:divBdr>
    </w:div>
    <w:div w:id="1746754415">
      <w:bodyDiv w:val="1"/>
      <w:marLeft w:val="0"/>
      <w:marRight w:val="0"/>
      <w:marTop w:val="0"/>
      <w:marBottom w:val="0"/>
      <w:divBdr>
        <w:top w:val="none" w:sz="0" w:space="0" w:color="auto"/>
        <w:left w:val="none" w:sz="0" w:space="0" w:color="auto"/>
        <w:bottom w:val="none" w:sz="0" w:space="0" w:color="auto"/>
        <w:right w:val="none" w:sz="0" w:space="0" w:color="auto"/>
      </w:divBdr>
    </w:div>
    <w:div w:id="1746763608">
      <w:bodyDiv w:val="1"/>
      <w:marLeft w:val="0"/>
      <w:marRight w:val="0"/>
      <w:marTop w:val="0"/>
      <w:marBottom w:val="0"/>
      <w:divBdr>
        <w:top w:val="none" w:sz="0" w:space="0" w:color="auto"/>
        <w:left w:val="none" w:sz="0" w:space="0" w:color="auto"/>
        <w:bottom w:val="none" w:sz="0" w:space="0" w:color="auto"/>
        <w:right w:val="none" w:sz="0" w:space="0" w:color="auto"/>
      </w:divBdr>
    </w:div>
    <w:div w:id="1746993853">
      <w:bodyDiv w:val="1"/>
      <w:marLeft w:val="0"/>
      <w:marRight w:val="0"/>
      <w:marTop w:val="0"/>
      <w:marBottom w:val="0"/>
      <w:divBdr>
        <w:top w:val="none" w:sz="0" w:space="0" w:color="auto"/>
        <w:left w:val="none" w:sz="0" w:space="0" w:color="auto"/>
        <w:bottom w:val="none" w:sz="0" w:space="0" w:color="auto"/>
        <w:right w:val="none" w:sz="0" w:space="0" w:color="auto"/>
      </w:divBdr>
    </w:div>
    <w:div w:id="1747075173">
      <w:bodyDiv w:val="1"/>
      <w:marLeft w:val="0"/>
      <w:marRight w:val="0"/>
      <w:marTop w:val="0"/>
      <w:marBottom w:val="0"/>
      <w:divBdr>
        <w:top w:val="none" w:sz="0" w:space="0" w:color="auto"/>
        <w:left w:val="none" w:sz="0" w:space="0" w:color="auto"/>
        <w:bottom w:val="none" w:sz="0" w:space="0" w:color="auto"/>
        <w:right w:val="none" w:sz="0" w:space="0" w:color="auto"/>
      </w:divBdr>
    </w:div>
    <w:div w:id="1747192801">
      <w:bodyDiv w:val="1"/>
      <w:marLeft w:val="0"/>
      <w:marRight w:val="0"/>
      <w:marTop w:val="0"/>
      <w:marBottom w:val="0"/>
      <w:divBdr>
        <w:top w:val="none" w:sz="0" w:space="0" w:color="auto"/>
        <w:left w:val="none" w:sz="0" w:space="0" w:color="auto"/>
        <w:bottom w:val="none" w:sz="0" w:space="0" w:color="auto"/>
        <w:right w:val="none" w:sz="0" w:space="0" w:color="auto"/>
      </w:divBdr>
    </w:div>
    <w:div w:id="1747262099">
      <w:bodyDiv w:val="1"/>
      <w:marLeft w:val="0"/>
      <w:marRight w:val="0"/>
      <w:marTop w:val="0"/>
      <w:marBottom w:val="0"/>
      <w:divBdr>
        <w:top w:val="none" w:sz="0" w:space="0" w:color="auto"/>
        <w:left w:val="none" w:sz="0" w:space="0" w:color="auto"/>
        <w:bottom w:val="none" w:sz="0" w:space="0" w:color="auto"/>
        <w:right w:val="none" w:sz="0" w:space="0" w:color="auto"/>
      </w:divBdr>
    </w:div>
    <w:div w:id="1747535085">
      <w:bodyDiv w:val="1"/>
      <w:marLeft w:val="0"/>
      <w:marRight w:val="0"/>
      <w:marTop w:val="0"/>
      <w:marBottom w:val="0"/>
      <w:divBdr>
        <w:top w:val="none" w:sz="0" w:space="0" w:color="auto"/>
        <w:left w:val="none" w:sz="0" w:space="0" w:color="auto"/>
        <w:bottom w:val="none" w:sz="0" w:space="0" w:color="auto"/>
        <w:right w:val="none" w:sz="0" w:space="0" w:color="auto"/>
      </w:divBdr>
    </w:div>
    <w:div w:id="1747652145">
      <w:bodyDiv w:val="1"/>
      <w:marLeft w:val="0"/>
      <w:marRight w:val="0"/>
      <w:marTop w:val="0"/>
      <w:marBottom w:val="0"/>
      <w:divBdr>
        <w:top w:val="none" w:sz="0" w:space="0" w:color="auto"/>
        <w:left w:val="none" w:sz="0" w:space="0" w:color="auto"/>
        <w:bottom w:val="none" w:sz="0" w:space="0" w:color="auto"/>
        <w:right w:val="none" w:sz="0" w:space="0" w:color="auto"/>
      </w:divBdr>
    </w:div>
    <w:div w:id="1747655140">
      <w:bodyDiv w:val="1"/>
      <w:marLeft w:val="0"/>
      <w:marRight w:val="0"/>
      <w:marTop w:val="0"/>
      <w:marBottom w:val="0"/>
      <w:divBdr>
        <w:top w:val="none" w:sz="0" w:space="0" w:color="auto"/>
        <w:left w:val="none" w:sz="0" w:space="0" w:color="auto"/>
        <w:bottom w:val="none" w:sz="0" w:space="0" w:color="auto"/>
        <w:right w:val="none" w:sz="0" w:space="0" w:color="auto"/>
      </w:divBdr>
    </w:div>
    <w:div w:id="1747803620">
      <w:bodyDiv w:val="1"/>
      <w:marLeft w:val="0"/>
      <w:marRight w:val="0"/>
      <w:marTop w:val="0"/>
      <w:marBottom w:val="0"/>
      <w:divBdr>
        <w:top w:val="none" w:sz="0" w:space="0" w:color="auto"/>
        <w:left w:val="none" w:sz="0" w:space="0" w:color="auto"/>
        <w:bottom w:val="none" w:sz="0" w:space="0" w:color="auto"/>
        <w:right w:val="none" w:sz="0" w:space="0" w:color="auto"/>
      </w:divBdr>
    </w:div>
    <w:div w:id="1747876719">
      <w:bodyDiv w:val="1"/>
      <w:marLeft w:val="0"/>
      <w:marRight w:val="0"/>
      <w:marTop w:val="0"/>
      <w:marBottom w:val="0"/>
      <w:divBdr>
        <w:top w:val="none" w:sz="0" w:space="0" w:color="auto"/>
        <w:left w:val="none" w:sz="0" w:space="0" w:color="auto"/>
        <w:bottom w:val="none" w:sz="0" w:space="0" w:color="auto"/>
        <w:right w:val="none" w:sz="0" w:space="0" w:color="auto"/>
      </w:divBdr>
    </w:div>
    <w:div w:id="1747995219">
      <w:bodyDiv w:val="1"/>
      <w:marLeft w:val="0"/>
      <w:marRight w:val="0"/>
      <w:marTop w:val="0"/>
      <w:marBottom w:val="0"/>
      <w:divBdr>
        <w:top w:val="none" w:sz="0" w:space="0" w:color="auto"/>
        <w:left w:val="none" w:sz="0" w:space="0" w:color="auto"/>
        <w:bottom w:val="none" w:sz="0" w:space="0" w:color="auto"/>
        <w:right w:val="none" w:sz="0" w:space="0" w:color="auto"/>
      </w:divBdr>
    </w:div>
    <w:div w:id="1748073391">
      <w:bodyDiv w:val="1"/>
      <w:marLeft w:val="0"/>
      <w:marRight w:val="0"/>
      <w:marTop w:val="0"/>
      <w:marBottom w:val="0"/>
      <w:divBdr>
        <w:top w:val="none" w:sz="0" w:space="0" w:color="auto"/>
        <w:left w:val="none" w:sz="0" w:space="0" w:color="auto"/>
        <w:bottom w:val="none" w:sz="0" w:space="0" w:color="auto"/>
        <w:right w:val="none" w:sz="0" w:space="0" w:color="auto"/>
      </w:divBdr>
    </w:div>
    <w:div w:id="1748189399">
      <w:bodyDiv w:val="1"/>
      <w:marLeft w:val="0"/>
      <w:marRight w:val="0"/>
      <w:marTop w:val="0"/>
      <w:marBottom w:val="0"/>
      <w:divBdr>
        <w:top w:val="none" w:sz="0" w:space="0" w:color="auto"/>
        <w:left w:val="none" w:sz="0" w:space="0" w:color="auto"/>
        <w:bottom w:val="none" w:sz="0" w:space="0" w:color="auto"/>
        <w:right w:val="none" w:sz="0" w:space="0" w:color="auto"/>
      </w:divBdr>
    </w:div>
    <w:div w:id="1748988791">
      <w:bodyDiv w:val="1"/>
      <w:marLeft w:val="0"/>
      <w:marRight w:val="0"/>
      <w:marTop w:val="0"/>
      <w:marBottom w:val="0"/>
      <w:divBdr>
        <w:top w:val="none" w:sz="0" w:space="0" w:color="auto"/>
        <w:left w:val="none" w:sz="0" w:space="0" w:color="auto"/>
        <w:bottom w:val="none" w:sz="0" w:space="0" w:color="auto"/>
        <w:right w:val="none" w:sz="0" w:space="0" w:color="auto"/>
      </w:divBdr>
    </w:div>
    <w:div w:id="1748988811">
      <w:bodyDiv w:val="1"/>
      <w:marLeft w:val="0"/>
      <w:marRight w:val="0"/>
      <w:marTop w:val="0"/>
      <w:marBottom w:val="0"/>
      <w:divBdr>
        <w:top w:val="none" w:sz="0" w:space="0" w:color="auto"/>
        <w:left w:val="none" w:sz="0" w:space="0" w:color="auto"/>
        <w:bottom w:val="none" w:sz="0" w:space="0" w:color="auto"/>
        <w:right w:val="none" w:sz="0" w:space="0" w:color="auto"/>
      </w:divBdr>
    </w:div>
    <w:div w:id="1749039546">
      <w:bodyDiv w:val="1"/>
      <w:marLeft w:val="0"/>
      <w:marRight w:val="0"/>
      <w:marTop w:val="0"/>
      <w:marBottom w:val="0"/>
      <w:divBdr>
        <w:top w:val="none" w:sz="0" w:space="0" w:color="auto"/>
        <w:left w:val="none" w:sz="0" w:space="0" w:color="auto"/>
        <w:bottom w:val="none" w:sz="0" w:space="0" w:color="auto"/>
        <w:right w:val="none" w:sz="0" w:space="0" w:color="auto"/>
      </w:divBdr>
    </w:div>
    <w:div w:id="1749384162">
      <w:bodyDiv w:val="1"/>
      <w:marLeft w:val="0"/>
      <w:marRight w:val="0"/>
      <w:marTop w:val="0"/>
      <w:marBottom w:val="0"/>
      <w:divBdr>
        <w:top w:val="none" w:sz="0" w:space="0" w:color="auto"/>
        <w:left w:val="none" w:sz="0" w:space="0" w:color="auto"/>
        <w:bottom w:val="none" w:sz="0" w:space="0" w:color="auto"/>
        <w:right w:val="none" w:sz="0" w:space="0" w:color="auto"/>
      </w:divBdr>
    </w:div>
    <w:div w:id="1749811780">
      <w:bodyDiv w:val="1"/>
      <w:marLeft w:val="0"/>
      <w:marRight w:val="0"/>
      <w:marTop w:val="0"/>
      <w:marBottom w:val="0"/>
      <w:divBdr>
        <w:top w:val="none" w:sz="0" w:space="0" w:color="auto"/>
        <w:left w:val="none" w:sz="0" w:space="0" w:color="auto"/>
        <w:bottom w:val="none" w:sz="0" w:space="0" w:color="auto"/>
        <w:right w:val="none" w:sz="0" w:space="0" w:color="auto"/>
      </w:divBdr>
    </w:div>
    <w:div w:id="1750074453">
      <w:bodyDiv w:val="1"/>
      <w:marLeft w:val="0"/>
      <w:marRight w:val="0"/>
      <w:marTop w:val="0"/>
      <w:marBottom w:val="0"/>
      <w:divBdr>
        <w:top w:val="none" w:sz="0" w:space="0" w:color="auto"/>
        <w:left w:val="none" w:sz="0" w:space="0" w:color="auto"/>
        <w:bottom w:val="none" w:sz="0" w:space="0" w:color="auto"/>
        <w:right w:val="none" w:sz="0" w:space="0" w:color="auto"/>
      </w:divBdr>
    </w:div>
    <w:div w:id="1750078398">
      <w:bodyDiv w:val="1"/>
      <w:marLeft w:val="0"/>
      <w:marRight w:val="0"/>
      <w:marTop w:val="0"/>
      <w:marBottom w:val="0"/>
      <w:divBdr>
        <w:top w:val="none" w:sz="0" w:space="0" w:color="auto"/>
        <w:left w:val="none" w:sz="0" w:space="0" w:color="auto"/>
        <w:bottom w:val="none" w:sz="0" w:space="0" w:color="auto"/>
        <w:right w:val="none" w:sz="0" w:space="0" w:color="auto"/>
      </w:divBdr>
    </w:div>
    <w:div w:id="1750344500">
      <w:bodyDiv w:val="1"/>
      <w:marLeft w:val="0"/>
      <w:marRight w:val="0"/>
      <w:marTop w:val="0"/>
      <w:marBottom w:val="0"/>
      <w:divBdr>
        <w:top w:val="none" w:sz="0" w:space="0" w:color="auto"/>
        <w:left w:val="none" w:sz="0" w:space="0" w:color="auto"/>
        <w:bottom w:val="none" w:sz="0" w:space="0" w:color="auto"/>
        <w:right w:val="none" w:sz="0" w:space="0" w:color="auto"/>
      </w:divBdr>
    </w:div>
    <w:div w:id="1750347472">
      <w:bodyDiv w:val="1"/>
      <w:marLeft w:val="0"/>
      <w:marRight w:val="0"/>
      <w:marTop w:val="0"/>
      <w:marBottom w:val="0"/>
      <w:divBdr>
        <w:top w:val="none" w:sz="0" w:space="0" w:color="auto"/>
        <w:left w:val="none" w:sz="0" w:space="0" w:color="auto"/>
        <w:bottom w:val="none" w:sz="0" w:space="0" w:color="auto"/>
        <w:right w:val="none" w:sz="0" w:space="0" w:color="auto"/>
      </w:divBdr>
    </w:div>
    <w:div w:id="1750467450">
      <w:bodyDiv w:val="1"/>
      <w:marLeft w:val="0"/>
      <w:marRight w:val="0"/>
      <w:marTop w:val="0"/>
      <w:marBottom w:val="0"/>
      <w:divBdr>
        <w:top w:val="none" w:sz="0" w:space="0" w:color="auto"/>
        <w:left w:val="none" w:sz="0" w:space="0" w:color="auto"/>
        <w:bottom w:val="none" w:sz="0" w:space="0" w:color="auto"/>
        <w:right w:val="none" w:sz="0" w:space="0" w:color="auto"/>
      </w:divBdr>
    </w:div>
    <w:div w:id="1750692141">
      <w:bodyDiv w:val="1"/>
      <w:marLeft w:val="0"/>
      <w:marRight w:val="0"/>
      <w:marTop w:val="0"/>
      <w:marBottom w:val="0"/>
      <w:divBdr>
        <w:top w:val="none" w:sz="0" w:space="0" w:color="auto"/>
        <w:left w:val="none" w:sz="0" w:space="0" w:color="auto"/>
        <w:bottom w:val="none" w:sz="0" w:space="0" w:color="auto"/>
        <w:right w:val="none" w:sz="0" w:space="0" w:color="auto"/>
      </w:divBdr>
    </w:div>
    <w:div w:id="1750730281">
      <w:bodyDiv w:val="1"/>
      <w:marLeft w:val="0"/>
      <w:marRight w:val="0"/>
      <w:marTop w:val="0"/>
      <w:marBottom w:val="0"/>
      <w:divBdr>
        <w:top w:val="none" w:sz="0" w:space="0" w:color="auto"/>
        <w:left w:val="none" w:sz="0" w:space="0" w:color="auto"/>
        <w:bottom w:val="none" w:sz="0" w:space="0" w:color="auto"/>
        <w:right w:val="none" w:sz="0" w:space="0" w:color="auto"/>
      </w:divBdr>
    </w:div>
    <w:div w:id="1750736259">
      <w:bodyDiv w:val="1"/>
      <w:marLeft w:val="0"/>
      <w:marRight w:val="0"/>
      <w:marTop w:val="0"/>
      <w:marBottom w:val="0"/>
      <w:divBdr>
        <w:top w:val="none" w:sz="0" w:space="0" w:color="auto"/>
        <w:left w:val="none" w:sz="0" w:space="0" w:color="auto"/>
        <w:bottom w:val="none" w:sz="0" w:space="0" w:color="auto"/>
        <w:right w:val="none" w:sz="0" w:space="0" w:color="auto"/>
      </w:divBdr>
    </w:div>
    <w:div w:id="1750737488">
      <w:bodyDiv w:val="1"/>
      <w:marLeft w:val="0"/>
      <w:marRight w:val="0"/>
      <w:marTop w:val="0"/>
      <w:marBottom w:val="0"/>
      <w:divBdr>
        <w:top w:val="none" w:sz="0" w:space="0" w:color="auto"/>
        <w:left w:val="none" w:sz="0" w:space="0" w:color="auto"/>
        <w:bottom w:val="none" w:sz="0" w:space="0" w:color="auto"/>
        <w:right w:val="none" w:sz="0" w:space="0" w:color="auto"/>
      </w:divBdr>
    </w:div>
    <w:div w:id="1750805063">
      <w:bodyDiv w:val="1"/>
      <w:marLeft w:val="0"/>
      <w:marRight w:val="0"/>
      <w:marTop w:val="0"/>
      <w:marBottom w:val="0"/>
      <w:divBdr>
        <w:top w:val="none" w:sz="0" w:space="0" w:color="auto"/>
        <w:left w:val="none" w:sz="0" w:space="0" w:color="auto"/>
        <w:bottom w:val="none" w:sz="0" w:space="0" w:color="auto"/>
        <w:right w:val="none" w:sz="0" w:space="0" w:color="auto"/>
      </w:divBdr>
    </w:div>
    <w:div w:id="1750886070">
      <w:bodyDiv w:val="1"/>
      <w:marLeft w:val="0"/>
      <w:marRight w:val="0"/>
      <w:marTop w:val="0"/>
      <w:marBottom w:val="0"/>
      <w:divBdr>
        <w:top w:val="none" w:sz="0" w:space="0" w:color="auto"/>
        <w:left w:val="none" w:sz="0" w:space="0" w:color="auto"/>
        <w:bottom w:val="none" w:sz="0" w:space="0" w:color="auto"/>
        <w:right w:val="none" w:sz="0" w:space="0" w:color="auto"/>
      </w:divBdr>
    </w:div>
    <w:div w:id="1751079916">
      <w:bodyDiv w:val="1"/>
      <w:marLeft w:val="0"/>
      <w:marRight w:val="0"/>
      <w:marTop w:val="0"/>
      <w:marBottom w:val="0"/>
      <w:divBdr>
        <w:top w:val="none" w:sz="0" w:space="0" w:color="auto"/>
        <w:left w:val="none" w:sz="0" w:space="0" w:color="auto"/>
        <w:bottom w:val="none" w:sz="0" w:space="0" w:color="auto"/>
        <w:right w:val="none" w:sz="0" w:space="0" w:color="auto"/>
      </w:divBdr>
    </w:div>
    <w:div w:id="1751148076">
      <w:bodyDiv w:val="1"/>
      <w:marLeft w:val="0"/>
      <w:marRight w:val="0"/>
      <w:marTop w:val="0"/>
      <w:marBottom w:val="0"/>
      <w:divBdr>
        <w:top w:val="none" w:sz="0" w:space="0" w:color="auto"/>
        <w:left w:val="none" w:sz="0" w:space="0" w:color="auto"/>
        <w:bottom w:val="none" w:sz="0" w:space="0" w:color="auto"/>
        <w:right w:val="none" w:sz="0" w:space="0" w:color="auto"/>
      </w:divBdr>
    </w:div>
    <w:div w:id="1751149610">
      <w:bodyDiv w:val="1"/>
      <w:marLeft w:val="0"/>
      <w:marRight w:val="0"/>
      <w:marTop w:val="0"/>
      <w:marBottom w:val="0"/>
      <w:divBdr>
        <w:top w:val="none" w:sz="0" w:space="0" w:color="auto"/>
        <w:left w:val="none" w:sz="0" w:space="0" w:color="auto"/>
        <w:bottom w:val="none" w:sz="0" w:space="0" w:color="auto"/>
        <w:right w:val="none" w:sz="0" w:space="0" w:color="auto"/>
      </w:divBdr>
    </w:div>
    <w:div w:id="1751194703">
      <w:bodyDiv w:val="1"/>
      <w:marLeft w:val="0"/>
      <w:marRight w:val="0"/>
      <w:marTop w:val="0"/>
      <w:marBottom w:val="0"/>
      <w:divBdr>
        <w:top w:val="none" w:sz="0" w:space="0" w:color="auto"/>
        <w:left w:val="none" w:sz="0" w:space="0" w:color="auto"/>
        <w:bottom w:val="none" w:sz="0" w:space="0" w:color="auto"/>
        <w:right w:val="none" w:sz="0" w:space="0" w:color="auto"/>
      </w:divBdr>
    </w:div>
    <w:div w:id="1751274645">
      <w:bodyDiv w:val="1"/>
      <w:marLeft w:val="0"/>
      <w:marRight w:val="0"/>
      <w:marTop w:val="0"/>
      <w:marBottom w:val="0"/>
      <w:divBdr>
        <w:top w:val="none" w:sz="0" w:space="0" w:color="auto"/>
        <w:left w:val="none" w:sz="0" w:space="0" w:color="auto"/>
        <w:bottom w:val="none" w:sz="0" w:space="0" w:color="auto"/>
        <w:right w:val="none" w:sz="0" w:space="0" w:color="auto"/>
      </w:divBdr>
    </w:div>
    <w:div w:id="1751342594">
      <w:bodyDiv w:val="1"/>
      <w:marLeft w:val="0"/>
      <w:marRight w:val="0"/>
      <w:marTop w:val="0"/>
      <w:marBottom w:val="0"/>
      <w:divBdr>
        <w:top w:val="none" w:sz="0" w:space="0" w:color="auto"/>
        <w:left w:val="none" w:sz="0" w:space="0" w:color="auto"/>
        <w:bottom w:val="none" w:sz="0" w:space="0" w:color="auto"/>
        <w:right w:val="none" w:sz="0" w:space="0" w:color="auto"/>
      </w:divBdr>
    </w:div>
    <w:div w:id="1751538432">
      <w:bodyDiv w:val="1"/>
      <w:marLeft w:val="0"/>
      <w:marRight w:val="0"/>
      <w:marTop w:val="0"/>
      <w:marBottom w:val="0"/>
      <w:divBdr>
        <w:top w:val="none" w:sz="0" w:space="0" w:color="auto"/>
        <w:left w:val="none" w:sz="0" w:space="0" w:color="auto"/>
        <w:bottom w:val="none" w:sz="0" w:space="0" w:color="auto"/>
        <w:right w:val="none" w:sz="0" w:space="0" w:color="auto"/>
      </w:divBdr>
    </w:div>
    <w:div w:id="1751727760">
      <w:bodyDiv w:val="1"/>
      <w:marLeft w:val="0"/>
      <w:marRight w:val="0"/>
      <w:marTop w:val="0"/>
      <w:marBottom w:val="0"/>
      <w:divBdr>
        <w:top w:val="none" w:sz="0" w:space="0" w:color="auto"/>
        <w:left w:val="none" w:sz="0" w:space="0" w:color="auto"/>
        <w:bottom w:val="none" w:sz="0" w:space="0" w:color="auto"/>
        <w:right w:val="none" w:sz="0" w:space="0" w:color="auto"/>
      </w:divBdr>
    </w:div>
    <w:div w:id="1751806299">
      <w:bodyDiv w:val="1"/>
      <w:marLeft w:val="0"/>
      <w:marRight w:val="0"/>
      <w:marTop w:val="0"/>
      <w:marBottom w:val="0"/>
      <w:divBdr>
        <w:top w:val="none" w:sz="0" w:space="0" w:color="auto"/>
        <w:left w:val="none" w:sz="0" w:space="0" w:color="auto"/>
        <w:bottom w:val="none" w:sz="0" w:space="0" w:color="auto"/>
        <w:right w:val="none" w:sz="0" w:space="0" w:color="auto"/>
      </w:divBdr>
    </w:div>
    <w:div w:id="1752003369">
      <w:bodyDiv w:val="1"/>
      <w:marLeft w:val="0"/>
      <w:marRight w:val="0"/>
      <w:marTop w:val="0"/>
      <w:marBottom w:val="0"/>
      <w:divBdr>
        <w:top w:val="none" w:sz="0" w:space="0" w:color="auto"/>
        <w:left w:val="none" w:sz="0" w:space="0" w:color="auto"/>
        <w:bottom w:val="none" w:sz="0" w:space="0" w:color="auto"/>
        <w:right w:val="none" w:sz="0" w:space="0" w:color="auto"/>
      </w:divBdr>
    </w:div>
    <w:div w:id="1752238422">
      <w:bodyDiv w:val="1"/>
      <w:marLeft w:val="0"/>
      <w:marRight w:val="0"/>
      <w:marTop w:val="0"/>
      <w:marBottom w:val="0"/>
      <w:divBdr>
        <w:top w:val="none" w:sz="0" w:space="0" w:color="auto"/>
        <w:left w:val="none" w:sz="0" w:space="0" w:color="auto"/>
        <w:bottom w:val="none" w:sz="0" w:space="0" w:color="auto"/>
        <w:right w:val="none" w:sz="0" w:space="0" w:color="auto"/>
      </w:divBdr>
    </w:div>
    <w:div w:id="1752266946">
      <w:bodyDiv w:val="1"/>
      <w:marLeft w:val="0"/>
      <w:marRight w:val="0"/>
      <w:marTop w:val="0"/>
      <w:marBottom w:val="0"/>
      <w:divBdr>
        <w:top w:val="none" w:sz="0" w:space="0" w:color="auto"/>
        <w:left w:val="none" w:sz="0" w:space="0" w:color="auto"/>
        <w:bottom w:val="none" w:sz="0" w:space="0" w:color="auto"/>
        <w:right w:val="none" w:sz="0" w:space="0" w:color="auto"/>
      </w:divBdr>
    </w:div>
    <w:div w:id="1752313113">
      <w:bodyDiv w:val="1"/>
      <w:marLeft w:val="0"/>
      <w:marRight w:val="0"/>
      <w:marTop w:val="0"/>
      <w:marBottom w:val="0"/>
      <w:divBdr>
        <w:top w:val="none" w:sz="0" w:space="0" w:color="auto"/>
        <w:left w:val="none" w:sz="0" w:space="0" w:color="auto"/>
        <w:bottom w:val="none" w:sz="0" w:space="0" w:color="auto"/>
        <w:right w:val="none" w:sz="0" w:space="0" w:color="auto"/>
      </w:divBdr>
    </w:div>
    <w:div w:id="1752577035">
      <w:bodyDiv w:val="1"/>
      <w:marLeft w:val="0"/>
      <w:marRight w:val="0"/>
      <w:marTop w:val="0"/>
      <w:marBottom w:val="0"/>
      <w:divBdr>
        <w:top w:val="none" w:sz="0" w:space="0" w:color="auto"/>
        <w:left w:val="none" w:sz="0" w:space="0" w:color="auto"/>
        <w:bottom w:val="none" w:sz="0" w:space="0" w:color="auto"/>
        <w:right w:val="none" w:sz="0" w:space="0" w:color="auto"/>
      </w:divBdr>
    </w:div>
    <w:div w:id="1752661374">
      <w:bodyDiv w:val="1"/>
      <w:marLeft w:val="0"/>
      <w:marRight w:val="0"/>
      <w:marTop w:val="0"/>
      <w:marBottom w:val="0"/>
      <w:divBdr>
        <w:top w:val="none" w:sz="0" w:space="0" w:color="auto"/>
        <w:left w:val="none" w:sz="0" w:space="0" w:color="auto"/>
        <w:bottom w:val="none" w:sz="0" w:space="0" w:color="auto"/>
        <w:right w:val="none" w:sz="0" w:space="0" w:color="auto"/>
      </w:divBdr>
    </w:div>
    <w:div w:id="1752696075">
      <w:bodyDiv w:val="1"/>
      <w:marLeft w:val="0"/>
      <w:marRight w:val="0"/>
      <w:marTop w:val="0"/>
      <w:marBottom w:val="0"/>
      <w:divBdr>
        <w:top w:val="none" w:sz="0" w:space="0" w:color="auto"/>
        <w:left w:val="none" w:sz="0" w:space="0" w:color="auto"/>
        <w:bottom w:val="none" w:sz="0" w:space="0" w:color="auto"/>
        <w:right w:val="none" w:sz="0" w:space="0" w:color="auto"/>
      </w:divBdr>
    </w:div>
    <w:div w:id="1752698625">
      <w:bodyDiv w:val="1"/>
      <w:marLeft w:val="0"/>
      <w:marRight w:val="0"/>
      <w:marTop w:val="0"/>
      <w:marBottom w:val="0"/>
      <w:divBdr>
        <w:top w:val="none" w:sz="0" w:space="0" w:color="auto"/>
        <w:left w:val="none" w:sz="0" w:space="0" w:color="auto"/>
        <w:bottom w:val="none" w:sz="0" w:space="0" w:color="auto"/>
        <w:right w:val="none" w:sz="0" w:space="0" w:color="auto"/>
      </w:divBdr>
    </w:div>
    <w:div w:id="1752772545">
      <w:bodyDiv w:val="1"/>
      <w:marLeft w:val="0"/>
      <w:marRight w:val="0"/>
      <w:marTop w:val="0"/>
      <w:marBottom w:val="0"/>
      <w:divBdr>
        <w:top w:val="none" w:sz="0" w:space="0" w:color="auto"/>
        <w:left w:val="none" w:sz="0" w:space="0" w:color="auto"/>
        <w:bottom w:val="none" w:sz="0" w:space="0" w:color="auto"/>
        <w:right w:val="none" w:sz="0" w:space="0" w:color="auto"/>
      </w:divBdr>
    </w:div>
    <w:div w:id="1752845712">
      <w:bodyDiv w:val="1"/>
      <w:marLeft w:val="0"/>
      <w:marRight w:val="0"/>
      <w:marTop w:val="0"/>
      <w:marBottom w:val="0"/>
      <w:divBdr>
        <w:top w:val="none" w:sz="0" w:space="0" w:color="auto"/>
        <w:left w:val="none" w:sz="0" w:space="0" w:color="auto"/>
        <w:bottom w:val="none" w:sz="0" w:space="0" w:color="auto"/>
        <w:right w:val="none" w:sz="0" w:space="0" w:color="auto"/>
      </w:divBdr>
    </w:div>
    <w:div w:id="1752965760">
      <w:bodyDiv w:val="1"/>
      <w:marLeft w:val="0"/>
      <w:marRight w:val="0"/>
      <w:marTop w:val="0"/>
      <w:marBottom w:val="0"/>
      <w:divBdr>
        <w:top w:val="none" w:sz="0" w:space="0" w:color="auto"/>
        <w:left w:val="none" w:sz="0" w:space="0" w:color="auto"/>
        <w:bottom w:val="none" w:sz="0" w:space="0" w:color="auto"/>
        <w:right w:val="none" w:sz="0" w:space="0" w:color="auto"/>
      </w:divBdr>
    </w:div>
    <w:div w:id="1753115107">
      <w:bodyDiv w:val="1"/>
      <w:marLeft w:val="0"/>
      <w:marRight w:val="0"/>
      <w:marTop w:val="0"/>
      <w:marBottom w:val="0"/>
      <w:divBdr>
        <w:top w:val="none" w:sz="0" w:space="0" w:color="auto"/>
        <w:left w:val="none" w:sz="0" w:space="0" w:color="auto"/>
        <w:bottom w:val="none" w:sz="0" w:space="0" w:color="auto"/>
        <w:right w:val="none" w:sz="0" w:space="0" w:color="auto"/>
      </w:divBdr>
    </w:div>
    <w:div w:id="1753357902">
      <w:bodyDiv w:val="1"/>
      <w:marLeft w:val="0"/>
      <w:marRight w:val="0"/>
      <w:marTop w:val="0"/>
      <w:marBottom w:val="0"/>
      <w:divBdr>
        <w:top w:val="none" w:sz="0" w:space="0" w:color="auto"/>
        <w:left w:val="none" w:sz="0" w:space="0" w:color="auto"/>
        <w:bottom w:val="none" w:sz="0" w:space="0" w:color="auto"/>
        <w:right w:val="none" w:sz="0" w:space="0" w:color="auto"/>
      </w:divBdr>
    </w:div>
    <w:div w:id="1753425621">
      <w:bodyDiv w:val="1"/>
      <w:marLeft w:val="0"/>
      <w:marRight w:val="0"/>
      <w:marTop w:val="0"/>
      <w:marBottom w:val="0"/>
      <w:divBdr>
        <w:top w:val="none" w:sz="0" w:space="0" w:color="auto"/>
        <w:left w:val="none" w:sz="0" w:space="0" w:color="auto"/>
        <w:bottom w:val="none" w:sz="0" w:space="0" w:color="auto"/>
        <w:right w:val="none" w:sz="0" w:space="0" w:color="auto"/>
      </w:divBdr>
    </w:div>
    <w:div w:id="1753431475">
      <w:bodyDiv w:val="1"/>
      <w:marLeft w:val="0"/>
      <w:marRight w:val="0"/>
      <w:marTop w:val="0"/>
      <w:marBottom w:val="0"/>
      <w:divBdr>
        <w:top w:val="none" w:sz="0" w:space="0" w:color="auto"/>
        <w:left w:val="none" w:sz="0" w:space="0" w:color="auto"/>
        <w:bottom w:val="none" w:sz="0" w:space="0" w:color="auto"/>
        <w:right w:val="none" w:sz="0" w:space="0" w:color="auto"/>
      </w:divBdr>
    </w:div>
    <w:div w:id="1753815310">
      <w:bodyDiv w:val="1"/>
      <w:marLeft w:val="0"/>
      <w:marRight w:val="0"/>
      <w:marTop w:val="0"/>
      <w:marBottom w:val="0"/>
      <w:divBdr>
        <w:top w:val="none" w:sz="0" w:space="0" w:color="auto"/>
        <w:left w:val="none" w:sz="0" w:space="0" w:color="auto"/>
        <w:bottom w:val="none" w:sz="0" w:space="0" w:color="auto"/>
        <w:right w:val="none" w:sz="0" w:space="0" w:color="auto"/>
      </w:divBdr>
    </w:div>
    <w:div w:id="1753894335">
      <w:bodyDiv w:val="1"/>
      <w:marLeft w:val="0"/>
      <w:marRight w:val="0"/>
      <w:marTop w:val="0"/>
      <w:marBottom w:val="0"/>
      <w:divBdr>
        <w:top w:val="none" w:sz="0" w:space="0" w:color="auto"/>
        <w:left w:val="none" w:sz="0" w:space="0" w:color="auto"/>
        <w:bottom w:val="none" w:sz="0" w:space="0" w:color="auto"/>
        <w:right w:val="none" w:sz="0" w:space="0" w:color="auto"/>
      </w:divBdr>
    </w:div>
    <w:div w:id="1753967776">
      <w:bodyDiv w:val="1"/>
      <w:marLeft w:val="0"/>
      <w:marRight w:val="0"/>
      <w:marTop w:val="0"/>
      <w:marBottom w:val="0"/>
      <w:divBdr>
        <w:top w:val="none" w:sz="0" w:space="0" w:color="auto"/>
        <w:left w:val="none" w:sz="0" w:space="0" w:color="auto"/>
        <w:bottom w:val="none" w:sz="0" w:space="0" w:color="auto"/>
        <w:right w:val="none" w:sz="0" w:space="0" w:color="auto"/>
      </w:divBdr>
    </w:div>
    <w:div w:id="1753969882">
      <w:bodyDiv w:val="1"/>
      <w:marLeft w:val="0"/>
      <w:marRight w:val="0"/>
      <w:marTop w:val="0"/>
      <w:marBottom w:val="0"/>
      <w:divBdr>
        <w:top w:val="none" w:sz="0" w:space="0" w:color="auto"/>
        <w:left w:val="none" w:sz="0" w:space="0" w:color="auto"/>
        <w:bottom w:val="none" w:sz="0" w:space="0" w:color="auto"/>
        <w:right w:val="none" w:sz="0" w:space="0" w:color="auto"/>
      </w:divBdr>
    </w:div>
    <w:div w:id="1754160734">
      <w:bodyDiv w:val="1"/>
      <w:marLeft w:val="0"/>
      <w:marRight w:val="0"/>
      <w:marTop w:val="0"/>
      <w:marBottom w:val="0"/>
      <w:divBdr>
        <w:top w:val="none" w:sz="0" w:space="0" w:color="auto"/>
        <w:left w:val="none" w:sz="0" w:space="0" w:color="auto"/>
        <w:bottom w:val="none" w:sz="0" w:space="0" w:color="auto"/>
        <w:right w:val="none" w:sz="0" w:space="0" w:color="auto"/>
      </w:divBdr>
    </w:div>
    <w:div w:id="1754275932">
      <w:bodyDiv w:val="1"/>
      <w:marLeft w:val="0"/>
      <w:marRight w:val="0"/>
      <w:marTop w:val="0"/>
      <w:marBottom w:val="0"/>
      <w:divBdr>
        <w:top w:val="none" w:sz="0" w:space="0" w:color="auto"/>
        <w:left w:val="none" w:sz="0" w:space="0" w:color="auto"/>
        <w:bottom w:val="none" w:sz="0" w:space="0" w:color="auto"/>
        <w:right w:val="none" w:sz="0" w:space="0" w:color="auto"/>
      </w:divBdr>
    </w:div>
    <w:div w:id="1754399301">
      <w:bodyDiv w:val="1"/>
      <w:marLeft w:val="0"/>
      <w:marRight w:val="0"/>
      <w:marTop w:val="0"/>
      <w:marBottom w:val="0"/>
      <w:divBdr>
        <w:top w:val="none" w:sz="0" w:space="0" w:color="auto"/>
        <w:left w:val="none" w:sz="0" w:space="0" w:color="auto"/>
        <w:bottom w:val="none" w:sz="0" w:space="0" w:color="auto"/>
        <w:right w:val="none" w:sz="0" w:space="0" w:color="auto"/>
      </w:divBdr>
    </w:div>
    <w:div w:id="1754550709">
      <w:bodyDiv w:val="1"/>
      <w:marLeft w:val="0"/>
      <w:marRight w:val="0"/>
      <w:marTop w:val="0"/>
      <w:marBottom w:val="0"/>
      <w:divBdr>
        <w:top w:val="none" w:sz="0" w:space="0" w:color="auto"/>
        <w:left w:val="none" w:sz="0" w:space="0" w:color="auto"/>
        <w:bottom w:val="none" w:sz="0" w:space="0" w:color="auto"/>
        <w:right w:val="none" w:sz="0" w:space="0" w:color="auto"/>
      </w:divBdr>
    </w:div>
    <w:div w:id="1754811503">
      <w:bodyDiv w:val="1"/>
      <w:marLeft w:val="0"/>
      <w:marRight w:val="0"/>
      <w:marTop w:val="0"/>
      <w:marBottom w:val="0"/>
      <w:divBdr>
        <w:top w:val="none" w:sz="0" w:space="0" w:color="auto"/>
        <w:left w:val="none" w:sz="0" w:space="0" w:color="auto"/>
        <w:bottom w:val="none" w:sz="0" w:space="0" w:color="auto"/>
        <w:right w:val="none" w:sz="0" w:space="0" w:color="auto"/>
      </w:divBdr>
    </w:div>
    <w:div w:id="1755079576">
      <w:bodyDiv w:val="1"/>
      <w:marLeft w:val="0"/>
      <w:marRight w:val="0"/>
      <w:marTop w:val="0"/>
      <w:marBottom w:val="0"/>
      <w:divBdr>
        <w:top w:val="none" w:sz="0" w:space="0" w:color="auto"/>
        <w:left w:val="none" w:sz="0" w:space="0" w:color="auto"/>
        <w:bottom w:val="none" w:sz="0" w:space="0" w:color="auto"/>
        <w:right w:val="none" w:sz="0" w:space="0" w:color="auto"/>
      </w:divBdr>
    </w:div>
    <w:div w:id="1755667350">
      <w:bodyDiv w:val="1"/>
      <w:marLeft w:val="0"/>
      <w:marRight w:val="0"/>
      <w:marTop w:val="0"/>
      <w:marBottom w:val="0"/>
      <w:divBdr>
        <w:top w:val="none" w:sz="0" w:space="0" w:color="auto"/>
        <w:left w:val="none" w:sz="0" w:space="0" w:color="auto"/>
        <w:bottom w:val="none" w:sz="0" w:space="0" w:color="auto"/>
        <w:right w:val="none" w:sz="0" w:space="0" w:color="auto"/>
      </w:divBdr>
    </w:div>
    <w:div w:id="1755853105">
      <w:bodyDiv w:val="1"/>
      <w:marLeft w:val="0"/>
      <w:marRight w:val="0"/>
      <w:marTop w:val="0"/>
      <w:marBottom w:val="0"/>
      <w:divBdr>
        <w:top w:val="none" w:sz="0" w:space="0" w:color="auto"/>
        <w:left w:val="none" w:sz="0" w:space="0" w:color="auto"/>
        <w:bottom w:val="none" w:sz="0" w:space="0" w:color="auto"/>
        <w:right w:val="none" w:sz="0" w:space="0" w:color="auto"/>
      </w:divBdr>
    </w:div>
    <w:div w:id="1755935151">
      <w:bodyDiv w:val="1"/>
      <w:marLeft w:val="0"/>
      <w:marRight w:val="0"/>
      <w:marTop w:val="0"/>
      <w:marBottom w:val="0"/>
      <w:divBdr>
        <w:top w:val="none" w:sz="0" w:space="0" w:color="auto"/>
        <w:left w:val="none" w:sz="0" w:space="0" w:color="auto"/>
        <w:bottom w:val="none" w:sz="0" w:space="0" w:color="auto"/>
        <w:right w:val="none" w:sz="0" w:space="0" w:color="auto"/>
      </w:divBdr>
    </w:div>
    <w:div w:id="1755936403">
      <w:bodyDiv w:val="1"/>
      <w:marLeft w:val="0"/>
      <w:marRight w:val="0"/>
      <w:marTop w:val="0"/>
      <w:marBottom w:val="0"/>
      <w:divBdr>
        <w:top w:val="none" w:sz="0" w:space="0" w:color="auto"/>
        <w:left w:val="none" w:sz="0" w:space="0" w:color="auto"/>
        <w:bottom w:val="none" w:sz="0" w:space="0" w:color="auto"/>
        <w:right w:val="none" w:sz="0" w:space="0" w:color="auto"/>
      </w:divBdr>
    </w:div>
    <w:div w:id="1756322341">
      <w:bodyDiv w:val="1"/>
      <w:marLeft w:val="0"/>
      <w:marRight w:val="0"/>
      <w:marTop w:val="0"/>
      <w:marBottom w:val="0"/>
      <w:divBdr>
        <w:top w:val="none" w:sz="0" w:space="0" w:color="auto"/>
        <w:left w:val="none" w:sz="0" w:space="0" w:color="auto"/>
        <w:bottom w:val="none" w:sz="0" w:space="0" w:color="auto"/>
        <w:right w:val="none" w:sz="0" w:space="0" w:color="auto"/>
      </w:divBdr>
    </w:div>
    <w:div w:id="1756512227">
      <w:bodyDiv w:val="1"/>
      <w:marLeft w:val="0"/>
      <w:marRight w:val="0"/>
      <w:marTop w:val="0"/>
      <w:marBottom w:val="0"/>
      <w:divBdr>
        <w:top w:val="none" w:sz="0" w:space="0" w:color="auto"/>
        <w:left w:val="none" w:sz="0" w:space="0" w:color="auto"/>
        <w:bottom w:val="none" w:sz="0" w:space="0" w:color="auto"/>
        <w:right w:val="none" w:sz="0" w:space="0" w:color="auto"/>
      </w:divBdr>
    </w:div>
    <w:div w:id="1756584548">
      <w:bodyDiv w:val="1"/>
      <w:marLeft w:val="0"/>
      <w:marRight w:val="0"/>
      <w:marTop w:val="0"/>
      <w:marBottom w:val="0"/>
      <w:divBdr>
        <w:top w:val="none" w:sz="0" w:space="0" w:color="auto"/>
        <w:left w:val="none" w:sz="0" w:space="0" w:color="auto"/>
        <w:bottom w:val="none" w:sz="0" w:space="0" w:color="auto"/>
        <w:right w:val="none" w:sz="0" w:space="0" w:color="auto"/>
      </w:divBdr>
    </w:div>
    <w:div w:id="1756896046">
      <w:bodyDiv w:val="1"/>
      <w:marLeft w:val="0"/>
      <w:marRight w:val="0"/>
      <w:marTop w:val="0"/>
      <w:marBottom w:val="0"/>
      <w:divBdr>
        <w:top w:val="none" w:sz="0" w:space="0" w:color="auto"/>
        <w:left w:val="none" w:sz="0" w:space="0" w:color="auto"/>
        <w:bottom w:val="none" w:sz="0" w:space="0" w:color="auto"/>
        <w:right w:val="none" w:sz="0" w:space="0" w:color="auto"/>
      </w:divBdr>
    </w:div>
    <w:div w:id="1757091413">
      <w:bodyDiv w:val="1"/>
      <w:marLeft w:val="0"/>
      <w:marRight w:val="0"/>
      <w:marTop w:val="0"/>
      <w:marBottom w:val="0"/>
      <w:divBdr>
        <w:top w:val="none" w:sz="0" w:space="0" w:color="auto"/>
        <w:left w:val="none" w:sz="0" w:space="0" w:color="auto"/>
        <w:bottom w:val="none" w:sz="0" w:space="0" w:color="auto"/>
        <w:right w:val="none" w:sz="0" w:space="0" w:color="auto"/>
      </w:divBdr>
    </w:div>
    <w:div w:id="1757244796">
      <w:bodyDiv w:val="1"/>
      <w:marLeft w:val="0"/>
      <w:marRight w:val="0"/>
      <w:marTop w:val="0"/>
      <w:marBottom w:val="0"/>
      <w:divBdr>
        <w:top w:val="none" w:sz="0" w:space="0" w:color="auto"/>
        <w:left w:val="none" w:sz="0" w:space="0" w:color="auto"/>
        <w:bottom w:val="none" w:sz="0" w:space="0" w:color="auto"/>
        <w:right w:val="none" w:sz="0" w:space="0" w:color="auto"/>
      </w:divBdr>
    </w:div>
    <w:div w:id="1757359726">
      <w:bodyDiv w:val="1"/>
      <w:marLeft w:val="0"/>
      <w:marRight w:val="0"/>
      <w:marTop w:val="0"/>
      <w:marBottom w:val="0"/>
      <w:divBdr>
        <w:top w:val="none" w:sz="0" w:space="0" w:color="auto"/>
        <w:left w:val="none" w:sz="0" w:space="0" w:color="auto"/>
        <w:bottom w:val="none" w:sz="0" w:space="0" w:color="auto"/>
        <w:right w:val="none" w:sz="0" w:space="0" w:color="auto"/>
      </w:divBdr>
    </w:div>
    <w:div w:id="1757365566">
      <w:bodyDiv w:val="1"/>
      <w:marLeft w:val="0"/>
      <w:marRight w:val="0"/>
      <w:marTop w:val="0"/>
      <w:marBottom w:val="0"/>
      <w:divBdr>
        <w:top w:val="none" w:sz="0" w:space="0" w:color="auto"/>
        <w:left w:val="none" w:sz="0" w:space="0" w:color="auto"/>
        <w:bottom w:val="none" w:sz="0" w:space="0" w:color="auto"/>
        <w:right w:val="none" w:sz="0" w:space="0" w:color="auto"/>
      </w:divBdr>
    </w:div>
    <w:div w:id="1757508284">
      <w:bodyDiv w:val="1"/>
      <w:marLeft w:val="0"/>
      <w:marRight w:val="0"/>
      <w:marTop w:val="0"/>
      <w:marBottom w:val="0"/>
      <w:divBdr>
        <w:top w:val="none" w:sz="0" w:space="0" w:color="auto"/>
        <w:left w:val="none" w:sz="0" w:space="0" w:color="auto"/>
        <w:bottom w:val="none" w:sz="0" w:space="0" w:color="auto"/>
        <w:right w:val="none" w:sz="0" w:space="0" w:color="auto"/>
      </w:divBdr>
    </w:div>
    <w:div w:id="1757552234">
      <w:bodyDiv w:val="1"/>
      <w:marLeft w:val="0"/>
      <w:marRight w:val="0"/>
      <w:marTop w:val="0"/>
      <w:marBottom w:val="0"/>
      <w:divBdr>
        <w:top w:val="none" w:sz="0" w:space="0" w:color="auto"/>
        <w:left w:val="none" w:sz="0" w:space="0" w:color="auto"/>
        <w:bottom w:val="none" w:sz="0" w:space="0" w:color="auto"/>
        <w:right w:val="none" w:sz="0" w:space="0" w:color="auto"/>
      </w:divBdr>
    </w:div>
    <w:div w:id="1757701563">
      <w:bodyDiv w:val="1"/>
      <w:marLeft w:val="0"/>
      <w:marRight w:val="0"/>
      <w:marTop w:val="0"/>
      <w:marBottom w:val="0"/>
      <w:divBdr>
        <w:top w:val="none" w:sz="0" w:space="0" w:color="auto"/>
        <w:left w:val="none" w:sz="0" w:space="0" w:color="auto"/>
        <w:bottom w:val="none" w:sz="0" w:space="0" w:color="auto"/>
        <w:right w:val="none" w:sz="0" w:space="0" w:color="auto"/>
      </w:divBdr>
    </w:div>
    <w:div w:id="1757749155">
      <w:bodyDiv w:val="1"/>
      <w:marLeft w:val="0"/>
      <w:marRight w:val="0"/>
      <w:marTop w:val="0"/>
      <w:marBottom w:val="0"/>
      <w:divBdr>
        <w:top w:val="none" w:sz="0" w:space="0" w:color="auto"/>
        <w:left w:val="none" w:sz="0" w:space="0" w:color="auto"/>
        <w:bottom w:val="none" w:sz="0" w:space="0" w:color="auto"/>
        <w:right w:val="none" w:sz="0" w:space="0" w:color="auto"/>
      </w:divBdr>
    </w:div>
    <w:div w:id="1757827641">
      <w:bodyDiv w:val="1"/>
      <w:marLeft w:val="0"/>
      <w:marRight w:val="0"/>
      <w:marTop w:val="0"/>
      <w:marBottom w:val="0"/>
      <w:divBdr>
        <w:top w:val="none" w:sz="0" w:space="0" w:color="auto"/>
        <w:left w:val="none" w:sz="0" w:space="0" w:color="auto"/>
        <w:bottom w:val="none" w:sz="0" w:space="0" w:color="auto"/>
        <w:right w:val="none" w:sz="0" w:space="0" w:color="auto"/>
      </w:divBdr>
    </w:div>
    <w:div w:id="1757938800">
      <w:bodyDiv w:val="1"/>
      <w:marLeft w:val="0"/>
      <w:marRight w:val="0"/>
      <w:marTop w:val="0"/>
      <w:marBottom w:val="0"/>
      <w:divBdr>
        <w:top w:val="none" w:sz="0" w:space="0" w:color="auto"/>
        <w:left w:val="none" w:sz="0" w:space="0" w:color="auto"/>
        <w:bottom w:val="none" w:sz="0" w:space="0" w:color="auto"/>
        <w:right w:val="none" w:sz="0" w:space="0" w:color="auto"/>
      </w:divBdr>
    </w:div>
    <w:div w:id="1757942014">
      <w:bodyDiv w:val="1"/>
      <w:marLeft w:val="0"/>
      <w:marRight w:val="0"/>
      <w:marTop w:val="0"/>
      <w:marBottom w:val="0"/>
      <w:divBdr>
        <w:top w:val="none" w:sz="0" w:space="0" w:color="auto"/>
        <w:left w:val="none" w:sz="0" w:space="0" w:color="auto"/>
        <w:bottom w:val="none" w:sz="0" w:space="0" w:color="auto"/>
        <w:right w:val="none" w:sz="0" w:space="0" w:color="auto"/>
      </w:divBdr>
    </w:div>
    <w:div w:id="1757944826">
      <w:bodyDiv w:val="1"/>
      <w:marLeft w:val="0"/>
      <w:marRight w:val="0"/>
      <w:marTop w:val="0"/>
      <w:marBottom w:val="0"/>
      <w:divBdr>
        <w:top w:val="none" w:sz="0" w:space="0" w:color="auto"/>
        <w:left w:val="none" w:sz="0" w:space="0" w:color="auto"/>
        <w:bottom w:val="none" w:sz="0" w:space="0" w:color="auto"/>
        <w:right w:val="none" w:sz="0" w:space="0" w:color="auto"/>
      </w:divBdr>
    </w:div>
    <w:div w:id="1758013050">
      <w:bodyDiv w:val="1"/>
      <w:marLeft w:val="0"/>
      <w:marRight w:val="0"/>
      <w:marTop w:val="0"/>
      <w:marBottom w:val="0"/>
      <w:divBdr>
        <w:top w:val="none" w:sz="0" w:space="0" w:color="auto"/>
        <w:left w:val="none" w:sz="0" w:space="0" w:color="auto"/>
        <w:bottom w:val="none" w:sz="0" w:space="0" w:color="auto"/>
        <w:right w:val="none" w:sz="0" w:space="0" w:color="auto"/>
      </w:divBdr>
    </w:div>
    <w:div w:id="1758089929">
      <w:bodyDiv w:val="1"/>
      <w:marLeft w:val="0"/>
      <w:marRight w:val="0"/>
      <w:marTop w:val="0"/>
      <w:marBottom w:val="0"/>
      <w:divBdr>
        <w:top w:val="none" w:sz="0" w:space="0" w:color="auto"/>
        <w:left w:val="none" w:sz="0" w:space="0" w:color="auto"/>
        <w:bottom w:val="none" w:sz="0" w:space="0" w:color="auto"/>
        <w:right w:val="none" w:sz="0" w:space="0" w:color="auto"/>
      </w:divBdr>
    </w:div>
    <w:div w:id="1758094430">
      <w:bodyDiv w:val="1"/>
      <w:marLeft w:val="0"/>
      <w:marRight w:val="0"/>
      <w:marTop w:val="0"/>
      <w:marBottom w:val="0"/>
      <w:divBdr>
        <w:top w:val="none" w:sz="0" w:space="0" w:color="auto"/>
        <w:left w:val="none" w:sz="0" w:space="0" w:color="auto"/>
        <w:bottom w:val="none" w:sz="0" w:space="0" w:color="auto"/>
        <w:right w:val="none" w:sz="0" w:space="0" w:color="auto"/>
      </w:divBdr>
    </w:div>
    <w:div w:id="1758163297">
      <w:bodyDiv w:val="1"/>
      <w:marLeft w:val="0"/>
      <w:marRight w:val="0"/>
      <w:marTop w:val="0"/>
      <w:marBottom w:val="0"/>
      <w:divBdr>
        <w:top w:val="none" w:sz="0" w:space="0" w:color="auto"/>
        <w:left w:val="none" w:sz="0" w:space="0" w:color="auto"/>
        <w:bottom w:val="none" w:sz="0" w:space="0" w:color="auto"/>
        <w:right w:val="none" w:sz="0" w:space="0" w:color="auto"/>
      </w:divBdr>
    </w:div>
    <w:div w:id="1758166799">
      <w:bodyDiv w:val="1"/>
      <w:marLeft w:val="0"/>
      <w:marRight w:val="0"/>
      <w:marTop w:val="0"/>
      <w:marBottom w:val="0"/>
      <w:divBdr>
        <w:top w:val="none" w:sz="0" w:space="0" w:color="auto"/>
        <w:left w:val="none" w:sz="0" w:space="0" w:color="auto"/>
        <w:bottom w:val="none" w:sz="0" w:space="0" w:color="auto"/>
        <w:right w:val="none" w:sz="0" w:space="0" w:color="auto"/>
      </w:divBdr>
    </w:div>
    <w:div w:id="1758594398">
      <w:bodyDiv w:val="1"/>
      <w:marLeft w:val="0"/>
      <w:marRight w:val="0"/>
      <w:marTop w:val="0"/>
      <w:marBottom w:val="0"/>
      <w:divBdr>
        <w:top w:val="none" w:sz="0" w:space="0" w:color="auto"/>
        <w:left w:val="none" w:sz="0" w:space="0" w:color="auto"/>
        <w:bottom w:val="none" w:sz="0" w:space="0" w:color="auto"/>
        <w:right w:val="none" w:sz="0" w:space="0" w:color="auto"/>
      </w:divBdr>
    </w:div>
    <w:div w:id="1758598021">
      <w:bodyDiv w:val="1"/>
      <w:marLeft w:val="0"/>
      <w:marRight w:val="0"/>
      <w:marTop w:val="0"/>
      <w:marBottom w:val="0"/>
      <w:divBdr>
        <w:top w:val="none" w:sz="0" w:space="0" w:color="auto"/>
        <w:left w:val="none" w:sz="0" w:space="0" w:color="auto"/>
        <w:bottom w:val="none" w:sz="0" w:space="0" w:color="auto"/>
        <w:right w:val="none" w:sz="0" w:space="0" w:color="auto"/>
      </w:divBdr>
    </w:div>
    <w:div w:id="1758672763">
      <w:bodyDiv w:val="1"/>
      <w:marLeft w:val="0"/>
      <w:marRight w:val="0"/>
      <w:marTop w:val="0"/>
      <w:marBottom w:val="0"/>
      <w:divBdr>
        <w:top w:val="none" w:sz="0" w:space="0" w:color="auto"/>
        <w:left w:val="none" w:sz="0" w:space="0" w:color="auto"/>
        <w:bottom w:val="none" w:sz="0" w:space="0" w:color="auto"/>
        <w:right w:val="none" w:sz="0" w:space="0" w:color="auto"/>
      </w:divBdr>
    </w:div>
    <w:div w:id="1758743762">
      <w:bodyDiv w:val="1"/>
      <w:marLeft w:val="0"/>
      <w:marRight w:val="0"/>
      <w:marTop w:val="0"/>
      <w:marBottom w:val="0"/>
      <w:divBdr>
        <w:top w:val="none" w:sz="0" w:space="0" w:color="auto"/>
        <w:left w:val="none" w:sz="0" w:space="0" w:color="auto"/>
        <w:bottom w:val="none" w:sz="0" w:space="0" w:color="auto"/>
        <w:right w:val="none" w:sz="0" w:space="0" w:color="auto"/>
      </w:divBdr>
    </w:div>
    <w:div w:id="1758747432">
      <w:bodyDiv w:val="1"/>
      <w:marLeft w:val="0"/>
      <w:marRight w:val="0"/>
      <w:marTop w:val="0"/>
      <w:marBottom w:val="0"/>
      <w:divBdr>
        <w:top w:val="none" w:sz="0" w:space="0" w:color="auto"/>
        <w:left w:val="none" w:sz="0" w:space="0" w:color="auto"/>
        <w:bottom w:val="none" w:sz="0" w:space="0" w:color="auto"/>
        <w:right w:val="none" w:sz="0" w:space="0" w:color="auto"/>
      </w:divBdr>
    </w:div>
    <w:div w:id="1759057337">
      <w:bodyDiv w:val="1"/>
      <w:marLeft w:val="0"/>
      <w:marRight w:val="0"/>
      <w:marTop w:val="0"/>
      <w:marBottom w:val="0"/>
      <w:divBdr>
        <w:top w:val="none" w:sz="0" w:space="0" w:color="auto"/>
        <w:left w:val="none" w:sz="0" w:space="0" w:color="auto"/>
        <w:bottom w:val="none" w:sz="0" w:space="0" w:color="auto"/>
        <w:right w:val="none" w:sz="0" w:space="0" w:color="auto"/>
      </w:divBdr>
    </w:div>
    <w:div w:id="1759517234">
      <w:bodyDiv w:val="1"/>
      <w:marLeft w:val="0"/>
      <w:marRight w:val="0"/>
      <w:marTop w:val="0"/>
      <w:marBottom w:val="0"/>
      <w:divBdr>
        <w:top w:val="none" w:sz="0" w:space="0" w:color="auto"/>
        <w:left w:val="none" w:sz="0" w:space="0" w:color="auto"/>
        <w:bottom w:val="none" w:sz="0" w:space="0" w:color="auto"/>
        <w:right w:val="none" w:sz="0" w:space="0" w:color="auto"/>
      </w:divBdr>
    </w:div>
    <w:div w:id="1759517413">
      <w:bodyDiv w:val="1"/>
      <w:marLeft w:val="0"/>
      <w:marRight w:val="0"/>
      <w:marTop w:val="0"/>
      <w:marBottom w:val="0"/>
      <w:divBdr>
        <w:top w:val="none" w:sz="0" w:space="0" w:color="auto"/>
        <w:left w:val="none" w:sz="0" w:space="0" w:color="auto"/>
        <w:bottom w:val="none" w:sz="0" w:space="0" w:color="auto"/>
        <w:right w:val="none" w:sz="0" w:space="0" w:color="auto"/>
      </w:divBdr>
    </w:div>
    <w:div w:id="1759669160">
      <w:bodyDiv w:val="1"/>
      <w:marLeft w:val="0"/>
      <w:marRight w:val="0"/>
      <w:marTop w:val="0"/>
      <w:marBottom w:val="0"/>
      <w:divBdr>
        <w:top w:val="none" w:sz="0" w:space="0" w:color="auto"/>
        <w:left w:val="none" w:sz="0" w:space="0" w:color="auto"/>
        <w:bottom w:val="none" w:sz="0" w:space="0" w:color="auto"/>
        <w:right w:val="none" w:sz="0" w:space="0" w:color="auto"/>
      </w:divBdr>
    </w:div>
    <w:div w:id="1759714016">
      <w:bodyDiv w:val="1"/>
      <w:marLeft w:val="0"/>
      <w:marRight w:val="0"/>
      <w:marTop w:val="0"/>
      <w:marBottom w:val="0"/>
      <w:divBdr>
        <w:top w:val="none" w:sz="0" w:space="0" w:color="auto"/>
        <w:left w:val="none" w:sz="0" w:space="0" w:color="auto"/>
        <w:bottom w:val="none" w:sz="0" w:space="0" w:color="auto"/>
        <w:right w:val="none" w:sz="0" w:space="0" w:color="auto"/>
      </w:divBdr>
    </w:div>
    <w:div w:id="1759785329">
      <w:bodyDiv w:val="1"/>
      <w:marLeft w:val="0"/>
      <w:marRight w:val="0"/>
      <w:marTop w:val="0"/>
      <w:marBottom w:val="0"/>
      <w:divBdr>
        <w:top w:val="none" w:sz="0" w:space="0" w:color="auto"/>
        <w:left w:val="none" w:sz="0" w:space="0" w:color="auto"/>
        <w:bottom w:val="none" w:sz="0" w:space="0" w:color="auto"/>
        <w:right w:val="none" w:sz="0" w:space="0" w:color="auto"/>
      </w:divBdr>
    </w:div>
    <w:div w:id="1759792247">
      <w:bodyDiv w:val="1"/>
      <w:marLeft w:val="0"/>
      <w:marRight w:val="0"/>
      <w:marTop w:val="0"/>
      <w:marBottom w:val="0"/>
      <w:divBdr>
        <w:top w:val="none" w:sz="0" w:space="0" w:color="auto"/>
        <w:left w:val="none" w:sz="0" w:space="0" w:color="auto"/>
        <w:bottom w:val="none" w:sz="0" w:space="0" w:color="auto"/>
        <w:right w:val="none" w:sz="0" w:space="0" w:color="auto"/>
      </w:divBdr>
    </w:div>
    <w:div w:id="1759864974">
      <w:bodyDiv w:val="1"/>
      <w:marLeft w:val="0"/>
      <w:marRight w:val="0"/>
      <w:marTop w:val="0"/>
      <w:marBottom w:val="0"/>
      <w:divBdr>
        <w:top w:val="none" w:sz="0" w:space="0" w:color="auto"/>
        <w:left w:val="none" w:sz="0" w:space="0" w:color="auto"/>
        <w:bottom w:val="none" w:sz="0" w:space="0" w:color="auto"/>
        <w:right w:val="none" w:sz="0" w:space="0" w:color="auto"/>
      </w:divBdr>
    </w:div>
    <w:div w:id="1759905552">
      <w:bodyDiv w:val="1"/>
      <w:marLeft w:val="0"/>
      <w:marRight w:val="0"/>
      <w:marTop w:val="0"/>
      <w:marBottom w:val="0"/>
      <w:divBdr>
        <w:top w:val="none" w:sz="0" w:space="0" w:color="auto"/>
        <w:left w:val="none" w:sz="0" w:space="0" w:color="auto"/>
        <w:bottom w:val="none" w:sz="0" w:space="0" w:color="auto"/>
        <w:right w:val="none" w:sz="0" w:space="0" w:color="auto"/>
      </w:divBdr>
    </w:div>
    <w:div w:id="1759986173">
      <w:bodyDiv w:val="1"/>
      <w:marLeft w:val="0"/>
      <w:marRight w:val="0"/>
      <w:marTop w:val="0"/>
      <w:marBottom w:val="0"/>
      <w:divBdr>
        <w:top w:val="none" w:sz="0" w:space="0" w:color="auto"/>
        <w:left w:val="none" w:sz="0" w:space="0" w:color="auto"/>
        <w:bottom w:val="none" w:sz="0" w:space="0" w:color="auto"/>
        <w:right w:val="none" w:sz="0" w:space="0" w:color="auto"/>
      </w:divBdr>
    </w:div>
    <w:div w:id="1760102668">
      <w:bodyDiv w:val="1"/>
      <w:marLeft w:val="0"/>
      <w:marRight w:val="0"/>
      <w:marTop w:val="0"/>
      <w:marBottom w:val="0"/>
      <w:divBdr>
        <w:top w:val="none" w:sz="0" w:space="0" w:color="auto"/>
        <w:left w:val="none" w:sz="0" w:space="0" w:color="auto"/>
        <w:bottom w:val="none" w:sz="0" w:space="0" w:color="auto"/>
        <w:right w:val="none" w:sz="0" w:space="0" w:color="auto"/>
      </w:divBdr>
    </w:div>
    <w:div w:id="1760131317">
      <w:bodyDiv w:val="1"/>
      <w:marLeft w:val="0"/>
      <w:marRight w:val="0"/>
      <w:marTop w:val="0"/>
      <w:marBottom w:val="0"/>
      <w:divBdr>
        <w:top w:val="none" w:sz="0" w:space="0" w:color="auto"/>
        <w:left w:val="none" w:sz="0" w:space="0" w:color="auto"/>
        <w:bottom w:val="none" w:sz="0" w:space="0" w:color="auto"/>
        <w:right w:val="none" w:sz="0" w:space="0" w:color="auto"/>
      </w:divBdr>
    </w:div>
    <w:div w:id="1760250168">
      <w:bodyDiv w:val="1"/>
      <w:marLeft w:val="0"/>
      <w:marRight w:val="0"/>
      <w:marTop w:val="0"/>
      <w:marBottom w:val="0"/>
      <w:divBdr>
        <w:top w:val="none" w:sz="0" w:space="0" w:color="auto"/>
        <w:left w:val="none" w:sz="0" w:space="0" w:color="auto"/>
        <w:bottom w:val="none" w:sz="0" w:space="0" w:color="auto"/>
        <w:right w:val="none" w:sz="0" w:space="0" w:color="auto"/>
      </w:divBdr>
    </w:div>
    <w:div w:id="1760322004">
      <w:bodyDiv w:val="1"/>
      <w:marLeft w:val="0"/>
      <w:marRight w:val="0"/>
      <w:marTop w:val="0"/>
      <w:marBottom w:val="0"/>
      <w:divBdr>
        <w:top w:val="none" w:sz="0" w:space="0" w:color="auto"/>
        <w:left w:val="none" w:sz="0" w:space="0" w:color="auto"/>
        <w:bottom w:val="none" w:sz="0" w:space="0" w:color="auto"/>
        <w:right w:val="none" w:sz="0" w:space="0" w:color="auto"/>
      </w:divBdr>
    </w:div>
    <w:div w:id="1760713093">
      <w:bodyDiv w:val="1"/>
      <w:marLeft w:val="0"/>
      <w:marRight w:val="0"/>
      <w:marTop w:val="0"/>
      <w:marBottom w:val="0"/>
      <w:divBdr>
        <w:top w:val="none" w:sz="0" w:space="0" w:color="auto"/>
        <w:left w:val="none" w:sz="0" w:space="0" w:color="auto"/>
        <w:bottom w:val="none" w:sz="0" w:space="0" w:color="auto"/>
        <w:right w:val="none" w:sz="0" w:space="0" w:color="auto"/>
      </w:divBdr>
    </w:div>
    <w:div w:id="1760902373">
      <w:bodyDiv w:val="1"/>
      <w:marLeft w:val="0"/>
      <w:marRight w:val="0"/>
      <w:marTop w:val="0"/>
      <w:marBottom w:val="0"/>
      <w:divBdr>
        <w:top w:val="none" w:sz="0" w:space="0" w:color="auto"/>
        <w:left w:val="none" w:sz="0" w:space="0" w:color="auto"/>
        <w:bottom w:val="none" w:sz="0" w:space="0" w:color="auto"/>
        <w:right w:val="none" w:sz="0" w:space="0" w:color="auto"/>
      </w:divBdr>
    </w:div>
    <w:div w:id="1761023935">
      <w:bodyDiv w:val="1"/>
      <w:marLeft w:val="0"/>
      <w:marRight w:val="0"/>
      <w:marTop w:val="0"/>
      <w:marBottom w:val="0"/>
      <w:divBdr>
        <w:top w:val="none" w:sz="0" w:space="0" w:color="auto"/>
        <w:left w:val="none" w:sz="0" w:space="0" w:color="auto"/>
        <w:bottom w:val="none" w:sz="0" w:space="0" w:color="auto"/>
        <w:right w:val="none" w:sz="0" w:space="0" w:color="auto"/>
      </w:divBdr>
    </w:div>
    <w:div w:id="1761759673">
      <w:bodyDiv w:val="1"/>
      <w:marLeft w:val="0"/>
      <w:marRight w:val="0"/>
      <w:marTop w:val="0"/>
      <w:marBottom w:val="0"/>
      <w:divBdr>
        <w:top w:val="none" w:sz="0" w:space="0" w:color="auto"/>
        <w:left w:val="none" w:sz="0" w:space="0" w:color="auto"/>
        <w:bottom w:val="none" w:sz="0" w:space="0" w:color="auto"/>
        <w:right w:val="none" w:sz="0" w:space="0" w:color="auto"/>
      </w:divBdr>
    </w:div>
    <w:div w:id="1761829768">
      <w:bodyDiv w:val="1"/>
      <w:marLeft w:val="0"/>
      <w:marRight w:val="0"/>
      <w:marTop w:val="0"/>
      <w:marBottom w:val="0"/>
      <w:divBdr>
        <w:top w:val="none" w:sz="0" w:space="0" w:color="auto"/>
        <w:left w:val="none" w:sz="0" w:space="0" w:color="auto"/>
        <w:bottom w:val="none" w:sz="0" w:space="0" w:color="auto"/>
        <w:right w:val="none" w:sz="0" w:space="0" w:color="auto"/>
      </w:divBdr>
    </w:div>
    <w:div w:id="1762020417">
      <w:bodyDiv w:val="1"/>
      <w:marLeft w:val="0"/>
      <w:marRight w:val="0"/>
      <w:marTop w:val="0"/>
      <w:marBottom w:val="0"/>
      <w:divBdr>
        <w:top w:val="none" w:sz="0" w:space="0" w:color="auto"/>
        <w:left w:val="none" w:sz="0" w:space="0" w:color="auto"/>
        <w:bottom w:val="none" w:sz="0" w:space="0" w:color="auto"/>
        <w:right w:val="none" w:sz="0" w:space="0" w:color="auto"/>
      </w:divBdr>
    </w:div>
    <w:div w:id="1762220067">
      <w:bodyDiv w:val="1"/>
      <w:marLeft w:val="0"/>
      <w:marRight w:val="0"/>
      <w:marTop w:val="0"/>
      <w:marBottom w:val="0"/>
      <w:divBdr>
        <w:top w:val="none" w:sz="0" w:space="0" w:color="auto"/>
        <w:left w:val="none" w:sz="0" w:space="0" w:color="auto"/>
        <w:bottom w:val="none" w:sz="0" w:space="0" w:color="auto"/>
        <w:right w:val="none" w:sz="0" w:space="0" w:color="auto"/>
      </w:divBdr>
    </w:div>
    <w:div w:id="1762295339">
      <w:bodyDiv w:val="1"/>
      <w:marLeft w:val="0"/>
      <w:marRight w:val="0"/>
      <w:marTop w:val="0"/>
      <w:marBottom w:val="0"/>
      <w:divBdr>
        <w:top w:val="none" w:sz="0" w:space="0" w:color="auto"/>
        <w:left w:val="none" w:sz="0" w:space="0" w:color="auto"/>
        <w:bottom w:val="none" w:sz="0" w:space="0" w:color="auto"/>
        <w:right w:val="none" w:sz="0" w:space="0" w:color="auto"/>
      </w:divBdr>
    </w:div>
    <w:div w:id="1762336400">
      <w:bodyDiv w:val="1"/>
      <w:marLeft w:val="0"/>
      <w:marRight w:val="0"/>
      <w:marTop w:val="0"/>
      <w:marBottom w:val="0"/>
      <w:divBdr>
        <w:top w:val="none" w:sz="0" w:space="0" w:color="auto"/>
        <w:left w:val="none" w:sz="0" w:space="0" w:color="auto"/>
        <w:bottom w:val="none" w:sz="0" w:space="0" w:color="auto"/>
        <w:right w:val="none" w:sz="0" w:space="0" w:color="auto"/>
      </w:divBdr>
    </w:div>
    <w:div w:id="1762488612">
      <w:bodyDiv w:val="1"/>
      <w:marLeft w:val="0"/>
      <w:marRight w:val="0"/>
      <w:marTop w:val="0"/>
      <w:marBottom w:val="0"/>
      <w:divBdr>
        <w:top w:val="none" w:sz="0" w:space="0" w:color="auto"/>
        <w:left w:val="none" w:sz="0" w:space="0" w:color="auto"/>
        <w:bottom w:val="none" w:sz="0" w:space="0" w:color="auto"/>
        <w:right w:val="none" w:sz="0" w:space="0" w:color="auto"/>
      </w:divBdr>
    </w:div>
    <w:div w:id="1762527463">
      <w:bodyDiv w:val="1"/>
      <w:marLeft w:val="0"/>
      <w:marRight w:val="0"/>
      <w:marTop w:val="0"/>
      <w:marBottom w:val="0"/>
      <w:divBdr>
        <w:top w:val="none" w:sz="0" w:space="0" w:color="auto"/>
        <w:left w:val="none" w:sz="0" w:space="0" w:color="auto"/>
        <w:bottom w:val="none" w:sz="0" w:space="0" w:color="auto"/>
        <w:right w:val="none" w:sz="0" w:space="0" w:color="auto"/>
      </w:divBdr>
    </w:div>
    <w:div w:id="1762528188">
      <w:bodyDiv w:val="1"/>
      <w:marLeft w:val="0"/>
      <w:marRight w:val="0"/>
      <w:marTop w:val="0"/>
      <w:marBottom w:val="0"/>
      <w:divBdr>
        <w:top w:val="none" w:sz="0" w:space="0" w:color="auto"/>
        <w:left w:val="none" w:sz="0" w:space="0" w:color="auto"/>
        <w:bottom w:val="none" w:sz="0" w:space="0" w:color="auto"/>
        <w:right w:val="none" w:sz="0" w:space="0" w:color="auto"/>
      </w:divBdr>
    </w:div>
    <w:div w:id="1762556092">
      <w:bodyDiv w:val="1"/>
      <w:marLeft w:val="0"/>
      <w:marRight w:val="0"/>
      <w:marTop w:val="0"/>
      <w:marBottom w:val="0"/>
      <w:divBdr>
        <w:top w:val="none" w:sz="0" w:space="0" w:color="auto"/>
        <w:left w:val="none" w:sz="0" w:space="0" w:color="auto"/>
        <w:bottom w:val="none" w:sz="0" w:space="0" w:color="auto"/>
        <w:right w:val="none" w:sz="0" w:space="0" w:color="auto"/>
      </w:divBdr>
    </w:div>
    <w:div w:id="1762678312">
      <w:bodyDiv w:val="1"/>
      <w:marLeft w:val="0"/>
      <w:marRight w:val="0"/>
      <w:marTop w:val="0"/>
      <w:marBottom w:val="0"/>
      <w:divBdr>
        <w:top w:val="none" w:sz="0" w:space="0" w:color="auto"/>
        <w:left w:val="none" w:sz="0" w:space="0" w:color="auto"/>
        <w:bottom w:val="none" w:sz="0" w:space="0" w:color="auto"/>
        <w:right w:val="none" w:sz="0" w:space="0" w:color="auto"/>
      </w:divBdr>
    </w:div>
    <w:div w:id="1762872377">
      <w:bodyDiv w:val="1"/>
      <w:marLeft w:val="0"/>
      <w:marRight w:val="0"/>
      <w:marTop w:val="0"/>
      <w:marBottom w:val="0"/>
      <w:divBdr>
        <w:top w:val="none" w:sz="0" w:space="0" w:color="auto"/>
        <w:left w:val="none" w:sz="0" w:space="0" w:color="auto"/>
        <w:bottom w:val="none" w:sz="0" w:space="0" w:color="auto"/>
        <w:right w:val="none" w:sz="0" w:space="0" w:color="auto"/>
      </w:divBdr>
    </w:div>
    <w:div w:id="1762950367">
      <w:bodyDiv w:val="1"/>
      <w:marLeft w:val="0"/>
      <w:marRight w:val="0"/>
      <w:marTop w:val="0"/>
      <w:marBottom w:val="0"/>
      <w:divBdr>
        <w:top w:val="none" w:sz="0" w:space="0" w:color="auto"/>
        <w:left w:val="none" w:sz="0" w:space="0" w:color="auto"/>
        <w:bottom w:val="none" w:sz="0" w:space="0" w:color="auto"/>
        <w:right w:val="none" w:sz="0" w:space="0" w:color="auto"/>
      </w:divBdr>
    </w:div>
    <w:div w:id="1763137279">
      <w:bodyDiv w:val="1"/>
      <w:marLeft w:val="0"/>
      <w:marRight w:val="0"/>
      <w:marTop w:val="0"/>
      <w:marBottom w:val="0"/>
      <w:divBdr>
        <w:top w:val="none" w:sz="0" w:space="0" w:color="auto"/>
        <w:left w:val="none" w:sz="0" w:space="0" w:color="auto"/>
        <w:bottom w:val="none" w:sz="0" w:space="0" w:color="auto"/>
        <w:right w:val="none" w:sz="0" w:space="0" w:color="auto"/>
      </w:divBdr>
    </w:div>
    <w:div w:id="1763258695">
      <w:bodyDiv w:val="1"/>
      <w:marLeft w:val="0"/>
      <w:marRight w:val="0"/>
      <w:marTop w:val="0"/>
      <w:marBottom w:val="0"/>
      <w:divBdr>
        <w:top w:val="none" w:sz="0" w:space="0" w:color="auto"/>
        <w:left w:val="none" w:sz="0" w:space="0" w:color="auto"/>
        <w:bottom w:val="none" w:sz="0" w:space="0" w:color="auto"/>
        <w:right w:val="none" w:sz="0" w:space="0" w:color="auto"/>
      </w:divBdr>
    </w:div>
    <w:div w:id="1763329725">
      <w:bodyDiv w:val="1"/>
      <w:marLeft w:val="0"/>
      <w:marRight w:val="0"/>
      <w:marTop w:val="0"/>
      <w:marBottom w:val="0"/>
      <w:divBdr>
        <w:top w:val="none" w:sz="0" w:space="0" w:color="auto"/>
        <w:left w:val="none" w:sz="0" w:space="0" w:color="auto"/>
        <w:bottom w:val="none" w:sz="0" w:space="0" w:color="auto"/>
        <w:right w:val="none" w:sz="0" w:space="0" w:color="auto"/>
      </w:divBdr>
    </w:div>
    <w:div w:id="1763456961">
      <w:bodyDiv w:val="1"/>
      <w:marLeft w:val="0"/>
      <w:marRight w:val="0"/>
      <w:marTop w:val="0"/>
      <w:marBottom w:val="0"/>
      <w:divBdr>
        <w:top w:val="none" w:sz="0" w:space="0" w:color="auto"/>
        <w:left w:val="none" w:sz="0" w:space="0" w:color="auto"/>
        <w:bottom w:val="none" w:sz="0" w:space="0" w:color="auto"/>
        <w:right w:val="none" w:sz="0" w:space="0" w:color="auto"/>
      </w:divBdr>
    </w:div>
    <w:div w:id="1763641079">
      <w:bodyDiv w:val="1"/>
      <w:marLeft w:val="0"/>
      <w:marRight w:val="0"/>
      <w:marTop w:val="0"/>
      <w:marBottom w:val="0"/>
      <w:divBdr>
        <w:top w:val="none" w:sz="0" w:space="0" w:color="auto"/>
        <w:left w:val="none" w:sz="0" w:space="0" w:color="auto"/>
        <w:bottom w:val="none" w:sz="0" w:space="0" w:color="auto"/>
        <w:right w:val="none" w:sz="0" w:space="0" w:color="auto"/>
      </w:divBdr>
    </w:div>
    <w:div w:id="1763721583">
      <w:bodyDiv w:val="1"/>
      <w:marLeft w:val="0"/>
      <w:marRight w:val="0"/>
      <w:marTop w:val="0"/>
      <w:marBottom w:val="0"/>
      <w:divBdr>
        <w:top w:val="none" w:sz="0" w:space="0" w:color="auto"/>
        <w:left w:val="none" w:sz="0" w:space="0" w:color="auto"/>
        <w:bottom w:val="none" w:sz="0" w:space="0" w:color="auto"/>
        <w:right w:val="none" w:sz="0" w:space="0" w:color="auto"/>
      </w:divBdr>
    </w:div>
    <w:div w:id="1763798806">
      <w:bodyDiv w:val="1"/>
      <w:marLeft w:val="0"/>
      <w:marRight w:val="0"/>
      <w:marTop w:val="0"/>
      <w:marBottom w:val="0"/>
      <w:divBdr>
        <w:top w:val="none" w:sz="0" w:space="0" w:color="auto"/>
        <w:left w:val="none" w:sz="0" w:space="0" w:color="auto"/>
        <w:bottom w:val="none" w:sz="0" w:space="0" w:color="auto"/>
        <w:right w:val="none" w:sz="0" w:space="0" w:color="auto"/>
      </w:divBdr>
    </w:div>
    <w:div w:id="1763842973">
      <w:bodyDiv w:val="1"/>
      <w:marLeft w:val="0"/>
      <w:marRight w:val="0"/>
      <w:marTop w:val="0"/>
      <w:marBottom w:val="0"/>
      <w:divBdr>
        <w:top w:val="none" w:sz="0" w:space="0" w:color="auto"/>
        <w:left w:val="none" w:sz="0" w:space="0" w:color="auto"/>
        <w:bottom w:val="none" w:sz="0" w:space="0" w:color="auto"/>
        <w:right w:val="none" w:sz="0" w:space="0" w:color="auto"/>
      </w:divBdr>
    </w:div>
    <w:div w:id="1763989837">
      <w:bodyDiv w:val="1"/>
      <w:marLeft w:val="0"/>
      <w:marRight w:val="0"/>
      <w:marTop w:val="0"/>
      <w:marBottom w:val="0"/>
      <w:divBdr>
        <w:top w:val="none" w:sz="0" w:space="0" w:color="auto"/>
        <w:left w:val="none" w:sz="0" w:space="0" w:color="auto"/>
        <w:bottom w:val="none" w:sz="0" w:space="0" w:color="auto"/>
        <w:right w:val="none" w:sz="0" w:space="0" w:color="auto"/>
      </w:divBdr>
    </w:div>
    <w:div w:id="1763991210">
      <w:bodyDiv w:val="1"/>
      <w:marLeft w:val="0"/>
      <w:marRight w:val="0"/>
      <w:marTop w:val="0"/>
      <w:marBottom w:val="0"/>
      <w:divBdr>
        <w:top w:val="none" w:sz="0" w:space="0" w:color="auto"/>
        <w:left w:val="none" w:sz="0" w:space="0" w:color="auto"/>
        <w:bottom w:val="none" w:sz="0" w:space="0" w:color="auto"/>
        <w:right w:val="none" w:sz="0" w:space="0" w:color="auto"/>
      </w:divBdr>
    </w:div>
    <w:div w:id="1763992457">
      <w:bodyDiv w:val="1"/>
      <w:marLeft w:val="0"/>
      <w:marRight w:val="0"/>
      <w:marTop w:val="0"/>
      <w:marBottom w:val="0"/>
      <w:divBdr>
        <w:top w:val="none" w:sz="0" w:space="0" w:color="auto"/>
        <w:left w:val="none" w:sz="0" w:space="0" w:color="auto"/>
        <w:bottom w:val="none" w:sz="0" w:space="0" w:color="auto"/>
        <w:right w:val="none" w:sz="0" w:space="0" w:color="auto"/>
      </w:divBdr>
    </w:div>
    <w:div w:id="1764258425">
      <w:bodyDiv w:val="1"/>
      <w:marLeft w:val="0"/>
      <w:marRight w:val="0"/>
      <w:marTop w:val="0"/>
      <w:marBottom w:val="0"/>
      <w:divBdr>
        <w:top w:val="none" w:sz="0" w:space="0" w:color="auto"/>
        <w:left w:val="none" w:sz="0" w:space="0" w:color="auto"/>
        <w:bottom w:val="none" w:sz="0" w:space="0" w:color="auto"/>
        <w:right w:val="none" w:sz="0" w:space="0" w:color="auto"/>
      </w:divBdr>
    </w:div>
    <w:div w:id="1764374646">
      <w:bodyDiv w:val="1"/>
      <w:marLeft w:val="0"/>
      <w:marRight w:val="0"/>
      <w:marTop w:val="0"/>
      <w:marBottom w:val="0"/>
      <w:divBdr>
        <w:top w:val="none" w:sz="0" w:space="0" w:color="auto"/>
        <w:left w:val="none" w:sz="0" w:space="0" w:color="auto"/>
        <w:bottom w:val="none" w:sz="0" w:space="0" w:color="auto"/>
        <w:right w:val="none" w:sz="0" w:space="0" w:color="auto"/>
      </w:divBdr>
    </w:div>
    <w:div w:id="1764568284">
      <w:bodyDiv w:val="1"/>
      <w:marLeft w:val="0"/>
      <w:marRight w:val="0"/>
      <w:marTop w:val="0"/>
      <w:marBottom w:val="0"/>
      <w:divBdr>
        <w:top w:val="none" w:sz="0" w:space="0" w:color="auto"/>
        <w:left w:val="none" w:sz="0" w:space="0" w:color="auto"/>
        <w:bottom w:val="none" w:sz="0" w:space="0" w:color="auto"/>
        <w:right w:val="none" w:sz="0" w:space="0" w:color="auto"/>
      </w:divBdr>
    </w:div>
    <w:div w:id="1764640192">
      <w:bodyDiv w:val="1"/>
      <w:marLeft w:val="0"/>
      <w:marRight w:val="0"/>
      <w:marTop w:val="0"/>
      <w:marBottom w:val="0"/>
      <w:divBdr>
        <w:top w:val="none" w:sz="0" w:space="0" w:color="auto"/>
        <w:left w:val="none" w:sz="0" w:space="0" w:color="auto"/>
        <w:bottom w:val="none" w:sz="0" w:space="0" w:color="auto"/>
        <w:right w:val="none" w:sz="0" w:space="0" w:color="auto"/>
      </w:divBdr>
    </w:div>
    <w:div w:id="1764642781">
      <w:bodyDiv w:val="1"/>
      <w:marLeft w:val="0"/>
      <w:marRight w:val="0"/>
      <w:marTop w:val="0"/>
      <w:marBottom w:val="0"/>
      <w:divBdr>
        <w:top w:val="none" w:sz="0" w:space="0" w:color="auto"/>
        <w:left w:val="none" w:sz="0" w:space="0" w:color="auto"/>
        <w:bottom w:val="none" w:sz="0" w:space="0" w:color="auto"/>
        <w:right w:val="none" w:sz="0" w:space="0" w:color="auto"/>
      </w:divBdr>
    </w:div>
    <w:div w:id="1764643982">
      <w:bodyDiv w:val="1"/>
      <w:marLeft w:val="0"/>
      <w:marRight w:val="0"/>
      <w:marTop w:val="0"/>
      <w:marBottom w:val="0"/>
      <w:divBdr>
        <w:top w:val="none" w:sz="0" w:space="0" w:color="auto"/>
        <w:left w:val="none" w:sz="0" w:space="0" w:color="auto"/>
        <w:bottom w:val="none" w:sz="0" w:space="0" w:color="auto"/>
        <w:right w:val="none" w:sz="0" w:space="0" w:color="auto"/>
      </w:divBdr>
    </w:div>
    <w:div w:id="1764688640">
      <w:bodyDiv w:val="1"/>
      <w:marLeft w:val="0"/>
      <w:marRight w:val="0"/>
      <w:marTop w:val="0"/>
      <w:marBottom w:val="0"/>
      <w:divBdr>
        <w:top w:val="none" w:sz="0" w:space="0" w:color="auto"/>
        <w:left w:val="none" w:sz="0" w:space="0" w:color="auto"/>
        <w:bottom w:val="none" w:sz="0" w:space="0" w:color="auto"/>
        <w:right w:val="none" w:sz="0" w:space="0" w:color="auto"/>
      </w:divBdr>
    </w:div>
    <w:div w:id="1764839119">
      <w:bodyDiv w:val="1"/>
      <w:marLeft w:val="0"/>
      <w:marRight w:val="0"/>
      <w:marTop w:val="0"/>
      <w:marBottom w:val="0"/>
      <w:divBdr>
        <w:top w:val="none" w:sz="0" w:space="0" w:color="auto"/>
        <w:left w:val="none" w:sz="0" w:space="0" w:color="auto"/>
        <w:bottom w:val="none" w:sz="0" w:space="0" w:color="auto"/>
        <w:right w:val="none" w:sz="0" w:space="0" w:color="auto"/>
      </w:divBdr>
    </w:div>
    <w:div w:id="1764839358">
      <w:bodyDiv w:val="1"/>
      <w:marLeft w:val="0"/>
      <w:marRight w:val="0"/>
      <w:marTop w:val="0"/>
      <w:marBottom w:val="0"/>
      <w:divBdr>
        <w:top w:val="none" w:sz="0" w:space="0" w:color="auto"/>
        <w:left w:val="none" w:sz="0" w:space="0" w:color="auto"/>
        <w:bottom w:val="none" w:sz="0" w:space="0" w:color="auto"/>
        <w:right w:val="none" w:sz="0" w:space="0" w:color="auto"/>
      </w:divBdr>
    </w:div>
    <w:div w:id="1765153126">
      <w:bodyDiv w:val="1"/>
      <w:marLeft w:val="0"/>
      <w:marRight w:val="0"/>
      <w:marTop w:val="0"/>
      <w:marBottom w:val="0"/>
      <w:divBdr>
        <w:top w:val="none" w:sz="0" w:space="0" w:color="auto"/>
        <w:left w:val="none" w:sz="0" w:space="0" w:color="auto"/>
        <w:bottom w:val="none" w:sz="0" w:space="0" w:color="auto"/>
        <w:right w:val="none" w:sz="0" w:space="0" w:color="auto"/>
      </w:divBdr>
    </w:div>
    <w:div w:id="1765153395">
      <w:bodyDiv w:val="1"/>
      <w:marLeft w:val="0"/>
      <w:marRight w:val="0"/>
      <w:marTop w:val="0"/>
      <w:marBottom w:val="0"/>
      <w:divBdr>
        <w:top w:val="none" w:sz="0" w:space="0" w:color="auto"/>
        <w:left w:val="none" w:sz="0" w:space="0" w:color="auto"/>
        <w:bottom w:val="none" w:sz="0" w:space="0" w:color="auto"/>
        <w:right w:val="none" w:sz="0" w:space="0" w:color="auto"/>
      </w:divBdr>
    </w:div>
    <w:div w:id="1765153988">
      <w:bodyDiv w:val="1"/>
      <w:marLeft w:val="0"/>
      <w:marRight w:val="0"/>
      <w:marTop w:val="0"/>
      <w:marBottom w:val="0"/>
      <w:divBdr>
        <w:top w:val="none" w:sz="0" w:space="0" w:color="auto"/>
        <w:left w:val="none" w:sz="0" w:space="0" w:color="auto"/>
        <w:bottom w:val="none" w:sz="0" w:space="0" w:color="auto"/>
        <w:right w:val="none" w:sz="0" w:space="0" w:color="auto"/>
      </w:divBdr>
    </w:div>
    <w:div w:id="1765417558">
      <w:bodyDiv w:val="1"/>
      <w:marLeft w:val="0"/>
      <w:marRight w:val="0"/>
      <w:marTop w:val="0"/>
      <w:marBottom w:val="0"/>
      <w:divBdr>
        <w:top w:val="none" w:sz="0" w:space="0" w:color="auto"/>
        <w:left w:val="none" w:sz="0" w:space="0" w:color="auto"/>
        <w:bottom w:val="none" w:sz="0" w:space="0" w:color="auto"/>
        <w:right w:val="none" w:sz="0" w:space="0" w:color="auto"/>
      </w:divBdr>
    </w:div>
    <w:div w:id="1765496742">
      <w:bodyDiv w:val="1"/>
      <w:marLeft w:val="0"/>
      <w:marRight w:val="0"/>
      <w:marTop w:val="0"/>
      <w:marBottom w:val="0"/>
      <w:divBdr>
        <w:top w:val="none" w:sz="0" w:space="0" w:color="auto"/>
        <w:left w:val="none" w:sz="0" w:space="0" w:color="auto"/>
        <w:bottom w:val="none" w:sz="0" w:space="0" w:color="auto"/>
        <w:right w:val="none" w:sz="0" w:space="0" w:color="auto"/>
      </w:divBdr>
    </w:div>
    <w:div w:id="1765614978">
      <w:bodyDiv w:val="1"/>
      <w:marLeft w:val="0"/>
      <w:marRight w:val="0"/>
      <w:marTop w:val="0"/>
      <w:marBottom w:val="0"/>
      <w:divBdr>
        <w:top w:val="none" w:sz="0" w:space="0" w:color="auto"/>
        <w:left w:val="none" w:sz="0" w:space="0" w:color="auto"/>
        <w:bottom w:val="none" w:sz="0" w:space="0" w:color="auto"/>
        <w:right w:val="none" w:sz="0" w:space="0" w:color="auto"/>
      </w:divBdr>
    </w:div>
    <w:div w:id="1765759505">
      <w:bodyDiv w:val="1"/>
      <w:marLeft w:val="0"/>
      <w:marRight w:val="0"/>
      <w:marTop w:val="0"/>
      <w:marBottom w:val="0"/>
      <w:divBdr>
        <w:top w:val="none" w:sz="0" w:space="0" w:color="auto"/>
        <w:left w:val="none" w:sz="0" w:space="0" w:color="auto"/>
        <w:bottom w:val="none" w:sz="0" w:space="0" w:color="auto"/>
        <w:right w:val="none" w:sz="0" w:space="0" w:color="auto"/>
      </w:divBdr>
    </w:div>
    <w:div w:id="1765807173">
      <w:bodyDiv w:val="1"/>
      <w:marLeft w:val="0"/>
      <w:marRight w:val="0"/>
      <w:marTop w:val="0"/>
      <w:marBottom w:val="0"/>
      <w:divBdr>
        <w:top w:val="none" w:sz="0" w:space="0" w:color="auto"/>
        <w:left w:val="none" w:sz="0" w:space="0" w:color="auto"/>
        <w:bottom w:val="none" w:sz="0" w:space="0" w:color="auto"/>
        <w:right w:val="none" w:sz="0" w:space="0" w:color="auto"/>
      </w:divBdr>
    </w:div>
    <w:div w:id="1765879889">
      <w:bodyDiv w:val="1"/>
      <w:marLeft w:val="0"/>
      <w:marRight w:val="0"/>
      <w:marTop w:val="0"/>
      <w:marBottom w:val="0"/>
      <w:divBdr>
        <w:top w:val="none" w:sz="0" w:space="0" w:color="auto"/>
        <w:left w:val="none" w:sz="0" w:space="0" w:color="auto"/>
        <w:bottom w:val="none" w:sz="0" w:space="0" w:color="auto"/>
        <w:right w:val="none" w:sz="0" w:space="0" w:color="auto"/>
      </w:divBdr>
    </w:div>
    <w:div w:id="1765957253">
      <w:bodyDiv w:val="1"/>
      <w:marLeft w:val="0"/>
      <w:marRight w:val="0"/>
      <w:marTop w:val="0"/>
      <w:marBottom w:val="0"/>
      <w:divBdr>
        <w:top w:val="none" w:sz="0" w:space="0" w:color="auto"/>
        <w:left w:val="none" w:sz="0" w:space="0" w:color="auto"/>
        <w:bottom w:val="none" w:sz="0" w:space="0" w:color="auto"/>
        <w:right w:val="none" w:sz="0" w:space="0" w:color="auto"/>
      </w:divBdr>
    </w:div>
    <w:div w:id="1766027234">
      <w:bodyDiv w:val="1"/>
      <w:marLeft w:val="0"/>
      <w:marRight w:val="0"/>
      <w:marTop w:val="0"/>
      <w:marBottom w:val="0"/>
      <w:divBdr>
        <w:top w:val="none" w:sz="0" w:space="0" w:color="auto"/>
        <w:left w:val="none" w:sz="0" w:space="0" w:color="auto"/>
        <w:bottom w:val="none" w:sz="0" w:space="0" w:color="auto"/>
        <w:right w:val="none" w:sz="0" w:space="0" w:color="auto"/>
      </w:divBdr>
    </w:div>
    <w:div w:id="1766031172">
      <w:bodyDiv w:val="1"/>
      <w:marLeft w:val="0"/>
      <w:marRight w:val="0"/>
      <w:marTop w:val="0"/>
      <w:marBottom w:val="0"/>
      <w:divBdr>
        <w:top w:val="none" w:sz="0" w:space="0" w:color="auto"/>
        <w:left w:val="none" w:sz="0" w:space="0" w:color="auto"/>
        <w:bottom w:val="none" w:sz="0" w:space="0" w:color="auto"/>
        <w:right w:val="none" w:sz="0" w:space="0" w:color="auto"/>
      </w:divBdr>
    </w:div>
    <w:div w:id="1766268578">
      <w:bodyDiv w:val="1"/>
      <w:marLeft w:val="0"/>
      <w:marRight w:val="0"/>
      <w:marTop w:val="0"/>
      <w:marBottom w:val="0"/>
      <w:divBdr>
        <w:top w:val="none" w:sz="0" w:space="0" w:color="auto"/>
        <w:left w:val="none" w:sz="0" w:space="0" w:color="auto"/>
        <w:bottom w:val="none" w:sz="0" w:space="0" w:color="auto"/>
        <w:right w:val="none" w:sz="0" w:space="0" w:color="auto"/>
      </w:divBdr>
    </w:div>
    <w:div w:id="1766270024">
      <w:bodyDiv w:val="1"/>
      <w:marLeft w:val="0"/>
      <w:marRight w:val="0"/>
      <w:marTop w:val="0"/>
      <w:marBottom w:val="0"/>
      <w:divBdr>
        <w:top w:val="none" w:sz="0" w:space="0" w:color="auto"/>
        <w:left w:val="none" w:sz="0" w:space="0" w:color="auto"/>
        <w:bottom w:val="none" w:sz="0" w:space="0" w:color="auto"/>
        <w:right w:val="none" w:sz="0" w:space="0" w:color="auto"/>
      </w:divBdr>
    </w:div>
    <w:div w:id="1766337858">
      <w:bodyDiv w:val="1"/>
      <w:marLeft w:val="0"/>
      <w:marRight w:val="0"/>
      <w:marTop w:val="0"/>
      <w:marBottom w:val="0"/>
      <w:divBdr>
        <w:top w:val="none" w:sz="0" w:space="0" w:color="auto"/>
        <w:left w:val="none" w:sz="0" w:space="0" w:color="auto"/>
        <w:bottom w:val="none" w:sz="0" w:space="0" w:color="auto"/>
        <w:right w:val="none" w:sz="0" w:space="0" w:color="auto"/>
      </w:divBdr>
    </w:div>
    <w:div w:id="1766537622">
      <w:bodyDiv w:val="1"/>
      <w:marLeft w:val="0"/>
      <w:marRight w:val="0"/>
      <w:marTop w:val="0"/>
      <w:marBottom w:val="0"/>
      <w:divBdr>
        <w:top w:val="none" w:sz="0" w:space="0" w:color="auto"/>
        <w:left w:val="none" w:sz="0" w:space="0" w:color="auto"/>
        <w:bottom w:val="none" w:sz="0" w:space="0" w:color="auto"/>
        <w:right w:val="none" w:sz="0" w:space="0" w:color="auto"/>
      </w:divBdr>
    </w:div>
    <w:div w:id="1766657907">
      <w:bodyDiv w:val="1"/>
      <w:marLeft w:val="0"/>
      <w:marRight w:val="0"/>
      <w:marTop w:val="0"/>
      <w:marBottom w:val="0"/>
      <w:divBdr>
        <w:top w:val="none" w:sz="0" w:space="0" w:color="auto"/>
        <w:left w:val="none" w:sz="0" w:space="0" w:color="auto"/>
        <w:bottom w:val="none" w:sz="0" w:space="0" w:color="auto"/>
        <w:right w:val="none" w:sz="0" w:space="0" w:color="auto"/>
      </w:divBdr>
    </w:div>
    <w:div w:id="1767341921">
      <w:bodyDiv w:val="1"/>
      <w:marLeft w:val="0"/>
      <w:marRight w:val="0"/>
      <w:marTop w:val="0"/>
      <w:marBottom w:val="0"/>
      <w:divBdr>
        <w:top w:val="none" w:sz="0" w:space="0" w:color="auto"/>
        <w:left w:val="none" w:sz="0" w:space="0" w:color="auto"/>
        <w:bottom w:val="none" w:sz="0" w:space="0" w:color="auto"/>
        <w:right w:val="none" w:sz="0" w:space="0" w:color="auto"/>
      </w:divBdr>
    </w:div>
    <w:div w:id="1767576754">
      <w:bodyDiv w:val="1"/>
      <w:marLeft w:val="0"/>
      <w:marRight w:val="0"/>
      <w:marTop w:val="0"/>
      <w:marBottom w:val="0"/>
      <w:divBdr>
        <w:top w:val="none" w:sz="0" w:space="0" w:color="auto"/>
        <w:left w:val="none" w:sz="0" w:space="0" w:color="auto"/>
        <w:bottom w:val="none" w:sz="0" w:space="0" w:color="auto"/>
        <w:right w:val="none" w:sz="0" w:space="0" w:color="auto"/>
      </w:divBdr>
    </w:div>
    <w:div w:id="1767768148">
      <w:bodyDiv w:val="1"/>
      <w:marLeft w:val="0"/>
      <w:marRight w:val="0"/>
      <w:marTop w:val="0"/>
      <w:marBottom w:val="0"/>
      <w:divBdr>
        <w:top w:val="none" w:sz="0" w:space="0" w:color="auto"/>
        <w:left w:val="none" w:sz="0" w:space="0" w:color="auto"/>
        <w:bottom w:val="none" w:sz="0" w:space="0" w:color="auto"/>
        <w:right w:val="none" w:sz="0" w:space="0" w:color="auto"/>
      </w:divBdr>
    </w:div>
    <w:div w:id="1768111563">
      <w:bodyDiv w:val="1"/>
      <w:marLeft w:val="0"/>
      <w:marRight w:val="0"/>
      <w:marTop w:val="0"/>
      <w:marBottom w:val="0"/>
      <w:divBdr>
        <w:top w:val="none" w:sz="0" w:space="0" w:color="auto"/>
        <w:left w:val="none" w:sz="0" w:space="0" w:color="auto"/>
        <w:bottom w:val="none" w:sz="0" w:space="0" w:color="auto"/>
        <w:right w:val="none" w:sz="0" w:space="0" w:color="auto"/>
      </w:divBdr>
    </w:div>
    <w:div w:id="1768385911">
      <w:bodyDiv w:val="1"/>
      <w:marLeft w:val="0"/>
      <w:marRight w:val="0"/>
      <w:marTop w:val="0"/>
      <w:marBottom w:val="0"/>
      <w:divBdr>
        <w:top w:val="none" w:sz="0" w:space="0" w:color="auto"/>
        <w:left w:val="none" w:sz="0" w:space="0" w:color="auto"/>
        <w:bottom w:val="none" w:sz="0" w:space="0" w:color="auto"/>
        <w:right w:val="none" w:sz="0" w:space="0" w:color="auto"/>
      </w:divBdr>
    </w:div>
    <w:div w:id="1768429047">
      <w:bodyDiv w:val="1"/>
      <w:marLeft w:val="0"/>
      <w:marRight w:val="0"/>
      <w:marTop w:val="0"/>
      <w:marBottom w:val="0"/>
      <w:divBdr>
        <w:top w:val="none" w:sz="0" w:space="0" w:color="auto"/>
        <w:left w:val="none" w:sz="0" w:space="0" w:color="auto"/>
        <w:bottom w:val="none" w:sz="0" w:space="0" w:color="auto"/>
        <w:right w:val="none" w:sz="0" w:space="0" w:color="auto"/>
      </w:divBdr>
    </w:div>
    <w:div w:id="1768453910">
      <w:bodyDiv w:val="1"/>
      <w:marLeft w:val="0"/>
      <w:marRight w:val="0"/>
      <w:marTop w:val="0"/>
      <w:marBottom w:val="0"/>
      <w:divBdr>
        <w:top w:val="none" w:sz="0" w:space="0" w:color="auto"/>
        <w:left w:val="none" w:sz="0" w:space="0" w:color="auto"/>
        <w:bottom w:val="none" w:sz="0" w:space="0" w:color="auto"/>
        <w:right w:val="none" w:sz="0" w:space="0" w:color="auto"/>
      </w:divBdr>
    </w:div>
    <w:div w:id="1768455135">
      <w:bodyDiv w:val="1"/>
      <w:marLeft w:val="0"/>
      <w:marRight w:val="0"/>
      <w:marTop w:val="0"/>
      <w:marBottom w:val="0"/>
      <w:divBdr>
        <w:top w:val="none" w:sz="0" w:space="0" w:color="auto"/>
        <w:left w:val="none" w:sz="0" w:space="0" w:color="auto"/>
        <w:bottom w:val="none" w:sz="0" w:space="0" w:color="auto"/>
        <w:right w:val="none" w:sz="0" w:space="0" w:color="auto"/>
      </w:divBdr>
    </w:div>
    <w:div w:id="1768695138">
      <w:bodyDiv w:val="1"/>
      <w:marLeft w:val="0"/>
      <w:marRight w:val="0"/>
      <w:marTop w:val="0"/>
      <w:marBottom w:val="0"/>
      <w:divBdr>
        <w:top w:val="none" w:sz="0" w:space="0" w:color="auto"/>
        <w:left w:val="none" w:sz="0" w:space="0" w:color="auto"/>
        <w:bottom w:val="none" w:sz="0" w:space="0" w:color="auto"/>
        <w:right w:val="none" w:sz="0" w:space="0" w:color="auto"/>
      </w:divBdr>
    </w:div>
    <w:div w:id="1768768106">
      <w:bodyDiv w:val="1"/>
      <w:marLeft w:val="0"/>
      <w:marRight w:val="0"/>
      <w:marTop w:val="0"/>
      <w:marBottom w:val="0"/>
      <w:divBdr>
        <w:top w:val="none" w:sz="0" w:space="0" w:color="auto"/>
        <w:left w:val="none" w:sz="0" w:space="0" w:color="auto"/>
        <w:bottom w:val="none" w:sz="0" w:space="0" w:color="auto"/>
        <w:right w:val="none" w:sz="0" w:space="0" w:color="auto"/>
      </w:divBdr>
    </w:div>
    <w:div w:id="1768889250">
      <w:bodyDiv w:val="1"/>
      <w:marLeft w:val="0"/>
      <w:marRight w:val="0"/>
      <w:marTop w:val="0"/>
      <w:marBottom w:val="0"/>
      <w:divBdr>
        <w:top w:val="none" w:sz="0" w:space="0" w:color="auto"/>
        <w:left w:val="none" w:sz="0" w:space="0" w:color="auto"/>
        <w:bottom w:val="none" w:sz="0" w:space="0" w:color="auto"/>
        <w:right w:val="none" w:sz="0" w:space="0" w:color="auto"/>
      </w:divBdr>
    </w:div>
    <w:div w:id="1769042095">
      <w:bodyDiv w:val="1"/>
      <w:marLeft w:val="0"/>
      <w:marRight w:val="0"/>
      <w:marTop w:val="0"/>
      <w:marBottom w:val="0"/>
      <w:divBdr>
        <w:top w:val="none" w:sz="0" w:space="0" w:color="auto"/>
        <w:left w:val="none" w:sz="0" w:space="0" w:color="auto"/>
        <w:bottom w:val="none" w:sz="0" w:space="0" w:color="auto"/>
        <w:right w:val="none" w:sz="0" w:space="0" w:color="auto"/>
      </w:divBdr>
    </w:div>
    <w:div w:id="1769158685">
      <w:bodyDiv w:val="1"/>
      <w:marLeft w:val="0"/>
      <w:marRight w:val="0"/>
      <w:marTop w:val="0"/>
      <w:marBottom w:val="0"/>
      <w:divBdr>
        <w:top w:val="none" w:sz="0" w:space="0" w:color="auto"/>
        <w:left w:val="none" w:sz="0" w:space="0" w:color="auto"/>
        <w:bottom w:val="none" w:sz="0" w:space="0" w:color="auto"/>
        <w:right w:val="none" w:sz="0" w:space="0" w:color="auto"/>
      </w:divBdr>
    </w:div>
    <w:div w:id="1769159211">
      <w:bodyDiv w:val="1"/>
      <w:marLeft w:val="0"/>
      <w:marRight w:val="0"/>
      <w:marTop w:val="0"/>
      <w:marBottom w:val="0"/>
      <w:divBdr>
        <w:top w:val="none" w:sz="0" w:space="0" w:color="auto"/>
        <w:left w:val="none" w:sz="0" w:space="0" w:color="auto"/>
        <w:bottom w:val="none" w:sz="0" w:space="0" w:color="auto"/>
        <w:right w:val="none" w:sz="0" w:space="0" w:color="auto"/>
      </w:divBdr>
    </w:div>
    <w:div w:id="1769428491">
      <w:bodyDiv w:val="1"/>
      <w:marLeft w:val="0"/>
      <w:marRight w:val="0"/>
      <w:marTop w:val="0"/>
      <w:marBottom w:val="0"/>
      <w:divBdr>
        <w:top w:val="none" w:sz="0" w:space="0" w:color="auto"/>
        <w:left w:val="none" w:sz="0" w:space="0" w:color="auto"/>
        <w:bottom w:val="none" w:sz="0" w:space="0" w:color="auto"/>
        <w:right w:val="none" w:sz="0" w:space="0" w:color="auto"/>
      </w:divBdr>
    </w:div>
    <w:div w:id="1769499457">
      <w:bodyDiv w:val="1"/>
      <w:marLeft w:val="0"/>
      <w:marRight w:val="0"/>
      <w:marTop w:val="0"/>
      <w:marBottom w:val="0"/>
      <w:divBdr>
        <w:top w:val="none" w:sz="0" w:space="0" w:color="auto"/>
        <w:left w:val="none" w:sz="0" w:space="0" w:color="auto"/>
        <w:bottom w:val="none" w:sz="0" w:space="0" w:color="auto"/>
        <w:right w:val="none" w:sz="0" w:space="0" w:color="auto"/>
      </w:divBdr>
    </w:div>
    <w:div w:id="1769539583">
      <w:bodyDiv w:val="1"/>
      <w:marLeft w:val="0"/>
      <w:marRight w:val="0"/>
      <w:marTop w:val="0"/>
      <w:marBottom w:val="0"/>
      <w:divBdr>
        <w:top w:val="none" w:sz="0" w:space="0" w:color="auto"/>
        <w:left w:val="none" w:sz="0" w:space="0" w:color="auto"/>
        <w:bottom w:val="none" w:sz="0" w:space="0" w:color="auto"/>
        <w:right w:val="none" w:sz="0" w:space="0" w:color="auto"/>
      </w:divBdr>
    </w:div>
    <w:div w:id="1769689113">
      <w:bodyDiv w:val="1"/>
      <w:marLeft w:val="0"/>
      <w:marRight w:val="0"/>
      <w:marTop w:val="0"/>
      <w:marBottom w:val="0"/>
      <w:divBdr>
        <w:top w:val="none" w:sz="0" w:space="0" w:color="auto"/>
        <w:left w:val="none" w:sz="0" w:space="0" w:color="auto"/>
        <w:bottom w:val="none" w:sz="0" w:space="0" w:color="auto"/>
        <w:right w:val="none" w:sz="0" w:space="0" w:color="auto"/>
      </w:divBdr>
    </w:div>
    <w:div w:id="1769740415">
      <w:bodyDiv w:val="1"/>
      <w:marLeft w:val="0"/>
      <w:marRight w:val="0"/>
      <w:marTop w:val="0"/>
      <w:marBottom w:val="0"/>
      <w:divBdr>
        <w:top w:val="none" w:sz="0" w:space="0" w:color="auto"/>
        <w:left w:val="none" w:sz="0" w:space="0" w:color="auto"/>
        <w:bottom w:val="none" w:sz="0" w:space="0" w:color="auto"/>
        <w:right w:val="none" w:sz="0" w:space="0" w:color="auto"/>
      </w:divBdr>
    </w:div>
    <w:div w:id="1769931685">
      <w:bodyDiv w:val="1"/>
      <w:marLeft w:val="0"/>
      <w:marRight w:val="0"/>
      <w:marTop w:val="0"/>
      <w:marBottom w:val="0"/>
      <w:divBdr>
        <w:top w:val="none" w:sz="0" w:space="0" w:color="auto"/>
        <w:left w:val="none" w:sz="0" w:space="0" w:color="auto"/>
        <w:bottom w:val="none" w:sz="0" w:space="0" w:color="auto"/>
        <w:right w:val="none" w:sz="0" w:space="0" w:color="auto"/>
      </w:divBdr>
    </w:div>
    <w:div w:id="1769958151">
      <w:bodyDiv w:val="1"/>
      <w:marLeft w:val="0"/>
      <w:marRight w:val="0"/>
      <w:marTop w:val="0"/>
      <w:marBottom w:val="0"/>
      <w:divBdr>
        <w:top w:val="none" w:sz="0" w:space="0" w:color="auto"/>
        <w:left w:val="none" w:sz="0" w:space="0" w:color="auto"/>
        <w:bottom w:val="none" w:sz="0" w:space="0" w:color="auto"/>
        <w:right w:val="none" w:sz="0" w:space="0" w:color="auto"/>
      </w:divBdr>
    </w:div>
    <w:div w:id="1770273225">
      <w:bodyDiv w:val="1"/>
      <w:marLeft w:val="0"/>
      <w:marRight w:val="0"/>
      <w:marTop w:val="0"/>
      <w:marBottom w:val="0"/>
      <w:divBdr>
        <w:top w:val="none" w:sz="0" w:space="0" w:color="auto"/>
        <w:left w:val="none" w:sz="0" w:space="0" w:color="auto"/>
        <w:bottom w:val="none" w:sz="0" w:space="0" w:color="auto"/>
        <w:right w:val="none" w:sz="0" w:space="0" w:color="auto"/>
      </w:divBdr>
    </w:div>
    <w:div w:id="1770392239">
      <w:bodyDiv w:val="1"/>
      <w:marLeft w:val="0"/>
      <w:marRight w:val="0"/>
      <w:marTop w:val="0"/>
      <w:marBottom w:val="0"/>
      <w:divBdr>
        <w:top w:val="none" w:sz="0" w:space="0" w:color="auto"/>
        <w:left w:val="none" w:sz="0" w:space="0" w:color="auto"/>
        <w:bottom w:val="none" w:sz="0" w:space="0" w:color="auto"/>
        <w:right w:val="none" w:sz="0" w:space="0" w:color="auto"/>
      </w:divBdr>
    </w:div>
    <w:div w:id="1770655894">
      <w:bodyDiv w:val="1"/>
      <w:marLeft w:val="0"/>
      <w:marRight w:val="0"/>
      <w:marTop w:val="0"/>
      <w:marBottom w:val="0"/>
      <w:divBdr>
        <w:top w:val="none" w:sz="0" w:space="0" w:color="auto"/>
        <w:left w:val="none" w:sz="0" w:space="0" w:color="auto"/>
        <w:bottom w:val="none" w:sz="0" w:space="0" w:color="auto"/>
        <w:right w:val="none" w:sz="0" w:space="0" w:color="auto"/>
      </w:divBdr>
    </w:div>
    <w:div w:id="1770662383">
      <w:bodyDiv w:val="1"/>
      <w:marLeft w:val="0"/>
      <w:marRight w:val="0"/>
      <w:marTop w:val="0"/>
      <w:marBottom w:val="0"/>
      <w:divBdr>
        <w:top w:val="none" w:sz="0" w:space="0" w:color="auto"/>
        <w:left w:val="none" w:sz="0" w:space="0" w:color="auto"/>
        <w:bottom w:val="none" w:sz="0" w:space="0" w:color="auto"/>
        <w:right w:val="none" w:sz="0" w:space="0" w:color="auto"/>
      </w:divBdr>
    </w:div>
    <w:div w:id="1771006870">
      <w:bodyDiv w:val="1"/>
      <w:marLeft w:val="0"/>
      <w:marRight w:val="0"/>
      <w:marTop w:val="0"/>
      <w:marBottom w:val="0"/>
      <w:divBdr>
        <w:top w:val="none" w:sz="0" w:space="0" w:color="auto"/>
        <w:left w:val="none" w:sz="0" w:space="0" w:color="auto"/>
        <w:bottom w:val="none" w:sz="0" w:space="0" w:color="auto"/>
        <w:right w:val="none" w:sz="0" w:space="0" w:color="auto"/>
      </w:divBdr>
    </w:div>
    <w:div w:id="1771124386">
      <w:bodyDiv w:val="1"/>
      <w:marLeft w:val="0"/>
      <w:marRight w:val="0"/>
      <w:marTop w:val="0"/>
      <w:marBottom w:val="0"/>
      <w:divBdr>
        <w:top w:val="none" w:sz="0" w:space="0" w:color="auto"/>
        <w:left w:val="none" w:sz="0" w:space="0" w:color="auto"/>
        <w:bottom w:val="none" w:sz="0" w:space="0" w:color="auto"/>
        <w:right w:val="none" w:sz="0" w:space="0" w:color="auto"/>
      </w:divBdr>
    </w:div>
    <w:div w:id="1771192793">
      <w:bodyDiv w:val="1"/>
      <w:marLeft w:val="0"/>
      <w:marRight w:val="0"/>
      <w:marTop w:val="0"/>
      <w:marBottom w:val="0"/>
      <w:divBdr>
        <w:top w:val="none" w:sz="0" w:space="0" w:color="auto"/>
        <w:left w:val="none" w:sz="0" w:space="0" w:color="auto"/>
        <w:bottom w:val="none" w:sz="0" w:space="0" w:color="auto"/>
        <w:right w:val="none" w:sz="0" w:space="0" w:color="auto"/>
      </w:divBdr>
    </w:div>
    <w:div w:id="1771196645">
      <w:bodyDiv w:val="1"/>
      <w:marLeft w:val="0"/>
      <w:marRight w:val="0"/>
      <w:marTop w:val="0"/>
      <w:marBottom w:val="0"/>
      <w:divBdr>
        <w:top w:val="none" w:sz="0" w:space="0" w:color="auto"/>
        <w:left w:val="none" w:sz="0" w:space="0" w:color="auto"/>
        <w:bottom w:val="none" w:sz="0" w:space="0" w:color="auto"/>
        <w:right w:val="none" w:sz="0" w:space="0" w:color="auto"/>
      </w:divBdr>
    </w:div>
    <w:div w:id="1771466718">
      <w:bodyDiv w:val="1"/>
      <w:marLeft w:val="0"/>
      <w:marRight w:val="0"/>
      <w:marTop w:val="0"/>
      <w:marBottom w:val="0"/>
      <w:divBdr>
        <w:top w:val="none" w:sz="0" w:space="0" w:color="auto"/>
        <w:left w:val="none" w:sz="0" w:space="0" w:color="auto"/>
        <w:bottom w:val="none" w:sz="0" w:space="0" w:color="auto"/>
        <w:right w:val="none" w:sz="0" w:space="0" w:color="auto"/>
      </w:divBdr>
    </w:div>
    <w:div w:id="1771509838">
      <w:bodyDiv w:val="1"/>
      <w:marLeft w:val="0"/>
      <w:marRight w:val="0"/>
      <w:marTop w:val="0"/>
      <w:marBottom w:val="0"/>
      <w:divBdr>
        <w:top w:val="none" w:sz="0" w:space="0" w:color="auto"/>
        <w:left w:val="none" w:sz="0" w:space="0" w:color="auto"/>
        <w:bottom w:val="none" w:sz="0" w:space="0" w:color="auto"/>
        <w:right w:val="none" w:sz="0" w:space="0" w:color="auto"/>
      </w:divBdr>
    </w:div>
    <w:div w:id="1771655525">
      <w:bodyDiv w:val="1"/>
      <w:marLeft w:val="0"/>
      <w:marRight w:val="0"/>
      <w:marTop w:val="0"/>
      <w:marBottom w:val="0"/>
      <w:divBdr>
        <w:top w:val="none" w:sz="0" w:space="0" w:color="auto"/>
        <w:left w:val="none" w:sz="0" w:space="0" w:color="auto"/>
        <w:bottom w:val="none" w:sz="0" w:space="0" w:color="auto"/>
        <w:right w:val="none" w:sz="0" w:space="0" w:color="auto"/>
      </w:divBdr>
    </w:div>
    <w:div w:id="1771851057">
      <w:bodyDiv w:val="1"/>
      <w:marLeft w:val="0"/>
      <w:marRight w:val="0"/>
      <w:marTop w:val="0"/>
      <w:marBottom w:val="0"/>
      <w:divBdr>
        <w:top w:val="none" w:sz="0" w:space="0" w:color="auto"/>
        <w:left w:val="none" w:sz="0" w:space="0" w:color="auto"/>
        <w:bottom w:val="none" w:sz="0" w:space="0" w:color="auto"/>
        <w:right w:val="none" w:sz="0" w:space="0" w:color="auto"/>
      </w:divBdr>
    </w:div>
    <w:div w:id="1771856016">
      <w:bodyDiv w:val="1"/>
      <w:marLeft w:val="0"/>
      <w:marRight w:val="0"/>
      <w:marTop w:val="0"/>
      <w:marBottom w:val="0"/>
      <w:divBdr>
        <w:top w:val="none" w:sz="0" w:space="0" w:color="auto"/>
        <w:left w:val="none" w:sz="0" w:space="0" w:color="auto"/>
        <w:bottom w:val="none" w:sz="0" w:space="0" w:color="auto"/>
        <w:right w:val="none" w:sz="0" w:space="0" w:color="auto"/>
      </w:divBdr>
    </w:div>
    <w:div w:id="1771974290">
      <w:bodyDiv w:val="1"/>
      <w:marLeft w:val="0"/>
      <w:marRight w:val="0"/>
      <w:marTop w:val="0"/>
      <w:marBottom w:val="0"/>
      <w:divBdr>
        <w:top w:val="none" w:sz="0" w:space="0" w:color="auto"/>
        <w:left w:val="none" w:sz="0" w:space="0" w:color="auto"/>
        <w:bottom w:val="none" w:sz="0" w:space="0" w:color="auto"/>
        <w:right w:val="none" w:sz="0" w:space="0" w:color="auto"/>
      </w:divBdr>
    </w:div>
    <w:div w:id="1771974352">
      <w:bodyDiv w:val="1"/>
      <w:marLeft w:val="0"/>
      <w:marRight w:val="0"/>
      <w:marTop w:val="0"/>
      <w:marBottom w:val="0"/>
      <w:divBdr>
        <w:top w:val="none" w:sz="0" w:space="0" w:color="auto"/>
        <w:left w:val="none" w:sz="0" w:space="0" w:color="auto"/>
        <w:bottom w:val="none" w:sz="0" w:space="0" w:color="auto"/>
        <w:right w:val="none" w:sz="0" w:space="0" w:color="auto"/>
      </w:divBdr>
    </w:div>
    <w:div w:id="1772311604">
      <w:bodyDiv w:val="1"/>
      <w:marLeft w:val="0"/>
      <w:marRight w:val="0"/>
      <w:marTop w:val="0"/>
      <w:marBottom w:val="0"/>
      <w:divBdr>
        <w:top w:val="none" w:sz="0" w:space="0" w:color="auto"/>
        <w:left w:val="none" w:sz="0" w:space="0" w:color="auto"/>
        <w:bottom w:val="none" w:sz="0" w:space="0" w:color="auto"/>
        <w:right w:val="none" w:sz="0" w:space="0" w:color="auto"/>
      </w:divBdr>
    </w:div>
    <w:div w:id="1772508913">
      <w:bodyDiv w:val="1"/>
      <w:marLeft w:val="0"/>
      <w:marRight w:val="0"/>
      <w:marTop w:val="0"/>
      <w:marBottom w:val="0"/>
      <w:divBdr>
        <w:top w:val="none" w:sz="0" w:space="0" w:color="auto"/>
        <w:left w:val="none" w:sz="0" w:space="0" w:color="auto"/>
        <w:bottom w:val="none" w:sz="0" w:space="0" w:color="auto"/>
        <w:right w:val="none" w:sz="0" w:space="0" w:color="auto"/>
      </w:divBdr>
    </w:div>
    <w:div w:id="1772624748">
      <w:bodyDiv w:val="1"/>
      <w:marLeft w:val="0"/>
      <w:marRight w:val="0"/>
      <w:marTop w:val="0"/>
      <w:marBottom w:val="0"/>
      <w:divBdr>
        <w:top w:val="none" w:sz="0" w:space="0" w:color="auto"/>
        <w:left w:val="none" w:sz="0" w:space="0" w:color="auto"/>
        <w:bottom w:val="none" w:sz="0" w:space="0" w:color="auto"/>
        <w:right w:val="none" w:sz="0" w:space="0" w:color="auto"/>
      </w:divBdr>
    </w:div>
    <w:div w:id="1772699661">
      <w:bodyDiv w:val="1"/>
      <w:marLeft w:val="0"/>
      <w:marRight w:val="0"/>
      <w:marTop w:val="0"/>
      <w:marBottom w:val="0"/>
      <w:divBdr>
        <w:top w:val="none" w:sz="0" w:space="0" w:color="auto"/>
        <w:left w:val="none" w:sz="0" w:space="0" w:color="auto"/>
        <w:bottom w:val="none" w:sz="0" w:space="0" w:color="auto"/>
        <w:right w:val="none" w:sz="0" w:space="0" w:color="auto"/>
      </w:divBdr>
    </w:div>
    <w:div w:id="1772700070">
      <w:bodyDiv w:val="1"/>
      <w:marLeft w:val="0"/>
      <w:marRight w:val="0"/>
      <w:marTop w:val="0"/>
      <w:marBottom w:val="0"/>
      <w:divBdr>
        <w:top w:val="none" w:sz="0" w:space="0" w:color="auto"/>
        <w:left w:val="none" w:sz="0" w:space="0" w:color="auto"/>
        <w:bottom w:val="none" w:sz="0" w:space="0" w:color="auto"/>
        <w:right w:val="none" w:sz="0" w:space="0" w:color="auto"/>
      </w:divBdr>
    </w:div>
    <w:div w:id="1772705197">
      <w:bodyDiv w:val="1"/>
      <w:marLeft w:val="0"/>
      <w:marRight w:val="0"/>
      <w:marTop w:val="0"/>
      <w:marBottom w:val="0"/>
      <w:divBdr>
        <w:top w:val="none" w:sz="0" w:space="0" w:color="auto"/>
        <w:left w:val="none" w:sz="0" w:space="0" w:color="auto"/>
        <w:bottom w:val="none" w:sz="0" w:space="0" w:color="auto"/>
        <w:right w:val="none" w:sz="0" w:space="0" w:color="auto"/>
      </w:divBdr>
    </w:div>
    <w:div w:id="1772774904">
      <w:bodyDiv w:val="1"/>
      <w:marLeft w:val="0"/>
      <w:marRight w:val="0"/>
      <w:marTop w:val="0"/>
      <w:marBottom w:val="0"/>
      <w:divBdr>
        <w:top w:val="none" w:sz="0" w:space="0" w:color="auto"/>
        <w:left w:val="none" w:sz="0" w:space="0" w:color="auto"/>
        <w:bottom w:val="none" w:sz="0" w:space="0" w:color="auto"/>
        <w:right w:val="none" w:sz="0" w:space="0" w:color="auto"/>
      </w:divBdr>
    </w:div>
    <w:div w:id="1772777803">
      <w:bodyDiv w:val="1"/>
      <w:marLeft w:val="0"/>
      <w:marRight w:val="0"/>
      <w:marTop w:val="0"/>
      <w:marBottom w:val="0"/>
      <w:divBdr>
        <w:top w:val="none" w:sz="0" w:space="0" w:color="auto"/>
        <w:left w:val="none" w:sz="0" w:space="0" w:color="auto"/>
        <w:bottom w:val="none" w:sz="0" w:space="0" w:color="auto"/>
        <w:right w:val="none" w:sz="0" w:space="0" w:color="auto"/>
      </w:divBdr>
    </w:div>
    <w:div w:id="1772893364">
      <w:bodyDiv w:val="1"/>
      <w:marLeft w:val="0"/>
      <w:marRight w:val="0"/>
      <w:marTop w:val="0"/>
      <w:marBottom w:val="0"/>
      <w:divBdr>
        <w:top w:val="none" w:sz="0" w:space="0" w:color="auto"/>
        <w:left w:val="none" w:sz="0" w:space="0" w:color="auto"/>
        <w:bottom w:val="none" w:sz="0" w:space="0" w:color="auto"/>
        <w:right w:val="none" w:sz="0" w:space="0" w:color="auto"/>
      </w:divBdr>
    </w:div>
    <w:div w:id="1772967329">
      <w:bodyDiv w:val="1"/>
      <w:marLeft w:val="0"/>
      <w:marRight w:val="0"/>
      <w:marTop w:val="0"/>
      <w:marBottom w:val="0"/>
      <w:divBdr>
        <w:top w:val="none" w:sz="0" w:space="0" w:color="auto"/>
        <w:left w:val="none" w:sz="0" w:space="0" w:color="auto"/>
        <w:bottom w:val="none" w:sz="0" w:space="0" w:color="auto"/>
        <w:right w:val="none" w:sz="0" w:space="0" w:color="auto"/>
      </w:divBdr>
    </w:div>
    <w:div w:id="1773087761">
      <w:bodyDiv w:val="1"/>
      <w:marLeft w:val="0"/>
      <w:marRight w:val="0"/>
      <w:marTop w:val="0"/>
      <w:marBottom w:val="0"/>
      <w:divBdr>
        <w:top w:val="none" w:sz="0" w:space="0" w:color="auto"/>
        <w:left w:val="none" w:sz="0" w:space="0" w:color="auto"/>
        <w:bottom w:val="none" w:sz="0" w:space="0" w:color="auto"/>
        <w:right w:val="none" w:sz="0" w:space="0" w:color="auto"/>
      </w:divBdr>
    </w:div>
    <w:div w:id="1773282955">
      <w:bodyDiv w:val="1"/>
      <w:marLeft w:val="0"/>
      <w:marRight w:val="0"/>
      <w:marTop w:val="0"/>
      <w:marBottom w:val="0"/>
      <w:divBdr>
        <w:top w:val="none" w:sz="0" w:space="0" w:color="auto"/>
        <w:left w:val="none" w:sz="0" w:space="0" w:color="auto"/>
        <w:bottom w:val="none" w:sz="0" w:space="0" w:color="auto"/>
        <w:right w:val="none" w:sz="0" w:space="0" w:color="auto"/>
      </w:divBdr>
    </w:div>
    <w:div w:id="1773351620">
      <w:bodyDiv w:val="1"/>
      <w:marLeft w:val="0"/>
      <w:marRight w:val="0"/>
      <w:marTop w:val="0"/>
      <w:marBottom w:val="0"/>
      <w:divBdr>
        <w:top w:val="none" w:sz="0" w:space="0" w:color="auto"/>
        <w:left w:val="none" w:sz="0" w:space="0" w:color="auto"/>
        <w:bottom w:val="none" w:sz="0" w:space="0" w:color="auto"/>
        <w:right w:val="none" w:sz="0" w:space="0" w:color="auto"/>
      </w:divBdr>
    </w:div>
    <w:div w:id="1773359386">
      <w:bodyDiv w:val="1"/>
      <w:marLeft w:val="0"/>
      <w:marRight w:val="0"/>
      <w:marTop w:val="0"/>
      <w:marBottom w:val="0"/>
      <w:divBdr>
        <w:top w:val="none" w:sz="0" w:space="0" w:color="auto"/>
        <w:left w:val="none" w:sz="0" w:space="0" w:color="auto"/>
        <w:bottom w:val="none" w:sz="0" w:space="0" w:color="auto"/>
        <w:right w:val="none" w:sz="0" w:space="0" w:color="auto"/>
      </w:divBdr>
    </w:div>
    <w:div w:id="1773473169">
      <w:bodyDiv w:val="1"/>
      <w:marLeft w:val="0"/>
      <w:marRight w:val="0"/>
      <w:marTop w:val="0"/>
      <w:marBottom w:val="0"/>
      <w:divBdr>
        <w:top w:val="none" w:sz="0" w:space="0" w:color="auto"/>
        <w:left w:val="none" w:sz="0" w:space="0" w:color="auto"/>
        <w:bottom w:val="none" w:sz="0" w:space="0" w:color="auto"/>
        <w:right w:val="none" w:sz="0" w:space="0" w:color="auto"/>
      </w:divBdr>
    </w:div>
    <w:div w:id="1773628401">
      <w:bodyDiv w:val="1"/>
      <w:marLeft w:val="0"/>
      <w:marRight w:val="0"/>
      <w:marTop w:val="0"/>
      <w:marBottom w:val="0"/>
      <w:divBdr>
        <w:top w:val="none" w:sz="0" w:space="0" w:color="auto"/>
        <w:left w:val="none" w:sz="0" w:space="0" w:color="auto"/>
        <w:bottom w:val="none" w:sz="0" w:space="0" w:color="auto"/>
        <w:right w:val="none" w:sz="0" w:space="0" w:color="auto"/>
      </w:divBdr>
    </w:div>
    <w:div w:id="1773667235">
      <w:bodyDiv w:val="1"/>
      <w:marLeft w:val="0"/>
      <w:marRight w:val="0"/>
      <w:marTop w:val="0"/>
      <w:marBottom w:val="0"/>
      <w:divBdr>
        <w:top w:val="none" w:sz="0" w:space="0" w:color="auto"/>
        <w:left w:val="none" w:sz="0" w:space="0" w:color="auto"/>
        <w:bottom w:val="none" w:sz="0" w:space="0" w:color="auto"/>
        <w:right w:val="none" w:sz="0" w:space="0" w:color="auto"/>
      </w:divBdr>
    </w:div>
    <w:div w:id="1773743859">
      <w:bodyDiv w:val="1"/>
      <w:marLeft w:val="0"/>
      <w:marRight w:val="0"/>
      <w:marTop w:val="0"/>
      <w:marBottom w:val="0"/>
      <w:divBdr>
        <w:top w:val="none" w:sz="0" w:space="0" w:color="auto"/>
        <w:left w:val="none" w:sz="0" w:space="0" w:color="auto"/>
        <w:bottom w:val="none" w:sz="0" w:space="0" w:color="auto"/>
        <w:right w:val="none" w:sz="0" w:space="0" w:color="auto"/>
      </w:divBdr>
    </w:div>
    <w:div w:id="1773745846">
      <w:bodyDiv w:val="1"/>
      <w:marLeft w:val="0"/>
      <w:marRight w:val="0"/>
      <w:marTop w:val="0"/>
      <w:marBottom w:val="0"/>
      <w:divBdr>
        <w:top w:val="none" w:sz="0" w:space="0" w:color="auto"/>
        <w:left w:val="none" w:sz="0" w:space="0" w:color="auto"/>
        <w:bottom w:val="none" w:sz="0" w:space="0" w:color="auto"/>
        <w:right w:val="none" w:sz="0" w:space="0" w:color="auto"/>
      </w:divBdr>
    </w:div>
    <w:div w:id="1773813599">
      <w:bodyDiv w:val="1"/>
      <w:marLeft w:val="0"/>
      <w:marRight w:val="0"/>
      <w:marTop w:val="0"/>
      <w:marBottom w:val="0"/>
      <w:divBdr>
        <w:top w:val="none" w:sz="0" w:space="0" w:color="auto"/>
        <w:left w:val="none" w:sz="0" w:space="0" w:color="auto"/>
        <w:bottom w:val="none" w:sz="0" w:space="0" w:color="auto"/>
        <w:right w:val="none" w:sz="0" w:space="0" w:color="auto"/>
      </w:divBdr>
    </w:div>
    <w:div w:id="1774202268">
      <w:bodyDiv w:val="1"/>
      <w:marLeft w:val="0"/>
      <w:marRight w:val="0"/>
      <w:marTop w:val="0"/>
      <w:marBottom w:val="0"/>
      <w:divBdr>
        <w:top w:val="none" w:sz="0" w:space="0" w:color="auto"/>
        <w:left w:val="none" w:sz="0" w:space="0" w:color="auto"/>
        <w:bottom w:val="none" w:sz="0" w:space="0" w:color="auto"/>
        <w:right w:val="none" w:sz="0" w:space="0" w:color="auto"/>
      </w:divBdr>
    </w:div>
    <w:div w:id="1774202988">
      <w:bodyDiv w:val="1"/>
      <w:marLeft w:val="0"/>
      <w:marRight w:val="0"/>
      <w:marTop w:val="0"/>
      <w:marBottom w:val="0"/>
      <w:divBdr>
        <w:top w:val="none" w:sz="0" w:space="0" w:color="auto"/>
        <w:left w:val="none" w:sz="0" w:space="0" w:color="auto"/>
        <w:bottom w:val="none" w:sz="0" w:space="0" w:color="auto"/>
        <w:right w:val="none" w:sz="0" w:space="0" w:color="auto"/>
      </w:divBdr>
    </w:div>
    <w:div w:id="1774321814">
      <w:bodyDiv w:val="1"/>
      <w:marLeft w:val="0"/>
      <w:marRight w:val="0"/>
      <w:marTop w:val="0"/>
      <w:marBottom w:val="0"/>
      <w:divBdr>
        <w:top w:val="none" w:sz="0" w:space="0" w:color="auto"/>
        <w:left w:val="none" w:sz="0" w:space="0" w:color="auto"/>
        <w:bottom w:val="none" w:sz="0" w:space="0" w:color="auto"/>
        <w:right w:val="none" w:sz="0" w:space="0" w:color="auto"/>
      </w:divBdr>
    </w:div>
    <w:div w:id="1774399378">
      <w:bodyDiv w:val="1"/>
      <w:marLeft w:val="0"/>
      <w:marRight w:val="0"/>
      <w:marTop w:val="0"/>
      <w:marBottom w:val="0"/>
      <w:divBdr>
        <w:top w:val="none" w:sz="0" w:space="0" w:color="auto"/>
        <w:left w:val="none" w:sz="0" w:space="0" w:color="auto"/>
        <w:bottom w:val="none" w:sz="0" w:space="0" w:color="auto"/>
        <w:right w:val="none" w:sz="0" w:space="0" w:color="auto"/>
      </w:divBdr>
    </w:div>
    <w:div w:id="1774740182">
      <w:bodyDiv w:val="1"/>
      <w:marLeft w:val="0"/>
      <w:marRight w:val="0"/>
      <w:marTop w:val="0"/>
      <w:marBottom w:val="0"/>
      <w:divBdr>
        <w:top w:val="none" w:sz="0" w:space="0" w:color="auto"/>
        <w:left w:val="none" w:sz="0" w:space="0" w:color="auto"/>
        <w:bottom w:val="none" w:sz="0" w:space="0" w:color="auto"/>
        <w:right w:val="none" w:sz="0" w:space="0" w:color="auto"/>
      </w:divBdr>
    </w:div>
    <w:div w:id="1774782643">
      <w:bodyDiv w:val="1"/>
      <w:marLeft w:val="0"/>
      <w:marRight w:val="0"/>
      <w:marTop w:val="0"/>
      <w:marBottom w:val="0"/>
      <w:divBdr>
        <w:top w:val="none" w:sz="0" w:space="0" w:color="auto"/>
        <w:left w:val="none" w:sz="0" w:space="0" w:color="auto"/>
        <w:bottom w:val="none" w:sz="0" w:space="0" w:color="auto"/>
        <w:right w:val="none" w:sz="0" w:space="0" w:color="auto"/>
      </w:divBdr>
    </w:div>
    <w:div w:id="1775007721">
      <w:bodyDiv w:val="1"/>
      <w:marLeft w:val="0"/>
      <w:marRight w:val="0"/>
      <w:marTop w:val="0"/>
      <w:marBottom w:val="0"/>
      <w:divBdr>
        <w:top w:val="none" w:sz="0" w:space="0" w:color="auto"/>
        <w:left w:val="none" w:sz="0" w:space="0" w:color="auto"/>
        <w:bottom w:val="none" w:sz="0" w:space="0" w:color="auto"/>
        <w:right w:val="none" w:sz="0" w:space="0" w:color="auto"/>
      </w:divBdr>
    </w:div>
    <w:div w:id="1775054180">
      <w:bodyDiv w:val="1"/>
      <w:marLeft w:val="0"/>
      <w:marRight w:val="0"/>
      <w:marTop w:val="0"/>
      <w:marBottom w:val="0"/>
      <w:divBdr>
        <w:top w:val="none" w:sz="0" w:space="0" w:color="auto"/>
        <w:left w:val="none" w:sz="0" w:space="0" w:color="auto"/>
        <w:bottom w:val="none" w:sz="0" w:space="0" w:color="auto"/>
        <w:right w:val="none" w:sz="0" w:space="0" w:color="auto"/>
      </w:divBdr>
    </w:div>
    <w:div w:id="1775246032">
      <w:bodyDiv w:val="1"/>
      <w:marLeft w:val="0"/>
      <w:marRight w:val="0"/>
      <w:marTop w:val="0"/>
      <w:marBottom w:val="0"/>
      <w:divBdr>
        <w:top w:val="none" w:sz="0" w:space="0" w:color="auto"/>
        <w:left w:val="none" w:sz="0" w:space="0" w:color="auto"/>
        <w:bottom w:val="none" w:sz="0" w:space="0" w:color="auto"/>
        <w:right w:val="none" w:sz="0" w:space="0" w:color="auto"/>
      </w:divBdr>
    </w:div>
    <w:div w:id="1775586555">
      <w:bodyDiv w:val="1"/>
      <w:marLeft w:val="0"/>
      <w:marRight w:val="0"/>
      <w:marTop w:val="0"/>
      <w:marBottom w:val="0"/>
      <w:divBdr>
        <w:top w:val="none" w:sz="0" w:space="0" w:color="auto"/>
        <w:left w:val="none" w:sz="0" w:space="0" w:color="auto"/>
        <w:bottom w:val="none" w:sz="0" w:space="0" w:color="auto"/>
        <w:right w:val="none" w:sz="0" w:space="0" w:color="auto"/>
      </w:divBdr>
    </w:div>
    <w:div w:id="1775661616">
      <w:bodyDiv w:val="1"/>
      <w:marLeft w:val="0"/>
      <w:marRight w:val="0"/>
      <w:marTop w:val="0"/>
      <w:marBottom w:val="0"/>
      <w:divBdr>
        <w:top w:val="none" w:sz="0" w:space="0" w:color="auto"/>
        <w:left w:val="none" w:sz="0" w:space="0" w:color="auto"/>
        <w:bottom w:val="none" w:sz="0" w:space="0" w:color="auto"/>
        <w:right w:val="none" w:sz="0" w:space="0" w:color="auto"/>
      </w:divBdr>
    </w:div>
    <w:div w:id="1775976689">
      <w:bodyDiv w:val="1"/>
      <w:marLeft w:val="0"/>
      <w:marRight w:val="0"/>
      <w:marTop w:val="0"/>
      <w:marBottom w:val="0"/>
      <w:divBdr>
        <w:top w:val="none" w:sz="0" w:space="0" w:color="auto"/>
        <w:left w:val="none" w:sz="0" w:space="0" w:color="auto"/>
        <w:bottom w:val="none" w:sz="0" w:space="0" w:color="auto"/>
        <w:right w:val="none" w:sz="0" w:space="0" w:color="auto"/>
      </w:divBdr>
    </w:div>
    <w:div w:id="1776050369">
      <w:bodyDiv w:val="1"/>
      <w:marLeft w:val="0"/>
      <w:marRight w:val="0"/>
      <w:marTop w:val="0"/>
      <w:marBottom w:val="0"/>
      <w:divBdr>
        <w:top w:val="none" w:sz="0" w:space="0" w:color="auto"/>
        <w:left w:val="none" w:sz="0" w:space="0" w:color="auto"/>
        <w:bottom w:val="none" w:sz="0" w:space="0" w:color="auto"/>
        <w:right w:val="none" w:sz="0" w:space="0" w:color="auto"/>
      </w:divBdr>
    </w:div>
    <w:div w:id="1776170267">
      <w:bodyDiv w:val="1"/>
      <w:marLeft w:val="0"/>
      <w:marRight w:val="0"/>
      <w:marTop w:val="0"/>
      <w:marBottom w:val="0"/>
      <w:divBdr>
        <w:top w:val="none" w:sz="0" w:space="0" w:color="auto"/>
        <w:left w:val="none" w:sz="0" w:space="0" w:color="auto"/>
        <w:bottom w:val="none" w:sz="0" w:space="0" w:color="auto"/>
        <w:right w:val="none" w:sz="0" w:space="0" w:color="auto"/>
      </w:divBdr>
    </w:div>
    <w:div w:id="1776243700">
      <w:bodyDiv w:val="1"/>
      <w:marLeft w:val="0"/>
      <w:marRight w:val="0"/>
      <w:marTop w:val="0"/>
      <w:marBottom w:val="0"/>
      <w:divBdr>
        <w:top w:val="none" w:sz="0" w:space="0" w:color="auto"/>
        <w:left w:val="none" w:sz="0" w:space="0" w:color="auto"/>
        <w:bottom w:val="none" w:sz="0" w:space="0" w:color="auto"/>
        <w:right w:val="none" w:sz="0" w:space="0" w:color="auto"/>
      </w:divBdr>
    </w:div>
    <w:div w:id="1776245840">
      <w:bodyDiv w:val="1"/>
      <w:marLeft w:val="0"/>
      <w:marRight w:val="0"/>
      <w:marTop w:val="0"/>
      <w:marBottom w:val="0"/>
      <w:divBdr>
        <w:top w:val="none" w:sz="0" w:space="0" w:color="auto"/>
        <w:left w:val="none" w:sz="0" w:space="0" w:color="auto"/>
        <w:bottom w:val="none" w:sz="0" w:space="0" w:color="auto"/>
        <w:right w:val="none" w:sz="0" w:space="0" w:color="auto"/>
      </w:divBdr>
    </w:div>
    <w:div w:id="1776249094">
      <w:bodyDiv w:val="1"/>
      <w:marLeft w:val="0"/>
      <w:marRight w:val="0"/>
      <w:marTop w:val="0"/>
      <w:marBottom w:val="0"/>
      <w:divBdr>
        <w:top w:val="none" w:sz="0" w:space="0" w:color="auto"/>
        <w:left w:val="none" w:sz="0" w:space="0" w:color="auto"/>
        <w:bottom w:val="none" w:sz="0" w:space="0" w:color="auto"/>
        <w:right w:val="none" w:sz="0" w:space="0" w:color="auto"/>
      </w:divBdr>
    </w:div>
    <w:div w:id="1776361117">
      <w:bodyDiv w:val="1"/>
      <w:marLeft w:val="0"/>
      <w:marRight w:val="0"/>
      <w:marTop w:val="0"/>
      <w:marBottom w:val="0"/>
      <w:divBdr>
        <w:top w:val="none" w:sz="0" w:space="0" w:color="auto"/>
        <w:left w:val="none" w:sz="0" w:space="0" w:color="auto"/>
        <w:bottom w:val="none" w:sz="0" w:space="0" w:color="auto"/>
        <w:right w:val="none" w:sz="0" w:space="0" w:color="auto"/>
      </w:divBdr>
    </w:div>
    <w:div w:id="1776554368">
      <w:bodyDiv w:val="1"/>
      <w:marLeft w:val="0"/>
      <w:marRight w:val="0"/>
      <w:marTop w:val="0"/>
      <w:marBottom w:val="0"/>
      <w:divBdr>
        <w:top w:val="none" w:sz="0" w:space="0" w:color="auto"/>
        <w:left w:val="none" w:sz="0" w:space="0" w:color="auto"/>
        <w:bottom w:val="none" w:sz="0" w:space="0" w:color="auto"/>
        <w:right w:val="none" w:sz="0" w:space="0" w:color="auto"/>
      </w:divBdr>
    </w:div>
    <w:div w:id="1776632646">
      <w:bodyDiv w:val="1"/>
      <w:marLeft w:val="0"/>
      <w:marRight w:val="0"/>
      <w:marTop w:val="0"/>
      <w:marBottom w:val="0"/>
      <w:divBdr>
        <w:top w:val="none" w:sz="0" w:space="0" w:color="auto"/>
        <w:left w:val="none" w:sz="0" w:space="0" w:color="auto"/>
        <w:bottom w:val="none" w:sz="0" w:space="0" w:color="auto"/>
        <w:right w:val="none" w:sz="0" w:space="0" w:color="auto"/>
      </w:divBdr>
    </w:div>
    <w:div w:id="1776707617">
      <w:bodyDiv w:val="1"/>
      <w:marLeft w:val="0"/>
      <w:marRight w:val="0"/>
      <w:marTop w:val="0"/>
      <w:marBottom w:val="0"/>
      <w:divBdr>
        <w:top w:val="none" w:sz="0" w:space="0" w:color="auto"/>
        <w:left w:val="none" w:sz="0" w:space="0" w:color="auto"/>
        <w:bottom w:val="none" w:sz="0" w:space="0" w:color="auto"/>
        <w:right w:val="none" w:sz="0" w:space="0" w:color="auto"/>
      </w:divBdr>
    </w:div>
    <w:div w:id="1776948030">
      <w:bodyDiv w:val="1"/>
      <w:marLeft w:val="0"/>
      <w:marRight w:val="0"/>
      <w:marTop w:val="0"/>
      <w:marBottom w:val="0"/>
      <w:divBdr>
        <w:top w:val="none" w:sz="0" w:space="0" w:color="auto"/>
        <w:left w:val="none" w:sz="0" w:space="0" w:color="auto"/>
        <w:bottom w:val="none" w:sz="0" w:space="0" w:color="auto"/>
        <w:right w:val="none" w:sz="0" w:space="0" w:color="auto"/>
      </w:divBdr>
    </w:div>
    <w:div w:id="1777023437">
      <w:bodyDiv w:val="1"/>
      <w:marLeft w:val="0"/>
      <w:marRight w:val="0"/>
      <w:marTop w:val="0"/>
      <w:marBottom w:val="0"/>
      <w:divBdr>
        <w:top w:val="none" w:sz="0" w:space="0" w:color="auto"/>
        <w:left w:val="none" w:sz="0" w:space="0" w:color="auto"/>
        <w:bottom w:val="none" w:sz="0" w:space="0" w:color="auto"/>
        <w:right w:val="none" w:sz="0" w:space="0" w:color="auto"/>
      </w:divBdr>
    </w:div>
    <w:div w:id="1777142085">
      <w:bodyDiv w:val="1"/>
      <w:marLeft w:val="0"/>
      <w:marRight w:val="0"/>
      <w:marTop w:val="0"/>
      <w:marBottom w:val="0"/>
      <w:divBdr>
        <w:top w:val="none" w:sz="0" w:space="0" w:color="auto"/>
        <w:left w:val="none" w:sz="0" w:space="0" w:color="auto"/>
        <w:bottom w:val="none" w:sz="0" w:space="0" w:color="auto"/>
        <w:right w:val="none" w:sz="0" w:space="0" w:color="auto"/>
      </w:divBdr>
    </w:div>
    <w:div w:id="1777284044">
      <w:bodyDiv w:val="1"/>
      <w:marLeft w:val="0"/>
      <w:marRight w:val="0"/>
      <w:marTop w:val="0"/>
      <w:marBottom w:val="0"/>
      <w:divBdr>
        <w:top w:val="none" w:sz="0" w:space="0" w:color="auto"/>
        <w:left w:val="none" w:sz="0" w:space="0" w:color="auto"/>
        <w:bottom w:val="none" w:sz="0" w:space="0" w:color="auto"/>
        <w:right w:val="none" w:sz="0" w:space="0" w:color="auto"/>
      </w:divBdr>
    </w:div>
    <w:div w:id="1777290737">
      <w:bodyDiv w:val="1"/>
      <w:marLeft w:val="0"/>
      <w:marRight w:val="0"/>
      <w:marTop w:val="0"/>
      <w:marBottom w:val="0"/>
      <w:divBdr>
        <w:top w:val="none" w:sz="0" w:space="0" w:color="auto"/>
        <w:left w:val="none" w:sz="0" w:space="0" w:color="auto"/>
        <w:bottom w:val="none" w:sz="0" w:space="0" w:color="auto"/>
        <w:right w:val="none" w:sz="0" w:space="0" w:color="auto"/>
      </w:divBdr>
    </w:div>
    <w:div w:id="1777942604">
      <w:bodyDiv w:val="1"/>
      <w:marLeft w:val="0"/>
      <w:marRight w:val="0"/>
      <w:marTop w:val="0"/>
      <w:marBottom w:val="0"/>
      <w:divBdr>
        <w:top w:val="none" w:sz="0" w:space="0" w:color="auto"/>
        <w:left w:val="none" w:sz="0" w:space="0" w:color="auto"/>
        <w:bottom w:val="none" w:sz="0" w:space="0" w:color="auto"/>
        <w:right w:val="none" w:sz="0" w:space="0" w:color="auto"/>
      </w:divBdr>
    </w:div>
    <w:div w:id="1778598659">
      <w:bodyDiv w:val="1"/>
      <w:marLeft w:val="0"/>
      <w:marRight w:val="0"/>
      <w:marTop w:val="0"/>
      <w:marBottom w:val="0"/>
      <w:divBdr>
        <w:top w:val="none" w:sz="0" w:space="0" w:color="auto"/>
        <w:left w:val="none" w:sz="0" w:space="0" w:color="auto"/>
        <w:bottom w:val="none" w:sz="0" w:space="0" w:color="auto"/>
        <w:right w:val="none" w:sz="0" w:space="0" w:color="auto"/>
      </w:divBdr>
    </w:div>
    <w:div w:id="1778674360">
      <w:bodyDiv w:val="1"/>
      <w:marLeft w:val="0"/>
      <w:marRight w:val="0"/>
      <w:marTop w:val="0"/>
      <w:marBottom w:val="0"/>
      <w:divBdr>
        <w:top w:val="none" w:sz="0" w:space="0" w:color="auto"/>
        <w:left w:val="none" w:sz="0" w:space="0" w:color="auto"/>
        <w:bottom w:val="none" w:sz="0" w:space="0" w:color="auto"/>
        <w:right w:val="none" w:sz="0" w:space="0" w:color="auto"/>
      </w:divBdr>
    </w:div>
    <w:div w:id="1778792927">
      <w:bodyDiv w:val="1"/>
      <w:marLeft w:val="0"/>
      <w:marRight w:val="0"/>
      <w:marTop w:val="0"/>
      <w:marBottom w:val="0"/>
      <w:divBdr>
        <w:top w:val="none" w:sz="0" w:space="0" w:color="auto"/>
        <w:left w:val="none" w:sz="0" w:space="0" w:color="auto"/>
        <w:bottom w:val="none" w:sz="0" w:space="0" w:color="auto"/>
        <w:right w:val="none" w:sz="0" w:space="0" w:color="auto"/>
      </w:divBdr>
    </w:div>
    <w:div w:id="1778868062">
      <w:bodyDiv w:val="1"/>
      <w:marLeft w:val="0"/>
      <w:marRight w:val="0"/>
      <w:marTop w:val="0"/>
      <w:marBottom w:val="0"/>
      <w:divBdr>
        <w:top w:val="none" w:sz="0" w:space="0" w:color="auto"/>
        <w:left w:val="none" w:sz="0" w:space="0" w:color="auto"/>
        <w:bottom w:val="none" w:sz="0" w:space="0" w:color="auto"/>
        <w:right w:val="none" w:sz="0" w:space="0" w:color="auto"/>
      </w:divBdr>
    </w:div>
    <w:div w:id="1779056519">
      <w:bodyDiv w:val="1"/>
      <w:marLeft w:val="0"/>
      <w:marRight w:val="0"/>
      <w:marTop w:val="0"/>
      <w:marBottom w:val="0"/>
      <w:divBdr>
        <w:top w:val="none" w:sz="0" w:space="0" w:color="auto"/>
        <w:left w:val="none" w:sz="0" w:space="0" w:color="auto"/>
        <w:bottom w:val="none" w:sz="0" w:space="0" w:color="auto"/>
        <w:right w:val="none" w:sz="0" w:space="0" w:color="auto"/>
      </w:divBdr>
    </w:div>
    <w:div w:id="1779255561">
      <w:bodyDiv w:val="1"/>
      <w:marLeft w:val="0"/>
      <w:marRight w:val="0"/>
      <w:marTop w:val="0"/>
      <w:marBottom w:val="0"/>
      <w:divBdr>
        <w:top w:val="none" w:sz="0" w:space="0" w:color="auto"/>
        <w:left w:val="none" w:sz="0" w:space="0" w:color="auto"/>
        <w:bottom w:val="none" w:sz="0" w:space="0" w:color="auto"/>
        <w:right w:val="none" w:sz="0" w:space="0" w:color="auto"/>
      </w:divBdr>
    </w:div>
    <w:div w:id="1779376562">
      <w:bodyDiv w:val="1"/>
      <w:marLeft w:val="0"/>
      <w:marRight w:val="0"/>
      <w:marTop w:val="0"/>
      <w:marBottom w:val="0"/>
      <w:divBdr>
        <w:top w:val="none" w:sz="0" w:space="0" w:color="auto"/>
        <w:left w:val="none" w:sz="0" w:space="0" w:color="auto"/>
        <w:bottom w:val="none" w:sz="0" w:space="0" w:color="auto"/>
        <w:right w:val="none" w:sz="0" w:space="0" w:color="auto"/>
      </w:divBdr>
    </w:div>
    <w:div w:id="1779443741">
      <w:bodyDiv w:val="1"/>
      <w:marLeft w:val="0"/>
      <w:marRight w:val="0"/>
      <w:marTop w:val="0"/>
      <w:marBottom w:val="0"/>
      <w:divBdr>
        <w:top w:val="none" w:sz="0" w:space="0" w:color="auto"/>
        <w:left w:val="none" w:sz="0" w:space="0" w:color="auto"/>
        <w:bottom w:val="none" w:sz="0" w:space="0" w:color="auto"/>
        <w:right w:val="none" w:sz="0" w:space="0" w:color="auto"/>
      </w:divBdr>
    </w:div>
    <w:div w:id="1779447559">
      <w:bodyDiv w:val="1"/>
      <w:marLeft w:val="0"/>
      <w:marRight w:val="0"/>
      <w:marTop w:val="0"/>
      <w:marBottom w:val="0"/>
      <w:divBdr>
        <w:top w:val="none" w:sz="0" w:space="0" w:color="auto"/>
        <w:left w:val="none" w:sz="0" w:space="0" w:color="auto"/>
        <w:bottom w:val="none" w:sz="0" w:space="0" w:color="auto"/>
        <w:right w:val="none" w:sz="0" w:space="0" w:color="auto"/>
      </w:divBdr>
    </w:div>
    <w:div w:id="1779787413">
      <w:bodyDiv w:val="1"/>
      <w:marLeft w:val="0"/>
      <w:marRight w:val="0"/>
      <w:marTop w:val="0"/>
      <w:marBottom w:val="0"/>
      <w:divBdr>
        <w:top w:val="none" w:sz="0" w:space="0" w:color="auto"/>
        <w:left w:val="none" w:sz="0" w:space="0" w:color="auto"/>
        <w:bottom w:val="none" w:sz="0" w:space="0" w:color="auto"/>
        <w:right w:val="none" w:sz="0" w:space="0" w:color="auto"/>
      </w:divBdr>
    </w:div>
    <w:div w:id="1779909569">
      <w:bodyDiv w:val="1"/>
      <w:marLeft w:val="0"/>
      <w:marRight w:val="0"/>
      <w:marTop w:val="0"/>
      <w:marBottom w:val="0"/>
      <w:divBdr>
        <w:top w:val="none" w:sz="0" w:space="0" w:color="auto"/>
        <w:left w:val="none" w:sz="0" w:space="0" w:color="auto"/>
        <w:bottom w:val="none" w:sz="0" w:space="0" w:color="auto"/>
        <w:right w:val="none" w:sz="0" w:space="0" w:color="auto"/>
      </w:divBdr>
    </w:div>
    <w:div w:id="1780024196">
      <w:bodyDiv w:val="1"/>
      <w:marLeft w:val="0"/>
      <w:marRight w:val="0"/>
      <w:marTop w:val="0"/>
      <w:marBottom w:val="0"/>
      <w:divBdr>
        <w:top w:val="none" w:sz="0" w:space="0" w:color="auto"/>
        <w:left w:val="none" w:sz="0" w:space="0" w:color="auto"/>
        <w:bottom w:val="none" w:sz="0" w:space="0" w:color="auto"/>
        <w:right w:val="none" w:sz="0" w:space="0" w:color="auto"/>
      </w:divBdr>
    </w:div>
    <w:div w:id="1780173859">
      <w:bodyDiv w:val="1"/>
      <w:marLeft w:val="0"/>
      <w:marRight w:val="0"/>
      <w:marTop w:val="0"/>
      <w:marBottom w:val="0"/>
      <w:divBdr>
        <w:top w:val="none" w:sz="0" w:space="0" w:color="auto"/>
        <w:left w:val="none" w:sz="0" w:space="0" w:color="auto"/>
        <w:bottom w:val="none" w:sz="0" w:space="0" w:color="auto"/>
        <w:right w:val="none" w:sz="0" w:space="0" w:color="auto"/>
      </w:divBdr>
    </w:div>
    <w:div w:id="1780292928">
      <w:bodyDiv w:val="1"/>
      <w:marLeft w:val="0"/>
      <w:marRight w:val="0"/>
      <w:marTop w:val="0"/>
      <w:marBottom w:val="0"/>
      <w:divBdr>
        <w:top w:val="none" w:sz="0" w:space="0" w:color="auto"/>
        <w:left w:val="none" w:sz="0" w:space="0" w:color="auto"/>
        <w:bottom w:val="none" w:sz="0" w:space="0" w:color="auto"/>
        <w:right w:val="none" w:sz="0" w:space="0" w:color="auto"/>
      </w:divBdr>
    </w:div>
    <w:div w:id="1780367954">
      <w:bodyDiv w:val="1"/>
      <w:marLeft w:val="0"/>
      <w:marRight w:val="0"/>
      <w:marTop w:val="0"/>
      <w:marBottom w:val="0"/>
      <w:divBdr>
        <w:top w:val="none" w:sz="0" w:space="0" w:color="auto"/>
        <w:left w:val="none" w:sz="0" w:space="0" w:color="auto"/>
        <w:bottom w:val="none" w:sz="0" w:space="0" w:color="auto"/>
        <w:right w:val="none" w:sz="0" w:space="0" w:color="auto"/>
      </w:divBdr>
    </w:div>
    <w:div w:id="1780566584">
      <w:bodyDiv w:val="1"/>
      <w:marLeft w:val="0"/>
      <w:marRight w:val="0"/>
      <w:marTop w:val="0"/>
      <w:marBottom w:val="0"/>
      <w:divBdr>
        <w:top w:val="none" w:sz="0" w:space="0" w:color="auto"/>
        <w:left w:val="none" w:sz="0" w:space="0" w:color="auto"/>
        <w:bottom w:val="none" w:sz="0" w:space="0" w:color="auto"/>
        <w:right w:val="none" w:sz="0" w:space="0" w:color="auto"/>
      </w:divBdr>
    </w:div>
    <w:div w:id="1780636788">
      <w:bodyDiv w:val="1"/>
      <w:marLeft w:val="0"/>
      <w:marRight w:val="0"/>
      <w:marTop w:val="0"/>
      <w:marBottom w:val="0"/>
      <w:divBdr>
        <w:top w:val="none" w:sz="0" w:space="0" w:color="auto"/>
        <w:left w:val="none" w:sz="0" w:space="0" w:color="auto"/>
        <w:bottom w:val="none" w:sz="0" w:space="0" w:color="auto"/>
        <w:right w:val="none" w:sz="0" w:space="0" w:color="auto"/>
      </w:divBdr>
    </w:div>
    <w:div w:id="1780639881">
      <w:bodyDiv w:val="1"/>
      <w:marLeft w:val="0"/>
      <w:marRight w:val="0"/>
      <w:marTop w:val="0"/>
      <w:marBottom w:val="0"/>
      <w:divBdr>
        <w:top w:val="none" w:sz="0" w:space="0" w:color="auto"/>
        <w:left w:val="none" w:sz="0" w:space="0" w:color="auto"/>
        <w:bottom w:val="none" w:sz="0" w:space="0" w:color="auto"/>
        <w:right w:val="none" w:sz="0" w:space="0" w:color="auto"/>
      </w:divBdr>
    </w:div>
    <w:div w:id="1780641379">
      <w:bodyDiv w:val="1"/>
      <w:marLeft w:val="0"/>
      <w:marRight w:val="0"/>
      <w:marTop w:val="0"/>
      <w:marBottom w:val="0"/>
      <w:divBdr>
        <w:top w:val="none" w:sz="0" w:space="0" w:color="auto"/>
        <w:left w:val="none" w:sz="0" w:space="0" w:color="auto"/>
        <w:bottom w:val="none" w:sz="0" w:space="0" w:color="auto"/>
        <w:right w:val="none" w:sz="0" w:space="0" w:color="auto"/>
      </w:divBdr>
    </w:div>
    <w:div w:id="1780644576">
      <w:bodyDiv w:val="1"/>
      <w:marLeft w:val="0"/>
      <w:marRight w:val="0"/>
      <w:marTop w:val="0"/>
      <w:marBottom w:val="0"/>
      <w:divBdr>
        <w:top w:val="none" w:sz="0" w:space="0" w:color="auto"/>
        <w:left w:val="none" w:sz="0" w:space="0" w:color="auto"/>
        <w:bottom w:val="none" w:sz="0" w:space="0" w:color="auto"/>
        <w:right w:val="none" w:sz="0" w:space="0" w:color="auto"/>
      </w:divBdr>
    </w:div>
    <w:div w:id="1781334190">
      <w:bodyDiv w:val="1"/>
      <w:marLeft w:val="0"/>
      <w:marRight w:val="0"/>
      <w:marTop w:val="0"/>
      <w:marBottom w:val="0"/>
      <w:divBdr>
        <w:top w:val="none" w:sz="0" w:space="0" w:color="auto"/>
        <w:left w:val="none" w:sz="0" w:space="0" w:color="auto"/>
        <w:bottom w:val="none" w:sz="0" w:space="0" w:color="auto"/>
        <w:right w:val="none" w:sz="0" w:space="0" w:color="auto"/>
      </w:divBdr>
    </w:div>
    <w:div w:id="1781411421">
      <w:bodyDiv w:val="1"/>
      <w:marLeft w:val="0"/>
      <w:marRight w:val="0"/>
      <w:marTop w:val="0"/>
      <w:marBottom w:val="0"/>
      <w:divBdr>
        <w:top w:val="none" w:sz="0" w:space="0" w:color="auto"/>
        <w:left w:val="none" w:sz="0" w:space="0" w:color="auto"/>
        <w:bottom w:val="none" w:sz="0" w:space="0" w:color="auto"/>
        <w:right w:val="none" w:sz="0" w:space="0" w:color="auto"/>
      </w:divBdr>
    </w:div>
    <w:div w:id="1781946602">
      <w:bodyDiv w:val="1"/>
      <w:marLeft w:val="0"/>
      <w:marRight w:val="0"/>
      <w:marTop w:val="0"/>
      <w:marBottom w:val="0"/>
      <w:divBdr>
        <w:top w:val="none" w:sz="0" w:space="0" w:color="auto"/>
        <w:left w:val="none" w:sz="0" w:space="0" w:color="auto"/>
        <w:bottom w:val="none" w:sz="0" w:space="0" w:color="auto"/>
        <w:right w:val="none" w:sz="0" w:space="0" w:color="auto"/>
      </w:divBdr>
    </w:div>
    <w:div w:id="1781949550">
      <w:bodyDiv w:val="1"/>
      <w:marLeft w:val="0"/>
      <w:marRight w:val="0"/>
      <w:marTop w:val="0"/>
      <w:marBottom w:val="0"/>
      <w:divBdr>
        <w:top w:val="none" w:sz="0" w:space="0" w:color="auto"/>
        <w:left w:val="none" w:sz="0" w:space="0" w:color="auto"/>
        <w:bottom w:val="none" w:sz="0" w:space="0" w:color="auto"/>
        <w:right w:val="none" w:sz="0" w:space="0" w:color="auto"/>
      </w:divBdr>
    </w:div>
    <w:div w:id="1782142613">
      <w:bodyDiv w:val="1"/>
      <w:marLeft w:val="0"/>
      <w:marRight w:val="0"/>
      <w:marTop w:val="0"/>
      <w:marBottom w:val="0"/>
      <w:divBdr>
        <w:top w:val="none" w:sz="0" w:space="0" w:color="auto"/>
        <w:left w:val="none" w:sz="0" w:space="0" w:color="auto"/>
        <w:bottom w:val="none" w:sz="0" w:space="0" w:color="auto"/>
        <w:right w:val="none" w:sz="0" w:space="0" w:color="auto"/>
      </w:divBdr>
    </w:div>
    <w:div w:id="1782143781">
      <w:bodyDiv w:val="1"/>
      <w:marLeft w:val="0"/>
      <w:marRight w:val="0"/>
      <w:marTop w:val="0"/>
      <w:marBottom w:val="0"/>
      <w:divBdr>
        <w:top w:val="none" w:sz="0" w:space="0" w:color="auto"/>
        <w:left w:val="none" w:sz="0" w:space="0" w:color="auto"/>
        <w:bottom w:val="none" w:sz="0" w:space="0" w:color="auto"/>
        <w:right w:val="none" w:sz="0" w:space="0" w:color="auto"/>
      </w:divBdr>
    </w:div>
    <w:div w:id="1782528112">
      <w:bodyDiv w:val="1"/>
      <w:marLeft w:val="0"/>
      <w:marRight w:val="0"/>
      <w:marTop w:val="0"/>
      <w:marBottom w:val="0"/>
      <w:divBdr>
        <w:top w:val="none" w:sz="0" w:space="0" w:color="auto"/>
        <w:left w:val="none" w:sz="0" w:space="0" w:color="auto"/>
        <w:bottom w:val="none" w:sz="0" w:space="0" w:color="auto"/>
        <w:right w:val="none" w:sz="0" w:space="0" w:color="auto"/>
      </w:divBdr>
    </w:div>
    <w:div w:id="1782534992">
      <w:bodyDiv w:val="1"/>
      <w:marLeft w:val="0"/>
      <w:marRight w:val="0"/>
      <w:marTop w:val="0"/>
      <w:marBottom w:val="0"/>
      <w:divBdr>
        <w:top w:val="none" w:sz="0" w:space="0" w:color="auto"/>
        <w:left w:val="none" w:sz="0" w:space="0" w:color="auto"/>
        <w:bottom w:val="none" w:sz="0" w:space="0" w:color="auto"/>
        <w:right w:val="none" w:sz="0" w:space="0" w:color="auto"/>
      </w:divBdr>
    </w:div>
    <w:div w:id="1782726911">
      <w:bodyDiv w:val="1"/>
      <w:marLeft w:val="0"/>
      <w:marRight w:val="0"/>
      <w:marTop w:val="0"/>
      <w:marBottom w:val="0"/>
      <w:divBdr>
        <w:top w:val="none" w:sz="0" w:space="0" w:color="auto"/>
        <w:left w:val="none" w:sz="0" w:space="0" w:color="auto"/>
        <w:bottom w:val="none" w:sz="0" w:space="0" w:color="auto"/>
        <w:right w:val="none" w:sz="0" w:space="0" w:color="auto"/>
      </w:divBdr>
    </w:div>
    <w:div w:id="1782798337">
      <w:bodyDiv w:val="1"/>
      <w:marLeft w:val="0"/>
      <w:marRight w:val="0"/>
      <w:marTop w:val="0"/>
      <w:marBottom w:val="0"/>
      <w:divBdr>
        <w:top w:val="none" w:sz="0" w:space="0" w:color="auto"/>
        <w:left w:val="none" w:sz="0" w:space="0" w:color="auto"/>
        <w:bottom w:val="none" w:sz="0" w:space="0" w:color="auto"/>
        <w:right w:val="none" w:sz="0" w:space="0" w:color="auto"/>
      </w:divBdr>
    </w:div>
    <w:div w:id="1782921134">
      <w:bodyDiv w:val="1"/>
      <w:marLeft w:val="0"/>
      <w:marRight w:val="0"/>
      <w:marTop w:val="0"/>
      <w:marBottom w:val="0"/>
      <w:divBdr>
        <w:top w:val="none" w:sz="0" w:space="0" w:color="auto"/>
        <w:left w:val="none" w:sz="0" w:space="0" w:color="auto"/>
        <w:bottom w:val="none" w:sz="0" w:space="0" w:color="auto"/>
        <w:right w:val="none" w:sz="0" w:space="0" w:color="auto"/>
      </w:divBdr>
    </w:div>
    <w:div w:id="1783066978">
      <w:bodyDiv w:val="1"/>
      <w:marLeft w:val="0"/>
      <w:marRight w:val="0"/>
      <w:marTop w:val="0"/>
      <w:marBottom w:val="0"/>
      <w:divBdr>
        <w:top w:val="none" w:sz="0" w:space="0" w:color="auto"/>
        <w:left w:val="none" w:sz="0" w:space="0" w:color="auto"/>
        <w:bottom w:val="none" w:sz="0" w:space="0" w:color="auto"/>
        <w:right w:val="none" w:sz="0" w:space="0" w:color="auto"/>
      </w:divBdr>
    </w:div>
    <w:div w:id="1783111262">
      <w:bodyDiv w:val="1"/>
      <w:marLeft w:val="0"/>
      <w:marRight w:val="0"/>
      <w:marTop w:val="0"/>
      <w:marBottom w:val="0"/>
      <w:divBdr>
        <w:top w:val="none" w:sz="0" w:space="0" w:color="auto"/>
        <w:left w:val="none" w:sz="0" w:space="0" w:color="auto"/>
        <w:bottom w:val="none" w:sz="0" w:space="0" w:color="auto"/>
        <w:right w:val="none" w:sz="0" w:space="0" w:color="auto"/>
      </w:divBdr>
    </w:div>
    <w:div w:id="1783183607">
      <w:bodyDiv w:val="1"/>
      <w:marLeft w:val="0"/>
      <w:marRight w:val="0"/>
      <w:marTop w:val="0"/>
      <w:marBottom w:val="0"/>
      <w:divBdr>
        <w:top w:val="none" w:sz="0" w:space="0" w:color="auto"/>
        <w:left w:val="none" w:sz="0" w:space="0" w:color="auto"/>
        <w:bottom w:val="none" w:sz="0" w:space="0" w:color="auto"/>
        <w:right w:val="none" w:sz="0" w:space="0" w:color="auto"/>
      </w:divBdr>
    </w:div>
    <w:div w:id="1783376209">
      <w:bodyDiv w:val="1"/>
      <w:marLeft w:val="0"/>
      <w:marRight w:val="0"/>
      <w:marTop w:val="0"/>
      <w:marBottom w:val="0"/>
      <w:divBdr>
        <w:top w:val="none" w:sz="0" w:space="0" w:color="auto"/>
        <w:left w:val="none" w:sz="0" w:space="0" w:color="auto"/>
        <w:bottom w:val="none" w:sz="0" w:space="0" w:color="auto"/>
        <w:right w:val="none" w:sz="0" w:space="0" w:color="auto"/>
      </w:divBdr>
    </w:div>
    <w:div w:id="1783525012">
      <w:bodyDiv w:val="1"/>
      <w:marLeft w:val="0"/>
      <w:marRight w:val="0"/>
      <w:marTop w:val="0"/>
      <w:marBottom w:val="0"/>
      <w:divBdr>
        <w:top w:val="none" w:sz="0" w:space="0" w:color="auto"/>
        <w:left w:val="none" w:sz="0" w:space="0" w:color="auto"/>
        <w:bottom w:val="none" w:sz="0" w:space="0" w:color="auto"/>
        <w:right w:val="none" w:sz="0" w:space="0" w:color="auto"/>
      </w:divBdr>
    </w:div>
    <w:div w:id="1783693913">
      <w:bodyDiv w:val="1"/>
      <w:marLeft w:val="0"/>
      <w:marRight w:val="0"/>
      <w:marTop w:val="0"/>
      <w:marBottom w:val="0"/>
      <w:divBdr>
        <w:top w:val="none" w:sz="0" w:space="0" w:color="auto"/>
        <w:left w:val="none" w:sz="0" w:space="0" w:color="auto"/>
        <w:bottom w:val="none" w:sz="0" w:space="0" w:color="auto"/>
        <w:right w:val="none" w:sz="0" w:space="0" w:color="auto"/>
      </w:divBdr>
    </w:div>
    <w:div w:id="1783916130">
      <w:bodyDiv w:val="1"/>
      <w:marLeft w:val="0"/>
      <w:marRight w:val="0"/>
      <w:marTop w:val="0"/>
      <w:marBottom w:val="0"/>
      <w:divBdr>
        <w:top w:val="none" w:sz="0" w:space="0" w:color="auto"/>
        <w:left w:val="none" w:sz="0" w:space="0" w:color="auto"/>
        <w:bottom w:val="none" w:sz="0" w:space="0" w:color="auto"/>
        <w:right w:val="none" w:sz="0" w:space="0" w:color="auto"/>
      </w:divBdr>
    </w:div>
    <w:div w:id="1784156550">
      <w:bodyDiv w:val="1"/>
      <w:marLeft w:val="0"/>
      <w:marRight w:val="0"/>
      <w:marTop w:val="0"/>
      <w:marBottom w:val="0"/>
      <w:divBdr>
        <w:top w:val="none" w:sz="0" w:space="0" w:color="auto"/>
        <w:left w:val="none" w:sz="0" w:space="0" w:color="auto"/>
        <w:bottom w:val="none" w:sz="0" w:space="0" w:color="auto"/>
        <w:right w:val="none" w:sz="0" w:space="0" w:color="auto"/>
      </w:divBdr>
    </w:div>
    <w:div w:id="1784229034">
      <w:bodyDiv w:val="1"/>
      <w:marLeft w:val="0"/>
      <w:marRight w:val="0"/>
      <w:marTop w:val="0"/>
      <w:marBottom w:val="0"/>
      <w:divBdr>
        <w:top w:val="none" w:sz="0" w:space="0" w:color="auto"/>
        <w:left w:val="none" w:sz="0" w:space="0" w:color="auto"/>
        <w:bottom w:val="none" w:sz="0" w:space="0" w:color="auto"/>
        <w:right w:val="none" w:sz="0" w:space="0" w:color="auto"/>
      </w:divBdr>
    </w:div>
    <w:div w:id="1784304276">
      <w:bodyDiv w:val="1"/>
      <w:marLeft w:val="0"/>
      <w:marRight w:val="0"/>
      <w:marTop w:val="0"/>
      <w:marBottom w:val="0"/>
      <w:divBdr>
        <w:top w:val="none" w:sz="0" w:space="0" w:color="auto"/>
        <w:left w:val="none" w:sz="0" w:space="0" w:color="auto"/>
        <w:bottom w:val="none" w:sz="0" w:space="0" w:color="auto"/>
        <w:right w:val="none" w:sz="0" w:space="0" w:color="auto"/>
      </w:divBdr>
    </w:div>
    <w:div w:id="1784376128">
      <w:bodyDiv w:val="1"/>
      <w:marLeft w:val="0"/>
      <w:marRight w:val="0"/>
      <w:marTop w:val="0"/>
      <w:marBottom w:val="0"/>
      <w:divBdr>
        <w:top w:val="none" w:sz="0" w:space="0" w:color="auto"/>
        <w:left w:val="none" w:sz="0" w:space="0" w:color="auto"/>
        <w:bottom w:val="none" w:sz="0" w:space="0" w:color="auto"/>
        <w:right w:val="none" w:sz="0" w:space="0" w:color="auto"/>
      </w:divBdr>
    </w:div>
    <w:div w:id="1784567725">
      <w:bodyDiv w:val="1"/>
      <w:marLeft w:val="0"/>
      <w:marRight w:val="0"/>
      <w:marTop w:val="0"/>
      <w:marBottom w:val="0"/>
      <w:divBdr>
        <w:top w:val="none" w:sz="0" w:space="0" w:color="auto"/>
        <w:left w:val="none" w:sz="0" w:space="0" w:color="auto"/>
        <w:bottom w:val="none" w:sz="0" w:space="0" w:color="auto"/>
        <w:right w:val="none" w:sz="0" w:space="0" w:color="auto"/>
      </w:divBdr>
    </w:div>
    <w:div w:id="1784613254">
      <w:bodyDiv w:val="1"/>
      <w:marLeft w:val="0"/>
      <w:marRight w:val="0"/>
      <w:marTop w:val="0"/>
      <w:marBottom w:val="0"/>
      <w:divBdr>
        <w:top w:val="none" w:sz="0" w:space="0" w:color="auto"/>
        <w:left w:val="none" w:sz="0" w:space="0" w:color="auto"/>
        <w:bottom w:val="none" w:sz="0" w:space="0" w:color="auto"/>
        <w:right w:val="none" w:sz="0" w:space="0" w:color="auto"/>
      </w:divBdr>
    </w:div>
    <w:div w:id="1784615638">
      <w:bodyDiv w:val="1"/>
      <w:marLeft w:val="0"/>
      <w:marRight w:val="0"/>
      <w:marTop w:val="0"/>
      <w:marBottom w:val="0"/>
      <w:divBdr>
        <w:top w:val="none" w:sz="0" w:space="0" w:color="auto"/>
        <w:left w:val="none" w:sz="0" w:space="0" w:color="auto"/>
        <w:bottom w:val="none" w:sz="0" w:space="0" w:color="auto"/>
        <w:right w:val="none" w:sz="0" w:space="0" w:color="auto"/>
      </w:divBdr>
    </w:div>
    <w:div w:id="1785004883">
      <w:bodyDiv w:val="1"/>
      <w:marLeft w:val="0"/>
      <w:marRight w:val="0"/>
      <w:marTop w:val="0"/>
      <w:marBottom w:val="0"/>
      <w:divBdr>
        <w:top w:val="none" w:sz="0" w:space="0" w:color="auto"/>
        <w:left w:val="none" w:sz="0" w:space="0" w:color="auto"/>
        <w:bottom w:val="none" w:sz="0" w:space="0" w:color="auto"/>
        <w:right w:val="none" w:sz="0" w:space="0" w:color="auto"/>
      </w:divBdr>
    </w:div>
    <w:div w:id="1785034684">
      <w:bodyDiv w:val="1"/>
      <w:marLeft w:val="0"/>
      <w:marRight w:val="0"/>
      <w:marTop w:val="0"/>
      <w:marBottom w:val="0"/>
      <w:divBdr>
        <w:top w:val="none" w:sz="0" w:space="0" w:color="auto"/>
        <w:left w:val="none" w:sz="0" w:space="0" w:color="auto"/>
        <w:bottom w:val="none" w:sz="0" w:space="0" w:color="auto"/>
        <w:right w:val="none" w:sz="0" w:space="0" w:color="auto"/>
      </w:divBdr>
    </w:div>
    <w:div w:id="1785150221">
      <w:bodyDiv w:val="1"/>
      <w:marLeft w:val="0"/>
      <w:marRight w:val="0"/>
      <w:marTop w:val="0"/>
      <w:marBottom w:val="0"/>
      <w:divBdr>
        <w:top w:val="none" w:sz="0" w:space="0" w:color="auto"/>
        <w:left w:val="none" w:sz="0" w:space="0" w:color="auto"/>
        <w:bottom w:val="none" w:sz="0" w:space="0" w:color="auto"/>
        <w:right w:val="none" w:sz="0" w:space="0" w:color="auto"/>
      </w:divBdr>
    </w:div>
    <w:div w:id="1785417731">
      <w:bodyDiv w:val="1"/>
      <w:marLeft w:val="0"/>
      <w:marRight w:val="0"/>
      <w:marTop w:val="0"/>
      <w:marBottom w:val="0"/>
      <w:divBdr>
        <w:top w:val="none" w:sz="0" w:space="0" w:color="auto"/>
        <w:left w:val="none" w:sz="0" w:space="0" w:color="auto"/>
        <w:bottom w:val="none" w:sz="0" w:space="0" w:color="auto"/>
        <w:right w:val="none" w:sz="0" w:space="0" w:color="auto"/>
      </w:divBdr>
    </w:div>
    <w:div w:id="1785534738">
      <w:bodyDiv w:val="1"/>
      <w:marLeft w:val="0"/>
      <w:marRight w:val="0"/>
      <w:marTop w:val="0"/>
      <w:marBottom w:val="0"/>
      <w:divBdr>
        <w:top w:val="none" w:sz="0" w:space="0" w:color="auto"/>
        <w:left w:val="none" w:sz="0" w:space="0" w:color="auto"/>
        <w:bottom w:val="none" w:sz="0" w:space="0" w:color="auto"/>
        <w:right w:val="none" w:sz="0" w:space="0" w:color="auto"/>
      </w:divBdr>
    </w:div>
    <w:div w:id="1785609158">
      <w:bodyDiv w:val="1"/>
      <w:marLeft w:val="0"/>
      <w:marRight w:val="0"/>
      <w:marTop w:val="0"/>
      <w:marBottom w:val="0"/>
      <w:divBdr>
        <w:top w:val="none" w:sz="0" w:space="0" w:color="auto"/>
        <w:left w:val="none" w:sz="0" w:space="0" w:color="auto"/>
        <w:bottom w:val="none" w:sz="0" w:space="0" w:color="auto"/>
        <w:right w:val="none" w:sz="0" w:space="0" w:color="auto"/>
      </w:divBdr>
    </w:div>
    <w:div w:id="1785689197">
      <w:bodyDiv w:val="1"/>
      <w:marLeft w:val="0"/>
      <w:marRight w:val="0"/>
      <w:marTop w:val="0"/>
      <w:marBottom w:val="0"/>
      <w:divBdr>
        <w:top w:val="none" w:sz="0" w:space="0" w:color="auto"/>
        <w:left w:val="none" w:sz="0" w:space="0" w:color="auto"/>
        <w:bottom w:val="none" w:sz="0" w:space="0" w:color="auto"/>
        <w:right w:val="none" w:sz="0" w:space="0" w:color="auto"/>
      </w:divBdr>
    </w:div>
    <w:div w:id="1785691464">
      <w:bodyDiv w:val="1"/>
      <w:marLeft w:val="0"/>
      <w:marRight w:val="0"/>
      <w:marTop w:val="0"/>
      <w:marBottom w:val="0"/>
      <w:divBdr>
        <w:top w:val="none" w:sz="0" w:space="0" w:color="auto"/>
        <w:left w:val="none" w:sz="0" w:space="0" w:color="auto"/>
        <w:bottom w:val="none" w:sz="0" w:space="0" w:color="auto"/>
        <w:right w:val="none" w:sz="0" w:space="0" w:color="auto"/>
      </w:divBdr>
    </w:div>
    <w:div w:id="1785730146">
      <w:bodyDiv w:val="1"/>
      <w:marLeft w:val="0"/>
      <w:marRight w:val="0"/>
      <w:marTop w:val="0"/>
      <w:marBottom w:val="0"/>
      <w:divBdr>
        <w:top w:val="none" w:sz="0" w:space="0" w:color="auto"/>
        <w:left w:val="none" w:sz="0" w:space="0" w:color="auto"/>
        <w:bottom w:val="none" w:sz="0" w:space="0" w:color="auto"/>
        <w:right w:val="none" w:sz="0" w:space="0" w:color="auto"/>
      </w:divBdr>
    </w:div>
    <w:div w:id="1785996192">
      <w:bodyDiv w:val="1"/>
      <w:marLeft w:val="0"/>
      <w:marRight w:val="0"/>
      <w:marTop w:val="0"/>
      <w:marBottom w:val="0"/>
      <w:divBdr>
        <w:top w:val="none" w:sz="0" w:space="0" w:color="auto"/>
        <w:left w:val="none" w:sz="0" w:space="0" w:color="auto"/>
        <w:bottom w:val="none" w:sz="0" w:space="0" w:color="auto"/>
        <w:right w:val="none" w:sz="0" w:space="0" w:color="auto"/>
      </w:divBdr>
    </w:div>
    <w:div w:id="1785997272">
      <w:bodyDiv w:val="1"/>
      <w:marLeft w:val="0"/>
      <w:marRight w:val="0"/>
      <w:marTop w:val="0"/>
      <w:marBottom w:val="0"/>
      <w:divBdr>
        <w:top w:val="none" w:sz="0" w:space="0" w:color="auto"/>
        <w:left w:val="none" w:sz="0" w:space="0" w:color="auto"/>
        <w:bottom w:val="none" w:sz="0" w:space="0" w:color="auto"/>
        <w:right w:val="none" w:sz="0" w:space="0" w:color="auto"/>
      </w:divBdr>
    </w:div>
    <w:div w:id="1785999152">
      <w:bodyDiv w:val="1"/>
      <w:marLeft w:val="0"/>
      <w:marRight w:val="0"/>
      <w:marTop w:val="0"/>
      <w:marBottom w:val="0"/>
      <w:divBdr>
        <w:top w:val="none" w:sz="0" w:space="0" w:color="auto"/>
        <w:left w:val="none" w:sz="0" w:space="0" w:color="auto"/>
        <w:bottom w:val="none" w:sz="0" w:space="0" w:color="auto"/>
        <w:right w:val="none" w:sz="0" w:space="0" w:color="auto"/>
      </w:divBdr>
    </w:div>
    <w:div w:id="1786383082">
      <w:bodyDiv w:val="1"/>
      <w:marLeft w:val="0"/>
      <w:marRight w:val="0"/>
      <w:marTop w:val="0"/>
      <w:marBottom w:val="0"/>
      <w:divBdr>
        <w:top w:val="none" w:sz="0" w:space="0" w:color="auto"/>
        <w:left w:val="none" w:sz="0" w:space="0" w:color="auto"/>
        <w:bottom w:val="none" w:sz="0" w:space="0" w:color="auto"/>
        <w:right w:val="none" w:sz="0" w:space="0" w:color="auto"/>
      </w:divBdr>
    </w:div>
    <w:div w:id="1786462315">
      <w:bodyDiv w:val="1"/>
      <w:marLeft w:val="0"/>
      <w:marRight w:val="0"/>
      <w:marTop w:val="0"/>
      <w:marBottom w:val="0"/>
      <w:divBdr>
        <w:top w:val="none" w:sz="0" w:space="0" w:color="auto"/>
        <w:left w:val="none" w:sz="0" w:space="0" w:color="auto"/>
        <w:bottom w:val="none" w:sz="0" w:space="0" w:color="auto"/>
        <w:right w:val="none" w:sz="0" w:space="0" w:color="auto"/>
      </w:divBdr>
    </w:div>
    <w:div w:id="1786773660">
      <w:bodyDiv w:val="1"/>
      <w:marLeft w:val="0"/>
      <w:marRight w:val="0"/>
      <w:marTop w:val="0"/>
      <w:marBottom w:val="0"/>
      <w:divBdr>
        <w:top w:val="none" w:sz="0" w:space="0" w:color="auto"/>
        <w:left w:val="none" w:sz="0" w:space="0" w:color="auto"/>
        <w:bottom w:val="none" w:sz="0" w:space="0" w:color="auto"/>
        <w:right w:val="none" w:sz="0" w:space="0" w:color="auto"/>
      </w:divBdr>
    </w:div>
    <w:div w:id="1786774166">
      <w:bodyDiv w:val="1"/>
      <w:marLeft w:val="0"/>
      <w:marRight w:val="0"/>
      <w:marTop w:val="0"/>
      <w:marBottom w:val="0"/>
      <w:divBdr>
        <w:top w:val="none" w:sz="0" w:space="0" w:color="auto"/>
        <w:left w:val="none" w:sz="0" w:space="0" w:color="auto"/>
        <w:bottom w:val="none" w:sz="0" w:space="0" w:color="auto"/>
        <w:right w:val="none" w:sz="0" w:space="0" w:color="auto"/>
      </w:divBdr>
    </w:div>
    <w:div w:id="1786775620">
      <w:bodyDiv w:val="1"/>
      <w:marLeft w:val="0"/>
      <w:marRight w:val="0"/>
      <w:marTop w:val="0"/>
      <w:marBottom w:val="0"/>
      <w:divBdr>
        <w:top w:val="none" w:sz="0" w:space="0" w:color="auto"/>
        <w:left w:val="none" w:sz="0" w:space="0" w:color="auto"/>
        <w:bottom w:val="none" w:sz="0" w:space="0" w:color="auto"/>
        <w:right w:val="none" w:sz="0" w:space="0" w:color="auto"/>
      </w:divBdr>
    </w:div>
    <w:div w:id="1786802999">
      <w:bodyDiv w:val="1"/>
      <w:marLeft w:val="0"/>
      <w:marRight w:val="0"/>
      <w:marTop w:val="0"/>
      <w:marBottom w:val="0"/>
      <w:divBdr>
        <w:top w:val="none" w:sz="0" w:space="0" w:color="auto"/>
        <w:left w:val="none" w:sz="0" w:space="0" w:color="auto"/>
        <w:bottom w:val="none" w:sz="0" w:space="0" w:color="auto"/>
        <w:right w:val="none" w:sz="0" w:space="0" w:color="auto"/>
      </w:divBdr>
    </w:div>
    <w:div w:id="1786923694">
      <w:bodyDiv w:val="1"/>
      <w:marLeft w:val="0"/>
      <w:marRight w:val="0"/>
      <w:marTop w:val="0"/>
      <w:marBottom w:val="0"/>
      <w:divBdr>
        <w:top w:val="none" w:sz="0" w:space="0" w:color="auto"/>
        <w:left w:val="none" w:sz="0" w:space="0" w:color="auto"/>
        <w:bottom w:val="none" w:sz="0" w:space="0" w:color="auto"/>
        <w:right w:val="none" w:sz="0" w:space="0" w:color="auto"/>
      </w:divBdr>
    </w:div>
    <w:div w:id="1786995922">
      <w:bodyDiv w:val="1"/>
      <w:marLeft w:val="0"/>
      <w:marRight w:val="0"/>
      <w:marTop w:val="0"/>
      <w:marBottom w:val="0"/>
      <w:divBdr>
        <w:top w:val="none" w:sz="0" w:space="0" w:color="auto"/>
        <w:left w:val="none" w:sz="0" w:space="0" w:color="auto"/>
        <w:bottom w:val="none" w:sz="0" w:space="0" w:color="auto"/>
        <w:right w:val="none" w:sz="0" w:space="0" w:color="auto"/>
      </w:divBdr>
    </w:div>
    <w:div w:id="1787193326">
      <w:bodyDiv w:val="1"/>
      <w:marLeft w:val="0"/>
      <w:marRight w:val="0"/>
      <w:marTop w:val="0"/>
      <w:marBottom w:val="0"/>
      <w:divBdr>
        <w:top w:val="none" w:sz="0" w:space="0" w:color="auto"/>
        <w:left w:val="none" w:sz="0" w:space="0" w:color="auto"/>
        <w:bottom w:val="none" w:sz="0" w:space="0" w:color="auto"/>
        <w:right w:val="none" w:sz="0" w:space="0" w:color="auto"/>
      </w:divBdr>
    </w:div>
    <w:div w:id="1787459871">
      <w:bodyDiv w:val="1"/>
      <w:marLeft w:val="0"/>
      <w:marRight w:val="0"/>
      <w:marTop w:val="0"/>
      <w:marBottom w:val="0"/>
      <w:divBdr>
        <w:top w:val="none" w:sz="0" w:space="0" w:color="auto"/>
        <w:left w:val="none" w:sz="0" w:space="0" w:color="auto"/>
        <w:bottom w:val="none" w:sz="0" w:space="0" w:color="auto"/>
        <w:right w:val="none" w:sz="0" w:space="0" w:color="auto"/>
      </w:divBdr>
    </w:div>
    <w:div w:id="1787460798">
      <w:bodyDiv w:val="1"/>
      <w:marLeft w:val="0"/>
      <w:marRight w:val="0"/>
      <w:marTop w:val="0"/>
      <w:marBottom w:val="0"/>
      <w:divBdr>
        <w:top w:val="none" w:sz="0" w:space="0" w:color="auto"/>
        <w:left w:val="none" w:sz="0" w:space="0" w:color="auto"/>
        <w:bottom w:val="none" w:sz="0" w:space="0" w:color="auto"/>
        <w:right w:val="none" w:sz="0" w:space="0" w:color="auto"/>
      </w:divBdr>
    </w:div>
    <w:div w:id="1787501511">
      <w:bodyDiv w:val="1"/>
      <w:marLeft w:val="0"/>
      <w:marRight w:val="0"/>
      <w:marTop w:val="0"/>
      <w:marBottom w:val="0"/>
      <w:divBdr>
        <w:top w:val="none" w:sz="0" w:space="0" w:color="auto"/>
        <w:left w:val="none" w:sz="0" w:space="0" w:color="auto"/>
        <w:bottom w:val="none" w:sz="0" w:space="0" w:color="auto"/>
        <w:right w:val="none" w:sz="0" w:space="0" w:color="auto"/>
      </w:divBdr>
    </w:div>
    <w:div w:id="1787582893">
      <w:bodyDiv w:val="1"/>
      <w:marLeft w:val="0"/>
      <w:marRight w:val="0"/>
      <w:marTop w:val="0"/>
      <w:marBottom w:val="0"/>
      <w:divBdr>
        <w:top w:val="none" w:sz="0" w:space="0" w:color="auto"/>
        <w:left w:val="none" w:sz="0" w:space="0" w:color="auto"/>
        <w:bottom w:val="none" w:sz="0" w:space="0" w:color="auto"/>
        <w:right w:val="none" w:sz="0" w:space="0" w:color="auto"/>
      </w:divBdr>
    </w:div>
    <w:div w:id="1787625883">
      <w:bodyDiv w:val="1"/>
      <w:marLeft w:val="0"/>
      <w:marRight w:val="0"/>
      <w:marTop w:val="0"/>
      <w:marBottom w:val="0"/>
      <w:divBdr>
        <w:top w:val="none" w:sz="0" w:space="0" w:color="auto"/>
        <w:left w:val="none" w:sz="0" w:space="0" w:color="auto"/>
        <w:bottom w:val="none" w:sz="0" w:space="0" w:color="auto"/>
        <w:right w:val="none" w:sz="0" w:space="0" w:color="auto"/>
      </w:divBdr>
    </w:div>
    <w:div w:id="1787654195">
      <w:bodyDiv w:val="1"/>
      <w:marLeft w:val="0"/>
      <w:marRight w:val="0"/>
      <w:marTop w:val="0"/>
      <w:marBottom w:val="0"/>
      <w:divBdr>
        <w:top w:val="none" w:sz="0" w:space="0" w:color="auto"/>
        <w:left w:val="none" w:sz="0" w:space="0" w:color="auto"/>
        <w:bottom w:val="none" w:sz="0" w:space="0" w:color="auto"/>
        <w:right w:val="none" w:sz="0" w:space="0" w:color="auto"/>
      </w:divBdr>
    </w:div>
    <w:div w:id="1787657213">
      <w:bodyDiv w:val="1"/>
      <w:marLeft w:val="0"/>
      <w:marRight w:val="0"/>
      <w:marTop w:val="0"/>
      <w:marBottom w:val="0"/>
      <w:divBdr>
        <w:top w:val="none" w:sz="0" w:space="0" w:color="auto"/>
        <w:left w:val="none" w:sz="0" w:space="0" w:color="auto"/>
        <w:bottom w:val="none" w:sz="0" w:space="0" w:color="auto"/>
        <w:right w:val="none" w:sz="0" w:space="0" w:color="auto"/>
      </w:divBdr>
    </w:div>
    <w:div w:id="1787657220">
      <w:bodyDiv w:val="1"/>
      <w:marLeft w:val="0"/>
      <w:marRight w:val="0"/>
      <w:marTop w:val="0"/>
      <w:marBottom w:val="0"/>
      <w:divBdr>
        <w:top w:val="none" w:sz="0" w:space="0" w:color="auto"/>
        <w:left w:val="none" w:sz="0" w:space="0" w:color="auto"/>
        <w:bottom w:val="none" w:sz="0" w:space="0" w:color="auto"/>
        <w:right w:val="none" w:sz="0" w:space="0" w:color="auto"/>
      </w:divBdr>
    </w:div>
    <w:div w:id="1787847858">
      <w:bodyDiv w:val="1"/>
      <w:marLeft w:val="0"/>
      <w:marRight w:val="0"/>
      <w:marTop w:val="0"/>
      <w:marBottom w:val="0"/>
      <w:divBdr>
        <w:top w:val="none" w:sz="0" w:space="0" w:color="auto"/>
        <w:left w:val="none" w:sz="0" w:space="0" w:color="auto"/>
        <w:bottom w:val="none" w:sz="0" w:space="0" w:color="auto"/>
        <w:right w:val="none" w:sz="0" w:space="0" w:color="auto"/>
      </w:divBdr>
    </w:div>
    <w:div w:id="1788043310">
      <w:bodyDiv w:val="1"/>
      <w:marLeft w:val="0"/>
      <w:marRight w:val="0"/>
      <w:marTop w:val="0"/>
      <w:marBottom w:val="0"/>
      <w:divBdr>
        <w:top w:val="none" w:sz="0" w:space="0" w:color="auto"/>
        <w:left w:val="none" w:sz="0" w:space="0" w:color="auto"/>
        <w:bottom w:val="none" w:sz="0" w:space="0" w:color="auto"/>
        <w:right w:val="none" w:sz="0" w:space="0" w:color="auto"/>
      </w:divBdr>
    </w:div>
    <w:div w:id="1788113299">
      <w:bodyDiv w:val="1"/>
      <w:marLeft w:val="0"/>
      <w:marRight w:val="0"/>
      <w:marTop w:val="0"/>
      <w:marBottom w:val="0"/>
      <w:divBdr>
        <w:top w:val="none" w:sz="0" w:space="0" w:color="auto"/>
        <w:left w:val="none" w:sz="0" w:space="0" w:color="auto"/>
        <w:bottom w:val="none" w:sz="0" w:space="0" w:color="auto"/>
        <w:right w:val="none" w:sz="0" w:space="0" w:color="auto"/>
      </w:divBdr>
    </w:div>
    <w:div w:id="1788506296">
      <w:bodyDiv w:val="1"/>
      <w:marLeft w:val="0"/>
      <w:marRight w:val="0"/>
      <w:marTop w:val="0"/>
      <w:marBottom w:val="0"/>
      <w:divBdr>
        <w:top w:val="none" w:sz="0" w:space="0" w:color="auto"/>
        <w:left w:val="none" w:sz="0" w:space="0" w:color="auto"/>
        <w:bottom w:val="none" w:sz="0" w:space="0" w:color="auto"/>
        <w:right w:val="none" w:sz="0" w:space="0" w:color="auto"/>
      </w:divBdr>
    </w:div>
    <w:div w:id="1788547310">
      <w:bodyDiv w:val="1"/>
      <w:marLeft w:val="0"/>
      <w:marRight w:val="0"/>
      <w:marTop w:val="0"/>
      <w:marBottom w:val="0"/>
      <w:divBdr>
        <w:top w:val="none" w:sz="0" w:space="0" w:color="auto"/>
        <w:left w:val="none" w:sz="0" w:space="0" w:color="auto"/>
        <w:bottom w:val="none" w:sz="0" w:space="0" w:color="auto"/>
        <w:right w:val="none" w:sz="0" w:space="0" w:color="auto"/>
      </w:divBdr>
    </w:div>
    <w:div w:id="1788694696">
      <w:bodyDiv w:val="1"/>
      <w:marLeft w:val="0"/>
      <w:marRight w:val="0"/>
      <w:marTop w:val="0"/>
      <w:marBottom w:val="0"/>
      <w:divBdr>
        <w:top w:val="none" w:sz="0" w:space="0" w:color="auto"/>
        <w:left w:val="none" w:sz="0" w:space="0" w:color="auto"/>
        <w:bottom w:val="none" w:sz="0" w:space="0" w:color="auto"/>
        <w:right w:val="none" w:sz="0" w:space="0" w:color="auto"/>
      </w:divBdr>
    </w:div>
    <w:div w:id="1788812851">
      <w:bodyDiv w:val="1"/>
      <w:marLeft w:val="0"/>
      <w:marRight w:val="0"/>
      <w:marTop w:val="0"/>
      <w:marBottom w:val="0"/>
      <w:divBdr>
        <w:top w:val="none" w:sz="0" w:space="0" w:color="auto"/>
        <w:left w:val="none" w:sz="0" w:space="0" w:color="auto"/>
        <w:bottom w:val="none" w:sz="0" w:space="0" w:color="auto"/>
        <w:right w:val="none" w:sz="0" w:space="0" w:color="auto"/>
      </w:divBdr>
    </w:div>
    <w:div w:id="1788813532">
      <w:bodyDiv w:val="1"/>
      <w:marLeft w:val="0"/>
      <w:marRight w:val="0"/>
      <w:marTop w:val="0"/>
      <w:marBottom w:val="0"/>
      <w:divBdr>
        <w:top w:val="none" w:sz="0" w:space="0" w:color="auto"/>
        <w:left w:val="none" w:sz="0" w:space="0" w:color="auto"/>
        <w:bottom w:val="none" w:sz="0" w:space="0" w:color="auto"/>
        <w:right w:val="none" w:sz="0" w:space="0" w:color="auto"/>
      </w:divBdr>
    </w:div>
    <w:div w:id="1789003910">
      <w:bodyDiv w:val="1"/>
      <w:marLeft w:val="0"/>
      <w:marRight w:val="0"/>
      <w:marTop w:val="0"/>
      <w:marBottom w:val="0"/>
      <w:divBdr>
        <w:top w:val="none" w:sz="0" w:space="0" w:color="auto"/>
        <w:left w:val="none" w:sz="0" w:space="0" w:color="auto"/>
        <w:bottom w:val="none" w:sz="0" w:space="0" w:color="auto"/>
        <w:right w:val="none" w:sz="0" w:space="0" w:color="auto"/>
      </w:divBdr>
    </w:div>
    <w:div w:id="1789347626">
      <w:bodyDiv w:val="1"/>
      <w:marLeft w:val="0"/>
      <w:marRight w:val="0"/>
      <w:marTop w:val="0"/>
      <w:marBottom w:val="0"/>
      <w:divBdr>
        <w:top w:val="none" w:sz="0" w:space="0" w:color="auto"/>
        <w:left w:val="none" w:sz="0" w:space="0" w:color="auto"/>
        <w:bottom w:val="none" w:sz="0" w:space="0" w:color="auto"/>
        <w:right w:val="none" w:sz="0" w:space="0" w:color="auto"/>
      </w:divBdr>
    </w:div>
    <w:div w:id="1789544986">
      <w:bodyDiv w:val="1"/>
      <w:marLeft w:val="0"/>
      <w:marRight w:val="0"/>
      <w:marTop w:val="0"/>
      <w:marBottom w:val="0"/>
      <w:divBdr>
        <w:top w:val="none" w:sz="0" w:space="0" w:color="auto"/>
        <w:left w:val="none" w:sz="0" w:space="0" w:color="auto"/>
        <w:bottom w:val="none" w:sz="0" w:space="0" w:color="auto"/>
        <w:right w:val="none" w:sz="0" w:space="0" w:color="auto"/>
      </w:divBdr>
    </w:div>
    <w:div w:id="1789620642">
      <w:bodyDiv w:val="1"/>
      <w:marLeft w:val="0"/>
      <w:marRight w:val="0"/>
      <w:marTop w:val="0"/>
      <w:marBottom w:val="0"/>
      <w:divBdr>
        <w:top w:val="none" w:sz="0" w:space="0" w:color="auto"/>
        <w:left w:val="none" w:sz="0" w:space="0" w:color="auto"/>
        <w:bottom w:val="none" w:sz="0" w:space="0" w:color="auto"/>
        <w:right w:val="none" w:sz="0" w:space="0" w:color="auto"/>
      </w:divBdr>
    </w:div>
    <w:div w:id="1789665371">
      <w:bodyDiv w:val="1"/>
      <w:marLeft w:val="0"/>
      <w:marRight w:val="0"/>
      <w:marTop w:val="0"/>
      <w:marBottom w:val="0"/>
      <w:divBdr>
        <w:top w:val="none" w:sz="0" w:space="0" w:color="auto"/>
        <w:left w:val="none" w:sz="0" w:space="0" w:color="auto"/>
        <w:bottom w:val="none" w:sz="0" w:space="0" w:color="auto"/>
        <w:right w:val="none" w:sz="0" w:space="0" w:color="auto"/>
      </w:divBdr>
    </w:div>
    <w:div w:id="1789739135">
      <w:bodyDiv w:val="1"/>
      <w:marLeft w:val="0"/>
      <w:marRight w:val="0"/>
      <w:marTop w:val="0"/>
      <w:marBottom w:val="0"/>
      <w:divBdr>
        <w:top w:val="none" w:sz="0" w:space="0" w:color="auto"/>
        <w:left w:val="none" w:sz="0" w:space="0" w:color="auto"/>
        <w:bottom w:val="none" w:sz="0" w:space="0" w:color="auto"/>
        <w:right w:val="none" w:sz="0" w:space="0" w:color="auto"/>
      </w:divBdr>
    </w:div>
    <w:div w:id="1789741641">
      <w:bodyDiv w:val="1"/>
      <w:marLeft w:val="0"/>
      <w:marRight w:val="0"/>
      <w:marTop w:val="0"/>
      <w:marBottom w:val="0"/>
      <w:divBdr>
        <w:top w:val="none" w:sz="0" w:space="0" w:color="auto"/>
        <w:left w:val="none" w:sz="0" w:space="0" w:color="auto"/>
        <w:bottom w:val="none" w:sz="0" w:space="0" w:color="auto"/>
        <w:right w:val="none" w:sz="0" w:space="0" w:color="auto"/>
      </w:divBdr>
    </w:div>
    <w:div w:id="1789931801">
      <w:bodyDiv w:val="1"/>
      <w:marLeft w:val="0"/>
      <w:marRight w:val="0"/>
      <w:marTop w:val="0"/>
      <w:marBottom w:val="0"/>
      <w:divBdr>
        <w:top w:val="none" w:sz="0" w:space="0" w:color="auto"/>
        <w:left w:val="none" w:sz="0" w:space="0" w:color="auto"/>
        <w:bottom w:val="none" w:sz="0" w:space="0" w:color="auto"/>
        <w:right w:val="none" w:sz="0" w:space="0" w:color="auto"/>
      </w:divBdr>
    </w:div>
    <w:div w:id="1790006632">
      <w:bodyDiv w:val="1"/>
      <w:marLeft w:val="0"/>
      <w:marRight w:val="0"/>
      <w:marTop w:val="0"/>
      <w:marBottom w:val="0"/>
      <w:divBdr>
        <w:top w:val="none" w:sz="0" w:space="0" w:color="auto"/>
        <w:left w:val="none" w:sz="0" w:space="0" w:color="auto"/>
        <w:bottom w:val="none" w:sz="0" w:space="0" w:color="auto"/>
        <w:right w:val="none" w:sz="0" w:space="0" w:color="auto"/>
      </w:divBdr>
    </w:div>
    <w:div w:id="1790204886">
      <w:bodyDiv w:val="1"/>
      <w:marLeft w:val="0"/>
      <w:marRight w:val="0"/>
      <w:marTop w:val="0"/>
      <w:marBottom w:val="0"/>
      <w:divBdr>
        <w:top w:val="none" w:sz="0" w:space="0" w:color="auto"/>
        <w:left w:val="none" w:sz="0" w:space="0" w:color="auto"/>
        <w:bottom w:val="none" w:sz="0" w:space="0" w:color="auto"/>
        <w:right w:val="none" w:sz="0" w:space="0" w:color="auto"/>
      </w:divBdr>
    </w:div>
    <w:div w:id="1790464478">
      <w:bodyDiv w:val="1"/>
      <w:marLeft w:val="0"/>
      <w:marRight w:val="0"/>
      <w:marTop w:val="0"/>
      <w:marBottom w:val="0"/>
      <w:divBdr>
        <w:top w:val="none" w:sz="0" w:space="0" w:color="auto"/>
        <w:left w:val="none" w:sz="0" w:space="0" w:color="auto"/>
        <w:bottom w:val="none" w:sz="0" w:space="0" w:color="auto"/>
        <w:right w:val="none" w:sz="0" w:space="0" w:color="auto"/>
      </w:divBdr>
    </w:div>
    <w:div w:id="1790582815">
      <w:bodyDiv w:val="1"/>
      <w:marLeft w:val="0"/>
      <w:marRight w:val="0"/>
      <w:marTop w:val="0"/>
      <w:marBottom w:val="0"/>
      <w:divBdr>
        <w:top w:val="none" w:sz="0" w:space="0" w:color="auto"/>
        <w:left w:val="none" w:sz="0" w:space="0" w:color="auto"/>
        <w:bottom w:val="none" w:sz="0" w:space="0" w:color="auto"/>
        <w:right w:val="none" w:sz="0" w:space="0" w:color="auto"/>
      </w:divBdr>
    </w:div>
    <w:div w:id="1790583309">
      <w:bodyDiv w:val="1"/>
      <w:marLeft w:val="0"/>
      <w:marRight w:val="0"/>
      <w:marTop w:val="0"/>
      <w:marBottom w:val="0"/>
      <w:divBdr>
        <w:top w:val="none" w:sz="0" w:space="0" w:color="auto"/>
        <w:left w:val="none" w:sz="0" w:space="0" w:color="auto"/>
        <w:bottom w:val="none" w:sz="0" w:space="0" w:color="auto"/>
        <w:right w:val="none" w:sz="0" w:space="0" w:color="auto"/>
      </w:divBdr>
    </w:div>
    <w:div w:id="1790665123">
      <w:bodyDiv w:val="1"/>
      <w:marLeft w:val="0"/>
      <w:marRight w:val="0"/>
      <w:marTop w:val="0"/>
      <w:marBottom w:val="0"/>
      <w:divBdr>
        <w:top w:val="none" w:sz="0" w:space="0" w:color="auto"/>
        <w:left w:val="none" w:sz="0" w:space="0" w:color="auto"/>
        <w:bottom w:val="none" w:sz="0" w:space="0" w:color="auto"/>
        <w:right w:val="none" w:sz="0" w:space="0" w:color="auto"/>
      </w:divBdr>
    </w:div>
    <w:div w:id="1790856007">
      <w:bodyDiv w:val="1"/>
      <w:marLeft w:val="0"/>
      <w:marRight w:val="0"/>
      <w:marTop w:val="0"/>
      <w:marBottom w:val="0"/>
      <w:divBdr>
        <w:top w:val="none" w:sz="0" w:space="0" w:color="auto"/>
        <w:left w:val="none" w:sz="0" w:space="0" w:color="auto"/>
        <w:bottom w:val="none" w:sz="0" w:space="0" w:color="auto"/>
        <w:right w:val="none" w:sz="0" w:space="0" w:color="auto"/>
      </w:divBdr>
    </w:div>
    <w:div w:id="1790856828">
      <w:bodyDiv w:val="1"/>
      <w:marLeft w:val="0"/>
      <w:marRight w:val="0"/>
      <w:marTop w:val="0"/>
      <w:marBottom w:val="0"/>
      <w:divBdr>
        <w:top w:val="none" w:sz="0" w:space="0" w:color="auto"/>
        <w:left w:val="none" w:sz="0" w:space="0" w:color="auto"/>
        <w:bottom w:val="none" w:sz="0" w:space="0" w:color="auto"/>
        <w:right w:val="none" w:sz="0" w:space="0" w:color="auto"/>
      </w:divBdr>
    </w:div>
    <w:div w:id="1790859448">
      <w:bodyDiv w:val="1"/>
      <w:marLeft w:val="0"/>
      <w:marRight w:val="0"/>
      <w:marTop w:val="0"/>
      <w:marBottom w:val="0"/>
      <w:divBdr>
        <w:top w:val="none" w:sz="0" w:space="0" w:color="auto"/>
        <w:left w:val="none" w:sz="0" w:space="0" w:color="auto"/>
        <w:bottom w:val="none" w:sz="0" w:space="0" w:color="auto"/>
        <w:right w:val="none" w:sz="0" w:space="0" w:color="auto"/>
      </w:divBdr>
    </w:div>
    <w:div w:id="1791046052">
      <w:bodyDiv w:val="1"/>
      <w:marLeft w:val="0"/>
      <w:marRight w:val="0"/>
      <w:marTop w:val="0"/>
      <w:marBottom w:val="0"/>
      <w:divBdr>
        <w:top w:val="none" w:sz="0" w:space="0" w:color="auto"/>
        <w:left w:val="none" w:sz="0" w:space="0" w:color="auto"/>
        <w:bottom w:val="none" w:sz="0" w:space="0" w:color="auto"/>
        <w:right w:val="none" w:sz="0" w:space="0" w:color="auto"/>
      </w:divBdr>
    </w:div>
    <w:div w:id="1791049992">
      <w:bodyDiv w:val="1"/>
      <w:marLeft w:val="0"/>
      <w:marRight w:val="0"/>
      <w:marTop w:val="0"/>
      <w:marBottom w:val="0"/>
      <w:divBdr>
        <w:top w:val="none" w:sz="0" w:space="0" w:color="auto"/>
        <w:left w:val="none" w:sz="0" w:space="0" w:color="auto"/>
        <w:bottom w:val="none" w:sz="0" w:space="0" w:color="auto"/>
        <w:right w:val="none" w:sz="0" w:space="0" w:color="auto"/>
      </w:divBdr>
    </w:div>
    <w:div w:id="1791170203">
      <w:bodyDiv w:val="1"/>
      <w:marLeft w:val="0"/>
      <w:marRight w:val="0"/>
      <w:marTop w:val="0"/>
      <w:marBottom w:val="0"/>
      <w:divBdr>
        <w:top w:val="none" w:sz="0" w:space="0" w:color="auto"/>
        <w:left w:val="none" w:sz="0" w:space="0" w:color="auto"/>
        <w:bottom w:val="none" w:sz="0" w:space="0" w:color="auto"/>
        <w:right w:val="none" w:sz="0" w:space="0" w:color="auto"/>
      </w:divBdr>
    </w:div>
    <w:div w:id="1791242566">
      <w:bodyDiv w:val="1"/>
      <w:marLeft w:val="0"/>
      <w:marRight w:val="0"/>
      <w:marTop w:val="0"/>
      <w:marBottom w:val="0"/>
      <w:divBdr>
        <w:top w:val="none" w:sz="0" w:space="0" w:color="auto"/>
        <w:left w:val="none" w:sz="0" w:space="0" w:color="auto"/>
        <w:bottom w:val="none" w:sz="0" w:space="0" w:color="auto"/>
        <w:right w:val="none" w:sz="0" w:space="0" w:color="auto"/>
      </w:divBdr>
    </w:div>
    <w:div w:id="1791246736">
      <w:bodyDiv w:val="1"/>
      <w:marLeft w:val="0"/>
      <w:marRight w:val="0"/>
      <w:marTop w:val="0"/>
      <w:marBottom w:val="0"/>
      <w:divBdr>
        <w:top w:val="none" w:sz="0" w:space="0" w:color="auto"/>
        <w:left w:val="none" w:sz="0" w:space="0" w:color="auto"/>
        <w:bottom w:val="none" w:sz="0" w:space="0" w:color="auto"/>
        <w:right w:val="none" w:sz="0" w:space="0" w:color="auto"/>
      </w:divBdr>
    </w:div>
    <w:div w:id="1791706049">
      <w:bodyDiv w:val="1"/>
      <w:marLeft w:val="0"/>
      <w:marRight w:val="0"/>
      <w:marTop w:val="0"/>
      <w:marBottom w:val="0"/>
      <w:divBdr>
        <w:top w:val="none" w:sz="0" w:space="0" w:color="auto"/>
        <w:left w:val="none" w:sz="0" w:space="0" w:color="auto"/>
        <w:bottom w:val="none" w:sz="0" w:space="0" w:color="auto"/>
        <w:right w:val="none" w:sz="0" w:space="0" w:color="auto"/>
      </w:divBdr>
    </w:div>
    <w:div w:id="1791706666">
      <w:bodyDiv w:val="1"/>
      <w:marLeft w:val="0"/>
      <w:marRight w:val="0"/>
      <w:marTop w:val="0"/>
      <w:marBottom w:val="0"/>
      <w:divBdr>
        <w:top w:val="none" w:sz="0" w:space="0" w:color="auto"/>
        <w:left w:val="none" w:sz="0" w:space="0" w:color="auto"/>
        <w:bottom w:val="none" w:sz="0" w:space="0" w:color="auto"/>
        <w:right w:val="none" w:sz="0" w:space="0" w:color="auto"/>
      </w:divBdr>
    </w:div>
    <w:div w:id="1791974308">
      <w:bodyDiv w:val="1"/>
      <w:marLeft w:val="0"/>
      <w:marRight w:val="0"/>
      <w:marTop w:val="0"/>
      <w:marBottom w:val="0"/>
      <w:divBdr>
        <w:top w:val="none" w:sz="0" w:space="0" w:color="auto"/>
        <w:left w:val="none" w:sz="0" w:space="0" w:color="auto"/>
        <w:bottom w:val="none" w:sz="0" w:space="0" w:color="auto"/>
        <w:right w:val="none" w:sz="0" w:space="0" w:color="auto"/>
      </w:divBdr>
    </w:div>
    <w:div w:id="1792018174">
      <w:bodyDiv w:val="1"/>
      <w:marLeft w:val="0"/>
      <w:marRight w:val="0"/>
      <w:marTop w:val="0"/>
      <w:marBottom w:val="0"/>
      <w:divBdr>
        <w:top w:val="none" w:sz="0" w:space="0" w:color="auto"/>
        <w:left w:val="none" w:sz="0" w:space="0" w:color="auto"/>
        <w:bottom w:val="none" w:sz="0" w:space="0" w:color="auto"/>
        <w:right w:val="none" w:sz="0" w:space="0" w:color="auto"/>
      </w:divBdr>
    </w:div>
    <w:div w:id="1792044801">
      <w:bodyDiv w:val="1"/>
      <w:marLeft w:val="0"/>
      <w:marRight w:val="0"/>
      <w:marTop w:val="0"/>
      <w:marBottom w:val="0"/>
      <w:divBdr>
        <w:top w:val="none" w:sz="0" w:space="0" w:color="auto"/>
        <w:left w:val="none" w:sz="0" w:space="0" w:color="auto"/>
        <w:bottom w:val="none" w:sz="0" w:space="0" w:color="auto"/>
        <w:right w:val="none" w:sz="0" w:space="0" w:color="auto"/>
      </w:divBdr>
    </w:div>
    <w:div w:id="1792048224">
      <w:bodyDiv w:val="1"/>
      <w:marLeft w:val="0"/>
      <w:marRight w:val="0"/>
      <w:marTop w:val="0"/>
      <w:marBottom w:val="0"/>
      <w:divBdr>
        <w:top w:val="none" w:sz="0" w:space="0" w:color="auto"/>
        <w:left w:val="none" w:sz="0" w:space="0" w:color="auto"/>
        <w:bottom w:val="none" w:sz="0" w:space="0" w:color="auto"/>
        <w:right w:val="none" w:sz="0" w:space="0" w:color="auto"/>
      </w:divBdr>
    </w:div>
    <w:div w:id="1792087904">
      <w:bodyDiv w:val="1"/>
      <w:marLeft w:val="0"/>
      <w:marRight w:val="0"/>
      <w:marTop w:val="0"/>
      <w:marBottom w:val="0"/>
      <w:divBdr>
        <w:top w:val="none" w:sz="0" w:space="0" w:color="auto"/>
        <w:left w:val="none" w:sz="0" w:space="0" w:color="auto"/>
        <w:bottom w:val="none" w:sz="0" w:space="0" w:color="auto"/>
        <w:right w:val="none" w:sz="0" w:space="0" w:color="auto"/>
      </w:divBdr>
    </w:div>
    <w:div w:id="1792825216">
      <w:bodyDiv w:val="1"/>
      <w:marLeft w:val="0"/>
      <w:marRight w:val="0"/>
      <w:marTop w:val="0"/>
      <w:marBottom w:val="0"/>
      <w:divBdr>
        <w:top w:val="none" w:sz="0" w:space="0" w:color="auto"/>
        <w:left w:val="none" w:sz="0" w:space="0" w:color="auto"/>
        <w:bottom w:val="none" w:sz="0" w:space="0" w:color="auto"/>
        <w:right w:val="none" w:sz="0" w:space="0" w:color="auto"/>
      </w:divBdr>
    </w:div>
    <w:div w:id="1792937116">
      <w:bodyDiv w:val="1"/>
      <w:marLeft w:val="0"/>
      <w:marRight w:val="0"/>
      <w:marTop w:val="0"/>
      <w:marBottom w:val="0"/>
      <w:divBdr>
        <w:top w:val="none" w:sz="0" w:space="0" w:color="auto"/>
        <w:left w:val="none" w:sz="0" w:space="0" w:color="auto"/>
        <w:bottom w:val="none" w:sz="0" w:space="0" w:color="auto"/>
        <w:right w:val="none" w:sz="0" w:space="0" w:color="auto"/>
      </w:divBdr>
    </w:div>
    <w:div w:id="1793162664">
      <w:bodyDiv w:val="1"/>
      <w:marLeft w:val="0"/>
      <w:marRight w:val="0"/>
      <w:marTop w:val="0"/>
      <w:marBottom w:val="0"/>
      <w:divBdr>
        <w:top w:val="none" w:sz="0" w:space="0" w:color="auto"/>
        <w:left w:val="none" w:sz="0" w:space="0" w:color="auto"/>
        <w:bottom w:val="none" w:sz="0" w:space="0" w:color="auto"/>
        <w:right w:val="none" w:sz="0" w:space="0" w:color="auto"/>
      </w:divBdr>
    </w:div>
    <w:div w:id="1793205074">
      <w:bodyDiv w:val="1"/>
      <w:marLeft w:val="0"/>
      <w:marRight w:val="0"/>
      <w:marTop w:val="0"/>
      <w:marBottom w:val="0"/>
      <w:divBdr>
        <w:top w:val="none" w:sz="0" w:space="0" w:color="auto"/>
        <w:left w:val="none" w:sz="0" w:space="0" w:color="auto"/>
        <w:bottom w:val="none" w:sz="0" w:space="0" w:color="auto"/>
        <w:right w:val="none" w:sz="0" w:space="0" w:color="auto"/>
      </w:divBdr>
    </w:div>
    <w:div w:id="1793206013">
      <w:bodyDiv w:val="1"/>
      <w:marLeft w:val="0"/>
      <w:marRight w:val="0"/>
      <w:marTop w:val="0"/>
      <w:marBottom w:val="0"/>
      <w:divBdr>
        <w:top w:val="none" w:sz="0" w:space="0" w:color="auto"/>
        <w:left w:val="none" w:sz="0" w:space="0" w:color="auto"/>
        <w:bottom w:val="none" w:sz="0" w:space="0" w:color="auto"/>
        <w:right w:val="none" w:sz="0" w:space="0" w:color="auto"/>
      </w:divBdr>
    </w:div>
    <w:div w:id="1793206160">
      <w:bodyDiv w:val="1"/>
      <w:marLeft w:val="0"/>
      <w:marRight w:val="0"/>
      <w:marTop w:val="0"/>
      <w:marBottom w:val="0"/>
      <w:divBdr>
        <w:top w:val="none" w:sz="0" w:space="0" w:color="auto"/>
        <w:left w:val="none" w:sz="0" w:space="0" w:color="auto"/>
        <w:bottom w:val="none" w:sz="0" w:space="0" w:color="auto"/>
        <w:right w:val="none" w:sz="0" w:space="0" w:color="auto"/>
      </w:divBdr>
    </w:div>
    <w:div w:id="1793668032">
      <w:bodyDiv w:val="1"/>
      <w:marLeft w:val="0"/>
      <w:marRight w:val="0"/>
      <w:marTop w:val="0"/>
      <w:marBottom w:val="0"/>
      <w:divBdr>
        <w:top w:val="none" w:sz="0" w:space="0" w:color="auto"/>
        <w:left w:val="none" w:sz="0" w:space="0" w:color="auto"/>
        <w:bottom w:val="none" w:sz="0" w:space="0" w:color="auto"/>
        <w:right w:val="none" w:sz="0" w:space="0" w:color="auto"/>
      </w:divBdr>
    </w:div>
    <w:div w:id="1793866123">
      <w:bodyDiv w:val="1"/>
      <w:marLeft w:val="0"/>
      <w:marRight w:val="0"/>
      <w:marTop w:val="0"/>
      <w:marBottom w:val="0"/>
      <w:divBdr>
        <w:top w:val="none" w:sz="0" w:space="0" w:color="auto"/>
        <w:left w:val="none" w:sz="0" w:space="0" w:color="auto"/>
        <w:bottom w:val="none" w:sz="0" w:space="0" w:color="auto"/>
        <w:right w:val="none" w:sz="0" w:space="0" w:color="auto"/>
      </w:divBdr>
    </w:div>
    <w:div w:id="1793941999">
      <w:bodyDiv w:val="1"/>
      <w:marLeft w:val="0"/>
      <w:marRight w:val="0"/>
      <w:marTop w:val="0"/>
      <w:marBottom w:val="0"/>
      <w:divBdr>
        <w:top w:val="none" w:sz="0" w:space="0" w:color="auto"/>
        <w:left w:val="none" w:sz="0" w:space="0" w:color="auto"/>
        <w:bottom w:val="none" w:sz="0" w:space="0" w:color="auto"/>
        <w:right w:val="none" w:sz="0" w:space="0" w:color="auto"/>
      </w:divBdr>
    </w:div>
    <w:div w:id="1794129006">
      <w:bodyDiv w:val="1"/>
      <w:marLeft w:val="0"/>
      <w:marRight w:val="0"/>
      <w:marTop w:val="0"/>
      <w:marBottom w:val="0"/>
      <w:divBdr>
        <w:top w:val="none" w:sz="0" w:space="0" w:color="auto"/>
        <w:left w:val="none" w:sz="0" w:space="0" w:color="auto"/>
        <w:bottom w:val="none" w:sz="0" w:space="0" w:color="auto"/>
        <w:right w:val="none" w:sz="0" w:space="0" w:color="auto"/>
      </w:divBdr>
    </w:div>
    <w:div w:id="1794204151">
      <w:bodyDiv w:val="1"/>
      <w:marLeft w:val="0"/>
      <w:marRight w:val="0"/>
      <w:marTop w:val="0"/>
      <w:marBottom w:val="0"/>
      <w:divBdr>
        <w:top w:val="none" w:sz="0" w:space="0" w:color="auto"/>
        <w:left w:val="none" w:sz="0" w:space="0" w:color="auto"/>
        <w:bottom w:val="none" w:sz="0" w:space="0" w:color="auto"/>
        <w:right w:val="none" w:sz="0" w:space="0" w:color="auto"/>
      </w:divBdr>
    </w:div>
    <w:div w:id="1794320453">
      <w:bodyDiv w:val="1"/>
      <w:marLeft w:val="0"/>
      <w:marRight w:val="0"/>
      <w:marTop w:val="0"/>
      <w:marBottom w:val="0"/>
      <w:divBdr>
        <w:top w:val="none" w:sz="0" w:space="0" w:color="auto"/>
        <w:left w:val="none" w:sz="0" w:space="0" w:color="auto"/>
        <w:bottom w:val="none" w:sz="0" w:space="0" w:color="auto"/>
        <w:right w:val="none" w:sz="0" w:space="0" w:color="auto"/>
      </w:divBdr>
    </w:div>
    <w:div w:id="1794321897">
      <w:bodyDiv w:val="1"/>
      <w:marLeft w:val="0"/>
      <w:marRight w:val="0"/>
      <w:marTop w:val="0"/>
      <w:marBottom w:val="0"/>
      <w:divBdr>
        <w:top w:val="none" w:sz="0" w:space="0" w:color="auto"/>
        <w:left w:val="none" w:sz="0" w:space="0" w:color="auto"/>
        <w:bottom w:val="none" w:sz="0" w:space="0" w:color="auto"/>
        <w:right w:val="none" w:sz="0" w:space="0" w:color="auto"/>
      </w:divBdr>
    </w:div>
    <w:div w:id="1794325012">
      <w:bodyDiv w:val="1"/>
      <w:marLeft w:val="0"/>
      <w:marRight w:val="0"/>
      <w:marTop w:val="0"/>
      <w:marBottom w:val="0"/>
      <w:divBdr>
        <w:top w:val="none" w:sz="0" w:space="0" w:color="auto"/>
        <w:left w:val="none" w:sz="0" w:space="0" w:color="auto"/>
        <w:bottom w:val="none" w:sz="0" w:space="0" w:color="auto"/>
        <w:right w:val="none" w:sz="0" w:space="0" w:color="auto"/>
      </w:divBdr>
    </w:div>
    <w:div w:id="1794513782">
      <w:bodyDiv w:val="1"/>
      <w:marLeft w:val="0"/>
      <w:marRight w:val="0"/>
      <w:marTop w:val="0"/>
      <w:marBottom w:val="0"/>
      <w:divBdr>
        <w:top w:val="none" w:sz="0" w:space="0" w:color="auto"/>
        <w:left w:val="none" w:sz="0" w:space="0" w:color="auto"/>
        <w:bottom w:val="none" w:sz="0" w:space="0" w:color="auto"/>
        <w:right w:val="none" w:sz="0" w:space="0" w:color="auto"/>
      </w:divBdr>
    </w:div>
    <w:div w:id="1794520107">
      <w:bodyDiv w:val="1"/>
      <w:marLeft w:val="0"/>
      <w:marRight w:val="0"/>
      <w:marTop w:val="0"/>
      <w:marBottom w:val="0"/>
      <w:divBdr>
        <w:top w:val="none" w:sz="0" w:space="0" w:color="auto"/>
        <w:left w:val="none" w:sz="0" w:space="0" w:color="auto"/>
        <w:bottom w:val="none" w:sz="0" w:space="0" w:color="auto"/>
        <w:right w:val="none" w:sz="0" w:space="0" w:color="auto"/>
      </w:divBdr>
    </w:div>
    <w:div w:id="1794707919">
      <w:bodyDiv w:val="1"/>
      <w:marLeft w:val="0"/>
      <w:marRight w:val="0"/>
      <w:marTop w:val="0"/>
      <w:marBottom w:val="0"/>
      <w:divBdr>
        <w:top w:val="none" w:sz="0" w:space="0" w:color="auto"/>
        <w:left w:val="none" w:sz="0" w:space="0" w:color="auto"/>
        <w:bottom w:val="none" w:sz="0" w:space="0" w:color="auto"/>
        <w:right w:val="none" w:sz="0" w:space="0" w:color="auto"/>
      </w:divBdr>
    </w:div>
    <w:div w:id="1794906134">
      <w:bodyDiv w:val="1"/>
      <w:marLeft w:val="0"/>
      <w:marRight w:val="0"/>
      <w:marTop w:val="0"/>
      <w:marBottom w:val="0"/>
      <w:divBdr>
        <w:top w:val="none" w:sz="0" w:space="0" w:color="auto"/>
        <w:left w:val="none" w:sz="0" w:space="0" w:color="auto"/>
        <w:bottom w:val="none" w:sz="0" w:space="0" w:color="auto"/>
        <w:right w:val="none" w:sz="0" w:space="0" w:color="auto"/>
      </w:divBdr>
    </w:div>
    <w:div w:id="1794977899">
      <w:bodyDiv w:val="1"/>
      <w:marLeft w:val="0"/>
      <w:marRight w:val="0"/>
      <w:marTop w:val="0"/>
      <w:marBottom w:val="0"/>
      <w:divBdr>
        <w:top w:val="none" w:sz="0" w:space="0" w:color="auto"/>
        <w:left w:val="none" w:sz="0" w:space="0" w:color="auto"/>
        <w:bottom w:val="none" w:sz="0" w:space="0" w:color="auto"/>
        <w:right w:val="none" w:sz="0" w:space="0" w:color="auto"/>
      </w:divBdr>
    </w:div>
    <w:div w:id="1795172123">
      <w:bodyDiv w:val="1"/>
      <w:marLeft w:val="0"/>
      <w:marRight w:val="0"/>
      <w:marTop w:val="0"/>
      <w:marBottom w:val="0"/>
      <w:divBdr>
        <w:top w:val="none" w:sz="0" w:space="0" w:color="auto"/>
        <w:left w:val="none" w:sz="0" w:space="0" w:color="auto"/>
        <w:bottom w:val="none" w:sz="0" w:space="0" w:color="auto"/>
        <w:right w:val="none" w:sz="0" w:space="0" w:color="auto"/>
      </w:divBdr>
    </w:div>
    <w:div w:id="1795176515">
      <w:bodyDiv w:val="1"/>
      <w:marLeft w:val="0"/>
      <w:marRight w:val="0"/>
      <w:marTop w:val="0"/>
      <w:marBottom w:val="0"/>
      <w:divBdr>
        <w:top w:val="none" w:sz="0" w:space="0" w:color="auto"/>
        <w:left w:val="none" w:sz="0" w:space="0" w:color="auto"/>
        <w:bottom w:val="none" w:sz="0" w:space="0" w:color="auto"/>
        <w:right w:val="none" w:sz="0" w:space="0" w:color="auto"/>
      </w:divBdr>
    </w:div>
    <w:div w:id="1795247057">
      <w:bodyDiv w:val="1"/>
      <w:marLeft w:val="0"/>
      <w:marRight w:val="0"/>
      <w:marTop w:val="0"/>
      <w:marBottom w:val="0"/>
      <w:divBdr>
        <w:top w:val="none" w:sz="0" w:space="0" w:color="auto"/>
        <w:left w:val="none" w:sz="0" w:space="0" w:color="auto"/>
        <w:bottom w:val="none" w:sz="0" w:space="0" w:color="auto"/>
        <w:right w:val="none" w:sz="0" w:space="0" w:color="auto"/>
      </w:divBdr>
    </w:div>
    <w:div w:id="1795248331">
      <w:bodyDiv w:val="1"/>
      <w:marLeft w:val="0"/>
      <w:marRight w:val="0"/>
      <w:marTop w:val="0"/>
      <w:marBottom w:val="0"/>
      <w:divBdr>
        <w:top w:val="none" w:sz="0" w:space="0" w:color="auto"/>
        <w:left w:val="none" w:sz="0" w:space="0" w:color="auto"/>
        <w:bottom w:val="none" w:sz="0" w:space="0" w:color="auto"/>
        <w:right w:val="none" w:sz="0" w:space="0" w:color="auto"/>
      </w:divBdr>
    </w:div>
    <w:div w:id="1795248397">
      <w:bodyDiv w:val="1"/>
      <w:marLeft w:val="0"/>
      <w:marRight w:val="0"/>
      <w:marTop w:val="0"/>
      <w:marBottom w:val="0"/>
      <w:divBdr>
        <w:top w:val="none" w:sz="0" w:space="0" w:color="auto"/>
        <w:left w:val="none" w:sz="0" w:space="0" w:color="auto"/>
        <w:bottom w:val="none" w:sz="0" w:space="0" w:color="auto"/>
        <w:right w:val="none" w:sz="0" w:space="0" w:color="auto"/>
      </w:divBdr>
    </w:div>
    <w:div w:id="1795253647">
      <w:bodyDiv w:val="1"/>
      <w:marLeft w:val="0"/>
      <w:marRight w:val="0"/>
      <w:marTop w:val="0"/>
      <w:marBottom w:val="0"/>
      <w:divBdr>
        <w:top w:val="none" w:sz="0" w:space="0" w:color="auto"/>
        <w:left w:val="none" w:sz="0" w:space="0" w:color="auto"/>
        <w:bottom w:val="none" w:sz="0" w:space="0" w:color="auto"/>
        <w:right w:val="none" w:sz="0" w:space="0" w:color="auto"/>
      </w:divBdr>
    </w:div>
    <w:div w:id="1795253691">
      <w:bodyDiv w:val="1"/>
      <w:marLeft w:val="0"/>
      <w:marRight w:val="0"/>
      <w:marTop w:val="0"/>
      <w:marBottom w:val="0"/>
      <w:divBdr>
        <w:top w:val="none" w:sz="0" w:space="0" w:color="auto"/>
        <w:left w:val="none" w:sz="0" w:space="0" w:color="auto"/>
        <w:bottom w:val="none" w:sz="0" w:space="0" w:color="auto"/>
        <w:right w:val="none" w:sz="0" w:space="0" w:color="auto"/>
      </w:divBdr>
    </w:div>
    <w:div w:id="1795368698">
      <w:bodyDiv w:val="1"/>
      <w:marLeft w:val="0"/>
      <w:marRight w:val="0"/>
      <w:marTop w:val="0"/>
      <w:marBottom w:val="0"/>
      <w:divBdr>
        <w:top w:val="none" w:sz="0" w:space="0" w:color="auto"/>
        <w:left w:val="none" w:sz="0" w:space="0" w:color="auto"/>
        <w:bottom w:val="none" w:sz="0" w:space="0" w:color="auto"/>
        <w:right w:val="none" w:sz="0" w:space="0" w:color="auto"/>
      </w:divBdr>
    </w:div>
    <w:div w:id="1795445541">
      <w:bodyDiv w:val="1"/>
      <w:marLeft w:val="0"/>
      <w:marRight w:val="0"/>
      <w:marTop w:val="0"/>
      <w:marBottom w:val="0"/>
      <w:divBdr>
        <w:top w:val="none" w:sz="0" w:space="0" w:color="auto"/>
        <w:left w:val="none" w:sz="0" w:space="0" w:color="auto"/>
        <w:bottom w:val="none" w:sz="0" w:space="0" w:color="auto"/>
        <w:right w:val="none" w:sz="0" w:space="0" w:color="auto"/>
      </w:divBdr>
    </w:div>
    <w:div w:id="1795515132">
      <w:bodyDiv w:val="1"/>
      <w:marLeft w:val="0"/>
      <w:marRight w:val="0"/>
      <w:marTop w:val="0"/>
      <w:marBottom w:val="0"/>
      <w:divBdr>
        <w:top w:val="none" w:sz="0" w:space="0" w:color="auto"/>
        <w:left w:val="none" w:sz="0" w:space="0" w:color="auto"/>
        <w:bottom w:val="none" w:sz="0" w:space="0" w:color="auto"/>
        <w:right w:val="none" w:sz="0" w:space="0" w:color="auto"/>
      </w:divBdr>
    </w:div>
    <w:div w:id="1795638551">
      <w:bodyDiv w:val="1"/>
      <w:marLeft w:val="0"/>
      <w:marRight w:val="0"/>
      <w:marTop w:val="0"/>
      <w:marBottom w:val="0"/>
      <w:divBdr>
        <w:top w:val="none" w:sz="0" w:space="0" w:color="auto"/>
        <w:left w:val="none" w:sz="0" w:space="0" w:color="auto"/>
        <w:bottom w:val="none" w:sz="0" w:space="0" w:color="auto"/>
        <w:right w:val="none" w:sz="0" w:space="0" w:color="auto"/>
      </w:divBdr>
    </w:div>
    <w:div w:id="1795753347">
      <w:bodyDiv w:val="1"/>
      <w:marLeft w:val="0"/>
      <w:marRight w:val="0"/>
      <w:marTop w:val="0"/>
      <w:marBottom w:val="0"/>
      <w:divBdr>
        <w:top w:val="none" w:sz="0" w:space="0" w:color="auto"/>
        <w:left w:val="none" w:sz="0" w:space="0" w:color="auto"/>
        <w:bottom w:val="none" w:sz="0" w:space="0" w:color="auto"/>
        <w:right w:val="none" w:sz="0" w:space="0" w:color="auto"/>
      </w:divBdr>
    </w:div>
    <w:div w:id="1795904345">
      <w:bodyDiv w:val="1"/>
      <w:marLeft w:val="0"/>
      <w:marRight w:val="0"/>
      <w:marTop w:val="0"/>
      <w:marBottom w:val="0"/>
      <w:divBdr>
        <w:top w:val="none" w:sz="0" w:space="0" w:color="auto"/>
        <w:left w:val="none" w:sz="0" w:space="0" w:color="auto"/>
        <w:bottom w:val="none" w:sz="0" w:space="0" w:color="auto"/>
        <w:right w:val="none" w:sz="0" w:space="0" w:color="auto"/>
      </w:divBdr>
    </w:div>
    <w:div w:id="1795908070">
      <w:bodyDiv w:val="1"/>
      <w:marLeft w:val="0"/>
      <w:marRight w:val="0"/>
      <w:marTop w:val="0"/>
      <w:marBottom w:val="0"/>
      <w:divBdr>
        <w:top w:val="none" w:sz="0" w:space="0" w:color="auto"/>
        <w:left w:val="none" w:sz="0" w:space="0" w:color="auto"/>
        <w:bottom w:val="none" w:sz="0" w:space="0" w:color="auto"/>
        <w:right w:val="none" w:sz="0" w:space="0" w:color="auto"/>
      </w:divBdr>
    </w:div>
    <w:div w:id="1795979781">
      <w:bodyDiv w:val="1"/>
      <w:marLeft w:val="0"/>
      <w:marRight w:val="0"/>
      <w:marTop w:val="0"/>
      <w:marBottom w:val="0"/>
      <w:divBdr>
        <w:top w:val="none" w:sz="0" w:space="0" w:color="auto"/>
        <w:left w:val="none" w:sz="0" w:space="0" w:color="auto"/>
        <w:bottom w:val="none" w:sz="0" w:space="0" w:color="auto"/>
        <w:right w:val="none" w:sz="0" w:space="0" w:color="auto"/>
      </w:divBdr>
    </w:div>
    <w:div w:id="1796021264">
      <w:bodyDiv w:val="1"/>
      <w:marLeft w:val="0"/>
      <w:marRight w:val="0"/>
      <w:marTop w:val="0"/>
      <w:marBottom w:val="0"/>
      <w:divBdr>
        <w:top w:val="none" w:sz="0" w:space="0" w:color="auto"/>
        <w:left w:val="none" w:sz="0" w:space="0" w:color="auto"/>
        <w:bottom w:val="none" w:sz="0" w:space="0" w:color="auto"/>
        <w:right w:val="none" w:sz="0" w:space="0" w:color="auto"/>
      </w:divBdr>
    </w:div>
    <w:div w:id="1796094202">
      <w:bodyDiv w:val="1"/>
      <w:marLeft w:val="0"/>
      <w:marRight w:val="0"/>
      <w:marTop w:val="0"/>
      <w:marBottom w:val="0"/>
      <w:divBdr>
        <w:top w:val="none" w:sz="0" w:space="0" w:color="auto"/>
        <w:left w:val="none" w:sz="0" w:space="0" w:color="auto"/>
        <w:bottom w:val="none" w:sz="0" w:space="0" w:color="auto"/>
        <w:right w:val="none" w:sz="0" w:space="0" w:color="auto"/>
      </w:divBdr>
    </w:div>
    <w:div w:id="1796604338">
      <w:bodyDiv w:val="1"/>
      <w:marLeft w:val="0"/>
      <w:marRight w:val="0"/>
      <w:marTop w:val="0"/>
      <w:marBottom w:val="0"/>
      <w:divBdr>
        <w:top w:val="none" w:sz="0" w:space="0" w:color="auto"/>
        <w:left w:val="none" w:sz="0" w:space="0" w:color="auto"/>
        <w:bottom w:val="none" w:sz="0" w:space="0" w:color="auto"/>
        <w:right w:val="none" w:sz="0" w:space="0" w:color="auto"/>
      </w:divBdr>
    </w:div>
    <w:div w:id="1796750666">
      <w:bodyDiv w:val="1"/>
      <w:marLeft w:val="0"/>
      <w:marRight w:val="0"/>
      <w:marTop w:val="0"/>
      <w:marBottom w:val="0"/>
      <w:divBdr>
        <w:top w:val="none" w:sz="0" w:space="0" w:color="auto"/>
        <w:left w:val="none" w:sz="0" w:space="0" w:color="auto"/>
        <w:bottom w:val="none" w:sz="0" w:space="0" w:color="auto"/>
        <w:right w:val="none" w:sz="0" w:space="0" w:color="auto"/>
      </w:divBdr>
    </w:div>
    <w:div w:id="1796867144">
      <w:bodyDiv w:val="1"/>
      <w:marLeft w:val="0"/>
      <w:marRight w:val="0"/>
      <w:marTop w:val="0"/>
      <w:marBottom w:val="0"/>
      <w:divBdr>
        <w:top w:val="none" w:sz="0" w:space="0" w:color="auto"/>
        <w:left w:val="none" w:sz="0" w:space="0" w:color="auto"/>
        <w:bottom w:val="none" w:sz="0" w:space="0" w:color="auto"/>
        <w:right w:val="none" w:sz="0" w:space="0" w:color="auto"/>
      </w:divBdr>
    </w:div>
    <w:div w:id="1797016982">
      <w:bodyDiv w:val="1"/>
      <w:marLeft w:val="0"/>
      <w:marRight w:val="0"/>
      <w:marTop w:val="0"/>
      <w:marBottom w:val="0"/>
      <w:divBdr>
        <w:top w:val="none" w:sz="0" w:space="0" w:color="auto"/>
        <w:left w:val="none" w:sz="0" w:space="0" w:color="auto"/>
        <w:bottom w:val="none" w:sz="0" w:space="0" w:color="auto"/>
        <w:right w:val="none" w:sz="0" w:space="0" w:color="auto"/>
      </w:divBdr>
    </w:div>
    <w:div w:id="1797137320">
      <w:bodyDiv w:val="1"/>
      <w:marLeft w:val="0"/>
      <w:marRight w:val="0"/>
      <w:marTop w:val="0"/>
      <w:marBottom w:val="0"/>
      <w:divBdr>
        <w:top w:val="none" w:sz="0" w:space="0" w:color="auto"/>
        <w:left w:val="none" w:sz="0" w:space="0" w:color="auto"/>
        <w:bottom w:val="none" w:sz="0" w:space="0" w:color="auto"/>
        <w:right w:val="none" w:sz="0" w:space="0" w:color="auto"/>
      </w:divBdr>
    </w:div>
    <w:div w:id="1797143293">
      <w:bodyDiv w:val="1"/>
      <w:marLeft w:val="0"/>
      <w:marRight w:val="0"/>
      <w:marTop w:val="0"/>
      <w:marBottom w:val="0"/>
      <w:divBdr>
        <w:top w:val="none" w:sz="0" w:space="0" w:color="auto"/>
        <w:left w:val="none" w:sz="0" w:space="0" w:color="auto"/>
        <w:bottom w:val="none" w:sz="0" w:space="0" w:color="auto"/>
        <w:right w:val="none" w:sz="0" w:space="0" w:color="auto"/>
      </w:divBdr>
    </w:div>
    <w:div w:id="1797262258">
      <w:bodyDiv w:val="1"/>
      <w:marLeft w:val="0"/>
      <w:marRight w:val="0"/>
      <w:marTop w:val="0"/>
      <w:marBottom w:val="0"/>
      <w:divBdr>
        <w:top w:val="none" w:sz="0" w:space="0" w:color="auto"/>
        <w:left w:val="none" w:sz="0" w:space="0" w:color="auto"/>
        <w:bottom w:val="none" w:sz="0" w:space="0" w:color="auto"/>
        <w:right w:val="none" w:sz="0" w:space="0" w:color="auto"/>
      </w:divBdr>
    </w:div>
    <w:div w:id="1797412849">
      <w:bodyDiv w:val="1"/>
      <w:marLeft w:val="0"/>
      <w:marRight w:val="0"/>
      <w:marTop w:val="0"/>
      <w:marBottom w:val="0"/>
      <w:divBdr>
        <w:top w:val="none" w:sz="0" w:space="0" w:color="auto"/>
        <w:left w:val="none" w:sz="0" w:space="0" w:color="auto"/>
        <w:bottom w:val="none" w:sz="0" w:space="0" w:color="auto"/>
        <w:right w:val="none" w:sz="0" w:space="0" w:color="auto"/>
      </w:divBdr>
    </w:div>
    <w:div w:id="1797484944">
      <w:bodyDiv w:val="1"/>
      <w:marLeft w:val="0"/>
      <w:marRight w:val="0"/>
      <w:marTop w:val="0"/>
      <w:marBottom w:val="0"/>
      <w:divBdr>
        <w:top w:val="none" w:sz="0" w:space="0" w:color="auto"/>
        <w:left w:val="none" w:sz="0" w:space="0" w:color="auto"/>
        <w:bottom w:val="none" w:sz="0" w:space="0" w:color="auto"/>
        <w:right w:val="none" w:sz="0" w:space="0" w:color="auto"/>
      </w:divBdr>
    </w:div>
    <w:div w:id="1797485452">
      <w:bodyDiv w:val="1"/>
      <w:marLeft w:val="0"/>
      <w:marRight w:val="0"/>
      <w:marTop w:val="0"/>
      <w:marBottom w:val="0"/>
      <w:divBdr>
        <w:top w:val="none" w:sz="0" w:space="0" w:color="auto"/>
        <w:left w:val="none" w:sz="0" w:space="0" w:color="auto"/>
        <w:bottom w:val="none" w:sz="0" w:space="0" w:color="auto"/>
        <w:right w:val="none" w:sz="0" w:space="0" w:color="auto"/>
      </w:divBdr>
    </w:div>
    <w:div w:id="1797681634">
      <w:bodyDiv w:val="1"/>
      <w:marLeft w:val="0"/>
      <w:marRight w:val="0"/>
      <w:marTop w:val="0"/>
      <w:marBottom w:val="0"/>
      <w:divBdr>
        <w:top w:val="none" w:sz="0" w:space="0" w:color="auto"/>
        <w:left w:val="none" w:sz="0" w:space="0" w:color="auto"/>
        <w:bottom w:val="none" w:sz="0" w:space="0" w:color="auto"/>
        <w:right w:val="none" w:sz="0" w:space="0" w:color="auto"/>
      </w:divBdr>
    </w:div>
    <w:div w:id="1797986370">
      <w:bodyDiv w:val="1"/>
      <w:marLeft w:val="0"/>
      <w:marRight w:val="0"/>
      <w:marTop w:val="0"/>
      <w:marBottom w:val="0"/>
      <w:divBdr>
        <w:top w:val="none" w:sz="0" w:space="0" w:color="auto"/>
        <w:left w:val="none" w:sz="0" w:space="0" w:color="auto"/>
        <w:bottom w:val="none" w:sz="0" w:space="0" w:color="auto"/>
        <w:right w:val="none" w:sz="0" w:space="0" w:color="auto"/>
      </w:divBdr>
    </w:div>
    <w:div w:id="1797990939">
      <w:bodyDiv w:val="1"/>
      <w:marLeft w:val="0"/>
      <w:marRight w:val="0"/>
      <w:marTop w:val="0"/>
      <w:marBottom w:val="0"/>
      <w:divBdr>
        <w:top w:val="none" w:sz="0" w:space="0" w:color="auto"/>
        <w:left w:val="none" w:sz="0" w:space="0" w:color="auto"/>
        <w:bottom w:val="none" w:sz="0" w:space="0" w:color="auto"/>
        <w:right w:val="none" w:sz="0" w:space="0" w:color="auto"/>
      </w:divBdr>
    </w:div>
    <w:div w:id="1797992407">
      <w:bodyDiv w:val="1"/>
      <w:marLeft w:val="0"/>
      <w:marRight w:val="0"/>
      <w:marTop w:val="0"/>
      <w:marBottom w:val="0"/>
      <w:divBdr>
        <w:top w:val="none" w:sz="0" w:space="0" w:color="auto"/>
        <w:left w:val="none" w:sz="0" w:space="0" w:color="auto"/>
        <w:bottom w:val="none" w:sz="0" w:space="0" w:color="auto"/>
        <w:right w:val="none" w:sz="0" w:space="0" w:color="auto"/>
      </w:divBdr>
    </w:div>
    <w:div w:id="1798059352">
      <w:bodyDiv w:val="1"/>
      <w:marLeft w:val="0"/>
      <w:marRight w:val="0"/>
      <w:marTop w:val="0"/>
      <w:marBottom w:val="0"/>
      <w:divBdr>
        <w:top w:val="none" w:sz="0" w:space="0" w:color="auto"/>
        <w:left w:val="none" w:sz="0" w:space="0" w:color="auto"/>
        <w:bottom w:val="none" w:sz="0" w:space="0" w:color="auto"/>
        <w:right w:val="none" w:sz="0" w:space="0" w:color="auto"/>
      </w:divBdr>
    </w:div>
    <w:div w:id="1798065486">
      <w:bodyDiv w:val="1"/>
      <w:marLeft w:val="0"/>
      <w:marRight w:val="0"/>
      <w:marTop w:val="0"/>
      <w:marBottom w:val="0"/>
      <w:divBdr>
        <w:top w:val="none" w:sz="0" w:space="0" w:color="auto"/>
        <w:left w:val="none" w:sz="0" w:space="0" w:color="auto"/>
        <w:bottom w:val="none" w:sz="0" w:space="0" w:color="auto"/>
        <w:right w:val="none" w:sz="0" w:space="0" w:color="auto"/>
      </w:divBdr>
    </w:div>
    <w:div w:id="1798182510">
      <w:bodyDiv w:val="1"/>
      <w:marLeft w:val="0"/>
      <w:marRight w:val="0"/>
      <w:marTop w:val="0"/>
      <w:marBottom w:val="0"/>
      <w:divBdr>
        <w:top w:val="none" w:sz="0" w:space="0" w:color="auto"/>
        <w:left w:val="none" w:sz="0" w:space="0" w:color="auto"/>
        <w:bottom w:val="none" w:sz="0" w:space="0" w:color="auto"/>
        <w:right w:val="none" w:sz="0" w:space="0" w:color="auto"/>
      </w:divBdr>
    </w:div>
    <w:div w:id="1798183259">
      <w:bodyDiv w:val="1"/>
      <w:marLeft w:val="0"/>
      <w:marRight w:val="0"/>
      <w:marTop w:val="0"/>
      <w:marBottom w:val="0"/>
      <w:divBdr>
        <w:top w:val="none" w:sz="0" w:space="0" w:color="auto"/>
        <w:left w:val="none" w:sz="0" w:space="0" w:color="auto"/>
        <w:bottom w:val="none" w:sz="0" w:space="0" w:color="auto"/>
        <w:right w:val="none" w:sz="0" w:space="0" w:color="auto"/>
      </w:divBdr>
    </w:div>
    <w:div w:id="1798446453">
      <w:bodyDiv w:val="1"/>
      <w:marLeft w:val="0"/>
      <w:marRight w:val="0"/>
      <w:marTop w:val="0"/>
      <w:marBottom w:val="0"/>
      <w:divBdr>
        <w:top w:val="none" w:sz="0" w:space="0" w:color="auto"/>
        <w:left w:val="none" w:sz="0" w:space="0" w:color="auto"/>
        <w:bottom w:val="none" w:sz="0" w:space="0" w:color="auto"/>
        <w:right w:val="none" w:sz="0" w:space="0" w:color="auto"/>
      </w:divBdr>
    </w:div>
    <w:div w:id="1798719233">
      <w:bodyDiv w:val="1"/>
      <w:marLeft w:val="0"/>
      <w:marRight w:val="0"/>
      <w:marTop w:val="0"/>
      <w:marBottom w:val="0"/>
      <w:divBdr>
        <w:top w:val="none" w:sz="0" w:space="0" w:color="auto"/>
        <w:left w:val="none" w:sz="0" w:space="0" w:color="auto"/>
        <w:bottom w:val="none" w:sz="0" w:space="0" w:color="auto"/>
        <w:right w:val="none" w:sz="0" w:space="0" w:color="auto"/>
      </w:divBdr>
    </w:div>
    <w:div w:id="1798836640">
      <w:bodyDiv w:val="1"/>
      <w:marLeft w:val="0"/>
      <w:marRight w:val="0"/>
      <w:marTop w:val="0"/>
      <w:marBottom w:val="0"/>
      <w:divBdr>
        <w:top w:val="none" w:sz="0" w:space="0" w:color="auto"/>
        <w:left w:val="none" w:sz="0" w:space="0" w:color="auto"/>
        <w:bottom w:val="none" w:sz="0" w:space="0" w:color="auto"/>
        <w:right w:val="none" w:sz="0" w:space="0" w:color="auto"/>
      </w:divBdr>
    </w:div>
    <w:div w:id="1798839591">
      <w:bodyDiv w:val="1"/>
      <w:marLeft w:val="0"/>
      <w:marRight w:val="0"/>
      <w:marTop w:val="0"/>
      <w:marBottom w:val="0"/>
      <w:divBdr>
        <w:top w:val="none" w:sz="0" w:space="0" w:color="auto"/>
        <w:left w:val="none" w:sz="0" w:space="0" w:color="auto"/>
        <w:bottom w:val="none" w:sz="0" w:space="0" w:color="auto"/>
        <w:right w:val="none" w:sz="0" w:space="0" w:color="auto"/>
      </w:divBdr>
    </w:div>
    <w:div w:id="1798984773">
      <w:bodyDiv w:val="1"/>
      <w:marLeft w:val="0"/>
      <w:marRight w:val="0"/>
      <w:marTop w:val="0"/>
      <w:marBottom w:val="0"/>
      <w:divBdr>
        <w:top w:val="none" w:sz="0" w:space="0" w:color="auto"/>
        <w:left w:val="none" w:sz="0" w:space="0" w:color="auto"/>
        <w:bottom w:val="none" w:sz="0" w:space="0" w:color="auto"/>
        <w:right w:val="none" w:sz="0" w:space="0" w:color="auto"/>
      </w:divBdr>
    </w:div>
    <w:div w:id="1799060143">
      <w:bodyDiv w:val="1"/>
      <w:marLeft w:val="0"/>
      <w:marRight w:val="0"/>
      <w:marTop w:val="0"/>
      <w:marBottom w:val="0"/>
      <w:divBdr>
        <w:top w:val="none" w:sz="0" w:space="0" w:color="auto"/>
        <w:left w:val="none" w:sz="0" w:space="0" w:color="auto"/>
        <w:bottom w:val="none" w:sz="0" w:space="0" w:color="auto"/>
        <w:right w:val="none" w:sz="0" w:space="0" w:color="auto"/>
      </w:divBdr>
    </w:div>
    <w:div w:id="1799177247">
      <w:bodyDiv w:val="1"/>
      <w:marLeft w:val="0"/>
      <w:marRight w:val="0"/>
      <w:marTop w:val="0"/>
      <w:marBottom w:val="0"/>
      <w:divBdr>
        <w:top w:val="none" w:sz="0" w:space="0" w:color="auto"/>
        <w:left w:val="none" w:sz="0" w:space="0" w:color="auto"/>
        <w:bottom w:val="none" w:sz="0" w:space="0" w:color="auto"/>
        <w:right w:val="none" w:sz="0" w:space="0" w:color="auto"/>
      </w:divBdr>
    </w:div>
    <w:div w:id="1799294466">
      <w:bodyDiv w:val="1"/>
      <w:marLeft w:val="0"/>
      <w:marRight w:val="0"/>
      <w:marTop w:val="0"/>
      <w:marBottom w:val="0"/>
      <w:divBdr>
        <w:top w:val="none" w:sz="0" w:space="0" w:color="auto"/>
        <w:left w:val="none" w:sz="0" w:space="0" w:color="auto"/>
        <w:bottom w:val="none" w:sz="0" w:space="0" w:color="auto"/>
        <w:right w:val="none" w:sz="0" w:space="0" w:color="auto"/>
      </w:divBdr>
    </w:div>
    <w:div w:id="1799567816">
      <w:bodyDiv w:val="1"/>
      <w:marLeft w:val="0"/>
      <w:marRight w:val="0"/>
      <w:marTop w:val="0"/>
      <w:marBottom w:val="0"/>
      <w:divBdr>
        <w:top w:val="none" w:sz="0" w:space="0" w:color="auto"/>
        <w:left w:val="none" w:sz="0" w:space="0" w:color="auto"/>
        <w:bottom w:val="none" w:sz="0" w:space="0" w:color="auto"/>
        <w:right w:val="none" w:sz="0" w:space="0" w:color="auto"/>
      </w:divBdr>
    </w:div>
    <w:div w:id="1799641315">
      <w:bodyDiv w:val="1"/>
      <w:marLeft w:val="0"/>
      <w:marRight w:val="0"/>
      <w:marTop w:val="0"/>
      <w:marBottom w:val="0"/>
      <w:divBdr>
        <w:top w:val="none" w:sz="0" w:space="0" w:color="auto"/>
        <w:left w:val="none" w:sz="0" w:space="0" w:color="auto"/>
        <w:bottom w:val="none" w:sz="0" w:space="0" w:color="auto"/>
        <w:right w:val="none" w:sz="0" w:space="0" w:color="auto"/>
      </w:divBdr>
    </w:div>
    <w:div w:id="1799645184">
      <w:bodyDiv w:val="1"/>
      <w:marLeft w:val="0"/>
      <w:marRight w:val="0"/>
      <w:marTop w:val="0"/>
      <w:marBottom w:val="0"/>
      <w:divBdr>
        <w:top w:val="none" w:sz="0" w:space="0" w:color="auto"/>
        <w:left w:val="none" w:sz="0" w:space="0" w:color="auto"/>
        <w:bottom w:val="none" w:sz="0" w:space="0" w:color="auto"/>
        <w:right w:val="none" w:sz="0" w:space="0" w:color="auto"/>
      </w:divBdr>
    </w:div>
    <w:div w:id="1799646314">
      <w:bodyDiv w:val="1"/>
      <w:marLeft w:val="0"/>
      <w:marRight w:val="0"/>
      <w:marTop w:val="0"/>
      <w:marBottom w:val="0"/>
      <w:divBdr>
        <w:top w:val="none" w:sz="0" w:space="0" w:color="auto"/>
        <w:left w:val="none" w:sz="0" w:space="0" w:color="auto"/>
        <w:bottom w:val="none" w:sz="0" w:space="0" w:color="auto"/>
        <w:right w:val="none" w:sz="0" w:space="0" w:color="auto"/>
      </w:divBdr>
    </w:div>
    <w:div w:id="1800105419">
      <w:bodyDiv w:val="1"/>
      <w:marLeft w:val="0"/>
      <w:marRight w:val="0"/>
      <w:marTop w:val="0"/>
      <w:marBottom w:val="0"/>
      <w:divBdr>
        <w:top w:val="none" w:sz="0" w:space="0" w:color="auto"/>
        <w:left w:val="none" w:sz="0" w:space="0" w:color="auto"/>
        <w:bottom w:val="none" w:sz="0" w:space="0" w:color="auto"/>
        <w:right w:val="none" w:sz="0" w:space="0" w:color="auto"/>
      </w:divBdr>
    </w:div>
    <w:div w:id="1800217912">
      <w:bodyDiv w:val="1"/>
      <w:marLeft w:val="0"/>
      <w:marRight w:val="0"/>
      <w:marTop w:val="0"/>
      <w:marBottom w:val="0"/>
      <w:divBdr>
        <w:top w:val="none" w:sz="0" w:space="0" w:color="auto"/>
        <w:left w:val="none" w:sz="0" w:space="0" w:color="auto"/>
        <w:bottom w:val="none" w:sz="0" w:space="0" w:color="auto"/>
        <w:right w:val="none" w:sz="0" w:space="0" w:color="auto"/>
      </w:divBdr>
    </w:div>
    <w:div w:id="1800293976">
      <w:bodyDiv w:val="1"/>
      <w:marLeft w:val="0"/>
      <w:marRight w:val="0"/>
      <w:marTop w:val="0"/>
      <w:marBottom w:val="0"/>
      <w:divBdr>
        <w:top w:val="none" w:sz="0" w:space="0" w:color="auto"/>
        <w:left w:val="none" w:sz="0" w:space="0" w:color="auto"/>
        <w:bottom w:val="none" w:sz="0" w:space="0" w:color="auto"/>
        <w:right w:val="none" w:sz="0" w:space="0" w:color="auto"/>
      </w:divBdr>
    </w:div>
    <w:div w:id="1800302149">
      <w:bodyDiv w:val="1"/>
      <w:marLeft w:val="0"/>
      <w:marRight w:val="0"/>
      <w:marTop w:val="0"/>
      <w:marBottom w:val="0"/>
      <w:divBdr>
        <w:top w:val="none" w:sz="0" w:space="0" w:color="auto"/>
        <w:left w:val="none" w:sz="0" w:space="0" w:color="auto"/>
        <w:bottom w:val="none" w:sz="0" w:space="0" w:color="auto"/>
        <w:right w:val="none" w:sz="0" w:space="0" w:color="auto"/>
      </w:divBdr>
    </w:div>
    <w:div w:id="1800302734">
      <w:bodyDiv w:val="1"/>
      <w:marLeft w:val="0"/>
      <w:marRight w:val="0"/>
      <w:marTop w:val="0"/>
      <w:marBottom w:val="0"/>
      <w:divBdr>
        <w:top w:val="none" w:sz="0" w:space="0" w:color="auto"/>
        <w:left w:val="none" w:sz="0" w:space="0" w:color="auto"/>
        <w:bottom w:val="none" w:sz="0" w:space="0" w:color="auto"/>
        <w:right w:val="none" w:sz="0" w:space="0" w:color="auto"/>
      </w:divBdr>
    </w:div>
    <w:div w:id="1800566152">
      <w:bodyDiv w:val="1"/>
      <w:marLeft w:val="0"/>
      <w:marRight w:val="0"/>
      <w:marTop w:val="0"/>
      <w:marBottom w:val="0"/>
      <w:divBdr>
        <w:top w:val="none" w:sz="0" w:space="0" w:color="auto"/>
        <w:left w:val="none" w:sz="0" w:space="0" w:color="auto"/>
        <w:bottom w:val="none" w:sz="0" w:space="0" w:color="auto"/>
        <w:right w:val="none" w:sz="0" w:space="0" w:color="auto"/>
      </w:divBdr>
    </w:div>
    <w:div w:id="1800685635">
      <w:bodyDiv w:val="1"/>
      <w:marLeft w:val="0"/>
      <w:marRight w:val="0"/>
      <w:marTop w:val="0"/>
      <w:marBottom w:val="0"/>
      <w:divBdr>
        <w:top w:val="none" w:sz="0" w:space="0" w:color="auto"/>
        <w:left w:val="none" w:sz="0" w:space="0" w:color="auto"/>
        <w:bottom w:val="none" w:sz="0" w:space="0" w:color="auto"/>
        <w:right w:val="none" w:sz="0" w:space="0" w:color="auto"/>
      </w:divBdr>
    </w:div>
    <w:div w:id="1800756896">
      <w:bodyDiv w:val="1"/>
      <w:marLeft w:val="0"/>
      <w:marRight w:val="0"/>
      <w:marTop w:val="0"/>
      <w:marBottom w:val="0"/>
      <w:divBdr>
        <w:top w:val="none" w:sz="0" w:space="0" w:color="auto"/>
        <w:left w:val="none" w:sz="0" w:space="0" w:color="auto"/>
        <w:bottom w:val="none" w:sz="0" w:space="0" w:color="auto"/>
        <w:right w:val="none" w:sz="0" w:space="0" w:color="auto"/>
      </w:divBdr>
    </w:div>
    <w:div w:id="1800757609">
      <w:bodyDiv w:val="1"/>
      <w:marLeft w:val="0"/>
      <w:marRight w:val="0"/>
      <w:marTop w:val="0"/>
      <w:marBottom w:val="0"/>
      <w:divBdr>
        <w:top w:val="none" w:sz="0" w:space="0" w:color="auto"/>
        <w:left w:val="none" w:sz="0" w:space="0" w:color="auto"/>
        <w:bottom w:val="none" w:sz="0" w:space="0" w:color="auto"/>
        <w:right w:val="none" w:sz="0" w:space="0" w:color="auto"/>
      </w:divBdr>
    </w:div>
    <w:div w:id="1800758830">
      <w:bodyDiv w:val="1"/>
      <w:marLeft w:val="0"/>
      <w:marRight w:val="0"/>
      <w:marTop w:val="0"/>
      <w:marBottom w:val="0"/>
      <w:divBdr>
        <w:top w:val="none" w:sz="0" w:space="0" w:color="auto"/>
        <w:left w:val="none" w:sz="0" w:space="0" w:color="auto"/>
        <w:bottom w:val="none" w:sz="0" w:space="0" w:color="auto"/>
        <w:right w:val="none" w:sz="0" w:space="0" w:color="auto"/>
      </w:divBdr>
    </w:div>
    <w:div w:id="1800798637">
      <w:bodyDiv w:val="1"/>
      <w:marLeft w:val="0"/>
      <w:marRight w:val="0"/>
      <w:marTop w:val="0"/>
      <w:marBottom w:val="0"/>
      <w:divBdr>
        <w:top w:val="none" w:sz="0" w:space="0" w:color="auto"/>
        <w:left w:val="none" w:sz="0" w:space="0" w:color="auto"/>
        <w:bottom w:val="none" w:sz="0" w:space="0" w:color="auto"/>
        <w:right w:val="none" w:sz="0" w:space="0" w:color="auto"/>
      </w:divBdr>
    </w:div>
    <w:div w:id="1800803547">
      <w:bodyDiv w:val="1"/>
      <w:marLeft w:val="0"/>
      <w:marRight w:val="0"/>
      <w:marTop w:val="0"/>
      <w:marBottom w:val="0"/>
      <w:divBdr>
        <w:top w:val="none" w:sz="0" w:space="0" w:color="auto"/>
        <w:left w:val="none" w:sz="0" w:space="0" w:color="auto"/>
        <w:bottom w:val="none" w:sz="0" w:space="0" w:color="auto"/>
        <w:right w:val="none" w:sz="0" w:space="0" w:color="auto"/>
      </w:divBdr>
    </w:div>
    <w:div w:id="1800805740">
      <w:bodyDiv w:val="1"/>
      <w:marLeft w:val="0"/>
      <w:marRight w:val="0"/>
      <w:marTop w:val="0"/>
      <w:marBottom w:val="0"/>
      <w:divBdr>
        <w:top w:val="none" w:sz="0" w:space="0" w:color="auto"/>
        <w:left w:val="none" w:sz="0" w:space="0" w:color="auto"/>
        <w:bottom w:val="none" w:sz="0" w:space="0" w:color="auto"/>
        <w:right w:val="none" w:sz="0" w:space="0" w:color="auto"/>
      </w:divBdr>
    </w:div>
    <w:div w:id="1800881335">
      <w:bodyDiv w:val="1"/>
      <w:marLeft w:val="0"/>
      <w:marRight w:val="0"/>
      <w:marTop w:val="0"/>
      <w:marBottom w:val="0"/>
      <w:divBdr>
        <w:top w:val="none" w:sz="0" w:space="0" w:color="auto"/>
        <w:left w:val="none" w:sz="0" w:space="0" w:color="auto"/>
        <w:bottom w:val="none" w:sz="0" w:space="0" w:color="auto"/>
        <w:right w:val="none" w:sz="0" w:space="0" w:color="auto"/>
      </w:divBdr>
    </w:div>
    <w:div w:id="1800953535">
      <w:bodyDiv w:val="1"/>
      <w:marLeft w:val="0"/>
      <w:marRight w:val="0"/>
      <w:marTop w:val="0"/>
      <w:marBottom w:val="0"/>
      <w:divBdr>
        <w:top w:val="none" w:sz="0" w:space="0" w:color="auto"/>
        <w:left w:val="none" w:sz="0" w:space="0" w:color="auto"/>
        <w:bottom w:val="none" w:sz="0" w:space="0" w:color="auto"/>
        <w:right w:val="none" w:sz="0" w:space="0" w:color="auto"/>
      </w:divBdr>
    </w:div>
    <w:div w:id="1800956510">
      <w:bodyDiv w:val="1"/>
      <w:marLeft w:val="0"/>
      <w:marRight w:val="0"/>
      <w:marTop w:val="0"/>
      <w:marBottom w:val="0"/>
      <w:divBdr>
        <w:top w:val="none" w:sz="0" w:space="0" w:color="auto"/>
        <w:left w:val="none" w:sz="0" w:space="0" w:color="auto"/>
        <w:bottom w:val="none" w:sz="0" w:space="0" w:color="auto"/>
        <w:right w:val="none" w:sz="0" w:space="0" w:color="auto"/>
      </w:divBdr>
    </w:div>
    <w:div w:id="1800957164">
      <w:bodyDiv w:val="1"/>
      <w:marLeft w:val="0"/>
      <w:marRight w:val="0"/>
      <w:marTop w:val="0"/>
      <w:marBottom w:val="0"/>
      <w:divBdr>
        <w:top w:val="none" w:sz="0" w:space="0" w:color="auto"/>
        <w:left w:val="none" w:sz="0" w:space="0" w:color="auto"/>
        <w:bottom w:val="none" w:sz="0" w:space="0" w:color="auto"/>
        <w:right w:val="none" w:sz="0" w:space="0" w:color="auto"/>
      </w:divBdr>
    </w:div>
    <w:div w:id="1801074929">
      <w:bodyDiv w:val="1"/>
      <w:marLeft w:val="0"/>
      <w:marRight w:val="0"/>
      <w:marTop w:val="0"/>
      <w:marBottom w:val="0"/>
      <w:divBdr>
        <w:top w:val="none" w:sz="0" w:space="0" w:color="auto"/>
        <w:left w:val="none" w:sz="0" w:space="0" w:color="auto"/>
        <w:bottom w:val="none" w:sz="0" w:space="0" w:color="auto"/>
        <w:right w:val="none" w:sz="0" w:space="0" w:color="auto"/>
      </w:divBdr>
    </w:div>
    <w:div w:id="1801217916">
      <w:bodyDiv w:val="1"/>
      <w:marLeft w:val="0"/>
      <w:marRight w:val="0"/>
      <w:marTop w:val="0"/>
      <w:marBottom w:val="0"/>
      <w:divBdr>
        <w:top w:val="none" w:sz="0" w:space="0" w:color="auto"/>
        <w:left w:val="none" w:sz="0" w:space="0" w:color="auto"/>
        <w:bottom w:val="none" w:sz="0" w:space="0" w:color="auto"/>
        <w:right w:val="none" w:sz="0" w:space="0" w:color="auto"/>
      </w:divBdr>
    </w:div>
    <w:div w:id="1801268684">
      <w:bodyDiv w:val="1"/>
      <w:marLeft w:val="0"/>
      <w:marRight w:val="0"/>
      <w:marTop w:val="0"/>
      <w:marBottom w:val="0"/>
      <w:divBdr>
        <w:top w:val="none" w:sz="0" w:space="0" w:color="auto"/>
        <w:left w:val="none" w:sz="0" w:space="0" w:color="auto"/>
        <w:bottom w:val="none" w:sz="0" w:space="0" w:color="auto"/>
        <w:right w:val="none" w:sz="0" w:space="0" w:color="auto"/>
      </w:divBdr>
    </w:div>
    <w:div w:id="1801454228">
      <w:bodyDiv w:val="1"/>
      <w:marLeft w:val="0"/>
      <w:marRight w:val="0"/>
      <w:marTop w:val="0"/>
      <w:marBottom w:val="0"/>
      <w:divBdr>
        <w:top w:val="none" w:sz="0" w:space="0" w:color="auto"/>
        <w:left w:val="none" w:sz="0" w:space="0" w:color="auto"/>
        <w:bottom w:val="none" w:sz="0" w:space="0" w:color="auto"/>
        <w:right w:val="none" w:sz="0" w:space="0" w:color="auto"/>
      </w:divBdr>
    </w:div>
    <w:div w:id="1801530670">
      <w:bodyDiv w:val="1"/>
      <w:marLeft w:val="0"/>
      <w:marRight w:val="0"/>
      <w:marTop w:val="0"/>
      <w:marBottom w:val="0"/>
      <w:divBdr>
        <w:top w:val="none" w:sz="0" w:space="0" w:color="auto"/>
        <w:left w:val="none" w:sz="0" w:space="0" w:color="auto"/>
        <w:bottom w:val="none" w:sz="0" w:space="0" w:color="auto"/>
        <w:right w:val="none" w:sz="0" w:space="0" w:color="auto"/>
      </w:divBdr>
    </w:div>
    <w:div w:id="1801655749">
      <w:bodyDiv w:val="1"/>
      <w:marLeft w:val="0"/>
      <w:marRight w:val="0"/>
      <w:marTop w:val="0"/>
      <w:marBottom w:val="0"/>
      <w:divBdr>
        <w:top w:val="none" w:sz="0" w:space="0" w:color="auto"/>
        <w:left w:val="none" w:sz="0" w:space="0" w:color="auto"/>
        <w:bottom w:val="none" w:sz="0" w:space="0" w:color="auto"/>
        <w:right w:val="none" w:sz="0" w:space="0" w:color="auto"/>
      </w:divBdr>
    </w:div>
    <w:div w:id="1801680594">
      <w:bodyDiv w:val="1"/>
      <w:marLeft w:val="0"/>
      <w:marRight w:val="0"/>
      <w:marTop w:val="0"/>
      <w:marBottom w:val="0"/>
      <w:divBdr>
        <w:top w:val="none" w:sz="0" w:space="0" w:color="auto"/>
        <w:left w:val="none" w:sz="0" w:space="0" w:color="auto"/>
        <w:bottom w:val="none" w:sz="0" w:space="0" w:color="auto"/>
        <w:right w:val="none" w:sz="0" w:space="0" w:color="auto"/>
      </w:divBdr>
    </w:div>
    <w:div w:id="1801729117">
      <w:bodyDiv w:val="1"/>
      <w:marLeft w:val="0"/>
      <w:marRight w:val="0"/>
      <w:marTop w:val="0"/>
      <w:marBottom w:val="0"/>
      <w:divBdr>
        <w:top w:val="none" w:sz="0" w:space="0" w:color="auto"/>
        <w:left w:val="none" w:sz="0" w:space="0" w:color="auto"/>
        <w:bottom w:val="none" w:sz="0" w:space="0" w:color="auto"/>
        <w:right w:val="none" w:sz="0" w:space="0" w:color="auto"/>
      </w:divBdr>
    </w:div>
    <w:div w:id="1801876237">
      <w:bodyDiv w:val="1"/>
      <w:marLeft w:val="0"/>
      <w:marRight w:val="0"/>
      <w:marTop w:val="0"/>
      <w:marBottom w:val="0"/>
      <w:divBdr>
        <w:top w:val="none" w:sz="0" w:space="0" w:color="auto"/>
        <w:left w:val="none" w:sz="0" w:space="0" w:color="auto"/>
        <w:bottom w:val="none" w:sz="0" w:space="0" w:color="auto"/>
        <w:right w:val="none" w:sz="0" w:space="0" w:color="auto"/>
      </w:divBdr>
    </w:div>
    <w:div w:id="1801915264">
      <w:bodyDiv w:val="1"/>
      <w:marLeft w:val="0"/>
      <w:marRight w:val="0"/>
      <w:marTop w:val="0"/>
      <w:marBottom w:val="0"/>
      <w:divBdr>
        <w:top w:val="none" w:sz="0" w:space="0" w:color="auto"/>
        <w:left w:val="none" w:sz="0" w:space="0" w:color="auto"/>
        <w:bottom w:val="none" w:sz="0" w:space="0" w:color="auto"/>
        <w:right w:val="none" w:sz="0" w:space="0" w:color="auto"/>
      </w:divBdr>
    </w:div>
    <w:div w:id="1801998916">
      <w:bodyDiv w:val="1"/>
      <w:marLeft w:val="0"/>
      <w:marRight w:val="0"/>
      <w:marTop w:val="0"/>
      <w:marBottom w:val="0"/>
      <w:divBdr>
        <w:top w:val="none" w:sz="0" w:space="0" w:color="auto"/>
        <w:left w:val="none" w:sz="0" w:space="0" w:color="auto"/>
        <w:bottom w:val="none" w:sz="0" w:space="0" w:color="auto"/>
        <w:right w:val="none" w:sz="0" w:space="0" w:color="auto"/>
      </w:divBdr>
    </w:div>
    <w:div w:id="1802072676">
      <w:bodyDiv w:val="1"/>
      <w:marLeft w:val="0"/>
      <w:marRight w:val="0"/>
      <w:marTop w:val="0"/>
      <w:marBottom w:val="0"/>
      <w:divBdr>
        <w:top w:val="none" w:sz="0" w:space="0" w:color="auto"/>
        <w:left w:val="none" w:sz="0" w:space="0" w:color="auto"/>
        <w:bottom w:val="none" w:sz="0" w:space="0" w:color="auto"/>
        <w:right w:val="none" w:sz="0" w:space="0" w:color="auto"/>
      </w:divBdr>
    </w:div>
    <w:div w:id="1802074620">
      <w:bodyDiv w:val="1"/>
      <w:marLeft w:val="0"/>
      <w:marRight w:val="0"/>
      <w:marTop w:val="0"/>
      <w:marBottom w:val="0"/>
      <w:divBdr>
        <w:top w:val="none" w:sz="0" w:space="0" w:color="auto"/>
        <w:left w:val="none" w:sz="0" w:space="0" w:color="auto"/>
        <w:bottom w:val="none" w:sz="0" w:space="0" w:color="auto"/>
        <w:right w:val="none" w:sz="0" w:space="0" w:color="auto"/>
      </w:divBdr>
    </w:div>
    <w:div w:id="1802190524">
      <w:bodyDiv w:val="1"/>
      <w:marLeft w:val="0"/>
      <w:marRight w:val="0"/>
      <w:marTop w:val="0"/>
      <w:marBottom w:val="0"/>
      <w:divBdr>
        <w:top w:val="none" w:sz="0" w:space="0" w:color="auto"/>
        <w:left w:val="none" w:sz="0" w:space="0" w:color="auto"/>
        <w:bottom w:val="none" w:sz="0" w:space="0" w:color="auto"/>
        <w:right w:val="none" w:sz="0" w:space="0" w:color="auto"/>
      </w:divBdr>
    </w:div>
    <w:div w:id="1802263897">
      <w:bodyDiv w:val="1"/>
      <w:marLeft w:val="0"/>
      <w:marRight w:val="0"/>
      <w:marTop w:val="0"/>
      <w:marBottom w:val="0"/>
      <w:divBdr>
        <w:top w:val="none" w:sz="0" w:space="0" w:color="auto"/>
        <w:left w:val="none" w:sz="0" w:space="0" w:color="auto"/>
        <w:bottom w:val="none" w:sz="0" w:space="0" w:color="auto"/>
        <w:right w:val="none" w:sz="0" w:space="0" w:color="auto"/>
      </w:divBdr>
    </w:div>
    <w:div w:id="1802266676">
      <w:bodyDiv w:val="1"/>
      <w:marLeft w:val="0"/>
      <w:marRight w:val="0"/>
      <w:marTop w:val="0"/>
      <w:marBottom w:val="0"/>
      <w:divBdr>
        <w:top w:val="none" w:sz="0" w:space="0" w:color="auto"/>
        <w:left w:val="none" w:sz="0" w:space="0" w:color="auto"/>
        <w:bottom w:val="none" w:sz="0" w:space="0" w:color="auto"/>
        <w:right w:val="none" w:sz="0" w:space="0" w:color="auto"/>
      </w:divBdr>
    </w:div>
    <w:div w:id="1802377206">
      <w:bodyDiv w:val="1"/>
      <w:marLeft w:val="0"/>
      <w:marRight w:val="0"/>
      <w:marTop w:val="0"/>
      <w:marBottom w:val="0"/>
      <w:divBdr>
        <w:top w:val="none" w:sz="0" w:space="0" w:color="auto"/>
        <w:left w:val="none" w:sz="0" w:space="0" w:color="auto"/>
        <w:bottom w:val="none" w:sz="0" w:space="0" w:color="auto"/>
        <w:right w:val="none" w:sz="0" w:space="0" w:color="auto"/>
      </w:divBdr>
    </w:div>
    <w:div w:id="1802460712">
      <w:bodyDiv w:val="1"/>
      <w:marLeft w:val="0"/>
      <w:marRight w:val="0"/>
      <w:marTop w:val="0"/>
      <w:marBottom w:val="0"/>
      <w:divBdr>
        <w:top w:val="none" w:sz="0" w:space="0" w:color="auto"/>
        <w:left w:val="none" w:sz="0" w:space="0" w:color="auto"/>
        <w:bottom w:val="none" w:sz="0" w:space="0" w:color="auto"/>
        <w:right w:val="none" w:sz="0" w:space="0" w:color="auto"/>
      </w:divBdr>
    </w:div>
    <w:div w:id="1802577049">
      <w:bodyDiv w:val="1"/>
      <w:marLeft w:val="0"/>
      <w:marRight w:val="0"/>
      <w:marTop w:val="0"/>
      <w:marBottom w:val="0"/>
      <w:divBdr>
        <w:top w:val="none" w:sz="0" w:space="0" w:color="auto"/>
        <w:left w:val="none" w:sz="0" w:space="0" w:color="auto"/>
        <w:bottom w:val="none" w:sz="0" w:space="0" w:color="auto"/>
        <w:right w:val="none" w:sz="0" w:space="0" w:color="auto"/>
      </w:divBdr>
    </w:div>
    <w:div w:id="1802796430">
      <w:bodyDiv w:val="1"/>
      <w:marLeft w:val="0"/>
      <w:marRight w:val="0"/>
      <w:marTop w:val="0"/>
      <w:marBottom w:val="0"/>
      <w:divBdr>
        <w:top w:val="none" w:sz="0" w:space="0" w:color="auto"/>
        <w:left w:val="none" w:sz="0" w:space="0" w:color="auto"/>
        <w:bottom w:val="none" w:sz="0" w:space="0" w:color="auto"/>
        <w:right w:val="none" w:sz="0" w:space="0" w:color="auto"/>
      </w:divBdr>
    </w:div>
    <w:div w:id="1802923896">
      <w:bodyDiv w:val="1"/>
      <w:marLeft w:val="0"/>
      <w:marRight w:val="0"/>
      <w:marTop w:val="0"/>
      <w:marBottom w:val="0"/>
      <w:divBdr>
        <w:top w:val="none" w:sz="0" w:space="0" w:color="auto"/>
        <w:left w:val="none" w:sz="0" w:space="0" w:color="auto"/>
        <w:bottom w:val="none" w:sz="0" w:space="0" w:color="auto"/>
        <w:right w:val="none" w:sz="0" w:space="0" w:color="auto"/>
      </w:divBdr>
    </w:div>
    <w:div w:id="1802965961">
      <w:bodyDiv w:val="1"/>
      <w:marLeft w:val="0"/>
      <w:marRight w:val="0"/>
      <w:marTop w:val="0"/>
      <w:marBottom w:val="0"/>
      <w:divBdr>
        <w:top w:val="none" w:sz="0" w:space="0" w:color="auto"/>
        <w:left w:val="none" w:sz="0" w:space="0" w:color="auto"/>
        <w:bottom w:val="none" w:sz="0" w:space="0" w:color="auto"/>
        <w:right w:val="none" w:sz="0" w:space="0" w:color="auto"/>
      </w:divBdr>
    </w:div>
    <w:div w:id="1803114257">
      <w:bodyDiv w:val="1"/>
      <w:marLeft w:val="0"/>
      <w:marRight w:val="0"/>
      <w:marTop w:val="0"/>
      <w:marBottom w:val="0"/>
      <w:divBdr>
        <w:top w:val="none" w:sz="0" w:space="0" w:color="auto"/>
        <w:left w:val="none" w:sz="0" w:space="0" w:color="auto"/>
        <w:bottom w:val="none" w:sz="0" w:space="0" w:color="auto"/>
        <w:right w:val="none" w:sz="0" w:space="0" w:color="auto"/>
      </w:divBdr>
    </w:div>
    <w:div w:id="1803157836">
      <w:bodyDiv w:val="1"/>
      <w:marLeft w:val="0"/>
      <w:marRight w:val="0"/>
      <w:marTop w:val="0"/>
      <w:marBottom w:val="0"/>
      <w:divBdr>
        <w:top w:val="none" w:sz="0" w:space="0" w:color="auto"/>
        <w:left w:val="none" w:sz="0" w:space="0" w:color="auto"/>
        <w:bottom w:val="none" w:sz="0" w:space="0" w:color="auto"/>
        <w:right w:val="none" w:sz="0" w:space="0" w:color="auto"/>
      </w:divBdr>
    </w:div>
    <w:div w:id="1803500033">
      <w:bodyDiv w:val="1"/>
      <w:marLeft w:val="0"/>
      <w:marRight w:val="0"/>
      <w:marTop w:val="0"/>
      <w:marBottom w:val="0"/>
      <w:divBdr>
        <w:top w:val="none" w:sz="0" w:space="0" w:color="auto"/>
        <w:left w:val="none" w:sz="0" w:space="0" w:color="auto"/>
        <w:bottom w:val="none" w:sz="0" w:space="0" w:color="auto"/>
        <w:right w:val="none" w:sz="0" w:space="0" w:color="auto"/>
      </w:divBdr>
    </w:div>
    <w:div w:id="1803813472">
      <w:bodyDiv w:val="1"/>
      <w:marLeft w:val="0"/>
      <w:marRight w:val="0"/>
      <w:marTop w:val="0"/>
      <w:marBottom w:val="0"/>
      <w:divBdr>
        <w:top w:val="none" w:sz="0" w:space="0" w:color="auto"/>
        <w:left w:val="none" w:sz="0" w:space="0" w:color="auto"/>
        <w:bottom w:val="none" w:sz="0" w:space="0" w:color="auto"/>
        <w:right w:val="none" w:sz="0" w:space="0" w:color="auto"/>
      </w:divBdr>
    </w:div>
    <w:div w:id="1803813634">
      <w:bodyDiv w:val="1"/>
      <w:marLeft w:val="0"/>
      <w:marRight w:val="0"/>
      <w:marTop w:val="0"/>
      <w:marBottom w:val="0"/>
      <w:divBdr>
        <w:top w:val="none" w:sz="0" w:space="0" w:color="auto"/>
        <w:left w:val="none" w:sz="0" w:space="0" w:color="auto"/>
        <w:bottom w:val="none" w:sz="0" w:space="0" w:color="auto"/>
        <w:right w:val="none" w:sz="0" w:space="0" w:color="auto"/>
      </w:divBdr>
    </w:div>
    <w:div w:id="1803845142">
      <w:bodyDiv w:val="1"/>
      <w:marLeft w:val="0"/>
      <w:marRight w:val="0"/>
      <w:marTop w:val="0"/>
      <w:marBottom w:val="0"/>
      <w:divBdr>
        <w:top w:val="none" w:sz="0" w:space="0" w:color="auto"/>
        <w:left w:val="none" w:sz="0" w:space="0" w:color="auto"/>
        <w:bottom w:val="none" w:sz="0" w:space="0" w:color="auto"/>
        <w:right w:val="none" w:sz="0" w:space="0" w:color="auto"/>
      </w:divBdr>
    </w:div>
    <w:div w:id="1803889173">
      <w:bodyDiv w:val="1"/>
      <w:marLeft w:val="0"/>
      <w:marRight w:val="0"/>
      <w:marTop w:val="0"/>
      <w:marBottom w:val="0"/>
      <w:divBdr>
        <w:top w:val="none" w:sz="0" w:space="0" w:color="auto"/>
        <w:left w:val="none" w:sz="0" w:space="0" w:color="auto"/>
        <w:bottom w:val="none" w:sz="0" w:space="0" w:color="auto"/>
        <w:right w:val="none" w:sz="0" w:space="0" w:color="auto"/>
      </w:divBdr>
    </w:div>
    <w:div w:id="1804300124">
      <w:bodyDiv w:val="1"/>
      <w:marLeft w:val="0"/>
      <w:marRight w:val="0"/>
      <w:marTop w:val="0"/>
      <w:marBottom w:val="0"/>
      <w:divBdr>
        <w:top w:val="none" w:sz="0" w:space="0" w:color="auto"/>
        <w:left w:val="none" w:sz="0" w:space="0" w:color="auto"/>
        <w:bottom w:val="none" w:sz="0" w:space="0" w:color="auto"/>
        <w:right w:val="none" w:sz="0" w:space="0" w:color="auto"/>
      </w:divBdr>
    </w:div>
    <w:div w:id="1804352221">
      <w:bodyDiv w:val="1"/>
      <w:marLeft w:val="0"/>
      <w:marRight w:val="0"/>
      <w:marTop w:val="0"/>
      <w:marBottom w:val="0"/>
      <w:divBdr>
        <w:top w:val="none" w:sz="0" w:space="0" w:color="auto"/>
        <w:left w:val="none" w:sz="0" w:space="0" w:color="auto"/>
        <w:bottom w:val="none" w:sz="0" w:space="0" w:color="auto"/>
        <w:right w:val="none" w:sz="0" w:space="0" w:color="auto"/>
      </w:divBdr>
    </w:div>
    <w:div w:id="1804498957">
      <w:bodyDiv w:val="1"/>
      <w:marLeft w:val="0"/>
      <w:marRight w:val="0"/>
      <w:marTop w:val="0"/>
      <w:marBottom w:val="0"/>
      <w:divBdr>
        <w:top w:val="none" w:sz="0" w:space="0" w:color="auto"/>
        <w:left w:val="none" w:sz="0" w:space="0" w:color="auto"/>
        <w:bottom w:val="none" w:sz="0" w:space="0" w:color="auto"/>
        <w:right w:val="none" w:sz="0" w:space="0" w:color="auto"/>
      </w:divBdr>
    </w:div>
    <w:div w:id="1804958226">
      <w:bodyDiv w:val="1"/>
      <w:marLeft w:val="0"/>
      <w:marRight w:val="0"/>
      <w:marTop w:val="0"/>
      <w:marBottom w:val="0"/>
      <w:divBdr>
        <w:top w:val="none" w:sz="0" w:space="0" w:color="auto"/>
        <w:left w:val="none" w:sz="0" w:space="0" w:color="auto"/>
        <w:bottom w:val="none" w:sz="0" w:space="0" w:color="auto"/>
        <w:right w:val="none" w:sz="0" w:space="0" w:color="auto"/>
      </w:divBdr>
    </w:div>
    <w:div w:id="1805002484">
      <w:bodyDiv w:val="1"/>
      <w:marLeft w:val="0"/>
      <w:marRight w:val="0"/>
      <w:marTop w:val="0"/>
      <w:marBottom w:val="0"/>
      <w:divBdr>
        <w:top w:val="none" w:sz="0" w:space="0" w:color="auto"/>
        <w:left w:val="none" w:sz="0" w:space="0" w:color="auto"/>
        <w:bottom w:val="none" w:sz="0" w:space="0" w:color="auto"/>
        <w:right w:val="none" w:sz="0" w:space="0" w:color="auto"/>
      </w:divBdr>
    </w:div>
    <w:div w:id="1805345493">
      <w:bodyDiv w:val="1"/>
      <w:marLeft w:val="0"/>
      <w:marRight w:val="0"/>
      <w:marTop w:val="0"/>
      <w:marBottom w:val="0"/>
      <w:divBdr>
        <w:top w:val="none" w:sz="0" w:space="0" w:color="auto"/>
        <w:left w:val="none" w:sz="0" w:space="0" w:color="auto"/>
        <w:bottom w:val="none" w:sz="0" w:space="0" w:color="auto"/>
        <w:right w:val="none" w:sz="0" w:space="0" w:color="auto"/>
      </w:divBdr>
    </w:div>
    <w:div w:id="1805466424">
      <w:bodyDiv w:val="1"/>
      <w:marLeft w:val="0"/>
      <w:marRight w:val="0"/>
      <w:marTop w:val="0"/>
      <w:marBottom w:val="0"/>
      <w:divBdr>
        <w:top w:val="none" w:sz="0" w:space="0" w:color="auto"/>
        <w:left w:val="none" w:sz="0" w:space="0" w:color="auto"/>
        <w:bottom w:val="none" w:sz="0" w:space="0" w:color="auto"/>
        <w:right w:val="none" w:sz="0" w:space="0" w:color="auto"/>
      </w:divBdr>
    </w:div>
    <w:div w:id="1805731271">
      <w:bodyDiv w:val="1"/>
      <w:marLeft w:val="0"/>
      <w:marRight w:val="0"/>
      <w:marTop w:val="0"/>
      <w:marBottom w:val="0"/>
      <w:divBdr>
        <w:top w:val="none" w:sz="0" w:space="0" w:color="auto"/>
        <w:left w:val="none" w:sz="0" w:space="0" w:color="auto"/>
        <w:bottom w:val="none" w:sz="0" w:space="0" w:color="auto"/>
        <w:right w:val="none" w:sz="0" w:space="0" w:color="auto"/>
      </w:divBdr>
    </w:div>
    <w:div w:id="1805734830">
      <w:bodyDiv w:val="1"/>
      <w:marLeft w:val="0"/>
      <w:marRight w:val="0"/>
      <w:marTop w:val="0"/>
      <w:marBottom w:val="0"/>
      <w:divBdr>
        <w:top w:val="none" w:sz="0" w:space="0" w:color="auto"/>
        <w:left w:val="none" w:sz="0" w:space="0" w:color="auto"/>
        <w:bottom w:val="none" w:sz="0" w:space="0" w:color="auto"/>
        <w:right w:val="none" w:sz="0" w:space="0" w:color="auto"/>
      </w:divBdr>
    </w:div>
    <w:div w:id="1805736104">
      <w:bodyDiv w:val="1"/>
      <w:marLeft w:val="0"/>
      <w:marRight w:val="0"/>
      <w:marTop w:val="0"/>
      <w:marBottom w:val="0"/>
      <w:divBdr>
        <w:top w:val="none" w:sz="0" w:space="0" w:color="auto"/>
        <w:left w:val="none" w:sz="0" w:space="0" w:color="auto"/>
        <w:bottom w:val="none" w:sz="0" w:space="0" w:color="auto"/>
        <w:right w:val="none" w:sz="0" w:space="0" w:color="auto"/>
      </w:divBdr>
    </w:div>
    <w:div w:id="1805851329">
      <w:bodyDiv w:val="1"/>
      <w:marLeft w:val="0"/>
      <w:marRight w:val="0"/>
      <w:marTop w:val="0"/>
      <w:marBottom w:val="0"/>
      <w:divBdr>
        <w:top w:val="none" w:sz="0" w:space="0" w:color="auto"/>
        <w:left w:val="none" w:sz="0" w:space="0" w:color="auto"/>
        <w:bottom w:val="none" w:sz="0" w:space="0" w:color="auto"/>
        <w:right w:val="none" w:sz="0" w:space="0" w:color="auto"/>
      </w:divBdr>
    </w:div>
    <w:div w:id="1806190477">
      <w:bodyDiv w:val="1"/>
      <w:marLeft w:val="0"/>
      <w:marRight w:val="0"/>
      <w:marTop w:val="0"/>
      <w:marBottom w:val="0"/>
      <w:divBdr>
        <w:top w:val="none" w:sz="0" w:space="0" w:color="auto"/>
        <w:left w:val="none" w:sz="0" w:space="0" w:color="auto"/>
        <w:bottom w:val="none" w:sz="0" w:space="0" w:color="auto"/>
        <w:right w:val="none" w:sz="0" w:space="0" w:color="auto"/>
      </w:divBdr>
    </w:div>
    <w:div w:id="1806199813">
      <w:bodyDiv w:val="1"/>
      <w:marLeft w:val="0"/>
      <w:marRight w:val="0"/>
      <w:marTop w:val="0"/>
      <w:marBottom w:val="0"/>
      <w:divBdr>
        <w:top w:val="none" w:sz="0" w:space="0" w:color="auto"/>
        <w:left w:val="none" w:sz="0" w:space="0" w:color="auto"/>
        <w:bottom w:val="none" w:sz="0" w:space="0" w:color="auto"/>
        <w:right w:val="none" w:sz="0" w:space="0" w:color="auto"/>
      </w:divBdr>
    </w:div>
    <w:div w:id="1806313939">
      <w:bodyDiv w:val="1"/>
      <w:marLeft w:val="0"/>
      <w:marRight w:val="0"/>
      <w:marTop w:val="0"/>
      <w:marBottom w:val="0"/>
      <w:divBdr>
        <w:top w:val="none" w:sz="0" w:space="0" w:color="auto"/>
        <w:left w:val="none" w:sz="0" w:space="0" w:color="auto"/>
        <w:bottom w:val="none" w:sz="0" w:space="0" w:color="auto"/>
        <w:right w:val="none" w:sz="0" w:space="0" w:color="auto"/>
      </w:divBdr>
    </w:div>
    <w:div w:id="1806389395">
      <w:bodyDiv w:val="1"/>
      <w:marLeft w:val="0"/>
      <w:marRight w:val="0"/>
      <w:marTop w:val="0"/>
      <w:marBottom w:val="0"/>
      <w:divBdr>
        <w:top w:val="none" w:sz="0" w:space="0" w:color="auto"/>
        <w:left w:val="none" w:sz="0" w:space="0" w:color="auto"/>
        <w:bottom w:val="none" w:sz="0" w:space="0" w:color="auto"/>
        <w:right w:val="none" w:sz="0" w:space="0" w:color="auto"/>
      </w:divBdr>
    </w:div>
    <w:div w:id="1806577309">
      <w:bodyDiv w:val="1"/>
      <w:marLeft w:val="0"/>
      <w:marRight w:val="0"/>
      <w:marTop w:val="0"/>
      <w:marBottom w:val="0"/>
      <w:divBdr>
        <w:top w:val="none" w:sz="0" w:space="0" w:color="auto"/>
        <w:left w:val="none" w:sz="0" w:space="0" w:color="auto"/>
        <w:bottom w:val="none" w:sz="0" w:space="0" w:color="auto"/>
        <w:right w:val="none" w:sz="0" w:space="0" w:color="auto"/>
      </w:divBdr>
    </w:div>
    <w:div w:id="1807116808">
      <w:bodyDiv w:val="1"/>
      <w:marLeft w:val="0"/>
      <w:marRight w:val="0"/>
      <w:marTop w:val="0"/>
      <w:marBottom w:val="0"/>
      <w:divBdr>
        <w:top w:val="none" w:sz="0" w:space="0" w:color="auto"/>
        <w:left w:val="none" w:sz="0" w:space="0" w:color="auto"/>
        <w:bottom w:val="none" w:sz="0" w:space="0" w:color="auto"/>
        <w:right w:val="none" w:sz="0" w:space="0" w:color="auto"/>
      </w:divBdr>
    </w:div>
    <w:div w:id="1807502998">
      <w:bodyDiv w:val="1"/>
      <w:marLeft w:val="0"/>
      <w:marRight w:val="0"/>
      <w:marTop w:val="0"/>
      <w:marBottom w:val="0"/>
      <w:divBdr>
        <w:top w:val="none" w:sz="0" w:space="0" w:color="auto"/>
        <w:left w:val="none" w:sz="0" w:space="0" w:color="auto"/>
        <w:bottom w:val="none" w:sz="0" w:space="0" w:color="auto"/>
        <w:right w:val="none" w:sz="0" w:space="0" w:color="auto"/>
      </w:divBdr>
    </w:div>
    <w:div w:id="1807503643">
      <w:bodyDiv w:val="1"/>
      <w:marLeft w:val="0"/>
      <w:marRight w:val="0"/>
      <w:marTop w:val="0"/>
      <w:marBottom w:val="0"/>
      <w:divBdr>
        <w:top w:val="none" w:sz="0" w:space="0" w:color="auto"/>
        <w:left w:val="none" w:sz="0" w:space="0" w:color="auto"/>
        <w:bottom w:val="none" w:sz="0" w:space="0" w:color="auto"/>
        <w:right w:val="none" w:sz="0" w:space="0" w:color="auto"/>
      </w:divBdr>
    </w:div>
    <w:div w:id="1807504775">
      <w:bodyDiv w:val="1"/>
      <w:marLeft w:val="0"/>
      <w:marRight w:val="0"/>
      <w:marTop w:val="0"/>
      <w:marBottom w:val="0"/>
      <w:divBdr>
        <w:top w:val="none" w:sz="0" w:space="0" w:color="auto"/>
        <w:left w:val="none" w:sz="0" w:space="0" w:color="auto"/>
        <w:bottom w:val="none" w:sz="0" w:space="0" w:color="auto"/>
        <w:right w:val="none" w:sz="0" w:space="0" w:color="auto"/>
      </w:divBdr>
    </w:div>
    <w:div w:id="1807504938">
      <w:bodyDiv w:val="1"/>
      <w:marLeft w:val="0"/>
      <w:marRight w:val="0"/>
      <w:marTop w:val="0"/>
      <w:marBottom w:val="0"/>
      <w:divBdr>
        <w:top w:val="none" w:sz="0" w:space="0" w:color="auto"/>
        <w:left w:val="none" w:sz="0" w:space="0" w:color="auto"/>
        <w:bottom w:val="none" w:sz="0" w:space="0" w:color="auto"/>
        <w:right w:val="none" w:sz="0" w:space="0" w:color="auto"/>
      </w:divBdr>
    </w:div>
    <w:div w:id="1807699834">
      <w:bodyDiv w:val="1"/>
      <w:marLeft w:val="0"/>
      <w:marRight w:val="0"/>
      <w:marTop w:val="0"/>
      <w:marBottom w:val="0"/>
      <w:divBdr>
        <w:top w:val="none" w:sz="0" w:space="0" w:color="auto"/>
        <w:left w:val="none" w:sz="0" w:space="0" w:color="auto"/>
        <w:bottom w:val="none" w:sz="0" w:space="0" w:color="auto"/>
        <w:right w:val="none" w:sz="0" w:space="0" w:color="auto"/>
      </w:divBdr>
    </w:div>
    <w:div w:id="1807702404">
      <w:bodyDiv w:val="1"/>
      <w:marLeft w:val="0"/>
      <w:marRight w:val="0"/>
      <w:marTop w:val="0"/>
      <w:marBottom w:val="0"/>
      <w:divBdr>
        <w:top w:val="none" w:sz="0" w:space="0" w:color="auto"/>
        <w:left w:val="none" w:sz="0" w:space="0" w:color="auto"/>
        <w:bottom w:val="none" w:sz="0" w:space="0" w:color="auto"/>
        <w:right w:val="none" w:sz="0" w:space="0" w:color="auto"/>
      </w:divBdr>
    </w:div>
    <w:div w:id="1808281847">
      <w:bodyDiv w:val="1"/>
      <w:marLeft w:val="0"/>
      <w:marRight w:val="0"/>
      <w:marTop w:val="0"/>
      <w:marBottom w:val="0"/>
      <w:divBdr>
        <w:top w:val="none" w:sz="0" w:space="0" w:color="auto"/>
        <w:left w:val="none" w:sz="0" w:space="0" w:color="auto"/>
        <w:bottom w:val="none" w:sz="0" w:space="0" w:color="auto"/>
        <w:right w:val="none" w:sz="0" w:space="0" w:color="auto"/>
      </w:divBdr>
    </w:div>
    <w:div w:id="1808860008">
      <w:bodyDiv w:val="1"/>
      <w:marLeft w:val="0"/>
      <w:marRight w:val="0"/>
      <w:marTop w:val="0"/>
      <w:marBottom w:val="0"/>
      <w:divBdr>
        <w:top w:val="none" w:sz="0" w:space="0" w:color="auto"/>
        <w:left w:val="none" w:sz="0" w:space="0" w:color="auto"/>
        <w:bottom w:val="none" w:sz="0" w:space="0" w:color="auto"/>
        <w:right w:val="none" w:sz="0" w:space="0" w:color="auto"/>
      </w:divBdr>
    </w:div>
    <w:div w:id="1809008272">
      <w:bodyDiv w:val="1"/>
      <w:marLeft w:val="0"/>
      <w:marRight w:val="0"/>
      <w:marTop w:val="0"/>
      <w:marBottom w:val="0"/>
      <w:divBdr>
        <w:top w:val="none" w:sz="0" w:space="0" w:color="auto"/>
        <w:left w:val="none" w:sz="0" w:space="0" w:color="auto"/>
        <w:bottom w:val="none" w:sz="0" w:space="0" w:color="auto"/>
        <w:right w:val="none" w:sz="0" w:space="0" w:color="auto"/>
      </w:divBdr>
    </w:div>
    <w:div w:id="1809350258">
      <w:bodyDiv w:val="1"/>
      <w:marLeft w:val="0"/>
      <w:marRight w:val="0"/>
      <w:marTop w:val="0"/>
      <w:marBottom w:val="0"/>
      <w:divBdr>
        <w:top w:val="none" w:sz="0" w:space="0" w:color="auto"/>
        <w:left w:val="none" w:sz="0" w:space="0" w:color="auto"/>
        <w:bottom w:val="none" w:sz="0" w:space="0" w:color="auto"/>
        <w:right w:val="none" w:sz="0" w:space="0" w:color="auto"/>
      </w:divBdr>
    </w:div>
    <w:div w:id="1809393196">
      <w:bodyDiv w:val="1"/>
      <w:marLeft w:val="0"/>
      <w:marRight w:val="0"/>
      <w:marTop w:val="0"/>
      <w:marBottom w:val="0"/>
      <w:divBdr>
        <w:top w:val="none" w:sz="0" w:space="0" w:color="auto"/>
        <w:left w:val="none" w:sz="0" w:space="0" w:color="auto"/>
        <w:bottom w:val="none" w:sz="0" w:space="0" w:color="auto"/>
        <w:right w:val="none" w:sz="0" w:space="0" w:color="auto"/>
      </w:divBdr>
    </w:div>
    <w:div w:id="1809543510">
      <w:bodyDiv w:val="1"/>
      <w:marLeft w:val="0"/>
      <w:marRight w:val="0"/>
      <w:marTop w:val="0"/>
      <w:marBottom w:val="0"/>
      <w:divBdr>
        <w:top w:val="none" w:sz="0" w:space="0" w:color="auto"/>
        <w:left w:val="none" w:sz="0" w:space="0" w:color="auto"/>
        <w:bottom w:val="none" w:sz="0" w:space="0" w:color="auto"/>
        <w:right w:val="none" w:sz="0" w:space="0" w:color="auto"/>
      </w:divBdr>
    </w:div>
    <w:div w:id="1809594014">
      <w:bodyDiv w:val="1"/>
      <w:marLeft w:val="0"/>
      <w:marRight w:val="0"/>
      <w:marTop w:val="0"/>
      <w:marBottom w:val="0"/>
      <w:divBdr>
        <w:top w:val="none" w:sz="0" w:space="0" w:color="auto"/>
        <w:left w:val="none" w:sz="0" w:space="0" w:color="auto"/>
        <w:bottom w:val="none" w:sz="0" w:space="0" w:color="auto"/>
        <w:right w:val="none" w:sz="0" w:space="0" w:color="auto"/>
      </w:divBdr>
    </w:div>
    <w:div w:id="1809666837">
      <w:bodyDiv w:val="1"/>
      <w:marLeft w:val="0"/>
      <w:marRight w:val="0"/>
      <w:marTop w:val="0"/>
      <w:marBottom w:val="0"/>
      <w:divBdr>
        <w:top w:val="none" w:sz="0" w:space="0" w:color="auto"/>
        <w:left w:val="none" w:sz="0" w:space="0" w:color="auto"/>
        <w:bottom w:val="none" w:sz="0" w:space="0" w:color="auto"/>
        <w:right w:val="none" w:sz="0" w:space="0" w:color="auto"/>
      </w:divBdr>
    </w:div>
    <w:div w:id="1809668139">
      <w:bodyDiv w:val="1"/>
      <w:marLeft w:val="0"/>
      <w:marRight w:val="0"/>
      <w:marTop w:val="0"/>
      <w:marBottom w:val="0"/>
      <w:divBdr>
        <w:top w:val="none" w:sz="0" w:space="0" w:color="auto"/>
        <w:left w:val="none" w:sz="0" w:space="0" w:color="auto"/>
        <w:bottom w:val="none" w:sz="0" w:space="0" w:color="auto"/>
        <w:right w:val="none" w:sz="0" w:space="0" w:color="auto"/>
      </w:divBdr>
    </w:div>
    <w:div w:id="1809778810">
      <w:bodyDiv w:val="1"/>
      <w:marLeft w:val="0"/>
      <w:marRight w:val="0"/>
      <w:marTop w:val="0"/>
      <w:marBottom w:val="0"/>
      <w:divBdr>
        <w:top w:val="none" w:sz="0" w:space="0" w:color="auto"/>
        <w:left w:val="none" w:sz="0" w:space="0" w:color="auto"/>
        <w:bottom w:val="none" w:sz="0" w:space="0" w:color="auto"/>
        <w:right w:val="none" w:sz="0" w:space="0" w:color="auto"/>
      </w:divBdr>
    </w:div>
    <w:div w:id="1809782795">
      <w:bodyDiv w:val="1"/>
      <w:marLeft w:val="0"/>
      <w:marRight w:val="0"/>
      <w:marTop w:val="0"/>
      <w:marBottom w:val="0"/>
      <w:divBdr>
        <w:top w:val="none" w:sz="0" w:space="0" w:color="auto"/>
        <w:left w:val="none" w:sz="0" w:space="0" w:color="auto"/>
        <w:bottom w:val="none" w:sz="0" w:space="0" w:color="auto"/>
        <w:right w:val="none" w:sz="0" w:space="0" w:color="auto"/>
      </w:divBdr>
    </w:div>
    <w:div w:id="1809858145">
      <w:bodyDiv w:val="1"/>
      <w:marLeft w:val="0"/>
      <w:marRight w:val="0"/>
      <w:marTop w:val="0"/>
      <w:marBottom w:val="0"/>
      <w:divBdr>
        <w:top w:val="none" w:sz="0" w:space="0" w:color="auto"/>
        <w:left w:val="none" w:sz="0" w:space="0" w:color="auto"/>
        <w:bottom w:val="none" w:sz="0" w:space="0" w:color="auto"/>
        <w:right w:val="none" w:sz="0" w:space="0" w:color="auto"/>
      </w:divBdr>
    </w:div>
    <w:div w:id="1810127168">
      <w:bodyDiv w:val="1"/>
      <w:marLeft w:val="0"/>
      <w:marRight w:val="0"/>
      <w:marTop w:val="0"/>
      <w:marBottom w:val="0"/>
      <w:divBdr>
        <w:top w:val="none" w:sz="0" w:space="0" w:color="auto"/>
        <w:left w:val="none" w:sz="0" w:space="0" w:color="auto"/>
        <w:bottom w:val="none" w:sz="0" w:space="0" w:color="auto"/>
        <w:right w:val="none" w:sz="0" w:space="0" w:color="auto"/>
      </w:divBdr>
    </w:div>
    <w:div w:id="1810393996">
      <w:bodyDiv w:val="1"/>
      <w:marLeft w:val="0"/>
      <w:marRight w:val="0"/>
      <w:marTop w:val="0"/>
      <w:marBottom w:val="0"/>
      <w:divBdr>
        <w:top w:val="none" w:sz="0" w:space="0" w:color="auto"/>
        <w:left w:val="none" w:sz="0" w:space="0" w:color="auto"/>
        <w:bottom w:val="none" w:sz="0" w:space="0" w:color="auto"/>
        <w:right w:val="none" w:sz="0" w:space="0" w:color="auto"/>
      </w:divBdr>
    </w:div>
    <w:div w:id="1810439660">
      <w:bodyDiv w:val="1"/>
      <w:marLeft w:val="0"/>
      <w:marRight w:val="0"/>
      <w:marTop w:val="0"/>
      <w:marBottom w:val="0"/>
      <w:divBdr>
        <w:top w:val="none" w:sz="0" w:space="0" w:color="auto"/>
        <w:left w:val="none" w:sz="0" w:space="0" w:color="auto"/>
        <w:bottom w:val="none" w:sz="0" w:space="0" w:color="auto"/>
        <w:right w:val="none" w:sz="0" w:space="0" w:color="auto"/>
      </w:divBdr>
    </w:div>
    <w:div w:id="1810592683">
      <w:bodyDiv w:val="1"/>
      <w:marLeft w:val="0"/>
      <w:marRight w:val="0"/>
      <w:marTop w:val="0"/>
      <w:marBottom w:val="0"/>
      <w:divBdr>
        <w:top w:val="none" w:sz="0" w:space="0" w:color="auto"/>
        <w:left w:val="none" w:sz="0" w:space="0" w:color="auto"/>
        <w:bottom w:val="none" w:sz="0" w:space="0" w:color="auto"/>
        <w:right w:val="none" w:sz="0" w:space="0" w:color="auto"/>
      </w:divBdr>
    </w:div>
    <w:div w:id="1810777391">
      <w:bodyDiv w:val="1"/>
      <w:marLeft w:val="0"/>
      <w:marRight w:val="0"/>
      <w:marTop w:val="0"/>
      <w:marBottom w:val="0"/>
      <w:divBdr>
        <w:top w:val="none" w:sz="0" w:space="0" w:color="auto"/>
        <w:left w:val="none" w:sz="0" w:space="0" w:color="auto"/>
        <w:bottom w:val="none" w:sz="0" w:space="0" w:color="auto"/>
        <w:right w:val="none" w:sz="0" w:space="0" w:color="auto"/>
      </w:divBdr>
    </w:div>
    <w:div w:id="1810902159">
      <w:bodyDiv w:val="1"/>
      <w:marLeft w:val="0"/>
      <w:marRight w:val="0"/>
      <w:marTop w:val="0"/>
      <w:marBottom w:val="0"/>
      <w:divBdr>
        <w:top w:val="none" w:sz="0" w:space="0" w:color="auto"/>
        <w:left w:val="none" w:sz="0" w:space="0" w:color="auto"/>
        <w:bottom w:val="none" w:sz="0" w:space="0" w:color="auto"/>
        <w:right w:val="none" w:sz="0" w:space="0" w:color="auto"/>
      </w:divBdr>
    </w:div>
    <w:div w:id="1810902543">
      <w:bodyDiv w:val="1"/>
      <w:marLeft w:val="0"/>
      <w:marRight w:val="0"/>
      <w:marTop w:val="0"/>
      <w:marBottom w:val="0"/>
      <w:divBdr>
        <w:top w:val="none" w:sz="0" w:space="0" w:color="auto"/>
        <w:left w:val="none" w:sz="0" w:space="0" w:color="auto"/>
        <w:bottom w:val="none" w:sz="0" w:space="0" w:color="auto"/>
        <w:right w:val="none" w:sz="0" w:space="0" w:color="auto"/>
      </w:divBdr>
    </w:div>
    <w:div w:id="1811096536">
      <w:bodyDiv w:val="1"/>
      <w:marLeft w:val="0"/>
      <w:marRight w:val="0"/>
      <w:marTop w:val="0"/>
      <w:marBottom w:val="0"/>
      <w:divBdr>
        <w:top w:val="none" w:sz="0" w:space="0" w:color="auto"/>
        <w:left w:val="none" w:sz="0" w:space="0" w:color="auto"/>
        <w:bottom w:val="none" w:sz="0" w:space="0" w:color="auto"/>
        <w:right w:val="none" w:sz="0" w:space="0" w:color="auto"/>
      </w:divBdr>
    </w:div>
    <w:div w:id="1811315018">
      <w:bodyDiv w:val="1"/>
      <w:marLeft w:val="0"/>
      <w:marRight w:val="0"/>
      <w:marTop w:val="0"/>
      <w:marBottom w:val="0"/>
      <w:divBdr>
        <w:top w:val="none" w:sz="0" w:space="0" w:color="auto"/>
        <w:left w:val="none" w:sz="0" w:space="0" w:color="auto"/>
        <w:bottom w:val="none" w:sz="0" w:space="0" w:color="auto"/>
        <w:right w:val="none" w:sz="0" w:space="0" w:color="auto"/>
      </w:divBdr>
    </w:div>
    <w:div w:id="1811362353">
      <w:bodyDiv w:val="1"/>
      <w:marLeft w:val="0"/>
      <w:marRight w:val="0"/>
      <w:marTop w:val="0"/>
      <w:marBottom w:val="0"/>
      <w:divBdr>
        <w:top w:val="none" w:sz="0" w:space="0" w:color="auto"/>
        <w:left w:val="none" w:sz="0" w:space="0" w:color="auto"/>
        <w:bottom w:val="none" w:sz="0" w:space="0" w:color="auto"/>
        <w:right w:val="none" w:sz="0" w:space="0" w:color="auto"/>
      </w:divBdr>
    </w:div>
    <w:div w:id="1811481324">
      <w:bodyDiv w:val="1"/>
      <w:marLeft w:val="0"/>
      <w:marRight w:val="0"/>
      <w:marTop w:val="0"/>
      <w:marBottom w:val="0"/>
      <w:divBdr>
        <w:top w:val="none" w:sz="0" w:space="0" w:color="auto"/>
        <w:left w:val="none" w:sz="0" w:space="0" w:color="auto"/>
        <w:bottom w:val="none" w:sz="0" w:space="0" w:color="auto"/>
        <w:right w:val="none" w:sz="0" w:space="0" w:color="auto"/>
      </w:divBdr>
    </w:div>
    <w:div w:id="1811512795">
      <w:bodyDiv w:val="1"/>
      <w:marLeft w:val="0"/>
      <w:marRight w:val="0"/>
      <w:marTop w:val="0"/>
      <w:marBottom w:val="0"/>
      <w:divBdr>
        <w:top w:val="none" w:sz="0" w:space="0" w:color="auto"/>
        <w:left w:val="none" w:sz="0" w:space="0" w:color="auto"/>
        <w:bottom w:val="none" w:sz="0" w:space="0" w:color="auto"/>
        <w:right w:val="none" w:sz="0" w:space="0" w:color="auto"/>
      </w:divBdr>
    </w:div>
    <w:div w:id="1811627994">
      <w:bodyDiv w:val="1"/>
      <w:marLeft w:val="0"/>
      <w:marRight w:val="0"/>
      <w:marTop w:val="0"/>
      <w:marBottom w:val="0"/>
      <w:divBdr>
        <w:top w:val="none" w:sz="0" w:space="0" w:color="auto"/>
        <w:left w:val="none" w:sz="0" w:space="0" w:color="auto"/>
        <w:bottom w:val="none" w:sz="0" w:space="0" w:color="auto"/>
        <w:right w:val="none" w:sz="0" w:space="0" w:color="auto"/>
      </w:divBdr>
    </w:div>
    <w:div w:id="1811827733">
      <w:bodyDiv w:val="1"/>
      <w:marLeft w:val="0"/>
      <w:marRight w:val="0"/>
      <w:marTop w:val="0"/>
      <w:marBottom w:val="0"/>
      <w:divBdr>
        <w:top w:val="none" w:sz="0" w:space="0" w:color="auto"/>
        <w:left w:val="none" w:sz="0" w:space="0" w:color="auto"/>
        <w:bottom w:val="none" w:sz="0" w:space="0" w:color="auto"/>
        <w:right w:val="none" w:sz="0" w:space="0" w:color="auto"/>
      </w:divBdr>
    </w:div>
    <w:div w:id="1812016759">
      <w:bodyDiv w:val="1"/>
      <w:marLeft w:val="0"/>
      <w:marRight w:val="0"/>
      <w:marTop w:val="0"/>
      <w:marBottom w:val="0"/>
      <w:divBdr>
        <w:top w:val="none" w:sz="0" w:space="0" w:color="auto"/>
        <w:left w:val="none" w:sz="0" w:space="0" w:color="auto"/>
        <w:bottom w:val="none" w:sz="0" w:space="0" w:color="auto"/>
        <w:right w:val="none" w:sz="0" w:space="0" w:color="auto"/>
      </w:divBdr>
    </w:div>
    <w:div w:id="1812089496">
      <w:bodyDiv w:val="1"/>
      <w:marLeft w:val="0"/>
      <w:marRight w:val="0"/>
      <w:marTop w:val="0"/>
      <w:marBottom w:val="0"/>
      <w:divBdr>
        <w:top w:val="none" w:sz="0" w:space="0" w:color="auto"/>
        <w:left w:val="none" w:sz="0" w:space="0" w:color="auto"/>
        <w:bottom w:val="none" w:sz="0" w:space="0" w:color="auto"/>
        <w:right w:val="none" w:sz="0" w:space="0" w:color="auto"/>
      </w:divBdr>
    </w:div>
    <w:div w:id="1812215215">
      <w:bodyDiv w:val="1"/>
      <w:marLeft w:val="0"/>
      <w:marRight w:val="0"/>
      <w:marTop w:val="0"/>
      <w:marBottom w:val="0"/>
      <w:divBdr>
        <w:top w:val="none" w:sz="0" w:space="0" w:color="auto"/>
        <w:left w:val="none" w:sz="0" w:space="0" w:color="auto"/>
        <w:bottom w:val="none" w:sz="0" w:space="0" w:color="auto"/>
        <w:right w:val="none" w:sz="0" w:space="0" w:color="auto"/>
      </w:divBdr>
    </w:div>
    <w:div w:id="1812400853">
      <w:bodyDiv w:val="1"/>
      <w:marLeft w:val="0"/>
      <w:marRight w:val="0"/>
      <w:marTop w:val="0"/>
      <w:marBottom w:val="0"/>
      <w:divBdr>
        <w:top w:val="none" w:sz="0" w:space="0" w:color="auto"/>
        <w:left w:val="none" w:sz="0" w:space="0" w:color="auto"/>
        <w:bottom w:val="none" w:sz="0" w:space="0" w:color="auto"/>
        <w:right w:val="none" w:sz="0" w:space="0" w:color="auto"/>
      </w:divBdr>
    </w:div>
    <w:div w:id="1812745235">
      <w:bodyDiv w:val="1"/>
      <w:marLeft w:val="0"/>
      <w:marRight w:val="0"/>
      <w:marTop w:val="0"/>
      <w:marBottom w:val="0"/>
      <w:divBdr>
        <w:top w:val="none" w:sz="0" w:space="0" w:color="auto"/>
        <w:left w:val="none" w:sz="0" w:space="0" w:color="auto"/>
        <w:bottom w:val="none" w:sz="0" w:space="0" w:color="auto"/>
        <w:right w:val="none" w:sz="0" w:space="0" w:color="auto"/>
      </w:divBdr>
    </w:div>
    <w:div w:id="1812823595">
      <w:bodyDiv w:val="1"/>
      <w:marLeft w:val="0"/>
      <w:marRight w:val="0"/>
      <w:marTop w:val="0"/>
      <w:marBottom w:val="0"/>
      <w:divBdr>
        <w:top w:val="none" w:sz="0" w:space="0" w:color="auto"/>
        <w:left w:val="none" w:sz="0" w:space="0" w:color="auto"/>
        <w:bottom w:val="none" w:sz="0" w:space="0" w:color="auto"/>
        <w:right w:val="none" w:sz="0" w:space="0" w:color="auto"/>
      </w:divBdr>
    </w:div>
    <w:div w:id="1813207138">
      <w:bodyDiv w:val="1"/>
      <w:marLeft w:val="0"/>
      <w:marRight w:val="0"/>
      <w:marTop w:val="0"/>
      <w:marBottom w:val="0"/>
      <w:divBdr>
        <w:top w:val="none" w:sz="0" w:space="0" w:color="auto"/>
        <w:left w:val="none" w:sz="0" w:space="0" w:color="auto"/>
        <w:bottom w:val="none" w:sz="0" w:space="0" w:color="auto"/>
        <w:right w:val="none" w:sz="0" w:space="0" w:color="auto"/>
      </w:divBdr>
    </w:div>
    <w:div w:id="1813331154">
      <w:bodyDiv w:val="1"/>
      <w:marLeft w:val="0"/>
      <w:marRight w:val="0"/>
      <w:marTop w:val="0"/>
      <w:marBottom w:val="0"/>
      <w:divBdr>
        <w:top w:val="none" w:sz="0" w:space="0" w:color="auto"/>
        <w:left w:val="none" w:sz="0" w:space="0" w:color="auto"/>
        <w:bottom w:val="none" w:sz="0" w:space="0" w:color="auto"/>
        <w:right w:val="none" w:sz="0" w:space="0" w:color="auto"/>
      </w:divBdr>
    </w:div>
    <w:div w:id="1813407882">
      <w:bodyDiv w:val="1"/>
      <w:marLeft w:val="0"/>
      <w:marRight w:val="0"/>
      <w:marTop w:val="0"/>
      <w:marBottom w:val="0"/>
      <w:divBdr>
        <w:top w:val="none" w:sz="0" w:space="0" w:color="auto"/>
        <w:left w:val="none" w:sz="0" w:space="0" w:color="auto"/>
        <w:bottom w:val="none" w:sz="0" w:space="0" w:color="auto"/>
        <w:right w:val="none" w:sz="0" w:space="0" w:color="auto"/>
      </w:divBdr>
    </w:div>
    <w:div w:id="1813518786">
      <w:bodyDiv w:val="1"/>
      <w:marLeft w:val="0"/>
      <w:marRight w:val="0"/>
      <w:marTop w:val="0"/>
      <w:marBottom w:val="0"/>
      <w:divBdr>
        <w:top w:val="none" w:sz="0" w:space="0" w:color="auto"/>
        <w:left w:val="none" w:sz="0" w:space="0" w:color="auto"/>
        <w:bottom w:val="none" w:sz="0" w:space="0" w:color="auto"/>
        <w:right w:val="none" w:sz="0" w:space="0" w:color="auto"/>
      </w:divBdr>
    </w:div>
    <w:div w:id="1813671115">
      <w:bodyDiv w:val="1"/>
      <w:marLeft w:val="0"/>
      <w:marRight w:val="0"/>
      <w:marTop w:val="0"/>
      <w:marBottom w:val="0"/>
      <w:divBdr>
        <w:top w:val="none" w:sz="0" w:space="0" w:color="auto"/>
        <w:left w:val="none" w:sz="0" w:space="0" w:color="auto"/>
        <w:bottom w:val="none" w:sz="0" w:space="0" w:color="auto"/>
        <w:right w:val="none" w:sz="0" w:space="0" w:color="auto"/>
      </w:divBdr>
    </w:div>
    <w:div w:id="1813713560">
      <w:bodyDiv w:val="1"/>
      <w:marLeft w:val="0"/>
      <w:marRight w:val="0"/>
      <w:marTop w:val="0"/>
      <w:marBottom w:val="0"/>
      <w:divBdr>
        <w:top w:val="none" w:sz="0" w:space="0" w:color="auto"/>
        <w:left w:val="none" w:sz="0" w:space="0" w:color="auto"/>
        <w:bottom w:val="none" w:sz="0" w:space="0" w:color="auto"/>
        <w:right w:val="none" w:sz="0" w:space="0" w:color="auto"/>
      </w:divBdr>
    </w:div>
    <w:div w:id="1813714656">
      <w:bodyDiv w:val="1"/>
      <w:marLeft w:val="0"/>
      <w:marRight w:val="0"/>
      <w:marTop w:val="0"/>
      <w:marBottom w:val="0"/>
      <w:divBdr>
        <w:top w:val="none" w:sz="0" w:space="0" w:color="auto"/>
        <w:left w:val="none" w:sz="0" w:space="0" w:color="auto"/>
        <w:bottom w:val="none" w:sz="0" w:space="0" w:color="auto"/>
        <w:right w:val="none" w:sz="0" w:space="0" w:color="auto"/>
      </w:divBdr>
    </w:div>
    <w:div w:id="1813867415">
      <w:bodyDiv w:val="1"/>
      <w:marLeft w:val="0"/>
      <w:marRight w:val="0"/>
      <w:marTop w:val="0"/>
      <w:marBottom w:val="0"/>
      <w:divBdr>
        <w:top w:val="none" w:sz="0" w:space="0" w:color="auto"/>
        <w:left w:val="none" w:sz="0" w:space="0" w:color="auto"/>
        <w:bottom w:val="none" w:sz="0" w:space="0" w:color="auto"/>
        <w:right w:val="none" w:sz="0" w:space="0" w:color="auto"/>
      </w:divBdr>
    </w:div>
    <w:div w:id="1813869052">
      <w:bodyDiv w:val="1"/>
      <w:marLeft w:val="0"/>
      <w:marRight w:val="0"/>
      <w:marTop w:val="0"/>
      <w:marBottom w:val="0"/>
      <w:divBdr>
        <w:top w:val="none" w:sz="0" w:space="0" w:color="auto"/>
        <w:left w:val="none" w:sz="0" w:space="0" w:color="auto"/>
        <w:bottom w:val="none" w:sz="0" w:space="0" w:color="auto"/>
        <w:right w:val="none" w:sz="0" w:space="0" w:color="auto"/>
      </w:divBdr>
    </w:div>
    <w:div w:id="1813983169">
      <w:bodyDiv w:val="1"/>
      <w:marLeft w:val="0"/>
      <w:marRight w:val="0"/>
      <w:marTop w:val="0"/>
      <w:marBottom w:val="0"/>
      <w:divBdr>
        <w:top w:val="none" w:sz="0" w:space="0" w:color="auto"/>
        <w:left w:val="none" w:sz="0" w:space="0" w:color="auto"/>
        <w:bottom w:val="none" w:sz="0" w:space="0" w:color="auto"/>
        <w:right w:val="none" w:sz="0" w:space="0" w:color="auto"/>
      </w:divBdr>
    </w:div>
    <w:div w:id="1813983573">
      <w:bodyDiv w:val="1"/>
      <w:marLeft w:val="0"/>
      <w:marRight w:val="0"/>
      <w:marTop w:val="0"/>
      <w:marBottom w:val="0"/>
      <w:divBdr>
        <w:top w:val="none" w:sz="0" w:space="0" w:color="auto"/>
        <w:left w:val="none" w:sz="0" w:space="0" w:color="auto"/>
        <w:bottom w:val="none" w:sz="0" w:space="0" w:color="auto"/>
        <w:right w:val="none" w:sz="0" w:space="0" w:color="auto"/>
      </w:divBdr>
    </w:div>
    <w:div w:id="1813986708">
      <w:bodyDiv w:val="1"/>
      <w:marLeft w:val="0"/>
      <w:marRight w:val="0"/>
      <w:marTop w:val="0"/>
      <w:marBottom w:val="0"/>
      <w:divBdr>
        <w:top w:val="none" w:sz="0" w:space="0" w:color="auto"/>
        <w:left w:val="none" w:sz="0" w:space="0" w:color="auto"/>
        <w:bottom w:val="none" w:sz="0" w:space="0" w:color="auto"/>
        <w:right w:val="none" w:sz="0" w:space="0" w:color="auto"/>
      </w:divBdr>
    </w:div>
    <w:div w:id="1814055025">
      <w:bodyDiv w:val="1"/>
      <w:marLeft w:val="0"/>
      <w:marRight w:val="0"/>
      <w:marTop w:val="0"/>
      <w:marBottom w:val="0"/>
      <w:divBdr>
        <w:top w:val="none" w:sz="0" w:space="0" w:color="auto"/>
        <w:left w:val="none" w:sz="0" w:space="0" w:color="auto"/>
        <w:bottom w:val="none" w:sz="0" w:space="0" w:color="auto"/>
        <w:right w:val="none" w:sz="0" w:space="0" w:color="auto"/>
      </w:divBdr>
    </w:div>
    <w:div w:id="1814105641">
      <w:bodyDiv w:val="1"/>
      <w:marLeft w:val="0"/>
      <w:marRight w:val="0"/>
      <w:marTop w:val="0"/>
      <w:marBottom w:val="0"/>
      <w:divBdr>
        <w:top w:val="none" w:sz="0" w:space="0" w:color="auto"/>
        <w:left w:val="none" w:sz="0" w:space="0" w:color="auto"/>
        <w:bottom w:val="none" w:sz="0" w:space="0" w:color="auto"/>
        <w:right w:val="none" w:sz="0" w:space="0" w:color="auto"/>
      </w:divBdr>
    </w:div>
    <w:div w:id="1814174479">
      <w:bodyDiv w:val="1"/>
      <w:marLeft w:val="0"/>
      <w:marRight w:val="0"/>
      <w:marTop w:val="0"/>
      <w:marBottom w:val="0"/>
      <w:divBdr>
        <w:top w:val="none" w:sz="0" w:space="0" w:color="auto"/>
        <w:left w:val="none" w:sz="0" w:space="0" w:color="auto"/>
        <w:bottom w:val="none" w:sz="0" w:space="0" w:color="auto"/>
        <w:right w:val="none" w:sz="0" w:space="0" w:color="auto"/>
      </w:divBdr>
    </w:div>
    <w:div w:id="1814176228">
      <w:bodyDiv w:val="1"/>
      <w:marLeft w:val="0"/>
      <w:marRight w:val="0"/>
      <w:marTop w:val="0"/>
      <w:marBottom w:val="0"/>
      <w:divBdr>
        <w:top w:val="none" w:sz="0" w:space="0" w:color="auto"/>
        <w:left w:val="none" w:sz="0" w:space="0" w:color="auto"/>
        <w:bottom w:val="none" w:sz="0" w:space="0" w:color="auto"/>
        <w:right w:val="none" w:sz="0" w:space="0" w:color="auto"/>
      </w:divBdr>
    </w:div>
    <w:div w:id="1814249210">
      <w:bodyDiv w:val="1"/>
      <w:marLeft w:val="0"/>
      <w:marRight w:val="0"/>
      <w:marTop w:val="0"/>
      <w:marBottom w:val="0"/>
      <w:divBdr>
        <w:top w:val="none" w:sz="0" w:space="0" w:color="auto"/>
        <w:left w:val="none" w:sz="0" w:space="0" w:color="auto"/>
        <w:bottom w:val="none" w:sz="0" w:space="0" w:color="auto"/>
        <w:right w:val="none" w:sz="0" w:space="0" w:color="auto"/>
      </w:divBdr>
    </w:div>
    <w:div w:id="1814444489">
      <w:bodyDiv w:val="1"/>
      <w:marLeft w:val="0"/>
      <w:marRight w:val="0"/>
      <w:marTop w:val="0"/>
      <w:marBottom w:val="0"/>
      <w:divBdr>
        <w:top w:val="none" w:sz="0" w:space="0" w:color="auto"/>
        <w:left w:val="none" w:sz="0" w:space="0" w:color="auto"/>
        <w:bottom w:val="none" w:sz="0" w:space="0" w:color="auto"/>
        <w:right w:val="none" w:sz="0" w:space="0" w:color="auto"/>
      </w:divBdr>
    </w:div>
    <w:div w:id="1814449713">
      <w:bodyDiv w:val="1"/>
      <w:marLeft w:val="0"/>
      <w:marRight w:val="0"/>
      <w:marTop w:val="0"/>
      <w:marBottom w:val="0"/>
      <w:divBdr>
        <w:top w:val="none" w:sz="0" w:space="0" w:color="auto"/>
        <w:left w:val="none" w:sz="0" w:space="0" w:color="auto"/>
        <w:bottom w:val="none" w:sz="0" w:space="0" w:color="auto"/>
        <w:right w:val="none" w:sz="0" w:space="0" w:color="auto"/>
      </w:divBdr>
    </w:div>
    <w:div w:id="1814787072">
      <w:bodyDiv w:val="1"/>
      <w:marLeft w:val="0"/>
      <w:marRight w:val="0"/>
      <w:marTop w:val="0"/>
      <w:marBottom w:val="0"/>
      <w:divBdr>
        <w:top w:val="none" w:sz="0" w:space="0" w:color="auto"/>
        <w:left w:val="none" w:sz="0" w:space="0" w:color="auto"/>
        <w:bottom w:val="none" w:sz="0" w:space="0" w:color="auto"/>
        <w:right w:val="none" w:sz="0" w:space="0" w:color="auto"/>
      </w:divBdr>
    </w:div>
    <w:div w:id="1814789797">
      <w:bodyDiv w:val="1"/>
      <w:marLeft w:val="0"/>
      <w:marRight w:val="0"/>
      <w:marTop w:val="0"/>
      <w:marBottom w:val="0"/>
      <w:divBdr>
        <w:top w:val="none" w:sz="0" w:space="0" w:color="auto"/>
        <w:left w:val="none" w:sz="0" w:space="0" w:color="auto"/>
        <w:bottom w:val="none" w:sz="0" w:space="0" w:color="auto"/>
        <w:right w:val="none" w:sz="0" w:space="0" w:color="auto"/>
      </w:divBdr>
    </w:div>
    <w:div w:id="1815295336">
      <w:bodyDiv w:val="1"/>
      <w:marLeft w:val="0"/>
      <w:marRight w:val="0"/>
      <w:marTop w:val="0"/>
      <w:marBottom w:val="0"/>
      <w:divBdr>
        <w:top w:val="none" w:sz="0" w:space="0" w:color="auto"/>
        <w:left w:val="none" w:sz="0" w:space="0" w:color="auto"/>
        <w:bottom w:val="none" w:sz="0" w:space="0" w:color="auto"/>
        <w:right w:val="none" w:sz="0" w:space="0" w:color="auto"/>
      </w:divBdr>
    </w:div>
    <w:div w:id="1815637775">
      <w:bodyDiv w:val="1"/>
      <w:marLeft w:val="0"/>
      <w:marRight w:val="0"/>
      <w:marTop w:val="0"/>
      <w:marBottom w:val="0"/>
      <w:divBdr>
        <w:top w:val="none" w:sz="0" w:space="0" w:color="auto"/>
        <w:left w:val="none" w:sz="0" w:space="0" w:color="auto"/>
        <w:bottom w:val="none" w:sz="0" w:space="0" w:color="auto"/>
        <w:right w:val="none" w:sz="0" w:space="0" w:color="auto"/>
      </w:divBdr>
    </w:div>
    <w:div w:id="1815759189">
      <w:bodyDiv w:val="1"/>
      <w:marLeft w:val="0"/>
      <w:marRight w:val="0"/>
      <w:marTop w:val="0"/>
      <w:marBottom w:val="0"/>
      <w:divBdr>
        <w:top w:val="none" w:sz="0" w:space="0" w:color="auto"/>
        <w:left w:val="none" w:sz="0" w:space="0" w:color="auto"/>
        <w:bottom w:val="none" w:sz="0" w:space="0" w:color="auto"/>
        <w:right w:val="none" w:sz="0" w:space="0" w:color="auto"/>
      </w:divBdr>
    </w:div>
    <w:div w:id="1816489080">
      <w:bodyDiv w:val="1"/>
      <w:marLeft w:val="0"/>
      <w:marRight w:val="0"/>
      <w:marTop w:val="0"/>
      <w:marBottom w:val="0"/>
      <w:divBdr>
        <w:top w:val="none" w:sz="0" w:space="0" w:color="auto"/>
        <w:left w:val="none" w:sz="0" w:space="0" w:color="auto"/>
        <w:bottom w:val="none" w:sz="0" w:space="0" w:color="auto"/>
        <w:right w:val="none" w:sz="0" w:space="0" w:color="auto"/>
      </w:divBdr>
    </w:div>
    <w:div w:id="1816751053">
      <w:bodyDiv w:val="1"/>
      <w:marLeft w:val="0"/>
      <w:marRight w:val="0"/>
      <w:marTop w:val="0"/>
      <w:marBottom w:val="0"/>
      <w:divBdr>
        <w:top w:val="none" w:sz="0" w:space="0" w:color="auto"/>
        <w:left w:val="none" w:sz="0" w:space="0" w:color="auto"/>
        <w:bottom w:val="none" w:sz="0" w:space="0" w:color="auto"/>
        <w:right w:val="none" w:sz="0" w:space="0" w:color="auto"/>
      </w:divBdr>
    </w:div>
    <w:div w:id="1816993298">
      <w:bodyDiv w:val="1"/>
      <w:marLeft w:val="0"/>
      <w:marRight w:val="0"/>
      <w:marTop w:val="0"/>
      <w:marBottom w:val="0"/>
      <w:divBdr>
        <w:top w:val="none" w:sz="0" w:space="0" w:color="auto"/>
        <w:left w:val="none" w:sz="0" w:space="0" w:color="auto"/>
        <w:bottom w:val="none" w:sz="0" w:space="0" w:color="auto"/>
        <w:right w:val="none" w:sz="0" w:space="0" w:color="auto"/>
      </w:divBdr>
    </w:div>
    <w:div w:id="1817870177">
      <w:bodyDiv w:val="1"/>
      <w:marLeft w:val="0"/>
      <w:marRight w:val="0"/>
      <w:marTop w:val="0"/>
      <w:marBottom w:val="0"/>
      <w:divBdr>
        <w:top w:val="none" w:sz="0" w:space="0" w:color="auto"/>
        <w:left w:val="none" w:sz="0" w:space="0" w:color="auto"/>
        <w:bottom w:val="none" w:sz="0" w:space="0" w:color="auto"/>
        <w:right w:val="none" w:sz="0" w:space="0" w:color="auto"/>
      </w:divBdr>
    </w:div>
    <w:div w:id="1817987300">
      <w:bodyDiv w:val="1"/>
      <w:marLeft w:val="0"/>
      <w:marRight w:val="0"/>
      <w:marTop w:val="0"/>
      <w:marBottom w:val="0"/>
      <w:divBdr>
        <w:top w:val="none" w:sz="0" w:space="0" w:color="auto"/>
        <w:left w:val="none" w:sz="0" w:space="0" w:color="auto"/>
        <w:bottom w:val="none" w:sz="0" w:space="0" w:color="auto"/>
        <w:right w:val="none" w:sz="0" w:space="0" w:color="auto"/>
      </w:divBdr>
    </w:div>
    <w:div w:id="1817991643">
      <w:bodyDiv w:val="1"/>
      <w:marLeft w:val="0"/>
      <w:marRight w:val="0"/>
      <w:marTop w:val="0"/>
      <w:marBottom w:val="0"/>
      <w:divBdr>
        <w:top w:val="none" w:sz="0" w:space="0" w:color="auto"/>
        <w:left w:val="none" w:sz="0" w:space="0" w:color="auto"/>
        <w:bottom w:val="none" w:sz="0" w:space="0" w:color="auto"/>
        <w:right w:val="none" w:sz="0" w:space="0" w:color="auto"/>
      </w:divBdr>
    </w:div>
    <w:div w:id="1818035572">
      <w:bodyDiv w:val="1"/>
      <w:marLeft w:val="0"/>
      <w:marRight w:val="0"/>
      <w:marTop w:val="0"/>
      <w:marBottom w:val="0"/>
      <w:divBdr>
        <w:top w:val="none" w:sz="0" w:space="0" w:color="auto"/>
        <w:left w:val="none" w:sz="0" w:space="0" w:color="auto"/>
        <w:bottom w:val="none" w:sz="0" w:space="0" w:color="auto"/>
        <w:right w:val="none" w:sz="0" w:space="0" w:color="auto"/>
      </w:divBdr>
    </w:div>
    <w:div w:id="1818064361">
      <w:bodyDiv w:val="1"/>
      <w:marLeft w:val="0"/>
      <w:marRight w:val="0"/>
      <w:marTop w:val="0"/>
      <w:marBottom w:val="0"/>
      <w:divBdr>
        <w:top w:val="none" w:sz="0" w:space="0" w:color="auto"/>
        <w:left w:val="none" w:sz="0" w:space="0" w:color="auto"/>
        <w:bottom w:val="none" w:sz="0" w:space="0" w:color="auto"/>
        <w:right w:val="none" w:sz="0" w:space="0" w:color="auto"/>
      </w:divBdr>
    </w:div>
    <w:div w:id="1818185289">
      <w:bodyDiv w:val="1"/>
      <w:marLeft w:val="0"/>
      <w:marRight w:val="0"/>
      <w:marTop w:val="0"/>
      <w:marBottom w:val="0"/>
      <w:divBdr>
        <w:top w:val="none" w:sz="0" w:space="0" w:color="auto"/>
        <w:left w:val="none" w:sz="0" w:space="0" w:color="auto"/>
        <w:bottom w:val="none" w:sz="0" w:space="0" w:color="auto"/>
        <w:right w:val="none" w:sz="0" w:space="0" w:color="auto"/>
      </w:divBdr>
    </w:div>
    <w:div w:id="1818837777">
      <w:bodyDiv w:val="1"/>
      <w:marLeft w:val="0"/>
      <w:marRight w:val="0"/>
      <w:marTop w:val="0"/>
      <w:marBottom w:val="0"/>
      <w:divBdr>
        <w:top w:val="none" w:sz="0" w:space="0" w:color="auto"/>
        <w:left w:val="none" w:sz="0" w:space="0" w:color="auto"/>
        <w:bottom w:val="none" w:sz="0" w:space="0" w:color="auto"/>
        <w:right w:val="none" w:sz="0" w:space="0" w:color="auto"/>
      </w:divBdr>
    </w:div>
    <w:div w:id="1818911314">
      <w:bodyDiv w:val="1"/>
      <w:marLeft w:val="0"/>
      <w:marRight w:val="0"/>
      <w:marTop w:val="0"/>
      <w:marBottom w:val="0"/>
      <w:divBdr>
        <w:top w:val="none" w:sz="0" w:space="0" w:color="auto"/>
        <w:left w:val="none" w:sz="0" w:space="0" w:color="auto"/>
        <w:bottom w:val="none" w:sz="0" w:space="0" w:color="auto"/>
        <w:right w:val="none" w:sz="0" w:space="0" w:color="auto"/>
      </w:divBdr>
    </w:div>
    <w:div w:id="1818953364">
      <w:bodyDiv w:val="1"/>
      <w:marLeft w:val="0"/>
      <w:marRight w:val="0"/>
      <w:marTop w:val="0"/>
      <w:marBottom w:val="0"/>
      <w:divBdr>
        <w:top w:val="none" w:sz="0" w:space="0" w:color="auto"/>
        <w:left w:val="none" w:sz="0" w:space="0" w:color="auto"/>
        <w:bottom w:val="none" w:sz="0" w:space="0" w:color="auto"/>
        <w:right w:val="none" w:sz="0" w:space="0" w:color="auto"/>
      </w:divBdr>
    </w:div>
    <w:div w:id="1819154150">
      <w:bodyDiv w:val="1"/>
      <w:marLeft w:val="0"/>
      <w:marRight w:val="0"/>
      <w:marTop w:val="0"/>
      <w:marBottom w:val="0"/>
      <w:divBdr>
        <w:top w:val="none" w:sz="0" w:space="0" w:color="auto"/>
        <w:left w:val="none" w:sz="0" w:space="0" w:color="auto"/>
        <w:bottom w:val="none" w:sz="0" w:space="0" w:color="auto"/>
        <w:right w:val="none" w:sz="0" w:space="0" w:color="auto"/>
      </w:divBdr>
    </w:div>
    <w:div w:id="1819414508">
      <w:bodyDiv w:val="1"/>
      <w:marLeft w:val="0"/>
      <w:marRight w:val="0"/>
      <w:marTop w:val="0"/>
      <w:marBottom w:val="0"/>
      <w:divBdr>
        <w:top w:val="none" w:sz="0" w:space="0" w:color="auto"/>
        <w:left w:val="none" w:sz="0" w:space="0" w:color="auto"/>
        <w:bottom w:val="none" w:sz="0" w:space="0" w:color="auto"/>
        <w:right w:val="none" w:sz="0" w:space="0" w:color="auto"/>
      </w:divBdr>
    </w:div>
    <w:div w:id="1819414981">
      <w:bodyDiv w:val="1"/>
      <w:marLeft w:val="0"/>
      <w:marRight w:val="0"/>
      <w:marTop w:val="0"/>
      <w:marBottom w:val="0"/>
      <w:divBdr>
        <w:top w:val="none" w:sz="0" w:space="0" w:color="auto"/>
        <w:left w:val="none" w:sz="0" w:space="0" w:color="auto"/>
        <w:bottom w:val="none" w:sz="0" w:space="0" w:color="auto"/>
        <w:right w:val="none" w:sz="0" w:space="0" w:color="auto"/>
      </w:divBdr>
    </w:div>
    <w:div w:id="1819689666">
      <w:bodyDiv w:val="1"/>
      <w:marLeft w:val="0"/>
      <w:marRight w:val="0"/>
      <w:marTop w:val="0"/>
      <w:marBottom w:val="0"/>
      <w:divBdr>
        <w:top w:val="none" w:sz="0" w:space="0" w:color="auto"/>
        <w:left w:val="none" w:sz="0" w:space="0" w:color="auto"/>
        <w:bottom w:val="none" w:sz="0" w:space="0" w:color="auto"/>
        <w:right w:val="none" w:sz="0" w:space="0" w:color="auto"/>
      </w:divBdr>
    </w:div>
    <w:div w:id="1819808729">
      <w:bodyDiv w:val="1"/>
      <w:marLeft w:val="0"/>
      <w:marRight w:val="0"/>
      <w:marTop w:val="0"/>
      <w:marBottom w:val="0"/>
      <w:divBdr>
        <w:top w:val="none" w:sz="0" w:space="0" w:color="auto"/>
        <w:left w:val="none" w:sz="0" w:space="0" w:color="auto"/>
        <w:bottom w:val="none" w:sz="0" w:space="0" w:color="auto"/>
        <w:right w:val="none" w:sz="0" w:space="0" w:color="auto"/>
      </w:divBdr>
    </w:div>
    <w:div w:id="1819835089">
      <w:bodyDiv w:val="1"/>
      <w:marLeft w:val="0"/>
      <w:marRight w:val="0"/>
      <w:marTop w:val="0"/>
      <w:marBottom w:val="0"/>
      <w:divBdr>
        <w:top w:val="none" w:sz="0" w:space="0" w:color="auto"/>
        <w:left w:val="none" w:sz="0" w:space="0" w:color="auto"/>
        <w:bottom w:val="none" w:sz="0" w:space="0" w:color="auto"/>
        <w:right w:val="none" w:sz="0" w:space="0" w:color="auto"/>
      </w:divBdr>
    </w:div>
    <w:div w:id="1819875815">
      <w:bodyDiv w:val="1"/>
      <w:marLeft w:val="0"/>
      <w:marRight w:val="0"/>
      <w:marTop w:val="0"/>
      <w:marBottom w:val="0"/>
      <w:divBdr>
        <w:top w:val="none" w:sz="0" w:space="0" w:color="auto"/>
        <w:left w:val="none" w:sz="0" w:space="0" w:color="auto"/>
        <w:bottom w:val="none" w:sz="0" w:space="0" w:color="auto"/>
        <w:right w:val="none" w:sz="0" w:space="0" w:color="auto"/>
      </w:divBdr>
    </w:div>
    <w:div w:id="1819953378">
      <w:bodyDiv w:val="1"/>
      <w:marLeft w:val="0"/>
      <w:marRight w:val="0"/>
      <w:marTop w:val="0"/>
      <w:marBottom w:val="0"/>
      <w:divBdr>
        <w:top w:val="none" w:sz="0" w:space="0" w:color="auto"/>
        <w:left w:val="none" w:sz="0" w:space="0" w:color="auto"/>
        <w:bottom w:val="none" w:sz="0" w:space="0" w:color="auto"/>
        <w:right w:val="none" w:sz="0" w:space="0" w:color="auto"/>
      </w:divBdr>
    </w:div>
    <w:div w:id="1820071622">
      <w:bodyDiv w:val="1"/>
      <w:marLeft w:val="0"/>
      <w:marRight w:val="0"/>
      <w:marTop w:val="0"/>
      <w:marBottom w:val="0"/>
      <w:divBdr>
        <w:top w:val="none" w:sz="0" w:space="0" w:color="auto"/>
        <w:left w:val="none" w:sz="0" w:space="0" w:color="auto"/>
        <w:bottom w:val="none" w:sz="0" w:space="0" w:color="auto"/>
        <w:right w:val="none" w:sz="0" w:space="0" w:color="auto"/>
      </w:divBdr>
    </w:div>
    <w:div w:id="1820269228">
      <w:bodyDiv w:val="1"/>
      <w:marLeft w:val="0"/>
      <w:marRight w:val="0"/>
      <w:marTop w:val="0"/>
      <w:marBottom w:val="0"/>
      <w:divBdr>
        <w:top w:val="none" w:sz="0" w:space="0" w:color="auto"/>
        <w:left w:val="none" w:sz="0" w:space="0" w:color="auto"/>
        <w:bottom w:val="none" w:sz="0" w:space="0" w:color="auto"/>
        <w:right w:val="none" w:sz="0" w:space="0" w:color="auto"/>
      </w:divBdr>
    </w:div>
    <w:div w:id="1820880501">
      <w:bodyDiv w:val="1"/>
      <w:marLeft w:val="0"/>
      <w:marRight w:val="0"/>
      <w:marTop w:val="0"/>
      <w:marBottom w:val="0"/>
      <w:divBdr>
        <w:top w:val="none" w:sz="0" w:space="0" w:color="auto"/>
        <w:left w:val="none" w:sz="0" w:space="0" w:color="auto"/>
        <w:bottom w:val="none" w:sz="0" w:space="0" w:color="auto"/>
        <w:right w:val="none" w:sz="0" w:space="0" w:color="auto"/>
      </w:divBdr>
    </w:div>
    <w:div w:id="1820922699">
      <w:bodyDiv w:val="1"/>
      <w:marLeft w:val="0"/>
      <w:marRight w:val="0"/>
      <w:marTop w:val="0"/>
      <w:marBottom w:val="0"/>
      <w:divBdr>
        <w:top w:val="none" w:sz="0" w:space="0" w:color="auto"/>
        <w:left w:val="none" w:sz="0" w:space="0" w:color="auto"/>
        <w:bottom w:val="none" w:sz="0" w:space="0" w:color="auto"/>
        <w:right w:val="none" w:sz="0" w:space="0" w:color="auto"/>
      </w:divBdr>
    </w:div>
    <w:div w:id="1820998658">
      <w:bodyDiv w:val="1"/>
      <w:marLeft w:val="0"/>
      <w:marRight w:val="0"/>
      <w:marTop w:val="0"/>
      <w:marBottom w:val="0"/>
      <w:divBdr>
        <w:top w:val="none" w:sz="0" w:space="0" w:color="auto"/>
        <w:left w:val="none" w:sz="0" w:space="0" w:color="auto"/>
        <w:bottom w:val="none" w:sz="0" w:space="0" w:color="auto"/>
        <w:right w:val="none" w:sz="0" w:space="0" w:color="auto"/>
      </w:divBdr>
    </w:div>
    <w:div w:id="1821120096">
      <w:bodyDiv w:val="1"/>
      <w:marLeft w:val="0"/>
      <w:marRight w:val="0"/>
      <w:marTop w:val="0"/>
      <w:marBottom w:val="0"/>
      <w:divBdr>
        <w:top w:val="none" w:sz="0" w:space="0" w:color="auto"/>
        <w:left w:val="none" w:sz="0" w:space="0" w:color="auto"/>
        <w:bottom w:val="none" w:sz="0" w:space="0" w:color="auto"/>
        <w:right w:val="none" w:sz="0" w:space="0" w:color="auto"/>
      </w:divBdr>
    </w:div>
    <w:div w:id="1821456856">
      <w:bodyDiv w:val="1"/>
      <w:marLeft w:val="0"/>
      <w:marRight w:val="0"/>
      <w:marTop w:val="0"/>
      <w:marBottom w:val="0"/>
      <w:divBdr>
        <w:top w:val="none" w:sz="0" w:space="0" w:color="auto"/>
        <w:left w:val="none" w:sz="0" w:space="0" w:color="auto"/>
        <w:bottom w:val="none" w:sz="0" w:space="0" w:color="auto"/>
        <w:right w:val="none" w:sz="0" w:space="0" w:color="auto"/>
      </w:divBdr>
    </w:div>
    <w:div w:id="1822236282">
      <w:bodyDiv w:val="1"/>
      <w:marLeft w:val="0"/>
      <w:marRight w:val="0"/>
      <w:marTop w:val="0"/>
      <w:marBottom w:val="0"/>
      <w:divBdr>
        <w:top w:val="none" w:sz="0" w:space="0" w:color="auto"/>
        <w:left w:val="none" w:sz="0" w:space="0" w:color="auto"/>
        <w:bottom w:val="none" w:sz="0" w:space="0" w:color="auto"/>
        <w:right w:val="none" w:sz="0" w:space="0" w:color="auto"/>
      </w:divBdr>
    </w:div>
    <w:div w:id="1822650787">
      <w:bodyDiv w:val="1"/>
      <w:marLeft w:val="0"/>
      <w:marRight w:val="0"/>
      <w:marTop w:val="0"/>
      <w:marBottom w:val="0"/>
      <w:divBdr>
        <w:top w:val="none" w:sz="0" w:space="0" w:color="auto"/>
        <w:left w:val="none" w:sz="0" w:space="0" w:color="auto"/>
        <w:bottom w:val="none" w:sz="0" w:space="0" w:color="auto"/>
        <w:right w:val="none" w:sz="0" w:space="0" w:color="auto"/>
      </w:divBdr>
    </w:div>
    <w:div w:id="1822691272">
      <w:bodyDiv w:val="1"/>
      <w:marLeft w:val="0"/>
      <w:marRight w:val="0"/>
      <w:marTop w:val="0"/>
      <w:marBottom w:val="0"/>
      <w:divBdr>
        <w:top w:val="none" w:sz="0" w:space="0" w:color="auto"/>
        <w:left w:val="none" w:sz="0" w:space="0" w:color="auto"/>
        <w:bottom w:val="none" w:sz="0" w:space="0" w:color="auto"/>
        <w:right w:val="none" w:sz="0" w:space="0" w:color="auto"/>
      </w:divBdr>
    </w:div>
    <w:div w:id="1822691676">
      <w:bodyDiv w:val="1"/>
      <w:marLeft w:val="0"/>
      <w:marRight w:val="0"/>
      <w:marTop w:val="0"/>
      <w:marBottom w:val="0"/>
      <w:divBdr>
        <w:top w:val="none" w:sz="0" w:space="0" w:color="auto"/>
        <w:left w:val="none" w:sz="0" w:space="0" w:color="auto"/>
        <w:bottom w:val="none" w:sz="0" w:space="0" w:color="auto"/>
        <w:right w:val="none" w:sz="0" w:space="0" w:color="auto"/>
      </w:divBdr>
    </w:div>
    <w:div w:id="1822848472">
      <w:bodyDiv w:val="1"/>
      <w:marLeft w:val="0"/>
      <w:marRight w:val="0"/>
      <w:marTop w:val="0"/>
      <w:marBottom w:val="0"/>
      <w:divBdr>
        <w:top w:val="none" w:sz="0" w:space="0" w:color="auto"/>
        <w:left w:val="none" w:sz="0" w:space="0" w:color="auto"/>
        <w:bottom w:val="none" w:sz="0" w:space="0" w:color="auto"/>
        <w:right w:val="none" w:sz="0" w:space="0" w:color="auto"/>
      </w:divBdr>
    </w:div>
    <w:div w:id="1823236091">
      <w:bodyDiv w:val="1"/>
      <w:marLeft w:val="0"/>
      <w:marRight w:val="0"/>
      <w:marTop w:val="0"/>
      <w:marBottom w:val="0"/>
      <w:divBdr>
        <w:top w:val="none" w:sz="0" w:space="0" w:color="auto"/>
        <w:left w:val="none" w:sz="0" w:space="0" w:color="auto"/>
        <w:bottom w:val="none" w:sz="0" w:space="0" w:color="auto"/>
        <w:right w:val="none" w:sz="0" w:space="0" w:color="auto"/>
      </w:divBdr>
    </w:div>
    <w:div w:id="1823885026">
      <w:bodyDiv w:val="1"/>
      <w:marLeft w:val="0"/>
      <w:marRight w:val="0"/>
      <w:marTop w:val="0"/>
      <w:marBottom w:val="0"/>
      <w:divBdr>
        <w:top w:val="none" w:sz="0" w:space="0" w:color="auto"/>
        <w:left w:val="none" w:sz="0" w:space="0" w:color="auto"/>
        <w:bottom w:val="none" w:sz="0" w:space="0" w:color="auto"/>
        <w:right w:val="none" w:sz="0" w:space="0" w:color="auto"/>
      </w:divBdr>
    </w:div>
    <w:div w:id="1824001981">
      <w:bodyDiv w:val="1"/>
      <w:marLeft w:val="0"/>
      <w:marRight w:val="0"/>
      <w:marTop w:val="0"/>
      <w:marBottom w:val="0"/>
      <w:divBdr>
        <w:top w:val="none" w:sz="0" w:space="0" w:color="auto"/>
        <w:left w:val="none" w:sz="0" w:space="0" w:color="auto"/>
        <w:bottom w:val="none" w:sz="0" w:space="0" w:color="auto"/>
        <w:right w:val="none" w:sz="0" w:space="0" w:color="auto"/>
      </w:divBdr>
    </w:div>
    <w:div w:id="1824200299">
      <w:bodyDiv w:val="1"/>
      <w:marLeft w:val="0"/>
      <w:marRight w:val="0"/>
      <w:marTop w:val="0"/>
      <w:marBottom w:val="0"/>
      <w:divBdr>
        <w:top w:val="none" w:sz="0" w:space="0" w:color="auto"/>
        <w:left w:val="none" w:sz="0" w:space="0" w:color="auto"/>
        <w:bottom w:val="none" w:sz="0" w:space="0" w:color="auto"/>
        <w:right w:val="none" w:sz="0" w:space="0" w:color="auto"/>
      </w:divBdr>
    </w:div>
    <w:div w:id="1824349357">
      <w:bodyDiv w:val="1"/>
      <w:marLeft w:val="0"/>
      <w:marRight w:val="0"/>
      <w:marTop w:val="0"/>
      <w:marBottom w:val="0"/>
      <w:divBdr>
        <w:top w:val="none" w:sz="0" w:space="0" w:color="auto"/>
        <w:left w:val="none" w:sz="0" w:space="0" w:color="auto"/>
        <w:bottom w:val="none" w:sz="0" w:space="0" w:color="auto"/>
        <w:right w:val="none" w:sz="0" w:space="0" w:color="auto"/>
      </w:divBdr>
    </w:div>
    <w:div w:id="1824392093">
      <w:bodyDiv w:val="1"/>
      <w:marLeft w:val="0"/>
      <w:marRight w:val="0"/>
      <w:marTop w:val="0"/>
      <w:marBottom w:val="0"/>
      <w:divBdr>
        <w:top w:val="none" w:sz="0" w:space="0" w:color="auto"/>
        <w:left w:val="none" w:sz="0" w:space="0" w:color="auto"/>
        <w:bottom w:val="none" w:sz="0" w:space="0" w:color="auto"/>
        <w:right w:val="none" w:sz="0" w:space="0" w:color="auto"/>
      </w:divBdr>
    </w:div>
    <w:div w:id="1824619770">
      <w:bodyDiv w:val="1"/>
      <w:marLeft w:val="0"/>
      <w:marRight w:val="0"/>
      <w:marTop w:val="0"/>
      <w:marBottom w:val="0"/>
      <w:divBdr>
        <w:top w:val="none" w:sz="0" w:space="0" w:color="auto"/>
        <w:left w:val="none" w:sz="0" w:space="0" w:color="auto"/>
        <w:bottom w:val="none" w:sz="0" w:space="0" w:color="auto"/>
        <w:right w:val="none" w:sz="0" w:space="0" w:color="auto"/>
      </w:divBdr>
    </w:div>
    <w:div w:id="1824658370">
      <w:bodyDiv w:val="1"/>
      <w:marLeft w:val="0"/>
      <w:marRight w:val="0"/>
      <w:marTop w:val="0"/>
      <w:marBottom w:val="0"/>
      <w:divBdr>
        <w:top w:val="none" w:sz="0" w:space="0" w:color="auto"/>
        <w:left w:val="none" w:sz="0" w:space="0" w:color="auto"/>
        <w:bottom w:val="none" w:sz="0" w:space="0" w:color="auto"/>
        <w:right w:val="none" w:sz="0" w:space="0" w:color="auto"/>
      </w:divBdr>
    </w:div>
    <w:div w:id="1824737370">
      <w:bodyDiv w:val="1"/>
      <w:marLeft w:val="0"/>
      <w:marRight w:val="0"/>
      <w:marTop w:val="0"/>
      <w:marBottom w:val="0"/>
      <w:divBdr>
        <w:top w:val="none" w:sz="0" w:space="0" w:color="auto"/>
        <w:left w:val="none" w:sz="0" w:space="0" w:color="auto"/>
        <w:bottom w:val="none" w:sz="0" w:space="0" w:color="auto"/>
        <w:right w:val="none" w:sz="0" w:space="0" w:color="auto"/>
      </w:divBdr>
    </w:div>
    <w:div w:id="1824812316">
      <w:bodyDiv w:val="1"/>
      <w:marLeft w:val="0"/>
      <w:marRight w:val="0"/>
      <w:marTop w:val="0"/>
      <w:marBottom w:val="0"/>
      <w:divBdr>
        <w:top w:val="none" w:sz="0" w:space="0" w:color="auto"/>
        <w:left w:val="none" w:sz="0" w:space="0" w:color="auto"/>
        <w:bottom w:val="none" w:sz="0" w:space="0" w:color="auto"/>
        <w:right w:val="none" w:sz="0" w:space="0" w:color="auto"/>
      </w:divBdr>
    </w:div>
    <w:div w:id="1825050986">
      <w:bodyDiv w:val="1"/>
      <w:marLeft w:val="0"/>
      <w:marRight w:val="0"/>
      <w:marTop w:val="0"/>
      <w:marBottom w:val="0"/>
      <w:divBdr>
        <w:top w:val="none" w:sz="0" w:space="0" w:color="auto"/>
        <w:left w:val="none" w:sz="0" w:space="0" w:color="auto"/>
        <w:bottom w:val="none" w:sz="0" w:space="0" w:color="auto"/>
        <w:right w:val="none" w:sz="0" w:space="0" w:color="auto"/>
      </w:divBdr>
    </w:div>
    <w:div w:id="1825052327">
      <w:bodyDiv w:val="1"/>
      <w:marLeft w:val="0"/>
      <w:marRight w:val="0"/>
      <w:marTop w:val="0"/>
      <w:marBottom w:val="0"/>
      <w:divBdr>
        <w:top w:val="none" w:sz="0" w:space="0" w:color="auto"/>
        <w:left w:val="none" w:sz="0" w:space="0" w:color="auto"/>
        <w:bottom w:val="none" w:sz="0" w:space="0" w:color="auto"/>
        <w:right w:val="none" w:sz="0" w:space="0" w:color="auto"/>
      </w:divBdr>
    </w:div>
    <w:div w:id="1825076170">
      <w:bodyDiv w:val="1"/>
      <w:marLeft w:val="0"/>
      <w:marRight w:val="0"/>
      <w:marTop w:val="0"/>
      <w:marBottom w:val="0"/>
      <w:divBdr>
        <w:top w:val="none" w:sz="0" w:space="0" w:color="auto"/>
        <w:left w:val="none" w:sz="0" w:space="0" w:color="auto"/>
        <w:bottom w:val="none" w:sz="0" w:space="0" w:color="auto"/>
        <w:right w:val="none" w:sz="0" w:space="0" w:color="auto"/>
      </w:divBdr>
    </w:div>
    <w:div w:id="1825195289">
      <w:bodyDiv w:val="1"/>
      <w:marLeft w:val="0"/>
      <w:marRight w:val="0"/>
      <w:marTop w:val="0"/>
      <w:marBottom w:val="0"/>
      <w:divBdr>
        <w:top w:val="none" w:sz="0" w:space="0" w:color="auto"/>
        <w:left w:val="none" w:sz="0" w:space="0" w:color="auto"/>
        <w:bottom w:val="none" w:sz="0" w:space="0" w:color="auto"/>
        <w:right w:val="none" w:sz="0" w:space="0" w:color="auto"/>
      </w:divBdr>
    </w:div>
    <w:div w:id="1825271435">
      <w:bodyDiv w:val="1"/>
      <w:marLeft w:val="0"/>
      <w:marRight w:val="0"/>
      <w:marTop w:val="0"/>
      <w:marBottom w:val="0"/>
      <w:divBdr>
        <w:top w:val="none" w:sz="0" w:space="0" w:color="auto"/>
        <w:left w:val="none" w:sz="0" w:space="0" w:color="auto"/>
        <w:bottom w:val="none" w:sz="0" w:space="0" w:color="auto"/>
        <w:right w:val="none" w:sz="0" w:space="0" w:color="auto"/>
      </w:divBdr>
    </w:div>
    <w:div w:id="1825313846">
      <w:bodyDiv w:val="1"/>
      <w:marLeft w:val="0"/>
      <w:marRight w:val="0"/>
      <w:marTop w:val="0"/>
      <w:marBottom w:val="0"/>
      <w:divBdr>
        <w:top w:val="none" w:sz="0" w:space="0" w:color="auto"/>
        <w:left w:val="none" w:sz="0" w:space="0" w:color="auto"/>
        <w:bottom w:val="none" w:sz="0" w:space="0" w:color="auto"/>
        <w:right w:val="none" w:sz="0" w:space="0" w:color="auto"/>
      </w:divBdr>
    </w:div>
    <w:div w:id="1825391646">
      <w:bodyDiv w:val="1"/>
      <w:marLeft w:val="0"/>
      <w:marRight w:val="0"/>
      <w:marTop w:val="0"/>
      <w:marBottom w:val="0"/>
      <w:divBdr>
        <w:top w:val="none" w:sz="0" w:space="0" w:color="auto"/>
        <w:left w:val="none" w:sz="0" w:space="0" w:color="auto"/>
        <w:bottom w:val="none" w:sz="0" w:space="0" w:color="auto"/>
        <w:right w:val="none" w:sz="0" w:space="0" w:color="auto"/>
      </w:divBdr>
    </w:div>
    <w:div w:id="1825703557">
      <w:bodyDiv w:val="1"/>
      <w:marLeft w:val="0"/>
      <w:marRight w:val="0"/>
      <w:marTop w:val="0"/>
      <w:marBottom w:val="0"/>
      <w:divBdr>
        <w:top w:val="none" w:sz="0" w:space="0" w:color="auto"/>
        <w:left w:val="none" w:sz="0" w:space="0" w:color="auto"/>
        <w:bottom w:val="none" w:sz="0" w:space="0" w:color="auto"/>
        <w:right w:val="none" w:sz="0" w:space="0" w:color="auto"/>
      </w:divBdr>
    </w:div>
    <w:div w:id="1825730706">
      <w:bodyDiv w:val="1"/>
      <w:marLeft w:val="0"/>
      <w:marRight w:val="0"/>
      <w:marTop w:val="0"/>
      <w:marBottom w:val="0"/>
      <w:divBdr>
        <w:top w:val="none" w:sz="0" w:space="0" w:color="auto"/>
        <w:left w:val="none" w:sz="0" w:space="0" w:color="auto"/>
        <w:bottom w:val="none" w:sz="0" w:space="0" w:color="auto"/>
        <w:right w:val="none" w:sz="0" w:space="0" w:color="auto"/>
      </w:divBdr>
    </w:div>
    <w:div w:id="1825776599">
      <w:bodyDiv w:val="1"/>
      <w:marLeft w:val="0"/>
      <w:marRight w:val="0"/>
      <w:marTop w:val="0"/>
      <w:marBottom w:val="0"/>
      <w:divBdr>
        <w:top w:val="none" w:sz="0" w:space="0" w:color="auto"/>
        <w:left w:val="none" w:sz="0" w:space="0" w:color="auto"/>
        <w:bottom w:val="none" w:sz="0" w:space="0" w:color="auto"/>
        <w:right w:val="none" w:sz="0" w:space="0" w:color="auto"/>
      </w:divBdr>
    </w:div>
    <w:div w:id="1825776833">
      <w:bodyDiv w:val="1"/>
      <w:marLeft w:val="0"/>
      <w:marRight w:val="0"/>
      <w:marTop w:val="0"/>
      <w:marBottom w:val="0"/>
      <w:divBdr>
        <w:top w:val="none" w:sz="0" w:space="0" w:color="auto"/>
        <w:left w:val="none" w:sz="0" w:space="0" w:color="auto"/>
        <w:bottom w:val="none" w:sz="0" w:space="0" w:color="auto"/>
        <w:right w:val="none" w:sz="0" w:space="0" w:color="auto"/>
      </w:divBdr>
    </w:div>
    <w:div w:id="1825970361">
      <w:bodyDiv w:val="1"/>
      <w:marLeft w:val="0"/>
      <w:marRight w:val="0"/>
      <w:marTop w:val="0"/>
      <w:marBottom w:val="0"/>
      <w:divBdr>
        <w:top w:val="none" w:sz="0" w:space="0" w:color="auto"/>
        <w:left w:val="none" w:sz="0" w:space="0" w:color="auto"/>
        <w:bottom w:val="none" w:sz="0" w:space="0" w:color="auto"/>
        <w:right w:val="none" w:sz="0" w:space="0" w:color="auto"/>
      </w:divBdr>
    </w:div>
    <w:div w:id="1826043949">
      <w:bodyDiv w:val="1"/>
      <w:marLeft w:val="0"/>
      <w:marRight w:val="0"/>
      <w:marTop w:val="0"/>
      <w:marBottom w:val="0"/>
      <w:divBdr>
        <w:top w:val="none" w:sz="0" w:space="0" w:color="auto"/>
        <w:left w:val="none" w:sz="0" w:space="0" w:color="auto"/>
        <w:bottom w:val="none" w:sz="0" w:space="0" w:color="auto"/>
        <w:right w:val="none" w:sz="0" w:space="0" w:color="auto"/>
      </w:divBdr>
    </w:div>
    <w:div w:id="1826238669">
      <w:bodyDiv w:val="1"/>
      <w:marLeft w:val="0"/>
      <w:marRight w:val="0"/>
      <w:marTop w:val="0"/>
      <w:marBottom w:val="0"/>
      <w:divBdr>
        <w:top w:val="none" w:sz="0" w:space="0" w:color="auto"/>
        <w:left w:val="none" w:sz="0" w:space="0" w:color="auto"/>
        <w:bottom w:val="none" w:sz="0" w:space="0" w:color="auto"/>
        <w:right w:val="none" w:sz="0" w:space="0" w:color="auto"/>
      </w:divBdr>
    </w:div>
    <w:div w:id="1826360592">
      <w:bodyDiv w:val="1"/>
      <w:marLeft w:val="0"/>
      <w:marRight w:val="0"/>
      <w:marTop w:val="0"/>
      <w:marBottom w:val="0"/>
      <w:divBdr>
        <w:top w:val="none" w:sz="0" w:space="0" w:color="auto"/>
        <w:left w:val="none" w:sz="0" w:space="0" w:color="auto"/>
        <w:bottom w:val="none" w:sz="0" w:space="0" w:color="auto"/>
        <w:right w:val="none" w:sz="0" w:space="0" w:color="auto"/>
      </w:divBdr>
    </w:div>
    <w:div w:id="1826389761">
      <w:bodyDiv w:val="1"/>
      <w:marLeft w:val="0"/>
      <w:marRight w:val="0"/>
      <w:marTop w:val="0"/>
      <w:marBottom w:val="0"/>
      <w:divBdr>
        <w:top w:val="none" w:sz="0" w:space="0" w:color="auto"/>
        <w:left w:val="none" w:sz="0" w:space="0" w:color="auto"/>
        <w:bottom w:val="none" w:sz="0" w:space="0" w:color="auto"/>
        <w:right w:val="none" w:sz="0" w:space="0" w:color="auto"/>
      </w:divBdr>
    </w:div>
    <w:div w:id="1826431552">
      <w:bodyDiv w:val="1"/>
      <w:marLeft w:val="0"/>
      <w:marRight w:val="0"/>
      <w:marTop w:val="0"/>
      <w:marBottom w:val="0"/>
      <w:divBdr>
        <w:top w:val="none" w:sz="0" w:space="0" w:color="auto"/>
        <w:left w:val="none" w:sz="0" w:space="0" w:color="auto"/>
        <w:bottom w:val="none" w:sz="0" w:space="0" w:color="auto"/>
        <w:right w:val="none" w:sz="0" w:space="0" w:color="auto"/>
      </w:divBdr>
    </w:div>
    <w:div w:id="1826698097">
      <w:bodyDiv w:val="1"/>
      <w:marLeft w:val="0"/>
      <w:marRight w:val="0"/>
      <w:marTop w:val="0"/>
      <w:marBottom w:val="0"/>
      <w:divBdr>
        <w:top w:val="none" w:sz="0" w:space="0" w:color="auto"/>
        <w:left w:val="none" w:sz="0" w:space="0" w:color="auto"/>
        <w:bottom w:val="none" w:sz="0" w:space="0" w:color="auto"/>
        <w:right w:val="none" w:sz="0" w:space="0" w:color="auto"/>
      </w:divBdr>
    </w:div>
    <w:div w:id="1826703975">
      <w:bodyDiv w:val="1"/>
      <w:marLeft w:val="0"/>
      <w:marRight w:val="0"/>
      <w:marTop w:val="0"/>
      <w:marBottom w:val="0"/>
      <w:divBdr>
        <w:top w:val="none" w:sz="0" w:space="0" w:color="auto"/>
        <w:left w:val="none" w:sz="0" w:space="0" w:color="auto"/>
        <w:bottom w:val="none" w:sz="0" w:space="0" w:color="auto"/>
        <w:right w:val="none" w:sz="0" w:space="0" w:color="auto"/>
      </w:divBdr>
    </w:div>
    <w:div w:id="1826897577">
      <w:bodyDiv w:val="1"/>
      <w:marLeft w:val="0"/>
      <w:marRight w:val="0"/>
      <w:marTop w:val="0"/>
      <w:marBottom w:val="0"/>
      <w:divBdr>
        <w:top w:val="none" w:sz="0" w:space="0" w:color="auto"/>
        <w:left w:val="none" w:sz="0" w:space="0" w:color="auto"/>
        <w:bottom w:val="none" w:sz="0" w:space="0" w:color="auto"/>
        <w:right w:val="none" w:sz="0" w:space="0" w:color="auto"/>
      </w:divBdr>
    </w:div>
    <w:div w:id="1826969863">
      <w:bodyDiv w:val="1"/>
      <w:marLeft w:val="0"/>
      <w:marRight w:val="0"/>
      <w:marTop w:val="0"/>
      <w:marBottom w:val="0"/>
      <w:divBdr>
        <w:top w:val="none" w:sz="0" w:space="0" w:color="auto"/>
        <w:left w:val="none" w:sz="0" w:space="0" w:color="auto"/>
        <w:bottom w:val="none" w:sz="0" w:space="0" w:color="auto"/>
        <w:right w:val="none" w:sz="0" w:space="0" w:color="auto"/>
      </w:divBdr>
    </w:div>
    <w:div w:id="1827163338">
      <w:bodyDiv w:val="1"/>
      <w:marLeft w:val="0"/>
      <w:marRight w:val="0"/>
      <w:marTop w:val="0"/>
      <w:marBottom w:val="0"/>
      <w:divBdr>
        <w:top w:val="none" w:sz="0" w:space="0" w:color="auto"/>
        <w:left w:val="none" w:sz="0" w:space="0" w:color="auto"/>
        <w:bottom w:val="none" w:sz="0" w:space="0" w:color="auto"/>
        <w:right w:val="none" w:sz="0" w:space="0" w:color="auto"/>
      </w:divBdr>
    </w:div>
    <w:div w:id="1827239355">
      <w:bodyDiv w:val="1"/>
      <w:marLeft w:val="0"/>
      <w:marRight w:val="0"/>
      <w:marTop w:val="0"/>
      <w:marBottom w:val="0"/>
      <w:divBdr>
        <w:top w:val="none" w:sz="0" w:space="0" w:color="auto"/>
        <w:left w:val="none" w:sz="0" w:space="0" w:color="auto"/>
        <w:bottom w:val="none" w:sz="0" w:space="0" w:color="auto"/>
        <w:right w:val="none" w:sz="0" w:space="0" w:color="auto"/>
      </w:divBdr>
    </w:div>
    <w:div w:id="1827358319">
      <w:bodyDiv w:val="1"/>
      <w:marLeft w:val="0"/>
      <w:marRight w:val="0"/>
      <w:marTop w:val="0"/>
      <w:marBottom w:val="0"/>
      <w:divBdr>
        <w:top w:val="none" w:sz="0" w:space="0" w:color="auto"/>
        <w:left w:val="none" w:sz="0" w:space="0" w:color="auto"/>
        <w:bottom w:val="none" w:sz="0" w:space="0" w:color="auto"/>
        <w:right w:val="none" w:sz="0" w:space="0" w:color="auto"/>
      </w:divBdr>
    </w:div>
    <w:div w:id="1827429775">
      <w:bodyDiv w:val="1"/>
      <w:marLeft w:val="0"/>
      <w:marRight w:val="0"/>
      <w:marTop w:val="0"/>
      <w:marBottom w:val="0"/>
      <w:divBdr>
        <w:top w:val="none" w:sz="0" w:space="0" w:color="auto"/>
        <w:left w:val="none" w:sz="0" w:space="0" w:color="auto"/>
        <w:bottom w:val="none" w:sz="0" w:space="0" w:color="auto"/>
        <w:right w:val="none" w:sz="0" w:space="0" w:color="auto"/>
      </w:divBdr>
    </w:div>
    <w:div w:id="1827431068">
      <w:bodyDiv w:val="1"/>
      <w:marLeft w:val="0"/>
      <w:marRight w:val="0"/>
      <w:marTop w:val="0"/>
      <w:marBottom w:val="0"/>
      <w:divBdr>
        <w:top w:val="none" w:sz="0" w:space="0" w:color="auto"/>
        <w:left w:val="none" w:sz="0" w:space="0" w:color="auto"/>
        <w:bottom w:val="none" w:sz="0" w:space="0" w:color="auto"/>
        <w:right w:val="none" w:sz="0" w:space="0" w:color="auto"/>
      </w:divBdr>
    </w:div>
    <w:div w:id="1827436203">
      <w:bodyDiv w:val="1"/>
      <w:marLeft w:val="0"/>
      <w:marRight w:val="0"/>
      <w:marTop w:val="0"/>
      <w:marBottom w:val="0"/>
      <w:divBdr>
        <w:top w:val="none" w:sz="0" w:space="0" w:color="auto"/>
        <w:left w:val="none" w:sz="0" w:space="0" w:color="auto"/>
        <w:bottom w:val="none" w:sz="0" w:space="0" w:color="auto"/>
        <w:right w:val="none" w:sz="0" w:space="0" w:color="auto"/>
      </w:divBdr>
    </w:div>
    <w:div w:id="1827670997">
      <w:bodyDiv w:val="1"/>
      <w:marLeft w:val="0"/>
      <w:marRight w:val="0"/>
      <w:marTop w:val="0"/>
      <w:marBottom w:val="0"/>
      <w:divBdr>
        <w:top w:val="none" w:sz="0" w:space="0" w:color="auto"/>
        <w:left w:val="none" w:sz="0" w:space="0" w:color="auto"/>
        <w:bottom w:val="none" w:sz="0" w:space="0" w:color="auto"/>
        <w:right w:val="none" w:sz="0" w:space="0" w:color="auto"/>
      </w:divBdr>
    </w:div>
    <w:div w:id="1827698130">
      <w:bodyDiv w:val="1"/>
      <w:marLeft w:val="0"/>
      <w:marRight w:val="0"/>
      <w:marTop w:val="0"/>
      <w:marBottom w:val="0"/>
      <w:divBdr>
        <w:top w:val="none" w:sz="0" w:space="0" w:color="auto"/>
        <w:left w:val="none" w:sz="0" w:space="0" w:color="auto"/>
        <w:bottom w:val="none" w:sz="0" w:space="0" w:color="auto"/>
        <w:right w:val="none" w:sz="0" w:space="0" w:color="auto"/>
      </w:divBdr>
    </w:div>
    <w:div w:id="1827932531">
      <w:bodyDiv w:val="1"/>
      <w:marLeft w:val="0"/>
      <w:marRight w:val="0"/>
      <w:marTop w:val="0"/>
      <w:marBottom w:val="0"/>
      <w:divBdr>
        <w:top w:val="none" w:sz="0" w:space="0" w:color="auto"/>
        <w:left w:val="none" w:sz="0" w:space="0" w:color="auto"/>
        <w:bottom w:val="none" w:sz="0" w:space="0" w:color="auto"/>
        <w:right w:val="none" w:sz="0" w:space="0" w:color="auto"/>
      </w:divBdr>
    </w:div>
    <w:div w:id="1828129306">
      <w:bodyDiv w:val="1"/>
      <w:marLeft w:val="0"/>
      <w:marRight w:val="0"/>
      <w:marTop w:val="0"/>
      <w:marBottom w:val="0"/>
      <w:divBdr>
        <w:top w:val="none" w:sz="0" w:space="0" w:color="auto"/>
        <w:left w:val="none" w:sz="0" w:space="0" w:color="auto"/>
        <w:bottom w:val="none" w:sz="0" w:space="0" w:color="auto"/>
        <w:right w:val="none" w:sz="0" w:space="0" w:color="auto"/>
      </w:divBdr>
    </w:div>
    <w:div w:id="1828204739">
      <w:bodyDiv w:val="1"/>
      <w:marLeft w:val="0"/>
      <w:marRight w:val="0"/>
      <w:marTop w:val="0"/>
      <w:marBottom w:val="0"/>
      <w:divBdr>
        <w:top w:val="none" w:sz="0" w:space="0" w:color="auto"/>
        <w:left w:val="none" w:sz="0" w:space="0" w:color="auto"/>
        <w:bottom w:val="none" w:sz="0" w:space="0" w:color="auto"/>
        <w:right w:val="none" w:sz="0" w:space="0" w:color="auto"/>
      </w:divBdr>
    </w:div>
    <w:div w:id="1828281439">
      <w:bodyDiv w:val="1"/>
      <w:marLeft w:val="0"/>
      <w:marRight w:val="0"/>
      <w:marTop w:val="0"/>
      <w:marBottom w:val="0"/>
      <w:divBdr>
        <w:top w:val="none" w:sz="0" w:space="0" w:color="auto"/>
        <w:left w:val="none" w:sz="0" w:space="0" w:color="auto"/>
        <w:bottom w:val="none" w:sz="0" w:space="0" w:color="auto"/>
        <w:right w:val="none" w:sz="0" w:space="0" w:color="auto"/>
      </w:divBdr>
    </w:div>
    <w:div w:id="1828324198">
      <w:bodyDiv w:val="1"/>
      <w:marLeft w:val="0"/>
      <w:marRight w:val="0"/>
      <w:marTop w:val="0"/>
      <w:marBottom w:val="0"/>
      <w:divBdr>
        <w:top w:val="none" w:sz="0" w:space="0" w:color="auto"/>
        <w:left w:val="none" w:sz="0" w:space="0" w:color="auto"/>
        <w:bottom w:val="none" w:sz="0" w:space="0" w:color="auto"/>
        <w:right w:val="none" w:sz="0" w:space="0" w:color="auto"/>
      </w:divBdr>
    </w:div>
    <w:div w:id="1828324659">
      <w:bodyDiv w:val="1"/>
      <w:marLeft w:val="0"/>
      <w:marRight w:val="0"/>
      <w:marTop w:val="0"/>
      <w:marBottom w:val="0"/>
      <w:divBdr>
        <w:top w:val="none" w:sz="0" w:space="0" w:color="auto"/>
        <w:left w:val="none" w:sz="0" w:space="0" w:color="auto"/>
        <w:bottom w:val="none" w:sz="0" w:space="0" w:color="auto"/>
        <w:right w:val="none" w:sz="0" w:space="0" w:color="auto"/>
      </w:divBdr>
    </w:div>
    <w:div w:id="1828739432">
      <w:bodyDiv w:val="1"/>
      <w:marLeft w:val="0"/>
      <w:marRight w:val="0"/>
      <w:marTop w:val="0"/>
      <w:marBottom w:val="0"/>
      <w:divBdr>
        <w:top w:val="none" w:sz="0" w:space="0" w:color="auto"/>
        <w:left w:val="none" w:sz="0" w:space="0" w:color="auto"/>
        <w:bottom w:val="none" w:sz="0" w:space="0" w:color="auto"/>
        <w:right w:val="none" w:sz="0" w:space="0" w:color="auto"/>
      </w:divBdr>
    </w:div>
    <w:div w:id="1829007157">
      <w:bodyDiv w:val="1"/>
      <w:marLeft w:val="0"/>
      <w:marRight w:val="0"/>
      <w:marTop w:val="0"/>
      <w:marBottom w:val="0"/>
      <w:divBdr>
        <w:top w:val="none" w:sz="0" w:space="0" w:color="auto"/>
        <w:left w:val="none" w:sz="0" w:space="0" w:color="auto"/>
        <w:bottom w:val="none" w:sz="0" w:space="0" w:color="auto"/>
        <w:right w:val="none" w:sz="0" w:space="0" w:color="auto"/>
      </w:divBdr>
    </w:div>
    <w:div w:id="1829129461">
      <w:bodyDiv w:val="1"/>
      <w:marLeft w:val="0"/>
      <w:marRight w:val="0"/>
      <w:marTop w:val="0"/>
      <w:marBottom w:val="0"/>
      <w:divBdr>
        <w:top w:val="none" w:sz="0" w:space="0" w:color="auto"/>
        <w:left w:val="none" w:sz="0" w:space="0" w:color="auto"/>
        <w:bottom w:val="none" w:sz="0" w:space="0" w:color="auto"/>
        <w:right w:val="none" w:sz="0" w:space="0" w:color="auto"/>
      </w:divBdr>
    </w:div>
    <w:div w:id="1829203450">
      <w:bodyDiv w:val="1"/>
      <w:marLeft w:val="0"/>
      <w:marRight w:val="0"/>
      <w:marTop w:val="0"/>
      <w:marBottom w:val="0"/>
      <w:divBdr>
        <w:top w:val="none" w:sz="0" w:space="0" w:color="auto"/>
        <w:left w:val="none" w:sz="0" w:space="0" w:color="auto"/>
        <w:bottom w:val="none" w:sz="0" w:space="0" w:color="auto"/>
        <w:right w:val="none" w:sz="0" w:space="0" w:color="auto"/>
      </w:divBdr>
    </w:div>
    <w:div w:id="1829400127">
      <w:bodyDiv w:val="1"/>
      <w:marLeft w:val="0"/>
      <w:marRight w:val="0"/>
      <w:marTop w:val="0"/>
      <w:marBottom w:val="0"/>
      <w:divBdr>
        <w:top w:val="none" w:sz="0" w:space="0" w:color="auto"/>
        <w:left w:val="none" w:sz="0" w:space="0" w:color="auto"/>
        <w:bottom w:val="none" w:sz="0" w:space="0" w:color="auto"/>
        <w:right w:val="none" w:sz="0" w:space="0" w:color="auto"/>
      </w:divBdr>
    </w:div>
    <w:div w:id="1829712066">
      <w:bodyDiv w:val="1"/>
      <w:marLeft w:val="0"/>
      <w:marRight w:val="0"/>
      <w:marTop w:val="0"/>
      <w:marBottom w:val="0"/>
      <w:divBdr>
        <w:top w:val="none" w:sz="0" w:space="0" w:color="auto"/>
        <w:left w:val="none" w:sz="0" w:space="0" w:color="auto"/>
        <w:bottom w:val="none" w:sz="0" w:space="0" w:color="auto"/>
        <w:right w:val="none" w:sz="0" w:space="0" w:color="auto"/>
      </w:divBdr>
    </w:div>
    <w:div w:id="1829781976">
      <w:bodyDiv w:val="1"/>
      <w:marLeft w:val="0"/>
      <w:marRight w:val="0"/>
      <w:marTop w:val="0"/>
      <w:marBottom w:val="0"/>
      <w:divBdr>
        <w:top w:val="none" w:sz="0" w:space="0" w:color="auto"/>
        <w:left w:val="none" w:sz="0" w:space="0" w:color="auto"/>
        <w:bottom w:val="none" w:sz="0" w:space="0" w:color="auto"/>
        <w:right w:val="none" w:sz="0" w:space="0" w:color="auto"/>
      </w:divBdr>
    </w:div>
    <w:div w:id="1829903513">
      <w:bodyDiv w:val="1"/>
      <w:marLeft w:val="0"/>
      <w:marRight w:val="0"/>
      <w:marTop w:val="0"/>
      <w:marBottom w:val="0"/>
      <w:divBdr>
        <w:top w:val="none" w:sz="0" w:space="0" w:color="auto"/>
        <w:left w:val="none" w:sz="0" w:space="0" w:color="auto"/>
        <w:bottom w:val="none" w:sz="0" w:space="0" w:color="auto"/>
        <w:right w:val="none" w:sz="0" w:space="0" w:color="auto"/>
      </w:divBdr>
    </w:div>
    <w:div w:id="1829979581">
      <w:bodyDiv w:val="1"/>
      <w:marLeft w:val="0"/>
      <w:marRight w:val="0"/>
      <w:marTop w:val="0"/>
      <w:marBottom w:val="0"/>
      <w:divBdr>
        <w:top w:val="none" w:sz="0" w:space="0" w:color="auto"/>
        <w:left w:val="none" w:sz="0" w:space="0" w:color="auto"/>
        <w:bottom w:val="none" w:sz="0" w:space="0" w:color="auto"/>
        <w:right w:val="none" w:sz="0" w:space="0" w:color="auto"/>
      </w:divBdr>
    </w:div>
    <w:div w:id="1830055002">
      <w:bodyDiv w:val="1"/>
      <w:marLeft w:val="0"/>
      <w:marRight w:val="0"/>
      <w:marTop w:val="0"/>
      <w:marBottom w:val="0"/>
      <w:divBdr>
        <w:top w:val="none" w:sz="0" w:space="0" w:color="auto"/>
        <w:left w:val="none" w:sz="0" w:space="0" w:color="auto"/>
        <w:bottom w:val="none" w:sz="0" w:space="0" w:color="auto"/>
        <w:right w:val="none" w:sz="0" w:space="0" w:color="auto"/>
      </w:divBdr>
    </w:div>
    <w:div w:id="1830173922">
      <w:bodyDiv w:val="1"/>
      <w:marLeft w:val="0"/>
      <w:marRight w:val="0"/>
      <w:marTop w:val="0"/>
      <w:marBottom w:val="0"/>
      <w:divBdr>
        <w:top w:val="none" w:sz="0" w:space="0" w:color="auto"/>
        <w:left w:val="none" w:sz="0" w:space="0" w:color="auto"/>
        <w:bottom w:val="none" w:sz="0" w:space="0" w:color="auto"/>
        <w:right w:val="none" w:sz="0" w:space="0" w:color="auto"/>
      </w:divBdr>
    </w:div>
    <w:div w:id="1830249683">
      <w:bodyDiv w:val="1"/>
      <w:marLeft w:val="0"/>
      <w:marRight w:val="0"/>
      <w:marTop w:val="0"/>
      <w:marBottom w:val="0"/>
      <w:divBdr>
        <w:top w:val="none" w:sz="0" w:space="0" w:color="auto"/>
        <w:left w:val="none" w:sz="0" w:space="0" w:color="auto"/>
        <w:bottom w:val="none" w:sz="0" w:space="0" w:color="auto"/>
        <w:right w:val="none" w:sz="0" w:space="0" w:color="auto"/>
      </w:divBdr>
    </w:div>
    <w:div w:id="1830562745">
      <w:bodyDiv w:val="1"/>
      <w:marLeft w:val="0"/>
      <w:marRight w:val="0"/>
      <w:marTop w:val="0"/>
      <w:marBottom w:val="0"/>
      <w:divBdr>
        <w:top w:val="none" w:sz="0" w:space="0" w:color="auto"/>
        <w:left w:val="none" w:sz="0" w:space="0" w:color="auto"/>
        <w:bottom w:val="none" w:sz="0" w:space="0" w:color="auto"/>
        <w:right w:val="none" w:sz="0" w:space="0" w:color="auto"/>
      </w:divBdr>
    </w:div>
    <w:div w:id="1830630040">
      <w:bodyDiv w:val="1"/>
      <w:marLeft w:val="0"/>
      <w:marRight w:val="0"/>
      <w:marTop w:val="0"/>
      <w:marBottom w:val="0"/>
      <w:divBdr>
        <w:top w:val="none" w:sz="0" w:space="0" w:color="auto"/>
        <w:left w:val="none" w:sz="0" w:space="0" w:color="auto"/>
        <w:bottom w:val="none" w:sz="0" w:space="0" w:color="auto"/>
        <w:right w:val="none" w:sz="0" w:space="0" w:color="auto"/>
      </w:divBdr>
    </w:div>
    <w:div w:id="1830903849">
      <w:bodyDiv w:val="1"/>
      <w:marLeft w:val="0"/>
      <w:marRight w:val="0"/>
      <w:marTop w:val="0"/>
      <w:marBottom w:val="0"/>
      <w:divBdr>
        <w:top w:val="none" w:sz="0" w:space="0" w:color="auto"/>
        <w:left w:val="none" w:sz="0" w:space="0" w:color="auto"/>
        <w:bottom w:val="none" w:sz="0" w:space="0" w:color="auto"/>
        <w:right w:val="none" w:sz="0" w:space="0" w:color="auto"/>
      </w:divBdr>
    </w:div>
    <w:div w:id="1831209117">
      <w:bodyDiv w:val="1"/>
      <w:marLeft w:val="0"/>
      <w:marRight w:val="0"/>
      <w:marTop w:val="0"/>
      <w:marBottom w:val="0"/>
      <w:divBdr>
        <w:top w:val="none" w:sz="0" w:space="0" w:color="auto"/>
        <w:left w:val="none" w:sz="0" w:space="0" w:color="auto"/>
        <w:bottom w:val="none" w:sz="0" w:space="0" w:color="auto"/>
        <w:right w:val="none" w:sz="0" w:space="0" w:color="auto"/>
      </w:divBdr>
    </w:div>
    <w:div w:id="1831291258">
      <w:bodyDiv w:val="1"/>
      <w:marLeft w:val="0"/>
      <w:marRight w:val="0"/>
      <w:marTop w:val="0"/>
      <w:marBottom w:val="0"/>
      <w:divBdr>
        <w:top w:val="none" w:sz="0" w:space="0" w:color="auto"/>
        <w:left w:val="none" w:sz="0" w:space="0" w:color="auto"/>
        <w:bottom w:val="none" w:sz="0" w:space="0" w:color="auto"/>
        <w:right w:val="none" w:sz="0" w:space="0" w:color="auto"/>
      </w:divBdr>
    </w:div>
    <w:div w:id="1831362857">
      <w:bodyDiv w:val="1"/>
      <w:marLeft w:val="0"/>
      <w:marRight w:val="0"/>
      <w:marTop w:val="0"/>
      <w:marBottom w:val="0"/>
      <w:divBdr>
        <w:top w:val="none" w:sz="0" w:space="0" w:color="auto"/>
        <w:left w:val="none" w:sz="0" w:space="0" w:color="auto"/>
        <w:bottom w:val="none" w:sz="0" w:space="0" w:color="auto"/>
        <w:right w:val="none" w:sz="0" w:space="0" w:color="auto"/>
      </w:divBdr>
    </w:div>
    <w:div w:id="1831411063">
      <w:bodyDiv w:val="1"/>
      <w:marLeft w:val="0"/>
      <w:marRight w:val="0"/>
      <w:marTop w:val="0"/>
      <w:marBottom w:val="0"/>
      <w:divBdr>
        <w:top w:val="none" w:sz="0" w:space="0" w:color="auto"/>
        <w:left w:val="none" w:sz="0" w:space="0" w:color="auto"/>
        <w:bottom w:val="none" w:sz="0" w:space="0" w:color="auto"/>
        <w:right w:val="none" w:sz="0" w:space="0" w:color="auto"/>
      </w:divBdr>
    </w:div>
    <w:div w:id="1831558290">
      <w:bodyDiv w:val="1"/>
      <w:marLeft w:val="0"/>
      <w:marRight w:val="0"/>
      <w:marTop w:val="0"/>
      <w:marBottom w:val="0"/>
      <w:divBdr>
        <w:top w:val="none" w:sz="0" w:space="0" w:color="auto"/>
        <w:left w:val="none" w:sz="0" w:space="0" w:color="auto"/>
        <w:bottom w:val="none" w:sz="0" w:space="0" w:color="auto"/>
        <w:right w:val="none" w:sz="0" w:space="0" w:color="auto"/>
      </w:divBdr>
    </w:div>
    <w:div w:id="1831631614">
      <w:bodyDiv w:val="1"/>
      <w:marLeft w:val="0"/>
      <w:marRight w:val="0"/>
      <w:marTop w:val="0"/>
      <w:marBottom w:val="0"/>
      <w:divBdr>
        <w:top w:val="none" w:sz="0" w:space="0" w:color="auto"/>
        <w:left w:val="none" w:sz="0" w:space="0" w:color="auto"/>
        <w:bottom w:val="none" w:sz="0" w:space="0" w:color="auto"/>
        <w:right w:val="none" w:sz="0" w:space="0" w:color="auto"/>
      </w:divBdr>
    </w:div>
    <w:div w:id="1831823714">
      <w:bodyDiv w:val="1"/>
      <w:marLeft w:val="0"/>
      <w:marRight w:val="0"/>
      <w:marTop w:val="0"/>
      <w:marBottom w:val="0"/>
      <w:divBdr>
        <w:top w:val="none" w:sz="0" w:space="0" w:color="auto"/>
        <w:left w:val="none" w:sz="0" w:space="0" w:color="auto"/>
        <w:bottom w:val="none" w:sz="0" w:space="0" w:color="auto"/>
        <w:right w:val="none" w:sz="0" w:space="0" w:color="auto"/>
      </w:divBdr>
    </w:div>
    <w:div w:id="1832213356">
      <w:bodyDiv w:val="1"/>
      <w:marLeft w:val="0"/>
      <w:marRight w:val="0"/>
      <w:marTop w:val="0"/>
      <w:marBottom w:val="0"/>
      <w:divBdr>
        <w:top w:val="none" w:sz="0" w:space="0" w:color="auto"/>
        <w:left w:val="none" w:sz="0" w:space="0" w:color="auto"/>
        <w:bottom w:val="none" w:sz="0" w:space="0" w:color="auto"/>
        <w:right w:val="none" w:sz="0" w:space="0" w:color="auto"/>
      </w:divBdr>
    </w:div>
    <w:div w:id="1832287361">
      <w:bodyDiv w:val="1"/>
      <w:marLeft w:val="0"/>
      <w:marRight w:val="0"/>
      <w:marTop w:val="0"/>
      <w:marBottom w:val="0"/>
      <w:divBdr>
        <w:top w:val="none" w:sz="0" w:space="0" w:color="auto"/>
        <w:left w:val="none" w:sz="0" w:space="0" w:color="auto"/>
        <w:bottom w:val="none" w:sz="0" w:space="0" w:color="auto"/>
        <w:right w:val="none" w:sz="0" w:space="0" w:color="auto"/>
      </w:divBdr>
    </w:div>
    <w:div w:id="1832331103">
      <w:bodyDiv w:val="1"/>
      <w:marLeft w:val="0"/>
      <w:marRight w:val="0"/>
      <w:marTop w:val="0"/>
      <w:marBottom w:val="0"/>
      <w:divBdr>
        <w:top w:val="none" w:sz="0" w:space="0" w:color="auto"/>
        <w:left w:val="none" w:sz="0" w:space="0" w:color="auto"/>
        <w:bottom w:val="none" w:sz="0" w:space="0" w:color="auto"/>
        <w:right w:val="none" w:sz="0" w:space="0" w:color="auto"/>
      </w:divBdr>
    </w:div>
    <w:div w:id="1832331439">
      <w:bodyDiv w:val="1"/>
      <w:marLeft w:val="0"/>
      <w:marRight w:val="0"/>
      <w:marTop w:val="0"/>
      <w:marBottom w:val="0"/>
      <w:divBdr>
        <w:top w:val="none" w:sz="0" w:space="0" w:color="auto"/>
        <w:left w:val="none" w:sz="0" w:space="0" w:color="auto"/>
        <w:bottom w:val="none" w:sz="0" w:space="0" w:color="auto"/>
        <w:right w:val="none" w:sz="0" w:space="0" w:color="auto"/>
      </w:divBdr>
    </w:div>
    <w:div w:id="1832527109">
      <w:bodyDiv w:val="1"/>
      <w:marLeft w:val="0"/>
      <w:marRight w:val="0"/>
      <w:marTop w:val="0"/>
      <w:marBottom w:val="0"/>
      <w:divBdr>
        <w:top w:val="none" w:sz="0" w:space="0" w:color="auto"/>
        <w:left w:val="none" w:sz="0" w:space="0" w:color="auto"/>
        <w:bottom w:val="none" w:sz="0" w:space="0" w:color="auto"/>
        <w:right w:val="none" w:sz="0" w:space="0" w:color="auto"/>
      </w:divBdr>
    </w:div>
    <w:div w:id="1832986742">
      <w:bodyDiv w:val="1"/>
      <w:marLeft w:val="0"/>
      <w:marRight w:val="0"/>
      <w:marTop w:val="0"/>
      <w:marBottom w:val="0"/>
      <w:divBdr>
        <w:top w:val="none" w:sz="0" w:space="0" w:color="auto"/>
        <w:left w:val="none" w:sz="0" w:space="0" w:color="auto"/>
        <w:bottom w:val="none" w:sz="0" w:space="0" w:color="auto"/>
        <w:right w:val="none" w:sz="0" w:space="0" w:color="auto"/>
      </w:divBdr>
    </w:div>
    <w:div w:id="1833107979">
      <w:bodyDiv w:val="1"/>
      <w:marLeft w:val="0"/>
      <w:marRight w:val="0"/>
      <w:marTop w:val="0"/>
      <w:marBottom w:val="0"/>
      <w:divBdr>
        <w:top w:val="none" w:sz="0" w:space="0" w:color="auto"/>
        <w:left w:val="none" w:sz="0" w:space="0" w:color="auto"/>
        <w:bottom w:val="none" w:sz="0" w:space="0" w:color="auto"/>
        <w:right w:val="none" w:sz="0" w:space="0" w:color="auto"/>
      </w:divBdr>
    </w:div>
    <w:div w:id="1833134936">
      <w:bodyDiv w:val="1"/>
      <w:marLeft w:val="0"/>
      <w:marRight w:val="0"/>
      <w:marTop w:val="0"/>
      <w:marBottom w:val="0"/>
      <w:divBdr>
        <w:top w:val="none" w:sz="0" w:space="0" w:color="auto"/>
        <w:left w:val="none" w:sz="0" w:space="0" w:color="auto"/>
        <w:bottom w:val="none" w:sz="0" w:space="0" w:color="auto"/>
        <w:right w:val="none" w:sz="0" w:space="0" w:color="auto"/>
      </w:divBdr>
    </w:div>
    <w:div w:id="1833137176">
      <w:bodyDiv w:val="1"/>
      <w:marLeft w:val="0"/>
      <w:marRight w:val="0"/>
      <w:marTop w:val="0"/>
      <w:marBottom w:val="0"/>
      <w:divBdr>
        <w:top w:val="none" w:sz="0" w:space="0" w:color="auto"/>
        <w:left w:val="none" w:sz="0" w:space="0" w:color="auto"/>
        <w:bottom w:val="none" w:sz="0" w:space="0" w:color="auto"/>
        <w:right w:val="none" w:sz="0" w:space="0" w:color="auto"/>
      </w:divBdr>
    </w:div>
    <w:div w:id="1833252862">
      <w:bodyDiv w:val="1"/>
      <w:marLeft w:val="0"/>
      <w:marRight w:val="0"/>
      <w:marTop w:val="0"/>
      <w:marBottom w:val="0"/>
      <w:divBdr>
        <w:top w:val="none" w:sz="0" w:space="0" w:color="auto"/>
        <w:left w:val="none" w:sz="0" w:space="0" w:color="auto"/>
        <w:bottom w:val="none" w:sz="0" w:space="0" w:color="auto"/>
        <w:right w:val="none" w:sz="0" w:space="0" w:color="auto"/>
      </w:divBdr>
    </w:div>
    <w:div w:id="1833447469">
      <w:bodyDiv w:val="1"/>
      <w:marLeft w:val="0"/>
      <w:marRight w:val="0"/>
      <w:marTop w:val="0"/>
      <w:marBottom w:val="0"/>
      <w:divBdr>
        <w:top w:val="none" w:sz="0" w:space="0" w:color="auto"/>
        <w:left w:val="none" w:sz="0" w:space="0" w:color="auto"/>
        <w:bottom w:val="none" w:sz="0" w:space="0" w:color="auto"/>
        <w:right w:val="none" w:sz="0" w:space="0" w:color="auto"/>
      </w:divBdr>
    </w:div>
    <w:div w:id="1833637704">
      <w:bodyDiv w:val="1"/>
      <w:marLeft w:val="0"/>
      <w:marRight w:val="0"/>
      <w:marTop w:val="0"/>
      <w:marBottom w:val="0"/>
      <w:divBdr>
        <w:top w:val="none" w:sz="0" w:space="0" w:color="auto"/>
        <w:left w:val="none" w:sz="0" w:space="0" w:color="auto"/>
        <w:bottom w:val="none" w:sz="0" w:space="0" w:color="auto"/>
        <w:right w:val="none" w:sz="0" w:space="0" w:color="auto"/>
      </w:divBdr>
    </w:div>
    <w:div w:id="1833638723">
      <w:bodyDiv w:val="1"/>
      <w:marLeft w:val="0"/>
      <w:marRight w:val="0"/>
      <w:marTop w:val="0"/>
      <w:marBottom w:val="0"/>
      <w:divBdr>
        <w:top w:val="none" w:sz="0" w:space="0" w:color="auto"/>
        <w:left w:val="none" w:sz="0" w:space="0" w:color="auto"/>
        <w:bottom w:val="none" w:sz="0" w:space="0" w:color="auto"/>
        <w:right w:val="none" w:sz="0" w:space="0" w:color="auto"/>
      </w:divBdr>
    </w:div>
    <w:div w:id="1833981178">
      <w:bodyDiv w:val="1"/>
      <w:marLeft w:val="0"/>
      <w:marRight w:val="0"/>
      <w:marTop w:val="0"/>
      <w:marBottom w:val="0"/>
      <w:divBdr>
        <w:top w:val="none" w:sz="0" w:space="0" w:color="auto"/>
        <w:left w:val="none" w:sz="0" w:space="0" w:color="auto"/>
        <w:bottom w:val="none" w:sz="0" w:space="0" w:color="auto"/>
        <w:right w:val="none" w:sz="0" w:space="0" w:color="auto"/>
      </w:divBdr>
    </w:div>
    <w:div w:id="1834374677">
      <w:bodyDiv w:val="1"/>
      <w:marLeft w:val="0"/>
      <w:marRight w:val="0"/>
      <w:marTop w:val="0"/>
      <w:marBottom w:val="0"/>
      <w:divBdr>
        <w:top w:val="none" w:sz="0" w:space="0" w:color="auto"/>
        <w:left w:val="none" w:sz="0" w:space="0" w:color="auto"/>
        <w:bottom w:val="none" w:sz="0" w:space="0" w:color="auto"/>
        <w:right w:val="none" w:sz="0" w:space="0" w:color="auto"/>
      </w:divBdr>
    </w:div>
    <w:div w:id="1834375310">
      <w:bodyDiv w:val="1"/>
      <w:marLeft w:val="0"/>
      <w:marRight w:val="0"/>
      <w:marTop w:val="0"/>
      <w:marBottom w:val="0"/>
      <w:divBdr>
        <w:top w:val="none" w:sz="0" w:space="0" w:color="auto"/>
        <w:left w:val="none" w:sz="0" w:space="0" w:color="auto"/>
        <w:bottom w:val="none" w:sz="0" w:space="0" w:color="auto"/>
        <w:right w:val="none" w:sz="0" w:space="0" w:color="auto"/>
      </w:divBdr>
    </w:div>
    <w:div w:id="1834561875">
      <w:bodyDiv w:val="1"/>
      <w:marLeft w:val="0"/>
      <w:marRight w:val="0"/>
      <w:marTop w:val="0"/>
      <w:marBottom w:val="0"/>
      <w:divBdr>
        <w:top w:val="none" w:sz="0" w:space="0" w:color="auto"/>
        <w:left w:val="none" w:sz="0" w:space="0" w:color="auto"/>
        <w:bottom w:val="none" w:sz="0" w:space="0" w:color="auto"/>
        <w:right w:val="none" w:sz="0" w:space="0" w:color="auto"/>
      </w:divBdr>
    </w:div>
    <w:div w:id="1834638640">
      <w:bodyDiv w:val="1"/>
      <w:marLeft w:val="0"/>
      <w:marRight w:val="0"/>
      <w:marTop w:val="0"/>
      <w:marBottom w:val="0"/>
      <w:divBdr>
        <w:top w:val="none" w:sz="0" w:space="0" w:color="auto"/>
        <w:left w:val="none" w:sz="0" w:space="0" w:color="auto"/>
        <w:bottom w:val="none" w:sz="0" w:space="0" w:color="auto"/>
        <w:right w:val="none" w:sz="0" w:space="0" w:color="auto"/>
      </w:divBdr>
    </w:div>
    <w:div w:id="1834641992">
      <w:bodyDiv w:val="1"/>
      <w:marLeft w:val="0"/>
      <w:marRight w:val="0"/>
      <w:marTop w:val="0"/>
      <w:marBottom w:val="0"/>
      <w:divBdr>
        <w:top w:val="none" w:sz="0" w:space="0" w:color="auto"/>
        <w:left w:val="none" w:sz="0" w:space="0" w:color="auto"/>
        <w:bottom w:val="none" w:sz="0" w:space="0" w:color="auto"/>
        <w:right w:val="none" w:sz="0" w:space="0" w:color="auto"/>
      </w:divBdr>
    </w:div>
    <w:div w:id="1834830480">
      <w:bodyDiv w:val="1"/>
      <w:marLeft w:val="0"/>
      <w:marRight w:val="0"/>
      <w:marTop w:val="0"/>
      <w:marBottom w:val="0"/>
      <w:divBdr>
        <w:top w:val="none" w:sz="0" w:space="0" w:color="auto"/>
        <w:left w:val="none" w:sz="0" w:space="0" w:color="auto"/>
        <w:bottom w:val="none" w:sz="0" w:space="0" w:color="auto"/>
        <w:right w:val="none" w:sz="0" w:space="0" w:color="auto"/>
      </w:divBdr>
    </w:div>
    <w:div w:id="1834906700">
      <w:bodyDiv w:val="1"/>
      <w:marLeft w:val="0"/>
      <w:marRight w:val="0"/>
      <w:marTop w:val="0"/>
      <w:marBottom w:val="0"/>
      <w:divBdr>
        <w:top w:val="none" w:sz="0" w:space="0" w:color="auto"/>
        <w:left w:val="none" w:sz="0" w:space="0" w:color="auto"/>
        <w:bottom w:val="none" w:sz="0" w:space="0" w:color="auto"/>
        <w:right w:val="none" w:sz="0" w:space="0" w:color="auto"/>
      </w:divBdr>
    </w:div>
    <w:div w:id="1835030960">
      <w:bodyDiv w:val="1"/>
      <w:marLeft w:val="0"/>
      <w:marRight w:val="0"/>
      <w:marTop w:val="0"/>
      <w:marBottom w:val="0"/>
      <w:divBdr>
        <w:top w:val="none" w:sz="0" w:space="0" w:color="auto"/>
        <w:left w:val="none" w:sz="0" w:space="0" w:color="auto"/>
        <w:bottom w:val="none" w:sz="0" w:space="0" w:color="auto"/>
        <w:right w:val="none" w:sz="0" w:space="0" w:color="auto"/>
      </w:divBdr>
    </w:div>
    <w:div w:id="1835604546">
      <w:bodyDiv w:val="1"/>
      <w:marLeft w:val="0"/>
      <w:marRight w:val="0"/>
      <w:marTop w:val="0"/>
      <w:marBottom w:val="0"/>
      <w:divBdr>
        <w:top w:val="none" w:sz="0" w:space="0" w:color="auto"/>
        <w:left w:val="none" w:sz="0" w:space="0" w:color="auto"/>
        <w:bottom w:val="none" w:sz="0" w:space="0" w:color="auto"/>
        <w:right w:val="none" w:sz="0" w:space="0" w:color="auto"/>
      </w:divBdr>
    </w:div>
    <w:div w:id="1835796824">
      <w:bodyDiv w:val="1"/>
      <w:marLeft w:val="0"/>
      <w:marRight w:val="0"/>
      <w:marTop w:val="0"/>
      <w:marBottom w:val="0"/>
      <w:divBdr>
        <w:top w:val="none" w:sz="0" w:space="0" w:color="auto"/>
        <w:left w:val="none" w:sz="0" w:space="0" w:color="auto"/>
        <w:bottom w:val="none" w:sz="0" w:space="0" w:color="auto"/>
        <w:right w:val="none" w:sz="0" w:space="0" w:color="auto"/>
      </w:divBdr>
    </w:div>
    <w:div w:id="1836022235">
      <w:bodyDiv w:val="1"/>
      <w:marLeft w:val="0"/>
      <w:marRight w:val="0"/>
      <w:marTop w:val="0"/>
      <w:marBottom w:val="0"/>
      <w:divBdr>
        <w:top w:val="none" w:sz="0" w:space="0" w:color="auto"/>
        <w:left w:val="none" w:sz="0" w:space="0" w:color="auto"/>
        <w:bottom w:val="none" w:sz="0" w:space="0" w:color="auto"/>
        <w:right w:val="none" w:sz="0" w:space="0" w:color="auto"/>
      </w:divBdr>
    </w:div>
    <w:div w:id="1836064883">
      <w:bodyDiv w:val="1"/>
      <w:marLeft w:val="0"/>
      <w:marRight w:val="0"/>
      <w:marTop w:val="0"/>
      <w:marBottom w:val="0"/>
      <w:divBdr>
        <w:top w:val="none" w:sz="0" w:space="0" w:color="auto"/>
        <w:left w:val="none" w:sz="0" w:space="0" w:color="auto"/>
        <w:bottom w:val="none" w:sz="0" w:space="0" w:color="auto"/>
        <w:right w:val="none" w:sz="0" w:space="0" w:color="auto"/>
      </w:divBdr>
    </w:div>
    <w:div w:id="1836140935">
      <w:bodyDiv w:val="1"/>
      <w:marLeft w:val="0"/>
      <w:marRight w:val="0"/>
      <w:marTop w:val="0"/>
      <w:marBottom w:val="0"/>
      <w:divBdr>
        <w:top w:val="none" w:sz="0" w:space="0" w:color="auto"/>
        <w:left w:val="none" w:sz="0" w:space="0" w:color="auto"/>
        <w:bottom w:val="none" w:sz="0" w:space="0" w:color="auto"/>
        <w:right w:val="none" w:sz="0" w:space="0" w:color="auto"/>
      </w:divBdr>
    </w:div>
    <w:div w:id="1836188113">
      <w:bodyDiv w:val="1"/>
      <w:marLeft w:val="0"/>
      <w:marRight w:val="0"/>
      <w:marTop w:val="0"/>
      <w:marBottom w:val="0"/>
      <w:divBdr>
        <w:top w:val="none" w:sz="0" w:space="0" w:color="auto"/>
        <w:left w:val="none" w:sz="0" w:space="0" w:color="auto"/>
        <w:bottom w:val="none" w:sz="0" w:space="0" w:color="auto"/>
        <w:right w:val="none" w:sz="0" w:space="0" w:color="auto"/>
      </w:divBdr>
    </w:div>
    <w:div w:id="1836188236">
      <w:bodyDiv w:val="1"/>
      <w:marLeft w:val="0"/>
      <w:marRight w:val="0"/>
      <w:marTop w:val="0"/>
      <w:marBottom w:val="0"/>
      <w:divBdr>
        <w:top w:val="none" w:sz="0" w:space="0" w:color="auto"/>
        <w:left w:val="none" w:sz="0" w:space="0" w:color="auto"/>
        <w:bottom w:val="none" w:sz="0" w:space="0" w:color="auto"/>
        <w:right w:val="none" w:sz="0" w:space="0" w:color="auto"/>
      </w:divBdr>
    </w:div>
    <w:div w:id="1836257868">
      <w:bodyDiv w:val="1"/>
      <w:marLeft w:val="0"/>
      <w:marRight w:val="0"/>
      <w:marTop w:val="0"/>
      <w:marBottom w:val="0"/>
      <w:divBdr>
        <w:top w:val="none" w:sz="0" w:space="0" w:color="auto"/>
        <w:left w:val="none" w:sz="0" w:space="0" w:color="auto"/>
        <w:bottom w:val="none" w:sz="0" w:space="0" w:color="auto"/>
        <w:right w:val="none" w:sz="0" w:space="0" w:color="auto"/>
      </w:divBdr>
    </w:div>
    <w:div w:id="1836341637">
      <w:bodyDiv w:val="1"/>
      <w:marLeft w:val="0"/>
      <w:marRight w:val="0"/>
      <w:marTop w:val="0"/>
      <w:marBottom w:val="0"/>
      <w:divBdr>
        <w:top w:val="none" w:sz="0" w:space="0" w:color="auto"/>
        <w:left w:val="none" w:sz="0" w:space="0" w:color="auto"/>
        <w:bottom w:val="none" w:sz="0" w:space="0" w:color="auto"/>
        <w:right w:val="none" w:sz="0" w:space="0" w:color="auto"/>
      </w:divBdr>
    </w:div>
    <w:div w:id="1836412061">
      <w:bodyDiv w:val="1"/>
      <w:marLeft w:val="0"/>
      <w:marRight w:val="0"/>
      <w:marTop w:val="0"/>
      <w:marBottom w:val="0"/>
      <w:divBdr>
        <w:top w:val="none" w:sz="0" w:space="0" w:color="auto"/>
        <w:left w:val="none" w:sz="0" w:space="0" w:color="auto"/>
        <w:bottom w:val="none" w:sz="0" w:space="0" w:color="auto"/>
        <w:right w:val="none" w:sz="0" w:space="0" w:color="auto"/>
      </w:divBdr>
    </w:div>
    <w:div w:id="1836412991">
      <w:bodyDiv w:val="1"/>
      <w:marLeft w:val="0"/>
      <w:marRight w:val="0"/>
      <w:marTop w:val="0"/>
      <w:marBottom w:val="0"/>
      <w:divBdr>
        <w:top w:val="none" w:sz="0" w:space="0" w:color="auto"/>
        <w:left w:val="none" w:sz="0" w:space="0" w:color="auto"/>
        <w:bottom w:val="none" w:sz="0" w:space="0" w:color="auto"/>
        <w:right w:val="none" w:sz="0" w:space="0" w:color="auto"/>
      </w:divBdr>
    </w:div>
    <w:div w:id="1836534257">
      <w:bodyDiv w:val="1"/>
      <w:marLeft w:val="0"/>
      <w:marRight w:val="0"/>
      <w:marTop w:val="0"/>
      <w:marBottom w:val="0"/>
      <w:divBdr>
        <w:top w:val="none" w:sz="0" w:space="0" w:color="auto"/>
        <w:left w:val="none" w:sz="0" w:space="0" w:color="auto"/>
        <w:bottom w:val="none" w:sz="0" w:space="0" w:color="auto"/>
        <w:right w:val="none" w:sz="0" w:space="0" w:color="auto"/>
      </w:divBdr>
    </w:div>
    <w:div w:id="1836605371">
      <w:bodyDiv w:val="1"/>
      <w:marLeft w:val="0"/>
      <w:marRight w:val="0"/>
      <w:marTop w:val="0"/>
      <w:marBottom w:val="0"/>
      <w:divBdr>
        <w:top w:val="none" w:sz="0" w:space="0" w:color="auto"/>
        <w:left w:val="none" w:sz="0" w:space="0" w:color="auto"/>
        <w:bottom w:val="none" w:sz="0" w:space="0" w:color="auto"/>
        <w:right w:val="none" w:sz="0" w:space="0" w:color="auto"/>
      </w:divBdr>
    </w:div>
    <w:div w:id="1837067487">
      <w:bodyDiv w:val="1"/>
      <w:marLeft w:val="0"/>
      <w:marRight w:val="0"/>
      <w:marTop w:val="0"/>
      <w:marBottom w:val="0"/>
      <w:divBdr>
        <w:top w:val="none" w:sz="0" w:space="0" w:color="auto"/>
        <w:left w:val="none" w:sz="0" w:space="0" w:color="auto"/>
        <w:bottom w:val="none" w:sz="0" w:space="0" w:color="auto"/>
        <w:right w:val="none" w:sz="0" w:space="0" w:color="auto"/>
      </w:divBdr>
    </w:div>
    <w:div w:id="1837114035">
      <w:bodyDiv w:val="1"/>
      <w:marLeft w:val="0"/>
      <w:marRight w:val="0"/>
      <w:marTop w:val="0"/>
      <w:marBottom w:val="0"/>
      <w:divBdr>
        <w:top w:val="none" w:sz="0" w:space="0" w:color="auto"/>
        <w:left w:val="none" w:sz="0" w:space="0" w:color="auto"/>
        <w:bottom w:val="none" w:sz="0" w:space="0" w:color="auto"/>
        <w:right w:val="none" w:sz="0" w:space="0" w:color="auto"/>
      </w:divBdr>
    </w:div>
    <w:div w:id="1837185135">
      <w:bodyDiv w:val="1"/>
      <w:marLeft w:val="0"/>
      <w:marRight w:val="0"/>
      <w:marTop w:val="0"/>
      <w:marBottom w:val="0"/>
      <w:divBdr>
        <w:top w:val="none" w:sz="0" w:space="0" w:color="auto"/>
        <w:left w:val="none" w:sz="0" w:space="0" w:color="auto"/>
        <w:bottom w:val="none" w:sz="0" w:space="0" w:color="auto"/>
        <w:right w:val="none" w:sz="0" w:space="0" w:color="auto"/>
      </w:divBdr>
    </w:div>
    <w:div w:id="1837308026">
      <w:bodyDiv w:val="1"/>
      <w:marLeft w:val="0"/>
      <w:marRight w:val="0"/>
      <w:marTop w:val="0"/>
      <w:marBottom w:val="0"/>
      <w:divBdr>
        <w:top w:val="none" w:sz="0" w:space="0" w:color="auto"/>
        <w:left w:val="none" w:sz="0" w:space="0" w:color="auto"/>
        <w:bottom w:val="none" w:sz="0" w:space="0" w:color="auto"/>
        <w:right w:val="none" w:sz="0" w:space="0" w:color="auto"/>
      </w:divBdr>
    </w:div>
    <w:div w:id="1837308258">
      <w:bodyDiv w:val="1"/>
      <w:marLeft w:val="0"/>
      <w:marRight w:val="0"/>
      <w:marTop w:val="0"/>
      <w:marBottom w:val="0"/>
      <w:divBdr>
        <w:top w:val="none" w:sz="0" w:space="0" w:color="auto"/>
        <w:left w:val="none" w:sz="0" w:space="0" w:color="auto"/>
        <w:bottom w:val="none" w:sz="0" w:space="0" w:color="auto"/>
        <w:right w:val="none" w:sz="0" w:space="0" w:color="auto"/>
      </w:divBdr>
    </w:div>
    <w:div w:id="1837376853">
      <w:bodyDiv w:val="1"/>
      <w:marLeft w:val="0"/>
      <w:marRight w:val="0"/>
      <w:marTop w:val="0"/>
      <w:marBottom w:val="0"/>
      <w:divBdr>
        <w:top w:val="none" w:sz="0" w:space="0" w:color="auto"/>
        <w:left w:val="none" w:sz="0" w:space="0" w:color="auto"/>
        <w:bottom w:val="none" w:sz="0" w:space="0" w:color="auto"/>
        <w:right w:val="none" w:sz="0" w:space="0" w:color="auto"/>
      </w:divBdr>
    </w:div>
    <w:div w:id="1837570037">
      <w:bodyDiv w:val="1"/>
      <w:marLeft w:val="0"/>
      <w:marRight w:val="0"/>
      <w:marTop w:val="0"/>
      <w:marBottom w:val="0"/>
      <w:divBdr>
        <w:top w:val="none" w:sz="0" w:space="0" w:color="auto"/>
        <w:left w:val="none" w:sz="0" w:space="0" w:color="auto"/>
        <w:bottom w:val="none" w:sz="0" w:space="0" w:color="auto"/>
        <w:right w:val="none" w:sz="0" w:space="0" w:color="auto"/>
      </w:divBdr>
    </w:div>
    <w:div w:id="1837916608">
      <w:bodyDiv w:val="1"/>
      <w:marLeft w:val="0"/>
      <w:marRight w:val="0"/>
      <w:marTop w:val="0"/>
      <w:marBottom w:val="0"/>
      <w:divBdr>
        <w:top w:val="none" w:sz="0" w:space="0" w:color="auto"/>
        <w:left w:val="none" w:sz="0" w:space="0" w:color="auto"/>
        <w:bottom w:val="none" w:sz="0" w:space="0" w:color="auto"/>
        <w:right w:val="none" w:sz="0" w:space="0" w:color="auto"/>
      </w:divBdr>
    </w:div>
    <w:div w:id="1838228394">
      <w:bodyDiv w:val="1"/>
      <w:marLeft w:val="0"/>
      <w:marRight w:val="0"/>
      <w:marTop w:val="0"/>
      <w:marBottom w:val="0"/>
      <w:divBdr>
        <w:top w:val="none" w:sz="0" w:space="0" w:color="auto"/>
        <w:left w:val="none" w:sz="0" w:space="0" w:color="auto"/>
        <w:bottom w:val="none" w:sz="0" w:space="0" w:color="auto"/>
        <w:right w:val="none" w:sz="0" w:space="0" w:color="auto"/>
      </w:divBdr>
    </w:div>
    <w:div w:id="1838377355">
      <w:bodyDiv w:val="1"/>
      <w:marLeft w:val="0"/>
      <w:marRight w:val="0"/>
      <w:marTop w:val="0"/>
      <w:marBottom w:val="0"/>
      <w:divBdr>
        <w:top w:val="none" w:sz="0" w:space="0" w:color="auto"/>
        <w:left w:val="none" w:sz="0" w:space="0" w:color="auto"/>
        <w:bottom w:val="none" w:sz="0" w:space="0" w:color="auto"/>
        <w:right w:val="none" w:sz="0" w:space="0" w:color="auto"/>
      </w:divBdr>
    </w:div>
    <w:div w:id="1838420148">
      <w:bodyDiv w:val="1"/>
      <w:marLeft w:val="0"/>
      <w:marRight w:val="0"/>
      <w:marTop w:val="0"/>
      <w:marBottom w:val="0"/>
      <w:divBdr>
        <w:top w:val="none" w:sz="0" w:space="0" w:color="auto"/>
        <w:left w:val="none" w:sz="0" w:space="0" w:color="auto"/>
        <w:bottom w:val="none" w:sz="0" w:space="0" w:color="auto"/>
        <w:right w:val="none" w:sz="0" w:space="0" w:color="auto"/>
      </w:divBdr>
    </w:div>
    <w:div w:id="1838499023">
      <w:bodyDiv w:val="1"/>
      <w:marLeft w:val="0"/>
      <w:marRight w:val="0"/>
      <w:marTop w:val="0"/>
      <w:marBottom w:val="0"/>
      <w:divBdr>
        <w:top w:val="none" w:sz="0" w:space="0" w:color="auto"/>
        <w:left w:val="none" w:sz="0" w:space="0" w:color="auto"/>
        <w:bottom w:val="none" w:sz="0" w:space="0" w:color="auto"/>
        <w:right w:val="none" w:sz="0" w:space="0" w:color="auto"/>
      </w:divBdr>
    </w:div>
    <w:div w:id="1838569776">
      <w:bodyDiv w:val="1"/>
      <w:marLeft w:val="0"/>
      <w:marRight w:val="0"/>
      <w:marTop w:val="0"/>
      <w:marBottom w:val="0"/>
      <w:divBdr>
        <w:top w:val="none" w:sz="0" w:space="0" w:color="auto"/>
        <w:left w:val="none" w:sz="0" w:space="0" w:color="auto"/>
        <w:bottom w:val="none" w:sz="0" w:space="0" w:color="auto"/>
        <w:right w:val="none" w:sz="0" w:space="0" w:color="auto"/>
      </w:divBdr>
    </w:div>
    <w:div w:id="1838576220">
      <w:bodyDiv w:val="1"/>
      <w:marLeft w:val="0"/>
      <w:marRight w:val="0"/>
      <w:marTop w:val="0"/>
      <w:marBottom w:val="0"/>
      <w:divBdr>
        <w:top w:val="none" w:sz="0" w:space="0" w:color="auto"/>
        <w:left w:val="none" w:sz="0" w:space="0" w:color="auto"/>
        <w:bottom w:val="none" w:sz="0" w:space="0" w:color="auto"/>
        <w:right w:val="none" w:sz="0" w:space="0" w:color="auto"/>
      </w:divBdr>
    </w:div>
    <w:div w:id="1838644525">
      <w:bodyDiv w:val="1"/>
      <w:marLeft w:val="0"/>
      <w:marRight w:val="0"/>
      <w:marTop w:val="0"/>
      <w:marBottom w:val="0"/>
      <w:divBdr>
        <w:top w:val="none" w:sz="0" w:space="0" w:color="auto"/>
        <w:left w:val="none" w:sz="0" w:space="0" w:color="auto"/>
        <w:bottom w:val="none" w:sz="0" w:space="0" w:color="auto"/>
        <w:right w:val="none" w:sz="0" w:space="0" w:color="auto"/>
      </w:divBdr>
    </w:div>
    <w:div w:id="1838767231">
      <w:bodyDiv w:val="1"/>
      <w:marLeft w:val="0"/>
      <w:marRight w:val="0"/>
      <w:marTop w:val="0"/>
      <w:marBottom w:val="0"/>
      <w:divBdr>
        <w:top w:val="none" w:sz="0" w:space="0" w:color="auto"/>
        <w:left w:val="none" w:sz="0" w:space="0" w:color="auto"/>
        <w:bottom w:val="none" w:sz="0" w:space="0" w:color="auto"/>
        <w:right w:val="none" w:sz="0" w:space="0" w:color="auto"/>
      </w:divBdr>
    </w:div>
    <w:div w:id="1839071920">
      <w:bodyDiv w:val="1"/>
      <w:marLeft w:val="0"/>
      <w:marRight w:val="0"/>
      <w:marTop w:val="0"/>
      <w:marBottom w:val="0"/>
      <w:divBdr>
        <w:top w:val="none" w:sz="0" w:space="0" w:color="auto"/>
        <w:left w:val="none" w:sz="0" w:space="0" w:color="auto"/>
        <w:bottom w:val="none" w:sz="0" w:space="0" w:color="auto"/>
        <w:right w:val="none" w:sz="0" w:space="0" w:color="auto"/>
      </w:divBdr>
    </w:div>
    <w:div w:id="1839079098">
      <w:bodyDiv w:val="1"/>
      <w:marLeft w:val="0"/>
      <w:marRight w:val="0"/>
      <w:marTop w:val="0"/>
      <w:marBottom w:val="0"/>
      <w:divBdr>
        <w:top w:val="none" w:sz="0" w:space="0" w:color="auto"/>
        <w:left w:val="none" w:sz="0" w:space="0" w:color="auto"/>
        <w:bottom w:val="none" w:sz="0" w:space="0" w:color="auto"/>
        <w:right w:val="none" w:sz="0" w:space="0" w:color="auto"/>
      </w:divBdr>
    </w:div>
    <w:div w:id="1839343460">
      <w:bodyDiv w:val="1"/>
      <w:marLeft w:val="0"/>
      <w:marRight w:val="0"/>
      <w:marTop w:val="0"/>
      <w:marBottom w:val="0"/>
      <w:divBdr>
        <w:top w:val="none" w:sz="0" w:space="0" w:color="auto"/>
        <w:left w:val="none" w:sz="0" w:space="0" w:color="auto"/>
        <w:bottom w:val="none" w:sz="0" w:space="0" w:color="auto"/>
        <w:right w:val="none" w:sz="0" w:space="0" w:color="auto"/>
      </w:divBdr>
    </w:div>
    <w:div w:id="1839424799">
      <w:bodyDiv w:val="1"/>
      <w:marLeft w:val="0"/>
      <w:marRight w:val="0"/>
      <w:marTop w:val="0"/>
      <w:marBottom w:val="0"/>
      <w:divBdr>
        <w:top w:val="none" w:sz="0" w:space="0" w:color="auto"/>
        <w:left w:val="none" w:sz="0" w:space="0" w:color="auto"/>
        <w:bottom w:val="none" w:sz="0" w:space="0" w:color="auto"/>
        <w:right w:val="none" w:sz="0" w:space="0" w:color="auto"/>
      </w:divBdr>
    </w:div>
    <w:div w:id="1839466241">
      <w:bodyDiv w:val="1"/>
      <w:marLeft w:val="0"/>
      <w:marRight w:val="0"/>
      <w:marTop w:val="0"/>
      <w:marBottom w:val="0"/>
      <w:divBdr>
        <w:top w:val="none" w:sz="0" w:space="0" w:color="auto"/>
        <w:left w:val="none" w:sz="0" w:space="0" w:color="auto"/>
        <w:bottom w:val="none" w:sz="0" w:space="0" w:color="auto"/>
        <w:right w:val="none" w:sz="0" w:space="0" w:color="auto"/>
      </w:divBdr>
    </w:div>
    <w:div w:id="1839539327">
      <w:bodyDiv w:val="1"/>
      <w:marLeft w:val="0"/>
      <w:marRight w:val="0"/>
      <w:marTop w:val="0"/>
      <w:marBottom w:val="0"/>
      <w:divBdr>
        <w:top w:val="none" w:sz="0" w:space="0" w:color="auto"/>
        <w:left w:val="none" w:sz="0" w:space="0" w:color="auto"/>
        <w:bottom w:val="none" w:sz="0" w:space="0" w:color="auto"/>
        <w:right w:val="none" w:sz="0" w:space="0" w:color="auto"/>
      </w:divBdr>
    </w:div>
    <w:div w:id="1839541485">
      <w:bodyDiv w:val="1"/>
      <w:marLeft w:val="0"/>
      <w:marRight w:val="0"/>
      <w:marTop w:val="0"/>
      <w:marBottom w:val="0"/>
      <w:divBdr>
        <w:top w:val="none" w:sz="0" w:space="0" w:color="auto"/>
        <w:left w:val="none" w:sz="0" w:space="0" w:color="auto"/>
        <w:bottom w:val="none" w:sz="0" w:space="0" w:color="auto"/>
        <w:right w:val="none" w:sz="0" w:space="0" w:color="auto"/>
      </w:divBdr>
    </w:div>
    <w:div w:id="1839688369">
      <w:bodyDiv w:val="1"/>
      <w:marLeft w:val="0"/>
      <w:marRight w:val="0"/>
      <w:marTop w:val="0"/>
      <w:marBottom w:val="0"/>
      <w:divBdr>
        <w:top w:val="none" w:sz="0" w:space="0" w:color="auto"/>
        <w:left w:val="none" w:sz="0" w:space="0" w:color="auto"/>
        <w:bottom w:val="none" w:sz="0" w:space="0" w:color="auto"/>
        <w:right w:val="none" w:sz="0" w:space="0" w:color="auto"/>
      </w:divBdr>
    </w:div>
    <w:div w:id="1839729312">
      <w:bodyDiv w:val="1"/>
      <w:marLeft w:val="0"/>
      <w:marRight w:val="0"/>
      <w:marTop w:val="0"/>
      <w:marBottom w:val="0"/>
      <w:divBdr>
        <w:top w:val="none" w:sz="0" w:space="0" w:color="auto"/>
        <w:left w:val="none" w:sz="0" w:space="0" w:color="auto"/>
        <w:bottom w:val="none" w:sz="0" w:space="0" w:color="auto"/>
        <w:right w:val="none" w:sz="0" w:space="0" w:color="auto"/>
      </w:divBdr>
    </w:div>
    <w:div w:id="1839999875">
      <w:bodyDiv w:val="1"/>
      <w:marLeft w:val="0"/>
      <w:marRight w:val="0"/>
      <w:marTop w:val="0"/>
      <w:marBottom w:val="0"/>
      <w:divBdr>
        <w:top w:val="none" w:sz="0" w:space="0" w:color="auto"/>
        <w:left w:val="none" w:sz="0" w:space="0" w:color="auto"/>
        <w:bottom w:val="none" w:sz="0" w:space="0" w:color="auto"/>
        <w:right w:val="none" w:sz="0" w:space="0" w:color="auto"/>
      </w:divBdr>
    </w:div>
    <w:div w:id="1840075491">
      <w:bodyDiv w:val="1"/>
      <w:marLeft w:val="0"/>
      <w:marRight w:val="0"/>
      <w:marTop w:val="0"/>
      <w:marBottom w:val="0"/>
      <w:divBdr>
        <w:top w:val="none" w:sz="0" w:space="0" w:color="auto"/>
        <w:left w:val="none" w:sz="0" w:space="0" w:color="auto"/>
        <w:bottom w:val="none" w:sz="0" w:space="0" w:color="auto"/>
        <w:right w:val="none" w:sz="0" w:space="0" w:color="auto"/>
      </w:divBdr>
    </w:div>
    <w:div w:id="1840120043">
      <w:bodyDiv w:val="1"/>
      <w:marLeft w:val="0"/>
      <w:marRight w:val="0"/>
      <w:marTop w:val="0"/>
      <w:marBottom w:val="0"/>
      <w:divBdr>
        <w:top w:val="none" w:sz="0" w:space="0" w:color="auto"/>
        <w:left w:val="none" w:sz="0" w:space="0" w:color="auto"/>
        <w:bottom w:val="none" w:sz="0" w:space="0" w:color="auto"/>
        <w:right w:val="none" w:sz="0" w:space="0" w:color="auto"/>
      </w:divBdr>
    </w:div>
    <w:div w:id="1840148836">
      <w:bodyDiv w:val="1"/>
      <w:marLeft w:val="0"/>
      <w:marRight w:val="0"/>
      <w:marTop w:val="0"/>
      <w:marBottom w:val="0"/>
      <w:divBdr>
        <w:top w:val="none" w:sz="0" w:space="0" w:color="auto"/>
        <w:left w:val="none" w:sz="0" w:space="0" w:color="auto"/>
        <w:bottom w:val="none" w:sz="0" w:space="0" w:color="auto"/>
        <w:right w:val="none" w:sz="0" w:space="0" w:color="auto"/>
      </w:divBdr>
    </w:div>
    <w:div w:id="1840190329">
      <w:bodyDiv w:val="1"/>
      <w:marLeft w:val="0"/>
      <w:marRight w:val="0"/>
      <w:marTop w:val="0"/>
      <w:marBottom w:val="0"/>
      <w:divBdr>
        <w:top w:val="none" w:sz="0" w:space="0" w:color="auto"/>
        <w:left w:val="none" w:sz="0" w:space="0" w:color="auto"/>
        <w:bottom w:val="none" w:sz="0" w:space="0" w:color="auto"/>
        <w:right w:val="none" w:sz="0" w:space="0" w:color="auto"/>
      </w:divBdr>
    </w:div>
    <w:div w:id="1840192239">
      <w:bodyDiv w:val="1"/>
      <w:marLeft w:val="0"/>
      <w:marRight w:val="0"/>
      <w:marTop w:val="0"/>
      <w:marBottom w:val="0"/>
      <w:divBdr>
        <w:top w:val="none" w:sz="0" w:space="0" w:color="auto"/>
        <w:left w:val="none" w:sz="0" w:space="0" w:color="auto"/>
        <w:bottom w:val="none" w:sz="0" w:space="0" w:color="auto"/>
        <w:right w:val="none" w:sz="0" w:space="0" w:color="auto"/>
      </w:divBdr>
    </w:div>
    <w:div w:id="1840272503">
      <w:bodyDiv w:val="1"/>
      <w:marLeft w:val="0"/>
      <w:marRight w:val="0"/>
      <w:marTop w:val="0"/>
      <w:marBottom w:val="0"/>
      <w:divBdr>
        <w:top w:val="none" w:sz="0" w:space="0" w:color="auto"/>
        <w:left w:val="none" w:sz="0" w:space="0" w:color="auto"/>
        <w:bottom w:val="none" w:sz="0" w:space="0" w:color="auto"/>
        <w:right w:val="none" w:sz="0" w:space="0" w:color="auto"/>
      </w:divBdr>
    </w:div>
    <w:div w:id="1840540677">
      <w:bodyDiv w:val="1"/>
      <w:marLeft w:val="0"/>
      <w:marRight w:val="0"/>
      <w:marTop w:val="0"/>
      <w:marBottom w:val="0"/>
      <w:divBdr>
        <w:top w:val="none" w:sz="0" w:space="0" w:color="auto"/>
        <w:left w:val="none" w:sz="0" w:space="0" w:color="auto"/>
        <w:bottom w:val="none" w:sz="0" w:space="0" w:color="auto"/>
        <w:right w:val="none" w:sz="0" w:space="0" w:color="auto"/>
      </w:divBdr>
    </w:div>
    <w:div w:id="1840656345">
      <w:bodyDiv w:val="1"/>
      <w:marLeft w:val="0"/>
      <w:marRight w:val="0"/>
      <w:marTop w:val="0"/>
      <w:marBottom w:val="0"/>
      <w:divBdr>
        <w:top w:val="none" w:sz="0" w:space="0" w:color="auto"/>
        <w:left w:val="none" w:sz="0" w:space="0" w:color="auto"/>
        <w:bottom w:val="none" w:sz="0" w:space="0" w:color="auto"/>
        <w:right w:val="none" w:sz="0" w:space="0" w:color="auto"/>
      </w:divBdr>
    </w:div>
    <w:div w:id="1840730081">
      <w:bodyDiv w:val="1"/>
      <w:marLeft w:val="0"/>
      <w:marRight w:val="0"/>
      <w:marTop w:val="0"/>
      <w:marBottom w:val="0"/>
      <w:divBdr>
        <w:top w:val="none" w:sz="0" w:space="0" w:color="auto"/>
        <w:left w:val="none" w:sz="0" w:space="0" w:color="auto"/>
        <w:bottom w:val="none" w:sz="0" w:space="0" w:color="auto"/>
        <w:right w:val="none" w:sz="0" w:space="0" w:color="auto"/>
      </w:divBdr>
    </w:div>
    <w:div w:id="1840920029">
      <w:bodyDiv w:val="1"/>
      <w:marLeft w:val="0"/>
      <w:marRight w:val="0"/>
      <w:marTop w:val="0"/>
      <w:marBottom w:val="0"/>
      <w:divBdr>
        <w:top w:val="none" w:sz="0" w:space="0" w:color="auto"/>
        <w:left w:val="none" w:sz="0" w:space="0" w:color="auto"/>
        <w:bottom w:val="none" w:sz="0" w:space="0" w:color="auto"/>
        <w:right w:val="none" w:sz="0" w:space="0" w:color="auto"/>
      </w:divBdr>
    </w:div>
    <w:div w:id="1840921006">
      <w:bodyDiv w:val="1"/>
      <w:marLeft w:val="0"/>
      <w:marRight w:val="0"/>
      <w:marTop w:val="0"/>
      <w:marBottom w:val="0"/>
      <w:divBdr>
        <w:top w:val="none" w:sz="0" w:space="0" w:color="auto"/>
        <w:left w:val="none" w:sz="0" w:space="0" w:color="auto"/>
        <w:bottom w:val="none" w:sz="0" w:space="0" w:color="auto"/>
        <w:right w:val="none" w:sz="0" w:space="0" w:color="auto"/>
      </w:divBdr>
    </w:div>
    <w:div w:id="1840923586">
      <w:bodyDiv w:val="1"/>
      <w:marLeft w:val="0"/>
      <w:marRight w:val="0"/>
      <w:marTop w:val="0"/>
      <w:marBottom w:val="0"/>
      <w:divBdr>
        <w:top w:val="none" w:sz="0" w:space="0" w:color="auto"/>
        <w:left w:val="none" w:sz="0" w:space="0" w:color="auto"/>
        <w:bottom w:val="none" w:sz="0" w:space="0" w:color="auto"/>
        <w:right w:val="none" w:sz="0" w:space="0" w:color="auto"/>
      </w:divBdr>
    </w:div>
    <w:div w:id="1841002551">
      <w:bodyDiv w:val="1"/>
      <w:marLeft w:val="0"/>
      <w:marRight w:val="0"/>
      <w:marTop w:val="0"/>
      <w:marBottom w:val="0"/>
      <w:divBdr>
        <w:top w:val="none" w:sz="0" w:space="0" w:color="auto"/>
        <w:left w:val="none" w:sz="0" w:space="0" w:color="auto"/>
        <w:bottom w:val="none" w:sz="0" w:space="0" w:color="auto"/>
        <w:right w:val="none" w:sz="0" w:space="0" w:color="auto"/>
      </w:divBdr>
    </w:div>
    <w:div w:id="1841042307">
      <w:bodyDiv w:val="1"/>
      <w:marLeft w:val="0"/>
      <w:marRight w:val="0"/>
      <w:marTop w:val="0"/>
      <w:marBottom w:val="0"/>
      <w:divBdr>
        <w:top w:val="none" w:sz="0" w:space="0" w:color="auto"/>
        <w:left w:val="none" w:sz="0" w:space="0" w:color="auto"/>
        <w:bottom w:val="none" w:sz="0" w:space="0" w:color="auto"/>
        <w:right w:val="none" w:sz="0" w:space="0" w:color="auto"/>
      </w:divBdr>
    </w:div>
    <w:div w:id="1841113643">
      <w:bodyDiv w:val="1"/>
      <w:marLeft w:val="0"/>
      <w:marRight w:val="0"/>
      <w:marTop w:val="0"/>
      <w:marBottom w:val="0"/>
      <w:divBdr>
        <w:top w:val="none" w:sz="0" w:space="0" w:color="auto"/>
        <w:left w:val="none" w:sz="0" w:space="0" w:color="auto"/>
        <w:bottom w:val="none" w:sz="0" w:space="0" w:color="auto"/>
        <w:right w:val="none" w:sz="0" w:space="0" w:color="auto"/>
      </w:divBdr>
    </w:div>
    <w:div w:id="1841195214">
      <w:bodyDiv w:val="1"/>
      <w:marLeft w:val="0"/>
      <w:marRight w:val="0"/>
      <w:marTop w:val="0"/>
      <w:marBottom w:val="0"/>
      <w:divBdr>
        <w:top w:val="none" w:sz="0" w:space="0" w:color="auto"/>
        <w:left w:val="none" w:sz="0" w:space="0" w:color="auto"/>
        <w:bottom w:val="none" w:sz="0" w:space="0" w:color="auto"/>
        <w:right w:val="none" w:sz="0" w:space="0" w:color="auto"/>
      </w:divBdr>
    </w:div>
    <w:div w:id="1841237651">
      <w:bodyDiv w:val="1"/>
      <w:marLeft w:val="0"/>
      <w:marRight w:val="0"/>
      <w:marTop w:val="0"/>
      <w:marBottom w:val="0"/>
      <w:divBdr>
        <w:top w:val="none" w:sz="0" w:space="0" w:color="auto"/>
        <w:left w:val="none" w:sz="0" w:space="0" w:color="auto"/>
        <w:bottom w:val="none" w:sz="0" w:space="0" w:color="auto"/>
        <w:right w:val="none" w:sz="0" w:space="0" w:color="auto"/>
      </w:divBdr>
    </w:div>
    <w:div w:id="1841433894">
      <w:bodyDiv w:val="1"/>
      <w:marLeft w:val="0"/>
      <w:marRight w:val="0"/>
      <w:marTop w:val="0"/>
      <w:marBottom w:val="0"/>
      <w:divBdr>
        <w:top w:val="none" w:sz="0" w:space="0" w:color="auto"/>
        <w:left w:val="none" w:sz="0" w:space="0" w:color="auto"/>
        <w:bottom w:val="none" w:sz="0" w:space="0" w:color="auto"/>
        <w:right w:val="none" w:sz="0" w:space="0" w:color="auto"/>
      </w:divBdr>
    </w:div>
    <w:div w:id="1841575008">
      <w:bodyDiv w:val="1"/>
      <w:marLeft w:val="0"/>
      <w:marRight w:val="0"/>
      <w:marTop w:val="0"/>
      <w:marBottom w:val="0"/>
      <w:divBdr>
        <w:top w:val="none" w:sz="0" w:space="0" w:color="auto"/>
        <w:left w:val="none" w:sz="0" w:space="0" w:color="auto"/>
        <w:bottom w:val="none" w:sz="0" w:space="0" w:color="auto"/>
        <w:right w:val="none" w:sz="0" w:space="0" w:color="auto"/>
      </w:divBdr>
    </w:div>
    <w:div w:id="1841657875">
      <w:bodyDiv w:val="1"/>
      <w:marLeft w:val="0"/>
      <w:marRight w:val="0"/>
      <w:marTop w:val="0"/>
      <w:marBottom w:val="0"/>
      <w:divBdr>
        <w:top w:val="none" w:sz="0" w:space="0" w:color="auto"/>
        <w:left w:val="none" w:sz="0" w:space="0" w:color="auto"/>
        <w:bottom w:val="none" w:sz="0" w:space="0" w:color="auto"/>
        <w:right w:val="none" w:sz="0" w:space="0" w:color="auto"/>
      </w:divBdr>
    </w:div>
    <w:div w:id="1841768476">
      <w:bodyDiv w:val="1"/>
      <w:marLeft w:val="0"/>
      <w:marRight w:val="0"/>
      <w:marTop w:val="0"/>
      <w:marBottom w:val="0"/>
      <w:divBdr>
        <w:top w:val="none" w:sz="0" w:space="0" w:color="auto"/>
        <w:left w:val="none" w:sz="0" w:space="0" w:color="auto"/>
        <w:bottom w:val="none" w:sz="0" w:space="0" w:color="auto"/>
        <w:right w:val="none" w:sz="0" w:space="0" w:color="auto"/>
      </w:divBdr>
    </w:div>
    <w:div w:id="1841770181">
      <w:bodyDiv w:val="1"/>
      <w:marLeft w:val="0"/>
      <w:marRight w:val="0"/>
      <w:marTop w:val="0"/>
      <w:marBottom w:val="0"/>
      <w:divBdr>
        <w:top w:val="none" w:sz="0" w:space="0" w:color="auto"/>
        <w:left w:val="none" w:sz="0" w:space="0" w:color="auto"/>
        <w:bottom w:val="none" w:sz="0" w:space="0" w:color="auto"/>
        <w:right w:val="none" w:sz="0" w:space="0" w:color="auto"/>
      </w:divBdr>
    </w:div>
    <w:div w:id="1841774643">
      <w:bodyDiv w:val="1"/>
      <w:marLeft w:val="0"/>
      <w:marRight w:val="0"/>
      <w:marTop w:val="0"/>
      <w:marBottom w:val="0"/>
      <w:divBdr>
        <w:top w:val="none" w:sz="0" w:space="0" w:color="auto"/>
        <w:left w:val="none" w:sz="0" w:space="0" w:color="auto"/>
        <w:bottom w:val="none" w:sz="0" w:space="0" w:color="auto"/>
        <w:right w:val="none" w:sz="0" w:space="0" w:color="auto"/>
      </w:divBdr>
    </w:div>
    <w:div w:id="1841852070">
      <w:bodyDiv w:val="1"/>
      <w:marLeft w:val="0"/>
      <w:marRight w:val="0"/>
      <w:marTop w:val="0"/>
      <w:marBottom w:val="0"/>
      <w:divBdr>
        <w:top w:val="none" w:sz="0" w:space="0" w:color="auto"/>
        <w:left w:val="none" w:sz="0" w:space="0" w:color="auto"/>
        <w:bottom w:val="none" w:sz="0" w:space="0" w:color="auto"/>
        <w:right w:val="none" w:sz="0" w:space="0" w:color="auto"/>
      </w:divBdr>
    </w:div>
    <w:div w:id="1841853083">
      <w:bodyDiv w:val="1"/>
      <w:marLeft w:val="0"/>
      <w:marRight w:val="0"/>
      <w:marTop w:val="0"/>
      <w:marBottom w:val="0"/>
      <w:divBdr>
        <w:top w:val="none" w:sz="0" w:space="0" w:color="auto"/>
        <w:left w:val="none" w:sz="0" w:space="0" w:color="auto"/>
        <w:bottom w:val="none" w:sz="0" w:space="0" w:color="auto"/>
        <w:right w:val="none" w:sz="0" w:space="0" w:color="auto"/>
      </w:divBdr>
    </w:div>
    <w:div w:id="1842044858">
      <w:bodyDiv w:val="1"/>
      <w:marLeft w:val="0"/>
      <w:marRight w:val="0"/>
      <w:marTop w:val="0"/>
      <w:marBottom w:val="0"/>
      <w:divBdr>
        <w:top w:val="none" w:sz="0" w:space="0" w:color="auto"/>
        <w:left w:val="none" w:sz="0" w:space="0" w:color="auto"/>
        <w:bottom w:val="none" w:sz="0" w:space="0" w:color="auto"/>
        <w:right w:val="none" w:sz="0" w:space="0" w:color="auto"/>
      </w:divBdr>
    </w:div>
    <w:div w:id="1842162720">
      <w:bodyDiv w:val="1"/>
      <w:marLeft w:val="0"/>
      <w:marRight w:val="0"/>
      <w:marTop w:val="0"/>
      <w:marBottom w:val="0"/>
      <w:divBdr>
        <w:top w:val="none" w:sz="0" w:space="0" w:color="auto"/>
        <w:left w:val="none" w:sz="0" w:space="0" w:color="auto"/>
        <w:bottom w:val="none" w:sz="0" w:space="0" w:color="auto"/>
        <w:right w:val="none" w:sz="0" w:space="0" w:color="auto"/>
      </w:divBdr>
    </w:div>
    <w:div w:id="1842238704">
      <w:bodyDiv w:val="1"/>
      <w:marLeft w:val="0"/>
      <w:marRight w:val="0"/>
      <w:marTop w:val="0"/>
      <w:marBottom w:val="0"/>
      <w:divBdr>
        <w:top w:val="none" w:sz="0" w:space="0" w:color="auto"/>
        <w:left w:val="none" w:sz="0" w:space="0" w:color="auto"/>
        <w:bottom w:val="none" w:sz="0" w:space="0" w:color="auto"/>
        <w:right w:val="none" w:sz="0" w:space="0" w:color="auto"/>
      </w:divBdr>
    </w:div>
    <w:div w:id="1842311325">
      <w:bodyDiv w:val="1"/>
      <w:marLeft w:val="0"/>
      <w:marRight w:val="0"/>
      <w:marTop w:val="0"/>
      <w:marBottom w:val="0"/>
      <w:divBdr>
        <w:top w:val="none" w:sz="0" w:space="0" w:color="auto"/>
        <w:left w:val="none" w:sz="0" w:space="0" w:color="auto"/>
        <w:bottom w:val="none" w:sz="0" w:space="0" w:color="auto"/>
        <w:right w:val="none" w:sz="0" w:space="0" w:color="auto"/>
      </w:divBdr>
    </w:div>
    <w:div w:id="1842350314">
      <w:bodyDiv w:val="1"/>
      <w:marLeft w:val="0"/>
      <w:marRight w:val="0"/>
      <w:marTop w:val="0"/>
      <w:marBottom w:val="0"/>
      <w:divBdr>
        <w:top w:val="none" w:sz="0" w:space="0" w:color="auto"/>
        <w:left w:val="none" w:sz="0" w:space="0" w:color="auto"/>
        <w:bottom w:val="none" w:sz="0" w:space="0" w:color="auto"/>
        <w:right w:val="none" w:sz="0" w:space="0" w:color="auto"/>
      </w:divBdr>
    </w:div>
    <w:div w:id="1842499750">
      <w:bodyDiv w:val="1"/>
      <w:marLeft w:val="0"/>
      <w:marRight w:val="0"/>
      <w:marTop w:val="0"/>
      <w:marBottom w:val="0"/>
      <w:divBdr>
        <w:top w:val="none" w:sz="0" w:space="0" w:color="auto"/>
        <w:left w:val="none" w:sz="0" w:space="0" w:color="auto"/>
        <w:bottom w:val="none" w:sz="0" w:space="0" w:color="auto"/>
        <w:right w:val="none" w:sz="0" w:space="0" w:color="auto"/>
      </w:divBdr>
    </w:div>
    <w:div w:id="1842700675">
      <w:bodyDiv w:val="1"/>
      <w:marLeft w:val="0"/>
      <w:marRight w:val="0"/>
      <w:marTop w:val="0"/>
      <w:marBottom w:val="0"/>
      <w:divBdr>
        <w:top w:val="none" w:sz="0" w:space="0" w:color="auto"/>
        <w:left w:val="none" w:sz="0" w:space="0" w:color="auto"/>
        <w:bottom w:val="none" w:sz="0" w:space="0" w:color="auto"/>
        <w:right w:val="none" w:sz="0" w:space="0" w:color="auto"/>
      </w:divBdr>
    </w:div>
    <w:div w:id="1842817020">
      <w:bodyDiv w:val="1"/>
      <w:marLeft w:val="0"/>
      <w:marRight w:val="0"/>
      <w:marTop w:val="0"/>
      <w:marBottom w:val="0"/>
      <w:divBdr>
        <w:top w:val="none" w:sz="0" w:space="0" w:color="auto"/>
        <w:left w:val="none" w:sz="0" w:space="0" w:color="auto"/>
        <w:bottom w:val="none" w:sz="0" w:space="0" w:color="auto"/>
        <w:right w:val="none" w:sz="0" w:space="0" w:color="auto"/>
      </w:divBdr>
    </w:div>
    <w:div w:id="1842894168">
      <w:bodyDiv w:val="1"/>
      <w:marLeft w:val="0"/>
      <w:marRight w:val="0"/>
      <w:marTop w:val="0"/>
      <w:marBottom w:val="0"/>
      <w:divBdr>
        <w:top w:val="none" w:sz="0" w:space="0" w:color="auto"/>
        <w:left w:val="none" w:sz="0" w:space="0" w:color="auto"/>
        <w:bottom w:val="none" w:sz="0" w:space="0" w:color="auto"/>
        <w:right w:val="none" w:sz="0" w:space="0" w:color="auto"/>
      </w:divBdr>
    </w:div>
    <w:div w:id="1843008158">
      <w:bodyDiv w:val="1"/>
      <w:marLeft w:val="0"/>
      <w:marRight w:val="0"/>
      <w:marTop w:val="0"/>
      <w:marBottom w:val="0"/>
      <w:divBdr>
        <w:top w:val="none" w:sz="0" w:space="0" w:color="auto"/>
        <w:left w:val="none" w:sz="0" w:space="0" w:color="auto"/>
        <w:bottom w:val="none" w:sz="0" w:space="0" w:color="auto"/>
        <w:right w:val="none" w:sz="0" w:space="0" w:color="auto"/>
      </w:divBdr>
    </w:div>
    <w:div w:id="1843086876">
      <w:bodyDiv w:val="1"/>
      <w:marLeft w:val="0"/>
      <w:marRight w:val="0"/>
      <w:marTop w:val="0"/>
      <w:marBottom w:val="0"/>
      <w:divBdr>
        <w:top w:val="none" w:sz="0" w:space="0" w:color="auto"/>
        <w:left w:val="none" w:sz="0" w:space="0" w:color="auto"/>
        <w:bottom w:val="none" w:sz="0" w:space="0" w:color="auto"/>
        <w:right w:val="none" w:sz="0" w:space="0" w:color="auto"/>
      </w:divBdr>
    </w:div>
    <w:div w:id="1843203683">
      <w:bodyDiv w:val="1"/>
      <w:marLeft w:val="0"/>
      <w:marRight w:val="0"/>
      <w:marTop w:val="0"/>
      <w:marBottom w:val="0"/>
      <w:divBdr>
        <w:top w:val="none" w:sz="0" w:space="0" w:color="auto"/>
        <w:left w:val="none" w:sz="0" w:space="0" w:color="auto"/>
        <w:bottom w:val="none" w:sz="0" w:space="0" w:color="auto"/>
        <w:right w:val="none" w:sz="0" w:space="0" w:color="auto"/>
      </w:divBdr>
    </w:div>
    <w:div w:id="1843231692">
      <w:bodyDiv w:val="1"/>
      <w:marLeft w:val="0"/>
      <w:marRight w:val="0"/>
      <w:marTop w:val="0"/>
      <w:marBottom w:val="0"/>
      <w:divBdr>
        <w:top w:val="none" w:sz="0" w:space="0" w:color="auto"/>
        <w:left w:val="none" w:sz="0" w:space="0" w:color="auto"/>
        <w:bottom w:val="none" w:sz="0" w:space="0" w:color="auto"/>
        <w:right w:val="none" w:sz="0" w:space="0" w:color="auto"/>
      </w:divBdr>
    </w:div>
    <w:div w:id="1843273380">
      <w:bodyDiv w:val="1"/>
      <w:marLeft w:val="0"/>
      <w:marRight w:val="0"/>
      <w:marTop w:val="0"/>
      <w:marBottom w:val="0"/>
      <w:divBdr>
        <w:top w:val="none" w:sz="0" w:space="0" w:color="auto"/>
        <w:left w:val="none" w:sz="0" w:space="0" w:color="auto"/>
        <w:bottom w:val="none" w:sz="0" w:space="0" w:color="auto"/>
        <w:right w:val="none" w:sz="0" w:space="0" w:color="auto"/>
      </w:divBdr>
    </w:div>
    <w:div w:id="1843275946">
      <w:bodyDiv w:val="1"/>
      <w:marLeft w:val="0"/>
      <w:marRight w:val="0"/>
      <w:marTop w:val="0"/>
      <w:marBottom w:val="0"/>
      <w:divBdr>
        <w:top w:val="none" w:sz="0" w:space="0" w:color="auto"/>
        <w:left w:val="none" w:sz="0" w:space="0" w:color="auto"/>
        <w:bottom w:val="none" w:sz="0" w:space="0" w:color="auto"/>
        <w:right w:val="none" w:sz="0" w:space="0" w:color="auto"/>
      </w:divBdr>
    </w:div>
    <w:div w:id="1843399503">
      <w:bodyDiv w:val="1"/>
      <w:marLeft w:val="0"/>
      <w:marRight w:val="0"/>
      <w:marTop w:val="0"/>
      <w:marBottom w:val="0"/>
      <w:divBdr>
        <w:top w:val="none" w:sz="0" w:space="0" w:color="auto"/>
        <w:left w:val="none" w:sz="0" w:space="0" w:color="auto"/>
        <w:bottom w:val="none" w:sz="0" w:space="0" w:color="auto"/>
        <w:right w:val="none" w:sz="0" w:space="0" w:color="auto"/>
      </w:divBdr>
    </w:div>
    <w:div w:id="1843742824">
      <w:bodyDiv w:val="1"/>
      <w:marLeft w:val="0"/>
      <w:marRight w:val="0"/>
      <w:marTop w:val="0"/>
      <w:marBottom w:val="0"/>
      <w:divBdr>
        <w:top w:val="none" w:sz="0" w:space="0" w:color="auto"/>
        <w:left w:val="none" w:sz="0" w:space="0" w:color="auto"/>
        <w:bottom w:val="none" w:sz="0" w:space="0" w:color="auto"/>
        <w:right w:val="none" w:sz="0" w:space="0" w:color="auto"/>
      </w:divBdr>
    </w:div>
    <w:div w:id="1844128212">
      <w:bodyDiv w:val="1"/>
      <w:marLeft w:val="0"/>
      <w:marRight w:val="0"/>
      <w:marTop w:val="0"/>
      <w:marBottom w:val="0"/>
      <w:divBdr>
        <w:top w:val="none" w:sz="0" w:space="0" w:color="auto"/>
        <w:left w:val="none" w:sz="0" w:space="0" w:color="auto"/>
        <w:bottom w:val="none" w:sz="0" w:space="0" w:color="auto"/>
        <w:right w:val="none" w:sz="0" w:space="0" w:color="auto"/>
      </w:divBdr>
    </w:div>
    <w:div w:id="1844128572">
      <w:bodyDiv w:val="1"/>
      <w:marLeft w:val="0"/>
      <w:marRight w:val="0"/>
      <w:marTop w:val="0"/>
      <w:marBottom w:val="0"/>
      <w:divBdr>
        <w:top w:val="none" w:sz="0" w:space="0" w:color="auto"/>
        <w:left w:val="none" w:sz="0" w:space="0" w:color="auto"/>
        <w:bottom w:val="none" w:sz="0" w:space="0" w:color="auto"/>
        <w:right w:val="none" w:sz="0" w:space="0" w:color="auto"/>
      </w:divBdr>
    </w:div>
    <w:div w:id="1844587608">
      <w:bodyDiv w:val="1"/>
      <w:marLeft w:val="0"/>
      <w:marRight w:val="0"/>
      <w:marTop w:val="0"/>
      <w:marBottom w:val="0"/>
      <w:divBdr>
        <w:top w:val="none" w:sz="0" w:space="0" w:color="auto"/>
        <w:left w:val="none" w:sz="0" w:space="0" w:color="auto"/>
        <w:bottom w:val="none" w:sz="0" w:space="0" w:color="auto"/>
        <w:right w:val="none" w:sz="0" w:space="0" w:color="auto"/>
      </w:divBdr>
    </w:div>
    <w:div w:id="1844852572">
      <w:bodyDiv w:val="1"/>
      <w:marLeft w:val="0"/>
      <w:marRight w:val="0"/>
      <w:marTop w:val="0"/>
      <w:marBottom w:val="0"/>
      <w:divBdr>
        <w:top w:val="none" w:sz="0" w:space="0" w:color="auto"/>
        <w:left w:val="none" w:sz="0" w:space="0" w:color="auto"/>
        <w:bottom w:val="none" w:sz="0" w:space="0" w:color="auto"/>
        <w:right w:val="none" w:sz="0" w:space="0" w:color="auto"/>
      </w:divBdr>
    </w:div>
    <w:div w:id="1844854481">
      <w:bodyDiv w:val="1"/>
      <w:marLeft w:val="0"/>
      <w:marRight w:val="0"/>
      <w:marTop w:val="0"/>
      <w:marBottom w:val="0"/>
      <w:divBdr>
        <w:top w:val="none" w:sz="0" w:space="0" w:color="auto"/>
        <w:left w:val="none" w:sz="0" w:space="0" w:color="auto"/>
        <w:bottom w:val="none" w:sz="0" w:space="0" w:color="auto"/>
        <w:right w:val="none" w:sz="0" w:space="0" w:color="auto"/>
      </w:divBdr>
    </w:div>
    <w:div w:id="1845049997">
      <w:bodyDiv w:val="1"/>
      <w:marLeft w:val="0"/>
      <w:marRight w:val="0"/>
      <w:marTop w:val="0"/>
      <w:marBottom w:val="0"/>
      <w:divBdr>
        <w:top w:val="none" w:sz="0" w:space="0" w:color="auto"/>
        <w:left w:val="none" w:sz="0" w:space="0" w:color="auto"/>
        <w:bottom w:val="none" w:sz="0" w:space="0" w:color="auto"/>
        <w:right w:val="none" w:sz="0" w:space="0" w:color="auto"/>
      </w:divBdr>
    </w:div>
    <w:div w:id="1845243872">
      <w:bodyDiv w:val="1"/>
      <w:marLeft w:val="0"/>
      <w:marRight w:val="0"/>
      <w:marTop w:val="0"/>
      <w:marBottom w:val="0"/>
      <w:divBdr>
        <w:top w:val="none" w:sz="0" w:space="0" w:color="auto"/>
        <w:left w:val="none" w:sz="0" w:space="0" w:color="auto"/>
        <w:bottom w:val="none" w:sz="0" w:space="0" w:color="auto"/>
        <w:right w:val="none" w:sz="0" w:space="0" w:color="auto"/>
      </w:divBdr>
    </w:div>
    <w:div w:id="1845434709">
      <w:bodyDiv w:val="1"/>
      <w:marLeft w:val="0"/>
      <w:marRight w:val="0"/>
      <w:marTop w:val="0"/>
      <w:marBottom w:val="0"/>
      <w:divBdr>
        <w:top w:val="none" w:sz="0" w:space="0" w:color="auto"/>
        <w:left w:val="none" w:sz="0" w:space="0" w:color="auto"/>
        <w:bottom w:val="none" w:sz="0" w:space="0" w:color="auto"/>
        <w:right w:val="none" w:sz="0" w:space="0" w:color="auto"/>
      </w:divBdr>
    </w:div>
    <w:div w:id="1845851240">
      <w:bodyDiv w:val="1"/>
      <w:marLeft w:val="0"/>
      <w:marRight w:val="0"/>
      <w:marTop w:val="0"/>
      <w:marBottom w:val="0"/>
      <w:divBdr>
        <w:top w:val="none" w:sz="0" w:space="0" w:color="auto"/>
        <w:left w:val="none" w:sz="0" w:space="0" w:color="auto"/>
        <w:bottom w:val="none" w:sz="0" w:space="0" w:color="auto"/>
        <w:right w:val="none" w:sz="0" w:space="0" w:color="auto"/>
      </w:divBdr>
    </w:div>
    <w:div w:id="1845897099">
      <w:bodyDiv w:val="1"/>
      <w:marLeft w:val="0"/>
      <w:marRight w:val="0"/>
      <w:marTop w:val="0"/>
      <w:marBottom w:val="0"/>
      <w:divBdr>
        <w:top w:val="none" w:sz="0" w:space="0" w:color="auto"/>
        <w:left w:val="none" w:sz="0" w:space="0" w:color="auto"/>
        <w:bottom w:val="none" w:sz="0" w:space="0" w:color="auto"/>
        <w:right w:val="none" w:sz="0" w:space="0" w:color="auto"/>
      </w:divBdr>
    </w:div>
    <w:div w:id="1845970506">
      <w:bodyDiv w:val="1"/>
      <w:marLeft w:val="0"/>
      <w:marRight w:val="0"/>
      <w:marTop w:val="0"/>
      <w:marBottom w:val="0"/>
      <w:divBdr>
        <w:top w:val="none" w:sz="0" w:space="0" w:color="auto"/>
        <w:left w:val="none" w:sz="0" w:space="0" w:color="auto"/>
        <w:bottom w:val="none" w:sz="0" w:space="0" w:color="auto"/>
        <w:right w:val="none" w:sz="0" w:space="0" w:color="auto"/>
      </w:divBdr>
    </w:div>
    <w:div w:id="1846094383">
      <w:bodyDiv w:val="1"/>
      <w:marLeft w:val="0"/>
      <w:marRight w:val="0"/>
      <w:marTop w:val="0"/>
      <w:marBottom w:val="0"/>
      <w:divBdr>
        <w:top w:val="none" w:sz="0" w:space="0" w:color="auto"/>
        <w:left w:val="none" w:sz="0" w:space="0" w:color="auto"/>
        <w:bottom w:val="none" w:sz="0" w:space="0" w:color="auto"/>
        <w:right w:val="none" w:sz="0" w:space="0" w:color="auto"/>
      </w:divBdr>
    </w:div>
    <w:div w:id="1846284662">
      <w:bodyDiv w:val="1"/>
      <w:marLeft w:val="0"/>
      <w:marRight w:val="0"/>
      <w:marTop w:val="0"/>
      <w:marBottom w:val="0"/>
      <w:divBdr>
        <w:top w:val="none" w:sz="0" w:space="0" w:color="auto"/>
        <w:left w:val="none" w:sz="0" w:space="0" w:color="auto"/>
        <w:bottom w:val="none" w:sz="0" w:space="0" w:color="auto"/>
        <w:right w:val="none" w:sz="0" w:space="0" w:color="auto"/>
      </w:divBdr>
    </w:div>
    <w:div w:id="1846438281">
      <w:bodyDiv w:val="1"/>
      <w:marLeft w:val="0"/>
      <w:marRight w:val="0"/>
      <w:marTop w:val="0"/>
      <w:marBottom w:val="0"/>
      <w:divBdr>
        <w:top w:val="none" w:sz="0" w:space="0" w:color="auto"/>
        <w:left w:val="none" w:sz="0" w:space="0" w:color="auto"/>
        <w:bottom w:val="none" w:sz="0" w:space="0" w:color="auto"/>
        <w:right w:val="none" w:sz="0" w:space="0" w:color="auto"/>
      </w:divBdr>
    </w:div>
    <w:div w:id="1846625826">
      <w:bodyDiv w:val="1"/>
      <w:marLeft w:val="0"/>
      <w:marRight w:val="0"/>
      <w:marTop w:val="0"/>
      <w:marBottom w:val="0"/>
      <w:divBdr>
        <w:top w:val="none" w:sz="0" w:space="0" w:color="auto"/>
        <w:left w:val="none" w:sz="0" w:space="0" w:color="auto"/>
        <w:bottom w:val="none" w:sz="0" w:space="0" w:color="auto"/>
        <w:right w:val="none" w:sz="0" w:space="0" w:color="auto"/>
      </w:divBdr>
    </w:div>
    <w:div w:id="1846745169">
      <w:bodyDiv w:val="1"/>
      <w:marLeft w:val="0"/>
      <w:marRight w:val="0"/>
      <w:marTop w:val="0"/>
      <w:marBottom w:val="0"/>
      <w:divBdr>
        <w:top w:val="none" w:sz="0" w:space="0" w:color="auto"/>
        <w:left w:val="none" w:sz="0" w:space="0" w:color="auto"/>
        <w:bottom w:val="none" w:sz="0" w:space="0" w:color="auto"/>
        <w:right w:val="none" w:sz="0" w:space="0" w:color="auto"/>
      </w:divBdr>
    </w:div>
    <w:div w:id="1846820841">
      <w:bodyDiv w:val="1"/>
      <w:marLeft w:val="0"/>
      <w:marRight w:val="0"/>
      <w:marTop w:val="0"/>
      <w:marBottom w:val="0"/>
      <w:divBdr>
        <w:top w:val="none" w:sz="0" w:space="0" w:color="auto"/>
        <w:left w:val="none" w:sz="0" w:space="0" w:color="auto"/>
        <w:bottom w:val="none" w:sz="0" w:space="0" w:color="auto"/>
        <w:right w:val="none" w:sz="0" w:space="0" w:color="auto"/>
      </w:divBdr>
    </w:div>
    <w:div w:id="1847355838">
      <w:bodyDiv w:val="1"/>
      <w:marLeft w:val="0"/>
      <w:marRight w:val="0"/>
      <w:marTop w:val="0"/>
      <w:marBottom w:val="0"/>
      <w:divBdr>
        <w:top w:val="none" w:sz="0" w:space="0" w:color="auto"/>
        <w:left w:val="none" w:sz="0" w:space="0" w:color="auto"/>
        <w:bottom w:val="none" w:sz="0" w:space="0" w:color="auto"/>
        <w:right w:val="none" w:sz="0" w:space="0" w:color="auto"/>
      </w:divBdr>
    </w:div>
    <w:div w:id="1847398416">
      <w:bodyDiv w:val="1"/>
      <w:marLeft w:val="0"/>
      <w:marRight w:val="0"/>
      <w:marTop w:val="0"/>
      <w:marBottom w:val="0"/>
      <w:divBdr>
        <w:top w:val="none" w:sz="0" w:space="0" w:color="auto"/>
        <w:left w:val="none" w:sz="0" w:space="0" w:color="auto"/>
        <w:bottom w:val="none" w:sz="0" w:space="0" w:color="auto"/>
        <w:right w:val="none" w:sz="0" w:space="0" w:color="auto"/>
      </w:divBdr>
    </w:div>
    <w:div w:id="1847741288">
      <w:bodyDiv w:val="1"/>
      <w:marLeft w:val="0"/>
      <w:marRight w:val="0"/>
      <w:marTop w:val="0"/>
      <w:marBottom w:val="0"/>
      <w:divBdr>
        <w:top w:val="none" w:sz="0" w:space="0" w:color="auto"/>
        <w:left w:val="none" w:sz="0" w:space="0" w:color="auto"/>
        <w:bottom w:val="none" w:sz="0" w:space="0" w:color="auto"/>
        <w:right w:val="none" w:sz="0" w:space="0" w:color="auto"/>
      </w:divBdr>
    </w:div>
    <w:div w:id="1847749304">
      <w:bodyDiv w:val="1"/>
      <w:marLeft w:val="0"/>
      <w:marRight w:val="0"/>
      <w:marTop w:val="0"/>
      <w:marBottom w:val="0"/>
      <w:divBdr>
        <w:top w:val="none" w:sz="0" w:space="0" w:color="auto"/>
        <w:left w:val="none" w:sz="0" w:space="0" w:color="auto"/>
        <w:bottom w:val="none" w:sz="0" w:space="0" w:color="auto"/>
        <w:right w:val="none" w:sz="0" w:space="0" w:color="auto"/>
      </w:divBdr>
    </w:div>
    <w:div w:id="1847865438">
      <w:bodyDiv w:val="1"/>
      <w:marLeft w:val="0"/>
      <w:marRight w:val="0"/>
      <w:marTop w:val="0"/>
      <w:marBottom w:val="0"/>
      <w:divBdr>
        <w:top w:val="none" w:sz="0" w:space="0" w:color="auto"/>
        <w:left w:val="none" w:sz="0" w:space="0" w:color="auto"/>
        <w:bottom w:val="none" w:sz="0" w:space="0" w:color="auto"/>
        <w:right w:val="none" w:sz="0" w:space="0" w:color="auto"/>
      </w:divBdr>
    </w:div>
    <w:div w:id="1847985441">
      <w:bodyDiv w:val="1"/>
      <w:marLeft w:val="0"/>
      <w:marRight w:val="0"/>
      <w:marTop w:val="0"/>
      <w:marBottom w:val="0"/>
      <w:divBdr>
        <w:top w:val="none" w:sz="0" w:space="0" w:color="auto"/>
        <w:left w:val="none" w:sz="0" w:space="0" w:color="auto"/>
        <w:bottom w:val="none" w:sz="0" w:space="0" w:color="auto"/>
        <w:right w:val="none" w:sz="0" w:space="0" w:color="auto"/>
      </w:divBdr>
    </w:div>
    <w:div w:id="1848052425">
      <w:bodyDiv w:val="1"/>
      <w:marLeft w:val="0"/>
      <w:marRight w:val="0"/>
      <w:marTop w:val="0"/>
      <w:marBottom w:val="0"/>
      <w:divBdr>
        <w:top w:val="none" w:sz="0" w:space="0" w:color="auto"/>
        <w:left w:val="none" w:sz="0" w:space="0" w:color="auto"/>
        <w:bottom w:val="none" w:sz="0" w:space="0" w:color="auto"/>
        <w:right w:val="none" w:sz="0" w:space="0" w:color="auto"/>
      </w:divBdr>
    </w:div>
    <w:div w:id="1848059871">
      <w:bodyDiv w:val="1"/>
      <w:marLeft w:val="0"/>
      <w:marRight w:val="0"/>
      <w:marTop w:val="0"/>
      <w:marBottom w:val="0"/>
      <w:divBdr>
        <w:top w:val="none" w:sz="0" w:space="0" w:color="auto"/>
        <w:left w:val="none" w:sz="0" w:space="0" w:color="auto"/>
        <w:bottom w:val="none" w:sz="0" w:space="0" w:color="auto"/>
        <w:right w:val="none" w:sz="0" w:space="0" w:color="auto"/>
      </w:divBdr>
    </w:div>
    <w:div w:id="1848061499">
      <w:bodyDiv w:val="1"/>
      <w:marLeft w:val="0"/>
      <w:marRight w:val="0"/>
      <w:marTop w:val="0"/>
      <w:marBottom w:val="0"/>
      <w:divBdr>
        <w:top w:val="none" w:sz="0" w:space="0" w:color="auto"/>
        <w:left w:val="none" w:sz="0" w:space="0" w:color="auto"/>
        <w:bottom w:val="none" w:sz="0" w:space="0" w:color="auto"/>
        <w:right w:val="none" w:sz="0" w:space="0" w:color="auto"/>
      </w:divBdr>
    </w:div>
    <w:div w:id="1848128438">
      <w:bodyDiv w:val="1"/>
      <w:marLeft w:val="0"/>
      <w:marRight w:val="0"/>
      <w:marTop w:val="0"/>
      <w:marBottom w:val="0"/>
      <w:divBdr>
        <w:top w:val="none" w:sz="0" w:space="0" w:color="auto"/>
        <w:left w:val="none" w:sz="0" w:space="0" w:color="auto"/>
        <w:bottom w:val="none" w:sz="0" w:space="0" w:color="auto"/>
        <w:right w:val="none" w:sz="0" w:space="0" w:color="auto"/>
      </w:divBdr>
    </w:div>
    <w:div w:id="1848475640">
      <w:bodyDiv w:val="1"/>
      <w:marLeft w:val="0"/>
      <w:marRight w:val="0"/>
      <w:marTop w:val="0"/>
      <w:marBottom w:val="0"/>
      <w:divBdr>
        <w:top w:val="none" w:sz="0" w:space="0" w:color="auto"/>
        <w:left w:val="none" w:sz="0" w:space="0" w:color="auto"/>
        <w:bottom w:val="none" w:sz="0" w:space="0" w:color="auto"/>
        <w:right w:val="none" w:sz="0" w:space="0" w:color="auto"/>
      </w:divBdr>
    </w:div>
    <w:div w:id="1848859412">
      <w:bodyDiv w:val="1"/>
      <w:marLeft w:val="0"/>
      <w:marRight w:val="0"/>
      <w:marTop w:val="0"/>
      <w:marBottom w:val="0"/>
      <w:divBdr>
        <w:top w:val="none" w:sz="0" w:space="0" w:color="auto"/>
        <w:left w:val="none" w:sz="0" w:space="0" w:color="auto"/>
        <w:bottom w:val="none" w:sz="0" w:space="0" w:color="auto"/>
        <w:right w:val="none" w:sz="0" w:space="0" w:color="auto"/>
      </w:divBdr>
    </w:div>
    <w:div w:id="1849714514">
      <w:bodyDiv w:val="1"/>
      <w:marLeft w:val="0"/>
      <w:marRight w:val="0"/>
      <w:marTop w:val="0"/>
      <w:marBottom w:val="0"/>
      <w:divBdr>
        <w:top w:val="none" w:sz="0" w:space="0" w:color="auto"/>
        <w:left w:val="none" w:sz="0" w:space="0" w:color="auto"/>
        <w:bottom w:val="none" w:sz="0" w:space="0" w:color="auto"/>
        <w:right w:val="none" w:sz="0" w:space="0" w:color="auto"/>
      </w:divBdr>
    </w:div>
    <w:div w:id="1849755245">
      <w:bodyDiv w:val="1"/>
      <w:marLeft w:val="0"/>
      <w:marRight w:val="0"/>
      <w:marTop w:val="0"/>
      <w:marBottom w:val="0"/>
      <w:divBdr>
        <w:top w:val="none" w:sz="0" w:space="0" w:color="auto"/>
        <w:left w:val="none" w:sz="0" w:space="0" w:color="auto"/>
        <w:bottom w:val="none" w:sz="0" w:space="0" w:color="auto"/>
        <w:right w:val="none" w:sz="0" w:space="0" w:color="auto"/>
      </w:divBdr>
    </w:div>
    <w:div w:id="1849784082">
      <w:bodyDiv w:val="1"/>
      <w:marLeft w:val="0"/>
      <w:marRight w:val="0"/>
      <w:marTop w:val="0"/>
      <w:marBottom w:val="0"/>
      <w:divBdr>
        <w:top w:val="none" w:sz="0" w:space="0" w:color="auto"/>
        <w:left w:val="none" w:sz="0" w:space="0" w:color="auto"/>
        <w:bottom w:val="none" w:sz="0" w:space="0" w:color="auto"/>
        <w:right w:val="none" w:sz="0" w:space="0" w:color="auto"/>
      </w:divBdr>
    </w:div>
    <w:div w:id="1849784186">
      <w:bodyDiv w:val="1"/>
      <w:marLeft w:val="0"/>
      <w:marRight w:val="0"/>
      <w:marTop w:val="0"/>
      <w:marBottom w:val="0"/>
      <w:divBdr>
        <w:top w:val="none" w:sz="0" w:space="0" w:color="auto"/>
        <w:left w:val="none" w:sz="0" w:space="0" w:color="auto"/>
        <w:bottom w:val="none" w:sz="0" w:space="0" w:color="auto"/>
        <w:right w:val="none" w:sz="0" w:space="0" w:color="auto"/>
      </w:divBdr>
    </w:div>
    <w:div w:id="1849950262">
      <w:bodyDiv w:val="1"/>
      <w:marLeft w:val="0"/>
      <w:marRight w:val="0"/>
      <w:marTop w:val="0"/>
      <w:marBottom w:val="0"/>
      <w:divBdr>
        <w:top w:val="none" w:sz="0" w:space="0" w:color="auto"/>
        <w:left w:val="none" w:sz="0" w:space="0" w:color="auto"/>
        <w:bottom w:val="none" w:sz="0" w:space="0" w:color="auto"/>
        <w:right w:val="none" w:sz="0" w:space="0" w:color="auto"/>
      </w:divBdr>
    </w:div>
    <w:div w:id="1850177419">
      <w:bodyDiv w:val="1"/>
      <w:marLeft w:val="0"/>
      <w:marRight w:val="0"/>
      <w:marTop w:val="0"/>
      <w:marBottom w:val="0"/>
      <w:divBdr>
        <w:top w:val="none" w:sz="0" w:space="0" w:color="auto"/>
        <w:left w:val="none" w:sz="0" w:space="0" w:color="auto"/>
        <w:bottom w:val="none" w:sz="0" w:space="0" w:color="auto"/>
        <w:right w:val="none" w:sz="0" w:space="0" w:color="auto"/>
      </w:divBdr>
    </w:div>
    <w:div w:id="1850486910">
      <w:bodyDiv w:val="1"/>
      <w:marLeft w:val="0"/>
      <w:marRight w:val="0"/>
      <w:marTop w:val="0"/>
      <w:marBottom w:val="0"/>
      <w:divBdr>
        <w:top w:val="none" w:sz="0" w:space="0" w:color="auto"/>
        <w:left w:val="none" w:sz="0" w:space="0" w:color="auto"/>
        <w:bottom w:val="none" w:sz="0" w:space="0" w:color="auto"/>
        <w:right w:val="none" w:sz="0" w:space="0" w:color="auto"/>
      </w:divBdr>
    </w:div>
    <w:div w:id="1850678928">
      <w:bodyDiv w:val="1"/>
      <w:marLeft w:val="0"/>
      <w:marRight w:val="0"/>
      <w:marTop w:val="0"/>
      <w:marBottom w:val="0"/>
      <w:divBdr>
        <w:top w:val="none" w:sz="0" w:space="0" w:color="auto"/>
        <w:left w:val="none" w:sz="0" w:space="0" w:color="auto"/>
        <w:bottom w:val="none" w:sz="0" w:space="0" w:color="auto"/>
        <w:right w:val="none" w:sz="0" w:space="0" w:color="auto"/>
      </w:divBdr>
    </w:div>
    <w:div w:id="1850682475">
      <w:bodyDiv w:val="1"/>
      <w:marLeft w:val="0"/>
      <w:marRight w:val="0"/>
      <w:marTop w:val="0"/>
      <w:marBottom w:val="0"/>
      <w:divBdr>
        <w:top w:val="none" w:sz="0" w:space="0" w:color="auto"/>
        <w:left w:val="none" w:sz="0" w:space="0" w:color="auto"/>
        <w:bottom w:val="none" w:sz="0" w:space="0" w:color="auto"/>
        <w:right w:val="none" w:sz="0" w:space="0" w:color="auto"/>
      </w:divBdr>
    </w:div>
    <w:div w:id="1850756933">
      <w:bodyDiv w:val="1"/>
      <w:marLeft w:val="0"/>
      <w:marRight w:val="0"/>
      <w:marTop w:val="0"/>
      <w:marBottom w:val="0"/>
      <w:divBdr>
        <w:top w:val="none" w:sz="0" w:space="0" w:color="auto"/>
        <w:left w:val="none" w:sz="0" w:space="0" w:color="auto"/>
        <w:bottom w:val="none" w:sz="0" w:space="0" w:color="auto"/>
        <w:right w:val="none" w:sz="0" w:space="0" w:color="auto"/>
      </w:divBdr>
    </w:div>
    <w:div w:id="1850758430">
      <w:bodyDiv w:val="1"/>
      <w:marLeft w:val="0"/>
      <w:marRight w:val="0"/>
      <w:marTop w:val="0"/>
      <w:marBottom w:val="0"/>
      <w:divBdr>
        <w:top w:val="none" w:sz="0" w:space="0" w:color="auto"/>
        <w:left w:val="none" w:sz="0" w:space="0" w:color="auto"/>
        <w:bottom w:val="none" w:sz="0" w:space="0" w:color="auto"/>
        <w:right w:val="none" w:sz="0" w:space="0" w:color="auto"/>
      </w:divBdr>
    </w:div>
    <w:div w:id="1850868631">
      <w:bodyDiv w:val="1"/>
      <w:marLeft w:val="0"/>
      <w:marRight w:val="0"/>
      <w:marTop w:val="0"/>
      <w:marBottom w:val="0"/>
      <w:divBdr>
        <w:top w:val="none" w:sz="0" w:space="0" w:color="auto"/>
        <w:left w:val="none" w:sz="0" w:space="0" w:color="auto"/>
        <w:bottom w:val="none" w:sz="0" w:space="0" w:color="auto"/>
        <w:right w:val="none" w:sz="0" w:space="0" w:color="auto"/>
      </w:divBdr>
    </w:div>
    <w:div w:id="1851018474">
      <w:bodyDiv w:val="1"/>
      <w:marLeft w:val="0"/>
      <w:marRight w:val="0"/>
      <w:marTop w:val="0"/>
      <w:marBottom w:val="0"/>
      <w:divBdr>
        <w:top w:val="none" w:sz="0" w:space="0" w:color="auto"/>
        <w:left w:val="none" w:sz="0" w:space="0" w:color="auto"/>
        <w:bottom w:val="none" w:sz="0" w:space="0" w:color="auto"/>
        <w:right w:val="none" w:sz="0" w:space="0" w:color="auto"/>
      </w:divBdr>
    </w:div>
    <w:div w:id="1851218830">
      <w:bodyDiv w:val="1"/>
      <w:marLeft w:val="0"/>
      <w:marRight w:val="0"/>
      <w:marTop w:val="0"/>
      <w:marBottom w:val="0"/>
      <w:divBdr>
        <w:top w:val="none" w:sz="0" w:space="0" w:color="auto"/>
        <w:left w:val="none" w:sz="0" w:space="0" w:color="auto"/>
        <w:bottom w:val="none" w:sz="0" w:space="0" w:color="auto"/>
        <w:right w:val="none" w:sz="0" w:space="0" w:color="auto"/>
      </w:divBdr>
    </w:div>
    <w:div w:id="1851604776">
      <w:bodyDiv w:val="1"/>
      <w:marLeft w:val="0"/>
      <w:marRight w:val="0"/>
      <w:marTop w:val="0"/>
      <w:marBottom w:val="0"/>
      <w:divBdr>
        <w:top w:val="none" w:sz="0" w:space="0" w:color="auto"/>
        <w:left w:val="none" w:sz="0" w:space="0" w:color="auto"/>
        <w:bottom w:val="none" w:sz="0" w:space="0" w:color="auto"/>
        <w:right w:val="none" w:sz="0" w:space="0" w:color="auto"/>
      </w:divBdr>
    </w:div>
    <w:div w:id="1851792424">
      <w:bodyDiv w:val="1"/>
      <w:marLeft w:val="0"/>
      <w:marRight w:val="0"/>
      <w:marTop w:val="0"/>
      <w:marBottom w:val="0"/>
      <w:divBdr>
        <w:top w:val="none" w:sz="0" w:space="0" w:color="auto"/>
        <w:left w:val="none" w:sz="0" w:space="0" w:color="auto"/>
        <w:bottom w:val="none" w:sz="0" w:space="0" w:color="auto"/>
        <w:right w:val="none" w:sz="0" w:space="0" w:color="auto"/>
      </w:divBdr>
    </w:div>
    <w:div w:id="1851799628">
      <w:bodyDiv w:val="1"/>
      <w:marLeft w:val="0"/>
      <w:marRight w:val="0"/>
      <w:marTop w:val="0"/>
      <w:marBottom w:val="0"/>
      <w:divBdr>
        <w:top w:val="none" w:sz="0" w:space="0" w:color="auto"/>
        <w:left w:val="none" w:sz="0" w:space="0" w:color="auto"/>
        <w:bottom w:val="none" w:sz="0" w:space="0" w:color="auto"/>
        <w:right w:val="none" w:sz="0" w:space="0" w:color="auto"/>
      </w:divBdr>
    </w:div>
    <w:div w:id="1852139889">
      <w:bodyDiv w:val="1"/>
      <w:marLeft w:val="0"/>
      <w:marRight w:val="0"/>
      <w:marTop w:val="0"/>
      <w:marBottom w:val="0"/>
      <w:divBdr>
        <w:top w:val="none" w:sz="0" w:space="0" w:color="auto"/>
        <w:left w:val="none" w:sz="0" w:space="0" w:color="auto"/>
        <w:bottom w:val="none" w:sz="0" w:space="0" w:color="auto"/>
        <w:right w:val="none" w:sz="0" w:space="0" w:color="auto"/>
      </w:divBdr>
    </w:div>
    <w:div w:id="1852404359">
      <w:bodyDiv w:val="1"/>
      <w:marLeft w:val="0"/>
      <w:marRight w:val="0"/>
      <w:marTop w:val="0"/>
      <w:marBottom w:val="0"/>
      <w:divBdr>
        <w:top w:val="none" w:sz="0" w:space="0" w:color="auto"/>
        <w:left w:val="none" w:sz="0" w:space="0" w:color="auto"/>
        <w:bottom w:val="none" w:sz="0" w:space="0" w:color="auto"/>
        <w:right w:val="none" w:sz="0" w:space="0" w:color="auto"/>
      </w:divBdr>
    </w:div>
    <w:div w:id="1852641582">
      <w:bodyDiv w:val="1"/>
      <w:marLeft w:val="0"/>
      <w:marRight w:val="0"/>
      <w:marTop w:val="0"/>
      <w:marBottom w:val="0"/>
      <w:divBdr>
        <w:top w:val="none" w:sz="0" w:space="0" w:color="auto"/>
        <w:left w:val="none" w:sz="0" w:space="0" w:color="auto"/>
        <w:bottom w:val="none" w:sz="0" w:space="0" w:color="auto"/>
        <w:right w:val="none" w:sz="0" w:space="0" w:color="auto"/>
      </w:divBdr>
    </w:div>
    <w:div w:id="1852718102">
      <w:bodyDiv w:val="1"/>
      <w:marLeft w:val="0"/>
      <w:marRight w:val="0"/>
      <w:marTop w:val="0"/>
      <w:marBottom w:val="0"/>
      <w:divBdr>
        <w:top w:val="none" w:sz="0" w:space="0" w:color="auto"/>
        <w:left w:val="none" w:sz="0" w:space="0" w:color="auto"/>
        <w:bottom w:val="none" w:sz="0" w:space="0" w:color="auto"/>
        <w:right w:val="none" w:sz="0" w:space="0" w:color="auto"/>
      </w:divBdr>
    </w:div>
    <w:div w:id="1852721135">
      <w:bodyDiv w:val="1"/>
      <w:marLeft w:val="0"/>
      <w:marRight w:val="0"/>
      <w:marTop w:val="0"/>
      <w:marBottom w:val="0"/>
      <w:divBdr>
        <w:top w:val="none" w:sz="0" w:space="0" w:color="auto"/>
        <w:left w:val="none" w:sz="0" w:space="0" w:color="auto"/>
        <w:bottom w:val="none" w:sz="0" w:space="0" w:color="auto"/>
        <w:right w:val="none" w:sz="0" w:space="0" w:color="auto"/>
      </w:divBdr>
    </w:div>
    <w:div w:id="1852797136">
      <w:bodyDiv w:val="1"/>
      <w:marLeft w:val="0"/>
      <w:marRight w:val="0"/>
      <w:marTop w:val="0"/>
      <w:marBottom w:val="0"/>
      <w:divBdr>
        <w:top w:val="none" w:sz="0" w:space="0" w:color="auto"/>
        <w:left w:val="none" w:sz="0" w:space="0" w:color="auto"/>
        <w:bottom w:val="none" w:sz="0" w:space="0" w:color="auto"/>
        <w:right w:val="none" w:sz="0" w:space="0" w:color="auto"/>
      </w:divBdr>
    </w:div>
    <w:div w:id="1852837191">
      <w:bodyDiv w:val="1"/>
      <w:marLeft w:val="0"/>
      <w:marRight w:val="0"/>
      <w:marTop w:val="0"/>
      <w:marBottom w:val="0"/>
      <w:divBdr>
        <w:top w:val="none" w:sz="0" w:space="0" w:color="auto"/>
        <w:left w:val="none" w:sz="0" w:space="0" w:color="auto"/>
        <w:bottom w:val="none" w:sz="0" w:space="0" w:color="auto"/>
        <w:right w:val="none" w:sz="0" w:space="0" w:color="auto"/>
      </w:divBdr>
    </w:div>
    <w:div w:id="1853183091">
      <w:bodyDiv w:val="1"/>
      <w:marLeft w:val="0"/>
      <w:marRight w:val="0"/>
      <w:marTop w:val="0"/>
      <w:marBottom w:val="0"/>
      <w:divBdr>
        <w:top w:val="none" w:sz="0" w:space="0" w:color="auto"/>
        <w:left w:val="none" w:sz="0" w:space="0" w:color="auto"/>
        <w:bottom w:val="none" w:sz="0" w:space="0" w:color="auto"/>
        <w:right w:val="none" w:sz="0" w:space="0" w:color="auto"/>
      </w:divBdr>
    </w:div>
    <w:div w:id="1853370869">
      <w:bodyDiv w:val="1"/>
      <w:marLeft w:val="0"/>
      <w:marRight w:val="0"/>
      <w:marTop w:val="0"/>
      <w:marBottom w:val="0"/>
      <w:divBdr>
        <w:top w:val="none" w:sz="0" w:space="0" w:color="auto"/>
        <w:left w:val="none" w:sz="0" w:space="0" w:color="auto"/>
        <w:bottom w:val="none" w:sz="0" w:space="0" w:color="auto"/>
        <w:right w:val="none" w:sz="0" w:space="0" w:color="auto"/>
      </w:divBdr>
    </w:div>
    <w:div w:id="1853646281">
      <w:bodyDiv w:val="1"/>
      <w:marLeft w:val="0"/>
      <w:marRight w:val="0"/>
      <w:marTop w:val="0"/>
      <w:marBottom w:val="0"/>
      <w:divBdr>
        <w:top w:val="none" w:sz="0" w:space="0" w:color="auto"/>
        <w:left w:val="none" w:sz="0" w:space="0" w:color="auto"/>
        <w:bottom w:val="none" w:sz="0" w:space="0" w:color="auto"/>
        <w:right w:val="none" w:sz="0" w:space="0" w:color="auto"/>
      </w:divBdr>
    </w:div>
    <w:div w:id="1853687465">
      <w:bodyDiv w:val="1"/>
      <w:marLeft w:val="0"/>
      <w:marRight w:val="0"/>
      <w:marTop w:val="0"/>
      <w:marBottom w:val="0"/>
      <w:divBdr>
        <w:top w:val="none" w:sz="0" w:space="0" w:color="auto"/>
        <w:left w:val="none" w:sz="0" w:space="0" w:color="auto"/>
        <w:bottom w:val="none" w:sz="0" w:space="0" w:color="auto"/>
        <w:right w:val="none" w:sz="0" w:space="0" w:color="auto"/>
      </w:divBdr>
    </w:div>
    <w:div w:id="1853835957">
      <w:bodyDiv w:val="1"/>
      <w:marLeft w:val="0"/>
      <w:marRight w:val="0"/>
      <w:marTop w:val="0"/>
      <w:marBottom w:val="0"/>
      <w:divBdr>
        <w:top w:val="none" w:sz="0" w:space="0" w:color="auto"/>
        <w:left w:val="none" w:sz="0" w:space="0" w:color="auto"/>
        <w:bottom w:val="none" w:sz="0" w:space="0" w:color="auto"/>
        <w:right w:val="none" w:sz="0" w:space="0" w:color="auto"/>
      </w:divBdr>
    </w:div>
    <w:div w:id="1853840545">
      <w:bodyDiv w:val="1"/>
      <w:marLeft w:val="0"/>
      <w:marRight w:val="0"/>
      <w:marTop w:val="0"/>
      <w:marBottom w:val="0"/>
      <w:divBdr>
        <w:top w:val="none" w:sz="0" w:space="0" w:color="auto"/>
        <w:left w:val="none" w:sz="0" w:space="0" w:color="auto"/>
        <w:bottom w:val="none" w:sz="0" w:space="0" w:color="auto"/>
        <w:right w:val="none" w:sz="0" w:space="0" w:color="auto"/>
      </w:divBdr>
    </w:div>
    <w:div w:id="1853959078">
      <w:bodyDiv w:val="1"/>
      <w:marLeft w:val="0"/>
      <w:marRight w:val="0"/>
      <w:marTop w:val="0"/>
      <w:marBottom w:val="0"/>
      <w:divBdr>
        <w:top w:val="none" w:sz="0" w:space="0" w:color="auto"/>
        <w:left w:val="none" w:sz="0" w:space="0" w:color="auto"/>
        <w:bottom w:val="none" w:sz="0" w:space="0" w:color="auto"/>
        <w:right w:val="none" w:sz="0" w:space="0" w:color="auto"/>
      </w:divBdr>
    </w:div>
    <w:div w:id="1854108989">
      <w:bodyDiv w:val="1"/>
      <w:marLeft w:val="0"/>
      <w:marRight w:val="0"/>
      <w:marTop w:val="0"/>
      <w:marBottom w:val="0"/>
      <w:divBdr>
        <w:top w:val="none" w:sz="0" w:space="0" w:color="auto"/>
        <w:left w:val="none" w:sz="0" w:space="0" w:color="auto"/>
        <w:bottom w:val="none" w:sz="0" w:space="0" w:color="auto"/>
        <w:right w:val="none" w:sz="0" w:space="0" w:color="auto"/>
      </w:divBdr>
    </w:div>
    <w:div w:id="1854345518">
      <w:bodyDiv w:val="1"/>
      <w:marLeft w:val="0"/>
      <w:marRight w:val="0"/>
      <w:marTop w:val="0"/>
      <w:marBottom w:val="0"/>
      <w:divBdr>
        <w:top w:val="none" w:sz="0" w:space="0" w:color="auto"/>
        <w:left w:val="none" w:sz="0" w:space="0" w:color="auto"/>
        <w:bottom w:val="none" w:sz="0" w:space="0" w:color="auto"/>
        <w:right w:val="none" w:sz="0" w:space="0" w:color="auto"/>
      </w:divBdr>
    </w:div>
    <w:div w:id="1854564267">
      <w:bodyDiv w:val="1"/>
      <w:marLeft w:val="0"/>
      <w:marRight w:val="0"/>
      <w:marTop w:val="0"/>
      <w:marBottom w:val="0"/>
      <w:divBdr>
        <w:top w:val="none" w:sz="0" w:space="0" w:color="auto"/>
        <w:left w:val="none" w:sz="0" w:space="0" w:color="auto"/>
        <w:bottom w:val="none" w:sz="0" w:space="0" w:color="auto"/>
        <w:right w:val="none" w:sz="0" w:space="0" w:color="auto"/>
      </w:divBdr>
    </w:div>
    <w:div w:id="1854956104">
      <w:bodyDiv w:val="1"/>
      <w:marLeft w:val="0"/>
      <w:marRight w:val="0"/>
      <w:marTop w:val="0"/>
      <w:marBottom w:val="0"/>
      <w:divBdr>
        <w:top w:val="none" w:sz="0" w:space="0" w:color="auto"/>
        <w:left w:val="none" w:sz="0" w:space="0" w:color="auto"/>
        <w:bottom w:val="none" w:sz="0" w:space="0" w:color="auto"/>
        <w:right w:val="none" w:sz="0" w:space="0" w:color="auto"/>
      </w:divBdr>
    </w:div>
    <w:div w:id="1855024530">
      <w:bodyDiv w:val="1"/>
      <w:marLeft w:val="0"/>
      <w:marRight w:val="0"/>
      <w:marTop w:val="0"/>
      <w:marBottom w:val="0"/>
      <w:divBdr>
        <w:top w:val="none" w:sz="0" w:space="0" w:color="auto"/>
        <w:left w:val="none" w:sz="0" w:space="0" w:color="auto"/>
        <w:bottom w:val="none" w:sz="0" w:space="0" w:color="auto"/>
        <w:right w:val="none" w:sz="0" w:space="0" w:color="auto"/>
      </w:divBdr>
    </w:div>
    <w:div w:id="1855028179">
      <w:bodyDiv w:val="1"/>
      <w:marLeft w:val="0"/>
      <w:marRight w:val="0"/>
      <w:marTop w:val="0"/>
      <w:marBottom w:val="0"/>
      <w:divBdr>
        <w:top w:val="none" w:sz="0" w:space="0" w:color="auto"/>
        <w:left w:val="none" w:sz="0" w:space="0" w:color="auto"/>
        <w:bottom w:val="none" w:sz="0" w:space="0" w:color="auto"/>
        <w:right w:val="none" w:sz="0" w:space="0" w:color="auto"/>
      </w:divBdr>
    </w:div>
    <w:div w:id="1855222452">
      <w:bodyDiv w:val="1"/>
      <w:marLeft w:val="0"/>
      <w:marRight w:val="0"/>
      <w:marTop w:val="0"/>
      <w:marBottom w:val="0"/>
      <w:divBdr>
        <w:top w:val="none" w:sz="0" w:space="0" w:color="auto"/>
        <w:left w:val="none" w:sz="0" w:space="0" w:color="auto"/>
        <w:bottom w:val="none" w:sz="0" w:space="0" w:color="auto"/>
        <w:right w:val="none" w:sz="0" w:space="0" w:color="auto"/>
      </w:divBdr>
    </w:div>
    <w:div w:id="1855263951">
      <w:bodyDiv w:val="1"/>
      <w:marLeft w:val="0"/>
      <w:marRight w:val="0"/>
      <w:marTop w:val="0"/>
      <w:marBottom w:val="0"/>
      <w:divBdr>
        <w:top w:val="none" w:sz="0" w:space="0" w:color="auto"/>
        <w:left w:val="none" w:sz="0" w:space="0" w:color="auto"/>
        <w:bottom w:val="none" w:sz="0" w:space="0" w:color="auto"/>
        <w:right w:val="none" w:sz="0" w:space="0" w:color="auto"/>
      </w:divBdr>
    </w:div>
    <w:div w:id="1855342524">
      <w:bodyDiv w:val="1"/>
      <w:marLeft w:val="0"/>
      <w:marRight w:val="0"/>
      <w:marTop w:val="0"/>
      <w:marBottom w:val="0"/>
      <w:divBdr>
        <w:top w:val="none" w:sz="0" w:space="0" w:color="auto"/>
        <w:left w:val="none" w:sz="0" w:space="0" w:color="auto"/>
        <w:bottom w:val="none" w:sz="0" w:space="0" w:color="auto"/>
        <w:right w:val="none" w:sz="0" w:space="0" w:color="auto"/>
      </w:divBdr>
    </w:div>
    <w:div w:id="1855414707">
      <w:bodyDiv w:val="1"/>
      <w:marLeft w:val="0"/>
      <w:marRight w:val="0"/>
      <w:marTop w:val="0"/>
      <w:marBottom w:val="0"/>
      <w:divBdr>
        <w:top w:val="none" w:sz="0" w:space="0" w:color="auto"/>
        <w:left w:val="none" w:sz="0" w:space="0" w:color="auto"/>
        <w:bottom w:val="none" w:sz="0" w:space="0" w:color="auto"/>
        <w:right w:val="none" w:sz="0" w:space="0" w:color="auto"/>
      </w:divBdr>
    </w:div>
    <w:div w:id="1855415753">
      <w:bodyDiv w:val="1"/>
      <w:marLeft w:val="0"/>
      <w:marRight w:val="0"/>
      <w:marTop w:val="0"/>
      <w:marBottom w:val="0"/>
      <w:divBdr>
        <w:top w:val="none" w:sz="0" w:space="0" w:color="auto"/>
        <w:left w:val="none" w:sz="0" w:space="0" w:color="auto"/>
        <w:bottom w:val="none" w:sz="0" w:space="0" w:color="auto"/>
        <w:right w:val="none" w:sz="0" w:space="0" w:color="auto"/>
      </w:divBdr>
    </w:div>
    <w:div w:id="1855996689">
      <w:bodyDiv w:val="1"/>
      <w:marLeft w:val="0"/>
      <w:marRight w:val="0"/>
      <w:marTop w:val="0"/>
      <w:marBottom w:val="0"/>
      <w:divBdr>
        <w:top w:val="none" w:sz="0" w:space="0" w:color="auto"/>
        <w:left w:val="none" w:sz="0" w:space="0" w:color="auto"/>
        <w:bottom w:val="none" w:sz="0" w:space="0" w:color="auto"/>
        <w:right w:val="none" w:sz="0" w:space="0" w:color="auto"/>
      </w:divBdr>
    </w:div>
    <w:div w:id="1856307572">
      <w:bodyDiv w:val="1"/>
      <w:marLeft w:val="0"/>
      <w:marRight w:val="0"/>
      <w:marTop w:val="0"/>
      <w:marBottom w:val="0"/>
      <w:divBdr>
        <w:top w:val="none" w:sz="0" w:space="0" w:color="auto"/>
        <w:left w:val="none" w:sz="0" w:space="0" w:color="auto"/>
        <w:bottom w:val="none" w:sz="0" w:space="0" w:color="auto"/>
        <w:right w:val="none" w:sz="0" w:space="0" w:color="auto"/>
      </w:divBdr>
    </w:div>
    <w:div w:id="1856339071">
      <w:bodyDiv w:val="1"/>
      <w:marLeft w:val="0"/>
      <w:marRight w:val="0"/>
      <w:marTop w:val="0"/>
      <w:marBottom w:val="0"/>
      <w:divBdr>
        <w:top w:val="none" w:sz="0" w:space="0" w:color="auto"/>
        <w:left w:val="none" w:sz="0" w:space="0" w:color="auto"/>
        <w:bottom w:val="none" w:sz="0" w:space="0" w:color="auto"/>
        <w:right w:val="none" w:sz="0" w:space="0" w:color="auto"/>
      </w:divBdr>
    </w:div>
    <w:div w:id="1856456187">
      <w:bodyDiv w:val="1"/>
      <w:marLeft w:val="0"/>
      <w:marRight w:val="0"/>
      <w:marTop w:val="0"/>
      <w:marBottom w:val="0"/>
      <w:divBdr>
        <w:top w:val="none" w:sz="0" w:space="0" w:color="auto"/>
        <w:left w:val="none" w:sz="0" w:space="0" w:color="auto"/>
        <w:bottom w:val="none" w:sz="0" w:space="0" w:color="auto"/>
        <w:right w:val="none" w:sz="0" w:space="0" w:color="auto"/>
      </w:divBdr>
    </w:div>
    <w:div w:id="1856651181">
      <w:bodyDiv w:val="1"/>
      <w:marLeft w:val="0"/>
      <w:marRight w:val="0"/>
      <w:marTop w:val="0"/>
      <w:marBottom w:val="0"/>
      <w:divBdr>
        <w:top w:val="none" w:sz="0" w:space="0" w:color="auto"/>
        <w:left w:val="none" w:sz="0" w:space="0" w:color="auto"/>
        <w:bottom w:val="none" w:sz="0" w:space="0" w:color="auto"/>
        <w:right w:val="none" w:sz="0" w:space="0" w:color="auto"/>
      </w:divBdr>
    </w:div>
    <w:div w:id="1856653227">
      <w:bodyDiv w:val="1"/>
      <w:marLeft w:val="0"/>
      <w:marRight w:val="0"/>
      <w:marTop w:val="0"/>
      <w:marBottom w:val="0"/>
      <w:divBdr>
        <w:top w:val="none" w:sz="0" w:space="0" w:color="auto"/>
        <w:left w:val="none" w:sz="0" w:space="0" w:color="auto"/>
        <w:bottom w:val="none" w:sz="0" w:space="0" w:color="auto"/>
        <w:right w:val="none" w:sz="0" w:space="0" w:color="auto"/>
      </w:divBdr>
    </w:div>
    <w:div w:id="1856723761">
      <w:bodyDiv w:val="1"/>
      <w:marLeft w:val="0"/>
      <w:marRight w:val="0"/>
      <w:marTop w:val="0"/>
      <w:marBottom w:val="0"/>
      <w:divBdr>
        <w:top w:val="none" w:sz="0" w:space="0" w:color="auto"/>
        <w:left w:val="none" w:sz="0" w:space="0" w:color="auto"/>
        <w:bottom w:val="none" w:sz="0" w:space="0" w:color="auto"/>
        <w:right w:val="none" w:sz="0" w:space="0" w:color="auto"/>
      </w:divBdr>
    </w:div>
    <w:div w:id="1856768613">
      <w:bodyDiv w:val="1"/>
      <w:marLeft w:val="0"/>
      <w:marRight w:val="0"/>
      <w:marTop w:val="0"/>
      <w:marBottom w:val="0"/>
      <w:divBdr>
        <w:top w:val="none" w:sz="0" w:space="0" w:color="auto"/>
        <w:left w:val="none" w:sz="0" w:space="0" w:color="auto"/>
        <w:bottom w:val="none" w:sz="0" w:space="0" w:color="auto"/>
        <w:right w:val="none" w:sz="0" w:space="0" w:color="auto"/>
      </w:divBdr>
    </w:div>
    <w:div w:id="1856842652">
      <w:bodyDiv w:val="1"/>
      <w:marLeft w:val="0"/>
      <w:marRight w:val="0"/>
      <w:marTop w:val="0"/>
      <w:marBottom w:val="0"/>
      <w:divBdr>
        <w:top w:val="none" w:sz="0" w:space="0" w:color="auto"/>
        <w:left w:val="none" w:sz="0" w:space="0" w:color="auto"/>
        <w:bottom w:val="none" w:sz="0" w:space="0" w:color="auto"/>
        <w:right w:val="none" w:sz="0" w:space="0" w:color="auto"/>
      </w:divBdr>
    </w:div>
    <w:div w:id="1856843582">
      <w:bodyDiv w:val="1"/>
      <w:marLeft w:val="0"/>
      <w:marRight w:val="0"/>
      <w:marTop w:val="0"/>
      <w:marBottom w:val="0"/>
      <w:divBdr>
        <w:top w:val="none" w:sz="0" w:space="0" w:color="auto"/>
        <w:left w:val="none" w:sz="0" w:space="0" w:color="auto"/>
        <w:bottom w:val="none" w:sz="0" w:space="0" w:color="auto"/>
        <w:right w:val="none" w:sz="0" w:space="0" w:color="auto"/>
      </w:divBdr>
    </w:div>
    <w:div w:id="1856844817">
      <w:bodyDiv w:val="1"/>
      <w:marLeft w:val="0"/>
      <w:marRight w:val="0"/>
      <w:marTop w:val="0"/>
      <w:marBottom w:val="0"/>
      <w:divBdr>
        <w:top w:val="none" w:sz="0" w:space="0" w:color="auto"/>
        <w:left w:val="none" w:sz="0" w:space="0" w:color="auto"/>
        <w:bottom w:val="none" w:sz="0" w:space="0" w:color="auto"/>
        <w:right w:val="none" w:sz="0" w:space="0" w:color="auto"/>
      </w:divBdr>
    </w:div>
    <w:div w:id="1857308027">
      <w:bodyDiv w:val="1"/>
      <w:marLeft w:val="0"/>
      <w:marRight w:val="0"/>
      <w:marTop w:val="0"/>
      <w:marBottom w:val="0"/>
      <w:divBdr>
        <w:top w:val="none" w:sz="0" w:space="0" w:color="auto"/>
        <w:left w:val="none" w:sz="0" w:space="0" w:color="auto"/>
        <w:bottom w:val="none" w:sz="0" w:space="0" w:color="auto"/>
        <w:right w:val="none" w:sz="0" w:space="0" w:color="auto"/>
      </w:divBdr>
    </w:div>
    <w:div w:id="1857693202">
      <w:bodyDiv w:val="1"/>
      <w:marLeft w:val="0"/>
      <w:marRight w:val="0"/>
      <w:marTop w:val="0"/>
      <w:marBottom w:val="0"/>
      <w:divBdr>
        <w:top w:val="none" w:sz="0" w:space="0" w:color="auto"/>
        <w:left w:val="none" w:sz="0" w:space="0" w:color="auto"/>
        <w:bottom w:val="none" w:sz="0" w:space="0" w:color="auto"/>
        <w:right w:val="none" w:sz="0" w:space="0" w:color="auto"/>
      </w:divBdr>
    </w:div>
    <w:div w:id="1857843804">
      <w:bodyDiv w:val="1"/>
      <w:marLeft w:val="0"/>
      <w:marRight w:val="0"/>
      <w:marTop w:val="0"/>
      <w:marBottom w:val="0"/>
      <w:divBdr>
        <w:top w:val="none" w:sz="0" w:space="0" w:color="auto"/>
        <w:left w:val="none" w:sz="0" w:space="0" w:color="auto"/>
        <w:bottom w:val="none" w:sz="0" w:space="0" w:color="auto"/>
        <w:right w:val="none" w:sz="0" w:space="0" w:color="auto"/>
      </w:divBdr>
    </w:div>
    <w:div w:id="1857962290">
      <w:bodyDiv w:val="1"/>
      <w:marLeft w:val="0"/>
      <w:marRight w:val="0"/>
      <w:marTop w:val="0"/>
      <w:marBottom w:val="0"/>
      <w:divBdr>
        <w:top w:val="none" w:sz="0" w:space="0" w:color="auto"/>
        <w:left w:val="none" w:sz="0" w:space="0" w:color="auto"/>
        <w:bottom w:val="none" w:sz="0" w:space="0" w:color="auto"/>
        <w:right w:val="none" w:sz="0" w:space="0" w:color="auto"/>
      </w:divBdr>
    </w:div>
    <w:div w:id="1858040009">
      <w:bodyDiv w:val="1"/>
      <w:marLeft w:val="0"/>
      <w:marRight w:val="0"/>
      <w:marTop w:val="0"/>
      <w:marBottom w:val="0"/>
      <w:divBdr>
        <w:top w:val="none" w:sz="0" w:space="0" w:color="auto"/>
        <w:left w:val="none" w:sz="0" w:space="0" w:color="auto"/>
        <w:bottom w:val="none" w:sz="0" w:space="0" w:color="auto"/>
        <w:right w:val="none" w:sz="0" w:space="0" w:color="auto"/>
      </w:divBdr>
    </w:div>
    <w:div w:id="1858079929">
      <w:bodyDiv w:val="1"/>
      <w:marLeft w:val="0"/>
      <w:marRight w:val="0"/>
      <w:marTop w:val="0"/>
      <w:marBottom w:val="0"/>
      <w:divBdr>
        <w:top w:val="none" w:sz="0" w:space="0" w:color="auto"/>
        <w:left w:val="none" w:sz="0" w:space="0" w:color="auto"/>
        <w:bottom w:val="none" w:sz="0" w:space="0" w:color="auto"/>
        <w:right w:val="none" w:sz="0" w:space="0" w:color="auto"/>
      </w:divBdr>
    </w:div>
    <w:div w:id="1858231792">
      <w:bodyDiv w:val="1"/>
      <w:marLeft w:val="0"/>
      <w:marRight w:val="0"/>
      <w:marTop w:val="0"/>
      <w:marBottom w:val="0"/>
      <w:divBdr>
        <w:top w:val="none" w:sz="0" w:space="0" w:color="auto"/>
        <w:left w:val="none" w:sz="0" w:space="0" w:color="auto"/>
        <w:bottom w:val="none" w:sz="0" w:space="0" w:color="auto"/>
        <w:right w:val="none" w:sz="0" w:space="0" w:color="auto"/>
      </w:divBdr>
    </w:div>
    <w:div w:id="1858302777">
      <w:bodyDiv w:val="1"/>
      <w:marLeft w:val="0"/>
      <w:marRight w:val="0"/>
      <w:marTop w:val="0"/>
      <w:marBottom w:val="0"/>
      <w:divBdr>
        <w:top w:val="none" w:sz="0" w:space="0" w:color="auto"/>
        <w:left w:val="none" w:sz="0" w:space="0" w:color="auto"/>
        <w:bottom w:val="none" w:sz="0" w:space="0" w:color="auto"/>
        <w:right w:val="none" w:sz="0" w:space="0" w:color="auto"/>
      </w:divBdr>
    </w:div>
    <w:div w:id="1858536979">
      <w:bodyDiv w:val="1"/>
      <w:marLeft w:val="0"/>
      <w:marRight w:val="0"/>
      <w:marTop w:val="0"/>
      <w:marBottom w:val="0"/>
      <w:divBdr>
        <w:top w:val="none" w:sz="0" w:space="0" w:color="auto"/>
        <w:left w:val="none" w:sz="0" w:space="0" w:color="auto"/>
        <w:bottom w:val="none" w:sz="0" w:space="0" w:color="auto"/>
        <w:right w:val="none" w:sz="0" w:space="0" w:color="auto"/>
      </w:divBdr>
    </w:div>
    <w:div w:id="1858544674">
      <w:bodyDiv w:val="1"/>
      <w:marLeft w:val="0"/>
      <w:marRight w:val="0"/>
      <w:marTop w:val="0"/>
      <w:marBottom w:val="0"/>
      <w:divBdr>
        <w:top w:val="none" w:sz="0" w:space="0" w:color="auto"/>
        <w:left w:val="none" w:sz="0" w:space="0" w:color="auto"/>
        <w:bottom w:val="none" w:sz="0" w:space="0" w:color="auto"/>
        <w:right w:val="none" w:sz="0" w:space="0" w:color="auto"/>
      </w:divBdr>
    </w:div>
    <w:div w:id="1858805338">
      <w:bodyDiv w:val="1"/>
      <w:marLeft w:val="0"/>
      <w:marRight w:val="0"/>
      <w:marTop w:val="0"/>
      <w:marBottom w:val="0"/>
      <w:divBdr>
        <w:top w:val="none" w:sz="0" w:space="0" w:color="auto"/>
        <w:left w:val="none" w:sz="0" w:space="0" w:color="auto"/>
        <w:bottom w:val="none" w:sz="0" w:space="0" w:color="auto"/>
        <w:right w:val="none" w:sz="0" w:space="0" w:color="auto"/>
      </w:divBdr>
    </w:div>
    <w:div w:id="1858810125">
      <w:bodyDiv w:val="1"/>
      <w:marLeft w:val="0"/>
      <w:marRight w:val="0"/>
      <w:marTop w:val="0"/>
      <w:marBottom w:val="0"/>
      <w:divBdr>
        <w:top w:val="none" w:sz="0" w:space="0" w:color="auto"/>
        <w:left w:val="none" w:sz="0" w:space="0" w:color="auto"/>
        <w:bottom w:val="none" w:sz="0" w:space="0" w:color="auto"/>
        <w:right w:val="none" w:sz="0" w:space="0" w:color="auto"/>
      </w:divBdr>
    </w:div>
    <w:div w:id="1858884114">
      <w:bodyDiv w:val="1"/>
      <w:marLeft w:val="0"/>
      <w:marRight w:val="0"/>
      <w:marTop w:val="0"/>
      <w:marBottom w:val="0"/>
      <w:divBdr>
        <w:top w:val="none" w:sz="0" w:space="0" w:color="auto"/>
        <w:left w:val="none" w:sz="0" w:space="0" w:color="auto"/>
        <w:bottom w:val="none" w:sz="0" w:space="0" w:color="auto"/>
        <w:right w:val="none" w:sz="0" w:space="0" w:color="auto"/>
      </w:divBdr>
    </w:div>
    <w:div w:id="1858885015">
      <w:bodyDiv w:val="1"/>
      <w:marLeft w:val="0"/>
      <w:marRight w:val="0"/>
      <w:marTop w:val="0"/>
      <w:marBottom w:val="0"/>
      <w:divBdr>
        <w:top w:val="none" w:sz="0" w:space="0" w:color="auto"/>
        <w:left w:val="none" w:sz="0" w:space="0" w:color="auto"/>
        <w:bottom w:val="none" w:sz="0" w:space="0" w:color="auto"/>
        <w:right w:val="none" w:sz="0" w:space="0" w:color="auto"/>
      </w:divBdr>
    </w:div>
    <w:div w:id="1859074747">
      <w:bodyDiv w:val="1"/>
      <w:marLeft w:val="0"/>
      <w:marRight w:val="0"/>
      <w:marTop w:val="0"/>
      <w:marBottom w:val="0"/>
      <w:divBdr>
        <w:top w:val="none" w:sz="0" w:space="0" w:color="auto"/>
        <w:left w:val="none" w:sz="0" w:space="0" w:color="auto"/>
        <w:bottom w:val="none" w:sz="0" w:space="0" w:color="auto"/>
        <w:right w:val="none" w:sz="0" w:space="0" w:color="auto"/>
      </w:divBdr>
    </w:div>
    <w:div w:id="1859194651">
      <w:bodyDiv w:val="1"/>
      <w:marLeft w:val="0"/>
      <w:marRight w:val="0"/>
      <w:marTop w:val="0"/>
      <w:marBottom w:val="0"/>
      <w:divBdr>
        <w:top w:val="none" w:sz="0" w:space="0" w:color="auto"/>
        <w:left w:val="none" w:sz="0" w:space="0" w:color="auto"/>
        <w:bottom w:val="none" w:sz="0" w:space="0" w:color="auto"/>
        <w:right w:val="none" w:sz="0" w:space="0" w:color="auto"/>
      </w:divBdr>
    </w:div>
    <w:div w:id="1859196645">
      <w:bodyDiv w:val="1"/>
      <w:marLeft w:val="0"/>
      <w:marRight w:val="0"/>
      <w:marTop w:val="0"/>
      <w:marBottom w:val="0"/>
      <w:divBdr>
        <w:top w:val="none" w:sz="0" w:space="0" w:color="auto"/>
        <w:left w:val="none" w:sz="0" w:space="0" w:color="auto"/>
        <w:bottom w:val="none" w:sz="0" w:space="0" w:color="auto"/>
        <w:right w:val="none" w:sz="0" w:space="0" w:color="auto"/>
      </w:divBdr>
    </w:div>
    <w:div w:id="1859269701">
      <w:bodyDiv w:val="1"/>
      <w:marLeft w:val="0"/>
      <w:marRight w:val="0"/>
      <w:marTop w:val="0"/>
      <w:marBottom w:val="0"/>
      <w:divBdr>
        <w:top w:val="none" w:sz="0" w:space="0" w:color="auto"/>
        <w:left w:val="none" w:sz="0" w:space="0" w:color="auto"/>
        <w:bottom w:val="none" w:sz="0" w:space="0" w:color="auto"/>
        <w:right w:val="none" w:sz="0" w:space="0" w:color="auto"/>
      </w:divBdr>
    </w:div>
    <w:div w:id="1859388648">
      <w:bodyDiv w:val="1"/>
      <w:marLeft w:val="0"/>
      <w:marRight w:val="0"/>
      <w:marTop w:val="0"/>
      <w:marBottom w:val="0"/>
      <w:divBdr>
        <w:top w:val="none" w:sz="0" w:space="0" w:color="auto"/>
        <w:left w:val="none" w:sz="0" w:space="0" w:color="auto"/>
        <w:bottom w:val="none" w:sz="0" w:space="0" w:color="auto"/>
        <w:right w:val="none" w:sz="0" w:space="0" w:color="auto"/>
      </w:divBdr>
    </w:div>
    <w:div w:id="1859659740">
      <w:bodyDiv w:val="1"/>
      <w:marLeft w:val="0"/>
      <w:marRight w:val="0"/>
      <w:marTop w:val="0"/>
      <w:marBottom w:val="0"/>
      <w:divBdr>
        <w:top w:val="none" w:sz="0" w:space="0" w:color="auto"/>
        <w:left w:val="none" w:sz="0" w:space="0" w:color="auto"/>
        <w:bottom w:val="none" w:sz="0" w:space="0" w:color="auto"/>
        <w:right w:val="none" w:sz="0" w:space="0" w:color="auto"/>
      </w:divBdr>
    </w:div>
    <w:div w:id="1859781463">
      <w:bodyDiv w:val="1"/>
      <w:marLeft w:val="0"/>
      <w:marRight w:val="0"/>
      <w:marTop w:val="0"/>
      <w:marBottom w:val="0"/>
      <w:divBdr>
        <w:top w:val="none" w:sz="0" w:space="0" w:color="auto"/>
        <w:left w:val="none" w:sz="0" w:space="0" w:color="auto"/>
        <w:bottom w:val="none" w:sz="0" w:space="0" w:color="auto"/>
        <w:right w:val="none" w:sz="0" w:space="0" w:color="auto"/>
      </w:divBdr>
    </w:div>
    <w:div w:id="1859808063">
      <w:bodyDiv w:val="1"/>
      <w:marLeft w:val="0"/>
      <w:marRight w:val="0"/>
      <w:marTop w:val="0"/>
      <w:marBottom w:val="0"/>
      <w:divBdr>
        <w:top w:val="none" w:sz="0" w:space="0" w:color="auto"/>
        <w:left w:val="none" w:sz="0" w:space="0" w:color="auto"/>
        <w:bottom w:val="none" w:sz="0" w:space="0" w:color="auto"/>
        <w:right w:val="none" w:sz="0" w:space="0" w:color="auto"/>
      </w:divBdr>
    </w:div>
    <w:div w:id="1860121327">
      <w:bodyDiv w:val="1"/>
      <w:marLeft w:val="0"/>
      <w:marRight w:val="0"/>
      <w:marTop w:val="0"/>
      <w:marBottom w:val="0"/>
      <w:divBdr>
        <w:top w:val="none" w:sz="0" w:space="0" w:color="auto"/>
        <w:left w:val="none" w:sz="0" w:space="0" w:color="auto"/>
        <w:bottom w:val="none" w:sz="0" w:space="0" w:color="auto"/>
        <w:right w:val="none" w:sz="0" w:space="0" w:color="auto"/>
      </w:divBdr>
    </w:div>
    <w:div w:id="1860199210">
      <w:bodyDiv w:val="1"/>
      <w:marLeft w:val="0"/>
      <w:marRight w:val="0"/>
      <w:marTop w:val="0"/>
      <w:marBottom w:val="0"/>
      <w:divBdr>
        <w:top w:val="none" w:sz="0" w:space="0" w:color="auto"/>
        <w:left w:val="none" w:sz="0" w:space="0" w:color="auto"/>
        <w:bottom w:val="none" w:sz="0" w:space="0" w:color="auto"/>
        <w:right w:val="none" w:sz="0" w:space="0" w:color="auto"/>
      </w:divBdr>
    </w:div>
    <w:div w:id="1860466941">
      <w:bodyDiv w:val="1"/>
      <w:marLeft w:val="0"/>
      <w:marRight w:val="0"/>
      <w:marTop w:val="0"/>
      <w:marBottom w:val="0"/>
      <w:divBdr>
        <w:top w:val="none" w:sz="0" w:space="0" w:color="auto"/>
        <w:left w:val="none" w:sz="0" w:space="0" w:color="auto"/>
        <w:bottom w:val="none" w:sz="0" w:space="0" w:color="auto"/>
        <w:right w:val="none" w:sz="0" w:space="0" w:color="auto"/>
      </w:divBdr>
    </w:div>
    <w:div w:id="1860510904">
      <w:bodyDiv w:val="1"/>
      <w:marLeft w:val="0"/>
      <w:marRight w:val="0"/>
      <w:marTop w:val="0"/>
      <w:marBottom w:val="0"/>
      <w:divBdr>
        <w:top w:val="none" w:sz="0" w:space="0" w:color="auto"/>
        <w:left w:val="none" w:sz="0" w:space="0" w:color="auto"/>
        <w:bottom w:val="none" w:sz="0" w:space="0" w:color="auto"/>
        <w:right w:val="none" w:sz="0" w:space="0" w:color="auto"/>
      </w:divBdr>
    </w:div>
    <w:div w:id="1860701570">
      <w:bodyDiv w:val="1"/>
      <w:marLeft w:val="0"/>
      <w:marRight w:val="0"/>
      <w:marTop w:val="0"/>
      <w:marBottom w:val="0"/>
      <w:divBdr>
        <w:top w:val="none" w:sz="0" w:space="0" w:color="auto"/>
        <w:left w:val="none" w:sz="0" w:space="0" w:color="auto"/>
        <w:bottom w:val="none" w:sz="0" w:space="0" w:color="auto"/>
        <w:right w:val="none" w:sz="0" w:space="0" w:color="auto"/>
      </w:divBdr>
    </w:div>
    <w:div w:id="1861234843">
      <w:bodyDiv w:val="1"/>
      <w:marLeft w:val="0"/>
      <w:marRight w:val="0"/>
      <w:marTop w:val="0"/>
      <w:marBottom w:val="0"/>
      <w:divBdr>
        <w:top w:val="none" w:sz="0" w:space="0" w:color="auto"/>
        <w:left w:val="none" w:sz="0" w:space="0" w:color="auto"/>
        <w:bottom w:val="none" w:sz="0" w:space="0" w:color="auto"/>
        <w:right w:val="none" w:sz="0" w:space="0" w:color="auto"/>
      </w:divBdr>
    </w:div>
    <w:div w:id="1861236446">
      <w:bodyDiv w:val="1"/>
      <w:marLeft w:val="0"/>
      <w:marRight w:val="0"/>
      <w:marTop w:val="0"/>
      <w:marBottom w:val="0"/>
      <w:divBdr>
        <w:top w:val="none" w:sz="0" w:space="0" w:color="auto"/>
        <w:left w:val="none" w:sz="0" w:space="0" w:color="auto"/>
        <w:bottom w:val="none" w:sz="0" w:space="0" w:color="auto"/>
        <w:right w:val="none" w:sz="0" w:space="0" w:color="auto"/>
      </w:divBdr>
    </w:div>
    <w:div w:id="1861315925">
      <w:bodyDiv w:val="1"/>
      <w:marLeft w:val="0"/>
      <w:marRight w:val="0"/>
      <w:marTop w:val="0"/>
      <w:marBottom w:val="0"/>
      <w:divBdr>
        <w:top w:val="none" w:sz="0" w:space="0" w:color="auto"/>
        <w:left w:val="none" w:sz="0" w:space="0" w:color="auto"/>
        <w:bottom w:val="none" w:sz="0" w:space="0" w:color="auto"/>
        <w:right w:val="none" w:sz="0" w:space="0" w:color="auto"/>
      </w:divBdr>
    </w:div>
    <w:div w:id="1861427520">
      <w:bodyDiv w:val="1"/>
      <w:marLeft w:val="0"/>
      <w:marRight w:val="0"/>
      <w:marTop w:val="0"/>
      <w:marBottom w:val="0"/>
      <w:divBdr>
        <w:top w:val="none" w:sz="0" w:space="0" w:color="auto"/>
        <w:left w:val="none" w:sz="0" w:space="0" w:color="auto"/>
        <w:bottom w:val="none" w:sz="0" w:space="0" w:color="auto"/>
        <w:right w:val="none" w:sz="0" w:space="0" w:color="auto"/>
      </w:divBdr>
    </w:div>
    <w:div w:id="1861431954">
      <w:bodyDiv w:val="1"/>
      <w:marLeft w:val="0"/>
      <w:marRight w:val="0"/>
      <w:marTop w:val="0"/>
      <w:marBottom w:val="0"/>
      <w:divBdr>
        <w:top w:val="none" w:sz="0" w:space="0" w:color="auto"/>
        <w:left w:val="none" w:sz="0" w:space="0" w:color="auto"/>
        <w:bottom w:val="none" w:sz="0" w:space="0" w:color="auto"/>
        <w:right w:val="none" w:sz="0" w:space="0" w:color="auto"/>
      </w:divBdr>
    </w:div>
    <w:div w:id="1861550582">
      <w:bodyDiv w:val="1"/>
      <w:marLeft w:val="0"/>
      <w:marRight w:val="0"/>
      <w:marTop w:val="0"/>
      <w:marBottom w:val="0"/>
      <w:divBdr>
        <w:top w:val="none" w:sz="0" w:space="0" w:color="auto"/>
        <w:left w:val="none" w:sz="0" w:space="0" w:color="auto"/>
        <w:bottom w:val="none" w:sz="0" w:space="0" w:color="auto"/>
        <w:right w:val="none" w:sz="0" w:space="0" w:color="auto"/>
      </w:divBdr>
    </w:div>
    <w:div w:id="1861704757">
      <w:bodyDiv w:val="1"/>
      <w:marLeft w:val="0"/>
      <w:marRight w:val="0"/>
      <w:marTop w:val="0"/>
      <w:marBottom w:val="0"/>
      <w:divBdr>
        <w:top w:val="none" w:sz="0" w:space="0" w:color="auto"/>
        <w:left w:val="none" w:sz="0" w:space="0" w:color="auto"/>
        <w:bottom w:val="none" w:sz="0" w:space="0" w:color="auto"/>
        <w:right w:val="none" w:sz="0" w:space="0" w:color="auto"/>
      </w:divBdr>
    </w:div>
    <w:div w:id="1861817328">
      <w:bodyDiv w:val="1"/>
      <w:marLeft w:val="0"/>
      <w:marRight w:val="0"/>
      <w:marTop w:val="0"/>
      <w:marBottom w:val="0"/>
      <w:divBdr>
        <w:top w:val="none" w:sz="0" w:space="0" w:color="auto"/>
        <w:left w:val="none" w:sz="0" w:space="0" w:color="auto"/>
        <w:bottom w:val="none" w:sz="0" w:space="0" w:color="auto"/>
        <w:right w:val="none" w:sz="0" w:space="0" w:color="auto"/>
      </w:divBdr>
    </w:div>
    <w:div w:id="1861972431">
      <w:bodyDiv w:val="1"/>
      <w:marLeft w:val="0"/>
      <w:marRight w:val="0"/>
      <w:marTop w:val="0"/>
      <w:marBottom w:val="0"/>
      <w:divBdr>
        <w:top w:val="none" w:sz="0" w:space="0" w:color="auto"/>
        <w:left w:val="none" w:sz="0" w:space="0" w:color="auto"/>
        <w:bottom w:val="none" w:sz="0" w:space="0" w:color="auto"/>
        <w:right w:val="none" w:sz="0" w:space="0" w:color="auto"/>
      </w:divBdr>
    </w:div>
    <w:div w:id="1862012698">
      <w:bodyDiv w:val="1"/>
      <w:marLeft w:val="0"/>
      <w:marRight w:val="0"/>
      <w:marTop w:val="0"/>
      <w:marBottom w:val="0"/>
      <w:divBdr>
        <w:top w:val="none" w:sz="0" w:space="0" w:color="auto"/>
        <w:left w:val="none" w:sz="0" w:space="0" w:color="auto"/>
        <w:bottom w:val="none" w:sz="0" w:space="0" w:color="auto"/>
        <w:right w:val="none" w:sz="0" w:space="0" w:color="auto"/>
      </w:divBdr>
    </w:div>
    <w:div w:id="1862085955">
      <w:bodyDiv w:val="1"/>
      <w:marLeft w:val="0"/>
      <w:marRight w:val="0"/>
      <w:marTop w:val="0"/>
      <w:marBottom w:val="0"/>
      <w:divBdr>
        <w:top w:val="none" w:sz="0" w:space="0" w:color="auto"/>
        <w:left w:val="none" w:sz="0" w:space="0" w:color="auto"/>
        <w:bottom w:val="none" w:sz="0" w:space="0" w:color="auto"/>
        <w:right w:val="none" w:sz="0" w:space="0" w:color="auto"/>
      </w:divBdr>
    </w:div>
    <w:div w:id="1862157428">
      <w:bodyDiv w:val="1"/>
      <w:marLeft w:val="0"/>
      <w:marRight w:val="0"/>
      <w:marTop w:val="0"/>
      <w:marBottom w:val="0"/>
      <w:divBdr>
        <w:top w:val="none" w:sz="0" w:space="0" w:color="auto"/>
        <w:left w:val="none" w:sz="0" w:space="0" w:color="auto"/>
        <w:bottom w:val="none" w:sz="0" w:space="0" w:color="auto"/>
        <w:right w:val="none" w:sz="0" w:space="0" w:color="auto"/>
      </w:divBdr>
    </w:div>
    <w:div w:id="1862350466">
      <w:bodyDiv w:val="1"/>
      <w:marLeft w:val="0"/>
      <w:marRight w:val="0"/>
      <w:marTop w:val="0"/>
      <w:marBottom w:val="0"/>
      <w:divBdr>
        <w:top w:val="none" w:sz="0" w:space="0" w:color="auto"/>
        <w:left w:val="none" w:sz="0" w:space="0" w:color="auto"/>
        <w:bottom w:val="none" w:sz="0" w:space="0" w:color="auto"/>
        <w:right w:val="none" w:sz="0" w:space="0" w:color="auto"/>
      </w:divBdr>
    </w:div>
    <w:div w:id="1862356666">
      <w:bodyDiv w:val="1"/>
      <w:marLeft w:val="0"/>
      <w:marRight w:val="0"/>
      <w:marTop w:val="0"/>
      <w:marBottom w:val="0"/>
      <w:divBdr>
        <w:top w:val="none" w:sz="0" w:space="0" w:color="auto"/>
        <w:left w:val="none" w:sz="0" w:space="0" w:color="auto"/>
        <w:bottom w:val="none" w:sz="0" w:space="0" w:color="auto"/>
        <w:right w:val="none" w:sz="0" w:space="0" w:color="auto"/>
      </w:divBdr>
    </w:div>
    <w:div w:id="1862426570">
      <w:bodyDiv w:val="1"/>
      <w:marLeft w:val="0"/>
      <w:marRight w:val="0"/>
      <w:marTop w:val="0"/>
      <w:marBottom w:val="0"/>
      <w:divBdr>
        <w:top w:val="none" w:sz="0" w:space="0" w:color="auto"/>
        <w:left w:val="none" w:sz="0" w:space="0" w:color="auto"/>
        <w:bottom w:val="none" w:sz="0" w:space="0" w:color="auto"/>
        <w:right w:val="none" w:sz="0" w:space="0" w:color="auto"/>
      </w:divBdr>
    </w:div>
    <w:div w:id="1862627360">
      <w:bodyDiv w:val="1"/>
      <w:marLeft w:val="0"/>
      <w:marRight w:val="0"/>
      <w:marTop w:val="0"/>
      <w:marBottom w:val="0"/>
      <w:divBdr>
        <w:top w:val="none" w:sz="0" w:space="0" w:color="auto"/>
        <w:left w:val="none" w:sz="0" w:space="0" w:color="auto"/>
        <w:bottom w:val="none" w:sz="0" w:space="0" w:color="auto"/>
        <w:right w:val="none" w:sz="0" w:space="0" w:color="auto"/>
      </w:divBdr>
    </w:div>
    <w:div w:id="1862668389">
      <w:bodyDiv w:val="1"/>
      <w:marLeft w:val="0"/>
      <w:marRight w:val="0"/>
      <w:marTop w:val="0"/>
      <w:marBottom w:val="0"/>
      <w:divBdr>
        <w:top w:val="none" w:sz="0" w:space="0" w:color="auto"/>
        <w:left w:val="none" w:sz="0" w:space="0" w:color="auto"/>
        <w:bottom w:val="none" w:sz="0" w:space="0" w:color="auto"/>
        <w:right w:val="none" w:sz="0" w:space="0" w:color="auto"/>
      </w:divBdr>
    </w:div>
    <w:div w:id="1862737540">
      <w:bodyDiv w:val="1"/>
      <w:marLeft w:val="0"/>
      <w:marRight w:val="0"/>
      <w:marTop w:val="0"/>
      <w:marBottom w:val="0"/>
      <w:divBdr>
        <w:top w:val="none" w:sz="0" w:space="0" w:color="auto"/>
        <w:left w:val="none" w:sz="0" w:space="0" w:color="auto"/>
        <w:bottom w:val="none" w:sz="0" w:space="0" w:color="auto"/>
        <w:right w:val="none" w:sz="0" w:space="0" w:color="auto"/>
      </w:divBdr>
    </w:div>
    <w:div w:id="1862745514">
      <w:bodyDiv w:val="1"/>
      <w:marLeft w:val="0"/>
      <w:marRight w:val="0"/>
      <w:marTop w:val="0"/>
      <w:marBottom w:val="0"/>
      <w:divBdr>
        <w:top w:val="none" w:sz="0" w:space="0" w:color="auto"/>
        <w:left w:val="none" w:sz="0" w:space="0" w:color="auto"/>
        <w:bottom w:val="none" w:sz="0" w:space="0" w:color="auto"/>
        <w:right w:val="none" w:sz="0" w:space="0" w:color="auto"/>
      </w:divBdr>
    </w:div>
    <w:div w:id="1862814918">
      <w:bodyDiv w:val="1"/>
      <w:marLeft w:val="0"/>
      <w:marRight w:val="0"/>
      <w:marTop w:val="0"/>
      <w:marBottom w:val="0"/>
      <w:divBdr>
        <w:top w:val="none" w:sz="0" w:space="0" w:color="auto"/>
        <w:left w:val="none" w:sz="0" w:space="0" w:color="auto"/>
        <w:bottom w:val="none" w:sz="0" w:space="0" w:color="auto"/>
        <w:right w:val="none" w:sz="0" w:space="0" w:color="auto"/>
      </w:divBdr>
    </w:div>
    <w:div w:id="1862815528">
      <w:bodyDiv w:val="1"/>
      <w:marLeft w:val="0"/>
      <w:marRight w:val="0"/>
      <w:marTop w:val="0"/>
      <w:marBottom w:val="0"/>
      <w:divBdr>
        <w:top w:val="none" w:sz="0" w:space="0" w:color="auto"/>
        <w:left w:val="none" w:sz="0" w:space="0" w:color="auto"/>
        <w:bottom w:val="none" w:sz="0" w:space="0" w:color="auto"/>
        <w:right w:val="none" w:sz="0" w:space="0" w:color="auto"/>
      </w:divBdr>
    </w:div>
    <w:div w:id="1863089220">
      <w:bodyDiv w:val="1"/>
      <w:marLeft w:val="0"/>
      <w:marRight w:val="0"/>
      <w:marTop w:val="0"/>
      <w:marBottom w:val="0"/>
      <w:divBdr>
        <w:top w:val="none" w:sz="0" w:space="0" w:color="auto"/>
        <w:left w:val="none" w:sz="0" w:space="0" w:color="auto"/>
        <w:bottom w:val="none" w:sz="0" w:space="0" w:color="auto"/>
        <w:right w:val="none" w:sz="0" w:space="0" w:color="auto"/>
      </w:divBdr>
    </w:div>
    <w:div w:id="1863126673">
      <w:bodyDiv w:val="1"/>
      <w:marLeft w:val="0"/>
      <w:marRight w:val="0"/>
      <w:marTop w:val="0"/>
      <w:marBottom w:val="0"/>
      <w:divBdr>
        <w:top w:val="none" w:sz="0" w:space="0" w:color="auto"/>
        <w:left w:val="none" w:sz="0" w:space="0" w:color="auto"/>
        <w:bottom w:val="none" w:sz="0" w:space="0" w:color="auto"/>
        <w:right w:val="none" w:sz="0" w:space="0" w:color="auto"/>
      </w:divBdr>
    </w:div>
    <w:div w:id="1863207393">
      <w:bodyDiv w:val="1"/>
      <w:marLeft w:val="0"/>
      <w:marRight w:val="0"/>
      <w:marTop w:val="0"/>
      <w:marBottom w:val="0"/>
      <w:divBdr>
        <w:top w:val="none" w:sz="0" w:space="0" w:color="auto"/>
        <w:left w:val="none" w:sz="0" w:space="0" w:color="auto"/>
        <w:bottom w:val="none" w:sz="0" w:space="0" w:color="auto"/>
        <w:right w:val="none" w:sz="0" w:space="0" w:color="auto"/>
      </w:divBdr>
    </w:div>
    <w:div w:id="1863394833">
      <w:bodyDiv w:val="1"/>
      <w:marLeft w:val="0"/>
      <w:marRight w:val="0"/>
      <w:marTop w:val="0"/>
      <w:marBottom w:val="0"/>
      <w:divBdr>
        <w:top w:val="none" w:sz="0" w:space="0" w:color="auto"/>
        <w:left w:val="none" w:sz="0" w:space="0" w:color="auto"/>
        <w:bottom w:val="none" w:sz="0" w:space="0" w:color="auto"/>
        <w:right w:val="none" w:sz="0" w:space="0" w:color="auto"/>
      </w:divBdr>
    </w:div>
    <w:div w:id="1863398170">
      <w:bodyDiv w:val="1"/>
      <w:marLeft w:val="0"/>
      <w:marRight w:val="0"/>
      <w:marTop w:val="0"/>
      <w:marBottom w:val="0"/>
      <w:divBdr>
        <w:top w:val="none" w:sz="0" w:space="0" w:color="auto"/>
        <w:left w:val="none" w:sz="0" w:space="0" w:color="auto"/>
        <w:bottom w:val="none" w:sz="0" w:space="0" w:color="auto"/>
        <w:right w:val="none" w:sz="0" w:space="0" w:color="auto"/>
      </w:divBdr>
    </w:div>
    <w:div w:id="1863666529">
      <w:bodyDiv w:val="1"/>
      <w:marLeft w:val="0"/>
      <w:marRight w:val="0"/>
      <w:marTop w:val="0"/>
      <w:marBottom w:val="0"/>
      <w:divBdr>
        <w:top w:val="none" w:sz="0" w:space="0" w:color="auto"/>
        <w:left w:val="none" w:sz="0" w:space="0" w:color="auto"/>
        <w:bottom w:val="none" w:sz="0" w:space="0" w:color="auto"/>
        <w:right w:val="none" w:sz="0" w:space="0" w:color="auto"/>
      </w:divBdr>
    </w:div>
    <w:div w:id="1863739250">
      <w:bodyDiv w:val="1"/>
      <w:marLeft w:val="0"/>
      <w:marRight w:val="0"/>
      <w:marTop w:val="0"/>
      <w:marBottom w:val="0"/>
      <w:divBdr>
        <w:top w:val="none" w:sz="0" w:space="0" w:color="auto"/>
        <w:left w:val="none" w:sz="0" w:space="0" w:color="auto"/>
        <w:bottom w:val="none" w:sz="0" w:space="0" w:color="auto"/>
        <w:right w:val="none" w:sz="0" w:space="0" w:color="auto"/>
      </w:divBdr>
    </w:div>
    <w:div w:id="1863743473">
      <w:bodyDiv w:val="1"/>
      <w:marLeft w:val="0"/>
      <w:marRight w:val="0"/>
      <w:marTop w:val="0"/>
      <w:marBottom w:val="0"/>
      <w:divBdr>
        <w:top w:val="none" w:sz="0" w:space="0" w:color="auto"/>
        <w:left w:val="none" w:sz="0" w:space="0" w:color="auto"/>
        <w:bottom w:val="none" w:sz="0" w:space="0" w:color="auto"/>
        <w:right w:val="none" w:sz="0" w:space="0" w:color="auto"/>
      </w:divBdr>
    </w:div>
    <w:div w:id="1863783637">
      <w:bodyDiv w:val="1"/>
      <w:marLeft w:val="0"/>
      <w:marRight w:val="0"/>
      <w:marTop w:val="0"/>
      <w:marBottom w:val="0"/>
      <w:divBdr>
        <w:top w:val="none" w:sz="0" w:space="0" w:color="auto"/>
        <w:left w:val="none" w:sz="0" w:space="0" w:color="auto"/>
        <w:bottom w:val="none" w:sz="0" w:space="0" w:color="auto"/>
        <w:right w:val="none" w:sz="0" w:space="0" w:color="auto"/>
      </w:divBdr>
    </w:div>
    <w:div w:id="1863785442">
      <w:bodyDiv w:val="1"/>
      <w:marLeft w:val="0"/>
      <w:marRight w:val="0"/>
      <w:marTop w:val="0"/>
      <w:marBottom w:val="0"/>
      <w:divBdr>
        <w:top w:val="none" w:sz="0" w:space="0" w:color="auto"/>
        <w:left w:val="none" w:sz="0" w:space="0" w:color="auto"/>
        <w:bottom w:val="none" w:sz="0" w:space="0" w:color="auto"/>
        <w:right w:val="none" w:sz="0" w:space="0" w:color="auto"/>
      </w:divBdr>
    </w:div>
    <w:div w:id="1863935142">
      <w:bodyDiv w:val="1"/>
      <w:marLeft w:val="0"/>
      <w:marRight w:val="0"/>
      <w:marTop w:val="0"/>
      <w:marBottom w:val="0"/>
      <w:divBdr>
        <w:top w:val="none" w:sz="0" w:space="0" w:color="auto"/>
        <w:left w:val="none" w:sz="0" w:space="0" w:color="auto"/>
        <w:bottom w:val="none" w:sz="0" w:space="0" w:color="auto"/>
        <w:right w:val="none" w:sz="0" w:space="0" w:color="auto"/>
      </w:divBdr>
    </w:div>
    <w:div w:id="1863938236">
      <w:bodyDiv w:val="1"/>
      <w:marLeft w:val="0"/>
      <w:marRight w:val="0"/>
      <w:marTop w:val="0"/>
      <w:marBottom w:val="0"/>
      <w:divBdr>
        <w:top w:val="none" w:sz="0" w:space="0" w:color="auto"/>
        <w:left w:val="none" w:sz="0" w:space="0" w:color="auto"/>
        <w:bottom w:val="none" w:sz="0" w:space="0" w:color="auto"/>
        <w:right w:val="none" w:sz="0" w:space="0" w:color="auto"/>
      </w:divBdr>
    </w:div>
    <w:div w:id="1863977973">
      <w:bodyDiv w:val="1"/>
      <w:marLeft w:val="0"/>
      <w:marRight w:val="0"/>
      <w:marTop w:val="0"/>
      <w:marBottom w:val="0"/>
      <w:divBdr>
        <w:top w:val="none" w:sz="0" w:space="0" w:color="auto"/>
        <w:left w:val="none" w:sz="0" w:space="0" w:color="auto"/>
        <w:bottom w:val="none" w:sz="0" w:space="0" w:color="auto"/>
        <w:right w:val="none" w:sz="0" w:space="0" w:color="auto"/>
      </w:divBdr>
    </w:div>
    <w:div w:id="1864124366">
      <w:bodyDiv w:val="1"/>
      <w:marLeft w:val="0"/>
      <w:marRight w:val="0"/>
      <w:marTop w:val="0"/>
      <w:marBottom w:val="0"/>
      <w:divBdr>
        <w:top w:val="none" w:sz="0" w:space="0" w:color="auto"/>
        <w:left w:val="none" w:sz="0" w:space="0" w:color="auto"/>
        <w:bottom w:val="none" w:sz="0" w:space="0" w:color="auto"/>
        <w:right w:val="none" w:sz="0" w:space="0" w:color="auto"/>
      </w:divBdr>
    </w:div>
    <w:div w:id="1864248318">
      <w:bodyDiv w:val="1"/>
      <w:marLeft w:val="0"/>
      <w:marRight w:val="0"/>
      <w:marTop w:val="0"/>
      <w:marBottom w:val="0"/>
      <w:divBdr>
        <w:top w:val="none" w:sz="0" w:space="0" w:color="auto"/>
        <w:left w:val="none" w:sz="0" w:space="0" w:color="auto"/>
        <w:bottom w:val="none" w:sz="0" w:space="0" w:color="auto"/>
        <w:right w:val="none" w:sz="0" w:space="0" w:color="auto"/>
      </w:divBdr>
    </w:div>
    <w:div w:id="1864318734">
      <w:bodyDiv w:val="1"/>
      <w:marLeft w:val="0"/>
      <w:marRight w:val="0"/>
      <w:marTop w:val="0"/>
      <w:marBottom w:val="0"/>
      <w:divBdr>
        <w:top w:val="none" w:sz="0" w:space="0" w:color="auto"/>
        <w:left w:val="none" w:sz="0" w:space="0" w:color="auto"/>
        <w:bottom w:val="none" w:sz="0" w:space="0" w:color="auto"/>
        <w:right w:val="none" w:sz="0" w:space="0" w:color="auto"/>
      </w:divBdr>
    </w:div>
    <w:div w:id="1864322697">
      <w:bodyDiv w:val="1"/>
      <w:marLeft w:val="0"/>
      <w:marRight w:val="0"/>
      <w:marTop w:val="0"/>
      <w:marBottom w:val="0"/>
      <w:divBdr>
        <w:top w:val="none" w:sz="0" w:space="0" w:color="auto"/>
        <w:left w:val="none" w:sz="0" w:space="0" w:color="auto"/>
        <w:bottom w:val="none" w:sz="0" w:space="0" w:color="auto"/>
        <w:right w:val="none" w:sz="0" w:space="0" w:color="auto"/>
      </w:divBdr>
    </w:div>
    <w:div w:id="1864393754">
      <w:bodyDiv w:val="1"/>
      <w:marLeft w:val="0"/>
      <w:marRight w:val="0"/>
      <w:marTop w:val="0"/>
      <w:marBottom w:val="0"/>
      <w:divBdr>
        <w:top w:val="none" w:sz="0" w:space="0" w:color="auto"/>
        <w:left w:val="none" w:sz="0" w:space="0" w:color="auto"/>
        <w:bottom w:val="none" w:sz="0" w:space="0" w:color="auto"/>
        <w:right w:val="none" w:sz="0" w:space="0" w:color="auto"/>
      </w:divBdr>
    </w:div>
    <w:div w:id="1864396936">
      <w:bodyDiv w:val="1"/>
      <w:marLeft w:val="0"/>
      <w:marRight w:val="0"/>
      <w:marTop w:val="0"/>
      <w:marBottom w:val="0"/>
      <w:divBdr>
        <w:top w:val="none" w:sz="0" w:space="0" w:color="auto"/>
        <w:left w:val="none" w:sz="0" w:space="0" w:color="auto"/>
        <w:bottom w:val="none" w:sz="0" w:space="0" w:color="auto"/>
        <w:right w:val="none" w:sz="0" w:space="0" w:color="auto"/>
      </w:divBdr>
    </w:div>
    <w:div w:id="1864399789">
      <w:bodyDiv w:val="1"/>
      <w:marLeft w:val="0"/>
      <w:marRight w:val="0"/>
      <w:marTop w:val="0"/>
      <w:marBottom w:val="0"/>
      <w:divBdr>
        <w:top w:val="none" w:sz="0" w:space="0" w:color="auto"/>
        <w:left w:val="none" w:sz="0" w:space="0" w:color="auto"/>
        <w:bottom w:val="none" w:sz="0" w:space="0" w:color="auto"/>
        <w:right w:val="none" w:sz="0" w:space="0" w:color="auto"/>
      </w:divBdr>
    </w:div>
    <w:div w:id="1864438134">
      <w:bodyDiv w:val="1"/>
      <w:marLeft w:val="0"/>
      <w:marRight w:val="0"/>
      <w:marTop w:val="0"/>
      <w:marBottom w:val="0"/>
      <w:divBdr>
        <w:top w:val="none" w:sz="0" w:space="0" w:color="auto"/>
        <w:left w:val="none" w:sz="0" w:space="0" w:color="auto"/>
        <w:bottom w:val="none" w:sz="0" w:space="0" w:color="auto"/>
        <w:right w:val="none" w:sz="0" w:space="0" w:color="auto"/>
      </w:divBdr>
    </w:div>
    <w:div w:id="1864780160">
      <w:bodyDiv w:val="1"/>
      <w:marLeft w:val="0"/>
      <w:marRight w:val="0"/>
      <w:marTop w:val="0"/>
      <w:marBottom w:val="0"/>
      <w:divBdr>
        <w:top w:val="none" w:sz="0" w:space="0" w:color="auto"/>
        <w:left w:val="none" w:sz="0" w:space="0" w:color="auto"/>
        <w:bottom w:val="none" w:sz="0" w:space="0" w:color="auto"/>
        <w:right w:val="none" w:sz="0" w:space="0" w:color="auto"/>
      </w:divBdr>
    </w:div>
    <w:div w:id="1864971395">
      <w:bodyDiv w:val="1"/>
      <w:marLeft w:val="0"/>
      <w:marRight w:val="0"/>
      <w:marTop w:val="0"/>
      <w:marBottom w:val="0"/>
      <w:divBdr>
        <w:top w:val="none" w:sz="0" w:space="0" w:color="auto"/>
        <w:left w:val="none" w:sz="0" w:space="0" w:color="auto"/>
        <w:bottom w:val="none" w:sz="0" w:space="0" w:color="auto"/>
        <w:right w:val="none" w:sz="0" w:space="0" w:color="auto"/>
      </w:divBdr>
    </w:div>
    <w:div w:id="1864972301">
      <w:bodyDiv w:val="1"/>
      <w:marLeft w:val="0"/>
      <w:marRight w:val="0"/>
      <w:marTop w:val="0"/>
      <w:marBottom w:val="0"/>
      <w:divBdr>
        <w:top w:val="none" w:sz="0" w:space="0" w:color="auto"/>
        <w:left w:val="none" w:sz="0" w:space="0" w:color="auto"/>
        <w:bottom w:val="none" w:sz="0" w:space="0" w:color="auto"/>
        <w:right w:val="none" w:sz="0" w:space="0" w:color="auto"/>
      </w:divBdr>
    </w:div>
    <w:div w:id="1865169701">
      <w:bodyDiv w:val="1"/>
      <w:marLeft w:val="0"/>
      <w:marRight w:val="0"/>
      <w:marTop w:val="0"/>
      <w:marBottom w:val="0"/>
      <w:divBdr>
        <w:top w:val="none" w:sz="0" w:space="0" w:color="auto"/>
        <w:left w:val="none" w:sz="0" w:space="0" w:color="auto"/>
        <w:bottom w:val="none" w:sz="0" w:space="0" w:color="auto"/>
        <w:right w:val="none" w:sz="0" w:space="0" w:color="auto"/>
      </w:divBdr>
    </w:div>
    <w:div w:id="1865247599">
      <w:bodyDiv w:val="1"/>
      <w:marLeft w:val="0"/>
      <w:marRight w:val="0"/>
      <w:marTop w:val="0"/>
      <w:marBottom w:val="0"/>
      <w:divBdr>
        <w:top w:val="none" w:sz="0" w:space="0" w:color="auto"/>
        <w:left w:val="none" w:sz="0" w:space="0" w:color="auto"/>
        <w:bottom w:val="none" w:sz="0" w:space="0" w:color="auto"/>
        <w:right w:val="none" w:sz="0" w:space="0" w:color="auto"/>
      </w:divBdr>
    </w:div>
    <w:div w:id="1865441251">
      <w:bodyDiv w:val="1"/>
      <w:marLeft w:val="0"/>
      <w:marRight w:val="0"/>
      <w:marTop w:val="0"/>
      <w:marBottom w:val="0"/>
      <w:divBdr>
        <w:top w:val="none" w:sz="0" w:space="0" w:color="auto"/>
        <w:left w:val="none" w:sz="0" w:space="0" w:color="auto"/>
        <w:bottom w:val="none" w:sz="0" w:space="0" w:color="auto"/>
        <w:right w:val="none" w:sz="0" w:space="0" w:color="auto"/>
      </w:divBdr>
    </w:div>
    <w:div w:id="1865511784">
      <w:bodyDiv w:val="1"/>
      <w:marLeft w:val="0"/>
      <w:marRight w:val="0"/>
      <w:marTop w:val="0"/>
      <w:marBottom w:val="0"/>
      <w:divBdr>
        <w:top w:val="none" w:sz="0" w:space="0" w:color="auto"/>
        <w:left w:val="none" w:sz="0" w:space="0" w:color="auto"/>
        <w:bottom w:val="none" w:sz="0" w:space="0" w:color="auto"/>
        <w:right w:val="none" w:sz="0" w:space="0" w:color="auto"/>
      </w:divBdr>
    </w:div>
    <w:div w:id="1865897511">
      <w:bodyDiv w:val="1"/>
      <w:marLeft w:val="0"/>
      <w:marRight w:val="0"/>
      <w:marTop w:val="0"/>
      <w:marBottom w:val="0"/>
      <w:divBdr>
        <w:top w:val="none" w:sz="0" w:space="0" w:color="auto"/>
        <w:left w:val="none" w:sz="0" w:space="0" w:color="auto"/>
        <w:bottom w:val="none" w:sz="0" w:space="0" w:color="auto"/>
        <w:right w:val="none" w:sz="0" w:space="0" w:color="auto"/>
      </w:divBdr>
    </w:div>
    <w:div w:id="1865945474">
      <w:bodyDiv w:val="1"/>
      <w:marLeft w:val="0"/>
      <w:marRight w:val="0"/>
      <w:marTop w:val="0"/>
      <w:marBottom w:val="0"/>
      <w:divBdr>
        <w:top w:val="none" w:sz="0" w:space="0" w:color="auto"/>
        <w:left w:val="none" w:sz="0" w:space="0" w:color="auto"/>
        <w:bottom w:val="none" w:sz="0" w:space="0" w:color="auto"/>
        <w:right w:val="none" w:sz="0" w:space="0" w:color="auto"/>
      </w:divBdr>
    </w:div>
    <w:div w:id="1865973209">
      <w:bodyDiv w:val="1"/>
      <w:marLeft w:val="0"/>
      <w:marRight w:val="0"/>
      <w:marTop w:val="0"/>
      <w:marBottom w:val="0"/>
      <w:divBdr>
        <w:top w:val="none" w:sz="0" w:space="0" w:color="auto"/>
        <w:left w:val="none" w:sz="0" w:space="0" w:color="auto"/>
        <w:bottom w:val="none" w:sz="0" w:space="0" w:color="auto"/>
        <w:right w:val="none" w:sz="0" w:space="0" w:color="auto"/>
      </w:divBdr>
    </w:div>
    <w:div w:id="1866089050">
      <w:bodyDiv w:val="1"/>
      <w:marLeft w:val="0"/>
      <w:marRight w:val="0"/>
      <w:marTop w:val="0"/>
      <w:marBottom w:val="0"/>
      <w:divBdr>
        <w:top w:val="none" w:sz="0" w:space="0" w:color="auto"/>
        <w:left w:val="none" w:sz="0" w:space="0" w:color="auto"/>
        <w:bottom w:val="none" w:sz="0" w:space="0" w:color="auto"/>
        <w:right w:val="none" w:sz="0" w:space="0" w:color="auto"/>
      </w:divBdr>
    </w:div>
    <w:div w:id="1866096555">
      <w:bodyDiv w:val="1"/>
      <w:marLeft w:val="0"/>
      <w:marRight w:val="0"/>
      <w:marTop w:val="0"/>
      <w:marBottom w:val="0"/>
      <w:divBdr>
        <w:top w:val="none" w:sz="0" w:space="0" w:color="auto"/>
        <w:left w:val="none" w:sz="0" w:space="0" w:color="auto"/>
        <w:bottom w:val="none" w:sz="0" w:space="0" w:color="auto"/>
        <w:right w:val="none" w:sz="0" w:space="0" w:color="auto"/>
      </w:divBdr>
    </w:div>
    <w:div w:id="1866097381">
      <w:bodyDiv w:val="1"/>
      <w:marLeft w:val="0"/>
      <w:marRight w:val="0"/>
      <w:marTop w:val="0"/>
      <w:marBottom w:val="0"/>
      <w:divBdr>
        <w:top w:val="none" w:sz="0" w:space="0" w:color="auto"/>
        <w:left w:val="none" w:sz="0" w:space="0" w:color="auto"/>
        <w:bottom w:val="none" w:sz="0" w:space="0" w:color="auto"/>
        <w:right w:val="none" w:sz="0" w:space="0" w:color="auto"/>
      </w:divBdr>
    </w:div>
    <w:div w:id="1866211449">
      <w:bodyDiv w:val="1"/>
      <w:marLeft w:val="0"/>
      <w:marRight w:val="0"/>
      <w:marTop w:val="0"/>
      <w:marBottom w:val="0"/>
      <w:divBdr>
        <w:top w:val="none" w:sz="0" w:space="0" w:color="auto"/>
        <w:left w:val="none" w:sz="0" w:space="0" w:color="auto"/>
        <w:bottom w:val="none" w:sz="0" w:space="0" w:color="auto"/>
        <w:right w:val="none" w:sz="0" w:space="0" w:color="auto"/>
      </w:divBdr>
    </w:div>
    <w:div w:id="1866362572">
      <w:bodyDiv w:val="1"/>
      <w:marLeft w:val="0"/>
      <w:marRight w:val="0"/>
      <w:marTop w:val="0"/>
      <w:marBottom w:val="0"/>
      <w:divBdr>
        <w:top w:val="none" w:sz="0" w:space="0" w:color="auto"/>
        <w:left w:val="none" w:sz="0" w:space="0" w:color="auto"/>
        <w:bottom w:val="none" w:sz="0" w:space="0" w:color="auto"/>
        <w:right w:val="none" w:sz="0" w:space="0" w:color="auto"/>
      </w:divBdr>
    </w:div>
    <w:div w:id="1866365319">
      <w:bodyDiv w:val="1"/>
      <w:marLeft w:val="0"/>
      <w:marRight w:val="0"/>
      <w:marTop w:val="0"/>
      <w:marBottom w:val="0"/>
      <w:divBdr>
        <w:top w:val="none" w:sz="0" w:space="0" w:color="auto"/>
        <w:left w:val="none" w:sz="0" w:space="0" w:color="auto"/>
        <w:bottom w:val="none" w:sz="0" w:space="0" w:color="auto"/>
        <w:right w:val="none" w:sz="0" w:space="0" w:color="auto"/>
      </w:divBdr>
    </w:div>
    <w:div w:id="1866477215">
      <w:bodyDiv w:val="1"/>
      <w:marLeft w:val="0"/>
      <w:marRight w:val="0"/>
      <w:marTop w:val="0"/>
      <w:marBottom w:val="0"/>
      <w:divBdr>
        <w:top w:val="none" w:sz="0" w:space="0" w:color="auto"/>
        <w:left w:val="none" w:sz="0" w:space="0" w:color="auto"/>
        <w:bottom w:val="none" w:sz="0" w:space="0" w:color="auto"/>
        <w:right w:val="none" w:sz="0" w:space="0" w:color="auto"/>
      </w:divBdr>
    </w:div>
    <w:div w:id="1866479911">
      <w:bodyDiv w:val="1"/>
      <w:marLeft w:val="0"/>
      <w:marRight w:val="0"/>
      <w:marTop w:val="0"/>
      <w:marBottom w:val="0"/>
      <w:divBdr>
        <w:top w:val="none" w:sz="0" w:space="0" w:color="auto"/>
        <w:left w:val="none" w:sz="0" w:space="0" w:color="auto"/>
        <w:bottom w:val="none" w:sz="0" w:space="0" w:color="auto"/>
        <w:right w:val="none" w:sz="0" w:space="0" w:color="auto"/>
      </w:divBdr>
    </w:div>
    <w:div w:id="1866483548">
      <w:bodyDiv w:val="1"/>
      <w:marLeft w:val="0"/>
      <w:marRight w:val="0"/>
      <w:marTop w:val="0"/>
      <w:marBottom w:val="0"/>
      <w:divBdr>
        <w:top w:val="none" w:sz="0" w:space="0" w:color="auto"/>
        <w:left w:val="none" w:sz="0" w:space="0" w:color="auto"/>
        <w:bottom w:val="none" w:sz="0" w:space="0" w:color="auto"/>
        <w:right w:val="none" w:sz="0" w:space="0" w:color="auto"/>
      </w:divBdr>
    </w:div>
    <w:div w:id="1866550732">
      <w:bodyDiv w:val="1"/>
      <w:marLeft w:val="0"/>
      <w:marRight w:val="0"/>
      <w:marTop w:val="0"/>
      <w:marBottom w:val="0"/>
      <w:divBdr>
        <w:top w:val="none" w:sz="0" w:space="0" w:color="auto"/>
        <w:left w:val="none" w:sz="0" w:space="0" w:color="auto"/>
        <w:bottom w:val="none" w:sz="0" w:space="0" w:color="auto"/>
        <w:right w:val="none" w:sz="0" w:space="0" w:color="auto"/>
      </w:divBdr>
    </w:div>
    <w:div w:id="1866554591">
      <w:bodyDiv w:val="1"/>
      <w:marLeft w:val="0"/>
      <w:marRight w:val="0"/>
      <w:marTop w:val="0"/>
      <w:marBottom w:val="0"/>
      <w:divBdr>
        <w:top w:val="none" w:sz="0" w:space="0" w:color="auto"/>
        <w:left w:val="none" w:sz="0" w:space="0" w:color="auto"/>
        <w:bottom w:val="none" w:sz="0" w:space="0" w:color="auto"/>
        <w:right w:val="none" w:sz="0" w:space="0" w:color="auto"/>
      </w:divBdr>
    </w:div>
    <w:div w:id="1866939470">
      <w:bodyDiv w:val="1"/>
      <w:marLeft w:val="0"/>
      <w:marRight w:val="0"/>
      <w:marTop w:val="0"/>
      <w:marBottom w:val="0"/>
      <w:divBdr>
        <w:top w:val="none" w:sz="0" w:space="0" w:color="auto"/>
        <w:left w:val="none" w:sz="0" w:space="0" w:color="auto"/>
        <w:bottom w:val="none" w:sz="0" w:space="0" w:color="auto"/>
        <w:right w:val="none" w:sz="0" w:space="0" w:color="auto"/>
      </w:divBdr>
    </w:div>
    <w:div w:id="1867019633">
      <w:bodyDiv w:val="1"/>
      <w:marLeft w:val="0"/>
      <w:marRight w:val="0"/>
      <w:marTop w:val="0"/>
      <w:marBottom w:val="0"/>
      <w:divBdr>
        <w:top w:val="none" w:sz="0" w:space="0" w:color="auto"/>
        <w:left w:val="none" w:sz="0" w:space="0" w:color="auto"/>
        <w:bottom w:val="none" w:sz="0" w:space="0" w:color="auto"/>
        <w:right w:val="none" w:sz="0" w:space="0" w:color="auto"/>
      </w:divBdr>
    </w:div>
    <w:div w:id="1867326473">
      <w:bodyDiv w:val="1"/>
      <w:marLeft w:val="0"/>
      <w:marRight w:val="0"/>
      <w:marTop w:val="0"/>
      <w:marBottom w:val="0"/>
      <w:divBdr>
        <w:top w:val="none" w:sz="0" w:space="0" w:color="auto"/>
        <w:left w:val="none" w:sz="0" w:space="0" w:color="auto"/>
        <w:bottom w:val="none" w:sz="0" w:space="0" w:color="auto"/>
        <w:right w:val="none" w:sz="0" w:space="0" w:color="auto"/>
      </w:divBdr>
    </w:div>
    <w:div w:id="1867601169">
      <w:bodyDiv w:val="1"/>
      <w:marLeft w:val="0"/>
      <w:marRight w:val="0"/>
      <w:marTop w:val="0"/>
      <w:marBottom w:val="0"/>
      <w:divBdr>
        <w:top w:val="none" w:sz="0" w:space="0" w:color="auto"/>
        <w:left w:val="none" w:sz="0" w:space="0" w:color="auto"/>
        <w:bottom w:val="none" w:sz="0" w:space="0" w:color="auto"/>
        <w:right w:val="none" w:sz="0" w:space="0" w:color="auto"/>
      </w:divBdr>
    </w:div>
    <w:div w:id="1867714953">
      <w:bodyDiv w:val="1"/>
      <w:marLeft w:val="0"/>
      <w:marRight w:val="0"/>
      <w:marTop w:val="0"/>
      <w:marBottom w:val="0"/>
      <w:divBdr>
        <w:top w:val="none" w:sz="0" w:space="0" w:color="auto"/>
        <w:left w:val="none" w:sz="0" w:space="0" w:color="auto"/>
        <w:bottom w:val="none" w:sz="0" w:space="0" w:color="auto"/>
        <w:right w:val="none" w:sz="0" w:space="0" w:color="auto"/>
      </w:divBdr>
    </w:div>
    <w:div w:id="1867790389">
      <w:bodyDiv w:val="1"/>
      <w:marLeft w:val="0"/>
      <w:marRight w:val="0"/>
      <w:marTop w:val="0"/>
      <w:marBottom w:val="0"/>
      <w:divBdr>
        <w:top w:val="none" w:sz="0" w:space="0" w:color="auto"/>
        <w:left w:val="none" w:sz="0" w:space="0" w:color="auto"/>
        <w:bottom w:val="none" w:sz="0" w:space="0" w:color="auto"/>
        <w:right w:val="none" w:sz="0" w:space="0" w:color="auto"/>
      </w:divBdr>
    </w:div>
    <w:div w:id="1867863320">
      <w:bodyDiv w:val="1"/>
      <w:marLeft w:val="0"/>
      <w:marRight w:val="0"/>
      <w:marTop w:val="0"/>
      <w:marBottom w:val="0"/>
      <w:divBdr>
        <w:top w:val="none" w:sz="0" w:space="0" w:color="auto"/>
        <w:left w:val="none" w:sz="0" w:space="0" w:color="auto"/>
        <w:bottom w:val="none" w:sz="0" w:space="0" w:color="auto"/>
        <w:right w:val="none" w:sz="0" w:space="0" w:color="auto"/>
      </w:divBdr>
    </w:div>
    <w:div w:id="1868332829">
      <w:bodyDiv w:val="1"/>
      <w:marLeft w:val="0"/>
      <w:marRight w:val="0"/>
      <w:marTop w:val="0"/>
      <w:marBottom w:val="0"/>
      <w:divBdr>
        <w:top w:val="none" w:sz="0" w:space="0" w:color="auto"/>
        <w:left w:val="none" w:sz="0" w:space="0" w:color="auto"/>
        <w:bottom w:val="none" w:sz="0" w:space="0" w:color="auto"/>
        <w:right w:val="none" w:sz="0" w:space="0" w:color="auto"/>
      </w:divBdr>
    </w:div>
    <w:div w:id="1868562451">
      <w:bodyDiv w:val="1"/>
      <w:marLeft w:val="0"/>
      <w:marRight w:val="0"/>
      <w:marTop w:val="0"/>
      <w:marBottom w:val="0"/>
      <w:divBdr>
        <w:top w:val="none" w:sz="0" w:space="0" w:color="auto"/>
        <w:left w:val="none" w:sz="0" w:space="0" w:color="auto"/>
        <w:bottom w:val="none" w:sz="0" w:space="0" w:color="auto"/>
        <w:right w:val="none" w:sz="0" w:space="0" w:color="auto"/>
      </w:divBdr>
    </w:div>
    <w:div w:id="1868712707">
      <w:bodyDiv w:val="1"/>
      <w:marLeft w:val="0"/>
      <w:marRight w:val="0"/>
      <w:marTop w:val="0"/>
      <w:marBottom w:val="0"/>
      <w:divBdr>
        <w:top w:val="none" w:sz="0" w:space="0" w:color="auto"/>
        <w:left w:val="none" w:sz="0" w:space="0" w:color="auto"/>
        <w:bottom w:val="none" w:sz="0" w:space="0" w:color="auto"/>
        <w:right w:val="none" w:sz="0" w:space="0" w:color="auto"/>
      </w:divBdr>
    </w:div>
    <w:div w:id="1868905482">
      <w:bodyDiv w:val="1"/>
      <w:marLeft w:val="0"/>
      <w:marRight w:val="0"/>
      <w:marTop w:val="0"/>
      <w:marBottom w:val="0"/>
      <w:divBdr>
        <w:top w:val="none" w:sz="0" w:space="0" w:color="auto"/>
        <w:left w:val="none" w:sz="0" w:space="0" w:color="auto"/>
        <w:bottom w:val="none" w:sz="0" w:space="0" w:color="auto"/>
        <w:right w:val="none" w:sz="0" w:space="0" w:color="auto"/>
      </w:divBdr>
    </w:div>
    <w:div w:id="1869180437">
      <w:bodyDiv w:val="1"/>
      <w:marLeft w:val="0"/>
      <w:marRight w:val="0"/>
      <w:marTop w:val="0"/>
      <w:marBottom w:val="0"/>
      <w:divBdr>
        <w:top w:val="none" w:sz="0" w:space="0" w:color="auto"/>
        <w:left w:val="none" w:sz="0" w:space="0" w:color="auto"/>
        <w:bottom w:val="none" w:sz="0" w:space="0" w:color="auto"/>
        <w:right w:val="none" w:sz="0" w:space="0" w:color="auto"/>
      </w:divBdr>
    </w:div>
    <w:div w:id="1869365171">
      <w:bodyDiv w:val="1"/>
      <w:marLeft w:val="0"/>
      <w:marRight w:val="0"/>
      <w:marTop w:val="0"/>
      <w:marBottom w:val="0"/>
      <w:divBdr>
        <w:top w:val="none" w:sz="0" w:space="0" w:color="auto"/>
        <w:left w:val="none" w:sz="0" w:space="0" w:color="auto"/>
        <w:bottom w:val="none" w:sz="0" w:space="0" w:color="auto"/>
        <w:right w:val="none" w:sz="0" w:space="0" w:color="auto"/>
      </w:divBdr>
    </w:div>
    <w:div w:id="1869369684">
      <w:bodyDiv w:val="1"/>
      <w:marLeft w:val="0"/>
      <w:marRight w:val="0"/>
      <w:marTop w:val="0"/>
      <w:marBottom w:val="0"/>
      <w:divBdr>
        <w:top w:val="none" w:sz="0" w:space="0" w:color="auto"/>
        <w:left w:val="none" w:sz="0" w:space="0" w:color="auto"/>
        <w:bottom w:val="none" w:sz="0" w:space="0" w:color="auto"/>
        <w:right w:val="none" w:sz="0" w:space="0" w:color="auto"/>
      </w:divBdr>
    </w:div>
    <w:div w:id="1869561710">
      <w:bodyDiv w:val="1"/>
      <w:marLeft w:val="0"/>
      <w:marRight w:val="0"/>
      <w:marTop w:val="0"/>
      <w:marBottom w:val="0"/>
      <w:divBdr>
        <w:top w:val="none" w:sz="0" w:space="0" w:color="auto"/>
        <w:left w:val="none" w:sz="0" w:space="0" w:color="auto"/>
        <w:bottom w:val="none" w:sz="0" w:space="0" w:color="auto"/>
        <w:right w:val="none" w:sz="0" w:space="0" w:color="auto"/>
      </w:divBdr>
    </w:div>
    <w:div w:id="1869565877">
      <w:bodyDiv w:val="1"/>
      <w:marLeft w:val="0"/>
      <w:marRight w:val="0"/>
      <w:marTop w:val="0"/>
      <w:marBottom w:val="0"/>
      <w:divBdr>
        <w:top w:val="none" w:sz="0" w:space="0" w:color="auto"/>
        <w:left w:val="none" w:sz="0" w:space="0" w:color="auto"/>
        <w:bottom w:val="none" w:sz="0" w:space="0" w:color="auto"/>
        <w:right w:val="none" w:sz="0" w:space="0" w:color="auto"/>
      </w:divBdr>
    </w:div>
    <w:div w:id="1869834328">
      <w:bodyDiv w:val="1"/>
      <w:marLeft w:val="0"/>
      <w:marRight w:val="0"/>
      <w:marTop w:val="0"/>
      <w:marBottom w:val="0"/>
      <w:divBdr>
        <w:top w:val="none" w:sz="0" w:space="0" w:color="auto"/>
        <w:left w:val="none" w:sz="0" w:space="0" w:color="auto"/>
        <w:bottom w:val="none" w:sz="0" w:space="0" w:color="auto"/>
        <w:right w:val="none" w:sz="0" w:space="0" w:color="auto"/>
      </w:divBdr>
    </w:div>
    <w:div w:id="1869835845">
      <w:bodyDiv w:val="1"/>
      <w:marLeft w:val="0"/>
      <w:marRight w:val="0"/>
      <w:marTop w:val="0"/>
      <w:marBottom w:val="0"/>
      <w:divBdr>
        <w:top w:val="none" w:sz="0" w:space="0" w:color="auto"/>
        <w:left w:val="none" w:sz="0" w:space="0" w:color="auto"/>
        <w:bottom w:val="none" w:sz="0" w:space="0" w:color="auto"/>
        <w:right w:val="none" w:sz="0" w:space="0" w:color="auto"/>
      </w:divBdr>
    </w:div>
    <w:div w:id="1870028601">
      <w:bodyDiv w:val="1"/>
      <w:marLeft w:val="0"/>
      <w:marRight w:val="0"/>
      <w:marTop w:val="0"/>
      <w:marBottom w:val="0"/>
      <w:divBdr>
        <w:top w:val="none" w:sz="0" w:space="0" w:color="auto"/>
        <w:left w:val="none" w:sz="0" w:space="0" w:color="auto"/>
        <w:bottom w:val="none" w:sz="0" w:space="0" w:color="auto"/>
        <w:right w:val="none" w:sz="0" w:space="0" w:color="auto"/>
      </w:divBdr>
    </w:div>
    <w:div w:id="1870140753">
      <w:bodyDiv w:val="1"/>
      <w:marLeft w:val="0"/>
      <w:marRight w:val="0"/>
      <w:marTop w:val="0"/>
      <w:marBottom w:val="0"/>
      <w:divBdr>
        <w:top w:val="none" w:sz="0" w:space="0" w:color="auto"/>
        <w:left w:val="none" w:sz="0" w:space="0" w:color="auto"/>
        <w:bottom w:val="none" w:sz="0" w:space="0" w:color="auto"/>
        <w:right w:val="none" w:sz="0" w:space="0" w:color="auto"/>
      </w:divBdr>
    </w:div>
    <w:div w:id="1870144372">
      <w:bodyDiv w:val="1"/>
      <w:marLeft w:val="0"/>
      <w:marRight w:val="0"/>
      <w:marTop w:val="0"/>
      <w:marBottom w:val="0"/>
      <w:divBdr>
        <w:top w:val="none" w:sz="0" w:space="0" w:color="auto"/>
        <w:left w:val="none" w:sz="0" w:space="0" w:color="auto"/>
        <w:bottom w:val="none" w:sz="0" w:space="0" w:color="auto"/>
        <w:right w:val="none" w:sz="0" w:space="0" w:color="auto"/>
      </w:divBdr>
    </w:div>
    <w:div w:id="1870607132">
      <w:bodyDiv w:val="1"/>
      <w:marLeft w:val="0"/>
      <w:marRight w:val="0"/>
      <w:marTop w:val="0"/>
      <w:marBottom w:val="0"/>
      <w:divBdr>
        <w:top w:val="none" w:sz="0" w:space="0" w:color="auto"/>
        <w:left w:val="none" w:sz="0" w:space="0" w:color="auto"/>
        <w:bottom w:val="none" w:sz="0" w:space="0" w:color="auto"/>
        <w:right w:val="none" w:sz="0" w:space="0" w:color="auto"/>
      </w:divBdr>
    </w:div>
    <w:div w:id="1870750983">
      <w:bodyDiv w:val="1"/>
      <w:marLeft w:val="0"/>
      <w:marRight w:val="0"/>
      <w:marTop w:val="0"/>
      <w:marBottom w:val="0"/>
      <w:divBdr>
        <w:top w:val="none" w:sz="0" w:space="0" w:color="auto"/>
        <w:left w:val="none" w:sz="0" w:space="0" w:color="auto"/>
        <w:bottom w:val="none" w:sz="0" w:space="0" w:color="auto"/>
        <w:right w:val="none" w:sz="0" w:space="0" w:color="auto"/>
      </w:divBdr>
    </w:div>
    <w:div w:id="1870877033">
      <w:bodyDiv w:val="1"/>
      <w:marLeft w:val="0"/>
      <w:marRight w:val="0"/>
      <w:marTop w:val="0"/>
      <w:marBottom w:val="0"/>
      <w:divBdr>
        <w:top w:val="none" w:sz="0" w:space="0" w:color="auto"/>
        <w:left w:val="none" w:sz="0" w:space="0" w:color="auto"/>
        <w:bottom w:val="none" w:sz="0" w:space="0" w:color="auto"/>
        <w:right w:val="none" w:sz="0" w:space="0" w:color="auto"/>
      </w:divBdr>
    </w:div>
    <w:div w:id="1870945603">
      <w:bodyDiv w:val="1"/>
      <w:marLeft w:val="0"/>
      <w:marRight w:val="0"/>
      <w:marTop w:val="0"/>
      <w:marBottom w:val="0"/>
      <w:divBdr>
        <w:top w:val="none" w:sz="0" w:space="0" w:color="auto"/>
        <w:left w:val="none" w:sz="0" w:space="0" w:color="auto"/>
        <w:bottom w:val="none" w:sz="0" w:space="0" w:color="auto"/>
        <w:right w:val="none" w:sz="0" w:space="0" w:color="auto"/>
      </w:divBdr>
    </w:div>
    <w:div w:id="1870995467">
      <w:bodyDiv w:val="1"/>
      <w:marLeft w:val="0"/>
      <w:marRight w:val="0"/>
      <w:marTop w:val="0"/>
      <w:marBottom w:val="0"/>
      <w:divBdr>
        <w:top w:val="none" w:sz="0" w:space="0" w:color="auto"/>
        <w:left w:val="none" w:sz="0" w:space="0" w:color="auto"/>
        <w:bottom w:val="none" w:sz="0" w:space="0" w:color="auto"/>
        <w:right w:val="none" w:sz="0" w:space="0" w:color="auto"/>
      </w:divBdr>
    </w:div>
    <w:div w:id="1871333117">
      <w:bodyDiv w:val="1"/>
      <w:marLeft w:val="0"/>
      <w:marRight w:val="0"/>
      <w:marTop w:val="0"/>
      <w:marBottom w:val="0"/>
      <w:divBdr>
        <w:top w:val="none" w:sz="0" w:space="0" w:color="auto"/>
        <w:left w:val="none" w:sz="0" w:space="0" w:color="auto"/>
        <w:bottom w:val="none" w:sz="0" w:space="0" w:color="auto"/>
        <w:right w:val="none" w:sz="0" w:space="0" w:color="auto"/>
      </w:divBdr>
    </w:div>
    <w:div w:id="1871643043">
      <w:bodyDiv w:val="1"/>
      <w:marLeft w:val="0"/>
      <w:marRight w:val="0"/>
      <w:marTop w:val="0"/>
      <w:marBottom w:val="0"/>
      <w:divBdr>
        <w:top w:val="none" w:sz="0" w:space="0" w:color="auto"/>
        <w:left w:val="none" w:sz="0" w:space="0" w:color="auto"/>
        <w:bottom w:val="none" w:sz="0" w:space="0" w:color="auto"/>
        <w:right w:val="none" w:sz="0" w:space="0" w:color="auto"/>
      </w:divBdr>
    </w:div>
    <w:div w:id="1871649419">
      <w:bodyDiv w:val="1"/>
      <w:marLeft w:val="0"/>
      <w:marRight w:val="0"/>
      <w:marTop w:val="0"/>
      <w:marBottom w:val="0"/>
      <w:divBdr>
        <w:top w:val="none" w:sz="0" w:space="0" w:color="auto"/>
        <w:left w:val="none" w:sz="0" w:space="0" w:color="auto"/>
        <w:bottom w:val="none" w:sz="0" w:space="0" w:color="auto"/>
        <w:right w:val="none" w:sz="0" w:space="0" w:color="auto"/>
      </w:divBdr>
    </w:div>
    <w:div w:id="1871987186">
      <w:bodyDiv w:val="1"/>
      <w:marLeft w:val="0"/>
      <w:marRight w:val="0"/>
      <w:marTop w:val="0"/>
      <w:marBottom w:val="0"/>
      <w:divBdr>
        <w:top w:val="none" w:sz="0" w:space="0" w:color="auto"/>
        <w:left w:val="none" w:sz="0" w:space="0" w:color="auto"/>
        <w:bottom w:val="none" w:sz="0" w:space="0" w:color="auto"/>
        <w:right w:val="none" w:sz="0" w:space="0" w:color="auto"/>
      </w:divBdr>
    </w:div>
    <w:div w:id="1872038326">
      <w:bodyDiv w:val="1"/>
      <w:marLeft w:val="0"/>
      <w:marRight w:val="0"/>
      <w:marTop w:val="0"/>
      <w:marBottom w:val="0"/>
      <w:divBdr>
        <w:top w:val="none" w:sz="0" w:space="0" w:color="auto"/>
        <w:left w:val="none" w:sz="0" w:space="0" w:color="auto"/>
        <w:bottom w:val="none" w:sz="0" w:space="0" w:color="auto"/>
        <w:right w:val="none" w:sz="0" w:space="0" w:color="auto"/>
      </w:divBdr>
    </w:div>
    <w:div w:id="1872066264">
      <w:bodyDiv w:val="1"/>
      <w:marLeft w:val="0"/>
      <w:marRight w:val="0"/>
      <w:marTop w:val="0"/>
      <w:marBottom w:val="0"/>
      <w:divBdr>
        <w:top w:val="none" w:sz="0" w:space="0" w:color="auto"/>
        <w:left w:val="none" w:sz="0" w:space="0" w:color="auto"/>
        <w:bottom w:val="none" w:sz="0" w:space="0" w:color="auto"/>
        <w:right w:val="none" w:sz="0" w:space="0" w:color="auto"/>
      </w:divBdr>
    </w:div>
    <w:div w:id="1872111537">
      <w:bodyDiv w:val="1"/>
      <w:marLeft w:val="0"/>
      <w:marRight w:val="0"/>
      <w:marTop w:val="0"/>
      <w:marBottom w:val="0"/>
      <w:divBdr>
        <w:top w:val="none" w:sz="0" w:space="0" w:color="auto"/>
        <w:left w:val="none" w:sz="0" w:space="0" w:color="auto"/>
        <w:bottom w:val="none" w:sz="0" w:space="0" w:color="auto"/>
        <w:right w:val="none" w:sz="0" w:space="0" w:color="auto"/>
      </w:divBdr>
    </w:div>
    <w:div w:id="1872184435">
      <w:bodyDiv w:val="1"/>
      <w:marLeft w:val="0"/>
      <w:marRight w:val="0"/>
      <w:marTop w:val="0"/>
      <w:marBottom w:val="0"/>
      <w:divBdr>
        <w:top w:val="none" w:sz="0" w:space="0" w:color="auto"/>
        <w:left w:val="none" w:sz="0" w:space="0" w:color="auto"/>
        <w:bottom w:val="none" w:sz="0" w:space="0" w:color="auto"/>
        <w:right w:val="none" w:sz="0" w:space="0" w:color="auto"/>
      </w:divBdr>
    </w:div>
    <w:div w:id="1872306148">
      <w:bodyDiv w:val="1"/>
      <w:marLeft w:val="0"/>
      <w:marRight w:val="0"/>
      <w:marTop w:val="0"/>
      <w:marBottom w:val="0"/>
      <w:divBdr>
        <w:top w:val="none" w:sz="0" w:space="0" w:color="auto"/>
        <w:left w:val="none" w:sz="0" w:space="0" w:color="auto"/>
        <w:bottom w:val="none" w:sz="0" w:space="0" w:color="auto"/>
        <w:right w:val="none" w:sz="0" w:space="0" w:color="auto"/>
      </w:divBdr>
    </w:div>
    <w:div w:id="1872453867">
      <w:bodyDiv w:val="1"/>
      <w:marLeft w:val="0"/>
      <w:marRight w:val="0"/>
      <w:marTop w:val="0"/>
      <w:marBottom w:val="0"/>
      <w:divBdr>
        <w:top w:val="none" w:sz="0" w:space="0" w:color="auto"/>
        <w:left w:val="none" w:sz="0" w:space="0" w:color="auto"/>
        <w:bottom w:val="none" w:sz="0" w:space="0" w:color="auto"/>
        <w:right w:val="none" w:sz="0" w:space="0" w:color="auto"/>
      </w:divBdr>
    </w:div>
    <w:div w:id="1872572597">
      <w:bodyDiv w:val="1"/>
      <w:marLeft w:val="0"/>
      <w:marRight w:val="0"/>
      <w:marTop w:val="0"/>
      <w:marBottom w:val="0"/>
      <w:divBdr>
        <w:top w:val="none" w:sz="0" w:space="0" w:color="auto"/>
        <w:left w:val="none" w:sz="0" w:space="0" w:color="auto"/>
        <w:bottom w:val="none" w:sz="0" w:space="0" w:color="auto"/>
        <w:right w:val="none" w:sz="0" w:space="0" w:color="auto"/>
      </w:divBdr>
    </w:div>
    <w:div w:id="1872719213">
      <w:bodyDiv w:val="1"/>
      <w:marLeft w:val="0"/>
      <w:marRight w:val="0"/>
      <w:marTop w:val="0"/>
      <w:marBottom w:val="0"/>
      <w:divBdr>
        <w:top w:val="none" w:sz="0" w:space="0" w:color="auto"/>
        <w:left w:val="none" w:sz="0" w:space="0" w:color="auto"/>
        <w:bottom w:val="none" w:sz="0" w:space="0" w:color="auto"/>
        <w:right w:val="none" w:sz="0" w:space="0" w:color="auto"/>
      </w:divBdr>
    </w:div>
    <w:div w:id="1872759295">
      <w:bodyDiv w:val="1"/>
      <w:marLeft w:val="0"/>
      <w:marRight w:val="0"/>
      <w:marTop w:val="0"/>
      <w:marBottom w:val="0"/>
      <w:divBdr>
        <w:top w:val="none" w:sz="0" w:space="0" w:color="auto"/>
        <w:left w:val="none" w:sz="0" w:space="0" w:color="auto"/>
        <w:bottom w:val="none" w:sz="0" w:space="0" w:color="auto"/>
        <w:right w:val="none" w:sz="0" w:space="0" w:color="auto"/>
      </w:divBdr>
    </w:div>
    <w:div w:id="1872767211">
      <w:bodyDiv w:val="1"/>
      <w:marLeft w:val="0"/>
      <w:marRight w:val="0"/>
      <w:marTop w:val="0"/>
      <w:marBottom w:val="0"/>
      <w:divBdr>
        <w:top w:val="none" w:sz="0" w:space="0" w:color="auto"/>
        <w:left w:val="none" w:sz="0" w:space="0" w:color="auto"/>
        <w:bottom w:val="none" w:sz="0" w:space="0" w:color="auto"/>
        <w:right w:val="none" w:sz="0" w:space="0" w:color="auto"/>
      </w:divBdr>
    </w:div>
    <w:div w:id="1872961163">
      <w:bodyDiv w:val="1"/>
      <w:marLeft w:val="0"/>
      <w:marRight w:val="0"/>
      <w:marTop w:val="0"/>
      <w:marBottom w:val="0"/>
      <w:divBdr>
        <w:top w:val="none" w:sz="0" w:space="0" w:color="auto"/>
        <w:left w:val="none" w:sz="0" w:space="0" w:color="auto"/>
        <w:bottom w:val="none" w:sz="0" w:space="0" w:color="auto"/>
        <w:right w:val="none" w:sz="0" w:space="0" w:color="auto"/>
      </w:divBdr>
    </w:div>
    <w:div w:id="1873108829">
      <w:bodyDiv w:val="1"/>
      <w:marLeft w:val="0"/>
      <w:marRight w:val="0"/>
      <w:marTop w:val="0"/>
      <w:marBottom w:val="0"/>
      <w:divBdr>
        <w:top w:val="none" w:sz="0" w:space="0" w:color="auto"/>
        <w:left w:val="none" w:sz="0" w:space="0" w:color="auto"/>
        <w:bottom w:val="none" w:sz="0" w:space="0" w:color="auto"/>
        <w:right w:val="none" w:sz="0" w:space="0" w:color="auto"/>
      </w:divBdr>
    </w:div>
    <w:div w:id="1873110611">
      <w:bodyDiv w:val="1"/>
      <w:marLeft w:val="0"/>
      <w:marRight w:val="0"/>
      <w:marTop w:val="0"/>
      <w:marBottom w:val="0"/>
      <w:divBdr>
        <w:top w:val="none" w:sz="0" w:space="0" w:color="auto"/>
        <w:left w:val="none" w:sz="0" w:space="0" w:color="auto"/>
        <w:bottom w:val="none" w:sz="0" w:space="0" w:color="auto"/>
        <w:right w:val="none" w:sz="0" w:space="0" w:color="auto"/>
      </w:divBdr>
    </w:div>
    <w:div w:id="1873112869">
      <w:bodyDiv w:val="1"/>
      <w:marLeft w:val="0"/>
      <w:marRight w:val="0"/>
      <w:marTop w:val="0"/>
      <w:marBottom w:val="0"/>
      <w:divBdr>
        <w:top w:val="none" w:sz="0" w:space="0" w:color="auto"/>
        <w:left w:val="none" w:sz="0" w:space="0" w:color="auto"/>
        <w:bottom w:val="none" w:sz="0" w:space="0" w:color="auto"/>
        <w:right w:val="none" w:sz="0" w:space="0" w:color="auto"/>
      </w:divBdr>
    </w:div>
    <w:div w:id="1873574096">
      <w:bodyDiv w:val="1"/>
      <w:marLeft w:val="0"/>
      <w:marRight w:val="0"/>
      <w:marTop w:val="0"/>
      <w:marBottom w:val="0"/>
      <w:divBdr>
        <w:top w:val="none" w:sz="0" w:space="0" w:color="auto"/>
        <w:left w:val="none" w:sz="0" w:space="0" w:color="auto"/>
        <w:bottom w:val="none" w:sz="0" w:space="0" w:color="auto"/>
        <w:right w:val="none" w:sz="0" w:space="0" w:color="auto"/>
      </w:divBdr>
    </w:div>
    <w:div w:id="1873877629">
      <w:bodyDiv w:val="1"/>
      <w:marLeft w:val="0"/>
      <w:marRight w:val="0"/>
      <w:marTop w:val="0"/>
      <w:marBottom w:val="0"/>
      <w:divBdr>
        <w:top w:val="none" w:sz="0" w:space="0" w:color="auto"/>
        <w:left w:val="none" w:sz="0" w:space="0" w:color="auto"/>
        <w:bottom w:val="none" w:sz="0" w:space="0" w:color="auto"/>
        <w:right w:val="none" w:sz="0" w:space="0" w:color="auto"/>
      </w:divBdr>
    </w:div>
    <w:div w:id="1873882983">
      <w:bodyDiv w:val="1"/>
      <w:marLeft w:val="0"/>
      <w:marRight w:val="0"/>
      <w:marTop w:val="0"/>
      <w:marBottom w:val="0"/>
      <w:divBdr>
        <w:top w:val="none" w:sz="0" w:space="0" w:color="auto"/>
        <w:left w:val="none" w:sz="0" w:space="0" w:color="auto"/>
        <w:bottom w:val="none" w:sz="0" w:space="0" w:color="auto"/>
        <w:right w:val="none" w:sz="0" w:space="0" w:color="auto"/>
      </w:divBdr>
    </w:div>
    <w:div w:id="1874072086">
      <w:bodyDiv w:val="1"/>
      <w:marLeft w:val="0"/>
      <w:marRight w:val="0"/>
      <w:marTop w:val="0"/>
      <w:marBottom w:val="0"/>
      <w:divBdr>
        <w:top w:val="none" w:sz="0" w:space="0" w:color="auto"/>
        <w:left w:val="none" w:sz="0" w:space="0" w:color="auto"/>
        <w:bottom w:val="none" w:sz="0" w:space="0" w:color="auto"/>
        <w:right w:val="none" w:sz="0" w:space="0" w:color="auto"/>
      </w:divBdr>
    </w:div>
    <w:div w:id="1874078263">
      <w:bodyDiv w:val="1"/>
      <w:marLeft w:val="0"/>
      <w:marRight w:val="0"/>
      <w:marTop w:val="0"/>
      <w:marBottom w:val="0"/>
      <w:divBdr>
        <w:top w:val="none" w:sz="0" w:space="0" w:color="auto"/>
        <w:left w:val="none" w:sz="0" w:space="0" w:color="auto"/>
        <w:bottom w:val="none" w:sz="0" w:space="0" w:color="auto"/>
        <w:right w:val="none" w:sz="0" w:space="0" w:color="auto"/>
      </w:divBdr>
    </w:div>
    <w:div w:id="1874146115">
      <w:bodyDiv w:val="1"/>
      <w:marLeft w:val="0"/>
      <w:marRight w:val="0"/>
      <w:marTop w:val="0"/>
      <w:marBottom w:val="0"/>
      <w:divBdr>
        <w:top w:val="none" w:sz="0" w:space="0" w:color="auto"/>
        <w:left w:val="none" w:sz="0" w:space="0" w:color="auto"/>
        <w:bottom w:val="none" w:sz="0" w:space="0" w:color="auto"/>
        <w:right w:val="none" w:sz="0" w:space="0" w:color="auto"/>
      </w:divBdr>
    </w:div>
    <w:div w:id="1874226730">
      <w:bodyDiv w:val="1"/>
      <w:marLeft w:val="0"/>
      <w:marRight w:val="0"/>
      <w:marTop w:val="0"/>
      <w:marBottom w:val="0"/>
      <w:divBdr>
        <w:top w:val="none" w:sz="0" w:space="0" w:color="auto"/>
        <w:left w:val="none" w:sz="0" w:space="0" w:color="auto"/>
        <w:bottom w:val="none" w:sz="0" w:space="0" w:color="auto"/>
        <w:right w:val="none" w:sz="0" w:space="0" w:color="auto"/>
      </w:divBdr>
    </w:div>
    <w:div w:id="1874269053">
      <w:bodyDiv w:val="1"/>
      <w:marLeft w:val="0"/>
      <w:marRight w:val="0"/>
      <w:marTop w:val="0"/>
      <w:marBottom w:val="0"/>
      <w:divBdr>
        <w:top w:val="none" w:sz="0" w:space="0" w:color="auto"/>
        <w:left w:val="none" w:sz="0" w:space="0" w:color="auto"/>
        <w:bottom w:val="none" w:sz="0" w:space="0" w:color="auto"/>
        <w:right w:val="none" w:sz="0" w:space="0" w:color="auto"/>
      </w:divBdr>
    </w:div>
    <w:div w:id="1874340864">
      <w:bodyDiv w:val="1"/>
      <w:marLeft w:val="0"/>
      <w:marRight w:val="0"/>
      <w:marTop w:val="0"/>
      <w:marBottom w:val="0"/>
      <w:divBdr>
        <w:top w:val="none" w:sz="0" w:space="0" w:color="auto"/>
        <w:left w:val="none" w:sz="0" w:space="0" w:color="auto"/>
        <w:bottom w:val="none" w:sz="0" w:space="0" w:color="auto"/>
        <w:right w:val="none" w:sz="0" w:space="0" w:color="auto"/>
      </w:divBdr>
    </w:div>
    <w:div w:id="1874414556">
      <w:bodyDiv w:val="1"/>
      <w:marLeft w:val="0"/>
      <w:marRight w:val="0"/>
      <w:marTop w:val="0"/>
      <w:marBottom w:val="0"/>
      <w:divBdr>
        <w:top w:val="none" w:sz="0" w:space="0" w:color="auto"/>
        <w:left w:val="none" w:sz="0" w:space="0" w:color="auto"/>
        <w:bottom w:val="none" w:sz="0" w:space="0" w:color="auto"/>
        <w:right w:val="none" w:sz="0" w:space="0" w:color="auto"/>
      </w:divBdr>
    </w:div>
    <w:div w:id="1874462359">
      <w:bodyDiv w:val="1"/>
      <w:marLeft w:val="0"/>
      <w:marRight w:val="0"/>
      <w:marTop w:val="0"/>
      <w:marBottom w:val="0"/>
      <w:divBdr>
        <w:top w:val="none" w:sz="0" w:space="0" w:color="auto"/>
        <w:left w:val="none" w:sz="0" w:space="0" w:color="auto"/>
        <w:bottom w:val="none" w:sz="0" w:space="0" w:color="auto"/>
        <w:right w:val="none" w:sz="0" w:space="0" w:color="auto"/>
      </w:divBdr>
    </w:div>
    <w:div w:id="1874876007">
      <w:bodyDiv w:val="1"/>
      <w:marLeft w:val="0"/>
      <w:marRight w:val="0"/>
      <w:marTop w:val="0"/>
      <w:marBottom w:val="0"/>
      <w:divBdr>
        <w:top w:val="none" w:sz="0" w:space="0" w:color="auto"/>
        <w:left w:val="none" w:sz="0" w:space="0" w:color="auto"/>
        <w:bottom w:val="none" w:sz="0" w:space="0" w:color="auto"/>
        <w:right w:val="none" w:sz="0" w:space="0" w:color="auto"/>
      </w:divBdr>
    </w:div>
    <w:div w:id="1874919732">
      <w:bodyDiv w:val="1"/>
      <w:marLeft w:val="0"/>
      <w:marRight w:val="0"/>
      <w:marTop w:val="0"/>
      <w:marBottom w:val="0"/>
      <w:divBdr>
        <w:top w:val="none" w:sz="0" w:space="0" w:color="auto"/>
        <w:left w:val="none" w:sz="0" w:space="0" w:color="auto"/>
        <w:bottom w:val="none" w:sz="0" w:space="0" w:color="auto"/>
        <w:right w:val="none" w:sz="0" w:space="0" w:color="auto"/>
      </w:divBdr>
    </w:div>
    <w:div w:id="1875001980">
      <w:bodyDiv w:val="1"/>
      <w:marLeft w:val="0"/>
      <w:marRight w:val="0"/>
      <w:marTop w:val="0"/>
      <w:marBottom w:val="0"/>
      <w:divBdr>
        <w:top w:val="none" w:sz="0" w:space="0" w:color="auto"/>
        <w:left w:val="none" w:sz="0" w:space="0" w:color="auto"/>
        <w:bottom w:val="none" w:sz="0" w:space="0" w:color="auto"/>
        <w:right w:val="none" w:sz="0" w:space="0" w:color="auto"/>
      </w:divBdr>
    </w:div>
    <w:div w:id="1875461401">
      <w:bodyDiv w:val="1"/>
      <w:marLeft w:val="0"/>
      <w:marRight w:val="0"/>
      <w:marTop w:val="0"/>
      <w:marBottom w:val="0"/>
      <w:divBdr>
        <w:top w:val="none" w:sz="0" w:space="0" w:color="auto"/>
        <w:left w:val="none" w:sz="0" w:space="0" w:color="auto"/>
        <w:bottom w:val="none" w:sz="0" w:space="0" w:color="auto"/>
        <w:right w:val="none" w:sz="0" w:space="0" w:color="auto"/>
      </w:divBdr>
    </w:div>
    <w:div w:id="1875462964">
      <w:bodyDiv w:val="1"/>
      <w:marLeft w:val="0"/>
      <w:marRight w:val="0"/>
      <w:marTop w:val="0"/>
      <w:marBottom w:val="0"/>
      <w:divBdr>
        <w:top w:val="none" w:sz="0" w:space="0" w:color="auto"/>
        <w:left w:val="none" w:sz="0" w:space="0" w:color="auto"/>
        <w:bottom w:val="none" w:sz="0" w:space="0" w:color="auto"/>
        <w:right w:val="none" w:sz="0" w:space="0" w:color="auto"/>
      </w:divBdr>
    </w:div>
    <w:div w:id="1875649022">
      <w:bodyDiv w:val="1"/>
      <w:marLeft w:val="0"/>
      <w:marRight w:val="0"/>
      <w:marTop w:val="0"/>
      <w:marBottom w:val="0"/>
      <w:divBdr>
        <w:top w:val="none" w:sz="0" w:space="0" w:color="auto"/>
        <w:left w:val="none" w:sz="0" w:space="0" w:color="auto"/>
        <w:bottom w:val="none" w:sz="0" w:space="0" w:color="auto"/>
        <w:right w:val="none" w:sz="0" w:space="0" w:color="auto"/>
      </w:divBdr>
    </w:div>
    <w:div w:id="1875730974">
      <w:bodyDiv w:val="1"/>
      <w:marLeft w:val="0"/>
      <w:marRight w:val="0"/>
      <w:marTop w:val="0"/>
      <w:marBottom w:val="0"/>
      <w:divBdr>
        <w:top w:val="none" w:sz="0" w:space="0" w:color="auto"/>
        <w:left w:val="none" w:sz="0" w:space="0" w:color="auto"/>
        <w:bottom w:val="none" w:sz="0" w:space="0" w:color="auto"/>
        <w:right w:val="none" w:sz="0" w:space="0" w:color="auto"/>
      </w:divBdr>
    </w:div>
    <w:div w:id="1875969589">
      <w:bodyDiv w:val="1"/>
      <w:marLeft w:val="0"/>
      <w:marRight w:val="0"/>
      <w:marTop w:val="0"/>
      <w:marBottom w:val="0"/>
      <w:divBdr>
        <w:top w:val="none" w:sz="0" w:space="0" w:color="auto"/>
        <w:left w:val="none" w:sz="0" w:space="0" w:color="auto"/>
        <w:bottom w:val="none" w:sz="0" w:space="0" w:color="auto"/>
        <w:right w:val="none" w:sz="0" w:space="0" w:color="auto"/>
      </w:divBdr>
    </w:div>
    <w:div w:id="1876115819">
      <w:bodyDiv w:val="1"/>
      <w:marLeft w:val="0"/>
      <w:marRight w:val="0"/>
      <w:marTop w:val="0"/>
      <w:marBottom w:val="0"/>
      <w:divBdr>
        <w:top w:val="none" w:sz="0" w:space="0" w:color="auto"/>
        <w:left w:val="none" w:sz="0" w:space="0" w:color="auto"/>
        <w:bottom w:val="none" w:sz="0" w:space="0" w:color="auto"/>
        <w:right w:val="none" w:sz="0" w:space="0" w:color="auto"/>
      </w:divBdr>
    </w:div>
    <w:div w:id="1876186329">
      <w:bodyDiv w:val="1"/>
      <w:marLeft w:val="0"/>
      <w:marRight w:val="0"/>
      <w:marTop w:val="0"/>
      <w:marBottom w:val="0"/>
      <w:divBdr>
        <w:top w:val="none" w:sz="0" w:space="0" w:color="auto"/>
        <w:left w:val="none" w:sz="0" w:space="0" w:color="auto"/>
        <w:bottom w:val="none" w:sz="0" w:space="0" w:color="auto"/>
        <w:right w:val="none" w:sz="0" w:space="0" w:color="auto"/>
      </w:divBdr>
    </w:div>
    <w:div w:id="1876194204">
      <w:bodyDiv w:val="1"/>
      <w:marLeft w:val="0"/>
      <w:marRight w:val="0"/>
      <w:marTop w:val="0"/>
      <w:marBottom w:val="0"/>
      <w:divBdr>
        <w:top w:val="none" w:sz="0" w:space="0" w:color="auto"/>
        <w:left w:val="none" w:sz="0" w:space="0" w:color="auto"/>
        <w:bottom w:val="none" w:sz="0" w:space="0" w:color="auto"/>
        <w:right w:val="none" w:sz="0" w:space="0" w:color="auto"/>
      </w:divBdr>
    </w:div>
    <w:div w:id="1876501801">
      <w:bodyDiv w:val="1"/>
      <w:marLeft w:val="0"/>
      <w:marRight w:val="0"/>
      <w:marTop w:val="0"/>
      <w:marBottom w:val="0"/>
      <w:divBdr>
        <w:top w:val="none" w:sz="0" w:space="0" w:color="auto"/>
        <w:left w:val="none" w:sz="0" w:space="0" w:color="auto"/>
        <w:bottom w:val="none" w:sz="0" w:space="0" w:color="auto"/>
        <w:right w:val="none" w:sz="0" w:space="0" w:color="auto"/>
      </w:divBdr>
    </w:div>
    <w:div w:id="1876505510">
      <w:bodyDiv w:val="1"/>
      <w:marLeft w:val="0"/>
      <w:marRight w:val="0"/>
      <w:marTop w:val="0"/>
      <w:marBottom w:val="0"/>
      <w:divBdr>
        <w:top w:val="none" w:sz="0" w:space="0" w:color="auto"/>
        <w:left w:val="none" w:sz="0" w:space="0" w:color="auto"/>
        <w:bottom w:val="none" w:sz="0" w:space="0" w:color="auto"/>
        <w:right w:val="none" w:sz="0" w:space="0" w:color="auto"/>
      </w:divBdr>
    </w:div>
    <w:div w:id="1876694124">
      <w:bodyDiv w:val="1"/>
      <w:marLeft w:val="0"/>
      <w:marRight w:val="0"/>
      <w:marTop w:val="0"/>
      <w:marBottom w:val="0"/>
      <w:divBdr>
        <w:top w:val="none" w:sz="0" w:space="0" w:color="auto"/>
        <w:left w:val="none" w:sz="0" w:space="0" w:color="auto"/>
        <w:bottom w:val="none" w:sz="0" w:space="0" w:color="auto"/>
        <w:right w:val="none" w:sz="0" w:space="0" w:color="auto"/>
      </w:divBdr>
    </w:div>
    <w:div w:id="1876769203">
      <w:bodyDiv w:val="1"/>
      <w:marLeft w:val="0"/>
      <w:marRight w:val="0"/>
      <w:marTop w:val="0"/>
      <w:marBottom w:val="0"/>
      <w:divBdr>
        <w:top w:val="none" w:sz="0" w:space="0" w:color="auto"/>
        <w:left w:val="none" w:sz="0" w:space="0" w:color="auto"/>
        <w:bottom w:val="none" w:sz="0" w:space="0" w:color="auto"/>
        <w:right w:val="none" w:sz="0" w:space="0" w:color="auto"/>
      </w:divBdr>
    </w:div>
    <w:div w:id="1876843441">
      <w:bodyDiv w:val="1"/>
      <w:marLeft w:val="0"/>
      <w:marRight w:val="0"/>
      <w:marTop w:val="0"/>
      <w:marBottom w:val="0"/>
      <w:divBdr>
        <w:top w:val="none" w:sz="0" w:space="0" w:color="auto"/>
        <w:left w:val="none" w:sz="0" w:space="0" w:color="auto"/>
        <w:bottom w:val="none" w:sz="0" w:space="0" w:color="auto"/>
        <w:right w:val="none" w:sz="0" w:space="0" w:color="auto"/>
      </w:divBdr>
    </w:div>
    <w:div w:id="1876849349">
      <w:bodyDiv w:val="1"/>
      <w:marLeft w:val="0"/>
      <w:marRight w:val="0"/>
      <w:marTop w:val="0"/>
      <w:marBottom w:val="0"/>
      <w:divBdr>
        <w:top w:val="none" w:sz="0" w:space="0" w:color="auto"/>
        <w:left w:val="none" w:sz="0" w:space="0" w:color="auto"/>
        <w:bottom w:val="none" w:sz="0" w:space="0" w:color="auto"/>
        <w:right w:val="none" w:sz="0" w:space="0" w:color="auto"/>
      </w:divBdr>
    </w:div>
    <w:div w:id="1877155534">
      <w:bodyDiv w:val="1"/>
      <w:marLeft w:val="0"/>
      <w:marRight w:val="0"/>
      <w:marTop w:val="0"/>
      <w:marBottom w:val="0"/>
      <w:divBdr>
        <w:top w:val="none" w:sz="0" w:space="0" w:color="auto"/>
        <w:left w:val="none" w:sz="0" w:space="0" w:color="auto"/>
        <w:bottom w:val="none" w:sz="0" w:space="0" w:color="auto"/>
        <w:right w:val="none" w:sz="0" w:space="0" w:color="auto"/>
      </w:divBdr>
    </w:div>
    <w:div w:id="1877547762">
      <w:bodyDiv w:val="1"/>
      <w:marLeft w:val="0"/>
      <w:marRight w:val="0"/>
      <w:marTop w:val="0"/>
      <w:marBottom w:val="0"/>
      <w:divBdr>
        <w:top w:val="none" w:sz="0" w:space="0" w:color="auto"/>
        <w:left w:val="none" w:sz="0" w:space="0" w:color="auto"/>
        <w:bottom w:val="none" w:sz="0" w:space="0" w:color="auto"/>
        <w:right w:val="none" w:sz="0" w:space="0" w:color="auto"/>
      </w:divBdr>
    </w:div>
    <w:div w:id="1877621635">
      <w:bodyDiv w:val="1"/>
      <w:marLeft w:val="0"/>
      <w:marRight w:val="0"/>
      <w:marTop w:val="0"/>
      <w:marBottom w:val="0"/>
      <w:divBdr>
        <w:top w:val="none" w:sz="0" w:space="0" w:color="auto"/>
        <w:left w:val="none" w:sz="0" w:space="0" w:color="auto"/>
        <w:bottom w:val="none" w:sz="0" w:space="0" w:color="auto"/>
        <w:right w:val="none" w:sz="0" w:space="0" w:color="auto"/>
      </w:divBdr>
    </w:div>
    <w:div w:id="1877741104">
      <w:bodyDiv w:val="1"/>
      <w:marLeft w:val="0"/>
      <w:marRight w:val="0"/>
      <w:marTop w:val="0"/>
      <w:marBottom w:val="0"/>
      <w:divBdr>
        <w:top w:val="none" w:sz="0" w:space="0" w:color="auto"/>
        <w:left w:val="none" w:sz="0" w:space="0" w:color="auto"/>
        <w:bottom w:val="none" w:sz="0" w:space="0" w:color="auto"/>
        <w:right w:val="none" w:sz="0" w:space="0" w:color="auto"/>
      </w:divBdr>
    </w:div>
    <w:div w:id="1877959894">
      <w:bodyDiv w:val="1"/>
      <w:marLeft w:val="0"/>
      <w:marRight w:val="0"/>
      <w:marTop w:val="0"/>
      <w:marBottom w:val="0"/>
      <w:divBdr>
        <w:top w:val="none" w:sz="0" w:space="0" w:color="auto"/>
        <w:left w:val="none" w:sz="0" w:space="0" w:color="auto"/>
        <w:bottom w:val="none" w:sz="0" w:space="0" w:color="auto"/>
        <w:right w:val="none" w:sz="0" w:space="0" w:color="auto"/>
      </w:divBdr>
    </w:div>
    <w:div w:id="1878079488">
      <w:bodyDiv w:val="1"/>
      <w:marLeft w:val="0"/>
      <w:marRight w:val="0"/>
      <w:marTop w:val="0"/>
      <w:marBottom w:val="0"/>
      <w:divBdr>
        <w:top w:val="none" w:sz="0" w:space="0" w:color="auto"/>
        <w:left w:val="none" w:sz="0" w:space="0" w:color="auto"/>
        <w:bottom w:val="none" w:sz="0" w:space="0" w:color="auto"/>
        <w:right w:val="none" w:sz="0" w:space="0" w:color="auto"/>
      </w:divBdr>
    </w:div>
    <w:div w:id="1878080820">
      <w:bodyDiv w:val="1"/>
      <w:marLeft w:val="0"/>
      <w:marRight w:val="0"/>
      <w:marTop w:val="0"/>
      <w:marBottom w:val="0"/>
      <w:divBdr>
        <w:top w:val="none" w:sz="0" w:space="0" w:color="auto"/>
        <w:left w:val="none" w:sz="0" w:space="0" w:color="auto"/>
        <w:bottom w:val="none" w:sz="0" w:space="0" w:color="auto"/>
        <w:right w:val="none" w:sz="0" w:space="0" w:color="auto"/>
      </w:divBdr>
    </w:div>
    <w:div w:id="1878271287">
      <w:bodyDiv w:val="1"/>
      <w:marLeft w:val="0"/>
      <w:marRight w:val="0"/>
      <w:marTop w:val="0"/>
      <w:marBottom w:val="0"/>
      <w:divBdr>
        <w:top w:val="none" w:sz="0" w:space="0" w:color="auto"/>
        <w:left w:val="none" w:sz="0" w:space="0" w:color="auto"/>
        <w:bottom w:val="none" w:sz="0" w:space="0" w:color="auto"/>
        <w:right w:val="none" w:sz="0" w:space="0" w:color="auto"/>
      </w:divBdr>
    </w:div>
    <w:div w:id="1878619387">
      <w:bodyDiv w:val="1"/>
      <w:marLeft w:val="0"/>
      <w:marRight w:val="0"/>
      <w:marTop w:val="0"/>
      <w:marBottom w:val="0"/>
      <w:divBdr>
        <w:top w:val="none" w:sz="0" w:space="0" w:color="auto"/>
        <w:left w:val="none" w:sz="0" w:space="0" w:color="auto"/>
        <w:bottom w:val="none" w:sz="0" w:space="0" w:color="auto"/>
        <w:right w:val="none" w:sz="0" w:space="0" w:color="auto"/>
      </w:divBdr>
    </w:div>
    <w:div w:id="1878736028">
      <w:bodyDiv w:val="1"/>
      <w:marLeft w:val="0"/>
      <w:marRight w:val="0"/>
      <w:marTop w:val="0"/>
      <w:marBottom w:val="0"/>
      <w:divBdr>
        <w:top w:val="none" w:sz="0" w:space="0" w:color="auto"/>
        <w:left w:val="none" w:sz="0" w:space="0" w:color="auto"/>
        <w:bottom w:val="none" w:sz="0" w:space="0" w:color="auto"/>
        <w:right w:val="none" w:sz="0" w:space="0" w:color="auto"/>
      </w:divBdr>
    </w:div>
    <w:div w:id="1878816564">
      <w:bodyDiv w:val="1"/>
      <w:marLeft w:val="0"/>
      <w:marRight w:val="0"/>
      <w:marTop w:val="0"/>
      <w:marBottom w:val="0"/>
      <w:divBdr>
        <w:top w:val="none" w:sz="0" w:space="0" w:color="auto"/>
        <w:left w:val="none" w:sz="0" w:space="0" w:color="auto"/>
        <w:bottom w:val="none" w:sz="0" w:space="0" w:color="auto"/>
        <w:right w:val="none" w:sz="0" w:space="0" w:color="auto"/>
      </w:divBdr>
    </w:div>
    <w:div w:id="1879049053">
      <w:bodyDiv w:val="1"/>
      <w:marLeft w:val="0"/>
      <w:marRight w:val="0"/>
      <w:marTop w:val="0"/>
      <w:marBottom w:val="0"/>
      <w:divBdr>
        <w:top w:val="none" w:sz="0" w:space="0" w:color="auto"/>
        <w:left w:val="none" w:sz="0" w:space="0" w:color="auto"/>
        <w:bottom w:val="none" w:sz="0" w:space="0" w:color="auto"/>
        <w:right w:val="none" w:sz="0" w:space="0" w:color="auto"/>
      </w:divBdr>
    </w:div>
    <w:div w:id="1879391530">
      <w:bodyDiv w:val="1"/>
      <w:marLeft w:val="0"/>
      <w:marRight w:val="0"/>
      <w:marTop w:val="0"/>
      <w:marBottom w:val="0"/>
      <w:divBdr>
        <w:top w:val="none" w:sz="0" w:space="0" w:color="auto"/>
        <w:left w:val="none" w:sz="0" w:space="0" w:color="auto"/>
        <w:bottom w:val="none" w:sz="0" w:space="0" w:color="auto"/>
        <w:right w:val="none" w:sz="0" w:space="0" w:color="auto"/>
      </w:divBdr>
    </w:div>
    <w:div w:id="1879582995">
      <w:bodyDiv w:val="1"/>
      <w:marLeft w:val="0"/>
      <w:marRight w:val="0"/>
      <w:marTop w:val="0"/>
      <w:marBottom w:val="0"/>
      <w:divBdr>
        <w:top w:val="none" w:sz="0" w:space="0" w:color="auto"/>
        <w:left w:val="none" w:sz="0" w:space="0" w:color="auto"/>
        <w:bottom w:val="none" w:sz="0" w:space="0" w:color="auto"/>
        <w:right w:val="none" w:sz="0" w:space="0" w:color="auto"/>
      </w:divBdr>
    </w:div>
    <w:div w:id="1879704323">
      <w:bodyDiv w:val="1"/>
      <w:marLeft w:val="0"/>
      <w:marRight w:val="0"/>
      <w:marTop w:val="0"/>
      <w:marBottom w:val="0"/>
      <w:divBdr>
        <w:top w:val="none" w:sz="0" w:space="0" w:color="auto"/>
        <w:left w:val="none" w:sz="0" w:space="0" w:color="auto"/>
        <w:bottom w:val="none" w:sz="0" w:space="0" w:color="auto"/>
        <w:right w:val="none" w:sz="0" w:space="0" w:color="auto"/>
      </w:divBdr>
    </w:div>
    <w:div w:id="1879731518">
      <w:bodyDiv w:val="1"/>
      <w:marLeft w:val="0"/>
      <w:marRight w:val="0"/>
      <w:marTop w:val="0"/>
      <w:marBottom w:val="0"/>
      <w:divBdr>
        <w:top w:val="none" w:sz="0" w:space="0" w:color="auto"/>
        <w:left w:val="none" w:sz="0" w:space="0" w:color="auto"/>
        <w:bottom w:val="none" w:sz="0" w:space="0" w:color="auto"/>
        <w:right w:val="none" w:sz="0" w:space="0" w:color="auto"/>
      </w:divBdr>
    </w:div>
    <w:div w:id="1879733276">
      <w:bodyDiv w:val="1"/>
      <w:marLeft w:val="0"/>
      <w:marRight w:val="0"/>
      <w:marTop w:val="0"/>
      <w:marBottom w:val="0"/>
      <w:divBdr>
        <w:top w:val="none" w:sz="0" w:space="0" w:color="auto"/>
        <w:left w:val="none" w:sz="0" w:space="0" w:color="auto"/>
        <w:bottom w:val="none" w:sz="0" w:space="0" w:color="auto"/>
        <w:right w:val="none" w:sz="0" w:space="0" w:color="auto"/>
      </w:divBdr>
    </w:div>
    <w:div w:id="1879976924">
      <w:bodyDiv w:val="1"/>
      <w:marLeft w:val="0"/>
      <w:marRight w:val="0"/>
      <w:marTop w:val="0"/>
      <w:marBottom w:val="0"/>
      <w:divBdr>
        <w:top w:val="none" w:sz="0" w:space="0" w:color="auto"/>
        <w:left w:val="none" w:sz="0" w:space="0" w:color="auto"/>
        <w:bottom w:val="none" w:sz="0" w:space="0" w:color="auto"/>
        <w:right w:val="none" w:sz="0" w:space="0" w:color="auto"/>
      </w:divBdr>
    </w:div>
    <w:div w:id="1880048057">
      <w:bodyDiv w:val="1"/>
      <w:marLeft w:val="0"/>
      <w:marRight w:val="0"/>
      <w:marTop w:val="0"/>
      <w:marBottom w:val="0"/>
      <w:divBdr>
        <w:top w:val="none" w:sz="0" w:space="0" w:color="auto"/>
        <w:left w:val="none" w:sz="0" w:space="0" w:color="auto"/>
        <w:bottom w:val="none" w:sz="0" w:space="0" w:color="auto"/>
        <w:right w:val="none" w:sz="0" w:space="0" w:color="auto"/>
      </w:divBdr>
    </w:div>
    <w:div w:id="1880122757">
      <w:bodyDiv w:val="1"/>
      <w:marLeft w:val="0"/>
      <w:marRight w:val="0"/>
      <w:marTop w:val="0"/>
      <w:marBottom w:val="0"/>
      <w:divBdr>
        <w:top w:val="none" w:sz="0" w:space="0" w:color="auto"/>
        <w:left w:val="none" w:sz="0" w:space="0" w:color="auto"/>
        <w:bottom w:val="none" w:sz="0" w:space="0" w:color="auto"/>
        <w:right w:val="none" w:sz="0" w:space="0" w:color="auto"/>
      </w:divBdr>
    </w:div>
    <w:div w:id="1880126738">
      <w:bodyDiv w:val="1"/>
      <w:marLeft w:val="0"/>
      <w:marRight w:val="0"/>
      <w:marTop w:val="0"/>
      <w:marBottom w:val="0"/>
      <w:divBdr>
        <w:top w:val="none" w:sz="0" w:space="0" w:color="auto"/>
        <w:left w:val="none" w:sz="0" w:space="0" w:color="auto"/>
        <w:bottom w:val="none" w:sz="0" w:space="0" w:color="auto"/>
        <w:right w:val="none" w:sz="0" w:space="0" w:color="auto"/>
      </w:divBdr>
    </w:div>
    <w:div w:id="1880163709">
      <w:bodyDiv w:val="1"/>
      <w:marLeft w:val="0"/>
      <w:marRight w:val="0"/>
      <w:marTop w:val="0"/>
      <w:marBottom w:val="0"/>
      <w:divBdr>
        <w:top w:val="none" w:sz="0" w:space="0" w:color="auto"/>
        <w:left w:val="none" w:sz="0" w:space="0" w:color="auto"/>
        <w:bottom w:val="none" w:sz="0" w:space="0" w:color="auto"/>
        <w:right w:val="none" w:sz="0" w:space="0" w:color="auto"/>
      </w:divBdr>
    </w:div>
    <w:div w:id="1880164600">
      <w:bodyDiv w:val="1"/>
      <w:marLeft w:val="0"/>
      <w:marRight w:val="0"/>
      <w:marTop w:val="0"/>
      <w:marBottom w:val="0"/>
      <w:divBdr>
        <w:top w:val="none" w:sz="0" w:space="0" w:color="auto"/>
        <w:left w:val="none" w:sz="0" w:space="0" w:color="auto"/>
        <w:bottom w:val="none" w:sz="0" w:space="0" w:color="auto"/>
        <w:right w:val="none" w:sz="0" w:space="0" w:color="auto"/>
      </w:divBdr>
    </w:div>
    <w:div w:id="1880167605">
      <w:bodyDiv w:val="1"/>
      <w:marLeft w:val="0"/>
      <w:marRight w:val="0"/>
      <w:marTop w:val="0"/>
      <w:marBottom w:val="0"/>
      <w:divBdr>
        <w:top w:val="none" w:sz="0" w:space="0" w:color="auto"/>
        <w:left w:val="none" w:sz="0" w:space="0" w:color="auto"/>
        <w:bottom w:val="none" w:sz="0" w:space="0" w:color="auto"/>
        <w:right w:val="none" w:sz="0" w:space="0" w:color="auto"/>
      </w:divBdr>
    </w:div>
    <w:div w:id="1880168701">
      <w:bodyDiv w:val="1"/>
      <w:marLeft w:val="0"/>
      <w:marRight w:val="0"/>
      <w:marTop w:val="0"/>
      <w:marBottom w:val="0"/>
      <w:divBdr>
        <w:top w:val="none" w:sz="0" w:space="0" w:color="auto"/>
        <w:left w:val="none" w:sz="0" w:space="0" w:color="auto"/>
        <w:bottom w:val="none" w:sz="0" w:space="0" w:color="auto"/>
        <w:right w:val="none" w:sz="0" w:space="0" w:color="auto"/>
      </w:divBdr>
    </w:div>
    <w:div w:id="1880319576">
      <w:bodyDiv w:val="1"/>
      <w:marLeft w:val="0"/>
      <w:marRight w:val="0"/>
      <w:marTop w:val="0"/>
      <w:marBottom w:val="0"/>
      <w:divBdr>
        <w:top w:val="none" w:sz="0" w:space="0" w:color="auto"/>
        <w:left w:val="none" w:sz="0" w:space="0" w:color="auto"/>
        <w:bottom w:val="none" w:sz="0" w:space="0" w:color="auto"/>
        <w:right w:val="none" w:sz="0" w:space="0" w:color="auto"/>
      </w:divBdr>
    </w:div>
    <w:div w:id="1880437522">
      <w:bodyDiv w:val="1"/>
      <w:marLeft w:val="0"/>
      <w:marRight w:val="0"/>
      <w:marTop w:val="0"/>
      <w:marBottom w:val="0"/>
      <w:divBdr>
        <w:top w:val="none" w:sz="0" w:space="0" w:color="auto"/>
        <w:left w:val="none" w:sz="0" w:space="0" w:color="auto"/>
        <w:bottom w:val="none" w:sz="0" w:space="0" w:color="auto"/>
        <w:right w:val="none" w:sz="0" w:space="0" w:color="auto"/>
      </w:divBdr>
    </w:div>
    <w:div w:id="1880438190">
      <w:bodyDiv w:val="1"/>
      <w:marLeft w:val="0"/>
      <w:marRight w:val="0"/>
      <w:marTop w:val="0"/>
      <w:marBottom w:val="0"/>
      <w:divBdr>
        <w:top w:val="none" w:sz="0" w:space="0" w:color="auto"/>
        <w:left w:val="none" w:sz="0" w:space="0" w:color="auto"/>
        <w:bottom w:val="none" w:sz="0" w:space="0" w:color="auto"/>
        <w:right w:val="none" w:sz="0" w:space="0" w:color="auto"/>
      </w:divBdr>
    </w:div>
    <w:div w:id="1880622874">
      <w:bodyDiv w:val="1"/>
      <w:marLeft w:val="0"/>
      <w:marRight w:val="0"/>
      <w:marTop w:val="0"/>
      <w:marBottom w:val="0"/>
      <w:divBdr>
        <w:top w:val="none" w:sz="0" w:space="0" w:color="auto"/>
        <w:left w:val="none" w:sz="0" w:space="0" w:color="auto"/>
        <w:bottom w:val="none" w:sz="0" w:space="0" w:color="auto"/>
        <w:right w:val="none" w:sz="0" w:space="0" w:color="auto"/>
      </w:divBdr>
    </w:div>
    <w:div w:id="1880699307">
      <w:bodyDiv w:val="1"/>
      <w:marLeft w:val="0"/>
      <w:marRight w:val="0"/>
      <w:marTop w:val="0"/>
      <w:marBottom w:val="0"/>
      <w:divBdr>
        <w:top w:val="none" w:sz="0" w:space="0" w:color="auto"/>
        <w:left w:val="none" w:sz="0" w:space="0" w:color="auto"/>
        <w:bottom w:val="none" w:sz="0" w:space="0" w:color="auto"/>
        <w:right w:val="none" w:sz="0" w:space="0" w:color="auto"/>
      </w:divBdr>
    </w:div>
    <w:div w:id="1880779887">
      <w:bodyDiv w:val="1"/>
      <w:marLeft w:val="0"/>
      <w:marRight w:val="0"/>
      <w:marTop w:val="0"/>
      <w:marBottom w:val="0"/>
      <w:divBdr>
        <w:top w:val="none" w:sz="0" w:space="0" w:color="auto"/>
        <w:left w:val="none" w:sz="0" w:space="0" w:color="auto"/>
        <w:bottom w:val="none" w:sz="0" w:space="0" w:color="auto"/>
        <w:right w:val="none" w:sz="0" w:space="0" w:color="auto"/>
      </w:divBdr>
    </w:div>
    <w:div w:id="1880820055">
      <w:bodyDiv w:val="1"/>
      <w:marLeft w:val="0"/>
      <w:marRight w:val="0"/>
      <w:marTop w:val="0"/>
      <w:marBottom w:val="0"/>
      <w:divBdr>
        <w:top w:val="none" w:sz="0" w:space="0" w:color="auto"/>
        <w:left w:val="none" w:sz="0" w:space="0" w:color="auto"/>
        <w:bottom w:val="none" w:sz="0" w:space="0" w:color="auto"/>
        <w:right w:val="none" w:sz="0" w:space="0" w:color="auto"/>
      </w:divBdr>
    </w:div>
    <w:div w:id="1881043681">
      <w:bodyDiv w:val="1"/>
      <w:marLeft w:val="0"/>
      <w:marRight w:val="0"/>
      <w:marTop w:val="0"/>
      <w:marBottom w:val="0"/>
      <w:divBdr>
        <w:top w:val="none" w:sz="0" w:space="0" w:color="auto"/>
        <w:left w:val="none" w:sz="0" w:space="0" w:color="auto"/>
        <w:bottom w:val="none" w:sz="0" w:space="0" w:color="auto"/>
        <w:right w:val="none" w:sz="0" w:space="0" w:color="auto"/>
      </w:divBdr>
    </w:div>
    <w:div w:id="1881046208">
      <w:bodyDiv w:val="1"/>
      <w:marLeft w:val="0"/>
      <w:marRight w:val="0"/>
      <w:marTop w:val="0"/>
      <w:marBottom w:val="0"/>
      <w:divBdr>
        <w:top w:val="none" w:sz="0" w:space="0" w:color="auto"/>
        <w:left w:val="none" w:sz="0" w:space="0" w:color="auto"/>
        <w:bottom w:val="none" w:sz="0" w:space="0" w:color="auto"/>
        <w:right w:val="none" w:sz="0" w:space="0" w:color="auto"/>
      </w:divBdr>
    </w:div>
    <w:div w:id="1881087967">
      <w:bodyDiv w:val="1"/>
      <w:marLeft w:val="0"/>
      <w:marRight w:val="0"/>
      <w:marTop w:val="0"/>
      <w:marBottom w:val="0"/>
      <w:divBdr>
        <w:top w:val="none" w:sz="0" w:space="0" w:color="auto"/>
        <w:left w:val="none" w:sz="0" w:space="0" w:color="auto"/>
        <w:bottom w:val="none" w:sz="0" w:space="0" w:color="auto"/>
        <w:right w:val="none" w:sz="0" w:space="0" w:color="auto"/>
      </w:divBdr>
    </w:div>
    <w:div w:id="1881093033">
      <w:bodyDiv w:val="1"/>
      <w:marLeft w:val="0"/>
      <w:marRight w:val="0"/>
      <w:marTop w:val="0"/>
      <w:marBottom w:val="0"/>
      <w:divBdr>
        <w:top w:val="none" w:sz="0" w:space="0" w:color="auto"/>
        <w:left w:val="none" w:sz="0" w:space="0" w:color="auto"/>
        <w:bottom w:val="none" w:sz="0" w:space="0" w:color="auto"/>
        <w:right w:val="none" w:sz="0" w:space="0" w:color="auto"/>
      </w:divBdr>
    </w:div>
    <w:div w:id="1881236667">
      <w:bodyDiv w:val="1"/>
      <w:marLeft w:val="0"/>
      <w:marRight w:val="0"/>
      <w:marTop w:val="0"/>
      <w:marBottom w:val="0"/>
      <w:divBdr>
        <w:top w:val="none" w:sz="0" w:space="0" w:color="auto"/>
        <w:left w:val="none" w:sz="0" w:space="0" w:color="auto"/>
        <w:bottom w:val="none" w:sz="0" w:space="0" w:color="auto"/>
        <w:right w:val="none" w:sz="0" w:space="0" w:color="auto"/>
      </w:divBdr>
    </w:div>
    <w:div w:id="1881239704">
      <w:bodyDiv w:val="1"/>
      <w:marLeft w:val="0"/>
      <w:marRight w:val="0"/>
      <w:marTop w:val="0"/>
      <w:marBottom w:val="0"/>
      <w:divBdr>
        <w:top w:val="none" w:sz="0" w:space="0" w:color="auto"/>
        <w:left w:val="none" w:sz="0" w:space="0" w:color="auto"/>
        <w:bottom w:val="none" w:sz="0" w:space="0" w:color="auto"/>
        <w:right w:val="none" w:sz="0" w:space="0" w:color="auto"/>
      </w:divBdr>
    </w:div>
    <w:div w:id="1881281300">
      <w:bodyDiv w:val="1"/>
      <w:marLeft w:val="0"/>
      <w:marRight w:val="0"/>
      <w:marTop w:val="0"/>
      <w:marBottom w:val="0"/>
      <w:divBdr>
        <w:top w:val="none" w:sz="0" w:space="0" w:color="auto"/>
        <w:left w:val="none" w:sz="0" w:space="0" w:color="auto"/>
        <w:bottom w:val="none" w:sz="0" w:space="0" w:color="auto"/>
        <w:right w:val="none" w:sz="0" w:space="0" w:color="auto"/>
      </w:divBdr>
    </w:div>
    <w:div w:id="1881286513">
      <w:bodyDiv w:val="1"/>
      <w:marLeft w:val="0"/>
      <w:marRight w:val="0"/>
      <w:marTop w:val="0"/>
      <w:marBottom w:val="0"/>
      <w:divBdr>
        <w:top w:val="none" w:sz="0" w:space="0" w:color="auto"/>
        <w:left w:val="none" w:sz="0" w:space="0" w:color="auto"/>
        <w:bottom w:val="none" w:sz="0" w:space="0" w:color="auto"/>
        <w:right w:val="none" w:sz="0" w:space="0" w:color="auto"/>
      </w:divBdr>
    </w:div>
    <w:div w:id="1881355757">
      <w:bodyDiv w:val="1"/>
      <w:marLeft w:val="0"/>
      <w:marRight w:val="0"/>
      <w:marTop w:val="0"/>
      <w:marBottom w:val="0"/>
      <w:divBdr>
        <w:top w:val="none" w:sz="0" w:space="0" w:color="auto"/>
        <w:left w:val="none" w:sz="0" w:space="0" w:color="auto"/>
        <w:bottom w:val="none" w:sz="0" w:space="0" w:color="auto"/>
        <w:right w:val="none" w:sz="0" w:space="0" w:color="auto"/>
      </w:divBdr>
    </w:div>
    <w:div w:id="1881356152">
      <w:bodyDiv w:val="1"/>
      <w:marLeft w:val="0"/>
      <w:marRight w:val="0"/>
      <w:marTop w:val="0"/>
      <w:marBottom w:val="0"/>
      <w:divBdr>
        <w:top w:val="none" w:sz="0" w:space="0" w:color="auto"/>
        <w:left w:val="none" w:sz="0" w:space="0" w:color="auto"/>
        <w:bottom w:val="none" w:sz="0" w:space="0" w:color="auto"/>
        <w:right w:val="none" w:sz="0" w:space="0" w:color="auto"/>
      </w:divBdr>
    </w:div>
    <w:div w:id="1881360737">
      <w:bodyDiv w:val="1"/>
      <w:marLeft w:val="0"/>
      <w:marRight w:val="0"/>
      <w:marTop w:val="0"/>
      <w:marBottom w:val="0"/>
      <w:divBdr>
        <w:top w:val="none" w:sz="0" w:space="0" w:color="auto"/>
        <w:left w:val="none" w:sz="0" w:space="0" w:color="auto"/>
        <w:bottom w:val="none" w:sz="0" w:space="0" w:color="auto"/>
        <w:right w:val="none" w:sz="0" w:space="0" w:color="auto"/>
      </w:divBdr>
    </w:div>
    <w:div w:id="1881504917">
      <w:bodyDiv w:val="1"/>
      <w:marLeft w:val="0"/>
      <w:marRight w:val="0"/>
      <w:marTop w:val="0"/>
      <w:marBottom w:val="0"/>
      <w:divBdr>
        <w:top w:val="none" w:sz="0" w:space="0" w:color="auto"/>
        <w:left w:val="none" w:sz="0" w:space="0" w:color="auto"/>
        <w:bottom w:val="none" w:sz="0" w:space="0" w:color="auto"/>
        <w:right w:val="none" w:sz="0" w:space="0" w:color="auto"/>
      </w:divBdr>
    </w:div>
    <w:div w:id="1881629446">
      <w:bodyDiv w:val="1"/>
      <w:marLeft w:val="0"/>
      <w:marRight w:val="0"/>
      <w:marTop w:val="0"/>
      <w:marBottom w:val="0"/>
      <w:divBdr>
        <w:top w:val="none" w:sz="0" w:space="0" w:color="auto"/>
        <w:left w:val="none" w:sz="0" w:space="0" w:color="auto"/>
        <w:bottom w:val="none" w:sz="0" w:space="0" w:color="auto"/>
        <w:right w:val="none" w:sz="0" w:space="0" w:color="auto"/>
      </w:divBdr>
    </w:div>
    <w:div w:id="1881673662">
      <w:bodyDiv w:val="1"/>
      <w:marLeft w:val="0"/>
      <w:marRight w:val="0"/>
      <w:marTop w:val="0"/>
      <w:marBottom w:val="0"/>
      <w:divBdr>
        <w:top w:val="none" w:sz="0" w:space="0" w:color="auto"/>
        <w:left w:val="none" w:sz="0" w:space="0" w:color="auto"/>
        <w:bottom w:val="none" w:sz="0" w:space="0" w:color="auto"/>
        <w:right w:val="none" w:sz="0" w:space="0" w:color="auto"/>
      </w:divBdr>
    </w:div>
    <w:div w:id="1881743374">
      <w:bodyDiv w:val="1"/>
      <w:marLeft w:val="0"/>
      <w:marRight w:val="0"/>
      <w:marTop w:val="0"/>
      <w:marBottom w:val="0"/>
      <w:divBdr>
        <w:top w:val="none" w:sz="0" w:space="0" w:color="auto"/>
        <w:left w:val="none" w:sz="0" w:space="0" w:color="auto"/>
        <w:bottom w:val="none" w:sz="0" w:space="0" w:color="auto"/>
        <w:right w:val="none" w:sz="0" w:space="0" w:color="auto"/>
      </w:divBdr>
    </w:div>
    <w:div w:id="1882326193">
      <w:bodyDiv w:val="1"/>
      <w:marLeft w:val="0"/>
      <w:marRight w:val="0"/>
      <w:marTop w:val="0"/>
      <w:marBottom w:val="0"/>
      <w:divBdr>
        <w:top w:val="none" w:sz="0" w:space="0" w:color="auto"/>
        <w:left w:val="none" w:sz="0" w:space="0" w:color="auto"/>
        <w:bottom w:val="none" w:sz="0" w:space="0" w:color="auto"/>
        <w:right w:val="none" w:sz="0" w:space="0" w:color="auto"/>
      </w:divBdr>
    </w:div>
    <w:div w:id="1882401170">
      <w:bodyDiv w:val="1"/>
      <w:marLeft w:val="0"/>
      <w:marRight w:val="0"/>
      <w:marTop w:val="0"/>
      <w:marBottom w:val="0"/>
      <w:divBdr>
        <w:top w:val="none" w:sz="0" w:space="0" w:color="auto"/>
        <w:left w:val="none" w:sz="0" w:space="0" w:color="auto"/>
        <w:bottom w:val="none" w:sz="0" w:space="0" w:color="auto"/>
        <w:right w:val="none" w:sz="0" w:space="0" w:color="auto"/>
      </w:divBdr>
    </w:div>
    <w:div w:id="1882547024">
      <w:bodyDiv w:val="1"/>
      <w:marLeft w:val="0"/>
      <w:marRight w:val="0"/>
      <w:marTop w:val="0"/>
      <w:marBottom w:val="0"/>
      <w:divBdr>
        <w:top w:val="none" w:sz="0" w:space="0" w:color="auto"/>
        <w:left w:val="none" w:sz="0" w:space="0" w:color="auto"/>
        <w:bottom w:val="none" w:sz="0" w:space="0" w:color="auto"/>
        <w:right w:val="none" w:sz="0" w:space="0" w:color="auto"/>
      </w:divBdr>
    </w:div>
    <w:div w:id="1882547055">
      <w:bodyDiv w:val="1"/>
      <w:marLeft w:val="0"/>
      <w:marRight w:val="0"/>
      <w:marTop w:val="0"/>
      <w:marBottom w:val="0"/>
      <w:divBdr>
        <w:top w:val="none" w:sz="0" w:space="0" w:color="auto"/>
        <w:left w:val="none" w:sz="0" w:space="0" w:color="auto"/>
        <w:bottom w:val="none" w:sz="0" w:space="0" w:color="auto"/>
        <w:right w:val="none" w:sz="0" w:space="0" w:color="auto"/>
      </w:divBdr>
    </w:div>
    <w:div w:id="1882784535">
      <w:bodyDiv w:val="1"/>
      <w:marLeft w:val="0"/>
      <w:marRight w:val="0"/>
      <w:marTop w:val="0"/>
      <w:marBottom w:val="0"/>
      <w:divBdr>
        <w:top w:val="none" w:sz="0" w:space="0" w:color="auto"/>
        <w:left w:val="none" w:sz="0" w:space="0" w:color="auto"/>
        <w:bottom w:val="none" w:sz="0" w:space="0" w:color="auto"/>
        <w:right w:val="none" w:sz="0" w:space="0" w:color="auto"/>
      </w:divBdr>
    </w:div>
    <w:div w:id="1883058868">
      <w:bodyDiv w:val="1"/>
      <w:marLeft w:val="0"/>
      <w:marRight w:val="0"/>
      <w:marTop w:val="0"/>
      <w:marBottom w:val="0"/>
      <w:divBdr>
        <w:top w:val="none" w:sz="0" w:space="0" w:color="auto"/>
        <w:left w:val="none" w:sz="0" w:space="0" w:color="auto"/>
        <w:bottom w:val="none" w:sz="0" w:space="0" w:color="auto"/>
        <w:right w:val="none" w:sz="0" w:space="0" w:color="auto"/>
      </w:divBdr>
    </w:div>
    <w:div w:id="1883247780">
      <w:bodyDiv w:val="1"/>
      <w:marLeft w:val="0"/>
      <w:marRight w:val="0"/>
      <w:marTop w:val="0"/>
      <w:marBottom w:val="0"/>
      <w:divBdr>
        <w:top w:val="none" w:sz="0" w:space="0" w:color="auto"/>
        <w:left w:val="none" w:sz="0" w:space="0" w:color="auto"/>
        <w:bottom w:val="none" w:sz="0" w:space="0" w:color="auto"/>
        <w:right w:val="none" w:sz="0" w:space="0" w:color="auto"/>
      </w:divBdr>
    </w:div>
    <w:div w:id="1883443655">
      <w:bodyDiv w:val="1"/>
      <w:marLeft w:val="0"/>
      <w:marRight w:val="0"/>
      <w:marTop w:val="0"/>
      <w:marBottom w:val="0"/>
      <w:divBdr>
        <w:top w:val="none" w:sz="0" w:space="0" w:color="auto"/>
        <w:left w:val="none" w:sz="0" w:space="0" w:color="auto"/>
        <w:bottom w:val="none" w:sz="0" w:space="0" w:color="auto"/>
        <w:right w:val="none" w:sz="0" w:space="0" w:color="auto"/>
      </w:divBdr>
    </w:div>
    <w:div w:id="1883517319">
      <w:bodyDiv w:val="1"/>
      <w:marLeft w:val="0"/>
      <w:marRight w:val="0"/>
      <w:marTop w:val="0"/>
      <w:marBottom w:val="0"/>
      <w:divBdr>
        <w:top w:val="none" w:sz="0" w:space="0" w:color="auto"/>
        <w:left w:val="none" w:sz="0" w:space="0" w:color="auto"/>
        <w:bottom w:val="none" w:sz="0" w:space="0" w:color="auto"/>
        <w:right w:val="none" w:sz="0" w:space="0" w:color="auto"/>
      </w:divBdr>
    </w:div>
    <w:div w:id="1883519084">
      <w:bodyDiv w:val="1"/>
      <w:marLeft w:val="0"/>
      <w:marRight w:val="0"/>
      <w:marTop w:val="0"/>
      <w:marBottom w:val="0"/>
      <w:divBdr>
        <w:top w:val="none" w:sz="0" w:space="0" w:color="auto"/>
        <w:left w:val="none" w:sz="0" w:space="0" w:color="auto"/>
        <w:bottom w:val="none" w:sz="0" w:space="0" w:color="auto"/>
        <w:right w:val="none" w:sz="0" w:space="0" w:color="auto"/>
      </w:divBdr>
    </w:div>
    <w:div w:id="1883635755">
      <w:bodyDiv w:val="1"/>
      <w:marLeft w:val="0"/>
      <w:marRight w:val="0"/>
      <w:marTop w:val="0"/>
      <w:marBottom w:val="0"/>
      <w:divBdr>
        <w:top w:val="none" w:sz="0" w:space="0" w:color="auto"/>
        <w:left w:val="none" w:sz="0" w:space="0" w:color="auto"/>
        <w:bottom w:val="none" w:sz="0" w:space="0" w:color="auto"/>
        <w:right w:val="none" w:sz="0" w:space="0" w:color="auto"/>
      </w:divBdr>
    </w:div>
    <w:div w:id="1883711563">
      <w:bodyDiv w:val="1"/>
      <w:marLeft w:val="0"/>
      <w:marRight w:val="0"/>
      <w:marTop w:val="0"/>
      <w:marBottom w:val="0"/>
      <w:divBdr>
        <w:top w:val="none" w:sz="0" w:space="0" w:color="auto"/>
        <w:left w:val="none" w:sz="0" w:space="0" w:color="auto"/>
        <w:bottom w:val="none" w:sz="0" w:space="0" w:color="auto"/>
        <w:right w:val="none" w:sz="0" w:space="0" w:color="auto"/>
      </w:divBdr>
    </w:div>
    <w:div w:id="1883903149">
      <w:bodyDiv w:val="1"/>
      <w:marLeft w:val="0"/>
      <w:marRight w:val="0"/>
      <w:marTop w:val="0"/>
      <w:marBottom w:val="0"/>
      <w:divBdr>
        <w:top w:val="none" w:sz="0" w:space="0" w:color="auto"/>
        <w:left w:val="none" w:sz="0" w:space="0" w:color="auto"/>
        <w:bottom w:val="none" w:sz="0" w:space="0" w:color="auto"/>
        <w:right w:val="none" w:sz="0" w:space="0" w:color="auto"/>
      </w:divBdr>
    </w:div>
    <w:div w:id="1884318372">
      <w:bodyDiv w:val="1"/>
      <w:marLeft w:val="0"/>
      <w:marRight w:val="0"/>
      <w:marTop w:val="0"/>
      <w:marBottom w:val="0"/>
      <w:divBdr>
        <w:top w:val="none" w:sz="0" w:space="0" w:color="auto"/>
        <w:left w:val="none" w:sz="0" w:space="0" w:color="auto"/>
        <w:bottom w:val="none" w:sz="0" w:space="0" w:color="auto"/>
        <w:right w:val="none" w:sz="0" w:space="0" w:color="auto"/>
      </w:divBdr>
    </w:div>
    <w:div w:id="1884322221">
      <w:bodyDiv w:val="1"/>
      <w:marLeft w:val="0"/>
      <w:marRight w:val="0"/>
      <w:marTop w:val="0"/>
      <w:marBottom w:val="0"/>
      <w:divBdr>
        <w:top w:val="none" w:sz="0" w:space="0" w:color="auto"/>
        <w:left w:val="none" w:sz="0" w:space="0" w:color="auto"/>
        <w:bottom w:val="none" w:sz="0" w:space="0" w:color="auto"/>
        <w:right w:val="none" w:sz="0" w:space="0" w:color="auto"/>
      </w:divBdr>
    </w:div>
    <w:div w:id="1884437872">
      <w:bodyDiv w:val="1"/>
      <w:marLeft w:val="0"/>
      <w:marRight w:val="0"/>
      <w:marTop w:val="0"/>
      <w:marBottom w:val="0"/>
      <w:divBdr>
        <w:top w:val="none" w:sz="0" w:space="0" w:color="auto"/>
        <w:left w:val="none" w:sz="0" w:space="0" w:color="auto"/>
        <w:bottom w:val="none" w:sz="0" w:space="0" w:color="auto"/>
        <w:right w:val="none" w:sz="0" w:space="0" w:color="auto"/>
      </w:divBdr>
    </w:div>
    <w:div w:id="1884635013">
      <w:bodyDiv w:val="1"/>
      <w:marLeft w:val="0"/>
      <w:marRight w:val="0"/>
      <w:marTop w:val="0"/>
      <w:marBottom w:val="0"/>
      <w:divBdr>
        <w:top w:val="none" w:sz="0" w:space="0" w:color="auto"/>
        <w:left w:val="none" w:sz="0" w:space="0" w:color="auto"/>
        <w:bottom w:val="none" w:sz="0" w:space="0" w:color="auto"/>
        <w:right w:val="none" w:sz="0" w:space="0" w:color="auto"/>
      </w:divBdr>
    </w:div>
    <w:div w:id="1884975216">
      <w:bodyDiv w:val="1"/>
      <w:marLeft w:val="0"/>
      <w:marRight w:val="0"/>
      <w:marTop w:val="0"/>
      <w:marBottom w:val="0"/>
      <w:divBdr>
        <w:top w:val="none" w:sz="0" w:space="0" w:color="auto"/>
        <w:left w:val="none" w:sz="0" w:space="0" w:color="auto"/>
        <w:bottom w:val="none" w:sz="0" w:space="0" w:color="auto"/>
        <w:right w:val="none" w:sz="0" w:space="0" w:color="auto"/>
      </w:divBdr>
    </w:div>
    <w:div w:id="1885286712">
      <w:bodyDiv w:val="1"/>
      <w:marLeft w:val="0"/>
      <w:marRight w:val="0"/>
      <w:marTop w:val="0"/>
      <w:marBottom w:val="0"/>
      <w:divBdr>
        <w:top w:val="none" w:sz="0" w:space="0" w:color="auto"/>
        <w:left w:val="none" w:sz="0" w:space="0" w:color="auto"/>
        <w:bottom w:val="none" w:sz="0" w:space="0" w:color="auto"/>
        <w:right w:val="none" w:sz="0" w:space="0" w:color="auto"/>
      </w:divBdr>
    </w:div>
    <w:div w:id="1885554400">
      <w:bodyDiv w:val="1"/>
      <w:marLeft w:val="0"/>
      <w:marRight w:val="0"/>
      <w:marTop w:val="0"/>
      <w:marBottom w:val="0"/>
      <w:divBdr>
        <w:top w:val="none" w:sz="0" w:space="0" w:color="auto"/>
        <w:left w:val="none" w:sz="0" w:space="0" w:color="auto"/>
        <w:bottom w:val="none" w:sz="0" w:space="0" w:color="auto"/>
        <w:right w:val="none" w:sz="0" w:space="0" w:color="auto"/>
      </w:divBdr>
    </w:div>
    <w:div w:id="1885560099">
      <w:bodyDiv w:val="1"/>
      <w:marLeft w:val="0"/>
      <w:marRight w:val="0"/>
      <w:marTop w:val="0"/>
      <w:marBottom w:val="0"/>
      <w:divBdr>
        <w:top w:val="none" w:sz="0" w:space="0" w:color="auto"/>
        <w:left w:val="none" w:sz="0" w:space="0" w:color="auto"/>
        <w:bottom w:val="none" w:sz="0" w:space="0" w:color="auto"/>
        <w:right w:val="none" w:sz="0" w:space="0" w:color="auto"/>
      </w:divBdr>
    </w:div>
    <w:div w:id="1885674540">
      <w:bodyDiv w:val="1"/>
      <w:marLeft w:val="0"/>
      <w:marRight w:val="0"/>
      <w:marTop w:val="0"/>
      <w:marBottom w:val="0"/>
      <w:divBdr>
        <w:top w:val="none" w:sz="0" w:space="0" w:color="auto"/>
        <w:left w:val="none" w:sz="0" w:space="0" w:color="auto"/>
        <w:bottom w:val="none" w:sz="0" w:space="0" w:color="auto"/>
        <w:right w:val="none" w:sz="0" w:space="0" w:color="auto"/>
      </w:divBdr>
    </w:div>
    <w:div w:id="1885751228">
      <w:bodyDiv w:val="1"/>
      <w:marLeft w:val="0"/>
      <w:marRight w:val="0"/>
      <w:marTop w:val="0"/>
      <w:marBottom w:val="0"/>
      <w:divBdr>
        <w:top w:val="none" w:sz="0" w:space="0" w:color="auto"/>
        <w:left w:val="none" w:sz="0" w:space="0" w:color="auto"/>
        <w:bottom w:val="none" w:sz="0" w:space="0" w:color="auto"/>
        <w:right w:val="none" w:sz="0" w:space="0" w:color="auto"/>
      </w:divBdr>
    </w:div>
    <w:div w:id="1886017586">
      <w:bodyDiv w:val="1"/>
      <w:marLeft w:val="0"/>
      <w:marRight w:val="0"/>
      <w:marTop w:val="0"/>
      <w:marBottom w:val="0"/>
      <w:divBdr>
        <w:top w:val="none" w:sz="0" w:space="0" w:color="auto"/>
        <w:left w:val="none" w:sz="0" w:space="0" w:color="auto"/>
        <w:bottom w:val="none" w:sz="0" w:space="0" w:color="auto"/>
        <w:right w:val="none" w:sz="0" w:space="0" w:color="auto"/>
      </w:divBdr>
    </w:div>
    <w:div w:id="1886062352">
      <w:bodyDiv w:val="1"/>
      <w:marLeft w:val="0"/>
      <w:marRight w:val="0"/>
      <w:marTop w:val="0"/>
      <w:marBottom w:val="0"/>
      <w:divBdr>
        <w:top w:val="none" w:sz="0" w:space="0" w:color="auto"/>
        <w:left w:val="none" w:sz="0" w:space="0" w:color="auto"/>
        <w:bottom w:val="none" w:sz="0" w:space="0" w:color="auto"/>
        <w:right w:val="none" w:sz="0" w:space="0" w:color="auto"/>
      </w:divBdr>
    </w:div>
    <w:div w:id="1886067510">
      <w:bodyDiv w:val="1"/>
      <w:marLeft w:val="0"/>
      <w:marRight w:val="0"/>
      <w:marTop w:val="0"/>
      <w:marBottom w:val="0"/>
      <w:divBdr>
        <w:top w:val="none" w:sz="0" w:space="0" w:color="auto"/>
        <w:left w:val="none" w:sz="0" w:space="0" w:color="auto"/>
        <w:bottom w:val="none" w:sz="0" w:space="0" w:color="auto"/>
        <w:right w:val="none" w:sz="0" w:space="0" w:color="auto"/>
      </w:divBdr>
    </w:div>
    <w:div w:id="1886214501">
      <w:bodyDiv w:val="1"/>
      <w:marLeft w:val="0"/>
      <w:marRight w:val="0"/>
      <w:marTop w:val="0"/>
      <w:marBottom w:val="0"/>
      <w:divBdr>
        <w:top w:val="none" w:sz="0" w:space="0" w:color="auto"/>
        <w:left w:val="none" w:sz="0" w:space="0" w:color="auto"/>
        <w:bottom w:val="none" w:sz="0" w:space="0" w:color="auto"/>
        <w:right w:val="none" w:sz="0" w:space="0" w:color="auto"/>
      </w:divBdr>
    </w:div>
    <w:div w:id="1886335450">
      <w:bodyDiv w:val="1"/>
      <w:marLeft w:val="0"/>
      <w:marRight w:val="0"/>
      <w:marTop w:val="0"/>
      <w:marBottom w:val="0"/>
      <w:divBdr>
        <w:top w:val="none" w:sz="0" w:space="0" w:color="auto"/>
        <w:left w:val="none" w:sz="0" w:space="0" w:color="auto"/>
        <w:bottom w:val="none" w:sz="0" w:space="0" w:color="auto"/>
        <w:right w:val="none" w:sz="0" w:space="0" w:color="auto"/>
      </w:divBdr>
    </w:div>
    <w:div w:id="1886482883">
      <w:bodyDiv w:val="1"/>
      <w:marLeft w:val="0"/>
      <w:marRight w:val="0"/>
      <w:marTop w:val="0"/>
      <w:marBottom w:val="0"/>
      <w:divBdr>
        <w:top w:val="none" w:sz="0" w:space="0" w:color="auto"/>
        <w:left w:val="none" w:sz="0" w:space="0" w:color="auto"/>
        <w:bottom w:val="none" w:sz="0" w:space="0" w:color="auto"/>
        <w:right w:val="none" w:sz="0" w:space="0" w:color="auto"/>
      </w:divBdr>
    </w:div>
    <w:div w:id="1886677911">
      <w:bodyDiv w:val="1"/>
      <w:marLeft w:val="0"/>
      <w:marRight w:val="0"/>
      <w:marTop w:val="0"/>
      <w:marBottom w:val="0"/>
      <w:divBdr>
        <w:top w:val="none" w:sz="0" w:space="0" w:color="auto"/>
        <w:left w:val="none" w:sz="0" w:space="0" w:color="auto"/>
        <w:bottom w:val="none" w:sz="0" w:space="0" w:color="auto"/>
        <w:right w:val="none" w:sz="0" w:space="0" w:color="auto"/>
      </w:divBdr>
    </w:div>
    <w:div w:id="1886718334">
      <w:bodyDiv w:val="1"/>
      <w:marLeft w:val="0"/>
      <w:marRight w:val="0"/>
      <w:marTop w:val="0"/>
      <w:marBottom w:val="0"/>
      <w:divBdr>
        <w:top w:val="none" w:sz="0" w:space="0" w:color="auto"/>
        <w:left w:val="none" w:sz="0" w:space="0" w:color="auto"/>
        <w:bottom w:val="none" w:sz="0" w:space="0" w:color="auto"/>
        <w:right w:val="none" w:sz="0" w:space="0" w:color="auto"/>
      </w:divBdr>
    </w:div>
    <w:div w:id="1886792645">
      <w:bodyDiv w:val="1"/>
      <w:marLeft w:val="0"/>
      <w:marRight w:val="0"/>
      <w:marTop w:val="0"/>
      <w:marBottom w:val="0"/>
      <w:divBdr>
        <w:top w:val="none" w:sz="0" w:space="0" w:color="auto"/>
        <w:left w:val="none" w:sz="0" w:space="0" w:color="auto"/>
        <w:bottom w:val="none" w:sz="0" w:space="0" w:color="auto"/>
        <w:right w:val="none" w:sz="0" w:space="0" w:color="auto"/>
      </w:divBdr>
    </w:div>
    <w:div w:id="1887133293">
      <w:bodyDiv w:val="1"/>
      <w:marLeft w:val="0"/>
      <w:marRight w:val="0"/>
      <w:marTop w:val="0"/>
      <w:marBottom w:val="0"/>
      <w:divBdr>
        <w:top w:val="none" w:sz="0" w:space="0" w:color="auto"/>
        <w:left w:val="none" w:sz="0" w:space="0" w:color="auto"/>
        <w:bottom w:val="none" w:sz="0" w:space="0" w:color="auto"/>
        <w:right w:val="none" w:sz="0" w:space="0" w:color="auto"/>
      </w:divBdr>
    </w:div>
    <w:div w:id="1887256713">
      <w:bodyDiv w:val="1"/>
      <w:marLeft w:val="0"/>
      <w:marRight w:val="0"/>
      <w:marTop w:val="0"/>
      <w:marBottom w:val="0"/>
      <w:divBdr>
        <w:top w:val="none" w:sz="0" w:space="0" w:color="auto"/>
        <w:left w:val="none" w:sz="0" w:space="0" w:color="auto"/>
        <w:bottom w:val="none" w:sz="0" w:space="0" w:color="auto"/>
        <w:right w:val="none" w:sz="0" w:space="0" w:color="auto"/>
      </w:divBdr>
    </w:div>
    <w:div w:id="1887335005">
      <w:bodyDiv w:val="1"/>
      <w:marLeft w:val="0"/>
      <w:marRight w:val="0"/>
      <w:marTop w:val="0"/>
      <w:marBottom w:val="0"/>
      <w:divBdr>
        <w:top w:val="none" w:sz="0" w:space="0" w:color="auto"/>
        <w:left w:val="none" w:sz="0" w:space="0" w:color="auto"/>
        <w:bottom w:val="none" w:sz="0" w:space="0" w:color="auto"/>
        <w:right w:val="none" w:sz="0" w:space="0" w:color="auto"/>
      </w:divBdr>
    </w:div>
    <w:div w:id="1887597845">
      <w:bodyDiv w:val="1"/>
      <w:marLeft w:val="0"/>
      <w:marRight w:val="0"/>
      <w:marTop w:val="0"/>
      <w:marBottom w:val="0"/>
      <w:divBdr>
        <w:top w:val="none" w:sz="0" w:space="0" w:color="auto"/>
        <w:left w:val="none" w:sz="0" w:space="0" w:color="auto"/>
        <w:bottom w:val="none" w:sz="0" w:space="0" w:color="auto"/>
        <w:right w:val="none" w:sz="0" w:space="0" w:color="auto"/>
      </w:divBdr>
    </w:div>
    <w:div w:id="1887721141">
      <w:bodyDiv w:val="1"/>
      <w:marLeft w:val="0"/>
      <w:marRight w:val="0"/>
      <w:marTop w:val="0"/>
      <w:marBottom w:val="0"/>
      <w:divBdr>
        <w:top w:val="none" w:sz="0" w:space="0" w:color="auto"/>
        <w:left w:val="none" w:sz="0" w:space="0" w:color="auto"/>
        <w:bottom w:val="none" w:sz="0" w:space="0" w:color="auto"/>
        <w:right w:val="none" w:sz="0" w:space="0" w:color="auto"/>
      </w:divBdr>
    </w:div>
    <w:div w:id="1887914192">
      <w:bodyDiv w:val="1"/>
      <w:marLeft w:val="0"/>
      <w:marRight w:val="0"/>
      <w:marTop w:val="0"/>
      <w:marBottom w:val="0"/>
      <w:divBdr>
        <w:top w:val="none" w:sz="0" w:space="0" w:color="auto"/>
        <w:left w:val="none" w:sz="0" w:space="0" w:color="auto"/>
        <w:bottom w:val="none" w:sz="0" w:space="0" w:color="auto"/>
        <w:right w:val="none" w:sz="0" w:space="0" w:color="auto"/>
      </w:divBdr>
    </w:div>
    <w:div w:id="1887985649">
      <w:bodyDiv w:val="1"/>
      <w:marLeft w:val="0"/>
      <w:marRight w:val="0"/>
      <w:marTop w:val="0"/>
      <w:marBottom w:val="0"/>
      <w:divBdr>
        <w:top w:val="none" w:sz="0" w:space="0" w:color="auto"/>
        <w:left w:val="none" w:sz="0" w:space="0" w:color="auto"/>
        <w:bottom w:val="none" w:sz="0" w:space="0" w:color="auto"/>
        <w:right w:val="none" w:sz="0" w:space="0" w:color="auto"/>
      </w:divBdr>
    </w:div>
    <w:div w:id="1888225284">
      <w:bodyDiv w:val="1"/>
      <w:marLeft w:val="0"/>
      <w:marRight w:val="0"/>
      <w:marTop w:val="0"/>
      <w:marBottom w:val="0"/>
      <w:divBdr>
        <w:top w:val="none" w:sz="0" w:space="0" w:color="auto"/>
        <w:left w:val="none" w:sz="0" w:space="0" w:color="auto"/>
        <w:bottom w:val="none" w:sz="0" w:space="0" w:color="auto"/>
        <w:right w:val="none" w:sz="0" w:space="0" w:color="auto"/>
      </w:divBdr>
    </w:div>
    <w:div w:id="1888368269">
      <w:bodyDiv w:val="1"/>
      <w:marLeft w:val="0"/>
      <w:marRight w:val="0"/>
      <w:marTop w:val="0"/>
      <w:marBottom w:val="0"/>
      <w:divBdr>
        <w:top w:val="none" w:sz="0" w:space="0" w:color="auto"/>
        <w:left w:val="none" w:sz="0" w:space="0" w:color="auto"/>
        <w:bottom w:val="none" w:sz="0" w:space="0" w:color="auto"/>
        <w:right w:val="none" w:sz="0" w:space="0" w:color="auto"/>
      </w:divBdr>
    </w:div>
    <w:div w:id="1888375104">
      <w:bodyDiv w:val="1"/>
      <w:marLeft w:val="0"/>
      <w:marRight w:val="0"/>
      <w:marTop w:val="0"/>
      <w:marBottom w:val="0"/>
      <w:divBdr>
        <w:top w:val="none" w:sz="0" w:space="0" w:color="auto"/>
        <w:left w:val="none" w:sz="0" w:space="0" w:color="auto"/>
        <w:bottom w:val="none" w:sz="0" w:space="0" w:color="auto"/>
        <w:right w:val="none" w:sz="0" w:space="0" w:color="auto"/>
      </w:divBdr>
    </w:div>
    <w:div w:id="1888640690">
      <w:bodyDiv w:val="1"/>
      <w:marLeft w:val="0"/>
      <w:marRight w:val="0"/>
      <w:marTop w:val="0"/>
      <w:marBottom w:val="0"/>
      <w:divBdr>
        <w:top w:val="none" w:sz="0" w:space="0" w:color="auto"/>
        <w:left w:val="none" w:sz="0" w:space="0" w:color="auto"/>
        <w:bottom w:val="none" w:sz="0" w:space="0" w:color="auto"/>
        <w:right w:val="none" w:sz="0" w:space="0" w:color="auto"/>
      </w:divBdr>
    </w:div>
    <w:div w:id="1888909318">
      <w:bodyDiv w:val="1"/>
      <w:marLeft w:val="0"/>
      <w:marRight w:val="0"/>
      <w:marTop w:val="0"/>
      <w:marBottom w:val="0"/>
      <w:divBdr>
        <w:top w:val="none" w:sz="0" w:space="0" w:color="auto"/>
        <w:left w:val="none" w:sz="0" w:space="0" w:color="auto"/>
        <w:bottom w:val="none" w:sz="0" w:space="0" w:color="auto"/>
        <w:right w:val="none" w:sz="0" w:space="0" w:color="auto"/>
      </w:divBdr>
    </w:div>
    <w:div w:id="1888949545">
      <w:bodyDiv w:val="1"/>
      <w:marLeft w:val="0"/>
      <w:marRight w:val="0"/>
      <w:marTop w:val="0"/>
      <w:marBottom w:val="0"/>
      <w:divBdr>
        <w:top w:val="none" w:sz="0" w:space="0" w:color="auto"/>
        <w:left w:val="none" w:sz="0" w:space="0" w:color="auto"/>
        <w:bottom w:val="none" w:sz="0" w:space="0" w:color="auto"/>
        <w:right w:val="none" w:sz="0" w:space="0" w:color="auto"/>
      </w:divBdr>
    </w:div>
    <w:div w:id="1889026286">
      <w:bodyDiv w:val="1"/>
      <w:marLeft w:val="0"/>
      <w:marRight w:val="0"/>
      <w:marTop w:val="0"/>
      <w:marBottom w:val="0"/>
      <w:divBdr>
        <w:top w:val="none" w:sz="0" w:space="0" w:color="auto"/>
        <w:left w:val="none" w:sz="0" w:space="0" w:color="auto"/>
        <w:bottom w:val="none" w:sz="0" w:space="0" w:color="auto"/>
        <w:right w:val="none" w:sz="0" w:space="0" w:color="auto"/>
      </w:divBdr>
    </w:div>
    <w:div w:id="1889143852">
      <w:bodyDiv w:val="1"/>
      <w:marLeft w:val="0"/>
      <w:marRight w:val="0"/>
      <w:marTop w:val="0"/>
      <w:marBottom w:val="0"/>
      <w:divBdr>
        <w:top w:val="none" w:sz="0" w:space="0" w:color="auto"/>
        <w:left w:val="none" w:sz="0" w:space="0" w:color="auto"/>
        <w:bottom w:val="none" w:sz="0" w:space="0" w:color="auto"/>
        <w:right w:val="none" w:sz="0" w:space="0" w:color="auto"/>
      </w:divBdr>
    </w:div>
    <w:div w:id="1889144765">
      <w:bodyDiv w:val="1"/>
      <w:marLeft w:val="0"/>
      <w:marRight w:val="0"/>
      <w:marTop w:val="0"/>
      <w:marBottom w:val="0"/>
      <w:divBdr>
        <w:top w:val="none" w:sz="0" w:space="0" w:color="auto"/>
        <w:left w:val="none" w:sz="0" w:space="0" w:color="auto"/>
        <w:bottom w:val="none" w:sz="0" w:space="0" w:color="auto"/>
        <w:right w:val="none" w:sz="0" w:space="0" w:color="auto"/>
      </w:divBdr>
    </w:div>
    <w:div w:id="1889217493">
      <w:bodyDiv w:val="1"/>
      <w:marLeft w:val="0"/>
      <w:marRight w:val="0"/>
      <w:marTop w:val="0"/>
      <w:marBottom w:val="0"/>
      <w:divBdr>
        <w:top w:val="none" w:sz="0" w:space="0" w:color="auto"/>
        <w:left w:val="none" w:sz="0" w:space="0" w:color="auto"/>
        <w:bottom w:val="none" w:sz="0" w:space="0" w:color="auto"/>
        <w:right w:val="none" w:sz="0" w:space="0" w:color="auto"/>
      </w:divBdr>
    </w:div>
    <w:div w:id="1889224177">
      <w:bodyDiv w:val="1"/>
      <w:marLeft w:val="0"/>
      <w:marRight w:val="0"/>
      <w:marTop w:val="0"/>
      <w:marBottom w:val="0"/>
      <w:divBdr>
        <w:top w:val="none" w:sz="0" w:space="0" w:color="auto"/>
        <w:left w:val="none" w:sz="0" w:space="0" w:color="auto"/>
        <w:bottom w:val="none" w:sz="0" w:space="0" w:color="auto"/>
        <w:right w:val="none" w:sz="0" w:space="0" w:color="auto"/>
      </w:divBdr>
    </w:div>
    <w:div w:id="1889291937">
      <w:bodyDiv w:val="1"/>
      <w:marLeft w:val="0"/>
      <w:marRight w:val="0"/>
      <w:marTop w:val="0"/>
      <w:marBottom w:val="0"/>
      <w:divBdr>
        <w:top w:val="none" w:sz="0" w:space="0" w:color="auto"/>
        <w:left w:val="none" w:sz="0" w:space="0" w:color="auto"/>
        <w:bottom w:val="none" w:sz="0" w:space="0" w:color="auto"/>
        <w:right w:val="none" w:sz="0" w:space="0" w:color="auto"/>
      </w:divBdr>
    </w:div>
    <w:div w:id="1889489869">
      <w:bodyDiv w:val="1"/>
      <w:marLeft w:val="0"/>
      <w:marRight w:val="0"/>
      <w:marTop w:val="0"/>
      <w:marBottom w:val="0"/>
      <w:divBdr>
        <w:top w:val="none" w:sz="0" w:space="0" w:color="auto"/>
        <w:left w:val="none" w:sz="0" w:space="0" w:color="auto"/>
        <w:bottom w:val="none" w:sz="0" w:space="0" w:color="auto"/>
        <w:right w:val="none" w:sz="0" w:space="0" w:color="auto"/>
      </w:divBdr>
    </w:div>
    <w:div w:id="1889757436">
      <w:bodyDiv w:val="1"/>
      <w:marLeft w:val="0"/>
      <w:marRight w:val="0"/>
      <w:marTop w:val="0"/>
      <w:marBottom w:val="0"/>
      <w:divBdr>
        <w:top w:val="none" w:sz="0" w:space="0" w:color="auto"/>
        <w:left w:val="none" w:sz="0" w:space="0" w:color="auto"/>
        <w:bottom w:val="none" w:sz="0" w:space="0" w:color="auto"/>
        <w:right w:val="none" w:sz="0" w:space="0" w:color="auto"/>
      </w:divBdr>
    </w:div>
    <w:div w:id="1889951476">
      <w:bodyDiv w:val="1"/>
      <w:marLeft w:val="0"/>
      <w:marRight w:val="0"/>
      <w:marTop w:val="0"/>
      <w:marBottom w:val="0"/>
      <w:divBdr>
        <w:top w:val="none" w:sz="0" w:space="0" w:color="auto"/>
        <w:left w:val="none" w:sz="0" w:space="0" w:color="auto"/>
        <w:bottom w:val="none" w:sz="0" w:space="0" w:color="auto"/>
        <w:right w:val="none" w:sz="0" w:space="0" w:color="auto"/>
      </w:divBdr>
    </w:div>
    <w:div w:id="1890068428">
      <w:bodyDiv w:val="1"/>
      <w:marLeft w:val="0"/>
      <w:marRight w:val="0"/>
      <w:marTop w:val="0"/>
      <w:marBottom w:val="0"/>
      <w:divBdr>
        <w:top w:val="none" w:sz="0" w:space="0" w:color="auto"/>
        <w:left w:val="none" w:sz="0" w:space="0" w:color="auto"/>
        <w:bottom w:val="none" w:sz="0" w:space="0" w:color="auto"/>
        <w:right w:val="none" w:sz="0" w:space="0" w:color="auto"/>
      </w:divBdr>
    </w:div>
    <w:div w:id="1890190202">
      <w:bodyDiv w:val="1"/>
      <w:marLeft w:val="0"/>
      <w:marRight w:val="0"/>
      <w:marTop w:val="0"/>
      <w:marBottom w:val="0"/>
      <w:divBdr>
        <w:top w:val="none" w:sz="0" w:space="0" w:color="auto"/>
        <w:left w:val="none" w:sz="0" w:space="0" w:color="auto"/>
        <w:bottom w:val="none" w:sz="0" w:space="0" w:color="auto"/>
        <w:right w:val="none" w:sz="0" w:space="0" w:color="auto"/>
      </w:divBdr>
    </w:div>
    <w:div w:id="1890261866">
      <w:bodyDiv w:val="1"/>
      <w:marLeft w:val="0"/>
      <w:marRight w:val="0"/>
      <w:marTop w:val="0"/>
      <w:marBottom w:val="0"/>
      <w:divBdr>
        <w:top w:val="none" w:sz="0" w:space="0" w:color="auto"/>
        <w:left w:val="none" w:sz="0" w:space="0" w:color="auto"/>
        <w:bottom w:val="none" w:sz="0" w:space="0" w:color="auto"/>
        <w:right w:val="none" w:sz="0" w:space="0" w:color="auto"/>
      </w:divBdr>
    </w:div>
    <w:div w:id="1890336024">
      <w:bodyDiv w:val="1"/>
      <w:marLeft w:val="0"/>
      <w:marRight w:val="0"/>
      <w:marTop w:val="0"/>
      <w:marBottom w:val="0"/>
      <w:divBdr>
        <w:top w:val="none" w:sz="0" w:space="0" w:color="auto"/>
        <w:left w:val="none" w:sz="0" w:space="0" w:color="auto"/>
        <w:bottom w:val="none" w:sz="0" w:space="0" w:color="auto"/>
        <w:right w:val="none" w:sz="0" w:space="0" w:color="auto"/>
      </w:divBdr>
    </w:div>
    <w:div w:id="1890454775">
      <w:bodyDiv w:val="1"/>
      <w:marLeft w:val="0"/>
      <w:marRight w:val="0"/>
      <w:marTop w:val="0"/>
      <w:marBottom w:val="0"/>
      <w:divBdr>
        <w:top w:val="none" w:sz="0" w:space="0" w:color="auto"/>
        <w:left w:val="none" w:sz="0" w:space="0" w:color="auto"/>
        <w:bottom w:val="none" w:sz="0" w:space="0" w:color="auto"/>
        <w:right w:val="none" w:sz="0" w:space="0" w:color="auto"/>
      </w:divBdr>
    </w:div>
    <w:div w:id="1890528977">
      <w:bodyDiv w:val="1"/>
      <w:marLeft w:val="0"/>
      <w:marRight w:val="0"/>
      <w:marTop w:val="0"/>
      <w:marBottom w:val="0"/>
      <w:divBdr>
        <w:top w:val="none" w:sz="0" w:space="0" w:color="auto"/>
        <w:left w:val="none" w:sz="0" w:space="0" w:color="auto"/>
        <w:bottom w:val="none" w:sz="0" w:space="0" w:color="auto"/>
        <w:right w:val="none" w:sz="0" w:space="0" w:color="auto"/>
      </w:divBdr>
    </w:div>
    <w:div w:id="1890531663">
      <w:bodyDiv w:val="1"/>
      <w:marLeft w:val="0"/>
      <w:marRight w:val="0"/>
      <w:marTop w:val="0"/>
      <w:marBottom w:val="0"/>
      <w:divBdr>
        <w:top w:val="none" w:sz="0" w:space="0" w:color="auto"/>
        <w:left w:val="none" w:sz="0" w:space="0" w:color="auto"/>
        <w:bottom w:val="none" w:sz="0" w:space="0" w:color="auto"/>
        <w:right w:val="none" w:sz="0" w:space="0" w:color="auto"/>
      </w:divBdr>
    </w:div>
    <w:div w:id="1890722209">
      <w:bodyDiv w:val="1"/>
      <w:marLeft w:val="0"/>
      <w:marRight w:val="0"/>
      <w:marTop w:val="0"/>
      <w:marBottom w:val="0"/>
      <w:divBdr>
        <w:top w:val="none" w:sz="0" w:space="0" w:color="auto"/>
        <w:left w:val="none" w:sz="0" w:space="0" w:color="auto"/>
        <w:bottom w:val="none" w:sz="0" w:space="0" w:color="auto"/>
        <w:right w:val="none" w:sz="0" w:space="0" w:color="auto"/>
      </w:divBdr>
    </w:div>
    <w:div w:id="1890727757">
      <w:bodyDiv w:val="1"/>
      <w:marLeft w:val="0"/>
      <w:marRight w:val="0"/>
      <w:marTop w:val="0"/>
      <w:marBottom w:val="0"/>
      <w:divBdr>
        <w:top w:val="none" w:sz="0" w:space="0" w:color="auto"/>
        <w:left w:val="none" w:sz="0" w:space="0" w:color="auto"/>
        <w:bottom w:val="none" w:sz="0" w:space="0" w:color="auto"/>
        <w:right w:val="none" w:sz="0" w:space="0" w:color="auto"/>
      </w:divBdr>
    </w:div>
    <w:div w:id="1890873614">
      <w:bodyDiv w:val="1"/>
      <w:marLeft w:val="0"/>
      <w:marRight w:val="0"/>
      <w:marTop w:val="0"/>
      <w:marBottom w:val="0"/>
      <w:divBdr>
        <w:top w:val="none" w:sz="0" w:space="0" w:color="auto"/>
        <w:left w:val="none" w:sz="0" w:space="0" w:color="auto"/>
        <w:bottom w:val="none" w:sz="0" w:space="0" w:color="auto"/>
        <w:right w:val="none" w:sz="0" w:space="0" w:color="auto"/>
      </w:divBdr>
    </w:div>
    <w:div w:id="1890995328">
      <w:bodyDiv w:val="1"/>
      <w:marLeft w:val="0"/>
      <w:marRight w:val="0"/>
      <w:marTop w:val="0"/>
      <w:marBottom w:val="0"/>
      <w:divBdr>
        <w:top w:val="none" w:sz="0" w:space="0" w:color="auto"/>
        <w:left w:val="none" w:sz="0" w:space="0" w:color="auto"/>
        <w:bottom w:val="none" w:sz="0" w:space="0" w:color="auto"/>
        <w:right w:val="none" w:sz="0" w:space="0" w:color="auto"/>
      </w:divBdr>
    </w:div>
    <w:div w:id="1891113584">
      <w:bodyDiv w:val="1"/>
      <w:marLeft w:val="0"/>
      <w:marRight w:val="0"/>
      <w:marTop w:val="0"/>
      <w:marBottom w:val="0"/>
      <w:divBdr>
        <w:top w:val="none" w:sz="0" w:space="0" w:color="auto"/>
        <w:left w:val="none" w:sz="0" w:space="0" w:color="auto"/>
        <w:bottom w:val="none" w:sz="0" w:space="0" w:color="auto"/>
        <w:right w:val="none" w:sz="0" w:space="0" w:color="auto"/>
      </w:divBdr>
    </w:div>
    <w:div w:id="1891333870">
      <w:bodyDiv w:val="1"/>
      <w:marLeft w:val="0"/>
      <w:marRight w:val="0"/>
      <w:marTop w:val="0"/>
      <w:marBottom w:val="0"/>
      <w:divBdr>
        <w:top w:val="none" w:sz="0" w:space="0" w:color="auto"/>
        <w:left w:val="none" w:sz="0" w:space="0" w:color="auto"/>
        <w:bottom w:val="none" w:sz="0" w:space="0" w:color="auto"/>
        <w:right w:val="none" w:sz="0" w:space="0" w:color="auto"/>
      </w:divBdr>
    </w:div>
    <w:div w:id="1891334593">
      <w:bodyDiv w:val="1"/>
      <w:marLeft w:val="0"/>
      <w:marRight w:val="0"/>
      <w:marTop w:val="0"/>
      <w:marBottom w:val="0"/>
      <w:divBdr>
        <w:top w:val="none" w:sz="0" w:space="0" w:color="auto"/>
        <w:left w:val="none" w:sz="0" w:space="0" w:color="auto"/>
        <w:bottom w:val="none" w:sz="0" w:space="0" w:color="auto"/>
        <w:right w:val="none" w:sz="0" w:space="0" w:color="auto"/>
      </w:divBdr>
    </w:div>
    <w:div w:id="1891383219">
      <w:bodyDiv w:val="1"/>
      <w:marLeft w:val="0"/>
      <w:marRight w:val="0"/>
      <w:marTop w:val="0"/>
      <w:marBottom w:val="0"/>
      <w:divBdr>
        <w:top w:val="none" w:sz="0" w:space="0" w:color="auto"/>
        <w:left w:val="none" w:sz="0" w:space="0" w:color="auto"/>
        <w:bottom w:val="none" w:sz="0" w:space="0" w:color="auto"/>
        <w:right w:val="none" w:sz="0" w:space="0" w:color="auto"/>
      </w:divBdr>
    </w:div>
    <w:div w:id="1891500386">
      <w:bodyDiv w:val="1"/>
      <w:marLeft w:val="0"/>
      <w:marRight w:val="0"/>
      <w:marTop w:val="0"/>
      <w:marBottom w:val="0"/>
      <w:divBdr>
        <w:top w:val="none" w:sz="0" w:space="0" w:color="auto"/>
        <w:left w:val="none" w:sz="0" w:space="0" w:color="auto"/>
        <w:bottom w:val="none" w:sz="0" w:space="0" w:color="auto"/>
        <w:right w:val="none" w:sz="0" w:space="0" w:color="auto"/>
      </w:divBdr>
    </w:div>
    <w:div w:id="1891529294">
      <w:bodyDiv w:val="1"/>
      <w:marLeft w:val="0"/>
      <w:marRight w:val="0"/>
      <w:marTop w:val="0"/>
      <w:marBottom w:val="0"/>
      <w:divBdr>
        <w:top w:val="none" w:sz="0" w:space="0" w:color="auto"/>
        <w:left w:val="none" w:sz="0" w:space="0" w:color="auto"/>
        <w:bottom w:val="none" w:sz="0" w:space="0" w:color="auto"/>
        <w:right w:val="none" w:sz="0" w:space="0" w:color="auto"/>
      </w:divBdr>
    </w:div>
    <w:div w:id="1891532095">
      <w:bodyDiv w:val="1"/>
      <w:marLeft w:val="0"/>
      <w:marRight w:val="0"/>
      <w:marTop w:val="0"/>
      <w:marBottom w:val="0"/>
      <w:divBdr>
        <w:top w:val="none" w:sz="0" w:space="0" w:color="auto"/>
        <w:left w:val="none" w:sz="0" w:space="0" w:color="auto"/>
        <w:bottom w:val="none" w:sz="0" w:space="0" w:color="auto"/>
        <w:right w:val="none" w:sz="0" w:space="0" w:color="auto"/>
      </w:divBdr>
    </w:div>
    <w:div w:id="1891839086">
      <w:bodyDiv w:val="1"/>
      <w:marLeft w:val="0"/>
      <w:marRight w:val="0"/>
      <w:marTop w:val="0"/>
      <w:marBottom w:val="0"/>
      <w:divBdr>
        <w:top w:val="none" w:sz="0" w:space="0" w:color="auto"/>
        <w:left w:val="none" w:sz="0" w:space="0" w:color="auto"/>
        <w:bottom w:val="none" w:sz="0" w:space="0" w:color="auto"/>
        <w:right w:val="none" w:sz="0" w:space="0" w:color="auto"/>
      </w:divBdr>
    </w:div>
    <w:div w:id="1891842867">
      <w:bodyDiv w:val="1"/>
      <w:marLeft w:val="0"/>
      <w:marRight w:val="0"/>
      <w:marTop w:val="0"/>
      <w:marBottom w:val="0"/>
      <w:divBdr>
        <w:top w:val="none" w:sz="0" w:space="0" w:color="auto"/>
        <w:left w:val="none" w:sz="0" w:space="0" w:color="auto"/>
        <w:bottom w:val="none" w:sz="0" w:space="0" w:color="auto"/>
        <w:right w:val="none" w:sz="0" w:space="0" w:color="auto"/>
      </w:divBdr>
    </w:div>
    <w:div w:id="1891963183">
      <w:bodyDiv w:val="1"/>
      <w:marLeft w:val="0"/>
      <w:marRight w:val="0"/>
      <w:marTop w:val="0"/>
      <w:marBottom w:val="0"/>
      <w:divBdr>
        <w:top w:val="none" w:sz="0" w:space="0" w:color="auto"/>
        <w:left w:val="none" w:sz="0" w:space="0" w:color="auto"/>
        <w:bottom w:val="none" w:sz="0" w:space="0" w:color="auto"/>
        <w:right w:val="none" w:sz="0" w:space="0" w:color="auto"/>
      </w:divBdr>
    </w:div>
    <w:div w:id="1892187975">
      <w:bodyDiv w:val="1"/>
      <w:marLeft w:val="0"/>
      <w:marRight w:val="0"/>
      <w:marTop w:val="0"/>
      <w:marBottom w:val="0"/>
      <w:divBdr>
        <w:top w:val="none" w:sz="0" w:space="0" w:color="auto"/>
        <w:left w:val="none" w:sz="0" w:space="0" w:color="auto"/>
        <w:bottom w:val="none" w:sz="0" w:space="0" w:color="auto"/>
        <w:right w:val="none" w:sz="0" w:space="0" w:color="auto"/>
      </w:divBdr>
    </w:div>
    <w:div w:id="1892375239">
      <w:bodyDiv w:val="1"/>
      <w:marLeft w:val="0"/>
      <w:marRight w:val="0"/>
      <w:marTop w:val="0"/>
      <w:marBottom w:val="0"/>
      <w:divBdr>
        <w:top w:val="none" w:sz="0" w:space="0" w:color="auto"/>
        <w:left w:val="none" w:sz="0" w:space="0" w:color="auto"/>
        <w:bottom w:val="none" w:sz="0" w:space="0" w:color="auto"/>
        <w:right w:val="none" w:sz="0" w:space="0" w:color="auto"/>
      </w:divBdr>
    </w:div>
    <w:div w:id="1892422968">
      <w:bodyDiv w:val="1"/>
      <w:marLeft w:val="0"/>
      <w:marRight w:val="0"/>
      <w:marTop w:val="0"/>
      <w:marBottom w:val="0"/>
      <w:divBdr>
        <w:top w:val="none" w:sz="0" w:space="0" w:color="auto"/>
        <w:left w:val="none" w:sz="0" w:space="0" w:color="auto"/>
        <w:bottom w:val="none" w:sz="0" w:space="0" w:color="auto"/>
        <w:right w:val="none" w:sz="0" w:space="0" w:color="auto"/>
      </w:divBdr>
    </w:div>
    <w:div w:id="1892960153">
      <w:bodyDiv w:val="1"/>
      <w:marLeft w:val="0"/>
      <w:marRight w:val="0"/>
      <w:marTop w:val="0"/>
      <w:marBottom w:val="0"/>
      <w:divBdr>
        <w:top w:val="none" w:sz="0" w:space="0" w:color="auto"/>
        <w:left w:val="none" w:sz="0" w:space="0" w:color="auto"/>
        <w:bottom w:val="none" w:sz="0" w:space="0" w:color="auto"/>
        <w:right w:val="none" w:sz="0" w:space="0" w:color="auto"/>
      </w:divBdr>
    </w:div>
    <w:div w:id="1893230662">
      <w:bodyDiv w:val="1"/>
      <w:marLeft w:val="0"/>
      <w:marRight w:val="0"/>
      <w:marTop w:val="0"/>
      <w:marBottom w:val="0"/>
      <w:divBdr>
        <w:top w:val="none" w:sz="0" w:space="0" w:color="auto"/>
        <w:left w:val="none" w:sz="0" w:space="0" w:color="auto"/>
        <w:bottom w:val="none" w:sz="0" w:space="0" w:color="auto"/>
        <w:right w:val="none" w:sz="0" w:space="0" w:color="auto"/>
      </w:divBdr>
    </w:div>
    <w:div w:id="1893349120">
      <w:bodyDiv w:val="1"/>
      <w:marLeft w:val="0"/>
      <w:marRight w:val="0"/>
      <w:marTop w:val="0"/>
      <w:marBottom w:val="0"/>
      <w:divBdr>
        <w:top w:val="none" w:sz="0" w:space="0" w:color="auto"/>
        <w:left w:val="none" w:sz="0" w:space="0" w:color="auto"/>
        <w:bottom w:val="none" w:sz="0" w:space="0" w:color="auto"/>
        <w:right w:val="none" w:sz="0" w:space="0" w:color="auto"/>
      </w:divBdr>
    </w:div>
    <w:div w:id="1893421320">
      <w:bodyDiv w:val="1"/>
      <w:marLeft w:val="0"/>
      <w:marRight w:val="0"/>
      <w:marTop w:val="0"/>
      <w:marBottom w:val="0"/>
      <w:divBdr>
        <w:top w:val="none" w:sz="0" w:space="0" w:color="auto"/>
        <w:left w:val="none" w:sz="0" w:space="0" w:color="auto"/>
        <w:bottom w:val="none" w:sz="0" w:space="0" w:color="auto"/>
        <w:right w:val="none" w:sz="0" w:space="0" w:color="auto"/>
      </w:divBdr>
    </w:div>
    <w:div w:id="1893424820">
      <w:bodyDiv w:val="1"/>
      <w:marLeft w:val="0"/>
      <w:marRight w:val="0"/>
      <w:marTop w:val="0"/>
      <w:marBottom w:val="0"/>
      <w:divBdr>
        <w:top w:val="none" w:sz="0" w:space="0" w:color="auto"/>
        <w:left w:val="none" w:sz="0" w:space="0" w:color="auto"/>
        <w:bottom w:val="none" w:sz="0" w:space="0" w:color="auto"/>
        <w:right w:val="none" w:sz="0" w:space="0" w:color="auto"/>
      </w:divBdr>
    </w:div>
    <w:div w:id="1893494400">
      <w:bodyDiv w:val="1"/>
      <w:marLeft w:val="0"/>
      <w:marRight w:val="0"/>
      <w:marTop w:val="0"/>
      <w:marBottom w:val="0"/>
      <w:divBdr>
        <w:top w:val="none" w:sz="0" w:space="0" w:color="auto"/>
        <w:left w:val="none" w:sz="0" w:space="0" w:color="auto"/>
        <w:bottom w:val="none" w:sz="0" w:space="0" w:color="auto"/>
        <w:right w:val="none" w:sz="0" w:space="0" w:color="auto"/>
      </w:divBdr>
    </w:div>
    <w:div w:id="1893535866">
      <w:bodyDiv w:val="1"/>
      <w:marLeft w:val="0"/>
      <w:marRight w:val="0"/>
      <w:marTop w:val="0"/>
      <w:marBottom w:val="0"/>
      <w:divBdr>
        <w:top w:val="none" w:sz="0" w:space="0" w:color="auto"/>
        <w:left w:val="none" w:sz="0" w:space="0" w:color="auto"/>
        <w:bottom w:val="none" w:sz="0" w:space="0" w:color="auto"/>
        <w:right w:val="none" w:sz="0" w:space="0" w:color="auto"/>
      </w:divBdr>
    </w:div>
    <w:div w:id="1893542272">
      <w:bodyDiv w:val="1"/>
      <w:marLeft w:val="0"/>
      <w:marRight w:val="0"/>
      <w:marTop w:val="0"/>
      <w:marBottom w:val="0"/>
      <w:divBdr>
        <w:top w:val="none" w:sz="0" w:space="0" w:color="auto"/>
        <w:left w:val="none" w:sz="0" w:space="0" w:color="auto"/>
        <w:bottom w:val="none" w:sz="0" w:space="0" w:color="auto"/>
        <w:right w:val="none" w:sz="0" w:space="0" w:color="auto"/>
      </w:divBdr>
    </w:div>
    <w:div w:id="1893612483">
      <w:bodyDiv w:val="1"/>
      <w:marLeft w:val="0"/>
      <w:marRight w:val="0"/>
      <w:marTop w:val="0"/>
      <w:marBottom w:val="0"/>
      <w:divBdr>
        <w:top w:val="none" w:sz="0" w:space="0" w:color="auto"/>
        <w:left w:val="none" w:sz="0" w:space="0" w:color="auto"/>
        <w:bottom w:val="none" w:sz="0" w:space="0" w:color="auto"/>
        <w:right w:val="none" w:sz="0" w:space="0" w:color="auto"/>
      </w:divBdr>
    </w:div>
    <w:div w:id="1893689132">
      <w:bodyDiv w:val="1"/>
      <w:marLeft w:val="0"/>
      <w:marRight w:val="0"/>
      <w:marTop w:val="0"/>
      <w:marBottom w:val="0"/>
      <w:divBdr>
        <w:top w:val="none" w:sz="0" w:space="0" w:color="auto"/>
        <w:left w:val="none" w:sz="0" w:space="0" w:color="auto"/>
        <w:bottom w:val="none" w:sz="0" w:space="0" w:color="auto"/>
        <w:right w:val="none" w:sz="0" w:space="0" w:color="auto"/>
      </w:divBdr>
    </w:div>
    <w:div w:id="1893693820">
      <w:bodyDiv w:val="1"/>
      <w:marLeft w:val="0"/>
      <w:marRight w:val="0"/>
      <w:marTop w:val="0"/>
      <w:marBottom w:val="0"/>
      <w:divBdr>
        <w:top w:val="none" w:sz="0" w:space="0" w:color="auto"/>
        <w:left w:val="none" w:sz="0" w:space="0" w:color="auto"/>
        <w:bottom w:val="none" w:sz="0" w:space="0" w:color="auto"/>
        <w:right w:val="none" w:sz="0" w:space="0" w:color="auto"/>
      </w:divBdr>
    </w:div>
    <w:div w:id="1894003293">
      <w:bodyDiv w:val="1"/>
      <w:marLeft w:val="0"/>
      <w:marRight w:val="0"/>
      <w:marTop w:val="0"/>
      <w:marBottom w:val="0"/>
      <w:divBdr>
        <w:top w:val="none" w:sz="0" w:space="0" w:color="auto"/>
        <w:left w:val="none" w:sz="0" w:space="0" w:color="auto"/>
        <w:bottom w:val="none" w:sz="0" w:space="0" w:color="auto"/>
        <w:right w:val="none" w:sz="0" w:space="0" w:color="auto"/>
      </w:divBdr>
    </w:div>
    <w:div w:id="1894199449">
      <w:bodyDiv w:val="1"/>
      <w:marLeft w:val="0"/>
      <w:marRight w:val="0"/>
      <w:marTop w:val="0"/>
      <w:marBottom w:val="0"/>
      <w:divBdr>
        <w:top w:val="none" w:sz="0" w:space="0" w:color="auto"/>
        <w:left w:val="none" w:sz="0" w:space="0" w:color="auto"/>
        <w:bottom w:val="none" w:sz="0" w:space="0" w:color="auto"/>
        <w:right w:val="none" w:sz="0" w:space="0" w:color="auto"/>
      </w:divBdr>
    </w:div>
    <w:div w:id="1894462132">
      <w:bodyDiv w:val="1"/>
      <w:marLeft w:val="0"/>
      <w:marRight w:val="0"/>
      <w:marTop w:val="0"/>
      <w:marBottom w:val="0"/>
      <w:divBdr>
        <w:top w:val="none" w:sz="0" w:space="0" w:color="auto"/>
        <w:left w:val="none" w:sz="0" w:space="0" w:color="auto"/>
        <w:bottom w:val="none" w:sz="0" w:space="0" w:color="auto"/>
        <w:right w:val="none" w:sz="0" w:space="0" w:color="auto"/>
      </w:divBdr>
    </w:div>
    <w:div w:id="1894610208">
      <w:bodyDiv w:val="1"/>
      <w:marLeft w:val="0"/>
      <w:marRight w:val="0"/>
      <w:marTop w:val="0"/>
      <w:marBottom w:val="0"/>
      <w:divBdr>
        <w:top w:val="none" w:sz="0" w:space="0" w:color="auto"/>
        <w:left w:val="none" w:sz="0" w:space="0" w:color="auto"/>
        <w:bottom w:val="none" w:sz="0" w:space="0" w:color="auto"/>
        <w:right w:val="none" w:sz="0" w:space="0" w:color="auto"/>
      </w:divBdr>
    </w:div>
    <w:div w:id="1894846019">
      <w:bodyDiv w:val="1"/>
      <w:marLeft w:val="0"/>
      <w:marRight w:val="0"/>
      <w:marTop w:val="0"/>
      <w:marBottom w:val="0"/>
      <w:divBdr>
        <w:top w:val="none" w:sz="0" w:space="0" w:color="auto"/>
        <w:left w:val="none" w:sz="0" w:space="0" w:color="auto"/>
        <w:bottom w:val="none" w:sz="0" w:space="0" w:color="auto"/>
        <w:right w:val="none" w:sz="0" w:space="0" w:color="auto"/>
      </w:divBdr>
    </w:div>
    <w:div w:id="1895071346">
      <w:bodyDiv w:val="1"/>
      <w:marLeft w:val="0"/>
      <w:marRight w:val="0"/>
      <w:marTop w:val="0"/>
      <w:marBottom w:val="0"/>
      <w:divBdr>
        <w:top w:val="none" w:sz="0" w:space="0" w:color="auto"/>
        <w:left w:val="none" w:sz="0" w:space="0" w:color="auto"/>
        <w:bottom w:val="none" w:sz="0" w:space="0" w:color="auto"/>
        <w:right w:val="none" w:sz="0" w:space="0" w:color="auto"/>
      </w:divBdr>
    </w:div>
    <w:div w:id="1895194879">
      <w:bodyDiv w:val="1"/>
      <w:marLeft w:val="0"/>
      <w:marRight w:val="0"/>
      <w:marTop w:val="0"/>
      <w:marBottom w:val="0"/>
      <w:divBdr>
        <w:top w:val="none" w:sz="0" w:space="0" w:color="auto"/>
        <w:left w:val="none" w:sz="0" w:space="0" w:color="auto"/>
        <w:bottom w:val="none" w:sz="0" w:space="0" w:color="auto"/>
        <w:right w:val="none" w:sz="0" w:space="0" w:color="auto"/>
      </w:divBdr>
    </w:div>
    <w:div w:id="1895508898">
      <w:bodyDiv w:val="1"/>
      <w:marLeft w:val="0"/>
      <w:marRight w:val="0"/>
      <w:marTop w:val="0"/>
      <w:marBottom w:val="0"/>
      <w:divBdr>
        <w:top w:val="none" w:sz="0" w:space="0" w:color="auto"/>
        <w:left w:val="none" w:sz="0" w:space="0" w:color="auto"/>
        <w:bottom w:val="none" w:sz="0" w:space="0" w:color="auto"/>
        <w:right w:val="none" w:sz="0" w:space="0" w:color="auto"/>
      </w:divBdr>
    </w:div>
    <w:div w:id="1895963091">
      <w:bodyDiv w:val="1"/>
      <w:marLeft w:val="0"/>
      <w:marRight w:val="0"/>
      <w:marTop w:val="0"/>
      <w:marBottom w:val="0"/>
      <w:divBdr>
        <w:top w:val="none" w:sz="0" w:space="0" w:color="auto"/>
        <w:left w:val="none" w:sz="0" w:space="0" w:color="auto"/>
        <w:bottom w:val="none" w:sz="0" w:space="0" w:color="auto"/>
        <w:right w:val="none" w:sz="0" w:space="0" w:color="auto"/>
      </w:divBdr>
    </w:div>
    <w:div w:id="1895970202">
      <w:bodyDiv w:val="1"/>
      <w:marLeft w:val="0"/>
      <w:marRight w:val="0"/>
      <w:marTop w:val="0"/>
      <w:marBottom w:val="0"/>
      <w:divBdr>
        <w:top w:val="none" w:sz="0" w:space="0" w:color="auto"/>
        <w:left w:val="none" w:sz="0" w:space="0" w:color="auto"/>
        <w:bottom w:val="none" w:sz="0" w:space="0" w:color="auto"/>
        <w:right w:val="none" w:sz="0" w:space="0" w:color="auto"/>
      </w:divBdr>
    </w:div>
    <w:div w:id="1896161753">
      <w:bodyDiv w:val="1"/>
      <w:marLeft w:val="0"/>
      <w:marRight w:val="0"/>
      <w:marTop w:val="0"/>
      <w:marBottom w:val="0"/>
      <w:divBdr>
        <w:top w:val="none" w:sz="0" w:space="0" w:color="auto"/>
        <w:left w:val="none" w:sz="0" w:space="0" w:color="auto"/>
        <w:bottom w:val="none" w:sz="0" w:space="0" w:color="auto"/>
        <w:right w:val="none" w:sz="0" w:space="0" w:color="auto"/>
      </w:divBdr>
    </w:div>
    <w:div w:id="1896505097">
      <w:bodyDiv w:val="1"/>
      <w:marLeft w:val="0"/>
      <w:marRight w:val="0"/>
      <w:marTop w:val="0"/>
      <w:marBottom w:val="0"/>
      <w:divBdr>
        <w:top w:val="none" w:sz="0" w:space="0" w:color="auto"/>
        <w:left w:val="none" w:sz="0" w:space="0" w:color="auto"/>
        <w:bottom w:val="none" w:sz="0" w:space="0" w:color="auto"/>
        <w:right w:val="none" w:sz="0" w:space="0" w:color="auto"/>
      </w:divBdr>
    </w:div>
    <w:div w:id="1896508437">
      <w:bodyDiv w:val="1"/>
      <w:marLeft w:val="0"/>
      <w:marRight w:val="0"/>
      <w:marTop w:val="0"/>
      <w:marBottom w:val="0"/>
      <w:divBdr>
        <w:top w:val="none" w:sz="0" w:space="0" w:color="auto"/>
        <w:left w:val="none" w:sz="0" w:space="0" w:color="auto"/>
        <w:bottom w:val="none" w:sz="0" w:space="0" w:color="auto"/>
        <w:right w:val="none" w:sz="0" w:space="0" w:color="auto"/>
      </w:divBdr>
    </w:div>
    <w:div w:id="1896577995">
      <w:bodyDiv w:val="1"/>
      <w:marLeft w:val="0"/>
      <w:marRight w:val="0"/>
      <w:marTop w:val="0"/>
      <w:marBottom w:val="0"/>
      <w:divBdr>
        <w:top w:val="none" w:sz="0" w:space="0" w:color="auto"/>
        <w:left w:val="none" w:sz="0" w:space="0" w:color="auto"/>
        <w:bottom w:val="none" w:sz="0" w:space="0" w:color="auto"/>
        <w:right w:val="none" w:sz="0" w:space="0" w:color="auto"/>
      </w:divBdr>
    </w:div>
    <w:div w:id="1896625787">
      <w:bodyDiv w:val="1"/>
      <w:marLeft w:val="0"/>
      <w:marRight w:val="0"/>
      <w:marTop w:val="0"/>
      <w:marBottom w:val="0"/>
      <w:divBdr>
        <w:top w:val="none" w:sz="0" w:space="0" w:color="auto"/>
        <w:left w:val="none" w:sz="0" w:space="0" w:color="auto"/>
        <w:bottom w:val="none" w:sz="0" w:space="0" w:color="auto"/>
        <w:right w:val="none" w:sz="0" w:space="0" w:color="auto"/>
      </w:divBdr>
    </w:div>
    <w:div w:id="1896775165">
      <w:bodyDiv w:val="1"/>
      <w:marLeft w:val="0"/>
      <w:marRight w:val="0"/>
      <w:marTop w:val="0"/>
      <w:marBottom w:val="0"/>
      <w:divBdr>
        <w:top w:val="none" w:sz="0" w:space="0" w:color="auto"/>
        <w:left w:val="none" w:sz="0" w:space="0" w:color="auto"/>
        <w:bottom w:val="none" w:sz="0" w:space="0" w:color="auto"/>
        <w:right w:val="none" w:sz="0" w:space="0" w:color="auto"/>
      </w:divBdr>
    </w:div>
    <w:div w:id="1896892532">
      <w:bodyDiv w:val="1"/>
      <w:marLeft w:val="0"/>
      <w:marRight w:val="0"/>
      <w:marTop w:val="0"/>
      <w:marBottom w:val="0"/>
      <w:divBdr>
        <w:top w:val="none" w:sz="0" w:space="0" w:color="auto"/>
        <w:left w:val="none" w:sz="0" w:space="0" w:color="auto"/>
        <w:bottom w:val="none" w:sz="0" w:space="0" w:color="auto"/>
        <w:right w:val="none" w:sz="0" w:space="0" w:color="auto"/>
      </w:divBdr>
    </w:div>
    <w:div w:id="1896893572">
      <w:bodyDiv w:val="1"/>
      <w:marLeft w:val="0"/>
      <w:marRight w:val="0"/>
      <w:marTop w:val="0"/>
      <w:marBottom w:val="0"/>
      <w:divBdr>
        <w:top w:val="none" w:sz="0" w:space="0" w:color="auto"/>
        <w:left w:val="none" w:sz="0" w:space="0" w:color="auto"/>
        <w:bottom w:val="none" w:sz="0" w:space="0" w:color="auto"/>
        <w:right w:val="none" w:sz="0" w:space="0" w:color="auto"/>
      </w:divBdr>
    </w:div>
    <w:div w:id="1896893707">
      <w:bodyDiv w:val="1"/>
      <w:marLeft w:val="0"/>
      <w:marRight w:val="0"/>
      <w:marTop w:val="0"/>
      <w:marBottom w:val="0"/>
      <w:divBdr>
        <w:top w:val="none" w:sz="0" w:space="0" w:color="auto"/>
        <w:left w:val="none" w:sz="0" w:space="0" w:color="auto"/>
        <w:bottom w:val="none" w:sz="0" w:space="0" w:color="auto"/>
        <w:right w:val="none" w:sz="0" w:space="0" w:color="auto"/>
      </w:divBdr>
    </w:div>
    <w:div w:id="1896964439">
      <w:bodyDiv w:val="1"/>
      <w:marLeft w:val="0"/>
      <w:marRight w:val="0"/>
      <w:marTop w:val="0"/>
      <w:marBottom w:val="0"/>
      <w:divBdr>
        <w:top w:val="none" w:sz="0" w:space="0" w:color="auto"/>
        <w:left w:val="none" w:sz="0" w:space="0" w:color="auto"/>
        <w:bottom w:val="none" w:sz="0" w:space="0" w:color="auto"/>
        <w:right w:val="none" w:sz="0" w:space="0" w:color="auto"/>
      </w:divBdr>
    </w:div>
    <w:div w:id="1896970463">
      <w:bodyDiv w:val="1"/>
      <w:marLeft w:val="0"/>
      <w:marRight w:val="0"/>
      <w:marTop w:val="0"/>
      <w:marBottom w:val="0"/>
      <w:divBdr>
        <w:top w:val="none" w:sz="0" w:space="0" w:color="auto"/>
        <w:left w:val="none" w:sz="0" w:space="0" w:color="auto"/>
        <w:bottom w:val="none" w:sz="0" w:space="0" w:color="auto"/>
        <w:right w:val="none" w:sz="0" w:space="0" w:color="auto"/>
      </w:divBdr>
    </w:div>
    <w:div w:id="1897155291">
      <w:bodyDiv w:val="1"/>
      <w:marLeft w:val="0"/>
      <w:marRight w:val="0"/>
      <w:marTop w:val="0"/>
      <w:marBottom w:val="0"/>
      <w:divBdr>
        <w:top w:val="none" w:sz="0" w:space="0" w:color="auto"/>
        <w:left w:val="none" w:sz="0" w:space="0" w:color="auto"/>
        <w:bottom w:val="none" w:sz="0" w:space="0" w:color="auto"/>
        <w:right w:val="none" w:sz="0" w:space="0" w:color="auto"/>
      </w:divBdr>
    </w:div>
    <w:div w:id="1897400410">
      <w:bodyDiv w:val="1"/>
      <w:marLeft w:val="0"/>
      <w:marRight w:val="0"/>
      <w:marTop w:val="0"/>
      <w:marBottom w:val="0"/>
      <w:divBdr>
        <w:top w:val="none" w:sz="0" w:space="0" w:color="auto"/>
        <w:left w:val="none" w:sz="0" w:space="0" w:color="auto"/>
        <w:bottom w:val="none" w:sz="0" w:space="0" w:color="auto"/>
        <w:right w:val="none" w:sz="0" w:space="0" w:color="auto"/>
      </w:divBdr>
    </w:div>
    <w:div w:id="1897428948">
      <w:bodyDiv w:val="1"/>
      <w:marLeft w:val="0"/>
      <w:marRight w:val="0"/>
      <w:marTop w:val="0"/>
      <w:marBottom w:val="0"/>
      <w:divBdr>
        <w:top w:val="none" w:sz="0" w:space="0" w:color="auto"/>
        <w:left w:val="none" w:sz="0" w:space="0" w:color="auto"/>
        <w:bottom w:val="none" w:sz="0" w:space="0" w:color="auto"/>
        <w:right w:val="none" w:sz="0" w:space="0" w:color="auto"/>
      </w:divBdr>
    </w:div>
    <w:div w:id="1897470077">
      <w:bodyDiv w:val="1"/>
      <w:marLeft w:val="0"/>
      <w:marRight w:val="0"/>
      <w:marTop w:val="0"/>
      <w:marBottom w:val="0"/>
      <w:divBdr>
        <w:top w:val="none" w:sz="0" w:space="0" w:color="auto"/>
        <w:left w:val="none" w:sz="0" w:space="0" w:color="auto"/>
        <w:bottom w:val="none" w:sz="0" w:space="0" w:color="auto"/>
        <w:right w:val="none" w:sz="0" w:space="0" w:color="auto"/>
      </w:divBdr>
    </w:div>
    <w:div w:id="1897623626">
      <w:bodyDiv w:val="1"/>
      <w:marLeft w:val="0"/>
      <w:marRight w:val="0"/>
      <w:marTop w:val="0"/>
      <w:marBottom w:val="0"/>
      <w:divBdr>
        <w:top w:val="none" w:sz="0" w:space="0" w:color="auto"/>
        <w:left w:val="none" w:sz="0" w:space="0" w:color="auto"/>
        <w:bottom w:val="none" w:sz="0" w:space="0" w:color="auto"/>
        <w:right w:val="none" w:sz="0" w:space="0" w:color="auto"/>
      </w:divBdr>
    </w:div>
    <w:div w:id="1897661006">
      <w:bodyDiv w:val="1"/>
      <w:marLeft w:val="0"/>
      <w:marRight w:val="0"/>
      <w:marTop w:val="0"/>
      <w:marBottom w:val="0"/>
      <w:divBdr>
        <w:top w:val="none" w:sz="0" w:space="0" w:color="auto"/>
        <w:left w:val="none" w:sz="0" w:space="0" w:color="auto"/>
        <w:bottom w:val="none" w:sz="0" w:space="0" w:color="auto"/>
        <w:right w:val="none" w:sz="0" w:space="0" w:color="auto"/>
      </w:divBdr>
    </w:div>
    <w:div w:id="1897811576">
      <w:bodyDiv w:val="1"/>
      <w:marLeft w:val="0"/>
      <w:marRight w:val="0"/>
      <w:marTop w:val="0"/>
      <w:marBottom w:val="0"/>
      <w:divBdr>
        <w:top w:val="none" w:sz="0" w:space="0" w:color="auto"/>
        <w:left w:val="none" w:sz="0" w:space="0" w:color="auto"/>
        <w:bottom w:val="none" w:sz="0" w:space="0" w:color="auto"/>
        <w:right w:val="none" w:sz="0" w:space="0" w:color="auto"/>
      </w:divBdr>
    </w:div>
    <w:div w:id="1898012090">
      <w:bodyDiv w:val="1"/>
      <w:marLeft w:val="0"/>
      <w:marRight w:val="0"/>
      <w:marTop w:val="0"/>
      <w:marBottom w:val="0"/>
      <w:divBdr>
        <w:top w:val="none" w:sz="0" w:space="0" w:color="auto"/>
        <w:left w:val="none" w:sz="0" w:space="0" w:color="auto"/>
        <w:bottom w:val="none" w:sz="0" w:space="0" w:color="auto"/>
        <w:right w:val="none" w:sz="0" w:space="0" w:color="auto"/>
      </w:divBdr>
    </w:div>
    <w:div w:id="1898054273">
      <w:bodyDiv w:val="1"/>
      <w:marLeft w:val="0"/>
      <w:marRight w:val="0"/>
      <w:marTop w:val="0"/>
      <w:marBottom w:val="0"/>
      <w:divBdr>
        <w:top w:val="none" w:sz="0" w:space="0" w:color="auto"/>
        <w:left w:val="none" w:sz="0" w:space="0" w:color="auto"/>
        <w:bottom w:val="none" w:sz="0" w:space="0" w:color="auto"/>
        <w:right w:val="none" w:sz="0" w:space="0" w:color="auto"/>
      </w:divBdr>
    </w:div>
    <w:div w:id="1898280720">
      <w:bodyDiv w:val="1"/>
      <w:marLeft w:val="0"/>
      <w:marRight w:val="0"/>
      <w:marTop w:val="0"/>
      <w:marBottom w:val="0"/>
      <w:divBdr>
        <w:top w:val="none" w:sz="0" w:space="0" w:color="auto"/>
        <w:left w:val="none" w:sz="0" w:space="0" w:color="auto"/>
        <w:bottom w:val="none" w:sz="0" w:space="0" w:color="auto"/>
        <w:right w:val="none" w:sz="0" w:space="0" w:color="auto"/>
      </w:divBdr>
    </w:div>
    <w:div w:id="1898395946">
      <w:bodyDiv w:val="1"/>
      <w:marLeft w:val="0"/>
      <w:marRight w:val="0"/>
      <w:marTop w:val="0"/>
      <w:marBottom w:val="0"/>
      <w:divBdr>
        <w:top w:val="none" w:sz="0" w:space="0" w:color="auto"/>
        <w:left w:val="none" w:sz="0" w:space="0" w:color="auto"/>
        <w:bottom w:val="none" w:sz="0" w:space="0" w:color="auto"/>
        <w:right w:val="none" w:sz="0" w:space="0" w:color="auto"/>
      </w:divBdr>
    </w:div>
    <w:div w:id="1898515034">
      <w:bodyDiv w:val="1"/>
      <w:marLeft w:val="0"/>
      <w:marRight w:val="0"/>
      <w:marTop w:val="0"/>
      <w:marBottom w:val="0"/>
      <w:divBdr>
        <w:top w:val="none" w:sz="0" w:space="0" w:color="auto"/>
        <w:left w:val="none" w:sz="0" w:space="0" w:color="auto"/>
        <w:bottom w:val="none" w:sz="0" w:space="0" w:color="auto"/>
        <w:right w:val="none" w:sz="0" w:space="0" w:color="auto"/>
      </w:divBdr>
    </w:div>
    <w:div w:id="1898516297">
      <w:bodyDiv w:val="1"/>
      <w:marLeft w:val="0"/>
      <w:marRight w:val="0"/>
      <w:marTop w:val="0"/>
      <w:marBottom w:val="0"/>
      <w:divBdr>
        <w:top w:val="none" w:sz="0" w:space="0" w:color="auto"/>
        <w:left w:val="none" w:sz="0" w:space="0" w:color="auto"/>
        <w:bottom w:val="none" w:sz="0" w:space="0" w:color="auto"/>
        <w:right w:val="none" w:sz="0" w:space="0" w:color="auto"/>
      </w:divBdr>
    </w:div>
    <w:div w:id="1898588622">
      <w:bodyDiv w:val="1"/>
      <w:marLeft w:val="0"/>
      <w:marRight w:val="0"/>
      <w:marTop w:val="0"/>
      <w:marBottom w:val="0"/>
      <w:divBdr>
        <w:top w:val="none" w:sz="0" w:space="0" w:color="auto"/>
        <w:left w:val="none" w:sz="0" w:space="0" w:color="auto"/>
        <w:bottom w:val="none" w:sz="0" w:space="0" w:color="auto"/>
        <w:right w:val="none" w:sz="0" w:space="0" w:color="auto"/>
      </w:divBdr>
    </w:div>
    <w:div w:id="1898785677">
      <w:bodyDiv w:val="1"/>
      <w:marLeft w:val="0"/>
      <w:marRight w:val="0"/>
      <w:marTop w:val="0"/>
      <w:marBottom w:val="0"/>
      <w:divBdr>
        <w:top w:val="none" w:sz="0" w:space="0" w:color="auto"/>
        <w:left w:val="none" w:sz="0" w:space="0" w:color="auto"/>
        <w:bottom w:val="none" w:sz="0" w:space="0" w:color="auto"/>
        <w:right w:val="none" w:sz="0" w:space="0" w:color="auto"/>
      </w:divBdr>
    </w:div>
    <w:div w:id="1898786168">
      <w:bodyDiv w:val="1"/>
      <w:marLeft w:val="0"/>
      <w:marRight w:val="0"/>
      <w:marTop w:val="0"/>
      <w:marBottom w:val="0"/>
      <w:divBdr>
        <w:top w:val="none" w:sz="0" w:space="0" w:color="auto"/>
        <w:left w:val="none" w:sz="0" w:space="0" w:color="auto"/>
        <w:bottom w:val="none" w:sz="0" w:space="0" w:color="auto"/>
        <w:right w:val="none" w:sz="0" w:space="0" w:color="auto"/>
      </w:divBdr>
    </w:div>
    <w:div w:id="1898858000">
      <w:bodyDiv w:val="1"/>
      <w:marLeft w:val="0"/>
      <w:marRight w:val="0"/>
      <w:marTop w:val="0"/>
      <w:marBottom w:val="0"/>
      <w:divBdr>
        <w:top w:val="none" w:sz="0" w:space="0" w:color="auto"/>
        <w:left w:val="none" w:sz="0" w:space="0" w:color="auto"/>
        <w:bottom w:val="none" w:sz="0" w:space="0" w:color="auto"/>
        <w:right w:val="none" w:sz="0" w:space="0" w:color="auto"/>
      </w:divBdr>
    </w:div>
    <w:div w:id="1898931333">
      <w:bodyDiv w:val="1"/>
      <w:marLeft w:val="0"/>
      <w:marRight w:val="0"/>
      <w:marTop w:val="0"/>
      <w:marBottom w:val="0"/>
      <w:divBdr>
        <w:top w:val="none" w:sz="0" w:space="0" w:color="auto"/>
        <w:left w:val="none" w:sz="0" w:space="0" w:color="auto"/>
        <w:bottom w:val="none" w:sz="0" w:space="0" w:color="auto"/>
        <w:right w:val="none" w:sz="0" w:space="0" w:color="auto"/>
      </w:divBdr>
    </w:div>
    <w:div w:id="1899170810">
      <w:bodyDiv w:val="1"/>
      <w:marLeft w:val="0"/>
      <w:marRight w:val="0"/>
      <w:marTop w:val="0"/>
      <w:marBottom w:val="0"/>
      <w:divBdr>
        <w:top w:val="none" w:sz="0" w:space="0" w:color="auto"/>
        <w:left w:val="none" w:sz="0" w:space="0" w:color="auto"/>
        <w:bottom w:val="none" w:sz="0" w:space="0" w:color="auto"/>
        <w:right w:val="none" w:sz="0" w:space="0" w:color="auto"/>
      </w:divBdr>
    </w:div>
    <w:div w:id="1899199374">
      <w:bodyDiv w:val="1"/>
      <w:marLeft w:val="0"/>
      <w:marRight w:val="0"/>
      <w:marTop w:val="0"/>
      <w:marBottom w:val="0"/>
      <w:divBdr>
        <w:top w:val="none" w:sz="0" w:space="0" w:color="auto"/>
        <w:left w:val="none" w:sz="0" w:space="0" w:color="auto"/>
        <w:bottom w:val="none" w:sz="0" w:space="0" w:color="auto"/>
        <w:right w:val="none" w:sz="0" w:space="0" w:color="auto"/>
      </w:divBdr>
    </w:div>
    <w:div w:id="1899585798">
      <w:bodyDiv w:val="1"/>
      <w:marLeft w:val="0"/>
      <w:marRight w:val="0"/>
      <w:marTop w:val="0"/>
      <w:marBottom w:val="0"/>
      <w:divBdr>
        <w:top w:val="none" w:sz="0" w:space="0" w:color="auto"/>
        <w:left w:val="none" w:sz="0" w:space="0" w:color="auto"/>
        <w:bottom w:val="none" w:sz="0" w:space="0" w:color="auto"/>
        <w:right w:val="none" w:sz="0" w:space="0" w:color="auto"/>
      </w:divBdr>
    </w:div>
    <w:div w:id="1899631635">
      <w:bodyDiv w:val="1"/>
      <w:marLeft w:val="0"/>
      <w:marRight w:val="0"/>
      <w:marTop w:val="0"/>
      <w:marBottom w:val="0"/>
      <w:divBdr>
        <w:top w:val="none" w:sz="0" w:space="0" w:color="auto"/>
        <w:left w:val="none" w:sz="0" w:space="0" w:color="auto"/>
        <w:bottom w:val="none" w:sz="0" w:space="0" w:color="auto"/>
        <w:right w:val="none" w:sz="0" w:space="0" w:color="auto"/>
      </w:divBdr>
    </w:div>
    <w:div w:id="1899777818">
      <w:bodyDiv w:val="1"/>
      <w:marLeft w:val="0"/>
      <w:marRight w:val="0"/>
      <w:marTop w:val="0"/>
      <w:marBottom w:val="0"/>
      <w:divBdr>
        <w:top w:val="none" w:sz="0" w:space="0" w:color="auto"/>
        <w:left w:val="none" w:sz="0" w:space="0" w:color="auto"/>
        <w:bottom w:val="none" w:sz="0" w:space="0" w:color="auto"/>
        <w:right w:val="none" w:sz="0" w:space="0" w:color="auto"/>
      </w:divBdr>
    </w:div>
    <w:div w:id="1899827204">
      <w:bodyDiv w:val="1"/>
      <w:marLeft w:val="0"/>
      <w:marRight w:val="0"/>
      <w:marTop w:val="0"/>
      <w:marBottom w:val="0"/>
      <w:divBdr>
        <w:top w:val="none" w:sz="0" w:space="0" w:color="auto"/>
        <w:left w:val="none" w:sz="0" w:space="0" w:color="auto"/>
        <w:bottom w:val="none" w:sz="0" w:space="0" w:color="auto"/>
        <w:right w:val="none" w:sz="0" w:space="0" w:color="auto"/>
      </w:divBdr>
    </w:div>
    <w:div w:id="1900044728">
      <w:bodyDiv w:val="1"/>
      <w:marLeft w:val="0"/>
      <w:marRight w:val="0"/>
      <w:marTop w:val="0"/>
      <w:marBottom w:val="0"/>
      <w:divBdr>
        <w:top w:val="none" w:sz="0" w:space="0" w:color="auto"/>
        <w:left w:val="none" w:sz="0" w:space="0" w:color="auto"/>
        <w:bottom w:val="none" w:sz="0" w:space="0" w:color="auto"/>
        <w:right w:val="none" w:sz="0" w:space="0" w:color="auto"/>
      </w:divBdr>
    </w:div>
    <w:div w:id="1900051635">
      <w:bodyDiv w:val="1"/>
      <w:marLeft w:val="0"/>
      <w:marRight w:val="0"/>
      <w:marTop w:val="0"/>
      <w:marBottom w:val="0"/>
      <w:divBdr>
        <w:top w:val="none" w:sz="0" w:space="0" w:color="auto"/>
        <w:left w:val="none" w:sz="0" w:space="0" w:color="auto"/>
        <w:bottom w:val="none" w:sz="0" w:space="0" w:color="auto"/>
        <w:right w:val="none" w:sz="0" w:space="0" w:color="auto"/>
      </w:divBdr>
    </w:div>
    <w:div w:id="1900239877">
      <w:bodyDiv w:val="1"/>
      <w:marLeft w:val="0"/>
      <w:marRight w:val="0"/>
      <w:marTop w:val="0"/>
      <w:marBottom w:val="0"/>
      <w:divBdr>
        <w:top w:val="none" w:sz="0" w:space="0" w:color="auto"/>
        <w:left w:val="none" w:sz="0" w:space="0" w:color="auto"/>
        <w:bottom w:val="none" w:sz="0" w:space="0" w:color="auto"/>
        <w:right w:val="none" w:sz="0" w:space="0" w:color="auto"/>
      </w:divBdr>
    </w:div>
    <w:div w:id="1900481013">
      <w:bodyDiv w:val="1"/>
      <w:marLeft w:val="0"/>
      <w:marRight w:val="0"/>
      <w:marTop w:val="0"/>
      <w:marBottom w:val="0"/>
      <w:divBdr>
        <w:top w:val="none" w:sz="0" w:space="0" w:color="auto"/>
        <w:left w:val="none" w:sz="0" w:space="0" w:color="auto"/>
        <w:bottom w:val="none" w:sz="0" w:space="0" w:color="auto"/>
        <w:right w:val="none" w:sz="0" w:space="0" w:color="auto"/>
      </w:divBdr>
    </w:div>
    <w:div w:id="1900751505">
      <w:bodyDiv w:val="1"/>
      <w:marLeft w:val="0"/>
      <w:marRight w:val="0"/>
      <w:marTop w:val="0"/>
      <w:marBottom w:val="0"/>
      <w:divBdr>
        <w:top w:val="none" w:sz="0" w:space="0" w:color="auto"/>
        <w:left w:val="none" w:sz="0" w:space="0" w:color="auto"/>
        <w:bottom w:val="none" w:sz="0" w:space="0" w:color="auto"/>
        <w:right w:val="none" w:sz="0" w:space="0" w:color="auto"/>
      </w:divBdr>
    </w:div>
    <w:div w:id="1900895036">
      <w:bodyDiv w:val="1"/>
      <w:marLeft w:val="0"/>
      <w:marRight w:val="0"/>
      <w:marTop w:val="0"/>
      <w:marBottom w:val="0"/>
      <w:divBdr>
        <w:top w:val="none" w:sz="0" w:space="0" w:color="auto"/>
        <w:left w:val="none" w:sz="0" w:space="0" w:color="auto"/>
        <w:bottom w:val="none" w:sz="0" w:space="0" w:color="auto"/>
        <w:right w:val="none" w:sz="0" w:space="0" w:color="auto"/>
      </w:divBdr>
    </w:div>
    <w:div w:id="1900897842">
      <w:bodyDiv w:val="1"/>
      <w:marLeft w:val="0"/>
      <w:marRight w:val="0"/>
      <w:marTop w:val="0"/>
      <w:marBottom w:val="0"/>
      <w:divBdr>
        <w:top w:val="none" w:sz="0" w:space="0" w:color="auto"/>
        <w:left w:val="none" w:sz="0" w:space="0" w:color="auto"/>
        <w:bottom w:val="none" w:sz="0" w:space="0" w:color="auto"/>
        <w:right w:val="none" w:sz="0" w:space="0" w:color="auto"/>
      </w:divBdr>
    </w:div>
    <w:div w:id="1901019320">
      <w:bodyDiv w:val="1"/>
      <w:marLeft w:val="0"/>
      <w:marRight w:val="0"/>
      <w:marTop w:val="0"/>
      <w:marBottom w:val="0"/>
      <w:divBdr>
        <w:top w:val="none" w:sz="0" w:space="0" w:color="auto"/>
        <w:left w:val="none" w:sz="0" w:space="0" w:color="auto"/>
        <w:bottom w:val="none" w:sz="0" w:space="0" w:color="auto"/>
        <w:right w:val="none" w:sz="0" w:space="0" w:color="auto"/>
      </w:divBdr>
    </w:div>
    <w:div w:id="1901020645">
      <w:bodyDiv w:val="1"/>
      <w:marLeft w:val="0"/>
      <w:marRight w:val="0"/>
      <w:marTop w:val="0"/>
      <w:marBottom w:val="0"/>
      <w:divBdr>
        <w:top w:val="none" w:sz="0" w:space="0" w:color="auto"/>
        <w:left w:val="none" w:sz="0" w:space="0" w:color="auto"/>
        <w:bottom w:val="none" w:sz="0" w:space="0" w:color="auto"/>
        <w:right w:val="none" w:sz="0" w:space="0" w:color="auto"/>
      </w:divBdr>
    </w:div>
    <w:div w:id="1901212731">
      <w:bodyDiv w:val="1"/>
      <w:marLeft w:val="0"/>
      <w:marRight w:val="0"/>
      <w:marTop w:val="0"/>
      <w:marBottom w:val="0"/>
      <w:divBdr>
        <w:top w:val="none" w:sz="0" w:space="0" w:color="auto"/>
        <w:left w:val="none" w:sz="0" w:space="0" w:color="auto"/>
        <w:bottom w:val="none" w:sz="0" w:space="0" w:color="auto"/>
        <w:right w:val="none" w:sz="0" w:space="0" w:color="auto"/>
      </w:divBdr>
    </w:div>
    <w:div w:id="1901359976">
      <w:bodyDiv w:val="1"/>
      <w:marLeft w:val="0"/>
      <w:marRight w:val="0"/>
      <w:marTop w:val="0"/>
      <w:marBottom w:val="0"/>
      <w:divBdr>
        <w:top w:val="none" w:sz="0" w:space="0" w:color="auto"/>
        <w:left w:val="none" w:sz="0" w:space="0" w:color="auto"/>
        <w:bottom w:val="none" w:sz="0" w:space="0" w:color="auto"/>
        <w:right w:val="none" w:sz="0" w:space="0" w:color="auto"/>
      </w:divBdr>
    </w:div>
    <w:div w:id="1901361115">
      <w:bodyDiv w:val="1"/>
      <w:marLeft w:val="0"/>
      <w:marRight w:val="0"/>
      <w:marTop w:val="0"/>
      <w:marBottom w:val="0"/>
      <w:divBdr>
        <w:top w:val="none" w:sz="0" w:space="0" w:color="auto"/>
        <w:left w:val="none" w:sz="0" w:space="0" w:color="auto"/>
        <w:bottom w:val="none" w:sz="0" w:space="0" w:color="auto"/>
        <w:right w:val="none" w:sz="0" w:space="0" w:color="auto"/>
      </w:divBdr>
    </w:div>
    <w:div w:id="1901551514">
      <w:bodyDiv w:val="1"/>
      <w:marLeft w:val="0"/>
      <w:marRight w:val="0"/>
      <w:marTop w:val="0"/>
      <w:marBottom w:val="0"/>
      <w:divBdr>
        <w:top w:val="none" w:sz="0" w:space="0" w:color="auto"/>
        <w:left w:val="none" w:sz="0" w:space="0" w:color="auto"/>
        <w:bottom w:val="none" w:sz="0" w:space="0" w:color="auto"/>
        <w:right w:val="none" w:sz="0" w:space="0" w:color="auto"/>
      </w:divBdr>
    </w:div>
    <w:div w:id="1901666663">
      <w:bodyDiv w:val="1"/>
      <w:marLeft w:val="0"/>
      <w:marRight w:val="0"/>
      <w:marTop w:val="0"/>
      <w:marBottom w:val="0"/>
      <w:divBdr>
        <w:top w:val="none" w:sz="0" w:space="0" w:color="auto"/>
        <w:left w:val="none" w:sz="0" w:space="0" w:color="auto"/>
        <w:bottom w:val="none" w:sz="0" w:space="0" w:color="auto"/>
        <w:right w:val="none" w:sz="0" w:space="0" w:color="auto"/>
      </w:divBdr>
    </w:div>
    <w:div w:id="1901668641">
      <w:bodyDiv w:val="1"/>
      <w:marLeft w:val="0"/>
      <w:marRight w:val="0"/>
      <w:marTop w:val="0"/>
      <w:marBottom w:val="0"/>
      <w:divBdr>
        <w:top w:val="none" w:sz="0" w:space="0" w:color="auto"/>
        <w:left w:val="none" w:sz="0" w:space="0" w:color="auto"/>
        <w:bottom w:val="none" w:sz="0" w:space="0" w:color="auto"/>
        <w:right w:val="none" w:sz="0" w:space="0" w:color="auto"/>
      </w:divBdr>
    </w:div>
    <w:div w:id="1901743304">
      <w:bodyDiv w:val="1"/>
      <w:marLeft w:val="0"/>
      <w:marRight w:val="0"/>
      <w:marTop w:val="0"/>
      <w:marBottom w:val="0"/>
      <w:divBdr>
        <w:top w:val="none" w:sz="0" w:space="0" w:color="auto"/>
        <w:left w:val="none" w:sz="0" w:space="0" w:color="auto"/>
        <w:bottom w:val="none" w:sz="0" w:space="0" w:color="auto"/>
        <w:right w:val="none" w:sz="0" w:space="0" w:color="auto"/>
      </w:divBdr>
    </w:div>
    <w:div w:id="1902018137">
      <w:bodyDiv w:val="1"/>
      <w:marLeft w:val="0"/>
      <w:marRight w:val="0"/>
      <w:marTop w:val="0"/>
      <w:marBottom w:val="0"/>
      <w:divBdr>
        <w:top w:val="none" w:sz="0" w:space="0" w:color="auto"/>
        <w:left w:val="none" w:sz="0" w:space="0" w:color="auto"/>
        <w:bottom w:val="none" w:sz="0" w:space="0" w:color="auto"/>
        <w:right w:val="none" w:sz="0" w:space="0" w:color="auto"/>
      </w:divBdr>
    </w:div>
    <w:div w:id="1902057038">
      <w:bodyDiv w:val="1"/>
      <w:marLeft w:val="0"/>
      <w:marRight w:val="0"/>
      <w:marTop w:val="0"/>
      <w:marBottom w:val="0"/>
      <w:divBdr>
        <w:top w:val="none" w:sz="0" w:space="0" w:color="auto"/>
        <w:left w:val="none" w:sz="0" w:space="0" w:color="auto"/>
        <w:bottom w:val="none" w:sz="0" w:space="0" w:color="auto"/>
        <w:right w:val="none" w:sz="0" w:space="0" w:color="auto"/>
      </w:divBdr>
    </w:div>
    <w:div w:id="1902519768">
      <w:bodyDiv w:val="1"/>
      <w:marLeft w:val="0"/>
      <w:marRight w:val="0"/>
      <w:marTop w:val="0"/>
      <w:marBottom w:val="0"/>
      <w:divBdr>
        <w:top w:val="none" w:sz="0" w:space="0" w:color="auto"/>
        <w:left w:val="none" w:sz="0" w:space="0" w:color="auto"/>
        <w:bottom w:val="none" w:sz="0" w:space="0" w:color="auto"/>
        <w:right w:val="none" w:sz="0" w:space="0" w:color="auto"/>
      </w:divBdr>
    </w:div>
    <w:div w:id="1902597037">
      <w:bodyDiv w:val="1"/>
      <w:marLeft w:val="0"/>
      <w:marRight w:val="0"/>
      <w:marTop w:val="0"/>
      <w:marBottom w:val="0"/>
      <w:divBdr>
        <w:top w:val="none" w:sz="0" w:space="0" w:color="auto"/>
        <w:left w:val="none" w:sz="0" w:space="0" w:color="auto"/>
        <w:bottom w:val="none" w:sz="0" w:space="0" w:color="auto"/>
        <w:right w:val="none" w:sz="0" w:space="0" w:color="auto"/>
      </w:divBdr>
    </w:div>
    <w:div w:id="1902668078">
      <w:bodyDiv w:val="1"/>
      <w:marLeft w:val="0"/>
      <w:marRight w:val="0"/>
      <w:marTop w:val="0"/>
      <w:marBottom w:val="0"/>
      <w:divBdr>
        <w:top w:val="none" w:sz="0" w:space="0" w:color="auto"/>
        <w:left w:val="none" w:sz="0" w:space="0" w:color="auto"/>
        <w:bottom w:val="none" w:sz="0" w:space="0" w:color="auto"/>
        <w:right w:val="none" w:sz="0" w:space="0" w:color="auto"/>
      </w:divBdr>
    </w:div>
    <w:div w:id="1902709830">
      <w:bodyDiv w:val="1"/>
      <w:marLeft w:val="0"/>
      <w:marRight w:val="0"/>
      <w:marTop w:val="0"/>
      <w:marBottom w:val="0"/>
      <w:divBdr>
        <w:top w:val="none" w:sz="0" w:space="0" w:color="auto"/>
        <w:left w:val="none" w:sz="0" w:space="0" w:color="auto"/>
        <w:bottom w:val="none" w:sz="0" w:space="0" w:color="auto"/>
        <w:right w:val="none" w:sz="0" w:space="0" w:color="auto"/>
      </w:divBdr>
    </w:div>
    <w:div w:id="1902788054">
      <w:bodyDiv w:val="1"/>
      <w:marLeft w:val="0"/>
      <w:marRight w:val="0"/>
      <w:marTop w:val="0"/>
      <w:marBottom w:val="0"/>
      <w:divBdr>
        <w:top w:val="none" w:sz="0" w:space="0" w:color="auto"/>
        <w:left w:val="none" w:sz="0" w:space="0" w:color="auto"/>
        <w:bottom w:val="none" w:sz="0" w:space="0" w:color="auto"/>
        <w:right w:val="none" w:sz="0" w:space="0" w:color="auto"/>
      </w:divBdr>
    </w:div>
    <w:div w:id="1902904823">
      <w:bodyDiv w:val="1"/>
      <w:marLeft w:val="0"/>
      <w:marRight w:val="0"/>
      <w:marTop w:val="0"/>
      <w:marBottom w:val="0"/>
      <w:divBdr>
        <w:top w:val="none" w:sz="0" w:space="0" w:color="auto"/>
        <w:left w:val="none" w:sz="0" w:space="0" w:color="auto"/>
        <w:bottom w:val="none" w:sz="0" w:space="0" w:color="auto"/>
        <w:right w:val="none" w:sz="0" w:space="0" w:color="auto"/>
      </w:divBdr>
    </w:div>
    <w:div w:id="1903054814">
      <w:bodyDiv w:val="1"/>
      <w:marLeft w:val="0"/>
      <w:marRight w:val="0"/>
      <w:marTop w:val="0"/>
      <w:marBottom w:val="0"/>
      <w:divBdr>
        <w:top w:val="none" w:sz="0" w:space="0" w:color="auto"/>
        <w:left w:val="none" w:sz="0" w:space="0" w:color="auto"/>
        <w:bottom w:val="none" w:sz="0" w:space="0" w:color="auto"/>
        <w:right w:val="none" w:sz="0" w:space="0" w:color="auto"/>
      </w:divBdr>
    </w:div>
    <w:div w:id="1903104214">
      <w:bodyDiv w:val="1"/>
      <w:marLeft w:val="0"/>
      <w:marRight w:val="0"/>
      <w:marTop w:val="0"/>
      <w:marBottom w:val="0"/>
      <w:divBdr>
        <w:top w:val="none" w:sz="0" w:space="0" w:color="auto"/>
        <w:left w:val="none" w:sz="0" w:space="0" w:color="auto"/>
        <w:bottom w:val="none" w:sz="0" w:space="0" w:color="auto"/>
        <w:right w:val="none" w:sz="0" w:space="0" w:color="auto"/>
      </w:divBdr>
    </w:div>
    <w:div w:id="1903250985">
      <w:bodyDiv w:val="1"/>
      <w:marLeft w:val="0"/>
      <w:marRight w:val="0"/>
      <w:marTop w:val="0"/>
      <w:marBottom w:val="0"/>
      <w:divBdr>
        <w:top w:val="none" w:sz="0" w:space="0" w:color="auto"/>
        <w:left w:val="none" w:sz="0" w:space="0" w:color="auto"/>
        <w:bottom w:val="none" w:sz="0" w:space="0" w:color="auto"/>
        <w:right w:val="none" w:sz="0" w:space="0" w:color="auto"/>
      </w:divBdr>
    </w:div>
    <w:div w:id="1903785877">
      <w:bodyDiv w:val="1"/>
      <w:marLeft w:val="0"/>
      <w:marRight w:val="0"/>
      <w:marTop w:val="0"/>
      <w:marBottom w:val="0"/>
      <w:divBdr>
        <w:top w:val="none" w:sz="0" w:space="0" w:color="auto"/>
        <w:left w:val="none" w:sz="0" w:space="0" w:color="auto"/>
        <w:bottom w:val="none" w:sz="0" w:space="0" w:color="auto"/>
        <w:right w:val="none" w:sz="0" w:space="0" w:color="auto"/>
      </w:divBdr>
    </w:div>
    <w:div w:id="1903978241">
      <w:bodyDiv w:val="1"/>
      <w:marLeft w:val="0"/>
      <w:marRight w:val="0"/>
      <w:marTop w:val="0"/>
      <w:marBottom w:val="0"/>
      <w:divBdr>
        <w:top w:val="none" w:sz="0" w:space="0" w:color="auto"/>
        <w:left w:val="none" w:sz="0" w:space="0" w:color="auto"/>
        <w:bottom w:val="none" w:sz="0" w:space="0" w:color="auto"/>
        <w:right w:val="none" w:sz="0" w:space="0" w:color="auto"/>
      </w:divBdr>
    </w:div>
    <w:div w:id="1904095211">
      <w:bodyDiv w:val="1"/>
      <w:marLeft w:val="0"/>
      <w:marRight w:val="0"/>
      <w:marTop w:val="0"/>
      <w:marBottom w:val="0"/>
      <w:divBdr>
        <w:top w:val="none" w:sz="0" w:space="0" w:color="auto"/>
        <w:left w:val="none" w:sz="0" w:space="0" w:color="auto"/>
        <w:bottom w:val="none" w:sz="0" w:space="0" w:color="auto"/>
        <w:right w:val="none" w:sz="0" w:space="0" w:color="auto"/>
      </w:divBdr>
    </w:div>
    <w:div w:id="1904096252">
      <w:bodyDiv w:val="1"/>
      <w:marLeft w:val="0"/>
      <w:marRight w:val="0"/>
      <w:marTop w:val="0"/>
      <w:marBottom w:val="0"/>
      <w:divBdr>
        <w:top w:val="none" w:sz="0" w:space="0" w:color="auto"/>
        <w:left w:val="none" w:sz="0" w:space="0" w:color="auto"/>
        <w:bottom w:val="none" w:sz="0" w:space="0" w:color="auto"/>
        <w:right w:val="none" w:sz="0" w:space="0" w:color="auto"/>
      </w:divBdr>
    </w:div>
    <w:div w:id="1904173876">
      <w:bodyDiv w:val="1"/>
      <w:marLeft w:val="0"/>
      <w:marRight w:val="0"/>
      <w:marTop w:val="0"/>
      <w:marBottom w:val="0"/>
      <w:divBdr>
        <w:top w:val="none" w:sz="0" w:space="0" w:color="auto"/>
        <w:left w:val="none" w:sz="0" w:space="0" w:color="auto"/>
        <w:bottom w:val="none" w:sz="0" w:space="0" w:color="auto"/>
        <w:right w:val="none" w:sz="0" w:space="0" w:color="auto"/>
      </w:divBdr>
    </w:div>
    <w:div w:id="1904173949">
      <w:bodyDiv w:val="1"/>
      <w:marLeft w:val="0"/>
      <w:marRight w:val="0"/>
      <w:marTop w:val="0"/>
      <w:marBottom w:val="0"/>
      <w:divBdr>
        <w:top w:val="none" w:sz="0" w:space="0" w:color="auto"/>
        <w:left w:val="none" w:sz="0" w:space="0" w:color="auto"/>
        <w:bottom w:val="none" w:sz="0" w:space="0" w:color="auto"/>
        <w:right w:val="none" w:sz="0" w:space="0" w:color="auto"/>
      </w:divBdr>
    </w:div>
    <w:div w:id="1904363498">
      <w:bodyDiv w:val="1"/>
      <w:marLeft w:val="0"/>
      <w:marRight w:val="0"/>
      <w:marTop w:val="0"/>
      <w:marBottom w:val="0"/>
      <w:divBdr>
        <w:top w:val="none" w:sz="0" w:space="0" w:color="auto"/>
        <w:left w:val="none" w:sz="0" w:space="0" w:color="auto"/>
        <w:bottom w:val="none" w:sz="0" w:space="0" w:color="auto"/>
        <w:right w:val="none" w:sz="0" w:space="0" w:color="auto"/>
      </w:divBdr>
    </w:div>
    <w:div w:id="1904483041">
      <w:bodyDiv w:val="1"/>
      <w:marLeft w:val="0"/>
      <w:marRight w:val="0"/>
      <w:marTop w:val="0"/>
      <w:marBottom w:val="0"/>
      <w:divBdr>
        <w:top w:val="none" w:sz="0" w:space="0" w:color="auto"/>
        <w:left w:val="none" w:sz="0" w:space="0" w:color="auto"/>
        <w:bottom w:val="none" w:sz="0" w:space="0" w:color="auto"/>
        <w:right w:val="none" w:sz="0" w:space="0" w:color="auto"/>
      </w:divBdr>
    </w:div>
    <w:div w:id="1904561421">
      <w:bodyDiv w:val="1"/>
      <w:marLeft w:val="0"/>
      <w:marRight w:val="0"/>
      <w:marTop w:val="0"/>
      <w:marBottom w:val="0"/>
      <w:divBdr>
        <w:top w:val="none" w:sz="0" w:space="0" w:color="auto"/>
        <w:left w:val="none" w:sz="0" w:space="0" w:color="auto"/>
        <w:bottom w:val="none" w:sz="0" w:space="0" w:color="auto"/>
        <w:right w:val="none" w:sz="0" w:space="0" w:color="auto"/>
      </w:divBdr>
    </w:div>
    <w:div w:id="1904675517">
      <w:bodyDiv w:val="1"/>
      <w:marLeft w:val="0"/>
      <w:marRight w:val="0"/>
      <w:marTop w:val="0"/>
      <w:marBottom w:val="0"/>
      <w:divBdr>
        <w:top w:val="none" w:sz="0" w:space="0" w:color="auto"/>
        <w:left w:val="none" w:sz="0" w:space="0" w:color="auto"/>
        <w:bottom w:val="none" w:sz="0" w:space="0" w:color="auto"/>
        <w:right w:val="none" w:sz="0" w:space="0" w:color="auto"/>
      </w:divBdr>
    </w:div>
    <w:div w:id="1904754336">
      <w:bodyDiv w:val="1"/>
      <w:marLeft w:val="0"/>
      <w:marRight w:val="0"/>
      <w:marTop w:val="0"/>
      <w:marBottom w:val="0"/>
      <w:divBdr>
        <w:top w:val="none" w:sz="0" w:space="0" w:color="auto"/>
        <w:left w:val="none" w:sz="0" w:space="0" w:color="auto"/>
        <w:bottom w:val="none" w:sz="0" w:space="0" w:color="auto"/>
        <w:right w:val="none" w:sz="0" w:space="0" w:color="auto"/>
      </w:divBdr>
    </w:div>
    <w:div w:id="1904830384">
      <w:bodyDiv w:val="1"/>
      <w:marLeft w:val="0"/>
      <w:marRight w:val="0"/>
      <w:marTop w:val="0"/>
      <w:marBottom w:val="0"/>
      <w:divBdr>
        <w:top w:val="none" w:sz="0" w:space="0" w:color="auto"/>
        <w:left w:val="none" w:sz="0" w:space="0" w:color="auto"/>
        <w:bottom w:val="none" w:sz="0" w:space="0" w:color="auto"/>
        <w:right w:val="none" w:sz="0" w:space="0" w:color="auto"/>
      </w:divBdr>
    </w:div>
    <w:div w:id="1904873289">
      <w:bodyDiv w:val="1"/>
      <w:marLeft w:val="0"/>
      <w:marRight w:val="0"/>
      <w:marTop w:val="0"/>
      <w:marBottom w:val="0"/>
      <w:divBdr>
        <w:top w:val="none" w:sz="0" w:space="0" w:color="auto"/>
        <w:left w:val="none" w:sz="0" w:space="0" w:color="auto"/>
        <w:bottom w:val="none" w:sz="0" w:space="0" w:color="auto"/>
        <w:right w:val="none" w:sz="0" w:space="0" w:color="auto"/>
      </w:divBdr>
    </w:div>
    <w:div w:id="1904944899">
      <w:bodyDiv w:val="1"/>
      <w:marLeft w:val="0"/>
      <w:marRight w:val="0"/>
      <w:marTop w:val="0"/>
      <w:marBottom w:val="0"/>
      <w:divBdr>
        <w:top w:val="none" w:sz="0" w:space="0" w:color="auto"/>
        <w:left w:val="none" w:sz="0" w:space="0" w:color="auto"/>
        <w:bottom w:val="none" w:sz="0" w:space="0" w:color="auto"/>
        <w:right w:val="none" w:sz="0" w:space="0" w:color="auto"/>
      </w:divBdr>
    </w:div>
    <w:div w:id="1905606507">
      <w:bodyDiv w:val="1"/>
      <w:marLeft w:val="0"/>
      <w:marRight w:val="0"/>
      <w:marTop w:val="0"/>
      <w:marBottom w:val="0"/>
      <w:divBdr>
        <w:top w:val="none" w:sz="0" w:space="0" w:color="auto"/>
        <w:left w:val="none" w:sz="0" w:space="0" w:color="auto"/>
        <w:bottom w:val="none" w:sz="0" w:space="0" w:color="auto"/>
        <w:right w:val="none" w:sz="0" w:space="0" w:color="auto"/>
      </w:divBdr>
    </w:div>
    <w:div w:id="1905679011">
      <w:bodyDiv w:val="1"/>
      <w:marLeft w:val="0"/>
      <w:marRight w:val="0"/>
      <w:marTop w:val="0"/>
      <w:marBottom w:val="0"/>
      <w:divBdr>
        <w:top w:val="none" w:sz="0" w:space="0" w:color="auto"/>
        <w:left w:val="none" w:sz="0" w:space="0" w:color="auto"/>
        <w:bottom w:val="none" w:sz="0" w:space="0" w:color="auto"/>
        <w:right w:val="none" w:sz="0" w:space="0" w:color="auto"/>
      </w:divBdr>
    </w:div>
    <w:div w:id="1905947268">
      <w:bodyDiv w:val="1"/>
      <w:marLeft w:val="0"/>
      <w:marRight w:val="0"/>
      <w:marTop w:val="0"/>
      <w:marBottom w:val="0"/>
      <w:divBdr>
        <w:top w:val="none" w:sz="0" w:space="0" w:color="auto"/>
        <w:left w:val="none" w:sz="0" w:space="0" w:color="auto"/>
        <w:bottom w:val="none" w:sz="0" w:space="0" w:color="auto"/>
        <w:right w:val="none" w:sz="0" w:space="0" w:color="auto"/>
      </w:divBdr>
    </w:div>
    <w:div w:id="1905987387">
      <w:bodyDiv w:val="1"/>
      <w:marLeft w:val="0"/>
      <w:marRight w:val="0"/>
      <w:marTop w:val="0"/>
      <w:marBottom w:val="0"/>
      <w:divBdr>
        <w:top w:val="none" w:sz="0" w:space="0" w:color="auto"/>
        <w:left w:val="none" w:sz="0" w:space="0" w:color="auto"/>
        <w:bottom w:val="none" w:sz="0" w:space="0" w:color="auto"/>
        <w:right w:val="none" w:sz="0" w:space="0" w:color="auto"/>
      </w:divBdr>
    </w:div>
    <w:div w:id="1906447214">
      <w:bodyDiv w:val="1"/>
      <w:marLeft w:val="0"/>
      <w:marRight w:val="0"/>
      <w:marTop w:val="0"/>
      <w:marBottom w:val="0"/>
      <w:divBdr>
        <w:top w:val="none" w:sz="0" w:space="0" w:color="auto"/>
        <w:left w:val="none" w:sz="0" w:space="0" w:color="auto"/>
        <w:bottom w:val="none" w:sz="0" w:space="0" w:color="auto"/>
        <w:right w:val="none" w:sz="0" w:space="0" w:color="auto"/>
      </w:divBdr>
    </w:div>
    <w:div w:id="1906455553">
      <w:bodyDiv w:val="1"/>
      <w:marLeft w:val="0"/>
      <w:marRight w:val="0"/>
      <w:marTop w:val="0"/>
      <w:marBottom w:val="0"/>
      <w:divBdr>
        <w:top w:val="none" w:sz="0" w:space="0" w:color="auto"/>
        <w:left w:val="none" w:sz="0" w:space="0" w:color="auto"/>
        <w:bottom w:val="none" w:sz="0" w:space="0" w:color="auto"/>
        <w:right w:val="none" w:sz="0" w:space="0" w:color="auto"/>
      </w:divBdr>
    </w:div>
    <w:div w:id="1906644684">
      <w:bodyDiv w:val="1"/>
      <w:marLeft w:val="0"/>
      <w:marRight w:val="0"/>
      <w:marTop w:val="0"/>
      <w:marBottom w:val="0"/>
      <w:divBdr>
        <w:top w:val="none" w:sz="0" w:space="0" w:color="auto"/>
        <w:left w:val="none" w:sz="0" w:space="0" w:color="auto"/>
        <w:bottom w:val="none" w:sz="0" w:space="0" w:color="auto"/>
        <w:right w:val="none" w:sz="0" w:space="0" w:color="auto"/>
      </w:divBdr>
    </w:div>
    <w:div w:id="1906648907">
      <w:bodyDiv w:val="1"/>
      <w:marLeft w:val="0"/>
      <w:marRight w:val="0"/>
      <w:marTop w:val="0"/>
      <w:marBottom w:val="0"/>
      <w:divBdr>
        <w:top w:val="none" w:sz="0" w:space="0" w:color="auto"/>
        <w:left w:val="none" w:sz="0" w:space="0" w:color="auto"/>
        <w:bottom w:val="none" w:sz="0" w:space="0" w:color="auto"/>
        <w:right w:val="none" w:sz="0" w:space="0" w:color="auto"/>
      </w:divBdr>
    </w:div>
    <w:div w:id="1906723491">
      <w:bodyDiv w:val="1"/>
      <w:marLeft w:val="0"/>
      <w:marRight w:val="0"/>
      <w:marTop w:val="0"/>
      <w:marBottom w:val="0"/>
      <w:divBdr>
        <w:top w:val="none" w:sz="0" w:space="0" w:color="auto"/>
        <w:left w:val="none" w:sz="0" w:space="0" w:color="auto"/>
        <w:bottom w:val="none" w:sz="0" w:space="0" w:color="auto"/>
        <w:right w:val="none" w:sz="0" w:space="0" w:color="auto"/>
      </w:divBdr>
    </w:div>
    <w:div w:id="1906916547">
      <w:bodyDiv w:val="1"/>
      <w:marLeft w:val="0"/>
      <w:marRight w:val="0"/>
      <w:marTop w:val="0"/>
      <w:marBottom w:val="0"/>
      <w:divBdr>
        <w:top w:val="none" w:sz="0" w:space="0" w:color="auto"/>
        <w:left w:val="none" w:sz="0" w:space="0" w:color="auto"/>
        <w:bottom w:val="none" w:sz="0" w:space="0" w:color="auto"/>
        <w:right w:val="none" w:sz="0" w:space="0" w:color="auto"/>
      </w:divBdr>
    </w:div>
    <w:div w:id="1906993576">
      <w:bodyDiv w:val="1"/>
      <w:marLeft w:val="0"/>
      <w:marRight w:val="0"/>
      <w:marTop w:val="0"/>
      <w:marBottom w:val="0"/>
      <w:divBdr>
        <w:top w:val="none" w:sz="0" w:space="0" w:color="auto"/>
        <w:left w:val="none" w:sz="0" w:space="0" w:color="auto"/>
        <w:bottom w:val="none" w:sz="0" w:space="0" w:color="auto"/>
        <w:right w:val="none" w:sz="0" w:space="0" w:color="auto"/>
      </w:divBdr>
    </w:div>
    <w:div w:id="1907103264">
      <w:bodyDiv w:val="1"/>
      <w:marLeft w:val="0"/>
      <w:marRight w:val="0"/>
      <w:marTop w:val="0"/>
      <w:marBottom w:val="0"/>
      <w:divBdr>
        <w:top w:val="none" w:sz="0" w:space="0" w:color="auto"/>
        <w:left w:val="none" w:sz="0" w:space="0" w:color="auto"/>
        <w:bottom w:val="none" w:sz="0" w:space="0" w:color="auto"/>
        <w:right w:val="none" w:sz="0" w:space="0" w:color="auto"/>
      </w:divBdr>
    </w:div>
    <w:div w:id="1907256070">
      <w:bodyDiv w:val="1"/>
      <w:marLeft w:val="0"/>
      <w:marRight w:val="0"/>
      <w:marTop w:val="0"/>
      <w:marBottom w:val="0"/>
      <w:divBdr>
        <w:top w:val="none" w:sz="0" w:space="0" w:color="auto"/>
        <w:left w:val="none" w:sz="0" w:space="0" w:color="auto"/>
        <w:bottom w:val="none" w:sz="0" w:space="0" w:color="auto"/>
        <w:right w:val="none" w:sz="0" w:space="0" w:color="auto"/>
      </w:divBdr>
    </w:div>
    <w:div w:id="1907296148">
      <w:bodyDiv w:val="1"/>
      <w:marLeft w:val="0"/>
      <w:marRight w:val="0"/>
      <w:marTop w:val="0"/>
      <w:marBottom w:val="0"/>
      <w:divBdr>
        <w:top w:val="none" w:sz="0" w:space="0" w:color="auto"/>
        <w:left w:val="none" w:sz="0" w:space="0" w:color="auto"/>
        <w:bottom w:val="none" w:sz="0" w:space="0" w:color="auto"/>
        <w:right w:val="none" w:sz="0" w:space="0" w:color="auto"/>
      </w:divBdr>
    </w:div>
    <w:div w:id="1907371418">
      <w:bodyDiv w:val="1"/>
      <w:marLeft w:val="0"/>
      <w:marRight w:val="0"/>
      <w:marTop w:val="0"/>
      <w:marBottom w:val="0"/>
      <w:divBdr>
        <w:top w:val="none" w:sz="0" w:space="0" w:color="auto"/>
        <w:left w:val="none" w:sz="0" w:space="0" w:color="auto"/>
        <w:bottom w:val="none" w:sz="0" w:space="0" w:color="auto"/>
        <w:right w:val="none" w:sz="0" w:space="0" w:color="auto"/>
      </w:divBdr>
    </w:div>
    <w:div w:id="1907837899">
      <w:bodyDiv w:val="1"/>
      <w:marLeft w:val="0"/>
      <w:marRight w:val="0"/>
      <w:marTop w:val="0"/>
      <w:marBottom w:val="0"/>
      <w:divBdr>
        <w:top w:val="none" w:sz="0" w:space="0" w:color="auto"/>
        <w:left w:val="none" w:sz="0" w:space="0" w:color="auto"/>
        <w:bottom w:val="none" w:sz="0" w:space="0" w:color="auto"/>
        <w:right w:val="none" w:sz="0" w:space="0" w:color="auto"/>
      </w:divBdr>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7950830">
      <w:bodyDiv w:val="1"/>
      <w:marLeft w:val="0"/>
      <w:marRight w:val="0"/>
      <w:marTop w:val="0"/>
      <w:marBottom w:val="0"/>
      <w:divBdr>
        <w:top w:val="none" w:sz="0" w:space="0" w:color="auto"/>
        <w:left w:val="none" w:sz="0" w:space="0" w:color="auto"/>
        <w:bottom w:val="none" w:sz="0" w:space="0" w:color="auto"/>
        <w:right w:val="none" w:sz="0" w:space="0" w:color="auto"/>
      </w:divBdr>
    </w:div>
    <w:div w:id="1907958992">
      <w:bodyDiv w:val="1"/>
      <w:marLeft w:val="0"/>
      <w:marRight w:val="0"/>
      <w:marTop w:val="0"/>
      <w:marBottom w:val="0"/>
      <w:divBdr>
        <w:top w:val="none" w:sz="0" w:space="0" w:color="auto"/>
        <w:left w:val="none" w:sz="0" w:space="0" w:color="auto"/>
        <w:bottom w:val="none" w:sz="0" w:space="0" w:color="auto"/>
        <w:right w:val="none" w:sz="0" w:space="0" w:color="auto"/>
      </w:divBdr>
    </w:div>
    <w:div w:id="1908032580">
      <w:bodyDiv w:val="1"/>
      <w:marLeft w:val="0"/>
      <w:marRight w:val="0"/>
      <w:marTop w:val="0"/>
      <w:marBottom w:val="0"/>
      <w:divBdr>
        <w:top w:val="none" w:sz="0" w:space="0" w:color="auto"/>
        <w:left w:val="none" w:sz="0" w:space="0" w:color="auto"/>
        <w:bottom w:val="none" w:sz="0" w:space="0" w:color="auto"/>
        <w:right w:val="none" w:sz="0" w:space="0" w:color="auto"/>
      </w:divBdr>
    </w:div>
    <w:div w:id="1908102577">
      <w:bodyDiv w:val="1"/>
      <w:marLeft w:val="0"/>
      <w:marRight w:val="0"/>
      <w:marTop w:val="0"/>
      <w:marBottom w:val="0"/>
      <w:divBdr>
        <w:top w:val="none" w:sz="0" w:space="0" w:color="auto"/>
        <w:left w:val="none" w:sz="0" w:space="0" w:color="auto"/>
        <w:bottom w:val="none" w:sz="0" w:space="0" w:color="auto"/>
        <w:right w:val="none" w:sz="0" w:space="0" w:color="auto"/>
      </w:divBdr>
    </w:div>
    <w:div w:id="1908107805">
      <w:bodyDiv w:val="1"/>
      <w:marLeft w:val="0"/>
      <w:marRight w:val="0"/>
      <w:marTop w:val="0"/>
      <w:marBottom w:val="0"/>
      <w:divBdr>
        <w:top w:val="none" w:sz="0" w:space="0" w:color="auto"/>
        <w:left w:val="none" w:sz="0" w:space="0" w:color="auto"/>
        <w:bottom w:val="none" w:sz="0" w:space="0" w:color="auto"/>
        <w:right w:val="none" w:sz="0" w:space="0" w:color="auto"/>
      </w:divBdr>
    </w:div>
    <w:div w:id="1908109030">
      <w:bodyDiv w:val="1"/>
      <w:marLeft w:val="0"/>
      <w:marRight w:val="0"/>
      <w:marTop w:val="0"/>
      <w:marBottom w:val="0"/>
      <w:divBdr>
        <w:top w:val="none" w:sz="0" w:space="0" w:color="auto"/>
        <w:left w:val="none" w:sz="0" w:space="0" w:color="auto"/>
        <w:bottom w:val="none" w:sz="0" w:space="0" w:color="auto"/>
        <w:right w:val="none" w:sz="0" w:space="0" w:color="auto"/>
      </w:divBdr>
    </w:div>
    <w:div w:id="1908416670">
      <w:bodyDiv w:val="1"/>
      <w:marLeft w:val="0"/>
      <w:marRight w:val="0"/>
      <w:marTop w:val="0"/>
      <w:marBottom w:val="0"/>
      <w:divBdr>
        <w:top w:val="none" w:sz="0" w:space="0" w:color="auto"/>
        <w:left w:val="none" w:sz="0" w:space="0" w:color="auto"/>
        <w:bottom w:val="none" w:sz="0" w:space="0" w:color="auto"/>
        <w:right w:val="none" w:sz="0" w:space="0" w:color="auto"/>
      </w:divBdr>
    </w:div>
    <w:div w:id="1908417571">
      <w:bodyDiv w:val="1"/>
      <w:marLeft w:val="0"/>
      <w:marRight w:val="0"/>
      <w:marTop w:val="0"/>
      <w:marBottom w:val="0"/>
      <w:divBdr>
        <w:top w:val="none" w:sz="0" w:space="0" w:color="auto"/>
        <w:left w:val="none" w:sz="0" w:space="0" w:color="auto"/>
        <w:bottom w:val="none" w:sz="0" w:space="0" w:color="auto"/>
        <w:right w:val="none" w:sz="0" w:space="0" w:color="auto"/>
      </w:divBdr>
    </w:div>
    <w:div w:id="1908566697">
      <w:bodyDiv w:val="1"/>
      <w:marLeft w:val="0"/>
      <w:marRight w:val="0"/>
      <w:marTop w:val="0"/>
      <w:marBottom w:val="0"/>
      <w:divBdr>
        <w:top w:val="none" w:sz="0" w:space="0" w:color="auto"/>
        <w:left w:val="none" w:sz="0" w:space="0" w:color="auto"/>
        <w:bottom w:val="none" w:sz="0" w:space="0" w:color="auto"/>
        <w:right w:val="none" w:sz="0" w:space="0" w:color="auto"/>
      </w:divBdr>
    </w:div>
    <w:div w:id="1908832578">
      <w:bodyDiv w:val="1"/>
      <w:marLeft w:val="0"/>
      <w:marRight w:val="0"/>
      <w:marTop w:val="0"/>
      <w:marBottom w:val="0"/>
      <w:divBdr>
        <w:top w:val="none" w:sz="0" w:space="0" w:color="auto"/>
        <w:left w:val="none" w:sz="0" w:space="0" w:color="auto"/>
        <w:bottom w:val="none" w:sz="0" w:space="0" w:color="auto"/>
        <w:right w:val="none" w:sz="0" w:space="0" w:color="auto"/>
      </w:divBdr>
    </w:div>
    <w:div w:id="1909148561">
      <w:bodyDiv w:val="1"/>
      <w:marLeft w:val="0"/>
      <w:marRight w:val="0"/>
      <w:marTop w:val="0"/>
      <w:marBottom w:val="0"/>
      <w:divBdr>
        <w:top w:val="none" w:sz="0" w:space="0" w:color="auto"/>
        <w:left w:val="none" w:sz="0" w:space="0" w:color="auto"/>
        <w:bottom w:val="none" w:sz="0" w:space="0" w:color="auto"/>
        <w:right w:val="none" w:sz="0" w:space="0" w:color="auto"/>
      </w:divBdr>
    </w:div>
    <w:div w:id="1909653666">
      <w:bodyDiv w:val="1"/>
      <w:marLeft w:val="0"/>
      <w:marRight w:val="0"/>
      <w:marTop w:val="0"/>
      <w:marBottom w:val="0"/>
      <w:divBdr>
        <w:top w:val="none" w:sz="0" w:space="0" w:color="auto"/>
        <w:left w:val="none" w:sz="0" w:space="0" w:color="auto"/>
        <w:bottom w:val="none" w:sz="0" w:space="0" w:color="auto"/>
        <w:right w:val="none" w:sz="0" w:space="0" w:color="auto"/>
      </w:divBdr>
    </w:div>
    <w:div w:id="1909681755">
      <w:bodyDiv w:val="1"/>
      <w:marLeft w:val="0"/>
      <w:marRight w:val="0"/>
      <w:marTop w:val="0"/>
      <w:marBottom w:val="0"/>
      <w:divBdr>
        <w:top w:val="none" w:sz="0" w:space="0" w:color="auto"/>
        <w:left w:val="none" w:sz="0" w:space="0" w:color="auto"/>
        <w:bottom w:val="none" w:sz="0" w:space="0" w:color="auto"/>
        <w:right w:val="none" w:sz="0" w:space="0" w:color="auto"/>
      </w:divBdr>
    </w:div>
    <w:div w:id="1909682190">
      <w:bodyDiv w:val="1"/>
      <w:marLeft w:val="0"/>
      <w:marRight w:val="0"/>
      <w:marTop w:val="0"/>
      <w:marBottom w:val="0"/>
      <w:divBdr>
        <w:top w:val="none" w:sz="0" w:space="0" w:color="auto"/>
        <w:left w:val="none" w:sz="0" w:space="0" w:color="auto"/>
        <w:bottom w:val="none" w:sz="0" w:space="0" w:color="auto"/>
        <w:right w:val="none" w:sz="0" w:space="0" w:color="auto"/>
      </w:divBdr>
    </w:div>
    <w:div w:id="1909682193">
      <w:bodyDiv w:val="1"/>
      <w:marLeft w:val="0"/>
      <w:marRight w:val="0"/>
      <w:marTop w:val="0"/>
      <w:marBottom w:val="0"/>
      <w:divBdr>
        <w:top w:val="none" w:sz="0" w:space="0" w:color="auto"/>
        <w:left w:val="none" w:sz="0" w:space="0" w:color="auto"/>
        <w:bottom w:val="none" w:sz="0" w:space="0" w:color="auto"/>
        <w:right w:val="none" w:sz="0" w:space="0" w:color="auto"/>
      </w:divBdr>
    </w:div>
    <w:div w:id="1909725005">
      <w:bodyDiv w:val="1"/>
      <w:marLeft w:val="0"/>
      <w:marRight w:val="0"/>
      <w:marTop w:val="0"/>
      <w:marBottom w:val="0"/>
      <w:divBdr>
        <w:top w:val="none" w:sz="0" w:space="0" w:color="auto"/>
        <w:left w:val="none" w:sz="0" w:space="0" w:color="auto"/>
        <w:bottom w:val="none" w:sz="0" w:space="0" w:color="auto"/>
        <w:right w:val="none" w:sz="0" w:space="0" w:color="auto"/>
      </w:divBdr>
    </w:div>
    <w:div w:id="1909725303">
      <w:bodyDiv w:val="1"/>
      <w:marLeft w:val="0"/>
      <w:marRight w:val="0"/>
      <w:marTop w:val="0"/>
      <w:marBottom w:val="0"/>
      <w:divBdr>
        <w:top w:val="none" w:sz="0" w:space="0" w:color="auto"/>
        <w:left w:val="none" w:sz="0" w:space="0" w:color="auto"/>
        <w:bottom w:val="none" w:sz="0" w:space="0" w:color="auto"/>
        <w:right w:val="none" w:sz="0" w:space="0" w:color="auto"/>
      </w:divBdr>
    </w:div>
    <w:div w:id="1909806637">
      <w:bodyDiv w:val="1"/>
      <w:marLeft w:val="0"/>
      <w:marRight w:val="0"/>
      <w:marTop w:val="0"/>
      <w:marBottom w:val="0"/>
      <w:divBdr>
        <w:top w:val="none" w:sz="0" w:space="0" w:color="auto"/>
        <w:left w:val="none" w:sz="0" w:space="0" w:color="auto"/>
        <w:bottom w:val="none" w:sz="0" w:space="0" w:color="auto"/>
        <w:right w:val="none" w:sz="0" w:space="0" w:color="auto"/>
      </w:divBdr>
    </w:div>
    <w:div w:id="1909850426">
      <w:bodyDiv w:val="1"/>
      <w:marLeft w:val="0"/>
      <w:marRight w:val="0"/>
      <w:marTop w:val="0"/>
      <w:marBottom w:val="0"/>
      <w:divBdr>
        <w:top w:val="none" w:sz="0" w:space="0" w:color="auto"/>
        <w:left w:val="none" w:sz="0" w:space="0" w:color="auto"/>
        <w:bottom w:val="none" w:sz="0" w:space="0" w:color="auto"/>
        <w:right w:val="none" w:sz="0" w:space="0" w:color="auto"/>
      </w:divBdr>
    </w:div>
    <w:div w:id="1910073899">
      <w:bodyDiv w:val="1"/>
      <w:marLeft w:val="0"/>
      <w:marRight w:val="0"/>
      <w:marTop w:val="0"/>
      <w:marBottom w:val="0"/>
      <w:divBdr>
        <w:top w:val="none" w:sz="0" w:space="0" w:color="auto"/>
        <w:left w:val="none" w:sz="0" w:space="0" w:color="auto"/>
        <w:bottom w:val="none" w:sz="0" w:space="0" w:color="auto"/>
        <w:right w:val="none" w:sz="0" w:space="0" w:color="auto"/>
      </w:divBdr>
    </w:div>
    <w:div w:id="1910115900">
      <w:bodyDiv w:val="1"/>
      <w:marLeft w:val="0"/>
      <w:marRight w:val="0"/>
      <w:marTop w:val="0"/>
      <w:marBottom w:val="0"/>
      <w:divBdr>
        <w:top w:val="none" w:sz="0" w:space="0" w:color="auto"/>
        <w:left w:val="none" w:sz="0" w:space="0" w:color="auto"/>
        <w:bottom w:val="none" w:sz="0" w:space="0" w:color="auto"/>
        <w:right w:val="none" w:sz="0" w:space="0" w:color="auto"/>
      </w:divBdr>
    </w:div>
    <w:div w:id="1910337978">
      <w:bodyDiv w:val="1"/>
      <w:marLeft w:val="0"/>
      <w:marRight w:val="0"/>
      <w:marTop w:val="0"/>
      <w:marBottom w:val="0"/>
      <w:divBdr>
        <w:top w:val="none" w:sz="0" w:space="0" w:color="auto"/>
        <w:left w:val="none" w:sz="0" w:space="0" w:color="auto"/>
        <w:bottom w:val="none" w:sz="0" w:space="0" w:color="auto"/>
        <w:right w:val="none" w:sz="0" w:space="0" w:color="auto"/>
      </w:divBdr>
    </w:div>
    <w:div w:id="1910457827">
      <w:bodyDiv w:val="1"/>
      <w:marLeft w:val="0"/>
      <w:marRight w:val="0"/>
      <w:marTop w:val="0"/>
      <w:marBottom w:val="0"/>
      <w:divBdr>
        <w:top w:val="none" w:sz="0" w:space="0" w:color="auto"/>
        <w:left w:val="none" w:sz="0" w:space="0" w:color="auto"/>
        <w:bottom w:val="none" w:sz="0" w:space="0" w:color="auto"/>
        <w:right w:val="none" w:sz="0" w:space="0" w:color="auto"/>
      </w:divBdr>
    </w:div>
    <w:div w:id="1910575243">
      <w:bodyDiv w:val="1"/>
      <w:marLeft w:val="0"/>
      <w:marRight w:val="0"/>
      <w:marTop w:val="0"/>
      <w:marBottom w:val="0"/>
      <w:divBdr>
        <w:top w:val="none" w:sz="0" w:space="0" w:color="auto"/>
        <w:left w:val="none" w:sz="0" w:space="0" w:color="auto"/>
        <w:bottom w:val="none" w:sz="0" w:space="0" w:color="auto"/>
        <w:right w:val="none" w:sz="0" w:space="0" w:color="auto"/>
      </w:divBdr>
    </w:div>
    <w:div w:id="1910724338">
      <w:bodyDiv w:val="1"/>
      <w:marLeft w:val="0"/>
      <w:marRight w:val="0"/>
      <w:marTop w:val="0"/>
      <w:marBottom w:val="0"/>
      <w:divBdr>
        <w:top w:val="none" w:sz="0" w:space="0" w:color="auto"/>
        <w:left w:val="none" w:sz="0" w:space="0" w:color="auto"/>
        <w:bottom w:val="none" w:sz="0" w:space="0" w:color="auto"/>
        <w:right w:val="none" w:sz="0" w:space="0" w:color="auto"/>
      </w:divBdr>
    </w:div>
    <w:div w:id="1910729464">
      <w:bodyDiv w:val="1"/>
      <w:marLeft w:val="0"/>
      <w:marRight w:val="0"/>
      <w:marTop w:val="0"/>
      <w:marBottom w:val="0"/>
      <w:divBdr>
        <w:top w:val="none" w:sz="0" w:space="0" w:color="auto"/>
        <w:left w:val="none" w:sz="0" w:space="0" w:color="auto"/>
        <w:bottom w:val="none" w:sz="0" w:space="0" w:color="auto"/>
        <w:right w:val="none" w:sz="0" w:space="0" w:color="auto"/>
      </w:divBdr>
    </w:div>
    <w:div w:id="1911035846">
      <w:bodyDiv w:val="1"/>
      <w:marLeft w:val="0"/>
      <w:marRight w:val="0"/>
      <w:marTop w:val="0"/>
      <w:marBottom w:val="0"/>
      <w:divBdr>
        <w:top w:val="none" w:sz="0" w:space="0" w:color="auto"/>
        <w:left w:val="none" w:sz="0" w:space="0" w:color="auto"/>
        <w:bottom w:val="none" w:sz="0" w:space="0" w:color="auto"/>
        <w:right w:val="none" w:sz="0" w:space="0" w:color="auto"/>
      </w:divBdr>
    </w:div>
    <w:div w:id="1911184816">
      <w:bodyDiv w:val="1"/>
      <w:marLeft w:val="0"/>
      <w:marRight w:val="0"/>
      <w:marTop w:val="0"/>
      <w:marBottom w:val="0"/>
      <w:divBdr>
        <w:top w:val="none" w:sz="0" w:space="0" w:color="auto"/>
        <w:left w:val="none" w:sz="0" w:space="0" w:color="auto"/>
        <w:bottom w:val="none" w:sz="0" w:space="0" w:color="auto"/>
        <w:right w:val="none" w:sz="0" w:space="0" w:color="auto"/>
      </w:divBdr>
    </w:div>
    <w:div w:id="1911232111">
      <w:bodyDiv w:val="1"/>
      <w:marLeft w:val="0"/>
      <w:marRight w:val="0"/>
      <w:marTop w:val="0"/>
      <w:marBottom w:val="0"/>
      <w:divBdr>
        <w:top w:val="none" w:sz="0" w:space="0" w:color="auto"/>
        <w:left w:val="none" w:sz="0" w:space="0" w:color="auto"/>
        <w:bottom w:val="none" w:sz="0" w:space="0" w:color="auto"/>
        <w:right w:val="none" w:sz="0" w:space="0" w:color="auto"/>
      </w:divBdr>
    </w:div>
    <w:div w:id="1911233973">
      <w:bodyDiv w:val="1"/>
      <w:marLeft w:val="0"/>
      <w:marRight w:val="0"/>
      <w:marTop w:val="0"/>
      <w:marBottom w:val="0"/>
      <w:divBdr>
        <w:top w:val="none" w:sz="0" w:space="0" w:color="auto"/>
        <w:left w:val="none" w:sz="0" w:space="0" w:color="auto"/>
        <w:bottom w:val="none" w:sz="0" w:space="0" w:color="auto"/>
        <w:right w:val="none" w:sz="0" w:space="0" w:color="auto"/>
      </w:divBdr>
    </w:div>
    <w:div w:id="1911309173">
      <w:bodyDiv w:val="1"/>
      <w:marLeft w:val="0"/>
      <w:marRight w:val="0"/>
      <w:marTop w:val="0"/>
      <w:marBottom w:val="0"/>
      <w:divBdr>
        <w:top w:val="none" w:sz="0" w:space="0" w:color="auto"/>
        <w:left w:val="none" w:sz="0" w:space="0" w:color="auto"/>
        <w:bottom w:val="none" w:sz="0" w:space="0" w:color="auto"/>
        <w:right w:val="none" w:sz="0" w:space="0" w:color="auto"/>
      </w:divBdr>
    </w:div>
    <w:div w:id="1911839589">
      <w:bodyDiv w:val="1"/>
      <w:marLeft w:val="0"/>
      <w:marRight w:val="0"/>
      <w:marTop w:val="0"/>
      <w:marBottom w:val="0"/>
      <w:divBdr>
        <w:top w:val="none" w:sz="0" w:space="0" w:color="auto"/>
        <w:left w:val="none" w:sz="0" w:space="0" w:color="auto"/>
        <w:bottom w:val="none" w:sz="0" w:space="0" w:color="auto"/>
        <w:right w:val="none" w:sz="0" w:space="0" w:color="auto"/>
      </w:divBdr>
    </w:div>
    <w:div w:id="1911848291">
      <w:bodyDiv w:val="1"/>
      <w:marLeft w:val="0"/>
      <w:marRight w:val="0"/>
      <w:marTop w:val="0"/>
      <w:marBottom w:val="0"/>
      <w:divBdr>
        <w:top w:val="none" w:sz="0" w:space="0" w:color="auto"/>
        <w:left w:val="none" w:sz="0" w:space="0" w:color="auto"/>
        <w:bottom w:val="none" w:sz="0" w:space="0" w:color="auto"/>
        <w:right w:val="none" w:sz="0" w:space="0" w:color="auto"/>
      </w:divBdr>
    </w:div>
    <w:div w:id="1912083833">
      <w:bodyDiv w:val="1"/>
      <w:marLeft w:val="0"/>
      <w:marRight w:val="0"/>
      <w:marTop w:val="0"/>
      <w:marBottom w:val="0"/>
      <w:divBdr>
        <w:top w:val="none" w:sz="0" w:space="0" w:color="auto"/>
        <w:left w:val="none" w:sz="0" w:space="0" w:color="auto"/>
        <w:bottom w:val="none" w:sz="0" w:space="0" w:color="auto"/>
        <w:right w:val="none" w:sz="0" w:space="0" w:color="auto"/>
      </w:divBdr>
    </w:div>
    <w:div w:id="1912228259">
      <w:bodyDiv w:val="1"/>
      <w:marLeft w:val="0"/>
      <w:marRight w:val="0"/>
      <w:marTop w:val="0"/>
      <w:marBottom w:val="0"/>
      <w:divBdr>
        <w:top w:val="none" w:sz="0" w:space="0" w:color="auto"/>
        <w:left w:val="none" w:sz="0" w:space="0" w:color="auto"/>
        <w:bottom w:val="none" w:sz="0" w:space="0" w:color="auto"/>
        <w:right w:val="none" w:sz="0" w:space="0" w:color="auto"/>
      </w:divBdr>
    </w:div>
    <w:div w:id="1912233453">
      <w:bodyDiv w:val="1"/>
      <w:marLeft w:val="0"/>
      <w:marRight w:val="0"/>
      <w:marTop w:val="0"/>
      <w:marBottom w:val="0"/>
      <w:divBdr>
        <w:top w:val="none" w:sz="0" w:space="0" w:color="auto"/>
        <w:left w:val="none" w:sz="0" w:space="0" w:color="auto"/>
        <w:bottom w:val="none" w:sz="0" w:space="0" w:color="auto"/>
        <w:right w:val="none" w:sz="0" w:space="0" w:color="auto"/>
      </w:divBdr>
    </w:div>
    <w:div w:id="1912274983">
      <w:bodyDiv w:val="1"/>
      <w:marLeft w:val="0"/>
      <w:marRight w:val="0"/>
      <w:marTop w:val="0"/>
      <w:marBottom w:val="0"/>
      <w:divBdr>
        <w:top w:val="none" w:sz="0" w:space="0" w:color="auto"/>
        <w:left w:val="none" w:sz="0" w:space="0" w:color="auto"/>
        <w:bottom w:val="none" w:sz="0" w:space="0" w:color="auto"/>
        <w:right w:val="none" w:sz="0" w:space="0" w:color="auto"/>
      </w:divBdr>
    </w:div>
    <w:div w:id="1912305968">
      <w:bodyDiv w:val="1"/>
      <w:marLeft w:val="0"/>
      <w:marRight w:val="0"/>
      <w:marTop w:val="0"/>
      <w:marBottom w:val="0"/>
      <w:divBdr>
        <w:top w:val="none" w:sz="0" w:space="0" w:color="auto"/>
        <w:left w:val="none" w:sz="0" w:space="0" w:color="auto"/>
        <w:bottom w:val="none" w:sz="0" w:space="0" w:color="auto"/>
        <w:right w:val="none" w:sz="0" w:space="0" w:color="auto"/>
      </w:divBdr>
    </w:div>
    <w:div w:id="1912420800">
      <w:bodyDiv w:val="1"/>
      <w:marLeft w:val="0"/>
      <w:marRight w:val="0"/>
      <w:marTop w:val="0"/>
      <w:marBottom w:val="0"/>
      <w:divBdr>
        <w:top w:val="none" w:sz="0" w:space="0" w:color="auto"/>
        <w:left w:val="none" w:sz="0" w:space="0" w:color="auto"/>
        <w:bottom w:val="none" w:sz="0" w:space="0" w:color="auto"/>
        <w:right w:val="none" w:sz="0" w:space="0" w:color="auto"/>
      </w:divBdr>
    </w:div>
    <w:div w:id="1912539248">
      <w:bodyDiv w:val="1"/>
      <w:marLeft w:val="0"/>
      <w:marRight w:val="0"/>
      <w:marTop w:val="0"/>
      <w:marBottom w:val="0"/>
      <w:divBdr>
        <w:top w:val="none" w:sz="0" w:space="0" w:color="auto"/>
        <w:left w:val="none" w:sz="0" w:space="0" w:color="auto"/>
        <w:bottom w:val="none" w:sz="0" w:space="0" w:color="auto"/>
        <w:right w:val="none" w:sz="0" w:space="0" w:color="auto"/>
      </w:divBdr>
    </w:div>
    <w:div w:id="1912543128">
      <w:bodyDiv w:val="1"/>
      <w:marLeft w:val="0"/>
      <w:marRight w:val="0"/>
      <w:marTop w:val="0"/>
      <w:marBottom w:val="0"/>
      <w:divBdr>
        <w:top w:val="none" w:sz="0" w:space="0" w:color="auto"/>
        <w:left w:val="none" w:sz="0" w:space="0" w:color="auto"/>
        <w:bottom w:val="none" w:sz="0" w:space="0" w:color="auto"/>
        <w:right w:val="none" w:sz="0" w:space="0" w:color="auto"/>
      </w:divBdr>
    </w:div>
    <w:div w:id="1912621357">
      <w:bodyDiv w:val="1"/>
      <w:marLeft w:val="0"/>
      <w:marRight w:val="0"/>
      <w:marTop w:val="0"/>
      <w:marBottom w:val="0"/>
      <w:divBdr>
        <w:top w:val="none" w:sz="0" w:space="0" w:color="auto"/>
        <w:left w:val="none" w:sz="0" w:space="0" w:color="auto"/>
        <w:bottom w:val="none" w:sz="0" w:space="0" w:color="auto"/>
        <w:right w:val="none" w:sz="0" w:space="0" w:color="auto"/>
      </w:divBdr>
    </w:div>
    <w:div w:id="1912807628">
      <w:bodyDiv w:val="1"/>
      <w:marLeft w:val="0"/>
      <w:marRight w:val="0"/>
      <w:marTop w:val="0"/>
      <w:marBottom w:val="0"/>
      <w:divBdr>
        <w:top w:val="none" w:sz="0" w:space="0" w:color="auto"/>
        <w:left w:val="none" w:sz="0" w:space="0" w:color="auto"/>
        <w:bottom w:val="none" w:sz="0" w:space="0" w:color="auto"/>
        <w:right w:val="none" w:sz="0" w:space="0" w:color="auto"/>
      </w:divBdr>
    </w:div>
    <w:div w:id="1912807702">
      <w:bodyDiv w:val="1"/>
      <w:marLeft w:val="0"/>
      <w:marRight w:val="0"/>
      <w:marTop w:val="0"/>
      <w:marBottom w:val="0"/>
      <w:divBdr>
        <w:top w:val="none" w:sz="0" w:space="0" w:color="auto"/>
        <w:left w:val="none" w:sz="0" w:space="0" w:color="auto"/>
        <w:bottom w:val="none" w:sz="0" w:space="0" w:color="auto"/>
        <w:right w:val="none" w:sz="0" w:space="0" w:color="auto"/>
      </w:divBdr>
    </w:div>
    <w:div w:id="1913008341">
      <w:bodyDiv w:val="1"/>
      <w:marLeft w:val="0"/>
      <w:marRight w:val="0"/>
      <w:marTop w:val="0"/>
      <w:marBottom w:val="0"/>
      <w:divBdr>
        <w:top w:val="none" w:sz="0" w:space="0" w:color="auto"/>
        <w:left w:val="none" w:sz="0" w:space="0" w:color="auto"/>
        <w:bottom w:val="none" w:sz="0" w:space="0" w:color="auto"/>
        <w:right w:val="none" w:sz="0" w:space="0" w:color="auto"/>
      </w:divBdr>
    </w:div>
    <w:div w:id="1913078513">
      <w:bodyDiv w:val="1"/>
      <w:marLeft w:val="0"/>
      <w:marRight w:val="0"/>
      <w:marTop w:val="0"/>
      <w:marBottom w:val="0"/>
      <w:divBdr>
        <w:top w:val="none" w:sz="0" w:space="0" w:color="auto"/>
        <w:left w:val="none" w:sz="0" w:space="0" w:color="auto"/>
        <w:bottom w:val="none" w:sz="0" w:space="0" w:color="auto"/>
        <w:right w:val="none" w:sz="0" w:space="0" w:color="auto"/>
      </w:divBdr>
    </w:div>
    <w:div w:id="1913464712">
      <w:bodyDiv w:val="1"/>
      <w:marLeft w:val="0"/>
      <w:marRight w:val="0"/>
      <w:marTop w:val="0"/>
      <w:marBottom w:val="0"/>
      <w:divBdr>
        <w:top w:val="none" w:sz="0" w:space="0" w:color="auto"/>
        <w:left w:val="none" w:sz="0" w:space="0" w:color="auto"/>
        <w:bottom w:val="none" w:sz="0" w:space="0" w:color="auto"/>
        <w:right w:val="none" w:sz="0" w:space="0" w:color="auto"/>
      </w:divBdr>
    </w:div>
    <w:div w:id="1913467263">
      <w:bodyDiv w:val="1"/>
      <w:marLeft w:val="0"/>
      <w:marRight w:val="0"/>
      <w:marTop w:val="0"/>
      <w:marBottom w:val="0"/>
      <w:divBdr>
        <w:top w:val="none" w:sz="0" w:space="0" w:color="auto"/>
        <w:left w:val="none" w:sz="0" w:space="0" w:color="auto"/>
        <w:bottom w:val="none" w:sz="0" w:space="0" w:color="auto"/>
        <w:right w:val="none" w:sz="0" w:space="0" w:color="auto"/>
      </w:divBdr>
    </w:div>
    <w:div w:id="1913469615">
      <w:bodyDiv w:val="1"/>
      <w:marLeft w:val="0"/>
      <w:marRight w:val="0"/>
      <w:marTop w:val="0"/>
      <w:marBottom w:val="0"/>
      <w:divBdr>
        <w:top w:val="none" w:sz="0" w:space="0" w:color="auto"/>
        <w:left w:val="none" w:sz="0" w:space="0" w:color="auto"/>
        <w:bottom w:val="none" w:sz="0" w:space="0" w:color="auto"/>
        <w:right w:val="none" w:sz="0" w:space="0" w:color="auto"/>
      </w:divBdr>
    </w:div>
    <w:div w:id="1913659637">
      <w:bodyDiv w:val="1"/>
      <w:marLeft w:val="0"/>
      <w:marRight w:val="0"/>
      <w:marTop w:val="0"/>
      <w:marBottom w:val="0"/>
      <w:divBdr>
        <w:top w:val="none" w:sz="0" w:space="0" w:color="auto"/>
        <w:left w:val="none" w:sz="0" w:space="0" w:color="auto"/>
        <w:bottom w:val="none" w:sz="0" w:space="0" w:color="auto"/>
        <w:right w:val="none" w:sz="0" w:space="0" w:color="auto"/>
      </w:divBdr>
    </w:div>
    <w:div w:id="1914200839">
      <w:bodyDiv w:val="1"/>
      <w:marLeft w:val="0"/>
      <w:marRight w:val="0"/>
      <w:marTop w:val="0"/>
      <w:marBottom w:val="0"/>
      <w:divBdr>
        <w:top w:val="none" w:sz="0" w:space="0" w:color="auto"/>
        <w:left w:val="none" w:sz="0" w:space="0" w:color="auto"/>
        <w:bottom w:val="none" w:sz="0" w:space="0" w:color="auto"/>
        <w:right w:val="none" w:sz="0" w:space="0" w:color="auto"/>
      </w:divBdr>
    </w:div>
    <w:div w:id="1914267318">
      <w:bodyDiv w:val="1"/>
      <w:marLeft w:val="0"/>
      <w:marRight w:val="0"/>
      <w:marTop w:val="0"/>
      <w:marBottom w:val="0"/>
      <w:divBdr>
        <w:top w:val="none" w:sz="0" w:space="0" w:color="auto"/>
        <w:left w:val="none" w:sz="0" w:space="0" w:color="auto"/>
        <w:bottom w:val="none" w:sz="0" w:space="0" w:color="auto"/>
        <w:right w:val="none" w:sz="0" w:space="0" w:color="auto"/>
      </w:divBdr>
    </w:div>
    <w:div w:id="1914310710">
      <w:bodyDiv w:val="1"/>
      <w:marLeft w:val="0"/>
      <w:marRight w:val="0"/>
      <w:marTop w:val="0"/>
      <w:marBottom w:val="0"/>
      <w:divBdr>
        <w:top w:val="none" w:sz="0" w:space="0" w:color="auto"/>
        <w:left w:val="none" w:sz="0" w:space="0" w:color="auto"/>
        <w:bottom w:val="none" w:sz="0" w:space="0" w:color="auto"/>
        <w:right w:val="none" w:sz="0" w:space="0" w:color="auto"/>
      </w:divBdr>
    </w:div>
    <w:div w:id="1914313095">
      <w:bodyDiv w:val="1"/>
      <w:marLeft w:val="0"/>
      <w:marRight w:val="0"/>
      <w:marTop w:val="0"/>
      <w:marBottom w:val="0"/>
      <w:divBdr>
        <w:top w:val="none" w:sz="0" w:space="0" w:color="auto"/>
        <w:left w:val="none" w:sz="0" w:space="0" w:color="auto"/>
        <w:bottom w:val="none" w:sz="0" w:space="0" w:color="auto"/>
        <w:right w:val="none" w:sz="0" w:space="0" w:color="auto"/>
      </w:divBdr>
    </w:div>
    <w:div w:id="1914581204">
      <w:bodyDiv w:val="1"/>
      <w:marLeft w:val="0"/>
      <w:marRight w:val="0"/>
      <w:marTop w:val="0"/>
      <w:marBottom w:val="0"/>
      <w:divBdr>
        <w:top w:val="none" w:sz="0" w:space="0" w:color="auto"/>
        <w:left w:val="none" w:sz="0" w:space="0" w:color="auto"/>
        <w:bottom w:val="none" w:sz="0" w:space="0" w:color="auto"/>
        <w:right w:val="none" w:sz="0" w:space="0" w:color="auto"/>
      </w:divBdr>
    </w:div>
    <w:div w:id="1914702964">
      <w:bodyDiv w:val="1"/>
      <w:marLeft w:val="0"/>
      <w:marRight w:val="0"/>
      <w:marTop w:val="0"/>
      <w:marBottom w:val="0"/>
      <w:divBdr>
        <w:top w:val="none" w:sz="0" w:space="0" w:color="auto"/>
        <w:left w:val="none" w:sz="0" w:space="0" w:color="auto"/>
        <w:bottom w:val="none" w:sz="0" w:space="0" w:color="auto"/>
        <w:right w:val="none" w:sz="0" w:space="0" w:color="auto"/>
      </w:divBdr>
    </w:div>
    <w:div w:id="1914929116">
      <w:bodyDiv w:val="1"/>
      <w:marLeft w:val="0"/>
      <w:marRight w:val="0"/>
      <w:marTop w:val="0"/>
      <w:marBottom w:val="0"/>
      <w:divBdr>
        <w:top w:val="none" w:sz="0" w:space="0" w:color="auto"/>
        <w:left w:val="none" w:sz="0" w:space="0" w:color="auto"/>
        <w:bottom w:val="none" w:sz="0" w:space="0" w:color="auto"/>
        <w:right w:val="none" w:sz="0" w:space="0" w:color="auto"/>
      </w:divBdr>
    </w:div>
    <w:div w:id="1915041725">
      <w:bodyDiv w:val="1"/>
      <w:marLeft w:val="0"/>
      <w:marRight w:val="0"/>
      <w:marTop w:val="0"/>
      <w:marBottom w:val="0"/>
      <w:divBdr>
        <w:top w:val="none" w:sz="0" w:space="0" w:color="auto"/>
        <w:left w:val="none" w:sz="0" w:space="0" w:color="auto"/>
        <w:bottom w:val="none" w:sz="0" w:space="0" w:color="auto"/>
        <w:right w:val="none" w:sz="0" w:space="0" w:color="auto"/>
      </w:divBdr>
    </w:div>
    <w:div w:id="1915043986">
      <w:bodyDiv w:val="1"/>
      <w:marLeft w:val="0"/>
      <w:marRight w:val="0"/>
      <w:marTop w:val="0"/>
      <w:marBottom w:val="0"/>
      <w:divBdr>
        <w:top w:val="none" w:sz="0" w:space="0" w:color="auto"/>
        <w:left w:val="none" w:sz="0" w:space="0" w:color="auto"/>
        <w:bottom w:val="none" w:sz="0" w:space="0" w:color="auto"/>
        <w:right w:val="none" w:sz="0" w:space="0" w:color="auto"/>
      </w:divBdr>
    </w:div>
    <w:div w:id="1915123968">
      <w:bodyDiv w:val="1"/>
      <w:marLeft w:val="0"/>
      <w:marRight w:val="0"/>
      <w:marTop w:val="0"/>
      <w:marBottom w:val="0"/>
      <w:divBdr>
        <w:top w:val="none" w:sz="0" w:space="0" w:color="auto"/>
        <w:left w:val="none" w:sz="0" w:space="0" w:color="auto"/>
        <w:bottom w:val="none" w:sz="0" w:space="0" w:color="auto"/>
        <w:right w:val="none" w:sz="0" w:space="0" w:color="auto"/>
      </w:divBdr>
    </w:div>
    <w:div w:id="1915509784">
      <w:bodyDiv w:val="1"/>
      <w:marLeft w:val="0"/>
      <w:marRight w:val="0"/>
      <w:marTop w:val="0"/>
      <w:marBottom w:val="0"/>
      <w:divBdr>
        <w:top w:val="none" w:sz="0" w:space="0" w:color="auto"/>
        <w:left w:val="none" w:sz="0" w:space="0" w:color="auto"/>
        <w:bottom w:val="none" w:sz="0" w:space="0" w:color="auto"/>
        <w:right w:val="none" w:sz="0" w:space="0" w:color="auto"/>
      </w:divBdr>
    </w:div>
    <w:div w:id="1915578723">
      <w:bodyDiv w:val="1"/>
      <w:marLeft w:val="0"/>
      <w:marRight w:val="0"/>
      <w:marTop w:val="0"/>
      <w:marBottom w:val="0"/>
      <w:divBdr>
        <w:top w:val="none" w:sz="0" w:space="0" w:color="auto"/>
        <w:left w:val="none" w:sz="0" w:space="0" w:color="auto"/>
        <w:bottom w:val="none" w:sz="0" w:space="0" w:color="auto"/>
        <w:right w:val="none" w:sz="0" w:space="0" w:color="auto"/>
      </w:divBdr>
    </w:div>
    <w:div w:id="1915621735">
      <w:bodyDiv w:val="1"/>
      <w:marLeft w:val="0"/>
      <w:marRight w:val="0"/>
      <w:marTop w:val="0"/>
      <w:marBottom w:val="0"/>
      <w:divBdr>
        <w:top w:val="none" w:sz="0" w:space="0" w:color="auto"/>
        <w:left w:val="none" w:sz="0" w:space="0" w:color="auto"/>
        <w:bottom w:val="none" w:sz="0" w:space="0" w:color="auto"/>
        <w:right w:val="none" w:sz="0" w:space="0" w:color="auto"/>
      </w:divBdr>
    </w:div>
    <w:div w:id="1915892764">
      <w:bodyDiv w:val="1"/>
      <w:marLeft w:val="0"/>
      <w:marRight w:val="0"/>
      <w:marTop w:val="0"/>
      <w:marBottom w:val="0"/>
      <w:divBdr>
        <w:top w:val="none" w:sz="0" w:space="0" w:color="auto"/>
        <w:left w:val="none" w:sz="0" w:space="0" w:color="auto"/>
        <w:bottom w:val="none" w:sz="0" w:space="0" w:color="auto"/>
        <w:right w:val="none" w:sz="0" w:space="0" w:color="auto"/>
      </w:divBdr>
    </w:div>
    <w:div w:id="1916669890">
      <w:bodyDiv w:val="1"/>
      <w:marLeft w:val="0"/>
      <w:marRight w:val="0"/>
      <w:marTop w:val="0"/>
      <w:marBottom w:val="0"/>
      <w:divBdr>
        <w:top w:val="none" w:sz="0" w:space="0" w:color="auto"/>
        <w:left w:val="none" w:sz="0" w:space="0" w:color="auto"/>
        <w:bottom w:val="none" w:sz="0" w:space="0" w:color="auto"/>
        <w:right w:val="none" w:sz="0" w:space="0" w:color="auto"/>
      </w:divBdr>
    </w:div>
    <w:div w:id="1916819044">
      <w:bodyDiv w:val="1"/>
      <w:marLeft w:val="0"/>
      <w:marRight w:val="0"/>
      <w:marTop w:val="0"/>
      <w:marBottom w:val="0"/>
      <w:divBdr>
        <w:top w:val="none" w:sz="0" w:space="0" w:color="auto"/>
        <w:left w:val="none" w:sz="0" w:space="0" w:color="auto"/>
        <w:bottom w:val="none" w:sz="0" w:space="0" w:color="auto"/>
        <w:right w:val="none" w:sz="0" w:space="0" w:color="auto"/>
      </w:divBdr>
    </w:div>
    <w:div w:id="1917015852">
      <w:bodyDiv w:val="1"/>
      <w:marLeft w:val="0"/>
      <w:marRight w:val="0"/>
      <w:marTop w:val="0"/>
      <w:marBottom w:val="0"/>
      <w:divBdr>
        <w:top w:val="none" w:sz="0" w:space="0" w:color="auto"/>
        <w:left w:val="none" w:sz="0" w:space="0" w:color="auto"/>
        <w:bottom w:val="none" w:sz="0" w:space="0" w:color="auto"/>
        <w:right w:val="none" w:sz="0" w:space="0" w:color="auto"/>
      </w:divBdr>
    </w:div>
    <w:div w:id="1917128034">
      <w:bodyDiv w:val="1"/>
      <w:marLeft w:val="0"/>
      <w:marRight w:val="0"/>
      <w:marTop w:val="0"/>
      <w:marBottom w:val="0"/>
      <w:divBdr>
        <w:top w:val="none" w:sz="0" w:space="0" w:color="auto"/>
        <w:left w:val="none" w:sz="0" w:space="0" w:color="auto"/>
        <w:bottom w:val="none" w:sz="0" w:space="0" w:color="auto"/>
        <w:right w:val="none" w:sz="0" w:space="0" w:color="auto"/>
      </w:divBdr>
    </w:div>
    <w:div w:id="1917132185">
      <w:bodyDiv w:val="1"/>
      <w:marLeft w:val="0"/>
      <w:marRight w:val="0"/>
      <w:marTop w:val="0"/>
      <w:marBottom w:val="0"/>
      <w:divBdr>
        <w:top w:val="none" w:sz="0" w:space="0" w:color="auto"/>
        <w:left w:val="none" w:sz="0" w:space="0" w:color="auto"/>
        <w:bottom w:val="none" w:sz="0" w:space="0" w:color="auto"/>
        <w:right w:val="none" w:sz="0" w:space="0" w:color="auto"/>
      </w:divBdr>
    </w:div>
    <w:div w:id="1917200299">
      <w:bodyDiv w:val="1"/>
      <w:marLeft w:val="0"/>
      <w:marRight w:val="0"/>
      <w:marTop w:val="0"/>
      <w:marBottom w:val="0"/>
      <w:divBdr>
        <w:top w:val="none" w:sz="0" w:space="0" w:color="auto"/>
        <w:left w:val="none" w:sz="0" w:space="0" w:color="auto"/>
        <w:bottom w:val="none" w:sz="0" w:space="0" w:color="auto"/>
        <w:right w:val="none" w:sz="0" w:space="0" w:color="auto"/>
      </w:divBdr>
    </w:div>
    <w:div w:id="1917351317">
      <w:bodyDiv w:val="1"/>
      <w:marLeft w:val="0"/>
      <w:marRight w:val="0"/>
      <w:marTop w:val="0"/>
      <w:marBottom w:val="0"/>
      <w:divBdr>
        <w:top w:val="none" w:sz="0" w:space="0" w:color="auto"/>
        <w:left w:val="none" w:sz="0" w:space="0" w:color="auto"/>
        <w:bottom w:val="none" w:sz="0" w:space="0" w:color="auto"/>
        <w:right w:val="none" w:sz="0" w:space="0" w:color="auto"/>
      </w:divBdr>
    </w:div>
    <w:div w:id="1917590300">
      <w:bodyDiv w:val="1"/>
      <w:marLeft w:val="0"/>
      <w:marRight w:val="0"/>
      <w:marTop w:val="0"/>
      <w:marBottom w:val="0"/>
      <w:divBdr>
        <w:top w:val="none" w:sz="0" w:space="0" w:color="auto"/>
        <w:left w:val="none" w:sz="0" w:space="0" w:color="auto"/>
        <w:bottom w:val="none" w:sz="0" w:space="0" w:color="auto"/>
        <w:right w:val="none" w:sz="0" w:space="0" w:color="auto"/>
      </w:divBdr>
    </w:div>
    <w:div w:id="1917592601">
      <w:bodyDiv w:val="1"/>
      <w:marLeft w:val="0"/>
      <w:marRight w:val="0"/>
      <w:marTop w:val="0"/>
      <w:marBottom w:val="0"/>
      <w:divBdr>
        <w:top w:val="none" w:sz="0" w:space="0" w:color="auto"/>
        <w:left w:val="none" w:sz="0" w:space="0" w:color="auto"/>
        <w:bottom w:val="none" w:sz="0" w:space="0" w:color="auto"/>
        <w:right w:val="none" w:sz="0" w:space="0" w:color="auto"/>
      </w:divBdr>
    </w:div>
    <w:div w:id="1917980124">
      <w:bodyDiv w:val="1"/>
      <w:marLeft w:val="0"/>
      <w:marRight w:val="0"/>
      <w:marTop w:val="0"/>
      <w:marBottom w:val="0"/>
      <w:divBdr>
        <w:top w:val="none" w:sz="0" w:space="0" w:color="auto"/>
        <w:left w:val="none" w:sz="0" w:space="0" w:color="auto"/>
        <w:bottom w:val="none" w:sz="0" w:space="0" w:color="auto"/>
        <w:right w:val="none" w:sz="0" w:space="0" w:color="auto"/>
      </w:divBdr>
    </w:div>
    <w:div w:id="1918006388">
      <w:bodyDiv w:val="1"/>
      <w:marLeft w:val="0"/>
      <w:marRight w:val="0"/>
      <w:marTop w:val="0"/>
      <w:marBottom w:val="0"/>
      <w:divBdr>
        <w:top w:val="none" w:sz="0" w:space="0" w:color="auto"/>
        <w:left w:val="none" w:sz="0" w:space="0" w:color="auto"/>
        <w:bottom w:val="none" w:sz="0" w:space="0" w:color="auto"/>
        <w:right w:val="none" w:sz="0" w:space="0" w:color="auto"/>
      </w:divBdr>
    </w:div>
    <w:div w:id="1918051335">
      <w:bodyDiv w:val="1"/>
      <w:marLeft w:val="0"/>
      <w:marRight w:val="0"/>
      <w:marTop w:val="0"/>
      <w:marBottom w:val="0"/>
      <w:divBdr>
        <w:top w:val="none" w:sz="0" w:space="0" w:color="auto"/>
        <w:left w:val="none" w:sz="0" w:space="0" w:color="auto"/>
        <w:bottom w:val="none" w:sz="0" w:space="0" w:color="auto"/>
        <w:right w:val="none" w:sz="0" w:space="0" w:color="auto"/>
      </w:divBdr>
    </w:div>
    <w:div w:id="1918131930">
      <w:bodyDiv w:val="1"/>
      <w:marLeft w:val="0"/>
      <w:marRight w:val="0"/>
      <w:marTop w:val="0"/>
      <w:marBottom w:val="0"/>
      <w:divBdr>
        <w:top w:val="none" w:sz="0" w:space="0" w:color="auto"/>
        <w:left w:val="none" w:sz="0" w:space="0" w:color="auto"/>
        <w:bottom w:val="none" w:sz="0" w:space="0" w:color="auto"/>
        <w:right w:val="none" w:sz="0" w:space="0" w:color="auto"/>
      </w:divBdr>
    </w:div>
    <w:div w:id="1918246133">
      <w:bodyDiv w:val="1"/>
      <w:marLeft w:val="0"/>
      <w:marRight w:val="0"/>
      <w:marTop w:val="0"/>
      <w:marBottom w:val="0"/>
      <w:divBdr>
        <w:top w:val="none" w:sz="0" w:space="0" w:color="auto"/>
        <w:left w:val="none" w:sz="0" w:space="0" w:color="auto"/>
        <w:bottom w:val="none" w:sz="0" w:space="0" w:color="auto"/>
        <w:right w:val="none" w:sz="0" w:space="0" w:color="auto"/>
      </w:divBdr>
    </w:div>
    <w:div w:id="1918324427">
      <w:bodyDiv w:val="1"/>
      <w:marLeft w:val="0"/>
      <w:marRight w:val="0"/>
      <w:marTop w:val="0"/>
      <w:marBottom w:val="0"/>
      <w:divBdr>
        <w:top w:val="none" w:sz="0" w:space="0" w:color="auto"/>
        <w:left w:val="none" w:sz="0" w:space="0" w:color="auto"/>
        <w:bottom w:val="none" w:sz="0" w:space="0" w:color="auto"/>
        <w:right w:val="none" w:sz="0" w:space="0" w:color="auto"/>
      </w:divBdr>
    </w:div>
    <w:div w:id="1918437127">
      <w:bodyDiv w:val="1"/>
      <w:marLeft w:val="0"/>
      <w:marRight w:val="0"/>
      <w:marTop w:val="0"/>
      <w:marBottom w:val="0"/>
      <w:divBdr>
        <w:top w:val="none" w:sz="0" w:space="0" w:color="auto"/>
        <w:left w:val="none" w:sz="0" w:space="0" w:color="auto"/>
        <w:bottom w:val="none" w:sz="0" w:space="0" w:color="auto"/>
        <w:right w:val="none" w:sz="0" w:space="0" w:color="auto"/>
      </w:divBdr>
    </w:div>
    <w:div w:id="1918632779">
      <w:bodyDiv w:val="1"/>
      <w:marLeft w:val="0"/>
      <w:marRight w:val="0"/>
      <w:marTop w:val="0"/>
      <w:marBottom w:val="0"/>
      <w:divBdr>
        <w:top w:val="none" w:sz="0" w:space="0" w:color="auto"/>
        <w:left w:val="none" w:sz="0" w:space="0" w:color="auto"/>
        <w:bottom w:val="none" w:sz="0" w:space="0" w:color="auto"/>
        <w:right w:val="none" w:sz="0" w:space="0" w:color="auto"/>
      </w:divBdr>
    </w:div>
    <w:div w:id="1918661064">
      <w:bodyDiv w:val="1"/>
      <w:marLeft w:val="0"/>
      <w:marRight w:val="0"/>
      <w:marTop w:val="0"/>
      <w:marBottom w:val="0"/>
      <w:divBdr>
        <w:top w:val="none" w:sz="0" w:space="0" w:color="auto"/>
        <w:left w:val="none" w:sz="0" w:space="0" w:color="auto"/>
        <w:bottom w:val="none" w:sz="0" w:space="0" w:color="auto"/>
        <w:right w:val="none" w:sz="0" w:space="0" w:color="auto"/>
      </w:divBdr>
    </w:div>
    <w:div w:id="1918712538">
      <w:bodyDiv w:val="1"/>
      <w:marLeft w:val="0"/>
      <w:marRight w:val="0"/>
      <w:marTop w:val="0"/>
      <w:marBottom w:val="0"/>
      <w:divBdr>
        <w:top w:val="none" w:sz="0" w:space="0" w:color="auto"/>
        <w:left w:val="none" w:sz="0" w:space="0" w:color="auto"/>
        <w:bottom w:val="none" w:sz="0" w:space="0" w:color="auto"/>
        <w:right w:val="none" w:sz="0" w:space="0" w:color="auto"/>
      </w:divBdr>
    </w:div>
    <w:div w:id="1919241516">
      <w:bodyDiv w:val="1"/>
      <w:marLeft w:val="0"/>
      <w:marRight w:val="0"/>
      <w:marTop w:val="0"/>
      <w:marBottom w:val="0"/>
      <w:divBdr>
        <w:top w:val="none" w:sz="0" w:space="0" w:color="auto"/>
        <w:left w:val="none" w:sz="0" w:space="0" w:color="auto"/>
        <w:bottom w:val="none" w:sz="0" w:space="0" w:color="auto"/>
        <w:right w:val="none" w:sz="0" w:space="0" w:color="auto"/>
      </w:divBdr>
    </w:div>
    <w:div w:id="1919243150">
      <w:bodyDiv w:val="1"/>
      <w:marLeft w:val="0"/>
      <w:marRight w:val="0"/>
      <w:marTop w:val="0"/>
      <w:marBottom w:val="0"/>
      <w:divBdr>
        <w:top w:val="none" w:sz="0" w:space="0" w:color="auto"/>
        <w:left w:val="none" w:sz="0" w:space="0" w:color="auto"/>
        <w:bottom w:val="none" w:sz="0" w:space="0" w:color="auto"/>
        <w:right w:val="none" w:sz="0" w:space="0" w:color="auto"/>
      </w:divBdr>
    </w:div>
    <w:div w:id="1919249845">
      <w:bodyDiv w:val="1"/>
      <w:marLeft w:val="0"/>
      <w:marRight w:val="0"/>
      <w:marTop w:val="0"/>
      <w:marBottom w:val="0"/>
      <w:divBdr>
        <w:top w:val="none" w:sz="0" w:space="0" w:color="auto"/>
        <w:left w:val="none" w:sz="0" w:space="0" w:color="auto"/>
        <w:bottom w:val="none" w:sz="0" w:space="0" w:color="auto"/>
        <w:right w:val="none" w:sz="0" w:space="0" w:color="auto"/>
      </w:divBdr>
    </w:div>
    <w:div w:id="1919289691">
      <w:bodyDiv w:val="1"/>
      <w:marLeft w:val="0"/>
      <w:marRight w:val="0"/>
      <w:marTop w:val="0"/>
      <w:marBottom w:val="0"/>
      <w:divBdr>
        <w:top w:val="none" w:sz="0" w:space="0" w:color="auto"/>
        <w:left w:val="none" w:sz="0" w:space="0" w:color="auto"/>
        <w:bottom w:val="none" w:sz="0" w:space="0" w:color="auto"/>
        <w:right w:val="none" w:sz="0" w:space="0" w:color="auto"/>
      </w:divBdr>
    </w:div>
    <w:div w:id="1919319153">
      <w:bodyDiv w:val="1"/>
      <w:marLeft w:val="0"/>
      <w:marRight w:val="0"/>
      <w:marTop w:val="0"/>
      <w:marBottom w:val="0"/>
      <w:divBdr>
        <w:top w:val="none" w:sz="0" w:space="0" w:color="auto"/>
        <w:left w:val="none" w:sz="0" w:space="0" w:color="auto"/>
        <w:bottom w:val="none" w:sz="0" w:space="0" w:color="auto"/>
        <w:right w:val="none" w:sz="0" w:space="0" w:color="auto"/>
      </w:divBdr>
    </w:div>
    <w:div w:id="1919367281">
      <w:bodyDiv w:val="1"/>
      <w:marLeft w:val="0"/>
      <w:marRight w:val="0"/>
      <w:marTop w:val="0"/>
      <w:marBottom w:val="0"/>
      <w:divBdr>
        <w:top w:val="none" w:sz="0" w:space="0" w:color="auto"/>
        <w:left w:val="none" w:sz="0" w:space="0" w:color="auto"/>
        <w:bottom w:val="none" w:sz="0" w:space="0" w:color="auto"/>
        <w:right w:val="none" w:sz="0" w:space="0" w:color="auto"/>
      </w:divBdr>
    </w:div>
    <w:div w:id="1919438574">
      <w:bodyDiv w:val="1"/>
      <w:marLeft w:val="0"/>
      <w:marRight w:val="0"/>
      <w:marTop w:val="0"/>
      <w:marBottom w:val="0"/>
      <w:divBdr>
        <w:top w:val="none" w:sz="0" w:space="0" w:color="auto"/>
        <w:left w:val="none" w:sz="0" w:space="0" w:color="auto"/>
        <w:bottom w:val="none" w:sz="0" w:space="0" w:color="auto"/>
        <w:right w:val="none" w:sz="0" w:space="0" w:color="auto"/>
      </w:divBdr>
    </w:div>
    <w:div w:id="1919560142">
      <w:bodyDiv w:val="1"/>
      <w:marLeft w:val="0"/>
      <w:marRight w:val="0"/>
      <w:marTop w:val="0"/>
      <w:marBottom w:val="0"/>
      <w:divBdr>
        <w:top w:val="none" w:sz="0" w:space="0" w:color="auto"/>
        <w:left w:val="none" w:sz="0" w:space="0" w:color="auto"/>
        <w:bottom w:val="none" w:sz="0" w:space="0" w:color="auto"/>
        <w:right w:val="none" w:sz="0" w:space="0" w:color="auto"/>
      </w:divBdr>
    </w:div>
    <w:div w:id="1920140249">
      <w:bodyDiv w:val="1"/>
      <w:marLeft w:val="0"/>
      <w:marRight w:val="0"/>
      <w:marTop w:val="0"/>
      <w:marBottom w:val="0"/>
      <w:divBdr>
        <w:top w:val="none" w:sz="0" w:space="0" w:color="auto"/>
        <w:left w:val="none" w:sz="0" w:space="0" w:color="auto"/>
        <w:bottom w:val="none" w:sz="0" w:space="0" w:color="auto"/>
        <w:right w:val="none" w:sz="0" w:space="0" w:color="auto"/>
      </w:divBdr>
    </w:div>
    <w:div w:id="1920210781">
      <w:bodyDiv w:val="1"/>
      <w:marLeft w:val="0"/>
      <w:marRight w:val="0"/>
      <w:marTop w:val="0"/>
      <w:marBottom w:val="0"/>
      <w:divBdr>
        <w:top w:val="none" w:sz="0" w:space="0" w:color="auto"/>
        <w:left w:val="none" w:sz="0" w:space="0" w:color="auto"/>
        <w:bottom w:val="none" w:sz="0" w:space="0" w:color="auto"/>
        <w:right w:val="none" w:sz="0" w:space="0" w:color="auto"/>
      </w:divBdr>
    </w:div>
    <w:div w:id="1920216034">
      <w:bodyDiv w:val="1"/>
      <w:marLeft w:val="0"/>
      <w:marRight w:val="0"/>
      <w:marTop w:val="0"/>
      <w:marBottom w:val="0"/>
      <w:divBdr>
        <w:top w:val="none" w:sz="0" w:space="0" w:color="auto"/>
        <w:left w:val="none" w:sz="0" w:space="0" w:color="auto"/>
        <w:bottom w:val="none" w:sz="0" w:space="0" w:color="auto"/>
        <w:right w:val="none" w:sz="0" w:space="0" w:color="auto"/>
      </w:divBdr>
    </w:div>
    <w:div w:id="1920677767">
      <w:bodyDiv w:val="1"/>
      <w:marLeft w:val="0"/>
      <w:marRight w:val="0"/>
      <w:marTop w:val="0"/>
      <w:marBottom w:val="0"/>
      <w:divBdr>
        <w:top w:val="none" w:sz="0" w:space="0" w:color="auto"/>
        <w:left w:val="none" w:sz="0" w:space="0" w:color="auto"/>
        <w:bottom w:val="none" w:sz="0" w:space="0" w:color="auto"/>
        <w:right w:val="none" w:sz="0" w:space="0" w:color="auto"/>
      </w:divBdr>
    </w:div>
    <w:div w:id="1921065250">
      <w:bodyDiv w:val="1"/>
      <w:marLeft w:val="0"/>
      <w:marRight w:val="0"/>
      <w:marTop w:val="0"/>
      <w:marBottom w:val="0"/>
      <w:divBdr>
        <w:top w:val="none" w:sz="0" w:space="0" w:color="auto"/>
        <w:left w:val="none" w:sz="0" w:space="0" w:color="auto"/>
        <w:bottom w:val="none" w:sz="0" w:space="0" w:color="auto"/>
        <w:right w:val="none" w:sz="0" w:space="0" w:color="auto"/>
      </w:divBdr>
    </w:div>
    <w:div w:id="1921137679">
      <w:bodyDiv w:val="1"/>
      <w:marLeft w:val="0"/>
      <w:marRight w:val="0"/>
      <w:marTop w:val="0"/>
      <w:marBottom w:val="0"/>
      <w:divBdr>
        <w:top w:val="none" w:sz="0" w:space="0" w:color="auto"/>
        <w:left w:val="none" w:sz="0" w:space="0" w:color="auto"/>
        <w:bottom w:val="none" w:sz="0" w:space="0" w:color="auto"/>
        <w:right w:val="none" w:sz="0" w:space="0" w:color="auto"/>
      </w:divBdr>
    </w:div>
    <w:div w:id="1921329931">
      <w:bodyDiv w:val="1"/>
      <w:marLeft w:val="0"/>
      <w:marRight w:val="0"/>
      <w:marTop w:val="0"/>
      <w:marBottom w:val="0"/>
      <w:divBdr>
        <w:top w:val="none" w:sz="0" w:space="0" w:color="auto"/>
        <w:left w:val="none" w:sz="0" w:space="0" w:color="auto"/>
        <w:bottom w:val="none" w:sz="0" w:space="0" w:color="auto"/>
        <w:right w:val="none" w:sz="0" w:space="0" w:color="auto"/>
      </w:divBdr>
    </w:div>
    <w:div w:id="1921475440">
      <w:bodyDiv w:val="1"/>
      <w:marLeft w:val="0"/>
      <w:marRight w:val="0"/>
      <w:marTop w:val="0"/>
      <w:marBottom w:val="0"/>
      <w:divBdr>
        <w:top w:val="none" w:sz="0" w:space="0" w:color="auto"/>
        <w:left w:val="none" w:sz="0" w:space="0" w:color="auto"/>
        <w:bottom w:val="none" w:sz="0" w:space="0" w:color="auto"/>
        <w:right w:val="none" w:sz="0" w:space="0" w:color="auto"/>
      </w:divBdr>
    </w:div>
    <w:div w:id="1921714809">
      <w:bodyDiv w:val="1"/>
      <w:marLeft w:val="0"/>
      <w:marRight w:val="0"/>
      <w:marTop w:val="0"/>
      <w:marBottom w:val="0"/>
      <w:divBdr>
        <w:top w:val="none" w:sz="0" w:space="0" w:color="auto"/>
        <w:left w:val="none" w:sz="0" w:space="0" w:color="auto"/>
        <w:bottom w:val="none" w:sz="0" w:space="0" w:color="auto"/>
        <w:right w:val="none" w:sz="0" w:space="0" w:color="auto"/>
      </w:divBdr>
    </w:div>
    <w:div w:id="1921794276">
      <w:bodyDiv w:val="1"/>
      <w:marLeft w:val="0"/>
      <w:marRight w:val="0"/>
      <w:marTop w:val="0"/>
      <w:marBottom w:val="0"/>
      <w:divBdr>
        <w:top w:val="none" w:sz="0" w:space="0" w:color="auto"/>
        <w:left w:val="none" w:sz="0" w:space="0" w:color="auto"/>
        <w:bottom w:val="none" w:sz="0" w:space="0" w:color="auto"/>
        <w:right w:val="none" w:sz="0" w:space="0" w:color="auto"/>
      </w:divBdr>
    </w:div>
    <w:div w:id="1921981777">
      <w:bodyDiv w:val="1"/>
      <w:marLeft w:val="0"/>
      <w:marRight w:val="0"/>
      <w:marTop w:val="0"/>
      <w:marBottom w:val="0"/>
      <w:divBdr>
        <w:top w:val="none" w:sz="0" w:space="0" w:color="auto"/>
        <w:left w:val="none" w:sz="0" w:space="0" w:color="auto"/>
        <w:bottom w:val="none" w:sz="0" w:space="0" w:color="auto"/>
        <w:right w:val="none" w:sz="0" w:space="0" w:color="auto"/>
      </w:divBdr>
    </w:div>
    <w:div w:id="1921982349">
      <w:bodyDiv w:val="1"/>
      <w:marLeft w:val="0"/>
      <w:marRight w:val="0"/>
      <w:marTop w:val="0"/>
      <w:marBottom w:val="0"/>
      <w:divBdr>
        <w:top w:val="none" w:sz="0" w:space="0" w:color="auto"/>
        <w:left w:val="none" w:sz="0" w:space="0" w:color="auto"/>
        <w:bottom w:val="none" w:sz="0" w:space="0" w:color="auto"/>
        <w:right w:val="none" w:sz="0" w:space="0" w:color="auto"/>
      </w:divBdr>
    </w:div>
    <w:div w:id="1922064129">
      <w:bodyDiv w:val="1"/>
      <w:marLeft w:val="0"/>
      <w:marRight w:val="0"/>
      <w:marTop w:val="0"/>
      <w:marBottom w:val="0"/>
      <w:divBdr>
        <w:top w:val="none" w:sz="0" w:space="0" w:color="auto"/>
        <w:left w:val="none" w:sz="0" w:space="0" w:color="auto"/>
        <w:bottom w:val="none" w:sz="0" w:space="0" w:color="auto"/>
        <w:right w:val="none" w:sz="0" w:space="0" w:color="auto"/>
      </w:divBdr>
    </w:div>
    <w:div w:id="1922135782">
      <w:bodyDiv w:val="1"/>
      <w:marLeft w:val="0"/>
      <w:marRight w:val="0"/>
      <w:marTop w:val="0"/>
      <w:marBottom w:val="0"/>
      <w:divBdr>
        <w:top w:val="none" w:sz="0" w:space="0" w:color="auto"/>
        <w:left w:val="none" w:sz="0" w:space="0" w:color="auto"/>
        <w:bottom w:val="none" w:sz="0" w:space="0" w:color="auto"/>
        <w:right w:val="none" w:sz="0" w:space="0" w:color="auto"/>
      </w:divBdr>
    </w:div>
    <w:div w:id="1922175184">
      <w:bodyDiv w:val="1"/>
      <w:marLeft w:val="0"/>
      <w:marRight w:val="0"/>
      <w:marTop w:val="0"/>
      <w:marBottom w:val="0"/>
      <w:divBdr>
        <w:top w:val="none" w:sz="0" w:space="0" w:color="auto"/>
        <w:left w:val="none" w:sz="0" w:space="0" w:color="auto"/>
        <w:bottom w:val="none" w:sz="0" w:space="0" w:color="auto"/>
        <w:right w:val="none" w:sz="0" w:space="0" w:color="auto"/>
      </w:divBdr>
    </w:div>
    <w:div w:id="1922331347">
      <w:bodyDiv w:val="1"/>
      <w:marLeft w:val="0"/>
      <w:marRight w:val="0"/>
      <w:marTop w:val="0"/>
      <w:marBottom w:val="0"/>
      <w:divBdr>
        <w:top w:val="none" w:sz="0" w:space="0" w:color="auto"/>
        <w:left w:val="none" w:sz="0" w:space="0" w:color="auto"/>
        <w:bottom w:val="none" w:sz="0" w:space="0" w:color="auto"/>
        <w:right w:val="none" w:sz="0" w:space="0" w:color="auto"/>
      </w:divBdr>
    </w:div>
    <w:div w:id="1922567453">
      <w:bodyDiv w:val="1"/>
      <w:marLeft w:val="0"/>
      <w:marRight w:val="0"/>
      <w:marTop w:val="0"/>
      <w:marBottom w:val="0"/>
      <w:divBdr>
        <w:top w:val="none" w:sz="0" w:space="0" w:color="auto"/>
        <w:left w:val="none" w:sz="0" w:space="0" w:color="auto"/>
        <w:bottom w:val="none" w:sz="0" w:space="0" w:color="auto"/>
        <w:right w:val="none" w:sz="0" w:space="0" w:color="auto"/>
      </w:divBdr>
    </w:div>
    <w:div w:id="1922592931">
      <w:bodyDiv w:val="1"/>
      <w:marLeft w:val="0"/>
      <w:marRight w:val="0"/>
      <w:marTop w:val="0"/>
      <w:marBottom w:val="0"/>
      <w:divBdr>
        <w:top w:val="none" w:sz="0" w:space="0" w:color="auto"/>
        <w:left w:val="none" w:sz="0" w:space="0" w:color="auto"/>
        <w:bottom w:val="none" w:sz="0" w:space="0" w:color="auto"/>
        <w:right w:val="none" w:sz="0" w:space="0" w:color="auto"/>
      </w:divBdr>
    </w:div>
    <w:div w:id="1923251132">
      <w:bodyDiv w:val="1"/>
      <w:marLeft w:val="0"/>
      <w:marRight w:val="0"/>
      <w:marTop w:val="0"/>
      <w:marBottom w:val="0"/>
      <w:divBdr>
        <w:top w:val="none" w:sz="0" w:space="0" w:color="auto"/>
        <w:left w:val="none" w:sz="0" w:space="0" w:color="auto"/>
        <w:bottom w:val="none" w:sz="0" w:space="0" w:color="auto"/>
        <w:right w:val="none" w:sz="0" w:space="0" w:color="auto"/>
      </w:divBdr>
    </w:div>
    <w:div w:id="1923298326">
      <w:bodyDiv w:val="1"/>
      <w:marLeft w:val="0"/>
      <w:marRight w:val="0"/>
      <w:marTop w:val="0"/>
      <w:marBottom w:val="0"/>
      <w:divBdr>
        <w:top w:val="none" w:sz="0" w:space="0" w:color="auto"/>
        <w:left w:val="none" w:sz="0" w:space="0" w:color="auto"/>
        <w:bottom w:val="none" w:sz="0" w:space="0" w:color="auto"/>
        <w:right w:val="none" w:sz="0" w:space="0" w:color="auto"/>
      </w:divBdr>
    </w:div>
    <w:div w:id="1923371647">
      <w:bodyDiv w:val="1"/>
      <w:marLeft w:val="0"/>
      <w:marRight w:val="0"/>
      <w:marTop w:val="0"/>
      <w:marBottom w:val="0"/>
      <w:divBdr>
        <w:top w:val="none" w:sz="0" w:space="0" w:color="auto"/>
        <w:left w:val="none" w:sz="0" w:space="0" w:color="auto"/>
        <w:bottom w:val="none" w:sz="0" w:space="0" w:color="auto"/>
        <w:right w:val="none" w:sz="0" w:space="0" w:color="auto"/>
      </w:divBdr>
    </w:div>
    <w:div w:id="1923371859">
      <w:bodyDiv w:val="1"/>
      <w:marLeft w:val="0"/>
      <w:marRight w:val="0"/>
      <w:marTop w:val="0"/>
      <w:marBottom w:val="0"/>
      <w:divBdr>
        <w:top w:val="none" w:sz="0" w:space="0" w:color="auto"/>
        <w:left w:val="none" w:sz="0" w:space="0" w:color="auto"/>
        <w:bottom w:val="none" w:sz="0" w:space="0" w:color="auto"/>
        <w:right w:val="none" w:sz="0" w:space="0" w:color="auto"/>
      </w:divBdr>
    </w:div>
    <w:div w:id="1923493230">
      <w:bodyDiv w:val="1"/>
      <w:marLeft w:val="0"/>
      <w:marRight w:val="0"/>
      <w:marTop w:val="0"/>
      <w:marBottom w:val="0"/>
      <w:divBdr>
        <w:top w:val="none" w:sz="0" w:space="0" w:color="auto"/>
        <w:left w:val="none" w:sz="0" w:space="0" w:color="auto"/>
        <w:bottom w:val="none" w:sz="0" w:space="0" w:color="auto"/>
        <w:right w:val="none" w:sz="0" w:space="0" w:color="auto"/>
      </w:divBdr>
    </w:div>
    <w:div w:id="1923635450">
      <w:bodyDiv w:val="1"/>
      <w:marLeft w:val="0"/>
      <w:marRight w:val="0"/>
      <w:marTop w:val="0"/>
      <w:marBottom w:val="0"/>
      <w:divBdr>
        <w:top w:val="none" w:sz="0" w:space="0" w:color="auto"/>
        <w:left w:val="none" w:sz="0" w:space="0" w:color="auto"/>
        <w:bottom w:val="none" w:sz="0" w:space="0" w:color="auto"/>
        <w:right w:val="none" w:sz="0" w:space="0" w:color="auto"/>
      </w:divBdr>
    </w:div>
    <w:div w:id="1923641716">
      <w:bodyDiv w:val="1"/>
      <w:marLeft w:val="0"/>
      <w:marRight w:val="0"/>
      <w:marTop w:val="0"/>
      <w:marBottom w:val="0"/>
      <w:divBdr>
        <w:top w:val="none" w:sz="0" w:space="0" w:color="auto"/>
        <w:left w:val="none" w:sz="0" w:space="0" w:color="auto"/>
        <w:bottom w:val="none" w:sz="0" w:space="0" w:color="auto"/>
        <w:right w:val="none" w:sz="0" w:space="0" w:color="auto"/>
      </w:divBdr>
    </w:div>
    <w:div w:id="1923678249">
      <w:bodyDiv w:val="1"/>
      <w:marLeft w:val="0"/>
      <w:marRight w:val="0"/>
      <w:marTop w:val="0"/>
      <w:marBottom w:val="0"/>
      <w:divBdr>
        <w:top w:val="none" w:sz="0" w:space="0" w:color="auto"/>
        <w:left w:val="none" w:sz="0" w:space="0" w:color="auto"/>
        <w:bottom w:val="none" w:sz="0" w:space="0" w:color="auto"/>
        <w:right w:val="none" w:sz="0" w:space="0" w:color="auto"/>
      </w:divBdr>
    </w:div>
    <w:div w:id="1923758210">
      <w:bodyDiv w:val="1"/>
      <w:marLeft w:val="0"/>
      <w:marRight w:val="0"/>
      <w:marTop w:val="0"/>
      <w:marBottom w:val="0"/>
      <w:divBdr>
        <w:top w:val="none" w:sz="0" w:space="0" w:color="auto"/>
        <w:left w:val="none" w:sz="0" w:space="0" w:color="auto"/>
        <w:bottom w:val="none" w:sz="0" w:space="0" w:color="auto"/>
        <w:right w:val="none" w:sz="0" w:space="0" w:color="auto"/>
      </w:divBdr>
    </w:div>
    <w:div w:id="1923827905">
      <w:bodyDiv w:val="1"/>
      <w:marLeft w:val="0"/>
      <w:marRight w:val="0"/>
      <w:marTop w:val="0"/>
      <w:marBottom w:val="0"/>
      <w:divBdr>
        <w:top w:val="none" w:sz="0" w:space="0" w:color="auto"/>
        <w:left w:val="none" w:sz="0" w:space="0" w:color="auto"/>
        <w:bottom w:val="none" w:sz="0" w:space="0" w:color="auto"/>
        <w:right w:val="none" w:sz="0" w:space="0" w:color="auto"/>
      </w:divBdr>
    </w:div>
    <w:div w:id="1923829700">
      <w:bodyDiv w:val="1"/>
      <w:marLeft w:val="0"/>
      <w:marRight w:val="0"/>
      <w:marTop w:val="0"/>
      <w:marBottom w:val="0"/>
      <w:divBdr>
        <w:top w:val="none" w:sz="0" w:space="0" w:color="auto"/>
        <w:left w:val="none" w:sz="0" w:space="0" w:color="auto"/>
        <w:bottom w:val="none" w:sz="0" w:space="0" w:color="auto"/>
        <w:right w:val="none" w:sz="0" w:space="0" w:color="auto"/>
      </w:divBdr>
    </w:div>
    <w:div w:id="1923951240">
      <w:bodyDiv w:val="1"/>
      <w:marLeft w:val="0"/>
      <w:marRight w:val="0"/>
      <w:marTop w:val="0"/>
      <w:marBottom w:val="0"/>
      <w:divBdr>
        <w:top w:val="none" w:sz="0" w:space="0" w:color="auto"/>
        <w:left w:val="none" w:sz="0" w:space="0" w:color="auto"/>
        <w:bottom w:val="none" w:sz="0" w:space="0" w:color="auto"/>
        <w:right w:val="none" w:sz="0" w:space="0" w:color="auto"/>
      </w:divBdr>
    </w:div>
    <w:div w:id="1924215024">
      <w:bodyDiv w:val="1"/>
      <w:marLeft w:val="0"/>
      <w:marRight w:val="0"/>
      <w:marTop w:val="0"/>
      <w:marBottom w:val="0"/>
      <w:divBdr>
        <w:top w:val="none" w:sz="0" w:space="0" w:color="auto"/>
        <w:left w:val="none" w:sz="0" w:space="0" w:color="auto"/>
        <w:bottom w:val="none" w:sz="0" w:space="0" w:color="auto"/>
        <w:right w:val="none" w:sz="0" w:space="0" w:color="auto"/>
      </w:divBdr>
    </w:div>
    <w:div w:id="1924340093">
      <w:bodyDiv w:val="1"/>
      <w:marLeft w:val="0"/>
      <w:marRight w:val="0"/>
      <w:marTop w:val="0"/>
      <w:marBottom w:val="0"/>
      <w:divBdr>
        <w:top w:val="none" w:sz="0" w:space="0" w:color="auto"/>
        <w:left w:val="none" w:sz="0" w:space="0" w:color="auto"/>
        <w:bottom w:val="none" w:sz="0" w:space="0" w:color="auto"/>
        <w:right w:val="none" w:sz="0" w:space="0" w:color="auto"/>
      </w:divBdr>
    </w:div>
    <w:div w:id="1924562666">
      <w:bodyDiv w:val="1"/>
      <w:marLeft w:val="0"/>
      <w:marRight w:val="0"/>
      <w:marTop w:val="0"/>
      <w:marBottom w:val="0"/>
      <w:divBdr>
        <w:top w:val="none" w:sz="0" w:space="0" w:color="auto"/>
        <w:left w:val="none" w:sz="0" w:space="0" w:color="auto"/>
        <w:bottom w:val="none" w:sz="0" w:space="0" w:color="auto"/>
        <w:right w:val="none" w:sz="0" w:space="0" w:color="auto"/>
      </w:divBdr>
    </w:div>
    <w:div w:id="1924755597">
      <w:bodyDiv w:val="1"/>
      <w:marLeft w:val="0"/>
      <w:marRight w:val="0"/>
      <w:marTop w:val="0"/>
      <w:marBottom w:val="0"/>
      <w:divBdr>
        <w:top w:val="none" w:sz="0" w:space="0" w:color="auto"/>
        <w:left w:val="none" w:sz="0" w:space="0" w:color="auto"/>
        <w:bottom w:val="none" w:sz="0" w:space="0" w:color="auto"/>
        <w:right w:val="none" w:sz="0" w:space="0" w:color="auto"/>
      </w:divBdr>
    </w:div>
    <w:div w:id="1925066169">
      <w:bodyDiv w:val="1"/>
      <w:marLeft w:val="0"/>
      <w:marRight w:val="0"/>
      <w:marTop w:val="0"/>
      <w:marBottom w:val="0"/>
      <w:divBdr>
        <w:top w:val="none" w:sz="0" w:space="0" w:color="auto"/>
        <w:left w:val="none" w:sz="0" w:space="0" w:color="auto"/>
        <w:bottom w:val="none" w:sz="0" w:space="0" w:color="auto"/>
        <w:right w:val="none" w:sz="0" w:space="0" w:color="auto"/>
      </w:divBdr>
    </w:div>
    <w:div w:id="1925411698">
      <w:bodyDiv w:val="1"/>
      <w:marLeft w:val="0"/>
      <w:marRight w:val="0"/>
      <w:marTop w:val="0"/>
      <w:marBottom w:val="0"/>
      <w:divBdr>
        <w:top w:val="none" w:sz="0" w:space="0" w:color="auto"/>
        <w:left w:val="none" w:sz="0" w:space="0" w:color="auto"/>
        <w:bottom w:val="none" w:sz="0" w:space="0" w:color="auto"/>
        <w:right w:val="none" w:sz="0" w:space="0" w:color="auto"/>
      </w:divBdr>
    </w:div>
    <w:div w:id="1925718762">
      <w:bodyDiv w:val="1"/>
      <w:marLeft w:val="0"/>
      <w:marRight w:val="0"/>
      <w:marTop w:val="0"/>
      <w:marBottom w:val="0"/>
      <w:divBdr>
        <w:top w:val="none" w:sz="0" w:space="0" w:color="auto"/>
        <w:left w:val="none" w:sz="0" w:space="0" w:color="auto"/>
        <w:bottom w:val="none" w:sz="0" w:space="0" w:color="auto"/>
        <w:right w:val="none" w:sz="0" w:space="0" w:color="auto"/>
      </w:divBdr>
    </w:div>
    <w:div w:id="1925994237">
      <w:bodyDiv w:val="1"/>
      <w:marLeft w:val="0"/>
      <w:marRight w:val="0"/>
      <w:marTop w:val="0"/>
      <w:marBottom w:val="0"/>
      <w:divBdr>
        <w:top w:val="none" w:sz="0" w:space="0" w:color="auto"/>
        <w:left w:val="none" w:sz="0" w:space="0" w:color="auto"/>
        <w:bottom w:val="none" w:sz="0" w:space="0" w:color="auto"/>
        <w:right w:val="none" w:sz="0" w:space="0" w:color="auto"/>
      </w:divBdr>
    </w:div>
    <w:div w:id="1926258717">
      <w:bodyDiv w:val="1"/>
      <w:marLeft w:val="0"/>
      <w:marRight w:val="0"/>
      <w:marTop w:val="0"/>
      <w:marBottom w:val="0"/>
      <w:divBdr>
        <w:top w:val="none" w:sz="0" w:space="0" w:color="auto"/>
        <w:left w:val="none" w:sz="0" w:space="0" w:color="auto"/>
        <w:bottom w:val="none" w:sz="0" w:space="0" w:color="auto"/>
        <w:right w:val="none" w:sz="0" w:space="0" w:color="auto"/>
      </w:divBdr>
    </w:div>
    <w:div w:id="1926262309">
      <w:bodyDiv w:val="1"/>
      <w:marLeft w:val="0"/>
      <w:marRight w:val="0"/>
      <w:marTop w:val="0"/>
      <w:marBottom w:val="0"/>
      <w:divBdr>
        <w:top w:val="none" w:sz="0" w:space="0" w:color="auto"/>
        <w:left w:val="none" w:sz="0" w:space="0" w:color="auto"/>
        <w:bottom w:val="none" w:sz="0" w:space="0" w:color="auto"/>
        <w:right w:val="none" w:sz="0" w:space="0" w:color="auto"/>
      </w:divBdr>
    </w:div>
    <w:div w:id="1926263376">
      <w:bodyDiv w:val="1"/>
      <w:marLeft w:val="0"/>
      <w:marRight w:val="0"/>
      <w:marTop w:val="0"/>
      <w:marBottom w:val="0"/>
      <w:divBdr>
        <w:top w:val="none" w:sz="0" w:space="0" w:color="auto"/>
        <w:left w:val="none" w:sz="0" w:space="0" w:color="auto"/>
        <w:bottom w:val="none" w:sz="0" w:space="0" w:color="auto"/>
        <w:right w:val="none" w:sz="0" w:space="0" w:color="auto"/>
      </w:divBdr>
    </w:div>
    <w:div w:id="1926302646">
      <w:bodyDiv w:val="1"/>
      <w:marLeft w:val="0"/>
      <w:marRight w:val="0"/>
      <w:marTop w:val="0"/>
      <w:marBottom w:val="0"/>
      <w:divBdr>
        <w:top w:val="none" w:sz="0" w:space="0" w:color="auto"/>
        <w:left w:val="none" w:sz="0" w:space="0" w:color="auto"/>
        <w:bottom w:val="none" w:sz="0" w:space="0" w:color="auto"/>
        <w:right w:val="none" w:sz="0" w:space="0" w:color="auto"/>
      </w:divBdr>
    </w:div>
    <w:div w:id="1926449072">
      <w:bodyDiv w:val="1"/>
      <w:marLeft w:val="0"/>
      <w:marRight w:val="0"/>
      <w:marTop w:val="0"/>
      <w:marBottom w:val="0"/>
      <w:divBdr>
        <w:top w:val="none" w:sz="0" w:space="0" w:color="auto"/>
        <w:left w:val="none" w:sz="0" w:space="0" w:color="auto"/>
        <w:bottom w:val="none" w:sz="0" w:space="0" w:color="auto"/>
        <w:right w:val="none" w:sz="0" w:space="0" w:color="auto"/>
      </w:divBdr>
    </w:div>
    <w:div w:id="1926765154">
      <w:bodyDiv w:val="1"/>
      <w:marLeft w:val="0"/>
      <w:marRight w:val="0"/>
      <w:marTop w:val="0"/>
      <w:marBottom w:val="0"/>
      <w:divBdr>
        <w:top w:val="none" w:sz="0" w:space="0" w:color="auto"/>
        <w:left w:val="none" w:sz="0" w:space="0" w:color="auto"/>
        <w:bottom w:val="none" w:sz="0" w:space="0" w:color="auto"/>
        <w:right w:val="none" w:sz="0" w:space="0" w:color="auto"/>
      </w:divBdr>
    </w:div>
    <w:div w:id="1926842511">
      <w:bodyDiv w:val="1"/>
      <w:marLeft w:val="0"/>
      <w:marRight w:val="0"/>
      <w:marTop w:val="0"/>
      <w:marBottom w:val="0"/>
      <w:divBdr>
        <w:top w:val="none" w:sz="0" w:space="0" w:color="auto"/>
        <w:left w:val="none" w:sz="0" w:space="0" w:color="auto"/>
        <w:bottom w:val="none" w:sz="0" w:space="0" w:color="auto"/>
        <w:right w:val="none" w:sz="0" w:space="0" w:color="auto"/>
      </w:divBdr>
    </w:div>
    <w:div w:id="1926962439">
      <w:bodyDiv w:val="1"/>
      <w:marLeft w:val="0"/>
      <w:marRight w:val="0"/>
      <w:marTop w:val="0"/>
      <w:marBottom w:val="0"/>
      <w:divBdr>
        <w:top w:val="none" w:sz="0" w:space="0" w:color="auto"/>
        <w:left w:val="none" w:sz="0" w:space="0" w:color="auto"/>
        <w:bottom w:val="none" w:sz="0" w:space="0" w:color="auto"/>
        <w:right w:val="none" w:sz="0" w:space="0" w:color="auto"/>
      </w:divBdr>
    </w:div>
    <w:div w:id="1927231325">
      <w:bodyDiv w:val="1"/>
      <w:marLeft w:val="0"/>
      <w:marRight w:val="0"/>
      <w:marTop w:val="0"/>
      <w:marBottom w:val="0"/>
      <w:divBdr>
        <w:top w:val="none" w:sz="0" w:space="0" w:color="auto"/>
        <w:left w:val="none" w:sz="0" w:space="0" w:color="auto"/>
        <w:bottom w:val="none" w:sz="0" w:space="0" w:color="auto"/>
        <w:right w:val="none" w:sz="0" w:space="0" w:color="auto"/>
      </w:divBdr>
    </w:div>
    <w:div w:id="1927298481">
      <w:bodyDiv w:val="1"/>
      <w:marLeft w:val="0"/>
      <w:marRight w:val="0"/>
      <w:marTop w:val="0"/>
      <w:marBottom w:val="0"/>
      <w:divBdr>
        <w:top w:val="none" w:sz="0" w:space="0" w:color="auto"/>
        <w:left w:val="none" w:sz="0" w:space="0" w:color="auto"/>
        <w:bottom w:val="none" w:sz="0" w:space="0" w:color="auto"/>
        <w:right w:val="none" w:sz="0" w:space="0" w:color="auto"/>
      </w:divBdr>
    </w:div>
    <w:div w:id="1927416723">
      <w:bodyDiv w:val="1"/>
      <w:marLeft w:val="0"/>
      <w:marRight w:val="0"/>
      <w:marTop w:val="0"/>
      <w:marBottom w:val="0"/>
      <w:divBdr>
        <w:top w:val="none" w:sz="0" w:space="0" w:color="auto"/>
        <w:left w:val="none" w:sz="0" w:space="0" w:color="auto"/>
        <w:bottom w:val="none" w:sz="0" w:space="0" w:color="auto"/>
        <w:right w:val="none" w:sz="0" w:space="0" w:color="auto"/>
      </w:divBdr>
    </w:div>
    <w:div w:id="1927420904">
      <w:bodyDiv w:val="1"/>
      <w:marLeft w:val="0"/>
      <w:marRight w:val="0"/>
      <w:marTop w:val="0"/>
      <w:marBottom w:val="0"/>
      <w:divBdr>
        <w:top w:val="none" w:sz="0" w:space="0" w:color="auto"/>
        <w:left w:val="none" w:sz="0" w:space="0" w:color="auto"/>
        <w:bottom w:val="none" w:sz="0" w:space="0" w:color="auto"/>
        <w:right w:val="none" w:sz="0" w:space="0" w:color="auto"/>
      </w:divBdr>
    </w:div>
    <w:div w:id="1927421115">
      <w:bodyDiv w:val="1"/>
      <w:marLeft w:val="0"/>
      <w:marRight w:val="0"/>
      <w:marTop w:val="0"/>
      <w:marBottom w:val="0"/>
      <w:divBdr>
        <w:top w:val="none" w:sz="0" w:space="0" w:color="auto"/>
        <w:left w:val="none" w:sz="0" w:space="0" w:color="auto"/>
        <w:bottom w:val="none" w:sz="0" w:space="0" w:color="auto"/>
        <w:right w:val="none" w:sz="0" w:space="0" w:color="auto"/>
      </w:divBdr>
    </w:div>
    <w:div w:id="1927692959">
      <w:bodyDiv w:val="1"/>
      <w:marLeft w:val="0"/>
      <w:marRight w:val="0"/>
      <w:marTop w:val="0"/>
      <w:marBottom w:val="0"/>
      <w:divBdr>
        <w:top w:val="none" w:sz="0" w:space="0" w:color="auto"/>
        <w:left w:val="none" w:sz="0" w:space="0" w:color="auto"/>
        <w:bottom w:val="none" w:sz="0" w:space="0" w:color="auto"/>
        <w:right w:val="none" w:sz="0" w:space="0" w:color="auto"/>
      </w:divBdr>
    </w:div>
    <w:div w:id="1927836213">
      <w:bodyDiv w:val="1"/>
      <w:marLeft w:val="0"/>
      <w:marRight w:val="0"/>
      <w:marTop w:val="0"/>
      <w:marBottom w:val="0"/>
      <w:divBdr>
        <w:top w:val="none" w:sz="0" w:space="0" w:color="auto"/>
        <w:left w:val="none" w:sz="0" w:space="0" w:color="auto"/>
        <w:bottom w:val="none" w:sz="0" w:space="0" w:color="auto"/>
        <w:right w:val="none" w:sz="0" w:space="0" w:color="auto"/>
      </w:divBdr>
    </w:div>
    <w:div w:id="1927883730">
      <w:bodyDiv w:val="1"/>
      <w:marLeft w:val="0"/>
      <w:marRight w:val="0"/>
      <w:marTop w:val="0"/>
      <w:marBottom w:val="0"/>
      <w:divBdr>
        <w:top w:val="none" w:sz="0" w:space="0" w:color="auto"/>
        <w:left w:val="none" w:sz="0" w:space="0" w:color="auto"/>
        <w:bottom w:val="none" w:sz="0" w:space="0" w:color="auto"/>
        <w:right w:val="none" w:sz="0" w:space="0" w:color="auto"/>
      </w:divBdr>
    </w:div>
    <w:div w:id="1928004352">
      <w:bodyDiv w:val="1"/>
      <w:marLeft w:val="0"/>
      <w:marRight w:val="0"/>
      <w:marTop w:val="0"/>
      <w:marBottom w:val="0"/>
      <w:divBdr>
        <w:top w:val="none" w:sz="0" w:space="0" w:color="auto"/>
        <w:left w:val="none" w:sz="0" w:space="0" w:color="auto"/>
        <w:bottom w:val="none" w:sz="0" w:space="0" w:color="auto"/>
        <w:right w:val="none" w:sz="0" w:space="0" w:color="auto"/>
      </w:divBdr>
    </w:div>
    <w:div w:id="1928149152">
      <w:bodyDiv w:val="1"/>
      <w:marLeft w:val="0"/>
      <w:marRight w:val="0"/>
      <w:marTop w:val="0"/>
      <w:marBottom w:val="0"/>
      <w:divBdr>
        <w:top w:val="none" w:sz="0" w:space="0" w:color="auto"/>
        <w:left w:val="none" w:sz="0" w:space="0" w:color="auto"/>
        <w:bottom w:val="none" w:sz="0" w:space="0" w:color="auto"/>
        <w:right w:val="none" w:sz="0" w:space="0" w:color="auto"/>
      </w:divBdr>
    </w:div>
    <w:div w:id="1928266127">
      <w:bodyDiv w:val="1"/>
      <w:marLeft w:val="0"/>
      <w:marRight w:val="0"/>
      <w:marTop w:val="0"/>
      <w:marBottom w:val="0"/>
      <w:divBdr>
        <w:top w:val="none" w:sz="0" w:space="0" w:color="auto"/>
        <w:left w:val="none" w:sz="0" w:space="0" w:color="auto"/>
        <w:bottom w:val="none" w:sz="0" w:space="0" w:color="auto"/>
        <w:right w:val="none" w:sz="0" w:space="0" w:color="auto"/>
      </w:divBdr>
    </w:div>
    <w:div w:id="1928339245">
      <w:bodyDiv w:val="1"/>
      <w:marLeft w:val="0"/>
      <w:marRight w:val="0"/>
      <w:marTop w:val="0"/>
      <w:marBottom w:val="0"/>
      <w:divBdr>
        <w:top w:val="none" w:sz="0" w:space="0" w:color="auto"/>
        <w:left w:val="none" w:sz="0" w:space="0" w:color="auto"/>
        <w:bottom w:val="none" w:sz="0" w:space="0" w:color="auto"/>
        <w:right w:val="none" w:sz="0" w:space="0" w:color="auto"/>
      </w:divBdr>
    </w:div>
    <w:div w:id="1928342472">
      <w:bodyDiv w:val="1"/>
      <w:marLeft w:val="0"/>
      <w:marRight w:val="0"/>
      <w:marTop w:val="0"/>
      <w:marBottom w:val="0"/>
      <w:divBdr>
        <w:top w:val="none" w:sz="0" w:space="0" w:color="auto"/>
        <w:left w:val="none" w:sz="0" w:space="0" w:color="auto"/>
        <w:bottom w:val="none" w:sz="0" w:space="0" w:color="auto"/>
        <w:right w:val="none" w:sz="0" w:space="0" w:color="auto"/>
      </w:divBdr>
    </w:div>
    <w:div w:id="1928463575">
      <w:bodyDiv w:val="1"/>
      <w:marLeft w:val="0"/>
      <w:marRight w:val="0"/>
      <w:marTop w:val="0"/>
      <w:marBottom w:val="0"/>
      <w:divBdr>
        <w:top w:val="none" w:sz="0" w:space="0" w:color="auto"/>
        <w:left w:val="none" w:sz="0" w:space="0" w:color="auto"/>
        <w:bottom w:val="none" w:sz="0" w:space="0" w:color="auto"/>
        <w:right w:val="none" w:sz="0" w:space="0" w:color="auto"/>
      </w:divBdr>
    </w:div>
    <w:div w:id="1928686144">
      <w:bodyDiv w:val="1"/>
      <w:marLeft w:val="0"/>
      <w:marRight w:val="0"/>
      <w:marTop w:val="0"/>
      <w:marBottom w:val="0"/>
      <w:divBdr>
        <w:top w:val="none" w:sz="0" w:space="0" w:color="auto"/>
        <w:left w:val="none" w:sz="0" w:space="0" w:color="auto"/>
        <w:bottom w:val="none" w:sz="0" w:space="0" w:color="auto"/>
        <w:right w:val="none" w:sz="0" w:space="0" w:color="auto"/>
      </w:divBdr>
    </w:div>
    <w:div w:id="1928727028">
      <w:bodyDiv w:val="1"/>
      <w:marLeft w:val="0"/>
      <w:marRight w:val="0"/>
      <w:marTop w:val="0"/>
      <w:marBottom w:val="0"/>
      <w:divBdr>
        <w:top w:val="none" w:sz="0" w:space="0" w:color="auto"/>
        <w:left w:val="none" w:sz="0" w:space="0" w:color="auto"/>
        <w:bottom w:val="none" w:sz="0" w:space="0" w:color="auto"/>
        <w:right w:val="none" w:sz="0" w:space="0" w:color="auto"/>
      </w:divBdr>
    </w:div>
    <w:div w:id="1929339003">
      <w:bodyDiv w:val="1"/>
      <w:marLeft w:val="0"/>
      <w:marRight w:val="0"/>
      <w:marTop w:val="0"/>
      <w:marBottom w:val="0"/>
      <w:divBdr>
        <w:top w:val="none" w:sz="0" w:space="0" w:color="auto"/>
        <w:left w:val="none" w:sz="0" w:space="0" w:color="auto"/>
        <w:bottom w:val="none" w:sz="0" w:space="0" w:color="auto"/>
        <w:right w:val="none" w:sz="0" w:space="0" w:color="auto"/>
      </w:divBdr>
    </w:div>
    <w:div w:id="1929342715">
      <w:bodyDiv w:val="1"/>
      <w:marLeft w:val="0"/>
      <w:marRight w:val="0"/>
      <w:marTop w:val="0"/>
      <w:marBottom w:val="0"/>
      <w:divBdr>
        <w:top w:val="none" w:sz="0" w:space="0" w:color="auto"/>
        <w:left w:val="none" w:sz="0" w:space="0" w:color="auto"/>
        <w:bottom w:val="none" w:sz="0" w:space="0" w:color="auto"/>
        <w:right w:val="none" w:sz="0" w:space="0" w:color="auto"/>
      </w:divBdr>
    </w:div>
    <w:div w:id="1929390711">
      <w:bodyDiv w:val="1"/>
      <w:marLeft w:val="0"/>
      <w:marRight w:val="0"/>
      <w:marTop w:val="0"/>
      <w:marBottom w:val="0"/>
      <w:divBdr>
        <w:top w:val="none" w:sz="0" w:space="0" w:color="auto"/>
        <w:left w:val="none" w:sz="0" w:space="0" w:color="auto"/>
        <w:bottom w:val="none" w:sz="0" w:space="0" w:color="auto"/>
        <w:right w:val="none" w:sz="0" w:space="0" w:color="auto"/>
      </w:divBdr>
    </w:div>
    <w:div w:id="1929462778">
      <w:bodyDiv w:val="1"/>
      <w:marLeft w:val="0"/>
      <w:marRight w:val="0"/>
      <w:marTop w:val="0"/>
      <w:marBottom w:val="0"/>
      <w:divBdr>
        <w:top w:val="none" w:sz="0" w:space="0" w:color="auto"/>
        <w:left w:val="none" w:sz="0" w:space="0" w:color="auto"/>
        <w:bottom w:val="none" w:sz="0" w:space="0" w:color="auto"/>
        <w:right w:val="none" w:sz="0" w:space="0" w:color="auto"/>
      </w:divBdr>
    </w:div>
    <w:div w:id="1929537477">
      <w:bodyDiv w:val="1"/>
      <w:marLeft w:val="0"/>
      <w:marRight w:val="0"/>
      <w:marTop w:val="0"/>
      <w:marBottom w:val="0"/>
      <w:divBdr>
        <w:top w:val="none" w:sz="0" w:space="0" w:color="auto"/>
        <w:left w:val="none" w:sz="0" w:space="0" w:color="auto"/>
        <w:bottom w:val="none" w:sz="0" w:space="0" w:color="auto"/>
        <w:right w:val="none" w:sz="0" w:space="0" w:color="auto"/>
      </w:divBdr>
    </w:div>
    <w:div w:id="1930195206">
      <w:bodyDiv w:val="1"/>
      <w:marLeft w:val="0"/>
      <w:marRight w:val="0"/>
      <w:marTop w:val="0"/>
      <w:marBottom w:val="0"/>
      <w:divBdr>
        <w:top w:val="none" w:sz="0" w:space="0" w:color="auto"/>
        <w:left w:val="none" w:sz="0" w:space="0" w:color="auto"/>
        <w:bottom w:val="none" w:sz="0" w:space="0" w:color="auto"/>
        <w:right w:val="none" w:sz="0" w:space="0" w:color="auto"/>
      </w:divBdr>
    </w:div>
    <w:div w:id="1930381475">
      <w:bodyDiv w:val="1"/>
      <w:marLeft w:val="0"/>
      <w:marRight w:val="0"/>
      <w:marTop w:val="0"/>
      <w:marBottom w:val="0"/>
      <w:divBdr>
        <w:top w:val="none" w:sz="0" w:space="0" w:color="auto"/>
        <w:left w:val="none" w:sz="0" w:space="0" w:color="auto"/>
        <w:bottom w:val="none" w:sz="0" w:space="0" w:color="auto"/>
        <w:right w:val="none" w:sz="0" w:space="0" w:color="auto"/>
      </w:divBdr>
    </w:div>
    <w:div w:id="1930386703">
      <w:bodyDiv w:val="1"/>
      <w:marLeft w:val="0"/>
      <w:marRight w:val="0"/>
      <w:marTop w:val="0"/>
      <w:marBottom w:val="0"/>
      <w:divBdr>
        <w:top w:val="none" w:sz="0" w:space="0" w:color="auto"/>
        <w:left w:val="none" w:sz="0" w:space="0" w:color="auto"/>
        <w:bottom w:val="none" w:sz="0" w:space="0" w:color="auto"/>
        <w:right w:val="none" w:sz="0" w:space="0" w:color="auto"/>
      </w:divBdr>
    </w:div>
    <w:div w:id="1930457167">
      <w:bodyDiv w:val="1"/>
      <w:marLeft w:val="0"/>
      <w:marRight w:val="0"/>
      <w:marTop w:val="0"/>
      <w:marBottom w:val="0"/>
      <w:divBdr>
        <w:top w:val="none" w:sz="0" w:space="0" w:color="auto"/>
        <w:left w:val="none" w:sz="0" w:space="0" w:color="auto"/>
        <w:bottom w:val="none" w:sz="0" w:space="0" w:color="auto"/>
        <w:right w:val="none" w:sz="0" w:space="0" w:color="auto"/>
      </w:divBdr>
    </w:div>
    <w:div w:id="1930460474">
      <w:bodyDiv w:val="1"/>
      <w:marLeft w:val="0"/>
      <w:marRight w:val="0"/>
      <w:marTop w:val="0"/>
      <w:marBottom w:val="0"/>
      <w:divBdr>
        <w:top w:val="none" w:sz="0" w:space="0" w:color="auto"/>
        <w:left w:val="none" w:sz="0" w:space="0" w:color="auto"/>
        <w:bottom w:val="none" w:sz="0" w:space="0" w:color="auto"/>
        <w:right w:val="none" w:sz="0" w:space="0" w:color="auto"/>
      </w:divBdr>
    </w:div>
    <w:div w:id="1930499823">
      <w:bodyDiv w:val="1"/>
      <w:marLeft w:val="0"/>
      <w:marRight w:val="0"/>
      <w:marTop w:val="0"/>
      <w:marBottom w:val="0"/>
      <w:divBdr>
        <w:top w:val="none" w:sz="0" w:space="0" w:color="auto"/>
        <w:left w:val="none" w:sz="0" w:space="0" w:color="auto"/>
        <w:bottom w:val="none" w:sz="0" w:space="0" w:color="auto"/>
        <w:right w:val="none" w:sz="0" w:space="0" w:color="auto"/>
      </w:divBdr>
    </w:div>
    <w:div w:id="1930694854">
      <w:bodyDiv w:val="1"/>
      <w:marLeft w:val="0"/>
      <w:marRight w:val="0"/>
      <w:marTop w:val="0"/>
      <w:marBottom w:val="0"/>
      <w:divBdr>
        <w:top w:val="none" w:sz="0" w:space="0" w:color="auto"/>
        <w:left w:val="none" w:sz="0" w:space="0" w:color="auto"/>
        <w:bottom w:val="none" w:sz="0" w:space="0" w:color="auto"/>
        <w:right w:val="none" w:sz="0" w:space="0" w:color="auto"/>
      </w:divBdr>
    </w:div>
    <w:div w:id="1930696776">
      <w:bodyDiv w:val="1"/>
      <w:marLeft w:val="0"/>
      <w:marRight w:val="0"/>
      <w:marTop w:val="0"/>
      <w:marBottom w:val="0"/>
      <w:divBdr>
        <w:top w:val="none" w:sz="0" w:space="0" w:color="auto"/>
        <w:left w:val="none" w:sz="0" w:space="0" w:color="auto"/>
        <w:bottom w:val="none" w:sz="0" w:space="0" w:color="auto"/>
        <w:right w:val="none" w:sz="0" w:space="0" w:color="auto"/>
      </w:divBdr>
    </w:div>
    <w:div w:id="1930775649">
      <w:bodyDiv w:val="1"/>
      <w:marLeft w:val="0"/>
      <w:marRight w:val="0"/>
      <w:marTop w:val="0"/>
      <w:marBottom w:val="0"/>
      <w:divBdr>
        <w:top w:val="none" w:sz="0" w:space="0" w:color="auto"/>
        <w:left w:val="none" w:sz="0" w:space="0" w:color="auto"/>
        <w:bottom w:val="none" w:sz="0" w:space="0" w:color="auto"/>
        <w:right w:val="none" w:sz="0" w:space="0" w:color="auto"/>
      </w:divBdr>
    </w:div>
    <w:div w:id="1931036856">
      <w:bodyDiv w:val="1"/>
      <w:marLeft w:val="0"/>
      <w:marRight w:val="0"/>
      <w:marTop w:val="0"/>
      <w:marBottom w:val="0"/>
      <w:divBdr>
        <w:top w:val="none" w:sz="0" w:space="0" w:color="auto"/>
        <w:left w:val="none" w:sz="0" w:space="0" w:color="auto"/>
        <w:bottom w:val="none" w:sz="0" w:space="0" w:color="auto"/>
        <w:right w:val="none" w:sz="0" w:space="0" w:color="auto"/>
      </w:divBdr>
    </w:div>
    <w:div w:id="1931039423">
      <w:bodyDiv w:val="1"/>
      <w:marLeft w:val="0"/>
      <w:marRight w:val="0"/>
      <w:marTop w:val="0"/>
      <w:marBottom w:val="0"/>
      <w:divBdr>
        <w:top w:val="none" w:sz="0" w:space="0" w:color="auto"/>
        <w:left w:val="none" w:sz="0" w:space="0" w:color="auto"/>
        <w:bottom w:val="none" w:sz="0" w:space="0" w:color="auto"/>
        <w:right w:val="none" w:sz="0" w:space="0" w:color="auto"/>
      </w:divBdr>
    </w:div>
    <w:div w:id="1931354655">
      <w:bodyDiv w:val="1"/>
      <w:marLeft w:val="0"/>
      <w:marRight w:val="0"/>
      <w:marTop w:val="0"/>
      <w:marBottom w:val="0"/>
      <w:divBdr>
        <w:top w:val="none" w:sz="0" w:space="0" w:color="auto"/>
        <w:left w:val="none" w:sz="0" w:space="0" w:color="auto"/>
        <w:bottom w:val="none" w:sz="0" w:space="0" w:color="auto"/>
        <w:right w:val="none" w:sz="0" w:space="0" w:color="auto"/>
      </w:divBdr>
    </w:div>
    <w:div w:id="1931423567">
      <w:bodyDiv w:val="1"/>
      <w:marLeft w:val="0"/>
      <w:marRight w:val="0"/>
      <w:marTop w:val="0"/>
      <w:marBottom w:val="0"/>
      <w:divBdr>
        <w:top w:val="none" w:sz="0" w:space="0" w:color="auto"/>
        <w:left w:val="none" w:sz="0" w:space="0" w:color="auto"/>
        <w:bottom w:val="none" w:sz="0" w:space="0" w:color="auto"/>
        <w:right w:val="none" w:sz="0" w:space="0" w:color="auto"/>
      </w:divBdr>
    </w:div>
    <w:div w:id="1931431529">
      <w:bodyDiv w:val="1"/>
      <w:marLeft w:val="0"/>
      <w:marRight w:val="0"/>
      <w:marTop w:val="0"/>
      <w:marBottom w:val="0"/>
      <w:divBdr>
        <w:top w:val="none" w:sz="0" w:space="0" w:color="auto"/>
        <w:left w:val="none" w:sz="0" w:space="0" w:color="auto"/>
        <w:bottom w:val="none" w:sz="0" w:space="0" w:color="auto"/>
        <w:right w:val="none" w:sz="0" w:space="0" w:color="auto"/>
      </w:divBdr>
    </w:div>
    <w:div w:id="1931500924">
      <w:bodyDiv w:val="1"/>
      <w:marLeft w:val="0"/>
      <w:marRight w:val="0"/>
      <w:marTop w:val="0"/>
      <w:marBottom w:val="0"/>
      <w:divBdr>
        <w:top w:val="none" w:sz="0" w:space="0" w:color="auto"/>
        <w:left w:val="none" w:sz="0" w:space="0" w:color="auto"/>
        <w:bottom w:val="none" w:sz="0" w:space="0" w:color="auto"/>
        <w:right w:val="none" w:sz="0" w:space="0" w:color="auto"/>
      </w:divBdr>
    </w:div>
    <w:div w:id="1931574549">
      <w:bodyDiv w:val="1"/>
      <w:marLeft w:val="0"/>
      <w:marRight w:val="0"/>
      <w:marTop w:val="0"/>
      <w:marBottom w:val="0"/>
      <w:divBdr>
        <w:top w:val="none" w:sz="0" w:space="0" w:color="auto"/>
        <w:left w:val="none" w:sz="0" w:space="0" w:color="auto"/>
        <w:bottom w:val="none" w:sz="0" w:space="0" w:color="auto"/>
        <w:right w:val="none" w:sz="0" w:space="0" w:color="auto"/>
      </w:divBdr>
    </w:div>
    <w:div w:id="1931617468">
      <w:bodyDiv w:val="1"/>
      <w:marLeft w:val="0"/>
      <w:marRight w:val="0"/>
      <w:marTop w:val="0"/>
      <w:marBottom w:val="0"/>
      <w:divBdr>
        <w:top w:val="none" w:sz="0" w:space="0" w:color="auto"/>
        <w:left w:val="none" w:sz="0" w:space="0" w:color="auto"/>
        <w:bottom w:val="none" w:sz="0" w:space="0" w:color="auto"/>
        <w:right w:val="none" w:sz="0" w:space="0" w:color="auto"/>
      </w:divBdr>
    </w:div>
    <w:div w:id="1931618057">
      <w:bodyDiv w:val="1"/>
      <w:marLeft w:val="0"/>
      <w:marRight w:val="0"/>
      <w:marTop w:val="0"/>
      <w:marBottom w:val="0"/>
      <w:divBdr>
        <w:top w:val="none" w:sz="0" w:space="0" w:color="auto"/>
        <w:left w:val="none" w:sz="0" w:space="0" w:color="auto"/>
        <w:bottom w:val="none" w:sz="0" w:space="0" w:color="auto"/>
        <w:right w:val="none" w:sz="0" w:space="0" w:color="auto"/>
      </w:divBdr>
    </w:div>
    <w:div w:id="1931742416">
      <w:bodyDiv w:val="1"/>
      <w:marLeft w:val="0"/>
      <w:marRight w:val="0"/>
      <w:marTop w:val="0"/>
      <w:marBottom w:val="0"/>
      <w:divBdr>
        <w:top w:val="none" w:sz="0" w:space="0" w:color="auto"/>
        <w:left w:val="none" w:sz="0" w:space="0" w:color="auto"/>
        <w:bottom w:val="none" w:sz="0" w:space="0" w:color="auto"/>
        <w:right w:val="none" w:sz="0" w:space="0" w:color="auto"/>
      </w:divBdr>
    </w:div>
    <w:div w:id="1931812994">
      <w:bodyDiv w:val="1"/>
      <w:marLeft w:val="0"/>
      <w:marRight w:val="0"/>
      <w:marTop w:val="0"/>
      <w:marBottom w:val="0"/>
      <w:divBdr>
        <w:top w:val="none" w:sz="0" w:space="0" w:color="auto"/>
        <w:left w:val="none" w:sz="0" w:space="0" w:color="auto"/>
        <w:bottom w:val="none" w:sz="0" w:space="0" w:color="auto"/>
        <w:right w:val="none" w:sz="0" w:space="0" w:color="auto"/>
      </w:divBdr>
    </w:div>
    <w:div w:id="1931814564">
      <w:bodyDiv w:val="1"/>
      <w:marLeft w:val="0"/>
      <w:marRight w:val="0"/>
      <w:marTop w:val="0"/>
      <w:marBottom w:val="0"/>
      <w:divBdr>
        <w:top w:val="none" w:sz="0" w:space="0" w:color="auto"/>
        <w:left w:val="none" w:sz="0" w:space="0" w:color="auto"/>
        <w:bottom w:val="none" w:sz="0" w:space="0" w:color="auto"/>
        <w:right w:val="none" w:sz="0" w:space="0" w:color="auto"/>
      </w:divBdr>
    </w:div>
    <w:div w:id="1931817389">
      <w:bodyDiv w:val="1"/>
      <w:marLeft w:val="0"/>
      <w:marRight w:val="0"/>
      <w:marTop w:val="0"/>
      <w:marBottom w:val="0"/>
      <w:divBdr>
        <w:top w:val="none" w:sz="0" w:space="0" w:color="auto"/>
        <w:left w:val="none" w:sz="0" w:space="0" w:color="auto"/>
        <w:bottom w:val="none" w:sz="0" w:space="0" w:color="auto"/>
        <w:right w:val="none" w:sz="0" w:space="0" w:color="auto"/>
      </w:divBdr>
    </w:div>
    <w:div w:id="1932078988">
      <w:bodyDiv w:val="1"/>
      <w:marLeft w:val="0"/>
      <w:marRight w:val="0"/>
      <w:marTop w:val="0"/>
      <w:marBottom w:val="0"/>
      <w:divBdr>
        <w:top w:val="none" w:sz="0" w:space="0" w:color="auto"/>
        <w:left w:val="none" w:sz="0" w:space="0" w:color="auto"/>
        <w:bottom w:val="none" w:sz="0" w:space="0" w:color="auto"/>
        <w:right w:val="none" w:sz="0" w:space="0" w:color="auto"/>
      </w:divBdr>
    </w:div>
    <w:div w:id="1932082811">
      <w:bodyDiv w:val="1"/>
      <w:marLeft w:val="0"/>
      <w:marRight w:val="0"/>
      <w:marTop w:val="0"/>
      <w:marBottom w:val="0"/>
      <w:divBdr>
        <w:top w:val="none" w:sz="0" w:space="0" w:color="auto"/>
        <w:left w:val="none" w:sz="0" w:space="0" w:color="auto"/>
        <w:bottom w:val="none" w:sz="0" w:space="0" w:color="auto"/>
        <w:right w:val="none" w:sz="0" w:space="0" w:color="auto"/>
      </w:divBdr>
    </w:div>
    <w:div w:id="1932272151">
      <w:bodyDiv w:val="1"/>
      <w:marLeft w:val="0"/>
      <w:marRight w:val="0"/>
      <w:marTop w:val="0"/>
      <w:marBottom w:val="0"/>
      <w:divBdr>
        <w:top w:val="none" w:sz="0" w:space="0" w:color="auto"/>
        <w:left w:val="none" w:sz="0" w:space="0" w:color="auto"/>
        <w:bottom w:val="none" w:sz="0" w:space="0" w:color="auto"/>
        <w:right w:val="none" w:sz="0" w:space="0" w:color="auto"/>
      </w:divBdr>
    </w:div>
    <w:div w:id="1932353282">
      <w:bodyDiv w:val="1"/>
      <w:marLeft w:val="0"/>
      <w:marRight w:val="0"/>
      <w:marTop w:val="0"/>
      <w:marBottom w:val="0"/>
      <w:divBdr>
        <w:top w:val="none" w:sz="0" w:space="0" w:color="auto"/>
        <w:left w:val="none" w:sz="0" w:space="0" w:color="auto"/>
        <w:bottom w:val="none" w:sz="0" w:space="0" w:color="auto"/>
        <w:right w:val="none" w:sz="0" w:space="0" w:color="auto"/>
      </w:divBdr>
    </w:div>
    <w:div w:id="1932424138">
      <w:bodyDiv w:val="1"/>
      <w:marLeft w:val="0"/>
      <w:marRight w:val="0"/>
      <w:marTop w:val="0"/>
      <w:marBottom w:val="0"/>
      <w:divBdr>
        <w:top w:val="none" w:sz="0" w:space="0" w:color="auto"/>
        <w:left w:val="none" w:sz="0" w:space="0" w:color="auto"/>
        <w:bottom w:val="none" w:sz="0" w:space="0" w:color="auto"/>
        <w:right w:val="none" w:sz="0" w:space="0" w:color="auto"/>
      </w:divBdr>
    </w:div>
    <w:div w:id="1932622014">
      <w:bodyDiv w:val="1"/>
      <w:marLeft w:val="0"/>
      <w:marRight w:val="0"/>
      <w:marTop w:val="0"/>
      <w:marBottom w:val="0"/>
      <w:divBdr>
        <w:top w:val="none" w:sz="0" w:space="0" w:color="auto"/>
        <w:left w:val="none" w:sz="0" w:space="0" w:color="auto"/>
        <w:bottom w:val="none" w:sz="0" w:space="0" w:color="auto"/>
        <w:right w:val="none" w:sz="0" w:space="0" w:color="auto"/>
      </w:divBdr>
    </w:div>
    <w:div w:id="1932814456">
      <w:bodyDiv w:val="1"/>
      <w:marLeft w:val="0"/>
      <w:marRight w:val="0"/>
      <w:marTop w:val="0"/>
      <w:marBottom w:val="0"/>
      <w:divBdr>
        <w:top w:val="none" w:sz="0" w:space="0" w:color="auto"/>
        <w:left w:val="none" w:sz="0" w:space="0" w:color="auto"/>
        <w:bottom w:val="none" w:sz="0" w:space="0" w:color="auto"/>
        <w:right w:val="none" w:sz="0" w:space="0" w:color="auto"/>
      </w:divBdr>
    </w:div>
    <w:div w:id="1932816756">
      <w:bodyDiv w:val="1"/>
      <w:marLeft w:val="0"/>
      <w:marRight w:val="0"/>
      <w:marTop w:val="0"/>
      <w:marBottom w:val="0"/>
      <w:divBdr>
        <w:top w:val="none" w:sz="0" w:space="0" w:color="auto"/>
        <w:left w:val="none" w:sz="0" w:space="0" w:color="auto"/>
        <w:bottom w:val="none" w:sz="0" w:space="0" w:color="auto"/>
        <w:right w:val="none" w:sz="0" w:space="0" w:color="auto"/>
      </w:divBdr>
    </w:div>
    <w:div w:id="1932933385">
      <w:bodyDiv w:val="1"/>
      <w:marLeft w:val="0"/>
      <w:marRight w:val="0"/>
      <w:marTop w:val="0"/>
      <w:marBottom w:val="0"/>
      <w:divBdr>
        <w:top w:val="none" w:sz="0" w:space="0" w:color="auto"/>
        <w:left w:val="none" w:sz="0" w:space="0" w:color="auto"/>
        <w:bottom w:val="none" w:sz="0" w:space="0" w:color="auto"/>
        <w:right w:val="none" w:sz="0" w:space="0" w:color="auto"/>
      </w:divBdr>
    </w:div>
    <w:div w:id="1933077938">
      <w:bodyDiv w:val="1"/>
      <w:marLeft w:val="0"/>
      <w:marRight w:val="0"/>
      <w:marTop w:val="0"/>
      <w:marBottom w:val="0"/>
      <w:divBdr>
        <w:top w:val="none" w:sz="0" w:space="0" w:color="auto"/>
        <w:left w:val="none" w:sz="0" w:space="0" w:color="auto"/>
        <w:bottom w:val="none" w:sz="0" w:space="0" w:color="auto"/>
        <w:right w:val="none" w:sz="0" w:space="0" w:color="auto"/>
      </w:divBdr>
    </w:div>
    <w:div w:id="1933319744">
      <w:bodyDiv w:val="1"/>
      <w:marLeft w:val="0"/>
      <w:marRight w:val="0"/>
      <w:marTop w:val="0"/>
      <w:marBottom w:val="0"/>
      <w:divBdr>
        <w:top w:val="none" w:sz="0" w:space="0" w:color="auto"/>
        <w:left w:val="none" w:sz="0" w:space="0" w:color="auto"/>
        <w:bottom w:val="none" w:sz="0" w:space="0" w:color="auto"/>
        <w:right w:val="none" w:sz="0" w:space="0" w:color="auto"/>
      </w:divBdr>
    </w:div>
    <w:div w:id="1933322078">
      <w:bodyDiv w:val="1"/>
      <w:marLeft w:val="0"/>
      <w:marRight w:val="0"/>
      <w:marTop w:val="0"/>
      <w:marBottom w:val="0"/>
      <w:divBdr>
        <w:top w:val="none" w:sz="0" w:space="0" w:color="auto"/>
        <w:left w:val="none" w:sz="0" w:space="0" w:color="auto"/>
        <w:bottom w:val="none" w:sz="0" w:space="0" w:color="auto"/>
        <w:right w:val="none" w:sz="0" w:space="0" w:color="auto"/>
      </w:divBdr>
    </w:div>
    <w:div w:id="1933465215">
      <w:bodyDiv w:val="1"/>
      <w:marLeft w:val="0"/>
      <w:marRight w:val="0"/>
      <w:marTop w:val="0"/>
      <w:marBottom w:val="0"/>
      <w:divBdr>
        <w:top w:val="none" w:sz="0" w:space="0" w:color="auto"/>
        <w:left w:val="none" w:sz="0" w:space="0" w:color="auto"/>
        <w:bottom w:val="none" w:sz="0" w:space="0" w:color="auto"/>
        <w:right w:val="none" w:sz="0" w:space="0" w:color="auto"/>
      </w:divBdr>
    </w:div>
    <w:div w:id="1933465800">
      <w:bodyDiv w:val="1"/>
      <w:marLeft w:val="0"/>
      <w:marRight w:val="0"/>
      <w:marTop w:val="0"/>
      <w:marBottom w:val="0"/>
      <w:divBdr>
        <w:top w:val="none" w:sz="0" w:space="0" w:color="auto"/>
        <w:left w:val="none" w:sz="0" w:space="0" w:color="auto"/>
        <w:bottom w:val="none" w:sz="0" w:space="0" w:color="auto"/>
        <w:right w:val="none" w:sz="0" w:space="0" w:color="auto"/>
      </w:divBdr>
    </w:div>
    <w:div w:id="1933582445">
      <w:bodyDiv w:val="1"/>
      <w:marLeft w:val="0"/>
      <w:marRight w:val="0"/>
      <w:marTop w:val="0"/>
      <w:marBottom w:val="0"/>
      <w:divBdr>
        <w:top w:val="none" w:sz="0" w:space="0" w:color="auto"/>
        <w:left w:val="none" w:sz="0" w:space="0" w:color="auto"/>
        <w:bottom w:val="none" w:sz="0" w:space="0" w:color="auto"/>
        <w:right w:val="none" w:sz="0" w:space="0" w:color="auto"/>
      </w:divBdr>
    </w:div>
    <w:div w:id="1933589369">
      <w:bodyDiv w:val="1"/>
      <w:marLeft w:val="0"/>
      <w:marRight w:val="0"/>
      <w:marTop w:val="0"/>
      <w:marBottom w:val="0"/>
      <w:divBdr>
        <w:top w:val="none" w:sz="0" w:space="0" w:color="auto"/>
        <w:left w:val="none" w:sz="0" w:space="0" w:color="auto"/>
        <w:bottom w:val="none" w:sz="0" w:space="0" w:color="auto"/>
        <w:right w:val="none" w:sz="0" w:space="0" w:color="auto"/>
      </w:divBdr>
    </w:div>
    <w:div w:id="1933665557">
      <w:bodyDiv w:val="1"/>
      <w:marLeft w:val="0"/>
      <w:marRight w:val="0"/>
      <w:marTop w:val="0"/>
      <w:marBottom w:val="0"/>
      <w:divBdr>
        <w:top w:val="none" w:sz="0" w:space="0" w:color="auto"/>
        <w:left w:val="none" w:sz="0" w:space="0" w:color="auto"/>
        <w:bottom w:val="none" w:sz="0" w:space="0" w:color="auto"/>
        <w:right w:val="none" w:sz="0" w:space="0" w:color="auto"/>
      </w:divBdr>
    </w:div>
    <w:div w:id="1933707449">
      <w:bodyDiv w:val="1"/>
      <w:marLeft w:val="0"/>
      <w:marRight w:val="0"/>
      <w:marTop w:val="0"/>
      <w:marBottom w:val="0"/>
      <w:divBdr>
        <w:top w:val="none" w:sz="0" w:space="0" w:color="auto"/>
        <w:left w:val="none" w:sz="0" w:space="0" w:color="auto"/>
        <w:bottom w:val="none" w:sz="0" w:space="0" w:color="auto"/>
        <w:right w:val="none" w:sz="0" w:space="0" w:color="auto"/>
      </w:divBdr>
    </w:div>
    <w:div w:id="1934051335">
      <w:bodyDiv w:val="1"/>
      <w:marLeft w:val="0"/>
      <w:marRight w:val="0"/>
      <w:marTop w:val="0"/>
      <w:marBottom w:val="0"/>
      <w:divBdr>
        <w:top w:val="none" w:sz="0" w:space="0" w:color="auto"/>
        <w:left w:val="none" w:sz="0" w:space="0" w:color="auto"/>
        <w:bottom w:val="none" w:sz="0" w:space="0" w:color="auto"/>
        <w:right w:val="none" w:sz="0" w:space="0" w:color="auto"/>
      </w:divBdr>
    </w:div>
    <w:div w:id="1934122080">
      <w:bodyDiv w:val="1"/>
      <w:marLeft w:val="0"/>
      <w:marRight w:val="0"/>
      <w:marTop w:val="0"/>
      <w:marBottom w:val="0"/>
      <w:divBdr>
        <w:top w:val="none" w:sz="0" w:space="0" w:color="auto"/>
        <w:left w:val="none" w:sz="0" w:space="0" w:color="auto"/>
        <w:bottom w:val="none" w:sz="0" w:space="0" w:color="auto"/>
        <w:right w:val="none" w:sz="0" w:space="0" w:color="auto"/>
      </w:divBdr>
    </w:div>
    <w:div w:id="1934244887">
      <w:bodyDiv w:val="1"/>
      <w:marLeft w:val="0"/>
      <w:marRight w:val="0"/>
      <w:marTop w:val="0"/>
      <w:marBottom w:val="0"/>
      <w:divBdr>
        <w:top w:val="none" w:sz="0" w:space="0" w:color="auto"/>
        <w:left w:val="none" w:sz="0" w:space="0" w:color="auto"/>
        <w:bottom w:val="none" w:sz="0" w:space="0" w:color="auto"/>
        <w:right w:val="none" w:sz="0" w:space="0" w:color="auto"/>
      </w:divBdr>
    </w:div>
    <w:div w:id="1934582229">
      <w:bodyDiv w:val="1"/>
      <w:marLeft w:val="0"/>
      <w:marRight w:val="0"/>
      <w:marTop w:val="0"/>
      <w:marBottom w:val="0"/>
      <w:divBdr>
        <w:top w:val="none" w:sz="0" w:space="0" w:color="auto"/>
        <w:left w:val="none" w:sz="0" w:space="0" w:color="auto"/>
        <w:bottom w:val="none" w:sz="0" w:space="0" w:color="auto"/>
        <w:right w:val="none" w:sz="0" w:space="0" w:color="auto"/>
      </w:divBdr>
    </w:div>
    <w:div w:id="1934624281">
      <w:bodyDiv w:val="1"/>
      <w:marLeft w:val="0"/>
      <w:marRight w:val="0"/>
      <w:marTop w:val="0"/>
      <w:marBottom w:val="0"/>
      <w:divBdr>
        <w:top w:val="none" w:sz="0" w:space="0" w:color="auto"/>
        <w:left w:val="none" w:sz="0" w:space="0" w:color="auto"/>
        <w:bottom w:val="none" w:sz="0" w:space="0" w:color="auto"/>
        <w:right w:val="none" w:sz="0" w:space="0" w:color="auto"/>
      </w:divBdr>
    </w:div>
    <w:div w:id="1934780339">
      <w:bodyDiv w:val="1"/>
      <w:marLeft w:val="0"/>
      <w:marRight w:val="0"/>
      <w:marTop w:val="0"/>
      <w:marBottom w:val="0"/>
      <w:divBdr>
        <w:top w:val="none" w:sz="0" w:space="0" w:color="auto"/>
        <w:left w:val="none" w:sz="0" w:space="0" w:color="auto"/>
        <w:bottom w:val="none" w:sz="0" w:space="0" w:color="auto"/>
        <w:right w:val="none" w:sz="0" w:space="0" w:color="auto"/>
      </w:divBdr>
    </w:div>
    <w:div w:id="1934850468">
      <w:bodyDiv w:val="1"/>
      <w:marLeft w:val="0"/>
      <w:marRight w:val="0"/>
      <w:marTop w:val="0"/>
      <w:marBottom w:val="0"/>
      <w:divBdr>
        <w:top w:val="none" w:sz="0" w:space="0" w:color="auto"/>
        <w:left w:val="none" w:sz="0" w:space="0" w:color="auto"/>
        <w:bottom w:val="none" w:sz="0" w:space="0" w:color="auto"/>
        <w:right w:val="none" w:sz="0" w:space="0" w:color="auto"/>
      </w:divBdr>
    </w:div>
    <w:div w:id="1934973568">
      <w:bodyDiv w:val="1"/>
      <w:marLeft w:val="0"/>
      <w:marRight w:val="0"/>
      <w:marTop w:val="0"/>
      <w:marBottom w:val="0"/>
      <w:divBdr>
        <w:top w:val="none" w:sz="0" w:space="0" w:color="auto"/>
        <w:left w:val="none" w:sz="0" w:space="0" w:color="auto"/>
        <w:bottom w:val="none" w:sz="0" w:space="0" w:color="auto"/>
        <w:right w:val="none" w:sz="0" w:space="0" w:color="auto"/>
      </w:divBdr>
    </w:div>
    <w:div w:id="1935239828">
      <w:bodyDiv w:val="1"/>
      <w:marLeft w:val="0"/>
      <w:marRight w:val="0"/>
      <w:marTop w:val="0"/>
      <w:marBottom w:val="0"/>
      <w:divBdr>
        <w:top w:val="none" w:sz="0" w:space="0" w:color="auto"/>
        <w:left w:val="none" w:sz="0" w:space="0" w:color="auto"/>
        <w:bottom w:val="none" w:sz="0" w:space="0" w:color="auto"/>
        <w:right w:val="none" w:sz="0" w:space="0" w:color="auto"/>
      </w:divBdr>
    </w:div>
    <w:div w:id="1935479333">
      <w:bodyDiv w:val="1"/>
      <w:marLeft w:val="0"/>
      <w:marRight w:val="0"/>
      <w:marTop w:val="0"/>
      <w:marBottom w:val="0"/>
      <w:divBdr>
        <w:top w:val="none" w:sz="0" w:space="0" w:color="auto"/>
        <w:left w:val="none" w:sz="0" w:space="0" w:color="auto"/>
        <w:bottom w:val="none" w:sz="0" w:space="0" w:color="auto"/>
        <w:right w:val="none" w:sz="0" w:space="0" w:color="auto"/>
      </w:divBdr>
    </w:div>
    <w:div w:id="1935479747">
      <w:bodyDiv w:val="1"/>
      <w:marLeft w:val="0"/>
      <w:marRight w:val="0"/>
      <w:marTop w:val="0"/>
      <w:marBottom w:val="0"/>
      <w:divBdr>
        <w:top w:val="none" w:sz="0" w:space="0" w:color="auto"/>
        <w:left w:val="none" w:sz="0" w:space="0" w:color="auto"/>
        <w:bottom w:val="none" w:sz="0" w:space="0" w:color="auto"/>
        <w:right w:val="none" w:sz="0" w:space="0" w:color="auto"/>
      </w:divBdr>
    </w:div>
    <w:div w:id="1935746513">
      <w:bodyDiv w:val="1"/>
      <w:marLeft w:val="0"/>
      <w:marRight w:val="0"/>
      <w:marTop w:val="0"/>
      <w:marBottom w:val="0"/>
      <w:divBdr>
        <w:top w:val="none" w:sz="0" w:space="0" w:color="auto"/>
        <w:left w:val="none" w:sz="0" w:space="0" w:color="auto"/>
        <w:bottom w:val="none" w:sz="0" w:space="0" w:color="auto"/>
        <w:right w:val="none" w:sz="0" w:space="0" w:color="auto"/>
      </w:divBdr>
    </w:div>
    <w:div w:id="1935747264">
      <w:bodyDiv w:val="1"/>
      <w:marLeft w:val="0"/>
      <w:marRight w:val="0"/>
      <w:marTop w:val="0"/>
      <w:marBottom w:val="0"/>
      <w:divBdr>
        <w:top w:val="none" w:sz="0" w:space="0" w:color="auto"/>
        <w:left w:val="none" w:sz="0" w:space="0" w:color="auto"/>
        <w:bottom w:val="none" w:sz="0" w:space="0" w:color="auto"/>
        <w:right w:val="none" w:sz="0" w:space="0" w:color="auto"/>
      </w:divBdr>
    </w:div>
    <w:div w:id="1936015607">
      <w:bodyDiv w:val="1"/>
      <w:marLeft w:val="0"/>
      <w:marRight w:val="0"/>
      <w:marTop w:val="0"/>
      <w:marBottom w:val="0"/>
      <w:divBdr>
        <w:top w:val="none" w:sz="0" w:space="0" w:color="auto"/>
        <w:left w:val="none" w:sz="0" w:space="0" w:color="auto"/>
        <w:bottom w:val="none" w:sz="0" w:space="0" w:color="auto"/>
        <w:right w:val="none" w:sz="0" w:space="0" w:color="auto"/>
      </w:divBdr>
    </w:div>
    <w:div w:id="1936088826">
      <w:bodyDiv w:val="1"/>
      <w:marLeft w:val="0"/>
      <w:marRight w:val="0"/>
      <w:marTop w:val="0"/>
      <w:marBottom w:val="0"/>
      <w:divBdr>
        <w:top w:val="none" w:sz="0" w:space="0" w:color="auto"/>
        <w:left w:val="none" w:sz="0" w:space="0" w:color="auto"/>
        <w:bottom w:val="none" w:sz="0" w:space="0" w:color="auto"/>
        <w:right w:val="none" w:sz="0" w:space="0" w:color="auto"/>
      </w:divBdr>
    </w:div>
    <w:div w:id="1936278207">
      <w:bodyDiv w:val="1"/>
      <w:marLeft w:val="0"/>
      <w:marRight w:val="0"/>
      <w:marTop w:val="0"/>
      <w:marBottom w:val="0"/>
      <w:divBdr>
        <w:top w:val="none" w:sz="0" w:space="0" w:color="auto"/>
        <w:left w:val="none" w:sz="0" w:space="0" w:color="auto"/>
        <w:bottom w:val="none" w:sz="0" w:space="0" w:color="auto"/>
        <w:right w:val="none" w:sz="0" w:space="0" w:color="auto"/>
      </w:divBdr>
    </w:div>
    <w:div w:id="1936286813">
      <w:bodyDiv w:val="1"/>
      <w:marLeft w:val="0"/>
      <w:marRight w:val="0"/>
      <w:marTop w:val="0"/>
      <w:marBottom w:val="0"/>
      <w:divBdr>
        <w:top w:val="none" w:sz="0" w:space="0" w:color="auto"/>
        <w:left w:val="none" w:sz="0" w:space="0" w:color="auto"/>
        <w:bottom w:val="none" w:sz="0" w:space="0" w:color="auto"/>
        <w:right w:val="none" w:sz="0" w:space="0" w:color="auto"/>
      </w:divBdr>
    </w:div>
    <w:div w:id="1936402637">
      <w:bodyDiv w:val="1"/>
      <w:marLeft w:val="0"/>
      <w:marRight w:val="0"/>
      <w:marTop w:val="0"/>
      <w:marBottom w:val="0"/>
      <w:divBdr>
        <w:top w:val="none" w:sz="0" w:space="0" w:color="auto"/>
        <w:left w:val="none" w:sz="0" w:space="0" w:color="auto"/>
        <w:bottom w:val="none" w:sz="0" w:space="0" w:color="auto"/>
        <w:right w:val="none" w:sz="0" w:space="0" w:color="auto"/>
      </w:divBdr>
    </w:div>
    <w:div w:id="1936404107">
      <w:bodyDiv w:val="1"/>
      <w:marLeft w:val="0"/>
      <w:marRight w:val="0"/>
      <w:marTop w:val="0"/>
      <w:marBottom w:val="0"/>
      <w:divBdr>
        <w:top w:val="none" w:sz="0" w:space="0" w:color="auto"/>
        <w:left w:val="none" w:sz="0" w:space="0" w:color="auto"/>
        <w:bottom w:val="none" w:sz="0" w:space="0" w:color="auto"/>
        <w:right w:val="none" w:sz="0" w:space="0" w:color="auto"/>
      </w:divBdr>
    </w:div>
    <w:div w:id="1936550299">
      <w:bodyDiv w:val="1"/>
      <w:marLeft w:val="0"/>
      <w:marRight w:val="0"/>
      <w:marTop w:val="0"/>
      <w:marBottom w:val="0"/>
      <w:divBdr>
        <w:top w:val="none" w:sz="0" w:space="0" w:color="auto"/>
        <w:left w:val="none" w:sz="0" w:space="0" w:color="auto"/>
        <w:bottom w:val="none" w:sz="0" w:space="0" w:color="auto"/>
        <w:right w:val="none" w:sz="0" w:space="0" w:color="auto"/>
      </w:divBdr>
    </w:div>
    <w:div w:id="1936673666">
      <w:bodyDiv w:val="1"/>
      <w:marLeft w:val="0"/>
      <w:marRight w:val="0"/>
      <w:marTop w:val="0"/>
      <w:marBottom w:val="0"/>
      <w:divBdr>
        <w:top w:val="none" w:sz="0" w:space="0" w:color="auto"/>
        <w:left w:val="none" w:sz="0" w:space="0" w:color="auto"/>
        <w:bottom w:val="none" w:sz="0" w:space="0" w:color="auto"/>
        <w:right w:val="none" w:sz="0" w:space="0" w:color="auto"/>
      </w:divBdr>
    </w:div>
    <w:div w:id="1936937756">
      <w:bodyDiv w:val="1"/>
      <w:marLeft w:val="0"/>
      <w:marRight w:val="0"/>
      <w:marTop w:val="0"/>
      <w:marBottom w:val="0"/>
      <w:divBdr>
        <w:top w:val="none" w:sz="0" w:space="0" w:color="auto"/>
        <w:left w:val="none" w:sz="0" w:space="0" w:color="auto"/>
        <w:bottom w:val="none" w:sz="0" w:space="0" w:color="auto"/>
        <w:right w:val="none" w:sz="0" w:space="0" w:color="auto"/>
      </w:divBdr>
    </w:div>
    <w:div w:id="1936984747">
      <w:bodyDiv w:val="1"/>
      <w:marLeft w:val="0"/>
      <w:marRight w:val="0"/>
      <w:marTop w:val="0"/>
      <w:marBottom w:val="0"/>
      <w:divBdr>
        <w:top w:val="none" w:sz="0" w:space="0" w:color="auto"/>
        <w:left w:val="none" w:sz="0" w:space="0" w:color="auto"/>
        <w:bottom w:val="none" w:sz="0" w:space="0" w:color="auto"/>
        <w:right w:val="none" w:sz="0" w:space="0" w:color="auto"/>
      </w:divBdr>
    </w:div>
    <w:div w:id="1937013521">
      <w:bodyDiv w:val="1"/>
      <w:marLeft w:val="0"/>
      <w:marRight w:val="0"/>
      <w:marTop w:val="0"/>
      <w:marBottom w:val="0"/>
      <w:divBdr>
        <w:top w:val="none" w:sz="0" w:space="0" w:color="auto"/>
        <w:left w:val="none" w:sz="0" w:space="0" w:color="auto"/>
        <w:bottom w:val="none" w:sz="0" w:space="0" w:color="auto"/>
        <w:right w:val="none" w:sz="0" w:space="0" w:color="auto"/>
      </w:divBdr>
    </w:div>
    <w:div w:id="1937052313">
      <w:bodyDiv w:val="1"/>
      <w:marLeft w:val="0"/>
      <w:marRight w:val="0"/>
      <w:marTop w:val="0"/>
      <w:marBottom w:val="0"/>
      <w:divBdr>
        <w:top w:val="none" w:sz="0" w:space="0" w:color="auto"/>
        <w:left w:val="none" w:sz="0" w:space="0" w:color="auto"/>
        <w:bottom w:val="none" w:sz="0" w:space="0" w:color="auto"/>
        <w:right w:val="none" w:sz="0" w:space="0" w:color="auto"/>
      </w:divBdr>
    </w:div>
    <w:div w:id="1937056393">
      <w:bodyDiv w:val="1"/>
      <w:marLeft w:val="0"/>
      <w:marRight w:val="0"/>
      <w:marTop w:val="0"/>
      <w:marBottom w:val="0"/>
      <w:divBdr>
        <w:top w:val="none" w:sz="0" w:space="0" w:color="auto"/>
        <w:left w:val="none" w:sz="0" w:space="0" w:color="auto"/>
        <w:bottom w:val="none" w:sz="0" w:space="0" w:color="auto"/>
        <w:right w:val="none" w:sz="0" w:space="0" w:color="auto"/>
      </w:divBdr>
    </w:div>
    <w:div w:id="1937133122">
      <w:bodyDiv w:val="1"/>
      <w:marLeft w:val="0"/>
      <w:marRight w:val="0"/>
      <w:marTop w:val="0"/>
      <w:marBottom w:val="0"/>
      <w:divBdr>
        <w:top w:val="none" w:sz="0" w:space="0" w:color="auto"/>
        <w:left w:val="none" w:sz="0" w:space="0" w:color="auto"/>
        <w:bottom w:val="none" w:sz="0" w:space="0" w:color="auto"/>
        <w:right w:val="none" w:sz="0" w:space="0" w:color="auto"/>
      </w:divBdr>
    </w:div>
    <w:div w:id="1937320354">
      <w:bodyDiv w:val="1"/>
      <w:marLeft w:val="0"/>
      <w:marRight w:val="0"/>
      <w:marTop w:val="0"/>
      <w:marBottom w:val="0"/>
      <w:divBdr>
        <w:top w:val="none" w:sz="0" w:space="0" w:color="auto"/>
        <w:left w:val="none" w:sz="0" w:space="0" w:color="auto"/>
        <w:bottom w:val="none" w:sz="0" w:space="0" w:color="auto"/>
        <w:right w:val="none" w:sz="0" w:space="0" w:color="auto"/>
      </w:divBdr>
    </w:div>
    <w:div w:id="1937595691">
      <w:bodyDiv w:val="1"/>
      <w:marLeft w:val="0"/>
      <w:marRight w:val="0"/>
      <w:marTop w:val="0"/>
      <w:marBottom w:val="0"/>
      <w:divBdr>
        <w:top w:val="none" w:sz="0" w:space="0" w:color="auto"/>
        <w:left w:val="none" w:sz="0" w:space="0" w:color="auto"/>
        <w:bottom w:val="none" w:sz="0" w:space="0" w:color="auto"/>
        <w:right w:val="none" w:sz="0" w:space="0" w:color="auto"/>
      </w:divBdr>
    </w:div>
    <w:div w:id="1938323403">
      <w:bodyDiv w:val="1"/>
      <w:marLeft w:val="0"/>
      <w:marRight w:val="0"/>
      <w:marTop w:val="0"/>
      <w:marBottom w:val="0"/>
      <w:divBdr>
        <w:top w:val="none" w:sz="0" w:space="0" w:color="auto"/>
        <w:left w:val="none" w:sz="0" w:space="0" w:color="auto"/>
        <w:bottom w:val="none" w:sz="0" w:space="0" w:color="auto"/>
        <w:right w:val="none" w:sz="0" w:space="0" w:color="auto"/>
      </w:divBdr>
    </w:div>
    <w:div w:id="1938521888">
      <w:bodyDiv w:val="1"/>
      <w:marLeft w:val="0"/>
      <w:marRight w:val="0"/>
      <w:marTop w:val="0"/>
      <w:marBottom w:val="0"/>
      <w:divBdr>
        <w:top w:val="none" w:sz="0" w:space="0" w:color="auto"/>
        <w:left w:val="none" w:sz="0" w:space="0" w:color="auto"/>
        <w:bottom w:val="none" w:sz="0" w:space="0" w:color="auto"/>
        <w:right w:val="none" w:sz="0" w:space="0" w:color="auto"/>
      </w:divBdr>
    </w:div>
    <w:div w:id="1938558636">
      <w:bodyDiv w:val="1"/>
      <w:marLeft w:val="0"/>
      <w:marRight w:val="0"/>
      <w:marTop w:val="0"/>
      <w:marBottom w:val="0"/>
      <w:divBdr>
        <w:top w:val="none" w:sz="0" w:space="0" w:color="auto"/>
        <w:left w:val="none" w:sz="0" w:space="0" w:color="auto"/>
        <w:bottom w:val="none" w:sz="0" w:space="0" w:color="auto"/>
        <w:right w:val="none" w:sz="0" w:space="0" w:color="auto"/>
      </w:divBdr>
    </w:div>
    <w:div w:id="1938752968">
      <w:bodyDiv w:val="1"/>
      <w:marLeft w:val="0"/>
      <w:marRight w:val="0"/>
      <w:marTop w:val="0"/>
      <w:marBottom w:val="0"/>
      <w:divBdr>
        <w:top w:val="none" w:sz="0" w:space="0" w:color="auto"/>
        <w:left w:val="none" w:sz="0" w:space="0" w:color="auto"/>
        <w:bottom w:val="none" w:sz="0" w:space="0" w:color="auto"/>
        <w:right w:val="none" w:sz="0" w:space="0" w:color="auto"/>
      </w:divBdr>
    </w:div>
    <w:div w:id="1939170936">
      <w:bodyDiv w:val="1"/>
      <w:marLeft w:val="0"/>
      <w:marRight w:val="0"/>
      <w:marTop w:val="0"/>
      <w:marBottom w:val="0"/>
      <w:divBdr>
        <w:top w:val="none" w:sz="0" w:space="0" w:color="auto"/>
        <w:left w:val="none" w:sz="0" w:space="0" w:color="auto"/>
        <w:bottom w:val="none" w:sz="0" w:space="0" w:color="auto"/>
        <w:right w:val="none" w:sz="0" w:space="0" w:color="auto"/>
      </w:divBdr>
    </w:div>
    <w:div w:id="1939218610">
      <w:bodyDiv w:val="1"/>
      <w:marLeft w:val="0"/>
      <w:marRight w:val="0"/>
      <w:marTop w:val="0"/>
      <w:marBottom w:val="0"/>
      <w:divBdr>
        <w:top w:val="none" w:sz="0" w:space="0" w:color="auto"/>
        <w:left w:val="none" w:sz="0" w:space="0" w:color="auto"/>
        <w:bottom w:val="none" w:sz="0" w:space="0" w:color="auto"/>
        <w:right w:val="none" w:sz="0" w:space="0" w:color="auto"/>
      </w:divBdr>
    </w:div>
    <w:div w:id="1939290860">
      <w:bodyDiv w:val="1"/>
      <w:marLeft w:val="0"/>
      <w:marRight w:val="0"/>
      <w:marTop w:val="0"/>
      <w:marBottom w:val="0"/>
      <w:divBdr>
        <w:top w:val="none" w:sz="0" w:space="0" w:color="auto"/>
        <w:left w:val="none" w:sz="0" w:space="0" w:color="auto"/>
        <w:bottom w:val="none" w:sz="0" w:space="0" w:color="auto"/>
        <w:right w:val="none" w:sz="0" w:space="0" w:color="auto"/>
      </w:divBdr>
    </w:div>
    <w:div w:id="1939752249">
      <w:bodyDiv w:val="1"/>
      <w:marLeft w:val="0"/>
      <w:marRight w:val="0"/>
      <w:marTop w:val="0"/>
      <w:marBottom w:val="0"/>
      <w:divBdr>
        <w:top w:val="none" w:sz="0" w:space="0" w:color="auto"/>
        <w:left w:val="none" w:sz="0" w:space="0" w:color="auto"/>
        <w:bottom w:val="none" w:sz="0" w:space="0" w:color="auto"/>
        <w:right w:val="none" w:sz="0" w:space="0" w:color="auto"/>
      </w:divBdr>
    </w:div>
    <w:div w:id="1939948700">
      <w:bodyDiv w:val="1"/>
      <w:marLeft w:val="0"/>
      <w:marRight w:val="0"/>
      <w:marTop w:val="0"/>
      <w:marBottom w:val="0"/>
      <w:divBdr>
        <w:top w:val="none" w:sz="0" w:space="0" w:color="auto"/>
        <w:left w:val="none" w:sz="0" w:space="0" w:color="auto"/>
        <w:bottom w:val="none" w:sz="0" w:space="0" w:color="auto"/>
        <w:right w:val="none" w:sz="0" w:space="0" w:color="auto"/>
      </w:divBdr>
    </w:div>
    <w:div w:id="1940017431">
      <w:bodyDiv w:val="1"/>
      <w:marLeft w:val="0"/>
      <w:marRight w:val="0"/>
      <w:marTop w:val="0"/>
      <w:marBottom w:val="0"/>
      <w:divBdr>
        <w:top w:val="none" w:sz="0" w:space="0" w:color="auto"/>
        <w:left w:val="none" w:sz="0" w:space="0" w:color="auto"/>
        <w:bottom w:val="none" w:sz="0" w:space="0" w:color="auto"/>
        <w:right w:val="none" w:sz="0" w:space="0" w:color="auto"/>
      </w:divBdr>
    </w:div>
    <w:div w:id="1940217762">
      <w:bodyDiv w:val="1"/>
      <w:marLeft w:val="0"/>
      <w:marRight w:val="0"/>
      <w:marTop w:val="0"/>
      <w:marBottom w:val="0"/>
      <w:divBdr>
        <w:top w:val="none" w:sz="0" w:space="0" w:color="auto"/>
        <w:left w:val="none" w:sz="0" w:space="0" w:color="auto"/>
        <w:bottom w:val="none" w:sz="0" w:space="0" w:color="auto"/>
        <w:right w:val="none" w:sz="0" w:space="0" w:color="auto"/>
      </w:divBdr>
    </w:div>
    <w:div w:id="1940333222">
      <w:bodyDiv w:val="1"/>
      <w:marLeft w:val="0"/>
      <w:marRight w:val="0"/>
      <w:marTop w:val="0"/>
      <w:marBottom w:val="0"/>
      <w:divBdr>
        <w:top w:val="none" w:sz="0" w:space="0" w:color="auto"/>
        <w:left w:val="none" w:sz="0" w:space="0" w:color="auto"/>
        <w:bottom w:val="none" w:sz="0" w:space="0" w:color="auto"/>
        <w:right w:val="none" w:sz="0" w:space="0" w:color="auto"/>
      </w:divBdr>
    </w:div>
    <w:div w:id="1940522430">
      <w:bodyDiv w:val="1"/>
      <w:marLeft w:val="0"/>
      <w:marRight w:val="0"/>
      <w:marTop w:val="0"/>
      <w:marBottom w:val="0"/>
      <w:divBdr>
        <w:top w:val="none" w:sz="0" w:space="0" w:color="auto"/>
        <w:left w:val="none" w:sz="0" w:space="0" w:color="auto"/>
        <w:bottom w:val="none" w:sz="0" w:space="0" w:color="auto"/>
        <w:right w:val="none" w:sz="0" w:space="0" w:color="auto"/>
      </w:divBdr>
    </w:div>
    <w:div w:id="1940672246">
      <w:bodyDiv w:val="1"/>
      <w:marLeft w:val="0"/>
      <w:marRight w:val="0"/>
      <w:marTop w:val="0"/>
      <w:marBottom w:val="0"/>
      <w:divBdr>
        <w:top w:val="none" w:sz="0" w:space="0" w:color="auto"/>
        <w:left w:val="none" w:sz="0" w:space="0" w:color="auto"/>
        <w:bottom w:val="none" w:sz="0" w:space="0" w:color="auto"/>
        <w:right w:val="none" w:sz="0" w:space="0" w:color="auto"/>
      </w:divBdr>
    </w:div>
    <w:div w:id="1940672807">
      <w:bodyDiv w:val="1"/>
      <w:marLeft w:val="0"/>
      <w:marRight w:val="0"/>
      <w:marTop w:val="0"/>
      <w:marBottom w:val="0"/>
      <w:divBdr>
        <w:top w:val="none" w:sz="0" w:space="0" w:color="auto"/>
        <w:left w:val="none" w:sz="0" w:space="0" w:color="auto"/>
        <w:bottom w:val="none" w:sz="0" w:space="0" w:color="auto"/>
        <w:right w:val="none" w:sz="0" w:space="0" w:color="auto"/>
      </w:divBdr>
    </w:div>
    <w:div w:id="1940721295">
      <w:bodyDiv w:val="1"/>
      <w:marLeft w:val="0"/>
      <w:marRight w:val="0"/>
      <w:marTop w:val="0"/>
      <w:marBottom w:val="0"/>
      <w:divBdr>
        <w:top w:val="none" w:sz="0" w:space="0" w:color="auto"/>
        <w:left w:val="none" w:sz="0" w:space="0" w:color="auto"/>
        <w:bottom w:val="none" w:sz="0" w:space="0" w:color="auto"/>
        <w:right w:val="none" w:sz="0" w:space="0" w:color="auto"/>
      </w:divBdr>
    </w:div>
    <w:div w:id="1940749947">
      <w:bodyDiv w:val="1"/>
      <w:marLeft w:val="0"/>
      <w:marRight w:val="0"/>
      <w:marTop w:val="0"/>
      <w:marBottom w:val="0"/>
      <w:divBdr>
        <w:top w:val="none" w:sz="0" w:space="0" w:color="auto"/>
        <w:left w:val="none" w:sz="0" w:space="0" w:color="auto"/>
        <w:bottom w:val="none" w:sz="0" w:space="0" w:color="auto"/>
        <w:right w:val="none" w:sz="0" w:space="0" w:color="auto"/>
      </w:divBdr>
    </w:div>
    <w:div w:id="1940989388">
      <w:bodyDiv w:val="1"/>
      <w:marLeft w:val="0"/>
      <w:marRight w:val="0"/>
      <w:marTop w:val="0"/>
      <w:marBottom w:val="0"/>
      <w:divBdr>
        <w:top w:val="none" w:sz="0" w:space="0" w:color="auto"/>
        <w:left w:val="none" w:sz="0" w:space="0" w:color="auto"/>
        <w:bottom w:val="none" w:sz="0" w:space="0" w:color="auto"/>
        <w:right w:val="none" w:sz="0" w:space="0" w:color="auto"/>
      </w:divBdr>
    </w:div>
    <w:div w:id="1941143042">
      <w:bodyDiv w:val="1"/>
      <w:marLeft w:val="0"/>
      <w:marRight w:val="0"/>
      <w:marTop w:val="0"/>
      <w:marBottom w:val="0"/>
      <w:divBdr>
        <w:top w:val="none" w:sz="0" w:space="0" w:color="auto"/>
        <w:left w:val="none" w:sz="0" w:space="0" w:color="auto"/>
        <w:bottom w:val="none" w:sz="0" w:space="0" w:color="auto"/>
        <w:right w:val="none" w:sz="0" w:space="0" w:color="auto"/>
      </w:divBdr>
    </w:div>
    <w:div w:id="1941569665">
      <w:bodyDiv w:val="1"/>
      <w:marLeft w:val="0"/>
      <w:marRight w:val="0"/>
      <w:marTop w:val="0"/>
      <w:marBottom w:val="0"/>
      <w:divBdr>
        <w:top w:val="none" w:sz="0" w:space="0" w:color="auto"/>
        <w:left w:val="none" w:sz="0" w:space="0" w:color="auto"/>
        <w:bottom w:val="none" w:sz="0" w:space="0" w:color="auto"/>
        <w:right w:val="none" w:sz="0" w:space="0" w:color="auto"/>
      </w:divBdr>
    </w:div>
    <w:div w:id="1941713263">
      <w:bodyDiv w:val="1"/>
      <w:marLeft w:val="0"/>
      <w:marRight w:val="0"/>
      <w:marTop w:val="0"/>
      <w:marBottom w:val="0"/>
      <w:divBdr>
        <w:top w:val="none" w:sz="0" w:space="0" w:color="auto"/>
        <w:left w:val="none" w:sz="0" w:space="0" w:color="auto"/>
        <w:bottom w:val="none" w:sz="0" w:space="0" w:color="auto"/>
        <w:right w:val="none" w:sz="0" w:space="0" w:color="auto"/>
      </w:divBdr>
    </w:div>
    <w:div w:id="1941792770">
      <w:bodyDiv w:val="1"/>
      <w:marLeft w:val="0"/>
      <w:marRight w:val="0"/>
      <w:marTop w:val="0"/>
      <w:marBottom w:val="0"/>
      <w:divBdr>
        <w:top w:val="none" w:sz="0" w:space="0" w:color="auto"/>
        <w:left w:val="none" w:sz="0" w:space="0" w:color="auto"/>
        <w:bottom w:val="none" w:sz="0" w:space="0" w:color="auto"/>
        <w:right w:val="none" w:sz="0" w:space="0" w:color="auto"/>
      </w:divBdr>
    </w:div>
    <w:div w:id="1941795932">
      <w:bodyDiv w:val="1"/>
      <w:marLeft w:val="0"/>
      <w:marRight w:val="0"/>
      <w:marTop w:val="0"/>
      <w:marBottom w:val="0"/>
      <w:divBdr>
        <w:top w:val="none" w:sz="0" w:space="0" w:color="auto"/>
        <w:left w:val="none" w:sz="0" w:space="0" w:color="auto"/>
        <w:bottom w:val="none" w:sz="0" w:space="0" w:color="auto"/>
        <w:right w:val="none" w:sz="0" w:space="0" w:color="auto"/>
      </w:divBdr>
    </w:div>
    <w:div w:id="1942100583">
      <w:bodyDiv w:val="1"/>
      <w:marLeft w:val="0"/>
      <w:marRight w:val="0"/>
      <w:marTop w:val="0"/>
      <w:marBottom w:val="0"/>
      <w:divBdr>
        <w:top w:val="none" w:sz="0" w:space="0" w:color="auto"/>
        <w:left w:val="none" w:sz="0" w:space="0" w:color="auto"/>
        <w:bottom w:val="none" w:sz="0" w:space="0" w:color="auto"/>
        <w:right w:val="none" w:sz="0" w:space="0" w:color="auto"/>
      </w:divBdr>
    </w:div>
    <w:div w:id="1942298244">
      <w:bodyDiv w:val="1"/>
      <w:marLeft w:val="0"/>
      <w:marRight w:val="0"/>
      <w:marTop w:val="0"/>
      <w:marBottom w:val="0"/>
      <w:divBdr>
        <w:top w:val="none" w:sz="0" w:space="0" w:color="auto"/>
        <w:left w:val="none" w:sz="0" w:space="0" w:color="auto"/>
        <w:bottom w:val="none" w:sz="0" w:space="0" w:color="auto"/>
        <w:right w:val="none" w:sz="0" w:space="0" w:color="auto"/>
      </w:divBdr>
    </w:div>
    <w:div w:id="1942452898">
      <w:bodyDiv w:val="1"/>
      <w:marLeft w:val="0"/>
      <w:marRight w:val="0"/>
      <w:marTop w:val="0"/>
      <w:marBottom w:val="0"/>
      <w:divBdr>
        <w:top w:val="none" w:sz="0" w:space="0" w:color="auto"/>
        <w:left w:val="none" w:sz="0" w:space="0" w:color="auto"/>
        <w:bottom w:val="none" w:sz="0" w:space="0" w:color="auto"/>
        <w:right w:val="none" w:sz="0" w:space="0" w:color="auto"/>
      </w:divBdr>
    </w:div>
    <w:div w:id="1942487501">
      <w:bodyDiv w:val="1"/>
      <w:marLeft w:val="0"/>
      <w:marRight w:val="0"/>
      <w:marTop w:val="0"/>
      <w:marBottom w:val="0"/>
      <w:divBdr>
        <w:top w:val="none" w:sz="0" w:space="0" w:color="auto"/>
        <w:left w:val="none" w:sz="0" w:space="0" w:color="auto"/>
        <w:bottom w:val="none" w:sz="0" w:space="0" w:color="auto"/>
        <w:right w:val="none" w:sz="0" w:space="0" w:color="auto"/>
      </w:divBdr>
    </w:div>
    <w:div w:id="1942567710">
      <w:bodyDiv w:val="1"/>
      <w:marLeft w:val="0"/>
      <w:marRight w:val="0"/>
      <w:marTop w:val="0"/>
      <w:marBottom w:val="0"/>
      <w:divBdr>
        <w:top w:val="none" w:sz="0" w:space="0" w:color="auto"/>
        <w:left w:val="none" w:sz="0" w:space="0" w:color="auto"/>
        <w:bottom w:val="none" w:sz="0" w:space="0" w:color="auto"/>
        <w:right w:val="none" w:sz="0" w:space="0" w:color="auto"/>
      </w:divBdr>
    </w:div>
    <w:div w:id="1942762718">
      <w:bodyDiv w:val="1"/>
      <w:marLeft w:val="0"/>
      <w:marRight w:val="0"/>
      <w:marTop w:val="0"/>
      <w:marBottom w:val="0"/>
      <w:divBdr>
        <w:top w:val="none" w:sz="0" w:space="0" w:color="auto"/>
        <w:left w:val="none" w:sz="0" w:space="0" w:color="auto"/>
        <w:bottom w:val="none" w:sz="0" w:space="0" w:color="auto"/>
        <w:right w:val="none" w:sz="0" w:space="0" w:color="auto"/>
      </w:divBdr>
    </w:div>
    <w:div w:id="1942763243">
      <w:bodyDiv w:val="1"/>
      <w:marLeft w:val="0"/>
      <w:marRight w:val="0"/>
      <w:marTop w:val="0"/>
      <w:marBottom w:val="0"/>
      <w:divBdr>
        <w:top w:val="none" w:sz="0" w:space="0" w:color="auto"/>
        <w:left w:val="none" w:sz="0" w:space="0" w:color="auto"/>
        <w:bottom w:val="none" w:sz="0" w:space="0" w:color="auto"/>
        <w:right w:val="none" w:sz="0" w:space="0" w:color="auto"/>
      </w:divBdr>
    </w:div>
    <w:div w:id="1943103914">
      <w:bodyDiv w:val="1"/>
      <w:marLeft w:val="0"/>
      <w:marRight w:val="0"/>
      <w:marTop w:val="0"/>
      <w:marBottom w:val="0"/>
      <w:divBdr>
        <w:top w:val="none" w:sz="0" w:space="0" w:color="auto"/>
        <w:left w:val="none" w:sz="0" w:space="0" w:color="auto"/>
        <w:bottom w:val="none" w:sz="0" w:space="0" w:color="auto"/>
        <w:right w:val="none" w:sz="0" w:space="0" w:color="auto"/>
      </w:divBdr>
    </w:div>
    <w:div w:id="1943682818">
      <w:bodyDiv w:val="1"/>
      <w:marLeft w:val="0"/>
      <w:marRight w:val="0"/>
      <w:marTop w:val="0"/>
      <w:marBottom w:val="0"/>
      <w:divBdr>
        <w:top w:val="none" w:sz="0" w:space="0" w:color="auto"/>
        <w:left w:val="none" w:sz="0" w:space="0" w:color="auto"/>
        <w:bottom w:val="none" w:sz="0" w:space="0" w:color="auto"/>
        <w:right w:val="none" w:sz="0" w:space="0" w:color="auto"/>
      </w:divBdr>
    </w:div>
    <w:div w:id="1943804957">
      <w:bodyDiv w:val="1"/>
      <w:marLeft w:val="0"/>
      <w:marRight w:val="0"/>
      <w:marTop w:val="0"/>
      <w:marBottom w:val="0"/>
      <w:divBdr>
        <w:top w:val="none" w:sz="0" w:space="0" w:color="auto"/>
        <w:left w:val="none" w:sz="0" w:space="0" w:color="auto"/>
        <w:bottom w:val="none" w:sz="0" w:space="0" w:color="auto"/>
        <w:right w:val="none" w:sz="0" w:space="0" w:color="auto"/>
      </w:divBdr>
    </w:div>
    <w:div w:id="1943879494">
      <w:bodyDiv w:val="1"/>
      <w:marLeft w:val="0"/>
      <w:marRight w:val="0"/>
      <w:marTop w:val="0"/>
      <w:marBottom w:val="0"/>
      <w:divBdr>
        <w:top w:val="none" w:sz="0" w:space="0" w:color="auto"/>
        <w:left w:val="none" w:sz="0" w:space="0" w:color="auto"/>
        <w:bottom w:val="none" w:sz="0" w:space="0" w:color="auto"/>
        <w:right w:val="none" w:sz="0" w:space="0" w:color="auto"/>
      </w:divBdr>
    </w:div>
    <w:div w:id="1944067795">
      <w:bodyDiv w:val="1"/>
      <w:marLeft w:val="0"/>
      <w:marRight w:val="0"/>
      <w:marTop w:val="0"/>
      <w:marBottom w:val="0"/>
      <w:divBdr>
        <w:top w:val="none" w:sz="0" w:space="0" w:color="auto"/>
        <w:left w:val="none" w:sz="0" w:space="0" w:color="auto"/>
        <w:bottom w:val="none" w:sz="0" w:space="0" w:color="auto"/>
        <w:right w:val="none" w:sz="0" w:space="0" w:color="auto"/>
      </w:divBdr>
    </w:div>
    <w:div w:id="1944068073">
      <w:bodyDiv w:val="1"/>
      <w:marLeft w:val="0"/>
      <w:marRight w:val="0"/>
      <w:marTop w:val="0"/>
      <w:marBottom w:val="0"/>
      <w:divBdr>
        <w:top w:val="none" w:sz="0" w:space="0" w:color="auto"/>
        <w:left w:val="none" w:sz="0" w:space="0" w:color="auto"/>
        <w:bottom w:val="none" w:sz="0" w:space="0" w:color="auto"/>
        <w:right w:val="none" w:sz="0" w:space="0" w:color="auto"/>
      </w:divBdr>
    </w:div>
    <w:div w:id="1944260609">
      <w:bodyDiv w:val="1"/>
      <w:marLeft w:val="0"/>
      <w:marRight w:val="0"/>
      <w:marTop w:val="0"/>
      <w:marBottom w:val="0"/>
      <w:divBdr>
        <w:top w:val="none" w:sz="0" w:space="0" w:color="auto"/>
        <w:left w:val="none" w:sz="0" w:space="0" w:color="auto"/>
        <w:bottom w:val="none" w:sz="0" w:space="0" w:color="auto"/>
        <w:right w:val="none" w:sz="0" w:space="0" w:color="auto"/>
      </w:divBdr>
    </w:div>
    <w:div w:id="1944410698">
      <w:bodyDiv w:val="1"/>
      <w:marLeft w:val="0"/>
      <w:marRight w:val="0"/>
      <w:marTop w:val="0"/>
      <w:marBottom w:val="0"/>
      <w:divBdr>
        <w:top w:val="none" w:sz="0" w:space="0" w:color="auto"/>
        <w:left w:val="none" w:sz="0" w:space="0" w:color="auto"/>
        <w:bottom w:val="none" w:sz="0" w:space="0" w:color="auto"/>
        <w:right w:val="none" w:sz="0" w:space="0" w:color="auto"/>
      </w:divBdr>
    </w:div>
    <w:div w:id="1944535238">
      <w:bodyDiv w:val="1"/>
      <w:marLeft w:val="0"/>
      <w:marRight w:val="0"/>
      <w:marTop w:val="0"/>
      <w:marBottom w:val="0"/>
      <w:divBdr>
        <w:top w:val="none" w:sz="0" w:space="0" w:color="auto"/>
        <w:left w:val="none" w:sz="0" w:space="0" w:color="auto"/>
        <w:bottom w:val="none" w:sz="0" w:space="0" w:color="auto"/>
        <w:right w:val="none" w:sz="0" w:space="0" w:color="auto"/>
      </w:divBdr>
    </w:div>
    <w:div w:id="1944537131">
      <w:bodyDiv w:val="1"/>
      <w:marLeft w:val="0"/>
      <w:marRight w:val="0"/>
      <w:marTop w:val="0"/>
      <w:marBottom w:val="0"/>
      <w:divBdr>
        <w:top w:val="none" w:sz="0" w:space="0" w:color="auto"/>
        <w:left w:val="none" w:sz="0" w:space="0" w:color="auto"/>
        <w:bottom w:val="none" w:sz="0" w:space="0" w:color="auto"/>
        <w:right w:val="none" w:sz="0" w:space="0" w:color="auto"/>
      </w:divBdr>
    </w:div>
    <w:div w:id="1944726114">
      <w:bodyDiv w:val="1"/>
      <w:marLeft w:val="0"/>
      <w:marRight w:val="0"/>
      <w:marTop w:val="0"/>
      <w:marBottom w:val="0"/>
      <w:divBdr>
        <w:top w:val="none" w:sz="0" w:space="0" w:color="auto"/>
        <w:left w:val="none" w:sz="0" w:space="0" w:color="auto"/>
        <w:bottom w:val="none" w:sz="0" w:space="0" w:color="auto"/>
        <w:right w:val="none" w:sz="0" w:space="0" w:color="auto"/>
      </w:divBdr>
    </w:div>
    <w:div w:id="1944994623">
      <w:bodyDiv w:val="1"/>
      <w:marLeft w:val="0"/>
      <w:marRight w:val="0"/>
      <w:marTop w:val="0"/>
      <w:marBottom w:val="0"/>
      <w:divBdr>
        <w:top w:val="none" w:sz="0" w:space="0" w:color="auto"/>
        <w:left w:val="none" w:sz="0" w:space="0" w:color="auto"/>
        <w:bottom w:val="none" w:sz="0" w:space="0" w:color="auto"/>
        <w:right w:val="none" w:sz="0" w:space="0" w:color="auto"/>
      </w:divBdr>
    </w:div>
    <w:div w:id="1945072829">
      <w:bodyDiv w:val="1"/>
      <w:marLeft w:val="0"/>
      <w:marRight w:val="0"/>
      <w:marTop w:val="0"/>
      <w:marBottom w:val="0"/>
      <w:divBdr>
        <w:top w:val="none" w:sz="0" w:space="0" w:color="auto"/>
        <w:left w:val="none" w:sz="0" w:space="0" w:color="auto"/>
        <w:bottom w:val="none" w:sz="0" w:space="0" w:color="auto"/>
        <w:right w:val="none" w:sz="0" w:space="0" w:color="auto"/>
      </w:divBdr>
    </w:div>
    <w:div w:id="1945111466">
      <w:bodyDiv w:val="1"/>
      <w:marLeft w:val="0"/>
      <w:marRight w:val="0"/>
      <w:marTop w:val="0"/>
      <w:marBottom w:val="0"/>
      <w:divBdr>
        <w:top w:val="none" w:sz="0" w:space="0" w:color="auto"/>
        <w:left w:val="none" w:sz="0" w:space="0" w:color="auto"/>
        <w:bottom w:val="none" w:sz="0" w:space="0" w:color="auto"/>
        <w:right w:val="none" w:sz="0" w:space="0" w:color="auto"/>
      </w:divBdr>
    </w:div>
    <w:div w:id="1945306249">
      <w:bodyDiv w:val="1"/>
      <w:marLeft w:val="0"/>
      <w:marRight w:val="0"/>
      <w:marTop w:val="0"/>
      <w:marBottom w:val="0"/>
      <w:divBdr>
        <w:top w:val="none" w:sz="0" w:space="0" w:color="auto"/>
        <w:left w:val="none" w:sz="0" w:space="0" w:color="auto"/>
        <w:bottom w:val="none" w:sz="0" w:space="0" w:color="auto"/>
        <w:right w:val="none" w:sz="0" w:space="0" w:color="auto"/>
      </w:divBdr>
    </w:div>
    <w:div w:id="1945456847">
      <w:bodyDiv w:val="1"/>
      <w:marLeft w:val="0"/>
      <w:marRight w:val="0"/>
      <w:marTop w:val="0"/>
      <w:marBottom w:val="0"/>
      <w:divBdr>
        <w:top w:val="none" w:sz="0" w:space="0" w:color="auto"/>
        <w:left w:val="none" w:sz="0" w:space="0" w:color="auto"/>
        <w:bottom w:val="none" w:sz="0" w:space="0" w:color="auto"/>
        <w:right w:val="none" w:sz="0" w:space="0" w:color="auto"/>
      </w:divBdr>
    </w:div>
    <w:div w:id="1945570200">
      <w:bodyDiv w:val="1"/>
      <w:marLeft w:val="0"/>
      <w:marRight w:val="0"/>
      <w:marTop w:val="0"/>
      <w:marBottom w:val="0"/>
      <w:divBdr>
        <w:top w:val="none" w:sz="0" w:space="0" w:color="auto"/>
        <w:left w:val="none" w:sz="0" w:space="0" w:color="auto"/>
        <w:bottom w:val="none" w:sz="0" w:space="0" w:color="auto"/>
        <w:right w:val="none" w:sz="0" w:space="0" w:color="auto"/>
      </w:divBdr>
    </w:div>
    <w:div w:id="1945577077">
      <w:bodyDiv w:val="1"/>
      <w:marLeft w:val="0"/>
      <w:marRight w:val="0"/>
      <w:marTop w:val="0"/>
      <w:marBottom w:val="0"/>
      <w:divBdr>
        <w:top w:val="none" w:sz="0" w:space="0" w:color="auto"/>
        <w:left w:val="none" w:sz="0" w:space="0" w:color="auto"/>
        <w:bottom w:val="none" w:sz="0" w:space="0" w:color="auto"/>
        <w:right w:val="none" w:sz="0" w:space="0" w:color="auto"/>
      </w:divBdr>
    </w:div>
    <w:div w:id="1945579120">
      <w:bodyDiv w:val="1"/>
      <w:marLeft w:val="0"/>
      <w:marRight w:val="0"/>
      <w:marTop w:val="0"/>
      <w:marBottom w:val="0"/>
      <w:divBdr>
        <w:top w:val="none" w:sz="0" w:space="0" w:color="auto"/>
        <w:left w:val="none" w:sz="0" w:space="0" w:color="auto"/>
        <w:bottom w:val="none" w:sz="0" w:space="0" w:color="auto"/>
        <w:right w:val="none" w:sz="0" w:space="0" w:color="auto"/>
      </w:divBdr>
    </w:div>
    <w:div w:id="1945645859">
      <w:bodyDiv w:val="1"/>
      <w:marLeft w:val="0"/>
      <w:marRight w:val="0"/>
      <w:marTop w:val="0"/>
      <w:marBottom w:val="0"/>
      <w:divBdr>
        <w:top w:val="none" w:sz="0" w:space="0" w:color="auto"/>
        <w:left w:val="none" w:sz="0" w:space="0" w:color="auto"/>
        <w:bottom w:val="none" w:sz="0" w:space="0" w:color="auto"/>
        <w:right w:val="none" w:sz="0" w:space="0" w:color="auto"/>
      </w:divBdr>
    </w:div>
    <w:div w:id="1945647700">
      <w:bodyDiv w:val="1"/>
      <w:marLeft w:val="0"/>
      <w:marRight w:val="0"/>
      <w:marTop w:val="0"/>
      <w:marBottom w:val="0"/>
      <w:divBdr>
        <w:top w:val="none" w:sz="0" w:space="0" w:color="auto"/>
        <w:left w:val="none" w:sz="0" w:space="0" w:color="auto"/>
        <w:bottom w:val="none" w:sz="0" w:space="0" w:color="auto"/>
        <w:right w:val="none" w:sz="0" w:space="0" w:color="auto"/>
      </w:divBdr>
    </w:div>
    <w:div w:id="1945725942">
      <w:bodyDiv w:val="1"/>
      <w:marLeft w:val="0"/>
      <w:marRight w:val="0"/>
      <w:marTop w:val="0"/>
      <w:marBottom w:val="0"/>
      <w:divBdr>
        <w:top w:val="none" w:sz="0" w:space="0" w:color="auto"/>
        <w:left w:val="none" w:sz="0" w:space="0" w:color="auto"/>
        <w:bottom w:val="none" w:sz="0" w:space="0" w:color="auto"/>
        <w:right w:val="none" w:sz="0" w:space="0" w:color="auto"/>
      </w:divBdr>
    </w:div>
    <w:div w:id="1945838898">
      <w:bodyDiv w:val="1"/>
      <w:marLeft w:val="0"/>
      <w:marRight w:val="0"/>
      <w:marTop w:val="0"/>
      <w:marBottom w:val="0"/>
      <w:divBdr>
        <w:top w:val="none" w:sz="0" w:space="0" w:color="auto"/>
        <w:left w:val="none" w:sz="0" w:space="0" w:color="auto"/>
        <w:bottom w:val="none" w:sz="0" w:space="0" w:color="auto"/>
        <w:right w:val="none" w:sz="0" w:space="0" w:color="auto"/>
      </w:divBdr>
    </w:div>
    <w:div w:id="1946184940">
      <w:bodyDiv w:val="1"/>
      <w:marLeft w:val="0"/>
      <w:marRight w:val="0"/>
      <w:marTop w:val="0"/>
      <w:marBottom w:val="0"/>
      <w:divBdr>
        <w:top w:val="none" w:sz="0" w:space="0" w:color="auto"/>
        <w:left w:val="none" w:sz="0" w:space="0" w:color="auto"/>
        <w:bottom w:val="none" w:sz="0" w:space="0" w:color="auto"/>
        <w:right w:val="none" w:sz="0" w:space="0" w:color="auto"/>
      </w:divBdr>
    </w:div>
    <w:div w:id="1946302292">
      <w:bodyDiv w:val="1"/>
      <w:marLeft w:val="0"/>
      <w:marRight w:val="0"/>
      <w:marTop w:val="0"/>
      <w:marBottom w:val="0"/>
      <w:divBdr>
        <w:top w:val="none" w:sz="0" w:space="0" w:color="auto"/>
        <w:left w:val="none" w:sz="0" w:space="0" w:color="auto"/>
        <w:bottom w:val="none" w:sz="0" w:space="0" w:color="auto"/>
        <w:right w:val="none" w:sz="0" w:space="0" w:color="auto"/>
      </w:divBdr>
    </w:div>
    <w:div w:id="1946424247">
      <w:bodyDiv w:val="1"/>
      <w:marLeft w:val="0"/>
      <w:marRight w:val="0"/>
      <w:marTop w:val="0"/>
      <w:marBottom w:val="0"/>
      <w:divBdr>
        <w:top w:val="none" w:sz="0" w:space="0" w:color="auto"/>
        <w:left w:val="none" w:sz="0" w:space="0" w:color="auto"/>
        <w:bottom w:val="none" w:sz="0" w:space="0" w:color="auto"/>
        <w:right w:val="none" w:sz="0" w:space="0" w:color="auto"/>
      </w:divBdr>
    </w:div>
    <w:div w:id="1946498187">
      <w:bodyDiv w:val="1"/>
      <w:marLeft w:val="0"/>
      <w:marRight w:val="0"/>
      <w:marTop w:val="0"/>
      <w:marBottom w:val="0"/>
      <w:divBdr>
        <w:top w:val="none" w:sz="0" w:space="0" w:color="auto"/>
        <w:left w:val="none" w:sz="0" w:space="0" w:color="auto"/>
        <w:bottom w:val="none" w:sz="0" w:space="0" w:color="auto"/>
        <w:right w:val="none" w:sz="0" w:space="0" w:color="auto"/>
      </w:divBdr>
    </w:div>
    <w:div w:id="1946695933">
      <w:bodyDiv w:val="1"/>
      <w:marLeft w:val="0"/>
      <w:marRight w:val="0"/>
      <w:marTop w:val="0"/>
      <w:marBottom w:val="0"/>
      <w:divBdr>
        <w:top w:val="none" w:sz="0" w:space="0" w:color="auto"/>
        <w:left w:val="none" w:sz="0" w:space="0" w:color="auto"/>
        <w:bottom w:val="none" w:sz="0" w:space="0" w:color="auto"/>
        <w:right w:val="none" w:sz="0" w:space="0" w:color="auto"/>
      </w:divBdr>
    </w:div>
    <w:div w:id="1946812675">
      <w:bodyDiv w:val="1"/>
      <w:marLeft w:val="0"/>
      <w:marRight w:val="0"/>
      <w:marTop w:val="0"/>
      <w:marBottom w:val="0"/>
      <w:divBdr>
        <w:top w:val="none" w:sz="0" w:space="0" w:color="auto"/>
        <w:left w:val="none" w:sz="0" w:space="0" w:color="auto"/>
        <w:bottom w:val="none" w:sz="0" w:space="0" w:color="auto"/>
        <w:right w:val="none" w:sz="0" w:space="0" w:color="auto"/>
      </w:divBdr>
    </w:div>
    <w:div w:id="1946881453">
      <w:bodyDiv w:val="1"/>
      <w:marLeft w:val="0"/>
      <w:marRight w:val="0"/>
      <w:marTop w:val="0"/>
      <w:marBottom w:val="0"/>
      <w:divBdr>
        <w:top w:val="none" w:sz="0" w:space="0" w:color="auto"/>
        <w:left w:val="none" w:sz="0" w:space="0" w:color="auto"/>
        <w:bottom w:val="none" w:sz="0" w:space="0" w:color="auto"/>
        <w:right w:val="none" w:sz="0" w:space="0" w:color="auto"/>
      </w:divBdr>
    </w:div>
    <w:div w:id="1946956619">
      <w:bodyDiv w:val="1"/>
      <w:marLeft w:val="0"/>
      <w:marRight w:val="0"/>
      <w:marTop w:val="0"/>
      <w:marBottom w:val="0"/>
      <w:divBdr>
        <w:top w:val="none" w:sz="0" w:space="0" w:color="auto"/>
        <w:left w:val="none" w:sz="0" w:space="0" w:color="auto"/>
        <w:bottom w:val="none" w:sz="0" w:space="0" w:color="auto"/>
        <w:right w:val="none" w:sz="0" w:space="0" w:color="auto"/>
      </w:divBdr>
    </w:div>
    <w:div w:id="1947148857">
      <w:bodyDiv w:val="1"/>
      <w:marLeft w:val="0"/>
      <w:marRight w:val="0"/>
      <w:marTop w:val="0"/>
      <w:marBottom w:val="0"/>
      <w:divBdr>
        <w:top w:val="none" w:sz="0" w:space="0" w:color="auto"/>
        <w:left w:val="none" w:sz="0" w:space="0" w:color="auto"/>
        <w:bottom w:val="none" w:sz="0" w:space="0" w:color="auto"/>
        <w:right w:val="none" w:sz="0" w:space="0" w:color="auto"/>
      </w:divBdr>
    </w:div>
    <w:div w:id="1947497219">
      <w:bodyDiv w:val="1"/>
      <w:marLeft w:val="0"/>
      <w:marRight w:val="0"/>
      <w:marTop w:val="0"/>
      <w:marBottom w:val="0"/>
      <w:divBdr>
        <w:top w:val="none" w:sz="0" w:space="0" w:color="auto"/>
        <w:left w:val="none" w:sz="0" w:space="0" w:color="auto"/>
        <w:bottom w:val="none" w:sz="0" w:space="0" w:color="auto"/>
        <w:right w:val="none" w:sz="0" w:space="0" w:color="auto"/>
      </w:divBdr>
    </w:div>
    <w:div w:id="1947542773">
      <w:bodyDiv w:val="1"/>
      <w:marLeft w:val="0"/>
      <w:marRight w:val="0"/>
      <w:marTop w:val="0"/>
      <w:marBottom w:val="0"/>
      <w:divBdr>
        <w:top w:val="none" w:sz="0" w:space="0" w:color="auto"/>
        <w:left w:val="none" w:sz="0" w:space="0" w:color="auto"/>
        <w:bottom w:val="none" w:sz="0" w:space="0" w:color="auto"/>
        <w:right w:val="none" w:sz="0" w:space="0" w:color="auto"/>
      </w:divBdr>
    </w:div>
    <w:div w:id="1947542904">
      <w:bodyDiv w:val="1"/>
      <w:marLeft w:val="0"/>
      <w:marRight w:val="0"/>
      <w:marTop w:val="0"/>
      <w:marBottom w:val="0"/>
      <w:divBdr>
        <w:top w:val="none" w:sz="0" w:space="0" w:color="auto"/>
        <w:left w:val="none" w:sz="0" w:space="0" w:color="auto"/>
        <w:bottom w:val="none" w:sz="0" w:space="0" w:color="auto"/>
        <w:right w:val="none" w:sz="0" w:space="0" w:color="auto"/>
      </w:divBdr>
    </w:div>
    <w:div w:id="1948003988">
      <w:bodyDiv w:val="1"/>
      <w:marLeft w:val="0"/>
      <w:marRight w:val="0"/>
      <w:marTop w:val="0"/>
      <w:marBottom w:val="0"/>
      <w:divBdr>
        <w:top w:val="none" w:sz="0" w:space="0" w:color="auto"/>
        <w:left w:val="none" w:sz="0" w:space="0" w:color="auto"/>
        <w:bottom w:val="none" w:sz="0" w:space="0" w:color="auto"/>
        <w:right w:val="none" w:sz="0" w:space="0" w:color="auto"/>
      </w:divBdr>
    </w:div>
    <w:div w:id="1948148668">
      <w:bodyDiv w:val="1"/>
      <w:marLeft w:val="0"/>
      <w:marRight w:val="0"/>
      <w:marTop w:val="0"/>
      <w:marBottom w:val="0"/>
      <w:divBdr>
        <w:top w:val="none" w:sz="0" w:space="0" w:color="auto"/>
        <w:left w:val="none" w:sz="0" w:space="0" w:color="auto"/>
        <w:bottom w:val="none" w:sz="0" w:space="0" w:color="auto"/>
        <w:right w:val="none" w:sz="0" w:space="0" w:color="auto"/>
      </w:divBdr>
    </w:div>
    <w:div w:id="1948583948">
      <w:bodyDiv w:val="1"/>
      <w:marLeft w:val="0"/>
      <w:marRight w:val="0"/>
      <w:marTop w:val="0"/>
      <w:marBottom w:val="0"/>
      <w:divBdr>
        <w:top w:val="none" w:sz="0" w:space="0" w:color="auto"/>
        <w:left w:val="none" w:sz="0" w:space="0" w:color="auto"/>
        <w:bottom w:val="none" w:sz="0" w:space="0" w:color="auto"/>
        <w:right w:val="none" w:sz="0" w:space="0" w:color="auto"/>
      </w:divBdr>
    </w:div>
    <w:div w:id="1948925308">
      <w:bodyDiv w:val="1"/>
      <w:marLeft w:val="0"/>
      <w:marRight w:val="0"/>
      <w:marTop w:val="0"/>
      <w:marBottom w:val="0"/>
      <w:divBdr>
        <w:top w:val="none" w:sz="0" w:space="0" w:color="auto"/>
        <w:left w:val="none" w:sz="0" w:space="0" w:color="auto"/>
        <w:bottom w:val="none" w:sz="0" w:space="0" w:color="auto"/>
        <w:right w:val="none" w:sz="0" w:space="0" w:color="auto"/>
      </w:divBdr>
    </w:div>
    <w:div w:id="1948930644">
      <w:bodyDiv w:val="1"/>
      <w:marLeft w:val="0"/>
      <w:marRight w:val="0"/>
      <w:marTop w:val="0"/>
      <w:marBottom w:val="0"/>
      <w:divBdr>
        <w:top w:val="none" w:sz="0" w:space="0" w:color="auto"/>
        <w:left w:val="none" w:sz="0" w:space="0" w:color="auto"/>
        <w:bottom w:val="none" w:sz="0" w:space="0" w:color="auto"/>
        <w:right w:val="none" w:sz="0" w:space="0" w:color="auto"/>
      </w:divBdr>
    </w:div>
    <w:div w:id="1949118624">
      <w:bodyDiv w:val="1"/>
      <w:marLeft w:val="0"/>
      <w:marRight w:val="0"/>
      <w:marTop w:val="0"/>
      <w:marBottom w:val="0"/>
      <w:divBdr>
        <w:top w:val="none" w:sz="0" w:space="0" w:color="auto"/>
        <w:left w:val="none" w:sz="0" w:space="0" w:color="auto"/>
        <w:bottom w:val="none" w:sz="0" w:space="0" w:color="auto"/>
        <w:right w:val="none" w:sz="0" w:space="0" w:color="auto"/>
      </w:divBdr>
    </w:div>
    <w:div w:id="1949580548">
      <w:bodyDiv w:val="1"/>
      <w:marLeft w:val="0"/>
      <w:marRight w:val="0"/>
      <w:marTop w:val="0"/>
      <w:marBottom w:val="0"/>
      <w:divBdr>
        <w:top w:val="none" w:sz="0" w:space="0" w:color="auto"/>
        <w:left w:val="none" w:sz="0" w:space="0" w:color="auto"/>
        <w:bottom w:val="none" w:sz="0" w:space="0" w:color="auto"/>
        <w:right w:val="none" w:sz="0" w:space="0" w:color="auto"/>
      </w:divBdr>
    </w:div>
    <w:div w:id="1949656920">
      <w:bodyDiv w:val="1"/>
      <w:marLeft w:val="0"/>
      <w:marRight w:val="0"/>
      <w:marTop w:val="0"/>
      <w:marBottom w:val="0"/>
      <w:divBdr>
        <w:top w:val="none" w:sz="0" w:space="0" w:color="auto"/>
        <w:left w:val="none" w:sz="0" w:space="0" w:color="auto"/>
        <w:bottom w:val="none" w:sz="0" w:space="0" w:color="auto"/>
        <w:right w:val="none" w:sz="0" w:space="0" w:color="auto"/>
      </w:divBdr>
    </w:div>
    <w:div w:id="1949896596">
      <w:bodyDiv w:val="1"/>
      <w:marLeft w:val="0"/>
      <w:marRight w:val="0"/>
      <w:marTop w:val="0"/>
      <w:marBottom w:val="0"/>
      <w:divBdr>
        <w:top w:val="none" w:sz="0" w:space="0" w:color="auto"/>
        <w:left w:val="none" w:sz="0" w:space="0" w:color="auto"/>
        <w:bottom w:val="none" w:sz="0" w:space="0" w:color="auto"/>
        <w:right w:val="none" w:sz="0" w:space="0" w:color="auto"/>
      </w:divBdr>
    </w:div>
    <w:div w:id="1949970627">
      <w:bodyDiv w:val="1"/>
      <w:marLeft w:val="0"/>
      <w:marRight w:val="0"/>
      <w:marTop w:val="0"/>
      <w:marBottom w:val="0"/>
      <w:divBdr>
        <w:top w:val="none" w:sz="0" w:space="0" w:color="auto"/>
        <w:left w:val="none" w:sz="0" w:space="0" w:color="auto"/>
        <w:bottom w:val="none" w:sz="0" w:space="0" w:color="auto"/>
        <w:right w:val="none" w:sz="0" w:space="0" w:color="auto"/>
      </w:divBdr>
    </w:div>
    <w:div w:id="1950165098">
      <w:bodyDiv w:val="1"/>
      <w:marLeft w:val="0"/>
      <w:marRight w:val="0"/>
      <w:marTop w:val="0"/>
      <w:marBottom w:val="0"/>
      <w:divBdr>
        <w:top w:val="none" w:sz="0" w:space="0" w:color="auto"/>
        <w:left w:val="none" w:sz="0" w:space="0" w:color="auto"/>
        <w:bottom w:val="none" w:sz="0" w:space="0" w:color="auto"/>
        <w:right w:val="none" w:sz="0" w:space="0" w:color="auto"/>
      </w:divBdr>
    </w:div>
    <w:div w:id="1950626392">
      <w:bodyDiv w:val="1"/>
      <w:marLeft w:val="0"/>
      <w:marRight w:val="0"/>
      <w:marTop w:val="0"/>
      <w:marBottom w:val="0"/>
      <w:divBdr>
        <w:top w:val="none" w:sz="0" w:space="0" w:color="auto"/>
        <w:left w:val="none" w:sz="0" w:space="0" w:color="auto"/>
        <w:bottom w:val="none" w:sz="0" w:space="0" w:color="auto"/>
        <w:right w:val="none" w:sz="0" w:space="0" w:color="auto"/>
      </w:divBdr>
    </w:div>
    <w:div w:id="1951038084">
      <w:bodyDiv w:val="1"/>
      <w:marLeft w:val="0"/>
      <w:marRight w:val="0"/>
      <w:marTop w:val="0"/>
      <w:marBottom w:val="0"/>
      <w:divBdr>
        <w:top w:val="none" w:sz="0" w:space="0" w:color="auto"/>
        <w:left w:val="none" w:sz="0" w:space="0" w:color="auto"/>
        <w:bottom w:val="none" w:sz="0" w:space="0" w:color="auto"/>
        <w:right w:val="none" w:sz="0" w:space="0" w:color="auto"/>
      </w:divBdr>
    </w:div>
    <w:div w:id="1951088795">
      <w:bodyDiv w:val="1"/>
      <w:marLeft w:val="0"/>
      <w:marRight w:val="0"/>
      <w:marTop w:val="0"/>
      <w:marBottom w:val="0"/>
      <w:divBdr>
        <w:top w:val="none" w:sz="0" w:space="0" w:color="auto"/>
        <w:left w:val="none" w:sz="0" w:space="0" w:color="auto"/>
        <w:bottom w:val="none" w:sz="0" w:space="0" w:color="auto"/>
        <w:right w:val="none" w:sz="0" w:space="0" w:color="auto"/>
      </w:divBdr>
    </w:div>
    <w:div w:id="1951157220">
      <w:bodyDiv w:val="1"/>
      <w:marLeft w:val="0"/>
      <w:marRight w:val="0"/>
      <w:marTop w:val="0"/>
      <w:marBottom w:val="0"/>
      <w:divBdr>
        <w:top w:val="none" w:sz="0" w:space="0" w:color="auto"/>
        <w:left w:val="none" w:sz="0" w:space="0" w:color="auto"/>
        <w:bottom w:val="none" w:sz="0" w:space="0" w:color="auto"/>
        <w:right w:val="none" w:sz="0" w:space="0" w:color="auto"/>
      </w:divBdr>
    </w:div>
    <w:div w:id="1951158507">
      <w:bodyDiv w:val="1"/>
      <w:marLeft w:val="0"/>
      <w:marRight w:val="0"/>
      <w:marTop w:val="0"/>
      <w:marBottom w:val="0"/>
      <w:divBdr>
        <w:top w:val="none" w:sz="0" w:space="0" w:color="auto"/>
        <w:left w:val="none" w:sz="0" w:space="0" w:color="auto"/>
        <w:bottom w:val="none" w:sz="0" w:space="0" w:color="auto"/>
        <w:right w:val="none" w:sz="0" w:space="0" w:color="auto"/>
      </w:divBdr>
    </w:div>
    <w:div w:id="1951424517">
      <w:bodyDiv w:val="1"/>
      <w:marLeft w:val="0"/>
      <w:marRight w:val="0"/>
      <w:marTop w:val="0"/>
      <w:marBottom w:val="0"/>
      <w:divBdr>
        <w:top w:val="none" w:sz="0" w:space="0" w:color="auto"/>
        <w:left w:val="none" w:sz="0" w:space="0" w:color="auto"/>
        <w:bottom w:val="none" w:sz="0" w:space="0" w:color="auto"/>
        <w:right w:val="none" w:sz="0" w:space="0" w:color="auto"/>
      </w:divBdr>
    </w:div>
    <w:div w:id="1951430457">
      <w:bodyDiv w:val="1"/>
      <w:marLeft w:val="0"/>
      <w:marRight w:val="0"/>
      <w:marTop w:val="0"/>
      <w:marBottom w:val="0"/>
      <w:divBdr>
        <w:top w:val="none" w:sz="0" w:space="0" w:color="auto"/>
        <w:left w:val="none" w:sz="0" w:space="0" w:color="auto"/>
        <w:bottom w:val="none" w:sz="0" w:space="0" w:color="auto"/>
        <w:right w:val="none" w:sz="0" w:space="0" w:color="auto"/>
      </w:divBdr>
    </w:div>
    <w:div w:id="1951665755">
      <w:bodyDiv w:val="1"/>
      <w:marLeft w:val="0"/>
      <w:marRight w:val="0"/>
      <w:marTop w:val="0"/>
      <w:marBottom w:val="0"/>
      <w:divBdr>
        <w:top w:val="none" w:sz="0" w:space="0" w:color="auto"/>
        <w:left w:val="none" w:sz="0" w:space="0" w:color="auto"/>
        <w:bottom w:val="none" w:sz="0" w:space="0" w:color="auto"/>
        <w:right w:val="none" w:sz="0" w:space="0" w:color="auto"/>
      </w:divBdr>
    </w:div>
    <w:div w:id="1951736268">
      <w:bodyDiv w:val="1"/>
      <w:marLeft w:val="0"/>
      <w:marRight w:val="0"/>
      <w:marTop w:val="0"/>
      <w:marBottom w:val="0"/>
      <w:divBdr>
        <w:top w:val="none" w:sz="0" w:space="0" w:color="auto"/>
        <w:left w:val="none" w:sz="0" w:space="0" w:color="auto"/>
        <w:bottom w:val="none" w:sz="0" w:space="0" w:color="auto"/>
        <w:right w:val="none" w:sz="0" w:space="0" w:color="auto"/>
      </w:divBdr>
    </w:div>
    <w:div w:id="1951812076">
      <w:bodyDiv w:val="1"/>
      <w:marLeft w:val="0"/>
      <w:marRight w:val="0"/>
      <w:marTop w:val="0"/>
      <w:marBottom w:val="0"/>
      <w:divBdr>
        <w:top w:val="none" w:sz="0" w:space="0" w:color="auto"/>
        <w:left w:val="none" w:sz="0" w:space="0" w:color="auto"/>
        <w:bottom w:val="none" w:sz="0" w:space="0" w:color="auto"/>
        <w:right w:val="none" w:sz="0" w:space="0" w:color="auto"/>
      </w:divBdr>
    </w:div>
    <w:div w:id="1951935829">
      <w:bodyDiv w:val="1"/>
      <w:marLeft w:val="0"/>
      <w:marRight w:val="0"/>
      <w:marTop w:val="0"/>
      <w:marBottom w:val="0"/>
      <w:divBdr>
        <w:top w:val="none" w:sz="0" w:space="0" w:color="auto"/>
        <w:left w:val="none" w:sz="0" w:space="0" w:color="auto"/>
        <w:bottom w:val="none" w:sz="0" w:space="0" w:color="auto"/>
        <w:right w:val="none" w:sz="0" w:space="0" w:color="auto"/>
      </w:divBdr>
    </w:div>
    <w:div w:id="1952199387">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8262">
      <w:bodyDiv w:val="1"/>
      <w:marLeft w:val="0"/>
      <w:marRight w:val="0"/>
      <w:marTop w:val="0"/>
      <w:marBottom w:val="0"/>
      <w:divBdr>
        <w:top w:val="none" w:sz="0" w:space="0" w:color="auto"/>
        <w:left w:val="none" w:sz="0" w:space="0" w:color="auto"/>
        <w:bottom w:val="none" w:sz="0" w:space="0" w:color="auto"/>
        <w:right w:val="none" w:sz="0" w:space="0" w:color="auto"/>
      </w:divBdr>
    </w:div>
    <w:div w:id="1952975553">
      <w:bodyDiv w:val="1"/>
      <w:marLeft w:val="0"/>
      <w:marRight w:val="0"/>
      <w:marTop w:val="0"/>
      <w:marBottom w:val="0"/>
      <w:divBdr>
        <w:top w:val="none" w:sz="0" w:space="0" w:color="auto"/>
        <w:left w:val="none" w:sz="0" w:space="0" w:color="auto"/>
        <w:bottom w:val="none" w:sz="0" w:space="0" w:color="auto"/>
        <w:right w:val="none" w:sz="0" w:space="0" w:color="auto"/>
      </w:divBdr>
    </w:div>
    <w:div w:id="1953054367">
      <w:bodyDiv w:val="1"/>
      <w:marLeft w:val="0"/>
      <w:marRight w:val="0"/>
      <w:marTop w:val="0"/>
      <w:marBottom w:val="0"/>
      <w:divBdr>
        <w:top w:val="none" w:sz="0" w:space="0" w:color="auto"/>
        <w:left w:val="none" w:sz="0" w:space="0" w:color="auto"/>
        <w:bottom w:val="none" w:sz="0" w:space="0" w:color="auto"/>
        <w:right w:val="none" w:sz="0" w:space="0" w:color="auto"/>
      </w:divBdr>
    </w:div>
    <w:div w:id="1953246769">
      <w:bodyDiv w:val="1"/>
      <w:marLeft w:val="0"/>
      <w:marRight w:val="0"/>
      <w:marTop w:val="0"/>
      <w:marBottom w:val="0"/>
      <w:divBdr>
        <w:top w:val="none" w:sz="0" w:space="0" w:color="auto"/>
        <w:left w:val="none" w:sz="0" w:space="0" w:color="auto"/>
        <w:bottom w:val="none" w:sz="0" w:space="0" w:color="auto"/>
        <w:right w:val="none" w:sz="0" w:space="0" w:color="auto"/>
      </w:divBdr>
    </w:div>
    <w:div w:id="1953318539">
      <w:bodyDiv w:val="1"/>
      <w:marLeft w:val="0"/>
      <w:marRight w:val="0"/>
      <w:marTop w:val="0"/>
      <w:marBottom w:val="0"/>
      <w:divBdr>
        <w:top w:val="none" w:sz="0" w:space="0" w:color="auto"/>
        <w:left w:val="none" w:sz="0" w:space="0" w:color="auto"/>
        <w:bottom w:val="none" w:sz="0" w:space="0" w:color="auto"/>
        <w:right w:val="none" w:sz="0" w:space="0" w:color="auto"/>
      </w:divBdr>
    </w:div>
    <w:div w:id="1953973249">
      <w:bodyDiv w:val="1"/>
      <w:marLeft w:val="0"/>
      <w:marRight w:val="0"/>
      <w:marTop w:val="0"/>
      <w:marBottom w:val="0"/>
      <w:divBdr>
        <w:top w:val="none" w:sz="0" w:space="0" w:color="auto"/>
        <w:left w:val="none" w:sz="0" w:space="0" w:color="auto"/>
        <w:bottom w:val="none" w:sz="0" w:space="0" w:color="auto"/>
        <w:right w:val="none" w:sz="0" w:space="0" w:color="auto"/>
      </w:divBdr>
    </w:div>
    <w:div w:id="1953974353">
      <w:bodyDiv w:val="1"/>
      <w:marLeft w:val="0"/>
      <w:marRight w:val="0"/>
      <w:marTop w:val="0"/>
      <w:marBottom w:val="0"/>
      <w:divBdr>
        <w:top w:val="none" w:sz="0" w:space="0" w:color="auto"/>
        <w:left w:val="none" w:sz="0" w:space="0" w:color="auto"/>
        <w:bottom w:val="none" w:sz="0" w:space="0" w:color="auto"/>
        <w:right w:val="none" w:sz="0" w:space="0" w:color="auto"/>
      </w:divBdr>
    </w:div>
    <w:div w:id="1954090377">
      <w:bodyDiv w:val="1"/>
      <w:marLeft w:val="0"/>
      <w:marRight w:val="0"/>
      <w:marTop w:val="0"/>
      <w:marBottom w:val="0"/>
      <w:divBdr>
        <w:top w:val="none" w:sz="0" w:space="0" w:color="auto"/>
        <w:left w:val="none" w:sz="0" w:space="0" w:color="auto"/>
        <w:bottom w:val="none" w:sz="0" w:space="0" w:color="auto"/>
        <w:right w:val="none" w:sz="0" w:space="0" w:color="auto"/>
      </w:divBdr>
    </w:div>
    <w:div w:id="1954245270">
      <w:bodyDiv w:val="1"/>
      <w:marLeft w:val="0"/>
      <w:marRight w:val="0"/>
      <w:marTop w:val="0"/>
      <w:marBottom w:val="0"/>
      <w:divBdr>
        <w:top w:val="none" w:sz="0" w:space="0" w:color="auto"/>
        <w:left w:val="none" w:sz="0" w:space="0" w:color="auto"/>
        <w:bottom w:val="none" w:sz="0" w:space="0" w:color="auto"/>
        <w:right w:val="none" w:sz="0" w:space="0" w:color="auto"/>
      </w:divBdr>
    </w:div>
    <w:div w:id="1954285922">
      <w:bodyDiv w:val="1"/>
      <w:marLeft w:val="0"/>
      <w:marRight w:val="0"/>
      <w:marTop w:val="0"/>
      <w:marBottom w:val="0"/>
      <w:divBdr>
        <w:top w:val="none" w:sz="0" w:space="0" w:color="auto"/>
        <w:left w:val="none" w:sz="0" w:space="0" w:color="auto"/>
        <w:bottom w:val="none" w:sz="0" w:space="0" w:color="auto"/>
        <w:right w:val="none" w:sz="0" w:space="0" w:color="auto"/>
      </w:divBdr>
    </w:div>
    <w:div w:id="1954632932">
      <w:bodyDiv w:val="1"/>
      <w:marLeft w:val="0"/>
      <w:marRight w:val="0"/>
      <w:marTop w:val="0"/>
      <w:marBottom w:val="0"/>
      <w:divBdr>
        <w:top w:val="none" w:sz="0" w:space="0" w:color="auto"/>
        <w:left w:val="none" w:sz="0" w:space="0" w:color="auto"/>
        <w:bottom w:val="none" w:sz="0" w:space="0" w:color="auto"/>
        <w:right w:val="none" w:sz="0" w:space="0" w:color="auto"/>
      </w:divBdr>
    </w:div>
    <w:div w:id="1955167003">
      <w:bodyDiv w:val="1"/>
      <w:marLeft w:val="0"/>
      <w:marRight w:val="0"/>
      <w:marTop w:val="0"/>
      <w:marBottom w:val="0"/>
      <w:divBdr>
        <w:top w:val="none" w:sz="0" w:space="0" w:color="auto"/>
        <w:left w:val="none" w:sz="0" w:space="0" w:color="auto"/>
        <w:bottom w:val="none" w:sz="0" w:space="0" w:color="auto"/>
        <w:right w:val="none" w:sz="0" w:space="0" w:color="auto"/>
      </w:divBdr>
    </w:div>
    <w:div w:id="1955167222">
      <w:bodyDiv w:val="1"/>
      <w:marLeft w:val="0"/>
      <w:marRight w:val="0"/>
      <w:marTop w:val="0"/>
      <w:marBottom w:val="0"/>
      <w:divBdr>
        <w:top w:val="none" w:sz="0" w:space="0" w:color="auto"/>
        <w:left w:val="none" w:sz="0" w:space="0" w:color="auto"/>
        <w:bottom w:val="none" w:sz="0" w:space="0" w:color="auto"/>
        <w:right w:val="none" w:sz="0" w:space="0" w:color="auto"/>
      </w:divBdr>
    </w:div>
    <w:div w:id="1955209761">
      <w:bodyDiv w:val="1"/>
      <w:marLeft w:val="0"/>
      <w:marRight w:val="0"/>
      <w:marTop w:val="0"/>
      <w:marBottom w:val="0"/>
      <w:divBdr>
        <w:top w:val="none" w:sz="0" w:space="0" w:color="auto"/>
        <w:left w:val="none" w:sz="0" w:space="0" w:color="auto"/>
        <w:bottom w:val="none" w:sz="0" w:space="0" w:color="auto"/>
        <w:right w:val="none" w:sz="0" w:space="0" w:color="auto"/>
      </w:divBdr>
    </w:div>
    <w:div w:id="1955483275">
      <w:bodyDiv w:val="1"/>
      <w:marLeft w:val="0"/>
      <w:marRight w:val="0"/>
      <w:marTop w:val="0"/>
      <w:marBottom w:val="0"/>
      <w:divBdr>
        <w:top w:val="none" w:sz="0" w:space="0" w:color="auto"/>
        <w:left w:val="none" w:sz="0" w:space="0" w:color="auto"/>
        <w:bottom w:val="none" w:sz="0" w:space="0" w:color="auto"/>
        <w:right w:val="none" w:sz="0" w:space="0" w:color="auto"/>
      </w:divBdr>
    </w:div>
    <w:div w:id="1955675424">
      <w:bodyDiv w:val="1"/>
      <w:marLeft w:val="0"/>
      <w:marRight w:val="0"/>
      <w:marTop w:val="0"/>
      <w:marBottom w:val="0"/>
      <w:divBdr>
        <w:top w:val="none" w:sz="0" w:space="0" w:color="auto"/>
        <w:left w:val="none" w:sz="0" w:space="0" w:color="auto"/>
        <w:bottom w:val="none" w:sz="0" w:space="0" w:color="auto"/>
        <w:right w:val="none" w:sz="0" w:space="0" w:color="auto"/>
      </w:divBdr>
    </w:div>
    <w:div w:id="1955675521">
      <w:bodyDiv w:val="1"/>
      <w:marLeft w:val="0"/>
      <w:marRight w:val="0"/>
      <w:marTop w:val="0"/>
      <w:marBottom w:val="0"/>
      <w:divBdr>
        <w:top w:val="none" w:sz="0" w:space="0" w:color="auto"/>
        <w:left w:val="none" w:sz="0" w:space="0" w:color="auto"/>
        <w:bottom w:val="none" w:sz="0" w:space="0" w:color="auto"/>
        <w:right w:val="none" w:sz="0" w:space="0" w:color="auto"/>
      </w:divBdr>
    </w:div>
    <w:div w:id="1956205563">
      <w:bodyDiv w:val="1"/>
      <w:marLeft w:val="0"/>
      <w:marRight w:val="0"/>
      <w:marTop w:val="0"/>
      <w:marBottom w:val="0"/>
      <w:divBdr>
        <w:top w:val="none" w:sz="0" w:space="0" w:color="auto"/>
        <w:left w:val="none" w:sz="0" w:space="0" w:color="auto"/>
        <w:bottom w:val="none" w:sz="0" w:space="0" w:color="auto"/>
        <w:right w:val="none" w:sz="0" w:space="0" w:color="auto"/>
      </w:divBdr>
    </w:div>
    <w:div w:id="1956212312">
      <w:bodyDiv w:val="1"/>
      <w:marLeft w:val="0"/>
      <w:marRight w:val="0"/>
      <w:marTop w:val="0"/>
      <w:marBottom w:val="0"/>
      <w:divBdr>
        <w:top w:val="none" w:sz="0" w:space="0" w:color="auto"/>
        <w:left w:val="none" w:sz="0" w:space="0" w:color="auto"/>
        <w:bottom w:val="none" w:sz="0" w:space="0" w:color="auto"/>
        <w:right w:val="none" w:sz="0" w:space="0" w:color="auto"/>
      </w:divBdr>
    </w:div>
    <w:div w:id="1956477312">
      <w:bodyDiv w:val="1"/>
      <w:marLeft w:val="0"/>
      <w:marRight w:val="0"/>
      <w:marTop w:val="0"/>
      <w:marBottom w:val="0"/>
      <w:divBdr>
        <w:top w:val="none" w:sz="0" w:space="0" w:color="auto"/>
        <w:left w:val="none" w:sz="0" w:space="0" w:color="auto"/>
        <w:bottom w:val="none" w:sz="0" w:space="0" w:color="auto"/>
        <w:right w:val="none" w:sz="0" w:space="0" w:color="auto"/>
      </w:divBdr>
    </w:div>
    <w:div w:id="1956786979">
      <w:bodyDiv w:val="1"/>
      <w:marLeft w:val="0"/>
      <w:marRight w:val="0"/>
      <w:marTop w:val="0"/>
      <w:marBottom w:val="0"/>
      <w:divBdr>
        <w:top w:val="none" w:sz="0" w:space="0" w:color="auto"/>
        <w:left w:val="none" w:sz="0" w:space="0" w:color="auto"/>
        <w:bottom w:val="none" w:sz="0" w:space="0" w:color="auto"/>
        <w:right w:val="none" w:sz="0" w:space="0" w:color="auto"/>
      </w:divBdr>
    </w:div>
    <w:div w:id="1956860331">
      <w:bodyDiv w:val="1"/>
      <w:marLeft w:val="0"/>
      <w:marRight w:val="0"/>
      <w:marTop w:val="0"/>
      <w:marBottom w:val="0"/>
      <w:divBdr>
        <w:top w:val="none" w:sz="0" w:space="0" w:color="auto"/>
        <w:left w:val="none" w:sz="0" w:space="0" w:color="auto"/>
        <w:bottom w:val="none" w:sz="0" w:space="0" w:color="auto"/>
        <w:right w:val="none" w:sz="0" w:space="0" w:color="auto"/>
      </w:divBdr>
    </w:div>
    <w:div w:id="1956868890">
      <w:bodyDiv w:val="1"/>
      <w:marLeft w:val="0"/>
      <w:marRight w:val="0"/>
      <w:marTop w:val="0"/>
      <w:marBottom w:val="0"/>
      <w:divBdr>
        <w:top w:val="none" w:sz="0" w:space="0" w:color="auto"/>
        <w:left w:val="none" w:sz="0" w:space="0" w:color="auto"/>
        <w:bottom w:val="none" w:sz="0" w:space="0" w:color="auto"/>
        <w:right w:val="none" w:sz="0" w:space="0" w:color="auto"/>
      </w:divBdr>
    </w:div>
    <w:div w:id="1956909986">
      <w:bodyDiv w:val="1"/>
      <w:marLeft w:val="0"/>
      <w:marRight w:val="0"/>
      <w:marTop w:val="0"/>
      <w:marBottom w:val="0"/>
      <w:divBdr>
        <w:top w:val="none" w:sz="0" w:space="0" w:color="auto"/>
        <w:left w:val="none" w:sz="0" w:space="0" w:color="auto"/>
        <w:bottom w:val="none" w:sz="0" w:space="0" w:color="auto"/>
        <w:right w:val="none" w:sz="0" w:space="0" w:color="auto"/>
      </w:divBdr>
    </w:div>
    <w:div w:id="1957128918">
      <w:bodyDiv w:val="1"/>
      <w:marLeft w:val="0"/>
      <w:marRight w:val="0"/>
      <w:marTop w:val="0"/>
      <w:marBottom w:val="0"/>
      <w:divBdr>
        <w:top w:val="none" w:sz="0" w:space="0" w:color="auto"/>
        <w:left w:val="none" w:sz="0" w:space="0" w:color="auto"/>
        <w:bottom w:val="none" w:sz="0" w:space="0" w:color="auto"/>
        <w:right w:val="none" w:sz="0" w:space="0" w:color="auto"/>
      </w:divBdr>
    </w:div>
    <w:div w:id="1957175320">
      <w:bodyDiv w:val="1"/>
      <w:marLeft w:val="0"/>
      <w:marRight w:val="0"/>
      <w:marTop w:val="0"/>
      <w:marBottom w:val="0"/>
      <w:divBdr>
        <w:top w:val="none" w:sz="0" w:space="0" w:color="auto"/>
        <w:left w:val="none" w:sz="0" w:space="0" w:color="auto"/>
        <w:bottom w:val="none" w:sz="0" w:space="0" w:color="auto"/>
        <w:right w:val="none" w:sz="0" w:space="0" w:color="auto"/>
      </w:divBdr>
    </w:div>
    <w:div w:id="1957439963">
      <w:bodyDiv w:val="1"/>
      <w:marLeft w:val="0"/>
      <w:marRight w:val="0"/>
      <w:marTop w:val="0"/>
      <w:marBottom w:val="0"/>
      <w:divBdr>
        <w:top w:val="none" w:sz="0" w:space="0" w:color="auto"/>
        <w:left w:val="none" w:sz="0" w:space="0" w:color="auto"/>
        <w:bottom w:val="none" w:sz="0" w:space="0" w:color="auto"/>
        <w:right w:val="none" w:sz="0" w:space="0" w:color="auto"/>
      </w:divBdr>
    </w:div>
    <w:div w:id="1957444865">
      <w:bodyDiv w:val="1"/>
      <w:marLeft w:val="0"/>
      <w:marRight w:val="0"/>
      <w:marTop w:val="0"/>
      <w:marBottom w:val="0"/>
      <w:divBdr>
        <w:top w:val="none" w:sz="0" w:space="0" w:color="auto"/>
        <w:left w:val="none" w:sz="0" w:space="0" w:color="auto"/>
        <w:bottom w:val="none" w:sz="0" w:space="0" w:color="auto"/>
        <w:right w:val="none" w:sz="0" w:space="0" w:color="auto"/>
      </w:divBdr>
    </w:div>
    <w:div w:id="1957639387">
      <w:bodyDiv w:val="1"/>
      <w:marLeft w:val="0"/>
      <w:marRight w:val="0"/>
      <w:marTop w:val="0"/>
      <w:marBottom w:val="0"/>
      <w:divBdr>
        <w:top w:val="none" w:sz="0" w:space="0" w:color="auto"/>
        <w:left w:val="none" w:sz="0" w:space="0" w:color="auto"/>
        <w:bottom w:val="none" w:sz="0" w:space="0" w:color="auto"/>
        <w:right w:val="none" w:sz="0" w:space="0" w:color="auto"/>
      </w:divBdr>
    </w:div>
    <w:div w:id="1957711404">
      <w:bodyDiv w:val="1"/>
      <w:marLeft w:val="0"/>
      <w:marRight w:val="0"/>
      <w:marTop w:val="0"/>
      <w:marBottom w:val="0"/>
      <w:divBdr>
        <w:top w:val="none" w:sz="0" w:space="0" w:color="auto"/>
        <w:left w:val="none" w:sz="0" w:space="0" w:color="auto"/>
        <w:bottom w:val="none" w:sz="0" w:space="0" w:color="auto"/>
        <w:right w:val="none" w:sz="0" w:space="0" w:color="auto"/>
      </w:divBdr>
    </w:div>
    <w:div w:id="1957715160">
      <w:bodyDiv w:val="1"/>
      <w:marLeft w:val="0"/>
      <w:marRight w:val="0"/>
      <w:marTop w:val="0"/>
      <w:marBottom w:val="0"/>
      <w:divBdr>
        <w:top w:val="none" w:sz="0" w:space="0" w:color="auto"/>
        <w:left w:val="none" w:sz="0" w:space="0" w:color="auto"/>
        <w:bottom w:val="none" w:sz="0" w:space="0" w:color="auto"/>
        <w:right w:val="none" w:sz="0" w:space="0" w:color="auto"/>
      </w:divBdr>
    </w:div>
    <w:div w:id="1958026154">
      <w:bodyDiv w:val="1"/>
      <w:marLeft w:val="0"/>
      <w:marRight w:val="0"/>
      <w:marTop w:val="0"/>
      <w:marBottom w:val="0"/>
      <w:divBdr>
        <w:top w:val="none" w:sz="0" w:space="0" w:color="auto"/>
        <w:left w:val="none" w:sz="0" w:space="0" w:color="auto"/>
        <w:bottom w:val="none" w:sz="0" w:space="0" w:color="auto"/>
        <w:right w:val="none" w:sz="0" w:space="0" w:color="auto"/>
      </w:divBdr>
    </w:div>
    <w:div w:id="1958099194">
      <w:bodyDiv w:val="1"/>
      <w:marLeft w:val="0"/>
      <w:marRight w:val="0"/>
      <w:marTop w:val="0"/>
      <w:marBottom w:val="0"/>
      <w:divBdr>
        <w:top w:val="none" w:sz="0" w:space="0" w:color="auto"/>
        <w:left w:val="none" w:sz="0" w:space="0" w:color="auto"/>
        <w:bottom w:val="none" w:sz="0" w:space="0" w:color="auto"/>
        <w:right w:val="none" w:sz="0" w:space="0" w:color="auto"/>
      </w:divBdr>
    </w:div>
    <w:div w:id="1958290987">
      <w:bodyDiv w:val="1"/>
      <w:marLeft w:val="0"/>
      <w:marRight w:val="0"/>
      <w:marTop w:val="0"/>
      <w:marBottom w:val="0"/>
      <w:divBdr>
        <w:top w:val="none" w:sz="0" w:space="0" w:color="auto"/>
        <w:left w:val="none" w:sz="0" w:space="0" w:color="auto"/>
        <w:bottom w:val="none" w:sz="0" w:space="0" w:color="auto"/>
        <w:right w:val="none" w:sz="0" w:space="0" w:color="auto"/>
      </w:divBdr>
    </w:div>
    <w:div w:id="1958372560">
      <w:bodyDiv w:val="1"/>
      <w:marLeft w:val="0"/>
      <w:marRight w:val="0"/>
      <w:marTop w:val="0"/>
      <w:marBottom w:val="0"/>
      <w:divBdr>
        <w:top w:val="none" w:sz="0" w:space="0" w:color="auto"/>
        <w:left w:val="none" w:sz="0" w:space="0" w:color="auto"/>
        <w:bottom w:val="none" w:sz="0" w:space="0" w:color="auto"/>
        <w:right w:val="none" w:sz="0" w:space="0" w:color="auto"/>
      </w:divBdr>
    </w:div>
    <w:div w:id="1958484669">
      <w:bodyDiv w:val="1"/>
      <w:marLeft w:val="0"/>
      <w:marRight w:val="0"/>
      <w:marTop w:val="0"/>
      <w:marBottom w:val="0"/>
      <w:divBdr>
        <w:top w:val="none" w:sz="0" w:space="0" w:color="auto"/>
        <w:left w:val="none" w:sz="0" w:space="0" w:color="auto"/>
        <w:bottom w:val="none" w:sz="0" w:space="0" w:color="auto"/>
        <w:right w:val="none" w:sz="0" w:space="0" w:color="auto"/>
      </w:divBdr>
    </w:div>
    <w:div w:id="1958563366">
      <w:bodyDiv w:val="1"/>
      <w:marLeft w:val="0"/>
      <w:marRight w:val="0"/>
      <w:marTop w:val="0"/>
      <w:marBottom w:val="0"/>
      <w:divBdr>
        <w:top w:val="none" w:sz="0" w:space="0" w:color="auto"/>
        <w:left w:val="none" w:sz="0" w:space="0" w:color="auto"/>
        <w:bottom w:val="none" w:sz="0" w:space="0" w:color="auto"/>
        <w:right w:val="none" w:sz="0" w:space="0" w:color="auto"/>
      </w:divBdr>
    </w:div>
    <w:div w:id="1959136907">
      <w:bodyDiv w:val="1"/>
      <w:marLeft w:val="0"/>
      <w:marRight w:val="0"/>
      <w:marTop w:val="0"/>
      <w:marBottom w:val="0"/>
      <w:divBdr>
        <w:top w:val="none" w:sz="0" w:space="0" w:color="auto"/>
        <w:left w:val="none" w:sz="0" w:space="0" w:color="auto"/>
        <w:bottom w:val="none" w:sz="0" w:space="0" w:color="auto"/>
        <w:right w:val="none" w:sz="0" w:space="0" w:color="auto"/>
      </w:divBdr>
    </w:div>
    <w:div w:id="1959288614">
      <w:bodyDiv w:val="1"/>
      <w:marLeft w:val="0"/>
      <w:marRight w:val="0"/>
      <w:marTop w:val="0"/>
      <w:marBottom w:val="0"/>
      <w:divBdr>
        <w:top w:val="none" w:sz="0" w:space="0" w:color="auto"/>
        <w:left w:val="none" w:sz="0" w:space="0" w:color="auto"/>
        <w:bottom w:val="none" w:sz="0" w:space="0" w:color="auto"/>
        <w:right w:val="none" w:sz="0" w:space="0" w:color="auto"/>
      </w:divBdr>
    </w:div>
    <w:div w:id="1959296154">
      <w:bodyDiv w:val="1"/>
      <w:marLeft w:val="0"/>
      <w:marRight w:val="0"/>
      <w:marTop w:val="0"/>
      <w:marBottom w:val="0"/>
      <w:divBdr>
        <w:top w:val="none" w:sz="0" w:space="0" w:color="auto"/>
        <w:left w:val="none" w:sz="0" w:space="0" w:color="auto"/>
        <w:bottom w:val="none" w:sz="0" w:space="0" w:color="auto"/>
        <w:right w:val="none" w:sz="0" w:space="0" w:color="auto"/>
      </w:divBdr>
    </w:div>
    <w:div w:id="1959556617">
      <w:bodyDiv w:val="1"/>
      <w:marLeft w:val="0"/>
      <w:marRight w:val="0"/>
      <w:marTop w:val="0"/>
      <w:marBottom w:val="0"/>
      <w:divBdr>
        <w:top w:val="none" w:sz="0" w:space="0" w:color="auto"/>
        <w:left w:val="none" w:sz="0" w:space="0" w:color="auto"/>
        <w:bottom w:val="none" w:sz="0" w:space="0" w:color="auto"/>
        <w:right w:val="none" w:sz="0" w:space="0" w:color="auto"/>
      </w:divBdr>
    </w:div>
    <w:div w:id="1959606962">
      <w:bodyDiv w:val="1"/>
      <w:marLeft w:val="0"/>
      <w:marRight w:val="0"/>
      <w:marTop w:val="0"/>
      <w:marBottom w:val="0"/>
      <w:divBdr>
        <w:top w:val="none" w:sz="0" w:space="0" w:color="auto"/>
        <w:left w:val="none" w:sz="0" w:space="0" w:color="auto"/>
        <w:bottom w:val="none" w:sz="0" w:space="0" w:color="auto"/>
        <w:right w:val="none" w:sz="0" w:space="0" w:color="auto"/>
      </w:divBdr>
    </w:div>
    <w:div w:id="1959753673">
      <w:bodyDiv w:val="1"/>
      <w:marLeft w:val="0"/>
      <w:marRight w:val="0"/>
      <w:marTop w:val="0"/>
      <w:marBottom w:val="0"/>
      <w:divBdr>
        <w:top w:val="none" w:sz="0" w:space="0" w:color="auto"/>
        <w:left w:val="none" w:sz="0" w:space="0" w:color="auto"/>
        <w:bottom w:val="none" w:sz="0" w:space="0" w:color="auto"/>
        <w:right w:val="none" w:sz="0" w:space="0" w:color="auto"/>
      </w:divBdr>
    </w:div>
    <w:div w:id="1959800819">
      <w:bodyDiv w:val="1"/>
      <w:marLeft w:val="0"/>
      <w:marRight w:val="0"/>
      <w:marTop w:val="0"/>
      <w:marBottom w:val="0"/>
      <w:divBdr>
        <w:top w:val="none" w:sz="0" w:space="0" w:color="auto"/>
        <w:left w:val="none" w:sz="0" w:space="0" w:color="auto"/>
        <w:bottom w:val="none" w:sz="0" w:space="0" w:color="auto"/>
        <w:right w:val="none" w:sz="0" w:space="0" w:color="auto"/>
      </w:divBdr>
    </w:div>
    <w:div w:id="1959947277">
      <w:bodyDiv w:val="1"/>
      <w:marLeft w:val="0"/>
      <w:marRight w:val="0"/>
      <w:marTop w:val="0"/>
      <w:marBottom w:val="0"/>
      <w:divBdr>
        <w:top w:val="none" w:sz="0" w:space="0" w:color="auto"/>
        <w:left w:val="none" w:sz="0" w:space="0" w:color="auto"/>
        <w:bottom w:val="none" w:sz="0" w:space="0" w:color="auto"/>
        <w:right w:val="none" w:sz="0" w:space="0" w:color="auto"/>
      </w:divBdr>
    </w:div>
    <w:div w:id="1959989927">
      <w:bodyDiv w:val="1"/>
      <w:marLeft w:val="0"/>
      <w:marRight w:val="0"/>
      <w:marTop w:val="0"/>
      <w:marBottom w:val="0"/>
      <w:divBdr>
        <w:top w:val="none" w:sz="0" w:space="0" w:color="auto"/>
        <w:left w:val="none" w:sz="0" w:space="0" w:color="auto"/>
        <w:bottom w:val="none" w:sz="0" w:space="0" w:color="auto"/>
        <w:right w:val="none" w:sz="0" w:space="0" w:color="auto"/>
      </w:divBdr>
    </w:div>
    <w:div w:id="1960066108">
      <w:bodyDiv w:val="1"/>
      <w:marLeft w:val="0"/>
      <w:marRight w:val="0"/>
      <w:marTop w:val="0"/>
      <w:marBottom w:val="0"/>
      <w:divBdr>
        <w:top w:val="none" w:sz="0" w:space="0" w:color="auto"/>
        <w:left w:val="none" w:sz="0" w:space="0" w:color="auto"/>
        <w:bottom w:val="none" w:sz="0" w:space="0" w:color="auto"/>
        <w:right w:val="none" w:sz="0" w:space="0" w:color="auto"/>
      </w:divBdr>
    </w:div>
    <w:div w:id="1960069842">
      <w:bodyDiv w:val="1"/>
      <w:marLeft w:val="0"/>
      <w:marRight w:val="0"/>
      <w:marTop w:val="0"/>
      <w:marBottom w:val="0"/>
      <w:divBdr>
        <w:top w:val="none" w:sz="0" w:space="0" w:color="auto"/>
        <w:left w:val="none" w:sz="0" w:space="0" w:color="auto"/>
        <w:bottom w:val="none" w:sz="0" w:space="0" w:color="auto"/>
        <w:right w:val="none" w:sz="0" w:space="0" w:color="auto"/>
      </w:divBdr>
    </w:div>
    <w:div w:id="1960214336">
      <w:bodyDiv w:val="1"/>
      <w:marLeft w:val="0"/>
      <w:marRight w:val="0"/>
      <w:marTop w:val="0"/>
      <w:marBottom w:val="0"/>
      <w:divBdr>
        <w:top w:val="none" w:sz="0" w:space="0" w:color="auto"/>
        <w:left w:val="none" w:sz="0" w:space="0" w:color="auto"/>
        <w:bottom w:val="none" w:sz="0" w:space="0" w:color="auto"/>
        <w:right w:val="none" w:sz="0" w:space="0" w:color="auto"/>
      </w:divBdr>
    </w:div>
    <w:div w:id="1960259894">
      <w:bodyDiv w:val="1"/>
      <w:marLeft w:val="0"/>
      <w:marRight w:val="0"/>
      <w:marTop w:val="0"/>
      <w:marBottom w:val="0"/>
      <w:divBdr>
        <w:top w:val="none" w:sz="0" w:space="0" w:color="auto"/>
        <w:left w:val="none" w:sz="0" w:space="0" w:color="auto"/>
        <w:bottom w:val="none" w:sz="0" w:space="0" w:color="auto"/>
        <w:right w:val="none" w:sz="0" w:space="0" w:color="auto"/>
      </w:divBdr>
    </w:div>
    <w:div w:id="1960263566">
      <w:bodyDiv w:val="1"/>
      <w:marLeft w:val="0"/>
      <w:marRight w:val="0"/>
      <w:marTop w:val="0"/>
      <w:marBottom w:val="0"/>
      <w:divBdr>
        <w:top w:val="none" w:sz="0" w:space="0" w:color="auto"/>
        <w:left w:val="none" w:sz="0" w:space="0" w:color="auto"/>
        <w:bottom w:val="none" w:sz="0" w:space="0" w:color="auto"/>
        <w:right w:val="none" w:sz="0" w:space="0" w:color="auto"/>
      </w:divBdr>
    </w:div>
    <w:div w:id="1960332695">
      <w:bodyDiv w:val="1"/>
      <w:marLeft w:val="0"/>
      <w:marRight w:val="0"/>
      <w:marTop w:val="0"/>
      <w:marBottom w:val="0"/>
      <w:divBdr>
        <w:top w:val="none" w:sz="0" w:space="0" w:color="auto"/>
        <w:left w:val="none" w:sz="0" w:space="0" w:color="auto"/>
        <w:bottom w:val="none" w:sz="0" w:space="0" w:color="auto"/>
        <w:right w:val="none" w:sz="0" w:space="0" w:color="auto"/>
      </w:divBdr>
    </w:div>
    <w:div w:id="1960406922">
      <w:bodyDiv w:val="1"/>
      <w:marLeft w:val="0"/>
      <w:marRight w:val="0"/>
      <w:marTop w:val="0"/>
      <w:marBottom w:val="0"/>
      <w:divBdr>
        <w:top w:val="none" w:sz="0" w:space="0" w:color="auto"/>
        <w:left w:val="none" w:sz="0" w:space="0" w:color="auto"/>
        <w:bottom w:val="none" w:sz="0" w:space="0" w:color="auto"/>
        <w:right w:val="none" w:sz="0" w:space="0" w:color="auto"/>
      </w:divBdr>
    </w:div>
    <w:div w:id="1960447881">
      <w:bodyDiv w:val="1"/>
      <w:marLeft w:val="0"/>
      <w:marRight w:val="0"/>
      <w:marTop w:val="0"/>
      <w:marBottom w:val="0"/>
      <w:divBdr>
        <w:top w:val="none" w:sz="0" w:space="0" w:color="auto"/>
        <w:left w:val="none" w:sz="0" w:space="0" w:color="auto"/>
        <w:bottom w:val="none" w:sz="0" w:space="0" w:color="auto"/>
        <w:right w:val="none" w:sz="0" w:space="0" w:color="auto"/>
      </w:divBdr>
    </w:div>
    <w:div w:id="1960456174">
      <w:bodyDiv w:val="1"/>
      <w:marLeft w:val="0"/>
      <w:marRight w:val="0"/>
      <w:marTop w:val="0"/>
      <w:marBottom w:val="0"/>
      <w:divBdr>
        <w:top w:val="none" w:sz="0" w:space="0" w:color="auto"/>
        <w:left w:val="none" w:sz="0" w:space="0" w:color="auto"/>
        <w:bottom w:val="none" w:sz="0" w:space="0" w:color="auto"/>
        <w:right w:val="none" w:sz="0" w:space="0" w:color="auto"/>
      </w:divBdr>
    </w:div>
    <w:div w:id="1960910581">
      <w:bodyDiv w:val="1"/>
      <w:marLeft w:val="0"/>
      <w:marRight w:val="0"/>
      <w:marTop w:val="0"/>
      <w:marBottom w:val="0"/>
      <w:divBdr>
        <w:top w:val="none" w:sz="0" w:space="0" w:color="auto"/>
        <w:left w:val="none" w:sz="0" w:space="0" w:color="auto"/>
        <w:bottom w:val="none" w:sz="0" w:space="0" w:color="auto"/>
        <w:right w:val="none" w:sz="0" w:space="0" w:color="auto"/>
      </w:divBdr>
    </w:div>
    <w:div w:id="1961061554">
      <w:bodyDiv w:val="1"/>
      <w:marLeft w:val="0"/>
      <w:marRight w:val="0"/>
      <w:marTop w:val="0"/>
      <w:marBottom w:val="0"/>
      <w:divBdr>
        <w:top w:val="none" w:sz="0" w:space="0" w:color="auto"/>
        <w:left w:val="none" w:sz="0" w:space="0" w:color="auto"/>
        <w:bottom w:val="none" w:sz="0" w:space="0" w:color="auto"/>
        <w:right w:val="none" w:sz="0" w:space="0" w:color="auto"/>
      </w:divBdr>
    </w:div>
    <w:div w:id="1961105925">
      <w:bodyDiv w:val="1"/>
      <w:marLeft w:val="0"/>
      <w:marRight w:val="0"/>
      <w:marTop w:val="0"/>
      <w:marBottom w:val="0"/>
      <w:divBdr>
        <w:top w:val="none" w:sz="0" w:space="0" w:color="auto"/>
        <w:left w:val="none" w:sz="0" w:space="0" w:color="auto"/>
        <w:bottom w:val="none" w:sz="0" w:space="0" w:color="auto"/>
        <w:right w:val="none" w:sz="0" w:space="0" w:color="auto"/>
      </w:divBdr>
    </w:div>
    <w:div w:id="1961375227">
      <w:bodyDiv w:val="1"/>
      <w:marLeft w:val="0"/>
      <w:marRight w:val="0"/>
      <w:marTop w:val="0"/>
      <w:marBottom w:val="0"/>
      <w:divBdr>
        <w:top w:val="none" w:sz="0" w:space="0" w:color="auto"/>
        <w:left w:val="none" w:sz="0" w:space="0" w:color="auto"/>
        <w:bottom w:val="none" w:sz="0" w:space="0" w:color="auto"/>
        <w:right w:val="none" w:sz="0" w:space="0" w:color="auto"/>
      </w:divBdr>
    </w:div>
    <w:div w:id="1961448394">
      <w:bodyDiv w:val="1"/>
      <w:marLeft w:val="0"/>
      <w:marRight w:val="0"/>
      <w:marTop w:val="0"/>
      <w:marBottom w:val="0"/>
      <w:divBdr>
        <w:top w:val="none" w:sz="0" w:space="0" w:color="auto"/>
        <w:left w:val="none" w:sz="0" w:space="0" w:color="auto"/>
        <w:bottom w:val="none" w:sz="0" w:space="0" w:color="auto"/>
        <w:right w:val="none" w:sz="0" w:space="0" w:color="auto"/>
      </w:divBdr>
    </w:div>
    <w:div w:id="1961455411">
      <w:bodyDiv w:val="1"/>
      <w:marLeft w:val="0"/>
      <w:marRight w:val="0"/>
      <w:marTop w:val="0"/>
      <w:marBottom w:val="0"/>
      <w:divBdr>
        <w:top w:val="none" w:sz="0" w:space="0" w:color="auto"/>
        <w:left w:val="none" w:sz="0" w:space="0" w:color="auto"/>
        <w:bottom w:val="none" w:sz="0" w:space="0" w:color="auto"/>
        <w:right w:val="none" w:sz="0" w:space="0" w:color="auto"/>
      </w:divBdr>
    </w:div>
    <w:div w:id="1961566629">
      <w:bodyDiv w:val="1"/>
      <w:marLeft w:val="0"/>
      <w:marRight w:val="0"/>
      <w:marTop w:val="0"/>
      <w:marBottom w:val="0"/>
      <w:divBdr>
        <w:top w:val="none" w:sz="0" w:space="0" w:color="auto"/>
        <w:left w:val="none" w:sz="0" w:space="0" w:color="auto"/>
        <w:bottom w:val="none" w:sz="0" w:space="0" w:color="auto"/>
        <w:right w:val="none" w:sz="0" w:space="0" w:color="auto"/>
      </w:divBdr>
    </w:div>
    <w:div w:id="1961572622">
      <w:bodyDiv w:val="1"/>
      <w:marLeft w:val="0"/>
      <w:marRight w:val="0"/>
      <w:marTop w:val="0"/>
      <w:marBottom w:val="0"/>
      <w:divBdr>
        <w:top w:val="none" w:sz="0" w:space="0" w:color="auto"/>
        <w:left w:val="none" w:sz="0" w:space="0" w:color="auto"/>
        <w:bottom w:val="none" w:sz="0" w:space="0" w:color="auto"/>
        <w:right w:val="none" w:sz="0" w:space="0" w:color="auto"/>
      </w:divBdr>
    </w:div>
    <w:div w:id="1961761497">
      <w:bodyDiv w:val="1"/>
      <w:marLeft w:val="0"/>
      <w:marRight w:val="0"/>
      <w:marTop w:val="0"/>
      <w:marBottom w:val="0"/>
      <w:divBdr>
        <w:top w:val="none" w:sz="0" w:space="0" w:color="auto"/>
        <w:left w:val="none" w:sz="0" w:space="0" w:color="auto"/>
        <w:bottom w:val="none" w:sz="0" w:space="0" w:color="auto"/>
        <w:right w:val="none" w:sz="0" w:space="0" w:color="auto"/>
      </w:divBdr>
    </w:div>
    <w:div w:id="1961841180">
      <w:bodyDiv w:val="1"/>
      <w:marLeft w:val="0"/>
      <w:marRight w:val="0"/>
      <w:marTop w:val="0"/>
      <w:marBottom w:val="0"/>
      <w:divBdr>
        <w:top w:val="none" w:sz="0" w:space="0" w:color="auto"/>
        <w:left w:val="none" w:sz="0" w:space="0" w:color="auto"/>
        <w:bottom w:val="none" w:sz="0" w:space="0" w:color="auto"/>
        <w:right w:val="none" w:sz="0" w:space="0" w:color="auto"/>
      </w:divBdr>
    </w:div>
    <w:div w:id="1961959534">
      <w:bodyDiv w:val="1"/>
      <w:marLeft w:val="0"/>
      <w:marRight w:val="0"/>
      <w:marTop w:val="0"/>
      <w:marBottom w:val="0"/>
      <w:divBdr>
        <w:top w:val="none" w:sz="0" w:space="0" w:color="auto"/>
        <w:left w:val="none" w:sz="0" w:space="0" w:color="auto"/>
        <w:bottom w:val="none" w:sz="0" w:space="0" w:color="auto"/>
        <w:right w:val="none" w:sz="0" w:space="0" w:color="auto"/>
      </w:divBdr>
    </w:div>
    <w:div w:id="1962027478">
      <w:bodyDiv w:val="1"/>
      <w:marLeft w:val="0"/>
      <w:marRight w:val="0"/>
      <w:marTop w:val="0"/>
      <w:marBottom w:val="0"/>
      <w:divBdr>
        <w:top w:val="none" w:sz="0" w:space="0" w:color="auto"/>
        <w:left w:val="none" w:sz="0" w:space="0" w:color="auto"/>
        <w:bottom w:val="none" w:sz="0" w:space="0" w:color="auto"/>
        <w:right w:val="none" w:sz="0" w:space="0" w:color="auto"/>
      </w:divBdr>
    </w:div>
    <w:div w:id="1962030575">
      <w:bodyDiv w:val="1"/>
      <w:marLeft w:val="0"/>
      <w:marRight w:val="0"/>
      <w:marTop w:val="0"/>
      <w:marBottom w:val="0"/>
      <w:divBdr>
        <w:top w:val="none" w:sz="0" w:space="0" w:color="auto"/>
        <w:left w:val="none" w:sz="0" w:space="0" w:color="auto"/>
        <w:bottom w:val="none" w:sz="0" w:space="0" w:color="auto"/>
        <w:right w:val="none" w:sz="0" w:space="0" w:color="auto"/>
      </w:divBdr>
    </w:div>
    <w:div w:id="1962153216">
      <w:bodyDiv w:val="1"/>
      <w:marLeft w:val="0"/>
      <w:marRight w:val="0"/>
      <w:marTop w:val="0"/>
      <w:marBottom w:val="0"/>
      <w:divBdr>
        <w:top w:val="none" w:sz="0" w:space="0" w:color="auto"/>
        <w:left w:val="none" w:sz="0" w:space="0" w:color="auto"/>
        <w:bottom w:val="none" w:sz="0" w:space="0" w:color="auto"/>
        <w:right w:val="none" w:sz="0" w:space="0" w:color="auto"/>
      </w:divBdr>
    </w:div>
    <w:div w:id="1962297858">
      <w:bodyDiv w:val="1"/>
      <w:marLeft w:val="0"/>
      <w:marRight w:val="0"/>
      <w:marTop w:val="0"/>
      <w:marBottom w:val="0"/>
      <w:divBdr>
        <w:top w:val="none" w:sz="0" w:space="0" w:color="auto"/>
        <w:left w:val="none" w:sz="0" w:space="0" w:color="auto"/>
        <w:bottom w:val="none" w:sz="0" w:space="0" w:color="auto"/>
        <w:right w:val="none" w:sz="0" w:space="0" w:color="auto"/>
      </w:divBdr>
    </w:div>
    <w:div w:id="1962413326">
      <w:bodyDiv w:val="1"/>
      <w:marLeft w:val="0"/>
      <w:marRight w:val="0"/>
      <w:marTop w:val="0"/>
      <w:marBottom w:val="0"/>
      <w:divBdr>
        <w:top w:val="none" w:sz="0" w:space="0" w:color="auto"/>
        <w:left w:val="none" w:sz="0" w:space="0" w:color="auto"/>
        <w:bottom w:val="none" w:sz="0" w:space="0" w:color="auto"/>
        <w:right w:val="none" w:sz="0" w:space="0" w:color="auto"/>
      </w:divBdr>
    </w:div>
    <w:div w:id="1962417087">
      <w:bodyDiv w:val="1"/>
      <w:marLeft w:val="0"/>
      <w:marRight w:val="0"/>
      <w:marTop w:val="0"/>
      <w:marBottom w:val="0"/>
      <w:divBdr>
        <w:top w:val="none" w:sz="0" w:space="0" w:color="auto"/>
        <w:left w:val="none" w:sz="0" w:space="0" w:color="auto"/>
        <w:bottom w:val="none" w:sz="0" w:space="0" w:color="auto"/>
        <w:right w:val="none" w:sz="0" w:space="0" w:color="auto"/>
      </w:divBdr>
    </w:div>
    <w:div w:id="1962419090">
      <w:bodyDiv w:val="1"/>
      <w:marLeft w:val="0"/>
      <w:marRight w:val="0"/>
      <w:marTop w:val="0"/>
      <w:marBottom w:val="0"/>
      <w:divBdr>
        <w:top w:val="none" w:sz="0" w:space="0" w:color="auto"/>
        <w:left w:val="none" w:sz="0" w:space="0" w:color="auto"/>
        <w:bottom w:val="none" w:sz="0" w:space="0" w:color="auto"/>
        <w:right w:val="none" w:sz="0" w:space="0" w:color="auto"/>
      </w:divBdr>
    </w:div>
    <w:div w:id="1962573031">
      <w:bodyDiv w:val="1"/>
      <w:marLeft w:val="0"/>
      <w:marRight w:val="0"/>
      <w:marTop w:val="0"/>
      <w:marBottom w:val="0"/>
      <w:divBdr>
        <w:top w:val="none" w:sz="0" w:space="0" w:color="auto"/>
        <w:left w:val="none" w:sz="0" w:space="0" w:color="auto"/>
        <w:bottom w:val="none" w:sz="0" w:space="0" w:color="auto"/>
        <w:right w:val="none" w:sz="0" w:space="0" w:color="auto"/>
      </w:divBdr>
    </w:div>
    <w:div w:id="1962684615">
      <w:bodyDiv w:val="1"/>
      <w:marLeft w:val="0"/>
      <w:marRight w:val="0"/>
      <w:marTop w:val="0"/>
      <w:marBottom w:val="0"/>
      <w:divBdr>
        <w:top w:val="none" w:sz="0" w:space="0" w:color="auto"/>
        <w:left w:val="none" w:sz="0" w:space="0" w:color="auto"/>
        <w:bottom w:val="none" w:sz="0" w:space="0" w:color="auto"/>
        <w:right w:val="none" w:sz="0" w:space="0" w:color="auto"/>
      </w:divBdr>
    </w:div>
    <w:div w:id="1962684930">
      <w:bodyDiv w:val="1"/>
      <w:marLeft w:val="0"/>
      <w:marRight w:val="0"/>
      <w:marTop w:val="0"/>
      <w:marBottom w:val="0"/>
      <w:divBdr>
        <w:top w:val="none" w:sz="0" w:space="0" w:color="auto"/>
        <w:left w:val="none" w:sz="0" w:space="0" w:color="auto"/>
        <w:bottom w:val="none" w:sz="0" w:space="0" w:color="auto"/>
        <w:right w:val="none" w:sz="0" w:space="0" w:color="auto"/>
      </w:divBdr>
    </w:div>
    <w:div w:id="1962834209">
      <w:bodyDiv w:val="1"/>
      <w:marLeft w:val="0"/>
      <w:marRight w:val="0"/>
      <w:marTop w:val="0"/>
      <w:marBottom w:val="0"/>
      <w:divBdr>
        <w:top w:val="none" w:sz="0" w:space="0" w:color="auto"/>
        <w:left w:val="none" w:sz="0" w:space="0" w:color="auto"/>
        <w:bottom w:val="none" w:sz="0" w:space="0" w:color="auto"/>
        <w:right w:val="none" w:sz="0" w:space="0" w:color="auto"/>
      </w:divBdr>
    </w:div>
    <w:div w:id="1962959185">
      <w:bodyDiv w:val="1"/>
      <w:marLeft w:val="0"/>
      <w:marRight w:val="0"/>
      <w:marTop w:val="0"/>
      <w:marBottom w:val="0"/>
      <w:divBdr>
        <w:top w:val="none" w:sz="0" w:space="0" w:color="auto"/>
        <w:left w:val="none" w:sz="0" w:space="0" w:color="auto"/>
        <w:bottom w:val="none" w:sz="0" w:space="0" w:color="auto"/>
        <w:right w:val="none" w:sz="0" w:space="0" w:color="auto"/>
      </w:divBdr>
    </w:div>
    <w:div w:id="1963028502">
      <w:bodyDiv w:val="1"/>
      <w:marLeft w:val="0"/>
      <w:marRight w:val="0"/>
      <w:marTop w:val="0"/>
      <w:marBottom w:val="0"/>
      <w:divBdr>
        <w:top w:val="none" w:sz="0" w:space="0" w:color="auto"/>
        <w:left w:val="none" w:sz="0" w:space="0" w:color="auto"/>
        <w:bottom w:val="none" w:sz="0" w:space="0" w:color="auto"/>
        <w:right w:val="none" w:sz="0" w:space="0" w:color="auto"/>
      </w:divBdr>
    </w:div>
    <w:div w:id="1963032083">
      <w:bodyDiv w:val="1"/>
      <w:marLeft w:val="0"/>
      <w:marRight w:val="0"/>
      <w:marTop w:val="0"/>
      <w:marBottom w:val="0"/>
      <w:divBdr>
        <w:top w:val="none" w:sz="0" w:space="0" w:color="auto"/>
        <w:left w:val="none" w:sz="0" w:space="0" w:color="auto"/>
        <w:bottom w:val="none" w:sz="0" w:space="0" w:color="auto"/>
        <w:right w:val="none" w:sz="0" w:space="0" w:color="auto"/>
      </w:divBdr>
    </w:div>
    <w:div w:id="1963221721">
      <w:bodyDiv w:val="1"/>
      <w:marLeft w:val="0"/>
      <w:marRight w:val="0"/>
      <w:marTop w:val="0"/>
      <w:marBottom w:val="0"/>
      <w:divBdr>
        <w:top w:val="none" w:sz="0" w:space="0" w:color="auto"/>
        <w:left w:val="none" w:sz="0" w:space="0" w:color="auto"/>
        <w:bottom w:val="none" w:sz="0" w:space="0" w:color="auto"/>
        <w:right w:val="none" w:sz="0" w:space="0" w:color="auto"/>
      </w:divBdr>
    </w:div>
    <w:div w:id="1963414732">
      <w:bodyDiv w:val="1"/>
      <w:marLeft w:val="0"/>
      <w:marRight w:val="0"/>
      <w:marTop w:val="0"/>
      <w:marBottom w:val="0"/>
      <w:divBdr>
        <w:top w:val="none" w:sz="0" w:space="0" w:color="auto"/>
        <w:left w:val="none" w:sz="0" w:space="0" w:color="auto"/>
        <w:bottom w:val="none" w:sz="0" w:space="0" w:color="auto"/>
        <w:right w:val="none" w:sz="0" w:space="0" w:color="auto"/>
      </w:divBdr>
    </w:div>
    <w:div w:id="1963536096">
      <w:bodyDiv w:val="1"/>
      <w:marLeft w:val="0"/>
      <w:marRight w:val="0"/>
      <w:marTop w:val="0"/>
      <w:marBottom w:val="0"/>
      <w:divBdr>
        <w:top w:val="none" w:sz="0" w:space="0" w:color="auto"/>
        <w:left w:val="none" w:sz="0" w:space="0" w:color="auto"/>
        <w:bottom w:val="none" w:sz="0" w:space="0" w:color="auto"/>
        <w:right w:val="none" w:sz="0" w:space="0" w:color="auto"/>
      </w:divBdr>
    </w:div>
    <w:div w:id="1963609836">
      <w:bodyDiv w:val="1"/>
      <w:marLeft w:val="0"/>
      <w:marRight w:val="0"/>
      <w:marTop w:val="0"/>
      <w:marBottom w:val="0"/>
      <w:divBdr>
        <w:top w:val="none" w:sz="0" w:space="0" w:color="auto"/>
        <w:left w:val="none" w:sz="0" w:space="0" w:color="auto"/>
        <w:bottom w:val="none" w:sz="0" w:space="0" w:color="auto"/>
        <w:right w:val="none" w:sz="0" w:space="0" w:color="auto"/>
      </w:divBdr>
    </w:div>
    <w:div w:id="1963612351">
      <w:bodyDiv w:val="1"/>
      <w:marLeft w:val="0"/>
      <w:marRight w:val="0"/>
      <w:marTop w:val="0"/>
      <w:marBottom w:val="0"/>
      <w:divBdr>
        <w:top w:val="none" w:sz="0" w:space="0" w:color="auto"/>
        <w:left w:val="none" w:sz="0" w:space="0" w:color="auto"/>
        <w:bottom w:val="none" w:sz="0" w:space="0" w:color="auto"/>
        <w:right w:val="none" w:sz="0" w:space="0" w:color="auto"/>
      </w:divBdr>
    </w:div>
    <w:div w:id="1963723731">
      <w:bodyDiv w:val="1"/>
      <w:marLeft w:val="0"/>
      <w:marRight w:val="0"/>
      <w:marTop w:val="0"/>
      <w:marBottom w:val="0"/>
      <w:divBdr>
        <w:top w:val="none" w:sz="0" w:space="0" w:color="auto"/>
        <w:left w:val="none" w:sz="0" w:space="0" w:color="auto"/>
        <w:bottom w:val="none" w:sz="0" w:space="0" w:color="auto"/>
        <w:right w:val="none" w:sz="0" w:space="0" w:color="auto"/>
      </w:divBdr>
    </w:div>
    <w:div w:id="1963881936">
      <w:bodyDiv w:val="1"/>
      <w:marLeft w:val="0"/>
      <w:marRight w:val="0"/>
      <w:marTop w:val="0"/>
      <w:marBottom w:val="0"/>
      <w:divBdr>
        <w:top w:val="none" w:sz="0" w:space="0" w:color="auto"/>
        <w:left w:val="none" w:sz="0" w:space="0" w:color="auto"/>
        <w:bottom w:val="none" w:sz="0" w:space="0" w:color="auto"/>
        <w:right w:val="none" w:sz="0" w:space="0" w:color="auto"/>
      </w:divBdr>
    </w:div>
    <w:div w:id="1963919598">
      <w:bodyDiv w:val="1"/>
      <w:marLeft w:val="0"/>
      <w:marRight w:val="0"/>
      <w:marTop w:val="0"/>
      <w:marBottom w:val="0"/>
      <w:divBdr>
        <w:top w:val="none" w:sz="0" w:space="0" w:color="auto"/>
        <w:left w:val="none" w:sz="0" w:space="0" w:color="auto"/>
        <w:bottom w:val="none" w:sz="0" w:space="0" w:color="auto"/>
        <w:right w:val="none" w:sz="0" w:space="0" w:color="auto"/>
      </w:divBdr>
    </w:div>
    <w:div w:id="1964262632">
      <w:bodyDiv w:val="1"/>
      <w:marLeft w:val="0"/>
      <w:marRight w:val="0"/>
      <w:marTop w:val="0"/>
      <w:marBottom w:val="0"/>
      <w:divBdr>
        <w:top w:val="none" w:sz="0" w:space="0" w:color="auto"/>
        <w:left w:val="none" w:sz="0" w:space="0" w:color="auto"/>
        <w:bottom w:val="none" w:sz="0" w:space="0" w:color="auto"/>
        <w:right w:val="none" w:sz="0" w:space="0" w:color="auto"/>
      </w:divBdr>
    </w:div>
    <w:div w:id="1964379637">
      <w:bodyDiv w:val="1"/>
      <w:marLeft w:val="0"/>
      <w:marRight w:val="0"/>
      <w:marTop w:val="0"/>
      <w:marBottom w:val="0"/>
      <w:divBdr>
        <w:top w:val="none" w:sz="0" w:space="0" w:color="auto"/>
        <w:left w:val="none" w:sz="0" w:space="0" w:color="auto"/>
        <w:bottom w:val="none" w:sz="0" w:space="0" w:color="auto"/>
        <w:right w:val="none" w:sz="0" w:space="0" w:color="auto"/>
      </w:divBdr>
    </w:div>
    <w:div w:id="1964384383">
      <w:bodyDiv w:val="1"/>
      <w:marLeft w:val="0"/>
      <w:marRight w:val="0"/>
      <w:marTop w:val="0"/>
      <w:marBottom w:val="0"/>
      <w:divBdr>
        <w:top w:val="none" w:sz="0" w:space="0" w:color="auto"/>
        <w:left w:val="none" w:sz="0" w:space="0" w:color="auto"/>
        <w:bottom w:val="none" w:sz="0" w:space="0" w:color="auto"/>
        <w:right w:val="none" w:sz="0" w:space="0" w:color="auto"/>
      </w:divBdr>
    </w:div>
    <w:div w:id="1964534900">
      <w:bodyDiv w:val="1"/>
      <w:marLeft w:val="0"/>
      <w:marRight w:val="0"/>
      <w:marTop w:val="0"/>
      <w:marBottom w:val="0"/>
      <w:divBdr>
        <w:top w:val="none" w:sz="0" w:space="0" w:color="auto"/>
        <w:left w:val="none" w:sz="0" w:space="0" w:color="auto"/>
        <w:bottom w:val="none" w:sz="0" w:space="0" w:color="auto"/>
        <w:right w:val="none" w:sz="0" w:space="0" w:color="auto"/>
      </w:divBdr>
    </w:div>
    <w:div w:id="1964536356">
      <w:bodyDiv w:val="1"/>
      <w:marLeft w:val="0"/>
      <w:marRight w:val="0"/>
      <w:marTop w:val="0"/>
      <w:marBottom w:val="0"/>
      <w:divBdr>
        <w:top w:val="none" w:sz="0" w:space="0" w:color="auto"/>
        <w:left w:val="none" w:sz="0" w:space="0" w:color="auto"/>
        <w:bottom w:val="none" w:sz="0" w:space="0" w:color="auto"/>
        <w:right w:val="none" w:sz="0" w:space="0" w:color="auto"/>
      </w:divBdr>
    </w:div>
    <w:div w:id="1964538002">
      <w:bodyDiv w:val="1"/>
      <w:marLeft w:val="0"/>
      <w:marRight w:val="0"/>
      <w:marTop w:val="0"/>
      <w:marBottom w:val="0"/>
      <w:divBdr>
        <w:top w:val="none" w:sz="0" w:space="0" w:color="auto"/>
        <w:left w:val="none" w:sz="0" w:space="0" w:color="auto"/>
        <w:bottom w:val="none" w:sz="0" w:space="0" w:color="auto"/>
        <w:right w:val="none" w:sz="0" w:space="0" w:color="auto"/>
      </w:divBdr>
    </w:div>
    <w:div w:id="1964770873">
      <w:bodyDiv w:val="1"/>
      <w:marLeft w:val="0"/>
      <w:marRight w:val="0"/>
      <w:marTop w:val="0"/>
      <w:marBottom w:val="0"/>
      <w:divBdr>
        <w:top w:val="none" w:sz="0" w:space="0" w:color="auto"/>
        <w:left w:val="none" w:sz="0" w:space="0" w:color="auto"/>
        <w:bottom w:val="none" w:sz="0" w:space="0" w:color="auto"/>
        <w:right w:val="none" w:sz="0" w:space="0" w:color="auto"/>
      </w:divBdr>
    </w:div>
    <w:div w:id="1964995091">
      <w:bodyDiv w:val="1"/>
      <w:marLeft w:val="0"/>
      <w:marRight w:val="0"/>
      <w:marTop w:val="0"/>
      <w:marBottom w:val="0"/>
      <w:divBdr>
        <w:top w:val="none" w:sz="0" w:space="0" w:color="auto"/>
        <w:left w:val="none" w:sz="0" w:space="0" w:color="auto"/>
        <w:bottom w:val="none" w:sz="0" w:space="0" w:color="auto"/>
        <w:right w:val="none" w:sz="0" w:space="0" w:color="auto"/>
      </w:divBdr>
    </w:div>
    <w:div w:id="1965111098">
      <w:bodyDiv w:val="1"/>
      <w:marLeft w:val="0"/>
      <w:marRight w:val="0"/>
      <w:marTop w:val="0"/>
      <w:marBottom w:val="0"/>
      <w:divBdr>
        <w:top w:val="none" w:sz="0" w:space="0" w:color="auto"/>
        <w:left w:val="none" w:sz="0" w:space="0" w:color="auto"/>
        <w:bottom w:val="none" w:sz="0" w:space="0" w:color="auto"/>
        <w:right w:val="none" w:sz="0" w:space="0" w:color="auto"/>
      </w:divBdr>
    </w:div>
    <w:div w:id="1965186405">
      <w:bodyDiv w:val="1"/>
      <w:marLeft w:val="0"/>
      <w:marRight w:val="0"/>
      <w:marTop w:val="0"/>
      <w:marBottom w:val="0"/>
      <w:divBdr>
        <w:top w:val="none" w:sz="0" w:space="0" w:color="auto"/>
        <w:left w:val="none" w:sz="0" w:space="0" w:color="auto"/>
        <w:bottom w:val="none" w:sz="0" w:space="0" w:color="auto"/>
        <w:right w:val="none" w:sz="0" w:space="0" w:color="auto"/>
      </w:divBdr>
    </w:div>
    <w:div w:id="1965577044">
      <w:bodyDiv w:val="1"/>
      <w:marLeft w:val="0"/>
      <w:marRight w:val="0"/>
      <w:marTop w:val="0"/>
      <w:marBottom w:val="0"/>
      <w:divBdr>
        <w:top w:val="none" w:sz="0" w:space="0" w:color="auto"/>
        <w:left w:val="none" w:sz="0" w:space="0" w:color="auto"/>
        <w:bottom w:val="none" w:sz="0" w:space="0" w:color="auto"/>
        <w:right w:val="none" w:sz="0" w:space="0" w:color="auto"/>
      </w:divBdr>
    </w:div>
    <w:div w:id="1965650243">
      <w:bodyDiv w:val="1"/>
      <w:marLeft w:val="0"/>
      <w:marRight w:val="0"/>
      <w:marTop w:val="0"/>
      <w:marBottom w:val="0"/>
      <w:divBdr>
        <w:top w:val="none" w:sz="0" w:space="0" w:color="auto"/>
        <w:left w:val="none" w:sz="0" w:space="0" w:color="auto"/>
        <w:bottom w:val="none" w:sz="0" w:space="0" w:color="auto"/>
        <w:right w:val="none" w:sz="0" w:space="0" w:color="auto"/>
      </w:divBdr>
    </w:div>
    <w:div w:id="1965964693">
      <w:bodyDiv w:val="1"/>
      <w:marLeft w:val="0"/>
      <w:marRight w:val="0"/>
      <w:marTop w:val="0"/>
      <w:marBottom w:val="0"/>
      <w:divBdr>
        <w:top w:val="none" w:sz="0" w:space="0" w:color="auto"/>
        <w:left w:val="none" w:sz="0" w:space="0" w:color="auto"/>
        <w:bottom w:val="none" w:sz="0" w:space="0" w:color="auto"/>
        <w:right w:val="none" w:sz="0" w:space="0" w:color="auto"/>
      </w:divBdr>
    </w:div>
    <w:div w:id="1966036974">
      <w:bodyDiv w:val="1"/>
      <w:marLeft w:val="0"/>
      <w:marRight w:val="0"/>
      <w:marTop w:val="0"/>
      <w:marBottom w:val="0"/>
      <w:divBdr>
        <w:top w:val="none" w:sz="0" w:space="0" w:color="auto"/>
        <w:left w:val="none" w:sz="0" w:space="0" w:color="auto"/>
        <w:bottom w:val="none" w:sz="0" w:space="0" w:color="auto"/>
        <w:right w:val="none" w:sz="0" w:space="0" w:color="auto"/>
      </w:divBdr>
    </w:div>
    <w:div w:id="1966153512">
      <w:bodyDiv w:val="1"/>
      <w:marLeft w:val="0"/>
      <w:marRight w:val="0"/>
      <w:marTop w:val="0"/>
      <w:marBottom w:val="0"/>
      <w:divBdr>
        <w:top w:val="none" w:sz="0" w:space="0" w:color="auto"/>
        <w:left w:val="none" w:sz="0" w:space="0" w:color="auto"/>
        <w:bottom w:val="none" w:sz="0" w:space="0" w:color="auto"/>
        <w:right w:val="none" w:sz="0" w:space="0" w:color="auto"/>
      </w:divBdr>
    </w:div>
    <w:div w:id="1966278652">
      <w:bodyDiv w:val="1"/>
      <w:marLeft w:val="0"/>
      <w:marRight w:val="0"/>
      <w:marTop w:val="0"/>
      <w:marBottom w:val="0"/>
      <w:divBdr>
        <w:top w:val="none" w:sz="0" w:space="0" w:color="auto"/>
        <w:left w:val="none" w:sz="0" w:space="0" w:color="auto"/>
        <w:bottom w:val="none" w:sz="0" w:space="0" w:color="auto"/>
        <w:right w:val="none" w:sz="0" w:space="0" w:color="auto"/>
      </w:divBdr>
    </w:div>
    <w:div w:id="1966424288">
      <w:bodyDiv w:val="1"/>
      <w:marLeft w:val="0"/>
      <w:marRight w:val="0"/>
      <w:marTop w:val="0"/>
      <w:marBottom w:val="0"/>
      <w:divBdr>
        <w:top w:val="none" w:sz="0" w:space="0" w:color="auto"/>
        <w:left w:val="none" w:sz="0" w:space="0" w:color="auto"/>
        <w:bottom w:val="none" w:sz="0" w:space="0" w:color="auto"/>
        <w:right w:val="none" w:sz="0" w:space="0" w:color="auto"/>
      </w:divBdr>
    </w:div>
    <w:div w:id="1966882553">
      <w:bodyDiv w:val="1"/>
      <w:marLeft w:val="0"/>
      <w:marRight w:val="0"/>
      <w:marTop w:val="0"/>
      <w:marBottom w:val="0"/>
      <w:divBdr>
        <w:top w:val="none" w:sz="0" w:space="0" w:color="auto"/>
        <w:left w:val="none" w:sz="0" w:space="0" w:color="auto"/>
        <w:bottom w:val="none" w:sz="0" w:space="0" w:color="auto"/>
        <w:right w:val="none" w:sz="0" w:space="0" w:color="auto"/>
      </w:divBdr>
    </w:div>
    <w:div w:id="1967078851">
      <w:bodyDiv w:val="1"/>
      <w:marLeft w:val="0"/>
      <w:marRight w:val="0"/>
      <w:marTop w:val="0"/>
      <w:marBottom w:val="0"/>
      <w:divBdr>
        <w:top w:val="none" w:sz="0" w:space="0" w:color="auto"/>
        <w:left w:val="none" w:sz="0" w:space="0" w:color="auto"/>
        <w:bottom w:val="none" w:sz="0" w:space="0" w:color="auto"/>
        <w:right w:val="none" w:sz="0" w:space="0" w:color="auto"/>
      </w:divBdr>
    </w:div>
    <w:div w:id="1967226508">
      <w:bodyDiv w:val="1"/>
      <w:marLeft w:val="0"/>
      <w:marRight w:val="0"/>
      <w:marTop w:val="0"/>
      <w:marBottom w:val="0"/>
      <w:divBdr>
        <w:top w:val="none" w:sz="0" w:space="0" w:color="auto"/>
        <w:left w:val="none" w:sz="0" w:space="0" w:color="auto"/>
        <w:bottom w:val="none" w:sz="0" w:space="0" w:color="auto"/>
        <w:right w:val="none" w:sz="0" w:space="0" w:color="auto"/>
      </w:divBdr>
    </w:div>
    <w:div w:id="1967348006">
      <w:bodyDiv w:val="1"/>
      <w:marLeft w:val="0"/>
      <w:marRight w:val="0"/>
      <w:marTop w:val="0"/>
      <w:marBottom w:val="0"/>
      <w:divBdr>
        <w:top w:val="none" w:sz="0" w:space="0" w:color="auto"/>
        <w:left w:val="none" w:sz="0" w:space="0" w:color="auto"/>
        <w:bottom w:val="none" w:sz="0" w:space="0" w:color="auto"/>
        <w:right w:val="none" w:sz="0" w:space="0" w:color="auto"/>
      </w:divBdr>
    </w:div>
    <w:div w:id="1967392094">
      <w:bodyDiv w:val="1"/>
      <w:marLeft w:val="0"/>
      <w:marRight w:val="0"/>
      <w:marTop w:val="0"/>
      <w:marBottom w:val="0"/>
      <w:divBdr>
        <w:top w:val="none" w:sz="0" w:space="0" w:color="auto"/>
        <w:left w:val="none" w:sz="0" w:space="0" w:color="auto"/>
        <w:bottom w:val="none" w:sz="0" w:space="0" w:color="auto"/>
        <w:right w:val="none" w:sz="0" w:space="0" w:color="auto"/>
      </w:divBdr>
    </w:div>
    <w:div w:id="1967463745">
      <w:bodyDiv w:val="1"/>
      <w:marLeft w:val="0"/>
      <w:marRight w:val="0"/>
      <w:marTop w:val="0"/>
      <w:marBottom w:val="0"/>
      <w:divBdr>
        <w:top w:val="none" w:sz="0" w:space="0" w:color="auto"/>
        <w:left w:val="none" w:sz="0" w:space="0" w:color="auto"/>
        <w:bottom w:val="none" w:sz="0" w:space="0" w:color="auto"/>
        <w:right w:val="none" w:sz="0" w:space="0" w:color="auto"/>
      </w:divBdr>
    </w:div>
    <w:div w:id="1967539417">
      <w:bodyDiv w:val="1"/>
      <w:marLeft w:val="0"/>
      <w:marRight w:val="0"/>
      <w:marTop w:val="0"/>
      <w:marBottom w:val="0"/>
      <w:divBdr>
        <w:top w:val="none" w:sz="0" w:space="0" w:color="auto"/>
        <w:left w:val="none" w:sz="0" w:space="0" w:color="auto"/>
        <w:bottom w:val="none" w:sz="0" w:space="0" w:color="auto"/>
        <w:right w:val="none" w:sz="0" w:space="0" w:color="auto"/>
      </w:divBdr>
    </w:div>
    <w:div w:id="1967656567">
      <w:bodyDiv w:val="1"/>
      <w:marLeft w:val="0"/>
      <w:marRight w:val="0"/>
      <w:marTop w:val="0"/>
      <w:marBottom w:val="0"/>
      <w:divBdr>
        <w:top w:val="none" w:sz="0" w:space="0" w:color="auto"/>
        <w:left w:val="none" w:sz="0" w:space="0" w:color="auto"/>
        <w:bottom w:val="none" w:sz="0" w:space="0" w:color="auto"/>
        <w:right w:val="none" w:sz="0" w:space="0" w:color="auto"/>
      </w:divBdr>
    </w:div>
    <w:div w:id="1967663580">
      <w:bodyDiv w:val="1"/>
      <w:marLeft w:val="0"/>
      <w:marRight w:val="0"/>
      <w:marTop w:val="0"/>
      <w:marBottom w:val="0"/>
      <w:divBdr>
        <w:top w:val="none" w:sz="0" w:space="0" w:color="auto"/>
        <w:left w:val="none" w:sz="0" w:space="0" w:color="auto"/>
        <w:bottom w:val="none" w:sz="0" w:space="0" w:color="auto"/>
        <w:right w:val="none" w:sz="0" w:space="0" w:color="auto"/>
      </w:divBdr>
    </w:div>
    <w:div w:id="1967930998">
      <w:bodyDiv w:val="1"/>
      <w:marLeft w:val="0"/>
      <w:marRight w:val="0"/>
      <w:marTop w:val="0"/>
      <w:marBottom w:val="0"/>
      <w:divBdr>
        <w:top w:val="none" w:sz="0" w:space="0" w:color="auto"/>
        <w:left w:val="none" w:sz="0" w:space="0" w:color="auto"/>
        <w:bottom w:val="none" w:sz="0" w:space="0" w:color="auto"/>
        <w:right w:val="none" w:sz="0" w:space="0" w:color="auto"/>
      </w:divBdr>
    </w:div>
    <w:div w:id="1967933302">
      <w:bodyDiv w:val="1"/>
      <w:marLeft w:val="0"/>
      <w:marRight w:val="0"/>
      <w:marTop w:val="0"/>
      <w:marBottom w:val="0"/>
      <w:divBdr>
        <w:top w:val="none" w:sz="0" w:space="0" w:color="auto"/>
        <w:left w:val="none" w:sz="0" w:space="0" w:color="auto"/>
        <w:bottom w:val="none" w:sz="0" w:space="0" w:color="auto"/>
        <w:right w:val="none" w:sz="0" w:space="0" w:color="auto"/>
      </w:divBdr>
    </w:div>
    <w:div w:id="1968077815">
      <w:bodyDiv w:val="1"/>
      <w:marLeft w:val="0"/>
      <w:marRight w:val="0"/>
      <w:marTop w:val="0"/>
      <w:marBottom w:val="0"/>
      <w:divBdr>
        <w:top w:val="none" w:sz="0" w:space="0" w:color="auto"/>
        <w:left w:val="none" w:sz="0" w:space="0" w:color="auto"/>
        <w:bottom w:val="none" w:sz="0" w:space="0" w:color="auto"/>
        <w:right w:val="none" w:sz="0" w:space="0" w:color="auto"/>
      </w:divBdr>
    </w:div>
    <w:div w:id="1968312297">
      <w:bodyDiv w:val="1"/>
      <w:marLeft w:val="0"/>
      <w:marRight w:val="0"/>
      <w:marTop w:val="0"/>
      <w:marBottom w:val="0"/>
      <w:divBdr>
        <w:top w:val="none" w:sz="0" w:space="0" w:color="auto"/>
        <w:left w:val="none" w:sz="0" w:space="0" w:color="auto"/>
        <w:bottom w:val="none" w:sz="0" w:space="0" w:color="auto"/>
        <w:right w:val="none" w:sz="0" w:space="0" w:color="auto"/>
      </w:divBdr>
    </w:div>
    <w:div w:id="1968316537">
      <w:bodyDiv w:val="1"/>
      <w:marLeft w:val="0"/>
      <w:marRight w:val="0"/>
      <w:marTop w:val="0"/>
      <w:marBottom w:val="0"/>
      <w:divBdr>
        <w:top w:val="none" w:sz="0" w:space="0" w:color="auto"/>
        <w:left w:val="none" w:sz="0" w:space="0" w:color="auto"/>
        <w:bottom w:val="none" w:sz="0" w:space="0" w:color="auto"/>
        <w:right w:val="none" w:sz="0" w:space="0" w:color="auto"/>
      </w:divBdr>
    </w:div>
    <w:div w:id="1968390390">
      <w:bodyDiv w:val="1"/>
      <w:marLeft w:val="0"/>
      <w:marRight w:val="0"/>
      <w:marTop w:val="0"/>
      <w:marBottom w:val="0"/>
      <w:divBdr>
        <w:top w:val="none" w:sz="0" w:space="0" w:color="auto"/>
        <w:left w:val="none" w:sz="0" w:space="0" w:color="auto"/>
        <w:bottom w:val="none" w:sz="0" w:space="0" w:color="auto"/>
        <w:right w:val="none" w:sz="0" w:space="0" w:color="auto"/>
      </w:divBdr>
    </w:div>
    <w:div w:id="1968661501">
      <w:bodyDiv w:val="1"/>
      <w:marLeft w:val="0"/>
      <w:marRight w:val="0"/>
      <w:marTop w:val="0"/>
      <w:marBottom w:val="0"/>
      <w:divBdr>
        <w:top w:val="none" w:sz="0" w:space="0" w:color="auto"/>
        <w:left w:val="none" w:sz="0" w:space="0" w:color="auto"/>
        <w:bottom w:val="none" w:sz="0" w:space="0" w:color="auto"/>
        <w:right w:val="none" w:sz="0" w:space="0" w:color="auto"/>
      </w:divBdr>
    </w:div>
    <w:div w:id="1968704773">
      <w:bodyDiv w:val="1"/>
      <w:marLeft w:val="0"/>
      <w:marRight w:val="0"/>
      <w:marTop w:val="0"/>
      <w:marBottom w:val="0"/>
      <w:divBdr>
        <w:top w:val="none" w:sz="0" w:space="0" w:color="auto"/>
        <w:left w:val="none" w:sz="0" w:space="0" w:color="auto"/>
        <w:bottom w:val="none" w:sz="0" w:space="0" w:color="auto"/>
        <w:right w:val="none" w:sz="0" w:space="0" w:color="auto"/>
      </w:divBdr>
    </w:div>
    <w:div w:id="1969168920">
      <w:bodyDiv w:val="1"/>
      <w:marLeft w:val="0"/>
      <w:marRight w:val="0"/>
      <w:marTop w:val="0"/>
      <w:marBottom w:val="0"/>
      <w:divBdr>
        <w:top w:val="none" w:sz="0" w:space="0" w:color="auto"/>
        <w:left w:val="none" w:sz="0" w:space="0" w:color="auto"/>
        <w:bottom w:val="none" w:sz="0" w:space="0" w:color="auto"/>
        <w:right w:val="none" w:sz="0" w:space="0" w:color="auto"/>
      </w:divBdr>
    </w:div>
    <w:div w:id="1969240809">
      <w:bodyDiv w:val="1"/>
      <w:marLeft w:val="0"/>
      <w:marRight w:val="0"/>
      <w:marTop w:val="0"/>
      <w:marBottom w:val="0"/>
      <w:divBdr>
        <w:top w:val="none" w:sz="0" w:space="0" w:color="auto"/>
        <w:left w:val="none" w:sz="0" w:space="0" w:color="auto"/>
        <w:bottom w:val="none" w:sz="0" w:space="0" w:color="auto"/>
        <w:right w:val="none" w:sz="0" w:space="0" w:color="auto"/>
      </w:divBdr>
    </w:div>
    <w:div w:id="1969360590">
      <w:bodyDiv w:val="1"/>
      <w:marLeft w:val="0"/>
      <w:marRight w:val="0"/>
      <w:marTop w:val="0"/>
      <w:marBottom w:val="0"/>
      <w:divBdr>
        <w:top w:val="none" w:sz="0" w:space="0" w:color="auto"/>
        <w:left w:val="none" w:sz="0" w:space="0" w:color="auto"/>
        <w:bottom w:val="none" w:sz="0" w:space="0" w:color="auto"/>
        <w:right w:val="none" w:sz="0" w:space="0" w:color="auto"/>
      </w:divBdr>
    </w:div>
    <w:div w:id="1969582678">
      <w:bodyDiv w:val="1"/>
      <w:marLeft w:val="0"/>
      <w:marRight w:val="0"/>
      <w:marTop w:val="0"/>
      <w:marBottom w:val="0"/>
      <w:divBdr>
        <w:top w:val="none" w:sz="0" w:space="0" w:color="auto"/>
        <w:left w:val="none" w:sz="0" w:space="0" w:color="auto"/>
        <w:bottom w:val="none" w:sz="0" w:space="0" w:color="auto"/>
        <w:right w:val="none" w:sz="0" w:space="0" w:color="auto"/>
      </w:divBdr>
    </w:div>
    <w:div w:id="1969629987">
      <w:bodyDiv w:val="1"/>
      <w:marLeft w:val="0"/>
      <w:marRight w:val="0"/>
      <w:marTop w:val="0"/>
      <w:marBottom w:val="0"/>
      <w:divBdr>
        <w:top w:val="none" w:sz="0" w:space="0" w:color="auto"/>
        <w:left w:val="none" w:sz="0" w:space="0" w:color="auto"/>
        <w:bottom w:val="none" w:sz="0" w:space="0" w:color="auto"/>
        <w:right w:val="none" w:sz="0" w:space="0" w:color="auto"/>
      </w:divBdr>
    </w:div>
    <w:div w:id="1969697052">
      <w:bodyDiv w:val="1"/>
      <w:marLeft w:val="0"/>
      <w:marRight w:val="0"/>
      <w:marTop w:val="0"/>
      <w:marBottom w:val="0"/>
      <w:divBdr>
        <w:top w:val="none" w:sz="0" w:space="0" w:color="auto"/>
        <w:left w:val="none" w:sz="0" w:space="0" w:color="auto"/>
        <w:bottom w:val="none" w:sz="0" w:space="0" w:color="auto"/>
        <w:right w:val="none" w:sz="0" w:space="0" w:color="auto"/>
      </w:divBdr>
    </w:div>
    <w:div w:id="1969778963">
      <w:bodyDiv w:val="1"/>
      <w:marLeft w:val="0"/>
      <w:marRight w:val="0"/>
      <w:marTop w:val="0"/>
      <w:marBottom w:val="0"/>
      <w:divBdr>
        <w:top w:val="none" w:sz="0" w:space="0" w:color="auto"/>
        <w:left w:val="none" w:sz="0" w:space="0" w:color="auto"/>
        <w:bottom w:val="none" w:sz="0" w:space="0" w:color="auto"/>
        <w:right w:val="none" w:sz="0" w:space="0" w:color="auto"/>
      </w:divBdr>
    </w:div>
    <w:div w:id="1970041760">
      <w:bodyDiv w:val="1"/>
      <w:marLeft w:val="0"/>
      <w:marRight w:val="0"/>
      <w:marTop w:val="0"/>
      <w:marBottom w:val="0"/>
      <w:divBdr>
        <w:top w:val="none" w:sz="0" w:space="0" w:color="auto"/>
        <w:left w:val="none" w:sz="0" w:space="0" w:color="auto"/>
        <w:bottom w:val="none" w:sz="0" w:space="0" w:color="auto"/>
        <w:right w:val="none" w:sz="0" w:space="0" w:color="auto"/>
      </w:divBdr>
    </w:div>
    <w:div w:id="1970044886">
      <w:bodyDiv w:val="1"/>
      <w:marLeft w:val="0"/>
      <w:marRight w:val="0"/>
      <w:marTop w:val="0"/>
      <w:marBottom w:val="0"/>
      <w:divBdr>
        <w:top w:val="none" w:sz="0" w:space="0" w:color="auto"/>
        <w:left w:val="none" w:sz="0" w:space="0" w:color="auto"/>
        <w:bottom w:val="none" w:sz="0" w:space="0" w:color="auto"/>
        <w:right w:val="none" w:sz="0" w:space="0" w:color="auto"/>
      </w:divBdr>
    </w:div>
    <w:div w:id="1970234867">
      <w:bodyDiv w:val="1"/>
      <w:marLeft w:val="0"/>
      <w:marRight w:val="0"/>
      <w:marTop w:val="0"/>
      <w:marBottom w:val="0"/>
      <w:divBdr>
        <w:top w:val="none" w:sz="0" w:space="0" w:color="auto"/>
        <w:left w:val="none" w:sz="0" w:space="0" w:color="auto"/>
        <w:bottom w:val="none" w:sz="0" w:space="0" w:color="auto"/>
        <w:right w:val="none" w:sz="0" w:space="0" w:color="auto"/>
      </w:divBdr>
    </w:div>
    <w:div w:id="1970239989">
      <w:bodyDiv w:val="1"/>
      <w:marLeft w:val="0"/>
      <w:marRight w:val="0"/>
      <w:marTop w:val="0"/>
      <w:marBottom w:val="0"/>
      <w:divBdr>
        <w:top w:val="none" w:sz="0" w:space="0" w:color="auto"/>
        <w:left w:val="none" w:sz="0" w:space="0" w:color="auto"/>
        <w:bottom w:val="none" w:sz="0" w:space="0" w:color="auto"/>
        <w:right w:val="none" w:sz="0" w:space="0" w:color="auto"/>
      </w:divBdr>
    </w:div>
    <w:div w:id="1970353670">
      <w:bodyDiv w:val="1"/>
      <w:marLeft w:val="0"/>
      <w:marRight w:val="0"/>
      <w:marTop w:val="0"/>
      <w:marBottom w:val="0"/>
      <w:divBdr>
        <w:top w:val="none" w:sz="0" w:space="0" w:color="auto"/>
        <w:left w:val="none" w:sz="0" w:space="0" w:color="auto"/>
        <w:bottom w:val="none" w:sz="0" w:space="0" w:color="auto"/>
        <w:right w:val="none" w:sz="0" w:space="0" w:color="auto"/>
      </w:divBdr>
    </w:div>
    <w:div w:id="1970428653">
      <w:bodyDiv w:val="1"/>
      <w:marLeft w:val="0"/>
      <w:marRight w:val="0"/>
      <w:marTop w:val="0"/>
      <w:marBottom w:val="0"/>
      <w:divBdr>
        <w:top w:val="none" w:sz="0" w:space="0" w:color="auto"/>
        <w:left w:val="none" w:sz="0" w:space="0" w:color="auto"/>
        <w:bottom w:val="none" w:sz="0" w:space="0" w:color="auto"/>
        <w:right w:val="none" w:sz="0" w:space="0" w:color="auto"/>
      </w:divBdr>
    </w:div>
    <w:div w:id="1970472578">
      <w:bodyDiv w:val="1"/>
      <w:marLeft w:val="0"/>
      <w:marRight w:val="0"/>
      <w:marTop w:val="0"/>
      <w:marBottom w:val="0"/>
      <w:divBdr>
        <w:top w:val="none" w:sz="0" w:space="0" w:color="auto"/>
        <w:left w:val="none" w:sz="0" w:space="0" w:color="auto"/>
        <w:bottom w:val="none" w:sz="0" w:space="0" w:color="auto"/>
        <w:right w:val="none" w:sz="0" w:space="0" w:color="auto"/>
      </w:divBdr>
    </w:div>
    <w:div w:id="1970621756">
      <w:bodyDiv w:val="1"/>
      <w:marLeft w:val="0"/>
      <w:marRight w:val="0"/>
      <w:marTop w:val="0"/>
      <w:marBottom w:val="0"/>
      <w:divBdr>
        <w:top w:val="none" w:sz="0" w:space="0" w:color="auto"/>
        <w:left w:val="none" w:sz="0" w:space="0" w:color="auto"/>
        <w:bottom w:val="none" w:sz="0" w:space="0" w:color="auto"/>
        <w:right w:val="none" w:sz="0" w:space="0" w:color="auto"/>
      </w:divBdr>
    </w:div>
    <w:div w:id="1970670531">
      <w:bodyDiv w:val="1"/>
      <w:marLeft w:val="0"/>
      <w:marRight w:val="0"/>
      <w:marTop w:val="0"/>
      <w:marBottom w:val="0"/>
      <w:divBdr>
        <w:top w:val="none" w:sz="0" w:space="0" w:color="auto"/>
        <w:left w:val="none" w:sz="0" w:space="0" w:color="auto"/>
        <w:bottom w:val="none" w:sz="0" w:space="0" w:color="auto"/>
        <w:right w:val="none" w:sz="0" w:space="0" w:color="auto"/>
      </w:divBdr>
    </w:div>
    <w:div w:id="1970746806">
      <w:bodyDiv w:val="1"/>
      <w:marLeft w:val="0"/>
      <w:marRight w:val="0"/>
      <w:marTop w:val="0"/>
      <w:marBottom w:val="0"/>
      <w:divBdr>
        <w:top w:val="none" w:sz="0" w:space="0" w:color="auto"/>
        <w:left w:val="none" w:sz="0" w:space="0" w:color="auto"/>
        <w:bottom w:val="none" w:sz="0" w:space="0" w:color="auto"/>
        <w:right w:val="none" w:sz="0" w:space="0" w:color="auto"/>
      </w:divBdr>
    </w:div>
    <w:div w:id="1970822188">
      <w:bodyDiv w:val="1"/>
      <w:marLeft w:val="0"/>
      <w:marRight w:val="0"/>
      <w:marTop w:val="0"/>
      <w:marBottom w:val="0"/>
      <w:divBdr>
        <w:top w:val="none" w:sz="0" w:space="0" w:color="auto"/>
        <w:left w:val="none" w:sz="0" w:space="0" w:color="auto"/>
        <w:bottom w:val="none" w:sz="0" w:space="0" w:color="auto"/>
        <w:right w:val="none" w:sz="0" w:space="0" w:color="auto"/>
      </w:divBdr>
    </w:div>
    <w:div w:id="1970934933">
      <w:bodyDiv w:val="1"/>
      <w:marLeft w:val="0"/>
      <w:marRight w:val="0"/>
      <w:marTop w:val="0"/>
      <w:marBottom w:val="0"/>
      <w:divBdr>
        <w:top w:val="none" w:sz="0" w:space="0" w:color="auto"/>
        <w:left w:val="none" w:sz="0" w:space="0" w:color="auto"/>
        <w:bottom w:val="none" w:sz="0" w:space="0" w:color="auto"/>
        <w:right w:val="none" w:sz="0" w:space="0" w:color="auto"/>
      </w:divBdr>
    </w:div>
    <w:div w:id="1971128308">
      <w:bodyDiv w:val="1"/>
      <w:marLeft w:val="0"/>
      <w:marRight w:val="0"/>
      <w:marTop w:val="0"/>
      <w:marBottom w:val="0"/>
      <w:divBdr>
        <w:top w:val="none" w:sz="0" w:space="0" w:color="auto"/>
        <w:left w:val="none" w:sz="0" w:space="0" w:color="auto"/>
        <w:bottom w:val="none" w:sz="0" w:space="0" w:color="auto"/>
        <w:right w:val="none" w:sz="0" w:space="0" w:color="auto"/>
      </w:divBdr>
    </w:div>
    <w:div w:id="1971469760">
      <w:bodyDiv w:val="1"/>
      <w:marLeft w:val="0"/>
      <w:marRight w:val="0"/>
      <w:marTop w:val="0"/>
      <w:marBottom w:val="0"/>
      <w:divBdr>
        <w:top w:val="none" w:sz="0" w:space="0" w:color="auto"/>
        <w:left w:val="none" w:sz="0" w:space="0" w:color="auto"/>
        <w:bottom w:val="none" w:sz="0" w:space="0" w:color="auto"/>
        <w:right w:val="none" w:sz="0" w:space="0" w:color="auto"/>
      </w:divBdr>
    </w:div>
    <w:div w:id="1971662588">
      <w:bodyDiv w:val="1"/>
      <w:marLeft w:val="0"/>
      <w:marRight w:val="0"/>
      <w:marTop w:val="0"/>
      <w:marBottom w:val="0"/>
      <w:divBdr>
        <w:top w:val="none" w:sz="0" w:space="0" w:color="auto"/>
        <w:left w:val="none" w:sz="0" w:space="0" w:color="auto"/>
        <w:bottom w:val="none" w:sz="0" w:space="0" w:color="auto"/>
        <w:right w:val="none" w:sz="0" w:space="0" w:color="auto"/>
      </w:divBdr>
    </w:div>
    <w:div w:id="1971667462">
      <w:bodyDiv w:val="1"/>
      <w:marLeft w:val="0"/>
      <w:marRight w:val="0"/>
      <w:marTop w:val="0"/>
      <w:marBottom w:val="0"/>
      <w:divBdr>
        <w:top w:val="none" w:sz="0" w:space="0" w:color="auto"/>
        <w:left w:val="none" w:sz="0" w:space="0" w:color="auto"/>
        <w:bottom w:val="none" w:sz="0" w:space="0" w:color="auto"/>
        <w:right w:val="none" w:sz="0" w:space="0" w:color="auto"/>
      </w:divBdr>
    </w:div>
    <w:div w:id="1971782327">
      <w:bodyDiv w:val="1"/>
      <w:marLeft w:val="0"/>
      <w:marRight w:val="0"/>
      <w:marTop w:val="0"/>
      <w:marBottom w:val="0"/>
      <w:divBdr>
        <w:top w:val="none" w:sz="0" w:space="0" w:color="auto"/>
        <w:left w:val="none" w:sz="0" w:space="0" w:color="auto"/>
        <w:bottom w:val="none" w:sz="0" w:space="0" w:color="auto"/>
        <w:right w:val="none" w:sz="0" w:space="0" w:color="auto"/>
      </w:divBdr>
    </w:div>
    <w:div w:id="1972244787">
      <w:bodyDiv w:val="1"/>
      <w:marLeft w:val="0"/>
      <w:marRight w:val="0"/>
      <w:marTop w:val="0"/>
      <w:marBottom w:val="0"/>
      <w:divBdr>
        <w:top w:val="none" w:sz="0" w:space="0" w:color="auto"/>
        <w:left w:val="none" w:sz="0" w:space="0" w:color="auto"/>
        <w:bottom w:val="none" w:sz="0" w:space="0" w:color="auto"/>
        <w:right w:val="none" w:sz="0" w:space="0" w:color="auto"/>
      </w:divBdr>
    </w:div>
    <w:div w:id="1972594935">
      <w:bodyDiv w:val="1"/>
      <w:marLeft w:val="0"/>
      <w:marRight w:val="0"/>
      <w:marTop w:val="0"/>
      <w:marBottom w:val="0"/>
      <w:divBdr>
        <w:top w:val="none" w:sz="0" w:space="0" w:color="auto"/>
        <w:left w:val="none" w:sz="0" w:space="0" w:color="auto"/>
        <w:bottom w:val="none" w:sz="0" w:space="0" w:color="auto"/>
        <w:right w:val="none" w:sz="0" w:space="0" w:color="auto"/>
      </w:divBdr>
    </w:div>
    <w:div w:id="1972666310">
      <w:bodyDiv w:val="1"/>
      <w:marLeft w:val="0"/>
      <w:marRight w:val="0"/>
      <w:marTop w:val="0"/>
      <w:marBottom w:val="0"/>
      <w:divBdr>
        <w:top w:val="none" w:sz="0" w:space="0" w:color="auto"/>
        <w:left w:val="none" w:sz="0" w:space="0" w:color="auto"/>
        <w:bottom w:val="none" w:sz="0" w:space="0" w:color="auto"/>
        <w:right w:val="none" w:sz="0" w:space="0" w:color="auto"/>
      </w:divBdr>
    </w:div>
    <w:div w:id="1972787959">
      <w:bodyDiv w:val="1"/>
      <w:marLeft w:val="0"/>
      <w:marRight w:val="0"/>
      <w:marTop w:val="0"/>
      <w:marBottom w:val="0"/>
      <w:divBdr>
        <w:top w:val="none" w:sz="0" w:space="0" w:color="auto"/>
        <w:left w:val="none" w:sz="0" w:space="0" w:color="auto"/>
        <w:bottom w:val="none" w:sz="0" w:space="0" w:color="auto"/>
        <w:right w:val="none" w:sz="0" w:space="0" w:color="auto"/>
      </w:divBdr>
    </w:div>
    <w:div w:id="1972856680">
      <w:bodyDiv w:val="1"/>
      <w:marLeft w:val="0"/>
      <w:marRight w:val="0"/>
      <w:marTop w:val="0"/>
      <w:marBottom w:val="0"/>
      <w:divBdr>
        <w:top w:val="none" w:sz="0" w:space="0" w:color="auto"/>
        <w:left w:val="none" w:sz="0" w:space="0" w:color="auto"/>
        <w:bottom w:val="none" w:sz="0" w:space="0" w:color="auto"/>
        <w:right w:val="none" w:sz="0" w:space="0" w:color="auto"/>
      </w:divBdr>
    </w:div>
    <w:div w:id="1973048722">
      <w:bodyDiv w:val="1"/>
      <w:marLeft w:val="0"/>
      <w:marRight w:val="0"/>
      <w:marTop w:val="0"/>
      <w:marBottom w:val="0"/>
      <w:divBdr>
        <w:top w:val="none" w:sz="0" w:space="0" w:color="auto"/>
        <w:left w:val="none" w:sz="0" w:space="0" w:color="auto"/>
        <w:bottom w:val="none" w:sz="0" w:space="0" w:color="auto"/>
        <w:right w:val="none" w:sz="0" w:space="0" w:color="auto"/>
      </w:divBdr>
    </w:div>
    <w:div w:id="1973052820">
      <w:bodyDiv w:val="1"/>
      <w:marLeft w:val="0"/>
      <w:marRight w:val="0"/>
      <w:marTop w:val="0"/>
      <w:marBottom w:val="0"/>
      <w:divBdr>
        <w:top w:val="none" w:sz="0" w:space="0" w:color="auto"/>
        <w:left w:val="none" w:sz="0" w:space="0" w:color="auto"/>
        <w:bottom w:val="none" w:sz="0" w:space="0" w:color="auto"/>
        <w:right w:val="none" w:sz="0" w:space="0" w:color="auto"/>
      </w:divBdr>
    </w:div>
    <w:div w:id="1973092396">
      <w:bodyDiv w:val="1"/>
      <w:marLeft w:val="0"/>
      <w:marRight w:val="0"/>
      <w:marTop w:val="0"/>
      <w:marBottom w:val="0"/>
      <w:divBdr>
        <w:top w:val="none" w:sz="0" w:space="0" w:color="auto"/>
        <w:left w:val="none" w:sz="0" w:space="0" w:color="auto"/>
        <w:bottom w:val="none" w:sz="0" w:space="0" w:color="auto"/>
        <w:right w:val="none" w:sz="0" w:space="0" w:color="auto"/>
      </w:divBdr>
    </w:div>
    <w:div w:id="1973368204">
      <w:bodyDiv w:val="1"/>
      <w:marLeft w:val="0"/>
      <w:marRight w:val="0"/>
      <w:marTop w:val="0"/>
      <w:marBottom w:val="0"/>
      <w:divBdr>
        <w:top w:val="none" w:sz="0" w:space="0" w:color="auto"/>
        <w:left w:val="none" w:sz="0" w:space="0" w:color="auto"/>
        <w:bottom w:val="none" w:sz="0" w:space="0" w:color="auto"/>
        <w:right w:val="none" w:sz="0" w:space="0" w:color="auto"/>
      </w:divBdr>
    </w:div>
    <w:div w:id="1973517601">
      <w:bodyDiv w:val="1"/>
      <w:marLeft w:val="0"/>
      <w:marRight w:val="0"/>
      <w:marTop w:val="0"/>
      <w:marBottom w:val="0"/>
      <w:divBdr>
        <w:top w:val="none" w:sz="0" w:space="0" w:color="auto"/>
        <w:left w:val="none" w:sz="0" w:space="0" w:color="auto"/>
        <w:bottom w:val="none" w:sz="0" w:space="0" w:color="auto"/>
        <w:right w:val="none" w:sz="0" w:space="0" w:color="auto"/>
      </w:divBdr>
    </w:div>
    <w:div w:id="1973558273">
      <w:bodyDiv w:val="1"/>
      <w:marLeft w:val="0"/>
      <w:marRight w:val="0"/>
      <w:marTop w:val="0"/>
      <w:marBottom w:val="0"/>
      <w:divBdr>
        <w:top w:val="none" w:sz="0" w:space="0" w:color="auto"/>
        <w:left w:val="none" w:sz="0" w:space="0" w:color="auto"/>
        <w:bottom w:val="none" w:sz="0" w:space="0" w:color="auto"/>
        <w:right w:val="none" w:sz="0" w:space="0" w:color="auto"/>
      </w:divBdr>
    </w:div>
    <w:div w:id="1973708790">
      <w:bodyDiv w:val="1"/>
      <w:marLeft w:val="0"/>
      <w:marRight w:val="0"/>
      <w:marTop w:val="0"/>
      <w:marBottom w:val="0"/>
      <w:divBdr>
        <w:top w:val="none" w:sz="0" w:space="0" w:color="auto"/>
        <w:left w:val="none" w:sz="0" w:space="0" w:color="auto"/>
        <w:bottom w:val="none" w:sz="0" w:space="0" w:color="auto"/>
        <w:right w:val="none" w:sz="0" w:space="0" w:color="auto"/>
      </w:divBdr>
    </w:div>
    <w:div w:id="1973901215">
      <w:bodyDiv w:val="1"/>
      <w:marLeft w:val="0"/>
      <w:marRight w:val="0"/>
      <w:marTop w:val="0"/>
      <w:marBottom w:val="0"/>
      <w:divBdr>
        <w:top w:val="none" w:sz="0" w:space="0" w:color="auto"/>
        <w:left w:val="none" w:sz="0" w:space="0" w:color="auto"/>
        <w:bottom w:val="none" w:sz="0" w:space="0" w:color="auto"/>
        <w:right w:val="none" w:sz="0" w:space="0" w:color="auto"/>
      </w:divBdr>
    </w:div>
    <w:div w:id="1974094792">
      <w:bodyDiv w:val="1"/>
      <w:marLeft w:val="0"/>
      <w:marRight w:val="0"/>
      <w:marTop w:val="0"/>
      <w:marBottom w:val="0"/>
      <w:divBdr>
        <w:top w:val="none" w:sz="0" w:space="0" w:color="auto"/>
        <w:left w:val="none" w:sz="0" w:space="0" w:color="auto"/>
        <w:bottom w:val="none" w:sz="0" w:space="0" w:color="auto"/>
        <w:right w:val="none" w:sz="0" w:space="0" w:color="auto"/>
      </w:divBdr>
    </w:div>
    <w:div w:id="1974167357">
      <w:bodyDiv w:val="1"/>
      <w:marLeft w:val="0"/>
      <w:marRight w:val="0"/>
      <w:marTop w:val="0"/>
      <w:marBottom w:val="0"/>
      <w:divBdr>
        <w:top w:val="none" w:sz="0" w:space="0" w:color="auto"/>
        <w:left w:val="none" w:sz="0" w:space="0" w:color="auto"/>
        <w:bottom w:val="none" w:sz="0" w:space="0" w:color="auto"/>
        <w:right w:val="none" w:sz="0" w:space="0" w:color="auto"/>
      </w:divBdr>
    </w:div>
    <w:div w:id="1974477977">
      <w:bodyDiv w:val="1"/>
      <w:marLeft w:val="0"/>
      <w:marRight w:val="0"/>
      <w:marTop w:val="0"/>
      <w:marBottom w:val="0"/>
      <w:divBdr>
        <w:top w:val="none" w:sz="0" w:space="0" w:color="auto"/>
        <w:left w:val="none" w:sz="0" w:space="0" w:color="auto"/>
        <w:bottom w:val="none" w:sz="0" w:space="0" w:color="auto"/>
        <w:right w:val="none" w:sz="0" w:space="0" w:color="auto"/>
      </w:divBdr>
    </w:div>
    <w:div w:id="1974600602">
      <w:bodyDiv w:val="1"/>
      <w:marLeft w:val="0"/>
      <w:marRight w:val="0"/>
      <w:marTop w:val="0"/>
      <w:marBottom w:val="0"/>
      <w:divBdr>
        <w:top w:val="none" w:sz="0" w:space="0" w:color="auto"/>
        <w:left w:val="none" w:sz="0" w:space="0" w:color="auto"/>
        <w:bottom w:val="none" w:sz="0" w:space="0" w:color="auto"/>
        <w:right w:val="none" w:sz="0" w:space="0" w:color="auto"/>
      </w:divBdr>
    </w:div>
    <w:div w:id="1974676038">
      <w:bodyDiv w:val="1"/>
      <w:marLeft w:val="0"/>
      <w:marRight w:val="0"/>
      <w:marTop w:val="0"/>
      <w:marBottom w:val="0"/>
      <w:divBdr>
        <w:top w:val="none" w:sz="0" w:space="0" w:color="auto"/>
        <w:left w:val="none" w:sz="0" w:space="0" w:color="auto"/>
        <w:bottom w:val="none" w:sz="0" w:space="0" w:color="auto"/>
        <w:right w:val="none" w:sz="0" w:space="0" w:color="auto"/>
      </w:divBdr>
    </w:div>
    <w:div w:id="1974796800">
      <w:bodyDiv w:val="1"/>
      <w:marLeft w:val="0"/>
      <w:marRight w:val="0"/>
      <w:marTop w:val="0"/>
      <w:marBottom w:val="0"/>
      <w:divBdr>
        <w:top w:val="none" w:sz="0" w:space="0" w:color="auto"/>
        <w:left w:val="none" w:sz="0" w:space="0" w:color="auto"/>
        <w:bottom w:val="none" w:sz="0" w:space="0" w:color="auto"/>
        <w:right w:val="none" w:sz="0" w:space="0" w:color="auto"/>
      </w:divBdr>
    </w:div>
    <w:div w:id="1974820931">
      <w:bodyDiv w:val="1"/>
      <w:marLeft w:val="0"/>
      <w:marRight w:val="0"/>
      <w:marTop w:val="0"/>
      <w:marBottom w:val="0"/>
      <w:divBdr>
        <w:top w:val="none" w:sz="0" w:space="0" w:color="auto"/>
        <w:left w:val="none" w:sz="0" w:space="0" w:color="auto"/>
        <w:bottom w:val="none" w:sz="0" w:space="0" w:color="auto"/>
        <w:right w:val="none" w:sz="0" w:space="0" w:color="auto"/>
      </w:divBdr>
    </w:div>
    <w:div w:id="1974872282">
      <w:bodyDiv w:val="1"/>
      <w:marLeft w:val="0"/>
      <w:marRight w:val="0"/>
      <w:marTop w:val="0"/>
      <w:marBottom w:val="0"/>
      <w:divBdr>
        <w:top w:val="none" w:sz="0" w:space="0" w:color="auto"/>
        <w:left w:val="none" w:sz="0" w:space="0" w:color="auto"/>
        <w:bottom w:val="none" w:sz="0" w:space="0" w:color="auto"/>
        <w:right w:val="none" w:sz="0" w:space="0" w:color="auto"/>
      </w:divBdr>
    </w:div>
    <w:div w:id="1974944185">
      <w:bodyDiv w:val="1"/>
      <w:marLeft w:val="0"/>
      <w:marRight w:val="0"/>
      <w:marTop w:val="0"/>
      <w:marBottom w:val="0"/>
      <w:divBdr>
        <w:top w:val="none" w:sz="0" w:space="0" w:color="auto"/>
        <w:left w:val="none" w:sz="0" w:space="0" w:color="auto"/>
        <w:bottom w:val="none" w:sz="0" w:space="0" w:color="auto"/>
        <w:right w:val="none" w:sz="0" w:space="0" w:color="auto"/>
      </w:divBdr>
    </w:div>
    <w:div w:id="1975014743">
      <w:bodyDiv w:val="1"/>
      <w:marLeft w:val="0"/>
      <w:marRight w:val="0"/>
      <w:marTop w:val="0"/>
      <w:marBottom w:val="0"/>
      <w:divBdr>
        <w:top w:val="none" w:sz="0" w:space="0" w:color="auto"/>
        <w:left w:val="none" w:sz="0" w:space="0" w:color="auto"/>
        <w:bottom w:val="none" w:sz="0" w:space="0" w:color="auto"/>
        <w:right w:val="none" w:sz="0" w:space="0" w:color="auto"/>
      </w:divBdr>
    </w:div>
    <w:div w:id="1975134286">
      <w:bodyDiv w:val="1"/>
      <w:marLeft w:val="0"/>
      <w:marRight w:val="0"/>
      <w:marTop w:val="0"/>
      <w:marBottom w:val="0"/>
      <w:divBdr>
        <w:top w:val="none" w:sz="0" w:space="0" w:color="auto"/>
        <w:left w:val="none" w:sz="0" w:space="0" w:color="auto"/>
        <w:bottom w:val="none" w:sz="0" w:space="0" w:color="auto"/>
        <w:right w:val="none" w:sz="0" w:space="0" w:color="auto"/>
      </w:divBdr>
    </w:div>
    <w:div w:id="1975256025">
      <w:bodyDiv w:val="1"/>
      <w:marLeft w:val="0"/>
      <w:marRight w:val="0"/>
      <w:marTop w:val="0"/>
      <w:marBottom w:val="0"/>
      <w:divBdr>
        <w:top w:val="none" w:sz="0" w:space="0" w:color="auto"/>
        <w:left w:val="none" w:sz="0" w:space="0" w:color="auto"/>
        <w:bottom w:val="none" w:sz="0" w:space="0" w:color="auto"/>
        <w:right w:val="none" w:sz="0" w:space="0" w:color="auto"/>
      </w:divBdr>
    </w:div>
    <w:div w:id="1975283888">
      <w:bodyDiv w:val="1"/>
      <w:marLeft w:val="0"/>
      <w:marRight w:val="0"/>
      <w:marTop w:val="0"/>
      <w:marBottom w:val="0"/>
      <w:divBdr>
        <w:top w:val="none" w:sz="0" w:space="0" w:color="auto"/>
        <w:left w:val="none" w:sz="0" w:space="0" w:color="auto"/>
        <w:bottom w:val="none" w:sz="0" w:space="0" w:color="auto"/>
        <w:right w:val="none" w:sz="0" w:space="0" w:color="auto"/>
      </w:divBdr>
    </w:div>
    <w:div w:id="1975286796">
      <w:bodyDiv w:val="1"/>
      <w:marLeft w:val="0"/>
      <w:marRight w:val="0"/>
      <w:marTop w:val="0"/>
      <w:marBottom w:val="0"/>
      <w:divBdr>
        <w:top w:val="none" w:sz="0" w:space="0" w:color="auto"/>
        <w:left w:val="none" w:sz="0" w:space="0" w:color="auto"/>
        <w:bottom w:val="none" w:sz="0" w:space="0" w:color="auto"/>
        <w:right w:val="none" w:sz="0" w:space="0" w:color="auto"/>
      </w:divBdr>
    </w:div>
    <w:div w:id="1975326708">
      <w:bodyDiv w:val="1"/>
      <w:marLeft w:val="0"/>
      <w:marRight w:val="0"/>
      <w:marTop w:val="0"/>
      <w:marBottom w:val="0"/>
      <w:divBdr>
        <w:top w:val="none" w:sz="0" w:space="0" w:color="auto"/>
        <w:left w:val="none" w:sz="0" w:space="0" w:color="auto"/>
        <w:bottom w:val="none" w:sz="0" w:space="0" w:color="auto"/>
        <w:right w:val="none" w:sz="0" w:space="0" w:color="auto"/>
      </w:divBdr>
    </w:div>
    <w:div w:id="1975409752">
      <w:bodyDiv w:val="1"/>
      <w:marLeft w:val="0"/>
      <w:marRight w:val="0"/>
      <w:marTop w:val="0"/>
      <w:marBottom w:val="0"/>
      <w:divBdr>
        <w:top w:val="none" w:sz="0" w:space="0" w:color="auto"/>
        <w:left w:val="none" w:sz="0" w:space="0" w:color="auto"/>
        <w:bottom w:val="none" w:sz="0" w:space="0" w:color="auto"/>
        <w:right w:val="none" w:sz="0" w:space="0" w:color="auto"/>
      </w:divBdr>
    </w:div>
    <w:div w:id="1976107839">
      <w:bodyDiv w:val="1"/>
      <w:marLeft w:val="0"/>
      <w:marRight w:val="0"/>
      <w:marTop w:val="0"/>
      <w:marBottom w:val="0"/>
      <w:divBdr>
        <w:top w:val="none" w:sz="0" w:space="0" w:color="auto"/>
        <w:left w:val="none" w:sz="0" w:space="0" w:color="auto"/>
        <w:bottom w:val="none" w:sz="0" w:space="0" w:color="auto"/>
        <w:right w:val="none" w:sz="0" w:space="0" w:color="auto"/>
      </w:divBdr>
    </w:div>
    <w:div w:id="1976644350">
      <w:bodyDiv w:val="1"/>
      <w:marLeft w:val="0"/>
      <w:marRight w:val="0"/>
      <w:marTop w:val="0"/>
      <w:marBottom w:val="0"/>
      <w:divBdr>
        <w:top w:val="none" w:sz="0" w:space="0" w:color="auto"/>
        <w:left w:val="none" w:sz="0" w:space="0" w:color="auto"/>
        <w:bottom w:val="none" w:sz="0" w:space="0" w:color="auto"/>
        <w:right w:val="none" w:sz="0" w:space="0" w:color="auto"/>
      </w:divBdr>
    </w:div>
    <w:div w:id="1976720303">
      <w:bodyDiv w:val="1"/>
      <w:marLeft w:val="0"/>
      <w:marRight w:val="0"/>
      <w:marTop w:val="0"/>
      <w:marBottom w:val="0"/>
      <w:divBdr>
        <w:top w:val="none" w:sz="0" w:space="0" w:color="auto"/>
        <w:left w:val="none" w:sz="0" w:space="0" w:color="auto"/>
        <w:bottom w:val="none" w:sz="0" w:space="0" w:color="auto"/>
        <w:right w:val="none" w:sz="0" w:space="0" w:color="auto"/>
      </w:divBdr>
    </w:div>
    <w:div w:id="1977029796">
      <w:bodyDiv w:val="1"/>
      <w:marLeft w:val="0"/>
      <w:marRight w:val="0"/>
      <w:marTop w:val="0"/>
      <w:marBottom w:val="0"/>
      <w:divBdr>
        <w:top w:val="none" w:sz="0" w:space="0" w:color="auto"/>
        <w:left w:val="none" w:sz="0" w:space="0" w:color="auto"/>
        <w:bottom w:val="none" w:sz="0" w:space="0" w:color="auto"/>
        <w:right w:val="none" w:sz="0" w:space="0" w:color="auto"/>
      </w:divBdr>
    </w:div>
    <w:div w:id="1977104791">
      <w:bodyDiv w:val="1"/>
      <w:marLeft w:val="0"/>
      <w:marRight w:val="0"/>
      <w:marTop w:val="0"/>
      <w:marBottom w:val="0"/>
      <w:divBdr>
        <w:top w:val="none" w:sz="0" w:space="0" w:color="auto"/>
        <w:left w:val="none" w:sz="0" w:space="0" w:color="auto"/>
        <w:bottom w:val="none" w:sz="0" w:space="0" w:color="auto"/>
        <w:right w:val="none" w:sz="0" w:space="0" w:color="auto"/>
      </w:divBdr>
    </w:div>
    <w:div w:id="1977176149">
      <w:bodyDiv w:val="1"/>
      <w:marLeft w:val="0"/>
      <w:marRight w:val="0"/>
      <w:marTop w:val="0"/>
      <w:marBottom w:val="0"/>
      <w:divBdr>
        <w:top w:val="none" w:sz="0" w:space="0" w:color="auto"/>
        <w:left w:val="none" w:sz="0" w:space="0" w:color="auto"/>
        <w:bottom w:val="none" w:sz="0" w:space="0" w:color="auto"/>
        <w:right w:val="none" w:sz="0" w:space="0" w:color="auto"/>
      </w:divBdr>
    </w:div>
    <w:div w:id="1977221142">
      <w:bodyDiv w:val="1"/>
      <w:marLeft w:val="0"/>
      <w:marRight w:val="0"/>
      <w:marTop w:val="0"/>
      <w:marBottom w:val="0"/>
      <w:divBdr>
        <w:top w:val="none" w:sz="0" w:space="0" w:color="auto"/>
        <w:left w:val="none" w:sz="0" w:space="0" w:color="auto"/>
        <w:bottom w:val="none" w:sz="0" w:space="0" w:color="auto"/>
        <w:right w:val="none" w:sz="0" w:space="0" w:color="auto"/>
      </w:divBdr>
    </w:div>
    <w:div w:id="1977223031">
      <w:bodyDiv w:val="1"/>
      <w:marLeft w:val="0"/>
      <w:marRight w:val="0"/>
      <w:marTop w:val="0"/>
      <w:marBottom w:val="0"/>
      <w:divBdr>
        <w:top w:val="none" w:sz="0" w:space="0" w:color="auto"/>
        <w:left w:val="none" w:sz="0" w:space="0" w:color="auto"/>
        <w:bottom w:val="none" w:sz="0" w:space="0" w:color="auto"/>
        <w:right w:val="none" w:sz="0" w:space="0" w:color="auto"/>
      </w:divBdr>
    </w:div>
    <w:div w:id="1977561241">
      <w:bodyDiv w:val="1"/>
      <w:marLeft w:val="0"/>
      <w:marRight w:val="0"/>
      <w:marTop w:val="0"/>
      <w:marBottom w:val="0"/>
      <w:divBdr>
        <w:top w:val="none" w:sz="0" w:space="0" w:color="auto"/>
        <w:left w:val="none" w:sz="0" w:space="0" w:color="auto"/>
        <w:bottom w:val="none" w:sz="0" w:space="0" w:color="auto"/>
        <w:right w:val="none" w:sz="0" w:space="0" w:color="auto"/>
      </w:divBdr>
    </w:div>
    <w:div w:id="1977642019">
      <w:bodyDiv w:val="1"/>
      <w:marLeft w:val="0"/>
      <w:marRight w:val="0"/>
      <w:marTop w:val="0"/>
      <w:marBottom w:val="0"/>
      <w:divBdr>
        <w:top w:val="none" w:sz="0" w:space="0" w:color="auto"/>
        <w:left w:val="none" w:sz="0" w:space="0" w:color="auto"/>
        <w:bottom w:val="none" w:sz="0" w:space="0" w:color="auto"/>
        <w:right w:val="none" w:sz="0" w:space="0" w:color="auto"/>
      </w:divBdr>
    </w:div>
    <w:div w:id="1977762501">
      <w:bodyDiv w:val="1"/>
      <w:marLeft w:val="0"/>
      <w:marRight w:val="0"/>
      <w:marTop w:val="0"/>
      <w:marBottom w:val="0"/>
      <w:divBdr>
        <w:top w:val="none" w:sz="0" w:space="0" w:color="auto"/>
        <w:left w:val="none" w:sz="0" w:space="0" w:color="auto"/>
        <w:bottom w:val="none" w:sz="0" w:space="0" w:color="auto"/>
        <w:right w:val="none" w:sz="0" w:space="0" w:color="auto"/>
      </w:divBdr>
    </w:div>
    <w:div w:id="1978027542">
      <w:bodyDiv w:val="1"/>
      <w:marLeft w:val="0"/>
      <w:marRight w:val="0"/>
      <w:marTop w:val="0"/>
      <w:marBottom w:val="0"/>
      <w:divBdr>
        <w:top w:val="none" w:sz="0" w:space="0" w:color="auto"/>
        <w:left w:val="none" w:sz="0" w:space="0" w:color="auto"/>
        <w:bottom w:val="none" w:sz="0" w:space="0" w:color="auto"/>
        <w:right w:val="none" w:sz="0" w:space="0" w:color="auto"/>
      </w:divBdr>
    </w:div>
    <w:div w:id="1978100151">
      <w:bodyDiv w:val="1"/>
      <w:marLeft w:val="0"/>
      <w:marRight w:val="0"/>
      <w:marTop w:val="0"/>
      <w:marBottom w:val="0"/>
      <w:divBdr>
        <w:top w:val="none" w:sz="0" w:space="0" w:color="auto"/>
        <w:left w:val="none" w:sz="0" w:space="0" w:color="auto"/>
        <w:bottom w:val="none" w:sz="0" w:space="0" w:color="auto"/>
        <w:right w:val="none" w:sz="0" w:space="0" w:color="auto"/>
      </w:divBdr>
    </w:div>
    <w:div w:id="1978103755">
      <w:bodyDiv w:val="1"/>
      <w:marLeft w:val="0"/>
      <w:marRight w:val="0"/>
      <w:marTop w:val="0"/>
      <w:marBottom w:val="0"/>
      <w:divBdr>
        <w:top w:val="none" w:sz="0" w:space="0" w:color="auto"/>
        <w:left w:val="none" w:sz="0" w:space="0" w:color="auto"/>
        <w:bottom w:val="none" w:sz="0" w:space="0" w:color="auto"/>
        <w:right w:val="none" w:sz="0" w:space="0" w:color="auto"/>
      </w:divBdr>
    </w:div>
    <w:div w:id="1978144746">
      <w:bodyDiv w:val="1"/>
      <w:marLeft w:val="0"/>
      <w:marRight w:val="0"/>
      <w:marTop w:val="0"/>
      <w:marBottom w:val="0"/>
      <w:divBdr>
        <w:top w:val="none" w:sz="0" w:space="0" w:color="auto"/>
        <w:left w:val="none" w:sz="0" w:space="0" w:color="auto"/>
        <w:bottom w:val="none" w:sz="0" w:space="0" w:color="auto"/>
        <w:right w:val="none" w:sz="0" w:space="0" w:color="auto"/>
      </w:divBdr>
    </w:div>
    <w:div w:id="1978342239">
      <w:bodyDiv w:val="1"/>
      <w:marLeft w:val="0"/>
      <w:marRight w:val="0"/>
      <w:marTop w:val="0"/>
      <w:marBottom w:val="0"/>
      <w:divBdr>
        <w:top w:val="none" w:sz="0" w:space="0" w:color="auto"/>
        <w:left w:val="none" w:sz="0" w:space="0" w:color="auto"/>
        <w:bottom w:val="none" w:sz="0" w:space="0" w:color="auto"/>
        <w:right w:val="none" w:sz="0" w:space="0" w:color="auto"/>
      </w:divBdr>
    </w:div>
    <w:div w:id="1978408227">
      <w:bodyDiv w:val="1"/>
      <w:marLeft w:val="0"/>
      <w:marRight w:val="0"/>
      <w:marTop w:val="0"/>
      <w:marBottom w:val="0"/>
      <w:divBdr>
        <w:top w:val="none" w:sz="0" w:space="0" w:color="auto"/>
        <w:left w:val="none" w:sz="0" w:space="0" w:color="auto"/>
        <w:bottom w:val="none" w:sz="0" w:space="0" w:color="auto"/>
        <w:right w:val="none" w:sz="0" w:space="0" w:color="auto"/>
      </w:divBdr>
    </w:div>
    <w:div w:id="1978561997">
      <w:bodyDiv w:val="1"/>
      <w:marLeft w:val="0"/>
      <w:marRight w:val="0"/>
      <w:marTop w:val="0"/>
      <w:marBottom w:val="0"/>
      <w:divBdr>
        <w:top w:val="none" w:sz="0" w:space="0" w:color="auto"/>
        <w:left w:val="none" w:sz="0" w:space="0" w:color="auto"/>
        <w:bottom w:val="none" w:sz="0" w:space="0" w:color="auto"/>
        <w:right w:val="none" w:sz="0" w:space="0" w:color="auto"/>
      </w:divBdr>
    </w:div>
    <w:div w:id="1978796545">
      <w:bodyDiv w:val="1"/>
      <w:marLeft w:val="0"/>
      <w:marRight w:val="0"/>
      <w:marTop w:val="0"/>
      <w:marBottom w:val="0"/>
      <w:divBdr>
        <w:top w:val="none" w:sz="0" w:space="0" w:color="auto"/>
        <w:left w:val="none" w:sz="0" w:space="0" w:color="auto"/>
        <w:bottom w:val="none" w:sz="0" w:space="0" w:color="auto"/>
        <w:right w:val="none" w:sz="0" w:space="0" w:color="auto"/>
      </w:divBdr>
    </w:div>
    <w:div w:id="1978878690">
      <w:bodyDiv w:val="1"/>
      <w:marLeft w:val="0"/>
      <w:marRight w:val="0"/>
      <w:marTop w:val="0"/>
      <w:marBottom w:val="0"/>
      <w:divBdr>
        <w:top w:val="none" w:sz="0" w:space="0" w:color="auto"/>
        <w:left w:val="none" w:sz="0" w:space="0" w:color="auto"/>
        <w:bottom w:val="none" w:sz="0" w:space="0" w:color="auto"/>
        <w:right w:val="none" w:sz="0" w:space="0" w:color="auto"/>
      </w:divBdr>
    </w:div>
    <w:div w:id="1978991772">
      <w:bodyDiv w:val="1"/>
      <w:marLeft w:val="0"/>
      <w:marRight w:val="0"/>
      <w:marTop w:val="0"/>
      <w:marBottom w:val="0"/>
      <w:divBdr>
        <w:top w:val="none" w:sz="0" w:space="0" w:color="auto"/>
        <w:left w:val="none" w:sz="0" w:space="0" w:color="auto"/>
        <w:bottom w:val="none" w:sz="0" w:space="0" w:color="auto"/>
        <w:right w:val="none" w:sz="0" w:space="0" w:color="auto"/>
      </w:divBdr>
    </w:div>
    <w:div w:id="1978995903">
      <w:bodyDiv w:val="1"/>
      <w:marLeft w:val="0"/>
      <w:marRight w:val="0"/>
      <w:marTop w:val="0"/>
      <w:marBottom w:val="0"/>
      <w:divBdr>
        <w:top w:val="none" w:sz="0" w:space="0" w:color="auto"/>
        <w:left w:val="none" w:sz="0" w:space="0" w:color="auto"/>
        <w:bottom w:val="none" w:sz="0" w:space="0" w:color="auto"/>
        <w:right w:val="none" w:sz="0" w:space="0" w:color="auto"/>
      </w:divBdr>
    </w:div>
    <w:div w:id="1979138865">
      <w:bodyDiv w:val="1"/>
      <w:marLeft w:val="0"/>
      <w:marRight w:val="0"/>
      <w:marTop w:val="0"/>
      <w:marBottom w:val="0"/>
      <w:divBdr>
        <w:top w:val="none" w:sz="0" w:space="0" w:color="auto"/>
        <w:left w:val="none" w:sz="0" w:space="0" w:color="auto"/>
        <w:bottom w:val="none" w:sz="0" w:space="0" w:color="auto"/>
        <w:right w:val="none" w:sz="0" w:space="0" w:color="auto"/>
      </w:divBdr>
    </w:div>
    <w:div w:id="1979187510">
      <w:bodyDiv w:val="1"/>
      <w:marLeft w:val="0"/>
      <w:marRight w:val="0"/>
      <w:marTop w:val="0"/>
      <w:marBottom w:val="0"/>
      <w:divBdr>
        <w:top w:val="none" w:sz="0" w:space="0" w:color="auto"/>
        <w:left w:val="none" w:sz="0" w:space="0" w:color="auto"/>
        <w:bottom w:val="none" w:sz="0" w:space="0" w:color="auto"/>
        <w:right w:val="none" w:sz="0" w:space="0" w:color="auto"/>
      </w:divBdr>
    </w:div>
    <w:div w:id="1979409273">
      <w:bodyDiv w:val="1"/>
      <w:marLeft w:val="0"/>
      <w:marRight w:val="0"/>
      <w:marTop w:val="0"/>
      <w:marBottom w:val="0"/>
      <w:divBdr>
        <w:top w:val="none" w:sz="0" w:space="0" w:color="auto"/>
        <w:left w:val="none" w:sz="0" w:space="0" w:color="auto"/>
        <w:bottom w:val="none" w:sz="0" w:space="0" w:color="auto"/>
        <w:right w:val="none" w:sz="0" w:space="0" w:color="auto"/>
      </w:divBdr>
    </w:div>
    <w:div w:id="1979413979">
      <w:bodyDiv w:val="1"/>
      <w:marLeft w:val="0"/>
      <w:marRight w:val="0"/>
      <w:marTop w:val="0"/>
      <w:marBottom w:val="0"/>
      <w:divBdr>
        <w:top w:val="none" w:sz="0" w:space="0" w:color="auto"/>
        <w:left w:val="none" w:sz="0" w:space="0" w:color="auto"/>
        <w:bottom w:val="none" w:sz="0" w:space="0" w:color="auto"/>
        <w:right w:val="none" w:sz="0" w:space="0" w:color="auto"/>
      </w:divBdr>
    </w:div>
    <w:div w:id="1979525710">
      <w:bodyDiv w:val="1"/>
      <w:marLeft w:val="0"/>
      <w:marRight w:val="0"/>
      <w:marTop w:val="0"/>
      <w:marBottom w:val="0"/>
      <w:divBdr>
        <w:top w:val="none" w:sz="0" w:space="0" w:color="auto"/>
        <w:left w:val="none" w:sz="0" w:space="0" w:color="auto"/>
        <w:bottom w:val="none" w:sz="0" w:space="0" w:color="auto"/>
        <w:right w:val="none" w:sz="0" w:space="0" w:color="auto"/>
      </w:divBdr>
    </w:div>
    <w:div w:id="1979719225">
      <w:bodyDiv w:val="1"/>
      <w:marLeft w:val="0"/>
      <w:marRight w:val="0"/>
      <w:marTop w:val="0"/>
      <w:marBottom w:val="0"/>
      <w:divBdr>
        <w:top w:val="none" w:sz="0" w:space="0" w:color="auto"/>
        <w:left w:val="none" w:sz="0" w:space="0" w:color="auto"/>
        <w:bottom w:val="none" w:sz="0" w:space="0" w:color="auto"/>
        <w:right w:val="none" w:sz="0" w:space="0" w:color="auto"/>
      </w:divBdr>
    </w:div>
    <w:div w:id="1979843212">
      <w:bodyDiv w:val="1"/>
      <w:marLeft w:val="0"/>
      <w:marRight w:val="0"/>
      <w:marTop w:val="0"/>
      <w:marBottom w:val="0"/>
      <w:divBdr>
        <w:top w:val="none" w:sz="0" w:space="0" w:color="auto"/>
        <w:left w:val="none" w:sz="0" w:space="0" w:color="auto"/>
        <w:bottom w:val="none" w:sz="0" w:space="0" w:color="auto"/>
        <w:right w:val="none" w:sz="0" w:space="0" w:color="auto"/>
      </w:divBdr>
    </w:div>
    <w:div w:id="1980110172">
      <w:bodyDiv w:val="1"/>
      <w:marLeft w:val="0"/>
      <w:marRight w:val="0"/>
      <w:marTop w:val="0"/>
      <w:marBottom w:val="0"/>
      <w:divBdr>
        <w:top w:val="none" w:sz="0" w:space="0" w:color="auto"/>
        <w:left w:val="none" w:sz="0" w:space="0" w:color="auto"/>
        <w:bottom w:val="none" w:sz="0" w:space="0" w:color="auto"/>
        <w:right w:val="none" w:sz="0" w:space="0" w:color="auto"/>
      </w:divBdr>
    </w:div>
    <w:div w:id="1980261794">
      <w:bodyDiv w:val="1"/>
      <w:marLeft w:val="0"/>
      <w:marRight w:val="0"/>
      <w:marTop w:val="0"/>
      <w:marBottom w:val="0"/>
      <w:divBdr>
        <w:top w:val="none" w:sz="0" w:space="0" w:color="auto"/>
        <w:left w:val="none" w:sz="0" w:space="0" w:color="auto"/>
        <w:bottom w:val="none" w:sz="0" w:space="0" w:color="auto"/>
        <w:right w:val="none" w:sz="0" w:space="0" w:color="auto"/>
      </w:divBdr>
    </w:div>
    <w:div w:id="1980307726">
      <w:bodyDiv w:val="1"/>
      <w:marLeft w:val="0"/>
      <w:marRight w:val="0"/>
      <w:marTop w:val="0"/>
      <w:marBottom w:val="0"/>
      <w:divBdr>
        <w:top w:val="none" w:sz="0" w:space="0" w:color="auto"/>
        <w:left w:val="none" w:sz="0" w:space="0" w:color="auto"/>
        <w:bottom w:val="none" w:sz="0" w:space="0" w:color="auto"/>
        <w:right w:val="none" w:sz="0" w:space="0" w:color="auto"/>
      </w:divBdr>
    </w:div>
    <w:div w:id="1980377191">
      <w:bodyDiv w:val="1"/>
      <w:marLeft w:val="0"/>
      <w:marRight w:val="0"/>
      <w:marTop w:val="0"/>
      <w:marBottom w:val="0"/>
      <w:divBdr>
        <w:top w:val="none" w:sz="0" w:space="0" w:color="auto"/>
        <w:left w:val="none" w:sz="0" w:space="0" w:color="auto"/>
        <w:bottom w:val="none" w:sz="0" w:space="0" w:color="auto"/>
        <w:right w:val="none" w:sz="0" w:space="0" w:color="auto"/>
      </w:divBdr>
    </w:div>
    <w:div w:id="1980380126">
      <w:bodyDiv w:val="1"/>
      <w:marLeft w:val="0"/>
      <w:marRight w:val="0"/>
      <w:marTop w:val="0"/>
      <w:marBottom w:val="0"/>
      <w:divBdr>
        <w:top w:val="none" w:sz="0" w:space="0" w:color="auto"/>
        <w:left w:val="none" w:sz="0" w:space="0" w:color="auto"/>
        <w:bottom w:val="none" w:sz="0" w:space="0" w:color="auto"/>
        <w:right w:val="none" w:sz="0" w:space="0" w:color="auto"/>
      </w:divBdr>
    </w:div>
    <w:div w:id="1980528138">
      <w:bodyDiv w:val="1"/>
      <w:marLeft w:val="0"/>
      <w:marRight w:val="0"/>
      <w:marTop w:val="0"/>
      <w:marBottom w:val="0"/>
      <w:divBdr>
        <w:top w:val="none" w:sz="0" w:space="0" w:color="auto"/>
        <w:left w:val="none" w:sz="0" w:space="0" w:color="auto"/>
        <w:bottom w:val="none" w:sz="0" w:space="0" w:color="auto"/>
        <w:right w:val="none" w:sz="0" w:space="0" w:color="auto"/>
      </w:divBdr>
    </w:div>
    <w:div w:id="1980571749">
      <w:bodyDiv w:val="1"/>
      <w:marLeft w:val="0"/>
      <w:marRight w:val="0"/>
      <w:marTop w:val="0"/>
      <w:marBottom w:val="0"/>
      <w:divBdr>
        <w:top w:val="none" w:sz="0" w:space="0" w:color="auto"/>
        <w:left w:val="none" w:sz="0" w:space="0" w:color="auto"/>
        <w:bottom w:val="none" w:sz="0" w:space="0" w:color="auto"/>
        <w:right w:val="none" w:sz="0" w:space="0" w:color="auto"/>
      </w:divBdr>
    </w:div>
    <w:div w:id="1980643806">
      <w:bodyDiv w:val="1"/>
      <w:marLeft w:val="0"/>
      <w:marRight w:val="0"/>
      <w:marTop w:val="0"/>
      <w:marBottom w:val="0"/>
      <w:divBdr>
        <w:top w:val="none" w:sz="0" w:space="0" w:color="auto"/>
        <w:left w:val="none" w:sz="0" w:space="0" w:color="auto"/>
        <w:bottom w:val="none" w:sz="0" w:space="0" w:color="auto"/>
        <w:right w:val="none" w:sz="0" w:space="0" w:color="auto"/>
      </w:divBdr>
    </w:div>
    <w:div w:id="1980724991">
      <w:bodyDiv w:val="1"/>
      <w:marLeft w:val="0"/>
      <w:marRight w:val="0"/>
      <w:marTop w:val="0"/>
      <w:marBottom w:val="0"/>
      <w:divBdr>
        <w:top w:val="none" w:sz="0" w:space="0" w:color="auto"/>
        <w:left w:val="none" w:sz="0" w:space="0" w:color="auto"/>
        <w:bottom w:val="none" w:sz="0" w:space="0" w:color="auto"/>
        <w:right w:val="none" w:sz="0" w:space="0" w:color="auto"/>
      </w:divBdr>
    </w:div>
    <w:div w:id="1980766565">
      <w:bodyDiv w:val="1"/>
      <w:marLeft w:val="0"/>
      <w:marRight w:val="0"/>
      <w:marTop w:val="0"/>
      <w:marBottom w:val="0"/>
      <w:divBdr>
        <w:top w:val="none" w:sz="0" w:space="0" w:color="auto"/>
        <w:left w:val="none" w:sz="0" w:space="0" w:color="auto"/>
        <w:bottom w:val="none" w:sz="0" w:space="0" w:color="auto"/>
        <w:right w:val="none" w:sz="0" w:space="0" w:color="auto"/>
      </w:divBdr>
    </w:div>
    <w:div w:id="1980770244">
      <w:bodyDiv w:val="1"/>
      <w:marLeft w:val="0"/>
      <w:marRight w:val="0"/>
      <w:marTop w:val="0"/>
      <w:marBottom w:val="0"/>
      <w:divBdr>
        <w:top w:val="none" w:sz="0" w:space="0" w:color="auto"/>
        <w:left w:val="none" w:sz="0" w:space="0" w:color="auto"/>
        <w:bottom w:val="none" w:sz="0" w:space="0" w:color="auto"/>
        <w:right w:val="none" w:sz="0" w:space="0" w:color="auto"/>
      </w:divBdr>
    </w:div>
    <w:div w:id="1980841427">
      <w:bodyDiv w:val="1"/>
      <w:marLeft w:val="0"/>
      <w:marRight w:val="0"/>
      <w:marTop w:val="0"/>
      <w:marBottom w:val="0"/>
      <w:divBdr>
        <w:top w:val="none" w:sz="0" w:space="0" w:color="auto"/>
        <w:left w:val="none" w:sz="0" w:space="0" w:color="auto"/>
        <w:bottom w:val="none" w:sz="0" w:space="0" w:color="auto"/>
        <w:right w:val="none" w:sz="0" w:space="0" w:color="auto"/>
      </w:divBdr>
    </w:div>
    <w:div w:id="1980841604">
      <w:bodyDiv w:val="1"/>
      <w:marLeft w:val="0"/>
      <w:marRight w:val="0"/>
      <w:marTop w:val="0"/>
      <w:marBottom w:val="0"/>
      <w:divBdr>
        <w:top w:val="none" w:sz="0" w:space="0" w:color="auto"/>
        <w:left w:val="none" w:sz="0" w:space="0" w:color="auto"/>
        <w:bottom w:val="none" w:sz="0" w:space="0" w:color="auto"/>
        <w:right w:val="none" w:sz="0" w:space="0" w:color="auto"/>
      </w:divBdr>
    </w:div>
    <w:div w:id="1980919096">
      <w:bodyDiv w:val="1"/>
      <w:marLeft w:val="0"/>
      <w:marRight w:val="0"/>
      <w:marTop w:val="0"/>
      <w:marBottom w:val="0"/>
      <w:divBdr>
        <w:top w:val="none" w:sz="0" w:space="0" w:color="auto"/>
        <w:left w:val="none" w:sz="0" w:space="0" w:color="auto"/>
        <w:bottom w:val="none" w:sz="0" w:space="0" w:color="auto"/>
        <w:right w:val="none" w:sz="0" w:space="0" w:color="auto"/>
      </w:divBdr>
    </w:div>
    <w:div w:id="1981154467">
      <w:bodyDiv w:val="1"/>
      <w:marLeft w:val="0"/>
      <w:marRight w:val="0"/>
      <w:marTop w:val="0"/>
      <w:marBottom w:val="0"/>
      <w:divBdr>
        <w:top w:val="none" w:sz="0" w:space="0" w:color="auto"/>
        <w:left w:val="none" w:sz="0" w:space="0" w:color="auto"/>
        <w:bottom w:val="none" w:sz="0" w:space="0" w:color="auto"/>
        <w:right w:val="none" w:sz="0" w:space="0" w:color="auto"/>
      </w:divBdr>
    </w:div>
    <w:div w:id="1981225268">
      <w:bodyDiv w:val="1"/>
      <w:marLeft w:val="0"/>
      <w:marRight w:val="0"/>
      <w:marTop w:val="0"/>
      <w:marBottom w:val="0"/>
      <w:divBdr>
        <w:top w:val="none" w:sz="0" w:space="0" w:color="auto"/>
        <w:left w:val="none" w:sz="0" w:space="0" w:color="auto"/>
        <w:bottom w:val="none" w:sz="0" w:space="0" w:color="auto"/>
        <w:right w:val="none" w:sz="0" w:space="0" w:color="auto"/>
      </w:divBdr>
    </w:div>
    <w:div w:id="1981302220">
      <w:bodyDiv w:val="1"/>
      <w:marLeft w:val="0"/>
      <w:marRight w:val="0"/>
      <w:marTop w:val="0"/>
      <w:marBottom w:val="0"/>
      <w:divBdr>
        <w:top w:val="none" w:sz="0" w:space="0" w:color="auto"/>
        <w:left w:val="none" w:sz="0" w:space="0" w:color="auto"/>
        <w:bottom w:val="none" w:sz="0" w:space="0" w:color="auto"/>
        <w:right w:val="none" w:sz="0" w:space="0" w:color="auto"/>
      </w:divBdr>
    </w:div>
    <w:div w:id="1981418531">
      <w:bodyDiv w:val="1"/>
      <w:marLeft w:val="0"/>
      <w:marRight w:val="0"/>
      <w:marTop w:val="0"/>
      <w:marBottom w:val="0"/>
      <w:divBdr>
        <w:top w:val="none" w:sz="0" w:space="0" w:color="auto"/>
        <w:left w:val="none" w:sz="0" w:space="0" w:color="auto"/>
        <w:bottom w:val="none" w:sz="0" w:space="0" w:color="auto"/>
        <w:right w:val="none" w:sz="0" w:space="0" w:color="auto"/>
      </w:divBdr>
    </w:div>
    <w:div w:id="1981567362">
      <w:bodyDiv w:val="1"/>
      <w:marLeft w:val="0"/>
      <w:marRight w:val="0"/>
      <w:marTop w:val="0"/>
      <w:marBottom w:val="0"/>
      <w:divBdr>
        <w:top w:val="none" w:sz="0" w:space="0" w:color="auto"/>
        <w:left w:val="none" w:sz="0" w:space="0" w:color="auto"/>
        <w:bottom w:val="none" w:sz="0" w:space="0" w:color="auto"/>
        <w:right w:val="none" w:sz="0" w:space="0" w:color="auto"/>
      </w:divBdr>
    </w:div>
    <w:div w:id="1981571526">
      <w:bodyDiv w:val="1"/>
      <w:marLeft w:val="0"/>
      <w:marRight w:val="0"/>
      <w:marTop w:val="0"/>
      <w:marBottom w:val="0"/>
      <w:divBdr>
        <w:top w:val="none" w:sz="0" w:space="0" w:color="auto"/>
        <w:left w:val="none" w:sz="0" w:space="0" w:color="auto"/>
        <w:bottom w:val="none" w:sz="0" w:space="0" w:color="auto"/>
        <w:right w:val="none" w:sz="0" w:space="0" w:color="auto"/>
      </w:divBdr>
    </w:div>
    <w:div w:id="1981613128">
      <w:bodyDiv w:val="1"/>
      <w:marLeft w:val="0"/>
      <w:marRight w:val="0"/>
      <w:marTop w:val="0"/>
      <w:marBottom w:val="0"/>
      <w:divBdr>
        <w:top w:val="none" w:sz="0" w:space="0" w:color="auto"/>
        <w:left w:val="none" w:sz="0" w:space="0" w:color="auto"/>
        <w:bottom w:val="none" w:sz="0" w:space="0" w:color="auto"/>
        <w:right w:val="none" w:sz="0" w:space="0" w:color="auto"/>
      </w:divBdr>
    </w:div>
    <w:div w:id="1981688430">
      <w:bodyDiv w:val="1"/>
      <w:marLeft w:val="0"/>
      <w:marRight w:val="0"/>
      <w:marTop w:val="0"/>
      <w:marBottom w:val="0"/>
      <w:divBdr>
        <w:top w:val="none" w:sz="0" w:space="0" w:color="auto"/>
        <w:left w:val="none" w:sz="0" w:space="0" w:color="auto"/>
        <w:bottom w:val="none" w:sz="0" w:space="0" w:color="auto"/>
        <w:right w:val="none" w:sz="0" w:space="0" w:color="auto"/>
      </w:divBdr>
    </w:div>
    <w:div w:id="1981762171">
      <w:bodyDiv w:val="1"/>
      <w:marLeft w:val="0"/>
      <w:marRight w:val="0"/>
      <w:marTop w:val="0"/>
      <w:marBottom w:val="0"/>
      <w:divBdr>
        <w:top w:val="none" w:sz="0" w:space="0" w:color="auto"/>
        <w:left w:val="none" w:sz="0" w:space="0" w:color="auto"/>
        <w:bottom w:val="none" w:sz="0" w:space="0" w:color="auto"/>
        <w:right w:val="none" w:sz="0" w:space="0" w:color="auto"/>
      </w:divBdr>
    </w:div>
    <w:div w:id="1981958600">
      <w:bodyDiv w:val="1"/>
      <w:marLeft w:val="0"/>
      <w:marRight w:val="0"/>
      <w:marTop w:val="0"/>
      <w:marBottom w:val="0"/>
      <w:divBdr>
        <w:top w:val="none" w:sz="0" w:space="0" w:color="auto"/>
        <w:left w:val="none" w:sz="0" w:space="0" w:color="auto"/>
        <w:bottom w:val="none" w:sz="0" w:space="0" w:color="auto"/>
        <w:right w:val="none" w:sz="0" w:space="0" w:color="auto"/>
      </w:divBdr>
    </w:div>
    <w:div w:id="1982224135">
      <w:bodyDiv w:val="1"/>
      <w:marLeft w:val="0"/>
      <w:marRight w:val="0"/>
      <w:marTop w:val="0"/>
      <w:marBottom w:val="0"/>
      <w:divBdr>
        <w:top w:val="none" w:sz="0" w:space="0" w:color="auto"/>
        <w:left w:val="none" w:sz="0" w:space="0" w:color="auto"/>
        <w:bottom w:val="none" w:sz="0" w:space="0" w:color="auto"/>
        <w:right w:val="none" w:sz="0" w:space="0" w:color="auto"/>
      </w:divBdr>
    </w:div>
    <w:div w:id="1982346150">
      <w:bodyDiv w:val="1"/>
      <w:marLeft w:val="0"/>
      <w:marRight w:val="0"/>
      <w:marTop w:val="0"/>
      <w:marBottom w:val="0"/>
      <w:divBdr>
        <w:top w:val="none" w:sz="0" w:space="0" w:color="auto"/>
        <w:left w:val="none" w:sz="0" w:space="0" w:color="auto"/>
        <w:bottom w:val="none" w:sz="0" w:space="0" w:color="auto"/>
        <w:right w:val="none" w:sz="0" w:space="0" w:color="auto"/>
      </w:divBdr>
    </w:div>
    <w:div w:id="1982417862">
      <w:bodyDiv w:val="1"/>
      <w:marLeft w:val="0"/>
      <w:marRight w:val="0"/>
      <w:marTop w:val="0"/>
      <w:marBottom w:val="0"/>
      <w:divBdr>
        <w:top w:val="none" w:sz="0" w:space="0" w:color="auto"/>
        <w:left w:val="none" w:sz="0" w:space="0" w:color="auto"/>
        <w:bottom w:val="none" w:sz="0" w:space="0" w:color="auto"/>
        <w:right w:val="none" w:sz="0" w:space="0" w:color="auto"/>
      </w:divBdr>
    </w:div>
    <w:div w:id="1982419860">
      <w:bodyDiv w:val="1"/>
      <w:marLeft w:val="0"/>
      <w:marRight w:val="0"/>
      <w:marTop w:val="0"/>
      <w:marBottom w:val="0"/>
      <w:divBdr>
        <w:top w:val="none" w:sz="0" w:space="0" w:color="auto"/>
        <w:left w:val="none" w:sz="0" w:space="0" w:color="auto"/>
        <w:bottom w:val="none" w:sz="0" w:space="0" w:color="auto"/>
        <w:right w:val="none" w:sz="0" w:space="0" w:color="auto"/>
      </w:divBdr>
    </w:div>
    <w:div w:id="1982535606">
      <w:bodyDiv w:val="1"/>
      <w:marLeft w:val="0"/>
      <w:marRight w:val="0"/>
      <w:marTop w:val="0"/>
      <w:marBottom w:val="0"/>
      <w:divBdr>
        <w:top w:val="none" w:sz="0" w:space="0" w:color="auto"/>
        <w:left w:val="none" w:sz="0" w:space="0" w:color="auto"/>
        <w:bottom w:val="none" w:sz="0" w:space="0" w:color="auto"/>
        <w:right w:val="none" w:sz="0" w:space="0" w:color="auto"/>
      </w:divBdr>
    </w:div>
    <w:div w:id="1982726542">
      <w:bodyDiv w:val="1"/>
      <w:marLeft w:val="0"/>
      <w:marRight w:val="0"/>
      <w:marTop w:val="0"/>
      <w:marBottom w:val="0"/>
      <w:divBdr>
        <w:top w:val="none" w:sz="0" w:space="0" w:color="auto"/>
        <w:left w:val="none" w:sz="0" w:space="0" w:color="auto"/>
        <w:bottom w:val="none" w:sz="0" w:space="0" w:color="auto"/>
        <w:right w:val="none" w:sz="0" w:space="0" w:color="auto"/>
      </w:divBdr>
    </w:div>
    <w:div w:id="1982810978">
      <w:bodyDiv w:val="1"/>
      <w:marLeft w:val="0"/>
      <w:marRight w:val="0"/>
      <w:marTop w:val="0"/>
      <w:marBottom w:val="0"/>
      <w:divBdr>
        <w:top w:val="none" w:sz="0" w:space="0" w:color="auto"/>
        <w:left w:val="none" w:sz="0" w:space="0" w:color="auto"/>
        <w:bottom w:val="none" w:sz="0" w:space="0" w:color="auto"/>
        <w:right w:val="none" w:sz="0" w:space="0" w:color="auto"/>
      </w:divBdr>
    </w:div>
    <w:div w:id="1982878213">
      <w:bodyDiv w:val="1"/>
      <w:marLeft w:val="0"/>
      <w:marRight w:val="0"/>
      <w:marTop w:val="0"/>
      <w:marBottom w:val="0"/>
      <w:divBdr>
        <w:top w:val="none" w:sz="0" w:space="0" w:color="auto"/>
        <w:left w:val="none" w:sz="0" w:space="0" w:color="auto"/>
        <w:bottom w:val="none" w:sz="0" w:space="0" w:color="auto"/>
        <w:right w:val="none" w:sz="0" w:space="0" w:color="auto"/>
      </w:divBdr>
    </w:div>
    <w:div w:id="1983071714">
      <w:bodyDiv w:val="1"/>
      <w:marLeft w:val="0"/>
      <w:marRight w:val="0"/>
      <w:marTop w:val="0"/>
      <w:marBottom w:val="0"/>
      <w:divBdr>
        <w:top w:val="none" w:sz="0" w:space="0" w:color="auto"/>
        <w:left w:val="none" w:sz="0" w:space="0" w:color="auto"/>
        <w:bottom w:val="none" w:sz="0" w:space="0" w:color="auto"/>
        <w:right w:val="none" w:sz="0" w:space="0" w:color="auto"/>
      </w:divBdr>
    </w:div>
    <w:div w:id="1983075486">
      <w:bodyDiv w:val="1"/>
      <w:marLeft w:val="0"/>
      <w:marRight w:val="0"/>
      <w:marTop w:val="0"/>
      <w:marBottom w:val="0"/>
      <w:divBdr>
        <w:top w:val="none" w:sz="0" w:space="0" w:color="auto"/>
        <w:left w:val="none" w:sz="0" w:space="0" w:color="auto"/>
        <w:bottom w:val="none" w:sz="0" w:space="0" w:color="auto"/>
        <w:right w:val="none" w:sz="0" w:space="0" w:color="auto"/>
      </w:divBdr>
    </w:div>
    <w:div w:id="1983190339">
      <w:bodyDiv w:val="1"/>
      <w:marLeft w:val="0"/>
      <w:marRight w:val="0"/>
      <w:marTop w:val="0"/>
      <w:marBottom w:val="0"/>
      <w:divBdr>
        <w:top w:val="none" w:sz="0" w:space="0" w:color="auto"/>
        <w:left w:val="none" w:sz="0" w:space="0" w:color="auto"/>
        <w:bottom w:val="none" w:sz="0" w:space="0" w:color="auto"/>
        <w:right w:val="none" w:sz="0" w:space="0" w:color="auto"/>
      </w:divBdr>
    </w:div>
    <w:div w:id="1983343736">
      <w:bodyDiv w:val="1"/>
      <w:marLeft w:val="0"/>
      <w:marRight w:val="0"/>
      <w:marTop w:val="0"/>
      <w:marBottom w:val="0"/>
      <w:divBdr>
        <w:top w:val="none" w:sz="0" w:space="0" w:color="auto"/>
        <w:left w:val="none" w:sz="0" w:space="0" w:color="auto"/>
        <w:bottom w:val="none" w:sz="0" w:space="0" w:color="auto"/>
        <w:right w:val="none" w:sz="0" w:space="0" w:color="auto"/>
      </w:divBdr>
    </w:div>
    <w:div w:id="1983460248">
      <w:bodyDiv w:val="1"/>
      <w:marLeft w:val="0"/>
      <w:marRight w:val="0"/>
      <w:marTop w:val="0"/>
      <w:marBottom w:val="0"/>
      <w:divBdr>
        <w:top w:val="none" w:sz="0" w:space="0" w:color="auto"/>
        <w:left w:val="none" w:sz="0" w:space="0" w:color="auto"/>
        <w:bottom w:val="none" w:sz="0" w:space="0" w:color="auto"/>
        <w:right w:val="none" w:sz="0" w:space="0" w:color="auto"/>
      </w:divBdr>
    </w:div>
    <w:div w:id="1983462340">
      <w:bodyDiv w:val="1"/>
      <w:marLeft w:val="0"/>
      <w:marRight w:val="0"/>
      <w:marTop w:val="0"/>
      <w:marBottom w:val="0"/>
      <w:divBdr>
        <w:top w:val="none" w:sz="0" w:space="0" w:color="auto"/>
        <w:left w:val="none" w:sz="0" w:space="0" w:color="auto"/>
        <w:bottom w:val="none" w:sz="0" w:space="0" w:color="auto"/>
        <w:right w:val="none" w:sz="0" w:space="0" w:color="auto"/>
      </w:divBdr>
    </w:div>
    <w:div w:id="1983540982">
      <w:bodyDiv w:val="1"/>
      <w:marLeft w:val="0"/>
      <w:marRight w:val="0"/>
      <w:marTop w:val="0"/>
      <w:marBottom w:val="0"/>
      <w:divBdr>
        <w:top w:val="none" w:sz="0" w:space="0" w:color="auto"/>
        <w:left w:val="none" w:sz="0" w:space="0" w:color="auto"/>
        <w:bottom w:val="none" w:sz="0" w:space="0" w:color="auto"/>
        <w:right w:val="none" w:sz="0" w:space="0" w:color="auto"/>
      </w:divBdr>
    </w:div>
    <w:div w:id="1983583454">
      <w:bodyDiv w:val="1"/>
      <w:marLeft w:val="0"/>
      <w:marRight w:val="0"/>
      <w:marTop w:val="0"/>
      <w:marBottom w:val="0"/>
      <w:divBdr>
        <w:top w:val="none" w:sz="0" w:space="0" w:color="auto"/>
        <w:left w:val="none" w:sz="0" w:space="0" w:color="auto"/>
        <w:bottom w:val="none" w:sz="0" w:space="0" w:color="auto"/>
        <w:right w:val="none" w:sz="0" w:space="0" w:color="auto"/>
      </w:divBdr>
    </w:div>
    <w:div w:id="1983609896">
      <w:bodyDiv w:val="1"/>
      <w:marLeft w:val="0"/>
      <w:marRight w:val="0"/>
      <w:marTop w:val="0"/>
      <w:marBottom w:val="0"/>
      <w:divBdr>
        <w:top w:val="none" w:sz="0" w:space="0" w:color="auto"/>
        <w:left w:val="none" w:sz="0" w:space="0" w:color="auto"/>
        <w:bottom w:val="none" w:sz="0" w:space="0" w:color="auto"/>
        <w:right w:val="none" w:sz="0" w:space="0" w:color="auto"/>
      </w:divBdr>
    </w:div>
    <w:div w:id="1983731226">
      <w:bodyDiv w:val="1"/>
      <w:marLeft w:val="0"/>
      <w:marRight w:val="0"/>
      <w:marTop w:val="0"/>
      <w:marBottom w:val="0"/>
      <w:divBdr>
        <w:top w:val="none" w:sz="0" w:space="0" w:color="auto"/>
        <w:left w:val="none" w:sz="0" w:space="0" w:color="auto"/>
        <w:bottom w:val="none" w:sz="0" w:space="0" w:color="auto"/>
        <w:right w:val="none" w:sz="0" w:space="0" w:color="auto"/>
      </w:divBdr>
    </w:div>
    <w:div w:id="1983844903">
      <w:bodyDiv w:val="1"/>
      <w:marLeft w:val="0"/>
      <w:marRight w:val="0"/>
      <w:marTop w:val="0"/>
      <w:marBottom w:val="0"/>
      <w:divBdr>
        <w:top w:val="none" w:sz="0" w:space="0" w:color="auto"/>
        <w:left w:val="none" w:sz="0" w:space="0" w:color="auto"/>
        <w:bottom w:val="none" w:sz="0" w:space="0" w:color="auto"/>
        <w:right w:val="none" w:sz="0" w:space="0" w:color="auto"/>
      </w:divBdr>
    </w:div>
    <w:div w:id="1984044352">
      <w:bodyDiv w:val="1"/>
      <w:marLeft w:val="0"/>
      <w:marRight w:val="0"/>
      <w:marTop w:val="0"/>
      <w:marBottom w:val="0"/>
      <w:divBdr>
        <w:top w:val="none" w:sz="0" w:space="0" w:color="auto"/>
        <w:left w:val="none" w:sz="0" w:space="0" w:color="auto"/>
        <w:bottom w:val="none" w:sz="0" w:space="0" w:color="auto"/>
        <w:right w:val="none" w:sz="0" w:space="0" w:color="auto"/>
      </w:divBdr>
    </w:div>
    <w:div w:id="1984387626">
      <w:bodyDiv w:val="1"/>
      <w:marLeft w:val="0"/>
      <w:marRight w:val="0"/>
      <w:marTop w:val="0"/>
      <w:marBottom w:val="0"/>
      <w:divBdr>
        <w:top w:val="none" w:sz="0" w:space="0" w:color="auto"/>
        <w:left w:val="none" w:sz="0" w:space="0" w:color="auto"/>
        <w:bottom w:val="none" w:sz="0" w:space="0" w:color="auto"/>
        <w:right w:val="none" w:sz="0" w:space="0" w:color="auto"/>
      </w:divBdr>
    </w:div>
    <w:div w:id="1984389585">
      <w:bodyDiv w:val="1"/>
      <w:marLeft w:val="0"/>
      <w:marRight w:val="0"/>
      <w:marTop w:val="0"/>
      <w:marBottom w:val="0"/>
      <w:divBdr>
        <w:top w:val="none" w:sz="0" w:space="0" w:color="auto"/>
        <w:left w:val="none" w:sz="0" w:space="0" w:color="auto"/>
        <w:bottom w:val="none" w:sz="0" w:space="0" w:color="auto"/>
        <w:right w:val="none" w:sz="0" w:space="0" w:color="auto"/>
      </w:divBdr>
    </w:div>
    <w:div w:id="1984774628">
      <w:bodyDiv w:val="1"/>
      <w:marLeft w:val="0"/>
      <w:marRight w:val="0"/>
      <w:marTop w:val="0"/>
      <w:marBottom w:val="0"/>
      <w:divBdr>
        <w:top w:val="none" w:sz="0" w:space="0" w:color="auto"/>
        <w:left w:val="none" w:sz="0" w:space="0" w:color="auto"/>
        <w:bottom w:val="none" w:sz="0" w:space="0" w:color="auto"/>
        <w:right w:val="none" w:sz="0" w:space="0" w:color="auto"/>
      </w:divBdr>
    </w:div>
    <w:div w:id="1985036738">
      <w:bodyDiv w:val="1"/>
      <w:marLeft w:val="0"/>
      <w:marRight w:val="0"/>
      <w:marTop w:val="0"/>
      <w:marBottom w:val="0"/>
      <w:divBdr>
        <w:top w:val="none" w:sz="0" w:space="0" w:color="auto"/>
        <w:left w:val="none" w:sz="0" w:space="0" w:color="auto"/>
        <w:bottom w:val="none" w:sz="0" w:space="0" w:color="auto"/>
        <w:right w:val="none" w:sz="0" w:space="0" w:color="auto"/>
      </w:divBdr>
    </w:div>
    <w:div w:id="1985163856">
      <w:bodyDiv w:val="1"/>
      <w:marLeft w:val="0"/>
      <w:marRight w:val="0"/>
      <w:marTop w:val="0"/>
      <w:marBottom w:val="0"/>
      <w:divBdr>
        <w:top w:val="none" w:sz="0" w:space="0" w:color="auto"/>
        <w:left w:val="none" w:sz="0" w:space="0" w:color="auto"/>
        <w:bottom w:val="none" w:sz="0" w:space="0" w:color="auto"/>
        <w:right w:val="none" w:sz="0" w:space="0" w:color="auto"/>
      </w:divBdr>
    </w:div>
    <w:div w:id="1985347767">
      <w:bodyDiv w:val="1"/>
      <w:marLeft w:val="0"/>
      <w:marRight w:val="0"/>
      <w:marTop w:val="0"/>
      <w:marBottom w:val="0"/>
      <w:divBdr>
        <w:top w:val="none" w:sz="0" w:space="0" w:color="auto"/>
        <w:left w:val="none" w:sz="0" w:space="0" w:color="auto"/>
        <w:bottom w:val="none" w:sz="0" w:space="0" w:color="auto"/>
        <w:right w:val="none" w:sz="0" w:space="0" w:color="auto"/>
      </w:divBdr>
    </w:div>
    <w:div w:id="1985428360">
      <w:bodyDiv w:val="1"/>
      <w:marLeft w:val="0"/>
      <w:marRight w:val="0"/>
      <w:marTop w:val="0"/>
      <w:marBottom w:val="0"/>
      <w:divBdr>
        <w:top w:val="none" w:sz="0" w:space="0" w:color="auto"/>
        <w:left w:val="none" w:sz="0" w:space="0" w:color="auto"/>
        <w:bottom w:val="none" w:sz="0" w:space="0" w:color="auto"/>
        <w:right w:val="none" w:sz="0" w:space="0" w:color="auto"/>
      </w:divBdr>
    </w:div>
    <w:div w:id="1985550082">
      <w:bodyDiv w:val="1"/>
      <w:marLeft w:val="0"/>
      <w:marRight w:val="0"/>
      <w:marTop w:val="0"/>
      <w:marBottom w:val="0"/>
      <w:divBdr>
        <w:top w:val="none" w:sz="0" w:space="0" w:color="auto"/>
        <w:left w:val="none" w:sz="0" w:space="0" w:color="auto"/>
        <w:bottom w:val="none" w:sz="0" w:space="0" w:color="auto"/>
        <w:right w:val="none" w:sz="0" w:space="0" w:color="auto"/>
      </w:divBdr>
    </w:div>
    <w:div w:id="1985617820">
      <w:bodyDiv w:val="1"/>
      <w:marLeft w:val="0"/>
      <w:marRight w:val="0"/>
      <w:marTop w:val="0"/>
      <w:marBottom w:val="0"/>
      <w:divBdr>
        <w:top w:val="none" w:sz="0" w:space="0" w:color="auto"/>
        <w:left w:val="none" w:sz="0" w:space="0" w:color="auto"/>
        <w:bottom w:val="none" w:sz="0" w:space="0" w:color="auto"/>
        <w:right w:val="none" w:sz="0" w:space="0" w:color="auto"/>
      </w:divBdr>
    </w:div>
    <w:div w:id="1985769773">
      <w:bodyDiv w:val="1"/>
      <w:marLeft w:val="0"/>
      <w:marRight w:val="0"/>
      <w:marTop w:val="0"/>
      <w:marBottom w:val="0"/>
      <w:divBdr>
        <w:top w:val="none" w:sz="0" w:space="0" w:color="auto"/>
        <w:left w:val="none" w:sz="0" w:space="0" w:color="auto"/>
        <w:bottom w:val="none" w:sz="0" w:space="0" w:color="auto"/>
        <w:right w:val="none" w:sz="0" w:space="0" w:color="auto"/>
      </w:divBdr>
    </w:div>
    <w:div w:id="1985772278">
      <w:bodyDiv w:val="1"/>
      <w:marLeft w:val="0"/>
      <w:marRight w:val="0"/>
      <w:marTop w:val="0"/>
      <w:marBottom w:val="0"/>
      <w:divBdr>
        <w:top w:val="none" w:sz="0" w:space="0" w:color="auto"/>
        <w:left w:val="none" w:sz="0" w:space="0" w:color="auto"/>
        <w:bottom w:val="none" w:sz="0" w:space="0" w:color="auto"/>
        <w:right w:val="none" w:sz="0" w:space="0" w:color="auto"/>
      </w:divBdr>
    </w:div>
    <w:div w:id="1986006011">
      <w:bodyDiv w:val="1"/>
      <w:marLeft w:val="0"/>
      <w:marRight w:val="0"/>
      <w:marTop w:val="0"/>
      <w:marBottom w:val="0"/>
      <w:divBdr>
        <w:top w:val="none" w:sz="0" w:space="0" w:color="auto"/>
        <w:left w:val="none" w:sz="0" w:space="0" w:color="auto"/>
        <w:bottom w:val="none" w:sz="0" w:space="0" w:color="auto"/>
        <w:right w:val="none" w:sz="0" w:space="0" w:color="auto"/>
      </w:divBdr>
    </w:div>
    <w:div w:id="1986280221">
      <w:bodyDiv w:val="1"/>
      <w:marLeft w:val="0"/>
      <w:marRight w:val="0"/>
      <w:marTop w:val="0"/>
      <w:marBottom w:val="0"/>
      <w:divBdr>
        <w:top w:val="none" w:sz="0" w:space="0" w:color="auto"/>
        <w:left w:val="none" w:sz="0" w:space="0" w:color="auto"/>
        <w:bottom w:val="none" w:sz="0" w:space="0" w:color="auto"/>
        <w:right w:val="none" w:sz="0" w:space="0" w:color="auto"/>
      </w:divBdr>
    </w:div>
    <w:div w:id="1986349398">
      <w:bodyDiv w:val="1"/>
      <w:marLeft w:val="0"/>
      <w:marRight w:val="0"/>
      <w:marTop w:val="0"/>
      <w:marBottom w:val="0"/>
      <w:divBdr>
        <w:top w:val="none" w:sz="0" w:space="0" w:color="auto"/>
        <w:left w:val="none" w:sz="0" w:space="0" w:color="auto"/>
        <w:bottom w:val="none" w:sz="0" w:space="0" w:color="auto"/>
        <w:right w:val="none" w:sz="0" w:space="0" w:color="auto"/>
      </w:divBdr>
    </w:div>
    <w:div w:id="1986354020">
      <w:bodyDiv w:val="1"/>
      <w:marLeft w:val="0"/>
      <w:marRight w:val="0"/>
      <w:marTop w:val="0"/>
      <w:marBottom w:val="0"/>
      <w:divBdr>
        <w:top w:val="none" w:sz="0" w:space="0" w:color="auto"/>
        <w:left w:val="none" w:sz="0" w:space="0" w:color="auto"/>
        <w:bottom w:val="none" w:sz="0" w:space="0" w:color="auto"/>
        <w:right w:val="none" w:sz="0" w:space="0" w:color="auto"/>
      </w:divBdr>
    </w:div>
    <w:div w:id="1986468292">
      <w:bodyDiv w:val="1"/>
      <w:marLeft w:val="0"/>
      <w:marRight w:val="0"/>
      <w:marTop w:val="0"/>
      <w:marBottom w:val="0"/>
      <w:divBdr>
        <w:top w:val="none" w:sz="0" w:space="0" w:color="auto"/>
        <w:left w:val="none" w:sz="0" w:space="0" w:color="auto"/>
        <w:bottom w:val="none" w:sz="0" w:space="0" w:color="auto"/>
        <w:right w:val="none" w:sz="0" w:space="0" w:color="auto"/>
      </w:divBdr>
    </w:div>
    <w:div w:id="1986469654">
      <w:bodyDiv w:val="1"/>
      <w:marLeft w:val="0"/>
      <w:marRight w:val="0"/>
      <w:marTop w:val="0"/>
      <w:marBottom w:val="0"/>
      <w:divBdr>
        <w:top w:val="none" w:sz="0" w:space="0" w:color="auto"/>
        <w:left w:val="none" w:sz="0" w:space="0" w:color="auto"/>
        <w:bottom w:val="none" w:sz="0" w:space="0" w:color="auto"/>
        <w:right w:val="none" w:sz="0" w:space="0" w:color="auto"/>
      </w:divBdr>
    </w:div>
    <w:div w:id="1986659605">
      <w:bodyDiv w:val="1"/>
      <w:marLeft w:val="0"/>
      <w:marRight w:val="0"/>
      <w:marTop w:val="0"/>
      <w:marBottom w:val="0"/>
      <w:divBdr>
        <w:top w:val="none" w:sz="0" w:space="0" w:color="auto"/>
        <w:left w:val="none" w:sz="0" w:space="0" w:color="auto"/>
        <w:bottom w:val="none" w:sz="0" w:space="0" w:color="auto"/>
        <w:right w:val="none" w:sz="0" w:space="0" w:color="auto"/>
      </w:divBdr>
    </w:div>
    <w:div w:id="1986812523">
      <w:bodyDiv w:val="1"/>
      <w:marLeft w:val="0"/>
      <w:marRight w:val="0"/>
      <w:marTop w:val="0"/>
      <w:marBottom w:val="0"/>
      <w:divBdr>
        <w:top w:val="none" w:sz="0" w:space="0" w:color="auto"/>
        <w:left w:val="none" w:sz="0" w:space="0" w:color="auto"/>
        <w:bottom w:val="none" w:sz="0" w:space="0" w:color="auto"/>
        <w:right w:val="none" w:sz="0" w:space="0" w:color="auto"/>
      </w:divBdr>
    </w:div>
    <w:div w:id="1987002873">
      <w:bodyDiv w:val="1"/>
      <w:marLeft w:val="0"/>
      <w:marRight w:val="0"/>
      <w:marTop w:val="0"/>
      <w:marBottom w:val="0"/>
      <w:divBdr>
        <w:top w:val="none" w:sz="0" w:space="0" w:color="auto"/>
        <w:left w:val="none" w:sz="0" w:space="0" w:color="auto"/>
        <w:bottom w:val="none" w:sz="0" w:space="0" w:color="auto"/>
        <w:right w:val="none" w:sz="0" w:space="0" w:color="auto"/>
      </w:divBdr>
    </w:div>
    <w:div w:id="1987011763">
      <w:bodyDiv w:val="1"/>
      <w:marLeft w:val="0"/>
      <w:marRight w:val="0"/>
      <w:marTop w:val="0"/>
      <w:marBottom w:val="0"/>
      <w:divBdr>
        <w:top w:val="none" w:sz="0" w:space="0" w:color="auto"/>
        <w:left w:val="none" w:sz="0" w:space="0" w:color="auto"/>
        <w:bottom w:val="none" w:sz="0" w:space="0" w:color="auto"/>
        <w:right w:val="none" w:sz="0" w:space="0" w:color="auto"/>
      </w:divBdr>
    </w:div>
    <w:div w:id="1987276070">
      <w:bodyDiv w:val="1"/>
      <w:marLeft w:val="0"/>
      <w:marRight w:val="0"/>
      <w:marTop w:val="0"/>
      <w:marBottom w:val="0"/>
      <w:divBdr>
        <w:top w:val="none" w:sz="0" w:space="0" w:color="auto"/>
        <w:left w:val="none" w:sz="0" w:space="0" w:color="auto"/>
        <w:bottom w:val="none" w:sz="0" w:space="0" w:color="auto"/>
        <w:right w:val="none" w:sz="0" w:space="0" w:color="auto"/>
      </w:divBdr>
    </w:div>
    <w:div w:id="1987280026">
      <w:bodyDiv w:val="1"/>
      <w:marLeft w:val="0"/>
      <w:marRight w:val="0"/>
      <w:marTop w:val="0"/>
      <w:marBottom w:val="0"/>
      <w:divBdr>
        <w:top w:val="none" w:sz="0" w:space="0" w:color="auto"/>
        <w:left w:val="none" w:sz="0" w:space="0" w:color="auto"/>
        <w:bottom w:val="none" w:sz="0" w:space="0" w:color="auto"/>
        <w:right w:val="none" w:sz="0" w:space="0" w:color="auto"/>
      </w:divBdr>
    </w:div>
    <w:div w:id="1987735659">
      <w:bodyDiv w:val="1"/>
      <w:marLeft w:val="0"/>
      <w:marRight w:val="0"/>
      <w:marTop w:val="0"/>
      <w:marBottom w:val="0"/>
      <w:divBdr>
        <w:top w:val="none" w:sz="0" w:space="0" w:color="auto"/>
        <w:left w:val="none" w:sz="0" w:space="0" w:color="auto"/>
        <w:bottom w:val="none" w:sz="0" w:space="0" w:color="auto"/>
        <w:right w:val="none" w:sz="0" w:space="0" w:color="auto"/>
      </w:divBdr>
    </w:div>
    <w:div w:id="1987737703">
      <w:bodyDiv w:val="1"/>
      <w:marLeft w:val="0"/>
      <w:marRight w:val="0"/>
      <w:marTop w:val="0"/>
      <w:marBottom w:val="0"/>
      <w:divBdr>
        <w:top w:val="none" w:sz="0" w:space="0" w:color="auto"/>
        <w:left w:val="none" w:sz="0" w:space="0" w:color="auto"/>
        <w:bottom w:val="none" w:sz="0" w:space="0" w:color="auto"/>
        <w:right w:val="none" w:sz="0" w:space="0" w:color="auto"/>
      </w:divBdr>
    </w:div>
    <w:div w:id="1988240893">
      <w:bodyDiv w:val="1"/>
      <w:marLeft w:val="0"/>
      <w:marRight w:val="0"/>
      <w:marTop w:val="0"/>
      <w:marBottom w:val="0"/>
      <w:divBdr>
        <w:top w:val="none" w:sz="0" w:space="0" w:color="auto"/>
        <w:left w:val="none" w:sz="0" w:space="0" w:color="auto"/>
        <w:bottom w:val="none" w:sz="0" w:space="0" w:color="auto"/>
        <w:right w:val="none" w:sz="0" w:space="0" w:color="auto"/>
      </w:divBdr>
    </w:div>
    <w:div w:id="1988315481">
      <w:bodyDiv w:val="1"/>
      <w:marLeft w:val="0"/>
      <w:marRight w:val="0"/>
      <w:marTop w:val="0"/>
      <w:marBottom w:val="0"/>
      <w:divBdr>
        <w:top w:val="none" w:sz="0" w:space="0" w:color="auto"/>
        <w:left w:val="none" w:sz="0" w:space="0" w:color="auto"/>
        <w:bottom w:val="none" w:sz="0" w:space="0" w:color="auto"/>
        <w:right w:val="none" w:sz="0" w:space="0" w:color="auto"/>
      </w:divBdr>
    </w:div>
    <w:div w:id="1988515540">
      <w:bodyDiv w:val="1"/>
      <w:marLeft w:val="0"/>
      <w:marRight w:val="0"/>
      <w:marTop w:val="0"/>
      <w:marBottom w:val="0"/>
      <w:divBdr>
        <w:top w:val="none" w:sz="0" w:space="0" w:color="auto"/>
        <w:left w:val="none" w:sz="0" w:space="0" w:color="auto"/>
        <w:bottom w:val="none" w:sz="0" w:space="0" w:color="auto"/>
        <w:right w:val="none" w:sz="0" w:space="0" w:color="auto"/>
      </w:divBdr>
    </w:div>
    <w:div w:id="1988774660">
      <w:bodyDiv w:val="1"/>
      <w:marLeft w:val="0"/>
      <w:marRight w:val="0"/>
      <w:marTop w:val="0"/>
      <w:marBottom w:val="0"/>
      <w:divBdr>
        <w:top w:val="none" w:sz="0" w:space="0" w:color="auto"/>
        <w:left w:val="none" w:sz="0" w:space="0" w:color="auto"/>
        <w:bottom w:val="none" w:sz="0" w:space="0" w:color="auto"/>
        <w:right w:val="none" w:sz="0" w:space="0" w:color="auto"/>
      </w:divBdr>
    </w:div>
    <w:div w:id="1989093143">
      <w:bodyDiv w:val="1"/>
      <w:marLeft w:val="0"/>
      <w:marRight w:val="0"/>
      <w:marTop w:val="0"/>
      <w:marBottom w:val="0"/>
      <w:divBdr>
        <w:top w:val="none" w:sz="0" w:space="0" w:color="auto"/>
        <w:left w:val="none" w:sz="0" w:space="0" w:color="auto"/>
        <w:bottom w:val="none" w:sz="0" w:space="0" w:color="auto"/>
        <w:right w:val="none" w:sz="0" w:space="0" w:color="auto"/>
      </w:divBdr>
    </w:div>
    <w:div w:id="1989243376">
      <w:bodyDiv w:val="1"/>
      <w:marLeft w:val="0"/>
      <w:marRight w:val="0"/>
      <w:marTop w:val="0"/>
      <w:marBottom w:val="0"/>
      <w:divBdr>
        <w:top w:val="none" w:sz="0" w:space="0" w:color="auto"/>
        <w:left w:val="none" w:sz="0" w:space="0" w:color="auto"/>
        <w:bottom w:val="none" w:sz="0" w:space="0" w:color="auto"/>
        <w:right w:val="none" w:sz="0" w:space="0" w:color="auto"/>
      </w:divBdr>
    </w:div>
    <w:div w:id="1989284804">
      <w:bodyDiv w:val="1"/>
      <w:marLeft w:val="0"/>
      <w:marRight w:val="0"/>
      <w:marTop w:val="0"/>
      <w:marBottom w:val="0"/>
      <w:divBdr>
        <w:top w:val="none" w:sz="0" w:space="0" w:color="auto"/>
        <w:left w:val="none" w:sz="0" w:space="0" w:color="auto"/>
        <w:bottom w:val="none" w:sz="0" w:space="0" w:color="auto"/>
        <w:right w:val="none" w:sz="0" w:space="0" w:color="auto"/>
      </w:divBdr>
    </w:div>
    <w:div w:id="1989358314">
      <w:bodyDiv w:val="1"/>
      <w:marLeft w:val="0"/>
      <w:marRight w:val="0"/>
      <w:marTop w:val="0"/>
      <w:marBottom w:val="0"/>
      <w:divBdr>
        <w:top w:val="none" w:sz="0" w:space="0" w:color="auto"/>
        <w:left w:val="none" w:sz="0" w:space="0" w:color="auto"/>
        <w:bottom w:val="none" w:sz="0" w:space="0" w:color="auto"/>
        <w:right w:val="none" w:sz="0" w:space="0" w:color="auto"/>
      </w:divBdr>
    </w:div>
    <w:div w:id="1989363469">
      <w:bodyDiv w:val="1"/>
      <w:marLeft w:val="0"/>
      <w:marRight w:val="0"/>
      <w:marTop w:val="0"/>
      <w:marBottom w:val="0"/>
      <w:divBdr>
        <w:top w:val="none" w:sz="0" w:space="0" w:color="auto"/>
        <w:left w:val="none" w:sz="0" w:space="0" w:color="auto"/>
        <w:bottom w:val="none" w:sz="0" w:space="0" w:color="auto"/>
        <w:right w:val="none" w:sz="0" w:space="0" w:color="auto"/>
      </w:divBdr>
    </w:div>
    <w:div w:id="1989506251">
      <w:bodyDiv w:val="1"/>
      <w:marLeft w:val="0"/>
      <w:marRight w:val="0"/>
      <w:marTop w:val="0"/>
      <w:marBottom w:val="0"/>
      <w:divBdr>
        <w:top w:val="none" w:sz="0" w:space="0" w:color="auto"/>
        <w:left w:val="none" w:sz="0" w:space="0" w:color="auto"/>
        <w:bottom w:val="none" w:sz="0" w:space="0" w:color="auto"/>
        <w:right w:val="none" w:sz="0" w:space="0" w:color="auto"/>
      </w:divBdr>
    </w:div>
    <w:div w:id="1989629543">
      <w:bodyDiv w:val="1"/>
      <w:marLeft w:val="0"/>
      <w:marRight w:val="0"/>
      <w:marTop w:val="0"/>
      <w:marBottom w:val="0"/>
      <w:divBdr>
        <w:top w:val="none" w:sz="0" w:space="0" w:color="auto"/>
        <w:left w:val="none" w:sz="0" w:space="0" w:color="auto"/>
        <w:bottom w:val="none" w:sz="0" w:space="0" w:color="auto"/>
        <w:right w:val="none" w:sz="0" w:space="0" w:color="auto"/>
      </w:divBdr>
    </w:div>
    <w:div w:id="1989632244">
      <w:bodyDiv w:val="1"/>
      <w:marLeft w:val="0"/>
      <w:marRight w:val="0"/>
      <w:marTop w:val="0"/>
      <w:marBottom w:val="0"/>
      <w:divBdr>
        <w:top w:val="none" w:sz="0" w:space="0" w:color="auto"/>
        <w:left w:val="none" w:sz="0" w:space="0" w:color="auto"/>
        <w:bottom w:val="none" w:sz="0" w:space="0" w:color="auto"/>
        <w:right w:val="none" w:sz="0" w:space="0" w:color="auto"/>
      </w:divBdr>
    </w:div>
    <w:div w:id="1989699869">
      <w:bodyDiv w:val="1"/>
      <w:marLeft w:val="0"/>
      <w:marRight w:val="0"/>
      <w:marTop w:val="0"/>
      <w:marBottom w:val="0"/>
      <w:divBdr>
        <w:top w:val="none" w:sz="0" w:space="0" w:color="auto"/>
        <w:left w:val="none" w:sz="0" w:space="0" w:color="auto"/>
        <w:bottom w:val="none" w:sz="0" w:space="0" w:color="auto"/>
        <w:right w:val="none" w:sz="0" w:space="0" w:color="auto"/>
      </w:divBdr>
    </w:div>
    <w:div w:id="1989745504">
      <w:bodyDiv w:val="1"/>
      <w:marLeft w:val="0"/>
      <w:marRight w:val="0"/>
      <w:marTop w:val="0"/>
      <w:marBottom w:val="0"/>
      <w:divBdr>
        <w:top w:val="none" w:sz="0" w:space="0" w:color="auto"/>
        <w:left w:val="none" w:sz="0" w:space="0" w:color="auto"/>
        <w:bottom w:val="none" w:sz="0" w:space="0" w:color="auto"/>
        <w:right w:val="none" w:sz="0" w:space="0" w:color="auto"/>
      </w:divBdr>
    </w:div>
    <w:div w:id="1989749857">
      <w:bodyDiv w:val="1"/>
      <w:marLeft w:val="0"/>
      <w:marRight w:val="0"/>
      <w:marTop w:val="0"/>
      <w:marBottom w:val="0"/>
      <w:divBdr>
        <w:top w:val="none" w:sz="0" w:space="0" w:color="auto"/>
        <w:left w:val="none" w:sz="0" w:space="0" w:color="auto"/>
        <w:bottom w:val="none" w:sz="0" w:space="0" w:color="auto"/>
        <w:right w:val="none" w:sz="0" w:space="0" w:color="auto"/>
      </w:divBdr>
    </w:div>
    <w:div w:id="1990016440">
      <w:bodyDiv w:val="1"/>
      <w:marLeft w:val="0"/>
      <w:marRight w:val="0"/>
      <w:marTop w:val="0"/>
      <w:marBottom w:val="0"/>
      <w:divBdr>
        <w:top w:val="none" w:sz="0" w:space="0" w:color="auto"/>
        <w:left w:val="none" w:sz="0" w:space="0" w:color="auto"/>
        <w:bottom w:val="none" w:sz="0" w:space="0" w:color="auto"/>
        <w:right w:val="none" w:sz="0" w:space="0" w:color="auto"/>
      </w:divBdr>
    </w:div>
    <w:div w:id="1990279547">
      <w:bodyDiv w:val="1"/>
      <w:marLeft w:val="0"/>
      <w:marRight w:val="0"/>
      <w:marTop w:val="0"/>
      <w:marBottom w:val="0"/>
      <w:divBdr>
        <w:top w:val="none" w:sz="0" w:space="0" w:color="auto"/>
        <w:left w:val="none" w:sz="0" w:space="0" w:color="auto"/>
        <w:bottom w:val="none" w:sz="0" w:space="0" w:color="auto"/>
        <w:right w:val="none" w:sz="0" w:space="0" w:color="auto"/>
      </w:divBdr>
    </w:div>
    <w:div w:id="1990548202">
      <w:bodyDiv w:val="1"/>
      <w:marLeft w:val="0"/>
      <w:marRight w:val="0"/>
      <w:marTop w:val="0"/>
      <w:marBottom w:val="0"/>
      <w:divBdr>
        <w:top w:val="none" w:sz="0" w:space="0" w:color="auto"/>
        <w:left w:val="none" w:sz="0" w:space="0" w:color="auto"/>
        <w:bottom w:val="none" w:sz="0" w:space="0" w:color="auto"/>
        <w:right w:val="none" w:sz="0" w:space="0" w:color="auto"/>
      </w:divBdr>
    </w:div>
    <w:div w:id="1990596742">
      <w:bodyDiv w:val="1"/>
      <w:marLeft w:val="0"/>
      <w:marRight w:val="0"/>
      <w:marTop w:val="0"/>
      <w:marBottom w:val="0"/>
      <w:divBdr>
        <w:top w:val="none" w:sz="0" w:space="0" w:color="auto"/>
        <w:left w:val="none" w:sz="0" w:space="0" w:color="auto"/>
        <w:bottom w:val="none" w:sz="0" w:space="0" w:color="auto"/>
        <w:right w:val="none" w:sz="0" w:space="0" w:color="auto"/>
      </w:divBdr>
    </w:div>
    <w:div w:id="1990746103">
      <w:bodyDiv w:val="1"/>
      <w:marLeft w:val="0"/>
      <w:marRight w:val="0"/>
      <w:marTop w:val="0"/>
      <w:marBottom w:val="0"/>
      <w:divBdr>
        <w:top w:val="none" w:sz="0" w:space="0" w:color="auto"/>
        <w:left w:val="none" w:sz="0" w:space="0" w:color="auto"/>
        <w:bottom w:val="none" w:sz="0" w:space="0" w:color="auto"/>
        <w:right w:val="none" w:sz="0" w:space="0" w:color="auto"/>
      </w:divBdr>
    </w:div>
    <w:div w:id="1990749543">
      <w:bodyDiv w:val="1"/>
      <w:marLeft w:val="0"/>
      <w:marRight w:val="0"/>
      <w:marTop w:val="0"/>
      <w:marBottom w:val="0"/>
      <w:divBdr>
        <w:top w:val="none" w:sz="0" w:space="0" w:color="auto"/>
        <w:left w:val="none" w:sz="0" w:space="0" w:color="auto"/>
        <w:bottom w:val="none" w:sz="0" w:space="0" w:color="auto"/>
        <w:right w:val="none" w:sz="0" w:space="0" w:color="auto"/>
      </w:divBdr>
    </w:div>
    <w:div w:id="1990788227">
      <w:bodyDiv w:val="1"/>
      <w:marLeft w:val="0"/>
      <w:marRight w:val="0"/>
      <w:marTop w:val="0"/>
      <w:marBottom w:val="0"/>
      <w:divBdr>
        <w:top w:val="none" w:sz="0" w:space="0" w:color="auto"/>
        <w:left w:val="none" w:sz="0" w:space="0" w:color="auto"/>
        <w:bottom w:val="none" w:sz="0" w:space="0" w:color="auto"/>
        <w:right w:val="none" w:sz="0" w:space="0" w:color="auto"/>
      </w:divBdr>
    </w:div>
    <w:div w:id="1990941544">
      <w:bodyDiv w:val="1"/>
      <w:marLeft w:val="0"/>
      <w:marRight w:val="0"/>
      <w:marTop w:val="0"/>
      <w:marBottom w:val="0"/>
      <w:divBdr>
        <w:top w:val="none" w:sz="0" w:space="0" w:color="auto"/>
        <w:left w:val="none" w:sz="0" w:space="0" w:color="auto"/>
        <w:bottom w:val="none" w:sz="0" w:space="0" w:color="auto"/>
        <w:right w:val="none" w:sz="0" w:space="0" w:color="auto"/>
      </w:divBdr>
    </w:div>
    <w:div w:id="1991136199">
      <w:bodyDiv w:val="1"/>
      <w:marLeft w:val="0"/>
      <w:marRight w:val="0"/>
      <w:marTop w:val="0"/>
      <w:marBottom w:val="0"/>
      <w:divBdr>
        <w:top w:val="none" w:sz="0" w:space="0" w:color="auto"/>
        <w:left w:val="none" w:sz="0" w:space="0" w:color="auto"/>
        <w:bottom w:val="none" w:sz="0" w:space="0" w:color="auto"/>
        <w:right w:val="none" w:sz="0" w:space="0" w:color="auto"/>
      </w:divBdr>
    </w:div>
    <w:div w:id="1991204175">
      <w:bodyDiv w:val="1"/>
      <w:marLeft w:val="0"/>
      <w:marRight w:val="0"/>
      <w:marTop w:val="0"/>
      <w:marBottom w:val="0"/>
      <w:divBdr>
        <w:top w:val="none" w:sz="0" w:space="0" w:color="auto"/>
        <w:left w:val="none" w:sz="0" w:space="0" w:color="auto"/>
        <w:bottom w:val="none" w:sz="0" w:space="0" w:color="auto"/>
        <w:right w:val="none" w:sz="0" w:space="0" w:color="auto"/>
      </w:divBdr>
    </w:div>
    <w:div w:id="1991205089">
      <w:bodyDiv w:val="1"/>
      <w:marLeft w:val="0"/>
      <w:marRight w:val="0"/>
      <w:marTop w:val="0"/>
      <w:marBottom w:val="0"/>
      <w:divBdr>
        <w:top w:val="none" w:sz="0" w:space="0" w:color="auto"/>
        <w:left w:val="none" w:sz="0" w:space="0" w:color="auto"/>
        <w:bottom w:val="none" w:sz="0" w:space="0" w:color="auto"/>
        <w:right w:val="none" w:sz="0" w:space="0" w:color="auto"/>
      </w:divBdr>
    </w:div>
    <w:div w:id="1991247175">
      <w:bodyDiv w:val="1"/>
      <w:marLeft w:val="0"/>
      <w:marRight w:val="0"/>
      <w:marTop w:val="0"/>
      <w:marBottom w:val="0"/>
      <w:divBdr>
        <w:top w:val="none" w:sz="0" w:space="0" w:color="auto"/>
        <w:left w:val="none" w:sz="0" w:space="0" w:color="auto"/>
        <w:bottom w:val="none" w:sz="0" w:space="0" w:color="auto"/>
        <w:right w:val="none" w:sz="0" w:space="0" w:color="auto"/>
      </w:divBdr>
    </w:div>
    <w:div w:id="1991249825">
      <w:bodyDiv w:val="1"/>
      <w:marLeft w:val="0"/>
      <w:marRight w:val="0"/>
      <w:marTop w:val="0"/>
      <w:marBottom w:val="0"/>
      <w:divBdr>
        <w:top w:val="none" w:sz="0" w:space="0" w:color="auto"/>
        <w:left w:val="none" w:sz="0" w:space="0" w:color="auto"/>
        <w:bottom w:val="none" w:sz="0" w:space="0" w:color="auto"/>
        <w:right w:val="none" w:sz="0" w:space="0" w:color="auto"/>
      </w:divBdr>
    </w:div>
    <w:div w:id="1991250372">
      <w:bodyDiv w:val="1"/>
      <w:marLeft w:val="0"/>
      <w:marRight w:val="0"/>
      <w:marTop w:val="0"/>
      <w:marBottom w:val="0"/>
      <w:divBdr>
        <w:top w:val="none" w:sz="0" w:space="0" w:color="auto"/>
        <w:left w:val="none" w:sz="0" w:space="0" w:color="auto"/>
        <w:bottom w:val="none" w:sz="0" w:space="0" w:color="auto"/>
        <w:right w:val="none" w:sz="0" w:space="0" w:color="auto"/>
      </w:divBdr>
    </w:div>
    <w:div w:id="1991397499">
      <w:bodyDiv w:val="1"/>
      <w:marLeft w:val="0"/>
      <w:marRight w:val="0"/>
      <w:marTop w:val="0"/>
      <w:marBottom w:val="0"/>
      <w:divBdr>
        <w:top w:val="none" w:sz="0" w:space="0" w:color="auto"/>
        <w:left w:val="none" w:sz="0" w:space="0" w:color="auto"/>
        <w:bottom w:val="none" w:sz="0" w:space="0" w:color="auto"/>
        <w:right w:val="none" w:sz="0" w:space="0" w:color="auto"/>
      </w:divBdr>
    </w:div>
    <w:div w:id="1991442526">
      <w:bodyDiv w:val="1"/>
      <w:marLeft w:val="0"/>
      <w:marRight w:val="0"/>
      <w:marTop w:val="0"/>
      <w:marBottom w:val="0"/>
      <w:divBdr>
        <w:top w:val="none" w:sz="0" w:space="0" w:color="auto"/>
        <w:left w:val="none" w:sz="0" w:space="0" w:color="auto"/>
        <w:bottom w:val="none" w:sz="0" w:space="0" w:color="auto"/>
        <w:right w:val="none" w:sz="0" w:space="0" w:color="auto"/>
      </w:divBdr>
    </w:div>
    <w:div w:id="1991471697">
      <w:bodyDiv w:val="1"/>
      <w:marLeft w:val="0"/>
      <w:marRight w:val="0"/>
      <w:marTop w:val="0"/>
      <w:marBottom w:val="0"/>
      <w:divBdr>
        <w:top w:val="none" w:sz="0" w:space="0" w:color="auto"/>
        <w:left w:val="none" w:sz="0" w:space="0" w:color="auto"/>
        <w:bottom w:val="none" w:sz="0" w:space="0" w:color="auto"/>
        <w:right w:val="none" w:sz="0" w:space="0" w:color="auto"/>
      </w:divBdr>
    </w:div>
    <w:div w:id="1991904418">
      <w:bodyDiv w:val="1"/>
      <w:marLeft w:val="0"/>
      <w:marRight w:val="0"/>
      <w:marTop w:val="0"/>
      <w:marBottom w:val="0"/>
      <w:divBdr>
        <w:top w:val="none" w:sz="0" w:space="0" w:color="auto"/>
        <w:left w:val="none" w:sz="0" w:space="0" w:color="auto"/>
        <w:bottom w:val="none" w:sz="0" w:space="0" w:color="auto"/>
        <w:right w:val="none" w:sz="0" w:space="0" w:color="auto"/>
      </w:divBdr>
    </w:div>
    <w:div w:id="1992129734">
      <w:bodyDiv w:val="1"/>
      <w:marLeft w:val="0"/>
      <w:marRight w:val="0"/>
      <w:marTop w:val="0"/>
      <w:marBottom w:val="0"/>
      <w:divBdr>
        <w:top w:val="none" w:sz="0" w:space="0" w:color="auto"/>
        <w:left w:val="none" w:sz="0" w:space="0" w:color="auto"/>
        <w:bottom w:val="none" w:sz="0" w:space="0" w:color="auto"/>
        <w:right w:val="none" w:sz="0" w:space="0" w:color="auto"/>
      </w:divBdr>
    </w:div>
    <w:div w:id="1992247387">
      <w:bodyDiv w:val="1"/>
      <w:marLeft w:val="0"/>
      <w:marRight w:val="0"/>
      <w:marTop w:val="0"/>
      <w:marBottom w:val="0"/>
      <w:divBdr>
        <w:top w:val="none" w:sz="0" w:space="0" w:color="auto"/>
        <w:left w:val="none" w:sz="0" w:space="0" w:color="auto"/>
        <w:bottom w:val="none" w:sz="0" w:space="0" w:color="auto"/>
        <w:right w:val="none" w:sz="0" w:space="0" w:color="auto"/>
      </w:divBdr>
    </w:div>
    <w:div w:id="1992447300">
      <w:bodyDiv w:val="1"/>
      <w:marLeft w:val="0"/>
      <w:marRight w:val="0"/>
      <w:marTop w:val="0"/>
      <w:marBottom w:val="0"/>
      <w:divBdr>
        <w:top w:val="none" w:sz="0" w:space="0" w:color="auto"/>
        <w:left w:val="none" w:sz="0" w:space="0" w:color="auto"/>
        <w:bottom w:val="none" w:sz="0" w:space="0" w:color="auto"/>
        <w:right w:val="none" w:sz="0" w:space="0" w:color="auto"/>
      </w:divBdr>
    </w:div>
    <w:div w:id="1992710233">
      <w:bodyDiv w:val="1"/>
      <w:marLeft w:val="0"/>
      <w:marRight w:val="0"/>
      <w:marTop w:val="0"/>
      <w:marBottom w:val="0"/>
      <w:divBdr>
        <w:top w:val="none" w:sz="0" w:space="0" w:color="auto"/>
        <w:left w:val="none" w:sz="0" w:space="0" w:color="auto"/>
        <w:bottom w:val="none" w:sz="0" w:space="0" w:color="auto"/>
        <w:right w:val="none" w:sz="0" w:space="0" w:color="auto"/>
      </w:divBdr>
    </w:div>
    <w:div w:id="1993099949">
      <w:bodyDiv w:val="1"/>
      <w:marLeft w:val="0"/>
      <w:marRight w:val="0"/>
      <w:marTop w:val="0"/>
      <w:marBottom w:val="0"/>
      <w:divBdr>
        <w:top w:val="none" w:sz="0" w:space="0" w:color="auto"/>
        <w:left w:val="none" w:sz="0" w:space="0" w:color="auto"/>
        <w:bottom w:val="none" w:sz="0" w:space="0" w:color="auto"/>
        <w:right w:val="none" w:sz="0" w:space="0" w:color="auto"/>
      </w:divBdr>
    </w:div>
    <w:div w:id="1993168415">
      <w:bodyDiv w:val="1"/>
      <w:marLeft w:val="0"/>
      <w:marRight w:val="0"/>
      <w:marTop w:val="0"/>
      <w:marBottom w:val="0"/>
      <w:divBdr>
        <w:top w:val="none" w:sz="0" w:space="0" w:color="auto"/>
        <w:left w:val="none" w:sz="0" w:space="0" w:color="auto"/>
        <w:bottom w:val="none" w:sz="0" w:space="0" w:color="auto"/>
        <w:right w:val="none" w:sz="0" w:space="0" w:color="auto"/>
      </w:divBdr>
    </w:div>
    <w:div w:id="1993486704">
      <w:bodyDiv w:val="1"/>
      <w:marLeft w:val="0"/>
      <w:marRight w:val="0"/>
      <w:marTop w:val="0"/>
      <w:marBottom w:val="0"/>
      <w:divBdr>
        <w:top w:val="none" w:sz="0" w:space="0" w:color="auto"/>
        <w:left w:val="none" w:sz="0" w:space="0" w:color="auto"/>
        <w:bottom w:val="none" w:sz="0" w:space="0" w:color="auto"/>
        <w:right w:val="none" w:sz="0" w:space="0" w:color="auto"/>
      </w:divBdr>
    </w:div>
    <w:div w:id="1993631724">
      <w:bodyDiv w:val="1"/>
      <w:marLeft w:val="0"/>
      <w:marRight w:val="0"/>
      <w:marTop w:val="0"/>
      <w:marBottom w:val="0"/>
      <w:divBdr>
        <w:top w:val="none" w:sz="0" w:space="0" w:color="auto"/>
        <w:left w:val="none" w:sz="0" w:space="0" w:color="auto"/>
        <w:bottom w:val="none" w:sz="0" w:space="0" w:color="auto"/>
        <w:right w:val="none" w:sz="0" w:space="0" w:color="auto"/>
      </w:divBdr>
    </w:div>
    <w:div w:id="1993633668">
      <w:bodyDiv w:val="1"/>
      <w:marLeft w:val="0"/>
      <w:marRight w:val="0"/>
      <w:marTop w:val="0"/>
      <w:marBottom w:val="0"/>
      <w:divBdr>
        <w:top w:val="none" w:sz="0" w:space="0" w:color="auto"/>
        <w:left w:val="none" w:sz="0" w:space="0" w:color="auto"/>
        <w:bottom w:val="none" w:sz="0" w:space="0" w:color="auto"/>
        <w:right w:val="none" w:sz="0" w:space="0" w:color="auto"/>
      </w:divBdr>
    </w:div>
    <w:div w:id="1993681629">
      <w:bodyDiv w:val="1"/>
      <w:marLeft w:val="0"/>
      <w:marRight w:val="0"/>
      <w:marTop w:val="0"/>
      <w:marBottom w:val="0"/>
      <w:divBdr>
        <w:top w:val="none" w:sz="0" w:space="0" w:color="auto"/>
        <w:left w:val="none" w:sz="0" w:space="0" w:color="auto"/>
        <w:bottom w:val="none" w:sz="0" w:space="0" w:color="auto"/>
        <w:right w:val="none" w:sz="0" w:space="0" w:color="auto"/>
      </w:divBdr>
    </w:div>
    <w:div w:id="1993749461">
      <w:bodyDiv w:val="1"/>
      <w:marLeft w:val="0"/>
      <w:marRight w:val="0"/>
      <w:marTop w:val="0"/>
      <w:marBottom w:val="0"/>
      <w:divBdr>
        <w:top w:val="none" w:sz="0" w:space="0" w:color="auto"/>
        <w:left w:val="none" w:sz="0" w:space="0" w:color="auto"/>
        <w:bottom w:val="none" w:sz="0" w:space="0" w:color="auto"/>
        <w:right w:val="none" w:sz="0" w:space="0" w:color="auto"/>
      </w:divBdr>
    </w:div>
    <w:div w:id="1993830075">
      <w:bodyDiv w:val="1"/>
      <w:marLeft w:val="0"/>
      <w:marRight w:val="0"/>
      <w:marTop w:val="0"/>
      <w:marBottom w:val="0"/>
      <w:divBdr>
        <w:top w:val="none" w:sz="0" w:space="0" w:color="auto"/>
        <w:left w:val="none" w:sz="0" w:space="0" w:color="auto"/>
        <w:bottom w:val="none" w:sz="0" w:space="0" w:color="auto"/>
        <w:right w:val="none" w:sz="0" w:space="0" w:color="auto"/>
      </w:divBdr>
    </w:div>
    <w:div w:id="1994017060">
      <w:bodyDiv w:val="1"/>
      <w:marLeft w:val="0"/>
      <w:marRight w:val="0"/>
      <w:marTop w:val="0"/>
      <w:marBottom w:val="0"/>
      <w:divBdr>
        <w:top w:val="none" w:sz="0" w:space="0" w:color="auto"/>
        <w:left w:val="none" w:sz="0" w:space="0" w:color="auto"/>
        <w:bottom w:val="none" w:sz="0" w:space="0" w:color="auto"/>
        <w:right w:val="none" w:sz="0" w:space="0" w:color="auto"/>
      </w:divBdr>
    </w:div>
    <w:div w:id="1994019300">
      <w:bodyDiv w:val="1"/>
      <w:marLeft w:val="0"/>
      <w:marRight w:val="0"/>
      <w:marTop w:val="0"/>
      <w:marBottom w:val="0"/>
      <w:divBdr>
        <w:top w:val="none" w:sz="0" w:space="0" w:color="auto"/>
        <w:left w:val="none" w:sz="0" w:space="0" w:color="auto"/>
        <w:bottom w:val="none" w:sz="0" w:space="0" w:color="auto"/>
        <w:right w:val="none" w:sz="0" w:space="0" w:color="auto"/>
      </w:divBdr>
    </w:div>
    <w:div w:id="1994144100">
      <w:bodyDiv w:val="1"/>
      <w:marLeft w:val="0"/>
      <w:marRight w:val="0"/>
      <w:marTop w:val="0"/>
      <w:marBottom w:val="0"/>
      <w:divBdr>
        <w:top w:val="none" w:sz="0" w:space="0" w:color="auto"/>
        <w:left w:val="none" w:sz="0" w:space="0" w:color="auto"/>
        <w:bottom w:val="none" w:sz="0" w:space="0" w:color="auto"/>
        <w:right w:val="none" w:sz="0" w:space="0" w:color="auto"/>
      </w:divBdr>
    </w:div>
    <w:div w:id="1994287648">
      <w:bodyDiv w:val="1"/>
      <w:marLeft w:val="0"/>
      <w:marRight w:val="0"/>
      <w:marTop w:val="0"/>
      <w:marBottom w:val="0"/>
      <w:divBdr>
        <w:top w:val="none" w:sz="0" w:space="0" w:color="auto"/>
        <w:left w:val="none" w:sz="0" w:space="0" w:color="auto"/>
        <w:bottom w:val="none" w:sz="0" w:space="0" w:color="auto"/>
        <w:right w:val="none" w:sz="0" w:space="0" w:color="auto"/>
      </w:divBdr>
    </w:div>
    <w:div w:id="1994485023">
      <w:bodyDiv w:val="1"/>
      <w:marLeft w:val="0"/>
      <w:marRight w:val="0"/>
      <w:marTop w:val="0"/>
      <w:marBottom w:val="0"/>
      <w:divBdr>
        <w:top w:val="none" w:sz="0" w:space="0" w:color="auto"/>
        <w:left w:val="none" w:sz="0" w:space="0" w:color="auto"/>
        <w:bottom w:val="none" w:sz="0" w:space="0" w:color="auto"/>
        <w:right w:val="none" w:sz="0" w:space="0" w:color="auto"/>
      </w:divBdr>
    </w:div>
    <w:div w:id="1994523493">
      <w:bodyDiv w:val="1"/>
      <w:marLeft w:val="0"/>
      <w:marRight w:val="0"/>
      <w:marTop w:val="0"/>
      <w:marBottom w:val="0"/>
      <w:divBdr>
        <w:top w:val="none" w:sz="0" w:space="0" w:color="auto"/>
        <w:left w:val="none" w:sz="0" w:space="0" w:color="auto"/>
        <w:bottom w:val="none" w:sz="0" w:space="0" w:color="auto"/>
        <w:right w:val="none" w:sz="0" w:space="0" w:color="auto"/>
      </w:divBdr>
    </w:div>
    <w:div w:id="1994603816">
      <w:bodyDiv w:val="1"/>
      <w:marLeft w:val="0"/>
      <w:marRight w:val="0"/>
      <w:marTop w:val="0"/>
      <w:marBottom w:val="0"/>
      <w:divBdr>
        <w:top w:val="none" w:sz="0" w:space="0" w:color="auto"/>
        <w:left w:val="none" w:sz="0" w:space="0" w:color="auto"/>
        <w:bottom w:val="none" w:sz="0" w:space="0" w:color="auto"/>
        <w:right w:val="none" w:sz="0" w:space="0" w:color="auto"/>
      </w:divBdr>
    </w:div>
    <w:div w:id="1994680956">
      <w:bodyDiv w:val="1"/>
      <w:marLeft w:val="0"/>
      <w:marRight w:val="0"/>
      <w:marTop w:val="0"/>
      <w:marBottom w:val="0"/>
      <w:divBdr>
        <w:top w:val="none" w:sz="0" w:space="0" w:color="auto"/>
        <w:left w:val="none" w:sz="0" w:space="0" w:color="auto"/>
        <w:bottom w:val="none" w:sz="0" w:space="0" w:color="auto"/>
        <w:right w:val="none" w:sz="0" w:space="0" w:color="auto"/>
      </w:divBdr>
    </w:div>
    <w:div w:id="1995257549">
      <w:bodyDiv w:val="1"/>
      <w:marLeft w:val="0"/>
      <w:marRight w:val="0"/>
      <w:marTop w:val="0"/>
      <w:marBottom w:val="0"/>
      <w:divBdr>
        <w:top w:val="none" w:sz="0" w:space="0" w:color="auto"/>
        <w:left w:val="none" w:sz="0" w:space="0" w:color="auto"/>
        <w:bottom w:val="none" w:sz="0" w:space="0" w:color="auto"/>
        <w:right w:val="none" w:sz="0" w:space="0" w:color="auto"/>
      </w:divBdr>
    </w:div>
    <w:div w:id="1995454428">
      <w:bodyDiv w:val="1"/>
      <w:marLeft w:val="0"/>
      <w:marRight w:val="0"/>
      <w:marTop w:val="0"/>
      <w:marBottom w:val="0"/>
      <w:divBdr>
        <w:top w:val="none" w:sz="0" w:space="0" w:color="auto"/>
        <w:left w:val="none" w:sz="0" w:space="0" w:color="auto"/>
        <w:bottom w:val="none" w:sz="0" w:space="0" w:color="auto"/>
        <w:right w:val="none" w:sz="0" w:space="0" w:color="auto"/>
      </w:divBdr>
    </w:div>
    <w:div w:id="1995603049">
      <w:bodyDiv w:val="1"/>
      <w:marLeft w:val="0"/>
      <w:marRight w:val="0"/>
      <w:marTop w:val="0"/>
      <w:marBottom w:val="0"/>
      <w:divBdr>
        <w:top w:val="none" w:sz="0" w:space="0" w:color="auto"/>
        <w:left w:val="none" w:sz="0" w:space="0" w:color="auto"/>
        <w:bottom w:val="none" w:sz="0" w:space="0" w:color="auto"/>
        <w:right w:val="none" w:sz="0" w:space="0" w:color="auto"/>
      </w:divBdr>
    </w:div>
    <w:div w:id="1995990116">
      <w:bodyDiv w:val="1"/>
      <w:marLeft w:val="0"/>
      <w:marRight w:val="0"/>
      <w:marTop w:val="0"/>
      <w:marBottom w:val="0"/>
      <w:divBdr>
        <w:top w:val="none" w:sz="0" w:space="0" w:color="auto"/>
        <w:left w:val="none" w:sz="0" w:space="0" w:color="auto"/>
        <w:bottom w:val="none" w:sz="0" w:space="0" w:color="auto"/>
        <w:right w:val="none" w:sz="0" w:space="0" w:color="auto"/>
      </w:divBdr>
    </w:div>
    <w:div w:id="1996102080">
      <w:bodyDiv w:val="1"/>
      <w:marLeft w:val="0"/>
      <w:marRight w:val="0"/>
      <w:marTop w:val="0"/>
      <w:marBottom w:val="0"/>
      <w:divBdr>
        <w:top w:val="none" w:sz="0" w:space="0" w:color="auto"/>
        <w:left w:val="none" w:sz="0" w:space="0" w:color="auto"/>
        <w:bottom w:val="none" w:sz="0" w:space="0" w:color="auto"/>
        <w:right w:val="none" w:sz="0" w:space="0" w:color="auto"/>
      </w:divBdr>
    </w:div>
    <w:div w:id="1996179077">
      <w:bodyDiv w:val="1"/>
      <w:marLeft w:val="0"/>
      <w:marRight w:val="0"/>
      <w:marTop w:val="0"/>
      <w:marBottom w:val="0"/>
      <w:divBdr>
        <w:top w:val="none" w:sz="0" w:space="0" w:color="auto"/>
        <w:left w:val="none" w:sz="0" w:space="0" w:color="auto"/>
        <w:bottom w:val="none" w:sz="0" w:space="0" w:color="auto"/>
        <w:right w:val="none" w:sz="0" w:space="0" w:color="auto"/>
      </w:divBdr>
    </w:div>
    <w:div w:id="1996180625">
      <w:bodyDiv w:val="1"/>
      <w:marLeft w:val="0"/>
      <w:marRight w:val="0"/>
      <w:marTop w:val="0"/>
      <w:marBottom w:val="0"/>
      <w:divBdr>
        <w:top w:val="none" w:sz="0" w:space="0" w:color="auto"/>
        <w:left w:val="none" w:sz="0" w:space="0" w:color="auto"/>
        <w:bottom w:val="none" w:sz="0" w:space="0" w:color="auto"/>
        <w:right w:val="none" w:sz="0" w:space="0" w:color="auto"/>
      </w:divBdr>
    </w:div>
    <w:div w:id="1996181491">
      <w:bodyDiv w:val="1"/>
      <w:marLeft w:val="0"/>
      <w:marRight w:val="0"/>
      <w:marTop w:val="0"/>
      <w:marBottom w:val="0"/>
      <w:divBdr>
        <w:top w:val="none" w:sz="0" w:space="0" w:color="auto"/>
        <w:left w:val="none" w:sz="0" w:space="0" w:color="auto"/>
        <w:bottom w:val="none" w:sz="0" w:space="0" w:color="auto"/>
        <w:right w:val="none" w:sz="0" w:space="0" w:color="auto"/>
      </w:divBdr>
    </w:div>
    <w:div w:id="1996252136">
      <w:bodyDiv w:val="1"/>
      <w:marLeft w:val="0"/>
      <w:marRight w:val="0"/>
      <w:marTop w:val="0"/>
      <w:marBottom w:val="0"/>
      <w:divBdr>
        <w:top w:val="none" w:sz="0" w:space="0" w:color="auto"/>
        <w:left w:val="none" w:sz="0" w:space="0" w:color="auto"/>
        <w:bottom w:val="none" w:sz="0" w:space="0" w:color="auto"/>
        <w:right w:val="none" w:sz="0" w:space="0" w:color="auto"/>
      </w:divBdr>
    </w:div>
    <w:div w:id="1996299311">
      <w:bodyDiv w:val="1"/>
      <w:marLeft w:val="0"/>
      <w:marRight w:val="0"/>
      <w:marTop w:val="0"/>
      <w:marBottom w:val="0"/>
      <w:divBdr>
        <w:top w:val="none" w:sz="0" w:space="0" w:color="auto"/>
        <w:left w:val="none" w:sz="0" w:space="0" w:color="auto"/>
        <w:bottom w:val="none" w:sz="0" w:space="0" w:color="auto"/>
        <w:right w:val="none" w:sz="0" w:space="0" w:color="auto"/>
      </w:divBdr>
    </w:div>
    <w:div w:id="1996452840">
      <w:bodyDiv w:val="1"/>
      <w:marLeft w:val="0"/>
      <w:marRight w:val="0"/>
      <w:marTop w:val="0"/>
      <w:marBottom w:val="0"/>
      <w:divBdr>
        <w:top w:val="none" w:sz="0" w:space="0" w:color="auto"/>
        <w:left w:val="none" w:sz="0" w:space="0" w:color="auto"/>
        <w:bottom w:val="none" w:sz="0" w:space="0" w:color="auto"/>
        <w:right w:val="none" w:sz="0" w:space="0" w:color="auto"/>
      </w:divBdr>
    </w:div>
    <w:div w:id="1996453337">
      <w:bodyDiv w:val="1"/>
      <w:marLeft w:val="0"/>
      <w:marRight w:val="0"/>
      <w:marTop w:val="0"/>
      <w:marBottom w:val="0"/>
      <w:divBdr>
        <w:top w:val="none" w:sz="0" w:space="0" w:color="auto"/>
        <w:left w:val="none" w:sz="0" w:space="0" w:color="auto"/>
        <w:bottom w:val="none" w:sz="0" w:space="0" w:color="auto"/>
        <w:right w:val="none" w:sz="0" w:space="0" w:color="auto"/>
      </w:divBdr>
    </w:div>
    <w:div w:id="1996568731">
      <w:bodyDiv w:val="1"/>
      <w:marLeft w:val="0"/>
      <w:marRight w:val="0"/>
      <w:marTop w:val="0"/>
      <w:marBottom w:val="0"/>
      <w:divBdr>
        <w:top w:val="none" w:sz="0" w:space="0" w:color="auto"/>
        <w:left w:val="none" w:sz="0" w:space="0" w:color="auto"/>
        <w:bottom w:val="none" w:sz="0" w:space="0" w:color="auto"/>
        <w:right w:val="none" w:sz="0" w:space="0" w:color="auto"/>
      </w:divBdr>
    </w:div>
    <w:div w:id="1996717284">
      <w:bodyDiv w:val="1"/>
      <w:marLeft w:val="0"/>
      <w:marRight w:val="0"/>
      <w:marTop w:val="0"/>
      <w:marBottom w:val="0"/>
      <w:divBdr>
        <w:top w:val="none" w:sz="0" w:space="0" w:color="auto"/>
        <w:left w:val="none" w:sz="0" w:space="0" w:color="auto"/>
        <w:bottom w:val="none" w:sz="0" w:space="0" w:color="auto"/>
        <w:right w:val="none" w:sz="0" w:space="0" w:color="auto"/>
      </w:divBdr>
    </w:div>
    <w:div w:id="1996835150">
      <w:bodyDiv w:val="1"/>
      <w:marLeft w:val="0"/>
      <w:marRight w:val="0"/>
      <w:marTop w:val="0"/>
      <w:marBottom w:val="0"/>
      <w:divBdr>
        <w:top w:val="none" w:sz="0" w:space="0" w:color="auto"/>
        <w:left w:val="none" w:sz="0" w:space="0" w:color="auto"/>
        <w:bottom w:val="none" w:sz="0" w:space="0" w:color="auto"/>
        <w:right w:val="none" w:sz="0" w:space="0" w:color="auto"/>
      </w:divBdr>
    </w:div>
    <w:div w:id="1996882913">
      <w:bodyDiv w:val="1"/>
      <w:marLeft w:val="0"/>
      <w:marRight w:val="0"/>
      <w:marTop w:val="0"/>
      <w:marBottom w:val="0"/>
      <w:divBdr>
        <w:top w:val="none" w:sz="0" w:space="0" w:color="auto"/>
        <w:left w:val="none" w:sz="0" w:space="0" w:color="auto"/>
        <w:bottom w:val="none" w:sz="0" w:space="0" w:color="auto"/>
        <w:right w:val="none" w:sz="0" w:space="0" w:color="auto"/>
      </w:divBdr>
    </w:div>
    <w:div w:id="1996952163">
      <w:bodyDiv w:val="1"/>
      <w:marLeft w:val="0"/>
      <w:marRight w:val="0"/>
      <w:marTop w:val="0"/>
      <w:marBottom w:val="0"/>
      <w:divBdr>
        <w:top w:val="none" w:sz="0" w:space="0" w:color="auto"/>
        <w:left w:val="none" w:sz="0" w:space="0" w:color="auto"/>
        <w:bottom w:val="none" w:sz="0" w:space="0" w:color="auto"/>
        <w:right w:val="none" w:sz="0" w:space="0" w:color="auto"/>
      </w:divBdr>
    </w:div>
    <w:div w:id="1997493089">
      <w:bodyDiv w:val="1"/>
      <w:marLeft w:val="0"/>
      <w:marRight w:val="0"/>
      <w:marTop w:val="0"/>
      <w:marBottom w:val="0"/>
      <w:divBdr>
        <w:top w:val="none" w:sz="0" w:space="0" w:color="auto"/>
        <w:left w:val="none" w:sz="0" w:space="0" w:color="auto"/>
        <w:bottom w:val="none" w:sz="0" w:space="0" w:color="auto"/>
        <w:right w:val="none" w:sz="0" w:space="0" w:color="auto"/>
      </w:divBdr>
    </w:div>
    <w:div w:id="1997496140">
      <w:bodyDiv w:val="1"/>
      <w:marLeft w:val="0"/>
      <w:marRight w:val="0"/>
      <w:marTop w:val="0"/>
      <w:marBottom w:val="0"/>
      <w:divBdr>
        <w:top w:val="none" w:sz="0" w:space="0" w:color="auto"/>
        <w:left w:val="none" w:sz="0" w:space="0" w:color="auto"/>
        <w:bottom w:val="none" w:sz="0" w:space="0" w:color="auto"/>
        <w:right w:val="none" w:sz="0" w:space="0" w:color="auto"/>
      </w:divBdr>
    </w:div>
    <w:div w:id="1997562319">
      <w:bodyDiv w:val="1"/>
      <w:marLeft w:val="0"/>
      <w:marRight w:val="0"/>
      <w:marTop w:val="0"/>
      <w:marBottom w:val="0"/>
      <w:divBdr>
        <w:top w:val="none" w:sz="0" w:space="0" w:color="auto"/>
        <w:left w:val="none" w:sz="0" w:space="0" w:color="auto"/>
        <w:bottom w:val="none" w:sz="0" w:space="0" w:color="auto"/>
        <w:right w:val="none" w:sz="0" w:space="0" w:color="auto"/>
      </w:divBdr>
    </w:div>
    <w:div w:id="1997613875">
      <w:bodyDiv w:val="1"/>
      <w:marLeft w:val="0"/>
      <w:marRight w:val="0"/>
      <w:marTop w:val="0"/>
      <w:marBottom w:val="0"/>
      <w:divBdr>
        <w:top w:val="none" w:sz="0" w:space="0" w:color="auto"/>
        <w:left w:val="none" w:sz="0" w:space="0" w:color="auto"/>
        <w:bottom w:val="none" w:sz="0" w:space="0" w:color="auto"/>
        <w:right w:val="none" w:sz="0" w:space="0" w:color="auto"/>
      </w:divBdr>
    </w:div>
    <w:div w:id="1997686473">
      <w:bodyDiv w:val="1"/>
      <w:marLeft w:val="0"/>
      <w:marRight w:val="0"/>
      <w:marTop w:val="0"/>
      <w:marBottom w:val="0"/>
      <w:divBdr>
        <w:top w:val="none" w:sz="0" w:space="0" w:color="auto"/>
        <w:left w:val="none" w:sz="0" w:space="0" w:color="auto"/>
        <w:bottom w:val="none" w:sz="0" w:space="0" w:color="auto"/>
        <w:right w:val="none" w:sz="0" w:space="0" w:color="auto"/>
      </w:divBdr>
    </w:div>
    <w:div w:id="1997687834">
      <w:bodyDiv w:val="1"/>
      <w:marLeft w:val="0"/>
      <w:marRight w:val="0"/>
      <w:marTop w:val="0"/>
      <w:marBottom w:val="0"/>
      <w:divBdr>
        <w:top w:val="none" w:sz="0" w:space="0" w:color="auto"/>
        <w:left w:val="none" w:sz="0" w:space="0" w:color="auto"/>
        <w:bottom w:val="none" w:sz="0" w:space="0" w:color="auto"/>
        <w:right w:val="none" w:sz="0" w:space="0" w:color="auto"/>
      </w:divBdr>
    </w:div>
    <w:div w:id="1997689079">
      <w:bodyDiv w:val="1"/>
      <w:marLeft w:val="0"/>
      <w:marRight w:val="0"/>
      <w:marTop w:val="0"/>
      <w:marBottom w:val="0"/>
      <w:divBdr>
        <w:top w:val="none" w:sz="0" w:space="0" w:color="auto"/>
        <w:left w:val="none" w:sz="0" w:space="0" w:color="auto"/>
        <w:bottom w:val="none" w:sz="0" w:space="0" w:color="auto"/>
        <w:right w:val="none" w:sz="0" w:space="0" w:color="auto"/>
      </w:divBdr>
    </w:div>
    <w:div w:id="1997949374">
      <w:bodyDiv w:val="1"/>
      <w:marLeft w:val="0"/>
      <w:marRight w:val="0"/>
      <w:marTop w:val="0"/>
      <w:marBottom w:val="0"/>
      <w:divBdr>
        <w:top w:val="none" w:sz="0" w:space="0" w:color="auto"/>
        <w:left w:val="none" w:sz="0" w:space="0" w:color="auto"/>
        <w:bottom w:val="none" w:sz="0" w:space="0" w:color="auto"/>
        <w:right w:val="none" w:sz="0" w:space="0" w:color="auto"/>
      </w:divBdr>
    </w:div>
    <w:div w:id="1998266539">
      <w:bodyDiv w:val="1"/>
      <w:marLeft w:val="0"/>
      <w:marRight w:val="0"/>
      <w:marTop w:val="0"/>
      <w:marBottom w:val="0"/>
      <w:divBdr>
        <w:top w:val="none" w:sz="0" w:space="0" w:color="auto"/>
        <w:left w:val="none" w:sz="0" w:space="0" w:color="auto"/>
        <w:bottom w:val="none" w:sz="0" w:space="0" w:color="auto"/>
        <w:right w:val="none" w:sz="0" w:space="0" w:color="auto"/>
      </w:divBdr>
    </w:div>
    <w:div w:id="1998344070">
      <w:bodyDiv w:val="1"/>
      <w:marLeft w:val="0"/>
      <w:marRight w:val="0"/>
      <w:marTop w:val="0"/>
      <w:marBottom w:val="0"/>
      <w:divBdr>
        <w:top w:val="none" w:sz="0" w:space="0" w:color="auto"/>
        <w:left w:val="none" w:sz="0" w:space="0" w:color="auto"/>
        <w:bottom w:val="none" w:sz="0" w:space="0" w:color="auto"/>
        <w:right w:val="none" w:sz="0" w:space="0" w:color="auto"/>
      </w:divBdr>
    </w:div>
    <w:div w:id="1998530206">
      <w:bodyDiv w:val="1"/>
      <w:marLeft w:val="0"/>
      <w:marRight w:val="0"/>
      <w:marTop w:val="0"/>
      <w:marBottom w:val="0"/>
      <w:divBdr>
        <w:top w:val="none" w:sz="0" w:space="0" w:color="auto"/>
        <w:left w:val="none" w:sz="0" w:space="0" w:color="auto"/>
        <w:bottom w:val="none" w:sz="0" w:space="0" w:color="auto"/>
        <w:right w:val="none" w:sz="0" w:space="0" w:color="auto"/>
      </w:divBdr>
    </w:div>
    <w:div w:id="1998532498">
      <w:bodyDiv w:val="1"/>
      <w:marLeft w:val="0"/>
      <w:marRight w:val="0"/>
      <w:marTop w:val="0"/>
      <w:marBottom w:val="0"/>
      <w:divBdr>
        <w:top w:val="none" w:sz="0" w:space="0" w:color="auto"/>
        <w:left w:val="none" w:sz="0" w:space="0" w:color="auto"/>
        <w:bottom w:val="none" w:sz="0" w:space="0" w:color="auto"/>
        <w:right w:val="none" w:sz="0" w:space="0" w:color="auto"/>
      </w:divBdr>
    </w:div>
    <w:div w:id="1998652735">
      <w:bodyDiv w:val="1"/>
      <w:marLeft w:val="0"/>
      <w:marRight w:val="0"/>
      <w:marTop w:val="0"/>
      <w:marBottom w:val="0"/>
      <w:divBdr>
        <w:top w:val="none" w:sz="0" w:space="0" w:color="auto"/>
        <w:left w:val="none" w:sz="0" w:space="0" w:color="auto"/>
        <w:bottom w:val="none" w:sz="0" w:space="0" w:color="auto"/>
        <w:right w:val="none" w:sz="0" w:space="0" w:color="auto"/>
      </w:divBdr>
    </w:div>
    <w:div w:id="1998653070">
      <w:bodyDiv w:val="1"/>
      <w:marLeft w:val="0"/>
      <w:marRight w:val="0"/>
      <w:marTop w:val="0"/>
      <w:marBottom w:val="0"/>
      <w:divBdr>
        <w:top w:val="none" w:sz="0" w:space="0" w:color="auto"/>
        <w:left w:val="none" w:sz="0" w:space="0" w:color="auto"/>
        <w:bottom w:val="none" w:sz="0" w:space="0" w:color="auto"/>
        <w:right w:val="none" w:sz="0" w:space="0" w:color="auto"/>
      </w:divBdr>
    </w:div>
    <w:div w:id="1998876439">
      <w:bodyDiv w:val="1"/>
      <w:marLeft w:val="0"/>
      <w:marRight w:val="0"/>
      <w:marTop w:val="0"/>
      <w:marBottom w:val="0"/>
      <w:divBdr>
        <w:top w:val="none" w:sz="0" w:space="0" w:color="auto"/>
        <w:left w:val="none" w:sz="0" w:space="0" w:color="auto"/>
        <w:bottom w:val="none" w:sz="0" w:space="0" w:color="auto"/>
        <w:right w:val="none" w:sz="0" w:space="0" w:color="auto"/>
      </w:divBdr>
    </w:div>
    <w:div w:id="1998915655">
      <w:bodyDiv w:val="1"/>
      <w:marLeft w:val="0"/>
      <w:marRight w:val="0"/>
      <w:marTop w:val="0"/>
      <w:marBottom w:val="0"/>
      <w:divBdr>
        <w:top w:val="none" w:sz="0" w:space="0" w:color="auto"/>
        <w:left w:val="none" w:sz="0" w:space="0" w:color="auto"/>
        <w:bottom w:val="none" w:sz="0" w:space="0" w:color="auto"/>
        <w:right w:val="none" w:sz="0" w:space="0" w:color="auto"/>
      </w:divBdr>
    </w:div>
    <w:div w:id="1998996201">
      <w:bodyDiv w:val="1"/>
      <w:marLeft w:val="0"/>
      <w:marRight w:val="0"/>
      <w:marTop w:val="0"/>
      <w:marBottom w:val="0"/>
      <w:divBdr>
        <w:top w:val="none" w:sz="0" w:space="0" w:color="auto"/>
        <w:left w:val="none" w:sz="0" w:space="0" w:color="auto"/>
        <w:bottom w:val="none" w:sz="0" w:space="0" w:color="auto"/>
        <w:right w:val="none" w:sz="0" w:space="0" w:color="auto"/>
      </w:divBdr>
    </w:div>
    <w:div w:id="1999116904">
      <w:bodyDiv w:val="1"/>
      <w:marLeft w:val="0"/>
      <w:marRight w:val="0"/>
      <w:marTop w:val="0"/>
      <w:marBottom w:val="0"/>
      <w:divBdr>
        <w:top w:val="none" w:sz="0" w:space="0" w:color="auto"/>
        <w:left w:val="none" w:sz="0" w:space="0" w:color="auto"/>
        <w:bottom w:val="none" w:sz="0" w:space="0" w:color="auto"/>
        <w:right w:val="none" w:sz="0" w:space="0" w:color="auto"/>
      </w:divBdr>
    </w:div>
    <w:div w:id="1999187188">
      <w:bodyDiv w:val="1"/>
      <w:marLeft w:val="0"/>
      <w:marRight w:val="0"/>
      <w:marTop w:val="0"/>
      <w:marBottom w:val="0"/>
      <w:divBdr>
        <w:top w:val="none" w:sz="0" w:space="0" w:color="auto"/>
        <w:left w:val="none" w:sz="0" w:space="0" w:color="auto"/>
        <w:bottom w:val="none" w:sz="0" w:space="0" w:color="auto"/>
        <w:right w:val="none" w:sz="0" w:space="0" w:color="auto"/>
      </w:divBdr>
    </w:div>
    <w:div w:id="1999190765">
      <w:bodyDiv w:val="1"/>
      <w:marLeft w:val="0"/>
      <w:marRight w:val="0"/>
      <w:marTop w:val="0"/>
      <w:marBottom w:val="0"/>
      <w:divBdr>
        <w:top w:val="none" w:sz="0" w:space="0" w:color="auto"/>
        <w:left w:val="none" w:sz="0" w:space="0" w:color="auto"/>
        <w:bottom w:val="none" w:sz="0" w:space="0" w:color="auto"/>
        <w:right w:val="none" w:sz="0" w:space="0" w:color="auto"/>
      </w:divBdr>
    </w:div>
    <w:div w:id="1999308489">
      <w:bodyDiv w:val="1"/>
      <w:marLeft w:val="0"/>
      <w:marRight w:val="0"/>
      <w:marTop w:val="0"/>
      <w:marBottom w:val="0"/>
      <w:divBdr>
        <w:top w:val="none" w:sz="0" w:space="0" w:color="auto"/>
        <w:left w:val="none" w:sz="0" w:space="0" w:color="auto"/>
        <w:bottom w:val="none" w:sz="0" w:space="0" w:color="auto"/>
        <w:right w:val="none" w:sz="0" w:space="0" w:color="auto"/>
      </w:divBdr>
    </w:div>
    <w:div w:id="1999769469">
      <w:bodyDiv w:val="1"/>
      <w:marLeft w:val="0"/>
      <w:marRight w:val="0"/>
      <w:marTop w:val="0"/>
      <w:marBottom w:val="0"/>
      <w:divBdr>
        <w:top w:val="none" w:sz="0" w:space="0" w:color="auto"/>
        <w:left w:val="none" w:sz="0" w:space="0" w:color="auto"/>
        <w:bottom w:val="none" w:sz="0" w:space="0" w:color="auto"/>
        <w:right w:val="none" w:sz="0" w:space="0" w:color="auto"/>
      </w:divBdr>
    </w:div>
    <w:div w:id="1999839666">
      <w:bodyDiv w:val="1"/>
      <w:marLeft w:val="0"/>
      <w:marRight w:val="0"/>
      <w:marTop w:val="0"/>
      <w:marBottom w:val="0"/>
      <w:divBdr>
        <w:top w:val="none" w:sz="0" w:space="0" w:color="auto"/>
        <w:left w:val="none" w:sz="0" w:space="0" w:color="auto"/>
        <w:bottom w:val="none" w:sz="0" w:space="0" w:color="auto"/>
        <w:right w:val="none" w:sz="0" w:space="0" w:color="auto"/>
      </w:divBdr>
    </w:div>
    <w:div w:id="2000107656">
      <w:bodyDiv w:val="1"/>
      <w:marLeft w:val="0"/>
      <w:marRight w:val="0"/>
      <w:marTop w:val="0"/>
      <w:marBottom w:val="0"/>
      <w:divBdr>
        <w:top w:val="none" w:sz="0" w:space="0" w:color="auto"/>
        <w:left w:val="none" w:sz="0" w:space="0" w:color="auto"/>
        <w:bottom w:val="none" w:sz="0" w:space="0" w:color="auto"/>
        <w:right w:val="none" w:sz="0" w:space="0" w:color="auto"/>
      </w:divBdr>
    </w:div>
    <w:div w:id="2000226274">
      <w:bodyDiv w:val="1"/>
      <w:marLeft w:val="0"/>
      <w:marRight w:val="0"/>
      <w:marTop w:val="0"/>
      <w:marBottom w:val="0"/>
      <w:divBdr>
        <w:top w:val="none" w:sz="0" w:space="0" w:color="auto"/>
        <w:left w:val="none" w:sz="0" w:space="0" w:color="auto"/>
        <w:bottom w:val="none" w:sz="0" w:space="0" w:color="auto"/>
        <w:right w:val="none" w:sz="0" w:space="0" w:color="auto"/>
      </w:divBdr>
    </w:div>
    <w:div w:id="2000230725">
      <w:bodyDiv w:val="1"/>
      <w:marLeft w:val="0"/>
      <w:marRight w:val="0"/>
      <w:marTop w:val="0"/>
      <w:marBottom w:val="0"/>
      <w:divBdr>
        <w:top w:val="none" w:sz="0" w:space="0" w:color="auto"/>
        <w:left w:val="none" w:sz="0" w:space="0" w:color="auto"/>
        <w:bottom w:val="none" w:sz="0" w:space="0" w:color="auto"/>
        <w:right w:val="none" w:sz="0" w:space="0" w:color="auto"/>
      </w:divBdr>
    </w:div>
    <w:div w:id="2000503653">
      <w:bodyDiv w:val="1"/>
      <w:marLeft w:val="0"/>
      <w:marRight w:val="0"/>
      <w:marTop w:val="0"/>
      <w:marBottom w:val="0"/>
      <w:divBdr>
        <w:top w:val="none" w:sz="0" w:space="0" w:color="auto"/>
        <w:left w:val="none" w:sz="0" w:space="0" w:color="auto"/>
        <w:bottom w:val="none" w:sz="0" w:space="0" w:color="auto"/>
        <w:right w:val="none" w:sz="0" w:space="0" w:color="auto"/>
      </w:divBdr>
    </w:div>
    <w:div w:id="2000696475">
      <w:bodyDiv w:val="1"/>
      <w:marLeft w:val="0"/>
      <w:marRight w:val="0"/>
      <w:marTop w:val="0"/>
      <w:marBottom w:val="0"/>
      <w:divBdr>
        <w:top w:val="none" w:sz="0" w:space="0" w:color="auto"/>
        <w:left w:val="none" w:sz="0" w:space="0" w:color="auto"/>
        <w:bottom w:val="none" w:sz="0" w:space="0" w:color="auto"/>
        <w:right w:val="none" w:sz="0" w:space="0" w:color="auto"/>
      </w:divBdr>
    </w:div>
    <w:div w:id="2000762741">
      <w:bodyDiv w:val="1"/>
      <w:marLeft w:val="0"/>
      <w:marRight w:val="0"/>
      <w:marTop w:val="0"/>
      <w:marBottom w:val="0"/>
      <w:divBdr>
        <w:top w:val="none" w:sz="0" w:space="0" w:color="auto"/>
        <w:left w:val="none" w:sz="0" w:space="0" w:color="auto"/>
        <w:bottom w:val="none" w:sz="0" w:space="0" w:color="auto"/>
        <w:right w:val="none" w:sz="0" w:space="0" w:color="auto"/>
      </w:divBdr>
    </w:div>
    <w:div w:id="2000846641">
      <w:bodyDiv w:val="1"/>
      <w:marLeft w:val="0"/>
      <w:marRight w:val="0"/>
      <w:marTop w:val="0"/>
      <w:marBottom w:val="0"/>
      <w:divBdr>
        <w:top w:val="none" w:sz="0" w:space="0" w:color="auto"/>
        <w:left w:val="none" w:sz="0" w:space="0" w:color="auto"/>
        <w:bottom w:val="none" w:sz="0" w:space="0" w:color="auto"/>
        <w:right w:val="none" w:sz="0" w:space="0" w:color="auto"/>
      </w:divBdr>
    </w:div>
    <w:div w:id="2001032340">
      <w:bodyDiv w:val="1"/>
      <w:marLeft w:val="0"/>
      <w:marRight w:val="0"/>
      <w:marTop w:val="0"/>
      <w:marBottom w:val="0"/>
      <w:divBdr>
        <w:top w:val="none" w:sz="0" w:space="0" w:color="auto"/>
        <w:left w:val="none" w:sz="0" w:space="0" w:color="auto"/>
        <w:bottom w:val="none" w:sz="0" w:space="0" w:color="auto"/>
        <w:right w:val="none" w:sz="0" w:space="0" w:color="auto"/>
      </w:divBdr>
    </w:div>
    <w:div w:id="2001034327">
      <w:bodyDiv w:val="1"/>
      <w:marLeft w:val="0"/>
      <w:marRight w:val="0"/>
      <w:marTop w:val="0"/>
      <w:marBottom w:val="0"/>
      <w:divBdr>
        <w:top w:val="none" w:sz="0" w:space="0" w:color="auto"/>
        <w:left w:val="none" w:sz="0" w:space="0" w:color="auto"/>
        <w:bottom w:val="none" w:sz="0" w:space="0" w:color="auto"/>
        <w:right w:val="none" w:sz="0" w:space="0" w:color="auto"/>
      </w:divBdr>
    </w:div>
    <w:div w:id="2001883259">
      <w:bodyDiv w:val="1"/>
      <w:marLeft w:val="0"/>
      <w:marRight w:val="0"/>
      <w:marTop w:val="0"/>
      <w:marBottom w:val="0"/>
      <w:divBdr>
        <w:top w:val="none" w:sz="0" w:space="0" w:color="auto"/>
        <w:left w:val="none" w:sz="0" w:space="0" w:color="auto"/>
        <w:bottom w:val="none" w:sz="0" w:space="0" w:color="auto"/>
        <w:right w:val="none" w:sz="0" w:space="0" w:color="auto"/>
      </w:divBdr>
    </w:div>
    <w:div w:id="2001998549">
      <w:bodyDiv w:val="1"/>
      <w:marLeft w:val="0"/>
      <w:marRight w:val="0"/>
      <w:marTop w:val="0"/>
      <w:marBottom w:val="0"/>
      <w:divBdr>
        <w:top w:val="none" w:sz="0" w:space="0" w:color="auto"/>
        <w:left w:val="none" w:sz="0" w:space="0" w:color="auto"/>
        <w:bottom w:val="none" w:sz="0" w:space="0" w:color="auto"/>
        <w:right w:val="none" w:sz="0" w:space="0" w:color="auto"/>
      </w:divBdr>
    </w:div>
    <w:div w:id="2002074700">
      <w:bodyDiv w:val="1"/>
      <w:marLeft w:val="0"/>
      <w:marRight w:val="0"/>
      <w:marTop w:val="0"/>
      <w:marBottom w:val="0"/>
      <w:divBdr>
        <w:top w:val="none" w:sz="0" w:space="0" w:color="auto"/>
        <w:left w:val="none" w:sz="0" w:space="0" w:color="auto"/>
        <w:bottom w:val="none" w:sz="0" w:space="0" w:color="auto"/>
        <w:right w:val="none" w:sz="0" w:space="0" w:color="auto"/>
      </w:divBdr>
    </w:div>
    <w:div w:id="2002154843">
      <w:bodyDiv w:val="1"/>
      <w:marLeft w:val="0"/>
      <w:marRight w:val="0"/>
      <w:marTop w:val="0"/>
      <w:marBottom w:val="0"/>
      <w:divBdr>
        <w:top w:val="none" w:sz="0" w:space="0" w:color="auto"/>
        <w:left w:val="none" w:sz="0" w:space="0" w:color="auto"/>
        <w:bottom w:val="none" w:sz="0" w:space="0" w:color="auto"/>
        <w:right w:val="none" w:sz="0" w:space="0" w:color="auto"/>
      </w:divBdr>
    </w:div>
    <w:div w:id="2002345168">
      <w:bodyDiv w:val="1"/>
      <w:marLeft w:val="0"/>
      <w:marRight w:val="0"/>
      <w:marTop w:val="0"/>
      <w:marBottom w:val="0"/>
      <w:divBdr>
        <w:top w:val="none" w:sz="0" w:space="0" w:color="auto"/>
        <w:left w:val="none" w:sz="0" w:space="0" w:color="auto"/>
        <w:bottom w:val="none" w:sz="0" w:space="0" w:color="auto"/>
        <w:right w:val="none" w:sz="0" w:space="0" w:color="auto"/>
      </w:divBdr>
    </w:div>
    <w:div w:id="2002390284">
      <w:bodyDiv w:val="1"/>
      <w:marLeft w:val="0"/>
      <w:marRight w:val="0"/>
      <w:marTop w:val="0"/>
      <w:marBottom w:val="0"/>
      <w:divBdr>
        <w:top w:val="none" w:sz="0" w:space="0" w:color="auto"/>
        <w:left w:val="none" w:sz="0" w:space="0" w:color="auto"/>
        <w:bottom w:val="none" w:sz="0" w:space="0" w:color="auto"/>
        <w:right w:val="none" w:sz="0" w:space="0" w:color="auto"/>
      </w:divBdr>
    </w:div>
    <w:div w:id="2002536143">
      <w:bodyDiv w:val="1"/>
      <w:marLeft w:val="0"/>
      <w:marRight w:val="0"/>
      <w:marTop w:val="0"/>
      <w:marBottom w:val="0"/>
      <w:divBdr>
        <w:top w:val="none" w:sz="0" w:space="0" w:color="auto"/>
        <w:left w:val="none" w:sz="0" w:space="0" w:color="auto"/>
        <w:bottom w:val="none" w:sz="0" w:space="0" w:color="auto"/>
        <w:right w:val="none" w:sz="0" w:space="0" w:color="auto"/>
      </w:divBdr>
    </w:div>
    <w:div w:id="2003006749">
      <w:bodyDiv w:val="1"/>
      <w:marLeft w:val="0"/>
      <w:marRight w:val="0"/>
      <w:marTop w:val="0"/>
      <w:marBottom w:val="0"/>
      <w:divBdr>
        <w:top w:val="none" w:sz="0" w:space="0" w:color="auto"/>
        <w:left w:val="none" w:sz="0" w:space="0" w:color="auto"/>
        <w:bottom w:val="none" w:sz="0" w:space="0" w:color="auto"/>
        <w:right w:val="none" w:sz="0" w:space="0" w:color="auto"/>
      </w:divBdr>
    </w:div>
    <w:div w:id="2003193635">
      <w:bodyDiv w:val="1"/>
      <w:marLeft w:val="0"/>
      <w:marRight w:val="0"/>
      <w:marTop w:val="0"/>
      <w:marBottom w:val="0"/>
      <w:divBdr>
        <w:top w:val="none" w:sz="0" w:space="0" w:color="auto"/>
        <w:left w:val="none" w:sz="0" w:space="0" w:color="auto"/>
        <w:bottom w:val="none" w:sz="0" w:space="0" w:color="auto"/>
        <w:right w:val="none" w:sz="0" w:space="0" w:color="auto"/>
      </w:divBdr>
    </w:div>
    <w:div w:id="2003385617">
      <w:bodyDiv w:val="1"/>
      <w:marLeft w:val="0"/>
      <w:marRight w:val="0"/>
      <w:marTop w:val="0"/>
      <w:marBottom w:val="0"/>
      <w:divBdr>
        <w:top w:val="none" w:sz="0" w:space="0" w:color="auto"/>
        <w:left w:val="none" w:sz="0" w:space="0" w:color="auto"/>
        <w:bottom w:val="none" w:sz="0" w:space="0" w:color="auto"/>
        <w:right w:val="none" w:sz="0" w:space="0" w:color="auto"/>
      </w:divBdr>
    </w:div>
    <w:div w:id="2003386781">
      <w:bodyDiv w:val="1"/>
      <w:marLeft w:val="0"/>
      <w:marRight w:val="0"/>
      <w:marTop w:val="0"/>
      <w:marBottom w:val="0"/>
      <w:divBdr>
        <w:top w:val="none" w:sz="0" w:space="0" w:color="auto"/>
        <w:left w:val="none" w:sz="0" w:space="0" w:color="auto"/>
        <w:bottom w:val="none" w:sz="0" w:space="0" w:color="auto"/>
        <w:right w:val="none" w:sz="0" w:space="0" w:color="auto"/>
      </w:divBdr>
    </w:div>
    <w:div w:id="2003502348">
      <w:bodyDiv w:val="1"/>
      <w:marLeft w:val="0"/>
      <w:marRight w:val="0"/>
      <w:marTop w:val="0"/>
      <w:marBottom w:val="0"/>
      <w:divBdr>
        <w:top w:val="none" w:sz="0" w:space="0" w:color="auto"/>
        <w:left w:val="none" w:sz="0" w:space="0" w:color="auto"/>
        <w:bottom w:val="none" w:sz="0" w:space="0" w:color="auto"/>
        <w:right w:val="none" w:sz="0" w:space="0" w:color="auto"/>
      </w:divBdr>
    </w:div>
    <w:div w:id="2003510240">
      <w:bodyDiv w:val="1"/>
      <w:marLeft w:val="0"/>
      <w:marRight w:val="0"/>
      <w:marTop w:val="0"/>
      <w:marBottom w:val="0"/>
      <w:divBdr>
        <w:top w:val="none" w:sz="0" w:space="0" w:color="auto"/>
        <w:left w:val="none" w:sz="0" w:space="0" w:color="auto"/>
        <w:bottom w:val="none" w:sz="0" w:space="0" w:color="auto"/>
        <w:right w:val="none" w:sz="0" w:space="0" w:color="auto"/>
      </w:divBdr>
    </w:div>
    <w:div w:id="2003847424">
      <w:bodyDiv w:val="1"/>
      <w:marLeft w:val="0"/>
      <w:marRight w:val="0"/>
      <w:marTop w:val="0"/>
      <w:marBottom w:val="0"/>
      <w:divBdr>
        <w:top w:val="none" w:sz="0" w:space="0" w:color="auto"/>
        <w:left w:val="none" w:sz="0" w:space="0" w:color="auto"/>
        <w:bottom w:val="none" w:sz="0" w:space="0" w:color="auto"/>
        <w:right w:val="none" w:sz="0" w:space="0" w:color="auto"/>
      </w:divBdr>
    </w:div>
    <w:div w:id="2003855144">
      <w:bodyDiv w:val="1"/>
      <w:marLeft w:val="0"/>
      <w:marRight w:val="0"/>
      <w:marTop w:val="0"/>
      <w:marBottom w:val="0"/>
      <w:divBdr>
        <w:top w:val="none" w:sz="0" w:space="0" w:color="auto"/>
        <w:left w:val="none" w:sz="0" w:space="0" w:color="auto"/>
        <w:bottom w:val="none" w:sz="0" w:space="0" w:color="auto"/>
        <w:right w:val="none" w:sz="0" w:space="0" w:color="auto"/>
      </w:divBdr>
    </w:div>
    <w:div w:id="2003968931">
      <w:bodyDiv w:val="1"/>
      <w:marLeft w:val="0"/>
      <w:marRight w:val="0"/>
      <w:marTop w:val="0"/>
      <w:marBottom w:val="0"/>
      <w:divBdr>
        <w:top w:val="none" w:sz="0" w:space="0" w:color="auto"/>
        <w:left w:val="none" w:sz="0" w:space="0" w:color="auto"/>
        <w:bottom w:val="none" w:sz="0" w:space="0" w:color="auto"/>
        <w:right w:val="none" w:sz="0" w:space="0" w:color="auto"/>
      </w:divBdr>
    </w:div>
    <w:div w:id="2004426905">
      <w:bodyDiv w:val="1"/>
      <w:marLeft w:val="0"/>
      <w:marRight w:val="0"/>
      <w:marTop w:val="0"/>
      <w:marBottom w:val="0"/>
      <w:divBdr>
        <w:top w:val="none" w:sz="0" w:space="0" w:color="auto"/>
        <w:left w:val="none" w:sz="0" w:space="0" w:color="auto"/>
        <w:bottom w:val="none" w:sz="0" w:space="0" w:color="auto"/>
        <w:right w:val="none" w:sz="0" w:space="0" w:color="auto"/>
      </w:divBdr>
    </w:div>
    <w:div w:id="2004621291">
      <w:bodyDiv w:val="1"/>
      <w:marLeft w:val="0"/>
      <w:marRight w:val="0"/>
      <w:marTop w:val="0"/>
      <w:marBottom w:val="0"/>
      <w:divBdr>
        <w:top w:val="none" w:sz="0" w:space="0" w:color="auto"/>
        <w:left w:val="none" w:sz="0" w:space="0" w:color="auto"/>
        <w:bottom w:val="none" w:sz="0" w:space="0" w:color="auto"/>
        <w:right w:val="none" w:sz="0" w:space="0" w:color="auto"/>
      </w:divBdr>
    </w:div>
    <w:div w:id="2004626404">
      <w:bodyDiv w:val="1"/>
      <w:marLeft w:val="0"/>
      <w:marRight w:val="0"/>
      <w:marTop w:val="0"/>
      <w:marBottom w:val="0"/>
      <w:divBdr>
        <w:top w:val="none" w:sz="0" w:space="0" w:color="auto"/>
        <w:left w:val="none" w:sz="0" w:space="0" w:color="auto"/>
        <w:bottom w:val="none" w:sz="0" w:space="0" w:color="auto"/>
        <w:right w:val="none" w:sz="0" w:space="0" w:color="auto"/>
      </w:divBdr>
    </w:div>
    <w:div w:id="2004772876">
      <w:bodyDiv w:val="1"/>
      <w:marLeft w:val="0"/>
      <w:marRight w:val="0"/>
      <w:marTop w:val="0"/>
      <w:marBottom w:val="0"/>
      <w:divBdr>
        <w:top w:val="none" w:sz="0" w:space="0" w:color="auto"/>
        <w:left w:val="none" w:sz="0" w:space="0" w:color="auto"/>
        <w:bottom w:val="none" w:sz="0" w:space="0" w:color="auto"/>
        <w:right w:val="none" w:sz="0" w:space="0" w:color="auto"/>
      </w:divBdr>
    </w:div>
    <w:div w:id="2004815593">
      <w:bodyDiv w:val="1"/>
      <w:marLeft w:val="0"/>
      <w:marRight w:val="0"/>
      <w:marTop w:val="0"/>
      <w:marBottom w:val="0"/>
      <w:divBdr>
        <w:top w:val="none" w:sz="0" w:space="0" w:color="auto"/>
        <w:left w:val="none" w:sz="0" w:space="0" w:color="auto"/>
        <w:bottom w:val="none" w:sz="0" w:space="0" w:color="auto"/>
        <w:right w:val="none" w:sz="0" w:space="0" w:color="auto"/>
      </w:divBdr>
    </w:div>
    <w:div w:id="2004892216">
      <w:bodyDiv w:val="1"/>
      <w:marLeft w:val="0"/>
      <w:marRight w:val="0"/>
      <w:marTop w:val="0"/>
      <w:marBottom w:val="0"/>
      <w:divBdr>
        <w:top w:val="none" w:sz="0" w:space="0" w:color="auto"/>
        <w:left w:val="none" w:sz="0" w:space="0" w:color="auto"/>
        <w:bottom w:val="none" w:sz="0" w:space="0" w:color="auto"/>
        <w:right w:val="none" w:sz="0" w:space="0" w:color="auto"/>
      </w:divBdr>
    </w:div>
    <w:div w:id="2005281111">
      <w:bodyDiv w:val="1"/>
      <w:marLeft w:val="0"/>
      <w:marRight w:val="0"/>
      <w:marTop w:val="0"/>
      <w:marBottom w:val="0"/>
      <w:divBdr>
        <w:top w:val="none" w:sz="0" w:space="0" w:color="auto"/>
        <w:left w:val="none" w:sz="0" w:space="0" w:color="auto"/>
        <w:bottom w:val="none" w:sz="0" w:space="0" w:color="auto"/>
        <w:right w:val="none" w:sz="0" w:space="0" w:color="auto"/>
      </w:divBdr>
    </w:div>
    <w:div w:id="2005623574">
      <w:bodyDiv w:val="1"/>
      <w:marLeft w:val="0"/>
      <w:marRight w:val="0"/>
      <w:marTop w:val="0"/>
      <w:marBottom w:val="0"/>
      <w:divBdr>
        <w:top w:val="none" w:sz="0" w:space="0" w:color="auto"/>
        <w:left w:val="none" w:sz="0" w:space="0" w:color="auto"/>
        <w:bottom w:val="none" w:sz="0" w:space="0" w:color="auto"/>
        <w:right w:val="none" w:sz="0" w:space="0" w:color="auto"/>
      </w:divBdr>
    </w:div>
    <w:div w:id="2005664945">
      <w:bodyDiv w:val="1"/>
      <w:marLeft w:val="0"/>
      <w:marRight w:val="0"/>
      <w:marTop w:val="0"/>
      <w:marBottom w:val="0"/>
      <w:divBdr>
        <w:top w:val="none" w:sz="0" w:space="0" w:color="auto"/>
        <w:left w:val="none" w:sz="0" w:space="0" w:color="auto"/>
        <w:bottom w:val="none" w:sz="0" w:space="0" w:color="auto"/>
        <w:right w:val="none" w:sz="0" w:space="0" w:color="auto"/>
      </w:divBdr>
    </w:div>
    <w:div w:id="2005737104">
      <w:bodyDiv w:val="1"/>
      <w:marLeft w:val="0"/>
      <w:marRight w:val="0"/>
      <w:marTop w:val="0"/>
      <w:marBottom w:val="0"/>
      <w:divBdr>
        <w:top w:val="none" w:sz="0" w:space="0" w:color="auto"/>
        <w:left w:val="none" w:sz="0" w:space="0" w:color="auto"/>
        <w:bottom w:val="none" w:sz="0" w:space="0" w:color="auto"/>
        <w:right w:val="none" w:sz="0" w:space="0" w:color="auto"/>
      </w:divBdr>
    </w:div>
    <w:div w:id="2005741068">
      <w:bodyDiv w:val="1"/>
      <w:marLeft w:val="0"/>
      <w:marRight w:val="0"/>
      <w:marTop w:val="0"/>
      <w:marBottom w:val="0"/>
      <w:divBdr>
        <w:top w:val="none" w:sz="0" w:space="0" w:color="auto"/>
        <w:left w:val="none" w:sz="0" w:space="0" w:color="auto"/>
        <w:bottom w:val="none" w:sz="0" w:space="0" w:color="auto"/>
        <w:right w:val="none" w:sz="0" w:space="0" w:color="auto"/>
      </w:divBdr>
    </w:div>
    <w:div w:id="2005743952">
      <w:bodyDiv w:val="1"/>
      <w:marLeft w:val="0"/>
      <w:marRight w:val="0"/>
      <w:marTop w:val="0"/>
      <w:marBottom w:val="0"/>
      <w:divBdr>
        <w:top w:val="none" w:sz="0" w:space="0" w:color="auto"/>
        <w:left w:val="none" w:sz="0" w:space="0" w:color="auto"/>
        <w:bottom w:val="none" w:sz="0" w:space="0" w:color="auto"/>
        <w:right w:val="none" w:sz="0" w:space="0" w:color="auto"/>
      </w:divBdr>
    </w:div>
    <w:div w:id="2005821342">
      <w:bodyDiv w:val="1"/>
      <w:marLeft w:val="0"/>
      <w:marRight w:val="0"/>
      <w:marTop w:val="0"/>
      <w:marBottom w:val="0"/>
      <w:divBdr>
        <w:top w:val="none" w:sz="0" w:space="0" w:color="auto"/>
        <w:left w:val="none" w:sz="0" w:space="0" w:color="auto"/>
        <w:bottom w:val="none" w:sz="0" w:space="0" w:color="auto"/>
        <w:right w:val="none" w:sz="0" w:space="0" w:color="auto"/>
      </w:divBdr>
    </w:div>
    <w:div w:id="2006084559">
      <w:bodyDiv w:val="1"/>
      <w:marLeft w:val="0"/>
      <w:marRight w:val="0"/>
      <w:marTop w:val="0"/>
      <w:marBottom w:val="0"/>
      <w:divBdr>
        <w:top w:val="none" w:sz="0" w:space="0" w:color="auto"/>
        <w:left w:val="none" w:sz="0" w:space="0" w:color="auto"/>
        <w:bottom w:val="none" w:sz="0" w:space="0" w:color="auto"/>
        <w:right w:val="none" w:sz="0" w:space="0" w:color="auto"/>
      </w:divBdr>
    </w:div>
    <w:div w:id="2006129138">
      <w:bodyDiv w:val="1"/>
      <w:marLeft w:val="0"/>
      <w:marRight w:val="0"/>
      <w:marTop w:val="0"/>
      <w:marBottom w:val="0"/>
      <w:divBdr>
        <w:top w:val="none" w:sz="0" w:space="0" w:color="auto"/>
        <w:left w:val="none" w:sz="0" w:space="0" w:color="auto"/>
        <w:bottom w:val="none" w:sz="0" w:space="0" w:color="auto"/>
        <w:right w:val="none" w:sz="0" w:space="0" w:color="auto"/>
      </w:divBdr>
    </w:div>
    <w:div w:id="2006320717">
      <w:bodyDiv w:val="1"/>
      <w:marLeft w:val="0"/>
      <w:marRight w:val="0"/>
      <w:marTop w:val="0"/>
      <w:marBottom w:val="0"/>
      <w:divBdr>
        <w:top w:val="none" w:sz="0" w:space="0" w:color="auto"/>
        <w:left w:val="none" w:sz="0" w:space="0" w:color="auto"/>
        <w:bottom w:val="none" w:sz="0" w:space="0" w:color="auto"/>
        <w:right w:val="none" w:sz="0" w:space="0" w:color="auto"/>
      </w:divBdr>
    </w:div>
    <w:div w:id="2006349326">
      <w:bodyDiv w:val="1"/>
      <w:marLeft w:val="0"/>
      <w:marRight w:val="0"/>
      <w:marTop w:val="0"/>
      <w:marBottom w:val="0"/>
      <w:divBdr>
        <w:top w:val="none" w:sz="0" w:space="0" w:color="auto"/>
        <w:left w:val="none" w:sz="0" w:space="0" w:color="auto"/>
        <w:bottom w:val="none" w:sz="0" w:space="0" w:color="auto"/>
        <w:right w:val="none" w:sz="0" w:space="0" w:color="auto"/>
      </w:divBdr>
    </w:div>
    <w:div w:id="2006516412">
      <w:bodyDiv w:val="1"/>
      <w:marLeft w:val="0"/>
      <w:marRight w:val="0"/>
      <w:marTop w:val="0"/>
      <w:marBottom w:val="0"/>
      <w:divBdr>
        <w:top w:val="none" w:sz="0" w:space="0" w:color="auto"/>
        <w:left w:val="none" w:sz="0" w:space="0" w:color="auto"/>
        <w:bottom w:val="none" w:sz="0" w:space="0" w:color="auto"/>
        <w:right w:val="none" w:sz="0" w:space="0" w:color="auto"/>
      </w:divBdr>
    </w:div>
    <w:div w:id="2006545751">
      <w:bodyDiv w:val="1"/>
      <w:marLeft w:val="0"/>
      <w:marRight w:val="0"/>
      <w:marTop w:val="0"/>
      <w:marBottom w:val="0"/>
      <w:divBdr>
        <w:top w:val="none" w:sz="0" w:space="0" w:color="auto"/>
        <w:left w:val="none" w:sz="0" w:space="0" w:color="auto"/>
        <w:bottom w:val="none" w:sz="0" w:space="0" w:color="auto"/>
        <w:right w:val="none" w:sz="0" w:space="0" w:color="auto"/>
      </w:divBdr>
    </w:div>
    <w:div w:id="2006735607">
      <w:bodyDiv w:val="1"/>
      <w:marLeft w:val="0"/>
      <w:marRight w:val="0"/>
      <w:marTop w:val="0"/>
      <w:marBottom w:val="0"/>
      <w:divBdr>
        <w:top w:val="none" w:sz="0" w:space="0" w:color="auto"/>
        <w:left w:val="none" w:sz="0" w:space="0" w:color="auto"/>
        <w:bottom w:val="none" w:sz="0" w:space="0" w:color="auto"/>
        <w:right w:val="none" w:sz="0" w:space="0" w:color="auto"/>
      </w:divBdr>
    </w:div>
    <w:div w:id="2007056438">
      <w:bodyDiv w:val="1"/>
      <w:marLeft w:val="0"/>
      <w:marRight w:val="0"/>
      <w:marTop w:val="0"/>
      <w:marBottom w:val="0"/>
      <w:divBdr>
        <w:top w:val="none" w:sz="0" w:space="0" w:color="auto"/>
        <w:left w:val="none" w:sz="0" w:space="0" w:color="auto"/>
        <w:bottom w:val="none" w:sz="0" w:space="0" w:color="auto"/>
        <w:right w:val="none" w:sz="0" w:space="0" w:color="auto"/>
      </w:divBdr>
    </w:div>
    <w:div w:id="2007247415">
      <w:bodyDiv w:val="1"/>
      <w:marLeft w:val="0"/>
      <w:marRight w:val="0"/>
      <w:marTop w:val="0"/>
      <w:marBottom w:val="0"/>
      <w:divBdr>
        <w:top w:val="none" w:sz="0" w:space="0" w:color="auto"/>
        <w:left w:val="none" w:sz="0" w:space="0" w:color="auto"/>
        <w:bottom w:val="none" w:sz="0" w:space="0" w:color="auto"/>
        <w:right w:val="none" w:sz="0" w:space="0" w:color="auto"/>
      </w:divBdr>
    </w:div>
    <w:div w:id="2007249419">
      <w:bodyDiv w:val="1"/>
      <w:marLeft w:val="0"/>
      <w:marRight w:val="0"/>
      <w:marTop w:val="0"/>
      <w:marBottom w:val="0"/>
      <w:divBdr>
        <w:top w:val="none" w:sz="0" w:space="0" w:color="auto"/>
        <w:left w:val="none" w:sz="0" w:space="0" w:color="auto"/>
        <w:bottom w:val="none" w:sz="0" w:space="0" w:color="auto"/>
        <w:right w:val="none" w:sz="0" w:space="0" w:color="auto"/>
      </w:divBdr>
    </w:div>
    <w:div w:id="2007397755">
      <w:bodyDiv w:val="1"/>
      <w:marLeft w:val="0"/>
      <w:marRight w:val="0"/>
      <w:marTop w:val="0"/>
      <w:marBottom w:val="0"/>
      <w:divBdr>
        <w:top w:val="none" w:sz="0" w:space="0" w:color="auto"/>
        <w:left w:val="none" w:sz="0" w:space="0" w:color="auto"/>
        <w:bottom w:val="none" w:sz="0" w:space="0" w:color="auto"/>
        <w:right w:val="none" w:sz="0" w:space="0" w:color="auto"/>
      </w:divBdr>
    </w:div>
    <w:div w:id="2007399327">
      <w:bodyDiv w:val="1"/>
      <w:marLeft w:val="0"/>
      <w:marRight w:val="0"/>
      <w:marTop w:val="0"/>
      <w:marBottom w:val="0"/>
      <w:divBdr>
        <w:top w:val="none" w:sz="0" w:space="0" w:color="auto"/>
        <w:left w:val="none" w:sz="0" w:space="0" w:color="auto"/>
        <w:bottom w:val="none" w:sz="0" w:space="0" w:color="auto"/>
        <w:right w:val="none" w:sz="0" w:space="0" w:color="auto"/>
      </w:divBdr>
    </w:div>
    <w:div w:id="2007435346">
      <w:bodyDiv w:val="1"/>
      <w:marLeft w:val="0"/>
      <w:marRight w:val="0"/>
      <w:marTop w:val="0"/>
      <w:marBottom w:val="0"/>
      <w:divBdr>
        <w:top w:val="none" w:sz="0" w:space="0" w:color="auto"/>
        <w:left w:val="none" w:sz="0" w:space="0" w:color="auto"/>
        <w:bottom w:val="none" w:sz="0" w:space="0" w:color="auto"/>
        <w:right w:val="none" w:sz="0" w:space="0" w:color="auto"/>
      </w:divBdr>
    </w:div>
    <w:div w:id="2007509510">
      <w:bodyDiv w:val="1"/>
      <w:marLeft w:val="0"/>
      <w:marRight w:val="0"/>
      <w:marTop w:val="0"/>
      <w:marBottom w:val="0"/>
      <w:divBdr>
        <w:top w:val="none" w:sz="0" w:space="0" w:color="auto"/>
        <w:left w:val="none" w:sz="0" w:space="0" w:color="auto"/>
        <w:bottom w:val="none" w:sz="0" w:space="0" w:color="auto"/>
        <w:right w:val="none" w:sz="0" w:space="0" w:color="auto"/>
      </w:divBdr>
    </w:div>
    <w:div w:id="2007662273">
      <w:bodyDiv w:val="1"/>
      <w:marLeft w:val="0"/>
      <w:marRight w:val="0"/>
      <w:marTop w:val="0"/>
      <w:marBottom w:val="0"/>
      <w:divBdr>
        <w:top w:val="none" w:sz="0" w:space="0" w:color="auto"/>
        <w:left w:val="none" w:sz="0" w:space="0" w:color="auto"/>
        <w:bottom w:val="none" w:sz="0" w:space="0" w:color="auto"/>
        <w:right w:val="none" w:sz="0" w:space="0" w:color="auto"/>
      </w:divBdr>
    </w:div>
    <w:div w:id="2007710941">
      <w:bodyDiv w:val="1"/>
      <w:marLeft w:val="0"/>
      <w:marRight w:val="0"/>
      <w:marTop w:val="0"/>
      <w:marBottom w:val="0"/>
      <w:divBdr>
        <w:top w:val="none" w:sz="0" w:space="0" w:color="auto"/>
        <w:left w:val="none" w:sz="0" w:space="0" w:color="auto"/>
        <w:bottom w:val="none" w:sz="0" w:space="0" w:color="auto"/>
        <w:right w:val="none" w:sz="0" w:space="0" w:color="auto"/>
      </w:divBdr>
    </w:div>
    <w:div w:id="2007711105">
      <w:bodyDiv w:val="1"/>
      <w:marLeft w:val="0"/>
      <w:marRight w:val="0"/>
      <w:marTop w:val="0"/>
      <w:marBottom w:val="0"/>
      <w:divBdr>
        <w:top w:val="none" w:sz="0" w:space="0" w:color="auto"/>
        <w:left w:val="none" w:sz="0" w:space="0" w:color="auto"/>
        <w:bottom w:val="none" w:sz="0" w:space="0" w:color="auto"/>
        <w:right w:val="none" w:sz="0" w:space="0" w:color="auto"/>
      </w:divBdr>
    </w:div>
    <w:div w:id="2007781337">
      <w:bodyDiv w:val="1"/>
      <w:marLeft w:val="0"/>
      <w:marRight w:val="0"/>
      <w:marTop w:val="0"/>
      <w:marBottom w:val="0"/>
      <w:divBdr>
        <w:top w:val="none" w:sz="0" w:space="0" w:color="auto"/>
        <w:left w:val="none" w:sz="0" w:space="0" w:color="auto"/>
        <w:bottom w:val="none" w:sz="0" w:space="0" w:color="auto"/>
        <w:right w:val="none" w:sz="0" w:space="0" w:color="auto"/>
      </w:divBdr>
    </w:div>
    <w:div w:id="2007973859">
      <w:bodyDiv w:val="1"/>
      <w:marLeft w:val="0"/>
      <w:marRight w:val="0"/>
      <w:marTop w:val="0"/>
      <w:marBottom w:val="0"/>
      <w:divBdr>
        <w:top w:val="none" w:sz="0" w:space="0" w:color="auto"/>
        <w:left w:val="none" w:sz="0" w:space="0" w:color="auto"/>
        <w:bottom w:val="none" w:sz="0" w:space="0" w:color="auto"/>
        <w:right w:val="none" w:sz="0" w:space="0" w:color="auto"/>
      </w:divBdr>
    </w:div>
    <w:div w:id="2007978704">
      <w:bodyDiv w:val="1"/>
      <w:marLeft w:val="0"/>
      <w:marRight w:val="0"/>
      <w:marTop w:val="0"/>
      <w:marBottom w:val="0"/>
      <w:divBdr>
        <w:top w:val="none" w:sz="0" w:space="0" w:color="auto"/>
        <w:left w:val="none" w:sz="0" w:space="0" w:color="auto"/>
        <w:bottom w:val="none" w:sz="0" w:space="0" w:color="auto"/>
        <w:right w:val="none" w:sz="0" w:space="0" w:color="auto"/>
      </w:divBdr>
    </w:div>
    <w:div w:id="2008239802">
      <w:bodyDiv w:val="1"/>
      <w:marLeft w:val="0"/>
      <w:marRight w:val="0"/>
      <w:marTop w:val="0"/>
      <w:marBottom w:val="0"/>
      <w:divBdr>
        <w:top w:val="none" w:sz="0" w:space="0" w:color="auto"/>
        <w:left w:val="none" w:sz="0" w:space="0" w:color="auto"/>
        <w:bottom w:val="none" w:sz="0" w:space="0" w:color="auto"/>
        <w:right w:val="none" w:sz="0" w:space="0" w:color="auto"/>
      </w:divBdr>
    </w:div>
    <w:div w:id="2008245955">
      <w:bodyDiv w:val="1"/>
      <w:marLeft w:val="0"/>
      <w:marRight w:val="0"/>
      <w:marTop w:val="0"/>
      <w:marBottom w:val="0"/>
      <w:divBdr>
        <w:top w:val="none" w:sz="0" w:space="0" w:color="auto"/>
        <w:left w:val="none" w:sz="0" w:space="0" w:color="auto"/>
        <w:bottom w:val="none" w:sz="0" w:space="0" w:color="auto"/>
        <w:right w:val="none" w:sz="0" w:space="0" w:color="auto"/>
      </w:divBdr>
    </w:div>
    <w:div w:id="2008247331">
      <w:bodyDiv w:val="1"/>
      <w:marLeft w:val="0"/>
      <w:marRight w:val="0"/>
      <w:marTop w:val="0"/>
      <w:marBottom w:val="0"/>
      <w:divBdr>
        <w:top w:val="none" w:sz="0" w:space="0" w:color="auto"/>
        <w:left w:val="none" w:sz="0" w:space="0" w:color="auto"/>
        <w:bottom w:val="none" w:sz="0" w:space="0" w:color="auto"/>
        <w:right w:val="none" w:sz="0" w:space="0" w:color="auto"/>
      </w:divBdr>
    </w:div>
    <w:div w:id="2008247930">
      <w:bodyDiv w:val="1"/>
      <w:marLeft w:val="0"/>
      <w:marRight w:val="0"/>
      <w:marTop w:val="0"/>
      <w:marBottom w:val="0"/>
      <w:divBdr>
        <w:top w:val="none" w:sz="0" w:space="0" w:color="auto"/>
        <w:left w:val="none" w:sz="0" w:space="0" w:color="auto"/>
        <w:bottom w:val="none" w:sz="0" w:space="0" w:color="auto"/>
        <w:right w:val="none" w:sz="0" w:space="0" w:color="auto"/>
      </w:divBdr>
    </w:div>
    <w:div w:id="2008359542">
      <w:bodyDiv w:val="1"/>
      <w:marLeft w:val="0"/>
      <w:marRight w:val="0"/>
      <w:marTop w:val="0"/>
      <w:marBottom w:val="0"/>
      <w:divBdr>
        <w:top w:val="none" w:sz="0" w:space="0" w:color="auto"/>
        <w:left w:val="none" w:sz="0" w:space="0" w:color="auto"/>
        <w:bottom w:val="none" w:sz="0" w:space="0" w:color="auto"/>
        <w:right w:val="none" w:sz="0" w:space="0" w:color="auto"/>
      </w:divBdr>
    </w:div>
    <w:div w:id="2008509801">
      <w:bodyDiv w:val="1"/>
      <w:marLeft w:val="0"/>
      <w:marRight w:val="0"/>
      <w:marTop w:val="0"/>
      <w:marBottom w:val="0"/>
      <w:divBdr>
        <w:top w:val="none" w:sz="0" w:space="0" w:color="auto"/>
        <w:left w:val="none" w:sz="0" w:space="0" w:color="auto"/>
        <w:bottom w:val="none" w:sz="0" w:space="0" w:color="auto"/>
        <w:right w:val="none" w:sz="0" w:space="0" w:color="auto"/>
      </w:divBdr>
    </w:div>
    <w:div w:id="2008555151">
      <w:bodyDiv w:val="1"/>
      <w:marLeft w:val="0"/>
      <w:marRight w:val="0"/>
      <w:marTop w:val="0"/>
      <w:marBottom w:val="0"/>
      <w:divBdr>
        <w:top w:val="none" w:sz="0" w:space="0" w:color="auto"/>
        <w:left w:val="none" w:sz="0" w:space="0" w:color="auto"/>
        <w:bottom w:val="none" w:sz="0" w:space="0" w:color="auto"/>
        <w:right w:val="none" w:sz="0" w:space="0" w:color="auto"/>
      </w:divBdr>
    </w:div>
    <w:div w:id="2009401558">
      <w:bodyDiv w:val="1"/>
      <w:marLeft w:val="0"/>
      <w:marRight w:val="0"/>
      <w:marTop w:val="0"/>
      <w:marBottom w:val="0"/>
      <w:divBdr>
        <w:top w:val="none" w:sz="0" w:space="0" w:color="auto"/>
        <w:left w:val="none" w:sz="0" w:space="0" w:color="auto"/>
        <w:bottom w:val="none" w:sz="0" w:space="0" w:color="auto"/>
        <w:right w:val="none" w:sz="0" w:space="0" w:color="auto"/>
      </w:divBdr>
    </w:div>
    <w:div w:id="2009481507">
      <w:bodyDiv w:val="1"/>
      <w:marLeft w:val="0"/>
      <w:marRight w:val="0"/>
      <w:marTop w:val="0"/>
      <w:marBottom w:val="0"/>
      <w:divBdr>
        <w:top w:val="none" w:sz="0" w:space="0" w:color="auto"/>
        <w:left w:val="none" w:sz="0" w:space="0" w:color="auto"/>
        <w:bottom w:val="none" w:sz="0" w:space="0" w:color="auto"/>
        <w:right w:val="none" w:sz="0" w:space="0" w:color="auto"/>
      </w:divBdr>
    </w:div>
    <w:div w:id="2009554522">
      <w:bodyDiv w:val="1"/>
      <w:marLeft w:val="0"/>
      <w:marRight w:val="0"/>
      <w:marTop w:val="0"/>
      <w:marBottom w:val="0"/>
      <w:divBdr>
        <w:top w:val="none" w:sz="0" w:space="0" w:color="auto"/>
        <w:left w:val="none" w:sz="0" w:space="0" w:color="auto"/>
        <w:bottom w:val="none" w:sz="0" w:space="0" w:color="auto"/>
        <w:right w:val="none" w:sz="0" w:space="0" w:color="auto"/>
      </w:divBdr>
    </w:div>
    <w:div w:id="2009599110">
      <w:bodyDiv w:val="1"/>
      <w:marLeft w:val="0"/>
      <w:marRight w:val="0"/>
      <w:marTop w:val="0"/>
      <w:marBottom w:val="0"/>
      <w:divBdr>
        <w:top w:val="none" w:sz="0" w:space="0" w:color="auto"/>
        <w:left w:val="none" w:sz="0" w:space="0" w:color="auto"/>
        <w:bottom w:val="none" w:sz="0" w:space="0" w:color="auto"/>
        <w:right w:val="none" w:sz="0" w:space="0" w:color="auto"/>
      </w:divBdr>
    </w:div>
    <w:div w:id="2009671506">
      <w:bodyDiv w:val="1"/>
      <w:marLeft w:val="0"/>
      <w:marRight w:val="0"/>
      <w:marTop w:val="0"/>
      <w:marBottom w:val="0"/>
      <w:divBdr>
        <w:top w:val="none" w:sz="0" w:space="0" w:color="auto"/>
        <w:left w:val="none" w:sz="0" w:space="0" w:color="auto"/>
        <w:bottom w:val="none" w:sz="0" w:space="0" w:color="auto"/>
        <w:right w:val="none" w:sz="0" w:space="0" w:color="auto"/>
      </w:divBdr>
    </w:div>
    <w:div w:id="2009673886">
      <w:bodyDiv w:val="1"/>
      <w:marLeft w:val="0"/>
      <w:marRight w:val="0"/>
      <w:marTop w:val="0"/>
      <w:marBottom w:val="0"/>
      <w:divBdr>
        <w:top w:val="none" w:sz="0" w:space="0" w:color="auto"/>
        <w:left w:val="none" w:sz="0" w:space="0" w:color="auto"/>
        <w:bottom w:val="none" w:sz="0" w:space="0" w:color="auto"/>
        <w:right w:val="none" w:sz="0" w:space="0" w:color="auto"/>
      </w:divBdr>
    </w:div>
    <w:div w:id="2009866004">
      <w:bodyDiv w:val="1"/>
      <w:marLeft w:val="0"/>
      <w:marRight w:val="0"/>
      <w:marTop w:val="0"/>
      <w:marBottom w:val="0"/>
      <w:divBdr>
        <w:top w:val="none" w:sz="0" w:space="0" w:color="auto"/>
        <w:left w:val="none" w:sz="0" w:space="0" w:color="auto"/>
        <w:bottom w:val="none" w:sz="0" w:space="0" w:color="auto"/>
        <w:right w:val="none" w:sz="0" w:space="0" w:color="auto"/>
      </w:divBdr>
    </w:div>
    <w:div w:id="2009946297">
      <w:bodyDiv w:val="1"/>
      <w:marLeft w:val="0"/>
      <w:marRight w:val="0"/>
      <w:marTop w:val="0"/>
      <w:marBottom w:val="0"/>
      <w:divBdr>
        <w:top w:val="none" w:sz="0" w:space="0" w:color="auto"/>
        <w:left w:val="none" w:sz="0" w:space="0" w:color="auto"/>
        <w:bottom w:val="none" w:sz="0" w:space="0" w:color="auto"/>
        <w:right w:val="none" w:sz="0" w:space="0" w:color="auto"/>
      </w:divBdr>
    </w:div>
    <w:div w:id="2010478614">
      <w:bodyDiv w:val="1"/>
      <w:marLeft w:val="0"/>
      <w:marRight w:val="0"/>
      <w:marTop w:val="0"/>
      <w:marBottom w:val="0"/>
      <w:divBdr>
        <w:top w:val="none" w:sz="0" w:space="0" w:color="auto"/>
        <w:left w:val="none" w:sz="0" w:space="0" w:color="auto"/>
        <w:bottom w:val="none" w:sz="0" w:space="0" w:color="auto"/>
        <w:right w:val="none" w:sz="0" w:space="0" w:color="auto"/>
      </w:divBdr>
    </w:div>
    <w:div w:id="2010520237">
      <w:bodyDiv w:val="1"/>
      <w:marLeft w:val="0"/>
      <w:marRight w:val="0"/>
      <w:marTop w:val="0"/>
      <w:marBottom w:val="0"/>
      <w:divBdr>
        <w:top w:val="none" w:sz="0" w:space="0" w:color="auto"/>
        <w:left w:val="none" w:sz="0" w:space="0" w:color="auto"/>
        <w:bottom w:val="none" w:sz="0" w:space="0" w:color="auto"/>
        <w:right w:val="none" w:sz="0" w:space="0" w:color="auto"/>
      </w:divBdr>
    </w:div>
    <w:div w:id="2010718680">
      <w:bodyDiv w:val="1"/>
      <w:marLeft w:val="0"/>
      <w:marRight w:val="0"/>
      <w:marTop w:val="0"/>
      <w:marBottom w:val="0"/>
      <w:divBdr>
        <w:top w:val="none" w:sz="0" w:space="0" w:color="auto"/>
        <w:left w:val="none" w:sz="0" w:space="0" w:color="auto"/>
        <w:bottom w:val="none" w:sz="0" w:space="0" w:color="auto"/>
        <w:right w:val="none" w:sz="0" w:space="0" w:color="auto"/>
      </w:divBdr>
    </w:div>
    <w:div w:id="2011326549">
      <w:bodyDiv w:val="1"/>
      <w:marLeft w:val="0"/>
      <w:marRight w:val="0"/>
      <w:marTop w:val="0"/>
      <w:marBottom w:val="0"/>
      <w:divBdr>
        <w:top w:val="none" w:sz="0" w:space="0" w:color="auto"/>
        <w:left w:val="none" w:sz="0" w:space="0" w:color="auto"/>
        <w:bottom w:val="none" w:sz="0" w:space="0" w:color="auto"/>
        <w:right w:val="none" w:sz="0" w:space="0" w:color="auto"/>
      </w:divBdr>
    </w:div>
    <w:div w:id="2011637867">
      <w:bodyDiv w:val="1"/>
      <w:marLeft w:val="0"/>
      <w:marRight w:val="0"/>
      <w:marTop w:val="0"/>
      <w:marBottom w:val="0"/>
      <w:divBdr>
        <w:top w:val="none" w:sz="0" w:space="0" w:color="auto"/>
        <w:left w:val="none" w:sz="0" w:space="0" w:color="auto"/>
        <w:bottom w:val="none" w:sz="0" w:space="0" w:color="auto"/>
        <w:right w:val="none" w:sz="0" w:space="0" w:color="auto"/>
      </w:divBdr>
    </w:div>
    <w:div w:id="2011640640">
      <w:bodyDiv w:val="1"/>
      <w:marLeft w:val="0"/>
      <w:marRight w:val="0"/>
      <w:marTop w:val="0"/>
      <w:marBottom w:val="0"/>
      <w:divBdr>
        <w:top w:val="none" w:sz="0" w:space="0" w:color="auto"/>
        <w:left w:val="none" w:sz="0" w:space="0" w:color="auto"/>
        <w:bottom w:val="none" w:sz="0" w:space="0" w:color="auto"/>
        <w:right w:val="none" w:sz="0" w:space="0" w:color="auto"/>
      </w:divBdr>
    </w:div>
    <w:div w:id="2011713054">
      <w:bodyDiv w:val="1"/>
      <w:marLeft w:val="0"/>
      <w:marRight w:val="0"/>
      <w:marTop w:val="0"/>
      <w:marBottom w:val="0"/>
      <w:divBdr>
        <w:top w:val="none" w:sz="0" w:space="0" w:color="auto"/>
        <w:left w:val="none" w:sz="0" w:space="0" w:color="auto"/>
        <w:bottom w:val="none" w:sz="0" w:space="0" w:color="auto"/>
        <w:right w:val="none" w:sz="0" w:space="0" w:color="auto"/>
      </w:divBdr>
    </w:div>
    <w:div w:id="2011788536">
      <w:bodyDiv w:val="1"/>
      <w:marLeft w:val="0"/>
      <w:marRight w:val="0"/>
      <w:marTop w:val="0"/>
      <w:marBottom w:val="0"/>
      <w:divBdr>
        <w:top w:val="none" w:sz="0" w:space="0" w:color="auto"/>
        <w:left w:val="none" w:sz="0" w:space="0" w:color="auto"/>
        <w:bottom w:val="none" w:sz="0" w:space="0" w:color="auto"/>
        <w:right w:val="none" w:sz="0" w:space="0" w:color="auto"/>
      </w:divBdr>
    </w:div>
    <w:div w:id="2012180665">
      <w:bodyDiv w:val="1"/>
      <w:marLeft w:val="0"/>
      <w:marRight w:val="0"/>
      <w:marTop w:val="0"/>
      <w:marBottom w:val="0"/>
      <w:divBdr>
        <w:top w:val="none" w:sz="0" w:space="0" w:color="auto"/>
        <w:left w:val="none" w:sz="0" w:space="0" w:color="auto"/>
        <w:bottom w:val="none" w:sz="0" w:space="0" w:color="auto"/>
        <w:right w:val="none" w:sz="0" w:space="0" w:color="auto"/>
      </w:divBdr>
    </w:div>
    <w:div w:id="2012291901">
      <w:bodyDiv w:val="1"/>
      <w:marLeft w:val="0"/>
      <w:marRight w:val="0"/>
      <w:marTop w:val="0"/>
      <w:marBottom w:val="0"/>
      <w:divBdr>
        <w:top w:val="none" w:sz="0" w:space="0" w:color="auto"/>
        <w:left w:val="none" w:sz="0" w:space="0" w:color="auto"/>
        <w:bottom w:val="none" w:sz="0" w:space="0" w:color="auto"/>
        <w:right w:val="none" w:sz="0" w:space="0" w:color="auto"/>
      </w:divBdr>
    </w:div>
    <w:div w:id="2012296086">
      <w:bodyDiv w:val="1"/>
      <w:marLeft w:val="0"/>
      <w:marRight w:val="0"/>
      <w:marTop w:val="0"/>
      <w:marBottom w:val="0"/>
      <w:divBdr>
        <w:top w:val="none" w:sz="0" w:space="0" w:color="auto"/>
        <w:left w:val="none" w:sz="0" w:space="0" w:color="auto"/>
        <w:bottom w:val="none" w:sz="0" w:space="0" w:color="auto"/>
        <w:right w:val="none" w:sz="0" w:space="0" w:color="auto"/>
      </w:divBdr>
    </w:div>
    <w:div w:id="2012559167">
      <w:bodyDiv w:val="1"/>
      <w:marLeft w:val="0"/>
      <w:marRight w:val="0"/>
      <w:marTop w:val="0"/>
      <w:marBottom w:val="0"/>
      <w:divBdr>
        <w:top w:val="none" w:sz="0" w:space="0" w:color="auto"/>
        <w:left w:val="none" w:sz="0" w:space="0" w:color="auto"/>
        <w:bottom w:val="none" w:sz="0" w:space="0" w:color="auto"/>
        <w:right w:val="none" w:sz="0" w:space="0" w:color="auto"/>
      </w:divBdr>
    </w:div>
    <w:div w:id="2012637931">
      <w:bodyDiv w:val="1"/>
      <w:marLeft w:val="0"/>
      <w:marRight w:val="0"/>
      <w:marTop w:val="0"/>
      <w:marBottom w:val="0"/>
      <w:divBdr>
        <w:top w:val="none" w:sz="0" w:space="0" w:color="auto"/>
        <w:left w:val="none" w:sz="0" w:space="0" w:color="auto"/>
        <w:bottom w:val="none" w:sz="0" w:space="0" w:color="auto"/>
        <w:right w:val="none" w:sz="0" w:space="0" w:color="auto"/>
      </w:divBdr>
    </w:div>
    <w:div w:id="2012642498">
      <w:bodyDiv w:val="1"/>
      <w:marLeft w:val="0"/>
      <w:marRight w:val="0"/>
      <w:marTop w:val="0"/>
      <w:marBottom w:val="0"/>
      <w:divBdr>
        <w:top w:val="none" w:sz="0" w:space="0" w:color="auto"/>
        <w:left w:val="none" w:sz="0" w:space="0" w:color="auto"/>
        <w:bottom w:val="none" w:sz="0" w:space="0" w:color="auto"/>
        <w:right w:val="none" w:sz="0" w:space="0" w:color="auto"/>
      </w:divBdr>
    </w:div>
    <w:div w:id="2013020361">
      <w:bodyDiv w:val="1"/>
      <w:marLeft w:val="0"/>
      <w:marRight w:val="0"/>
      <w:marTop w:val="0"/>
      <w:marBottom w:val="0"/>
      <w:divBdr>
        <w:top w:val="none" w:sz="0" w:space="0" w:color="auto"/>
        <w:left w:val="none" w:sz="0" w:space="0" w:color="auto"/>
        <w:bottom w:val="none" w:sz="0" w:space="0" w:color="auto"/>
        <w:right w:val="none" w:sz="0" w:space="0" w:color="auto"/>
      </w:divBdr>
    </w:div>
    <w:div w:id="2013026900">
      <w:bodyDiv w:val="1"/>
      <w:marLeft w:val="0"/>
      <w:marRight w:val="0"/>
      <w:marTop w:val="0"/>
      <w:marBottom w:val="0"/>
      <w:divBdr>
        <w:top w:val="none" w:sz="0" w:space="0" w:color="auto"/>
        <w:left w:val="none" w:sz="0" w:space="0" w:color="auto"/>
        <w:bottom w:val="none" w:sz="0" w:space="0" w:color="auto"/>
        <w:right w:val="none" w:sz="0" w:space="0" w:color="auto"/>
      </w:divBdr>
    </w:div>
    <w:div w:id="2013100216">
      <w:bodyDiv w:val="1"/>
      <w:marLeft w:val="0"/>
      <w:marRight w:val="0"/>
      <w:marTop w:val="0"/>
      <w:marBottom w:val="0"/>
      <w:divBdr>
        <w:top w:val="none" w:sz="0" w:space="0" w:color="auto"/>
        <w:left w:val="none" w:sz="0" w:space="0" w:color="auto"/>
        <w:bottom w:val="none" w:sz="0" w:space="0" w:color="auto"/>
        <w:right w:val="none" w:sz="0" w:space="0" w:color="auto"/>
      </w:divBdr>
    </w:div>
    <w:div w:id="2013138788">
      <w:bodyDiv w:val="1"/>
      <w:marLeft w:val="0"/>
      <w:marRight w:val="0"/>
      <w:marTop w:val="0"/>
      <w:marBottom w:val="0"/>
      <w:divBdr>
        <w:top w:val="none" w:sz="0" w:space="0" w:color="auto"/>
        <w:left w:val="none" w:sz="0" w:space="0" w:color="auto"/>
        <w:bottom w:val="none" w:sz="0" w:space="0" w:color="auto"/>
        <w:right w:val="none" w:sz="0" w:space="0" w:color="auto"/>
      </w:divBdr>
    </w:div>
    <w:div w:id="2013141525">
      <w:bodyDiv w:val="1"/>
      <w:marLeft w:val="0"/>
      <w:marRight w:val="0"/>
      <w:marTop w:val="0"/>
      <w:marBottom w:val="0"/>
      <w:divBdr>
        <w:top w:val="none" w:sz="0" w:space="0" w:color="auto"/>
        <w:left w:val="none" w:sz="0" w:space="0" w:color="auto"/>
        <w:bottom w:val="none" w:sz="0" w:space="0" w:color="auto"/>
        <w:right w:val="none" w:sz="0" w:space="0" w:color="auto"/>
      </w:divBdr>
    </w:div>
    <w:div w:id="2013214790">
      <w:bodyDiv w:val="1"/>
      <w:marLeft w:val="0"/>
      <w:marRight w:val="0"/>
      <w:marTop w:val="0"/>
      <w:marBottom w:val="0"/>
      <w:divBdr>
        <w:top w:val="none" w:sz="0" w:space="0" w:color="auto"/>
        <w:left w:val="none" w:sz="0" w:space="0" w:color="auto"/>
        <w:bottom w:val="none" w:sz="0" w:space="0" w:color="auto"/>
        <w:right w:val="none" w:sz="0" w:space="0" w:color="auto"/>
      </w:divBdr>
    </w:div>
    <w:div w:id="2013340421">
      <w:bodyDiv w:val="1"/>
      <w:marLeft w:val="0"/>
      <w:marRight w:val="0"/>
      <w:marTop w:val="0"/>
      <w:marBottom w:val="0"/>
      <w:divBdr>
        <w:top w:val="none" w:sz="0" w:space="0" w:color="auto"/>
        <w:left w:val="none" w:sz="0" w:space="0" w:color="auto"/>
        <w:bottom w:val="none" w:sz="0" w:space="0" w:color="auto"/>
        <w:right w:val="none" w:sz="0" w:space="0" w:color="auto"/>
      </w:divBdr>
    </w:div>
    <w:div w:id="2013725385">
      <w:bodyDiv w:val="1"/>
      <w:marLeft w:val="0"/>
      <w:marRight w:val="0"/>
      <w:marTop w:val="0"/>
      <w:marBottom w:val="0"/>
      <w:divBdr>
        <w:top w:val="none" w:sz="0" w:space="0" w:color="auto"/>
        <w:left w:val="none" w:sz="0" w:space="0" w:color="auto"/>
        <w:bottom w:val="none" w:sz="0" w:space="0" w:color="auto"/>
        <w:right w:val="none" w:sz="0" w:space="0" w:color="auto"/>
      </w:divBdr>
    </w:div>
    <w:div w:id="2013752870">
      <w:bodyDiv w:val="1"/>
      <w:marLeft w:val="0"/>
      <w:marRight w:val="0"/>
      <w:marTop w:val="0"/>
      <w:marBottom w:val="0"/>
      <w:divBdr>
        <w:top w:val="none" w:sz="0" w:space="0" w:color="auto"/>
        <w:left w:val="none" w:sz="0" w:space="0" w:color="auto"/>
        <w:bottom w:val="none" w:sz="0" w:space="0" w:color="auto"/>
        <w:right w:val="none" w:sz="0" w:space="0" w:color="auto"/>
      </w:divBdr>
    </w:div>
    <w:div w:id="2013870047">
      <w:bodyDiv w:val="1"/>
      <w:marLeft w:val="0"/>
      <w:marRight w:val="0"/>
      <w:marTop w:val="0"/>
      <w:marBottom w:val="0"/>
      <w:divBdr>
        <w:top w:val="none" w:sz="0" w:space="0" w:color="auto"/>
        <w:left w:val="none" w:sz="0" w:space="0" w:color="auto"/>
        <w:bottom w:val="none" w:sz="0" w:space="0" w:color="auto"/>
        <w:right w:val="none" w:sz="0" w:space="0" w:color="auto"/>
      </w:divBdr>
    </w:div>
    <w:div w:id="2014062925">
      <w:bodyDiv w:val="1"/>
      <w:marLeft w:val="0"/>
      <w:marRight w:val="0"/>
      <w:marTop w:val="0"/>
      <w:marBottom w:val="0"/>
      <w:divBdr>
        <w:top w:val="none" w:sz="0" w:space="0" w:color="auto"/>
        <w:left w:val="none" w:sz="0" w:space="0" w:color="auto"/>
        <w:bottom w:val="none" w:sz="0" w:space="0" w:color="auto"/>
        <w:right w:val="none" w:sz="0" w:space="0" w:color="auto"/>
      </w:divBdr>
    </w:div>
    <w:div w:id="2014146575">
      <w:bodyDiv w:val="1"/>
      <w:marLeft w:val="0"/>
      <w:marRight w:val="0"/>
      <w:marTop w:val="0"/>
      <w:marBottom w:val="0"/>
      <w:divBdr>
        <w:top w:val="none" w:sz="0" w:space="0" w:color="auto"/>
        <w:left w:val="none" w:sz="0" w:space="0" w:color="auto"/>
        <w:bottom w:val="none" w:sz="0" w:space="0" w:color="auto"/>
        <w:right w:val="none" w:sz="0" w:space="0" w:color="auto"/>
      </w:divBdr>
    </w:div>
    <w:div w:id="2014263778">
      <w:bodyDiv w:val="1"/>
      <w:marLeft w:val="0"/>
      <w:marRight w:val="0"/>
      <w:marTop w:val="0"/>
      <w:marBottom w:val="0"/>
      <w:divBdr>
        <w:top w:val="none" w:sz="0" w:space="0" w:color="auto"/>
        <w:left w:val="none" w:sz="0" w:space="0" w:color="auto"/>
        <w:bottom w:val="none" w:sz="0" w:space="0" w:color="auto"/>
        <w:right w:val="none" w:sz="0" w:space="0" w:color="auto"/>
      </w:divBdr>
    </w:div>
    <w:div w:id="2014524575">
      <w:bodyDiv w:val="1"/>
      <w:marLeft w:val="0"/>
      <w:marRight w:val="0"/>
      <w:marTop w:val="0"/>
      <w:marBottom w:val="0"/>
      <w:divBdr>
        <w:top w:val="none" w:sz="0" w:space="0" w:color="auto"/>
        <w:left w:val="none" w:sz="0" w:space="0" w:color="auto"/>
        <w:bottom w:val="none" w:sz="0" w:space="0" w:color="auto"/>
        <w:right w:val="none" w:sz="0" w:space="0" w:color="auto"/>
      </w:divBdr>
    </w:div>
    <w:div w:id="2014532584">
      <w:bodyDiv w:val="1"/>
      <w:marLeft w:val="0"/>
      <w:marRight w:val="0"/>
      <w:marTop w:val="0"/>
      <w:marBottom w:val="0"/>
      <w:divBdr>
        <w:top w:val="none" w:sz="0" w:space="0" w:color="auto"/>
        <w:left w:val="none" w:sz="0" w:space="0" w:color="auto"/>
        <w:bottom w:val="none" w:sz="0" w:space="0" w:color="auto"/>
        <w:right w:val="none" w:sz="0" w:space="0" w:color="auto"/>
      </w:divBdr>
    </w:div>
    <w:div w:id="2014603465">
      <w:bodyDiv w:val="1"/>
      <w:marLeft w:val="0"/>
      <w:marRight w:val="0"/>
      <w:marTop w:val="0"/>
      <w:marBottom w:val="0"/>
      <w:divBdr>
        <w:top w:val="none" w:sz="0" w:space="0" w:color="auto"/>
        <w:left w:val="none" w:sz="0" w:space="0" w:color="auto"/>
        <w:bottom w:val="none" w:sz="0" w:space="0" w:color="auto"/>
        <w:right w:val="none" w:sz="0" w:space="0" w:color="auto"/>
      </w:divBdr>
    </w:div>
    <w:div w:id="2014603879">
      <w:bodyDiv w:val="1"/>
      <w:marLeft w:val="0"/>
      <w:marRight w:val="0"/>
      <w:marTop w:val="0"/>
      <w:marBottom w:val="0"/>
      <w:divBdr>
        <w:top w:val="none" w:sz="0" w:space="0" w:color="auto"/>
        <w:left w:val="none" w:sz="0" w:space="0" w:color="auto"/>
        <w:bottom w:val="none" w:sz="0" w:space="0" w:color="auto"/>
        <w:right w:val="none" w:sz="0" w:space="0" w:color="auto"/>
      </w:divBdr>
    </w:div>
    <w:div w:id="2014917738">
      <w:bodyDiv w:val="1"/>
      <w:marLeft w:val="0"/>
      <w:marRight w:val="0"/>
      <w:marTop w:val="0"/>
      <w:marBottom w:val="0"/>
      <w:divBdr>
        <w:top w:val="none" w:sz="0" w:space="0" w:color="auto"/>
        <w:left w:val="none" w:sz="0" w:space="0" w:color="auto"/>
        <w:bottom w:val="none" w:sz="0" w:space="0" w:color="auto"/>
        <w:right w:val="none" w:sz="0" w:space="0" w:color="auto"/>
      </w:divBdr>
    </w:div>
    <w:div w:id="2014988180">
      <w:bodyDiv w:val="1"/>
      <w:marLeft w:val="0"/>
      <w:marRight w:val="0"/>
      <w:marTop w:val="0"/>
      <w:marBottom w:val="0"/>
      <w:divBdr>
        <w:top w:val="none" w:sz="0" w:space="0" w:color="auto"/>
        <w:left w:val="none" w:sz="0" w:space="0" w:color="auto"/>
        <w:bottom w:val="none" w:sz="0" w:space="0" w:color="auto"/>
        <w:right w:val="none" w:sz="0" w:space="0" w:color="auto"/>
      </w:divBdr>
    </w:div>
    <w:div w:id="2015109492">
      <w:bodyDiv w:val="1"/>
      <w:marLeft w:val="0"/>
      <w:marRight w:val="0"/>
      <w:marTop w:val="0"/>
      <w:marBottom w:val="0"/>
      <w:divBdr>
        <w:top w:val="none" w:sz="0" w:space="0" w:color="auto"/>
        <w:left w:val="none" w:sz="0" w:space="0" w:color="auto"/>
        <w:bottom w:val="none" w:sz="0" w:space="0" w:color="auto"/>
        <w:right w:val="none" w:sz="0" w:space="0" w:color="auto"/>
      </w:divBdr>
    </w:div>
    <w:div w:id="2015255177">
      <w:bodyDiv w:val="1"/>
      <w:marLeft w:val="0"/>
      <w:marRight w:val="0"/>
      <w:marTop w:val="0"/>
      <w:marBottom w:val="0"/>
      <w:divBdr>
        <w:top w:val="none" w:sz="0" w:space="0" w:color="auto"/>
        <w:left w:val="none" w:sz="0" w:space="0" w:color="auto"/>
        <w:bottom w:val="none" w:sz="0" w:space="0" w:color="auto"/>
        <w:right w:val="none" w:sz="0" w:space="0" w:color="auto"/>
      </w:divBdr>
    </w:div>
    <w:div w:id="2015499119">
      <w:bodyDiv w:val="1"/>
      <w:marLeft w:val="0"/>
      <w:marRight w:val="0"/>
      <w:marTop w:val="0"/>
      <w:marBottom w:val="0"/>
      <w:divBdr>
        <w:top w:val="none" w:sz="0" w:space="0" w:color="auto"/>
        <w:left w:val="none" w:sz="0" w:space="0" w:color="auto"/>
        <w:bottom w:val="none" w:sz="0" w:space="0" w:color="auto"/>
        <w:right w:val="none" w:sz="0" w:space="0" w:color="auto"/>
      </w:divBdr>
    </w:div>
    <w:div w:id="2015766942">
      <w:bodyDiv w:val="1"/>
      <w:marLeft w:val="0"/>
      <w:marRight w:val="0"/>
      <w:marTop w:val="0"/>
      <w:marBottom w:val="0"/>
      <w:divBdr>
        <w:top w:val="none" w:sz="0" w:space="0" w:color="auto"/>
        <w:left w:val="none" w:sz="0" w:space="0" w:color="auto"/>
        <w:bottom w:val="none" w:sz="0" w:space="0" w:color="auto"/>
        <w:right w:val="none" w:sz="0" w:space="0" w:color="auto"/>
      </w:divBdr>
    </w:div>
    <w:div w:id="2015839491">
      <w:bodyDiv w:val="1"/>
      <w:marLeft w:val="0"/>
      <w:marRight w:val="0"/>
      <w:marTop w:val="0"/>
      <w:marBottom w:val="0"/>
      <w:divBdr>
        <w:top w:val="none" w:sz="0" w:space="0" w:color="auto"/>
        <w:left w:val="none" w:sz="0" w:space="0" w:color="auto"/>
        <w:bottom w:val="none" w:sz="0" w:space="0" w:color="auto"/>
        <w:right w:val="none" w:sz="0" w:space="0" w:color="auto"/>
      </w:divBdr>
    </w:div>
    <w:div w:id="2015918704">
      <w:bodyDiv w:val="1"/>
      <w:marLeft w:val="0"/>
      <w:marRight w:val="0"/>
      <w:marTop w:val="0"/>
      <w:marBottom w:val="0"/>
      <w:divBdr>
        <w:top w:val="none" w:sz="0" w:space="0" w:color="auto"/>
        <w:left w:val="none" w:sz="0" w:space="0" w:color="auto"/>
        <w:bottom w:val="none" w:sz="0" w:space="0" w:color="auto"/>
        <w:right w:val="none" w:sz="0" w:space="0" w:color="auto"/>
      </w:divBdr>
    </w:div>
    <w:div w:id="2016152317">
      <w:bodyDiv w:val="1"/>
      <w:marLeft w:val="0"/>
      <w:marRight w:val="0"/>
      <w:marTop w:val="0"/>
      <w:marBottom w:val="0"/>
      <w:divBdr>
        <w:top w:val="none" w:sz="0" w:space="0" w:color="auto"/>
        <w:left w:val="none" w:sz="0" w:space="0" w:color="auto"/>
        <w:bottom w:val="none" w:sz="0" w:space="0" w:color="auto"/>
        <w:right w:val="none" w:sz="0" w:space="0" w:color="auto"/>
      </w:divBdr>
    </w:div>
    <w:div w:id="2016303403">
      <w:bodyDiv w:val="1"/>
      <w:marLeft w:val="0"/>
      <w:marRight w:val="0"/>
      <w:marTop w:val="0"/>
      <w:marBottom w:val="0"/>
      <w:divBdr>
        <w:top w:val="none" w:sz="0" w:space="0" w:color="auto"/>
        <w:left w:val="none" w:sz="0" w:space="0" w:color="auto"/>
        <w:bottom w:val="none" w:sz="0" w:space="0" w:color="auto"/>
        <w:right w:val="none" w:sz="0" w:space="0" w:color="auto"/>
      </w:divBdr>
    </w:div>
    <w:div w:id="2016689646">
      <w:bodyDiv w:val="1"/>
      <w:marLeft w:val="0"/>
      <w:marRight w:val="0"/>
      <w:marTop w:val="0"/>
      <w:marBottom w:val="0"/>
      <w:divBdr>
        <w:top w:val="none" w:sz="0" w:space="0" w:color="auto"/>
        <w:left w:val="none" w:sz="0" w:space="0" w:color="auto"/>
        <w:bottom w:val="none" w:sz="0" w:space="0" w:color="auto"/>
        <w:right w:val="none" w:sz="0" w:space="0" w:color="auto"/>
      </w:divBdr>
    </w:div>
    <w:div w:id="2016759271">
      <w:bodyDiv w:val="1"/>
      <w:marLeft w:val="0"/>
      <w:marRight w:val="0"/>
      <w:marTop w:val="0"/>
      <w:marBottom w:val="0"/>
      <w:divBdr>
        <w:top w:val="none" w:sz="0" w:space="0" w:color="auto"/>
        <w:left w:val="none" w:sz="0" w:space="0" w:color="auto"/>
        <w:bottom w:val="none" w:sz="0" w:space="0" w:color="auto"/>
        <w:right w:val="none" w:sz="0" w:space="0" w:color="auto"/>
      </w:divBdr>
    </w:div>
    <w:div w:id="2016759599">
      <w:bodyDiv w:val="1"/>
      <w:marLeft w:val="0"/>
      <w:marRight w:val="0"/>
      <w:marTop w:val="0"/>
      <w:marBottom w:val="0"/>
      <w:divBdr>
        <w:top w:val="none" w:sz="0" w:space="0" w:color="auto"/>
        <w:left w:val="none" w:sz="0" w:space="0" w:color="auto"/>
        <w:bottom w:val="none" w:sz="0" w:space="0" w:color="auto"/>
        <w:right w:val="none" w:sz="0" w:space="0" w:color="auto"/>
      </w:divBdr>
    </w:div>
    <w:div w:id="2016806128">
      <w:bodyDiv w:val="1"/>
      <w:marLeft w:val="0"/>
      <w:marRight w:val="0"/>
      <w:marTop w:val="0"/>
      <w:marBottom w:val="0"/>
      <w:divBdr>
        <w:top w:val="none" w:sz="0" w:space="0" w:color="auto"/>
        <w:left w:val="none" w:sz="0" w:space="0" w:color="auto"/>
        <w:bottom w:val="none" w:sz="0" w:space="0" w:color="auto"/>
        <w:right w:val="none" w:sz="0" w:space="0" w:color="auto"/>
      </w:divBdr>
    </w:div>
    <w:div w:id="2016953448">
      <w:bodyDiv w:val="1"/>
      <w:marLeft w:val="0"/>
      <w:marRight w:val="0"/>
      <w:marTop w:val="0"/>
      <w:marBottom w:val="0"/>
      <w:divBdr>
        <w:top w:val="none" w:sz="0" w:space="0" w:color="auto"/>
        <w:left w:val="none" w:sz="0" w:space="0" w:color="auto"/>
        <w:bottom w:val="none" w:sz="0" w:space="0" w:color="auto"/>
        <w:right w:val="none" w:sz="0" w:space="0" w:color="auto"/>
      </w:divBdr>
    </w:div>
    <w:div w:id="2016960921">
      <w:bodyDiv w:val="1"/>
      <w:marLeft w:val="0"/>
      <w:marRight w:val="0"/>
      <w:marTop w:val="0"/>
      <w:marBottom w:val="0"/>
      <w:divBdr>
        <w:top w:val="none" w:sz="0" w:space="0" w:color="auto"/>
        <w:left w:val="none" w:sz="0" w:space="0" w:color="auto"/>
        <w:bottom w:val="none" w:sz="0" w:space="0" w:color="auto"/>
        <w:right w:val="none" w:sz="0" w:space="0" w:color="auto"/>
      </w:divBdr>
    </w:div>
    <w:div w:id="2017069176">
      <w:bodyDiv w:val="1"/>
      <w:marLeft w:val="0"/>
      <w:marRight w:val="0"/>
      <w:marTop w:val="0"/>
      <w:marBottom w:val="0"/>
      <w:divBdr>
        <w:top w:val="none" w:sz="0" w:space="0" w:color="auto"/>
        <w:left w:val="none" w:sz="0" w:space="0" w:color="auto"/>
        <w:bottom w:val="none" w:sz="0" w:space="0" w:color="auto"/>
        <w:right w:val="none" w:sz="0" w:space="0" w:color="auto"/>
      </w:divBdr>
    </w:div>
    <w:div w:id="2017145981">
      <w:bodyDiv w:val="1"/>
      <w:marLeft w:val="0"/>
      <w:marRight w:val="0"/>
      <w:marTop w:val="0"/>
      <w:marBottom w:val="0"/>
      <w:divBdr>
        <w:top w:val="none" w:sz="0" w:space="0" w:color="auto"/>
        <w:left w:val="none" w:sz="0" w:space="0" w:color="auto"/>
        <w:bottom w:val="none" w:sz="0" w:space="0" w:color="auto"/>
        <w:right w:val="none" w:sz="0" w:space="0" w:color="auto"/>
      </w:divBdr>
    </w:div>
    <w:div w:id="2017346549">
      <w:bodyDiv w:val="1"/>
      <w:marLeft w:val="0"/>
      <w:marRight w:val="0"/>
      <w:marTop w:val="0"/>
      <w:marBottom w:val="0"/>
      <w:divBdr>
        <w:top w:val="none" w:sz="0" w:space="0" w:color="auto"/>
        <w:left w:val="none" w:sz="0" w:space="0" w:color="auto"/>
        <w:bottom w:val="none" w:sz="0" w:space="0" w:color="auto"/>
        <w:right w:val="none" w:sz="0" w:space="0" w:color="auto"/>
      </w:divBdr>
    </w:div>
    <w:div w:id="2017413820">
      <w:bodyDiv w:val="1"/>
      <w:marLeft w:val="0"/>
      <w:marRight w:val="0"/>
      <w:marTop w:val="0"/>
      <w:marBottom w:val="0"/>
      <w:divBdr>
        <w:top w:val="none" w:sz="0" w:space="0" w:color="auto"/>
        <w:left w:val="none" w:sz="0" w:space="0" w:color="auto"/>
        <w:bottom w:val="none" w:sz="0" w:space="0" w:color="auto"/>
        <w:right w:val="none" w:sz="0" w:space="0" w:color="auto"/>
      </w:divBdr>
    </w:div>
    <w:div w:id="2017414093">
      <w:bodyDiv w:val="1"/>
      <w:marLeft w:val="0"/>
      <w:marRight w:val="0"/>
      <w:marTop w:val="0"/>
      <w:marBottom w:val="0"/>
      <w:divBdr>
        <w:top w:val="none" w:sz="0" w:space="0" w:color="auto"/>
        <w:left w:val="none" w:sz="0" w:space="0" w:color="auto"/>
        <w:bottom w:val="none" w:sz="0" w:space="0" w:color="auto"/>
        <w:right w:val="none" w:sz="0" w:space="0" w:color="auto"/>
      </w:divBdr>
    </w:div>
    <w:div w:id="2017462698">
      <w:bodyDiv w:val="1"/>
      <w:marLeft w:val="0"/>
      <w:marRight w:val="0"/>
      <w:marTop w:val="0"/>
      <w:marBottom w:val="0"/>
      <w:divBdr>
        <w:top w:val="none" w:sz="0" w:space="0" w:color="auto"/>
        <w:left w:val="none" w:sz="0" w:space="0" w:color="auto"/>
        <w:bottom w:val="none" w:sz="0" w:space="0" w:color="auto"/>
        <w:right w:val="none" w:sz="0" w:space="0" w:color="auto"/>
      </w:divBdr>
    </w:div>
    <w:div w:id="2017489359">
      <w:bodyDiv w:val="1"/>
      <w:marLeft w:val="0"/>
      <w:marRight w:val="0"/>
      <w:marTop w:val="0"/>
      <w:marBottom w:val="0"/>
      <w:divBdr>
        <w:top w:val="none" w:sz="0" w:space="0" w:color="auto"/>
        <w:left w:val="none" w:sz="0" w:space="0" w:color="auto"/>
        <w:bottom w:val="none" w:sz="0" w:space="0" w:color="auto"/>
        <w:right w:val="none" w:sz="0" w:space="0" w:color="auto"/>
      </w:divBdr>
    </w:div>
    <w:div w:id="2017537155">
      <w:bodyDiv w:val="1"/>
      <w:marLeft w:val="0"/>
      <w:marRight w:val="0"/>
      <w:marTop w:val="0"/>
      <w:marBottom w:val="0"/>
      <w:divBdr>
        <w:top w:val="none" w:sz="0" w:space="0" w:color="auto"/>
        <w:left w:val="none" w:sz="0" w:space="0" w:color="auto"/>
        <w:bottom w:val="none" w:sz="0" w:space="0" w:color="auto"/>
        <w:right w:val="none" w:sz="0" w:space="0" w:color="auto"/>
      </w:divBdr>
    </w:div>
    <w:div w:id="2017657610">
      <w:bodyDiv w:val="1"/>
      <w:marLeft w:val="0"/>
      <w:marRight w:val="0"/>
      <w:marTop w:val="0"/>
      <w:marBottom w:val="0"/>
      <w:divBdr>
        <w:top w:val="none" w:sz="0" w:space="0" w:color="auto"/>
        <w:left w:val="none" w:sz="0" w:space="0" w:color="auto"/>
        <w:bottom w:val="none" w:sz="0" w:space="0" w:color="auto"/>
        <w:right w:val="none" w:sz="0" w:space="0" w:color="auto"/>
      </w:divBdr>
    </w:div>
    <w:div w:id="2017805671">
      <w:bodyDiv w:val="1"/>
      <w:marLeft w:val="0"/>
      <w:marRight w:val="0"/>
      <w:marTop w:val="0"/>
      <w:marBottom w:val="0"/>
      <w:divBdr>
        <w:top w:val="none" w:sz="0" w:space="0" w:color="auto"/>
        <w:left w:val="none" w:sz="0" w:space="0" w:color="auto"/>
        <w:bottom w:val="none" w:sz="0" w:space="0" w:color="auto"/>
        <w:right w:val="none" w:sz="0" w:space="0" w:color="auto"/>
      </w:divBdr>
    </w:div>
    <w:div w:id="2017808631">
      <w:bodyDiv w:val="1"/>
      <w:marLeft w:val="0"/>
      <w:marRight w:val="0"/>
      <w:marTop w:val="0"/>
      <w:marBottom w:val="0"/>
      <w:divBdr>
        <w:top w:val="none" w:sz="0" w:space="0" w:color="auto"/>
        <w:left w:val="none" w:sz="0" w:space="0" w:color="auto"/>
        <w:bottom w:val="none" w:sz="0" w:space="0" w:color="auto"/>
        <w:right w:val="none" w:sz="0" w:space="0" w:color="auto"/>
      </w:divBdr>
    </w:div>
    <w:div w:id="2017881566">
      <w:bodyDiv w:val="1"/>
      <w:marLeft w:val="0"/>
      <w:marRight w:val="0"/>
      <w:marTop w:val="0"/>
      <w:marBottom w:val="0"/>
      <w:divBdr>
        <w:top w:val="none" w:sz="0" w:space="0" w:color="auto"/>
        <w:left w:val="none" w:sz="0" w:space="0" w:color="auto"/>
        <w:bottom w:val="none" w:sz="0" w:space="0" w:color="auto"/>
        <w:right w:val="none" w:sz="0" w:space="0" w:color="auto"/>
      </w:divBdr>
    </w:div>
    <w:div w:id="2018268549">
      <w:bodyDiv w:val="1"/>
      <w:marLeft w:val="0"/>
      <w:marRight w:val="0"/>
      <w:marTop w:val="0"/>
      <w:marBottom w:val="0"/>
      <w:divBdr>
        <w:top w:val="none" w:sz="0" w:space="0" w:color="auto"/>
        <w:left w:val="none" w:sz="0" w:space="0" w:color="auto"/>
        <w:bottom w:val="none" w:sz="0" w:space="0" w:color="auto"/>
        <w:right w:val="none" w:sz="0" w:space="0" w:color="auto"/>
      </w:divBdr>
    </w:div>
    <w:div w:id="2018381275">
      <w:bodyDiv w:val="1"/>
      <w:marLeft w:val="0"/>
      <w:marRight w:val="0"/>
      <w:marTop w:val="0"/>
      <w:marBottom w:val="0"/>
      <w:divBdr>
        <w:top w:val="none" w:sz="0" w:space="0" w:color="auto"/>
        <w:left w:val="none" w:sz="0" w:space="0" w:color="auto"/>
        <w:bottom w:val="none" w:sz="0" w:space="0" w:color="auto"/>
        <w:right w:val="none" w:sz="0" w:space="0" w:color="auto"/>
      </w:divBdr>
    </w:div>
    <w:div w:id="2018605836">
      <w:bodyDiv w:val="1"/>
      <w:marLeft w:val="0"/>
      <w:marRight w:val="0"/>
      <w:marTop w:val="0"/>
      <w:marBottom w:val="0"/>
      <w:divBdr>
        <w:top w:val="none" w:sz="0" w:space="0" w:color="auto"/>
        <w:left w:val="none" w:sz="0" w:space="0" w:color="auto"/>
        <w:bottom w:val="none" w:sz="0" w:space="0" w:color="auto"/>
        <w:right w:val="none" w:sz="0" w:space="0" w:color="auto"/>
      </w:divBdr>
    </w:div>
    <w:div w:id="2018655065">
      <w:bodyDiv w:val="1"/>
      <w:marLeft w:val="0"/>
      <w:marRight w:val="0"/>
      <w:marTop w:val="0"/>
      <w:marBottom w:val="0"/>
      <w:divBdr>
        <w:top w:val="none" w:sz="0" w:space="0" w:color="auto"/>
        <w:left w:val="none" w:sz="0" w:space="0" w:color="auto"/>
        <w:bottom w:val="none" w:sz="0" w:space="0" w:color="auto"/>
        <w:right w:val="none" w:sz="0" w:space="0" w:color="auto"/>
      </w:divBdr>
    </w:div>
    <w:div w:id="2018726314">
      <w:bodyDiv w:val="1"/>
      <w:marLeft w:val="0"/>
      <w:marRight w:val="0"/>
      <w:marTop w:val="0"/>
      <w:marBottom w:val="0"/>
      <w:divBdr>
        <w:top w:val="none" w:sz="0" w:space="0" w:color="auto"/>
        <w:left w:val="none" w:sz="0" w:space="0" w:color="auto"/>
        <w:bottom w:val="none" w:sz="0" w:space="0" w:color="auto"/>
        <w:right w:val="none" w:sz="0" w:space="0" w:color="auto"/>
      </w:divBdr>
    </w:div>
    <w:div w:id="2018728231">
      <w:bodyDiv w:val="1"/>
      <w:marLeft w:val="0"/>
      <w:marRight w:val="0"/>
      <w:marTop w:val="0"/>
      <w:marBottom w:val="0"/>
      <w:divBdr>
        <w:top w:val="none" w:sz="0" w:space="0" w:color="auto"/>
        <w:left w:val="none" w:sz="0" w:space="0" w:color="auto"/>
        <w:bottom w:val="none" w:sz="0" w:space="0" w:color="auto"/>
        <w:right w:val="none" w:sz="0" w:space="0" w:color="auto"/>
      </w:divBdr>
    </w:div>
    <w:div w:id="2018843337">
      <w:bodyDiv w:val="1"/>
      <w:marLeft w:val="0"/>
      <w:marRight w:val="0"/>
      <w:marTop w:val="0"/>
      <w:marBottom w:val="0"/>
      <w:divBdr>
        <w:top w:val="none" w:sz="0" w:space="0" w:color="auto"/>
        <w:left w:val="none" w:sz="0" w:space="0" w:color="auto"/>
        <w:bottom w:val="none" w:sz="0" w:space="0" w:color="auto"/>
        <w:right w:val="none" w:sz="0" w:space="0" w:color="auto"/>
      </w:divBdr>
    </w:div>
    <w:div w:id="2019117011">
      <w:bodyDiv w:val="1"/>
      <w:marLeft w:val="0"/>
      <w:marRight w:val="0"/>
      <w:marTop w:val="0"/>
      <w:marBottom w:val="0"/>
      <w:divBdr>
        <w:top w:val="none" w:sz="0" w:space="0" w:color="auto"/>
        <w:left w:val="none" w:sz="0" w:space="0" w:color="auto"/>
        <w:bottom w:val="none" w:sz="0" w:space="0" w:color="auto"/>
        <w:right w:val="none" w:sz="0" w:space="0" w:color="auto"/>
      </w:divBdr>
    </w:div>
    <w:div w:id="2019190623">
      <w:bodyDiv w:val="1"/>
      <w:marLeft w:val="0"/>
      <w:marRight w:val="0"/>
      <w:marTop w:val="0"/>
      <w:marBottom w:val="0"/>
      <w:divBdr>
        <w:top w:val="none" w:sz="0" w:space="0" w:color="auto"/>
        <w:left w:val="none" w:sz="0" w:space="0" w:color="auto"/>
        <w:bottom w:val="none" w:sz="0" w:space="0" w:color="auto"/>
        <w:right w:val="none" w:sz="0" w:space="0" w:color="auto"/>
      </w:divBdr>
    </w:div>
    <w:div w:id="2019457470">
      <w:bodyDiv w:val="1"/>
      <w:marLeft w:val="0"/>
      <w:marRight w:val="0"/>
      <w:marTop w:val="0"/>
      <w:marBottom w:val="0"/>
      <w:divBdr>
        <w:top w:val="none" w:sz="0" w:space="0" w:color="auto"/>
        <w:left w:val="none" w:sz="0" w:space="0" w:color="auto"/>
        <w:bottom w:val="none" w:sz="0" w:space="0" w:color="auto"/>
        <w:right w:val="none" w:sz="0" w:space="0" w:color="auto"/>
      </w:divBdr>
    </w:div>
    <w:div w:id="2019501058">
      <w:bodyDiv w:val="1"/>
      <w:marLeft w:val="0"/>
      <w:marRight w:val="0"/>
      <w:marTop w:val="0"/>
      <w:marBottom w:val="0"/>
      <w:divBdr>
        <w:top w:val="none" w:sz="0" w:space="0" w:color="auto"/>
        <w:left w:val="none" w:sz="0" w:space="0" w:color="auto"/>
        <w:bottom w:val="none" w:sz="0" w:space="0" w:color="auto"/>
        <w:right w:val="none" w:sz="0" w:space="0" w:color="auto"/>
      </w:divBdr>
    </w:div>
    <w:div w:id="2019652569">
      <w:bodyDiv w:val="1"/>
      <w:marLeft w:val="0"/>
      <w:marRight w:val="0"/>
      <w:marTop w:val="0"/>
      <w:marBottom w:val="0"/>
      <w:divBdr>
        <w:top w:val="none" w:sz="0" w:space="0" w:color="auto"/>
        <w:left w:val="none" w:sz="0" w:space="0" w:color="auto"/>
        <w:bottom w:val="none" w:sz="0" w:space="0" w:color="auto"/>
        <w:right w:val="none" w:sz="0" w:space="0" w:color="auto"/>
      </w:divBdr>
    </w:div>
    <w:div w:id="2019691349">
      <w:bodyDiv w:val="1"/>
      <w:marLeft w:val="0"/>
      <w:marRight w:val="0"/>
      <w:marTop w:val="0"/>
      <w:marBottom w:val="0"/>
      <w:divBdr>
        <w:top w:val="none" w:sz="0" w:space="0" w:color="auto"/>
        <w:left w:val="none" w:sz="0" w:space="0" w:color="auto"/>
        <w:bottom w:val="none" w:sz="0" w:space="0" w:color="auto"/>
        <w:right w:val="none" w:sz="0" w:space="0" w:color="auto"/>
      </w:divBdr>
    </w:div>
    <w:div w:id="2019773415">
      <w:bodyDiv w:val="1"/>
      <w:marLeft w:val="0"/>
      <w:marRight w:val="0"/>
      <w:marTop w:val="0"/>
      <w:marBottom w:val="0"/>
      <w:divBdr>
        <w:top w:val="none" w:sz="0" w:space="0" w:color="auto"/>
        <w:left w:val="none" w:sz="0" w:space="0" w:color="auto"/>
        <w:bottom w:val="none" w:sz="0" w:space="0" w:color="auto"/>
        <w:right w:val="none" w:sz="0" w:space="0" w:color="auto"/>
      </w:divBdr>
    </w:div>
    <w:div w:id="2020112466">
      <w:bodyDiv w:val="1"/>
      <w:marLeft w:val="0"/>
      <w:marRight w:val="0"/>
      <w:marTop w:val="0"/>
      <w:marBottom w:val="0"/>
      <w:divBdr>
        <w:top w:val="none" w:sz="0" w:space="0" w:color="auto"/>
        <w:left w:val="none" w:sz="0" w:space="0" w:color="auto"/>
        <w:bottom w:val="none" w:sz="0" w:space="0" w:color="auto"/>
        <w:right w:val="none" w:sz="0" w:space="0" w:color="auto"/>
      </w:divBdr>
    </w:div>
    <w:div w:id="2020152314">
      <w:bodyDiv w:val="1"/>
      <w:marLeft w:val="0"/>
      <w:marRight w:val="0"/>
      <w:marTop w:val="0"/>
      <w:marBottom w:val="0"/>
      <w:divBdr>
        <w:top w:val="none" w:sz="0" w:space="0" w:color="auto"/>
        <w:left w:val="none" w:sz="0" w:space="0" w:color="auto"/>
        <w:bottom w:val="none" w:sz="0" w:space="0" w:color="auto"/>
        <w:right w:val="none" w:sz="0" w:space="0" w:color="auto"/>
      </w:divBdr>
    </w:div>
    <w:div w:id="2020153509">
      <w:bodyDiv w:val="1"/>
      <w:marLeft w:val="0"/>
      <w:marRight w:val="0"/>
      <w:marTop w:val="0"/>
      <w:marBottom w:val="0"/>
      <w:divBdr>
        <w:top w:val="none" w:sz="0" w:space="0" w:color="auto"/>
        <w:left w:val="none" w:sz="0" w:space="0" w:color="auto"/>
        <w:bottom w:val="none" w:sz="0" w:space="0" w:color="auto"/>
        <w:right w:val="none" w:sz="0" w:space="0" w:color="auto"/>
      </w:divBdr>
    </w:div>
    <w:div w:id="2020153732">
      <w:bodyDiv w:val="1"/>
      <w:marLeft w:val="0"/>
      <w:marRight w:val="0"/>
      <w:marTop w:val="0"/>
      <w:marBottom w:val="0"/>
      <w:divBdr>
        <w:top w:val="none" w:sz="0" w:space="0" w:color="auto"/>
        <w:left w:val="none" w:sz="0" w:space="0" w:color="auto"/>
        <w:bottom w:val="none" w:sz="0" w:space="0" w:color="auto"/>
        <w:right w:val="none" w:sz="0" w:space="0" w:color="auto"/>
      </w:divBdr>
    </w:div>
    <w:div w:id="2020305330">
      <w:bodyDiv w:val="1"/>
      <w:marLeft w:val="0"/>
      <w:marRight w:val="0"/>
      <w:marTop w:val="0"/>
      <w:marBottom w:val="0"/>
      <w:divBdr>
        <w:top w:val="none" w:sz="0" w:space="0" w:color="auto"/>
        <w:left w:val="none" w:sz="0" w:space="0" w:color="auto"/>
        <w:bottom w:val="none" w:sz="0" w:space="0" w:color="auto"/>
        <w:right w:val="none" w:sz="0" w:space="0" w:color="auto"/>
      </w:divBdr>
    </w:div>
    <w:div w:id="2020346482">
      <w:bodyDiv w:val="1"/>
      <w:marLeft w:val="0"/>
      <w:marRight w:val="0"/>
      <w:marTop w:val="0"/>
      <w:marBottom w:val="0"/>
      <w:divBdr>
        <w:top w:val="none" w:sz="0" w:space="0" w:color="auto"/>
        <w:left w:val="none" w:sz="0" w:space="0" w:color="auto"/>
        <w:bottom w:val="none" w:sz="0" w:space="0" w:color="auto"/>
        <w:right w:val="none" w:sz="0" w:space="0" w:color="auto"/>
      </w:divBdr>
    </w:div>
    <w:div w:id="2020890754">
      <w:bodyDiv w:val="1"/>
      <w:marLeft w:val="0"/>
      <w:marRight w:val="0"/>
      <w:marTop w:val="0"/>
      <w:marBottom w:val="0"/>
      <w:divBdr>
        <w:top w:val="none" w:sz="0" w:space="0" w:color="auto"/>
        <w:left w:val="none" w:sz="0" w:space="0" w:color="auto"/>
        <w:bottom w:val="none" w:sz="0" w:space="0" w:color="auto"/>
        <w:right w:val="none" w:sz="0" w:space="0" w:color="auto"/>
      </w:divBdr>
    </w:div>
    <w:div w:id="2020960293">
      <w:bodyDiv w:val="1"/>
      <w:marLeft w:val="0"/>
      <w:marRight w:val="0"/>
      <w:marTop w:val="0"/>
      <w:marBottom w:val="0"/>
      <w:divBdr>
        <w:top w:val="none" w:sz="0" w:space="0" w:color="auto"/>
        <w:left w:val="none" w:sz="0" w:space="0" w:color="auto"/>
        <w:bottom w:val="none" w:sz="0" w:space="0" w:color="auto"/>
        <w:right w:val="none" w:sz="0" w:space="0" w:color="auto"/>
      </w:divBdr>
    </w:div>
    <w:div w:id="2021202377">
      <w:bodyDiv w:val="1"/>
      <w:marLeft w:val="0"/>
      <w:marRight w:val="0"/>
      <w:marTop w:val="0"/>
      <w:marBottom w:val="0"/>
      <w:divBdr>
        <w:top w:val="none" w:sz="0" w:space="0" w:color="auto"/>
        <w:left w:val="none" w:sz="0" w:space="0" w:color="auto"/>
        <w:bottom w:val="none" w:sz="0" w:space="0" w:color="auto"/>
        <w:right w:val="none" w:sz="0" w:space="0" w:color="auto"/>
      </w:divBdr>
    </w:div>
    <w:div w:id="2021276128">
      <w:bodyDiv w:val="1"/>
      <w:marLeft w:val="0"/>
      <w:marRight w:val="0"/>
      <w:marTop w:val="0"/>
      <w:marBottom w:val="0"/>
      <w:divBdr>
        <w:top w:val="none" w:sz="0" w:space="0" w:color="auto"/>
        <w:left w:val="none" w:sz="0" w:space="0" w:color="auto"/>
        <w:bottom w:val="none" w:sz="0" w:space="0" w:color="auto"/>
        <w:right w:val="none" w:sz="0" w:space="0" w:color="auto"/>
      </w:divBdr>
    </w:div>
    <w:div w:id="2021278695">
      <w:bodyDiv w:val="1"/>
      <w:marLeft w:val="0"/>
      <w:marRight w:val="0"/>
      <w:marTop w:val="0"/>
      <w:marBottom w:val="0"/>
      <w:divBdr>
        <w:top w:val="none" w:sz="0" w:space="0" w:color="auto"/>
        <w:left w:val="none" w:sz="0" w:space="0" w:color="auto"/>
        <w:bottom w:val="none" w:sz="0" w:space="0" w:color="auto"/>
        <w:right w:val="none" w:sz="0" w:space="0" w:color="auto"/>
      </w:divBdr>
    </w:div>
    <w:div w:id="2021350458">
      <w:bodyDiv w:val="1"/>
      <w:marLeft w:val="0"/>
      <w:marRight w:val="0"/>
      <w:marTop w:val="0"/>
      <w:marBottom w:val="0"/>
      <w:divBdr>
        <w:top w:val="none" w:sz="0" w:space="0" w:color="auto"/>
        <w:left w:val="none" w:sz="0" w:space="0" w:color="auto"/>
        <w:bottom w:val="none" w:sz="0" w:space="0" w:color="auto"/>
        <w:right w:val="none" w:sz="0" w:space="0" w:color="auto"/>
      </w:divBdr>
    </w:div>
    <w:div w:id="2021541040">
      <w:bodyDiv w:val="1"/>
      <w:marLeft w:val="0"/>
      <w:marRight w:val="0"/>
      <w:marTop w:val="0"/>
      <w:marBottom w:val="0"/>
      <w:divBdr>
        <w:top w:val="none" w:sz="0" w:space="0" w:color="auto"/>
        <w:left w:val="none" w:sz="0" w:space="0" w:color="auto"/>
        <w:bottom w:val="none" w:sz="0" w:space="0" w:color="auto"/>
        <w:right w:val="none" w:sz="0" w:space="0" w:color="auto"/>
      </w:divBdr>
    </w:div>
    <w:div w:id="2021661674">
      <w:bodyDiv w:val="1"/>
      <w:marLeft w:val="0"/>
      <w:marRight w:val="0"/>
      <w:marTop w:val="0"/>
      <w:marBottom w:val="0"/>
      <w:divBdr>
        <w:top w:val="none" w:sz="0" w:space="0" w:color="auto"/>
        <w:left w:val="none" w:sz="0" w:space="0" w:color="auto"/>
        <w:bottom w:val="none" w:sz="0" w:space="0" w:color="auto"/>
        <w:right w:val="none" w:sz="0" w:space="0" w:color="auto"/>
      </w:divBdr>
    </w:div>
    <w:div w:id="2021815191">
      <w:bodyDiv w:val="1"/>
      <w:marLeft w:val="0"/>
      <w:marRight w:val="0"/>
      <w:marTop w:val="0"/>
      <w:marBottom w:val="0"/>
      <w:divBdr>
        <w:top w:val="none" w:sz="0" w:space="0" w:color="auto"/>
        <w:left w:val="none" w:sz="0" w:space="0" w:color="auto"/>
        <w:bottom w:val="none" w:sz="0" w:space="0" w:color="auto"/>
        <w:right w:val="none" w:sz="0" w:space="0" w:color="auto"/>
      </w:divBdr>
    </w:div>
    <w:div w:id="2021926283">
      <w:bodyDiv w:val="1"/>
      <w:marLeft w:val="0"/>
      <w:marRight w:val="0"/>
      <w:marTop w:val="0"/>
      <w:marBottom w:val="0"/>
      <w:divBdr>
        <w:top w:val="none" w:sz="0" w:space="0" w:color="auto"/>
        <w:left w:val="none" w:sz="0" w:space="0" w:color="auto"/>
        <w:bottom w:val="none" w:sz="0" w:space="0" w:color="auto"/>
        <w:right w:val="none" w:sz="0" w:space="0" w:color="auto"/>
      </w:divBdr>
    </w:div>
    <w:div w:id="2021933449">
      <w:bodyDiv w:val="1"/>
      <w:marLeft w:val="0"/>
      <w:marRight w:val="0"/>
      <w:marTop w:val="0"/>
      <w:marBottom w:val="0"/>
      <w:divBdr>
        <w:top w:val="none" w:sz="0" w:space="0" w:color="auto"/>
        <w:left w:val="none" w:sz="0" w:space="0" w:color="auto"/>
        <w:bottom w:val="none" w:sz="0" w:space="0" w:color="auto"/>
        <w:right w:val="none" w:sz="0" w:space="0" w:color="auto"/>
      </w:divBdr>
    </w:div>
    <w:div w:id="2022311682">
      <w:bodyDiv w:val="1"/>
      <w:marLeft w:val="0"/>
      <w:marRight w:val="0"/>
      <w:marTop w:val="0"/>
      <w:marBottom w:val="0"/>
      <w:divBdr>
        <w:top w:val="none" w:sz="0" w:space="0" w:color="auto"/>
        <w:left w:val="none" w:sz="0" w:space="0" w:color="auto"/>
        <w:bottom w:val="none" w:sz="0" w:space="0" w:color="auto"/>
        <w:right w:val="none" w:sz="0" w:space="0" w:color="auto"/>
      </w:divBdr>
    </w:div>
    <w:div w:id="2022319175">
      <w:bodyDiv w:val="1"/>
      <w:marLeft w:val="0"/>
      <w:marRight w:val="0"/>
      <w:marTop w:val="0"/>
      <w:marBottom w:val="0"/>
      <w:divBdr>
        <w:top w:val="none" w:sz="0" w:space="0" w:color="auto"/>
        <w:left w:val="none" w:sz="0" w:space="0" w:color="auto"/>
        <w:bottom w:val="none" w:sz="0" w:space="0" w:color="auto"/>
        <w:right w:val="none" w:sz="0" w:space="0" w:color="auto"/>
      </w:divBdr>
    </w:div>
    <w:div w:id="2022390150">
      <w:bodyDiv w:val="1"/>
      <w:marLeft w:val="0"/>
      <w:marRight w:val="0"/>
      <w:marTop w:val="0"/>
      <w:marBottom w:val="0"/>
      <w:divBdr>
        <w:top w:val="none" w:sz="0" w:space="0" w:color="auto"/>
        <w:left w:val="none" w:sz="0" w:space="0" w:color="auto"/>
        <w:bottom w:val="none" w:sz="0" w:space="0" w:color="auto"/>
        <w:right w:val="none" w:sz="0" w:space="0" w:color="auto"/>
      </w:divBdr>
    </w:div>
    <w:div w:id="2022656760">
      <w:bodyDiv w:val="1"/>
      <w:marLeft w:val="0"/>
      <w:marRight w:val="0"/>
      <w:marTop w:val="0"/>
      <w:marBottom w:val="0"/>
      <w:divBdr>
        <w:top w:val="none" w:sz="0" w:space="0" w:color="auto"/>
        <w:left w:val="none" w:sz="0" w:space="0" w:color="auto"/>
        <w:bottom w:val="none" w:sz="0" w:space="0" w:color="auto"/>
        <w:right w:val="none" w:sz="0" w:space="0" w:color="auto"/>
      </w:divBdr>
    </w:div>
    <w:div w:id="2022731671">
      <w:bodyDiv w:val="1"/>
      <w:marLeft w:val="0"/>
      <w:marRight w:val="0"/>
      <w:marTop w:val="0"/>
      <w:marBottom w:val="0"/>
      <w:divBdr>
        <w:top w:val="none" w:sz="0" w:space="0" w:color="auto"/>
        <w:left w:val="none" w:sz="0" w:space="0" w:color="auto"/>
        <w:bottom w:val="none" w:sz="0" w:space="0" w:color="auto"/>
        <w:right w:val="none" w:sz="0" w:space="0" w:color="auto"/>
      </w:divBdr>
    </w:div>
    <w:div w:id="2022773895">
      <w:bodyDiv w:val="1"/>
      <w:marLeft w:val="0"/>
      <w:marRight w:val="0"/>
      <w:marTop w:val="0"/>
      <w:marBottom w:val="0"/>
      <w:divBdr>
        <w:top w:val="none" w:sz="0" w:space="0" w:color="auto"/>
        <w:left w:val="none" w:sz="0" w:space="0" w:color="auto"/>
        <w:bottom w:val="none" w:sz="0" w:space="0" w:color="auto"/>
        <w:right w:val="none" w:sz="0" w:space="0" w:color="auto"/>
      </w:divBdr>
    </w:div>
    <w:div w:id="2022924091">
      <w:bodyDiv w:val="1"/>
      <w:marLeft w:val="0"/>
      <w:marRight w:val="0"/>
      <w:marTop w:val="0"/>
      <w:marBottom w:val="0"/>
      <w:divBdr>
        <w:top w:val="none" w:sz="0" w:space="0" w:color="auto"/>
        <w:left w:val="none" w:sz="0" w:space="0" w:color="auto"/>
        <w:bottom w:val="none" w:sz="0" w:space="0" w:color="auto"/>
        <w:right w:val="none" w:sz="0" w:space="0" w:color="auto"/>
      </w:divBdr>
    </w:div>
    <w:div w:id="2023050273">
      <w:bodyDiv w:val="1"/>
      <w:marLeft w:val="0"/>
      <w:marRight w:val="0"/>
      <w:marTop w:val="0"/>
      <w:marBottom w:val="0"/>
      <w:divBdr>
        <w:top w:val="none" w:sz="0" w:space="0" w:color="auto"/>
        <w:left w:val="none" w:sz="0" w:space="0" w:color="auto"/>
        <w:bottom w:val="none" w:sz="0" w:space="0" w:color="auto"/>
        <w:right w:val="none" w:sz="0" w:space="0" w:color="auto"/>
      </w:divBdr>
    </w:div>
    <w:div w:id="2023360114">
      <w:bodyDiv w:val="1"/>
      <w:marLeft w:val="0"/>
      <w:marRight w:val="0"/>
      <w:marTop w:val="0"/>
      <w:marBottom w:val="0"/>
      <w:divBdr>
        <w:top w:val="none" w:sz="0" w:space="0" w:color="auto"/>
        <w:left w:val="none" w:sz="0" w:space="0" w:color="auto"/>
        <w:bottom w:val="none" w:sz="0" w:space="0" w:color="auto"/>
        <w:right w:val="none" w:sz="0" w:space="0" w:color="auto"/>
      </w:divBdr>
    </w:div>
    <w:div w:id="2023630978">
      <w:bodyDiv w:val="1"/>
      <w:marLeft w:val="0"/>
      <w:marRight w:val="0"/>
      <w:marTop w:val="0"/>
      <w:marBottom w:val="0"/>
      <w:divBdr>
        <w:top w:val="none" w:sz="0" w:space="0" w:color="auto"/>
        <w:left w:val="none" w:sz="0" w:space="0" w:color="auto"/>
        <w:bottom w:val="none" w:sz="0" w:space="0" w:color="auto"/>
        <w:right w:val="none" w:sz="0" w:space="0" w:color="auto"/>
      </w:divBdr>
    </w:div>
    <w:div w:id="2024352778">
      <w:bodyDiv w:val="1"/>
      <w:marLeft w:val="0"/>
      <w:marRight w:val="0"/>
      <w:marTop w:val="0"/>
      <w:marBottom w:val="0"/>
      <w:divBdr>
        <w:top w:val="none" w:sz="0" w:space="0" w:color="auto"/>
        <w:left w:val="none" w:sz="0" w:space="0" w:color="auto"/>
        <w:bottom w:val="none" w:sz="0" w:space="0" w:color="auto"/>
        <w:right w:val="none" w:sz="0" w:space="0" w:color="auto"/>
      </w:divBdr>
    </w:div>
    <w:div w:id="2024358695">
      <w:bodyDiv w:val="1"/>
      <w:marLeft w:val="0"/>
      <w:marRight w:val="0"/>
      <w:marTop w:val="0"/>
      <w:marBottom w:val="0"/>
      <w:divBdr>
        <w:top w:val="none" w:sz="0" w:space="0" w:color="auto"/>
        <w:left w:val="none" w:sz="0" w:space="0" w:color="auto"/>
        <w:bottom w:val="none" w:sz="0" w:space="0" w:color="auto"/>
        <w:right w:val="none" w:sz="0" w:space="0" w:color="auto"/>
      </w:divBdr>
    </w:div>
    <w:div w:id="2024547855">
      <w:bodyDiv w:val="1"/>
      <w:marLeft w:val="0"/>
      <w:marRight w:val="0"/>
      <w:marTop w:val="0"/>
      <w:marBottom w:val="0"/>
      <w:divBdr>
        <w:top w:val="none" w:sz="0" w:space="0" w:color="auto"/>
        <w:left w:val="none" w:sz="0" w:space="0" w:color="auto"/>
        <w:bottom w:val="none" w:sz="0" w:space="0" w:color="auto"/>
        <w:right w:val="none" w:sz="0" w:space="0" w:color="auto"/>
      </w:divBdr>
    </w:div>
    <w:div w:id="2024549835">
      <w:bodyDiv w:val="1"/>
      <w:marLeft w:val="0"/>
      <w:marRight w:val="0"/>
      <w:marTop w:val="0"/>
      <w:marBottom w:val="0"/>
      <w:divBdr>
        <w:top w:val="none" w:sz="0" w:space="0" w:color="auto"/>
        <w:left w:val="none" w:sz="0" w:space="0" w:color="auto"/>
        <w:bottom w:val="none" w:sz="0" w:space="0" w:color="auto"/>
        <w:right w:val="none" w:sz="0" w:space="0" w:color="auto"/>
      </w:divBdr>
    </w:div>
    <w:div w:id="2024621374">
      <w:bodyDiv w:val="1"/>
      <w:marLeft w:val="0"/>
      <w:marRight w:val="0"/>
      <w:marTop w:val="0"/>
      <w:marBottom w:val="0"/>
      <w:divBdr>
        <w:top w:val="none" w:sz="0" w:space="0" w:color="auto"/>
        <w:left w:val="none" w:sz="0" w:space="0" w:color="auto"/>
        <w:bottom w:val="none" w:sz="0" w:space="0" w:color="auto"/>
        <w:right w:val="none" w:sz="0" w:space="0" w:color="auto"/>
      </w:divBdr>
    </w:div>
    <w:div w:id="2024624763">
      <w:bodyDiv w:val="1"/>
      <w:marLeft w:val="0"/>
      <w:marRight w:val="0"/>
      <w:marTop w:val="0"/>
      <w:marBottom w:val="0"/>
      <w:divBdr>
        <w:top w:val="none" w:sz="0" w:space="0" w:color="auto"/>
        <w:left w:val="none" w:sz="0" w:space="0" w:color="auto"/>
        <w:bottom w:val="none" w:sz="0" w:space="0" w:color="auto"/>
        <w:right w:val="none" w:sz="0" w:space="0" w:color="auto"/>
      </w:divBdr>
    </w:div>
    <w:div w:id="2024700877">
      <w:bodyDiv w:val="1"/>
      <w:marLeft w:val="0"/>
      <w:marRight w:val="0"/>
      <w:marTop w:val="0"/>
      <w:marBottom w:val="0"/>
      <w:divBdr>
        <w:top w:val="none" w:sz="0" w:space="0" w:color="auto"/>
        <w:left w:val="none" w:sz="0" w:space="0" w:color="auto"/>
        <w:bottom w:val="none" w:sz="0" w:space="0" w:color="auto"/>
        <w:right w:val="none" w:sz="0" w:space="0" w:color="auto"/>
      </w:divBdr>
    </w:div>
    <w:div w:id="2024742258">
      <w:bodyDiv w:val="1"/>
      <w:marLeft w:val="0"/>
      <w:marRight w:val="0"/>
      <w:marTop w:val="0"/>
      <w:marBottom w:val="0"/>
      <w:divBdr>
        <w:top w:val="none" w:sz="0" w:space="0" w:color="auto"/>
        <w:left w:val="none" w:sz="0" w:space="0" w:color="auto"/>
        <w:bottom w:val="none" w:sz="0" w:space="0" w:color="auto"/>
        <w:right w:val="none" w:sz="0" w:space="0" w:color="auto"/>
      </w:divBdr>
    </w:div>
    <w:div w:id="2024818479">
      <w:bodyDiv w:val="1"/>
      <w:marLeft w:val="0"/>
      <w:marRight w:val="0"/>
      <w:marTop w:val="0"/>
      <w:marBottom w:val="0"/>
      <w:divBdr>
        <w:top w:val="none" w:sz="0" w:space="0" w:color="auto"/>
        <w:left w:val="none" w:sz="0" w:space="0" w:color="auto"/>
        <w:bottom w:val="none" w:sz="0" w:space="0" w:color="auto"/>
        <w:right w:val="none" w:sz="0" w:space="0" w:color="auto"/>
      </w:divBdr>
    </w:div>
    <w:div w:id="2024819117">
      <w:bodyDiv w:val="1"/>
      <w:marLeft w:val="0"/>
      <w:marRight w:val="0"/>
      <w:marTop w:val="0"/>
      <w:marBottom w:val="0"/>
      <w:divBdr>
        <w:top w:val="none" w:sz="0" w:space="0" w:color="auto"/>
        <w:left w:val="none" w:sz="0" w:space="0" w:color="auto"/>
        <w:bottom w:val="none" w:sz="0" w:space="0" w:color="auto"/>
        <w:right w:val="none" w:sz="0" w:space="0" w:color="auto"/>
      </w:divBdr>
    </w:div>
    <w:div w:id="2024896108">
      <w:bodyDiv w:val="1"/>
      <w:marLeft w:val="0"/>
      <w:marRight w:val="0"/>
      <w:marTop w:val="0"/>
      <w:marBottom w:val="0"/>
      <w:divBdr>
        <w:top w:val="none" w:sz="0" w:space="0" w:color="auto"/>
        <w:left w:val="none" w:sz="0" w:space="0" w:color="auto"/>
        <w:bottom w:val="none" w:sz="0" w:space="0" w:color="auto"/>
        <w:right w:val="none" w:sz="0" w:space="0" w:color="auto"/>
      </w:divBdr>
    </w:div>
    <w:div w:id="2024937525">
      <w:bodyDiv w:val="1"/>
      <w:marLeft w:val="0"/>
      <w:marRight w:val="0"/>
      <w:marTop w:val="0"/>
      <w:marBottom w:val="0"/>
      <w:divBdr>
        <w:top w:val="none" w:sz="0" w:space="0" w:color="auto"/>
        <w:left w:val="none" w:sz="0" w:space="0" w:color="auto"/>
        <w:bottom w:val="none" w:sz="0" w:space="0" w:color="auto"/>
        <w:right w:val="none" w:sz="0" w:space="0" w:color="auto"/>
      </w:divBdr>
    </w:div>
    <w:div w:id="2025013336">
      <w:bodyDiv w:val="1"/>
      <w:marLeft w:val="0"/>
      <w:marRight w:val="0"/>
      <w:marTop w:val="0"/>
      <w:marBottom w:val="0"/>
      <w:divBdr>
        <w:top w:val="none" w:sz="0" w:space="0" w:color="auto"/>
        <w:left w:val="none" w:sz="0" w:space="0" w:color="auto"/>
        <w:bottom w:val="none" w:sz="0" w:space="0" w:color="auto"/>
        <w:right w:val="none" w:sz="0" w:space="0" w:color="auto"/>
      </w:divBdr>
    </w:div>
    <w:div w:id="2025160096">
      <w:bodyDiv w:val="1"/>
      <w:marLeft w:val="0"/>
      <w:marRight w:val="0"/>
      <w:marTop w:val="0"/>
      <w:marBottom w:val="0"/>
      <w:divBdr>
        <w:top w:val="none" w:sz="0" w:space="0" w:color="auto"/>
        <w:left w:val="none" w:sz="0" w:space="0" w:color="auto"/>
        <w:bottom w:val="none" w:sz="0" w:space="0" w:color="auto"/>
        <w:right w:val="none" w:sz="0" w:space="0" w:color="auto"/>
      </w:divBdr>
    </w:div>
    <w:div w:id="2025326574">
      <w:bodyDiv w:val="1"/>
      <w:marLeft w:val="0"/>
      <w:marRight w:val="0"/>
      <w:marTop w:val="0"/>
      <w:marBottom w:val="0"/>
      <w:divBdr>
        <w:top w:val="none" w:sz="0" w:space="0" w:color="auto"/>
        <w:left w:val="none" w:sz="0" w:space="0" w:color="auto"/>
        <w:bottom w:val="none" w:sz="0" w:space="0" w:color="auto"/>
        <w:right w:val="none" w:sz="0" w:space="0" w:color="auto"/>
      </w:divBdr>
    </w:div>
    <w:div w:id="2025471627">
      <w:bodyDiv w:val="1"/>
      <w:marLeft w:val="0"/>
      <w:marRight w:val="0"/>
      <w:marTop w:val="0"/>
      <w:marBottom w:val="0"/>
      <w:divBdr>
        <w:top w:val="none" w:sz="0" w:space="0" w:color="auto"/>
        <w:left w:val="none" w:sz="0" w:space="0" w:color="auto"/>
        <w:bottom w:val="none" w:sz="0" w:space="0" w:color="auto"/>
        <w:right w:val="none" w:sz="0" w:space="0" w:color="auto"/>
      </w:divBdr>
    </w:div>
    <w:div w:id="2025547304">
      <w:bodyDiv w:val="1"/>
      <w:marLeft w:val="0"/>
      <w:marRight w:val="0"/>
      <w:marTop w:val="0"/>
      <w:marBottom w:val="0"/>
      <w:divBdr>
        <w:top w:val="none" w:sz="0" w:space="0" w:color="auto"/>
        <w:left w:val="none" w:sz="0" w:space="0" w:color="auto"/>
        <w:bottom w:val="none" w:sz="0" w:space="0" w:color="auto"/>
        <w:right w:val="none" w:sz="0" w:space="0" w:color="auto"/>
      </w:divBdr>
    </w:div>
    <w:div w:id="2025589345">
      <w:bodyDiv w:val="1"/>
      <w:marLeft w:val="0"/>
      <w:marRight w:val="0"/>
      <w:marTop w:val="0"/>
      <w:marBottom w:val="0"/>
      <w:divBdr>
        <w:top w:val="none" w:sz="0" w:space="0" w:color="auto"/>
        <w:left w:val="none" w:sz="0" w:space="0" w:color="auto"/>
        <w:bottom w:val="none" w:sz="0" w:space="0" w:color="auto"/>
        <w:right w:val="none" w:sz="0" w:space="0" w:color="auto"/>
      </w:divBdr>
    </w:div>
    <w:div w:id="2025594111">
      <w:bodyDiv w:val="1"/>
      <w:marLeft w:val="0"/>
      <w:marRight w:val="0"/>
      <w:marTop w:val="0"/>
      <w:marBottom w:val="0"/>
      <w:divBdr>
        <w:top w:val="none" w:sz="0" w:space="0" w:color="auto"/>
        <w:left w:val="none" w:sz="0" w:space="0" w:color="auto"/>
        <w:bottom w:val="none" w:sz="0" w:space="0" w:color="auto"/>
        <w:right w:val="none" w:sz="0" w:space="0" w:color="auto"/>
      </w:divBdr>
    </w:div>
    <w:div w:id="2025669718">
      <w:bodyDiv w:val="1"/>
      <w:marLeft w:val="0"/>
      <w:marRight w:val="0"/>
      <w:marTop w:val="0"/>
      <w:marBottom w:val="0"/>
      <w:divBdr>
        <w:top w:val="none" w:sz="0" w:space="0" w:color="auto"/>
        <w:left w:val="none" w:sz="0" w:space="0" w:color="auto"/>
        <w:bottom w:val="none" w:sz="0" w:space="0" w:color="auto"/>
        <w:right w:val="none" w:sz="0" w:space="0" w:color="auto"/>
      </w:divBdr>
    </w:div>
    <w:div w:id="2025747797">
      <w:bodyDiv w:val="1"/>
      <w:marLeft w:val="0"/>
      <w:marRight w:val="0"/>
      <w:marTop w:val="0"/>
      <w:marBottom w:val="0"/>
      <w:divBdr>
        <w:top w:val="none" w:sz="0" w:space="0" w:color="auto"/>
        <w:left w:val="none" w:sz="0" w:space="0" w:color="auto"/>
        <w:bottom w:val="none" w:sz="0" w:space="0" w:color="auto"/>
        <w:right w:val="none" w:sz="0" w:space="0" w:color="auto"/>
      </w:divBdr>
    </w:div>
    <w:div w:id="2025789545">
      <w:bodyDiv w:val="1"/>
      <w:marLeft w:val="0"/>
      <w:marRight w:val="0"/>
      <w:marTop w:val="0"/>
      <w:marBottom w:val="0"/>
      <w:divBdr>
        <w:top w:val="none" w:sz="0" w:space="0" w:color="auto"/>
        <w:left w:val="none" w:sz="0" w:space="0" w:color="auto"/>
        <w:bottom w:val="none" w:sz="0" w:space="0" w:color="auto"/>
        <w:right w:val="none" w:sz="0" w:space="0" w:color="auto"/>
      </w:divBdr>
    </w:div>
    <w:div w:id="2025860612">
      <w:bodyDiv w:val="1"/>
      <w:marLeft w:val="0"/>
      <w:marRight w:val="0"/>
      <w:marTop w:val="0"/>
      <w:marBottom w:val="0"/>
      <w:divBdr>
        <w:top w:val="none" w:sz="0" w:space="0" w:color="auto"/>
        <w:left w:val="none" w:sz="0" w:space="0" w:color="auto"/>
        <w:bottom w:val="none" w:sz="0" w:space="0" w:color="auto"/>
        <w:right w:val="none" w:sz="0" w:space="0" w:color="auto"/>
      </w:divBdr>
    </w:div>
    <w:div w:id="2025861454">
      <w:bodyDiv w:val="1"/>
      <w:marLeft w:val="0"/>
      <w:marRight w:val="0"/>
      <w:marTop w:val="0"/>
      <w:marBottom w:val="0"/>
      <w:divBdr>
        <w:top w:val="none" w:sz="0" w:space="0" w:color="auto"/>
        <w:left w:val="none" w:sz="0" w:space="0" w:color="auto"/>
        <w:bottom w:val="none" w:sz="0" w:space="0" w:color="auto"/>
        <w:right w:val="none" w:sz="0" w:space="0" w:color="auto"/>
      </w:divBdr>
    </w:div>
    <w:div w:id="2026201186">
      <w:bodyDiv w:val="1"/>
      <w:marLeft w:val="0"/>
      <w:marRight w:val="0"/>
      <w:marTop w:val="0"/>
      <w:marBottom w:val="0"/>
      <w:divBdr>
        <w:top w:val="none" w:sz="0" w:space="0" w:color="auto"/>
        <w:left w:val="none" w:sz="0" w:space="0" w:color="auto"/>
        <w:bottom w:val="none" w:sz="0" w:space="0" w:color="auto"/>
        <w:right w:val="none" w:sz="0" w:space="0" w:color="auto"/>
      </w:divBdr>
    </w:div>
    <w:div w:id="2026202309">
      <w:bodyDiv w:val="1"/>
      <w:marLeft w:val="0"/>
      <w:marRight w:val="0"/>
      <w:marTop w:val="0"/>
      <w:marBottom w:val="0"/>
      <w:divBdr>
        <w:top w:val="none" w:sz="0" w:space="0" w:color="auto"/>
        <w:left w:val="none" w:sz="0" w:space="0" w:color="auto"/>
        <w:bottom w:val="none" w:sz="0" w:space="0" w:color="auto"/>
        <w:right w:val="none" w:sz="0" w:space="0" w:color="auto"/>
      </w:divBdr>
    </w:div>
    <w:div w:id="2026596046">
      <w:bodyDiv w:val="1"/>
      <w:marLeft w:val="0"/>
      <w:marRight w:val="0"/>
      <w:marTop w:val="0"/>
      <w:marBottom w:val="0"/>
      <w:divBdr>
        <w:top w:val="none" w:sz="0" w:space="0" w:color="auto"/>
        <w:left w:val="none" w:sz="0" w:space="0" w:color="auto"/>
        <w:bottom w:val="none" w:sz="0" w:space="0" w:color="auto"/>
        <w:right w:val="none" w:sz="0" w:space="0" w:color="auto"/>
      </w:divBdr>
    </w:div>
    <w:div w:id="2026711042">
      <w:bodyDiv w:val="1"/>
      <w:marLeft w:val="0"/>
      <w:marRight w:val="0"/>
      <w:marTop w:val="0"/>
      <w:marBottom w:val="0"/>
      <w:divBdr>
        <w:top w:val="none" w:sz="0" w:space="0" w:color="auto"/>
        <w:left w:val="none" w:sz="0" w:space="0" w:color="auto"/>
        <w:bottom w:val="none" w:sz="0" w:space="0" w:color="auto"/>
        <w:right w:val="none" w:sz="0" w:space="0" w:color="auto"/>
      </w:divBdr>
    </w:div>
    <w:div w:id="2026900526">
      <w:bodyDiv w:val="1"/>
      <w:marLeft w:val="0"/>
      <w:marRight w:val="0"/>
      <w:marTop w:val="0"/>
      <w:marBottom w:val="0"/>
      <w:divBdr>
        <w:top w:val="none" w:sz="0" w:space="0" w:color="auto"/>
        <w:left w:val="none" w:sz="0" w:space="0" w:color="auto"/>
        <w:bottom w:val="none" w:sz="0" w:space="0" w:color="auto"/>
        <w:right w:val="none" w:sz="0" w:space="0" w:color="auto"/>
      </w:divBdr>
    </w:div>
    <w:div w:id="2026976207">
      <w:bodyDiv w:val="1"/>
      <w:marLeft w:val="0"/>
      <w:marRight w:val="0"/>
      <w:marTop w:val="0"/>
      <w:marBottom w:val="0"/>
      <w:divBdr>
        <w:top w:val="none" w:sz="0" w:space="0" w:color="auto"/>
        <w:left w:val="none" w:sz="0" w:space="0" w:color="auto"/>
        <w:bottom w:val="none" w:sz="0" w:space="0" w:color="auto"/>
        <w:right w:val="none" w:sz="0" w:space="0" w:color="auto"/>
      </w:divBdr>
    </w:div>
    <w:div w:id="2027050140">
      <w:bodyDiv w:val="1"/>
      <w:marLeft w:val="0"/>
      <w:marRight w:val="0"/>
      <w:marTop w:val="0"/>
      <w:marBottom w:val="0"/>
      <w:divBdr>
        <w:top w:val="none" w:sz="0" w:space="0" w:color="auto"/>
        <w:left w:val="none" w:sz="0" w:space="0" w:color="auto"/>
        <w:bottom w:val="none" w:sz="0" w:space="0" w:color="auto"/>
        <w:right w:val="none" w:sz="0" w:space="0" w:color="auto"/>
      </w:divBdr>
    </w:div>
    <w:div w:id="2027095972">
      <w:bodyDiv w:val="1"/>
      <w:marLeft w:val="0"/>
      <w:marRight w:val="0"/>
      <w:marTop w:val="0"/>
      <w:marBottom w:val="0"/>
      <w:divBdr>
        <w:top w:val="none" w:sz="0" w:space="0" w:color="auto"/>
        <w:left w:val="none" w:sz="0" w:space="0" w:color="auto"/>
        <w:bottom w:val="none" w:sz="0" w:space="0" w:color="auto"/>
        <w:right w:val="none" w:sz="0" w:space="0" w:color="auto"/>
      </w:divBdr>
    </w:div>
    <w:div w:id="2027100229">
      <w:bodyDiv w:val="1"/>
      <w:marLeft w:val="0"/>
      <w:marRight w:val="0"/>
      <w:marTop w:val="0"/>
      <w:marBottom w:val="0"/>
      <w:divBdr>
        <w:top w:val="none" w:sz="0" w:space="0" w:color="auto"/>
        <w:left w:val="none" w:sz="0" w:space="0" w:color="auto"/>
        <w:bottom w:val="none" w:sz="0" w:space="0" w:color="auto"/>
        <w:right w:val="none" w:sz="0" w:space="0" w:color="auto"/>
      </w:divBdr>
    </w:div>
    <w:div w:id="2027125777">
      <w:bodyDiv w:val="1"/>
      <w:marLeft w:val="0"/>
      <w:marRight w:val="0"/>
      <w:marTop w:val="0"/>
      <w:marBottom w:val="0"/>
      <w:divBdr>
        <w:top w:val="none" w:sz="0" w:space="0" w:color="auto"/>
        <w:left w:val="none" w:sz="0" w:space="0" w:color="auto"/>
        <w:bottom w:val="none" w:sz="0" w:space="0" w:color="auto"/>
        <w:right w:val="none" w:sz="0" w:space="0" w:color="auto"/>
      </w:divBdr>
    </w:div>
    <w:div w:id="2027365071">
      <w:bodyDiv w:val="1"/>
      <w:marLeft w:val="0"/>
      <w:marRight w:val="0"/>
      <w:marTop w:val="0"/>
      <w:marBottom w:val="0"/>
      <w:divBdr>
        <w:top w:val="none" w:sz="0" w:space="0" w:color="auto"/>
        <w:left w:val="none" w:sz="0" w:space="0" w:color="auto"/>
        <w:bottom w:val="none" w:sz="0" w:space="0" w:color="auto"/>
        <w:right w:val="none" w:sz="0" w:space="0" w:color="auto"/>
      </w:divBdr>
    </w:div>
    <w:div w:id="2027442324">
      <w:bodyDiv w:val="1"/>
      <w:marLeft w:val="0"/>
      <w:marRight w:val="0"/>
      <w:marTop w:val="0"/>
      <w:marBottom w:val="0"/>
      <w:divBdr>
        <w:top w:val="none" w:sz="0" w:space="0" w:color="auto"/>
        <w:left w:val="none" w:sz="0" w:space="0" w:color="auto"/>
        <w:bottom w:val="none" w:sz="0" w:space="0" w:color="auto"/>
        <w:right w:val="none" w:sz="0" w:space="0" w:color="auto"/>
      </w:divBdr>
    </w:div>
    <w:div w:id="2027443528">
      <w:bodyDiv w:val="1"/>
      <w:marLeft w:val="0"/>
      <w:marRight w:val="0"/>
      <w:marTop w:val="0"/>
      <w:marBottom w:val="0"/>
      <w:divBdr>
        <w:top w:val="none" w:sz="0" w:space="0" w:color="auto"/>
        <w:left w:val="none" w:sz="0" w:space="0" w:color="auto"/>
        <w:bottom w:val="none" w:sz="0" w:space="0" w:color="auto"/>
        <w:right w:val="none" w:sz="0" w:space="0" w:color="auto"/>
      </w:divBdr>
    </w:div>
    <w:div w:id="2027512268">
      <w:bodyDiv w:val="1"/>
      <w:marLeft w:val="0"/>
      <w:marRight w:val="0"/>
      <w:marTop w:val="0"/>
      <w:marBottom w:val="0"/>
      <w:divBdr>
        <w:top w:val="none" w:sz="0" w:space="0" w:color="auto"/>
        <w:left w:val="none" w:sz="0" w:space="0" w:color="auto"/>
        <w:bottom w:val="none" w:sz="0" w:space="0" w:color="auto"/>
        <w:right w:val="none" w:sz="0" w:space="0" w:color="auto"/>
      </w:divBdr>
    </w:div>
    <w:div w:id="2027515687">
      <w:bodyDiv w:val="1"/>
      <w:marLeft w:val="0"/>
      <w:marRight w:val="0"/>
      <w:marTop w:val="0"/>
      <w:marBottom w:val="0"/>
      <w:divBdr>
        <w:top w:val="none" w:sz="0" w:space="0" w:color="auto"/>
        <w:left w:val="none" w:sz="0" w:space="0" w:color="auto"/>
        <w:bottom w:val="none" w:sz="0" w:space="0" w:color="auto"/>
        <w:right w:val="none" w:sz="0" w:space="0" w:color="auto"/>
      </w:divBdr>
    </w:div>
    <w:div w:id="2027906460">
      <w:bodyDiv w:val="1"/>
      <w:marLeft w:val="0"/>
      <w:marRight w:val="0"/>
      <w:marTop w:val="0"/>
      <w:marBottom w:val="0"/>
      <w:divBdr>
        <w:top w:val="none" w:sz="0" w:space="0" w:color="auto"/>
        <w:left w:val="none" w:sz="0" w:space="0" w:color="auto"/>
        <w:bottom w:val="none" w:sz="0" w:space="0" w:color="auto"/>
        <w:right w:val="none" w:sz="0" w:space="0" w:color="auto"/>
      </w:divBdr>
    </w:div>
    <w:div w:id="2027946927">
      <w:bodyDiv w:val="1"/>
      <w:marLeft w:val="0"/>
      <w:marRight w:val="0"/>
      <w:marTop w:val="0"/>
      <w:marBottom w:val="0"/>
      <w:divBdr>
        <w:top w:val="none" w:sz="0" w:space="0" w:color="auto"/>
        <w:left w:val="none" w:sz="0" w:space="0" w:color="auto"/>
        <w:bottom w:val="none" w:sz="0" w:space="0" w:color="auto"/>
        <w:right w:val="none" w:sz="0" w:space="0" w:color="auto"/>
      </w:divBdr>
    </w:div>
    <w:div w:id="2028169593">
      <w:bodyDiv w:val="1"/>
      <w:marLeft w:val="0"/>
      <w:marRight w:val="0"/>
      <w:marTop w:val="0"/>
      <w:marBottom w:val="0"/>
      <w:divBdr>
        <w:top w:val="none" w:sz="0" w:space="0" w:color="auto"/>
        <w:left w:val="none" w:sz="0" w:space="0" w:color="auto"/>
        <w:bottom w:val="none" w:sz="0" w:space="0" w:color="auto"/>
        <w:right w:val="none" w:sz="0" w:space="0" w:color="auto"/>
      </w:divBdr>
    </w:div>
    <w:div w:id="2028679915">
      <w:bodyDiv w:val="1"/>
      <w:marLeft w:val="0"/>
      <w:marRight w:val="0"/>
      <w:marTop w:val="0"/>
      <w:marBottom w:val="0"/>
      <w:divBdr>
        <w:top w:val="none" w:sz="0" w:space="0" w:color="auto"/>
        <w:left w:val="none" w:sz="0" w:space="0" w:color="auto"/>
        <w:bottom w:val="none" w:sz="0" w:space="0" w:color="auto"/>
        <w:right w:val="none" w:sz="0" w:space="0" w:color="auto"/>
      </w:divBdr>
    </w:div>
    <w:div w:id="2028748269">
      <w:bodyDiv w:val="1"/>
      <w:marLeft w:val="0"/>
      <w:marRight w:val="0"/>
      <w:marTop w:val="0"/>
      <w:marBottom w:val="0"/>
      <w:divBdr>
        <w:top w:val="none" w:sz="0" w:space="0" w:color="auto"/>
        <w:left w:val="none" w:sz="0" w:space="0" w:color="auto"/>
        <w:bottom w:val="none" w:sz="0" w:space="0" w:color="auto"/>
        <w:right w:val="none" w:sz="0" w:space="0" w:color="auto"/>
      </w:divBdr>
    </w:div>
    <w:div w:id="2028873319">
      <w:bodyDiv w:val="1"/>
      <w:marLeft w:val="0"/>
      <w:marRight w:val="0"/>
      <w:marTop w:val="0"/>
      <w:marBottom w:val="0"/>
      <w:divBdr>
        <w:top w:val="none" w:sz="0" w:space="0" w:color="auto"/>
        <w:left w:val="none" w:sz="0" w:space="0" w:color="auto"/>
        <w:bottom w:val="none" w:sz="0" w:space="0" w:color="auto"/>
        <w:right w:val="none" w:sz="0" w:space="0" w:color="auto"/>
      </w:divBdr>
    </w:div>
    <w:div w:id="2029020324">
      <w:bodyDiv w:val="1"/>
      <w:marLeft w:val="0"/>
      <w:marRight w:val="0"/>
      <w:marTop w:val="0"/>
      <w:marBottom w:val="0"/>
      <w:divBdr>
        <w:top w:val="none" w:sz="0" w:space="0" w:color="auto"/>
        <w:left w:val="none" w:sz="0" w:space="0" w:color="auto"/>
        <w:bottom w:val="none" w:sz="0" w:space="0" w:color="auto"/>
        <w:right w:val="none" w:sz="0" w:space="0" w:color="auto"/>
      </w:divBdr>
    </w:div>
    <w:div w:id="2029062316">
      <w:bodyDiv w:val="1"/>
      <w:marLeft w:val="0"/>
      <w:marRight w:val="0"/>
      <w:marTop w:val="0"/>
      <w:marBottom w:val="0"/>
      <w:divBdr>
        <w:top w:val="none" w:sz="0" w:space="0" w:color="auto"/>
        <w:left w:val="none" w:sz="0" w:space="0" w:color="auto"/>
        <w:bottom w:val="none" w:sz="0" w:space="0" w:color="auto"/>
        <w:right w:val="none" w:sz="0" w:space="0" w:color="auto"/>
      </w:divBdr>
    </w:div>
    <w:div w:id="2029135390">
      <w:bodyDiv w:val="1"/>
      <w:marLeft w:val="0"/>
      <w:marRight w:val="0"/>
      <w:marTop w:val="0"/>
      <w:marBottom w:val="0"/>
      <w:divBdr>
        <w:top w:val="none" w:sz="0" w:space="0" w:color="auto"/>
        <w:left w:val="none" w:sz="0" w:space="0" w:color="auto"/>
        <w:bottom w:val="none" w:sz="0" w:space="0" w:color="auto"/>
        <w:right w:val="none" w:sz="0" w:space="0" w:color="auto"/>
      </w:divBdr>
    </w:div>
    <w:div w:id="2029208148">
      <w:bodyDiv w:val="1"/>
      <w:marLeft w:val="0"/>
      <w:marRight w:val="0"/>
      <w:marTop w:val="0"/>
      <w:marBottom w:val="0"/>
      <w:divBdr>
        <w:top w:val="none" w:sz="0" w:space="0" w:color="auto"/>
        <w:left w:val="none" w:sz="0" w:space="0" w:color="auto"/>
        <w:bottom w:val="none" w:sz="0" w:space="0" w:color="auto"/>
        <w:right w:val="none" w:sz="0" w:space="0" w:color="auto"/>
      </w:divBdr>
    </w:div>
    <w:div w:id="2029257771">
      <w:bodyDiv w:val="1"/>
      <w:marLeft w:val="0"/>
      <w:marRight w:val="0"/>
      <w:marTop w:val="0"/>
      <w:marBottom w:val="0"/>
      <w:divBdr>
        <w:top w:val="none" w:sz="0" w:space="0" w:color="auto"/>
        <w:left w:val="none" w:sz="0" w:space="0" w:color="auto"/>
        <w:bottom w:val="none" w:sz="0" w:space="0" w:color="auto"/>
        <w:right w:val="none" w:sz="0" w:space="0" w:color="auto"/>
      </w:divBdr>
    </w:div>
    <w:div w:id="2029289388">
      <w:bodyDiv w:val="1"/>
      <w:marLeft w:val="0"/>
      <w:marRight w:val="0"/>
      <w:marTop w:val="0"/>
      <w:marBottom w:val="0"/>
      <w:divBdr>
        <w:top w:val="none" w:sz="0" w:space="0" w:color="auto"/>
        <w:left w:val="none" w:sz="0" w:space="0" w:color="auto"/>
        <w:bottom w:val="none" w:sz="0" w:space="0" w:color="auto"/>
        <w:right w:val="none" w:sz="0" w:space="0" w:color="auto"/>
      </w:divBdr>
    </w:div>
    <w:div w:id="2029404846">
      <w:bodyDiv w:val="1"/>
      <w:marLeft w:val="0"/>
      <w:marRight w:val="0"/>
      <w:marTop w:val="0"/>
      <w:marBottom w:val="0"/>
      <w:divBdr>
        <w:top w:val="none" w:sz="0" w:space="0" w:color="auto"/>
        <w:left w:val="none" w:sz="0" w:space="0" w:color="auto"/>
        <w:bottom w:val="none" w:sz="0" w:space="0" w:color="auto"/>
        <w:right w:val="none" w:sz="0" w:space="0" w:color="auto"/>
      </w:divBdr>
    </w:div>
    <w:div w:id="2029603228">
      <w:bodyDiv w:val="1"/>
      <w:marLeft w:val="0"/>
      <w:marRight w:val="0"/>
      <w:marTop w:val="0"/>
      <w:marBottom w:val="0"/>
      <w:divBdr>
        <w:top w:val="none" w:sz="0" w:space="0" w:color="auto"/>
        <w:left w:val="none" w:sz="0" w:space="0" w:color="auto"/>
        <w:bottom w:val="none" w:sz="0" w:space="0" w:color="auto"/>
        <w:right w:val="none" w:sz="0" w:space="0" w:color="auto"/>
      </w:divBdr>
    </w:div>
    <w:div w:id="2029788050">
      <w:bodyDiv w:val="1"/>
      <w:marLeft w:val="0"/>
      <w:marRight w:val="0"/>
      <w:marTop w:val="0"/>
      <w:marBottom w:val="0"/>
      <w:divBdr>
        <w:top w:val="none" w:sz="0" w:space="0" w:color="auto"/>
        <w:left w:val="none" w:sz="0" w:space="0" w:color="auto"/>
        <w:bottom w:val="none" w:sz="0" w:space="0" w:color="auto"/>
        <w:right w:val="none" w:sz="0" w:space="0" w:color="auto"/>
      </w:divBdr>
    </w:div>
    <w:div w:id="2029915622">
      <w:bodyDiv w:val="1"/>
      <w:marLeft w:val="0"/>
      <w:marRight w:val="0"/>
      <w:marTop w:val="0"/>
      <w:marBottom w:val="0"/>
      <w:divBdr>
        <w:top w:val="none" w:sz="0" w:space="0" w:color="auto"/>
        <w:left w:val="none" w:sz="0" w:space="0" w:color="auto"/>
        <w:bottom w:val="none" w:sz="0" w:space="0" w:color="auto"/>
        <w:right w:val="none" w:sz="0" w:space="0" w:color="auto"/>
      </w:divBdr>
    </w:div>
    <w:div w:id="2030057193">
      <w:bodyDiv w:val="1"/>
      <w:marLeft w:val="0"/>
      <w:marRight w:val="0"/>
      <w:marTop w:val="0"/>
      <w:marBottom w:val="0"/>
      <w:divBdr>
        <w:top w:val="none" w:sz="0" w:space="0" w:color="auto"/>
        <w:left w:val="none" w:sz="0" w:space="0" w:color="auto"/>
        <w:bottom w:val="none" w:sz="0" w:space="0" w:color="auto"/>
        <w:right w:val="none" w:sz="0" w:space="0" w:color="auto"/>
      </w:divBdr>
    </w:div>
    <w:div w:id="2030526230">
      <w:bodyDiv w:val="1"/>
      <w:marLeft w:val="0"/>
      <w:marRight w:val="0"/>
      <w:marTop w:val="0"/>
      <w:marBottom w:val="0"/>
      <w:divBdr>
        <w:top w:val="none" w:sz="0" w:space="0" w:color="auto"/>
        <w:left w:val="none" w:sz="0" w:space="0" w:color="auto"/>
        <w:bottom w:val="none" w:sz="0" w:space="0" w:color="auto"/>
        <w:right w:val="none" w:sz="0" w:space="0" w:color="auto"/>
      </w:divBdr>
    </w:div>
    <w:div w:id="2030598883">
      <w:bodyDiv w:val="1"/>
      <w:marLeft w:val="0"/>
      <w:marRight w:val="0"/>
      <w:marTop w:val="0"/>
      <w:marBottom w:val="0"/>
      <w:divBdr>
        <w:top w:val="none" w:sz="0" w:space="0" w:color="auto"/>
        <w:left w:val="none" w:sz="0" w:space="0" w:color="auto"/>
        <w:bottom w:val="none" w:sz="0" w:space="0" w:color="auto"/>
        <w:right w:val="none" w:sz="0" w:space="0" w:color="auto"/>
      </w:divBdr>
    </w:div>
    <w:div w:id="2030714208">
      <w:bodyDiv w:val="1"/>
      <w:marLeft w:val="0"/>
      <w:marRight w:val="0"/>
      <w:marTop w:val="0"/>
      <w:marBottom w:val="0"/>
      <w:divBdr>
        <w:top w:val="none" w:sz="0" w:space="0" w:color="auto"/>
        <w:left w:val="none" w:sz="0" w:space="0" w:color="auto"/>
        <w:bottom w:val="none" w:sz="0" w:space="0" w:color="auto"/>
        <w:right w:val="none" w:sz="0" w:space="0" w:color="auto"/>
      </w:divBdr>
    </w:div>
    <w:div w:id="2030720003">
      <w:bodyDiv w:val="1"/>
      <w:marLeft w:val="0"/>
      <w:marRight w:val="0"/>
      <w:marTop w:val="0"/>
      <w:marBottom w:val="0"/>
      <w:divBdr>
        <w:top w:val="none" w:sz="0" w:space="0" w:color="auto"/>
        <w:left w:val="none" w:sz="0" w:space="0" w:color="auto"/>
        <w:bottom w:val="none" w:sz="0" w:space="0" w:color="auto"/>
        <w:right w:val="none" w:sz="0" w:space="0" w:color="auto"/>
      </w:divBdr>
    </w:div>
    <w:div w:id="2031222907">
      <w:bodyDiv w:val="1"/>
      <w:marLeft w:val="0"/>
      <w:marRight w:val="0"/>
      <w:marTop w:val="0"/>
      <w:marBottom w:val="0"/>
      <w:divBdr>
        <w:top w:val="none" w:sz="0" w:space="0" w:color="auto"/>
        <w:left w:val="none" w:sz="0" w:space="0" w:color="auto"/>
        <w:bottom w:val="none" w:sz="0" w:space="0" w:color="auto"/>
        <w:right w:val="none" w:sz="0" w:space="0" w:color="auto"/>
      </w:divBdr>
    </w:div>
    <w:div w:id="2031226076">
      <w:bodyDiv w:val="1"/>
      <w:marLeft w:val="0"/>
      <w:marRight w:val="0"/>
      <w:marTop w:val="0"/>
      <w:marBottom w:val="0"/>
      <w:divBdr>
        <w:top w:val="none" w:sz="0" w:space="0" w:color="auto"/>
        <w:left w:val="none" w:sz="0" w:space="0" w:color="auto"/>
        <w:bottom w:val="none" w:sz="0" w:space="0" w:color="auto"/>
        <w:right w:val="none" w:sz="0" w:space="0" w:color="auto"/>
      </w:divBdr>
    </w:div>
    <w:div w:id="2031296722">
      <w:bodyDiv w:val="1"/>
      <w:marLeft w:val="0"/>
      <w:marRight w:val="0"/>
      <w:marTop w:val="0"/>
      <w:marBottom w:val="0"/>
      <w:divBdr>
        <w:top w:val="none" w:sz="0" w:space="0" w:color="auto"/>
        <w:left w:val="none" w:sz="0" w:space="0" w:color="auto"/>
        <w:bottom w:val="none" w:sz="0" w:space="0" w:color="auto"/>
        <w:right w:val="none" w:sz="0" w:space="0" w:color="auto"/>
      </w:divBdr>
    </w:div>
    <w:div w:id="2031949101">
      <w:bodyDiv w:val="1"/>
      <w:marLeft w:val="0"/>
      <w:marRight w:val="0"/>
      <w:marTop w:val="0"/>
      <w:marBottom w:val="0"/>
      <w:divBdr>
        <w:top w:val="none" w:sz="0" w:space="0" w:color="auto"/>
        <w:left w:val="none" w:sz="0" w:space="0" w:color="auto"/>
        <w:bottom w:val="none" w:sz="0" w:space="0" w:color="auto"/>
        <w:right w:val="none" w:sz="0" w:space="0" w:color="auto"/>
      </w:divBdr>
    </w:div>
    <w:div w:id="2031954574">
      <w:bodyDiv w:val="1"/>
      <w:marLeft w:val="0"/>
      <w:marRight w:val="0"/>
      <w:marTop w:val="0"/>
      <w:marBottom w:val="0"/>
      <w:divBdr>
        <w:top w:val="none" w:sz="0" w:space="0" w:color="auto"/>
        <w:left w:val="none" w:sz="0" w:space="0" w:color="auto"/>
        <w:bottom w:val="none" w:sz="0" w:space="0" w:color="auto"/>
        <w:right w:val="none" w:sz="0" w:space="0" w:color="auto"/>
      </w:divBdr>
    </w:div>
    <w:div w:id="2031955182">
      <w:bodyDiv w:val="1"/>
      <w:marLeft w:val="0"/>
      <w:marRight w:val="0"/>
      <w:marTop w:val="0"/>
      <w:marBottom w:val="0"/>
      <w:divBdr>
        <w:top w:val="none" w:sz="0" w:space="0" w:color="auto"/>
        <w:left w:val="none" w:sz="0" w:space="0" w:color="auto"/>
        <w:bottom w:val="none" w:sz="0" w:space="0" w:color="auto"/>
        <w:right w:val="none" w:sz="0" w:space="0" w:color="auto"/>
      </w:divBdr>
    </w:div>
    <w:div w:id="2032415089">
      <w:bodyDiv w:val="1"/>
      <w:marLeft w:val="0"/>
      <w:marRight w:val="0"/>
      <w:marTop w:val="0"/>
      <w:marBottom w:val="0"/>
      <w:divBdr>
        <w:top w:val="none" w:sz="0" w:space="0" w:color="auto"/>
        <w:left w:val="none" w:sz="0" w:space="0" w:color="auto"/>
        <w:bottom w:val="none" w:sz="0" w:space="0" w:color="auto"/>
        <w:right w:val="none" w:sz="0" w:space="0" w:color="auto"/>
      </w:divBdr>
    </w:div>
    <w:div w:id="2032486142">
      <w:bodyDiv w:val="1"/>
      <w:marLeft w:val="0"/>
      <w:marRight w:val="0"/>
      <w:marTop w:val="0"/>
      <w:marBottom w:val="0"/>
      <w:divBdr>
        <w:top w:val="none" w:sz="0" w:space="0" w:color="auto"/>
        <w:left w:val="none" w:sz="0" w:space="0" w:color="auto"/>
        <w:bottom w:val="none" w:sz="0" w:space="0" w:color="auto"/>
        <w:right w:val="none" w:sz="0" w:space="0" w:color="auto"/>
      </w:divBdr>
    </w:div>
    <w:div w:id="2032488625">
      <w:bodyDiv w:val="1"/>
      <w:marLeft w:val="0"/>
      <w:marRight w:val="0"/>
      <w:marTop w:val="0"/>
      <w:marBottom w:val="0"/>
      <w:divBdr>
        <w:top w:val="none" w:sz="0" w:space="0" w:color="auto"/>
        <w:left w:val="none" w:sz="0" w:space="0" w:color="auto"/>
        <w:bottom w:val="none" w:sz="0" w:space="0" w:color="auto"/>
        <w:right w:val="none" w:sz="0" w:space="0" w:color="auto"/>
      </w:divBdr>
    </w:div>
    <w:div w:id="2032756214">
      <w:bodyDiv w:val="1"/>
      <w:marLeft w:val="0"/>
      <w:marRight w:val="0"/>
      <w:marTop w:val="0"/>
      <w:marBottom w:val="0"/>
      <w:divBdr>
        <w:top w:val="none" w:sz="0" w:space="0" w:color="auto"/>
        <w:left w:val="none" w:sz="0" w:space="0" w:color="auto"/>
        <w:bottom w:val="none" w:sz="0" w:space="0" w:color="auto"/>
        <w:right w:val="none" w:sz="0" w:space="0" w:color="auto"/>
      </w:divBdr>
    </w:div>
    <w:div w:id="2032797525">
      <w:bodyDiv w:val="1"/>
      <w:marLeft w:val="0"/>
      <w:marRight w:val="0"/>
      <w:marTop w:val="0"/>
      <w:marBottom w:val="0"/>
      <w:divBdr>
        <w:top w:val="none" w:sz="0" w:space="0" w:color="auto"/>
        <w:left w:val="none" w:sz="0" w:space="0" w:color="auto"/>
        <w:bottom w:val="none" w:sz="0" w:space="0" w:color="auto"/>
        <w:right w:val="none" w:sz="0" w:space="0" w:color="auto"/>
      </w:divBdr>
    </w:div>
    <w:div w:id="2032803597">
      <w:bodyDiv w:val="1"/>
      <w:marLeft w:val="0"/>
      <w:marRight w:val="0"/>
      <w:marTop w:val="0"/>
      <w:marBottom w:val="0"/>
      <w:divBdr>
        <w:top w:val="none" w:sz="0" w:space="0" w:color="auto"/>
        <w:left w:val="none" w:sz="0" w:space="0" w:color="auto"/>
        <w:bottom w:val="none" w:sz="0" w:space="0" w:color="auto"/>
        <w:right w:val="none" w:sz="0" w:space="0" w:color="auto"/>
      </w:divBdr>
    </w:div>
    <w:div w:id="2032951843">
      <w:bodyDiv w:val="1"/>
      <w:marLeft w:val="0"/>
      <w:marRight w:val="0"/>
      <w:marTop w:val="0"/>
      <w:marBottom w:val="0"/>
      <w:divBdr>
        <w:top w:val="none" w:sz="0" w:space="0" w:color="auto"/>
        <w:left w:val="none" w:sz="0" w:space="0" w:color="auto"/>
        <w:bottom w:val="none" w:sz="0" w:space="0" w:color="auto"/>
        <w:right w:val="none" w:sz="0" w:space="0" w:color="auto"/>
      </w:divBdr>
    </w:div>
    <w:div w:id="2032953447">
      <w:bodyDiv w:val="1"/>
      <w:marLeft w:val="0"/>
      <w:marRight w:val="0"/>
      <w:marTop w:val="0"/>
      <w:marBottom w:val="0"/>
      <w:divBdr>
        <w:top w:val="none" w:sz="0" w:space="0" w:color="auto"/>
        <w:left w:val="none" w:sz="0" w:space="0" w:color="auto"/>
        <w:bottom w:val="none" w:sz="0" w:space="0" w:color="auto"/>
        <w:right w:val="none" w:sz="0" w:space="0" w:color="auto"/>
      </w:divBdr>
    </w:div>
    <w:div w:id="2033141957">
      <w:bodyDiv w:val="1"/>
      <w:marLeft w:val="0"/>
      <w:marRight w:val="0"/>
      <w:marTop w:val="0"/>
      <w:marBottom w:val="0"/>
      <w:divBdr>
        <w:top w:val="none" w:sz="0" w:space="0" w:color="auto"/>
        <w:left w:val="none" w:sz="0" w:space="0" w:color="auto"/>
        <w:bottom w:val="none" w:sz="0" w:space="0" w:color="auto"/>
        <w:right w:val="none" w:sz="0" w:space="0" w:color="auto"/>
      </w:divBdr>
    </w:div>
    <w:div w:id="2033220921">
      <w:bodyDiv w:val="1"/>
      <w:marLeft w:val="0"/>
      <w:marRight w:val="0"/>
      <w:marTop w:val="0"/>
      <w:marBottom w:val="0"/>
      <w:divBdr>
        <w:top w:val="none" w:sz="0" w:space="0" w:color="auto"/>
        <w:left w:val="none" w:sz="0" w:space="0" w:color="auto"/>
        <w:bottom w:val="none" w:sz="0" w:space="0" w:color="auto"/>
        <w:right w:val="none" w:sz="0" w:space="0" w:color="auto"/>
      </w:divBdr>
    </w:div>
    <w:div w:id="2033258643">
      <w:bodyDiv w:val="1"/>
      <w:marLeft w:val="0"/>
      <w:marRight w:val="0"/>
      <w:marTop w:val="0"/>
      <w:marBottom w:val="0"/>
      <w:divBdr>
        <w:top w:val="none" w:sz="0" w:space="0" w:color="auto"/>
        <w:left w:val="none" w:sz="0" w:space="0" w:color="auto"/>
        <w:bottom w:val="none" w:sz="0" w:space="0" w:color="auto"/>
        <w:right w:val="none" w:sz="0" w:space="0" w:color="auto"/>
      </w:divBdr>
    </w:div>
    <w:div w:id="2033457494">
      <w:bodyDiv w:val="1"/>
      <w:marLeft w:val="0"/>
      <w:marRight w:val="0"/>
      <w:marTop w:val="0"/>
      <w:marBottom w:val="0"/>
      <w:divBdr>
        <w:top w:val="none" w:sz="0" w:space="0" w:color="auto"/>
        <w:left w:val="none" w:sz="0" w:space="0" w:color="auto"/>
        <w:bottom w:val="none" w:sz="0" w:space="0" w:color="auto"/>
        <w:right w:val="none" w:sz="0" w:space="0" w:color="auto"/>
      </w:divBdr>
    </w:div>
    <w:div w:id="2033608148">
      <w:bodyDiv w:val="1"/>
      <w:marLeft w:val="0"/>
      <w:marRight w:val="0"/>
      <w:marTop w:val="0"/>
      <w:marBottom w:val="0"/>
      <w:divBdr>
        <w:top w:val="none" w:sz="0" w:space="0" w:color="auto"/>
        <w:left w:val="none" w:sz="0" w:space="0" w:color="auto"/>
        <w:bottom w:val="none" w:sz="0" w:space="0" w:color="auto"/>
        <w:right w:val="none" w:sz="0" w:space="0" w:color="auto"/>
      </w:divBdr>
    </w:div>
    <w:div w:id="2033608425">
      <w:bodyDiv w:val="1"/>
      <w:marLeft w:val="0"/>
      <w:marRight w:val="0"/>
      <w:marTop w:val="0"/>
      <w:marBottom w:val="0"/>
      <w:divBdr>
        <w:top w:val="none" w:sz="0" w:space="0" w:color="auto"/>
        <w:left w:val="none" w:sz="0" w:space="0" w:color="auto"/>
        <w:bottom w:val="none" w:sz="0" w:space="0" w:color="auto"/>
        <w:right w:val="none" w:sz="0" w:space="0" w:color="auto"/>
      </w:divBdr>
    </w:div>
    <w:div w:id="2033680264">
      <w:bodyDiv w:val="1"/>
      <w:marLeft w:val="0"/>
      <w:marRight w:val="0"/>
      <w:marTop w:val="0"/>
      <w:marBottom w:val="0"/>
      <w:divBdr>
        <w:top w:val="none" w:sz="0" w:space="0" w:color="auto"/>
        <w:left w:val="none" w:sz="0" w:space="0" w:color="auto"/>
        <w:bottom w:val="none" w:sz="0" w:space="0" w:color="auto"/>
        <w:right w:val="none" w:sz="0" w:space="0" w:color="auto"/>
      </w:divBdr>
    </w:div>
    <w:div w:id="2033722382">
      <w:bodyDiv w:val="1"/>
      <w:marLeft w:val="0"/>
      <w:marRight w:val="0"/>
      <w:marTop w:val="0"/>
      <w:marBottom w:val="0"/>
      <w:divBdr>
        <w:top w:val="none" w:sz="0" w:space="0" w:color="auto"/>
        <w:left w:val="none" w:sz="0" w:space="0" w:color="auto"/>
        <w:bottom w:val="none" w:sz="0" w:space="0" w:color="auto"/>
        <w:right w:val="none" w:sz="0" w:space="0" w:color="auto"/>
      </w:divBdr>
    </w:div>
    <w:div w:id="2033876355">
      <w:bodyDiv w:val="1"/>
      <w:marLeft w:val="0"/>
      <w:marRight w:val="0"/>
      <w:marTop w:val="0"/>
      <w:marBottom w:val="0"/>
      <w:divBdr>
        <w:top w:val="none" w:sz="0" w:space="0" w:color="auto"/>
        <w:left w:val="none" w:sz="0" w:space="0" w:color="auto"/>
        <w:bottom w:val="none" w:sz="0" w:space="0" w:color="auto"/>
        <w:right w:val="none" w:sz="0" w:space="0" w:color="auto"/>
      </w:divBdr>
    </w:div>
    <w:div w:id="2033992487">
      <w:bodyDiv w:val="1"/>
      <w:marLeft w:val="0"/>
      <w:marRight w:val="0"/>
      <w:marTop w:val="0"/>
      <w:marBottom w:val="0"/>
      <w:divBdr>
        <w:top w:val="none" w:sz="0" w:space="0" w:color="auto"/>
        <w:left w:val="none" w:sz="0" w:space="0" w:color="auto"/>
        <w:bottom w:val="none" w:sz="0" w:space="0" w:color="auto"/>
        <w:right w:val="none" w:sz="0" w:space="0" w:color="auto"/>
      </w:divBdr>
    </w:div>
    <w:div w:id="2034065655">
      <w:bodyDiv w:val="1"/>
      <w:marLeft w:val="0"/>
      <w:marRight w:val="0"/>
      <w:marTop w:val="0"/>
      <w:marBottom w:val="0"/>
      <w:divBdr>
        <w:top w:val="none" w:sz="0" w:space="0" w:color="auto"/>
        <w:left w:val="none" w:sz="0" w:space="0" w:color="auto"/>
        <w:bottom w:val="none" w:sz="0" w:space="0" w:color="auto"/>
        <w:right w:val="none" w:sz="0" w:space="0" w:color="auto"/>
      </w:divBdr>
    </w:div>
    <w:div w:id="2034107135">
      <w:bodyDiv w:val="1"/>
      <w:marLeft w:val="0"/>
      <w:marRight w:val="0"/>
      <w:marTop w:val="0"/>
      <w:marBottom w:val="0"/>
      <w:divBdr>
        <w:top w:val="none" w:sz="0" w:space="0" w:color="auto"/>
        <w:left w:val="none" w:sz="0" w:space="0" w:color="auto"/>
        <w:bottom w:val="none" w:sz="0" w:space="0" w:color="auto"/>
        <w:right w:val="none" w:sz="0" w:space="0" w:color="auto"/>
      </w:divBdr>
    </w:div>
    <w:div w:id="2034190430">
      <w:bodyDiv w:val="1"/>
      <w:marLeft w:val="0"/>
      <w:marRight w:val="0"/>
      <w:marTop w:val="0"/>
      <w:marBottom w:val="0"/>
      <w:divBdr>
        <w:top w:val="none" w:sz="0" w:space="0" w:color="auto"/>
        <w:left w:val="none" w:sz="0" w:space="0" w:color="auto"/>
        <w:bottom w:val="none" w:sz="0" w:space="0" w:color="auto"/>
        <w:right w:val="none" w:sz="0" w:space="0" w:color="auto"/>
      </w:divBdr>
    </w:div>
    <w:div w:id="2034262633">
      <w:bodyDiv w:val="1"/>
      <w:marLeft w:val="0"/>
      <w:marRight w:val="0"/>
      <w:marTop w:val="0"/>
      <w:marBottom w:val="0"/>
      <w:divBdr>
        <w:top w:val="none" w:sz="0" w:space="0" w:color="auto"/>
        <w:left w:val="none" w:sz="0" w:space="0" w:color="auto"/>
        <w:bottom w:val="none" w:sz="0" w:space="0" w:color="auto"/>
        <w:right w:val="none" w:sz="0" w:space="0" w:color="auto"/>
      </w:divBdr>
    </w:div>
    <w:div w:id="2034527297">
      <w:bodyDiv w:val="1"/>
      <w:marLeft w:val="0"/>
      <w:marRight w:val="0"/>
      <w:marTop w:val="0"/>
      <w:marBottom w:val="0"/>
      <w:divBdr>
        <w:top w:val="none" w:sz="0" w:space="0" w:color="auto"/>
        <w:left w:val="none" w:sz="0" w:space="0" w:color="auto"/>
        <w:bottom w:val="none" w:sz="0" w:space="0" w:color="auto"/>
        <w:right w:val="none" w:sz="0" w:space="0" w:color="auto"/>
      </w:divBdr>
    </w:div>
    <w:div w:id="2034529509">
      <w:bodyDiv w:val="1"/>
      <w:marLeft w:val="0"/>
      <w:marRight w:val="0"/>
      <w:marTop w:val="0"/>
      <w:marBottom w:val="0"/>
      <w:divBdr>
        <w:top w:val="none" w:sz="0" w:space="0" w:color="auto"/>
        <w:left w:val="none" w:sz="0" w:space="0" w:color="auto"/>
        <w:bottom w:val="none" w:sz="0" w:space="0" w:color="auto"/>
        <w:right w:val="none" w:sz="0" w:space="0" w:color="auto"/>
      </w:divBdr>
    </w:div>
    <w:div w:id="2034572518">
      <w:bodyDiv w:val="1"/>
      <w:marLeft w:val="0"/>
      <w:marRight w:val="0"/>
      <w:marTop w:val="0"/>
      <w:marBottom w:val="0"/>
      <w:divBdr>
        <w:top w:val="none" w:sz="0" w:space="0" w:color="auto"/>
        <w:left w:val="none" w:sz="0" w:space="0" w:color="auto"/>
        <w:bottom w:val="none" w:sz="0" w:space="0" w:color="auto"/>
        <w:right w:val="none" w:sz="0" w:space="0" w:color="auto"/>
      </w:divBdr>
    </w:div>
    <w:div w:id="2034644565">
      <w:bodyDiv w:val="1"/>
      <w:marLeft w:val="0"/>
      <w:marRight w:val="0"/>
      <w:marTop w:val="0"/>
      <w:marBottom w:val="0"/>
      <w:divBdr>
        <w:top w:val="none" w:sz="0" w:space="0" w:color="auto"/>
        <w:left w:val="none" w:sz="0" w:space="0" w:color="auto"/>
        <w:bottom w:val="none" w:sz="0" w:space="0" w:color="auto"/>
        <w:right w:val="none" w:sz="0" w:space="0" w:color="auto"/>
      </w:divBdr>
    </w:div>
    <w:div w:id="2034767894">
      <w:bodyDiv w:val="1"/>
      <w:marLeft w:val="0"/>
      <w:marRight w:val="0"/>
      <w:marTop w:val="0"/>
      <w:marBottom w:val="0"/>
      <w:divBdr>
        <w:top w:val="none" w:sz="0" w:space="0" w:color="auto"/>
        <w:left w:val="none" w:sz="0" w:space="0" w:color="auto"/>
        <w:bottom w:val="none" w:sz="0" w:space="0" w:color="auto"/>
        <w:right w:val="none" w:sz="0" w:space="0" w:color="auto"/>
      </w:divBdr>
    </w:div>
    <w:div w:id="2034840089">
      <w:bodyDiv w:val="1"/>
      <w:marLeft w:val="0"/>
      <w:marRight w:val="0"/>
      <w:marTop w:val="0"/>
      <w:marBottom w:val="0"/>
      <w:divBdr>
        <w:top w:val="none" w:sz="0" w:space="0" w:color="auto"/>
        <w:left w:val="none" w:sz="0" w:space="0" w:color="auto"/>
        <w:bottom w:val="none" w:sz="0" w:space="0" w:color="auto"/>
        <w:right w:val="none" w:sz="0" w:space="0" w:color="auto"/>
      </w:divBdr>
    </w:div>
    <w:div w:id="2034962153">
      <w:bodyDiv w:val="1"/>
      <w:marLeft w:val="0"/>
      <w:marRight w:val="0"/>
      <w:marTop w:val="0"/>
      <w:marBottom w:val="0"/>
      <w:divBdr>
        <w:top w:val="none" w:sz="0" w:space="0" w:color="auto"/>
        <w:left w:val="none" w:sz="0" w:space="0" w:color="auto"/>
        <w:bottom w:val="none" w:sz="0" w:space="0" w:color="auto"/>
        <w:right w:val="none" w:sz="0" w:space="0" w:color="auto"/>
      </w:divBdr>
    </w:div>
    <w:div w:id="2035038914">
      <w:bodyDiv w:val="1"/>
      <w:marLeft w:val="0"/>
      <w:marRight w:val="0"/>
      <w:marTop w:val="0"/>
      <w:marBottom w:val="0"/>
      <w:divBdr>
        <w:top w:val="none" w:sz="0" w:space="0" w:color="auto"/>
        <w:left w:val="none" w:sz="0" w:space="0" w:color="auto"/>
        <w:bottom w:val="none" w:sz="0" w:space="0" w:color="auto"/>
        <w:right w:val="none" w:sz="0" w:space="0" w:color="auto"/>
      </w:divBdr>
    </w:div>
    <w:div w:id="2035225021">
      <w:bodyDiv w:val="1"/>
      <w:marLeft w:val="0"/>
      <w:marRight w:val="0"/>
      <w:marTop w:val="0"/>
      <w:marBottom w:val="0"/>
      <w:divBdr>
        <w:top w:val="none" w:sz="0" w:space="0" w:color="auto"/>
        <w:left w:val="none" w:sz="0" w:space="0" w:color="auto"/>
        <w:bottom w:val="none" w:sz="0" w:space="0" w:color="auto"/>
        <w:right w:val="none" w:sz="0" w:space="0" w:color="auto"/>
      </w:divBdr>
    </w:div>
    <w:div w:id="2035228776">
      <w:bodyDiv w:val="1"/>
      <w:marLeft w:val="0"/>
      <w:marRight w:val="0"/>
      <w:marTop w:val="0"/>
      <w:marBottom w:val="0"/>
      <w:divBdr>
        <w:top w:val="none" w:sz="0" w:space="0" w:color="auto"/>
        <w:left w:val="none" w:sz="0" w:space="0" w:color="auto"/>
        <w:bottom w:val="none" w:sz="0" w:space="0" w:color="auto"/>
        <w:right w:val="none" w:sz="0" w:space="0" w:color="auto"/>
      </w:divBdr>
    </w:div>
    <w:div w:id="2035378028">
      <w:bodyDiv w:val="1"/>
      <w:marLeft w:val="0"/>
      <w:marRight w:val="0"/>
      <w:marTop w:val="0"/>
      <w:marBottom w:val="0"/>
      <w:divBdr>
        <w:top w:val="none" w:sz="0" w:space="0" w:color="auto"/>
        <w:left w:val="none" w:sz="0" w:space="0" w:color="auto"/>
        <w:bottom w:val="none" w:sz="0" w:space="0" w:color="auto"/>
        <w:right w:val="none" w:sz="0" w:space="0" w:color="auto"/>
      </w:divBdr>
    </w:div>
    <w:div w:id="2035380704">
      <w:bodyDiv w:val="1"/>
      <w:marLeft w:val="0"/>
      <w:marRight w:val="0"/>
      <w:marTop w:val="0"/>
      <w:marBottom w:val="0"/>
      <w:divBdr>
        <w:top w:val="none" w:sz="0" w:space="0" w:color="auto"/>
        <w:left w:val="none" w:sz="0" w:space="0" w:color="auto"/>
        <w:bottom w:val="none" w:sz="0" w:space="0" w:color="auto"/>
        <w:right w:val="none" w:sz="0" w:space="0" w:color="auto"/>
      </w:divBdr>
    </w:div>
    <w:div w:id="2035422645">
      <w:bodyDiv w:val="1"/>
      <w:marLeft w:val="0"/>
      <w:marRight w:val="0"/>
      <w:marTop w:val="0"/>
      <w:marBottom w:val="0"/>
      <w:divBdr>
        <w:top w:val="none" w:sz="0" w:space="0" w:color="auto"/>
        <w:left w:val="none" w:sz="0" w:space="0" w:color="auto"/>
        <w:bottom w:val="none" w:sz="0" w:space="0" w:color="auto"/>
        <w:right w:val="none" w:sz="0" w:space="0" w:color="auto"/>
      </w:divBdr>
    </w:div>
    <w:div w:id="2035642715">
      <w:bodyDiv w:val="1"/>
      <w:marLeft w:val="0"/>
      <w:marRight w:val="0"/>
      <w:marTop w:val="0"/>
      <w:marBottom w:val="0"/>
      <w:divBdr>
        <w:top w:val="none" w:sz="0" w:space="0" w:color="auto"/>
        <w:left w:val="none" w:sz="0" w:space="0" w:color="auto"/>
        <w:bottom w:val="none" w:sz="0" w:space="0" w:color="auto"/>
        <w:right w:val="none" w:sz="0" w:space="0" w:color="auto"/>
      </w:divBdr>
    </w:div>
    <w:div w:id="2035686917">
      <w:bodyDiv w:val="1"/>
      <w:marLeft w:val="0"/>
      <w:marRight w:val="0"/>
      <w:marTop w:val="0"/>
      <w:marBottom w:val="0"/>
      <w:divBdr>
        <w:top w:val="none" w:sz="0" w:space="0" w:color="auto"/>
        <w:left w:val="none" w:sz="0" w:space="0" w:color="auto"/>
        <w:bottom w:val="none" w:sz="0" w:space="0" w:color="auto"/>
        <w:right w:val="none" w:sz="0" w:space="0" w:color="auto"/>
      </w:divBdr>
    </w:div>
    <w:div w:id="2035885344">
      <w:bodyDiv w:val="1"/>
      <w:marLeft w:val="0"/>
      <w:marRight w:val="0"/>
      <w:marTop w:val="0"/>
      <w:marBottom w:val="0"/>
      <w:divBdr>
        <w:top w:val="none" w:sz="0" w:space="0" w:color="auto"/>
        <w:left w:val="none" w:sz="0" w:space="0" w:color="auto"/>
        <w:bottom w:val="none" w:sz="0" w:space="0" w:color="auto"/>
        <w:right w:val="none" w:sz="0" w:space="0" w:color="auto"/>
      </w:divBdr>
    </w:div>
    <w:div w:id="2035958218">
      <w:bodyDiv w:val="1"/>
      <w:marLeft w:val="0"/>
      <w:marRight w:val="0"/>
      <w:marTop w:val="0"/>
      <w:marBottom w:val="0"/>
      <w:divBdr>
        <w:top w:val="none" w:sz="0" w:space="0" w:color="auto"/>
        <w:left w:val="none" w:sz="0" w:space="0" w:color="auto"/>
        <w:bottom w:val="none" w:sz="0" w:space="0" w:color="auto"/>
        <w:right w:val="none" w:sz="0" w:space="0" w:color="auto"/>
      </w:divBdr>
    </w:div>
    <w:div w:id="2036272090">
      <w:bodyDiv w:val="1"/>
      <w:marLeft w:val="0"/>
      <w:marRight w:val="0"/>
      <w:marTop w:val="0"/>
      <w:marBottom w:val="0"/>
      <w:divBdr>
        <w:top w:val="none" w:sz="0" w:space="0" w:color="auto"/>
        <w:left w:val="none" w:sz="0" w:space="0" w:color="auto"/>
        <w:bottom w:val="none" w:sz="0" w:space="0" w:color="auto"/>
        <w:right w:val="none" w:sz="0" w:space="0" w:color="auto"/>
      </w:divBdr>
    </w:div>
    <w:div w:id="2036542571">
      <w:bodyDiv w:val="1"/>
      <w:marLeft w:val="0"/>
      <w:marRight w:val="0"/>
      <w:marTop w:val="0"/>
      <w:marBottom w:val="0"/>
      <w:divBdr>
        <w:top w:val="none" w:sz="0" w:space="0" w:color="auto"/>
        <w:left w:val="none" w:sz="0" w:space="0" w:color="auto"/>
        <w:bottom w:val="none" w:sz="0" w:space="0" w:color="auto"/>
        <w:right w:val="none" w:sz="0" w:space="0" w:color="auto"/>
      </w:divBdr>
    </w:div>
    <w:div w:id="2036689955">
      <w:bodyDiv w:val="1"/>
      <w:marLeft w:val="0"/>
      <w:marRight w:val="0"/>
      <w:marTop w:val="0"/>
      <w:marBottom w:val="0"/>
      <w:divBdr>
        <w:top w:val="none" w:sz="0" w:space="0" w:color="auto"/>
        <w:left w:val="none" w:sz="0" w:space="0" w:color="auto"/>
        <w:bottom w:val="none" w:sz="0" w:space="0" w:color="auto"/>
        <w:right w:val="none" w:sz="0" w:space="0" w:color="auto"/>
      </w:divBdr>
    </w:div>
    <w:div w:id="2036878891">
      <w:bodyDiv w:val="1"/>
      <w:marLeft w:val="0"/>
      <w:marRight w:val="0"/>
      <w:marTop w:val="0"/>
      <w:marBottom w:val="0"/>
      <w:divBdr>
        <w:top w:val="none" w:sz="0" w:space="0" w:color="auto"/>
        <w:left w:val="none" w:sz="0" w:space="0" w:color="auto"/>
        <w:bottom w:val="none" w:sz="0" w:space="0" w:color="auto"/>
        <w:right w:val="none" w:sz="0" w:space="0" w:color="auto"/>
      </w:divBdr>
    </w:div>
    <w:div w:id="2036955446">
      <w:bodyDiv w:val="1"/>
      <w:marLeft w:val="0"/>
      <w:marRight w:val="0"/>
      <w:marTop w:val="0"/>
      <w:marBottom w:val="0"/>
      <w:divBdr>
        <w:top w:val="none" w:sz="0" w:space="0" w:color="auto"/>
        <w:left w:val="none" w:sz="0" w:space="0" w:color="auto"/>
        <w:bottom w:val="none" w:sz="0" w:space="0" w:color="auto"/>
        <w:right w:val="none" w:sz="0" w:space="0" w:color="auto"/>
      </w:divBdr>
    </w:div>
    <w:div w:id="2037001102">
      <w:bodyDiv w:val="1"/>
      <w:marLeft w:val="0"/>
      <w:marRight w:val="0"/>
      <w:marTop w:val="0"/>
      <w:marBottom w:val="0"/>
      <w:divBdr>
        <w:top w:val="none" w:sz="0" w:space="0" w:color="auto"/>
        <w:left w:val="none" w:sz="0" w:space="0" w:color="auto"/>
        <w:bottom w:val="none" w:sz="0" w:space="0" w:color="auto"/>
        <w:right w:val="none" w:sz="0" w:space="0" w:color="auto"/>
      </w:divBdr>
    </w:div>
    <w:div w:id="2037198817">
      <w:bodyDiv w:val="1"/>
      <w:marLeft w:val="0"/>
      <w:marRight w:val="0"/>
      <w:marTop w:val="0"/>
      <w:marBottom w:val="0"/>
      <w:divBdr>
        <w:top w:val="none" w:sz="0" w:space="0" w:color="auto"/>
        <w:left w:val="none" w:sz="0" w:space="0" w:color="auto"/>
        <w:bottom w:val="none" w:sz="0" w:space="0" w:color="auto"/>
        <w:right w:val="none" w:sz="0" w:space="0" w:color="auto"/>
      </w:divBdr>
    </w:div>
    <w:div w:id="2037346574">
      <w:bodyDiv w:val="1"/>
      <w:marLeft w:val="0"/>
      <w:marRight w:val="0"/>
      <w:marTop w:val="0"/>
      <w:marBottom w:val="0"/>
      <w:divBdr>
        <w:top w:val="none" w:sz="0" w:space="0" w:color="auto"/>
        <w:left w:val="none" w:sz="0" w:space="0" w:color="auto"/>
        <w:bottom w:val="none" w:sz="0" w:space="0" w:color="auto"/>
        <w:right w:val="none" w:sz="0" w:space="0" w:color="auto"/>
      </w:divBdr>
    </w:div>
    <w:div w:id="2037534514">
      <w:bodyDiv w:val="1"/>
      <w:marLeft w:val="0"/>
      <w:marRight w:val="0"/>
      <w:marTop w:val="0"/>
      <w:marBottom w:val="0"/>
      <w:divBdr>
        <w:top w:val="none" w:sz="0" w:space="0" w:color="auto"/>
        <w:left w:val="none" w:sz="0" w:space="0" w:color="auto"/>
        <w:bottom w:val="none" w:sz="0" w:space="0" w:color="auto"/>
        <w:right w:val="none" w:sz="0" w:space="0" w:color="auto"/>
      </w:divBdr>
    </w:div>
    <w:div w:id="2037585125">
      <w:bodyDiv w:val="1"/>
      <w:marLeft w:val="0"/>
      <w:marRight w:val="0"/>
      <w:marTop w:val="0"/>
      <w:marBottom w:val="0"/>
      <w:divBdr>
        <w:top w:val="none" w:sz="0" w:space="0" w:color="auto"/>
        <w:left w:val="none" w:sz="0" w:space="0" w:color="auto"/>
        <w:bottom w:val="none" w:sz="0" w:space="0" w:color="auto"/>
        <w:right w:val="none" w:sz="0" w:space="0" w:color="auto"/>
      </w:divBdr>
    </w:div>
    <w:div w:id="2037652779">
      <w:bodyDiv w:val="1"/>
      <w:marLeft w:val="0"/>
      <w:marRight w:val="0"/>
      <w:marTop w:val="0"/>
      <w:marBottom w:val="0"/>
      <w:divBdr>
        <w:top w:val="none" w:sz="0" w:space="0" w:color="auto"/>
        <w:left w:val="none" w:sz="0" w:space="0" w:color="auto"/>
        <w:bottom w:val="none" w:sz="0" w:space="0" w:color="auto"/>
        <w:right w:val="none" w:sz="0" w:space="0" w:color="auto"/>
      </w:divBdr>
    </w:div>
    <w:div w:id="2037657344">
      <w:bodyDiv w:val="1"/>
      <w:marLeft w:val="0"/>
      <w:marRight w:val="0"/>
      <w:marTop w:val="0"/>
      <w:marBottom w:val="0"/>
      <w:divBdr>
        <w:top w:val="none" w:sz="0" w:space="0" w:color="auto"/>
        <w:left w:val="none" w:sz="0" w:space="0" w:color="auto"/>
        <w:bottom w:val="none" w:sz="0" w:space="0" w:color="auto"/>
        <w:right w:val="none" w:sz="0" w:space="0" w:color="auto"/>
      </w:divBdr>
    </w:div>
    <w:div w:id="2037733527">
      <w:bodyDiv w:val="1"/>
      <w:marLeft w:val="0"/>
      <w:marRight w:val="0"/>
      <w:marTop w:val="0"/>
      <w:marBottom w:val="0"/>
      <w:divBdr>
        <w:top w:val="none" w:sz="0" w:space="0" w:color="auto"/>
        <w:left w:val="none" w:sz="0" w:space="0" w:color="auto"/>
        <w:bottom w:val="none" w:sz="0" w:space="0" w:color="auto"/>
        <w:right w:val="none" w:sz="0" w:space="0" w:color="auto"/>
      </w:divBdr>
    </w:div>
    <w:div w:id="2037929385">
      <w:bodyDiv w:val="1"/>
      <w:marLeft w:val="0"/>
      <w:marRight w:val="0"/>
      <w:marTop w:val="0"/>
      <w:marBottom w:val="0"/>
      <w:divBdr>
        <w:top w:val="none" w:sz="0" w:space="0" w:color="auto"/>
        <w:left w:val="none" w:sz="0" w:space="0" w:color="auto"/>
        <w:bottom w:val="none" w:sz="0" w:space="0" w:color="auto"/>
        <w:right w:val="none" w:sz="0" w:space="0" w:color="auto"/>
      </w:divBdr>
    </w:div>
    <w:div w:id="2038047033">
      <w:bodyDiv w:val="1"/>
      <w:marLeft w:val="0"/>
      <w:marRight w:val="0"/>
      <w:marTop w:val="0"/>
      <w:marBottom w:val="0"/>
      <w:divBdr>
        <w:top w:val="none" w:sz="0" w:space="0" w:color="auto"/>
        <w:left w:val="none" w:sz="0" w:space="0" w:color="auto"/>
        <w:bottom w:val="none" w:sz="0" w:space="0" w:color="auto"/>
        <w:right w:val="none" w:sz="0" w:space="0" w:color="auto"/>
      </w:divBdr>
    </w:div>
    <w:div w:id="2038120355">
      <w:bodyDiv w:val="1"/>
      <w:marLeft w:val="0"/>
      <w:marRight w:val="0"/>
      <w:marTop w:val="0"/>
      <w:marBottom w:val="0"/>
      <w:divBdr>
        <w:top w:val="none" w:sz="0" w:space="0" w:color="auto"/>
        <w:left w:val="none" w:sz="0" w:space="0" w:color="auto"/>
        <w:bottom w:val="none" w:sz="0" w:space="0" w:color="auto"/>
        <w:right w:val="none" w:sz="0" w:space="0" w:color="auto"/>
      </w:divBdr>
    </w:div>
    <w:div w:id="2038306645">
      <w:bodyDiv w:val="1"/>
      <w:marLeft w:val="0"/>
      <w:marRight w:val="0"/>
      <w:marTop w:val="0"/>
      <w:marBottom w:val="0"/>
      <w:divBdr>
        <w:top w:val="none" w:sz="0" w:space="0" w:color="auto"/>
        <w:left w:val="none" w:sz="0" w:space="0" w:color="auto"/>
        <w:bottom w:val="none" w:sz="0" w:space="0" w:color="auto"/>
        <w:right w:val="none" w:sz="0" w:space="0" w:color="auto"/>
      </w:divBdr>
    </w:div>
    <w:div w:id="2038316106">
      <w:bodyDiv w:val="1"/>
      <w:marLeft w:val="0"/>
      <w:marRight w:val="0"/>
      <w:marTop w:val="0"/>
      <w:marBottom w:val="0"/>
      <w:divBdr>
        <w:top w:val="none" w:sz="0" w:space="0" w:color="auto"/>
        <w:left w:val="none" w:sz="0" w:space="0" w:color="auto"/>
        <w:bottom w:val="none" w:sz="0" w:space="0" w:color="auto"/>
        <w:right w:val="none" w:sz="0" w:space="0" w:color="auto"/>
      </w:divBdr>
    </w:div>
    <w:div w:id="2038388757">
      <w:bodyDiv w:val="1"/>
      <w:marLeft w:val="0"/>
      <w:marRight w:val="0"/>
      <w:marTop w:val="0"/>
      <w:marBottom w:val="0"/>
      <w:divBdr>
        <w:top w:val="none" w:sz="0" w:space="0" w:color="auto"/>
        <w:left w:val="none" w:sz="0" w:space="0" w:color="auto"/>
        <w:bottom w:val="none" w:sz="0" w:space="0" w:color="auto"/>
        <w:right w:val="none" w:sz="0" w:space="0" w:color="auto"/>
      </w:divBdr>
    </w:div>
    <w:div w:id="2038461154">
      <w:bodyDiv w:val="1"/>
      <w:marLeft w:val="0"/>
      <w:marRight w:val="0"/>
      <w:marTop w:val="0"/>
      <w:marBottom w:val="0"/>
      <w:divBdr>
        <w:top w:val="none" w:sz="0" w:space="0" w:color="auto"/>
        <w:left w:val="none" w:sz="0" w:space="0" w:color="auto"/>
        <w:bottom w:val="none" w:sz="0" w:space="0" w:color="auto"/>
        <w:right w:val="none" w:sz="0" w:space="0" w:color="auto"/>
      </w:divBdr>
    </w:div>
    <w:div w:id="2038693905">
      <w:bodyDiv w:val="1"/>
      <w:marLeft w:val="0"/>
      <w:marRight w:val="0"/>
      <w:marTop w:val="0"/>
      <w:marBottom w:val="0"/>
      <w:divBdr>
        <w:top w:val="none" w:sz="0" w:space="0" w:color="auto"/>
        <w:left w:val="none" w:sz="0" w:space="0" w:color="auto"/>
        <w:bottom w:val="none" w:sz="0" w:space="0" w:color="auto"/>
        <w:right w:val="none" w:sz="0" w:space="0" w:color="auto"/>
      </w:divBdr>
    </w:div>
    <w:div w:id="2038701138">
      <w:bodyDiv w:val="1"/>
      <w:marLeft w:val="0"/>
      <w:marRight w:val="0"/>
      <w:marTop w:val="0"/>
      <w:marBottom w:val="0"/>
      <w:divBdr>
        <w:top w:val="none" w:sz="0" w:space="0" w:color="auto"/>
        <w:left w:val="none" w:sz="0" w:space="0" w:color="auto"/>
        <w:bottom w:val="none" w:sz="0" w:space="0" w:color="auto"/>
        <w:right w:val="none" w:sz="0" w:space="0" w:color="auto"/>
      </w:divBdr>
    </w:div>
    <w:div w:id="2038777465">
      <w:bodyDiv w:val="1"/>
      <w:marLeft w:val="0"/>
      <w:marRight w:val="0"/>
      <w:marTop w:val="0"/>
      <w:marBottom w:val="0"/>
      <w:divBdr>
        <w:top w:val="none" w:sz="0" w:space="0" w:color="auto"/>
        <w:left w:val="none" w:sz="0" w:space="0" w:color="auto"/>
        <w:bottom w:val="none" w:sz="0" w:space="0" w:color="auto"/>
        <w:right w:val="none" w:sz="0" w:space="0" w:color="auto"/>
      </w:divBdr>
    </w:div>
    <w:div w:id="2038919403">
      <w:bodyDiv w:val="1"/>
      <w:marLeft w:val="0"/>
      <w:marRight w:val="0"/>
      <w:marTop w:val="0"/>
      <w:marBottom w:val="0"/>
      <w:divBdr>
        <w:top w:val="none" w:sz="0" w:space="0" w:color="auto"/>
        <w:left w:val="none" w:sz="0" w:space="0" w:color="auto"/>
        <w:bottom w:val="none" w:sz="0" w:space="0" w:color="auto"/>
        <w:right w:val="none" w:sz="0" w:space="0" w:color="auto"/>
      </w:divBdr>
    </w:div>
    <w:div w:id="2038965087">
      <w:bodyDiv w:val="1"/>
      <w:marLeft w:val="0"/>
      <w:marRight w:val="0"/>
      <w:marTop w:val="0"/>
      <w:marBottom w:val="0"/>
      <w:divBdr>
        <w:top w:val="none" w:sz="0" w:space="0" w:color="auto"/>
        <w:left w:val="none" w:sz="0" w:space="0" w:color="auto"/>
        <w:bottom w:val="none" w:sz="0" w:space="0" w:color="auto"/>
        <w:right w:val="none" w:sz="0" w:space="0" w:color="auto"/>
      </w:divBdr>
    </w:div>
    <w:div w:id="2039503604">
      <w:bodyDiv w:val="1"/>
      <w:marLeft w:val="0"/>
      <w:marRight w:val="0"/>
      <w:marTop w:val="0"/>
      <w:marBottom w:val="0"/>
      <w:divBdr>
        <w:top w:val="none" w:sz="0" w:space="0" w:color="auto"/>
        <w:left w:val="none" w:sz="0" w:space="0" w:color="auto"/>
        <w:bottom w:val="none" w:sz="0" w:space="0" w:color="auto"/>
        <w:right w:val="none" w:sz="0" w:space="0" w:color="auto"/>
      </w:divBdr>
    </w:div>
    <w:div w:id="2039504269">
      <w:bodyDiv w:val="1"/>
      <w:marLeft w:val="0"/>
      <w:marRight w:val="0"/>
      <w:marTop w:val="0"/>
      <w:marBottom w:val="0"/>
      <w:divBdr>
        <w:top w:val="none" w:sz="0" w:space="0" w:color="auto"/>
        <w:left w:val="none" w:sz="0" w:space="0" w:color="auto"/>
        <w:bottom w:val="none" w:sz="0" w:space="0" w:color="auto"/>
        <w:right w:val="none" w:sz="0" w:space="0" w:color="auto"/>
      </w:divBdr>
    </w:div>
    <w:div w:id="2039624028">
      <w:bodyDiv w:val="1"/>
      <w:marLeft w:val="0"/>
      <w:marRight w:val="0"/>
      <w:marTop w:val="0"/>
      <w:marBottom w:val="0"/>
      <w:divBdr>
        <w:top w:val="none" w:sz="0" w:space="0" w:color="auto"/>
        <w:left w:val="none" w:sz="0" w:space="0" w:color="auto"/>
        <w:bottom w:val="none" w:sz="0" w:space="0" w:color="auto"/>
        <w:right w:val="none" w:sz="0" w:space="0" w:color="auto"/>
      </w:divBdr>
    </w:div>
    <w:div w:id="2039697600">
      <w:bodyDiv w:val="1"/>
      <w:marLeft w:val="0"/>
      <w:marRight w:val="0"/>
      <w:marTop w:val="0"/>
      <w:marBottom w:val="0"/>
      <w:divBdr>
        <w:top w:val="none" w:sz="0" w:space="0" w:color="auto"/>
        <w:left w:val="none" w:sz="0" w:space="0" w:color="auto"/>
        <w:bottom w:val="none" w:sz="0" w:space="0" w:color="auto"/>
        <w:right w:val="none" w:sz="0" w:space="0" w:color="auto"/>
      </w:divBdr>
    </w:div>
    <w:div w:id="2039888874">
      <w:bodyDiv w:val="1"/>
      <w:marLeft w:val="0"/>
      <w:marRight w:val="0"/>
      <w:marTop w:val="0"/>
      <w:marBottom w:val="0"/>
      <w:divBdr>
        <w:top w:val="none" w:sz="0" w:space="0" w:color="auto"/>
        <w:left w:val="none" w:sz="0" w:space="0" w:color="auto"/>
        <w:bottom w:val="none" w:sz="0" w:space="0" w:color="auto"/>
        <w:right w:val="none" w:sz="0" w:space="0" w:color="auto"/>
      </w:divBdr>
    </w:div>
    <w:div w:id="2040036439">
      <w:bodyDiv w:val="1"/>
      <w:marLeft w:val="0"/>
      <w:marRight w:val="0"/>
      <w:marTop w:val="0"/>
      <w:marBottom w:val="0"/>
      <w:divBdr>
        <w:top w:val="none" w:sz="0" w:space="0" w:color="auto"/>
        <w:left w:val="none" w:sz="0" w:space="0" w:color="auto"/>
        <w:bottom w:val="none" w:sz="0" w:space="0" w:color="auto"/>
        <w:right w:val="none" w:sz="0" w:space="0" w:color="auto"/>
      </w:divBdr>
    </w:div>
    <w:div w:id="2040541204">
      <w:bodyDiv w:val="1"/>
      <w:marLeft w:val="0"/>
      <w:marRight w:val="0"/>
      <w:marTop w:val="0"/>
      <w:marBottom w:val="0"/>
      <w:divBdr>
        <w:top w:val="none" w:sz="0" w:space="0" w:color="auto"/>
        <w:left w:val="none" w:sz="0" w:space="0" w:color="auto"/>
        <w:bottom w:val="none" w:sz="0" w:space="0" w:color="auto"/>
        <w:right w:val="none" w:sz="0" w:space="0" w:color="auto"/>
      </w:divBdr>
    </w:div>
    <w:div w:id="2040542217">
      <w:bodyDiv w:val="1"/>
      <w:marLeft w:val="0"/>
      <w:marRight w:val="0"/>
      <w:marTop w:val="0"/>
      <w:marBottom w:val="0"/>
      <w:divBdr>
        <w:top w:val="none" w:sz="0" w:space="0" w:color="auto"/>
        <w:left w:val="none" w:sz="0" w:space="0" w:color="auto"/>
        <w:bottom w:val="none" w:sz="0" w:space="0" w:color="auto"/>
        <w:right w:val="none" w:sz="0" w:space="0" w:color="auto"/>
      </w:divBdr>
    </w:div>
    <w:div w:id="2040663809">
      <w:bodyDiv w:val="1"/>
      <w:marLeft w:val="0"/>
      <w:marRight w:val="0"/>
      <w:marTop w:val="0"/>
      <w:marBottom w:val="0"/>
      <w:divBdr>
        <w:top w:val="none" w:sz="0" w:space="0" w:color="auto"/>
        <w:left w:val="none" w:sz="0" w:space="0" w:color="auto"/>
        <w:bottom w:val="none" w:sz="0" w:space="0" w:color="auto"/>
        <w:right w:val="none" w:sz="0" w:space="0" w:color="auto"/>
      </w:divBdr>
    </w:div>
    <w:div w:id="2040813639">
      <w:bodyDiv w:val="1"/>
      <w:marLeft w:val="0"/>
      <w:marRight w:val="0"/>
      <w:marTop w:val="0"/>
      <w:marBottom w:val="0"/>
      <w:divBdr>
        <w:top w:val="none" w:sz="0" w:space="0" w:color="auto"/>
        <w:left w:val="none" w:sz="0" w:space="0" w:color="auto"/>
        <w:bottom w:val="none" w:sz="0" w:space="0" w:color="auto"/>
        <w:right w:val="none" w:sz="0" w:space="0" w:color="auto"/>
      </w:divBdr>
    </w:div>
    <w:div w:id="2040861720">
      <w:bodyDiv w:val="1"/>
      <w:marLeft w:val="0"/>
      <w:marRight w:val="0"/>
      <w:marTop w:val="0"/>
      <w:marBottom w:val="0"/>
      <w:divBdr>
        <w:top w:val="none" w:sz="0" w:space="0" w:color="auto"/>
        <w:left w:val="none" w:sz="0" w:space="0" w:color="auto"/>
        <w:bottom w:val="none" w:sz="0" w:space="0" w:color="auto"/>
        <w:right w:val="none" w:sz="0" w:space="0" w:color="auto"/>
      </w:divBdr>
    </w:div>
    <w:div w:id="2040887579">
      <w:bodyDiv w:val="1"/>
      <w:marLeft w:val="0"/>
      <w:marRight w:val="0"/>
      <w:marTop w:val="0"/>
      <w:marBottom w:val="0"/>
      <w:divBdr>
        <w:top w:val="none" w:sz="0" w:space="0" w:color="auto"/>
        <w:left w:val="none" w:sz="0" w:space="0" w:color="auto"/>
        <w:bottom w:val="none" w:sz="0" w:space="0" w:color="auto"/>
        <w:right w:val="none" w:sz="0" w:space="0" w:color="auto"/>
      </w:divBdr>
    </w:div>
    <w:div w:id="2040936880">
      <w:bodyDiv w:val="1"/>
      <w:marLeft w:val="0"/>
      <w:marRight w:val="0"/>
      <w:marTop w:val="0"/>
      <w:marBottom w:val="0"/>
      <w:divBdr>
        <w:top w:val="none" w:sz="0" w:space="0" w:color="auto"/>
        <w:left w:val="none" w:sz="0" w:space="0" w:color="auto"/>
        <w:bottom w:val="none" w:sz="0" w:space="0" w:color="auto"/>
        <w:right w:val="none" w:sz="0" w:space="0" w:color="auto"/>
      </w:divBdr>
    </w:div>
    <w:div w:id="2041321711">
      <w:bodyDiv w:val="1"/>
      <w:marLeft w:val="0"/>
      <w:marRight w:val="0"/>
      <w:marTop w:val="0"/>
      <w:marBottom w:val="0"/>
      <w:divBdr>
        <w:top w:val="none" w:sz="0" w:space="0" w:color="auto"/>
        <w:left w:val="none" w:sz="0" w:space="0" w:color="auto"/>
        <w:bottom w:val="none" w:sz="0" w:space="0" w:color="auto"/>
        <w:right w:val="none" w:sz="0" w:space="0" w:color="auto"/>
      </w:divBdr>
    </w:div>
    <w:div w:id="2041470441">
      <w:bodyDiv w:val="1"/>
      <w:marLeft w:val="0"/>
      <w:marRight w:val="0"/>
      <w:marTop w:val="0"/>
      <w:marBottom w:val="0"/>
      <w:divBdr>
        <w:top w:val="none" w:sz="0" w:space="0" w:color="auto"/>
        <w:left w:val="none" w:sz="0" w:space="0" w:color="auto"/>
        <w:bottom w:val="none" w:sz="0" w:space="0" w:color="auto"/>
        <w:right w:val="none" w:sz="0" w:space="0" w:color="auto"/>
      </w:divBdr>
    </w:div>
    <w:div w:id="2041934876">
      <w:bodyDiv w:val="1"/>
      <w:marLeft w:val="0"/>
      <w:marRight w:val="0"/>
      <w:marTop w:val="0"/>
      <w:marBottom w:val="0"/>
      <w:divBdr>
        <w:top w:val="none" w:sz="0" w:space="0" w:color="auto"/>
        <w:left w:val="none" w:sz="0" w:space="0" w:color="auto"/>
        <w:bottom w:val="none" w:sz="0" w:space="0" w:color="auto"/>
        <w:right w:val="none" w:sz="0" w:space="0" w:color="auto"/>
      </w:divBdr>
    </w:div>
    <w:div w:id="2042053060">
      <w:bodyDiv w:val="1"/>
      <w:marLeft w:val="0"/>
      <w:marRight w:val="0"/>
      <w:marTop w:val="0"/>
      <w:marBottom w:val="0"/>
      <w:divBdr>
        <w:top w:val="none" w:sz="0" w:space="0" w:color="auto"/>
        <w:left w:val="none" w:sz="0" w:space="0" w:color="auto"/>
        <w:bottom w:val="none" w:sz="0" w:space="0" w:color="auto"/>
        <w:right w:val="none" w:sz="0" w:space="0" w:color="auto"/>
      </w:divBdr>
    </w:div>
    <w:div w:id="2042168296">
      <w:bodyDiv w:val="1"/>
      <w:marLeft w:val="0"/>
      <w:marRight w:val="0"/>
      <w:marTop w:val="0"/>
      <w:marBottom w:val="0"/>
      <w:divBdr>
        <w:top w:val="none" w:sz="0" w:space="0" w:color="auto"/>
        <w:left w:val="none" w:sz="0" w:space="0" w:color="auto"/>
        <w:bottom w:val="none" w:sz="0" w:space="0" w:color="auto"/>
        <w:right w:val="none" w:sz="0" w:space="0" w:color="auto"/>
      </w:divBdr>
    </w:div>
    <w:div w:id="2042318136">
      <w:bodyDiv w:val="1"/>
      <w:marLeft w:val="0"/>
      <w:marRight w:val="0"/>
      <w:marTop w:val="0"/>
      <w:marBottom w:val="0"/>
      <w:divBdr>
        <w:top w:val="none" w:sz="0" w:space="0" w:color="auto"/>
        <w:left w:val="none" w:sz="0" w:space="0" w:color="auto"/>
        <w:bottom w:val="none" w:sz="0" w:space="0" w:color="auto"/>
        <w:right w:val="none" w:sz="0" w:space="0" w:color="auto"/>
      </w:divBdr>
    </w:div>
    <w:div w:id="2042391731">
      <w:bodyDiv w:val="1"/>
      <w:marLeft w:val="0"/>
      <w:marRight w:val="0"/>
      <w:marTop w:val="0"/>
      <w:marBottom w:val="0"/>
      <w:divBdr>
        <w:top w:val="none" w:sz="0" w:space="0" w:color="auto"/>
        <w:left w:val="none" w:sz="0" w:space="0" w:color="auto"/>
        <w:bottom w:val="none" w:sz="0" w:space="0" w:color="auto"/>
        <w:right w:val="none" w:sz="0" w:space="0" w:color="auto"/>
      </w:divBdr>
    </w:div>
    <w:div w:id="2042589275">
      <w:bodyDiv w:val="1"/>
      <w:marLeft w:val="0"/>
      <w:marRight w:val="0"/>
      <w:marTop w:val="0"/>
      <w:marBottom w:val="0"/>
      <w:divBdr>
        <w:top w:val="none" w:sz="0" w:space="0" w:color="auto"/>
        <w:left w:val="none" w:sz="0" w:space="0" w:color="auto"/>
        <w:bottom w:val="none" w:sz="0" w:space="0" w:color="auto"/>
        <w:right w:val="none" w:sz="0" w:space="0" w:color="auto"/>
      </w:divBdr>
    </w:div>
    <w:div w:id="2042634387">
      <w:bodyDiv w:val="1"/>
      <w:marLeft w:val="0"/>
      <w:marRight w:val="0"/>
      <w:marTop w:val="0"/>
      <w:marBottom w:val="0"/>
      <w:divBdr>
        <w:top w:val="none" w:sz="0" w:space="0" w:color="auto"/>
        <w:left w:val="none" w:sz="0" w:space="0" w:color="auto"/>
        <w:bottom w:val="none" w:sz="0" w:space="0" w:color="auto"/>
        <w:right w:val="none" w:sz="0" w:space="0" w:color="auto"/>
      </w:divBdr>
    </w:div>
    <w:div w:id="2042851027">
      <w:bodyDiv w:val="1"/>
      <w:marLeft w:val="0"/>
      <w:marRight w:val="0"/>
      <w:marTop w:val="0"/>
      <w:marBottom w:val="0"/>
      <w:divBdr>
        <w:top w:val="none" w:sz="0" w:space="0" w:color="auto"/>
        <w:left w:val="none" w:sz="0" w:space="0" w:color="auto"/>
        <w:bottom w:val="none" w:sz="0" w:space="0" w:color="auto"/>
        <w:right w:val="none" w:sz="0" w:space="0" w:color="auto"/>
      </w:divBdr>
    </w:div>
    <w:div w:id="2042973265">
      <w:bodyDiv w:val="1"/>
      <w:marLeft w:val="0"/>
      <w:marRight w:val="0"/>
      <w:marTop w:val="0"/>
      <w:marBottom w:val="0"/>
      <w:divBdr>
        <w:top w:val="none" w:sz="0" w:space="0" w:color="auto"/>
        <w:left w:val="none" w:sz="0" w:space="0" w:color="auto"/>
        <w:bottom w:val="none" w:sz="0" w:space="0" w:color="auto"/>
        <w:right w:val="none" w:sz="0" w:space="0" w:color="auto"/>
      </w:divBdr>
    </w:div>
    <w:div w:id="2043286735">
      <w:bodyDiv w:val="1"/>
      <w:marLeft w:val="0"/>
      <w:marRight w:val="0"/>
      <w:marTop w:val="0"/>
      <w:marBottom w:val="0"/>
      <w:divBdr>
        <w:top w:val="none" w:sz="0" w:space="0" w:color="auto"/>
        <w:left w:val="none" w:sz="0" w:space="0" w:color="auto"/>
        <w:bottom w:val="none" w:sz="0" w:space="0" w:color="auto"/>
        <w:right w:val="none" w:sz="0" w:space="0" w:color="auto"/>
      </w:divBdr>
    </w:div>
    <w:div w:id="2043363313">
      <w:bodyDiv w:val="1"/>
      <w:marLeft w:val="0"/>
      <w:marRight w:val="0"/>
      <w:marTop w:val="0"/>
      <w:marBottom w:val="0"/>
      <w:divBdr>
        <w:top w:val="none" w:sz="0" w:space="0" w:color="auto"/>
        <w:left w:val="none" w:sz="0" w:space="0" w:color="auto"/>
        <w:bottom w:val="none" w:sz="0" w:space="0" w:color="auto"/>
        <w:right w:val="none" w:sz="0" w:space="0" w:color="auto"/>
      </w:divBdr>
    </w:div>
    <w:div w:id="2043438997">
      <w:bodyDiv w:val="1"/>
      <w:marLeft w:val="0"/>
      <w:marRight w:val="0"/>
      <w:marTop w:val="0"/>
      <w:marBottom w:val="0"/>
      <w:divBdr>
        <w:top w:val="none" w:sz="0" w:space="0" w:color="auto"/>
        <w:left w:val="none" w:sz="0" w:space="0" w:color="auto"/>
        <w:bottom w:val="none" w:sz="0" w:space="0" w:color="auto"/>
        <w:right w:val="none" w:sz="0" w:space="0" w:color="auto"/>
      </w:divBdr>
    </w:div>
    <w:div w:id="2043556095">
      <w:bodyDiv w:val="1"/>
      <w:marLeft w:val="0"/>
      <w:marRight w:val="0"/>
      <w:marTop w:val="0"/>
      <w:marBottom w:val="0"/>
      <w:divBdr>
        <w:top w:val="none" w:sz="0" w:space="0" w:color="auto"/>
        <w:left w:val="none" w:sz="0" w:space="0" w:color="auto"/>
        <w:bottom w:val="none" w:sz="0" w:space="0" w:color="auto"/>
        <w:right w:val="none" w:sz="0" w:space="0" w:color="auto"/>
      </w:divBdr>
    </w:div>
    <w:div w:id="2043702994">
      <w:bodyDiv w:val="1"/>
      <w:marLeft w:val="0"/>
      <w:marRight w:val="0"/>
      <w:marTop w:val="0"/>
      <w:marBottom w:val="0"/>
      <w:divBdr>
        <w:top w:val="none" w:sz="0" w:space="0" w:color="auto"/>
        <w:left w:val="none" w:sz="0" w:space="0" w:color="auto"/>
        <w:bottom w:val="none" w:sz="0" w:space="0" w:color="auto"/>
        <w:right w:val="none" w:sz="0" w:space="0" w:color="auto"/>
      </w:divBdr>
    </w:div>
    <w:div w:id="2044012018">
      <w:bodyDiv w:val="1"/>
      <w:marLeft w:val="0"/>
      <w:marRight w:val="0"/>
      <w:marTop w:val="0"/>
      <w:marBottom w:val="0"/>
      <w:divBdr>
        <w:top w:val="none" w:sz="0" w:space="0" w:color="auto"/>
        <w:left w:val="none" w:sz="0" w:space="0" w:color="auto"/>
        <w:bottom w:val="none" w:sz="0" w:space="0" w:color="auto"/>
        <w:right w:val="none" w:sz="0" w:space="0" w:color="auto"/>
      </w:divBdr>
    </w:div>
    <w:div w:id="2044018203">
      <w:bodyDiv w:val="1"/>
      <w:marLeft w:val="0"/>
      <w:marRight w:val="0"/>
      <w:marTop w:val="0"/>
      <w:marBottom w:val="0"/>
      <w:divBdr>
        <w:top w:val="none" w:sz="0" w:space="0" w:color="auto"/>
        <w:left w:val="none" w:sz="0" w:space="0" w:color="auto"/>
        <w:bottom w:val="none" w:sz="0" w:space="0" w:color="auto"/>
        <w:right w:val="none" w:sz="0" w:space="0" w:color="auto"/>
      </w:divBdr>
    </w:div>
    <w:div w:id="2044086867">
      <w:bodyDiv w:val="1"/>
      <w:marLeft w:val="0"/>
      <w:marRight w:val="0"/>
      <w:marTop w:val="0"/>
      <w:marBottom w:val="0"/>
      <w:divBdr>
        <w:top w:val="none" w:sz="0" w:space="0" w:color="auto"/>
        <w:left w:val="none" w:sz="0" w:space="0" w:color="auto"/>
        <w:bottom w:val="none" w:sz="0" w:space="0" w:color="auto"/>
        <w:right w:val="none" w:sz="0" w:space="0" w:color="auto"/>
      </w:divBdr>
    </w:div>
    <w:div w:id="2044283609">
      <w:bodyDiv w:val="1"/>
      <w:marLeft w:val="0"/>
      <w:marRight w:val="0"/>
      <w:marTop w:val="0"/>
      <w:marBottom w:val="0"/>
      <w:divBdr>
        <w:top w:val="none" w:sz="0" w:space="0" w:color="auto"/>
        <w:left w:val="none" w:sz="0" w:space="0" w:color="auto"/>
        <w:bottom w:val="none" w:sz="0" w:space="0" w:color="auto"/>
        <w:right w:val="none" w:sz="0" w:space="0" w:color="auto"/>
      </w:divBdr>
    </w:div>
    <w:div w:id="2044401706">
      <w:bodyDiv w:val="1"/>
      <w:marLeft w:val="0"/>
      <w:marRight w:val="0"/>
      <w:marTop w:val="0"/>
      <w:marBottom w:val="0"/>
      <w:divBdr>
        <w:top w:val="none" w:sz="0" w:space="0" w:color="auto"/>
        <w:left w:val="none" w:sz="0" w:space="0" w:color="auto"/>
        <w:bottom w:val="none" w:sz="0" w:space="0" w:color="auto"/>
        <w:right w:val="none" w:sz="0" w:space="0" w:color="auto"/>
      </w:divBdr>
    </w:div>
    <w:div w:id="2044472816">
      <w:bodyDiv w:val="1"/>
      <w:marLeft w:val="0"/>
      <w:marRight w:val="0"/>
      <w:marTop w:val="0"/>
      <w:marBottom w:val="0"/>
      <w:divBdr>
        <w:top w:val="none" w:sz="0" w:space="0" w:color="auto"/>
        <w:left w:val="none" w:sz="0" w:space="0" w:color="auto"/>
        <w:bottom w:val="none" w:sz="0" w:space="0" w:color="auto"/>
        <w:right w:val="none" w:sz="0" w:space="0" w:color="auto"/>
      </w:divBdr>
    </w:div>
    <w:div w:id="2044549355">
      <w:bodyDiv w:val="1"/>
      <w:marLeft w:val="0"/>
      <w:marRight w:val="0"/>
      <w:marTop w:val="0"/>
      <w:marBottom w:val="0"/>
      <w:divBdr>
        <w:top w:val="none" w:sz="0" w:space="0" w:color="auto"/>
        <w:left w:val="none" w:sz="0" w:space="0" w:color="auto"/>
        <w:bottom w:val="none" w:sz="0" w:space="0" w:color="auto"/>
        <w:right w:val="none" w:sz="0" w:space="0" w:color="auto"/>
      </w:divBdr>
    </w:div>
    <w:div w:id="2044666908">
      <w:bodyDiv w:val="1"/>
      <w:marLeft w:val="0"/>
      <w:marRight w:val="0"/>
      <w:marTop w:val="0"/>
      <w:marBottom w:val="0"/>
      <w:divBdr>
        <w:top w:val="none" w:sz="0" w:space="0" w:color="auto"/>
        <w:left w:val="none" w:sz="0" w:space="0" w:color="auto"/>
        <w:bottom w:val="none" w:sz="0" w:space="0" w:color="auto"/>
        <w:right w:val="none" w:sz="0" w:space="0" w:color="auto"/>
      </w:divBdr>
    </w:div>
    <w:div w:id="2045052409">
      <w:bodyDiv w:val="1"/>
      <w:marLeft w:val="0"/>
      <w:marRight w:val="0"/>
      <w:marTop w:val="0"/>
      <w:marBottom w:val="0"/>
      <w:divBdr>
        <w:top w:val="none" w:sz="0" w:space="0" w:color="auto"/>
        <w:left w:val="none" w:sz="0" w:space="0" w:color="auto"/>
        <w:bottom w:val="none" w:sz="0" w:space="0" w:color="auto"/>
        <w:right w:val="none" w:sz="0" w:space="0" w:color="auto"/>
      </w:divBdr>
    </w:div>
    <w:div w:id="2045054428">
      <w:bodyDiv w:val="1"/>
      <w:marLeft w:val="0"/>
      <w:marRight w:val="0"/>
      <w:marTop w:val="0"/>
      <w:marBottom w:val="0"/>
      <w:divBdr>
        <w:top w:val="none" w:sz="0" w:space="0" w:color="auto"/>
        <w:left w:val="none" w:sz="0" w:space="0" w:color="auto"/>
        <w:bottom w:val="none" w:sz="0" w:space="0" w:color="auto"/>
        <w:right w:val="none" w:sz="0" w:space="0" w:color="auto"/>
      </w:divBdr>
    </w:div>
    <w:div w:id="2045061114">
      <w:bodyDiv w:val="1"/>
      <w:marLeft w:val="0"/>
      <w:marRight w:val="0"/>
      <w:marTop w:val="0"/>
      <w:marBottom w:val="0"/>
      <w:divBdr>
        <w:top w:val="none" w:sz="0" w:space="0" w:color="auto"/>
        <w:left w:val="none" w:sz="0" w:space="0" w:color="auto"/>
        <w:bottom w:val="none" w:sz="0" w:space="0" w:color="auto"/>
        <w:right w:val="none" w:sz="0" w:space="0" w:color="auto"/>
      </w:divBdr>
    </w:div>
    <w:div w:id="2045247724">
      <w:bodyDiv w:val="1"/>
      <w:marLeft w:val="0"/>
      <w:marRight w:val="0"/>
      <w:marTop w:val="0"/>
      <w:marBottom w:val="0"/>
      <w:divBdr>
        <w:top w:val="none" w:sz="0" w:space="0" w:color="auto"/>
        <w:left w:val="none" w:sz="0" w:space="0" w:color="auto"/>
        <w:bottom w:val="none" w:sz="0" w:space="0" w:color="auto"/>
        <w:right w:val="none" w:sz="0" w:space="0" w:color="auto"/>
      </w:divBdr>
    </w:div>
    <w:div w:id="2045517640">
      <w:bodyDiv w:val="1"/>
      <w:marLeft w:val="0"/>
      <w:marRight w:val="0"/>
      <w:marTop w:val="0"/>
      <w:marBottom w:val="0"/>
      <w:divBdr>
        <w:top w:val="none" w:sz="0" w:space="0" w:color="auto"/>
        <w:left w:val="none" w:sz="0" w:space="0" w:color="auto"/>
        <w:bottom w:val="none" w:sz="0" w:space="0" w:color="auto"/>
        <w:right w:val="none" w:sz="0" w:space="0" w:color="auto"/>
      </w:divBdr>
    </w:div>
    <w:div w:id="2045518362">
      <w:bodyDiv w:val="1"/>
      <w:marLeft w:val="0"/>
      <w:marRight w:val="0"/>
      <w:marTop w:val="0"/>
      <w:marBottom w:val="0"/>
      <w:divBdr>
        <w:top w:val="none" w:sz="0" w:space="0" w:color="auto"/>
        <w:left w:val="none" w:sz="0" w:space="0" w:color="auto"/>
        <w:bottom w:val="none" w:sz="0" w:space="0" w:color="auto"/>
        <w:right w:val="none" w:sz="0" w:space="0" w:color="auto"/>
      </w:divBdr>
    </w:div>
    <w:div w:id="2045592906">
      <w:bodyDiv w:val="1"/>
      <w:marLeft w:val="0"/>
      <w:marRight w:val="0"/>
      <w:marTop w:val="0"/>
      <w:marBottom w:val="0"/>
      <w:divBdr>
        <w:top w:val="none" w:sz="0" w:space="0" w:color="auto"/>
        <w:left w:val="none" w:sz="0" w:space="0" w:color="auto"/>
        <w:bottom w:val="none" w:sz="0" w:space="0" w:color="auto"/>
        <w:right w:val="none" w:sz="0" w:space="0" w:color="auto"/>
      </w:divBdr>
    </w:div>
    <w:div w:id="2045859142">
      <w:bodyDiv w:val="1"/>
      <w:marLeft w:val="0"/>
      <w:marRight w:val="0"/>
      <w:marTop w:val="0"/>
      <w:marBottom w:val="0"/>
      <w:divBdr>
        <w:top w:val="none" w:sz="0" w:space="0" w:color="auto"/>
        <w:left w:val="none" w:sz="0" w:space="0" w:color="auto"/>
        <w:bottom w:val="none" w:sz="0" w:space="0" w:color="auto"/>
        <w:right w:val="none" w:sz="0" w:space="0" w:color="auto"/>
      </w:divBdr>
    </w:div>
    <w:div w:id="2045862121">
      <w:bodyDiv w:val="1"/>
      <w:marLeft w:val="0"/>
      <w:marRight w:val="0"/>
      <w:marTop w:val="0"/>
      <w:marBottom w:val="0"/>
      <w:divBdr>
        <w:top w:val="none" w:sz="0" w:space="0" w:color="auto"/>
        <w:left w:val="none" w:sz="0" w:space="0" w:color="auto"/>
        <w:bottom w:val="none" w:sz="0" w:space="0" w:color="auto"/>
        <w:right w:val="none" w:sz="0" w:space="0" w:color="auto"/>
      </w:divBdr>
    </w:div>
    <w:div w:id="2045867203">
      <w:bodyDiv w:val="1"/>
      <w:marLeft w:val="0"/>
      <w:marRight w:val="0"/>
      <w:marTop w:val="0"/>
      <w:marBottom w:val="0"/>
      <w:divBdr>
        <w:top w:val="none" w:sz="0" w:space="0" w:color="auto"/>
        <w:left w:val="none" w:sz="0" w:space="0" w:color="auto"/>
        <w:bottom w:val="none" w:sz="0" w:space="0" w:color="auto"/>
        <w:right w:val="none" w:sz="0" w:space="0" w:color="auto"/>
      </w:divBdr>
    </w:div>
    <w:div w:id="2045977806">
      <w:bodyDiv w:val="1"/>
      <w:marLeft w:val="0"/>
      <w:marRight w:val="0"/>
      <w:marTop w:val="0"/>
      <w:marBottom w:val="0"/>
      <w:divBdr>
        <w:top w:val="none" w:sz="0" w:space="0" w:color="auto"/>
        <w:left w:val="none" w:sz="0" w:space="0" w:color="auto"/>
        <w:bottom w:val="none" w:sz="0" w:space="0" w:color="auto"/>
        <w:right w:val="none" w:sz="0" w:space="0" w:color="auto"/>
      </w:divBdr>
    </w:div>
    <w:div w:id="2045980483">
      <w:bodyDiv w:val="1"/>
      <w:marLeft w:val="0"/>
      <w:marRight w:val="0"/>
      <w:marTop w:val="0"/>
      <w:marBottom w:val="0"/>
      <w:divBdr>
        <w:top w:val="none" w:sz="0" w:space="0" w:color="auto"/>
        <w:left w:val="none" w:sz="0" w:space="0" w:color="auto"/>
        <w:bottom w:val="none" w:sz="0" w:space="0" w:color="auto"/>
        <w:right w:val="none" w:sz="0" w:space="0" w:color="auto"/>
      </w:divBdr>
    </w:div>
    <w:div w:id="2046129438">
      <w:bodyDiv w:val="1"/>
      <w:marLeft w:val="0"/>
      <w:marRight w:val="0"/>
      <w:marTop w:val="0"/>
      <w:marBottom w:val="0"/>
      <w:divBdr>
        <w:top w:val="none" w:sz="0" w:space="0" w:color="auto"/>
        <w:left w:val="none" w:sz="0" w:space="0" w:color="auto"/>
        <w:bottom w:val="none" w:sz="0" w:space="0" w:color="auto"/>
        <w:right w:val="none" w:sz="0" w:space="0" w:color="auto"/>
      </w:divBdr>
    </w:div>
    <w:div w:id="2046438977">
      <w:bodyDiv w:val="1"/>
      <w:marLeft w:val="0"/>
      <w:marRight w:val="0"/>
      <w:marTop w:val="0"/>
      <w:marBottom w:val="0"/>
      <w:divBdr>
        <w:top w:val="none" w:sz="0" w:space="0" w:color="auto"/>
        <w:left w:val="none" w:sz="0" w:space="0" w:color="auto"/>
        <w:bottom w:val="none" w:sz="0" w:space="0" w:color="auto"/>
        <w:right w:val="none" w:sz="0" w:space="0" w:color="auto"/>
      </w:divBdr>
    </w:div>
    <w:div w:id="2046632976">
      <w:bodyDiv w:val="1"/>
      <w:marLeft w:val="0"/>
      <w:marRight w:val="0"/>
      <w:marTop w:val="0"/>
      <w:marBottom w:val="0"/>
      <w:divBdr>
        <w:top w:val="none" w:sz="0" w:space="0" w:color="auto"/>
        <w:left w:val="none" w:sz="0" w:space="0" w:color="auto"/>
        <w:bottom w:val="none" w:sz="0" w:space="0" w:color="auto"/>
        <w:right w:val="none" w:sz="0" w:space="0" w:color="auto"/>
      </w:divBdr>
    </w:div>
    <w:div w:id="2046635803">
      <w:bodyDiv w:val="1"/>
      <w:marLeft w:val="0"/>
      <w:marRight w:val="0"/>
      <w:marTop w:val="0"/>
      <w:marBottom w:val="0"/>
      <w:divBdr>
        <w:top w:val="none" w:sz="0" w:space="0" w:color="auto"/>
        <w:left w:val="none" w:sz="0" w:space="0" w:color="auto"/>
        <w:bottom w:val="none" w:sz="0" w:space="0" w:color="auto"/>
        <w:right w:val="none" w:sz="0" w:space="0" w:color="auto"/>
      </w:divBdr>
    </w:div>
    <w:div w:id="2046708665">
      <w:bodyDiv w:val="1"/>
      <w:marLeft w:val="0"/>
      <w:marRight w:val="0"/>
      <w:marTop w:val="0"/>
      <w:marBottom w:val="0"/>
      <w:divBdr>
        <w:top w:val="none" w:sz="0" w:space="0" w:color="auto"/>
        <w:left w:val="none" w:sz="0" w:space="0" w:color="auto"/>
        <w:bottom w:val="none" w:sz="0" w:space="0" w:color="auto"/>
        <w:right w:val="none" w:sz="0" w:space="0" w:color="auto"/>
      </w:divBdr>
    </w:div>
    <w:div w:id="2046757996">
      <w:bodyDiv w:val="1"/>
      <w:marLeft w:val="0"/>
      <w:marRight w:val="0"/>
      <w:marTop w:val="0"/>
      <w:marBottom w:val="0"/>
      <w:divBdr>
        <w:top w:val="none" w:sz="0" w:space="0" w:color="auto"/>
        <w:left w:val="none" w:sz="0" w:space="0" w:color="auto"/>
        <w:bottom w:val="none" w:sz="0" w:space="0" w:color="auto"/>
        <w:right w:val="none" w:sz="0" w:space="0" w:color="auto"/>
      </w:divBdr>
    </w:div>
    <w:div w:id="2046782955">
      <w:bodyDiv w:val="1"/>
      <w:marLeft w:val="0"/>
      <w:marRight w:val="0"/>
      <w:marTop w:val="0"/>
      <w:marBottom w:val="0"/>
      <w:divBdr>
        <w:top w:val="none" w:sz="0" w:space="0" w:color="auto"/>
        <w:left w:val="none" w:sz="0" w:space="0" w:color="auto"/>
        <w:bottom w:val="none" w:sz="0" w:space="0" w:color="auto"/>
        <w:right w:val="none" w:sz="0" w:space="0" w:color="auto"/>
      </w:divBdr>
    </w:div>
    <w:div w:id="2046827165">
      <w:bodyDiv w:val="1"/>
      <w:marLeft w:val="0"/>
      <w:marRight w:val="0"/>
      <w:marTop w:val="0"/>
      <w:marBottom w:val="0"/>
      <w:divBdr>
        <w:top w:val="none" w:sz="0" w:space="0" w:color="auto"/>
        <w:left w:val="none" w:sz="0" w:space="0" w:color="auto"/>
        <w:bottom w:val="none" w:sz="0" w:space="0" w:color="auto"/>
        <w:right w:val="none" w:sz="0" w:space="0" w:color="auto"/>
      </w:divBdr>
    </w:div>
    <w:div w:id="2046831083">
      <w:bodyDiv w:val="1"/>
      <w:marLeft w:val="0"/>
      <w:marRight w:val="0"/>
      <w:marTop w:val="0"/>
      <w:marBottom w:val="0"/>
      <w:divBdr>
        <w:top w:val="none" w:sz="0" w:space="0" w:color="auto"/>
        <w:left w:val="none" w:sz="0" w:space="0" w:color="auto"/>
        <w:bottom w:val="none" w:sz="0" w:space="0" w:color="auto"/>
        <w:right w:val="none" w:sz="0" w:space="0" w:color="auto"/>
      </w:divBdr>
    </w:div>
    <w:div w:id="2046833030">
      <w:bodyDiv w:val="1"/>
      <w:marLeft w:val="0"/>
      <w:marRight w:val="0"/>
      <w:marTop w:val="0"/>
      <w:marBottom w:val="0"/>
      <w:divBdr>
        <w:top w:val="none" w:sz="0" w:space="0" w:color="auto"/>
        <w:left w:val="none" w:sz="0" w:space="0" w:color="auto"/>
        <w:bottom w:val="none" w:sz="0" w:space="0" w:color="auto"/>
        <w:right w:val="none" w:sz="0" w:space="0" w:color="auto"/>
      </w:divBdr>
    </w:div>
    <w:div w:id="2046980385">
      <w:bodyDiv w:val="1"/>
      <w:marLeft w:val="0"/>
      <w:marRight w:val="0"/>
      <w:marTop w:val="0"/>
      <w:marBottom w:val="0"/>
      <w:divBdr>
        <w:top w:val="none" w:sz="0" w:space="0" w:color="auto"/>
        <w:left w:val="none" w:sz="0" w:space="0" w:color="auto"/>
        <w:bottom w:val="none" w:sz="0" w:space="0" w:color="auto"/>
        <w:right w:val="none" w:sz="0" w:space="0" w:color="auto"/>
      </w:divBdr>
    </w:div>
    <w:div w:id="2047176371">
      <w:bodyDiv w:val="1"/>
      <w:marLeft w:val="0"/>
      <w:marRight w:val="0"/>
      <w:marTop w:val="0"/>
      <w:marBottom w:val="0"/>
      <w:divBdr>
        <w:top w:val="none" w:sz="0" w:space="0" w:color="auto"/>
        <w:left w:val="none" w:sz="0" w:space="0" w:color="auto"/>
        <w:bottom w:val="none" w:sz="0" w:space="0" w:color="auto"/>
        <w:right w:val="none" w:sz="0" w:space="0" w:color="auto"/>
      </w:divBdr>
    </w:div>
    <w:div w:id="2047559690">
      <w:bodyDiv w:val="1"/>
      <w:marLeft w:val="0"/>
      <w:marRight w:val="0"/>
      <w:marTop w:val="0"/>
      <w:marBottom w:val="0"/>
      <w:divBdr>
        <w:top w:val="none" w:sz="0" w:space="0" w:color="auto"/>
        <w:left w:val="none" w:sz="0" w:space="0" w:color="auto"/>
        <w:bottom w:val="none" w:sz="0" w:space="0" w:color="auto"/>
        <w:right w:val="none" w:sz="0" w:space="0" w:color="auto"/>
      </w:divBdr>
    </w:div>
    <w:div w:id="2047875210">
      <w:bodyDiv w:val="1"/>
      <w:marLeft w:val="0"/>
      <w:marRight w:val="0"/>
      <w:marTop w:val="0"/>
      <w:marBottom w:val="0"/>
      <w:divBdr>
        <w:top w:val="none" w:sz="0" w:space="0" w:color="auto"/>
        <w:left w:val="none" w:sz="0" w:space="0" w:color="auto"/>
        <w:bottom w:val="none" w:sz="0" w:space="0" w:color="auto"/>
        <w:right w:val="none" w:sz="0" w:space="0" w:color="auto"/>
      </w:divBdr>
    </w:div>
    <w:div w:id="2048139603">
      <w:bodyDiv w:val="1"/>
      <w:marLeft w:val="0"/>
      <w:marRight w:val="0"/>
      <w:marTop w:val="0"/>
      <w:marBottom w:val="0"/>
      <w:divBdr>
        <w:top w:val="none" w:sz="0" w:space="0" w:color="auto"/>
        <w:left w:val="none" w:sz="0" w:space="0" w:color="auto"/>
        <w:bottom w:val="none" w:sz="0" w:space="0" w:color="auto"/>
        <w:right w:val="none" w:sz="0" w:space="0" w:color="auto"/>
      </w:divBdr>
    </w:div>
    <w:div w:id="2048793277">
      <w:bodyDiv w:val="1"/>
      <w:marLeft w:val="0"/>
      <w:marRight w:val="0"/>
      <w:marTop w:val="0"/>
      <w:marBottom w:val="0"/>
      <w:divBdr>
        <w:top w:val="none" w:sz="0" w:space="0" w:color="auto"/>
        <w:left w:val="none" w:sz="0" w:space="0" w:color="auto"/>
        <w:bottom w:val="none" w:sz="0" w:space="0" w:color="auto"/>
        <w:right w:val="none" w:sz="0" w:space="0" w:color="auto"/>
      </w:divBdr>
    </w:div>
    <w:div w:id="2049143385">
      <w:bodyDiv w:val="1"/>
      <w:marLeft w:val="0"/>
      <w:marRight w:val="0"/>
      <w:marTop w:val="0"/>
      <w:marBottom w:val="0"/>
      <w:divBdr>
        <w:top w:val="none" w:sz="0" w:space="0" w:color="auto"/>
        <w:left w:val="none" w:sz="0" w:space="0" w:color="auto"/>
        <w:bottom w:val="none" w:sz="0" w:space="0" w:color="auto"/>
        <w:right w:val="none" w:sz="0" w:space="0" w:color="auto"/>
      </w:divBdr>
    </w:div>
    <w:div w:id="2049184210">
      <w:bodyDiv w:val="1"/>
      <w:marLeft w:val="0"/>
      <w:marRight w:val="0"/>
      <w:marTop w:val="0"/>
      <w:marBottom w:val="0"/>
      <w:divBdr>
        <w:top w:val="none" w:sz="0" w:space="0" w:color="auto"/>
        <w:left w:val="none" w:sz="0" w:space="0" w:color="auto"/>
        <w:bottom w:val="none" w:sz="0" w:space="0" w:color="auto"/>
        <w:right w:val="none" w:sz="0" w:space="0" w:color="auto"/>
      </w:divBdr>
    </w:div>
    <w:div w:id="2049333076">
      <w:bodyDiv w:val="1"/>
      <w:marLeft w:val="0"/>
      <w:marRight w:val="0"/>
      <w:marTop w:val="0"/>
      <w:marBottom w:val="0"/>
      <w:divBdr>
        <w:top w:val="none" w:sz="0" w:space="0" w:color="auto"/>
        <w:left w:val="none" w:sz="0" w:space="0" w:color="auto"/>
        <w:bottom w:val="none" w:sz="0" w:space="0" w:color="auto"/>
        <w:right w:val="none" w:sz="0" w:space="0" w:color="auto"/>
      </w:divBdr>
    </w:div>
    <w:div w:id="2049379020">
      <w:bodyDiv w:val="1"/>
      <w:marLeft w:val="0"/>
      <w:marRight w:val="0"/>
      <w:marTop w:val="0"/>
      <w:marBottom w:val="0"/>
      <w:divBdr>
        <w:top w:val="none" w:sz="0" w:space="0" w:color="auto"/>
        <w:left w:val="none" w:sz="0" w:space="0" w:color="auto"/>
        <w:bottom w:val="none" w:sz="0" w:space="0" w:color="auto"/>
        <w:right w:val="none" w:sz="0" w:space="0" w:color="auto"/>
      </w:divBdr>
    </w:div>
    <w:div w:id="2049525331">
      <w:bodyDiv w:val="1"/>
      <w:marLeft w:val="0"/>
      <w:marRight w:val="0"/>
      <w:marTop w:val="0"/>
      <w:marBottom w:val="0"/>
      <w:divBdr>
        <w:top w:val="none" w:sz="0" w:space="0" w:color="auto"/>
        <w:left w:val="none" w:sz="0" w:space="0" w:color="auto"/>
        <w:bottom w:val="none" w:sz="0" w:space="0" w:color="auto"/>
        <w:right w:val="none" w:sz="0" w:space="0" w:color="auto"/>
      </w:divBdr>
    </w:div>
    <w:div w:id="2049792245">
      <w:bodyDiv w:val="1"/>
      <w:marLeft w:val="0"/>
      <w:marRight w:val="0"/>
      <w:marTop w:val="0"/>
      <w:marBottom w:val="0"/>
      <w:divBdr>
        <w:top w:val="none" w:sz="0" w:space="0" w:color="auto"/>
        <w:left w:val="none" w:sz="0" w:space="0" w:color="auto"/>
        <w:bottom w:val="none" w:sz="0" w:space="0" w:color="auto"/>
        <w:right w:val="none" w:sz="0" w:space="0" w:color="auto"/>
      </w:divBdr>
    </w:div>
    <w:div w:id="2050105276">
      <w:bodyDiv w:val="1"/>
      <w:marLeft w:val="0"/>
      <w:marRight w:val="0"/>
      <w:marTop w:val="0"/>
      <w:marBottom w:val="0"/>
      <w:divBdr>
        <w:top w:val="none" w:sz="0" w:space="0" w:color="auto"/>
        <w:left w:val="none" w:sz="0" w:space="0" w:color="auto"/>
        <w:bottom w:val="none" w:sz="0" w:space="0" w:color="auto"/>
        <w:right w:val="none" w:sz="0" w:space="0" w:color="auto"/>
      </w:divBdr>
    </w:div>
    <w:div w:id="2050182136">
      <w:bodyDiv w:val="1"/>
      <w:marLeft w:val="0"/>
      <w:marRight w:val="0"/>
      <w:marTop w:val="0"/>
      <w:marBottom w:val="0"/>
      <w:divBdr>
        <w:top w:val="none" w:sz="0" w:space="0" w:color="auto"/>
        <w:left w:val="none" w:sz="0" w:space="0" w:color="auto"/>
        <w:bottom w:val="none" w:sz="0" w:space="0" w:color="auto"/>
        <w:right w:val="none" w:sz="0" w:space="0" w:color="auto"/>
      </w:divBdr>
    </w:div>
    <w:div w:id="2050252183">
      <w:bodyDiv w:val="1"/>
      <w:marLeft w:val="0"/>
      <w:marRight w:val="0"/>
      <w:marTop w:val="0"/>
      <w:marBottom w:val="0"/>
      <w:divBdr>
        <w:top w:val="none" w:sz="0" w:space="0" w:color="auto"/>
        <w:left w:val="none" w:sz="0" w:space="0" w:color="auto"/>
        <w:bottom w:val="none" w:sz="0" w:space="0" w:color="auto"/>
        <w:right w:val="none" w:sz="0" w:space="0" w:color="auto"/>
      </w:divBdr>
    </w:div>
    <w:div w:id="2050304250">
      <w:bodyDiv w:val="1"/>
      <w:marLeft w:val="0"/>
      <w:marRight w:val="0"/>
      <w:marTop w:val="0"/>
      <w:marBottom w:val="0"/>
      <w:divBdr>
        <w:top w:val="none" w:sz="0" w:space="0" w:color="auto"/>
        <w:left w:val="none" w:sz="0" w:space="0" w:color="auto"/>
        <w:bottom w:val="none" w:sz="0" w:space="0" w:color="auto"/>
        <w:right w:val="none" w:sz="0" w:space="0" w:color="auto"/>
      </w:divBdr>
    </w:div>
    <w:div w:id="2050492960">
      <w:bodyDiv w:val="1"/>
      <w:marLeft w:val="0"/>
      <w:marRight w:val="0"/>
      <w:marTop w:val="0"/>
      <w:marBottom w:val="0"/>
      <w:divBdr>
        <w:top w:val="none" w:sz="0" w:space="0" w:color="auto"/>
        <w:left w:val="none" w:sz="0" w:space="0" w:color="auto"/>
        <w:bottom w:val="none" w:sz="0" w:space="0" w:color="auto"/>
        <w:right w:val="none" w:sz="0" w:space="0" w:color="auto"/>
      </w:divBdr>
    </w:div>
    <w:div w:id="2050494083">
      <w:bodyDiv w:val="1"/>
      <w:marLeft w:val="0"/>
      <w:marRight w:val="0"/>
      <w:marTop w:val="0"/>
      <w:marBottom w:val="0"/>
      <w:divBdr>
        <w:top w:val="none" w:sz="0" w:space="0" w:color="auto"/>
        <w:left w:val="none" w:sz="0" w:space="0" w:color="auto"/>
        <w:bottom w:val="none" w:sz="0" w:space="0" w:color="auto"/>
        <w:right w:val="none" w:sz="0" w:space="0" w:color="auto"/>
      </w:divBdr>
    </w:div>
    <w:div w:id="2050644934">
      <w:bodyDiv w:val="1"/>
      <w:marLeft w:val="0"/>
      <w:marRight w:val="0"/>
      <w:marTop w:val="0"/>
      <w:marBottom w:val="0"/>
      <w:divBdr>
        <w:top w:val="none" w:sz="0" w:space="0" w:color="auto"/>
        <w:left w:val="none" w:sz="0" w:space="0" w:color="auto"/>
        <w:bottom w:val="none" w:sz="0" w:space="0" w:color="auto"/>
        <w:right w:val="none" w:sz="0" w:space="0" w:color="auto"/>
      </w:divBdr>
    </w:div>
    <w:div w:id="2050647902">
      <w:bodyDiv w:val="1"/>
      <w:marLeft w:val="0"/>
      <w:marRight w:val="0"/>
      <w:marTop w:val="0"/>
      <w:marBottom w:val="0"/>
      <w:divBdr>
        <w:top w:val="none" w:sz="0" w:space="0" w:color="auto"/>
        <w:left w:val="none" w:sz="0" w:space="0" w:color="auto"/>
        <w:bottom w:val="none" w:sz="0" w:space="0" w:color="auto"/>
        <w:right w:val="none" w:sz="0" w:space="0" w:color="auto"/>
      </w:divBdr>
    </w:div>
    <w:div w:id="2050690888">
      <w:bodyDiv w:val="1"/>
      <w:marLeft w:val="0"/>
      <w:marRight w:val="0"/>
      <w:marTop w:val="0"/>
      <w:marBottom w:val="0"/>
      <w:divBdr>
        <w:top w:val="none" w:sz="0" w:space="0" w:color="auto"/>
        <w:left w:val="none" w:sz="0" w:space="0" w:color="auto"/>
        <w:bottom w:val="none" w:sz="0" w:space="0" w:color="auto"/>
        <w:right w:val="none" w:sz="0" w:space="0" w:color="auto"/>
      </w:divBdr>
    </w:div>
    <w:div w:id="2050763381">
      <w:bodyDiv w:val="1"/>
      <w:marLeft w:val="0"/>
      <w:marRight w:val="0"/>
      <w:marTop w:val="0"/>
      <w:marBottom w:val="0"/>
      <w:divBdr>
        <w:top w:val="none" w:sz="0" w:space="0" w:color="auto"/>
        <w:left w:val="none" w:sz="0" w:space="0" w:color="auto"/>
        <w:bottom w:val="none" w:sz="0" w:space="0" w:color="auto"/>
        <w:right w:val="none" w:sz="0" w:space="0" w:color="auto"/>
      </w:divBdr>
    </w:div>
    <w:div w:id="2050832621">
      <w:bodyDiv w:val="1"/>
      <w:marLeft w:val="0"/>
      <w:marRight w:val="0"/>
      <w:marTop w:val="0"/>
      <w:marBottom w:val="0"/>
      <w:divBdr>
        <w:top w:val="none" w:sz="0" w:space="0" w:color="auto"/>
        <w:left w:val="none" w:sz="0" w:space="0" w:color="auto"/>
        <w:bottom w:val="none" w:sz="0" w:space="0" w:color="auto"/>
        <w:right w:val="none" w:sz="0" w:space="0" w:color="auto"/>
      </w:divBdr>
    </w:div>
    <w:div w:id="2050839186">
      <w:bodyDiv w:val="1"/>
      <w:marLeft w:val="0"/>
      <w:marRight w:val="0"/>
      <w:marTop w:val="0"/>
      <w:marBottom w:val="0"/>
      <w:divBdr>
        <w:top w:val="none" w:sz="0" w:space="0" w:color="auto"/>
        <w:left w:val="none" w:sz="0" w:space="0" w:color="auto"/>
        <w:bottom w:val="none" w:sz="0" w:space="0" w:color="auto"/>
        <w:right w:val="none" w:sz="0" w:space="0" w:color="auto"/>
      </w:divBdr>
    </w:div>
    <w:div w:id="2050915323">
      <w:bodyDiv w:val="1"/>
      <w:marLeft w:val="0"/>
      <w:marRight w:val="0"/>
      <w:marTop w:val="0"/>
      <w:marBottom w:val="0"/>
      <w:divBdr>
        <w:top w:val="none" w:sz="0" w:space="0" w:color="auto"/>
        <w:left w:val="none" w:sz="0" w:space="0" w:color="auto"/>
        <w:bottom w:val="none" w:sz="0" w:space="0" w:color="auto"/>
        <w:right w:val="none" w:sz="0" w:space="0" w:color="auto"/>
      </w:divBdr>
    </w:div>
    <w:div w:id="2050951630">
      <w:bodyDiv w:val="1"/>
      <w:marLeft w:val="0"/>
      <w:marRight w:val="0"/>
      <w:marTop w:val="0"/>
      <w:marBottom w:val="0"/>
      <w:divBdr>
        <w:top w:val="none" w:sz="0" w:space="0" w:color="auto"/>
        <w:left w:val="none" w:sz="0" w:space="0" w:color="auto"/>
        <w:bottom w:val="none" w:sz="0" w:space="0" w:color="auto"/>
        <w:right w:val="none" w:sz="0" w:space="0" w:color="auto"/>
      </w:divBdr>
    </w:div>
    <w:div w:id="2051152259">
      <w:bodyDiv w:val="1"/>
      <w:marLeft w:val="0"/>
      <w:marRight w:val="0"/>
      <w:marTop w:val="0"/>
      <w:marBottom w:val="0"/>
      <w:divBdr>
        <w:top w:val="none" w:sz="0" w:space="0" w:color="auto"/>
        <w:left w:val="none" w:sz="0" w:space="0" w:color="auto"/>
        <w:bottom w:val="none" w:sz="0" w:space="0" w:color="auto"/>
        <w:right w:val="none" w:sz="0" w:space="0" w:color="auto"/>
      </w:divBdr>
    </w:div>
    <w:div w:id="2051370541">
      <w:bodyDiv w:val="1"/>
      <w:marLeft w:val="0"/>
      <w:marRight w:val="0"/>
      <w:marTop w:val="0"/>
      <w:marBottom w:val="0"/>
      <w:divBdr>
        <w:top w:val="none" w:sz="0" w:space="0" w:color="auto"/>
        <w:left w:val="none" w:sz="0" w:space="0" w:color="auto"/>
        <w:bottom w:val="none" w:sz="0" w:space="0" w:color="auto"/>
        <w:right w:val="none" w:sz="0" w:space="0" w:color="auto"/>
      </w:divBdr>
    </w:div>
    <w:div w:id="2051416718">
      <w:bodyDiv w:val="1"/>
      <w:marLeft w:val="0"/>
      <w:marRight w:val="0"/>
      <w:marTop w:val="0"/>
      <w:marBottom w:val="0"/>
      <w:divBdr>
        <w:top w:val="none" w:sz="0" w:space="0" w:color="auto"/>
        <w:left w:val="none" w:sz="0" w:space="0" w:color="auto"/>
        <w:bottom w:val="none" w:sz="0" w:space="0" w:color="auto"/>
        <w:right w:val="none" w:sz="0" w:space="0" w:color="auto"/>
      </w:divBdr>
    </w:div>
    <w:div w:id="2051488108">
      <w:bodyDiv w:val="1"/>
      <w:marLeft w:val="0"/>
      <w:marRight w:val="0"/>
      <w:marTop w:val="0"/>
      <w:marBottom w:val="0"/>
      <w:divBdr>
        <w:top w:val="none" w:sz="0" w:space="0" w:color="auto"/>
        <w:left w:val="none" w:sz="0" w:space="0" w:color="auto"/>
        <w:bottom w:val="none" w:sz="0" w:space="0" w:color="auto"/>
        <w:right w:val="none" w:sz="0" w:space="0" w:color="auto"/>
      </w:divBdr>
    </w:div>
    <w:div w:id="2051568917">
      <w:bodyDiv w:val="1"/>
      <w:marLeft w:val="0"/>
      <w:marRight w:val="0"/>
      <w:marTop w:val="0"/>
      <w:marBottom w:val="0"/>
      <w:divBdr>
        <w:top w:val="none" w:sz="0" w:space="0" w:color="auto"/>
        <w:left w:val="none" w:sz="0" w:space="0" w:color="auto"/>
        <w:bottom w:val="none" w:sz="0" w:space="0" w:color="auto"/>
        <w:right w:val="none" w:sz="0" w:space="0" w:color="auto"/>
      </w:divBdr>
    </w:div>
    <w:div w:id="2051880405">
      <w:bodyDiv w:val="1"/>
      <w:marLeft w:val="0"/>
      <w:marRight w:val="0"/>
      <w:marTop w:val="0"/>
      <w:marBottom w:val="0"/>
      <w:divBdr>
        <w:top w:val="none" w:sz="0" w:space="0" w:color="auto"/>
        <w:left w:val="none" w:sz="0" w:space="0" w:color="auto"/>
        <w:bottom w:val="none" w:sz="0" w:space="0" w:color="auto"/>
        <w:right w:val="none" w:sz="0" w:space="0" w:color="auto"/>
      </w:divBdr>
    </w:div>
    <w:div w:id="2052075330">
      <w:bodyDiv w:val="1"/>
      <w:marLeft w:val="0"/>
      <w:marRight w:val="0"/>
      <w:marTop w:val="0"/>
      <w:marBottom w:val="0"/>
      <w:divBdr>
        <w:top w:val="none" w:sz="0" w:space="0" w:color="auto"/>
        <w:left w:val="none" w:sz="0" w:space="0" w:color="auto"/>
        <w:bottom w:val="none" w:sz="0" w:space="0" w:color="auto"/>
        <w:right w:val="none" w:sz="0" w:space="0" w:color="auto"/>
      </w:divBdr>
    </w:div>
    <w:div w:id="2052150407">
      <w:bodyDiv w:val="1"/>
      <w:marLeft w:val="0"/>
      <w:marRight w:val="0"/>
      <w:marTop w:val="0"/>
      <w:marBottom w:val="0"/>
      <w:divBdr>
        <w:top w:val="none" w:sz="0" w:space="0" w:color="auto"/>
        <w:left w:val="none" w:sz="0" w:space="0" w:color="auto"/>
        <w:bottom w:val="none" w:sz="0" w:space="0" w:color="auto"/>
        <w:right w:val="none" w:sz="0" w:space="0" w:color="auto"/>
      </w:divBdr>
    </w:div>
    <w:div w:id="2052268051">
      <w:bodyDiv w:val="1"/>
      <w:marLeft w:val="0"/>
      <w:marRight w:val="0"/>
      <w:marTop w:val="0"/>
      <w:marBottom w:val="0"/>
      <w:divBdr>
        <w:top w:val="none" w:sz="0" w:space="0" w:color="auto"/>
        <w:left w:val="none" w:sz="0" w:space="0" w:color="auto"/>
        <w:bottom w:val="none" w:sz="0" w:space="0" w:color="auto"/>
        <w:right w:val="none" w:sz="0" w:space="0" w:color="auto"/>
      </w:divBdr>
    </w:div>
    <w:div w:id="2052344165">
      <w:bodyDiv w:val="1"/>
      <w:marLeft w:val="0"/>
      <w:marRight w:val="0"/>
      <w:marTop w:val="0"/>
      <w:marBottom w:val="0"/>
      <w:divBdr>
        <w:top w:val="none" w:sz="0" w:space="0" w:color="auto"/>
        <w:left w:val="none" w:sz="0" w:space="0" w:color="auto"/>
        <w:bottom w:val="none" w:sz="0" w:space="0" w:color="auto"/>
        <w:right w:val="none" w:sz="0" w:space="0" w:color="auto"/>
      </w:divBdr>
    </w:div>
    <w:div w:id="2052413004">
      <w:bodyDiv w:val="1"/>
      <w:marLeft w:val="0"/>
      <w:marRight w:val="0"/>
      <w:marTop w:val="0"/>
      <w:marBottom w:val="0"/>
      <w:divBdr>
        <w:top w:val="none" w:sz="0" w:space="0" w:color="auto"/>
        <w:left w:val="none" w:sz="0" w:space="0" w:color="auto"/>
        <w:bottom w:val="none" w:sz="0" w:space="0" w:color="auto"/>
        <w:right w:val="none" w:sz="0" w:space="0" w:color="auto"/>
      </w:divBdr>
    </w:div>
    <w:div w:id="2052609674">
      <w:bodyDiv w:val="1"/>
      <w:marLeft w:val="0"/>
      <w:marRight w:val="0"/>
      <w:marTop w:val="0"/>
      <w:marBottom w:val="0"/>
      <w:divBdr>
        <w:top w:val="none" w:sz="0" w:space="0" w:color="auto"/>
        <w:left w:val="none" w:sz="0" w:space="0" w:color="auto"/>
        <w:bottom w:val="none" w:sz="0" w:space="0" w:color="auto"/>
        <w:right w:val="none" w:sz="0" w:space="0" w:color="auto"/>
      </w:divBdr>
    </w:div>
    <w:div w:id="2052682130">
      <w:bodyDiv w:val="1"/>
      <w:marLeft w:val="0"/>
      <w:marRight w:val="0"/>
      <w:marTop w:val="0"/>
      <w:marBottom w:val="0"/>
      <w:divBdr>
        <w:top w:val="none" w:sz="0" w:space="0" w:color="auto"/>
        <w:left w:val="none" w:sz="0" w:space="0" w:color="auto"/>
        <w:bottom w:val="none" w:sz="0" w:space="0" w:color="auto"/>
        <w:right w:val="none" w:sz="0" w:space="0" w:color="auto"/>
      </w:divBdr>
    </w:div>
    <w:div w:id="2052998347">
      <w:bodyDiv w:val="1"/>
      <w:marLeft w:val="0"/>
      <w:marRight w:val="0"/>
      <w:marTop w:val="0"/>
      <w:marBottom w:val="0"/>
      <w:divBdr>
        <w:top w:val="none" w:sz="0" w:space="0" w:color="auto"/>
        <w:left w:val="none" w:sz="0" w:space="0" w:color="auto"/>
        <w:bottom w:val="none" w:sz="0" w:space="0" w:color="auto"/>
        <w:right w:val="none" w:sz="0" w:space="0" w:color="auto"/>
      </w:divBdr>
    </w:div>
    <w:div w:id="2053265526">
      <w:bodyDiv w:val="1"/>
      <w:marLeft w:val="0"/>
      <w:marRight w:val="0"/>
      <w:marTop w:val="0"/>
      <w:marBottom w:val="0"/>
      <w:divBdr>
        <w:top w:val="none" w:sz="0" w:space="0" w:color="auto"/>
        <w:left w:val="none" w:sz="0" w:space="0" w:color="auto"/>
        <w:bottom w:val="none" w:sz="0" w:space="0" w:color="auto"/>
        <w:right w:val="none" w:sz="0" w:space="0" w:color="auto"/>
      </w:divBdr>
    </w:div>
    <w:div w:id="2053339626">
      <w:bodyDiv w:val="1"/>
      <w:marLeft w:val="0"/>
      <w:marRight w:val="0"/>
      <w:marTop w:val="0"/>
      <w:marBottom w:val="0"/>
      <w:divBdr>
        <w:top w:val="none" w:sz="0" w:space="0" w:color="auto"/>
        <w:left w:val="none" w:sz="0" w:space="0" w:color="auto"/>
        <w:bottom w:val="none" w:sz="0" w:space="0" w:color="auto"/>
        <w:right w:val="none" w:sz="0" w:space="0" w:color="auto"/>
      </w:divBdr>
    </w:div>
    <w:div w:id="2053379720">
      <w:bodyDiv w:val="1"/>
      <w:marLeft w:val="0"/>
      <w:marRight w:val="0"/>
      <w:marTop w:val="0"/>
      <w:marBottom w:val="0"/>
      <w:divBdr>
        <w:top w:val="none" w:sz="0" w:space="0" w:color="auto"/>
        <w:left w:val="none" w:sz="0" w:space="0" w:color="auto"/>
        <w:bottom w:val="none" w:sz="0" w:space="0" w:color="auto"/>
        <w:right w:val="none" w:sz="0" w:space="0" w:color="auto"/>
      </w:divBdr>
    </w:div>
    <w:div w:id="2053457503">
      <w:bodyDiv w:val="1"/>
      <w:marLeft w:val="0"/>
      <w:marRight w:val="0"/>
      <w:marTop w:val="0"/>
      <w:marBottom w:val="0"/>
      <w:divBdr>
        <w:top w:val="none" w:sz="0" w:space="0" w:color="auto"/>
        <w:left w:val="none" w:sz="0" w:space="0" w:color="auto"/>
        <w:bottom w:val="none" w:sz="0" w:space="0" w:color="auto"/>
        <w:right w:val="none" w:sz="0" w:space="0" w:color="auto"/>
      </w:divBdr>
    </w:div>
    <w:div w:id="2053460959">
      <w:bodyDiv w:val="1"/>
      <w:marLeft w:val="0"/>
      <w:marRight w:val="0"/>
      <w:marTop w:val="0"/>
      <w:marBottom w:val="0"/>
      <w:divBdr>
        <w:top w:val="none" w:sz="0" w:space="0" w:color="auto"/>
        <w:left w:val="none" w:sz="0" w:space="0" w:color="auto"/>
        <w:bottom w:val="none" w:sz="0" w:space="0" w:color="auto"/>
        <w:right w:val="none" w:sz="0" w:space="0" w:color="auto"/>
      </w:divBdr>
    </w:div>
    <w:div w:id="2053533848">
      <w:bodyDiv w:val="1"/>
      <w:marLeft w:val="0"/>
      <w:marRight w:val="0"/>
      <w:marTop w:val="0"/>
      <w:marBottom w:val="0"/>
      <w:divBdr>
        <w:top w:val="none" w:sz="0" w:space="0" w:color="auto"/>
        <w:left w:val="none" w:sz="0" w:space="0" w:color="auto"/>
        <w:bottom w:val="none" w:sz="0" w:space="0" w:color="auto"/>
        <w:right w:val="none" w:sz="0" w:space="0" w:color="auto"/>
      </w:divBdr>
    </w:div>
    <w:div w:id="2053571158">
      <w:bodyDiv w:val="1"/>
      <w:marLeft w:val="0"/>
      <w:marRight w:val="0"/>
      <w:marTop w:val="0"/>
      <w:marBottom w:val="0"/>
      <w:divBdr>
        <w:top w:val="none" w:sz="0" w:space="0" w:color="auto"/>
        <w:left w:val="none" w:sz="0" w:space="0" w:color="auto"/>
        <w:bottom w:val="none" w:sz="0" w:space="0" w:color="auto"/>
        <w:right w:val="none" w:sz="0" w:space="0" w:color="auto"/>
      </w:divBdr>
    </w:div>
    <w:div w:id="2054034445">
      <w:bodyDiv w:val="1"/>
      <w:marLeft w:val="0"/>
      <w:marRight w:val="0"/>
      <w:marTop w:val="0"/>
      <w:marBottom w:val="0"/>
      <w:divBdr>
        <w:top w:val="none" w:sz="0" w:space="0" w:color="auto"/>
        <w:left w:val="none" w:sz="0" w:space="0" w:color="auto"/>
        <w:bottom w:val="none" w:sz="0" w:space="0" w:color="auto"/>
        <w:right w:val="none" w:sz="0" w:space="0" w:color="auto"/>
      </w:divBdr>
    </w:div>
    <w:div w:id="2054187618">
      <w:bodyDiv w:val="1"/>
      <w:marLeft w:val="0"/>
      <w:marRight w:val="0"/>
      <w:marTop w:val="0"/>
      <w:marBottom w:val="0"/>
      <w:divBdr>
        <w:top w:val="none" w:sz="0" w:space="0" w:color="auto"/>
        <w:left w:val="none" w:sz="0" w:space="0" w:color="auto"/>
        <w:bottom w:val="none" w:sz="0" w:space="0" w:color="auto"/>
        <w:right w:val="none" w:sz="0" w:space="0" w:color="auto"/>
      </w:divBdr>
    </w:div>
    <w:div w:id="2054228775">
      <w:bodyDiv w:val="1"/>
      <w:marLeft w:val="0"/>
      <w:marRight w:val="0"/>
      <w:marTop w:val="0"/>
      <w:marBottom w:val="0"/>
      <w:divBdr>
        <w:top w:val="none" w:sz="0" w:space="0" w:color="auto"/>
        <w:left w:val="none" w:sz="0" w:space="0" w:color="auto"/>
        <w:bottom w:val="none" w:sz="0" w:space="0" w:color="auto"/>
        <w:right w:val="none" w:sz="0" w:space="0" w:color="auto"/>
      </w:divBdr>
    </w:div>
    <w:div w:id="2054232876">
      <w:bodyDiv w:val="1"/>
      <w:marLeft w:val="0"/>
      <w:marRight w:val="0"/>
      <w:marTop w:val="0"/>
      <w:marBottom w:val="0"/>
      <w:divBdr>
        <w:top w:val="none" w:sz="0" w:space="0" w:color="auto"/>
        <w:left w:val="none" w:sz="0" w:space="0" w:color="auto"/>
        <w:bottom w:val="none" w:sz="0" w:space="0" w:color="auto"/>
        <w:right w:val="none" w:sz="0" w:space="0" w:color="auto"/>
      </w:divBdr>
    </w:div>
    <w:div w:id="2054304812">
      <w:bodyDiv w:val="1"/>
      <w:marLeft w:val="0"/>
      <w:marRight w:val="0"/>
      <w:marTop w:val="0"/>
      <w:marBottom w:val="0"/>
      <w:divBdr>
        <w:top w:val="none" w:sz="0" w:space="0" w:color="auto"/>
        <w:left w:val="none" w:sz="0" w:space="0" w:color="auto"/>
        <w:bottom w:val="none" w:sz="0" w:space="0" w:color="auto"/>
        <w:right w:val="none" w:sz="0" w:space="0" w:color="auto"/>
      </w:divBdr>
    </w:div>
    <w:div w:id="2054378379">
      <w:bodyDiv w:val="1"/>
      <w:marLeft w:val="0"/>
      <w:marRight w:val="0"/>
      <w:marTop w:val="0"/>
      <w:marBottom w:val="0"/>
      <w:divBdr>
        <w:top w:val="none" w:sz="0" w:space="0" w:color="auto"/>
        <w:left w:val="none" w:sz="0" w:space="0" w:color="auto"/>
        <w:bottom w:val="none" w:sz="0" w:space="0" w:color="auto"/>
        <w:right w:val="none" w:sz="0" w:space="0" w:color="auto"/>
      </w:divBdr>
    </w:div>
    <w:div w:id="2054571864">
      <w:bodyDiv w:val="1"/>
      <w:marLeft w:val="0"/>
      <w:marRight w:val="0"/>
      <w:marTop w:val="0"/>
      <w:marBottom w:val="0"/>
      <w:divBdr>
        <w:top w:val="none" w:sz="0" w:space="0" w:color="auto"/>
        <w:left w:val="none" w:sz="0" w:space="0" w:color="auto"/>
        <w:bottom w:val="none" w:sz="0" w:space="0" w:color="auto"/>
        <w:right w:val="none" w:sz="0" w:space="0" w:color="auto"/>
      </w:divBdr>
    </w:div>
    <w:div w:id="2054845630">
      <w:bodyDiv w:val="1"/>
      <w:marLeft w:val="0"/>
      <w:marRight w:val="0"/>
      <w:marTop w:val="0"/>
      <w:marBottom w:val="0"/>
      <w:divBdr>
        <w:top w:val="none" w:sz="0" w:space="0" w:color="auto"/>
        <w:left w:val="none" w:sz="0" w:space="0" w:color="auto"/>
        <w:bottom w:val="none" w:sz="0" w:space="0" w:color="auto"/>
        <w:right w:val="none" w:sz="0" w:space="0" w:color="auto"/>
      </w:divBdr>
    </w:div>
    <w:div w:id="2054891166">
      <w:bodyDiv w:val="1"/>
      <w:marLeft w:val="0"/>
      <w:marRight w:val="0"/>
      <w:marTop w:val="0"/>
      <w:marBottom w:val="0"/>
      <w:divBdr>
        <w:top w:val="none" w:sz="0" w:space="0" w:color="auto"/>
        <w:left w:val="none" w:sz="0" w:space="0" w:color="auto"/>
        <w:bottom w:val="none" w:sz="0" w:space="0" w:color="auto"/>
        <w:right w:val="none" w:sz="0" w:space="0" w:color="auto"/>
      </w:divBdr>
    </w:div>
    <w:div w:id="2054957088">
      <w:bodyDiv w:val="1"/>
      <w:marLeft w:val="0"/>
      <w:marRight w:val="0"/>
      <w:marTop w:val="0"/>
      <w:marBottom w:val="0"/>
      <w:divBdr>
        <w:top w:val="none" w:sz="0" w:space="0" w:color="auto"/>
        <w:left w:val="none" w:sz="0" w:space="0" w:color="auto"/>
        <w:bottom w:val="none" w:sz="0" w:space="0" w:color="auto"/>
        <w:right w:val="none" w:sz="0" w:space="0" w:color="auto"/>
      </w:divBdr>
    </w:div>
    <w:div w:id="2055350803">
      <w:bodyDiv w:val="1"/>
      <w:marLeft w:val="0"/>
      <w:marRight w:val="0"/>
      <w:marTop w:val="0"/>
      <w:marBottom w:val="0"/>
      <w:divBdr>
        <w:top w:val="none" w:sz="0" w:space="0" w:color="auto"/>
        <w:left w:val="none" w:sz="0" w:space="0" w:color="auto"/>
        <w:bottom w:val="none" w:sz="0" w:space="0" w:color="auto"/>
        <w:right w:val="none" w:sz="0" w:space="0" w:color="auto"/>
      </w:divBdr>
    </w:div>
    <w:div w:id="2055808570">
      <w:bodyDiv w:val="1"/>
      <w:marLeft w:val="0"/>
      <w:marRight w:val="0"/>
      <w:marTop w:val="0"/>
      <w:marBottom w:val="0"/>
      <w:divBdr>
        <w:top w:val="none" w:sz="0" w:space="0" w:color="auto"/>
        <w:left w:val="none" w:sz="0" w:space="0" w:color="auto"/>
        <w:bottom w:val="none" w:sz="0" w:space="0" w:color="auto"/>
        <w:right w:val="none" w:sz="0" w:space="0" w:color="auto"/>
      </w:divBdr>
    </w:div>
    <w:div w:id="2055956752">
      <w:bodyDiv w:val="1"/>
      <w:marLeft w:val="0"/>
      <w:marRight w:val="0"/>
      <w:marTop w:val="0"/>
      <w:marBottom w:val="0"/>
      <w:divBdr>
        <w:top w:val="none" w:sz="0" w:space="0" w:color="auto"/>
        <w:left w:val="none" w:sz="0" w:space="0" w:color="auto"/>
        <w:bottom w:val="none" w:sz="0" w:space="0" w:color="auto"/>
        <w:right w:val="none" w:sz="0" w:space="0" w:color="auto"/>
      </w:divBdr>
    </w:div>
    <w:div w:id="2056003392">
      <w:bodyDiv w:val="1"/>
      <w:marLeft w:val="0"/>
      <w:marRight w:val="0"/>
      <w:marTop w:val="0"/>
      <w:marBottom w:val="0"/>
      <w:divBdr>
        <w:top w:val="none" w:sz="0" w:space="0" w:color="auto"/>
        <w:left w:val="none" w:sz="0" w:space="0" w:color="auto"/>
        <w:bottom w:val="none" w:sz="0" w:space="0" w:color="auto"/>
        <w:right w:val="none" w:sz="0" w:space="0" w:color="auto"/>
      </w:divBdr>
    </w:div>
    <w:div w:id="2056080994">
      <w:bodyDiv w:val="1"/>
      <w:marLeft w:val="0"/>
      <w:marRight w:val="0"/>
      <w:marTop w:val="0"/>
      <w:marBottom w:val="0"/>
      <w:divBdr>
        <w:top w:val="none" w:sz="0" w:space="0" w:color="auto"/>
        <w:left w:val="none" w:sz="0" w:space="0" w:color="auto"/>
        <w:bottom w:val="none" w:sz="0" w:space="0" w:color="auto"/>
        <w:right w:val="none" w:sz="0" w:space="0" w:color="auto"/>
      </w:divBdr>
    </w:div>
    <w:div w:id="2056536516">
      <w:bodyDiv w:val="1"/>
      <w:marLeft w:val="0"/>
      <w:marRight w:val="0"/>
      <w:marTop w:val="0"/>
      <w:marBottom w:val="0"/>
      <w:divBdr>
        <w:top w:val="none" w:sz="0" w:space="0" w:color="auto"/>
        <w:left w:val="none" w:sz="0" w:space="0" w:color="auto"/>
        <w:bottom w:val="none" w:sz="0" w:space="0" w:color="auto"/>
        <w:right w:val="none" w:sz="0" w:space="0" w:color="auto"/>
      </w:divBdr>
    </w:div>
    <w:div w:id="2056804967">
      <w:bodyDiv w:val="1"/>
      <w:marLeft w:val="0"/>
      <w:marRight w:val="0"/>
      <w:marTop w:val="0"/>
      <w:marBottom w:val="0"/>
      <w:divBdr>
        <w:top w:val="none" w:sz="0" w:space="0" w:color="auto"/>
        <w:left w:val="none" w:sz="0" w:space="0" w:color="auto"/>
        <w:bottom w:val="none" w:sz="0" w:space="0" w:color="auto"/>
        <w:right w:val="none" w:sz="0" w:space="0" w:color="auto"/>
      </w:divBdr>
    </w:div>
    <w:div w:id="2056847684">
      <w:bodyDiv w:val="1"/>
      <w:marLeft w:val="0"/>
      <w:marRight w:val="0"/>
      <w:marTop w:val="0"/>
      <w:marBottom w:val="0"/>
      <w:divBdr>
        <w:top w:val="none" w:sz="0" w:space="0" w:color="auto"/>
        <w:left w:val="none" w:sz="0" w:space="0" w:color="auto"/>
        <w:bottom w:val="none" w:sz="0" w:space="0" w:color="auto"/>
        <w:right w:val="none" w:sz="0" w:space="0" w:color="auto"/>
      </w:divBdr>
    </w:div>
    <w:div w:id="2056925048">
      <w:bodyDiv w:val="1"/>
      <w:marLeft w:val="0"/>
      <w:marRight w:val="0"/>
      <w:marTop w:val="0"/>
      <w:marBottom w:val="0"/>
      <w:divBdr>
        <w:top w:val="none" w:sz="0" w:space="0" w:color="auto"/>
        <w:left w:val="none" w:sz="0" w:space="0" w:color="auto"/>
        <w:bottom w:val="none" w:sz="0" w:space="0" w:color="auto"/>
        <w:right w:val="none" w:sz="0" w:space="0" w:color="auto"/>
      </w:divBdr>
    </w:div>
    <w:div w:id="2056926393">
      <w:bodyDiv w:val="1"/>
      <w:marLeft w:val="0"/>
      <w:marRight w:val="0"/>
      <w:marTop w:val="0"/>
      <w:marBottom w:val="0"/>
      <w:divBdr>
        <w:top w:val="none" w:sz="0" w:space="0" w:color="auto"/>
        <w:left w:val="none" w:sz="0" w:space="0" w:color="auto"/>
        <w:bottom w:val="none" w:sz="0" w:space="0" w:color="auto"/>
        <w:right w:val="none" w:sz="0" w:space="0" w:color="auto"/>
      </w:divBdr>
    </w:div>
    <w:div w:id="2057049998">
      <w:bodyDiv w:val="1"/>
      <w:marLeft w:val="0"/>
      <w:marRight w:val="0"/>
      <w:marTop w:val="0"/>
      <w:marBottom w:val="0"/>
      <w:divBdr>
        <w:top w:val="none" w:sz="0" w:space="0" w:color="auto"/>
        <w:left w:val="none" w:sz="0" w:space="0" w:color="auto"/>
        <w:bottom w:val="none" w:sz="0" w:space="0" w:color="auto"/>
        <w:right w:val="none" w:sz="0" w:space="0" w:color="auto"/>
      </w:divBdr>
    </w:div>
    <w:div w:id="2057391774">
      <w:bodyDiv w:val="1"/>
      <w:marLeft w:val="0"/>
      <w:marRight w:val="0"/>
      <w:marTop w:val="0"/>
      <w:marBottom w:val="0"/>
      <w:divBdr>
        <w:top w:val="none" w:sz="0" w:space="0" w:color="auto"/>
        <w:left w:val="none" w:sz="0" w:space="0" w:color="auto"/>
        <w:bottom w:val="none" w:sz="0" w:space="0" w:color="auto"/>
        <w:right w:val="none" w:sz="0" w:space="0" w:color="auto"/>
      </w:divBdr>
    </w:div>
    <w:div w:id="2057463403">
      <w:bodyDiv w:val="1"/>
      <w:marLeft w:val="0"/>
      <w:marRight w:val="0"/>
      <w:marTop w:val="0"/>
      <w:marBottom w:val="0"/>
      <w:divBdr>
        <w:top w:val="none" w:sz="0" w:space="0" w:color="auto"/>
        <w:left w:val="none" w:sz="0" w:space="0" w:color="auto"/>
        <w:bottom w:val="none" w:sz="0" w:space="0" w:color="auto"/>
        <w:right w:val="none" w:sz="0" w:space="0" w:color="auto"/>
      </w:divBdr>
    </w:div>
    <w:div w:id="2057463751">
      <w:bodyDiv w:val="1"/>
      <w:marLeft w:val="0"/>
      <w:marRight w:val="0"/>
      <w:marTop w:val="0"/>
      <w:marBottom w:val="0"/>
      <w:divBdr>
        <w:top w:val="none" w:sz="0" w:space="0" w:color="auto"/>
        <w:left w:val="none" w:sz="0" w:space="0" w:color="auto"/>
        <w:bottom w:val="none" w:sz="0" w:space="0" w:color="auto"/>
        <w:right w:val="none" w:sz="0" w:space="0" w:color="auto"/>
      </w:divBdr>
    </w:div>
    <w:div w:id="2057583910">
      <w:bodyDiv w:val="1"/>
      <w:marLeft w:val="0"/>
      <w:marRight w:val="0"/>
      <w:marTop w:val="0"/>
      <w:marBottom w:val="0"/>
      <w:divBdr>
        <w:top w:val="none" w:sz="0" w:space="0" w:color="auto"/>
        <w:left w:val="none" w:sz="0" w:space="0" w:color="auto"/>
        <w:bottom w:val="none" w:sz="0" w:space="0" w:color="auto"/>
        <w:right w:val="none" w:sz="0" w:space="0" w:color="auto"/>
      </w:divBdr>
    </w:div>
    <w:div w:id="2057586963">
      <w:bodyDiv w:val="1"/>
      <w:marLeft w:val="0"/>
      <w:marRight w:val="0"/>
      <w:marTop w:val="0"/>
      <w:marBottom w:val="0"/>
      <w:divBdr>
        <w:top w:val="none" w:sz="0" w:space="0" w:color="auto"/>
        <w:left w:val="none" w:sz="0" w:space="0" w:color="auto"/>
        <w:bottom w:val="none" w:sz="0" w:space="0" w:color="auto"/>
        <w:right w:val="none" w:sz="0" w:space="0" w:color="auto"/>
      </w:divBdr>
    </w:div>
    <w:div w:id="2057780443">
      <w:bodyDiv w:val="1"/>
      <w:marLeft w:val="0"/>
      <w:marRight w:val="0"/>
      <w:marTop w:val="0"/>
      <w:marBottom w:val="0"/>
      <w:divBdr>
        <w:top w:val="none" w:sz="0" w:space="0" w:color="auto"/>
        <w:left w:val="none" w:sz="0" w:space="0" w:color="auto"/>
        <w:bottom w:val="none" w:sz="0" w:space="0" w:color="auto"/>
        <w:right w:val="none" w:sz="0" w:space="0" w:color="auto"/>
      </w:divBdr>
    </w:div>
    <w:div w:id="2057850289">
      <w:bodyDiv w:val="1"/>
      <w:marLeft w:val="0"/>
      <w:marRight w:val="0"/>
      <w:marTop w:val="0"/>
      <w:marBottom w:val="0"/>
      <w:divBdr>
        <w:top w:val="none" w:sz="0" w:space="0" w:color="auto"/>
        <w:left w:val="none" w:sz="0" w:space="0" w:color="auto"/>
        <w:bottom w:val="none" w:sz="0" w:space="0" w:color="auto"/>
        <w:right w:val="none" w:sz="0" w:space="0" w:color="auto"/>
      </w:divBdr>
    </w:div>
    <w:div w:id="2058043554">
      <w:bodyDiv w:val="1"/>
      <w:marLeft w:val="0"/>
      <w:marRight w:val="0"/>
      <w:marTop w:val="0"/>
      <w:marBottom w:val="0"/>
      <w:divBdr>
        <w:top w:val="none" w:sz="0" w:space="0" w:color="auto"/>
        <w:left w:val="none" w:sz="0" w:space="0" w:color="auto"/>
        <w:bottom w:val="none" w:sz="0" w:space="0" w:color="auto"/>
        <w:right w:val="none" w:sz="0" w:space="0" w:color="auto"/>
      </w:divBdr>
    </w:div>
    <w:div w:id="2058048050">
      <w:bodyDiv w:val="1"/>
      <w:marLeft w:val="0"/>
      <w:marRight w:val="0"/>
      <w:marTop w:val="0"/>
      <w:marBottom w:val="0"/>
      <w:divBdr>
        <w:top w:val="none" w:sz="0" w:space="0" w:color="auto"/>
        <w:left w:val="none" w:sz="0" w:space="0" w:color="auto"/>
        <w:bottom w:val="none" w:sz="0" w:space="0" w:color="auto"/>
        <w:right w:val="none" w:sz="0" w:space="0" w:color="auto"/>
      </w:divBdr>
    </w:div>
    <w:div w:id="2058387290">
      <w:bodyDiv w:val="1"/>
      <w:marLeft w:val="0"/>
      <w:marRight w:val="0"/>
      <w:marTop w:val="0"/>
      <w:marBottom w:val="0"/>
      <w:divBdr>
        <w:top w:val="none" w:sz="0" w:space="0" w:color="auto"/>
        <w:left w:val="none" w:sz="0" w:space="0" w:color="auto"/>
        <w:bottom w:val="none" w:sz="0" w:space="0" w:color="auto"/>
        <w:right w:val="none" w:sz="0" w:space="0" w:color="auto"/>
      </w:divBdr>
    </w:div>
    <w:div w:id="2058622203">
      <w:bodyDiv w:val="1"/>
      <w:marLeft w:val="0"/>
      <w:marRight w:val="0"/>
      <w:marTop w:val="0"/>
      <w:marBottom w:val="0"/>
      <w:divBdr>
        <w:top w:val="none" w:sz="0" w:space="0" w:color="auto"/>
        <w:left w:val="none" w:sz="0" w:space="0" w:color="auto"/>
        <w:bottom w:val="none" w:sz="0" w:space="0" w:color="auto"/>
        <w:right w:val="none" w:sz="0" w:space="0" w:color="auto"/>
      </w:divBdr>
    </w:div>
    <w:div w:id="2058774117">
      <w:bodyDiv w:val="1"/>
      <w:marLeft w:val="0"/>
      <w:marRight w:val="0"/>
      <w:marTop w:val="0"/>
      <w:marBottom w:val="0"/>
      <w:divBdr>
        <w:top w:val="none" w:sz="0" w:space="0" w:color="auto"/>
        <w:left w:val="none" w:sz="0" w:space="0" w:color="auto"/>
        <w:bottom w:val="none" w:sz="0" w:space="0" w:color="auto"/>
        <w:right w:val="none" w:sz="0" w:space="0" w:color="auto"/>
      </w:divBdr>
    </w:div>
    <w:div w:id="2058775753">
      <w:bodyDiv w:val="1"/>
      <w:marLeft w:val="0"/>
      <w:marRight w:val="0"/>
      <w:marTop w:val="0"/>
      <w:marBottom w:val="0"/>
      <w:divBdr>
        <w:top w:val="none" w:sz="0" w:space="0" w:color="auto"/>
        <w:left w:val="none" w:sz="0" w:space="0" w:color="auto"/>
        <w:bottom w:val="none" w:sz="0" w:space="0" w:color="auto"/>
        <w:right w:val="none" w:sz="0" w:space="0" w:color="auto"/>
      </w:divBdr>
    </w:div>
    <w:div w:id="2058895523">
      <w:bodyDiv w:val="1"/>
      <w:marLeft w:val="0"/>
      <w:marRight w:val="0"/>
      <w:marTop w:val="0"/>
      <w:marBottom w:val="0"/>
      <w:divBdr>
        <w:top w:val="none" w:sz="0" w:space="0" w:color="auto"/>
        <w:left w:val="none" w:sz="0" w:space="0" w:color="auto"/>
        <w:bottom w:val="none" w:sz="0" w:space="0" w:color="auto"/>
        <w:right w:val="none" w:sz="0" w:space="0" w:color="auto"/>
      </w:divBdr>
    </w:div>
    <w:div w:id="2059013563">
      <w:bodyDiv w:val="1"/>
      <w:marLeft w:val="0"/>
      <w:marRight w:val="0"/>
      <w:marTop w:val="0"/>
      <w:marBottom w:val="0"/>
      <w:divBdr>
        <w:top w:val="none" w:sz="0" w:space="0" w:color="auto"/>
        <w:left w:val="none" w:sz="0" w:space="0" w:color="auto"/>
        <w:bottom w:val="none" w:sz="0" w:space="0" w:color="auto"/>
        <w:right w:val="none" w:sz="0" w:space="0" w:color="auto"/>
      </w:divBdr>
    </w:div>
    <w:div w:id="2059282407">
      <w:bodyDiv w:val="1"/>
      <w:marLeft w:val="0"/>
      <w:marRight w:val="0"/>
      <w:marTop w:val="0"/>
      <w:marBottom w:val="0"/>
      <w:divBdr>
        <w:top w:val="none" w:sz="0" w:space="0" w:color="auto"/>
        <w:left w:val="none" w:sz="0" w:space="0" w:color="auto"/>
        <w:bottom w:val="none" w:sz="0" w:space="0" w:color="auto"/>
        <w:right w:val="none" w:sz="0" w:space="0" w:color="auto"/>
      </w:divBdr>
    </w:div>
    <w:div w:id="2059937465">
      <w:bodyDiv w:val="1"/>
      <w:marLeft w:val="0"/>
      <w:marRight w:val="0"/>
      <w:marTop w:val="0"/>
      <w:marBottom w:val="0"/>
      <w:divBdr>
        <w:top w:val="none" w:sz="0" w:space="0" w:color="auto"/>
        <w:left w:val="none" w:sz="0" w:space="0" w:color="auto"/>
        <w:bottom w:val="none" w:sz="0" w:space="0" w:color="auto"/>
        <w:right w:val="none" w:sz="0" w:space="0" w:color="auto"/>
      </w:divBdr>
    </w:div>
    <w:div w:id="2060085587">
      <w:bodyDiv w:val="1"/>
      <w:marLeft w:val="0"/>
      <w:marRight w:val="0"/>
      <w:marTop w:val="0"/>
      <w:marBottom w:val="0"/>
      <w:divBdr>
        <w:top w:val="none" w:sz="0" w:space="0" w:color="auto"/>
        <w:left w:val="none" w:sz="0" w:space="0" w:color="auto"/>
        <w:bottom w:val="none" w:sz="0" w:space="0" w:color="auto"/>
        <w:right w:val="none" w:sz="0" w:space="0" w:color="auto"/>
      </w:divBdr>
    </w:div>
    <w:div w:id="2060277106">
      <w:bodyDiv w:val="1"/>
      <w:marLeft w:val="0"/>
      <w:marRight w:val="0"/>
      <w:marTop w:val="0"/>
      <w:marBottom w:val="0"/>
      <w:divBdr>
        <w:top w:val="none" w:sz="0" w:space="0" w:color="auto"/>
        <w:left w:val="none" w:sz="0" w:space="0" w:color="auto"/>
        <w:bottom w:val="none" w:sz="0" w:space="0" w:color="auto"/>
        <w:right w:val="none" w:sz="0" w:space="0" w:color="auto"/>
      </w:divBdr>
    </w:div>
    <w:div w:id="2060352796">
      <w:bodyDiv w:val="1"/>
      <w:marLeft w:val="0"/>
      <w:marRight w:val="0"/>
      <w:marTop w:val="0"/>
      <w:marBottom w:val="0"/>
      <w:divBdr>
        <w:top w:val="none" w:sz="0" w:space="0" w:color="auto"/>
        <w:left w:val="none" w:sz="0" w:space="0" w:color="auto"/>
        <w:bottom w:val="none" w:sz="0" w:space="0" w:color="auto"/>
        <w:right w:val="none" w:sz="0" w:space="0" w:color="auto"/>
      </w:divBdr>
    </w:div>
    <w:div w:id="2060546988">
      <w:bodyDiv w:val="1"/>
      <w:marLeft w:val="0"/>
      <w:marRight w:val="0"/>
      <w:marTop w:val="0"/>
      <w:marBottom w:val="0"/>
      <w:divBdr>
        <w:top w:val="none" w:sz="0" w:space="0" w:color="auto"/>
        <w:left w:val="none" w:sz="0" w:space="0" w:color="auto"/>
        <w:bottom w:val="none" w:sz="0" w:space="0" w:color="auto"/>
        <w:right w:val="none" w:sz="0" w:space="0" w:color="auto"/>
      </w:divBdr>
    </w:div>
    <w:div w:id="2060781640">
      <w:bodyDiv w:val="1"/>
      <w:marLeft w:val="0"/>
      <w:marRight w:val="0"/>
      <w:marTop w:val="0"/>
      <w:marBottom w:val="0"/>
      <w:divBdr>
        <w:top w:val="none" w:sz="0" w:space="0" w:color="auto"/>
        <w:left w:val="none" w:sz="0" w:space="0" w:color="auto"/>
        <w:bottom w:val="none" w:sz="0" w:space="0" w:color="auto"/>
        <w:right w:val="none" w:sz="0" w:space="0" w:color="auto"/>
      </w:divBdr>
    </w:div>
    <w:div w:id="2061200420">
      <w:bodyDiv w:val="1"/>
      <w:marLeft w:val="0"/>
      <w:marRight w:val="0"/>
      <w:marTop w:val="0"/>
      <w:marBottom w:val="0"/>
      <w:divBdr>
        <w:top w:val="none" w:sz="0" w:space="0" w:color="auto"/>
        <w:left w:val="none" w:sz="0" w:space="0" w:color="auto"/>
        <w:bottom w:val="none" w:sz="0" w:space="0" w:color="auto"/>
        <w:right w:val="none" w:sz="0" w:space="0" w:color="auto"/>
      </w:divBdr>
    </w:div>
    <w:div w:id="2061242457">
      <w:bodyDiv w:val="1"/>
      <w:marLeft w:val="0"/>
      <w:marRight w:val="0"/>
      <w:marTop w:val="0"/>
      <w:marBottom w:val="0"/>
      <w:divBdr>
        <w:top w:val="none" w:sz="0" w:space="0" w:color="auto"/>
        <w:left w:val="none" w:sz="0" w:space="0" w:color="auto"/>
        <w:bottom w:val="none" w:sz="0" w:space="0" w:color="auto"/>
        <w:right w:val="none" w:sz="0" w:space="0" w:color="auto"/>
      </w:divBdr>
    </w:div>
    <w:div w:id="2061441940">
      <w:bodyDiv w:val="1"/>
      <w:marLeft w:val="0"/>
      <w:marRight w:val="0"/>
      <w:marTop w:val="0"/>
      <w:marBottom w:val="0"/>
      <w:divBdr>
        <w:top w:val="none" w:sz="0" w:space="0" w:color="auto"/>
        <w:left w:val="none" w:sz="0" w:space="0" w:color="auto"/>
        <w:bottom w:val="none" w:sz="0" w:space="0" w:color="auto"/>
        <w:right w:val="none" w:sz="0" w:space="0" w:color="auto"/>
      </w:divBdr>
    </w:div>
    <w:div w:id="2061442882">
      <w:bodyDiv w:val="1"/>
      <w:marLeft w:val="0"/>
      <w:marRight w:val="0"/>
      <w:marTop w:val="0"/>
      <w:marBottom w:val="0"/>
      <w:divBdr>
        <w:top w:val="none" w:sz="0" w:space="0" w:color="auto"/>
        <w:left w:val="none" w:sz="0" w:space="0" w:color="auto"/>
        <w:bottom w:val="none" w:sz="0" w:space="0" w:color="auto"/>
        <w:right w:val="none" w:sz="0" w:space="0" w:color="auto"/>
      </w:divBdr>
    </w:div>
    <w:div w:id="2061586856">
      <w:bodyDiv w:val="1"/>
      <w:marLeft w:val="0"/>
      <w:marRight w:val="0"/>
      <w:marTop w:val="0"/>
      <w:marBottom w:val="0"/>
      <w:divBdr>
        <w:top w:val="none" w:sz="0" w:space="0" w:color="auto"/>
        <w:left w:val="none" w:sz="0" w:space="0" w:color="auto"/>
        <w:bottom w:val="none" w:sz="0" w:space="0" w:color="auto"/>
        <w:right w:val="none" w:sz="0" w:space="0" w:color="auto"/>
      </w:divBdr>
    </w:div>
    <w:div w:id="2061593317">
      <w:bodyDiv w:val="1"/>
      <w:marLeft w:val="0"/>
      <w:marRight w:val="0"/>
      <w:marTop w:val="0"/>
      <w:marBottom w:val="0"/>
      <w:divBdr>
        <w:top w:val="none" w:sz="0" w:space="0" w:color="auto"/>
        <w:left w:val="none" w:sz="0" w:space="0" w:color="auto"/>
        <w:bottom w:val="none" w:sz="0" w:space="0" w:color="auto"/>
        <w:right w:val="none" w:sz="0" w:space="0" w:color="auto"/>
      </w:divBdr>
    </w:div>
    <w:div w:id="2061704677">
      <w:bodyDiv w:val="1"/>
      <w:marLeft w:val="0"/>
      <w:marRight w:val="0"/>
      <w:marTop w:val="0"/>
      <w:marBottom w:val="0"/>
      <w:divBdr>
        <w:top w:val="none" w:sz="0" w:space="0" w:color="auto"/>
        <w:left w:val="none" w:sz="0" w:space="0" w:color="auto"/>
        <w:bottom w:val="none" w:sz="0" w:space="0" w:color="auto"/>
        <w:right w:val="none" w:sz="0" w:space="0" w:color="auto"/>
      </w:divBdr>
    </w:div>
    <w:div w:id="2061706225">
      <w:bodyDiv w:val="1"/>
      <w:marLeft w:val="0"/>
      <w:marRight w:val="0"/>
      <w:marTop w:val="0"/>
      <w:marBottom w:val="0"/>
      <w:divBdr>
        <w:top w:val="none" w:sz="0" w:space="0" w:color="auto"/>
        <w:left w:val="none" w:sz="0" w:space="0" w:color="auto"/>
        <w:bottom w:val="none" w:sz="0" w:space="0" w:color="auto"/>
        <w:right w:val="none" w:sz="0" w:space="0" w:color="auto"/>
      </w:divBdr>
    </w:div>
    <w:div w:id="2061972798">
      <w:bodyDiv w:val="1"/>
      <w:marLeft w:val="0"/>
      <w:marRight w:val="0"/>
      <w:marTop w:val="0"/>
      <w:marBottom w:val="0"/>
      <w:divBdr>
        <w:top w:val="none" w:sz="0" w:space="0" w:color="auto"/>
        <w:left w:val="none" w:sz="0" w:space="0" w:color="auto"/>
        <w:bottom w:val="none" w:sz="0" w:space="0" w:color="auto"/>
        <w:right w:val="none" w:sz="0" w:space="0" w:color="auto"/>
      </w:divBdr>
    </w:div>
    <w:div w:id="2062557886">
      <w:bodyDiv w:val="1"/>
      <w:marLeft w:val="0"/>
      <w:marRight w:val="0"/>
      <w:marTop w:val="0"/>
      <w:marBottom w:val="0"/>
      <w:divBdr>
        <w:top w:val="none" w:sz="0" w:space="0" w:color="auto"/>
        <w:left w:val="none" w:sz="0" w:space="0" w:color="auto"/>
        <w:bottom w:val="none" w:sz="0" w:space="0" w:color="auto"/>
        <w:right w:val="none" w:sz="0" w:space="0" w:color="auto"/>
      </w:divBdr>
    </w:div>
    <w:div w:id="2062711654">
      <w:bodyDiv w:val="1"/>
      <w:marLeft w:val="0"/>
      <w:marRight w:val="0"/>
      <w:marTop w:val="0"/>
      <w:marBottom w:val="0"/>
      <w:divBdr>
        <w:top w:val="none" w:sz="0" w:space="0" w:color="auto"/>
        <w:left w:val="none" w:sz="0" w:space="0" w:color="auto"/>
        <w:bottom w:val="none" w:sz="0" w:space="0" w:color="auto"/>
        <w:right w:val="none" w:sz="0" w:space="0" w:color="auto"/>
      </w:divBdr>
    </w:div>
    <w:div w:id="2062828379">
      <w:bodyDiv w:val="1"/>
      <w:marLeft w:val="0"/>
      <w:marRight w:val="0"/>
      <w:marTop w:val="0"/>
      <w:marBottom w:val="0"/>
      <w:divBdr>
        <w:top w:val="none" w:sz="0" w:space="0" w:color="auto"/>
        <w:left w:val="none" w:sz="0" w:space="0" w:color="auto"/>
        <w:bottom w:val="none" w:sz="0" w:space="0" w:color="auto"/>
        <w:right w:val="none" w:sz="0" w:space="0" w:color="auto"/>
      </w:divBdr>
    </w:div>
    <w:div w:id="2063022349">
      <w:bodyDiv w:val="1"/>
      <w:marLeft w:val="0"/>
      <w:marRight w:val="0"/>
      <w:marTop w:val="0"/>
      <w:marBottom w:val="0"/>
      <w:divBdr>
        <w:top w:val="none" w:sz="0" w:space="0" w:color="auto"/>
        <w:left w:val="none" w:sz="0" w:space="0" w:color="auto"/>
        <w:bottom w:val="none" w:sz="0" w:space="0" w:color="auto"/>
        <w:right w:val="none" w:sz="0" w:space="0" w:color="auto"/>
      </w:divBdr>
    </w:div>
    <w:div w:id="2063403444">
      <w:bodyDiv w:val="1"/>
      <w:marLeft w:val="0"/>
      <w:marRight w:val="0"/>
      <w:marTop w:val="0"/>
      <w:marBottom w:val="0"/>
      <w:divBdr>
        <w:top w:val="none" w:sz="0" w:space="0" w:color="auto"/>
        <w:left w:val="none" w:sz="0" w:space="0" w:color="auto"/>
        <w:bottom w:val="none" w:sz="0" w:space="0" w:color="auto"/>
        <w:right w:val="none" w:sz="0" w:space="0" w:color="auto"/>
      </w:divBdr>
    </w:div>
    <w:div w:id="2063599041">
      <w:bodyDiv w:val="1"/>
      <w:marLeft w:val="0"/>
      <w:marRight w:val="0"/>
      <w:marTop w:val="0"/>
      <w:marBottom w:val="0"/>
      <w:divBdr>
        <w:top w:val="none" w:sz="0" w:space="0" w:color="auto"/>
        <w:left w:val="none" w:sz="0" w:space="0" w:color="auto"/>
        <w:bottom w:val="none" w:sz="0" w:space="0" w:color="auto"/>
        <w:right w:val="none" w:sz="0" w:space="0" w:color="auto"/>
      </w:divBdr>
    </w:div>
    <w:div w:id="2063862782">
      <w:bodyDiv w:val="1"/>
      <w:marLeft w:val="0"/>
      <w:marRight w:val="0"/>
      <w:marTop w:val="0"/>
      <w:marBottom w:val="0"/>
      <w:divBdr>
        <w:top w:val="none" w:sz="0" w:space="0" w:color="auto"/>
        <w:left w:val="none" w:sz="0" w:space="0" w:color="auto"/>
        <w:bottom w:val="none" w:sz="0" w:space="0" w:color="auto"/>
        <w:right w:val="none" w:sz="0" w:space="0" w:color="auto"/>
      </w:divBdr>
    </w:div>
    <w:div w:id="2063938992">
      <w:bodyDiv w:val="1"/>
      <w:marLeft w:val="0"/>
      <w:marRight w:val="0"/>
      <w:marTop w:val="0"/>
      <w:marBottom w:val="0"/>
      <w:divBdr>
        <w:top w:val="none" w:sz="0" w:space="0" w:color="auto"/>
        <w:left w:val="none" w:sz="0" w:space="0" w:color="auto"/>
        <w:bottom w:val="none" w:sz="0" w:space="0" w:color="auto"/>
        <w:right w:val="none" w:sz="0" w:space="0" w:color="auto"/>
      </w:divBdr>
    </w:div>
    <w:div w:id="2064021452">
      <w:bodyDiv w:val="1"/>
      <w:marLeft w:val="0"/>
      <w:marRight w:val="0"/>
      <w:marTop w:val="0"/>
      <w:marBottom w:val="0"/>
      <w:divBdr>
        <w:top w:val="none" w:sz="0" w:space="0" w:color="auto"/>
        <w:left w:val="none" w:sz="0" w:space="0" w:color="auto"/>
        <w:bottom w:val="none" w:sz="0" w:space="0" w:color="auto"/>
        <w:right w:val="none" w:sz="0" w:space="0" w:color="auto"/>
      </w:divBdr>
    </w:div>
    <w:div w:id="2064517503">
      <w:bodyDiv w:val="1"/>
      <w:marLeft w:val="0"/>
      <w:marRight w:val="0"/>
      <w:marTop w:val="0"/>
      <w:marBottom w:val="0"/>
      <w:divBdr>
        <w:top w:val="none" w:sz="0" w:space="0" w:color="auto"/>
        <w:left w:val="none" w:sz="0" w:space="0" w:color="auto"/>
        <w:bottom w:val="none" w:sz="0" w:space="0" w:color="auto"/>
        <w:right w:val="none" w:sz="0" w:space="0" w:color="auto"/>
      </w:divBdr>
    </w:div>
    <w:div w:id="2064517978">
      <w:bodyDiv w:val="1"/>
      <w:marLeft w:val="0"/>
      <w:marRight w:val="0"/>
      <w:marTop w:val="0"/>
      <w:marBottom w:val="0"/>
      <w:divBdr>
        <w:top w:val="none" w:sz="0" w:space="0" w:color="auto"/>
        <w:left w:val="none" w:sz="0" w:space="0" w:color="auto"/>
        <w:bottom w:val="none" w:sz="0" w:space="0" w:color="auto"/>
        <w:right w:val="none" w:sz="0" w:space="0" w:color="auto"/>
      </w:divBdr>
    </w:div>
    <w:div w:id="2064790328">
      <w:bodyDiv w:val="1"/>
      <w:marLeft w:val="0"/>
      <w:marRight w:val="0"/>
      <w:marTop w:val="0"/>
      <w:marBottom w:val="0"/>
      <w:divBdr>
        <w:top w:val="none" w:sz="0" w:space="0" w:color="auto"/>
        <w:left w:val="none" w:sz="0" w:space="0" w:color="auto"/>
        <w:bottom w:val="none" w:sz="0" w:space="0" w:color="auto"/>
        <w:right w:val="none" w:sz="0" w:space="0" w:color="auto"/>
      </w:divBdr>
    </w:div>
    <w:div w:id="2065136688">
      <w:bodyDiv w:val="1"/>
      <w:marLeft w:val="0"/>
      <w:marRight w:val="0"/>
      <w:marTop w:val="0"/>
      <w:marBottom w:val="0"/>
      <w:divBdr>
        <w:top w:val="none" w:sz="0" w:space="0" w:color="auto"/>
        <w:left w:val="none" w:sz="0" w:space="0" w:color="auto"/>
        <w:bottom w:val="none" w:sz="0" w:space="0" w:color="auto"/>
        <w:right w:val="none" w:sz="0" w:space="0" w:color="auto"/>
      </w:divBdr>
    </w:div>
    <w:div w:id="2065331313">
      <w:bodyDiv w:val="1"/>
      <w:marLeft w:val="0"/>
      <w:marRight w:val="0"/>
      <w:marTop w:val="0"/>
      <w:marBottom w:val="0"/>
      <w:divBdr>
        <w:top w:val="none" w:sz="0" w:space="0" w:color="auto"/>
        <w:left w:val="none" w:sz="0" w:space="0" w:color="auto"/>
        <w:bottom w:val="none" w:sz="0" w:space="0" w:color="auto"/>
        <w:right w:val="none" w:sz="0" w:space="0" w:color="auto"/>
      </w:divBdr>
    </w:div>
    <w:div w:id="2065519163">
      <w:bodyDiv w:val="1"/>
      <w:marLeft w:val="0"/>
      <w:marRight w:val="0"/>
      <w:marTop w:val="0"/>
      <w:marBottom w:val="0"/>
      <w:divBdr>
        <w:top w:val="none" w:sz="0" w:space="0" w:color="auto"/>
        <w:left w:val="none" w:sz="0" w:space="0" w:color="auto"/>
        <w:bottom w:val="none" w:sz="0" w:space="0" w:color="auto"/>
        <w:right w:val="none" w:sz="0" w:space="0" w:color="auto"/>
      </w:divBdr>
    </w:div>
    <w:div w:id="2065520878">
      <w:bodyDiv w:val="1"/>
      <w:marLeft w:val="0"/>
      <w:marRight w:val="0"/>
      <w:marTop w:val="0"/>
      <w:marBottom w:val="0"/>
      <w:divBdr>
        <w:top w:val="none" w:sz="0" w:space="0" w:color="auto"/>
        <w:left w:val="none" w:sz="0" w:space="0" w:color="auto"/>
        <w:bottom w:val="none" w:sz="0" w:space="0" w:color="auto"/>
        <w:right w:val="none" w:sz="0" w:space="0" w:color="auto"/>
      </w:divBdr>
    </w:div>
    <w:div w:id="2065906169">
      <w:bodyDiv w:val="1"/>
      <w:marLeft w:val="0"/>
      <w:marRight w:val="0"/>
      <w:marTop w:val="0"/>
      <w:marBottom w:val="0"/>
      <w:divBdr>
        <w:top w:val="none" w:sz="0" w:space="0" w:color="auto"/>
        <w:left w:val="none" w:sz="0" w:space="0" w:color="auto"/>
        <w:bottom w:val="none" w:sz="0" w:space="0" w:color="auto"/>
        <w:right w:val="none" w:sz="0" w:space="0" w:color="auto"/>
      </w:divBdr>
    </w:div>
    <w:div w:id="2066223833">
      <w:bodyDiv w:val="1"/>
      <w:marLeft w:val="0"/>
      <w:marRight w:val="0"/>
      <w:marTop w:val="0"/>
      <w:marBottom w:val="0"/>
      <w:divBdr>
        <w:top w:val="none" w:sz="0" w:space="0" w:color="auto"/>
        <w:left w:val="none" w:sz="0" w:space="0" w:color="auto"/>
        <w:bottom w:val="none" w:sz="0" w:space="0" w:color="auto"/>
        <w:right w:val="none" w:sz="0" w:space="0" w:color="auto"/>
      </w:divBdr>
    </w:div>
    <w:div w:id="2066564137">
      <w:bodyDiv w:val="1"/>
      <w:marLeft w:val="0"/>
      <w:marRight w:val="0"/>
      <w:marTop w:val="0"/>
      <w:marBottom w:val="0"/>
      <w:divBdr>
        <w:top w:val="none" w:sz="0" w:space="0" w:color="auto"/>
        <w:left w:val="none" w:sz="0" w:space="0" w:color="auto"/>
        <w:bottom w:val="none" w:sz="0" w:space="0" w:color="auto"/>
        <w:right w:val="none" w:sz="0" w:space="0" w:color="auto"/>
      </w:divBdr>
    </w:div>
    <w:div w:id="2066905027">
      <w:bodyDiv w:val="1"/>
      <w:marLeft w:val="0"/>
      <w:marRight w:val="0"/>
      <w:marTop w:val="0"/>
      <w:marBottom w:val="0"/>
      <w:divBdr>
        <w:top w:val="none" w:sz="0" w:space="0" w:color="auto"/>
        <w:left w:val="none" w:sz="0" w:space="0" w:color="auto"/>
        <w:bottom w:val="none" w:sz="0" w:space="0" w:color="auto"/>
        <w:right w:val="none" w:sz="0" w:space="0" w:color="auto"/>
      </w:divBdr>
    </w:div>
    <w:div w:id="2067025243">
      <w:bodyDiv w:val="1"/>
      <w:marLeft w:val="0"/>
      <w:marRight w:val="0"/>
      <w:marTop w:val="0"/>
      <w:marBottom w:val="0"/>
      <w:divBdr>
        <w:top w:val="none" w:sz="0" w:space="0" w:color="auto"/>
        <w:left w:val="none" w:sz="0" w:space="0" w:color="auto"/>
        <w:bottom w:val="none" w:sz="0" w:space="0" w:color="auto"/>
        <w:right w:val="none" w:sz="0" w:space="0" w:color="auto"/>
      </w:divBdr>
    </w:div>
    <w:div w:id="2067071469">
      <w:bodyDiv w:val="1"/>
      <w:marLeft w:val="0"/>
      <w:marRight w:val="0"/>
      <w:marTop w:val="0"/>
      <w:marBottom w:val="0"/>
      <w:divBdr>
        <w:top w:val="none" w:sz="0" w:space="0" w:color="auto"/>
        <w:left w:val="none" w:sz="0" w:space="0" w:color="auto"/>
        <w:bottom w:val="none" w:sz="0" w:space="0" w:color="auto"/>
        <w:right w:val="none" w:sz="0" w:space="0" w:color="auto"/>
      </w:divBdr>
    </w:div>
    <w:div w:id="2067072489">
      <w:bodyDiv w:val="1"/>
      <w:marLeft w:val="0"/>
      <w:marRight w:val="0"/>
      <w:marTop w:val="0"/>
      <w:marBottom w:val="0"/>
      <w:divBdr>
        <w:top w:val="none" w:sz="0" w:space="0" w:color="auto"/>
        <w:left w:val="none" w:sz="0" w:space="0" w:color="auto"/>
        <w:bottom w:val="none" w:sz="0" w:space="0" w:color="auto"/>
        <w:right w:val="none" w:sz="0" w:space="0" w:color="auto"/>
      </w:divBdr>
    </w:div>
    <w:div w:id="2067096683">
      <w:bodyDiv w:val="1"/>
      <w:marLeft w:val="0"/>
      <w:marRight w:val="0"/>
      <w:marTop w:val="0"/>
      <w:marBottom w:val="0"/>
      <w:divBdr>
        <w:top w:val="none" w:sz="0" w:space="0" w:color="auto"/>
        <w:left w:val="none" w:sz="0" w:space="0" w:color="auto"/>
        <w:bottom w:val="none" w:sz="0" w:space="0" w:color="auto"/>
        <w:right w:val="none" w:sz="0" w:space="0" w:color="auto"/>
      </w:divBdr>
    </w:div>
    <w:div w:id="2067215927">
      <w:bodyDiv w:val="1"/>
      <w:marLeft w:val="0"/>
      <w:marRight w:val="0"/>
      <w:marTop w:val="0"/>
      <w:marBottom w:val="0"/>
      <w:divBdr>
        <w:top w:val="none" w:sz="0" w:space="0" w:color="auto"/>
        <w:left w:val="none" w:sz="0" w:space="0" w:color="auto"/>
        <w:bottom w:val="none" w:sz="0" w:space="0" w:color="auto"/>
        <w:right w:val="none" w:sz="0" w:space="0" w:color="auto"/>
      </w:divBdr>
    </w:div>
    <w:div w:id="2067339907">
      <w:bodyDiv w:val="1"/>
      <w:marLeft w:val="0"/>
      <w:marRight w:val="0"/>
      <w:marTop w:val="0"/>
      <w:marBottom w:val="0"/>
      <w:divBdr>
        <w:top w:val="none" w:sz="0" w:space="0" w:color="auto"/>
        <w:left w:val="none" w:sz="0" w:space="0" w:color="auto"/>
        <w:bottom w:val="none" w:sz="0" w:space="0" w:color="auto"/>
        <w:right w:val="none" w:sz="0" w:space="0" w:color="auto"/>
      </w:divBdr>
    </w:div>
    <w:div w:id="2067410012">
      <w:bodyDiv w:val="1"/>
      <w:marLeft w:val="0"/>
      <w:marRight w:val="0"/>
      <w:marTop w:val="0"/>
      <w:marBottom w:val="0"/>
      <w:divBdr>
        <w:top w:val="none" w:sz="0" w:space="0" w:color="auto"/>
        <w:left w:val="none" w:sz="0" w:space="0" w:color="auto"/>
        <w:bottom w:val="none" w:sz="0" w:space="0" w:color="auto"/>
        <w:right w:val="none" w:sz="0" w:space="0" w:color="auto"/>
      </w:divBdr>
    </w:div>
    <w:div w:id="2067603728">
      <w:bodyDiv w:val="1"/>
      <w:marLeft w:val="0"/>
      <w:marRight w:val="0"/>
      <w:marTop w:val="0"/>
      <w:marBottom w:val="0"/>
      <w:divBdr>
        <w:top w:val="none" w:sz="0" w:space="0" w:color="auto"/>
        <w:left w:val="none" w:sz="0" w:space="0" w:color="auto"/>
        <w:bottom w:val="none" w:sz="0" w:space="0" w:color="auto"/>
        <w:right w:val="none" w:sz="0" w:space="0" w:color="auto"/>
      </w:divBdr>
    </w:div>
    <w:div w:id="2067605975">
      <w:bodyDiv w:val="1"/>
      <w:marLeft w:val="0"/>
      <w:marRight w:val="0"/>
      <w:marTop w:val="0"/>
      <w:marBottom w:val="0"/>
      <w:divBdr>
        <w:top w:val="none" w:sz="0" w:space="0" w:color="auto"/>
        <w:left w:val="none" w:sz="0" w:space="0" w:color="auto"/>
        <w:bottom w:val="none" w:sz="0" w:space="0" w:color="auto"/>
        <w:right w:val="none" w:sz="0" w:space="0" w:color="auto"/>
      </w:divBdr>
    </w:div>
    <w:div w:id="2067680543">
      <w:bodyDiv w:val="1"/>
      <w:marLeft w:val="0"/>
      <w:marRight w:val="0"/>
      <w:marTop w:val="0"/>
      <w:marBottom w:val="0"/>
      <w:divBdr>
        <w:top w:val="none" w:sz="0" w:space="0" w:color="auto"/>
        <w:left w:val="none" w:sz="0" w:space="0" w:color="auto"/>
        <w:bottom w:val="none" w:sz="0" w:space="0" w:color="auto"/>
        <w:right w:val="none" w:sz="0" w:space="0" w:color="auto"/>
      </w:divBdr>
    </w:div>
    <w:div w:id="2067797252">
      <w:bodyDiv w:val="1"/>
      <w:marLeft w:val="0"/>
      <w:marRight w:val="0"/>
      <w:marTop w:val="0"/>
      <w:marBottom w:val="0"/>
      <w:divBdr>
        <w:top w:val="none" w:sz="0" w:space="0" w:color="auto"/>
        <w:left w:val="none" w:sz="0" w:space="0" w:color="auto"/>
        <w:bottom w:val="none" w:sz="0" w:space="0" w:color="auto"/>
        <w:right w:val="none" w:sz="0" w:space="0" w:color="auto"/>
      </w:divBdr>
    </w:div>
    <w:div w:id="2067802107">
      <w:bodyDiv w:val="1"/>
      <w:marLeft w:val="0"/>
      <w:marRight w:val="0"/>
      <w:marTop w:val="0"/>
      <w:marBottom w:val="0"/>
      <w:divBdr>
        <w:top w:val="none" w:sz="0" w:space="0" w:color="auto"/>
        <w:left w:val="none" w:sz="0" w:space="0" w:color="auto"/>
        <w:bottom w:val="none" w:sz="0" w:space="0" w:color="auto"/>
        <w:right w:val="none" w:sz="0" w:space="0" w:color="auto"/>
      </w:divBdr>
    </w:div>
    <w:div w:id="2067869935">
      <w:bodyDiv w:val="1"/>
      <w:marLeft w:val="0"/>
      <w:marRight w:val="0"/>
      <w:marTop w:val="0"/>
      <w:marBottom w:val="0"/>
      <w:divBdr>
        <w:top w:val="none" w:sz="0" w:space="0" w:color="auto"/>
        <w:left w:val="none" w:sz="0" w:space="0" w:color="auto"/>
        <w:bottom w:val="none" w:sz="0" w:space="0" w:color="auto"/>
        <w:right w:val="none" w:sz="0" w:space="0" w:color="auto"/>
      </w:divBdr>
    </w:div>
    <w:div w:id="2067944952">
      <w:bodyDiv w:val="1"/>
      <w:marLeft w:val="0"/>
      <w:marRight w:val="0"/>
      <w:marTop w:val="0"/>
      <w:marBottom w:val="0"/>
      <w:divBdr>
        <w:top w:val="none" w:sz="0" w:space="0" w:color="auto"/>
        <w:left w:val="none" w:sz="0" w:space="0" w:color="auto"/>
        <w:bottom w:val="none" w:sz="0" w:space="0" w:color="auto"/>
        <w:right w:val="none" w:sz="0" w:space="0" w:color="auto"/>
      </w:divBdr>
    </w:div>
    <w:div w:id="2067992044">
      <w:bodyDiv w:val="1"/>
      <w:marLeft w:val="0"/>
      <w:marRight w:val="0"/>
      <w:marTop w:val="0"/>
      <w:marBottom w:val="0"/>
      <w:divBdr>
        <w:top w:val="none" w:sz="0" w:space="0" w:color="auto"/>
        <w:left w:val="none" w:sz="0" w:space="0" w:color="auto"/>
        <w:bottom w:val="none" w:sz="0" w:space="0" w:color="auto"/>
        <w:right w:val="none" w:sz="0" w:space="0" w:color="auto"/>
      </w:divBdr>
    </w:div>
    <w:div w:id="2068453297">
      <w:bodyDiv w:val="1"/>
      <w:marLeft w:val="0"/>
      <w:marRight w:val="0"/>
      <w:marTop w:val="0"/>
      <w:marBottom w:val="0"/>
      <w:divBdr>
        <w:top w:val="none" w:sz="0" w:space="0" w:color="auto"/>
        <w:left w:val="none" w:sz="0" w:space="0" w:color="auto"/>
        <w:bottom w:val="none" w:sz="0" w:space="0" w:color="auto"/>
        <w:right w:val="none" w:sz="0" w:space="0" w:color="auto"/>
      </w:divBdr>
    </w:div>
    <w:div w:id="2068457024">
      <w:bodyDiv w:val="1"/>
      <w:marLeft w:val="0"/>
      <w:marRight w:val="0"/>
      <w:marTop w:val="0"/>
      <w:marBottom w:val="0"/>
      <w:divBdr>
        <w:top w:val="none" w:sz="0" w:space="0" w:color="auto"/>
        <w:left w:val="none" w:sz="0" w:space="0" w:color="auto"/>
        <w:bottom w:val="none" w:sz="0" w:space="0" w:color="auto"/>
        <w:right w:val="none" w:sz="0" w:space="0" w:color="auto"/>
      </w:divBdr>
    </w:div>
    <w:div w:id="2068532087">
      <w:bodyDiv w:val="1"/>
      <w:marLeft w:val="0"/>
      <w:marRight w:val="0"/>
      <w:marTop w:val="0"/>
      <w:marBottom w:val="0"/>
      <w:divBdr>
        <w:top w:val="none" w:sz="0" w:space="0" w:color="auto"/>
        <w:left w:val="none" w:sz="0" w:space="0" w:color="auto"/>
        <w:bottom w:val="none" w:sz="0" w:space="0" w:color="auto"/>
        <w:right w:val="none" w:sz="0" w:space="0" w:color="auto"/>
      </w:divBdr>
    </w:div>
    <w:div w:id="2068599530">
      <w:bodyDiv w:val="1"/>
      <w:marLeft w:val="0"/>
      <w:marRight w:val="0"/>
      <w:marTop w:val="0"/>
      <w:marBottom w:val="0"/>
      <w:divBdr>
        <w:top w:val="none" w:sz="0" w:space="0" w:color="auto"/>
        <w:left w:val="none" w:sz="0" w:space="0" w:color="auto"/>
        <w:bottom w:val="none" w:sz="0" w:space="0" w:color="auto"/>
        <w:right w:val="none" w:sz="0" w:space="0" w:color="auto"/>
      </w:divBdr>
    </w:div>
    <w:div w:id="2068599930">
      <w:bodyDiv w:val="1"/>
      <w:marLeft w:val="0"/>
      <w:marRight w:val="0"/>
      <w:marTop w:val="0"/>
      <w:marBottom w:val="0"/>
      <w:divBdr>
        <w:top w:val="none" w:sz="0" w:space="0" w:color="auto"/>
        <w:left w:val="none" w:sz="0" w:space="0" w:color="auto"/>
        <w:bottom w:val="none" w:sz="0" w:space="0" w:color="auto"/>
        <w:right w:val="none" w:sz="0" w:space="0" w:color="auto"/>
      </w:divBdr>
    </w:div>
    <w:div w:id="2068650139">
      <w:bodyDiv w:val="1"/>
      <w:marLeft w:val="0"/>
      <w:marRight w:val="0"/>
      <w:marTop w:val="0"/>
      <w:marBottom w:val="0"/>
      <w:divBdr>
        <w:top w:val="none" w:sz="0" w:space="0" w:color="auto"/>
        <w:left w:val="none" w:sz="0" w:space="0" w:color="auto"/>
        <w:bottom w:val="none" w:sz="0" w:space="0" w:color="auto"/>
        <w:right w:val="none" w:sz="0" w:space="0" w:color="auto"/>
      </w:divBdr>
    </w:div>
    <w:div w:id="2068724280">
      <w:bodyDiv w:val="1"/>
      <w:marLeft w:val="0"/>
      <w:marRight w:val="0"/>
      <w:marTop w:val="0"/>
      <w:marBottom w:val="0"/>
      <w:divBdr>
        <w:top w:val="none" w:sz="0" w:space="0" w:color="auto"/>
        <w:left w:val="none" w:sz="0" w:space="0" w:color="auto"/>
        <w:bottom w:val="none" w:sz="0" w:space="0" w:color="auto"/>
        <w:right w:val="none" w:sz="0" w:space="0" w:color="auto"/>
      </w:divBdr>
    </w:div>
    <w:div w:id="2068842748">
      <w:bodyDiv w:val="1"/>
      <w:marLeft w:val="0"/>
      <w:marRight w:val="0"/>
      <w:marTop w:val="0"/>
      <w:marBottom w:val="0"/>
      <w:divBdr>
        <w:top w:val="none" w:sz="0" w:space="0" w:color="auto"/>
        <w:left w:val="none" w:sz="0" w:space="0" w:color="auto"/>
        <w:bottom w:val="none" w:sz="0" w:space="0" w:color="auto"/>
        <w:right w:val="none" w:sz="0" w:space="0" w:color="auto"/>
      </w:divBdr>
    </w:div>
    <w:div w:id="2069305132">
      <w:bodyDiv w:val="1"/>
      <w:marLeft w:val="0"/>
      <w:marRight w:val="0"/>
      <w:marTop w:val="0"/>
      <w:marBottom w:val="0"/>
      <w:divBdr>
        <w:top w:val="none" w:sz="0" w:space="0" w:color="auto"/>
        <w:left w:val="none" w:sz="0" w:space="0" w:color="auto"/>
        <w:bottom w:val="none" w:sz="0" w:space="0" w:color="auto"/>
        <w:right w:val="none" w:sz="0" w:space="0" w:color="auto"/>
      </w:divBdr>
    </w:div>
    <w:div w:id="2069377582">
      <w:bodyDiv w:val="1"/>
      <w:marLeft w:val="0"/>
      <w:marRight w:val="0"/>
      <w:marTop w:val="0"/>
      <w:marBottom w:val="0"/>
      <w:divBdr>
        <w:top w:val="none" w:sz="0" w:space="0" w:color="auto"/>
        <w:left w:val="none" w:sz="0" w:space="0" w:color="auto"/>
        <w:bottom w:val="none" w:sz="0" w:space="0" w:color="auto"/>
        <w:right w:val="none" w:sz="0" w:space="0" w:color="auto"/>
      </w:divBdr>
    </w:div>
    <w:div w:id="2069647488">
      <w:bodyDiv w:val="1"/>
      <w:marLeft w:val="0"/>
      <w:marRight w:val="0"/>
      <w:marTop w:val="0"/>
      <w:marBottom w:val="0"/>
      <w:divBdr>
        <w:top w:val="none" w:sz="0" w:space="0" w:color="auto"/>
        <w:left w:val="none" w:sz="0" w:space="0" w:color="auto"/>
        <w:bottom w:val="none" w:sz="0" w:space="0" w:color="auto"/>
        <w:right w:val="none" w:sz="0" w:space="0" w:color="auto"/>
      </w:divBdr>
    </w:div>
    <w:div w:id="2069692420">
      <w:bodyDiv w:val="1"/>
      <w:marLeft w:val="0"/>
      <w:marRight w:val="0"/>
      <w:marTop w:val="0"/>
      <w:marBottom w:val="0"/>
      <w:divBdr>
        <w:top w:val="none" w:sz="0" w:space="0" w:color="auto"/>
        <w:left w:val="none" w:sz="0" w:space="0" w:color="auto"/>
        <w:bottom w:val="none" w:sz="0" w:space="0" w:color="auto"/>
        <w:right w:val="none" w:sz="0" w:space="0" w:color="auto"/>
      </w:divBdr>
    </w:div>
    <w:div w:id="2069768786">
      <w:bodyDiv w:val="1"/>
      <w:marLeft w:val="0"/>
      <w:marRight w:val="0"/>
      <w:marTop w:val="0"/>
      <w:marBottom w:val="0"/>
      <w:divBdr>
        <w:top w:val="none" w:sz="0" w:space="0" w:color="auto"/>
        <w:left w:val="none" w:sz="0" w:space="0" w:color="auto"/>
        <w:bottom w:val="none" w:sz="0" w:space="0" w:color="auto"/>
        <w:right w:val="none" w:sz="0" w:space="0" w:color="auto"/>
      </w:divBdr>
    </w:div>
    <w:div w:id="2070151291">
      <w:bodyDiv w:val="1"/>
      <w:marLeft w:val="0"/>
      <w:marRight w:val="0"/>
      <w:marTop w:val="0"/>
      <w:marBottom w:val="0"/>
      <w:divBdr>
        <w:top w:val="none" w:sz="0" w:space="0" w:color="auto"/>
        <w:left w:val="none" w:sz="0" w:space="0" w:color="auto"/>
        <w:bottom w:val="none" w:sz="0" w:space="0" w:color="auto"/>
        <w:right w:val="none" w:sz="0" w:space="0" w:color="auto"/>
      </w:divBdr>
    </w:div>
    <w:div w:id="2070572424">
      <w:bodyDiv w:val="1"/>
      <w:marLeft w:val="0"/>
      <w:marRight w:val="0"/>
      <w:marTop w:val="0"/>
      <w:marBottom w:val="0"/>
      <w:divBdr>
        <w:top w:val="none" w:sz="0" w:space="0" w:color="auto"/>
        <w:left w:val="none" w:sz="0" w:space="0" w:color="auto"/>
        <w:bottom w:val="none" w:sz="0" w:space="0" w:color="auto"/>
        <w:right w:val="none" w:sz="0" w:space="0" w:color="auto"/>
      </w:divBdr>
    </w:div>
    <w:div w:id="2070691481">
      <w:bodyDiv w:val="1"/>
      <w:marLeft w:val="0"/>
      <w:marRight w:val="0"/>
      <w:marTop w:val="0"/>
      <w:marBottom w:val="0"/>
      <w:divBdr>
        <w:top w:val="none" w:sz="0" w:space="0" w:color="auto"/>
        <w:left w:val="none" w:sz="0" w:space="0" w:color="auto"/>
        <w:bottom w:val="none" w:sz="0" w:space="0" w:color="auto"/>
        <w:right w:val="none" w:sz="0" w:space="0" w:color="auto"/>
      </w:divBdr>
    </w:div>
    <w:div w:id="2070764760">
      <w:bodyDiv w:val="1"/>
      <w:marLeft w:val="0"/>
      <w:marRight w:val="0"/>
      <w:marTop w:val="0"/>
      <w:marBottom w:val="0"/>
      <w:divBdr>
        <w:top w:val="none" w:sz="0" w:space="0" w:color="auto"/>
        <w:left w:val="none" w:sz="0" w:space="0" w:color="auto"/>
        <w:bottom w:val="none" w:sz="0" w:space="0" w:color="auto"/>
        <w:right w:val="none" w:sz="0" w:space="0" w:color="auto"/>
      </w:divBdr>
    </w:div>
    <w:div w:id="2070810343">
      <w:bodyDiv w:val="1"/>
      <w:marLeft w:val="0"/>
      <w:marRight w:val="0"/>
      <w:marTop w:val="0"/>
      <w:marBottom w:val="0"/>
      <w:divBdr>
        <w:top w:val="none" w:sz="0" w:space="0" w:color="auto"/>
        <w:left w:val="none" w:sz="0" w:space="0" w:color="auto"/>
        <w:bottom w:val="none" w:sz="0" w:space="0" w:color="auto"/>
        <w:right w:val="none" w:sz="0" w:space="0" w:color="auto"/>
      </w:divBdr>
    </w:div>
    <w:div w:id="2071071451">
      <w:bodyDiv w:val="1"/>
      <w:marLeft w:val="0"/>
      <w:marRight w:val="0"/>
      <w:marTop w:val="0"/>
      <w:marBottom w:val="0"/>
      <w:divBdr>
        <w:top w:val="none" w:sz="0" w:space="0" w:color="auto"/>
        <w:left w:val="none" w:sz="0" w:space="0" w:color="auto"/>
        <w:bottom w:val="none" w:sz="0" w:space="0" w:color="auto"/>
        <w:right w:val="none" w:sz="0" w:space="0" w:color="auto"/>
      </w:divBdr>
    </w:div>
    <w:div w:id="2071147772">
      <w:bodyDiv w:val="1"/>
      <w:marLeft w:val="0"/>
      <w:marRight w:val="0"/>
      <w:marTop w:val="0"/>
      <w:marBottom w:val="0"/>
      <w:divBdr>
        <w:top w:val="none" w:sz="0" w:space="0" w:color="auto"/>
        <w:left w:val="none" w:sz="0" w:space="0" w:color="auto"/>
        <w:bottom w:val="none" w:sz="0" w:space="0" w:color="auto"/>
        <w:right w:val="none" w:sz="0" w:space="0" w:color="auto"/>
      </w:divBdr>
    </w:div>
    <w:div w:id="2071266279">
      <w:bodyDiv w:val="1"/>
      <w:marLeft w:val="0"/>
      <w:marRight w:val="0"/>
      <w:marTop w:val="0"/>
      <w:marBottom w:val="0"/>
      <w:divBdr>
        <w:top w:val="none" w:sz="0" w:space="0" w:color="auto"/>
        <w:left w:val="none" w:sz="0" w:space="0" w:color="auto"/>
        <w:bottom w:val="none" w:sz="0" w:space="0" w:color="auto"/>
        <w:right w:val="none" w:sz="0" w:space="0" w:color="auto"/>
      </w:divBdr>
    </w:div>
    <w:div w:id="2071272314">
      <w:bodyDiv w:val="1"/>
      <w:marLeft w:val="0"/>
      <w:marRight w:val="0"/>
      <w:marTop w:val="0"/>
      <w:marBottom w:val="0"/>
      <w:divBdr>
        <w:top w:val="none" w:sz="0" w:space="0" w:color="auto"/>
        <w:left w:val="none" w:sz="0" w:space="0" w:color="auto"/>
        <w:bottom w:val="none" w:sz="0" w:space="0" w:color="auto"/>
        <w:right w:val="none" w:sz="0" w:space="0" w:color="auto"/>
      </w:divBdr>
    </w:div>
    <w:div w:id="2071345632">
      <w:bodyDiv w:val="1"/>
      <w:marLeft w:val="0"/>
      <w:marRight w:val="0"/>
      <w:marTop w:val="0"/>
      <w:marBottom w:val="0"/>
      <w:divBdr>
        <w:top w:val="none" w:sz="0" w:space="0" w:color="auto"/>
        <w:left w:val="none" w:sz="0" w:space="0" w:color="auto"/>
        <w:bottom w:val="none" w:sz="0" w:space="0" w:color="auto"/>
        <w:right w:val="none" w:sz="0" w:space="0" w:color="auto"/>
      </w:divBdr>
    </w:div>
    <w:div w:id="2071418983">
      <w:bodyDiv w:val="1"/>
      <w:marLeft w:val="0"/>
      <w:marRight w:val="0"/>
      <w:marTop w:val="0"/>
      <w:marBottom w:val="0"/>
      <w:divBdr>
        <w:top w:val="none" w:sz="0" w:space="0" w:color="auto"/>
        <w:left w:val="none" w:sz="0" w:space="0" w:color="auto"/>
        <w:bottom w:val="none" w:sz="0" w:space="0" w:color="auto"/>
        <w:right w:val="none" w:sz="0" w:space="0" w:color="auto"/>
      </w:divBdr>
    </w:div>
    <w:div w:id="2071422856">
      <w:bodyDiv w:val="1"/>
      <w:marLeft w:val="0"/>
      <w:marRight w:val="0"/>
      <w:marTop w:val="0"/>
      <w:marBottom w:val="0"/>
      <w:divBdr>
        <w:top w:val="none" w:sz="0" w:space="0" w:color="auto"/>
        <w:left w:val="none" w:sz="0" w:space="0" w:color="auto"/>
        <w:bottom w:val="none" w:sz="0" w:space="0" w:color="auto"/>
        <w:right w:val="none" w:sz="0" w:space="0" w:color="auto"/>
      </w:divBdr>
    </w:div>
    <w:div w:id="2071729726">
      <w:bodyDiv w:val="1"/>
      <w:marLeft w:val="0"/>
      <w:marRight w:val="0"/>
      <w:marTop w:val="0"/>
      <w:marBottom w:val="0"/>
      <w:divBdr>
        <w:top w:val="none" w:sz="0" w:space="0" w:color="auto"/>
        <w:left w:val="none" w:sz="0" w:space="0" w:color="auto"/>
        <w:bottom w:val="none" w:sz="0" w:space="0" w:color="auto"/>
        <w:right w:val="none" w:sz="0" w:space="0" w:color="auto"/>
      </w:divBdr>
    </w:div>
    <w:div w:id="2072195843">
      <w:bodyDiv w:val="1"/>
      <w:marLeft w:val="0"/>
      <w:marRight w:val="0"/>
      <w:marTop w:val="0"/>
      <w:marBottom w:val="0"/>
      <w:divBdr>
        <w:top w:val="none" w:sz="0" w:space="0" w:color="auto"/>
        <w:left w:val="none" w:sz="0" w:space="0" w:color="auto"/>
        <w:bottom w:val="none" w:sz="0" w:space="0" w:color="auto"/>
        <w:right w:val="none" w:sz="0" w:space="0" w:color="auto"/>
      </w:divBdr>
    </w:div>
    <w:div w:id="2072381567">
      <w:bodyDiv w:val="1"/>
      <w:marLeft w:val="0"/>
      <w:marRight w:val="0"/>
      <w:marTop w:val="0"/>
      <w:marBottom w:val="0"/>
      <w:divBdr>
        <w:top w:val="none" w:sz="0" w:space="0" w:color="auto"/>
        <w:left w:val="none" w:sz="0" w:space="0" w:color="auto"/>
        <w:bottom w:val="none" w:sz="0" w:space="0" w:color="auto"/>
        <w:right w:val="none" w:sz="0" w:space="0" w:color="auto"/>
      </w:divBdr>
    </w:div>
    <w:div w:id="2072537622">
      <w:bodyDiv w:val="1"/>
      <w:marLeft w:val="0"/>
      <w:marRight w:val="0"/>
      <w:marTop w:val="0"/>
      <w:marBottom w:val="0"/>
      <w:divBdr>
        <w:top w:val="none" w:sz="0" w:space="0" w:color="auto"/>
        <w:left w:val="none" w:sz="0" w:space="0" w:color="auto"/>
        <w:bottom w:val="none" w:sz="0" w:space="0" w:color="auto"/>
        <w:right w:val="none" w:sz="0" w:space="0" w:color="auto"/>
      </w:divBdr>
    </w:div>
    <w:div w:id="2072607118">
      <w:bodyDiv w:val="1"/>
      <w:marLeft w:val="0"/>
      <w:marRight w:val="0"/>
      <w:marTop w:val="0"/>
      <w:marBottom w:val="0"/>
      <w:divBdr>
        <w:top w:val="none" w:sz="0" w:space="0" w:color="auto"/>
        <w:left w:val="none" w:sz="0" w:space="0" w:color="auto"/>
        <w:bottom w:val="none" w:sz="0" w:space="0" w:color="auto"/>
        <w:right w:val="none" w:sz="0" w:space="0" w:color="auto"/>
      </w:divBdr>
    </w:div>
    <w:div w:id="2072772666">
      <w:bodyDiv w:val="1"/>
      <w:marLeft w:val="0"/>
      <w:marRight w:val="0"/>
      <w:marTop w:val="0"/>
      <w:marBottom w:val="0"/>
      <w:divBdr>
        <w:top w:val="none" w:sz="0" w:space="0" w:color="auto"/>
        <w:left w:val="none" w:sz="0" w:space="0" w:color="auto"/>
        <w:bottom w:val="none" w:sz="0" w:space="0" w:color="auto"/>
        <w:right w:val="none" w:sz="0" w:space="0" w:color="auto"/>
      </w:divBdr>
    </w:div>
    <w:div w:id="2072843304">
      <w:bodyDiv w:val="1"/>
      <w:marLeft w:val="0"/>
      <w:marRight w:val="0"/>
      <w:marTop w:val="0"/>
      <w:marBottom w:val="0"/>
      <w:divBdr>
        <w:top w:val="none" w:sz="0" w:space="0" w:color="auto"/>
        <w:left w:val="none" w:sz="0" w:space="0" w:color="auto"/>
        <w:bottom w:val="none" w:sz="0" w:space="0" w:color="auto"/>
        <w:right w:val="none" w:sz="0" w:space="0" w:color="auto"/>
      </w:divBdr>
    </w:div>
    <w:div w:id="2072921697">
      <w:bodyDiv w:val="1"/>
      <w:marLeft w:val="0"/>
      <w:marRight w:val="0"/>
      <w:marTop w:val="0"/>
      <w:marBottom w:val="0"/>
      <w:divBdr>
        <w:top w:val="none" w:sz="0" w:space="0" w:color="auto"/>
        <w:left w:val="none" w:sz="0" w:space="0" w:color="auto"/>
        <w:bottom w:val="none" w:sz="0" w:space="0" w:color="auto"/>
        <w:right w:val="none" w:sz="0" w:space="0" w:color="auto"/>
      </w:divBdr>
    </w:div>
    <w:div w:id="2072993989">
      <w:bodyDiv w:val="1"/>
      <w:marLeft w:val="0"/>
      <w:marRight w:val="0"/>
      <w:marTop w:val="0"/>
      <w:marBottom w:val="0"/>
      <w:divBdr>
        <w:top w:val="none" w:sz="0" w:space="0" w:color="auto"/>
        <w:left w:val="none" w:sz="0" w:space="0" w:color="auto"/>
        <w:bottom w:val="none" w:sz="0" w:space="0" w:color="auto"/>
        <w:right w:val="none" w:sz="0" w:space="0" w:color="auto"/>
      </w:divBdr>
    </w:div>
    <w:div w:id="2073114669">
      <w:bodyDiv w:val="1"/>
      <w:marLeft w:val="0"/>
      <w:marRight w:val="0"/>
      <w:marTop w:val="0"/>
      <w:marBottom w:val="0"/>
      <w:divBdr>
        <w:top w:val="none" w:sz="0" w:space="0" w:color="auto"/>
        <w:left w:val="none" w:sz="0" w:space="0" w:color="auto"/>
        <w:bottom w:val="none" w:sz="0" w:space="0" w:color="auto"/>
        <w:right w:val="none" w:sz="0" w:space="0" w:color="auto"/>
      </w:divBdr>
    </w:div>
    <w:div w:id="2073231418">
      <w:bodyDiv w:val="1"/>
      <w:marLeft w:val="0"/>
      <w:marRight w:val="0"/>
      <w:marTop w:val="0"/>
      <w:marBottom w:val="0"/>
      <w:divBdr>
        <w:top w:val="none" w:sz="0" w:space="0" w:color="auto"/>
        <w:left w:val="none" w:sz="0" w:space="0" w:color="auto"/>
        <w:bottom w:val="none" w:sz="0" w:space="0" w:color="auto"/>
        <w:right w:val="none" w:sz="0" w:space="0" w:color="auto"/>
      </w:divBdr>
    </w:div>
    <w:div w:id="2073430506">
      <w:bodyDiv w:val="1"/>
      <w:marLeft w:val="0"/>
      <w:marRight w:val="0"/>
      <w:marTop w:val="0"/>
      <w:marBottom w:val="0"/>
      <w:divBdr>
        <w:top w:val="none" w:sz="0" w:space="0" w:color="auto"/>
        <w:left w:val="none" w:sz="0" w:space="0" w:color="auto"/>
        <w:bottom w:val="none" w:sz="0" w:space="0" w:color="auto"/>
        <w:right w:val="none" w:sz="0" w:space="0" w:color="auto"/>
      </w:divBdr>
    </w:div>
    <w:div w:id="2073431403">
      <w:bodyDiv w:val="1"/>
      <w:marLeft w:val="0"/>
      <w:marRight w:val="0"/>
      <w:marTop w:val="0"/>
      <w:marBottom w:val="0"/>
      <w:divBdr>
        <w:top w:val="none" w:sz="0" w:space="0" w:color="auto"/>
        <w:left w:val="none" w:sz="0" w:space="0" w:color="auto"/>
        <w:bottom w:val="none" w:sz="0" w:space="0" w:color="auto"/>
        <w:right w:val="none" w:sz="0" w:space="0" w:color="auto"/>
      </w:divBdr>
    </w:div>
    <w:div w:id="2074305615">
      <w:bodyDiv w:val="1"/>
      <w:marLeft w:val="0"/>
      <w:marRight w:val="0"/>
      <w:marTop w:val="0"/>
      <w:marBottom w:val="0"/>
      <w:divBdr>
        <w:top w:val="none" w:sz="0" w:space="0" w:color="auto"/>
        <w:left w:val="none" w:sz="0" w:space="0" w:color="auto"/>
        <w:bottom w:val="none" w:sz="0" w:space="0" w:color="auto"/>
        <w:right w:val="none" w:sz="0" w:space="0" w:color="auto"/>
      </w:divBdr>
    </w:div>
    <w:div w:id="2074421993">
      <w:bodyDiv w:val="1"/>
      <w:marLeft w:val="0"/>
      <w:marRight w:val="0"/>
      <w:marTop w:val="0"/>
      <w:marBottom w:val="0"/>
      <w:divBdr>
        <w:top w:val="none" w:sz="0" w:space="0" w:color="auto"/>
        <w:left w:val="none" w:sz="0" w:space="0" w:color="auto"/>
        <w:bottom w:val="none" w:sz="0" w:space="0" w:color="auto"/>
        <w:right w:val="none" w:sz="0" w:space="0" w:color="auto"/>
      </w:divBdr>
    </w:div>
    <w:div w:id="2074425316">
      <w:bodyDiv w:val="1"/>
      <w:marLeft w:val="0"/>
      <w:marRight w:val="0"/>
      <w:marTop w:val="0"/>
      <w:marBottom w:val="0"/>
      <w:divBdr>
        <w:top w:val="none" w:sz="0" w:space="0" w:color="auto"/>
        <w:left w:val="none" w:sz="0" w:space="0" w:color="auto"/>
        <w:bottom w:val="none" w:sz="0" w:space="0" w:color="auto"/>
        <w:right w:val="none" w:sz="0" w:space="0" w:color="auto"/>
      </w:divBdr>
    </w:div>
    <w:div w:id="2074814613">
      <w:bodyDiv w:val="1"/>
      <w:marLeft w:val="0"/>
      <w:marRight w:val="0"/>
      <w:marTop w:val="0"/>
      <w:marBottom w:val="0"/>
      <w:divBdr>
        <w:top w:val="none" w:sz="0" w:space="0" w:color="auto"/>
        <w:left w:val="none" w:sz="0" w:space="0" w:color="auto"/>
        <w:bottom w:val="none" w:sz="0" w:space="0" w:color="auto"/>
        <w:right w:val="none" w:sz="0" w:space="0" w:color="auto"/>
      </w:divBdr>
    </w:div>
    <w:div w:id="2074959949">
      <w:bodyDiv w:val="1"/>
      <w:marLeft w:val="0"/>
      <w:marRight w:val="0"/>
      <w:marTop w:val="0"/>
      <w:marBottom w:val="0"/>
      <w:divBdr>
        <w:top w:val="none" w:sz="0" w:space="0" w:color="auto"/>
        <w:left w:val="none" w:sz="0" w:space="0" w:color="auto"/>
        <w:bottom w:val="none" w:sz="0" w:space="0" w:color="auto"/>
        <w:right w:val="none" w:sz="0" w:space="0" w:color="auto"/>
      </w:divBdr>
    </w:div>
    <w:div w:id="2075003363">
      <w:bodyDiv w:val="1"/>
      <w:marLeft w:val="0"/>
      <w:marRight w:val="0"/>
      <w:marTop w:val="0"/>
      <w:marBottom w:val="0"/>
      <w:divBdr>
        <w:top w:val="none" w:sz="0" w:space="0" w:color="auto"/>
        <w:left w:val="none" w:sz="0" w:space="0" w:color="auto"/>
        <w:bottom w:val="none" w:sz="0" w:space="0" w:color="auto"/>
        <w:right w:val="none" w:sz="0" w:space="0" w:color="auto"/>
      </w:divBdr>
    </w:div>
    <w:div w:id="2075199205">
      <w:bodyDiv w:val="1"/>
      <w:marLeft w:val="0"/>
      <w:marRight w:val="0"/>
      <w:marTop w:val="0"/>
      <w:marBottom w:val="0"/>
      <w:divBdr>
        <w:top w:val="none" w:sz="0" w:space="0" w:color="auto"/>
        <w:left w:val="none" w:sz="0" w:space="0" w:color="auto"/>
        <w:bottom w:val="none" w:sz="0" w:space="0" w:color="auto"/>
        <w:right w:val="none" w:sz="0" w:space="0" w:color="auto"/>
      </w:divBdr>
    </w:div>
    <w:div w:id="2075228836">
      <w:bodyDiv w:val="1"/>
      <w:marLeft w:val="0"/>
      <w:marRight w:val="0"/>
      <w:marTop w:val="0"/>
      <w:marBottom w:val="0"/>
      <w:divBdr>
        <w:top w:val="none" w:sz="0" w:space="0" w:color="auto"/>
        <w:left w:val="none" w:sz="0" w:space="0" w:color="auto"/>
        <w:bottom w:val="none" w:sz="0" w:space="0" w:color="auto"/>
        <w:right w:val="none" w:sz="0" w:space="0" w:color="auto"/>
      </w:divBdr>
    </w:div>
    <w:div w:id="2075543914">
      <w:bodyDiv w:val="1"/>
      <w:marLeft w:val="0"/>
      <w:marRight w:val="0"/>
      <w:marTop w:val="0"/>
      <w:marBottom w:val="0"/>
      <w:divBdr>
        <w:top w:val="none" w:sz="0" w:space="0" w:color="auto"/>
        <w:left w:val="none" w:sz="0" w:space="0" w:color="auto"/>
        <w:bottom w:val="none" w:sz="0" w:space="0" w:color="auto"/>
        <w:right w:val="none" w:sz="0" w:space="0" w:color="auto"/>
      </w:divBdr>
    </w:div>
    <w:div w:id="2075618705">
      <w:bodyDiv w:val="1"/>
      <w:marLeft w:val="0"/>
      <w:marRight w:val="0"/>
      <w:marTop w:val="0"/>
      <w:marBottom w:val="0"/>
      <w:divBdr>
        <w:top w:val="none" w:sz="0" w:space="0" w:color="auto"/>
        <w:left w:val="none" w:sz="0" w:space="0" w:color="auto"/>
        <w:bottom w:val="none" w:sz="0" w:space="0" w:color="auto"/>
        <w:right w:val="none" w:sz="0" w:space="0" w:color="auto"/>
      </w:divBdr>
    </w:div>
    <w:div w:id="2075732293">
      <w:bodyDiv w:val="1"/>
      <w:marLeft w:val="0"/>
      <w:marRight w:val="0"/>
      <w:marTop w:val="0"/>
      <w:marBottom w:val="0"/>
      <w:divBdr>
        <w:top w:val="none" w:sz="0" w:space="0" w:color="auto"/>
        <w:left w:val="none" w:sz="0" w:space="0" w:color="auto"/>
        <w:bottom w:val="none" w:sz="0" w:space="0" w:color="auto"/>
        <w:right w:val="none" w:sz="0" w:space="0" w:color="auto"/>
      </w:divBdr>
    </w:div>
    <w:div w:id="2075809392">
      <w:bodyDiv w:val="1"/>
      <w:marLeft w:val="0"/>
      <w:marRight w:val="0"/>
      <w:marTop w:val="0"/>
      <w:marBottom w:val="0"/>
      <w:divBdr>
        <w:top w:val="none" w:sz="0" w:space="0" w:color="auto"/>
        <w:left w:val="none" w:sz="0" w:space="0" w:color="auto"/>
        <w:bottom w:val="none" w:sz="0" w:space="0" w:color="auto"/>
        <w:right w:val="none" w:sz="0" w:space="0" w:color="auto"/>
      </w:divBdr>
    </w:div>
    <w:div w:id="2075812429">
      <w:bodyDiv w:val="1"/>
      <w:marLeft w:val="0"/>
      <w:marRight w:val="0"/>
      <w:marTop w:val="0"/>
      <w:marBottom w:val="0"/>
      <w:divBdr>
        <w:top w:val="none" w:sz="0" w:space="0" w:color="auto"/>
        <w:left w:val="none" w:sz="0" w:space="0" w:color="auto"/>
        <w:bottom w:val="none" w:sz="0" w:space="0" w:color="auto"/>
        <w:right w:val="none" w:sz="0" w:space="0" w:color="auto"/>
      </w:divBdr>
    </w:div>
    <w:div w:id="2075926243">
      <w:bodyDiv w:val="1"/>
      <w:marLeft w:val="0"/>
      <w:marRight w:val="0"/>
      <w:marTop w:val="0"/>
      <w:marBottom w:val="0"/>
      <w:divBdr>
        <w:top w:val="none" w:sz="0" w:space="0" w:color="auto"/>
        <w:left w:val="none" w:sz="0" w:space="0" w:color="auto"/>
        <w:bottom w:val="none" w:sz="0" w:space="0" w:color="auto"/>
        <w:right w:val="none" w:sz="0" w:space="0" w:color="auto"/>
      </w:divBdr>
    </w:div>
    <w:div w:id="2075929020">
      <w:bodyDiv w:val="1"/>
      <w:marLeft w:val="0"/>
      <w:marRight w:val="0"/>
      <w:marTop w:val="0"/>
      <w:marBottom w:val="0"/>
      <w:divBdr>
        <w:top w:val="none" w:sz="0" w:space="0" w:color="auto"/>
        <w:left w:val="none" w:sz="0" w:space="0" w:color="auto"/>
        <w:bottom w:val="none" w:sz="0" w:space="0" w:color="auto"/>
        <w:right w:val="none" w:sz="0" w:space="0" w:color="auto"/>
      </w:divBdr>
    </w:div>
    <w:div w:id="2076049410">
      <w:bodyDiv w:val="1"/>
      <w:marLeft w:val="0"/>
      <w:marRight w:val="0"/>
      <w:marTop w:val="0"/>
      <w:marBottom w:val="0"/>
      <w:divBdr>
        <w:top w:val="none" w:sz="0" w:space="0" w:color="auto"/>
        <w:left w:val="none" w:sz="0" w:space="0" w:color="auto"/>
        <w:bottom w:val="none" w:sz="0" w:space="0" w:color="auto"/>
        <w:right w:val="none" w:sz="0" w:space="0" w:color="auto"/>
      </w:divBdr>
    </w:div>
    <w:div w:id="2076051559">
      <w:bodyDiv w:val="1"/>
      <w:marLeft w:val="0"/>
      <w:marRight w:val="0"/>
      <w:marTop w:val="0"/>
      <w:marBottom w:val="0"/>
      <w:divBdr>
        <w:top w:val="none" w:sz="0" w:space="0" w:color="auto"/>
        <w:left w:val="none" w:sz="0" w:space="0" w:color="auto"/>
        <w:bottom w:val="none" w:sz="0" w:space="0" w:color="auto"/>
        <w:right w:val="none" w:sz="0" w:space="0" w:color="auto"/>
      </w:divBdr>
    </w:div>
    <w:div w:id="2076127502">
      <w:bodyDiv w:val="1"/>
      <w:marLeft w:val="0"/>
      <w:marRight w:val="0"/>
      <w:marTop w:val="0"/>
      <w:marBottom w:val="0"/>
      <w:divBdr>
        <w:top w:val="none" w:sz="0" w:space="0" w:color="auto"/>
        <w:left w:val="none" w:sz="0" w:space="0" w:color="auto"/>
        <w:bottom w:val="none" w:sz="0" w:space="0" w:color="auto"/>
        <w:right w:val="none" w:sz="0" w:space="0" w:color="auto"/>
      </w:divBdr>
    </w:div>
    <w:div w:id="2076272412">
      <w:bodyDiv w:val="1"/>
      <w:marLeft w:val="0"/>
      <w:marRight w:val="0"/>
      <w:marTop w:val="0"/>
      <w:marBottom w:val="0"/>
      <w:divBdr>
        <w:top w:val="none" w:sz="0" w:space="0" w:color="auto"/>
        <w:left w:val="none" w:sz="0" w:space="0" w:color="auto"/>
        <w:bottom w:val="none" w:sz="0" w:space="0" w:color="auto"/>
        <w:right w:val="none" w:sz="0" w:space="0" w:color="auto"/>
      </w:divBdr>
    </w:div>
    <w:div w:id="2076468485">
      <w:bodyDiv w:val="1"/>
      <w:marLeft w:val="0"/>
      <w:marRight w:val="0"/>
      <w:marTop w:val="0"/>
      <w:marBottom w:val="0"/>
      <w:divBdr>
        <w:top w:val="none" w:sz="0" w:space="0" w:color="auto"/>
        <w:left w:val="none" w:sz="0" w:space="0" w:color="auto"/>
        <w:bottom w:val="none" w:sz="0" w:space="0" w:color="auto"/>
        <w:right w:val="none" w:sz="0" w:space="0" w:color="auto"/>
      </w:divBdr>
    </w:div>
    <w:div w:id="2077122664">
      <w:bodyDiv w:val="1"/>
      <w:marLeft w:val="0"/>
      <w:marRight w:val="0"/>
      <w:marTop w:val="0"/>
      <w:marBottom w:val="0"/>
      <w:divBdr>
        <w:top w:val="none" w:sz="0" w:space="0" w:color="auto"/>
        <w:left w:val="none" w:sz="0" w:space="0" w:color="auto"/>
        <w:bottom w:val="none" w:sz="0" w:space="0" w:color="auto"/>
        <w:right w:val="none" w:sz="0" w:space="0" w:color="auto"/>
      </w:divBdr>
    </w:div>
    <w:div w:id="2077126102">
      <w:bodyDiv w:val="1"/>
      <w:marLeft w:val="0"/>
      <w:marRight w:val="0"/>
      <w:marTop w:val="0"/>
      <w:marBottom w:val="0"/>
      <w:divBdr>
        <w:top w:val="none" w:sz="0" w:space="0" w:color="auto"/>
        <w:left w:val="none" w:sz="0" w:space="0" w:color="auto"/>
        <w:bottom w:val="none" w:sz="0" w:space="0" w:color="auto"/>
        <w:right w:val="none" w:sz="0" w:space="0" w:color="auto"/>
      </w:divBdr>
    </w:div>
    <w:div w:id="2077165956">
      <w:bodyDiv w:val="1"/>
      <w:marLeft w:val="0"/>
      <w:marRight w:val="0"/>
      <w:marTop w:val="0"/>
      <w:marBottom w:val="0"/>
      <w:divBdr>
        <w:top w:val="none" w:sz="0" w:space="0" w:color="auto"/>
        <w:left w:val="none" w:sz="0" w:space="0" w:color="auto"/>
        <w:bottom w:val="none" w:sz="0" w:space="0" w:color="auto"/>
        <w:right w:val="none" w:sz="0" w:space="0" w:color="auto"/>
      </w:divBdr>
    </w:div>
    <w:div w:id="2077583773">
      <w:bodyDiv w:val="1"/>
      <w:marLeft w:val="0"/>
      <w:marRight w:val="0"/>
      <w:marTop w:val="0"/>
      <w:marBottom w:val="0"/>
      <w:divBdr>
        <w:top w:val="none" w:sz="0" w:space="0" w:color="auto"/>
        <w:left w:val="none" w:sz="0" w:space="0" w:color="auto"/>
        <w:bottom w:val="none" w:sz="0" w:space="0" w:color="auto"/>
        <w:right w:val="none" w:sz="0" w:space="0" w:color="auto"/>
      </w:divBdr>
    </w:div>
    <w:div w:id="2077701985">
      <w:bodyDiv w:val="1"/>
      <w:marLeft w:val="0"/>
      <w:marRight w:val="0"/>
      <w:marTop w:val="0"/>
      <w:marBottom w:val="0"/>
      <w:divBdr>
        <w:top w:val="none" w:sz="0" w:space="0" w:color="auto"/>
        <w:left w:val="none" w:sz="0" w:space="0" w:color="auto"/>
        <w:bottom w:val="none" w:sz="0" w:space="0" w:color="auto"/>
        <w:right w:val="none" w:sz="0" w:space="0" w:color="auto"/>
      </w:divBdr>
    </w:div>
    <w:div w:id="2077969303">
      <w:bodyDiv w:val="1"/>
      <w:marLeft w:val="0"/>
      <w:marRight w:val="0"/>
      <w:marTop w:val="0"/>
      <w:marBottom w:val="0"/>
      <w:divBdr>
        <w:top w:val="none" w:sz="0" w:space="0" w:color="auto"/>
        <w:left w:val="none" w:sz="0" w:space="0" w:color="auto"/>
        <w:bottom w:val="none" w:sz="0" w:space="0" w:color="auto"/>
        <w:right w:val="none" w:sz="0" w:space="0" w:color="auto"/>
      </w:divBdr>
    </w:div>
    <w:div w:id="2077972816">
      <w:bodyDiv w:val="1"/>
      <w:marLeft w:val="0"/>
      <w:marRight w:val="0"/>
      <w:marTop w:val="0"/>
      <w:marBottom w:val="0"/>
      <w:divBdr>
        <w:top w:val="none" w:sz="0" w:space="0" w:color="auto"/>
        <w:left w:val="none" w:sz="0" w:space="0" w:color="auto"/>
        <w:bottom w:val="none" w:sz="0" w:space="0" w:color="auto"/>
        <w:right w:val="none" w:sz="0" w:space="0" w:color="auto"/>
      </w:divBdr>
    </w:div>
    <w:div w:id="2077975257">
      <w:bodyDiv w:val="1"/>
      <w:marLeft w:val="0"/>
      <w:marRight w:val="0"/>
      <w:marTop w:val="0"/>
      <w:marBottom w:val="0"/>
      <w:divBdr>
        <w:top w:val="none" w:sz="0" w:space="0" w:color="auto"/>
        <w:left w:val="none" w:sz="0" w:space="0" w:color="auto"/>
        <w:bottom w:val="none" w:sz="0" w:space="0" w:color="auto"/>
        <w:right w:val="none" w:sz="0" w:space="0" w:color="auto"/>
      </w:divBdr>
    </w:div>
    <w:div w:id="2078433126">
      <w:bodyDiv w:val="1"/>
      <w:marLeft w:val="0"/>
      <w:marRight w:val="0"/>
      <w:marTop w:val="0"/>
      <w:marBottom w:val="0"/>
      <w:divBdr>
        <w:top w:val="none" w:sz="0" w:space="0" w:color="auto"/>
        <w:left w:val="none" w:sz="0" w:space="0" w:color="auto"/>
        <w:bottom w:val="none" w:sz="0" w:space="0" w:color="auto"/>
        <w:right w:val="none" w:sz="0" w:space="0" w:color="auto"/>
      </w:divBdr>
    </w:div>
    <w:div w:id="2078547344">
      <w:bodyDiv w:val="1"/>
      <w:marLeft w:val="0"/>
      <w:marRight w:val="0"/>
      <w:marTop w:val="0"/>
      <w:marBottom w:val="0"/>
      <w:divBdr>
        <w:top w:val="none" w:sz="0" w:space="0" w:color="auto"/>
        <w:left w:val="none" w:sz="0" w:space="0" w:color="auto"/>
        <w:bottom w:val="none" w:sz="0" w:space="0" w:color="auto"/>
        <w:right w:val="none" w:sz="0" w:space="0" w:color="auto"/>
      </w:divBdr>
    </w:div>
    <w:div w:id="2078815490">
      <w:bodyDiv w:val="1"/>
      <w:marLeft w:val="0"/>
      <w:marRight w:val="0"/>
      <w:marTop w:val="0"/>
      <w:marBottom w:val="0"/>
      <w:divBdr>
        <w:top w:val="none" w:sz="0" w:space="0" w:color="auto"/>
        <w:left w:val="none" w:sz="0" w:space="0" w:color="auto"/>
        <w:bottom w:val="none" w:sz="0" w:space="0" w:color="auto"/>
        <w:right w:val="none" w:sz="0" w:space="0" w:color="auto"/>
      </w:divBdr>
    </w:div>
    <w:div w:id="2078933165">
      <w:bodyDiv w:val="1"/>
      <w:marLeft w:val="0"/>
      <w:marRight w:val="0"/>
      <w:marTop w:val="0"/>
      <w:marBottom w:val="0"/>
      <w:divBdr>
        <w:top w:val="none" w:sz="0" w:space="0" w:color="auto"/>
        <w:left w:val="none" w:sz="0" w:space="0" w:color="auto"/>
        <w:bottom w:val="none" w:sz="0" w:space="0" w:color="auto"/>
        <w:right w:val="none" w:sz="0" w:space="0" w:color="auto"/>
      </w:divBdr>
    </w:div>
    <w:div w:id="2078937233">
      <w:bodyDiv w:val="1"/>
      <w:marLeft w:val="0"/>
      <w:marRight w:val="0"/>
      <w:marTop w:val="0"/>
      <w:marBottom w:val="0"/>
      <w:divBdr>
        <w:top w:val="none" w:sz="0" w:space="0" w:color="auto"/>
        <w:left w:val="none" w:sz="0" w:space="0" w:color="auto"/>
        <w:bottom w:val="none" w:sz="0" w:space="0" w:color="auto"/>
        <w:right w:val="none" w:sz="0" w:space="0" w:color="auto"/>
      </w:divBdr>
    </w:div>
    <w:div w:id="2079009638">
      <w:bodyDiv w:val="1"/>
      <w:marLeft w:val="0"/>
      <w:marRight w:val="0"/>
      <w:marTop w:val="0"/>
      <w:marBottom w:val="0"/>
      <w:divBdr>
        <w:top w:val="none" w:sz="0" w:space="0" w:color="auto"/>
        <w:left w:val="none" w:sz="0" w:space="0" w:color="auto"/>
        <w:bottom w:val="none" w:sz="0" w:space="0" w:color="auto"/>
        <w:right w:val="none" w:sz="0" w:space="0" w:color="auto"/>
      </w:divBdr>
    </w:div>
    <w:div w:id="2079017121">
      <w:bodyDiv w:val="1"/>
      <w:marLeft w:val="0"/>
      <w:marRight w:val="0"/>
      <w:marTop w:val="0"/>
      <w:marBottom w:val="0"/>
      <w:divBdr>
        <w:top w:val="none" w:sz="0" w:space="0" w:color="auto"/>
        <w:left w:val="none" w:sz="0" w:space="0" w:color="auto"/>
        <w:bottom w:val="none" w:sz="0" w:space="0" w:color="auto"/>
        <w:right w:val="none" w:sz="0" w:space="0" w:color="auto"/>
      </w:divBdr>
    </w:div>
    <w:div w:id="2079201835">
      <w:bodyDiv w:val="1"/>
      <w:marLeft w:val="0"/>
      <w:marRight w:val="0"/>
      <w:marTop w:val="0"/>
      <w:marBottom w:val="0"/>
      <w:divBdr>
        <w:top w:val="none" w:sz="0" w:space="0" w:color="auto"/>
        <w:left w:val="none" w:sz="0" w:space="0" w:color="auto"/>
        <w:bottom w:val="none" w:sz="0" w:space="0" w:color="auto"/>
        <w:right w:val="none" w:sz="0" w:space="0" w:color="auto"/>
      </w:divBdr>
    </w:div>
    <w:div w:id="2079282459">
      <w:bodyDiv w:val="1"/>
      <w:marLeft w:val="0"/>
      <w:marRight w:val="0"/>
      <w:marTop w:val="0"/>
      <w:marBottom w:val="0"/>
      <w:divBdr>
        <w:top w:val="none" w:sz="0" w:space="0" w:color="auto"/>
        <w:left w:val="none" w:sz="0" w:space="0" w:color="auto"/>
        <w:bottom w:val="none" w:sz="0" w:space="0" w:color="auto"/>
        <w:right w:val="none" w:sz="0" w:space="0" w:color="auto"/>
      </w:divBdr>
    </w:div>
    <w:div w:id="2079591040">
      <w:bodyDiv w:val="1"/>
      <w:marLeft w:val="0"/>
      <w:marRight w:val="0"/>
      <w:marTop w:val="0"/>
      <w:marBottom w:val="0"/>
      <w:divBdr>
        <w:top w:val="none" w:sz="0" w:space="0" w:color="auto"/>
        <w:left w:val="none" w:sz="0" w:space="0" w:color="auto"/>
        <w:bottom w:val="none" w:sz="0" w:space="0" w:color="auto"/>
        <w:right w:val="none" w:sz="0" w:space="0" w:color="auto"/>
      </w:divBdr>
    </w:div>
    <w:div w:id="2079591700">
      <w:bodyDiv w:val="1"/>
      <w:marLeft w:val="0"/>
      <w:marRight w:val="0"/>
      <w:marTop w:val="0"/>
      <w:marBottom w:val="0"/>
      <w:divBdr>
        <w:top w:val="none" w:sz="0" w:space="0" w:color="auto"/>
        <w:left w:val="none" w:sz="0" w:space="0" w:color="auto"/>
        <w:bottom w:val="none" w:sz="0" w:space="0" w:color="auto"/>
        <w:right w:val="none" w:sz="0" w:space="0" w:color="auto"/>
      </w:divBdr>
    </w:div>
    <w:div w:id="2079788047">
      <w:bodyDiv w:val="1"/>
      <w:marLeft w:val="0"/>
      <w:marRight w:val="0"/>
      <w:marTop w:val="0"/>
      <w:marBottom w:val="0"/>
      <w:divBdr>
        <w:top w:val="none" w:sz="0" w:space="0" w:color="auto"/>
        <w:left w:val="none" w:sz="0" w:space="0" w:color="auto"/>
        <w:bottom w:val="none" w:sz="0" w:space="0" w:color="auto"/>
        <w:right w:val="none" w:sz="0" w:space="0" w:color="auto"/>
      </w:divBdr>
    </w:div>
    <w:div w:id="2079935598">
      <w:bodyDiv w:val="1"/>
      <w:marLeft w:val="0"/>
      <w:marRight w:val="0"/>
      <w:marTop w:val="0"/>
      <w:marBottom w:val="0"/>
      <w:divBdr>
        <w:top w:val="none" w:sz="0" w:space="0" w:color="auto"/>
        <w:left w:val="none" w:sz="0" w:space="0" w:color="auto"/>
        <w:bottom w:val="none" w:sz="0" w:space="0" w:color="auto"/>
        <w:right w:val="none" w:sz="0" w:space="0" w:color="auto"/>
      </w:divBdr>
    </w:div>
    <w:div w:id="2080013453">
      <w:bodyDiv w:val="1"/>
      <w:marLeft w:val="0"/>
      <w:marRight w:val="0"/>
      <w:marTop w:val="0"/>
      <w:marBottom w:val="0"/>
      <w:divBdr>
        <w:top w:val="none" w:sz="0" w:space="0" w:color="auto"/>
        <w:left w:val="none" w:sz="0" w:space="0" w:color="auto"/>
        <w:bottom w:val="none" w:sz="0" w:space="0" w:color="auto"/>
        <w:right w:val="none" w:sz="0" w:space="0" w:color="auto"/>
      </w:divBdr>
    </w:div>
    <w:div w:id="2080248388">
      <w:bodyDiv w:val="1"/>
      <w:marLeft w:val="0"/>
      <w:marRight w:val="0"/>
      <w:marTop w:val="0"/>
      <w:marBottom w:val="0"/>
      <w:divBdr>
        <w:top w:val="none" w:sz="0" w:space="0" w:color="auto"/>
        <w:left w:val="none" w:sz="0" w:space="0" w:color="auto"/>
        <w:bottom w:val="none" w:sz="0" w:space="0" w:color="auto"/>
        <w:right w:val="none" w:sz="0" w:space="0" w:color="auto"/>
      </w:divBdr>
    </w:div>
    <w:div w:id="2080320116">
      <w:bodyDiv w:val="1"/>
      <w:marLeft w:val="0"/>
      <w:marRight w:val="0"/>
      <w:marTop w:val="0"/>
      <w:marBottom w:val="0"/>
      <w:divBdr>
        <w:top w:val="none" w:sz="0" w:space="0" w:color="auto"/>
        <w:left w:val="none" w:sz="0" w:space="0" w:color="auto"/>
        <w:bottom w:val="none" w:sz="0" w:space="0" w:color="auto"/>
        <w:right w:val="none" w:sz="0" w:space="0" w:color="auto"/>
      </w:divBdr>
    </w:div>
    <w:div w:id="2080471327">
      <w:bodyDiv w:val="1"/>
      <w:marLeft w:val="0"/>
      <w:marRight w:val="0"/>
      <w:marTop w:val="0"/>
      <w:marBottom w:val="0"/>
      <w:divBdr>
        <w:top w:val="none" w:sz="0" w:space="0" w:color="auto"/>
        <w:left w:val="none" w:sz="0" w:space="0" w:color="auto"/>
        <w:bottom w:val="none" w:sz="0" w:space="0" w:color="auto"/>
        <w:right w:val="none" w:sz="0" w:space="0" w:color="auto"/>
      </w:divBdr>
    </w:div>
    <w:div w:id="2080518483">
      <w:bodyDiv w:val="1"/>
      <w:marLeft w:val="0"/>
      <w:marRight w:val="0"/>
      <w:marTop w:val="0"/>
      <w:marBottom w:val="0"/>
      <w:divBdr>
        <w:top w:val="none" w:sz="0" w:space="0" w:color="auto"/>
        <w:left w:val="none" w:sz="0" w:space="0" w:color="auto"/>
        <w:bottom w:val="none" w:sz="0" w:space="0" w:color="auto"/>
        <w:right w:val="none" w:sz="0" w:space="0" w:color="auto"/>
      </w:divBdr>
    </w:div>
    <w:div w:id="2080521661">
      <w:bodyDiv w:val="1"/>
      <w:marLeft w:val="0"/>
      <w:marRight w:val="0"/>
      <w:marTop w:val="0"/>
      <w:marBottom w:val="0"/>
      <w:divBdr>
        <w:top w:val="none" w:sz="0" w:space="0" w:color="auto"/>
        <w:left w:val="none" w:sz="0" w:space="0" w:color="auto"/>
        <w:bottom w:val="none" w:sz="0" w:space="0" w:color="auto"/>
        <w:right w:val="none" w:sz="0" w:space="0" w:color="auto"/>
      </w:divBdr>
    </w:div>
    <w:div w:id="2080592609">
      <w:bodyDiv w:val="1"/>
      <w:marLeft w:val="0"/>
      <w:marRight w:val="0"/>
      <w:marTop w:val="0"/>
      <w:marBottom w:val="0"/>
      <w:divBdr>
        <w:top w:val="none" w:sz="0" w:space="0" w:color="auto"/>
        <w:left w:val="none" w:sz="0" w:space="0" w:color="auto"/>
        <w:bottom w:val="none" w:sz="0" w:space="0" w:color="auto"/>
        <w:right w:val="none" w:sz="0" w:space="0" w:color="auto"/>
      </w:divBdr>
    </w:div>
    <w:div w:id="2080787291">
      <w:bodyDiv w:val="1"/>
      <w:marLeft w:val="0"/>
      <w:marRight w:val="0"/>
      <w:marTop w:val="0"/>
      <w:marBottom w:val="0"/>
      <w:divBdr>
        <w:top w:val="none" w:sz="0" w:space="0" w:color="auto"/>
        <w:left w:val="none" w:sz="0" w:space="0" w:color="auto"/>
        <w:bottom w:val="none" w:sz="0" w:space="0" w:color="auto"/>
        <w:right w:val="none" w:sz="0" w:space="0" w:color="auto"/>
      </w:divBdr>
    </w:div>
    <w:div w:id="2080861435">
      <w:bodyDiv w:val="1"/>
      <w:marLeft w:val="0"/>
      <w:marRight w:val="0"/>
      <w:marTop w:val="0"/>
      <w:marBottom w:val="0"/>
      <w:divBdr>
        <w:top w:val="none" w:sz="0" w:space="0" w:color="auto"/>
        <w:left w:val="none" w:sz="0" w:space="0" w:color="auto"/>
        <w:bottom w:val="none" w:sz="0" w:space="0" w:color="auto"/>
        <w:right w:val="none" w:sz="0" w:space="0" w:color="auto"/>
      </w:divBdr>
    </w:div>
    <w:div w:id="2080982420">
      <w:bodyDiv w:val="1"/>
      <w:marLeft w:val="0"/>
      <w:marRight w:val="0"/>
      <w:marTop w:val="0"/>
      <w:marBottom w:val="0"/>
      <w:divBdr>
        <w:top w:val="none" w:sz="0" w:space="0" w:color="auto"/>
        <w:left w:val="none" w:sz="0" w:space="0" w:color="auto"/>
        <w:bottom w:val="none" w:sz="0" w:space="0" w:color="auto"/>
        <w:right w:val="none" w:sz="0" w:space="0" w:color="auto"/>
      </w:divBdr>
    </w:div>
    <w:div w:id="2081438647">
      <w:bodyDiv w:val="1"/>
      <w:marLeft w:val="0"/>
      <w:marRight w:val="0"/>
      <w:marTop w:val="0"/>
      <w:marBottom w:val="0"/>
      <w:divBdr>
        <w:top w:val="none" w:sz="0" w:space="0" w:color="auto"/>
        <w:left w:val="none" w:sz="0" w:space="0" w:color="auto"/>
        <w:bottom w:val="none" w:sz="0" w:space="0" w:color="auto"/>
        <w:right w:val="none" w:sz="0" w:space="0" w:color="auto"/>
      </w:divBdr>
    </w:div>
    <w:div w:id="2081822840">
      <w:bodyDiv w:val="1"/>
      <w:marLeft w:val="0"/>
      <w:marRight w:val="0"/>
      <w:marTop w:val="0"/>
      <w:marBottom w:val="0"/>
      <w:divBdr>
        <w:top w:val="none" w:sz="0" w:space="0" w:color="auto"/>
        <w:left w:val="none" w:sz="0" w:space="0" w:color="auto"/>
        <w:bottom w:val="none" w:sz="0" w:space="0" w:color="auto"/>
        <w:right w:val="none" w:sz="0" w:space="0" w:color="auto"/>
      </w:divBdr>
    </w:div>
    <w:div w:id="2081974765">
      <w:bodyDiv w:val="1"/>
      <w:marLeft w:val="0"/>
      <w:marRight w:val="0"/>
      <w:marTop w:val="0"/>
      <w:marBottom w:val="0"/>
      <w:divBdr>
        <w:top w:val="none" w:sz="0" w:space="0" w:color="auto"/>
        <w:left w:val="none" w:sz="0" w:space="0" w:color="auto"/>
        <w:bottom w:val="none" w:sz="0" w:space="0" w:color="auto"/>
        <w:right w:val="none" w:sz="0" w:space="0" w:color="auto"/>
      </w:divBdr>
    </w:div>
    <w:div w:id="2081976087">
      <w:bodyDiv w:val="1"/>
      <w:marLeft w:val="0"/>
      <w:marRight w:val="0"/>
      <w:marTop w:val="0"/>
      <w:marBottom w:val="0"/>
      <w:divBdr>
        <w:top w:val="none" w:sz="0" w:space="0" w:color="auto"/>
        <w:left w:val="none" w:sz="0" w:space="0" w:color="auto"/>
        <w:bottom w:val="none" w:sz="0" w:space="0" w:color="auto"/>
        <w:right w:val="none" w:sz="0" w:space="0" w:color="auto"/>
      </w:divBdr>
    </w:div>
    <w:div w:id="2081978805">
      <w:bodyDiv w:val="1"/>
      <w:marLeft w:val="0"/>
      <w:marRight w:val="0"/>
      <w:marTop w:val="0"/>
      <w:marBottom w:val="0"/>
      <w:divBdr>
        <w:top w:val="none" w:sz="0" w:space="0" w:color="auto"/>
        <w:left w:val="none" w:sz="0" w:space="0" w:color="auto"/>
        <w:bottom w:val="none" w:sz="0" w:space="0" w:color="auto"/>
        <w:right w:val="none" w:sz="0" w:space="0" w:color="auto"/>
      </w:divBdr>
    </w:div>
    <w:div w:id="2082096547">
      <w:bodyDiv w:val="1"/>
      <w:marLeft w:val="0"/>
      <w:marRight w:val="0"/>
      <w:marTop w:val="0"/>
      <w:marBottom w:val="0"/>
      <w:divBdr>
        <w:top w:val="none" w:sz="0" w:space="0" w:color="auto"/>
        <w:left w:val="none" w:sz="0" w:space="0" w:color="auto"/>
        <w:bottom w:val="none" w:sz="0" w:space="0" w:color="auto"/>
        <w:right w:val="none" w:sz="0" w:space="0" w:color="auto"/>
      </w:divBdr>
    </w:div>
    <w:div w:id="2082167686">
      <w:bodyDiv w:val="1"/>
      <w:marLeft w:val="0"/>
      <w:marRight w:val="0"/>
      <w:marTop w:val="0"/>
      <w:marBottom w:val="0"/>
      <w:divBdr>
        <w:top w:val="none" w:sz="0" w:space="0" w:color="auto"/>
        <w:left w:val="none" w:sz="0" w:space="0" w:color="auto"/>
        <w:bottom w:val="none" w:sz="0" w:space="0" w:color="auto"/>
        <w:right w:val="none" w:sz="0" w:space="0" w:color="auto"/>
      </w:divBdr>
    </w:div>
    <w:div w:id="2082368149">
      <w:bodyDiv w:val="1"/>
      <w:marLeft w:val="0"/>
      <w:marRight w:val="0"/>
      <w:marTop w:val="0"/>
      <w:marBottom w:val="0"/>
      <w:divBdr>
        <w:top w:val="none" w:sz="0" w:space="0" w:color="auto"/>
        <w:left w:val="none" w:sz="0" w:space="0" w:color="auto"/>
        <w:bottom w:val="none" w:sz="0" w:space="0" w:color="auto"/>
        <w:right w:val="none" w:sz="0" w:space="0" w:color="auto"/>
      </w:divBdr>
    </w:div>
    <w:div w:id="2082406547">
      <w:bodyDiv w:val="1"/>
      <w:marLeft w:val="0"/>
      <w:marRight w:val="0"/>
      <w:marTop w:val="0"/>
      <w:marBottom w:val="0"/>
      <w:divBdr>
        <w:top w:val="none" w:sz="0" w:space="0" w:color="auto"/>
        <w:left w:val="none" w:sz="0" w:space="0" w:color="auto"/>
        <w:bottom w:val="none" w:sz="0" w:space="0" w:color="auto"/>
        <w:right w:val="none" w:sz="0" w:space="0" w:color="auto"/>
      </w:divBdr>
    </w:div>
    <w:div w:id="2082438920">
      <w:bodyDiv w:val="1"/>
      <w:marLeft w:val="0"/>
      <w:marRight w:val="0"/>
      <w:marTop w:val="0"/>
      <w:marBottom w:val="0"/>
      <w:divBdr>
        <w:top w:val="none" w:sz="0" w:space="0" w:color="auto"/>
        <w:left w:val="none" w:sz="0" w:space="0" w:color="auto"/>
        <w:bottom w:val="none" w:sz="0" w:space="0" w:color="auto"/>
        <w:right w:val="none" w:sz="0" w:space="0" w:color="auto"/>
      </w:divBdr>
    </w:div>
    <w:div w:id="2082829888">
      <w:bodyDiv w:val="1"/>
      <w:marLeft w:val="0"/>
      <w:marRight w:val="0"/>
      <w:marTop w:val="0"/>
      <w:marBottom w:val="0"/>
      <w:divBdr>
        <w:top w:val="none" w:sz="0" w:space="0" w:color="auto"/>
        <w:left w:val="none" w:sz="0" w:space="0" w:color="auto"/>
        <w:bottom w:val="none" w:sz="0" w:space="0" w:color="auto"/>
        <w:right w:val="none" w:sz="0" w:space="0" w:color="auto"/>
      </w:divBdr>
    </w:div>
    <w:div w:id="2082873648">
      <w:bodyDiv w:val="1"/>
      <w:marLeft w:val="0"/>
      <w:marRight w:val="0"/>
      <w:marTop w:val="0"/>
      <w:marBottom w:val="0"/>
      <w:divBdr>
        <w:top w:val="none" w:sz="0" w:space="0" w:color="auto"/>
        <w:left w:val="none" w:sz="0" w:space="0" w:color="auto"/>
        <w:bottom w:val="none" w:sz="0" w:space="0" w:color="auto"/>
        <w:right w:val="none" w:sz="0" w:space="0" w:color="auto"/>
      </w:divBdr>
    </w:div>
    <w:div w:id="2082941943">
      <w:bodyDiv w:val="1"/>
      <w:marLeft w:val="0"/>
      <w:marRight w:val="0"/>
      <w:marTop w:val="0"/>
      <w:marBottom w:val="0"/>
      <w:divBdr>
        <w:top w:val="none" w:sz="0" w:space="0" w:color="auto"/>
        <w:left w:val="none" w:sz="0" w:space="0" w:color="auto"/>
        <w:bottom w:val="none" w:sz="0" w:space="0" w:color="auto"/>
        <w:right w:val="none" w:sz="0" w:space="0" w:color="auto"/>
      </w:divBdr>
    </w:div>
    <w:div w:id="2083025065">
      <w:bodyDiv w:val="1"/>
      <w:marLeft w:val="0"/>
      <w:marRight w:val="0"/>
      <w:marTop w:val="0"/>
      <w:marBottom w:val="0"/>
      <w:divBdr>
        <w:top w:val="none" w:sz="0" w:space="0" w:color="auto"/>
        <w:left w:val="none" w:sz="0" w:space="0" w:color="auto"/>
        <w:bottom w:val="none" w:sz="0" w:space="0" w:color="auto"/>
        <w:right w:val="none" w:sz="0" w:space="0" w:color="auto"/>
      </w:divBdr>
    </w:div>
    <w:div w:id="2083525254">
      <w:bodyDiv w:val="1"/>
      <w:marLeft w:val="0"/>
      <w:marRight w:val="0"/>
      <w:marTop w:val="0"/>
      <w:marBottom w:val="0"/>
      <w:divBdr>
        <w:top w:val="none" w:sz="0" w:space="0" w:color="auto"/>
        <w:left w:val="none" w:sz="0" w:space="0" w:color="auto"/>
        <w:bottom w:val="none" w:sz="0" w:space="0" w:color="auto"/>
        <w:right w:val="none" w:sz="0" w:space="0" w:color="auto"/>
      </w:divBdr>
    </w:div>
    <w:div w:id="2083529147">
      <w:bodyDiv w:val="1"/>
      <w:marLeft w:val="0"/>
      <w:marRight w:val="0"/>
      <w:marTop w:val="0"/>
      <w:marBottom w:val="0"/>
      <w:divBdr>
        <w:top w:val="none" w:sz="0" w:space="0" w:color="auto"/>
        <w:left w:val="none" w:sz="0" w:space="0" w:color="auto"/>
        <w:bottom w:val="none" w:sz="0" w:space="0" w:color="auto"/>
        <w:right w:val="none" w:sz="0" w:space="0" w:color="auto"/>
      </w:divBdr>
    </w:div>
    <w:div w:id="2083722435">
      <w:bodyDiv w:val="1"/>
      <w:marLeft w:val="0"/>
      <w:marRight w:val="0"/>
      <w:marTop w:val="0"/>
      <w:marBottom w:val="0"/>
      <w:divBdr>
        <w:top w:val="none" w:sz="0" w:space="0" w:color="auto"/>
        <w:left w:val="none" w:sz="0" w:space="0" w:color="auto"/>
        <w:bottom w:val="none" w:sz="0" w:space="0" w:color="auto"/>
        <w:right w:val="none" w:sz="0" w:space="0" w:color="auto"/>
      </w:divBdr>
    </w:div>
    <w:div w:id="2083987020">
      <w:bodyDiv w:val="1"/>
      <w:marLeft w:val="0"/>
      <w:marRight w:val="0"/>
      <w:marTop w:val="0"/>
      <w:marBottom w:val="0"/>
      <w:divBdr>
        <w:top w:val="none" w:sz="0" w:space="0" w:color="auto"/>
        <w:left w:val="none" w:sz="0" w:space="0" w:color="auto"/>
        <w:bottom w:val="none" w:sz="0" w:space="0" w:color="auto"/>
        <w:right w:val="none" w:sz="0" w:space="0" w:color="auto"/>
      </w:divBdr>
    </w:div>
    <w:div w:id="2084255056">
      <w:bodyDiv w:val="1"/>
      <w:marLeft w:val="0"/>
      <w:marRight w:val="0"/>
      <w:marTop w:val="0"/>
      <w:marBottom w:val="0"/>
      <w:divBdr>
        <w:top w:val="none" w:sz="0" w:space="0" w:color="auto"/>
        <w:left w:val="none" w:sz="0" w:space="0" w:color="auto"/>
        <w:bottom w:val="none" w:sz="0" w:space="0" w:color="auto"/>
        <w:right w:val="none" w:sz="0" w:space="0" w:color="auto"/>
      </w:divBdr>
    </w:div>
    <w:div w:id="2084641176">
      <w:bodyDiv w:val="1"/>
      <w:marLeft w:val="0"/>
      <w:marRight w:val="0"/>
      <w:marTop w:val="0"/>
      <w:marBottom w:val="0"/>
      <w:divBdr>
        <w:top w:val="none" w:sz="0" w:space="0" w:color="auto"/>
        <w:left w:val="none" w:sz="0" w:space="0" w:color="auto"/>
        <w:bottom w:val="none" w:sz="0" w:space="0" w:color="auto"/>
        <w:right w:val="none" w:sz="0" w:space="0" w:color="auto"/>
      </w:divBdr>
    </w:div>
    <w:div w:id="2084797579">
      <w:bodyDiv w:val="1"/>
      <w:marLeft w:val="0"/>
      <w:marRight w:val="0"/>
      <w:marTop w:val="0"/>
      <w:marBottom w:val="0"/>
      <w:divBdr>
        <w:top w:val="none" w:sz="0" w:space="0" w:color="auto"/>
        <w:left w:val="none" w:sz="0" w:space="0" w:color="auto"/>
        <w:bottom w:val="none" w:sz="0" w:space="0" w:color="auto"/>
        <w:right w:val="none" w:sz="0" w:space="0" w:color="auto"/>
      </w:divBdr>
    </w:div>
    <w:div w:id="2084839671">
      <w:bodyDiv w:val="1"/>
      <w:marLeft w:val="0"/>
      <w:marRight w:val="0"/>
      <w:marTop w:val="0"/>
      <w:marBottom w:val="0"/>
      <w:divBdr>
        <w:top w:val="none" w:sz="0" w:space="0" w:color="auto"/>
        <w:left w:val="none" w:sz="0" w:space="0" w:color="auto"/>
        <w:bottom w:val="none" w:sz="0" w:space="0" w:color="auto"/>
        <w:right w:val="none" w:sz="0" w:space="0" w:color="auto"/>
      </w:divBdr>
    </w:div>
    <w:div w:id="2085104224">
      <w:bodyDiv w:val="1"/>
      <w:marLeft w:val="0"/>
      <w:marRight w:val="0"/>
      <w:marTop w:val="0"/>
      <w:marBottom w:val="0"/>
      <w:divBdr>
        <w:top w:val="none" w:sz="0" w:space="0" w:color="auto"/>
        <w:left w:val="none" w:sz="0" w:space="0" w:color="auto"/>
        <w:bottom w:val="none" w:sz="0" w:space="0" w:color="auto"/>
        <w:right w:val="none" w:sz="0" w:space="0" w:color="auto"/>
      </w:divBdr>
    </w:div>
    <w:div w:id="2085176329">
      <w:bodyDiv w:val="1"/>
      <w:marLeft w:val="0"/>
      <w:marRight w:val="0"/>
      <w:marTop w:val="0"/>
      <w:marBottom w:val="0"/>
      <w:divBdr>
        <w:top w:val="none" w:sz="0" w:space="0" w:color="auto"/>
        <w:left w:val="none" w:sz="0" w:space="0" w:color="auto"/>
        <w:bottom w:val="none" w:sz="0" w:space="0" w:color="auto"/>
        <w:right w:val="none" w:sz="0" w:space="0" w:color="auto"/>
      </w:divBdr>
    </w:div>
    <w:div w:id="2085301988">
      <w:bodyDiv w:val="1"/>
      <w:marLeft w:val="0"/>
      <w:marRight w:val="0"/>
      <w:marTop w:val="0"/>
      <w:marBottom w:val="0"/>
      <w:divBdr>
        <w:top w:val="none" w:sz="0" w:space="0" w:color="auto"/>
        <w:left w:val="none" w:sz="0" w:space="0" w:color="auto"/>
        <w:bottom w:val="none" w:sz="0" w:space="0" w:color="auto"/>
        <w:right w:val="none" w:sz="0" w:space="0" w:color="auto"/>
      </w:divBdr>
    </w:div>
    <w:div w:id="2085445947">
      <w:bodyDiv w:val="1"/>
      <w:marLeft w:val="0"/>
      <w:marRight w:val="0"/>
      <w:marTop w:val="0"/>
      <w:marBottom w:val="0"/>
      <w:divBdr>
        <w:top w:val="none" w:sz="0" w:space="0" w:color="auto"/>
        <w:left w:val="none" w:sz="0" w:space="0" w:color="auto"/>
        <w:bottom w:val="none" w:sz="0" w:space="0" w:color="auto"/>
        <w:right w:val="none" w:sz="0" w:space="0" w:color="auto"/>
      </w:divBdr>
    </w:div>
    <w:div w:id="2085492234">
      <w:bodyDiv w:val="1"/>
      <w:marLeft w:val="0"/>
      <w:marRight w:val="0"/>
      <w:marTop w:val="0"/>
      <w:marBottom w:val="0"/>
      <w:divBdr>
        <w:top w:val="none" w:sz="0" w:space="0" w:color="auto"/>
        <w:left w:val="none" w:sz="0" w:space="0" w:color="auto"/>
        <w:bottom w:val="none" w:sz="0" w:space="0" w:color="auto"/>
        <w:right w:val="none" w:sz="0" w:space="0" w:color="auto"/>
      </w:divBdr>
    </w:div>
    <w:div w:id="2085687180">
      <w:bodyDiv w:val="1"/>
      <w:marLeft w:val="0"/>
      <w:marRight w:val="0"/>
      <w:marTop w:val="0"/>
      <w:marBottom w:val="0"/>
      <w:divBdr>
        <w:top w:val="none" w:sz="0" w:space="0" w:color="auto"/>
        <w:left w:val="none" w:sz="0" w:space="0" w:color="auto"/>
        <w:bottom w:val="none" w:sz="0" w:space="0" w:color="auto"/>
        <w:right w:val="none" w:sz="0" w:space="0" w:color="auto"/>
      </w:divBdr>
    </w:div>
    <w:div w:id="2085949875">
      <w:bodyDiv w:val="1"/>
      <w:marLeft w:val="0"/>
      <w:marRight w:val="0"/>
      <w:marTop w:val="0"/>
      <w:marBottom w:val="0"/>
      <w:divBdr>
        <w:top w:val="none" w:sz="0" w:space="0" w:color="auto"/>
        <w:left w:val="none" w:sz="0" w:space="0" w:color="auto"/>
        <w:bottom w:val="none" w:sz="0" w:space="0" w:color="auto"/>
        <w:right w:val="none" w:sz="0" w:space="0" w:color="auto"/>
      </w:divBdr>
    </w:div>
    <w:div w:id="2086024049">
      <w:bodyDiv w:val="1"/>
      <w:marLeft w:val="0"/>
      <w:marRight w:val="0"/>
      <w:marTop w:val="0"/>
      <w:marBottom w:val="0"/>
      <w:divBdr>
        <w:top w:val="none" w:sz="0" w:space="0" w:color="auto"/>
        <w:left w:val="none" w:sz="0" w:space="0" w:color="auto"/>
        <w:bottom w:val="none" w:sz="0" w:space="0" w:color="auto"/>
        <w:right w:val="none" w:sz="0" w:space="0" w:color="auto"/>
      </w:divBdr>
    </w:div>
    <w:div w:id="2086146809">
      <w:bodyDiv w:val="1"/>
      <w:marLeft w:val="0"/>
      <w:marRight w:val="0"/>
      <w:marTop w:val="0"/>
      <w:marBottom w:val="0"/>
      <w:divBdr>
        <w:top w:val="none" w:sz="0" w:space="0" w:color="auto"/>
        <w:left w:val="none" w:sz="0" w:space="0" w:color="auto"/>
        <w:bottom w:val="none" w:sz="0" w:space="0" w:color="auto"/>
        <w:right w:val="none" w:sz="0" w:space="0" w:color="auto"/>
      </w:divBdr>
    </w:div>
    <w:div w:id="2086222566">
      <w:bodyDiv w:val="1"/>
      <w:marLeft w:val="0"/>
      <w:marRight w:val="0"/>
      <w:marTop w:val="0"/>
      <w:marBottom w:val="0"/>
      <w:divBdr>
        <w:top w:val="none" w:sz="0" w:space="0" w:color="auto"/>
        <w:left w:val="none" w:sz="0" w:space="0" w:color="auto"/>
        <w:bottom w:val="none" w:sz="0" w:space="0" w:color="auto"/>
        <w:right w:val="none" w:sz="0" w:space="0" w:color="auto"/>
      </w:divBdr>
    </w:div>
    <w:div w:id="2086223935">
      <w:bodyDiv w:val="1"/>
      <w:marLeft w:val="0"/>
      <w:marRight w:val="0"/>
      <w:marTop w:val="0"/>
      <w:marBottom w:val="0"/>
      <w:divBdr>
        <w:top w:val="none" w:sz="0" w:space="0" w:color="auto"/>
        <w:left w:val="none" w:sz="0" w:space="0" w:color="auto"/>
        <w:bottom w:val="none" w:sz="0" w:space="0" w:color="auto"/>
        <w:right w:val="none" w:sz="0" w:space="0" w:color="auto"/>
      </w:divBdr>
    </w:div>
    <w:div w:id="2086300175">
      <w:bodyDiv w:val="1"/>
      <w:marLeft w:val="0"/>
      <w:marRight w:val="0"/>
      <w:marTop w:val="0"/>
      <w:marBottom w:val="0"/>
      <w:divBdr>
        <w:top w:val="none" w:sz="0" w:space="0" w:color="auto"/>
        <w:left w:val="none" w:sz="0" w:space="0" w:color="auto"/>
        <w:bottom w:val="none" w:sz="0" w:space="0" w:color="auto"/>
        <w:right w:val="none" w:sz="0" w:space="0" w:color="auto"/>
      </w:divBdr>
    </w:div>
    <w:div w:id="2086493965">
      <w:bodyDiv w:val="1"/>
      <w:marLeft w:val="0"/>
      <w:marRight w:val="0"/>
      <w:marTop w:val="0"/>
      <w:marBottom w:val="0"/>
      <w:divBdr>
        <w:top w:val="none" w:sz="0" w:space="0" w:color="auto"/>
        <w:left w:val="none" w:sz="0" w:space="0" w:color="auto"/>
        <w:bottom w:val="none" w:sz="0" w:space="0" w:color="auto"/>
        <w:right w:val="none" w:sz="0" w:space="0" w:color="auto"/>
      </w:divBdr>
    </w:div>
    <w:div w:id="2086609717">
      <w:bodyDiv w:val="1"/>
      <w:marLeft w:val="0"/>
      <w:marRight w:val="0"/>
      <w:marTop w:val="0"/>
      <w:marBottom w:val="0"/>
      <w:divBdr>
        <w:top w:val="none" w:sz="0" w:space="0" w:color="auto"/>
        <w:left w:val="none" w:sz="0" w:space="0" w:color="auto"/>
        <w:bottom w:val="none" w:sz="0" w:space="0" w:color="auto"/>
        <w:right w:val="none" w:sz="0" w:space="0" w:color="auto"/>
      </w:divBdr>
    </w:div>
    <w:div w:id="2086683706">
      <w:bodyDiv w:val="1"/>
      <w:marLeft w:val="0"/>
      <w:marRight w:val="0"/>
      <w:marTop w:val="0"/>
      <w:marBottom w:val="0"/>
      <w:divBdr>
        <w:top w:val="none" w:sz="0" w:space="0" w:color="auto"/>
        <w:left w:val="none" w:sz="0" w:space="0" w:color="auto"/>
        <w:bottom w:val="none" w:sz="0" w:space="0" w:color="auto"/>
        <w:right w:val="none" w:sz="0" w:space="0" w:color="auto"/>
      </w:divBdr>
    </w:div>
    <w:div w:id="2086948668">
      <w:bodyDiv w:val="1"/>
      <w:marLeft w:val="0"/>
      <w:marRight w:val="0"/>
      <w:marTop w:val="0"/>
      <w:marBottom w:val="0"/>
      <w:divBdr>
        <w:top w:val="none" w:sz="0" w:space="0" w:color="auto"/>
        <w:left w:val="none" w:sz="0" w:space="0" w:color="auto"/>
        <w:bottom w:val="none" w:sz="0" w:space="0" w:color="auto"/>
        <w:right w:val="none" w:sz="0" w:space="0" w:color="auto"/>
      </w:divBdr>
    </w:div>
    <w:div w:id="2087192204">
      <w:bodyDiv w:val="1"/>
      <w:marLeft w:val="0"/>
      <w:marRight w:val="0"/>
      <w:marTop w:val="0"/>
      <w:marBottom w:val="0"/>
      <w:divBdr>
        <w:top w:val="none" w:sz="0" w:space="0" w:color="auto"/>
        <w:left w:val="none" w:sz="0" w:space="0" w:color="auto"/>
        <w:bottom w:val="none" w:sz="0" w:space="0" w:color="auto"/>
        <w:right w:val="none" w:sz="0" w:space="0" w:color="auto"/>
      </w:divBdr>
    </w:div>
    <w:div w:id="2087218882">
      <w:bodyDiv w:val="1"/>
      <w:marLeft w:val="0"/>
      <w:marRight w:val="0"/>
      <w:marTop w:val="0"/>
      <w:marBottom w:val="0"/>
      <w:divBdr>
        <w:top w:val="none" w:sz="0" w:space="0" w:color="auto"/>
        <w:left w:val="none" w:sz="0" w:space="0" w:color="auto"/>
        <w:bottom w:val="none" w:sz="0" w:space="0" w:color="auto"/>
        <w:right w:val="none" w:sz="0" w:space="0" w:color="auto"/>
      </w:divBdr>
    </w:div>
    <w:div w:id="2087341755">
      <w:bodyDiv w:val="1"/>
      <w:marLeft w:val="0"/>
      <w:marRight w:val="0"/>
      <w:marTop w:val="0"/>
      <w:marBottom w:val="0"/>
      <w:divBdr>
        <w:top w:val="none" w:sz="0" w:space="0" w:color="auto"/>
        <w:left w:val="none" w:sz="0" w:space="0" w:color="auto"/>
        <w:bottom w:val="none" w:sz="0" w:space="0" w:color="auto"/>
        <w:right w:val="none" w:sz="0" w:space="0" w:color="auto"/>
      </w:divBdr>
    </w:div>
    <w:div w:id="2087485018">
      <w:bodyDiv w:val="1"/>
      <w:marLeft w:val="0"/>
      <w:marRight w:val="0"/>
      <w:marTop w:val="0"/>
      <w:marBottom w:val="0"/>
      <w:divBdr>
        <w:top w:val="none" w:sz="0" w:space="0" w:color="auto"/>
        <w:left w:val="none" w:sz="0" w:space="0" w:color="auto"/>
        <w:bottom w:val="none" w:sz="0" w:space="0" w:color="auto"/>
        <w:right w:val="none" w:sz="0" w:space="0" w:color="auto"/>
      </w:divBdr>
    </w:div>
    <w:div w:id="2087916511">
      <w:bodyDiv w:val="1"/>
      <w:marLeft w:val="0"/>
      <w:marRight w:val="0"/>
      <w:marTop w:val="0"/>
      <w:marBottom w:val="0"/>
      <w:divBdr>
        <w:top w:val="none" w:sz="0" w:space="0" w:color="auto"/>
        <w:left w:val="none" w:sz="0" w:space="0" w:color="auto"/>
        <w:bottom w:val="none" w:sz="0" w:space="0" w:color="auto"/>
        <w:right w:val="none" w:sz="0" w:space="0" w:color="auto"/>
      </w:divBdr>
    </w:div>
    <w:div w:id="2088065369">
      <w:bodyDiv w:val="1"/>
      <w:marLeft w:val="0"/>
      <w:marRight w:val="0"/>
      <w:marTop w:val="0"/>
      <w:marBottom w:val="0"/>
      <w:divBdr>
        <w:top w:val="none" w:sz="0" w:space="0" w:color="auto"/>
        <w:left w:val="none" w:sz="0" w:space="0" w:color="auto"/>
        <w:bottom w:val="none" w:sz="0" w:space="0" w:color="auto"/>
        <w:right w:val="none" w:sz="0" w:space="0" w:color="auto"/>
      </w:divBdr>
    </w:div>
    <w:div w:id="2088140183">
      <w:bodyDiv w:val="1"/>
      <w:marLeft w:val="0"/>
      <w:marRight w:val="0"/>
      <w:marTop w:val="0"/>
      <w:marBottom w:val="0"/>
      <w:divBdr>
        <w:top w:val="none" w:sz="0" w:space="0" w:color="auto"/>
        <w:left w:val="none" w:sz="0" w:space="0" w:color="auto"/>
        <w:bottom w:val="none" w:sz="0" w:space="0" w:color="auto"/>
        <w:right w:val="none" w:sz="0" w:space="0" w:color="auto"/>
      </w:divBdr>
    </w:div>
    <w:div w:id="2088264175">
      <w:bodyDiv w:val="1"/>
      <w:marLeft w:val="0"/>
      <w:marRight w:val="0"/>
      <w:marTop w:val="0"/>
      <w:marBottom w:val="0"/>
      <w:divBdr>
        <w:top w:val="none" w:sz="0" w:space="0" w:color="auto"/>
        <w:left w:val="none" w:sz="0" w:space="0" w:color="auto"/>
        <w:bottom w:val="none" w:sz="0" w:space="0" w:color="auto"/>
        <w:right w:val="none" w:sz="0" w:space="0" w:color="auto"/>
      </w:divBdr>
    </w:div>
    <w:div w:id="2088528287">
      <w:bodyDiv w:val="1"/>
      <w:marLeft w:val="0"/>
      <w:marRight w:val="0"/>
      <w:marTop w:val="0"/>
      <w:marBottom w:val="0"/>
      <w:divBdr>
        <w:top w:val="none" w:sz="0" w:space="0" w:color="auto"/>
        <w:left w:val="none" w:sz="0" w:space="0" w:color="auto"/>
        <w:bottom w:val="none" w:sz="0" w:space="0" w:color="auto"/>
        <w:right w:val="none" w:sz="0" w:space="0" w:color="auto"/>
      </w:divBdr>
    </w:div>
    <w:div w:id="2088767197">
      <w:bodyDiv w:val="1"/>
      <w:marLeft w:val="0"/>
      <w:marRight w:val="0"/>
      <w:marTop w:val="0"/>
      <w:marBottom w:val="0"/>
      <w:divBdr>
        <w:top w:val="none" w:sz="0" w:space="0" w:color="auto"/>
        <w:left w:val="none" w:sz="0" w:space="0" w:color="auto"/>
        <w:bottom w:val="none" w:sz="0" w:space="0" w:color="auto"/>
        <w:right w:val="none" w:sz="0" w:space="0" w:color="auto"/>
      </w:divBdr>
    </w:div>
    <w:div w:id="2088770917">
      <w:bodyDiv w:val="1"/>
      <w:marLeft w:val="0"/>
      <w:marRight w:val="0"/>
      <w:marTop w:val="0"/>
      <w:marBottom w:val="0"/>
      <w:divBdr>
        <w:top w:val="none" w:sz="0" w:space="0" w:color="auto"/>
        <w:left w:val="none" w:sz="0" w:space="0" w:color="auto"/>
        <w:bottom w:val="none" w:sz="0" w:space="0" w:color="auto"/>
        <w:right w:val="none" w:sz="0" w:space="0" w:color="auto"/>
      </w:divBdr>
    </w:div>
    <w:div w:id="2088838585">
      <w:bodyDiv w:val="1"/>
      <w:marLeft w:val="0"/>
      <w:marRight w:val="0"/>
      <w:marTop w:val="0"/>
      <w:marBottom w:val="0"/>
      <w:divBdr>
        <w:top w:val="none" w:sz="0" w:space="0" w:color="auto"/>
        <w:left w:val="none" w:sz="0" w:space="0" w:color="auto"/>
        <w:bottom w:val="none" w:sz="0" w:space="0" w:color="auto"/>
        <w:right w:val="none" w:sz="0" w:space="0" w:color="auto"/>
      </w:divBdr>
    </w:div>
    <w:div w:id="2088990829">
      <w:bodyDiv w:val="1"/>
      <w:marLeft w:val="0"/>
      <w:marRight w:val="0"/>
      <w:marTop w:val="0"/>
      <w:marBottom w:val="0"/>
      <w:divBdr>
        <w:top w:val="none" w:sz="0" w:space="0" w:color="auto"/>
        <w:left w:val="none" w:sz="0" w:space="0" w:color="auto"/>
        <w:bottom w:val="none" w:sz="0" w:space="0" w:color="auto"/>
        <w:right w:val="none" w:sz="0" w:space="0" w:color="auto"/>
      </w:divBdr>
    </w:div>
    <w:div w:id="2089110429">
      <w:bodyDiv w:val="1"/>
      <w:marLeft w:val="0"/>
      <w:marRight w:val="0"/>
      <w:marTop w:val="0"/>
      <w:marBottom w:val="0"/>
      <w:divBdr>
        <w:top w:val="none" w:sz="0" w:space="0" w:color="auto"/>
        <w:left w:val="none" w:sz="0" w:space="0" w:color="auto"/>
        <w:bottom w:val="none" w:sz="0" w:space="0" w:color="auto"/>
        <w:right w:val="none" w:sz="0" w:space="0" w:color="auto"/>
      </w:divBdr>
    </w:div>
    <w:div w:id="2089181970">
      <w:bodyDiv w:val="1"/>
      <w:marLeft w:val="0"/>
      <w:marRight w:val="0"/>
      <w:marTop w:val="0"/>
      <w:marBottom w:val="0"/>
      <w:divBdr>
        <w:top w:val="none" w:sz="0" w:space="0" w:color="auto"/>
        <w:left w:val="none" w:sz="0" w:space="0" w:color="auto"/>
        <w:bottom w:val="none" w:sz="0" w:space="0" w:color="auto"/>
        <w:right w:val="none" w:sz="0" w:space="0" w:color="auto"/>
      </w:divBdr>
    </w:div>
    <w:div w:id="2089426584">
      <w:bodyDiv w:val="1"/>
      <w:marLeft w:val="0"/>
      <w:marRight w:val="0"/>
      <w:marTop w:val="0"/>
      <w:marBottom w:val="0"/>
      <w:divBdr>
        <w:top w:val="none" w:sz="0" w:space="0" w:color="auto"/>
        <w:left w:val="none" w:sz="0" w:space="0" w:color="auto"/>
        <w:bottom w:val="none" w:sz="0" w:space="0" w:color="auto"/>
        <w:right w:val="none" w:sz="0" w:space="0" w:color="auto"/>
      </w:divBdr>
    </w:div>
    <w:div w:id="2089686153">
      <w:bodyDiv w:val="1"/>
      <w:marLeft w:val="0"/>
      <w:marRight w:val="0"/>
      <w:marTop w:val="0"/>
      <w:marBottom w:val="0"/>
      <w:divBdr>
        <w:top w:val="none" w:sz="0" w:space="0" w:color="auto"/>
        <w:left w:val="none" w:sz="0" w:space="0" w:color="auto"/>
        <w:bottom w:val="none" w:sz="0" w:space="0" w:color="auto"/>
        <w:right w:val="none" w:sz="0" w:space="0" w:color="auto"/>
      </w:divBdr>
    </w:div>
    <w:div w:id="2089885490">
      <w:bodyDiv w:val="1"/>
      <w:marLeft w:val="0"/>
      <w:marRight w:val="0"/>
      <w:marTop w:val="0"/>
      <w:marBottom w:val="0"/>
      <w:divBdr>
        <w:top w:val="none" w:sz="0" w:space="0" w:color="auto"/>
        <w:left w:val="none" w:sz="0" w:space="0" w:color="auto"/>
        <w:bottom w:val="none" w:sz="0" w:space="0" w:color="auto"/>
        <w:right w:val="none" w:sz="0" w:space="0" w:color="auto"/>
      </w:divBdr>
    </w:div>
    <w:div w:id="2090074149">
      <w:bodyDiv w:val="1"/>
      <w:marLeft w:val="0"/>
      <w:marRight w:val="0"/>
      <w:marTop w:val="0"/>
      <w:marBottom w:val="0"/>
      <w:divBdr>
        <w:top w:val="none" w:sz="0" w:space="0" w:color="auto"/>
        <w:left w:val="none" w:sz="0" w:space="0" w:color="auto"/>
        <w:bottom w:val="none" w:sz="0" w:space="0" w:color="auto"/>
        <w:right w:val="none" w:sz="0" w:space="0" w:color="auto"/>
      </w:divBdr>
    </w:div>
    <w:div w:id="2090227085">
      <w:bodyDiv w:val="1"/>
      <w:marLeft w:val="0"/>
      <w:marRight w:val="0"/>
      <w:marTop w:val="0"/>
      <w:marBottom w:val="0"/>
      <w:divBdr>
        <w:top w:val="none" w:sz="0" w:space="0" w:color="auto"/>
        <w:left w:val="none" w:sz="0" w:space="0" w:color="auto"/>
        <w:bottom w:val="none" w:sz="0" w:space="0" w:color="auto"/>
        <w:right w:val="none" w:sz="0" w:space="0" w:color="auto"/>
      </w:divBdr>
    </w:div>
    <w:div w:id="2090348274">
      <w:bodyDiv w:val="1"/>
      <w:marLeft w:val="0"/>
      <w:marRight w:val="0"/>
      <w:marTop w:val="0"/>
      <w:marBottom w:val="0"/>
      <w:divBdr>
        <w:top w:val="none" w:sz="0" w:space="0" w:color="auto"/>
        <w:left w:val="none" w:sz="0" w:space="0" w:color="auto"/>
        <w:bottom w:val="none" w:sz="0" w:space="0" w:color="auto"/>
        <w:right w:val="none" w:sz="0" w:space="0" w:color="auto"/>
      </w:divBdr>
    </w:div>
    <w:div w:id="2090541306">
      <w:bodyDiv w:val="1"/>
      <w:marLeft w:val="0"/>
      <w:marRight w:val="0"/>
      <w:marTop w:val="0"/>
      <w:marBottom w:val="0"/>
      <w:divBdr>
        <w:top w:val="none" w:sz="0" w:space="0" w:color="auto"/>
        <w:left w:val="none" w:sz="0" w:space="0" w:color="auto"/>
        <w:bottom w:val="none" w:sz="0" w:space="0" w:color="auto"/>
        <w:right w:val="none" w:sz="0" w:space="0" w:color="auto"/>
      </w:divBdr>
    </w:div>
    <w:div w:id="2090693586">
      <w:bodyDiv w:val="1"/>
      <w:marLeft w:val="0"/>
      <w:marRight w:val="0"/>
      <w:marTop w:val="0"/>
      <w:marBottom w:val="0"/>
      <w:divBdr>
        <w:top w:val="none" w:sz="0" w:space="0" w:color="auto"/>
        <w:left w:val="none" w:sz="0" w:space="0" w:color="auto"/>
        <w:bottom w:val="none" w:sz="0" w:space="0" w:color="auto"/>
        <w:right w:val="none" w:sz="0" w:space="0" w:color="auto"/>
      </w:divBdr>
    </w:div>
    <w:div w:id="2090883671">
      <w:bodyDiv w:val="1"/>
      <w:marLeft w:val="0"/>
      <w:marRight w:val="0"/>
      <w:marTop w:val="0"/>
      <w:marBottom w:val="0"/>
      <w:divBdr>
        <w:top w:val="none" w:sz="0" w:space="0" w:color="auto"/>
        <w:left w:val="none" w:sz="0" w:space="0" w:color="auto"/>
        <w:bottom w:val="none" w:sz="0" w:space="0" w:color="auto"/>
        <w:right w:val="none" w:sz="0" w:space="0" w:color="auto"/>
      </w:divBdr>
    </w:div>
    <w:div w:id="2090930952">
      <w:bodyDiv w:val="1"/>
      <w:marLeft w:val="0"/>
      <w:marRight w:val="0"/>
      <w:marTop w:val="0"/>
      <w:marBottom w:val="0"/>
      <w:divBdr>
        <w:top w:val="none" w:sz="0" w:space="0" w:color="auto"/>
        <w:left w:val="none" w:sz="0" w:space="0" w:color="auto"/>
        <w:bottom w:val="none" w:sz="0" w:space="0" w:color="auto"/>
        <w:right w:val="none" w:sz="0" w:space="0" w:color="auto"/>
      </w:divBdr>
    </w:div>
    <w:div w:id="2091072994">
      <w:bodyDiv w:val="1"/>
      <w:marLeft w:val="0"/>
      <w:marRight w:val="0"/>
      <w:marTop w:val="0"/>
      <w:marBottom w:val="0"/>
      <w:divBdr>
        <w:top w:val="none" w:sz="0" w:space="0" w:color="auto"/>
        <w:left w:val="none" w:sz="0" w:space="0" w:color="auto"/>
        <w:bottom w:val="none" w:sz="0" w:space="0" w:color="auto"/>
        <w:right w:val="none" w:sz="0" w:space="0" w:color="auto"/>
      </w:divBdr>
    </w:div>
    <w:div w:id="2091534012">
      <w:bodyDiv w:val="1"/>
      <w:marLeft w:val="0"/>
      <w:marRight w:val="0"/>
      <w:marTop w:val="0"/>
      <w:marBottom w:val="0"/>
      <w:divBdr>
        <w:top w:val="none" w:sz="0" w:space="0" w:color="auto"/>
        <w:left w:val="none" w:sz="0" w:space="0" w:color="auto"/>
        <w:bottom w:val="none" w:sz="0" w:space="0" w:color="auto"/>
        <w:right w:val="none" w:sz="0" w:space="0" w:color="auto"/>
      </w:divBdr>
    </w:div>
    <w:div w:id="2091612521">
      <w:bodyDiv w:val="1"/>
      <w:marLeft w:val="0"/>
      <w:marRight w:val="0"/>
      <w:marTop w:val="0"/>
      <w:marBottom w:val="0"/>
      <w:divBdr>
        <w:top w:val="none" w:sz="0" w:space="0" w:color="auto"/>
        <w:left w:val="none" w:sz="0" w:space="0" w:color="auto"/>
        <w:bottom w:val="none" w:sz="0" w:space="0" w:color="auto"/>
        <w:right w:val="none" w:sz="0" w:space="0" w:color="auto"/>
      </w:divBdr>
    </w:div>
    <w:div w:id="2092044750">
      <w:bodyDiv w:val="1"/>
      <w:marLeft w:val="0"/>
      <w:marRight w:val="0"/>
      <w:marTop w:val="0"/>
      <w:marBottom w:val="0"/>
      <w:divBdr>
        <w:top w:val="none" w:sz="0" w:space="0" w:color="auto"/>
        <w:left w:val="none" w:sz="0" w:space="0" w:color="auto"/>
        <w:bottom w:val="none" w:sz="0" w:space="0" w:color="auto"/>
        <w:right w:val="none" w:sz="0" w:space="0" w:color="auto"/>
      </w:divBdr>
    </w:div>
    <w:div w:id="2092122492">
      <w:bodyDiv w:val="1"/>
      <w:marLeft w:val="0"/>
      <w:marRight w:val="0"/>
      <w:marTop w:val="0"/>
      <w:marBottom w:val="0"/>
      <w:divBdr>
        <w:top w:val="none" w:sz="0" w:space="0" w:color="auto"/>
        <w:left w:val="none" w:sz="0" w:space="0" w:color="auto"/>
        <w:bottom w:val="none" w:sz="0" w:space="0" w:color="auto"/>
        <w:right w:val="none" w:sz="0" w:space="0" w:color="auto"/>
      </w:divBdr>
    </w:div>
    <w:div w:id="2092195680">
      <w:bodyDiv w:val="1"/>
      <w:marLeft w:val="0"/>
      <w:marRight w:val="0"/>
      <w:marTop w:val="0"/>
      <w:marBottom w:val="0"/>
      <w:divBdr>
        <w:top w:val="none" w:sz="0" w:space="0" w:color="auto"/>
        <w:left w:val="none" w:sz="0" w:space="0" w:color="auto"/>
        <w:bottom w:val="none" w:sz="0" w:space="0" w:color="auto"/>
        <w:right w:val="none" w:sz="0" w:space="0" w:color="auto"/>
      </w:divBdr>
    </w:div>
    <w:div w:id="2092267909">
      <w:bodyDiv w:val="1"/>
      <w:marLeft w:val="0"/>
      <w:marRight w:val="0"/>
      <w:marTop w:val="0"/>
      <w:marBottom w:val="0"/>
      <w:divBdr>
        <w:top w:val="none" w:sz="0" w:space="0" w:color="auto"/>
        <w:left w:val="none" w:sz="0" w:space="0" w:color="auto"/>
        <w:bottom w:val="none" w:sz="0" w:space="0" w:color="auto"/>
        <w:right w:val="none" w:sz="0" w:space="0" w:color="auto"/>
      </w:divBdr>
    </w:div>
    <w:div w:id="2092383328">
      <w:bodyDiv w:val="1"/>
      <w:marLeft w:val="0"/>
      <w:marRight w:val="0"/>
      <w:marTop w:val="0"/>
      <w:marBottom w:val="0"/>
      <w:divBdr>
        <w:top w:val="none" w:sz="0" w:space="0" w:color="auto"/>
        <w:left w:val="none" w:sz="0" w:space="0" w:color="auto"/>
        <w:bottom w:val="none" w:sz="0" w:space="0" w:color="auto"/>
        <w:right w:val="none" w:sz="0" w:space="0" w:color="auto"/>
      </w:divBdr>
    </w:div>
    <w:div w:id="2092433512">
      <w:bodyDiv w:val="1"/>
      <w:marLeft w:val="0"/>
      <w:marRight w:val="0"/>
      <w:marTop w:val="0"/>
      <w:marBottom w:val="0"/>
      <w:divBdr>
        <w:top w:val="none" w:sz="0" w:space="0" w:color="auto"/>
        <w:left w:val="none" w:sz="0" w:space="0" w:color="auto"/>
        <w:bottom w:val="none" w:sz="0" w:space="0" w:color="auto"/>
        <w:right w:val="none" w:sz="0" w:space="0" w:color="auto"/>
      </w:divBdr>
    </w:div>
    <w:div w:id="2092460104">
      <w:bodyDiv w:val="1"/>
      <w:marLeft w:val="0"/>
      <w:marRight w:val="0"/>
      <w:marTop w:val="0"/>
      <w:marBottom w:val="0"/>
      <w:divBdr>
        <w:top w:val="none" w:sz="0" w:space="0" w:color="auto"/>
        <w:left w:val="none" w:sz="0" w:space="0" w:color="auto"/>
        <w:bottom w:val="none" w:sz="0" w:space="0" w:color="auto"/>
        <w:right w:val="none" w:sz="0" w:space="0" w:color="auto"/>
      </w:divBdr>
    </w:div>
    <w:div w:id="2092464918">
      <w:bodyDiv w:val="1"/>
      <w:marLeft w:val="0"/>
      <w:marRight w:val="0"/>
      <w:marTop w:val="0"/>
      <w:marBottom w:val="0"/>
      <w:divBdr>
        <w:top w:val="none" w:sz="0" w:space="0" w:color="auto"/>
        <w:left w:val="none" w:sz="0" w:space="0" w:color="auto"/>
        <w:bottom w:val="none" w:sz="0" w:space="0" w:color="auto"/>
        <w:right w:val="none" w:sz="0" w:space="0" w:color="auto"/>
      </w:divBdr>
    </w:div>
    <w:div w:id="2092465742">
      <w:bodyDiv w:val="1"/>
      <w:marLeft w:val="0"/>
      <w:marRight w:val="0"/>
      <w:marTop w:val="0"/>
      <w:marBottom w:val="0"/>
      <w:divBdr>
        <w:top w:val="none" w:sz="0" w:space="0" w:color="auto"/>
        <w:left w:val="none" w:sz="0" w:space="0" w:color="auto"/>
        <w:bottom w:val="none" w:sz="0" w:space="0" w:color="auto"/>
        <w:right w:val="none" w:sz="0" w:space="0" w:color="auto"/>
      </w:divBdr>
    </w:div>
    <w:div w:id="2092699302">
      <w:bodyDiv w:val="1"/>
      <w:marLeft w:val="0"/>
      <w:marRight w:val="0"/>
      <w:marTop w:val="0"/>
      <w:marBottom w:val="0"/>
      <w:divBdr>
        <w:top w:val="none" w:sz="0" w:space="0" w:color="auto"/>
        <w:left w:val="none" w:sz="0" w:space="0" w:color="auto"/>
        <w:bottom w:val="none" w:sz="0" w:space="0" w:color="auto"/>
        <w:right w:val="none" w:sz="0" w:space="0" w:color="auto"/>
      </w:divBdr>
    </w:div>
    <w:div w:id="2092775815">
      <w:bodyDiv w:val="1"/>
      <w:marLeft w:val="0"/>
      <w:marRight w:val="0"/>
      <w:marTop w:val="0"/>
      <w:marBottom w:val="0"/>
      <w:divBdr>
        <w:top w:val="none" w:sz="0" w:space="0" w:color="auto"/>
        <w:left w:val="none" w:sz="0" w:space="0" w:color="auto"/>
        <w:bottom w:val="none" w:sz="0" w:space="0" w:color="auto"/>
        <w:right w:val="none" w:sz="0" w:space="0" w:color="auto"/>
      </w:divBdr>
    </w:div>
    <w:div w:id="2092920711">
      <w:bodyDiv w:val="1"/>
      <w:marLeft w:val="0"/>
      <w:marRight w:val="0"/>
      <w:marTop w:val="0"/>
      <w:marBottom w:val="0"/>
      <w:divBdr>
        <w:top w:val="none" w:sz="0" w:space="0" w:color="auto"/>
        <w:left w:val="none" w:sz="0" w:space="0" w:color="auto"/>
        <w:bottom w:val="none" w:sz="0" w:space="0" w:color="auto"/>
        <w:right w:val="none" w:sz="0" w:space="0" w:color="auto"/>
      </w:divBdr>
    </w:div>
    <w:div w:id="2093114832">
      <w:bodyDiv w:val="1"/>
      <w:marLeft w:val="0"/>
      <w:marRight w:val="0"/>
      <w:marTop w:val="0"/>
      <w:marBottom w:val="0"/>
      <w:divBdr>
        <w:top w:val="none" w:sz="0" w:space="0" w:color="auto"/>
        <w:left w:val="none" w:sz="0" w:space="0" w:color="auto"/>
        <w:bottom w:val="none" w:sz="0" w:space="0" w:color="auto"/>
        <w:right w:val="none" w:sz="0" w:space="0" w:color="auto"/>
      </w:divBdr>
    </w:div>
    <w:div w:id="2093119088">
      <w:bodyDiv w:val="1"/>
      <w:marLeft w:val="0"/>
      <w:marRight w:val="0"/>
      <w:marTop w:val="0"/>
      <w:marBottom w:val="0"/>
      <w:divBdr>
        <w:top w:val="none" w:sz="0" w:space="0" w:color="auto"/>
        <w:left w:val="none" w:sz="0" w:space="0" w:color="auto"/>
        <w:bottom w:val="none" w:sz="0" w:space="0" w:color="auto"/>
        <w:right w:val="none" w:sz="0" w:space="0" w:color="auto"/>
      </w:divBdr>
    </w:div>
    <w:div w:id="2093887367">
      <w:bodyDiv w:val="1"/>
      <w:marLeft w:val="0"/>
      <w:marRight w:val="0"/>
      <w:marTop w:val="0"/>
      <w:marBottom w:val="0"/>
      <w:divBdr>
        <w:top w:val="none" w:sz="0" w:space="0" w:color="auto"/>
        <w:left w:val="none" w:sz="0" w:space="0" w:color="auto"/>
        <w:bottom w:val="none" w:sz="0" w:space="0" w:color="auto"/>
        <w:right w:val="none" w:sz="0" w:space="0" w:color="auto"/>
      </w:divBdr>
    </w:div>
    <w:div w:id="2093890063">
      <w:bodyDiv w:val="1"/>
      <w:marLeft w:val="0"/>
      <w:marRight w:val="0"/>
      <w:marTop w:val="0"/>
      <w:marBottom w:val="0"/>
      <w:divBdr>
        <w:top w:val="none" w:sz="0" w:space="0" w:color="auto"/>
        <w:left w:val="none" w:sz="0" w:space="0" w:color="auto"/>
        <w:bottom w:val="none" w:sz="0" w:space="0" w:color="auto"/>
        <w:right w:val="none" w:sz="0" w:space="0" w:color="auto"/>
      </w:divBdr>
    </w:div>
    <w:div w:id="2093893180">
      <w:bodyDiv w:val="1"/>
      <w:marLeft w:val="0"/>
      <w:marRight w:val="0"/>
      <w:marTop w:val="0"/>
      <w:marBottom w:val="0"/>
      <w:divBdr>
        <w:top w:val="none" w:sz="0" w:space="0" w:color="auto"/>
        <w:left w:val="none" w:sz="0" w:space="0" w:color="auto"/>
        <w:bottom w:val="none" w:sz="0" w:space="0" w:color="auto"/>
        <w:right w:val="none" w:sz="0" w:space="0" w:color="auto"/>
      </w:divBdr>
    </w:div>
    <w:div w:id="2094274434">
      <w:bodyDiv w:val="1"/>
      <w:marLeft w:val="0"/>
      <w:marRight w:val="0"/>
      <w:marTop w:val="0"/>
      <w:marBottom w:val="0"/>
      <w:divBdr>
        <w:top w:val="none" w:sz="0" w:space="0" w:color="auto"/>
        <w:left w:val="none" w:sz="0" w:space="0" w:color="auto"/>
        <w:bottom w:val="none" w:sz="0" w:space="0" w:color="auto"/>
        <w:right w:val="none" w:sz="0" w:space="0" w:color="auto"/>
      </w:divBdr>
    </w:div>
    <w:div w:id="2094354877">
      <w:bodyDiv w:val="1"/>
      <w:marLeft w:val="0"/>
      <w:marRight w:val="0"/>
      <w:marTop w:val="0"/>
      <w:marBottom w:val="0"/>
      <w:divBdr>
        <w:top w:val="none" w:sz="0" w:space="0" w:color="auto"/>
        <w:left w:val="none" w:sz="0" w:space="0" w:color="auto"/>
        <w:bottom w:val="none" w:sz="0" w:space="0" w:color="auto"/>
        <w:right w:val="none" w:sz="0" w:space="0" w:color="auto"/>
      </w:divBdr>
    </w:div>
    <w:div w:id="2094429276">
      <w:bodyDiv w:val="1"/>
      <w:marLeft w:val="0"/>
      <w:marRight w:val="0"/>
      <w:marTop w:val="0"/>
      <w:marBottom w:val="0"/>
      <w:divBdr>
        <w:top w:val="none" w:sz="0" w:space="0" w:color="auto"/>
        <w:left w:val="none" w:sz="0" w:space="0" w:color="auto"/>
        <w:bottom w:val="none" w:sz="0" w:space="0" w:color="auto"/>
        <w:right w:val="none" w:sz="0" w:space="0" w:color="auto"/>
      </w:divBdr>
    </w:div>
    <w:div w:id="2094472526">
      <w:bodyDiv w:val="1"/>
      <w:marLeft w:val="0"/>
      <w:marRight w:val="0"/>
      <w:marTop w:val="0"/>
      <w:marBottom w:val="0"/>
      <w:divBdr>
        <w:top w:val="none" w:sz="0" w:space="0" w:color="auto"/>
        <w:left w:val="none" w:sz="0" w:space="0" w:color="auto"/>
        <w:bottom w:val="none" w:sz="0" w:space="0" w:color="auto"/>
        <w:right w:val="none" w:sz="0" w:space="0" w:color="auto"/>
      </w:divBdr>
    </w:div>
    <w:div w:id="2094546808">
      <w:bodyDiv w:val="1"/>
      <w:marLeft w:val="0"/>
      <w:marRight w:val="0"/>
      <w:marTop w:val="0"/>
      <w:marBottom w:val="0"/>
      <w:divBdr>
        <w:top w:val="none" w:sz="0" w:space="0" w:color="auto"/>
        <w:left w:val="none" w:sz="0" w:space="0" w:color="auto"/>
        <w:bottom w:val="none" w:sz="0" w:space="0" w:color="auto"/>
        <w:right w:val="none" w:sz="0" w:space="0" w:color="auto"/>
      </w:divBdr>
    </w:div>
    <w:div w:id="2094861606">
      <w:bodyDiv w:val="1"/>
      <w:marLeft w:val="0"/>
      <w:marRight w:val="0"/>
      <w:marTop w:val="0"/>
      <w:marBottom w:val="0"/>
      <w:divBdr>
        <w:top w:val="none" w:sz="0" w:space="0" w:color="auto"/>
        <w:left w:val="none" w:sz="0" w:space="0" w:color="auto"/>
        <w:bottom w:val="none" w:sz="0" w:space="0" w:color="auto"/>
        <w:right w:val="none" w:sz="0" w:space="0" w:color="auto"/>
      </w:divBdr>
    </w:div>
    <w:div w:id="2094935968">
      <w:bodyDiv w:val="1"/>
      <w:marLeft w:val="0"/>
      <w:marRight w:val="0"/>
      <w:marTop w:val="0"/>
      <w:marBottom w:val="0"/>
      <w:divBdr>
        <w:top w:val="none" w:sz="0" w:space="0" w:color="auto"/>
        <w:left w:val="none" w:sz="0" w:space="0" w:color="auto"/>
        <w:bottom w:val="none" w:sz="0" w:space="0" w:color="auto"/>
        <w:right w:val="none" w:sz="0" w:space="0" w:color="auto"/>
      </w:divBdr>
    </w:div>
    <w:div w:id="2094936242">
      <w:bodyDiv w:val="1"/>
      <w:marLeft w:val="0"/>
      <w:marRight w:val="0"/>
      <w:marTop w:val="0"/>
      <w:marBottom w:val="0"/>
      <w:divBdr>
        <w:top w:val="none" w:sz="0" w:space="0" w:color="auto"/>
        <w:left w:val="none" w:sz="0" w:space="0" w:color="auto"/>
        <w:bottom w:val="none" w:sz="0" w:space="0" w:color="auto"/>
        <w:right w:val="none" w:sz="0" w:space="0" w:color="auto"/>
      </w:divBdr>
    </w:div>
    <w:div w:id="2095281169">
      <w:bodyDiv w:val="1"/>
      <w:marLeft w:val="0"/>
      <w:marRight w:val="0"/>
      <w:marTop w:val="0"/>
      <w:marBottom w:val="0"/>
      <w:divBdr>
        <w:top w:val="none" w:sz="0" w:space="0" w:color="auto"/>
        <w:left w:val="none" w:sz="0" w:space="0" w:color="auto"/>
        <w:bottom w:val="none" w:sz="0" w:space="0" w:color="auto"/>
        <w:right w:val="none" w:sz="0" w:space="0" w:color="auto"/>
      </w:divBdr>
    </w:div>
    <w:div w:id="2095396425">
      <w:bodyDiv w:val="1"/>
      <w:marLeft w:val="0"/>
      <w:marRight w:val="0"/>
      <w:marTop w:val="0"/>
      <w:marBottom w:val="0"/>
      <w:divBdr>
        <w:top w:val="none" w:sz="0" w:space="0" w:color="auto"/>
        <w:left w:val="none" w:sz="0" w:space="0" w:color="auto"/>
        <w:bottom w:val="none" w:sz="0" w:space="0" w:color="auto"/>
        <w:right w:val="none" w:sz="0" w:space="0" w:color="auto"/>
      </w:divBdr>
    </w:div>
    <w:div w:id="2095469540">
      <w:bodyDiv w:val="1"/>
      <w:marLeft w:val="0"/>
      <w:marRight w:val="0"/>
      <w:marTop w:val="0"/>
      <w:marBottom w:val="0"/>
      <w:divBdr>
        <w:top w:val="none" w:sz="0" w:space="0" w:color="auto"/>
        <w:left w:val="none" w:sz="0" w:space="0" w:color="auto"/>
        <w:bottom w:val="none" w:sz="0" w:space="0" w:color="auto"/>
        <w:right w:val="none" w:sz="0" w:space="0" w:color="auto"/>
      </w:divBdr>
    </w:div>
    <w:div w:id="2095592646">
      <w:bodyDiv w:val="1"/>
      <w:marLeft w:val="0"/>
      <w:marRight w:val="0"/>
      <w:marTop w:val="0"/>
      <w:marBottom w:val="0"/>
      <w:divBdr>
        <w:top w:val="none" w:sz="0" w:space="0" w:color="auto"/>
        <w:left w:val="none" w:sz="0" w:space="0" w:color="auto"/>
        <w:bottom w:val="none" w:sz="0" w:space="0" w:color="auto"/>
        <w:right w:val="none" w:sz="0" w:space="0" w:color="auto"/>
      </w:divBdr>
    </w:div>
    <w:div w:id="2095735334">
      <w:bodyDiv w:val="1"/>
      <w:marLeft w:val="0"/>
      <w:marRight w:val="0"/>
      <w:marTop w:val="0"/>
      <w:marBottom w:val="0"/>
      <w:divBdr>
        <w:top w:val="none" w:sz="0" w:space="0" w:color="auto"/>
        <w:left w:val="none" w:sz="0" w:space="0" w:color="auto"/>
        <w:bottom w:val="none" w:sz="0" w:space="0" w:color="auto"/>
        <w:right w:val="none" w:sz="0" w:space="0" w:color="auto"/>
      </w:divBdr>
    </w:div>
    <w:div w:id="2095778189">
      <w:bodyDiv w:val="1"/>
      <w:marLeft w:val="0"/>
      <w:marRight w:val="0"/>
      <w:marTop w:val="0"/>
      <w:marBottom w:val="0"/>
      <w:divBdr>
        <w:top w:val="none" w:sz="0" w:space="0" w:color="auto"/>
        <w:left w:val="none" w:sz="0" w:space="0" w:color="auto"/>
        <w:bottom w:val="none" w:sz="0" w:space="0" w:color="auto"/>
        <w:right w:val="none" w:sz="0" w:space="0" w:color="auto"/>
      </w:divBdr>
    </w:div>
    <w:div w:id="2095782873">
      <w:bodyDiv w:val="1"/>
      <w:marLeft w:val="0"/>
      <w:marRight w:val="0"/>
      <w:marTop w:val="0"/>
      <w:marBottom w:val="0"/>
      <w:divBdr>
        <w:top w:val="none" w:sz="0" w:space="0" w:color="auto"/>
        <w:left w:val="none" w:sz="0" w:space="0" w:color="auto"/>
        <w:bottom w:val="none" w:sz="0" w:space="0" w:color="auto"/>
        <w:right w:val="none" w:sz="0" w:space="0" w:color="auto"/>
      </w:divBdr>
    </w:div>
    <w:div w:id="2095937170">
      <w:bodyDiv w:val="1"/>
      <w:marLeft w:val="0"/>
      <w:marRight w:val="0"/>
      <w:marTop w:val="0"/>
      <w:marBottom w:val="0"/>
      <w:divBdr>
        <w:top w:val="none" w:sz="0" w:space="0" w:color="auto"/>
        <w:left w:val="none" w:sz="0" w:space="0" w:color="auto"/>
        <w:bottom w:val="none" w:sz="0" w:space="0" w:color="auto"/>
        <w:right w:val="none" w:sz="0" w:space="0" w:color="auto"/>
      </w:divBdr>
    </w:div>
    <w:div w:id="2095974957">
      <w:bodyDiv w:val="1"/>
      <w:marLeft w:val="0"/>
      <w:marRight w:val="0"/>
      <w:marTop w:val="0"/>
      <w:marBottom w:val="0"/>
      <w:divBdr>
        <w:top w:val="none" w:sz="0" w:space="0" w:color="auto"/>
        <w:left w:val="none" w:sz="0" w:space="0" w:color="auto"/>
        <w:bottom w:val="none" w:sz="0" w:space="0" w:color="auto"/>
        <w:right w:val="none" w:sz="0" w:space="0" w:color="auto"/>
      </w:divBdr>
    </w:div>
    <w:div w:id="2096122483">
      <w:bodyDiv w:val="1"/>
      <w:marLeft w:val="0"/>
      <w:marRight w:val="0"/>
      <w:marTop w:val="0"/>
      <w:marBottom w:val="0"/>
      <w:divBdr>
        <w:top w:val="none" w:sz="0" w:space="0" w:color="auto"/>
        <w:left w:val="none" w:sz="0" w:space="0" w:color="auto"/>
        <w:bottom w:val="none" w:sz="0" w:space="0" w:color="auto"/>
        <w:right w:val="none" w:sz="0" w:space="0" w:color="auto"/>
      </w:divBdr>
    </w:div>
    <w:div w:id="2096241223">
      <w:bodyDiv w:val="1"/>
      <w:marLeft w:val="0"/>
      <w:marRight w:val="0"/>
      <w:marTop w:val="0"/>
      <w:marBottom w:val="0"/>
      <w:divBdr>
        <w:top w:val="none" w:sz="0" w:space="0" w:color="auto"/>
        <w:left w:val="none" w:sz="0" w:space="0" w:color="auto"/>
        <w:bottom w:val="none" w:sz="0" w:space="0" w:color="auto"/>
        <w:right w:val="none" w:sz="0" w:space="0" w:color="auto"/>
      </w:divBdr>
    </w:div>
    <w:div w:id="2096242187">
      <w:bodyDiv w:val="1"/>
      <w:marLeft w:val="0"/>
      <w:marRight w:val="0"/>
      <w:marTop w:val="0"/>
      <w:marBottom w:val="0"/>
      <w:divBdr>
        <w:top w:val="none" w:sz="0" w:space="0" w:color="auto"/>
        <w:left w:val="none" w:sz="0" w:space="0" w:color="auto"/>
        <w:bottom w:val="none" w:sz="0" w:space="0" w:color="auto"/>
        <w:right w:val="none" w:sz="0" w:space="0" w:color="auto"/>
      </w:divBdr>
    </w:div>
    <w:div w:id="2096317714">
      <w:bodyDiv w:val="1"/>
      <w:marLeft w:val="0"/>
      <w:marRight w:val="0"/>
      <w:marTop w:val="0"/>
      <w:marBottom w:val="0"/>
      <w:divBdr>
        <w:top w:val="none" w:sz="0" w:space="0" w:color="auto"/>
        <w:left w:val="none" w:sz="0" w:space="0" w:color="auto"/>
        <w:bottom w:val="none" w:sz="0" w:space="0" w:color="auto"/>
        <w:right w:val="none" w:sz="0" w:space="0" w:color="auto"/>
      </w:divBdr>
    </w:div>
    <w:div w:id="2096392571">
      <w:bodyDiv w:val="1"/>
      <w:marLeft w:val="0"/>
      <w:marRight w:val="0"/>
      <w:marTop w:val="0"/>
      <w:marBottom w:val="0"/>
      <w:divBdr>
        <w:top w:val="none" w:sz="0" w:space="0" w:color="auto"/>
        <w:left w:val="none" w:sz="0" w:space="0" w:color="auto"/>
        <w:bottom w:val="none" w:sz="0" w:space="0" w:color="auto"/>
        <w:right w:val="none" w:sz="0" w:space="0" w:color="auto"/>
      </w:divBdr>
    </w:div>
    <w:div w:id="2096441693">
      <w:bodyDiv w:val="1"/>
      <w:marLeft w:val="0"/>
      <w:marRight w:val="0"/>
      <w:marTop w:val="0"/>
      <w:marBottom w:val="0"/>
      <w:divBdr>
        <w:top w:val="none" w:sz="0" w:space="0" w:color="auto"/>
        <w:left w:val="none" w:sz="0" w:space="0" w:color="auto"/>
        <w:bottom w:val="none" w:sz="0" w:space="0" w:color="auto"/>
        <w:right w:val="none" w:sz="0" w:space="0" w:color="auto"/>
      </w:divBdr>
    </w:div>
    <w:div w:id="2096512364">
      <w:bodyDiv w:val="1"/>
      <w:marLeft w:val="0"/>
      <w:marRight w:val="0"/>
      <w:marTop w:val="0"/>
      <w:marBottom w:val="0"/>
      <w:divBdr>
        <w:top w:val="none" w:sz="0" w:space="0" w:color="auto"/>
        <w:left w:val="none" w:sz="0" w:space="0" w:color="auto"/>
        <w:bottom w:val="none" w:sz="0" w:space="0" w:color="auto"/>
        <w:right w:val="none" w:sz="0" w:space="0" w:color="auto"/>
      </w:divBdr>
    </w:div>
    <w:div w:id="2096516316">
      <w:bodyDiv w:val="1"/>
      <w:marLeft w:val="0"/>
      <w:marRight w:val="0"/>
      <w:marTop w:val="0"/>
      <w:marBottom w:val="0"/>
      <w:divBdr>
        <w:top w:val="none" w:sz="0" w:space="0" w:color="auto"/>
        <w:left w:val="none" w:sz="0" w:space="0" w:color="auto"/>
        <w:bottom w:val="none" w:sz="0" w:space="0" w:color="auto"/>
        <w:right w:val="none" w:sz="0" w:space="0" w:color="auto"/>
      </w:divBdr>
    </w:div>
    <w:div w:id="2096632248">
      <w:bodyDiv w:val="1"/>
      <w:marLeft w:val="0"/>
      <w:marRight w:val="0"/>
      <w:marTop w:val="0"/>
      <w:marBottom w:val="0"/>
      <w:divBdr>
        <w:top w:val="none" w:sz="0" w:space="0" w:color="auto"/>
        <w:left w:val="none" w:sz="0" w:space="0" w:color="auto"/>
        <w:bottom w:val="none" w:sz="0" w:space="0" w:color="auto"/>
        <w:right w:val="none" w:sz="0" w:space="0" w:color="auto"/>
      </w:divBdr>
    </w:div>
    <w:div w:id="2096702765">
      <w:bodyDiv w:val="1"/>
      <w:marLeft w:val="0"/>
      <w:marRight w:val="0"/>
      <w:marTop w:val="0"/>
      <w:marBottom w:val="0"/>
      <w:divBdr>
        <w:top w:val="none" w:sz="0" w:space="0" w:color="auto"/>
        <w:left w:val="none" w:sz="0" w:space="0" w:color="auto"/>
        <w:bottom w:val="none" w:sz="0" w:space="0" w:color="auto"/>
        <w:right w:val="none" w:sz="0" w:space="0" w:color="auto"/>
      </w:divBdr>
    </w:div>
    <w:div w:id="2096781611">
      <w:bodyDiv w:val="1"/>
      <w:marLeft w:val="0"/>
      <w:marRight w:val="0"/>
      <w:marTop w:val="0"/>
      <w:marBottom w:val="0"/>
      <w:divBdr>
        <w:top w:val="none" w:sz="0" w:space="0" w:color="auto"/>
        <w:left w:val="none" w:sz="0" w:space="0" w:color="auto"/>
        <w:bottom w:val="none" w:sz="0" w:space="0" w:color="auto"/>
        <w:right w:val="none" w:sz="0" w:space="0" w:color="auto"/>
      </w:divBdr>
    </w:div>
    <w:div w:id="2096784892">
      <w:bodyDiv w:val="1"/>
      <w:marLeft w:val="0"/>
      <w:marRight w:val="0"/>
      <w:marTop w:val="0"/>
      <w:marBottom w:val="0"/>
      <w:divBdr>
        <w:top w:val="none" w:sz="0" w:space="0" w:color="auto"/>
        <w:left w:val="none" w:sz="0" w:space="0" w:color="auto"/>
        <w:bottom w:val="none" w:sz="0" w:space="0" w:color="auto"/>
        <w:right w:val="none" w:sz="0" w:space="0" w:color="auto"/>
      </w:divBdr>
    </w:div>
    <w:div w:id="2096970738">
      <w:bodyDiv w:val="1"/>
      <w:marLeft w:val="0"/>
      <w:marRight w:val="0"/>
      <w:marTop w:val="0"/>
      <w:marBottom w:val="0"/>
      <w:divBdr>
        <w:top w:val="none" w:sz="0" w:space="0" w:color="auto"/>
        <w:left w:val="none" w:sz="0" w:space="0" w:color="auto"/>
        <w:bottom w:val="none" w:sz="0" w:space="0" w:color="auto"/>
        <w:right w:val="none" w:sz="0" w:space="0" w:color="auto"/>
      </w:divBdr>
    </w:div>
    <w:div w:id="2096974592">
      <w:bodyDiv w:val="1"/>
      <w:marLeft w:val="0"/>
      <w:marRight w:val="0"/>
      <w:marTop w:val="0"/>
      <w:marBottom w:val="0"/>
      <w:divBdr>
        <w:top w:val="none" w:sz="0" w:space="0" w:color="auto"/>
        <w:left w:val="none" w:sz="0" w:space="0" w:color="auto"/>
        <w:bottom w:val="none" w:sz="0" w:space="0" w:color="auto"/>
        <w:right w:val="none" w:sz="0" w:space="0" w:color="auto"/>
      </w:divBdr>
    </w:div>
    <w:div w:id="2097166655">
      <w:bodyDiv w:val="1"/>
      <w:marLeft w:val="0"/>
      <w:marRight w:val="0"/>
      <w:marTop w:val="0"/>
      <w:marBottom w:val="0"/>
      <w:divBdr>
        <w:top w:val="none" w:sz="0" w:space="0" w:color="auto"/>
        <w:left w:val="none" w:sz="0" w:space="0" w:color="auto"/>
        <w:bottom w:val="none" w:sz="0" w:space="0" w:color="auto"/>
        <w:right w:val="none" w:sz="0" w:space="0" w:color="auto"/>
      </w:divBdr>
    </w:div>
    <w:div w:id="2097555578">
      <w:bodyDiv w:val="1"/>
      <w:marLeft w:val="0"/>
      <w:marRight w:val="0"/>
      <w:marTop w:val="0"/>
      <w:marBottom w:val="0"/>
      <w:divBdr>
        <w:top w:val="none" w:sz="0" w:space="0" w:color="auto"/>
        <w:left w:val="none" w:sz="0" w:space="0" w:color="auto"/>
        <w:bottom w:val="none" w:sz="0" w:space="0" w:color="auto"/>
        <w:right w:val="none" w:sz="0" w:space="0" w:color="auto"/>
      </w:divBdr>
    </w:div>
    <w:div w:id="2097633936">
      <w:bodyDiv w:val="1"/>
      <w:marLeft w:val="0"/>
      <w:marRight w:val="0"/>
      <w:marTop w:val="0"/>
      <w:marBottom w:val="0"/>
      <w:divBdr>
        <w:top w:val="none" w:sz="0" w:space="0" w:color="auto"/>
        <w:left w:val="none" w:sz="0" w:space="0" w:color="auto"/>
        <w:bottom w:val="none" w:sz="0" w:space="0" w:color="auto"/>
        <w:right w:val="none" w:sz="0" w:space="0" w:color="auto"/>
      </w:divBdr>
    </w:div>
    <w:div w:id="2097899974">
      <w:bodyDiv w:val="1"/>
      <w:marLeft w:val="0"/>
      <w:marRight w:val="0"/>
      <w:marTop w:val="0"/>
      <w:marBottom w:val="0"/>
      <w:divBdr>
        <w:top w:val="none" w:sz="0" w:space="0" w:color="auto"/>
        <w:left w:val="none" w:sz="0" w:space="0" w:color="auto"/>
        <w:bottom w:val="none" w:sz="0" w:space="0" w:color="auto"/>
        <w:right w:val="none" w:sz="0" w:space="0" w:color="auto"/>
      </w:divBdr>
    </w:div>
    <w:div w:id="2098015688">
      <w:bodyDiv w:val="1"/>
      <w:marLeft w:val="0"/>
      <w:marRight w:val="0"/>
      <w:marTop w:val="0"/>
      <w:marBottom w:val="0"/>
      <w:divBdr>
        <w:top w:val="none" w:sz="0" w:space="0" w:color="auto"/>
        <w:left w:val="none" w:sz="0" w:space="0" w:color="auto"/>
        <w:bottom w:val="none" w:sz="0" w:space="0" w:color="auto"/>
        <w:right w:val="none" w:sz="0" w:space="0" w:color="auto"/>
      </w:divBdr>
    </w:div>
    <w:div w:id="2098088089">
      <w:bodyDiv w:val="1"/>
      <w:marLeft w:val="0"/>
      <w:marRight w:val="0"/>
      <w:marTop w:val="0"/>
      <w:marBottom w:val="0"/>
      <w:divBdr>
        <w:top w:val="none" w:sz="0" w:space="0" w:color="auto"/>
        <w:left w:val="none" w:sz="0" w:space="0" w:color="auto"/>
        <w:bottom w:val="none" w:sz="0" w:space="0" w:color="auto"/>
        <w:right w:val="none" w:sz="0" w:space="0" w:color="auto"/>
      </w:divBdr>
    </w:div>
    <w:div w:id="2098167352">
      <w:bodyDiv w:val="1"/>
      <w:marLeft w:val="0"/>
      <w:marRight w:val="0"/>
      <w:marTop w:val="0"/>
      <w:marBottom w:val="0"/>
      <w:divBdr>
        <w:top w:val="none" w:sz="0" w:space="0" w:color="auto"/>
        <w:left w:val="none" w:sz="0" w:space="0" w:color="auto"/>
        <w:bottom w:val="none" w:sz="0" w:space="0" w:color="auto"/>
        <w:right w:val="none" w:sz="0" w:space="0" w:color="auto"/>
      </w:divBdr>
    </w:div>
    <w:div w:id="2098205973">
      <w:bodyDiv w:val="1"/>
      <w:marLeft w:val="0"/>
      <w:marRight w:val="0"/>
      <w:marTop w:val="0"/>
      <w:marBottom w:val="0"/>
      <w:divBdr>
        <w:top w:val="none" w:sz="0" w:space="0" w:color="auto"/>
        <w:left w:val="none" w:sz="0" w:space="0" w:color="auto"/>
        <w:bottom w:val="none" w:sz="0" w:space="0" w:color="auto"/>
        <w:right w:val="none" w:sz="0" w:space="0" w:color="auto"/>
      </w:divBdr>
    </w:div>
    <w:div w:id="2098358656">
      <w:bodyDiv w:val="1"/>
      <w:marLeft w:val="0"/>
      <w:marRight w:val="0"/>
      <w:marTop w:val="0"/>
      <w:marBottom w:val="0"/>
      <w:divBdr>
        <w:top w:val="none" w:sz="0" w:space="0" w:color="auto"/>
        <w:left w:val="none" w:sz="0" w:space="0" w:color="auto"/>
        <w:bottom w:val="none" w:sz="0" w:space="0" w:color="auto"/>
        <w:right w:val="none" w:sz="0" w:space="0" w:color="auto"/>
      </w:divBdr>
    </w:div>
    <w:div w:id="2098476467">
      <w:bodyDiv w:val="1"/>
      <w:marLeft w:val="0"/>
      <w:marRight w:val="0"/>
      <w:marTop w:val="0"/>
      <w:marBottom w:val="0"/>
      <w:divBdr>
        <w:top w:val="none" w:sz="0" w:space="0" w:color="auto"/>
        <w:left w:val="none" w:sz="0" w:space="0" w:color="auto"/>
        <w:bottom w:val="none" w:sz="0" w:space="0" w:color="auto"/>
        <w:right w:val="none" w:sz="0" w:space="0" w:color="auto"/>
      </w:divBdr>
    </w:div>
    <w:div w:id="2098675583">
      <w:bodyDiv w:val="1"/>
      <w:marLeft w:val="0"/>
      <w:marRight w:val="0"/>
      <w:marTop w:val="0"/>
      <w:marBottom w:val="0"/>
      <w:divBdr>
        <w:top w:val="none" w:sz="0" w:space="0" w:color="auto"/>
        <w:left w:val="none" w:sz="0" w:space="0" w:color="auto"/>
        <w:bottom w:val="none" w:sz="0" w:space="0" w:color="auto"/>
        <w:right w:val="none" w:sz="0" w:space="0" w:color="auto"/>
      </w:divBdr>
    </w:div>
    <w:div w:id="2098868015">
      <w:bodyDiv w:val="1"/>
      <w:marLeft w:val="0"/>
      <w:marRight w:val="0"/>
      <w:marTop w:val="0"/>
      <w:marBottom w:val="0"/>
      <w:divBdr>
        <w:top w:val="none" w:sz="0" w:space="0" w:color="auto"/>
        <w:left w:val="none" w:sz="0" w:space="0" w:color="auto"/>
        <w:bottom w:val="none" w:sz="0" w:space="0" w:color="auto"/>
        <w:right w:val="none" w:sz="0" w:space="0" w:color="auto"/>
      </w:divBdr>
    </w:div>
    <w:div w:id="2099010703">
      <w:bodyDiv w:val="1"/>
      <w:marLeft w:val="0"/>
      <w:marRight w:val="0"/>
      <w:marTop w:val="0"/>
      <w:marBottom w:val="0"/>
      <w:divBdr>
        <w:top w:val="none" w:sz="0" w:space="0" w:color="auto"/>
        <w:left w:val="none" w:sz="0" w:space="0" w:color="auto"/>
        <w:bottom w:val="none" w:sz="0" w:space="0" w:color="auto"/>
        <w:right w:val="none" w:sz="0" w:space="0" w:color="auto"/>
      </w:divBdr>
    </w:div>
    <w:div w:id="2099060500">
      <w:bodyDiv w:val="1"/>
      <w:marLeft w:val="0"/>
      <w:marRight w:val="0"/>
      <w:marTop w:val="0"/>
      <w:marBottom w:val="0"/>
      <w:divBdr>
        <w:top w:val="none" w:sz="0" w:space="0" w:color="auto"/>
        <w:left w:val="none" w:sz="0" w:space="0" w:color="auto"/>
        <w:bottom w:val="none" w:sz="0" w:space="0" w:color="auto"/>
        <w:right w:val="none" w:sz="0" w:space="0" w:color="auto"/>
      </w:divBdr>
    </w:div>
    <w:div w:id="2099249203">
      <w:bodyDiv w:val="1"/>
      <w:marLeft w:val="0"/>
      <w:marRight w:val="0"/>
      <w:marTop w:val="0"/>
      <w:marBottom w:val="0"/>
      <w:divBdr>
        <w:top w:val="none" w:sz="0" w:space="0" w:color="auto"/>
        <w:left w:val="none" w:sz="0" w:space="0" w:color="auto"/>
        <w:bottom w:val="none" w:sz="0" w:space="0" w:color="auto"/>
        <w:right w:val="none" w:sz="0" w:space="0" w:color="auto"/>
      </w:divBdr>
    </w:div>
    <w:div w:id="2099251786">
      <w:bodyDiv w:val="1"/>
      <w:marLeft w:val="0"/>
      <w:marRight w:val="0"/>
      <w:marTop w:val="0"/>
      <w:marBottom w:val="0"/>
      <w:divBdr>
        <w:top w:val="none" w:sz="0" w:space="0" w:color="auto"/>
        <w:left w:val="none" w:sz="0" w:space="0" w:color="auto"/>
        <w:bottom w:val="none" w:sz="0" w:space="0" w:color="auto"/>
        <w:right w:val="none" w:sz="0" w:space="0" w:color="auto"/>
      </w:divBdr>
    </w:div>
    <w:div w:id="2099522124">
      <w:bodyDiv w:val="1"/>
      <w:marLeft w:val="0"/>
      <w:marRight w:val="0"/>
      <w:marTop w:val="0"/>
      <w:marBottom w:val="0"/>
      <w:divBdr>
        <w:top w:val="none" w:sz="0" w:space="0" w:color="auto"/>
        <w:left w:val="none" w:sz="0" w:space="0" w:color="auto"/>
        <w:bottom w:val="none" w:sz="0" w:space="0" w:color="auto"/>
        <w:right w:val="none" w:sz="0" w:space="0" w:color="auto"/>
      </w:divBdr>
    </w:div>
    <w:div w:id="2099595638">
      <w:bodyDiv w:val="1"/>
      <w:marLeft w:val="0"/>
      <w:marRight w:val="0"/>
      <w:marTop w:val="0"/>
      <w:marBottom w:val="0"/>
      <w:divBdr>
        <w:top w:val="none" w:sz="0" w:space="0" w:color="auto"/>
        <w:left w:val="none" w:sz="0" w:space="0" w:color="auto"/>
        <w:bottom w:val="none" w:sz="0" w:space="0" w:color="auto"/>
        <w:right w:val="none" w:sz="0" w:space="0" w:color="auto"/>
      </w:divBdr>
    </w:div>
    <w:div w:id="2099671065">
      <w:bodyDiv w:val="1"/>
      <w:marLeft w:val="0"/>
      <w:marRight w:val="0"/>
      <w:marTop w:val="0"/>
      <w:marBottom w:val="0"/>
      <w:divBdr>
        <w:top w:val="none" w:sz="0" w:space="0" w:color="auto"/>
        <w:left w:val="none" w:sz="0" w:space="0" w:color="auto"/>
        <w:bottom w:val="none" w:sz="0" w:space="0" w:color="auto"/>
        <w:right w:val="none" w:sz="0" w:space="0" w:color="auto"/>
      </w:divBdr>
    </w:div>
    <w:div w:id="2099713092">
      <w:bodyDiv w:val="1"/>
      <w:marLeft w:val="0"/>
      <w:marRight w:val="0"/>
      <w:marTop w:val="0"/>
      <w:marBottom w:val="0"/>
      <w:divBdr>
        <w:top w:val="none" w:sz="0" w:space="0" w:color="auto"/>
        <w:left w:val="none" w:sz="0" w:space="0" w:color="auto"/>
        <w:bottom w:val="none" w:sz="0" w:space="0" w:color="auto"/>
        <w:right w:val="none" w:sz="0" w:space="0" w:color="auto"/>
      </w:divBdr>
    </w:div>
    <w:div w:id="2099788187">
      <w:bodyDiv w:val="1"/>
      <w:marLeft w:val="0"/>
      <w:marRight w:val="0"/>
      <w:marTop w:val="0"/>
      <w:marBottom w:val="0"/>
      <w:divBdr>
        <w:top w:val="none" w:sz="0" w:space="0" w:color="auto"/>
        <w:left w:val="none" w:sz="0" w:space="0" w:color="auto"/>
        <w:bottom w:val="none" w:sz="0" w:space="0" w:color="auto"/>
        <w:right w:val="none" w:sz="0" w:space="0" w:color="auto"/>
      </w:divBdr>
    </w:div>
    <w:div w:id="2099791490">
      <w:bodyDiv w:val="1"/>
      <w:marLeft w:val="0"/>
      <w:marRight w:val="0"/>
      <w:marTop w:val="0"/>
      <w:marBottom w:val="0"/>
      <w:divBdr>
        <w:top w:val="none" w:sz="0" w:space="0" w:color="auto"/>
        <w:left w:val="none" w:sz="0" w:space="0" w:color="auto"/>
        <w:bottom w:val="none" w:sz="0" w:space="0" w:color="auto"/>
        <w:right w:val="none" w:sz="0" w:space="0" w:color="auto"/>
      </w:divBdr>
    </w:div>
    <w:div w:id="2099982977">
      <w:bodyDiv w:val="1"/>
      <w:marLeft w:val="0"/>
      <w:marRight w:val="0"/>
      <w:marTop w:val="0"/>
      <w:marBottom w:val="0"/>
      <w:divBdr>
        <w:top w:val="none" w:sz="0" w:space="0" w:color="auto"/>
        <w:left w:val="none" w:sz="0" w:space="0" w:color="auto"/>
        <w:bottom w:val="none" w:sz="0" w:space="0" w:color="auto"/>
        <w:right w:val="none" w:sz="0" w:space="0" w:color="auto"/>
      </w:divBdr>
    </w:div>
    <w:div w:id="2100172337">
      <w:bodyDiv w:val="1"/>
      <w:marLeft w:val="0"/>
      <w:marRight w:val="0"/>
      <w:marTop w:val="0"/>
      <w:marBottom w:val="0"/>
      <w:divBdr>
        <w:top w:val="none" w:sz="0" w:space="0" w:color="auto"/>
        <w:left w:val="none" w:sz="0" w:space="0" w:color="auto"/>
        <w:bottom w:val="none" w:sz="0" w:space="0" w:color="auto"/>
        <w:right w:val="none" w:sz="0" w:space="0" w:color="auto"/>
      </w:divBdr>
    </w:div>
    <w:div w:id="2100368511">
      <w:bodyDiv w:val="1"/>
      <w:marLeft w:val="0"/>
      <w:marRight w:val="0"/>
      <w:marTop w:val="0"/>
      <w:marBottom w:val="0"/>
      <w:divBdr>
        <w:top w:val="none" w:sz="0" w:space="0" w:color="auto"/>
        <w:left w:val="none" w:sz="0" w:space="0" w:color="auto"/>
        <w:bottom w:val="none" w:sz="0" w:space="0" w:color="auto"/>
        <w:right w:val="none" w:sz="0" w:space="0" w:color="auto"/>
      </w:divBdr>
    </w:div>
    <w:div w:id="2100439458">
      <w:bodyDiv w:val="1"/>
      <w:marLeft w:val="0"/>
      <w:marRight w:val="0"/>
      <w:marTop w:val="0"/>
      <w:marBottom w:val="0"/>
      <w:divBdr>
        <w:top w:val="none" w:sz="0" w:space="0" w:color="auto"/>
        <w:left w:val="none" w:sz="0" w:space="0" w:color="auto"/>
        <w:bottom w:val="none" w:sz="0" w:space="0" w:color="auto"/>
        <w:right w:val="none" w:sz="0" w:space="0" w:color="auto"/>
      </w:divBdr>
    </w:div>
    <w:div w:id="2100520989">
      <w:bodyDiv w:val="1"/>
      <w:marLeft w:val="0"/>
      <w:marRight w:val="0"/>
      <w:marTop w:val="0"/>
      <w:marBottom w:val="0"/>
      <w:divBdr>
        <w:top w:val="none" w:sz="0" w:space="0" w:color="auto"/>
        <w:left w:val="none" w:sz="0" w:space="0" w:color="auto"/>
        <w:bottom w:val="none" w:sz="0" w:space="0" w:color="auto"/>
        <w:right w:val="none" w:sz="0" w:space="0" w:color="auto"/>
      </w:divBdr>
    </w:div>
    <w:div w:id="2100523670">
      <w:bodyDiv w:val="1"/>
      <w:marLeft w:val="0"/>
      <w:marRight w:val="0"/>
      <w:marTop w:val="0"/>
      <w:marBottom w:val="0"/>
      <w:divBdr>
        <w:top w:val="none" w:sz="0" w:space="0" w:color="auto"/>
        <w:left w:val="none" w:sz="0" w:space="0" w:color="auto"/>
        <w:bottom w:val="none" w:sz="0" w:space="0" w:color="auto"/>
        <w:right w:val="none" w:sz="0" w:space="0" w:color="auto"/>
      </w:divBdr>
    </w:div>
    <w:div w:id="2100827506">
      <w:bodyDiv w:val="1"/>
      <w:marLeft w:val="0"/>
      <w:marRight w:val="0"/>
      <w:marTop w:val="0"/>
      <w:marBottom w:val="0"/>
      <w:divBdr>
        <w:top w:val="none" w:sz="0" w:space="0" w:color="auto"/>
        <w:left w:val="none" w:sz="0" w:space="0" w:color="auto"/>
        <w:bottom w:val="none" w:sz="0" w:space="0" w:color="auto"/>
        <w:right w:val="none" w:sz="0" w:space="0" w:color="auto"/>
      </w:divBdr>
    </w:div>
    <w:div w:id="2100831659">
      <w:bodyDiv w:val="1"/>
      <w:marLeft w:val="0"/>
      <w:marRight w:val="0"/>
      <w:marTop w:val="0"/>
      <w:marBottom w:val="0"/>
      <w:divBdr>
        <w:top w:val="none" w:sz="0" w:space="0" w:color="auto"/>
        <w:left w:val="none" w:sz="0" w:space="0" w:color="auto"/>
        <w:bottom w:val="none" w:sz="0" w:space="0" w:color="auto"/>
        <w:right w:val="none" w:sz="0" w:space="0" w:color="auto"/>
      </w:divBdr>
    </w:div>
    <w:div w:id="2100906646">
      <w:bodyDiv w:val="1"/>
      <w:marLeft w:val="0"/>
      <w:marRight w:val="0"/>
      <w:marTop w:val="0"/>
      <w:marBottom w:val="0"/>
      <w:divBdr>
        <w:top w:val="none" w:sz="0" w:space="0" w:color="auto"/>
        <w:left w:val="none" w:sz="0" w:space="0" w:color="auto"/>
        <w:bottom w:val="none" w:sz="0" w:space="0" w:color="auto"/>
        <w:right w:val="none" w:sz="0" w:space="0" w:color="auto"/>
      </w:divBdr>
    </w:div>
    <w:div w:id="2101024948">
      <w:bodyDiv w:val="1"/>
      <w:marLeft w:val="0"/>
      <w:marRight w:val="0"/>
      <w:marTop w:val="0"/>
      <w:marBottom w:val="0"/>
      <w:divBdr>
        <w:top w:val="none" w:sz="0" w:space="0" w:color="auto"/>
        <w:left w:val="none" w:sz="0" w:space="0" w:color="auto"/>
        <w:bottom w:val="none" w:sz="0" w:space="0" w:color="auto"/>
        <w:right w:val="none" w:sz="0" w:space="0" w:color="auto"/>
      </w:divBdr>
    </w:div>
    <w:div w:id="2101098060">
      <w:bodyDiv w:val="1"/>
      <w:marLeft w:val="0"/>
      <w:marRight w:val="0"/>
      <w:marTop w:val="0"/>
      <w:marBottom w:val="0"/>
      <w:divBdr>
        <w:top w:val="none" w:sz="0" w:space="0" w:color="auto"/>
        <w:left w:val="none" w:sz="0" w:space="0" w:color="auto"/>
        <w:bottom w:val="none" w:sz="0" w:space="0" w:color="auto"/>
        <w:right w:val="none" w:sz="0" w:space="0" w:color="auto"/>
      </w:divBdr>
    </w:div>
    <w:div w:id="2101682391">
      <w:bodyDiv w:val="1"/>
      <w:marLeft w:val="0"/>
      <w:marRight w:val="0"/>
      <w:marTop w:val="0"/>
      <w:marBottom w:val="0"/>
      <w:divBdr>
        <w:top w:val="none" w:sz="0" w:space="0" w:color="auto"/>
        <w:left w:val="none" w:sz="0" w:space="0" w:color="auto"/>
        <w:bottom w:val="none" w:sz="0" w:space="0" w:color="auto"/>
        <w:right w:val="none" w:sz="0" w:space="0" w:color="auto"/>
      </w:divBdr>
    </w:div>
    <w:div w:id="2101753531">
      <w:bodyDiv w:val="1"/>
      <w:marLeft w:val="0"/>
      <w:marRight w:val="0"/>
      <w:marTop w:val="0"/>
      <w:marBottom w:val="0"/>
      <w:divBdr>
        <w:top w:val="none" w:sz="0" w:space="0" w:color="auto"/>
        <w:left w:val="none" w:sz="0" w:space="0" w:color="auto"/>
        <w:bottom w:val="none" w:sz="0" w:space="0" w:color="auto"/>
        <w:right w:val="none" w:sz="0" w:space="0" w:color="auto"/>
      </w:divBdr>
    </w:div>
    <w:div w:id="2101830856">
      <w:bodyDiv w:val="1"/>
      <w:marLeft w:val="0"/>
      <w:marRight w:val="0"/>
      <w:marTop w:val="0"/>
      <w:marBottom w:val="0"/>
      <w:divBdr>
        <w:top w:val="none" w:sz="0" w:space="0" w:color="auto"/>
        <w:left w:val="none" w:sz="0" w:space="0" w:color="auto"/>
        <w:bottom w:val="none" w:sz="0" w:space="0" w:color="auto"/>
        <w:right w:val="none" w:sz="0" w:space="0" w:color="auto"/>
      </w:divBdr>
    </w:div>
    <w:div w:id="2102093706">
      <w:bodyDiv w:val="1"/>
      <w:marLeft w:val="0"/>
      <w:marRight w:val="0"/>
      <w:marTop w:val="0"/>
      <w:marBottom w:val="0"/>
      <w:divBdr>
        <w:top w:val="none" w:sz="0" w:space="0" w:color="auto"/>
        <w:left w:val="none" w:sz="0" w:space="0" w:color="auto"/>
        <w:bottom w:val="none" w:sz="0" w:space="0" w:color="auto"/>
        <w:right w:val="none" w:sz="0" w:space="0" w:color="auto"/>
      </w:divBdr>
    </w:div>
    <w:div w:id="2102143222">
      <w:bodyDiv w:val="1"/>
      <w:marLeft w:val="0"/>
      <w:marRight w:val="0"/>
      <w:marTop w:val="0"/>
      <w:marBottom w:val="0"/>
      <w:divBdr>
        <w:top w:val="none" w:sz="0" w:space="0" w:color="auto"/>
        <w:left w:val="none" w:sz="0" w:space="0" w:color="auto"/>
        <w:bottom w:val="none" w:sz="0" w:space="0" w:color="auto"/>
        <w:right w:val="none" w:sz="0" w:space="0" w:color="auto"/>
      </w:divBdr>
    </w:div>
    <w:div w:id="2102290165">
      <w:bodyDiv w:val="1"/>
      <w:marLeft w:val="0"/>
      <w:marRight w:val="0"/>
      <w:marTop w:val="0"/>
      <w:marBottom w:val="0"/>
      <w:divBdr>
        <w:top w:val="none" w:sz="0" w:space="0" w:color="auto"/>
        <w:left w:val="none" w:sz="0" w:space="0" w:color="auto"/>
        <w:bottom w:val="none" w:sz="0" w:space="0" w:color="auto"/>
        <w:right w:val="none" w:sz="0" w:space="0" w:color="auto"/>
      </w:divBdr>
    </w:div>
    <w:div w:id="2102336786">
      <w:bodyDiv w:val="1"/>
      <w:marLeft w:val="0"/>
      <w:marRight w:val="0"/>
      <w:marTop w:val="0"/>
      <w:marBottom w:val="0"/>
      <w:divBdr>
        <w:top w:val="none" w:sz="0" w:space="0" w:color="auto"/>
        <w:left w:val="none" w:sz="0" w:space="0" w:color="auto"/>
        <w:bottom w:val="none" w:sz="0" w:space="0" w:color="auto"/>
        <w:right w:val="none" w:sz="0" w:space="0" w:color="auto"/>
      </w:divBdr>
    </w:div>
    <w:div w:id="2102407617">
      <w:bodyDiv w:val="1"/>
      <w:marLeft w:val="0"/>
      <w:marRight w:val="0"/>
      <w:marTop w:val="0"/>
      <w:marBottom w:val="0"/>
      <w:divBdr>
        <w:top w:val="none" w:sz="0" w:space="0" w:color="auto"/>
        <w:left w:val="none" w:sz="0" w:space="0" w:color="auto"/>
        <w:bottom w:val="none" w:sz="0" w:space="0" w:color="auto"/>
        <w:right w:val="none" w:sz="0" w:space="0" w:color="auto"/>
      </w:divBdr>
    </w:div>
    <w:div w:id="2102868705">
      <w:bodyDiv w:val="1"/>
      <w:marLeft w:val="0"/>
      <w:marRight w:val="0"/>
      <w:marTop w:val="0"/>
      <w:marBottom w:val="0"/>
      <w:divBdr>
        <w:top w:val="none" w:sz="0" w:space="0" w:color="auto"/>
        <w:left w:val="none" w:sz="0" w:space="0" w:color="auto"/>
        <w:bottom w:val="none" w:sz="0" w:space="0" w:color="auto"/>
        <w:right w:val="none" w:sz="0" w:space="0" w:color="auto"/>
      </w:divBdr>
    </w:div>
    <w:div w:id="2102946734">
      <w:bodyDiv w:val="1"/>
      <w:marLeft w:val="0"/>
      <w:marRight w:val="0"/>
      <w:marTop w:val="0"/>
      <w:marBottom w:val="0"/>
      <w:divBdr>
        <w:top w:val="none" w:sz="0" w:space="0" w:color="auto"/>
        <w:left w:val="none" w:sz="0" w:space="0" w:color="auto"/>
        <w:bottom w:val="none" w:sz="0" w:space="0" w:color="auto"/>
        <w:right w:val="none" w:sz="0" w:space="0" w:color="auto"/>
      </w:divBdr>
    </w:div>
    <w:div w:id="2103061501">
      <w:bodyDiv w:val="1"/>
      <w:marLeft w:val="0"/>
      <w:marRight w:val="0"/>
      <w:marTop w:val="0"/>
      <w:marBottom w:val="0"/>
      <w:divBdr>
        <w:top w:val="none" w:sz="0" w:space="0" w:color="auto"/>
        <w:left w:val="none" w:sz="0" w:space="0" w:color="auto"/>
        <w:bottom w:val="none" w:sz="0" w:space="0" w:color="auto"/>
        <w:right w:val="none" w:sz="0" w:space="0" w:color="auto"/>
      </w:divBdr>
    </w:div>
    <w:div w:id="2103135411">
      <w:bodyDiv w:val="1"/>
      <w:marLeft w:val="0"/>
      <w:marRight w:val="0"/>
      <w:marTop w:val="0"/>
      <w:marBottom w:val="0"/>
      <w:divBdr>
        <w:top w:val="none" w:sz="0" w:space="0" w:color="auto"/>
        <w:left w:val="none" w:sz="0" w:space="0" w:color="auto"/>
        <w:bottom w:val="none" w:sz="0" w:space="0" w:color="auto"/>
        <w:right w:val="none" w:sz="0" w:space="0" w:color="auto"/>
      </w:divBdr>
    </w:div>
    <w:div w:id="2103140138">
      <w:bodyDiv w:val="1"/>
      <w:marLeft w:val="0"/>
      <w:marRight w:val="0"/>
      <w:marTop w:val="0"/>
      <w:marBottom w:val="0"/>
      <w:divBdr>
        <w:top w:val="none" w:sz="0" w:space="0" w:color="auto"/>
        <w:left w:val="none" w:sz="0" w:space="0" w:color="auto"/>
        <w:bottom w:val="none" w:sz="0" w:space="0" w:color="auto"/>
        <w:right w:val="none" w:sz="0" w:space="0" w:color="auto"/>
      </w:divBdr>
    </w:div>
    <w:div w:id="2103143936">
      <w:bodyDiv w:val="1"/>
      <w:marLeft w:val="0"/>
      <w:marRight w:val="0"/>
      <w:marTop w:val="0"/>
      <w:marBottom w:val="0"/>
      <w:divBdr>
        <w:top w:val="none" w:sz="0" w:space="0" w:color="auto"/>
        <w:left w:val="none" w:sz="0" w:space="0" w:color="auto"/>
        <w:bottom w:val="none" w:sz="0" w:space="0" w:color="auto"/>
        <w:right w:val="none" w:sz="0" w:space="0" w:color="auto"/>
      </w:divBdr>
    </w:div>
    <w:div w:id="2103144737">
      <w:bodyDiv w:val="1"/>
      <w:marLeft w:val="0"/>
      <w:marRight w:val="0"/>
      <w:marTop w:val="0"/>
      <w:marBottom w:val="0"/>
      <w:divBdr>
        <w:top w:val="none" w:sz="0" w:space="0" w:color="auto"/>
        <w:left w:val="none" w:sz="0" w:space="0" w:color="auto"/>
        <w:bottom w:val="none" w:sz="0" w:space="0" w:color="auto"/>
        <w:right w:val="none" w:sz="0" w:space="0" w:color="auto"/>
      </w:divBdr>
    </w:div>
    <w:div w:id="2103262255">
      <w:bodyDiv w:val="1"/>
      <w:marLeft w:val="0"/>
      <w:marRight w:val="0"/>
      <w:marTop w:val="0"/>
      <w:marBottom w:val="0"/>
      <w:divBdr>
        <w:top w:val="none" w:sz="0" w:space="0" w:color="auto"/>
        <w:left w:val="none" w:sz="0" w:space="0" w:color="auto"/>
        <w:bottom w:val="none" w:sz="0" w:space="0" w:color="auto"/>
        <w:right w:val="none" w:sz="0" w:space="0" w:color="auto"/>
      </w:divBdr>
    </w:div>
    <w:div w:id="2103329704">
      <w:bodyDiv w:val="1"/>
      <w:marLeft w:val="0"/>
      <w:marRight w:val="0"/>
      <w:marTop w:val="0"/>
      <w:marBottom w:val="0"/>
      <w:divBdr>
        <w:top w:val="none" w:sz="0" w:space="0" w:color="auto"/>
        <w:left w:val="none" w:sz="0" w:space="0" w:color="auto"/>
        <w:bottom w:val="none" w:sz="0" w:space="0" w:color="auto"/>
        <w:right w:val="none" w:sz="0" w:space="0" w:color="auto"/>
      </w:divBdr>
    </w:div>
    <w:div w:id="2103332572">
      <w:bodyDiv w:val="1"/>
      <w:marLeft w:val="0"/>
      <w:marRight w:val="0"/>
      <w:marTop w:val="0"/>
      <w:marBottom w:val="0"/>
      <w:divBdr>
        <w:top w:val="none" w:sz="0" w:space="0" w:color="auto"/>
        <w:left w:val="none" w:sz="0" w:space="0" w:color="auto"/>
        <w:bottom w:val="none" w:sz="0" w:space="0" w:color="auto"/>
        <w:right w:val="none" w:sz="0" w:space="0" w:color="auto"/>
      </w:divBdr>
    </w:div>
    <w:div w:id="2103406710">
      <w:bodyDiv w:val="1"/>
      <w:marLeft w:val="0"/>
      <w:marRight w:val="0"/>
      <w:marTop w:val="0"/>
      <w:marBottom w:val="0"/>
      <w:divBdr>
        <w:top w:val="none" w:sz="0" w:space="0" w:color="auto"/>
        <w:left w:val="none" w:sz="0" w:space="0" w:color="auto"/>
        <w:bottom w:val="none" w:sz="0" w:space="0" w:color="auto"/>
        <w:right w:val="none" w:sz="0" w:space="0" w:color="auto"/>
      </w:divBdr>
    </w:div>
    <w:div w:id="2103529240">
      <w:bodyDiv w:val="1"/>
      <w:marLeft w:val="0"/>
      <w:marRight w:val="0"/>
      <w:marTop w:val="0"/>
      <w:marBottom w:val="0"/>
      <w:divBdr>
        <w:top w:val="none" w:sz="0" w:space="0" w:color="auto"/>
        <w:left w:val="none" w:sz="0" w:space="0" w:color="auto"/>
        <w:bottom w:val="none" w:sz="0" w:space="0" w:color="auto"/>
        <w:right w:val="none" w:sz="0" w:space="0" w:color="auto"/>
      </w:divBdr>
    </w:div>
    <w:div w:id="2103601047">
      <w:bodyDiv w:val="1"/>
      <w:marLeft w:val="0"/>
      <w:marRight w:val="0"/>
      <w:marTop w:val="0"/>
      <w:marBottom w:val="0"/>
      <w:divBdr>
        <w:top w:val="none" w:sz="0" w:space="0" w:color="auto"/>
        <w:left w:val="none" w:sz="0" w:space="0" w:color="auto"/>
        <w:bottom w:val="none" w:sz="0" w:space="0" w:color="auto"/>
        <w:right w:val="none" w:sz="0" w:space="0" w:color="auto"/>
      </w:divBdr>
    </w:div>
    <w:div w:id="2104104692">
      <w:bodyDiv w:val="1"/>
      <w:marLeft w:val="0"/>
      <w:marRight w:val="0"/>
      <w:marTop w:val="0"/>
      <w:marBottom w:val="0"/>
      <w:divBdr>
        <w:top w:val="none" w:sz="0" w:space="0" w:color="auto"/>
        <w:left w:val="none" w:sz="0" w:space="0" w:color="auto"/>
        <w:bottom w:val="none" w:sz="0" w:space="0" w:color="auto"/>
        <w:right w:val="none" w:sz="0" w:space="0" w:color="auto"/>
      </w:divBdr>
    </w:div>
    <w:div w:id="2104522330">
      <w:bodyDiv w:val="1"/>
      <w:marLeft w:val="0"/>
      <w:marRight w:val="0"/>
      <w:marTop w:val="0"/>
      <w:marBottom w:val="0"/>
      <w:divBdr>
        <w:top w:val="none" w:sz="0" w:space="0" w:color="auto"/>
        <w:left w:val="none" w:sz="0" w:space="0" w:color="auto"/>
        <w:bottom w:val="none" w:sz="0" w:space="0" w:color="auto"/>
        <w:right w:val="none" w:sz="0" w:space="0" w:color="auto"/>
      </w:divBdr>
    </w:div>
    <w:div w:id="2104716324">
      <w:bodyDiv w:val="1"/>
      <w:marLeft w:val="0"/>
      <w:marRight w:val="0"/>
      <w:marTop w:val="0"/>
      <w:marBottom w:val="0"/>
      <w:divBdr>
        <w:top w:val="none" w:sz="0" w:space="0" w:color="auto"/>
        <w:left w:val="none" w:sz="0" w:space="0" w:color="auto"/>
        <w:bottom w:val="none" w:sz="0" w:space="0" w:color="auto"/>
        <w:right w:val="none" w:sz="0" w:space="0" w:color="auto"/>
      </w:divBdr>
    </w:div>
    <w:div w:id="2104908541">
      <w:bodyDiv w:val="1"/>
      <w:marLeft w:val="0"/>
      <w:marRight w:val="0"/>
      <w:marTop w:val="0"/>
      <w:marBottom w:val="0"/>
      <w:divBdr>
        <w:top w:val="none" w:sz="0" w:space="0" w:color="auto"/>
        <w:left w:val="none" w:sz="0" w:space="0" w:color="auto"/>
        <w:bottom w:val="none" w:sz="0" w:space="0" w:color="auto"/>
        <w:right w:val="none" w:sz="0" w:space="0" w:color="auto"/>
      </w:divBdr>
    </w:div>
    <w:div w:id="2104910259">
      <w:bodyDiv w:val="1"/>
      <w:marLeft w:val="0"/>
      <w:marRight w:val="0"/>
      <w:marTop w:val="0"/>
      <w:marBottom w:val="0"/>
      <w:divBdr>
        <w:top w:val="none" w:sz="0" w:space="0" w:color="auto"/>
        <w:left w:val="none" w:sz="0" w:space="0" w:color="auto"/>
        <w:bottom w:val="none" w:sz="0" w:space="0" w:color="auto"/>
        <w:right w:val="none" w:sz="0" w:space="0" w:color="auto"/>
      </w:divBdr>
    </w:div>
    <w:div w:id="2104912257">
      <w:bodyDiv w:val="1"/>
      <w:marLeft w:val="0"/>
      <w:marRight w:val="0"/>
      <w:marTop w:val="0"/>
      <w:marBottom w:val="0"/>
      <w:divBdr>
        <w:top w:val="none" w:sz="0" w:space="0" w:color="auto"/>
        <w:left w:val="none" w:sz="0" w:space="0" w:color="auto"/>
        <w:bottom w:val="none" w:sz="0" w:space="0" w:color="auto"/>
        <w:right w:val="none" w:sz="0" w:space="0" w:color="auto"/>
      </w:divBdr>
    </w:div>
    <w:div w:id="2104953923">
      <w:bodyDiv w:val="1"/>
      <w:marLeft w:val="0"/>
      <w:marRight w:val="0"/>
      <w:marTop w:val="0"/>
      <w:marBottom w:val="0"/>
      <w:divBdr>
        <w:top w:val="none" w:sz="0" w:space="0" w:color="auto"/>
        <w:left w:val="none" w:sz="0" w:space="0" w:color="auto"/>
        <w:bottom w:val="none" w:sz="0" w:space="0" w:color="auto"/>
        <w:right w:val="none" w:sz="0" w:space="0" w:color="auto"/>
      </w:divBdr>
    </w:div>
    <w:div w:id="2105108899">
      <w:bodyDiv w:val="1"/>
      <w:marLeft w:val="0"/>
      <w:marRight w:val="0"/>
      <w:marTop w:val="0"/>
      <w:marBottom w:val="0"/>
      <w:divBdr>
        <w:top w:val="none" w:sz="0" w:space="0" w:color="auto"/>
        <w:left w:val="none" w:sz="0" w:space="0" w:color="auto"/>
        <w:bottom w:val="none" w:sz="0" w:space="0" w:color="auto"/>
        <w:right w:val="none" w:sz="0" w:space="0" w:color="auto"/>
      </w:divBdr>
    </w:div>
    <w:div w:id="2105371600">
      <w:bodyDiv w:val="1"/>
      <w:marLeft w:val="0"/>
      <w:marRight w:val="0"/>
      <w:marTop w:val="0"/>
      <w:marBottom w:val="0"/>
      <w:divBdr>
        <w:top w:val="none" w:sz="0" w:space="0" w:color="auto"/>
        <w:left w:val="none" w:sz="0" w:space="0" w:color="auto"/>
        <w:bottom w:val="none" w:sz="0" w:space="0" w:color="auto"/>
        <w:right w:val="none" w:sz="0" w:space="0" w:color="auto"/>
      </w:divBdr>
    </w:div>
    <w:div w:id="2105371782">
      <w:bodyDiv w:val="1"/>
      <w:marLeft w:val="0"/>
      <w:marRight w:val="0"/>
      <w:marTop w:val="0"/>
      <w:marBottom w:val="0"/>
      <w:divBdr>
        <w:top w:val="none" w:sz="0" w:space="0" w:color="auto"/>
        <w:left w:val="none" w:sz="0" w:space="0" w:color="auto"/>
        <w:bottom w:val="none" w:sz="0" w:space="0" w:color="auto"/>
        <w:right w:val="none" w:sz="0" w:space="0" w:color="auto"/>
      </w:divBdr>
    </w:div>
    <w:div w:id="2105415201">
      <w:bodyDiv w:val="1"/>
      <w:marLeft w:val="0"/>
      <w:marRight w:val="0"/>
      <w:marTop w:val="0"/>
      <w:marBottom w:val="0"/>
      <w:divBdr>
        <w:top w:val="none" w:sz="0" w:space="0" w:color="auto"/>
        <w:left w:val="none" w:sz="0" w:space="0" w:color="auto"/>
        <w:bottom w:val="none" w:sz="0" w:space="0" w:color="auto"/>
        <w:right w:val="none" w:sz="0" w:space="0" w:color="auto"/>
      </w:divBdr>
    </w:div>
    <w:div w:id="2105488792">
      <w:bodyDiv w:val="1"/>
      <w:marLeft w:val="0"/>
      <w:marRight w:val="0"/>
      <w:marTop w:val="0"/>
      <w:marBottom w:val="0"/>
      <w:divBdr>
        <w:top w:val="none" w:sz="0" w:space="0" w:color="auto"/>
        <w:left w:val="none" w:sz="0" w:space="0" w:color="auto"/>
        <w:bottom w:val="none" w:sz="0" w:space="0" w:color="auto"/>
        <w:right w:val="none" w:sz="0" w:space="0" w:color="auto"/>
      </w:divBdr>
    </w:div>
    <w:div w:id="2105494323">
      <w:bodyDiv w:val="1"/>
      <w:marLeft w:val="0"/>
      <w:marRight w:val="0"/>
      <w:marTop w:val="0"/>
      <w:marBottom w:val="0"/>
      <w:divBdr>
        <w:top w:val="none" w:sz="0" w:space="0" w:color="auto"/>
        <w:left w:val="none" w:sz="0" w:space="0" w:color="auto"/>
        <w:bottom w:val="none" w:sz="0" w:space="0" w:color="auto"/>
        <w:right w:val="none" w:sz="0" w:space="0" w:color="auto"/>
      </w:divBdr>
    </w:div>
    <w:div w:id="2105682580">
      <w:bodyDiv w:val="1"/>
      <w:marLeft w:val="0"/>
      <w:marRight w:val="0"/>
      <w:marTop w:val="0"/>
      <w:marBottom w:val="0"/>
      <w:divBdr>
        <w:top w:val="none" w:sz="0" w:space="0" w:color="auto"/>
        <w:left w:val="none" w:sz="0" w:space="0" w:color="auto"/>
        <w:bottom w:val="none" w:sz="0" w:space="0" w:color="auto"/>
        <w:right w:val="none" w:sz="0" w:space="0" w:color="auto"/>
      </w:divBdr>
    </w:div>
    <w:div w:id="2105764269">
      <w:bodyDiv w:val="1"/>
      <w:marLeft w:val="0"/>
      <w:marRight w:val="0"/>
      <w:marTop w:val="0"/>
      <w:marBottom w:val="0"/>
      <w:divBdr>
        <w:top w:val="none" w:sz="0" w:space="0" w:color="auto"/>
        <w:left w:val="none" w:sz="0" w:space="0" w:color="auto"/>
        <w:bottom w:val="none" w:sz="0" w:space="0" w:color="auto"/>
        <w:right w:val="none" w:sz="0" w:space="0" w:color="auto"/>
      </w:divBdr>
    </w:div>
    <w:div w:id="2106222040">
      <w:bodyDiv w:val="1"/>
      <w:marLeft w:val="0"/>
      <w:marRight w:val="0"/>
      <w:marTop w:val="0"/>
      <w:marBottom w:val="0"/>
      <w:divBdr>
        <w:top w:val="none" w:sz="0" w:space="0" w:color="auto"/>
        <w:left w:val="none" w:sz="0" w:space="0" w:color="auto"/>
        <w:bottom w:val="none" w:sz="0" w:space="0" w:color="auto"/>
        <w:right w:val="none" w:sz="0" w:space="0" w:color="auto"/>
      </w:divBdr>
    </w:div>
    <w:div w:id="2106227239">
      <w:bodyDiv w:val="1"/>
      <w:marLeft w:val="0"/>
      <w:marRight w:val="0"/>
      <w:marTop w:val="0"/>
      <w:marBottom w:val="0"/>
      <w:divBdr>
        <w:top w:val="none" w:sz="0" w:space="0" w:color="auto"/>
        <w:left w:val="none" w:sz="0" w:space="0" w:color="auto"/>
        <w:bottom w:val="none" w:sz="0" w:space="0" w:color="auto"/>
        <w:right w:val="none" w:sz="0" w:space="0" w:color="auto"/>
      </w:divBdr>
    </w:div>
    <w:div w:id="2106261797">
      <w:bodyDiv w:val="1"/>
      <w:marLeft w:val="0"/>
      <w:marRight w:val="0"/>
      <w:marTop w:val="0"/>
      <w:marBottom w:val="0"/>
      <w:divBdr>
        <w:top w:val="none" w:sz="0" w:space="0" w:color="auto"/>
        <w:left w:val="none" w:sz="0" w:space="0" w:color="auto"/>
        <w:bottom w:val="none" w:sz="0" w:space="0" w:color="auto"/>
        <w:right w:val="none" w:sz="0" w:space="0" w:color="auto"/>
      </w:divBdr>
    </w:div>
    <w:div w:id="2106531302">
      <w:bodyDiv w:val="1"/>
      <w:marLeft w:val="0"/>
      <w:marRight w:val="0"/>
      <w:marTop w:val="0"/>
      <w:marBottom w:val="0"/>
      <w:divBdr>
        <w:top w:val="none" w:sz="0" w:space="0" w:color="auto"/>
        <w:left w:val="none" w:sz="0" w:space="0" w:color="auto"/>
        <w:bottom w:val="none" w:sz="0" w:space="0" w:color="auto"/>
        <w:right w:val="none" w:sz="0" w:space="0" w:color="auto"/>
      </w:divBdr>
    </w:div>
    <w:div w:id="2106532395">
      <w:bodyDiv w:val="1"/>
      <w:marLeft w:val="0"/>
      <w:marRight w:val="0"/>
      <w:marTop w:val="0"/>
      <w:marBottom w:val="0"/>
      <w:divBdr>
        <w:top w:val="none" w:sz="0" w:space="0" w:color="auto"/>
        <w:left w:val="none" w:sz="0" w:space="0" w:color="auto"/>
        <w:bottom w:val="none" w:sz="0" w:space="0" w:color="auto"/>
        <w:right w:val="none" w:sz="0" w:space="0" w:color="auto"/>
      </w:divBdr>
    </w:div>
    <w:div w:id="2106535209">
      <w:bodyDiv w:val="1"/>
      <w:marLeft w:val="0"/>
      <w:marRight w:val="0"/>
      <w:marTop w:val="0"/>
      <w:marBottom w:val="0"/>
      <w:divBdr>
        <w:top w:val="none" w:sz="0" w:space="0" w:color="auto"/>
        <w:left w:val="none" w:sz="0" w:space="0" w:color="auto"/>
        <w:bottom w:val="none" w:sz="0" w:space="0" w:color="auto"/>
        <w:right w:val="none" w:sz="0" w:space="0" w:color="auto"/>
      </w:divBdr>
    </w:div>
    <w:div w:id="2106536891">
      <w:bodyDiv w:val="1"/>
      <w:marLeft w:val="0"/>
      <w:marRight w:val="0"/>
      <w:marTop w:val="0"/>
      <w:marBottom w:val="0"/>
      <w:divBdr>
        <w:top w:val="none" w:sz="0" w:space="0" w:color="auto"/>
        <w:left w:val="none" w:sz="0" w:space="0" w:color="auto"/>
        <w:bottom w:val="none" w:sz="0" w:space="0" w:color="auto"/>
        <w:right w:val="none" w:sz="0" w:space="0" w:color="auto"/>
      </w:divBdr>
    </w:div>
    <w:div w:id="2106806556">
      <w:bodyDiv w:val="1"/>
      <w:marLeft w:val="0"/>
      <w:marRight w:val="0"/>
      <w:marTop w:val="0"/>
      <w:marBottom w:val="0"/>
      <w:divBdr>
        <w:top w:val="none" w:sz="0" w:space="0" w:color="auto"/>
        <w:left w:val="none" w:sz="0" w:space="0" w:color="auto"/>
        <w:bottom w:val="none" w:sz="0" w:space="0" w:color="auto"/>
        <w:right w:val="none" w:sz="0" w:space="0" w:color="auto"/>
      </w:divBdr>
    </w:div>
    <w:div w:id="2106807177">
      <w:bodyDiv w:val="1"/>
      <w:marLeft w:val="0"/>
      <w:marRight w:val="0"/>
      <w:marTop w:val="0"/>
      <w:marBottom w:val="0"/>
      <w:divBdr>
        <w:top w:val="none" w:sz="0" w:space="0" w:color="auto"/>
        <w:left w:val="none" w:sz="0" w:space="0" w:color="auto"/>
        <w:bottom w:val="none" w:sz="0" w:space="0" w:color="auto"/>
        <w:right w:val="none" w:sz="0" w:space="0" w:color="auto"/>
      </w:divBdr>
    </w:div>
    <w:div w:id="2106997386">
      <w:bodyDiv w:val="1"/>
      <w:marLeft w:val="0"/>
      <w:marRight w:val="0"/>
      <w:marTop w:val="0"/>
      <w:marBottom w:val="0"/>
      <w:divBdr>
        <w:top w:val="none" w:sz="0" w:space="0" w:color="auto"/>
        <w:left w:val="none" w:sz="0" w:space="0" w:color="auto"/>
        <w:bottom w:val="none" w:sz="0" w:space="0" w:color="auto"/>
        <w:right w:val="none" w:sz="0" w:space="0" w:color="auto"/>
      </w:divBdr>
    </w:div>
    <w:div w:id="2107116265">
      <w:bodyDiv w:val="1"/>
      <w:marLeft w:val="0"/>
      <w:marRight w:val="0"/>
      <w:marTop w:val="0"/>
      <w:marBottom w:val="0"/>
      <w:divBdr>
        <w:top w:val="none" w:sz="0" w:space="0" w:color="auto"/>
        <w:left w:val="none" w:sz="0" w:space="0" w:color="auto"/>
        <w:bottom w:val="none" w:sz="0" w:space="0" w:color="auto"/>
        <w:right w:val="none" w:sz="0" w:space="0" w:color="auto"/>
      </w:divBdr>
    </w:div>
    <w:div w:id="2107116278">
      <w:bodyDiv w:val="1"/>
      <w:marLeft w:val="0"/>
      <w:marRight w:val="0"/>
      <w:marTop w:val="0"/>
      <w:marBottom w:val="0"/>
      <w:divBdr>
        <w:top w:val="none" w:sz="0" w:space="0" w:color="auto"/>
        <w:left w:val="none" w:sz="0" w:space="0" w:color="auto"/>
        <w:bottom w:val="none" w:sz="0" w:space="0" w:color="auto"/>
        <w:right w:val="none" w:sz="0" w:space="0" w:color="auto"/>
      </w:divBdr>
    </w:div>
    <w:div w:id="2107189999">
      <w:bodyDiv w:val="1"/>
      <w:marLeft w:val="0"/>
      <w:marRight w:val="0"/>
      <w:marTop w:val="0"/>
      <w:marBottom w:val="0"/>
      <w:divBdr>
        <w:top w:val="none" w:sz="0" w:space="0" w:color="auto"/>
        <w:left w:val="none" w:sz="0" w:space="0" w:color="auto"/>
        <w:bottom w:val="none" w:sz="0" w:space="0" w:color="auto"/>
        <w:right w:val="none" w:sz="0" w:space="0" w:color="auto"/>
      </w:divBdr>
    </w:div>
    <w:div w:id="2107342427">
      <w:bodyDiv w:val="1"/>
      <w:marLeft w:val="0"/>
      <w:marRight w:val="0"/>
      <w:marTop w:val="0"/>
      <w:marBottom w:val="0"/>
      <w:divBdr>
        <w:top w:val="none" w:sz="0" w:space="0" w:color="auto"/>
        <w:left w:val="none" w:sz="0" w:space="0" w:color="auto"/>
        <w:bottom w:val="none" w:sz="0" w:space="0" w:color="auto"/>
        <w:right w:val="none" w:sz="0" w:space="0" w:color="auto"/>
      </w:divBdr>
    </w:div>
    <w:div w:id="2107379576">
      <w:bodyDiv w:val="1"/>
      <w:marLeft w:val="0"/>
      <w:marRight w:val="0"/>
      <w:marTop w:val="0"/>
      <w:marBottom w:val="0"/>
      <w:divBdr>
        <w:top w:val="none" w:sz="0" w:space="0" w:color="auto"/>
        <w:left w:val="none" w:sz="0" w:space="0" w:color="auto"/>
        <w:bottom w:val="none" w:sz="0" w:space="0" w:color="auto"/>
        <w:right w:val="none" w:sz="0" w:space="0" w:color="auto"/>
      </w:divBdr>
    </w:div>
    <w:div w:id="2107453666">
      <w:bodyDiv w:val="1"/>
      <w:marLeft w:val="0"/>
      <w:marRight w:val="0"/>
      <w:marTop w:val="0"/>
      <w:marBottom w:val="0"/>
      <w:divBdr>
        <w:top w:val="none" w:sz="0" w:space="0" w:color="auto"/>
        <w:left w:val="none" w:sz="0" w:space="0" w:color="auto"/>
        <w:bottom w:val="none" w:sz="0" w:space="0" w:color="auto"/>
        <w:right w:val="none" w:sz="0" w:space="0" w:color="auto"/>
      </w:divBdr>
    </w:div>
    <w:div w:id="2108037816">
      <w:bodyDiv w:val="1"/>
      <w:marLeft w:val="0"/>
      <w:marRight w:val="0"/>
      <w:marTop w:val="0"/>
      <w:marBottom w:val="0"/>
      <w:divBdr>
        <w:top w:val="none" w:sz="0" w:space="0" w:color="auto"/>
        <w:left w:val="none" w:sz="0" w:space="0" w:color="auto"/>
        <w:bottom w:val="none" w:sz="0" w:space="0" w:color="auto"/>
        <w:right w:val="none" w:sz="0" w:space="0" w:color="auto"/>
      </w:divBdr>
    </w:div>
    <w:div w:id="2108115355">
      <w:bodyDiv w:val="1"/>
      <w:marLeft w:val="0"/>
      <w:marRight w:val="0"/>
      <w:marTop w:val="0"/>
      <w:marBottom w:val="0"/>
      <w:divBdr>
        <w:top w:val="none" w:sz="0" w:space="0" w:color="auto"/>
        <w:left w:val="none" w:sz="0" w:space="0" w:color="auto"/>
        <w:bottom w:val="none" w:sz="0" w:space="0" w:color="auto"/>
        <w:right w:val="none" w:sz="0" w:space="0" w:color="auto"/>
      </w:divBdr>
    </w:div>
    <w:div w:id="2108622845">
      <w:bodyDiv w:val="1"/>
      <w:marLeft w:val="0"/>
      <w:marRight w:val="0"/>
      <w:marTop w:val="0"/>
      <w:marBottom w:val="0"/>
      <w:divBdr>
        <w:top w:val="none" w:sz="0" w:space="0" w:color="auto"/>
        <w:left w:val="none" w:sz="0" w:space="0" w:color="auto"/>
        <w:bottom w:val="none" w:sz="0" w:space="0" w:color="auto"/>
        <w:right w:val="none" w:sz="0" w:space="0" w:color="auto"/>
      </w:divBdr>
    </w:div>
    <w:div w:id="2108766779">
      <w:bodyDiv w:val="1"/>
      <w:marLeft w:val="0"/>
      <w:marRight w:val="0"/>
      <w:marTop w:val="0"/>
      <w:marBottom w:val="0"/>
      <w:divBdr>
        <w:top w:val="none" w:sz="0" w:space="0" w:color="auto"/>
        <w:left w:val="none" w:sz="0" w:space="0" w:color="auto"/>
        <w:bottom w:val="none" w:sz="0" w:space="0" w:color="auto"/>
        <w:right w:val="none" w:sz="0" w:space="0" w:color="auto"/>
      </w:divBdr>
    </w:div>
    <w:div w:id="2108770916">
      <w:bodyDiv w:val="1"/>
      <w:marLeft w:val="0"/>
      <w:marRight w:val="0"/>
      <w:marTop w:val="0"/>
      <w:marBottom w:val="0"/>
      <w:divBdr>
        <w:top w:val="none" w:sz="0" w:space="0" w:color="auto"/>
        <w:left w:val="none" w:sz="0" w:space="0" w:color="auto"/>
        <w:bottom w:val="none" w:sz="0" w:space="0" w:color="auto"/>
        <w:right w:val="none" w:sz="0" w:space="0" w:color="auto"/>
      </w:divBdr>
    </w:div>
    <w:div w:id="2109034631">
      <w:bodyDiv w:val="1"/>
      <w:marLeft w:val="0"/>
      <w:marRight w:val="0"/>
      <w:marTop w:val="0"/>
      <w:marBottom w:val="0"/>
      <w:divBdr>
        <w:top w:val="none" w:sz="0" w:space="0" w:color="auto"/>
        <w:left w:val="none" w:sz="0" w:space="0" w:color="auto"/>
        <w:bottom w:val="none" w:sz="0" w:space="0" w:color="auto"/>
        <w:right w:val="none" w:sz="0" w:space="0" w:color="auto"/>
      </w:divBdr>
    </w:div>
    <w:div w:id="2109041610">
      <w:bodyDiv w:val="1"/>
      <w:marLeft w:val="0"/>
      <w:marRight w:val="0"/>
      <w:marTop w:val="0"/>
      <w:marBottom w:val="0"/>
      <w:divBdr>
        <w:top w:val="none" w:sz="0" w:space="0" w:color="auto"/>
        <w:left w:val="none" w:sz="0" w:space="0" w:color="auto"/>
        <w:bottom w:val="none" w:sz="0" w:space="0" w:color="auto"/>
        <w:right w:val="none" w:sz="0" w:space="0" w:color="auto"/>
      </w:divBdr>
    </w:div>
    <w:div w:id="2109227130">
      <w:bodyDiv w:val="1"/>
      <w:marLeft w:val="0"/>
      <w:marRight w:val="0"/>
      <w:marTop w:val="0"/>
      <w:marBottom w:val="0"/>
      <w:divBdr>
        <w:top w:val="none" w:sz="0" w:space="0" w:color="auto"/>
        <w:left w:val="none" w:sz="0" w:space="0" w:color="auto"/>
        <w:bottom w:val="none" w:sz="0" w:space="0" w:color="auto"/>
        <w:right w:val="none" w:sz="0" w:space="0" w:color="auto"/>
      </w:divBdr>
    </w:div>
    <w:div w:id="2109276936">
      <w:bodyDiv w:val="1"/>
      <w:marLeft w:val="0"/>
      <w:marRight w:val="0"/>
      <w:marTop w:val="0"/>
      <w:marBottom w:val="0"/>
      <w:divBdr>
        <w:top w:val="none" w:sz="0" w:space="0" w:color="auto"/>
        <w:left w:val="none" w:sz="0" w:space="0" w:color="auto"/>
        <w:bottom w:val="none" w:sz="0" w:space="0" w:color="auto"/>
        <w:right w:val="none" w:sz="0" w:space="0" w:color="auto"/>
      </w:divBdr>
    </w:div>
    <w:div w:id="2109344150">
      <w:bodyDiv w:val="1"/>
      <w:marLeft w:val="0"/>
      <w:marRight w:val="0"/>
      <w:marTop w:val="0"/>
      <w:marBottom w:val="0"/>
      <w:divBdr>
        <w:top w:val="none" w:sz="0" w:space="0" w:color="auto"/>
        <w:left w:val="none" w:sz="0" w:space="0" w:color="auto"/>
        <w:bottom w:val="none" w:sz="0" w:space="0" w:color="auto"/>
        <w:right w:val="none" w:sz="0" w:space="0" w:color="auto"/>
      </w:divBdr>
    </w:div>
    <w:div w:id="2109423417">
      <w:bodyDiv w:val="1"/>
      <w:marLeft w:val="0"/>
      <w:marRight w:val="0"/>
      <w:marTop w:val="0"/>
      <w:marBottom w:val="0"/>
      <w:divBdr>
        <w:top w:val="none" w:sz="0" w:space="0" w:color="auto"/>
        <w:left w:val="none" w:sz="0" w:space="0" w:color="auto"/>
        <w:bottom w:val="none" w:sz="0" w:space="0" w:color="auto"/>
        <w:right w:val="none" w:sz="0" w:space="0" w:color="auto"/>
      </w:divBdr>
    </w:div>
    <w:div w:id="2109426880">
      <w:bodyDiv w:val="1"/>
      <w:marLeft w:val="0"/>
      <w:marRight w:val="0"/>
      <w:marTop w:val="0"/>
      <w:marBottom w:val="0"/>
      <w:divBdr>
        <w:top w:val="none" w:sz="0" w:space="0" w:color="auto"/>
        <w:left w:val="none" w:sz="0" w:space="0" w:color="auto"/>
        <w:bottom w:val="none" w:sz="0" w:space="0" w:color="auto"/>
        <w:right w:val="none" w:sz="0" w:space="0" w:color="auto"/>
      </w:divBdr>
    </w:div>
    <w:div w:id="2109541606">
      <w:bodyDiv w:val="1"/>
      <w:marLeft w:val="0"/>
      <w:marRight w:val="0"/>
      <w:marTop w:val="0"/>
      <w:marBottom w:val="0"/>
      <w:divBdr>
        <w:top w:val="none" w:sz="0" w:space="0" w:color="auto"/>
        <w:left w:val="none" w:sz="0" w:space="0" w:color="auto"/>
        <w:bottom w:val="none" w:sz="0" w:space="0" w:color="auto"/>
        <w:right w:val="none" w:sz="0" w:space="0" w:color="auto"/>
      </w:divBdr>
    </w:div>
    <w:div w:id="2109544518">
      <w:bodyDiv w:val="1"/>
      <w:marLeft w:val="0"/>
      <w:marRight w:val="0"/>
      <w:marTop w:val="0"/>
      <w:marBottom w:val="0"/>
      <w:divBdr>
        <w:top w:val="none" w:sz="0" w:space="0" w:color="auto"/>
        <w:left w:val="none" w:sz="0" w:space="0" w:color="auto"/>
        <w:bottom w:val="none" w:sz="0" w:space="0" w:color="auto"/>
        <w:right w:val="none" w:sz="0" w:space="0" w:color="auto"/>
      </w:divBdr>
    </w:div>
    <w:div w:id="2109570550">
      <w:bodyDiv w:val="1"/>
      <w:marLeft w:val="0"/>
      <w:marRight w:val="0"/>
      <w:marTop w:val="0"/>
      <w:marBottom w:val="0"/>
      <w:divBdr>
        <w:top w:val="none" w:sz="0" w:space="0" w:color="auto"/>
        <w:left w:val="none" w:sz="0" w:space="0" w:color="auto"/>
        <w:bottom w:val="none" w:sz="0" w:space="0" w:color="auto"/>
        <w:right w:val="none" w:sz="0" w:space="0" w:color="auto"/>
      </w:divBdr>
    </w:div>
    <w:div w:id="2109622362">
      <w:bodyDiv w:val="1"/>
      <w:marLeft w:val="0"/>
      <w:marRight w:val="0"/>
      <w:marTop w:val="0"/>
      <w:marBottom w:val="0"/>
      <w:divBdr>
        <w:top w:val="none" w:sz="0" w:space="0" w:color="auto"/>
        <w:left w:val="none" w:sz="0" w:space="0" w:color="auto"/>
        <w:bottom w:val="none" w:sz="0" w:space="0" w:color="auto"/>
        <w:right w:val="none" w:sz="0" w:space="0" w:color="auto"/>
      </w:divBdr>
    </w:div>
    <w:div w:id="2109695671">
      <w:bodyDiv w:val="1"/>
      <w:marLeft w:val="0"/>
      <w:marRight w:val="0"/>
      <w:marTop w:val="0"/>
      <w:marBottom w:val="0"/>
      <w:divBdr>
        <w:top w:val="none" w:sz="0" w:space="0" w:color="auto"/>
        <w:left w:val="none" w:sz="0" w:space="0" w:color="auto"/>
        <w:bottom w:val="none" w:sz="0" w:space="0" w:color="auto"/>
        <w:right w:val="none" w:sz="0" w:space="0" w:color="auto"/>
      </w:divBdr>
    </w:div>
    <w:div w:id="2109739554">
      <w:bodyDiv w:val="1"/>
      <w:marLeft w:val="0"/>
      <w:marRight w:val="0"/>
      <w:marTop w:val="0"/>
      <w:marBottom w:val="0"/>
      <w:divBdr>
        <w:top w:val="none" w:sz="0" w:space="0" w:color="auto"/>
        <w:left w:val="none" w:sz="0" w:space="0" w:color="auto"/>
        <w:bottom w:val="none" w:sz="0" w:space="0" w:color="auto"/>
        <w:right w:val="none" w:sz="0" w:space="0" w:color="auto"/>
      </w:divBdr>
    </w:div>
    <w:div w:id="2109814361">
      <w:bodyDiv w:val="1"/>
      <w:marLeft w:val="0"/>
      <w:marRight w:val="0"/>
      <w:marTop w:val="0"/>
      <w:marBottom w:val="0"/>
      <w:divBdr>
        <w:top w:val="none" w:sz="0" w:space="0" w:color="auto"/>
        <w:left w:val="none" w:sz="0" w:space="0" w:color="auto"/>
        <w:bottom w:val="none" w:sz="0" w:space="0" w:color="auto"/>
        <w:right w:val="none" w:sz="0" w:space="0" w:color="auto"/>
      </w:divBdr>
    </w:div>
    <w:div w:id="2109814601">
      <w:bodyDiv w:val="1"/>
      <w:marLeft w:val="0"/>
      <w:marRight w:val="0"/>
      <w:marTop w:val="0"/>
      <w:marBottom w:val="0"/>
      <w:divBdr>
        <w:top w:val="none" w:sz="0" w:space="0" w:color="auto"/>
        <w:left w:val="none" w:sz="0" w:space="0" w:color="auto"/>
        <w:bottom w:val="none" w:sz="0" w:space="0" w:color="auto"/>
        <w:right w:val="none" w:sz="0" w:space="0" w:color="auto"/>
      </w:divBdr>
    </w:div>
    <w:div w:id="2110150624">
      <w:bodyDiv w:val="1"/>
      <w:marLeft w:val="0"/>
      <w:marRight w:val="0"/>
      <w:marTop w:val="0"/>
      <w:marBottom w:val="0"/>
      <w:divBdr>
        <w:top w:val="none" w:sz="0" w:space="0" w:color="auto"/>
        <w:left w:val="none" w:sz="0" w:space="0" w:color="auto"/>
        <w:bottom w:val="none" w:sz="0" w:space="0" w:color="auto"/>
        <w:right w:val="none" w:sz="0" w:space="0" w:color="auto"/>
      </w:divBdr>
    </w:div>
    <w:div w:id="2110153478">
      <w:bodyDiv w:val="1"/>
      <w:marLeft w:val="0"/>
      <w:marRight w:val="0"/>
      <w:marTop w:val="0"/>
      <w:marBottom w:val="0"/>
      <w:divBdr>
        <w:top w:val="none" w:sz="0" w:space="0" w:color="auto"/>
        <w:left w:val="none" w:sz="0" w:space="0" w:color="auto"/>
        <w:bottom w:val="none" w:sz="0" w:space="0" w:color="auto"/>
        <w:right w:val="none" w:sz="0" w:space="0" w:color="auto"/>
      </w:divBdr>
    </w:div>
    <w:div w:id="2110464558">
      <w:bodyDiv w:val="1"/>
      <w:marLeft w:val="0"/>
      <w:marRight w:val="0"/>
      <w:marTop w:val="0"/>
      <w:marBottom w:val="0"/>
      <w:divBdr>
        <w:top w:val="none" w:sz="0" w:space="0" w:color="auto"/>
        <w:left w:val="none" w:sz="0" w:space="0" w:color="auto"/>
        <w:bottom w:val="none" w:sz="0" w:space="0" w:color="auto"/>
        <w:right w:val="none" w:sz="0" w:space="0" w:color="auto"/>
      </w:divBdr>
    </w:div>
    <w:div w:id="2110544067">
      <w:bodyDiv w:val="1"/>
      <w:marLeft w:val="0"/>
      <w:marRight w:val="0"/>
      <w:marTop w:val="0"/>
      <w:marBottom w:val="0"/>
      <w:divBdr>
        <w:top w:val="none" w:sz="0" w:space="0" w:color="auto"/>
        <w:left w:val="none" w:sz="0" w:space="0" w:color="auto"/>
        <w:bottom w:val="none" w:sz="0" w:space="0" w:color="auto"/>
        <w:right w:val="none" w:sz="0" w:space="0" w:color="auto"/>
      </w:divBdr>
    </w:div>
    <w:div w:id="2110544112">
      <w:bodyDiv w:val="1"/>
      <w:marLeft w:val="0"/>
      <w:marRight w:val="0"/>
      <w:marTop w:val="0"/>
      <w:marBottom w:val="0"/>
      <w:divBdr>
        <w:top w:val="none" w:sz="0" w:space="0" w:color="auto"/>
        <w:left w:val="none" w:sz="0" w:space="0" w:color="auto"/>
        <w:bottom w:val="none" w:sz="0" w:space="0" w:color="auto"/>
        <w:right w:val="none" w:sz="0" w:space="0" w:color="auto"/>
      </w:divBdr>
    </w:div>
    <w:div w:id="2110587664">
      <w:bodyDiv w:val="1"/>
      <w:marLeft w:val="0"/>
      <w:marRight w:val="0"/>
      <w:marTop w:val="0"/>
      <w:marBottom w:val="0"/>
      <w:divBdr>
        <w:top w:val="none" w:sz="0" w:space="0" w:color="auto"/>
        <w:left w:val="none" w:sz="0" w:space="0" w:color="auto"/>
        <w:bottom w:val="none" w:sz="0" w:space="0" w:color="auto"/>
        <w:right w:val="none" w:sz="0" w:space="0" w:color="auto"/>
      </w:divBdr>
    </w:div>
    <w:div w:id="2110663768">
      <w:bodyDiv w:val="1"/>
      <w:marLeft w:val="0"/>
      <w:marRight w:val="0"/>
      <w:marTop w:val="0"/>
      <w:marBottom w:val="0"/>
      <w:divBdr>
        <w:top w:val="none" w:sz="0" w:space="0" w:color="auto"/>
        <w:left w:val="none" w:sz="0" w:space="0" w:color="auto"/>
        <w:bottom w:val="none" w:sz="0" w:space="0" w:color="auto"/>
        <w:right w:val="none" w:sz="0" w:space="0" w:color="auto"/>
      </w:divBdr>
    </w:div>
    <w:div w:id="2110926230">
      <w:bodyDiv w:val="1"/>
      <w:marLeft w:val="0"/>
      <w:marRight w:val="0"/>
      <w:marTop w:val="0"/>
      <w:marBottom w:val="0"/>
      <w:divBdr>
        <w:top w:val="none" w:sz="0" w:space="0" w:color="auto"/>
        <w:left w:val="none" w:sz="0" w:space="0" w:color="auto"/>
        <w:bottom w:val="none" w:sz="0" w:space="0" w:color="auto"/>
        <w:right w:val="none" w:sz="0" w:space="0" w:color="auto"/>
      </w:divBdr>
    </w:div>
    <w:div w:id="2111580306">
      <w:bodyDiv w:val="1"/>
      <w:marLeft w:val="0"/>
      <w:marRight w:val="0"/>
      <w:marTop w:val="0"/>
      <w:marBottom w:val="0"/>
      <w:divBdr>
        <w:top w:val="none" w:sz="0" w:space="0" w:color="auto"/>
        <w:left w:val="none" w:sz="0" w:space="0" w:color="auto"/>
        <w:bottom w:val="none" w:sz="0" w:space="0" w:color="auto"/>
        <w:right w:val="none" w:sz="0" w:space="0" w:color="auto"/>
      </w:divBdr>
    </w:div>
    <w:div w:id="2111703195">
      <w:bodyDiv w:val="1"/>
      <w:marLeft w:val="0"/>
      <w:marRight w:val="0"/>
      <w:marTop w:val="0"/>
      <w:marBottom w:val="0"/>
      <w:divBdr>
        <w:top w:val="none" w:sz="0" w:space="0" w:color="auto"/>
        <w:left w:val="none" w:sz="0" w:space="0" w:color="auto"/>
        <w:bottom w:val="none" w:sz="0" w:space="0" w:color="auto"/>
        <w:right w:val="none" w:sz="0" w:space="0" w:color="auto"/>
      </w:divBdr>
    </w:div>
    <w:div w:id="2111927299">
      <w:bodyDiv w:val="1"/>
      <w:marLeft w:val="0"/>
      <w:marRight w:val="0"/>
      <w:marTop w:val="0"/>
      <w:marBottom w:val="0"/>
      <w:divBdr>
        <w:top w:val="none" w:sz="0" w:space="0" w:color="auto"/>
        <w:left w:val="none" w:sz="0" w:space="0" w:color="auto"/>
        <w:bottom w:val="none" w:sz="0" w:space="0" w:color="auto"/>
        <w:right w:val="none" w:sz="0" w:space="0" w:color="auto"/>
      </w:divBdr>
    </w:div>
    <w:div w:id="2112122719">
      <w:bodyDiv w:val="1"/>
      <w:marLeft w:val="0"/>
      <w:marRight w:val="0"/>
      <w:marTop w:val="0"/>
      <w:marBottom w:val="0"/>
      <w:divBdr>
        <w:top w:val="none" w:sz="0" w:space="0" w:color="auto"/>
        <w:left w:val="none" w:sz="0" w:space="0" w:color="auto"/>
        <w:bottom w:val="none" w:sz="0" w:space="0" w:color="auto"/>
        <w:right w:val="none" w:sz="0" w:space="0" w:color="auto"/>
      </w:divBdr>
    </w:div>
    <w:div w:id="2112161914">
      <w:bodyDiv w:val="1"/>
      <w:marLeft w:val="0"/>
      <w:marRight w:val="0"/>
      <w:marTop w:val="0"/>
      <w:marBottom w:val="0"/>
      <w:divBdr>
        <w:top w:val="none" w:sz="0" w:space="0" w:color="auto"/>
        <w:left w:val="none" w:sz="0" w:space="0" w:color="auto"/>
        <w:bottom w:val="none" w:sz="0" w:space="0" w:color="auto"/>
        <w:right w:val="none" w:sz="0" w:space="0" w:color="auto"/>
      </w:divBdr>
    </w:div>
    <w:div w:id="2112359118">
      <w:bodyDiv w:val="1"/>
      <w:marLeft w:val="0"/>
      <w:marRight w:val="0"/>
      <w:marTop w:val="0"/>
      <w:marBottom w:val="0"/>
      <w:divBdr>
        <w:top w:val="none" w:sz="0" w:space="0" w:color="auto"/>
        <w:left w:val="none" w:sz="0" w:space="0" w:color="auto"/>
        <w:bottom w:val="none" w:sz="0" w:space="0" w:color="auto"/>
        <w:right w:val="none" w:sz="0" w:space="0" w:color="auto"/>
      </w:divBdr>
    </w:div>
    <w:div w:id="2112429416">
      <w:bodyDiv w:val="1"/>
      <w:marLeft w:val="0"/>
      <w:marRight w:val="0"/>
      <w:marTop w:val="0"/>
      <w:marBottom w:val="0"/>
      <w:divBdr>
        <w:top w:val="none" w:sz="0" w:space="0" w:color="auto"/>
        <w:left w:val="none" w:sz="0" w:space="0" w:color="auto"/>
        <w:bottom w:val="none" w:sz="0" w:space="0" w:color="auto"/>
        <w:right w:val="none" w:sz="0" w:space="0" w:color="auto"/>
      </w:divBdr>
    </w:div>
    <w:div w:id="2112624663">
      <w:bodyDiv w:val="1"/>
      <w:marLeft w:val="0"/>
      <w:marRight w:val="0"/>
      <w:marTop w:val="0"/>
      <w:marBottom w:val="0"/>
      <w:divBdr>
        <w:top w:val="none" w:sz="0" w:space="0" w:color="auto"/>
        <w:left w:val="none" w:sz="0" w:space="0" w:color="auto"/>
        <w:bottom w:val="none" w:sz="0" w:space="0" w:color="auto"/>
        <w:right w:val="none" w:sz="0" w:space="0" w:color="auto"/>
      </w:divBdr>
    </w:div>
    <w:div w:id="2112965993">
      <w:bodyDiv w:val="1"/>
      <w:marLeft w:val="0"/>
      <w:marRight w:val="0"/>
      <w:marTop w:val="0"/>
      <w:marBottom w:val="0"/>
      <w:divBdr>
        <w:top w:val="none" w:sz="0" w:space="0" w:color="auto"/>
        <w:left w:val="none" w:sz="0" w:space="0" w:color="auto"/>
        <w:bottom w:val="none" w:sz="0" w:space="0" w:color="auto"/>
        <w:right w:val="none" w:sz="0" w:space="0" w:color="auto"/>
      </w:divBdr>
    </w:div>
    <w:div w:id="2113280477">
      <w:bodyDiv w:val="1"/>
      <w:marLeft w:val="0"/>
      <w:marRight w:val="0"/>
      <w:marTop w:val="0"/>
      <w:marBottom w:val="0"/>
      <w:divBdr>
        <w:top w:val="none" w:sz="0" w:space="0" w:color="auto"/>
        <w:left w:val="none" w:sz="0" w:space="0" w:color="auto"/>
        <w:bottom w:val="none" w:sz="0" w:space="0" w:color="auto"/>
        <w:right w:val="none" w:sz="0" w:space="0" w:color="auto"/>
      </w:divBdr>
    </w:div>
    <w:div w:id="2113554139">
      <w:bodyDiv w:val="1"/>
      <w:marLeft w:val="0"/>
      <w:marRight w:val="0"/>
      <w:marTop w:val="0"/>
      <w:marBottom w:val="0"/>
      <w:divBdr>
        <w:top w:val="none" w:sz="0" w:space="0" w:color="auto"/>
        <w:left w:val="none" w:sz="0" w:space="0" w:color="auto"/>
        <w:bottom w:val="none" w:sz="0" w:space="0" w:color="auto"/>
        <w:right w:val="none" w:sz="0" w:space="0" w:color="auto"/>
      </w:divBdr>
    </w:div>
    <w:div w:id="2113698057">
      <w:bodyDiv w:val="1"/>
      <w:marLeft w:val="0"/>
      <w:marRight w:val="0"/>
      <w:marTop w:val="0"/>
      <w:marBottom w:val="0"/>
      <w:divBdr>
        <w:top w:val="none" w:sz="0" w:space="0" w:color="auto"/>
        <w:left w:val="none" w:sz="0" w:space="0" w:color="auto"/>
        <w:bottom w:val="none" w:sz="0" w:space="0" w:color="auto"/>
        <w:right w:val="none" w:sz="0" w:space="0" w:color="auto"/>
      </w:divBdr>
    </w:div>
    <w:div w:id="2113740180">
      <w:bodyDiv w:val="1"/>
      <w:marLeft w:val="0"/>
      <w:marRight w:val="0"/>
      <w:marTop w:val="0"/>
      <w:marBottom w:val="0"/>
      <w:divBdr>
        <w:top w:val="none" w:sz="0" w:space="0" w:color="auto"/>
        <w:left w:val="none" w:sz="0" w:space="0" w:color="auto"/>
        <w:bottom w:val="none" w:sz="0" w:space="0" w:color="auto"/>
        <w:right w:val="none" w:sz="0" w:space="0" w:color="auto"/>
      </w:divBdr>
    </w:div>
    <w:div w:id="2114130197">
      <w:bodyDiv w:val="1"/>
      <w:marLeft w:val="0"/>
      <w:marRight w:val="0"/>
      <w:marTop w:val="0"/>
      <w:marBottom w:val="0"/>
      <w:divBdr>
        <w:top w:val="none" w:sz="0" w:space="0" w:color="auto"/>
        <w:left w:val="none" w:sz="0" w:space="0" w:color="auto"/>
        <w:bottom w:val="none" w:sz="0" w:space="0" w:color="auto"/>
        <w:right w:val="none" w:sz="0" w:space="0" w:color="auto"/>
      </w:divBdr>
    </w:div>
    <w:div w:id="2114278513">
      <w:bodyDiv w:val="1"/>
      <w:marLeft w:val="0"/>
      <w:marRight w:val="0"/>
      <w:marTop w:val="0"/>
      <w:marBottom w:val="0"/>
      <w:divBdr>
        <w:top w:val="none" w:sz="0" w:space="0" w:color="auto"/>
        <w:left w:val="none" w:sz="0" w:space="0" w:color="auto"/>
        <w:bottom w:val="none" w:sz="0" w:space="0" w:color="auto"/>
        <w:right w:val="none" w:sz="0" w:space="0" w:color="auto"/>
      </w:divBdr>
    </w:div>
    <w:div w:id="2114353010">
      <w:bodyDiv w:val="1"/>
      <w:marLeft w:val="0"/>
      <w:marRight w:val="0"/>
      <w:marTop w:val="0"/>
      <w:marBottom w:val="0"/>
      <w:divBdr>
        <w:top w:val="none" w:sz="0" w:space="0" w:color="auto"/>
        <w:left w:val="none" w:sz="0" w:space="0" w:color="auto"/>
        <w:bottom w:val="none" w:sz="0" w:space="0" w:color="auto"/>
        <w:right w:val="none" w:sz="0" w:space="0" w:color="auto"/>
      </w:divBdr>
    </w:div>
    <w:div w:id="2114399198">
      <w:bodyDiv w:val="1"/>
      <w:marLeft w:val="0"/>
      <w:marRight w:val="0"/>
      <w:marTop w:val="0"/>
      <w:marBottom w:val="0"/>
      <w:divBdr>
        <w:top w:val="none" w:sz="0" w:space="0" w:color="auto"/>
        <w:left w:val="none" w:sz="0" w:space="0" w:color="auto"/>
        <w:bottom w:val="none" w:sz="0" w:space="0" w:color="auto"/>
        <w:right w:val="none" w:sz="0" w:space="0" w:color="auto"/>
      </w:divBdr>
    </w:div>
    <w:div w:id="2114472605">
      <w:bodyDiv w:val="1"/>
      <w:marLeft w:val="0"/>
      <w:marRight w:val="0"/>
      <w:marTop w:val="0"/>
      <w:marBottom w:val="0"/>
      <w:divBdr>
        <w:top w:val="none" w:sz="0" w:space="0" w:color="auto"/>
        <w:left w:val="none" w:sz="0" w:space="0" w:color="auto"/>
        <w:bottom w:val="none" w:sz="0" w:space="0" w:color="auto"/>
        <w:right w:val="none" w:sz="0" w:space="0" w:color="auto"/>
      </w:divBdr>
    </w:div>
    <w:div w:id="2114474364">
      <w:bodyDiv w:val="1"/>
      <w:marLeft w:val="0"/>
      <w:marRight w:val="0"/>
      <w:marTop w:val="0"/>
      <w:marBottom w:val="0"/>
      <w:divBdr>
        <w:top w:val="none" w:sz="0" w:space="0" w:color="auto"/>
        <w:left w:val="none" w:sz="0" w:space="0" w:color="auto"/>
        <w:bottom w:val="none" w:sz="0" w:space="0" w:color="auto"/>
        <w:right w:val="none" w:sz="0" w:space="0" w:color="auto"/>
      </w:divBdr>
    </w:div>
    <w:div w:id="2114545472">
      <w:bodyDiv w:val="1"/>
      <w:marLeft w:val="0"/>
      <w:marRight w:val="0"/>
      <w:marTop w:val="0"/>
      <w:marBottom w:val="0"/>
      <w:divBdr>
        <w:top w:val="none" w:sz="0" w:space="0" w:color="auto"/>
        <w:left w:val="none" w:sz="0" w:space="0" w:color="auto"/>
        <w:bottom w:val="none" w:sz="0" w:space="0" w:color="auto"/>
        <w:right w:val="none" w:sz="0" w:space="0" w:color="auto"/>
      </w:divBdr>
    </w:div>
    <w:div w:id="2114591289">
      <w:bodyDiv w:val="1"/>
      <w:marLeft w:val="0"/>
      <w:marRight w:val="0"/>
      <w:marTop w:val="0"/>
      <w:marBottom w:val="0"/>
      <w:divBdr>
        <w:top w:val="none" w:sz="0" w:space="0" w:color="auto"/>
        <w:left w:val="none" w:sz="0" w:space="0" w:color="auto"/>
        <w:bottom w:val="none" w:sz="0" w:space="0" w:color="auto"/>
        <w:right w:val="none" w:sz="0" w:space="0" w:color="auto"/>
      </w:divBdr>
    </w:div>
    <w:div w:id="2114662308">
      <w:bodyDiv w:val="1"/>
      <w:marLeft w:val="0"/>
      <w:marRight w:val="0"/>
      <w:marTop w:val="0"/>
      <w:marBottom w:val="0"/>
      <w:divBdr>
        <w:top w:val="none" w:sz="0" w:space="0" w:color="auto"/>
        <w:left w:val="none" w:sz="0" w:space="0" w:color="auto"/>
        <w:bottom w:val="none" w:sz="0" w:space="0" w:color="auto"/>
        <w:right w:val="none" w:sz="0" w:space="0" w:color="auto"/>
      </w:divBdr>
    </w:div>
    <w:div w:id="2114664910">
      <w:bodyDiv w:val="1"/>
      <w:marLeft w:val="0"/>
      <w:marRight w:val="0"/>
      <w:marTop w:val="0"/>
      <w:marBottom w:val="0"/>
      <w:divBdr>
        <w:top w:val="none" w:sz="0" w:space="0" w:color="auto"/>
        <w:left w:val="none" w:sz="0" w:space="0" w:color="auto"/>
        <w:bottom w:val="none" w:sz="0" w:space="0" w:color="auto"/>
        <w:right w:val="none" w:sz="0" w:space="0" w:color="auto"/>
      </w:divBdr>
    </w:div>
    <w:div w:id="2114745872">
      <w:bodyDiv w:val="1"/>
      <w:marLeft w:val="0"/>
      <w:marRight w:val="0"/>
      <w:marTop w:val="0"/>
      <w:marBottom w:val="0"/>
      <w:divBdr>
        <w:top w:val="none" w:sz="0" w:space="0" w:color="auto"/>
        <w:left w:val="none" w:sz="0" w:space="0" w:color="auto"/>
        <w:bottom w:val="none" w:sz="0" w:space="0" w:color="auto"/>
        <w:right w:val="none" w:sz="0" w:space="0" w:color="auto"/>
      </w:divBdr>
    </w:div>
    <w:div w:id="2114864097">
      <w:bodyDiv w:val="1"/>
      <w:marLeft w:val="0"/>
      <w:marRight w:val="0"/>
      <w:marTop w:val="0"/>
      <w:marBottom w:val="0"/>
      <w:divBdr>
        <w:top w:val="none" w:sz="0" w:space="0" w:color="auto"/>
        <w:left w:val="none" w:sz="0" w:space="0" w:color="auto"/>
        <w:bottom w:val="none" w:sz="0" w:space="0" w:color="auto"/>
        <w:right w:val="none" w:sz="0" w:space="0" w:color="auto"/>
      </w:divBdr>
    </w:div>
    <w:div w:id="2115006045">
      <w:bodyDiv w:val="1"/>
      <w:marLeft w:val="0"/>
      <w:marRight w:val="0"/>
      <w:marTop w:val="0"/>
      <w:marBottom w:val="0"/>
      <w:divBdr>
        <w:top w:val="none" w:sz="0" w:space="0" w:color="auto"/>
        <w:left w:val="none" w:sz="0" w:space="0" w:color="auto"/>
        <w:bottom w:val="none" w:sz="0" w:space="0" w:color="auto"/>
        <w:right w:val="none" w:sz="0" w:space="0" w:color="auto"/>
      </w:divBdr>
    </w:div>
    <w:div w:id="2115056305">
      <w:bodyDiv w:val="1"/>
      <w:marLeft w:val="0"/>
      <w:marRight w:val="0"/>
      <w:marTop w:val="0"/>
      <w:marBottom w:val="0"/>
      <w:divBdr>
        <w:top w:val="none" w:sz="0" w:space="0" w:color="auto"/>
        <w:left w:val="none" w:sz="0" w:space="0" w:color="auto"/>
        <w:bottom w:val="none" w:sz="0" w:space="0" w:color="auto"/>
        <w:right w:val="none" w:sz="0" w:space="0" w:color="auto"/>
      </w:divBdr>
    </w:div>
    <w:div w:id="2115517106">
      <w:bodyDiv w:val="1"/>
      <w:marLeft w:val="0"/>
      <w:marRight w:val="0"/>
      <w:marTop w:val="0"/>
      <w:marBottom w:val="0"/>
      <w:divBdr>
        <w:top w:val="none" w:sz="0" w:space="0" w:color="auto"/>
        <w:left w:val="none" w:sz="0" w:space="0" w:color="auto"/>
        <w:bottom w:val="none" w:sz="0" w:space="0" w:color="auto"/>
        <w:right w:val="none" w:sz="0" w:space="0" w:color="auto"/>
      </w:divBdr>
    </w:div>
    <w:div w:id="2115517779">
      <w:bodyDiv w:val="1"/>
      <w:marLeft w:val="0"/>
      <w:marRight w:val="0"/>
      <w:marTop w:val="0"/>
      <w:marBottom w:val="0"/>
      <w:divBdr>
        <w:top w:val="none" w:sz="0" w:space="0" w:color="auto"/>
        <w:left w:val="none" w:sz="0" w:space="0" w:color="auto"/>
        <w:bottom w:val="none" w:sz="0" w:space="0" w:color="auto"/>
        <w:right w:val="none" w:sz="0" w:space="0" w:color="auto"/>
      </w:divBdr>
    </w:div>
    <w:div w:id="2115663867">
      <w:bodyDiv w:val="1"/>
      <w:marLeft w:val="0"/>
      <w:marRight w:val="0"/>
      <w:marTop w:val="0"/>
      <w:marBottom w:val="0"/>
      <w:divBdr>
        <w:top w:val="none" w:sz="0" w:space="0" w:color="auto"/>
        <w:left w:val="none" w:sz="0" w:space="0" w:color="auto"/>
        <w:bottom w:val="none" w:sz="0" w:space="0" w:color="auto"/>
        <w:right w:val="none" w:sz="0" w:space="0" w:color="auto"/>
      </w:divBdr>
    </w:div>
    <w:div w:id="2115904958">
      <w:bodyDiv w:val="1"/>
      <w:marLeft w:val="0"/>
      <w:marRight w:val="0"/>
      <w:marTop w:val="0"/>
      <w:marBottom w:val="0"/>
      <w:divBdr>
        <w:top w:val="none" w:sz="0" w:space="0" w:color="auto"/>
        <w:left w:val="none" w:sz="0" w:space="0" w:color="auto"/>
        <w:bottom w:val="none" w:sz="0" w:space="0" w:color="auto"/>
        <w:right w:val="none" w:sz="0" w:space="0" w:color="auto"/>
      </w:divBdr>
    </w:div>
    <w:div w:id="2115974704">
      <w:bodyDiv w:val="1"/>
      <w:marLeft w:val="0"/>
      <w:marRight w:val="0"/>
      <w:marTop w:val="0"/>
      <w:marBottom w:val="0"/>
      <w:divBdr>
        <w:top w:val="none" w:sz="0" w:space="0" w:color="auto"/>
        <w:left w:val="none" w:sz="0" w:space="0" w:color="auto"/>
        <w:bottom w:val="none" w:sz="0" w:space="0" w:color="auto"/>
        <w:right w:val="none" w:sz="0" w:space="0" w:color="auto"/>
      </w:divBdr>
    </w:div>
    <w:div w:id="2116048023">
      <w:bodyDiv w:val="1"/>
      <w:marLeft w:val="0"/>
      <w:marRight w:val="0"/>
      <w:marTop w:val="0"/>
      <w:marBottom w:val="0"/>
      <w:divBdr>
        <w:top w:val="none" w:sz="0" w:space="0" w:color="auto"/>
        <w:left w:val="none" w:sz="0" w:space="0" w:color="auto"/>
        <w:bottom w:val="none" w:sz="0" w:space="0" w:color="auto"/>
        <w:right w:val="none" w:sz="0" w:space="0" w:color="auto"/>
      </w:divBdr>
    </w:div>
    <w:div w:id="2116710843">
      <w:bodyDiv w:val="1"/>
      <w:marLeft w:val="0"/>
      <w:marRight w:val="0"/>
      <w:marTop w:val="0"/>
      <w:marBottom w:val="0"/>
      <w:divBdr>
        <w:top w:val="none" w:sz="0" w:space="0" w:color="auto"/>
        <w:left w:val="none" w:sz="0" w:space="0" w:color="auto"/>
        <w:bottom w:val="none" w:sz="0" w:space="0" w:color="auto"/>
        <w:right w:val="none" w:sz="0" w:space="0" w:color="auto"/>
      </w:divBdr>
    </w:div>
    <w:div w:id="2116828535">
      <w:bodyDiv w:val="1"/>
      <w:marLeft w:val="0"/>
      <w:marRight w:val="0"/>
      <w:marTop w:val="0"/>
      <w:marBottom w:val="0"/>
      <w:divBdr>
        <w:top w:val="none" w:sz="0" w:space="0" w:color="auto"/>
        <w:left w:val="none" w:sz="0" w:space="0" w:color="auto"/>
        <w:bottom w:val="none" w:sz="0" w:space="0" w:color="auto"/>
        <w:right w:val="none" w:sz="0" w:space="0" w:color="auto"/>
      </w:divBdr>
    </w:div>
    <w:div w:id="2116828568">
      <w:bodyDiv w:val="1"/>
      <w:marLeft w:val="0"/>
      <w:marRight w:val="0"/>
      <w:marTop w:val="0"/>
      <w:marBottom w:val="0"/>
      <w:divBdr>
        <w:top w:val="none" w:sz="0" w:space="0" w:color="auto"/>
        <w:left w:val="none" w:sz="0" w:space="0" w:color="auto"/>
        <w:bottom w:val="none" w:sz="0" w:space="0" w:color="auto"/>
        <w:right w:val="none" w:sz="0" w:space="0" w:color="auto"/>
      </w:divBdr>
    </w:div>
    <w:div w:id="2116901194">
      <w:bodyDiv w:val="1"/>
      <w:marLeft w:val="0"/>
      <w:marRight w:val="0"/>
      <w:marTop w:val="0"/>
      <w:marBottom w:val="0"/>
      <w:divBdr>
        <w:top w:val="none" w:sz="0" w:space="0" w:color="auto"/>
        <w:left w:val="none" w:sz="0" w:space="0" w:color="auto"/>
        <w:bottom w:val="none" w:sz="0" w:space="0" w:color="auto"/>
        <w:right w:val="none" w:sz="0" w:space="0" w:color="auto"/>
      </w:divBdr>
    </w:div>
    <w:div w:id="2117089655">
      <w:bodyDiv w:val="1"/>
      <w:marLeft w:val="0"/>
      <w:marRight w:val="0"/>
      <w:marTop w:val="0"/>
      <w:marBottom w:val="0"/>
      <w:divBdr>
        <w:top w:val="none" w:sz="0" w:space="0" w:color="auto"/>
        <w:left w:val="none" w:sz="0" w:space="0" w:color="auto"/>
        <w:bottom w:val="none" w:sz="0" w:space="0" w:color="auto"/>
        <w:right w:val="none" w:sz="0" w:space="0" w:color="auto"/>
      </w:divBdr>
    </w:div>
    <w:div w:id="2117212358">
      <w:bodyDiv w:val="1"/>
      <w:marLeft w:val="0"/>
      <w:marRight w:val="0"/>
      <w:marTop w:val="0"/>
      <w:marBottom w:val="0"/>
      <w:divBdr>
        <w:top w:val="none" w:sz="0" w:space="0" w:color="auto"/>
        <w:left w:val="none" w:sz="0" w:space="0" w:color="auto"/>
        <w:bottom w:val="none" w:sz="0" w:space="0" w:color="auto"/>
        <w:right w:val="none" w:sz="0" w:space="0" w:color="auto"/>
      </w:divBdr>
    </w:div>
    <w:div w:id="2117291982">
      <w:bodyDiv w:val="1"/>
      <w:marLeft w:val="0"/>
      <w:marRight w:val="0"/>
      <w:marTop w:val="0"/>
      <w:marBottom w:val="0"/>
      <w:divBdr>
        <w:top w:val="none" w:sz="0" w:space="0" w:color="auto"/>
        <w:left w:val="none" w:sz="0" w:space="0" w:color="auto"/>
        <w:bottom w:val="none" w:sz="0" w:space="0" w:color="auto"/>
        <w:right w:val="none" w:sz="0" w:space="0" w:color="auto"/>
      </w:divBdr>
    </w:div>
    <w:div w:id="2117557143">
      <w:bodyDiv w:val="1"/>
      <w:marLeft w:val="0"/>
      <w:marRight w:val="0"/>
      <w:marTop w:val="0"/>
      <w:marBottom w:val="0"/>
      <w:divBdr>
        <w:top w:val="none" w:sz="0" w:space="0" w:color="auto"/>
        <w:left w:val="none" w:sz="0" w:space="0" w:color="auto"/>
        <w:bottom w:val="none" w:sz="0" w:space="0" w:color="auto"/>
        <w:right w:val="none" w:sz="0" w:space="0" w:color="auto"/>
      </w:divBdr>
    </w:div>
    <w:div w:id="2117560876">
      <w:bodyDiv w:val="1"/>
      <w:marLeft w:val="0"/>
      <w:marRight w:val="0"/>
      <w:marTop w:val="0"/>
      <w:marBottom w:val="0"/>
      <w:divBdr>
        <w:top w:val="none" w:sz="0" w:space="0" w:color="auto"/>
        <w:left w:val="none" w:sz="0" w:space="0" w:color="auto"/>
        <w:bottom w:val="none" w:sz="0" w:space="0" w:color="auto"/>
        <w:right w:val="none" w:sz="0" w:space="0" w:color="auto"/>
      </w:divBdr>
    </w:div>
    <w:div w:id="2117868866">
      <w:bodyDiv w:val="1"/>
      <w:marLeft w:val="0"/>
      <w:marRight w:val="0"/>
      <w:marTop w:val="0"/>
      <w:marBottom w:val="0"/>
      <w:divBdr>
        <w:top w:val="none" w:sz="0" w:space="0" w:color="auto"/>
        <w:left w:val="none" w:sz="0" w:space="0" w:color="auto"/>
        <w:bottom w:val="none" w:sz="0" w:space="0" w:color="auto"/>
        <w:right w:val="none" w:sz="0" w:space="0" w:color="auto"/>
      </w:divBdr>
    </w:div>
    <w:div w:id="2117869363">
      <w:bodyDiv w:val="1"/>
      <w:marLeft w:val="0"/>
      <w:marRight w:val="0"/>
      <w:marTop w:val="0"/>
      <w:marBottom w:val="0"/>
      <w:divBdr>
        <w:top w:val="none" w:sz="0" w:space="0" w:color="auto"/>
        <w:left w:val="none" w:sz="0" w:space="0" w:color="auto"/>
        <w:bottom w:val="none" w:sz="0" w:space="0" w:color="auto"/>
        <w:right w:val="none" w:sz="0" w:space="0" w:color="auto"/>
      </w:divBdr>
    </w:div>
    <w:div w:id="2117870757">
      <w:bodyDiv w:val="1"/>
      <w:marLeft w:val="0"/>
      <w:marRight w:val="0"/>
      <w:marTop w:val="0"/>
      <w:marBottom w:val="0"/>
      <w:divBdr>
        <w:top w:val="none" w:sz="0" w:space="0" w:color="auto"/>
        <w:left w:val="none" w:sz="0" w:space="0" w:color="auto"/>
        <w:bottom w:val="none" w:sz="0" w:space="0" w:color="auto"/>
        <w:right w:val="none" w:sz="0" w:space="0" w:color="auto"/>
      </w:divBdr>
    </w:div>
    <w:div w:id="2117939684">
      <w:bodyDiv w:val="1"/>
      <w:marLeft w:val="0"/>
      <w:marRight w:val="0"/>
      <w:marTop w:val="0"/>
      <w:marBottom w:val="0"/>
      <w:divBdr>
        <w:top w:val="none" w:sz="0" w:space="0" w:color="auto"/>
        <w:left w:val="none" w:sz="0" w:space="0" w:color="auto"/>
        <w:bottom w:val="none" w:sz="0" w:space="0" w:color="auto"/>
        <w:right w:val="none" w:sz="0" w:space="0" w:color="auto"/>
      </w:divBdr>
    </w:div>
    <w:div w:id="2117946790">
      <w:bodyDiv w:val="1"/>
      <w:marLeft w:val="0"/>
      <w:marRight w:val="0"/>
      <w:marTop w:val="0"/>
      <w:marBottom w:val="0"/>
      <w:divBdr>
        <w:top w:val="none" w:sz="0" w:space="0" w:color="auto"/>
        <w:left w:val="none" w:sz="0" w:space="0" w:color="auto"/>
        <w:bottom w:val="none" w:sz="0" w:space="0" w:color="auto"/>
        <w:right w:val="none" w:sz="0" w:space="0" w:color="auto"/>
      </w:divBdr>
    </w:div>
    <w:div w:id="2118135971">
      <w:bodyDiv w:val="1"/>
      <w:marLeft w:val="0"/>
      <w:marRight w:val="0"/>
      <w:marTop w:val="0"/>
      <w:marBottom w:val="0"/>
      <w:divBdr>
        <w:top w:val="none" w:sz="0" w:space="0" w:color="auto"/>
        <w:left w:val="none" w:sz="0" w:space="0" w:color="auto"/>
        <w:bottom w:val="none" w:sz="0" w:space="0" w:color="auto"/>
        <w:right w:val="none" w:sz="0" w:space="0" w:color="auto"/>
      </w:divBdr>
    </w:div>
    <w:div w:id="2118211054">
      <w:bodyDiv w:val="1"/>
      <w:marLeft w:val="0"/>
      <w:marRight w:val="0"/>
      <w:marTop w:val="0"/>
      <w:marBottom w:val="0"/>
      <w:divBdr>
        <w:top w:val="none" w:sz="0" w:space="0" w:color="auto"/>
        <w:left w:val="none" w:sz="0" w:space="0" w:color="auto"/>
        <w:bottom w:val="none" w:sz="0" w:space="0" w:color="auto"/>
        <w:right w:val="none" w:sz="0" w:space="0" w:color="auto"/>
      </w:divBdr>
    </w:div>
    <w:div w:id="2118407966">
      <w:bodyDiv w:val="1"/>
      <w:marLeft w:val="0"/>
      <w:marRight w:val="0"/>
      <w:marTop w:val="0"/>
      <w:marBottom w:val="0"/>
      <w:divBdr>
        <w:top w:val="none" w:sz="0" w:space="0" w:color="auto"/>
        <w:left w:val="none" w:sz="0" w:space="0" w:color="auto"/>
        <w:bottom w:val="none" w:sz="0" w:space="0" w:color="auto"/>
        <w:right w:val="none" w:sz="0" w:space="0" w:color="auto"/>
      </w:divBdr>
    </w:div>
    <w:div w:id="2118594711">
      <w:bodyDiv w:val="1"/>
      <w:marLeft w:val="0"/>
      <w:marRight w:val="0"/>
      <w:marTop w:val="0"/>
      <w:marBottom w:val="0"/>
      <w:divBdr>
        <w:top w:val="none" w:sz="0" w:space="0" w:color="auto"/>
        <w:left w:val="none" w:sz="0" w:space="0" w:color="auto"/>
        <w:bottom w:val="none" w:sz="0" w:space="0" w:color="auto"/>
        <w:right w:val="none" w:sz="0" w:space="0" w:color="auto"/>
      </w:divBdr>
    </w:div>
    <w:div w:id="2118668804">
      <w:bodyDiv w:val="1"/>
      <w:marLeft w:val="0"/>
      <w:marRight w:val="0"/>
      <w:marTop w:val="0"/>
      <w:marBottom w:val="0"/>
      <w:divBdr>
        <w:top w:val="none" w:sz="0" w:space="0" w:color="auto"/>
        <w:left w:val="none" w:sz="0" w:space="0" w:color="auto"/>
        <w:bottom w:val="none" w:sz="0" w:space="0" w:color="auto"/>
        <w:right w:val="none" w:sz="0" w:space="0" w:color="auto"/>
      </w:divBdr>
    </w:div>
    <w:div w:id="2118675864">
      <w:bodyDiv w:val="1"/>
      <w:marLeft w:val="0"/>
      <w:marRight w:val="0"/>
      <w:marTop w:val="0"/>
      <w:marBottom w:val="0"/>
      <w:divBdr>
        <w:top w:val="none" w:sz="0" w:space="0" w:color="auto"/>
        <w:left w:val="none" w:sz="0" w:space="0" w:color="auto"/>
        <w:bottom w:val="none" w:sz="0" w:space="0" w:color="auto"/>
        <w:right w:val="none" w:sz="0" w:space="0" w:color="auto"/>
      </w:divBdr>
    </w:div>
    <w:div w:id="2118867838">
      <w:bodyDiv w:val="1"/>
      <w:marLeft w:val="0"/>
      <w:marRight w:val="0"/>
      <w:marTop w:val="0"/>
      <w:marBottom w:val="0"/>
      <w:divBdr>
        <w:top w:val="none" w:sz="0" w:space="0" w:color="auto"/>
        <w:left w:val="none" w:sz="0" w:space="0" w:color="auto"/>
        <w:bottom w:val="none" w:sz="0" w:space="0" w:color="auto"/>
        <w:right w:val="none" w:sz="0" w:space="0" w:color="auto"/>
      </w:divBdr>
    </w:div>
    <w:div w:id="2118868219">
      <w:bodyDiv w:val="1"/>
      <w:marLeft w:val="0"/>
      <w:marRight w:val="0"/>
      <w:marTop w:val="0"/>
      <w:marBottom w:val="0"/>
      <w:divBdr>
        <w:top w:val="none" w:sz="0" w:space="0" w:color="auto"/>
        <w:left w:val="none" w:sz="0" w:space="0" w:color="auto"/>
        <w:bottom w:val="none" w:sz="0" w:space="0" w:color="auto"/>
        <w:right w:val="none" w:sz="0" w:space="0" w:color="auto"/>
      </w:divBdr>
    </w:div>
    <w:div w:id="2118940571">
      <w:bodyDiv w:val="1"/>
      <w:marLeft w:val="0"/>
      <w:marRight w:val="0"/>
      <w:marTop w:val="0"/>
      <w:marBottom w:val="0"/>
      <w:divBdr>
        <w:top w:val="none" w:sz="0" w:space="0" w:color="auto"/>
        <w:left w:val="none" w:sz="0" w:space="0" w:color="auto"/>
        <w:bottom w:val="none" w:sz="0" w:space="0" w:color="auto"/>
        <w:right w:val="none" w:sz="0" w:space="0" w:color="auto"/>
      </w:divBdr>
    </w:div>
    <w:div w:id="2118941892">
      <w:bodyDiv w:val="1"/>
      <w:marLeft w:val="0"/>
      <w:marRight w:val="0"/>
      <w:marTop w:val="0"/>
      <w:marBottom w:val="0"/>
      <w:divBdr>
        <w:top w:val="none" w:sz="0" w:space="0" w:color="auto"/>
        <w:left w:val="none" w:sz="0" w:space="0" w:color="auto"/>
        <w:bottom w:val="none" w:sz="0" w:space="0" w:color="auto"/>
        <w:right w:val="none" w:sz="0" w:space="0" w:color="auto"/>
      </w:divBdr>
    </w:div>
    <w:div w:id="2119177131">
      <w:bodyDiv w:val="1"/>
      <w:marLeft w:val="0"/>
      <w:marRight w:val="0"/>
      <w:marTop w:val="0"/>
      <w:marBottom w:val="0"/>
      <w:divBdr>
        <w:top w:val="none" w:sz="0" w:space="0" w:color="auto"/>
        <w:left w:val="none" w:sz="0" w:space="0" w:color="auto"/>
        <w:bottom w:val="none" w:sz="0" w:space="0" w:color="auto"/>
        <w:right w:val="none" w:sz="0" w:space="0" w:color="auto"/>
      </w:divBdr>
    </w:div>
    <w:div w:id="2119444076">
      <w:bodyDiv w:val="1"/>
      <w:marLeft w:val="0"/>
      <w:marRight w:val="0"/>
      <w:marTop w:val="0"/>
      <w:marBottom w:val="0"/>
      <w:divBdr>
        <w:top w:val="none" w:sz="0" w:space="0" w:color="auto"/>
        <w:left w:val="none" w:sz="0" w:space="0" w:color="auto"/>
        <w:bottom w:val="none" w:sz="0" w:space="0" w:color="auto"/>
        <w:right w:val="none" w:sz="0" w:space="0" w:color="auto"/>
      </w:divBdr>
    </w:div>
    <w:div w:id="2119521054">
      <w:bodyDiv w:val="1"/>
      <w:marLeft w:val="0"/>
      <w:marRight w:val="0"/>
      <w:marTop w:val="0"/>
      <w:marBottom w:val="0"/>
      <w:divBdr>
        <w:top w:val="none" w:sz="0" w:space="0" w:color="auto"/>
        <w:left w:val="none" w:sz="0" w:space="0" w:color="auto"/>
        <w:bottom w:val="none" w:sz="0" w:space="0" w:color="auto"/>
        <w:right w:val="none" w:sz="0" w:space="0" w:color="auto"/>
      </w:divBdr>
    </w:div>
    <w:div w:id="2119792780">
      <w:bodyDiv w:val="1"/>
      <w:marLeft w:val="0"/>
      <w:marRight w:val="0"/>
      <w:marTop w:val="0"/>
      <w:marBottom w:val="0"/>
      <w:divBdr>
        <w:top w:val="none" w:sz="0" w:space="0" w:color="auto"/>
        <w:left w:val="none" w:sz="0" w:space="0" w:color="auto"/>
        <w:bottom w:val="none" w:sz="0" w:space="0" w:color="auto"/>
        <w:right w:val="none" w:sz="0" w:space="0" w:color="auto"/>
      </w:divBdr>
    </w:div>
    <w:div w:id="2119837891">
      <w:bodyDiv w:val="1"/>
      <w:marLeft w:val="0"/>
      <w:marRight w:val="0"/>
      <w:marTop w:val="0"/>
      <w:marBottom w:val="0"/>
      <w:divBdr>
        <w:top w:val="none" w:sz="0" w:space="0" w:color="auto"/>
        <w:left w:val="none" w:sz="0" w:space="0" w:color="auto"/>
        <w:bottom w:val="none" w:sz="0" w:space="0" w:color="auto"/>
        <w:right w:val="none" w:sz="0" w:space="0" w:color="auto"/>
      </w:divBdr>
    </w:div>
    <w:div w:id="2119903775">
      <w:bodyDiv w:val="1"/>
      <w:marLeft w:val="0"/>
      <w:marRight w:val="0"/>
      <w:marTop w:val="0"/>
      <w:marBottom w:val="0"/>
      <w:divBdr>
        <w:top w:val="none" w:sz="0" w:space="0" w:color="auto"/>
        <w:left w:val="none" w:sz="0" w:space="0" w:color="auto"/>
        <w:bottom w:val="none" w:sz="0" w:space="0" w:color="auto"/>
        <w:right w:val="none" w:sz="0" w:space="0" w:color="auto"/>
      </w:divBdr>
    </w:div>
    <w:div w:id="2119905149">
      <w:bodyDiv w:val="1"/>
      <w:marLeft w:val="0"/>
      <w:marRight w:val="0"/>
      <w:marTop w:val="0"/>
      <w:marBottom w:val="0"/>
      <w:divBdr>
        <w:top w:val="none" w:sz="0" w:space="0" w:color="auto"/>
        <w:left w:val="none" w:sz="0" w:space="0" w:color="auto"/>
        <w:bottom w:val="none" w:sz="0" w:space="0" w:color="auto"/>
        <w:right w:val="none" w:sz="0" w:space="0" w:color="auto"/>
      </w:divBdr>
    </w:div>
    <w:div w:id="2120030748">
      <w:bodyDiv w:val="1"/>
      <w:marLeft w:val="0"/>
      <w:marRight w:val="0"/>
      <w:marTop w:val="0"/>
      <w:marBottom w:val="0"/>
      <w:divBdr>
        <w:top w:val="none" w:sz="0" w:space="0" w:color="auto"/>
        <w:left w:val="none" w:sz="0" w:space="0" w:color="auto"/>
        <w:bottom w:val="none" w:sz="0" w:space="0" w:color="auto"/>
        <w:right w:val="none" w:sz="0" w:space="0" w:color="auto"/>
      </w:divBdr>
    </w:div>
    <w:div w:id="2120181147">
      <w:bodyDiv w:val="1"/>
      <w:marLeft w:val="0"/>
      <w:marRight w:val="0"/>
      <w:marTop w:val="0"/>
      <w:marBottom w:val="0"/>
      <w:divBdr>
        <w:top w:val="none" w:sz="0" w:space="0" w:color="auto"/>
        <w:left w:val="none" w:sz="0" w:space="0" w:color="auto"/>
        <w:bottom w:val="none" w:sz="0" w:space="0" w:color="auto"/>
        <w:right w:val="none" w:sz="0" w:space="0" w:color="auto"/>
      </w:divBdr>
    </w:div>
    <w:div w:id="2120221062">
      <w:bodyDiv w:val="1"/>
      <w:marLeft w:val="0"/>
      <w:marRight w:val="0"/>
      <w:marTop w:val="0"/>
      <w:marBottom w:val="0"/>
      <w:divBdr>
        <w:top w:val="none" w:sz="0" w:space="0" w:color="auto"/>
        <w:left w:val="none" w:sz="0" w:space="0" w:color="auto"/>
        <w:bottom w:val="none" w:sz="0" w:space="0" w:color="auto"/>
        <w:right w:val="none" w:sz="0" w:space="0" w:color="auto"/>
      </w:divBdr>
    </w:div>
    <w:div w:id="2120367213">
      <w:bodyDiv w:val="1"/>
      <w:marLeft w:val="0"/>
      <w:marRight w:val="0"/>
      <w:marTop w:val="0"/>
      <w:marBottom w:val="0"/>
      <w:divBdr>
        <w:top w:val="none" w:sz="0" w:space="0" w:color="auto"/>
        <w:left w:val="none" w:sz="0" w:space="0" w:color="auto"/>
        <w:bottom w:val="none" w:sz="0" w:space="0" w:color="auto"/>
        <w:right w:val="none" w:sz="0" w:space="0" w:color="auto"/>
      </w:divBdr>
    </w:div>
    <w:div w:id="2120374001">
      <w:bodyDiv w:val="1"/>
      <w:marLeft w:val="0"/>
      <w:marRight w:val="0"/>
      <w:marTop w:val="0"/>
      <w:marBottom w:val="0"/>
      <w:divBdr>
        <w:top w:val="none" w:sz="0" w:space="0" w:color="auto"/>
        <w:left w:val="none" w:sz="0" w:space="0" w:color="auto"/>
        <w:bottom w:val="none" w:sz="0" w:space="0" w:color="auto"/>
        <w:right w:val="none" w:sz="0" w:space="0" w:color="auto"/>
      </w:divBdr>
    </w:div>
    <w:div w:id="2120636352">
      <w:bodyDiv w:val="1"/>
      <w:marLeft w:val="0"/>
      <w:marRight w:val="0"/>
      <w:marTop w:val="0"/>
      <w:marBottom w:val="0"/>
      <w:divBdr>
        <w:top w:val="none" w:sz="0" w:space="0" w:color="auto"/>
        <w:left w:val="none" w:sz="0" w:space="0" w:color="auto"/>
        <w:bottom w:val="none" w:sz="0" w:space="0" w:color="auto"/>
        <w:right w:val="none" w:sz="0" w:space="0" w:color="auto"/>
      </w:divBdr>
    </w:div>
    <w:div w:id="2120682669">
      <w:bodyDiv w:val="1"/>
      <w:marLeft w:val="0"/>
      <w:marRight w:val="0"/>
      <w:marTop w:val="0"/>
      <w:marBottom w:val="0"/>
      <w:divBdr>
        <w:top w:val="none" w:sz="0" w:space="0" w:color="auto"/>
        <w:left w:val="none" w:sz="0" w:space="0" w:color="auto"/>
        <w:bottom w:val="none" w:sz="0" w:space="0" w:color="auto"/>
        <w:right w:val="none" w:sz="0" w:space="0" w:color="auto"/>
      </w:divBdr>
    </w:div>
    <w:div w:id="2120685366">
      <w:bodyDiv w:val="1"/>
      <w:marLeft w:val="0"/>
      <w:marRight w:val="0"/>
      <w:marTop w:val="0"/>
      <w:marBottom w:val="0"/>
      <w:divBdr>
        <w:top w:val="none" w:sz="0" w:space="0" w:color="auto"/>
        <w:left w:val="none" w:sz="0" w:space="0" w:color="auto"/>
        <w:bottom w:val="none" w:sz="0" w:space="0" w:color="auto"/>
        <w:right w:val="none" w:sz="0" w:space="0" w:color="auto"/>
      </w:divBdr>
    </w:div>
    <w:div w:id="2120757714">
      <w:bodyDiv w:val="1"/>
      <w:marLeft w:val="0"/>
      <w:marRight w:val="0"/>
      <w:marTop w:val="0"/>
      <w:marBottom w:val="0"/>
      <w:divBdr>
        <w:top w:val="none" w:sz="0" w:space="0" w:color="auto"/>
        <w:left w:val="none" w:sz="0" w:space="0" w:color="auto"/>
        <w:bottom w:val="none" w:sz="0" w:space="0" w:color="auto"/>
        <w:right w:val="none" w:sz="0" w:space="0" w:color="auto"/>
      </w:divBdr>
    </w:div>
    <w:div w:id="2120831037">
      <w:bodyDiv w:val="1"/>
      <w:marLeft w:val="0"/>
      <w:marRight w:val="0"/>
      <w:marTop w:val="0"/>
      <w:marBottom w:val="0"/>
      <w:divBdr>
        <w:top w:val="none" w:sz="0" w:space="0" w:color="auto"/>
        <w:left w:val="none" w:sz="0" w:space="0" w:color="auto"/>
        <w:bottom w:val="none" w:sz="0" w:space="0" w:color="auto"/>
        <w:right w:val="none" w:sz="0" w:space="0" w:color="auto"/>
      </w:divBdr>
    </w:div>
    <w:div w:id="2121217543">
      <w:bodyDiv w:val="1"/>
      <w:marLeft w:val="0"/>
      <w:marRight w:val="0"/>
      <w:marTop w:val="0"/>
      <w:marBottom w:val="0"/>
      <w:divBdr>
        <w:top w:val="none" w:sz="0" w:space="0" w:color="auto"/>
        <w:left w:val="none" w:sz="0" w:space="0" w:color="auto"/>
        <w:bottom w:val="none" w:sz="0" w:space="0" w:color="auto"/>
        <w:right w:val="none" w:sz="0" w:space="0" w:color="auto"/>
      </w:divBdr>
    </w:div>
    <w:div w:id="2121485894">
      <w:bodyDiv w:val="1"/>
      <w:marLeft w:val="0"/>
      <w:marRight w:val="0"/>
      <w:marTop w:val="0"/>
      <w:marBottom w:val="0"/>
      <w:divBdr>
        <w:top w:val="none" w:sz="0" w:space="0" w:color="auto"/>
        <w:left w:val="none" w:sz="0" w:space="0" w:color="auto"/>
        <w:bottom w:val="none" w:sz="0" w:space="0" w:color="auto"/>
        <w:right w:val="none" w:sz="0" w:space="0" w:color="auto"/>
      </w:divBdr>
    </w:div>
    <w:div w:id="2121605592">
      <w:bodyDiv w:val="1"/>
      <w:marLeft w:val="0"/>
      <w:marRight w:val="0"/>
      <w:marTop w:val="0"/>
      <w:marBottom w:val="0"/>
      <w:divBdr>
        <w:top w:val="none" w:sz="0" w:space="0" w:color="auto"/>
        <w:left w:val="none" w:sz="0" w:space="0" w:color="auto"/>
        <w:bottom w:val="none" w:sz="0" w:space="0" w:color="auto"/>
        <w:right w:val="none" w:sz="0" w:space="0" w:color="auto"/>
      </w:divBdr>
    </w:div>
    <w:div w:id="2121606915">
      <w:bodyDiv w:val="1"/>
      <w:marLeft w:val="0"/>
      <w:marRight w:val="0"/>
      <w:marTop w:val="0"/>
      <w:marBottom w:val="0"/>
      <w:divBdr>
        <w:top w:val="none" w:sz="0" w:space="0" w:color="auto"/>
        <w:left w:val="none" w:sz="0" w:space="0" w:color="auto"/>
        <w:bottom w:val="none" w:sz="0" w:space="0" w:color="auto"/>
        <w:right w:val="none" w:sz="0" w:space="0" w:color="auto"/>
      </w:divBdr>
    </w:div>
    <w:div w:id="2121609505">
      <w:bodyDiv w:val="1"/>
      <w:marLeft w:val="0"/>
      <w:marRight w:val="0"/>
      <w:marTop w:val="0"/>
      <w:marBottom w:val="0"/>
      <w:divBdr>
        <w:top w:val="none" w:sz="0" w:space="0" w:color="auto"/>
        <w:left w:val="none" w:sz="0" w:space="0" w:color="auto"/>
        <w:bottom w:val="none" w:sz="0" w:space="0" w:color="auto"/>
        <w:right w:val="none" w:sz="0" w:space="0" w:color="auto"/>
      </w:divBdr>
    </w:div>
    <w:div w:id="2121869552">
      <w:bodyDiv w:val="1"/>
      <w:marLeft w:val="0"/>
      <w:marRight w:val="0"/>
      <w:marTop w:val="0"/>
      <w:marBottom w:val="0"/>
      <w:divBdr>
        <w:top w:val="none" w:sz="0" w:space="0" w:color="auto"/>
        <w:left w:val="none" w:sz="0" w:space="0" w:color="auto"/>
        <w:bottom w:val="none" w:sz="0" w:space="0" w:color="auto"/>
        <w:right w:val="none" w:sz="0" w:space="0" w:color="auto"/>
      </w:divBdr>
    </w:div>
    <w:div w:id="2121946089">
      <w:bodyDiv w:val="1"/>
      <w:marLeft w:val="0"/>
      <w:marRight w:val="0"/>
      <w:marTop w:val="0"/>
      <w:marBottom w:val="0"/>
      <w:divBdr>
        <w:top w:val="none" w:sz="0" w:space="0" w:color="auto"/>
        <w:left w:val="none" w:sz="0" w:space="0" w:color="auto"/>
        <w:bottom w:val="none" w:sz="0" w:space="0" w:color="auto"/>
        <w:right w:val="none" w:sz="0" w:space="0" w:color="auto"/>
      </w:divBdr>
    </w:div>
    <w:div w:id="2121952332">
      <w:bodyDiv w:val="1"/>
      <w:marLeft w:val="0"/>
      <w:marRight w:val="0"/>
      <w:marTop w:val="0"/>
      <w:marBottom w:val="0"/>
      <w:divBdr>
        <w:top w:val="none" w:sz="0" w:space="0" w:color="auto"/>
        <w:left w:val="none" w:sz="0" w:space="0" w:color="auto"/>
        <w:bottom w:val="none" w:sz="0" w:space="0" w:color="auto"/>
        <w:right w:val="none" w:sz="0" w:space="0" w:color="auto"/>
      </w:divBdr>
    </w:div>
    <w:div w:id="2121995236">
      <w:bodyDiv w:val="1"/>
      <w:marLeft w:val="0"/>
      <w:marRight w:val="0"/>
      <w:marTop w:val="0"/>
      <w:marBottom w:val="0"/>
      <w:divBdr>
        <w:top w:val="none" w:sz="0" w:space="0" w:color="auto"/>
        <w:left w:val="none" w:sz="0" w:space="0" w:color="auto"/>
        <w:bottom w:val="none" w:sz="0" w:space="0" w:color="auto"/>
        <w:right w:val="none" w:sz="0" w:space="0" w:color="auto"/>
      </w:divBdr>
    </w:div>
    <w:div w:id="2122216120">
      <w:bodyDiv w:val="1"/>
      <w:marLeft w:val="0"/>
      <w:marRight w:val="0"/>
      <w:marTop w:val="0"/>
      <w:marBottom w:val="0"/>
      <w:divBdr>
        <w:top w:val="none" w:sz="0" w:space="0" w:color="auto"/>
        <w:left w:val="none" w:sz="0" w:space="0" w:color="auto"/>
        <w:bottom w:val="none" w:sz="0" w:space="0" w:color="auto"/>
        <w:right w:val="none" w:sz="0" w:space="0" w:color="auto"/>
      </w:divBdr>
    </w:div>
    <w:div w:id="2122219230">
      <w:bodyDiv w:val="1"/>
      <w:marLeft w:val="0"/>
      <w:marRight w:val="0"/>
      <w:marTop w:val="0"/>
      <w:marBottom w:val="0"/>
      <w:divBdr>
        <w:top w:val="none" w:sz="0" w:space="0" w:color="auto"/>
        <w:left w:val="none" w:sz="0" w:space="0" w:color="auto"/>
        <w:bottom w:val="none" w:sz="0" w:space="0" w:color="auto"/>
        <w:right w:val="none" w:sz="0" w:space="0" w:color="auto"/>
      </w:divBdr>
    </w:div>
    <w:div w:id="2122338913">
      <w:bodyDiv w:val="1"/>
      <w:marLeft w:val="0"/>
      <w:marRight w:val="0"/>
      <w:marTop w:val="0"/>
      <w:marBottom w:val="0"/>
      <w:divBdr>
        <w:top w:val="none" w:sz="0" w:space="0" w:color="auto"/>
        <w:left w:val="none" w:sz="0" w:space="0" w:color="auto"/>
        <w:bottom w:val="none" w:sz="0" w:space="0" w:color="auto"/>
        <w:right w:val="none" w:sz="0" w:space="0" w:color="auto"/>
      </w:divBdr>
    </w:div>
    <w:div w:id="2122454669">
      <w:bodyDiv w:val="1"/>
      <w:marLeft w:val="0"/>
      <w:marRight w:val="0"/>
      <w:marTop w:val="0"/>
      <w:marBottom w:val="0"/>
      <w:divBdr>
        <w:top w:val="none" w:sz="0" w:space="0" w:color="auto"/>
        <w:left w:val="none" w:sz="0" w:space="0" w:color="auto"/>
        <w:bottom w:val="none" w:sz="0" w:space="0" w:color="auto"/>
        <w:right w:val="none" w:sz="0" w:space="0" w:color="auto"/>
      </w:divBdr>
    </w:div>
    <w:div w:id="2122912901">
      <w:bodyDiv w:val="1"/>
      <w:marLeft w:val="0"/>
      <w:marRight w:val="0"/>
      <w:marTop w:val="0"/>
      <w:marBottom w:val="0"/>
      <w:divBdr>
        <w:top w:val="none" w:sz="0" w:space="0" w:color="auto"/>
        <w:left w:val="none" w:sz="0" w:space="0" w:color="auto"/>
        <w:bottom w:val="none" w:sz="0" w:space="0" w:color="auto"/>
        <w:right w:val="none" w:sz="0" w:space="0" w:color="auto"/>
      </w:divBdr>
    </w:div>
    <w:div w:id="2123066579">
      <w:bodyDiv w:val="1"/>
      <w:marLeft w:val="0"/>
      <w:marRight w:val="0"/>
      <w:marTop w:val="0"/>
      <w:marBottom w:val="0"/>
      <w:divBdr>
        <w:top w:val="none" w:sz="0" w:space="0" w:color="auto"/>
        <w:left w:val="none" w:sz="0" w:space="0" w:color="auto"/>
        <w:bottom w:val="none" w:sz="0" w:space="0" w:color="auto"/>
        <w:right w:val="none" w:sz="0" w:space="0" w:color="auto"/>
      </w:divBdr>
    </w:div>
    <w:div w:id="2123332237">
      <w:bodyDiv w:val="1"/>
      <w:marLeft w:val="0"/>
      <w:marRight w:val="0"/>
      <w:marTop w:val="0"/>
      <w:marBottom w:val="0"/>
      <w:divBdr>
        <w:top w:val="none" w:sz="0" w:space="0" w:color="auto"/>
        <w:left w:val="none" w:sz="0" w:space="0" w:color="auto"/>
        <w:bottom w:val="none" w:sz="0" w:space="0" w:color="auto"/>
        <w:right w:val="none" w:sz="0" w:space="0" w:color="auto"/>
      </w:divBdr>
    </w:div>
    <w:div w:id="2123569730">
      <w:bodyDiv w:val="1"/>
      <w:marLeft w:val="0"/>
      <w:marRight w:val="0"/>
      <w:marTop w:val="0"/>
      <w:marBottom w:val="0"/>
      <w:divBdr>
        <w:top w:val="none" w:sz="0" w:space="0" w:color="auto"/>
        <w:left w:val="none" w:sz="0" w:space="0" w:color="auto"/>
        <w:bottom w:val="none" w:sz="0" w:space="0" w:color="auto"/>
        <w:right w:val="none" w:sz="0" w:space="0" w:color="auto"/>
      </w:divBdr>
    </w:div>
    <w:div w:id="2123574051">
      <w:bodyDiv w:val="1"/>
      <w:marLeft w:val="0"/>
      <w:marRight w:val="0"/>
      <w:marTop w:val="0"/>
      <w:marBottom w:val="0"/>
      <w:divBdr>
        <w:top w:val="none" w:sz="0" w:space="0" w:color="auto"/>
        <w:left w:val="none" w:sz="0" w:space="0" w:color="auto"/>
        <w:bottom w:val="none" w:sz="0" w:space="0" w:color="auto"/>
        <w:right w:val="none" w:sz="0" w:space="0" w:color="auto"/>
      </w:divBdr>
    </w:div>
    <w:div w:id="2123719152">
      <w:bodyDiv w:val="1"/>
      <w:marLeft w:val="0"/>
      <w:marRight w:val="0"/>
      <w:marTop w:val="0"/>
      <w:marBottom w:val="0"/>
      <w:divBdr>
        <w:top w:val="none" w:sz="0" w:space="0" w:color="auto"/>
        <w:left w:val="none" w:sz="0" w:space="0" w:color="auto"/>
        <w:bottom w:val="none" w:sz="0" w:space="0" w:color="auto"/>
        <w:right w:val="none" w:sz="0" w:space="0" w:color="auto"/>
      </w:divBdr>
    </w:div>
    <w:div w:id="2123721965">
      <w:bodyDiv w:val="1"/>
      <w:marLeft w:val="0"/>
      <w:marRight w:val="0"/>
      <w:marTop w:val="0"/>
      <w:marBottom w:val="0"/>
      <w:divBdr>
        <w:top w:val="none" w:sz="0" w:space="0" w:color="auto"/>
        <w:left w:val="none" w:sz="0" w:space="0" w:color="auto"/>
        <w:bottom w:val="none" w:sz="0" w:space="0" w:color="auto"/>
        <w:right w:val="none" w:sz="0" w:space="0" w:color="auto"/>
      </w:divBdr>
    </w:div>
    <w:div w:id="2123762357">
      <w:bodyDiv w:val="1"/>
      <w:marLeft w:val="0"/>
      <w:marRight w:val="0"/>
      <w:marTop w:val="0"/>
      <w:marBottom w:val="0"/>
      <w:divBdr>
        <w:top w:val="none" w:sz="0" w:space="0" w:color="auto"/>
        <w:left w:val="none" w:sz="0" w:space="0" w:color="auto"/>
        <w:bottom w:val="none" w:sz="0" w:space="0" w:color="auto"/>
        <w:right w:val="none" w:sz="0" w:space="0" w:color="auto"/>
      </w:divBdr>
    </w:div>
    <w:div w:id="2123912890">
      <w:bodyDiv w:val="1"/>
      <w:marLeft w:val="0"/>
      <w:marRight w:val="0"/>
      <w:marTop w:val="0"/>
      <w:marBottom w:val="0"/>
      <w:divBdr>
        <w:top w:val="none" w:sz="0" w:space="0" w:color="auto"/>
        <w:left w:val="none" w:sz="0" w:space="0" w:color="auto"/>
        <w:bottom w:val="none" w:sz="0" w:space="0" w:color="auto"/>
        <w:right w:val="none" w:sz="0" w:space="0" w:color="auto"/>
      </w:divBdr>
    </w:div>
    <w:div w:id="2123957487">
      <w:bodyDiv w:val="1"/>
      <w:marLeft w:val="0"/>
      <w:marRight w:val="0"/>
      <w:marTop w:val="0"/>
      <w:marBottom w:val="0"/>
      <w:divBdr>
        <w:top w:val="none" w:sz="0" w:space="0" w:color="auto"/>
        <w:left w:val="none" w:sz="0" w:space="0" w:color="auto"/>
        <w:bottom w:val="none" w:sz="0" w:space="0" w:color="auto"/>
        <w:right w:val="none" w:sz="0" w:space="0" w:color="auto"/>
      </w:divBdr>
    </w:div>
    <w:div w:id="2124029620">
      <w:bodyDiv w:val="1"/>
      <w:marLeft w:val="0"/>
      <w:marRight w:val="0"/>
      <w:marTop w:val="0"/>
      <w:marBottom w:val="0"/>
      <w:divBdr>
        <w:top w:val="none" w:sz="0" w:space="0" w:color="auto"/>
        <w:left w:val="none" w:sz="0" w:space="0" w:color="auto"/>
        <w:bottom w:val="none" w:sz="0" w:space="0" w:color="auto"/>
        <w:right w:val="none" w:sz="0" w:space="0" w:color="auto"/>
      </w:divBdr>
    </w:div>
    <w:div w:id="2124375795">
      <w:bodyDiv w:val="1"/>
      <w:marLeft w:val="0"/>
      <w:marRight w:val="0"/>
      <w:marTop w:val="0"/>
      <w:marBottom w:val="0"/>
      <w:divBdr>
        <w:top w:val="none" w:sz="0" w:space="0" w:color="auto"/>
        <w:left w:val="none" w:sz="0" w:space="0" w:color="auto"/>
        <w:bottom w:val="none" w:sz="0" w:space="0" w:color="auto"/>
        <w:right w:val="none" w:sz="0" w:space="0" w:color="auto"/>
      </w:divBdr>
    </w:div>
    <w:div w:id="2124419170">
      <w:bodyDiv w:val="1"/>
      <w:marLeft w:val="0"/>
      <w:marRight w:val="0"/>
      <w:marTop w:val="0"/>
      <w:marBottom w:val="0"/>
      <w:divBdr>
        <w:top w:val="none" w:sz="0" w:space="0" w:color="auto"/>
        <w:left w:val="none" w:sz="0" w:space="0" w:color="auto"/>
        <w:bottom w:val="none" w:sz="0" w:space="0" w:color="auto"/>
        <w:right w:val="none" w:sz="0" w:space="0" w:color="auto"/>
      </w:divBdr>
    </w:div>
    <w:div w:id="2124575626">
      <w:bodyDiv w:val="1"/>
      <w:marLeft w:val="0"/>
      <w:marRight w:val="0"/>
      <w:marTop w:val="0"/>
      <w:marBottom w:val="0"/>
      <w:divBdr>
        <w:top w:val="none" w:sz="0" w:space="0" w:color="auto"/>
        <w:left w:val="none" w:sz="0" w:space="0" w:color="auto"/>
        <w:bottom w:val="none" w:sz="0" w:space="0" w:color="auto"/>
        <w:right w:val="none" w:sz="0" w:space="0" w:color="auto"/>
      </w:divBdr>
    </w:div>
    <w:div w:id="2124690073">
      <w:bodyDiv w:val="1"/>
      <w:marLeft w:val="0"/>
      <w:marRight w:val="0"/>
      <w:marTop w:val="0"/>
      <w:marBottom w:val="0"/>
      <w:divBdr>
        <w:top w:val="none" w:sz="0" w:space="0" w:color="auto"/>
        <w:left w:val="none" w:sz="0" w:space="0" w:color="auto"/>
        <w:bottom w:val="none" w:sz="0" w:space="0" w:color="auto"/>
        <w:right w:val="none" w:sz="0" w:space="0" w:color="auto"/>
      </w:divBdr>
    </w:div>
    <w:div w:id="2124962287">
      <w:bodyDiv w:val="1"/>
      <w:marLeft w:val="0"/>
      <w:marRight w:val="0"/>
      <w:marTop w:val="0"/>
      <w:marBottom w:val="0"/>
      <w:divBdr>
        <w:top w:val="none" w:sz="0" w:space="0" w:color="auto"/>
        <w:left w:val="none" w:sz="0" w:space="0" w:color="auto"/>
        <w:bottom w:val="none" w:sz="0" w:space="0" w:color="auto"/>
        <w:right w:val="none" w:sz="0" w:space="0" w:color="auto"/>
      </w:divBdr>
    </w:div>
    <w:div w:id="2125075391">
      <w:bodyDiv w:val="1"/>
      <w:marLeft w:val="0"/>
      <w:marRight w:val="0"/>
      <w:marTop w:val="0"/>
      <w:marBottom w:val="0"/>
      <w:divBdr>
        <w:top w:val="none" w:sz="0" w:space="0" w:color="auto"/>
        <w:left w:val="none" w:sz="0" w:space="0" w:color="auto"/>
        <w:bottom w:val="none" w:sz="0" w:space="0" w:color="auto"/>
        <w:right w:val="none" w:sz="0" w:space="0" w:color="auto"/>
      </w:divBdr>
    </w:div>
    <w:div w:id="2125148681">
      <w:bodyDiv w:val="1"/>
      <w:marLeft w:val="0"/>
      <w:marRight w:val="0"/>
      <w:marTop w:val="0"/>
      <w:marBottom w:val="0"/>
      <w:divBdr>
        <w:top w:val="none" w:sz="0" w:space="0" w:color="auto"/>
        <w:left w:val="none" w:sz="0" w:space="0" w:color="auto"/>
        <w:bottom w:val="none" w:sz="0" w:space="0" w:color="auto"/>
        <w:right w:val="none" w:sz="0" w:space="0" w:color="auto"/>
      </w:divBdr>
    </w:div>
    <w:div w:id="2125342770">
      <w:bodyDiv w:val="1"/>
      <w:marLeft w:val="0"/>
      <w:marRight w:val="0"/>
      <w:marTop w:val="0"/>
      <w:marBottom w:val="0"/>
      <w:divBdr>
        <w:top w:val="none" w:sz="0" w:space="0" w:color="auto"/>
        <w:left w:val="none" w:sz="0" w:space="0" w:color="auto"/>
        <w:bottom w:val="none" w:sz="0" w:space="0" w:color="auto"/>
        <w:right w:val="none" w:sz="0" w:space="0" w:color="auto"/>
      </w:divBdr>
    </w:div>
    <w:div w:id="2125732635">
      <w:bodyDiv w:val="1"/>
      <w:marLeft w:val="0"/>
      <w:marRight w:val="0"/>
      <w:marTop w:val="0"/>
      <w:marBottom w:val="0"/>
      <w:divBdr>
        <w:top w:val="none" w:sz="0" w:space="0" w:color="auto"/>
        <w:left w:val="none" w:sz="0" w:space="0" w:color="auto"/>
        <w:bottom w:val="none" w:sz="0" w:space="0" w:color="auto"/>
        <w:right w:val="none" w:sz="0" w:space="0" w:color="auto"/>
      </w:divBdr>
    </w:div>
    <w:div w:id="2125733375">
      <w:bodyDiv w:val="1"/>
      <w:marLeft w:val="0"/>
      <w:marRight w:val="0"/>
      <w:marTop w:val="0"/>
      <w:marBottom w:val="0"/>
      <w:divBdr>
        <w:top w:val="none" w:sz="0" w:space="0" w:color="auto"/>
        <w:left w:val="none" w:sz="0" w:space="0" w:color="auto"/>
        <w:bottom w:val="none" w:sz="0" w:space="0" w:color="auto"/>
        <w:right w:val="none" w:sz="0" w:space="0" w:color="auto"/>
      </w:divBdr>
    </w:div>
    <w:div w:id="2125809621">
      <w:bodyDiv w:val="1"/>
      <w:marLeft w:val="0"/>
      <w:marRight w:val="0"/>
      <w:marTop w:val="0"/>
      <w:marBottom w:val="0"/>
      <w:divBdr>
        <w:top w:val="none" w:sz="0" w:space="0" w:color="auto"/>
        <w:left w:val="none" w:sz="0" w:space="0" w:color="auto"/>
        <w:bottom w:val="none" w:sz="0" w:space="0" w:color="auto"/>
        <w:right w:val="none" w:sz="0" w:space="0" w:color="auto"/>
      </w:divBdr>
    </w:div>
    <w:div w:id="2125880219">
      <w:bodyDiv w:val="1"/>
      <w:marLeft w:val="0"/>
      <w:marRight w:val="0"/>
      <w:marTop w:val="0"/>
      <w:marBottom w:val="0"/>
      <w:divBdr>
        <w:top w:val="none" w:sz="0" w:space="0" w:color="auto"/>
        <w:left w:val="none" w:sz="0" w:space="0" w:color="auto"/>
        <w:bottom w:val="none" w:sz="0" w:space="0" w:color="auto"/>
        <w:right w:val="none" w:sz="0" w:space="0" w:color="auto"/>
      </w:divBdr>
    </w:div>
    <w:div w:id="2126073245">
      <w:bodyDiv w:val="1"/>
      <w:marLeft w:val="0"/>
      <w:marRight w:val="0"/>
      <w:marTop w:val="0"/>
      <w:marBottom w:val="0"/>
      <w:divBdr>
        <w:top w:val="none" w:sz="0" w:space="0" w:color="auto"/>
        <w:left w:val="none" w:sz="0" w:space="0" w:color="auto"/>
        <w:bottom w:val="none" w:sz="0" w:space="0" w:color="auto"/>
        <w:right w:val="none" w:sz="0" w:space="0" w:color="auto"/>
      </w:divBdr>
    </w:div>
    <w:div w:id="2126151329">
      <w:bodyDiv w:val="1"/>
      <w:marLeft w:val="0"/>
      <w:marRight w:val="0"/>
      <w:marTop w:val="0"/>
      <w:marBottom w:val="0"/>
      <w:divBdr>
        <w:top w:val="none" w:sz="0" w:space="0" w:color="auto"/>
        <w:left w:val="none" w:sz="0" w:space="0" w:color="auto"/>
        <w:bottom w:val="none" w:sz="0" w:space="0" w:color="auto"/>
        <w:right w:val="none" w:sz="0" w:space="0" w:color="auto"/>
      </w:divBdr>
    </w:div>
    <w:div w:id="2126578286">
      <w:bodyDiv w:val="1"/>
      <w:marLeft w:val="0"/>
      <w:marRight w:val="0"/>
      <w:marTop w:val="0"/>
      <w:marBottom w:val="0"/>
      <w:divBdr>
        <w:top w:val="none" w:sz="0" w:space="0" w:color="auto"/>
        <w:left w:val="none" w:sz="0" w:space="0" w:color="auto"/>
        <w:bottom w:val="none" w:sz="0" w:space="0" w:color="auto"/>
        <w:right w:val="none" w:sz="0" w:space="0" w:color="auto"/>
      </w:divBdr>
    </w:div>
    <w:div w:id="2126843913">
      <w:bodyDiv w:val="1"/>
      <w:marLeft w:val="0"/>
      <w:marRight w:val="0"/>
      <w:marTop w:val="0"/>
      <w:marBottom w:val="0"/>
      <w:divBdr>
        <w:top w:val="none" w:sz="0" w:space="0" w:color="auto"/>
        <w:left w:val="none" w:sz="0" w:space="0" w:color="auto"/>
        <w:bottom w:val="none" w:sz="0" w:space="0" w:color="auto"/>
        <w:right w:val="none" w:sz="0" w:space="0" w:color="auto"/>
      </w:divBdr>
    </w:div>
    <w:div w:id="2126998857">
      <w:bodyDiv w:val="1"/>
      <w:marLeft w:val="0"/>
      <w:marRight w:val="0"/>
      <w:marTop w:val="0"/>
      <w:marBottom w:val="0"/>
      <w:divBdr>
        <w:top w:val="none" w:sz="0" w:space="0" w:color="auto"/>
        <w:left w:val="none" w:sz="0" w:space="0" w:color="auto"/>
        <w:bottom w:val="none" w:sz="0" w:space="0" w:color="auto"/>
        <w:right w:val="none" w:sz="0" w:space="0" w:color="auto"/>
      </w:divBdr>
    </w:div>
    <w:div w:id="2127306448">
      <w:bodyDiv w:val="1"/>
      <w:marLeft w:val="0"/>
      <w:marRight w:val="0"/>
      <w:marTop w:val="0"/>
      <w:marBottom w:val="0"/>
      <w:divBdr>
        <w:top w:val="none" w:sz="0" w:space="0" w:color="auto"/>
        <w:left w:val="none" w:sz="0" w:space="0" w:color="auto"/>
        <w:bottom w:val="none" w:sz="0" w:space="0" w:color="auto"/>
        <w:right w:val="none" w:sz="0" w:space="0" w:color="auto"/>
      </w:divBdr>
    </w:div>
    <w:div w:id="2127651495">
      <w:bodyDiv w:val="1"/>
      <w:marLeft w:val="0"/>
      <w:marRight w:val="0"/>
      <w:marTop w:val="0"/>
      <w:marBottom w:val="0"/>
      <w:divBdr>
        <w:top w:val="none" w:sz="0" w:space="0" w:color="auto"/>
        <w:left w:val="none" w:sz="0" w:space="0" w:color="auto"/>
        <w:bottom w:val="none" w:sz="0" w:space="0" w:color="auto"/>
        <w:right w:val="none" w:sz="0" w:space="0" w:color="auto"/>
      </w:divBdr>
    </w:div>
    <w:div w:id="2127842539">
      <w:bodyDiv w:val="1"/>
      <w:marLeft w:val="0"/>
      <w:marRight w:val="0"/>
      <w:marTop w:val="0"/>
      <w:marBottom w:val="0"/>
      <w:divBdr>
        <w:top w:val="none" w:sz="0" w:space="0" w:color="auto"/>
        <w:left w:val="none" w:sz="0" w:space="0" w:color="auto"/>
        <w:bottom w:val="none" w:sz="0" w:space="0" w:color="auto"/>
        <w:right w:val="none" w:sz="0" w:space="0" w:color="auto"/>
      </w:divBdr>
    </w:div>
    <w:div w:id="2128036869">
      <w:bodyDiv w:val="1"/>
      <w:marLeft w:val="0"/>
      <w:marRight w:val="0"/>
      <w:marTop w:val="0"/>
      <w:marBottom w:val="0"/>
      <w:divBdr>
        <w:top w:val="none" w:sz="0" w:space="0" w:color="auto"/>
        <w:left w:val="none" w:sz="0" w:space="0" w:color="auto"/>
        <w:bottom w:val="none" w:sz="0" w:space="0" w:color="auto"/>
        <w:right w:val="none" w:sz="0" w:space="0" w:color="auto"/>
      </w:divBdr>
    </w:div>
    <w:div w:id="2128308345">
      <w:bodyDiv w:val="1"/>
      <w:marLeft w:val="0"/>
      <w:marRight w:val="0"/>
      <w:marTop w:val="0"/>
      <w:marBottom w:val="0"/>
      <w:divBdr>
        <w:top w:val="none" w:sz="0" w:space="0" w:color="auto"/>
        <w:left w:val="none" w:sz="0" w:space="0" w:color="auto"/>
        <w:bottom w:val="none" w:sz="0" w:space="0" w:color="auto"/>
        <w:right w:val="none" w:sz="0" w:space="0" w:color="auto"/>
      </w:divBdr>
    </w:div>
    <w:div w:id="2128506526">
      <w:bodyDiv w:val="1"/>
      <w:marLeft w:val="0"/>
      <w:marRight w:val="0"/>
      <w:marTop w:val="0"/>
      <w:marBottom w:val="0"/>
      <w:divBdr>
        <w:top w:val="none" w:sz="0" w:space="0" w:color="auto"/>
        <w:left w:val="none" w:sz="0" w:space="0" w:color="auto"/>
        <w:bottom w:val="none" w:sz="0" w:space="0" w:color="auto"/>
        <w:right w:val="none" w:sz="0" w:space="0" w:color="auto"/>
      </w:divBdr>
    </w:div>
    <w:div w:id="2128507214">
      <w:bodyDiv w:val="1"/>
      <w:marLeft w:val="0"/>
      <w:marRight w:val="0"/>
      <w:marTop w:val="0"/>
      <w:marBottom w:val="0"/>
      <w:divBdr>
        <w:top w:val="none" w:sz="0" w:space="0" w:color="auto"/>
        <w:left w:val="none" w:sz="0" w:space="0" w:color="auto"/>
        <w:bottom w:val="none" w:sz="0" w:space="0" w:color="auto"/>
        <w:right w:val="none" w:sz="0" w:space="0" w:color="auto"/>
      </w:divBdr>
    </w:div>
    <w:div w:id="2128618635">
      <w:bodyDiv w:val="1"/>
      <w:marLeft w:val="0"/>
      <w:marRight w:val="0"/>
      <w:marTop w:val="0"/>
      <w:marBottom w:val="0"/>
      <w:divBdr>
        <w:top w:val="none" w:sz="0" w:space="0" w:color="auto"/>
        <w:left w:val="none" w:sz="0" w:space="0" w:color="auto"/>
        <w:bottom w:val="none" w:sz="0" w:space="0" w:color="auto"/>
        <w:right w:val="none" w:sz="0" w:space="0" w:color="auto"/>
      </w:divBdr>
    </w:div>
    <w:div w:id="2128770500">
      <w:bodyDiv w:val="1"/>
      <w:marLeft w:val="0"/>
      <w:marRight w:val="0"/>
      <w:marTop w:val="0"/>
      <w:marBottom w:val="0"/>
      <w:divBdr>
        <w:top w:val="none" w:sz="0" w:space="0" w:color="auto"/>
        <w:left w:val="none" w:sz="0" w:space="0" w:color="auto"/>
        <w:bottom w:val="none" w:sz="0" w:space="0" w:color="auto"/>
        <w:right w:val="none" w:sz="0" w:space="0" w:color="auto"/>
      </w:divBdr>
    </w:div>
    <w:div w:id="2128818024">
      <w:bodyDiv w:val="1"/>
      <w:marLeft w:val="0"/>
      <w:marRight w:val="0"/>
      <w:marTop w:val="0"/>
      <w:marBottom w:val="0"/>
      <w:divBdr>
        <w:top w:val="none" w:sz="0" w:space="0" w:color="auto"/>
        <w:left w:val="none" w:sz="0" w:space="0" w:color="auto"/>
        <w:bottom w:val="none" w:sz="0" w:space="0" w:color="auto"/>
        <w:right w:val="none" w:sz="0" w:space="0" w:color="auto"/>
      </w:divBdr>
    </w:div>
    <w:div w:id="2129080259">
      <w:bodyDiv w:val="1"/>
      <w:marLeft w:val="0"/>
      <w:marRight w:val="0"/>
      <w:marTop w:val="0"/>
      <w:marBottom w:val="0"/>
      <w:divBdr>
        <w:top w:val="none" w:sz="0" w:space="0" w:color="auto"/>
        <w:left w:val="none" w:sz="0" w:space="0" w:color="auto"/>
        <w:bottom w:val="none" w:sz="0" w:space="0" w:color="auto"/>
        <w:right w:val="none" w:sz="0" w:space="0" w:color="auto"/>
      </w:divBdr>
    </w:div>
    <w:div w:id="2129202950">
      <w:bodyDiv w:val="1"/>
      <w:marLeft w:val="0"/>
      <w:marRight w:val="0"/>
      <w:marTop w:val="0"/>
      <w:marBottom w:val="0"/>
      <w:divBdr>
        <w:top w:val="none" w:sz="0" w:space="0" w:color="auto"/>
        <w:left w:val="none" w:sz="0" w:space="0" w:color="auto"/>
        <w:bottom w:val="none" w:sz="0" w:space="0" w:color="auto"/>
        <w:right w:val="none" w:sz="0" w:space="0" w:color="auto"/>
      </w:divBdr>
    </w:div>
    <w:div w:id="2129467711">
      <w:bodyDiv w:val="1"/>
      <w:marLeft w:val="0"/>
      <w:marRight w:val="0"/>
      <w:marTop w:val="0"/>
      <w:marBottom w:val="0"/>
      <w:divBdr>
        <w:top w:val="none" w:sz="0" w:space="0" w:color="auto"/>
        <w:left w:val="none" w:sz="0" w:space="0" w:color="auto"/>
        <w:bottom w:val="none" w:sz="0" w:space="0" w:color="auto"/>
        <w:right w:val="none" w:sz="0" w:space="0" w:color="auto"/>
      </w:divBdr>
    </w:div>
    <w:div w:id="2129542485">
      <w:bodyDiv w:val="1"/>
      <w:marLeft w:val="0"/>
      <w:marRight w:val="0"/>
      <w:marTop w:val="0"/>
      <w:marBottom w:val="0"/>
      <w:divBdr>
        <w:top w:val="none" w:sz="0" w:space="0" w:color="auto"/>
        <w:left w:val="none" w:sz="0" w:space="0" w:color="auto"/>
        <w:bottom w:val="none" w:sz="0" w:space="0" w:color="auto"/>
        <w:right w:val="none" w:sz="0" w:space="0" w:color="auto"/>
      </w:divBdr>
    </w:div>
    <w:div w:id="2129545940">
      <w:bodyDiv w:val="1"/>
      <w:marLeft w:val="0"/>
      <w:marRight w:val="0"/>
      <w:marTop w:val="0"/>
      <w:marBottom w:val="0"/>
      <w:divBdr>
        <w:top w:val="none" w:sz="0" w:space="0" w:color="auto"/>
        <w:left w:val="none" w:sz="0" w:space="0" w:color="auto"/>
        <w:bottom w:val="none" w:sz="0" w:space="0" w:color="auto"/>
        <w:right w:val="none" w:sz="0" w:space="0" w:color="auto"/>
      </w:divBdr>
    </w:div>
    <w:div w:id="2130272360">
      <w:bodyDiv w:val="1"/>
      <w:marLeft w:val="0"/>
      <w:marRight w:val="0"/>
      <w:marTop w:val="0"/>
      <w:marBottom w:val="0"/>
      <w:divBdr>
        <w:top w:val="none" w:sz="0" w:space="0" w:color="auto"/>
        <w:left w:val="none" w:sz="0" w:space="0" w:color="auto"/>
        <w:bottom w:val="none" w:sz="0" w:space="0" w:color="auto"/>
        <w:right w:val="none" w:sz="0" w:space="0" w:color="auto"/>
      </w:divBdr>
    </w:div>
    <w:div w:id="2130321624">
      <w:bodyDiv w:val="1"/>
      <w:marLeft w:val="0"/>
      <w:marRight w:val="0"/>
      <w:marTop w:val="0"/>
      <w:marBottom w:val="0"/>
      <w:divBdr>
        <w:top w:val="none" w:sz="0" w:space="0" w:color="auto"/>
        <w:left w:val="none" w:sz="0" w:space="0" w:color="auto"/>
        <w:bottom w:val="none" w:sz="0" w:space="0" w:color="auto"/>
        <w:right w:val="none" w:sz="0" w:space="0" w:color="auto"/>
      </w:divBdr>
    </w:div>
    <w:div w:id="2130397179">
      <w:bodyDiv w:val="1"/>
      <w:marLeft w:val="0"/>
      <w:marRight w:val="0"/>
      <w:marTop w:val="0"/>
      <w:marBottom w:val="0"/>
      <w:divBdr>
        <w:top w:val="none" w:sz="0" w:space="0" w:color="auto"/>
        <w:left w:val="none" w:sz="0" w:space="0" w:color="auto"/>
        <w:bottom w:val="none" w:sz="0" w:space="0" w:color="auto"/>
        <w:right w:val="none" w:sz="0" w:space="0" w:color="auto"/>
      </w:divBdr>
    </w:div>
    <w:div w:id="2130511354">
      <w:bodyDiv w:val="1"/>
      <w:marLeft w:val="0"/>
      <w:marRight w:val="0"/>
      <w:marTop w:val="0"/>
      <w:marBottom w:val="0"/>
      <w:divBdr>
        <w:top w:val="none" w:sz="0" w:space="0" w:color="auto"/>
        <w:left w:val="none" w:sz="0" w:space="0" w:color="auto"/>
        <w:bottom w:val="none" w:sz="0" w:space="0" w:color="auto"/>
        <w:right w:val="none" w:sz="0" w:space="0" w:color="auto"/>
      </w:divBdr>
    </w:div>
    <w:div w:id="2130583705">
      <w:bodyDiv w:val="1"/>
      <w:marLeft w:val="0"/>
      <w:marRight w:val="0"/>
      <w:marTop w:val="0"/>
      <w:marBottom w:val="0"/>
      <w:divBdr>
        <w:top w:val="none" w:sz="0" w:space="0" w:color="auto"/>
        <w:left w:val="none" w:sz="0" w:space="0" w:color="auto"/>
        <w:bottom w:val="none" w:sz="0" w:space="0" w:color="auto"/>
        <w:right w:val="none" w:sz="0" w:space="0" w:color="auto"/>
      </w:divBdr>
    </w:div>
    <w:div w:id="2130929193">
      <w:bodyDiv w:val="1"/>
      <w:marLeft w:val="0"/>
      <w:marRight w:val="0"/>
      <w:marTop w:val="0"/>
      <w:marBottom w:val="0"/>
      <w:divBdr>
        <w:top w:val="none" w:sz="0" w:space="0" w:color="auto"/>
        <w:left w:val="none" w:sz="0" w:space="0" w:color="auto"/>
        <w:bottom w:val="none" w:sz="0" w:space="0" w:color="auto"/>
        <w:right w:val="none" w:sz="0" w:space="0" w:color="auto"/>
      </w:divBdr>
    </w:div>
    <w:div w:id="2131316980">
      <w:bodyDiv w:val="1"/>
      <w:marLeft w:val="0"/>
      <w:marRight w:val="0"/>
      <w:marTop w:val="0"/>
      <w:marBottom w:val="0"/>
      <w:divBdr>
        <w:top w:val="none" w:sz="0" w:space="0" w:color="auto"/>
        <w:left w:val="none" w:sz="0" w:space="0" w:color="auto"/>
        <w:bottom w:val="none" w:sz="0" w:space="0" w:color="auto"/>
        <w:right w:val="none" w:sz="0" w:space="0" w:color="auto"/>
      </w:divBdr>
    </w:div>
    <w:div w:id="2131318698">
      <w:bodyDiv w:val="1"/>
      <w:marLeft w:val="0"/>
      <w:marRight w:val="0"/>
      <w:marTop w:val="0"/>
      <w:marBottom w:val="0"/>
      <w:divBdr>
        <w:top w:val="none" w:sz="0" w:space="0" w:color="auto"/>
        <w:left w:val="none" w:sz="0" w:space="0" w:color="auto"/>
        <w:bottom w:val="none" w:sz="0" w:space="0" w:color="auto"/>
        <w:right w:val="none" w:sz="0" w:space="0" w:color="auto"/>
      </w:divBdr>
    </w:div>
    <w:div w:id="2131388038">
      <w:bodyDiv w:val="1"/>
      <w:marLeft w:val="0"/>
      <w:marRight w:val="0"/>
      <w:marTop w:val="0"/>
      <w:marBottom w:val="0"/>
      <w:divBdr>
        <w:top w:val="none" w:sz="0" w:space="0" w:color="auto"/>
        <w:left w:val="none" w:sz="0" w:space="0" w:color="auto"/>
        <w:bottom w:val="none" w:sz="0" w:space="0" w:color="auto"/>
        <w:right w:val="none" w:sz="0" w:space="0" w:color="auto"/>
      </w:divBdr>
    </w:div>
    <w:div w:id="2131393241">
      <w:bodyDiv w:val="1"/>
      <w:marLeft w:val="0"/>
      <w:marRight w:val="0"/>
      <w:marTop w:val="0"/>
      <w:marBottom w:val="0"/>
      <w:divBdr>
        <w:top w:val="none" w:sz="0" w:space="0" w:color="auto"/>
        <w:left w:val="none" w:sz="0" w:space="0" w:color="auto"/>
        <w:bottom w:val="none" w:sz="0" w:space="0" w:color="auto"/>
        <w:right w:val="none" w:sz="0" w:space="0" w:color="auto"/>
      </w:divBdr>
    </w:div>
    <w:div w:id="2131433979">
      <w:bodyDiv w:val="1"/>
      <w:marLeft w:val="0"/>
      <w:marRight w:val="0"/>
      <w:marTop w:val="0"/>
      <w:marBottom w:val="0"/>
      <w:divBdr>
        <w:top w:val="none" w:sz="0" w:space="0" w:color="auto"/>
        <w:left w:val="none" w:sz="0" w:space="0" w:color="auto"/>
        <w:bottom w:val="none" w:sz="0" w:space="0" w:color="auto"/>
        <w:right w:val="none" w:sz="0" w:space="0" w:color="auto"/>
      </w:divBdr>
    </w:div>
    <w:div w:id="2131514416">
      <w:bodyDiv w:val="1"/>
      <w:marLeft w:val="0"/>
      <w:marRight w:val="0"/>
      <w:marTop w:val="0"/>
      <w:marBottom w:val="0"/>
      <w:divBdr>
        <w:top w:val="none" w:sz="0" w:space="0" w:color="auto"/>
        <w:left w:val="none" w:sz="0" w:space="0" w:color="auto"/>
        <w:bottom w:val="none" w:sz="0" w:space="0" w:color="auto"/>
        <w:right w:val="none" w:sz="0" w:space="0" w:color="auto"/>
      </w:divBdr>
    </w:div>
    <w:div w:id="2131701669">
      <w:bodyDiv w:val="1"/>
      <w:marLeft w:val="0"/>
      <w:marRight w:val="0"/>
      <w:marTop w:val="0"/>
      <w:marBottom w:val="0"/>
      <w:divBdr>
        <w:top w:val="none" w:sz="0" w:space="0" w:color="auto"/>
        <w:left w:val="none" w:sz="0" w:space="0" w:color="auto"/>
        <w:bottom w:val="none" w:sz="0" w:space="0" w:color="auto"/>
        <w:right w:val="none" w:sz="0" w:space="0" w:color="auto"/>
      </w:divBdr>
    </w:div>
    <w:div w:id="2131893704">
      <w:bodyDiv w:val="1"/>
      <w:marLeft w:val="0"/>
      <w:marRight w:val="0"/>
      <w:marTop w:val="0"/>
      <w:marBottom w:val="0"/>
      <w:divBdr>
        <w:top w:val="none" w:sz="0" w:space="0" w:color="auto"/>
        <w:left w:val="none" w:sz="0" w:space="0" w:color="auto"/>
        <w:bottom w:val="none" w:sz="0" w:space="0" w:color="auto"/>
        <w:right w:val="none" w:sz="0" w:space="0" w:color="auto"/>
      </w:divBdr>
    </w:div>
    <w:div w:id="2132090278">
      <w:bodyDiv w:val="1"/>
      <w:marLeft w:val="0"/>
      <w:marRight w:val="0"/>
      <w:marTop w:val="0"/>
      <w:marBottom w:val="0"/>
      <w:divBdr>
        <w:top w:val="none" w:sz="0" w:space="0" w:color="auto"/>
        <w:left w:val="none" w:sz="0" w:space="0" w:color="auto"/>
        <w:bottom w:val="none" w:sz="0" w:space="0" w:color="auto"/>
        <w:right w:val="none" w:sz="0" w:space="0" w:color="auto"/>
      </w:divBdr>
    </w:div>
    <w:div w:id="2132238222">
      <w:bodyDiv w:val="1"/>
      <w:marLeft w:val="0"/>
      <w:marRight w:val="0"/>
      <w:marTop w:val="0"/>
      <w:marBottom w:val="0"/>
      <w:divBdr>
        <w:top w:val="none" w:sz="0" w:space="0" w:color="auto"/>
        <w:left w:val="none" w:sz="0" w:space="0" w:color="auto"/>
        <w:bottom w:val="none" w:sz="0" w:space="0" w:color="auto"/>
        <w:right w:val="none" w:sz="0" w:space="0" w:color="auto"/>
      </w:divBdr>
    </w:div>
    <w:div w:id="2132283415">
      <w:bodyDiv w:val="1"/>
      <w:marLeft w:val="0"/>
      <w:marRight w:val="0"/>
      <w:marTop w:val="0"/>
      <w:marBottom w:val="0"/>
      <w:divBdr>
        <w:top w:val="none" w:sz="0" w:space="0" w:color="auto"/>
        <w:left w:val="none" w:sz="0" w:space="0" w:color="auto"/>
        <w:bottom w:val="none" w:sz="0" w:space="0" w:color="auto"/>
        <w:right w:val="none" w:sz="0" w:space="0" w:color="auto"/>
      </w:divBdr>
    </w:div>
    <w:div w:id="2132288048">
      <w:bodyDiv w:val="1"/>
      <w:marLeft w:val="0"/>
      <w:marRight w:val="0"/>
      <w:marTop w:val="0"/>
      <w:marBottom w:val="0"/>
      <w:divBdr>
        <w:top w:val="none" w:sz="0" w:space="0" w:color="auto"/>
        <w:left w:val="none" w:sz="0" w:space="0" w:color="auto"/>
        <w:bottom w:val="none" w:sz="0" w:space="0" w:color="auto"/>
        <w:right w:val="none" w:sz="0" w:space="0" w:color="auto"/>
      </w:divBdr>
    </w:div>
    <w:div w:id="2132361654">
      <w:bodyDiv w:val="1"/>
      <w:marLeft w:val="0"/>
      <w:marRight w:val="0"/>
      <w:marTop w:val="0"/>
      <w:marBottom w:val="0"/>
      <w:divBdr>
        <w:top w:val="none" w:sz="0" w:space="0" w:color="auto"/>
        <w:left w:val="none" w:sz="0" w:space="0" w:color="auto"/>
        <w:bottom w:val="none" w:sz="0" w:space="0" w:color="auto"/>
        <w:right w:val="none" w:sz="0" w:space="0" w:color="auto"/>
      </w:divBdr>
    </w:div>
    <w:div w:id="2132434122">
      <w:bodyDiv w:val="1"/>
      <w:marLeft w:val="0"/>
      <w:marRight w:val="0"/>
      <w:marTop w:val="0"/>
      <w:marBottom w:val="0"/>
      <w:divBdr>
        <w:top w:val="none" w:sz="0" w:space="0" w:color="auto"/>
        <w:left w:val="none" w:sz="0" w:space="0" w:color="auto"/>
        <w:bottom w:val="none" w:sz="0" w:space="0" w:color="auto"/>
        <w:right w:val="none" w:sz="0" w:space="0" w:color="auto"/>
      </w:divBdr>
    </w:div>
    <w:div w:id="2132438778">
      <w:bodyDiv w:val="1"/>
      <w:marLeft w:val="0"/>
      <w:marRight w:val="0"/>
      <w:marTop w:val="0"/>
      <w:marBottom w:val="0"/>
      <w:divBdr>
        <w:top w:val="none" w:sz="0" w:space="0" w:color="auto"/>
        <w:left w:val="none" w:sz="0" w:space="0" w:color="auto"/>
        <w:bottom w:val="none" w:sz="0" w:space="0" w:color="auto"/>
        <w:right w:val="none" w:sz="0" w:space="0" w:color="auto"/>
      </w:divBdr>
    </w:div>
    <w:div w:id="2132479699">
      <w:bodyDiv w:val="1"/>
      <w:marLeft w:val="0"/>
      <w:marRight w:val="0"/>
      <w:marTop w:val="0"/>
      <w:marBottom w:val="0"/>
      <w:divBdr>
        <w:top w:val="none" w:sz="0" w:space="0" w:color="auto"/>
        <w:left w:val="none" w:sz="0" w:space="0" w:color="auto"/>
        <w:bottom w:val="none" w:sz="0" w:space="0" w:color="auto"/>
        <w:right w:val="none" w:sz="0" w:space="0" w:color="auto"/>
      </w:divBdr>
    </w:div>
    <w:div w:id="2132624999">
      <w:bodyDiv w:val="1"/>
      <w:marLeft w:val="0"/>
      <w:marRight w:val="0"/>
      <w:marTop w:val="0"/>
      <w:marBottom w:val="0"/>
      <w:divBdr>
        <w:top w:val="none" w:sz="0" w:space="0" w:color="auto"/>
        <w:left w:val="none" w:sz="0" w:space="0" w:color="auto"/>
        <w:bottom w:val="none" w:sz="0" w:space="0" w:color="auto"/>
        <w:right w:val="none" w:sz="0" w:space="0" w:color="auto"/>
      </w:divBdr>
    </w:div>
    <w:div w:id="2132743103">
      <w:bodyDiv w:val="1"/>
      <w:marLeft w:val="0"/>
      <w:marRight w:val="0"/>
      <w:marTop w:val="0"/>
      <w:marBottom w:val="0"/>
      <w:divBdr>
        <w:top w:val="none" w:sz="0" w:space="0" w:color="auto"/>
        <w:left w:val="none" w:sz="0" w:space="0" w:color="auto"/>
        <w:bottom w:val="none" w:sz="0" w:space="0" w:color="auto"/>
        <w:right w:val="none" w:sz="0" w:space="0" w:color="auto"/>
      </w:divBdr>
    </w:div>
    <w:div w:id="2132816121">
      <w:bodyDiv w:val="1"/>
      <w:marLeft w:val="0"/>
      <w:marRight w:val="0"/>
      <w:marTop w:val="0"/>
      <w:marBottom w:val="0"/>
      <w:divBdr>
        <w:top w:val="none" w:sz="0" w:space="0" w:color="auto"/>
        <w:left w:val="none" w:sz="0" w:space="0" w:color="auto"/>
        <w:bottom w:val="none" w:sz="0" w:space="0" w:color="auto"/>
        <w:right w:val="none" w:sz="0" w:space="0" w:color="auto"/>
      </w:divBdr>
    </w:div>
    <w:div w:id="2132900660">
      <w:bodyDiv w:val="1"/>
      <w:marLeft w:val="0"/>
      <w:marRight w:val="0"/>
      <w:marTop w:val="0"/>
      <w:marBottom w:val="0"/>
      <w:divBdr>
        <w:top w:val="none" w:sz="0" w:space="0" w:color="auto"/>
        <w:left w:val="none" w:sz="0" w:space="0" w:color="auto"/>
        <w:bottom w:val="none" w:sz="0" w:space="0" w:color="auto"/>
        <w:right w:val="none" w:sz="0" w:space="0" w:color="auto"/>
      </w:divBdr>
    </w:div>
    <w:div w:id="2132936172">
      <w:bodyDiv w:val="1"/>
      <w:marLeft w:val="0"/>
      <w:marRight w:val="0"/>
      <w:marTop w:val="0"/>
      <w:marBottom w:val="0"/>
      <w:divBdr>
        <w:top w:val="none" w:sz="0" w:space="0" w:color="auto"/>
        <w:left w:val="none" w:sz="0" w:space="0" w:color="auto"/>
        <w:bottom w:val="none" w:sz="0" w:space="0" w:color="auto"/>
        <w:right w:val="none" w:sz="0" w:space="0" w:color="auto"/>
      </w:divBdr>
    </w:div>
    <w:div w:id="2133014212">
      <w:bodyDiv w:val="1"/>
      <w:marLeft w:val="0"/>
      <w:marRight w:val="0"/>
      <w:marTop w:val="0"/>
      <w:marBottom w:val="0"/>
      <w:divBdr>
        <w:top w:val="none" w:sz="0" w:space="0" w:color="auto"/>
        <w:left w:val="none" w:sz="0" w:space="0" w:color="auto"/>
        <w:bottom w:val="none" w:sz="0" w:space="0" w:color="auto"/>
        <w:right w:val="none" w:sz="0" w:space="0" w:color="auto"/>
      </w:divBdr>
    </w:div>
    <w:div w:id="2133085430">
      <w:bodyDiv w:val="1"/>
      <w:marLeft w:val="0"/>
      <w:marRight w:val="0"/>
      <w:marTop w:val="0"/>
      <w:marBottom w:val="0"/>
      <w:divBdr>
        <w:top w:val="none" w:sz="0" w:space="0" w:color="auto"/>
        <w:left w:val="none" w:sz="0" w:space="0" w:color="auto"/>
        <w:bottom w:val="none" w:sz="0" w:space="0" w:color="auto"/>
        <w:right w:val="none" w:sz="0" w:space="0" w:color="auto"/>
      </w:divBdr>
    </w:div>
    <w:div w:id="2133202843">
      <w:bodyDiv w:val="1"/>
      <w:marLeft w:val="0"/>
      <w:marRight w:val="0"/>
      <w:marTop w:val="0"/>
      <w:marBottom w:val="0"/>
      <w:divBdr>
        <w:top w:val="none" w:sz="0" w:space="0" w:color="auto"/>
        <w:left w:val="none" w:sz="0" w:space="0" w:color="auto"/>
        <w:bottom w:val="none" w:sz="0" w:space="0" w:color="auto"/>
        <w:right w:val="none" w:sz="0" w:space="0" w:color="auto"/>
      </w:divBdr>
    </w:div>
    <w:div w:id="2133203892">
      <w:bodyDiv w:val="1"/>
      <w:marLeft w:val="0"/>
      <w:marRight w:val="0"/>
      <w:marTop w:val="0"/>
      <w:marBottom w:val="0"/>
      <w:divBdr>
        <w:top w:val="none" w:sz="0" w:space="0" w:color="auto"/>
        <w:left w:val="none" w:sz="0" w:space="0" w:color="auto"/>
        <w:bottom w:val="none" w:sz="0" w:space="0" w:color="auto"/>
        <w:right w:val="none" w:sz="0" w:space="0" w:color="auto"/>
      </w:divBdr>
    </w:div>
    <w:div w:id="2133211439">
      <w:bodyDiv w:val="1"/>
      <w:marLeft w:val="0"/>
      <w:marRight w:val="0"/>
      <w:marTop w:val="0"/>
      <w:marBottom w:val="0"/>
      <w:divBdr>
        <w:top w:val="none" w:sz="0" w:space="0" w:color="auto"/>
        <w:left w:val="none" w:sz="0" w:space="0" w:color="auto"/>
        <w:bottom w:val="none" w:sz="0" w:space="0" w:color="auto"/>
        <w:right w:val="none" w:sz="0" w:space="0" w:color="auto"/>
      </w:divBdr>
    </w:div>
    <w:div w:id="2133399283">
      <w:bodyDiv w:val="1"/>
      <w:marLeft w:val="0"/>
      <w:marRight w:val="0"/>
      <w:marTop w:val="0"/>
      <w:marBottom w:val="0"/>
      <w:divBdr>
        <w:top w:val="none" w:sz="0" w:space="0" w:color="auto"/>
        <w:left w:val="none" w:sz="0" w:space="0" w:color="auto"/>
        <w:bottom w:val="none" w:sz="0" w:space="0" w:color="auto"/>
        <w:right w:val="none" w:sz="0" w:space="0" w:color="auto"/>
      </w:divBdr>
    </w:div>
    <w:div w:id="2133403940">
      <w:bodyDiv w:val="1"/>
      <w:marLeft w:val="0"/>
      <w:marRight w:val="0"/>
      <w:marTop w:val="0"/>
      <w:marBottom w:val="0"/>
      <w:divBdr>
        <w:top w:val="none" w:sz="0" w:space="0" w:color="auto"/>
        <w:left w:val="none" w:sz="0" w:space="0" w:color="auto"/>
        <w:bottom w:val="none" w:sz="0" w:space="0" w:color="auto"/>
        <w:right w:val="none" w:sz="0" w:space="0" w:color="auto"/>
      </w:divBdr>
    </w:div>
    <w:div w:id="2133473181">
      <w:bodyDiv w:val="1"/>
      <w:marLeft w:val="0"/>
      <w:marRight w:val="0"/>
      <w:marTop w:val="0"/>
      <w:marBottom w:val="0"/>
      <w:divBdr>
        <w:top w:val="none" w:sz="0" w:space="0" w:color="auto"/>
        <w:left w:val="none" w:sz="0" w:space="0" w:color="auto"/>
        <w:bottom w:val="none" w:sz="0" w:space="0" w:color="auto"/>
        <w:right w:val="none" w:sz="0" w:space="0" w:color="auto"/>
      </w:divBdr>
    </w:div>
    <w:div w:id="2133593352">
      <w:bodyDiv w:val="1"/>
      <w:marLeft w:val="0"/>
      <w:marRight w:val="0"/>
      <w:marTop w:val="0"/>
      <w:marBottom w:val="0"/>
      <w:divBdr>
        <w:top w:val="none" w:sz="0" w:space="0" w:color="auto"/>
        <w:left w:val="none" w:sz="0" w:space="0" w:color="auto"/>
        <w:bottom w:val="none" w:sz="0" w:space="0" w:color="auto"/>
        <w:right w:val="none" w:sz="0" w:space="0" w:color="auto"/>
      </w:divBdr>
    </w:div>
    <w:div w:id="2133667295">
      <w:bodyDiv w:val="1"/>
      <w:marLeft w:val="0"/>
      <w:marRight w:val="0"/>
      <w:marTop w:val="0"/>
      <w:marBottom w:val="0"/>
      <w:divBdr>
        <w:top w:val="none" w:sz="0" w:space="0" w:color="auto"/>
        <w:left w:val="none" w:sz="0" w:space="0" w:color="auto"/>
        <w:bottom w:val="none" w:sz="0" w:space="0" w:color="auto"/>
        <w:right w:val="none" w:sz="0" w:space="0" w:color="auto"/>
      </w:divBdr>
    </w:div>
    <w:div w:id="2133672813">
      <w:bodyDiv w:val="1"/>
      <w:marLeft w:val="0"/>
      <w:marRight w:val="0"/>
      <w:marTop w:val="0"/>
      <w:marBottom w:val="0"/>
      <w:divBdr>
        <w:top w:val="none" w:sz="0" w:space="0" w:color="auto"/>
        <w:left w:val="none" w:sz="0" w:space="0" w:color="auto"/>
        <w:bottom w:val="none" w:sz="0" w:space="0" w:color="auto"/>
        <w:right w:val="none" w:sz="0" w:space="0" w:color="auto"/>
      </w:divBdr>
    </w:div>
    <w:div w:id="2133744559">
      <w:bodyDiv w:val="1"/>
      <w:marLeft w:val="0"/>
      <w:marRight w:val="0"/>
      <w:marTop w:val="0"/>
      <w:marBottom w:val="0"/>
      <w:divBdr>
        <w:top w:val="none" w:sz="0" w:space="0" w:color="auto"/>
        <w:left w:val="none" w:sz="0" w:space="0" w:color="auto"/>
        <w:bottom w:val="none" w:sz="0" w:space="0" w:color="auto"/>
        <w:right w:val="none" w:sz="0" w:space="0" w:color="auto"/>
      </w:divBdr>
    </w:div>
    <w:div w:id="2133746184">
      <w:bodyDiv w:val="1"/>
      <w:marLeft w:val="0"/>
      <w:marRight w:val="0"/>
      <w:marTop w:val="0"/>
      <w:marBottom w:val="0"/>
      <w:divBdr>
        <w:top w:val="none" w:sz="0" w:space="0" w:color="auto"/>
        <w:left w:val="none" w:sz="0" w:space="0" w:color="auto"/>
        <w:bottom w:val="none" w:sz="0" w:space="0" w:color="auto"/>
        <w:right w:val="none" w:sz="0" w:space="0" w:color="auto"/>
      </w:divBdr>
    </w:div>
    <w:div w:id="2133863822">
      <w:bodyDiv w:val="1"/>
      <w:marLeft w:val="0"/>
      <w:marRight w:val="0"/>
      <w:marTop w:val="0"/>
      <w:marBottom w:val="0"/>
      <w:divBdr>
        <w:top w:val="none" w:sz="0" w:space="0" w:color="auto"/>
        <w:left w:val="none" w:sz="0" w:space="0" w:color="auto"/>
        <w:bottom w:val="none" w:sz="0" w:space="0" w:color="auto"/>
        <w:right w:val="none" w:sz="0" w:space="0" w:color="auto"/>
      </w:divBdr>
    </w:div>
    <w:div w:id="2134396364">
      <w:bodyDiv w:val="1"/>
      <w:marLeft w:val="0"/>
      <w:marRight w:val="0"/>
      <w:marTop w:val="0"/>
      <w:marBottom w:val="0"/>
      <w:divBdr>
        <w:top w:val="none" w:sz="0" w:space="0" w:color="auto"/>
        <w:left w:val="none" w:sz="0" w:space="0" w:color="auto"/>
        <w:bottom w:val="none" w:sz="0" w:space="0" w:color="auto"/>
        <w:right w:val="none" w:sz="0" w:space="0" w:color="auto"/>
      </w:divBdr>
    </w:div>
    <w:div w:id="2134593826">
      <w:bodyDiv w:val="1"/>
      <w:marLeft w:val="0"/>
      <w:marRight w:val="0"/>
      <w:marTop w:val="0"/>
      <w:marBottom w:val="0"/>
      <w:divBdr>
        <w:top w:val="none" w:sz="0" w:space="0" w:color="auto"/>
        <w:left w:val="none" w:sz="0" w:space="0" w:color="auto"/>
        <w:bottom w:val="none" w:sz="0" w:space="0" w:color="auto"/>
        <w:right w:val="none" w:sz="0" w:space="0" w:color="auto"/>
      </w:divBdr>
    </w:div>
    <w:div w:id="2134639899">
      <w:bodyDiv w:val="1"/>
      <w:marLeft w:val="0"/>
      <w:marRight w:val="0"/>
      <w:marTop w:val="0"/>
      <w:marBottom w:val="0"/>
      <w:divBdr>
        <w:top w:val="none" w:sz="0" w:space="0" w:color="auto"/>
        <w:left w:val="none" w:sz="0" w:space="0" w:color="auto"/>
        <w:bottom w:val="none" w:sz="0" w:space="0" w:color="auto"/>
        <w:right w:val="none" w:sz="0" w:space="0" w:color="auto"/>
      </w:divBdr>
    </w:div>
    <w:div w:id="2134783584">
      <w:bodyDiv w:val="1"/>
      <w:marLeft w:val="0"/>
      <w:marRight w:val="0"/>
      <w:marTop w:val="0"/>
      <w:marBottom w:val="0"/>
      <w:divBdr>
        <w:top w:val="none" w:sz="0" w:space="0" w:color="auto"/>
        <w:left w:val="none" w:sz="0" w:space="0" w:color="auto"/>
        <w:bottom w:val="none" w:sz="0" w:space="0" w:color="auto"/>
        <w:right w:val="none" w:sz="0" w:space="0" w:color="auto"/>
      </w:divBdr>
    </w:div>
    <w:div w:id="2135171336">
      <w:bodyDiv w:val="1"/>
      <w:marLeft w:val="0"/>
      <w:marRight w:val="0"/>
      <w:marTop w:val="0"/>
      <w:marBottom w:val="0"/>
      <w:divBdr>
        <w:top w:val="none" w:sz="0" w:space="0" w:color="auto"/>
        <w:left w:val="none" w:sz="0" w:space="0" w:color="auto"/>
        <w:bottom w:val="none" w:sz="0" w:space="0" w:color="auto"/>
        <w:right w:val="none" w:sz="0" w:space="0" w:color="auto"/>
      </w:divBdr>
    </w:div>
    <w:div w:id="2135246433">
      <w:bodyDiv w:val="1"/>
      <w:marLeft w:val="0"/>
      <w:marRight w:val="0"/>
      <w:marTop w:val="0"/>
      <w:marBottom w:val="0"/>
      <w:divBdr>
        <w:top w:val="none" w:sz="0" w:space="0" w:color="auto"/>
        <w:left w:val="none" w:sz="0" w:space="0" w:color="auto"/>
        <w:bottom w:val="none" w:sz="0" w:space="0" w:color="auto"/>
        <w:right w:val="none" w:sz="0" w:space="0" w:color="auto"/>
      </w:divBdr>
    </w:div>
    <w:div w:id="2135248415">
      <w:bodyDiv w:val="1"/>
      <w:marLeft w:val="0"/>
      <w:marRight w:val="0"/>
      <w:marTop w:val="0"/>
      <w:marBottom w:val="0"/>
      <w:divBdr>
        <w:top w:val="none" w:sz="0" w:space="0" w:color="auto"/>
        <w:left w:val="none" w:sz="0" w:space="0" w:color="auto"/>
        <w:bottom w:val="none" w:sz="0" w:space="0" w:color="auto"/>
        <w:right w:val="none" w:sz="0" w:space="0" w:color="auto"/>
      </w:divBdr>
    </w:div>
    <w:div w:id="2135516541">
      <w:bodyDiv w:val="1"/>
      <w:marLeft w:val="0"/>
      <w:marRight w:val="0"/>
      <w:marTop w:val="0"/>
      <w:marBottom w:val="0"/>
      <w:divBdr>
        <w:top w:val="none" w:sz="0" w:space="0" w:color="auto"/>
        <w:left w:val="none" w:sz="0" w:space="0" w:color="auto"/>
        <w:bottom w:val="none" w:sz="0" w:space="0" w:color="auto"/>
        <w:right w:val="none" w:sz="0" w:space="0" w:color="auto"/>
      </w:divBdr>
    </w:div>
    <w:div w:id="2135950668">
      <w:bodyDiv w:val="1"/>
      <w:marLeft w:val="0"/>
      <w:marRight w:val="0"/>
      <w:marTop w:val="0"/>
      <w:marBottom w:val="0"/>
      <w:divBdr>
        <w:top w:val="none" w:sz="0" w:space="0" w:color="auto"/>
        <w:left w:val="none" w:sz="0" w:space="0" w:color="auto"/>
        <w:bottom w:val="none" w:sz="0" w:space="0" w:color="auto"/>
        <w:right w:val="none" w:sz="0" w:space="0" w:color="auto"/>
      </w:divBdr>
    </w:div>
    <w:div w:id="2136093467">
      <w:bodyDiv w:val="1"/>
      <w:marLeft w:val="0"/>
      <w:marRight w:val="0"/>
      <w:marTop w:val="0"/>
      <w:marBottom w:val="0"/>
      <w:divBdr>
        <w:top w:val="none" w:sz="0" w:space="0" w:color="auto"/>
        <w:left w:val="none" w:sz="0" w:space="0" w:color="auto"/>
        <w:bottom w:val="none" w:sz="0" w:space="0" w:color="auto"/>
        <w:right w:val="none" w:sz="0" w:space="0" w:color="auto"/>
      </w:divBdr>
    </w:div>
    <w:div w:id="2136096022">
      <w:bodyDiv w:val="1"/>
      <w:marLeft w:val="0"/>
      <w:marRight w:val="0"/>
      <w:marTop w:val="0"/>
      <w:marBottom w:val="0"/>
      <w:divBdr>
        <w:top w:val="none" w:sz="0" w:space="0" w:color="auto"/>
        <w:left w:val="none" w:sz="0" w:space="0" w:color="auto"/>
        <w:bottom w:val="none" w:sz="0" w:space="0" w:color="auto"/>
        <w:right w:val="none" w:sz="0" w:space="0" w:color="auto"/>
      </w:divBdr>
    </w:div>
    <w:div w:id="2136175686">
      <w:bodyDiv w:val="1"/>
      <w:marLeft w:val="0"/>
      <w:marRight w:val="0"/>
      <w:marTop w:val="0"/>
      <w:marBottom w:val="0"/>
      <w:divBdr>
        <w:top w:val="none" w:sz="0" w:space="0" w:color="auto"/>
        <w:left w:val="none" w:sz="0" w:space="0" w:color="auto"/>
        <w:bottom w:val="none" w:sz="0" w:space="0" w:color="auto"/>
        <w:right w:val="none" w:sz="0" w:space="0" w:color="auto"/>
      </w:divBdr>
    </w:div>
    <w:div w:id="2136290651">
      <w:bodyDiv w:val="1"/>
      <w:marLeft w:val="0"/>
      <w:marRight w:val="0"/>
      <w:marTop w:val="0"/>
      <w:marBottom w:val="0"/>
      <w:divBdr>
        <w:top w:val="none" w:sz="0" w:space="0" w:color="auto"/>
        <w:left w:val="none" w:sz="0" w:space="0" w:color="auto"/>
        <w:bottom w:val="none" w:sz="0" w:space="0" w:color="auto"/>
        <w:right w:val="none" w:sz="0" w:space="0" w:color="auto"/>
      </w:divBdr>
    </w:div>
    <w:div w:id="2136366136">
      <w:bodyDiv w:val="1"/>
      <w:marLeft w:val="0"/>
      <w:marRight w:val="0"/>
      <w:marTop w:val="0"/>
      <w:marBottom w:val="0"/>
      <w:divBdr>
        <w:top w:val="none" w:sz="0" w:space="0" w:color="auto"/>
        <w:left w:val="none" w:sz="0" w:space="0" w:color="auto"/>
        <w:bottom w:val="none" w:sz="0" w:space="0" w:color="auto"/>
        <w:right w:val="none" w:sz="0" w:space="0" w:color="auto"/>
      </w:divBdr>
    </w:div>
    <w:div w:id="2136437388">
      <w:bodyDiv w:val="1"/>
      <w:marLeft w:val="0"/>
      <w:marRight w:val="0"/>
      <w:marTop w:val="0"/>
      <w:marBottom w:val="0"/>
      <w:divBdr>
        <w:top w:val="none" w:sz="0" w:space="0" w:color="auto"/>
        <w:left w:val="none" w:sz="0" w:space="0" w:color="auto"/>
        <w:bottom w:val="none" w:sz="0" w:space="0" w:color="auto"/>
        <w:right w:val="none" w:sz="0" w:space="0" w:color="auto"/>
      </w:divBdr>
    </w:div>
    <w:div w:id="2136559386">
      <w:bodyDiv w:val="1"/>
      <w:marLeft w:val="0"/>
      <w:marRight w:val="0"/>
      <w:marTop w:val="0"/>
      <w:marBottom w:val="0"/>
      <w:divBdr>
        <w:top w:val="none" w:sz="0" w:space="0" w:color="auto"/>
        <w:left w:val="none" w:sz="0" w:space="0" w:color="auto"/>
        <w:bottom w:val="none" w:sz="0" w:space="0" w:color="auto"/>
        <w:right w:val="none" w:sz="0" w:space="0" w:color="auto"/>
      </w:divBdr>
    </w:div>
    <w:div w:id="2136560401">
      <w:bodyDiv w:val="1"/>
      <w:marLeft w:val="0"/>
      <w:marRight w:val="0"/>
      <w:marTop w:val="0"/>
      <w:marBottom w:val="0"/>
      <w:divBdr>
        <w:top w:val="none" w:sz="0" w:space="0" w:color="auto"/>
        <w:left w:val="none" w:sz="0" w:space="0" w:color="auto"/>
        <w:bottom w:val="none" w:sz="0" w:space="0" w:color="auto"/>
        <w:right w:val="none" w:sz="0" w:space="0" w:color="auto"/>
      </w:divBdr>
    </w:div>
    <w:div w:id="2136674864">
      <w:bodyDiv w:val="1"/>
      <w:marLeft w:val="0"/>
      <w:marRight w:val="0"/>
      <w:marTop w:val="0"/>
      <w:marBottom w:val="0"/>
      <w:divBdr>
        <w:top w:val="none" w:sz="0" w:space="0" w:color="auto"/>
        <w:left w:val="none" w:sz="0" w:space="0" w:color="auto"/>
        <w:bottom w:val="none" w:sz="0" w:space="0" w:color="auto"/>
        <w:right w:val="none" w:sz="0" w:space="0" w:color="auto"/>
      </w:divBdr>
    </w:div>
    <w:div w:id="2136755307">
      <w:bodyDiv w:val="1"/>
      <w:marLeft w:val="0"/>
      <w:marRight w:val="0"/>
      <w:marTop w:val="0"/>
      <w:marBottom w:val="0"/>
      <w:divBdr>
        <w:top w:val="none" w:sz="0" w:space="0" w:color="auto"/>
        <w:left w:val="none" w:sz="0" w:space="0" w:color="auto"/>
        <w:bottom w:val="none" w:sz="0" w:space="0" w:color="auto"/>
        <w:right w:val="none" w:sz="0" w:space="0" w:color="auto"/>
      </w:divBdr>
    </w:div>
    <w:div w:id="2136943742">
      <w:bodyDiv w:val="1"/>
      <w:marLeft w:val="0"/>
      <w:marRight w:val="0"/>
      <w:marTop w:val="0"/>
      <w:marBottom w:val="0"/>
      <w:divBdr>
        <w:top w:val="none" w:sz="0" w:space="0" w:color="auto"/>
        <w:left w:val="none" w:sz="0" w:space="0" w:color="auto"/>
        <w:bottom w:val="none" w:sz="0" w:space="0" w:color="auto"/>
        <w:right w:val="none" w:sz="0" w:space="0" w:color="auto"/>
      </w:divBdr>
    </w:div>
    <w:div w:id="2137016250">
      <w:bodyDiv w:val="1"/>
      <w:marLeft w:val="0"/>
      <w:marRight w:val="0"/>
      <w:marTop w:val="0"/>
      <w:marBottom w:val="0"/>
      <w:divBdr>
        <w:top w:val="none" w:sz="0" w:space="0" w:color="auto"/>
        <w:left w:val="none" w:sz="0" w:space="0" w:color="auto"/>
        <w:bottom w:val="none" w:sz="0" w:space="0" w:color="auto"/>
        <w:right w:val="none" w:sz="0" w:space="0" w:color="auto"/>
      </w:divBdr>
    </w:div>
    <w:div w:id="2137210433">
      <w:bodyDiv w:val="1"/>
      <w:marLeft w:val="0"/>
      <w:marRight w:val="0"/>
      <w:marTop w:val="0"/>
      <w:marBottom w:val="0"/>
      <w:divBdr>
        <w:top w:val="none" w:sz="0" w:space="0" w:color="auto"/>
        <w:left w:val="none" w:sz="0" w:space="0" w:color="auto"/>
        <w:bottom w:val="none" w:sz="0" w:space="0" w:color="auto"/>
        <w:right w:val="none" w:sz="0" w:space="0" w:color="auto"/>
      </w:divBdr>
    </w:div>
    <w:div w:id="2137333017">
      <w:bodyDiv w:val="1"/>
      <w:marLeft w:val="0"/>
      <w:marRight w:val="0"/>
      <w:marTop w:val="0"/>
      <w:marBottom w:val="0"/>
      <w:divBdr>
        <w:top w:val="none" w:sz="0" w:space="0" w:color="auto"/>
        <w:left w:val="none" w:sz="0" w:space="0" w:color="auto"/>
        <w:bottom w:val="none" w:sz="0" w:space="0" w:color="auto"/>
        <w:right w:val="none" w:sz="0" w:space="0" w:color="auto"/>
      </w:divBdr>
    </w:div>
    <w:div w:id="2137671776">
      <w:bodyDiv w:val="1"/>
      <w:marLeft w:val="0"/>
      <w:marRight w:val="0"/>
      <w:marTop w:val="0"/>
      <w:marBottom w:val="0"/>
      <w:divBdr>
        <w:top w:val="none" w:sz="0" w:space="0" w:color="auto"/>
        <w:left w:val="none" w:sz="0" w:space="0" w:color="auto"/>
        <w:bottom w:val="none" w:sz="0" w:space="0" w:color="auto"/>
        <w:right w:val="none" w:sz="0" w:space="0" w:color="auto"/>
      </w:divBdr>
    </w:div>
    <w:div w:id="2137751301">
      <w:bodyDiv w:val="1"/>
      <w:marLeft w:val="0"/>
      <w:marRight w:val="0"/>
      <w:marTop w:val="0"/>
      <w:marBottom w:val="0"/>
      <w:divBdr>
        <w:top w:val="none" w:sz="0" w:space="0" w:color="auto"/>
        <w:left w:val="none" w:sz="0" w:space="0" w:color="auto"/>
        <w:bottom w:val="none" w:sz="0" w:space="0" w:color="auto"/>
        <w:right w:val="none" w:sz="0" w:space="0" w:color="auto"/>
      </w:divBdr>
    </w:div>
    <w:div w:id="2137792219">
      <w:bodyDiv w:val="1"/>
      <w:marLeft w:val="0"/>
      <w:marRight w:val="0"/>
      <w:marTop w:val="0"/>
      <w:marBottom w:val="0"/>
      <w:divBdr>
        <w:top w:val="none" w:sz="0" w:space="0" w:color="auto"/>
        <w:left w:val="none" w:sz="0" w:space="0" w:color="auto"/>
        <w:bottom w:val="none" w:sz="0" w:space="0" w:color="auto"/>
        <w:right w:val="none" w:sz="0" w:space="0" w:color="auto"/>
      </w:divBdr>
    </w:div>
    <w:div w:id="2137868884">
      <w:bodyDiv w:val="1"/>
      <w:marLeft w:val="0"/>
      <w:marRight w:val="0"/>
      <w:marTop w:val="0"/>
      <w:marBottom w:val="0"/>
      <w:divBdr>
        <w:top w:val="none" w:sz="0" w:space="0" w:color="auto"/>
        <w:left w:val="none" w:sz="0" w:space="0" w:color="auto"/>
        <w:bottom w:val="none" w:sz="0" w:space="0" w:color="auto"/>
        <w:right w:val="none" w:sz="0" w:space="0" w:color="auto"/>
      </w:divBdr>
    </w:div>
    <w:div w:id="2138257321">
      <w:bodyDiv w:val="1"/>
      <w:marLeft w:val="0"/>
      <w:marRight w:val="0"/>
      <w:marTop w:val="0"/>
      <w:marBottom w:val="0"/>
      <w:divBdr>
        <w:top w:val="none" w:sz="0" w:space="0" w:color="auto"/>
        <w:left w:val="none" w:sz="0" w:space="0" w:color="auto"/>
        <w:bottom w:val="none" w:sz="0" w:space="0" w:color="auto"/>
        <w:right w:val="none" w:sz="0" w:space="0" w:color="auto"/>
      </w:divBdr>
    </w:div>
    <w:div w:id="2138720817">
      <w:bodyDiv w:val="1"/>
      <w:marLeft w:val="0"/>
      <w:marRight w:val="0"/>
      <w:marTop w:val="0"/>
      <w:marBottom w:val="0"/>
      <w:divBdr>
        <w:top w:val="none" w:sz="0" w:space="0" w:color="auto"/>
        <w:left w:val="none" w:sz="0" w:space="0" w:color="auto"/>
        <w:bottom w:val="none" w:sz="0" w:space="0" w:color="auto"/>
        <w:right w:val="none" w:sz="0" w:space="0" w:color="auto"/>
      </w:divBdr>
    </w:div>
    <w:div w:id="2138788688">
      <w:bodyDiv w:val="1"/>
      <w:marLeft w:val="0"/>
      <w:marRight w:val="0"/>
      <w:marTop w:val="0"/>
      <w:marBottom w:val="0"/>
      <w:divBdr>
        <w:top w:val="none" w:sz="0" w:space="0" w:color="auto"/>
        <w:left w:val="none" w:sz="0" w:space="0" w:color="auto"/>
        <w:bottom w:val="none" w:sz="0" w:space="0" w:color="auto"/>
        <w:right w:val="none" w:sz="0" w:space="0" w:color="auto"/>
      </w:divBdr>
    </w:div>
    <w:div w:id="2138790296">
      <w:bodyDiv w:val="1"/>
      <w:marLeft w:val="0"/>
      <w:marRight w:val="0"/>
      <w:marTop w:val="0"/>
      <w:marBottom w:val="0"/>
      <w:divBdr>
        <w:top w:val="none" w:sz="0" w:space="0" w:color="auto"/>
        <w:left w:val="none" w:sz="0" w:space="0" w:color="auto"/>
        <w:bottom w:val="none" w:sz="0" w:space="0" w:color="auto"/>
        <w:right w:val="none" w:sz="0" w:space="0" w:color="auto"/>
      </w:divBdr>
    </w:div>
    <w:div w:id="2138797093">
      <w:bodyDiv w:val="1"/>
      <w:marLeft w:val="0"/>
      <w:marRight w:val="0"/>
      <w:marTop w:val="0"/>
      <w:marBottom w:val="0"/>
      <w:divBdr>
        <w:top w:val="none" w:sz="0" w:space="0" w:color="auto"/>
        <w:left w:val="none" w:sz="0" w:space="0" w:color="auto"/>
        <w:bottom w:val="none" w:sz="0" w:space="0" w:color="auto"/>
        <w:right w:val="none" w:sz="0" w:space="0" w:color="auto"/>
      </w:divBdr>
    </w:div>
    <w:div w:id="2138865500">
      <w:bodyDiv w:val="1"/>
      <w:marLeft w:val="0"/>
      <w:marRight w:val="0"/>
      <w:marTop w:val="0"/>
      <w:marBottom w:val="0"/>
      <w:divBdr>
        <w:top w:val="none" w:sz="0" w:space="0" w:color="auto"/>
        <w:left w:val="none" w:sz="0" w:space="0" w:color="auto"/>
        <w:bottom w:val="none" w:sz="0" w:space="0" w:color="auto"/>
        <w:right w:val="none" w:sz="0" w:space="0" w:color="auto"/>
      </w:divBdr>
    </w:div>
    <w:div w:id="2139033602">
      <w:bodyDiv w:val="1"/>
      <w:marLeft w:val="0"/>
      <w:marRight w:val="0"/>
      <w:marTop w:val="0"/>
      <w:marBottom w:val="0"/>
      <w:divBdr>
        <w:top w:val="none" w:sz="0" w:space="0" w:color="auto"/>
        <w:left w:val="none" w:sz="0" w:space="0" w:color="auto"/>
        <w:bottom w:val="none" w:sz="0" w:space="0" w:color="auto"/>
        <w:right w:val="none" w:sz="0" w:space="0" w:color="auto"/>
      </w:divBdr>
    </w:div>
    <w:div w:id="2139059687">
      <w:bodyDiv w:val="1"/>
      <w:marLeft w:val="0"/>
      <w:marRight w:val="0"/>
      <w:marTop w:val="0"/>
      <w:marBottom w:val="0"/>
      <w:divBdr>
        <w:top w:val="none" w:sz="0" w:space="0" w:color="auto"/>
        <w:left w:val="none" w:sz="0" w:space="0" w:color="auto"/>
        <w:bottom w:val="none" w:sz="0" w:space="0" w:color="auto"/>
        <w:right w:val="none" w:sz="0" w:space="0" w:color="auto"/>
      </w:divBdr>
    </w:div>
    <w:div w:id="2139258085">
      <w:bodyDiv w:val="1"/>
      <w:marLeft w:val="0"/>
      <w:marRight w:val="0"/>
      <w:marTop w:val="0"/>
      <w:marBottom w:val="0"/>
      <w:divBdr>
        <w:top w:val="none" w:sz="0" w:space="0" w:color="auto"/>
        <w:left w:val="none" w:sz="0" w:space="0" w:color="auto"/>
        <w:bottom w:val="none" w:sz="0" w:space="0" w:color="auto"/>
        <w:right w:val="none" w:sz="0" w:space="0" w:color="auto"/>
      </w:divBdr>
    </w:div>
    <w:div w:id="2139571054">
      <w:bodyDiv w:val="1"/>
      <w:marLeft w:val="0"/>
      <w:marRight w:val="0"/>
      <w:marTop w:val="0"/>
      <w:marBottom w:val="0"/>
      <w:divBdr>
        <w:top w:val="none" w:sz="0" w:space="0" w:color="auto"/>
        <w:left w:val="none" w:sz="0" w:space="0" w:color="auto"/>
        <w:bottom w:val="none" w:sz="0" w:space="0" w:color="auto"/>
        <w:right w:val="none" w:sz="0" w:space="0" w:color="auto"/>
      </w:divBdr>
    </w:div>
    <w:div w:id="2139713935">
      <w:bodyDiv w:val="1"/>
      <w:marLeft w:val="0"/>
      <w:marRight w:val="0"/>
      <w:marTop w:val="0"/>
      <w:marBottom w:val="0"/>
      <w:divBdr>
        <w:top w:val="none" w:sz="0" w:space="0" w:color="auto"/>
        <w:left w:val="none" w:sz="0" w:space="0" w:color="auto"/>
        <w:bottom w:val="none" w:sz="0" w:space="0" w:color="auto"/>
        <w:right w:val="none" w:sz="0" w:space="0" w:color="auto"/>
      </w:divBdr>
    </w:div>
    <w:div w:id="2139950261">
      <w:bodyDiv w:val="1"/>
      <w:marLeft w:val="0"/>
      <w:marRight w:val="0"/>
      <w:marTop w:val="0"/>
      <w:marBottom w:val="0"/>
      <w:divBdr>
        <w:top w:val="none" w:sz="0" w:space="0" w:color="auto"/>
        <w:left w:val="none" w:sz="0" w:space="0" w:color="auto"/>
        <w:bottom w:val="none" w:sz="0" w:space="0" w:color="auto"/>
        <w:right w:val="none" w:sz="0" w:space="0" w:color="auto"/>
      </w:divBdr>
    </w:div>
    <w:div w:id="2139957228">
      <w:bodyDiv w:val="1"/>
      <w:marLeft w:val="0"/>
      <w:marRight w:val="0"/>
      <w:marTop w:val="0"/>
      <w:marBottom w:val="0"/>
      <w:divBdr>
        <w:top w:val="none" w:sz="0" w:space="0" w:color="auto"/>
        <w:left w:val="none" w:sz="0" w:space="0" w:color="auto"/>
        <w:bottom w:val="none" w:sz="0" w:space="0" w:color="auto"/>
        <w:right w:val="none" w:sz="0" w:space="0" w:color="auto"/>
      </w:divBdr>
    </w:div>
    <w:div w:id="2140175634">
      <w:bodyDiv w:val="1"/>
      <w:marLeft w:val="0"/>
      <w:marRight w:val="0"/>
      <w:marTop w:val="0"/>
      <w:marBottom w:val="0"/>
      <w:divBdr>
        <w:top w:val="none" w:sz="0" w:space="0" w:color="auto"/>
        <w:left w:val="none" w:sz="0" w:space="0" w:color="auto"/>
        <w:bottom w:val="none" w:sz="0" w:space="0" w:color="auto"/>
        <w:right w:val="none" w:sz="0" w:space="0" w:color="auto"/>
      </w:divBdr>
    </w:div>
    <w:div w:id="2140488431">
      <w:bodyDiv w:val="1"/>
      <w:marLeft w:val="0"/>
      <w:marRight w:val="0"/>
      <w:marTop w:val="0"/>
      <w:marBottom w:val="0"/>
      <w:divBdr>
        <w:top w:val="none" w:sz="0" w:space="0" w:color="auto"/>
        <w:left w:val="none" w:sz="0" w:space="0" w:color="auto"/>
        <w:bottom w:val="none" w:sz="0" w:space="0" w:color="auto"/>
        <w:right w:val="none" w:sz="0" w:space="0" w:color="auto"/>
      </w:divBdr>
    </w:div>
    <w:div w:id="2140492031">
      <w:bodyDiv w:val="1"/>
      <w:marLeft w:val="0"/>
      <w:marRight w:val="0"/>
      <w:marTop w:val="0"/>
      <w:marBottom w:val="0"/>
      <w:divBdr>
        <w:top w:val="none" w:sz="0" w:space="0" w:color="auto"/>
        <w:left w:val="none" w:sz="0" w:space="0" w:color="auto"/>
        <w:bottom w:val="none" w:sz="0" w:space="0" w:color="auto"/>
        <w:right w:val="none" w:sz="0" w:space="0" w:color="auto"/>
      </w:divBdr>
    </w:div>
    <w:div w:id="2140494603">
      <w:bodyDiv w:val="1"/>
      <w:marLeft w:val="0"/>
      <w:marRight w:val="0"/>
      <w:marTop w:val="0"/>
      <w:marBottom w:val="0"/>
      <w:divBdr>
        <w:top w:val="none" w:sz="0" w:space="0" w:color="auto"/>
        <w:left w:val="none" w:sz="0" w:space="0" w:color="auto"/>
        <w:bottom w:val="none" w:sz="0" w:space="0" w:color="auto"/>
        <w:right w:val="none" w:sz="0" w:space="0" w:color="auto"/>
      </w:divBdr>
    </w:div>
    <w:div w:id="2140806092">
      <w:bodyDiv w:val="1"/>
      <w:marLeft w:val="0"/>
      <w:marRight w:val="0"/>
      <w:marTop w:val="0"/>
      <w:marBottom w:val="0"/>
      <w:divBdr>
        <w:top w:val="none" w:sz="0" w:space="0" w:color="auto"/>
        <w:left w:val="none" w:sz="0" w:space="0" w:color="auto"/>
        <w:bottom w:val="none" w:sz="0" w:space="0" w:color="auto"/>
        <w:right w:val="none" w:sz="0" w:space="0" w:color="auto"/>
      </w:divBdr>
    </w:div>
    <w:div w:id="2140950583">
      <w:bodyDiv w:val="1"/>
      <w:marLeft w:val="0"/>
      <w:marRight w:val="0"/>
      <w:marTop w:val="0"/>
      <w:marBottom w:val="0"/>
      <w:divBdr>
        <w:top w:val="none" w:sz="0" w:space="0" w:color="auto"/>
        <w:left w:val="none" w:sz="0" w:space="0" w:color="auto"/>
        <w:bottom w:val="none" w:sz="0" w:space="0" w:color="auto"/>
        <w:right w:val="none" w:sz="0" w:space="0" w:color="auto"/>
      </w:divBdr>
    </w:div>
    <w:div w:id="2140999445">
      <w:bodyDiv w:val="1"/>
      <w:marLeft w:val="0"/>
      <w:marRight w:val="0"/>
      <w:marTop w:val="0"/>
      <w:marBottom w:val="0"/>
      <w:divBdr>
        <w:top w:val="none" w:sz="0" w:space="0" w:color="auto"/>
        <w:left w:val="none" w:sz="0" w:space="0" w:color="auto"/>
        <w:bottom w:val="none" w:sz="0" w:space="0" w:color="auto"/>
        <w:right w:val="none" w:sz="0" w:space="0" w:color="auto"/>
      </w:divBdr>
    </w:div>
    <w:div w:id="2141026157">
      <w:bodyDiv w:val="1"/>
      <w:marLeft w:val="0"/>
      <w:marRight w:val="0"/>
      <w:marTop w:val="0"/>
      <w:marBottom w:val="0"/>
      <w:divBdr>
        <w:top w:val="none" w:sz="0" w:space="0" w:color="auto"/>
        <w:left w:val="none" w:sz="0" w:space="0" w:color="auto"/>
        <w:bottom w:val="none" w:sz="0" w:space="0" w:color="auto"/>
        <w:right w:val="none" w:sz="0" w:space="0" w:color="auto"/>
      </w:divBdr>
    </w:div>
    <w:div w:id="2141072409">
      <w:bodyDiv w:val="1"/>
      <w:marLeft w:val="0"/>
      <w:marRight w:val="0"/>
      <w:marTop w:val="0"/>
      <w:marBottom w:val="0"/>
      <w:divBdr>
        <w:top w:val="none" w:sz="0" w:space="0" w:color="auto"/>
        <w:left w:val="none" w:sz="0" w:space="0" w:color="auto"/>
        <w:bottom w:val="none" w:sz="0" w:space="0" w:color="auto"/>
        <w:right w:val="none" w:sz="0" w:space="0" w:color="auto"/>
      </w:divBdr>
    </w:div>
    <w:div w:id="2141416849">
      <w:bodyDiv w:val="1"/>
      <w:marLeft w:val="0"/>
      <w:marRight w:val="0"/>
      <w:marTop w:val="0"/>
      <w:marBottom w:val="0"/>
      <w:divBdr>
        <w:top w:val="none" w:sz="0" w:space="0" w:color="auto"/>
        <w:left w:val="none" w:sz="0" w:space="0" w:color="auto"/>
        <w:bottom w:val="none" w:sz="0" w:space="0" w:color="auto"/>
        <w:right w:val="none" w:sz="0" w:space="0" w:color="auto"/>
      </w:divBdr>
    </w:div>
    <w:div w:id="2141485169">
      <w:bodyDiv w:val="1"/>
      <w:marLeft w:val="0"/>
      <w:marRight w:val="0"/>
      <w:marTop w:val="0"/>
      <w:marBottom w:val="0"/>
      <w:divBdr>
        <w:top w:val="none" w:sz="0" w:space="0" w:color="auto"/>
        <w:left w:val="none" w:sz="0" w:space="0" w:color="auto"/>
        <w:bottom w:val="none" w:sz="0" w:space="0" w:color="auto"/>
        <w:right w:val="none" w:sz="0" w:space="0" w:color="auto"/>
      </w:divBdr>
    </w:div>
    <w:div w:id="2141796408">
      <w:bodyDiv w:val="1"/>
      <w:marLeft w:val="0"/>
      <w:marRight w:val="0"/>
      <w:marTop w:val="0"/>
      <w:marBottom w:val="0"/>
      <w:divBdr>
        <w:top w:val="none" w:sz="0" w:space="0" w:color="auto"/>
        <w:left w:val="none" w:sz="0" w:space="0" w:color="auto"/>
        <w:bottom w:val="none" w:sz="0" w:space="0" w:color="auto"/>
        <w:right w:val="none" w:sz="0" w:space="0" w:color="auto"/>
      </w:divBdr>
    </w:div>
    <w:div w:id="2141875703">
      <w:bodyDiv w:val="1"/>
      <w:marLeft w:val="0"/>
      <w:marRight w:val="0"/>
      <w:marTop w:val="0"/>
      <w:marBottom w:val="0"/>
      <w:divBdr>
        <w:top w:val="none" w:sz="0" w:space="0" w:color="auto"/>
        <w:left w:val="none" w:sz="0" w:space="0" w:color="auto"/>
        <w:bottom w:val="none" w:sz="0" w:space="0" w:color="auto"/>
        <w:right w:val="none" w:sz="0" w:space="0" w:color="auto"/>
      </w:divBdr>
    </w:div>
    <w:div w:id="2141922244">
      <w:bodyDiv w:val="1"/>
      <w:marLeft w:val="0"/>
      <w:marRight w:val="0"/>
      <w:marTop w:val="0"/>
      <w:marBottom w:val="0"/>
      <w:divBdr>
        <w:top w:val="none" w:sz="0" w:space="0" w:color="auto"/>
        <w:left w:val="none" w:sz="0" w:space="0" w:color="auto"/>
        <w:bottom w:val="none" w:sz="0" w:space="0" w:color="auto"/>
        <w:right w:val="none" w:sz="0" w:space="0" w:color="auto"/>
      </w:divBdr>
    </w:div>
    <w:div w:id="2141923988">
      <w:bodyDiv w:val="1"/>
      <w:marLeft w:val="0"/>
      <w:marRight w:val="0"/>
      <w:marTop w:val="0"/>
      <w:marBottom w:val="0"/>
      <w:divBdr>
        <w:top w:val="none" w:sz="0" w:space="0" w:color="auto"/>
        <w:left w:val="none" w:sz="0" w:space="0" w:color="auto"/>
        <w:bottom w:val="none" w:sz="0" w:space="0" w:color="auto"/>
        <w:right w:val="none" w:sz="0" w:space="0" w:color="auto"/>
      </w:divBdr>
    </w:div>
    <w:div w:id="2141996830">
      <w:bodyDiv w:val="1"/>
      <w:marLeft w:val="0"/>
      <w:marRight w:val="0"/>
      <w:marTop w:val="0"/>
      <w:marBottom w:val="0"/>
      <w:divBdr>
        <w:top w:val="none" w:sz="0" w:space="0" w:color="auto"/>
        <w:left w:val="none" w:sz="0" w:space="0" w:color="auto"/>
        <w:bottom w:val="none" w:sz="0" w:space="0" w:color="auto"/>
        <w:right w:val="none" w:sz="0" w:space="0" w:color="auto"/>
      </w:divBdr>
    </w:div>
    <w:div w:id="2142190680">
      <w:bodyDiv w:val="1"/>
      <w:marLeft w:val="0"/>
      <w:marRight w:val="0"/>
      <w:marTop w:val="0"/>
      <w:marBottom w:val="0"/>
      <w:divBdr>
        <w:top w:val="none" w:sz="0" w:space="0" w:color="auto"/>
        <w:left w:val="none" w:sz="0" w:space="0" w:color="auto"/>
        <w:bottom w:val="none" w:sz="0" w:space="0" w:color="auto"/>
        <w:right w:val="none" w:sz="0" w:space="0" w:color="auto"/>
      </w:divBdr>
    </w:div>
    <w:div w:id="2142333970">
      <w:bodyDiv w:val="1"/>
      <w:marLeft w:val="0"/>
      <w:marRight w:val="0"/>
      <w:marTop w:val="0"/>
      <w:marBottom w:val="0"/>
      <w:divBdr>
        <w:top w:val="none" w:sz="0" w:space="0" w:color="auto"/>
        <w:left w:val="none" w:sz="0" w:space="0" w:color="auto"/>
        <w:bottom w:val="none" w:sz="0" w:space="0" w:color="auto"/>
        <w:right w:val="none" w:sz="0" w:space="0" w:color="auto"/>
      </w:divBdr>
    </w:div>
    <w:div w:id="2142839685">
      <w:bodyDiv w:val="1"/>
      <w:marLeft w:val="0"/>
      <w:marRight w:val="0"/>
      <w:marTop w:val="0"/>
      <w:marBottom w:val="0"/>
      <w:divBdr>
        <w:top w:val="none" w:sz="0" w:space="0" w:color="auto"/>
        <w:left w:val="none" w:sz="0" w:space="0" w:color="auto"/>
        <w:bottom w:val="none" w:sz="0" w:space="0" w:color="auto"/>
        <w:right w:val="none" w:sz="0" w:space="0" w:color="auto"/>
      </w:divBdr>
    </w:div>
    <w:div w:id="2143113228">
      <w:bodyDiv w:val="1"/>
      <w:marLeft w:val="0"/>
      <w:marRight w:val="0"/>
      <w:marTop w:val="0"/>
      <w:marBottom w:val="0"/>
      <w:divBdr>
        <w:top w:val="none" w:sz="0" w:space="0" w:color="auto"/>
        <w:left w:val="none" w:sz="0" w:space="0" w:color="auto"/>
        <w:bottom w:val="none" w:sz="0" w:space="0" w:color="auto"/>
        <w:right w:val="none" w:sz="0" w:space="0" w:color="auto"/>
      </w:divBdr>
    </w:div>
    <w:div w:id="2143158369">
      <w:bodyDiv w:val="1"/>
      <w:marLeft w:val="0"/>
      <w:marRight w:val="0"/>
      <w:marTop w:val="0"/>
      <w:marBottom w:val="0"/>
      <w:divBdr>
        <w:top w:val="none" w:sz="0" w:space="0" w:color="auto"/>
        <w:left w:val="none" w:sz="0" w:space="0" w:color="auto"/>
        <w:bottom w:val="none" w:sz="0" w:space="0" w:color="auto"/>
        <w:right w:val="none" w:sz="0" w:space="0" w:color="auto"/>
      </w:divBdr>
    </w:div>
    <w:div w:id="2143185753">
      <w:bodyDiv w:val="1"/>
      <w:marLeft w:val="0"/>
      <w:marRight w:val="0"/>
      <w:marTop w:val="0"/>
      <w:marBottom w:val="0"/>
      <w:divBdr>
        <w:top w:val="none" w:sz="0" w:space="0" w:color="auto"/>
        <w:left w:val="none" w:sz="0" w:space="0" w:color="auto"/>
        <w:bottom w:val="none" w:sz="0" w:space="0" w:color="auto"/>
        <w:right w:val="none" w:sz="0" w:space="0" w:color="auto"/>
      </w:divBdr>
    </w:div>
    <w:div w:id="2143421717">
      <w:bodyDiv w:val="1"/>
      <w:marLeft w:val="0"/>
      <w:marRight w:val="0"/>
      <w:marTop w:val="0"/>
      <w:marBottom w:val="0"/>
      <w:divBdr>
        <w:top w:val="none" w:sz="0" w:space="0" w:color="auto"/>
        <w:left w:val="none" w:sz="0" w:space="0" w:color="auto"/>
        <w:bottom w:val="none" w:sz="0" w:space="0" w:color="auto"/>
        <w:right w:val="none" w:sz="0" w:space="0" w:color="auto"/>
      </w:divBdr>
    </w:div>
    <w:div w:id="2143501296">
      <w:bodyDiv w:val="1"/>
      <w:marLeft w:val="0"/>
      <w:marRight w:val="0"/>
      <w:marTop w:val="0"/>
      <w:marBottom w:val="0"/>
      <w:divBdr>
        <w:top w:val="none" w:sz="0" w:space="0" w:color="auto"/>
        <w:left w:val="none" w:sz="0" w:space="0" w:color="auto"/>
        <w:bottom w:val="none" w:sz="0" w:space="0" w:color="auto"/>
        <w:right w:val="none" w:sz="0" w:space="0" w:color="auto"/>
      </w:divBdr>
    </w:div>
    <w:div w:id="2143644250">
      <w:bodyDiv w:val="1"/>
      <w:marLeft w:val="0"/>
      <w:marRight w:val="0"/>
      <w:marTop w:val="0"/>
      <w:marBottom w:val="0"/>
      <w:divBdr>
        <w:top w:val="none" w:sz="0" w:space="0" w:color="auto"/>
        <w:left w:val="none" w:sz="0" w:space="0" w:color="auto"/>
        <w:bottom w:val="none" w:sz="0" w:space="0" w:color="auto"/>
        <w:right w:val="none" w:sz="0" w:space="0" w:color="auto"/>
      </w:divBdr>
    </w:div>
    <w:div w:id="2143764700">
      <w:bodyDiv w:val="1"/>
      <w:marLeft w:val="0"/>
      <w:marRight w:val="0"/>
      <w:marTop w:val="0"/>
      <w:marBottom w:val="0"/>
      <w:divBdr>
        <w:top w:val="none" w:sz="0" w:space="0" w:color="auto"/>
        <w:left w:val="none" w:sz="0" w:space="0" w:color="auto"/>
        <w:bottom w:val="none" w:sz="0" w:space="0" w:color="auto"/>
        <w:right w:val="none" w:sz="0" w:space="0" w:color="auto"/>
      </w:divBdr>
    </w:div>
    <w:div w:id="2143843884">
      <w:bodyDiv w:val="1"/>
      <w:marLeft w:val="0"/>
      <w:marRight w:val="0"/>
      <w:marTop w:val="0"/>
      <w:marBottom w:val="0"/>
      <w:divBdr>
        <w:top w:val="none" w:sz="0" w:space="0" w:color="auto"/>
        <w:left w:val="none" w:sz="0" w:space="0" w:color="auto"/>
        <w:bottom w:val="none" w:sz="0" w:space="0" w:color="auto"/>
        <w:right w:val="none" w:sz="0" w:space="0" w:color="auto"/>
      </w:divBdr>
    </w:div>
    <w:div w:id="2144345228">
      <w:bodyDiv w:val="1"/>
      <w:marLeft w:val="0"/>
      <w:marRight w:val="0"/>
      <w:marTop w:val="0"/>
      <w:marBottom w:val="0"/>
      <w:divBdr>
        <w:top w:val="none" w:sz="0" w:space="0" w:color="auto"/>
        <w:left w:val="none" w:sz="0" w:space="0" w:color="auto"/>
        <w:bottom w:val="none" w:sz="0" w:space="0" w:color="auto"/>
        <w:right w:val="none" w:sz="0" w:space="0" w:color="auto"/>
      </w:divBdr>
    </w:div>
    <w:div w:id="2144762753">
      <w:bodyDiv w:val="1"/>
      <w:marLeft w:val="0"/>
      <w:marRight w:val="0"/>
      <w:marTop w:val="0"/>
      <w:marBottom w:val="0"/>
      <w:divBdr>
        <w:top w:val="none" w:sz="0" w:space="0" w:color="auto"/>
        <w:left w:val="none" w:sz="0" w:space="0" w:color="auto"/>
        <w:bottom w:val="none" w:sz="0" w:space="0" w:color="auto"/>
        <w:right w:val="none" w:sz="0" w:space="0" w:color="auto"/>
      </w:divBdr>
    </w:div>
    <w:div w:id="2144998903">
      <w:bodyDiv w:val="1"/>
      <w:marLeft w:val="0"/>
      <w:marRight w:val="0"/>
      <w:marTop w:val="0"/>
      <w:marBottom w:val="0"/>
      <w:divBdr>
        <w:top w:val="none" w:sz="0" w:space="0" w:color="auto"/>
        <w:left w:val="none" w:sz="0" w:space="0" w:color="auto"/>
        <w:bottom w:val="none" w:sz="0" w:space="0" w:color="auto"/>
        <w:right w:val="none" w:sz="0" w:space="0" w:color="auto"/>
      </w:divBdr>
    </w:div>
    <w:div w:id="2145000798">
      <w:bodyDiv w:val="1"/>
      <w:marLeft w:val="0"/>
      <w:marRight w:val="0"/>
      <w:marTop w:val="0"/>
      <w:marBottom w:val="0"/>
      <w:divBdr>
        <w:top w:val="none" w:sz="0" w:space="0" w:color="auto"/>
        <w:left w:val="none" w:sz="0" w:space="0" w:color="auto"/>
        <w:bottom w:val="none" w:sz="0" w:space="0" w:color="auto"/>
        <w:right w:val="none" w:sz="0" w:space="0" w:color="auto"/>
      </w:divBdr>
    </w:div>
    <w:div w:id="2145156926">
      <w:bodyDiv w:val="1"/>
      <w:marLeft w:val="0"/>
      <w:marRight w:val="0"/>
      <w:marTop w:val="0"/>
      <w:marBottom w:val="0"/>
      <w:divBdr>
        <w:top w:val="none" w:sz="0" w:space="0" w:color="auto"/>
        <w:left w:val="none" w:sz="0" w:space="0" w:color="auto"/>
        <w:bottom w:val="none" w:sz="0" w:space="0" w:color="auto"/>
        <w:right w:val="none" w:sz="0" w:space="0" w:color="auto"/>
      </w:divBdr>
    </w:div>
    <w:div w:id="2145197651">
      <w:bodyDiv w:val="1"/>
      <w:marLeft w:val="0"/>
      <w:marRight w:val="0"/>
      <w:marTop w:val="0"/>
      <w:marBottom w:val="0"/>
      <w:divBdr>
        <w:top w:val="none" w:sz="0" w:space="0" w:color="auto"/>
        <w:left w:val="none" w:sz="0" w:space="0" w:color="auto"/>
        <w:bottom w:val="none" w:sz="0" w:space="0" w:color="auto"/>
        <w:right w:val="none" w:sz="0" w:space="0" w:color="auto"/>
      </w:divBdr>
    </w:div>
    <w:div w:id="2145539643">
      <w:bodyDiv w:val="1"/>
      <w:marLeft w:val="0"/>
      <w:marRight w:val="0"/>
      <w:marTop w:val="0"/>
      <w:marBottom w:val="0"/>
      <w:divBdr>
        <w:top w:val="none" w:sz="0" w:space="0" w:color="auto"/>
        <w:left w:val="none" w:sz="0" w:space="0" w:color="auto"/>
        <w:bottom w:val="none" w:sz="0" w:space="0" w:color="auto"/>
        <w:right w:val="none" w:sz="0" w:space="0" w:color="auto"/>
      </w:divBdr>
    </w:div>
    <w:div w:id="2145657068">
      <w:bodyDiv w:val="1"/>
      <w:marLeft w:val="0"/>
      <w:marRight w:val="0"/>
      <w:marTop w:val="0"/>
      <w:marBottom w:val="0"/>
      <w:divBdr>
        <w:top w:val="none" w:sz="0" w:space="0" w:color="auto"/>
        <w:left w:val="none" w:sz="0" w:space="0" w:color="auto"/>
        <w:bottom w:val="none" w:sz="0" w:space="0" w:color="auto"/>
        <w:right w:val="none" w:sz="0" w:space="0" w:color="auto"/>
      </w:divBdr>
    </w:div>
    <w:div w:id="2145806403">
      <w:bodyDiv w:val="1"/>
      <w:marLeft w:val="0"/>
      <w:marRight w:val="0"/>
      <w:marTop w:val="0"/>
      <w:marBottom w:val="0"/>
      <w:divBdr>
        <w:top w:val="none" w:sz="0" w:space="0" w:color="auto"/>
        <w:left w:val="none" w:sz="0" w:space="0" w:color="auto"/>
        <w:bottom w:val="none" w:sz="0" w:space="0" w:color="auto"/>
        <w:right w:val="none" w:sz="0" w:space="0" w:color="auto"/>
      </w:divBdr>
    </w:div>
    <w:div w:id="2145930104">
      <w:bodyDiv w:val="1"/>
      <w:marLeft w:val="0"/>
      <w:marRight w:val="0"/>
      <w:marTop w:val="0"/>
      <w:marBottom w:val="0"/>
      <w:divBdr>
        <w:top w:val="none" w:sz="0" w:space="0" w:color="auto"/>
        <w:left w:val="none" w:sz="0" w:space="0" w:color="auto"/>
        <w:bottom w:val="none" w:sz="0" w:space="0" w:color="auto"/>
        <w:right w:val="none" w:sz="0" w:space="0" w:color="auto"/>
      </w:divBdr>
    </w:div>
    <w:div w:id="2146005147">
      <w:bodyDiv w:val="1"/>
      <w:marLeft w:val="0"/>
      <w:marRight w:val="0"/>
      <w:marTop w:val="0"/>
      <w:marBottom w:val="0"/>
      <w:divBdr>
        <w:top w:val="none" w:sz="0" w:space="0" w:color="auto"/>
        <w:left w:val="none" w:sz="0" w:space="0" w:color="auto"/>
        <w:bottom w:val="none" w:sz="0" w:space="0" w:color="auto"/>
        <w:right w:val="none" w:sz="0" w:space="0" w:color="auto"/>
      </w:divBdr>
    </w:div>
    <w:div w:id="2146313969">
      <w:bodyDiv w:val="1"/>
      <w:marLeft w:val="0"/>
      <w:marRight w:val="0"/>
      <w:marTop w:val="0"/>
      <w:marBottom w:val="0"/>
      <w:divBdr>
        <w:top w:val="none" w:sz="0" w:space="0" w:color="auto"/>
        <w:left w:val="none" w:sz="0" w:space="0" w:color="auto"/>
        <w:bottom w:val="none" w:sz="0" w:space="0" w:color="auto"/>
        <w:right w:val="none" w:sz="0" w:space="0" w:color="auto"/>
      </w:divBdr>
    </w:div>
    <w:div w:id="2146384945">
      <w:bodyDiv w:val="1"/>
      <w:marLeft w:val="0"/>
      <w:marRight w:val="0"/>
      <w:marTop w:val="0"/>
      <w:marBottom w:val="0"/>
      <w:divBdr>
        <w:top w:val="none" w:sz="0" w:space="0" w:color="auto"/>
        <w:left w:val="none" w:sz="0" w:space="0" w:color="auto"/>
        <w:bottom w:val="none" w:sz="0" w:space="0" w:color="auto"/>
        <w:right w:val="none" w:sz="0" w:space="0" w:color="auto"/>
      </w:divBdr>
    </w:div>
    <w:div w:id="2146435156">
      <w:bodyDiv w:val="1"/>
      <w:marLeft w:val="0"/>
      <w:marRight w:val="0"/>
      <w:marTop w:val="0"/>
      <w:marBottom w:val="0"/>
      <w:divBdr>
        <w:top w:val="none" w:sz="0" w:space="0" w:color="auto"/>
        <w:left w:val="none" w:sz="0" w:space="0" w:color="auto"/>
        <w:bottom w:val="none" w:sz="0" w:space="0" w:color="auto"/>
        <w:right w:val="none" w:sz="0" w:space="0" w:color="auto"/>
      </w:divBdr>
    </w:div>
    <w:div w:id="2146501413">
      <w:bodyDiv w:val="1"/>
      <w:marLeft w:val="0"/>
      <w:marRight w:val="0"/>
      <w:marTop w:val="0"/>
      <w:marBottom w:val="0"/>
      <w:divBdr>
        <w:top w:val="none" w:sz="0" w:space="0" w:color="auto"/>
        <w:left w:val="none" w:sz="0" w:space="0" w:color="auto"/>
        <w:bottom w:val="none" w:sz="0" w:space="0" w:color="auto"/>
        <w:right w:val="none" w:sz="0" w:space="0" w:color="auto"/>
      </w:divBdr>
    </w:div>
    <w:div w:id="2146506476">
      <w:bodyDiv w:val="1"/>
      <w:marLeft w:val="0"/>
      <w:marRight w:val="0"/>
      <w:marTop w:val="0"/>
      <w:marBottom w:val="0"/>
      <w:divBdr>
        <w:top w:val="none" w:sz="0" w:space="0" w:color="auto"/>
        <w:left w:val="none" w:sz="0" w:space="0" w:color="auto"/>
        <w:bottom w:val="none" w:sz="0" w:space="0" w:color="auto"/>
        <w:right w:val="none" w:sz="0" w:space="0" w:color="auto"/>
      </w:divBdr>
    </w:div>
    <w:div w:id="2146507955">
      <w:bodyDiv w:val="1"/>
      <w:marLeft w:val="0"/>
      <w:marRight w:val="0"/>
      <w:marTop w:val="0"/>
      <w:marBottom w:val="0"/>
      <w:divBdr>
        <w:top w:val="none" w:sz="0" w:space="0" w:color="auto"/>
        <w:left w:val="none" w:sz="0" w:space="0" w:color="auto"/>
        <w:bottom w:val="none" w:sz="0" w:space="0" w:color="auto"/>
        <w:right w:val="none" w:sz="0" w:space="0" w:color="auto"/>
      </w:divBdr>
    </w:div>
    <w:div w:id="2146652744">
      <w:bodyDiv w:val="1"/>
      <w:marLeft w:val="0"/>
      <w:marRight w:val="0"/>
      <w:marTop w:val="0"/>
      <w:marBottom w:val="0"/>
      <w:divBdr>
        <w:top w:val="none" w:sz="0" w:space="0" w:color="auto"/>
        <w:left w:val="none" w:sz="0" w:space="0" w:color="auto"/>
        <w:bottom w:val="none" w:sz="0" w:space="0" w:color="auto"/>
        <w:right w:val="none" w:sz="0" w:space="0" w:color="auto"/>
      </w:divBdr>
    </w:div>
    <w:div w:id="2147315901">
      <w:bodyDiv w:val="1"/>
      <w:marLeft w:val="0"/>
      <w:marRight w:val="0"/>
      <w:marTop w:val="0"/>
      <w:marBottom w:val="0"/>
      <w:divBdr>
        <w:top w:val="none" w:sz="0" w:space="0" w:color="auto"/>
        <w:left w:val="none" w:sz="0" w:space="0" w:color="auto"/>
        <w:bottom w:val="none" w:sz="0" w:space="0" w:color="auto"/>
        <w:right w:val="none" w:sz="0" w:space="0" w:color="auto"/>
      </w:divBdr>
    </w:div>
    <w:div w:id="2147384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117" Type="http://schemas.openxmlformats.org/officeDocument/2006/relationships/footer" Target="footer3.xml"/><Relationship Id="rId21" Type="http://schemas.openxmlformats.org/officeDocument/2006/relationships/image" Target="media/image8.png"/><Relationship Id="rId42" Type="http://schemas.openxmlformats.org/officeDocument/2006/relationships/image" Target="media/image28.jpeg"/><Relationship Id="rId47" Type="http://schemas.microsoft.com/office/2007/relationships/diagramDrawing" Target="diagrams/drawing1.xml"/><Relationship Id="rId63" Type="http://schemas.openxmlformats.org/officeDocument/2006/relationships/image" Target="media/image44.png"/><Relationship Id="rId68" Type="http://schemas.openxmlformats.org/officeDocument/2006/relationships/image" Target="media/image47.png"/><Relationship Id="rId84" Type="http://schemas.openxmlformats.org/officeDocument/2006/relationships/image" Target="media/image56.png"/><Relationship Id="rId89" Type="http://schemas.openxmlformats.org/officeDocument/2006/relationships/image" Target="media/image54.png"/><Relationship Id="rId112" Type="http://schemas.openxmlformats.org/officeDocument/2006/relationships/image" Target="media/image65.png"/><Relationship Id="rId16" Type="http://schemas.openxmlformats.org/officeDocument/2006/relationships/image" Target="media/image3.jpeg"/><Relationship Id="rId107" Type="http://schemas.openxmlformats.org/officeDocument/2006/relationships/chart" Target="charts/chart24.xml"/><Relationship Id="rId11" Type="http://schemas.openxmlformats.org/officeDocument/2006/relationships/hyperlink" Target="file:///C:\Users\mseyr\Desktop\Mustafa%20Thesis%20FInal%20draft-%20edited%20by%20RPT%20(1).docx" TargetMode="External"/><Relationship Id="rId24" Type="http://schemas.openxmlformats.org/officeDocument/2006/relationships/image" Target="media/image11.pn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diagramQuickStyle" Target="diagrams/quickStyle1.xml"/><Relationship Id="rId53" Type="http://schemas.openxmlformats.org/officeDocument/2006/relationships/image" Target="media/image34.jpeg"/><Relationship Id="rId58" Type="http://schemas.openxmlformats.org/officeDocument/2006/relationships/image" Target="media/image39.png"/><Relationship Id="rId66" Type="http://schemas.openxmlformats.org/officeDocument/2006/relationships/chart" Target="charts/chart1.xml"/><Relationship Id="rId74" Type="http://schemas.openxmlformats.org/officeDocument/2006/relationships/image" Target="media/image52.png"/><Relationship Id="rId79" Type="http://schemas.openxmlformats.org/officeDocument/2006/relationships/chart" Target="charts/chart7.xml"/><Relationship Id="rId87" Type="http://schemas.openxmlformats.org/officeDocument/2006/relationships/chart" Target="charts/chart12.xml"/><Relationship Id="rId102" Type="http://schemas.openxmlformats.org/officeDocument/2006/relationships/image" Target="media/image59.png"/><Relationship Id="rId110" Type="http://schemas.openxmlformats.org/officeDocument/2006/relationships/chart" Target="charts/chart27.xml"/><Relationship Id="rId115" Type="http://schemas.openxmlformats.org/officeDocument/2006/relationships/chart" Target="charts/chart30.xml"/><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chart" Target="charts/chart9.xml"/><Relationship Id="rId90" Type="http://schemas.openxmlformats.org/officeDocument/2006/relationships/image" Target="media/image57.png"/><Relationship Id="rId95" Type="http://schemas.openxmlformats.org/officeDocument/2006/relationships/chart" Target="charts/chart17.xml"/><Relationship Id="rId19" Type="http://schemas.openxmlformats.org/officeDocument/2006/relationships/image" Target="media/image6.gif"/><Relationship Id="rId14" Type="http://schemas.openxmlformats.org/officeDocument/2006/relationships/hyperlink" Target="file:///C:\Users\mseyr\Desktop\Mustafa%20Thesis%20FInal%20draft-%20edited%20by%20RPT%20(1).docx" TargetMode="External"/><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image" Target="media/image21.png"/><Relationship Id="rId43" Type="http://schemas.openxmlformats.org/officeDocument/2006/relationships/diagramData" Target="diagrams/data1.xml"/><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3.png"/><Relationship Id="rId69" Type="http://schemas.openxmlformats.org/officeDocument/2006/relationships/image" Target="media/image48.jpeg"/><Relationship Id="rId77" Type="http://schemas.openxmlformats.org/officeDocument/2006/relationships/chart" Target="charts/chart5.xml"/><Relationship Id="rId100" Type="http://schemas.openxmlformats.org/officeDocument/2006/relationships/chart" Target="charts/chart20.xml"/><Relationship Id="rId105" Type="http://schemas.openxmlformats.org/officeDocument/2006/relationships/chart" Target="charts/chart23.xml"/><Relationship Id="rId113" Type="http://schemas.openxmlformats.org/officeDocument/2006/relationships/image" Target="media/image66.png"/><Relationship Id="rId118"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32.png"/><Relationship Id="rId72" Type="http://schemas.openxmlformats.org/officeDocument/2006/relationships/chart" Target="charts/chart2.xml"/><Relationship Id="rId80" Type="http://schemas.openxmlformats.org/officeDocument/2006/relationships/image" Target="media/image53.gif"/><Relationship Id="rId85" Type="http://schemas.openxmlformats.org/officeDocument/2006/relationships/chart" Target="charts/chart10.xml"/><Relationship Id="rId93" Type="http://schemas.openxmlformats.org/officeDocument/2006/relationships/chart" Target="charts/chart15.xml"/><Relationship Id="rId98"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hyperlink" Target="file:///C:\Users\mseyr\Desktop\Mustafa%20Thesis%20FInal%20draft-%20edited%20by%20RPT%20(1).docx"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diagramColors" Target="diagrams/colors1.xml"/><Relationship Id="rId59" Type="http://schemas.openxmlformats.org/officeDocument/2006/relationships/image" Target="media/image40.jpeg"/><Relationship Id="rId67" Type="http://schemas.openxmlformats.org/officeDocument/2006/relationships/image" Target="media/image46.png"/><Relationship Id="rId103" Type="http://schemas.openxmlformats.org/officeDocument/2006/relationships/image" Target="media/image62.png"/><Relationship Id="rId108" Type="http://schemas.openxmlformats.org/officeDocument/2006/relationships/chart" Target="charts/chart25.xml"/><Relationship Id="rId116" Type="http://schemas.openxmlformats.org/officeDocument/2006/relationships/footer" Target="footer2.xml"/><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35.png"/><Relationship Id="rId62" Type="http://schemas.openxmlformats.org/officeDocument/2006/relationships/customXml" Target="ink/ink1.xml"/><Relationship Id="rId70" Type="http://schemas.openxmlformats.org/officeDocument/2006/relationships/image" Target="media/image49.png"/><Relationship Id="rId75" Type="http://schemas.openxmlformats.org/officeDocument/2006/relationships/chart" Target="charts/chart3.xml"/><Relationship Id="rId83" Type="http://schemas.openxmlformats.org/officeDocument/2006/relationships/image" Target="media/image55.png"/><Relationship Id="rId88" Type="http://schemas.openxmlformats.org/officeDocument/2006/relationships/chart" Target="charts/chart13.xml"/><Relationship Id="rId91" Type="http://schemas.openxmlformats.org/officeDocument/2006/relationships/chart" Target="charts/chart14.xml"/><Relationship Id="rId96" Type="http://schemas.openxmlformats.org/officeDocument/2006/relationships/chart" Target="charts/chart18.xml"/><Relationship Id="rId111" Type="http://schemas.openxmlformats.org/officeDocument/2006/relationships/chart" Target="charts/chart2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image" Target="media/image63.png"/><Relationship Id="rId114" Type="http://schemas.openxmlformats.org/officeDocument/2006/relationships/chart" Target="charts/chart29.xml"/><Relationship Id="rId119" Type="http://schemas.openxmlformats.org/officeDocument/2006/relationships/theme" Target="theme/theme1.xml"/><Relationship Id="rId10" Type="http://schemas.openxmlformats.org/officeDocument/2006/relationships/hyperlink" Target="file:///C:\Users\mseyr\Desktop\Mustafa%20Thesis%20FInal%20draft-%20edited%20by%20RPT%20(1).docx" TargetMode="External"/><Relationship Id="rId31" Type="http://schemas.openxmlformats.org/officeDocument/2006/relationships/image" Target="media/image17.png"/><Relationship Id="rId44" Type="http://schemas.openxmlformats.org/officeDocument/2006/relationships/diagramLayout" Target="diagrams/layout1.xml"/><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5.png"/><Relationship Id="rId73" Type="http://schemas.openxmlformats.org/officeDocument/2006/relationships/image" Target="media/image51.png"/><Relationship Id="rId78" Type="http://schemas.openxmlformats.org/officeDocument/2006/relationships/chart" Target="charts/chart6.xml"/><Relationship Id="rId81" Type="http://schemas.openxmlformats.org/officeDocument/2006/relationships/chart" Target="charts/chart8.xml"/><Relationship Id="rId86" Type="http://schemas.openxmlformats.org/officeDocument/2006/relationships/chart" Target="charts/chart11.xml"/><Relationship Id="rId94" Type="http://schemas.openxmlformats.org/officeDocument/2006/relationships/chart" Target="charts/chart16.xml"/><Relationship Id="rId99" Type="http://schemas.openxmlformats.org/officeDocument/2006/relationships/image" Target="media/image61.png"/><Relationship Id="rId101" Type="http://schemas.openxmlformats.org/officeDocument/2006/relationships/chart" Target="charts/chart2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file:///C:\Users\mseyr\Desktop\Mustafa%20Thesis%20FInal%20draft-%20edited%20by%20RPT%20(1).docx" TargetMode="External"/><Relationship Id="rId18" Type="http://schemas.openxmlformats.org/officeDocument/2006/relationships/image" Target="media/image5.png"/><Relationship Id="rId39" Type="http://schemas.openxmlformats.org/officeDocument/2006/relationships/image" Target="media/image25.png"/><Relationship Id="rId109" Type="http://schemas.openxmlformats.org/officeDocument/2006/relationships/chart" Target="charts/chart26.xml"/><Relationship Id="rId34" Type="http://schemas.openxmlformats.org/officeDocument/2006/relationships/image" Target="media/image20.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chart" Target="charts/chart4.xml"/><Relationship Id="rId97" Type="http://schemas.openxmlformats.org/officeDocument/2006/relationships/chart" Target="charts/chart19.xml"/><Relationship Id="rId104" Type="http://schemas.openxmlformats.org/officeDocument/2006/relationships/chart" Target="charts/chart22.xm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seyr\Downloads\Crystallinity.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stfdata07\home\MT\Mtp13ms\ManW10\Desktop\Thesis\Mustafa%20Seyrek%20SSM.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stfdata07\home\MT\Mtp13ms\ManW10\Desktop\Thesis\Mustafa%20Seyrek%20SSM.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d.docs.live.net/55b5f55addaac874/Masa&#252;st&#252;/ICP%20result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mseyr\Downloads\Crystallinity.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stfdata07\home\MT\Mtp13ms\ManW10\Desktop\Thesis\Crys.-Critical%20temp-Viscosity.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stfdata07\home\MT\Mtp13ms\ManW10\Desktop\Thesis\Ti02\IPT%20TiRP%20serie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stfdata07\home\MT\Mtp13ms\ManW10\Desktop\Thesis\Ti02\Slag%20Viscosity_FactySage%207.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stfdata07\home\MT\Mtp13ms\ManW10\Desktop\Thesis\Ti02\IPT%20TiRP%20series.xlsx" TargetMode="Externa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1.xml"/></Relationships>
</file>

<file path=word/charts/_rels/chart18.xml.rels><?xml version="1.0" encoding="UTF-8" standalone="yes"?>
<Relationships xmlns="http://schemas.openxmlformats.org/package/2006/relationships"><Relationship Id="rId3" Type="http://schemas.openxmlformats.org/officeDocument/2006/relationships/oleObject" Target="file:///\\stfdata07\home\MT\Mtp13ms\ManW10\Desktop\Ti%20series%20Visc.%20calculation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stfdata07\home\MT\Mtp13ms\ManW10\Desktop\Ti%20series%20Visc.%20calculation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stfdata07\home\MT\Mtp13ms\ManW10\Desktop\Thesis\CCT%20for%20ECARP.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d.docs.live.net/55b5f55addaac874/Masa&#252;st&#252;/ICP%20result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stfdata07\home\MT\Mtp13ms\ManW10\Desktop\Thesis\Crystallinity.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stfdata07\home\MT\Mtp13ms\ManW10\Desktop\Thesis\Crystallinity.xlsx" TargetMode="Externa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chartUserShapes" Target="../drawings/drawing2.xml"/></Relationships>
</file>

<file path=word/charts/_rels/chart23.xml.rels><?xml version="1.0" encoding="UTF-8" standalone="yes"?>
<Relationships xmlns="http://schemas.openxmlformats.org/package/2006/relationships"><Relationship Id="rId3" Type="http://schemas.openxmlformats.org/officeDocument/2006/relationships/oleObject" Target="file:///\\stfdata07\home\MT\Mtp13ms\ManW10\Desktop\Thesis\Crys.-Critical%20temp-Viscosity.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stfdata07\home\MT\Mtp13ms\ManW10\Desktop\project\Results-MPI\IPT\IPT%20MP&amp;ECARP.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stfdata07\home\MT\Mtp13ms\ManW10\Desktop\project\Results-MPI\IPT\IPT%20MP&amp;ECARP.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stfdata07\home\MT\Mtp13ms\ManW10\Desktop\project\Results-MPI\IPT\IPT%20MP&amp;ECARP.xlsx" TargetMode="Externa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chartUserShapes" Target="../drawings/drawing3.xml"/></Relationships>
</file>

<file path=word/charts/_rels/chart27.xml.rels><?xml version="1.0" encoding="UTF-8" standalone="yes"?>
<Relationships xmlns="http://schemas.openxmlformats.org/package/2006/relationships"><Relationship Id="rId3" Type="http://schemas.openxmlformats.org/officeDocument/2006/relationships/oleObject" Target="file:///\\stfdata07\home\MT\Mtp13ms\ManW10\Desktop\MP%20series%20viscosity%20calc..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stfdata07\home\MT\Mtp13ms\ManW10\Desktop\MP%20series%20viscosity%20calc..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https://d.docs.live.net/55b5f55addaac874/Masa&#252;st&#252;/ICP%20results.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stfdata07\home\MT\Mtp13ms\ManW10\Desktop\Thesis\Crys.-Critical%20temp-Viscosity.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https://d.docs.live.net/55b5f55addaac874/Masa&#252;st&#252;/ICP%20results.xlsx" TargetMode="External"/><Relationship Id="rId2" Type="http://schemas.microsoft.com/office/2011/relationships/chartColorStyle" Target="colors30.xml"/><Relationship Id="rId1" Type="http://schemas.microsoft.com/office/2011/relationships/chartStyle" Target="style30.xml"/></Relationships>
</file>

<file path=word/charts/_rels/chart4.xml.rels><?xml version="1.0" encoding="UTF-8" standalone="yes"?>
<Relationships xmlns="http://schemas.openxmlformats.org/package/2006/relationships"><Relationship Id="rId3" Type="http://schemas.openxmlformats.org/officeDocument/2006/relationships/oleObject" Target="file:///\\stfdata07\home\MT\Mtp13ms\ManW10\Desktop\project\Results-MPI\IPT\IPT%20MP&amp;ECARP.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stfdata07\home\MT\Mtp13ms\ManW7\Desktop\project\Results-MPI\FactSage-Viscosity\FactSage-Viscosities-MPI.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seyr\Downloads\170206_ECARP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seyr\Downloads\IPT%20MP&amp;ECARP.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stfdata07\home\MT\Mtp13ms\ManW10\Desktop\ECARP%20series%20visc.%20calc..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stfdata07\home\MT\Mtp13ms\ManW10\Desktop\ECARP%20series%20visc.%20calc..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596737907761501E-2"/>
          <c:y val="9.5588577658131696E-2"/>
          <c:w val="0.89561754780652403"/>
          <c:h val="0.75765199345408596"/>
        </c:manualLayout>
      </c:layout>
      <c:scatterChart>
        <c:scatterStyle val="lineMarker"/>
        <c:varyColors val="0"/>
        <c:ser>
          <c:idx val="0"/>
          <c:order val="0"/>
          <c:tx>
            <c:v>XRD measurement</c:v>
          </c:tx>
          <c:spPr>
            <a:ln w="19050" cap="rnd">
              <a:noFill/>
              <a:round/>
            </a:ln>
            <a:effectLst/>
          </c:spPr>
          <c:marker>
            <c:symbol val="square"/>
            <c:size val="8"/>
            <c:spPr>
              <a:solidFill>
                <a:schemeClr val="accent1"/>
              </a:solidFill>
              <a:ln w="9525">
                <a:solidFill>
                  <a:schemeClr val="accent1"/>
                </a:solidFill>
              </a:ln>
              <a:effectLst/>
            </c:spPr>
          </c:marker>
          <c:dLbls>
            <c:dLbl>
              <c:idx val="0"/>
              <c:layout>
                <c:manualLayout>
                  <c:x val="-7.0883998875140602E-2"/>
                  <c:y val="-1.54567135231434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49-484F-BB64-39FD85B8FB57}"/>
                </c:ext>
              </c:extLst>
            </c:dLbl>
            <c:dLbl>
              <c:idx val="1"/>
              <c:layout>
                <c:manualLayout>
                  <c:x val="-5.6598284589426298E-2"/>
                  <c:y val="-4.33204838203642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49-484F-BB64-39FD85B8FB57}"/>
                </c:ext>
              </c:extLst>
            </c:dLbl>
            <c:dLbl>
              <c:idx val="2"/>
              <c:layout>
                <c:manualLayout>
                  <c:x val="-6.9098284589426406E-2"/>
                  <c:y val="2.78869291614224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49-484F-BB64-39FD85B8FB57}"/>
                </c:ext>
              </c:extLst>
            </c:dLbl>
            <c:dLbl>
              <c:idx val="3"/>
              <c:layout>
                <c:manualLayout>
                  <c:x val="-5.8383998875140598E-2"/>
                  <c:y val="-2.474463695555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49-484F-BB64-39FD85B8FB57}"/>
                </c:ext>
              </c:extLst>
            </c:dLbl>
            <c:dLbl>
              <c:idx val="4"/>
              <c:layout>
                <c:manualLayout>
                  <c:x val="3.2187429696288003E-2"/>
                  <c:y val="3.119133341670470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49-484F-BB64-39FD85B8FB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ECARP!$G$2:$G$6</c:f>
              <c:numCache>
                <c:formatCode>General</c:formatCode>
                <c:ptCount val="5"/>
                <c:pt idx="0">
                  <c:v>1</c:v>
                </c:pt>
                <c:pt idx="1">
                  <c:v>1.5</c:v>
                </c:pt>
                <c:pt idx="2">
                  <c:v>2</c:v>
                </c:pt>
                <c:pt idx="3">
                  <c:v>2.5</c:v>
                </c:pt>
                <c:pt idx="4">
                  <c:v>3</c:v>
                </c:pt>
              </c:numCache>
            </c:numRef>
          </c:xVal>
          <c:yVal>
            <c:numRef>
              <c:f>ECARP!$E$2:$E$6</c:f>
              <c:numCache>
                <c:formatCode>General</c:formatCode>
                <c:ptCount val="5"/>
                <c:pt idx="0">
                  <c:v>2.2000000000000002</c:v>
                </c:pt>
                <c:pt idx="1">
                  <c:v>2.9</c:v>
                </c:pt>
                <c:pt idx="2">
                  <c:v>3.2</c:v>
                </c:pt>
                <c:pt idx="3">
                  <c:v>3.1</c:v>
                </c:pt>
                <c:pt idx="4">
                  <c:v>27.6</c:v>
                </c:pt>
              </c:numCache>
            </c:numRef>
          </c:yVal>
          <c:smooth val="0"/>
          <c:extLst>
            <c:ext xmlns:c16="http://schemas.microsoft.com/office/drawing/2014/chart" uri="{C3380CC4-5D6E-409C-BE32-E72D297353CC}">
              <c16:uniqueId val="{00000005-BE49-484F-BB64-39FD85B8FB57}"/>
            </c:ext>
          </c:extLst>
        </c:ser>
        <c:ser>
          <c:idx val="1"/>
          <c:order val="1"/>
          <c:tx>
            <c:v>Metallographic Measurement</c:v>
          </c:tx>
          <c:spPr>
            <a:ln w="25400" cap="rnd">
              <a:noFill/>
              <a:round/>
            </a:ln>
            <a:effectLst/>
          </c:spPr>
          <c:marker>
            <c:symbol val="circle"/>
            <c:size val="5"/>
            <c:spPr>
              <a:solidFill>
                <a:schemeClr val="accent2"/>
              </a:solidFill>
              <a:ln w="9525">
                <a:solidFill>
                  <a:schemeClr val="accent2"/>
                </a:solidFill>
              </a:ln>
              <a:effectLst/>
            </c:spPr>
          </c:marker>
          <c:dPt>
            <c:idx val="4"/>
            <c:marker>
              <c:symbol val="triangle"/>
              <c:size val="8"/>
              <c:spPr>
                <a:solidFill>
                  <a:schemeClr val="accent2"/>
                </a:solidFill>
                <a:ln w="9525">
                  <a:solidFill>
                    <a:schemeClr val="accent2"/>
                  </a:solidFill>
                </a:ln>
                <a:effectLst/>
              </c:spPr>
            </c:marker>
            <c:bubble3D val="0"/>
            <c:extLst>
              <c:ext xmlns:c16="http://schemas.microsoft.com/office/drawing/2014/chart" uri="{C3380CC4-5D6E-409C-BE32-E72D297353CC}">
                <c16:uniqueId val="{00000006-BE49-484F-BB64-39FD85B8FB57}"/>
              </c:ext>
            </c:extLst>
          </c:dPt>
          <c:dLbls>
            <c:dLbl>
              <c:idx val="0"/>
              <c:layout>
                <c:manualLayout>
                  <c:x val="-6.1062570303712101E-2"/>
                  <c:y val="-4.79644455365677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E49-484F-BB64-39FD85B8FB57}"/>
                </c:ext>
              </c:extLst>
            </c:dLbl>
            <c:dLbl>
              <c:idx val="1"/>
              <c:layout>
                <c:manualLayout>
                  <c:x val="-5.74911417322835E-2"/>
                  <c:y val="1.085906953534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E49-484F-BB64-39FD85B8FB57}"/>
                </c:ext>
              </c:extLst>
            </c:dLbl>
            <c:dLbl>
              <c:idx val="2"/>
              <c:layout>
                <c:manualLayout>
                  <c:x val="-7.08839988751407E-2"/>
                  <c:y val="-2.164866247808150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5.4267857142857097E-2"/>
                      <c:h val="2.1625503613879798E-2"/>
                    </c:manualLayout>
                  </c15:layout>
                </c:ext>
                <c:ext xmlns:c16="http://schemas.microsoft.com/office/drawing/2014/chart" uri="{C3380CC4-5D6E-409C-BE32-E72D297353CC}">
                  <c16:uniqueId val="{00000009-BE49-484F-BB64-39FD85B8FB57}"/>
                </c:ext>
              </c:extLst>
            </c:dLbl>
            <c:dLbl>
              <c:idx val="3"/>
              <c:layout>
                <c:manualLayout>
                  <c:x val="-6.4633998875140597E-2"/>
                  <c:y val="-4.79644455365677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E49-484F-BB64-39FD85B8FB57}"/>
                </c:ext>
              </c:extLst>
            </c:dLbl>
            <c:dLbl>
              <c:idx val="4"/>
              <c:layout>
                <c:manualLayout>
                  <c:x val="-6.7812570303712003E-2"/>
                  <c:y val="-1.855268800061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E49-484F-BB64-39FD85B8FB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ECARP!$G$2:$G$6</c:f>
              <c:numCache>
                <c:formatCode>General</c:formatCode>
                <c:ptCount val="5"/>
                <c:pt idx="0">
                  <c:v>1</c:v>
                </c:pt>
                <c:pt idx="1">
                  <c:v>1.5</c:v>
                </c:pt>
                <c:pt idx="2">
                  <c:v>2</c:v>
                </c:pt>
                <c:pt idx="3">
                  <c:v>2.5</c:v>
                </c:pt>
                <c:pt idx="4">
                  <c:v>3</c:v>
                </c:pt>
              </c:numCache>
            </c:numRef>
          </c:xVal>
          <c:yVal>
            <c:numRef>
              <c:f>ECARP!$D$2:$D$6</c:f>
              <c:numCache>
                <c:formatCode>0.0</c:formatCode>
                <c:ptCount val="5"/>
                <c:pt idx="0">
                  <c:v>3.1082324433148401</c:v>
                </c:pt>
                <c:pt idx="1">
                  <c:v>2.495991448423303</c:v>
                </c:pt>
                <c:pt idx="2">
                  <c:v>3.6391707101896782</c:v>
                </c:pt>
                <c:pt idx="3">
                  <c:v>4.3836056583025647</c:v>
                </c:pt>
                <c:pt idx="4">
                  <c:v>35.37762454923979</c:v>
                </c:pt>
              </c:numCache>
            </c:numRef>
          </c:yVal>
          <c:smooth val="0"/>
          <c:extLst>
            <c:ext xmlns:c16="http://schemas.microsoft.com/office/drawing/2014/chart" uri="{C3380CC4-5D6E-409C-BE32-E72D297353CC}">
              <c16:uniqueId val="{0000000B-BE49-484F-BB64-39FD85B8FB57}"/>
            </c:ext>
          </c:extLst>
        </c:ser>
        <c:ser>
          <c:idx val="2"/>
          <c:order val="2"/>
          <c:tx>
            <c:v>%Crystallinity model</c:v>
          </c:tx>
          <c:spPr>
            <a:ln w="25400" cap="rnd">
              <a:noFill/>
              <a:round/>
            </a:ln>
            <a:effectLst/>
          </c:spPr>
          <c:marker>
            <c:symbol val="circle"/>
            <c:size val="5"/>
            <c:spPr>
              <a:solidFill>
                <a:schemeClr val="accent3"/>
              </a:solidFill>
              <a:ln w="9525">
                <a:solidFill>
                  <a:schemeClr val="accent3"/>
                </a:solidFill>
              </a:ln>
              <a:effectLst/>
            </c:spPr>
          </c:marker>
          <c:dLbls>
            <c:dLbl>
              <c:idx val="0"/>
              <c:layout>
                <c:manualLayout>
                  <c:x val="1.11071428571429E-2"/>
                  <c:y val="-2.938859867175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E49-484F-BB64-39FD85B8FB57}"/>
                </c:ext>
              </c:extLst>
            </c:dLbl>
            <c:dLbl>
              <c:idx val="1"/>
              <c:layout>
                <c:manualLayout>
                  <c:x val="1.6464285714285699E-2"/>
                  <c:y val="-2.938859867175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E49-484F-BB64-39FD85B8FB57}"/>
                </c:ext>
              </c:extLst>
            </c:dLbl>
            <c:dLbl>
              <c:idx val="2"/>
              <c:layout>
                <c:manualLayout>
                  <c:x val="1.11071428571429E-2"/>
                  <c:y val="-2.3196649716815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E49-484F-BB64-39FD85B8FB57}"/>
                </c:ext>
              </c:extLst>
            </c:dLbl>
            <c:dLbl>
              <c:idx val="3"/>
              <c:layout>
                <c:manualLayout>
                  <c:x val="1.46785714285714E-2"/>
                  <c:y val="-2.938859867175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E49-484F-BB64-39FD85B8FB57}"/>
                </c:ext>
              </c:extLst>
            </c:dLbl>
            <c:dLbl>
              <c:idx val="4"/>
              <c:layout>
                <c:manualLayout>
                  <c:x val="-8.4776856017997795E-2"/>
                  <c:y val="-2.6292624194284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E49-484F-BB64-39FD85B8FB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ECARP!$G$2:$G$6</c:f>
              <c:numCache>
                <c:formatCode>General</c:formatCode>
                <c:ptCount val="5"/>
                <c:pt idx="0">
                  <c:v>1</c:v>
                </c:pt>
                <c:pt idx="1">
                  <c:v>1.5</c:v>
                </c:pt>
                <c:pt idx="2">
                  <c:v>2</c:v>
                </c:pt>
                <c:pt idx="3">
                  <c:v>2.5</c:v>
                </c:pt>
                <c:pt idx="4">
                  <c:v>3</c:v>
                </c:pt>
              </c:numCache>
            </c:numRef>
          </c:xVal>
          <c:yVal>
            <c:numRef>
              <c:f>ECARP!$F$2:$F$6</c:f>
              <c:numCache>
                <c:formatCode>General</c:formatCode>
                <c:ptCount val="5"/>
                <c:pt idx="0">
                  <c:v>0</c:v>
                </c:pt>
                <c:pt idx="1">
                  <c:v>0</c:v>
                </c:pt>
                <c:pt idx="2">
                  <c:v>0</c:v>
                </c:pt>
                <c:pt idx="3">
                  <c:v>0</c:v>
                </c:pt>
                <c:pt idx="4" formatCode="0.0">
                  <c:v>27.44</c:v>
                </c:pt>
              </c:numCache>
            </c:numRef>
          </c:yVal>
          <c:smooth val="0"/>
          <c:extLst>
            <c:ext xmlns:c16="http://schemas.microsoft.com/office/drawing/2014/chart" uri="{C3380CC4-5D6E-409C-BE32-E72D297353CC}">
              <c16:uniqueId val="{00000011-BE49-484F-BB64-39FD85B8FB57}"/>
            </c:ext>
          </c:extLst>
        </c:ser>
        <c:ser>
          <c:idx val="3"/>
          <c:order val="3"/>
          <c:tx>
            <c:strRef>
              <c:f>ECARP!$H$1</c:f>
              <c:strCache>
                <c:ptCount val="1"/>
                <c:pt idx="0">
                  <c:v>Avarage %Crystallinity</c:v>
                </c:pt>
              </c:strCache>
            </c:strRef>
          </c:tx>
          <c:spPr>
            <a:ln w="25400" cap="rnd">
              <a:noFill/>
              <a:round/>
            </a:ln>
            <a:effectLst/>
          </c:spPr>
          <c:marker>
            <c:symbol val="circle"/>
            <c:size val="5"/>
            <c:spPr>
              <a:solidFill>
                <a:schemeClr val="accent4"/>
              </a:solidFill>
              <a:ln w="9525">
                <a:solidFill>
                  <a:schemeClr val="accent4"/>
                </a:solidFill>
              </a:ln>
              <a:effectLst/>
            </c:spPr>
          </c:marker>
          <c:dLbls>
            <c:dLbl>
              <c:idx val="0"/>
              <c:layout>
                <c:manualLayout>
                  <c:x val="1.03660011248594E-2"/>
                  <c:y val="-4.79644455365677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E49-484F-BB64-39FD85B8FB57}"/>
                </c:ext>
              </c:extLst>
            </c:dLbl>
            <c:dLbl>
              <c:idx val="1"/>
              <c:layout>
                <c:manualLayout>
                  <c:x val="1.21517154105737E-2"/>
                  <c:y val="-2.938859867175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E49-484F-BB64-39FD85B8FB57}"/>
                </c:ext>
              </c:extLst>
            </c:dLbl>
            <c:dLbl>
              <c:idx val="2"/>
              <c:layout>
                <c:manualLayout>
                  <c:x val="6.7945725534307496E-3"/>
                  <c:y val="-3.24845731492227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E49-484F-BB64-39FD85B8FB57}"/>
                </c:ext>
              </c:extLst>
            </c:dLbl>
            <c:dLbl>
              <c:idx val="3"/>
              <c:layout>
                <c:manualLayout>
                  <c:x val="2.2866001124859401E-2"/>
                  <c:y val="-2.93885986717539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E49-484F-BB64-39FD85B8FB57}"/>
                </c:ext>
              </c:extLst>
            </c:dLbl>
            <c:dLbl>
              <c:idx val="4"/>
              <c:layout>
                <c:manualLayout>
                  <c:x val="2.4151715410573701E-2"/>
                  <c:y val="-4.48684710590988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E49-484F-BB64-39FD85B8FB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cust"/>
            <c:noEndCap val="0"/>
            <c:plus>
              <c:numRef>
                <c:f>ECARP!$I$2:$I$6</c:f>
                <c:numCache>
                  <c:formatCode>General</c:formatCode>
                  <c:ptCount val="5"/>
                  <c:pt idx="0">
                    <c:v>1.598227929758695</c:v>
                  </c:pt>
                  <c:pt idx="1">
                    <c:v>1.57073211276087</c:v>
                  </c:pt>
                  <c:pt idx="2">
                    <c:v>1.9864723494422201</c:v>
                  </c:pt>
                  <c:pt idx="3">
                    <c:v>2.25365044810742</c:v>
                  </c:pt>
                  <c:pt idx="4">
                    <c:v>4.5373069676779219</c:v>
                  </c:pt>
                </c:numCache>
              </c:numRef>
            </c:plus>
            <c:minus>
              <c:numRef>
                <c:f>ECARP!$I$2:$I$6</c:f>
                <c:numCache>
                  <c:formatCode>General</c:formatCode>
                  <c:ptCount val="5"/>
                  <c:pt idx="0">
                    <c:v>1.598227929758695</c:v>
                  </c:pt>
                  <c:pt idx="1">
                    <c:v>1.57073211276087</c:v>
                  </c:pt>
                  <c:pt idx="2">
                    <c:v>1.9864723494422201</c:v>
                  </c:pt>
                  <c:pt idx="3">
                    <c:v>2.25365044810742</c:v>
                  </c:pt>
                  <c:pt idx="4">
                    <c:v>4.5373069676779219</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ECARP!$G$2:$G$6</c:f>
              <c:numCache>
                <c:formatCode>General</c:formatCode>
                <c:ptCount val="5"/>
                <c:pt idx="0">
                  <c:v>1</c:v>
                </c:pt>
                <c:pt idx="1">
                  <c:v>1.5</c:v>
                </c:pt>
                <c:pt idx="2">
                  <c:v>2</c:v>
                </c:pt>
                <c:pt idx="3">
                  <c:v>2.5</c:v>
                </c:pt>
                <c:pt idx="4">
                  <c:v>3</c:v>
                </c:pt>
              </c:numCache>
            </c:numRef>
          </c:xVal>
          <c:yVal>
            <c:numRef>
              <c:f>ECARP!$H$2:$H$6</c:f>
              <c:numCache>
                <c:formatCode>0.0</c:formatCode>
                <c:ptCount val="5"/>
                <c:pt idx="0">
                  <c:v>1.7694108144382801</c:v>
                </c:pt>
                <c:pt idx="1">
                  <c:v>1.798663816141101</c:v>
                </c:pt>
                <c:pt idx="2">
                  <c:v>2.2797235700632261</c:v>
                </c:pt>
                <c:pt idx="3">
                  <c:v>2.4945352194341881</c:v>
                </c:pt>
                <c:pt idx="4">
                  <c:v>30.13920818307993</c:v>
                </c:pt>
              </c:numCache>
            </c:numRef>
          </c:yVal>
          <c:smooth val="0"/>
          <c:extLst>
            <c:ext xmlns:c16="http://schemas.microsoft.com/office/drawing/2014/chart" uri="{C3380CC4-5D6E-409C-BE32-E72D297353CC}">
              <c16:uniqueId val="{00000017-BE49-484F-BB64-39FD85B8FB57}"/>
            </c:ext>
          </c:extLst>
        </c:ser>
        <c:dLbls>
          <c:dLblPos val="t"/>
          <c:showLegendKey val="0"/>
          <c:showVal val="1"/>
          <c:showCatName val="0"/>
          <c:showSerName val="0"/>
          <c:showPercent val="0"/>
          <c:showBubbleSize val="0"/>
        </c:dLbls>
        <c:axId val="-2090996128"/>
        <c:axId val="-2093056240"/>
      </c:scatterChart>
      <c:valAx>
        <c:axId val="-20909961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C/A</a:t>
                </a:r>
                <a:r>
                  <a:rPr lang="en-GB" baseline="0"/>
                  <a:t> ratio</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056240"/>
        <c:crosses val="autoZero"/>
        <c:crossBetween val="midCat"/>
        <c:majorUnit val="1"/>
      </c:valAx>
      <c:valAx>
        <c:axId val="-20930562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r>
                  <a:rPr lang="en-GB" baseline="0"/>
                  <a:t> </a:t>
                </a:r>
                <a:r>
                  <a:rPr lang="en-GB"/>
                  <a:t>Crystallinity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0996128"/>
        <c:crosses val="autoZero"/>
        <c:crossBetween val="midCat"/>
        <c:majorUnit val="10"/>
      </c:valAx>
      <c:spPr>
        <a:noFill/>
        <a:ln>
          <a:noFill/>
        </a:ln>
        <a:effectLst/>
      </c:spPr>
    </c:plotArea>
    <c:legend>
      <c:legendPos val="t"/>
      <c:layout>
        <c:manualLayout>
          <c:xMode val="edge"/>
          <c:yMode val="edge"/>
          <c:x val="7.5287356321839097E-2"/>
          <c:y val="0"/>
          <c:w val="0.9"/>
          <c:h val="7.165655248507950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893608713112"/>
          <c:y val="0.15804647168908201"/>
          <c:w val="0.85460027555727203"/>
          <c:h val="0.66063916547347801"/>
        </c:manualLayout>
      </c:layout>
      <c:scatterChart>
        <c:scatterStyle val="lineMarker"/>
        <c:varyColors val="0"/>
        <c:ser>
          <c:idx val="0"/>
          <c:order val="0"/>
          <c:tx>
            <c:v>Al</c:v>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6.9022437284096895E-4"/>
                  <c:y val="-6.51840317507924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878-40A6-B3D3-580BF8B64C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Sheet1!$D$4:$D$8</c:f>
              <c:numCache>
                <c:formatCode>General</c:formatCode>
                <c:ptCount val="5"/>
                <c:pt idx="0">
                  <c:v>1</c:v>
                </c:pt>
                <c:pt idx="1">
                  <c:v>1.5</c:v>
                </c:pt>
                <c:pt idx="2">
                  <c:v>2</c:v>
                </c:pt>
                <c:pt idx="3">
                  <c:v>2.5</c:v>
                </c:pt>
                <c:pt idx="4">
                  <c:v>3</c:v>
                </c:pt>
              </c:numCache>
            </c:numRef>
          </c:xVal>
          <c:yVal>
            <c:numRef>
              <c:f>Sheet1!$C$4:$C$8</c:f>
              <c:numCache>
                <c:formatCode>General</c:formatCode>
                <c:ptCount val="5"/>
                <c:pt idx="0">
                  <c:v>0.35799999999999998</c:v>
                </c:pt>
                <c:pt idx="1">
                  <c:v>0.28999999999999998</c:v>
                </c:pt>
                <c:pt idx="2">
                  <c:v>0.24</c:v>
                </c:pt>
                <c:pt idx="3">
                  <c:v>0.15</c:v>
                </c:pt>
                <c:pt idx="4">
                  <c:v>0.15</c:v>
                </c:pt>
              </c:numCache>
            </c:numRef>
          </c:yVal>
          <c:smooth val="0"/>
          <c:extLst>
            <c:ext xmlns:c16="http://schemas.microsoft.com/office/drawing/2014/chart" uri="{C3380CC4-5D6E-409C-BE32-E72D297353CC}">
              <c16:uniqueId val="{00000000-74FF-4F8C-B56B-572888AB77EE}"/>
            </c:ext>
          </c:extLst>
        </c:ser>
        <c:dLbls>
          <c:showLegendKey val="0"/>
          <c:showVal val="0"/>
          <c:showCatName val="0"/>
          <c:showSerName val="0"/>
          <c:showPercent val="0"/>
          <c:showBubbleSize val="0"/>
        </c:dLbls>
        <c:axId val="-2091311936"/>
        <c:axId val="-2091332784"/>
      </c:scatterChart>
      <c:scatterChart>
        <c:scatterStyle val="smoothMarker"/>
        <c:varyColors val="0"/>
        <c:ser>
          <c:idx val="1"/>
          <c:order val="1"/>
          <c:tx>
            <c:v>orginal Al concentretion in steel</c:v>
          </c:tx>
          <c:spPr>
            <a:ln w="19050" cap="rnd">
              <a:solidFill>
                <a:schemeClr val="accent2"/>
              </a:solidFill>
              <a:prstDash val="dash"/>
              <a:round/>
            </a:ln>
            <a:effectLst/>
          </c:spPr>
          <c:marker>
            <c:symbol val="none"/>
          </c:marker>
          <c:dLbls>
            <c:dLbl>
              <c:idx val="0"/>
              <c:layout>
                <c:manualLayout>
                  <c:x val="4.85910415044273E-2"/>
                  <c:y val="-6.51840317507924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878-40A6-B3D3-580BF8B64C82}"/>
                </c:ext>
              </c:extLst>
            </c:dLbl>
            <c:dLbl>
              <c:idx val="1"/>
              <c:delete val="1"/>
              <c:extLst>
                <c:ext xmlns:c15="http://schemas.microsoft.com/office/drawing/2012/chart" uri="{CE6537A1-D6FC-4f65-9D91-7224C49458BB}"/>
                <c:ext xmlns:c16="http://schemas.microsoft.com/office/drawing/2014/chart" uri="{C3380CC4-5D6E-409C-BE32-E72D297353CC}">
                  <c16:uniqueId val="{00000000-A878-40A6-B3D3-580BF8B64C82}"/>
                </c:ext>
              </c:extLst>
            </c:dLbl>
            <c:dLbl>
              <c:idx val="2"/>
              <c:delete val="1"/>
              <c:extLst>
                <c:ext xmlns:c15="http://schemas.microsoft.com/office/drawing/2012/chart" uri="{CE6537A1-D6FC-4f65-9D91-7224C49458BB}"/>
                <c:ext xmlns:c16="http://schemas.microsoft.com/office/drawing/2014/chart" uri="{C3380CC4-5D6E-409C-BE32-E72D297353CC}">
                  <c16:uniqueId val="{00000001-A878-40A6-B3D3-580BF8B64C82}"/>
                </c:ext>
              </c:extLst>
            </c:dLbl>
            <c:dLbl>
              <c:idx val="3"/>
              <c:delete val="1"/>
              <c:extLst>
                <c:ext xmlns:c15="http://schemas.microsoft.com/office/drawing/2012/chart" uri="{CE6537A1-D6FC-4f65-9D91-7224C49458BB}"/>
                <c:ext xmlns:c16="http://schemas.microsoft.com/office/drawing/2014/chart" uri="{C3380CC4-5D6E-409C-BE32-E72D297353CC}">
                  <c16:uniqueId val="{00000002-A878-40A6-B3D3-580BF8B64C82}"/>
                </c:ext>
              </c:extLst>
            </c:dLbl>
            <c:dLbl>
              <c:idx val="4"/>
              <c:delete val="1"/>
              <c:extLst>
                <c:ext xmlns:c15="http://schemas.microsoft.com/office/drawing/2012/chart" uri="{CE6537A1-D6FC-4f65-9D91-7224C49458BB}"/>
                <c:ext xmlns:c16="http://schemas.microsoft.com/office/drawing/2014/chart" uri="{C3380CC4-5D6E-409C-BE32-E72D297353CC}">
                  <c16:uniqueId val="{00000003-A878-40A6-B3D3-580BF8B64C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Sheet1!$D$4:$D$8</c:f>
              <c:numCache>
                <c:formatCode>General</c:formatCode>
                <c:ptCount val="5"/>
                <c:pt idx="0">
                  <c:v>1</c:v>
                </c:pt>
                <c:pt idx="1">
                  <c:v>1.5</c:v>
                </c:pt>
                <c:pt idx="2">
                  <c:v>2</c:v>
                </c:pt>
                <c:pt idx="3">
                  <c:v>2.5</c:v>
                </c:pt>
                <c:pt idx="4">
                  <c:v>3</c:v>
                </c:pt>
              </c:numCache>
            </c:numRef>
          </c:xVal>
          <c:yVal>
            <c:numRef>
              <c:f>Sheet1!$E$4:$E$8</c:f>
              <c:numCache>
                <c:formatCode>General</c:formatCode>
                <c:ptCount val="5"/>
                <c:pt idx="0">
                  <c:v>0.95399999999999996</c:v>
                </c:pt>
                <c:pt idx="1">
                  <c:v>0.95399999999999996</c:v>
                </c:pt>
                <c:pt idx="2">
                  <c:v>0.95399999999999996</c:v>
                </c:pt>
                <c:pt idx="3">
                  <c:v>0.95399999999999996</c:v>
                </c:pt>
                <c:pt idx="4">
                  <c:v>0.95399999999999996</c:v>
                </c:pt>
              </c:numCache>
            </c:numRef>
          </c:yVal>
          <c:smooth val="1"/>
          <c:extLst>
            <c:ext xmlns:c16="http://schemas.microsoft.com/office/drawing/2014/chart" uri="{C3380CC4-5D6E-409C-BE32-E72D297353CC}">
              <c16:uniqueId val="{00000001-74FF-4F8C-B56B-572888AB77EE}"/>
            </c:ext>
          </c:extLst>
        </c:ser>
        <c:dLbls>
          <c:showLegendKey val="0"/>
          <c:showVal val="0"/>
          <c:showCatName val="0"/>
          <c:showSerName val="0"/>
          <c:showPercent val="0"/>
          <c:showBubbleSize val="0"/>
        </c:dLbls>
        <c:axId val="-2091311936"/>
        <c:axId val="-2091332784"/>
      </c:scatterChart>
      <c:valAx>
        <c:axId val="-2091311936"/>
        <c:scaling>
          <c:orientation val="minMax"/>
          <c:max val="3"/>
          <c:min val="1"/>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C/A</a:t>
                </a:r>
                <a:r>
                  <a:rPr lang="en-GB" baseline="0"/>
                  <a:t> ratio</a:t>
                </a:r>
                <a:endParaRPr lang="en-GB"/>
              </a:p>
            </c:rich>
          </c:tx>
          <c:layout>
            <c:manualLayout>
              <c:xMode val="edge"/>
              <c:yMode val="edge"/>
              <c:x val="0.49170960086967802"/>
              <c:y val="0.9113667189153089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091332784"/>
        <c:crosses val="autoZero"/>
        <c:crossBetween val="midCat"/>
      </c:valAx>
      <c:valAx>
        <c:axId val="-2091332784"/>
        <c:scaling>
          <c:orientation val="minMax"/>
          <c:max val="1"/>
        </c:scaling>
        <c:delete val="0"/>
        <c:axPos val="l"/>
        <c:majorGridlines>
          <c:spPr>
            <a:ln w="9525" cap="flat" cmpd="sng" algn="ctr">
              <a:no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GB" sz="1000" b="0" i="0" baseline="0">
                    <a:effectLst/>
                  </a:rPr>
                  <a:t>Al wt%</a:t>
                </a:r>
                <a:endParaRPr lang="en-GB" sz="1000">
                  <a:effectLst/>
                </a:endParaRPr>
              </a:p>
            </c:rich>
          </c:tx>
          <c:layout>
            <c:manualLayout>
              <c:xMode val="edge"/>
              <c:yMode val="edge"/>
              <c:x val="1.35138433139645E-3"/>
              <c:y val="0.39260914848466799"/>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091311936"/>
        <c:crosses val="autoZero"/>
        <c:crossBetween val="midCat"/>
        <c:majorUnit val="0.25"/>
      </c:valAx>
      <c:spPr>
        <a:noFill/>
        <a:ln>
          <a:noFill/>
        </a:ln>
        <a:effectLst/>
      </c:spPr>
    </c:plotArea>
    <c:legend>
      <c:legendPos val="t"/>
      <c:layout>
        <c:manualLayout>
          <c:xMode val="edge"/>
          <c:yMode val="edge"/>
          <c:x val="0.172189349112426"/>
          <c:y val="1.5974001162716599E-2"/>
          <c:w val="0.67814333859155196"/>
          <c:h val="9.435383973820389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261592300962"/>
          <c:y val="0.15682925051035301"/>
          <c:w val="0.854182852143482"/>
          <c:h val="0.67107210557013697"/>
        </c:manualLayout>
      </c:layout>
      <c:scatterChart>
        <c:scatterStyle val="smoothMarker"/>
        <c:varyColors val="0"/>
        <c:ser>
          <c:idx val="1"/>
          <c:order val="1"/>
          <c:tx>
            <c:v>orginal Mn concentration in steel</c:v>
          </c:tx>
          <c:spPr>
            <a:ln w="19050" cap="rnd">
              <a:solidFill>
                <a:schemeClr val="accent2"/>
              </a:solidFill>
              <a:prstDash val="dash"/>
              <a:round/>
            </a:ln>
            <a:effectLst/>
          </c:spPr>
          <c:marker>
            <c:symbol val="none"/>
          </c:marker>
          <c:dLbls>
            <c:dLbl>
              <c:idx val="0"/>
              <c:layout>
                <c:manualLayout>
                  <c:x val="5.7579523975885297E-2"/>
                  <c:y val="-8.68027351844176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2B9-4FB1-9136-BF955ABE3C1C}"/>
                </c:ext>
              </c:extLst>
            </c:dLbl>
            <c:dLbl>
              <c:idx val="1"/>
              <c:delete val="1"/>
              <c:extLst>
                <c:ext xmlns:c15="http://schemas.microsoft.com/office/drawing/2012/chart" uri="{CE6537A1-D6FC-4f65-9D91-7224C49458BB}"/>
                <c:ext xmlns:c16="http://schemas.microsoft.com/office/drawing/2014/chart" uri="{C3380CC4-5D6E-409C-BE32-E72D297353CC}">
                  <c16:uniqueId val="{00000000-B2B9-4FB1-9136-BF955ABE3C1C}"/>
                </c:ext>
              </c:extLst>
            </c:dLbl>
            <c:dLbl>
              <c:idx val="2"/>
              <c:delete val="1"/>
              <c:extLst>
                <c:ext xmlns:c15="http://schemas.microsoft.com/office/drawing/2012/chart" uri="{CE6537A1-D6FC-4f65-9D91-7224C49458BB}"/>
                <c:ext xmlns:c16="http://schemas.microsoft.com/office/drawing/2014/chart" uri="{C3380CC4-5D6E-409C-BE32-E72D297353CC}">
                  <c16:uniqueId val="{00000001-B2B9-4FB1-9136-BF955ABE3C1C}"/>
                </c:ext>
              </c:extLst>
            </c:dLbl>
            <c:dLbl>
              <c:idx val="3"/>
              <c:delete val="1"/>
              <c:extLst>
                <c:ext xmlns:c15="http://schemas.microsoft.com/office/drawing/2012/chart" uri="{CE6537A1-D6FC-4f65-9D91-7224C49458BB}"/>
                <c:ext xmlns:c16="http://schemas.microsoft.com/office/drawing/2014/chart" uri="{C3380CC4-5D6E-409C-BE32-E72D297353CC}">
                  <c16:uniqueId val="{00000002-B2B9-4FB1-9136-BF955ABE3C1C}"/>
                </c:ext>
              </c:extLst>
            </c:dLbl>
            <c:dLbl>
              <c:idx val="4"/>
              <c:delete val="1"/>
              <c:extLst>
                <c:ext xmlns:c15="http://schemas.microsoft.com/office/drawing/2012/chart" uri="{CE6537A1-D6FC-4f65-9D91-7224C49458BB}"/>
                <c:ext xmlns:c16="http://schemas.microsoft.com/office/drawing/2014/chart" uri="{C3380CC4-5D6E-409C-BE32-E72D297353CC}">
                  <c16:uniqueId val="{00000003-B2B9-4FB1-9136-BF955ABE3C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Sheet1!$D$4:$D$8</c:f>
              <c:numCache>
                <c:formatCode>General</c:formatCode>
                <c:ptCount val="5"/>
                <c:pt idx="0">
                  <c:v>1</c:v>
                </c:pt>
                <c:pt idx="1">
                  <c:v>1.5</c:v>
                </c:pt>
                <c:pt idx="2">
                  <c:v>2</c:v>
                </c:pt>
                <c:pt idx="3">
                  <c:v>2.5</c:v>
                </c:pt>
                <c:pt idx="4">
                  <c:v>3</c:v>
                </c:pt>
              </c:numCache>
            </c:numRef>
          </c:xVal>
          <c:yVal>
            <c:numRef>
              <c:f>Sheet1!$I$13:$I$18</c:f>
              <c:numCache>
                <c:formatCode>General</c:formatCode>
                <c:ptCount val="6"/>
                <c:pt idx="0">
                  <c:v>1.345</c:v>
                </c:pt>
                <c:pt idx="1">
                  <c:v>1.345</c:v>
                </c:pt>
                <c:pt idx="2">
                  <c:v>1.345</c:v>
                </c:pt>
                <c:pt idx="3">
                  <c:v>1.345</c:v>
                </c:pt>
                <c:pt idx="4">
                  <c:v>1.345</c:v>
                </c:pt>
                <c:pt idx="5">
                  <c:v>1.345</c:v>
                </c:pt>
              </c:numCache>
            </c:numRef>
          </c:yVal>
          <c:smooth val="1"/>
          <c:extLst>
            <c:ext xmlns:c16="http://schemas.microsoft.com/office/drawing/2014/chart" uri="{C3380CC4-5D6E-409C-BE32-E72D297353CC}">
              <c16:uniqueId val="{00000001-4563-43C2-B1BE-7855D76F8409}"/>
            </c:ext>
          </c:extLst>
        </c:ser>
        <c:dLbls>
          <c:dLblPos val="t"/>
          <c:showLegendKey val="0"/>
          <c:showVal val="1"/>
          <c:showCatName val="0"/>
          <c:showSerName val="0"/>
          <c:showPercent val="0"/>
          <c:showBubbleSize val="0"/>
        </c:dLbls>
        <c:axId val="-2070115776"/>
        <c:axId val="-2089549136"/>
      </c:scatterChart>
      <c:scatterChart>
        <c:scatterStyle val="lineMarker"/>
        <c:varyColors val="0"/>
        <c:ser>
          <c:idx val="0"/>
          <c:order val="0"/>
          <c:tx>
            <c:v>Mn</c:v>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7.1813442261697098E-3"/>
                  <c:y val="-9.20658930791545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2B9-4FB1-9136-BF955ABE3C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Sheet1!$D$4:$D$8</c:f>
              <c:numCache>
                <c:formatCode>General</c:formatCode>
                <c:ptCount val="5"/>
                <c:pt idx="0">
                  <c:v>1</c:v>
                </c:pt>
                <c:pt idx="1">
                  <c:v>1.5</c:v>
                </c:pt>
                <c:pt idx="2">
                  <c:v>2</c:v>
                </c:pt>
                <c:pt idx="3">
                  <c:v>2.5</c:v>
                </c:pt>
                <c:pt idx="4">
                  <c:v>3</c:v>
                </c:pt>
              </c:numCache>
            </c:numRef>
          </c:xVal>
          <c:yVal>
            <c:numRef>
              <c:f>Sheet1!$H$14:$H$18</c:f>
              <c:numCache>
                <c:formatCode>General</c:formatCode>
                <c:ptCount val="5"/>
                <c:pt idx="0">
                  <c:v>0.01</c:v>
                </c:pt>
                <c:pt idx="1">
                  <c:v>0.23449999999999999</c:v>
                </c:pt>
                <c:pt idx="2">
                  <c:v>0.17</c:v>
                </c:pt>
                <c:pt idx="3">
                  <c:v>0.23</c:v>
                </c:pt>
                <c:pt idx="4">
                  <c:v>0.36</c:v>
                </c:pt>
              </c:numCache>
            </c:numRef>
          </c:yVal>
          <c:smooth val="0"/>
          <c:extLst>
            <c:ext xmlns:c16="http://schemas.microsoft.com/office/drawing/2014/chart" uri="{C3380CC4-5D6E-409C-BE32-E72D297353CC}">
              <c16:uniqueId val="{00000000-4563-43C2-B1BE-7855D76F8409}"/>
            </c:ext>
          </c:extLst>
        </c:ser>
        <c:dLbls>
          <c:showLegendKey val="0"/>
          <c:showVal val="0"/>
          <c:showCatName val="0"/>
          <c:showSerName val="0"/>
          <c:showPercent val="0"/>
          <c:showBubbleSize val="0"/>
        </c:dLbls>
        <c:axId val="-2070115776"/>
        <c:axId val="-2089549136"/>
      </c:scatterChart>
      <c:valAx>
        <c:axId val="-2070115776"/>
        <c:scaling>
          <c:orientation val="minMax"/>
          <c:max val="3"/>
          <c:min val="1"/>
        </c:scaling>
        <c:delete val="0"/>
        <c:axPos val="b"/>
        <c:majorGridlines>
          <c:spPr>
            <a:ln w="9525" cap="flat" cmpd="sng" algn="ctr">
              <a:no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GB" sz="1000" b="0" i="0" baseline="0">
                    <a:effectLst/>
                  </a:rPr>
                  <a:t>C/A ratio</a:t>
                </a:r>
                <a:endParaRPr lang="en-GB" sz="1000">
                  <a:effectLst/>
                </a:endParaRPr>
              </a:p>
            </c:rich>
          </c:tx>
          <c:layout>
            <c:manualLayout>
              <c:xMode val="edge"/>
              <c:yMode val="edge"/>
              <c:x val="0.47710301837270302"/>
              <c:y val="0.91215259550889505"/>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089549136"/>
        <c:crosses val="autoZero"/>
        <c:crossBetween val="midCat"/>
      </c:valAx>
      <c:valAx>
        <c:axId val="-2089549136"/>
        <c:scaling>
          <c:orientation val="minMax"/>
          <c:max val="1.5"/>
        </c:scaling>
        <c:delete val="0"/>
        <c:axPos val="l"/>
        <c:majorGridlines>
          <c:spPr>
            <a:ln w="9525" cap="flat" cmpd="sng" algn="ctr">
              <a:no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GB" sz="1000" b="0" i="0" baseline="0">
                    <a:effectLst/>
                  </a:rPr>
                  <a:t>Mn wt%</a:t>
                </a:r>
                <a:endParaRPr lang="en-GB" sz="1000">
                  <a:effectLst/>
                </a:endParaRPr>
              </a:p>
            </c:rich>
          </c:tx>
          <c:layout>
            <c:manualLayout>
              <c:xMode val="edge"/>
              <c:yMode val="edge"/>
              <c:x val="1.38888888888889E-2"/>
              <c:y val="0.38655511811023602"/>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070115776"/>
        <c:crosses val="autoZero"/>
        <c:crossBetween val="midCat"/>
        <c:majorUnit val="0.5"/>
      </c:valAx>
      <c:spPr>
        <a:noFill/>
        <a:ln>
          <a:noFill/>
        </a:ln>
        <a:effectLst/>
      </c:spPr>
    </c:plotArea>
    <c:legend>
      <c:legendPos val="t"/>
      <c:layout>
        <c:manualLayout>
          <c:xMode val="edge"/>
          <c:yMode val="edge"/>
          <c:x val="0.171890480413498"/>
          <c:y val="1.82747617074181E-2"/>
          <c:w val="0.72295490580742205"/>
          <c:h val="9.517322834645669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1.9232706742557101E-2"/>
                  <c:y val="-0.10093779391251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27-427D-B146-DCD57D9481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'[ICP results.xlsx]C-series'!$F$2:$F$6</c:f>
              <c:numCache>
                <c:formatCode>General</c:formatCode>
                <c:ptCount val="5"/>
                <c:pt idx="0">
                  <c:v>1</c:v>
                </c:pt>
                <c:pt idx="1">
                  <c:v>1.5</c:v>
                </c:pt>
                <c:pt idx="2">
                  <c:v>2</c:v>
                </c:pt>
                <c:pt idx="3">
                  <c:v>2.5</c:v>
                </c:pt>
                <c:pt idx="4">
                  <c:v>3</c:v>
                </c:pt>
              </c:numCache>
            </c:numRef>
          </c:xVal>
          <c:yVal>
            <c:numRef>
              <c:f>'[ICP results.xlsx]C-series'!$B$2:$B$6</c:f>
              <c:numCache>
                <c:formatCode>General</c:formatCode>
                <c:ptCount val="5"/>
                <c:pt idx="0">
                  <c:v>5.7000000000000002E-2</c:v>
                </c:pt>
                <c:pt idx="1">
                  <c:v>3.1E-2</c:v>
                </c:pt>
                <c:pt idx="2">
                  <c:v>0.02</c:v>
                </c:pt>
                <c:pt idx="3">
                  <c:v>2.9000000000000001E-2</c:v>
                </c:pt>
                <c:pt idx="4">
                  <c:v>5.0999999999999997E-2</c:v>
                </c:pt>
              </c:numCache>
            </c:numRef>
          </c:yVal>
          <c:smooth val="0"/>
          <c:extLst>
            <c:ext xmlns:c16="http://schemas.microsoft.com/office/drawing/2014/chart" uri="{C3380CC4-5D6E-409C-BE32-E72D297353CC}">
              <c16:uniqueId val="{00000000-5D27-427D-B146-DCD57D948119}"/>
            </c:ext>
          </c:extLst>
        </c:ser>
        <c:dLbls>
          <c:dLblPos val="t"/>
          <c:showLegendKey val="0"/>
          <c:showVal val="1"/>
          <c:showCatName val="0"/>
          <c:showSerName val="0"/>
          <c:showPercent val="0"/>
          <c:showBubbleSize val="0"/>
        </c:dLbls>
        <c:axId val="-2092951456"/>
        <c:axId val="-2089468288"/>
      </c:scatterChart>
      <c:valAx>
        <c:axId val="-2092951456"/>
        <c:scaling>
          <c:orientation val="minMax"/>
          <c:max val="3"/>
          <c:min val="1"/>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0" i="0" baseline="0">
                    <a:effectLst/>
                  </a:rPr>
                  <a:t>C/A ratio</a:t>
                </a:r>
                <a:endParaRPr lang="en-GB" sz="12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468288"/>
        <c:crosses val="autoZero"/>
        <c:crossBetween val="midCat"/>
        <c:majorUnit val="0.5"/>
      </c:valAx>
      <c:valAx>
        <c:axId val="-20894682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0" i="0" baseline="0">
                    <a:effectLst/>
                  </a:rPr>
                  <a:t>B wt%</a:t>
                </a:r>
                <a:endParaRPr lang="en-GB" sz="12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2951456"/>
        <c:crosses val="autoZero"/>
        <c:crossBetween val="midCat"/>
        <c:majorUnit val="0.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9205660294642"/>
          <c:y val="4.3714870654563399E-2"/>
          <c:w val="0.83882894267846198"/>
          <c:h val="0.79774714415678105"/>
        </c:manualLayout>
      </c:layout>
      <c:scatterChart>
        <c:scatterStyle val="lineMarker"/>
        <c:varyColors val="0"/>
        <c:ser>
          <c:idx val="4"/>
          <c:order val="0"/>
          <c:tx>
            <c:strRef>
              <c:f>TI!$I$1</c:f>
              <c:strCache>
                <c:ptCount val="1"/>
                <c:pt idx="0">
                  <c:v>TiO2 % Crystalinity</c:v>
                </c:pt>
              </c:strCache>
            </c:strRef>
          </c:tx>
          <c:spPr>
            <a:ln w="25400" cap="rnd">
              <a:noFill/>
              <a:round/>
            </a:ln>
            <a:effectLst/>
          </c:spPr>
          <c:marker>
            <c:symbol val="circle"/>
            <c:size val="5"/>
            <c:spPr>
              <a:solidFill>
                <a:schemeClr val="accent5"/>
              </a:solidFill>
              <a:ln w="9525">
                <a:solidFill>
                  <a:schemeClr val="accent5"/>
                </a:solidFill>
              </a:ln>
              <a:effectLst/>
            </c:spPr>
          </c:marker>
          <c:dLbls>
            <c:dLbl>
              <c:idx val="0"/>
              <c:layout>
                <c:manualLayout>
                  <c:x val="1.5387056108431401E-2"/>
                  <c:y val="-5.40882303329017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176-4BC1-B9AE-E0C2743B8FE3}"/>
                </c:ext>
              </c:extLst>
            </c:dLbl>
            <c:dLbl>
              <c:idx val="1"/>
              <c:layout>
                <c:manualLayout>
                  <c:x val="5.5298275854306703E-3"/>
                  <c:y val="-4.662393406028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76-4BC1-B9AE-E0C2743B8FE3}"/>
                </c:ext>
              </c:extLst>
            </c:dLbl>
            <c:dLbl>
              <c:idx val="2"/>
              <c:layout>
                <c:manualLayout>
                  <c:x val="4.9778227881427002E-3"/>
                  <c:y val="-2.423104524245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176-4BC1-B9AE-E0C2743B8FE3}"/>
                </c:ext>
              </c:extLst>
            </c:dLbl>
            <c:dLbl>
              <c:idx val="3"/>
              <c:layout>
                <c:manualLayout>
                  <c:x val="-8.2918856275863095E-2"/>
                  <c:y val="-2.70051703883413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176-4BC1-B9AE-E0C2743B8FE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cust"/>
            <c:noEndCap val="0"/>
            <c:plus>
              <c:numRef>
                <c:f>TI!$J$2:$J$5</c:f>
                <c:numCache>
                  <c:formatCode>General</c:formatCode>
                  <c:ptCount val="4"/>
                  <c:pt idx="0">
                    <c:v>1.6203979695975841</c:v>
                  </c:pt>
                  <c:pt idx="1">
                    <c:v>3.028136712102258</c:v>
                  </c:pt>
                  <c:pt idx="2">
                    <c:v>8.2416565536373927</c:v>
                  </c:pt>
                  <c:pt idx="3">
                    <c:v>6.9590867434154324</c:v>
                  </c:pt>
                </c:numCache>
              </c:numRef>
            </c:plus>
            <c:minus>
              <c:numRef>
                <c:f>TI!$J$2:$J$5</c:f>
                <c:numCache>
                  <c:formatCode>General</c:formatCode>
                  <c:ptCount val="4"/>
                  <c:pt idx="0">
                    <c:v>1.6203979695975841</c:v>
                  </c:pt>
                  <c:pt idx="1">
                    <c:v>3.028136712102258</c:v>
                  </c:pt>
                  <c:pt idx="2">
                    <c:v>8.2416565536373927</c:v>
                  </c:pt>
                  <c:pt idx="3">
                    <c:v>6.9590867434154324</c:v>
                  </c:pt>
                </c:numCache>
              </c:numRef>
            </c:minus>
            <c:spPr>
              <a:noFill/>
              <a:ln w="9525" cap="flat" cmpd="sng" algn="ctr">
                <a:solidFill>
                  <a:schemeClr val="tx1">
                    <a:lumMod val="65000"/>
                    <a:lumOff val="35000"/>
                  </a:schemeClr>
                </a:solidFill>
                <a:round/>
              </a:ln>
              <a:effectLst/>
            </c:spPr>
          </c:errBars>
          <c:xVal>
            <c:numRef>
              <c:f>TI!$F$2:$F$5</c:f>
              <c:numCache>
                <c:formatCode>General</c:formatCode>
                <c:ptCount val="4"/>
                <c:pt idx="0">
                  <c:v>0</c:v>
                </c:pt>
                <c:pt idx="1">
                  <c:v>5</c:v>
                </c:pt>
                <c:pt idx="2">
                  <c:v>10</c:v>
                </c:pt>
                <c:pt idx="3">
                  <c:v>15</c:v>
                </c:pt>
              </c:numCache>
            </c:numRef>
          </c:xVal>
          <c:yVal>
            <c:numRef>
              <c:f>TI!$I$2:$I$5</c:f>
              <c:numCache>
                <c:formatCode>0.0</c:formatCode>
                <c:ptCount val="4"/>
                <c:pt idx="0">
                  <c:v>2.4542056074766352</c:v>
                </c:pt>
                <c:pt idx="1">
                  <c:v>2.758783996512558</c:v>
                </c:pt>
                <c:pt idx="2">
                  <c:v>35.827731237287537</c:v>
                </c:pt>
                <c:pt idx="3">
                  <c:v>50.579182572865541</c:v>
                </c:pt>
              </c:numCache>
            </c:numRef>
          </c:yVal>
          <c:smooth val="0"/>
          <c:extLst>
            <c:ext xmlns:c16="http://schemas.microsoft.com/office/drawing/2014/chart" uri="{C3380CC4-5D6E-409C-BE32-E72D297353CC}">
              <c16:uniqueId val="{00000004-4176-4BC1-B9AE-E0C2743B8FE3}"/>
            </c:ext>
          </c:extLst>
        </c:ser>
        <c:ser>
          <c:idx val="5"/>
          <c:order val="1"/>
          <c:tx>
            <c:strRef>
              <c:f>TI!$L$9</c:f>
              <c:strCache>
                <c:ptCount val="1"/>
                <c:pt idx="0">
                  <c:v> % Crystalinity for ZrO2</c:v>
                </c:pt>
              </c:strCache>
            </c:strRef>
          </c:tx>
          <c:spPr>
            <a:ln w="25400" cap="rnd">
              <a:noFill/>
              <a:round/>
            </a:ln>
            <a:effectLst/>
          </c:spPr>
          <c:marker>
            <c:symbol val="circle"/>
            <c:size val="5"/>
            <c:spPr>
              <a:solidFill>
                <a:schemeClr val="accent6"/>
              </a:solidFill>
              <a:ln w="9525">
                <a:solidFill>
                  <a:schemeClr val="accent6"/>
                </a:solidFill>
              </a:ln>
              <a:effectLst/>
            </c:spPr>
          </c:marker>
          <c:dLbls>
            <c:dLbl>
              <c:idx val="0"/>
              <c:layout>
                <c:manualLayout>
                  <c:x val="6.9492684927428298E-3"/>
                  <c:y val="-1.8381564246138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176-4BC1-B9AE-E0C2743B8FE3}"/>
                </c:ext>
              </c:extLst>
            </c:dLbl>
            <c:dLbl>
              <c:idx val="1"/>
              <c:layout>
                <c:manualLayout>
                  <c:x val="1.22623922826128E-2"/>
                  <c:y val="-5.570304560920120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176-4BC1-B9AE-E0C2743B8FE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fixedVal"/>
            <c:noEndCap val="0"/>
            <c:val val="1"/>
            <c:spPr>
              <a:noFill/>
              <a:ln w="9525" cap="flat" cmpd="sng" algn="ctr">
                <a:solidFill>
                  <a:schemeClr val="tx1">
                    <a:lumMod val="65000"/>
                    <a:lumOff val="35000"/>
                  </a:schemeClr>
                </a:solidFill>
                <a:round/>
              </a:ln>
              <a:effectLst/>
            </c:spPr>
          </c:errBars>
          <c:xVal>
            <c:numRef>
              <c:f>TI!$I$10:$I$11</c:f>
              <c:numCache>
                <c:formatCode>General</c:formatCode>
                <c:ptCount val="2"/>
                <c:pt idx="0">
                  <c:v>0</c:v>
                </c:pt>
                <c:pt idx="1">
                  <c:v>5</c:v>
                </c:pt>
              </c:numCache>
            </c:numRef>
          </c:xVal>
          <c:yVal>
            <c:numRef>
              <c:f>TI!$L$10:$L$11</c:f>
              <c:numCache>
                <c:formatCode>General</c:formatCode>
                <c:ptCount val="2"/>
                <c:pt idx="0">
                  <c:v>2.4500000000000002</c:v>
                </c:pt>
                <c:pt idx="1">
                  <c:v>2</c:v>
                </c:pt>
              </c:numCache>
            </c:numRef>
          </c:yVal>
          <c:smooth val="0"/>
          <c:extLst>
            <c:ext xmlns:c16="http://schemas.microsoft.com/office/drawing/2014/chart" uri="{C3380CC4-5D6E-409C-BE32-E72D297353CC}">
              <c16:uniqueId val="{00000007-4176-4BC1-B9AE-E0C2743B8FE3}"/>
            </c:ext>
          </c:extLst>
        </c:ser>
        <c:dLbls>
          <c:dLblPos val="t"/>
          <c:showLegendKey val="0"/>
          <c:showVal val="1"/>
          <c:showCatName val="0"/>
          <c:showSerName val="0"/>
          <c:showPercent val="0"/>
          <c:showBubbleSize val="0"/>
        </c:dLbls>
        <c:axId val="-2091222128"/>
        <c:axId val="-2091258864"/>
      </c:scatterChart>
      <c:valAx>
        <c:axId val="-2091222128"/>
        <c:scaling>
          <c:orientation val="minMax"/>
          <c:max val="15"/>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TiO</a:t>
                </a:r>
                <a:r>
                  <a:rPr lang="en-GB" baseline="-25000"/>
                  <a:t>2</a:t>
                </a:r>
                <a:r>
                  <a:rPr lang="en-GB"/>
                  <a:t> and </a:t>
                </a:r>
                <a:r>
                  <a:rPr lang="en-GB" sz="1000" b="0" i="0" u="none" strike="noStrike" baseline="0">
                    <a:effectLst/>
                  </a:rPr>
                  <a:t>ZrO</a:t>
                </a:r>
                <a:r>
                  <a:rPr lang="en-GB" sz="1000" b="0" i="0" u="none" strike="noStrike" baseline="-25000">
                    <a:effectLst/>
                  </a:rPr>
                  <a:t>2</a:t>
                </a:r>
                <a:r>
                  <a:rPr lang="en-GB" baseline="0"/>
                  <a:t> content</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1258864"/>
        <c:crosses val="autoZero"/>
        <c:crossBetween val="midCat"/>
        <c:majorUnit val="5"/>
      </c:valAx>
      <c:valAx>
        <c:axId val="-2091258864"/>
        <c:scaling>
          <c:orientation val="minMax"/>
          <c:max val="60"/>
          <c:min val="0"/>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GB" sz="1200" b="0" i="0" baseline="0">
                    <a:effectLst/>
                  </a:rPr>
                  <a:t>% Crystallinity</a:t>
                </a:r>
                <a:endParaRPr lang="en-GB" sz="12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GB"/>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1222128"/>
        <c:crosses val="autoZero"/>
        <c:crossBetween val="midCat"/>
        <c:majorUnit val="1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542348700188401"/>
          <c:y val="3.5426731078904997E-2"/>
          <c:w val="0.788281547794077"/>
          <c:h val="0.77483117241923705"/>
        </c:manualLayout>
      </c:layout>
      <c:scatterChart>
        <c:scatterStyle val="lineMarker"/>
        <c:varyColors val="0"/>
        <c:ser>
          <c:idx val="0"/>
          <c:order val="0"/>
          <c:tx>
            <c:v>TiO2</c:v>
          </c:tx>
          <c:spPr>
            <a:ln w="25400" cap="rnd">
              <a:noFill/>
              <a:round/>
            </a:ln>
            <a:effectLst/>
          </c:spPr>
          <c:marker>
            <c:symbol val="square"/>
            <c:size val="7"/>
            <c:spPr>
              <a:solidFill>
                <a:schemeClr val="accent1"/>
              </a:solidFill>
              <a:ln w="9525">
                <a:solidFill>
                  <a:schemeClr val="accent1"/>
                </a:solidFill>
              </a:ln>
              <a:effectLst/>
            </c:spPr>
          </c:marker>
          <c:dLbls>
            <c:dLbl>
              <c:idx val="0"/>
              <c:layout>
                <c:manualLayout>
                  <c:x val="-9.6818810511756608E-3"/>
                  <c:y val="6.140350877192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D6F-43F5-A2D9-D9651D22A44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'TiRP CRY'!$I$2:$I$5</c:f>
              <c:numCache>
                <c:formatCode>General</c:formatCode>
                <c:ptCount val="4"/>
                <c:pt idx="0">
                  <c:v>0</c:v>
                </c:pt>
                <c:pt idx="1">
                  <c:v>5</c:v>
                </c:pt>
                <c:pt idx="2">
                  <c:v>10</c:v>
                </c:pt>
                <c:pt idx="3">
                  <c:v>15</c:v>
                </c:pt>
              </c:numCache>
            </c:numRef>
          </c:xVal>
          <c:yVal>
            <c:numRef>
              <c:f>('TiRP CRY'!$O$31,'TiRP CRY'!$P$30,'TiRP CRY'!$Q$30,'TiRP CRY'!$R$30)</c:f>
              <c:numCache>
                <c:formatCode>General</c:formatCode>
                <c:ptCount val="4"/>
                <c:pt idx="0">
                  <c:v>1414</c:v>
                </c:pt>
                <c:pt idx="1">
                  <c:v>1428</c:v>
                </c:pt>
                <c:pt idx="2">
                  <c:v>1354</c:v>
                </c:pt>
                <c:pt idx="3">
                  <c:v>1268</c:v>
                </c:pt>
              </c:numCache>
            </c:numRef>
          </c:yVal>
          <c:smooth val="0"/>
          <c:extLst>
            <c:ext xmlns:c16="http://schemas.microsoft.com/office/drawing/2014/chart" uri="{C3380CC4-5D6E-409C-BE32-E72D297353CC}">
              <c16:uniqueId val="{00000000-41BF-4803-8FF2-609172732318}"/>
            </c:ext>
          </c:extLst>
        </c:ser>
        <c:ser>
          <c:idx val="1"/>
          <c:order val="1"/>
          <c:tx>
            <c:v>ZrO2</c:v>
          </c:tx>
          <c:spPr>
            <a:ln w="25400" cap="rnd">
              <a:noFill/>
              <a:round/>
            </a:ln>
            <a:effectLst/>
          </c:spPr>
          <c:marker>
            <c:symbol val="triangle"/>
            <c:size val="7"/>
            <c:spPr>
              <a:solidFill>
                <a:schemeClr val="accent2"/>
              </a:solidFill>
              <a:ln w="9525">
                <a:solidFill>
                  <a:schemeClr val="accent2"/>
                </a:solidFill>
              </a:ln>
              <a:effectLst/>
            </c:spPr>
          </c:marker>
          <c:dLbls>
            <c:dLbl>
              <c:idx val="0"/>
              <c:layout>
                <c:manualLayout>
                  <c:x val="-1.2448132780083001E-2"/>
                  <c:y val="-7.89473684210525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6F-43F5-A2D9-D9651D22A443}"/>
                </c:ext>
              </c:extLst>
            </c:dLbl>
            <c:dLbl>
              <c:idx val="1"/>
              <c:layout>
                <c:manualLayout>
                  <c:x val="-2.3513139695712299E-2"/>
                  <c:y val="9.14786967418546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D6F-43F5-A2D9-D9651D22A44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'TiRP CRY'!$I$2:$I$3</c:f>
              <c:numCache>
                <c:formatCode>General</c:formatCode>
                <c:ptCount val="2"/>
                <c:pt idx="0">
                  <c:v>0</c:v>
                </c:pt>
                <c:pt idx="1">
                  <c:v>5</c:v>
                </c:pt>
              </c:numCache>
            </c:numRef>
          </c:xVal>
          <c:yVal>
            <c:numRef>
              <c:f>('TiRP CRY'!$O$30,'TiRP CRY'!$T$30)</c:f>
              <c:numCache>
                <c:formatCode>General</c:formatCode>
                <c:ptCount val="2"/>
                <c:pt idx="0">
                  <c:v>1424</c:v>
                </c:pt>
                <c:pt idx="1">
                  <c:v>1382</c:v>
                </c:pt>
              </c:numCache>
            </c:numRef>
          </c:yVal>
          <c:smooth val="0"/>
          <c:extLst>
            <c:ext xmlns:c16="http://schemas.microsoft.com/office/drawing/2014/chart" uri="{C3380CC4-5D6E-409C-BE32-E72D297353CC}">
              <c16:uniqueId val="{00000001-41BF-4803-8FF2-609172732318}"/>
            </c:ext>
          </c:extLst>
        </c:ser>
        <c:dLbls>
          <c:dLblPos val="t"/>
          <c:showLegendKey val="0"/>
          <c:showVal val="1"/>
          <c:showCatName val="0"/>
          <c:showSerName val="0"/>
          <c:showPercent val="0"/>
          <c:showBubbleSize val="0"/>
        </c:dLbls>
        <c:axId val="-2113912800"/>
        <c:axId val="-2113907760"/>
      </c:scatterChart>
      <c:valAx>
        <c:axId val="-2113912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Content (wt.%)</a:t>
                </a:r>
              </a:p>
            </c:rich>
          </c:tx>
          <c:layout>
            <c:manualLayout>
              <c:xMode val="edge"/>
              <c:yMode val="edge"/>
              <c:x val="0.47598196490998801"/>
              <c:y val="0.9130902058295340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13907760"/>
        <c:crosses val="autoZero"/>
        <c:crossBetween val="midCat"/>
      </c:valAx>
      <c:valAx>
        <c:axId val="-2113907760"/>
        <c:scaling>
          <c:orientation val="minMax"/>
          <c:min val="10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Melting Temperature (</a:t>
                </a:r>
                <a:r>
                  <a:rPr lang="en-GB" baseline="30000"/>
                  <a:t>o</a:t>
                </a:r>
                <a:r>
                  <a:rPr lang="en-GB"/>
                  <a:t>C)</a:t>
                </a:r>
              </a:p>
            </c:rich>
          </c:tx>
          <c:layout>
            <c:manualLayout>
              <c:xMode val="edge"/>
              <c:yMode val="edge"/>
              <c:x val="3.4870236656102602E-2"/>
              <c:y val="0.148628263572317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13912800"/>
        <c:crosses val="autoZero"/>
        <c:crossBetween val="midCat"/>
        <c:majorUnit val="100"/>
      </c:valAx>
      <c:spPr>
        <a:noFill/>
        <a:ln>
          <a:noFill/>
        </a:ln>
        <a:effectLst/>
      </c:spPr>
    </c:plotArea>
    <c:legend>
      <c:legendPos val="r"/>
      <c:layout>
        <c:manualLayout>
          <c:xMode val="edge"/>
          <c:yMode val="edge"/>
          <c:x val="0.82716067130612803"/>
          <c:y val="2.1951509124507398E-2"/>
          <c:w val="0.15544483288136701"/>
          <c:h val="0.1859720125657869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00605774045601"/>
          <c:y val="4.3694141012909603E-2"/>
          <c:w val="0.77696837308143896"/>
          <c:h val="0.77359178662746597"/>
        </c:manualLayout>
      </c:layout>
      <c:scatterChart>
        <c:scatterStyle val="lineMarker"/>
        <c:varyColors val="0"/>
        <c:ser>
          <c:idx val="0"/>
          <c:order val="0"/>
          <c:tx>
            <c:v>Ti</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Sheet1!$G$2:$G$5</c:f>
              <c:numCache>
                <c:formatCode>General</c:formatCode>
                <c:ptCount val="4"/>
                <c:pt idx="0">
                  <c:v>0</c:v>
                </c:pt>
                <c:pt idx="1">
                  <c:v>5</c:v>
                </c:pt>
                <c:pt idx="2">
                  <c:v>10</c:v>
                </c:pt>
                <c:pt idx="3">
                  <c:v>15</c:v>
                </c:pt>
              </c:numCache>
            </c:numRef>
          </c:xVal>
          <c:yVal>
            <c:numRef>
              <c:f>Sheet1!$E$2:$E$5</c:f>
              <c:numCache>
                <c:formatCode>General</c:formatCode>
                <c:ptCount val="4"/>
                <c:pt idx="0">
                  <c:v>3.180193426778025</c:v>
                </c:pt>
                <c:pt idx="1">
                  <c:v>2.7095900324073261</c:v>
                </c:pt>
                <c:pt idx="2">
                  <c:v>9.1605187143494238</c:v>
                </c:pt>
                <c:pt idx="3">
                  <c:v>28.540076981135979</c:v>
                </c:pt>
              </c:numCache>
            </c:numRef>
          </c:yVal>
          <c:smooth val="0"/>
          <c:extLst>
            <c:ext xmlns:c16="http://schemas.microsoft.com/office/drawing/2014/chart" uri="{C3380CC4-5D6E-409C-BE32-E72D297353CC}">
              <c16:uniqueId val="{00000000-CD1B-4EB4-A189-4A1C68CB5678}"/>
            </c:ext>
          </c:extLst>
        </c:ser>
        <c:ser>
          <c:idx val="1"/>
          <c:order val="1"/>
          <c:tx>
            <c:v>Zr</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Sheet1!$G$2:$G$3</c:f>
              <c:numCache>
                <c:formatCode>General</c:formatCode>
                <c:ptCount val="2"/>
                <c:pt idx="0">
                  <c:v>0</c:v>
                </c:pt>
                <c:pt idx="1">
                  <c:v>5</c:v>
                </c:pt>
              </c:numCache>
            </c:numRef>
          </c:xVal>
          <c:yVal>
            <c:numRef>
              <c:f>(Sheet1!$E$2,Sheet1!$E$7)</c:f>
              <c:numCache>
                <c:formatCode>General</c:formatCode>
                <c:ptCount val="2"/>
                <c:pt idx="0">
                  <c:v>3.180193426778025</c:v>
                </c:pt>
                <c:pt idx="1">
                  <c:v>2.8665775307525232</c:v>
                </c:pt>
              </c:numCache>
            </c:numRef>
          </c:yVal>
          <c:smooth val="0"/>
          <c:extLst>
            <c:ext xmlns:c16="http://schemas.microsoft.com/office/drawing/2014/chart" uri="{C3380CC4-5D6E-409C-BE32-E72D297353CC}">
              <c16:uniqueId val="{00000001-CD1B-4EB4-A189-4A1C68CB5678}"/>
            </c:ext>
          </c:extLst>
        </c:ser>
        <c:dLbls>
          <c:showLegendKey val="0"/>
          <c:showVal val="0"/>
          <c:showCatName val="0"/>
          <c:showSerName val="0"/>
          <c:showPercent val="0"/>
          <c:showBubbleSize val="0"/>
        </c:dLbls>
        <c:axId val="-2089543280"/>
        <c:axId val="-2089545712"/>
      </c:scatterChart>
      <c:valAx>
        <c:axId val="-2089543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a:latin typeface="Times New Roman" panose="02020603050405020304" pitchFamily="18" charset="0"/>
                    <a:cs typeface="Times New Roman" panose="02020603050405020304" pitchFamily="18" charset="0"/>
                  </a:rPr>
                  <a:t>%</a:t>
                </a:r>
                <a:r>
                  <a:rPr lang="en-GB" sz="1000" baseline="0">
                    <a:latin typeface="Times New Roman" panose="02020603050405020304" pitchFamily="18" charset="0"/>
                    <a:cs typeface="Times New Roman" panose="02020603050405020304" pitchFamily="18" charset="0"/>
                  </a:rPr>
                  <a:t> content</a:t>
                </a:r>
                <a:endParaRPr lang="en-GB" sz="10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089545712"/>
        <c:crosses val="autoZero"/>
        <c:crossBetween val="midCat"/>
      </c:valAx>
      <c:valAx>
        <c:axId val="-2089545712"/>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GB" sz="1000" b="0" i="0" baseline="0">
                    <a:effectLst/>
                    <a:latin typeface="Times New Roman" panose="02020603050405020304" pitchFamily="18" charset="0"/>
                    <a:cs typeface="Times New Roman" panose="02020603050405020304" pitchFamily="18" charset="0"/>
                  </a:rPr>
                  <a:t>Viscosity [d Pas]</a:t>
                </a:r>
                <a:endParaRPr lang="en-GB" sz="1000">
                  <a:effectLst/>
                  <a:latin typeface="Times New Roman" panose="02020603050405020304" pitchFamily="18" charset="0"/>
                  <a:cs typeface="Times New Roman" panose="02020603050405020304" pitchFamily="18" charset="0"/>
                </a:endParaRPr>
              </a:p>
            </c:rich>
          </c:tx>
          <c:layout>
            <c:manualLayout>
              <c:xMode val="edge"/>
              <c:yMode val="edge"/>
              <c:x val="2.88056725016619E-2"/>
              <c:y val="0.25782858572668499"/>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089543280"/>
        <c:crosses val="autoZero"/>
        <c:crossBetween val="midCat"/>
      </c:valAx>
      <c:spPr>
        <a:noFill/>
        <a:ln>
          <a:noFill/>
        </a:ln>
        <a:effectLst/>
      </c:spPr>
    </c:plotArea>
    <c:legend>
      <c:legendPos val="r"/>
      <c:layout>
        <c:manualLayout>
          <c:xMode val="edge"/>
          <c:yMode val="edge"/>
          <c:x val="0.83372501514233799"/>
          <c:y val="3.82477190351206E-2"/>
          <c:w val="0.144932470485724"/>
          <c:h val="0.1596058825980090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81145735329401"/>
          <c:y val="2.29975125811374E-2"/>
          <c:w val="0.85887771224703802"/>
          <c:h val="0.82038104142919399"/>
        </c:manualLayout>
      </c:layout>
      <c:scatterChart>
        <c:scatterStyle val="smoothMarker"/>
        <c:varyColors val="0"/>
        <c:ser>
          <c:idx val="0"/>
          <c:order val="0"/>
          <c:tx>
            <c:v>T1</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(Sheet1!$AA$15,Sheet1!$AA$21,Sheet1!$AA$27)</c:f>
              <c:numCache>
                <c:formatCode>General</c:formatCode>
                <c:ptCount val="3"/>
                <c:pt idx="0">
                  <c:v>1300</c:v>
                </c:pt>
                <c:pt idx="1">
                  <c:v>1400</c:v>
                </c:pt>
                <c:pt idx="2">
                  <c:v>1500</c:v>
                </c:pt>
              </c:numCache>
            </c:numRef>
          </c:xVal>
          <c:yVal>
            <c:numRef>
              <c:f>(Sheet1!$AB$15,Sheet1!$AB$21,Sheet1!$AB$27)</c:f>
              <c:numCache>
                <c:formatCode>General</c:formatCode>
                <c:ptCount val="3"/>
                <c:pt idx="0">
                  <c:v>1.905999999999999</c:v>
                </c:pt>
                <c:pt idx="1">
                  <c:v>1.0680000000000001</c:v>
                </c:pt>
                <c:pt idx="2">
                  <c:v>0.64300000000000002</c:v>
                </c:pt>
              </c:numCache>
            </c:numRef>
          </c:yVal>
          <c:smooth val="1"/>
          <c:extLst>
            <c:ext xmlns:c16="http://schemas.microsoft.com/office/drawing/2014/chart" uri="{C3380CC4-5D6E-409C-BE32-E72D297353CC}">
              <c16:uniqueId val="{00000000-F13D-4DD7-9444-C821308AB74F}"/>
            </c:ext>
          </c:extLst>
        </c:ser>
        <c:ser>
          <c:idx val="1"/>
          <c:order val="1"/>
          <c:tx>
            <c:v>T2</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(Sheet1!$AA$16,Sheet1!$AA$22,Sheet1!$AA$28)</c:f>
              <c:numCache>
                <c:formatCode>General</c:formatCode>
                <c:ptCount val="3"/>
                <c:pt idx="0">
                  <c:v>1300</c:v>
                </c:pt>
                <c:pt idx="1">
                  <c:v>1400</c:v>
                </c:pt>
                <c:pt idx="2">
                  <c:v>1500</c:v>
                </c:pt>
              </c:numCache>
            </c:numRef>
          </c:xVal>
          <c:yVal>
            <c:numRef>
              <c:f>(Sheet1!$AB$16,Sheet1!$AB$22,Sheet1!$AB$28)</c:f>
              <c:numCache>
                <c:formatCode>General</c:formatCode>
                <c:ptCount val="3"/>
                <c:pt idx="0">
                  <c:v>1.7749999999999999</c:v>
                </c:pt>
                <c:pt idx="1">
                  <c:v>1.0109999999999999</c:v>
                </c:pt>
                <c:pt idx="2">
                  <c:v>0.61699999999999999</c:v>
                </c:pt>
              </c:numCache>
            </c:numRef>
          </c:yVal>
          <c:smooth val="1"/>
          <c:extLst>
            <c:ext xmlns:c16="http://schemas.microsoft.com/office/drawing/2014/chart" uri="{C3380CC4-5D6E-409C-BE32-E72D297353CC}">
              <c16:uniqueId val="{00000001-F13D-4DD7-9444-C821308AB74F}"/>
            </c:ext>
          </c:extLst>
        </c:ser>
        <c:ser>
          <c:idx val="2"/>
          <c:order val="2"/>
          <c:tx>
            <c:v>T3</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(Sheet1!$AA$18,Sheet1!$AA$23,Sheet1!$AA$29)</c:f>
              <c:numCache>
                <c:formatCode>General</c:formatCode>
                <c:ptCount val="3"/>
                <c:pt idx="0">
                  <c:v>1300</c:v>
                </c:pt>
                <c:pt idx="1">
                  <c:v>1400</c:v>
                </c:pt>
                <c:pt idx="2">
                  <c:v>1500</c:v>
                </c:pt>
              </c:numCache>
            </c:numRef>
          </c:xVal>
          <c:yVal>
            <c:numRef>
              <c:f>(Sheet1!$AB$17,Sheet1!$AB$23,Sheet1!$AB$29)</c:f>
              <c:numCache>
                <c:formatCode>General</c:formatCode>
                <c:ptCount val="3"/>
                <c:pt idx="0">
                  <c:v>1.66</c:v>
                </c:pt>
                <c:pt idx="1">
                  <c:v>0.96099999999999997</c:v>
                </c:pt>
                <c:pt idx="2">
                  <c:v>0.59499999999999997</c:v>
                </c:pt>
              </c:numCache>
            </c:numRef>
          </c:yVal>
          <c:smooth val="1"/>
          <c:extLst>
            <c:ext xmlns:c16="http://schemas.microsoft.com/office/drawing/2014/chart" uri="{C3380CC4-5D6E-409C-BE32-E72D297353CC}">
              <c16:uniqueId val="{00000002-F13D-4DD7-9444-C821308AB74F}"/>
            </c:ext>
          </c:extLst>
        </c:ser>
        <c:ser>
          <c:idx val="3"/>
          <c:order val="3"/>
          <c:tx>
            <c:v>T4</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(Sheet1!$AA$16,Sheet1!$AA$24,Sheet1!$AA$30)</c:f>
              <c:numCache>
                <c:formatCode>General</c:formatCode>
                <c:ptCount val="3"/>
                <c:pt idx="0">
                  <c:v>1300</c:v>
                </c:pt>
                <c:pt idx="1">
                  <c:v>1400</c:v>
                </c:pt>
                <c:pt idx="2">
                  <c:v>1500</c:v>
                </c:pt>
              </c:numCache>
            </c:numRef>
          </c:xVal>
          <c:yVal>
            <c:numRef>
              <c:f>(Sheet1!$AB$18,Sheet1!$AB$24,Sheet1!$AB$30)</c:f>
              <c:numCache>
                <c:formatCode>General</c:formatCode>
                <c:ptCount val="3"/>
                <c:pt idx="0">
                  <c:v>1.5580000000000001</c:v>
                </c:pt>
                <c:pt idx="1">
                  <c:v>0.91700000000000004</c:v>
                </c:pt>
                <c:pt idx="2">
                  <c:v>0.57499999999999996</c:v>
                </c:pt>
              </c:numCache>
            </c:numRef>
          </c:yVal>
          <c:smooth val="1"/>
          <c:extLst>
            <c:ext xmlns:c16="http://schemas.microsoft.com/office/drawing/2014/chart" uri="{C3380CC4-5D6E-409C-BE32-E72D297353CC}">
              <c16:uniqueId val="{00000003-F13D-4DD7-9444-C821308AB74F}"/>
            </c:ext>
          </c:extLst>
        </c:ser>
        <c:ser>
          <c:idx val="4"/>
          <c:order val="4"/>
          <c:tx>
            <c:v>T6</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(Sheet1!$AA$20,Sheet1!$AA$26,Sheet1!$AA$32)</c:f>
              <c:numCache>
                <c:formatCode>General</c:formatCode>
                <c:ptCount val="3"/>
                <c:pt idx="0">
                  <c:v>1300</c:v>
                </c:pt>
                <c:pt idx="1">
                  <c:v>1400</c:v>
                </c:pt>
                <c:pt idx="2">
                  <c:v>1500</c:v>
                </c:pt>
              </c:numCache>
            </c:numRef>
          </c:xVal>
          <c:yVal>
            <c:numRef>
              <c:f>(Sheet1!$AB$20,Sheet1!$AB$26,Sheet1!$AB$32)</c:f>
              <c:numCache>
                <c:formatCode>General</c:formatCode>
                <c:ptCount val="3"/>
                <c:pt idx="0">
                  <c:v>1.649</c:v>
                </c:pt>
                <c:pt idx="1">
                  <c:v>0.93600000000000005</c:v>
                </c:pt>
                <c:pt idx="2">
                  <c:v>0.56899999999999995</c:v>
                </c:pt>
              </c:numCache>
            </c:numRef>
          </c:yVal>
          <c:smooth val="1"/>
          <c:extLst>
            <c:ext xmlns:c16="http://schemas.microsoft.com/office/drawing/2014/chart" uri="{C3380CC4-5D6E-409C-BE32-E72D297353CC}">
              <c16:uniqueId val="{00000004-F13D-4DD7-9444-C821308AB74F}"/>
            </c:ext>
          </c:extLst>
        </c:ser>
        <c:dLbls>
          <c:showLegendKey val="0"/>
          <c:showVal val="0"/>
          <c:showCatName val="0"/>
          <c:showSerName val="0"/>
          <c:showPercent val="0"/>
          <c:showBubbleSize val="0"/>
        </c:dLbls>
        <c:axId val="-2092915728"/>
        <c:axId val="-2092943440"/>
      </c:scatterChart>
      <c:valAx>
        <c:axId val="-2092915728"/>
        <c:scaling>
          <c:orientation val="minMax"/>
        </c:scaling>
        <c:delete val="0"/>
        <c:axPos val="b"/>
        <c:title>
          <c:tx>
            <c:rich>
              <a:bodyPr rot="0" spcFirstLastPara="1" vertOverflow="ellipsis" vert="horz" wrap="square" anchor="ctr" anchorCtr="1"/>
              <a:lstStyle/>
              <a:p>
                <a:pPr algn="ctr" rtl="0">
                  <a:defRPr sz="1000" b="0" i="0" u="none" strike="noStrike" kern="1200" baseline="0">
                    <a:solidFill>
                      <a:schemeClr val="tx1"/>
                    </a:solidFill>
                    <a:latin typeface="+mn-lt"/>
                    <a:ea typeface="+mn-ea"/>
                    <a:cs typeface="+mn-cs"/>
                  </a:defRPr>
                </a:pPr>
                <a:r>
                  <a:rPr lang="en-GB"/>
                  <a:t>Temperature [oC]</a:t>
                </a:r>
              </a:p>
            </c:rich>
          </c:tx>
          <c:layout>
            <c:manualLayout>
              <c:xMode val="edge"/>
              <c:yMode val="edge"/>
              <c:x val="0.44892004637574201"/>
              <c:y val="0.92075767046797596"/>
            </c:manualLayout>
          </c:layout>
          <c:overlay val="0"/>
          <c:spPr>
            <a:noFill/>
            <a:ln>
              <a:noFill/>
            </a:ln>
            <a:effectLst/>
          </c:spPr>
          <c:txPr>
            <a:bodyPr rot="0" spcFirstLastPara="1" vertOverflow="ellipsis" vert="horz" wrap="square" anchor="ctr" anchorCtr="1"/>
            <a:lstStyle/>
            <a:p>
              <a:pPr algn="ctr" rtl="0">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2092943440"/>
        <c:crosses val="autoZero"/>
        <c:crossBetween val="midCat"/>
        <c:majorUnit val="50"/>
      </c:valAx>
      <c:valAx>
        <c:axId val="-2092943440"/>
        <c:scaling>
          <c:orientation val="minMax"/>
          <c:max val="2"/>
          <c:min val="0.4"/>
        </c:scaling>
        <c:delete val="0"/>
        <c:axPos val="l"/>
        <c:title>
          <c:tx>
            <c:rich>
              <a:bodyPr rot="-5400000" spcFirstLastPara="1" vertOverflow="ellipsis" vert="horz" wrap="square" anchor="ctr" anchorCtr="1"/>
              <a:lstStyle/>
              <a:p>
                <a:pPr algn="ctr" rtl="0">
                  <a:defRPr sz="1000" b="0" i="0" u="none" strike="noStrike" kern="1200" baseline="0">
                    <a:solidFill>
                      <a:schemeClr val="tx1"/>
                    </a:solidFill>
                    <a:latin typeface="+mn-lt"/>
                    <a:ea typeface="+mn-ea"/>
                    <a:cs typeface="+mn-cs"/>
                  </a:defRPr>
                </a:pPr>
                <a:r>
                  <a:rPr lang="en-GB"/>
                  <a:t>Viscosity [d</a:t>
                </a:r>
                <a:r>
                  <a:rPr lang="en-GB" baseline="0"/>
                  <a:t> Pas</a:t>
                </a:r>
                <a:r>
                  <a:rPr lang="en-GB"/>
                  <a:t>]</a:t>
                </a:r>
              </a:p>
            </c:rich>
          </c:tx>
          <c:layout>
            <c:manualLayout>
              <c:xMode val="edge"/>
              <c:yMode val="edge"/>
              <c:x val="1.4802068141805401E-2"/>
              <c:y val="0.29487059614546202"/>
            </c:manualLayout>
          </c:layout>
          <c:overlay val="0"/>
          <c:spPr>
            <a:noFill/>
            <a:ln>
              <a:noFill/>
            </a:ln>
            <a:effectLst/>
          </c:spPr>
          <c:txPr>
            <a:bodyPr rot="-5400000" spcFirstLastPara="1" vertOverflow="ellipsis" vert="horz" wrap="square" anchor="ctr" anchorCtr="1"/>
            <a:lstStyle/>
            <a:p>
              <a:pPr algn="ctr" rtl="0">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2092915728"/>
        <c:crosses val="autoZero"/>
        <c:crossBetween val="midCat"/>
        <c:majorUnit val="0.4"/>
      </c:valAx>
      <c:spPr>
        <a:noFill/>
        <a:ln>
          <a:noFill/>
        </a:ln>
        <a:effectLst/>
      </c:spPr>
    </c:plotArea>
    <c:legend>
      <c:legendPos val="r"/>
      <c:layout>
        <c:manualLayout>
          <c:xMode val="edge"/>
          <c:yMode val="edge"/>
          <c:x val="0.86008856737626505"/>
          <c:y val="7.2364454443194601E-2"/>
          <c:w val="9.4509092691940397E-2"/>
          <c:h val="0.401088263967003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108680859337"/>
          <c:y val="5.0925925925925902E-2"/>
          <c:w val="0.80457023427627095"/>
          <c:h val="0.74553999542003602"/>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xVal>
            <c:numRef>
              <c:f>Sheet1!$K$2:$K$6</c:f>
              <c:numCache>
                <c:formatCode>General</c:formatCode>
                <c:ptCount val="5"/>
                <c:pt idx="0">
                  <c:v>3.180193426778025</c:v>
                </c:pt>
                <c:pt idx="1">
                  <c:v>2.7095900324073261</c:v>
                </c:pt>
                <c:pt idx="2">
                  <c:v>9.1605187143494238</c:v>
                </c:pt>
                <c:pt idx="3">
                  <c:v>28.540076981135979</c:v>
                </c:pt>
                <c:pt idx="4">
                  <c:v>2.8665775307525232</c:v>
                </c:pt>
              </c:numCache>
            </c:numRef>
          </c:xVal>
          <c:yVal>
            <c:numRef>
              <c:f>Sheet1!$L$2:$L$6</c:f>
              <c:numCache>
                <c:formatCode>General</c:formatCode>
                <c:ptCount val="5"/>
                <c:pt idx="0">
                  <c:v>1.905999999999999</c:v>
                </c:pt>
                <c:pt idx="1">
                  <c:v>1.7749999999999999</c:v>
                </c:pt>
                <c:pt idx="2">
                  <c:v>1.66</c:v>
                </c:pt>
                <c:pt idx="3">
                  <c:v>1.5580000000000001</c:v>
                </c:pt>
                <c:pt idx="4">
                  <c:v>1.649</c:v>
                </c:pt>
              </c:numCache>
            </c:numRef>
          </c:yVal>
          <c:smooth val="0"/>
          <c:extLst>
            <c:ext xmlns:c16="http://schemas.microsoft.com/office/drawing/2014/chart" uri="{C3380CC4-5D6E-409C-BE32-E72D297353CC}">
              <c16:uniqueId val="{00000000-6225-43EC-8EB6-EAFCDBB1B511}"/>
            </c:ext>
          </c:extLst>
        </c:ser>
        <c:dLbls>
          <c:showLegendKey val="0"/>
          <c:showVal val="0"/>
          <c:showCatName val="0"/>
          <c:showSerName val="0"/>
          <c:showPercent val="0"/>
          <c:showBubbleSize val="0"/>
        </c:dLbls>
        <c:axId val="-2091070208"/>
        <c:axId val="-2091127376"/>
      </c:scatterChart>
      <c:valAx>
        <c:axId val="-2091070208"/>
        <c:scaling>
          <c:orientation val="minMax"/>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GB" sz="1000">
                    <a:latin typeface="Times New Roman" panose="02020603050405020304" pitchFamily="18" charset="0"/>
                    <a:cs typeface="Times New Roman" panose="02020603050405020304" pitchFamily="18" charset="0"/>
                  </a:rPr>
                  <a:t>Measured</a:t>
                </a:r>
                <a:r>
                  <a:rPr lang="en-GB" sz="1000" baseline="0">
                    <a:latin typeface="Times New Roman" panose="02020603050405020304" pitchFamily="18" charset="0"/>
                    <a:cs typeface="Times New Roman" panose="02020603050405020304" pitchFamily="18" charset="0"/>
                  </a:rPr>
                  <a:t> </a:t>
                </a:r>
                <a:r>
                  <a:rPr lang="en-GB" sz="1000" b="0" i="0" baseline="0">
                    <a:effectLst/>
                    <a:latin typeface="Times New Roman" panose="02020603050405020304" pitchFamily="18" charset="0"/>
                    <a:cs typeface="Times New Roman" panose="02020603050405020304" pitchFamily="18" charset="0"/>
                  </a:rPr>
                  <a:t>Viscosity [d Pas]</a:t>
                </a:r>
                <a:endParaRPr lang="en-GB" sz="1000">
                  <a:effectLst/>
                  <a:latin typeface="Times New Roman" panose="02020603050405020304" pitchFamily="18" charset="0"/>
                  <a:cs typeface="Times New Roman" panose="02020603050405020304" pitchFamily="18" charset="0"/>
                </a:endParaRPr>
              </a:p>
            </c:rich>
          </c:tx>
          <c:layout>
            <c:manualLayout>
              <c:xMode val="edge"/>
              <c:yMode val="edge"/>
              <c:x val="0.36638145231845998"/>
              <c:y val="0.92222222222222205"/>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091127376"/>
        <c:crosses val="autoZero"/>
        <c:crossBetween val="midCat"/>
      </c:valAx>
      <c:valAx>
        <c:axId val="-2091127376"/>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GB" sz="1000">
                    <a:latin typeface="Times New Roman" panose="02020603050405020304" pitchFamily="18" charset="0"/>
                    <a:cs typeface="Times New Roman" panose="02020603050405020304" pitchFamily="18" charset="0"/>
                  </a:rPr>
                  <a:t>Calculated</a:t>
                </a:r>
                <a:r>
                  <a:rPr lang="en-GB" sz="1000" baseline="0">
                    <a:latin typeface="Times New Roman" panose="02020603050405020304" pitchFamily="18" charset="0"/>
                    <a:cs typeface="Times New Roman" panose="02020603050405020304" pitchFamily="18" charset="0"/>
                  </a:rPr>
                  <a:t> </a:t>
                </a:r>
                <a:r>
                  <a:rPr lang="en-GB" sz="1000" b="0" i="0" baseline="0">
                    <a:effectLst/>
                    <a:latin typeface="Times New Roman" panose="02020603050405020304" pitchFamily="18" charset="0"/>
                    <a:cs typeface="Times New Roman" panose="02020603050405020304" pitchFamily="18" charset="0"/>
                  </a:rPr>
                  <a:t>Viscosity [d Pas]</a:t>
                </a:r>
                <a:endParaRPr lang="en-GB" sz="1000">
                  <a:effectLst/>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GB" sz="1000"/>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09107020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Riboud</a:t>
            </a:r>
          </a:p>
        </c:rich>
      </c:tx>
      <c:layout>
        <c:manualLayout>
          <c:xMode val="edge"/>
          <c:yMode val="edge"/>
          <c:x val="0.39684512680062101"/>
          <c:y val="5.0916558184997102E-2"/>
        </c:manualLayout>
      </c:layout>
      <c:overlay val="1"/>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395123961578199"/>
          <c:y val="5.6008214003496801E-2"/>
          <c:w val="0.75596222508399402"/>
          <c:h val="0.70545653109097295"/>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xVal>
            <c:numRef>
              <c:f>viscosities!$C$2:$C$5</c:f>
              <c:numCache>
                <c:formatCode>General</c:formatCode>
                <c:ptCount val="4"/>
                <c:pt idx="0">
                  <c:v>3.180193426778025</c:v>
                </c:pt>
                <c:pt idx="1">
                  <c:v>2.7095900324073261</c:v>
                </c:pt>
                <c:pt idx="2">
                  <c:v>9.1605187143494238</c:v>
                </c:pt>
                <c:pt idx="3">
                  <c:v>28.540076981135979</c:v>
                </c:pt>
              </c:numCache>
            </c:numRef>
          </c:xVal>
          <c:yVal>
            <c:numRef>
              <c:f>viscosities!$B$2:$B$5</c:f>
              <c:numCache>
                <c:formatCode>General</c:formatCode>
                <c:ptCount val="4"/>
                <c:pt idx="0">
                  <c:v>6.2383554012748368</c:v>
                </c:pt>
                <c:pt idx="1">
                  <c:v>9.0821348633591832</c:v>
                </c:pt>
                <c:pt idx="2">
                  <c:v>13.3060853519794</c:v>
                </c:pt>
                <c:pt idx="3">
                  <c:v>19.621266762595379</c:v>
                </c:pt>
              </c:numCache>
            </c:numRef>
          </c:yVal>
          <c:smooth val="0"/>
          <c:extLst>
            <c:ext xmlns:c16="http://schemas.microsoft.com/office/drawing/2014/chart" uri="{C3380CC4-5D6E-409C-BE32-E72D297353CC}">
              <c16:uniqueId val="{00000000-C14F-4FD3-B460-FF3182F918E5}"/>
            </c:ext>
          </c:extLst>
        </c:ser>
        <c:dLbls>
          <c:showLegendKey val="0"/>
          <c:showVal val="0"/>
          <c:showCatName val="0"/>
          <c:showSerName val="0"/>
          <c:showPercent val="0"/>
          <c:showBubbleSize val="0"/>
        </c:dLbls>
        <c:axId val="-2142873664"/>
        <c:axId val="-2092387376"/>
      </c:scatterChart>
      <c:valAx>
        <c:axId val="-21428736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a:t>Measured</a:t>
                </a:r>
                <a:r>
                  <a:rPr lang="en-GB" sz="1000" baseline="0"/>
                  <a:t> Viscosity (d Pas)</a:t>
                </a:r>
                <a:endParaRPr lang="en-GB" sz="1000"/>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2387376"/>
        <c:crosses val="autoZero"/>
        <c:crossBetween val="midCat"/>
      </c:valAx>
      <c:valAx>
        <c:axId val="-20923873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a:t>Estimated</a:t>
                </a:r>
                <a:r>
                  <a:rPr lang="en-GB" sz="1000" baseline="0"/>
                  <a:t> Viscosity (d Pas)</a:t>
                </a:r>
                <a:endParaRPr lang="en-GB" sz="1000"/>
              </a:p>
            </c:rich>
          </c:tx>
          <c:layout>
            <c:manualLayout>
              <c:xMode val="edge"/>
              <c:yMode val="edge"/>
              <c:x val="0"/>
              <c:y val="0"/>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2873664"/>
        <c:crosses val="autoZero"/>
        <c:crossBetween val="midCat"/>
        <c:majorUnit val="10"/>
      </c:valAx>
      <c:spPr>
        <a:noFill/>
        <a:ln>
          <a:solidFill>
            <a:schemeClr val="tx1"/>
          </a:solidFill>
          <a:prstDash val="solid"/>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Urbain</a:t>
            </a:r>
          </a:p>
        </c:rich>
      </c:tx>
      <c:layout>
        <c:manualLayout>
          <c:xMode val="edge"/>
          <c:yMode val="edge"/>
          <c:x val="0.41149726775956302"/>
          <c:y val="5.0697084917617201E-2"/>
        </c:manualLayout>
      </c:layout>
      <c:overlay val="1"/>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593227485908499"/>
          <c:y val="5.1724137931034503E-2"/>
          <c:w val="0.76252760208252701"/>
          <c:h val="0.71707833098809404"/>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xVal>
            <c:numRef>
              <c:f>viscosities!$C$2:$C$5</c:f>
              <c:numCache>
                <c:formatCode>General</c:formatCode>
                <c:ptCount val="4"/>
                <c:pt idx="0">
                  <c:v>3.180193426778025</c:v>
                </c:pt>
                <c:pt idx="1">
                  <c:v>2.7095900324073261</c:v>
                </c:pt>
                <c:pt idx="2">
                  <c:v>9.1605187143494238</c:v>
                </c:pt>
                <c:pt idx="3">
                  <c:v>28.540076981135979</c:v>
                </c:pt>
              </c:numCache>
            </c:numRef>
          </c:xVal>
          <c:yVal>
            <c:numRef>
              <c:f>viscosities!$D$2:$D$5</c:f>
              <c:numCache>
                <c:formatCode>General</c:formatCode>
                <c:ptCount val="4"/>
                <c:pt idx="0">
                  <c:v>1.1560421403052881</c:v>
                </c:pt>
                <c:pt idx="1">
                  <c:v>0.98187829931690696</c:v>
                </c:pt>
                <c:pt idx="2">
                  <c:v>1.255603931962838</c:v>
                </c:pt>
                <c:pt idx="3">
                  <c:v>0.71102241858975801</c:v>
                </c:pt>
              </c:numCache>
            </c:numRef>
          </c:yVal>
          <c:smooth val="0"/>
          <c:extLst>
            <c:ext xmlns:c16="http://schemas.microsoft.com/office/drawing/2014/chart" uri="{C3380CC4-5D6E-409C-BE32-E72D297353CC}">
              <c16:uniqueId val="{00000000-6446-44E8-B410-DC7B70117255}"/>
            </c:ext>
          </c:extLst>
        </c:ser>
        <c:dLbls>
          <c:showLegendKey val="0"/>
          <c:showVal val="0"/>
          <c:showCatName val="0"/>
          <c:showSerName val="0"/>
          <c:showPercent val="0"/>
          <c:showBubbleSize val="0"/>
        </c:dLbls>
        <c:axId val="-2113868656"/>
        <c:axId val="-2070374128"/>
      </c:scatterChart>
      <c:valAx>
        <c:axId val="-2113868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Measured</a:t>
                </a:r>
                <a:r>
                  <a:rPr lang="en-GB" baseline="0"/>
                  <a:t> Viscosity (d Pas)</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0374128"/>
        <c:crosses val="autoZero"/>
        <c:crossBetween val="midCat"/>
      </c:valAx>
      <c:valAx>
        <c:axId val="-2070374128"/>
        <c:scaling>
          <c:orientation val="minMax"/>
          <c:max val="2"/>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a:t>Estimated</a:t>
                </a:r>
                <a:r>
                  <a:rPr lang="en-GB" sz="1000" baseline="0"/>
                  <a:t> Viscosity (d Pas)</a:t>
                </a:r>
                <a:endParaRPr lang="en-GB" sz="1000"/>
              </a:p>
            </c:rich>
          </c:tx>
          <c:layout>
            <c:manualLayout>
              <c:xMode val="edge"/>
              <c:yMode val="edge"/>
              <c:x val="4.4156680418980798E-3"/>
              <c:y val="0"/>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3868656"/>
        <c:crosses val="autoZero"/>
        <c:crossBetween val="midCat"/>
        <c:majorUnit val="0.5"/>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'initial cry temp.'!$D$2:$D$6</c:f>
              <c:numCache>
                <c:formatCode>General</c:formatCode>
                <c:ptCount val="5"/>
                <c:pt idx="0">
                  <c:v>1</c:v>
                </c:pt>
                <c:pt idx="1">
                  <c:v>1.5</c:v>
                </c:pt>
                <c:pt idx="2">
                  <c:v>2</c:v>
                </c:pt>
                <c:pt idx="3">
                  <c:v>2.5</c:v>
                </c:pt>
                <c:pt idx="4">
                  <c:v>3</c:v>
                </c:pt>
              </c:numCache>
            </c:numRef>
          </c:xVal>
          <c:yVal>
            <c:numRef>
              <c:f>'initial cry temp.'!$B$2:$B$6</c:f>
              <c:numCache>
                <c:formatCode>General</c:formatCode>
                <c:ptCount val="5"/>
                <c:pt idx="0">
                  <c:v>1190</c:v>
                </c:pt>
                <c:pt idx="1">
                  <c:v>1068</c:v>
                </c:pt>
                <c:pt idx="2">
                  <c:v>1034</c:v>
                </c:pt>
                <c:pt idx="3">
                  <c:v>1016</c:v>
                </c:pt>
                <c:pt idx="4">
                  <c:v>979</c:v>
                </c:pt>
              </c:numCache>
            </c:numRef>
          </c:yVal>
          <c:smooth val="0"/>
          <c:extLst>
            <c:ext xmlns:c16="http://schemas.microsoft.com/office/drawing/2014/chart" uri="{C3380CC4-5D6E-409C-BE32-E72D297353CC}">
              <c16:uniqueId val="{00000000-A859-458E-8092-0665FF9F6B1D}"/>
            </c:ext>
          </c:extLst>
        </c:ser>
        <c:dLbls>
          <c:showLegendKey val="0"/>
          <c:showVal val="0"/>
          <c:showCatName val="0"/>
          <c:showSerName val="0"/>
          <c:showPercent val="0"/>
          <c:showBubbleSize val="0"/>
        </c:dLbls>
        <c:axId val="-2091546704"/>
        <c:axId val="-2091032864"/>
      </c:scatterChart>
      <c:valAx>
        <c:axId val="-2091546704"/>
        <c:scaling>
          <c:orientation val="minMax"/>
          <c:min val="0.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C/A ratio</a:t>
                </a:r>
              </a:p>
            </c:rich>
          </c:tx>
          <c:layout>
            <c:manualLayout>
              <c:xMode val="edge"/>
              <c:yMode val="edge"/>
              <c:x val="0.49348609405475702"/>
              <c:y val="0.8938271604938270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91032864"/>
        <c:crosses val="autoZero"/>
        <c:crossBetween val="midCat"/>
      </c:valAx>
      <c:valAx>
        <c:axId val="-2091032864"/>
        <c:scaling>
          <c:orientation val="minMax"/>
          <c:min val="9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Initial Crystallisation Temperature (oC)</a:t>
                </a:r>
              </a:p>
            </c:rich>
          </c:tx>
          <c:layout>
            <c:manualLayout>
              <c:xMode val="edge"/>
              <c:yMode val="edge"/>
              <c:x val="9.7859327217125307E-3"/>
              <c:y val="4.792197271637339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91546704"/>
        <c:crosses val="autoZero"/>
        <c:crossBetween val="midCat"/>
        <c:majorUnit val="1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lgn="ct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62643747023501"/>
          <c:y val="0.17292085497291601"/>
          <c:w val="0.73768718968980995"/>
          <c:h val="0.63005947394873496"/>
        </c:manualLayout>
      </c:layout>
      <c:scatterChart>
        <c:scatterStyle val="lineMarker"/>
        <c:varyColors val="0"/>
        <c:ser>
          <c:idx val="0"/>
          <c:order val="0"/>
          <c:tx>
            <c:v>B</c:v>
          </c:tx>
          <c:spPr>
            <a:ln w="25400" cap="rnd">
              <a:noFill/>
              <a:round/>
            </a:ln>
            <a:effectLst/>
          </c:spPr>
          <c:marker>
            <c:symbol val="diamond"/>
            <c:size val="10"/>
            <c:spPr>
              <a:solidFill>
                <a:schemeClr val="accent1"/>
              </a:solidFill>
              <a:ln w="9525">
                <a:solidFill>
                  <a:schemeClr val="accent1"/>
                </a:solidFill>
              </a:ln>
              <a:effectLst/>
            </c:spPr>
          </c:marker>
          <c:xVal>
            <c:numRef>
              <c:f>'[ICP results.xlsx]T-series'!$A$14:$A$17</c:f>
              <c:numCache>
                <c:formatCode>General</c:formatCode>
                <c:ptCount val="4"/>
                <c:pt idx="0">
                  <c:v>0</c:v>
                </c:pt>
                <c:pt idx="1">
                  <c:v>5</c:v>
                </c:pt>
                <c:pt idx="2">
                  <c:v>10</c:v>
                </c:pt>
                <c:pt idx="3">
                  <c:v>15</c:v>
                </c:pt>
              </c:numCache>
            </c:numRef>
          </c:xVal>
          <c:yVal>
            <c:numRef>
              <c:f>'[ICP results.xlsx]T-series'!$B$2:$B$5</c:f>
              <c:numCache>
                <c:formatCode>General</c:formatCode>
                <c:ptCount val="4"/>
                <c:pt idx="0">
                  <c:v>1.0999999999999999E-2</c:v>
                </c:pt>
                <c:pt idx="1">
                  <c:v>1.2999999999999999E-2</c:v>
                </c:pt>
                <c:pt idx="2">
                  <c:v>1.0999999999999999E-2</c:v>
                </c:pt>
                <c:pt idx="3">
                  <c:v>5.0000000000000001E-3</c:v>
                </c:pt>
              </c:numCache>
            </c:numRef>
          </c:yVal>
          <c:smooth val="0"/>
          <c:extLst>
            <c:ext xmlns:c16="http://schemas.microsoft.com/office/drawing/2014/chart" uri="{C3380CC4-5D6E-409C-BE32-E72D297353CC}">
              <c16:uniqueId val="{00000000-470E-4AA5-9042-6D52C742EF11}"/>
            </c:ext>
          </c:extLst>
        </c:ser>
        <c:ser>
          <c:idx val="1"/>
          <c:order val="1"/>
          <c:tx>
            <c:v>Al</c:v>
          </c:tx>
          <c:spPr>
            <a:ln w="25400" cap="rnd">
              <a:noFill/>
              <a:round/>
            </a:ln>
            <a:effectLst/>
          </c:spPr>
          <c:marker>
            <c:symbol val="square"/>
            <c:size val="10"/>
            <c:spPr>
              <a:solidFill>
                <a:schemeClr val="accent2"/>
              </a:solidFill>
              <a:ln w="9525">
                <a:solidFill>
                  <a:schemeClr val="accent2"/>
                </a:solidFill>
              </a:ln>
              <a:effectLst/>
            </c:spPr>
          </c:marker>
          <c:xVal>
            <c:numRef>
              <c:f>'[ICP results.xlsx]T-series'!$A$14:$A$17</c:f>
              <c:numCache>
                <c:formatCode>General</c:formatCode>
                <c:ptCount val="4"/>
                <c:pt idx="0">
                  <c:v>0</c:v>
                </c:pt>
                <c:pt idx="1">
                  <c:v>5</c:v>
                </c:pt>
                <c:pt idx="2">
                  <c:v>10</c:v>
                </c:pt>
                <c:pt idx="3">
                  <c:v>15</c:v>
                </c:pt>
              </c:numCache>
            </c:numRef>
          </c:xVal>
          <c:yVal>
            <c:numRef>
              <c:f>'[ICP results.xlsx]T-series'!$C$2:$C$5</c:f>
              <c:numCache>
                <c:formatCode>General</c:formatCode>
                <c:ptCount val="4"/>
                <c:pt idx="0">
                  <c:v>1.9E-2</c:v>
                </c:pt>
                <c:pt idx="1">
                  <c:v>3.5000000000000003E-2</c:v>
                </c:pt>
                <c:pt idx="2">
                  <c:v>2.1000000000000001E-2</c:v>
                </c:pt>
                <c:pt idx="3">
                  <c:v>1.4E-2</c:v>
                </c:pt>
              </c:numCache>
            </c:numRef>
          </c:yVal>
          <c:smooth val="0"/>
          <c:extLst>
            <c:ext xmlns:c16="http://schemas.microsoft.com/office/drawing/2014/chart" uri="{C3380CC4-5D6E-409C-BE32-E72D297353CC}">
              <c16:uniqueId val="{00000001-470E-4AA5-9042-6D52C742EF11}"/>
            </c:ext>
          </c:extLst>
        </c:ser>
        <c:ser>
          <c:idx val="2"/>
          <c:order val="2"/>
          <c:tx>
            <c:v>Mn</c:v>
          </c:tx>
          <c:spPr>
            <a:ln w="25400" cap="rnd">
              <a:noFill/>
              <a:round/>
            </a:ln>
            <a:effectLst/>
          </c:spPr>
          <c:marker>
            <c:symbol val="circle"/>
            <c:size val="10"/>
            <c:spPr>
              <a:solidFill>
                <a:schemeClr val="accent6">
                  <a:lumMod val="75000"/>
                  <a:alpha val="92000"/>
                </a:schemeClr>
              </a:solidFill>
              <a:ln w="9525">
                <a:solidFill>
                  <a:schemeClr val="accent3"/>
                </a:solidFill>
                <a:bevel/>
              </a:ln>
              <a:effectLst/>
            </c:spPr>
          </c:marker>
          <c:xVal>
            <c:numRef>
              <c:f>'[ICP results.xlsx]T-series'!$A$14:$A$17</c:f>
              <c:numCache>
                <c:formatCode>General</c:formatCode>
                <c:ptCount val="4"/>
                <c:pt idx="0">
                  <c:v>0</c:v>
                </c:pt>
                <c:pt idx="1">
                  <c:v>5</c:v>
                </c:pt>
                <c:pt idx="2">
                  <c:v>10</c:v>
                </c:pt>
                <c:pt idx="3">
                  <c:v>15</c:v>
                </c:pt>
              </c:numCache>
            </c:numRef>
          </c:xVal>
          <c:yVal>
            <c:numRef>
              <c:f>'[ICP results.xlsx]T-series'!$E$2:$E$5</c:f>
              <c:numCache>
                <c:formatCode>General</c:formatCode>
                <c:ptCount val="4"/>
                <c:pt idx="0">
                  <c:v>1.4E-2</c:v>
                </c:pt>
                <c:pt idx="1">
                  <c:v>0.14499999999999999</c:v>
                </c:pt>
                <c:pt idx="2">
                  <c:v>0.13900000000000001</c:v>
                </c:pt>
                <c:pt idx="3">
                  <c:v>0.156</c:v>
                </c:pt>
              </c:numCache>
            </c:numRef>
          </c:yVal>
          <c:smooth val="0"/>
          <c:extLst>
            <c:ext xmlns:c16="http://schemas.microsoft.com/office/drawing/2014/chart" uri="{C3380CC4-5D6E-409C-BE32-E72D297353CC}">
              <c16:uniqueId val="{00000002-470E-4AA5-9042-6D52C742EF11}"/>
            </c:ext>
          </c:extLst>
        </c:ser>
        <c:dLbls>
          <c:showLegendKey val="0"/>
          <c:showVal val="0"/>
          <c:showCatName val="0"/>
          <c:showSerName val="0"/>
          <c:showPercent val="0"/>
          <c:showBubbleSize val="0"/>
        </c:dLbls>
        <c:axId val="-2069953088"/>
        <c:axId val="-2070800240"/>
      </c:scatterChart>
      <c:valAx>
        <c:axId val="-2069953088"/>
        <c:scaling>
          <c:orientation val="minMax"/>
          <c:max val="15"/>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TiO</a:t>
                </a:r>
                <a:r>
                  <a:rPr lang="en-GB" baseline="-25000"/>
                  <a:t>2</a:t>
                </a:r>
                <a:r>
                  <a:rPr lang="en-GB"/>
                  <a:t> wt% in mould powders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070800240"/>
        <c:crosses val="autoZero"/>
        <c:crossBetween val="midCat"/>
        <c:majorUnit val="5"/>
      </c:valAx>
      <c:valAx>
        <c:axId val="-2070800240"/>
        <c:scaling>
          <c:orientation val="minMax"/>
          <c:max val="0.16"/>
          <c:min val="0"/>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Al,B and Mn wt % in steel</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069953088"/>
        <c:crosses val="autoZero"/>
        <c:crossBetween val="midCat"/>
        <c:majorUnit val="0.05"/>
      </c:valAx>
      <c:spPr>
        <a:noFill/>
        <a:ln>
          <a:noFill/>
        </a:ln>
        <a:effectLst/>
      </c:spPr>
    </c:plotArea>
    <c:legend>
      <c:legendPos val="t"/>
      <c:layout>
        <c:manualLayout>
          <c:xMode val="edge"/>
          <c:yMode val="edge"/>
          <c:x val="0.38822658755141098"/>
          <c:y val="2.6595744680851099E-2"/>
          <c:w val="0.25959657707908201"/>
          <c:h val="9.0884500474674695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518564525861"/>
          <c:y val="5.4308311957960403E-2"/>
          <c:w val="0.83248272330414597"/>
          <c:h val="0.73117676908778895"/>
        </c:manualLayout>
      </c:layout>
      <c:scatterChart>
        <c:scatterStyle val="lineMarker"/>
        <c:varyColors val="0"/>
        <c:ser>
          <c:idx val="2"/>
          <c:order val="0"/>
          <c:tx>
            <c:v> C/A=1.2 </c:v>
          </c:tx>
          <c:spPr>
            <a:ln w="19050" cap="rnd">
              <a:solidFill>
                <a:schemeClr val="accent3"/>
              </a:solidFill>
              <a:round/>
            </a:ln>
            <a:effectLst/>
          </c:spPr>
          <c:marker>
            <c:symbol val="none"/>
          </c:marker>
          <c:xVal>
            <c:numRef>
              <c:f>MP!$F$8:$F$9</c:f>
              <c:numCache>
                <c:formatCode>General</c:formatCode>
                <c:ptCount val="2"/>
                <c:pt idx="0">
                  <c:v>5</c:v>
                </c:pt>
                <c:pt idx="1">
                  <c:v>10</c:v>
                </c:pt>
              </c:numCache>
            </c:numRef>
          </c:xVal>
          <c:yVal>
            <c:numRef>
              <c:f>MP!$E$8:$E$9</c:f>
              <c:numCache>
                <c:formatCode>General</c:formatCode>
                <c:ptCount val="2"/>
                <c:pt idx="0">
                  <c:v>3.6</c:v>
                </c:pt>
                <c:pt idx="1">
                  <c:v>3</c:v>
                </c:pt>
              </c:numCache>
            </c:numRef>
          </c:yVal>
          <c:smooth val="0"/>
          <c:extLst>
            <c:ext xmlns:c16="http://schemas.microsoft.com/office/drawing/2014/chart" uri="{C3380CC4-5D6E-409C-BE32-E72D297353CC}">
              <c16:uniqueId val="{00000000-50D6-46C7-913B-BED624E4377D}"/>
            </c:ext>
          </c:extLst>
        </c:ser>
        <c:ser>
          <c:idx val="0"/>
          <c:order val="1"/>
          <c:tx>
            <c:v> C/A=3.3</c:v>
          </c:tx>
          <c:spPr>
            <a:ln w="19050" cap="rnd">
              <a:solidFill>
                <a:schemeClr val="accent1"/>
              </a:solidFill>
              <a:round/>
            </a:ln>
            <a:effectLst/>
          </c:spPr>
          <c:marker>
            <c:symbol val="none"/>
          </c:marker>
          <c:xVal>
            <c:numRef>
              <c:f>MP!$F$2:$F$4</c:f>
              <c:numCache>
                <c:formatCode>General</c:formatCode>
                <c:ptCount val="3"/>
                <c:pt idx="0">
                  <c:v>0</c:v>
                </c:pt>
                <c:pt idx="1">
                  <c:v>5</c:v>
                </c:pt>
                <c:pt idx="2">
                  <c:v>15</c:v>
                </c:pt>
              </c:numCache>
            </c:numRef>
          </c:xVal>
          <c:yVal>
            <c:numRef>
              <c:f>MP!$E$2:$E$4</c:f>
              <c:numCache>
                <c:formatCode>General</c:formatCode>
                <c:ptCount val="3"/>
                <c:pt idx="0">
                  <c:v>84.8</c:v>
                </c:pt>
                <c:pt idx="1">
                  <c:v>70</c:v>
                </c:pt>
                <c:pt idx="2">
                  <c:v>0.7</c:v>
                </c:pt>
              </c:numCache>
            </c:numRef>
          </c:yVal>
          <c:smooth val="0"/>
          <c:extLst>
            <c:ext xmlns:c16="http://schemas.microsoft.com/office/drawing/2014/chart" uri="{C3380CC4-5D6E-409C-BE32-E72D297353CC}">
              <c16:uniqueId val="{00000001-50D6-46C7-913B-BED624E4377D}"/>
            </c:ext>
          </c:extLst>
        </c:ser>
        <c:ser>
          <c:idx val="1"/>
          <c:order val="2"/>
          <c:tx>
            <c:v>C/A=5.5</c:v>
          </c:tx>
          <c:spPr>
            <a:ln w="19050" cap="rnd">
              <a:solidFill>
                <a:schemeClr val="accent2"/>
              </a:solidFill>
              <a:round/>
            </a:ln>
            <a:effectLst/>
          </c:spPr>
          <c:marker>
            <c:symbol val="none"/>
          </c:marker>
          <c:xVal>
            <c:numRef>
              <c:f>MP!$F$5:$F$7</c:f>
              <c:numCache>
                <c:formatCode>General</c:formatCode>
                <c:ptCount val="3"/>
                <c:pt idx="0">
                  <c:v>0</c:v>
                </c:pt>
                <c:pt idx="1">
                  <c:v>5</c:v>
                </c:pt>
                <c:pt idx="2">
                  <c:v>15</c:v>
                </c:pt>
              </c:numCache>
            </c:numRef>
          </c:xVal>
          <c:yVal>
            <c:numRef>
              <c:f>MP!$E$5:$E$7</c:f>
              <c:numCache>
                <c:formatCode>General</c:formatCode>
                <c:ptCount val="3"/>
                <c:pt idx="0">
                  <c:v>74.400000000000006</c:v>
                </c:pt>
                <c:pt idx="1">
                  <c:v>69</c:v>
                </c:pt>
                <c:pt idx="2">
                  <c:v>22</c:v>
                </c:pt>
              </c:numCache>
            </c:numRef>
          </c:yVal>
          <c:smooth val="0"/>
          <c:extLst>
            <c:ext xmlns:c16="http://schemas.microsoft.com/office/drawing/2014/chart" uri="{C3380CC4-5D6E-409C-BE32-E72D297353CC}">
              <c16:uniqueId val="{00000002-50D6-46C7-913B-BED624E4377D}"/>
            </c:ext>
          </c:extLst>
        </c:ser>
        <c:dLbls>
          <c:showLegendKey val="0"/>
          <c:showVal val="0"/>
          <c:showCatName val="0"/>
          <c:showSerName val="0"/>
          <c:showPercent val="0"/>
          <c:showBubbleSize val="0"/>
        </c:dLbls>
        <c:axId val="-2113830656"/>
        <c:axId val="-2113825616"/>
      </c:scatterChart>
      <c:valAx>
        <c:axId val="-2113830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B2O3 content</a:t>
                </a:r>
              </a:p>
            </c:rich>
          </c:tx>
          <c:layout>
            <c:manualLayout>
              <c:xMode val="edge"/>
              <c:yMode val="edge"/>
              <c:x val="0.46789297828434701"/>
              <c:y val="0.875416079869088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113825616"/>
        <c:crosses val="autoZero"/>
        <c:crossBetween val="midCat"/>
      </c:valAx>
      <c:valAx>
        <c:axId val="-2113825616"/>
        <c:scaling>
          <c:orientation val="minMax"/>
          <c:max val="100"/>
        </c:scaling>
        <c:delete val="0"/>
        <c:axPos val="l"/>
        <c:title>
          <c:tx>
            <c:rich>
              <a:bodyPr rot="-5400000" spcFirstLastPara="1" vertOverflow="ellipsis" vert="horz" wrap="square" anchor="ctr" anchorCtr="1"/>
              <a:lstStyle/>
              <a:p>
                <a:pPr algn="ctr" rtl="0">
                  <a:defRPr sz="1000" b="0" i="0" u="none" strike="noStrike" kern="1200" baseline="0">
                    <a:solidFill>
                      <a:schemeClr val="tx1">
                        <a:lumMod val="65000"/>
                        <a:lumOff val="35000"/>
                      </a:schemeClr>
                    </a:solidFill>
                    <a:latin typeface="+mn-lt"/>
                    <a:ea typeface="+mn-ea"/>
                    <a:cs typeface="+mn-cs"/>
                  </a:defRPr>
                </a:pPr>
                <a:r>
                  <a:rPr lang="en-GB"/>
                  <a:t>% Crystallinity</a:t>
                </a:r>
              </a:p>
              <a:p>
                <a:pPr algn="ctr" rtl="0">
                  <a:defRPr/>
                </a:pPr>
                <a:endParaRPr lang="en-GB"/>
              </a:p>
            </c:rich>
          </c:tx>
          <c:layout>
            <c:manualLayout>
              <c:xMode val="edge"/>
              <c:yMode val="edge"/>
              <c:x val="9.8970243014536189E-4"/>
              <c:y val="0.20418665735904001"/>
            </c:manualLayout>
          </c:layout>
          <c:overlay val="0"/>
          <c:spPr>
            <a:noFill/>
            <a:ln>
              <a:noFill/>
            </a:ln>
            <a:effectLst/>
          </c:spPr>
          <c:txPr>
            <a:bodyPr rot="-5400000" spcFirstLastPara="1" vertOverflow="ellipsis" vert="horz" wrap="square" anchor="ctr" anchorCtr="1"/>
            <a:lstStyle/>
            <a:p>
              <a:pPr algn="ctr" rtl="0">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113830656"/>
        <c:crosses val="autoZero"/>
        <c:crossBetween val="midCat"/>
        <c:majorUnit val="20"/>
      </c:valAx>
      <c:spPr>
        <a:noFill/>
        <a:ln>
          <a:noFill/>
        </a:ln>
        <a:effectLst/>
      </c:spPr>
    </c:plotArea>
    <c:legend>
      <c:legendPos val="r"/>
      <c:layout>
        <c:manualLayout>
          <c:xMode val="edge"/>
          <c:yMode val="edge"/>
          <c:x val="0.158224588288988"/>
          <c:y val="3.2155744178810701E-3"/>
          <c:w val="0.84177535915727697"/>
          <c:h val="0.11691095134847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MP!$G$2:$G$9</c:f>
              <c:numCache>
                <c:formatCode>General</c:formatCode>
                <c:ptCount val="8"/>
                <c:pt idx="0">
                  <c:v>100</c:v>
                </c:pt>
                <c:pt idx="1">
                  <c:v>100</c:v>
                </c:pt>
                <c:pt idx="2">
                  <c:v>0</c:v>
                </c:pt>
                <c:pt idx="3">
                  <c:v>100</c:v>
                </c:pt>
                <c:pt idx="4">
                  <c:v>100</c:v>
                </c:pt>
                <c:pt idx="5">
                  <c:v>50</c:v>
                </c:pt>
                <c:pt idx="6">
                  <c:v>0</c:v>
                </c:pt>
                <c:pt idx="7">
                  <c:v>0</c:v>
                </c:pt>
              </c:numCache>
            </c:numRef>
          </c:xVal>
          <c:yVal>
            <c:numRef>
              <c:f>MP!$E$2:$E$9</c:f>
              <c:numCache>
                <c:formatCode>General</c:formatCode>
                <c:ptCount val="8"/>
                <c:pt idx="0">
                  <c:v>84.8</c:v>
                </c:pt>
                <c:pt idx="1">
                  <c:v>70</c:v>
                </c:pt>
                <c:pt idx="2">
                  <c:v>0.7</c:v>
                </c:pt>
                <c:pt idx="3">
                  <c:v>74.400000000000006</c:v>
                </c:pt>
                <c:pt idx="4">
                  <c:v>69</c:v>
                </c:pt>
                <c:pt idx="5">
                  <c:v>22</c:v>
                </c:pt>
                <c:pt idx="6">
                  <c:v>3.6</c:v>
                </c:pt>
                <c:pt idx="7">
                  <c:v>3</c:v>
                </c:pt>
              </c:numCache>
            </c:numRef>
          </c:yVal>
          <c:smooth val="0"/>
          <c:extLst>
            <c:ext xmlns:c16="http://schemas.microsoft.com/office/drawing/2014/chart" uri="{C3380CC4-5D6E-409C-BE32-E72D297353CC}">
              <c16:uniqueId val="{00000000-7324-484F-9349-3EC5E9C644BC}"/>
            </c:ext>
          </c:extLst>
        </c:ser>
        <c:dLbls>
          <c:showLegendKey val="0"/>
          <c:showVal val="0"/>
          <c:showCatName val="0"/>
          <c:showSerName val="0"/>
          <c:showPercent val="0"/>
          <c:showBubbleSize val="0"/>
        </c:dLbls>
        <c:axId val="-2091249216"/>
        <c:axId val="-2091206896"/>
      </c:scatterChart>
      <c:valAx>
        <c:axId val="-2091249216"/>
        <c:scaling>
          <c:orientation val="minMax"/>
          <c:max val="1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Calculated Crystallinity </a:t>
                </a:r>
              </a:p>
            </c:rich>
          </c:tx>
          <c:layout>
            <c:manualLayout>
              <c:xMode val="edge"/>
              <c:yMode val="edge"/>
              <c:x val="0.34055536360495398"/>
              <c:y val="0.876605424321959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091206896"/>
        <c:crosses val="autoZero"/>
        <c:crossBetween val="midCat"/>
      </c:valAx>
      <c:valAx>
        <c:axId val="-20912068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Measured Crystallinity</a:t>
                </a:r>
              </a:p>
            </c:rich>
          </c:tx>
          <c:layout>
            <c:manualLayout>
              <c:xMode val="edge"/>
              <c:yMode val="edge"/>
              <c:x val="3.6411784177424703E-2"/>
              <c:y val="7.5815020048150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091249216"/>
        <c:crosses val="autoZero"/>
        <c:crossBetween val="midCat"/>
        <c:majorUnit val="20"/>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1000"/>
      </a:pPr>
      <a:endParaRPr lang="en-US"/>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81714785651801"/>
          <c:y val="5.0925925925925902E-2"/>
          <c:w val="0.74128008623296004"/>
          <c:h val="0.74350320793234204"/>
        </c:manualLayout>
      </c:layout>
      <c:scatterChart>
        <c:scatterStyle val="lineMarker"/>
        <c:varyColors val="0"/>
        <c:ser>
          <c:idx val="2"/>
          <c:order val="0"/>
          <c:tx>
            <c:v>C/A=1.2</c:v>
          </c:tx>
          <c:spPr>
            <a:ln w="25400" cap="rnd">
              <a:noFill/>
              <a:round/>
            </a:ln>
            <a:effectLst/>
          </c:spPr>
          <c:marker>
            <c:symbol val="star"/>
            <c:size val="7"/>
            <c:spPr>
              <a:noFill/>
              <a:ln w="9525">
                <a:solidFill>
                  <a:schemeClr val="accent3"/>
                </a:solidFill>
              </a:ln>
              <a:effectLst/>
            </c:spPr>
          </c:marker>
          <c:xVal>
            <c:numRef>
              <c:f>'MP Cry.'!$V$29:$V$30</c:f>
              <c:numCache>
                <c:formatCode>General</c:formatCode>
                <c:ptCount val="2"/>
                <c:pt idx="0">
                  <c:v>5</c:v>
                </c:pt>
                <c:pt idx="1">
                  <c:v>10</c:v>
                </c:pt>
              </c:numCache>
            </c:numRef>
          </c:xVal>
          <c:yVal>
            <c:numRef>
              <c:f>'MP Cry.'!$S$33:$T$33</c:f>
              <c:numCache>
                <c:formatCode>General</c:formatCode>
                <c:ptCount val="2"/>
                <c:pt idx="0">
                  <c:v>1414</c:v>
                </c:pt>
                <c:pt idx="1">
                  <c:v>1046</c:v>
                </c:pt>
              </c:numCache>
            </c:numRef>
          </c:yVal>
          <c:smooth val="0"/>
          <c:extLst>
            <c:ext xmlns:c16="http://schemas.microsoft.com/office/drawing/2014/chart" uri="{C3380CC4-5D6E-409C-BE32-E72D297353CC}">
              <c16:uniqueId val="{00000000-BF1E-464D-976A-1A1511265A23}"/>
            </c:ext>
          </c:extLst>
        </c:ser>
        <c:ser>
          <c:idx val="0"/>
          <c:order val="1"/>
          <c:tx>
            <c:v>C/A=3.3</c:v>
          </c:tx>
          <c:spPr>
            <a:ln w="25400" cap="rnd">
              <a:noFill/>
              <a:round/>
            </a:ln>
            <a:effectLst/>
          </c:spPr>
          <c:marker>
            <c:symbol val="triangle"/>
            <c:size val="7"/>
            <c:spPr>
              <a:solidFill>
                <a:schemeClr val="accent1"/>
              </a:solidFill>
              <a:ln w="9525">
                <a:solidFill>
                  <a:schemeClr val="accent1"/>
                </a:solidFill>
              </a:ln>
              <a:effectLst/>
            </c:spPr>
          </c:marker>
          <c:xVal>
            <c:numRef>
              <c:f>'MP Cry.'!$G$2:$G$4</c:f>
              <c:numCache>
                <c:formatCode>General</c:formatCode>
                <c:ptCount val="3"/>
                <c:pt idx="0">
                  <c:v>0</c:v>
                </c:pt>
                <c:pt idx="1">
                  <c:v>5</c:v>
                </c:pt>
                <c:pt idx="2">
                  <c:v>15</c:v>
                </c:pt>
              </c:numCache>
            </c:numRef>
          </c:xVal>
          <c:yVal>
            <c:numRef>
              <c:f>'MP Cry.'!$M$33:$O$33</c:f>
              <c:numCache>
                <c:formatCode>General</c:formatCode>
                <c:ptCount val="3"/>
                <c:pt idx="0">
                  <c:v>1193.8499999999999</c:v>
                </c:pt>
                <c:pt idx="1">
                  <c:v>1239.8499999999999</c:v>
                </c:pt>
                <c:pt idx="2">
                  <c:v>874.84999999999957</c:v>
                </c:pt>
              </c:numCache>
            </c:numRef>
          </c:yVal>
          <c:smooth val="0"/>
          <c:extLst>
            <c:ext xmlns:c16="http://schemas.microsoft.com/office/drawing/2014/chart" uri="{C3380CC4-5D6E-409C-BE32-E72D297353CC}">
              <c16:uniqueId val="{00000001-BF1E-464D-976A-1A1511265A23}"/>
            </c:ext>
          </c:extLst>
        </c:ser>
        <c:ser>
          <c:idx val="1"/>
          <c:order val="2"/>
          <c:tx>
            <c:v>C/A=5.5</c:v>
          </c:tx>
          <c:spPr>
            <a:ln w="25400" cap="rnd">
              <a:noFill/>
              <a:round/>
            </a:ln>
            <a:effectLst/>
          </c:spPr>
          <c:marker>
            <c:symbol val="square"/>
            <c:size val="7"/>
            <c:spPr>
              <a:solidFill>
                <a:schemeClr val="accent2"/>
              </a:solidFill>
              <a:ln w="9525">
                <a:solidFill>
                  <a:schemeClr val="accent2"/>
                </a:solidFill>
              </a:ln>
              <a:effectLst/>
            </c:spPr>
          </c:marker>
          <c:xVal>
            <c:numRef>
              <c:f>'MP Cry.'!$G$2:$G$4</c:f>
              <c:numCache>
                <c:formatCode>General</c:formatCode>
                <c:ptCount val="3"/>
                <c:pt idx="0">
                  <c:v>0</c:v>
                </c:pt>
                <c:pt idx="1">
                  <c:v>5</c:v>
                </c:pt>
                <c:pt idx="2">
                  <c:v>15</c:v>
                </c:pt>
              </c:numCache>
            </c:numRef>
          </c:xVal>
          <c:yVal>
            <c:numRef>
              <c:f>'MP Cry.'!$P$33:$R$33</c:f>
              <c:numCache>
                <c:formatCode>General</c:formatCode>
                <c:ptCount val="3"/>
                <c:pt idx="0">
                  <c:v>1279.8499999999999</c:v>
                </c:pt>
                <c:pt idx="1">
                  <c:v>1243.8499999999999</c:v>
                </c:pt>
                <c:pt idx="2">
                  <c:v>1137.8499999999999</c:v>
                </c:pt>
              </c:numCache>
            </c:numRef>
          </c:yVal>
          <c:smooth val="0"/>
          <c:extLst>
            <c:ext xmlns:c16="http://schemas.microsoft.com/office/drawing/2014/chart" uri="{C3380CC4-5D6E-409C-BE32-E72D297353CC}">
              <c16:uniqueId val="{00000002-BF1E-464D-976A-1A1511265A23}"/>
            </c:ext>
          </c:extLst>
        </c:ser>
        <c:dLbls>
          <c:showLegendKey val="0"/>
          <c:showVal val="0"/>
          <c:showCatName val="0"/>
          <c:showSerName val="0"/>
          <c:showPercent val="0"/>
          <c:showBubbleSize val="0"/>
        </c:dLbls>
        <c:axId val="-2071597392"/>
        <c:axId val="-2090273840"/>
      </c:scatterChart>
      <c:valAx>
        <c:axId val="-2071597392"/>
        <c:scaling>
          <c:orientation val="minMax"/>
          <c:max val="2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C/A ratio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90273840"/>
        <c:crosses val="autoZero"/>
        <c:crossBetween val="midCat"/>
      </c:valAx>
      <c:valAx>
        <c:axId val="-2090273840"/>
        <c:scaling>
          <c:orientation val="minMax"/>
          <c:min val="6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Melting Temperature (</a:t>
                </a:r>
                <a:r>
                  <a:rPr lang="en-GB" baseline="30000"/>
                  <a:t>o</a:t>
                </a:r>
                <a:r>
                  <a:rPr lang="en-GB"/>
                  <a:t>C)</a:t>
                </a:r>
              </a:p>
            </c:rich>
          </c:tx>
          <c:layout>
            <c:manualLayout>
              <c:xMode val="edge"/>
              <c:yMode val="edge"/>
              <c:x val="1.9075800676152901E-2"/>
              <c:y val="8.3265319733392296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71597392"/>
        <c:crosses val="autoZero"/>
        <c:crossBetween val="midCat"/>
        <c:majorUnit val="200"/>
      </c:valAx>
      <c:spPr>
        <a:noFill/>
        <a:ln>
          <a:noFill/>
        </a:ln>
        <a:effectLst/>
      </c:spPr>
    </c:plotArea>
    <c:legend>
      <c:legendPos val="r"/>
      <c:layout>
        <c:manualLayout>
          <c:xMode val="edge"/>
          <c:yMode val="edge"/>
          <c:x val="0.80427879603958796"/>
          <c:y val="3.7815283677152798E-3"/>
          <c:w val="0.17738939827755301"/>
          <c:h val="0.251303651892639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93954204000362"/>
          <c:y val="0.111074715660542"/>
          <c:w val="0.78131701865602632"/>
          <c:h val="0.77003536543206097"/>
        </c:manualLayout>
      </c:layout>
      <c:scatterChart>
        <c:scatterStyle val="lineMarker"/>
        <c:varyColors val="0"/>
        <c:ser>
          <c:idx val="0"/>
          <c:order val="0"/>
          <c:tx>
            <c:v>C/A=1.2</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'IPT-CA-B2O3'!$T$10:$T$11</c:f>
              <c:numCache>
                <c:formatCode>General</c:formatCode>
                <c:ptCount val="2"/>
                <c:pt idx="0">
                  <c:v>5</c:v>
                </c:pt>
                <c:pt idx="1">
                  <c:v>10</c:v>
                </c:pt>
              </c:numCache>
            </c:numRef>
          </c:xVal>
          <c:yVal>
            <c:numRef>
              <c:f>'IPT-CA-B2O3'!$K$9:$K$10</c:f>
              <c:numCache>
                <c:formatCode>General</c:formatCode>
                <c:ptCount val="2"/>
                <c:pt idx="0">
                  <c:v>1.905999999999999</c:v>
                </c:pt>
                <c:pt idx="1">
                  <c:v>1.7889999999999999</c:v>
                </c:pt>
              </c:numCache>
            </c:numRef>
          </c:yVal>
          <c:smooth val="0"/>
          <c:extLst>
            <c:ext xmlns:c16="http://schemas.microsoft.com/office/drawing/2014/chart" uri="{C3380CC4-5D6E-409C-BE32-E72D297353CC}">
              <c16:uniqueId val="{00000000-2DB5-4537-A77B-A758753B4EB9}"/>
            </c:ext>
          </c:extLst>
        </c:ser>
        <c:ser>
          <c:idx val="1"/>
          <c:order val="1"/>
          <c:tx>
            <c:v>C/A=3.3</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'IPT-CA-B2O3'!$I$3:$I$5</c:f>
              <c:numCache>
                <c:formatCode>General</c:formatCode>
                <c:ptCount val="3"/>
                <c:pt idx="0">
                  <c:v>0</c:v>
                </c:pt>
                <c:pt idx="1">
                  <c:v>5</c:v>
                </c:pt>
                <c:pt idx="2">
                  <c:v>15</c:v>
                </c:pt>
              </c:numCache>
            </c:numRef>
          </c:xVal>
          <c:yVal>
            <c:numRef>
              <c:f>'IPT-CA-B2O3'!$R$3:$R$5</c:f>
              <c:numCache>
                <c:formatCode>General</c:formatCode>
                <c:ptCount val="3"/>
                <c:pt idx="0">
                  <c:v>5.851</c:v>
                </c:pt>
                <c:pt idx="1">
                  <c:v>3.6970000000000001</c:v>
                </c:pt>
                <c:pt idx="2">
                  <c:v>3.2040000000000002</c:v>
                </c:pt>
              </c:numCache>
            </c:numRef>
          </c:yVal>
          <c:smooth val="0"/>
          <c:extLst>
            <c:ext xmlns:c16="http://schemas.microsoft.com/office/drawing/2014/chart" uri="{C3380CC4-5D6E-409C-BE32-E72D297353CC}">
              <c16:uniqueId val="{00000001-2DB5-4537-A77B-A758753B4EB9}"/>
            </c:ext>
          </c:extLst>
        </c:ser>
        <c:ser>
          <c:idx val="2"/>
          <c:order val="2"/>
          <c:tx>
            <c:v>C/A=5.5</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'IPT-CA-B2O3'!$I$3:$I$5</c:f>
              <c:numCache>
                <c:formatCode>General</c:formatCode>
                <c:ptCount val="3"/>
                <c:pt idx="0">
                  <c:v>0</c:v>
                </c:pt>
                <c:pt idx="1">
                  <c:v>5</c:v>
                </c:pt>
                <c:pt idx="2">
                  <c:v>15</c:v>
                </c:pt>
              </c:numCache>
            </c:numRef>
          </c:xVal>
          <c:yVal>
            <c:numRef>
              <c:f>'IPT-CA-B2O3'!$R$6:$R$8</c:f>
              <c:numCache>
                <c:formatCode>General</c:formatCode>
                <c:ptCount val="3"/>
                <c:pt idx="0">
                  <c:v>5.0839999999999996</c:v>
                </c:pt>
                <c:pt idx="1">
                  <c:v>3.8620000000000001</c:v>
                </c:pt>
                <c:pt idx="2">
                  <c:v>2.1059999999999999</c:v>
                </c:pt>
              </c:numCache>
            </c:numRef>
          </c:yVal>
          <c:smooth val="0"/>
          <c:extLst>
            <c:ext xmlns:c16="http://schemas.microsoft.com/office/drawing/2014/chart" uri="{C3380CC4-5D6E-409C-BE32-E72D297353CC}">
              <c16:uniqueId val="{00000002-2DB5-4537-A77B-A758753B4EB9}"/>
            </c:ext>
          </c:extLst>
        </c:ser>
        <c:dLbls>
          <c:showLegendKey val="0"/>
          <c:showVal val="0"/>
          <c:showCatName val="0"/>
          <c:showSerName val="0"/>
          <c:showPercent val="0"/>
          <c:showBubbleSize val="0"/>
        </c:dLbls>
        <c:axId val="-2066591664"/>
        <c:axId val="-2066585328"/>
      </c:scatterChart>
      <c:valAx>
        <c:axId val="-20665916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baseline="0">
                    <a:effectLst/>
                    <a:latin typeface="Times New Roman" panose="02020603050405020304" pitchFamily="18" charset="0"/>
                    <a:cs typeface="Times New Roman" panose="02020603050405020304" pitchFamily="18" charset="0"/>
                  </a:rPr>
                  <a:t>B</a:t>
                </a:r>
                <a:r>
                  <a:rPr lang="en-GB" sz="1000" b="0" i="0" u="none" strike="noStrike" baseline="-25000">
                    <a:effectLst/>
                    <a:latin typeface="Times New Roman" panose="02020603050405020304" pitchFamily="18" charset="0"/>
                    <a:cs typeface="Times New Roman" panose="02020603050405020304" pitchFamily="18" charset="0"/>
                  </a:rPr>
                  <a:t>2</a:t>
                </a:r>
                <a:r>
                  <a:rPr lang="en-GB" sz="1000" b="0" i="0" u="none" strike="noStrike" baseline="0">
                    <a:effectLst/>
                    <a:latin typeface="Times New Roman" panose="02020603050405020304" pitchFamily="18" charset="0"/>
                    <a:cs typeface="Times New Roman" panose="02020603050405020304" pitchFamily="18" charset="0"/>
                  </a:rPr>
                  <a:t>O</a:t>
                </a:r>
                <a:r>
                  <a:rPr lang="en-GB" sz="1000" b="0" i="0" u="none" strike="noStrike" baseline="-25000">
                    <a:effectLst/>
                    <a:latin typeface="Times New Roman" panose="02020603050405020304" pitchFamily="18" charset="0"/>
                    <a:cs typeface="Times New Roman" panose="02020603050405020304" pitchFamily="18" charset="0"/>
                  </a:rPr>
                  <a:t>3</a:t>
                </a:r>
                <a:r>
                  <a:rPr lang="en-GB" sz="1000" b="0" i="0" u="none" strike="noStrike" baseline="0">
                    <a:effectLst/>
                    <a:latin typeface="Times New Roman" panose="02020603050405020304" pitchFamily="18" charset="0"/>
                    <a:cs typeface="Times New Roman" panose="02020603050405020304" pitchFamily="18" charset="0"/>
                  </a:rPr>
                  <a:t> content</a:t>
                </a:r>
                <a:endParaRPr lang="en-GB" sz="10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066585328"/>
        <c:crosses val="autoZero"/>
        <c:crossBetween val="midCat"/>
      </c:valAx>
      <c:valAx>
        <c:axId val="-2066585328"/>
        <c:scaling>
          <c:orientation val="minMax"/>
          <c:min val="1.5"/>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GB" sz="1000" b="0" i="0" baseline="0">
                    <a:effectLst/>
                    <a:latin typeface="Times New Roman" panose="02020603050405020304" pitchFamily="18" charset="0"/>
                    <a:cs typeface="Times New Roman" panose="02020603050405020304" pitchFamily="18" charset="0"/>
                  </a:rPr>
                  <a:t>Viscosity [d Pas]</a:t>
                </a:r>
                <a:endParaRPr lang="en-GB" sz="1000">
                  <a:effectLst/>
                  <a:latin typeface="Times New Roman" panose="02020603050405020304" pitchFamily="18" charset="0"/>
                  <a:cs typeface="Times New Roman" panose="02020603050405020304" pitchFamily="18" charset="0"/>
                </a:endParaRPr>
              </a:p>
            </c:rich>
          </c:tx>
          <c:layout>
            <c:manualLayout>
              <c:xMode val="edge"/>
              <c:yMode val="edge"/>
              <c:x val="1.1174745076128E-2"/>
              <c:y val="0.229871134638477"/>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066591664"/>
        <c:crosses val="autoZero"/>
        <c:crossBetween val="midCat"/>
        <c:majorUnit val="1"/>
      </c:valAx>
      <c:spPr>
        <a:noFill/>
        <a:ln>
          <a:noFill/>
        </a:ln>
        <a:effectLst/>
      </c:spPr>
    </c:plotArea>
    <c:legend>
      <c:legendPos val="r"/>
      <c:layout>
        <c:manualLayout>
          <c:xMode val="edge"/>
          <c:yMode val="edge"/>
          <c:x val="0.79310917719066798"/>
          <c:y val="3.3832092514321302E-2"/>
          <c:w val="0.17563685636856399"/>
          <c:h val="0.3015853018372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962673424226293E-2"/>
          <c:y val="5.7971014492753603E-2"/>
          <c:w val="0.86393781962821703"/>
          <c:h val="0.78756995631137205"/>
        </c:manualLayout>
      </c:layout>
      <c:scatterChart>
        <c:scatterStyle val="smoothMarker"/>
        <c:varyColors val="0"/>
        <c:ser>
          <c:idx val="0"/>
          <c:order val="0"/>
          <c:tx>
            <c:v>P1 (C/A=3.3, B2O3=0)</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'IPT-CA-B2O3'!$P$3:$P$5</c:f>
              <c:numCache>
                <c:formatCode>General</c:formatCode>
                <c:ptCount val="3"/>
                <c:pt idx="0">
                  <c:v>1300</c:v>
                </c:pt>
                <c:pt idx="1">
                  <c:v>1400</c:v>
                </c:pt>
                <c:pt idx="2">
                  <c:v>1500</c:v>
                </c:pt>
              </c:numCache>
            </c:numRef>
          </c:xVal>
          <c:yVal>
            <c:numRef>
              <c:f>('IPT-CA-B2O3'!$R$3,'IPT-CA-B2O3'!$S$3,'IPT-CA-B2O3'!$T$3)</c:f>
              <c:numCache>
                <c:formatCode>General</c:formatCode>
                <c:ptCount val="3"/>
                <c:pt idx="0">
                  <c:v>5.851</c:v>
                </c:pt>
                <c:pt idx="1">
                  <c:v>1.327</c:v>
                </c:pt>
                <c:pt idx="2">
                  <c:v>0.44500000000000001</c:v>
                </c:pt>
              </c:numCache>
            </c:numRef>
          </c:yVal>
          <c:smooth val="1"/>
          <c:extLst>
            <c:ext xmlns:c16="http://schemas.microsoft.com/office/drawing/2014/chart" uri="{C3380CC4-5D6E-409C-BE32-E72D297353CC}">
              <c16:uniqueId val="{00000000-FD8C-41EB-8263-33563C6174EC}"/>
            </c:ext>
          </c:extLst>
        </c:ser>
        <c:ser>
          <c:idx val="1"/>
          <c:order val="1"/>
          <c:tx>
            <c:v>P2 (C/A=3.3, B2O3=5)</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'IPT-CA-B2O3'!$P$3:$P$5</c:f>
              <c:numCache>
                <c:formatCode>General</c:formatCode>
                <c:ptCount val="3"/>
                <c:pt idx="0">
                  <c:v>1300</c:v>
                </c:pt>
                <c:pt idx="1">
                  <c:v>1400</c:v>
                </c:pt>
                <c:pt idx="2">
                  <c:v>1500</c:v>
                </c:pt>
              </c:numCache>
            </c:numRef>
          </c:xVal>
          <c:yVal>
            <c:numRef>
              <c:f>('IPT-CA-B2O3'!$R$4,'IPT-CA-B2O3'!$S$4,'IPT-CA-B2O3'!$T$4)</c:f>
              <c:numCache>
                <c:formatCode>General</c:formatCode>
                <c:ptCount val="3"/>
                <c:pt idx="0">
                  <c:v>3.6970000000000001</c:v>
                </c:pt>
                <c:pt idx="1">
                  <c:v>0.99299999999999999</c:v>
                </c:pt>
                <c:pt idx="2">
                  <c:v>0.372</c:v>
                </c:pt>
              </c:numCache>
            </c:numRef>
          </c:yVal>
          <c:smooth val="1"/>
          <c:extLst>
            <c:ext xmlns:c16="http://schemas.microsoft.com/office/drawing/2014/chart" uri="{C3380CC4-5D6E-409C-BE32-E72D297353CC}">
              <c16:uniqueId val="{00000001-FD8C-41EB-8263-33563C6174EC}"/>
            </c:ext>
          </c:extLst>
        </c:ser>
        <c:ser>
          <c:idx val="2"/>
          <c:order val="2"/>
          <c:tx>
            <c:v>P3 (C/A=3.3, B2O3=15)</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'IPT-CA-B2O3'!$P$3:$P$5</c:f>
              <c:numCache>
                <c:formatCode>General</c:formatCode>
                <c:ptCount val="3"/>
                <c:pt idx="0">
                  <c:v>1300</c:v>
                </c:pt>
                <c:pt idx="1">
                  <c:v>1400</c:v>
                </c:pt>
                <c:pt idx="2">
                  <c:v>1500</c:v>
                </c:pt>
              </c:numCache>
            </c:numRef>
          </c:xVal>
          <c:yVal>
            <c:numRef>
              <c:f>('IPT-CA-B2O3'!$R$5,'IPT-CA-B2O3'!$S$5,'IPT-CA-B2O3'!$T$5)</c:f>
              <c:numCache>
                <c:formatCode>General</c:formatCode>
                <c:ptCount val="3"/>
                <c:pt idx="0">
                  <c:v>3.2040000000000002</c:v>
                </c:pt>
                <c:pt idx="1">
                  <c:v>1.087</c:v>
                </c:pt>
                <c:pt idx="2">
                  <c:v>0.46500000000000002</c:v>
                </c:pt>
              </c:numCache>
            </c:numRef>
          </c:yVal>
          <c:smooth val="1"/>
          <c:extLst>
            <c:ext xmlns:c16="http://schemas.microsoft.com/office/drawing/2014/chart" uri="{C3380CC4-5D6E-409C-BE32-E72D297353CC}">
              <c16:uniqueId val="{00000002-FD8C-41EB-8263-33563C6174EC}"/>
            </c:ext>
          </c:extLst>
        </c:ser>
        <c:ser>
          <c:idx val="3"/>
          <c:order val="3"/>
          <c:tx>
            <c:v>P4 (C/A=5.5, B2O3=0)</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'IPT-CA-B2O3'!$P$3:$P$5</c:f>
              <c:numCache>
                <c:formatCode>General</c:formatCode>
                <c:ptCount val="3"/>
                <c:pt idx="0">
                  <c:v>1300</c:v>
                </c:pt>
                <c:pt idx="1">
                  <c:v>1400</c:v>
                </c:pt>
                <c:pt idx="2">
                  <c:v>1500</c:v>
                </c:pt>
              </c:numCache>
            </c:numRef>
          </c:xVal>
          <c:yVal>
            <c:numRef>
              <c:f>('IPT-CA-B2O3'!$R$6,'IPT-CA-B2O3'!$S$6,'IPT-CA-B2O3'!$T$6)</c:f>
              <c:numCache>
                <c:formatCode>General</c:formatCode>
                <c:ptCount val="3"/>
                <c:pt idx="0">
                  <c:v>5.0839999999999996</c:v>
                </c:pt>
                <c:pt idx="1">
                  <c:v>1.1719999999999999</c:v>
                </c:pt>
                <c:pt idx="2">
                  <c:v>0.39100000000000001</c:v>
                </c:pt>
              </c:numCache>
            </c:numRef>
          </c:yVal>
          <c:smooth val="1"/>
          <c:extLst>
            <c:ext xmlns:c16="http://schemas.microsoft.com/office/drawing/2014/chart" uri="{C3380CC4-5D6E-409C-BE32-E72D297353CC}">
              <c16:uniqueId val="{00000003-FD8C-41EB-8263-33563C6174EC}"/>
            </c:ext>
          </c:extLst>
        </c:ser>
        <c:ser>
          <c:idx val="4"/>
          <c:order val="4"/>
          <c:tx>
            <c:v>P5 (C/A=5.5, B2O3=5)</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'IPT-CA-B2O3'!$P$3:$P$5</c:f>
              <c:numCache>
                <c:formatCode>General</c:formatCode>
                <c:ptCount val="3"/>
                <c:pt idx="0">
                  <c:v>1300</c:v>
                </c:pt>
                <c:pt idx="1">
                  <c:v>1400</c:v>
                </c:pt>
                <c:pt idx="2">
                  <c:v>1500</c:v>
                </c:pt>
              </c:numCache>
            </c:numRef>
          </c:xVal>
          <c:yVal>
            <c:numRef>
              <c:f>('IPT-CA-B2O3'!$R$7,'IPT-CA-B2O3'!$S$7,'IPT-CA-B2O3'!$T$7)</c:f>
              <c:numCache>
                <c:formatCode>General</c:formatCode>
                <c:ptCount val="3"/>
                <c:pt idx="0">
                  <c:v>3.8620000000000001</c:v>
                </c:pt>
                <c:pt idx="1">
                  <c:v>1.036</c:v>
                </c:pt>
                <c:pt idx="2">
                  <c:v>0.38</c:v>
                </c:pt>
              </c:numCache>
            </c:numRef>
          </c:yVal>
          <c:smooth val="1"/>
          <c:extLst>
            <c:ext xmlns:c16="http://schemas.microsoft.com/office/drawing/2014/chart" uri="{C3380CC4-5D6E-409C-BE32-E72D297353CC}">
              <c16:uniqueId val="{00000004-FD8C-41EB-8263-33563C6174EC}"/>
            </c:ext>
          </c:extLst>
        </c:ser>
        <c:ser>
          <c:idx val="5"/>
          <c:order val="5"/>
          <c:tx>
            <c:v>P6 (C/A=5.5, B2O3=15)</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'IPT-CA-B2O3'!$P$3:$P$5</c:f>
              <c:numCache>
                <c:formatCode>General</c:formatCode>
                <c:ptCount val="3"/>
                <c:pt idx="0">
                  <c:v>1300</c:v>
                </c:pt>
                <c:pt idx="1">
                  <c:v>1400</c:v>
                </c:pt>
                <c:pt idx="2">
                  <c:v>1500</c:v>
                </c:pt>
              </c:numCache>
            </c:numRef>
          </c:xVal>
          <c:yVal>
            <c:numRef>
              <c:f>('IPT-CA-B2O3'!$R$8,'IPT-CA-B2O3'!$S$8,'IPT-CA-B2O3'!$T$8)</c:f>
              <c:numCache>
                <c:formatCode>General</c:formatCode>
                <c:ptCount val="3"/>
                <c:pt idx="0">
                  <c:v>2.1059999999999999</c:v>
                </c:pt>
                <c:pt idx="1">
                  <c:v>0.71499999999999997</c:v>
                </c:pt>
                <c:pt idx="2">
                  <c:v>0.307</c:v>
                </c:pt>
              </c:numCache>
            </c:numRef>
          </c:yVal>
          <c:smooth val="1"/>
          <c:extLst>
            <c:ext xmlns:c16="http://schemas.microsoft.com/office/drawing/2014/chart" uri="{C3380CC4-5D6E-409C-BE32-E72D297353CC}">
              <c16:uniqueId val="{00000005-FD8C-41EB-8263-33563C6174EC}"/>
            </c:ext>
          </c:extLst>
        </c:ser>
        <c:ser>
          <c:idx val="6"/>
          <c:order val="6"/>
          <c:tx>
            <c:v>T1 (C/A=1.2, B2O3=5)</c:v>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'IPT-CA-B2O3'!$P$3:$P$5</c:f>
              <c:numCache>
                <c:formatCode>General</c:formatCode>
                <c:ptCount val="3"/>
                <c:pt idx="0">
                  <c:v>1300</c:v>
                </c:pt>
                <c:pt idx="1">
                  <c:v>1400</c:v>
                </c:pt>
                <c:pt idx="2">
                  <c:v>1500</c:v>
                </c:pt>
              </c:numCache>
            </c:numRef>
          </c:xVal>
          <c:yVal>
            <c:numRef>
              <c:f>('IPT-CA-B2O3'!$K$9,'IPT-CA-B2O3'!$M$9,'IPT-CA-B2O3'!$N$9)</c:f>
              <c:numCache>
                <c:formatCode>General</c:formatCode>
                <c:ptCount val="3"/>
                <c:pt idx="0">
                  <c:v>1.905999999999999</c:v>
                </c:pt>
                <c:pt idx="1">
                  <c:v>1.0680000000000001</c:v>
                </c:pt>
                <c:pt idx="2">
                  <c:v>0.64300000000000002</c:v>
                </c:pt>
              </c:numCache>
            </c:numRef>
          </c:yVal>
          <c:smooth val="1"/>
          <c:extLst>
            <c:ext xmlns:c16="http://schemas.microsoft.com/office/drawing/2014/chart" uri="{C3380CC4-5D6E-409C-BE32-E72D297353CC}">
              <c16:uniqueId val="{00000006-FD8C-41EB-8263-33563C6174EC}"/>
            </c:ext>
          </c:extLst>
        </c:ser>
        <c:ser>
          <c:idx val="7"/>
          <c:order val="7"/>
          <c:tx>
            <c:v>T6  (C/A=1.2, B2O3=10)</c:v>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'IPT-CA-B2O3'!$P$3:$P$5</c:f>
              <c:numCache>
                <c:formatCode>General</c:formatCode>
                <c:ptCount val="3"/>
                <c:pt idx="0">
                  <c:v>1300</c:v>
                </c:pt>
                <c:pt idx="1">
                  <c:v>1400</c:v>
                </c:pt>
                <c:pt idx="2">
                  <c:v>1500</c:v>
                </c:pt>
              </c:numCache>
            </c:numRef>
          </c:xVal>
          <c:yVal>
            <c:numRef>
              <c:f>('IPT-CA-B2O3'!$K$10,'IPT-CA-B2O3'!$M$10,'IPT-CA-B2O3'!$N$10)</c:f>
              <c:numCache>
                <c:formatCode>General</c:formatCode>
                <c:ptCount val="3"/>
                <c:pt idx="0">
                  <c:v>1.7889999999999999</c:v>
                </c:pt>
                <c:pt idx="1">
                  <c:v>1.016</c:v>
                </c:pt>
                <c:pt idx="2">
                  <c:v>0.61899999999999999</c:v>
                </c:pt>
              </c:numCache>
            </c:numRef>
          </c:yVal>
          <c:smooth val="1"/>
          <c:extLst>
            <c:ext xmlns:c16="http://schemas.microsoft.com/office/drawing/2014/chart" uri="{C3380CC4-5D6E-409C-BE32-E72D297353CC}">
              <c16:uniqueId val="{00000007-FD8C-41EB-8263-33563C6174EC}"/>
            </c:ext>
          </c:extLst>
        </c:ser>
        <c:dLbls>
          <c:showLegendKey val="0"/>
          <c:showVal val="0"/>
          <c:showCatName val="0"/>
          <c:showSerName val="0"/>
          <c:showPercent val="0"/>
          <c:showBubbleSize val="0"/>
        </c:dLbls>
        <c:axId val="-2070524624"/>
        <c:axId val="-2089028544"/>
      </c:scatterChart>
      <c:valAx>
        <c:axId val="-2070524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a:t>Temperature [oC]</a:t>
                </a:r>
              </a:p>
            </c:rich>
          </c:tx>
          <c:layout>
            <c:manualLayout>
              <c:xMode val="edge"/>
              <c:yMode val="edge"/>
              <c:x val="0.44546108461057599"/>
              <c:y val="0.9352287992754899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89028544"/>
        <c:crosses val="autoZero"/>
        <c:crossBetween val="midCat"/>
      </c:valAx>
      <c:valAx>
        <c:axId val="-20890285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a:t>Viscosity [d</a:t>
                </a:r>
                <a:r>
                  <a:rPr lang="en-GB" baseline="0"/>
                  <a:t> Pas</a:t>
                </a:r>
                <a:r>
                  <a:rPr lang="en-GB"/>
                  <a:t>]</a:t>
                </a:r>
              </a:p>
            </c:rich>
          </c:tx>
          <c:layout>
            <c:manualLayout>
              <c:xMode val="edge"/>
              <c:yMode val="edge"/>
              <c:x val="5.8836710298822001E-3"/>
              <c:y val="0.2929378715839430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70524624"/>
        <c:crosses val="autoZero"/>
        <c:crossBetween val="midCat"/>
      </c:valAx>
      <c:spPr>
        <a:noFill/>
        <a:ln>
          <a:noFill/>
        </a:ln>
        <a:effectLst/>
      </c:spPr>
    </c:plotArea>
    <c:legend>
      <c:legendPos val="r"/>
      <c:layout>
        <c:manualLayout>
          <c:xMode val="edge"/>
          <c:yMode val="edge"/>
          <c:x val="0.66537233047572297"/>
          <c:y val="1.92656422976017E-2"/>
          <c:w val="0.31810741272760001"/>
          <c:h val="0.6534812990019730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173966780551"/>
          <c:y val="6.9861111111111096E-2"/>
          <c:w val="0.78545116754386102"/>
          <c:h val="0.72456802274715604"/>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xVal>
            <c:numRef>
              <c:f>('IPT-CA-B2O3'!$R$5,'IPT-CA-B2O3'!$R$8,'IPT-CA-B2O3'!$K$9:$K$10)</c:f>
              <c:numCache>
                <c:formatCode>General</c:formatCode>
                <c:ptCount val="4"/>
                <c:pt idx="0">
                  <c:v>3.2040000000000002</c:v>
                </c:pt>
                <c:pt idx="1">
                  <c:v>2.1059999999999999</c:v>
                </c:pt>
                <c:pt idx="2">
                  <c:v>1.905999999999999</c:v>
                </c:pt>
                <c:pt idx="3">
                  <c:v>1.7889999999999999</c:v>
                </c:pt>
              </c:numCache>
            </c:numRef>
          </c:xVal>
          <c:yVal>
            <c:numRef>
              <c:f>('IPT-CA-B2O3'!$J$5,'IPT-CA-B2O3'!$J$8:$J$10)</c:f>
              <c:numCache>
                <c:formatCode>General</c:formatCode>
                <c:ptCount val="4"/>
                <c:pt idx="0">
                  <c:v>0.70422305963270704</c:v>
                </c:pt>
                <c:pt idx="1">
                  <c:v>0.71892290701846095</c:v>
                </c:pt>
                <c:pt idx="2">
                  <c:v>3.180193426778025</c:v>
                </c:pt>
                <c:pt idx="3">
                  <c:v>1.062268356788586</c:v>
                </c:pt>
              </c:numCache>
            </c:numRef>
          </c:yVal>
          <c:smooth val="0"/>
          <c:extLst>
            <c:ext xmlns:c16="http://schemas.microsoft.com/office/drawing/2014/chart" uri="{C3380CC4-5D6E-409C-BE32-E72D297353CC}">
              <c16:uniqueId val="{00000000-899B-44A4-BC2E-7269A0E566EA}"/>
            </c:ext>
          </c:extLst>
        </c:ser>
        <c:dLbls>
          <c:showLegendKey val="0"/>
          <c:showVal val="0"/>
          <c:showCatName val="0"/>
          <c:showSerName val="0"/>
          <c:showPercent val="0"/>
          <c:showBubbleSize val="0"/>
        </c:dLbls>
        <c:axId val="-2089073312"/>
        <c:axId val="-2066766448"/>
      </c:scatterChart>
      <c:valAx>
        <c:axId val="-20890733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Measured Viscosity [d</a:t>
                </a:r>
                <a:r>
                  <a:rPr lang="en-GB" baseline="0"/>
                  <a:t> Pas</a:t>
                </a:r>
                <a:r>
                  <a:rPr lang="en-GB"/>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66766448"/>
        <c:crosses val="autoZero"/>
        <c:crossBetween val="midCat"/>
      </c:valAx>
      <c:valAx>
        <c:axId val="-2066766448"/>
        <c:scaling>
          <c:orientation val="minMax"/>
        </c:scaling>
        <c:delete val="0"/>
        <c:axPos val="l"/>
        <c:title>
          <c:tx>
            <c:rich>
              <a:bodyPr rot="-540000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Calculated Viscosity [d</a:t>
                </a:r>
                <a:r>
                  <a:rPr lang="en-GB" baseline="0"/>
                  <a:t> Pas</a:t>
                </a:r>
                <a:r>
                  <a:rPr lang="en-GB"/>
                  <a:t>]</a:t>
                </a:r>
              </a:p>
            </c:rich>
          </c:tx>
          <c:layout>
            <c:manualLayout>
              <c:xMode val="edge"/>
              <c:yMode val="edge"/>
              <c:x val="1.4380303643203E-2"/>
              <c:y val="0.12226338255760701"/>
            </c:manualLayout>
          </c:layout>
          <c:overlay val="0"/>
          <c:spPr>
            <a:noFill/>
            <a:ln>
              <a:noFill/>
            </a:ln>
            <a:effectLst/>
          </c:spPr>
          <c:txPr>
            <a:bodyPr rot="-540000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89073312"/>
        <c:crosses val="autoZero"/>
        <c:crossBetween val="midCat"/>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Riboud</a:t>
            </a:r>
          </a:p>
        </c:rich>
      </c:tx>
      <c:layout>
        <c:manualLayout>
          <c:xMode val="edge"/>
          <c:yMode val="edge"/>
          <c:x val="0.43943451111932302"/>
          <c:y val="5.4145516074450097E-2"/>
        </c:manualLayout>
      </c:layout>
      <c:overlay val="1"/>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537084693681601"/>
          <c:y val="4.6296296296296301E-2"/>
          <c:w val="0.78423890916074501"/>
          <c:h val="0.71885737018547402"/>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xVal>
            <c:numRef>
              <c:f>(viscosities!$C$4,viscosities!$C$7,viscosities!$C$8,viscosities!$C$9)</c:f>
              <c:numCache>
                <c:formatCode>General</c:formatCode>
                <c:ptCount val="4"/>
                <c:pt idx="0">
                  <c:v>0.7</c:v>
                </c:pt>
                <c:pt idx="1">
                  <c:v>0.72</c:v>
                </c:pt>
                <c:pt idx="2">
                  <c:v>3.180193426778025</c:v>
                </c:pt>
                <c:pt idx="3">
                  <c:v>1.062268356788586</c:v>
                </c:pt>
              </c:numCache>
            </c:numRef>
          </c:xVal>
          <c:yVal>
            <c:numRef>
              <c:f>(viscosities!$B$4,viscosities!$B$7,viscosities!$B$8,viscosities!$B$9)</c:f>
              <c:numCache>
                <c:formatCode>General</c:formatCode>
                <c:ptCount val="4"/>
                <c:pt idx="0">
                  <c:v>10.5809865027431</c:v>
                </c:pt>
                <c:pt idx="1">
                  <c:v>2.2709076333524081</c:v>
                </c:pt>
                <c:pt idx="2">
                  <c:v>6.2383554012748368</c:v>
                </c:pt>
                <c:pt idx="3">
                  <c:v>14.965631608016601</c:v>
                </c:pt>
              </c:numCache>
            </c:numRef>
          </c:yVal>
          <c:smooth val="0"/>
          <c:extLst>
            <c:ext xmlns:c16="http://schemas.microsoft.com/office/drawing/2014/chart" uri="{C3380CC4-5D6E-409C-BE32-E72D297353CC}">
              <c16:uniqueId val="{00000000-C29D-48D6-A999-C336DDDBCEAB}"/>
            </c:ext>
          </c:extLst>
        </c:ser>
        <c:dLbls>
          <c:showLegendKey val="0"/>
          <c:showVal val="0"/>
          <c:showCatName val="0"/>
          <c:showSerName val="0"/>
          <c:showPercent val="0"/>
          <c:showBubbleSize val="0"/>
        </c:dLbls>
        <c:axId val="-2068642160"/>
        <c:axId val="-2090611680"/>
      </c:scatterChart>
      <c:valAx>
        <c:axId val="-2068642160"/>
        <c:scaling>
          <c:orientation val="minMax"/>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GB" sz="1000" b="0" i="0" baseline="0">
                    <a:effectLst/>
                  </a:rPr>
                  <a:t>Measured Viscosity [d Pas]</a:t>
                </a:r>
                <a:endParaRPr lang="en-GB" sz="1000">
                  <a:effectLst/>
                </a:endParaRPr>
              </a:p>
            </c:rich>
          </c:tx>
          <c:layout>
            <c:manualLayout>
              <c:xMode val="edge"/>
              <c:yMode val="edge"/>
              <c:x val="0.26326432354357199"/>
              <c:y val="0.86808379544054204"/>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0611680"/>
        <c:crosses val="autoZero"/>
        <c:crossBetween val="midCat"/>
      </c:valAx>
      <c:valAx>
        <c:axId val="-2090611680"/>
        <c:scaling>
          <c:orientation val="minMax"/>
          <c:max val="20"/>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GB" sz="1000" b="0" i="0" baseline="0">
                    <a:effectLst/>
                  </a:rPr>
                  <a:t>Calculated Viscosity [d Pas]</a:t>
                </a:r>
                <a:endParaRPr lang="en-GB" sz="10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GB"/>
              </a:p>
            </c:rich>
          </c:tx>
          <c:layout>
            <c:manualLayout>
              <c:xMode val="edge"/>
              <c:yMode val="edge"/>
              <c:x val="0"/>
              <c:y val="0"/>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8642160"/>
        <c:crosses val="autoZero"/>
        <c:crossBetween val="midCat"/>
        <c:majorUnit val="5"/>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Urbain</a:t>
            </a:r>
          </a:p>
        </c:rich>
      </c:tx>
      <c:layout>
        <c:manualLayout>
          <c:xMode val="edge"/>
          <c:yMode val="edge"/>
          <c:x val="0.46036721166030597"/>
          <c:y val="8.1466395112016296E-2"/>
        </c:manualLayout>
      </c:layout>
      <c:overlay val="1"/>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550775012389201"/>
          <c:y val="4.88458477724188E-2"/>
          <c:w val="0.77625614276857702"/>
          <c:h val="0.73796129858969395"/>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xVal>
            <c:numRef>
              <c:f>(viscosities!$C$4,viscosities!$C$7,viscosities!$C$8,viscosities!$C$9)</c:f>
              <c:numCache>
                <c:formatCode>General</c:formatCode>
                <c:ptCount val="4"/>
                <c:pt idx="0">
                  <c:v>0.7</c:v>
                </c:pt>
                <c:pt idx="1">
                  <c:v>0.72</c:v>
                </c:pt>
                <c:pt idx="2">
                  <c:v>3.180193426778025</c:v>
                </c:pt>
                <c:pt idx="3">
                  <c:v>1.062268356788586</c:v>
                </c:pt>
              </c:numCache>
            </c:numRef>
          </c:xVal>
          <c:yVal>
            <c:numRef>
              <c:f>(viscosities!$D$4,viscosities!$D$7,viscosities!$D$8,viscosities!$D$9)</c:f>
              <c:numCache>
                <c:formatCode>General</c:formatCode>
                <c:ptCount val="4"/>
                <c:pt idx="0">
                  <c:v>1.524116303291088</c:v>
                </c:pt>
                <c:pt idx="1">
                  <c:v>0.787781107835552</c:v>
                </c:pt>
                <c:pt idx="2">
                  <c:v>1.1560421403052881</c:v>
                </c:pt>
                <c:pt idx="3">
                  <c:v>0.39770333154804199</c:v>
                </c:pt>
              </c:numCache>
            </c:numRef>
          </c:yVal>
          <c:smooth val="0"/>
          <c:extLst>
            <c:ext xmlns:c16="http://schemas.microsoft.com/office/drawing/2014/chart" uri="{C3380CC4-5D6E-409C-BE32-E72D297353CC}">
              <c16:uniqueId val="{00000000-39C0-4B2B-92BB-35F37177CF8E}"/>
            </c:ext>
          </c:extLst>
        </c:ser>
        <c:dLbls>
          <c:showLegendKey val="0"/>
          <c:showVal val="0"/>
          <c:showCatName val="0"/>
          <c:showSerName val="0"/>
          <c:showPercent val="0"/>
          <c:showBubbleSize val="0"/>
        </c:dLbls>
        <c:axId val="-2089070624"/>
        <c:axId val="-2069477952"/>
      </c:scatterChart>
      <c:valAx>
        <c:axId val="-2089070624"/>
        <c:scaling>
          <c:orientation val="minMax"/>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GB" sz="1000" b="0" i="0" baseline="0">
                    <a:effectLst/>
                  </a:rPr>
                  <a:t>Measured Viscosity [d Pas]</a:t>
                </a:r>
                <a:endParaRPr lang="en-GB" sz="1000">
                  <a:effectLst/>
                </a:endParaRPr>
              </a:p>
            </c:rich>
          </c:tx>
          <c:layout>
            <c:manualLayout>
              <c:xMode val="edge"/>
              <c:yMode val="edge"/>
              <c:x val="0.27490187023781998"/>
              <c:y val="0.89677502124861697"/>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9477952"/>
        <c:crosses val="autoZero"/>
        <c:crossBetween val="midCat"/>
      </c:valAx>
      <c:valAx>
        <c:axId val="-2069477952"/>
        <c:scaling>
          <c:orientation val="minMax"/>
          <c:max val="2"/>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baseline="0">
                    <a:effectLst/>
                  </a:rPr>
                  <a:t>Calculated Viscosity [d Pas]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070624"/>
        <c:crosses val="autoZero"/>
        <c:crossBetween val="midCat"/>
        <c:majorUnit val="0.5"/>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325760252235901"/>
          <c:y val="0.131231376792807"/>
          <c:w val="0.78095623255105395"/>
          <c:h val="0.60390011761036799"/>
        </c:manualLayout>
      </c:layout>
      <c:scatterChart>
        <c:scatterStyle val="smoothMarker"/>
        <c:varyColors val="0"/>
        <c:ser>
          <c:idx val="0"/>
          <c:order val="0"/>
          <c:tx>
            <c:v>C/A raio = 3.3</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'[ICP results.xlsx]M-series'!$A$16:$A$18</c:f>
              <c:numCache>
                <c:formatCode>General</c:formatCode>
                <c:ptCount val="3"/>
                <c:pt idx="0">
                  <c:v>0</c:v>
                </c:pt>
                <c:pt idx="1">
                  <c:v>5</c:v>
                </c:pt>
                <c:pt idx="2">
                  <c:v>15</c:v>
                </c:pt>
              </c:numCache>
            </c:numRef>
          </c:xVal>
          <c:yVal>
            <c:numRef>
              <c:f>'[ICP results.xlsx]M-series'!$C$2:$C$7</c:f>
              <c:numCache>
                <c:formatCode>General</c:formatCode>
                <c:ptCount val="6"/>
                <c:pt idx="0">
                  <c:v>0.627</c:v>
                </c:pt>
                <c:pt idx="1">
                  <c:v>0.436</c:v>
                </c:pt>
                <c:pt idx="2">
                  <c:v>0.21099999999999999</c:v>
                </c:pt>
                <c:pt idx="3">
                  <c:v>5.0000000000000001E-3</c:v>
                </c:pt>
                <c:pt idx="4">
                  <c:v>8.0000000000000002E-3</c:v>
                </c:pt>
                <c:pt idx="5">
                  <c:v>1.2999999999999999E-2</c:v>
                </c:pt>
              </c:numCache>
            </c:numRef>
          </c:yVal>
          <c:smooth val="1"/>
          <c:extLst>
            <c:ext xmlns:c16="http://schemas.microsoft.com/office/drawing/2014/chart" uri="{C3380CC4-5D6E-409C-BE32-E72D297353CC}">
              <c16:uniqueId val="{00000000-70BD-47CF-9FEB-3C83C2A1D500}"/>
            </c:ext>
          </c:extLst>
        </c:ser>
        <c:ser>
          <c:idx val="1"/>
          <c:order val="1"/>
          <c:tx>
            <c:v>C/Aratio = 5.5</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'[ICP results.xlsx]M-series'!$A$16:$A$18</c:f>
              <c:numCache>
                <c:formatCode>General</c:formatCode>
                <c:ptCount val="3"/>
                <c:pt idx="0">
                  <c:v>0</c:v>
                </c:pt>
                <c:pt idx="1">
                  <c:v>5</c:v>
                </c:pt>
                <c:pt idx="2">
                  <c:v>15</c:v>
                </c:pt>
              </c:numCache>
            </c:numRef>
          </c:xVal>
          <c:yVal>
            <c:numRef>
              <c:f>'[ICP results.xlsx]M-series'!$C$5:$C$7</c:f>
              <c:numCache>
                <c:formatCode>General</c:formatCode>
                <c:ptCount val="3"/>
                <c:pt idx="0">
                  <c:v>5.0000000000000001E-3</c:v>
                </c:pt>
                <c:pt idx="1">
                  <c:v>8.0000000000000002E-3</c:v>
                </c:pt>
                <c:pt idx="2">
                  <c:v>1.2999999999999999E-2</c:v>
                </c:pt>
              </c:numCache>
            </c:numRef>
          </c:yVal>
          <c:smooth val="1"/>
          <c:extLst>
            <c:ext xmlns:c16="http://schemas.microsoft.com/office/drawing/2014/chart" uri="{C3380CC4-5D6E-409C-BE32-E72D297353CC}">
              <c16:uniqueId val="{00000001-70BD-47CF-9FEB-3C83C2A1D500}"/>
            </c:ext>
          </c:extLst>
        </c:ser>
        <c:ser>
          <c:idx val="2"/>
          <c:order val="2"/>
          <c:tx>
            <c:v>C/A ratio = 1.2</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'[ICP results.xlsx]M-series'!$B$16:$B$17</c:f>
              <c:numCache>
                <c:formatCode>General</c:formatCode>
                <c:ptCount val="2"/>
                <c:pt idx="0">
                  <c:v>5</c:v>
                </c:pt>
                <c:pt idx="1">
                  <c:v>10</c:v>
                </c:pt>
              </c:numCache>
            </c:numRef>
          </c:xVal>
          <c:yVal>
            <c:numRef>
              <c:f>'[ICP results.xlsx]M-series'!$C$8:$C$9</c:f>
              <c:numCache>
                <c:formatCode>General</c:formatCode>
                <c:ptCount val="2"/>
                <c:pt idx="0">
                  <c:v>1.9E-2</c:v>
                </c:pt>
                <c:pt idx="1">
                  <c:v>0.03</c:v>
                </c:pt>
              </c:numCache>
            </c:numRef>
          </c:yVal>
          <c:smooth val="1"/>
          <c:extLst>
            <c:ext xmlns:c16="http://schemas.microsoft.com/office/drawing/2014/chart" uri="{C3380CC4-5D6E-409C-BE32-E72D297353CC}">
              <c16:uniqueId val="{00000002-70BD-47CF-9FEB-3C83C2A1D500}"/>
            </c:ext>
          </c:extLst>
        </c:ser>
        <c:dLbls>
          <c:showLegendKey val="0"/>
          <c:showVal val="0"/>
          <c:showCatName val="0"/>
          <c:showSerName val="0"/>
          <c:showPercent val="0"/>
          <c:showBubbleSize val="0"/>
        </c:dLbls>
        <c:axId val="-2071847888"/>
        <c:axId val="-2090339280"/>
      </c:scatterChart>
      <c:valAx>
        <c:axId val="-2071847888"/>
        <c:scaling>
          <c:orientation val="minMax"/>
          <c:max val="15"/>
        </c:scaling>
        <c:delete val="0"/>
        <c:axPos val="b"/>
        <c:title>
          <c:tx>
            <c:rich>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mn-lt"/>
                    <a:ea typeface="+mn-ea"/>
                    <a:cs typeface="+mn-cs"/>
                  </a:defRPr>
                </a:pPr>
                <a:r>
                  <a:rPr lang="en-GB"/>
                  <a:t>B</a:t>
                </a:r>
                <a:r>
                  <a:rPr lang="en-GB" baseline="-25000"/>
                  <a:t>2</a:t>
                </a:r>
                <a:r>
                  <a:rPr lang="en-GB"/>
                  <a:t>O</a:t>
                </a:r>
                <a:r>
                  <a:rPr lang="en-GB" baseline="-25000"/>
                  <a:t>3</a:t>
                </a:r>
                <a:r>
                  <a:rPr lang="en-GB"/>
                  <a:t> wt% in mould powders</a:t>
                </a:r>
              </a:p>
              <a:p>
                <a:pPr algn="ctr" rtl="0">
                  <a:defRPr/>
                </a:pPr>
                <a:endParaRPr lang="en-GB"/>
              </a:p>
            </c:rich>
          </c:tx>
          <c:layout>
            <c:manualLayout>
              <c:xMode val="edge"/>
              <c:yMode val="edge"/>
              <c:x val="0.28734112210505902"/>
              <c:y val="0.83649763464132598"/>
            </c:manualLayout>
          </c:layout>
          <c:overlay val="0"/>
          <c:spPr>
            <a:noFill/>
            <a:ln>
              <a:noFill/>
            </a:ln>
            <a:effectLst/>
          </c:spPr>
          <c:txPr>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090339280"/>
        <c:crosses val="autoZero"/>
        <c:crossBetween val="midCat"/>
      </c:valAx>
      <c:valAx>
        <c:axId val="-2090339280"/>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GB" sz="1000" b="0" i="0" baseline="0">
                    <a:effectLst/>
                  </a:rPr>
                  <a:t>Al wt% </a:t>
                </a:r>
                <a:r>
                  <a:rPr lang="en-GB" sz="1000"/>
                  <a:t>in steel</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071847888"/>
        <c:crosses val="autoZero"/>
        <c:crossBetween val="midCat"/>
        <c:majorUnit val="0.2"/>
      </c:valAx>
      <c:spPr>
        <a:noFill/>
        <a:ln>
          <a:noFill/>
        </a:ln>
        <a:effectLst/>
      </c:spPr>
    </c:plotArea>
    <c:legend>
      <c:legendPos val="r"/>
      <c:layout>
        <c:manualLayout>
          <c:xMode val="edge"/>
          <c:yMode val="edge"/>
          <c:x val="3.9085211254407497E-2"/>
          <c:y val="2.6894804863800501E-2"/>
          <c:w val="0.93489947979555899"/>
          <c:h val="5.7415840951704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mn-lt"/>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580314960629901"/>
          <c:y val="5.5555555555555497E-2"/>
          <c:w val="0.80893307086614097"/>
          <c:h val="0.70278579760863202"/>
        </c:manualLayout>
      </c:layout>
      <c:scatterChart>
        <c:scatterStyle val="lineMarker"/>
        <c:varyColors val="0"/>
        <c:ser>
          <c:idx val="0"/>
          <c:order val="0"/>
          <c:tx>
            <c:strRef>
              <c:f>'EC-ARP CRY.'!$U$5</c:f>
              <c:strCache>
                <c:ptCount val="1"/>
              </c:strCache>
            </c:strRef>
          </c:tx>
          <c:spPr>
            <a:ln w="25400" cap="rnd">
              <a:noFill/>
              <a:round/>
            </a:ln>
            <a:effectLst/>
          </c:spPr>
          <c:marker>
            <c:symbol val="circle"/>
            <c:size val="5"/>
            <c:spPr>
              <a:solidFill>
                <a:schemeClr val="accent1"/>
              </a:solidFill>
              <a:ln w="9525">
                <a:solidFill>
                  <a:schemeClr val="accent1"/>
                </a:solidFill>
              </a:ln>
              <a:effectLst/>
            </c:spPr>
          </c:marker>
          <c:yVal>
            <c:numRef>
              <c:f>'EC-ARP CRY.'!$V$5</c:f>
              <c:numCache>
                <c:formatCode>General</c:formatCode>
                <c:ptCount val="1"/>
              </c:numCache>
            </c:numRef>
          </c:yVal>
          <c:smooth val="0"/>
          <c:extLst>
            <c:ext xmlns:c16="http://schemas.microsoft.com/office/drawing/2014/chart" uri="{C3380CC4-5D6E-409C-BE32-E72D297353CC}">
              <c16:uniqueId val="{00000000-4225-4A0D-95B5-B71936F6A8D6}"/>
            </c:ext>
          </c:extLst>
        </c:ser>
        <c:ser>
          <c:idx val="1"/>
          <c:order val="1"/>
          <c:spPr>
            <a:ln w="25400" cap="rnd">
              <a:noFill/>
              <a:round/>
            </a:ln>
            <a:effectLst/>
          </c:spPr>
          <c:marker>
            <c:symbol val="diamond"/>
            <c:size val="10"/>
            <c:spPr>
              <a:solidFill>
                <a:schemeClr val="accent2"/>
              </a:solidFill>
              <a:ln w="22225" cap="flat">
                <a:noFill/>
                <a:miter lim="800000"/>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'EC-ARP CRY.'!$C$2:$C$6</c:f>
              <c:numCache>
                <c:formatCode>General</c:formatCode>
                <c:ptCount val="5"/>
                <c:pt idx="0">
                  <c:v>1</c:v>
                </c:pt>
                <c:pt idx="1">
                  <c:v>1.5</c:v>
                </c:pt>
                <c:pt idx="2">
                  <c:v>2</c:v>
                </c:pt>
                <c:pt idx="3">
                  <c:v>2.5</c:v>
                </c:pt>
                <c:pt idx="4">
                  <c:v>3</c:v>
                </c:pt>
              </c:numCache>
            </c:numRef>
          </c:xVal>
          <c:yVal>
            <c:numRef>
              <c:f>'EC-ARP CRY.'!$M$1:$M$5</c:f>
              <c:numCache>
                <c:formatCode>General</c:formatCode>
                <c:ptCount val="5"/>
                <c:pt idx="0">
                  <c:v>942</c:v>
                </c:pt>
                <c:pt idx="1">
                  <c:v>970</c:v>
                </c:pt>
                <c:pt idx="2">
                  <c:v>965</c:v>
                </c:pt>
                <c:pt idx="3">
                  <c:v>965</c:v>
                </c:pt>
                <c:pt idx="4">
                  <c:v>1118</c:v>
                </c:pt>
              </c:numCache>
            </c:numRef>
          </c:yVal>
          <c:smooth val="0"/>
          <c:extLst>
            <c:ext xmlns:c16="http://schemas.microsoft.com/office/drawing/2014/chart" uri="{C3380CC4-5D6E-409C-BE32-E72D297353CC}">
              <c16:uniqueId val="{00000001-4225-4A0D-95B5-B71936F6A8D6}"/>
            </c:ext>
          </c:extLst>
        </c:ser>
        <c:dLbls>
          <c:showLegendKey val="0"/>
          <c:showVal val="0"/>
          <c:showCatName val="0"/>
          <c:showSerName val="0"/>
          <c:showPercent val="0"/>
          <c:showBubbleSize val="0"/>
        </c:dLbls>
        <c:axId val="-2069682816"/>
        <c:axId val="-2069719200"/>
      </c:scatterChart>
      <c:valAx>
        <c:axId val="-20696828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baseline="0">
                    <a:effectLst/>
                    <a:latin typeface="Times New Roman" panose="02020603050405020304" pitchFamily="18" charset="0"/>
                    <a:cs typeface="Times New Roman" panose="02020603050405020304" pitchFamily="18" charset="0"/>
                  </a:rPr>
                  <a:t>C/A Ratio</a:t>
                </a:r>
                <a:endParaRPr lang="en-GB" sz="1000">
                  <a:effectLst/>
                  <a:latin typeface="Times New Roman" panose="02020603050405020304" pitchFamily="18" charset="0"/>
                  <a:cs typeface="Times New Roman" panose="02020603050405020304" pitchFamily="18" charset="0"/>
                </a:endParaRPr>
              </a:p>
            </c:rich>
          </c:tx>
          <c:layout>
            <c:manualLayout>
              <c:xMode val="edge"/>
              <c:yMode val="edge"/>
              <c:x val="0.48479046369203899"/>
              <c:y val="0.879629629629629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069719200"/>
        <c:crosses val="autoZero"/>
        <c:crossBetween val="midCat"/>
      </c:valAx>
      <c:valAx>
        <c:axId val="-2069719200"/>
        <c:scaling>
          <c:orientation val="minMax"/>
          <c:min val="4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baseline="0">
                    <a:effectLst/>
                    <a:latin typeface="Times New Roman" panose="02020603050405020304" pitchFamily="18" charset="0"/>
                    <a:cs typeface="Times New Roman" panose="02020603050405020304" pitchFamily="18" charset="0"/>
                  </a:rPr>
                  <a:t>Melting Temperature (</a:t>
                </a:r>
                <a:r>
                  <a:rPr lang="en-GB" sz="1000" b="0" i="0" baseline="30000">
                    <a:effectLst/>
                    <a:latin typeface="Times New Roman" panose="02020603050405020304" pitchFamily="18" charset="0"/>
                    <a:cs typeface="Times New Roman" panose="02020603050405020304" pitchFamily="18" charset="0"/>
                  </a:rPr>
                  <a:t>o</a:t>
                </a:r>
                <a:r>
                  <a:rPr lang="en-GB" sz="1000" b="0" i="0" baseline="0">
                    <a:effectLst/>
                    <a:latin typeface="Times New Roman" panose="02020603050405020304" pitchFamily="18" charset="0"/>
                    <a:cs typeface="Times New Roman" panose="02020603050405020304" pitchFamily="18" charset="0"/>
                  </a:rPr>
                  <a:t>C)</a:t>
                </a:r>
                <a:endParaRPr lang="en-GB" sz="1000">
                  <a:effectLst/>
                  <a:latin typeface="Times New Roman" panose="02020603050405020304" pitchFamily="18" charset="0"/>
                  <a:cs typeface="Times New Roman" panose="02020603050405020304" pitchFamily="18" charset="0"/>
                </a:endParaRPr>
              </a:p>
            </c:rich>
          </c:tx>
          <c:layout>
            <c:manualLayout>
              <c:xMode val="edge"/>
              <c:yMode val="edge"/>
              <c:x val="1.3509329289025099E-2"/>
              <c:y val="4.1285217682030403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069682816"/>
        <c:crosses val="autoZero"/>
        <c:crossBetween val="midCat"/>
        <c:majorUnit val="2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C/A ratio =3.3</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'[ICP results.xlsx]M-series'!$A$16:$A$18</c:f>
              <c:numCache>
                <c:formatCode>General</c:formatCode>
                <c:ptCount val="3"/>
                <c:pt idx="0">
                  <c:v>0</c:v>
                </c:pt>
                <c:pt idx="1">
                  <c:v>5</c:v>
                </c:pt>
                <c:pt idx="2">
                  <c:v>15</c:v>
                </c:pt>
              </c:numCache>
            </c:numRef>
          </c:xVal>
          <c:yVal>
            <c:numRef>
              <c:f>'[ICP results.xlsx]M-series'!$E$2:$E$4</c:f>
              <c:numCache>
                <c:formatCode>General</c:formatCode>
                <c:ptCount val="3"/>
                <c:pt idx="0">
                  <c:v>1.2829999999999999</c:v>
                </c:pt>
                <c:pt idx="1">
                  <c:v>0.92300000000000004</c:v>
                </c:pt>
                <c:pt idx="2">
                  <c:v>0.64100000000000001</c:v>
                </c:pt>
              </c:numCache>
            </c:numRef>
          </c:yVal>
          <c:smooth val="0"/>
          <c:extLst>
            <c:ext xmlns:c16="http://schemas.microsoft.com/office/drawing/2014/chart" uri="{C3380CC4-5D6E-409C-BE32-E72D297353CC}">
              <c16:uniqueId val="{00000000-E0E2-4A82-8DA7-FEC20B57FB22}"/>
            </c:ext>
          </c:extLst>
        </c:ser>
        <c:ser>
          <c:idx val="1"/>
          <c:order val="1"/>
          <c:tx>
            <c:v>C/A ratio =5.5</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'[ICP results.xlsx]M-series'!$A$16:$A$18</c:f>
              <c:numCache>
                <c:formatCode>General</c:formatCode>
                <c:ptCount val="3"/>
                <c:pt idx="0">
                  <c:v>0</c:v>
                </c:pt>
                <c:pt idx="1">
                  <c:v>5</c:v>
                </c:pt>
                <c:pt idx="2">
                  <c:v>15</c:v>
                </c:pt>
              </c:numCache>
            </c:numRef>
          </c:xVal>
          <c:yVal>
            <c:numRef>
              <c:f>'[ICP results.xlsx]M-series'!$E$5:$E$7</c:f>
              <c:numCache>
                <c:formatCode>General</c:formatCode>
                <c:ptCount val="3"/>
                <c:pt idx="0">
                  <c:v>0.14199999999999999</c:v>
                </c:pt>
                <c:pt idx="1">
                  <c:v>0.155</c:v>
                </c:pt>
                <c:pt idx="2">
                  <c:v>0.156</c:v>
                </c:pt>
              </c:numCache>
            </c:numRef>
          </c:yVal>
          <c:smooth val="0"/>
          <c:extLst>
            <c:ext xmlns:c16="http://schemas.microsoft.com/office/drawing/2014/chart" uri="{C3380CC4-5D6E-409C-BE32-E72D297353CC}">
              <c16:uniqueId val="{00000001-E0E2-4A82-8DA7-FEC20B57FB22}"/>
            </c:ext>
          </c:extLst>
        </c:ser>
        <c:ser>
          <c:idx val="2"/>
          <c:order val="2"/>
          <c:tx>
            <c:v>C/A ratio= 1.2</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'[ICP results.xlsx]M-series'!$B$16:$B$17</c:f>
              <c:numCache>
                <c:formatCode>General</c:formatCode>
                <c:ptCount val="2"/>
                <c:pt idx="0">
                  <c:v>5</c:v>
                </c:pt>
                <c:pt idx="1">
                  <c:v>10</c:v>
                </c:pt>
              </c:numCache>
            </c:numRef>
          </c:xVal>
          <c:yVal>
            <c:numRef>
              <c:f>'[ICP results.xlsx]M-series'!$E$8:$E$9</c:f>
              <c:numCache>
                <c:formatCode>General</c:formatCode>
                <c:ptCount val="2"/>
                <c:pt idx="0">
                  <c:v>1.4E-2</c:v>
                </c:pt>
                <c:pt idx="1">
                  <c:v>0.153</c:v>
                </c:pt>
              </c:numCache>
            </c:numRef>
          </c:yVal>
          <c:smooth val="0"/>
          <c:extLst>
            <c:ext xmlns:c16="http://schemas.microsoft.com/office/drawing/2014/chart" uri="{C3380CC4-5D6E-409C-BE32-E72D297353CC}">
              <c16:uniqueId val="{00000002-E0E2-4A82-8DA7-FEC20B57FB22}"/>
            </c:ext>
          </c:extLst>
        </c:ser>
        <c:dLbls>
          <c:showLegendKey val="0"/>
          <c:showVal val="0"/>
          <c:showCatName val="0"/>
          <c:showSerName val="0"/>
          <c:showPercent val="0"/>
          <c:showBubbleSize val="0"/>
        </c:dLbls>
        <c:axId val="-2090582128"/>
        <c:axId val="-2089864176"/>
      </c:scatterChart>
      <c:valAx>
        <c:axId val="-2090582128"/>
        <c:scaling>
          <c:orientation val="minMax"/>
          <c:max val="1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B</a:t>
                </a:r>
                <a:r>
                  <a:rPr lang="en-GB" baseline="-25000"/>
                  <a:t>2</a:t>
                </a:r>
                <a:r>
                  <a:rPr lang="en-GB"/>
                  <a:t>O</a:t>
                </a:r>
                <a:r>
                  <a:rPr lang="en-GB" baseline="-25000"/>
                  <a:t>3</a:t>
                </a:r>
                <a:r>
                  <a:rPr lang="en-GB"/>
                  <a:t> wt% in mould powders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089864176"/>
        <c:crosses val="autoZero"/>
        <c:crossBetween val="midCat"/>
      </c:valAx>
      <c:valAx>
        <c:axId val="-20898641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Mn wt% in steel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090582128"/>
        <c:crosses val="autoZero"/>
        <c:crossBetween val="midCat"/>
        <c:majorUnit val="0.5"/>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mn-lt"/>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Sheet1!$J$2:$J$6</c:f>
              <c:numCache>
                <c:formatCode>General</c:formatCode>
                <c:ptCount val="5"/>
                <c:pt idx="0">
                  <c:v>1</c:v>
                </c:pt>
                <c:pt idx="1">
                  <c:v>1.5</c:v>
                </c:pt>
                <c:pt idx="2">
                  <c:v>2</c:v>
                </c:pt>
                <c:pt idx="3">
                  <c:v>2.5</c:v>
                </c:pt>
                <c:pt idx="4">
                  <c:v>3</c:v>
                </c:pt>
              </c:numCache>
            </c:numRef>
          </c:xVal>
          <c:yVal>
            <c:numRef>
              <c:f>Sheet1!$H$2:$H$6</c:f>
              <c:numCache>
                <c:formatCode>General</c:formatCode>
                <c:ptCount val="5"/>
                <c:pt idx="0">
                  <c:v>2.5442897219999998</c:v>
                </c:pt>
                <c:pt idx="1">
                  <c:v>1.2464366120000001</c:v>
                </c:pt>
                <c:pt idx="2">
                  <c:v>1.23020163</c:v>
                </c:pt>
                <c:pt idx="3">
                  <c:v>1.1114167580000001</c:v>
                </c:pt>
                <c:pt idx="4">
                  <c:v>1.1264333399999999</c:v>
                </c:pt>
              </c:numCache>
            </c:numRef>
          </c:yVal>
          <c:smooth val="0"/>
          <c:extLst>
            <c:ext xmlns:c16="http://schemas.microsoft.com/office/drawing/2014/chart" uri="{C3380CC4-5D6E-409C-BE32-E72D297353CC}">
              <c16:uniqueId val="{00000000-51A2-47A2-AE41-F2593AC39C53}"/>
            </c:ext>
          </c:extLst>
        </c:ser>
        <c:dLbls>
          <c:showLegendKey val="0"/>
          <c:showVal val="0"/>
          <c:showCatName val="0"/>
          <c:showSerName val="0"/>
          <c:showPercent val="0"/>
          <c:showBubbleSize val="0"/>
        </c:dLbls>
        <c:axId val="-2069733920"/>
        <c:axId val="-2069749088"/>
      </c:scatterChart>
      <c:valAx>
        <c:axId val="-2069733920"/>
        <c:scaling>
          <c:orientation val="minMax"/>
          <c:min val="0.5"/>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GB" sz="1000" b="0" i="0" baseline="0">
                    <a:effectLst/>
                    <a:latin typeface="Times New Roman" panose="02020603050405020304" pitchFamily="18" charset="0"/>
                    <a:cs typeface="Times New Roman" panose="02020603050405020304" pitchFamily="18" charset="0"/>
                  </a:rPr>
                  <a:t>C/A ratio</a:t>
                </a:r>
                <a:endParaRPr lang="en-GB" sz="1000">
                  <a:effectLst/>
                  <a:latin typeface="Times New Roman" panose="02020603050405020304" pitchFamily="18" charset="0"/>
                  <a:cs typeface="Times New Roman" panose="02020603050405020304" pitchFamily="18" charset="0"/>
                </a:endParaRPr>
              </a:p>
            </c:rich>
          </c:tx>
          <c:layout>
            <c:manualLayout>
              <c:xMode val="edge"/>
              <c:yMode val="edge"/>
              <c:x val="0.46667935258092702"/>
              <c:y val="0.89907407407407403"/>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069749088"/>
        <c:crosses val="autoZero"/>
        <c:crossBetween val="midCat"/>
      </c:valAx>
      <c:valAx>
        <c:axId val="-2069749088"/>
        <c:scaling>
          <c:orientation val="minMax"/>
          <c:min val="0.5"/>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GB" sz="1000" b="0" i="0" baseline="0">
                    <a:effectLst/>
                    <a:latin typeface="Times New Roman" panose="02020603050405020304" pitchFamily="18" charset="0"/>
                    <a:cs typeface="Times New Roman" panose="02020603050405020304" pitchFamily="18" charset="0"/>
                  </a:rPr>
                  <a:t>Viscosity [d Pas]</a:t>
                </a:r>
                <a:endParaRPr lang="en-GB" sz="1000">
                  <a:effectLst/>
                  <a:latin typeface="Times New Roman" panose="02020603050405020304" pitchFamily="18" charset="0"/>
                  <a:cs typeface="Times New Roman" panose="02020603050405020304" pitchFamily="18" charset="0"/>
                </a:endParaRPr>
              </a:p>
            </c:rich>
          </c:tx>
          <c:layout>
            <c:manualLayout>
              <c:xMode val="edge"/>
              <c:yMode val="edge"/>
              <c:x val="1.38888888888889E-2"/>
              <c:y val="0.21774679206765801"/>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06973392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23481988829499"/>
          <c:y val="0.118468038587109"/>
          <c:w val="0.74239773173689505"/>
          <c:h val="0.69150640410098796"/>
        </c:manualLayout>
      </c:layout>
      <c:scatterChart>
        <c:scatterStyle val="smoothMarker"/>
        <c:varyColors val="0"/>
        <c:ser>
          <c:idx val="0"/>
          <c:order val="0"/>
          <c:tx>
            <c:v>C/A=1</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(Sheet3!$P$28,Sheet3!$P$38,Sheet3!$P$33)</c:f>
              <c:numCache>
                <c:formatCode>General</c:formatCode>
                <c:ptCount val="3"/>
                <c:pt idx="0">
                  <c:v>1300</c:v>
                </c:pt>
                <c:pt idx="1">
                  <c:v>1400</c:v>
                </c:pt>
                <c:pt idx="2">
                  <c:v>1500</c:v>
                </c:pt>
              </c:numCache>
            </c:numRef>
          </c:xVal>
          <c:yVal>
            <c:numRef>
              <c:f>(Sheet3!$Q$28,Sheet3!$Q$38,Sheet3!$Q$33)</c:f>
              <c:numCache>
                <c:formatCode>General</c:formatCode>
                <c:ptCount val="3"/>
                <c:pt idx="0">
                  <c:v>6.2809999999999997</c:v>
                </c:pt>
                <c:pt idx="1">
                  <c:v>2.097</c:v>
                </c:pt>
                <c:pt idx="2">
                  <c:v>0.88900000000000001</c:v>
                </c:pt>
              </c:numCache>
            </c:numRef>
          </c:yVal>
          <c:smooth val="1"/>
          <c:extLst>
            <c:ext xmlns:c16="http://schemas.microsoft.com/office/drawing/2014/chart" uri="{C3380CC4-5D6E-409C-BE32-E72D297353CC}">
              <c16:uniqueId val="{00000000-9FFC-496B-A153-361972551677}"/>
            </c:ext>
          </c:extLst>
        </c:ser>
        <c:ser>
          <c:idx val="1"/>
          <c:order val="1"/>
          <c:tx>
            <c:v>C/A=1.5</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(Sheet3!$P$29,Sheet3!$P$39,Sheet3!$P$34)</c:f>
              <c:numCache>
                <c:formatCode>General</c:formatCode>
                <c:ptCount val="3"/>
                <c:pt idx="0">
                  <c:v>1300</c:v>
                </c:pt>
                <c:pt idx="1">
                  <c:v>1400</c:v>
                </c:pt>
                <c:pt idx="2">
                  <c:v>1500</c:v>
                </c:pt>
              </c:numCache>
            </c:numRef>
          </c:xVal>
          <c:yVal>
            <c:numRef>
              <c:f>(Sheet3!$Q$29,Sheet3!$Q$39,Sheet3!$Q$34)</c:f>
              <c:numCache>
                <c:formatCode>General</c:formatCode>
                <c:ptCount val="3"/>
                <c:pt idx="0">
                  <c:v>4.1989999999999963</c:v>
                </c:pt>
                <c:pt idx="1">
                  <c:v>1.45</c:v>
                </c:pt>
                <c:pt idx="2">
                  <c:v>0.627</c:v>
                </c:pt>
              </c:numCache>
            </c:numRef>
          </c:yVal>
          <c:smooth val="1"/>
          <c:extLst>
            <c:ext xmlns:c16="http://schemas.microsoft.com/office/drawing/2014/chart" uri="{C3380CC4-5D6E-409C-BE32-E72D297353CC}">
              <c16:uniqueId val="{00000001-9FFC-496B-A153-361972551677}"/>
            </c:ext>
          </c:extLst>
        </c:ser>
        <c:ser>
          <c:idx val="2"/>
          <c:order val="2"/>
          <c:tx>
            <c:v>C/A=2</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(Sheet3!$P$30,Sheet3!$P$40,Sheet3!$P$35)</c:f>
              <c:numCache>
                <c:formatCode>General</c:formatCode>
                <c:ptCount val="3"/>
                <c:pt idx="0">
                  <c:v>1300</c:v>
                </c:pt>
                <c:pt idx="1">
                  <c:v>1400</c:v>
                </c:pt>
                <c:pt idx="2">
                  <c:v>1500</c:v>
                </c:pt>
              </c:numCache>
            </c:numRef>
          </c:xVal>
          <c:yVal>
            <c:numRef>
              <c:f>(Sheet3!$Q$30,Sheet3!$Q$40,Sheet3!$Q$35)</c:f>
              <c:numCache>
                <c:formatCode>General</c:formatCode>
                <c:ptCount val="3"/>
                <c:pt idx="0">
                  <c:v>3.2349999999999999</c:v>
                </c:pt>
                <c:pt idx="1">
                  <c:v>1.143</c:v>
                </c:pt>
                <c:pt idx="2">
                  <c:v>0.502</c:v>
                </c:pt>
              </c:numCache>
            </c:numRef>
          </c:yVal>
          <c:smooth val="1"/>
          <c:extLst>
            <c:ext xmlns:c16="http://schemas.microsoft.com/office/drawing/2014/chart" uri="{C3380CC4-5D6E-409C-BE32-E72D297353CC}">
              <c16:uniqueId val="{00000002-9FFC-496B-A153-361972551677}"/>
            </c:ext>
          </c:extLst>
        </c:ser>
        <c:ser>
          <c:idx val="3"/>
          <c:order val="3"/>
          <c:tx>
            <c:v>C/A=2.5</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(Sheet3!$P$31,Sheet3!$P$41,Sheet3!$P$36)</c:f>
              <c:numCache>
                <c:formatCode>General</c:formatCode>
                <c:ptCount val="3"/>
                <c:pt idx="0">
                  <c:v>1300</c:v>
                </c:pt>
                <c:pt idx="1">
                  <c:v>1400</c:v>
                </c:pt>
                <c:pt idx="2">
                  <c:v>1500</c:v>
                </c:pt>
              </c:numCache>
            </c:numRef>
          </c:xVal>
          <c:yVal>
            <c:numRef>
              <c:f>(Sheet3!$Q$31,Sheet3!$Q$41,Sheet3!$Q$36)</c:f>
              <c:numCache>
                <c:formatCode>General</c:formatCode>
                <c:ptCount val="3"/>
                <c:pt idx="0">
                  <c:v>2.66</c:v>
                </c:pt>
                <c:pt idx="1">
                  <c:v>0.95799999999999996</c:v>
                </c:pt>
                <c:pt idx="2">
                  <c:v>0.42599999999999999</c:v>
                </c:pt>
              </c:numCache>
            </c:numRef>
          </c:yVal>
          <c:smooth val="1"/>
          <c:extLst>
            <c:ext xmlns:c16="http://schemas.microsoft.com/office/drawing/2014/chart" uri="{C3380CC4-5D6E-409C-BE32-E72D297353CC}">
              <c16:uniqueId val="{00000003-9FFC-496B-A153-361972551677}"/>
            </c:ext>
          </c:extLst>
        </c:ser>
        <c:ser>
          <c:idx val="4"/>
          <c:order val="4"/>
          <c:tx>
            <c:v>C/A=3</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(Sheet3!$P$32,Sheet3!$P$42,Sheet3!$P$37)</c:f>
              <c:numCache>
                <c:formatCode>General</c:formatCode>
                <c:ptCount val="3"/>
                <c:pt idx="0">
                  <c:v>1300</c:v>
                </c:pt>
                <c:pt idx="1">
                  <c:v>1400</c:v>
                </c:pt>
                <c:pt idx="2">
                  <c:v>1500</c:v>
                </c:pt>
              </c:numCache>
            </c:numRef>
          </c:xVal>
          <c:yVal>
            <c:numRef>
              <c:f>(Sheet3!$Q$32,Sheet3!$Q$42,Sheet3!$Q$37)</c:f>
              <c:numCache>
                <c:formatCode>General</c:formatCode>
                <c:ptCount val="3"/>
                <c:pt idx="0">
                  <c:v>2.3319999999999981</c:v>
                </c:pt>
                <c:pt idx="1">
                  <c:v>0.85099999999999998</c:v>
                </c:pt>
                <c:pt idx="2">
                  <c:v>0.38200000000000001</c:v>
                </c:pt>
              </c:numCache>
            </c:numRef>
          </c:yVal>
          <c:smooth val="1"/>
          <c:extLst>
            <c:ext xmlns:c16="http://schemas.microsoft.com/office/drawing/2014/chart" uri="{C3380CC4-5D6E-409C-BE32-E72D297353CC}">
              <c16:uniqueId val="{00000004-9FFC-496B-A153-361972551677}"/>
            </c:ext>
          </c:extLst>
        </c:ser>
        <c:dLbls>
          <c:showLegendKey val="0"/>
          <c:showVal val="0"/>
          <c:showCatName val="0"/>
          <c:showSerName val="0"/>
          <c:showPercent val="0"/>
          <c:showBubbleSize val="0"/>
        </c:dLbls>
        <c:axId val="-2089494880"/>
        <c:axId val="-2089563216"/>
      </c:scatterChart>
      <c:valAx>
        <c:axId val="-2089494880"/>
        <c:scaling>
          <c:orientation val="minMax"/>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GB" sz="1000" b="0" i="0" baseline="0">
                    <a:effectLst/>
                    <a:latin typeface="Times New Roman" panose="02020603050405020304" pitchFamily="18" charset="0"/>
                    <a:cs typeface="Times New Roman" panose="02020603050405020304" pitchFamily="18" charset="0"/>
                  </a:rPr>
                  <a:t>Temperature [</a:t>
                </a:r>
                <a:r>
                  <a:rPr lang="en-GB" sz="1000" b="0" i="0" baseline="30000">
                    <a:effectLst/>
                    <a:latin typeface="Times New Roman" panose="02020603050405020304" pitchFamily="18" charset="0"/>
                    <a:cs typeface="Times New Roman" panose="02020603050405020304" pitchFamily="18" charset="0"/>
                  </a:rPr>
                  <a:t>o</a:t>
                </a:r>
                <a:r>
                  <a:rPr lang="en-GB" sz="1000" b="0" i="0" baseline="0">
                    <a:effectLst/>
                    <a:latin typeface="Times New Roman" panose="02020603050405020304" pitchFamily="18" charset="0"/>
                    <a:cs typeface="Times New Roman" panose="02020603050405020304" pitchFamily="18" charset="0"/>
                  </a:rPr>
                  <a:t>C]</a:t>
                </a:r>
                <a:endParaRPr lang="en-GB" sz="10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89563216"/>
        <c:crosses val="autoZero"/>
        <c:crossBetween val="midCat"/>
      </c:valAx>
      <c:valAx>
        <c:axId val="-20895632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a:latin typeface="Times New Roman" panose="02020603050405020304" pitchFamily="18" charset="0"/>
                    <a:cs typeface="Times New Roman" panose="02020603050405020304" pitchFamily="18" charset="0"/>
                  </a:rPr>
                  <a:t>Viscosity</a:t>
                </a:r>
                <a:r>
                  <a:rPr lang="en-GB" sz="1000" baseline="0">
                    <a:latin typeface="Times New Roman" panose="02020603050405020304" pitchFamily="18" charset="0"/>
                    <a:cs typeface="Times New Roman" panose="02020603050405020304" pitchFamily="18" charset="0"/>
                  </a:rPr>
                  <a:t> [d Pas]</a:t>
                </a:r>
                <a:endParaRPr lang="en-GB" sz="1000">
                  <a:latin typeface="Times New Roman" panose="02020603050405020304" pitchFamily="18" charset="0"/>
                  <a:cs typeface="Times New Roman" panose="02020603050405020304" pitchFamily="18" charset="0"/>
                </a:endParaRPr>
              </a:p>
            </c:rich>
          </c:tx>
          <c:layout>
            <c:manualLayout>
              <c:xMode val="edge"/>
              <c:yMode val="edge"/>
              <c:x val="3.2922499270924499E-2"/>
              <c:y val="0.34000433738155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89494880"/>
        <c:crosses val="autoZero"/>
        <c:crossBetween val="midCat"/>
      </c:valAx>
      <c:spPr>
        <a:noFill/>
        <a:ln>
          <a:noFill/>
        </a:ln>
        <a:effectLst/>
      </c:spPr>
    </c:plotArea>
    <c:legend>
      <c:legendPos val="r"/>
      <c:layout>
        <c:manualLayout>
          <c:xMode val="edge"/>
          <c:yMode val="edge"/>
          <c:x val="0.80944025226013405"/>
          <c:y val="3.6237154677699203E-2"/>
          <c:w val="0.16830041593638001"/>
          <c:h val="0.4542019217936740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142285366334501E-2"/>
          <c:y val="3.0534840314854199E-2"/>
          <c:w val="0.867354501693271"/>
          <c:h val="0.75103078194730499"/>
        </c:manualLayout>
      </c:layout>
      <c:scatterChart>
        <c:scatterStyle val="smoothMarker"/>
        <c:varyColors val="0"/>
        <c:ser>
          <c:idx val="0"/>
          <c:order val="0"/>
          <c:tx>
            <c:v>C1</c:v>
          </c:tx>
          <c:spPr>
            <a:ln w="19050" cap="rnd">
              <a:solidFill>
                <a:schemeClr val="accent1"/>
              </a:solidFill>
              <a:round/>
            </a:ln>
            <a:effectLst/>
          </c:spPr>
          <c:marker>
            <c:symbol val="none"/>
          </c:marker>
          <c:xVal>
            <c:numRef>
              <c:f>'170206_ECARP1'!$B$7:$B$1867</c:f>
              <c:numCache>
                <c:formatCode>General</c:formatCode>
                <c:ptCount val="1861"/>
                <c:pt idx="0">
                  <c:v>1363.98596191</c:v>
                </c:pt>
                <c:pt idx="1">
                  <c:v>1363.75512695</c:v>
                </c:pt>
                <c:pt idx="2">
                  <c:v>1363.5759277300001</c:v>
                </c:pt>
                <c:pt idx="3">
                  <c:v>1363.3763427700001</c:v>
                </c:pt>
                <c:pt idx="4">
                  <c:v>1363.2006835899999</c:v>
                </c:pt>
                <c:pt idx="5">
                  <c:v>1362.99816895</c:v>
                </c:pt>
                <c:pt idx="6">
                  <c:v>1362.86779785</c:v>
                </c:pt>
                <c:pt idx="7">
                  <c:v>1362.621948239999</c:v>
                </c:pt>
                <c:pt idx="8">
                  <c:v>1362.48596191</c:v>
                </c:pt>
                <c:pt idx="9">
                  <c:v>1362.2520752</c:v>
                </c:pt>
                <c:pt idx="10">
                  <c:v>1362.11755371</c:v>
                </c:pt>
                <c:pt idx="11">
                  <c:v>1361.87658691</c:v>
                </c:pt>
                <c:pt idx="12">
                  <c:v>1361.70373535</c:v>
                </c:pt>
                <c:pt idx="13">
                  <c:v>1361.5512695299999</c:v>
                </c:pt>
                <c:pt idx="14">
                  <c:v>1361.3201904299999</c:v>
                </c:pt>
                <c:pt idx="15">
                  <c:v>1361.1451416</c:v>
                </c:pt>
                <c:pt idx="16">
                  <c:v>1360.9884033200001</c:v>
                </c:pt>
                <c:pt idx="17">
                  <c:v>1360.7387695299999</c:v>
                </c:pt>
                <c:pt idx="18">
                  <c:v>1360.5749511700001</c:v>
                </c:pt>
                <c:pt idx="19">
                  <c:v>1360.4395752</c:v>
                </c:pt>
                <c:pt idx="20">
                  <c:v>1360.1763916</c:v>
                </c:pt>
                <c:pt idx="21">
                  <c:v>1360.0352783200001</c:v>
                </c:pt>
                <c:pt idx="22">
                  <c:v>1359.8869628899999</c:v>
                </c:pt>
                <c:pt idx="23">
                  <c:v>1359.7784423799999</c:v>
                </c:pt>
                <c:pt idx="24">
                  <c:v>1359.61950684</c:v>
                </c:pt>
                <c:pt idx="25">
                  <c:v>1359.40026855</c:v>
                </c:pt>
                <c:pt idx="26">
                  <c:v>1359.13708496</c:v>
                </c:pt>
                <c:pt idx="27">
                  <c:v>1358.9610595700001</c:v>
                </c:pt>
                <c:pt idx="28">
                  <c:v>1358.76721191</c:v>
                </c:pt>
                <c:pt idx="29">
                  <c:v>1358.6118164100001</c:v>
                </c:pt>
                <c:pt idx="30">
                  <c:v>1358.4641113299999</c:v>
                </c:pt>
                <c:pt idx="31">
                  <c:v>1358.1738281299999</c:v>
                </c:pt>
                <c:pt idx="32">
                  <c:v>1358.0253906299999</c:v>
                </c:pt>
                <c:pt idx="33">
                  <c:v>1357.8215332</c:v>
                </c:pt>
                <c:pt idx="34">
                  <c:v>1357.5878906299999</c:v>
                </c:pt>
                <c:pt idx="35">
                  <c:v>1357.33862305</c:v>
                </c:pt>
                <c:pt idx="36">
                  <c:v>1357.1674804700001</c:v>
                </c:pt>
                <c:pt idx="37">
                  <c:v>1356.9876709</c:v>
                </c:pt>
                <c:pt idx="38">
                  <c:v>1356.83557129</c:v>
                </c:pt>
                <c:pt idx="39">
                  <c:v>1356.64160156</c:v>
                </c:pt>
                <c:pt idx="40">
                  <c:v>1356.4548339800001</c:v>
                </c:pt>
                <c:pt idx="41">
                  <c:v>1356.2507324200001</c:v>
                </c:pt>
                <c:pt idx="42">
                  <c:v>1355.9985351600001</c:v>
                </c:pt>
                <c:pt idx="43">
                  <c:v>1355.7453613299999</c:v>
                </c:pt>
                <c:pt idx="44">
                  <c:v>1355.6365966799999</c:v>
                </c:pt>
                <c:pt idx="45">
                  <c:v>1355.4645996100001</c:v>
                </c:pt>
                <c:pt idx="46">
                  <c:v>1355.25622559</c:v>
                </c:pt>
                <c:pt idx="47">
                  <c:v>1355.0599365200001</c:v>
                </c:pt>
                <c:pt idx="48">
                  <c:v>1354.87927246</c:v>
                </c:pt>
                <c:pt idx="49">
                  <c:v>1354.6872558600001</c:v>
                </c:pt>
                <c:pt idx="50">
                  <c:v>1354.5115966799999</c:v>
                </c:pt>
                <c:pt idx="51">
                  <c:v>1354.29748535</c:v>
                </c:pt>
                <c:pt idx="52">
                  <c:v>1354.1564941399999</c:v>
                </c:pt>
                <c:pt idx="53">
                  <c:v>1353.96154785</c:v>
                </c:pt>
                <c:pt idx="54">
                  <c:v>1353.8413085899999</c:v>
                </c:pt>
                <c:pt idx="55">
                  <c:v>1353.5588378899999</c:v>
                </c:pt>
                <c:pt idx="56">
                  <c:v>1353.3979492200001</c:v>
                </c:pt>
                <c:pt idx="57">
                  <c:v>1353.1986084</c:v>
                </c:pt>
                <c:pt idx="58">
                  <c:v>1353.0206298799999</c:v>
                </c:pt>
                <c:pt idx="59">
                  <c:v>1352.7864990200001</c:v>
                </c:pt>
                <c:pt idx="60">
                  <c:v>1352.6824951200001</c:v>
                </c:pt>
                <c:pt idx="61">
                  <c:v>1352.47595215</c:v>
                </c:pt>
                <c:pt idx="62">
                  <c:v>1352.29504395</c:v>
                </c:pt>
                <c:pt idx="63">
                  <c:v>1352.0686035199999</c:v>
                </c:pt>
                <c:pt idx="64">
                  <c:v>1351.83776855</c:v>
                </c:pt>
                <c:pt idx="65">
                  <c:v>1351.6574707</c:v>
                </c:pt>
                <c:pt idx="66">
                  <c:v>1351.54846191</c:v>
                </c:pt>
                <c:pt idx="67">
                  <c:v>1351.2799072299999</c:v>
                </c:pt>
                <c:pt idx="68">
                  <c:v>1351.1545410199999</c:v>
                </c:pt>
                <c:pt idx="69">
                  <c:v>1350.9707031299999</c:v>
                </c:pt>
                <c:pt idx="70">
                  <c:v>1350.7454834</c:v>
                </c:pt>
                <c:pt idx="71">
                  <c:v>1350.5701904299999</c:v>
                </c:pt>
                <c:pt idx="72">
                  <c:v>1350.3619384799999</c:v>
                </c:pt>
                <c:pt idx="73">
                  <c:v>1350.1958007799999</c:v>
                </c:pt>
                <c:pt idx="74">
                  <c:v>1350.00390625</c:v>
                </c:pt>
                <c:pt idx="75">
                  <c:v>1349.8435058600001</c:v>
                </c:pt>
                <c:pt idx="76">
                  <c:v>1349.63378906</c:v>
                </c:pt>
                <c:pt idx="77">
                  <c:v>1349.44763184</c:v>
                </c:pt>
                <c:pt idx="78">
                  <c:v>1349.2109375</c:v>
                </c:pt>
                <c:pt idx="79">
                  <c:v>1349.07751465</c:v>
                </c:pt>
                <c:pt idx="80">
                  <c:v>1348.87268066</c:v>
                </c:pt>
                <c:pt idx="81">
                  <c:v>1348.6408691399999</c:v>
                </c:pt>
                <c:pt idx="82">
                  <c:v>1348.453125</c:v>
                </c:pt>
                <c:pt idx="83">
                  <c:v>1348.2954101600001</c:v>
                </c:pt>
                <c:pt idx="84">
                  <c:v>1348.09277344</c:v>
                </c:pt>
                <c:pt idx="85">
                  <c:v>1347.91503906</c:v>
                </c:pt>
                <c:pt idx="86">
                  <c:v>1347.7371826200001</c:v>
                </c:pt>
                <c:pt idx="87">
                  <c:v>1347.5616455100001</c:v>
                </c:pt>
                <c:pt idx="88">
                  <c:v>1347.36950684</c:v>
                </c:pt>
                <c:pt idx="89">
                  <c:v>1347.2416992200001</c:v>
                </c:pt>
                <c:pt idx="90">
                  <c:v>1347.04589844</c:v>
                </c:pt>
                <c:pt idx="91">
                  <c:v>1346.9074707</c:v>
                </c:pt>
                <c:pt idx="92">
                  <c:v>1346.653198239999</c:v>
                </c:pt>
                <c:pt idx="93">
                  <c:v>1346.4587402300001</c:v>
                </c:pt>
                <c:pt idx="94">
                  <c:v>1346.2910156299999</c:v>
                </c:pt>
                <c:pt idx="95">
                  <c:v>1346.0837402300001</c:v>
                </c:pt>
                <c:pt idx="96">
                  <c:v>1345.92871094</c:v>
                </c:pt>
                <c:pt idx="97">
                  <c:v>1345.6470947299999</c:v>
                </c:pt>
                <c:pt idx="98">
                  <c:v>1345.53417969</c:v>
                </c:pt>
                <c:pt idx="99">
                  <c:v>1345.3247070299999</c:v>
                </c:pt>
                <c:pt idx="100">
                  <c:v>1345.1174316399999</c:v>
                </c:pt>
                <c:pt idx="101">
                  <c:v>1344.9250488299999</c:v>
                </c:pt>
                <c:pt idx="102">
                  <c:v>1344.7313232399999</c:v>
                </c:pt>
                <c:pt idx="103">
                  <c:v>1344.43811035</c:v>
                </c:pt>
                <c:pt idx="104">
                  <c:v>1344.3165283200001</c:v>
                </c:pt>
                <c:pt idx="105">
                  <c:v>1344.1477050799999</c:v>
                </c:pt>
                <c:pt idx="106">
                  <c:v>1344.02246094</c:v>
                </c:pt>
                <c:pt idx="107">
                  <c:v>1343.7657470700001</c:v>
                </c:pt>
                <c:pt idx="108">
                  <c:v>1343.5897216799999</c:v>
                </c:pt>
                <c:pt idx="109">
                  <c:v>1343.3621826200001</c:v>
                </c:pt>
                <c:pt idx="110">
                  <c:v>1343.2154541</c:v>
                </c:pt>
                <c:pt idx="111">
                  <c:v>1342.9835205100001</c:v>
                </c:pt>
                <c:pt idx="112">
                  <c:v>1342.8289794899999</c:v>
                </c:pt>
                <c:pt idx="113">
                  <c:v>1342.6020507799999</c:v>
                </c:pt>
                <c:pt idx="114">
                  <c:v>1342.4916992200001</c:v>
                </c:pt>
                <c:pt idx="115">
                  <c:v>1342.2956543</c:v>
                </c:pt>
                <c:pt idx="116">
                  <c:v>1342.0936279299999</c:v>
                </c:pt>
                <c:pt idx="117">
                  <c:v>1341.9604492200001</c:v>
                </c:pt>
                <c:pt idx="118">
                  <c:v>1341.74707031</c:v>
                </c:pt>
                <c:pt idx="119">
                  <c:v>1341.5443115200001</c:v>
                </c:pt>
                <c:pt idx="120">
                  <c:v>1341.3515625</c:v>
                </c:pt>
                <c:pt idx="121">
                  <c:v>1341.1602783200001</c:v>
                </c:pt>
                <c:pt idx="122">
                  <c:v>1340.9954834</c:v>
                </c:pt>
                <c:pt idx="123">
                  <c:v>1340.82995605</c:v>
                </c:pt>
                <c:pt idx="124">
                  <c:v>1340.7346191399999</c:v>
                </c:pt>
                <c:pt idx="125">
                  <c:v>1340.4844970700001</c:v>
                </c:pt>
                <c:pt idx="126">
                  <c:v>1340.30822754</c:v>
                </c:pt>
                <c:pt idx="127">
                  <c:v>1340.0559082</c:v>
                </c:pt>
                <c:pt idx="128">
                  <c:v>1339.8428955100001</c:v>
                </c:pt>
                <c:pt idx="129">
                  <c:v>1339.6960449200001</c:v>
                </c:pt>
                <c:pt idx="130">
                  <c:v>1339.48730469</c:v>
                </c:pt>
                <c:pt idx="131">
                  <c:v>1339.23339844</c:v>
                </c:pt>
                <c:pt idx="132">
                  <c:v>1339.08496094</c:v>
                </c:pt>
                <c:pt idx="133">
                  <c:v>1338.8797607399999</c:v>
                </c:pt>
                <c:pt idx="134">
                  <c:v>1338.67248535</c:v>
                </c:pt>
                <c:pt idx="135">
                  <c:v>1338.4822998</c:v>
                </c:pt>
                <c:pt idx="136">
                  <c:v>1338.33239746</c:v>
                </c:pt>
                <c:pt idx="137">
                  <c:v>1338.0876464800001</c:v>
                </c:pt>
                <c:pt idx="138">
                  <c:v>1337.89746094</c:v>
                </c:pt>
                <c:pt idx="139">
                  <c:v>1337.7832031299999</c:v>
                </c:pt>
                <c:pt idx="140">
                  <c:v>1337.57299805</c:v>
                </c:pt>
                <c:pt idx="141">
                  <c:v>1337.4178466799999</c:v>
                </c:pt>
                <c:pt idx="142">
                  <c:v>1337.1529541</c:v>
                </c:pt>
                <c:pt idx="143">
                  <c:v>1337.0020752</c:v>
                </c:pt>
                <c:pt idx="144">
                  <c:v>1336.79089355</c:v>
                </c:pt>
                <c:pt idx="145">
                  <c:v>1336.60998535</c:v>
                </c:pt>
                <c:pt idx="146">
                  <c:v>1336.3686523399999</c:v>
                </c:pt>
                <c:pt idx="147">
                  <c:v>1336.2723388700001</c:v>
                </c:pt>
                <c:pt idx="148">
                  <c:v>1336.1329345700001</c:v>
                </c:pt>
                <c:pt idx="149">
                  <c:v>1335.9642334</c:v>
                </c:pt>
                <c:pt idx="150">
                  <c:v>1335.77734375</c:v>
                </c:pt>
                <c:pt idx="151">
                  <c:v>1335.5164794899999</c:v>
                </c:pt>
                <c:pt idx="152">
                  <c:v>1335.4157714800001</c:v>
                </c:pt>
                <c:pt idx="153">
                  <c:v>1335.2065429700001</c:v>
                </c:pt>
                <c:pt idx="154">
                  <c:v>1334.9486084</c:v>
                </c:pt>
                <c:pt idx="155">
                  <c:v>1334.82629395</c:v>
                </c:pt>
                <c:pt idx="156">
                  <c:v>1334.5516357399999</c:v>
                </c:pt>
                <c:pt idx="157">
                  <c:v>1334.3819580100001</c:v>
                </c:pt>
                <c:pt idx="158">
                  <c:v>1334.1978759799999</c:v>
                </c:pt>
                <c:pt idx="159">
                  <c:v>1334.03308105</c:v>
                </c:pt>
                <c:pt idx="160">
                  <c:v>1333.7856445299999</c:v>
                </c:pt>
                <c:pt idx="161">
                  <c:v>1333.6079101600001</c:v>
                </c:pt>
                <c:pt idx="162">
                  <c:v>1333.40356445</c:v>
                </c:pt>
                <c:pt idx="163">
                  <c:v>1333.1984863299999</c:v>
                </c:pt>
                <c:pt idx="164">
                  <c:v>1332.9602050799999</c:v>
                </c:pt>
                <c:pt idx="165">
                  <c:v>1332.8918457</c:v>
                </c:pt>
                <c:pt idx="166">
                  <c:v>1332.6759033200001</c:v>
                </c:pt>
                <c:pt idx="167">
                  <c:v>1332.46130371</c:v>
                </c:pt>
                <c:pt idx="168">
                  <c:v>1332.23596191</c:v>
                </c:pt>
                <c:pt idx="169">
                  <c:v>1332.1373291</c:v>
                </c:pt>
                <c:pt idx="170">
                  <c:v>1331.8874511700001</c:v>
                </c:pt>
                <c:pt idx="171">
                  <c:v>1331.7009277300001</c:v>
                </c:pt>
                <c:pt idx="172">
                  <c:v>1331.51501465</c:v>
                </c:pt>
                <c:pt idx="173">
                  <c:v>1331.3674316399999</c:v>
                </c:pt>
                <c:pt idx="174">
                  <c:v>1331.1325683600001</c:v>
                </c:pt>
                <c:pt idx="175">
                  <c:v>1330.9444580100001</c:v>
                </c:pt>
                <c:pt idx="176">
                  <c:v>1330.7701416</c:v>
                </c:pt>
                <c:pt idx="177">
                  <c:v>1330.5480957</c:v>
                </c:pt>
                <c:pt idx="178">
                  <c:v>1330.3693847699999</c:v>
                </c:pt>
                <c:pt idx="179">
                  <c:v>1330.2265625</c:v>
                </c:pt>
                <c:pt idx="180">
                  <c:v>1330.01623535</c:v>
                </c:pt>
                <c:pt idx="181">
                  <c:v>1329.7990722699999</c:v>
                </c:pt>
                <c:pt idx="182">
                  <c:v>1329.68237305</c:v>
                </c:pt>
                <c:pt idx="183">
                  <c:v>1329.4868164100001</c:v>
                </c:pt>
                <c:pt idx="184">
                  <c:v>1329.2784423799999</c:v>
                </c:pt>
                <c:pt idx="185">
                  <c:v>1329.1204834</c:v>
                </c:pt>
                <c:pt idx="186">
                  <c:v>1328.9509277300001</c:v>
                </c:pt>
                <c:pt idx="187">
                  <c:v>1328.6876220700001</c:v>
                </c:pt>
                <c:pt idx="188">
                  <c:v>1328.4357910199999</c:v>
                </c:pt>
                <c:pt idx="189">
                  <c:v>1328.3774414100001</c:v>
                </c:pt>
                <c:pt idx="190">
                  <c:v>1328.1810302700001</c:v>
                </c:pt>
                <c:pt idx="191">
                  <c:v>1327.92700195</c:v>
                </c:pt>
                <c:pt idx="192">
                  <c:v>1327.7377929700001</c:v>
                </c:pt>
                <c:pt idx="193">
                  <c:v>1327.5682373</c:v>
                </c:pt>
                <c:pt idx="194">
                  <c:v>1327.3487548799999</c:v>
                </c:pt>
                <c:pt idx="195">
                  <c:v>1327.171142579999</c:v>
                </c:pt>
                <c:pt idx="196">
                  <c:v>1327.02734375</c:v>
                </c:pt>
                <c:pt idx="197">
                  <c:v>1326.79846191</c:v>
                </c:pt>
                <c:pt idx="198">
                  <c:v>1326.6163330100001</c:v>
                </c:pt>
                <c:pt idx="199">
                  <c:v>1326.41052246</c:v>
                </c:pt>
                <c:pt idx="200">
                  <c:v>1326.27966309</c:v>
                </c:pt>
                <c:pt idx="201">
                  <c:v>1326.1149902300001</c:v>
                </c:pt>
                <c:pt idx="202">
                  <c:v>1325.85839844</c:v>
                </c:pt>
                <c:pt idx="203">
                  <c:v>1325.7239990200001</c:v>
                </c:pt>
                <c:pt idx="204">
                  <c:v>1325.4891357399999</c:v>
                </c:pt>
                <c:pt idx="205">
                  <c:v>1325.2976074200001</c:v>
                </c:pt>
                <c:pt idx="206">
                  <c:v>1325.1313476600001</c:v>
                </c:pt>
                <c:pt idx="207">
                  <c:v>1324.9223632799999</c:v>
                </c:pt>
                <c:pt idx="208">
                  <c:v>1324.7647705100001</c:v>
                </c:pt>
                <c:pt idx="209">
                  <c:v>1324.55566406</c:v>
                </c:pt>
                <c:pt idx="210">
                  <c:v>1324.3547363299999</c:v>
                </c:pt>
                <c:pt idx="211">
                  <c:v>1324.1730957</c:v>
                </c:pt>
                <c:pt idx="212">
                  <c:v>1324.0052490200001</c:v>
                </c:pt>
                <c:pt idx="213">
                  <c:v>1323.8865966799999</c:v>
                </c:pt>
                <c:pt idx="214">
                  <c:v>1323.6043701200001</c:v>
                </c:pt>
                <c:pt idx="215">
                  <c:v>1323.4227294899999</c:v>
                </c:pt>
                <c:pt idx="216">
                  <c:v>1323.2498779299999</c:v>
                </c:pt>
                <c:pt idx="217">
                  <c:v>1323.0644531299999</c:v>
                </c:pt>
                <c:pt idx="218">
                  <c:v>1322.8494873</c:v>
                </c:pt>
                <c:pt idx="219">
                  <c:v>1322.6931152300001</c:v>
                </c:pt>
                <c:pt idx="220">
                  <c:v>1322.4680175799999</c:v>
                </c:pt>
                <c:pt idx="221">
                  <c:v>1322.2868652300001</c:v>
                </c:pt>
                <c:pt idx="222">
                  <c:v>1322.1239013700001</c:v>
                </c:pt>
                <c:pt idx="223">
                  <c:v>1321.8022460899999</c:v>
                </c:pt>
                <c:pt idx="224">
                  <c:v>1321.6900634799999</c:v>
                </c:pt>
                <c:pt idx="225">
                  <c:v>1321.4865722699999</c:v>
                </c:pt>
                <c:pt idx="226">
                  <c:v>1321.34887695</c:v>
                </c:pt>
                <c:pt idx="227">
                  <c:v>1321.19238281</c:v>
                </c:pt>
                <c:pt idx="228">
                  <c:v>1320.9184570299999</c:v>
                </c:pt>
                <c:pt idx="229">
                  <c:v>1320.8032226600001</c:v>
                </c:pt>
                <c:pt idx="230">
                  <c:v>1320.64807129</c:v>
                </c:pt>
                <c:pt idx="231">
                  <c:v>1320.4305419899999</c:v>
                </c:pt>
                <c:pt idx="232">
                  <c:v>1320.2449951200001</c:v>
                </c:pt>
                <c:pt idx="233">
                  <c:v>1320.0644531299999</c:v>
                </c:pt>
                <c:pt idx="234">
                  <c:v>1319.8005371100001</c:v>
                </c:pt>
                <c:pt idx="235">
                  <c:v>1319.6590576200001</c:v>
                </c:pt>
                <c:pt idx="236">
                  <c:v>1319.4857177700001</c:v>
                </c:pt>
                <c:pt idx="237">
                  <c:v>1319.3181152300001</c:v>
                </c:pt>
                <c:pt idx="238">
                  <c:v>1319.05041504</c:v>
                </c:pt>
                <c:pt idx="239">
                  <c:v>1318.90466309</c:v>
                </c:pt>
                <c:pt idx="240">
                  <c:v>1318.7253418</c:v>
                </c:pt>
                <c:pt idx="241">
                  <c:v>1318.49157715</c:v>
                </c:pt>
                <c:pt idx="242">
                  <c:v>1318.2731933600001</c:v>
                </c:pt>
                <c:pt idx="243">
                  <c:v>1318.2121582</c:v>
                </c:pt>
                <c:pt idx="244">
                  <c:v>1317.9349365200001</c:v>
                </c:pt>
                <c:pt idx="245">
                  <c:v>1317.77075195</c:v>
                </c:pt>
                <c:pt idx="246">
                  <c:v>1317.62561035</c:v>
                </c:pt>
                <c:pt idx="247">
                  <c:v>1317.3931884799999</c:v>
                </c:pt>
                <c:pt idx="248">
                  <c:v>1317.20080566</c:v>
                </c:pt>
                <c:pt idx="249">
                  <c:v>1316.9842529299999</c:v>
                </c:pt>
                <c:pt idx="250">
                  <c:v>1316.8673095700001</c:v>
                </c:pt>
                <c:pt idx="251">
                  <c:v>1316.673339839999</c:v>
                </c:pt>
                <c:pt idx="252">
                  <c:v>1316.46484375</c:v>
                </c:pt>
                <c:pt idx="253">
                  <c:v>1316.21252441</c:v>
                </c:pt>
                <c:pt idx="254">
                  <c:v>1315.96191406</c:v>
                </c:pt>
                <c:pt idx="255">
                  <c:v>1315.8652343799999</c:v>
                </c:pt>
                <c:pt idx="256">
                  <c:v>1315.67700195</c:v>
                </c:pt>
                <c:pt idx="257">
                  <c:v>1315.48864746</c:v>
                </c:pt>
                <c:pt idx="258">
                  <c:v>1315.2938232399999</c:v>
                </c:pt>
                <c:pt idx="259">
                  <c:v>1315.0806884799999</c:v>
                </c:pt>
                <c:pt idx="260">
                  <c:v>1314.8873291</c:v>
                </c:pt>
                <c:pt idx="261">
                  <c:v>1314.7592773399999</c:v>
                </c:pt>
                <c:pt idx="262">
                  <c:v>1314.52941895</c:v>
                </c:pt>
                <c:pt idx="263">
                  <c:v>1314.36206055</c:v>
                </c:pt>
                <c:pt idx="264">
                  <c:v>1314.2005615200001</c:v>
                </c:pt>
                <c:pt idx="265">
                  <c:v>1314.00622559</c:v>
                </c:pt>
                <c:pt idx="266">
                  <c:v>1313.85705566</c:v>
                </c:pt>
                <c:pt idx="267">
                  <c:v>1313.64160156</c:v>
                </c:pt>
                <c:pt idx="268">
                  <c:v>1313.4647216799999</c:v>
                </c:pt>
                <c:pt idx="269">
                  <c:v>1313.2797851600001</c:v>
                </c:pt>
                <c:pt idx="270">
                  <c:v>1313.1036377</c:v>
                </c:pt>
                <c:pt idx="271">
                  <c:v>1312.8808593799999</c:v>
                </c:pt>
                <c:pt idx="272">
                  <c:v>1312.6849365200001</c:v>
                </c:pt>
                <c:pt idx="273">
                  <c:v>1312.4678955100001</c:v>
                </c:pt>
                <c:pt idx="274">
                  <c:v>1312.2784423799999</c:v>
                </c:pt>
                <c:pt idx="275">
                  <c:v>1312.08984375</c:v>
                </c:pt>
                <c:pt idx="276">
                  <c:v>1311.9069824200001</c:v>
                </c:pt>
                <c:pt idx="277">
                  <c:v>1311.7371826200001</c:v>
                </c:pt>
                <c:pt idx="278">
                  <c:v>1311.5418701200001</c:v>
                </c:pt>
                <c:pt idx="279">
                  <c:v>1311.36779785</c:v>
                </c:pt>
                <c:pt idx="280">
                  <c:v>1311.1862793</c:v>
                </c:pt>
                <c:pt idx="281">
                  <c:v>1310.9989013700001</c:v>
                </c:pt>
                <c:pt idx="282">
                  <c:v>1310.8181152300001</c:v>
                </c:pt>
                <c:pt idx="283">
                  <c:v>1310.5366210899999</c:v>
                </c:pt>
                <c:pt idx="284">
                  <c:v>1310.29748535</c:v>
                </c:pt>
                <c:pt idx="285">
                  <c:v>1310.1945800799999</c:v>
                </c:pt>
                <c:pt idx="286">
                  <c:v>1310.0144043</c:v>
                </c:pt>
                <c:pt idx="287">
                  <c:v>1309.8153076200001</c:v>
                </c:pt>
                <c:pt idx="288">
                  <c:v>1309.61535645</c:v>
                </c:pt>
                <c:pt idx="289">
                  <c:v>1309.4810791</c:v>
                </c:pt>
                <c:pt idx="290">
                  <c:v>1309.26660156</c:v>
                </c:pt>
                <c:pt idx="291">
                  <c:v>1309.0783691399999</c:v>
                </c:pt>
                <c:pt idx="292">
                  <c:v>1308.8958740200001</c:v>
                </c:pt>
                <c:pt idx="293">
                  <c:v>1308.7352294899999</c:v>
                </c:pt>
                <c:pt idx="294">
                  <c:v>1308.5534668</c:v>
                </c:pt>
                <c:pt idx="295">
                  <c:v>1308.4060058600001</c:v>
                </c:pt>
                <c:pt idx="296">
                  <c:v>1308.1577148399999</c:v>
                </c:pt>
                <c:pt idx="297">
                  <c:v>1307.9510498</c:v>
                </c:pt>
                <c:pt idx="298">
                  <c:v>1307.8021240200001</c:v>
                </c:pt>
                <c:pt idx="299">
                  <c:v>1307.60998535</c:v>
                </c:pt>
                <c:pt idx="300">
                  <c:v>1307.4550781299999</c:v>
                </c:pt>
                <c:pt idx="301">
                  <c:v>1307.23083496</c:v>
                </c:pt>
                <c:pt idx="302">
                  <c:v>1307.06347656</c:v>
                </c:pt>
                <c:pt idx="303">
                  <c:v>1306.8244628899999</c:v>
                </c:pt>
                <c:pt idx="304">
                  <c:v>1306.6746826200001</c:v>
                </c:pt>
                <c:pt idx="305">
                  <c:v>1306.5014648399999</c:v>
                </c:pt>
                <c:pt idx="306">
                  <c:v>1306.2821044899999</c:v>
                </c:pt>
                <c:pt idx="307">
                  <c:v>1306.06933594</c:v>
                </c:pt>
                <c:pt idx="308">
                  <c:v>1305.9239502</c:v>
                </c:pt>
                <c:pt idx="309">
                  <c:v>1305.6986084</c:v>
                </c:pt>
                <c:pt idx="310">
                  <c:v>1305.51074219</c:v>
                </c:pt>
                <c:pt idx="311">
                  <c:v>1305.3022460899999</c:v>
                </c:pt>
                <c:pt idx="312">
                  <c:v>1305.1398925799999</c:v>
                </c:pt>
                <c:pt idx="313">
                  <c:v>1304.8925781299999</c:v>
                </c:pt>
                <c:pt idx="314">
                  <c:v>1304.7374267600001</c:v>
                </c:pt>
                <c:pt idx="315">
                  <c:v>1304.5485839800001</c:v>
                </c:pt>
                <c:pt idx="316">
                  <c:v>1304.3811035199999</c:v>
                </c:pt>
                <c:pt idx="317">
                  <c:v>1304.0926513700001</c:v>
                </c:pt>
                <c:pt idx="318">
                  <c:v>1303.9836425799999</c:v>
                </c:pt>
                <c:pt idx="319">
                  <c:v>1303.8364257799999</c:v>
                </c:pt>
                <c:pt idx="320">
                  <c:v>1303.6723632799999</c:v>
                </c:pt>
                <c:pt idx="321">
                  <c:v>1303.4110107399999</c:v>
                </c:pt>
                <c:pt idx="322">
                  <c:v>1303.1978759799999</c:v>
                </c:pt>
                <c:pt idx="323">
                  <c:v>1303.1414794899999</c:v>
                </c:pt>
                <c:pt idx="324">
                  <c:v>1302.9188232399999</c:v>
                </c:pt>
                <c:pt idx="325">
                  <c:v>1302.75549316</c:v>
                </c:pt>
                <c:pt idx="326">
                  <c:v>1302.50488281</c:v>
                </c:pt>
                <c:pt idx="327">
                  <c:v>1302.3524169899999</c:v>
                </c:pt>
                <c:pt idx="328">
                  <c:v>1302.09375</c:v>
                </c:pt>
                <c:pt idx="329">
                  <c:v>1301.8841552700001</c:v>
                </c:pt>
                <c:pt idx="330">
                  <c:v>1301.7624511700001</c:v>
                </c:pt>
                <c:pt idx="331">
                  <c:v>1301.5490722699999</c:v>
                </c:pt>
                <c:pt idx="332">
                  <c:v>1301.3475341799999</c:v>
                </c:pt>
                <c:pt idx="333">
                  <c:v>1301.1986084</c:v>
                </c:pt>
                <c:pt idx="334">
                  <c:v>1301.0123291</c:v>
                </c:pt>
                <c:pt idx="335">
                  <c:v>1300.80407715</c:v>
                </c:pt>
                <c:pt idx="336">
                  <c:v>1300.6110839800001</c:v>
                </c:pt>
                <c:pt idx="337">
                  <c:v>1300.46520996</c:v>
                </c:pt>
                <c:pt idx="338">
                  <c:v>1300.27075195</c:v>
                </c:pt>
                <c:pt idx="339">
                  <c:v>1300.0513916</c:v>
                </c:pt>
                <c:pt idx="340">
                  <c:v>1299.84436035</c:v>
                </c:pt>
                <c:pt idx="341">
                  <c:v>1299.7071533200001</c:v>
                </c:pt>
                <c:pt idx="342">
                  <c:v>1299.50231934</c:v>
                </c:pt>
                <c:pt idx="343">
                  <c:v>1299.2358398399999</c:v>
                </c:pt>
                <c:pt idx="344">
                  <c:v>1299.0743408200001</c:v>
                </c:pt>
                <c:pt idx="345">
                  <c:v>1298.9399414100001</c:v>
                </c:pt>
                <c:pt idx="346">
                  <c:v>1298.73950195</c:v>
                </c:pt>
                <c:pt idx="347">
                  <c:v>1298.5705566399999</c:v>
                </c:pt>
                <c:pt idx="348">
                  <c:v>1298.3244628899999</c:v>
                </c:pt>
                <c:pt idx="349">
                  <c:v>1298.19885254</c:v>
                </c:pt>
                <c:pt idx="350">
                  <c:v>1297.9821777300001</c:v>
                </c:pt>
                <c:pt idx="351">
                  <c:v>1297.7814941399999</c:v>
                </c:pt>
                <c:pt idx="352">
                  <c:v>1297.6588134799999</c:v>
                </c:pt>
                <c:pt idx="353">
                  <c:v>1297.43322754</c:v>
                </c:pt>
                <c:pt idx="354">
                  <c:v>1297.2053222699999</c:v>
                </c:pt>
                <c:pt idx="355">
                  <c:v>1297.0267334</c:v>
                </c:pt>
                <c:pt idx="356">
                  <c:v>1296.8494873</c:v>
                </c:pt>
                <c:pt idx="357">
                  <c:v>1296.6473388700001</c:v>
                </c:pt>
                <c:pt idx="358">
                  <c:v>1296.4516601600001</c:v>
                </c:pt>
                <c:pt idx="359">
                  <c:v>1296.3009033200001</c:v>
                </c:pt>
                <c:pt idx="360">
                  <c:v>1296.0596923799999</c:v>
                </c:pt>
                <c:pt idx="361">
                  <c:v>1295.8889160199999</c:v>
                </c:pt>
                <c:pt idx="362">
                  <c:v>1295.7065429700001</c:v>
                </c:pt>
                <c:pt idx="363">
                  <c:v>1295.6013183600001</c:v>
                </c:pt>
                <c:pt idx="364">
                  <c:v>1295.3555908200001</c:v>
                </c:pt>
                <c:pt idx="365">
                  <c:v>1295.20251465</c:v>
                </c:pt>
                <c:pt idx="366">
                  <c:v>1294.9367675799999</c:v>
                </c:pt>
                <c:pt idx="367">
                  <c:v>1294.7762451200001</c:v>
                </c:pt>
                <c:pt idx="368">
                  <c:v>1294.5833740200001</c:v>
                </c:pt>
                <c:pt idx="369">
                  <c:v>1294.4559326200001</c:v>
                </c:pt>
                <c:pt idx="370">
                  <c:v>1294.1887207</c:v>
                </c:pt>
                <c:pt idx="371">
                  <c:v>1294.0391845700001</c:v>
                </c:pt>
                <c:pt idx="372">
                  <c:v>1293.8491210899999</c:v>
                </c:pt>
                <c:pt idx="373">
                  <c:v>1293.5662841799999</c:v>
                </c:pt>
                <c:pt idx="374">
                  <c:v>1293.33862305</c:v>
                </c:pt>
                <c:pt idx="375">
                  <c:v>1293.1595459</c:v>
                </c:pt>
                <c:pt idx="376">
                  <c:v>1293.0350341799999</c:v>
                </c:pt>
                <c:pt idx="377">
                  <c:v>1292.79174805</c:v>
                </c:pt>
                <c:pt idx="378">
                  <c:v>1292.65466309</c:v>
                </c:pt>
                <c:pt idx="379">
                  <c:v>1292.484375</c:v>
                </c:pt>
                <c:pt idx="380">
                  <c:v>1292.3111572299999</c:v>
                </c:pt>
                <c:pt idx="381">
                  <c:v>1292.08630371</c:v>
                </c:pt>
                <c:pt idx="382">
                  <c:v>1291.8894043</c:v>
                </c:pt>
                <c:pt idx="383">
                  <c:v>1291.7565918</c:v>
                </c:pt>
                <c:pt idx="384">
                  <c:v>1291.6002197299999</c:v>
                </c:pt>
                <c:pt idx="385">
                  <c:v>1291.39807129</c:v>
                </c:pt>
                <c:pt idx="386">
                  <c:v>1291.1783447299999</c:v>
                </c:pt>
                <c:pt idx="387">
                  <c:v>1291.0092773399999</c:v>
                </c:pt>
                <c:pt idx="388">
                  <c:v>1290.8240966799999</c:v>
                </c:pt>
                <c:pt idx="389">
                  <c:v>1290.6403808600001</c:v>
                </c:pt>
                <c:pt idx="390">
                  <c:v>1290.38574219</c:v>
                </c:pt>
                <c:pt idx="391">
                  <c:v>1290.2380371100001</c:v>
                </c:pt>
                <c:pt idx="392">
                  <c:v>1290.03723145</c:v>
                </c:pt>
                <c:pt idx="393">
                  <c:v>1289.8393554700001</c:v>
                </c:pt>
                <c:pt idx="394">
                  <c:v>1289.68066406</c:v>
                </c:pt>
                <c:pt idx="395">
                  <c:v>1289.5572509799999</c:v>
                </c:pt>
                <c:pt idx="396">
                  <c:v>1289.3016357399999</c:v>
                </c:pt>
                <c:pt idx="397">
                  <c:v>1289.1030273399999</c:v>
                </c:pt>
                <c:pt idx="398">
                  <c:v>1288.95080566</c:v>
                </c:pt>
                <c:pt idx="399">
                  <c:v>1288.7276611299999</c:v>
                </c:pt>
                <c:pt idx="400">
                  <c:v>1288.59765625</c:v>
                </c:pt>
                <c:pt idx="401">
                  <c:v>1288.4024658200001</c:v>
                </c:pt>
                <c:pt idx="402">
                  <c:v>1288.1696777300001</c:v>
                </c:pt>
                <c:pt idx="403">
                  <c:v>1287.9331054700001</c:v>
                </c:pt>
                <c:pt idx="404">
                  <c:v>1287.7512207</c:v>
                </c:pt>
                <c:pt idx="405">
                  <c:v>1287.5612793</c:v>
                </c:pt>
                <c:pt idx="406">
                  <c:v>1287.40075684</c:v>
                </c:pt>
                <c:pt idx="407">
                  <c:v>1287.2854003899999</c:v>
                </c:pt>
                <c:pt idx="408">
                  <c:v>1287.0509033200001</c:v>
                </c:pt>
                <c:pt idx="409">
                  <c:v>1286.8253173799999</c:v>
                </c:pt>
                <c:pt idx="410">
                  <c:v>1286.68029785</c:v>
                </c:pt>
                <c:pt idx="411">
                  <c:v>1286.50354004</c:v>
                </c:pt>
                <c:pt idx="412">
                  <c:v>1286.3177490200001</c:v>
                </c:pt>
                <c:pt idx="413">
                  <c:v>1286.1179199200001</c:v>
                </c:pt>
                <c:pt idx="414">
                  <c:v>1285.9018554700001</c:v>
                </c:pt>
                <c:pt idx="415">
                  <c:v>1285.71972656</c:v>
                </c:pt>
                <c:pt idx="416">
                  <c:v>1285.5317382799999</c:v>
                </c:pt>
                <c:pt idx="417">
                  <c:v>1285.34436035</c:v>
                </c:pt>
                <c:pt idx="418">
                  <c:v>1285.14294434</c:v>
                </c:pt>
                <c:pt idx="419">
                  <c:v>1284.9422607399999</c:v>
                </c:pt>
                <c:pt idx="420">
                  <c:v>1284.79333496</c:v>
                </c:pt>
                <c:pt idx="421">
                  <c:v>1284.6081543</c:v>
                </c:pt>
                <c:pt idx="422">
                  <c:v>1284.4036865200001</c:v>
                </c:pt>
                <c:pt idx="423">
                  <c:v>1284.2622070299999</c:v>
                </c:pt>
                <c:pt idx="424">
                  <c:v>1284.04064941</c:v>
                </c:pt>
                <c:pt idx="425">
                  <c:v>1283.8671875</c:v>
                </c:pt>
                <c:pt idx="426">
                  <c:v>1283.6085205100001</c:v>
                </c:pt>
                <c:pt idx="427">
                  <c:v>1283.4610595700001</c:v>
                </c:pt>
                <c:pt idx="428">
                  <c:v>1283.2927246100001</c:v>
                </c:pt>
                <c:pt idx="429">
                  <c:v>1283.14660645</c:v>
                </c:pt>
                <c:pt idx="430">
                  <c:v>1282.9190673799999</c:v>
                </c:pt>
                <c:pt idx="431">
                  <c:v>1282.60754395</c:v>
                </c:pt>
                <c:pt idx="432">
                  <c:v>1282.5496826200001</c:v>
                </c:pt>
                <c:pt idx="433">
                  <c:v>1282.2760009799999</c:v>
                </c:pt>
                <c:pt idx="434">
                  <c:v>1282.12316895</c:v>
                </c:pt>
                <c:pt idx="435">
                  <c:v>1281.9405517600001</c:v>
                </c:pt>
                <c:pt idx="436">
                  <c:v>1281.7202148399999</c:v>
                </c:pt>
                <c:pt idx="437">
                  <c:v>1281.5050048799999</c:v>
                </c:pt>
                <c:pt idx="438">
                  <c:v>1281.40625</c:v>
                </c:pt>
                <c:pt idx="439">
                  <c:v>1281.1575927700001</c:v>
                </c:pt>
                <c:pt idx="440">
                  <c:v>1281.0097656299999</c:v>
                </c:pt>
                <c:pt idx="441">
                  <c:v>1280.83166504</c:v>
                </c:pt>
                <c:pt idx="442">
                  <c:v>1280.6385498</c:v>
                </c:pt>
                <c:pt idx="443">
                  <c:v>1280.4855957</c:v>
                </c:pt>
                <c:pt idx="444">
                  <c:v>1280.24645996</c:v>
                </c:pt>
                <c:pt idx="445">
                  <c:v>1280.1022949200001</c:v>
                </c:pt>
                <c:pt idx="446">
                  <c:v>1279.9188232399999</c:v>
                </c:pt>
                <c:pt idx="447">
                  <c:v>1279.6550293</c:v>
                </c:pt>
                <c:pt idx="448">
                  <c:v>1279.51464844</c:v>
                </c:pt>
                <c:pt idx="449">
                  <c:v>1279.3541259799999</c:v>
                </c:pt>
                <c:pt idx="450">
                  <c:v>1279.08947754</c:v>
                </c:pt>
                <c:pt idx="451">
                  <c:v>1278.9497070299999</c:v>
                </c:pt>
                <c:pt idx="452">
                  <c:v>1278.7371826200001</c:v>
                </c:pt>
                <c:pt idx="453">
                  <c:v>1278.5356445299999</c:v>
                </c:pt>
                <c:pt idx="454">
                  <c:v>1278.4204101600001</c:v>
                </c:pt>
                <c:pt idx="455">
                  <c:v>1278.20251465</c:v>
                </c:pt>
                <c:pt idx="456">
                  <c:v>1277.9666748</c:v>
                </c:pt>
                <c:pt idx="457">
                  <c:v>1277.80078125</c:v>
                </c:pt>
                <c:pt idx="458">
                  <c:v>1277.6668701200001</c:v>
                </c:pt>
                <c:pt idx="459">
                  <c:v>1277.4050293</c:v>
                </c:pt>
                <c:pt idx="460">
                  <c:v>1277.2731933600001</c:v>
                </c:pt>
                <c:pt idx="461">
                  <c:v>1277.0499267600001</c:v>
                </c:pt>
                <c:pt idx="462">
                  <c:v>1276.8907470700001</c:v>
                </c:pt>
                <c:pt idx="463">
                  <c:v>1276.61230469</c:v>
                </c:pt>
                <c:pt idx="464">
                  <c:v>1276.4969482399999</c:v>
                </c:pt>
                <c:pt idx="465">
                  <c:v>1276.2519531299999</c:v>
                </c:pt>
                <c:pt idx="466">
                  <c:v>1276.0806884799999</c:v>
                </c:pt>
                <c:pt idx="467">
                  <c:v>1275.92346191</c:v>
                </c:pt>
                <c:pt idx="468">
                  <c:v>1275.7849121100001</c:v>
                </c:pt>
                <c:pt idx="469">
                  <c:v>1275.5548095700001</c:v>
                </c:pt>
                <c:pt idx="470">
                  <c:v>1275.42224121</c:v>
                </c:pt>
                <c:pt idx="471">
                  <c:v>1275.1577148399999</c:v>
                </c:pt>
                <c:pt idx="472">
                  <c:v>1274.9707031299999</c:v>
                </c:pt>
                <c:pt idx="473">
                  <c:v>1274.7924804700001</c:v>
                </c:pt>
                <c:pt idx="474">
                  <c:v>1274.5845947299999</c:v>
                </c:pt>
                <c:pt idx="475">
                  <c:v>1274.4197998</c:v>
                </c:pt>
                <c:pt idx="476">
                  <c:v>1274.1872558600001</c:v>
                </c:pt>
                <c:pt idx="477">
                  <c:v>1274.05822754</c:v>
                </c:pt>
                <c:pt idx="478">
                  <c:v>1273.8300781299999</c:v>
                </c:pt>
                <c:pt idx="479">
                  <c:v>1273.62792969</c:v>
                </c:pt>
                <c:pt idx="480">
                  <c:v>1273.5354003899999</c:v>
                </c:pt>
                <c:pt idx="481">
                  <c:v>1273.31762695</c:v>
                </c:pt>
                <c:pt idx="482">
                  <c:v>1273.11096191</c:v>
                </c:pt>
                <c:pt idx="483">
                  <c:v>1272.9086914100001</c:v>
                </c:pt>
                <c:pt idx="484">
                  <c:v>1272.74902344</c:v>
                </c:pt>
                <c:pt idx="485">
                  <c:v>1272.52441406</c:v>
                </c:pt>
                <c:pt idx="486">
                  <c:v>1272.35424805</c:v>
                </c:pt>
                <c:pt idx="487">
                  <c:v>1272.19372559</c:v>
                </c:pt>
                <c:pt idx="488">
                  <c:v>1271.95861816</c:v>
                </c:pt>
                <c:pt idx="489">
                  <c:v>1271.7897949200001</c:v>
                </c:pt>
                <c:pt idx="490">
                  <c:v>1271.6427002</c:v>
                </c:pt>
                <c:pt idx="491">
                  <c:v>1271.3215332</c:v>
                </c:pt>
                <c:pt idx="492">
                  <c:v>1271.1833496100001</c:v>
                </c:pt>
                <c:pt idx="493">
                  <c:v>1270.9958496100001</c:v>
                </c:pt>
                <c:pt idx="494">
                  <c:v>1270.78222656</c:v>
                </c:pt>
                <c:pt idx="495">
                  <c:v>1270.6335449200001</c:v>
                </c:pt>
                <c:pt idx="496">
                  <c:v>1270.47888184</c:v>
                </c:pt>
                <c:pt idx="497">
                  <c:v>1270.2717285199999</c:v>
                </c:pt>
                <c:pt idx="498">
                  <c:v>1270.0856933600001</c:v>
                </c:pt>
                <c:pt idx="499">
                  <c:v>1269.91223145</c:v>
                </c:pt>
                <c:pt idx="500">
                  <c:v>1269.69177246</c:v>
                </c:pt>
                <c:pt idx="501">
                  <c:v>1269.5421142600001</c:v>
                </c:pt>
                <c:pt idx="502">
                  <c:v>1269.3461914100001</c:v>
                </c:pt>
                <c:pt idx="503">
                  <c:v>1269.1047363299999</c:v>
                </c:pt>
                <c:pt idx="504">
                  <c:v>1268.9049072299999</c:v>
                </c:pt>
                <c:pt idx="505">
                  <c:v>1268.7963867200001</c:v>
                </c:pt>
                <c:pt idx="506">
                  <c:v>1268.5772705100001</c:v>
                </c:pt>
                <c:pt idx="507">
                  <c:v>1268.3781738299999</c:v>
                </c:pt>
                <c:pt idx="508">
                  <c:v>1268.2165527300001</c:v>
                </c:pt>
                <c:pt idx="509">
                  <c:v>1268.0167236299999</c:v>
                </c:pt>
                <c:pt idx="510">
                  <c:v>1267.8116455100001</c:v>
                </c:pt>
                <c:pt idx="511">
                  <c:v>1267.5975341799999</c:v>
                </c:pt>
                <c:pt idx="512">
                  <c:v>1267.49279785</c:v>
                </c:pt>
                <c:pt idx="513">
                  <c:v>1267.1796875</c:v>
                </c:pt>
                <c:pt idx="514">
                  <c:v>1267.0471191399999</c:v>
                </c:pt>
                <c:pt idx="515">
                  <c:v>1266.85253906</c:v>
                </c:pt>
                <c:pt idx="516">
                  <c:v>1266.7033691399999</c:v>
                </c:pt>
                <c:pt idx="517">
                  <c:v>1266.47497559</c:v>
                </c:pt>
                <c:pt idx="518">
                  <c:v>1266.3243408200001</c:v>
                </c:pt>
                <c:pt idx="519">
                  <c:v>1266.0695800799999</c:v>
                </c:pt>
                <c:pt idx="520">
                  <c:v>1265.9309082</c:v>
                </c:pt>
                <c:pt idx="521">
                  <c:v>1265.7810058600001</c:v>
                </c:pt>
                <c:pt idx="522">
                  <c:v>1265.5268554700001</c:v>
                </c:pt>
                <c:pt idx="523">
                  <c:v>1265.26074219</c:v>
                </c:pt>
                <c:pt idx="524">
                  <c:v>1265.1939697299999</c:v>
                </c:pt>
                <c:pt idx="525">
                  <c:v>1264.9675293</c:v>
                </c:pt>
                <c:pt idx="526">
                  <c:v>1264.8288574200001</c:v>
                </c:pt>
                <c:pt idx="527">
                  <c:v>1264.5760498</c:v>
                </c:pt>
                <c:pt idx="528">
                  <c:v>1264.4102783200001</c:v>
                </c:pt>
                <c:pt idx="529">
                  <c:v>1264.2714843799999</c:v>
                </c:pt>
                <c:pt idx="530">
                  <c:v>1264.0456543</c:v>
                </c:pt>
                <c:pt idx="531">
                  <c:v>1263.8865966799999</c:v>
                </c:pt>
                <c:pt idx="532">
                  <c:v>1263.67126465</c:v>
                </c:pt>
                <c:pt idx="533">
                  <c:v>1263.4235839800001</c:v>
                </c:pt>
                <c:pt idx="534">
                  <c:v>1263.3334960899999</c:v>
                </c:pt>
                <c:pt idx="535">
                  <c:v>1263.17285156</c:v>
                </c:pt>
                <c:pt idx="536">
                  <c:v>1262.9272460899999</c:v>
                </c:pt>
                <c:pt idx="537">
                  <c:v>1262.7215576200001</c:v>
                </c:pt>
                <c:pt idx="538">
                  <c:v>1262.56542969</c:v>
                </c:pt>
                <c:pt idx="539">
                  <c:v>1262.32873535</c:v>
                </c:pt>
                <c:pt idx="540">
                  <c:v>1262.1469726600001</c:v>
                </c:pt>
                <c:pt idx="541">
                  <c:v>1261.9569091799999</c:v>
                </c:pt>
                <c:pt idx="542">
                  <c:v>1261.7871093799999</c:v>
                </c:pt>
                <c:pt idx="543">
                  <c:v>1261.52636719</c:v>
                </c:pt>
                <c:pt idx="544">
                  <c:v>1261.3873291</c:v>
                </c:pt>
                <c:pt idx="545">
                  <c:v>1261.24377441</c:v>
                </c:pt>
                <c:pt idx="546">
                  <c:v>1261.0716552700001</c:v>
                </c:pt>
                <c:pt idx="547">
                  <c:v>1260.8415527300001</c:v>
                </c:pt>
                <c:pt idx="548">
                  <c:v>1260.6483154299999</c:v>
                </c:pt>
                <c:pt idx="549">
                  <c:v>1260.4874267600001</c:v>
                </c:pt>
                <c:pt idx="550">
                  <c:v>1260.2302246100001</c:v>
                </c:pt>
                <c:pt idx="551">
                  <c:v>1260.1151123</c:v>
                </c:pt>
                <c:pt idx="552">
                  <c:v>1259.9045410199999</c:v>
                </c:pt>
                <c:pt idx="553">
                  <c:v>1259.6706543</c:v>
                </c:pt>
                <c:pt idx="554">
                  <c:v>1259.5268554700001</c:v>
                </c:pt>
                <c:pt idx="555">
                  <c:v>1259.34472656</c:v>
                </c:pt>
                <c:pt idx="556">
                  <c:v>1259.16113281</c:v>
                </c:pt>
                <c:pt idx="557">
                  <c:v>1258.9519043</c:v>
                </c:pt>
                <c:pt idx="558">
                  <c:v>1258.7915039100001</c:v>
                </c:pt>
                <c:pt idx="559">
                  <c:v>1258.6032714800001</c:v>
                </c:pt>
                <c:pt idx="560">
                  <c:v>1258.3706054700001</c:v>
                </c:pt>
                <c:pt idx="561">
                  <c:v>1258.2358398399999</c:v>
                </c:pt>
                <c:pt idx="562">
                  <c:v>1258.0401611299999</c:v>
                </c:pt>
                <c:pt idx="563">
                  <c:v>1257.78845215</c:v>
                </c:pt>
                <c:pt idx="564">
                  <c:v>1257.64685059</c:v>
                </c:pt>
                <c:pt idx="565">
                  <c:v>1257.4871826200001</c:v>
                </c:pt>
                <c:pt idx="566">
                  <c:v>1257.2618408200001</c:v>
                </c:pt>
                <c:pt idx="567">
                  <c:v>1257.0780029299999</c:v>
                </c:pt>
                <c:pt idx="568">
                  <c:v>1256.88513184</c:v>
                </c:pt>
                <c:pt idx="569">
                  <c:v>1256.7071533200001</c:v>
                </c:pt>
                <c:pt idx="570">
                  <c:v>1256.5278320299999</c:v>
                </c:pt>
                <c:pt idx="571">
                  <c:v>1256.3220214800001</c:v>
                </c:pt>
                <c:pt idx="572">
                  <c:v>1256.1590576200001</c:v>
                </c:pt>
                <c:pt idx="573">
                  <c:v>1255.99401855</c:v>
                </c:pt>
                <c:pt idx="574">
                  <c:v>1255.7631835899999</c:v>
                </c:pt>
                <c:pt idx="575">
                  <c:v>1255.53845215</c:v>
                </c:pt>
                <c:pt idx="576">
                  <c:v>1255.4049072299999</c:v>
                </c:pt>
                <c:pt idx="577">
                  <c:v>1255.18237305</c:v>
                </c:pt>
                <c:pt idx="578">
                  <c:v>1255.03747559</c:v>
                </c:pt>
                <c:pt idx="579">
                  <c:v>1254.88049316</c:v>
                </c:pt>
                <c:pt idx="580">
                  <c:v>1254.60583496</c:v>
                </c:pt>
                <c:pt idx="581">
                  <c:v>1254.4042968799999</c:v>
                </c:pt>
                <c:pt idx="582">
                  <c:v>1254.21325684</c:v>
                </c:pt>
                <c:pt idx="583">
                  <c:v>1253.95581055</c:v>
                </c:pt>
                <c:pt idx="584">
                  <c:v>1253.8524169899999</c:v>
                </c:pt>
                <c:pt idx="585">
                  <c:v>1253.65979004</c:v>
                </c:pt>
                <c:pt idx="586">
                  <c:v>1253.4763183600001</c:v>
                </c:pt>
                <c:pt idx="587">
                  <c:v>1253.2647705100001</c:v>
                </c:pt>
                <c:pt idx="588">
                  <c:v>1253.0773925799999</c:v>
                </c:pt>
                <c:pt idx="589">
                  <c:v>1252.88769531</c:v>
                </c:pt>
                <c:pt idx="590">
                  <c:v>1252.73669434</c:v>
                </c:pt>
                <c:pt idx="591">
                  <c:v>1252.5219726600001</c:v>
                </c:pt>
                <c:pt idx="592">
                  <c:v>1252.34216309</c:v>
                </c:pt>
                <c:pt idx="593">
                  <c:v>1252.1373291</c:v>
                </c:pt>
                <c:pt idx="594">
                  <c:v>1251.9588623</c:v>
                </c:pt>
                <c:pt idx="595">
                  <c:v>1251.81066895</c:v>
                </c:pt>
                <c:pt idx="596">
                  <c:v>1251.6171875</c:v>
                </c:pt>
                <c:pt idx="597">
                  <c:v>1251.38049316</c:v>
                </c:pt>
                <c:pt idx="598">
                  <c:v>1251.27832031</c:v>
                </c:pt>
                <c:pt idx="599">
                  <c:v>1251.0612793</c:v>
                </c:pt>
                <c:pt idx="600">
                  <c:v>1250.9219970700001</c:v>
                </c:pt>
                <c:pt idx="601">
                  <c:v>1250.68518066</c:v>
                </c:pt>
                <c:pt idx="602">
                  <c:v>1250.4975585899999</c:v>
                </c:pt>
                <c:pt idx="603">
                  <c:v>1250.2879638700001</c:v>
                </c:pt>
                <c:pt idx="604">
                  <c:v>1250.05407715</c:v>
                </c:pt>
                <c:pt idx="605">
                  <c:v>1249.8958740200001</c:v>
                </c:pt>
                <c:pt idx="606">
                  <c:v>1249.7135009799999</c:v>
                </c:pt>
                <c:pt idx="607">
                  <c:v>1249.57263184</c:v>
                </c:pt>
                <c:pt idx="608">
                  <c:v>1249.375</c:v>
                </c:pt>
                <c:pt idx="609">
                  <c:v>1249.1431884799999</c:v>
                </c:pt>
                <c:pt idx="610">
                  <c:v>1249.02893066</c:v>
                </c:pt>
                <c:pt idx="611">
                  <c:v>1248.81152344</c:v>
                </c:pt>
                <c:pt idx="612">
                  <c:v>1248.61901855</c:v>
                </c:pt>
                <c:pt idx="613">
                  <c:v>1248.4221191399999</c:v>
                </c:pt>
                <c:pt idx="614">
                  <c:v>1248.1932373</c:v>
                </c:pt>
                <c:pt idx="615">
                  <c:v>1248.01135254</c:v>
                </c:pt>
                <c:pt idx="616">
                  <c:v>1247.8643798799999</c:v>
                </c:pt>
                <c:pt idx="617">
                  <c:v>1247.66345215</c:v>
                </c:pt>
                <c:pt idx="618">
                  <c:v>1247.4799804700001</c:v>
                </c:pt>
                <c:pt idx="619">
                  <c:v>1247.2821044899999</c:v>
                </c:pt>
                <c:pt idx="620">
                  <c:v>1247.0788574200001</c:v>
                </c:pt>
                <c:pt idx="621">
                  <c:v>1246.87341309</c:v>
                </c:pt>
                <c:pt idx="622">
                  <c:v>1246.6973877</c:v>
                </c:pt>
                <c:pt idx="623">
                  <c:v>1246.56542969</c:v>
                </c:pt>
                <c:pt idx="624">
                  <c:v>1246.36291504</c:v>
                </c:pt>
                <c:pt idx="625">
                  <c:v>1246.1512451200001</c:v>
                </c:pt>
                <c:pt idx="626">
                  <c:v>1245.9880371100001</c:v>
                </c:pt>
                <c:pt idx="627">
                  <c:v>1245.8120117200001</c:v>
                </c:pt>
                <c:pt idx="628">
                  <c:v>1245.5766601600001</c:v>
                </c:pt>
                <c:pt idx="629">
                  <c:v>1245.39453125</c:v>
                </c:pt>
                <c:pt idx="630">
                  <c:v>1245.1948242200001</c:v>
                </c:pt>
                <c:pt idx="631">
                  <c:v>1245.0004882799999</c:v>
                </c:pt>
                <c:pt idx="632">
                  <c:v>1244.78027344</c:v>
                </c:pt>
                <c:pt idx="633">
                  <c:v>1244.64355469</c:v>
                </c:pt>
                <c:pt idx="634">
                  <c:v>1244.51745605</c:v>
                </c:pt>
                <c:pt idx="635">
                  <c:v>1244.20153809</c:v>
                </c:pt>
                <c:pt idx="636">
                  <c:v>1244.0936279299999</c:v>
                </c:pt>
                <c:pt idx="637">
                  <c:v>1243.8367919899999</c:v>
                </c:pt>
                <c:pt idx="638">
                  <c:v>1243.7053222699999</c:v>
                </c:pt>
                <c:pt idx="639">
                  <c:v>1243.4682617200001</c:v>
                </c:pt>
                <c:pt idx="640">
                  <c:v>1243.3253173799999</c:v>
                </c:pt>
                <c:pt idx="641">
                  <c:v>1243.1588134799999</c:v>
                </c:pt>
                <c:pt idx="642">
                  <c:v>1242.9361572299999</c:v>
                </c:pt>
                <c:pt idx="643">
                  <c:v>1242.62731934</c:v>
                </c:pt>
                <c:pt idx="644">
                  <c:v>1242.4897460899999</c:v>
                </c:pt>
                <c:pt idx="645">
                  <c:v>1242.32849121</c:v>
                </c:pt>
                <c:pt idx="646">
                  <c:v>1242.16503906</c:v>
                </c:pt>
                <c:pt idx="647">
                  <c:v>1241.96875</c:v>
                </c:pt>
                <c:pt idx="648">
                  <c:v>1241.8005371100001</c:v>
                </c:pt>
                <c:pt idx="649">
                  <c:v>1241.6065673799999</c:v>
                </c:pt>
                <c:pt idx="650">
                  <c:v>1241.4406738299999</c:v>
                </c:pt>
                <c:pt idx="651">
                  <c:v>1241.2435302700001</c:v>
                </c:pt>
                <c:pt idx="652">
                  <c:v>1241.0479736299999</c:v>
                </c:pt>
                <c:pt idx="653">
                  <c:v>1240.8424072299999</c:v>
                </c:pt>
                <c:pt idx="654">
                  <c:v>1240.6817627</c:v>
                </c:pt>
                <c:pt idx="655">
                  <c:v>1240.4891357399999</c:v>
                </c:pt>
                <c:pt idx="656">
                  <c:v>1240.31018066</c:v>
                </c:pt>
                <c:pt idx="657">
                  <c:v>1240.0725097699999</c:v>
                </c:pt>
                <c:pt idx="658">
                  <c:v>1239.9354248</c:v>
                </c:pt>
                <c:pt idx="659">
                  <c:v>1239.7388916</c:v>
                </c:pt>
                <c:pt idx="660">
                  <c:v>1239.5689697299999</c:v>
                </c:pt>
                <c:pt idx="661">
                  <c:v>1239.36486816</c:v>
                </c:pt>
                <c:pt idx="662">
                  <c:v>1239.15527344</c:v>
                </c:pt>
                <c:pt idx="663">
                  <c:v>1238.97387695</c:v>
                </c:pt>
                <c:pt idx="664">
                  <c:v>1238.7786865200001</c:v>
                </c:pt>
                <c:pt idx="665">
                  <c:v>1238.6323242200001</c:v>
                </c:pt>
                <c:pt idx="666">
                  <c:v>1238.4090576200001</c:v>
                </c:pt>
                <c:pt idx="667">
                  <c:v>1238.3137207</c:v>
                </c:pt>
                <c:pt idx="668">
                  <c:v>1238.0444335899999</c:v>
                </c:pt>
                <c:pt idx="669">
                  <c:v>1237.8393554700001</c:v>
                </c:pt>
                <c:pt idx="670">
                  <c:v>1237.6417236299999</c:v>
                </c:pt>
                <c:pt idx="671">
                  <c:v>1237.5083007799999</c:v>
                </c:pt>
                <c:pt idx="672">
                  <c:v>1237.2709960899999</c:v>
                </c:pt>
                <c:pt idx="673">
                  <c:v>1237.0444335899999</c:v>
                </c:pt>
                <c:pt idx="674">
                  <c:v>1236.89550781</c:v>
                </c:pt>
                <c:pt idx="675">
                  <c:v>1236.7543945299999</c:v>
                </c:pt>
                <c:pt idx="676">
                  <c:v>1236.5483398399999</c:v>
                </c:pt>
                <c:pt idx="677">
                  <c:v>1236.31848145</c:v>
                </c:pt>
                <c:pt idx="678">
                  <c:v>1236.164306639999</c:v>
                </c:pt>
                <c:pt idx="679">
                  <c:v>1236.0001220700001</c:v>
                </c:pt>
                <c:pt idx="680">
                  <c:v>1235.7810058600001</c:v>
                </c:pt>
                <c:pt idx="681">
                  <c:v>1235.5839843799999</c:v>
                </c:pt>
                <c:pt idx="682">
                  <c:v>1235.3868408200001</c:v>
                </c:pt>
                <c:pt idx="683">
                  <c:v>1235.1966552700001</c:v>
                </c:pt>
                <c:pt idx="684">
                  <c:v>1234.98730469</c:v>
                </c:pt>
                <c:pt idx="685">
                  <c:v>1234.9069824200001</c:v>
                </c:pt>
                <c:pt idx="686">
                  <c:v>1234.5975341799999</c:v>
                </c:pt>
                <c:pt idx="687">
                  <c:v>1234.46911621</c:v>
                </c:pt>
                <c:pt idx="688">
                  <c:v>1234.2628173799999</c:v>
                </c:pt>
                <c:pt idx="689">
                  <c:v>1234.11901855</c:v>
                </c:pt>
                <c:pt idx="690">
                  <c:v>1233.86755371</c:v>
                </c:pt>
                <c:pt idx="691">
                  <c:v>1233.6840820299999</c:v>
                </c:pt>
                <c:pt idx="692">
                  <c:v>1233.5815429700001</c:v>
                </c:pt>
                <c:pt idx="693">
                  <c:v>1233.3283691399999</c:v>
                </c:pt>
                <c:pt idx="694">
                  <c:v>1233.1777343799999</c:v>
                </c:pt>
                <c:pt idx="695">
                  <c:v>1232.95581055</c:v>
                </c:pt>
                <c:pt idx="696">
                  <c:v>1232.71716309</c:v>
                </c:pt>
                <c:pt idx="697">
                  <c:v>1232.54650879</c:v>
                </c:pt>
                <c:pt idx="698">
                  <c:v>1232.37731934</c:v>
                </c:pt>
                <c:pt idx="699">
                  <c:v>1232.1677246100001</c:v>
                </c:pt>
                <c:pt idx="700">
                  <c:v>1231.9517822299999</c:v>
                </c:pt>
                <c:pt idx="701">
                  <c:v>1231.8270263700001</c:v>
                </c:pt>
                <c:pt idx="702">
                  <c:v>1231.68151855</c:v>
                </c:pt>
                <c:pt idx="703">
                  <c:v>1231.4617919899999</c:v>
                </c:pt>
                <c:pt idx="704">
                  <c:v>1231.2075195299999</c:v>
                </c:pt>
                <c:pt idx="705">
                  <c:v>1230.99841309</c:v>
                </c:pt>
                <c:pt idx="706">
                  <c:v>1230.8122558600001</c:v>
                </c:pt>
                <c:pt idx="707">
                  <c:v>1230.6759033200001</c:v>
                </c:pt>
                <c:pt idx="708">
                  <c:v>1230.5242919899999</c:v>
                </c:pt>
                <c:pt idx="709">
                  <c:v>1230.28063965</c:v>
                </c:pt>
                <c:pt idx="710">
                  <c:v>1230.1326904299999</c:v>
                </c:pt>
                <c:pt idx="711">
                  <c:v>1229.9478759799999</c:v>
                </c:pt>
                <c:pt idx="712">
                  <c:v>1229.7524414100001</c:v>
                </c:pt>
                <c:pt idx="713">
                  <c:v>1229.5593261700001</c:v>
                </c:pt>
                <c:pt idx="714">
                  <c:v>1229.34082031</c:v>
                </c:pt>
                <c:pt idx="715">
                  <c:v>1229.2011718799999</c:v>
                </c:pt>
                <c:pt idx="716">
                  <c:v>1228.9980468799999</c:v>
                </c:pt>
                <c:pt idx="717">
                  <c:v>1228.7786865200001</c:v>
                </c:pt>
                <c:pt idx="718">
                  <c:v>1228.64294434</c:v>
                </c:pt>
                <c:pt idx="719">
                  <c:v>1228.3905029299999</c:v>
                </c:pt>
                <c:pt idx="720">
                  <c:v>1228.24316406</c:v>
                </c:pt>
                <c:pt idx="721">
                  <c:v>1228.1027832</c:v>
                </c:pt>
                <c:pt idx="722">
                  <c:v>1227.8709716799999</c:v>
                </c:pt>
                <c:pt idx="723">
                  <c:v>1227.6584472699999</c:v>
                </c:pt>
                <c:pt idx="724">
                  <c:v>1227.4880371100001</c:v>
                </c:pt>
                <c:pt idx="725">
                  <c:v>1227.3090820299999</c:v>
                </c:pt>
                <c:pt idx="726">
                  <c:v>1227.0887451200001</c:v>
                </c:pt>
                <c:pt idx="727">
                  <c:v>1226.9497070299999</c:v>
                </c:pt>
                <c:pt idx="728">
                  <c:v>1226.7409668</c:v>
                </c:pt>
                <c:pt idx="729">
                  <c:v>1226.49279785</c:v>
                </c:pt>
                <c:pt idx="730">
                  <c:v>1226.4006347699999</c:v>
                </c:pt>
                <c:pt idx="731">
                  <c:v>1226.1740722699999</c:v>
                </c:pt>
                <c:pt idx="732">
                  <c:v>1225.9926757799999</c:v>
                </c:pt>
                <c:pt idx="733">
                  <c:v>1225.7860107399999</c:v>
                </c:pt>
                <c:pt idx="734">
                  <c:v>1225.5747070299999</c:v>
                </c:pt>
                <c:pt idx="735">
                  <c:v>1225.3679199200001</c:v>
                </c:pt>
                <c:pt idx="736">
                  <c:v>1225.15563965</c:v>
                </c:pt>
                <c:pt idx="737">
                  <c:v>1224.99816895</c:v>
                </c:pt>
                <c:pt idx="738">
                  <c:v>1224.8797607399999</c:v>
                </c:pt>
                <c:pt idx="739">
                  <c:v>1224.67907715</c:v>
                </c:pt>
                <c:pt idx="740">
                  <c:v>1224.4467773399999</c:v>
                </c:pt>
                <c:pt idx="741">
                  <c:v>1224.2598877</c:v>
                </c:pt>
                <c:pt idx="742">
                  <c:v>1224.10217285</c:v>
                </c:pt>
                <c:pt idx="743">
                  <c:v>1223.8852539100001</c:v>
                </c:pt>
                <c:pt idx="744">
                  <c:v>1223.6928710899999</c:v>
                </c:pt>
                <c:pt idx="745">
                  <c:v>1223.54980469</c:v>
                </c:pt>
                <c:pt idx="746">
                  <c:v>1223.3181152300001</c:v>
                </c:pt>
                <c:pt idx="747">
                  <c:v>1223.1588134799999</c:v>
                </c:pt>
                <c:pt idx="748">
                  <c:v>1222.9432373</c:v>
                </c:pt>
                <c:pt idx="749">
                  <c:v>1222.7954101600001</c:v>
                </c:pt>
                <c:pt idx="750">
                  <c:v>1222.56213379</c:v>
                </c:pt>
                <c:pt idx="751">
                  <c:v>1222.4151611299999</c:v>
                </c:pt>
                <c:pt idx="752">
                  <c:v>1222.15783691</c:v>
                </c:pt>
                <c:pt idx="753">
                  <c:v>1222.0253906299999</c:v>
                </c:pt>
                <c:pt idx="754">
                  <c:v>1221.8266601600001</c:v>
                </c:pt>
                <c:pt idx="755">
                  <c:v>1221.6263427700001</c:v>
                </c:pt>
                <c:pt idx="756">
                  <c:v>1221.47839355</c:v>
                </c:pt>
                <c:pt idx="757">
                  <c:v>1221.2703857399999</c:v>
                </c:pt>
                <c:pt idx="758">
                  <c:v>1221.0622558600001</c:v>
                </c:pt>
                <c:pt idx="759">
                  <c:v>1220.8989257799999</c:v>
                </c:pt>
                <c:pt idx="760">
                  <c:v>1220.7116699200001</c:v>
                </c:pt>
                <c:pt idx="761">
                  <c:v>1220.4987793</c:v>
                </c:pt>
                <c:pt idx="762">
                  <c:v>1220.3306884799999</c:v>
                </c:pt>
                <c:pt idx="763">
                  <c:v>1220.0932617200001</c:v>
                </c:pt>
                <c:pt idx="764">
                  <c:v>1219.9205322299999</c:v>
                </c:pt>
                <c:pt idx="765">
                  <c:v>1219.7669677700001</c:v>
                </c:pt>
                <c:pt idx="766">
                  <c:v>1219.5017089800001</c:v>
                </c:pt>
                <c:pt idx="767">
                  <c:v>1219.3103027300001</c:v>
                </c:pt>
                <c:pt idx="768">
                  <c:v>1219.1860351600001</c:v>
                </c:pt>
                <c:pt idx="769">
                  <c:v>1219.02246094</c:v>
                </c:pt>
                <c:pt idx="770">
                  <c:v>1218.8256835899999</c:v>
                </c:pt>
                <c:pt idx="771">
                  <c:v>1218.6451416</c:v>
                </c:pt>
                <c:pt idx="772">
                  <c:v>1218.3610839800001</c:v>
                </c:pt>
                <c:pt idx="773">
                  <c:v>1218.30310059</c:v>
                </c:pt>
                <c:pt idx="774">
                  <c:v>1218.02050781</c:v>
                </c:pt>
                <c:pt idx="775">
                  <c:v>1217.80737305</c:v>
                </c:pt>
                <c:pt idx="776">
                  <c:v>1217.6931152300001</c:v>
                </c:pt>
                <c:pt idx="777">
                  <c:v>1217.4698486299999</c:v>
                </c:pt>
                <c:pt idx="778">
                  <c:v>1217.2736816399999</c:v>
                </c:pt>
                <c:pt idx="779">
                  <c:v>1217.1184082</c:v>
                </c:pt>
                <c:pt idx="780">
                  <c:v>1216.9360351600001</c:v>
                </c:pt>
                <c:pt idx="781">
                  <c:v>1216.7475585899999</c:v>
                </c:pt>
                <c:pt idx="782">
                  <c:v>1216.5032959</c:v>
                </c:pt>
                <c:pt idx="783">
                  <c:v>1216.4415283200001</c:v>
                </c:pt>
                <c:pt idx="784">
                  <c:v>1216.24511719</c:v>
                </c:pt>
                <c:pt idx="785">
                  <c:v>1216.0688476600001</c:v>
                </c:pt>
                <c:pt idx="786">
                  <c:v>1215.82995605</c:v>
                </c:pt>
                <c:pt idx="787">
                  <c:v>1215.6575927700001</c:v>
                </c:pt>
                <c:pt idx="788">
                  <c:v>1215.4943847699999</c:v>
                </c:pt>
                <c:pt idx="789">
                  <c:v>1215.2407226600001</c:v>
                </c:pt>
                <c:pt idx="790">
                  <c:v>1215.08752441</c:v>
                </c:pt>
                <c:pt idx="791">
                  <c:v>1214.89880371</c:v>
                </c:pt>
                <c:pt idx="792">
                  <c:v>1214.6302490200001</c:v>
                </c:pt>
                <c:pt idx="793">
                  <c:v>1214.4090576200001</c:v>
                </c:pt>
                <c:pt idx="794">
                  <c:v>1214.1853027300001</c:v>
                </c:pt>
                <c:pt idx="795">
                  <c:v>1214.0893554700001</c:v>
                </c:pt>
                <c:pt idx="796">
                  <c:v>1213.8493652300001</c:v>
                </c:pt>
                <c:pt idx="797">
                  <c:v>1213.7022705100001</c:v>
                </c:pt>
                <c:pt idx="798">
                  <c:v>1213.4854736299999</c:v>
                </c:pt>
                <c:pt idx="799">
                  <c:v>1213.25622559</c:v>
                </c:pt>
                <c:pt idx="800">
                  <c:v>1213.1688232399999</c:v>
                </c:pt>
                <c:pt idx="801">
                  <c:v>1213.0076904299999</c:v>
                </c:pt>
                <c:pt idx="802">
                  <c:v>1212.81481934</c:v>
                </c:pt>
                <c:pt idx="803">
                  <c:v>1212.6118164100001</c:v>
                </c:pt>
                <c:pt idx="804">
                  <c:v>1212.4034423799999</c:v>
                </c:pt>
                <c:pt idx="805">
                  <c:v>1212.2817382799999</c:v>
                </c:pt>
                <c:pt idx="806">
                  <c:v>1211.9965820299999</c:v>
                </c:pt>
                <c:pt idx="807">
                  <c:v>1211.8671875</c:v>
                </c:pt>
                <c:pt idx="808">
                  <c:v>1211.6973877</c:v>
                </c:pt>
                <c:pt idx="809">
                  <c:v>1211.4733886700001</c:v>
                </c:pt>
                <c:pt idx="810">
                  <c:v>1211.2478027300001</c:v>
                </c:pt>
                <c:pt idx="811">
                  <c:v>1211.0880127</c:v>
                </c:pt>
                <c:pt idx="812">
                  <c:v>1210.8918457</c:v>
                </c:pt>
                <c:pt idx="813">
                  <c:v>1210.7156982399999</c:v>
                </c:pt>
                <c:pt idx="814">
                  <c:v>1210.5102539100001</c:v>
                </c:pt>
                <c:pt idx="815">
                  <c:v>1210.28747559</c:v>
                </c:pt>
                <c:pt idx="816">
                  <c:v>1210.0819091799999</c:v>
                </c:pt>
                <c:pt idx="817">
                  <c:v>1209.89331055</c:v>
                </c:pt>
                <c:pt idx="818">
                  <c:v>1209.76293945</c:v>
                </c:pt>
                <c:pt idx="819">
                  <c:v>1209.50598145</c:v>
                </c:pt>
                <c:pt idx="820">
                  <c:v>1209.3283691399999</c:v>
                </c:pt>
                <c:pt idx="821">
                  <c:v>1209.1574707</c:v>
                </c:pt>
                <c:pt idx="822">
                  <c:v>1208.9478759799999</c:v>
                </c:pt>
                <c:pt idx="823">
                  <c:v>1208.7910156299999</c:v>
                </c:pt>
                <c:pt idx="824">
                  <c:v>1208.6046142600001</c:v>
                </c:pt>
                <c:pt idx="825">
                  <c:v>1208.4251709</c:v>
                </c:pt>
                <c:pt idx="826">
                  <c:v>1208.2419433600001</c:v>
                </c:pt>
                <c:pt idx="827">
                  <c:v>1208.0625</c:v>
                </c:pt>
                <c:pt idx="828">
                  <c:v>1207.8371582</c:v>
                </c:pt>
                <c:pt idx="829">
                  <c:v>1207.6614990200001</c:v>
                </c:pt>
                <c:pt idx="830">
                  <c:v>1207.5021972699999</c:v>
                </c:pt>
                <c:pt idx="831">
                  <c:v>1207.2628173799999</c:v>
                </c:pt>
                <c:pt idx="832">
                  <c:v>1207.1197509799999</c:v>
                </c:pt>
                <c:pt idx="833">
                  <c:v>1206.9285888700001</c:v>
                </c:pt>
                <c:pt idx="834">
                  <c:v>1206.7404785199999</c:v>
                </c:pt>
                <c:pt idx="835">
                  <c:v>1206.57629395</c:v>
                </c:pt>
                <c:pt idx="836">
                  <c:v>1206.3865966799999</c:v>
                </c:pt>
                <c:pt idx="837">
                  <c:v>1206.1883544899999</c:v>
                </c:pt>
                <c:pt idx="838">
                  <c:v>1206.02502441</c:v>
                </c:pt>
                <c:pt idx="839">
                  <c:v>1205.8234863299999</c:v>
                </c:pt>
                <c:pt idx="840">
                  <c:v>1205.6041259799999</c:v>
                </c:pt>
                <c:pt idx="841">
                  <c:v>1205.3986816399999</c:v>
                </c:pt>
                <c:pt idx="842">
                  <c:v>1205.2889404299999</c:v>
                </c:pt>
                <c:pt idx="843">
                  <c:v>1205.00488281</c:v>
                </c:pt>
                <c:pt idx="844">
                  <c:v>1204.8483886700001</c:v>
                </c:pt>
                <c:pt idx="845">
                  <c:v>1204.66699219</c:v>
                </c:pt>
                <c:pt idx="846">
                  <c:v>1204.51831055</c:v>
                </c:pt>
                <c:pt idx="847">
                  <c:v>1204.26599121</c:v>
                </c:pt>
                <c:pt idx="848">
                  <c:v>1204.1196289100001</c:v>
                </c:pt>
                <c:pt idx="849">
                  <c:v>1203.90856934</c:v>
                </c:pt>
                <c:pt idx="850">
                  <c:v>1203.79956055</c:v>
                </c:pt>
                <c:pt idx="851">
                  <c:v>1203.5144043</c:v>
                </c:pt>
                <c:pt idx="852">
                  <c:v>1203.34997559</c:v>
                </c:pt>
                <c:pt idx="853">
                  <c:v>1203.0360107399999</c:v>
                </c:pt>
                <c:pt idx="854">
                  <c:v>1202.9432373</c:v>
                </c:pt>
                <c:pt idx="855">
                  <c:v>1202.7141113299999</c:v>
                </c:pt>
                <c:pt idx="856">
                  <c:v>1202.5098877</c:v>
                </c:pt>
                <c:pt idx="857">
                  <c:v>1202.3399658200001</c:v>
                </c:pt>
                <c:pt idx="858">
                  <c:v>1202.18713379</c:v>
                </c:pt>
                <c:pt idx="859">
                  <c:v>1202.09667969</c:v>
                </c:pt>
                <c:pt idx="860">
                  <c:v>1201.7753906299999</c:v>
                </c:pt>
                <c:pt idx="861">
                  <c:v>1201.6217041</c:v>
                </c:pt>
                <c:pt idx="862">
                  <c:v>1201.4283447299999</c:v>
                </c:pt>
                <c:pt idx="863">
                  <c:v>1201.26916504</c:v>
                </c:pt>
                <c:pt idx="864">
                  <c:v>1201.0780029299999</c:v>
                </c:pt>
                <c:pt idx="865">
                  <c:v>1200.9259033200001</c:v>
                </c:pt>
                <c:pt idx="866">
                  <c:v>1200.7550048799999</c:v>
                </c:pt>
                <c:pt idx="867">
                  <c:v>1200.5310058600001</c:v>
                </c:pt>
                <c:pt idx="868">
                  <c:v>1200.3498535199999</c:v>
                </c:pt>
                <c:pt idx="869">
                  <c:v>1200.1375732399999</c:v>
                </c:pt>
                <c:pt idx="870">
                  <c:v>1199.9478759799999</c:v>
                </c:pt>
                <c:pt idx="871">
                  <c:v>1199.7924804700001</c:v>
                </c:pt>
                <c:pt idx="872">
                  <c:v>1199.6152343799999</c:v>
                </c:pt>
                <c:pt idx="873">
                  <c:v>1199.3833007799999</c:v>
                </c:pt>
                <c:pt idx="874">
                  <c:v>1199.1677246100001</c:v>
                </c:pt>
                <c:pt idx="875">
                  <c:v>1199.03027344</c:v>
                </c:pt>
                <c:pt idx="876">
                  <c:v>1198.85217285</c:v>
                </c:pt>
                <c:pt idx="877">
                  <c:v>1198.57629395</c:v>
                </c:pt>
                <c:pt idx="878">
                  <c:v>1198.4372558600001</c:v>
                </c:pt>
                <c:pt idx="879">
                  <c:v>1198.2590332</c:v>
                </c:pt>
                <c:pt idx="880">
                  <c:v>1198.11291504</c:v>
                </c:pt>
                <c:pt idx="881">
                  <c:v>1197.8400878899999</c:v>
                </c:pt>
                <c:pt idx="882">
                  <c:v>1197.6986084</c:v>
                </c:pt>
                <c:pt idx="883">
                  <c:v>1197.4178466799999</c:v>
                </c:pt>
                <c:pt idx="884">
                  <c:v>1197.3404541</c:v>
                </c:pt>
                <c:pt idx="885">
                  <c:v>1197.05822754</c:v>
                </c:pt>
                <c:pt idx="886">
                  <c:v>1196.8829345700001</c:v>
                </c:pt>
                <c:pt idx="887">
                  <c:v>1196.79296875</c:v>
                </c:pt>
                <c:pt idx="888">
                  <c:v>1196.55981445</c:v>
                </c:pt>
                <c:pt idx="889">
                  <c:v>1196.4909668</c:v>
                </c:pt>
                <c:pt idx="890">
                  <c:v>1196.2335205100001</c:v>
                </c:pt>
                <c:pt idx="891">
                  <c:v>1195.9721679700001</c:v>
                </c:pt>
                <c:pt idx="892">
                  <c:v>1195.8618164100001</c:v>
                </c:pt>
                <c:pt idx="893">
                  <c:v>1195.6629638700001</c:v>
                </c:pt>
                <c:pt idx="894">
                  <c:v>1195.4188232399999</c:v>
                </c:pt>
                <c:pt idx="895">
                  <c:v>1195.27075195</c:v>
                </c:pt>
                <c:pt idx="896">
                  <c:v>1195.08752441</c:v>
                </c:pt>
                <c:pt idx="897">
                  <c:v>1194.87927246</c:v>
                </c:pt>
                <c:pt idx="898">
                  <c:v>1194.7006835899999</c:v>
                </c:pt>
                <c:pt idx="899">
                  <c:v>1194.4946289100001</c:v>
                </c:pt>
                <c:pt idx="900">
                  <c:v>1194.2330322299999</c:v>
                </c:pt>
                <c:pt idx="901">
                  <c:v>1194.1202392600001</c:v>
                </c:pt>
                <c:pt idx="902">
                  <c:v>1193.9180908200001</c:v>
                </c:pt>
                <c:pt idx="903">
                  <c:v>1193.6900634799999</c:v>
                </c:pt>
                <c:pt idx="904">
                  <c:v>1193.4979248</c:v>
                </c:pt>
                <c:pt idx="905">
                  <c:v>1193.40393066</c:v>
                </c:pt>
                <c:pt idx="906">
                  <c:v>1193.1931152300001</c:v>
                </c:pt>
                <c:pt idx="907">
                  <c:v>1192.9860839800001</c:v>
                </c:pt>
                <c:pt idx="908">
                  <c:v>1192.83557129</c:v>
                </c:pt>
                <c:pt idx="909">
                  <c:v>1192.59558105</c:v>
                </c:pt>
                <c:pt idx="910">
                  <c:v>1192.41052246</c:v>
                </c:pt>
                <c:pt idx="911">
                  <c:v>1192.23474121</c:v>
                </c:pt>
                <c:pt idx="912">
                  <c:v>1192.0778808600001</c:v>
                </c:pt>
                <c:pt idx="913">
                  <c:v>1191.7680664100001</c:v>
                </c:pt>
                <c:pt idx="914">
                  <c:v>1191.5828857399999</c:v>
                </c:pt>
                <c:pt idx="915">
                  <c:v>1191.4478759799999</c:v>
                </c:pt>
                <c:pt idx="916">
                  <c:v>1191.20214844</c:v>
                </c:pt>
                <c:pt idx="917">
                  <c:v>1191.0515136700001</c:v>
                </c:pt>
                <c:pt idx="918">
                  <c:v>1190.9204101600001</c:v>
                </c:pt>
                <c:pt idx="919">
                  <c:v>1190.6872558600001</c:v>
                </c:pt>
                <c:pt idx="920">
                  <c:v>1190.5662841799999</c:v>
                </c:pt>
                <c:pt idx="921">
                  <c:v>1190.4116210899999</c:v>
                </c:pt>
                <c:pt idx="922">
                  <c:v>1190.1673584</c:v>
                </c:pt>
                <c:pt idx="923">
                  <c:v>1190.0103759799999</c:v>
                </c:pt>
                <c:pt idx="924">
                  <c:v>1189.79589844</c:v>
                </c:pt>
                <c:pt idx="925">
                  <c:v>1189.6308593799999</c:v>
                </c:pt>
                <c:pt idx="926">
                  <c:v>1189.38964844</c:v>
                </c:pt>
                <c:pt idx="927">
                  <c:v>1189.1853027300001</c:v>
                </c:pt>
                <c:pt idx="928">
                  <c:v>1189.0069580100001</c:v>
                </c:pt>
                <c:pt idx="929">
                  <c:v>1188.8339843799999</c:v>
                </c:pt>
                <c:pt idx="930">
                  <c:v>1188.65332031</c:v>
                </c:pt>
                <c:pt idx="931">
                  <c:v>1188.4904785199999</c:v>
                </c:pt>
                <c:pt idx="932">
                  <c:v>1188.28845215</c:v>
                </c:pt>
                <c:pt idx="933">
                  <c:v>1188.0612793</c:v>
                </c:pt>
                <c:pt idx="934">
                  <c:v>1187.8937988299999</c:v>
                </c:pt>
                <c:pt idx="935">
                  <c:v>1187.7387695299999</c:v>
                </c:pt>
                <c:pt idx="936">
                  <c:v>1187.5122070299999</c:v>
                </c:pt>
                <c:pt idx="937">
                  <c:v>1187.328125</c:v>
                </c:pt>
                <c:pt idx="938">
                  <c:v>1187.1362304700001</c:v>
                </c:pt>
                <c:pt idx="939">
                  <c:v>1186.9851074200001</c:v>
                </c:pt>
                <c:pt idx="940">
                  <c:v>1186.75842285</c:v>
                </c:pt>
                <c:pt idx="941">
                  <c:v>1186.50427246</c:v>
                </c:pt>
                <c:pt idx="942">
                  <c:v>1186.4633789100001</c:v>
                </c:pt>
                <c:pt idx="943">
                  <c:v>1186.14294434</c:v>
                </c:pt>
                <c:pt idx="944">
                  <c:v>1185.9343261700001</c:v>
                </c:pt>
                <c:pt idx="945">
                  <c:v>1185.79650879</c:v>
                </c:pt>
                <c:pt idx="946">
                  <c:v>1185.56408691</c:v>
                </c:pt>
                <c:pt idx="947">
                  <c:v>1185.41223145</c:v>
                </c:pt>
                <c:pt idx="948">
                  <c:v>1185.23498535</c:v>
                </c:pt>
                <c:pt idx="949">
                  <c:v>1185.0466308600001</c:v>
                </c:pt>
                <c:pt idx="950">
                  <c:v>1184.82214355</c:v>
                </c:pt>
                <c:pt idx="951">
                  <c:v>1184.6716308600001</c:v>
                </c:pt>
                <c:pt idx="952">
                  <c:v>1184.4871826200001</c:v>
                </c:pt>
                <c:pt idx="953">
                  <c:v>1184.3713378899999</c:v>
                </c:pt>
                <c:pt idx="954">
                  <c:v>1184.1955566399999</c:v>
                </c:pt>
                <c:pt idx="955">
                  <c:v>1183.8850097699999</c:v>
                </c:pt>
                <c:pt idx="956">
                  <c:v>1183.70605469</c:v>
                </c:pt>
                <c:pt idx="957">
                  <c:v>1183.6374511700001</c:v>
                </c:pt>
                <c:pt idx="958">
                  <c:v>1183.34887695</c:v>
                </c:pt>
                <c:pt idx="959">
                  <c:v>1183.2139892600001</c:v>
                </c:pt>
                <c:pt idx="960">
                  <c:v>1182.9868164100001</c:v>
                </c:pt>
                <c:pt idx="961">
                  <c:v>1182.7967529299999</c:v>
                </c:pt>
                <c:pt idx="962">
                  <c:v>1182.5443115200001</c:v>
                </c:pt>
                <c:pt idx="963">
                  <c:v>1182.4377441399999</c:v>
                </c:pt>
                <c:pt idx="964">
                  <c:v>1182.2634277300001</c:v>
                </c:pt>
                <c:pt idx="965">
                  <c:v>1182.0234375</c:v>
                </c:pt>
                <c:pt idx="966">
                  <c:v>1181.85058594</c:v>
                </c:pt>
                <c:pt idx="967">
                  <c:v>1181.66589355</c:v>
                </c:pt>
                <c:pt idx="968">
                  <c:v>1181.5325927700001</c:v>
                </c:pt>
                <c:pt idx="969">
                  <c:v>1181.26171875</c:v>
                </c:pt>
                <c:pt idx="970">
                  <c:v>1181.0825195299999</c:v>
                </c:pt>
                <c:pt idx="971">
                  <c:v>1180.93005371</c:v>
                </c:pt>
                <c:pt idx="972">
                  <c:v>1180.7318115200001</c:v>
                </c:pt>
                <c:pt idx="973">
                  <c:v>1180.3835449200001</c:v>
                </c:pt>
                <c:pt idx="974">
                  <c:v>1180.2452392600001</c:v>
                </c:pt>
                <c:pt idx="975">
                  <c:v>1180.1282959</c:v>
                </c:pt>
                <c:pt idx="976">
                  <c:v>1179.9362793</c:v>
                </c:pt>
                <c:pt idx="977">
                  <c:v>1179.7355957</c:v>
                </c:pt>
                <c:pt idx="978">
                  <c:v>1179.5885009799999</c:v>
                </c:pt>
                <c:pt idx="979">
                  <c:v>1179.32849121</c:v>
                </c:pt>
                <c:pt idx="980">
                  <c:v>1179.1925048799999</c:v>
                </c:pt>
                <c:pt idx="981">
                  <c:v>1179.0091552700001</c:v>
                </c:pt>
                <c:pt idx="982">
                  <c:v>1178.8920898399999</c:v>
                </c:pt>
                <c:pt idx="983">
                  <c:v>1178.6295166</c:v>
                </c:pt>
                <c:pt idx="984">
                  <c:v>1178.5291748</c:v>
                </c:pt>
                <c:pt idx="985">
                  <c:v>1178.2973632799999</c:v>
                </c:pt>
                <c:pt idx="986">
                  <c:v>1178.0529785199999</c:v>
                </c:pt>
                <c:pt idx="987">
                  <c:v>1177.8614502</c:v>
                </c:pt>
                <c:pt idx="988">
                  <c:v>1177.72229004</c:v>
                </c:pt>
                <c:pt idx="989">
                  <c:v>1177.57580566</c:v>
                </c:pt>
                <c:pt idx="990">
                  <c:v>1177.3613281299999</c:v>
                </c:pt>
                <c:pt idx="991">
                  <c:v>1177.14611816</c:v>
                </c:pt>
                <c:pt idx="992">
                  <c:v>1177.0559082</c:v>
                </c:pt>
                <c:pt idx="993">
                  <c:v>1176.78747559</c:v>
                </c:pt>
                <c:pt idx="994">
                  <c:v>1176.6069335899999</c:v>
                </c:pt>
                <c:pt idx="995">
                  <c:v>1176.4082031299999</c:v>
                </c:pt>
                <c:pt idx="996">
                  <c:v>1176.21191406</c:v>
                </c:pt>
                <c:pt idx="997">
                  <c:v>1175.9987793</c:v>
                </c:pt>
                <c:pt idx="998">
                  <c:v>1175.8309326200001</c:v>
                </c:pt>
                <c:pt idx="999">
                  <c:v>1175.6652832</c:v>
                </c:pt>
                <c:pt idx="1000">
                  <c:v>1175.45373535</c:v>
                </c:pt>
                <c:pt idx="1001">
                  <c:v>1175.21447754</c:v>
                </c:pt>
                <c:pt idx="1002">
                  <c:v>1175.08532715</c:v>
                </c:pt>
                <c:pt idx="1003">
                  <c:v>1174.8586425799999</c:v>
                </c:pt>
                <c:pt idx="1004">
                  <c:v>1174.6303710899999</c:v>
                </c:pt>
                <c:pt idx="1005">
                  <c:v>1174.48205566</c:v>
                </c:pt>
                <c:pt idx="1006">
                  <c:v>1174.36560059</c:v>
                </c:pt>
                <c:pt idx="1007">
                  <c:v>1174.09436035</c:v>
                </c:pt>
                <c:pt idx="1008">
                  <c:v>1173.9421386700001</c:v>
                </c:pt>
                <c:pt idx="1009">
                  <c:v>1173.7462158200001</c:v>
                </c:pt>
                <c:pt idx="1010">
                  <c:v>1173.57653809</c:v>
                </c:pt>
                <c:pt idx="1011">
                  <c:v>1173.3742675799999</c:v>
                </c:pt>
                <c:pt idx="1012">
                  <c:v>1173.2067871100001</c:v>
                </c:pt>
                <c:pt idx="1013">
                  <c:v>1172.9965820299999</c:v>
                </c:pt>
                <c:pt idx="1014">
                  <c:v>1172.8125</c:v>
                </c:pt>
                <c:pt idx="1015">
                  <c:v>1172.5220947299999</c:v>
                </c:pt>
                <c:pt idx="1016">
                  <c:v>1172.4355468799999</c:v>
                </c:pt>
                <c:pt idx="1017">
                  <c:v>1172.2712402300001</c:v>
                </c:pt>
                <c:pt idx="1018">
                  <c:v>1172.07910156</c:v>
                </c:pt>
                <c:pt idx="1019">
                  <c:v>1171.87268066</c:v>
                </c:pt>
                <c:pt idx="1020">
                  <c:v>1171.6717529299999</c:v>
                </c:pt>
                <c:pt idx="1021">
                  <c:v>1171.5217285199999</c:v>
                </c:pt>
                <c:pt idx="1022">
                  <c:v>1171.2675781299999</c:v>
                </c:pt>
                <c:pt idx="1023">
                  <c:v>1171.0880127</c:v>
                </c:pt>
                <c:pt idx="1024">
                  <c:v>1170.91638184</c:v>
                </c:pt>
                <c:pt idx="1025">
                  <c:v>1170.7471923799999</c:v>
                </c:pt>
                <c:pt idx="1026">
                  <c:v>1170.5239257799999</c:v>
                </c:pt>
                <c:pt idx="1027">
                  <c:v>1170.3833007799999</c:v>
                </c:pt>
                <c:pt idx="1028">
                  <c:v>1170.09082031</c:v>
                </c:pt>
                <c:pt idx="1029">
                  <c:v>1170.0057373</c:v>
                </c:pt>
                <c:pt idx="1030">
                  <c:v>1169.8269043</c:v>
                </c:pt>
                <c:pt idx="1031">
                  <c:v>1169.6329345700001</c:v>
                </c:pt>
                <c:pt idx="1032">
                  <c:v>1169.3872070299999</c:v>
                </c:pt>
                <c:pt idx="1033">
                  <c:v>1169.1693115200001</c:v>
                </c:pt>
                <c:pt idx="1034">
                  <c:v>1169.0516357399999</c:v>
                </c:pt>
                <c:pt idx="1035">
                  <c:v>1168.9084472699999</c:v>
                </c:pt>
                <c:pt idx="1036">
                  <c:v>1168.6984863299999</c:v>
                </c:pt>
                <c:pt idx="1037">
                  <c:v>1168.5186767600001</c:v>
                </c:pt>
                <c:pt idx="1038">
                  <c:v>1168.3682861299999</c:v>
                </c:pt>
                <c:pt idx="1039">
                  <c:v>1168.0946044899999</c:v>
                </c:pt>
                <c:pt idx="1040">
                  <c:v>1167.89880371</c:v>
                </c:pt>
                <c:pt idx="1041">
                  <c:v>1167.7006835899999</c:v>
                </c:pt>
                <c:pt idx="1042">
                  <c:v>1167.59558105</c:v>
                </c:pt>
                <c:pt idx="1043">
                  <c:v>1167.4045410199999</c:v>
                </c:pt>
                <c:pt idx="1044">
                  <c:v>1167.1649169899999</c:v>
                </c:pt>
                <c:pt idx="1045">
                  <c:v>1166.9379882799999</c:v>
                </c:pt>
                <c:pt idx="1046">
                  <c:v>1166.8144531299999</c:v>
                </c:pt>
                <c:pt idx="1047">
                  <c:v>1166.5811767600001</c:v>
                </c:pt>
                <c:pt idx="1048">
                  <c:v>1166.39880371</c:v>
                </c:pt>
                <c:pt idx="1049">
                  <c:v>1166.2330322299999</c:v>
                </c:pt>
                <c:pt idx="1050">
                  <c:v>1166.0235595700001</c:v>
                </c:pt>
                <c:pt idx="1051">
                  <c:v>1165.8745117200001</c:v>
                </c:pt>
                <c:pt idx="1052">
                  <c:v>1165.6506347699999</c:v>
                </c:pt>
                <c:pt idx="1053">
                  <c:v>1165.44262695</c:v>
                </c:pt>
                <c:pt idx="1054">
                  <c:v>1165.2377929700001</c:v>
                </c:pt>
                <c:pt idx="1055">
                  <c:v>1165.0639648399999</c:v>
                </c:pt>
                <c:pt idx="1056">
                  <c:v>1164.8958740200001</c:v>
                </c:pt>
                <c:pt idx="1057">
                  <c:v>1164.68127441</c:v>
                </c:pt>
                <c:pt idx="1058">
                  <c:v>1164.5010986299999</c:v>
                </c:pt>
                <c:pt idx="1059">
                  <c:v>1164.3559570299999</c:v>
                </c:pt>
                <c:pt idx="1060">
                  <c:v>1164.05285645</c:v>
                </c:pt>
                <c:pt idx="1061">
                  <c:v>1163.9595947299999</c:v>
                </c:pt>
                <c:pt idx="1062">
                  <c:v>1163.8311767600001</c:v>
                </c:pt>
                <c:pt idx="1063">
                  <c:v>1163.4737548799999</c:v>
                </c:pt>
                <c:pt idx="1064">
                  <c:v>1163.3508300799999</c:v>
                </c:pt>
                <c:pt idx="1065">
                  <c:v>1163.14331055</c:v>
                </c:pt>
                <c:pt idx="1066">
                  <c:v>1162.9876709</c:v>
                </c:pt>
                <c:pt idx="1067">
                  <c:v>1162.83361816</c:v>
                </c:pt>
                <c:pt idx="1068">
                  <c:v>1162.65808105</c:v>
                </c:pt>
                <c:pt idx="1069">
                  <c:v>1162.5095214800001</c:v>
                </c:pt>
                <c:pt idx="1070">
                  <c:v>1162.34106445</c:v>
                </c:pt>
                <c:pt idx="1071">
                  <c:v>1162.07995605</c:v>
                </c:pt>
                <c:pt idx="1072">
                  <c:v>1161.9688720700001</c:v>
                </c:pt>
                <c:pt idx="1073">
                  <c:v>1161.74768066</c:v>
                </c:pt>
                <c:pt idx="1074">
                  <c:v>1161.4841308600001</c:v>
                </c:pt>
                <c:pt idx="1075">
                  <c:v>1161.29003906</c:v>
                </c:pt>
                <c:pt idx="1076">
                  <c:v>1161.153442379999</c:v>
                </c:pt>
                <c:pt idx="1077">
                  <c:v>1160.9112548799999</c:v>
                </c:pt>
                <c:pt idx="1078">
                  <c:v>1160.7458496100001</c:v>
                </c:pt>
                <c:pt idx="1079">
                  <c:v>1160.6107177700001</c:v>
                </c:pt>
                <c:pt idx="1080">
                  <c:v>1160.4069824200001</c:v>
                </c:pt>
                <c:pt idx="1081">
                  <c:v>1160.2175293</c:v>
                </c:pt>
                <c:pt idx="1082">
                  <c:v>1160.0040283200001</c:v>
                </c:pt>
                <c:pt idx="1083">
                  <c:v>1159.82092285</c:v>
                </c:pt>
                <c:pt idx="1084">
                  <c:v>1159.61621094</c:v>
                </c:pt>
                <c:pt idx="1085">
                  <c:v>1159.4331054700001</c:v>
                </c:pt>
                <c:pt idx="1086">
                  <c:v>1159.28186035</c:v>
                </c:pt>
                <c:pt idx="1087">
                  <c:v>1159.03552246</c:v>
                </c:pt>
                <c:pt idx="1088">
                  <c:v>1158.85314941</c:v>
                </c:pt>
                <c:pt idx="1089">
                  <c:v>1158.6202392600001</c:v>
                </c:pt>
                <c:pt idx="1090">
                  <c:v>1158.47387695</c:v>
                </c:pt>
                <c:pt idx="1091">
                  <c:v>1158.3256835899999</c:v>
                </c:pt>
                <c:pt idx="1092">
                  <c:v>1158.09924316</c:v>
                </c:pt>
                <c:pt idx="1093">
                  <c:v>1157.9079589800001</c:v>
                </c:pt>
                <c:pt idx="1094">
                  <c:v>1157.7270507799999</c:v>
                </c:pt>
                <c:pt idx="1095">
                  <c:v>1157.5100097699999</c:v>
                </c:pt>
                <c:pt idx="1096">
                  <c:v>1157.3178710899999</c:v>
                </c:pt>
                <c:pt idx="1097">
                  <c:v>1157.1545410199999</c:v>
                </c:pt>
                <c:pt idx="1098">
                  <c:v>1156.92150879</c:v>
                </c:pt>
                <c:pt idx="1099">
                  <c:v>1156.78125</c:v>
                </c:pt>
                <c:pt idx="1100">
                  <c:v>1156.5881347699999</c:v>
                </c:pt>
                <c:pt idx="1101">
                  <c:v>1156.41760254</c:v>
                </c:pt>
                <c:pt idx="1102">
                  <c:v>1156.18359375</c:v>
                </c:pt>
                <c:pt idx="1103">
                  <c:v>1155.9888916</c:v>
                </c:pt>
                <c:pt idx="1104">
                  <c:v>1155.8430175799999</c:v>
                </c:pt>
                <c:pt idx="1105">
                  <c:v>1155.65783691</c:v>
                </c:pt>
                <c:pt idx="1106">
                  <c:v>1155.41894531</c:v>
                </c:pt>
                <c:pt idx="1107">
                  <c:v>1155.3139648399999</c:v>
                </c:pt>
                <c:pt idx="1108">
                  <c:v>1155.0389404299999</c:v>
                </c:pt>
                <c:pt idx="1109">
                  <c:v>1154.84973145</c:v>
                </c:pt>
                <c:pt idx="1110">
                  <c:v>1154.6579589800001</c:v>
                </c:pt>
                <c:pt idx="1111">
                  <c:v>1154.4750976600001</c:v>
                </c:pt>
                <c:pt idx="1112">
                  <c:v>1154.3395996100001</c:v>
                </c:pt>
                <c:pt idx="1113">
                  <c:v>1154.1213378899999</c:v>
                </c:pt>
                <c:pt idx="1114">
                  <c:v>1153.9239502</c:v>
                </c:pt>
                <c:pt idx="1115">
                  <c:v>1153.84863281</c:v>
                </c:pt>
                <c:pt idx="1116">
                  <c:v>1153.5821533200001</c:v>
                </c:pt>
                <c:pt idx="1117">
                  <c:v>1153.3991699200001</c:v>
                </c:pt>
                <c:pt idx="1118">
                  <c:v>1153.2579345700001</c:v>
                </c:pt>
                <c:pt idx="1119">
                  <c:v>1153.0186767600001</c:v>
                </c:pt>
                <c:pt idx="1120">
                  <c:v>1152.7513427700001</c:v>
                </c:pt>
                <c:pt idx="1121">
                  <c:v>1152.6068115200001</c:v>
                </c:pt>
                <c:pt idx="1122">
                  <c:v>1152.4036865200001</c:v>
                </c:pt>
                <c:pt idx="1123">
                  <c:v>1152.1763916</c:v>
                </c:pt>
                <c:pt idx="1124">
                  <c:v>1152.0173339800001</c:v>
                </c:pt>
                <c:pt idx="1125">
                  <c:v>1151.8598632799999</c:v>
                </c:pt>
                <c:pt idx="1126">
                  <c:v>1151.6325683600001</c:v>
                </c:pt>
                <c:pt idx="1127">
                  <c:v>1151.4565429700001</c:v>
                </c:pt>
                <c:pt idx="1128">
                  <c:v>1151.29260254</c:v>
                </c:pt>
                <c:pt idx="1129">
                  <c:v>1151.0844726600001</c:v>
                </c:pt>
                <c:pt idx="1130">
                  <c:v>1150.87792969</c:v>
                </c:pt>
                <c:pt idx="1131">
                  <c:v>1150.75817871</c:v>
                </c:pt>
                <c:pt idx="1132">
                  <c:v>1150.5532226600001</c:v>
                </c:pt>
                <c:pt idx="1133">
                  <c:v>1150.40686035</c:v>
                </c:pt>
                <c:pt idx="1134">
                  <c:v>1150.2250976600001</c:v>
                </c:pt>
                <c:pt idx="1135">
                  <c:v>1150.0201416</c:v>
                </c:pt>
                <c:pt idx="1136">
                  <c:v>1149.7957763700001</c:v>
                </c:pt>
                <c:pt idx="1137">
                  <c:v>1149.5560302700001</c:v>
                </c:pt>
                <c:pt idx="1138">
                  <c:v>1149.4538574200001</c:v>
                </c:pt>
                <c:pt idx="1139">
                  <c:v>1149.25512695</c:v>
                </c:pt>
                <c:pt idx="1140">
                  <c:v>1149.04199219</c:v>
                </c:pt>
                <c:pt idx="1141">
                  <c:v>1148.8110351600001</c:v>
                </c:pt>
                <c:pt idx="1142">
                  <c:v>1148.6323242200001</c:v>
                </c:pt>
                <c:pt idx="1143">
                  <c:v>1148.5012207</c:v>
                </c:pt>
                <c:pt idx="1144">
                  <c:v>1148.2741699200001</c:v>
                </c:pt>
                <c:pt idx="1145">
                  <c:v>1148.1453857399999</c:v>
                </c:pt>
                <c:pt idx="1146">
                  <c:v>1147.9458007799999</c:v>
                </c:pt>
                <c:pt idx="1147">
                  <c:v>1147.73400879</c:v>
                </c:pt>
                <c:pt idx="1148">
                  <c:v>1147.5833740200001</c:v>
                </c:pt>
                <c:pt idx="1149">
                  <c:v>1147.3626709</c:v>
                </c:pt>
                <c:pt idx="1150">
                  <c:v>1147.1540527300001</c:v>
                </c:pt>
                <c:pt idx="1151">
                  <c:v>1146.9696044899999</c:v>
                </c:pt>
                <c:pt idx="1152">
                  <c:v>1146.7585449200001</c:v>
                </c:pt>
                <c:pt idx="1153">
                  <c:v>1146.6063232399999</c:v>
                </c:pt>
                <c:pt idx="1154">
                  <c:v>1146.37988281</c:v>
                </c:pt>
                <c:pt idx="1155">
                  <c:v>1146.2727050799999</c:v>
                </c:pt>
                <c:pt idx="1156">
                  <c:v>1146.0364990200001</c:v>
                </c:pt>
                <c:pt idx="1157">
                  <c:v>1145.8107910199999</c:v>
                </c:pt>
                <c:pt idx="1158">
                  <c:v>1145.6302490200001</c:v>
                </c:pt>
                <c:pt idx="1159">
                  <c:v>1145.4439697299999</c:v>
                </c:pt>
                <c:pt idx="1160">
                  <c:v>1145.2552490200001</c:v>
                </c:pt>
                <c:pt idx="1161">
                  <c:v>1145.1335449200001</c:v>
                </c:pt>
                <c:pt idx="1162">
                  <c:v>1144.93029785</c:v>
                </c:pt>
                <c:pt idx="1163">
                  <c:v>1144.74963379</c:v>
                </c:pt>
                <c:pt idx="1164">
                  <c:v>1144.5236816399999</c:v>
                </c:pt>
                <c:pt idx="1165">
                  <c:v>1144.3479003899999</c:v>
                </c:pt>
                <c:pt idx="1166">
                  <c:v>1144.1300048799999</c:v>
                </c:pt>
                <c:pt idx="1167">
                  <c:v>1143.9138183600001</c:v>
                </c:pt>
                <c:pt idx="1168">
                  <c:v>1143.78222656</c:v>
                </c:pt>
                <c:pt idx="1169">
                  <c:v>1143.5659179700001</c:v>
                </c:pt>
                <c:pt idx="1170">
                  <c:v>1143.4028320299999</c:v>
                </c:pt>
                <c:pt idx="1171">
                  <c:v>1143.2155761700001</c:v>
                </c:pt>
                <c:pt idx="1172">
                  <c:v>1142.99511719</c:v>
                </c:pt>
                <c:pt idx="1173">
                  <c:v>1142.9168701200001</c:v>
                </c:pt>
                <c:pt idx="1174">
                  <c:v>1142.6365966799999</c:v>
                </c:pt>
                <c:pt idx="1175">
                  <c:v>1142.4614257799999</c:v>
                </c:pt>
                <c:pt idx="1176">
                  <c:v>1142.25939941</c:v>
                </c:pt>
                <c:pt idx="1177">
                  <c:v>1142.0817871100001</c:v>
                </c:pt>
                <c:pt idx="1178">
                  <c:v>1141.9016113299999</c:v>
                </c:pt>
                <c:pt idx="1179">
                  <c:v>1141.71325684</c:v>
                </c:pt>
                <c:pt idx="1180">
                  <c:v>1141.4700927700001</c:v>
                </c:pt>
                <c:pt idx="1181">
                  <c:v>1141.3189697299999</c:v>
                </c:pt>
                <c:pt idx="1182">
                  <c:v>1141.1419677700001</c:v>
                </c:pt>
                <c:pt idx="1183">
                  <c:v>1140.7927246100001</c:v>
                </c:pt>
                <c:pt idx="1184">
                  <c:v>1140.7143554700001</c:v>
                </c:pt>
                <c:pt idx="1185">
                  <c:v>1140.5106201200001</c:v>
                </c:pt>
                <c:pt idx="1186">
                  <c:v>1140.3771972699999</c:v>
                </c:pt>
                <c:pt idx="1187">
                  <c:v>1140.2163085899999</c:v>
                </c:pt>
                <c:pt idx="1188">
                  <c:v>1139.95739746</c:v>
                </c:pt>
                <c:pt idx="1189">
                  <c:v>1139.77307129</c:v>
                </c:pt>
                <c:pt idx="1190">
                  <c:v>1139.6193847699999</c:v>
                </c:pt>
                <c:pt idx="1191">
                  <c:v>1139.3660888700001</c:v>
                </c:pt>
                <c:pt idx="1192">
                  <c:v>1139.25036621</c:v>
                </c:pt>
                <c:pt idx="1193">
                  <c:v>1139.1557617200001</c:v>
                </c:pt>
                <c:pt idx="1194">
                  <c:v>1138.8457031299999</c:v>
                </c:pt>
                <c:pt idx="1195">
                  <c:v>1138.69763184</c:v>
                </c:pt>
                <c:pt idx="1196">
                  <c:v>1138.4807128899999</c:v>
                </c:pt>
                <c:pt idx="1197">
                  <c:v>1138.21191406</c:v>
                </c:pt>
                <c:pt idx="1198">
                  <c:v>1138.1495361299999</c:v>
                </c:pt>
                <c:pt idx="1199">
                  <c:v>1137.9350585899999</c:v>
                </c:pt>
                <c:pt idx="1200">
                  <c:v>1137.70666504</c:v>
                </c:pt>
                <c:pt idx="1201">
                  <c:v>1137.5422363299999</c:v>
                </c:pt>
                <c:pt idx="1202">
                  <c:v>1137.34216309</c:v>
                </c:pt>
                <c:pt idx="1203">
                  <c:v>1137.2102050799999</c:v>
                </c:pt>
                <c:pt idx="1204">
                  <c:v>1137.0052490200001</c:v>
                </c:pt>
                <c:pt idx="1205">
                  <c:v>1136.83105469</c:v>
                </c:pt>
                <c:pt idx="1206">
                  <c:v>1136.66564941</c:v>
                </c:pt>
                <c:pt idx="1207">
                  <c:v>1136.43395996</c:v>
                </c:pt>
                <c:pt idx="1208">
                  <c:v>1136.22888184</c:v>
                </c:pt>
                <c:pt idx="1209">
                  <c:v>1136.09997559</c:v>
                </c:pt>
                <c:pt idx="1210">
                  <c:v>1135.8438720700001</c:v>
                </c:pt>
                <c:pt idx="1211">
                  <c:v>1135.6824951200001</c:v>
                </c:pt>
                <c:pt idx="1212">
                  <c:v>1135.46032715</c:v>
                </c:pt>
                <c:pt idx="1213">
                  <c:v>1135.2843017600001</c:v>
                </c:pt>
                <c:pt idx="1214">
                  <c:v>1135.0994873</c:v>
                </c:pt>
                <c:pt idx="1215">
                  <c:v>1134.8853759799999</c:v>
                </c:pt>
                <c:pt idx="1216">
                  <c:v>1134.7254638700001</c:v>
                </c:pt>
                <c:pt idx="1217">
                  <c:v>1134.4942627</c:v>
                </c:pt>
                <c:pt idx="1218">
                  <c:v>1134.2792968799999</c:v>
                </c:pt>
                <c:pt idx="1219">
                  <c:v>1134.1405029299999</c:v>
                </c:pt>
                <c:pt idx="1220">
                  <c:v>1133.9620361299999</c:v>
                </c:pt>
                <c:pt idx="1221">
                  <c:v>1133.8159179700001</c:v>
                </c:pt>
                <c:pt idx="1222">
                  <c:v>1133.56994629</c:v>
                </c:pt>
                <c:pt idx="1223">
                  <c:v>1133.4084472699999</c:v>
                </c:pt>
                <c:pt idx="1224">
                  <c:v>1133.2159423799999</c:v>
                </c:pt>
                <c:pt idx="1225">
                  <c:v>1133.0527343799999</c:v>
                </c:pt>
                <c:pt idx="1226">
                  <c:v>1132.7985839800001</c:v>
                </c:pt>
                <c:pt idx="1227">
                  <c:v>1132.6833496100001</c:v>
                </c:pt>
                <c:pt idx="1228">
                  <c:v>1132.5037841799999</c:v>
                </c:pt>
                <c:pt idx="1229">
                  <c:v>1132.26330566</c:v>
                </c:pt>
                <c:pt idx="1230">
                  <c:v>1132.1032714800001</c:v>
                </c:pt>
                <c:pt idx="1231">
                  <c:v>1131.90588379</c:v>
                </c:pt>
                <c:pt idx="1232">
                  <c:v>1131.66052246</c:v>
                </c:pt>
                <c:pt idx="1233">
                  <c:v>1131.56542969</c:v>
                </c:pt>
                <c:pt idx="1234">
                  <c:v>1131.3679199200001</c:v>
                </c:pt>
                <c:pt idx="1235">
                  <c:v>1131.171142579999</c:v>
                </c:pt>
                <c:pt idx="1236">
                  <c:v>1130.9647216799999</c:v>
                </c:pt>
                <c:pt idx="1237">
                  <c:v>1130.81433105</c:v>
                </c:pt>
                <c:pt idx="1238">
                  <c:v>1130.56066895</c:v>
                </c:pt>
                <c:pt idx="1239">
                  <c:v>1130.45825195</c:v>
                </c:pt>
                <c:pt idx="1240">
                  <c:v>1130.1483154299999</c:v>
                </c:pt>
                <c:pt idx="1241">
                  <c:v>1130.0670166</c:v>
                </c:pt>
                <c:pt idx="1242">
                  <c:v>1129.8474121100001</c:v>
                </c:pt>
                <c:pt idx="1243">
                  <c:v>1129.5723877</c:v>
                </c:pt>
                <c:pt idx="1244">
                  <c:v>1129.4487304700001</c:v>
                </c:pt>
                <c:pt idx="1245">
                  <c:v>1129.25183105</c:v>
                </c:pt>
                <c:pt idx="1246">
                  <c:v>1129.06542969</c:v>
                </c:pt>
                <c:pt idx="1247">
                  <c:v>1128.8774414100001</c:v>
                </c:pt>
                <c:pt idx="1248">
                  <c:v>1128.65112305</c:v>
                </c:pt>
                <c:pt idx="1249">
                  <c:v>1128.4631347699999</c:v>
                </c:pt>
                <c:pt idx="1250">
                  <c:v>1128.2905273399999</c:v>
                </c:pt>
                <c:pt idx="1251">
                  <c:v>1128.0821533200001</c:v>
                </c:pt>
                <c:pt idx="1252">
                  <c:v>1127.96813965</c:v>
                </c:pt>
                <c:pt idx="1253">
                  <c:v>1127.7172851600001</c:v>
                </c:pt>
                <c:pt idx="1254">
                  <c:v>1127.49816895</c:v>
                </c:pt>
                <c:pt idx="1255">
                  <c:v>1127.3165283200001</c:v>
                </c:pt>
                <c:pt idx="1256">
                  <c:v>1127.1674804700001</c:v>
                </c:pt>
                <c:pt idx="1257">
                  <c:v>1127.0411377</c:v>
                </c:pt>
                <c:pt idx="1258">
                  <c:v>1126.7918701200001</c:v>
                </c:pt>
                <c:pt idx="1259">
                  <c:v>1126.5750732399999</c:v>
                </c:pt>
                <c:pt idx="1260">
                  <c:v>1126.4291992200001</c:v>
                </c:pt>
                <c:pt idx="1261">
                  <c:v>1126.25549316</c:v>
                </c:pt>
                <c:pt idx="1262">
                  <c:v>1126.0989990200001</c:v>
                </c:pt>
                <c:pt idx="1263">
                  <c:v>1125.9041748</c:v>
                </c:pt>
                <c:pt idx="1264">
                  <c:v>1125.69299316</c:v>
                </c:pt>
                <c:pt idx="1265">
                  <c:v>1125.4899902300001</c:v>
                </c:pt>
                <c:pt idx="1266">
                  <c:v>1125.3334960899999</c:v>
                </c:pt>
                <c:pt idx="1267">
                  <c:v>1125.1295166</c:v>
                </c:pt>
                <c:pt idx="1268">
                  <c:v>1124.9232177700001</c:v>
                </c:pt>
                <c:pt idx="1269">
                  <c:v>1124.7363281299999</c:v>
                </c:pt>
                <c:pt idx="1270">
                  <c:v>1124.5716552700001</c:v>
                </c:pt>
                <c:pt idx="1271">
                  <c:v>1124.3333740200001</c:v>
                </c:pt>
                <c:pt idx="1272">
                  <c:v>1124.2541503899999</c:v>
                </c:pt>
                <c:pt idx="1273">
                  <c:v>1123.8444824200001</c:v>
                </c:pt>
                <c:pt idx="1274">
                  <c:v>1123.8493652300001</c:v>
                </c:pt>
                <c:pt idx="1275">
                  <c:v>1123.5546875</c:v>
                </c:pt>
                <c:pt idx="1276">
                  <c:v>1123.4331054700001</c:v>
                </c:pt>
                <c:pt idx="1277">
                  <c:v>1123.1783447299999</c:v>
                </c:pt>
                <c:pt idx="1278">
                  <c:v>1122.9929199200001</c:v>
                </c:pt>
                <c:pt idx="1279">
                  <c:v>1122.8557128899999</c:v>
                </c:pt>
                <c:pt idx="1280">
                  <c:v>1122.7128906299999</c:v>
                </c:pt>
                <c:pt idx="1281">
                  <c:v>1122.4637451200001</c:v>
                </c:pt>
                <c:pt idx="1282">
                  <c:v>1122.2595214800001</c:v>
                </c:pt>
                <c:pt idx="1283">
                  <c:v>1122.09606934</c:v>
                </c:pt>
                <c:pt idx="1284">
                  <c:v>1121.8991699200001</c:v>
                </c:pt>
                <c:pt idx="1285">
                  <c:v>1121.66955566</c:v>
                </c:pt>
                <c:pt idx="1286">
                  <c:v>1121.5755615200001</c:v>
                </c:pt>
                <c:pt idx="1287">
                  <c:v>1121.33862305</c:v>
                </c:pt>
                <c:pt idx="1288">
                  <c:v>1121.1840820299999</c:v>
                </c:pt>
                <c:pt idx="1289">
                  <c:v>1120.97888184</c:v>
                </c:pt>
                <c:pt idx="1290">
                  <c:v>1120.7573242200001</c:v>
                </c:pt>
                <c:pt idx="1291">
                  <c:v>1120.56433105</c:v>
                </c:pt>
                <c:pt idx="1292">
                  <c:v>1120.4082031299999</c:v>
                </c:pt>
                <c:pt idx="1293">
                  <c:v>1120.2225341799999</c:v>
                </c:pt>
                <c:pt idx="1294">
                  <c:v>1120.0622558600001</c:v>
                </c:pt>
                <c:pt idx="1295">
                  <c:v>1119.82092285</c:v>
                </c:pt>
                <c:pt idx="1296">
                  <c:v>1119.7088623</c:v>
                </c:pt>
                <c:pt idx="1297">
                  <c:v>1119.4724121100001</c:v>
                </c:pt>
                <c:pt idx="1298">
                  <c:v>1119.25061035</c:v>
                </c:pt>
                <c:pt idx="1299">
                  <c:v>1119.0731201200001</c:v>
                </c:pt>
                <c:pt idx="1300">
                  <c:v>1118.8562011700001</c:v>
                </c:pt>
                <c:pt idx="1301">
                  <c:v>1118.7194824200001</c:v>
                </c:pt>
                <c:pt idx="1302">
                  <c:v>1118.4844970700001</c:v>
                </c:pt>
                <c:pt idx="1303">
                  <c:v>1118.3044433600001</c:v>
                </c:pt>
                <c:pt idx="1304">
                  <c:v>1118.1374511700001</c:v>
                </c:pt>
                <c:pt idx="1305">
                  <c:v>1117.9998779299999</c:v>
                </c:pt>
                <c:pt idx="1306">
                  <c:v>1117.75744629</c:v>
                </c:pt>
                <c:pt idx="1307">
                  <c:v>1117.64941406</c:v>
                </c:pt>
                <c:pt idx="1308">
                  <c:v>1117.3684082</c:v>
                </c:pt>
                <c:pt idx="1309">
                  <c:v>1117.2421875</c:v>
                </c:pt>
                <c:pt idx="1310">
                  <c:v>1117.0349121100001</c:v>
                </c:pt>
                <c:pt idx="1311">
                  <c:v>1116.8244628899999</c:v>
                </c:pt>
                <c:pt idx="1312">
                  <c:v>1116.6588134799999</c:v>
                </c:pt>
                <c:pt idx="1313">
                  <c:v>1116.5122070299999</c:v>
                </c:pt>
                <c:pt idx="1314">
                  <c:v>1116.26794434</c:v>
                </c:pt>
                <c:pt idx="1315">
                  <c:v>1116.0482177700001</c:v>
                </c:pt>
                <c:pt idx="1316">
                  <c:v>1115.9162597699999</c:v>
                </c:pt>
                <c:pt idx="1317">
                  <c:v>1115.73596191</c:v>
                </c:pt>
                <c:pt idx="1318">
                  <c:v>1115.5046386700001</c:v>
                </c:pt>
                <c:pt idx="1319">
                  <c:v>1115.3356933600001</c:v>
                </c:pt>
                <c:pt idx="1320">
                  <c:v>1115.1922607399999</c:v>
                </c:pt>
                <c:pt idx="1321">
                  <c:v>1114.9649658200001</c:v>
                </c:pt>
                <c:pt idx="1322">
                  <c:v>1114.7303466799999</c:v>
                </c:pt>
                <c:pt idx="1323">
                  <c:v>1114.5605468799999</c:v>
                </c:pt>
                <c:pt idx="1324">
                  <c:v>1114.3808593799999</c:v>
                </c:pt>
                <c:pt idx="1325">
                  <c:v>1114.2167968799999</c:v>
                </c:pt>
                <c:pt idx="1326">
                  <c:v>1113.9418945299999</c:v>
                </c:pt>
                <c:pt idx="1327">
                  <c:v>1113.8951416</c:v>
                </c:pt>
                <c:pt idx="1328">
                  <c:v>1113.6766357399999</c:v>
                </c:pt>
                <c:pt idx="1329">
                  <c:v>1113.4575195299999</c:v>
                </c:pt>
                <c:pt idx="1330">
                  <c:v>1113.2563476600001</c:v>
                </c:pt>
                <c:pt idx="1331">
                  <c:v>1113.06677246</c:v>
                </c:pt>
                <c:pt idx="1332">
                  <c:v>1112.88769531</c:v>
                </c:pt>
                <c:pt idx="1333">
                  <c:v>1112.59375</c:v>
                </c:pt>
                <c:pt idx="1334">
                  <c:v>1112.4483642600001</c:v>
                </c:pt>
                <c:pt idx="1335">
                  <c:v>1112.3168945299999</c:v>
                </c:pt>
                <c:pt idx="1336">
                  <c:v>1112.0581054700001</c:v>
                </c:pt>
                <c:pt idx="1337">
                  <c:v>1111.88964844</c:v>
                </c:pt>
                <c:pt idx="1338">
                  <c:v>1111.7508544899999</c:v>
                </c:pt>
                <c:pt idx="1339">
                  <c:v>1111.5075683600001</c:v>
                </c:pt>
                <c:pt idx="1340">
                  <c:v>1111.3111572299999</c:v>
                </c:pt>
                <c:pt idx="1341">
                  <c:v>1111.1614990200001</c:v>
                </c:pt>
                <c:pt idx="1342">
                  <c:v>1110.9338378899999</c:v>
                </c:pt>
                <c:pt idx="1343">
                  <c:v>1110.8664550799999</c:v>
                </c:pt>
                <c:pt idx="1344">
                  <c:v>1110.6221923799999</c:v>
                </c:pt>
                <c:pt idx="1345">
                  <c:v>1110.4051513700001</c:v>
                </c:pt>
                <c:pt idx="1346">
                  <c:v>1110.1567382799999</c:v>
                </c:pt>
                <c:pt idx="1347">
                  <c:v>1110.05981445</c:v>
                </c:pt>
                <c:pt idx="1348">
                  <c:v>1109.8482666</c:v>
                </c:pt>
                <c:pt idx="1349">
                  <c:v>1109.6501464800001</c:v>
                </c:pt>
                <c:pt idx="1350">
                  <c:v>1109.4370117200001</c:v>
                </c:pt>
                <c:pt idx="1351">
                  <c:v>1109.2954101600001</c:v>
                </c:pt>
                <c:pt idx="1352">
                  <c:v>1109.0650634799999</c:v>
                </c:pt>
                <c:pt idx="1353">
                  <c:v>1108.9071044899999</c:v>
                </c:pt>
                <c:pt idx="1354">
                  <c:v>1108.7639160199999</c:v>
                </c:pt>
                <c:pt idx="1355">
                  <c:v>1108.4938964800001</c:v>
                </c:pt>
                <c:pt idx="1356">
                  <c:v>1108.32995605</c:v>
                </c:pt>
                <c:pt idx="1357">
                  <c:v>1108.2089843799999</c:v>
                </c:pt>
                <c:pt idx="1358">
                  <c:v>1107.9594726600001</c:v>
                </c:pt>
                <c:pt idx="1359">
                  <c:v>1107.7174072299999</c:v>
                </c:pt>
                <c:pt idx="1360">
                  <c:v>1107.5872802700001</c:v>
                </c:pt>
                <c:pt idx="1361">
                  <c:v>1107.4505615200001</c:v>
                </c:pt>
                <c:pt idx="1362">
                  <c:v>1107.21325684</c:v>
                </c:pt>
                <c:pt idx="1363">
                  <c:v>1106.93981934</c:v>
                </c:pt>
                <c:pt idx="1364">
                  <c:v>1106.7354736299999</c:v>
                </c:pt>
                <c:pt idx="1365">
                  <c:v>1106.674438479999</c:v>
                </c:pt>
                <c:pt idx="1366">
                  <c:v>1106.3975830100001</c:v>
                </c:pt>
                <c:pt idx="1367">
                  <c:v>1106.2442627</c:v>
                </c:pt>
                <c:pt idx="1368">
                  <c:v>1106.0786132799999</c:v>
                </c:pt>
                <c:pt idx="1369">
                  <c:v>1105.9294433600001</c:v>
                </c:pt>
                <c:pt idx="1370">
                  <c:v>1105.64746094</c:v>
                </c:pt>
                <c:pt idx="1371">
                  <c:v>1105.5336914100001</c:v>
                </c:pt>
                <c:pt idx="1372">
                  <c:v>1105.2985839800001</c:v>
                </c:pt>
                <c:pt idx="1373">
                  <c:v>1105.0991210899999</c:v>
                </c:pt>
                <c:pt idx="1374">
                  <c:v>1104.9084472699999</c:v>
                </c:pt>
                <c:pt idx="1375">
                  <c:v>1104.7452392600001</c:v>
                </c:pt>
                <c:pt idx="1376">
                  <c:v>1104.5463867200001</c:v>
                </c:pt>
                <c:pt idx="1377">
                  <c:v>1104.3483886700001</c:v>
                </c:pt>
                <c:pt idx="1378">
                  <c:v>1104.2048339800001</c:v>
                </c:pt>
                <c:pt idx="1379">
                  <c:v>1104.01916504</c:v>
                </c:pt>
                <c:pt idx="1380">
                  <c:v>1103.8243408200001</c:v>
                </c:pt>
                <c:pt idx="1381">
                  <c:v>1103.6262207</c:v>
                </c:pt>
                <c:pt idx="1382">
                  <c:v>1103.4232177700001</c:v>
                </c:pt>
                <c:pt idx="1383">
                  <c:v>1103.1961669899999</c:v>
                </c:pt>
                <c:pt idx="1384">
                  <c:v>1103.1086425799999</c:v>
                </c:pt>
                <c:pt idx="1385">
                  <c:v>1102.8295898399999</c:v>
                </c:pt>
                <c:pt idx="1386">
                  <c:v>1102.63549805</c:v>
                </c:pt>
                <c:pt idx="1387">
                  <c:v>1102.52404785</c:v>
                </c:pt>
                <c:pt idx="1388">
                  <c:v>1102.3093261700001</c:v>
                </c:pt>
                <c:pt idx="1389">
                  <c:v>1102.03417969</c:v>
                </c:pt>
                <c:pt idx="1390">
                  <c:v>1101.8920898399999</c:v>
                </c:pt>
                <c:pt idx="1391">
                  <c:v>1101.7441406299999</c:v>
                </c:pt>
                <c:pt idx="1392">
                  <c:v>1101.62597656</c:v>
                </c:pt>
                <c:pt idx="1393">
                  <c:v>1101.2120361299999</c:v>
                </c:pt>
                <c:pt idx="1394">
                  <c:v>1101.1185302700001</c:v>
                </c:pt>
                <c:pt idx="1395">
                  <c:v>1100.97229004</c:v>
                </c:pt>
                <c:pt idx="1396">
                  <c:v>1100.7614746100001</c:v>
                </c:pt>
                <c:pt idx="1397">
                  <c:v>1100.5324707</c:v>
                </c:pt>
                <c:pt idx="1398">
                  <c:v>1100.3944091799999</c:v>
                </c:pt>
                <c:pt idx="1399">
                  <c:v>1100.2248535199999</c:v>
                </c:pt>
                <c:pt idx="1400">
                  <c:v>1100.0057373</c:v>
                </c:pt>
                <c:pt idx="1401">
                  <c:v>1099.86096191</c:v>
                </c:pt>
                <c:pt idx="1402">
                  <c:v>1099.62597656</c:v>
                </c:pt>
                <c:pt idx="1403">
                  <c:v>1099.5639648399999</c:v>
                </c:pt>
                <c:pt idx="1404">
                  <c:v>1099.2768554700001</c:v>
                </c:pt>
                <c:pt idx="1405">
                  <c:v>1099.1907959</c:v>
                </c:pt>
                <c:pt idx="1406">
                  <c:v>1098.8358154299999</c:v>
                </c:pt>
                <c:pt idx="1407">
                  <c:v>1098.7133789100001</c:v>
                </c:pt>
                <c:pt idx="1408">
                  <c:v>1098.5568847699999</c:v>
                </c:pt>
                <c:pt idx="1409">
                  <c:v>1098.34667969</c:v>
                </c:pt>
                <c:pt idx="1410">
                  <c:v>1098.1280517600001</c:v>
                </c:pt>
                <c:pt idx="1411">
                  <c:v>1097.93688965</c:v>
                </c:pt>
                <c:pt idx="1412">
                  <c:v>1097.7745361299999</c:v>
                </c:pt>
                <c:pt idx="1413">
                  <c:v>1097.6204834</c:v>
                </c:pt>
                <c:pt idx="1414">
                  <c:v>1097.4274902300001</c:v>
                </c:pt>
                <c:pt idx="1415">
                  <c:v>1097.203125</c:v>
                </c:pt>
                <c:pt idx="1416">
                  <c:v>1097.0092773399999</c:v>
                </c:pt>
                <c:pt idx="1417">
                  <c:v>1096.8236084</c:v>
                </c:pt>
                <c:pt idx="1418">
                  <c:v>1096.6347656299999</c:v>
                </c:pt>
                <c:pt idx="1419">
                  <c:v>1096.45825195</c:v>
                </c:pt>
                <c:pt idx="1420">
                  <c:v>1096.26855469</c:v>
                </c:pt>
                <c:pt idx="1421">
                  <c:v>1096.15075684</c:v>
                </c:pt>
                <c:pt idx="1422">
                  <c:v>1095.9285888700001</c:v>
                </c:pt>
                <c:pt idx="1423">
                  <c:v>1095.68237305</c:v>
                </c:pt>
                <c:pt idx="1424">
                  <c:v>1095.5034179700001</c:v>
                </c:pt>
                <c:pt idx="1425">
                  <c:v>1095.26379395</c:v>
                </c:pt>
                <c:pt idx="1426">
                  <c:v>1095.154296879999</c:v>
                </c:pt>
                <c:pt idx="1427">
                  <c:v>1094.96606445</c:v>
                </c:pt>
                <c:pt idx="1428">
                  <c:v>1094.7520752</c:v>
                </c:pt>
                <c:pt idx="1429">
                  <c:v>1094.5264892600001</c:v>
                </c:pt>
                <c:pt idx="1430">
                  <c:v>1094.3737793</c:v>
                </c:pt>
                <c:pt idx="1431">
                  <c:v>1094.1157226600001</c:v>
                </c:pt>
                <c:pt idx="1432">
                  <c:v>1094.0410156299999</c:v>
                </c:pt>
                <c:pt idx="1433">
                  <c:v>1093.81872559</c:v>
                </c:pt>
                <c:pt idx="1434">
                  <c:v>1093.5996093799999</c:v>
                </c:pt>
                <c:pt idx="1435">
                  <c:v>1093.3638916</c:v>
                </c:pt>
                <c:pt idx="1436">
                  <c:v>1093.2725830100001</c:v>
                </c:pt>
                <c:pt idx="1437">
                  <c:v>1092.9910888700001</c:v>
                </c:pt>
                <c:pt idx="1438">
                  <c:v>1092.8848877</c:v>
                </c:pt>
                <c:pt idx="1439">
                  <c:v>1092.71716309</c:v>
                </c:pt>
                <c:pt idx="1440">
                  <c:v>1092.50036621</c:v>
                </c:pt>
                <c:pt idx="1441">
                  <c:v>1092.3392334</c:v>
                </c:pt>
                <c:pt idx="1442">
                  <c:v>1092.1632080100001</c:v>
                </c:pt>
                <c:pt idx="1443">
                  <c:v>1091.94470215</c:v>
                </c:pt>
                <c:pt idx="1444">
                  <c:v>1091.7519531299999</c:v>
                </c:pt>
                <c:pt idx="1445">
                  <c:v>1091.5310058600001</c:v>
                </c:pt>
                <c:pt idx="1446">
                  <c:v>1091.3348388700001</c:v>
                </c:pt>
                <c:pt idx="1447">
                  <c:v>1091.1785888700001</c:v>
                </c:pt>
                <c:pt idx="1448">
                  <c:v>1090.9682617200001</c:v>
                </c:pt>
                <c:pt idx="1449">
                  <c:v>1090.8270263700001</c:v>
                </c:pt>
                <c:pt idx="1450">
                  <c:v>1090.5926513700001</c:v>
                </c:pt>
                <c:pt idx="1451">
                  <c:v>1090.4296875</c:v>
                </c:pt>
                <c:pt idx="1452">
                  <c:v>1090.2534179700001</c:v>
                </c:pt>
                <c:pt idx="1453">
                  <c:v>1089.9798584</c:v>
                </c:pt>
                <c:pt idx="1454">
                  <c:v>1089.86169434</c:v>
                </c:pt>
                <c:pt idx="1455">
                  <c:v>1089.6462402300001</c:v>
                </c:pt>
                <c:pt idx="1456">
                  <c:v>1089.4440918</c:v>
                </c:pt>
                <c:pt idx="1457">
                  <c:v>1089.3051757799999</c:v>
                </c:pt>
                <c:pt idx="1458">
                  <c:v>1089.0572509799999</c:v>
                </c:pt>
                <c:pt idx="1459">
                  <c:v>1088.9466552700001</c:v>
                </c:pt>
                <c:pt idx="1460">
                  <c:v>1088.67700195</c:v>
                </c:pt>
                <c:pt idx="1461">
                  <c:v>1088.56799316</c:v>
                </c:pt>
                <c:pt idx="1462">
                  <c:v>1088.34997559</c:v>
                </c:pt>
                <c:pt idx="1463">
                  <c:v>1088.17932129</c:v>
                </c:pt>
                <c:pt idx="1464">
                  <c:v>1088.0502929700001</c:v>
                </c:pt>
                <c:pt idx="1465">
                  <c:v>1087.7655029299999</c:v>
                </c:pt>
                <c:pt idx="1466">
                  <c:v>1087.5748291</c:v>
                </c:pt>
                <c:pt idx="1467">
                  <c:v>1087.45080566</c:v>
                </c:pt>
                <c:pt idx="1468">
                  <c:v>1087.19921875</c:v>
                </c:pt>
                <c:pt idx="1469">
                  <c:v>1087.0593261700001</c:v>
                </c:pt>
                <c:pt idx="1470">
                  <c:v>1086.8728027300001</c:v>
                </c:pt>
                <c:pt idx="1471">
                  <c:v>1086.69372559</c:v>
                </c:pt>
                <c:pt idx="1472">
                  <c:v>1086.5112304700001</c:v>
                </c:pt>
                <c:pt idx="1473">
                  <c:v>1086.21032715</c:v>
                </c:pt>
                <c:pt idx="1474">
                  <c:v>1086.0720214800001</c:v>
                </c:pt>
                <c:pt idx="1475">
                  <c:v>1085.92285156</c:v>
                </c:pt>
                <c:pt idx="1476">
                  <c:v>1085.7628173799999</c:v>
                </c:pt>
                <c:pt idx="1477">
                  <c:v>1085.47363281</c:v>
                </c:pt>
                <c:pt idx="1478">
                  <c:v>1085.31677246</c:v>
                </c:pt>
                <c:pt idx="1479">
                  <c:v>1085.2076416</c:v>
                </c:pt>
                <c:pt idx="1480">
                  <c:v>1084.96582031</c:v>
                </c:pt>
                <c:pt idx="1481">
                  <c:v>1084.8415527300001</c:v>
                </c:pt>
                <c:pt idx="1482">
                  <c:v>1084.5338134799999</c:v>
                </c:pt>
                <c:pt idx="1483">
                  <c:v>1084.4637451200001</c:v>
                </c:pt>
                <c:pt idx="1484">
                  <c:v>1084.2017822299999</c:v>
                </c:pt>
                <c:pt idx="1485">
                  <c:v>1083.9715576200001</c:v>
                </c:pt>
                <c:pt idx="1486">
                  <c:v>1083.8471679700001</c:v>
                </c:pt>
                <c:pt idx="1487">
                  <c:v>1083.63769531</c:v>
                </c:pt>
                <c:pt idx="1488">
                  <c:v>1083.4207763700001</c:v>
                </c:pt>
                <c:pt idx="1489">
                  <c:v>1083.2196044899999</c:v>
                </c:pt>
                <c:pt idx="1490">
                  <c:v>1083.06433105</c:v>
                </c:pt>
                <c:pt idx="1491">
                  <c:v>1082.8156738299999</c:v>
                </c:pt>
                <c:pt idx="1492">
                  <c:v>1082.6811523399999</c:v>
                </c:pt>
                <c:pt idx="1493">
                  <c:v>1082.5</c:v>
                </c:pt>
                <c:pt idx="1494">
                  <c:v>1082.2293701200001</c:v>
                </c:pt>
                <c:pt idx="1495">
                  <c:v>1082.1467285199999</c:v>
                </c:pt>
                <c:pt idx="1496">
                  <c:v>1081.92126465</c:v>
                </c:pt>
                <c:pt idx="1497">
                  <c:v>1081.7608642600001</c:v>
                </c:pt>
                <c:pt idx="1498">
                  <c:v>1081.5837402300001</c:v>
                </c:pt>
                <c:pt idx="1499">
                  <c:v>1081.47595215</c:v>
                </c:pt>
                <c:pt idx="1500">
                  <c:v>1081.164306639999</c:v>
                </c:pt>
                <c:pt idx="1501">
                  <c:v>1081.0632324200001</c:v>
                </c:pt>
                <c:pt idx="1502">
                  <c:v>1080.8409423799999</c:v>
                </c:pt>
                <c:pt idx="1503">
                  <c:v>1080.5683593799999</c:v>
                </c:pt>
                <c:pt idx="1504">
                  <c:v>1080.50817871</c:v>
                </c:pt>
                <c:pt idx="1505">
                  <c:v>1080.1879882799999</c:v>
                </c:pt>
                <c:pt idx="1506">
                  <c:v>1080.0476074200001</c:v>
                </c:pt>
                <c:pt idx="1507">
                  <c:v>1079.9514160199999</c:v>
                </c:pt>
                <c:pt idx="1508">
                  <c:v>1079.7072753899999</c:v>
                </c:pt>
                <c:pt idx="1509">
                  <c:v>1079.5290527300001</c:v>
                </c:pt>
                <c:pt idx="1510">
                  <c:v>1079.2631835899999</c:v>
                </c:pt>
                <c:pt idx="1511">
                  <c:v>1079.1184082</c:v>
                </c:pt>
                <c:pt idx="1512">
                  <c:v>1078.9376220700001</c:v>
                </c:pt>
                <c:pt idx="1513">
                  <c:v>1078.6774902300001</c:v>
                </c:pt>
                <c:pt idx="1514">
                  <c:v>1078.5502929700001</c:v>
                </c:pt>
                <c:pt idx="1515">
                  <c:v>1078.33105469</c:v>
                </c:pt>
                <c:pt idx="1516">
                  <c:v>1078.15527344</c:v>
                </c:pt>
                <c:pt idx="1517">
                  <c:v>1078.00292969</c:v>
                </c:pt>
                <c:pt idx="1518">
                  <c:v>1077.77770996</c:v>
                </c:pt>
                <c:pt idx="1519">
                  <c:v>1077.6027832</c:v>
                </c:pt>
                <c:pt idx="1520">
                  <c:v>1077.4428710899999</c:v>
                </c:pt>
                <c:pt idx="1521">
                  <c:v>1077.2142334</c:v>
                </c:pt>
                <c:pt idx="1522">
                  <c:v>1077.0083007799999</c:v>
                </c:pt>
                <c:pt idx="1523">
                  <c:v>1076.8842773399999</c:v>
                </c:pt>
                <c:pt idx="1524">
                  <c:v>1076.6816406299999</c:v>
                </c:pt>
                <c:pt idx="1525">
                  <c:v>1076.4436035199999</c:v>
                </c:pt>
                <c:pt idx="1526">
                  <c:v>1076.2852783200001</c:v>
                </c:pt>
                <c:pt idx="1527">
                  <c:v>1076.0800781299999</c:v>
                </c:pt>
                <c:pt idx="1528">
                  <c:v>1075.8797607399999</c:v>
                </c:pt>
                <c:pt idx="1529">
                  <c:v>1075.78674316</c:v>
                </c:pt>
                <c:pt idx="1530">
                  <c:v>1075.5638427700001</c:v>
                </c:pt>
                <c:pt idx="1531">
                  <c:v>1075.3601074200001</c:v>
                </c:pt>
                <c:pt idx="1532">
                  <c:v>1075.15563965</c:v>
                </c:pt>
                <c:pt idx="1533">
                  <c:v>1074.9090576200001</c:v>
                </c:pt>
                <c:pt idx="1534">
                  <c:v>1074.7547607399999</c:v>
                </c:pt>
                <c:pt idx="1535">
                  <c:v>1074.58532715</c:v>
                </c:pt>
                <c:pt idx="1536">
                  <c:v>1074.4436035199999</c:v>
                </c:pt>
                <c:pt idx="1537">
                  <c:v>1074.1701660199999</c:v>
                </c:pt>
                <c:pt idx="1538">
                  <c:v>1074.0880127</c:v>
                </c:pt>
                <c:pt idx="1539">
                  <c:v>1073.8103027300001</c:v>
                </c:pt>
                <c:pt idx="1540">
                  <c:v>1073.6618652300001</c:v>
                </c:pt>
                <c:pt idx="1541">
                  <c:v>1073.43359375</c:v>
                </c:pt>
                <c:pt idx="1542">
                  <c:v>1073.35644531</c:v>
                </c:pt>
                <c:pt idx="1543">
                  <c:v>1073.0181884799999</c:v>
                </c:pt>
                <c:pt idx="1544">
                  <c:v>1072.84863281</c:v>
                </c:pt>
                <c:pt idx="1545">
                  <c:v>1072.7017822299999</c:v>
                </c:pt>
                <c:pt idx="1546">
                  <c:v>1072.5170898399999</c:v>
                </c:pt>
                <c:pt idx="1547">
                  <c:v>1072.29455566</c:v>
                </c:pt>
                <c:pt idx="1548">
                  <c:v>1072.1224365200001</c:v>
                </c:pt>
                <c:pt idx="1549">
                  <c:v>1071.9074707</c:v>
                </c:pt>
                <c:pt idx="1550">
                  <c:v>1071.74279785</c:v>
                </c:pt>
                <c:pt idx="1551">
                  <c:v>1071.52526855</c:v>
                </c:pt>
                <c:pt idx="1552">
                  <c:v>1071.3748779299999</c:v>
                </c:pt>
                <c:pt idx="1553">
                  <c:v>1071.20019531</c:v>
                </c:pt>
                <c:pt idx="1554">
                  <c:v>1070.99255371</c:v>
                </c:pt>
                <c:pt idx="1555">
                  <c:v>1070.8371582</c:v>
                </c:pt>
                <c:pt idx="1556">
                  <c:v>1070.7036132799999</c:v>
                </c:pt>
                <c:pt idx="1557">
                  <c:v>1070.4639892600001</c:v>
                </c:pt>
                <c:pt idx="1558">
                  <c:v>1070.2647705100001</c:v>
                </c:pt>
                <c:pt idx="1559">
                  <c:v>1070.0588378899999</c:v>
                </c:pt>
                <c:pt idx="1560">
                  <c:v>1069.9445800799999</c:v>
                </c:pt>
                <c:pt idx="1561">
                  <c:v>1069.68981934</c:v>
                </c:pt>
                <c:pt idx="1562">
                  <c:v>1069.46520996</c:v>
                </c:pt>
                <c:pt idx="1563">
                  <c:v>1069.2801513700001</c:v>
                </c:pt>
                <c:pt idx="1564">
                  <c:v>1069.1263427700001</c:v>
                </c:pt>
                <c:pt idx="1565">
                  <c:v>1068.94958496</c:v>
                </c:pt>
                <c:pt idx="1566">
                  <c:v>1068.7612304700001</c:v>
                </c:pt>
                <c:pt idx="1567">
                  <c:v>1068.5928955100001</c:v>
                </c:pt>
                <c:pt idx="1568">
                  <c:v>1068.4263916</c:v>
                </c:pt>
                <c:pt idx="1569">
                  <c:v>1068.1082763700001</c:v>
                </c:pt>
                <c:pt idx="1570">
                  <c:v>1067.9887695299999</c:v>
                </c:pt>
                <c:pt idx="1571">
                  <c:v>1067.8001709</c:v>
                </c:pt>
                <c:pt idx="1572">
                  <c:v>1067.6125488299999</c:v>
                </c:pt>
                <c:pt idx="1573">
                  <c:v>1067.36755371</c:v>
                </c:pt>
                <c:pt idx="1574">
                  <c:v>1067.2084960899999</c:v>
                </c:pt>
                <c:pt idx="1575">
                  <c:v>1066.9877929700001</c:v>
                </c:pt>
                <c:pt idx="1576">
                  <c:v>1066.8463134799999</c:v>
                </c:pt>
                <c:pt idx="1577">
                  <c:v>1066.65856934</c:v>
                </c:pt>
                <c:pt idx="1578">
                  <c:v>1066.52966309</c:v>
                </c:pt>
                <c:pt idx="1579">
                  <c:v>1066.31481934</c:v>
                </c:pt>
                <c:pt idx="1580">
                  <c:v>1066.078125</c:v>
                </c:pt>
                <c:pt idx="1581">
                  <c:v>1065.9197998</c:v>
                </c:pt>
                <c:pt idx="1582">
                  <c:v>1065.7141113299999</c:v>
                </c:pt>
                <c:pt idx="1583">
                  <c:v>1065.53552246</c:v>
                </c:pt>
                <c:pt idx="1584">
                  <c:v>1065.3702392600001</c:v>
                </c:pt>
                <c:pt idx="1585">
                  <c:v>1065.1444091799999</c:v>
                </c:pt>
                <c:pt idx="1586">
                  <c:v>1064.9926757799999</c:v>
                </c:pt>
                <c:pt idx="1587">
                  <c:v>1064.7768554700001</c:v>
                </c:pt>
                <c:pt idx="1588">
                  <c:v>1064.6091308600001</c:v>
                </c:pt>
                <c:pt idx="1589">
                  <c:v>1064.4277343799999</c:v>
                </c:pt>
                <c:pt idx="1590">
                  <c:v>1064.2153320299999</c:v>
                </c:pt>
                <c:pt idx="1591">
                  <c:v>1064.0432128899999</c:v>
                </c:pt>
                <c:pt idx="1592">
                  <c:v>1063.8314209</c:v>
                </c:pt>
                <c:pt idx="1593">
                  <c:v>1063.6652832</c:v>
                </c:pt>
                <c:pt idx="1594">
                  <c:v>1063.4442138700001</c:v>
                </c:pt>
                <c:pt idx="1595">
                  <c:v>1063.3345947299999</c:v>
                </c:pt>
                <c:pt idx="1596">
                  <c:v>1063.09997559</c:v>
                </c:pt>
                <c:pt idx="1597">
                  <c:v>1062.8991699200001</c:v>
                </c:pt>
                <c:pt idx="1598">
                  <c:v>1062.7075195299999</c:v>
                </c:pt>
                <c:pt idx="1599">
                  <c:v>1062.4991455100001</c:v>
                </c:pt>
                <c:pt idx="1600">
                  <c:v>1062.2677002</c:v>
                </c:pt>
                <c:pt idx="1601">
                  <c:v>1062.1782226600001</c:v>
                </c:pt>
                <c:pt idx="1602">
                  <c:v>1061.9764404299999</c:v>
                </c:pt>
                <c:pt idx="1603">
                  <c:v>1061.7239990200001</c:v>
                </c:pt>
                <c:pt idx="1604">
                  <c:v>1061.5627441399999</c:v>
                </c:pt>
                <c:pt idx="1605">
                  <c:v>1061.3168945299999</c:v>
                </c:pt>
                <c:pt idx="1606">
                  <c:v>1061.1809082</c:v>
                </c:pt>
                <c:pt idx="1607">
                  <c:v>1060.9932861299999</c:v>
                </c:pt>
                <c:pt idx="1608">
                  <c:v>1060.8057861299999</c:v>
                </c:pt>
                <c:pt idx="1609">
                  <c:v>1060.6816406299999</c:v>
                </c:pt>
                <c:pt idx="1610">
                  <c:v>1060.46777344</c:v>
                </c:pt>
                <c:pt idx="1611">
                  <c:v>1060.3367919899999</c:v>
                </c:pt>
                <c:pt idx="1612">
                  <c:v>1060.08825684</c:v>
                </c:pt>
                <c:pt idx="1613">
                  <c:v>1059.8769531299999</c:v>
                </c:pt>
                <c:pt idx="1614">
                  <c:v>1059.6783447299999</c:v>
                </c:pt>
                <c:pt idx="1615">
                  <c:v>1059.6361084</c:v>
                </c:pt>
                <c:pt idx="1616">
                  <c:v>1059.2631835899999</c:v>
                </c:pt>
                <c:pt idx="1617">
                  <c:v>1059.1938476600001</c:v>
                </c:pt>
                <c:pt idx="1618">
                  <c:v>1058.96972656</c:v>
                </c:pt>
                <c:pt idx="1619">
                  <c:v>1058.7303466799999</c:v>
                </c:pt>
                <c:pt idx="1620">
                  <c:v>1058.5611572299999</c:v>
                </c:pt>
                <c:pt idx="1621">
                  <c:v>1058.36657715</c:v>
                </c:pt>
                <c:pt idx="1622">
                  <c:v>1058.1821289100001</c:v>
                </c:pt>
                <c:pt idx="1623">
                  <c:v>1057.93847656</c:v>
                </c:pt>
                <c:pt idx="1624">
                  <c:v>1057.8132324200001</c:v>
                </c:pt>
                <c:pt idx="1625">
                  <c:v>1057.7056884799999</c:v>
                </c:pt>
                <c:pt idx="1626">
                  <c:v>1057.4289550799999</c:v>
                </c:pt>
                <c:pt idx="1627">
                  <c:v>1057.21386719</c:v>
                </c:pt>
                <c:pt idx="1628">
                  <c:v>1057.09375</c:v>
                </c:pt>
                <c:pt idx="1629">
                  <c:v>1056.8371582</c:v>
                </c:pt>
                <c:pt idx="1630">
                  <c:v>1056.67456055</c:v>
                </c:pt>
                <c:pt idx="1631">
                  <c:v>1056.51623535</c:v>
                </c:pt>
                <c:pt idx="1632">
                  <c:v>1056.2951660199999</c:v>
                </c:pt>
                <c:pt idx="1633">
                  <c:v>1056.0605468799999</c:v>
                </c:pt>
                <c:pt idx="1634">
                  <c:v>1055.85644531</c:v>
                </c:pt>
                <c:pt idx="1635">
                  <c:v>1055.74035645</c:v>
                </c:pt>
                <c:pt idx="1636">
                  <c:v>1055.5004882799999</c:v>
                </c:pt>
                <c:pt idx="1637">
                  <c:v>1055.33691406</c:v>
                </c:pt>
                <c:pt idx="1638">
                  <c:v>1055.1563720700001</c:v>
                </c:pt>
                <c:pt idx="1639">
                  <c:v>1054.9370117200001</c:v>
                </c:pt>
                <c:pt idx="1640">
                  <c:v>1054.7479248</c:v>
                </c:pt>
                <c:pt idx="1641">
                  <c:v>1054.5723877</c:v>
                </c:pt>
                <c:pt idx="1642">
                  <c:v>1054.40112305</c:v>
                </c:pt>
                <c:pt idx="1643">
                  <c:v>1054.1569824200001</c:v>
                </c:pt>
                <c:pt idx="1644">
                  <c:v>1054.0340576200001</c:v>
                </c:pt>
                <c:pt idx="1645">
                  <c:v>1053.8024902300001</c:v>
                </c:pt>
                <c:pt idx="1646">
                  <c:v>1053.6583252</c:v>
                </c:pt>
                <c:pt idx="1647">
                  <c:v>1053.4708252</c:v>
                </c:pt>
                <c:pt idx="1648">
                  <c:v>1053.2799072299999</c:v>
                </c:pt>
                <c:pt idx="1649">
                  <c:v>1053.0635986299999</c:v>
                </c:pt>
                <c:pt idx="1650">
                  <c:v>1052.8641357399999</c:v>
                </c:pt>
                <c:pt idx="1651">
                  <c:v>1052.7513427700001</c:v>
                </c:pt>
                <c:pt idx="1652">
                  <c:v>1052.5001220700001</c:v>
                </c:pt>
                <c:pt idx="1653">
                  <c:v>1052.35754395</c:v>
                </c:pt>
                <c:pt idx="1654">
                  <c:v>1052.1486816399999</c:v>
                </c:pt>
                <c:pt idx="1655">
                  <c:v>1051.9696044899999</c:v>
                </c:pt>
                <c:pt idx="1656">
                  <c:v>1051.7895507799999</c:v>
                </c:pt>
                <c:pt idx="1657">
                  <c:v>1051.6418457</c:v>
                </c:pt>
                <c:pt idx="1658">
                  <c:v>1051.37768555</c:v>
                </c:pt>
                <c:pt idx="1659">
                  <c:v>1051.23254395</c:v>
                </c:pt>
                <c:pt idx="1660">
                  <c:v>1050.9793701200001</c:v>
                </c:pt>
                <c:pt idx="1661">
                  <c:v>1050.7755127</c:v>
                </c:pt>
                <c:pt idx="1662">
                  <c:v>1050.64550781</c:v>
                </c:pt>
                <c:pt idx="1663">
                  <c:v>1050.3634033200001</c:v>
                </c:pt>
                <c:pt idx="1664">
                  <c:v>1050.2291259799999</c:v>
                </c:pt>
                <c:pt idx="1665">
                  <c:v>1049.9708252</c:v>
                </c:pt>
                <c:pt idx="1666">
                  <c:v>1049.9291992200001</c:v>
                </c:pt>
                <c:pt idx="1667">
                  <c:v>1049.7250976600001</c:v>
                </c:pt>
                <c:pt idx="1668">
                  <c:v>1049.4803466799999</c:v>
                </c:pt>
                <c:pt idx="1669">
                  <c:v>1049.3562011700001</c:v>
                </c:pt>
                <c:pt idx="1670">
                  <c:v>1049.1870117200001</c:v>
                </c:pt>
                <c:pt idx="1671">
                  <c:v>1048.9675293</c:v>
                </c:pt>
                <c:pt idx="1672">
                  <c:v>1048.7719726600001</c:v>
                </c:pt>
                <c:pt idx="1673">
                  <c:v>1048.60192871</c:v>
                </c:pt>
                <c:pt idx="1674">
                  <c:v>1048.3510742200001</c:v>
                </c:pt>
                <c:pt idx="1675">
                  <c:v>1048.2396240200001</c:v>
                </c:pt>
                <c:pt idx="1676">
                  <c:v>1048.0234375</c:v>
                </c:pt>
                <c:pt idx="1677">
                  <c:v>1047.8048095700001</c:v>
                </c:pt>
                <c:pt idx="1678">
                  <c:v>1047.6278076200001</c:v>
                </c:pt>
                <c:pt idx="1679">
                  <c:v>1047.5393066399999</c:v>
                </c:pt>
                <c:pt idx="1680">
                  <c:v>1047.3001709</c:v>
                </c:pt>
                <c:pt idx="1681">
                  <c:v>1047.1333007799999</c:v>
                </c:pt>
                <c:pt idx="1682">
                  <c:v>1046.8983154299999</c:v>
                </c:pt>
                <c:pt idx="1683">
                  <c:v>1046.6838378899999</c:v>
                </c:pt>
                <c:pt idx="1684">
                  <c:v>1046.5177002</c:v>
                </c:pt>
                <c:pt idx="1685">
                  <c:v>1046.2938232399999</c:v>
                </c:pt>
                <c:pt idx="1686">
                  <c:v>1046.1141357399999</c:v>
                </c:pt>
                <c:pt idx="1687">
                  <c:v>1045.9522705100001</c:v>
                </c:pt>
                <c:pt idx="1688">
                  <c:v>1045.78186035</c:v>
                </c:pt>
                <c:pt idx="1689">
                  <c:v>1045.5544433600001</c:v>
                </c:pt>
                <c:pt idx="1690">
                  <c:v>1045.3439941399999</c:v>
                </c:pt>
                <c:pt idx="1691">
                  <c:v>1045.1173095700001</c:v>
                </c:pt>
                <c:pt idx="1692">
                  <c:v>1045.0108642600001</c:v>
                </c:pt>
                <c:pt idx="1693">
                  <c:v>1044.77050781</c:v>
                </c:pt>
                <c:pt idx="1694">
                  <c:v>1044.6196289100001</c:v>
                </c:pt>
                <c:pt idx="1695">
                  <c:v>1044.4099121100001</c:v>
                </c:pt>
                <c:pt idx="1696">
                  <c:v>1044.2385253899999</c:v>
                </c:pt>
                <c:pt idx="1697">
                  <c:v>1044.0219726600001</c:v>
                </c:pt>
                <c:pt idx="1698">
                  <c:v>1043.85058594</c:v>
                </c:pt>
                <c:pt idx="1699">
                  <c:v>1043.65527344</c:v>
                </c:pt>
                <c:pt idx="1700">
                  <c:v>1043.49572754</c:v>
                </c:pt>
                <c:pt idx="1701">
                  <c:v>1043.2578125</c:v>
                </c:pt>
                <c:pt idx="1702">
                  <c:v>1043.15026855</c:v>
                </c:pt>
                <c:pt idx="1703">
                  <c:v>1042.9522705100001</c:v>
                </c:pt>
                <c:pt idx="1704">
                  <c:v>1042.77404785</c:v>
                </c:pt>
                <c:pt idx="1705">
                  <c:v>1042.5334472699999</c:v>
                </c:pt>
                <c:pt idx="1706">
                  <c:v>1042.36450195</c:v>
                </c:pt>
                <c:pt idx="1707">
                  <c:v>1042.1954345700001</c:v>
                </c:pt>
                <c:pt idx="1708">
                  <c:v>1041.9760742200001</c:v>
                </c:pt>
                <c:pt idx="1709">
                  <c:v>1041.74645996</c:v>
                </c:pt>
                <c:pt idx="1710">
                  <c:v>1041.56799316</c:v>
                </c:pt>
                <c:pt idx="1711">
                  <c:v>1041.3895263700001</c:v>
                </c:pt>
                <c:pt idx="1712">
                  <c:v>1041.26831055</c:v>
                </c:pt>
                <c:pt idx="1713">
                  <c:v>1041.0103759799999</c:v>
                </c:pt>
                <c:pt idx="1714">
                  <c:v>1040.8054199200001</c:v>
                </c:pt>
                <c:pt idx="1715">
                  <c:v>1040.6063232399999</c:v>
                </c:pt>
                <c:pt idx="1716">
                  <c:v>1040.3764648399999</c:v>
                </c:pt>
                <c:pt idx="1717">
                  <c:v>1040.2910156299999</c:v>
                </c:pt>
                <c:pt idx="1718">
                  <c:v>1040.1774902300001</c:v>
                </c:pt>
                <c:pt idx="1719">
                  <c:v>1039.86035156</c:v>
                </c:pt>
                <c:pt idx="1720">
                  <c:v>1039.6339111299999</c:v>
                </c:pt>
                <c:pt idx="1721">
                  <c:v>1039.5236816399999</c:v>
                </c:pt>
                <c:pt idx="1722">
                  <c:v>1039.3364257799999</c:v>
                </c:pt>
                <c:pt idx="1723">
                  <c:v>1039.1320800799999</c:v>
                </c:pt>
                <c:pt idx="1724">
                  <c:v>1038.92004395</c:v>
                </c:pt>
                <c:pt idx="1725">
                  <c:v>1038.7097168</c:v>
                </c:pt>
                <c:pt idx="1726">
                  <c:v>1038.4967041</c:v>
                </c:pt>
                <c:pt idx="1727">
                  <c:v>1038.31970215</c:v>
                </c:pt>
                <c:pt idx="1728">
                  <c:v>1038.2067871100001</c:v>
                </c:pt>
                <c:pt idx="1729">
                  <c:v>1038.0125732399999</c:v>
                </c:pt>
                <c:pt idx="1730">
                  <c:v>1037.8286132799999</c:v>
                </c:pt>
                <c:pt idx="1731">
                  <c:v>1037.59765625</c:v>
                </c:pt>
                <c:pt idx="1732">
                  <c:v>1037.4265136700001</c:v>
                </c:pt>
                <c:pt idx="1733">
                  <c:v>1037.2792968799999</c:v>
                </c:pt>
                <c:pt idx="1734">
                  <c:v>1037.02075195</c:v>
                </c:pt>
                <c:pt idx="1735">
                  <c:v>1036.8530273399999</c:v>
                </c:pt>
                <c:pt idx="1736">
                  <c:v>1036.6629638700001</c:v>
                </c:pt>
                <c:pt idx="1737">
                  <c:v>1036.5362548799999</c:v>
                </c:pt>
                <c:pt idx="1738">
                  <c:v>1036.38378906</c:v>
                </c:pt>
                <c:pt idx="1739">
                  <c:v>1036.1655273399999</c:v>
                </c:pt>
                <c:pt idx="1740">
                  <c:v>1035.9633789100001</c:v>
                </c:pt>
                <c:pt idx="1741">
                  <c:v>1035.84082031</c:v>
                </c:pt>
                <c:pt idx="1742">
                  <c:v>1035.5847168</c:v>
                </c:pt>
                <c:pt idx="1743">
                  <c:v>1035.4322509799999</c:v>
                </c:pt>
                <c:pt idx="1744">
                  <c:v>1035.17871094</c:v>
                </c:pt>
                <c:pt idx="1745">
                  <c:v>1035.0209960899999</c:v>
                </c:pt>
                <c:pt idx="1746">
                  <c:v>1034.8436279299999</c:v>
                </c:pt>
                <c:pt idx="1747">
                  <c:v>1034.5993652300001</c:v>
                </c:pt>
                <c:pt idx="1748">
                  <c:v>1034.3559570299999</c:v>
                </c:pt>
                <c:pt idx="1749">
                  <c:v>1034.2890625</c:v>
                </c:pt>
                <c:pt idx="1750">
                  <c:v>1034.0593261700001</c:v>
                </c:pt>
                <c:pt idx="1751">
                  <c:v>1033.8552246100001</c:v>
                </c:pt>
                <c:pt idx="1752">
                  <c:v>1033.6768798799999</c:v>
                </c:pt>
                <c:pt idx="1753">
                  <c:v>1033.4985351600001</c:v>
                </c:pt>
                <c:pt idx="1754">
                  <c:v>1033.2661132799999</c:v>
                </c:pt>
                <c:pt idx="1755">
                  <c:v>1033.07910156</c:v>
                </c:pt>
                <c:pt idx="1756">
                  <c:v>1032.9649658200001</c:v>
                </c:pt>
                <c:pt idx="1757">
                  <c:v>1032.7368164100001</c:v>
                </c:pt>
                <c:pt idx="1758">
                  <c:v>1032.4930419899999</c:v>
                </c:pt>
                <c:pt idx="1759">
                  <c:v>1032.3352050799999</c:v>
                </c:pt>
                <c:pt idx="1760">
                  <c:v>1032.1961669899999</c:v>
                </c:pt>
                <c:pt idx="1761">
                  <c:v>1032.02282715</c:v>
                </c:pt>
                <c:pt idx="1762">
                  <c:v>1031.8013916</c:v>
                </c:pt>
                <c:pt idx="1763">
                  <c:v>1031.5883789100001</c:v>
                </c:pt>
                <c:pt idx="1764">
                  <c:v>1031.3428955100001</c:v>
                </c:pt>
                <c:pt idx="1765">
                  <c:v>1031.27856445</c:v>
                </c:pt>
                <c:pt idx="1766">
                  <c:v>1031.0646972699999</c:v>
                </c:pt>
                <c:pt idx="1767">
                  <c:v>1030.8508300799999</c:v>
                </c:pt>
                <c:pt idx="1768">
                  <c:v>1030.6326904299999</c:v>
                </c:pt>
                <c:pt idx="1769">
                  <c:v>1030.4514160199999</c:v>
                </c:pt>
                <c:pt idx="1770">
                  <c:v>1030.3122558600001</c:v>
                </c:pt>
                <c:pt idx="1771">
                  <c:v>1030.0922851600001</c:v>
                </c:pt>
                <c:pt idx="1772">
                  <c:v>1029.8859863299999</c:v>
                </c:pt>
                <c:pt idx="1773">
                  <c:v>1029.7124023399999</c:v>
                </c:pt>
                <c:pt idx="1774">
                  <c:v>1029.4829101600001</c:v>
                </c:pt>
                <c:pt idx="1775">
                  <c:v>1029.2895507799999</c:v>
                </c:pt>
                <c:pt idx="1776">
                  <c:v>1029.2104492200001</c:v>
                </c:pt>
                <c:pt idx="1777">
                  <c:v>1028.93457031</c:v>
                </c:pt>
                <c:pt idx="1778">
                  <c:v>1028.7762451200001</c:v>
                </c:pt>
                <c:pt idx="1779">
                  <c:v>1028.68688965</c:v>
                </c:pt>
                <c:pt idx="1780">
                  <c:v>1028.3807373</c:v>
                </c:pt>
                <c:pt idx="1781">
                  <c:v>1028.2801513700001</c:v>
                </c:pt>
                <c:pt idx="1782">
                  <c:v>1028.0151367200001</c:v>
                </c:pt>
                <c:pt idx="1783">
                  <c:v>1027.75622559</c:v>
                </c:pt>
                <c:pt idx="1784">
                  <c:v>1027.5711669899999</c:v>
                </c:pt>
                <c:pt idx="1785">
                  <c:v>1027.4533691399999</c:v>
                </c:pt>
                <c:pt idx="1786">
                  <c:v>1027.2570800799999</c:v>
                </c:pt>
                <c:pt idx="1787">
                  <c:v>1027.05407715</c:v>
                </c:pt>
                <c:pt idx="1788">
                  <c:v>1026.90686035</c:v>
                </c:pt>
                <c:pt idx="1789">
                  <c:v>1026.6684570299999</c:v>
                </c:pt>
                <c:pt idx="1790">
                  <c:v>1026.5013427700001</c:v>
                </c:pt>
                <c:pt idx="1791">
                  <c:v>1026.2680664100001</c:v>
                </c:pt>
                <c:pt idx="1792">
                  <c:v>1026.0924072299999</c:v>
                </c:pt>
                <c:pt idx="1793">
                  <c:v>1025.8607177700001</c:v>
                </c:pt>
                <c:pt idx="1794">
                  <c:v>1025.7530517600001</c:v>
                </c:pt>
                <c:pt idx="1795">
                  <c:v>1025.6082763700001</c:v>
                </c:pt>
                <c:pt idx="1796">
                  <c:v>1025.3516845700001</c:v>
                </c:pt>
                <c:pt idx="1797">
                  <c:v>1025.15783691</c:v>
                </c:pt>
                <c:pt idx="1798">
                  <c:v>1025.0147705100001</c:v>
                </c:pt>
                <c:pt idx="1799">
                  <c:v>1024.8631591799999</c:v>
                </c:pt>
                <c:pt idx="1800">
                  <c:v>1024.6942138700001</c:v>
                </c:pt>
                <c:pt idx="1801">
                  <c:v>1024.4760742200001</c:v>
                </c:pt>
                <c:pt idx="1802">
                  <c:v>1024.2684326200001</c:v>
                </c:pt>
                <c:pt idx="1803">
                  <c:v>1024.05114746</c:v>
                </c:pt>
                <c:pt idx="1804">
                  <c:v>1023.88128662</c:v>
                </c:pt>
                <c:pt idx="1805">
                  <c:v>1023.66314697</c:v>
                </c:pt>
                <c:pt idx="1806">
                  <c:v>1023.46740723</c:v>
                </c:pt>
                <c:pt idx="1807">
                  <c:v>1023.25262451</c:v>
                </c:pt>
                <c:pt idx="1808">
                  <c:v>1023.13018799</c:v>
                </c:pt>
                <c:pt idx="1809">
                  <c:v>1022.95159912</c:v>
                </c:pt>
                <c:pt idx="1810">
                  <c:v>1022.72900391</c:v>
                </c:pt>
                <c:pt idx="1811">
                  <c:v>1022.55212402</c:v>
                </c:pt>
                <c:pt idx="1812">
                  <c:v>1022.35021973</c:v>
                </c:pt>
                <c:pt idx="1813">
                  <c:v>1022.12329102</c:v>
                </c:pt>
                <c:pt idx="1814">
                  <c:v>1021.8669433600001</c:v>
                </c:pt>
                <c:pt idx="1815">
                  <c:v>1021.7736816399999</c:v>
                </c:pt>
                <c:pt idx="1816">
                  <c:v>1021.6036377</c:v>
                </c:pt>
                <c:pt idx="1817">
                  <c:v>1021.4611816399999</c:v>
                </c:pt>
                <c:pt idx="1818">
                  <c:v>1021.2487793</c:v>
                </c:pt>
                <c:pt idx="1819">
                  <c:v>1021.03985596</c:v>
                </c:pt>
                <c:pt idx="1820">
                  <c:v>1020.88952637</c:v>
                </c:pt>
                <c:pt idx="1821">
                  <c:v>1020.68743896</c:v>
                </c:pt>
                <c:pt idx="1822">
                  <c:v>1020.48699951</c:v>
                </c:pt>
                <c:pt idx="1823">
                  <c:v>1020.27020264</c:v>
                </c:pt>
                <c:pt idx="1824">
                  <c:v>1020.11987305</c:v>
                </c:pt>
                <c:pt idx="1825">
                  <c:v>1019.89349365</c:v>
                </c:pt>
                <c:pt idx="1826">
                  <c:v>1019.68603516</c:v>
                </c:pt>
                <c:pt idx="1827">
                  <c:v>1019.6057128899999</c:v>
                </c:pt>
                <c:pt idx="1828">
                  <c:v>1019.38012695</c:v>
                </c:pt>
                <c:pt idx="1829">
                  <c:v>1019.15795898</c:v>
                </c:pt>
                <c:pt idx="1830">
                  <c:v>1018.95129395</c:v>
                </c:pt>
                <c:pt idx="1831">
                  <c:v>1018.78533936</c:v>
                </c:pt>
                <c:pt idx="1832">
                  <c:v>1018.6486816399999</c:v>
                </c:pt>
                <c:pt idx="1833">
                  <c:v>1018.43505859</c:v>
                </c:pt>
                <c:pt idx="1834">
                  <c:v>1018.26556396</c:v>
                </c:pt>
                <c:pt idx="1835">
                  <c:v>1018.01641846</c:v>
                </c:pt>
                <c:pt idx="1836">
                  <c:v>1017.87634277</c:v>
                </c:pt>
                <c:pt idx="1837">
                  <c:v>1017.6219482400001</c:v>
                </c:pt>
                <c:pt idx="1838">
                  <c:v>1017.49993896</c:v>
                </c:pt>
                <c:pt idx="1839">
                  <c:v>1017.28967285</c:v>
                </c:pt>
                <c:pt idx="1840">
                  <c:v>1017.13391113</c:v>
                </c:pt>
                <c:pt idx="1841">
                  <c:v>1016.921875</c:v>
                </c:pt>
                <c:pt idx="1842">
                  <c:v>1016.73571777</c:v>
                </c:pt>
                <c:pt idx="1843">
                  <c:v>1016.49938965</c:v>
                </c:pt>
                <c:pt idx="1844">
                  <c:v>1016.29675293</c:v>
                </c:pt>
                <c:pt idx="1845">
                  <c:v>1016.10974121</c:v>
                </c:pt>
                <c:pt idx="1846">
                  <c:v>1015.92095947</c:v>
                </c:pt>
                <c:pt idx="1847">
                  <c:v>1015.79364014</c:v>
                </c:pt>
                <c:pt idx="1848">
                  <c:v>1015.61865234</c:v>
                </c:pt>
                <c:pt idx="1849">
                  <c:v>1015.40557861</c:v>
                </c:pt>
                <c:pt idx="1850">
                  <c:v>1015.18029785</c:v>
                </c:pt>
                <c:pt idx="1851">
                  <c:v>1015.08239746</c:v>
                </c:pt>
                <c:pt idx="1852">
                  <c:v>1014.82159424</c:v>
                </c:pt>
                <c:pt idx="1853">
                  <c:v>1014.44458008</c:v>
                </c:pt>
                <c:pt idx="1854">
                  <c:v>1013.65045166</c:v>
                </c:pt>
                <c:pt idx="1855">
                  <c:v>1013.34777832</c:v>
                </c:pt>
                <c:pt idx="1856">
                  <c:v>1013.18035889</c:v>
                </c:pt>
                <c:pt idx="1857">
                  <c:v>1012.99993896</c:v>
                </c:pt>
                <c:pt idx="1858">
                  <c:v>1012.73876953</c:v>
                </c:pt>
                <c:pt idx="1859">
                  <c:v>1012.4307251</c:v>
                </c:pt>
                <c:pt idx="1860">
                  <c:v>1012.14959717</c:v>
                </c:pt>
              </c:numCache>
            </c:numRef>
          </c:xVal>
          <c:yVal>
            <c:numRef>
              <c:f>'170206_ECARP1'!$C$7:$C$1867</c:f>
              <c:numCache>
                <c:formatCode>General</c:formatCode>
                <c:ptCount val="1861"/>
                <c:pt idx="0">
                  <c:v>2.7141768900000001</c:v>
                </c:pt>
                <c:pt idx="1">
                  <c:v>2.69854116</c:v>
                </c:pt>
                <c:pt idx="2">
                  <c:v>2.6892845599999999</c:v>
                </c:pt>
                <c:pt idx="3">
                  <c:v>2.6886861299999998</c:v>
                </c:pt>
                <c:pt idx="4">
                  <c:v>2.6796343299999998</c:v>
                </c:pt>
                <c:pt idx="5">
                  <c:v>2.6699533500000001</c:v>
                </c:pt>
                <c:pt idx="6">
                  <c:v>2.6753029800000001</c:v>
                </c:pt>
                <c:pt idx="7">
                  <c:v>2.6878318800000001</c:v>
                </c:pt>
                <c:pt idx="8">
                  <c:v>2.6918823700000001</c:v>
                </c:pt>
                <c:pt idx="9">
                  <c:v>2.69749689</c:v>
                </c:pt>
                <c:pt idx="10">
                  <c:v>2.7060861599999999</c:v>
                </c:pt>
                <c:pt idx="11">
                  <c:v>2.7187123299999998</c:v>
                </c:pt>
                <c:pt idx="12">
                  <c:v>2.73219228</c:v>
                </c:pt>
                <c:pt idx="13">
                  <c:v>2.7345738399999999</c:v>
                </c:pt>
                <c:pt idx="14">
                  <c:v>2.7320418399999991</c:v>
                </c:pt>
                <c:pt idx="15">
                  <c:v>2.7396016099999998</c:v>
                </c:pt>
                <c:pt idx="16">
                  <c:v>2.7339262999999998</c:v>
                </c:pt>
                <c:pt idx="17">
                  <c:v>2.7294793099999999</c:v>
                </c:pt>
                <c:pt idx="18">
                  <c:v>2.73197198</c:v>
                </c:pt>
                <c:pt idx="19">
                  <c:v>2.7257072899999999</c:v>
                </c:pt>
                <c:pt idx="20">
                  <c:v>2.7203490700000001</c:v>
                </c:pt>
                <c:pt idx="21">
                  <c:v>2.7163119299999998</c:v>
                </c:pt>
                <c:pt idx="22">
                  <c:v>2.7128477100000001</c:v>
                </c:pt>
                <c:pt idx="23">
                  <c:v>2.7186653600000001</c:v>
                </c:pt>
                <c:pt idx="24">
                  <c:v>2.7205808199999999</c:v>
                </c:pt>
                <c:pt idx="25">
                  <c:v>2.721449139999998</c:v>
                </c:pt>
                <c:pt idx="26">
                  <c:v>2.7307949100000002</c:v>
                </c:pt>
                <c:pt idx="27">
                  <c:v>2.7419540900000001</c:v>
                </c:pt>
                <c:pt idx="28">
                  <c:v>2.7554290300000002</c:v>
                </c:pt>
                <c:pt idx="29">
                  <c:v>2.7596328300000001</c:v>
                </c:pt>
                <c:pt idx="30">
                  <c:v>2.7565054899999981</c:v>
                </c:pt>
                <c:pt idx="31">
                  <c:v>2.7481625099999998</c:v>
                </c:pt>
                <c:pt idx="32">
                  <c:v>2.7381746800000002</c:v>
                </c:pt>
                <c:pt idx="33">
                  <c:v>2.7327699700000001</c:v>
                </c:pt>
                <c:pt idx="34">
                  <c:v>2.7299821400000002</c:v>
                </c:pt>
                <c:pt idx="35">
                  <c:v>2.7262687699999999</c:v>
                </c:pt>
                <c:pt idx="36">
                  <c:v>2.7322678599999999</c:v>
                </c:pt>
                <c:pt idx="37">
                  <c:v>2.7549941499999999</c:v>
                </c:pt>
                <c:pt idx="38">
                  <c:v>2.78419113</c:v>
                </c:pt>
                <c:pt idx="39">
                  <c:v>2.801608799999999</c:v>
                </c:pt>
                <c:pt idx="40">
                  <c:v>2.8035724200000001</c:v>
                </c:pt>
                <c:pt idx="41">
                  <c:v>2.8024942899999998</c:v>
                </c:pt>
                <c:pt idx="42">
                  <c:v>2.8020703799999991</c:v>
                </c:pt>
                <c:pt idx="43">
                  <c:v>2.7956116199999999</c:v>
                </c:pt>
                <c:pt idx="44">
                  <c:v>2.7805752799999999</c:v>
                </c:pt>
                <c:pt idx="45">
                  <c:v>2.7704997100000002</c:v>
                </c:pt>
                <c:pt idx="46">
                  <c:v>2.7692904500000002</c:v>
                </c:pt>
                <c:pt idx="47">
                  <c:v>2.7785389399999998</c:v>
                </c:pt>
                <c:pt idx="48">
                  <c:v>2.7874298099999999</c:v>
                </c:pt>
                <c:pt idx="49">
                  <c:v>2.79584455</c:v>
                </c:pt>
                <c:pt idx="50">
                  <c:v>2.8138368100000002</c:v>
                </c:pt>
                <c:pt idx="51">
                  <c:v>2.8304743800000001</c:v>
                </c:pt>
                <c:pt idx="52">
                  <c:v>2.8393790700000001</c:v>
                </c:pt>
                <c:pt idx="53">
                  <c:v>2.85951757</c:v>
                </c:pt>
                <c:pt idx="54">
                  <c:v>2.87652302</c:v>
                </c:pt>
                <c:pt idx="55">
                  <c:v>2.9036893799999999</c:v>
                </c:pt>
                <c:pt idx="56">
                  <c:v>2.9279434700000002</c:v>
                </c:pt>
                <c:pt idx="57">
                  <c:v>2.94503212</c:v>
                </c:pt>
                <c:pt idx="58">
                  <c:v>2.9616601500000002</c:v>
                </c:pt>
                <c:pt idx="59">
                  <c:v>2.9768798400000001</c:v>
                </c:pt>
                <c:pt idx="60">
                  <c:v>2.9701745499999999</c:v>
                </c:pt>
                <c:pt idx="61">
                  <c:v>2.9629638200000001</c:v>
                </c:pt>
                <c:pt idx="62">
                  <c:v>2.9474721000000002</c:v>
                </c:pt>
                <c:pt idx="63">
                  <c:v>2.9375650900000001</c:v>
                </c:pt>
                <c:pt idx="64">
                  <c:v>2.9228847</c:v>
                </c:pt>
                <c:pt idx="65">
                  <c:v>2.9017183800000002</c:v>
                </c:pt>
                <c:pt idx="66">
                  <c:v>2.88312912</c:v>
                </c:pt>
                <c:pt idx="67">
                  <c:v>2.8810541600000001</c:v>
                </c:pt>
                <c:pt idx="68">
                  <c:v>2.8819899599999999</c:v>
                </c:pt>
                <c:pt idx="69">
                  <c:v>2.87150645</c:v>
                </c:pt>
                <c:pt idx="70">
                  <c:v>2.8612361000000002</c:v>
                </c:pt>
                <c:pt idx="71">
                  <c:v>2.8615143299999999</c:v>
                </c:pt>
                <c:pt idx="72">
                  <c:v>2.8620502899999991</c:v>
                </c:pt>
                <c:pt idx="73">
                  <c:v>2.85764766</c:v>
                </c:pt>
                <c:pt idx="74">
                  <c:v>2.8504447900000001</c:v>
                </c:pt>
                <c:pt idx="75">
                  <c:v>2.8422179199999991</c:v>
                </c:pt>
                <c:pt idx="76">
                  <c:v>2.8581607299999998</c:v>
                </c:pt>
                <c:pt idx="77">
                  <c:v>2.8808231399999991</c:v>
                </c:pt>
                <c:pt idx="78">
                  <c:v>2.88989115</c:v>
                </c:pt>
                <c:pt idx="79">
                  <c:v>2.917208189999998</c:v>
                </c:pt>
                <c:pt idx="80">
                  <c:v>2.9553787699999998</c:v>
                </c:pt>
                <c:pt idx="81">
                  <c:v>2.9868333300000001</c:v>
                </c:pt>
                <c:pt idx="82">
                  <c:v>3.0158407700000001</c:v>
                </c:pt>
                <c:pt idx="83">
                  <c:v>3.0315146400000001</c:v>
                </c:pt>
                <c:pt idx="84">
                  <c:v>3.02881694</c:v>
                </c:pt>
                <c:pt idx="85">
                  <c:v>3.0418016899999998</c:v>
                </c:pt>
                <c:pt idx="86">
                  <c:v>3.0356526399999981</c:v>
                </c:pt>
                <c:pt idx="87">
                  <c:v>3.0325696500000001</c:v>
                </c:pt>
                <c:pt idx="88">
                  <c:v>3.0416369400000001</c:v>
                </c:pt>
                <c:pt idx="89">
                  <c:v>3.0560965499999999</c:v>
                </c:pt>
                <c:pt idx="90">
                  <c:v>3.0637462100000001</c:v>
                </c:pt>
                <c:pt idx="91">
                  <c:v>3.0836265100000002</c:v>
                </c:pt>
                <c:pt idx="92">
                  <c:v>3.0965173199999998</c:v>
                </c:pt>
                <c:pt idx="93">
                  <c:v>3.1212985500000001</c:v>
                </c:pt>
                <c:pt idx="94">
                  <c:v>3.1380798799999998</c:v>
                </c:pt>
                <c:pt idx="95">
                  <c:v>3.1472380200000001</c:v>
                </c:pt>
                <c:pt idx="96">
                  <c:v>3.1604595199999999</c:v>
                </c:pt>
                <c:pt idx="97">
                  <c:v>3.1757125899999998</c:v>
                </c:pt>
                <c:pt idx="98">
                  <c:v>3.1854422100000002</c:v>
                </c:pt>
                <c:pt idx="99">
                  <c:v>3.18552685</c:v>
                </c:pt>
                <c:pt idx="100">
                  <c:v>3.1802992799999998</c:v>
                </c:pt>
                <c:pt idx="101">
                  <c:v>3.1726338900000002</c:v>
                </c:pt>
                <c:pt idx="102">
                  <c:v>3.1582508100000002</c:v>
                </c:pt>
                <c:pt idx="103">
                  <c:v>3.1295525999999998</c:v>
                </c:pt>
                <c:pt idx="104">
                  <c:v>3.1097357300000001</c:v>
                </c:pt>
                <c:pt idx="105">
                  <c:v>3.0976352700000001</c:v>
                </c:pt>
                <c:pt idx="106">
                  <c:v>3.0941538799999999</c:v>
                </c:pt>
                <c:pt idx="107">
                  <c:v>3.0909230700000001</c:v>
                </c:pt>
                <c:pt idx="108">
                  <c:v>3.0866403600000001</c:v>
                </c:pt>
                <c:pt idx="109">
                  <c:v>3.0861947500000002</c:v>
                </c:pt>
                <c:pt idx="110">
                  <c:v>3.0909574000000002</c:v>
                </c:pt>
                <c:pt idx="111">
                  <c:v>3.097679139999999</c:v>
                </c:pt>
                <c:pt idx="112">
                  <c:v>3.1011693500000002</c:v>
                </c:pt>
                <c:pt idx="113">
                  <c:v>3.1069412199999999</c:v>
                </c:pt>
                <c:pt idx="114">
                  <c:v>3.1041188200000001</c:v>
                </c:pt>
                <c:pt idx="115">
                  <c:v>3.1004028300000002</c:v>
                </c:pt>
                <c:pt idx="116">
                  <c:v>3.1063671099999999</c:v>
                </c:pt>
                <c:pt idx="117">
                  <c:v>3.1246831400000001</c:v>
                </c:pt>
                <c:pt idx="118">
                  <c:v>3.1341261899999999</c:v>
                </c:pt>
                <c:pt idx="119">
                  <c:v>3.13251948</c:v>
                </c:pt>
                <c:pt idx="120">
                  <c:v>3.132047409999998</c:v>
                </c:pt>
                <c:pt idx="121">
                  <c:v>3.1485958100000002</c:v>
                </c:pt>
                <c:pt idx="122">
                  <c:v>3.17887187</c:v>
                </c:pt>
                <c:pt idx="123">
                  <c:v>3.1998698700000001</c:v>
                </c:pt>
                <c:pt idx="124">
                  <c:v>3.2007975599999998</c:v>
                </c:pt>
                <c:pt idx="125">
                  <c:v>3.2009134299999999</c:v>
                </c:pt>
                <c:pt idx="126">
                  <c:v>3.2172927900000001</c:v>
                </c:pt>
                <c:pt idx="127">
                  <c:v>3.2315595099999999</c:v>
                </c:pt>
                <c:pt idx="128">
                  <c:v>3.2374997099999998</c:v>
                </c:pt>
                <c:pt idx="129">
                  <c:v>3.22709775</c:v>
                </c:pt>
                <c:pt idx="130">
                  <c:v>3.2111713900000001</c:v>
                </c:pt>
                <c:pt idx="131">
                  <c:v>3.21143556</c:v>
                </c:pt>
                <c:pt idx="132">
                  <c:v>3.2246146200000001</c:v>
                </c:pt>
                <c:pt idx="133">
                  <c:v>3.232059479999998</c:v>
                </c:pt>
                <c:pt idx="134">
                  <c:v>3.2309098199999999</c:v>
                </c:pt>
                <c:pt idx="135">
                  <c:v>3.2185342299999999</c:v>
                </c:pt>
                <c:pt idx="136">
                  <c:v>3.212854619999999</c:v>
                </c:pt>
                <c:pt idx="137">
                  <c:v>3.22459769</c:v>
                </c:pt>
                <c:pt idx="138">
                  <c:v>3.2331304599999999</c:v>
                </c:pt>
                <c:pt idx="139">
                  <c:v>3.23078442</c:v>
                </c:pt>
                <c:pt idx="140">
                  <c:v>3.2276816400000001</c:v>
                </c:pt>
                <c:pt idx="141">
                  <c:v>3.2349317100000001</c:v>
                </c:pt>
                <c:pt idx="142">
                  <c:v>3.2560904000000002</c:v>
                </c:pt>
                <c:pt idx="143">
                  <c:v>3.27724934</c:v>
                </c:pt>
                <c:pt idx="144">
                  <c:v>3.2828278499999999</c:v>
                </c:pt>
                <c:pt idx="145">
                  <c:v>3.2806556200000001</c:v>
                </c:pt>
                <c:pt idx="146">
                  <c:v>3.2696778800000001</c:v>
                </c:pt>
                <c:pt idx="147">
                  <c:v>3.2449600699999999</c:v>
                </c:pt>
                <c:pt idx="148">
                  <c:v>3.21375871</c:v>
                </c:pt>
                <c:pt idx="149">
                  <c:v>3.19076753</c:v>
                </c:pt>
                <c:pt idx="150">
                  <c:v>3.1775908500000001</c:v>
                </c:pt>
                <c:pt idx="151">
                  <c:v>3.17132974</c:v>
                </c:pt>
                <c:pt idx="152">
                  <c:v>3.1616537600000001</c:v>
                </c:pt>
                <c:pt idx="153">
                  <c:v>3.1715993899999999</c:v>
                </c:pt>
                <c:pt idx="154">
                  <c:v>3.1979320000000002</c:v>
                </c:pt>
                <c:pt idx="155">
                  <c:v>3.2317152</c:v>
                </c:pt>
                <c:pt idx="156">
                  <c:v>3.2454535999999998</c:v>
                </c:pt>
                <c:pt idx="157">
                  <c:v>3.24817848</c:v>
                </c:pt>
                <c:pt idx="158">
                  <c:v>3.2496874299999998</c:v>
                </c:pt>
                <c:pt idx="159">
                  <c:v>3.2709543700000001</c:v>
                </c:pt>
                <c:pt idx="160">
                  <c:v>3.28491592</c:v>
                </c:pt>
                <c:pt idx="161">
                  <c:v>3.3030207200000001</c:v>
                </c:pt>
                <c:pt idx="162">
                  <c:v>3.315416099999998</c:v>
                </c:pt>
                <c:pt idx="163">
                  <c:v>3.3374075900000002</c:v>
                </c:pt>
                <c:pt idx="164">
                  <c:v>3.3611304799999999</c:v>
                </c:pt>
                <c:pt idx="165">
                  <c:v>3.392037629999999</c:v>
                </c:pt>
                <c:pt idx="166">
                  <c:v>3.407662629999999</c:v>
                </c:pt>
                <c:pt idx="167">
                  <c:v>3.413269039999999</c:v>
                </c:pt>
                <c:pt idx="168">
                  <c:v>3.4037632900000001</c:v>
                </c:pt>
                <c:pt idx="169">
                  <c:v>3.4007833000000001</c:v>
                </c:pt>
                <c:pt idx="170">
                  <c:v>3.3951530499999998</c:v>
                </c:pt>
                <c:pt idx="171">
                  <c:v>3.3843946499999999</c:v>
                </c:pt>
                <c:pt idx="172">
                  <c:v>3.3666484399999979</c:v>
                </c:pt>
                <c:pt idx="173">
                  <c:v>3.3504846100000001</c:v>
                </c:pt>
                <c:pt idx="174">
                  <c:v>3.3385262500000001</c:v>
                </c:pt>
                <c:pt idx="175">
                  <c:v>3.330667969999999</c:v>
                </c:pt>
                <c:pt idx="176">
                  <c:v>3.3128952999999979</c:v>
                </c:pt>
                <c:pt idx="177">
                  <c:v>3.312016009999998</c:v>
                </c:pt>
                <c:pt idx="178">
                  <c:v>3.3236148399999998</c:v>
                </c:pt>
                <c:pt idx="179">
                  <c:v>3.3286659699999981</c:v>
                </c:pt>
                <c:pt idx="180">
                  <c:v>3.32931423</c:v>
                </c:pt>
                <c:pt idx="181">
                  <c:v>3.3389177299999999</c:v>
                </c:pt>
                <c:pt idx="182">
                  <c:v>3.3646752800000002</c:v>
                </c:pt>
                <c:pt idx="183">
                  <c:v>3.3961689499999981</c:v>
                </c:pt>
                <c:pt idx="184">
                  <c:v>3.4057323899999998</c:v>
                </c:pt>
                <c:pt idx="185">
                  <c:v>3.3947472599999999</c:v>
                </c:pt>
                <c:pt idx="186">
                  <c:v>3.3898959199999981</c:v>
                </c:pt>
                <c:pt idx="187">
                  <c:v>3.399011139999998</c:v>
                </c:pt>
                <c:pt idx="188">
                  <c:v>3.4030351599999999</c:v>
                </c:pt>
                <c:pt idx="189">
                  <c:v>3.3937578199999998</c:v>
                </c:pt>
                <c:pt idx="190">
                  <c:v>3.3869345200000001</c:v>
                </c:pt>
                <c:pt idx="191">
                  <c:v>3.3861522700000002</c:v>
                </c:pt>
                <c:pt idx="192">
                  <c:v>3.4068124299999978</c:v>
                </c:pt>
                <c:pt idx="193">
                  <c:v>3.4282968</c:v>
                </c:pt>
                <c:pt idx="194">
                  <c:v>3.4402856800000001</c:v>
                </c:pt>
                <c:pt idx="195">
                  <c:v>3.45621109</c:v>
                </c:pt>
                <c:pt idx="196">
                  <c:v>3.4695670600000001</c:v>
                </c:pt>
                <c:pt idx="197">
                  <c:v>3.480845449999999</c:v>
                </c:pt>
                <c:pt idx="198">
                  <c:v>3.5021603099999998</c:v>
                </c:pt>
                <c:pt idx="199">
                  <c:v>3.5110328200000001</c:v>
                </c:pt>
                <c:pt idx="200">
                  <c:v>3.5273103699999999</c:v>
                </c:pt>
                <c:pt idx="201">
                  <c:v>3.552435399999998</c:v>
                </c:pt>
                <c:pt idx="202">
                  <c:v>3.5720212500000001</c:v>
                </c:pt>
                <c:pt idx="203">
                  <c:v>3.5869975099999998</c:v>
                </c:pt>
                <c:pt idx="204">
                  <c:v>3.5985326799999999</c:v>
                </c:pt>
                <c:pt idx="205">
                  <c:v>3.5993230299999999</c:v>
                </c:pt>
                <c:pt idx="206">
                  <c:v>3.6138241299999998</c:v>
                </c:pt>
                <c:pt idx="207">
                  <c:v>3.6146712299999999</c:v>
                </c:pt>
                <c:pt idx="208">
                  <c:v>3.6087632200000002</c:v>
                </c:pt>
                <c:pt idx="209">
                  <c:v>3.6021165800000001</c:v>
                </c:pt>
                <c:pt idx="210">
                  <c:v>3.6000759599999999</c:v>
                </c:pt>
                <c:pt idx="211">
                  <c:v>3.6022436600000001</c:v>
                </c:pt>
                <c:pt idx="212">
                  <c:v>3.6090345400000001</c:v>
                </c:pt>
                <c:pt idx="213">
                  <c:v>3.6064221899999991</c:v>
                </c:pt>
                <c:pt idx="214">
                  <c:v>3.61157751</c:v>
                </c:pt>
                <c:pt idx="215">
                  <c:v>3.6099495899999998</c:v>
                </c:pt>
                <c:pt idx="216">
                  <c:v>3.6082539599999999</c:v>
                </c:pt>
                <c:pt idx="217">
                  <c:v>3.6203918499999999</c:v>
                </c:pt>
                <c:pt idx="218">
                  <c:v>3.63822103</c:v>
                </c:pt>
                <c:pt idx="219">
                  <c:v>3.6458251499999998</c:v>
                </c:pt>
                <c:pt idx="220">
                  <c:v>3.6460952799999999</c:v>
                </c:pt>
                <c:pt idx="221">
                  <c:v>3.6466884599999991</c:v>
                </c:pt>
                <c:pt idx="222">
                  <c:v>3.6552326700000002</c:v>
                </c:pt>
                <c:pt idx="223">
                  <c:v>3.6647202999999999</c:v>
                </c:pt>
                <c:pt idx="224">
                  <c:v>3.6540525000000001</c:v>
                </c:pt>
                <c:pt idx="225">
                  <c:v>3.6365456599999981</c:v>
                </c:pt>
                <c:pt idx="226">
                  <c:v>3.6319677800000001</c:v>
                </c:pt>
                <c:pt idx="227">
                  <c:v>3.6340255699999999</c:v>
                </c:pt>
                <c:pt idx="228">
                  <c:v>3.6277670899999999</c:v>
                </c:pt>
                <c:pt idx="229">
                  <c:v>3.6173546299999999</c:v>
                </c:pt>
                <c:pt idx="230">
                  <c:v>3.6169710199999998</c:v>
                </c:pt>
                <c:pt idx="231">
                  <c:v>3.6349408599999999</c:v>
                </c:pt>
                <c:pt idx="232">
                  <c:v>3.64795589</c:v>
                </c:pt>
                <c:pt idx="233">
                  <c:v>3.6514029499999991</c:v>
                </c:pt>
                <c:pt idx="234">
                  <c:v>3.6595721199999991</c:v>
                </c:pt>
                <c:pt idx="235">
                  <c:v>3.6711816800000001</c:v>
                </c:pt>
                <c:pt idx="236">
                  <c:v>3.6919588999999982</c:v>
                </c:pt>
                <c:pt idx="237">
                  <c:v>3.7042796600000001</c:v>
                </c:pt>
                <c:pt idx="238">
                  <c:v>3.7074773300000001</c:v>
                </c:pt>
                <c:pt idx="239">
                  <c:v>3.7237062500000002</c:v>
                </c:pt>
                <c:pt idx="240">
                  <c:v>3.7462589699999991</c:v>
                </c:pt>
                <c:pt idx="241">
                  <c:v>3.7566978899999999</c:v>
                </c:pt>
                <c:pt idx="242">
                  <c:v>3.7792558700000001</c:v>
                </c:pt>
                <c:pt idx="243">
                  <c:v>3.79115438</c:v>
                </c:pt>
                <c:pt idx="244">
                  <c:v>3.7952191800000001</c:v>
                </c:pt>
                <c:pt idx="245">
                  <c:v>3.7924096600000001</c:v>
                </c:pt>
                <c:pt idx="246">
                  <c:v>3.77952909</c:v>
                </c:pt>
                <c:pt idx="247">
                  <c:v>3.7684836399999999</c:v>
                </c:pt>
                <c:pt idx="248">
                  <c:v>3.7676215200000001</c:v>
                </c:pt>
                <c:pt idx="249">
                  <c:v>3.7481822999999999</c:v>
                </c:pt>
                <c:pt idx="250">
                  <c:v>3.73175335</c:v>
                </c:pt>
                <c:pt idx="251">
                  <c:v>3.7198829699999991</c:v>
                </c:pt>
                <c:pt idx="252">
                  <c:v>3.7211780499999998</c:v>
                </c:pt>
                <c:pt idx="253">
                  <c:v>3.7267305899999998</c:v>
                </c:pt>
                <c:pt idx="254">
                  <c:v>3.7254545700000001</c:v>
                </c:pt>
                <c:pt idx="255">
                  <c:v>3.7203681500000001</c:v>
                </c:pt>
                <c:pt idx="256">
                  <c:v>3.7240703100000001</c:v>
                </c:pt>
                <c:pt idx="257">
                  <c:v>3.7332308300000001</c:v>
                </c:pt>
                <c:pt idx="258">
                  <c:v>3.75813723</c:v>
                </c:pt>
                <c:pt idx="259">
                  <c:v>3.7667388900000001</c:v>
                </c:pt>
                <c:pt idx="260">
                  <c:v>3.7655775500000002</c:v>
                </c:pt>
                <c:pt idx="261">
                  <c:v>3.77331686</c:v>
                </c:pt>
                <c:pt idx="262">
                  <c:v>3.79213428</c:v>
                </c:pt>
                <c:pt idx="263">
                  <c:v>3.8184559299999981</c:v>
                </c:pt>
                <c:pt idx="264">
                  <c:v>3.8336970799999999</c:v>
                </c:pt>
                <c:pt idx="265">
                  <c:v>3.8244376199999999</c:v>
                </c:pt>
                <c:pt idx="266">
                  <c:v>3.8240427999999991</c:v>
                </c:pt>
                <c:pt idx="267">
                  <c:v>3.8398592499999991</c:v>
                </c:pt>
                <c:pt idx="268">
                  <c:v>3.8417205800000001</c:v>
                </c:pt>
                <c:pt idx="269">
                  <c:v>3.825765129999998</c:v>
                </c:pt>
                <c:pt idx="270">
                  <c:v>3.80675483</c:v>
                </c:pt>
                <c:pt idx="271">
                  <c:v>3.7968149200000001</c:v>
                </c:pt>
                <c:pt idx="272">
                  <c:v>3.8007831599999999</c:v>
                </c:pt>
                <c:pt idx="273">
                  <c:v>3.815372469999998</c:v>
                </c:pt>
                <c:pt idx="274">
                  <c:v>3.8200855300000001</c:v>
                </c:pt>
                <c:pt idx="275">
                  <c:v>3.839344979999999</c:v>
                </c:pt>
                <c:pt idx="276">
                  <c:v>3.8681724100000001</c:v>
                </c:pt>
                <c:pt idx="277">
                  <c:v>3.8939640500000001</c:v>
                </c:pt>
                <c:pt idx="278">
                  <c:v>3.9257364300000002</c:v>
                </c:pt>
                <c:pt idx="279">
                  <c:v>3.9598319499999999</c:v>
                </c:pt>
                <c:pt idx="280">
                  <c:v>3.9800946700000002</c:v>
                </c:pt>
                <c:pt idx="281">
                  <c:v>4.0015749899999982</c:v>
                </c:pt>
                <c:pt idx="282">
                  <c:v>4.012379649999998</c:v>
                </c:pt>
                <c:pt idx="283">
                  <c:v>4.0207152399999968</c:v>
                </c:pt>
                <c:pt idx="284">
                  <c:v>4.0231428100000004</c:v>
                </c:pt>
                <c:pt idx="285">
                  <c:v>4.0172157299999984</c:v>
                </c:pt>
                <c:pt idx="286">
                  <c:v>4.0072550800000002</c:v>
                </c:pt>
                <c:pt idx="287">
                  <c:v>4.0004849399999962</c:v>
                </c:pt>
                <c:pt idx="288">
                  <c:v>3.9894540300000001</c:v>
                </c:pt>
                <c:pt idx="289">
                  <c:v>3.98631358</c:v>
                </c:pt>
                <c:pt idx="290">
                  <c:v>3.9851670299999999</c:v>
                </c:pt>
                <c:pt idx="291">
                  <c:v>3.99470568</c:v>
                </c:pt>
                <c:pt idx="292">
                  <c:v>3.99633145</c:v>
                </c:pt>
                <c:pt idx="293">
                  <c:v>3.996102329999998</c:v>
                </c:pt>
                <c:pt idx="294">
                  <c:v>4.0041236900000001</c:v>
                </c:pt>
                <c:pt idx="295">
                  <c:v>4.0199074699999979</c:v>
                </c:pt>
                <c:pt idx="296">
                  <c:v>4.0262880299999981</c:v>
                </c:pt>
                <c:pt idx="297">
                  <c:v>4.02960443</c:v>
                </c:pt>
                <c:pt idx="298">
                  <c:v>4.0271077199999974</c:v>
                </c:pt>
                <c:pt idx="299">
                  <c:v>4.0404300699999984</c:v>
                </c:pt>
                <c:pt idx="300">
                  <c:v>4.0572295199999981</c:v>
                </c:pt>
                <c:pt idx="301">
                  <c:v>4.06236219</c:v>
                </c:pt>
                <c:pt idx="302">
                  <c:v>4.0615315399999963</c:v>
                </c:pt>
                <c:pt idx="303">
                  <c:v>4.0708517999999998</c:v>
                </c:pt>
                <c:pt idx="304">
                  <c:v>4.08352995</c:v>
                </c:pt>
                <c:pt idx="305">
                  <c:v>4.0970664000000001</c:v>
                </c:pt>
                <c:pt idx="306">
                  <c:v>4.1028313599999962</c:v>
                </c:pt>
                <c:pt idx="307">
                  <c:v>4.1041502999999961</c:v>
                </c:pt>
                <c:pt idx="308">
                  <c:v>4.1061272599999974</c:v>
                </c:pt>
                <c:pt idx="309">
                  <c:v>4.1107912099999977</c:v>
                </c:pt>
                <c:pt idx="310">
                  <c:v>4.1133413299999981</c:v>
                </c:pt>
                <c:pt idx="311">
                  <c:v>4.1208887099999973</c:v>
                </c:pt>
                <c:pt idx="312">
                  <c:v>4.1208825099999968</c:v>
                </c:pt>
                <c:pt idx="313">
                  <c:v>4.1193714100000003</c:v>
                </c:pt>
                <c:pt idx="314">
                  <c:v>4.1200861899999977</c:v>
                </c:pt>
                <c:pt idx="315">
                  <c:v>4.1253132799999968</c:v>
                </c:pt>
                <c:pt idx="316">
                  <c:v>4.1297244999999982</c:v>
                </c:pt>
                <c:pt idx="317">
                  <c:v>4.1267900499999977</c:v>
                </c:pt>
                <c:pt idx="318">
                  <c:v>4.1193847699999964</c:v>
                </c:pt>
                <c:pt idx="319">
                  <c:v>4.1262030599999981</c:v>
                </c:pt>
                <c:pt idx="320">
                  <c:v>4.1329364799999961</c:v>
                </c:pt>
                <c:pt idx="321">
                  <c:v>4.1325192499999961</c:v>
                </c:pt>
                <c:pt idx="322">
                  <c:v>4.1298136699999963</c:v>
                </c:pt>
                <c:pt idx="323">
                  <c:v>4.13230991</c:v>
                </c:pt>
                <c:pt idx="324">
                  <c:v>4.1459526999999978</c:v>
                </c:pt>
                <c:pt idx="325">
                  <c:v>4.1521992699999961</c:v>
                </c:pt>
                <c:pt idx="326">
                  <c:v>4.1408581699999978</c:v>
                </c:pt>
                <c:pt idx="327">
                  <c:v>4.1295361499999963</c:v>
                </c:pt>
                <c:pt idx="328">
                  <c:v>4.1220731699999984</c:v>
                </c:pt>
                <c:pt idx="329">
                  <c:v>4.1240692099999974</c:v>
                </c:pt>
                <c:pt idx="330">
                  <c:v>4.1281423599999973</c:v>
                </c:pt>
                <c:pt idx="331">
                  <c:v>4.1287493700000004</c:v>
                </c:pt>
                <c:pt idx="332">
                  <c:v>4.1374077800000002</c:v>
                </c:pt>
                <c:pt idx="333">
                  <c:v>4.1600141499999967</c:v>
                </c:pt>
                <c:pt idx="334">
                  <c:v>4.1910242999999978</c:v>
                </c:pt>
                <c:pt idx="335">
                  <c:v>4.2360553699999981</c:v>
                </c:pt>
                <c:pt idx="336">
                  <c:v>4.2681732200000004</c:v>
                </c:pt>
                <c:pt idx="337">
                  <c:v>4.2842598000000001</c:v>
                </c:pt>
                <c:pt idx="338">
                  <c:v>4.290864469999998</c:v>
                </c:pt>
                <c:pt idx="339">
                  <c:v>4.2929148699999944</c:v>
                </c:pt>
                <c:pt idx="340">
                  <c:v>4.292243</c:v>
                </c:pt>
                <c:pt idx="341">
                  <c:v>4.2770929300000002</c:v>
                </c:pt>
                <c:pt idx="342">
                  <c:v>4.2513213199999997</c:v>
                </c:pt>
                <c:pt idx="343">
                  <c:v>4.2361998600000002</c:v>
                </c:pt>
                <c:pt idx="344">
                  <c:v>4.2353100799999979</c:v>
                </c:pt>
                <c:pt idx="345">
                  <c:v>4.2376184500000003</c:v>
                </c:pt>
                <c:pt idx="346">
                  <c:v>4.2432117500000004</c:v>
                </c:pt>
                <c:pt idx="347">
                  <c:v>4.2545123099999973</c:v>
                </c:pt>
                <c:pt idx="348">
                  <c:v>4.2755560900000003</c:v>
                </c:pt>
                <c:pt idx="349">
                  <c:v>4.293854709999998</c:v>
                </c:pt>
                <c:pt idx="350">
                  <c:v>4.2997932399999996</c:v>
                </c:pt>
                <c:pt idx="351">
                  <c:v>4.3005299599999978</c:v>
                </c:pt>
                <c:pt idx="352">
                  <c:v>4.3071880299999963</c:v>
                </c:pt>
                <c:pt idx="353">
                  <c:v>4.3114213899999996</c:v>
                </c:pt>
                <c:pt idx="354">
                  <c:v>4.3103599499999978</c:v>
                </c:pt>
                <c:pt idx="355">
                  <c:v>4.3123826999999979</c:v>
                </c:pt>
                <c:pt idx="356">
                  <c:v>4.3149194699999969</c:v>
                </c:pt>
                <c:pt idx="357">
                  <c:v>4.3217349099999973</c:v>
                </c:pt>
                <c:pt idx="358">
                  <c:v>4.3262233700000001</c:v>
                </c:pt>
                <c:pt idx="359">
                  <c:v>4.3317346599999977</c:v>
                </c:pt>
                <c:pt idx="360">
                  <c:v>4.3459343899999974</c:v>
                </c:pt>
                <c:pt idx="361">
                  <c:v>4.3585114499999973</c:v>
                </c:pt>
                <c:pt idx="362">
                  <c:v>4.3679890599999958</c:v>
                </c:pt>
                <c:pt idx="363">
                  <c:v>4.3864154800000001</c:v>
                </c:pt>
                <c:pt idx="364">
                  <c:v>4.4109172799999961</c:v>
                </c:pt>
                <c:pt idx="365">
                  <c:v>4.4372801800000001</c:v>
                </c:pt>
                <c:pt idx="366">
                  <c:v>4.4538884200000002</c:v>
                </c:pt>
                <c:pt idx="367">
                  <c:v>4.4592747700000004</c:v>
                </c:pt>
                <c:pt idx="368">
                  <c:v>4.4628777499999979</c:v>
                </c:pt>
                <c:pt idx="369">
                  <c:v>4.4551639600000001</c:v>
                </c:pt>
                <c:pt idx="370">
                  <c:v>4.4317998899999997</c:v>
                </c:pt>
                <c:pt idx="371">
                  <c:v>4.4092755300000004</c:v>
                </c:pt>
                <c:pt idx="372">
                  <c:v>4.3999223699999979</c:v>
                </c:pt>
                <c:pt idx="373">
                  <c:v>4.4054565399999976</c:v>
                </c:pt>
                <c:pt idx="374">
                  <c:v>4.4091281899999997</c:v>
                </c:pt>
                <c:pt idx="375">
                  <c:v>4.4096994399999998</c:v>
                </c:pt>
                <c:pt idx="376">
                  <c:v>4.4197997999999998</c:v>
                </c:pt>
                <c:pt idx="377">
                  <c:v>4.4382271800000002</c:v>
                </c:pt>
                <c:pt idx="378">
                  <c:v>4.4538412100000002</c:v>
                </c:pt>
                <c:pt idx="379">
                  <c:v>4.45584297</c:v>
                </c:pt>
                <c:pt idx="380">
                  <c:v>4.4533944099999996</c:v>
                </c:pt>
                <c:pt idx="381">
                  <c:v>4.4619822499999966</c:v>
                </c:pt>
                <c:pt idx="382">
                  <c:v>4.4764094400000003</c:v>
                </c:pt>
                <c:pt idx="383">
                  <c:v>4.4909496300000002</c:v>
                </c:pt>
                <c:pt idx="384">
                  <c:v>4.5053811100000001</c:v>
                </c:pt>
                <c:pt idx="385">
                  <c:v>4.5136175199999977</c:v>
                </c:pt>
                <c:pt idx="386">
                  <c:v>4.5173692699999979</c:v>
                </c:pt>
                <c:pt idx="387">
                  <c:v>4.51626539</c:v>
                </c:pt>
                <c:pt idx="388">
                  <c:v>4.5131220799999978</c:v>
                </c:pt>
                <c:pt idx="389">
                  <c:v>4.51814318</c:v>
                </c:pt>
                <c:pt idx="390">
                  <c:v>4.5263843499999963</c:v>
                </c:pt>
                <c:pt idx="391">
                  <c:v>4.5356621700000002</c:v>
                </c:pt>
                <c:pt idx="392">
                  <c:v>4.5454683300000003</c:v>
                </c:pt>
                <c:pt idx="393">
                  <c:v>4.56992245</c:v>
                </c:pt>
                <c:pt idx="394">
                  <c:v>4.5870070500000004</c:v>
                </c:pt>
                <c:pt idx="395">
                  <c:v>4.5969352699999968</c:v>
                </c:pt>
                <c:pt idx="396">
                  <c:v>4.5877118099999974</c:v>
                </c:pt>
                <c:pt idx="397">
                  <c:v>4.5828790699999979</c:v>
                </c:pt>
                <c:pt idx="398">
                  <c:v>4.5788116499999978</c:v>
                </c:pt>
                <c:pt idx="399">
                  <c:v>4.5894484499999999</c:v>
                </c:pt>
                <c:pt idx="400">
                  <c:v>4.5941324199999984</c:v>
                </c:pt>
                <c:pt idx="401">
                  <c:v>4.6105451599999974</c:v>
                </c:pt>
                <c:pt idx="402">
                  <c:v>4.6237750099999966</c:v>
                </c:pt>
                <c:pt idx="403">
                  <c:v>4.6526369999999977</c:v>
                </c:pt>
                <c:pt idx="404">
                  <c:v>4.6699137699999973</c:v>
                </c:pt>
                <c:pt idx="405">
                  <c:v>4.696541309999998</c:v>
                </c:pt>
                <c:pt idx="406">
                  <c:v>4.7109575299999964</c:v>
                </c:pt>
                <c:pt idx="407">
                  <c:v>4.7227387399999978</c:v>
                </c:pt>
                <c:pt idx="408">
                  <c:v>4.7319207199999997</c:v>
                </c:pt>
                <c:pt idx="409">
                  <c:v>4.7494988400000002</c:v>
                </c:pt>
                <c:pt idx="410">
                  <c:v>4.7592968899999999</c:v>
                </c:pt>
                <c:pt idx="411">
                  <c:v>4.7726497700000001</c:v>
                </c:pt>
                <c:pt idx="412">
                  <c:v>4.7739739400000003</c:v>
                </c:pt>
                <c:pt idx="413">
                  <c:v>4.7790975600000003</c:v>
                </c:pt>
                <c:pt idx="414">
                  <c:v>4.7820425000000002</c:v>
                </c:pt>
                <c:pt idx="415">
                  <c:v>4.7750000999999997</c:v>
                </c:pt>
                <c:pt idx="416">
                  <c:v>4.7696676299999998</c:v>
                </c:pt>
                <c:pt idx="417">
                  <c:v>4.7751469599999981</c:v>
                </c:pt>
                <c:pt idx="418">
                  <c:v>4.7827682500000002</c:v>
                </c:pt>
                <c:pt idx="419">
                  <c:v>4.7942347499999967</c:v>
                </c:pt>
                <c:pt idx="420">
                  <c:v>4.804241659999998</c:v>
                </c:pt>
                <c:pt idx="421">
                  <c:v>4.8119344699999962</c:v>
                </c:pt>
                <c:pt idx="422">
                  <c:v>4.8300209000000001</c:v>
                </c:pt>
                <c:pt idx="423">
                  <c:v>4.8462457700000003</c:v>
                </c:pt>
                <c:pt idx="424">
                  <c:v>4.853923319999998</c:v>
                </c:pt>
                <c:pt idx="425">
                  <c:v>4.8595686000000002</c:v>
                </c:pt>
                <c:pt idx="426">
                  <c:v>4.8630347299999963</c:v>
                </c:pt>
                <c:pt idx="427">
                  <c:v>4.8580112499999961</c:v>
                </c:pt>
                <c:pt idx="428">
                  <c:v>4.8622522399999966</c:v>
                </c:pt>
                <c:pt idx="429">
                  <c:v>4.8775286699999976</c:v>
                </c:pt>
                <c:pt idx="430">
                  <c:v>4.8938088399999966</c:v>
                </c:pt>
                <c:pt idx="431">
                  <c:v>4.90418339</c:v>
                </c:pt>
                <c:pt idx="432">
                  <c:v>4.906500819999998</c:v>
                </c:pt>
                <c:pt idx="433">
                  <c:v>4.9053811999999999</c:v>
                </c:pt>
                <c:pt idx="434">
                  <c:v>4.9118938400000003</c:v>
                </c:pt>
                <c:pt idx="435">
                  <c:v>4.9121351199999976</c:v>
                </c:pt>
                <c:pt idx="436">
                  <c:v>4.8991293899999997</c:v>
                </c:pt>
                <c:pt idx="437">
                  <c:v>4.8835086800000003</c:v>
                </c:pt>
                <c:pt idx="438">
                  <c:v>4.8745980299999978</c:v>
                </c:pt>
                <c:pt idx="439">
                  <c:v>4.8735733000000003</c:v>
                </c:pt>
                <c:pt idx="440">
                  <c:v>4.8661155699999936</c:v>
                </c:pt>
                <c:pt idx="441">
                  <c:v>4.8679385199999956</c:v>
                </c:pt>
                <c:pt idx="442">
                  <c:v>4.8775310499999973</c:v>
                </c:pt>
                <c:pt idx="443">
                  <c:v>4.8840360599999961</c:v>
                </c:pt>
                <c:pt idx="444">
                  <c:v>4.8833546599999966</c:v>
                </c:pt>
                <c:pt idx="445">
                  <c:v>4.8814201400000004</c:v>
                </c:pt>
                <c:pt idx="446">
                  <c:v>4.8888559299999974</c:v>
                </c:pt>
                <c:pt idx="447">
                  <c:v>4.9198861100000002</c:v>
                </c:pt>
                <c:pt idx="448">
                  <c:v>4.9416050900000004</c:v>
                </c:pt>
                <c:pt idx="449">
                  <c:v>4.9439454100000004</c:v>
                </c:pt>
                <c:pt idx="450">
                  <c:v>4.95652866</c:v>
                </c:pt>
                <c:pt idx="451">
                  <c:v>4.9801216100000003</c:v>
                </c:pt>
                <c:pt idx="452">
                  <c:v>4.9985647200000001</c:v>
                </c:pt>
                <c:pt idx="453">
                  <c:v>5.0023860899999981</c:v>
                </c:pt>
                <c:pt idx="454">
                  <c:v>4.9932432200000001</c:v>
                </c:pt>
                <c:pt idx="455">
                  <c:v>4.9832344099999997</c:v>
                </c:pt>
                <c:pt idx="456">
                  <c:v>4.9897651700000001</c:v>
                </c:pt>
                <c:pt idx="457">
                  <c:v>4.9884724599999997</c:v>
                </c:pt>
                <c:pt idx="458">
                  <c:v>4.9863643599999996</c:v>
                </c:pt>
                <c:pt idx="459">
                  <c:v>4.9990372699999979</c:v>
                </c:pt>
                <c:pt idx="460">
                  <c:v>5.0240387899999979</c:v>
                </c:pt>
                <c:pt idx="461">
                  <c:v>5.0444831800000003</c:v>
                </c:pt>
                <c:pt idx="462">
                  <c:v>5.0660061799999978</c:v>
                </c:pt>
                <c:pt idx="463">
                  <c:v>5.08972216</c:v>
                </c:pt>
                <c:pt idx="464">
                  <c:v>5.1141524299999963</c:v>
                </c:pt>
                <c:pt idx="465">
                  <c:v>5.1382842099999966</c:v>
                </c:pt>
                <c:pt idx="466">
                  <c:v>5.1452560399999978</c:v>
                </c:pt>
                <c:pt idx="467">
                  <c:v>5.1355400099999979</c:v>
                </c:pt>
                <c:pt idx="468">
                  <c:v>5.1321763999999979</c:v>
                </c:pt>
                <c:pt idx="469">
                  <c:v>5.1321692499999978</c:v>
                </c:pt>
                <c:pt idx="470">
                  <c:v>5.1264987</c:v>
                </c:pt>
                <c:pt idx="471">
                  <c:v>5.1119685199999978</c:v>
                </c:pt>
                <c:pt idx="472">
                  <c:v>5.100289339999998</c:v>
                </c:pt>
                <c:pt idx="473">
                  <c:v>5.1024532299999974</c:v>
                </c:pt>
                <c:pt idx="474">
                  <c:v>5.113810059999996</c:v>
                </c:pt>
                <c:pt idx="475">
                  <c:v>5.1153774299999979</c:v>
                </c:pt>
                <c:pt idx="476">
                  <c:v>5.11197138</c:v>
                </c:pt>
                <c:pt idx="477">
                  <c:v>5.1142253899999979</c:v>
                </c:pt>
                <c:pt idx="478">
                  <c:v>5.1329541199999973</c:v>
                </c:pt>
                <c:pt idx="479">
                  <c:v>5.1386742599999966</c:v>
                </c:pt>
                <c:pt idx="480">
                  <c:v>5.1446165999999973</c:v>
                </c:pt>
                <c:pt idx="481">
                  <c:v>5.1587939299999981</c:v>
                </c:pt>
                <c:pt idx="482">
                  <c:v>5.1820082699999963</c:v>
                </c:pt>
                <c:pt idx="483">
                  <c:v>5.1975669899999977</c:v>
                </c:pt>
                <c:pt idx="484">
                  <c:v>5.2007198299999979</c:v>
                </c:pt>
                <c:pt idx="485">
                  <c:v>5.2028627399999996</c:v>
                </c:pt>
                <c:pt idx="486">
                  <c:v>5.2177114499999977</c:v>
                </c:pt>
                <c:pt idx="487">
                  <c:v>5.2191395800000002</c:v>
                </c:pt>
                <c:pt idx="488">
                  <c:v>5.2061247799999979</c:v>
                </c:pt>
                <c:pt idx="489">
                  <c:v>5.1877136199999976</c:v>
                </c:pt>
                <c:pt idx="490">
                  <c:v>5.1819663</c:v>
                </c:pt>
                <c:pt idx="491">
                  <c:v>5.1909570699999961</c:v>
                </c:pt>
                <c:pt idx="492">
                  <c:v>5.1906652499999977</c:v>
                </c:pt>
                <c:pt idx="493">
                  <c:v>5.1795396800000004</c:v>
                </c:pt>
                <c:pt idx="494">
                  <c:v>5.1772084200000004</c:v>
                </c:pt>
                <c:pt idx="495">
                  <c:v>5.1852736500000001</c:v>
                </c:pt>
                <c:pt idx="496">
                  <c:v>5.2052025799999981</c:v>
                </c:pt>
                <c:pt idx="497">
                  <c:v>5.2254772199999966</c:v>
                </c:pt>
                <c:pt idx="498">
                  <c:v>5.2343349499999974</c:v>
                </c:pt>
                <c:pt idx="499">
                  <c:v>5.25302267</c:v>
                </c:pt>
                <c:pt idx="500">
                  <c:v>5.2856831599999996</c:v>
                </c:pt>
                <c:pt idx="501">
                  <c:v>5.3187813799999963</c:v>
                </c:pt>
                <c:pt idx="502">
                  <c:v>5.3365693099999998</c:v>
                </c:pt>
                <c:pt idx="503">
                  <c:v>5.3376584100000004</c:v>
                </c:pt>
                <c:pt idx="504">
                  <c:v>5.3403620700000003</c:v>
                </c:pt>
                <c:pt idx="505">
                  <c:v>5.3519315699999961</c:v>
                </c:pt>
                <c:pt idx="506">
                  <c:v>5.350352759999998</c:v>
                </c:pt>
                <c:pt idx="507">
                  <c:v>5.3392400699999998</c:v>
                </c:pt>
                <c:pt idx="508">
                  <c:v>5.3248920399999964</c:v>
                </c:pt>
                <c:pt idx="509">
                  <c:v>5.3362789199999998</c:v>
                </c:pt>
                <c:pt idx="510">
                  <c:v>5.3603081699999979</c:v>
                </c:pt>
                <c:pt idx="511">
                  <c:v>5.3683743499999963</c:v>
                </c:pt>
                <c:pt idx="512">
                  <c:v>5.3607692699999978</c:v>
                </c:pt>
                <c:pt idx="513">
                  <c:v>5.3574390399999974</c:v>
                </c:pt>
                <c:pt idx="514">
                  <c:v>5.3658232699999964</c:v>
                </c:pt>
                <c:pt idx="515">
                  <c:v>5.3754134200000001</c:v>
                </c:pt>
                <c:pt idx="516">
                  <c:v>5.3672800099999973</c:v>
                </c:pt>
                <c:pt idx="517">
                  <c:v>5.3604221299999981</c:v>
                </c:pt>
                <c:pt idx="518">
                  <c:v>5.3712086699999997</c:v>
                </c:pt>
                <c:pt idx="519">
                  <c:v>5.40347767</c:v>
                </c:pt>
                <c:pt idx="520">
                  <c:v>5.4411068</c:v>
                </c:pt>
                <c:pt idx="521">
                  <c:v>5.4720678300000003</c:v>
                </c:pt>
                <c:pt idx="522">
                  <c:v>5.50985909</c:v>
                </c:pt>
                <c:pt idx="523">
                  <c:v>5.5556850399999984</c:v>
                </c:pt>
                <c:pt idx="524">
                  <c:v>5.594839099999998</c:v>
                </c:pt>
                <c:pt idx="525">
                  <c:v>5.6251563999999963</c:v>
                </c:pt>
                <c:pt idx="526">
                  <c:v>5.6433801699999977</c:v>
                </c:pt>
                <c:pt idx="527">
                  <c:v>5.6600847199999968</c:v>
                </c:pt>
                <c:pt idx="528">
                  <c:v>5.6725206399999966</c:v>
                </c:pt>
                <c:pt idx="529">
                  <c:v>5.6730995200000001</c:v>
                </c:pt>
                <c:pt idx="530">
                  <c:v>5.6527061499999967</c:v>
                </c:pt>
                <c:pt idx="531">
                  <c:v>5.6254625299999974</c:v>
                </c:pt>
                <c:pt idx="532">
                  <c:v>5.6019124999999983</c:v>
                </c:pt>
                <c:pt idx="533">
                  <c:v>5.5822520300000003</c:v>
                </c:pt>
                <c:pt idx="534">
                  <c:v>5.55926323</c:v>
                </c:pt>
                <c:pt idx="535">
                  <c:v>5.53114843</c:v>
                </c:pt>
                <c:pt idx="536">
                  <c:v>5.502754689999998</c:v>
                </c:pt>
                <c:pt idx="537">
                  <c:v>5.5031781200000003</c:v>
                </c:pt>
                <c:pt idx="538">
                  <c:v>5.5203928900000001</c:v>
                </c:pt>
                <c:pt idx="539">
                  <c:v>5.5427379599999984</c:v>
                </c:pt>
                <c:pt idx="540">
                  <c:v>5.5609326399999963</c:v>
                </c:pt>
                <c:pt idx="541">
                  <c:v>5.5908636999999999</c:v>
                </c:pt>
                <c:pt idx="542">
                  <c:v>5.6343970299999979</c:v>
                </c:pt>
                <c:pt idx="543">
                  <c:v>5.6896677000000002</c:v>
                </c:pt>
                <c:pt idx="544">
                  <c:v>5.7340168999999976</c:v>
                </c:pt>
                <c:pt idx="545">
                  <c:v>5.7607317</c:v>
                </c:pt>
                <c:pt idx="546">
                  <c:v>5.7778387100000002</c:v>
                </c:pt>
                <c:pt idx="547">
                  <c:v>5.7927599000000001</c:v>
                </c:pt>
                <c:pt idx="548">
                  <c:v>5.7892880399999997</c:v>
                </c:pt>
                <c:pt idx="549">
                  <c:v>5.7715001099999999</c:v>
                </c:pt>
                <c:pt idx="550">
                  <c:v>5.7555136699999974</c:v>
                </c:pt>
                <c:pt idx="551">
                  <c:v>5.7360887500000004</c:v>
                </c:pt>
                <c:pt idx="552">
                  <c:v>5.7352194799999996</c:v>
                </c:pt>
                <c:pt idx="553">
                  <c:v>5.7416429500000001</c:v>
                </c:pt>
                <c:pt idx="554">
                  <c:v>5.7593998900000001</c:v>
                </c:pt>
                <c:pt idx="555">
                  <c:v>5.7856707600000004</c:v>
                </c:pt>
                <c:pt idx="556">
                  <c:v>5.8282265699999973</c:v>
                </c:pt>
                <c:pt idx="557">
                  <c:v>5.8598108299999963</c:v>
                </c:pt>
                <c:pt idx="558">
                  <c:v>5.8972573299999977</c:v>
                </c:pt>
                <c:pt idx="559">
                  <c:v>5.9249539399999973</c:v>
                </c:pt>
                <c:pt idx="560">
                  <c:v>5.9534358999999979</c:v>
                </c:pt>
                <c:pt idx="561">
                  <c:v>5.9684658099999979</c:v>
                </c:pt>
                <c:pt idx="562">
                  <c:v>5.98638344</c:v>
                </c:pt>
                <c:pt idx="563">
                  <c:v>5.9884147599999977</c:v>
                </c:pt>
                <c:pt idx="564">
                  <c:v>5.9905624399999997</c:v>
                </c:pt>
                <c:pt idx="565">
                  <c:v>5.97842407</c:v>
                </c:pt>
                <c:pt idx="566">
                  <c:v>5.9606118199999978</c:v>
                </c:pt>
                <c:pt idx="567">
                  <c:v>5.9327039700000004</c:v>
                </c:pt>
                <c:pt idx="568">
                  <c:v>5.9146385199999978</c:v>
                </c:pt>
                <c:pt idx="569">
                  <c:v>5.8924064599999966</c:v>
                </c:pt>
                <c:pt idx="570">
                  <c:v>5.8822054899999996</c:v>
                </c:pt>
                <c:pt idx="571">
                  <c:v>5.8832354499999981</c:v>
                </c:pt>
                <c:pt idx="572">
                  <c:v>5.8948030499999966</c:v>
                </c:pt>
                <c:pt idx="573">
                  <c:v>5.9103698700000002</c:v>
                </c:pt>
                <c:pt idx="574">
                  <c:v>5.9265384699999979</c:v>
                </c:pt>
                <c:pt idx="575">
                  <c:v>5.9398455600000002</c:v>
                </c:pt>
                <c:pt idx="576">
                  <c:v>5.9635386499999976</c:v>
                </c:pt>
                <c:pt idx="577">
                  <c:v>5.9765453300000004</c:v>
                </c:pt>
                <c:pt idx="578">
                  <c:v>5.98230314</c:v>
                </c:pt>
                <c:pt idx="579">
                  <c:v>5.9897298799999996</c:v>
                </c:pt>
                <c:pt idx="580">
                  <c:v>6.0032916099999998</c:v>
                </c:pt>
                <c:pt idx="581">
                  <c:v>6.0222668599999976</c:v>
                </c:pt>
                <c:pt idx="582">
                  <c:v>6.0339403200000001</c:v>
                </c:pt>
                <c:pt idx="583">
                  <c:v>6.0357255900000002</c:v>
                </c:pt>
                <c:pt idx="584">
                  <c:v>6.0478668199999976</c:v>
                </c:pt>
                <c:pt idx="585">
                  <c:v>6.0551695800000003</c:v>
                </c:pt>
                <c:pt idx="586">
                  <c:v>6.0583143199999974</c:v>
                </c:pt>
                <c:pt idx="587">
                  <c:v>6.0559582699999961</c:v>
                </c:pt>
                <c:pt idx="588">
                  <c:v>6.0554976499999977</c:v>
                </c:pt>
                <c:pt idx="589">
                  <c:v>6.0564203299999981</c:v>
                </c:pt>
                <c:pt idx="590">
                  <c:v>6.0546393399999978</c:v>
                </c:pt>
                <c:pt idx="591">
                  <c:v>6.0433344800000004</c:v>
                </c:pt>
                <c:pt idx="592">
                  <c:v>6.0429391900000002</c:v>
                </c:pt>
                <c:pt idx="593">
                  <c:v>6.0473132100000004</c:v>
                </c:pt>
                <c:pt idx="594">
                  <c:v>6.0548429499999976</c:v>
                </c:pt>
                <c:pt idx="595">
                  <c:v>6.0677585599999961</c:v>
                </c:pt>
                <c:pt idx="596">
                  <c:v>6.0966734899999997</c:v>
                </c:pt>
                <c:pt idx="597">
                  <c:v>6.1268086399999966</c:v>
                </c:pt>
                <c:pt idx="598">
                  <c:v>6.1579661399999974</c:v>
                </c:pt>
                <c:pt idx="599">
                  <c:v>6.1793684999999998</c:v>
                </c:pt>
                <c:pt idx="600">
                  <c:v>6.1980342899999963</c:v>
                </c:pt>
                <c:pt idx="601">
                  <c:v>6.208034989999998</c:v>
                </c:pt>
                <c:pt idx="602">
                  <c:v>6.19846392</c:v>
                </c:pt>
                <c:pt idx="603">
                  <c:v>6.1706523899999999</c:v>
                </c:pt>
                <c:pt idx="604">
                  <c:v>6.1554269799999961</c:v>
                </c:pt>
                <c:pt idx="605">
                  <c:v>6.1553821599999976</c:v>
                </c:pt>
                <c:pt idx="606">
                  <c:v>6.1545720099999963</c:v>
                </c:pt>
                <c:pt idx="607">
                  <c:v>6.156377319999998</c:v>
                </c:pt>
                <c:pt idx="608">
                  <c:v>6.1680865299999956</c:v>
                </c:pt>
                <c:pt idx="609">
                  <c:v>6.19646835</c:v>
                </c:pt>
                <c:pt idx="610">
                  <c:v>6.2420353899999981</c:v>
                </c:pt>
                <c:pt idx="611">
                  <c:v>6.279985899999998</c:v>
                </c:pt>
                <c:pt idx="612">
                  <c:v>6.3023548099999962</c:v>
                </c:pt>
                <c:pt idx="613">
                  <c:v>6.3235631000000003</c:v>
                </c:pt>
                <c:pt idx="614">
                  <c:v>6.3367939</c:v>
                </c:pt>
                <c:pt idx="615">
                  <c:v>6.3525886499999968</c:v>
                </c:pt>
                <c:pt idx="616">
                  <c:v>6.3583545699999968</c:v>
                </c:pt>
                <c:pt idx="617">
                  <c:v>6.3416118599999978</c:v>
                </c:pt>
                <c:pt idx="618">
                  <c:v>6.3188633899999997</c:v>
                </c:pt>
                <c:pt idx="619">
                  <c:v>6.3102350199999977</c:v>
                </c:pt>
                <c:pt idx="620">
                  <c:v>6.3208661099999981</c:v>
                </c:pt>
                <c:pt idx="621">
                  <c:v>6.3362693800000001</c:v>
                </c:pt>
                <c:pt idx="622">
                  <c:v>6.3505916599999974</c:v>
                </c:pt>
                <c:pt idx="623">
                  <c:v>6.3768095999999996</c:v>
                </c:pt>
                <c:pt idx="624">
                  <c:v>6.4189820299999978</c:v>
                </c:pt>
                <c:pt idx="625">
                  <c:v>6.4586172099999981</c:v>
                </c:pt>
                <c:pt idx="626">
                  <c:v>6.4738788600000001</c:v>
                </c:pt>
                <c:pt idx="627">
                  <c:v>6.46646404</c:v>
                </c:pt>
                <c:pt idx="628">
                  <c:v>6.4687113800000002</c:v>
                </c:pt>
                <c:pt idx="629">
                  <c:v>6.4563341100000002</c:v>
                </c:pt>
                <c:pt idx="630">
                  <c:v>6.44060802</c:v>
                </c:pt>
                <c:pt idx="631">
                  <c:v>6.4240493799999978</c:v>
                </c:pt>
                <c:pt idx="632">
                  <c:v>6.4170589400000004</c:v>
                </c:pt>
                <c:pt idx="633">
                  <c:v>6.43017006</c:v>
                </c:pt>
                <c:pt idx="634">
                  <c:v>6.4587979300000002</c:v>
                </c:pt>
                <c:pt idx="635">
                  <c:v>6.4764185000000003</c:v>
                </c:pt>
                <c:pt idx="636">
                  <c:v>6.5114178699999963</c:v>
                </c:pt>
                <c:pt idx="637">
                  <c:v>6.5381755799999963</c:v>
                </c:pt>
                <c:pt idx="638">
                  <c:v>6.5703392000000003</c:v>
                </c:pt>
                <c:pt idx="639">
                  <c:v>6.6099452999999979</c:v>
                </c:pt>
                <c:pt idx="640">
                  <c:v>6.6524815599999947</c:v>
                </c:pt>
                <c:pt idx="641">
                  <c:v>6.6898555799999961</c:v>
                </c:pt>
                <c:pt idx="642">
                  <c:v>6.7238340399999963</c:v>
                </c:pt>
                <c:pt idx="643">
                  <c:v>6.7508120499999977</c:v>
                </c:pt>
                <c:pt idx="644">
                  <c:v>6.7862277000000004</c:v>
                </c:pt>
                <c:pt idx="645">
                  <c:v>6.8139376599999961</c:v>
                </c:pt>
                <c:pt idx="646">
                  <c:v>6.822144029999996</c:v>
                </c:pt>
                <c:pt idx="647">
                  <c:v>6.810984129999996</c:v>
                </c:pt>
                <c:pt idx="648">
                  <c:v>6.7900142699999959</c:v>
                </c:pt>
                <c:pt idx="649">
                  <c:v>6.78161287</c:v>
                </c:pt>
                <c:pt idx="650">
                  <c:v>6.7649207099999966</c:v>
                </c:pt>
                <c:pt idx="651">
                  <c:v>6.7384672200000004</c:v>
                </c:pt>
                <c:pt idx="652">
                  <c:v>6.7034029999999998</c:v>
                </c:pt>
                <c:pt idx="653">
                  <c:v>6.6893820799999979</c:v>
                </c:pt>
                <c:pt idx="654">
                  <c:v>6.6910500499999976</c:v>
                </c:pt>
                <c:pt idx="655">
                  <c:v>6.7029647800000003</c:v>
                </c:pt>
                <c:pt idx="656">
                  <c:v>6.6997704499999982</c:v>
                </c:pt>
                <c:pt idx="657">
                  <c:v>6.710509779999998</c:v>
                </c:pt>
                <c:pt idx="658">
                  <c:v>6.7282686199999997</c:v>
                </c:pt>
                <c:pt idx="659">
                  <c:v>6.7534551599999979</c:v>
                </c:pt>
                <c:pt idx="660">
                  <c:v>6.7587113399999978</c:v>
                </c:pt>
                <c:pt idx="661">
                  <c:v>6.7634539599999979</c:v>
                </c:pt>
                <c:pt idx="662">
                  <c:v>6.7685298899999982</c:v>
                </c:pt>
                <c:pt idx="663">
                  <c:v>6.7805433300000004</c:v>
                </c:pt>
                <c:pt idx="664">
                  <c:v>6.7821292900000003</c:v>
                </c:pt>
                <c:pt idx="665">
                  <c:v>6.7912058799999979</c:v>
                </c:pt>
                <c:pt idx="666">
                  <c:v>6.8103980999999996</c:v>
                </c:pt>
                <c:pt idx="667">
                  <c:v>6.8347115499999962</c:v>
                </c:pt>
                <c:pt idx="668">
                  <c:v>6.8492326700000001</c:v>
                </c:pt>
                <c:pt idx="669">
                  <c:v>6.85182571</c:v>
                </c:pt>
                <c:pt idx="670">
                  <c:v>6.8588218699999963</c:v>
                </c:pt>
                <c:pt idx="671">
                  <c:v>6.8735952399999984</c:v>
                </c:pt>
                <c:pt idx="672">
                  <c:v>6.8801469800000001</c:v>
                </c:pt>
                <c:pt idx="673">
                  <c:v>6.8744044299999976</c:v>
                </c:pt>
                <c:pt idx="674">
                  <c:v>6.87339067</c:v>
                </c:pt>
                <c:pt idx="675">
                  <c:v>6.8777689899999999</c:v>
                </c:pt>
                <c:pt idx="676">
                  <c:v>6.8953194599999978</c:v>
                </c:pt>
                <c:pt idx="677">
                  <c:v>6.9215431199999999</c:v>
                </c:pt>
                <c:pt idx="678">
                  <c:v>6.9439601900000003</c:v>
                </c:pt>
                <c:pt idx="679">
                  <c:v>6.9667105699999974</c:v>
                </c:pt>
                <c:pt idx="680">
                  <c:v>6.9966063500000004</c:v>
                </c:pt>
                <c:pt idx="681">
                  <c:v>7.0254144699999967</c:v>
                </c:pt>
                <c:pt idx="682">
                  <c:v>7.0501255999999977</c:v>
                </c:pt>
                <c:pt idx="683">
                  <c:v>7.0699157699999962</c:v>
                </c:pt>
                <c:pt idx="684">
                  <c:v>7.0683040599999973</c:v>
                </c:pt>
                <c:pt idx="685">
                  <c:v>7.0694518099999977</c:v>
                </c:pt>
                <c:pt idx="686">
                  <c:v>7.0575609199999976</c:v>
                </c:pt>
                <c:pt idx="687">
                  <c:v>7.0353756000000001</c:v>
                </c:pt>
                <c:pt idx="688">
                  <c:v>7.0221128499999956</c:v>
                </c:pt>
                <c:pt idx="689">
                  <c:v>7.0259766599999969</c:v>
                </c:pt>
                <c:pt idx="690">
                  <c:v>7.0353074099999997</c:v>
                </c:pt>
                <c:pt idx="691">
                  <c:v>7.0510721199999997</c:v>
                </c:pt>
                <c:pt idx="692">
                  <c:v>7.0550661100000003</c:v>
                </c:pt>
                <c:pt idx="693">
                  <c:v>7.0708937599999997</c:v>
                </c:pt>
                <c:pt idx="694">
                  <c:v>7.0929417600000004</c:v>
                </c:pt>
                <c:pt idx="695">
                  <c:v>7.0988764800000004</c:v>
                </c:pt>
                <c:pt idx="696">
                  <c:v>7.0887579900000004</c:v>
                </c:pt>
                <c:pt idx="697">
                  <c:v>7.0815739600000001</c:v>
                </c:pt>
                <c:pt idx="698">
                  <c:v>7.0891294499999997</c:v>
                </c:pt>
                <c:pt idx="699">
                  <c:v>7.1132869699999963</c:v>
                </c:pt>
                <c:pt idx="700">
                  <c:v>7.1449413299999973</c:v>
                </c:pt>
                <c:pt idx="701">
                  <c:v>7.1847801199999974</c:v>
                </c:pt>
                <c:pt idx="702">
                  <c:v>7.2360038800000002</c:v>
                </c:pt>
                <c:pt idx="703">
                  <c:v>7.2846479400000002</c:v>
                </c:pt>
                <c:pt idx="704">
                  <c:v>7.3167447999999986</c:v>
                </c:pt>
                <c:pt idx="705">
                  <c:v>7.3342633199999998</c:v>
                </c:pt>
                <c:pt idx="706">
                  <c:v>7.3435611700000001</c:v>
                </c:pt>
                <c:pt idx="707">
                  <c:v>7.3500709499999974</c:v>
                </c:pt>
                <c:pt idx="708">
                  <c:v>7.3424997300000001</c:v>
                </c:pt>
                <c:pt idx="709">
                  <c:v>7.3266172399999974</c:v>
                </c:pt>
                <c:pt idx="710">
                  <c:v>7.3205375699999946</c:v>
                </c:pt>
                <c:pt idx="711">
                  <c:v>7.3337197300000003</c:v>
                </c:pt>
                <c:pt idx="712">
                  <c:v>7.3482551599999981</c:v>
                </c:pt>
                <c:pt idx="713">
                  <c:v>7.3566508299999978</c:v>
                </c:pt>
                <c:pt idx="714">
                  <c:v>7.3622183799999963</c:v>
                </c:pt>
                <c:pt idx="715">
                  <c:v>7.3739647899999996</c:v>
                </c:pt>
                <c:pt idx="716">
                  <c:v>7.3999843599999968</c:v>
                </c:pt>
                <c:pt idx="717">
                  <c:v>7.4149718299999963</c:v>
                </c:pt>
                <c:pt idx="718">
                  <c:v>7.4095416099999998</c:v>
                </c:pt>
                <c:pt idx="719">
                  <c:v>7.4089050299999979</c:v>
                </c:pt>
                <c:pt idx="720">
                  <c:v>7.4242606200000001</c:v>
                </c:pt>
                <c:pt idx="721">
                  <c:v>7.4355406799999981</c:v>
                </c:pt>
                <c:pt idx="722">
                  <c:v>7.4467339499999996</c:v>
                </c:pt>
                <c:pt idx="723">
                  <c:v>7.4440860699999973</c:v>
                </c:pt>
                <c:pt idx="724">
                  <c:v>7.452147479999998</c:v>
                </c:pt>
                <c:pt idx="725">
                  <c:v>7.47831154</c:v>
                </c:pt>
                <c:pt idx="726">
                  <c:v>7.5011873199999979</c:v>
                </c:pt>
                <c:pt idx="727">
                  <c:v>7.5156097400000004</c:v>
                </c:pt>
                <c:pt idx="728">
                  <c:v>7.5368075399999981</c:v>
                </c:pt>
                <c:pt idx="729">
                  <c:v>7.5663580899999996</c:v>
                </c:pt>
                <c:pt idx="730">
                  <c:v>7.5939454999999976</c:v>
                </c:pt>
                <c:pt idx="731">
                  <c:v>7.6158285099999974</c:v>
                </c:pt>
                <c:pt idx="732">
                  <c:v>7.6216020599999981</c:v>
                </c:pt>
                <c:pt idx="733">
                  <c:v>7.6290807699999963</c:v>
                </c:pt>
                <c:pt idx="734">
                  <c:v>7.6272540099999961</c:v>
                </c:pt>
                <c:pt idx="735">
                  <c:v>7.6217956499999966</c:v>
                </c:pt>
                <c:pt idx="736">
                  <c:v>7.6033825899999981</c:v>
                </c:pt>
                <c:pt idx="737">
                  <c:v>7.5998916599999982</c:v>
                </c:pt>
                <c:pt idx="738">
                  <c:v>7.6091761599999979</c:v>
                </c:pt>
                <c:pt idx="739">
                  <c:v>7.6295614199999982</c:v>
                </c:pt>
                <c:pt idx="740">
                  <c:v>7.6413517000000004</c:v>
                </c:pt>
                <c:pt idx="741">
                  <c:v>7.6628408399999959</c:v>
                </c:pt>
                <c:pt idx="742">
                  <c:v>7.6843867299999964</c:v>
                </c:pt>
                <c:pt idx="743">
                  <c:v>7.7096362100000002</c:v>
                </c:pt>
                <c:pt idx="744">
                  <c:v>7.7203049699999964</c:v>
                </c:pt>
                <c:pt idx="745">
                  <c:v>7.7137722999999996</c:v>
                </c:pt>
                <c:pt idx="746">
                  <c:v>7.7089228599999977</c:v>
                </c:pt>
                <c:pt idx="747">
                  <c:v>7.7196669599999996</c:v>
                </c:pt>
                <c:pt idx="748">
                  <c:v>7.7360811199999997</c:v>
                </c:pt>
                <c:pt idx="749">
                  <c:v>7.74654007</c:v>
                </c:pt>
                <c:pt idx="750">
                  <c:v>7.7630257599999979</c:v>
                </c:pt>
                <c:pt idx="751">
                  <c:v>7.7865776999999996</c:v>
                </c:pt>
                <c:pt idx="752">
                  <c:v>7.8179345099999944</c:v>
                </c:pt>
                <c:pt idx="753">
                  <c:v>7.843775749999998</c:v>
                </c:pt>
                <c:pt idx="754">
                  <c:v>7.8589615799999963</c:v>
                </c:pt>
                <c:pt idx="755">
                  <c:v>7.8637986199999981</c:v>
                </c:pt>
                <c:pt idx="756">
                  <c:v>7.8746399900000004</c:v>
                </c:pt>
                <c:pt idx="757">
                  <c:v>7.8843269299999976</c:v>
                </c:pt>
                <c:pt idx="758">
                  <c:v>7.9004440300000001</c:v>
                </c:pt>
                <c:pt idx="759">
                  <c:v>7.9206657399999996</c:v>
                </c:pt>
                <c:pt idx="760">
                  <c:v>7.94567728</c:v>
                </c:pt>
                <c:pt idx="761">
                  <c:v>7.9706573499999998</c:v>
                </c:pt>
                <c:pt idx="762">
                  <c:v>8.0059919400000013</c:v>
                </c:pt>
                <c:pt idx="763">
                  <c:v>8.0477743099999994</c:v>
                </c:pt>
                <c:pt idx="764">
                  <c:v>8.0879993400000014</c:v>
                </c:pt>
                <c:pt idx="765">
                  <c:v>8.1134119000000009</c:v>
                </c:pt>
                <c:pt idx="766">
                  <c:v>8.1311740899999982</c:v>
                </c:pt>
                <c:pt idx="767">
                  <c:v>8.1334466899999995</c:v>
                </c:pt>
                <c:pt idx="768">
                  <c:v>8.1389923099999972</c:v>
                </c:pt>
                <c:pt idx="769">
                  <c:v>8.1292724599999975</c:v>
                </c:pt>
                <c:pt idx="770">
                  <c:v>8.1085195500000005</c:v>
                </c:pt>
                <c:pt idx="771">
                  <c:v>8.0764188800000003</c:v>
                </c:pt>
                <c:pt idx="772">
                  <c:v>8.0533800099999997</c:v>
                </c:pt>
                <c:pt idx="773">
                  <c:v>8.0376577400000002</c:v>
                </c:pt>
                <c:pt idx="774">
                  <c:v>8.0403156299999985</c:v>
                </c:pt>
                <c:pt idx="775">
                  <c:v>8.0396261200000012</c:v>
                </c:pt>
                <c:pt idx="776">
                  <c:v>8.0524587600000004</c:v>
                </c:pt>
                <c:pt idx="777">
                  <c:v>8.0754575699999993</c:v>
                </c:pt>
                <c:pt idx="778">
                  <c:v>8.1199588800000004</c:v>
                </c:pt>
                <c:pt idx="779">
                  <c:v>8.1638736699999992</c:v>
                </c:pt>
                <c:pt idx="780">
                  <c:v>8.195198060000001</c:v>
                </c:pt>
                <c:pt idx="781">
                  <c:v>8.2185344699999998</c:v>
                </c:pt>
                <c:pt idx="782">
                  <c:v>8.2394981400000002</c:v>
                </c:pt>
                <c:pt idx="783">
                  <c:v>8.2528343200000052</c:v>
                </c:pt>
                <c:pt idx="784">
                  <c:v>8.254175189999998</c:v>
                </c:pt>
                <c:pt idx="785">
                  <c:v>8.235040660000001</c:v>
                </c:pt>
                <c:pt idx="786">
                  <c:v>8.2187414199999971</c:v>
                </c:pt>
                <c:pt idx="787">
                  <c:v>8.2105426800000014</c:v>
                </c:pt>
                <c:pt idx="788">
                  <c:v>8.2010240599999999</c:v>
                </c:pt>
                <c:pt idx="789">
                  <c:v>8.2023572900000001</c:v>
                </c:pt>
                <c:pt idx="790">
                  <c:v>8.2109375</c:v>
                </c:pt>
                <c:pt idx="791">
                  <c:v>8.2357454299999997</c:v>
                </c:pt>
                <c:pt idx="792">
                  <c:v>8.2695627200000015</c:v>
                </c:pt>
                <c:pt idx="793">
                  <c:v>8.2992200899999986</c:v>
                </c:pt>
                <c:pt idx="794">
                  <c:v>8.3369741400000006</c:v>
                </c:pt>
                <c:pt idx="795">
                  <c:v>8.3849535000000017</c:v>
                </c:pt>
                <c:pt idx="796">
                  <c:v>8.428306580000001</c:v>
                </c:pt>
                <c:pt idx="797">
                  <c:v>8.46032619</c:v>
                </c:pt>
                <c:pt idx="798">
                  <c:v>8.4815530800000012</c:v>
                </c:pt>
                <c:pt idx="799">
                  <c:v>8.5109462699999998</c:v>
                </c:pt>
                <c:pt idx="800">
                  <c:v>8.5373039199999976</c:v>
                </c:pt>
                <c:pt idx="801">
                  <c:v>8.5466623300000002</c:v>
                </c:pt>
                <c:pt idx="802">
                  <c:v>8.5428266500000003</c:v>
                </c:pt>
                <c:pt idx="803">
                  <c:v>8.5440854999999996</c:v>
                </c:pt>
                <c:pt idx="804">
                  <c:v>8.5590086000000003</c:v>
                </c:pt>
                <c:pt idx="805">
                  <c:v>8.5675964400000026</c:v>
                </c:pt>
                <c:pt idx="806">
                  <c:v>8.5674190499999998</c:v>
                </c:pt>
                <c:pt idx="807">
                  <c:v>8.5705299400000001</c:v>
                </c:pt>
                <c:pt idx="808">
                  <c:v>8.5872135200000006</c:v>
                </c:pt>
                <c:pt idx="809">
                  <c:v>8.6052370099999997</c:v>
                </c:pt>
                <c:pt idx="810">
                  <c:v>8.6093616499999985</c:v>
                </c:pt>
                <c:pt idx="811">
                  <c:v>8.6073503499999973</c:v>
                </c:pt>
                <c:pt idx="812">
                  <c:v>8.6218357099999992</c:v>
                </c:pt>
                <c:pt idx="813">
                  <c:v>8.6317176799999977</c:v>
                </c:pt>
                <c:pt idx="814">
                  <c:v>8.6515998800000027</c:v>
                </c:pt>
                <c:pt idx="815">
                  <c:v>8.6653661700000004</c:v>
                </c:pt>
                <c:pt idx="816">
                  <c:v>8.6953020100000007</c:v>
                </c:pt>
                <c:pt idx="817">
                  <c:v>8.7297830600000008</c:v>
                </c:pt>
                <c:pt idx="818">
                  <c:v>8.7628459900000006</c:v>
                </c:pt>
                <c:pt idx="819">
                  <c:v>8.7836189299999994</c:v>
                </c:pt>
                <c:pt idx="820">
                  <c:v>8.8117876099999997</c:v>
                </c:pt>
                <c:pt idx="821">
                  <c:v>8.8290777200000008</c:v>
                </c:pt>
                <c:pt idx="822">
                  <c:v>8.8517437000000001</c:v>
                </c:pt>
                <c:pt idx="823">
                  <c:v>8.8529567700000005</c:v>
                </c:pt>
                <c:pt idx="824">
                  <c:v>8.8708887099999991</c:v>
                </c:pt>
                <c:pt idx="825">
                  <c:v>8.8833055499999993</c:v>
                </c:pt>
                <c:pt idx="826">
                  <c:v>8.8897619200000015</c:v>
                </c:pt>
                <c:pt idx="827">
                  <c:v>8.8883400000000012</c:v>
                </c:pt>
                <c:pt idx="828">
                  <c:v>8.8879880900000003</c:v>
                </c:pt>
                <c:pt idx="829">
                  <c:v>8.8791866299999995</c:v>
                </c:pt>
                <c:pt idx="830">
                  <c:v>8.8856868700000007</c:v>
                </c:pt>
                <c:pt idx="831">
                  <c:v>8.8704109200000012</c:v>
                </c:pt>
                <c:pt idx="832">
                  <c:v>8.8631534600000013</c:v>
                </c:pt>
                <c:pt idx="833">
                  <c:v>8.8764085800000032</c:v>
                </c:pt>
                <c:pt idx="834">
                  <c:v>8.9023542400000029</c:v>
                </c:pt>
                <c:pt idx="835">
                  <c:v>8.9224424400000029</c:v>
                </c:pt>
                <c:pt idx="836">
                  <c:v>8.9459390600000006</c:v>
                </c:pt>
                <c:pt idx="837">
                  <c:v>8.9639864000000031</c:v>
                </c:pt>
                <c:pt idx="838">
                  <c:v>8.9990100900000005</c:v>
                </c:pt>
                <c:pt idx="839">
                  <c:v>9.0320262899999992</c:v>
                </c:pt>
                <c:pt idx="840">
                  <c:v>9.0486936599999979</c:v>
                </c:pt>
                <c:pt idx="841">
                  <c:v>9.0596227600000034</c:v>
                </c:pt>
                <c:pt idx="842">
                  <c:v>9.0787296299999998</c:v>
                </c:pt>
                <c:pt idx="843">
                  <c:v>9.1023187599999975</c:v>
                </c:pt>
                <c:pt idx="844">
                  <c:v>9.1229619999999993</c:v>
                </c:pt>
                <c:pt idx="845">
                  <c:v>9.1240587199999972</c:v>
                </c:pt>
                <c:pt idx="846">
                  <c:v>9.1322164499999996</c:v>
                </c:pt>
                <c:pt idx="847">
                  <c:v>9.1499051999999992</c:v>
                </c:pt>
                <c:pt idx="848">
                  <c:v>9.1582717899999952</c:v>
                </c:pt>
                <c:pt idx="849">
                  <c:v>9.1582021699999991</c:v>
                </c:pt>
                <c:pt idx="850">
                  <c:v>9.164002420000001</c:v>
                </c:pt>
                <c:pt idx="851">
                  <c:v>9.1788606599999962</c:v>
                </c:pt>
                <c:pt idx="852">
                  <c:v>9.2039222699999996</c:v>
                </c:pt>
                <c:pt idx="853">
                  <c:v>9.223351479999998</c:v>
                </c:pt>
                <c:pt idx="854">
                  <c:v>9.2344141000000004</c:v>
                </c:pt>
                <c:pt idx="855">
                  <c:v>9.2600288400000004</c:v>
                </c:pt>
                <c:pt idx="856">
                  <c:v>9.2963228200000003</c:v>
                </c:pt>
                <c:pt idx="857">
                  <c:v>9.3214397400000006</c:v>
                </c:pt>
                <c:pt idx="858">
                  <c:v>9.3406295800000034</c:v>
                </c:pt>
                <c:pt idx="859">
                  <c:v>9.36932659</c:v>
                </c:pt>
                <c:pt idx="860">
                  <c:v>9.3929195400000012</c:v>
                </c:pt>
                <c:pt idx="861">
                  <c:v>9.4174241999999992</c:v>
                </c:pt>
                <c:pt idx="862">
                  <c:v>9.4313220999999974</c:v>
                </c:pt>
                <c:pt idx="863">
                  <c:v>9.4466247600000006</c:v>
                </c:pt>
                <c:pt idx="864">
                  <c:v>9.4642820400000005</c:v>
                </c:pt>
                <c:pt idx="865">
                  <c:v>9.4789924600000006</c:v>
                </c:pt>
                <c:pt idx="866">
                  <c:v>9.4805707899999998</c:v>
                </c:pt>
                <c:pt idx="867">
                  <c:v>9.4847688700000017</c:v>
                </c:pt>
                <c:pt idx="868">
                  <c:v>9.4924488100000008</c:v>
                </c:pt>
                <c:pt idx="869">
                  <c:v>9.5045738200000009</c:v>
                </c:pt>
                <c:pt idx="870">
                  <c:v>9.506914140000001</c:v>
                </c:pt>
                <c:pt idx="871">
                  <c:v>9.5084981899999992</c:v>
                </c:pt>
                <c:pt idx="872">
                  <c:v>9.51640701</c:v>
                </c:pt>
                <c:pt idx="873">
                  <c:v>9.5299367900000007</c:v>
                </c:pt>
                <c:pt idx="874">
                  <c:v>9.5449075699999995</c:v>
                </c:pt>
                <c:pt idx="875">
                  <c:v>9.5598545099999992</c:v>
                </c:pt>
                <c:pt idx="876">
                  <c:v>9.5790586500000003</c:v>
                </c:pt>
                <c:pt idx="877">
                  <c:v>9.6033525500000003</c:v>
                </c:pt>
                <c:pt idx="878">
                  <c:v>9.6286210999999966</c:v>
                </c:pt>
                <c:pt idx="879">
                  <c:v>9.6507625600000004</c:v>
                </c:pt>
                <c:pt idx="880">
                  <c:v>9.6720838500000053</c:v>
                </c:pt>
                <c:pt idx="881">
                  <c:v>9.6998024000000012</c:v>
                </c:pt>
                <c:pt idx="882">
                  <c:v>9.7293434099999985</c:v>
                </c:pt>
                <c:pt idx="883">
                  <c:v>9.7514467200000006</c:v>
                </c:pt>
                <c:pt idx="884">
                  <c:v>9.7719383200000003</c:v>
                </c:pt>
                <c:pt idx="885">
                  <c:v>9.7882461500000009</c:v>
                </c:pt>
                <c:pt idx="886">
                  <c:v>9.8037910499999992</c:v>
                </c:pt>
                <c:pt idx="887">
                  <c:v>9.8228845600000003</c:v>
                </c:pt>
                <c:pt idx="888">
                  <c:v>9.8309545499999995</c:v>
                </c:pt>
                <c:pt idx="889">
                  <c:v>9.8321971900000005</c:v>
                </c:pt>
                <c:pt idx="890">
                  <c:v>9.8350973100000001</c:v>
                </c:pt>
                <c:pt idx="891">
                  <c:v>9.8471059800000003</c:v>
                </c:pt>
                <c:pt idx="892">
                  <c:v>9.8584966699999992</c:v>
                </c:pt>
                <c:pt idx="893">
                  <c:v>9.8671979899999993</c:v>
                </c:pt>
                <c:pt idx="894">
                  <c:v>9.8776340499999993</c:v>
                </c:pt>
                <c:pt idx="895">
                  <c:v>9.9013242700000017</c:v>
                </c:pt>
                <c:pt idx="896">
                  <c:v>9.9398937200000006</c:v>
                </c:pt>
                <c:pt idx="897">
                  <c:v>9.9768819800000035</c:v>
                </c:pt>
                <c:pt idx="898">
                  <c:v>9.9944868099999997</c:v>
                </c:pt>
                <c:pt idx="899">
                  <c:v>10.02491665</c:v>
                </c:pt>
                <c:pt idx="900">
                  <c:v>10.065824510000001</c:v>
                </c:pt>
                <c:pt idx="901">
                  <c:v>10.094564439999999</c:v>
                </c:pt>
                <c:pt idx="902">
                  <c:v>10.10652447</c:v>
                </c:pt>
                <c:pt idx="903">
                  <c:v>10.10327625</c:v>
                </c:pt>
                <c:pt idx="904">
                  <c:v>10.10831642</c:v>
                </c:pt>
                <c:pt idx="905">
                  <c:v>10.12885284</c:v>
                </c:pt>
                <c:pt idx="906">
                  <c:v>10.143499370000001</c:v>
                </c:pt>
                <c:pt idx="907">
                  <c:v>10.141224859999999</c:v>
                </c:pt>
                <c:pt idx="908">
                  <c:v>10.14588833</c:v>
                </c:pt>
                <c:pt idx="909">
                  <c:v>10.15841198</c:v>
                </c:pt>
                <c:pt idx="910">
                  <c:v>10.175055499999999</c:v>
                </c:pt>
                <c:pt idx="911">
                  <c:v>10.189969059999999</c:v>
                </c:pt>
                <c:pt idx="912">
                  <c:v>10.20699787</c:v>
                </c:pt>
                <c:pt idx="913">
                  <c:v>10.21934414</c:v>
                </c:pt>
                <c:pt idx="914">
                  <c:v>10.239594459999999</c:v>
                </c:pt>
                <c:pt idx="915">
                  <c:v>10.258787160000001</c:v>
                </c:pt>
                <c:pt idx="916">
                  <c:v>10.28542614</c:v>
                </c:pt>
                <c:pt idx="917">
                  <c:v>10.3126049</c:v>
                </c:pt>
                <c:pt idx="918">
                  <c:v>10.33863163</c:v>
                </c:pt>
                <c:pt idx="919">
                  <c:v>10.35910988</c:v>
                </c:pt>
                <c:pt idx="920">
                  <c:v>10.38663197</c:v>
                </c:pt>
                <c:pt idx="921">
                  <c:v>10.4212265</c:v>
                </c:pt>
                <c:pt idx="922">
                  <c:v>10.45421696</c:v>
                </c:pt>
                <c:pt idx="923">
                  <c:v>10.47303009</c:v>
                </c:pt>
                <c:pt idx="924">
                  <c:v>10.49949932</c:v>
                </c:pt>
                <c:pt idx="925">
                  <c:v>10.51942444</c:v>
                </c:pt>
                <c:pt idx="926">
                  <c:v>10.532200810000001</c:v>
                </c:pt>
                <c:pt idx="927">
                  <c:v>10.54037952</c:v>
                </c:pt>
                <c:pt idx="928">
                  <c:v>10.54577637</c:v>
                </c:pt>
                <c:pt idx="929">
                  <c:v>10.5553627</c:v>
                </c:pt>
                <c:pt idx="930">
                  <c:v>10.57539654</c:v>
                </c:pt>
                <c:pt idx="931">
                  <c:v>10.587286949999999</c:v>
                </c:pt>
                <c:pt idx="932">
                  <c:v>10.60913467</c:v>
                </c:pt>
                <c:pt idx="933">
                  <c:v>10.64560986</c:v>
                </c:pt>
                <c:pt idx="934">
                  <c:v>10.67574692</c:v>
                </c:pt>
                <c:pt idx="935">
                  <c:v>10.69844627</c:v>
                </c:pt>
                <c:pt idx="936">
                  <c:v>10.72572708</c:v>
                </c:pt>
                <c:pt idx="937">
                  <c:v>10.74991322</c:v>
                </c:pt>
                <c:pt idx="938">
                  <c:v>10.77416897</c:v>
                </c:pt>
                <c:pt idx="939">
                  <c:v>10.785558699999999</c:v>
                </c:pt>
                <c:pt idx="940">
                  <c:v>10.78149414</c:v>
                </c:pt>
                <c:pt idx="941">
                  <c:v>10.78451061</c:v>
                </c:pt>
                <c:pt idx="942">
                  <c:v>10.798969270000001</c:v>
                </c:pt>
                <c:pt idx="943">
                  <c:v>10.807461740000001</c:v>
                </c:pt>
                <c:pt idx="944">
                  <c:v>10.82100964</c:v>
                </c:pt>
                <c:pt idx="945">
                  <c:v>10.832730290000001</c:v>
                </c:pt>
                <c:pt idx="946">
                  <c:v>10.84978199</c:v>
                </c:pt>
                <c:pt idx="947">
                  <c:v>10.874492650000001</c:v>
                </c:pt>
                <c:pt idx="948">
                  <c:v>10.90106106</c:v>
                </c:pt>
                <c:pt idx="949">
                  <c:v>10.91853523</c:v>
                </c:pt>
                <c:pt idx="950">
                  <c:v>10.939951900000001</c:v>
                </c:pt>
                <c:pt idx="951">
                  <c:v>10.94982433</c:v>
                </c:pt>
                <c:pt idx="952">
                  <c:v>10.96705055</c:v>
                </c:pt>
                <c:pt idx="953">
                  <c:v>10.985597609999999</c:v>
                </c:pt>
                <c:pt idx="954">
                  <c:v>11.011065479999999</c:v>
                </c:pt>
                <c:pt idx="955">
                  <c:v>11.04231644</c:v>
                </c:pt>
                <c:pt idx="956">
                  <c:v>11.07563496</c:v>
                </c:pt>
                <c:pt idx="957">
                  <c:v>11.093531609999999</c:v>
                </c:pt>
                <c:pt idx="958">
                  <c:v>11.122313500000001</c:v>
                </c:pt>
                <c:pt idx="959">
                  <c:v>11.146360400000001</c:v>
                </c:pt>
                <c:pt idx="960">
                  <c:v>11.176412579999999</c:v>
                </c:pt>
                <c:pt idx="961">
                  <c:v>11.20325375</c:v>
                </c:pt>
                <c:pt idx="962">
                  <c:v>11.215758320000001</c:v>
                </c:pt>
                <c:pt idx="963">
                  <c:v>11.23732948</c:v>
                </c:pt>
                <c:pt idx="964">
                  <c:v>11.279809950000001</c:v>
                </c:pt>
                <c:pt idx="965">
                  <c:v>11.312487600000001</c:v>
                </c:pt>
                <c:pt idx="966">
                  <c:v>11.33459949</c:v>
                </c:pt>
                <c:pt idx="967">
                  <c:v>11.351250650000001</c:v>
                </c:pt>
                <c:pt idx="968">
                  <c:v>11.361686710000001</c:v>
                </c:pt>
                <c:pt idx="969">
                  <c:v>11.37870884</c:v>
                </c:pt>
                <c:pt idx="970">
                  <c:v>11.37983322</c:v>
                </c:pt>
                <c:pt idx="971">
                  <c:v>11.368858339999999</c:v>
                </c:pt>
                <c:pt idx="972">
                  <c:v>11.36959171</c:v>
                </c:pt>
                <c:pt idx="973">
                  <c:v>11.384960169999999</c:v>
                </c:pt>
                <c:pt idx="974">
                  <c:v>11.40518761</c:v>
                </c:pt>
                <c:pt idx="975">
                  <c:v>11.42308044</c:v>
                </c:pt>
                <c:pt idx="976">
                  <c:v>11.444547650000001</c:v>
                </c:pt>
                <c:pt idx="977">
                  <c:v>11.47310734</c:v>
                </c:pt>
                <c:pt idx="978">
                  <c:v>11.50051689</c:v>
                </c:pt>
                <c:pt idx="979">
                  <c:v>11.52096558</c:v>
                </c:pt>
                <c:pt idx="980">
                  <c:v>11.54553795</c:v>
                </c:pt>
                <c:pt idx="981">
                  <c:v>11.56408882</c:v>
                </c:pt>
                <c:pt idx="982">
                  <c:v>11.59154034</c:v>
                </c:pt>
                <c:pt idx="983">
                  <c:v>11.6151123</c:v>
                </c:pt>
                <c:pt idx="984">
                  <c:v>11.644021029999999</c:v>
                </c:pt>
                <c:pt idx="985">
                  <c:v>11.686347960000001</c:v>
                </c:pt>
                <c:pt idx="986">
                  <c:v>11.72492695</c:v>
                </c:pt>
                <c:pt idx="987">
                  <c:v>11.74528503</c:v>
                </c:pt>
                <c:pt idx="988">
                  <c:v>11.76994801</c:v>
                </c:pt>
                <c:pt idx="989">
                  <c:v>11.79245281</c:v>
                </c:pt>
                <c:pt idx="990">
                  <c:v>11.80996704</c:v>
                </c:pt>
                <c:pt idx="991">
                  <c:v>11.813920019999999</c:v>
                </c:pt>
                <c:pt idx="992">
                  <c:v>11.80071545</c:v>
                </c:pt>
                <c:pt idx="993">
                  <c:v>11.803845409999999</c:v>
                </c:pt>
                <c:pt idx="994">
                  <c:v>11.83005047</c:v>
                </c:pt>
                <c:pt idx="995">
                  <c:v>11.85259819</c:v>
                </c:pt>
                <c:pt idx="996">
                  <c:v>11.87456894</c:v>
                </c:pt>
                <c:pt idx="997">
                  <c:v>11.909516330000001</c:v>
                </c:pt>
                <c:pt idx="998">
                  <c:v>11.95694256</c:v>
                </c:pt>
                <c:pt idx="999">
                  <c:v>12.01084328</c:v>
                </c:pt>
                <c:pt idx="1000">
                  <c:v>12.04735851</c:v>
                </c:pt>
                <c:pt idx="1001">
                  <c:v>12.069690700000001</c:v>
                </c:pt>
                <c:pt idx="1002">
                  <c:v>12.09369087</c:v>
                </c:pt>
                <c:pt idx="1003">
                  <c:v>12.11440277</c:v>
                </c:pt>
                <c:pt idx="1004">
                  <c:v>12.1169405</c:v>
                </c:pt>
                <c:pt idx="1005">
                  <c:v>12.12294865</c:v>
                </c:pt>
                <c:pt idx="1006">
                  <c:v>12.14304066</c:v>
                </c:pt>
                <c:pt idx="1007">
                  <c:v>12.171422</c:v>
                </c:pt>
                <c:pt idx="1008">
                  <c:v>12.192340850000001</c:v>
                </c:pt>
                <c:pt idx="1009">
                  <c:v>12.20100498</c:v>
                </c:pt>
                <c:pt idx="1010">
                  <c:v>12.202331539999999</c:v>
                </c:pt>
                <c:pt idx="1011">
                  <c:v>12.22292137</c:v>
                </c:pt>
                <c:pt idx="1012">
                  <c:v>12.23867989</c:v>
                </c:pt>
                <c:pt idx="1013">
                  <c:v>12.2399168</c:v>
                </c:pt>
                <c:pt idx="1014">
                  <c:v>12.23577785</c:v>
                </c:pt>
                <c:pt idx="1015">
                  <c:v>12.25399494</c:v>
                </c:pt>
                <c:pt idx="1016">
                  <c:v>12.29685497</c:v>
                </c:pt>
                <c:pt idx="1017">
                  <c:v>12.35006714</c:v>
                </c:pt>
                <c:pt idx="1018">
                  <c:v>12.388528819999999</c:v>
                </c:pt>
                <c:pt idx="1019">
                  <c:v>12.42207909</c:v>
                </c:pt>
                <c:pt idx="1020">
                  <c:v>12.45822334</c:v>
                </c:pt>
                <c:pt idx="1021">
                  <c:v>12.500990870000001</c:v>
                </c:pt>
                <c:pt idx="1022">
                  <c:v>12.526374819999999</c:v>
                </c:pt>
                <c:pt idx="1023">
                  <c:v>12.531457899999999</c:v>
                </c:pt>
                <c:pt idx="1024">
                  <c:v>12.539702419999999</c:v>
                </c:pt>
                <c:pt idx="1025">
                  <c:v>12.55252361</c:v>
                </c:pt>
                <c:pt idx="1026">
                  <c:v>12.5642643</c:v>
                </c:pt>
                <c:pt idx="1027">
                  <c:v>12.57517719</c:v>
                </c:pt>
                <c:pt idx="1028">
                  <c:v>12.586888310000001</c:v>
                </c:pt>
                <c:pt idx="1029">
                  <c:v>12.594688420000001</c:v>
                </c:pt>
                <c:pt idx="1030">
                  <c:v>12.60420895</c:v>
                </c:pt>
                <c:pt idx="1031">
                  <c:v>12.605368609999999</c:v>
                </c:pt>
                <c:pt idx="1032">
                  <c:v>12.612335209999999</c:v>
                </c:pt>
                <c:pt idx="1033">
                  <c:v>12.62310314</c:v>
                </c:pt>
                <c:pt idx="1034">
                  <c:v>12.635589599999999</c:v>
                </c:pt>
                <c:pt idx="1035">
                  <c:v>12.64540577</c:v>
                </c:pt>
                <c:pt idx="1036">
                  <c:v>12.67176819</c:v>
                </c:pt>
                <c:pt idx="1037">
                  <c:v>12.711091039999999</c:v>
                </c:pt>
                <c:pt idx="1038">
                  <c:v>12.757143020000001</c:v>
                </c:pt>
                <c:pt idx="1039">
                  <c:v>12.796313290000001</c:v>
                </c:pt>
                <c:pt idx="1040">
                  <c:v>12.834441180000001</c:v>
                </c:pt>
                <c:pt idx="1041">
                  <c:v>12.872478490000001</c:v>
                </c:pt>
                <c:pt idx="1042">
                  <c:v>12.907708169999999</c:v>
                </c:pt>
                <c:pt idx="1043">
                  <c:v>12.934723849999999</c:v>
                </c:pt>
                <c:pt idx="1044">
                  <c:v>12.95776558</c:v>
                </c:pt>
                <c:pt idx="1045">
                  <c:v>12.97718525</c:v>
                </c:pt>
                <c:pt idx="1046">
                  <c:v>13.001598359999999</c:v>
                </c:pt>
                <c:pt idx="1047">
                  <c:v>13.034508710000001</c:v>
                </c:pt>
                <c:pt idx="1048">
                  <c:v>13.064399720000001</c:v>
                </c:pt>
                <c:pt idx="1049">
                  <c:v>13.09587288</c:v>
                </c:pt>
                <c:pt idx="1050">
                  <c:v>13.12229919</c:v>
                </c:pt>
                <c:pt idx="1051">
                  <c:v>13.143293379999999</c:v>
                </c:pt>
                <c:pt idx="1052">
                  <c:v>13.17158985</c:v>
                </c:pt>
                <c:pt idx="1053">
                  <c:v>13.19369507</c:v>
                </c:pt>
                <c:pt idx="1054">
                  <c:v>13.20196915</c:v>
                </c:pt>
                <c:pt idx="1055">
                  <c:v>13.21422005</c:v>
                </c:pt>
                <c:pt idx="1056">
                  <c:v>13.22903824</c:v>
                </c:pt>
                <c:pt idx="1057">
                  <c:v>13.25299644</c:v>
                </c:pt>
                <c:pt idx="1058">
                  <c:v>13.273037909999999</c:v>
                </c:pt>
                <c:pt idx="1059">
                  <c:v>13.290767669999999</c:v>
                </c:pt>
                <c:pt idx="1060">
                  <c:v>13.31867218</c:v>
                </c:pt>
                <c:pt idx="1061">
                  <c:v>13.35864258</c:v>
                </c:pt>
                <c:pt idx="1062">
                  <c:v>13.38969326</c:v>
                </c:pt>
                <c:pt idx="1063">
                  <c:v>13.41102695</c:v>
                </c:pt>
                <c:pt idx="1064">
                  <c:v>13.4205904</c:v>
                </c:pt>
                <c:pt idx="1065">
                  <c:v>13.436229709999999</c:v>
                </c:pt>
                <c:pt idx="1066">
                  <c:v>13.448653220000001</c:v>
                </c:pt>
                <c:pt idx="1067">
                  <c:v>13.46013546</c:v>
                </c:pt>
                <c:pt idx="1068">
                  <c:v>13.46667671</c:v>
                </c:pt>
                <c:pt idx="1069">
                  <c:v>13.480741500000001</c:v>
                </c:pt>
                <c:pt idx="1070">
                  <c:v>13.502298359999999</c:v>
                </c:pt>
                <c:pt idx="1071">
                  <c:v>13.53766823</c:v>
                </c:pt>
                <c:pt idx="1072">
                  <c:v>13.58149815</c:v>
                </c:pt>
                <c:pt idx="1073">
                  <c:v>13.625406269999999</c:v>
                </c:pt>
                <c:pt idx="1074">
                  <c:v>13.66069794</c:v>
                </c:pt>
                <c:pt idx="1075">
                  <c:v>13.698198319999999</c:v>
                </c:pt>
                <c:pt idx="1076">
                  <c:v>13.74019051</c:v>
                </c:pt>
                <c:pt idx="1077">
                  <c:v>13.78834629</c:v>
                </c:pt>
                <c:pt idx="1078">
                  <c:v>13.825862880000001</c:v>
                </c:pt>
                <c:pt idx="1079">
                  <c:v>13.85363579</c:v>
                </c:pt>
                <c:pt idx="1080">
                  <c:v>13.88128281</c:v>
                </c:pt>
                <c:pt idx="1081">
                  <c:v>13.91263771</c:v>
                </c:pt>
                <c:pt idx="1082">
                  <c:v>13.93655682</c:v>
                </c:pt>
                <c:pt idx="1083">
                  <c:v>13.954716680000001</c:v>
                </c:pt>
                <c:pt idx="1084">
                  <c:v>13.967105869999999</c:v>
                </c:pt>
                <c:pt idx="1085">
                  <c:v>13.98853493</c:v>
                </c:pt>
                <c:pt idx="1086">
                  <c:v>14.011919020000001</c:v>
                </c:pt>
                <c:pt idx="1087">
                  <c:v>14.03649044</c:v>
                </c:pt>
                <c:pt idx="1088">
                  <c:v>14.06913471</c:v>
                </c:pt>
                <c:pt idx="1089">
                  <c:v>14.11457253</c:v>
                </c:pt>
                <c:pt idx="1090">
                  <c:v>14.156613350000001</c:v>
                </c:pt>
                <c:pt idx="1091">
                  <c:v>14.202458379999999</c:v>
                </c:pt>
                <c:pt idx="1092">
                  <c:v>14.238631249999999</c:v>
                </c:pt>
                <c:pt idx="1093">
                  <c:v>14.274034500000001</c:v>
                </c:pt>
                <c:pt idx="1094">
                  <c:v>14.299010279999999</c:v>
                </c:pt>
                <c:pt idx="1095">
                  <c:v>14.313591000000001</c:v>
                </c:pt>
                <c:pt idx="1096">
                  <c:v>14.31938744</c:v>
                </c:pt>
                <c:pt idx="1097">
                  <c:v>14.33629513</c:v>
                </c:pt>
                <c:pt idx="1098">
                  <c:v>14.34286404</c:v>
                </c:pt>
                <c:pt idx="1099">
                  <c:v>14.357595440000001</c:v>
                </c:pt>
                <c:pt idx="1100">
                  <c:v>14.369597430000001</c:v>
                </c:pt>
                <c:pt idx="1101">
                  <c:v>14.3960247</c:v>
                </c:pt>
                <c:pt idx="1102">
                  <c:v>14.41775131</c:v>
                </c:pt>
                <c:pt idx="1103">
                  <c:v>14.442665099999999</c:v>
                </c:pt>
                <c:pt idx="1104">
                  <c:v>14.465415</c:v>
                </c:pt>
                <c:pt idx="1105">
                  <c:v>14.492893219999999</c:v>
                </c:pt>
                <c:pt idx="1106">
                  <c:v>14.51311302</c:v>
                </c:pt>
                <c:pt idx="1107">
                  <c:v>14.535275459999999</c:v>
                </c:pt>
                <c:pt idx="1108">
                  <c:v>14.559381480000001</c:v>
                </c:pt>
                <c:pt idx="1109">
                  <c:v>14.591423989999999</c:v>
                </c:pt>
                <c:pt idx="1110">
                  <c:v>14.618163109999999</c:v>
                </c:pt>
                <c:pt idx="1111">
                  <c:v>14.63510132</c:v>
                </c:pt>
                <c:pt idx="1112">
                  <c:v>14.66363907</c:v>
                </c:pt>
                <c:pt idx="1113">
                  <c:v>14.696838380000001</c:v>
                </c:pt>
                <c:pt idx="1114">
                  <c:v>14.73232937</c:v>
                </c:pt>
                <c:pt idx="1115">
                  <c:v>14.75430012</c:v>
                </c:pt>
                <c:pt idx="1116">
                  <c:v>14.77787685</c:v>
                </c:pt>
                <c:pt idx="1117">
                  <c:v>14.811404230000001</c:v>
                </c:pt>
                <c:pt idx="1118">
                  <c:v>14.84746075</c:v>
                </c:pt>
                <c:pt idx="1119">
                  <c:v>14.86283779</c:v>
                </c:pt>
                <c:pt idx="1120">
                  <c:v>14.88728714</c:v>
                </c:pt>
                <c:pt idx="1121">
                  <c:v>14.918031689999999</c:v>
                </c:pt>
                <c:pt idx="1122">
                  <c:v>14.95912266</c:v>
                </c:pt>
                <c:pt idx="1123">
                  <c:v>14.99259663</c:v>
                </c:pt>
                <c:pt idx="1124">
                  <c:v>15.007308009999999</c:v>
                </c:pt>
                <c:pt idx="1125">
                  <c:v>15.032118799999999</c:v>
                </c:pt>
                <c:pt idx="1126">
                  <c:v>15.078866</c:v>
                </c:pt>
                <c:pt idx="1127">
                  <c:v>15.10978699</c:v>
                </c:pt>
                <c:pt idx="1128">
                  <c:v>15.12797642</c:v>
                </c:pt>
                <c:pt idx="1129">
                  <c:v>15.14562607</c:v>
                </c:pt>
                <c:pt idx="1130">
                  <c:v>15.174293520000001</c:v>
                </c:pt>
                <c:pt idx="1131">
                  <c:v>15.21801949</c:v>
                </c:pt>
                <c:pt idx="1132">
                  <c:v>15.253902439999999</c:v>
                </c:pt>
                <c:pt idx="1133">
                  <c:v>15.27650356</c:v>
                </c:pt>
                <c:pt idx="1134">
                  <c:v>15.31515121</c:v>
                </c:pt>
                <c:pt idx="1135">
                  <c:v>15.35989094</c:v>
                </c:pt>
                <c:pt idx="1136">
                  <c:v>15.40510845</c:v>
                </c:pt>
                <c:pt idx="1137">
                  <c:v>15.44567108</c:v>
                </c:pt>
                <c:pt idx="1138">
                  <c:v>15.487224579999999</c:v>
                </c:pt>
                <c:pt idx="1139">
                  <c:v>15.52570152</c:v>
                </c:pt>
                <c:pt idx="1140">
                  <c:v>15.55837631</c:v>
                </c:pt>
                <c:pt idx="1141">
                  <c:v>15.57934189</c:v>
                </c:pt>
                <c:pt idx="1142">
                  <c:v>15.599282260000001</c:v>
                </c:pt>
                <c:pt idx="1143">
                  <c:v>15.60154343</c:v>
                </c:pt>
                <c:pt idx="1144">
                  <c:v>15.603804589999999</c:v>
                </c:pt>
                <c:pt idx="1145">
                  <c:v>15.594688420000001</c:v>
                </c:pt>
                <c:pt idx="1146">
                  <c:v>15.598910330000001</c:v>
                </c:pt>
                <c:pt idx="1147">
                  <c:v>15.614648819999999</c:v>
                </c:pt>
                <c:pt idx="1148">
                  <c:v>15.627915379999999</c:v>
                </c:pt>
                <c:pt idx="1149">
                  <c:v>15.639631270000001</c:v>
                </c:pt>
                <c:pt idx="1150">
                  <c:v>15.67130661</c:v>
                </c:pt>
                <c:pt idx="1151">
                  <c:v>15.70521355</c:v>
                </c:pt>
                <c:pt idx="1152">
                  <c:v>15.76142025</c:v>
                </c:pt>
                <c:pt idx="1153">
                  <c:v>15.80660439</c:v>
                </c:pt>
                <c:pt idx="1154">
                  <c:v>15.84626675</c:v>
                </c:pt>
                <c:pt idx="1155">
                  <c:v>15.88787842</c:v>
                </c:pt>
                <c:pt idx="1156">
                  <c:v>15.930857659999999</c:v>
                </c:pt>
                <c:pt idx="1157">
                  <c:v>15.976373669999999</c:v>
                </c:pt>
                <c:pt idx="1158">
                  <c:v>16.020040510000001</c:v>
                </c:pt>
                <c:pt idx="1159">
                  <c:v>16.049203869999999</c:v>
                </c:pt>
                <c:pt idx="1160">
                  <c:v>16.077573780000009</c:v>
                </c:pt>
                <c:pt idx="1161">
                  <c:v>16.106544490000001</c:v>
                </c:pt>
                <c:pt idx="1162">
                  <c:v>16.14760399</c:v>
                </c:pt>
                <c:pt idx="1163">
                  <c:v>16.187891010000001</c:v>
                </c:pt>
                <c:pt idx="1164">
                  <c:v>16.218685149999999</c:v>
                </c:pt>
                <c:pt idx="1165">
                  <c:v>16.24018478</c:v>
                </c:pt>
                <c:pt idx="1166">
                  <c:v>16.251104349999999</c:v>
                </c:pt>
                <c:pt idx="1167">
                  <c:v>16.27008438</c:v>
                </c:pt>
                <c:pt idx="1168">
                  <c:v>16.304870609999998</c:v>
                </c:pt>
                <c:pt idx="1169">
                  <c:v>16.330530169999999</c:v>
                </c:pt>
                <c:pt idx="1170">
                  <c:v>16.358556750000009</c:v>
                </c:pt>
                <c:pt idx="1171">
                  <c:v>16.378726960000002</c:v>
                </c:pt>
                <c:pt idx="1172">
                  <c:v>16.414939879999999</c:v>
                </c:pt>
                <c:pt idx="1173">
                  <c:v>16.476354600000001</c:v>
                </c:pt>
                <c:pt idx="1174">
                  <c:v>16.53414536</c:v>
                </c:pt>
                <c:pt idx="1175">
                  <c:v>16.57900047</c:v>
                </c:pt>
                <c:pt idx="1176">
                  <c:v>16.627513889999999</c:v>
                </c:pt>
                <c:pt idx="1177">
                  <c:v>16.685199740000002</c:v>
                </c:pt>
                <c:pt idx="1178">
                  <c:v>16.756073000000001</c:v>
                </c:pt>
                <c:pt idx="1179">
                  <c:v>16.82137299</c:v>
                </c:pt>
                <c:pt idx="1180">
                  <c:v>16.87100792</c:v>
                </c:pt>
                <c:pt idx="1181">
                  <c:v>16.91958618</c:v>
                </c:pt>
                <c:pt idx="1182">
                  <c:v>16.95233726999998</c:v>
                </c:pt>
                <c:pt idx="1183">
                  <c:v>16.96954917999998</c:v>
                </c:pt>
                <c:pt idx="1184">
                  <c:v>16.97929955</c:v>
                </c:pt>
                <c:pt idx="1185">
                  <c:v>16.98900604</c:v>
                </c:pt>
                <c:pt idx="1186">
                  <c:v>16.987533569999979</c:v>
                </c:pt>
                <c:pt idx="1187">
                  <c:v>16.978731159999999</c:v>
                </c:pt>
                <c:pt idx="1188">
                  <c:v>16.966548920000001</c:v>
                </c:pt>
                <c:pt idx="1189">
                  <c:v>16.9828434</c:v>
                </c:pt>
                <c:pt idx="1190">
                  <c:v>17.022003170000001</c:v>
                </c:pt>
                <c:pt idx="1191">
                  <c:v>17.05191803</c:v>
                </c:pt>
                <c:pt idx="1192">
                  <c:v>17.084802629999999</c:v>
                </c:pt>
                <c:pt idx="1193">
                  <c:v>17.13183403</c:v>
                </c:pt>
                <c:pt idx="1194">
                  <c:v>17.187324520000001</c:v>
                </c:pt>
                <c:pt idx="1195">
                  <c:v>17.246175770000001</c:v>
                </c:pt>
                <c:pt idx="1196">
                  <c:v>17.288282389999981</c:v>
                </c:pt>
                <c:pt idx="1197">
                  <c:v>17.31821442</c:v>
                </c:pt>
                <c:pt idx="1198">
                  <c:v>17.359420780000001</c:v>
                </c:pt>
                <c:pt idx="1199">
                  <c:v>17.38431168</c:v>
                </c:pt>
                <c:pt idx="1200">
                  <c:v>17.402906420000001</c:v>
                </c:pt>
                <c:pt idx="1201">
                  <c:v>17.423015589999981</c:v>
                </c:pt>
                <c:pt idx="1202">
                  <c:v>17.45066452</c:v>
                </c:pt>
                <c:pt idx="1203">
                  <c:v>17.475711820000001</c:v>
                </c:pt>
                <c:pt idx="1204">
                  <c:v>17.50062943</c:v>
                </c:pt>
                <c:pt idx="1205">
                  <c:v>17.52560806</c:v>
                </c:pt>
                <c:pt idx="1206">
                  <c:v>17.566150669999999</c:v>
                </c:pt>
                <c:pt idx="1207">
                  <c:v>17.60935211</c:v>
                </c:pt>
                <c:pt idx="1208">
                  <c:v>17.651266100000001</c:v>
                </c:pt>
                <c:pt idx="1209">
                  <c:v>17.677934650000001</c:v>
                </c:pt>
                <c:pt idx="1210">
                  <c:v>17.71998215</c:v>
                </c:pt>
                <c:pt idx="1211">
                  <c:v>17.765392299999981</c:v>
                </c:pt>
                <c:pt idx="1212">
                  <c:v>17.80545807</c:v>
                </c:pt>
                <c:pt idx="1213">
                  <c:v>17.842273710000001</c:v>
                </c:pt>
                <c:pt idx="1214">
                  <c:v>17.885196690000001</c:v>
                </c:pt>
                <c:pt idx="1215">
                  <c:v>17.93723297</c:v>
                </c:pt>
                <c:pt idx="1216">
                  <c:v>18.002574920000001</c:v>
                </c:pt>
                <c:pt idx="1217">
                  <c:v>18.05143356</c:v>
                </c:pt>
                <c:pt idx="1218">
                  <c:v>18.09257698</c:v>
                </c:pt>
                <c:pt idx="1219">
                  <c:v>18.134843830000001</c:v>
                </c:pt>
                <c:pt idx="1220">
                  <c:v>18.175407409999991</c:v>
                </c:pt>
                <c:pt idx="1221">
                  <c:v>18.20528221</c:v>
                </c:pt>
                <c:pt idx="1222">
                  <c:v>18.219713209999981</c:v>
                </c:pt>
                <c:pt idx="1223">
                  <c:v>18.229183200000001</c:v>
                </c:pt>
                <c:pt idx="1224">
                  <c:v>18.252817149999991</c:v>
                </c:pt>
                <c:pt idx="1225">
                  <c:v>18.289201739999999</c:v>
                </c:pt>
                <c:pt idx="1226">
                  <c:v>18.328561780000001</c:v>
                </c:pt>
                <c:pt idx="1227">
                  <c:v>18.368532179999981</c:v>
                </c:pt>
                <c:pt idx="1228">
                  <c:v>18.4181366</c:v>
                </c:pt>
                <c:pt idx="1229">
                  <c:v>18.477725979999999</c:v>
                </c:pt>
                <c:pt idx="1230">
                  <c:v>18.535947799999999</c:v>
                </c:pt>
                <c:pt idx="1231">
                  <c:v>18.58266257999998</c:v>
                </c:pt>
                <c:pt idx="1232">
                  <c:v>18.62407112</c:v>
                </c:pt>
                <c:pt idx="1233">
                  <c:v>18.661794660000009</c:v>
                </c:pt>
                <c:pt idx="1234">
                  <c:v>18.696697239999999</c:v>
                </c:pt>
                <c:pt idx="1235">
                  <c:v>18.721094130000001</c:v>
                </c:pt>
                <c:pt idx="1236">
                  <c:v>18.752050400000009</c:v>
                </c:pt>
                <c:pt idx="1237">
                  <c:v>18.789920810000002</c:v>
                </c:pt>
                <c:pt idx="1238">
                  <c:v>18.832178119999998</c:v>
                </c:pt>
                <c:pt idx="1239">
                  <c:v>18.871282579999999</c:v>
                </c:pt>
                <c:pt idx="1240">
                  <c:v>18.917186739999991</c:v>
                </c:pt>
                <c:pt idx="1241">
                  <c:v>18.962623599999979</c:v>
                </c:pt>
                <c:pt idx="1242">
                  <c:v>19.008733750000001</c:v>
                </c:pt>
                <c:pt idx="1243">
                  <c:v>19.03606796</c:v>
                </c:pt>
                <c:pt idx="1244">
                  <c:v>19.063259120000001</c:v>
                </c:pt>
                <c:pt idx="1245">
                  <c:v>19.091279979999999</c:v>
                </c:pt>
                <c:pt idx="1246">
                  <c:v>19.125446320000002</c:v>
                </c:pt>
                <c:pt idx="1247">
                  <c:v>19.153221129999999</c:v>
                </c:pt>
                <c:pt idx="1248">
                  <c:v>19.183469769999999</c:v>
                </c:pt>
                <c:pt idx="1249">
                  <c:v>19.217985150000001</c:v>
                </c:pt>
                <c:pt idx="1250">
                  <c:v>19.261390689999999</c:v>
                </c:pt>
                <c:pt idx="1251">
                  <c:v>19.299859999999999</c:v>
                </c:pt>
                <c:pt idx="1252">
                  <c:v>19.346063610000009</c:v>
                </c:pt>
                <c:pt idx="1253">
                  <c:v>19.389066700000001</c:v>
                </c:pt>
                <c:pt idx="1254">
                  <c:v>19.43320465</c:v>
                </c:pt>
                <c:pt idx="1255">
                  <c:v>19.485116959999981</c:v>
                </c:pt>
                <c:pt idx="1256">
                  <c:v>19.54432297</c:v>
                </c:pt>
                <c:pt idx="1257">
                  <c:v>19.603509899999999</c:v>
                </c:pt>
                <c:pt idx="1258">
                  <c:v>19.653837200000009</c:v>
                </c:pt>
                <c:pt idx="1259">
                  <c:v>19.6943512</c:v>
                </c:pt>
                <c:pt idx="1260">
                  <c:v>19.73318291</c:v>
                </c:pt>
                <c:pt idx="1261">
                  <c:v>19.767080310000001</c:v>
                </c:pt>
                <c:pt idx="1262">
                  <c:v>19.78487968</c:v>
                </c:pt>
                <c:pt idx="1263">
                  <c:v>19.792757030000001</c:v>
                </c:pt>
                <c:pt idx="1264">
                  <c:v>19.809686660000001</c:v>
                </c:pt>
                <c:pt idx="1265">
                  <c:v>19.84196854</c:v>
                </c:pt>
                <c:pt idx="1266">
                  <c:v>19.8762188</c:v>
                </c:pt>
                <c:pt idx="1267">
                  <c:v>19.910221100000001</c:v>
                </c:pt>
                <c:pt idx="1268">
                  <c:v>19.95717239</c:v>
                </c:pt>
                <c:pt idx="1269">
                  <c:v>20.012939450000001</c:v>
                </c:pt>
                <c:pt idx="1270">
                  <c:v>20.07091904</c:v>
                </c:pt>
                <c:pt idx="1271">
                  <c:v>20.120319370000001</c:v>
                </c:pt>
                <c:pt idx="1272">
                  <c:v>20.16408539</c:v>
                </c:pt>
                <c:pt idx="1273">
                  <c:v>20.2110424</c:v>
                </c:pt>
                <c:pt idx="1274">
                  <c:v>20.25596809</c:v>
                </c:pt>
                <c:pt idx="1275">
                  <c:v>20.282657619999981</c:v>
                </c:pt>
                <c:pt idx="1276">
                  <c:v>20.316005709999999</c:v>
                </c:pt>
                <c:pt idx="1277">
                  <c:v>20.357973099999999</c:v>
                </c:pt>
                <c:pt idx="1278">
                  <c:v>20.401338580000001</c:v>
                </c:pt>
                <c:pt idx="1279">
                  <c:v>20.447107320000001</c:v>
                </c:pt>
                <c:pt idx="1280">
                  <c:v>20.488035199999999</c:v>
                </c:pt>
                <c:pt idx="1281">
                  <c:v>20.53187943</c:v>
                </c:pt>
                <c:pt idx="1282">
                  <c:v>20.585742949999979</c:v>
                </c:pt>
                <c:pt idx="1283">
                  <c:v>20.630952839999999</c:v>
                </c:pt>
                <c:pt idx="1284">
                  <c:v>20.67059708</c:v>
                </c:pt>
                <c:pt idx="1285">
                  <c:v>20.709171300000001</c:v>
                </c:pt>
                <c:pt idx="1286">
                  <c:v>20.738704680000001</c:v>
                </c:pt>
                <c:pt idx="1287">
                  <c:v>20.76350021</c:v>
                </c:pt>
                <c:pt idx="1288">
                  <c:v>20.789848330000002</c:v>
                </c:pt>
                <c:pt idx="1289">
                  <c:v>20.823692319999999</c:v>
                </c:pt>
                <c:pt idx="1290">
                  <c:v>20.85616684</c:v>
                </c:pt>
                <c:pt idx="1291">
                  <c:v>20.888570789999999</c:v>
                </c:pt>
                <c:pt idx="1292">
                  <c:v>20.918592449999981</c:v>
                </c:pt>
                <c:pt idx="1293">
                  <c:v>20.955602649999982</c:v>
                </c:pt>
                <c:pt idx="1294">
                  <c:v>21.00107002</c:v>
                </c:pt>
                <c:pt idx="1295">
                  <c:v>21.045759199999999</c:v>
                </c:pt>
                <c:pt idx="1296">
                  <c:v>21.083202360000001</c:v>
                </c:pt>
                <c:pt idx="1297">
                  <c:v>21.132143020000001</c:v>
                </c:pt>
                <c:pt idx="1298">
                  <c:v>21.17134476</c:v>
                </c:pt>
                <c:pt idx="1299">
                  <c:v>21.20737076</c:v>
                </c:pt>
                <c:pt idx="1300">
                  <c:v>21.243194580000001</c:v>
                </c:pt>
                <c:pt idx="1301">
                  <c:v>21.285875319999999</c:v>
                </c:pt>
                <c:pt idx="1302">
                  <c:v>21.329336170000001</c:v>
                </c:pt>
                <c:pt idx="1303">
                  <c:v>21.373392110000001</c:v>
                </c:pt>
                <c:pt idx="1304">
                  <c:v>21.408727649999982</c:v>
                </c:pt>
                <c:pt idx="1305">
                  <c:v>21.456344600000001</c:v>
                </c:pt>
                <c:pt idx="1306">
                  <c:v>21.52488327</c:v>
                </c:pt>
                <c:pt idx="1307">
                  <c:v>21.598674769999999</c:v>
                </c:pt>
                <c:pt idx="1308">
                  <c:v>21.65431023</c:v>
                </c:pt>
                <c:pt idx="1309">
                  <c:v>21.704730990000002</c:v>
                </c:pt>
                <c:pt idx="1310">
                  <c:v>21.757019039999999</c:v>
                </c:pt>
                <c:pt idx="1311">
                  <c:v>21.817462920000001</c:v>
                </c:pt>
                <c:pt idx="1312">
                  <c:v>21.866739269999979</c:v>
                </c:pt>
                <c:pt idx="1313">
                  <c:v>21.895502090000001</c:v>
                </c:pt>
                <c:pt idx="1314">
                  <c:v>21.921283720000009</c:v>
                </c:pt>
                <c:pt idx="1315">
                  <c:v>21.96056175</c:v>
                </c:pt>
                <c:pt idx="1316">
                  <c:v>22.004924769999999</c:v>
                </c:pt>
                <c:pt idx="1317">
                  <c:v>22.042835239999999</c:v>
                </c:pt>
                <c:pt idx="1318">
                  <c:v>22.064542769999999</c:v>
                </c:pt>
                <c:pt idx="1319">
                  <c:v>22.101644520000001</c:v>
                </c:pt>
                <c:pt idx="1320">
                  <c:v>22.14773941</c:v>
                </c:pt>
                <c:pt idx="1321">
                  <c:v>22.18642616</c:v>
                </c:pt>
                <c:pt idx="1322">
                  <c:v>22.223043440000001</c:v>
                </c:pt>
                <c:pt idx="1323">
                  <c:v>22.269323350000001</c:v>
                </c:pt>
                <c:pt idx="1324">
                  <c:v>22.316949839999999</c:v>
                </c:pt>
                <c:pt idx="1325">
                  <c:v>22.381528849999999</c:v>
                </c:pt>
                <c:pt idx="1326">
                  <c:v>22.431112290000002</c:v>
                </c:pt>
                <c:pt idx="1327">
                  <c:v>22.472520829999979</c:v>
                </c:pt>
                <c:pt idx="1328">
                  <c:v>22.51246643</c:v>
                </c:pt>
                <c:pt idx="1329">
                  <c:v>22.55102158</c:v>
                </c:pt>
                <c:pt idx="1330">
                  <c:v>22.584756850000002</c:v>
                </c:pt>
                <c:pt idx="1331">
                  <c:v>22.635276789999999</c:v>
                </c:pt>
                <c:pt idx="1332">
                  <c:v>22.6800499</c:v>
                </c:pt>
                <c:pt idx="1333">
                  <c:v>22.736272809999999</c:v>
                </c:pt>
                <c:pt idx="1334">
                  <c:v>22.807159420000001</c:v>
                </c:pt>
                <c:pt idx="1335">
                  <c:v>22.890895839999999</c:v>
                </c:pt>
                <c:pt idx="1336">
                  <c:v>22.976936340000002</c:v>
                </c:pt>
                <c:pt idx="1337">
                  <c:v>23.049991609999999</c:v>
                </c:pt>
                <c:pt idx="1338">
                  <c:v>23.113538739999999</c:v>
                </c:pt>
                <c:pt idx="1339">
                  <c:v>23.172044750000001</c:v>
                </c:pt>
                <c:pt idx="1340">
                  <c:v>23.221965789999999</c:v>
                </c:pt>
                <c:pt idx="1341">
                  <c:v>23.25039864</c:v>
                </c:pt>
                <c:pt idx="1342">
                  <c:v>23.27595329</c:v>
                </c:pt>
                <c:pt idx="1343">
                  <c:v>23.309526439999999</c:v>
                </c:pt>
                <c:pt idx="1344">
                  <c:v>23.360357279999999</c:v>
                </c:pt>
                <c:pt idx="1345">
                  <c:v>23.395658489999999</c:v>
                </c:pt>
                <c:pt idx="1346">
                  <c:v>23.429023740000002</c:v>
                </c:pt>
                <c:pt idx="1347">
                  <c:v>23.4759922</c:v>
                </c:pt>
                <c:pt idx="1348">
                  <c:v>23.547647479999981</c:v>
                </c:pt>
                <c:pt idx="1349">
                  <c:v>23.621532439999999</c:v>
                </c:pt>
                <c:pt idx="1350">
                  <c:v>23.676019669999999</c:v>
                </c:pt>
                <c:pt idx="1351">
                  <c:v>23.713073730000001</c:v>
                </c:pt>
                <c:pt idx="1352">
                  <c:v>23.770931239999999</c:v>
                </c:pt>
                <c:pt idx="1353">
                  <c:v>23.842851639999999</c:v>
                </c:pt>
                <c:pt idx="1354">
                  <c:v>23.90455627</c:v>
                </c:pt>
                <c:pt idx="1355">
                  <c:v>23.9490509</c:v>
                </c:pt>
                <c:pt idx="1356">
                  <c:v>23.984542849999979</c:v>
                </c:pt>
                <c:pt idx="1357">
                  <c:v>24.033468249999999</c:v>
                </c:pt>
                <c:pt idx="1358">
                  <c:v>24.100204470000001</c:v>
                </c:pt>
                <c:pt idx="1359">
                  <c:v>24.1557827</c:v>
                </c:pt>
                <c:pt idx="1360">
                  <c:v>24.193931580000001</c:v>
                </c:pt>
                <c:pt idx="1361">
                  <c:v>24.229021070000002</c:v>
                </c:pt>
                <c:pt idx="1362">
                  <c:v>24.27873229999998</c:v>
                </c:pt>
                <c:pt idx="1363">
                  <c:v>24.328826899999999</c:v>
                </c:pt>
                <c:pt idx="1364">
                  <c:v>24.38125801</c:v>
                </c:pt>
                <c:pt idx="1365">
                  <c:v>24.418609620000002</c:v>
                </c:pt>
                <c:pt idx="1366">
                  <c:v>24.46430397</c:v>
                </c:pt>
                <c:pt idx="1367">
                  <c:v>24.518186570000001</c:v>
                </c:pt>
                <c:pt idx="1368">
                  <c:v>24.572610860000001</c:v>
                </c:pt>
                <c:pt idx="1369">
                  <c:v>24.60175323</c:v>
                </c:pt>
                <c:pt idx="1370">
                  <c:v>24.636636729999999</c:v>
                </c:pt>
                <c:pt idx="1371">
                  <c:v>24.666517259999999</c:v>
                </c:pt>
                <c:pt idx="1372">
                  <c:v>24.710491179999991</c:v>
                </c:pt>
                <c:pt idx="1373">
                  <c:v>24.742322919999982</c:v>
                </c:pt>
                <c:pt idx="1374">
                  <c:v>24.774332050000002</c:v>
                </c:pt>
                <c:pt idx="1375">
                  <c:v>24.817218780000001</c:v>
                </c:pt>
                <c:pt idx="1376">
                  <c:v>24.890958789999999</c:v>
                </c:pt>
                <c:pt idx="1377">
                  <c:v>24.96421432</c:v>
                </c:pt>
                <c:pt idx="1378">
                  <c:v>25.03534698</c:v>
                </c:pt>
                <c:pt idx="1379">
                  <c:v>25.09682274</c:v>
                </c:pt>
                <c:pt idx="1380">
                  <c:v>25.166372299999999</c:v>
                </c:pt>
                <c:pt idx="1381">
                  <c:v>25.245426179999981</c:v>
                </c:pt>
                <c:pt idx="1382">
                  <c:v>25.31416321</c:v>
                </c:pt>
                <c:pt idx="1383">
                  <c:v>25.35980034</c:v>
                </c:pt>
                <c:pt idx="1384">
                  <c:v>25.40086174</c:v>
                </c:pt>
                <c:pt idx="1385">
                  <c:v>25.44239426</c:v>
                </c:pt>
                <c:pt idx="1386">
                  <c:v>25.481721879999981</c:v>
                </c:pt>
                <c:pt idx="1387">
                  <c:v>25.523969650000009</c:v>
                </c:pt>
                <c:pt idx="1388">
                  <c:v>25.552913669999999</c:v>
                </c:pt>
                <c:pt idx="1389">
                  <c:v>25.58904648</c:v>
                </c:pt>
                <c:pt idx="1390">
                  <c:v>25.641901019999999</c:v>
                </c:pt>
                <c:pt idx="1391">
                  <c:v>25.713617320000001</c:v>
                </c:pt>
                <c:pt idx="1392">
                  <c:v>25.787996289999999</c:v>
                </c:pt>
                <c:pt idx="1393">
                  <c:v>25.8672924</c:v>
                </c:pt>
                <c:pt idx="1394">
                  <c:v>25.93487549</c:v>
                </c:pt>
                <c:pt idx="1395">
                  <c:v>26.008781429999999</c:v>
                </c:pt>
                <c:pt idx="1396">
                  <c:v>26.088068010000001</c:v>
                </c:pt>
                <c:pt idx="1397">
                  <c:v>26.15202141</c:v>
                </c:pt>
                <c:pt idx="1398">
                  <c:v>26.192287449999991</c:v>
                </c:pt>
                <c:pt idx="1399">
                  <c:v>26.23474693</c:v>
                </c:pt>
                <c:pt idx="1400">
                  <c:v>26.27957726</c:v>
                </c:pt>
                <c:pt idx="1401">
                  <c:v>26.3342247</c:v>
                </c:pt>
                <c:pt idx="1402">
                  <c:v>26.391950609999999</c:v>
                </c:pt>
                <c:pt idx="1403">
                  <c:v>26.434646610000001</c:v>
                </c:pt>
                <c:pt idx="1404">
                  <c:v>26.48620605</c:v>
                </c:pt>
                <c:pt idx="1405">
                  <c:v>26.550582890000001</c:v>
                </c:pt>
                <c:pt idx="1406">
                  <c:v>26.610658650000001</c:v>
                </c:pt>
                <c:pt idx="1407">
                  <c:v>26.672773360000001</c:v>
                </c:pt>
                <c:pt idx="1408">
                  <c:v>26.74250602999998</c:v>
                </c:pt>
                <c:pt idx="1409">
                  <c:v>26.80991173</c:v>
                </c:pt>
                <c:pt idx="1410">
                  <c:v>26.87927818</c:v>
                </c:pt>
                <c:pt idx="1411">
                  <c:v>26.94458771</c:v>
                </c:pt>
                <c:pt idx="1412">
                  <c:v>26.999670030000001</c:v>
                </c:pt>
                <c:pt idx="1413">
                  <c:v>27.056224820000001</c:v>
                </c:pt>
                <c:pt idx="1414">
                  <c:v>27.112421040000001</c:v>
                </c:pt>
                <c:pt idx="1415">
                  <c:v>27.160711289999981</c:v>
                </c:pt>
                <c:pt idx="1416">
                  <c:v>27.203851700000001</c:v>
                </c:pt>
                <c:pt idx="1417">
                  <c:v>27.26232147</c:v>
                </c:pt>
                <c:pt idx="1418">
                  <c:v>27.327781680000001</c:v>
                </c:pt>
                <c:pt idx="1419">
                  <c:v>27.403686520000001</c:v>
                </c:pt>
                <c:pt idx="1420">
                  <c:v>27.475397109999999</c:v>
                </c:pt>
                <c:pt idx="1421">
                  <c:v>27.531633379999999</c:v>
                </c:pt>
                <c:pt idx="1422">
                  <c:v>27.582290650000001</c:v>
                </c:pt>
                <c:pt idx="1423">
                  <c:v>27.64239311</c:v>
                </c:pt>
                <c:pt idx="1424">
                  <c:v>27.69485092</c:v>
                </c:pt>
                <c:pt idx="1425">
                  <c:v>27.745235439999981</c:v>
                </c:pt>
                <c:pt idx="1426">
                  <c:v>27.789031980000001</c:v>
                </c:pt>
                <c:pt idx="1427">
                  <c:v>27.83482742</c:v>
                </c:pt>
                <c:pt idx="1428">
                  <c:v>27.90241241</c:v>
                </c:pt>
                <c:pt idx="1429">
                  <c:v>27.98352242</c:v>
                </c:pt>
                <c:pt idx="1430">
                  <c:v>28.064846039999999</c:v>
                </c:pt>
                <c:pt idx="1431">
                  <c:v>28.136264799999999</c:v>
                </c:pt>
                <c:pt idx="1432">
                  <c:v>28.212028499999999</c:v>
                </c:pt>
                <c:pt idx="1433">
                  <c:v>28.29318619</c:v>
                </c:pt>
                <c:pt idx="1434">
                  <c:v>28.38031578</c:v>
                </c:pt>
                <c:pt idx="1435">
                  <c:v>28.44867897</c:v>
                </c:pt>
                <c:pt idx="1436">
                  <c:v>28.500898360000001</c:v>
                </c:pt>
                <c:pt idx="1437">
                  <c:v>28.537658690000001</c:v>
                </c:pt>
                <c:pt idx="1438">
                  <c:v>28.583097460000001</c:v>
                </c:pt>
                <c:pt idx="1439">
                  <c:v>28.624073030000009</c:v>
                </c:pt>
                <c:pt idx="1440">
                  <c:v>28.662488939999999</c:v>
                </c:pt>
                <c:pt idx="1441">
                  <c:v>28.706407550000002</c:v>
                </c:pt>
                <c:pt idx="1442">
                  <c:v>28.764585490000009</c:v>
                </c:pt>
                <c:pt idx="1443">
                  <c:v>28.826902390000001</c:v>
                </c:pt>
                <c:pt idx="1444">
                  <c:v>28.905916210000001</c:v>
                </c:pt>
                <c:pt idx="1445">
                  <c:v>28.979282380000001</c:v>
                </c:pt>
                <c:pt idx="1446">
                  <c:v>29.043132780000001</c:v>
                </c:pt>
                <c:pt idx="1447">
                  <c:v>29.110527040000001</c:v>
                </c:pt>
                <c:pt idx="1448">
                  <c:v>29.16952324</c:v>
                </c:pt>
                <c:pt idx="1449">
                  <c:v>29.227590559999999</c:v>
                </c:pt>
                <c:pt idx="1450">
                  <c:v>29.294406890000001</c:v>
                </c:pt>
                <c:pt idx="1451">
                  <c:v>29.354228970000001</c:v>
                </c:pt>
                <c:pt idx="1452">
                  <c:v>29.430219650000002</c:v>
                </c:pt>
                <c:pt idx="1453">
                  <c:v>29.520544050000002</c:v>
                </c:pt>
                <c:pt idx="1454">
                  <c:v>29.610738749999999</c:v>
                </c:pt>
                <c:pt idx="1455">
                  <c:v>29.68877982999998</c:v>
                </c:pt>
                <c:pt idx="1456">
                  <c:v>29.760246279999979</c:v>
                </c:pt>
                <c:pt idx="1457">
                  <c:v>29.822639469999981</c:v>
                </c:pt>
                <c:pt idx="1458">
                  <c:v>29.887386320000001</c:v>
                </c:pt>
                <c:pt idx="1459">
                  <c:v>29.934465410000001</c:v>
                </c:pt>
                <c:pt idx="1460">
                  <c:v>29.976152419999991</c:v>
                </c:pt>
                <c:pt idx="1461">
                  <c:v>30.020708079999999</c:v>
                </c:pt>
                <c:pt idx="1462">
                  <c:v>30.085968019999999</c:v>
                </c:pt>
                <c:pt idx="1463">
                  <c:v>30.156435009999999</c:v>
                </c:pt>
                <c:pt idx="1464">
                  <c:v>30.234329219999999</c:v>
                </c:pt>
                <c:pt idx="1465">
                  <c:v>30.317150120000001</c:v>
                </c:pt>
                <c:pt idx="1466">
                  <c:v>30.408586499999981</c:v>
                </c:pt>
                <c:pt idx="1467">
                  <c:v>30.490127560000001</c:v>
                </c:pt>
                <c:pt idx="1468">
                  <c:v>30.55758286</c:v>
                </c:pt>
                <c:pt idx="1469">
                  <c:v>30.623403549999999</c:v>
                </c:pt>
                <c:pt idx="1470">
                  <c:v>30.695055010000001</c:v>
                </c:pt>
                <c:pt idx="1471">
                  <c:v>30.776189800000001</c:v>
                </c:pt>
                <c:pt idx="1472">
                  <c:v>30.847528459999999</c:v>
                </c:pt>
                <c:pt idx="1473">
                  <c:v>30.919254299999999</c:v>
                </c:pt>
                <c:pt idx="1474">
                  <c:v>31.015171049999999</c:v>
                </c:pt>
                <c:pt idx="1475">
                  <c:v>31.117233280000001</c:v>
                </c:pt>
                <c:pt idx="1476">
                  <c:v>31.210500719999999</c:v>
                </c:pt>
                <c:pt idx="1477">
                  <c:v>31.29776382</c:v>
                </c:pt>
                <c:pt idx="1478">
                  <c:v>31.361419680000001</c:v>
                </c:pt>
                <c:pt idx="1479">
                  <c:v>31.433546069999981</c:v>
                </c:pt>
                <c:pt idx="1480">
                  <c:v>31.513120650000001</c:v>
                </c:pt>
                <c:pt idx="1481">
                  <c:v>31.580497739999981</c:v>
                </c:pt>
                <c:pt idx="1482">
                  <c:v>31.665624619999999</c:v>
                </c:pt>
                <c:pt idx="1483">
                  <c:v>31.750030519999999</c:v>
                </c:pt>
                <c:pt idx="1484">
                  <c:v>31.831979749999999</c:v>
                </c:pt>
                <c:pt idx="1485">
                  <c:v>31.936038969999991</c:v>
                </c:pt>
                <c:pt idx="1486">
                  <c:v>32.029190059999998</c:v>
                </c:pt>
                <c:pt idx="1487">
                  <c:v>32.100631710000002</c:v>
                </c:pt>
                <c:pt idx="1488">
                  <c:v>32.166660309999997</c:v>
                </c:pt>
                <c:pt idx="1489">
                  <c:v>32.21896744</c:v>
                </c:pt>
                <c:pt idx="1490">
                  <c:v>32.273330690000002</c:v>
                </c:pt>
                <c:pt idx="1491">
                  <c:v>32.321575160000002</c:v>
                </c:pt>
                <c:pt idx="1492">
                  <c:v>32.362651820000011</c:v>
                </c:pt>
                <c:pt idx="1493">
                  <c:v>32.422988889999999</c:v>
                </c:pt>
                <c:pt idx="1494">
                  <c:v>32.500297549999999</c:v>
                </c:pt>
                <c:pt idx="1495">
                  <c:v>32.58550262</c:v>
                </c:pt>
                <c:pt idx="1496">
                  <c:v>32.670848850000013</c:v>
                </c:pt>
                <c:pt idx="1497">
                  <c:v>32.760406490000001</c:v>
                </c:pt>
                <c:pt idx="1498">
                  <c:v>32.858081820000002</c:v>
                </c:pt>
                <c:pt idx="1499">
                  <c:v>32.946117400000013</c:v>
                </c:pt>
                <c:pt idx="1500">
                  <c:v>33.020202640000001</c:v>
                </c:pt>
                <c:pt idx="1501">
                  <c:v>33.099208830000002</c:v>
                </c:pt>
                <c:pt idx="1502">
                  <c:v>33.169120790000001</c:v>
                </c:pt>
                <c:pt idx="1503">
                  <c:v>33.229347230000002</c:v>
                </c:pt>
                <c:pt idx="1504">
                  <c:v>33.287525180000003</c:v>
                </c:pt>
                <c:pt idx="1505">
                  <c:v>33.351310730000002</c:v>
                </c:pt>
                <c:pt idx="1506">
                  <c:v>33.424610139999999</c:v>
                </c:pt>
                <c:pt idx="1507">
                  <c:v>33.50190353</c:v>
                </c:pt>
                <c:pt idx="1508">
                  <c:v>33.559112550000002</c:v>
                </c:pt>
                <c:pt idx="1509">
                  <c:v>33.616863250000002</c:v>
                </c:pt>
                <c:pt idx="1510">
                  <c:v>33.687564850000001</c:v>
                </c:pt>
                <c:pt idx="1511">
                  <c:v>33.765281680000001</c:v>
                </c:pt>
                <c:pt idx="1512">
                  <c:v>33.843143459999993</c:v>
                </c:pt>
                <c:pt idx="1513">
                  <c:v>33.921405790000001</c:v>
                </c:pt>
                <c:pt idx="1514">
                  <c:v>33.988594059999997</c:v>
                </c:pt>
                <c:pt idx="1515">
                  <c:v>34.069110870000003</c:v>
                </c:pt>
                <c:pt idx="1516">
                  <c:v>34.1644516</c:v>
                </c:pt>
                <c:pt idx="1517">
                  <c:v>34.267131810000002</c:v>
                </c:pt>
                <c:pt idx="1518">
                  <c:v>34.357257840000003</c:v>
                </c:pt>
                <c:pt idx="1519">
                  <c:v>34.436878200000002</c:v>
                </c:pt>
                <c:pt idx="1520">
                  <c:v>34.51610565</c:v>
                </c:pt>
                <c:pt idx="1521">
                  <c:v>34.612586980000003</c:v>
                </c:pt>
                <c:pt idx="1522">
                  <c:v>34.713279720000003</c:v>
                </c:pt>
                <c:pt idx="1523">
                  <c:v>34.80090714</c:v>
                </c:pt>
                <c:pt idx="1524">
                  <c:v>34.868404390000002</c:v>
                </c:pt>
                <c:pt idx="1525">
                  <c:v>34.949966430000003</c:v>
                </c:pt>
                <c:pt idx="1526">
                  <c:v>35.031768800000002</c:v>
                </c:pt>
                <c:pt idx="1527">
                  <c:v>35.11024475</c:v>
                </c:pt>
                <c:pt idx="1528">
                  <c:v>35.177463529999997</c:v>
                </c:pt>
                <c:pt idx="1529">
                  <c:v>35.240554809999999</c:v>
                </c:pt>
                <c:pt idx="1530">
                  <c:v>35.30622864</c:v>
                </c:pt>
                <c:pt idx="1531">
                  <c:v>35.381599429999987</c:v>
                </c:pt>
                <c:pt idx="1532">
                  <c:v>35.450756069999997</c:v>
                </c:pt>
                <c:pt idx="1533">
                  <c:v>35.533264159999987</c:v>
                </c:pt>
                <c:pt idx="1534">
                  <c:v>35.618209839999999</c:v>
                </c:pt>
                <c:pt idx="1535">
                  <c:v>35.717407229999999</c:v>
                </c:pt>
                <c:pt idx="1536">
                  <c:v>35.812702180000002</c:v>
                </c:pt>
                <c:pt idx="1537">
                  <c:v>35.913169859999996</c:v>
                </c:pt>
                <c:pt idx="1538">
                  <c:v>36.016963959999998</c:v>
                </c:pt>
                <c:pt idx="1539">
                  <c:v>36.114673609999997</c:v>
                </c:pt>
                <c:pt idx="1540">
                  <c:v>36.20649719</c:v>
                </c:pt>
                <c:pt idx="1541">
                  <c:v>36.298114779999999</c:v>
                </c:pt>
                <c:pt idx="1542">
                  <c:v>36.368534089999997</c:v>
                </c:pt>
                <c:pt idx="1543">
                  <c:v>36.445854189999999</c:v>
                </c:pt>
                <c:pt idx="1544">
                  <c:v>36.525093079999998</c:v>
                </c:pt>
                <c:pt idx="1545">
                  <c:v>36.612258910000001</c:v>
                </c:pt>
                <c:pt idx="1546">
                  <c:v>36.710323330000001</c:v>
                </c:pt>
                <c:pt idx="1547">
                  <c:v>36.809017179999998</c:v>
                </c:pt>
                <c:pt idx="1548">
                  <c:v>36.907447809999987</c:v>
                </c:pt>
                <c:pt idx="1549">
                  <c:v>37.030921939999999</c:v>
                </c:pt>
                <c:pt idx="1550">
                  <c:v>37.157707209999998</c:v>
                </c:pt>
                <c:pt idx="1551">
                  <c:v>37.274696350000013</c:v>
                </c:pt>
                <c:pt idx="1552">
                  <c:v>37.368053439999997</c:v>
                </c:pt>
                <c:pt idx="1553">
                  <c:v>37.45133972</c:v>
                </c:pt>
                <c:pt idx="1554">
                  <c:v>37.518188479999999</c:v>
                </c:pt>
                <c:pt idx="1555">
                  <c:v>37.585964199999999</c:v>
                </c:pt>
                <c:pt idx="1556">
                  <c:v>37.641147609999997</c:v>
                </c:pt>
                <c:pt idx="1557">
                  <c:v>37.687080379999998</c:v>
                </c:pt>
                <c:pt idx="1558">
                  <c:v>37.740165709999999</c:v>
                </c:pt>
                <c:pt idx="1559">
                  <c:v>37.8121376</c:v>
                </c:pt>
                <c:pt idx="1560">
                  <c:v>37.889801029999987</c:v>
                </c:pt>
                <c:pt idx="1561">
                  <c:v>37.988586429999998</c:v>
                </c:pt>
                <c:pt idx="1562">
                  <c:v>38.086021419999987</c:v>
                </c:pt>
                <c:pt idx="1563">
                  <c:v>38.176139829999997</c:v>
                </c:pt>
                <c:pt idx="1564">
                  <c:v>38.261459350000003</c:v>
                </c:pt>
                <c:pt idx="1565">
                  <c:v>38.352252960000001</c:v>
                </c:pt>
                <c:pt idx="1566">
                  <c:v>38.444332119999999</c:v>
                </c:pt>
                <c:pt idx="1567">
                  <c:v>38.536586759999999</c:v>
                </c:pt>
                <c:pt idx="1568">
                  <c:v>38.62111282</c:v>
                </c:pt>
                <c:pt idx="1569">
                  <c:v>38.709072110000001</c:v>
                </c:pt>
                <c:pt idx="1570">
                  <c:v>38.800067899999988</c:v>
                </c:pt>
                <c:pt idx="1571">
                  <c:v>38.908554080000002</c:v>
                </c:pt>
                <c:pt idx="1572">
                  <c:v>38.999450680000002</c:v>
                </c:pt>
                <c:pt idx="1573">
                  <c:v>39.083930969999997</c:v>
                </c:pt>
                <c:pt idx="1574">
                  <c:v>39.168205260000001</c:v>
                </c:pt>
                <c:pt idx="1575">
                  <c:v>39.263328550000011</c:v>
                </c:pt>
                <c:pt idx="1576">
                  <c:v>39.366539000000003</c:v>
                </c:pt>
                <c:pt idx="1577">
                  <c:v>39.479068759999997</c:v>
                </c:pt>
                <c:pt idx="1578">
                  <c:v>39.577598569999999</c:v>
                </c:pt>
                <c:pt idx="1579">
                  <c:v>39.693157200000002</c:v>
                </c:pt>
                <c:pt idx="1580">
                  <c:v>39.804248809999997</c:v>
                </c:pt>
                <c:pt idx="1581">
                  <c:v>39.922306059999997</c:v>
                </c:pt>
                <c:pt idx="1582">
                  <c:v>40.02242279</c:v>
                </c:pt>
                <c:pt idx="1583">
                  <c:v>40.110889429999993</c:v>
                </c:pt>
                <c:pt idx="1584">
                  <c:v>40.200611109999997</c:v>
                </c:pt>
                <c:pt idx="1585">
                  <c:v>40.30179596</c:v>
                </c:pt>
                <c:pt idx="1586">
                  <c:v>40.398818970000001</c:v>
                </c:pt>
                <c:pt idx="1587">
                  <c:v>40.508460999999997</c:v>
                </c:pt>
                <c:pt idx="1588">
                  <c:v>40.607330320000003</c:v>
                </c:pt>
                <c:pt idx="1589">
                  <c:v>40.712329859999997</c:v>
                </c:pt>
                <c:pt idx="1590">
                  <c:v>40.814846039999978</c:v>
                </c:pt>
                <c:pt idx="1591">
                  <c:v>40.915000919999997</c:v>
                </c:pt>
                <c:pt idx="1592">
                  <c:v>41.004619599999998</c:v>
                </c:pt>
                <c:pt idx="1593">
                  <c:v>41.09883499</c:v>
                </c:pt>
                <c:pt idx="1594">
                  <c:v>41.182140350000012</c:v>
                </c:pt>
                <c:pt idx="1595">
                  <c:v>41.276000979999999</c:v>
                </c:pt>
                <c:pt idx="1596">
                  <c:v>41.387786869999992</c:v>
                </c:pt>
                <c:pt idx="1597">
                  <c:v>41.507537839999998</c:v>
                </c:pt>
                <c:pt idx="1598">
                  <c:v>41.618568420000003</c:v>
                </c:pt>
                <c:pt idx="1599">
                  <c:v>41.736183169999997</c:v>
                </c:pt>
                <c:pt idx="1600">
                  <c:v>41.849937439999998</c:v>
                </c:pt>
                <c:pt idx="1601">
                  <c:v>41.97793961</c:v>
                </c:pt>
                <c:pt idx="1602">
                  <c:v>42.096534730000002</c:v>
                </c:pt>
                <c:pt idx="1603">
                  <c:v>42.190929410000003</c:v>
                </c:pt>
                <c:pt idx="1604">
                  <c:v>42.282146450000013</c:v>
                </c:pt>
                <c:pt idx="1605">
                  <c:v>42.385032650000007</c:v>
                </c:pt>
                <c:pt idx="1606">
                  <c:v>42.49409103</c:v>
                </c:pt>
                <c:pt idx="1607">
                  <c:v>42.592044829999999</c:v>
                </c:pt>
                <c:pt idx="1608">
                  <c:v>42.676994319999999</c:v>
                </c:pt>
                <c:pt idx="1609">
                  <c:v>42.766353610000003</c:v>
                </c:pt>
                <c:pt idx="1610">
                  <c:v>42.875675200000003</c:v>
                </c:pt>
                <c:pt idx="1611">
                  <c:v>42.994010930000002</c:v>
                </c:pt>
                <c:pt idx="1612">
                  <c:v>43.108753200000002</c:v>
                </c:pt>
                <c:pt idx="1613">
                  <c:v>43.2173996</c:v>
                </c:pt>
                <c:pt idx="1614">
                  <c:v>43.340271000000001</c:v>
                </c:pt>
                <c:pt idx="1615">
                  <c:v>43.459720609999998</c:v>
                </c:pt>
                <c:pt idx="1616">
                  <c:v>43.584224699999993</c:v>
                </c:pt>
                <c:pt idx="1617">
                  <c:v>43.693359379999997</c:v>
                </c:pt>
                <c:pt idx="1618">
                  <c:v>43.787681579999983</c:v>
                </c:pt>
                <c:pt idx="1619">
                  <c:v>43.875183110000002</c:v>
                </c:pt>
                <c:pt idx="1620">
                  <c:v>43.960376740000001</c:v>
                </c:pt>
                <c:pt idx="1621">
                  <c:v>44.045166020000003</c:v>
                </c:pt>
                <c:pt idx="1622">
                  <c:v>44.142414090000003</c:v>
                </c:pt>
                <c:pt idx="1623">
                  <c:v>44.227470400000001</c:v>
                </c:pt>
                <c:pt idx="1624">
                  <c:v>44.315002440000001</c:v>
                </c:pt>
                <c:pt idx="1625">
                  <c:v>44.413566589999988</c:v>
                </c:pt>
                <c:pt idx="1626">
                  <c:v>44.526344299999998</c:v>
                </c:pt>
                <c:pt idx="1627">
                  <c:v>44.634983060000003</c:v>
                </c:pt>
                <c:pt idx="1628">
                  <c:v>44.742660520000001</c:v>
                </c:pt>
                <c:pt idx="1629">
                  <c:v>44.847690579999977</c:v>
                </c:pt>
                <c:pt idx="1630">
                  <c:v>44.960628509999999</c:v>
                </c:pt>
                <c:pt idx="1631">
                  <c:v>45.081897740000002</c:v>
                </c:pt>
                <c:pt idx="1632">
                  <c:v>45.204807279999997</c:v>
                </c:pt>
                <c:pt idx="1633">
                  <c:v>45.318809509999987</c:v>
                </c:pt>
                <c:pt idx="1634">
                  <c:v>45.441902159999998</c:v>
                </c:pt>
                <c:pt idx="1635">
                  <c:v>45.555904390000002</c:v>
                </c:pt>
                <c:pt idx="1636">
                  <c:v>45.671493529999999</c:v>
                </c:pt>
                <c:pt idx="1637">
                  <c:v>45.792087549999998</c:v>
                </c:pt>
                <c:pt idx="1638">
                  <c:v>45.90909576</c:v>
                </c:pt>
                <c:pt idx="1639">
                  <c:v>46.015853880000002</c:v>
                </c:pt>
                <c:pt idx="1640">
                  <c:v>46.122390750000001</c:v>
                </c:pt>
                <c:pt idx="1641">
                  <c:v>46.230800629999997</c:v>
                </c:pt>
                <c:pt idx="1642">
                  <c:v>46.35013962</c:v>
                </c:pt>
                <c:pt idx="1643">
                  <c:v>46.46211624</c:v>
                </c:pt>
                <c:pt idx="1644">
                  <c:v>46.568767549999997</c:v>
                </c:pt>
                <c:pt idx="1645">
                  <c:v>46.681148530000002</c:v>
                </c:pt>
                <c:pt idx="1646">
                  <c:v>46.80651855</c:v>
                </c:pt>
                <c:pt idx="1647">
                  <c:v>46.934516909999999</c:v>
                </c:pt>
                <c:pt idx="1648">
                  <c:v>47.057903289999999</c:v>
                </c:pt>
                <c:pt idx="1649">
                  <c:v>47.179477689999999</c:v>
                </c:pt>
                <c:pt idx="1650">
                  <c:v>47.306484219999987</c:v>
                </c:pt>
                <c:pt idx="1651">
                  <c:v>47.435031889999998</c:v>
                </c:pt>
                <c:pt idx="1652">
                  <c:v>47.554706569999993</c:v>
                </c:pt>
                <c:pt idx="1653">
                  <c:v>47.667922969999999</c:v>
                </c:pt>
                <c:pt idx="1654">
                  <c:v>47.780582430000003</c:v>
                </c:pt>
                <c:pt idx="1655">
                  <c:v>47.891983029999999</c:v>
                </c:pt>
                <c:pt idx="1656">
                  <c:v>48.00001907</c:v>
                </c:pt>
                <c:pt idx="1657">
                  <c:v>48.115386960000002</c:v>
                </c:pt>
                <c:pt idx="1658">
                  <c:v>48.227859500000001</c:v>
                </c:pt>
                <c:pt idx="1659">
                  <c:v>48.341110229999998</c:v>
                </c:pt>
                <c:pt idx="1660">
                  <c:v>48.455814359999998</c:v>
                </c:pt>
                <c:pt idx="1661">
                  <c:v>48.572334290000001</c:v>
                </c:pt>
                <c:pt idx="1662">
                  <c:v>48.690402980000002</c:v>
                </c:pt>
                <c:pt idx="1663">
                  <c:v>48.811641689999981</c:v>
                </c:pt>
                <c:pt idx="1664">
                  <c:v>48.918487549999988</c:v>
                </c:pt>
                <c:pt idx="1665">
                  <c:v>49.037872309999997</c:v>
                </c:pt>
                <c:pt idx="1666">
                  <c:v>49.172107699999998</c:v>
                </c:pt>
                <c:pt idx="1667">
                  <c:v>49.302268980000001</c:v>
                </c:pt>
                <c:pt idx="1668">
                  <c:v>49.425601960000002</c:v>
                </c:pt>
                <c:pt idx="1669">
                  <c:v>49.55763245</c:v>
                </c:pt>
                <c:pt idx="1670">
                  <c:v>49.691818240000003</c:v>
                </c:pt>
                <c:pt idx="1671">
                  <c:v>49.841579439999997</c:v>
                </c:pt>
                <c:pt idx="1672">
                  <c:v>49.979042049999997</c:v>
                </c:pt>
                <c:pt idx="1673">
                  <c:v>50.096572879999997</c:v>
                </c:pt>
                <c:pt idx="1674">
                  <c:v>50.221225740000001</c:v>
                </c:pt>
                <c:pt idx="1675">
                  <c:v>50.354515079999999</c:v>
                </c:pt>
                <c:pt idx="1676">
                  <c:v>50.480476379999999</c:v>
                </c:pt>
                <c:pt idx="1677">
                  <c:v>50.611270900000001</c:v>
                </c:pt>
                <c:pt idx="1678">
                  <c:v>50.732276919999997</c:v>
                </c:pt>
                <c:pt idx="1679">
                  <c:v>50.862789149999998</c:v>
                </c:pt>
                <c:pt idx="1680">
                  <c:v>51.013469699999987</c:v>
                </c:pt>
                <c:pt idx="1681">
                  <c:v>51.158378599999999</c:v>
                </c:pt>
                <c:pt idx="1682">
                  <c:v>51.30224991</c:v>
                </c:pt>
                <c:pt idx="1683">
                  <c:v>51.448997499999997</c:v>
                </c:pt>
                <c:pt idx="1684">
                  <c:v>51.584888459999981</c:v>
                </c:pt>
                <c:pt idx="1685">
                  <c:v>51.728752139999997</c:v>
                </c:pt>
                <c:pt idx="1686">
                  <c:v>51.866424559999977</c:v>
                </c:pt>
                <c:pt idx="1687">
                  <c:v>51.986236570000003</c:v>
                </c:pt>
                <c:pt idx="1688">
                  <c:v>52.11479568</c:v>
                </c:pt>
                <c:pt idx="1689">
                  <c:v>52.241847989999997</c:v>
                </c:pt>
                <c:pt idx="1690">
                  <c:v>52.35956573</c:v>
                </c:pt>
                <c:pt idx="1691">
                  <c:v>52.480388640000001</c:v>
                </c:pt>
                <c:pt idx="1692">
                  <c:v>52.590473179999996</c:v>
                </c:pt>
                <c:pt idx="1693">
                  <c:v>52.705867769999998</c:v>
                </c:pt>
                <c:pt idx="1694">
                  <c:v>52.838481899999998</c:v>
                </c:pt>
                <c:pt idx="1695">
                  <c:v>52.96378326</c:v>
                </c:pt>
                <c:pt idx="1696">
                  <c:v>53.090953829999997</c:v>
                </c:pt>
                <c:pt idx="1697">
                  <c:v>53.228832240000003</c:v>
                </c:pt>
                <c:pt idx="1698">
                  <c:v>53.370643620000003</c:v>
                </c:pt>
                <c:pt idx="1699">
                  <c:v>53.518737790000003</c:v>
                </c:pt>
                <c:pt idx="1700">
                  <c:v>53.656784059999993</c:v>
                </c:pt>
                <c:pt idx="1701">
                  <c:v>53.785366060000001</c:v>
                </c:pt>
                <c:pt idx="1702">
                  <c:v>53.917587279999992</c:v>
                </c:pt>
                <c:pt idx="1703">
                  <c:v>54.051113129999997</c:v>
                </c:pt>
                <c:pt idx="1704">
                  <c:v>54.183483119999998</c:v>
                </c:pt>
                <c:pt idx="1705">
                  <c:v>54.318355560000001</c:v>
                </c:pt>
                <c:pt idx="1706">
                  <c:v>54.464233399999998</c:v>
                </c:pt>
                <c:pt idx="1707">
                  <c:v>54.614673609999997</c:v>
                </c:pt>
                <c:pt idx="1708">
                  <c:v>54.754135130000002</c:v>
                </c:pt>
                <c:pt idx="1709">
                  <c:v>54.891510009999998</c:v>
                </c:pt>
                <c:pt idx="1710">
                  <c:v>55.039077759999998</c:v>
                </c:pt>
                <c:pt idx="1711">
                  <c:v>55.194087979999999</c:v>
                </c:pt>
                <c:pt idx="1712">
                  <c:v>55.343688959999987</c:v>
                </c:pt>
                <c:pt idx="1713">
                  <c:v>55.470649719999997</c:v>
                </c:pt>
                <c:pt idx="1714">
                  <c:v>55.604801180000003</c:v>
                </c:pt>
                <c:pt idx="1715">
                  <c:v>55.766456599999998</c:v>
                </c:pt>
                <c:pt idx="1716">
                  <c:v>55.930408479999997</c:v>
                </c:pt>
                <c:pt idx="1717">
                  <c:v>56.083805079999998</c:v>
                </c:pt>
                <c:pt idx="1718">
                  <c:v>56.231895450000003</c:v>
                </c:pt>
                <c:pt idx="1719">
                  <c:v>56.386642459999983</c:v>
                </c:pt>
                <c:pt idx="1720">
                  <c:v>56.555118559999997</c:v>
                </c:pt>
                <c:pt idx="1721">
                  <c:v>56.719398499999997</c:v>
                </c:pt>
                <c:pt idx="1722">
                  <c:v>56.867961880000003</c:v>
                </c:pt>
                <c:pt idx="1723">
                  <c:v>57.018356320000002</c:v>
                </c:pt>
                <c:pt idx="1724">
                  <c:v>57.168445589999997</c:v>
                </c:pt>
                <c:pt idx="1725">
                  <c:v>57.316123959999999</c:v>
                </c:pt>
                <c:pt idx="1726">
                  <c:v>57.460716250000011</c:v>
                </c:pt>
                <c:pt idx="1727">
                  <c:v>57.606197360000003</c:v>
                </c:pt>
                <c:pt idx="1728">
                  <c:v>57.753059389999997</c:v>
                </c:pt>
                <c:pt idx="1729">
                  <c:v>57.902233119999998</c:v>
                </c:pt>
                <c:pt idx="1730">
                  <c:v>58.05752944999999</c:v>
                </c:pt>
                <c:pt idx="1731">
                  <c:v>58.217285160000003</c:v>
                </c:pt>
                <c:pt idx="1732">
                  <c:v>58.377288819999997</c:v>
                </c:pt>
                <c:pt idx="1733">
                  <c:v>58.536560059999999</c:v>
                </c:pt>
                <c:pt idx="1734">
                  <c:v>58.70100403</c:v>
                </c:pt>
                <c:pt idx="1735">
                  <c:v>58.871208189999997</c:v>
                </c:pt>
                <c:pt idx="1736">
                  <c:v>59.032115939999997</c:v>
                </c:pt>
                <c:pt idx="1737">
                  <c:v>59.188121799999998</c:v>
                </c:pt>
                <c:pt idx="1738">
                  <c:v>59.340141299999999</c:v>
                </c:pt>
                <c:pt idx="1739">
                  <c:v>59.497661589999993</c:v>
                </c:pt>
                <c:pt idx="1740">
                  <c:v>59.653324130000001</c:v>
                </c:pt>
                <c:pt idx="1741">
                  <c:v>59.808902740000001</c:v>
                </c:pt>
                <c:pt idx="1742">
                  <c:v>59.954036709999997</c:v>
                </c:pt>
                <c:pt idx="1743">
                  <c:v>60.111324310000001</c:v>
                </c:pt>
                <c:pt idx="1744">
                  <c:v>60.25964355</c:v>
                </c:pt>
                <c:pt idx="1745">
                  <c:v>60.400901789999999</c:v>
                </c:pt>
                <c:pt idx="1746">
                  <c:v>60.537933350000003</c:v>
                </c:pt>
                <c:pt idx="1747">
                  <c:v>60.688739779999999</c:v>
                </c:pt>
                <c:pt idx="1748">
                  <c:v>60.83263779</c:v>
                </c:pt>
                <c:pt idx="1749">
                  <c:v>60.987960819999998</c:v>
                </c:pt>
                <c:pt idx="1750">
                  <c:v>61.142723080000003</c:v>
                </c:pt>
                <c:pt idx="1751">
                  <c:v>61.311691279999977</c:v>
                </c:pt>
                <c:pt idx="1752">
                  <c:v>61.495727539999997</c:v>
                </c:pt>
                <c:pt idx="1753">
                  <c:v>61.675186160000003</c:v>
                </c:pt>
                <c:pt idx="1754">
                  <c:v>61.841350560000002</c:v>
                </c:pt>
                <c:pt idx="1755">
                  <c:v>62.00993347</c:v>
                </c:pt>
                <c:pt idx="1756">
                  <c:v>62.174064639999997</c:v>
                </c:pt>
                <c:pt idx="1757">
                  <c:v>62.341571809999998</c:v>
                </c:pt>
                <c:pt idx="1758">
                  <c:v>62.504074099999997</c:v>
                </c:pt>
                <c:pt idx="1759">
                  <c:v>62.662754059999997</c:v>
                </c:pt>
                <c:pt idx="1760">
                  <c:v>62.827781679999987</c:v>
                </c:pt>
                <c:pt idx="1761">
                  <c:v>63.00077057</c:v>
                </c:pt>
                <c:pt idx="1762">
                  <c:v>63.17445755</c:v>
                </c:pt>
                <c:pt idx="1763">
                  <c:v>63.344520569999993</c:v>
                </c:pt>
                <c:pt idx="1764">
                  <c:v>63.511066439999993</c:v>
                </c:pt>
                <c:pt idx="1765">
                  <c:v>63.678314210000003</c:v>
                </c:pt>
                <c:pt idx="1766">
                  <c:v>63.842967989999998</c:v>
                </c:pt>
                <c:pt idx="1767">
                  <c:v>64.007766720000006</c:v>
                </c:pt>
                <c:pt idx="1768">
                  <c:v>64.169013980000003</c:v>
                </c:pt>
                <c:pt idx="1769">
                  <c:v>64.327415470000005</c:v>
                </c:pt>
                <c:pt idx="1770">
                  <c:v>64.484405519999981</c:v>
                </c:pt>
                <c:pt idx="1771">
                  <c:v>64.635261540000002</c:v>
                </c:pt>
                <c:pt idx="1772">
                  <c:v>64.78752136</c:v>
                </c:pt>
                <c:pt idx="1773">
                  <c:v>64.950424190000007</c:v>
                </c:pt>
                <c:pt idx="1774">
                  <c:v>65.119514469999999</c:v>
                </c:pt>
                <c:pt idx="1775">
                  <c:v>65.284561159999981</c:v>
                </c:pt>
                <c:pt idx="1776">
                  <c:v>65.460975649999995</c:v>
                </c:pt>
                <c:pt idx="1777">
                  <c:v>65.650634769999982</c:v>
                </c:pt>
                <c:pt idx="1778">
                  <c:v>65.857131960000004</c:v>
                </c:pt>
                <c:pt idx="1779">
                  <c:v>66.054534910000001</c:v>
                </c:pt>
                <c:pt idx="1780">
                  <c:v>66.23731995</c:v>
                </c:pt>
                <c:pt idx="1781">
                  <c:v>66.417121890000004</c:v>
                </c:pt>
                <c:pt idx="1782">
                  <c:v>66.613304139999954</c:v>
                </c:pt>
                <c:pt idx="1783">
                  <c:v>66.804779049999979</c:v>
                </c:pt>
                <c:pt idx="1784">
                  <c:v>66.988731379999962</c:v>
                </c:pt>
                <c:pt idx="1785">
                  <c:v>67.15953064</c:v>
                </c:pt>
                <c:pt idx="1786">
                  <c:v>67.351135249999999</c:v>
                </c:pt>
                <c:pt idx="1787">
                  <c:v>67.554321290000004</c:v>
                </c:pt>
                <c:pt idx="1788">
                  <c:v>67.760223389999993</c:v>
                </c:pt>
                <c:pt idx="1789">
                  <c:v>67.952308649999978</c:v>
                </c:pt>
                <c:pt idx="1790">
                  <c:v>68.143463130000001</c:v>
                </c:pt>
                <c:pt idx="1791">
                  <c:v>68.336975099999975</c:v>
                </c:pt>
                <c:pt idx="1792">
                  <c:v>68.534271239999981</c:v>
                </c:pt>
                <c:pt idx="1793">
                  <c:v>68.720893860000004</c:v>
                </c:pt>
                <c:pt idx="1794">
                  <c:v>68.899330139999961</c:v>
                </c:pt>
                <c:pt idx="1795">
                  <c:v>69.067756650000007</c:v>
                </c:pt>
                <c:pt idx="1796">
                  <c:v>69.234924320000005</c:v>
                </c:pt>
                <c:pt idx="1797">
                  <c:v>69.402404790000006</c:v>
                </c:pt>
                <c:pt idx="1798">
                  <c:v>69.5771637</c:v>
                </c:pt>
                <c:pt idx="1799">
                  <c:v>69.76047515999997</c:v>
                </c:pt>
                <c:pt idx="1800">
                  <c:v>69.936943049999996</c:v>
                </c:pt>
                <c:pt idx="1801">
                  <c:v>70.114700319999955</c:v>
                </c:pt>
                <c:pt idx="1802">
                  <c:v>70.302734379999961</c:v>
                </c:pt>
                <c:pt idx="1803">
                  <c:v>70.498336789999982</c:v>
                </c:pt>
                <c:pt idx="1804">
                  <c:v>70.69458007999998</c:v>
                </c:pt>
                <c:pt idx="1805">
                  <c:v>70.88359832999997</c:v>
                </c:pt>
                <c:pt idx="1806">
                  <c:v>71.065071109999963</c:v>
                </c:pt>
                <c:pt idx="1807">
                  <c:v>71.25424194</c:v>
                </c:pt>
                <c:pt idx="1808">
                  <c:v>71.454940800000003</c:v>
                </c:pt>
                <c:pt idx="1809">
                  <c:v>71.650482179999926</c:v>
                </c:pt>
                <c:pt idx="1810">
                  <c:v>71.851745609999981</c:v>
                </c:pt>
                <c:pt idx="1811">
                  <c:v>72.051177980000006</c:v>
                </c:pt>
                <c:pt idx="1812">
                  <c:v>72.245956419999999</c:v>
                </c:pt>
                <c:pt idx="1813">
                  <c:v>72.434906010000006</c:v>
                </c:pt>
                <c:pt idx="1814">
                  <c:v>72.630577089999974</c:v>
                </c:pt>
                <c:pt idx="1815">
                  <c:v>72.822280879999951</c:v>
                </c:pt>
                <c:pt idx="1816">
                  <c:v>73.014930730000003</c:v>
                </c:pt>
                <c:pt idx="1817">
                  <c:v>73.202041629999982</c:v>
                </c:pt>
                <c:pt idx="1818">
                  <c:v>73.402297970000006</c:v>
                </c:pt>
                <c:pt idx="1819">
                  <c:v>73.603736879999957</c:v>
                </c:pt>
                <c:pt idx="1820">
                  <c:v>73.809188839999962</c:v>
                </c:pt>
                <c:pt idx="1821">
                  <c:v>74.00704193</c:v>
                </c:pt>
                <c:pt idx="1822">
                  <c:v>74.205619810000002</c:v>
                </c:pt>
                <c:pt idx="1823">
                  <c:v>74.412834169999982</c:v>
                </c:pt>
                <c:pt idx="1824">
                  <c:v>74.617141720000006</c:v>
                </c:pt>
                <c:pt idx="1825">
                  <c:v>74.810188289999999</c:v>
                </c:pt>
                <c:pt idx="1826">
                  <c:v>75.015502929999982</c:v>
                </c:pt>
                <c:pt idx="1827">
                  <c:v>75.236831670000001</c:v>
                </c:pt>
                <c:pt idx="1828">
                  <c:v>75.45765686</c:v>
                </c:pt>
                <c:pt idx="1829">
                  <c:v>75.671211240000005</c:v>
                </c:pt>
                <c:pt idx="1830">
                  <c:v>75.884811400000004</c:v>
                </c:pt>
                <c:pt idx="1831">
                  <c:v>76.113967900000006</c:v>
                </c:pt>
                <c:pt idx="1832">
                  <c:v>76.338996889999976</c:v>
                </c:pt>
                <c:pt idx="1833">
                  <c:v>76.555656429999999</c:v>
                </c:pt>
                <c:pt idx="1834">
                  <c:v>76.760940550000001</c:v>
                </c:pt>
                <c:pt idx="1835">
                  <c:v>76.97328186</c:v>
                </c:pt>
                <c:pt idx="1836">
                  <c:v>77.193397519999962</c:v>
                </c:pt>
                <c:pt idx="1837">
                  <c:v>77.404792790000002</c:v>
                </c:pt>
                <c:pt idx="1838">
                  <c:v>77.604812620000004</c:v>
                </c:pt>
                <c:pt idx="1839">
                  <c:v>77.814956670000001</c:v>
                </c:pt>
                <c:pt idx="1840">
                  <c:v>78.027755740000003</c:v>
                </c:pt>
                <c:pt idx="1841">
                  <c:v>78.244956970000004</c:v>
                </c:pt>
                <c:pt idx="1842">
                  <c:v>78.460838319999951</c:v>
                </c:pt>
                <c:pt idx="1843">
                  <c:v>78.677261349999981</c:v>
                </c:pt>
                <c:pt idx="1844">
                  <c:v>78.899475099999975</c:v>
                </c:pt>
                <c:pt idx="1845">
                  <c:v>79.116233829999999</c:v>
                </c:pt>
                <c:pt idx="1846">
                  <c:v>79.332542419999953</c:v>
                </c:pt>
                <c:pt idx="1847">
                  <c:v>79.548988339999951</c:v>
                </c:pt>
                <c:pt idx="1848">
                  <c:v>79.757568359999979</c:v>
                </c:pt>
                <c:pt idx="1849">
                  <c:v>79.960441590000002</c:v>
                </c:pt>
                <c:pt idx="1850">
                  <c:v>80.168144229999982</c:v>
                </c:pt>
                <c:pt idx="1851">
                  <c:v>80.376052859999959</c:v>
                </c:pt>
                <c:pt idx="1852">
                  <c:v>80.579307559999961</c:v>
                </c:pt>
                <c:pt idx="1853">
                  <c:v>80.764785770000003</c:v>
                </c:pt>
                <c:pt idx="1854">
                  <c:v>80.940818789999994</c:v>
                </c:pt>
                <c:pt idx="1855">
                  <c:v>81.111633299999994</c:v>
                </c:pt>
                <c:pt idx="1856">
                  <c:v>81.270912169999974</c:v>
                </c:pt>
                <c:pt idx="1857">
                  <c:v>81.400176999999999</c:v>
                </c:pt>
                <c:pt idx="1858">
                  <c:v>81.500717159999951</c:v>
                </c:pt>
                <c:pt idx="1859">
                  <c:v>81.575782779999926</c:v>
                </c:pt>
                <c:pt idx="1860">
                  <c:v>81.616073610000001</c:v>
                </c:pt>
              </c:numCache>
            </c:numRef>
          </c:yVal>
          <c:smooth val="1"/>
          <c:extLst>
            <c:ext xmlns:c16="http://schemas.microsoft.com/office/drawing/2014/chart" uri="{C3380CC4-5D6E-409C-BE32-E72D297353CC}">
              <c16:uniqueId val="{00000000-4535-4B71-9E74-393BF9DC01AB}"/>
            </c:ext>
          </c:extLst>
        </c:ser>
        <c:ser>
          <c:idx val="1"/>
          <c:order val="1"/>
          <c:tx>
            <c:v>C3</c:v>
          </c:tx>
          <c:spPr>
            <a:ln w="19050" cap="rnd">
              <a:solidFill>
                <a:schemeClr val="accent2"/>
              </a:solidFill>
              <a:round/>
            </a:ln>
            <a:effectLst/>
          </c:spPr>
          <c:marker>
            <c:symbol val="none"/>
          </c:marker>
          <c:xVal>
            <c:numRef>
              <c:f>'170206_ECARP1'!$G$7:$G$2377</c:f>
              <c:numCache>
                <c:formatCode>General</c:formatCode>
                <c:ptCount val="2371"/>
                <c:pt idx="0">
                  <c:v>1400.6740722699999</c:v>
                </c:pt>
                <c:pt idx="1">
                  <c:v>1400.5535888700001</c:v>
                </c:pt>
                <c:pt idx="2">
                  <c:v>1400.55285645</c:v>
                </c:pt>
                <c:pt idx="3">
                  <c:v>1400.5013427700001</c:v>
                </c:pt>
                <c:pt idx="4">
                  <c:v>1400.5076904299999</c:v>
                </c:pt>
                <c:pt idx="5">
                  <c:v>1400.4143066399999</c:v>
                </c:pt>
                <c:pt idx="6">
                  <c:v>1400.3634033200001</c:v>
                </c:pt>
                <c:pt idx="7">
                  <c:v>1400.3613281299999</c:v>
                </c:pt>
                <c:pt idx="8">
                  <c:v>1400.3439941399999</c:v>
                </c:pt>
                <c:pt idx="9">
                  <c:v>1400.3334960899999</c:v>
                </c:pt>
                <c:pt idx="10">
                  <c:v>1400.3231201200001</c:v>
                </c:pt>
                <c:pt idx="11">
                  <c:v>1400.3795166</c:v>
                </c:pt>
                <c:pt idx="12">
                  <c:v>1400.46936035</c:v>
                </c:pt>
                <c:pt idx="13">
                  <c:v>1400.46936035</c:v>
                </c:pt>
                <c:pt idx="14">
                  <c:v>1400.5020752</c:v>
                </c:pt>
                <c:pt idx="15">
                  <c:v>1400.5145263700001</c:v>
                </c:pt>
                <c:pt idx="16">
                  <c:v>1400.4400634799999</c:v>
                </c:pt>
                <c:pt idx="17">
                  <c:v>1400.4678955100001</c:v>
                </c:pt>
                <c:pt idx="18">
                  <c:v>1400.4699707</c:v>
                </c:pt>
                <c:pt idx="19">
                  <c:v>1400.49157715</c:v>
                </c:pt>
                <c:pt idx="20">
                  <c:v>1400.4372558600001</c:v>
                </c:pt>
                <c:pt idx="21">
                  <c:v>1400.44763184</c:v>
                </c:pt>
                <c:pt idx="22">
                  <c:v>1400.4616699200001</c:v>
                </c:pt>
                <c:pt idx="23">
                  <c:v>1400.5410156299999</c:v>
                </c:pt>
                <c:pt idx="24">
                  <c:v>1400.5759277300001</c:v>
                </c:pt>
                <c:pt idx="25">
                  <c:v>1400.5404052700001</c:v>
                </c:pt>
                <c:pt idx="26">
                  <c:v>1400.5180664100001</c:v>
                </c:pt>
                <c:pt idx="27">
                  <c:v>1400.4888916</c:v>
                </c:pt>
                <c:pt idx="28">
                  <c:v>1400.41015625</c:v>
                </c:pt>
                <c:pt idx="29">
                  <c:v>1400.4832763700001</c:v>
                </c:pt>
                <c:pt idx="30">
                  <c:v>1400.42614746</c:v>
                </c:pt>
                <c:pt idx="31">
                  <c:v>1400.4197998</c:v>
                </c:pt>
                <c:pt idx="32">
                  <c:v>1400.42614746</c:v>
                </c:pt>
                <c:pt idx="33">
                  <c:v>1400.41564941</c:v>
                </c:pt>
                <c:pt idx="34">
                  <c:v>1400.41564941</c:v>
                </c:pt>
                <c:pt idx="35">
                  <c:v>1400.3703613299999</c:v>
                </c:pt>
                <c:pt idx="36">
                  <c:v>1400.3634033200001</c:v>
                </c:pt>
                <c:pt idx="37">
                  <c:v>1400.38574219</c:v>
                </c:pt>
                <c:pt idx="38">
                  <c:v>1400.54528809</c:v>
                </c:pt>
                <c:pt idx="39">
                  <c:v>1400.51745605</c:v>
                </c:pt>
                <c:pt idx="40">
                  <c:v>1400.4707031299999</c:v>
                </c:pt>
                <c:pt idx="41">
                  <c:v>1400.44628906</c:v>
                </c:pt>
                <c:pt idx="42">
                  <c:v>1400.4602050799999</c:v>
                </c:pt>
                <c:pt idx="43">
                  <c:v>1400.4240722699999</c:v>
                </c:pt>
                <c:pt idx="44">
                  <c:v>1400.42480469</c:v>
                </c:pt>
                <c:pt idx="45">
                  <c:v>1400.4567871100001</c:v>
                </c:pt>
                <c:pt idx="46">
                  <c:v>1400.4832763700001</c:v>
                </c:pt>
                <c:pt idx="47">
                  <c:v>1400.4567871100001</c:v>
                </c:pt>
                <c:pt idx="48">
                  <c:v>1400.48535156</c:v>
                </c:pt>
                <c:pt idx="49">
                  <c:v>1400.5793457</c:v>
                </c:pt>
                <c:pt idx="50">
                  <c:v>1400.65808105</c:v>
                </c:pt>
                <c:pt idx="51">
                  <c:v>1400.57092285</c:v>
                </c:pt>
                <c:pt idx="52">
                  <c:v>1400.5584716799999</c:v>
                </c:pt>
                <c:pt idx="53">
                  <c:v>1400.5118408200001</c:v>
                </c:pt>
                <c:pt idx="54">
                  <c:v>1400.4519043</c:v>
                </c:pt>
                <c:pt idx="55">
                  <c:v>1400.4770507799999</c:v>
                </c:pt>
                <c:pt idx="56">
                  <c:v>1400.4372558600001</c:v>
                </c:pt>
                <c:pt idx="57">
                  <c:v>1400.4428710899999</c:v>
                </c:pt>
                <c:pt idx="58">
                  <c:v>1400.4539794899999</c:v>
                </c:pt>
                <c:pt idx="59">
                  <c:v>1400.4282226600001</c:v>
                </c:pt>
                <c:pt idx="60">
                  <c:v>1400.4129638700001</c:v>
                </c:pt>
                <c:pt idx="61">
                  <c:v>1400.4338378899999</c:v>
                </c:pt>
                <c:pt idx="62">
                  <c:v>1400.4282226600001</c:v>
                </c:pt>
                <c:pt idx="63">
                  <c:v>1400.4519043</c:v>
                </c:pt>
                <c:pt idx="64">
                  <c:v>1400.42480469</c:v>
                </c:pt>
                <c:pt idx="65">
                  <c:v>1400.5076904299999</c:v>
                </c:pt>
                <c:pt idx="66">
                  <c:v>1400.5612793</c:v>
                </c:pt>
                <c:pt idx="67">
                  <c:v>1400.4108886700001</c:v>
                </c:pt>
                <c:pt idx="68">
                  <c:v>1400.4720459</c:v>
                </c:pt>
                <c:pt idx="69">
                  <c:v>1400.43029785</c:v>
                </c:pt>
                <c:pt idx="70">
                  <c:v>1400.4665527300001</c:v>
                </c:pt>
                <c:pt idx="71">
                  <c:v>1400.45544434</c:v>
                </c:pt>
                <c:pt idx="72">
                  <c:v>1400.4720459</c:v>
                </c:pt>
                <c:pt idx="73">
                  <c:v>1400.43933105</c:v>
                </c:pt>
                <c:pt idx="74">
                  <c:v>1400.4490966799999</c:v>
                </c:pt>
                <c:pt idx="75">
                  <c:v>1400.4888916</c:v>
                </c:pt>
                <c:pt idx="76">
                  <c:v>1400.4421386700001</c:v>
                </c:pt>
                <c:pt idx="77">
                  <c:v>1400.3703613299999</c:v>
                </c:pt>
                <c:pt idx="78">
                  <c:v>1400.2045898399999</c:v>
                </c:pt>
                <c:pt idx="79">
                  <c:v>1400.1329345700001</c:v>
                </c:pt>
                <c:pt idx="80">
                  <c:v>1400.0527343799999</c:v>
                </c:pt>
                <c:pt idx="81">
                  <c:v>1400.11621094</c:v>
                </c:pt>
                <c:pt idx="82">
                  <c:v>1400.0653076200001</c:v>
                </c:pt>
                <c:pt idx="83">
                  <c:v>1400.0827636700001</c:v>
                </c:pt>
                <c:pt idx="84">
                  <c:v>1400.0870361299999</c:v>
                </c:pt>
                <c:pt idx="85">
                  <c:v>1400.0876464800001</c:v>
                </c:pt>
                <c:pt idx="86">
                  <c:v>1400.0639648399999</c:v>
                </c:pt>
                <c:pt idx="87">
                  <c:v>1400.0402832</c:v>
                </c:pt>
                <c:pt idx="88">
                  <c:v>1400.1057128899999</c:v>
                </c:pt>
                <c:pt idx="89">
                  <c:v>1400.09667969</c:v>
                </c:pt>
                <c:pt idx="90">
                  <c:v>1400.0994873</c:v>
                </c:pt>
                <c:pt idx="91">
                  <c:v>1400.1517334</c:v>
                </c:pt>
                <c:pt idx="92">
                  <c:v>1400.0848388700001</c:v>
                </c:pt>
                <c:pt idx="93">
                  <c:v>1400.19628906</c:v>
                </c:pt>
                <c:pt idx="94">
                  <c:v>1400.2687988299999</c:v>
                </c:pt>
                <c:pt idx="95">
                  <c:v>1400.23669434</c:v>
                </c:pt>
                <c:pt idx="96">
                  <c:v>1400.22558594</c:v>
                </c:pt>
                <c:pt idx="97">
                  <c:v>1400.25683594</c:v>
                </c:pt>
                <c:pt idx="98">
                  <c:v>1400.25061035</c:v>
                </c:pt>
                <c:pt idx="99">
                  <c:v>1400.2589111299999</c:v>
                </c:pt>
                <c:pt idx="100">
                  <c:v>1400.2575683600001</c:v>
                </c:pt>
                <c:pt idx="101">
                  <c:v>1400.28125</c:v>
                </c:pt>
                <c:pt idx="102">
                  <c:v>1400.3015136700001</c:v>
                </c:pt>
                <c:pt idx="103">
                  <c:v>1400.2980957</c:v>
                </c:pt>
                <c:pt idx="104">
                  <c:v>1400.2923584</c:v>
                </c:pt>
                <c:pt idx="105">
                  <c:v>1400.40527344</c:v>
                </c:pt>
                <c:pt idx="106">
                  <c:v>1400.34887695</c:v>
                </c:pt>
                <c:pt idx="107">
                  <c:v>1400.3795166</c:v>
                </c:pt>
                <c:pt idx="108">
                  <c:v>1400.3259277300001</c:v>
                </c:pt>
                <c:pt idx="109">
                  <c:v>1400.3571777300001</c:v>
                </c:pt>
                <c:pt idx="110">
                  <c:v>1400.4226074200001</c:v>
                </c:pt>
                <c:pt idx="111">
                  <c:v>1400.39416504</c:v>
                </c:pt>
                <c:pt idx="112">
                  <c:v>1400.4387207</c:v>
                </c:pt>
                <c:pt idx="113">
                  <c:v>1400.44628906</c:v>
                </c:pt>
                <c:pt idx="114">
                  <c:v>1400.4923095700001</c:v>
                </c:pt>
                <c:pt idx="115">
                  <c:v>1400.4777832</c:v>
                </c:pt>
                <c:pt idx="116">
                  <c:v>1400.5069580100001</c:v>
                </c:pt>
                <c:pt idx="117">
                  <c:v>1400.51745605</c:v>
                </c:pt>
                <c:pt idx="118">
                  <c:v>1400.5208740200001</c:v>
                </c:pt>
                <c:pt idx="119">
                  <c:v>1400.54455566</c:v>
                </c:pt>
                <c:pt idx="120">
                  <c:v>1400.4881591799999</c:v>
                </c:pt>
                <c:pt idx="121">
                  <c:v>1400.5013427700001</c:v>
                </c:pt>
                <c:pt idx="122">
                  <c:v>1400.4455566399999</c:v>
                </c:pt>
                <c:pt idx="123">
                  <c:v>1400.47839355</c:v>
                </c:pt>
                <c:pt idx="124">
                  <c:v>1400.5270996100001</c:v>
                </c:pt>
                <c:pt idx="125">
                  <c:v>1400.4992675799999</c:v>
                </c:pt>
                <c:pt idx="126">
                  <c:v>1400.4992675799999</c:v>
                </c:pt>
                <c:pt idx="127">
                  <c:v>1400.4310302700001</c:v>
                </c:pt>
                <c:pt idx="128">
                  <c:v>1400.2694091799999</c:v>
                </c:pt>
                <c:pt idx="129">
                  <c:v>1400.2423095700001</c:v>
                </c:pt>
                <c:pt idx="130">
                  <c:v>1400.0410156299999</c:v>
                </c:pt>
                <c:pt idx="131">
                  <c:v>1399.9887695299999</c:v>
                </c:pt>
                <c:pt idx="132">
                  <c:v>1399.8367919899999</c:v>
                </c:pt>
                <c:pt idx="133">
                  <c:v>1399.64941406</c:v>
                </c:pt>
                <c:pt idx="134">
                  <c:v>1399.5170898399999</c:v>
                </c:pt>
                <c:pt idx="135">
                  <c:v>1399.3205566399999</c:v>
                </c:pt>
                <c:pt idx="136">
                  <c:v>1399.12683105</c:v>
                </c:pt>
                <c:pt idx="137">
                  <c:v>1398.9630127</c:v>
                </c:pt>
                <c:pt idx="138">
                  <c:v>1398.7985839800001</c:v>
                </c:pt>
                <c:pt idx="139">
                  <c:v>1398.5755615200001</c:v>
                </c:pt>
                <c:pt idx="140">
                  <c:v>1398.3914794899999</c:v>
                </c:pt>
                <c:pt idx="141">
                  <c:v>1398.1677246100001</c:v>
                </c:pt>
                <c:pt idx="142">
                  <c:v>1397.9313964800001</c:v>
                </c:pt>
                <c:pt idx="143">
                  <c:v>1397.74450684</c:v>
                </c:pt>
                <c:pt idx="144">
                  <c:v>1397.55761719</c:v>
                </c:pt>
                <c:pt idx="145">
                  <c:v>1397.3177490200001</c:v>
                </c:pt>
                <c:pt idx="146">
                  <c:v>1397.17419434</c:v>
                </c:pt>
                <c:pt idx="147">
                  <c:v>1396.94262695</c:v>
                </c:pt>
                <c:pt idx="148">
                  <c:v>1396.76403809</c:v>
                </c:pt>
                <c:pt idx="149">
                  <c:v>1396.53027344</c:v>
                </c:pt>
                <c:pt idx="150">
                  <c:v>1396.3280029299999</c:v>
                </c:pt>
                <c:pt idx="151">
                  <c:v>1396.0755615200001</c:v>
                </c:pt>
                <c:pt idx="152">
                  <c:v>1395.890625</c:v>
                </c:pt>
                <c:pt idx="153">
                  <c:v>1395.6665039100001</c:v>
                </c:pt>
                <c:pt idx="154">
                  <c:v>1395.4571533200001</c:v>
                </c:pt>
                <c:pt idx="155">
                  <c:v>1395.23596191</c:v>
                </c:pt>
                <c:pt idx="156">
                  <c:v>1395.0690918</c:v>
                </c:pt>
                <c:pt idx="157">
                  <c:v>1394.8618164100001</c:v>
                </c:pt>
                <c:pt idx="158">
                  <c:v>1394.6838378899999</c:v>
                </c:pt>
                <c:pt idx="159">
                  <c:v>1394.5100097699999</c:v>
                </c:pt>
                <c:pt idx="160">
                  <c:v>1394.2753906299999</c:v>
                </c:pt>
                <c:pt idx="161">
                  <c:v>1394.1364746100001</c:v>
                </c:pt>
                <c:pt idx="162">
                  <c:v>1393.92907715</c:v>
                </c:pt>
                <c:pt idx="163">
                  <c:v>1393.7166748</c:v>
                </c:pt>
                <c:pt idx="164">
                  <c:v>1393.5246582</c:v>
                </c:pt>
                <c:pt idx="165">
                  <c:v>1393.2829589800001</c:v>
                </c:pt>
                <c:pt idx="166">
                  <c:v>1393.0909423799999</c:v>
                </c:pt>
                <c:pt idx="167">
                  <c:v>1392.9630127</c:v>
                </c:pt>
                <c:pt idx="168">
                  <c:v>1392.71716309</c:v>
                </c:pt>
                <c:pt idx="169">
                  <c:v>1392.5703125</c:v>
                </c:pt>
                <c:pt idx="170">
                  <c:v>1392.36987305</c:v>
                </c:pt>
                <c:pt idx="171">
                  <c:v>1392.153198239999</c:v>
                </c:pt>
                <c:pt idx="172">
                  <c:v>1391.9875488299999</c:v>
                </c:pt>
                <c:pt idx="173">
                  <c:v>1391.79260254</c:v>
                </c:pt>
                <c:pt idx="174">
                  <c:v>1391.6381835899999</c:v>
                </c:pt>
                <c:pt idx="175">
                  <c:v>1391.3815918</c:v>
                </c:pt>
                <c:pt idx="176">
                  <c:v>1391.2326660199999</c:v>
                </c:pt>
                <c:pt idx="177">
                  <c:v>1391.0083007799999</c:v>
                </c:pt>
                <c:pt idx="178">
                  <c:v>1390.85449219</c:v>
                </c:pt>
                <c:pt idx="179">
                  <c:v>1390.6264648399999</c:v>
                </c:pt>
                <c:pt idx="180">
                  <c:v>1390.56213379</c:v>
                </c:pt>
                <c:pt idx="181">
                  <c:v>1390.37683105</c:v>
                </c:pt>
                <c:pt idx="182">
                  <c:v>1390.1837158200001</c:v>
                </c:pt>
                <c:pt idx="183">
                  <c:v>1389.9564209</c:v>
                </c:pt>
                <c:pt idx="184">
                  <c:v>1389.6794433600001</c:v>
                </c:pt>
                <c:pt idx="185">
                  <c:v>1389.48278809</c:v>
                </c:pt>
                <c:pt idx="186">
                  <c:v>1389.2778320299999</c:v>
                </c:pt>
                <c:pt idx="187">
                  <c:v>1389.16174316</c:v>
                </c:pt>
                <c:pt idx="188">
                  <c:v>1388.9980468799999</c:v>
                </c:pt>
                <c:pt idx="189">
                  <c:v>1388.81738281</c:v>
                </c:pt>
                <c:pt idx="190">
                  <c:v>1388.60192871</c:v>
                </c:pt>
                <c:pt idx="191">
                  <c:v>1388.3428955100001</c:v>
                </c:pt>
                <c:pt idx="192">
                  <c:v>1388.1013183600001</c:v>
                </c:pt>
                <c:pt idx="193">
                  <c:v>1387.9543457</c:v>
                </c:pt>
                <c:pt idx="194">
                  <c:v>1387.7520752</c:v>
                </c:pt>
                <c:pt idx="195">
                  <c:v>1387.5056152300001</c:v>
                </c:pt>
                <c:pt idx="196">
                  <c:v>1387.3228759799999</c:v>
                </c:pt>
                <c:pt idx="197">
                  <c:v>1387.0783691399999</c:v>
                </c:pt>
                <c:pt idx="198">
                  <c:v>1386.80529785</c:v>
                </c:pt>
                <c:pt idx="199">
                  <c:v>1386.6616210899999</c:v>
                </c:pt>
                <c:pt idx="200">
                  <c:v>1386.5187988299999</c:v>
                </c:pt>
                <c:pt idx="201">
                  <c:v>1386.3016357399999</c:v>
                </c:pt>
                <c:pt idx="202">
                  <c:v>1386.1783447299999</c:v>
                </c:pt>
                <c:pt idx="203">
                  <c:v>1386.0136718799999</c:v>
                </c:pt>
                <c:pt idx="204">
                  <c:v>1385.77832031</c:v>
                </c:pt>
                <c:pt idx="205">
                  <c:v>1385.6296386700001</c:v>
                </c:pt>
                <c:pt idx="206">
                  <c:v>1385.41796875</c:v>
                </c:pt>
                <c:pt idx="207">
                  <c:v>1385.21606445</c:v>
                </c:pt>
                <c:pt idx="208">
                  <c:v>1385.00512695</c:v>
                </c:pt>
                <c:pt idx="209">
                  <c:v>1384.7324218799999</c:v>
                </c:pt>
                <c:pt idx="210">
                  <c:v>1384.6125488299999</c:v>
                </c:pt>
                <c:pt idx="211">
                  <c:v>1384.4667968799999</c:v>
                </c:pt>
                <c:pt idx="212">
                  <c:v>1384.3503418</c:v>
                </c:pt>
                <c:pt idx="213">
                  <c:v>1384.09863281</c:v>
                </c:pt>
                <c:pt idx="214">
                  <c:v>1383.9962158200001</c:v>
                </c:pt>
                <c:pt idx="215">
                  <c:v>1383.76269531</c:v>
                </c:pt>
                <c:pt idx="216">
                  <c:v>1383.56347656</c:v>
                </c:pt>
                <c:pt idx="217">
                  <c:v>1383.33410645</c:v>
                </c:pt>
                <c:pt idx="218">
                  <c:v>1383.2232666</c:v>
                </c:pt>
                <c:pt idx="219">
                  <c:v>1383.1586914100001</c:v>
                </c:pt>
                <c:pt idx="220">
                  <c:v>1382.8507080100001</c:v>
                </c:pt>
                <c:pt idx="221">
                  <c:v>1382.7413330100001</c:v>
                </c:pt>
                <c:pt idx="222">
                  <c:v>1382.5286865200001</c:v>
                </c:pt>
                <c:pt idx="223">
                  <c:v>1382.3061523399999</c:v>
                </c:pt>
                <c:pt idx="224">
                  <c:v>1382.0809326200001</c:v>
                </c:pt>
                <c:pt idx="225">
                  <c:v>1381.78674316</c:v>
                </c:pt>
                <c:pt idx="226">
                  <c:v>1381.6470947299999</c:v>
                </c:pt>
                <c:pt idx="227">
                  <c:v>1381.5025634799999</c:v>
                </c:pt>
                <c:pt idx="228">
                  <c:v>1381.3009033200001</c:v>
                </c:pt>
                <c:pt idx="229">
                  <c:v>1381.17871094</c:v>
                </c:pt>
                <c:pt idx="230">
                  <c:v>1381.0375976600001</c:v>
                </c:pt>
                <c:pt idx="231">
                  <c:v>1380.8038330100001</c:v>
                </c:pt>
                <c:pt idx="232">
                  <c:v>1380.58825684</c:v>
                </c:pt>
                <c:pt idx="233">
                  <c:v>1380.3500976600001</c:v>
                </c:pt>
                <c:pt idx="234">
                  <c:v>1380.1525878899999</c:v>
                </c:pt>
                <c:pt idx="235">
                  <c:v>1379.9012451200001</c:v>
                </c:pt>
                <c:pt idx="236">
                  <c:v>1379.77050781</c:v>
                </c:pt>
                <c:pt idx="237">
                  <c:v>1379.625</c:v>
                </c:pt>
                <c:pt idx="238">
                  <c:v>1379.4584960899999</c:v>
                </c:pt>
                <c:pt idx="239">
                  <c:v>1379.22033691</c:v>
                </c:pt>
                <c:pt idx="240">
                  <c:v>1379.0438232399999</c:v>
                </c:pt>
                <c:pt idx="241">
                  <c:v>1378.8850097699999</c:v>
                </c:pt>
                <c:pt idx="242">
                  <c:v>1378.6768798799999</c:v>
                </c:pt>
                <c:pt idx="243">
                  <c:v>1378.4210205100001</c:v>
                </c:pt>
                <c:pt idx="244">
                  <c:v>1378.164306639999</c:v>
                </c:pt>
                <c:pt idx="245">
                  <c:v>1378.0111084</c:v>
                </c:pt>
                <c:pt idx="246">
                  <c:v>1377.84729004</c:v>
                </c:pt>
                <c:pt idx="247">
                  <c:v>1377.7487793</c:v>
                </c:pt>
                <c:pt idx="248">
                  <c:v>1377.5905761700001</c:v>
                </c:pt>
                <c:pt idx="249">
                  <c:v>1377.3802490200001</c:v>
                </c:pt>
                <c:pt idx="250">
                  <c:v>1377.2254638700001</c:v>
                </c:pt>
                <c:pt idx="251">
                  <c:v>1377.0201416</c:v>
                </c:pt>
                <c:pt idx="252">
                  <c:v>1376.9631347699999</c:v>
                </c:pt>
                <c:pt idx="253">
                  <c:v>1376.6872558600001</c:v>
                </c:pt>
                <c:pt idx="254">
                  <c:v>1376.3973388700001</c:v>
                </c:pt>
                <c:pt idx="255">
                  <c:v>1376.2102050799999</c:v>
                </c:pt>
                <c:pt idx="256">
                  <c:v>1376.05114746</c:v>
                </c:pt>
                <c:pt idx="257">
                  <c:v>1375.9364013700001</c:v>
                </c:pt>
                <c:pt idx="258">
                  <c:v>1375.76464844</c:v>
                </c:pt>
                <c:pt idx="259">
                  <c:v>1375.53942871</c:v>
                </c:pt>
                <c:pt idx="260">
                  <c:v>1375.3992919899999</c:v>
                </c:pt>
                <c:pt idx="261">
                  <c:v>1375.07751465</c:v>
                </c:pt>
                <c:pt idx="262">
                  <c:v>1374.90563965</c:v>
                </c:pt>
                <c:pt idx="263">
                  <c:v>1374.6662597699999</c:v>
                </c:pt>
                <c:pt idx="264">
                  <c:v>1374.44299316</c:v>
                </c:pt>
                <c:pt idx="265">
                  <c:v>1374.24645996</c:v>
                </c:pt>
                <c:pt idx="266">
                  <c:v>1374.0809326200001</c:v>
                </c:pt>
                <c:pt idx="267">
                  <c:v>1373.9301757799999</c:v>
                </c:pt>
                <c:pt idx="268">
                  <c:v>1373.84558105</c:v>
                </c:pt>
                <c:pt idx="269">
                  <c:v>1373.6765136700001</c:v>
                </c:pt>
                <c:pt idx="270">
                  <c:v>1373.4863281299999</c:v>
                </c:pt>
                <c:pt idx="271">
                  <c:v>1373.21777344</c:v>
                </c:pt>
                <c:pt idx="272">
                  <c:v>1373.00549316</c:v>
                </c:pt>
                <c:pt idx="273">
                  <c:v>1372.6785888700001</c:v>
                </c:pt>
                <c:pt idx="274">
                  <c:v>1372.4909668</c:v>
                </c:pt>
                <c:pt idx="275">
                  <c:v>1372.2857666</c:v>
                </c:pt>
                <c:pt idx="276">
                  <c:v>1372.1362304700001</c:v>
                </c:pt>
                <c:pt idx="277">
                  <c:v>1372.0144043</c:v>
                </c:pt>
                <c:pt idx="278">
                  <c:v>1371.8529052700001</c:v>
                </c:pt>
                <c:pt idx="279">
                  <c:v>1371.6723632799999</c:v>
                </c:pt>
                <c:pt idx="280">
                  <c:v>1371.49731445</c:v>
                </c:pt>
                <c:pt idx="281">
                  <c:v>1371.4127197299999</c:v>
                </c:pt>
                <c:pt idx="282">
                  <c:v>1371.1573486299999</c:v>
                </c:pt>
                <c:pt idx="283">
                  <c:v>1370.9766845700001</c:v>
                </c:pt>
                <c:pt idx="284">
                  <c:v>1370.7714843799999</c:v>
                </c:pt>
                <c:pt idx="285">
                  <c:v>1370.50622559</c:v>
                </c:pt>
                <c:pt idx="286">
                  <c:v>1370.3649902300001</c:v>
                </c:pt>
                <c:pt idx="287">
                  <c:v>1370.06994629</c:v>
                </c:pt>
                <c:pt idx="288">
                  <c:v>1369.9154052700001</c:v>
                </c:pt>
                <c:pt idx="289">
                  <c:v>1369.77636719</c:v>
                </c:pt>
                <c:pt idx="290">
                  <c:v>1369.5878906299999</c:v>
                </c:pt>
                <c:pt idx="291">
                  <c:v>1369.46362305</c:v>
                </c:pt>
                <c:pt idx="292">
                  <c:v>1369.3223877</c:v>
                </c:pt>
                <c:pt idx="293">
                  <c:v>1369.1339111299999</c:v>
                </c:pt>
                <c:pt idx="294">
                  <c:v>1368.8514404299999</c:v>
                </c:pt>
                <c:pt idx="295">
                  <c:v>1368.7264404299999</c:v>
                </c:pt>
                <c:pt idx="296">
                  <c:v>1368.46643066</c:v>
                </c:pt>
                <c:pt idx="297">
                  <c:v>1368.23400879</c:v>
                </c:pt>
                <c:pt idx="298">
                  <c:v>1367.9995117200001</c:v>
                </c:pt>
                <c:pt idx="299">
                  <c:v>1367.8448486299999</c:v>
                </c:pt>
                <c:pt idx="300">
                  <c:v>1367.6632080100001</c:v>
                </c:pt>
                <c:pt idx="301">
                  <c:v>1367.54724121</c:v>
                </c:pt>
                <c:pt idx="302">
                  <c:v>1367.3903808600001</c:v>
                </c:pt>
                <c:pt idx="303">
                  <c:v>1367.1345214800001</c:v>
                </c:pt>
                <c:pt idx="304">
                  <c:v>1366.96057129</c:v>
                </c:pt>
                <c:pt idx="305">
                  <c:v>1366.81433105</c:v>
                </c:pt>
                <c:pt idx="306">
                  <c:v>1366.5471191399999</c:v>
                </c:pt>
                <c:pt idx="307">
                  <c:v>1366.4119873</c:v>
                </c:pt>
                <c:pt idx="308">
                  <c:v>1366.1326904299999</c:v>
                </c:pt>
                <c:pt idx="309">
                  <c:v>1365.9552002</c:v>
                </c:pt>
                <c:pt idx="310">
                  <c:v>1365.7536621100001</c:v>
                </c:pt>
                <c:pt idx="311">
                  <c:v>1365.54138184</c:v>
                </c:pt>
                <c:pt idx="312">
                  <c:v>1365.4316406299999</c:v>
                </c:pt>
                <c:pt idx="313">
                  <c:v>1365.2258300799999</c:v>
                </c:pt>
                <c:pt idx="314">
                  <c:v>1365.00292969</c:v>
                </c:pt>
                <c:pt idx="315">
                  <c:v>1364.9123535199999</c:v>
                </c:pt>
                <c:pt idx="316">
                  <c:v>1364.7928466799999</c:v>
                </c:pt>
                <c:pt idx="317">
                  <c:v>1364.56994629</c:v>
                </c:pt>
                <c:pt idx="318">
                  <c:v>1364.3908691399999</c:v>
                </c:pt>
                <c:pt idx="319">
                  <c:v>1364.1791992200001</c:v>
                </c:pt>
                <c:pt idx="320">
                  <c:v>1363.9094238299999</c:v>
                </c:pt>
                <c:pt idx="321">
                  <c:v>1363.6567382799999</c:v>
                </c:pt>
                <c:pt idx="322">
                  <c:v>1363.5065918</c:v>
                </c:pt>
                <c:pt idx="323">
                  <c:v>1363.3295898399999</c:v>
                </c:pt>
                <c:pt idx="324">
                  <c:v>1363.1114502</c:v>
                </c:pt>
                <c:pt idx="325">
                  <c:v>1362.9910888700001</c:v>
                </c:pt>
                <c:pt idx="326">
                  <c:v>1362.8635253899999</c:v>
                </c:pt>
                <c:pt idx="327">
                  <c:v>1362.7048339800001</c:v>
                </c:pt>
                <c:pt idx="328">
                  <c:v>1362.4555664100001</c:v>
                </c:pt>
                <c:pt idx="329">
                  <c:v>1362.3669433600001</c:v>
                </c:pt>
                <c:pt idx="330">
                  <c:v>1362.1719970700001</c:v>
                </c:pt>
                <c:pt idx="331">
                  <c:v>1361.8901367200001</c:v>
                </c:pt>
                <c:pt idx="332">
                  <c:v>1361.69299316</c:v>
                </c:pt>
                <c:pt idx="333">
                  <c:v>1361.38183594</c:v>
                </c:pt>
                <c:pt idx="334">
                  <c:v>1361.1997070299999</c:v>
                </c:pt>
                <c:pt idx="335">
                  <c:v>1361.0053710899999</c:v>
                </c:pt>
                <c:pt idx="336">
                  <c:v>1360.8260498</c:v>
                </c:pt>
                <c:pt idx="337">
                  <c:v>1360.7310791</c:v>
                </c:pt>
                <c:pt idx="338">
                  <c:v>1360.5175781299999</c:v>
                </c:pt>
                <c:pt idx="339">
                  <c:v>1360.3487548799999</c:v>
                </c:pt>
                <c:pt idx="340">
                  <c:v>1360.2097168</c:v>
                </c:pt>
                <c:pt idx="341">
                  <c:v>1360.0041503899999</c:v>
                </c:pt>
                <c:pt idx="342">
                  <c:v>1359.87145996</c:v>
                </c:pt>
                <c:pt idx="343">
                  <c:v>1359.7315673799999</c:v>
                </c:pt>
                <c:pt idx="344">
                  <c:v>1359.4826660199999</c:v>
                </c:pt>
                <c:pt idx="345">
                  <c:v>1359.2541503899999</c:v>
                </c:pt>
                <c:pt idx="346">
                  <c:v>1358.9880371100001</c:v>
                </c:pt>
                <c:pt idx="347">
                  <c:v>1358.77856445</c:v>
                </c:pt>
                <c:pt idx="348">
                  <c:v>1358.5485839800001</c:v>
                </c:pt>
                <c:pt idx="349">
                  <c:v>1358.44567871</c:v>
                </c:pt>
                <c:pt idx="350">
                  <c:v>1358.2305908200001</c:v>
                </c:pt>
                <c:pt idx="351">
                  <c:v>1358.1055908200001</c:v>
                </c:pt>
                <c:pt idx="352">
                  <c:v>1357.95935059</c:v>
                </c:pt>
                <c:pt idx="353">
                  <c:v>1357.83081055</c:v>
                </c:pt>
                <c:pt idx="354">
                  <c:v>1357.5957031299999</c:v>
                </c:pt>
                <c:pt idx="355">
                  <c:v>1357.3592529299999</c:v>
                </c:pt>
                <c:pt idx="356">
                  <c:v>1357.2221679700001</c:v>
                </c:pt>
                <c:pt idx="357">
                  <c:v>1357.0402832</c:v>
                </c:pt>
                <c:pt idx="358">
                  <c:v>1356.7531738299999</c:v>
                </c:pt>
                <c:pt idx="359">
                  <c:v>1356.6040039100001</c:v>
                </c:pt>
                <c:pt idx="360">
                  <c:v>1356.3325195299999</c:v>
                </c:pt>
                <c:pt idx="361">
                  <c:v>1356.0944824200001</c:v>
                </c:pt>
                <c:pt idx="362">
                  <c:v>1355.9764404299999</c:v>
                </c:pt>
                <c:pt idx="363">
                  <c:v>1355.7282714800001</c:v>
                </c:pt>
                <c:pt idx="364">
                  <c:v>1355.5668945299999</c:v>
                </c:pt>
                <c:pt idx="365">
                  <c:v>1355.3977050799999</c:v>
                </c:pt>
                <c:pt idx="366">
                  <c:v>1355.2391357399999</c:v>
                </c:pt>
                <c:pt idx="367">
                  <c:v>1355.0883789100001</c:v>
                </c:pt>
                <c:pt idx="368">
                  <c:v>1354.8770752</c:v>
                </c:pt>
                <c:pt idx="369">
                  <c:v>1354.7625732399999</c:v>
                </c:pt>
                <c:pt idx="370">
                  <c:v>1354.5614013700001</c:v>
                </c:pt>
                <c:pt idx="371">
                  <c:v>1354.3350830100001</c:v>
                </c:pt>
                <c:pt idx="372">
                  <c:v>1354.1237793</c:v>
                </c:pt>
                <c:pt idx="373">
                  <c:v>1353.9310302700001</c:v>
                </c:pt>
                <c:pt idx="374">
                  <c:v>1353.7117919899999</c:v>
                </c:pt>
                <c:pt idx="375">
                  <c:v>1353.5090332</c:v>
                </c:pt>
                <c:pt idx="376">
                  <c:v>1353.3024902300001</c:v>
                </c:pt>
                <c:pt idx="377">
                  <c:v>1353.1673584</c:v>
                </c:pt>
                <c:pt idx="378">
                  <c:v>1352.9949951200001</c:v>
                </c:pt>
                <c:pt idx="379">
                  <c:v>1352.7864990200001</c:v>
                </c:pt>
                <c:pt idx="380">
                  <c:v>1352.6810302700001</c:v>
                </c:pt>
                <c:pt idx="381">
                  <c:v>1352.4980468799999</c:v>
                </c:pt>
                <c:pt idx="382">
                  <c:v>1352.2935791</c:v>
                </c:pt>
                <c:pt idx="383">
                  <c:v>1352.171875</c:v>
                </c:pt>
                <c:pt idx="384">
                  <c:v>1351.9354248</c:v>
                </c:pt>
                <c:pt idx="385">
                  <c:v>1351.72033691</c:v>
                </c:pt>
                <c:pt idx="386">
                  <c:v>1351.4958496100001</c:v>
                </c:pt>
                <c:pt idx="387">
                  <c:v>1351.28125</c:v>
                </c:pt>
                <c:pt idx="388">
                  <c:v>1351.13464355</c:v>
                </c:pt>
                <c:pt idx="389">
                  <c:v>1350.8366699200001</c:v>
                </c:pt>
                <c:pt idx="390">
                  <c:v>1350.72473145</c:v>
                </c:pt>
                <c:pt idx="391">
                  <c:v>1350.54296875</c:v>
                </c:pt>
                <c:pt idx="392">
                  <c:v>1350.3548584</c:v>
                </c:pt>
                <c:pt idx="393">
                  <c:v>1350.10388184</c:v>
                </c:pt>
                <c:pt idx="394">
                  <c:v>1349.99182129</c:v>
                </c:pt>
                <c:pt idx="395">
                  <c:v>1349.8371582</c:v>
                </c:pt>
                <c:pt idx="396">
                  <c:v>1349.7009277300001</c:v>
                </c:pt>
                <c:pt idx="397">
                  <c:v>1349.4654541</c:v>
                </c:pt>
                <c:pt idx="398">
                  <c:v>1349.2443847699999</c:v>
                </c:pt>
                <c:pt idx="399">
                  <c:v>1349.1245117200001</c:v>
                </c:pt>
                <c:pt idx="400">
                  <c:v>1348.8635253899999</c:v>
                </c:pt>
                <c:pt idx="401">
                  <c:v>1348.6501464800001</c:v>
                </c:pt>
                <c:pt idx="402">
                  <c:v>1348.3952636700001</c:v>
                </c:pt>
                <c:pt idx="403">
                  <c:v>1348.2319335899999</c:v>
                </c:pt>
                <c:pt idx="404">
                  <c:v>1348.0178222699999</c:v>
                </c:pt>
                <c:pt idx="405">
                  <c:v>1347.8536377</c:v>
                </c:pt>
                <c:pt idx="406">
                  <c:v>1347.6972656299999</c:v>
                </c:pt>
                <c:pt idx="407">
                  <c:v>1347.559448239999</c:v>
                </c:pt>
                <c:pt idx="408">
                  <c:v>1347.39453125</c:v>
                </c:pt>
                <c:pt idx="409">
                  <c:v>1347.2322998</c:v>
                </c:pt>
                <c:pt idx="410">
                  <c:v>1347.0395507799999</c:v>
                </c:pt>
                <c:pt idx="411">
                  <c:v>1346.8024902300001</c:v>
                </c:pt>
                <c:pt idx="412">
                  <c:v>1346.63671875</c:v>
                </c:pt>
                <c:pt idx="413">
                  <c:v>1346.4431152300001</c:v>
                </c:pt>
                <c:pt idx="414">
                  <c:v>1346.2760009799999</c:v>
                </c:pt>
                <c:pt idx="415">
                  <c:v>1346.0344238299999</c:v>
                </c:pt>
                <c:pt idx="416">
                  <c:v>1345.8493652300001</c:v>
                </c:pt>
                <c:pt idx="417">
                  <c:v>1345.5734863299999</c:v>
                </c:pt>
                <c:pt idx="418">
                  <c:v>1345.4383544899999</c:v>
                </c:pt>
                <c:pt idx="419">
                  <c:v>1345.2032470700001</c:v>
                </c:pt>
                <c:pt idx="420">
                  <c:v>1345.0716552700001</c:v>
                </c:pt>
                <c:pt idx="421">
                  <c:v>1344.87792969</c:v>
                </c:pt>
                <c:pt idx="422">
                  <c:v>1344.6999511700001</c:v>
                </c:pt>
                <c:pt idx="423">
                  <c:v>1344.4388427700001</c:v>
                </c:pt>
                <c:pt idx="424">
                  <c:v>1344.37231445</c:v>
                </c:pt>
                <c:pt idx="425">
                  <c:v>1344.19140625</c:v>
                </c:pt>
                <c:pt idx="426">
                  <c:v>1344.03967285</c:v>
                </c:pt>
                <c:pt idx="427">
                  <c:v>1343.7735595700001</c:v>
                </c:pt>
                <c:pt idx="428">
                  <c:v>1343.6447753899999</c:v>
                </c:pt>
                <c:pt idx="429">
                  <c:v>1343.4385986299999</c:v>
                </c:pt>
                <c:pt idx="430">
                  <c:v>1343.1975097699999</c:v>
                </c:pt>
                <c:pt idx="431">
                  <c:v>1342.9899902300001</c:v>
                </c:pt>
                <c:pt idx="432">
                  <c:v>1342.79455566</c:v>
                </c:pt>
                <c:pt idx="433">
                  <c:v>1342.6270752</c:v>
                </c:pt>
                <c:pt idx="434">
                  <c:v>1342.3842773399999</c:v>
                </c:pt>
                <c:pt idx="435">
                  <c:v>1342.13879395</c:v>
                </c:pt>
                <c:pt idx="436">
                  <c:v>1342.0642089800001</c:v>
                </c:pt>
                <c:pt idx="437">
                  <c:v>1341.8873291</c:v>
                </c:pt>
                <c:pt idx="438">
                  <c:v>1341.74841309</c:v>
                </c:pt>
                <c:pt idx="439">
                  <c:v>1341.53637695</c:v>
                </c:pt>
                <c:pt idx="440">
                  <c:v>1341.39245605</c:v>
                </c:pt>
                <c:pt idx="441">
                  <c:v>1341.1782226600001</c:v>
                </c:pt>
                <c:pt idx="442">
                  <c:v>1340.96325684</c:v>
                </c:pt>
                <c:pt idx="443">
                  <c:v>1340.7819824200001</c:v>
                </c:pt>
                <c:pt idx="444">
                  <c:v>1340.6135253899999</c:v>
                </c:pt>
                <c:pt idx="445">
                  <c:v>1340.4444580100001</c:v>
                </c:pt>
                <c:pt idx="446">
                  <c:v>1340.1984863299999</c:v>
                </c:pt>
                <c:pt idx="447">
                  <c:v>1339.9655761700001</c:v>
                </c:pt>
                <c:pt idx="448">
                  <c:v>1339.75622559</c:v>
                </c:pt>
                <c:pt idx="449">
                  <c:v>1339.5518798799999</c:v>
                </c:pt>
                <c:pt idx="450">
                  <c:v>1339.3969726600001</c:v>
                </c:pt>
                <c:pt idx="451">
                  <c:v>1339.2039794899999</c:v>
                </c:pt>
                <c:pt idx="452">
                  <c:v>1339.0885009799999</c:v>
                </c:pt>
                <c:pt idx="453">
                  <c:v>1338.8503418</c:v>
                </c:pt>
                <c:pt idx="454">
                  <c:v>1338.6960449200001</c:v>
                </c:pt>
                <c:pt idx="455">
                  <c:v>1338.4643554700001</c:v>
                </c:pt>
                <c:pt idx="456">
                  <c:v>1338.3502197299999</c:v>
                </c:pt>
                <c:pt idx="457">
                  <c:v>1338.1909179700001</c:v>
                </c:pt>
                <c:pt idx="458">
                  <c:v>1337.9490966799999</c:v>
                </c:pt>
                <c:pt idx="459">
                  <c:v>1337.84643555</c:v>
                </c:pt>
                <c:pt idx="460">
                  <c:v>1337.5858154299999</c:v>
                </c:pt>
                <c:pt idx="461">
                  <c:v>1337.34533691</c:v>
                </c:pt>
                <c:pt idx="462">
                  <c:v>1337.0889892600001</c:v>
                </c:pt>
                <c:pt idx="463">
                  <c:v>1336.9467773399999</c:v>
                </c:pt>
                <c:pt idx="464">
                  <c:v>1336.6954345700001</c:v>
                </c:pt>
                <c:pt idx="465">
                  <c:v>1336.4935302700001</c:v>
                </c:pt>
                <c:pt idx="466">
                  <c:v>1336.3671875</c:v>
                </c:pt>
                <c:pt idx="467">
                  <c:v>1336.16247559</c:v>
                </c:pt>
                <c:pt idx="468">
                  <c:v>1336.0661621100001</c:v>
                </c:pt>
                <c:pt idx="469">
                  <c:v>1335.8139648399999</c:v>
                </c:pt>
                <c:pt idx="470">
                  <c:v>1335.69689941</c:v>
                </c:pt>
                <c:pt idx="471">
                  <c:v>1335.5213623</c:v>
                </c:pt>
                <c:pt idx="472">
                  <c:v>1335.3416748</c:v>
                </c:pt>
                <c:pt idx="473">
                  <c:v>1335.1599121100001</c:v>
                </c:pt>
                <c:pt idx="474">
                  <c:v>1334.93261719</c:v>
                </c:pt>
                <c:pt idx="475">
                  <c:v>1334.7479248</c:v>
                </c:pt>
                <c:pt idx="476">
                  <c:v>1334.55236816</c:v>
                </c:pt>
                <c:pt idx="477">
                  <c:v>1334.31994629</c:v>
                </c:pt>
                <c:pt idx="478">
                  <c:v>1334.0935058600001</c:v>
                </c:pt>
                <c:pt idx="479">
                  <c:v>1333.9129638700001</c:v>
                </c:pt>
                <c:pt idx="480">
                  <c:v>1333.7122802700001</c:v>
                </c:pt>
                <c:pt idx="481">
                  <c:v>1333.4985351600001</c:v>
                </c:pt>
                <c:pt idx="482">
                  <c:v>1333.3359375</c:v>
                </c:pt>
                <c:pt idx="483">
                  <c:v>1333.1452636700001</c:v>
                </c:pt>
                <c:pt idx="484">
                  <c:v>1333.0220947299999</c:v>
                </c:pt>
                <c:pt idx="485">
                  <c:v>1332.86657715</c:v>
                </c:pt>
                <c:pt idx="486">
                  <c:v>1332.65722656</c:v>
                </c:pt>
                <c:pt idx="487">
                  <c:v>1332.4655761700001</c:v>
                </c:pt>
                <c:pt idx="488">
                  <c:v>1332.3504638700001</c:v>
                </c:pt>
                <c:pt idx="489">
                  <c:v>1332.1408691399999</c:v>
                </c:pt>
                <c:pt idx="490">
                  <c:v>1331.9609375</c:v>
                </c:pt>
                <c:pt idx="491">
                  <c:v>1331.7189941399999</c:v>
                </c:pt>
                <c:pt idx="492">
                  <c:v>1331.57128906</c:v>
                </c:pt>
                <c:pt idx="493">
                  <c:v>1331.2911377</c:v>
                </c:pt>
                <c:pt idx="494">
                  <c:v>1331.0814209</c:v>
                </c:pt>
                <c:pt idx="495">
                  <c:v>1330.92285156</c:v>
                </c:pt>
                <c:pt idx="496">
                  <c:v>1330.7022705100001</c:v>
                </c:pt>
                <c:pt idx="497">
                  <c:v>1330.64331055</c:v>
                </c:pt>
                <c:pt idx="498">
                  <c:v>1330.3513183600001</c:v>
                </c:pt>
                <c:pt idx="499">
                  <c:v>1330.2050781299999</c:v>
                </c:pt>
                <c:pt idx="500">
                  <c:v>1330.05432129</c:v>
                </c:pt>
                <c:pt idx="501">
                  <c:v>1329.85900879</c:v>
                </c:pt>
                <c:pt idx="502">
                  <c:v>1329.7623291</c:v>
                </c:pt>
                <c:pt idx="503">
                  <c:v>1329.4768066399999</c:v>
                </c:pt>
                <c:pt idx="504">
                  <c:v>1329.3339843799999</c:v>
                </c:pt>
                <c:pt idx="505">
                  <c:v>1329.12988281</c:v>
                </c:pt>
                <c:pt idx="506">
                  <c:v>1328.9748535199999</c:v>
                </c:pt>
                <c:pt idx="507">
                  <c:v>1328.7575683600001</c:v>
                </c:pt>
                <c:pt idx="508">
                  <c:v>1328.54333496</c:v>
                </c:pt>
                <c:pt idx="509">
                  <c:v>1328.2885742200001</c:v>
                </c:pt>
                <c:pt idx="510">
                  <c:v>1328.1284179700001</c:v>
                </c:pt>
                <c:pt idx="511">
                  <c:v>1327.8908691399999</c:v>
                </c:pt>
                <c:pt idx="512">
                  <c:v>1327.6606445299999</c:v>
                </c:pt>
                <c:pt idx="513">
                  <c:v>1327.44262695</c:v>
                </c:pt>
                <c:pt idx="514">
                  <c:v>1327.2829589800001</c:v>
                </c:pt>
                <c:pt idx="515">
                  <c:v>1327.1516113299999</c:v>
                </c:pt>
                <c:pt idx="516">
                  <c:v>1327.0295410199999</c:v>
                </c:pt>
                <c:pt idx="517">
                  <c:v>1326.8338623</c:v>
                </c:pt>
                <c:pt idx="518">
                  <c:v>1326.64746094</c:v>
                </c:pt>
                <c:pt idx="519">
                  <c:v>1326.51379395</c:v>
                </c:pt>
                <c:pt idx="520">
                  <c:v>1326.30432129</c:v>
                </c:pt>
                <c:pt idx="521">
                  <c:v>1326.1092529299999</c:v>
                </c:pt>
                <c:pt idx="522">
                  <c:v>1325.8946533200001</c:v>
                </c:pt>
                <c:pt idx="523">
                  <c:v>1325.76745605</c:v>
                </c:pt>
                <c:pt idx="524">
                  <c:v>1325.5281982399999</c:v>
                </c:pt>
                <c:pt idx="525">
                  <c:v>1325.3547363299999</c:v>
                </c:pt>
                <c:pt idx="526">
                  <c:v>1325.1760253899999</c:v>
                </c:pt>
                <c:pt idx="527">
                  <c:v>1324.9389648399999</c:v>
                </c:pt>
                <c:pt idx="528">
                  <c:v>1324.71484375</c:v>
                </c:pt>
                <c:pt idx="529">
                  <c:v>1324.4935302700001</c:v>
                </c:pt>
                <c:pt idx="530">
                  <c:v>1324.31481934</c:v>
                </c:pt>
                <c:pt idx="531">
                  <c:v>1324.2055664100001</c:v>
                </c:pt>
                <c:pt idx="532">
                  <c:v>1324.00744629</c:v>
                </c:pt>
                <c:pt idx="533">
                  <c:v>1323.76074219</c:v>
                </c:pt>
                <c:pt idx="534">
                  <c:v>1323.66369629</c:v>
                </c:pt>
                <c:pt idx="535">
                  <c:v>1323.46911621</c:v>
                </c:pt>
                <c:pt idx="536">
                  <c:v>1323.2895507799999</c:v>
                </c:pt>
                <c:pt idx="537">
                  <c:v>1323.16442871</c:v>
                </c:pt>
                <c:pt idx="538">
                  <c:v>1322.9493408200001</c:v>
                </c:pt>
                <c:pt idx="539">
                  <c:v>1322.7575683600001</c:v>
                </c:pt>
                <c:pt idx="540">
                  <c:v>1322.4752197299999</c:v>
                </c:pt>
                <c:pt idx="541">
                  <c:v>1322.2811279299999</c:v>
                </c:pt>
                <c:pt idx="542">
                  <c:v>1322.0500488299999</c:v>
                </c:pt>
                <c:pt idx="543">
                  <c:v>1321.7465820299999</c:v>
                </c:pt>
                <c:pt idx="544">
                  <c:v>1321.5915527300001</c:v>
                </c:pt>
                <c:pt idx="545">
                  <c:v>1321.3647460899999</c:v>
                </c:pt>
                <c:pt idx="546">
                  <c:v>1321.2075195299999</c:v>
                </c:pt>
                <c:pt idx="547">
                  <c:v>1321.0206298799999</c:v>
                </c:pt>
                <c:pt idx="548">
                  <c:v>1320.9140625</c:v>
                </c:pt>
                <c:pt idx="549">
                  <c:v>1320.79089355</c:v>
                </c:pt>
                <c:pt idx="550">
                  <c:v>1320.6436767600001</c:v>
                </c:pt>
                <c:pt idx="551">
                  <c:v>1320.4385986299999</c:v>
                </c:pt>
                <c:pt idx="552">
                  <c:v>1320.24572754</c:v>
                </c:pt>
                <c:pt idx="553">
                  <c:v>1320.0767822299999</c:v>
                </c:pt>
                <c:pt idx="554">
                  <c:v>1319.9049072299999</c:v>
                </c:pt>
                <c:pt idx="555">
                  <c:v>1319.6750488299999</c:v>
                </c:pt>
                <c:pt idx="556">
                  <c:v>1319.5103759799999</c:v>
                </c:pt>
                <c:pt idx="557">
                  <c:v>1319.25354004</c:v>
                </c:pt>
                <c:pt idx="558">
                  <c:v>1319.0446777300001</c:v>
                </c:pt>
                <c:pt idx="559">
                  <c:v>1318.8530273399999</c:v>
                </c:pt>
                <c:pt idx="560">
                  <c:v>1318.63098145</c:v>
                </c:pt>
                <c:pt idx="561">
                  <c:v>1318.4016113299999</c:v>
                </c:pt>
                <c:pt idx="562">
                  <c:v>1318.28479004</c:v>
                </c:pt>
                <c:pt idx="563">
                  <c:v>1318.0939941399999</c:v>
                </c:pt>
                <c:pt idx="564">
                  <c:v>1317.95080566</c:v>
                </c:pt>
                <c:pt idx="565">
                  <c:v>1317.71130371</c:v>
                </c:pt>
                <c:pt idx="566">
                  <c:v>1317.6278076200001</c:v>
                </c:pt>
                <c:pt idx="567">
                  <c:v>1317.44262695</c:v>
                </c:pt>
                <c:pt idx="568">
                  <c:v>1317.2442627</c:v>
                </c:pt>
                <c:pt idx="569">
                  <c:v>1317.0083007799999</c:v>
                </c:pt>
                <c:pt idx="570">
                  <c:v>1316.81286621</c:v>
                </c:pt>
                <c:pt idx="571">
                  <c:v>1316.69372559</c:v>
                </c:pt>
                <c:pt idx="572">
                  <c:v>1316.4670410199999</c:v>
                </c:pt>
                <c:pt idx="573">
                  <c:v>1316.15234375</c:v>
                </c:pt>
                <c:pt idx="574">
                  <c:v>1316.03674316</c:v>
                </c:pt>
                <c:pt idx="575">
                  <c:v>1315.7904052700001</c:v>
                </c:pt>
                <c:pt idx="576">
                  <c:v>1315.5788574200001</c:v>
                </c:pt>
                <c:pt idx="577">
                  <c:v>1315.37597656</c:v>
                </c:pt>
                <c:pt idx="578">
                  <c:v>1315.2385253899999</c:v>
                </c:pt>
                <c:pt idx="579">
                  <c:v>1315.0231933600001</c:v>
                </c:pt>
                <c:pt idx="580">
                  <c:v>1314.9207763700001</c:v>
                </c:pt>
                <c:pt idx="581">
                  <c:v>1314.7352294899999</c:v>
                </c:pt>
                <c:pt idx="582">
                  <c:v>1314.5097656299999</c:v>
                </c:pt>
                <c:pt idx="583">
                  <c:v>1314.3679199200001</c:v>
                </c:pt>
                <c:pt idx="584">
                  <c:v>1314.2114257799999</c:v>
                </c:pt>
                <c:pt idx="585">
                  <c:v>1314.0178222699999</c:v>
                </c:pt>
                <c:pt idx="586">
                  <c:v>1313.8395996100001</c:v>
                </c:pt>
                <c:pt idx="587">
                  <c:v>1313.6160888700001</c:v>
                </c:pt>
                <c:pt idx="588">
                  <c:v>1313.4509277300001</c:v>
                </c:pt>
                <c:pt idx="589">
                  <c:v>1313.20410156</c:v>
                </c:pt>
                <c:pt idx="590">
                  <c:v>1313.0490722699999</c:v>
                </c:pt>
                <c:pt idx="591">
                  <c:v>1312.83203125</c:v>
                </c:pt>
                <c:pt idx="592">
                  <c:v>1312.6427002</c:v>
                </c:pt>
                <c:pt idx="593">
                  <c:v>1312.3244628899999</c:v>
                </c:pt>
                <c:pt idx="594">
                  <c:v>1312.2130127</c:v>
                </c:pt>
                <c:pt idx="595">
                  <c:v>1312.0112304700001</c:v>
                </c:pt>
                <c:pt idx="596">
                  <c:v>1311.8144531299999</c:v>
                </c:pt>
                <c:pt idx="597">
                  <c:v>1311.6110839800001</c:v>
                </c:pt>
                <c:pt idx="598">
                  <c:v>1311.53613281</c:v>
                </c:pt>
                <c:pt idx="599">
                  <c:v>1311.3604736299999</c:v>
                </c:pt>
                <c:pt idx="600">
                  <c:v>1311.20739746</c:v>
                </c:pt>
                <c:pt idx="601">
                  <c:v>1310.9923095700001</c:v>
                </c:pt>
                <c:pt idx="602">
                  <c:v>1310.7904052700001</c:v>
                </c:pt>
                <c:pt idx="603">
                  <c:v>1310.5592041</c:v>
                </c:pt>
                <c:pt idx="604">
                  <c:v>1310.39807129</c:v>
                </c:pt>
                <c:pt idx="605">
                  <c:v>1310.27404785</c:v>
                </c:pt>
                <c:pt idx="606">
                  <c:v>1310.06481934</c:v>
                </c:pt>
                <c:pt idx="607">
                  <c:v>1309.8787841799999</c:v>
                </c:pt>
                <c:pt idx="608">
                  <c:v>1309.6395263700001</c:v>
                </c:pt>
                <c:pt idx="609">
                  <c:v>1309.4614257799999</c:v>
                </c:pt>
                <c:pt idx="610">
                  <c:v>1309.1906738299999</c:v>
                </c:pt>
                <c:pt idx="611">
                  <c:v>1309.0352783200001</c:v>
                </c:pt>
                <c:pt idx="612">
                  <c:v>1308.82214355</c:v>
                </c:pt>
                <c:pt idx="613">
                  <c:v>1308.5928955100001</c:v>
                </c:pt>
                <c:pt idx="614">
                  <c:v>1308.4265136700001</c:v>
                </c:pt>
                <c:pt idx="615">
                  <c:v>1308.3417968799999</c:v>
                </c:pt>
                <c:pt idx="616">
                  <c:v>1308.20666504</c:v>
                </c:pt>
                <c:pt idx="617">
                  <c:v>1308.00292969</c:v>
                </c:pt>
                <c:pt idx="618">
                  <c:v>1307.75683594</c:v>
                </c:pt>
                <c:pt idx="619">
                  <c:v>1307.6560058600001</c:v>
                </c:pt>
                <c:pt idx="620">
                  <c:v>1307.49377441</c:v>
                </c:pt>
                <c:pt idx="621">
                  <c:v>1307.24182129</c:v>
                </c:pt>
                <c:pt idx="622">
                  <c:v>1307.0583496100001</c:v>
                </c:pt>
                <c:pt idx="623">
                  <c:v>1306.88012695</c:v>
                </c:pt>
                <c:pt idx="624">
                  <c:v>1306.6271972699999</c:v>
                </c:pt>
                <c:pt idx="625">
                  <c:v>1306.4064941399999</c:v>
                </c:pt>
                <c:pt idx="626">
                  <c:v>1306.2039794899999</c:v>
                </c:pt>
                <c:pt idx="627">
                  <c:v>1306.0247802700001</c:v>
                </c:pt>
                <c:pt idx="628">
                  <c:v>1305.7747802700001</c:v>
                </c:pt>
                <c:pt idx="629">
                  <c:v>1305.6467285199999</c:v>
                </c:pt>
                <c:pt idx="630">
                  <c:v>1305.4719238299999</c:v>
                </c:pt>
                <c:pt idx="631">
                  <c:v>1305.27441406</c:v>
                </c:pt>
                <c:pt idx="632">
                  <c:v>1305.0739746100001</c:v>
                </c:pt>
                <c:pt idx="633">
                  <c:v>1304.8815918</c:v>
                </c:pt>
                <c:pt idx="634">
                  <c:v>1304.7528076200001</c:v>
                </c:pt>
                <c:pt idx="635">
                  <c:v>1304.5646972699999</c:v>
                </c:pt>
                <c:pt idx="636">
                  <c:v>1304.4190673799999</c:v>
                </c:pt>
                <c:pt idx="637">
                  <c:v>1304.20544434</c:v>
                </c:pt>
                <c:pt idx="638">
                  <c:v>1304.03637695</c:v>
                </c:pt>
                <c:pt idx="639">
                  <c:v>1303.8093261700001</c:v>
                </c:pt>
                <c:pt idx="640">
                  <c:v>1303.6124267600001</c:v>
                </c:pt>
                <c:pt idx="641">
                  <c:v>1303.3568115200001</c:v>
                </c:pt>
                <c:pt idx="642">
                  <c:v>1303.21838379</c:v>
                </c:pt>
                <c:pt idx="643">
                  <c:v>1303.0770263700001</c:v>
                </c:pt>
                <c:pt idx="644">
                  <c:v>1302.8660888700001</c:v>
                </c:pt>
                <c:pt idx="645">
                  <c:v>1302.5700683600001</c:v>
                </c:pt>
                <c:pt idx="646">
                  <c:v>1302.4353027300001</c:v>
                </c:pt>
                <c:pt idx="647">
                  <c:v>1302.2454834</c:v>
                </c:pt>
                <c:pt idx="648">
                  <c:v>1302.03283691</c:v>
                </c:pt>
                <c:pt idx="649">
                  <c:v>1301.9178466799999</c:v>
                </c:pt>
                <c:pt idx="650">
                  <c:v>1301.7558593799999</c:v>
                </c:pt>
                <c:pt idx="651">
                  <c:v>1301.5748291</c:v>
                </c:pt>
                <c:pt idx="652">
                  <c:v>1301.39294434</c:v>
                </c:pt>
                <c:pt idx="653">
                  <c:v>1301.2661132799999</c:v>
                </c:pt>
                <c:pt idx="654">
                  <c:v>1301.1010742200001</c:v>
                </c:pt>
                <c:pt idx="655">
                  <c:v>1300.8774414100001</c:v>
                </c:pt>
                <c:pt idx="656">
                  <c:v>1300.67932129</c:v>
                </c:pt>
                <c:pt idx="657">
                  <c:v>1300.4204101600001</c:v>
                </c:pt>
                <c:pt idx="658">
                  <c:v>1300.21716309</c:v>
                </c:pt>
                <c:pt idx="659">
                  <c:v>1300.0124511700001</c:v>
                </c:pt>
                <c:pt idx="660">
                  <c:v>1299.8267822299999</c:v>
                </c:pt>
                <c:pt idx="661">
                  <c:v>1299.66674805</c:v>
                </c:pt>
                <c:pt idx="662">
                  <c:v>1299.44433594</c:v>
                </c:pt>
                <c:pt idx="663">
                  <c:v>1299.11987305</c:v>
                </c:pt>
                <c:pt idx="664">
                  <c:v>1298.9642334</c:v>
                </c:pt>
                <c:pt idx="665">
                  <c:v>1298.8282470700001</c:v>
                </c:pt>
                <c:pt idx="666">
                  <c:v>1298.68005371</c:v>
                </c:pt>
                <c:pt idx="667">
                  <c:v>1298.52502441</c:v>
                </c:pt>
                <c:pt idx="668">
                  <c:v>1298.34729004</c:v>
                </c:pt>
                <c:pt idx="669">
                  <c:v>1298.22229004</c:v>
                </c:pt>
                <c:pt idx="670">
                  <c:v>1297.92700195</c:v>
                </c:pt>
                <c:pt idx="671">
                  <c:v>1297.8359375</c:v>
                </c:pt>
                <c:pt idx="672">
                  <c:v>1297.6610107399999</c:v>
                </c:pt>
                <c:pt idx="673">
                  <c:v>1297.4118652300001</c:v>
                </c:pt>
                <c:pt idx="674">
                  <c:v>1297.28027344</c:v>
                </c:pt>
                <c:pt idx="675">
                  <c:v>1297.0671386700001</c:v>
                </c:pt>
                <c:pt idx="676">
                  <c:v>1296.8149414100001</c:v>
                </c:pt>
                <c:pt idx="677">
                  <c:v>1296.6782226600001</c:v>
                </c:pt>
                <c:pt idx="678">
                  <c:v>1296.4700927700001</c:v>
                </c:pt>
                <c:pt idx="679">
                  <c:v>1296.2590332</c:v>
                </c:pt>
                <c:pt idx="680">
                  <c:v>1296.0008544899999</c:v>
                </c:pt>
                <c:pt idx="681">
                  <c:v>1295.8574218799999</c:v>
                </c:pt>
                <c:pt idx="682">
                  <c:v>1295.6307373</c:v>
                </c:pt>
                <c:pt idx="683">
                  <c:v>1295.4865722699999</c:v>
                </c:pt>
                <c:pt idx="684">
                  <c:v>1295.3061523399999</c:v>
                </c:pt>
                <c:pt idx="685">
                  <c:v>1295.1840820299999</c:v>
                </c:pt>
                <c:pt idx="686">
                  <c:v>1294.9713134799999</c:v>
                </c:pt>
                <c:pt idx="687">
                  <c:v>1294.7866210899999</c:v>
                </c:pt>
                <c:pt idx="688">
                  <c:v>1294.6805419899999</c:v>
                </c:pt>
                <c:pt idx="689">
                  <c:v>1294.4670410199999</c:v>
                </c:pt>
                <c:pt idx="690">
                  <c:v>1294.2675781299999</c:v>
                </c:pt>
                <c:pt idx="691">
                  <c:v>1293.9913330100001</c:v>
                </c:pt>
                <c:pt idx="692">
                  <c:v>1293.81604004</c:v>
                </c:pt>
                <c:pt idx="693">
                  <c:v>1293.5213623</c:v>
                </c:pt>
                <c:pt idx="694">
                  <c:v>1293.41674805</c:v>
                </c:pt>
                <c:pt idx="695">
                  <c:v>1293.2207031299999</c:v>
                </c:pt>
                <c:pt idx="696">
                  <c:v>1293.05041504</c:v>
                </c:pt>
                <c:pt idx="697">
                  <c:v>1292.72106934</c:v>
                </c:pt>
                <c:pt idx="698">
                  <c:v>1292.60314941</c:v>
                </c:pt>
                <c:pt idx="699">
                  <c:v>1292.4121093799999</c:v>
                </c:pt>
                <c:pt idx="700">
                  <c:v>1292.1547851600001</c:v>
                </c:pt>
                <c:pt idx="701">
                  <c:v>1292.01623535</c:v>
                </c:pt>
                <c:pt idx="702">
                  <c:v>1291.8627929700001</c:v>
                </c:pt>
                <c:pt idx="703">
                  <c:v>1291.7492675799999</c:v>
                </c:pt>
                <c:pt idx="704">
                  <c:v>1291.5759277300001</c:v>
                </c:pt>
                <c:pt idx="705">
                  <c:v>1291.4483642600001</c:v>
                </c:pt>
                <c:pt idx="706">
                  <c:v>1291.2321777300001</c:v>
                </c:pt>
                <c:pt idx="707">
                  <c:v>1290.9871826200001</c:v>
                </c:pt>
                <c:pt idx="708">
                  <c:v>1290.88012695</c:v>
                </c:pt>
                <c:pt idx="709">
                  <c:v>1290.6602783200001</c:v>
                </c:pt>
                <c:pt idx="710">
                  <c:v>1290.4299316399999</c:v>
                </c:pt>
                <c:pt idx="711">
                  <c:v>1290.2719726600001</c:v>
                </c:pt>
                <c:pt idx="712">
                  <c:v>1290.0786132799999</c:v>
                </c:pt>
                <c:pt idx="713">
                  <c:v>1289.8769531299999</c:v>
                </c:pt>
                <c:pt idx="714">
                  <c:v>1289.6798095700001</c:v>
                </c:pt>
                <c:pt idx="715">
                  <c:v>1289.4635009799999</c:v>
                </c:pt>
                <c:pt idx="716">
                  <c:v>1289.2810058600001</c:v>
                </c:pt>
                <c:pt idx="717">
                  <c:v>1289.09411621</c:v>
                </c:pt>
                <c:pt idx="718">
                  <c:v>1288.8547363299999</c:v>
                </c:pt>
                <c:pt idx="719">
                  <c:v>1288.6560058600001</c:v>
                </c:pt>
                <c:pt idx="720">
                  <c:v>1288.5192871100001</c:v>
                </c:pt>
                <c:pt idx="721">
                  <c:v>1288.3337402300001</c:v>
                </c:pt>
                <c:pt idx="722">
                  <c:v>1288.2095947299999</c:v>
                </c:pt>
                <c:pt idx="723">
                  <c:v>1288.03515625</c:v>
                </c:pt>
                <c:pt idx="724">
                  <c:v>1287.83044434</c:v>
                </c:pt>
                <c:pt idx="725">
                  <c:v>1287.67810059</c:v>
                </c:pt>
                <c:pt idx="726">
                  <c:v>1287.40075684</c:v>
                </c:pt>
                <c:pt idx="727">
                  <c:v>1287.24401855</c:v>
                </c:pt>
                <c:pt idx="728">
                  <c:v>1287.0399169899999</c:v>
                </c:pt>
                <c:pt idx="729">
                  <c:v>1286.8422851600001</c:v>
                </c:pt>
                <c:pt idx="730">
                  <c:v>1286.7061767600001</c:v>
                </c:pt>
                <c:pt idx="731">
                  <c:v>1286.46643066</c:v>
                </c:pt>
                <c:pt idx="732">
                  <c:v>1286.2977294899999</c:v>
                </c:pt>
                <c:pt idx="733">
                  <c:v>1286.0521240200001</c:v>
                </c:pt>
                <c:pt idx="734">
                  <c:v>1285.8448486299999</c:v>
                </c:pt>
                <c:pt idx="735">
                  <c:v>1285.62207031</c:v>
                </c:pt>
                <c:pt idx="736">
                  <c:v>1285.4569091799999</c:v>
                </c:pt>
                <c:pt idx="737">
                  <c:v>1285.2888183600001</c:v>
                </c:pt>
                <c:pt idx="738">
                  <c:v>1285.0748291</c:v>
                </c:pt>
                <c:pt idx="739">
                  <c:v>1284.9799804700001</c:v>
                </c:pt>
                <c:pt idx="740">
                  <c:v>1284.78967285</c:v>
                </c:pt>
                <c:pt idx="741">
                  <c:v>1284.6673584</c:v>
                </c:pt>
                <c:pt idx="742">
                  <c:v>1284.43261719</c:v>
                </c:pt>
                <c:pt idx="743">
                  <c:v>1284.2421875</c:v>
                </c:pt>
                <c:pt idx="744">
                  <c:v>1284.0532226600001</c:v>
                </c:pt>
                <c:pt idx="745">
                  <c:v>1283.8389892600001</c:v>
                </c:pt>
                <c:pt idx="746">
                  <c:v>1283.6760253899999</c:v>
                </c:pt>
                <c:pt idx="747">
                  <c:v>1283.4403076200001</c:v>
                </c:pt>
                <c:pt idx="748">
                  <c:v>1283.21484375</c:v>
                </c:pt>
                <c:pt idx="749">
                  <c:v>1283.0213623</c:v>
                </c:pt>
                <c:pt idx="750">
                  <c:v>1282.8774414100001</c:v>
                </c:pt>
                <c:pt idx="751">
                  <c:v>1282.6282959</c:v>
                </c:pt>
                <c:pt idx="752">
                  <c:v>1282.44885254</c:v>
                </c:pt>
                <c:pt idx="753">
                  <c:v>1282.16467285</c:v>
                </c:pt>
                <c:pt idx="754">
                  <c:v>1282.04748535</c:v>
                </c:pt>
                <c:pt idx="755">
                  <c:v>1281.9346923799999</c:v>
                </c:pt>
                <c:pt idx="756">
                  <c:v>1281.78186035</c:v>
                </c:pt>
                <c:pt idx="757">
                  <c:v>1281.5895996100001</c:v>
                </c:pt>
                <c:pt idx="758">
                  <c:v>1281.4500732399999</c:v>
                </c:pt>
                <c:pt idx="759">
                  <c:v>1281.25488281</c:v>
                </c:pt>
                <c:pt idx="760">
                  <c:v>1281.05285645</c:v>
                </c:pt>
                <c:pt idx="761">
                  <c:v>1280.8546142600001</c:v>
                </c:pt>
                <c:pt idx="762">
                  <c:v>1280.6185302700001</c:v>
                </c:pt>
                <c:pt idx="763">
                  <c:v>1280.4550781299999</c:v>
                </c:pt>
                <c:pt idx="764">
                  <c:v>1280.1833496100001</c:v>
                </c:pt>
                <c:pt idx="765">
                  <c:v>1280.0740966799999</c:v>
                </c:pt>
                <c:pt idx="766">
                  <c:v>1279.78808594</c:v>
                </c:pt>
                <c:pt idx="767">
                  <c:v>1279.5681152300001</c:v>
                </c:pt>
                <c:pt idx="768">
                  <c:v>1279.43359375</c:v>
                </c:pt>
                <c:pt idx="769">
                  <c:v>1279.3496093799999</c:v>
                </c:pt>
                <c:pt idx="770">
                  <c:v>1279.2017822299999</c:v>
                </c:pt>
                <c:pt idx="771">
                  <c:v>1278.9921875</c:v>
                </c:pt>
                <c:pt idx="772">
                  <c:v>1278.77734375</c:v>
                </c:pt>
                <c:pt idx="773">
                  <c:v>1278.58984375</c:v>
                </c:pt>
                <c:pt idx="774">
                  <c:v>1278.3682861299999</c:v>
                </c:pt>
                <c:pt idx="775">
                  <c:v>1278.1912841799999</c:v>
                </c:pt>
                <c:pt idx="776">
                  <c:v>1278.0388183600001</c:v>
                </c:pt>
                <c:pt idx="777">
                  <c:v>1277.8461914100001</c:v>
                </c:pt>
                <c:pt idx="778">
                  <c:v>1277.6356201200001</c:v>
                </c:pt>
                <c:pt idx="779">
                  <c:v>1277.36035156</c:v>
                </c:pt>
                <c:pt idx="780">
                  <c:v>1277.1892089800001</c:v>
                </c:pt>
                <c:pt idx="781">
                  <c:v>1277.0045166</c:v>
                </c:pt>
                <c:pt idx="782">
                  <c:v>1276.765625</c:v>
                </c:pt>
                <c:pt idx="783">
                  <c:v>1276.58105469</c:v>
                </c:pt>
                <c:pt idx="784">
                  <c:v>1276.4448242200001</c:v>
                </c:pt>
                <c:pt idx="785">
                  <c:v>1276.344238279999</c:v>
                </c:pt>
                <c:pt idx="786">
                  <c:v>1276.1297607399999</c:v>
                </c:pt>
                <c:pt idx="787">
                  <c:v>1275.9145507799999</c:v>
                </c:pt>
                <c:pt idx="788">
                  <c:v>1275.8110351600001</c:v>
                </c:pt>
                <c:pt idx="789">
                  <c:v>1275.57263184</c:v>
                </c:pt>
                <c:pt idx="790">
                  <c:v>1275.4213867200001</c:v>
                </c:pt>
                <c:pt idx="791">
                  <c:v>1275.1442871100001</c:v>
                </c:pt>
                <c:pt idx="792">
                  <c:v>1274.9587402300001</c:v>
                </c:pt>
                <c:pt idx="793">
                  <c:v>1274.7597656299999</c:v>
                </c:pt>
                <c:pt idx="794">
                  <c:v>1274.56518555</c:v>
                </c:pt>
                <c:pt idx="795">
                  <c:v>1274.3706054700001</c:v>
                </c:pt>
                <c:pt idx="796">
                  <c:v>1274.1723632799999</c:v>
                </c:pt>
                <c:pt idx="797">
                  <c:v>1274.0112304700001</c:v>
                </c:pt>
                <c:pt idx="798">
                  <c:v>1273.8613281299999</c:v>
                </c:pt>
                <c:pt idx="799">
                  <c:v>1273.7106933600001</c:v>
                </c:pt>
                <c:pt idx="800">
                  <c:v>1273.4967041</c:v>
                </c:pt>
                <c:pt idx="801">
                  <c:v>1273.2713623</c:v>
                </c:pt>
                <c:pt idx="802">
                  <c:v>1273.1176757799999</c:v>
                </c:pt>
                <c:pt idx="803">
                  <c:v>1272.9498291</c:v>
                </c:pt>
                <c:pt idx="804">
                  <c:v>1272.7229003899999</c:v>
                </c:pt>
                <c:pt idx="805">
                  <c:v>1272.5610351600001</c:v>
                </c:pt>
                <c:pt idx="806">
                  <c:v>1272.29748535</c:v>
                </c:pt>
                <c:pt idx="807">
                  <c:v>1272.1228027300001</c:v>
                </c:pt>
                <c:pt idx="808">
                  <c:v>1271.9317627</c:v>
                </c:pt>
                <c:pt idx="809">
                  <c:v>1271.7420654299999</c:v>
                </c:pt>
                <c:pt idx="810">
                  <c:v>1271.5209960899999</c:v>
                </c:pt>
                <c:pt idx="811">
                  <c:v>1271.3619384799999</c:v>
                </c:pt>
                <c:pt idx="812">
                  <c:v>1271.20800781</c:v>
                </c:pt>
                <c:pt idx="813">
                  <c:v>1271.0123291</c:v>
                </c:pt>
                <c:pt idx="814">
                  <c:v>1270.88903809</c:v>
                </c:pt>
                <c:pt idx="815">
                  <c:v>1270.70825195</c:v>
                </c:pt>
                <c:pt idx="816">
                  <c:v>1270.4877929700001</c:v>
                </c:pt>
                <c:pt idx="817">
                  <c:v>1270.3345947299999</c:v>
                </c:pt>
                <c:pt idx="818">
                  <c:v>1270.1072998</c:v>
                </c:pt>
                <c:pt idx="819">
                  <c:v>1269.90783691</c:v>
                </c:pt>
                <c:pt idx="820">
                  <c:v>1269.67004395</c:v>
                </c:pt>
                <c:pt idx="821">
                  <c:v>1269.4614257799999</c:v>
                </c:pt>
                <c:pt idx="822">
                  <c:v>1269.25720215</c:v>
                </c:pt>
                <c:pt idx="823">
                  <c:v>1269.0844726600001</c:v>
                </c:pt>
                <c:pt idx="824">
                  <c:v>1268.89746094</c:v>
                </c:pt>
                <c:pt idx="825">
                  <c:v>1268.7298584</c:v>
                </c:pt>
                <c:pt idx="826">
                  <c:v>1268.45153809</c:v>
                </c:pt>
                <c:pt idx="827">
                  <c:v>1268.3393554700001</c:v>
                </c:pt>
                <c:pt idx="828">
                  <c:v>1268.1237793</c:v>
                </c:pt>
                <c:pt idx="829">
                  <c:v>1267.9949951200001</c:v>
                </c:pt>
                <c:pt idx="830">
                  <c:v>1267.81762695</c:v>
                </c:pt>
                <c:pt idx="831">
                  <c:v>1267.59082031</c:v>
                </c:pt>
                <c:pt idx="832">
                  <c:v>1267.4171142600001</c:v>
                </c:pt>
                <c:pt idx="833">
                  <c:v>1267.19177246</c:v>
                </c:pt>
                <c:pt idx="834">
                  <c:v>1267.0412597699999</c:v>
                </c:pt>
                <c:pt idx="835">
                  <c:v>1266.8210449200001</c:v>
                </c:pt>
                <c:pt idx="836">
                  <c:v>1266.7011718799999</c:v>
                </c:pt>
                <c:pt idx="837">
                  <c:v>1266.4704589800001</c:v>
                </c:pt>
                <c:pt idx="838">
                  <c:v>1266.2935791</c:v>
                </c:pt>
                <c:pt idx="839">
                  <c:v>1266.1280517600001</c:v>
                </c:pt>
                <c:pt idx="840">
                  <c:v>1265.9010009799999</c:v>
                </c:pt>
                <c:pt idx="841">
                  <c:v>1265.7788085899999</c:v>
                </c:pt>
                <c:pt idx="842">
                  <c:v>1265.5561523399999</c:v>
                </c:pt>
                <c:pt idx="843">
                  <c:v>1265.2322998</c:v>
                </c:pt>
                <c:pt idx="844">
                  <c:v>1265.0583496100001</c:v>
                </c:pt>
                <c:pt idx="845">
                  <c:v>1264.97058105</c:v>
                </c:pt>
                <c:pt idx="846">
                  <c:v>1264.7208252</c:v>
                </c:pt>
                <c:pt idx="847">
                  <c:v>1264.546875</c:v>
                </c:pt>
                <c:pt idx="848">
                  <c:v>1264.4274902300001</c:v>
                </c:pt>
                <c:pt idx="849">
                  <c:v>1264.2189941399999</c:v>
                </c:pt>
                <c:pt idx="850">
                  <c:v>1264.0675048799999</c:v>
                </c:pt>
                <c:pt idx="851">
                  <c:v>1263.88879395</c:v>
                </c:pt>
                <c:pt idx="852">
                  <c:v>1263.67346191</c:v>
                </c:pt>
                <c:pt idx="853">
                  <c:v>1263.50158691</c:v>
                </c:pt>
                <c:pt idx="854">
                  <c:v>1263.32751465</c:v>
                </c:pt>
                <c:pt idx="855">
                  <c:v>1263.1030273399999</c:v>
                </c:pt>
                <c:pt idx="856">
                  <c:v>1262.9221191399999</c:v>
                </c:pt>
                <c:pt idx="857">
                  <c:v>1262.7305908200001</c:v>
                </c:pt>
                <c:pt idx="858">
                  <c:v>1262.5668945299999</c:v>
                </c:pt>
                <c:pt idx="859">
                  <c:v>1262.3129882799999</c:v>
                </c:pt>
                <c:pt idx="860">
                  <c:v>1262.1236572299999</c:v>
                </c:pt>
                <c:pt idx="861">
                  <c:v>1261.9854736299999</c:v>
                </c:pt>
                <c:pt idx="862">
                  <c:v>1261.81408691</c:v>
                </c:pt>
                <c:pt idx="863">
                  <c:v>1261.5773925799999</c:v>
                </c:pt>
                <c:pt idx="864">
                  <c:v>1261.40686035</c:v>
                </c:pt>
                <c:pt idx="865">
                  <c:v>1261.1964111299999</c:v>
                </c:pt>
                <c:pt idx="866">
                  <c:v>1261.02282715</c:v>
                </c:pt>
                <c:pt idx="867">
                  <c:v>1260.84606934</c:v>
                </c:pt>
                <c:pt idx="868">
                  <c:v>1260.6302490200001</c:v>
                </c:pt>
                <c:pt idx="869">
                  <c:v>1260.4460449200001</c:v>
                </c:pt>
                <c:pt idx="870">
                  <c:v>1260.2918701200001</c:v>
                </c:pt>
                <c:pt idx="871">
                  <c:v>1260.1143798799999</c:v>
                </c:pt>
                <c:pt idx="872">
                  <c:v>1259.8729248</c:v>
                </c:pt>
                <c:pt idx="873">
                  <c:v>1259.6983642600001</c:v>
                </c:pt>
                <c:pt idx="874">
                  <c:v>1259.515625</c:v>
                </c:pt>
                <c:pt idx="875">
                  <c:v>1259.2733154299999</c:v>
                </c:pt>
                <c:pt idx="876">
                  <c:v>1259.1378173799999</c:v>
                </c:pt>
                <c:pt idx="877">
                  <c:v>1258.9465332</c:v>
                </c:pt>
                <c:pt idx="878">
                  <c:v>1258.75390625</c:v>
                </c:pt>
                <c:pt idx="879">
                  <c:v>1258.6206054700001</c:v>
                </c:pt>
                <c:pt idx="880">
                  <c:v>1258.32775879</c:v>
                </c:pt>
                <c:pt idx="881">
                  <c:v>1258.1447753899999</c:v>
                </c:pt>
                <c:pt idx="882">
                  <c:v>1257.9587402300001</c:v>
                </c:pt>
                <c:pt idx="883">
                  <c:v>1257.85095215</c:v>
                </c:pt>
                <c:pt idx="884">
                  <c:v>1257.61755371</c:v>
                </c:pt>
                <c:pt idx="885">
                  <c:v>1257.4577636700001</c:v>
                </c:pt>
                <c:pt idx="886">
                  <c:v>1257.2513427700001</c:v>
                </c:pt>
                <c:pt idx="887">
                  <c:v>1257.0817871100001</c:v>
                </c:pt>
                <c:pt idx="888">
                  <c:v>1256.873046879999</c:v>
                </c:pt>
                <c:pt idx="889">
                  <c:v>1256.6906738299999</c:v>
                </c:pt>
                <c:pt idx="890">
                  <c:v>1256.4659423799999</c:v>
                </c:pt>
                <c:pt idx="891">
                  <c:v>1256.30761719</c:v>
                </c:pt>
                <c:pt idx="892">
                  <c:v>1256.1160888700001</c:v>
                </c:pt>
                <c:pt idx="893">
                  <c:v>1255.9230957</c:v>
                </c:pt>
                <c:pt idx="894">
                  <c:v>1255.82653809</c:v>
                </c:pt>
                <c:pt idx="895">
                  <c:v>1255.5180664100001</c:v>
                </c:pt>
                <c:pt idx="896">
                  <c:v>1255.3294677700001</c:v>
                </c:pt>
                <c:pt idx="897">
                  <c:v>1255.16345215</c:v>
                </c:pt>
                <c:pt idx="898">
                  <c:v>1255.0253906299999</c:v>
                </c:pt>
                <c:pt idx="899">
                  <c:v>1254.8366699200001</c:v>
                </c:pt>
                <c:pt idx="900">
                  <c:v>1254.5831298799999</c:v>
                </c:pt>
                <c:pt idx="901">
                  <c:v>1254.4752197299999</c:v>
                </c:pt>
                <c:pt idx="902">
                  <c:v>1254.2706298799999</c:v>
                </c:pt>
                <c:pt idx="903">
                  <c:v>1254.0010986299999</c:v>
                </c:pt>
                <c:pt idx="904">
                  <c:v>1253.85388184</c:v>
                </c:pt>
                <c:pt idx="905">
                  <c:v>1253.59863281</c:v>
                </c:pt>
                <c:pt idx="906">
                  <c:v>1253.51171875</c:v>
                </c:pt>
                <c:pt idx="907">
                  <c:v>1253.23535156</c:v>
                </c:pt>
                <c:pt idx="908">
                  <c:v>1253.1302490200001</c:v>
                </c:pt>
                <c:pt idx="909">
                  <c:v>1252.9112548799999</c:v>
                </c:pt>
                <c:pt idx="910">
                  <c:v>1252.76074219</c:v>
                </c:pt>
                <c:pt idx="911">
                  <c:v>1252.52734375</c:v>
                </c:pt>
                <c:pt idx="912">
                  <c:v>1252.3194580100001</c:v>
                </c:pt>
                <c:pt idx="913">
                  <c:v>1252.2069091799999</c:v>
                </c:pt>
                <c:pt idx="914">
                  <c:v>1251.96716309</c:v>
                </c:pt>
                <c:pt idx="915">
                  <c:v>1251.7985839800001</c:v>
                </c:pt>
                <c:pt idx="916">
                  <c:v>1251.5747070299999</c:v>
                </c:pt>
                <c:pt idx="917">
                  <c:v>1251.3925781299999</c:v>
                </c:pt>
                <c:pt idx="918">
                  <c:v>1251.3024902300001</c:v>
                </c:pt>
                <c:pt idx="919">
                  <c:v>1251.0521240200001</c:v>
                </c:pt>
                <c:pt idx="920">
                  <c:v>1250.8298339800001</c:v>
                </c:pt>
                <c:pt idx="921">
                  <c:v>1250.6428222699999</c:v>
                </c:pt>
                <c:pt idx="922">
                  <c:v>1250.47265625</c:v>
                </c:pt>
                <c:pt idx="923">
                  <c:v>1250.2623291</c:v>
                </c:pt>
                <c:pt idx="924">
                  <c:v>1250.0821533200001</c:v>
                </c:pt>
                <c:pt idx="925">
                  <c:v>1249.90722656</c:v>
                </c:pt>
                <c:pt idx="926">
                  <c:v>1249.6641845700001</c:v>
                </c:pt>
                <c:pt idx="927">
                  <c:v>1249.53552246</c:v>
                </c:pt>
                <c:pt idx="928">
                  <c:v>1249.31286621</c:v>
                </c:pt>
                <c:pt idx="929">
                  <c:v>1249.1508789100001</c:v>
                </c:pt>
                <c:pt idx="930">
                  <c:v>1248.98498535</c:v>
                </c:pt>
                <c:pt idx="931">
                  <c:v>1248.8122558600001</c:v>
                </c:pt>
                <c:pt idx="932">
                  <c:v>1248.5819091799999</c:v>
                </c:pt>
                <c:pt idx="933">
                  <c:v>1248.35388184</c:v>
                </c:pt>
                <c:pt idx="934">
                  <c:v>1248.2182617200001</c:v>
                </c:pt>
                <c:pt idx="935">
                  <c:v>1247.9985351600001</c:v>
                </c:pt>
                <c:pt idx="936">
                  <c:v>1247.82189941</c:v>
                </c:pt>
                <c:pt idx="937">
                  <c:v>1247.6278076200001</c:v>
                </c:pt>
                <c:pt idx="938">
                  <c:v>1247.40197754</c:v>
                </c:pt>
                <c:pt idx="939">
                  <c:v>1247.2714843799999</c:v>
                </c:pt>
                <c:pt idx="940">
                  <c:v>1247.1092529299999</c:v>
                </c:pt>
                <c:pt idx="941">
                  <c:v>1246.8507080100001</c:v>
                </c:pt>
                <c:pt idx="942">
                  <c:v>1246.6973877</c:v>
                </c:pt>
                <c:pt idx="943">
                  <c:v>1246.4979248</c:v>
                </c:pt>
                <c:pt idx="944">
                  <c:v>1246.3051757799999</c:v>
                </c:pt>
                <c:pt idx="945">
                  <c:v>1246.1496582</c:v>
                </c:pt>
                <c:pt idx="946">
                  <c:v>1245.9266357399999</c:v>
                </c:pt>
                <c:pt idx="947">
                  <c:v>1245.7436523399999</c:v>
                </c:pt>
                <c:pt idx="948">
                  <c:v>1245.5334472699999</c:v>
                </c:pt>
                <c:pt idx="949">
                  <c:v>1245.35510254</c:v>
                </c:pt>
                <c:pt idx="950">
                  <c:v>1245.2077636700001</c:v>
                </c:pt>
                <c:pt idx="951">
                  <c:v>1244.9921875</c:v>
                </c:pt>
                <c:pt idx="952">
                  <c:v>1244.8114013700001</c:v>
                </c:pt>
                <c:pt idx="953">
                  <c:v>1244.6306152300001</c:v>
                </c:pt>
                <c:pt idx="954">
                  <c:v>1244.41796875</c:v>
                </c:pt>
                <c:pt idx="955">
                  <c:v>1244.2227783200001</c:v>
                </c:pt>
                <c:pt idx="956">
                  <c:v>1244.0792236299999</c:v>
                </c:pt>
                <c:pt idx="957">
                  <c:v>1243.86035156</c:v>
                </c:pt>
                <c:pt idx="958">
                  <c:v>1243.64453125</c:v>
                </c:pt>
                <c:pt idx="959">
                  <c:v>1243.49255371</c:v>
                </c:pt>
                <c:pt idx="960">
                  <c:v>1243.34887695</c:v>
                </c:pt>
                <c:pt idx="961">
                  <c:v>1243.140625</c:v>
                </c:pt>
                <c:pt idx="962">
                  <c:v>1242.87988281</c:v>
                </c:pt>
                <c:pt idx="963">
                  <c:v>1242.5985107399999</c:v>
                </c:pt>
                <c:pt idx="964">
                  <c:v>1242.5391845700001</c:v>
                </c:pt>
                <c:pt idx="965">
                  <c:v>1242.3200683600001</c:v>
                </c:pt>
                <c:pt idx="966">
                  <c:v>1242.12463379</c:v>
                </c:pt>
                <c:pt idx="967">
                  <c:v>1241.92614746</c:v>
                </c:pt>
                <c:pt idx="968">
                  <c:v>1241.8309326200001</c:v>
                </c:pt>
                <c:pt idx="969">
                  <c:v>1241.5852050799999</c:v>
                </c:pt>
                <c:pt idx="970">
                  <c:v>1241.3927002</c:v>
                </c:pt>
                <c:pt idx="971">
                  <c:v>1241.2176513700001</c:v>
                </c:pt>
                <c:pt idx="972">
                  <c:v>1241.04870605</c:v>
                </c:pt>
                <c:pt idx="973">
                  <c:v>1240.8674316399999</c:v>
                </c:pt>
                <c:pt idx="974">
                  <c:v>1240.68322754</c:v>
                </c:pt>
                <c:pt idx="975">
                  <c:v>1240.5568847699999</c:v>
                </c:pt>
                <c:pt idx="976">
                  <c:v>1240.3116455100001</c:v>
                </c:pt>
                <c:pt idx="977">
                  <c:v>1240.1235351600001</c:v>
                </c:pt>
                <c:pt idx="978">
                  <c:v>1239.89355469</c:v>
                </c:pt>
                <c:pt idx="979">
                  <c:v>1239.70996094</c:v>
                </c:pt>
                <c:pt idx="980">
                  <c:v>1239.5423584</c:v>
                </c:pt>
                <c:pt idx="981">
                  <c:v>1239.4067382799999</c:v>
                </c:pt>
                <c:pt idx="982">
                  <c:v>1239.1696777300001</c:v>
                </c:pt>
                <c:pt idx="983">
                  <c:v>1238.9685058600001</c:v>
                </c:pt>
                <c:pt idx="984">
                  <c:v>1238.8000488299999</c:v>
                </c:pt>
                <c:pt idx="985">
                  <c:v>1238.6423339800001</c:v>
                </c:pt>
                <c:pt idx="986">
                  <c:v>1238.4121093799999</c:v>
                </c:pt>
                <c:pt idx="987">
                  <c:v>1238.1428222699999</c:v>
                </c:pt>
                <c:pt idx="988">
                  <c:v>1238.0323486299999</c:v>
                </c:pt>
                <c:pt idx="989">
                  <c:v>1237.8325195299999</c:v>
                </c:pt>
                <c:pt idx="990">
                  <c:v>1237.60974121</c:v>
                </c:pt>
                <c:pt idx="991">
                  <c:v>1237.39001465</c:v>
                </c:pt>
                <c:pt idx="992">
                  <c:v>1237.2717285199999</c:v>
                </c:pt>
                <c:pt idx="993">
                  <c:v>1237.0390625</c:v>
                </c:pt>
                <c:pt idx="994">
                  <c:v>1236.8757324200001</c:v>
                </c:pt>
                <c:pt idx="995">
                  <c:v>1236.6520996100001</c:v>
                </c:pt>
                <c:pt idx="996">
                  <c:v>1236.4857177700001</c:v>
                </c:pt>
                <c:pt idx="997">
                  <c:v>1236.32458496</c:v>
                </c:pt>
                <c:pt idx="998">
                  <c:v>1236.15661621</c:v>
                </c:pt>
                <c:pt idx="999">
                  <c:v>1235.9757080100001</c:v>
                </c:pt>
                <c:pt idx="1000">
                  <c:v>1235.7801513700001</c:v>
                </c:pt>
                <c:pt idx="1001">
                  <c:v>1235.5610351600001</c:v>
                </c:pt>
                <c:pt idx="1002">
                  <c:v>1235.4135742200001</c:v>
                </c:pt>
                <c:pt idx="1003">
                  <c:v>1235.2424316399999</c:v>
                </c:pt>
                <c:pt idx="1004">
                  <c:v>1235.0874023399999</c:v>
                </c:pt>
                <c:pt idx="1005">
                  <c:v>1234.765625</c:v>
                </c:pt>
                <c:pt idx="1006">
                  <c:v>1234.67700195</c:v>
                </c:pt>
                <c:pt idx="1007">
                  <c:v>1234.44238281</c:v>
                </c:pt>
                <c:pt idx="1008">
                  <c:v>1234.3132324200001</c:v>
                </c:pt>
                <c:pt idx="1009">
                  <c:v>1234.0533447299999</c:v>
                </c:pt>
                <c:pt idx="1010">
                  <c:v>1233.88964844</c:v>
                </c:pt>
                <c:pt idx="1011">
                  <c:v>1233.7145996100001</c:v>
                </c:pt>
                <c:pt idx="1012">
                  <c:v>1233.5944824200001</c:v>
                </c:pt>
                <c:pt idx="1013">
                  <c:v>1233.32067871</c:v>
                </c:pt>
                <c:pt idx="1014">
                  <c:v>1233.1425781299999</c:v>
                </c:pt>
                <c:pt idx="1015">
                  <c:v>1232.9611816399999</c:v>
                </c:pt>
                <c:pt idx="1016">
                  <c:v>1232.8494873</c:v>
                </c:pt>
                <c:pt idx="1017">
                  <c:v>1232.6245117200001</c:v>
                </c:pt>
                <c:pt idx="1018">
                  <c:v>1232.4577636700001</c:v>
                </c:pt>
                <c:pt idx="1019">
                  <c:v>1232.2166748</c:v>
                </c:pt>
                <c:pt idx="1020">
                  <c:v>1232.01989746</c:v>
                </c:pt>
                <c:pt idx="1021">
                  <c:v>1231.8055419899999</c:v>
                </c:pt>
                <c:pt idx="1022">
                  <c:v>1231.6922607399999</c:v>
                </c:pt>
                <c:pt idx="1023">
                  <c:v>1231.3424072299999</c:v>
                </c:pt>
                <c:pt idx="1024">
                  <c:v>1231.1838378899999</c:v>
                </c:pt>
                <c:pt idx="1025">
                  <c:v>1231.0566406299999</c:v>
                </c:pt>
                <c:pt idx="1026">
                  <c:v>1230.8161621100001</c:v>
                </c:pt>
                <c:pt idx="1027">
                  <c:v>1230.7602539100001</c:v>
                </c:pt>
                <c:pt idx="1028">
                  <c:v>1230.4614257799999</c:v>
                </c:pt>
                <c:pt idx="1029">
                  <c:v>1230.2844238299999</c:v>
                </c:pt>
                <c:pt idx="1030">
                  <c:v>1230.10510254</c:v>
                </c:pt>
                <c:pt idx="1031">
                  <c:v>1229.9272460899999</c:v>
                </c:pt>
                <c:pt idx="1032">
                  <c:v>1229.8237304700001</c:v>
                </c:pt>
                <c:pt idx="1033">
                  <c:v>1229.5455322299999</c:v>
                </c:pt>
                <c:pt idx="1034">
                  <c:v>1229.3959960899999</c:v>
                </c:pt>
                <c:pt idx="1035">
                  <c:v>1229.1375732399999</c:v>
                </c:pt>
                <c:pt idx="1036">
                  <c:v>1228.9282226600001</c:v>
                </c:pt>
                <c:pt idx="1037">
                  <c:v>1228.8415527300001</c:v>
                </c:pt>
                <c:pt idx="1038">
                  <c:v>1228.6160888700001</c:v>
                </c:pt>
                <c:pt idx="1039">
                  <c:v>1228.3713378899999</c:v>
                </c:pt>
                <c:pt idx="1040">
                  <c:v>1228.23168945</c:v>
                </c:pt>
                <c:pt idx="1041">
                  <c:v>1227.9876709</c:v>
                </c:pt>
                <c:pt idx="1042">
                  <c:v>1227.8770752</c:v>
                </c:pt>
                <c:pt idx="1043">
                  <c:v>1227.6860351600001</c:v>
                </c:pt>
                <c:pt idx="1044">
                  <c:v>1227.47033691</c:v>
                </c:pt>
                <c:pt idx="1045">
                  <c:v>1227.24157715</c:v>
                </c:pt>
                <c:pt idx="1046">
                  <c:v>1227.08105469</c:v>
                </c:pt>
                <c:pt idx="1047">
                  <c:v>1226.8983154299999</c:v>
                </c:pt>
                <c:pt idx="1048">
                  <c:v>1226.7078857399999</c:v>
                </c:pt>
                <c:pt idx="1049">
                  <c:v>1226.5443115200001</c:v>
                </c:pt>
                <c:pt idx="1050">
                  <c:v>1226.3392334</c:v>
                </c:pt>
                <c:pt idx="1051">
                  <c:v>1226.1932373</c:v>
                </c:pt>
                <c:pt idx="1052">
                  <c:v>1225.98498535</c:v>
                </c:pt>
                <c:pt idx="1053">
                  <c:v>1225.7053222699999</c:v>
                </c:pt>
                <c:pt idx="1054">
                  <c:v>1225.5346679700001</c:v>
                </c:pt>
                <c:pt idx="1055">
                  <c:v>1225.3471679700001</c:v>
                </c:pt>
                <c:pt idx="1056">
                  <c:v>1225.24255371</c:v>
                </c:pt>
                <c:pt idx="1057">
                  <c:v>1224.97814941</c:v>
                </c:pt>
                <c:pt idx="1058">
                  <c:v>1224.74902344</c:v>
                </c:pt>
                <c:pt idx="1059">
                  <c:v>1224.60217285</c:v>
                </c:pt>
                <c:pt idx="1060">
                  <c:v>1224.5437011700001</c:v>
                </c:pt>
                <c:pt idx="1061">
                  <c:v>1224.3244628899999</c:v>
                </c:pt>
                <c:pt idx="1062">
                  <c:v>1224.0860595700001</c:v>
                </c:pt>
                <c:pt idx="1063">
                  <c:v>1223.90441895</c:v>
                </c:pt>
                <c:pt idx="1064">
                  <c:v>1223.69592285</c:v>
                </c:pt>
                <c:pt idx="1065">
                  <c:v>1223.45043945</c:v>
                </c:pt>
                <c:pt idx="1066">
                  <c:v>1223.25427246</c:v>
                </c:pt>
                <c:pt idx="1067">
                  <c:v>1223.14807129</c:v>
                </c:pt>
                <c:pt idx="1068">
                  <c:v>1222.9385986299999</c:v>
                </c:pt>
                <c:pt idx="1069">
                  <c:v>1222.7322998</c:v>
                </c:pt>
                <c:pt idx="1070">
                  <c:v>1222.58752441</c:v>
                </c:pt>
                <c:pt idx="1071">
                  <c:v>1222.3881835899999</c:v>
                </c:pt>
                <c:pt idx="1072">
                  <c:v>1222.2495117200001</c:v>
                </c:pt>
                <c:pt idx="1073">
                  <c:v>1222.05236816</c:v>
                </c:pt>
                <c:pt idx="1074">
                  <c:v>1221.81970215</c:v>
                </c:pt>
                <c:pt idx="1075">
                  <c:v>1221.6456298799999</c:v>
                </c:pt>
                <c:pt idx="1076">
                  <c:v>1221.4298095700001</c:v>
                </c:pt>
                <c:pt idx="1077">
                  <c:v>1221.2788085899999</c:v>
                </c:pt>
                <c:pt idx="1078">
                  <c:v>1221.04919434</c:v>
                </c:pt>
                <c:pt idx="1079">
                  <c:v>1220.93127441</c:v>
                </c:pt>
                <c:pt idx="1080">
                  <c:v>1220.67456055</c:v>
                </c:pt>
                <c:pt idx="1081">
                  <c:v>1220.5057373</c:v>
                </c:pt>
                <c:pt idx="1082">
                  <c:v>1220.3808593799999</c:v>
                </c:pt>
                <c:pt idx="1083">
                  <c:v>1220.0461425799999</c:v>
                </c:pt>
                <c:pt idx="1084">
                  <c:v>1219.8225097699999</c:v>
                </c:pt>
                <c:pt idx="1085">
                  <c:v>1219.7423095700001</c:v>
                </c:pt>
                <c:pt idx="1086">
                  <c:v>1219.5040283200001</c:v>
                </c:pt>
                <c:pt idx="1087">
                  <c:v>1219.3188476600001</c:v>
                </c:pt>
                <c:pt idx="1088">
                  <c:v>1219.10192871</c:v>
                </c:pt>
                <c:pt idx="1089">
                  <c:v>1218.96691895</c:v>
                </c:pt>
                <c:pt idx="1090">
                  <c:v>1218.76013184</c:v>
                </c:pt>
                <c:pt idx="1091">
                  <c:v>1218.6489257799999</c:v>
                </c:pt>
                <c:pt idx="1092">
                  <c:v>1218.3416748</c:v>
                </c:pt>
                <c:pt idx="1093">
                  <c:v>1218.2475585899999</c:v>
                </c:pt>
                <c:pt idx="1094">
                  <c:v>1218.1047363299999</c:v>
                </c:pt>
                <c:pt idx="1095">
                  <c:v>1217.8607177700001</c:v>
                </c:pt>
                <c:pt idx="1096">
                  <c:v>1217.6282959</c:v>
                </c:pt>
                <c:pt idx="1097">
                  <c:v>1217.5255127</c:v>
                </c:pt>
                <c:pt idx="1098">
                  <c:v>1217.2342529299999</c:v>
                </c:pt>
                <c:pt idx="1099">
                  <c:v>1217.0334472699999</c:v>
                </c:pt>
                <c:pt idx="1100">
                  <c:v>1216.94763184</c:v>
                </c:pt>
                <c:pt idx="1101">
                  <c:v>1216.79394531</c:v>
                </c:pt>
                <c:pt idx="1102">
                  <c:v>1216.5411377</c:v>
                </c:pt>
                <c:pt idx="1103">
                  <c:v>1216.371948239999</c:v>
                </c:pt>
                <c:pt idx="1104">
                  <c:v>1216.1477050799999</c:v>
                </c:pt>
                <c:pt idx="1105">
                  <c:v>1216.0047607399999</c:v>
                </c:pt>
                <c:pt idx="1106">
                  <c:v>1215.7805175799999</c:v>
                </c:pt>
                <c:pt idx="1107">
                  <c:v>1215.62890625</c:v>
                </c:pt>
                <c:pt idx="1108">
                  <c:v>1215.3830566399999</c:v>
                </c:pt>
                <c:pt idx="1109">
                  <c:v>1215.19042969</c:v>
                </c:pt>
                <c:pt idx="1110">
                  <c:v>1215.0527343799999</c:v>
                </c:pt>
                <c:pt idx="1111">
                  <c:v>1214.8322753899999</c:v>
                </c:pt>
                <c:pt idx="1112">
                  <c:v>1214.65661621</c:v>
                </c:pt>
                <c:pt idx="1113">
                  <c:v>1214.3502197299999</c:v>
                </c:pt>
                <c:pt idx="1114">
                  <c:v>1214.18151855</c:v>
                </c:pt>
                <c:pt idx="1115">
                  <c:v>1214.0444335899999</c:v>
                </c:pt>
                <c:pt idx="1116">
                  <c:v>1213.8997802700001</c:v>
                </c:pt>
                <c:pt idx="1117">
                  <c:v>1213.6651611299999</c:v>
                </c:pt>
                <c:pt idx="1118">
                  <c:v>1213.49707031</c:v>
                </c:pt>
                <c:pt idx="1119">
                  <c:v>1213.30895996</c:v>
                </c:pt>
                <c:pt idx="1120">
                  <c:v>1213.1447753899999</c:v>
                </c:pt>
                <c:pt idx="1121">
                  <c:v>1212.92089844</c:v>
                </c:pt>
                <c:pt idx="1122">
                  <c:v>1212.7342529299999</c:v>
                </c:pt>
                <c:pt idx="1123">
                  <c:v>1212.63122559</c:v>
                </c:pt>
                <c:pt idx="1124">
                  <c:v>1212.3592529299999</c:v>
                </c:pt>
                <c:pt idx="1125">
                  <c:v>1212.2159423799999</c:v>
                </c:pt>
                <c:pt idx="1126">
                  <c:v>1211.9910888700001</c:v>
                </c:pt>
                <c:pt idx="1127">
                  <c:v>1211.81677246</c:v>
                </c:pt>
                <c:pt idx="1128">
                  <c:v>1211.60900879</c:v>
                </c:pt>
                <c:pt idx="1129">
                  <c:v>1211.4377441399999</c:v>
                </c:pt>
                <c:pt idx="1130">
                  <c:v>1211.2282714800001</c:v>
                </c:pt>
                <c:pt idx="1131">
                  <c:v>1211.0212402300001</c:v>
                </c:pt>
                <c:pt idx="1132">
                  <c:v>1210.89025879</c:v>
                </c:pt>
                <c:pt idx="1133">
                  <c:v>1210.7033691399999</c:v>
                </c:pt>
                <c:pt idx="1134">
                  <c:v>1210.56762695</c:v>
                </c:pt>
                <c:pt idx="1135">
                  <c:v>1210.3138427700001</c:v>
                </c:pt>
                <c:pt idx="1136">
                  <c:v>1210.16345215</c:v>
                </c:pt>
                <c:pt idx="1137">
                  <c:v>1209.91113281</c:v>
                </c:pt>
                <c:pt idx="1138">
                  <c:v>1209.74121094</c:v>
                </c:pt>
                <c:pt idx="1139">
                  <c:v>1209.53942871</c:v>
                </c:pt>
                <c:pt idx="1140">
                  <c:v>1209.38574219</c:v>
                </c:pt>
                <c:pt idx="1141">
                  <c:v>1209.1925048799999</c:v>
                </c:pt>
                <c:pt idx="1142">
                  <c:v>1209.03723145</c:v>
                </c:pt>
                <c:pt idx="1143">
                  <c:v>1208.7358398399999</c:v>
                </c:pt>
                <c:pt idx="1144">
                  <c:v>1208.5720214800001</c:v>
                </c:pt>
                <c:pt idx="1145">
                  <c:v>1208.42675781</c:v>
                </c:pt>
                <c:pt idx="1146">
                  <c:v>1208.23339844</c:v>
                </c:pt>
                <c:pt idx="1147">
                  <c:v>1207.9909668</c:v>
                </c:pt>
                <c:pt idx="1148">
                  <c:v>1207.8293457</c:v>
                </c:pt>
                <c:pt idx="1149">
                  <c:v>1207.65136719</c:v>
                </c:pt>
                <c:pt idx="1150">
                  <c:v>1207.47888184</c:v>
                </c:pt>
                <c:pt idx="1151">
                  <c:v>1207.33203125</c:v>
                </c:pt>
                <c:pt idx="1152">
                  <c:v>1207.0887451200001</c:v>
                </c:pt>
                <c:pt idx="1153">
                  <c:v>1206.9698486299999</c:v>
                </c:pt>
                <c:pt idx="1154">
                  <c:v>1206.74121094</c:v>
                </c:pt>
                <c:pt idx="1155">
                  <c:v>1206.57629395</c:v>
                </c:pt>
                <c:pt idx="1156">
                  <c:v>1206.3905029299999</c:v>
                </c:pt>
                <c:pt idx="1157">
                  <c:v>1206.1860351600001</c:v>
                </c:pt>
                <c:pt idx="1158">
                  <c:v>1205.9635009799999</c:v>
                </c:pt>
                <c:pt idx="1159">
                  <c:v>1205.82580566</c:v>
                </c:pt>
                <c:pt idx="1160">
                  <c:v>1205.57995605</c:v>
                </c:pt>
                <c:pt idx="1161">
                  <c:v>1205.4289550799999</c:v>
                </c:pt>
                <c:pt idx="1162">
                  <c:v>1205.265625</c:v>
                </c:pt>
                <c:pt idx="1163">
                  <c:v>1205.0872802700001</c:v>
                </c:pt>
                <c:pt idx="1164">
                  <c:v>1204.83435059</c:v>
                </c:pt>
                <c:pt idx="1165">
                  <c:v>1204.7277832</c:v>
                </c:pt>
                <c:pt idx="1166">
                  <c:v>1204.4575195299999</c:v>
                </c:pt>
                <c:pt idx="1167">
                  <c:v>1204.3198242200001</c:v>
                </c:pt>
                <c:pt idx="1168">
                  <c:v>1204.0814209</c:v>
                </c:pt>
                <c:pt idx="1169">
                  <c:v>1203.82995605</c:v>
                </c:pt>
                <c:pt idx="1170">
                  <c:v>1203.7254638700001</c:v>
                </c:pt>
                <c:pt idx="1171">
                  <c:v>1203.5455322299999</c:v>
                </c:pt>
                <c:pt idx="1172">
                  <c:v>1203.3172607399999</c:v>
                </c:pt>
                <c:pt idx="1173">
                  <c:v>1202.9807128899999</c:v>
                </c:pt>
                <c:pt idx="1174">
                  <c:v>1202.8676757799999</c:v>
                </c:pt>
                <c:pt idx="1175">
                  <c:v>1202.7352294899999</c:v>
                </c:pt>
                <c:pt idx="1176">
                  <c:v>1202.4624023399999</c:v>
                </c:pt>
                <c:pt idx="1177">
                  <c:v>1202.3211669899999</c:v>
                </c:pt>
                <c:pt idx="1178">
                  <c:v>1202.20581055</c:v>
                </c:pt>
                <c:pt idx="1179">
                  <c:v>1201.96643066</c:v>
                </c:pt>
                <c:pt idx="1180">
                  <c:v>1201.79333496</c:v>
                </c:pt>
                <c:pt idx="1181">
                  <c:v>1201.65686035</c:v>
                </c:pt>
                <c:pt idx="1182">
                  <c:v>1201.4205322299999</c:v>
                </c:pt>
                <c:pt idx="1183">
                  <c:v>1201.2098388700001</c:v>
                </c:pt>
                <c:pt idx="1184">
                  <c:v>1201.04919434</c:v>
                </c:pt>
                <c:pt idx="1185">
                  <c:v>1200.8861084</c:v>
                </c:pt>
                <c:pt idx="1186">
                  <c:v>1200.6308593799999</c:v>
                </c:pt>
                <c:pt idx="1187">
                  <c:v>1200.47558594</c:v>
                </c:pt>
                <c:pt idx="1188">
                  <c:v>1200.2609863299999</c:v>
                </c:pt>
                <c:pt idx="1189">
                  <c:v>1200.1555175799999</c:v>
                </c:pt>
                <c:pt idx="1190">
                  <c:v>1199.92370605</c:v>
                </c:pt>
                <c:pt idx="1191">
                  <c:v>1199.76049805</c:v>
                </c:pt>
                <c:pt idx="1192">
                  <c:v>1199.54260254</c:v>
                </c:pt>
                <c:pt idx="1193">
                  <c:v>1199.3129882799999</c:v>
                </c:pt>
                <c:pt idx="1194">
                  <c:v>1199.1427002</c:v>
                </c:pt>
                <c:pt idx="1195">
                  <c:v>1198.9450683600001</c:v>
                </c:pt>
                <c:pt idx="1196">
                  <c:v>1198.8177490200001</c:v>
                </c:pt>
                <c:pt idx="1197">
                  <c:v>1198.62011719</c:v>
                </c:pt>
                <c:pt idx="1198">
                  <c:v>1198.4520263700001</c:v>
                </c:pt>
                <c:pt idx="1199">
                  <c:v>1198.2684326200001</c:v>
                </c:pt>
                <c:pt idx="1200">
                  <c:v>1198.0214843799999</c:v>
                </c:pt>
                <c:pt idx="1201">
                  <c:v>1197.87988281</c:v>
                </c:pt>
                <c:pt idx="1202">
                  <c:v>1197.6774902300001</c:v>
                </c:pt>
                <c:pt idx="1203">
                  <c:v>1197.4155273399999</c:v>
                </c:pt>
                <c:pt idx="1204">
                  <c:v>1197.2435302700001</c:v>
                </c:pt>
                <c:pt idx="1205">
                  <c:v>1197.07385254</c:v>
                </c:pt>
                <c:pt idx="1206">
                  <c:v>1196.8985595700001</c:v>
                </c:pt>
                <c:pt idx="1207">
                  <c:v>1196.7648925799999</c:v>
                </c:pt>
                <c:pt idx="1208">
                  <c:v>1196.55200195</c:v>
                </c:pt>
                <c:pt idx="1209">
                  <c:v>1196.34863281</c:v>
                </c:pt>
                <c:pt idx="1210">
                  <c:v>1196.2585449200001</c:v>
                </c:pt>
                <c:pt idx="1211">
                  <c:v>1196.0019531299999</c:v>
                </c:pt>
                <c:pt idx="1212">
                  <c:v>1195.80859375</c:v>
                </c:pt>
                <c:pt idx="1213">
                  <c:v>1195.59887695</c:v>
                </c:pt>
                <c:pt idx="1214">
                  <c:v>1195.4633789100001</c:v>
                </c:pt>
                <c:pt idx="1215">
                  <c:v>1195.2128906299999</c:v>
                </c:pt>
                <c:pt idx="1216">
                  <c:v>1195.0319824200001</c:v>
                </c:pt>
                <c:pt idx="1217">
                  <c:v>1194.9239502</c:v>
                </c:pt>
                <c:pt idx="1218">
                  <c:v>1194.7297363299999</c:v>
                </c:pt>
                <c:pt idx="1219">
                  <c:v>1194.51745605</c:v>
                </c:pt>
                <c:pt idx="1220">
                  <c:v>1194.2667236299999</c:v>
                </c:pt>
                <c:pt idx="1221">
                  <c:v>1194.13671875</c:v>
                </c:pt>
                <c:pt idx="1222">
                  <c:v>1193.9799804700001</c:v>
                </c:pt>
                <c:pt idx="1223">
                  <c:v>1193.7065429700001</c:v>
                </c:pt>
                <c:pt idx="1224">
                  <c:v>1193.57873535</c:v>
                </c:pt>
                <c:pt idx="1225">
                  <c:v>1193.34277344</c:v>
                </c:pt>
                <c:pt idx="1226">
                  <c:v>1193.2188720700001</c:v>
                </c:pt>
                <c:pt idx="1227">
                  <c:v>1193.0057373</c:v>
                </c:pt>
                <c:pt idx="1228">
                  <c:v>1192.8190918</c:v>
                </c:pt>
                <c:pt idx="1229">
                  <c:v>1192.6418457</c:v>
                </c:pt>
                <c:pt idx="1230">
                  <c:v>1192.4284668</c:v>
                </c:pt>
                <c:pt idx="1231">
                  <c:v>1192.28417969</c:v>
                </c:pt>
                <c:pt idx="1232">
                  <c:v>1192.04260254</c:v>
                </c:pt>
                <c:pt idx="1233">
                  <c:v>1191.8127441399999</c:v>
                </c:pt>
                <c:pt idx="1234">
                  <c:v>1191.66052246</c:v>
                </c:pt>
                <c:pt idx="1235">
                  <c:v>1191.4729003899999</c:v>
                </c:pt>
                <c:pt idx="1236">
                  <c:v>1191.2375488299999</c:v>
                </c:pt>
                <c:pt idx="1237">
                  <c:v>1191.0821533200001</c:v>
                </c:pt>
                <c:pt idx="1238">
                  <c:v>1190.8826904299999</c:v>
                </c:pt>
                <c:pt idx="1239">
                  <c:v>1190.7186279299999</c:v>
                </c:pt>
                <c:pt idx="1240">
                  <c:v>1190.4893798799999</c:v>
                </c:pt>
                <c:pt idx="1241">
                  <c:v>1190.36291504</c:v>
                </c:pt>
                <c:pt idx="1242">
                  <c:v>1190.1831054700001</c:v>
                </c:pt>
                <c:pt idx="1243">
                  <c:v>1190.0070800799999</c:v>
                </c:pt>
                <c:pt idx="1244">
                  <c:v>1189.77856445</c:v>
                </c:pt>
                <c:pt idx="1245">
                  <c:v>1189.5979003899999</c:v>
                </c:pt>
                <c:pt idx="1246">
                  <c:v>1189.42736816</c:v>
                </c:pt>
                <c:pt idx="1247">
                  <c:v>1189.2435302700001</c:v>
                </c:pt>
                <c:pt idx="1248">
                  <c:v>1189.0471191399999</c:v>
                </c:pt>
                <c:pt idx="1249">
                  <c:v>1188.8552246100001</c:v>
                </c:pt>
                <c:pt idx="1250">
                  <c:v>1188.6060791</c:v>
                </c:pt>
                <c:pt idx="1251">
                  <c:v>1188.36230469</c:v>
                </c:pt>
                <c:pt idx="1252">
                  <c:v>1188.2735595700001</c:v>
                </c:pt>
                <c:pt idx="1253">
                  <c:v>1188.04626465</c:v>
                </c:pt>
                <c:pt idx="1254">
                  <c:v>1187.9125976600001</c:v>
                </c:pt>
                <c:pt idx="1255">
                  <c:v>1187.7655029299999</c:v>
                </c:pt>
                <c:pt idx="1256">
                  <c:v>1187.4689941399999</c:v>
                </c:pt>
                <c:pt idx="1257">
                  <c:v>1187.33044434</c:v>
                </c:pt>
                <c:pt idx="1258">
                  <c:v>1187.1079101600001</c:v>
                </c:pt>
                <c:pt idx="1259">
                  <c:v>1186.91345215</c:v>
                </c:pt>
                <c:pt idx="1260">
                  <c:v>1186.76953125</c:v>
                </c:pt>
                <c:pt idx="1261">
                  <c:v>1186.5286865200001</c:v>
                </c:pt>
                <c:pt idx="1262">
                  <c:v>1186.3153076200001</c:v>
                </c:pt>
                <c:pt idx="1263">
                  <c:v>1186.04138184</c:v>
                </c:pt>
                <c:pt idx="1264">
                  <c:v>1185.9815673799999</c:v>
                </c:pt>
                <c:pt idx="1265">
                  <c:v>1185.78942871</c:v>
                </c:pt>
                <c:pt idx="1266">
                  <c:v>1185.58862305</c:v>
                </c:pt>
                <c:pt idx="1267">
                  <c:v>1185.3791503899999</c:v>
                </c:pt>
                <c:pt idx="1268">
                  <c:v>1185.1939697299999</c:v>
                </c:pt>
                <c:pt idx="1269">
                  <c:v>1185.0057373</c:v>
                </c:pt>
                <c:pt idx="1270">
                  <c:v>1184.8536377</c:v>
                </c:pt>
                <c:pt idx="1271">
                  <c:v>1184.6771240200001</c:v>
                </c:pt>
                <c:pt idx="1272">
                  <c:v>1184.45495605</c:v>
                </c:pt>
                <c:pt idx="1273">
                  <c:v>1184.2611084</c:v>
                </c:pt>
                <c:pt idx="1274">
                  <c:v>1184.0812988299999</c:v>
                </c:pt>
                <c:pt idx="1275">
                  <c:v>1183.92370605</c:v>
                </c:pt>
                <c:pt idx="1276">
                  <c:v>1183.7139892600001</c:v>
                </c:pt>
                <c:pt idx="1277">
                  <c:v>1183.4821777300001</c:v>
                </c:pt>
                <c:pt idx="1278">
                  <c:v>1183.4135742200001</c:v>
                </c:pt>
                <c:pt idx="1279">
                  <c:v>1183.1879882799999</c:v>
                </c:pt>
                <c:pt idx="1280">
                  <c:v>1182.9805908200001</c:v>
                </c:pt>
                <c:pt idx="1281">
                  <c:v>1182.7833252</c:v>
                </c:pt>
                <c:pt idx="1282">
                  <c:v>1182.6065673799999</c:v>
                </c:pt>
                <c:pt idx="1283">
                  <c:v>1182.36987305</c:v>
                </c:pt>
                <c:pt idx="1284">
                  <c:v>1182.1536865200001</c:v>
                </c:pt>
                <c:pt idx="1285">
                  <c:v>1182.0045166</c:v>
                </c:pt>
                <c:pt idx="1286">
                  <c:v>1181.8641357399999</c:v>
                </c:pt>
                <c:pt idx="1287">
                  <c:v>1181.6107177700001</c:v>
                </c:pt>
                <c:pt idx="1288">
                  <c:v>1181.4251709</c:v>
                </c:pt>
                <c:pt idx="1289">
                  <c:v>1181.2712402300001</c:v>
                </c:pt>
                <c:pt idx="1290">
                  <c:v>1181.0627441399999</c:v>
                </c:pt>
                <c:pt idx="1291">
                  <c:v>1180.8692627</c:v>
                </c:pt>
                <c:pt idx="1292">
                  <c:v>1180.68127441</c:v>
                </c:pt>
                <c:pt idx="1293">
                  <c:v>1180.4324951200001</c:v>
                </c:pt>
                <c:pt idx="1294">
                  <c:v>1180.3400878899999</c:v>
                </c:pt>
                <c:pt idx="1295">
                  <c:v>1180.12988281</c:v>
                </c:pt>
                <c:pt idx="1296">
                  <c:v>1179.98046875</c:v>
                </c:pt>
                <c:pt idx="1297">
                  <c:v>1179.6801757799999</c:v>
                </c:pt>
                <c:pt idx="1298">
                  <c:v>1179.5466308600001</c:v>
                </c:pt>
                <c:pt idx="1299">
                  <c:v>1179.4353027300001</c:v>
                </c:pt>
                <c:pt idx="1300">
                  <c:v>1179.24707031</c:v>
                </c:pt>
                <c:pt idx="1301">
                  <c:v>1179.0208740200001</c:v>
                </c:pt>
                <c:pt idx="1302">
                  <c:v>1178.7758789100001</c:v>
                </c:pt>
                <c:pt idx="1303">
                  <c:v>1178.69042969</c:v>
                </c:pt>
                <c:pt idx="1304">
                  <c:v>1178.4594726600001</c:v>
                </c:pt>
                <c:pt idx="1305">
                  <c:v>1178.2871093799999</c:v>
                </c:pt>
                <c:pt idx="1306">
                  <c:v>1177.97619629</c:v>
                </c:pt>
                <c:pt idx="1307">
                  <c:v>1177.8298339800001</c:v>
                </c:pt>
                <c:pt idx="1308">
                  <c:v>1177.69140625</c:v>
                </c:pt>
                <c:pt idx="1309">
                  <c:v>1177.5046386700001</c:v>
                </c:pt>
                <c:pt idx="1310">
                  <c:v>1177.3526611299999</c:v>
                </c:pt>
                <c:pt idx="1311">
                  <c:v>1177.1619873</c:v>
                </c:pt>
                <c:pt idx="1312">
                  <c:v>1177.0186767600001</c:v>
                </c:pt>
                <c:pt idx="1313">
                  <c:v>1176.71936035</c:v>
                </c:pt>
                <c:pt idx="1314">
                  <c:v>1176.5642089800001</c:v>
                </c:pt>
                <c:pt idx="1315">
                  <c:v>1176.3972168</c:v>
                </c:pt>
                <c:pt idx="1316">
                  <c:v>1176.20153809</c:v>
                </c:pt>
                <c:pt idx="1317">
                  <c:v>1176.0091552700001</c:v>
                </c:pt>
                <c:pt idx="1318">
                  <c:v>1175.8237304700001</c:v>
                </c:pt>
                <c:pt idx="1319">
                  <c:v>1175.6755371100001</c:v>
                </c:pt>
                <c:pt idx="1320">
                  <c:v>1175.4069824200001</c:v>
                </c:pt>
                <c:pt idx="1321">
                  <c:v>1175.20410156</c:v>
                </c:pt>
                <c:pt idx="1322">
                  <c:v>1175.0694580100001</c:v>
                </c:pt>
                <c:pt idx="1323">
                  <c:v>1174.8214111299999</c:v>
                </c:pt>
                <c:pt idx="1324">
                  <c:v>1174.6501464800001</c:v>
                </c:pt>
                <c:pt idx="1325">
                  <c:v>1174.5130615200001</c:v>
                </c:pt>
                <c:pt idx="1326">
                  <c:v>1174.30529785</c:v>
                </c:pt>
                <c:pt idx="1327">
                  <c:v>1174.0650634799999</c:v>
                </c:pt>
                <c:pt idx="1328">
                  <c:v>1173.8770752</c:v>
                </c:pt>
                <c:pt idx="1329">
                  <c:v>1173.73986816</c:v>
                </c:pt>
                <c:pt idx="1330">
                  <c:v>1173.56933594</c:v>
                </c:pt>
                <c:pt idx="1331">
                  <c:v>1173.33691406</c:v>
                </c:pt>
                <c:pt idx="1332">
                  <c:v>1173.19177246</c:v>
                </c:pt>
                <c:pt idx="1333">
                  <c:v>1173.0053710899999</c:v>
                </c:pt>
                <c:pt idx="1334">
                  <c:v>1172.8283691399999</c:v>
                </c:pt>
                <c:pt idx="1335">
                  <c:v>1172.62683105</c:v>
                </c:pt>
                <c:pt idx="1336">
                  <c:v>1172.44104004</c:v>
                </c:pt>
                <c:pt idx="1337">
                  <c:v>1172.26171875</c:v>
                </c:pt>
                <c:pt idx="1338">
                  <c:v>1172.1037597699999</c:v>
                </c:pt>
                <c:pt idx="1339">
                  <c:v>1171.87341309</c:v>
                </c:pt>
                <c:pt idx="1340">
                  <c:v>1171.6662597699999</c:v>
                </c:pt>
                <c:pt idx="1341">
                  <c:v>1171.4748535199999</c:v>
                </c:pt>
                <c:pt idx="1342">
                  <c:v>1171.24609375</c:v>
                </c:pt>
                <c:pt idx="1343">
                  <c:v>1171.11901855</c:v>
                </c:pt>
                <c:pt idx="1344">
                  <c:v>1170.9498291</c:v>
                </c:pt>
                <c:pt idx="1345">
                  <c:v>1170.7114257799999</c:v>
                </c:pt>
                <c:pt idx="1346">
                  <c:v>1170.4707031299999</c:v>
                </c:pt>
                <c:pt idx="1347">
                  <c:v>1170.3625488299999</c:v>
                </c:pt>
                <c:pt idx="1348">
                  <c:v>1170.1431884799999</c:v>
                </c:pt>
                <c:pt idx="1349">
                  <c:v>1169.93981934</c:v>
                </c:pt>
                <c:pt idx="1350">
                  <c:v>1169.7664794899999</c:v>
                </c:pt>
                <c:pt idx="1351">
                  <c:v>1169.54626465</c:v>
                </c:pt>
                <c:pt idx="1352">
                  <c:v>1169.4102783200001</c:v>
                </c:pt>
                <c:pt idx="1353">
                  <c:v>1169.2233886700001</c:v>
                </c:pt>
                <c:pt idx="1354">
                  <c:v>1169.0977783200001</c:v>
                </c:pt>
                <c:pt idx="1355">
                  <c:v>1168.9274902300001</c:v>
                </c:pt>
                <c:pt idx="1356">
                  <c:v>1168.63964844</c:v>
                </c:pt>
                <c:pt idx="1357">
                  <c:v>1168.54174805</c:v>
                </c:pt>
                <c:pt idx="1358">
                  <c:v>1168.2967529299999</c:v>
                </c:pt>
                <c:pt idx="1359">
                  <c:v>1168.0770263700001</c:v>
                </c:pt>
                <c:pt idx="1360">
                  <c:v>1167.91467285</c:v>
                </c:pt>
                <c:pt idx="1361">
                  <c:v>1167.7642822299999</c:v>
                </c:pt>
                <c:pt idx="1362">
                  <c:v>1167.4770507799999</c:v>
                </c:pt>
                <c:pt idx="1363">
                  <c:v>1167.3137207</c:v>
                </c:pt>
                <c:pt idx="1364">
                  <c:v>1167.18237305</c:v>
                </c:pt>
                <c:pt idx="1365">
                  <c:v>1166.9420166</c:v>
                </c:pt>
                <c:pt idx="1366">
                  <c:v>1166.77636719</c:v>
                </c:pt>
                <c:pt idx="1367">
                  <c:v>1166.5524902300001</c:v>
                </c:pt>
                <c:pt idx="1368">
                  <c:v>1166.3422851600001</c:v>
                </c:pt>
                <c:pt idx="1369">
                  <c:v>1166.2076416</c:v>
                </c:pt>
                <c:pt idx="1370">
                  <c:v>1165.98925781</c:v>
                </c:pt>
                <c:pt idx="1371">
                  <c:v>1165.8507080100001</c:v>
                </c:pt>
                <c:pt idx="1372">
                  <c:v>1165.6506347699999</c:v>
                </c:pt>
                <c:pt idx="1373">
                  <c:v>1165.4282226600001</c:v>
                </c:pt>
                <c:pt idx="1374">
                  <c:v>1165.2696533200001</c:v>
                </c:pt>
                <c:pt idx="1375">
                  <c:v>1165.1007080100001</c:v>
                </c:pt>
                <c:pt idx="1376">
                  <c:v>1164.8392334</c:v>
                </c:pt>
                <c:pt idx="1377">
                  <c:v>1164.6358642600001</c:v>
                </c:pt>
                <c:pt idx="1378">
                  <c:v>1164.46362305</c:v>
                </c:pt>
                <c:pt idx="1379">
                  <c:v>1164.26989746</c:v>
                </c:pt>
                <c:pt idx="1380">
                  <c:v>1164.1462402300001</c:v>
                </c:pt>
                <c:pt idx="1381">
                  <c:v>1163.9284668</c:v>
                </c:pt>
                <c:pt idx="1382">
                  <c:v>1163.72106934</c:v>
                </c:pt>
                <c:pt idx="1383">
                  <c:v>1163.4481201200001</c:v>
                </c:pt>
                <c:pt idx="1384">
                  <c:v>1163.33886719</c:v>
                </c:pt>
                <c:pt idx="1385">
                  <c:v>1163.14416504</c:v>
                </c:pt>
                <c:pt idx="1386">
                  <c:v>1162.9382324200001</c:v>
                </c:pt>
                <c:pt idx="1387">
                  <c:v>1162.72033691</c:v>
                </c:pt>
                <c:pt idx="1388">
                  <c:v>1162.6252441399999</c:v>
                </c:pt>
                <c:pt idx="1389">
                  <c:v>1162.4880371100001</c:v>
                </c:pt>
                <c:pt idx="1390">
                  <c:v>1162.18933105</c:v>
                </c:pt>
                <c:pt idx="1391">
                  <c:v>1162.0432128899999</c:v>
                </c:pt>
                <c:pt idx="1392">
                  <c:v>1161.8970947299999</c:v>
                </c:pt>
                <c:pt idx="1393">
                  <c:v>1161.67346191</c:v>
                </c:pt>
                <c:pt idx="1394">
                  <c:v>1161.54003906</c:v>
                </c:pt>
                <c:pt idx="1395">
                  <c:v>1161.2756347699999</c:v>
                </c:pt>
                <c:pt idx="1396">
                  <c:v>1161.12463379</c:v>
                </c:pt>
                <c:pt idx="1397">
                  <c:v>1160.9727783200001</c:v>
                </c:pt>
                <c:pt idx="1398">
                  <c:v>1160.7019043</c:v>
                </c:pt>
                <c:pt idx="1399">
                  <c:v>1160.56433105</c:v>
                </c:pt>
                <c:pt idx="1400">
                  <c:v>1160.39416504</c:v>
                </c:pt>
                <c:pt idx="1401">
                  <c:v>1160.1903076200001</c:v>
                </c:pt>
                <c:pt idx="1402">
                  <c:v>1159.9409179700001</c:v>
                </c:pt>
                <c:pt idx="1403">
                  <c:v>1159.8153076200001</c:v>
                </c:pt>
                <c:pt idx="1404">
                  <c:v>1159.5817871100001</c:v>
                </c:pt>
                <c:pt idx="1405">
                  <c:v>1159.4466552700001</c:v>
                </c:pt>
                <c:pt idx="1406">
                  <c:v>1159.2377929700001</c:v>
                </c:pt>
                <c:pt idx="1407">
                  <c:v>1159.05627441</c:v>
                </c:pt>
                <c:pt idx="1408">
                  <c:v>1158.844238279999</c:v>
                </c:pt>
                <c:pt idx="1409">
                  <c:v>1158.5954589800001</c:v>
                </c:pt>
                <c:pt idx="1410">
                  <c:v>1158.5202636700001</c:v>
                </c:pt>
                <c:pt idx="1411">
                  <c:v>1158.3145752</c:v>
                </c:pt>
                <c:pt idx="1412">
                  <c:v>1158.1113281299999</c:v>
                </c:pt>
                <c:pt idx="1413">
                  <c:v>1157.8742675799999</c:v>
                </c:pt>
                <c:pt idx="1414">
                  <c:v>1157.66137695</c:v>
                </c:pt>
                <c:pt idx="1415">
                  <c:v>1157.45800781</c:v>
                </c:pt>
                <c:pt idx="1416">
                  <c:v>1157.37316895</c:v>
                </c:pt>
                <c:pt idx="1417">
                  <c:v>1157.1545410199999</c:v>
                </c:pt>
                <c:pt idx="1418">
                  <c:v>1156.9206543</c:v>
                </c:pt>
                <c:pt idx="1419">
                  <c:v>1156.7299804700001</c:v>
                </c:pt>
                <c:pt idx="1420">
                  <c:v>1156.5473632799999</c:v>
                </c:pt>
                <c:pt idx="1421">
                  <c:v>1156.3814697299999</c:v>
                </c:pt>
                <c:pt idx="1422">
                  <c:v>1156.1883544899999</c:v>
                </c:pt>
                <c:pt idx="1423">
                  <c:v>1156.03613281</c:v>
                </c:pt>
                <c:pt idx="1424">
                  <c:v>1155.7893066399999</c:v>
                </c:pt>
                <c:pt idx="1425">
                  <c:v>1155.6875</c:v>
                </c:pt>
                <c:pt idx="1426">
                  <c:v>1155.4517822299999</c:v>
                </c:pt>
                <c:pt idx="1427">
                  <c:v>1155.2778320299999</c:v>
                </c:pt>
                <c:pt idx="1428">
                  <c:v>1155.0878906299999</c:v>
                </c:pt>
                <c:pt idx="1429">
                  <c:v>1154.8513183600001</c:v>
                </c:pt>
                <c:pt idx="1430">
                  <c:v>1154.6707763700001</c:v>
                </c:pt>
                <c:pt idx="1431">
                  <c:v>1154.5385742200001</c:v>
                </c:pt>
                <c:pt idx="1432">
                  <c:v>1154.3378906299999</c:v>
                </c:pt>
                <c:pt idx="1433">
                  <c:v>1154.1302490200001</c:v>
                </c:pt>
                <c:pt idx="1434">
                  <c:v>1153.9135742200001</c:v>
                </c:pt>
                <c:pt idx="1435">
                  <c:v>1153.7658691399999</c:v>
                </c:pt>
                <c:pt idx="1436">
                  <c:v>1153.5572509799999</c:v>
                </c:pt>
                <c:pt idx="1437">
                  <c:v>1153.3454589800001</c:v>
                </c:pt>
                <c:pt idx="1438">
                  <c:v>1153.174438479999</c:v>
                </c:pt>
                <c:pt idx="1439">
                  <c:v>1152.9865722699999</c:v>
                </c:pt>
                <c:pt idx="1440">
                  <c:v>1152.85095215</c:v>
                </c:pt>
                <c:pt idx="1441">
                  <c:v>1152.6245117200001</c:v>
                </c:pt>
                <c:pt idx="1442">
                  <c:v>1152.3907470700001</c:v>
                </c:pt>
                <c:pt idx="1443">
                  <c:v>1152.1730957</c:v>
                </c:pt>
                <c:pt idx="1444">
                  <c:v>1152.0397949200001</c:v>
                </c:pt>
                <c:pt idx="1445">
                  <c:v>1151.8510742200001</c:v>
                </c:pt>
                <c:pt idx="1446">
                  <c:v>1151.62854004</c:v>
                </c:pt>
                <c:pt idx="1447">
                  <c:v>1151.45495605</c:v>
                </c:pt>
                <c:pt idx="1448">
                  <c:v>1151.33203125</c:v>
                </c:pt>
                <c:pt idx="1449">
                  <c:v>1151.11425781</c:v>
                </c:pt>
                <c:pt idx="1450">
                  <c:v>1150.86755371</c:v>
                </c:pt>
                <c:pt idx="1451">
                  <c:v>1150.7911377</c:v>
                </c:pt>
                <c:pt idx="1452">
                  <c:v>1150.5740966799999</c:v>
                </c:pt>
                <c:pt idx="1453">
                  <c:v>1150.33691406</c:v>
                </c:pt>
                <c:pt idx="1454">
                  <c:v>1150.174438479999</c:v>
                </c:pt>
                <c:pt idx="1455">
                  <c:v>1149.9959716799999</c:v>
                </c:pt>
                <c:pt idx="1456">
                  <c:v>1149.7482910199999</c:v>
                </c:pt>
                <c:pt idx="1457">
                  <c:v>1149.5954589800001</c:v>
                </c:pt>
                <c:pt idx="1458">
                  <c:v>1149.4296875</c:v>
                </c:pt>
                <c:pt idx="1459">
                  <c:v>1149.26721191</c:v>
                </c:pt>
                <c:pt idx="1460">
                  <c:v>1149.0588378899999</c:v>
                </c:pt>
                <c:pt idx="1461">
                  <c:v>1148.8496093799999</c:v>
                </c:pt>
                <c:pt idx="1462">
                  <c:v>1148.6887207</c:v>
                </c:pt>
                <c:pt idx="1463">
                  <c:v>1148.45605469</c:v>
                </c:pt>
                <c:pt idx="1464">
                  <c:v>1148.2838134799999</c:v>
                </c:pt>
                <c:pt idx="1465">
                  <c:v>1148.11877441</c:v>
                </c:pt>
                <c:pt idx="1466">
                  <c:v>1147.9337158200001</c:v>
                </c:pt>
                <c:pt idx="1467">
                  <c:v>1147.7235107399999</c:v>
                </c:pt>
                <c:pt idx="1468">
                  <c:v>1147.5583496100001</c:v>
                </c:pt>
                <c:pt idx="1469">
                  <c:v>1147.37072754</c:v>
                </c:pt>
                <c:pt idx="1470">
                  <c:v>1147.10974121</c:v>
                </c:pt>
                <c:pt idx="1471">
                  <c:v>1146.9172363299999</c:v>
                </c:pt>
                <c:pt idx="1472">
                  <c:v>1146.82214355</c:v>
                </c:pt>
                <c:pt idx="1473">
                  <c:v>1146.5748291</c:v>
                </c:pt>
                <c:pt idx="1474">
                  <c:v>1146.34191895</c:v>
                </c:pt>
                <c:pt idx="1475">
                  <c:v>1146.1840820299999</c:v>
                </c:pt>
                <c:pt idx="1476">
                  <c:v>1146.0203857399999</c:v>
                </c:pt>
                <c:pt idx="1477">
                  <c:v>1145.8769531299999</c:v>
                </c:pt>
                <c:pt idx="1478">
                  <c:v>1145.6955566399999</c:v>
                </c:pt>
                <c:pt idx="1479">
                  <c:v>1145.3996582</c:v>
                </c:pt>
                <c:pt idx="1480">
                  <c:v>1145.30200195</c:v>
                </c:pt>
                <c:pt idx="1481">
                  <c:v>1145.0883789100001</c:v>
                </c:pt>
                <c:pt idx="1482">
                  <c:v>1144.8931884799999</c:v>
                </c:pt>
                <c:pt idx="1483">
                  <c:v>1144.7561035199999</c:v>
                </c:pt>
                <c:pt idx="1484">
                  <c:v>1144.4930419899999</c:v>
                </c:pt>
                <c:pt idx="1485">
                  <c:v>1144.3092041</c:v>
                </c:pt>
                <c:pt idx="1486">
                  <c:v>1144.1235351600001</c:v>
                </c:pt>
                <c:pt idx="1487">
                  <c:v>1143.9145507799999</c:v>
                </c:pt>
                <c:pt idx="1488">
                  <c:v>1143.80236816</c:v>
                </c:pt>
                <c:pt idx="1489">
                  <c:v>1143.6022949200001</c:v>
                </c:pt>
                <c:pt idx="1490">
                  <c:v>1143.4036865200001</c:v>
                </c:pt>
                <c:pt idx="1491">
                  <c:v>1143.1873779299999</c:v>
                </c:pt>
                <c:pt idx="1492">
                  <c:v>1143.0500488299999</c:v>
                </c:pt>
                <c:pt idx="1493">
                  <c:v>1142.83203125</c:v>
                </c:pt>
                <c:pt idx="1494">
                  <c:v>1142.67224121</c:v>
                </c:pt>
                <c:pt idx="1495">
                  <c:v>1142.4614257799999</c:v>
                </c:pt>
                <c:pt idx="1496">
                  <c:v>1142.2424316399999</c:v>
                </c:pt>
                <c:pt idx="1497">
                  <c:v>1142.10754395</c:v>
                </c:pt>
                <c:pt idx="1498">
                  <c:v>1141.87658691</c:v>
                </c:pt>
                <c:pt idx="1499">
                  <c:v>1141.7092285199999</c:v>
                </c:pt>
                <c:pt idx="1500">
                  <c:v>1141.46606445</c:v>
                </c:pt>
                <c:pt idx="1501">
                  <c:v>1141.2930908200001</c:v>
                </c:pt>
                <c:pt idx="1502">
                  <c:v>1141.1258544899999</c:v>
                </c:pt>
                <c:pt idx="1503">
                  <c:v>1140.8072509799999</c:v>
                </c:pt>
                <c:pt idx="1504">
                  <c:v>1140.7790527300001</c:v>
                </c:pt>
                <c:pt idx="1505">
                  <c:v>1140.53479004</c:v>
                </c:pt>
                <c:pt idx="1506">
                  <c:v>1140.3901367200001</c:v>
                </c:pt>
                <c:pt idx="1507">
                  <c:v>1140.1774902300001</c:v>
                </c:pt>
                <c:pt idx="1508">
                  <c:v>1139.9517822299999</c:v>
                </c:pt>
                <c:pt idx="1509">
                  <c:v>1139.75842285</c:v>
                </c:pt>
                <c:pt idx="1510">
                  <c:v>1139.6024169899999</c:v>
                </c:pt>
                <c:pt idx="1511">
                  <c:v>1139.44372559</c:v>
                </c:pt>
                <c:pt idx="1512">
                  <c:v>1139.19042969</c:v>
                </c:pt>
                <c:pt idx="1513">
                  <c:v>1139.04724121</c:v>
                </c:pt>
                <c:pt idx="1514">
                  <c:v>1138.8797607399999</c:v>
                </c:pt>
                <c:pt idx="1515">
                  <c:v>1138.7056884799999</c:v>
                </c:pt>
                <c:pt idx="1516">
                  <c:v>1138.50427246</c:v>
                </c:pt>
                <c:pt idx="1517">
                  <c:v>1138.31311035</c:v>
                </c:pt>
                <c:pt idx="1518">
                  <c:v>1138.1269531299999</c:v>
                </c:pt>
                <c:pt idx="1519">
                  <c:v>1137.93261719</c:v>
                </c:pt>
                <c:pt idx="1520">
                  <c:v>1137.7326660199999</c:v>
                </c:pt>
                <c:pt idx="1521">
                  <c:v>1137.4564209</c:v>
                </c:pt>
                <c:pt idx="1522">
                  <c:v>1137.3454589800001</c:v>
                </c:pt>
                <c:pt idx="1523">
                  <c:v>1137.1768798799999</c:v>
                </c:pt>
                <c:pt idx="1524">
                  <c:v>1137.0028076200001</c:v>
                </c:pt>
                <c:pt idx="1525">
                  <c:v>1136.8001709</c:v>
                </c:pt>
                <c:pt idx="1526">
                  <c:v>1136.59277344</c:v>
                </c:pt>
                <c:pt idx="1527">
                  <c:v>1136.41369629</c:v>
                </c:pt>
                <c:pt idx="1528">
                  <c:v>1136.1981201200001</c:v>
                </c:pt>
                <c:pt idx="1529">
                  <c:v>1136.05700684</c:v>
                </c:pt>
                <c:pt idx="1530">
                  <c:v>1135.8446044899999</c:v>
                </c:pt>
                <c:pt idx="1531">
                  <c:v>1135.6094970700001</c:v>
                </c:pt>
                <c:pt idx="1532">
                  <c:v>1135.4741210899999</c:v>
                </c:pt>
                <c:pt idx="1533">
                  <c:v>1135.16674805</c:v>
                </c:pt>
                <c:pt idx="1534">
                  <c:v>1135.10754395</c:v>
                </c:pt>
                <c:pt idx="1535">
                  <c:v>1134.8415527300001</c:v>
                </c:pt>
                <c:pt idx="1536">
                  <c:v>1134.6590576200001</c:v>
                </c:pt>
                <c:pt idx="1537">
                  <c:v>1134.5234375</c:v>
                </c:pt>
                <c:pt idx="1538">
                  <c:v>1134.3214111299999</c:v>
                </c:pt>
                <c:pt idx="1539">
                  <c:v>1134.1373291</c:v>
                </c:pt>
                <c:pt idx="1540">
                  <c:v>1133.9140625</c:v>
                </c:pt>
                <c:pt idx="1541">
                  <c:v>1133.7631835899999</c:v>
                </c:pt>
                <c:pt idx="1542">
                  <c:v>1133.5301513700001</c:v>
                </c:pt>
                <c:pt idx="1543">
                  <c:v>1133.39941406</c:v>
                </c:pt>
                <c:pt idx="1544">
                  <c:v>1133.1981201200001</c:v>
                </c:pt>
                <c:pt idx="1545">
                  <c:v>1133.0357666</c:v>
                </c:pt>
                <c:pt idx="1546">
                  <c:v>1132.8367919899999</c:v>
                </c:pt>
                <c:pt idx="1547">
                  <c:v>1132.671875</c:v>
                </c:pt>
                <c:pt idx="1548">
                  <c:v>1132.39001465</c:v>
                </c:pt>
                <c:pt idx="1549">
                  <c:v>1132.26171875</c:v>
                </c:pt>
                <c:pt idx="1550">
                  <c:v>1132.0805664100001</c:v>
                </c:pt>
                <c:pt idx="1551">
                  <c:v>1131.9221191399999</c:v>
                </c:pt>
                <c:pt idx="1552">
                  <c:v>1131.7100830100001</c:v>
                </c:pt>
                <c:pt idx="1553">
                  <c:v>1131.4947509799999</c:v>
                </c:pt>
                <c:pt idx="1554">
                  <c:v>1131.32324219</c:v>
                </c:pt>
                <c:pt idx="1555">
                  <c:v>1131.1004638700001</c:v>
                </c:pt>
                <c:pt idx="1556">
                  <c:v>1131.0086669899999</c:v>
                </c:pt>
                <c:pt idx="1557">
                  <c:v>1130.7932128899999</c:v>
                </c:pt>
                <c:pt idx="1558">
                  <c:v>1130.5711669899999</c:v>
                </c:pt>
                <c:pt idx="1559">
                  <c:v>1130.3574218799999</c:v>
                </c:pt>
                <c:pt idx="1560">
                  <c:v>1130.1906738299999</c:v>
                </c:pt>
                <c:pt idx="1561">
                  <c:v>1130.06213379</c:v>
                </c:pt>
                <c:pt idx="1562">
                  <c:v>1129.78637695</c:v>
                </c:pt>
                <c:pt idx="1563">
                  <c:v>1129.54394531</c:v>
                </c:pt>
                <c:pt idx="1564">
                  <c:v>1129.4016113299999</c:v>
                </c:pt>
                <c:pt idx="1565">
                  <c:v>1129.3015136700001</c:v>
                </c:pt>
                <c:pt idx="1566">
                  <c:v>1129.0614013700001</c:v>
                </c:pt>
                <c:pt idx="1567">
                  <c:v>1128.8920898399999</c:v>
                </c:pt>
                <c:pt idx="1568">
                  <c:v>1128.69348145</c:v>
                </c:pt>
                <c:pt idx="1569">
                  <c:v>1128.4533691399999</c:v>
                </c:pt>
                <c:pt idx="1570">
                  <c:v>1128.3361816399999</c:v>
                </c:pt>
                <c:pt idx="1571">
                  <c:v>1128.0650634799999</c:v>
                </c:pt>
                <c:pt idx="1572">
                  <c:v>1127.8565673799999</c:v>
                </c:pt>
                <c:pt idx="1573">
                  <c:v>1127.7254638700001</c:v>
                </c:pt>
                <c:pt idx="1574">
                  <c:v>1127.50390625</c:v>
                </c:pt>
                <c:pt idx="1575">
                  <c:v>1127.3385009799999</c:v>
                </c:pt>
                <c:pt idx="1576">
                  <c:v>1127.1160888700001</c:v>
                </c:pt>
                <c:pt idx="1577">
                  <c:v>1126.9637451200001</c:v>
                </c:pt>
                <c:pt idx="1578">
                  <c:v>1126.8269043</c:v>
                </c:pt>
                <c:pt idx="1579">
                  <c:v>1126.6916503899999</c:v>
                </c:pt>
                <c:pt idx="1580">
                  <c:v>1126.4577636700001</c:v>
                </c:pt>
                <c:pt idx="1581">
                  <c:v>1126.1765136700001</c:v>
                </c:pt>
                <c:pt idx="1582">
                  <c:v>1126.0778808600001</c:v>
                </c:pt>
                <c:pt idx="1583">
                  <c:v>1125.82995605</c:v>
                </c:pt>
                <c:pt idx="1584">
                  <c:v>1125.7199707</c:v>
                </c:pt>
                <c:pt idx="1585">
                  <c:v>1125.5201416</c:v>
                </c:pt>
                <c:pt idx="1586">
                  <c:v>1125.2878418</c:v>
                </c:pt>
                <c:pt idx="1587">
                  <c:v>1125.1352539100001</c:v>
                </c:pt>
                <c:pt idx="1588">
                  <c:v>1124.92480469</c:v>
                </c:pt>
                <c:pt idx="1589">
                  <c:v>1124.7290039100001</c:v>
                </c:pt>
                <c:pt idx="1590">
                  <c:v>1124.5324707</c:v>
                </c:pt>
                <c:pt idx="1591">
                  <c:v>1124.3250732399999</c:v>
                </c:pt>
                <c:pt idx="1592">
                  <c:v>1124.2346191399999</c:v>
                </c:pt>
                <c:pt idx="1593">
                  <c:v>1123.8795166</c:v>
                </c:pt>
                <c:pt idx="1594">
                  <c:v>1123.78088379</c:v>
                </c:pt>
                <c:pt idx="1595">
                  <c:v>1123.4616699200001</c:v>
                </c:pt>
                <c:pt idx="1596">
                  <c:v>1123.3457031299999</c:v>
                </c:pt>
                <c:pt idx="1597">
                  <c:v>1123.0893554700001</c:v>
                </c:pt>
                <c:pt idx="1598">
                  <c:v>1123.0028076200001</c:v>
                </c:pt>
                <c:pt idx="1599">
                  <c:v>1122.8116455100001</c:v>
                </c:pt>
                <c:pt idx="1600">
                  <c:v>1122.6254882799999</c:v>
                </c:pt>
                <c:pt idx="1601">
                  <c:v>1122.4106445299999</c:v>
                </c:pt>
                <c:pt idx="1602">
                  <c:v>1122.2661132799999</c:v>
                </c:pt>
                <c:pt idx="1603">
                  <c:v>1122.0911865200001</c:v>
                </c:pt>
                <c:pt idx="1604">
                  <c:v>1121.8624267600001</c:v>
                </c:pt>
                <c:pt idx="1605">
                  <c:v>1121.65661621</c:v>
                </c:pt>
                <c:pt idx="1606">
                  <c:v>1121.5592041</c:v>
                </c:pt>
                <c:pt idx="1607">
                  <c:v>1121.2871093799999</c:v>
                </c:pt>
                <c:pt idx="1608">
                  <c:v>1121.1612548799999</c:v>
                </c:pt>
                <c:pt idx="1609">
                  <c:v>1120.94372559</c:v>
                </c:pt>
                <c:pt idx="1610">
                  <c:v>1120.82189941</c:v>
                </c:pt>
                <c:pt idx="1611">
                  <c:v>1120.5970459</c:v>
                </c:pt>
                <c:pt idx="1612">
                  <c:v>1120.40661621</c:v>
                </c:pt>
                <c:pt idx="1613">
                  <c:v>1120.18652344</c:v>
                </c:pt>
                <c:pt idx="1614">
                  <c:v>1120.01721191</c:v>
                </c:pt>
                <c:pt idx="1615">
                  <c:v>1119.86425781</c:v>
                </c:pt>
                <c:pt idx="1616">
                  <c:v>1119.58862305</c:v>
                </c:pt>
                <c:pt idx="1617">
                  <c:v>1119.46911621</c:v>
                </c:pt>
                <c:pt idx="1618">
                  <c:v>1119.27282715</c:v>
                </c:pt>
                <c:pt idx="1619">
                  <c:v>1119.0837402300001</c:v>
                </c:pt>
                <c:pt idx="1620">
                  <c:v>1118.8250732399999</c:v>
                </c:pt>
                <c:pt idx="1621">
                  <c:v>1118.7022705100001</c:v>
                </c:pt>
                <c:pt idx="1622">
                  <c:v>1118.51403809</c:v>
                </c:pt>
                <c:pt idx="1623">
                  <c:v>1118.2675781299999</c:v>
                </c:pt>
                <c:pt idx="1624">
                  <c:v>1118.2282714800001</c:v>
                </c:pt>
                <c:pt idx="1625">
                  <c:v>1117.92370605</c:v>
                </c:pt>
                <c:pt idx="1626">
                  <c:v>1117.6894531299999</c:v>
                </c:pt>
                <c:pt idx="1627">
                  <c:v>1117.59277344</c:v>
                </c:pt>
                <c:pt idx="1628">
                  <c:v>1117.39294434</c:v>
                </c:pt>
                <c:pt idx="1629">
                  <c:v>1117.17089844</c:v>
                </c:pt>
                <c:pt idx="1630">
                  <c:v>1116.95471191</c:v>
                </c:pt>
                <c:pt idx="1631">
                  <c:v>1116.79650879</c:v>
                </c:pt>
                <c:pt idx="1632">
                  <c:v>1116.5925293</c:v>
                </c:pt>
                <c:pt idx="1633">
                  <c:v>1116.4138183600001</c:v>
                </c:pt>
                <c:pt idx="1634">
                  <c:v>1116.2514648399999</c:v>
                </c:pt>
                <c:pt idx="1635">
                  <c:v>1116.0499267600001</c:v>
                </c:pt>
                <c:pt idx="1636">
                  <c:v>1115.8432617200001</c:v>
                </c:pt>
                <c:pt idx="1637">
                  <c:v>1115.6489257799999</c:v>
                </c:pt>
                <c:pt idx="1638">
                  <c:v>1115.4743652300001</c:v>
                </c:pt>
                <c:pt idx="1639">
                  <c:v>1115.3103027300001</c:v>
                </c:pt>
                <c:pt idx="1640">
                  <c:v>1115.1569824200001</c:v>
                </c:pt>
                <c:pt idx="1641">
                  <c:v>1114.87231445</c:v>
                </c:pt>
                <c:pt idx="1642">
                  <c:v>1114.6425781299999</c:v>
                </c:pt>
                <c:pt idx="1643">
                  <c:v>1114.5925293</c:v>
                </c:pt>
                <c:pt idx="1644">
                  <c:v>1114.34973145</c:v>
                </c:pt>
                <c:pt idx="1645">
                  <c:v>1114.2117919899999</c:v>
                </c:pt>
                <c:pt idx="1646">
                  <c:v>1113.9779052700001</c:v>
                </c:pt>
                <c:pt idx="1647">
                  <c:v>1113.80566406</c:v>
                </c:pt>
                <c:pt idx="1648">
                  <c:v>1113.5798339800001</c:v>
                </c:pt>
                <c:pt idx="1649">
                  <c:v>1113.4173584</c:v>
                </c:pt>
                <c:pt idx="1650">
                  <c:v>1113.1981201200001</c:v>
                </c:pt>
                <c:pt idx="1651">
                  <c:v>1113.03637695</c:v>
                </c:pt>
                <c:pt idx="1652">
                  <c:v>1112.78674316</c:v>
                </c:pt>
                <c:pt idx="1653">
                  <c:v>1112.5838623</c:v>
                </c:pt>
                <c:pt idx="1654">
                  <c:v>1112.4910888700001</c:v>
                </c:pt>
                <c:pt idx="1655">
                  <c:v>1112.23474121</c:v>
                </c:pt>
                <c:pt idx="1656">
                  <c:v>1112.0186767600001</c:v>
                </c:pt>
                <c:pt idx="1657">
                  <c:v>1111.92907715</c:v>
                </c:pt>
                <c:pt idx="1658">
                  <c:v>1111.6965332</c:v>
                </c:pt>
                <c:pt idx="1659">
                  <c:v>1111.48046875</c:v>
                </c:pt>
                <c:pt idx="1660">
                  <c:v>1111.3686523399999</c:v>
                </c:pt>
                <c:pt idx="1661">
                  <c:v>1111.1918945299999</c:v>
                </c:pt>
                <c:pt idx="1662">
                  <c:v>1110.9765625</c:v>
                </c:pt>
                <c:pt idx="1663">
                  <c:v>1110.6987304700001</c:v>
                </c:pt>
                <c:pt idx="1664">
                  <c:v>1110.6180419899999</c:v>
                </c:pt>
                <c:pt idx="1665">
                  <c:v>1110.4042968799999</c:v>
                </c:pt>
                <c:pt idx="1666">
                  <c:v>1110.2768554700001</c:v>
                </c:pt>
                <c:pt idx="1667">
                  <c:v>1110.01855469</c:v>
                </c:pt>
                <c:pt idx="1668">
                  <c:v>1109.8704834</c:v>
                </c:pt>
                <c:pt idx="1669">
                  <c:v>1109.6994628899999</c:v>
                </c:pt>
                <c:pt idx="1670">
                  <c:v>1109.46252441</c:v>
                </c:pt>
                <c:pt idx="1671">
                  <c:v>1109.31933594</c:v>
                </c:pt>
                <c:pt idx="1672">
                  <c:v>1109.11364746</c:v>
                </c:pt>
                <c:pt idx="1673">
                  <c:v>1108.8601074200001</c:v>
                </c:pt>
                <c:pt idx="1674">
                  <c:v>1108.66674805</c:v>
                </c:pt>
                <c:pt idx="1675">
                  <c:v>1108.5399169899999</c:v>
                </c:pt>
                <c:pt idx="1676">
                  <c:v>1108.2946777300001</c:v>
                </c:pt>
                <c:pt idx="1677">
                  <c:v>1108.1735839800001</c:v>
                </c:pt>
                <c:pt idx="1678">
                  <c:v>1107.92907715</c:v>
                </c:pt>
                <c:pt idx="1679">
                  <c:v>1107.7642822299999</c:v>
                </c:pt>
                <c:pt idx="1680">
                  <c:v>1107.65234375</c:v>
                </c:pt>
                <c:pt idx="1681">
                  <c:v>1107.40527344</c:v>
                </c:pt>
                <c:pt idx="1682">
                  <c:v>1107.2083740200001</c:v>
                </c:pt>
                <c:pt idx="1683">
                  <c:v>1106.9233398399999</c:v>
                </c:pt>
                <c:pt idx="1684">
                  <c:v>1106.7495117200001</c:v>
                </c:pt>
                <c:pt idx="1685">
                  <c:v>1106.6341552700001</c:v>
                </c:pt>
                <c:pt idx="1686">
                  <c:v>1106.4569091799999</c:v>
                </c:pt>
                <c:pt idx="1687">
                  <c:v>1106.2615966799999</c:v>
                </c:pt>
                <c:pt idx="1688">
                  <c:v>1106.0522460899999</c:v>
                </c:pt>
                <c:pt idx="1689">
                  <c:v>1105.84863281</c:v>
                </c:pt>
                <c:pt idx="1690">
                  <c:v>1105.6837158200001</c:v>
                </c:pt>
                <c:pt idx="1691">
                  <c:v>1105.48083496</c:v>
                </c:pt>
                <c:pt idx="1692">
                  <c:v>1105.2772216799999</c:v>
                </c:pt>
                <c:pt idx="1693">
                  <c:v>1105.10644531</c:v>
                </c:pt>
                <c:pt idx="1694">
                  <c:v>1104.88549805</c:v>
                </c:pt>
                <c:pt idx="1695">
                  <c:v>1104.7277832</c:v>
                </c:pt>
                <c:pt idx="1696">
                  <c:v>1104.5867919899999</c:v>
                </c:pt>
                <c:pt idx="1697">
                  <c:v>1104.33435059</c:v>
                </c:pt>
                <c:pt idx="1698">
                  <c:v>1104.13793945</c:v>
                </c:pt>
                <c:pt idx="1699">
                  <c:v>1103.93908691</c:v>
                </c:pt>
                <c:pt idx="1700">
                  <c:v>1103.82189941</c:v>
                </c:pt>
                <c:pt idx="1701">
                  <c:v>1103.6147460899999</c:v>
                </c:pt>
                <c:pt idx="1702">
                  <c:v>1103.3828125</c:v>
                </c:pt>
                <c:pt idx="1703">
                  <c:v>1103.2498779299999</c:v>
                </c:pt>
                <c:pt idx="1704">
                  <c:v>1103.0368652300001</c:v>
                </c:pt>
                <c:pt idx="1705">
                  <c:v>1102.8485107399999</c:v>
                </c:pt>
                <c:pt idx="1706">
                  <c:v>1102.61987305</c:v>
                </c:pt>
                <c:pt idx="1707">
                  <c:v>1102.4909668</c:v>
                </c:pt>
                <c:pt idx="1708">
                  <c:v>1102.2414550799999</c:v>
                </c:pt>
                <c:pt idx="1709">
                  <c:v>1102.1341552700001</c:v>
                </c:pt>
                <c:pt idx="1710">
                  <c:v>1101.921875</c:v>
                </c:pt>
                <c:pt idx="1711">
                  <c:v>1101.67810059</c:v>
                </c:pt>
                <c:pt idx="1712">
                  <c:v>1101.5202636700001</c:v>
                </c:pt>
                <c:pt idx="1713">
                  <c:v>1101.2458496100001</c:v>
                </c:pt>
                <c:pt idx="1714">
                  <c:v>1101.13513184</c:v>
                </c:pt>
                <c:pt idx="1715">
                  <c:v>1100.9392089800001</c:v>
                </c:pt>
                <c:pt idx="1716">
                  <c:v>1100.7879638700001</c:v>
                </c:pt>
                <c:pt idx="1717">
                  <c:v>1100.5861816399999</c:v>
                </c:pt>
                <c:pt idx="1718">
                  <c:v>1100.4497070299999</c:v>
                </c:pt>
                <c:pt idx="1719">
                  <c:v>1100.20910645</c:v>
                </c:pt>
                <c:pt idx="1720">
                  <c:v>1100.0097656299999</c:v>
                </c:pt>
                <c:pt idx="1721">
                  <c:v>1099.8327636700001</c:v>
                </c:pt>
                <c:pt idx="1722">
                  <c:v>1099.5904541</c:v>
                </c:pt>
                <c:pt idx="1723">
                  <c:v>1099.53088379</c:v>
                </c:pt>
                <c:pt idx="1724">
                  <c:v>1099.2578125</c:v>
                </c:pt>
                <c:pt idx="1725">
                  <c:v>1099.14782715</c:v>
                </c:pt>
                <c:pt idx="1726">
                  <c:v>1098.9020996100001</c:v>
                </c:pt>
                <c:pt idx="1727">
                  <c:v>1098.6777343799999</c:v>
                </c:pt>
                <c:pt idx="1728">
                  <c:v>1098.59997559</c:v>
                </c:pt>
                <c:pt idx="1729">
                  <c:v>1098.3350830100001</c:v>
                </c:pt>
                <c:pt idx="1730">
                  <c:v>1098.1347656299999</c:v>
                </c:pt>
                <c:pt idx="1731">
                  <c:v>1097.9938964800001</c:v>
                </c:pt>
                <c:pt idx="1732">
                  <c:v>1097.8018798799999</c:v>
                </c:pt>
                <c:pt idx="1733">
                  <c:v>1097.5733642600001</c:v>
                </c:pt>
                <c:pt idx="1734">
                  <c:v>1097.3861084</c:v>
                </c:pt>
                <c:pt idx="1735">
                  <c:v>1097.1707763700001</c:v>
                </c:pt>
                <c:pt idx="1736">
                  <c:v>1097.0134277300001</c:v>
                </c:pt>
                <c:pt idx="1737">
                  <c:v>1096.8112793</c:v>
                </c:pt>
                <c:pt idx="1738">
                  <c:v>1096.61901855</c:v>
                </c:pt>
                <c:pt idx="1739">
                  <c:v>1096.4805908200001</c:v>
                </c:pt>
                <c:pt idx="1740">
                  <c:v>1096.23205566</c:v>
                </c:pt>
                <c:pt idx="1741">
                  <c:v>1096.0596923799999</c:v>
                </c:pt>
                <c:pt idx="1742">
                  <c:v>1095.93200684</c:v>
                </c:pt>
                <c:pt idx="1743">
                  <c:v>1095.71813965</c:v>
                </c:pt>
                <c:pt idx="1744">
                  <c:v>1095.4884033200001</c:v>
                </c:pt>
                <c:pt idx="1745">
                  <c:v>1095.2670898399999</c:v>
                </c:pt>
                <c:pt idx="1746">
                  <c:v>1095.0928955100001</c:v>
                </c:pt>
                <c:pt idx="1747">
                  <c:v>1094.9121093799999</c:v>
                </c:pt>
                <c:pt idx="1748">
                  <c:v>1094.7860107399999</c:v>
                </c:pt>
                <c:pt idx="1749">
                  <c:v>1094.5753173799999</c:v>
                </c:pt>
                <c:pt idx="1750">
                  <c:v>1094.3770752</c:v>
                </c:pt>
                <c:pt idx="1751">
                  <c:v>1094.2078857399999</c:v>
                </c:pt>
                <c:pt idx="1752">
                  <c:v>1094.0568847699999</c:v>
                </c:pt>
                <c:pt idx="1753">
                  <c:v>1093.8559570299999</c:v>
                </c:pt>
                <c:pt idx="1754">
                  <c:v>1093.654296879999</c:v>
                </c:pt>
                <c:pt idx="1755">
                  <c:v>1093.44689941</c:v>
                </c:pt>
                <c:pt idx="1756">
                  <c:v>1093.2368164100001</c:v>
                </c:pt>
                <c:pt idx="1757">
                  <c:v>1093.0343017600001</c:v>
                </c:pt>
                <c:pt idx="1758">
                  <c:v>1092.8358154299999</c:v>
                </c:pt>
                <c:pt idx="1759">
                  <c:v>1092.7104492200001</c:v>
                </c:pt>
                <c:pt idx="1760">
                  <c:v>1092.4604492200001</c:v>
                </c:pt>
                <c:pt idx="1761">
                  <c:v>1092.27612305</c:v>
                </c:pt>
                <c:pt idx="1762">
                  <c:v>1092.17480469</c:v>
                </c:pt>
                <c:pt idx="1763">
                  <c:v>1091.9896240200001</c:v>
                </c:pt>
                <c:pt idx="1764">
                  <c:v>1091.76855469</c:v>
                </c:pt>
                <c:pt idx="1765">
                  <c:v>1091.5500488299999</c:v>
                </c:pt>
                <c:pt idx="1766">
                  <c:v>1091.3647460899999</c:v>
                </c:pt>
                <c:pt idx="1767">
                  <c:v>1091.1894531299999</c:v>
                </c:pt>
                <c:pt idx="1768">
                  <c:v>1090.9824218799999</c:v>
                </c:pt>
                <c:pt idx="1769">
                  <c:v>1090.7655029299999</c:v>
                </c:pt>
                <c:pt idx="1770">
                  <c:v>1090.5535888700001</c:v>
                </c:pt>
                <c:pt idx="1771">
                  <c:v>1090.3481445299999</c:v>
                </c:pt>
                <c:pt idx="1772">
                  <c:v>1090.2059326200001</c:v>
                </c:pt>
                <c:pt idx="1773">
                  <c:v>1090.00390625</c:v>
                </c:pt>
                <c:pt idx="1774">
                  <c:v>1089.8625488299999</c:v>
                </c:pt>
                <c:pt idx="1775">
                  <c:v>1089.5814209</c:v>
                </c:pt>
                <c:pt idx="1776">
                  <c:v>1089.4250488299999</c:v>
                </c:pt>
                <c:pt idx="1777">
                  <c:v>1089.2602539100001</c:v>
                </c:pt>
                <c:pt idx="1778">
                  <c:v>1089.1055908200001</c:v>
                </c:pt>
                <c:pt idx="1779">
                  <c:v>1088.9350585899999</c:v>
                </c:pt>
                <c:pt idx="1780">
                  <c:v>1088.8234863299999</c:v>
                </c:pt>
                <c:pt idx="1781">
                  <c:v>1088.4731445299999</c:v>
                </c:pt>
                <c:pt idx="1782">
                  <c:v>1088.29418945</c:v>
                </c:pt>
                <c:pt idx="1783">
                  <c:v>1088.1776123</c:v>
                </c:pt>
                <c:pt idx="1784">
                  <c:v>1087.97363281</c:v>
                </c:pt>
                <c:pt idx="1785">
                  <c:v>1087.8247070299999</c:v>
                </c:pt>
                <c:pt idx="1786">
                  <c:v>1087.5639648399999</c:v>
                </c:pt>
                <c:pt idx="1787">
                  <c:v>1087.3608398399999</c:v>
                </c:pt>
                <c:pt idx="1788">
                  <c:v>1087.24841309</c:v>
                </c:pt>
                <c:pt idx="1789">
                  <c:v>1087.0085449200001</c:v>
                </c:pt>
                <c:pt idx="1790">
                  <c:v>1086.82775879</c:v>
                </c:pt>
                <c:pt idx="1791">
                  <c:v>1086.67614746</c:v>
                </c:pt>
                <c:pt idx="1792">
                  <c:v>1086.4544677700001</c:v>
                </c:pt>
                <c:pt idx="1793">
                  <c:v>1086.20703125</c:v>
                </c:pt>
                <c:pt idx="1794">
                  <c:v>1086.1462402300001</c:v>
                </c:pt>
                <c:pt idx="1795">
                  <c:v>1085.86877441</c:v>
                </c:pt>
                <c:pt idx="1796">
                  <c:v>1085.7319335899999</c:v>
                </c:pt>
                <c:pt idx="1797">
                  <c:v>1085.5010986299999</c:v>
                </c:pt>
                <c:pt idx="1798">
                  <c:v>1085.44104004</c:v>
                </c:pt>
                <c:pt idx="1799">
                  <c:v>1085.1892089800001</c:v>
                </c:pt>
                <c:pt idx="1800">
                  <c:v>1084.96154785</c:v>
                </c:pt>
                <c:pt idx="1801">
                  <c:v>1084.8315429700001</c:v>
                </c:pt>
                <c:pt idx="1802">
                  <c:v>1084.5812988299999</c:v>
                </c:pt>
                <c:pt idx="1803">
                  <c:v>1084.3303222699999</c:v>
                </c:pt>
                <c:pt idx="1804">
                  <c:v>1084.1341552700001</c:v>
                </c:pt>
                <c:pt idx="1805">
                  <c:v>1083.9698486299999</c:v>
                </c:pt>
                <c:pt idx="1806">
                  <c:v>1083.76794434</c:v>
                </c:pt>
                <c:pt idx="1807">
                  <c:v>1083.59765625</c:v>
                </c:pt>
                <c:pt idx="1808">
                  <c:v>1083.4123535199999</c:v>
                </c:pt>
                <c:pt idx="1809">
                  <c:v>1083.2946777300001</c:v>
                </c:pt>
                <c:pt idx="1810">
                  <c:v>1083.03186035</c:v>
                </c:pt>
                <c:pt idx="1811">
                  <c:v>1082.84729004</c:v>
                </c:pt>
                <c:pt idx="1812">
                  <c:v>1082.6794433600001</c:v>
                </c:pt>
                <c:pt idx="1813">
                  <c:v>1082.5208740200001</c:v>
                </c:pt>
                <c:pt idx="1814">
                  <c:v>1082.3513183600001</c:v>
                </c:pt>
                <c:pt idx="1815">
                  <c:v>1082.1141357399999</c:v>
                </c:pt>
                <c:pt idx="1816">
                  <c:v>1081.95129395</c:v>
                </c:pt>
                <c:pt idx="1817">
                  <c:v>1081.7741699200001</c:v>
                </c:pt>
                <c:pt idx="1818">
                  <c:v>1081.55700684</c:v>
                </c:pt>
                <c:pt idx="1819">
                  <c:v>1081.3247070299999</c:v>
                </c:pt>
                <c:pt idx="1820">
                  <c:v>1081.16760254</c:v>
                </c:pt>
                <c:pt idx="1821">
                  <c:v>1080.9763183600001</c:v>
                </c:pt>
                <c:pt idx="1822">
                  <c:v>1080.7673339800001</c:v>
                </c:pt>
                <c:pt idx="1823">
                  <c:v>1080.6569824200001</c:v>
                </c:pt>
                <c:pt idx="1824">
                  <c:v>1080.4246826200001</c:v>
                </c:pt>
                <c:pt idx="1825">
                  <c:v>1080.21813965</c:v>
                </c:pt>
                <c:pt idx="1826">
                  <c:v>1080.04504395</c:v>
                </c:pt>
                <c:pt idx="1827">
                  <c:v>1079.8853759799999</c:v>
                </c:pt>
                <c:pt idx="1828">
                  <c:v>1079.6972656299999</c:v>
                </c:pt>
                <c:pt idx="1829">
                  <c:v>1079.4947509799999</c:v>
                </c:pt>
                <c:pt idx="1830">
                  <c:v>1079.33752441</c:v>
                </c:pt>
                <c:pt idx="1831">
                  <c:v>1079.06738281</c:v>
                </c:pt>
                <c:pt idx="1832">
                  <c:v>1078.9318847699999</c:v>
                </c:pt>
                <c:pt idx="1833">
                  <c:v>1078.6481933600001</c:v>
                </c:pt>
                <c:pt idx="1834">
                  <c:v>1078.54785156</c:v>
                </c:pt>
                <c:pt idx="1835">
                  <c:v>1078.33691406</c:v>
                </c:pt>
                <c:pt idx="1836">
                  <c:v>1078.09924316</c:v>
                </c:pt>
                <c:pt idx="1837">
                  <c:v>1077.96362305</c:v>
                </c:pt>
                <c:pt idx="1838">
                  <c:v>1077.77941895</c:v>
                </c:pt>
                <c:pt idx="1839">
                  <c:v>1077.5734863299999</c:v>
                </c:pt>
                <c:pt idx="1840">
                  <c:v>1077.3725585899999</c:v>
                </c:pt>
                <c:pt idx="1841">
                  <c:v>1077.24768066</c:v>
                </c:pt>
                <c:pt idx="1842">
                  <c:v>1077.0350341799999</c:v>
                </c:pt>
                <c:pt idx="1843">
                  <c:v>1076.8532714800001</c:v>
                </c:pt>
                <c:pt idx="1844">
                  <c:v>1076.72265625</c:v>
                </c:pt>
                <c:pt idx="1845">
                  <c:v>1076.54418945</c:v>
                </c:pt>
                <c:pt idx="1846">
                  <c:v>1076.2895507799999</c:v>
                </c:pt>
                <c:pt idx="1847">
                  <c:v>1076.1035156299999</c:v>
                </c:pt>
                <c:pt idx="1848">
                  <c:v>1075.9216308600001</c:v>
                </c:pt>
                <c:pt idx="1849">
                  <c:v>1075.72058105</c:v>
                </c:pt>
                <c:pt idx="1850">
                  <c:v>1075.578125</c:v>
                </c:pt>
                <c:pt idx="1851">
                  <c:v>1075.344238279999</c:v>
                </c:pt>
                <c:pt idx="1852">
                  <c:v>1075.1236572299999</c:v>
                </c:pt>
                <c:pt idx="1853">
                  <c:v>1074.9694824200001</c:v>
                </c:pt>
                <c:pt idx="1854">
                  <c:v>1074.8428955100001</c:v>
                </c:pt>
                <c:pt idx="1855">
                  <c:v>1074.5728759799999</c:v>
                </c:pt>
                <c:pt idx="1856">
                  <c:v>1074.4075927700001</c:v>
                </c:pt>
                <c:pt idx="1857">
                  <c:v>1074.2078857399999</c:v>
                </c:pt>
                <c:pt idx="1858">
                  <c:v>1074.0292968799999</c:v>
                </c:pt>
                <c:pt idx="1859">
                  <c:v>1073.81872559</c:v>
                </c:pt>
                <c:pt idx="1860">
                  <c:v>1073.6610107399999</c:v>
                </c:pt>
                <c:pt idx="1861">
                  <c:v>1073.49902344</c:v>
                </c:pt>
                <c:pt idx="1862">
                  <c:v>1073.31872559</c:v>
                </c:pt>
                <c:pt idx="1863">
                  <c:v>1073.0147705100001</c:v>
                </c:pt>
                <c:pt idx="1864">
                  <c:v>1072.9040527300001</c:v>
                </c:pt>
                <c:pt idx="1865">
                  <c:v>1072.6160888700001</c:v>
                </c:pt>
                <c:pt idx="1866">
                  <c:v>1072.47753906</c:v>
                </c:pt>
                <c:pt idx="1867">
                  <c:v>1072.25842285</c:v>
                </c:pt>
                <c:pt idx="1868">
                  <c:v>1072.13671875</c:v>
                </c:pt>
                <c:pt idx="1869">
                  <c:v>1071.96032715</c:v>
                </c:pt>
                <c:pt idx="1870">
                  <c:v>1071.75036621</c:v>
                </c:pt>
                <c:pt idx="1871">
                  <c:v>1071.54455566</c:v>
                </c:pt>
                <c:pt idx="1872">
                  <c:v>1071.3958740200001</c:v>
                </c:pt>
                <c:pt idx="1873">
                  <c:v>1071.2471923799999</c:v>
                </c:pt>
                <c:pt idx="1874">
                  <c:v>1071.0085449200001</c:v>
                </c:pt>
                <c:pt idx="1875">
                  <c:v>1070.7833252</c:v>
                </c:pt>
                <c:pt idx="1876">
                  <c:v>1070.65563965</c:v>
                </c:pt>
                <c:pt idx="1877">
                  <c:v>1070.4631347699999</c:v>
                </c:pt>
                <c:pt idx="1878">
                  <c:v>1070.2446289100001</c:v>
                </c:pt>
                <c:pt idx="1879">
                  <c:v>1070.0672607399999</c:v>
                </c:pt>
                <c:pt idx="1880">
                  <c:v>1069.80078125</c:v>
                </c:pt>
                <c:pt idx="1881">
                  <c:v>1069.6738281299999</c:v>
                </c:pt>
                <c:pt idx="1882">
                  <c:v>1069.4552002</c:v>
                </c:pt>
                <c:pt idx="1883">
                  <c:v>1069.34924316</c:v>
                </c:pt>
                <c:pt idx="1884">
                  <c:v>1069.1717529299999</c:v>
                </c:pt>
                <c:pt idx="1885">
                  <c:v>1068.9581298799999</c:v>
                </c:pt>
                <c:pt idx="1886">
                  <c:v>1068.80236816</c:v>
                </c:pt>
                <c:pt idx="1887">
                  <c:v>1068.5483398399999</c:v>
                </c:pt>
                <c:pt idx="1888">
                  <c:v>1068.3397216799999</c:v>
                </c:pt>
                <c:pt idx="1889">
                  <c:v>1068.1655273399999</c:v>
                </c:pt>
                <c:pt idx="1890">
                  <c:v>1067.9340820299999</c:v>
                </c:pt>
                <c:pt idx="1891">
                  <c:v>1067.78674316</c:v>
                </c:pt>
                <c:pt idx="1892">
                  <c:v>1067.62683105</c:v>
                </c:pt>
                <c:pt idx="1893">
                  <c:v>1067.4088134799999</c:v>
                </c:pt>
                <c:pt idx="1894">
                  <c:v>1067.21936035</c:v>
                </c:pt>
                <c:pt idx="1895">
                  <c:v>1067.0231933600001</c:v>
                </c:pt>
                <c:pt idx="1896">
                  <c:v>1066.81762695</c:v>
                </c:pt>
                <c:pt idx="1897">
                  <c:v>1066.6290283200001</c:v>
                </c:pt>
                <c:pt idx="1898">
                  <c:v>1066.5405273399999</c:v>
                </c:pt>
                <c:pt idx="1899">
                  <c:v>1066.3198242200001</c:v>
                </c:pt>
                <c:pt idx="1900">
                  <c:v>1066.09411621</c:v>
                </c:pt>
                <c:pt idx="1901">
                  <c:v>1065.9197998</c:v>
                </c:pt>
                <c:pt idx="1902">
                  <c:v>1065.7453613299999</c:v>
                </c:pt>
                <c:pt idx="1903">
                  <c:v>1065.5008544899999</c:v>
                </c:pt>
                <c:pt idx="1904">
                  <c:v>1065.39221191</c:v>
                </c:pt>
                <c:pt idx="1905">
                  <c:v>1065.15625</c:v>
                </c:pt>
                <c:pt idx="1906">
                  <c:v>1064.95471191</c:v>
                </c:pt>
                <c:pt idx="1907">
                  <c:v>1064.7928466799999</c:v>
                </c:pt>
                <c:pt idx="1908">
                  <c:v>1064.6697998</c:v>
                </c:pt>
                <c:pt idx="1909">
                  <c:v>1064.4210205100001</c:v>
                </c:pt>
                <c:pt idx="1910">
                  <c:v>1064.18237305</c:v>
                </c:pt>
                <c:pt idx="1911">
                  <c:v>1063.9985351600001</c:v>
                </c:pt>
                <c:pt idx="1912">
                  <c:v>1063.8652343799999</c:v>
                </c:pt>
                <c:pt idx="1913">
                  <c:v>1063.7252197299999</c:v>
                </c:pt>
                <c:pt idx="1914">
                  <c:v>1063.49487305</c:v>
                </c:pt>
                <c:pt idx="1915">
                  <c:v>1063.2983398399999</c:v>
                </c:pt>
                <c:pt idx="1916">
                  <c:v>1063.1068115200001</c:v>
                </c:pt>
                <c:pt idx="1917">
                  <c:v>1062.9042968799999</c:v>
                </c:pt>
                <c:pt idx="1918">
                  <c:v>1062.72363281</c:v>
                </c:pt>
                <c:pt idx="1919">
                  <c:v>1062.5421142600001</c:v>
                </c:pt>
                <c:pt idx="1920">
                  <c:v>1062.2930908200001</c:v>
                </c:pt>
                <c:pt idx="1921">
                  <c:v>1062.1158447299999</c:v>
                </c:pt>
                <c:pt idx="1922">
                  <c:v>1061.9807128899999</c:v>
                </c:pt>
                <c:pt idx="1923">
                  <c:v>1061.7121582</c:v>
                </c:pt>
                <c:pt idx="1924">
                  <c:v>1061.55175781</c:v>
                </c:pt>
                <c:pt idx="1925">
                  <c:v>1061.34643555</c:v>
                </c:pt>
                <c:pt idx="1926">
                  <c:v>1061.1927490200001</c:v>
                </c:pt>
                <c:pt idx="1927">
                  <c:v>1061.02380371</c:v>
                </c:pt>
                <c:pt idx="1928">
                  <c:v>1060.83361816</c:v>
                </c:pt>
                <c:pt idx="1929">
                  <c:v>1060.6739502</c:v>
                </c:pt>
                <c:pt idx="1930">
                  <c:v>1060.4272460899999</c:v>
                </c:pt>
                <c:pt idx="1931">
                  <c:v>1060.2708740200001</c:v>
                </c:pt>
                <c:pt idx="1932">
                  <c:v>1060.0190429700001</c:v>
                </c:pt>
                <c:pt idx="1933">
                  <c:v>1059.8364257799999</c:v>
                </c:pt>
                <c:pt idx="1934">
                  <c:v>1059.6994628899999</c:v>
                </c:pt>
                <c:pt idx="1935">
                  <c:v>1059.5354003899999</c:v>
                </c:pt>
                <c:pt idx="1936">
                  <c:v>1059.3468017600001</c:v>
                </c:pt>
                <c:pt idx="1937">
                  <c:v>1059.0974121100001</c:v>
                </c:pt>
                <c:pt idx="1938">
                  <c:v>1058.9713134799999</c:v>
                </c:pt>
                <c:pt idx="1939">
                  <c:v>1058.76501465</c:v>
                </c:pt>
                <c:pt idx="1940">
                  <c:v>1058.5577392600001</c:v>
                </c:pt>
                <c:pt idx="1941">
                  <c:v>1058.3463134799999</c:v>
                </c:pt>
                <c:pt idx="1942">
                  <c:v>1058.1829834</c:v>
                </c:pt>
                <c:pt idx="1943">
                  <c:v>1057.9935302700001</c:v>
                </c:pt>
                <c:pt idx="1944">
                  <c:v>1057.8123779299999</c:v>
                </c:pt>
                <c:pt idx="1945">
                  <c:v>1057.58044434</c:v>
                </c:pt>
                <c:pt idx="1946">
                  <c:v>1057.40356445</c:v>
                </c:pt>
                <c:pt idx="1947">
                  <c:v>1057.2155761700001</c:v>
                </c:pt>
                <c:pt idx="1948">
                  <c:v>1057.0682373</c:v>
                </c:pt>
                <c:pt idx="1949">
                  <c:v>1056.8032226600001</c:v>
                </c:pt>
                <c:pt idx="1950">
                  <c:v>1056.6939697299999</c:v>
                </c:pt>
                <c:pt idx="1951">
                  <c:v>1056.4848632799999</c:v>
                </c:pt>
                <c:pt idx="1952">
                  <c:v>1056.3172607399999</c:v>
                </c:pt>
                <c:pt idx="1953">
                  <c:v>1056.0850830100001</c:v>
                </c:pt>
                <c:pt idx="1954">
                  <c:v>1055.9139404299999</c:v>
                </c:pt>
                <c:pt idx="1955">
                  <c:v>1055.7521972699999</c:v>
                </c:pt>
                <c:pt idx="1956">
                  <c:v>1055.5817871100001</c:v>
                </c:pt>
                <c:pt idx="1957">
                  <c:v>1055.3293457</c:v>
                </c:pt>
                <c:pt idx="1958">
                  <c:v>1055.1599121100001</c:v>
                </c:pt>
                <c:pt idx="1959">
                  <c:v>1054.9987793</c:v>
                </c:pt>
                <c:pt idx="1960">
                  <c:v>1054.8446044899999</c:v>
                </c:pt>
                <c:pt idx="1961">
                  <c:v>1054.6241455100001</c:v>
                </c:pt>
                <c:pt idx="1962">
                  <c:v>1054.4741210899999</c:v>
                </c:pt>
                <c:pt idx="1963">
                  <c:v>1054.2111816399999</c:v>
                </c:pt>
                <c:pt idx="1964">
                  <c:v>1054.0518798799999</c:v>
                </c:pt>
                <c:pt idx="1965">
                  <c:v>1053.8660888700001</c:v>
                </c:pt>
                <c:pt idx="1966">
                  <c:v>1053.6607666</c:v>
                </c:pt>
                <c:pt idx="1967">
                  <c:v>1053.5649414100001</c:v>
                </c:pt>
                <c:pt idx="1968">
                  <c:v>1053.2749023399999</c:v>
                </c:pt>
                <c:pt idx="1969">
                  <c:v>1053.1518554700001</c:v>
                </c:pt>
                <c:pt idx="1970">
                  <c:v>1052.9481201200001</c:v>
                </c:pt>
                <c:pt idx="1971">
                  <c:v>1052.70800781</c:v>
                </c:pt>
                <c:pt idx="1972">
                  <c:v>1052.5688476600001</c:v>
                </c:pt>
                <c:pt idx="1973">
                  <c:v>1052.42456055</c:v>
                </c:pt>
                <c:pt idx="1974">
                  <c:v>1052.1707763700001</c:v>
                </c:pt>
                <c:pt idx="1975">
                  <c:v>1051.9891357399999</c:v>
                </c:pt>
                <c:pt idx="1976">
                  <c:v>1051.7768554700001</c:v>
                </c:pt>
                <c:pt idx="1977">
                  <c:v>1051.6188964800001</c:v>
                </c:pt>
                <c:pt idx="1978">
                  <c:v>1051.4133300799999</c:v>
                </c:pt>
                <c:pt idx="1979">
                  <c:v>1051.2341308600001</c:v>
                </c:pt>
                <c:pt idx="1980">
                  <c:v>1051.0720214800001</c:v>
                </c:pt>
                <c:pt idx="1981">
                  <c:v>1050.8688964800001</c:v>
                </c:pt>
                <c:pt idx="1982">
                  <c:v>1050.7135009799999</c:v>
                </c:pt>
                <c:pt idx="1983">
                  <c:v>1050.45861816</c:v>
                </c:pt>
                <c:pt idx="1984">
                  <c:v>1050.29626465</c:v>
                </c:pt>
                <c:pt idx="1985">
                  <c:v>1050.02856445</c:v>
                </c:pt>
                <c:pt idx="1986">
                  <c:v>1049.91638184</c:v>
                </c:pt>
                <c:pt idx="1987">
                  <c:v>1049.8033447299999</c:v>
                </c:pt>
                <c:pt idx="1988">
                  <c:v>1049.56188965</c:v>
                </c:pt>
                <c:pt idx="1989">
                  <c:v>1049.3510742200001</c:v>
                </c:pt>
                <c:pt idx="1990">
                  <c:v>1049.1496582</c:v>
                </c:pt>
                <c:pt idx="1991">
                  <c:v>1049.0399169899999</c:v>
                </c:pt>
                <c:pt idx="1992">
                  <c:v>1048.8068847699999</c:v>
                </c:pt>
                <c:pt idx="1993">
                  <c:v>1048.6036377</c:v>
                </c:pt>
                <c:pt idx="1994">
                  <c:v>1048.44628906</c:v>
                </c:pt>
                <c:pt idx="1995">
                  <c:v>1048.25488281</c:v>
                </c:pt>
                <c:pt idx="1996">
                  <c:v>1048.07873535</c:v>
                </c:pt>
                <c:pt idx="1997">
                  <c:v>1047.90856934</c:v>
                </c:pt>
                <c:pt idx="1998">
                  <c:v>1047.6984863299999</c:v>
                </c:pt>
                <c:pt idx="1999">
                  <c:v>1047.5358886700001</c:v>
                </c:pt>
                <c:pt idx="2000">
                  <c:v>1047.3392334</c:v>
                </c:pt>
                <c:pt idx="2001">
                  <c:v>1047.14941406</c:v>
                </c:pt>
                <c:pt idx="2002">
                  <c:v>1046.97497559</c:v>
                </c:pt>
                <c:pt idx="2003">
                  <c:v>1046.7893066399999</c:v>
                </c:pt>
                <c:pt idx="2004">
                  <c:v>1046.5040283200001</c:v>
                </c:pt>
                <c:pt idx="2005">
                  <c:v>1046.3670654299999</c:v>
                </c:pt>
                <c:pt idx="2006">
                  <c:v>1046.21716309</c:v>
                </c:pt>
                <c:pt idx="2007">
                  <c:v>1045.98376465</c:v>
                </c:pt>
                <c:pt idx="2008">
                  <c:v>1045.8406982399999</c:v>
                </c:pt>
                <c:pt idx="2009">
                  <c:v>1045.7137451200001</c:v>
                </c:pt>
                <c:pt idx="2010">
                  <c:v>1045.5169677700001</c:v>
                </c:pt>
                <c:pt idx="2011">
                  <c:v>1045.3005371100001</c:v>
                </c:pt>
                <c:pt idx="2012">
                  <c:v>1045.07299805</c:v>
                </c:pt>
                <c:pt idx="2013">
                  <c:v>1044.7866210899999</c:v>
                </c:pt>
                <c:pt idx="2014">
                  <c:v>1044.6314697299999</c:v>
                </c:pt>
                <c:pt idx="2015">
                  <c:v>1044.4934082</c:v>
                </c:pt>
                <c:pt idx="2016">
                  <c:v>1044.3220214800001</c:v>
                </c:pt>
                <c:pt idx="2017">
                  <c:v>1044.16442871</c:v>
                </c:pt>
                <c:pt idx="2018">
                  <c:v>1043.9511718799999</c:v>
                </c:pt>
                <c:pt idx="2019">
                  <c:v>1043.7055664100001</c:v>
                </c:pt>
                <c:pt idx="2020">
                  <c:v>1043.6007080100001</c:v>
                </c:pt>
                <c:pt idx="2021">
                  <c:v>1043.4274902300001</c:v>
                </c:pt>
                <c:pt idx="2022">
                  <c:v>1043.1911621100001</c:v>
                </c:pt>
                <c:pt idx="2023">
                  <c:v>1043.0325927700001</c:v>
                </c:pt>
                <c:pt idx="2024">
                  <c:v>1042.8619384799999</c:v>
                </c:pt>
                <c:pt idx="2025">
                  <c:v>1042.59313965</c:v>
                </c:pt>
                <c:pt idx="2026">
                  <c:v>1042.48986816</c:v>
                </c:pt>
                <c:pt idx="2027">
                  <c:v>1042.2706298799999</c:v>
                </c:pt>
                <c:pt idx="2028">
                  <c:v>1042.12463379</c:v>
                </c:pt>
                <c:pt idx="2029">
                  <c:v>1041.8829345700001</c:v>
                </c:pt>
                <c:pt idx="2030">
                  <c:v>1041.70544434</c:v>
                </c:pt>
                <c:pt idx="2031">
                  <c:v>1041.52612305</c:v>
                </c:pt>
                <c:pt idx="2032">
                  <c:v>1041.3493652300001</c:v>
                </c:pt>
                <c:pt idx="2033">
                  <c:v>1041.15893555</c:v>
                </c:pt>
                <c:pt idx="2034">
                  <c:v>1041.05822754</c:v>
                </c:pt>
                <c:pt idx="2035">
                  <c:v>1040.80285645</c:v>
                </c:pt>
                <c:pt idx="2036">
                  <c:v>1040.6046142600001</c:v>
                </c:pt>
                <c:pt idx="2037">
                  <c:v>1040.4123535199999</c:v>
                </c:pt>
                <c:pt idx="2038">
                  <c:v>1040.25512695</c:v>
                </c:pt>
                <c:pt idx="2039">
                  <c:v>1040.06286621</c:v>
                </c:pt>
                <c:pt idx="2040">
                  <c:v>1039.8800048799999</c:v>
                </c:pt>
                <c:pt idx="2041">
                  <c:v>1039.6706543</c:v>
                </c:pt>
                <c:pt idx="2042">
                  <c:v>1039.4338378899999</c:v>
                </c:pt>
                <c:pt idx="2043">
                  <c:v>1039.32189941</c:v>
                </c:pt>
                <c:pt idx="2044">
                  <c:v>1039.04748535</c:v>
                </c:pt>
                <c:pt idx="2045">
                  <c:v>1038.89099121</c:v>
                </c:pt>
                <c:pt idx="2046">
                  <c:v>1038.6977539100001</c:v>
                </c:pt>
                <c:pt idx="2047">
                  <c:v>1038.4659423799999</c:v>
                </c:pt>
                <c:pt idx="2048">
                  <c:v>1038.3581543</c:v>
                </c:pt>
                <c:pt idx="2049">
                  <c:v>1038.19567871</c:v>
                </c:pt>
                <c:pt idx="2050">
                  <c:v>1037.91760254</c:v>
                </c:pt>
                <c:pt idx="2051">
                  <c:v>1037.7893066399999</c:v>
                </c:pt>
                <c:pt idx="2052">
                  <c:v>1037.58825684</c:v>
                </c:pt>
                <c:pt idx="2053">
                  <c:v>1037.4316406299999</c:v>
                </c:pt>
                <c:pt idx="2054">
                  <c:v>1037.1997070299999</c:v>
                </c:pt>
                <c:pt idx="2055">
                  <c:v>1037.015625</c:v>
                </c:pt>
                <c:pt idx="2056">
                  <c:v>1036.7760009799999</c:v>
                </c:pt>
                <c:pt idx="2057">
                  <c:v>1036.5825195299999</c:v>
                </c:pt>
                <c:pt idx="2058">
                  <c:v>1036.4754638700001</c:v>
                </c:pt>
                <c:pt idx="2059">
                  <c:v>1036.22619629</c:v>
                </c:pt>
                <c:pt idx="2060">
                  <c:v>1036.09606934</c:v>
                </c:pt>
                <c:pt idx="2061">
                  <c:v>1035.9376220700001</c:v>
                </c:pt>
                <c:pt idx="2062">
                  <c:v>1035.7166748</c:v>
                </c:pt>
                <c:pt idx="2063">
                  <c:v>1035.4887695299999</c:v>
                </c:pt>
                <c:pt idx="2064">
                  <c:v>1035.2618408200001</c:v>
                </c:pt>
                <c:pt idx="2065">
                  <c:v>1035.0510253899999</c:v>
                </c:pt>
                <c:pt idx="2066">
                  <c:v>1034.96875</c:v>
                </c:pt>
                <c:pt idx="2067">
                  <c:v>1034.765625</c:v>
                </c:pt>
                <c:pt idx="2068">
                  <c:v>1034.5736084</c:v>
                </c:pt>
                <c:pt idx="2069">
                  <c:v>1034.2873535199999</c:v>
                </c:pt>
                <c:pt idx="2070">
                  <c:v>1034.13220215</c:v>
                </c:pt>
                <c:pt idx="2071">
                  <c:v>1033.9530029299999</c:v>
                </c:pt>
                <c:pt idx="2072">
                  <c:v>1033.8381347699999</c:v>
                </c:pt>
                <c:pt idx="2073">
                  <c:v>1033.4830322299999</c:v>
                </c:pt>
                <c:pt idx="2074">
                  <c:v>1033.3947753899999</c:v>
                </c:pt>
                <c:pt idx="2075">
                  <c:v>1033.0584716799999</c:v>
                </c:pt>
                <c:pt idx="2076">
                  <c:v>1032.9298095700001</c:v>
                </c:pt>
                <c:pt idx="2077">
                  <c:v>1032.83886719</c:v>
                </c:pt>
                <c:pt idx="2078">
                  <c:v>1032.6278076200001</c:v>
                </c:pt>
                <c:pt idx="2079">
                  <c:v>1032.4373779299999</c:v>
                </c:pt>
                <c:pt idx="2080">
                  <c:v>1032.2296142600001</c:v>
                </c:pt>
                <c:pt idx="2081">
                  <c:v>1032.0270996100001</c:v>
                </c:pt>
                <c:pt idx="2082">
                  <c:v>1031.8322753899999</c:v>
                </c:pt>
                <c:pt idx="2083">
                  <c:v>1031.6477050799999</c:v>
                </c:pt>
                <c:pt idx="2084">
                  <c:v>1031.4450683600001</c:v>
                </c:pt>
                <c:pt idx="2085">
                  <c:v>1031.2741699200001</c:v>
                </c:pt>
                <c:pt idx="2086">
                  <c:v>1031.1041259799999</c:v>
                </c:pt>
                <c:pt idx="2087">
                  <c:v>1030.91955566</c:v>
                </c:pt>
                <c:pt idx="2088">
                  <c:v>1030.7246093799999</c:v>
                </c:pt>
                <c:pt idx="2089">
                  <c:v>1030.5295410199999</c:v>
                </c:pt>
                <c:pt idx="2090">
                  <c:v>1030.2882080100001</c:v>
                </c:pt>
                <c:pt idx="2091">
                  <c:v>1030.12231445</c:v>
                </c:pt>
                <c:pt idx="2092">
                  <c:v>1029.95214844</c:v>
                </c:pt>
                <c:pt idx="2093">
                  <c:v>1029.7949218799999</c:v>
                </c:pt>
                <c:pt idx="2094">
                  <c:v>1029.5809326200001</c:v>
                </c:pt>
                <c:pt idx="2095">
                  <c:v>1029.3471679700001</c:v>
                </c:pt>
                <c:pt idx="2096">
                  <c:v>1029.15808105</c:v>
                </c:pt>
                <c:pt idx="2097">
                  <c:v>1028.9809570299999</c:v>
                </c:pt>
                <c:pt idx="2098">
                  <c:v>1028.8157959</c:v>
                </c:pt>
                <c:pt idx="2099">
                  <c:v>1028.61035156</c:v>
                </c:pt>
                <c:pt idx="2100">
                  <c:v>1028.3927002</c:v>
                </c:pt>
                <c:pt idx="2101">
                  <c:v>1028.3239746100001</c:v>
                </c:pt>
                <c:pt idx="2102">
                  <c:v>1028.04174805</c:v>
                </c:pt>
                <c:pt idx="2103">
                  <c:v>1027.7742919899999</c:v>
                </c:pt>
                <c:pt idx="2104">
                  <c:v>1027.6529541</c:v>
                </c:pt>
                <c:pt idx="2105">
                  <c:v>1027.46972656</c:v>
                </c:pt>
                <c:pt idx="2106">
                  <c:v>1027.19689941</c:v>
                </c:pt>
                <c:pt idx="2107">
                  <c:v>1027.0496826200001</c:v>
                </c:pt>
                <c:pt idx="2108">
                  <c:v>1026.9249267600001</c:v>
                </c:pt>
                <c:pt idx="2109">
                  <c:v>1026.7260742200001</c:v>
                </c:pt>
                <c:pt idx="2110">
                  <c:v>1026.55737305</c:v>
                </c:pt>
                <c:pt idx="2111">
                  <c:v>1026.3627929700001</c:v>
                </c:pt>
                <c:pt idx="2112">
                  <c:v>1026.1569824200001</c:v>
                </c:pt>
                <c:pt idx="2113">
                  <c:v>1025.9631347699999</c:v>
                </c:pt>
                <c:pt idx="2114">
                  <c:v>1025.7186279299999</c:v>
                </c:pt>
                <c:pt idx="2115">
                  <c:v>1025.6721191399999</c:v>
                </c:pt>
                <c:pt idx="2116">
                  <c:v>1025.3981933600001</c:v>
                </c:pt>
                <c:pt idx="2117">
                  <c:v>1025.1948242200001</c:v>
                </c:pt>
                <c:pt idx="2118">
                  <c:v>1024.9992675799999</c:v>
                </c:pt>
                <c:pt idx="2119">
                  <c:v>1024.9088134799999</c:v>
                </c:pt>
                <c:pt idx="2120">
                  <c:v>1024.6579589800001</c:v>
                </c:pt>
                <c:pt idx="2121">
                  <c:v>1024.4588623</c:v>
                </c:pt>
                <c:pt idx="2122">
                  <c:v>1024.2520752</c:v>
                </c:pt>
                <c:pt idx="2123">
                  <c:v>1023.99853516</c:v>
                </c:pt>
                <c:pt idx="2124">
                  <c:v>1023.85888672</c:v>
                </c:pt>
                <c:pt idx="2125">
                  <c:v>1023.77185059</c:v>
                </c:pt>
                <c:pt idx="2126">
                  <c:v>1023.55535889</c:v>
                </c:pt>
                <c:pt idx="2127">
                  <c:v>1023.30096436</c:v>
                </c:pt>
                <c:pt idx="2128">
                  <c:v>1023.13623047</c:v>
                </c:pt>
                <c:pt idx="2129">
                  <c:v>1022.97753906</c:v>
                </c:pt>
                <c:pt idx="2130">
                  <c:v>1022.78424072</c:v>
                </c:pt>
                <c:pt idx="2131">
                  <c:v>1022.56768799</c:v>
                </c:pt>
                <c:pt idx="2132">
                  <c:v>1022.42181396</c:v>
                </c:pt>
                <c:pt idx="2133">
                  <c:v>1022.11889648</c:v>
                </c:pt>
                <c:pt idx="2134">
                  <c:v>1021.99725342</c:v>
                </c:pt>
                <c:pt idx="2135">
                  <c:v>1021.82629395</c:v>
                </c:pt>
                <c:pt idx="2136">
                  <c:v>1021.57861328</c:v>
                </c:pt>
                <c:pt idx="2137">
                  <c:v>1021.4059448199999</c:v>
                </c:pt>
                <c:pt idx="2138">
                  <c:v>1021.1762085</c:v>
                </c:pt>
                <c:pt idx="2139">
                  <c:v>1021.1227417</c:v>
                </c:pt>
                <c:pt idx="2140">
                  <c:v>1020.9249267599999</c:v>
                </c:pt>
                <c:pt idx="2141">
                  <c:v>1020.75909424</c:v>
                </c:pt>
                <c:pt idx="2142">
                  <c:v>1020.55615234</c:v>
                </c:pt>
                <c:pt idx="2143">
                  <c:v>1020.32202148</c:v>
                </c:pt>
                <c:pt idx="2144">
                  <c:v>1020.1777343799999</c:v>
                </c:pt>
                <c:pt idx="2145">
                  <c:v>1019.96948242</c:v>
                </c:pt>
                <c:pt idx="2146">
                  <c:v>1019.7033691399999</c:v>
                </c:pt>
                <c:pt idx="2147">
                  <c:v>1019.64117432</c:v>
                </c:pt>
                <c:pt idx="2148">
                  <c:v>1019.4319458</c:v>
                </c:pt>
                <c:pt idx="2149">
                  <c:v>1019.2011718799999</c:v>
                </c:pt>
                <c:pt idx="2150">
                  <c:v>1018.9115600600001</c:v>
                </c:pt>
                <c:pt idx="2151">
                  <c:v>1018.8026123</c:v>
                </c:pt>
                <c:pt idx="2152">
                  <c:v>1018.69366455</c:v>
                </c:pt>
                <c:pt idx="2153">
                  <c:v>1018.47314453</c:v>
                </c:pt>
                <c:pt idx="2154">
                  <c:v>1018.3278808600001</c:v>
                </c:pt>
                <c:pt idx="2155">
                  <c:v>1018.09429932</c:v>
                </c:pt>
                <c:pt idx="2156">
                  <c:v>1017.90136719</c:v>
                </c:pt>
                <c:pt idx="2157">
                  <c:v>1017.68426514</c:v>
                </c:pt>
                <c:pt idx="2158">
                  <c:v>1017.56744385</c:v>
                </c:pt>
                <c:pt idx="2159">
                  <c:v>1017.33807373</c:v>
                </c:pt>
                <c:pt idx="2160">
                  <c:v>1017.17803955</c:v>
                </c:pt>
                <c:pt idx="2161">
                  <c:v>1016.97979736</c:v>
                </c:pt>
                <c:pt idx="2162">
                  <c:v>1016.75909424</c:v>
                </c:pt>
                <c:pt idx="2163">
                  <c:v>1016.51416016</c:v>
                </c:pt>
                <c:pt idx="2164">
                  <c:v>1016.3348999</c:v>
                </c:pt>
                <c:pt idx="2165">
                  <c:v>1016.1486816399999</c:v>
                </c:pt>
                <c:pt idx="2166">
                  <c:v>1016.03613281</c:v>
                </c:pt>
                <c:pt idx="2167">
                  <c:v>1015.7659301800001</c:v>
                </c:pt>
                <c:pt idx="2168">
                  <c:v>1015.60919189</c:v>
                </c:pt>
                <c:pt idx="2169">
                  <c:v>1015.36920166</c:v>
                </c:pt>
                <c:pt idx="2170">
                  <c:v>1015.27044678</c:v>
                </c:pt>
                <c:pt idx="2171">
                  <c:v>1015.07110596</c:v>
                </c:pt>
                <c:pt idx="2172">
                  <c:v>1014.91687012</c:v>
                </c:pt>
                <c:pt idx="2173">
                  <c:v>1014.72711182</c:v>
                </c:pt>
                <c:pt idx="2174">
                  <c:v>1014.50177002</c:v>
                </c:pt>
                <c:pt idx="2175">
                  <c:v>1014.33966064</c:v>
                </c:pt>
                <c:pt idx="2176">
                  <c:v>1014.1403198199999</c:v>
                </c:pt>
                <c:pt idx="2177">
                  <c:v>1013.91400146</c:v>
                </c:pt>
                <c:pt idx="2178">
                  <c:v>1013.72668457</c:v>
                </c:pt>
                <c:pt idx="2179">
                  <c:v>1013.56719971</c:v>
                </c:pt>
                <c:pt idx="2180">
                  <c:v>1013.39373779</c:v>
                </c:pt>
                <c:pt idx="2181">
                  <c:v>1013.1855468799999</c:v>
                </c:pt>
                <c:pt idx="2182">
                  <c:v>1012.93920898</c:v>
                </c:pt>
                <c:pt idx="2183">
                  <c:v>1012.79089355</c:v>
                </c:pt>
                <c:pt idx="2184">
                  <c:v>1012.59997559</c:v>
                </c:pt>
                <c:pt idx="2185">
                  <c:v>1012.46630859</c:v>
                </c:pt>
                <c:pt idx="2186">
                  <c:v>1012.2502441399999</c:v>
                </c:pt>
                <c:pt idx="2187">
                  <c:v>1012.02026367</c:v>
                </c:pt>
                <c:pt idx="2188">
                  <c:v>1011.88659668</c:v>
                </c:pt>
                <c:pt idx="2189">
                  <c:v>1011.7034301800001</c:v>
                </c:pt>
                <c:pt idx="2190">
                  <c:v>1011.50286865</c:v>
                </c:pt>
                <c:pt idx="2191">
                  <c:v>1011.28143311</c:v>
                </c:pt>
                <c:pt idx="2192">
                  <c:v>1011.07910156</c:v>
                </c:pt>
                <c:pt idx="2193">
                  <c:v>1010.8515625</c:v>
                </c:pt>
                <c:pt idx="2194">
                  <c:v>1010.70129395</c:v>
                </c:pt>
                <c:pt idx="2195">
                  <c:v>1010.47369385</c:v>
                </c:pt>
                <c:pt idx="2196">
                  <c:v>1010.37384033</c:v>
                </c:pt>
                <c:pt idx="2197">
                  <c:v>1010.08709717</c:v>
                </c:pt>
                <c:pt idx="2198">
                  <c:v>1009.92285156</c:v>
                </c:pt>
                <c:pt idx="2199">
                  <c:v>1009.8081665</c:v>
                </c:pt>
                <c:pt idx="2200">
                  <c:v>1009.58392334</c:v>
                </c:pt>
                <c:pt idx="2201">
                  <c:v>1009.4048461899999</c:v>
                </c:pt>
                <c:pt idx="2202">
                  <c:v>1009.27880859</c:v>
                </c:pt>
                <c:pt idx="2203">
                  <c:v>1009.04150391</c:v>
                </c:pt>
                <c:pt idx="2204">
                  <c:v>1008.91021729</c:v>
                </c:pt>
                <c:pt idx="2205">
                  <c:v>1008.73193359</c:v>
                </c:pt>
                <c:pt idx="2206">
                  <c:v>1008.46405029</c:v>
                </c:pt>
                <c:pt idx="2207">
                  <c:v>1008.19006348</c:v>
                </c:pt>
                <c:pt idx="2208">
                  <c:v>1008.08917236</c:v>
                </c:pt>
                <c:pt idx="2209">
                  <c:v>1007.9430542</c:v>
                </c:pt>
                <c:pt idx="2210">
                  <c:v>1007.68988037</c:v>
                </c:pt>
                <c:pt idx="2211">
                  <c:v>1007.56713867</c:v>
                </c:pt>
                <c:pt idx="2212">
                  <c:v>1007.35223389</c:v>
                </c:pt>
                <c:pt idx="2213">
                  <c:v>1007.18859863</c:v>
                </c:pt>
                <c:pt idx="2214">
                  <c:v>1007.05279541</c:v>
                </c:pt>
                <c:pt idx="2215">
                  <c:v>1006.78643799</c:v>
                </c:pt>
                <c:pt idx="2216">
                  <c:v>1006.61932373</c:v>
                </c:pt>
                <c:pt idx="2217">
                  <c:v>1006.41204834</c:v>
                </c:pt>
                <c:pt idx="2218">
                  <c:v>1006.24658203</c:v>
                </c:pt>
                <c:pt idx="2219">
                  <c:v>1006.02105713</c:v>
                </c:pt>
                <c:pt idx="2220">
                  <c:v>1005.87646484</c:v>
                </c:pt>
                <c:pt idx="2221">
                  <c:v>1005.70404053</c:v>
                </c:pt>
                <c:pt idx="2222">
                  <c:v>1005.55938721</c:v>
                </c:pt>
                <c:pt idx="2223">
                  <c:v>1005.2779541</c:v>
                </c:pt>
                <c:pt idx="2224">
                  <c:v>1005.12548828</c:v>
                </c:pt>
                <c:pt idx="2225">
                  <c:v>1004.95996094</c:v>
                </c:pt>
                <c:pt idx="2226">
                  <c:v>1004.77081299</c:v>
                </c:pt>
                <c:pt idx="2227">
                  <c:v>1004.51104736</c:v>
                </c:pt>
                <c:pt idx="2228">
                  <c:v>1004.38989258</c:v>
                </c:pt>
                <c:pt idx="2229">
                  <c:v>1004.23382568</c:v>
                </c:pt>
                <c:pt idx="2230">
                  <c:v>1004.04730225</c:v>
                </c:pt>
                <c:pt idx="2231">
                  <c:v>1003.81707764</c:v>
                </c:pt>
                <c:pt idx="2232">
                  <c:v>1003.61212158</c:v>
                </c:pt>
                <c:pt idx="2233">
                  <c:v>1003.4690551800001</c:v>
                </c:pt>
                <c:pt idx="2234">
                  <c:v>1003.25012207</c:v>
                </c:pt>
                <c:pt idx="2235">
                  <c:v>1003.0817871100001</c:v>
                </c:pt>
                <c:pt idx="2236">
                  <c:v>1002.9238281299999</c:v>
                </c:pt>
                <c:pt idx="2237">
                  <c:v>1002.70483398</c:v>
                </c:pt>
                <c:pt idx="2238">
                  <c:v>1002.5661010699999</c:v>
                </c:pt>
                <c:pt idx="2239">
                  <c:v>1002.2815551800001</c:v>
                </c:pt>
                <c:pt idx="2240">
                  <c:v>1002.1654663100001</c:v>
                </c:pt>
                <c:pt idx="2241">
                  <c:v>1001.93762207</c:v>
                </c:pt>
                <c:pt idx="2242">
                  <c:v>1001.76745605</c:v>
                </c:pt>
                <c:pt idx="2243">
                  <c:v>1001.54125977</c:v>
                </c:pt>
                <c:pt idx="2244">
                  <c:v>1001.32818604</c:v>
                </c:pt>
                <c:pt idx="2245">
                  <c:v>1001.16925049</c:v>
                </c:pt>
                <c:pt idx="2246">
                  <c:v>1000.96838379</c:v>
                </c:pt>
                <c:pt idx="2247">
                  <c:v>1000.7569580099999</c:v>
                </c:pt>
                <c:pt idx="2248">
                  <c:v>1000.73339844</c:v>
                </c:pt>
                <c:pt idx="2249">
                  <c:v>1000.38739014</c:v>
                </c:pt>
                <c:pt idx="2250">
                  <c:v>1000.19519043</c:v>
                </c:pt>
                <c:pt idx="2251">
                  <c:v>1000.0466308600001</c:v>
                </c:pt>
                <c:pt idx="2252">
                  <c:v>999.84558104999996</c:v>
                </c:pt>
                <c:pt idx="2253">
                  <c:v>999.59997558999999</c:v>
                </c:pt>
                <c:pt idx="2254">
                  <c:v>999.37792968999975</c:v>
                </c:pt>
                <c:pt idx="2255">
                  <c:v>999.28790283000001</c:v>
                </c:pt>
                <c:pt idx="2256">
                  <c:v>999.05706786999974</c:v>
                </c:pt>
                <c:pt idx="2257">
                  <c:v>998.90045166000004</c:v>
                </c:pt>
                <c:pt idx="2258">
                  <c:v>998.75091553000004</c:v>
                </c:pt>
                <c:pt idx="2259">
                  <c:v>998.63989258000004</c:v>
                </c:pt>
                <c:pt idx="2260">
                  <c:v>998.34332274999997</c:v>
                </c:pt>
                <c:pt idx="2261">
                  <c:v>998.18328856999995</c:v>
                </c:pt>
                <c:pt idx="2262">
                  <c:v>998.08789062999995</c:v>
                </c:pt>
                <c:pt idx="2263">
                  <c:v>997.82800293000003</c:v>
                </c:pt>
                <c:pt idx="2264">
                  <c:v>997.71948241999996</c:v>
                </c:pt>
                <c:pt idx="2265">
                  <c:v>997.47442626999998</c:v>
                </c:pt>
                <c:pt idx="2266">
                  <c:v>997.31695557</c:v>
                </c:pt>
                <c:pt idx="2267">
                  <c:v>997.04986571999996</c:v>
                </c:pt>
                <c:pt idx="2268">
                  <c:v>996.86950683999976</c:v>
                </c:pt>
                <c:pt idx="2269">
                  <c:v>996.65417479999996</c:v>
                </c:pt>
                <c:pt idx="2270">
                  <c:v>996.51226806999978</c:v>
                </c:pt>
                <c:pt idx="2271">
                  <c:v>996.37652587999969</c:v>
                </c:pt>
                <c:pt idx="2272">
                  <c:v>996.13922118999949</c:v>
                </c:pt>
                <c:pt idx="2273">
                  <c:v>995.92987060999997</c:v>
                </c:pt>
                <c:pt idx="2274">
                  <c:v>995.74060058999999</c:v>
                </c:pt>
                <c:pt idx="2275">
                  <c:v>995.63720702999979</c:v>
                </c:pt>
                <c:pt idx="2276">
                  <c:v>995.37524413999972</c:v>
                </c:pt>
                <c:pt idx="2277">
                  <c:v>995.13861083999996</c:v>
                </c:pt>
                <c:pt idx="2278">
                  <c:v>994.97113036999997</c:v>
                </c:pt>
                <c:pt idx="2279">
                  <c:v>994.74322509999979</c:v>
                </c:pt>
                <c:pt idx="2280">
                  <c:v>994.61968993999994</c:v>
                </c:pt>
                <c:pt idx="2281">
                  <c:v>994.42150878999962</c:v>
                </c:pt>
                <c:pt idx="2282">
                  <c:v>994.20672606999995</c:v>
                </c:pt>
                <c:pt idx="2283">
                  <c:v>993.97692870999981</c:v>
                </c:pt>
                <c:pt idx="2284">
                  <c:v>993.77429199000005</c:v>
                </c:pt>
                <c:pt idx="2285">
                  <c:v>993.66729735999979</c:v>
                </c:pt>
                <c:pt idx="2286">
                  <c:v>993.41906737999989</c:v>
                </c:pt>
                <c:pt idx="2287">
                  <c:v>993.18652343999997</c:v>
                </c:pt>
                <c:pt idx="2288">
                  <c:v>993.02862548999974</c:v>
                </c:pt>
                <c:pt idx="2289">
                  <c:v>992.83117675999972</c:v>
                </c:pt>
                <c:pt idx="2290">
                  <c:v>992.64685058999999</c:v>
                </c:pt>
                <c:pt idx="2291">
                  <c:v>992.5239257799999</c:v>
                </c:pt>
                <c:pt idx="2292">
                  <c:v>992.29394531000003</c:v>
                </c:pt>
                <c:pt idx="2293">
                  <c:v>992.16662597999971</c:v>
                </c:pt>
                <c:pt idx="2294">
                  <c:v>991.94451903999982</c:v>
                </c:pt>
                <c:pt idx="2295">
                  <c:v>991.73901366999996</c:v>
                </c:pt>
                <c:pt idx="2296">
                  <c:v>991.56512450999981</c:v>
                </c:pt>
                <c:pt idx="2297">
                  <c:v>991.41229247999968</c:v>
                </c:pt>
                <c:pt idx="2298">
                  <c:v>991.24627685999997</c:v>
                </c:pt>
                <c:pt idx="2299">
                  <c:v>991.00469970999973</c:v>
                </c:pt>
                <c:pt idx="2300">
                  <c:v>990.82989501999998</c:v>
                </c:pt>
                <c:pt idx="2301">
                  <c:v>990.69012451000003</c:v>
                </c:pt>
                <c:pt idx="2302">
                  <c:v>990.44494628999996</c:v>
                </c:pt>
                <c:pt idx="2303">
                  <c:v>990.26751708999961</c:v>
                </c:pt>
                <c:pt idx="2304">
                  <c:v>990.13031006000006</c:v>
                </c:pt>
                <c:pt idx="2305">
                  <c:v>989.85784911999974</c:v>
                </c:pt>
                <c:pt idx="2306">
                  <c:v>989.71276854999996</c:v>
                </c:pt>
                <c:pt idx="2307">
                  <c:v>989.49383545000001</c:v>
                </c:pt>
                <c:pt idx="2308">
                  <c:v>989.24316406000003</c:v>
                </c:pt>
                <c:pt idx="2309">
                  <c:v>989.02941895000004</c:v>
                </c:pt>
                <c:pt idx="2310">
                  <c:v>988.90014647999988</c:v>
                </c:pt>
                <c:pt idx="2311">
                  <c:v>988.73651123000002</c:v>
                </c:pt>
                <c:pt idx="2312">
                  <c:v>988.54034423999997</c:v>
                </c:pt>
                <c:pt idx="2313">
                  <c:v>988.28424071999996</c:v>
                </c:pt>
                <c:pt idx="2314">
                  <c:v>988.14520263999998</c:v>
                </c:pt>
                <c:pt idx="2315">
                  <c:v>987.94989013999998</c:v>
                </c:pt>
                <c:pt idx="2316">
                  <c:v>987.70782470999973</c:v>
                </c:pt>
                <c:pt idx="2317">
                  <c:v>987.57574463000003</c:v>
                </c:pt>
                <c:pt idx="2318">
                  <c:v>987.31072998000002</c:v>
                </c:pt>
                <c:pt idx="2319">
                  <c:v>987.11352538999972</c:v>
                </c:pt>
                <c:pt idx="2320">
                  <c:v>986.9206542999998</c:v>
                </c:pt>
                <c:pt idx="2321">
                  <c:v>986.80523681999978</c:v>
                </c:pt>
                <c:pt idx="2322">
                  <c:v>986.62384033000001</c:v>
                </c:pt>
                <c:pt idx="2323">
                  <c:v>986.36309813999981</c:v>
                </c:pt>
                <c:pt idx="2324">
                  <c:v>986.13928223000005</c:v>
                </c:pt>
                <c:pt idx="2325">
                  <c:v>985.99835204999999</c:v>
                </c:pt>
                <c:pt idx="2326">
                  <c:v>985.83178710999982</c:v>
                </c:pt>
                <c:pt idx="2327">
                  <c:v>985.52770996000004</c:v>
                </c:pt>
                <c:pt idx="2328">
                  <c:v>985.34344481999972</c:v>
                </c:pt>
                <c:pt idx="2329">
                  <c:v>985.1142578099998</c:v>
                </c:pt>
                <c:pt idx="2330">
                  <c:v>984.9661254899994</c:v>
                </c:pt>
                <c:pt idx="2331">
                  <c:v>984.73071288999972</c:v>
                </c:pt>
                <c:pt idx="2332">
                  <c:v>984.57373046999999</c:v>
                </c:pt>
                <c:pt idx="2333">
                  <c:v>984.42913817999988</c:v>
                </c:pt>
                <c:pt idx="2334">
                  <c:v>984.13800048999997</c:v>
                </c:pt>
                <c:pt idx="2335">
                  <c:v>983.93249511999977</c:v>
                </c:pt>
                <c:pt idx="2336">
                  <c:v>983.77105713000003</c:v>
                </c:pt>
                <c:pt idx="2337">
                  <c:v>983.55041503999996</c:v>
                </c:pt>
                <c:pt idx="2338">
                  <c:v>983.35803223000005</c:v>
                </c:pt>
                <c:pt idx="2339">
                  <c:v>983.12322998000002</c:v>
                </c:pt>
                <c:pt idx="2340">
                  <c:v>982.95733642999983</c:v>
                </c:pt>
                <c:pt idx="2341">
                  <c:v>982.79577637</c:v>
                </c:pt>
                <c:pt idx="2342">
                  <c:v>982.60235595999995</c:v>
                </c:pt>
                <c:pt idx="2343">
                  <c:v>982.23681640999996</c:v>
                </c:pt>
                <c:pt idx="2344">
                  <c:v>982.05041503999996</c:v>
                </c:pt>
                <c:pt idx="2345">
                  <c:v>981.87469481999972</c:v>
                </c:pt>
                <c:pt idx="2346">
                  <c:v>981.70770263999998</c:v>
                </c:pt>
                <c:pt idx="2347">
                  <c:v>981.49481201000003</c:v>
                </c:pt>
                <c:pt idx="2348">
                  <c:v>981.25</c:v>
                </c:pt>
                <c:pt idx="2349">
                  <c:v>981.07324218999997</c:v>
                </c:pt>
                <c:pt idx="2350">
                  <c:v>980.87176513999998</c:v>
                </c:pt>
                <c:pt idx="2351">
                  <c:v>980.70471191000001</c:v>
                </c:pt>
                <c:pt idx="2352">
                  <c:v>980.5261230499998</c:v>
                </c:pt>
                <c:pt idx="2353">
                  <c:v>980.25030518000005</c:v>
                </c:pt>
                <c:pt idx="2354">
                  <c:v>980.10437012</c:v>
                </c:pt>
                <c:pt idx="2355">
                  <c:v>979.90631103999999</c:v>
                </c:pt>
                <c:pt idx="2356">
                  <c:v>979.73114013999998</c:v>
                </c:pt>
                <c:pt idx="2357">
                  <c:v>979.47998046999999</c:v>
                </c:pt>
                <c:pt idx="2358">
                  <c:v>979.24023437999995</c:v>
                </c:pt>
                <c:pt idx="2359">
                  <c:v>979.08978271000001</c:v>
                </c:pt>
                <c:pt idx="2360">
                  <c:v>978.89245604999996</c:v>
                </c:pt>
                <c:pt idx="2361">
                  <c:v>978.70306396000001</c:v>
                </c:pt>
                <c:pt idx="2362">
                  <c:v>978.5366821299998</c:v>
                </c:pt>
                <c:pt idx="2363">
                  <c:v>978.36499022999999</c:v>
                </c:pt>
                <c:pt idx="2364">
                  <c:v>978.14898682</c:v>
                </c:pt>
                <c:pt idx="2365">
                  <c:v>978.01434326000003</c:v>
                </c:pt>
                <c:pt idx="2366">
                  <c:v>977.82135009999979</c:v>
                </c:pt>
                <c:pt idx="2367">
                  <c:v>977.61059569999998</c:v>
                </c:pt>
                <c:pt idx="2368">
                  <c:v>977.4379272499998</c:v>
                </c:pt>
                <c:pt idx="2369">
                  <c:v>977.28283691000001</c:v>
                </c:pt>
                <c:pt idx="2370">
                  <c:v>977.20404053000004</c:v>
                </c:pt>
              </c:numCache>
            </c:numRef>
          </c:xVal>
          <c:yVal>
            <c:numRef>
              <c:f>'170206_ECARP1'!$H$7:$H$2377</c:f>
              <c:numCache>
                <c:formatCode>General</c:formatCode>
                <c:ptCount val="2371"/>
                <c:pt idx="0">
                  <c:v>1.17420101</c:v>
                </c:pt>
                <c:pt idx="1">
                  <c:v>1.1908493</c:v>
                </c:pt>
                <c:pt idx="2">
                  <c:v>1.2096749499999999</c:v>
                </c:pt>
                <c:pt idx="3">
                  <c:v>1.1972503699999999</c:v>
                </c:pt>
                <c:pt idx="4">
                  <c:v>1.2071580900000001</c:v>
                </c:pt>
                <c:pt idx="5">
                  <c:v>1.2186682200000001</c:v>
                </c:pt>
                <c:pt idx="6">
                  <c:v>1.2478828399999999</c:v>
                </c:pt>
                <c:pt idx="7">
                  <c:v>1.2648142600000001</c:v>
                </c:pt>
                <c:pt idx="8">
                  <c:v>1.29027319</c:v>
                </c:pt>
                <c:pt idx="9">
                  <c:v>1.2944235799999999</c:v>
                </c:pt>
                <c:pt idx="10">
                  <c:v>1.3140056099999999</c:v>
                </c:pt>
                <c:pt idx="11">
                  <c:v>1.3230537200000001</c:v>
                </c:pt>
                <c:pt idx="12">
                  <c:v>1.3240284899999999</c:v>
                </c:pt>
                <c:pt idx="13">
                  <c:v>1.32050431</c:v>
                </c:pt>
                <c:pt idx="14">
                  <c:v>1.2977007599999999</c:v>
                </c:pt>
                <c:pt idx="15">
                  <c:v>1.2974476800000001</c:v>
                </c:pt>
                <c:pt idx="16">
                  <c:v>1.2785317899999999</c:v>
                </c:pt>
                <c:pt idx="17">
                  <c:v>1.2801381300000001</c:v>
                </c:pt>
                <c:pt idx="18">
                  <c:v>1.2817609299999999</c:v>
                </c:pt>
                <c:pt idx="19">
                  <c:v>1.2653921800000001</c:v>
                </c:pt>
                <c:pt idx="20">
                  <c:v>1.23798656</c:v>
                </c:pt>
                <c:pt idx="21">
                  <c:v>1.23852491</c:v>
                </c:pt>
                <c:pt idx="22">
                  <c:v>1.2122836100000001</c:v>
                </c:pt>
                <c:pt idx="23">
                  <c:v>1.2254281</c:v>
                </c:pt>
                <c:pt idx="24">
                  <c:v>1.2274049499999999</c:v>
                </c:pt>
                <c:pt idx="25">
                  <c:v>1.22021639</c:v>
                </c:pt>
                <c:pt idx="26">
                  <c:v>1.2368170000000001</c:v>
                </c:pt>
                <c:pt idx="27">
                  <c:v>1.2823569800000001</c:v>
                </c:pt>
                <c:pt idx="28">
                  <c:v>1.3088383699999999</c:v>
                </c:pt>
                <c:pt idx="29">
                  <c:v>1.3461034300000001</c:v>
                </c:pt>
                <c:pt idx="30">
                  <c:v>1.34565055</c:v>
                </c:pt>
                <c:pt idx="31">
                  <c:v>1.3256926499999999</c:v>
                </c:pt>
                <c:pt idx="32">
                  <c:v>1.3174409899999999</c:v>
                </c:pt>
                <c:pt idx="33">
                  <c:v>1.29949665</c:v>
                </c:pt>
                <c:pt idx="34">
                  <c:v>1.24502051</c:v>
                </c:pt>
                <c:pt idx="35">
                  <c:v>1.20209718</c:v>
                </c:pt>
                <c:pt idx="36">
                  <c:v>1.13528502</c:v>
                </c:pt>
                <c:pt idx="37">
                  <c:v>1.09518027</c:v>
                </c:pt>
                <c:pt idx="38">
                  <c:v>1.0713816899999999</c:v>
                </c:pt>
                <c:pt idx="39">
                  <c:v>1.0408352599999999</c:v>
                </c:pt>
                <c:pt idx="40">
                  <c:v>1.0272669800000001</c:v>
                </c:pt>
                <c:pt idx="41">
                  <c:v>1.02932394</c:v>
                </c:pt>
                <c:pt idx="42">
                  <c:v>1.04600084</c:v>
                </c:pt>
                <c:pt idx="43">
                  <c:v>1.0927155</c:v>
                </c:pt>
                <c:pt idx="44">
                  <c:v>1.11773944</c:v>
                </c:pt>
                <c:pt idx="45">
                  <c:v>1.1477577699999999</c:v>
                </c:pt>
                <c:pt idx="46">
                  <c:v>1.18399096</c:v>
                </c:pt>
                <c:pt idx="47">
                  <c:v>1.2032136899999999</c:v>
                </c:pt>
                <c:pt idx="48">
                  <c:v>1.22614467</c:v>
                </c:pt>
                <c:pt idx="49">
                  <c:v>1.2189303600000001</c:v>
                </c:pt>
                <c:pt idx="50">
                  <c:v>1.2071510599999999</c:v>
                </c:pt>
                <c:pt idx="51">
                  <c:v>1.2064545200000001</c:v>
                </c:pt>
                <c:pt idx="52">
                  <c:v>1.1922313</c:v>
                </c:pt>
                <c:pt idx="53">
                  <c:v>1.17941213</c:v>
                </c:pt>
                <c:pt idx="54">
                  <c:v>1.1671888800000001</c:v>
                </c:pt>
                <c:pt idx="55">
                  <c:v>1.1702091699999999</c:v>
                </c:pt>
                <c:pt idx="56">
                  <c:v>1.1824342000000001</c:v>
                </c:pt>
                <c:pt idx="57">
                  <c:v>1.17909861</c:v>
                </c:pt>
                <c:pt idx="58">
                  <c:v>1.1782753500000001</c:v>
                </c:pt>
                <c:pt idx="59">
                  <c:v>1.17372155</c:v>
                </c:pt>
                <c:pt idx="60">
                  <c:v>1.1770848</c:v>
                </c:pt>
                <c:pt idx="61">
                  <c:v>1.1657397700000001</c:v>
                </c:pt>
                <c:pt idx="62">
                  <c:v>1.13355279</c:v>
                </c:pt>
                <c:pt idx="63">
                  <c:v>1.1053719500000001</c:v>
                </c:pt>
                <c:pt idx="64">
                  <c:v>1.1009482100000001</c:v>
                </c:pt>
                <c:pt idx="65">
                  <c:v>1.1029390100000001</c:v>
                </c:pt>
                <c:pt idx="66">
                  <c:v>1.1116067199999999</c:v>
                </c:pt>
                <c:pt idx="67">
                  <c:v>1.1210349799999999</c:v>
                </c:pt>
                <c:pt idx="68">
                  <c:v>1.14113939</c:v>
                </c:pt>
                <c:pt idx="69">
                  <c:v>1.1591941100000001</c:v>
                </c:pt>
                <c:pt idx="70">
                  <c:v>1.1933083499999999</c:v>
                </c:pt>
                <c:pt idx="71">
                  <c:v>1.20802867</c:v>
                </c:pt>
                <c:pt idx="72">
                  <c:v>1.2238692</c:v>
                </c:pt>
                <c:pt idx="73">
                  <c:v>1.25013387</c:v>
                </c:pt>
                <c:pt idx="74">
                  <c:v>1.2627953300000001</c:v>
                </c:pt>
                <c:pt idx="75">
                  <c:v>1.2788465</c:v>
                </c:pt>
                <c:pt idx="76">
                  <c:v>1.28931701</c:v>
                </c:pt>
                <c:pt idx="77">
                  <c:v>1.27306545</c:v>
                </c:pt>
                <c:pt idx="78">
                  <c:v>1.26519728</c:v>
                </c:pt>
                <c:pt idx="79">
                  <c:v>1.2309851599999999</c:v>
                </c:pt>
                <c:pt idx="80">
                  <c:v>1.19361067</c:v>
                </c:pt>
                <c:pt idx="81">
                  <c:v>1.15773821</c:v>
                </c:pt>
                <c:pt idx="82">
                  <c:v>1.1396958800000001</c:v>
                </c:pt>
                <c:pt idx="83">
                  <c:v>1.15227747</c:v>
                </c:pt>
                <c:pt idx="84">
                  <c:v>1.1739976400000001</c:v>
                </c:pt>
                <c:pt idx="85">
                  <c:v>1.1858614700000001</c:v>
                </c:pt>
                <c:pt idx="86">
                  <c:v>1.22548199</c:v>
                </c:pt>
                <c:pt idx="87">
                  <c:v>1.26296246</c:v>
                </c:pt>
                <c:pt idx="88">
                  <c:v>1.3009270399999999</c:v>
                </c:pt>
                <c:pt idx="89">
                  <c:v>1.3016627999999999</c:v>
                </c:pt>
                <c:pt idx="90">
                  <c:v>1.2740376</c:v>
                </c:pt>
                <c:pt idx="91">
                  <c:v>1.2402490399999999</c:v>
                </c:pt>
                <c:pt idx="92">
                  <c:v>1.2268556399999999</c:v>
                </c:pt>
                <c:pt idx="93">
                  <c:v>1.19582462</c:v>
                </c:pt>
                <c:pt idx="94">
                  <c:v>1.15354109</c:v>
                </c:pt>
                <c:pt idx="95">
                  <c:v>1.13616085</c:v>
                </c:pt>
                <c:pt idx="96">
                  <c:v>1.1388716699999999</c:v>
                </c:pt>
                <c:pt idx="97">
                  <c:v>1.13890505</c:v>
                </c:pt>
                <c:pt idx="98">
                  <c:v>1.1649835100000001</c:v>
                </c:pt>
                <c:pt idx="99">
                  <c:v>1.1599024499999999</c:v>
                </c:pt>
                <c:pt idx="100">
                  <c:v>1.1749632400000001</c:v>
                </c:pt>
                <c:pt idx="101">
                  <c:v>1.20251763</c:v>
                </c:pt>
                <c:pt idx="102">
                  <c:v>1.1925659200000001</c:v>
                </c:pt>
                <c:pt idx="103">
                  <c:v>1.1890038300000001</c:v>
                </c:pt>
                <c:pt idx="104">
                  <c:v>1.1991491299999999</c:v>
                </c:pt>
                <c:pt idx="105">
                  <c:v>1.1831688899999999</c:v>
                </c:pt>
                <c:pt idx="106">
                  <c:v>1.19805932</c:v>
                </c:pt>
                <c:pt idx="107">
                  <c:v>1.18785524</c:v>
                </c:pt>
                <c:pt idx="108">
                  <c:v>1.17552006</c:v>
                </c:pt>
                <c:pt idx="109">
                  <c:v>1.18874514</c:v>
                </c:pt>
                <c:pt idx="110">
                  <c:v>1.1967595799999999</c:v>
                </c:pt>
                <c:pt idx="111">
                  <c:v>1.1883193299999999</c:v>
                </c:pt>
                <c:pt idx="112">
                  <c:v>1.1908736200000001</c:v>
                </c:pt>
                <c:pt idx="113">
                  <c:v>1.1755324599999999</c:v>
                </c:pt>
                <c:pt idx="114">
                  <c:v>1.17979813</c:v>
                </c:pt>
                <c:pt idx="115">
                  <c:v>1.17361224</c:v>
                </c:pt>
                <c:pt idx="116">
                  <c:v>1.14815438</c:v>
                </c:pt>
                <c:pt idx="117">
                  <c:v>1.12527168</c:v>
                </c:pt>
                <c:pt idx="118">
                  <c:v>1.11212015</c:v>
                </c:pt>
                <c:pt idx="119">
                  <c:v>1.0698649899999999</c:v>
                </c:pt>
                <c:pt idx="120">
                  <c:v>1.0500352399999999</c:v>
                </c:pt>
                <c:pt idx="121">
                  <c:v>1.0248225900000001</c:v>
                </c:pt>
                <c:pt idx="122">
                  <c:v>1.0140675299999999</c:v>
                </c:pt>
                <c:pt idx="123">
                  <c:v>1.03271103</c:v>
                </c:pt>
                <c:pt idx="124">
                  <c:v>1.0261650099999999</c:v>
                </c:pt>
                <c:pt idx="125">
                  <c:v>1.0415441999999999</c:v>
                </c:pt>
                <c:pt idx="126">
                  <c:v>1.08161521</c:v>
                </c:pt>
                <c:pt idx="127">
                  <c:v>1.1078367200000001</c:v>
                </c:pt>
                <c:pt idx="128">
                  <c:v>1.13397467</c:v>
                </c:pt>
                <c:pt idx="129">
                  <c:v>1.1568440200000001</c:v>
                </c:pt>
                <c:pt idx="130">
                  <c:v>1.1586794899999999</c:v>
                </c:pt>
                <c:pt idx="131">
                  <c:v>1.1833822700000001</c:v>
                </c:pt>
                <c:pt idx="132">
                  <c:v>1.17065609</c:v>
                </c:pt>
                <c:pt idx="133">
                  <c:v>1.16092825</c:v>
                </c:pt>
                <c:pt idx="134">
                  <c:v>1.1376955500000001</c:v>
                </c:pt>
                <c:pt idx="135">
                  <c:v>1.1006419700000001</c:v>
                </c:pt>
                <c:pt idx="136">
                  <c:v>1.05984104</c:v>
                </c:pt>
                <c:pt idx="137">
                  <c:v>1.0030959800000001</c:v>
                </c:pt>
                <c:pt idx="138">
                  <c:v>0.95704060999999996</c:v>
                </c:pt>
                <c:pt idx="139">
                  <c:v>0.92950153000000002</c:v>
                </c:pt>
                <c:pt idx="140">
                  <c:v>0.91661327999999997</c:v>
                </c:pt>
                <c:pt idx="141">
                  <c:v>0.92972617999999996</c:v>
                </c:pt>
                <c:pt idx="142">
                  <c:v>0.97222823000000003</c:v>
                </c:pt>
                <c:pt idx="143">
                  <c:v>1.0379655400000001</c:v>
                </c:pt>
                <c:pt idx="144">
                  <c:v>1.1380066900000001</c:v>
                </c:pt>
                <c:pt idx="145">
                  <c:v>1.24888194</c:v>
                </c:pt>
                <c:pt idx="146">
                  <c:v>1.36596775</c:v>
                </c:pt>
                <c:pt idx="147">
                  <c:v>1.4518588800000001</c:v>
                </c:pt>
                <c:pt idx="148">
                  <c:v>1.5048248799999999</c:v>
                </c:pt>
                <c:pt idx="149">
                  <c:v>1.51866663</c:v>
                </c:pt>
                <c:pt idx="150">
                  <c:v>1.5040413100000001</c:v>
                </c:pt>
                <c:pt idx="151">
                  <c:v>1.4498622400000001</c:v>
                </c:pt>
                <c:pt idx="152">
                  <c:v>1.3836009499999999</c:v>
                </c:pt>
                <c:pt idx="153">
                  <c:v>1.3063414099999999</c:v>
                </c:pt>
                <c:pt idx="154">
                  <c:v>1.26505578</c:v>
                </c:pt>
                <c:pt idx="155">
                  <c:v>1.2367315299999999</c:v>
                </c:pt>
                <c:pt idx="156">
                  <c:v>1.2198475600000001</c:v>
                </c:pt>
                <c:pt idx="157">
                  <c:v>1.20672464</c:v>
                </c:pt>
                <c:pt idx="158">
                  <c:v>1.2324765900000001</c:v>
                </c:pt>
                <c:pt idx="159">
                  <c:v>1.24031961</c:v>
                </c:pt>
                <c:pt idx="160">
                  <c:v>1.2722823599999999</c:v>
                </c:pt>
                <c:pt idx="161">
                  <c:v>1.2685586200000001</c:v>
                </c:pt>
                <c:pt idx="162">
                  <c:v>1.25844121</c:v>
                </c:pt>
                <c:pt idx="163">
                  <c:v>1.24889731</c:v>
                </c:pt>
                <c:pt idx="164">
                  <c:v>1.23664248</c:v>
                </c:pt>
                <c:pt idx="165">
                  <c:v>1.209699389999999</c:v>
                </c:pt>
                <c:pt idx="166">
                  <c:v>1.22216547</c:v>
                </c:pt>
                <c:pt idx="167">
                  <c:v>1.22161067</c:v>
                </c:pt>
                <c:pt idx="168">
                  <c:v>1.2546452299999999</c:v>
                </c:pt>
                <c:pt idx="169">
                  <c:v>1.31210256</c:v>
                </c:pt>
                <c:pt idx="170">
                  <c:v>1.3682925699999999</c:v>
                </c:pt>
                <c:pt idx="171">
                  <c:v>1.4173723499999999</c:v>
                </c:pt>
                <c:pt idx="172">
                  <c:v>1.44254887</c:v>
                </c:pt>
                <c:pt idx="173">
                  <c:v>1.42941093</c:v>
                </c:pt>
                <c:pt idx="174">
                  <c:v>1.41793883</c:v>
                </c:pt>
                <c:pt idx="175">
                  <c:v>1.36625862</c:v>
                </c:pt>
                <c:pt idx="176">
                  <c:v>1.2811383000000001</c:v>
                </c:pt>
                <c:pt idx="177">
                  <c:v>1.2197376499999999</c:v>
                </c:pt>
                <c:pt idx="178">
                  <c:v>1.1717426799999999</c:v>
                </c:pt>
                <c:pt idx="179">
                  <c:v>1.16259694</c:v>
                </c:pt>
                <c:pt idx="180">
                  <c:v>1.16523957</c:v>
                </c:pt>
                <c:pt idx="181">
                  <c:v>1.15225446</c:v>
                </c:pt>
                <c:pt idx="182">
                  <c:v>1.16099584</c:v>
                </c:pt>
                <c:pt idx="183">
                  <c:v>1.186391</c:v>
                </c:pt>
                <c:pt idx="184">
                  <c:v>1.1882840400000001</c:v>
                </c:pt>
                <c:pt idx="185">
                  <c:v>1.20414102</c:v>
                </c:pt>
                <c:pt idx="186">
                  <c:v>1.1786975900000001</c:v>
                </c:pt>
                <c:pt idx="187">
                  <c:v>1.1684206699999999</c:v>
                </c:pt>
                <c:pt idx="188">
                  <c:v>1.1668028800000001</c:v>
                </c:pt>
                <c:pt idx="189">
                  <c:v>1.1712988600000001</c:v>
                </c:pt>
                <c:pt idx="190">
                  <c:v>1.18093085</c:v>
                </c:pt>
                <c:pt idx="191">
                  <c:v>1.19550443</c:v>
                </c:pt>
                <c:pt idx="192">
                  <c:v>1.19931269</c:v>
                </c:pt>
                <c:pt idx="193">
                  <c:v>1.2282247500000001</c:v>
                </c:pt>
                <c:pt idx="194">
                  <c:v>1.2441761499999999</c:v>
                </c:pt>
                <c:pt idx="195">
                  <c:v>1.269822</c:v>
                </c:pt>
                <c:pt idx="196">
                  <c:v>1.2732316299999999</c:v>
                </c:pt>
                <c:pt idx="197">
                  <c:v>1.2711699000000001</c:v>
                </c:pt>
                <c:pt idx="198">
                  <c:v>1.2867295700000001</c:v>
                </c:pt>
                <c:pt idx="199">
                  <c:v>1.27785444</c:v>
                </c:pt>
                <c:pt idx="200">
                  <c:v>1.28349209</c:v>
                </c:pt>
                <c:pt idx="201">
                  <c:v>1.26873755</c:v>
                </c:pt>
                <c:pt idx="202">
                  <c:v>1.2586255099999999</c:v>
                </c:pt>
                <c:pt idx="203">
                  <c:v>1.27170432</c:v>
                </c:pt>
                <c:pt idx="204">
                  <c:v>1.2739199400000001</c:v>
                </c:pt>
                <c:pt idx="205">
                  <c:v>1.2628619699999999</c:v>
                </c:pt>
                <c:pt idx="206">
                  <c:v>1.2718138699999999</c:v>
                </c:pt>
                <c:pt idx="207">
                  <c:v>1.2621884299999999</c:v>
                </c:pt>
                <c:pt idx="208">
                  <c:v>1.2670481200000001</c:v>
                </c:pt>
                <c:pt idx="209">
                  <c:v>1.26957107</c:v>
                </c:pt>
                <c:pt idx="210">
                  <c:v>1.24618542</c:v>
                </c:pt>
                <c:pt idx="211">
                  <c:v>1.2542960599999999</c:v>
                </c:pt>
                <c:pt idx="212">
                  <c:v>1.2480008600000001</c:v>
                </c:pt>
                <c:pt idx="213">
                  <c:v>1.2623200400000001</c:v>
                </c:pt>
                <c:pt idx="214">
                  <c:v>1.2599802</c:v>
                </c:pt>
                <c:pt idx="215">
                  <c:v>1.2775949200000001</c:v>
                </c:pt>
                <c:pt idx="216">
                  <c:v>1.2948563099999999</c:v>
                </c:pt>
                <c:pt idx="217">
                  <c:v>1.33237267</c:v>
                </c:pt>
                <c:pt idx="218">
                  <c:v>1.3378756000000001</c:v>
                </c:pt>
                <c:pt idx="219">
                  <c:v>1.35831463</c:v>
                </c:pt>
                <c:pt idx="220">
                  <c:v>1.35708439</c:v>
                </c:pt>
                <c:pt idx="221">
                  <c:v>1.3916617600000001</c:v>
                </c:pt>
                <c:pt idx="222">
                  <c:v>1.3971746</c:v>
                </c:pt>
                <c:pt idx="223">
                  <c:v>1.3864740099999999</c:v>
                </c:pt>
                <c:pt idx="224">
                  <c:v>1.3804078099999999</c:v>
                </c:pt>
                <c:pt idx="225">
                  <c:v>1.37440991</c:v>
                </c:pt>
                <c:pt idx="226">
                  <c:v>1.3900561300000001</c:v>
                </c:pt>
                <c:pt idx="227">
                  <c:v>1.38827765</c:v>
                </c:pt>
                <c:pt idx="228">
                  <c:v>1.35829198</c:v>
                </c:pt>
                <c:pt idx="229">
                  <c:v>1.3531724199999999</c:v>
                </c:pt>
                <c:pt idx="230">
                  <c:v>1.3591878399999999</c:v>
                </c:pt>
                <c:pt idx="231">
                  <c:v>1.3561302399999999</c:v>
                </c:pt>
                <c:pt idx="232">
                  <c:v>1.3637028899999999</c:v>
                </c:pt>
                <c:pt idx="233">
                  <c:v>1.3278026599999999</c:v>
                </c:pt>
                <c:pt idx="234">
                  <c:v>1.3273119900000001</c:v>
                </c:pt>
                <c:pt idx="235">
                  <c:v>1.3295790000000001</c:v>
                </c:pt>
                <c:pt idx="236">
                  <c:v>1.31331277</c:v>
                </c:pt>
                <c:pt idx="237">
                  <c:v>1.30193841</c:v>
                </c:pt>
                <c:pt idx="238">
                  <c:v>1.27509809</c:v>
                </c:pt>
                <c:pt idx="239">
                  <c:v>1.26968646</c:v>
                </c:pt>
                <c:pt idx="240">
                  <c:v>1.2905082699999999</c:v>
                </c:pt>
                <c:pt idx="241">
                  <c:v>1.2832531899999999</c:v>
                </c:pt>
                <c:pt idx="242">
                  <c:v>1.2958378800000001</c:v>
                </c:pt>
                <c:pt idx="243">
                  <c:v>1.3049557199999999</c:v>
                </c:pt>
                <c:pt idx="244">
                  <c:v>1.3144097299999999</c:v>
                </c:pt>
                <c:pt idx="245">
                  <c:v>1.3389023499999999</c:v>
                </c:pt>
                <c:pt idx="246">
                  <c:v>1.3415312800000001</c:v>
                </c:pt>
                <c:pt idx="247">
                  <c:v>1.3566556000000001</c:v>
                </c:pt>
                <c:pt idx="248">
                  <c:v>1.3726860299999999</c:v>
                </c:pt>
                <c:pt idx="249">
                  <c:v>1.36358523</c:v>
                </c:pt>
                <c:pt idx="250">
                  <c:v>1.3748116500000001</c:v>
                </c:pt>
                <c:pt idx="251">
                  <c:v>1.3749767500000001</c:v>
                </c:pt>
                <c:pt idx="252">
                  <c:v>1.3766325699999999</c:v>
                </c:pt>
                <c:pt idx="253">
                  <c:v>1.37821412</c:v>
                </c:pt>
                <c:pt idx="254">
                  <c:v>1.3403705400000001</c:v>
                </c:pt>
                <c:pt idx="255">
                  <c:v>1.3242547499999999</c:v>
                </c:pt>
                <c:pt idx="256">
                  <c:v>1.3323203299999999</c:v>
                </c:pt>
                <c:pt idx="257">
                  <c:v>1.33075345</c:v>
                </c:pt>
                <c:pt idx="258">
                  <c:v>1.3191729800000001</c:v>
                </c:pt>
                <c:pt idx="259">
                  <c:v>1.32282853</c:v>
                </c:pt>
                <c:pt idx="260">
                  <c:v>1.31584597</c:v>
                </c:pt>
                <c:pt idx="261">
                  <c:v>1.33706546</c:v>
                </c:pt>
                <c:pt idx="262">
                  <c:v>1.35579395</c:v>
                </c:pt>
                <c:pt idx="263">
                  <c:v>1.3453831700000001</c:v>
                </c:pt>
                <c:pt idx="264">
                  <c:v>1.34325147</c:v>
                </c:pt>
                <c:pt idx="265">
                  <c:v>1.3623983900000001</c:v>
                </c:pt>
                <c:pt idx="266">
                  <c:v>1.35555589</c:v>
                </c:pt>
                <c:pt idx="267">
                  <c:v>1.3667981600000001</c:v>
                </c:pt>
                <c:pt idx="268">
                  <c:v>1.3755962799999999</c:v>
                </c:pt>
                <c:pt idx="269">
                  <c:v>1.3737506900000001</c:v>
                </c:pt>
                <c:pt idx="270">
                  <c:v>1.39048493</c:v>
                </c:pt>
                <c:pt idx="271">
                  <c:v>1.37874162</c:v>
                </c:pt>
                <c:pt idx="272">
                  <c:v>1.3550924099999999</c:v>
                </c:pt>
                <c:pt idx="273">
                  <c:v>1.3351715799999999</c:v>
                </c:pt>
                <c:pt idx="274">
                  <c:v>1.3119500900000001</c:v>
                </c:pt>
                <c:pt idx="275">
                  <c:v>1.28048944</c:v>
                </c:pt>
                <c:pt idx="276">
                  <c:v>1.2336168300000001</c:v>
                </c:pt>
                <c:pt idx="277">
                  <c:v>1.1933060900000001</c:v>
                </c:pt>
                <c:pt idx="278">
                  <c:v>1.1807237900000001</c:v>
                </c:pt>
                <c:pt idx="279">
                  <c:v>1.1765003199999999</c:v>
                </c:pt>
                <c:pt idx="280">
                  <c:v>1.1879384500000001</c:v>
                </c:pt>
                <c:pt idx="281">
                  <c:v>1.19143653</c:v>
                </c:pt>
                <c:pt idx="282">
                  <c:v>1.1937232</c:v>
                </c:pt>
                <c:pt idx="283">
                  <c:v>1.23483717</c:v>
                </c:pt>
                <c:pt idx="284">
                  <c:v>1.28429365</c:v>
                </c:pt>
                <c:pt idx="285">
                  <c:v>1.31825697</c:v>
                </c:pt>
                <c:pt idx="286">
                  <c:v>1.35616088</c:v>
                </c:pt>
                <c:pt idx="287">
                  <c:v>1.3881015800000001</c:v>
                </c:pt>
                <c:pt idx="288">
                  <c:v>1.42155743</c:v>
                </c:pt>
                <c:pt idx="289">
                  <c:v>1.48205483</c:v>
                </c:pt>
                <c:pt idx="290">
                  <c:v>1.4980191</c:v>
                </c:pt>
                <c:pt idx="291">
                  <c:v>1.49495947</c:v>
                </c:pt>
                <c:pt idx="292">
                  <c:v>1.5020636300000001</c:v>
                </c:pt>
                <c:pt idx="293">
                  <c:v>1.4989011299999999</c:v>
                </c:pt>
                <c:pt idx="294">
                  <c:v>1.47801816</c:v>
                </c:pt>
                <c:pt idx="295">
                  <c:v>1.459231259999999</c:v>
                </c:pt>
                <c:pt idx="296">
                  <c:v>1.41628826</c:v>
                </c:pt>
                <c:pt idx="297">
                  <c:v>1.40985918</c:v>
                </c:pt>
                <c:pt idx="298">
                  <c:v>1.3870184400000001</c:v>
                </c:pt>
                <c:pt idx="299">
                  <c:v>1.3747164000000001</c:v>
                </c:pt>
                <c:pt idx="300">
                  <c:v>1.36490679</c:v>
                </c:pt>
                <c:pt idx="301">
                  <c:v>1.3697197400000001</c:v>
                </c:pt>
                <c:pt idx="302">
                  <c:v>1.3881892</c:v>
                </c:pt>
                <c:pt idx="303">
                  <c:v>1.3964847300000001</c:v>
                </c:pt>
                <c:pt idx="304">
                  <c:v>1.39270246</c:v>
                </c:pt>
                <c:pt idx="305">
                  <c:v>1.415849799999999</c:v>
                </c:pt>
                <c:pt idx="306">
                  <c:v>1.4132322100000001</c:v>
                </c:pt>
                <c:pt idx="307">
                  <c:v>1.4232235</c:v>
                </c:pt>
                <c:pt idx="308">
                  <c:v>1.42628014</c:v>
                </c:pt>
                <c:pt idx="309">
                  <c:v>1.4113162800000001</c:v>
                </c:pt>
                <c:pt idx="310">
                  <c:v>1.4194617300000001</c:v>
                </c:pt>
                <c:pt idx="311">
                  <c:v>1.4019869599999999</c:v>
                </c:pt>
                <c:pt idx="312">
                  <c:v>1.37733233</c:v>
                </c:pt>
                <c:pt idx="313">
                  <c:v>1.3641550499999999</c:v>
                </c:pt>
                <c:pt idx="314">
                  <c:v>1.33944178</c:v>
                </c:pt>
                <c:pt idx="315">
                  <c:v>1.31586552</c:v>
                </c:pt>
                <c:pt idx="316">
                  <c:v>1.3089354</c:v>
                </c:pt>
                <c:pt idx="317">
                  <c:v>1.29573333</c:v>
                </c:pt>
                <c:pt idx="318">
                  <c:v>1.3097896600000001</c:v>
                </c:pt>
                <c:pt idx="319">
                  <c:v>1.3352037699999999</c:v>
                </c:pt>
                <c:pt idx="320">
                  <c:v>1.3555543400000001</c:v>
                </c:pt>
                <c:pt idx="321">
                  <c:v>1.37665796</c:v>
                </c:pt>
                <c:pt idx="322">
                  <c:v>1.4007672099999999</c:v>
                </c:pt>
                <c:pt idx="323">
                  <c:v>1.3944807100000001</c:v>
                </c:pt>
                <c:pt idx="324">
                  <c:v>1.4017181400000001</c:v>
                </c:pt>
                <c:pt idx="325">
                  <c:v>1.3934769600000001</c:v>
                </c:pt>
                <c:pt idx="326">
                  <c:v>1.3670014100000001</c:v>
                </c:pt>
                <c:pt idx="327">
                  <c:v>1.3641142799999999</c:v>
                </c:pt>
                <c:pt idx="328">
                  <c:v>1.34696126</c:v>
                </c:pt>
                <c:pt idx="329">
                  <c:v>1.3430595400000001</c:v>
                </c:pt>
                <c:pt idx="330">
                  <c:v>1.3591171500000001</c:v>
                </c:pt>
                <c:pt idx="331">
                  <c:v>1.3420854799999999</c:v>
                </c:pt>
                <c:pt idx="332">
                  <c:v>1.3325094</c:v>
                </c:pt>
                <c:pt idx="333">
                  <c:v>1.3215092399999999</c:v>
                </c:pt>
                <c:pt idx="334">
                  <c:v>1.29488742</c:v>
                </c:pt>
                <c:pt idx="335">
                  <c:v>1.2902424299999999</c:v>
                </c:pt>
                <c:pt idx="336">
                  <c:v>1.26843667</c:v>
                </c:pt>
                <c:pt idx="337">
                  <c:v>1.2488021899999999</c:v>
                </c:pt>
                <c:pt idx="338">
                  <c:v>1.2500079900000001</c:v>
                </c:pt>
                <c:pt idx="339">
                  <c:v>1.2571682900000001</c:v>
                </c:pt>
                <c:pt idx="340">
                  <c:v>1.26867807</c:v>
                </c:pt>
                <c:pt idx="341">
                  <c:v>1.2821524099999999</c:v>
                </c:pt>
                <c:pt idx="342">
                  <c:v>1.27868319</c:v>
                </c:pt>
                <c:pt idx="343">
                  <c:v>1.2936098599999999</c:v>
                </c:pt>
                <c:pt idx="344">
                  <c:v>1.31044698</c:v>
                </c:pt>
                <c:pt idx="345">
                  <c:v>1.3295654100000001</c:v>
                </c:pt>
                <c:pt idx="346">
                  <c:v>1.34304285</c:v>
                </c:pt>
                <c:pt idx="347">
                  <c:v>1.36653519</c:v>
                </c:pt>
                <c:pt idx="348">
                  <c:v>1.3769387</c:v>
                </c:pt>
                <c:pt idx="349">
                  <c:v>1.41254473</c:v>
                </c:pt>
                <c:pt idx="350">
                  <c:v>1.41342306</c:v>
                </c:pt>
                <c:pt idx="351">
                  <c:v>1.4233720299999999</c:v>
                </c:pt>
                <c:pt idx="352">
                  <c:v>1.42767453</c:v>
                </c:pt>
                <c:pt idx="353">
                  <c:v>1.431534649999999</c:v>
                </c:pt>
                <c:pt idx="354">
                  <c:v>1.44309306</c:v>
                </c:pt>
                <c:pt idx="355">
                  <c:v>1.46067715</c:v>
                </c:pt>
                <c:pt idx="356">
                  <c:v>1.45053458</c:v>
                </c:pt>
                <c:pt idx="357">
                  <c:v>1.4662959600000001</c:v>
                </c:pt>
                <c:pt idx="358">
                  <c:v>1.4518897500000001</c:v>
                </c:pt>
                <c:pt idx="359">
                  <c:v>1.45272768</c:v>
                </c:pt>
                <c:pt idx="360">
                  <c:v>1.45309782</c:v>
                </c:pt>
                <c:pt idx="361">
                  <c:v>1.42366576</c:v>
                </c:pt>
                <c:pt idx="362">
                  <c:v>1.40636289</c:v>
                </c:pt>
                <c:pt idx="363">
                  <c:v>1.41202736</c:v>
                </c:pt>
                <c:pt idx="364">
                  <c:v>1.4088941800000001</c:v>
                </c:pt>
                <c:pt idx="365">
                  <c:v>1.43679559</c:v>
                </c:pt>
                <c:pt idx="366">
                  <c:v>1.4304498400000001</c:v>
                </c:pt>
                <c:pt idx="367">
                  <c:v>1.4248875400000001</c:v>
                </c:pt>
                <c:pt idx="368">
                  <c:v>1.44042146</c:v>
                </c:pt>
                <c:pt idx="369">
                  <c:v>1.44675493</c:v>
                </c:pt>
                <c:pt idx="370">
                  <c:v>1.4442604800000001</c:v>
                </c:pt>
                <c:pt idx="371">
                  <c:v>1.44756365</c:v>
                </c:pt>
                <c:pt idx="372">
                  <c:v>1.43230879</c:v>
                </c:pt>
                <c:pt idx="373">
                  <c:v>1.4502466899999999</c:v>
                </c:pt>
                <c:pt idx="374">
                  <c:v>1.46491587</c:v>
                </c:pt>
                <c:pt idx="375">
                  <c:v>1.48311532</c:v>
                </c:pt>
                <c:pt idx="376">
                  <c:v>1.5218743100000001</c:v>
                </c:pt>
                <c:pt idx="377">
                  <c:v>1.55843782</c:v>
                </c:pt>
                <c:pt idx="378">
                  <c:v>1.6131236600000001</c:v>
                </c:pt>
                <c:pt idx="379">
                  <c:v>1.6610667699999999</c:v>
                </c:pt>
                <c:pt idx="380">
                  <c:v>1.7036322399999999</c:v>
                </c:pt>
                <c:pt idx="381">
                  <c:v>1.7474885</c:v>
                </c:pt>
                <c:pt idx="382">
                  <c:v>1.7763258200000001</c:v>
                </c:pt>
                <c:pt idx="383">
                  <c:v>1.77592051</c:v>
                </c:pt>
                <c:pt idx="384">
                  <c:v>1.7558981199999999</c:v>
                </c:pt>
                <c:pt idx="385">
                  <c:v>1.7159324899999999</c:v>
                </c:pt>
                <c:pt idx="386">
                  <c:v>1.68736613</c:v>
                </c:pt>
                <c:pt idx="387">
                  <c:v>1.62893617</c:v>
                </c:pt>
                <c:pt idx="388">
                  <c:v>1.57612789</c:v>
                </c:pt>
                <c:pt idx="389">
                  <c:v>1.51208878</c:v>
                </c:pt>
                <c:pt idx="390">
                  <c:v>1.4438440800000001</c:v>
                </c:pt>
                <c:pt idx="391">
                  <c:v>1.3935477700000001</c:v>
                </c:pt>
                <c:pt idx="392">
                  <c:v>1.33932853</c:v>
                </c:pt>
                <c:pt idx="393">
                  <c:v>1.2954631999999999</c:v>
                </c:pt>
                <c:pt idx="394">
                  <c:v>1.26872396</c:v>
                </c:pt>
                <c:pt idx="395">
                  <c:v>1.2607119099999999</c:v>
                </c:pt>
                <c:pt idx="396">
                  <c:v>1.2807431199999999</c:v>
                </c:pt>
                <c:pt idx="397">
                  <c:v>1.31612778</c:v>
                </c:pt>
                <c:pt idx="398">
                  <c:v>1.3693833399999999</c:v>
                </c:pt>
                <c:pt idx="399">
                  <c:v>1.4353894</c:v>
                </c:pt>
                <c:pt idx="400">
                  <c:v>1.4946275899999999</c:v>
                </c:pt>
                <c:pt idx="401">
                  <c:v>1.57862258</c:v>
                </c:pt>
                <c:pt idx="402">
                  <c:v>1.62765121</c:v>
                </c:pt>
                <c:pt idx="403">
                  <c:v>1.65524709</c:v>
                </c:pt>
                <c:pt idx="404">
                  <c:v>1.69516826</c:v>
                </c:pt>
                <c:pt idx="405">
                  <c:v>1.6949666699999999</c:v>
                </c:pt>
                <c:pt idx="406">
                  <c:v>1.68988264</c:v>
                </c:pt>
                <c:pt idx="407">
                  <c:v>1.6874035599999999</c:v>
                </c:pt>
                <c:pt idx="408">
                  <c:v>1.6511383100000001</c:v>
                </c:pt>
                <c:pt idx="409">
                  <c:v>1.6427322600000001</c:v>
                </c:pt>
                <c:pt idx="410">
                  <c:v>1.6280800099999999</c:v>
                </c:pt>
                <c:pt idx="411">
                  <c:v>1.6056539999999999</c:v>
                </c:pt>
                <c:pt idx="412">
                  <c:v>1.6211251</c:v>
                </c:pt>
                <c:pt idx="413">
                  <c:v>1.6346933800000001</c:v>
                </c:pt>
                <c:pt idx="414">
                  <c:v>1.66327012</c:v>
                </c:pt>
                <c:pt idx="415">
                  <c:v>1.7007576200000001</c:v>
                </c:pt>
                <c:pt idx="416">
                  <c:v>1.71802437</c:v>
                </c:pt>
                <c:pt idx="417">
                  <c:v>1.7654234200000001</c:v>
                </c:pt>
                <c:pt idx="418">
                  <c:v>1.80229628</c:v>
                </c:pt>
                <c:pt idx="419">
                  <c:v>1.7990143300000001</c:v>
                </c:pt>
                <c:pt idx="420">
                  <c:v>1.7957631300000001</c:v>
                </c:pt>
                <c:pt idx="421">
                  <c:v>1.7624470000000001</c:v>
                </c:pt>
                <c:pt idx="422">
                  <c:v>1.7275387</c:v>
                </c:pt>
                <c:pt idx="423">
                  <c:v>1.69439304</c:v>
                </c:pt>
                <c:pt idx="424">
                  <c:v>1.6237555699999999</c:v>
                </c:pt>
                <c:pt idx="425">
                  <c:v>1.5501885399999999</c:v>
                </c:pt>
                <c:pt idx="426">
                  <c:v>1.49605572</c:v>
                </c:pt>
                <c:pt idx="427">
                  <c:v>1.4251592200000001</c:v>
                </c:pt>
                <c:pt idx="428">
                  <c:v>1.3783911499999999</c:v>
                </c:pt>
                <c:pt idx="429">
                  <c:v>1.34134507</c:v>
                </c:pt>
                <c:pt idx="430">
                  <c:v>1.3309989</c:v>
                </c:pt>
                <c:pt idx="431">
                  <c:v>1.3426566099999999</c:v>
                </c:pt>
                <c:pt idx="432">
                  <c:v>1.36760902</c:v>
                </c:pt>
                <c:pt idx="433">
                  <c:v>1.4069427299999999</c:v>
                </c:pt>
                <c:pt idx="434">
                  <c:v>1.46833193</c:v>
                </c:pt>
                <c:pt idx="435">
                  <c:v>1.52667296</c:v>
                </c:pt>
                <c:pt idx="436">
                  <c:v>1.58304369</c:v>
                </c:pt>
                <c:pt idx="437">
                  <c:v>1.60586476</c:v>
                </c:pt>
                <c:pt idx="438">
                  <c:v>1.6263118999999999</c:v>
                </c:pt>
                <c:pt idx="439">
                  <c:v>1.6380226600000001</c:v>
                </c:pt>
                <c:pt idx="440">
                  <c:v>1.63772535</c:v>
                </c:pt>
                <c:pt idx="441">
                  <c:v>1.6432790799999999</c:v>
                </c:pt>
                <c:pt idx="442">
                  <c:v>1.6227703099999999</c:v>
                </c:pt>
                <c:pt idx="443">
                  <c:v>1.6101892</c:v>
                </c:pt>
                <c:pt idx="444">
                  <c:v>1.6002857699999999</c:v>
                </c:pt>
                <c:pt idx="445">
                  <c:v>1.5880999600000001</c:v>
                </c:pt>
                <c:pt idx="446">
                  <c:v>1.5743213899999999</c:v>
                </c:pt>
                <c:pt idx="447">
                  <c:v>1.55291343</c:v>
                </c:pt>
                <c:pt idx="448">
                  <c:v>1.5189259100000001</c:v>
                </c:pt>
                <c:pt idx="449">
                  <c:v>1.51023054</c:v>
                </c:pt>
                <c:pt idx="450">
                  <c:v>1.5016343599999999</c:v>
                </c:pt>
                <c:pt idx="451">
                  <c:v>1.51520801</c:v>
                </c:pt>
                <c:pt idx="452">
                  <c:v>1.52117825</c:v>
                </c:pt>
                <c:pt idx="453">
                  <c:v>1.55069685</c:v>
                </c:pt>
                <c:pt idx="454">
                  <c:v>1.57597327</c:v>
                </c:pt>
                <c:pt idx="455">
                  <c:v>1.6146762400000001</c:v>
                </c:pt>
                <c:pt idx="456">
                  <c:v>1.6579878299999999</c:v>
                </c:pt>
                <c:pt idx="457">
                  <c:v>1.68390715</c:v>
                </c:pt>
                <c:pt idx="458">
                  <c:v>1.6938767400000001</c:v>
                </c:pt>
                <c:pt idx="459">
                  <c:v>1.7121578500000001</c:v>
                </c:pt>
                <c:pt idx="460">
                  <c:v>1.7105935800000001</c:v>
                </c:pt>
                <c:pt idx="461">
                  <c:v>1.7189198699999999</c:v>
                </c:pt>
                <c:pt idx="462">
                  <c:v>1.72171271</c:v>
                </c:pt>
                <c:pt idx="463">
                  <c:v>1.71446586</c:v>
                </c:pt>
                <c:pt idx="464">
                  <c:v>1.7288755200000001</c:v>
                </c:pt>
                <c:pt idx="465">
                  <c:v>1.72457623</c:v>
                </c:pt>
                <c:pt idx="466">
                  <c:v>1.7414102600000001</c:v>
                </c:pt>
                <c:pt idx="467">
                  <c:v>1.7509146900000001</c:v>
                </c:pt>
                <c:pt idx="468">
                  <c:v>1.7691705200000001</c:v>
                </c:pt>
                <c:pt idx="469">
                  <c:v>1.7914507399999999</c:v>
                </c:pt>
                <c:pt idx="470">
                  <c:v>1.79790413</c:v>
                </c:pt>
                <c:pt idx="471">
                  <c:v>1.7951870000000001</c:v>
                </c:pt>
                <c:pt idx="472">
                  <c:v>1.8128997099999999</c:v>
                </c:pt>
                <c:pt idx="473">
                  <c:v>1.80328774</c:v>
                </c:pt>
                <c:pt idx="474">
                  <c:v>1.80162168</c:v>
                </c:pt>
                <c:pt idx="475">
                  <c:v>1.7770968700000001</c:v>
                </c:pt>
                <c:pt idx="476">
                  <c:v>1.7579836799999999</c:v>
                </c:pt>
                <c:pt idx="477">
                  <c:v>1.7547999599999999</c:v>
                </c:pt>
                <c:pt idx="478">
                  <c:v>1.7488391400000001</c:v>
                </c:pt>
                <c:pt idx="479">
                  <c:v>1.7477884299999999</c:v>
                </c:pt>
                <c:pt idx="480">
                  <c:v>1.7425033999999999</c:v>
                </c:pt>
                <c:pt idx="481">
                  <c:v>1.7429784500000001</c:v>
                </c:pt>
                <c:pt idx="482">
                  <c:v>1.7537413799999999</c:v>
                </c:pt>
                <c:pt idx="483">
                  <c:v>1.7540717100000001</c:v>
                </c:pt>
                <c:pt idx="484">
                  <c:v>1.75722551</c:v>
                </c:pt>
                <c:pt idx="485">
                  <c:v>1.7472863199999999</c:v>
                </c:pt>
                <c:pt idx="486">
                  <c:v>1.7433121199999999</c:v>
                </c:pt>
                <c:pt idx="487">
                  <c:v>1.7413110700000001</c:v>
                </c:pt>
                <c:pt idx="488">
                  <c:v>1.7327761699999999</c:v>
                </c:pt>
                <c:pt idx="489">
                  <c:v>1.7274200900000001</c:v>
                </c:pt>
                <c:pt idx="490">
                  <c:v>1.70183861</c:v>
                </c:pt>
                <c:pt idx="491">
                  <c:v>1.6874998800000001</c:v>
                </c:pt>
                <c:pt idx="492">
                  <c:v>1.6922587200000001</c:v>
                </c:pt>
                <c:pt idx="493">
                  <c:v>1.67037988</c:v>
                </c:pt>
                <c:pt idx="494">
                  <c:v>1.67733014</c:v>
                </c:pt>
                <c:pt idx="495">
                  <c:v>1.6680647099999999</c:v>
                </c:pt>
                <c:pt idx="496">
                  <c:v>1.6746802300000001</c:v>
                </c:pt>
                <c:pt idx="497">
                  <c:v>1.7142975300000001</c:v>
                </c:pt>
                <c:pt idx="498">
                  <c:v>1.7232493200000001</c:v>
                </c:pt>
                <c:pt idx="499">
                  <c:v>1.72599876</c:v>
                </c:pt>
                <c:pt idx="500">
                  <c:v>1.74429631</c:v>
                </c:pt>
                <c:pt idx="501">
                  <c:v>1.74016094</c:v>
                </c:pt>
                <c:pt idx="502">
                  <c:v>1.7532208</c:v>
                </c:pt>
                <c:pt idx="503">
                  <c:v>1.73368061</c:v>
                </c:pt>
                <c:pt idx="504">
                  <c:v>1.7061677</c:v>
                </c:pt>
                <c:pt idx="505">
                  <c:v>1.70478606</c:v>
                </c:pt>
                <c:pt idx="506">
                  <c:v>1.69446659</c:v>
                </c:pt>
                <c:pt idx="507">
                  <c:v>1.70271683</c:v>
                </c:pt>
                <c:pt idx="508">
                  <c:v>1.69006944</c:v>
                </c:pt>
                <c:pt idx="509">
                  <c:v>1.69371223</c:v>
                </c:pt>
                <c:pt idx="510">
                  <c:v>1.72413218</c:v>
                </c:pt>
                <c:pt idx="511">
                  <c:v>1.7383794800000001</c:v>
                </c:pt>
                <c:pt idx="512">
                  <c:v>1.7523556899999999</c:v>
                </c:pt>
                <c:pt idx="513">
                  <c:v>1.7734589599999999</c:v>
                </c:pt>
                <c:pt idx="514">
                  <c:v>1.7699370400000001</c:v>
                </c:pt>
                <c:pt idx="515">
                  <c:v>1.7881887000000001</c:v>
                </c:pt>
                <c:pt idx="516">
                  <c:v>1.7895475599999999</c:v>
                </c:pt>
                <c:pt idx="517">
                  <c:v>1.7833520199999999</c:v>
                </c:pt>
                <c:pt idx="518">
                  <c:v>1.7995186999999999</c:v>
                </c:pt>
                <c:pt idx="519">
                  <c:v>1.78790581</c:v>
                </c:pt>
                <c:pt idx="520">
                  <c:v>1.79936242</c:v>
                </c:pt>
                <c:pt idx="521">
                  <c:v>1.80124426</c:v>
                </c:pt>
                <c:pt idx="522">
                  <c:v>1.8185955300000001</c:v>
                </c:pt>
                <c:pt idx="523">
                  <c:v>1.8218630600000001</c:v>
                </c:pt>
                <c:pt idx="524">
                  <c:v>1.82653522</c:v>
                </c:pt>
                <c:pt idx="525">
                  <c:v>1.8281565900000001</c:v>
                </c:pt>
                <c:pt idx="526">
                  <c:v>1.8527829600000001</c:v>
                </c:pt>
                <c:pt idx="527">
                  <c:v>1.83958697</c:v>
                </c:pt>
                <c:pt idx="528">
                  <c:v>1.8422783599999999</c:v>
                </c:pt>
                <c:pt idx="529">
                  <c:v>1.8346694699999999</c:v>
                </c:pt>
                <c:pt idx="530">
                  <c:v>1.85187149</c:v>
                </c:pt>
                <c:pt idx="531">
                  <c:v>1.8456788099999999</c:v>
                </c:pt>
                <c:pt idx="532">
                  <c:v>1.81762183</c:v>
                </c:pt>
                <c:pt idx="533">
                  <c:v>1.78561163</c:v>
                </c:pt>
                <c:pt idx="534">
                  <c:v>1.7864846000000001</c:v>
                </c:pt>
                <c:pt idx="535">
                  <c:v>1.7891172200000001</c:v>
                </c:pt>
                <c:pt idx="536">
                  <c:v>1.7859745</c:v>
                </c:pt>
                <c:pt idx="537">
                  <c:v>1.76146841</c:v>
                </c:pt>
                <c:pt idx="538">
                  <c:v>1.7625299699999999</c:v>
                </c:pt>
                <c:pt idx="539">
                  <c:v>1.79557645</c:v>
                </c:pt>
                <c:pt idx="540">
                  <c:v>1.82716167</c:v>
                </c:pt>
                <c:pt idx="541">
                  <c:v>1.82944357</c:v>
                </c:pt>
                <c:pt idx="542">
                  <c:v>1.8483206000000001</c:v>
                </c:pt>
                <c:pt idx="543">
                  <c:v>1.8578558000000001</c:v>
                </c:pt>
                <c:pt idx="544">
                  <c:v>1.89867568</c:v>
                </c:pt>
                <c:pt idx="545">
                  <c:v>1.92601395</c:v>
                </c:pt>
                <c:pt idx="546">
                  <c:v>1.9143140300000001</c:v>
                </c:pt>
                <c:pt idx="547">
                  <c:v>1.90550792</c:v>
                </c:pt>
                <c:pt idx="548">
                  <c:v>1.90718305</c:v>
                </c:pt>
                <c:pt idx="549">
                  <c:v>1.87394583</c:v>
                </c:pt>
                <c:pt idx="550">
                  <c:v>1.8525546799999999</c:v>
                </c:pt>
                <c:pt idx="551">
                  <c:v>1.79497039</c:v>
                </c:pt>
                <c:pt idx="552">
                  <c:v>1.7400432800000001</c:v>
                </c:pt>
                <c:pt idx="553">
                  <c:v>1.71185827</c:v>
                </c:pt>
                <c:pt idx="554">
                  <c:v>1.68690848</c:v>
                </c:pt>
                <c:pt idx="555">
                  <c:v>1.6606912599999999</c:v>
                </c:pt>
                <c:pt idx="556">
                  <c:v>1.6424777500000001</c:v>
                </c:pt>
                <c:pt idx="557">
                  <c:v>1.6298041299999999</c:v>
                </c:pt>
                <c:pt idx="558">
                  <c:v>1.6308217</c:v>
                </c:pt>
                <c:pt idx="559">
                  <c:v>1.6351767800000001</c:v>
                </c:pt>
                <c:pt idx="560">
                  <c:v>1.6262416799999999</c:v>
                </c:pt>
                <c:pt idx="561">
                  <c:v>1.6101721499999999</c:v>
                </c:pt>
                <c:pt idx="562">
                  <c:v>1.6060776699999999</c:v>
                </c:pt>
                <c:pt idx="563">
                  <c:v>1.61816084</c:v>
                </c:pt>
                <c:pt idx="564">
                  <c:v>1.6125864999999999</c:v>
                </c:pt>
                <c:pt idx="565">
                  <c:v>1.62101889</c:v>
                </c:pt>
                <c:pt idx="566">
                  <c:v>1.63849449</c:v>
                </c:pt>
                <c:pt idx="567">
                  <c:v>1.67826772</c:v>
                </c:pt>
                <c:pt idx="568">
                  <c:v>1.7316824200000001</c:v>
                </c:pt>
                <c:pt idx="569">
                  <c:v>1.7774030000000001</c:v>
                </c:pt>
                <c:pt idx="570">
                  <c:v>1.8198220700000001</c:v>
                </c:pt>
                <c:pt idx="571">
                  <c:v>1.88075364</c:v>
                </c:pt>
                <c:pt idx="572">
                  <c:v>1.9340089600000001</c:v>
                </c:pt>
                <c:pt idx="573">
                  <c:v>1.9733101099999999</c:v>
                </c:pt>
                <c:pt idx="574">
                  <c:v>1.9978221700000001</c:v>
                </c:pt>
                <c:pt idx="575">
                  <c:v>2.0015232599999999</c:v>
                </c:pt>
                <c:pt idx="576">
                  <c:v>2.019960639999999</c:v>
                </c:pt>
                <c:pt idx="577">
                  <c:v>2.0194931</c:v>
                </c:pt>
                <c:pt idx="578">
                  <c:v>2.0096519000000002</c:v>
                </c:pt>
                <c:pt idx="579">
                  <c:v>1.9856610299999999</c:v>
                </c:pt>
                <c:pt idx="580">
                  <c:v>1.96670353</c:v>
                </c:pt>
                <c:pt idx="581">
                  <c:v>1.9458326100000001</c:v>
                </c:pt>
                <c:pt idx="582">
                  <c:v>1.9551746800000001</c:v>
                </c:pt>
                <c:pt idx="583">
                  <c:v>1.93045771</c:v>
                </c:pt>
                <c:pt idx="584">
                  <c:v>1.9291981499999999</c:v>
                </c:pt>
                <c:pt idx="585">
                  <c:v>1.9314467900000001</c:v>
                </c:pt>
                <c:pt idx="586">
                  <c:v>1.94378531</c:v>
                </c:pt>
                <c:pt idx="587">
                  <c:v>1.9674043699999999</c:v>
                </c:pt>
                <c:pt idx="588">
                  <c:v>1.9724952</c:v>
                </c:pt>
                <c:pt idx="589">
                  <c:v>1.9598949000000001</c:v>
                </c:pt>
                <c:pt idx="590">
                  <c:v>1.9686299599999999</c:v>
                </c:pt>
                <c:pt idx="591">
                  <c:v>1.9647232299999999</c:v>
                </c:pt>
                <c:pt idx="592">
                  <c:v>1.96253729</c:v>
                </c:pt>
                <c:pt idx="593">
                  <c:v>1.9607682200000001</c:v>
                </c:pt>
                <c:pt idx="594">
                  <c:v>1.9480633700000001</c:v>
                </c:pt>
                <c:pt idx="595">
                  <c:v>1.9718188000000001</c:v>
                </c:pt>
                <c:pt idx="596">
                  <c:v>1.9746459700000001</c:v>
                </c:pt>
                <c:pt idx="597">
                  <c:v>1.99282742</c:v>
                </c:pt>
                <c:pt idx="598">
                  <c:v>1.99438274</c:v>
                </c:pt>
                <c:pt idx="599">
                  <c:v>2.0094652200000001</c:v>
                </c:pt>
                <c:pt idx="600">
                  <c:v>2.032272819999998</c:v>
                </c:pt>
                <c:pt idx="601">
                  <c:v>2.04364634</c:v>
                </c:pt>
                <c:pt idx="602">
                  <c:v>2.0213835200000001</c:v>
                </c:pt>
                <c:pt idx="603">
                  <c:v>2.041215419999999</c:v>
                </c:pt>
                <c:pt idx="604">
                  <c:v>2.03018689</c:v>
                </c:pt>
                <c:pt idx="605">
                  <c:v>2.0511646300000002</c:v>
                </c:pt>
                <c:pt idx="606">
                  <c:v>2.0353028800000001</c:v>
                </c:pt>
                <c:pt idx="607">
                  <c:v>2.0158710499999999</c:v>
                </c:pt>
                <c:pt idx="608">
                  <c:v>2.00835681</c:v>
                </c:pt>
                <c:pt idx="609">
                  <c:v>2.02797771</c:v>
                </c:pt>
                <c:pt idx="610">
                  <c:v>2.0082709799999998</c:v>
                </c:pt>
                <c:pt idx="611">
                  <c:v>2.0234308200000002</c:v>
                </c:pt>
                <c:pt idx="612">
                  <c:v>2.0060002799999999</c:v>
                </c:pt>
                <c:pt idx="613">
                  <c:v>2.032272819999998</c:v>
                </c:pt>
                <c:pt idx="614">
                  <c:v>2.03817534</c:v>
                </c:pt>
                <c:pt idx="615">
                  <c:v>2.04724526</c:v>
                </c:pt>
                <c:pt idx="616">
                  <c:v>2.0458786500000001</c:v>
                </c:pt>
                <c:pt idx="617">
                  <c:v>2.0588221500000001</c:v>
                </c:pt>
                <c:pt idx="618">
                  <c:v>2.0495624499999998</c:v>
                </c:pt>
                <c:pt idx="619">
                  <c:v>2.0639371899999999</c:v>
                </c:pt>
                <c:pt idx="620">
                  <c:v>2.040848019999999</c:v>
                </c:pt>
                <c:pt idx="621">
                  <c:v>2.036109919999999</c:v>
                </c:pt>
                <c:pt idx="622">
                  <c:v>2.02407336</c:v>
                </c:pt>
                <c:pt idx="623">
                  <c:v>1.9984195199999999</c:v>
                </c:pt>
                <c:pt idx="624">
                  <c:v>1.9965075299999999</c:v>
                </c:pt>
                <c:pt idx="625">
                  <c:v>1.9756912</c:v>
                </c:pt>
                <c:pt idx="626">
                  <c:v>1.9637577500000001</c:v>
                </c:pt>
                <c:pt idx="627">
                  <c:v>1.96672487</c:v>
                </c:pt>
                <c:pt idx="628">
                  <c:v>1.96561933</c:v>
                </c:pt>
                <c:pt idx="629">
                  <c:v>1.97195959</c:v>
                </c:pt>
                <c:pt idx="630">
                  <c:v>1.9982638399999999</c:v>
                </c:pt>
                <c:pt idx="631">
                  <c:v>1.9870499399999999</c:v>
                </c:pt>
                <c:pt idx="632">
                  <c:v>2.0178780600000001</c:v>
                </c:pt>
                <c:pt idx="633">
                  <c:v>2.0182018300000002</c:v>
                </c:pt>
                <c:pt idx="634">
                  <c:v>2.0151672399999998</c:v>
                </c:pt>
                <c:pt idx="635">
                  <c:v>2.01404023</c:v>
                </c:pt>
                <c:pt idx="636">
                  <c:v>2.0042090400000001</c:v>
                </c:pt>
                <c:pt idx="637">
                  <c:v>1.97642159</c:v>
                </c:pt>
                <c:pt idx="638">
                  <c:v>1.9842263499999999</c:v>
                </c:pt>
                <c:pt idx="639">
                  <c:v>1.9489918900000001</c:v>
                </c:pt>
                <c:pt idx="640">
                  <c:v>1.9466835300000001</c:v>
                </c:pt>
                <c:pt idx="641">
                  <c:v>1.94686973</c:v>
                </c:pt>
                <c:pt idx="642">
                  <c:v>1.94664931</c:v>
                </c:pt>
                <c:pt idx="643">
                  <c:v>1.9554548300000001</c:v>
                </c:pt>
                <c:pt idx="644">
                  <c:v>1.9831860100000001</c:v>
                </c:pt>
                <c:pt idx="645">
                  <c:v>1.9967534499999999</c:v>
                </c:pt>
                <c:pt idx="646">
                  <c:v>2.04995942</c:v>
                </c:pt>
                <c:pt idx="647">
                  <c:v>2.0699601200000002</c:v>
                </c:pt>
                <c:pt idx="648">
                  <c:v>2.1032967600000001</c:v>
                </c:pt>
                <c:pt idx="649">
                  <c:v>2.1461245999999998</c:v>
                </c:pt>
                <c:pt idx="650">
                  <c:v>2.18978691</c:v>
                </c:pt>
                <c:pt idx="651">
                  <c:v>2.2140333700000001</c:v>
                </c:pt>
                <c:pt idx="652">
                  <c:v>2.2193255399999998</c:v>
                </c:pt>
                <c:pt idx="653">
                  <c:v>2.1873278599999999</c:v>
                </c:pt>
                <c:pt idx="654">
                  <c:v>2.1733474699999999</c:v>
                </c:pt>
                <c:pt idx="655">
                  <c:v>2.1291232099999999</c:v>
                </c:pt>
                <c:pt idx="656">
                  <c:v>2.0648126599999999</c:v>
                </c:pt>
                <c:pt idx="657">
                  <c:v>2.0037362600000002</c:v>
                </c:pt>
                <c:pt idx="658">
                  <c:v>1.94763219</c:v>
                </c:pt>
                <c:pt idx="659">
                  <c:v>1.9008544700000001</c:v>
                </c:pt>
                <c:pt idx="660">
                  <c:v>1.87525845</c:v>
                </c:pt>
                <c:pt idx="661">
                  <c:v>1.8462604300000001</c:v>
                </c:pt>
                <c:pt idx="662">
                  <c:v>1.8524856599999999</c:v>
                </c:pt>
                <c:pt idx="663">
                  <c:v>1.8762992599999999</c:v>
                </c:pt>
                <c:pt idx="664">
                  <c:v>1.8810741900000001</c:v>
                </c:pt>
                <c:pt idx="665">
                  <c:v>1.9077111499999999</c:v>
                </c:pt>
                <c:pt idx="666">
                  <c:v>1.9387821000000001</c:v>
                </c:pt>
                <c:pt idx="667">
                  <c:v>1.9810349899999999</c:v>
                </c:pt>
                <c:pt idx="668">
                  <c:v>2.0274047899999998</c:v>
                </c:pt>
                <c:pt idx="669">
                  <c:v>2.0523665000000002</c:v>
                </c:pt>
                <c:pt idx="670">
                  <c:v>2.0712208699999999</c:v>
                </c:pt>
                <c:pt idx="671">
                  <c:v>2.1053893600000002</c:v>
                </c:pt>
                <c:pt idx="672">
                  <c:v>2.1213860499999999</c:v>
                </c:pt>
                <c:pt idx="673">
                  <c:v>2.1391076999999998</c:v>
                </c:pt>
                <c:pt idx="674">
                  <c:v>2.11969042</c:v>
                </c:pt>
                <c:pt idx="675">
                  <c:v>2.1142969100000002</c:v>
                </c:pt>
                <c:pt idx="676">
                  <c:v>2.0925846099999998</c:v>
                </c:pt>
                <c:pt idx="677">
                  <c:v>2.0649223299999999</c:v>
                </c:pt>
                <c:pt idx="678">
                  <c:v>2.0323097699999999</c:v>
                </c:pt>
                <c:pt idx="679">
                  <c:v>1.9838736100000001</c:v>
                </c:pt>
                <c:pt idx="680">
                  <c:v>1.9536101800000001</c:v>
                </c:pt>
                <c:pt idx="681">
                  <c:v>1.9441759599999999</c:v>
                </c:pt>
                <c:pt idx="682">
                  <c:v>1.93221474</c:v>
                </c:pt>
                <c:pt idx="683">
                  <c:v>1.9355919399999999</c:v>
                </c:pt>
                <c:pt idx="684">
                  <c:v>1.9536527400000001</c:v>
                </c:pt>
                <c:pt idx="685">
                  <c:v>1.991171</c:v>
                </c:pt>
                <c:pt idx="686">
                  <c:v>2.0583510399999998</c:v>
                </c:pt>
                <c:pt idx="687">
                  <c:v>2.0945992499999999</c:v>
                </c:pt>
                <c:pt idx="688">
                  <c:v>2.13175011</c:v>
                </c:pt>
                <c:pt idx="689">
                  <c:v>2.15827298</c:v>
                </c:pt>
                <c:pt idx="690">
                  <c:v>2.1816084400000002</c:v>
                </c:pt>
                <c:pt idx="691">
                  <c:v>2.2004141800000001</c:v>
                </c:pt>
                <c:pt idx="692">
                  <c:v>2.1890697499999998</c:v>
                </c:pt>
                <c:pt idx="693">
                  <c:v>2.1646170599999999</c:v>
                </c:pt>
                <c:pt idx="694">
                  <c:v>2.1561472400000001</c:v>
                </c:pt>
                <c:pt idx="695">
                  <c:v>2.1645789099999999</c:v>
                </c:pt>
                <c:pt idx="696">
                  <c:v>2.1566653299999978</c:v>
                </c:pt>
                <c:pt idx="697">
                  <c:v>2.1623682999999998</c:v>
                </c:pt>
                <c:pt idx="698">
                  <c:v>2.1631238499999998</c:v>
                </c:pt>
                <c:pt idx="699">
                  <c:v>2.19248748</c:v>
                </c:pt>
                <c:pt idx="700">
                  <c:v>2.21776032</c:v>
                </c:pt>
                <c:pt idx="701">
                  <c:v>2.2420456400000002</c:v>
                </c:pt>
                <c:pt idx="702">
                  <c:v>2.2294445000000001</c:v>
                </c:pt>
                <c:pt idx="703">
                  <c:v>2.2341787800000001</c:v>
                </c:pt>
                <c:pt idx="704">
                  <c:v>2.2374682400000001</c:v>
                </c:pt>
                <c:pt idx="705">
                  <c:v>2.23041534</c:v>
                </c:pt>
                <c:pt idx="706">
                  <c:v>2.1998429299999982</c:v>
                </c:pt>
                <c:pt idx="707">
                  <c:v>2.18238354</c:v>
                </c:pt>
                <c:pt idx="708">
                  <c:v>2.16444898</c:v>
                </c:pt>
                <c:pt idx="709">
                  <c:v>2.17939258</c:v>
                </c:pt>
                <c:pt idx="710">
                  <c:v>2.1904747499999999</c:v>
                </c:pt>
                <c:pt idx="711">
                  <c:v>2.1931650600000001</c:v>
                </c:pt>
                <c:pt idx="712">
                  <c:v>2.2189662499999998</c:v>
                </c:pt>
                <c:pt idx="713">
                  <c:v>2.2546055300000001</c:v>
                </c:pt>
                <c:pt idx="714">
                  <c:v>2.2709448299999999</c:v>
                </c:pt>
                <c:pt idx="715">
                  <c:v>2.2899701600000002</c:v>
                </c:pt>
                <c:pt idx="716">
                  <c:v>2.28447866</c:v>
                </c:pt>
                <c:pt idx="717">
                  <c:v>2.2835764900000002</c:v>
                </c:pt>
                <c:pt idx="718">
                  <c:v>2.2802395799999999</c:v>
                </c:pt>
                <c:pt idx="719">
                  <c:v>2.2410182999999999</c:v>
                </c:pt>
                <c:pt idx="720">
                  <c:v>2.2169244300000002</c:v>
                </c:pt>
                <c:pt idx="721">
                  <c:v>2.1964580999999979</c:v>
                </c:pt>
                <c:pt idx="722">
                  <c:v>2.190065619999999</c:v>
                </c:pt>
                <c:pt idx="723">
                  <c:v>2.1974921200000002</c:v>
                </c:pt>
                <c:pt idx="724">
                  <c:v>2.2237119700000001</c:v>
                </c:pt>
                <c:pt idx="725">
                  <c:v>2.2535176300000002</c:v>
                </c:pt>
                <c:pt idx="726">
                  <c:v>2.3132016700000002</c:v>
                </c:pt>
                <c:pt idx="727">
                  <c:v>2.34614301</c:v>
                </c:pt>
                <c:pt idx="728">
                  <c:v>2.406243319999998</c:v>
                </c:pt>
                <c:pt idx="729">
                  <c:v>2.4347634299999981</c:v>
                </c:pt>
                <c:pt idx="730">
                  <c:v>2.4583995299999999</c:v>
                </c:pt>
                <c:pt idx="731">
                  <c:v>2.4477665399999999</c:v>
                </c:pt>
                <c:pt idx="732">
                  <c:v>2.4219922999999999</c:v>
                </c:pt>
                <c:pt idx="733">
                  <c:v>2.4020757700000002</c:v>
                </c:pt>
                <c:pt idx="734">
                  <c:v>2.4075510499999999</c:v>
                </c:pt>
                <c:pt idx="735">
                  <c:v>2.3929841500000002</c:v>
                </c:pt>
                <c:pt idx="736">
                  <c:v>2.39413762</c:v>
                </c:pt>
                <c:pt idx="737">
                  <c:v>2.372408629999998</c:v>
                </c:pt>
                <c:pt idx="738">
                  <c:v>2.3558161299999978</c:v>
                </c:pt>
                <c:pt idx="739">
                  <c:v>2.366409299999999</c:v>
                </c:pt>
                <c:pt idx="740">
                  <c:v>2.35776472</c:v>
                </c:pt>
                <c:pt idx="741">
                  <c:v>2.32060719</c:v>
                </c:pt>
                <c:pt idx="742">
                  <c:v>2.29056931</c:v>
                </c:pt>
                <c:pt idx="743">
                  <c:v>2.26113272</c:v>
                </c:pt>
                <c:pt idx="744">
                  <c:v>2.2688541400000002</c:v>
                </c:pt>
                <c:pt idx="745">
                  <c:v>2.29584527</c:v>
                </c:pt>
                <c:pt idx="746">
                  <c:v>2.3006336699999999</c:v>
                </c:pt>
                <c:pt idx="747">
                  <c:v>2.30404615</c:v>
                </c:pt>
                <c:pt idx="748">
                  <c:v>2.3231778099999998</c:v>
                </c:pt>
                <c:pt idx="749">
                  <c:v>2.3272435699999998</c:v>
                </c:pt>
                <c:pt idx="750">
                  <c:v>2.335289239999998</c:v>
                </c:pt>
                <c:pt idx="751">
                  <c:v>2.330457689999998</c:v>
                </c:pt>
                <c:pt idx="752">
                  <c:v>2.3090712999999998</c:v>
                </c:pt>
                <c:pt idx="753">
                  <c:v>2.29258418</c:v>
                </c:pt>
                <c:pt idx="754">
                  <c:v>2.29871011</c:v>
                </c:pt>
                <c:pt idx="755">
                  <c:v>2.3035755199999999</c:v>
                </c:pt>
                <c:pt idx="756">
                  <c:v>2.3269889400000001</c:v>
                </c:pt>
                <c:pt idx="757">
                  <c:v>2.3418044999999981</c:v>
                </c:pt>
                <c:pt idx="758">
                  <c:v>2.351647379999998</c:v>
                </c:pt>
                <c:pt idx="759">
                  <c:v>2.3600733300000001</c:v>
                </c:pt>
                <c:pt idx="760">
                  <c:v>2.3652148199999998</c:v>
                </c:pt>
                <c:pt idx="761">
                  <c:v>2.356975079999998</c:v>
                </c:pt>
                <c:pt idx="762">
                  <c:v>2.3584971399999981</c:v>
                </c:pt>
                <c:pt idx="763">
                  <c:v>2.3439962900000002</c:v>
                </c:pt>
                <c:pt idx="764">
                  <c:v>2.3475449099999999</c:v>
                </c:pt>
                <c:pt idx="765">
                  <c:v>2.35337687</c:v>
                </c:pt>
                <c:pt idx="766">
                  <c:v>2.3754537099999991</c:v>
                </c:pt>
                <c:pt idx="767">
                  <c:v>2.4084021999999981</c:v>
                </c:pt>
                <c:pt idx="768">
                  <c:v>2.4240949199999999</c:v>
                </c:pt>
                <c:pt idx="769">
                  <c:v>2.4466657600000001</c:v>
                </c:pt>
                <c:pt idx="770">
                  <c:v>2.4655103700000001</c:v>
                </c:pt>
                <c:pt idx="771">
                  <c:v>2.4736440200000001</c:v>
                </c:pt>
                <c:pt idx="772">
                  <c:v>2.4702045899999998</c:v>
                </c:pt>
                <c:pt idx="773">
                  <c:v>2.4478738299999998</c:v>
                </c:pt>
                <c:pt idx="774">
                  <c:v>2.4415049600000001</c:v>
                </c:pt>
                <c:pt idx="775">
                  <c:v>2.4501919700000001</c:v>
                </c:pt>
                <c:pt idx="776">
                  <c:v>2.43881345</c:v>
                </c:pt>
                <c:pt idx="777">
                  <c:v>2.4547588799999991</c:v>
                </c:pt>
                <c:pt idx="778">
                  <c:v>2.458956479999999</c:v>
                </c:pt>
                <c:pt idx="779">
                  <c:v>2.4795002899999998</c:v>
                </c:pt>
                <c:pt idx="780">
                  <c:v>2.50561619</c:v>
                </c:pt>
                <c:pt idx="781">
                  <c:v>2.5113563499999998</c:v>
                </c:pt>
                <c:pt idx="782">
                  <c:v>2.5226533400000002</c:v>
                </c:pt>
                <c:pt idx="783">
                  <c:v>2.5351712700000002</c:v>
                </c:pt>
                <c:pt idx="784">
                  <c:v>2.52205133</c:v>
                </c:pt>
                <c:pt idx="785">
                  <c:v>2.50986099</c:v>
                </c:pt>
                <c:pt idx="786">
                  <c:v>2.4927966600000002</c:v>
                </c:pt>
                <c:pt idx="787">
                  <c:v>2.4865069399999991</c:v>
                </c:pt>
                <c:pt idx="788">
                  <c:v>2.4686780000000002</c:v>
                </c:pt>
                <c:pt idx="789">
                  <c:v>2.4576499499999991</c:v>
                </c:pt>
                <c:pt idx="790">
                  <c:v>2.4396641299999979</c:v>
                </c:pt>
                <c:pt idx="791">
                  <c:v>2.4443094699999999</c:v>
                </c:pt>
                <c:pt idx="792">
                  <c:v>2.4645569300000001</c:v>
                </c:pt>
                <c:pt idx="793">
                  <c:v>2.4790413400000002</c:v>
                </c:pt>
                <c:pt idx="794">
                  <c:v>2.4903590699999998</c:v>
                </c:pt>
                <c:pt idx="795">
                  <c:v>2.511216639999998</c:v>
                </c:pt>
                <c:pt idx="796">
                  <c:v>2.5035626899999999</c:v>
                </c:pt>
                <c:pt idx="797">
                  <c:v>2.5241146099999998</c:v>
                </c:pt>
                <c:pt idx="798">
                  <c:v>2.51123524</c:v>
                </c:pt>
                <c:pt idx="799">
                  <c:v>2.4895043399999999</c:v>
                </c:pt>
                <c:pt idx="800">
                  <c:v>2.4628422299999979</c:v>
                </c:pt>
                <c:pt idx="801">
                  <c:v>2.4398145699999998</c:v>
                </c:pt>
                <c:pt idx="802">
                  <c:v>2.43503976</c:v>
                </c:pt>
                <c:pt idx="803">
                  <c:v>2.4485335400000001</c:v>
                </c:pt>
                <c:pt idx="804">
                  <c:v>2.4327881299999978</c:v>
                </c:pt>
                <c:pt idx="805">
                  <c:v>2.4472334400000002</c:v>
                </c:pt>
                <c:pt idx="806">
                  <c:v>2.45897985</c:v>
                </c:pt>
                <c:pt idx="807">
                  <c:v>2.4949884400000002</c:v>
                </c:pt>
                <c:pt idx="808">
                  <c:v>2.5062899600000001</c:v>
                </c:pt>
                <c:pt idx="809">
                  <c:v>2.5001239800000001</c:v>
                </c:pt>
                <c:pt idx="810">
                  <c:v>2.50215816</c:v>
                </c:pt>
                <c:pt idx="811">
                  <c:v>2.53489137</c:v>
                </c:pt>
                <c:pt idx="812">
                  <c:v>2.5603113199999998</c:v>
                </c:pt>
                <c:pt idx="813">
                  <c:v>2.5986800200000002</c:v>
                </c:pt>
                <c:pt idx="814">
                  <c:v>2.6126315600000001</c:v>
                </c:pt>
                <c:pt idx="815">
                  <c:v>2.64689445</c:v>
                </c:pt>
                <c:pt idx="816">
                  <c:v>2.6895306099999998</c:v>
                </c:pt>
                <c:pt idx="817">
                  <c:v>2.7124567000000002</c:v>
                </c:pt>
                <c:pt idx="818">
                  <c:v>2.7033815400000001</c:v>
                </c:pt>
                <c:pt idx="819">
                  <c:v>2.6923942599999999</c:v>
                </c:pt>
                <c:pt idx="820">
                  <c:v>2.6584937599999998</c:v>
                </c:pt>
                <c:pt idx="821">
                  <c:v>2.6421403899999998</c:v>
                </c:pt>
                <c:pt idx="822">
                  <c:v>2.6283264200000001</c:v>
                </c:pt>
                <c:pt idx="823">
                  <c:v>2.593848229999999</c:v>
                </c:pt>
                <c:pt idx="824">
                  <c:v>2.5664522600000002</c:v>
                </c:pt>
                <c:pt idx="825">
                  <c:v>2.5478670600000002</c:v>
                </c:pt>
                <c:pt idx="826">
                  <c:v>2.5104565600000002</c:v>
                </c:pt>
                <c:pt idx="827">
                  <c:v>2.4902627499999999</c:v>
                </c:pt>
                <c:pt idx="828">
                  <c:v>2.4653515800000001</c:v>
                </c:pt>
                <c:pt idx="829">
                  <c:v>2.4303195500000001</c:v>
                </c:pt>
                <c:pt idx="830">
                  <c:v>2.4196553199999982</c:v>
                </c:pt>
                <c:pt idx="831">
                  <c:v>2.4234721700000001</c:v>
                </c:pt>
                <c:pt idx="832">
                  <c:v>2.431660179999998</c:v>
                </c:pt>
                <c:pt idx="833">
                  <c:v>2.4655699700000002</c:v>
                </c:pt>
                <c:pt idx="834">
                  <c:v>2.509008409999999</c:v>
                </c:pt>
                <c:pt idx="835">
                  <c:v>2.530668019999998</c:v>
                </c:pt>
                <c:pt idx="836">
                  <c:v>2.5793077900000001</c:v>
                </c:pt>
                <c:pt idx="837">
                  <c:v>2.6058661899999991</c:v>
                </c:pt>
                <c:pt idx="838">
                  <c:v>2.6259100399999999</c:v>
                </c:pt>
                <c:pt idx="839">
                  <c:v>2.6496791800000001</c:v>
                </c:pt>
                <c:pt idx="840">
                  <c:v>2.6696441200000001</c:v>
                </c:pt>
                <c:pt idx="841">
                  <c:v>2.6596899000000001</c:v>
                </c:pt>
                <c:pt idx="842">
                  <c:v>2.6692049500000001</c:v>
                </c:pt>
                <c:pt idx="843">
                  <c:v>2.65690684</c:v>
                </c:pt>
                <c:pt idx="844">
                  <c:v>2.6612682300000001</c:v>
                </c:pt>
                <c:pt idx="845">
                  <c:v>2.6472172700000001</c:v>
                </c:pt>
                <c:pt idx="846">
                  <c:v>2.6417529599999998</c:v>
                </c:pt>
                <c:pt idx="847">
                  <c:v>2.6111884099999991</c:v>
                </c:pt>
                <c:pt idx="848">
                  <c:v>2.6160955399999981</c:v>
                </c:pt>
                <c:pt idx="849">
                  <c:v>2.6233129499999999</c:v>
                </c:pt>
                <c:pt idx="850">
                  <c:v>2.6300745000000001</c:v>
                </c:pt>
                <c:pt idx="851">
                  <c:v>2.6475446200000001</c:v>
                </c:pt>
                <c:pt idx="852">
                  <c:v>2.6911632999999999</c:v>
                </c:pt>
                <c:pt idx="853">
                  <c:v>2.7242639099999999</c:v>
                </c:pt>
                <c:pt idx="854">
                  <c:v>2.7969973100000001</c:v>
                </c:pt>
                <c:pt idx="855">
                  <c:v>2.8513500700000001</c:v>
                </c:pt>
                <c:pt idx="856">
                  <c:v>2.912472719999998</c:v>
                </c:pt>
                <c:pt idx="857">
                  <c:v>2.96503687</c:v>
                </c:pt>
                <c:pt idx="858">
                  <c:v>2.9985587599999999</c:v>
                </c:pt>
                <c:pt idx="859">
                  <c:v>2.99480915</c:v>
                </c:pt>
                <c:pt idx="860">
                  <c:v>2.9892406500000002</c:v>
                </c:pt>
                <c:pt idx="861">
                  <c:v>2.9495704200000001</c:v>
                </c:pt>
                <c:pt idx="862">
                  <c:v>2.89993167</c:v>
                </c:pt>
                <c:pt idx="863">
                  <c:v>2.83851743</c:v>
                </c:pt>
                <c:pt idx="864">
                  <c:v>2.7951285800000001</c:v>
                </c:pt>
                <c:pt idx="865">
                  <c:v>2.7480621300000001</c:v>
                </c:pt>
                <c:pt idx="866">
                  <c:v>2.7408330400000001</c:v>
                </c:pt>
                <c:pt idx="867">
                  <c:v>2.7134942999999998</c:v>
                </c:pt>
                <c:pt idx="868">
                  <c:v>2.7109835100000002</c:v>
                </c:pt>
                <c:pt idx="869">
                  <c:v>2.7057528500000001</c:v>
                </c:pt>
                <c:pt idx="870">
                  <c:v>2.70540643</c:v>
                </c:pt>
                <c:pt idx="871">
                  <c:v>2.7071144600000001</c:v>
                </c:pt>
                <c:pt idx="872">
                  <c:v>2.7040405299999999</c:v>
                </c:pt>
                <c:pt idx="873">
                  <c:v>2.6698315099999999</c:v>
                </c:pt>
                <c:pt idx="874">
                  <c:v>2.6636693500000002</c:v>
                </c:pt>
                <c:pt idx="875">
                  <c:v>2.630858899999998</c:v>
                </c:pt>
                <c:pt idx="876">
                  <c:v>2.6150655700000001</c:v>
                </c:pt>
                <c:pt idx="877">
                  <c:v>2.62222409</c:v>
                </c:pt>
                <c:pt idx="878">
                  <c:v>2.6020207399999999</c:v>
                </c:pt>
                <c:pt idx="879">
                  <c:v>2.6103758799999999</c:v>
                </c:pt>
                <c:pt idx="880">
                  <c:v>2.6358897699999999</c:v>
                </c:pt>
                <c:pt idx="881">
                  <c:v>2.6500945100000002</c:v>
                </c:pt>
                <c:pt idx="882">
                  <c:v>2.6876175400000002</c:v>
                </c:pt>
                <c:pt idx="883">
                  <c:v>2.7185981300000002</c:v>
                </c:pt>
                <c:pt idx="884">
                  <c:v>2.7074606399999999</c:v>
                </c:pt>
                <c:pt idx="885">
                  <c:v>2.73897791</c:v>
                </c:pt>
                <c:pt idx="886">
                  <c:v>2.7374260399999999</c:v>
                </c:pt>
                <c:pt idx="887">
                  <c:v>2.7350292199999999</c:v>
                </c:pt>
                <c:pt idx="888">
                  <c:v>2.74054098</c:v>
                </c:pt>
                <c:pt idx="889">
                  <c:v>2.7252519099999999</c:v>
                </c:pt>
                <c:pt idx="890">
                  <c:v>2.70908499</c:v>
                </c:pt>
                <c:pt idx="891">
                  <c:v>2.7170102599999999</c:v>
                </c:pt>
                <c:pt idx="892">
                  <c:v>2.6997241999999999</c:v>
                </c:pt>
                <c:pt idx="893">
                  <c:v>2.6986832600000001</c:v>
                </c:pt>
                <c:pt idx="894">
                  <c:v>2.695653919999998</c:v>
                </c:pt>
                <c:pt idx="895">
                  <c:v>2.68875742</c:v>
                </c:pt>
                <c:pt idx="896">
                  <c:v>2.71266198</c:v>
                </c:pt>
                <c:pt idx="897">
                  <c:v>2.7567343700000002</c:v>
                </c:pt>
                <c:pt idx="898">
                  <c:v>2.7966809299999991</c:v>
                </c:pt>
                <c:pt idx="899">
                  <c:v>2.8379449800000001</c:v>
                </c:pt>
                <c:pt idx="900">
                  <c:v>2.87770057</c:v>
                </c:pt>
                <c:pt idx="901">
                  <c:v>2.9154744099999981</c:v>
                </c:pt>
                <c:pt idx="902">
                  <c:v>2.9470255399999998</c:v>
                </c:pt>
                <c:pt idx="903">
                  <c:v>2.946152929999998</c:v>
                </c:pt>
                <c:pt idx="904">
                  <c:v>2.9147076599999999</c:v>
                </c:pt>
                <c:pt idx="905">
                  <c:v>2.8841803100000001</c:v>
                </c:pt>
                <c:pt idx="906">
                  <c:v>2.8598880799999979</c:v>
                </c:pt>
                <c:pt idx="907">
                  <c:v>2.8367247600000001</c:v>
                </c:pt>
                <c:pt idx="908">
                  <c:v>2.7947437800000001</c:v>
                </c:pt>
                <c:pt idx="909">
                  <c:v>2.7793643499999998</c:v>
                </c:pt>
                <c:pt idx="910">
                  <c:v>2.7763044799999999</c:v>
                </c:pt>
                <c:pt idx="911">
                  <c:v>2.7843582599999999</c:v>
                </c:pt>
                <c:pt idx="912">
                  <c:v>2.7919402099999999</c:v>
                </c:pt>
                <c:pt idx="913">
                  <c:v>2.7847378300000001</c:v>
                </c:pt>
                <c:pt idx="914">
                  <c:v>2.7980382399999999</c:v>
                </c:pt>
                <c:pt idx="915">
                  <c:v>2.830267189999998</c:v>
                </c:pt>
                <c:pt idx="916">
                  <c:v>2.842269899999998</c:v>
                </c:pt>
                <c:pt idx="917">
                  <c:v>2.8535997900000001</c:v>
                </c:pt>
                <c:pt idx="918">
                  <c:v>2.8650205099999999</c:v>
                </c:pt>
                <c:pt idx="919">
                  <c:v>2.8883175799999998</c:v>
                </c:pt>
                <c:pt idx="920">
                  <c:v>2.9176559399999982</c:v>
                </c:pt>
                <c:pt idx="921">
                  <c:v>2.9249835000000002</c:v>
                </c:pt>
                <c:pt idx="922">
                  <c:v>2.9521431899999979</c:v>
                </c:pt>
                <c:pt idx="923">
                  <c:v>2.9670023900000002</c:v>
                </c:pt>
                <c:pt idx="924">
                  <c:v>2.9949762799999999</c:v>
                </c:pt>
                <c:pt idx="925">
                  <c:v>3.0232129099999998</c:v>
                </c:pt>
                <c:pt idx="926">
                  <c:v>3.0277144900000001</c:v>
                </c:pt>
                <c:pt idx="927">
                  <c:v>3.0600757600000001</c:v>
                </c:pt>
                <c:pt idx="928">
                  <c:v>3.07770324</c:v>
                </c:pt>
                <c:pt idx="929">
                  <c:v>3.0771803900000001</c:v>
                </c:pt>
                <c:pt idx="930">
                  <c:v>3.0834221799999999</c:v>
                </c:pt>
                <c:pt idx="931">
                  <c:v>3.0727891899999991</c:v>
                </c:pt>
                <c:pt idx="932">
                  <c:v>3.0627157700000001</c:v>
                </c:pt>
                <c:pt idx="933">
                  <c:v>3.0644402500000001</c:v>
                </c:pt>
                <c:pt idx="934">
                  <c:v>3.0414927</c:v>
                </c:pt>
                <c:pt idx="935">
                  <c:v>3.0438346900000002</c:v>
                </c:pt>
                <c:pt idx="936">
                  <c:v>3.0379261999999998</c:v>
                </c:pt>
                <c:pt idx="937">
                  <c:v>3.0597064500000002</c:v>
                </c:pt>
                <c:pt idx="938">
                  <c:v>3.07616544</c:v>
                </c:pt>
                <c:pt idx="939">
                  <c:v>3.0895285600000002</c:v>
                </c:pt>
                <c:pt idx="940">
                  <c:v>3.11213994</c:v>
                </c:pt>
                <c:pt idx="941">
                  <c:v>3.1319518099999999</c:v>
                </c:pt>
                <c:pt idx="942">
                  <c:v>3.1333537100000002</c:v>
                </c:pt>
                <c:pt idx="943">
                  <c:v>3.1470427500000002</c:v>
                </c:pt>
                <c:pt idx="944">
                  <c:v>3.11659241</c:v>
                </c:pt>
                <c:pt idx="945">
                  <c:v>3.1110210399999998</c:v>
                </c:pt>
                <c:pt idx="946">
                  <c:v>3.10446453</c:v>
                </c:pt>
                <c:pt idx="947">
                  <c:v>3.0723314300000002</c:v>
                </c:pt>
                <c:pt idx="948">
                  <c:v>3.05126023</c:v>
                </c:pt>
                <c:pt idx="949">
                  <c:v>3.048542499999999</c:v>
                </c:pt>
                <c:pt idx="950">
                  <c:v>3.0204000500000001</c:v>
                </c:pt>
                <c:pt idx="951">
                  <c:v>3.03577757</c:v>
                </c:pt>
                <c:pt idx="952">
                  <c:v>3.0144598500000002</c:v>
                </c:pt>
                <c:pt idx="953">
                  <c:v>3.01331639</c:v>
                </c:pt>
                <c:pt idx="954">
                  <c:v>3.0401525500000002</c:v>
                </c:pt>
                <c:pt idx="955">
                  <c:v>3.0493276100000002</c:v>
                </c:pt>
                <c:pt idx="956">
                  <c:v>3.0587635</c:v>
                </c:pt>
                <c:pt idx="957">
                  <c:v>3.0924360800000001</c:v>
                </c:pt>
                <c:pt idx="958">
                  <c:v>3.0886311499999999</c:v>
                </c:pt>
                <c:pt idx="959">
                  <c:v>3.11871791</c:v>
                </c:pt>
                <c:pt idx="960">
                  <c:v>3.135678529999999</c:v>
                </c:pt>
                <c:pt idx="961">
                  <c:v>3.12838197</c:v>
                </c:pt>
                <c:pt idx="962">
                  <c:v>3.1336062</c:v>
                </c:pt>
                <c:pt idx="963">
                  <c:v>3.12804532</c:v>
                </c:pt>
                <c:pt idx="964">
                  <c:v>3.1149013000000001</c:v>
                </c:pt>
                <c:pt idx="965">
                  <c:v>3.1219880600000001</c:v>
                </c:pt>
                <c:pt idx="966">
                  <c:v>3.1120510100000001</c:v>
                </c:pt>
                <c:pt idx="967">
                  <c:v>3.0909471499999999</c:v>
                </c:pt>
                <c:pt idx="968">
                  <c:v>3.1005079699999998</c:v>
                </c:pt>
                <c:pt idx="969">
                  <c:v>3.1280796500000001</c:v>
                </c:pt>
                <c:pt idx="970">
                  <c:v>3.1363136800000002</c:v>
                </c:pt>
                <c:pt idx="971">
                  <c:v>3.1639697600000001</c:v>
                </c:pt>
                <c:pt idx="972">
                  <c:v>3.1826777499999999</c:v>
                </c:pt>
                <c:pt idx="973">
                  <c:v>3.20716</c:v>
                </c:pt>
                <c:pt idx="974">
                  <c:v>3.23435593</c:v>
                </c:pt>
                <c:pt idx="975">
                  <c:v>3.23041058</c:v>
                </c:pt>
                <c:pt idx="976">
                  <c:v>3.1972925700000001</c:v>
                </c:pt>
                <c:pt idx="977">
                  <c:v>3.2040727100000002</c:v>
                </c:pt>
                <c:pt idx="978">
                  <c:v>3.17404938</c:v>
                </c:pt>
                <c:pt idx="979">
                  <c:v>3.1571040199999998</c:v>
                </c:pt>
                <c:pt idx="980">
                  <c:v>3.1530139400000001</c:v>
                </c:pt>
                <c:pt idx="981">
                  <c:v>3.16781092</c:v>
                </c:pt>
                <c:pt idx="982">
                  <c:v>3.2052040100000001</c:v>
                </c:pt>
                <c:pt idx="983">
                  <c:v>3.26835918</c:v>
                </c:pt>
                <c:pt idx="984">
                  <c:v>3.2979235600000001</c:v>
                </c:pt>
                <c:pt idx="985">
                  <c:v>3.3607988400000002</c:v>
                </c:pt>
                <c:pt idx="986">
                  <c:v>3.4025545099999999</c:v>
                </c:pt>
                <c:pt idx="987">
                  <c:v>3.4126639399999981</c:v>
                </c:pt>
                <c:pt idx="988">
                  <c:v>3.4089057399999998</c:v>
                </c:pt>
                <c:pt idx="989">
                  <c:v>3.3736486399999981</c:v>
                </c:pt>
                <c:pt idx="990">
                  <c:v>3.31990147</c:v>
                </c:pt>
                <c:pt idx="991">
                  <c:v>3.2915692299999999</c:v>
                </c:pt>
                <c:pt idx="992">
                  <c:v>3.24248052</c:v>
                </c:pt>
                <c:pt idx="993">
                  <c:v>3.2259669299999998</c:v>
                </c:pt>
                <c:pt idx="994">
                  <c:v>3.2241463700000002</c:v>
                </c:pt>
                <c:pt idx="995">
                  <c:v>3.2158236499999999</c:v>
                </c:pt>
                <c:pt idx="996">
                  <c:v>3.2384090400000001</c:v>
                </c:pt>
                <c:pt idx="997">
                  <c:v>3.2533431099999999</c:v>
                </c:pt>
                <c:pt idx="998">
                  <c:v>3.2493200299999998</c:v>
                </c:pt>
                <c:pt idx="999">
                  <c:v>3.2649514700000002</c:v>
                </c:pt>
                <c:pt idx="1000">
                  <c:v>3.2403819600000001</c:v>
                </c:pt>
                <c:pt idx="1001">
                  <c:v>3.2404599200000002</c:v>
                </c:pt>
                <c:pt idx="1002">
                  <c:v>3.2304074800000002</c:v>
                </c:pt>
                <c:pt idx="1003">
                  <c:v>3.21276808</c:v>
                </c:pt>
                <c:pt idx="1004">
                  <c:v>3.2175223800000001</c:v>
                </c:pt>
                <c:pt idx="1005">
                  <c:v>3.2299962</c:v>
                </c:pt>
                <c:pt idx="1006">
                  <c:v>3.2410945899999999</c:v>
                </c:pt>
                <c:pt idx="1007">
                  <c:v>3.2743051099999998</c:v>
                </c:pt>
                <c:pt idx="1008">
                  <c:v>3.2751090500000002</c:v>
                </c:pt>
                <c:pt idx="1009">
                  <c:v>3.3079202200000002</c:v>
                </c:pt>
                <c:pt idx="1010">
                  <c:v>3.33163571</c:v>
                </c:pt>
                <c:pt idx="1011">
                  <c:v>3.3452489399999981</c:v>
                </c:pt>
                <c:pt idx="1012">
                  <c:v>3.37511158</c:v>
                </c:pt>
                <c:pt idx="1013">
                  <c:v>3.3768796899999982</c:v>
                </c:pt>
                <c:pt idx="1014">
                  <c:v>3.39382195</c:v>
                </c:pt>
                <c:pt idx="1015">
                  <c:v>3.4132380499999999</c:v>
                </c:pt>
                <c:pt idx="1016">
                  <c:v>3.411870959999999</c:v>
                </c:pt>
                <c:pt idx="1017">
                  <c:v>3.419763329999999</c:v>
                </c:pt>
                <c:pt idx="1018">
                  <c:v>3.4372336899999998</c:v>
                </c:pt>
                <c:pt idx="1019">
                  <c:v>3.42575312</c:v>
                </c:pt>
                <c:pt idx="1020">
                  <c:v>3.4447576999999998</c:v>
                </c:pt>
                <c:pt idx="1021">
                  <c:v>3.4290909799999998</c:v>
                </c:pt>
                <c:pt idx="1022">
                  <c:v>3.41802859</c:v>
                </c:pt>
                <c:pt idx="1023">
                  <c:v>3.4157137899999999</c:v>
                </c:pt>
                <c:pt idx="1024">
                  <c:v>3.4147722699999998</c:v>
                </c:pt>
                <c:pt idx="1025">
                  <c:v>3.4046630900000001</c:v>
                </c:pt>
                <c:pt idx="1026">
                  <c:v>3.4291508199999998</c:v>
                </c:pt>
                <c:pt idx="1027">
                  <c:v>3.4467387199999999</c:v>
                </c:pt>
                <c:pt idx="1028">
                  <c:v>3.490242719999999</c:v>
                </c:pt>
                <c:pt idx="1029">
                  <c:v>3.5495605499999998</c:v>
                </c:pt>
                <c:pt idx="1030">
                  <c:v>3.590465309999999</c:v>
                </c:pt>
                <c:pt idx="1031">
                  <c:v>3.6057486500000002</c:v>
                </c:pt>
                <c:pt idx="1032">
                  <c:v>3.5995667</c:v>
                </c:pt>
                <c:pt idx="1033">
                  <c:v>3.5561535399999991</c:v>
                </c:pt>
                <c:pt idx="1034">
                  <c:v>3.499878879999998</c:v>
                </c:pt>
                <c:pt idx="1035">
                  <c:v>3.43128586</c:v>
                </c:pt>
                <c:pt idx="1036">
                  <c:v>3.3482308399999998</c:v>
                </c:pt>
                <c:pt idx="1037">
                  <c:v>3.28798389</c:v>
                </c:pt>
                <c:pt idx="1038">
                  <c:v>3.2647888699999998</c:v>
                </c:pt>
                <c:pt idx="1039">
                  <c:v>3.2612192599999998</c:v>
                </c:pt>
                <c:pt idx="1040">
                  <c:v>3.2844397999999999</c:v>
                </c:pt>
                <c:pt idx="1041">
                  <c:v>3.3176400699999991</c:v>
                </c:pt>
                <c:pt idx="1042">
                  <c:v>3.3562240600000002</c:v>
                </c:pt>
                <c:pt idx="1043">
                  <c:v>3.4112482099999979</c:v>
                </c:pt>
                <c:pt idx="1044">
                  <c:v>3.4526159799999978</c:v>
                </c:pt>
                <c:pt idx="1045">
                  <c:v>3.4761803200000001</c:v>
                </c:pt>
                <c:pt idx="1046">
                  <c:v>3.5064921400000002</c:v>
                </c:pt>
                <c:pt idx="1047">
                  <c:v>3.5258612600000001</c:v>
                </c:pt>
                <c:pt idx="1048">
                  <c:v>3.5445361100000001</c:v>
                </c:pt>
                <c:pt idx="1049">
                  <c:v>3.5776693800000001</c:v>
                </c:pt>
                <c:pt idx="1050">
                  <c:v>3.5971906200000001</c:v>
                </c:pt>
                <c:pt idx="1051">
                  <c:v>3.6265444800000002</c:v>
                </c:pt>
                <c:pt idx="1052">
                  <c:v>3.6358468500000001</c:v>
                </c:pt>
                <c:pt idx="1053">
                  <c:v>3.6340498899999991</c:v>
                </c:pt>
                <c:pt idx="1054">
                  <c:v>3.6102473700000002</c:v>
                </c:pt>
                <c:pt idx="1055">
                  <c:v>3.5793328299999998</c:v>
                </c:pt>
                <c:pt idx="1056">
                  <c:v>3.5325315000000002</c:v>
                </c:pt>
                <c:pt idx="1057">
                  <c:v>3.4716527500000001</c:v>
                </c:pt>
                <c:pt idx="1058">
                  <c:v>3.42371464</c:v>
                </c:pt>
                <c:pt idx="1059">
                  <c:v>3.4059839200000002</c:v>
                </c:pt>
                <c:pt idx="1060">
                  <c:v>3.3907356299999991</c:v>
                </c:pt>
                <c:pt idx="1061">
                  <c:v>3.41115141</c:v>
                </c:pt>
                <c:pt idx="1062">
                  <c:v>3.4574940199999999</c:v>
                </c:pt>
                <c:pt idx="1063">
                  <c:v>3.4941093900000002</c:v>
                </c:pt>
                <c:pt idx="1064">
                  <c:v>3.5671832600000002</c:v>
                </c:pt>
                <c:pt idx="1065">
                  <c:v>3.6179027600000002</c:v>
                </c:pt>
                <c:pt idx="1066">
                  <c:v>3.6520500199999981</c:v>
                </c:pt>
                <c:pt idx="1067">
                  <c:v>3.70589733</c:v>
                </c:pt>
                <c:pt idx="1068">
                  <c:v>3.7216815900000002</c:v>
                </c:pt>
                <c:pt idx="1069">
                  <c:v>3.7172720400000001</c:v>
                </c:pt>
                <c:pt idx="1070">
                  <c:v>3.7259807600000001</c:v>
                </c:pt>
                <c:pt idx="1071">
                  <c:v>3.7019641399999998</c:v>
                </c:pt>
                <c:pt idx="1072">
                  <c:v>3.7021277000000001</c:v>
                </c:pt>
                <c:pt idx="1073">
                  <c:v>3.7005662899999998</c:v>
                </c:pt>
                <c:pt idx="1074">
                  <c:v>3.679055689999998</c:v>
                </c:pt>
                <c:pt idx="1075">
                  <c:v>3.6778991200000002</c:v>
                </c:pt>
                <c:pt idx="1076">
                  <c:v>3.6731097699999999</c:v>
                </c:pt>
                <c:pt idx="1077">
                  <c:v>3.6774251499999999</c:v>
                </c:pt>
                <c:pt idx="1078">
                  <c:v>3.6948857300000002</c:v>
                </c:pt>
                <c:pt idx="1079">
                  <c:v>3.6944410799999998</c:v>
                </c:pt>
                <c:pt idx="1080">
                  <c:v>3.7188212900000002</c:v>
                </c:pt>
                <c:pt idx="1081">
                  <c:v>3.7454445399999998</c:v>
                </c:pt>
                <c:pt idx="1082">
                  <c:v>3.7898080300000001</c:v>
                </c:pt>
                <c:pt idx="1083">
                  <c:v>3.8407556999999981</c:v>
                </c:pt>
                <c:pt idx="1084">
                  <c:v>3.8823511599999998</c:v>
                </c:pt>
                <c:pt idx="1085">
                  <c:v>3.92832494</c:v>
                </c:pt>
                <c:pt idx="1086">
                  <c:v>3.96131587</c:v>
                </c:pt>
                <c:pt idx="1087">
                  <c:v>3.9781444100000001</c:v>
                </c:pt>
                <c:pt idx="1088">
                  <c:v>4.0017781299999999</c:v>
                </c:pt>
                <c:pt idx="1089">
                  <c:v>3.9876985500000002</c:v>
                </c:pt>
                <c:pt idx="1090">
                  <c:v>3.9744410499999998</c:v>
                </c:pt>
                <c:pt idx="1091">
                  <c:v>3.9451735000000001</c:v>
                </c:pt>
                <c:pt idx="1092">
                  <c:v>3.91658068</c:v>
                </c:pt>
                <c:pt idx="1093">
                  <c:v>3.91409421</c:v>
                </c:pt>
                <c:pt idx="1094">
                  <c:v>3.9072966600000001</c:v>
                </c:pt>
                <c:pt idx="1095">
                  <c:v>3.892272949999998</c:v>
                </c:pt>
                <c:pt idx="1096">
                  <c:v>3.915047879999999</c:v>
                </c:pt>
                <c:pt idx="1097">
                  <c:v>3.9206545400000001</c:v>
                </c:pt>
                <c:pt idx="1098">
                  <c:v>3.9495329899999998</c:v>
                </c:pt>
                <c:pt idx="1099">
                  <c:v>3.9645292799999998</c:v>
                </c:pt>
                <c:pt idx="1100">
                  <c:v>3.9768674399999981</c:v>
                </c:pt>
                <c:pt idx="1101">
                  <c:v>3.9889011399999998</c:v>
                </c:pt>
                <c:pt idx="1102">
                  <c:v>4.0021538699999963</c:v>
                </c:pt>
                <c:pt idx="1103">
                  <c:v>3.9755852200000001</c:v>
                </c:pt>
                <c:pt idx="1104">
                  <c:v>3.9762759199999982</c:v>
                </c:pt>
                <c:pt idx="1105">
                  <c:v>3.9699544900000001</c:v>
                </c:pt>
                <c:pt idx="1106">
                  <c:v>3.9735121699999998</c:v>
                </c:pt>
                <c:pt idx="1107">
                  <c:v>3.9702847000000001</c:v>
                </c:pt>
                <c:pt idx="1108">
                  <c:v>3.9706633099999991</c:v>
                </c:pt>
                <c:pt idx="1109">
                  <c:v>3.956850049999999</c:v>
                </c:pt>
                <c:pt idx="1110">
                  <c:v>3.9833521799999998</c:v>
                </c:pt>
                <c:pt idx="1111">
                  <c:v>3.9814162299999998</c:v>
                </c:pt>
                <c:pt idx="1112">
                  <c:v>3.9839441799999999</c:v>
                </c:pt>
                <c:pt idx="1113">
                  <c:v>3.9974131599999998</c:v>
                </c:pt>
                <c:pt idx="1114">
                  <c:v>3.992158169999998</c:v>
                </c:pt>
                <c:pt idx="1115">
                  <c:v>3.9635820399999999</c:v>
                </c:pt>
                <c:pt idx="1116">
                  <c:v>3.9664123099999991</c:v>
                </c:pt>
                <c:pt idx="1117">
                  <c:v>3.93534446</c:v>
                </c:pt>
                <c:pt idx="1118">
                  <c:v>3.9229178400000002</c:v>
                </c:pt>
                <c:pt idx="1119">
                  <c:v>3.90186286</c:v>
                </c:pt>
                <c:pt idx="1120">
                  <c:v>3.8514110999999991</c:v>
                </c:pt>
                <c:pt idx="1121">
                  <c:v>3.8381514499999998</c:v>
                </c:pt>
                <c:pt idx="1122">
                  <c:v>3.8657963299999998</c:v>
                </c:pt>
                <c:pt idx="1123">
                  <c:v>3.8768615699999991</c:v>
                </c:pt>
                <c:pt idx="1124">
                  <c:v>3.9091799300000001</c:v>
                </c:pt>
                <c:pt idx="1125">
                  <c:v>3.9470837099999998</c:v>
                </c:pt>
                <c:pt idx="1126">
                  <c:v>4.0036640200000004</c:v>
                </c:pt>
                <c:pt idx="1127">
                  <c:v>4.0986647600000001</c:v>
                </c:pt>
                <c:pt idx="1128">
                  <c:v>4.1759753199999974</c:v>
                </c:pt>
                <c:pt idx="1129">
                  <c:v>4.2313060800000004</c:v>
                </c:pt>
                <c:pt idx="1130">
                  <c:v>4.2769560799999979</c:v>
                </c:pt>
                <c:pt idx="1131">
                  <c:v>4.3056130399999981</c:v>
                </c:pt>
                <c:pt idx="1132">
                  <c:v>4.3288869899999973</c:v>
                </c:pt>
                <c:pt idx="1133">
                  <c:v>4.3154306399999962</c:v>
                </c:pt>
                <c:pt idx="1134">
                  <c:v>4.2829246499999973</c:v>
                </c:pt>
                <c:pt idx="1135">
                  <c:v>4.2371535299999978</c:v>
                </c:pt>
                <c:pt idx="1136">
                  <c:v>4.1803669899999996</c:v>
                </c:pt>
                <c:pt idx="1137">
                  <c:v>4.1401839299999974</c:v>
                </c:pt>
                <c:pt idx="1138">
                  <c:v>4.1233835199999973</c:v>
                </c:pt>
                <c:pt idx="1139">
                  <c:v>4.1035780900000001</c:v>
                </c:pt>
                <c:pt idx="1140">
                  <c:v>4.1197290400000002</c:v>
                </c:pt>
                <c:pt idx="1141">
                  <c:v>4.1169328699999967</c:v>
                </c:pt>
                <c:pt idx="1142">
                  <c:v>4.1397108999999981</c:v>
                </c:pt>
                <c:pt idx="1143">
                  <c:v>4.1714534800000003</c:v>
                </c:pt>
                <c:pt idx="1144">
                  <c:v>4.2073373800000002</c:v>
                </c:pt>
                <c:pt idx="1145">
                  <c:v>4.2108249699999973</c:v>
                </c:pt>
                <c:pt idx="1146">
                  <c:v>4.20175505</c:v>
                </c:pt>
                <c:pt idx="1147">
                  <c:v>4.180096149999998</c:v>
                </c:pt>
                <c:pt idx="1148">
                  <c:v>4.1773567199999979</c:v>
                </c:pt>
                <c:pt idx="1149">
                  <c:v>4.1612095800000004</c:v>
                </c:pt>
                <c:pt idx="1150">
                  <c:v>4.1522149999999973</c:v>
                </c:pt>
                <c:pt idx="1151">
                  <c:v>4.1217055299999963</c:v>
                </c:pt>
                <c:pt idx="1152">
                  <c:v>4.1111192699999961</c:v>
                </c:pt>
                <c:pt idx="1153">
                  <c:v>4.112788199999998</c:v>
                </c:pt>
                <c:pt idx="1154">
                  <c:v>4.0920033499999979</c:v>
                </c:pt>
                <c:pt idx="1155">
                  <c:v>4.0913815499999977</c:v>
                </c:pt>
                <c:pt idx="1156">
                  <c:v>4.0706424700000001</c:v>
                </c:pt>
                <c:pt idx="1157">
                  <c:v>4.0599613200000002</c:v>
                </c:pt>
                <c:pt idx="1158">
                  <c:v>4.0606441499999981</c:v>
                </c:pt>
                <c:pt idx="1159">
                  <c:v>4.0685901599999976</c:v>
                </c:pt>
                <c:pt idx="1160">
                  <c:v>4.0695571900000003</c:v>
                </c:pt>
                <c:pt idx="1161">
                  <c:v>4.1059827799999962</c:v>
                </c:pt>
                <c:pt idx="1162">
                  <c:v>4.1241960499999957</c:v>
                </c:pt>
                <c:pt idx="1163">
                  <c:v>4.1667113299999974</c:v>
                </c:pt>
                <c:pt idx="1164">
                  <c:v>4.1799483300000002</c:v>
                </c:pt>
                <c:pt idx="1165">
                  <c:v>4.1995725599999973</c:v>
                </c:pt>
                <c:pt idx="1166">
                  <c:v>4.1966509800000003</c:v>
                </c:pt>
                <c:pt idx="1167">
                  <c:v>4.2111640000000001</c:v>
                </c:pt>
                <c:pt idx="1168">
                  <c:v>4.1956658399999984</c:v>
                </c:pt>
                <c:pt idx="1169">
                  <c:v>4.1790437699999998</c:v>
                </c:pt>
                <c:pt idx="1170">
                  <c:v>4.1557464599999978</c:v>
                </c:pt>
                <c:pt idx="1171">
                  <c:v>4.1615209599999963</c:v>
                </c:pt>
                <c:pt idx="1172">
                  <c:v>4.1631455399999968</c:v>
                </c:pt>
                <c:pt idx="1173">
                  <c:v>4.1843786199999977</c:v>
                </c:pt>
                <c:pt idx="1174">
                  <c:v>4.18532276</c:v>
                </c:pt>
                <c:pt idx="1175">
                  <c:v>4.2011537600000004</c:v>
                </c:pt>
                <c:pt idx="1176">
                  <c:v>4.21689034</c:v>
                </c:pt>
                <c:pt idx="1177">
                  <c:v>4.2557611499999997</c:v>
                </c:pt>
                <c:pt idx="1178">
                  <c:v>4.2759966900000004</c:v>
                </c:pt>
                <c:pt idx="1179">
                  <c:v>4.28398228</c:v>
                </c:pt>
                <c:pt idx="1180">
                  <c:v>4.2894115399999979</c:v>
                </c:pt>
                <c:pt idx="1181">
                  <c:v>4.3045902299999961</c:v>
                </c:pt>
                <c:pt idx="1182">
                  <c:v>4.3305702199999976</c:v>
                </c:pt>
                <c:pt idx="1183">
                  <c:v>4.3565750099999976</c:v>
                </c:pt>
                <c:pt idx="1184">
                  <c:v>4.344808579999996</c:v>
                </c:pt>
                <c:pt idx="1185">
                  <c:v>4.3487610800000001</c:v>
                </c:pt>
                <c:pt idx="1186">
                  <c:v>4.3643169399999957</c:v>
                </c:pt>
                <c:pt idx="1187">
                  <c:v>4.3749265699999969</c:v>
                </c:pt>
                <c:pt idx="1188">
                  <c:v>4.3974080099999977</c:v>
                </c:pt>
                <c:pt idx="1189">
                  <c:v>4.3950958299999963</c:v>
                </c:pt>
                <c:pt idx="1190">
                  <c:v>4.3752341299999982</c:v>
                </c:pt>
                <c:pt idx="1191">
                  <c:v>4.3913836499999981</c:v>
                </c:pt>
                <c:pt idx="1192">
                  <c:v>4.3871378899999973</c:v>
                </c:pt>
                <c:pt idx="1193">
                  <c:v>4.382874969999996</c:v>
                </c:pt>
                <c:pt idx="1194">
                  <c:v>4.3698544499999974</c:v>
                </c:pt>
                <c:pt idx="1195">
                  <c:v>4.3341331499999978</c:v>
                </c:pt>
                <c:pt idx="1196">
                  <c:v>4.3149123199999968</c:v>
                </c:pt>
                <c:pt idx="1197">
                  <c:v>4.3257932699999966</c:v>
                </c:pt>
                <c:pt idx="1198">
                  <c:v>4.3044276199999976</c:v>
                </c:pt>
                <c:pt idx="1199">
                  <c:v>4.2894196500000001</c:v>
                </c:pt>
                <c:pt idx="1200">
                  <c:v>4.29269838</c:v>
                </c:pt>
                <c:pt idx="1201">
                  <c:v>4.29794359</c:v>
                </c:pt>
                <c:pt idx="1202">
                  <c:v>4.3340406399999978</c:v>
                </c:pt>
                <c:pt idx="1203">
                  <c:v>4.3792648300000003</c:v>
                </c:pt>
                <c:pt idx="1204">
                  <c:v>4.40337801</c:v>
                </c:pt>
                <c:pt idx="1205">
                  <c:v>4.4463048000000001</c:v>
                </c:pt>
                <c:pt idx="1206">
                  <c:v>4.50195408</c:v>
                </c:pt>
                <c:pt idx="1207">
                  <c:v>4.5245766599999957</c:v>
                </c:pt>
                <c:pt idx="1208">
                  <c:v>4.5748672499999978</c:v>
                </c:pt>
                <c:pt idx="1209">
                  <c:v>4.5884208699999984</c:v>
                </c:pt>
                <c:pt idx="1210">
                  <c:v>4.578564639999998</c:v>
                </c:pt>
                <c:pt idx="1211">
                  <c:v>4.5871124299999977</c:v>
                </c:pt>
                <c:pt idx="1212">
                  <c:v>4.5803666099999996</c:v>
                </c:pt>
                <c:pt idx="1213">
                  <c:v>4.5707254400000004</c:v>
                </c:pt>
                <c:pt idx="1214">
                  <c:v>4.5761289600000001</c:v>
                </c:pt>
                <c:pt idx="1215">
                  <c:v>4.5434570299999981</c:v>
                </c:pt>
                <c:pt idx="1216">
                  <c:v>4.5447378199999964</c:v>
                </c:pt>
                <c:pt idx="1217">
                  <c:v>4.5615644499999979</c:v>
                </c:pt>
                <c:pt idx="1218">
                  <c:v>4.5541901599999974</c:v>
                </c:pt>
                <c:pt idx="1219">
                  <c:v>4.5698828699999963</c:v>
                </c:pt>
                <c:pt idx="1220">
                  <c:v>4.5799446100000001</c:v>
                </c:pt>
                <c:pt idx="1221">
                  <c:v>4.6064515099999976</c:v>
                </c:pt>
                <c:pt idx="1222">
                  <c:v>4.6626472499999974</c:v>
                </c:pt>
                <c:pt idx="1223">
                  <c:v>4.7013750099999996</c:v>
                </c:pt>
                <c:pt idx="1224">
                  <c:v>4.7399230000000001</c:v>
                </c:pt>
                <c:pt idx="1225">
                  <c:v>4.7941913599999966</c:v>
                </c:pt>
                <c:pt idx="1226">
                  <c:v>4.8446202299999976</c:v>
                </c:pt>
                <c:pt idx="1227">
                  <c:v>4.8953247099999979</c:v>
                </c:pt>
                <c:pt idx="1228">
                  <c:v>4.90839815</c:v>
                </c:pt>
                <c:pt idx="1229">
                  <c:v>4.9143805499999962</c:v>
                </c:pt>
                <c:pt idx="1230">
                  <c:v>4.9003014599999997</c:v>
                </c:pt>
                <c:pt idx="1231">
                  <c:v>4.8802356699999976</c:v>
                </c:pt>
                <c:pt idx="1232">
                  <c:v>4.8631410599999976</c:v>
                </c:pt>
                <c:pt idx="1233">
                  <c:v>4.8273644399999966</c:v>
                </c:pt>
                <c:pt idx="1234">
                  <c:v>4.7829246499999973</c:v>
                </c:pt>
                <c:pt idx="1235">
                  <c:v>4.7645411499999977</c:v>
                </c:pt>
                <c:pt idx="1236">
                  <c:v>4.74042034</c:v>
                </c:pt>
                <c:pt idx="1237">
                  <c:v>4.7414183599999982</c:v>
                </c:pt>
                <c:pt idx="1238">
                  <c:v>4.7285499599999978</c:v>
                </c:pt>
                <c:pt idx="1239">
                  <c:v>4.7308383000000003</c:v>
                </c:pt>
                <c:pt idx="1240">
                  <c:v>4.7539009999999982</c:v>
                </c:pt>
                <c:pt idx="1241">
                  <c:v>4.7956900600000001</c:v>
                </c:pt>
                <c:pt idx="1242">
                  <c:v>4.8456997900000003</c:v>
                </c:pt>
                <c:pt idx="1243">
                  <c:v>4.8777294199999996</c:v>
                </c:pt>
                <c:pt idx="1244">
                  <c:v>4.9130439800000003</c:v>
                </c:pt>
                <c:pt idx="1245">
                  <c:v>4.9689125999999977</c:v>
                </c:pt>
                <c:pt idx="1246">
                  <c:v>4.9882726699999997</c:v>
                </c:pt>
                <c:pt idx="1247">
                  <c:v>4.99583244</c:v>
                </c:pt>
                <c:pt idx="1248">
                  <c:v>4.9755339599999981</c:v>
                </c:pt>
                <c:pt idx="1249">
                  <c:v>4.9301490799999996</c:v>
                </c:pt>
                <c:pt idx="1250">
                  <c:v>4.9205079100000004</c:v>
                </c:pt>
                <c:pt idx="1251">
                  <c:v>4.8863897300000003</c:v>
                </c:pt>
                <c:pt idx="1252">
                  <c:v>4.83923054</c:v>
                </c:pt>
                <c:pt idx="1253">
                  <c:v>4.8182349199999974</c:v>
                </c:pt>
                <c:pt idx="1254">
                  <c:v>4.7889094400000003</c:v>
                </c:pt>
                <c:pt idx="1255">
                  <c:v>4.77508307</c:v>
                </c:pt>
                <c:pt idx="1256">
                  <c:v>4.7819490399999998</c:v>
                </c:pt>
                <c:pt idx="1257">
                  <c:v>4.7583284399999997</c:v>
                </c:pt>
                <c:pt idx="1258">
                  <c:v>4.7497968699999982</c:v>
                </c:pt>
                <c:pt idx="1259">
                  <c:v>4.7653083799999978</c:v>
                </c:pt>
                <c:pt idx="1260">
                  <c:v>4.7626504900000004</c:v>
                </c:pt>
                <c:pt idx="1261">
                  <c:v>4.7579593699999974</c:v>
                </c:pt>
                <c:pt idx="1262">
                  <c:v>4.7695059799999964</c:v>
                </c:pt>
                <c:pt idx="1263">
                  <c:v>4.7605557399999974</c:v>
                </c:pt>
                <c:pt idx="1264">
                  <c:v>4.7685079599999973</c:v>
                </c:pt>
                <c:pt idx="1265">
                  <c:v>4.7974309899999978</c:v>
                </c:pt>
                <c:pt idx="1266">
                  <c:v>4.7926974299999996</c:v>
                </c:pt>
                <c:pt idx="1267">
                  <c:v>4.7979063999999978</c:v>
                </c:pt>
                <c:pt idx="1268">
                  <c:v>4.8174495699999973</c:v>
                </c:pt>
                <c:pt idx="1269">
                  <c:v>4.8178086299999974</c:v>
                </c:pt>
                <c:pt idx="1270">
                  <c:v>4.8328871699999976</c:v>
                </c:pt>
                <c:pt idx="1271">
                  <c:v>4.8450036000000001</c:v>
                </c:pt>
                <c:pt idx="1272">
                  <c:v>4.8309636100000004</c:v>
                </c:pt>
                <c:pt idx="1273">
                  <c:v>4.8330464400000004</c:v>
                </c:pt>
                <c:pt idx="1274">
                  <c:v>4.8509669299999976</c:v>
                </c:pt>
                <c:pt idx="1275">
                  <c:v>4.8628001199999966</c:v>
                </c:pt>
                <c:pt idx="1276">
                  <c:v>4.8889098199999976</c:v>
                </c:pt>
                <c:pt idx="1277">
                  <c:v>4.8955850599999957</c:v>
                </c:pt>
                <c:pt idx="1278">
                  <c:v>4.9184804</c:v>
                </c:pt>
                <c:pt idx="1279">
                  <c:v>4.9313750299999999</c:v>
                </c:pt>
                <c:pt idx="1280">
                  <c:v>4.9533624600000001</c:v>
                </c:pt>
                <c:pt idx="1281">
                  <c:v>4.9505138399999966</c:v>
                </c:pt>
                <c:pt idx="1282">
                  <c:v>4.957908149999998</c:v>
                </c:pt>
                <c:pt idx="1283">
                  <c:v>4.9539694799999996</c:v>
                </c:pt>
                <c:pt idx="1284">
                  <c:v>4.9810738600000004</c:v>
                </c:pt>
                <c:pt idx="1285">
                  <c:v>4.9776978500000002</c:v>
                </c:pt>
                <c:pt idx="1286">
                  <c:v>5.0052537900000003</c:v>
                </c:pt>
                <c:pt idx="1287">
                  <c:v>5.0296487799999996</c:v>
                </c:pt>
                <c:pt idx="1288">
                  <c:v>5.0765633599999997</c:v>
                </c:pt>
                <c:pt idx="1289">
                  <c:v>5.1093874000000001</c:v>
                </c:pt>
                <c:pt idx="1290">
                  <c:v>5.1461615599999977</c:v>
                </c:pt>
                <c:pt idx="1291">
                  <c:v>5.1578965199999969</c:v>
                </c:pt>
                <c:pt idx="1292">
                  <c:v>5.2048902499999974</c:v>
                </c:pt>
                <c:pt idx="1293">
                  <c:v>5.2200918199999977</c:v>
                </c:pt>
                <c:pt idx="1294">
                  <c:v>5.218814369999996</c:v>
                </c:pt>
                <c:pt idx="1295">
                  <c:v>5.2017731700000001</c:v>
                </c:pt>
                <c:pt idx="1296">
                  <c:v>5.1916213000000004</c:v>
                </c:pt>
                <c:pt idx="1297">
                  <c:v>5.1746454200000001</c:v>
                </c:pt>
                <c:pt idx="1298">
                  <c:v>5.1628198599999946</c:v>
                </c:pt>
                <c:pt idx="1299">
                  <c:v>5.1183915099999977</c:v>
                </c:pt>
                <c:pt idx="1300">
                  <c:v>5.0971374499999973</c:v>
                </c:pt>
                <c:pt idx="1301">
                  <c:v>5.1063694999999996</c:v>
                </c:pt>
                <c:pt idx="1302">
                  <c:v>5.0989537199999981</c:v>
                </c:pt>
                <c:pt idx="1303">
                  <c:v>5.1120467199999977</c:v>
                </c:pt>
                <c:pt idx="1304">
                  <c:v>5.1138162599999957</c:v>
                </c:pt>
                <c:pt idx="1305">
                  <c:v>5.1228985799999966</c:v>
                </c:pt>
                <c:pt idx="1306">
                  <c:v>5.149082179999998</c:v>
                </c:pt>
                <c:pt idx="1307">
                  <c:v>5.1637797399999981</c:v>
                </c:pt>
                <c:pt idx="1308">
                  <c:v>5.1625218399999957</c:v>
                </c:pt>
                <c:pt idx="1309">
                  <c:v>5.180961609999998</c:v>
                </c:pt>
                <c:pt idx="1310">
                  <c:v>5.1747851399999973</c:v>
                </c:pt>
                <c:pt idx="1311">
                  <c:v>5.1973290399999978</c:v>
                </c:pt>
                <c:pt idx="1312">
                  <c:v>5.2123198499999974</c:v>
                </c:pt>
                <c:pt idx="1313">
                  <c:v>5.2203898399999966</c:v>
                </c:pt>
                <c:pt idx="1314">
                  <c:v>5.2370657899999999</c:v>
                </c:pt>
                <c:pt idx="1315">
                  <c:v>5.2400875099999977</c:v>
                </c:pt>
                <c:pt idx="1316">
                  <c:v>5.2488694200000001</c:v>
                </c:pt>
                <c:pt idx="1317">
                  <c:v>5.2527241699999978</c:v>
                </c:pt>
                <c:pt idx="1318">
                  <c:v>5.2532744400000002</c:v>
                </c:pt>
                <c:pt idx="1319">
                  <c:v>5.2592496899999999</c:v>
                </c:pt>
                <c:pt idx="1320">
                  <c:v>5.2724261300000004</c:v>
                </c:pt>
                <c:pt idx="1321">
                  <c:v>5.2741761199999981</c:v>
                </c:pt>
                <c:pt idx="1322">
                  <c:v>5.2758250200000001</c:v>
                </c:pt>
                <c:pt idx="1323">
                  <c:v>5.2642817499999977</c:v>
                </c:pt>
                <c:pt idx="1324">
                  <c:v>5.2743034399999997</c:v>
                </c:pt>
                <c:pt idx="1325">
                  <c:v>5.2541241599999964</c:v>
                </c:pt>
                <c:pt idx="1326">
                  <c:v>5.2483611100000003</c:v>
                </c:pt>
                <c:pt idx="1327">
                  <c:v>5.2345852899999974</c:v>
                </c:pt>
                <c:pt idx="1328">
                  <c:v>5.2347888899999981</c:v>
                </c:pt>
                <c:pt idx="1329">
                  <c:v>5.2534213100000002</c:v>
                </c:pt>
                <c:pt idx="1330">
                  <c:v>5.2855496400000002</c:v>
                </c:pt>
                <c:pt idx="1331">
                  <c:v>5.2935433400000003</c:v>
                </c:pt>
                <c:pt idx="1332">
                  <c:v>5.3443546299999962</c:v>
                </c:pt>
                <c:pt idx="1333">
                  <c:v>5.3804302199999974</c:v>
                </c:pt>
                <c:pt idx="1334">
                  <c:v>5.4357008899999997</c:v>
                </c:pt>
                <c:pt idx="1335">
                  <c:v>5.4849076299999977</c:v>
                </c:pt>
                <c:pt idx="1336">
                  <c:v>5.5271191599999963</c:v>
                </c:pt>
                <c:pt idx="1337">
                  <c:v>5.5762195600000002</c:v>
                </c:pt>
                <c:pt idx="1338">
                  <c:v>5.6323833499999978</c:v>
                </c:pt>
                <c:pt idx="1339">
                  <c:v>5.6637997599999981</c:v>
                </c:pt>
                <c:pt idx="1340">
                  <c:v>5.6808295199999979</c:v>
                </c:pt>
                <c:pt idx="1341">
                  <c:v>5.6680898699999958</c:v>
                </c:pt>
                <c:pt idx="1342">
                  <c:v>5.6672334699999967</c:v>
                </c:pt>
                <c:pt idx="1343">
                  <c:v>5.6659798599999958</c:v>
                </c:pt>
                <c:pt idx="1344">
                  <c:v>5.6494383800000003</c:v>
                </c:pt>
                <c:pt idx="1345">
                  <c:v>5.6572060599999974</c:v>
                </c:pt>
                <c:pt idx="1346">
                  <c:v>5.6484236699999979</c:v>
                </c:pt>
                <c:pt idx="1347">
                  <c:v>5.6660547299999964</c:v>
                </c:pt>
                <c:pt idx="1348">
                  <c:v>5.6950130499999974</c:v>
                </c:pt>
                <c:pt idx="1349">
                  <c:v>5.7032256099999996</c:v>
                </c:pt>
                <c:pt idx="1350">
                  <c:v>5.7199697499999997</c:v>
                </c:pt>
                <c:pt idx="1351">
                  <c:v>5.7194500000000001</c:v>
                </c:pt>
                <c:pt idx="1352">
                  <c:v>5.7023858999999977</c:v>
                </c:pt>
                <c:pt idx="1353">
                  <c:v>5.7158050499999966</c:v>
                </c:pt>
                <c:pt idx="1354">
                  <c:v>5.71567297</c:v>
                </c:pt>
                <c:pt idx="1355">
                  <c:v>5.7337078999999997</c:v>
                </c:pt>
                <c:pt idx="1356">
                  <c:v>5.7519207000000003</c:v>
                </c:pt>
                <c:pt idx="1357">
                  <c:v>5.7573585499999966</c:v>
                </c:pt>
                <c:pt idx="1358">
                  <c:v>5.78917503</c:v>
                </c:pt>
                <c:pt idx="1359">
                  <c:v>5.8015332199999978</c:v>
                </c:pt>
                <c:pt idx="1360">
                  <c:v>5.8114280699999981</c:v>
                </c:pt>
                <c:pt idx="1361">
                  <c:v>5.8059658999999977</c:v>
                </c:pt>
                <c:pt idx="1362">
                  <c:v>5.7776532200000004</c:v>
                </c:pt>
                <c:pt idx="1363">
                  <c:v>5.7715287200000001</c:v>
                </c:pt>
                <c:pt idx="1364">
                  <c:v>5.7578973800000002</c:v>
                </c:pt>
                <c:pt idx="1365">
                  <c:v>5.7501211200000002</c:v>
                </c:pt>
                <c:pt idx="1366">
                  <c:v>5.7606220199999987</c:v>
                </c:pt>
                <c:pt idx="1367">
                  <c:v>5.7523817999999984</c:v>
                </c:pt>
                <c:pt idx="1368">
                  <c:v>5.7601103799999969</c:v>
                </c:pt>
                <c:pt idx="1369">
                  <c:v>5.7754125599999977</c:v>
                </c:pt>
                <c:pt idx="1370">
                  <c:v>5.77162504</c:v>
                </c:pt>
                <c:pt idx="1371">
                  <c:v>5.7955484400000001</c:v>
                </c:pt>
                <c:pt idx="1372">
                  <c:v>5.7858748399999973</c:v>
                </c:pt>
                <c:pt idx="1373">
                  <c:v>5.7928447699999976</c:v>
                </c:pt>
                <c:pt idx="1374">
                  <c:v>5.8026485399999981</c:v>
                </c:pt>
                <c:pt idx="1375">
                  <c:v>5.8249440199999958</c:v>
                </c:pt>
                <c:pt idx="1376">
                  <c:v>5.8565216099999979</c:v>
                </c:pt>
                <c:pt idx="1377">
                  <c:v>5.8934287999999997</c:v>
                </c:pt>
                <c:pt idx="1378">
                  <c:v>5.91410971</c:v>
                </c:pt>
                <c:pt idx="1379">
                  <c:v>5.9668498000000003</c:v>
                </c:pt>
                <c:pt idx="1380">
                  <c:v>5.98396683</c:v>
                </c:pt>
                <c:pt idx="1381">
                  <c:v>6.0259470899999981</c:v>
                </c:pt>
                <c:pt idx="1382">
                  <c:v>6.0414648099999981</c:v>
                </c:pt>
                <c:pt idx="1383">
                  <c:v>6.0278420399999977</c:v>
                </c:pt>
                <c:pt idx="1384">
                  <c:v>6.0258922599999973</c:v>
                </c:pt>
                <c:pt idx="1385">
                  <c:v>6.0079050099999973</c:v>
                </c:pt>
                <c:pt idx="1386">
                  <c:v>5.96680689</c:v>
                </c:pt>
                <c:pt idx="1387">
                  <c:v>5.9481830599999981</c:v>
                </c:pt>
                <c:pt idx="1388">
                  <c:v>5.9071555099999964</c:v>
                </c:pt>
                <c:pt idx="1389">
                  <c:v>5.8892431299999997</c:v>
                </c:pt>
                <c:pt idx="1390">
                  <c:v>5.8930592499999976</c:v>
                </c:pt>
                <c:pt idx="1391">
                  <c:v>5.8861956599999976</c:v>
                </c:pt>
                <c:pt idx="1392">
                  <c:v>5.9064354899999998</c:v>
                </c:pt>
                <c:pt idx="1393">
                  <c:v>5.9547519699999976</c:v>
                </c:pt>
                <c:pt idx="1394">
                  <c:v>5.9944519999999981</c:v>
                </c:pt>
                <c:pt idx="1395">
                  <c:v>6.0259213399999974</c:v>
                </c:pt>
                <c:pt idx="1396">
                  <c:v>6.0574870099999973</c:v>
                </c:pt>
                <c:pt idx="1397">
                  <c:v>6.0843591699999982</c:v>
                </c:pt>
                <c:pt idx="1398">
                  <c:v>6.1054663699999976</c:v>
                </c:pt>
                <c:pt idx="1399">
                  <c:v>6.1152439100000002</c:v>
                </c:pt>
                <c:pt idx="1400">
                  <c:v>6.0943889599999963</c:v>
                </c:pt>
                <c:pt idx="1401">
                  <c:v>6.0767559999999996</c:v>
                </c:pt>
                <c:pt idx="1402">
                  <c:v>6.0733299299999999</c:v>
                </c:pt>
                <c:pt idx="1403">
                  <c:v>6.0384216300000002</c:v>
                </c:pt>
                <c:pt idx="1404">
                  <c:v>6.0274662999999977</c:v>
                </c:pt>
                <c:pt idx="1405">
                  <c:v>6.0089278199999976</c:v>
                </c:pt>
                <c:pt idx="1406">
                  <c:v>5.9990773199999996</c:v>
                </c:pt>
                <c:pt idx="1407">
                  <c:v>6.0049843799999936</c:v>
                </c:pt>
                <c:pt idx="1408">
                  <c:v>6.0234637299999996</c:v>
                </c:pt>
                <c:pt idx="1409">
                  <c:v>6.0553240800000001</c:v>
                </c:pt>
                <c:pt idx="1410">
                  <c:v>6.1292576800000003</c:v>
                </c:pt>
                <c:pt idx="1411">
                  <c:v>6.1643123599999958</c:v>
                </c:pt>
                <c:pt idx="1412">
                  <c:v>6.2301764500000001</c:v>
                </c:pt>
                <c:pt idx="1413">
                  <c:v>6.2673983599999978</c:v>
                </c:pt>
                <c:pt idx="1414">
                  <c:v>6.3152828199999966</c:v>
                </c:pt>
                <c:pt idx="1415">
                  <c:v>6.3440318099999962</c:v>
                </c:pt>
                <c:pt idx="1416">
                  <c:v>6.3585905999999977</c:v>
                </c:pt>
                <c:pt idx="1417">
                  <c:v>6.3473763499999976</c:v>
                </c:pt>
                <c:pt idx="1418">
                  <c:v>6.3733396500000001</c:v>
                </c:pt>
                <c:pt idx="1419">
                  <c:v>6.3718552599999976</c:v>
                </c:pt>
                <c:pt idx="1420">
                  <c:v>6.4063935299999999</c:v>
                </c:pt>
                <c:pt idx="1421">
                  <c:v>6.4283604600000004</c:v>
                </c:pt>
                <c:pt idx="1422">
                  <c:v>6.4624199899999981</c:v>
                </c:pt>
                <c:pt idx="1423">
                  <c:v>6.4811630200000003</c:v>
                </c:pt>
                <c:pt idx="1424">
                  <c:v>6.4888353299999979</c:v>
                </c:pt>
                <c:pt idx="1425">
                  <c:v>6.4727344499999981</c:v>
                </c:pt>
                <c:pt idx="1426">
                  <c:v>6.4558529900000003</c:v>
                </c:pt>
                <c:pt idx="1427">
                  <c:v>6.4254083599999978</c:v>
                </c:pt>
                <c:pt idx="1428">
                  <c:v>6.3793230100000002</c:v>
                </c:pt>
                <c:pt idx="1429">
                  <c:v>6.3225016599999968</c:v>
                </c:pt>
                <c:pt idx="1430">
                  <c:v>6.2844529199999979</c:v>
                </c:pt>
                <c:pt idx="1431">
                  <c:v>6.2660570099999982</c:v>
                </c:pt>
                <c:pt idx="1432">
                  <c:v>6.2399530399999996</c:v>
                </c:pt>
                <c:pt idx="1433">
                  <c:v>6.2349023800000003</c:v>
                </c:pt>
                <c:pt idx="1434">
                  <c:v>6.2099208800000003</c:v>
                </c:pt>
                <c:pt idx="1435">
                  <c:v>6.2214565299999984</c:v>
                </c:pt>
                <c:pt idx="1436">
                  <c:v>6.240830899999998</c:v>
                </c:pt>
                <c:pt idx="1437">
                  <c:v>6.2576174699999978</c:v>
                </c:pt>
                <c:pt idx="1438">
                  <c:v>6.270908829999998</c:v>
                </c:pt>
                <c:pt idx="1439">
                  <c:v>6.3124866499999959</c:v>
                </c:pt>
                <c:pt idx="1440">
                  <c:v>6.3331046099999977</c:v>
                </c:pt>
                <c:pt idx="1441">
                  <c:v>6.3788018199999978</c:v>
                </c:pt>
                <c:pt idx="1442">
                  <c:v>6.3889064800000002</c:v>
                </c:pt>
                <c:pt idx="1443">
                  <c:v>6.4042725599999981</c:v>
                </c:pt>
                <c:pt idx="1444">
                  <c:v>6.4332633000000001</c:v>
                </c:pt>
                <c:pt idx="1445">
                  <c:v>6.4761199999999999</c:v>
                </c:pt>
                <c:pt idx="1446">
                  <c:v>6.4831080400000003</c:v>
                </c:pt>
                <c:pt idx="1447">
                  <c:v>6.5205960299999974</c:v>
                </c:pt>
                <c:pt idx="1448">
                  <c:v>6.5560307499999979</c:v>
                </c:pt>
                <c:pt idx="1449">
                  <c:v>6.60184383</c:v>
                </c:pt>
                <c:pt idx="1450">
                  <c:v>6.6563610999999998</c:v>
                </c:pt>
                <c:pt idx="1451">
                  <c:v>6.6806850399999966</c:v>
                </c:pt>
                <c:pt idx="1452">
                  <c:v>6.6884369899999978</c:v>
                </c:pt>
                <c:pt idx="1453">
                  <c:v>6.7172169699999973</c:v>
                </c:pt>
                <c:pt idx="1454">
                  <c:v>6.7267174699999979</c:v>
                </c:pt>
                <c:pt idx="1455">
                  <c:v>6.7413272900000001</c:v>
                </c:pt>
                <c:pt idx="1456">
                  <c:v>6.7741084100000002</c:v>
                </c:pt>
                <c:pt idx="1457">
                  <c:v>6.7781047799999978</c:v>
                </c:pt>
                <c:pt idx="1458">
                  <c:v>6.7962007499999997</c:v>
                </c:pt>
                <c:pt idx="1459">
                  <c:v>6.8204140699999964</c:v>
                </c:pt>
                <c:pt idx="1460">
                  <c:v>6.85038328</c:v>
                </c:pt>
                <c:pt idx="1461">
                  <c:v>6.866612909999998</c:v>
                </c:pt>
                <c:pt idx="1462">
                  <c:v>6.8700518599999976</c:v>
                </c:pt>
                <c:pt idx="1463">
                  <c:v>6.8439121199999979</c:v>
                </c:pt>
                <c:pt idx="1464">
                  <c:v>6.8446517</c:v>
                </c:pt>
                <c:pt idx="1465">
                  <c:v>6.8540039099999976</c:v>
                </c:pt>
                <c:pt idx="1466">
                  <c:v>6.8473520299999979</c:v>
                </c:pt>
                <c:pt idx="1467">
                  <c:v>6.8480033899999997</c:v>
                </c:pt>
                <c:pt idx="1468">
                  <c:v>6.8535666499999977</c:v>
                </c:pt>
                <c:pt idx="1469">
                  <c:v>6.8631310499999962</c:v>
                </c:pt>
                <c:pt idx="1470">
                  <c:v>6.9085211800000002</c:v>
                </c:pt>
                <c:pt idx="1471">
                  <c:v>6.9413151700000002</c:v>
                </c:pt>
                <c:pt idx="1472">
                  <c:v>6.968315119999998</c:v>
                </c:pt>
                <c:pt idx="1473">
                  <c:v>7.0064001100000004</c:v>
                </c:pt>
                <c:pt idx="1474">
                  <c:v>7.0177927000000002</c:v>
                </c:pt>
                <c:pt idx="1475">
                  <c:v>7.0561227799999982</c:v>
                </c:pt>
                <c:pt idx="1476">
                  <c:v>7.0733280199999999</c:v>
                </c:pt>
                <c:pt idx="1477">
                  <c:v>7.0712070499999999</c:v>
                </c:pt>
                <c:pt idx="1478">
                  <c:v>7.0651450199999966</c:v>
                </c:pt>
                <c:pt idx="1479">
                  <c:v>7.07072973</c:v>
                </c:pt>
                <c:pt idx="1480">
                  <c:v>7.0786509500000001</c:v>
                </c:pt>
                <c:pt idx="1481">
                  <c:v>7.1133260699999976</c:v>
                </c:pt>
                <c:pt idx="1482">
                  <c:v>7.1139030499999976</c:v>
                </c:pt>
                <c:pt idx="1483">
                  <c:v>7.155702589999998</c:v>
                </c:pt>
                <c:pt idx="1484">
                  <c:v>7.1794996299999996</c:v>
                </c:pt>
                <c:pt idx="1485">
                  <c:v>7.1950950599999963</c:v>
                </c:pt>
                <c:pt idx="1486">
                  <c:v>7.1889319399999962</c:v>
                </c:pt>
                <c:pt idx="1487">
                  <c:v>7.1904935800000001</c:v>
                </c:pt>
                <c:pt idx="1488">
                  <c:v>7.158703329999998</c:v>
                </c:pt>
                <c:pt idx="1489">
                  <c:v>7.1608681699999979</c:v>
                </c:pt>
                <c:pt idx="1490">
                  <c:v>7.1246423699999966</c:v>
                </c:pt>
                <c:pt idx="1491">
                  <c:v>7.1231942199999958</c:v>
                </c:pt>
                <c:pt idx="1492">
                  <c:v>7.1372251499999981</c:v>
                </c:pt>
                <c:pt idx="1493">
                  <c:v>7.1657290499999977</c:v>
                </c:pt>
                <c:pt idx="1494">
                  <c:v>7.1771636000000001</c:v>
                </c:pt>
                <c:pt idx="1495">
                  <c:v>7.2101421400000003</c:v>
                </c:pt>
                <c:pt idx="1496">
                  <c:v>7.21968985</c:v>
                </c:pt>
                <c:pt idx="1497">
                  <c:v>7.2544116999999977</c:v>
                </c:pt>
                <c:pt idx="1498">
                  <c:v>7.2616982500000002</c:v>
                </c:pt>
                <c:pt idx="1499">
                  <c:v>7.2594122900000002</c:v>
                </c:pt>
                <c:pt idx="1500">
                  <c:v>7.2428746199999976</c:v>
                </c:pt>
                <c:pt idx="1501">
                  <c:v>7.2485804599999977</c:v>
                </c:pt>
                <c:pt idx="1502">
                  <c:v>7.2527194000000001</c:v>
                </c:pt>
                <c:pt idx="1503">
                  <c:v>7.2572517400000001</c:v>
                </c:pt>
                <c:pt idx="1504">
                  <c:v>7.2586860700000004</c:v>
                </c:pt>
                <c:pt idx="1505">
                  <c:v>7.25906992</c:v>
                </c:pt>
                <c:pt idx="1506">
                  <c:v>7.285817149999998</c:v>
                </c:pt>
                <c:pt idx="1507">
                  <c:v>7.3179969799999967</c:v>
                </c:pt>
                <c:pt idx="1508">
                  <c:v>7.3269381499999966</c:v>
                </c:pt>
                <c:pt idx="1509">
                  <c:v>7.3359508499999961</c:v>
                </c:pt>
                <c:pt idx="1510">
                  <c:v>7.3490934399999999</c:v>
                </c:pt>
                <c:pt idx="1511">
                  <c:v>7.3528938299999966</c:v>
                </c:pt>
                <c:pt idx="1512">
                  <c:v>7.3829469699999963</c:v>
                </c:pt>
                <c:pt idx="1513">
                  <c:v>7.3727421800000004</c:v>
                </c:pt>
                <c:pt idx="1514">
                  <c:v>7.3628344499999958</c:v>
                </c:pt>
                <c:pt idx="1515">
                  <c:v>7.3704285599999979</c:v>
                </c:pt>
                <c:pt idx="1516">
                  <c:v>7.3811588299999977</c:v>
                </c:pt>
                <c:pt idx="1517">
                  <c:v>7.4015922500000002</c:v>
                </c:pt>
                <c:pt idx="1518">
                  <c:v>7.4161176699999984</c:v>
                </c:pt>
                <c:pt idx="1519">
                  <c:v>7.4193754199999997</c:v>
                </c:pt>
                <c:pt idx="1520">
                  <c:v>7.4490508999999996</c:v>
                </c:pt>
                <c:pt idx="1521">
                  <c:v>7.4895133999999999</c:v>
                </c:pt>
                <c:pt idx="1522">
                  <c:v>7.5220212899999979</c:v>
                </c:pt>
                <c:pt idx="1523">
                  <c:v>7.5622220000000002</c:v>
                </c:pt>
                <c:pt idx="1524">
                  <c:v>7.5731930700000003</c:v>
                </c:pt>
                <c:pt idx="1525">
                  <c:v>7.60668612</c:v>
                </c:pt>
                <c:pt idx="1526">
                  <c:v>7.6186509099999977</c:v>
                </c:pt>
                <c:pt idx="1527">
                  <c:v>7.6388697600000004</c:v>
                </c:pt>
                <c:pt idx="1528">
                  <c:v>7.6624140699999943</c:v>
                </c:pt>
                <c:pt idx="1529">
                  <c:v>7.6676254299999966</c:v>
                </c:pt>
                <c:pt idx="1530">
                  <c:v>7.6628818499999944</c:v>
                </c:pt>
                <c:pt idx="1531">
                  <c:v>7.6810293200000004</c:v>
                </c:pt>
                <c:pt idx="1532">
                  <c:v>7.67617321</c:v>
                </c:pt>
                <c:pt idx="1533">
                  <c:v>7.7057337800000001</c:v>
                </c:pt>
                <c:pt idx="1534">
                  <c:v>7.7185821499999978</c:v>
                </c:pt>
                <c:pt idx="1535">
                  <c:v>7.7220702199999973</c:v>
                </c:pt>
                <c:pt idx="1536">
                  <c:v>7.7638559299999974</c:v>
                </c:pt>
                <c:pt idx="1537">
                  <c:v>7.7962403299999998</c:v>
                </c:pt>
                <c:pt idx="1538">
                  <c:v>7.8426089299999981</c:v>
                </c:pt>
                <c:pt idx="1539">
                  <c:v>7.9201278699999973</c:v>
                </c:pt>
                <c:pt idx="1540">
                  <c:v>7.9634308799999962</c:v>
                </c:pt>
                <c:pt idx="1541">
                  <c:v>8.0110902800000012</c:v>
                </c:pt>
                <c:pt idx="1542">
                  <c:v>8.0382585499999983</c:v>
                </c:pt>
                <c:pt idx="1543">
                  <c:v>8.0421171200000003</c:v>
                </c:pt>
                <c:pt idx="1544">
                  <c:v>8.0548305500000001</c:v>
                </c:pt>
                <c:pt idx="1545">
                  <c:v>8.0331621200000001</c:v>
                </c:pt>
                <c:pt idx="1546">
                  <c:v>7.9936928700000003</c:v>
                </c:pt>
                <c:pt idx="1547">
                  <c:v>7.9720897700000002</c:v>
                </c:pt>
                <c:pt idx="1548">
                  <c:v>7.9480123499999982</c:v>
                </c:pt>
                <c:pt idx="1549">
                  <c:v>7.9544234300000003</c:v>
                </c:pt>
                <c:pt idx="1550">
                  <c:v>7.9589972499999977</c:v>
                </c:pt>
                <c:pt idx="1551">
                  <c:v>7.9549303099999964</c:v>
                </c:pt>
                <c:pt idx="1552">
                  <c:v>7.9861745800000001</c:v>
                </c:pt>
                <c:pt idx="1553">
                  <c:v>7.9953889800000004</c:v>
                </c:pt>
                <c:pt idx="1554">
                  <c:v>8.0184841200000001</c:v>
                </c:pt>
                <c:pt idx="1555">
                  <c:v>8.0284490600000016</c:v>
                </c:pt>
                <c:pt idx="1556">
                  <c:v>8.0263519299999988</c:v>
                </c:pt>
                <c:pt idx="1557">
                  <c:v>8.0219869600000013</c:v>
                </c:pt>
                <c:pt idx="1558">
                  <c:v>8.0339221999999992</c:v>
                </c:pt>
                <c:pt idx="1559">
                  <c:v>8.0231695200000015</c:v>
                </c:pt>
                <c:pt idx="1560">
                  <c:v>8.0337886800000007</c:v>
                </c:pt>
                <c:pt idx="1561">
                  <c:v>8.0152730900000009</c:v>
                </c:pt>
                <c:pt idx="1562">
                  <c:v>8.02433014</c:v>
                </c:pt>
                <c:pt idx="1563">
                  <c:v>8.0342130699999981</c:v>
                </c:pt>
                <c:pt idx="1564">
                  <c:v>8.0627784699999996</c:v>
                </c:pt>
                <c:pt idx="1565">
                  <c:v>8.0742092099999994</c:v>
                </c:pt>
                <c:pt idx="1566">
                  <c:v>8.0952358200000027</c:v>
                </c:pt>
                <c:pt idx="1567">
                  <c:v>8.1194772700000026</c:v>
                </c:pt>
                <c:pt idx="1568">
                  <c:v>8.1696767800000014</c:v>
                </c:pt>
                <c:pt idx="1569">
                  <c:v>8.1887035400000006</c:v>
                </c:pt>
                <c:pt idx="1570">
                  <c:v>8.2035579700000003</c:v>
                </c:pt>
                <c:pt idx="1571">
                  <c:v>8.2073078200000005</c:v>
                </c:pt>
                <c:pt idx="1572">
                  <c:v>8.2307386400000002</c:v>
                </c:pt>
                <c:pt idx="1573">
                  <c:v>8.2303438199999999</c:v>
                </c:pt>
                <c:pt idx="1574">
                  <c:v>8.2240810399999962</c:v>
                </c:pt>
                <c:pt idx="1575">
                  <c:v>8.216904640000001</c:v>
                </c:pt>
                <c:pt idx="1576">
                  <c:v>8.2256507899999995</c:v>
                </c:pt>
                <c:pt idx="1577">
                  <c:v>8.2472963299999993</c:v>
                </c:pt>
                <c:pt idx="1578">
                  <c:v>8.2727870899999996</c:v>
                </c:pt>
                <c:pt idx="1579">
                  <c:v>8.2805585900000001</c:v>
                </c:pt>
                <c:pt idx="1580">
                  <c:v>8.3159046200000049</c:v>
                </c:pt>
                <c:pt idx="1581">
                  <c:v>8.3672113400000008</c:v>
                </c:pt>
                <c:pt idx="1582">
                  <c:v>8.3882503500000016</c:v>
                </c:pt>
                <c:pt idx="1583">
                  <c:v>8.4291572600000002</c:v>
                </c:pt>
                <c:pt idx="1584">
                  <c:v>8.4615516700000004</c:v>
                </c:pt>
                <c:pt idx="1585">
                  <c:v>8.48061562</c:v>
                </c:pt>
                <c:pt idx="1586">
                  <c:v>8.5203743000000003</c:v>
                </c:pt>
                <c:pt idx="1587">
                  <c:v>8.5565891300000008</c:v>
                </c:pt>
                <c:pt idx="1588">
                  <c:v>8.5836963700000002</c:v>
                </c:pt>
                <c:pt idx="1589">
                  <c:v>8.6346292499999997</c:v>
                </c:pt>
                <c:pt idx="1590">
                  <c:v>8.6671609899999993</c:v>
                </c:pt>
                <c:pt idx="1591">
                  <c:v>8.6948308900000004</c:v>
                </c:pt>
                <c:pt idx="1592">
                  <c:v>8.7404937699999987</c:v>
                </c:pt>
                <c:pt idx="1593">
                  <c:v>8.7727584800000002</c:v>
                </c:pt>
                <c:pt idx="1594">
                  <c:v>8.7953796400000002</c:v>
                </c:pt>
                <c:pt idx="1595">
                  <c:v>8.7950763700000003</c:v>
                </c:pt>
                <c:pt idx="1596">
                  <c:v>8.81039715</c:v>
                </c:pt>
                <c:pt idx="1597">
                  <c:v>8.8045549400000027</c:v>
                </c:pt>
                <c:pt idx="1598">
                  <c:v>8.8082704499999984</c:v>
                </c:pt>
                <c:pt idx="1599">
                  <c:v>8.7837886800000007</c:v>
                </c:pt>
                <c:pt idx="1600">
                  <c:v>8.7445859899999991</c:v>
                </c:pt>
                <c:pt idx="1601">
                  <c:v>8.6980371499999993</c:v>
                </c:pt>
                <c:pt idx="1602">
                  <c:v>8.67395782</c:v>
                </c:pt>
                <c:pt idx="1603">
                  <c:v>8.6175670600000007</c:v>
                </c:pt>
                <c:pt idx="1604">
                  <c:v>8.6004867600000008</c:v>
                </c:pt>
                <c:pt idx="1605">
                  <c:v>8.5631437300000002</c:v>
                </c:pt>
                <c:pt idx="1606">
                  <c:v>8.5641727400000001</c:v>
                </c:pt>
                <c:pt idx="1607">
                  <c:v>8.5856447200000012</c:v>
                </c:pt>
                <c:pt idx="1608">
                  <c:v>8.6266450900000002</c:v>
                </c:pt>
                <c:pt idx="1609">
                  <c:v>8.6750659900000002</c:v>
                </c:pt>
                <c:pt idx="1610">
                  <c:v>8.7316713299999957</c:v>
                </c:pt>
                <c:pt idx="1611">
                  <c:v>8.76262951</c:v>
                </c:pt>
                <c:pt idx="1612">
                  <c:v>8.8247900000000001</c:v>
                </c:pt>
                <c:pt idx="1613">
                  <c:v>8.8547830600000008</c:v>
                </c:pt>
                <c:pt idx="1614">
                  <c:v>8.8798780400000012</c:v>
                </c:pt>
                <c:pt idx="1615">
                  <c:v>8.9076833700000027</c:v>
                </c:pt>
                <c:pt idx="1616">
                  <c:v>8.9047803900000027</c:v>
                </c:pt>
                <c:pt idx="1617">
                  <c:v>8.9249257999999987</c:v>
                </c:pt>
                <c:pt idx="1618">
                  <c:v>8.9482059499999984</c:v>
                </c:pt>
                <c:pt idx="1619">
                  <c:v>8.9565877900000004</c:v>
                </c:pt>
                <c:pt idx="1620">
                  <c:v>8.9869689899999994</c:v>
                </c:pt>
                <c:pt idx="1621">
                  <c:v>9.0277090100000006</c:v>
                </c:pt>
                <c:pt idx="1622">
                  <c:v>9.0429058100000006</c:v>
                </c:pt>
                <c:pt idx="1623">
                  <c:v>9.0984315900000006</c:v>
                </c:pt>
                <c:pt idx="1624">
                  <c:v>9.1219654099999978</c:v>
                </c:pt>
                <c:pt idx="1625">
                  <c:v>9.1636648200000028</c:v>
                </c:pt>
                <c:pt idx="1626">
                  <c:v>9.2052917499999989</c:v>
                </c:pt>
                <c:pt idx="1627">
                  <c:v>9.2285957299999986</c:v>
                </c:pt>
                <c:pt idx="1628">
                  <c:v>9.2405376400000012</c:v>
                </c:pt>
                <c:pt idx="1629">
                  <c:v>9.2644834500000002</c:v>
                </c:pt>
                <c:pt idx="1630">
                  <c:v>9.2655878099999995</c:v>
                </c:pt>
                <c:pt idx="1631">
                  <c:v>9.2892227199999962</c:v>
                </c:pt>
                <c:pt idx="1632">
                  <c:v>9.2847948099999993</c:v>
                </c:pt>
                <c:pt idx="1633">
                  <c:v>9.2714748400000015</c:v>
                </c:pt>
                <c:pt idx="1634">
                  <c:v>9.2794351600000002</c:v>
                </c:pt>
                <c:pt idx="1635">
                  <c:v>9.2697029099999995</c:v>
                </c:pt>
                <c:pt idx="1636">
                  <c:v>9.2829837800000004</c:v>
                </c:pt>
                <c:pt idx="1637">
                  <c:v>9.2786150000000003</c:v>
                </c:pt>
                <c:pt idx="1638">
                  <c:v>9.2611265200000012</c:v>
                </c:pt>
                <c:pt idx="1639">
                  <c:v>9.2509632100000001</c:v>
                </c:pt>
                <c:pt idx="1640">
                  <c:v>9.2623386400000012</c:v>
                </c:pt>
                <c:pt idx="1641">
                  <c:v>9.2496156699999972</c:v>
                </c:pt>
                <c:pt idx="1642">
                  <c:v>9.2619609799999978</c:v>
                </c:pt>
                <c:pt idx="1643">
                  <c:v>9.2355785400000006</c:v>
                </c:pt>
                <c:pt idx="1644">
                  <c:v>9.2281160399999962</c:v>
                </c:pt>
                <c:pt idx="1645">
                  <c:v>9.2475337999999994</c:v>
                </c:pt>
                <c:pt idx="1646">
                  <c:v>9.2735805500000001</c:v>
                </c:pt>
                <c:pt idx="1647">
                  <c:v>9.2832222000000009</c:v>
                </c:pt>
                <c:pt idx="1648">
                  <c:v>9.2986822100000008</c:v>
                </c:pt>
                <c:pt idx="1649">
                  <c:v>9.3197250400000016</c:v>
                </c:pt>
                <c:pt idx="1650">
                  <c:v>9.3629055000000001</c:v>
                </c:pt>
                <c:pt idx="1651">
                  <c:v>9.4096956300000052</c:v>
                </c:pt>
                <c:pt idx="1652">
                  <c:v>9.4353914299999992</c:v>
                </c:pt>
                <c:pt idx="1653">
                  <c:v>9.4617223700000004</c:v>
                </c:pt>
                <c:pt idx="1654">
                  <c:v>9.4919805499999992</c:v>
                </c:pt>
                <c:pt idx="1655">
                  <c:v>9.5401782999999973</c:v>
                </c:pt>
                <c:pt idx="1656">
                  <c:v>9.5715417899999995</c:v>
                </c:pt>
                <c:pt idx="1657">
                  <c:v>9.6092357600000007</c:v>
                </c:pt>
                <c:pt idx="1658">
                  <c:v>9.6511545200000004</c:v>
                </c:pt>
                <c:pt idx="1659">
                  <c:v>9.6811933499999991</c:v>
                </c:pt>
                <c:pt idx="1660">
                  <c:v>9.7268056899999973</c:v>
                </c:pt>
                <c:pt idx="1661">
                  <c:v>9.7676897</c:v>
                </c:pt>
                <c:pt idx="1662">
                  <c:v>9.7875528299999992</c:v>
                </c:pt>
                <c:pt idx="1663">
                  <c:v>9.8066587400000014</c:v>
                </c:pt>
                <c:pt idx="1664">
                  <c:v>9.8048324600000001</c:v>
                </c:pt>
                <c:pt idx="1665">
                  <c:v>9.7843341800000001</c:v>
                </c:pt>
                <c:pt idx="1666">
                  <c:v>9.7698450099999992</c:v>
                </c:pt>
                <c:pt idx="1667">
                  <c:v>9.7233056999999974</c:v>
                </c:pt>
                <c:pt idx="1668">
                  <c:v>9.6875429200000003</c:v>
                </c:pt>
                <c:pt idx="1669">
                  <c:v>9.6709289599999977</c:v>
                </c:pt>
                <c:pt idx="1670">
                  <c:v>9.6504974400000005</c:v>
                </c:pt>
                <c:pt idx="1671">
                  <c:v>9.6616392100000006</c:v>
                </c:pt>
                <c:pt idx="1672">
                  <c:v>9.6842288999999973</c:v>
                </c:pt>
                <c:pt idx="1673">
                  <c:v>9.7302064899999987</c:v>
                </c:pt>
                <c:pt idx="1674">
                  <c:v>9.7928724299999992</c:v>
                </c:pt>
                <c:pt idx="1675">
                  <c:v>9.8368740100000007</c:v>
                </c:pt>
                <c:pt idx="1676">
                  <c:v>9.8707857099999998</c:v>
                </c:pt>
                <c:pt idx="1677">
                  <c:v>9.9139633200000006</c:v>
                </c:pt>
                <c:pt idx="1678">
                  <c:v>9.9362230299999972</c:v>
                </c:pt>
                <c:pt idx="1679">
                  <c:v>9.9683208499999996</c:v>
                </c:pt>
                <c:pt idx="1680">
                  <c:v>9.9833183299999995</c:v>
                </c:pt>
                <c:pt idx="1681">
                  <c:v>10.00470829</c:v>
                </c:pt>
                <c:pt idx="1682">
                  <c:v>10.040751459999999</c:v>
                </c:pt>
                <c:pt idx="1683">
                  <c:v>10.077244759999999</c:v>
                </c:pt>
                <c:pt idx="1684">
                  <c:v>10.125798229999999</c:v>
                </c:pt>
                <c:pt idx="1685">
                  <c:v>10.15664387</c:v>
                </c:pt>
                <c:pt idx="1686">
                  <c:v>10.186780929999999</c:v>
                </c:pt>
                <c:pt idx="1687">
                  <c:v>10.204563139999999</c:v>
                </c:pt>
                <c:pt idx="1688">
                  <c:v>10.22905445</c:v>
                </c:pt>
                <c:pt idx="1689">
                  <c:v>10.259884830000001</c:v>
                </c:pt>
                <c:pt idx="1690">
                  <c:v>10.287783620000001</c:v>
                </c:pt>
                <c:pt idx="1691">
                  <c:v>10.295792580000001</c:v>
                </c:pt>
                <c:pt idx="1692">
                  <c:v>10.34020138</c:v>
                </c:pt>
                <c:pt idx="1693">
                  <c:v>10.35420036</c:v>
                </c:pt>
                <c:pt idx="1694">
                  <c:v>10.39742279</c:v>
                </c:pt>
                <c:pt idx="1695">
                  <c:v>10.413336749999999</c:v>
                </c:pt>
                <c:pt idx="1696">
                  <c:v>10.426396370000001</c:v>
                </c:pt>
                <c:pt idx="1697">
                  <c:v>10.45303535</c:v>
                </c:pt>
                <c:pt idx="1698">
                  <c:v>10.48015594</c:v>
                </c:pt>
                <c:pt idx="1699">
                  <c:v>10.487168309999999</c:v>
                </c:pt>
                <c:pt idx="1700">
                  <c:v>10.51962376</c:v>
                </c:pt>
                <c:pt idx="1701">
                  <c:v>10.537003520000001</c:v>
                </c:pt>
                <c:pt idx="1702">
                  <c:v>10.565485000000001</c:v>
                </c:pt>
                <c:pt idx="1703">
                  <c:v>10.58420658</c:v>
                </c:pt>
                <c:pt idx="1704">
                  <c:v>10.58517456</c:v>
                </c:pt>
                <c:pt idx="1705">
                  <c:v>10.60853481</c:v>
                </c:pt>
                <c:pt idx="1706">
                  <c:v>10.619497300000001</c:v>
                </c:pt>
                <c:pt idx="1707">
                  <c:v>10.642649649999999</c:v>
                </c:pt>
                <c:pt idx="1708">
                  <c:v>10.662966730000001</c:v>
                </c:pt>
                <c:pt idx="1709">
                  <c:v>10.69400692</c:v>
                </c:pt>
                <c:pt idx="1710">
                  <c:v>10.722206119999999</c:v>
                </c:pt>
                <c:pt idx="1711">
                  <c:v>10.76871109</c:v>
                </c:pt>
                <c:pt idx="1712">
                  <c:v>10.78539848</c:v>
                </c:pt>
                <c:pt idx="1713">
                  <c:v>10.832076069999999</c:v>
                </c:pt>
                <c:pt idx="1714">
                  <c:v>10.841675759999999</c:v>
                </c:pt>
                <c:pt idx="1715">
                  <c:v>10.84998798</c:v>
                </c:pt>
                <c:pt idx="1716">
                  <c:v>10.85587406</c:v>
                </c:pt>
                <c:pt idx="1717">
                  <c:v>10.879231450000001</c:v>
                </c:pt>
                <c:pt idx="1718">
                  <c:v>10.87307262</c:v>
                </c:pt>
                <c:pt idx="1719">
                  <c:v>10.90134239</c:v>
                </c:pt>
                <c:pt idx="1720">
                  <c:v>10.89871883</c:v>
                </c:pt>
                <c:pt idx="1721">
                  <c:v>10.9325676</c:v>
                </c:pt>
                <c:pt idx="1722">
                  <c:v>10.96434116</c:v>
                </c:pt>
                <c:pt idx="1723">
                  <c:v>10.9903841</c:v>
                </c:pt>
                <c:pt idx="1724">
                  <c:v>11.01637077</c:v>
                </c:pt>
                <c:pt idx="1725">
                  <c:v>11.06522369</c:v>
                </c:pt>
                <c:pt idx="1726">
                  <c:v>11.093403820000001</c:v>
                </c:pt>
                <c:pt idx="1727">
                  <c:v>11.14423466</c:v>
                </c:pt>
                <c:pt idx="1728">
                  <c:v>11.169263839999999</c:v>
                </c:pt>
                <c:pt idx="1729">
                  <c:v>11.20437622</c:v>
                </c:pt>
                <c:pt idx="1730">
                  <c:v>11.230906490000001</c:v>
                </c:pt>
                <c:pt idx="1731">
                  <c:v>11.23455334</c:v>
                </c:pt>
                <c:pt idx="1732">
                  <c:v>11.228070260000001</c:v>
                </c:pt>
                <c:pt idx="1733">
                  <c:v>11.20940304</c:v>
                </c:pt>
                <c:pt idx="1734">
                  <c:v>11.19856834</c:v>
                </c:pt>
                <c:pt idx="1735">
                  <c:v>11.21120262</c:v>
                </c:pt>
                <c:pt idx="1736">
                  <c:v>11.210569380000001</c:v>
                </c:pt>
                <c:pt idx="1737">
                  <c:v>11.212766650000001</c:v>
                </c:pt>
                <c:pt idx="1738">
                  <c:v>11.22462559</c:v>
                </c:pt>
                <c:pt idx="1739">
                  <c:v>11.26300049</c:v>
                </c:pt>
                <c:pt idx="1740">
                  <c:v>11.328472140000001</c:v>
                </c:pt>
                <c:pt idx="1741">
                  <c:v>11.37949562</c:v>
                </c:pt>
                <c:pt idx="1742">
                  <c:v>11.41249371</c:v>
                </c:pt>
                <c:pt idx="1743">
                  <c:v>11.458148960000001</c:v>
                </c:pt>
                <c:pt idx="1744">
                  <c:v>11.525570869999999</c:v>
                </c:pt>
                <c:pt idx="1745">
                  <c:v>11.60579109</c:v>
                </c:pt>
                <c:pt idx="1746">
                  <c:v>11.64788628</c:v>
                </c:pt>
                <c:pt idx="1747">
                  <c:v>11.67666721</c:v>
                </c:pt>
                <c:pt idx="1748">
                  <c:v>11.685173989999999</c:v>
                </c:pt>
                <c:pt idx="1749">
                  <c:v>11.69789791</c:v>
                </c:pt>
                <c:pt idx="1750">
                  <c:v>11.70673466</c:v>
                </c:pt>
                <c:pt idx="1751">
                  <c:v>11.6847887</c:v>
                </c:pt>
                <c:pt idx="1752">
                  <c:v>11.643413539999999</c:v>
                </c:pt>
                <c:pt idx="1753">
                  <c:v>11.61740208</c:v>
                </c:pt>
                <c:pt idx="1754">
                  <c:v>11.5698328</c:v>
                </c:pt>
                <c:pt idx="1755">
                  <c:v>11.563378330000001</c:v>
                </c:pt>
                <c:pt idx="1756">
                  <c:v>11.54820061</c:v>
                </c:pt>
                <c:pt idx="1757">
                  <c:v>11.52953529</c:v>
                </c:pt>
                <c:pt idx="1758">
                  <c:v>11.54416275</c:v>
                </c:pt>
                <c:pt idx="1759">
                  <c:v>11.569715499999999</c:v>
                </c:pt>
                <c:pt idx="1760">
                  <c:v>11.60122299</c:v>
                </c:pt>
                <c:pt idx="1761">
                  <c:v>11.664407730000001</c:v>
                </c:pt>
                <c:pt idx="1762">
                  <c:v>11.69475555</c:v>
                </c:pt>
                <c:pt idx="1763">
                  <c:v>11.74678421</c:v>
                </c:pt>
                <c:pt idx="1764">
                  <c:v>11.79483795</c:v>
                </c:pt>
                <c:pt idx="1765">
                  <c:v>11.825479509999999</c:v>
                </c:pt>
                <c:pt idx="1766">
                  <c:v>11.87606239</c:v>
                </c:pt>
                <c:pt idx="1767">
                  <c:v>11.931353570000001</c:v>
                </c:pt>
                <c:pt idx="1768">
                  <c:v>11.984514239999999</c:v>
                </c:pt>
                <c:pt idx="1769">
                  <c:v>12.05097389</c:v>
                </c:pt>
                <c:pt idx="1770">
                  <c:v>12.10461426</c:v>
                </c:pt>
                <c:pt idx="1771">
                  <c:v>12.18465614</c:v>
                </c:pt>
                <c:pt idx="1772">
                  <c:v>12.24561596</c:v>
                </c:pt>
                <c:pt idx="1773">
                  <c:v>12.28556919</c:v>
                </c:pt>
                <c:pt idx="1774">
                  <c:v>12.30656624</c:v>
                </c:pt>
                <c:pt idx="1775">
                  <c:v>12.31979465</c:v>
                </c:pt>
                <c:pt idx="1776">
                  <c:v>12.346433640000001</c:v>
                </c:pt>
                <c:pt idx="1777">
                  <c:v>12.373690610000001</c:v>
                </c:pt>
                <c:pt idx="1778">
                  <c:v>12.38407803</c:v>
                </c:pt>
                <c:pt idx="1779">
                  <c:v>12.419338229999999</c:v>
                </c:pt>
                <c:pt idx="1780">
                  <c:v>12.44419003</c:v>
                </c:pt>
                <c:pt idx="1781">
                  <c:v>12.497011179999999</c:v>
                </c:pt>
                <c:pt idx="1782">
                  <c:v>12.529026030000001</c:v>
                </c:pt>
                <c:pt idx="1783">
                  <c:v>12.54682255</c:v>
                </c:pt>
                <c:pt idx="1784">
                  <c:v>12.543891909999999</c:v>
                </c:pt>
                <c:pt idx="1785">
                  <c:v>12.52658081</c:v>
                </c:pt>
                <c:pt idx="1786">
                  <c:v>12.503232000000001</c:v>
                </c:pt>
                <c:pt idx="1787">
                  <c:v>12.500758169999999</c:v>
                </c:pt>
                <c:pt idx="1788">
                  <c:v>12.482797619999999</c:v>
                </c:pt>
                <c:pt idx="1789">
                  <c:v>12.4921484</c:v>
                </c:pt>
                <c:pt idx="1790">
                  <c:v>12.484456059999999</c:v>
                </c:pt>
                <c:pt idx="1791">
                  <c:v>12.518596649999999</c:v>
                </c:pt>
                <c:pt idx="1792">
                  <c:v>12.559195519999999</c:v>
                </c:pt>
                <c:pt idx="1793">
                  <c:v>12.60997772</c:v>
                </c:pt>
                <c:pt idx="1794">
                  <c:v>12.646699910000001</c:v>
                </c:pt>
                <c:pt idx="1795">
                  <c:v>12.682600020000001</c:v>
                </c:pt>
                <c:pt idx="1796">
                  <c:v>12.72476196</c:v>
                </c:pt>
                <c:pt idx="1797">
                  <c:v>12.80365276</c:v>
                </c:pt>
                <c:pt idx="1798">
                  <c:v>12.85055828</c:v>
                </c:pt>
                <c:pt idx="1799">
                  <c:v>12.92017841</c:v>
                </c:pt>
                <c:pt idx="1800">
                  <c:v>12.964856149999999</c:v>
                </c:pt>
                <c:pt idx="1801">
                  <c:v>13.01863575</c:v>
                </c:pt>
                <c:pt idx="1802">
                  <c:v>13.052624700000001</c:v>
                </c:pt>
                <c:pt idx="1803">
                  <c:v>13.05200481</c:v>
                </c:pt>
                <c:pt idx="1804">
                  <c:v>13.03125</c:v>
                </c:pt>
                <c:pt idx="1805">
                  <c:v>13.027043340000001</c:v>
                </c:pt>
                <c:pt idx="1806">
                  <c:v>12.99432373</c:v>
                </c:pt>
                <c:pt idx="1807">
                  <c:v>12.987167360000001</c:v>
                </c:pt>
                <c:pt idx="1808">
                  <c:v>12.96447182</c:v>
                </c:pt>
                <c:pt idx="1809">
                  <c:v>12.97204971</c:v>
                </c:pt>
                <c:pt idx="1810">
                  <c:v>13.00124836</c:v>
                </c:pt>
                <c:pt idx="1811">
                  <c:v>13.01546383</c:v>
                </c:pt>
                <c:pt idx="1812">
                  <c:v>13.018522259999999</c:v>
                </c:pt>
                <c:pt idx="1813">
                  <c:v>13.046543120000001</c:v>
                </c:pt>
                <c:pt idx="1814">
                  <c:v>13.06867504</c:v>
                </c:pt>
                <c:pt idx="1815">
                  <c:v>13.115017890000001</c:v>
                </c:pt>
                <c:pt idx="1816">
                  <c:v>13.14709663</c:v>
                </c:pt>
                <c:pt idx="1817">
                  <c:v>13.19492722</c:v>
                </c:pt>
                <c:pt idx="1818">
                  <c:v>13.25636196</c:v>
                </c:pt>
                <c:pt idx="1819">
                  <c:v>13.33164597</c:v>
                </c:pt>
                <c:pt idx="1820">
                  <c:v>13.38522816</c:v>
                </c:pt>
                <c:pt idx="1821">
                  <c:v>13.42571163</c:v>
                </c:pt>
                <c:pt idx="1822">
                  <c:v>13.453807830000001</c:v>
                </c:pt>
                <c:pt idx="1823">
                  <c:v>13.47761154</c:v>
                </c:pt>
                <c:pt idx="1824">
                  <c:v>13.48819542</c:v>
                </c:pt>
                <c:pt idx="1825">
                  <c:v>13.51883411</c:v>
                </c:pt>
                <c:pt idx="1826">
                  <c:v>13.5380249</c:v>
                </c:pt>
                <c:pt idx="1827">
                  <c:v>13.57684326</c:v>
                </c:pt>
                <c:pt idx="1828">
                  <c:v>13.62386227</c:v>
                </c:pt>
                <c:pt idx="1829">
                  <c:v>13.66203308</c:v>
                </c:pt>
                <c:pt idx="1830">
                  <c:v>13.71928883</c:v>
                </c:pt>
                <c:pt idx="1831">
                  <c:v>13.75220013</c:v>
                </c:pt>
                <c:pt idx="1832">
                  <c:v>13.762263300000001</c:v>
                </c:pt>
                <c:pt idx="1833">
                  <c:v>13.775087360000001</c:v>
                </c:pt>
                <c:pt idx="1834">
                  <c:v>13.76309109</c:v>
                </c:pt>
                <c:pt idx="1835">
                  <c:v>13.76096821</c:v>
                </c:pt>
                <c:pt idx="1836">
                  <c:v>13.761013030000001</c:v>
                </c:pt>
                <c:pt idx="1837">
                  <c:v>13.746867180000001</c:v>
                </c:pt>
                <c:pt idx="1838">
                  <c:v>13.75369549</c:v>
                </c:pt>
                <c:pt idx="1839">
                  <c:v>13.771983150000001</c:v>
                </c:pt>
                <c:pt idx="1840">
                  <c:v>13.78587914</c:v>
                </c:pt>
                <c:pt idx="1841">
                  <c:v>13.823961260000001</c:v>
                </c:pt>
                <c:pt idx="1842">
                  <c:v>13.840800290000001</c:v>
                </c:pt>
                <c:pt idx="1843">
                  <c:v>13.884662629999999</c:v>
                </c:pt>
                <c:pt idx="1844">
                  <c:v>13.928204539999999</c:v>
                </c:pt>
                <c:pt idx="1845">
                  <c:v>13.978213309999999</c:v>
                </c:pt>
                <c:pt idx="1846">
                  <c:v>14.01443386</c:v>
                </c:pt>
                <c:pt idx="1847">
                  <c:v>14.063007349999999</c:v>
                </c:pt>
                <c:pt idx="1848">
                  <c:v>14.092812540000001</c:v>
                </c:pt>
                <c:pt idx="1849">
                  <c:v>14.135331150000001</c:v>
                </c:pt>
                <c:pt idx="1850">
                  <c:v>14.157907489999999</c:v>
                </c:pt>
                <c:pt idx="1851">
                  <c:v>14.181777</c:v>
                </c:pt>
                <c:pt idx="1852">
                  <c:v>14.21316051</c:v>
                </c:pt>
                <c:pt idx="1853">
                  <c:v>14.26557732</c:v>
                </c:pt>
                <c:pt idx="1854">
                  <c:v>14.294026369999999</c:v>
                </c:pt>
                <c:pt idx="1855">
                  <c:v>14.332863809999999</c:v>
                </c:pt>
                <c:pt idx="1856">
                  <c:v>14.389474870000001</c:v>
                </c:pt>
                <c:pt idx="1857">
                  <c:v>14.42508602</c:v>
                </c:pt>
                <c:pt idx="1858">
                  <c:v>14.47856331</c:v>
                </c:pt>
                <c:pt idx="1859">
                  <c:v>14.50902557</c:v>
                </c:pt>
                <c:pt idx="1860">
                  <c:v>14.506943700000001</c:v>
                </c:pt>
                <c:pt idx="1861">
                  <c:v>14.53924179</c:v>
                </c:pt>
                <c:pt idx="1862">
                  <c:v>14.56879616</c:v>
                </c:pt>
                <c:pt idx="1863">
                  <c:v>14.579517360000001</c:v>
                </c:pt>
                <c:pt idx="1864">
                  <c:v>14.6179142</c:v>
                </c:pt>
                <c:pt idx="1865">
                  <c:v>14.64555359</c:v>
                </c:pt>
                <c:pt idx="1866">
                  <c:v>14.69255066</c:v>
                </c:pt>
                <c:pt idx="1867">
                  <c:v>14.78048134</c:v>
                </c:pt>
                <c:pt idx="1868">
                  <c:v>14.844514849999999</c:v>
                </c:pt>
                <c:pt idx="1869">
                  <c:v>14.92725658</c:v>
                </c:pt>
                <c:pt idx="1870">
                  <c:v>14.99834633</c:v>
                </c:pt>
                <c:pt idx="1871">
                  <c:v>15.076444629999999</c:v>
                </c:pt>
                <c:pt idx="1872">
                  <c:v>15.13081264</c:v>
                </c:pt>
                <c:pt idx="1873">
                  <c:v>15.173931120000001</c:v>
                </c:pt>
                <c:pt idx="1874">
                  <c:v>15.17829704</c:v>
                </c:pt>
                <c:pt idx="1875">
                  <c:v>15.19918442</c:v>
                </c:pt>
                <c:pt idx="1876">
                  <c:v>15.18714046</c:v>
                </c:pt>
                <c:pt idx="1877">
                  <c:v>15.19736481</c:v>
                </c:pt>
                <c:pt idx="1878">
                  <c:v>15.18926239</c:v>
                </c:pt>
                <c:pt idx="1879">
                  <c:v>15.20154572</c:v>
                </c:pt>
                <c:pt idx="1880">
                  <c:v>15.209429739999999</c:v>
                </c:pt>
                <c:pt idx="1881">
                  <c:v>15.23229122</c:v>
                </c:pt>
                <c:pt idx="1882">
                  <c:v>15.246316910000001</c:v>
                </c:pt>
                <c:pt idx="1883">
                  <c:v>15.29811859</c:v>
                </c:pt>
                <c:pt idx="1884">
                  <c:v>15.33251476</c:v>
                </c:pt>
                <c:pt idx="1885">
                  <c:v>15.36391354</c:v>
                </c:pt>
                <c:pt idx="1886">
                  <c:v>15.39902401</c:v>
                </c:pt>
                <c:pt idx="1887">
                  <c:v>15.440698619999999</c:v>
                </c:pt>
                <c:pt idx="1888">
                  <c:v>15.50481224</c:v>
                </c:pt>
                <c:pt idx="1889">
                  <c:v>15.547852519999999</c:v>
                </c:pt>
                <c:pt idx="1890">
                  <c:v>15.56909943</c:v>
                </c:pt>
                <c:pt idx="1891">
                  <c:v>15.593220710000001</c:v>
                </c:pt>
                <c:pt idx="1892">
                  <c:v>15.63370323</c:v>
                </c:pt>
                <c:pt idx="1893">
                  <c:v>15.67562103</c:v>
                </c:pt>
                <c:pt idx="1894">
                  <c:v>15.71541691</c:v>
                </c:pt>
                <c:pt idx="1895">
                  <c:v>15.71621418</c:v>
                </c:pt>
                <c:pt idx="1896">
                  <c:v>15.7572546</c:v>
                </c:pt>
                <c:pt idx="1897">
                  <c:v>15.78101826</c:v>
                </c:pt>
                <c:pt idx="1898">
                  <c:v>15.829898829999999</c:v>
                </c:pt>
                <c:pt idx="1899">
                  <c:v>15.87514496</c:v>
                </c:pt>
                <c:pt idx="1900">
                  <c:v>15.903319359999999</c:v>
                </c:pt>
                <c:pt idx="1901">
                  <c:v>15.93796539</c:v>
                </c:pt>
                <c:pt idx="1902">
                  <c:v>15.991304400000001</c:v>
                </c:pt>
                <c:pt idx="1903">
                  <c:v>16.021430970000001</c:v>
                </c:pt>
                <c:pt idx="1904">
                  <c:v>16.066411970000001</c:v>
                </c:pt>
                <c:pt idx="1905">
                  <c:v>16.07461357</c:v>
                </c:pt>
                <c:pt idx="1906">
                  <c:v>16.068573000000001</c:v>
                </c:pt>
                <c:pt idx="1907">
                  <c:v>16.07491684</c:v>
                </c:pt>
                <c:pt idx="1908">
                  <c:v>16.076364519999991</c:v>
                </c:pt>
                <c:pt idx="1909">
                  <c:v>16.079616550000001</c:v>
                </c:pt>
                <c:pt idx="1910">
                  <c:v>16.090221410000009</c:v>
                </c:pt>
                <c:pt idx="1911">
                  <c:v>16.10473824</c:v>
                </c:pt>
                <c:pt idx="1912">
                  <c:v>16.15396118</c:v>
                </c:pt>
                <c:pt idx="1913">
                  <c:v>16.205709460000001</c:v>
                </c:pt>
                <c:pt idx="1914">
                  <c:v>16.276300429999999</c:v>
                </c:pt>
                <c:pt idx="1915">
                  <c:v>16.326864239999999</c:v>
                </c:pt>
                <c:pt idx="1916">
                  <c:v>16.392282489999999</c:v>
                </c:pt>
                <c:pt idx="1917">
                  <c:v>16.4504509</c:v>
                </c:pt>
                <c:pt idx="1918">
                  <c:v>16.522731780000001</c:v>
                </c:pt>
                <c:pt idx="1919">
                  <c:v>16.55864906</c:v>
                </c:pt>
                <c:pt idx="1920">
                  <c:v>16.613540650000001</c:v>
                </c:pt>
                <c:pt idx="1921">
                  <c:v>16.631664279999999</c:v>
                </c:pt>
                <c:pt idx="1922">
                  <c:v>16.690484999999999</c:v>
                </c:pt>
                <c:pt idx="1923">
                  <c:v>16.72101593</c:v>
                </c:pt>
                <c:pt idx="1924">
                  <c:v>16.759517670000001</c:v>
                </c:pt>
                <c:pt idx="1925">
                  <c:v>16.771976469999998</c:v>
                </c:pt>
                <c:pt idx="1926">
                  <c:v>16.81337357</c:v>
                </c:pt>
                <c:pt idx="1927">
                  <c:v>16.831386569999999</c:v>
                </c:pt>
                <c:pt idx="1928">
                  <c:v>16.877626419999999</c:v>
                </c:pt>
                <c:pt idx="1929">
                  <c:v>16.897893910000001</c:v>
                </c:pt>
                <c:pt idx="1930">
                  <c:v>16.930982589999999</c:v>
                </c:pt>
                <c:pt idx="1931">
                  <c:v>16.942985530000001</c:v>
                </c:pt>
                <c:pt idx="1932">
                  <c:v>16.983718869999979</c:v>
                </c:pt>
                <c:pt idx="1933">
                  <c:v>17.00431442</c:v>
                </c:pt>
                <c:pt idx="1934">
                  <c:v>17.04990196</c:v>
                </c:pt>
                <c:pt idx="1935">
                  <c:v>17.080583569999991</c:v>
                </c:pt>
                <c:pt idx="1936">
                  <c:v>17.105140689999999</c:v>
                </c:pt>
                <c:pt idx="1937">
                  <c:v>17.146535870000001</c:v>
                </c:pt>
                <c:pt idx="1938">
                  <c:v>17.205350880000001</c:v>
                </c:pt>
                <c:pt idx="1939">
                  <c:v>17.231851580000001</c:v>
                </c:pt>
                <c:pt idx="1940">
                  <c:v>17.279216770000001</c:v>
                </c:pt>
                <c:pt idx="1941">
                  <c:v>17.307962419999999</c:v>
                </c:pt>
                <c:pt idx="1942">
                  <c:v>17.34447479</c:v>
                </c:pt>
                <c:pt idx="1943">
                  <c:v>17.404727940000001</c:v>
                </c:pt>
                <c:pt idx="1944">
                  <c:v>17.42881775</c:v>
                </c:pt>
                <c:pt idx="1945">
                  <c:v>17.468532559999979</c:v>
                </c:pt>
                <c:pt idx="1946">
                  <c:v>17.523910520000001</c:v>
                </c:pt>
                <c:pt idx="1947">
                  <c:v>17.560630799999981</c:v>
                </c:pt>
                <c:pt idx="1948">
                  <c:v>17.607564929999999</c:v>
                </c:pt>
                <c:pt idx="1949">
                  <c:v>17.645961759999999</c:v>
                </c:pt>
                <c:pt idx="1950">
                  <c:v>17.657566070000001</c:v>
                </c:pt>
                <c:pt idx="1951">
                  <c:v>17.70745659</c:v>
                </c:pt>
                <c:pt idx="1952">
                  <c:v>17.725721360000001</c:v>
                </c:pt>
                <c:pt idx="1953">
                  <c:v>17.756137850000002</c:v>
                </c:pt>
                <c:pt idx="1954">
                  <c:v>17.810550689999999</c:v>
                </c:pt>
                <c:pt idx="1955">
                  <c:v>17.850385670000001</c:v>
                </c:pt>
                <c:pt idx="1956">
                  <c:v>17.89000893</c:v>
                </c:pt>
                <c:pt idx="1957">
                  <c:v>17.951250080000001</c:v>
                </c:pt>
                <c:pt idx="1958">
                  <c:v>17.987815860000001</c:v>
                </c:pt>
                <c:pt idx="1959">
                  <c:v>18.0553627</c:v>
                </c:pt>
                <c:pt idx="1960">
                  <c:v>18.08822632</c:v>
                </c:pt>
                <c:pt idx="1961">
                  <c:v>18.104713440000001</c:v>
                </c:pt>
                <c:pt idx="1962">
                  <c:v>18.129701610000001</c:v>
                </c:pt>
                <c:pt idx="1963">
                  <c:v>18.159345630000001</c:v>
                </c:pt>
                <c:pt idx="1964">
                  <c:v>18.191185000000001</c:v>
                </c:pt>
                <c:pt idx="1965">
                  <c:v>18.212053300000001</c:v>
                </c:pt>
                <c:pt idx="1966">
                  <c:v>18.216169359999999</c:v>
                </c:pt>
                <c:pt idx="1967">
                  <c:v>18.24099541</c:v>
                </c:pt>
                <c:pt idx="1968">
                  <c:v>18.26446915</c:v>
                </c:pt>
                <c:pt idx="1969">
                  <c:v>18.289518359999999</c:v>
                </c:pt>
                <c:pt idx="1970">
                  <c:v>18.326917649999999</c:v>
                </c:pt>
                <c:pt idx="1971">
                  <c:v>18.336759570000002</c:v>
                </c:pt>
                <c:pt idx="1972">
                  <c:v>18.378170010000009</c:v>
                </c:pt>
                <c:pt idx="1973">
                  <c:v>18.410892489999991</c:v>
                </c:pt>
                <c:pt idx="1974">
                  <c:v>18.446149829999982</c:v>
                </c:pt>
                <c:pt idx="1975">
                  <c:v>18.482845309999981</c:v>
                </c:pt>
                <c:pt idx="1976">
                  <c:v>18.51078987</c:v>
                </c:pt>
                <c:pt idx="1977">
                  <c:v>18.520236969999999</c:v>
                </c:pt>
                <c:pt idx="1978">
                  <c:v>18.547134400000001</c:v>
                </c:pt>
                <c:pt idx="1979">
                  <c:v>18.557304380000001</c:v>
                </c:pt>
                <c:pt idx="1980">
                  <c:v>18.580688479999999</c:v>
                </c:pt>
                <c:pt idx="1981">
                  <c:v>18.60995102</c:v>
                </c:pt>
                <c:pt idx="1982">
                  <c:v>18.633300779999999</c:v>
                </c:pt>
                <c:pt idx="1983">
                  <c:v>18.673883440000001</c:v>
                </c:pt>
                <c:pt idx="1984">
                  <c:v>18.717384339999999</c:v>
                </c:pt>
                <c:pt idx="1985">
                  <c:v>18.769739149999982</c:v>
                </c:pt>
                <c:pt idx="1986">
                  <c:v>18.82565117</c:v>
                </c:pt>
                <c:pt idx="1987">
                  <c:v>18.861396790000001</c:v>
                </c:pt>
                <c:pt idx="1988">
                  <c:v>18.896324159999999</c:v>
                </c:pt>
                <c:pt idx="1989">
                  <c:v>18.921875</c:v>
                </c:pt>
                <c:pt idx="1990">
                  <c:v>18.935972209999999</c:v>
                </c:pt>
                <c:pt idx="1991">
                  <c:v>18.949121479999999</c:v>
                </c:pt>
                <c:pt idx="1992">
                  <c:v>18.942304610000001</c:v>
                </c:pt>
                <c:pt idx="1993">
                  <c:v>18.93024445</c:v>
                </c:pt>
                <c:pt idx="1994">
                  <c:v>18.95153427</c:v>
                </c:pt>
                <c:pt idx="1995">
                  <c:v>18.94529915</c:v>
                </c:pt>
                <c:pt idx="1996">
                  <c:v>18.967981340000001</c:v>
                </c:pt>
                <c:pt idx="1997">
                  <c:v>18.981834410000001</c:v>
                </c:pt>
                <c:pt idx="1998">
                  <c:v>18.9939003</c:v>
                </c:pt>
                <c:pt idx="1999">
                  <c:v>19.028837200000002</c:v>
                </c:pt>
                <c:pt idx="2000">
                  <c:v>19.061338419999991</c:v>
                </c:pt>
                <c:pt idx="2001">
                  <c:v>19.068738939999982</c:v>
                </c:pt>
                <c:pt idx="2002">
                  <c:v>19.097436900000002</c:v>
                </c:pt>
                <c:pt idx="2003">
                  <c:v>19.092819209999981</c:v>
                </c:pt>
                <c:pt idx="2004">
                  <c:v>19.094308850000001</c:v>
                </c:pt>
                <c:pt idx="2005">
                  <c:v>19.101600650000009</c:v>
                </c:pt>
                <c:pt idx="2006">
                  <c:v>19.080356600000002</c:v>
                </c:pt>
                <c:pt idx="2007">
                  <c:v>19.043939590000001</c:v>
                </c:pt>
                <c:pt idx="2008">
                  <c:v>18.998556140000002</c:v>
                </c:pt>
                <c:pt idx="2009">
                  <c:v>18.95376778</c:v>
                </c:pt>
                <c:pt idx="2010">
                  <c:v>18.936719889999981</c:v>
                </c:pt>
                <c:pt idx="2011">
                  <c:v>18.92251396</c:v>
                </c:pt>
                <c:pt idx="2012">
                  <c:v>18.89670753</c:v>
                </c:pt>
                <c:pt idx="2013">
                  <c:v>18.899581909999991</c:v>
                </c:pt>
                <c:pt idx="2014">
                  <c:v>18.939027790000001</c:v>
                </c:pt>
                <c:pt idx="2015">
                  <c:v>18.99874496</c:v>
                </c:pt>
                <c:pt idx="2016">
                  <c:v>19.050960539999991</c:v>
                </c:pt>
                <c:pt idx="2017">
                  <c:v>19.094989779999999</c:v>
                </c:pt>
                <c:pt idx="2018">
                  <c:v>19.137508390000001</c:v>
                </c:pt>
                <c:pt idx="2019">
                  <c:v>19.182821270000002</c:v>
                </c:pt>
                <c:pt idx="2020">
                  <c:v>19.219440460000001</c:v>
                </c:pt>
                <c:pt idx="2021">
                  <c:v>19.22446442</c:v>
                </c:pt>
                <c:pt idx="2022">
                  <c:v>19.225667949999981</c:v>
                </c:pt>
                <c:pt idx="2023">
                  <c:v>19.241411209999999</c:v>
                </c:pt>
                <c:pt idx="2024">
                  <c:v>19.237888340000001</c:v>
                </c:pt>
                <c:pt idx="2025">
                  <c:v>19.25416946</c:v>
                </c:pt>
                <c:pt idx="2026">
                  <c:v>19.27876663</c:v>
                </c:pt>
                <c:pt idx="2027">
                  <c:v>19.29895973</c:v>
                </c:pt>
                <c:pt idx="2028">
                  <c:v>19.333801269999999</c:v>
                </c:pt>
                <c:pt idx="2029">
                  <c:v>19.369745250000001</c:v>
                </c:pt>
                <c:pt idx="2030">
                  <c:v>19.398408889999999</c:v>
                </c:pt>
                <c:pt idx="2031">
                  <c:v>19.445177080000001</c:v>
                </c:pt>
                <c:pt idx="2032">
                  <c:v>19.458194729999999</c:v>
                </c:pt>
                <c:pt idx="2033">
                  <c:v>19.490684510000001</c:v>
                </c:pt>
                <c:pt idx="2034">
                  <c:v>19.505537029999999</c:v>
                </c:pt>
                <c:pt idx="2035">
                  <c:v>19.522270200000001</c:v>
                </c:pt>
                <c:pt idx="2036">
                  <c:v>19.53736687</c:v>
                </c:pt>
                <c:pt idx="2037">
                  <c:v>19.540670389999999</c:v>
                </c:pt>
                <c:pt idx="2038">
                  <c:v>19.56576729</c:v>
                </c:pt>
                <c:pt idx="2039">
                  <c:v>19.616159440000001</c:v>
                </c:pt>
                <c:pt idx="2040">
                  <c:v>19.636571880000009</c:v>
                </c:pt>
                <c:pt idx="2041">
                  <c:v>19.696048739999991</c:v>
                </c:pt>
                <c:pt idx="2042">
                  <c:v>19.751293180000001</c:v>
                </c:pt>
                <c:pt idx="2043">
                  <c:v>19.815021510000001</c:v>
                </c:pt>
                <c:pt idx="2044">
                  <c:v>19.89120102</c:v>
                </c:pt>
                <c:pt idx="2045">
                  <c:v>19.932674410000001</c:v>
                </c:pt>
                <c:pt idx="2046">
                  <c:v>19.97287369</c:v>
                </c:pt>
                <c:pt idx="2047">
                  <c:v>20.020248410000001</c:v>
                </c:pt>
                <c:pt idx="2048">
                  <c:v>20.049201969999999</c:v>
                </c:pt>
                <c:pt idx="2049">
                  <c:v>20.080446239999979</c:v>
                </c:pt>
                <c:pt idx="2050">
                  <c:v>20.114820479999999</c:v>
                </c:pt>
                <c:pt idx="2051">
                  <c:v>20.150142670000001</c:v>
                </c:pt>
                <c:pt idx="2052">
                  <c:v>20.206216810000001</c:v>
                </c:pt>
                <c:pt idx="2053">
                  <c:v>20.265333179999981</c:v>
                </c:pt>
                <c:pt idx="2054">
                  <c:v>20.330057140000001</c:v>
                </c:pt>
                <c:pt idx="2055">
                  <c:v>20.39767647</c:v>
                </c:pt>
                <c:pt idx="2056">
                  <c:v>20.47563362</c:v>
                </c:pt>
                <c:pt idx="2057">
                  <c:v>20.546543119999999</c:v>
                </c:pt>
                <c:pt idx="2058">
                  <c:v>20.61856079</c:v>
                </c:pt>
                <c:pt idx="2059">
                  <c:v>20.67873573</c:v>
                </c:pt>
                <c:pt idx="2060">
                  <c:v>20.714605330000001</c:v>
                </c:pt>
                <c:pt idx="2061">
                  <c:v>20.752416610000001</c:v>
                </c:pt>
                <c:pt idx="2062">
                  <c:v>20.777347559999999</c:v>
                </c:pt>
                <c:pt idx="2063">
                  <c:v>20.797929759999999</c:v>
                </c:pt>
                <c:pt idx="2064">
                  <c:v>20.818017959999999</c:v>
                </c:pt>
                <c:pt idx="2065">
                  <c:v>20.83330917</c:v>
                </c:pt>
                <c:pt idx="2066">
                  <c:v>20.8781395</c:v>
                </c:pt>
                <c:pt idx="2067">
                  <c:v>20.942813869999981</c:v>
                </c:pt>
                <c:pt idx="2068">
                  <c:v>21.023448940000002</c:v>
                </c:pt>
                <c:pt idx="2069">
                  <c:v>21.112396239999999</c:v>
                </c:pt>
                <c:pt idx="2070">
                  <c:v>21.213535310000001</c:v>
                </c:pt>
                <c:pt idx="2071">
                  <c:v>21.317472460000001</c:v>
                </c:pt>
                <c:pt idx="2072">
                  <c:v>21.439105990000009</c:v>
                </c:pt>
                <c:pt idx="2073">
                  <c:v>21.521722789999981</c:v>
                </c:pt>
                <c:pt idx="2074">
                  <c:v>21.624824520000001</c:v>
                </c:pt>
                <c:pt idx="2075">
                  <c:v>21.702264790000001</c:v>
                </c:pt>
                <c:pt idx="2076">
                  <c:v>21.795005799999991</c:v>
                </c:pt>
                <c:pt idx="2077">
                  <c:v>21.870388030000001</c:v>
                </c:pt>
                <c:pt idx="2078">
                  <c:v>21.928066250000001</c:v>
                </c:pt>
                <c:pt idx="2079">
                  <c:v>21.983648299999981</c:v>
                </c:pt>
                <c:pt idx="2080">
                  <c:v>22.062580109999999</c:v>
                </c:pt>
                <c:pt idx="2081">
                  <c:v>22.111688610000009</c:v>
                </c:pt>
                <c:pt idx="2082">
                  <c:v>22.179136280000002</c:v>
                </c:pt>
                <c:pt idx="2083">
                  <c:v>22.231939319999999</c:v>
                </c:pt>
                <c:pt idx="2084">
                  <c:v>22.28520966</c:v>
                </c:pt>
                <c:pt idx="2085">
                  <c:v>22.36012268</c:v>
                </c:pt>
                <c:pt idx="2086">
                  <c:v>22.42311668</c:v>
                </c:pt>
                <c:pt idx="2087">
                  <c:v>22.47951698</c:v>
                </c:pt>
                <c:pt idx="2088">
                  <c:v>22.54988861</c:v>
                </c:pt>
                <c:pt idx="2089">
                  <c:v>22.623325350000009</c:v>
                </c:pt>
                <c:pt idx="2090">
                  <c:v>22.699642180000001</c:v>
                </c:pt>
                <c:pt idx="2091">
                  <c:v>22.79072571</c:v>
                </c:pt>
                <c:pt idx="2092">
                  <c:v>22.875442499999981</c:v>
                </c:pt>
                <c:pt idx="2093">
                  <c:v>22.96333693999998</c:v>
                </c:pt>
                <c:pt idx="2094">
                  <c:v>23.065258029999999</c:v>
                </c:pt>
                <c:pt idx="2095">
                  <c:v>23.157394409999998</c:v>
                </c:pt>
                <c:pt idx="2096">
                  <c:v>23.230476379999999</c:v>
                </c:pt>
                <c:pt idx="2097">
                  <c:v>23.306583400000001</c:v>
                </c:pt>
                <c:pt idx="2098">
                  <c:v>23.36437798</c:v>
                </c:pt>
                <c:pt idx="2099">
                  <c:v>23.428457259999981</c:v>
                </c:pt>
                <c:pt idx="2100">
                  <c:v>23.49862671</c:v>
                </c:pt>
                <c:pt idx="2101">
                  <c:v>23.549016949999999</c:v>
                </c:pt>
                <c:pt idx="2102">
                  <c:v>23.61513901</c:v>
                </c:pt>
                <c:pt idx="2103">
                  <c:v>23.688201899999999</c:v>
                </c:pt>
                <c:pt idx="2104">
                  <c:v>23.764516829999991</c:v>
                </c:pt>
                <c:pt idx="2105">
                  <c:v>23.859584810000001</c:v>
                </c:pt>
                <c:pt idx="2106">
                  <c:v>23.959255219999999</c:v>
                </c:pt>
                <c:pt idx="2107">
                  <c:v>24.04425049</c:v>
                </c:pt>
                <c:pt idx="2108">
                  <c:v>24.15067101</c:v>
                </c:pt>
                <c:pt idx="2109">
                  <c:v>24.240051269999999</c:v>
                </c:pt>
                <c:pt idx="2110">
                  <c:v>24.328258510000001</c:v>
                </c:pt>
                <c:pt idx="2111">
                  <c:v>24.42773438</c:v>
                </c:pt>
                <c:pt idx="2112">
                  <c:v>24.498630519999981</c:v>
                </c:pt>
                <c:pt idx="2113">
                  <c:v>24.556854250000001</c:v>
                </c:pt>
                <c:pt idx="2114">
                  <c:v>24.63297081</c:v>
                </c:pt>
                <c:pt idx="2115">
                  <c:v>24.688457490000001</c:v>
                </c:pt>
                <c:pt idx="2116">
                  <c:v>24.759798050000001</c:v>
                </c:pt>
                <c:pt idx="2117">
                  <c:v>24.833307269999999</c:v>
                </c:pt>
                <c:pt idx="2118">
                  <c:v>24.881668090000009</c:v>
                </c:pt>
                <c:pt idx="2119">
                  <c:v>24.956039430000001</c:v>
                </c:pt>
                <c:pt idx="2120">
                  <c:v>25.040782929999999</c:v>
                </c:pt>
                <c:pt idx="2121">
                  <c:v>25.11549187</c:v>
                </c:pt>
                <c:pt idx="2122">
                  <c:v>25.200271610000001</c:v>
                </c:pt>
                <c:pt idx="2123">
                  <c:v>25.261888500000001</c:v>
                </c:pt>
                <c:pt idx="2124">
                  <c:v>25.335142139999981</c:v>
                </c:pt>
                <c:pt idx="2125">
                  <c:v>25.418605800000002</c:v>
                </c:pt>
                <c:pt idx="2126">
                  <c:v>25.498466489999981</c:v>
                </c:pt>
                <c:pt idx="2127">
                  <c:v>25.584917069999999</c:v>
                </c:pt>
                <c:pt idx="2128">
                  <c:v>25.680994030000001</c:v>
                </c:pt>
                <c:pt idx="2129">
                  <c:v>25.7816124</c:v>
                </c:pt>
                <c:pt idx="2130">
                  <c:v>25.90067101</c:v>
                </c:pt>
                <c:pt idx="2131">
                  <c:v>26.016485209999999</c:v>
                </c:pt>
                <c:pt idx="2132">
                  <c:v>26.144836430000009</c:v>
                </c:pt>
                <c:pt idx="2133">
                  <c:v>26.279808039999999</c:v>
                </c:pt>
                <c:pt idx="2134">
                  <c:v>26.402544020000001</c:v>
                </c:pt>
                <c:pt idx="2135">
                  <c:v>26.513643259999981</c:v>
                </c:pt>
                <c:pt idx="2136">
                  <c:v>26.61854172</c:v>
                </c:pt>
                <c:pt idx="2137">
                  <c:v>26.739027020000009</c:v>
                </c:pt>
                <c:pt idx="2138">
                  <c:v>26.84463882</c:v>
                </c:pt>
                <c:pt idx="2139">
                  <c:v>26.926000599999981</c:v>
                </c:pt>
                <c:pt idx="2140">
                  <c:v>27.002464289999999</c:v>
                </c:pt>
                <c:pt idx="2141">
                  <c:v>27.075704569999999</c:v>
                </c:pt>
                <c:pt idx="2142">
                  <c:v>27.159219740000001</c:v>
                </c:pt>
                <c:pt idx="2143">
                  <c:v>27.24629784</c:v>
                </c:pt>
                <c:pt idx="2144">
                  <c:v>27.31715393</c:v>
                </c:pt>
                <c:pt idx="2145">
                  <c:v>27.405687329999999</c:v>
                </c:pt>
                <c:pt idx="2146">
                  <c:v>27.528942109999999</c:v>
                </c:pt>
                <c:pt idx="2147">
                  <c:v>27.64162636</c:v>
                </c:pt>
                <c:pt idx="2148">
                  <c:v>27.760593409999981</c:v>
                </c:pt>
                <c:pt idx="2149">
                  <c:v>27.862133029999999</c:v>
                </c:pt>
                <c:pt idx="2150">
                  <c:v>27.970552439999999</c:v>
                </c:pt>
                <c:pt idx="2151">
                  <c:v>28.07239723</c:v>
                </c:pt>
                <c:pt idx="2152">
                  <c:v>28.165487290000002</c:v>
                </c:pt>
                <c:pt idx="2153">
                  <c:v>28.23210907</c:v>
                </c:pt>
                <c:pt idx="2154">
                  <c:v>28.315103529999991</c:v>
                </c:pt>
                <c:pt idx="2155">
                  <c:v>28.394950869999999</c:v>
                </c:pt>
                <c:pt idx="2156">
                  <c:v>28.507869719999999</c:v>
                </c:pt>
                <c:pt idx="2157">
                  <c:v>28.60985565</c:v>
                </c:pt>
                <c:pt idx="2158">
                  <c:v>28.71267319</c:v>
                </c:pt>
                <c:pt idx="2159">
                  <c:v>28.838378909999999</c:v>
                </c:pt>
                <c:pt idx="2160">
                  <c:v>28.982345579999979</c:v>
                </c:pt>
                <c:pt idx="2161">
                  <c:v>29.126375199999998</c:v>
                </c:pt>
                <c:pt idx="2162">
                  <c:v>29.297029500000001</c:v>
                </c:pt>
                <c:pt idx="2163">
                  <c:v>29.43824386999998</c:v>
                </c:pt>
                <c:pt idx="2164">
                  <c:v>29.59519577</c:v>
                </c:pt>
                <c:pt idx="2165">
                  <c:v>29.759771350000001</c:v>
                </c:pt>
                <c:pt idx="2166">
                  <c:v>29.907747269999991</c:v>
                </c:pt>
                <c:pt idx="2167">
                  <c:v>30.028900149999991</c:v>
                </c:pt>
                <c:pt idx="2168">
                  <c:v>30.14652061</c:v>
                </c:pt>
                <c:pt idx="2169">
                  <c:v>30.232221599999999</c:v>
                </c:pt>
                <c:pt idx="2170">
                  <c:v>30.334848399999998</c:v>
                </c:pt>
                <c:pt idx="2171">
                  <c:v>30.44051361</c:v>
                </c:pt>
                <c:pt idx="2172">
                  <c:v>30.556079860000001</c:v>
                </c:pt>
                <c:pt idx="2173">
                  <c:v>30.666994089999999</c:v>
                </c:pt>
                <c:pt idx="2174">
                  <c:v>30.814558030000001</c:v>
                </c:pt>
                <c:pt idx="2175">
                  <c:v>30.9429245</c:v>
                </c:pt>
                <c:pt idx="2176">
                  <c:v>31.09850883</c:v>
                </c:pt>
                <c:pt idx="2177">
                  <c:v>31.25629807</c:v>
                </c:pt>
                <c:pt idx="2178">
                  <c:v>31.3900547</c:v>
                </c:pt>
                <c:pt idx="2179">
                  <c:v>31.52063751</c:v>
                </c:pt>
                <c:pt idx="2180">
                  <c:v>31.649158480000001</c:v>
                </c:pt>
                <c:pt idx="2181">
                  <c:v>31.7653389</c:v>
                </c:pt>
                <c:pt idx="2182">
                  <c:v>31.905494690000001</c:v>
                </c:pt>
                <c:pt idx="2183">
                  <c:v>32.024005889999998</c:v>
                </c:pt>
                <c:pt idx="2184">
                  <c:v>32.142292019999999</c:v>
                </c:pt>
                <c:pt idx="2185">
                  <c:v>32.289199830000001</c:v>
                </c:pt>
                <c:pt idx="2186">
                  <c:v>32.427867889999987</c:v>
                </c:pt>
                <c:pt idx="2187">
                  <c:v>32.582820890000001</c:v>
                </c:pt>
                <c:pt idx="2188">
                  <c:v>32.725326539999998</c:v>
                </c:pt>
                <c:pt idx="2189">
                  <c:v>32.86605453</c:v>
                </c:pt>
                <c:pt idx="2190">
                  <c:v>33.025695800000001</c:v>
                </c:pt>
                <c:pt idx="2191">
                  <c:v>33.169048310000001</c:v>
                </c:pt>
                <c:pt idx="2192">
                  <c:v>33.297843929999999</c:v>
                </c:pt>
                <c:pt idx="2193">
                  <c:v>33.435058589999997</c:v>
                </c:pt>
                <c:pt idx="2194">
                  <c:v>33.559196470000003</c:v>
                </c:pt>
                <c:pt idx="2195">
                  <c:v>33.696601870000002</c:v>
                </c:pt>
                <c:pt idx="2196">
                  <c:v>33.831466669999983</c:v>
                </c:pt>
                <c:pt idx="2197">
                  <c:v>33.938102720000003</c:v>
                </c:pt>
                <c:pt idx="2198">
                  <c:v>34.061058039999999</c:v>
                </c:pt>
                <c:pt idx="2199">
                  <c:v>34.168533330000002</c:v>
                </c:pt>
                <c:pt idx="2200">
                  <c:v>34.265007019999999</c:v>
                </c:pt>
                <c:pt idx="2201">
                  <c:v>34.374595640000003</c:v>
                </c:pt>
                <c:pt idx="2202">
                  <c:v>34.462818150000011</c:v>
                </c:pt>
                <c:pt idx="2203">
                  <c:v>34.562191009999999</c:v>
                </c:pt>
                <c:pt idx="2204">
                  <c:v>34.68516159</c:v>
                </c:pt>
                <c:pt idx="2205">
                  <c:v>34.815811160000003</c:v>
                </c:pt>
                <c:pt idx="2206">
                  <c:v>34.96356583</c:v>
                </c:pt>
                <c:pt idx="2207">
                  <c:v>35.129547119999998</c:v>
                </c:pt>
                <c:pt idx="2208">
                  <c:v>35.281280520000003</c:v>
                </c:pt>
                <c:pt idx="2209">
                  <c:v>35.459953310000003</c:v>
                </c:pt>
                <c:pt idx="2210">
                  <c:v>35.620655059999997</c:v>
                </c:pt>
                <c:pt idx="2211">
                  <c:v>35.76549911</c:v>
                </c:pt>
                <c:pt idx="2212">
                  <c:v>35.901134489999997</c:v>
                </c:pt>
                <c:pt idx="2213">
                  <c:v>36.034496310000002</c:v>
                </c:pt>
                <c:pt idx="2214">
                  <c:v>36.155151369999999</c:v>
                </c:pt>
                <c:pt idx="2215">
                  <c:v>36.271999360000002</c:v>
                </c:pt>
                <c:pt idx="2216">
                  <c:v>36.38145446999998</c:v>
                </c:pt>
                <c:pt idx="2217">
                  <c:v>36.487785340000002</c:v>
                </c:pt>
                <c:pt idx="2218">
                  <c:v>36.618751529999997</c:v>
                </c:pt>
                <c:pt idx="2219">
                  <c:v>36.731742859999997</c:v>
                </c:pt>
                <c:pt idx="2220">
                  <c:v>36.85874939</c:v>
                </c:pt>
                <c:pt idx="2221">
                  <c:v>36.989433290000001</c:v>
                </c:pt>
                <c:pt idx="2222">
                  <c:v>37.123004909999999</c:v>
                </c:pt>
                <c:pt idx="2223">
                  <c:v>37.246078490000002</c:v>
                </c:pt>
                <c:pt idx="2224">
                  <c:v>37.387863159999981</c:v>
                </c:pt>
                <c:pt idx="2225">
                  <c:v>37.505310059999999</c:v>
                </c:pt>
                <c:pt idx="2226">
                  <c:v>37.63638306</c:v>
                </c:pt>
                <c:pt idx="2227">
                  <c:v>37.73372269</c:v>
                </c:pt>
                <c:pt idx="2228">
                  <c:v>37.82805252</c:v>
                </c:pt>
                <c:pt idx="2229">
                  <c:v>37.925407409999998</c:v>
                </c:pt>
                <c:pt idx="2230">
                  <c:v>38.033367159999997</c:v>
                </c:pt>
                <c:pt idx="2231">
                  <c:v>38.134078979999998</c:v>
                </c:pt>
                <c:pt idx="2232">
                  <c:v>38.241256710000002</c:v>
                </c:pt>
                <c:pt idx="2233">
                  <c:v>38.346717830000003</c:v>
                </c:pt>
                <c:pt idx="2234">
                  <c:v>38.487960819999998</c:v>
                </c:pt>
                <c:pt idx="2235">
                  <c:v>38.614349369999999</c:v>
                </c:pt>
                <c:pt idx="2236">
                  <c:v>38.750152589999999</c:v>
                </c:pt>
                <c:pt idx="2237">
                  <c:v>38.863338470000002</c:v>
                </c:pt>
                <c:pt idx="2238">
                  <c:v>38.965339659999998</c:v>
                </c:pt>
                <c:pt idx="2239">
                  <c:v>39.066295619999998</c:v>
                </c:pt>
                <c:pt idx="2240">
                  <c:v>39.168064119999997</c:v>
                </c:pt>
                <c:pt idx="2241">
                  <c:v>39.25086975</c:v>
                </c:pt>
                <c:pt idx="2242">
                  <c:v>39.345279689999998</c:v>
                </c:pt>
                <c:pt idx="2243">
                  <c:v>39.431705469999997</c:v>
                </c:pt>
                <c:pt idx="2244">
                  <c:v>39.538810730000002</c:v>
                </c:pt>
                <c:pt idx="2245">
                  <c:v>39.663021090000001</c:v>
                </c:pt>
                <c:pt idx="2246">
                  <c:v>39.782951350000012</c:v>
                </c:pt>
                <c:pt idx="2247">
                  <c:v>39.919586180000003</c:v>
                </c:pt>
                <c:pt idx="2248">
                  <c:v>40.052570340000003</c:v>
                </c:pt>
                <c:pt idx="2249">
                  <c:v>40.202034000000012</c:v>
                </c:pt>
                <c:pt idx="2250">
                  <c:v>40.349712369999999</c:v>
                </c:pt>
                <c:pt idx="2251">
                  <c:v>40.506103520000003</c:v>
                </c:pt>
                <c:pt idx="2252">
                  <c:v>40.633987429999998</c:v>
                </c:pt>
                <c:pt idx="2253">
                  <c:v>40.780654910000003</c:v>
                </c:pt>
                <c:pt idx="2254">
                  <c:v>40.906555179999998</c:v>
                </c:pt>
                <c:pt idx="2255">
                  <c:v>41.034481049999989</c:v>
                </c:pt>
                <c:pt idx="2256">
                  <c:v>41.144344330000003</c:v>
                </c:pt>
                <c:pt idx="2257">
                  <c:v>41.248115540000001</c:v>
                </c:pt>
                <c:pt idx="2258">
                  <c:v>41.341686249999988</c:v>
                </c:pt>
                <c:pt idx="2259">
                  <c:v>41.458427429999993</c:v>
                </c:pt>
                <c:pt idx="2260">
                  <c:v>41.547584529999988</c:v>
                </c:pt>
                <c:pt idx="2261">
                  <c:v>41.643547060000003</c:v>
                </c:pt>
                <c:pt idx="2262">
                  <c:v>41.751502989999999</c:v>
                </c:pt>
                <c:pt idx="2263">
                  <c:v>41.850612640000001</c:v>
                </c:pt>
                <c:pt idx="2264">
                  <c:v>41.971302029999997</c:v>
                </c:pt>
                <c:pt idx="2265">
                  <c:v>42.079681399999998</c:v>
                </c:pt>
                <c:pt idx="2266">
                  <c:v>42.181167599999988</c:v>
                </c:pt>
                <c:pt idx="2267">
                  <c:v>42.312995909999998</c:v>
                </c:pt>
                <c:pt idx="2268">
                  <c:v>42.430301669999999</c:v>
                </c:pt>
                <c:pt idx="2269">
                  <c:v>42.536956789999998</c:v>
                </c:pt>
                <c:pt idx="2270">
                  <c:v>42.656898499999997</c:v>
                </c:pt>
                <c:pt idx="2271">
                  <c:v>42.769485469999999</c:v>
                </c:pt>
                <c:pt idx="2272">
                  <c:v>42.887493130000003</c:v>
                </c:pt>
                <c:pt idx="2273">
                  <c:v>43.026462550000012</c:v>
                </c:pt>
                <c:pt idx="2274">
                  <c:v>43.138641360000001</c:v>
                </c:pt>
                <c:pt idx="2275">
                  <c:v>43.263866419999999</c:v>
                </c:pt>
                <c:pt idx="2276">
                  <c:v>43.38111877</c:v>
                </c:pt>
                <c:pt idx="2277">
                  <c:v>43.514377590000002</c:v>
                </c:pt>
                <c:pt idx="2278">
                  <c:v>43.640022279999997</c:v>
                </c:pt>
                <c:pt idx="2279">
                  <c:v>43.769741060000001</c:v>
                </c:pt>
                <c:pt idx="2280">
                  <c:v>43.866657259999997</c:v>
                </c:pt>
                <c:pt idx="2281">
                  <c:v>43.976837160000002</c:v>
                </c:pt>
                <c:pt idx="2282">
                  <c:v>44.103187559999988</c:v>
                </c:pt>
                <c:pt idx="2283">
                  <c:v>44.235446930000002</c:v>
                </c:pt>
                <c:pt idx="2284">
                  <c:v>44.348503110000003</c:v>
                </c:pt>
                <c:pt idx="2285">
                  <c:v>44.460563659999998</c:v>
                </c:pt>
                <c:pt idx="2286">
                  <c:v>44.57530594</c:v>
                </c:pt>
                <c:pt idx="2287">
                  <c:v>44.706199650000002</c:v>
                </c:pt>
                <c:pt idx="2288">
                  <c:v>44.832340240000001</c:v>
                </c:pt>
                <c:pt idx="2289">
                  <c:v>44.930282589999997</c:v>
                </c:pt>
                <c:pt idx="2290">
                  <c:v>45.041957859999997</c:v>
                </c:pt>
                <c:pt idx="2291">
                  <c:v>45.158584589999997</c:v>
                </c:pt>
                <c:pt idx="2292">
                  <c:v>45.283123019999998</c:v>
                </c:pt>
                <c:pt idx="2293">
                  <c:v>45.423458099999998</c:v>
                </c:pt>
                <c:pt idx="2294">
                  <c:v>45.578742980000001</c:v>
                </c:pt>
                <c:pt idx="2295">
                  <c:v>45.758010859999999</c:v>
                </c:pt>
                <c:pt idx="2296">
                  <c:v>45.958595279999997</c:v>
                </c:pt>
                <c:pt idx="2297">
                  <c:v>46.149276729999997</c:v>
                </c:pt>
                <c:pt idx="2298">
                  <c:v>46.350353239999997</c:v>
                </c:pt>
                <c:pt idx="2299">
                  <c:v>46.551925659999988</c:v>
                </c:pt>
                <c:pt idx="2300">
                  <c:v>46.747673030000001</c:v>
                </c:pt>
                <c:pt idx="2301">
                  <c:v>46.935260769999999</c:v>
                </c:pt>
                <c:pt idx="2302">
                  <c:v>47.091976170000002</c:v>
                </c:pt>
                <c:pt idx="2303">
                  <c:v>47.251953129999997</c:v>
                </c:pt>
                <c:pt idx="2304">
                  <c:v>47.423912050000013</c:v>
                </c:pt>
                <c:pt idx="2305">
                  <c:v>47.574748990000003</c:v>
                </c:pt>
                <c:pt idx="2306">
                  <c:v>47.727455140000011</c:v>
                </c:pt>
                <c:pt idx="2307">
                  <c:v>47.860233309999998</c:v>
                </c:pt>
                <c:pt idx="2308">
                  <c:v>47.97945404</c:v>
                </c:pt>
                <c:pt idx="2309">
                  <c:v>48.134029390000002</c:v>
                </c:pt>
                <c:pt idx="2310">
                  <c:v>48.2886734</c:v>
                </c:pt>
                <c:pt idx="2311">
                  <c:v>48.439334870000003</c:v>
                </c:pt>
                <c:pt idx="2312">
                  <c:v>48.612255099999999</c:v>
                </c:pt>
                <c:pt idx="2313">
                  <c:v>48.783916470000001</c:v>
                </c:pt>
                <c:pt idx="2314">
                  <c:v>48.97053528</c:v>
                </c:pt>
                <c:pt idx="2315">
                  <c:v>49.185226440000001</c:v>
                </c:pt>
                <c:pt idx="2316">
                  <c:v>49.36822128</c:v>
                </c:pt>
                <c:pt idx="2317">
                  <c:v>49.545825960000002</c:v>
                </c:pt>
                <c:pt idx="2318">
                  <c:v>49.726352689999999</c:v>
                </c:pt>
                <c:pt idx="2319">
                  <c:v>49.905056000000002</c:v>
                </c:pt>
                <c:pt idx="2320">
                  <c:v>50.092170719999999</c:v>
                </c:pt>
                <c:pt idx="2321">
                  <c:v>50.28590775</c:v>
                </c:pt>
                <c:pt idx="2322">
                  <c:v>50.458282469999993</c:v>
                </c:pt>
                <c:pt idx="2323">
                  <c:v>50.656898499999997</c:v>
                </c:pt>
                <c:pt idx="2324">
                  <c:v>50.858402249999997</c:v>
                </c:pt>
                <c:pt idx="2325">
                  <c:v>51.078483579999997</c:v>
                </c:pt>
                <c:pt idx="2326">
                  <c:v>51.318504330000003</c:v>
                </c:pt>
                <c:pt idx="2327">
                  <c:v>51.552051540000001</c:v>
                </c:pt>
                <c:pt idx="2328">
                  <c:v>51.804401399999989</c:v>
                </c:pt>
                <c:pt idx="2329">
                  <c:v>52.096130369999997</c:v>
                </c:pt>
                <c:pt idx="2330">
                  <c:v>52.395912170000003</c:v>
                </c:pt>
                <c:pt idx="2331">
                  <c:v>52.725448610000001</c:v>
                </c:pt>
                <c:pt idx="2332">
                  <c:v>53.047050480000003</c:v>
                </c:pt>
                <c:pt idx="2333">
                  <c:v>53.368270870000003</c:v>
                </c:pt>
                <c:pt idx="2334">
                  <c:v>53.736625670000002</c:v>
                </c:pt>
                <c:pt idx="2335">
                  <c:v>54.116745000000002</c:v>
                </c:pt>
                <c:pt idx="2336">
                  <c:v>54.515583040000003</c:v>
                </c:pt>
                <c:pt idx="2337">
                  <c:v>54.966804499999988</c:v>
                </c:pt>
                <c:pt idx="2338">
                  <c:v>55.455928800000002</c:v>
                </c:pt>
                <c:pt idx="2339">
                  <c:v>56.039440159999998</c:v>
                </c:pt>
                <c:pt idx="2340">
                  <c:v>56.712593079999998</c:v>
                </c:pt>
                <c:pt idx="2341">
                  <c:v>57.480087279999992</c:v>
                </c:pt>
                <c:pt idx="2342">
                  <c:v>58.385879520000003</c:v>
                </c:pt>
                <c:pt idx="2343">
                  <c:v>59.407760619999998</c:v>
                </c:pt>
                <c:pt idx="2344">
                  <c:v>60.546924590000003</c:v>
                </c:pt>
                <c:pt idx="2345">
                  <c:v>61.843742370000001</c:v>
                </c:pt>
                <c:pt idx="2346">
                  <c:v>63.273254389999998</c:v>
                </c:pt>
                <c:pt idx="2347">
                  <c:v>64.82733153999996</c:v>
                </c:pt>
                <c:pt idx="2348">
                  <c:v>66.435935970000003</c:v>
                </c:pt>
                <c:pt idx="2349">
                  <c:v>68.048881529999974</c:v>
                </c:pt>
                <c:pt idx="2350">
                  <c:v>69.672607419999963</c:v>
                </c:pt>
                <c:pt idx="2351">
                  <c:v>71.242820739999999</c:v>
                </c:pt>
                <c:pt idx="2352">
                  <c:v>72.658676149999962</c:v>
                </c:pt>
                <c:pt idx="2353">
                  <c:v>73.865791319999957</c:v>
                </c:pt>
                <c:pt idx="2354">
                  <c:v>74.90330505</c:v>
                </c:pt>
                <c:pt idx="2355">
                  <c:v>75.788513179999981</c:v>
                </c:pt>
                <c:pt idx="2356">
                  <c:v>76.519103999999999</c:v>
                </c:pt>
                <c:pt idx="2357">
                  <c:v>77.119674680000003</c:v>
                </c:pt>
                <c:pt idx="2358">
                  <c:v>77.598144529999999</c:v>
                </c:pt>
                <c:pt idx="2359">
                  <c:v>78.032615660000005</c:v>
                </c:pt>
                <c:pt idx="2360">
                  <c:v>78.442535399999983</c:v>
                </c:pt>
                <c:pt idx="2361">
                  <c:v>78.752906799999977</c:v>
                </c:pt>
                <c:pt idx="2362">
                  <c:v>78.977783200000005</c:v>
                </c:pt>
                <c:pt idx="2363">
                  <c:v>79.191040040000004</c:v>
                </c:pt>
                <c:pt idx="2364">
                  <c:v>79.367019650000003</c:v>
                </c:pt>
                <c:pt idx="2365">
                  <c:v>79.502159120000002</c:v>
                </c:pt>
                <c:pt idx="2366">
                  <c:v>79.659790039999962</c:v>
                </c:pt>
                <c:pt idx="2367">
                  <c:v>79.794921880000004</c:v>
                </c:pt>
                <c:pt idx="2368">
                  <c:v>79.99001312</c:v>
                </c:pt>
                <c:pt idx="2369">
                  <c:v>80.258064270000006</c:v>
                </c:pt>
                <c:pt idx="2370">
                  <c:v>80.562988279999971</c:v>
                </c:pt>
              </c:numCache>
            </c:numRef>
          </c:yVal>
          <c:smooth val="1"/>
          <c:extLst>
            <c:ext xmlns:c16="http://schemas.microsoft.com/office/drawing/2014/chart" uri="{C3380CC4-5D6E-409C-BE32-E72D297353CC}">
              <c16:uniqueId val="{00000001-4535-4B71-9E74-393BF9DC01AB}"/>
            </c:ext>
          </c:extLst>
        </c:ser>
        <c:ser>
          <c:idx val="2"/>
          <c:order val="2"/>
          <c:tx>
            <c:v>C5</c:v>
          </c:tx>
          <c:spPr>
            <a:ln w="19050" cap="rnd">
              <a:solidFill>
                <a:schemeClr val="accent3"/>
              </a:solidFill>
              <a:round/>
            </a:ln>
            <a:effectLst/>
          </c:spPr>
          <c:marker>
            <c:symbol val="none"/>
          </c:marker>
          <c:xVal>
            <c:numRef>
              <c:f>'170206_ECARP1'!$M$7:$M$1377</c:f>
              <c:numCache>
                <c:formatCode>General</c:formatCode>
                <c:ptCount val="1371"/>
                <c:pt idx="0">
                  <c:v>1327.16674805</c:v>
                </c:pt>
                <c:pt idx="1">
                  <c:v>1326.9725341799999</c:v>
                </c:pt>
                <c:pt idx="2">
                  <c:v>1326.8300781299999</c:v>
                </c:pt>
                <c:pt idx="3">
                  <c:v>1326.6446533200001</c:v>
                </c:pt>
                <c:pt idx="4">
                  <c:v>1326.4842529299999</c:v>
                </c:pt>
                <c:pt idx="5">
                  <c:v>1326.2675781299999</c:v>
                </c:pt>
                <c:pt idx="6">
                  <c:v>1326.15917969</c:v>
                </c:pt>
                <c:pt idx="7">
                  <c:v>1325.8664550799999</c:v>
                </c:pt>
                <c:pt idx="8">
                  <c:v>1325.7689209</c:v>
                </c:pt>
                <c:pt idx="9">
                  <c:v>1325.52307129</c:v>
                </c:pt>
                <c:pt idx="10">
                  <c:v>1325.33300781</c:v>
                </c:pt>
                <c:pt idx="11">
                  <c:v>1325.14575195</c:v>
                </c:pt>
                <c:pt idx="12">
                  <c:v>1324.9830322299999</c:v>
                </c:pt>
                <c:pt idx="13">
                  <c:v>1324.7653808600001</c:v>
                </c:pt>
                <c:pt idx="14">
                  <c:v>1324.55859375</c:v>
                </c:pt>
                <c:pt idx="15">
                  <c:v>1324.3669433600001</c:v>
                </c:pt>
                <c:pt idx="16">
                  <c:v>1324.2996826200001</c:v>
                </c:pt>
                <c:pt idx="17">
                  <c:v>1324.0848388700001</c:v>
                </c:pt>
                <c:pt idx="18">
                  <c:v>1323.8468017600001</c:v>
                </c:pt>
                <c:pt idx="19">
                  <c:v>1323.63549805</c:v>
                </c:pt>
                <c:pt idx="20">
                  <c:v>1323.4617919899999</c:v>
                </c:pt>
                <c:pt idx="21">
                  <c:v>1323.2686767600001</c:v>
                </c:pt>
                <c:pt idx="22">
                  <c:v>1323.0753173799999</c:v>
                </c:pt>
                <c:pt idx="23">
                  <c:v>1322.8856201200001</c:v>
                </c:pt>
                <c:pt idx="24">
                  <c:v>1322.6873779299999</c:v>
                </c:pt>
                <c:pt idx="25">
                  <c:v>1322.4564209</c:v>
                </c:pt>
                <c:pt idx="26">
                  <c:v>1322.3303222699999</c:v>
                </c:pt>
                <c:pt idx="27">
                  <c:v>1322.12109375</c:v>
                </c:pt>
                <c:pt idx="28">
                  <c:v>1321.9154052700001</c:v>
                </c:pt>
                <c:pt idx="29">
                  <c:v>1321.7161865200001</c:v>
                </c:pt>
                <c:pt idx="30">
                  <c:v>1321.53869629</c:v>
                </c:pt>
                <c:pt idx="31">
                  <c:v>1321.38220215</c:v>
                </c:pt>
                <c:pt idx="32">
                  <c:v>1321.1951904299999</c:v>
                </c:pt>
                <c:pt idx="33">
                  <c:v>1321.0270996100001</c:v>
                </c:pt>
                <c:pt idx="34">
                  <c:v>1320.7756347699999</c:v>
                </c:pt>
                <c:pt idx="35">
                  <c:v>1320.6394043</c:v>
                </c:pt>
                <c:pt idx="36">
                  <c:v>1320.4400634799999</c:v>
                </c:pt>
                <c:pt idx="37">
                  <c:v>1320.2363281299999</c:v>
                </c:pt>
                <c:pt idx="38">
                  <c:v>1320.1072998</c:v>
                </c:pt>
                <c:pt idx="39">
                  <c:v>1319.8563232399999</c:v>
                </c:pt>
                <c:pt idx="40">
                  <c:v>1319.6649169899999</c:v>
                </c:pt>
                <c:pt idx="41">
                  <c:v>1319.46386719</c:v>
                </c:pt>
                <c:pt idx="42">
                  <c:v>1319.3000488299999</c:v>
                </c:pt>
                <c:pt idx="43">
                  <c:v>1319.07653809</c:v>
                </c:pt>
                <c:pt idx="44">
                  <c:v>1318.9284668</c:v>
                </c:pt>
                <c:pt idx="45">
                  <c:v>1318.7645263700001</c:v>
                </c:pt>
                <c:pt idx="46">
                  <c:v>1318.58825684</c:v>
                </c:pt>
                <c:pt idx="47">
                  <c:v>1318.3117675799999</c:v>
                </c:pt>
                <c:pt idx="48">
                  <c:v>1318.1374511700001</c:v>
                </c:pt>
                <c:pt idx="49">
                  <c:v>1317.9530029299999</c:v>
                </c:pt>
                <c:pt idx="50">
                  <c:v>1317.7694091799999</c:v>
                </c:pt>
                <c:pt idx="51">
                  <c:v>1317.60668945</c:v>
                </c:pt>
                <c:pt idx="52">
                  <c:v>1317.4680175799999</c:v>
                </c:pt>
                <c:pt idx="53">
                  <c:v>1317.2471923799999</c:v>
                </c:pt>
                <c:pt idx="54">
                  <c:v>1316.9851074200001</c:v>
                </c:pt>
                <c:pt idx="55">
                  <c:v>1316.8120117200001</c:v>
                </c:pt>
                <c:pt idx="56">
                  <c:v>1316.640625</c:v>
                </c:pt>
                <c:pt idx="57">
                  <c:v>1316.4545898399999</c:v>
                </c:pt>
                <c:pt idx="58">
                  <c:v>1316.2147216799999</c:v>
                </c:pt>
                <c:pt idx="59">
                  <c:v>1316.1188964800001</c:v>
                </c:pt>
                <c:pt idx="60">
                  <c:v>1315.9102783200001</c:v>
                </c:pt>
                <c:pt idx="61">
                  <c:v>1315.69140625</c:v>
                </c:pt>
                <c:pt idx="62">
                  <c:v>1315.5046386700001</c:v>
                </c:pt>
                <c:pt idx="63">
                  <c:v>1315.3381347699999</c:v>
                </c:pt>
                <c:pt idx="64">
                  <c:v>1315.1251220700001</c:v>
                </c:pt>
                <c:pt idx="65">
                  <c:v>1314.92224121</c:v>
                </c:pt>
                <c:pt idx="66">
                  <c:v>1314.7482910199999</c:v>
                </c:pt>
                <c:pt idx="67">
                  <c:v>1314.5657959</c:v>
                </c:pt>
                <c:pt idx="68">
                  <c:v>1314.40722656</c:v>
                </c:pt>
                <c:pt idx="69">
                  <c:v>1314.2186279299999</c:v>
                </c:pt>
                <c:pt idx="70">
                  <c:v>1313.9793701200001</c:v>
                </c:pt>
                <c:pt idx="71">
                  <c:v>1313.8331298799999</c:v>
                </c:pt>
                <c:pt idx="72">
                  <c:v>1313.62854004</c:v>
                </c:pt>
                <c:pt idx="73">
                  <c:v>1313.4342041</c:v>
                </c:pt>
                <c:pt idx="74">
                  <c:v>1313.2441406299999</c:v>
                </c:pt>
                <c:pt idx="75">
                  <c:v>1313.0301513700001</c:v>
                </c:pt>
                <c:pt idx="76">
                  <c:v>1312.92675781</c:v>
                </c:pt>
                <c:pt idx="77">
                  <c:v>1312.7293701200001</c:v>
                </c:pt>
                <c:pt idx="78">
                  <c:v>1312.51525879</c:v>
                </c:pt>
                <c:pt idx="79">
                  <c:v>1312.3237304700001</c:v>
                </c:pt>
                <c:pt idx="80">
                  <c:v>1312.13793945</c:v>
                </c:pt>
                <c:pt idx="81">
                  <c:v>1311.9536132799999</c:v>
                </c:pt>
                <c:pt idx="82">
                  <c:v>1311.7408447299999</c:v>
                </c:pt>
                <c:pt idx="83">
                  <c:v>1311.5477294899999</c:v>
                </c:pt>
                <c:pt idx="84">
                  <c:v>1311.3385009799999</c:v>
                </c:pt>
                <c:pt idx="85">
                  <c:v>1311.1906738299999</c:v>
                </c:pt>
                <c:pt idx="86">
                  <c:v>1310.9959716799999</c:v>
                </c:pt>
                <c:pt idx="87">
                  <c:v>1310.8195800799999</c:v>
                </c:pt>
                <c:pt idx="88">
                  <c:v>1310.6074218799999</c:v>
                </c:pt>
                <c:pt idx="89">
                  <c:v>1310.3908691399999</c:v>
                </c:pt>
                <c:pt idx="90">
                  <c:v>1310.2514648399999</c:v>
                </c:pt>
                <c:pt idx="91">
                  <c:v>1310.05895996</c:v>
                </c:pt>
                <c:pt idx="92">
                  <c:v>1309.85974121</c:v>
                </c:pt>
                <c:pt idx="93">
                  <c:v>1309.6694335899999</c:v>
                </c:pt>
                <c:pt idx="94">
                  <c:v>1309.5103759799999</c:v>
                </c:pt>
                <c:pt idx="95">
                  <c:v>1309.2775878899999</c:v>
                </c:pt>
                <c:pt idx="96">
                  <c:v>1309.0899658200001</c:v>
                </c:pt>
                <c:pt idx="97">
                  <c:v>1308.9418945299999</c:v>
                </c:pt>
                <c:pt idx="98">
                  <c:v>1308.7454834</c:v>
                </c:pt>
                <c:pt idx="99">
                  <c:v>1308.52282715</c:v>
                </c:pt>
                <c:pt idx="100">
                  <c:v>1308.38122559</c:v>
                </c:pt>
                <c:pt idx="101">
                  <c:v>1308.22058105</c:v>
                </c:pt>
                <c:pt idx="102">
                  <c:v>1307.9160156299999</c:v>
                </c:pt>
                <c:pt idx="103">
                  <c:v>1307.7779541</c:v>
                </c:pt>
                <c:pt idx="104">
                  <c:v>1307.5683593799999</c:v>
                </c:pt>
                <c:pt idx="105">
                  <c:v>1307.41564941</c:v>
                </c:pt>
                <c:pt idx="106">
                  <c:v>1307.23596191</c:v>
                </c:pt>
                <c:pt idx="107">
                  <c:v>1307.11755371</c:v>
                </c:pt>
                <c:pt idx="108">
                  <c:v>1306.81933594</c:v>
                </c:pt>
                <c:pt idx="109">
                  <c:v>1306.6477050799999</c:v>
                </c:pt>
                <c:pt idx="110">
                  <c:v>1306.43200684</c:v>
                </c:pt>
                <c:pt idx="111">
                  <c:v>1306.2712402300001</c:v>
                </c:pt>
                <c:pt idx="112">
                  <c:v>1306.1088867200001</c:v>
                </c:pt>
                <c:pt idx="113">
                  <c:v>1305.92541504</c:v>
                </c:pt>
                <c:pt idx="114">
                  <c:v>1305.6965332</c:v>
                </c:pt>
                <c:pt idx="115">
                  <c:v>1305.5356445299999</c:v>
                </c:pt>
                <c:pt idx="116">
                  <c:v>1305.3461914100001</c:v>
                </c:pt>
                <c:pt idx="117">
                  <c:v>1305.16760254</c:v>
                </c:pt>
                <c:pt idx="118">
                  <c:v>1304.93066406</c:v>
                </c:pt>
                <c:pt idx="119">
                  <c:v>1304.75720215</c:v>
                </c:pt>
                <c:pt idx="120">
                  <c:v>1304.5822753899999</c:v>
                </c:pt>
                <c:pt idx="121">
                  <c:v>1304.3393554700001</c:v>
                </c:pt>
                <c:pt idx="122">
                  <c:v>1304.2010498</c:v>
                </c:pt>
                <c:pt idx="123">
                  <c:v>1304.04138184</c:v>
                </c:pt>
                <c:pt idx="124">
                  <c:v>1303.8203125</c:v>
                </c:pt>
                <c:pt idx="125">
                  <c:v>1303.6336669899999</c:v>
                </c:pt>
                <c:pt idx="126">
                  <c:v>1303.4893798799999</c:v>
                </c:pt>
                <c:pt idx="127">
                  <c:v>1303.2982177700001</c:v>
                </c:pt>
                <c:pt idx="128">
                  <c:v>1303.0675048799999</c:v>
                </c:pt>
                <c:pt idx="129">
                  <c:v>1302.8983154299999</c:v>
                </c:pt>
                <c:pt idx="130">
                  <c:v>1302.7480468799999</c:v>
                </c:pt>
                <c:pt idx="131">
                  <c:v>1302.5444335899999</c:v>
                </c:pt>
                <c:pt idx="132">
                  <c:v>1302.31286621</c:v>
                </c:pt>
                <c:pt idx="133">
                  <c:v>1302.1010742200001</c:v>
                </c:pt>
                <c:pt idx="134">
                  <c:v>1301.9178466799999</c:v>
                </c:pt>
                <c:pt idx="135">
                  <c:v>1301.7690429700001</c:v>
                </c:pt>
                <c:pt idx="136">
                  <c:v>1301.57189941</c:v>
                </c:pt>
                <c:pt idx="137">
                  <c:v>1301.3739013700001</c:v>
                </c:pt>
                <c:pt idx="138">
                  <c:v>1301.1583252</c:v>
                </c:pt>
                <c:pt idx="139">
                  <c:v>1301.01599121</c:v>
                </c:pt>
                <c:pt idx="140">
                  <c:v>1300.84729004</c:v>
                </c:pt>
                <c:pt idx="141">
                  <c:v>1300.7036132799999</c:v>
                </c:pt>
                <c:pt idx="142">
                  <c:v>1300.4696044899999</c:v>
                </c:pt>
                <c:pt idx="143">
                  <c:v>1300.2788085899999</c:v>
                </c:pt>
                <c:pt idx="144">
                  <c:v>1300.0682373</c:v>
                </c:pt>
                <c:pt idx="145">
                  <c:v>1299.8884277300001</c:v>
                </c:pt>
                <c:pt idx="146">
                  <c:v>1299.6961669899999</c:v>
                </c:pt>
                <c:pt idx="147">
                  <c:v>1299.5030517600001</c:v>
                </c:pt>
                <c:pt idx="148">
                  <c:v>1299.1492919899999</c:v>
                </c:pt>
                <c:pt idx="149">
                  <c:v>1299.11035156</c:v>
                </c:pt>
                <c:pt idx="150">
                  <c:v>1298.8892822299999</c:v>
                </c:pt>
                <c:pt idx="151">
                  <c:v>1298.7416992200001</c:v>
                </c:pt>
                <c:pt idx="152">
                  <c:v>1298.5235595700001</c:v>
                </c:pt>
                <c:pt idx="153">
                  <c:v>1298.3979492200001</c:v>
                </c:pt>
                <c:pt idx="154">
                  <c:v>1298.2121582</c:v>
                </c:pt>
                <c:pt idx="155">
                  <c:v>1297.9696044899999</c:v>
                </c:pt>
                <c:pt idx="156">
                  <c:v>1297.80651855</c:v>
                </c:pt>
                <c:pt idx="157">
                  <c:v>1297.6610107399999</c:v>
                </c:pt>
                <c:pt idx="158">
                  <c:v>1297.4617919899999</c:v>
                </c:pt>
                <c:pt idx="159">
                  <c:v>1297.25097656</c:v>
                </c:pt>
                <c:pt idx="160">
                  <c:v>1297.09216309</c:v>
                </c:pt>
                <c:pt idx="161">
                  <c:v>1296.8215332</c:v>
                </c:pt>
                <c:pt idx="162">
                  <c:v>1296.7252197299999</c:v>
                </c:pt>
                <c:pt idx="163">
                  <c:v>1296.5017089800001</c:v>
                </c:pt>
                <c:pt idx="164">
                  <c:v>1296.2722168</c:v>
                </c:pt>
                <c:pt idx="165">
                  <c:v>1296.15234375</c:v>
                </c:pt>
                <c:pt idx="166">
                  <c:v>1295.92871094</c:v>
                </c:pt>
                <c:pt idx="167">
                  <c:v>1295.7779541</c:v>
                </c:pt>
                <c:pt idx="168">
                  <c:v>1295.5299072299999</c:v>
                </c:pt>
                <c:pt idx="169">
                  <c:v>1295.3673095700001</c:v>
                </c:pt>
                <c:pt idx="170">
                  <c:v>1295.1892089800001</c:v>
                </c:pt>
                <c:pt idx="171">
                  <c:v>1294.9301757799999</c:v>
                </c:pt>
                <c:pt idx="172">
                  <c:v>1294.79980469</c:v>
                </c:pt>
                <c:pt idx="173">
                  <c:v>1294.61657715</c:v>
                </c:pt>
                <c:pt idx="174">
                  <c:v>1294.4125976600001</c:v>
                </c:pt>
                <c:pt idx="175">
                  <c:v>1294.1989746100001</c:v>
                </c:pt>
                <c:pt idx="176">
                  <c:v>1294.0148925799999</c:v>
                </c:pt>
                <c:pt idx="177">
                  <c:v>1293.87207031</c:v>
                </c:pt>
                <c:pt idx="178">
                  <c:v>1293.6635742200001</c:v>
                </c:pt>
                <c:pt idx="179">
                  <c:v>1293.4793701200001</c:v>
                </c:pt>
                <c:pt idx="180">
                  <c:v>1293.2561035199999</c:v>
                </c:pt>
                <c:pt idx="181">
                  <c:v>1293.1160888700001</c:v>
                </c:pt>
                <c:pt idx="182">
                  <c:v>1292.91564941</c:v>
                </c:pt>
                <c:pt idx="183">
                  <c:v>1292.7756347699999</c:v>
                </c:pt>
                <c:pt idx="184">
                  <c:v>1292.5544433600001</c:v>
                </c:pt>
                <c:pt idx="185">
                  <c:v>1292.3214111299999</c:v>
                </c:pt>
                <c:pt idx="186">
                  <c:v>1292.11950684</c:v>
                </c:pt>
                <c:pt idx="187">
                  <c:v>1291.96972656</c:v>
                </c:pt>
                <c:pt idx="188">
                  <c:v>1291.71972656</c:v>
                </c:pt>
                <c:pt idx="189">
                  <c:v>1291.5847168</c:v>
                </c:pt>
                <c:pt idx="190">
                  <c:v>1291.3936767600001</c:v>
                </c:pt>
                <c:pt idx="191">
                  <c:v>1291.1716308600001</c:v>
                </c:pt>
                <c:pt idx="192">
                  <c:v>1291.02111816</c:v>
                </c:pt>
                <c:pt idx="193">
                  <c:v>1290.8439941399999</c:v>
                </c:pt>
                <c:pt idx="194">
                  <c:v>1290.654296879999</c:v>
                </c:pt>
                <c:pt idx="195">
                  <c:v>1290.5214843799999</c:v>
                </c:pt>
                <c:pt idx="196">
                  <c:v>1290.2963867200001</c:v>
                </c:pt>
                <c:pt idx="197">
                  <c:v>1290.09191895</c:v>
                </c:pt>
                <c:pt idx="198">
                  <c:v>1289.86816406</c:v>
                </c:pt>
                <c:pt idx="199">
                  <c:v>1289.7580566399999</c:v>
                </c:pt>
                <c:pt idx="200">
                  <c:v>1289.4952392600001</c:v>
                </c:pt>
                <c:pt idx="201">
                  <c:v>1289.3748779299999</c:v>
                </c:pt>
                <c:pt idx="202">
                  <c:v>1289.1281738299999</c:v>
                </c:pt>
                <c:pt idx="203">
                  <c:v>1288.9316406299999</c:v>
                </c:pt>
                <c:pt idx="204">
                  <c:v>1288.7298584</c:v>
                </c:pt>
                <c:pt idx="205">
                  <c:v>1288.5229492200001</c:v>
                </c:pt>
                <c:pt idx="206">
                  <c:v>1288.3515625</c:v>
                </c:pt>
                <c:pt idx="207">
                  <c:v>1288.1215820299999</c:v>
                </c:pt>
                <c:pt idx="208">
                  <c:v>1287.9050293</c:v>
                </c:pt>
                <c:pt idx="209">
                  <c:v>1287.77636719</c:v>
                </c:pt>
                <c:pt idx="210">
                  <c:v>1287.584228519999</c:v>
                </c:pt>
                <c:pt idx="211">
                  <c:v>1287.44885254</c:v>
                </c:pt>
                <c:pt idx="212">
                  <c:v>1287.22473145</c:v>
                </c:pt>
                <c:pt idx="213">
                  <c:v>1287.0798339800001</c:v>
                </c:pt>
                <c:pt idx="214">
                  <c:v>1286.8312988299999</c:v>
                </c:pt>
                <c:pt idx="215">
                  <c:v>1286.6640625</c:v>
                </c:pt>
                <c:pt idx="216">
                  <c:v>1286.4924316399999</c:v>
                </c:pt>
                <c:pt idx="217">
                  <c:v>1286.28747559</c:v>
                </c:pt>
                <c:pt idx="218">
                  <c:v>1286.1564941399999</c:v>
                </c:pt>
                <c:pt idx="219">
                  <c:v>1285.9439697299999</c:v>
                </c:pt>
                <c:pt idx="220">
                  <c:v>1285.73828125</c:v>
                </c:pt>
                <c:pt idx="221">
                  <c:v>1285.5383300799999</c:v>
                </c:pt>
                <c:pt idx="222">
                  <c:v>1285.36877441</c:v>
                </c:pt>
                <c:pt idx="223">
                  <c:v>1285.14807129</c:v>
                </c:pt>
                <c:pt idx="224">
                  <c:v>1284.9941406299999</c:v>
                </c:pt>
                <c:pt idx="225">
                  <c:v>1284.7430419899999</c:v>
                </c:pt>
                <c:pt idx="226">
                  <c:v>1284.70373535</c:v>
                </c:pt>
                <c:pt idx="227">
                  <c:v>1284.42150879</c:v>
                </c:pt>
                <c:pt idx="228">
                  <c:v>1284.24816895</c:v>
                </c:pt>
                <c:pt idx="229">
                  <c:v>1284.0369873</c:v>
                </c:pt>
                <c:pt idx="230">
                  <c:v>1283.9028320299999</c:v>
                </c:pt>
                <c:pt idx="231">
                  <c:v>1283.67675781</c:v>
                </c:pt>
                <c:pt idx="232">
                  <c:v>1283.51074219</c:v>
                </c:pt>
                <c:pt idx="233">
                  <c:v>1283.3061523399999</c:v>
                </c:pt>
                <c:pt idx="234">
                  <c:v>1283.1014404299999</c:v>
                </c:pt>
                <c:pt idx="235">
                  <c:v>1282.9249267600001</c:v>
                </c:pt>
                <c:pt idx="236">
                  <c:v>1282.7321777300001</c:v>
                </c:pt>
                <c:pt idx="237">
                  <c:v>1282.5800781299999</c:v>
                </c:pt>
                <c:pt idx="238">
                  <c:v>1282.29003906</c:v>
                </c:pt>
                <c:pt idx="239">
                  <c:v>1282.1579589800001</c:v>
                </c:pt>
                <c:pt idx="240">
                  <c:v>1281.9436035199999</c:v>
                </c:pt>
                <c:pt idx="241">
                  <c:v>1281.7891845700001</c:v>
                </c:pt>
                <c:pt idx="242">
                  <c:v>1281.64160156</c:v>
                </c:pt>
                <c:pt idx="243">
                  <c:v>1281.4114990200001</c:v>
                </c:pt>
                <c:pt idx="244">
                  <c:v>1281.2363281299999</c:v>
                </c:pt>
                <c:pt idx="245">
                  <c:v>1281.0091552700001</c:v>
                </c:pt>
                <c:pt idx="246">
                  <c:v>1280.82128906</c:v>
                </c:pt>
                <c:pt idx="247">
                  <c:v>1280.6408691399999</c:v>
                </c:pt>
                <c:pt idx="248">
                  <c:v>1280.4544677700001</c:v>
                </c:pt>
                <c:pt idx="249">
                  <c:v>1280.2821044899999</c:v>
                </c:pt>
                <c:pt idx="250">
                  <c:v>1280.0659179700001</c:v>
                </c:pt>
                <c:pt idx="251">
                  <c:v>1279.90466309</c:v>
                </c:pt>
                <c:pt idx="252">
                  <c:v>1279.7346191399999</c:v>
                </c:pt>
                <c:pt idx="253">
                  <c:v>1279.5264892600001</c:v>
                </c:pt>
                <c:pt idx="254">
                  <c:v>1279.35119629</c:v>
                </c:pt>
                <c:pt idx="255">
                  <c:v>1279.1652832</c:v>
                </c:pt>
                <c:pt idx="256">
                  <c:v>1278.9289550799999</c:v>
                </c:pt>
                <c:pt idx="257">
                  <c:v>1278.7423095700001</c:v>
                </c:pt>
                <c:pt idx="258">
                  <c:v>1278.5200195299999</c:v>
                </c:pt>
                <c:pt idx="259">
                  <c:v>1278.37792969</c:v>
                </c:pt>
                <c:pt idx="260">
                  <c:v>1278.2061767600001</c:v>
                </c:pt>
                <c:pt idx="261">
                  <c:v>1278.0075683600001</c:v>
                </c:pt>
                <c:pt idx="262">
                  <c:v>1277.80895996</c:v>
                </c:pt>
                <c:pt idx="263">
                  <c:v>1277.5938720700001</c:v>
                </c:pt>
                <c:pt idx="264">
                  <c:v>1277.4221191399999</c:v>
                </c:pt>
                <c:pt idx="265">
                  <c:v>1277.2442627</c:v>
                </c:pt>
                <c:pt idx="266">
                  <c:v>1277.0731201200001</c:v>
                </c:pt>
                <c:pt idx="267">
                  <c:v>1276.8527832</c:v>
                </c:pt>
                <c:pt idx="268">
                  <c:v>1276.6108398399999</c:v>
                </c:pt>
                <c:pt idx="269">
                  <c:v>1276.4782714800001</c:v>
                </c:pt>
                <c:pt idx="270">
                  <c:v>1276.2570800799999</c:v>
                </c:pt>
                <c:pt idx="271">
                  <c:v>1276.0620117200001</c:v>
                </c:pt>
                <c:pt idx="272">
                  <c:v>1275.8989257799999</c:v>
                </c:pt>
                <c:pt idx="273">
                  <c:v>1275.765625</c:v>
                </c:pt>
                <c:pt idx="274">
                  <c:v>1275.5555419899999</c:v>
                </c:pt>
                <c:pt idx="275">
                  <c:v>1275.39611816</c:v>
                </c:pt>
                <c:pt idx="276">
                  <c:v>1275.19714355</c:v>
                </c:pt>
                <c:pt idx="277">
                  <c:v>1275.0153808600001</c:v>
                </c:pt>
                <c:pt idx="278">
                  <c:v>1274.7843017600001</c:v>
                </c:pt>
                <c:pt idx="279">
                  <c:v>1274.62109375</c:v>
                </c:pt>
                <c:pt idx="280">
                  <c:v>1274.4094238299999</c:v>
                </c:pt>
                <c:pt idx="281">
                  <c:v>1274.2215576200001</c:v>
                </c:pt>
                <c:pt idx="282">
                  <c:v>1274.0596923799999</c:v>
                </c:pt>
                <c:pt idx="283">
                  <c:v>1273.94262695</c:v>
                </c:pt>
                <c:pt idx="284">
                  <c:v>1273.7196044899999</c:v>
                </c:pt>
                <c:pt idx="285">
                  <c:v>1273.4548339800001</c:v>
                </c:pt>
                <c:pt idx="286">
                  <c:v>1273.20275879</c:v>
                </c:pt>
                <c:pt idx="287">
                  <c:v>1273.13708496</c:v>
                </c:pt>
                <c:pt idx="288">
                  <c:v>1272.8894043</c:v>
                </c:pt>
                <c:pt idx="289">
                  <c:v>1272.7497558600001</c:v>
                </c:pt>
                <c:pt idx="290">
                  <c:v>1272.55651855</c:v>
                </c:pt>
                <c:pt idx="291">
                  <c:v>1272.3878173799999</c:v>
                </c:pt>
                <c:pt idx="292">
                  <c:v>1272.17736816</c:v>
                </c:pt>
                <c:pt idx="293">
                  <c:v>1271.9884033200001</c:v>
                </c:pt>
                <c:pt idx="294">
                  <c:v>1271.8114013700001</c:v>
                </c:pt>
                <c:pt idx="295">
                  <c:v>1271.5770263700001</c:v>
                </c:pt>
                <c:pt idx="296">
                  <c:v>1271.4283447299999</c:v>
                </c:pt>
                <c:pt idx="297">
                  <c:v>1271.2618408200001</c:v>
                </c:pt>
                <c:pt idx="298">
                  <c:v>1271.0115966799999</c:v>
                </c:pt>
                <c:pt idx="299">
                  <c:v>1270.8366699200001</c:v>
                </c:pt>
                <c:pt idx="300">
                  <c:v>1270.6462402300001</c:v>
                </c:pt>
                <c:pt idx="301">
                  <c:v>1270.38769531</c:v>
                </c:pt>
                <c:pt idx="302">
                  <c:v>1270.2755127</c:v>
                </c:pt>
                <c:pt idx="303">
                  <c:v>1270.0789794899999</c:v>
                </c:pt>
                <c:pt idx="304">
                  <c:v>1269.90332031</c:v>
                </c:pt>
                <c:pt idx="305">
                  <c:v>1269.7612304700001</c:v>
                </c:pt>
                <c:pt idx="306">
                  <c:v>1269.5698242200001</c:v>
                </c:pt>
                <c:pt idx="307">
                  <c:v>1269.3425293</c:v>
                </c:pt>
                <c:pt idx="308">
                  <c:v>1269.1518554700001</c:v>
                </c:pt>
                <c:pt idx="309">
                  <c:v>1268.9550781299999</c:v>
                </c:pt>
                <c:pt idx="310">
                  <c:v>1268.7508544899999</c:v>
                </c:pt>
                <c:pt idx="311">
                  <c:v>1268.6146240200001</c:v>
                </c:pt>
                <c:pt idx="312">
                  <c:v>1268.4082031299999</c:v>
                </c:pt>
                <c:pt idx="313">
                  <c:v>1268.21057129</c:v>
                </c:pt>
                <c:pt idx="314">
                  <c:v>1268.0332031299999</c:v>
                </c:pt>
                <c:pt idx="315">
                  <c:v>1267.8917236299999</c:v>
                </c:pt>
                <c:pt idx="316">
                  <c:v>1267.68811035</c:v>
                </c:pt>
                <c:pt idx="317">
                  <c:v>1267.4844970700001</c:v>
                </c:pt>
                <c:pt idx="318">
                  <c:v>1267.2725830100001</c:v>
                </c:pt>
                <c:pt idx="319">
                  <c:v>1267.08239746</c:v>
                </c:pt>
                <c:pt idx="320">
                  <c:v>1266.8764648399999</c:v>
                </c:pt>
                <c:pt idx="321">
                  <c:v>1266.66369629</c:v>
                </c:pt>
                <c:pt idx="322">
                  <c:v>1266.5123291</c:v>
                </c:pt>
                <c:pt idx="323">
                  <c:v>1266.35424805</c:v>
                </c:pt>
                <c:pt idx="324">
                  <c:v>1266.15270996</c:v>
                </c:pt>
                <c:pt idx="325">
                  <c:v>1265.9421386700001</c:v>
                </c:pt>
                <c:pt idx="326">
                  <c:v>1265.73828125</c:v>
                </c:pt>
                <c:pt idx="327">
                  <c:v>1265.59887695</c:v>
                </c:pt>
                <c:pt idx="328">
                  <c:v>1265.2982177700001</c:v>
                </c:pt>
                <c:pt idx="329">
                  <c:v>1265.0994873</c:v>
                </c:pt>
                <c:pt idx="330">
                  <c:v>1264.9750976600001</c:v>
                </c:pt>
                <c:pt idx="331">
                  <c:v>1264.78308105</c:v>
                </c:pt>
                <c:pt idx="332">
                  <c:v>1264.65856934</c:v>
                </c:pt>
                <c:pt idx="333">
                  <c:v>1264.4741210899999</c:v>
                </c:pt>
                <c:pt idx="334">
                  <c:v>1264.2520752</c:v>
                </c:pt>
                <c:pt idx="335">
                  <c:v>1264.0456543</c:v>
                </c:pt>
                <c:pt idx="336">
                  <c:v>1263.82580566</c:v>
                </c:pt>
                <c:pt idx="337">
                  <c:v>1263.6779785199999</c:v>
                </c:pt>
                <c:pt idx="338">
                  <c:v>1263.4700927700001</c:v>
                </c:pt>
                <c:pt idx="339">
                  <c:v>1263.2944335899999</c:v>
                </c:pt>
                <c:pt idx="340">
                  <c:v>1263.2036132799999</c:v>
                </c:pt>
                <c:pt idx="341">
                  <c:v>1262.9550781299999</c:v>
                </c:pt>
                <c:pt idx="342">
                  <c:v>1262.7575683600001</c:v>
                </c:pt>
                <c:pt idx="343">
                  <c:v>1262.5766601600001</c:v>
                </c:pt>
                <c:pt idx="344">
                  <c:v>1262.33557129</c:v>
                </c:pt>
                <c:pt idx="345">
                  <c:v>1262.1290283200001</c:v>
                </c:pt>
                <c:pt idx="346">
                  <c:v>1261.9711914100001</c:v>
                </c:pt>
                <c:pt idx="347">
                  <c:v>1261.7961425799999</c:v>
                </c:pt>
                <c:pt idx="348">
                  <c:v>1261.6549072299999</c:v>
                </c:pt>
                <c:pt idx="349">
                  <c:v>1261.44592285</c:v>
                </c:pt>
                <c:pt idx="350">
                  <c:v>1261.20251465</c:v>
                </c:pt>
                <c:pt idx="351">
                  <c:v>1261.0295410199999</c:v>
                </c:pt>
                <c:pt idx="352">
                  <c:v>1260.81604004</c:v>
                </c:pt>
                <c:pt idx="353">
                  <c:v>1260.61755371</c:v>
                </c:pt>
                <c:pt idx="354">
                  <c:v>1260.4333496100001</c:v>
                </c:pt>
                <c:pt idx="355">
                  <c:v>1260.265625</c:v>
                </c:pt>
                <c:pt idx="356">
                  <c:v>1260.1302490200001</c:v>
                </c:pt>
                <c:pt idx="357">
                  <c:v>1259.9226074200001</c:v>
                </c:pt>
                <c:pt idx="358">
                  <c:v>1259.70739746</c:v>
                </c:pt>
                <c:pt idx="359">
                  <c:v>1259.5245361299999</c:v>
                </c:pt>
                <c:pt idx="360">
                  <c:v>1259.3327636700001</c:v>
                </c:pt>
                <c:pt idx="361">
                  <c:v>1259.1528320299999</c:v>
                </c:pt>
                <c:pt idx="362">
                  <c:v>1258.9262695299999</c:v>
                </c:pt>
                <c:pt idx="363">
                  <c:v>1258.80957031</c:v>
                </c:pt>
                <c:pt idx="364">
                  <c:v>1258.6032714800001</c:v>
                </c:pt>
                <c:pt idx="365">
                  <c:v>1258.4309082</c:v>
                </c:pt>
                <c:pt idx="366">
                  <c:v>1258.18688965</c:v>
                </c:pt>
                <c:pt idx="367">
                  <c:v>1258.05432129</c:v>
                </c:pt>
                <c:pt idx="368">
                  <c:v>1257.8977050799999</c:v>
                </c:pt>
                <c:pt idx="369">
                  <c:v>1257.6807861299999</c:v>
                </c:pt>
                <c:pt idx="370">
                  <c:v>1257.4367675799999</c:v>
                </c:pt>
                <c:pt idx="371">
                  <c:v>1257.24157715</c:v>
                </c:pt>
                <c:pt idx="372">
                  <c:v>1257.05761719</c:v>
                </c:pt>
                <c:pt idx="373">
                  <c:v>1256.8526611299999</c:v>
                </c:pt>
                <c:pt idx="374">
                  <c:v>1256.6951904299999</c:v>
                </c:pt>
                <c:pt idx="375">
                  <c:v>1256.5262451200001</c:v>
                </c:pt>
                <c:pt idx="376">
                  <c:v>1256.2963867200001</c:v>
                </c:pt>
                <c:pt idx="377">
                  <c:v>1256.1364746100001</c:v>
                </c:pt>
                <c:pt idx="378">
                  <c:v>1255.9396972699999</c:v>
                </c:pt>
                <c:pt idx="379">
                  <c:v>1255.7413330100001</c:v>
                </c:pt>
                <c:pt idx="380">
                  <c:v>1255.5769043</c:v>
                </c:pt>
                <c:pt idx="381">
                  <c:v>1255.42224121</c:v>
                </c:pt>
                <c:pt idx="382">
                  <c:v>1255.2305908200001</c:v>
                </c:pt>
                <c:pt idx="383">
                  <c:v>1255.0607910199999</c:v>
                </c:pt>
                <c:pt idx="384">
                  <c:v>1254.81188965</c:v>
                </c:pt>
                <c:pt idx="385">
                  <c:v>1254.6495361299999</c:v>
                </c:pt>
                <c:pt idx="386">
                  <c:v>1254.4412841799999</c:v>
                </c:pt>
                <c:pt idx="387">
                  <c:v>1254.2246093799999</c:v>
                </c:pt>
                <c:pt idx="388">
                  <c:v>1254.02075195</c:v>
                </c:pt>
                <c:pt idx="389">
                  <c:v>1253.8931884799999</c:v>
                </c:pt>
                <c:pt idx="390">
                  <c:v>1253.7065429700001</c:v>
                </c:pt>
                <c:pt idx="391">
                  <c:v>1253.49279785</c:v>
                </c:pt>
                <c:pt idx="392">
                  <c:v>1253.3055419899999</c:v>
                </c:pt>
                <c:pt idx="393">
                  <c:v>1253.1060791</c:v>
                </c:pt>
                <c:pt idx="394">
                  <c:v>1252.9852294899999</c:v>
                </c:pt>
                <c:pt idx="395">
                  <c:v>1252.7268066399999</c:v>
                </c:pt>
                <c:pt idx="396">
                  <c:v>1252.5190429700001</c:v>
                </c:pt>
                <c:pt idx="397">
                  <c:v>1252.39807129</c:v>
                </c:pt>
                <c:pt idx="398">
                  <c:v>1252.23925781</c:v>
                </c:pt>
                <c:pt idx="399">
                  <c:v>1252.0246582</c:v>
                </c:pt>
                <c:pt idx="400">
                  <c:v>1251.8046875</c:v>
                </c:pt>
                <c:pt idx="401">
                  <c:v>1251.56799316</c:v>
                </c:pt>
                <c:pt idx="402">
                  <c:v>1251.3917236299999</c:v>
                </c:pt>
                <c:pt idx="403">
                  <c:v>1251.2291259799999</c:v>
                </c:pt>
                <c:pt idx="404">
                  <c:v>1251.08166504</c:v>
                </c:pt>
                <c:pt idx="405">
                  <c:v>1250.8947753899999</c:v>
                </c:pt>
                <c:pt idx="406">
                  <c:v>1250.68518066</c:v>
                </c:pt>
                <c:pt idx="407">
                  <c:v>1250.5292968799999</c:v>
                </c:pt>
                <c:pt idx="408">
                  <c:v>1250.33947754</c:v>
                </c:pt>
                <c:pt idx="409">
                  <c:v>1250.13513184</c:v>
                </c:pt>
                <c:pt idx="410">
                  <c:v>1249.8920898399999</c:v>
                </c:pt>
                <c:pt idx="411">
                  <c:v>1249.7558593799999</c:v>
                </c:pt>
                <c:pt idx="412">
                  <c:v>1249.58239746</c:v>
                </c:pt>
                <c:pt idx="413">
                  <c:v>1249.4090576200001</c:v>
                </c:pt>
                <c:pt idx="414">
                  <c:v>1249.1955566399999</c:v>
                </c:pt>
                <c:pt idx="415">
                  <c:v>1249.01989746</c:v>
                </c:pt>
                <c:pt idx="416">
                  <c:v>1248.7902832</c:v>
                </c:pt>
                <c:pt idx="417">
                  <c:v>1248.64099121</c:v>
                </c:pt>
                <c:pt idx="418">
                  <c:v>1248.3524169899999</c:v>
                </c:pt>
                <c:pt idx="419">
                  <c:v>1248.1894531299999</c:v>
                </c:pt>
                <c:pt idx="420">
                  <c:v>1248.0197753899999</c:v>
                </c:pt>
                <c:pt idx="421">
                  <c:v>1247.8317871100001</c:v>
                </c:pt>
                <c:pt idx="422">
                  <c:v>1247.6232910199999</c:v>
                </c:pt>
                <c:pt idx="423">
                  <c:v>1247.4709472699999</c:v>
                </c:pt>
                <c:pt idx="424">
                  <c:v>1247.3170166</c:v>
                </c:pt>
                <c:pt idx="425">
                  <c:v>1247.09411621</c:v>
                </c:pt>
                <c:pt idx="426">
                  <c:v>1246.8673095700001</c:v>
                </c:pt>
                <c:pt idx="427">
                  <c:v>1246.74902344</c:v>
                </c:pt>
                <c:pt idx="428">
                  <c:v>1246.5828857399999</c:v>
                </c:pt>
                <c:pt idx="429">
                  <c:v>1246.3553466799999</c:v>
                </c:pt>
                <c:pt idx="430">
                  <c:v>1246.1595459</c:v>
                </c:pt>
                <c:pt idx="431">
                  <c:v>1245.90075684</c:v>
                </c:pt>
                <c:pt idx="432">
                  <c:v>1245.7520752</c:v>
                </c:pt>
                <c:pt idx="433">
                  <c:v>1245.623046879999</c:v>
                </c:pt>
                <c:pt idx="434">
                  <c:v>1245.3306884799999</c:v>
                </c:pt>
                <c:pt idx="435">
                  <c:v>1245.1735839800001</c:v>
                </c:pt>
                <c:pt idx="436">
                  <c:v>1244.9974365200001</c:v>
                </c:pt>
                <c:pt idx="437">
                  <c:v>1244.7612304700001</c:v>
                </c:pt>
                <c:pt idx="438">
                  <c:v>1244.5850830100001</c:v>
                </c:pt>
                <c:pt idx="439">
                  <c:v>1244.4377441399999</c:v>
                </c:pt>
                <c:pt idx="440">
                  <c:v>1244.26989746</c:v>
                </c:pt>
                <c:pt idx="441">
                  <c:v>1244.08825684</c:v>
                </c:pt>
                <c:pt idx="442">
                  <c:v>1243.9461669899999</c:v>
                </c:pt>
                <c:pt idx="443">
                  <c:v>1243.72888184</c:v>
                </c:pt>
                <c:pt idx="444">
                  <c:v>1243.5404052700001</c:v>
                </c:pt>
                <c:pt idx="445">
                  <c:v>1243.3420410199999</c:v>
                </c:pt>
                <c:pt idx="446">
                  <c:v>1243.1459960899999</c:v>
                </c:pt>
                <c:pt idx="447">
                  <c:v>1242.9938964800001</c:v>
                </c:pt>
                <c:pt idx="448">
                  <c:v>1242.7277832</c:v>
                </c:pt>
                <c:pt idx="449">
                  <c:v>1242.5733642600001</c:v>
                </c:pt>
                <c:pt idx="450">
                  <c:v>1242.3444824200001</c:v>
                </c:pt>
                <c:pt idx="451">
                  <c:v>1242.1596679700001</c:v>
                </c:pt>
                <c:pt idx="452">
                  <c:v>1241.9968261700001</c:v>
                </c:pt>
                <c:pt idx="453">
                  <c:v>1241.8157959</c:v>
                </c:pt>
                <c:pt idx="454">
                  <c:v>1241.6743164100001</c:v>
                </c:pt>
                <c:pt idx="455">
                  <c:v>1241.4230957</c:v>
                </c:pt>
                <c:pt idx="456">
                  <c:v>1241.2329101600001</c:v>
                </c:pt>
                <c:pt idx="457">
                  <c:v>1241.0600585899999</c:v>
                </c:pt>
                <c:pt idx="458">
                  <c:v>1240.9155273399999</c:v>
                </c:pt>
                <c:pt idx="459">
                  <c:v>1240.703125</c:v>
                </c:pt>
                <c:pt idx="460">
                  <c:v>1240.51501465</c:v>
                </c:pt>
                <c:pt idx="461">
                  <c:v>1240.30407715</c:v>
                </c:pt>
                <c:pt idx="462">
                  <c:v>1240.1152343799999</c:v>
                </c:pt>
                <c:pt idx="463">
                  <c:v>1239.9735107399999</c:v>
                </c:pt>
                <c:pt idx="464">
                  <c:v>1239.7487793</c:v>
                </c:pt>
                <c:pt idx="465">
                  <c:v>1239.5819091799999</c:v>
                </c:pt>
                <c:pt idx="466">
                  <c:v>1239.39453125</c:v>
                </c:pt>
                <c:pt idx="467">
                  <c:v>1239.2307128899999</c:v>
                </c:pt>
                <c:pt idx="468">
                  <c:v>1238.9921875</c:v>
                </c:pt>
                <c:pt idx="469">
                  <c:v>1238.7215576200001</c:v>
                </c:pt>
                <c:pt idx="470">
                  <c:v>1238.6339111299999</c:v>
                </c:pt>
                <c:pt idx="471">
                  <c:v>1238.47839355</c:v>
                </c:pt>
                <c:pt idx="472">
                  <c:v>1238.19470215</c:v>
                </c:pt>
                <c:pt idx="473">
                  <c:v>1238.0300293</c:v>
                </c:pt>
                <c:pt idx="474">
                  <c:v>1237.8713378899999</c:v>
                </c:pt>
                <c:pt idx="475">
                  <c:v>1237.6341552700001</c:v>
                </c:pt>
                <c:pt idx="476">
                  <c:v>1237.4700927700001</c:v>
                </c:pt>
                <c:pt idx="477">
                  <c:v>1237.29919434</c:v>
                </c:pt>
                <c:pt idx="478">
                  <c:v>1237.00622559</c:v>
                </c:pt>
                <c:pt idx="479">
                  <c:v>1236.82299805</c:v>
                </c:pt>
                <c:pt idx="480">
                  <c:v>1236.6818847699999</c:v>
                </c:pt>
                <c:pt idx="481">
                  <c:v>1236.45666504</c:v>
                </c:pt>
                <c:pt idx="482">
                  <c:v>1236.3826904299999</c:v>
                </c:pt>
                <c:pt idx="483">
                  <c:v>1236.1307373</c:v>
                </c:pt>
                <c:pt idx="484">
                  <c:v>1235.95666504</c:v>
                </c:pt>
                <c:pt idx="485">
                  <c:v>1235.7901611299999</c:v>
                </c:pt>
                <c:pt idx="486">
                  <c:v>1235.63513184</c:v>
                </c:pt>
                <c:pt idx="487">
                  <c:v>1235.4196777300001</c:v>
                </c:pt>
                <c:pt idx="488">
                  <c:v>1235.1966552700001</c:v>
                </c:pt>
                <c:pt idx="489">
                  <c:v>1235.0292968799999</c:v>
                </c:pt>
                <c:pt idx="490">
                  <c:v>1234.8703613299999</c:v>
                </c:pt>
                <c:pt idx="491">
                  <c:v>1234.6739502</c:v>
                </c:pt>
                <c:pt idx="492">
                  <c:v>1234.42028809</c:v>
                </c:pt>
                <c:pt idx="493">
                  <c:v>1234.26660156</c:v>
                </c:pt>
                <c:pt idx="494">
                  <c:v>1234.12207031</c:v>
                </c:pt>
                <c:pt idx="495">
                  <c:v>1233.91796875</c:v>
                </c:pt>
                <c:pt idx="496">
                  <c:v>1233.7696533200001</c:v>
                </c:pt>
                <c:pt idx="497">
                  <c:v>1233.5288085899999</c:v>
                </c:pt>
                <c:pt idx="498">
                  <c:v>1233.3314209</c:v>
                </c:pt>
                <c:pt idx="499">
                  <c:v>1233.1831054700001</c:v>
                </c:pt>
                <c:pt idx="500">
                  <c:v>1232.87011719</c:v>
                </c:pt>
                <c:pt idx="501">
                  <c:v>1232.7775878899999</c:v>
                </c:pt>
                <c:pt idx="502">
                  <c:v>1232.62683105</c:v>
                </c:pt>
                <c:pt idx="503">
                  <c:v>1232.41638184</c:v>
                </c:pt>
                <c:pt idx="504">
                  <c:v>1232.2059326200001</c:v>
                </c:pt>
                <c:pt idx="505">
                  <c:v>1232.04138184</c:v>
                </c:pt>
                <c:pt idx="506">
                  <c:v>1231.86450195</c:v>
                </c:pt>
                <c:pt idx="507">
                  <c:v>1231.65783691</c:v>
                </c:pt>
                <c:pt idx="508">
                  <c:v>1231.4472656299999</c:v>
                </c:pt>
                <c:pt idx="509">
                  <c:v>1231.26953125</c:v>
                </c:pt>
                <c:pt idx="510">
                  <c:v>1231.0635986299999</c:v>
                </c:pt>
                <c:pt idx="511">
                  <c:v>1230.9448242200001</c:v>
                </c:pt>
                <c:pt idx="512">
                  <c:v>1230.6330566399999</c:v>
                </c:pt>
                <c:pt idx="513">
                  <c:v>1230.50354004</c:v>
                </c:pt>
                <c:pt idx="514">
                  <c:v>1230.2921142600001</c:v>
                </c:pt>
                <c:pt idx="515">
                  <c:v>1230.1916503899999</c:v>
                </c:pt>
                <c:pt idx="516">
                  <c:v>1229.9295654299999</c:v>
                </c:pt>
                <c:pt idx="517">
                  <c:v>1229.77160645</c:v>
                </c:pt>
                <c:pt idx="518">
                  <c:v>1229.5593261700001</c:v>
                </c:pt>
                <c:pt idx="519">
                  <c:v>1229.3784179700001</c:v>
                </c:pt>
                <c:pt idx="520">
                  <c:v>1229.20275879</c:v>
                </c:pt>
                <c:pt idx="521">
                  <c:v>1228.99572754</c:v>
                </c:pt>
                <c:pt idx="522">
                  <c:v>1228.83691406</c:v>
                </c:pt>
                <c:pt idx="523">
                  <c:v>1228.61364746</c:v>
                </c:pt>
                <c:pt idx="524">
                  <c:v>1228.3842773399999</c:v>
                </c:pt>
                <c:pt idx="525">
                  <c:v>1228.2232666</c:v>
                </c:pt>
                <c:pt idx="526">
                  <c:v>1228.0965576200001</c:v>
                </c:pt>
                <c:pt idx="527">
                  <c:v>1227.89025879</c:v>
                </c:pt>
                <c:pt idx="528">
                  <c:v>1227.6652832</c:v>
                </c:pt>
                <c:pt idx="529">
                  <c:v>1227.53479004</c:v>
                </c:pt>
                <c:pt idx="530">
                  <c:v>1227.3228759799999</c:v>
                </c:pt>
                <c:pt idx="531">
                  <c:v>1227.1286621100001</c:v>
                </c:pt>
                <c:pt idx="532">
                  <c:v>1226.91674805</c:v>
                </c:pt>
                <c:pt idx="533">
                  <c:v>1226.80078125</c:v>
                </c:pt>
                <c:pt idx="534">
                  <c:v>1226.52734375</c:v>
                </c:pt>
                <c:pt idx="535">
                  <c:v>1226.34606934</c:v>
                </c:pt>
                <c:pt idx="536">
                  <c:v>1226.1079101600001</c:v>
                </c:pt>
                <c:pt idx="537">
                  <c:v>1226.0526123</c:v>
                </c:pt>
                <c:pt idx="538">
                  <c:v>1225.72302246</c:v>
                </c:pt>
                <c:pt idx="539">
                  <c:v>1225.5677490200001</c:v>
                </c:pt>
                <c:pt idx="540">
                  <c:v>1225.3693847699999</c:v>
                </c:pt>
                <c:pt idx="541">
                  <c:v>1225.2180175799999</c:v>
                </c:pt>
                <c:pt idx="542">
                  <c:v>1225.0457763700001</c:v>
                </c:pt>
                <c:pt idx="543">
                  <c:v>1224.8989257799999</c:v>
                </c:pt>
                <c:pt idx="544">
                  <c:v>1224.6706543</c:v>
                </c:pt>
                <c:pt idx="545">
                  <c:v>1224.4737548799999</c:v>
                </c:pt>
                <c:pt idx="546">
                  <c:v>1224.3083496100001</c:v>
                </c:pt>
                <c:pt idx="547">
                  <c:v>1224.1091308600001</c:v>
                </c:pt>
                <c:pt idx="548">
                  <c:v>1223.89453125</c:v>
                </c:pt>
                <c:pt idx="549">
                  <c:v>1223.6751709</c:v>
                </c:pt>
                <c:pt idx="550">
                  <c:v>1223.58203125</c:v>
                </c:pt>
                <c:pt idx="551">
                  <c:v>1223.39123535</c:v>
                </c:pt>
                <c:pt idx="552">
                  <c:v>1223.17419434</c:v>
                </c:pt>
                <c:pt idx="553">
                  <c:v>1222.9409179700001</c:v>
                </c:pt>
                <c:pt idx="554">
                  <c:v>1222.7315673799999</c:v>
                </c:pt>
                <c:pt idx="555">
                  <c:v>1222.53674316</c:v>
                </c:pt>
                <c:pt idx="556">
                  <c:v>1222.3588867200001</c:v>
                </c:pt>
                <c:pt idx="557">
                  <c:v>1222.2564697299999</c:v>
                </c:pt>
                <c:pt idx="558">
                  <c:v>1222.1000976600001</c:v>
                </c:pt>
                <c:pt idx="559">
                  <c:v>1221.8366699200001</c:v>
                </c:pt>
                <c:pt idx="560">
                  <c:v>1221.65026855</c:v>
                </c:pt>
                <c:pt idx="561">
                  <c:v>1221.4383544899999</c:v>
                </c:pt>
                <c:pt idx="562">
                  <c:v>1221.26721191</c:v>
                </c:pt>
                <c:pt idx="563">
                  <c:v>1221.1170654299999</c:v>
                </c:pt>
                <c:pt idx="564">
                  <c:v>1220.90588379</c:v>
                </c:pt>
                <c:pt idx="565">
                  <c:v>1220.72619629</c:v>
                </c:pt>
                <c:pt idx="566">
                  <c:v>1220.5073242200001</c:v>
                </c:pt>
                <c:pt idx="567">
                  <c:v>1220.29064941</c:v>
                </c:pt>
                <c:pt idx="568">
                  <c:v>1220.0809326200001</c:v>
                </c:pt>
                <c:pt idx="569">
                  <c:v>1219.9543457</c:v>
                </c:pt>
                <c:pt idx="570">
                  <c:v>1219.7399902300001</c:v>
                </c:pt>
                <c:pt idx="571">
                  <c:v>1219.54333496</c:v>
                </c:pt>
                <c:pt idx="572">
                  <c:v>1219.3574218799999</c:v>
                </c:pt>
                <c:pt idx="573">
                  <c:v>1219.15441895</c:v>
                </c:pt>
                <c:pt idx="574">
                  <c:v>1219.0626220700001</c:v>
                </c:pt>
                <c:pt idx="575">
                  <c:v>1218.7717285199999</c:v>
                </c:pt>
                <c:pt idx="576">
                  <c:v>1218.6428222699999</c:v>
                </c:pt>
                <c:pt idx="577">
                  <c:v>1218.41894531</c:v>
                </c:pt>
                <c:pt idx="578">
                  <c:v>1218.2213134799999</c:v>
                </c:pt>
                <c:pt idx="579">
                  <c:v>1218.09924316</c:v>
                </c:pt>
                <c:pt idx="580">
                  <c:v>1217.8946533200001</c:v>
                </c:pt>
                <c:pt idx="581">
                  <c:v>1217.67150879</c:v>
                </c:pt>
                <c:pt idx="582">
                  <c:v>1217.4860839800001</c:v>
                </c:pt>
                <c:pt idx="583">
                  <c:v>1217.3223877</c:v>
                </c:pt>
                <c:pt idx="584">
                  <c:v>1217.13464355</c:v>
                </c:pt>
                <c:pt idx="585">
                  <c:v>1216.9654541</c:v>
                </c:pt>
                <c:pt idx="586">
                  <c:v>1216.74060059</c:v>
                </c:pt>
                <c:pt idx="587">
                  <c:v>1216.54199219</c:v>
                </c:pt>
                <c:pt idx="588">
                  <c:v>1216.40588379</c:v>
                </c:pt>
                <c:pt idx="589">
                  <c:v>1216.19958496</c:v>
                </c:pt>
                <c:pt idx="590">
                  <c:v>1216.0340576200001</c:v>
                </c:pt>
                <c:pt idx="591">
                  <c:v>1215.84313965</c:v>
                </c:pt>
                <c:pt idx="592">
                  <c:v>1215.5748291</c:v>
                </c:pt>
                <c:pt idx="593">
                  <c:v>1215.40393066</c:v>
                </c:pt>
                <c:pt idx="594">
                  <c:v>1215.27856445</c:v>
                </c:pt>
                <c:pt idx="595">
                  <c:v>1215.0682373</c:v>
                </c:pt>
                <c:pt idx="596">
                  <c:v>1214.9227294899999</c:v>
                </c:pt>
                <c:pt idx="597">
                  <c:v>1214.6619873</c:v>
                </c:pt>
                <c:pt idx="598">
                  <c:v>1214.4005127</c:v>
                </c:pt>
                <c:pt idx="599">
                  <c:v>1214.2790527300001</c:v>
                </c:pt>
                <c:pt idx="600">
                  <c:v>1214.08166504</c:v>
                </c:pt>
                <c:pt idx="601">
                  <c:v>1213.97167969</c:v>
                </c:pt>
                <c:pt idx="602">
                  <c:v>1213.7727050799999</c:v>
                </c:pt>
                <c:pt idx="603">
                  <c:v>1213.5187988299999</c:v>
                </c:pt>
                <c:pt idx="604">
                  <c:v>1213.3360595700001</c:v>
                </c:pt>
                <c:pt idx="605">
                  <c:v>1213.17810059</c:v>
                </c:pt>
                <c:pt idx="606">
                  <c:v>1212.93566895</c:v>
                </c:pt>
                <c:pt idx="607">
                  <c:v>1212.80627441</c:v>
                </c:pt>
                <c:pt idx="608">
                  <c:v>1212.5909423799999</c:v>
                </c:pt>
                <c:pt idx="609">
                  <c:v>1212.3956298799999</c:v>
                </c:pt>
                <c:pt idx="610">
                  <c:v>1212.2321777300001</c:v>
                </c:pt>
                <c:pt idx="611">
                  <c:v>1212.0655517600001</c:v>
                </c:pt>
                <c:pt idx="612">
                  <c:v>1211.8679199200001</c:v>
                </c:pt>
                <c:pt idx="613">
                  <c:v>1211.71606445</c:v>
                </c:pt>
                <c:pt idx="614">
                  <c:v>1211.4500732399999</c:v>
                </c:pt>
                <c:pt idx="615">
                  <c:v>1211.2779541</c:v>
                </c:pt>
                <c:pt idx="616">
                  <c:v>1211.15234375</c:v>
                </c:pt>
                <c:pt idx="617">
                  <c:v>1210.89489746</c:v>
                </c:pt>
                <c:pt idx="618">
                  <c:v>1210.70410156</c:v>
                </c:pt>
                <c:pt idx="619">
                  <c:v>1210.5109863299999</c:v>
                </c:pt>
                <c:pt idx="620">
                  <c:v>1210.35510254</c:v>
                </c:pt>
                <c:pt idx="621">
                  <c:v>1210.1866455100001</c:v>
                </c:pt>
                <c:pt idx="622">
                  <c:v>1210.0501709</c:v>
                </c:pt>
                <c:pt idx="623">
                  <c:v>1209.74121094</c:v>
                </c:pt>
                <c:pt idx="624">
                  <c:v>1209.5743408200001</c:v>
                </c:pt>
                <c:pt idx="625">
                  <c:v>1209.3709716799999</c:v>
                </c:pt>
                <c:pt idx="626">
                  <c:v>1209.2258300799999</c:v>
                </c:pt>
                <c:pt idx="627">
                  <c:v>1209.03637695</c:v>
                </c:pt>
                <c:pt idx="628">
                  <c:v>1208.7746582</c:v>
                </c:pt>
                <c:pt idx="629">
                  <c:v>1208.5905761700001</c:v>
                </c:pt>
                <c:pt idx="630">
                  <c:v>1208.4523925799999</c:v>
                </c:pt>
                <c:pt idx="631">
                  <c:v>1208.3048095700001</c:v>
                </c:pt>
                <c:pt idx="632">
                  <c:v>1208.0189209</c:v>
                </c:pt>
                <c:pt idx="633">
                  <c:v>1207.9304199200001</c:v>
                </c:pt>
                <c:pt idx="634">
                  <c:v>1207.6755371100001</c:v>
                </c:pt>
                <c:pt idx="635">
                  <c:v>1207.54418945</c:v>
                </c:pt>
                <c:pt idx="636">
                  <c:v>1207.32971191</c:v>
                </c:pt>
                <c:pt idx="637">
                  <c:v>1207.1625976600001</c:v>
                </c:pt>
                <c:pt idx="638">
                  <c:v>1206.9161377</c:v>
                </c:pt>
                <c:pt idx="639">
                  <c:v>1206.7155761700001</c:v>
                </c:pt>
                <c:pt idx="640">
                  <c:v>1206.58105469</c:v>
                </c:pt>
                <c:pt idx="641">
                  <c:v>1206.37109375</c:v>
                </c:pt>
                <c:pt idx="642">
                  <c:v>1206.2257080100001</c:v>
                </c:pt>
                <c:pt idx="643">
                  <c:v>1205.9953613299999</c:v>
                </c:pt>
                <c:pt idx="644">
                  <c:v>1205.84216309</c:v>
                </c:pt>
                <c:pt idx="645">
                  <c:v>1205.6671142600001</c:v>
                </c:pt>
                <c:pt idx="646">
                  <c:v>1205.4609375</c:v>
                </c:pt>
                <c:pt idx="647">
                  <c:v>1205.25158691</c:v>
                </c:pt>
                <c:pt idx="648">
                  <c:v>1205.13244629</c:v>
                </c:pt>
                <c:pt idx="649">
                  <c:v>1204.8841552700001</c:v>
                </c:pt>
                <c:pt idx="650">
                  <c:v>1204.65917969</c:v>
                </c:pt>
                <c:pt idx="651">
                  <c:v>1204.5128173799999</c:v>
                </c:pt>
                <c:pt idx="652">
                  <c:v>1204.2947998</c:v>
                </c:pt>
                <c:pt idx="653">
                  <c:v>1204.1530761700001</c:v>
                </c:pt>
                <c:pt idx="654">
                  <c:v>1203.9311523399999</c:v>
                </c:pt>
                <c:pt idx="655">
                  <c:v>1203.70996094</c:v>
                </c:pt>
                <c:pt idx="656">
                  <c:v>1203.5689697299999</c:v>
                </c:pt>
                <c:pt idx="657">
                  <c:v>1203.37658691</c:v>
                </c:pt>
                <c:pt idx="658">
                  <c:v>1203.06799316</c:v>
                </c:pt>
                <c:pt idx="659">
                  <c:v>1202.9370117200001</c:v>
                </c:pt>
                <c:pt idx="660">
                  <c:v>1202.7421875</c:v>
                </c:pt>
                <c:pt idx="661">
                  <c:v>1202.5410156299999</c:v>
                </c:pt>
                <c:pt idx="662">
                  <c:v>1202.375</c:v>
                </c:pt>
                <c:pt idx="663">
                  <c:v>1202.2237548799999</c:v>
                </c:pt>
                <c:pt idx="664">
                  <c:v>1202.0319824200001</c:v>
                </c:pt>
                <c:pt idx="665">
                  <c:v>1201.8479003899999</c:v>
                </c:pt>
                <c:pt idx="666">
                  <c:v>1201.6677246100001</c:v>
                </c:pt>
                <c:pt idx="667">
                  <c:v>1201.4696044899999</c:v>
                </c:pt>
                <c:pt idx="668">
                  <c:v>1201.3175048799999</c:v>
                </c:pt>
                <c:pt idx="669">
                  <c:v>1201.1193847699999</c:v>
                </c:pt>
                <c:pt idx="670">
                  <c:v>1200.8298339800001</c:v>
                </c:pt>
                <c:pt idx="671">
                  <c:v>1200.69567871</c:v>
                </c:pt>
                <c:pt idx="672">
                  <c:v>1200.5091552700001</c:v>
                </c:pt>
                <c:pt idx="673">
                  <c:v>1200.3327636700001</c:v>
                </c:pt>
                <c:pt idx="674">
                  <c:v>1200.1860351600001</c:v>
                </c:pt>
                <c:pt idx="675">
                  <c:v>1200.0119628899999</c:v>
                </c:pt>
                <c:pt idx="676">
                  <c:v>1199.79174805</c:v>
                </c:pt>
                <c:pt idx="677">
                  <c:v>1199.62927246</c:v>
                </c:pt>
                <c:pt idx="678">
                  <c:v>1199.3864746100001</c:v>
                </c:pt>
                <c:pt idx="679">
                  <c:v>1199.1896972699999</c:v>
                </c:pt>
                <c:pt idx="680">
                  <c:v>1199.0739746100001</c:v>
                </c:pt>
                <c:pt idx="681">
                  <c:v>1198.8795166</c:v>
                </c:pt>
                <c:pt idx="682">
                  <c:v>1198.65527344</c:v>
                </c:pt>
                <c:pt idx="683">
                  <c:v>1198.4364013700001</c:v>
                </c:pt>
                <c:pt idx="684">
                  <c:v>1198.2661132799999</c:v>
                </c:pt>
                <c:pt idx="685">
                  <c:v>1198.0800781299999</c:v>
                </c:pt>
                <c:pt idx="686">
                  <c:v>1197.9331054700001</c:v>
                </c:pt>
                <c:pt idx="687">
                  <c:v>1197.71972656</c:v>
                </c:pt>
                <c:pt idx="688">
                  <c:v>1197.50231934</c:v>
                </c:pt>
                <c:pt idx="689">
                  <c:v>1197.28808594</c:v>
                </c:pt>
                <c:pt idx="690">
                  <c:v>1197.12145996</c:v>
                </c:pt>
                <c:pt idx="691">
                  <c:v>1196.93688965</c:v>
                </c:pt>
                <c:pt idx="692">
                  <c:v>1196.7397460899999</c:v>
                </c:pt>
                <c:pt idx="693">
                  <c:v>1196.5480957</c:v>
                </c:pt>
                <c:pt idx="694">
                  <c:v>1196.3704834</c:v>
                </c:pt>
                <c:pt idx="695">
                  <c:v>1196.1834716799999</c:v>
                </c:pt>
                <c:pt idx="696">
                  <c:v>1196.01208496</c:v>
                </c:pt>
                <c:pt idx="697">
                  <c:v>1195.82653809</c:v>
                </c:pt>
                <c:pt idx="698">
                  <c:v>1195.69348145</c:v>
                </c:pt>
                <c:pt idx="699">
                  <c:v>1195.43908691</c:v>
                </c:pt>
                <c:pt idx="700">
                  <c:v>1195.2199707</c:v>
                </c:pt>
                <c:pt idx="701">
                  <c:v>1195.11816406</c:v>
                </c:pt>
                <c:pt idx="702">
                  <c:v>1194.9442138700001</c:v>
                </c:pt>
                <c:pt idx="703">
                  <c:v>1194.74060059</c:v>
                </c:pt>
                <c:pt idx="704">
                  <c:v>1194.4923095700001</c:v>
                </c:pt>
                <c:pt idx="705">
                  <c:v>1194.2628173799999</c:v>
                </c:pt>
                <c:pt idx="706">
                  <c:v>1194.16955566</c:v>
                </c:pt>
                <c:pt idx="707">
                  <c:v>1193.9682617200001</c:v>
                </c:pt>
                <c:pt idx="708">
                  <c:v>1193.834228519999</c:v>
                </c:pt>
                <c:pt idx="709">
                  <c:v>1193.5560302700001</c:v>
                </c:pt>
                <c:pt idx="710">
                  <c:v>1193.3874511700001</c:v>
                </c:pt>
                <c:pt idx="711">
                  <c:v>1193.22839355</c:v>
                </c:pt>
                <c:pt idx="712">
                  <c:v>1192.96252441</c:v>
                </c:pt>
                <c:pt idx="713">
                  <c:v>1192.8081054700001</c:v>
                </c:pt>
                <c:pt idx="714">
                  <c:v>1192.61987305</c:v>
                </c:pt>
                <c:pt idx="715">
                  <c:v>1192.40661621</c:v>
                </c:pt>
                <c:pt idx="716">
                  <c:v>1192.28186035</c:v>
                </c:pt>
                <c:pt idx="717">
                  <c:v>1192.0872802700001</c:v>
                </c:pt>
                <c:pt idx="718">
                  <c:v>1191.7546386700001</c:v>
                </c:pt>
                <c:pt idx="719">
                  <c:v>1191.61425781</c:v>
                </c:pt>
                <c:pt idx="720">
                  <c:v>1191.4909668</c:v>
                </c:pt>
                <c:pt idx="721">
                  <c:v>1191.2736816399999</c:v>
                </c:pt>
                <c:pt idx="722">
                  <c:v>1191.16760254</c:v>
                </c:pt>
                <c:pt idx="723">
                  <c:v>1190.9824218799999</c:v>
                </c:pt>
                <c:pt idx="724">
                  <c:v>1190.7932128899999</c:v>
                </c:pt>
                <c:pt idx="725">
                  <c:v>1190.5145263700001</c:v>
                </c:pt>
                <c:pt idx="726">
                  <c:v>1190.3535156299999</c:v>
                </c:pt>
                <c:pt idx="727">
                  <c:v>1190.12658691</c:v>
                </c:pt>
                <c:pt idx="728">
                  <c:v>1189.95214844</c:v>
                </c:pt>
                <c:pt idx="729">
                  <c:v>1189.80285645</c:v>
                </c:pt>
                <c:pt idx="730">
                  <c:v>1189.6356201200001</c:v>
                </c:pt>
                <c:pt idx="731">
                  <c:v>1189.3754882799999</c:v>
                </c:pt>
                <c:pt idx="732">
                  <c:v>1189.23254395</c:v>
                </c:pt>
                <c:pt idx="733">
                  <c:v>1189.05175781</c:v>
                </c:pt>
                <c:pt idx="734">
                  <c:v>1188.8458252</c:v>
                </c:pt>
                <c:pt idx="735">
                  <c:v>1188.7365722699999</c:v>
                </c:pt>
                <c:pt idx="736">
                  <c:v>1188.46936035</c:v>
                </c:pt>
                <c:pt idx="737">
                  <c:v>1188.26953125</c:v>
                </c:pt>
                <c:pt idx="738">
                  <c:v>1188.12890625</c:v>
                </c:pt>
                <c:pt idx="739">
                  <c:v>1187.8937988299999</c:v>
                </c:pt>
                <c:pt idx="740">
                  <c:v>1187.7159423799999</c:v>
                </c:pt>
                <c:pt idx="741">
                  <c:v>1187.50512695</c:v>
                </c:pt>
                <c:pt idx="742">
                  <c:v>1187.3627929700001</c:v>
                </c:pt>
                <c:pt idx="743">
                  <c:v>1187.1353759799999</c:v>
                </c:pt>
                <c:pt idx="744">
                  <c:v>1186.9914550799999</c:v>
                </c:pt>
                <c:pt idx="745">
                  <c:v>1186.7442627</c:v>
                </c:pt>
                <c:pt idx="746">
                  <c:v>1186.5625</c:v>
                </c:pt>
                <c:pt idx="747">
                  <c:v>1186.39489746</c:v>
                </c:pt>
                <c:pt idx="748">
                  <c:v>1186.19958496</c:v>
                </c:pt>
                <c:pt idx="749">
                  <c:v>1185.9909668</c:v>
                </c:pt>
                <c:pt idx="750">
                  <c:v>1185.7751464800001</c:v>
                </c:pt>
                <c:pt idx="751">
                  <c:v>1185.5555419899999</c:v>
                </c:pt>
                <c:pt idx="752">
                  <c:v>1185.39331055</c:v>
                </c:pt>
                <c:pt idx="753">
                  <c:v>1185.24121094</c:v>
                </c:pt>
                <c:pt idx="754">
                  <c:v>1185.1341552700001</c:v>
                </c:pt>
                <c:pt idx="755">
                  <c:v>1184.8764648399999</c:v>
                </c:pt>
                <c:pt idx="756">
                  <c:v>1184.72753906</c:v>
                </c:pt>
                <c:pt idx="757">
                  <c:v>1184.4746093799999</c:v>
                </c:pt>
                <c:pt idx="758">
                  <c:v>1184.2720947299999</c:v>
                </c:pt>
                <c:pt idx="759">
                  <c:v>1184.12463379</c:v>
                </c:pt>
                <c:pt idx="760">
                  <c:v>1183.9772949200001</c:v>
                </c:pt>
                <c:pt idx="761">
                  <c:v>1183.81799316</c:v>
                </c:pt>
                <c:pt idx="762">
                  <c:v>1183.59729004</c:v>
                </c:pt>
                <c:pt idx="763">
                  <c:v>1183.36230469</c:v>
                </c:pt>
                <c:pt idx="764">
                  <c:v>1183.18481445</c:v>
                </c:pt>
                <c:pt idx="765">
                  <c:v>1183.06970215</c:v>
                </c:pt>
                <c:pt idx="766">
                  <c:v>1182.7928466799999</c:v>
                </c:pt>
                <c:pt idx="767">
                  <c:v>1182.62316895</c:v>
                </c:pt>
                <c:pt idx="768">
                  <c:v>1182.41174316</c:v>
                </c:pt>
                <c:pt idx="769">
                  <c:v>1182.2713623</c:v>
                </c:pt>
                <c:pt idx="770">
                  <c:v>1182.0234375</c:v>
                </c:pt>
                <c:pt idx="771">
                  <c:v>1181.8917236299999</c:v>
                </c:pt>
                <c:pt idx="772">
                  <c:v>1181.70544434</c:v>
                </c:pt>
                <c:pt idx="773">
                  <c:v>1181.5515136700001</c:v>
                </c:pt>
                <c:pt idx="774">
                  <c:v>1181.3438720700001</c:v>
                </c:pt>
                <c:pt idx="775">
                  <c:v>1181.12988281</c:v>
                </c:pt>
                <c:pt idx="776">
                  <c:v>1180.8835449200001</c:v>
                </c:pt>
                <c:pt idx="777">
                  <c:v>1180.70739746</c:v>
                </c:pt>
                <c:pt idx="778">
                  <c:v>1180.47595215</c:v>
                </c:pt>
                <c:pt idx="779">
                  <c:v>1180.37792969</c:v>
                </c:pt>
                <c:pt idx="780">
                  <c:v>1180.1614990200001</c:v>
                </c:pt>
                <c:pt idx="781">
                  <c:v>1179.95129395</c:v>
                </c:pt>
                <c:pt idx="782">
                  <c:v>1179.7781982399999</c:v>
                </c:pt>
                <c:pt idx="783">
                  <c:v>1179.6241455100001</c:v>
                </c:pt>
                <c:pt idx="784">
                  <c:v>1179.40356445</c:v>
                </c:pt>
                <c:pt idx="785">
                  <c:v>1179.2241210899999</c:v>
                </c:pt>
                <c:pt idx="786">
                  <c:v>1179.0430908200001</c:v>
                </c:pt>
                <c:pt idx="787">
                  <c:v>1178.8454589800001</c:v>
                </c:pt>
                <c:pt idx="788">
                  <c:v>1178.6508789100001</c:v>
                </c:pt>
                <c:pt idx="789">
                  <c:v>1178.5314941399999</c:v>
                </c:pt>
                <c:pt idx="790">
                  <c:v>1178.2521972699999</c:v>
                </c:pt>
                <c:pt idx="791">
                  <c:v>1178.1414794899999</c:v>
                </c:pt>
                <c:pt idx="792">
                  <c:v>1177.8939209</c:v>
                </c:pt>
                <c:pt idx="793">
                  <c:v>1177.6771240200001</c:v>
                </c:pt>
                <c:pt idx="794">
                  <c:v>1177.5378418</c:v>
                </c:pt>
                <c:pt idx="795">
                  <c:v>1177.3953857399999</c:v>
                </c:pt>
                <c:pt idx="796">
                  <c:v>1177.1350097699999</c:v>
                </c:pt>
                <c:pt idx="797">
                  <c:v>1177.0052490200001</c:v>
                </c:pt>
                <c:pt idx="798">
                  <c:v>1176.78747559</c:v>
                </c:pt>
                <c:pt idx="799">
                  <c:v>1176.5800781299999</c:v>
                </c:pt>
                <c:pt idx="800">
                  <c:v>1176.3718261700001</c:v>
                </c:pt>
                <c:pt idx="801">
                  <c:v>1176.2380371100001</c:v>
                </c:pt>
                <c:pt idx="802">
                  <c:v>1176.0891113299999</c:v>
                </c:pt>
                <c:pt idx="803">
                  <c:v>1175.8491210899999</c:v>
                </c:pt>
                <c:pt idx="804">
                  <c:v>1175.6439209</c:v>
                </c:pt>
                <c:pt idx="805">
                  <c:v>1175.4473877</c:v>
                </c:pt>
                <c:pt idx="806">
                  <c:v>1175.3302002</c:v>
                </c:pt>
                <c:pt idx="807">
                  <c:v>1175.1217041</c:v>
                </c:pt>
                <c:pt idx="808">
                  <c:v>1174.8339843799999</c:v>
                </c:pt>
                <c:pt idx="809">
                  <c:v>1174.6462402300001</c:v>
                </c:pt>
                <c:pt idx="810">
                  <c:v>1174.4852294899999</c:v>
                </c:pt>
                <c:pt idx="811">
                  <c:v>1174.2497558600001</c:v>
                </c:pt>
                <c:pt idx="812">
                  <c:v>1174.18713379</c:v>
                </c:pt>
                <c:pt idx="813">
                  <c:v>1173.89611816</c:v>
                </c:pt>
                <c:pt idx="814">
                  <c:v>1173.74157715</c:v>
                </c:pt>
                <c:pt idx="815">
                  <c:v>1173.59558105</c:v>
                </c:pt>
                <c:pt idx="816">
                  <c:v>1173.3797607399999</c:v>
                </c:pt>
                <c:pt idx="817">
                  <c:v>1173.1751709</c:v>
                </c:pt>
                <c:pt idx="818">
                  <c:v>1172.9863281299999</c:v>
                </c:pt>
                <c:pt idx="819">
                  <c:v>1172.844238279999</c:v>
                </c:pt>
                <c:pt idx="820">
                  <c:v>1172.6895752</c:v>
                </c:pt>
                <c:pt idx="821">
                  <c:v>1172.4006347699999</c:v>
                </c:pt>
                <c:pt idx="822">
                  <c:v>1172.2156982399999</c:v>
                </c:pt>
                <c:pt idx="823">
                  <c:v>1172.0656738299999</c:v>
                </c:pt>
                <c:pt idx="824">
                  <c:v>1171.88464355</c:v>
                </c:pt>
                <c:pt idx="825">
                  <c:v>1171.72265625</c:v>
                </c:pt>
                <c:pt idx="826">
                  <c:v>1171.4875488299999</c:v>
                </c:pt>
                <c:pt idx="827">
                  <c:v>1171.3580322299999</c:v>
                </c:pt>
                <c:pt idx="828">
                  <c:v>1171.1840820299999</c:v>
                </c:pt>
                <c:pt idx="829">
                  <c:v>1171.0323486299999</c:v>
                </c:pt>
                <c:pt idx="830">
                  <c:v>1170.7956543</c:v>
                </c:pt>
                <c:pt idx="831">
                  <c:v>1170.5731201200001</c:v>
                </c:pt>
                <c:pt idx="832">
                  <c:v>1170.3872070299999</c:v>
                </c:pt>
                <c:pt idx="833">
                  <c:v>1170.1345214800001</c:v>
                </c:pt>
                <c:pt idx="834">
                  <c:v>1170.0231933600001</c:v>
                </c:pt>
                <c:pt idx="835">
                  <c:v>1169.9008789100001</c:v>
                </c:pt>
                <c:pt idx="836">
                  <c:v>1169.6560058600001</c:v>
                </c:pt>
                <c:pt idx="837">
                  <c:v>1169.4675293</c:v>
                </c:pt>
                <c:pt idx="838">
                  <c:v>1169.2154541</c:v>
                </c:pt>
                <c:pt idx="839">
                  <c:v>1169.0826416</c:v>
                </c:pt>
                <c:pt idx="840">
                  <c:v>1168.9362793</c:v>
                </c:pt>
                <c:pt idx="841">
                  <c:v>1168.6738281299999</c:v>
                </c:pt>
                <c:pt idx="842">
                  <c:v>1168.5776367200001</c:v>
                </c:pt>
                <c:pt idx="843">
                  <c:v>1168.29748535</c:v>
                </c:pt>
                <c:pt idx="844">
                  <c:v>1168.1271972699999</c:v>
                </c:pt>
                <c:pt idx="845">
                  <c:v>1167.9609375</c:v>
                </c:pt>
                <c:pt idx="846">
                  <c:v>1167.74121094</c:v>
                </c:pt>
                <c:pt idx="847">
                  <c:v>1167.5971679700001</c:v>
                </c:pt>
                <c:pt idx="848">
                  <c:v>1167.3328857399999</c:v>
                </c:pt>
                <c:pt idx="849">
                  <c:v>1167.1911621100001</c:v>
                </c:pt>
                <c:pt idx="850">
                  <c:v>1167.00488281</c:v>
                </c:pt>
                <c:pt idx="851">
                  <c:v>1166.8487548799999</c:v>
                </c:pt>
                <c:pt idx="852">
                  <c:v>1166.5366210899999</c:v>
                </c:pt>
                <c:pt idx="853">
                  <c:v>1166.4187011700001</c:v>
                </c:pt>
                <c:pt idx="854">
                  <c:v>1166.25622559</c:v>
                </c:pt>
                <c:pt idx="855">
                  <c:v>1166.0856933600001</c:v>
                </c:pt>
                <c:pt idx="856">
                  <c:v>1165.8658447299999</c:v>
                </c:pt>
                <c:pt idx="857">
                  <c:v>1165.67614746</c:v>
                </c:pt>
                <c:pt idx="858">
                  <c:v>1165.4322509799999</c:v>
                </c:pt>
                <c:pt idx="859">
                  <c:v>1165.3016357399999</c:v>
                </c:pt>
                <c:pt idx="860">
                  <c:v>1165.1007080100001</c:v>
                </c:pt>
                <c:pt idx="861">
                  <c:v>1164.93005371</c:v>
                </c:pt>
                <c:pt idx="862">
                  <c:v>1164.71484375</c:v>
                </c:pt>
                <c:pt idx="863">
                  <c:v>1164.5593261700001</c:v>
                </c:pt>
                <c:pt idx="864">
                  <c:v>1164.3911132799999</c:v>
                </c:pt>
                <c:pt idx="865">
                  <c:v>1164.1788330100001</c:v>
                </c:pt>
                <c:pt idx="866">
                  <c:v>1163.9395752</c:v>
                </c:pt>
                <c:pt idx="867">
                  <c:v>1163.796875</c:v>
                </c:pt>
                <c:pt idx="868">
                  <c:v>1163.60449219</c:v>
                </c:pt>
                <c:pt idx="869">
                  <c:v>1163.3763427700001</c:v>
                </c:pt>
                <c:pt idx="870">
                  <c:v>1163.1888427700001</c:v>
                </c:pt>
                <c:pt idx="871">
                  <c:v>1163.05078125</c:v>
                </c:pt>
                <c:pt idx="872">
                  <c:v>1162.85449219</c:v>
                </c:pt>
                <c:pt idx="873">
                  <c:v>1162.62927246</c:v>
                </c:pt>
                <c:pt idx="874">
                  <c:v>1162.4249267600001</c:v>
                </c:pt>
                <c:pt idx="875">
                  <c:v>1162.29394531</c:v>
                </c:pt>
                <c:pt idx="876">
                  <c:v>1162.10388184</c:v>
                </c:pt>
                <c:pt idx="877">
                  <c:v>1161.8339843799999</c:v>
                </c:pt>
                <c:pt idx="878">
                  <c:v>1161.73498535</c:v>
                </c:pt>
                <c:pt idx="879">
                  <c:v>1161.4841308600001</c:v>
                </c:pt>
                <c:pt idx="880">
                  <c:v>1161.3850097699999</c:v>
                </c:pt>
                <c:pt idx="881">
                  <c:v>1161.0926513700001</c:v>
                </c:pt>
                <c:pt idx="882">
                  <c:v>1160.99035645</c:v>
                </c:pt>
                <c:pt idx="883">
                  <c:v>1160.7609863299999</c:v>
                </c:pt>
                <c:pt idx="884">
                  <c:v>1160.5635986299999</c:v>
                </c:pt>
                <c:pt idx="885">
                  <c:v>1160.41894531</c:v>
                </c:pt>
                <c:pt idx="886">
                  <c:v>1160.22473145</c:v>
                </c:pt>
                <c:pt idx="887">
                  <c:v>1159.99768066</c:v>
                </c:pt>
                <c:pt idx="888">
                  <c:v>1159.8112793</c:v>
                </c:pt>
                <c:pt idx="889">
                  <c:v>1159.6297607399999</c:v>
                </c:pt>
                <c:pt idx="890">
                  <c:v>1159.4338378899999</c:v>
                </c:pt>
                <c:pt idx="891">
                  <c:v>1159.2602539100001</c:v>
                </c:pt>
                <c:pt idx="892">
                  <c:v>1159.0698242200001</c:v>
                </c:pt>
                <c:pt idx="893">
                  <c:v>1158.8907470700001</c:v>
                </c:pt>
                <c:pt idx="894">
                  <c:v>1158.6026611299999</c:v>
                </c:pt>
                <c:pt idx="895">
                  <c:v>1158.4617919899999</c:v>
                </c:pt>
                <c:pt idx="896">
                  <c:v>1158.27770996</c:v>
                </c:pt>
                <c:pt idx="897">
                  <c:v>1158.1016845700001</c:v>
                </c:pt>
                <c:pt idx="898">
                  <c:v>1157.8247070299999</c:v>
                </c:pt>
                <c:pt idx="899">
                  <c:v>1157.7117919899999</c:v>
                </c:pt>
                <c:pt idx="900">
                  <c:v>1157.5043945299999</c:v>
                </c:pt>
                <c:pt idx="901">
                  <c:v>1157.26660156</c:v>
                </c:pt>
                <c:pt idx="902">
                  <c:v>1157.1824951200001</c:v>
                </c:pt>
                <c:pt idx="903">
                  <c:v>1156.9550781299999</c:v>
                </c:pt>
                <c:pt idx="904">
                  <c:v>1156.81091309</c:v>
                </c:pt>
                <c:pt idx="905">
                  <c:v>1156.6274414100001</c:v>
                </c:pt>
                <c:pt idx="906">
                  <c:v>1156.4095459</c:v>
                </c:pt>
                <c:pt idx="907">
                  <c:v>1156.18029785</c:v>
                </c:pt>
                <c:pt idx="908">
                  <c:v>1156.0017089800001</c:v>
                </c:pt>
                <c:pt idx="909">
                  <c:v>1155.8758544899999</c:v>
                </c:pt>
                <c:pt idx="910">
                  <c:v>1155.6594238299999</c:v>
                </c:pt>
                <c:pt idx="911">
                  <c:v>1155.5311279299999</c:v>
                </c:pt>
                <c:pt idx="912">
                  <c:v>1155.31066895</c:v>
                </c:pt>
                <c:pt idx="913">
                  <c:v>1155.1784668</c:v>
                </c:pt>
                <c:pt idx="914">
                  <c:v>1154.8385009799999</c:v>
                </c:pt>
                <c:pt idx="915">
                  <c:v>1154.7558593799999</c:v>
                </c:pt>
                <c:pt idx="916">
                  <c:v>1154.5352783200001</c:v>
                </c:pt>
                <c:pt idx="917">
                  <c:v>1154.3468017600001</c:v>
                </c:pt>
                <c:pt idx="918">
                  <c:v>1154.12536621</c:v>
                </c:pt>
                <c:pt idx="919">
                  <c:v>1153.9881591799999</c:v>
                </c:pt>
                <c:pt idx="920">
                  <c:v>1153.8405761700001</c:v>
                </c:pt>
                <c:pt idx="921">
                  <c:v>1153.58691406</c:v>
                </c:pt>
                <c:pt idx="922">
                  <c:v>1153.3951416</c:v>
                </c:pt>
                <c:pt idx="923">
                  <c:v>1153.2586669899999</c:v>
                </c:pt>
                <c:pt idx="924">
                  <c:v>1152.99938965</c:v>
                </c:pt>
                <c:pt idx="925">
                  <c:v>1152.8027343799999</c:v>
                </c:pt>
                <c:pt idx="926">
                  <c:v>1152.67907715</c:v>
                </c:pt>
                <c:pt idx="927">
                  <c:v>1152.5008544899999</c:v>
                </c:pt>
                <c:pt idx="928">
                  <c:v>1152.2686767600001</c:v>
                </c:pt>
                <c:pt idx="929">
                  <c:v>1152.06872559</c:v>
                </c:pt>
                <c:pt idx="930">
                  <c:v>1151.8670654299999</c:v>
                </c:pt>
                <c:pt idx="931">
                  <c:v>1151.7000732399999</c:v>
                </c:pt>
                <c:pt idx="932">
                  <c:v>1151.52404785</c:v>
                </c:pt>
                <c:pt idx="933">
                  <c:v>1151.3400878899999</c:v>
                </c:pt>
                <c:pt idx="934">
                  <c:v>1151.09020996</c:v>
                </c:pt>
                <c:pt idx="935">
                  <c:v>1150.9799804700001</c:v>
                </c:pt>
                <c:pt idx="936">
                  <c:v>1150.81604004</c:v>
                </c:pt>
                <c:pt idx="937">
                  <c:v>1150.5516357399999</c:v>
                </c:pt>
                <c:pt idx="938">
                  <c:v>1150.4012451200001</c:v>
                </c:pt>
                <c:pt idx="939">
                  <c:v>1150.21716309</c:v>
                </c:pt>
                <c:pt idx="940">
                  <c:v>1150.0466308600001</c:v>
                </c:pt>
                <c:pt idx="941">
                  <c:v>1149.79418945</c:v>
                </c:pt>
                <c:pt idx="942">
                  <c:v>1149.6091308600001</c:v>
                </c:pt>
                <c:pt idx="943">
                  <c:v>1149.4361572299999</c:v>
                </c:pt>
                <c:pt idx="944">
                  <c:v>1149.2768554700001</c:v>
                </c:pt>
                <c:pt idx="945">
                  <c:v>1149.0290527300001</c:v>
                </c:pt>
                <c:pt idx="946">
                  <c:v>1148.89550781</c:v>
                </c:pt>
                <c:pt idx="947">
                  <c:v>1148.7209472699999</c:v>
                </c:pt>
                <c:pt idx="948">
                  <c:v>1148.47302246</c:v>
                </c:pt>
                <c:pt idx="949">
                  <c:v>1148.27734375</c:v>
                </c:pt>
                <c:pt idx="950">
                  <c:v>1148.2033691399999</c:v>
                </c:pt>
                <c:pt idx="951">
                  <c:v>1147.8708496100001</c:v>
                </c:pt>
                <c:pt idx="952">
                  <c:v>1147.7468261700001</c:v>
                </c:pt>
                <c:pt idx="953">
                  <c:v>1147.5567627</c:v>
                </c:pt>
                <c:pt idx="954">
                  <c:v>1147.3183593799999</c:v>
                </c:pt>
                <c:pt idx="955">
                  <c:v>1147.1573486299999</c:v>
                </c:pt>
                <c:pt idx="956">
                  <c:v>1147.0083007799999</c:v>
                </c:pt>
                <c:pt idx="957">
                  <c:v>1146.8536377</c:v>
                </c:pt>
                <c:pt idx="958">
                  <c:v>1146.5377197299999</c:v>
                </c:pt>
                <c:pt idx="959">
                  <c:v>1146.3919677700001</c:v>
                </c:pt>
                <c:pt idx="960">
                  <c:v>1146.22753906</c:v>
                </c:pt>
                <c:pt idx="961">
                  <c:v>1145.9542236299999</c:v>
                </c:pt>
                <c:pt idx="962">
                  <c:v>1145.80761719</c:v>
                </c:pt>
                <c:pt idx="963">
                  <c:v>1145.6221923799999</c:v>
                </c:pt>
                <c:pt idx="964">
                  <c:v>1145.5164794899999</c:v>
                </c:pt>
                <c:pt idx="965">
                  <c:v>1145.28356934</c:v>
                </c:pt>
                <c:pt idx="966">
                  <c:v>1145.1682128899999</c:v>
                </c:pt>
                <c:pt idx="967">
                  <c:v>1144.8439941399999</c:v>
                </c:pt>
                <c:pt idx="968">
                  <c:v>1144.74963379</c:v>
                </c:pt>
                <c:pt idx="969">
                  <c:v>1144.5535888700001</c:v>
                </c:pt>
                <c:pt idx="970">
                  <c:v>1144.3325195299999</c:v>
                </c:pt>
                <c:pt idx="971">
                  <c:v>1144.1639404299999</c:v>
                </c:pt>
                <c:pt idx="972">
                  <c:v>1143.9920654299999</c:v>
                </c:pt>
                <c:pt idx="973">
                  <c:v>1143.8016357399999</c:v>
                </c:pt>
                <c:pt idx="974">
                  <c:v>1143.5723877</c:v>
                </c:pt>
                <c:pt idx="975">
                  <c:v>1143.41174316</c:v>
                </c:pt>
                <c:pt idx="976">
                  <c:v>1143.2010498</c:v>
                </c:pt>
                <c:pt idx="977">
                  <c:v>1143.05407715</c:v>
                </c:pt>
                <c:pt idx="978">
                  <c:v>1142.83776855</c:v>
                </c:pt>
                <c:pt idx="979">
                  <c:v>1142.6649169899999</c:v>
                </c:pt>
                <c:pt idx="980">
                  <c:v>1142.4799804700001</c:v>
                </c:pt>
                <c:pt idx="981">
                  <c:v>1142.32971191</c:v>
                </c:pt>
                <c:pt idx="982">
                  <c:v>1142.11486816</c:v>
                </c:pt>
                <c:pt idx="983">
                  <c:v>1141.8555908200001</c:v>
                </c:pt>
                <c:pt idx="984">
                  <c:v>1141.7489013700001</c:v>
                </c:pt>
                <c:pt idx="985">
                  <c:v>1141.4991455100001</c:v>
                </c:pt>
                <c:pt idx="986">
                  <c:v>1141.33752441</c:v>
                </c:pt>
                <c:pt idx="987">
                  <c:v>1141.1921386700001</c:v>
                </c:pt>
                <c:pt idx="988">
                  <c:v>1140.8970947299999</c:v>
                </c:pt>
                <c:pt idx="989">
                  <c:v>1140.71191406</c:v>
                </c:pt>
                <c:pt idx="990">
                  <c:v>1140.4943847699999</c:v>
                </c:pt>
                <c:pt idx="991">
                  <c:v>1140.4160156299999</c:v>
                </c:pt>
                <c:pt idx="992">
                  <c:v>1140.1766357399999</c:v>
                </c:pt>
                <c:pt idx="993">
                  <c:v>1139.9921875</c:v>
                </c:pt>
                <c:pt idx="994">
                  <c:v>1139.8797607399999</c:v>
                </c:pt>
                <c:pt idx="995">
                  <c:v>1139.5748291</c:v>
                </c:pt>
                <c:pt idx="996">
                  <c:v>1139.4194335899999</c:v>
                </c:pt>
                <c:pt idx="997">
                  <c:v>1139.21716309</c:v>
                </c:pt>
                <c:pt idx="998">
                  <c:v>1139.1030273399999</c:v>
                </c:pt>
                <c:pt idx="999">
                  <c:v>1138.91137695</c:v>
                </c:pt>
                <c:pt idx="1000">
                  <c:v>1138.6984863299999</c:v>
                </c:pt>
                <c:pt idx="1001">
                  <c:v>1138.5390625</c:v>
                </c:pt>
                <c:pt idx="1002">
                  <c:v>1138.3253173799999</c:v>
                </c:pt>
                <c:pt idx="1003">
                  <c:v>1138.1479492200001</c:v>
                </c:pt>
                <c:pt idx="1004">
                  <c:v>1137.94799805</c:v>
                </c:pt>
                <c:pt idx="1005">
                  <c:v>1137.78845215</c:v>
                </c:pt>
                <c:pt idx="1006">
                  <c:v>1137.6135253899999</c:v>
                </c:pt>
                <c:pt idx="1007">
                  <c:v>1137.4143066399999</c:v>
                </c:pt>
                <c:pt idx="1008">
                  <c:v>1137.21911621</c:v>
                </c:pt>
                <c:pt idx="1009">
                  <c:v>1136.95825195</c:v>
                </c:pt>
                <c:pt idx="1010">
                  <c:v>1136.85449219</c:v>
                </c:pt>
                <c:pt idx="1011">
                  <c:v>1136.66894531</c:v>
                </c:pt>
                <c:pt idx="1012">
                  <c:v>1136.4364013700001</c:v>
                </c:pt>
                <c:pt idx="1013">
                  <c:v>1136.2264404299999</c:v>
                </c:pt>
                <c:pt idx="1014">
                  <c:v>1136.0424804700001</c:v>
                </c:pt>
                <c:pt idx="1015">
                  <c:v>1135.89416504</c:v>
                </c:pt>
                <c:pt idx="1016">
                  <c:v>1135.68005371</c:v>
                </c:pt>
                <c:pt idx="1017">
                  <c:v>1135.4611816399999</c:v>
                </c:pt>
                <c:pt idx="1018">
                  <c:v>1135.2510986299999</c:v>
                </c:pt>
                <c:pt idx="1019">
                  <c:v>1134.99963379</c:v>
                </c:pt>
                <c:pt idx="1020">
                  <c:v>1134.8999023399999</c:v>
                </c:pt>
                <c:pt idx="1021">
                  <c:v>1134.7677002</c:v>
                </c:pt>
                <c:pt idx="1022">
                  <c:v>1134.5770263700001</c:v>
                </c:pt>
                <c:pt idx="1023">
                  <c:v>1134.36450195</c:v>
                </c:pt>
                <c:pt idx="1024">
                  <c:v>1134.1284179700001</c:v>
                </c:pt>
                <c:pt idx="1025">
                  <c:v>1133.9985351600001</c:v>
                </c:pt>
                <c:pt idx="1026">
                  <c:v>1133.8077392600001</c:v>
                </c:pt>
                <c:pt idx="1027">
                  <c:v>1133.63574219</c:v>
                </c:pt>
                <c:pt idx="1028">
                  <c:v>1133.4725341799999</c:v>
                </c:pt>
                <c:pt idx="1029">
                  <c:v>1133.33862305</c:v>
                </c:pt>
                <c:pt idx="1030">
                  <c:v>1132.9942627</c:v>
                </c:pt>
                <c:pt idx="1031">
                  <c:v>1132.8781738299999</c:v>
                </c:pt>
                <c:pt idx="1032">
                  <c:v>1132.65563965</c:v>
                </c:pt>
                <c:pt idx="1033">
                  <c:v>1132.5111084</c:v>
                </c:pt>
                <c:pt idx="1034">
                  <c:v>1132.2845459</c:v>
                </c:pt>
                <c:pt idx="1035">
                  <c:v>1132.164306639999</c:v>
                </c:pt>
                <c:pt idx="1036">
                  <c:v>1131.9407959</c:v>
                </c:pt>
                <c:pt idx="1037">
                  <c:v>1131.7547607399999</c:v>
                </c:pt>
                <c:pt idx="1038">
                  <c:v>1131.5963134799999</c:v>
                </c:pt>
                <c:pt idx="1039">
                  <c:v>1131.3605957</c:v>
                </c:pt>
                <c:pt idx="1040">
                  <c:v>1131.1029052700001</c:v>
                </c:pt>
                <c:pt idx="1041">
                  <c:v>1131.0541992200001</c:v>
                </c:pt>
                <c:pt idx="1042">
                  <c:v>1130.81347656</c:v>
                </c:pt>
                <c:pt idx="1043">
                  <c:v>1130.60705566</c:v>
                </c:pt>
                <c:pt idx="1044">
                  <c:v>1130.4500732399999</c:v>
                </c:pt>
                <c:pt idx="1045">
                  <c:v>1130.2182617200001</c:v>
                </c:pt>
                <c:pt idx="1046">
                  <c:v>1130.0612793</c:v>
                </c:pt>
                <c:pt idx="1047">
                  <c:v>1129.88964844</c:v>
                </c:pt>
                <c:pt idx="1048">
                  <c:v>1129.63012695</c:v>
                </c:pt>
                <c:pt idx="1049">
                  <c:v>1129.4642334</c:v>
                </c:pt>
                <c:pt idx="1050">
                  <c:v>1129.3022460899999</c:v>
                </c:pt>
                <c:pt idx="1051">
                  <c:v>1129.0629882799999</c:v>
                </c:pt>
                <c:pt idx="1052">
                  <c:v>1128.8579101600001</c:v>
                </c:pt>
                <c:pt idx="1053">
                  <c:v>1128.71057129</c:v>
                </c:pt>
                <c:pt idx="1054">
                  <c:v>1128.5086669899999</c:v>
                </c:pt>
                <c:pt idx="1055">
                  <c:v>1128.37438965</c:v>
                </c:pt>
                <c:pt idx="1056">
                  <c:v>1128.1440429700001</c:v>
                </c:pt>
                <c:pt idx="1057">
                  <c:v>1127.9721679700001</c:v>
                </c:pt>
                <c:pt idx="1058">
                  <c:v>1127.8215332</c:v>
                </c:pt>
                <c:pt idx="1059">
                  <c:v>1127.59997559</c:v>
                </c:pt>
                <c:pt idx="1060">
                  <c:v>1127.33691406</c:v>
                </c:pt>
                <c:pt idx="1061">
                  <c:v>1127.1853027300001</c:v>
                </c:pt>
                <c:pt idx="1062">
                  <c:v>1127.1340332</c:v>
                </c:pt>
                <c:pt idx="1063">
                  <c:v>1126.80651855</c:v>
                </c:pt>
                <c:pt idx="1064">
                  <c:v>1126.6263427700001</c:v>
                </c:pt>
                <c:pt idx="1065">
                  <c:v>1126.3770752</c:v>
                </c:pt>
                <c:pt idx="1066">
                  <c:v>1126.2270507799999</c:v>
                </c:pt>
                <c:pt idx="1067">
                  <c:v>1126.0852050799999</c:v>
                </c:pt>
                <c:pt idx="1068">
                  <c:v>1125.8813476600001</c:v>
                </c:pt>
                <c:pt idx="1069">
                  <c:v>1125.75097656</c:v>
                </c:pt>
                <c:pt idx="1070">
                  <c:v>1125.55200195</c:v>
                </c:pt>
                <c:pt idx="1071">
                  <c:v>1125.3594970700001</c:v>
                </c:pt>
                <c:pt idx="1072">
                  <c:v>1125.12463379</c:v>
                </c:pt>
                <c:pt idx="1073">
                  <c:v>1124.9876709</c:v>
                </c:pt>
                <c:pt idx="1074">
                  <c:v>1124.7739257799999</c:v>
                </c:pt>
                <c:pt idx="1075">
                  <c:v>1124.58300781</c:v>
                </c:pt>
                <c:pt idx="1076">
                  <c:v>1124.3774414100001</c:v>
                </c:pt>
                <c:pt idx="1077">
                  <c:v>1124.2052002</c:v>
                </c:pt>
                <c:pt idx="1078">
                  <c:v>1123.8803710899999</c:v>
                </c:pt>
                <c:pt idx="1079">
                  <c:v>1123.7661132799999</c:v>
                </c:pt>
                <c:pt idx="1080">
                  <c:v>1123.5637207</c:v>
                </c:pt>
                <c:pt idx="1081">
                  <c:v>1123.4608154299999</c:v>
                </c:pt>
                <c:pt idx="1082">
                  <c:v>1123.24609375</c:v>
                </c:pt>
                <c:pt idx="1083">
                  <c:v>1123.06640625</c:v>
                </c:pt>
                <c:pt idx="1084">
                  <c:v>1122.9030761700001</c:v>
                </c:pt>
                <c:pt idx="1085">
                  <c:v>1122.6516113299999</c:v>
                </c:pt>
                <c:pt idx="1086">
                  <c:v>1122.5200195299999</c:v>
                </c:pt>
                <c:pt idx="1087">
                  <c:v>1122.3371582</c:v>
                </c:pt>
                <c:pt idx="1088">
                  <c:v>1122.10998535</c:v>
                </c:pt>
                <c:pt idx="1089">
                  <c:v>1121.97033691</c:v>
                </c:pt>
                <c:pt idx="1090">
                  <c:v>1121.7840576200001</c:v>
                </c:pt>
                <c:pt idx="1091">
                  <c:v>1121.6361084</c:v>
                </c:pt>
                <c:pt idx="1092">
                  <c:v>1121.4301757799999</c:v>
                </c:pt>
                <c:pt idx="1093">
                  <c:v>1121.19140625</c:v>
                </c:pt>
                <c:pt idx="1094">
                  <c:v>1120.99609375</c:v>
                </c:pt>
                <c:pt idx="1095">
                  <c:v>1120.81872559</c:v>
                </c:pt>
                <c:pt idx="1096">
                  <c:v>1120.6420898399999</c:v>
                </c:pt>
                <c:pt idx="1097">
                  <c:v>1120.4941406299999</c:v>
                </c:pt>
                <c:pt idx="1098">
                  <c:v>1120.2912597699999</c:v>
                </c:pt>
                <c:pt idx="1099">
                  <c:v>1120.1088867200001</c:v>
                </c:pt>
                <c:pt idx="1100">
                  <c:v>1119.8995361299999</c:v>
                </c:pt>
                <c:pt idx="1101">
                  <c:v>1119.6990966799999</c:v>
                </c:pt>
                <c:pt idx="1102">
                  <c:v>1119.5592041</c:v>
                </c:pt>
                <c:pt idx="1103">
                  <c:v>1119.3586425799999</c:v>
                </c:pt>
                <c:pt idx="1104">
                  <c:v>1119.1590576200001</c:v>
                </c:pt>
                <c:pt idx="1105">
                  <c:v>1118.9953613299999</c:v>
                </c:pt>
                <c:pt idx="1106">
                  <c:v>1118.8120117200001</c:v>
                </c:pt>
                <c:pt idx="1107">
                  <c:v>1118.5483398399999</c:v>
                </c:pt>
                <c:pt idx="1108">
                  <c:v>1118.4051513700001</c:v>
                </c:pt>
                <c:pt idx="1109">
                  <c:v>1118.28723145</c:v>
                </c:pt>
                <c:pt idx="1110">
                  <c:v>1118.0268554700001</c:v>
                </c:pt>
                <c:pt idx="1111">
                  <c:v>1117.8475341799999</c:v>
                </c:pt>
                <c:pt idx="1112">
                  <c:v>1117.6861572299999</c:v>
                </c:pt>
                <c:pt idx="1113">
                  <c:v>1117.4741210899999</c:v>
                </c:pt>
                <c:pt idx="1114">
                  <c:v>1117.2701416</c:v>
                </c:pt>
                <c:pt idx="1115">
                  <c:v>1117.07751465</c:v>
                </c:pt>
                <c:pt idx="1116">
                  <c:v>1116.9145507799999</c:v>
                </c:pt>
                <c:pt idx="1117">
                  <c:v>1116.7858886700001</c:v>
                </c:pt>
                <c:pt idx="1118">
                  <c:v>1116.5457763700001</c:v>
                </c:pt>
                <c:pt idx="1119">
                  <c:v>1116.42614746</c:v>
                </c:pt>
                <c:pt idx="1120">
                  <c:v>1116.2597656299999</c:v>
                </c:pt>
                <c:pt idx="1121">
                  <c:v>1115.9974365200001</c:v>
                </c:pt>
                <c:pt idx="1122">
                  <c:v>1115.81542969</c:v>
                </c:pt>
                <c:pt idx="1123">
                  <c:v>1115.6325683600001</c:v>
                </c:pt>
                <c:pt idx="1124">
                  <c:v>1115.4718017600001</c:v>
                </c:pt>
                <c:pt idx="1125">
                  <c:v>1115.2889404299999</c:v>
                </c:pt>
                <c:pt idx="1126">
                  <c:v>1115.0748291</c:v>
                </c:pt>
                <c:pt idx="1127">
                  <c:v>1114.89025879</c:v>
                </c:pt>
                <c:pt idx="1128">
                  <c:v>1114.70825195</c:v>
                </c:pt>
                <c:pt idx="1129">
                  <c:v>1114.52856445</c:v>
                </c:pt>
                <c:pt idx="1130">
                  <c:v>1114.3546142600001</c:v>
                </c:pt>
                <c:pt idx="1131">
                  <c:v>1114.1092529299999</c:v>
                </c:pt>
                <c:pt idx="1132">
                  <c:v>1114.046875</c:v>
                </c:pt>
                <c:pt idx="1133">
                  <c:v>1113.74401855</c:v>
                </c:pt>
                <c:pt idx="1134">
                  <c:v>1113.5773925799999</c:v>
                </c:pt>
                <c:pt idx="1135">
                  <c:v>1113.3992919899999</c:v>
                </c:pt>
                <c:pt idx="1136">
                  <c:v>1113.1743164100001</c:v>
                </c:pt>
                <c:pt idx="1137">
                  <c:v>1112.9854736299999</c:v>
                </c:pt>
                <c:pt idx="1138">
                  <c:v>1112.8376464800001</c:v>
                </c:pt>
                <c:pt idx="1139">
                  <c:v>1112.6339111299999</c:v>
                </c:pt>
                <c:pt idx="1140">
                  <c:v>1112.3842773399999</c:v>
                </c:pt>
                <c:pt idx="1141">
                  <c:v>1112.2618408200001</c:v>
                </c:pt>
                <c:pt idx="1142">
                  <c:v>1112.0900878899999</c:v>
                </c:pt>
                <c:pt idx="1143">
                  <c:v>1111.8757324200001</c:v>
                </c:pt>
                <c:pt idx="1144">
                  <c:v>1111.6925048799999</c:v>
                </c:pt>
                <c:pt idx="1145">
                  <c:v>1111.4959716799999</c:v>
                </c:pt>
                <c:pt idx="1146">
                  <c:v>1111.3210449200001</c:v>
                </c:pt>
                <c:pt idx="1147">
                  <c:v>1111.0670166</c:v>
                </c:pt>
                <c:pt idx="1148">
                  <c:v>1110.87792969</c:v>
                </c:pt>
                <c:pt idx="1149">
                  <c:v>1110.73400879</c:v>
                </c:pt>
                <c:pt idx="1150">
                  <c:v>1110.5770263700001</c:v>
                </c:pt>
                <c:pt idx="1151">
                  <c:v>1110.3607177700001</c:v>
                </c:pt>
                <c:pt idx="1152">
                  <c:v>1110.1912841799999</c:v>
                </c:pt>
                <c:pt idx="1153">
                  <c:v>1109.9774169899999</c:v>
                </c:pt>
                <c:pt idx="1154">
                  <c:v>1109.7661132799999</c:v>
                </c:pt>
                <c:pt idx="1155">
                  <c:v>1109.5982666</c:v>
                </c:pt>
                <c:pt idx="1156">
                  <c:v>1109.3580322299999</c:v>
                </c:pt>
                <c:pt idx="1157">
                  <c:v>1109.20251465</c:v>
                </c:pt>
                <c:pt idx="1158">
                  <c:v>1109.0189209</c:v>
                </c:pt>
                <c:pt idx="1159">
                  <c:v>1108.7934570299999</c:v>
                </c:pt>
                <c:pt idx="1160">
                  <c:v>1108.66503906</c:v>
                </c:pt>
                <c:pt idx="1161">
                  <c:v>1108.4552002</c:v>
                </c:pt>
                <c:pt idx="1162">
                  <c:v>1108.2287597699999</c:v>
                </c:pt>
                <c:pt idx="1163">
                  <c:v>1108.0649414100001</c:v>
                </c:pt>
                <c:pt idx="1164">
                  <c:v>1107.8541259799999</c:v>
                </c:pt>
                <c:pt idx="1165">
                  <c:v>1107.6877441399999</c:v>
                </c:pt>
                <c:pt idx="1166">
                  <c:v>1107.5032959</c:v>
                </c:pt>
                <c:pt idx="1167">
                  <c:v>1107.3352050799999</c:v>
                </c:pt>
                <c:pt idx="1168">
                  <c:v>1106.9768066399999</c:v>
                </c:pt>
                <c:pt idx="1169">
                  <c:v>1106.8392334</c:v>
                </c:pt>
                <c:pt idx="1170">
                  <c:v>1106.66052246</c:v>
                </c:pt>
                <c:pt idx="1171">
                  <c:v>1106.49816895</c:v>
                </c:pt>
                <c:pt idx="1172">
                  <c:v>1106.3200683600001</c:v>
                </c:pt>
                <c:pt idx="1173">
                  <c:v>1106.11816406</c:v>
                </c:pt>
                <c:pt idx="1174">
                  <c:v>1105.96972656</c:v>
                </c:pt>
                <c:pt idx="1175">
                  <c:v>1105.7686767600001</c:v>
                </c:pt>
                <c:pt idx="1176">
                  <c:v>1105.59472656</c:v>
                </c:pt>
                <c:pt idx="1177">
                  <c:v>1105.33825684</c:v>
                </c:pt>
                <c:pt idx="1178">
                  <c:v>1105.1972656299999</c:v>
                </c:pt>
                <c:pt idx="1179">
                  <c:v>1105.0100097699999</c:v>
                </c:pt>
                <c:pt idx="1180">
                  <c:v>1104.7575683600001</c:v>
                </c:pt>
                <c:pt idx="1181">
                  <c:v>1104.6717529299999</c:v>
                </c:pt>
                <c:pt idx="1182">
                  <c:v>1104.4713134799999</c:v>
                </c:pt>
                <c:pt idx="1183">
                  <c:v>1104.2081298799999</c:v>
                </c:pt>
                <c:pt idx="1184">
                  <c:v>1104.0463867200001</c:v>
                </c:pt>
                <c:pt idx="1185">
                  <c:v>1103.88220215</c:v>
                </c:pt>
                <c:pt idx="1186">
                  <c:v>1103.6799316399999</c:v>
                </c:pt>
                <c:pt idx="1187">
                  <c:v>1103.4578857399999</c:v>
                </c:pt>
                <c:pt idx="1188">
                  <c:v>1103.3448486299999</c:v>
                </c:pt>
                <c:pt idx="1189">
                  <c:v>1103.1152343799999</c:v>
                </c:pt>
                <c:pt idx="1190">
                  <c:v>1102.8997802700001</c:v>
                </c:pt>
                <c:pt idx="1191">
                  <c:v>1102.671875</c:v>
                </c:pt>
                <c:pt idx="1192">
                  <c:v>1102.5249023399999</c:v>
                </c:pt>
                <c:pt idx="1193">
                  <c:v>1102.3852539100001</c:v>
                </c:pt>
                <c:pt idx="1194">
                  <c:v>1102.1151123</c:v>
                </c:pt>
                <c:pt idx="1195">
                  <c:v>1101.94494629</c:v>
                </c:pt>
                <c:pt idx="1196">
                  <c:v>1101.79870605</c:v>
                </c:pt>
                <c:pt idx="1197">
                  <c:v>1101.5268554700001</c:v>
                </c:pt>
                <c:pt idx="1198">
                  <c:v>1101.3135986299999</c:v>
                </c:pt>
                <c:pt idx="1199">
                  <c:v>1101.1864013700001</c:v>
                </c:pt>
                <c:pt idx="1200">
                  <c:v>1100.9979248</c:v>
                </c:pt>
                <c:pt idx="1201">
                  <c:v>1100.8292236299999</c:v>
                </c:pt>
                <c:pt idx="1202">
                  <c:v>1100.7117919899999</c:v>
                </c:pt>
                <c:pt idx="1203">
                  <c:v>1100.4283447299999</c:v>
                </c:pt>
                <c:pt idx="1204">
                  <c:v>1100.2198486299999</c:v>
                </c:pt>
                <c:pt idx="1205">
                  <c:v>1100.0421142600001</c:v>
                </c:pt>
                <c:pt idx="1206">
                  <c:v>1099.8800048799999</c:v>
                </c:pt>
                <c:pt idx="1207">
                  <c:v>1099.6921386700001</c:v>
                </c:pt>
                <c:pt idx="1208">
                  <c:v>1099.46130371</c:v>
                </c:pt>
                <c:pt idx="1209">
                  <c:v>1099.3315429700001</c:v>
                </c:pt>
                <c:pt idx="1210">
                  <c:v>1099.1883544899999</c:v>
                </c:pt>
                <c:pt idx="1211">
                  <c:v>1098.9483642600001</c:v>
                </c:pt>
                <c:pt idx="1212">
                  <c:v>1098.7116699200001</c:v>
                </c:pt>
                <c:pt idx="1213">
                  <c:v>1098.55859375</c:v>
                </c:pt>
                <c:pt idx="1214">
                  <c:v>1098.3996582</c:v>
                </c:pt>
                <c:pt idx="1215">
                  <c:v>1098.2100830100001</c:v>
                </c:pt>
                <c:pt idx="1216">
                  <c:v>1098.0717773399999</c:v>
                </c:pt>
                <c:pt idx="1217">
                  <c:v>1097.8366699200001</c:v>
                </c:pt>
                <c:pt idx="1218">
                  <c:v>1097.5924072299999</c:v>
                </c:pt>
                <c:pt idx="1219">
                  <c:v>1097.4250488299999</c:v>
                </c:pt>
                <c:pt idx="1220">
                  <c:v>1097.2469482399999</c:v>
                </c:pt>
                <c:pt idx="1221">
                  <c:v>1097.06311035</c:v>
                </c:pt>
                <c:pt idx="1222">
                  <c:v>1096.8178710899999</c:v>
                </c:pt>
                <c:pt idx="1223">
                  <c:v>1096.6885986299999</c:v>
                </c:pt>
                <c:pt idx="1224">
                  <c:v>1096.45581055</c:v>
                </c:pt>
                <c:pt idx="1225">
                  <c:v>1096.2014160199999</c:v>
                </c:pt>
                <c:pt idx="1226">
                  <c:v>1096.1872558600001</c:v>
                </c:pt>
                <c:pt idx="1227">
                  <c:v>1095.9851074200001</c:v>
                </c:pt>
                <c:pt idx="1228">
                  <c:v>1095.5904541</c:v>
                </c:pt>
                <c:pt idx="1229">
                  <c:v>1095.5290527300001</c:v>
                </c:pt>
                <c:pt idx="1230">
                  <c:v>1095.3807373</c:v>
                </c:pt>
                <c:pt idx="1231">
                  <c:v>1095.11120605</c:v>
                </c:pt>
                <c:pt idx="1232">
                  <c:v>1094.9577636700001</c:v>
                </c:pt>
                <c:pt idx="1233">
                  <c:v>1094.73706055</c:v>
                </c:pt>
                <c:pt idx="1234">
                  <c:v>1094.6085205100001</c:v>
                </c:pt>
                <c:pt idx="1235">
                  <c:v>1094.3547363299999</c:v>
                </c:pt>
                <c:pt idx="1236">
                  <c:v>1094.2634277300001</c:v>
                </c:pt>
                <c:pt idx="1237">
                  <c:v>1094.0112304700001</c:v>
                </c:pt>
                <c:pt idx="1238">
                  <c:v>1093.8643798799999</c:v>
                </c:pt>
                <c:pt idx="1239">
                  <c:v>1093.6551513700001</c:v>
                </c:pt>
                <c:pt idx="1240">
                  <c:v>1093.4394531299999</c:v>
                </c:pt>
                <c:pt idx="1241">
                  <c:v>1093.3215332</c:v>
                </c:pt>
                <c:pt idx="1242">
                  <c:v>1093.1596679700001</c:v>
                </c:pt>
                <c:pt idx="1243">
                  <c:v>1092.91052246</c:v>
                </c:pt>
                <c:pt idx="1244">
                  <c:v>1092.7211914100001</c:v>
                </c:pt>
                <c:pt idx="1245">
                  <c:v>1092.48791504</c:v>
                </c:pt>
                <c:pt idx="1246">
                  <c:v>1092.3450927700001</c:v>
                </c:pt>
                <c:pt idx="1247">
                  <c:v>1092.16564941</c:v>
                </c:pt>
                <c:pt idx="1248">
                  <c:v>1091.9405517600001</c:v>
                </c:pt>
                <c:pt idx="1249">
                  <c:v>1091.77941895</c:v>
                </c:pt>
                <c:pt idx="1250">
                  <c:v>1091.6107177700001</c:v>
                </c:pt>
                <c:pt idx="1251">
                  <c:v>1091.3198242200001</c:v>
                </c:pt>
                <c:pt idx="1252">
                  <c:v>1091.20605469</c:v>
                </c:pt>
                <c:pt idx="1253">
                  <c:v>1091.0131835899999</c:v>
                </c:pt>
                <c:pt idx="1254">
                  <c:v>1090.8087158200001</c:v>
                </c:pt>
                <c:pt idx="1255">
                  <c:v>1090.7106933600001</c:v>
                </c:pt>
                <c:pt idx="1256">
                  <c:v>1090.48950195</c:v>
                </c:pt>
                <c:pt idx="1257">
                  <c:v>1090.2342529299999</c:v>
                </c:pt>
                <c:pt idx="1258">
                  <c:v>1090.00390625</c:v>
                </c:pt>
                <c:pt idx="1259">
                  <c:v>1089.94567871</c:v>
                </c:pt>
                <c:pt idx="1260">
                  <c:v>1089.68786621</c:v>
                </c:pt>
                <c:pt idx="1261">
                  <c:v>1089.48828125</c:v>
                </c:pt>
                <c:pt idx="1262">
                  <c:v>1089.2811279299999</c:v>
                </c:pt>
                <c:pt idx="1263">
                  <c:v>1089.1188964800001</c:v>
                </c:pt>
                <c:pt idx="1264">
                  <c:v>1088.9383544899999</c:v>
                </c:pt>
                <c:pt idx="1265">
                  <c:v>1088.7927246100001</c:v>
                </c:pt>
                <c:pt idx="1266">
                  <c:v>1088.5987548799999</c:v>
                </c:pt>
                <c:pt idx="1267">
                  <c:v>1088.44567871</c:v>
                </c:pt>
                <c:pt idx="1268">
                  <c:v>1088.2525634799999</c:v>
                </c:pt>
                <c:pt idx="1269">
                  <c:v>1088.0635986299999</c:v>
                </c:pt>
                <c:pt idx="1270">
                  <c:v>1087.8946533200001</c:v>
                </c:pt>
                <c:pt idx="1271">
                  <c:v>1087.6798095700001</c:v>
                </c:pt>
                <c:pt idx="1272">
                  <c:v>1087.5407714800001</c:v>
                </c:pt>
                <c:pt idx="1273">
                  <c:v>1087.3858642600001</c:v>
                </c:pt>
                <c:pt idx="1274">
                  <c:v>1087.1834716799999</c:v>
                </c:pt>
                <c:pt idx="1275">
                  <c:v>1087.0227050799999</c:v>
                </c:pt>
                <c:pt idx="1276">
                  <c:v>1086.8977050799999</c:v>
                </c:pt>
                <c:pt idx="1277">
                  <c:v>1086.6986084</c:v>
                </c:pt>
                <c:pt idx="1278">
                  <c:v>1086.5502929700001</c:v>
                </c:pt>
                <c:pt idx="1279">
                  <c:v>1086.35449219</c:v>
                </c:pt>
                <c:pt idx="1280">
                  <c:v>1086.1595459</c:v>
                </c:pt>
                <c:pt idx="1281">
                  <c:v>1085.9670410199999</c:v>
                </c:pt>
                <c:pt idx="1282">
                  <c:v>1085.8161621100001</c:v>
                </c:pt>
                <c:pt idx="1283">
                  <c:v>1085.68029785</c:v>
                </c:pt>
                <c:pt idx="1284">
                  <c:v>1085.4860839800001</c:v>
                </c:pt>
                <c:pt idx="1285">
                  <c:v>1085.2993164100001</c:v>
                </c:pt>
                <c:pt idx="1286">
                  <c:v>1085.11096191</c:v>
                </c:pt>
                <c:pt idx="1287">
                  <c:v>1084.9967041</c:v>
                </c:pt>
                <c:pt idx="1288">
                  <c:v>1084.65563965</c:v>
                </c:pt>
                <c:pt idx="1289">
                  <c:v>1084.51623535</c:v>
                </c:pt>
                <c:pt idx="1290">
                  <c:v>1084.2868652300001</c:v>
                </c:pt>
                <c:pt idx="1291">
                  <c:v>1084.16345215</c:v>
                </c:pt>
                <c:pt idx="1292">
                  <c:v>1083.9598388700001</c:v>
                </c:pt>
                <c:pt idx="1293">
                  <c:v>1083.75622559</c:v>
                </c:pt>
                <c:pt idx="1294">
                  <c:v>1083.5526123</c:v>
                </c:pt>
                <c:pt idx="1295">
                  <c:v>1083.4307861299999</c:v>
                </c:pt>
                <c:pt idx="1296">
                  <c:v>1083.20544434</c:v>
                </c:pt>
                <c:pt idx="1297">
                  <c:v>1083.01013184</c:v>
                </c:pt>
                <c:pt idx="1298">
                  <c:v>1082.7989502</c:v>
                </c:pt>
                <c:pt idx="1299">
                  <c:v>1082.609375</c:v>
                </c:pt>
                <c:pt idx="1300">
                  <c:v>1082.4223632799999</c:v>
                </c:pt>
                <c:pt idx="1301">
                  <c:v>1082.1760253899999</c:v>
                </c:pt>
                <c:pt idx="1302">
                  <c:v>1082.0323486299999</c:v>
                </c:pt>
                <c:pt idx="1303">
                  <c:v>1081.8243408200001</c:v>
                </c:pt>
                <c:pt idx="1304">
                  <c:v>1081.68066406</c:v>
                </c:pt>
                <c:pt idx="1305">
                  <c:v>1081.3983154299999</c:v>
                </c:pt>
                <c:pt idx="1306">
                  <c:v>1081.2277832</c:v>
                </c:pt>
                <c:pt idx="1307">
                  <c:v>1081.0773925799999</c:v>
                </c:pt>
                <c:pt idx="1308">
                  <c:v>1080.7907714800001</c:v>
                </c:pt>
                <c:pt idx="1309">
                  <c:v>1080.71972656</c:v>
                </c:pt>
                <c:pt idx="1310">
                  <c:v>1080.4362793</c:v>
                </c:pt>
                <c:pt idx="1311">
                  <c:v>1080.2374267600001</c:v>
                </c:pt>
                <c:pt idx="1312">
                  <c:v>1080.04846191</c:v>
                </c:pt>
                <c:pt idx="1313">
                  <c:v>1079.91467285</c:v>
                </c:pt>
                <c:pt idx="1314">
                  <c:v>1079.69140625</c:v>
                </c:pt>
                <c:pt idx="1315">
                  <c:v>1079.47143555</c:v>
                </c:pt>
                <c:pt idx="1316">
                  <c:v>1079.2589111299999</c:v>
                </c:pt>
                <c:pt idx="1317">
                  <c:v>1079.08825684</c:v>
                </c:pt>
                <c:pt idx="1318">
                  <c:v>1078.7636718799999</c:v>
                </c:pt>
                <c:pt idx="1319">
                  <c:v>1078.7192382799999</c:v>
                </c:pt>
                <c:pt idx="1320">
                  <c:v>1078.3796386700001</c:v>
                </c:pt>
                <c:pt idx="1321">
                  <c:v>1078.29333496</c:v>
                </c:pt>
                <c:pt idx="1322">
                  <c:v>1078.10095215</c:v>
                </c:pt>
                <c:pt idx="1323">
                  <c:v>1077.8580322299999</c:v>
                </c:pt>
                <c:pt idx="1324">
                  <c:v>1077.6505127</c:v>
                </c:pt>
                <c:pt idx="1325">
                  <c:v>1077.4370117200001</c:v>
                </c:pt>
                <c:pt idx="1326">
                  <c:v>1077.2786865200001</c:v>
                </c:pt>
                <c:pt idx="1327">
                  <c:v>1077.1623535199999</c:v>
                </c:pt>
                <c:pt idx="1328">
                  <c:v>1076.8658447299999</c:v>
                </c:pt>
                <c:pt idx="1329">
                  <c:v>1076.6907959</c:v>
                </c:pt>
                <c:pt idx="1330">
                  <c:v>1076.4017334</c:v>
                </c:pt>
                <c:pt idx="1331">
                  <c:v>1076.1563720700001</c:v>
                </c:pt>
                <c:pt idx="1332">
                  <c:v>1075.873046879999</c:v>
                </c:pt>
                <c:pt idx="1333">
                  <c:v>1075.7615966799999</c:v>
                </c:pt>
                <c:pt idx="1334">
                  <c:v>1075.5235595700001</c:v>
                </c:pt>
                <c:pt idx="1335">
                  <c:v>1075.45739746</c:v>
                </c:pt>
                <c:pt idx="1336">
                  <c:v>1075.3952636700001</c:v>
                </c:pt>
                <c:pt idx="1337">
                  <c:v>1075.1983642600001</c:v>
                </c:pt>
                <c:pt idx="1338">
                  <c:v>1075.0407714800001</c:v>
                </c:pt>
                <c:pt idx="1339">
                  <c:v>1074.9049072299999</c:v>
                </c:pt>
                <c:pt idx="1340">
                  <c:v>1074.72619629</c:v>
                </c:pt>
                <c:pt idx="1341">
                  <c:v>1074.5811767600001</c:v>
                </c:pt>
                <c:pt idx="1342">
                  <c:v>1074.4453125</c:v>
                </c:pt>
                <c:pt idx="1343">
                  <c:v>1074.2130127</c:v>
                </c:pt>
                <c:pt idx="1344">
                  <c:v>1074.1274414100001</c:v>
                </c:pt>
                <c:pt idx="1345">
                  <c:v>1073.9672851600001</c:v>
                </c:pt>
                <c:pt idx="1346">
                  <c:v>1073.77185059</c:v>
                </c:pt>
                <c:pt idx="1347">
                  <c:v>1073.6022949200001</c:v>
                </c:pt>
                <c:pt idx="1348">
                  <c:v>1073.33203125</c:v>
                </c:pt>
                <c:pt idx="1349">
                  <c:v>1073.29174805</c:v>
                </c:pt>
                <c:pt idx="1350">
                  <c:v>1073.10217285</c:v>
                </c:pt>
                <c:pt idx="1351">
                  <c:v>1072.8469238299999</c:v>
                </c:pt>
                <c:pt idx="1352">
                  <c:v>1072.7100830100001</c:v>
                </c:pt>
                <c:pt idx="1353">
                  <c:v>1072.55737305</c:v>
                </c:pt>
                <c:pt idx="1354">
                  <c:v>1072.29455566</c:v>
                </c:pt>
                <c:pt idx="1355">
                  <c:v>1072.19799805</c:v>
                </c:pt>
                <c:pt idx="1356">
                  <c:v>1072.0375976600001</c:v>
                </c:pt>
                <c:pt idx="1357">
                  <c:v>1071.9040527300001</c:v>
                </c:pt>
                <c:pt idx="1358">
                  <c:v>1071.6336669899999</c:v>
                </c:pt>
                <c:pt idx="1359">
                  <c:v>1071.4739990200001</c:v>
                </c:pt>
                <c:pt idx="1360">
                  <c:v>1071.26403809</c:v>
                </c:pt>
                <c:pt idx="1361">
                  <c:v>1071.1102294899999</c:v>
                </c:pt>
                <c:pt idx="1362">
                  <c:v>1070.875</c:v>
                </c:pt>
                <c:pt idx="1363">
                  <c:v>1070.63464355</c:v>
                </c:pt>
                <c:pt idx="1364">
                  <c:v>1070.4985351600001</c:v>
                </c:pt>
                <c:pt idx="1365">
                  <c:v>1070.2630615200001</c:v>
                </c:pt>
                <c:pt idx="1366">
                  <c:v>1070.0404052700001</c:v>
                </c:pt>
                <c:pt idx="1367">
                  <c:v>1069.8267822299999</c:v>
                </c:pt>
                <c:pt idx="1368">
                  <c:v>1069.62927246</c:v>
                </c:pt>
                <c:pt idx="1369">
                  <c:v>1069.44763184</c:v>
                </c:pt>
                <c:pt idx="1370">
                  <c:v>1069.26171875</c:v>
                </c:pt>
              </c:numCache>
            </c:numRef>
          </c:xVal>
          <c:yVal>
            <c:numRef>
              <c:f>'170206_ECARP1'!$N$7:$N$1377</c:f>
              <c:numCache>
                <c:formatCode>General</c:formatCode>
                <c:ptCount val="1371"/>
                <c:pt idx="0">
                  <c:v>1.0671820599999999</c:v>
                </c:pt>
                <c:pt idx="1">
                  <c:v>1.0977662800000001</c:v>
                </c:pt>
                <c:pt idx="2">
                  <c:v>1.0741905</c:v>
                </c:pt>
                <c:pt idx="3">
                  <c:v>1.0832679300000001</c:v>
                </c:pt>
                <c:pt idx="4">
                  <c:v>1.1035671199999999</c:v>
                </c:pt>
                <c:pt idx="5">
                  <c:v>1.1160223499999999</c:v>
                </c:pt>
                <c:pt idx="6">
                  <c:v>1.1346104100000001</c:v>
                </c:pt>
                <c:pt idx="7">
                  <c:v>1.1513347599999999</c:v>
                </c:pt>
                <c:pt idx="8">
                  <c:v>1.1391989</c:v>
                </c:pt>
                <c:pt idx="9">
                  <c:v>1.1502238499999999</c:v>
                </c:pt>
                <c:pt idx="10">
                  <c:v>1.1357075000000001</c:v>
                </c:pt>
                <c:pt idx="11">
                  <c:v>1.1155766199999999</c:v>
                </c:pt>
                <c:pt idx="12">
                  <c:v>1.1144016999999999</c:v>
                </c:pt>
                <c:pt idx="13">
                  <c:v>1.08599234</c:v>
                </c:pt>
                <c:pt idx="14">
                  <c:v>1.0884910800000001</c:v>
                </c:pt>
                <c:pt idx="15">
                  <c:v>1.0858936299999999</c:v>
                </c:pt>
                <c:pt idx="16">
                  <c:v>1.0925210700000001</c:v>
                </c:pt>
                <c:pt idx="17">
                  <c:v>1.1065397299999999</c:v>
                </c:pt>
                <c:pt idx="18">
                  <c:v>1.1022715599999999</c:v>
                </c:pt>
                <c:pt idx="19">
                  <c:v>1.0964449599999999</c:v>
                </c:pt>
                <c:pt idx="20">
                  <c:v>1.1147532499999999</c:v>
                </c:pt>
                <c:pt idx="21">
                  <c:v>1.0986973</c:v>
                </c:pt>
                <c:pt idx="22">
                  <c:v>1.0892684500000001</c:v>
                </c:pt>
                <c:pt idx="23">
                  <c:v>1.0768760399999999</c:v>
                </c:pt>
                <c:pt idx="24">
                  <c:v>1.0463430899999999</c:v>
                </c:pt>
                <c:pt idx="25">
                  <c:v>1.0486155699999999</c:v>
                </c:pt>
                <c:pt idx="26">
                  <c:v>1.0192009200000001</c:v>
                </c:pt>
                <c:pt idx="27">
                  <c:v>1.0065426799999999</c:v>
                </c:pt>
                <c:pt idx="28">
                  <c:v>0.99974149000000001</c:v>
                </c:pt>
                <c:pt idx="29">
                  <c:v>1.00735497</c:v>
                </c:pt>
                <c:pt idx="30">
                  <c:v>1.0092800900000001</c:v>
                </c:pt>
                <c:pt idx="31">
                  <c:v>1.0284290300000001</c:v>
                </c:pt>
                <c:pt idx="32">
                  <c:v>1.03564894</c:v>
                </c:pt>
                <c:pt idx="33">
                  <c:v>1.06993914</c:v>
                </c:pt>
                <c:pt idx="34">
                  <c:v>1.07383502</c:v>
                </c:pt>
                <c:pt idx="35">
                  <c:v>1.0954213100000001</c:v>
                </c:pt>
                <c:pt idx="36">
                  <c:v>1.1061759</c:v>
                </c:pt>
                <c:pt idx="37">
                  <c:v>1.11627543</c:v>
                </c:pt>
                <c:pt idx="38">
                  <c:v>1.1442045000000001</c:v>
                </c:pt>
                <c:pt idx="39">
                  <c:v>1.14497936</c:v>
                </c:pt>
                <c:pt idx="40">
                  <c:v>1.1581271900000001</c:v>
                </c:pt>
                <c:pt idx="41">
                  <c:v>1.1813269900000001</c:v>
                </c:pt>
                <c:pt idx="42">
                  <c:v>1.18141556</c:v>
                </c:pt>
                <c:pt idx="43">
                  <c:v>1.19077492</c:v>
                </c:pt>
                <c:pt idx="44">
                  <c:v>1.1825590100000001</c:v>
                </c:pt>
                <c:pt idx="45">
                  <c:v>1.15687692</c:v>
                </c:pt>
                <c:pt idx="46">
                  <c:v>1.16276169</c:v>
                </c:pt>
                <c:pt idx="47">
                  <c:v>1.1377870999999999</c:v>
                </c:pt>
                <c:pt idx="48">
                  <c:v>1.1283044799999999</c:v>
                </c:pt>
                <c:pt idx="49">
                  <c:v>1.1291608799999999</c:v>
                </c:pt>
                <c:pt idx="50">
                  <c:v>1.1214600800000001</c:v>
                </c:pt>
                <c:pt idx="51">
                  <c:v>1.1499747</c:v>
                </c:pt>
                <c:pt idx="52">
                  <c:v>1.1592174799999999</c:v>
                </c:pt>
                <c:pt idx="53">
                  <c:v>1.1518920699999999</c:v>
                </c:pt>
                <c:pt idx="54">
                  <c:v>1.1761088399999999</c:v>
                </c:pt>
                <c:pt idx="55">
                  <c:v>1.16824496</c:v>
                </c:pt>
                <c:pt idx="56">
                  <c:v>1.16441905</c:v>
                </c:pt>
                <c:pt idx="57">
                  <c:v>1.1601505299999999</c:v>
                </c:pt>
                <c:pt idx="58">
                  <c:v>1.1140712500000001</c:v>
                </c:pt>
                <c:pt idx="59">
                  <c:v>1.1111682700000001</c:v>
                </c:pt>
                <c:pt idx="60">
                  <c:v>1.1230784700000001</c:v>
                </c:pt>
                <c:pt idx="61">
                  <c:v>1.1021156299999999</c:v>
                </c:pt>
                <c:pt idx="62">
                  <c:v>1.1178536400000001</c:v>
                </c:pt>
                <c:pt idx="63">
                  <c:v>1.12585723</c:v>
                </c:pt>
                <c:pt idx="64">
                  <c:v>1.1346161400000001</c:v>
                </c:pt>
                <c:pt idx="65">
                  <c:v>1.1864941099999999</c:v>
                </c:pt>
                <c:pt idx="66">
                  <c:v>1.19096482</c:v>
                </c:pt>
                <c:pt idx="67">
                  <c:v>1.2010016400000001</c:v>
                </c:pt>
                <c:pt idx="68">
                  <c:v>1.2311675500000001</c:v>
                </c:pt>
                <c:pt idx="69">
                  <c:v>1.2283145200000001</c:v>
                </c:pt>
                <c:pt idx="70">
                  <c:v>1.2429219499999999</c:v>
                </c:pt>
                <c:pt idx="71">
                  <c:v>1.23560548</c:v>
                </c:pt>
                <c:pt idx="72">
                  <c:v>1.20827734</c:v>
                </c:pt>
                <c:pt idx="73">
                  <c:v>1.2135661799999999</c:v>
                </c:pt>
                <c:pt idx="74">
                  <c:v>1.1885212700000001</c:v>
                </c:pt>
                <c:pt idx="75">
                  <c:v>1.17474604</c:v>
                </c:pt>
                <c:pt idx="76">
                  <c:v>1.17321396</c:v>
                </c:pt>
                <c:pt idx="77">
                  <c:v>1.1588913199999999</c:v>
                </c:pt>
                <c:pt idx="78">
                  <c:v>1.18416345</c:v>
                </c:pt>
                <c:pt idx="79">
                  <c:v>1.18891776</c:v>
                </c:pt>
                <c:pt idx="80">
                  <c:v>1.1972047100000001</c:v>
                </c:pt>
                <c:pt idx="81">
                  <c:v>1.22364545</c:v>
                </c:pt>
                <c:pt idx="82">
                  <c:v>1.2239909200000001</c:v>
                </c:pt>
                <c:pt idx="83">
                  <c:v>1.23525178</c:v>
                </c:pt>
                <c:pt idx="84">
                  <c:v>1.2275764899999999</c:v>
                </c:pt>
                <c:pt idx="85">
                  <c:v>1.2035913499999991</c:v>
                </c:pt>
                <c:pt idx="86">
                  <c:v>1.2025574400000001</c:v>
                </c:pt>
                <c:pt idx="87">
                  <c:v>1.1845887900000001</c:v>
                </c:pt>
                <c:pt idx="88">
                  <c:v>1.17106128</c:v>
                </c:pt>
                <c:pt idx="89">
                  <c:v>1.1660912000000001</c:v>
                </c:pt>
                <c:pt idx="90">
                  <c:v>1.13586473</c:v>
                </c:pt>
                <c:pt idx="91">
                  <c:v>1.1248364399999999</c:v>
                </c:pt>
                <c:pt idx="92">
                  <c:v>1.0854903499999999</c:v>
                </c:pt>
                <c:pt idx="93">
                  <c:v>1.0697912000000001</c:v>
                </c:pt>
                <c:pt idx="94">
                  <c:v>1.04260683</c:v>
                </c:pt>
                <c:pt idx="95">
                  <c:v>1.0090315299999999</c:v>
                </c:pt>
                <c:pt idx="96">
                  <c:v>0.99534047000000003</c:v>
                </c:pt>
                <c:pt idx="97">
                  <c:v>0.99355793000000003</c:v>
                </c:pt>
                <c:pt idx="98">
                  <c:v>1.00943446</c:v>
                </c:pt>
                <c:pt idx="99">
                  <c:v>1.0525758300000001</c:v>
                </c:pt>
                <c:pt idx="100">
                  <c:v>1.0611064400000001</c:v>
                </c:pt>
                <c:pt idx="101">
                  <c:v>1.1008092199999999</c:v>
                </c:pt>
                <c:pt idx="102">
                  <c:v>1.1350203800000001</c:v>
                </c:pt>
                <c:pt idx="103">
                  <c:v>1.1352416299999999</c:v>
                </c:pt>
                <c:pt idx="104">
                  <c:v>1.15966105</c:v>
                </c:pt>
                <c:pt idx="105">
                  <c:v>1.14009011</c:v>
                </c:pt>
                <c:pt idx="106">
                  <c:v>1.13535202</c:v>
                </c:pt>
                <c:pt idx="107">
                  <c:v>1.1372801100000001</c:v>
                </c:pt>
                <c:pt idx="108">
                  <c:v>1.1173087399999999</c:v>
                </c:pt>
                <c:pt idx="109">
                  <c:v>1.1228582899999999</c:v>
                </c:pt>
                <c:pt idx="110">
                  <c:v>1.14533317</c:v>
                </c:pt>
                <c:pt idx="111">
                  <c:v>1.14525437</c:v>
                </c:pt>
                <c:pt idx="112">
                  <c:v>1.17220473</c:v>
                </c:pt>
                <c:pt idx="113">
                  <c:v>1.1790281499999999</c:v>
                </c:pt>
                <c:pt idx="114">
                  <c:v>1.1954078699999999</c:v>
                </c:pt>
                <c:pt idx="115">
                  <c:v>1.21506596</c:v>
                </c:pt>
                <c:pt idx="116">
                  <c:v>1.20731056</c:v>
                </c:pt>
                <c:pt idx="117">
                  <c:v>1.2064787100000001</c:v>
                </c:pt>
                <c:pt idx="118">
                  <c:v>1.1895998699999999</c:v>
                </c:pt>
                <c:pt idx="119">
                  <c:v>1.18452632</c:v>
                </c:pt>
                <c:pt idx="120">
                  <c:v>1.1586210699999999</c:v>
                </c:pt>
                <c:pt idx="121">
                  <c:v>1.13874137</c:v>
                </c:pt>
                <c:pt idx="122">
                  <c:v>1.1293565000000001</c:v>
                </c:pt>
                <c:pt idx="123">
                  <c:v>1.1252811</c:v>
                </c:pt>
                <c:pt idx="124">
                  <c:v>1.1310944599999999</c:v>
                </c:pt>
                <c:pt idx="125">
                  <c:v>1.147524</c:v>
                </c:pt>
                <c:pt idx="126">
                  <c:v>1.1448319</c:v>
                </c:pt>
                <c:pt idx="127">
                  <c:v>1.1659458899999999</c:v>
                </c:pt>
                <c:pt idx="128">
                  <c:v>1.1784538</c:v>
                </c:pt>
                <c:pt idx="129">
                  <c:v>1.1846148999999999</c:v>
                </c:pt>
                <c:pt idx="130">
                  <c:v>1.2062584199999999</c:v>
                </c:pt>
                <c:pt idx="131">
                  <c:v>1.18946993</c:v>
                </c:pt>
                <c:pt idx="132">
                  <c:v>1.1998807199999999</c:v>
                </c:pt>
                <c:pt idx="133">
                  <c:v>1.203629609999999</c:v>
                </c:pt>
                <c:pt idx="134">
                  <c:v>1.21538138</c:v>
                </c:pt>
                <c:pt idx="135">
                  <c:v>1.22800303</c:v>
                </c:pt>
                <c:pt idx="136">
                  <c:v>1.2374596600000001</c:v>
                </c:pt>
                <c:pt idx="137">
                  <c:v>1.24541926</c:v>
                </c:pt>
                <c:pt idx="138">
                  <c:v>1.27534294</c:v>
                </c:pt>
                <c:pt idx="139">
                  <c:v>1.2753295899999999</c:v>
                </c:pt>
                <c:pt idx="140">
                  <c:v>1.2952272899999999</c:v>
                </c:pt>
                <c:pt idx="141">
                  <c:v>1.2966030799999999</c:v>
                </c:pt>
                <c:pt idx="142">
                  <c:v>1.3034949300000001</c:v>
                </c:pt>
                <c:pt idx="143">
                  <c:v>1.32350039</c:v>
                </c:pt>
                <c:pt idx="144">
                  <c:v>1.3325667400000001</c:v>
                </c:pt>
                <c:pt idx="145">
                  <c:v>1.3487391500000001</c:v>
                </c:pt>
                <c:pt idx="146">
                  <c:v>1.36723185</c:v>
                </c:pt>
                <c:pt idx="147">
                  <c:v>1.3834916399999999</c:v>
                </c:pt>
                <c:pt idx="148">
                  <c:v>1.4058461200000001</c:v>
                </c:pt>
                <c:pt idx="149">
                  <c:v>1.41899848</c:v>
                </c:pt>
                <c:pt idx="150">
                  <c:v>1.4077428599999999</c:v>
                </c:pt>
                <c:pt idx="151">
                  <c:v>1.3801922799999999</c:v>
                </c:pt>
                <c:pt idx="152">
                  <c:v>1.3597882999999999</c:v>
                </c:pt>
                <c:pt idx="153">
                  <c:v>1.34118497</c:v>
                </c:pt>
                <c:pt idx="154">
                  <c:v>1.3196903499999999</c:v>
                </c:pt>
                <c:pt idx="155">
                  <c:v>1.3036851899999999</c:v>
                </c:pt>
                <c:pt idx="156">
                  <c:v>1.2676994800000001</c:v>
                </c:pt>
                <c:pt idx="157">
                  <c:v>1.2582441600000001</c:v>
                </c:pt>
                <c:pt idx="158">
                  <c:v>1.2711817000000001</c:v>
                </c:pt>
                <c:pt idx="159">
                  <c:v>1.25881636</c:v>
                </c:pt>
                <c:pt idx="160">
                  <c:v>1.26303458</c:v>
                </c:pt>
                <c:pt idx="161">
                  <c:v>1.2402459400000001</c:v>
                </c:pt>
                <c:pt idx="162">
                  <c:v>1.2350843</c:v>
                </c:pt>
                <c:pt idx="163">
                  <c:v>1.2601114499999999</c:v>
                </c:pt>
                <c:pt idx="164">
                  <c:v>1.2581768</c:v>
                </c:pt>
                <c:pt idx="165">
                  <c:v>1.24466169</c:v>
                </c:pt>
                <c:pt idx="166">
                  <c:v>1.2442156099999999</c:v>
                </c:pt>
                <c:pt idx="167">
                  <c:v>1.23430383</c:v>
                </c:pt>
                <c:pt idx="168">
                  <c:v>1.2712178199999999</c:v>
                </c:pt>
                <c:pt idx="169">
                  <c:v>1.2700484999999999</c:v>
                </c:pt>
                <c:pt idx="170">
                  <c:v>1.26891661</c:v>
                </c:pt>
                <c:pt idx="171">
                  <c:v>1.2879931899999999</c:v>
                </c:pt>
                <c:pt idx="172">
                  <c:v>1.3110016600000001</c:v>
                </c:pt>
                <c:pt idx="173">
                  <c:v>1.3472560600000001</c:v>
                </c:pt>
                <c:pt idx="174">
                  <c:v>1.3568027</c:v>
                </c:pt>
                <c:pt idx="175">
                  <c:v>1.3387781400000001</c:v>
                </c:pt>
                <c:pt idx="176">
                  <c:v>1.3477903600000001</c:v>
                </c:pt>
                <c:pt idx="177">
                  <c:v>1.3378758399999999</c:v>
                </c:pt>
                <c:pt idx="178">
                  <c:v>1.32791543</c:v>
                </c:pt>
                <c:pt idx="179">
                  <c:v>1.31989527</c:v>
                </c:pt>
                <c:pt idx="180">
                  <c:v>1.29922128</c:v>
                </c:pt>
                <c:pt idx="181">
                  <c:v>1.31858301</c:v>
                </c:pt>
                <c:pt idx="182">
                  <c:v>1.3214875500000001</c:v>
                </c:pt>
                <c:pt idx="183">
                  <c:v>1.33164167</c:v>
                </c:pt>
                <c:pt idx="184">
                  <c:v>1.35022569</c:v>
                </c:pt>
                <c:pt idx="185">
                  <c:v>1.3531403500000001</c:v>
                </c:pt>
                <c:pt idx="186">
                  <c:v>1.36573005</c:v>
                </c:pt>
                <c:pt idx="187">
                  <c:v>1.3588217499999999</c:v>
                </c:pt>
                <c:pt idx="188">
                  <c:v>1.3397247800000001</c:v>
                </c:pt>
                <c:pt idx="189">
                  <c:v>1.3409810099999999</c:v>
                </c:pt>
                <c:pt idx="190">
                  <c:v>1.32127821</c:v>
                </c:pt>
                <c:pt idx="191">
                  <c:v>1.2995531600000001</c:v>
                </c:pt>
                <c:pt idx="192">
                  <c:v>1.2922046199999999</c:v>
                </c:pt>
                <c:pt idx="193">
                  <c:v>1.2695719000000001</c:v>
                </c:pt>
                <c:pt idx="194">
                  <c:v>1.2786430099999999</c:v>
                </c:pt>
                <c:pt idx="195">
                  <c:v>1.2609660600000001</c:v>
                </c:pt>
                <c:pt idx="196">
                  <c:v>1.26546121</c:v>
                </c:pt>
                <c:pt idx="197">
                  <c:v>1.26104832</c:v>
                </c:pt>
                <c:pt idx="198">
                  <c:v>1.2753768000000001</c:v>
                </c:pt>
                <c:pt idx="199">
                  <c:v>1.2818967100000001</c:v>
                </c:pt>
                <c:pt idx="200">
                  <c:v>1.2857727999999999</c:v>
                </c:pt>
                <c:pt idx="201">
                  <c:v>1.28273726</c:v>
                </c:pt>
                <c:pt idx="202">
                  <c:v>1.30752563</c:v>
                </c:pt>
                <c:pt idx="203">
                  <c:v>1.2858078500000001</c:v>
                </c:pt>
                <c:pt idx="204">
                  <c:v>1.30184162</c:v>
                </c:pt>
                <c:pt idx="205">
                  <c:v>1.2914981800000001</c:v>
                </c:pt>
                <c:pt idx="206">
                  <c:v>1.27501833</c:v>
                </c:pt>
                <c:pt idx="207">
                  <c:v>1.26955855</c:v>
                </c:pt>
                <c:pt idx="208">
                  <c:v>1.24183917</c:v>
                </c:pt>
                <c:pt idx="209">
                  <c:v>1.21940136</c:v>
                </c:pt>
                <c:pt idx="210">
                  <c:v>1.23267555</c:v>
                </c:pt>
                <c:pt idx="211">
                  <c:v>1.2025485</c:v>
                </c:pt>
                <c:pt idx="212">
                  <c:v>1.2007426000000001</c:v>
                </c:pt>
                <c:pt idx="213">
                  <c:v>1.2074124799999999</c:v>
                </c:pt>
                <c:pt idx="214">
                  <c:v>1.2231314200000001</c:v>
                </c:pt>
                <c:pt idx="215">
                  <c:v>1.26308489</c:v>
                </c:pt>
                <c:pt idx="216">
                  <c:v>1.2802832099999999</c:v>
                </c:pt>
                <c:pt idx="217">
                  <c:v>1.29247892</c:v>
                </c:pt>
                <c:pt idx="218">
                  <c:v>1.32945359</c:v>
                </c:pt>
                <c:pt idx="219">
                  <c:v>1.34850669</c:v>
                </c:pt>
                <c:pt idx="220">
                  <c:v>1.3639857799999999</c:v>
                </c:pt>
                <c:pt idx="221">
                  <c:v>1.3518998600000001</c:v>
                </c:pt>
                <c:pt idx="222">
                  <c:v>1.3342177900000001</c:v>
                </c:pt>
                <c:pt idx="223">
                  <c:v>1.3417752999999999</c:v>
                </c:pt>
                <c:pt idx="224">
                  <c:v>1.3185341399999999</c:v>
                </c:pt>
                <c:pt idx="225">
                  <c:v>1.3146553000000001</c:v>
                </c:pt>
                <c:pt idx="226">
                  <c:v>1.2851146499999999</c:v>
                </c:pt>
                <c:pt idx="227">
                  <c:v>1.27962577</c:v>
                </c:pt>
                <c:pt idx="228">
                  <c:v>1.2945392099999999</c:v>
                </c:pt>
                <c:pt idx="229">
                  <c:v>1.2979412100000001</c:v>
                </c:pt>
                <c:pt idx="230">
                  <c:v>1.2969531999999999</c:v>
                </c:pt>
                <c:pt idx="231">
                  <c:v>1.3214563100000001</c:v>
                </c:pt>
                <c:pt idx="232">
                  <c:v>1.3237804200000001</c:v>
                </c:pt>
                <c:pt idx="233">
                  <c:v>1.3590521799999999</c:v>
                </c:pt>
                <c:pt idx="234">
                  <c:v>1.35921264</c:v>
                </c:pt>
                <c:pt idx="235">
                  <c:v>1.3652210199999999</c:v>
                </c:pt>
                <c:pt idx="236">
                  <c:v>1.37393451</c:v>
                </c:pt>
                <c:pt idx="237">
                  <c:v>1.37642336</c:v>
                </c:pt>
                <c:pt idx="238">
                  <c:v>1.3753108999999999</c:v>
                </c:pt>
                <c:pt idx="239">
                  <c:v>1.36620092</c:v>
                </c:pt>
                <c:pt idx="240">
                  <c:v>1.3635222899999999</c:v>
                </c:pt>
                <c:pt idx="241">
                  <c:v>1.36802745</c:v>
                </c:pt>
                <c:pt idx="242">
                  <c:v>1.3610634800000001</c:v>
                </c:pt>
                <c:pt idx="243">
                  <c:v>1.3775379699999999</c:v>
                </c:pt>
                <c:pt idx="244">
                  <c:v>1.37531614</c:v>
                </c:pt>
                <c:pt idx="245">
                  <c:v>1.3780520000000001</c:v>
                </c:pt>
                <c:pt idx="246">
                  <c:v>1.38761234</c:v>
                </c:pt>
                <c:pt idx="247">
                  <c:v>1.36444926</c:v>
                </c:pt>
                <c:pt idx="248">
                  <c:v>1.3732017299999999</c:v>
                </c:pt>
                <c:pt idx="249">
                  <c:v>1.3608888400000001</c:v>
                </c:pt>
                <c:pt idx="250">
                  <c:v>1.33140159</c:v>
                </c:pt>
                <c:pt idx="251">
                  <c:v>1.32505786</c:v>
                </c:pt>
                <c:pt idx="252">
                  <c:v>1.3065087799999999</c:v>
                </c:pt>
                <c:pt idx="253">
                  <c:v>1.3095506400000001</c:v>
                </c:pt>
                <c:pt idx="254">
                  <c:v>1.3280159199999999</c:v>
                </c:pt>
                <c:pt idx="255">
                  <c:v>1.3200523900000001</c:v>
                </c:pt>
                <c:pt idx="256">
                  <c:v>1.3384673600000001</c:v>
                </c:pt>
                <c:pt idx="257">
                  <c:v>1.3497872399999999</c:v>
                </c:pt>
                <c:pt idx="258">
                  <c:v>1.35610747</c:v>
                </c:pt>
                <c:pt idx="259">
                  <c:v>1.3702322199999999</c:v>
                </c:pt>
                <c:pt idx="260">
                  <c:v>1.35186636</c:v>
                </c:pt>
                <c:pt idx="261">
                  <c:v>1.3566609599999999</c:v>
                </c:pt>
                <c:pt idx="262">
                  <c:v>1.34241152</c:v>
                </c:pt>
                <c:pt idx="263">
                  <c:v>1.3184552199999999</c:v>
                </c:pt>
                <c:pt idx="264">
                  <c:v>1.31200027</c:v>
                </c:pt>
                <c:pt idx="265">
                  <c:v>1.3109053399999999</c:v>
                </c:pt>
                <c:pt idx="266">
                  <c:v>1.30382442</c:v>
                </c:pt>
                <c:pt idx="267">
                  <c:v>1.32650936</c:v>
                </c:pt>
                <c:pt idx="268">
                  <c:v>1.31153023</c:v>
                </c:pt>
                <c:pt idx="269">
                  <c:v>1.33430922</c:v>
                </c:pt>
                <c:pt idx="270">
                  <c:v>1.36893916</c:v>
                </c:pt>
                <c:pt idx="271">
                  <c:v>1.39204109</c:v>
                </c:pt>
                <c:pt idx="272">
                  <c:v>1.40918922</c:v>
                </c:pt>
                <c:pt idx="273">
                  <c:v>1.4429001800000001</c:v>
                </c:pt>
                <c:pt idx="274">
                  <c:v>1.43862402</c:v>
                </c:pt>
                <c:pt idx="275">
                  <c:v>1.4762058300000001</c:v>
                </c:pt>
                <c:pt idx="276">
                  <c:v>1.48153687</c:v>
                </c:pt>
                <c:pt idx="277">
                  <c:v>1.48083758</c:v>
                </c:pt>
                <c:pt idx="278">
                  <c:v>1.483304259999999</c:v>
                </c:pt>
                <c:pt idx="279">
                  <c:v>1.47473991</c:v>
                </c:pt>
                <c:pt idx="280">
                  <c:v>1.4650417600000001</c:v>
                </c:pt>
                <c:pt idx="281">
                  <c:v>1.4753403700000001</c:v>
                </c:pt>
                <c:pt idx="282">
                  <c:v>1.4631362000000001</c:v>
                </c:pt>
                <c:pt idx="283">
                  <c:v>1.4763554299999999</c:v>
                </c:pt>
                <c:pt idx="284">
                  <c:v>1.48652625</c:v>
                </c:pt>
                <c:pt idx="285">
                  <c:v>1.49615264</c:v>
                </c:pt>
                <c:pt idx="286">
                  <c:v>1.5280107300000001</c:v>
                </c:pt>
                <c:pt idx="287">
                  <c:v>1.5297832499999999</c:v>
                </c:pt>
                <c:pt idx="288">
                  <c:v>1.5539317100000001</c:v>
                </c:pt>
                <c:pt idx="289">
                  <c:v>1.55987608</c:v>
                </c:pt>
                <c:pt idx="290">
                  <c:v>1.55128562</c:v>
                </c:pt>
                <c:pt idx="291">
                  <c:v>1.5405525</c:v>
                </c:pt>
                <c:pt idx="292">
                  <c:v>1.5184325000000001</c:v>
                </c:pt>
                <c:pt idx="293">
                  <c:v>1.4900132399999999</c:v>
                </c:pt>
                <c:pt idx="294">
                  <c:v>1.47947049</c:v>
                </c:pt>
                <c:pt idx="295">
                  <c:v>1.44957161</c:v>
                </c:pt>
                <c:pt idx="296">
                  <c:v>1.4376671299999999</c:v>
                </c:pt>
                <c:pt idx="297">
                  <c:v>1.43989313</c:v>
                </c:pt>
                <c:pt idx="298">
                  <c:v>1.43589151</c:v>
                </c:pt>
                <c:pt idx="299">
                  <c:v>1.44560719</c:v>
                </c:pt>
                <c:pt idx="300">
                  <c:v>1.4451180699999999</c:v>
                </c:pt>
                <c:pt idx="301">
                  <c:v>1.4632677999999999</c:v>
                </c:pt>
                <c:pt idx="302">
                  <c:v>1.4580328499999999</c:v>
                </c:pt>
                <c:pt idx="303">
                  <c:v>1.47011161</c:v>
                </c:pt>
                <c:pt idx="304">
                  <c:v>1.4519835699999999</c:v>
                </c:pt>
                <c:pt idx="305">
                  <c:v>1.4485603600000001</c:v>
                </c:pt>
                <c:pt idx="306">
                  <c:v>1.4551310500000001</c:v>
                </c:pt>
                <c:pt idx="307">
                  <c:v>1.4683660300000001</c:v>
                </c:pt>
                <c:pt idx="308">
                  <c:v>1.4700247</c:v>
                </c:pt>
                <c:pt idx="309">
                  <c:v>1.4948993900000001</c:v>
                </c:pt>
                <c:pt idx="310">
                  <c:v>1.50195718</c:v>
                </c:pt>
                <c:pt idx="311">
                  <c:v>1.52821589</c:v>
                </c:pt>
                <c:pt idx="312">
                  <c:v>1.54287314</c:v>
                </c:pt>
                <c:pt idx="313">
                  <c:v>1.5372502800000001</c:v>
                </c:pt>
                <c:pt idx="314">
                  <c:v>1.53842163</c:v>
                </c:pt>
                <c:pt idx="315">
                  <c:v>1.5117602299999999</c:v>
                </c:pt>
                <c:pt idx="316">
                  <c:v>1.50815141</c:v>
                </c:pt>
                <c:pt idx="317">
                  <c:v>1.4866523700000001</c:v>
                </c:pt>
                <c:pt idx="318">
                  <c:v>1.48159862</c:v>
                </c:pt>
                <c:pt idx="319">
                  <c:v>1.4847834099999999</c:v>
                </c:pt>
                <c:pt idx="320">
                  <c:v>1.49078321</c:v>
                </c:pt>
                <c:pt idx="321">
                  <c:v>1.49283147</c:v>
                </c:pt>
                <c:pt idx="322">
                  <c:v>1.5158673499999999</c:v>
                </c:pt>
                <c:pt idx="323">
                  <c:v>1.5169978099999999</c:v>
                </c:pt>
                <c:pt idx="324">
                  <c:v>1.55447555</c:v>
                </c:pt>
                <c:pt idx="325">
                  <c:v>1.5780667100000001</c:v>
                </c:pt>
                <c:pt idx="326">
                  <c:v>1.61334574</c:v>
                </c:pt>
                <c:pt idx="327">
                  <c:v>1.6485573099999999</c:v>
                </c:pt>
                <c:pt idx="328">
                  <c:v>1.6776608200000001</c:v>
                </c:pt>
                <c:pt idx="329">
                  <c:v>1.72255516</c:v>
                </c:pt>
                <c:pt idx="330">
                  <c:v>1.74673319</c:v>
                </c:pt>
                <c:pt idx="331">
                  <c:v>1.75034022</c:v>
                </c:pt>
                <c:pt idx="332">
                  <c:v>1.73104262</c:v>
                </c:pt>
                <c:pt idx="333">
                  <c:v>1.69552159</c:v>
                </c:pt>
                <c:pt idx="334">
                  <c:v>1.68269062</c:v>
                </c:pt>
                <c:pt idx="335">
                  <c:v>1.6583288899999999</c:v>
                </c:pt>
                <c:pt idx="336">
                  <c:v>1.6249053499999999</c:v>
                </c:pt>
                <c:pt idx="337">
                  <c:v>1.60978222</c:v>
                </c:pt>
                <c:pt idx="338">
                  <c:v>1.5944060099999999</c:v>
                </c:pt>
                <c:pt idx="339">
                  <c:v>1.61468565</c:v>
                </c:pt>
                <c:pt idx="340">
                  <c:v>1.6191015200000001</c:v>
                </c:pt>
                <c:pt idx="341">
                  <c:v>1.6007431700000001</c:v>
                </c:pt>
                <c:pt idx="342">
                  <c:v>1.61373174</c:v>
                </c:pt>
                <c:pt idx="343">
                  <c:v>1.60483909</c:v>
                </c:pt>
                <c:pt idx="344">
                  <c:v>1.61738765</c:v>
                </c:pt>
                <c:pt idx="345">
                  <c:v>1.6072777499999999</c:v>
                </c:pt>
                <c:pt idx="346">
                  <c:v>1.57843292</c:v>
                </c:pt>
                <c:pt idx="347">
                  <c:v>1.5698633200000001</c:v>
                </c:pt>
                <c:pt idx="348">
                  <c:v>1.5637131900000001</c:v>
                </c:pt>
                <c:pt idx="349">
                  <c:v>1.54470193</c:v>
                </c:pt>
                <c:pt idx="350">
                  <c:v>1.54908431</c:v>
                </c:pt>
                <c:pt idx="351">
                  <c:v>1.5357711300000001</c:v>
                </c:pt>
                <c:pt idx="352">
                  <c:v>1.54620731</c:v>
                </c:pt>
                <c:pt idx="353">
                  <c:v>1.5549947</c:v>
                </c:pt>
                <c:pt idx="354">
                  <c:v>1.55171108</c:v>
                </c:pt>
                <c:pt idx="355">
                  <c:v>1.56689334</c:v>
                </c:pt>
                <c:pt idx="356">
                  <c:v>1.5671626299999999</c:v>
                </c:pt>
                <c:pt idx="357">
                  <c:v>1.56376505</c:v>
                </c:pt>
                <c:pt idx="358">
                  <c:v>1.5566871200000001</c:v>
                </c:pt>
                <c:pt idx="359">
                  <c:v>1.5468136100000001</c:v>
                </c:pt>
                <c:pt idx="360">
                  <c:v>1.5435925699999999</c:v>
                </c:pt>
                <c:pt idx="361">
                  <c:v>1.5578723000000001</c:v>
                </c:pt>
                <c:pt idx="362">
                  <c:v>1.5577461699999999</c:v>
                </c:pt>
                <c:pt idx="363">
                  <c:v>1.5783315899999999</c:v>
                </c:pt>
                <c:pt idx="364">
                  <c:v>1.59111881</c:v>
                </c:pt>
                <c:pt idx="365">
                  <c:v>1.58597279</c:v>
                </c:pt>
                <c:pt idx="366">
                  <c:v>1.6058771599999999</c:v>
                </c:pt>
                <c:pt idx="367">
                  <c:v>1.60726905</c:v>
                </c:pt>
                <c:pt idx="368">
                  <c:v>1.6029403200000001</c:v>
                </c:pt>
                <c:pt idx="369">
                  <c:v>1.5950959899999999</c:v>
                </c:pt>
                <c:pt idx="370">
                  <c:v>1.56067705</c:v>
                </c:pt>
                <c:pt idx="371">
                  <c:v>1.54969275</c:v>
                </c:pt>
                <c:pt idx="372">
                  <c:v>1.55946553</c:v>
                </c:pt>
                <c:pt idx="373">
                  <c:v>1.54609847</c:v>
                </c:pt>
                <c:pt idx="374">
                  <c:v>1.5506318800000001</c:v>
                </c:pt>
                <c:pt idx="375">
                  <c:v>1.5482990700000001</c:v>
                </c:pt>
                <c:pt idx="376">
                  <c:v>1.55254257</c:v>
                </c:pt>
                <c:pt idx="377">
                  <c:v>1.5733223000000001</c:v>
                </c:pt>
                <c:pt idx="378">
                  <c:v>1.55892491</c:v>
                </c:pt>
                <c:pt idx="379">
                  <c:v>1.5593324900000001</c:v>
                </c:pt>
                <c:pt idx="380">
                  <c:v>1.5381634200000001</c:v>
                </c:pt>
                <c:pt idx="381">
                  <c:v>1.52272546</c:v>
                </c:pt>
                <c:pt idx="382">
                  <c:v>1.5179574499999999</c:v>
                </c:pt>
                <c:pt idx="383">
                  <c:v>1.51360381</c:v>
                </c:pt>
                <c:pt idx="384">
                  <c:v>1.51295662</c:v>
                </c:pt>
                <c:pt idx="385">
                  <c:v>1.5452753299999999</c:v>
                </c:pt>
                <c:pt idx="386">
                  <c:v>1.56017315</c:v>
                </c:pt>
                <c:pt idx="387">
                  <c:v>1.59856212</c:v>
                </c:pt>
                <c:pt idx="388">
                  <c:v>1.6353527299999999</c:v>
                </c:pt>
                <c:pt idx="389">
                  <c:v>1.65322971</c:v>
                </c:pt>
                <c:pt idx="390">
                  <c:v>1.6605926799999999</c:v>
                </c:pt>
                <c:pt idx="391">
                  <c:v>1.66501677</c:v>
                </c:pt>
                <c:pt idx="392">
                  <c:v>1.6528632599999999</c:v>
                </c:pt>
                <c:pt idx="393">
                  <c:v>1.6403580900000001</c:v>
                </c:pt>
                <c:pt idx="394">
                  <c:v>1.6417274500000001</c:v>
                </c:pt>
                <c:pt idx="395">
                  <c:v>1.61371803</c:v>
                </c:pt>
                <c:pt idx="396">
                  <c:v>1.6194846599999999</c:v>
                </c:pt>
                <c:pt idx="397">
                  <c:v>1.6207842800000001</c:v>
                </c:pt>
                <c:pt idx="398">
                  <c:v>1.63207674</c:v>
                </c:pt>
                <c:pt idx="399">
                  <c:v>1.64421248</c:v>
                </c:pt>
                <c:pt idx="400">
                  <c:v>1.6489820500000001</c:v>
                </c:pt>
                <c:pt idx="401">
                  <c:v>1.6440083999999999</c:v>
                </c:pt>
                <c:pt idx="402">
                  <c:v>1.66232479</c:v>
                </c:pt>
                <c:pt idx="403">
                  <c:v>1.6581619999999999</c:v>
                </c:pt>
                <c:pt idx="404">
                  <c:v>1.6654066999999999</c:v>
                </c:pt>
                <c:pt idx="405">
                  <c:v>1.6654852600000001</c:v>
                </c:pt>
                <c:pt idx="406">
                  <c:v>1.6494202600000001</c:v>
                </c:pt>
                <c:pt idx="407">
                  <c:v>1.6665319199999999</c:v>
                </c:pt>
                <c:pt idx="408">
                  <c:v>1.65710723</c:v>
                </c:pt>
                <c:pt idx="409">
                  <c:v>1.66307545</c:v>
                </c:pt>
                <c:pt idx="410">
                  <c:v>1.66095054</c:v>
                </c:pt>
                <c:pt idx="411">
                  <c:v>1.67051876</c:v>
                </c:pt>
                <c:pt idx="412">
                  <c:v>1.6837979599999999</c:v>
                </c:pt>
                <c:pt idx="413">
                  <c:v>1.7300330399999999</c:v>
                </c:pt>
                <c:pt idx="414">
                  <c:v>1.73917758</c:v>
                </c:pt>
                <c:pt idx="415">
                  <c:v>1.77641845</c:v>
                </c:pt>
                <c:pt idx="416">
                  <c:v>1.8014515600000001</c:v>
                </c:pt>
                <c:pt idx="417">
                  <c:v>1.8423464300000001</c:v>
                </c:pt>
                <c:pt idx="418">
                  <c:v>1.8747185500000001</c:v>
                </c:pt>
                <c:pt idx="419">
                  <c:v>1.90079844</c:v>
                </c:pt>
                <c:pt idx="420">
                  <c:v>1.8882453400000001</c:v>
                </c:pt>
                <c:pt idx="421">
                  <c:v>1.8990891000000001</c:v>
                </c:pt>
                <c:pt idx="422">
                  <c:v>1.9108997599999991</c:v>
                </c:pt>
                <c:pt idx="423">
                  <c:v>1.9005818400000001</c:v>
                </c:pt>
                <c:pt idx="424">
                  <c:v>1.88746893</c:v>
                </c:pt>
                <c:pt idx="425">
                  <c:v>1.8511418100000001</c:v>
                </c:pt>
                <c:pt idx="426">
                  <c:v>1.80437577</c:v>
                </c:pt>
                <c:pt idx="427">
                  <c:v>1.79432082</c:v>
                </c:pt>
                <c:pt idx="428">
                  <c:v>1.7603811</c:v>
                </c:pt>
                <c:pt idx="429">
                  <c:v>1.7301538000000001</c:v>
                </c:pt>
                <c:pt idx="430">
                  <c:v>1.71473897</c:v>
                </c:pt>
                <c:pt idx="431">
                  <c:v>1.69531798</c:v>
                </c:pt>
                <c:pt idx="432">
                  <c:v>1.7144112600000001</c:v>
                </c:pt>
                <c:pt idx="433">
                  <c:v>1.7385830900000001</c:v>
                </c:pt>
                <c:pt idx="434">
                  <c:v>1.74017036</c:v>
                </c:pt>
                <c:pt idx="435">
                  <c:v>1.77408063</c:v>
                </c:pt>
                <c:pt idx="436">
                  <c:v>1.7772361000000001</c:v>
                </c:pt>
                <c:pt idx="437">
                  <c:v>1.8039066800000001</c:v>
                </c:pt>
                <c:pt idx="438">
                  <c:v>1.8140552000000001</c:v>
                </c:pt>
                <c:pt idx="439">
                  <c:v>1.7906303400000001</c:v>
                </c:pt>
                <c:pt idx="440">
                  <c:v>1.7850849600000001</c:v>
                </c:pt>
                <c:pt idx="441">
                  <c:v>1.7757029499999999</c:v>
                </c:pt>
                <c:pt idx="442">
                  <c:v>1.75014615</c:v>
                </c:pt>
                <c:pt idx="443">
                  <c:v>1.75047982</c:v>
                </c:pt>
                <c:pt idx="444">
                  <c:v>1.71515083</c:v>
                </c:pt>
                <c:pt idx="445">
                  <c:v>1.7089595799999999</c:v>
                </c:pt>
                <c:pt idx="446">
                  <c:v>1.71671438</c:v>
                </c:pt>
                <c:pt idx="447">
                  <c:v>1.69813645</c:v>
                </c:pt>
                <c:pt idx="448">
                  <c:v>1.7115517899999999</c:v>
                </c:pt>
                <c:pt idx="449">
                  <c:v>1.7091664099999999</c:v>
                </c:pt>
                <c:pt idx="450">
                  <c:v>1.7138198600000001</c:v>
                </c:pt>
                <c:pt idx="451">
                  <c:v>1.73857605</c:v>
                </c:pt>
                <c:pt idx="452">
                  <c:v>1.7378338600000001</c:v>
                </c:pt>
                <c:pt idx="453">
                  <c:v>1.74470484</c:v>
                </c:pt>
                <c:pt idx="454">
                  <c:v>1.7656302500000001</c:v>
                </c:pt>
                <c:pt idx="455">
                  <c:v>1.7564601900000001</c:v>
                </c:pt>
                <c:pt idx="456">
                  <c:v>1.7789763199999999</c:v>
                </c:pt>
                <c:pt idx="457">
                  <c:v>1.7897635700000001</c:v>
                </c:pt>
                <c:pt idx="458">
                  <c:v>1.7976359099999999</c:v>
                </c:pt>
                <c:pt idx="459">
                  <c:v>1.83066273</c:v>
                </c:pt>
                <c:pt idx="460">
                  <c:v>1.83261991</c:v>
                </c:pt>
                <c:pt idx="461">
                  <c:v>1.8566491599999999</c:v>
                </c:pt>
                <c:pt idx="462">
                  <c:v>1.8773081300000001</c:v>
                </c:pt>
                <c:pt idx="463">
                  <c:v>1.8763059399999999</c:v>
                </c:pt>
                <c:pt idx="464">
                  <c:v>1.8765364899999999</c:v>
                </c:pt>
                <c:pt idx="465">
                  <c:v>1.8577764000000001</c:v>
                </c:pt>
                <c:pt idx="466">
                  <c:v>1.8372926700000001</c:v>
                </c:pt>
                <c:pt idx="467">
                  <c:v>1.8358038699999999</c:v>
                </c:pt>
                <c:pt idx="468">
                  <c:v>1.81403768</c:v>
                </c:pt>
                <c:pt idx="469">
                  <c:v>1.8070184</c:v>
                </c:pt>
                <c:pt idx="470">
                  <c:v>1.8025063299999999</c:v>
                </c:pt>
                <c:pt idx="471">
                  <c:v>1.78663576</c:v>
                </c:pt>
                <c:pt idx="472">
                  <c:v>1.8090969299999999</c:v>
                </c:pt>
                <c:pt idx="473">
                  <c:v>1.8212988400000001</c:v>
                </c:pt>
                <c:pt idx="474">
                  <c:v>1.8430173400000001</c:v>
                </c:pt>
                <c:pt idx="475">
                  <c:v>1.8490996399999999</c:v>
                </c:pt>
                <c:pt idx="476">
                  <c:v>1.8509949400000001</c:v>
                </c:pt>
                <c:pt idx="477">
                  <c:v>1.84706426</c:v>
                </c:pt>
                <c:pt idx="478">
                  <c:v>1.8673151699999999</c:v>
                </c:pt>
                <c:pt idx="479">
                  <c:v>1.83946097</c:v>
                </c:pt>
                <c:pt idx="480">
                  <c:v>1.8137620699999999</c:v>
                </c:pt>
                <c:pt idx="481">
                  <c:v>1.7807389499999999</c:v>
                </c:pt>
                <c:pt idx="482">
                  <c:v>1.76320148</c:v>
                </c:pt>
                <c:pt idx="483">
                  <c:v>1.7451463899999999</c:v>
                </c:pt>
                <c:pt idx="484">
                  <c:v>1.75590611</c:v>
                </c:pt>
                <c:pt idx="485">
                  <c:v>1.7334096400000001</c:v>
                </c:pt>
                <c:pt idx="486">
                  <c:v>1.75522578</c:v>
                </c:pt>
                <c:pt idx="487">
                  <c:v>1.7579220499999999</c:v>
                </c:pt>
                <c:pt idx="488">
                  <c:v>1.76909816</c:v>
                </c:pt>
                <c:pt idx="489">
                  <c:v>1.78711653</c:v>
                </c:pt>
                <c:pt idx="490">
                  <c:v>1.80219781</c:v>
                </c:pt>
                <c:pt idx="491">
                  <c:v>1.79949749</c:v>
                </c:pt>
                <c:pt idx="492">
                  <c:v>1.81997049</c:v>
                </c:pt>
                <c:pt idx="493">
                  <c:v>1.8139285999999999</c:v>
                </c:pt>
                <c:pt idx="494">
                  <c:v>1.8393812199999999</c:v>
                </c:pt>
                <c:pt idx="495">
                  <c:v>1.8573501100000001</c:v>
                </c:pt>
                <c:pt idx="496">
                  <c:v>1.8713765099999999</c:v>
                </c:pt>
                <c:pt idx="497">
                  <c:v>1.9066124</c:v>
                </c:pt>
                <c:pt idx="498">
                  <c:v>1.915841219999999</c:v>
                </c:pt>
                <c:pt idx="499">
                  <c:v>1.94253159</c:v>
                </c:pt>
                <c:pt idx="500">
                  <c:v>1.9667862700000001</c:v>
                </c:pt>
                <c:pt idx="501">
                  <c:v>1.9723150700000001</c:v>
                </c:pt>
                <c:pt idx="502">
                  <c:v>1.97999418</c:v>
                </c:pt>
                <c:pt idx="503">
                  <c:v>1.9677585399999999</c:v>
                </c:pt>
                <c:pt idx="504">
                  <c:v>1.94092441</c:v>
                </c:pt>
                <c:pt idx="505">
                  <c:v>1.9429047100000001</c:v>
                </c:pt>
                <c:pt idx="506">
                  <c:v>1.91510749</c:v>
                </c:pt>
                <c:pt idx="507">
                  <c:v>1.9045047799999999</c:v>
                </c:pt>
                <c:pt idx="508">
                  <c:v>1.91015494</c:v>
                </c:pt>
                <c:pt idx="509">
                  <c:v>1.9101501700000001</c:v>
                </c:pt>
                <c:pt idx="510">
                  <c:v>1.94184768</c:v>
                </c:pt>
                <c:pt idx="511">
                  <c:v>1.9505233799999999</c:v>
                </c:pt>
                <c:pt idx="512">
                  <c:v>1.9698951200000001</c:v>
                </c:pt>
                <c:pt idx="513">
                  <c:v>1.99769318</c:v>
                </c:pt>
                <c:pt idx="514">
                  <c:v>2.0053539300000001</c:v>
                </c:pt>
                <c:pt idx="515">
                  <c:v>2.0054698000000002</c:v>
                </c:pt>
                <c:pt idx="516">
                  <c:v>1.9904673100000001</c:v>
                </c:pt>
                <c:pt idx="517">
                  <c:v>1.9632697100000001</c:v>
                </c:pt>
                <c:pt idx="518">
                  <c:v>1.96552134</c:v>
                </c:pt>
                <c:pt idx="519">
                  <c:v>1.93750668</c:v>
                </c:pt>
                <c:pt idx="520">
                  <c:v>1.9241277000000001</c:v>
                </c:pt>
                <c:pt idx="521">
                  <c:v>1.92134106</c:v>
                </c:pt>
                <c:pt idx="522">
                  <c:v>1.91536963</c:v>
                </c:pt>
                <c:pt idx="523">
                  <c:v>1.94635928</c:v>
                </c:pt>
                <c:pt idx="524">
                  <c:v>1.9533238399999999</c:v>
                </c:pt>
                <c:pt idx="525">
                  <c:v>1.96447968</c:v>
                </c:pt>
                <c:pt idx="526">
                  <c:v>1.9920408700000001</c:v>
                </c:pt>
                <c:pt idx="527">
                  <c:v>1.9942941700000001</c:v>
                </c:pt>
                <c:pt idx="528">
                  <c:v>2.0096361599999999</c:v>
                </c:pt>
                <c:pt idx="529">
                  <c:v>2.0046045800000001</c:v>
                </c:pt>
                <c:pt idx="530">
                  <c:v>1.9802966099999999</c:v>
                </c:pt>
                <c:pt idx="531">
                  <c:v>1.9777896399999999</c:v>
                </c:pt>
                <c:pt idx="532">
                  <c:v>1.94368947</c:v>
                </c:pt>
                <c:pt idx="533">
                  <c:v>1.9164735100000001</c:v>
                </c:pt>
                <c:pt idx="534">
                  <c:v>1.9089907399999999</c:v>
                </c:pt>
                <c:pt idx="535">
                  <c:v>1.87080336</c:v>
                </c:pt>
                <c:pt idx="536">
                  <c:v>1.8554073600000001</c:v>
                </c:pt>
                <c:pt idx="537">
                  <c:v>1.84201646</c:v>
                </c:pt>
                <c:pt idx="538">
                  <c:v>1.8298860800000001</c:v>
                </c:pt>
                <c:pt idx="539">
                  <c:v>1.8495066200000001</c:v>
                </c:pt>
                <c:pt idx="540">
                  <c:v>1.8463792800000001</c:v>
                </c:pt>
                <c:pt idx="541">
                  <c:v>1.8397483800000001</c:v>
                </c:pt>
                <c:pt idx="542">
                  <c:v>1.86541176</c:v>
                </c:pt>
                <c:pt idx="543">
                  <c:v>1.8866114599999999</c:v>
                </c:pt>
                <c:pt idx="544">
                  <c:v>1.9043475400000001</c:v>
                </c:pt>
                <c:pt idx="545">
                  <c:v>1.9206869600000001</c:v>
                </c:pt>
                <c:pt idx="546">
                  <c:v>1.917413</c:v>
                </c:pt>
                <c:pt idx="547">
                  <c:v>1.9463454499999999</c:v>
                </c:pt>
                <c:pt idx="548">
                  <c:v>1.9569447</c:v>
                </c:pt>
                <c:pt idx="549">
                  <c:v>1.9519146700000001</c:v>
                </c:pt>
                <c:pt idx="550">
                  <c:v>1.97037303</c:v>
                </c:pt>
                <c:pt idx="551">
                  <c:v>1.9690386099999999</c:v>
                </c:pt>
                <c:pt idx="552">
                  <c:v>1.98647201</c:v>
                </c:pt>
                <c:pt idx="553">
                  <c:v>2.0075347400000001</c:v>
                </c:pt>
                <c:pt idx="554">
                  <c:v>2.0012321499999999</c:v>
                </c:pt>
                <c:pt idx="555">
                  <c:v>2.0296845399999999</c:v>
                </c:pt>
                <c:pt idx="556">
                  <c:v>2.0414981800000001</c:v>
                </c:pt>
                <c:pt idx="557">
                  <c:v>2.0288326699999999</c:v>
                </c:pt>
                <c:pt idx="558">
                  <c:v>2.0452496999999981</c:v>
                </c:pt>
                <c:pt idx="559">
                  <c:v>2.0280289599999999</c:v>
                </c:pt>
                <c:pt idx="560">
                  <c:v>2.0250628000000002</c:v>
                </c:pt>
                <c:pt idx="561">
                  <c:v>2.0250046300000002</c:v>
                </c:pt>
                <c:pt idx="562">
                  <c:v>1.9905225</c:v>
                </c:pt>
                <c:pt idx="563">
                  <c:v>1.9742221799999999</c:v>
                </c:pt>
                <c:pt idx="564">
                  <c:v>1.93899322</c:v>
                </c:pt>
                <c:pt idx="565">
                  <c:v>1.91241086</c:v>
                </c:pt>
                <c:pt idx="566">
                  <c:v>1.89743018</c:v>
                </c:pt>
                <c:pt idx="567">
                  <c:v>1.8620091700000001</c:v>
                </c:pt>
                <c:pt idx="568">
                  <c:v>1.85210133</c:v>
                </c:pt>
                <c:pt idx="569">
                  <c:v>1.8522685800000001</c:v>
                </c:pt>
                <c:pt idx="570">
                  <c:v>1.8724761000000001</c:v>
                </c:pt>
                <c:pt idx="571">
                  <c:v>1.91678846</c:v>
                </c:pt>
                <c:pt idx="572">
                  <c:v>1.9354760600000001</c:v>
                </c:pt>
                <c:pt idx="573">
                  <c:v>1.9683365799999999</c:v>
                </c:pt>
                <c:pt idx="574">
                  <c:v>2.00182605</c:v>
                </c:pt>
                <c:pt idx="575">
                  <c:v>2.01915669</c:v>
                </c:pt>
                <c:pt idx="576">
                  <c:v>2.0406262900000001</c:v>
                </c:pt>
                <c:pt idx="577">
                  <c:v>2.0155992500000002</c:v>
                </c:pt>
                <c:pt idx="578">
                  <c:v>2.0039608499999999</c:v>
                </c:pt>
                <c:pt idx="579">
                  <c:v>2.00181246</c:v>
                </c:pt>
                <c:pt idx="580">
                  <c:v>1.9766339100000001</c:v>
                </c:pt>
                <c:pt idx="581">
                  <c:v>1.98131466</c:v>
                </c:pt>
                <c:pt idx="582">
                  <c:v>1.9623573999999999</c:v>
                </c:pt>
                <c:pt idx="583">
                  <c:v>1.9653198700000001</c:v>
                </c:pt>
                <c:pt idx="584">
                  <c:v>2.0001134899999999</c:v>
                </c:pt>
                <c:pt idx="585">
                  <c:v>2.0004389300000001</c:v>
                </c:pt>
                <c:pt idx="586">
                  <c:v>2.01738763</c:v>
                </c:pt>
                <c:pt idx="587">
                  <c:v>2.04157615</c:v>
                </c:pt>
                <c:pt idx="588">
                  <c:v>2.0456833799999998</c:v>
                </c:pt>
                <c:pt idx="589">
                  <c:v>2.0736241299999998</c:v>
                </c:pt>
                <c:pt idx="590">
                  <c:v>2.0594162900000001</c:v>
                </c:pt>
                <c:pt idx="591">
                  <c:v>2.0491850399999998</c:v>
                </c:pt>
                <c:pt idx="592">
                  <c:v>2.0690019099999999</c:v>
                </c:pt>
                <c:pt idx="593">
                  <c:v>2.0733602000000002</c:v>
                </c:pt>
                <c:pt idx="594">
                  <c:v>2.0840208499999999</c:v>
                </c:pt>
                <c:pt idx="595">
                  <c:v>2.08598208</c:v>
                </c:pt>
                <c:pt idx="596">
                  <c:v>2.1009068499999999</c:v>
                </c:pt>
                <c:pt idx="597">
                  <c:v>2.1364424199999981</c:v>
                </c:pt>
                <c:pt idx="598">
                  <c:v>2.16065431</c:v>
                </c:pt>
                <c:pt idx="599">
                  <c:v>2.1641891000000002</c:v>
                </c:pt>
                <c:pt idx="600">
                  <c:v>2.1565360999999998</c:v>
                </c:pt>
                <c:pt idx="601">
                  <c:v>2.1468544000000001</c:v>
                </c:pt>
                <c:pt idx="602">
                  <c:v>2.1459703399999999</c:v>
                </c:pt>
                <c:pt idx="603">
                  <c:v>2.1234779399999999</c:v>
                </c:pt>
                <c:pt idx="604">
                  <c:v>2.11807656</c:v>
                </c:pt>
                <c:pt idx="605">
                  <c:v>2.0895004300000002</c:v>
                </c:pt>
                <c:pt idx="606">
                  <c:v>2.0872571500000001</c:v>
                </c:pt>
                <c:pt idx="607">
                  <c:v>2.0901124499999999</c:v>
                </c:pt>
                <c:pt idx="608">
                  <c:v>2.0984158499999999</c:v>
                </c:pt>
                <c:pt idx="609">
                  <c:v>2.1128974</c:v>
                </c:pt>
                <c:pt idx="610">
                  <c:v>2.1239435699999998</c:v>
                </c:pt>
                <c:pt idx="611">
                  <c:v>2.11817455</c:v>
                </c:pt>
                <c:pt idx="612">
                  <c:v>2.1383211599999998</c:v>
                </c:pt>
                <c:pt idx="613">
                  <c:v>2.1409330400000002</c:v>
                </c:pt>
                <c:pt idx="614">
                  <c:v>2.1541786200000002</c:v>
                </c:pt>
                <c:pt idx="615">
                  <c:v>2.1578578899999998</c:v>
                </c:pt>
                <c:pt idx="616">
                  <c:v>2.14505911</c:v>
                </c:pt>
                <c:pt idx="617">
                  <c:v>2.1608500500000001</c:v>
                </c:pt>
                <c:pt idx="618">
                  <c:v>2.15855956</c:v>
                </c:pt>
                <c:pt idx="619">
                  <c:v>2.1680574400000001</c:v>
                </c:pt>
                <c:pt idx="620">
                  <c:v>2.1629736400000001</c:v>
                </c:pt>
                <c:pt idx="621">
                  <c:v>2.1475796699999998</c:v>
                </c:pt>
                <c:pt idx="622">
                  <c:v>2.1430816699999999</c:v>
                </c:pt>
                <c:pt idx="623">
                  <c:v>2.1411478499999999</c:v>
                </c:pt>
                <c:pt idx="624">
                  <c:v>2.11658955</c:v>
                </c:pt>
                <c:pt idx="625">
                  <c:v>2.12433505</c:v>
                </c:pt>
                <c:pt idx="626">
                  <c:v>2.0975596900000002</c:v>
                </c:pt>
                <c:pt idx="627">
                  <c:v>2.09014034</c:v>
                </c:pt>
                <c:pt idx="628">
                  <c:v>2.0888407199999999</c:v>
                </c:pt>
                <c:pt idx="629">
                  <c:v>2.0690960899999999</c:v>
                </c:pt>
                <c:pt idx="630">
                  <c:v>2.0813369800000001</c:v>
                </c:pt>
                <c:pt idx="631">
                  <c:v>2.0827701099999998</c:v>
                </c:pt>
                <c:pt idx="632">
                  <c:v>2.07316995</c:v>
                </c:pt>
                <c:pt idx="633">
                  <c:v>2.0939309599999998</c:v>
                </c:pt>
                <c:pt idx="634">
                  <c:v>2.0982682700000002</c:v>
                </c:pt>
                <c:pt idx="635">
                  <c:v>2.1230626099999999</c:v>
                </c:pt>
                <c:pt idx="636">
                  <c:v>2.1591022</c:v>
                </c:pt>
                <c:pt idx="637">
                  <c:v>2.1630966699999998</c:v>
                </c:pt>
                <c:pt idx="638">
                  <c:v>2.1826779799999998</c:v>
                </c:pt>
                <c:pt idx="639">
                  <c:v>2.1995158199999998</c:v>
                </c:pt>
                <c:pt idx="640">
                  <c:v>2.2041540099999999</c:v>
                </c:pt>
                <c:pt idx="641">
                  <c:v>2.2202913799999999</c:v>
                </c:pt>
                <c:pt idx="642">
                  <c:v>2.1934344800000001</c:v>
                </c:pt>
                <c:pt idx="643">
                  <c:v>2.1896867800000002</c:v>
                </c:pt>
                <c:pt idx="644">
                  <c:v>2.1815152200000001</c:v>
                </c:pt>
                <c:pt idx="645">
                  <c:v>2.18311834</c:v>
                </c:pt>
                <c:pt idx="646">
                  <c:v>2.1852500400000001</c:v>
                </c:pt>
                <c:pt idx="647">
                  <c:v>2.18468142</c:v>
                </c:pt>
                <c:pt idx="648">
                  <c:v>2.1989979700000002</c:v>
                </c:pt>
                <c:pt idx="649">
                  <c:v>2.2338390399999999</c:v>
                </c:pt>
                <c:pt idx="650">
                  <c:v>2.24715066</c:v>
                </c:pt>
                <c:pt idx="651">
                  <c:v>2.2729172700000002</c:v>
                </c:pt>
                <c:pt idx="652">
                  <c:v>2.2887961899999998</c:v>
                </c:pt>
                <c:pt idx="653">
                  <c:v>2.287534</c:v>
                </c:pt>
                <c:pt idx="654">
                  <c:v>2.2947893100000001</c:v>
                </c:pt>
                <c:pt idx="655">
                  <c:v>2.2863810099999999</c:v>
                </c:pt>
                <c:pt idx="656">
                  <c:v>2.2923250199999998</c:v>
                </c:pt>
                <c:pt idx="657">
                  <c:v>2.27528358</c:v>
                </c:pt>
                <c:pt idx="658">
                  <c:v>2.2729847400000001</c:v>
                </c:pt>
                <c:pt idx="659">
                  <c:v>2.2591988999999999</c:v>
                </c:pt>
                <c:pt idx="660">
                  <c:v>2.28108215</c:v>
                </c:pt>
                <c:pt idx="661">
                  <c:v>2.28899908</c:v>
                </c:pt>
                <c:pt idx="662">
                  <c:v>2.28718734</c:v>
                </c:pt>
                <c:pt idx="663">
                  <c:v>2.27886224</c:v>
                </c:pt>
                <c:pt idx="664">
                  <c:v>2.2926230400000001</c:v>
                </c:pt>
                <c:pt idx="665">
                  <c:v>2.2917325499999999</c:v>
                </c:pt>
                <c:pt idx="666">
                  <c:v>2.3108224899999978</c:v>
                </c:pt>
                <c:pt idx="667">
                  <c:v>2.29627085</c:v>
                </c:pt>
                <c:pt idx="668">
                  <c:v>2.2893426400000001</c:v>
                </c:pt>
                <c:pt idx="669">
                  <c:v>2.2927277099999999</c:v>
                </c:pt>
                <c:pt idx="670">
                  <c:v>2.2757418199999999</c:v>
                </c:pt>
                <c:pt idx="671">
                  <c:v>2.2801899900000002</c:v>
                </c:pt>
                <c:pt idx="672">
                  <c:v>2.2621390799999999</c:v>
                </c:pt>
                <c:pt idx="673">
                  <c:v>2.2487998</c:v>
                </c:pt>
                <c:pt idx="674">
                  <c:v>2.2505853199999999</c:v>
                </c:pt>
                <c:pt idx="675">
                  <c:v>2.2531499899999998</c:v>
                </c:pt>
                <c:pt idx="676">
                  <c:v>2.2686634099999998</c:v>
                </c:pt>
                <c:pt idx="677">
                  <c:v>2.2912421199999979</c:v>
                </c:pt>
                <c:pt idx="678">
                  <c:v>2.2887735400000002</c:v>
                </c:pt>
                <c:pt idx="679">
                  <c:v>2.3224911700000002</c:v>
                </c:pt>
                <c:pt idx="680">
                  <c:v>2.3245160600000001</c:v>
                </c:pt>
                <c:pt idx="681">
                  <c:v>2.330288169999998</c:v>
                </c:pt>
                <c:pt idx="682">
                  <c:v>2.3318278800000001</c:v>
                </c:pt>
                <c:pt idx="683">
                  <c:v>2.3205404299999981</c:v>
                </c:pt>
                <c:pt idx="684">
                  <c:v>2.3250672799999998</c:v>
                </c:pt>
                <c:pt idx="685">
                  <c:v>2.3243415399999998</c:v>
                </c:pt>
                <c:pt idx="686">
                  <c:v>2.3197197900000002</c:v>
                </c:pt>
                <c:pt idx="687">
                  <c:v>2.3329977999999998</c:v>
                </c:pt>
                <c:pt idx="688">
                  <c:v>2.3436005099999999</c:v>
                </c:pt>
                <c:pt idx="689">
                  <c:v>2.35733652</c:v>
                </c:pt>
                <c:pt idx="690">
                  <c:v>2.3658812</c:v>
                </c:pt>
                <c:pt idx="691">
                  <c:v>2.3707375499999999</c:v>
                </c:pt>
                <c:pt idx="692">
                  <c:v>2.3808140799999999</c:v>
                </c:pt>
                <c:pt idx="693">
                  <c:v>2.3803863500000002</c:v>
                </c:pt>
                <c:pt idx="694">
                  <c:v>2.3806951000000001</c:v>
                </c:pt>
                <c:pt idx="695">
                  <c:v>2.36332107</c:v>
                </c:pt>
                <c:pt idx="696">
                  <c:v>2.3627920200000001</c:v>
                </c:pt>
                <c:pt idx="697">
                  <c:v>2.3640444299999981</c:v>
                </c:pt>
                <c:pt idx="698">
                  <c:v>2.3631799199999999</c:v>
                </c:pt>
                <c:pt idx="699">
                  <c:v>2.3865482799999991</c:v>
                </c:pt>
                <c:pt idx="700">
                  <c:v>2.3877797100000002</c:v>
                </c:pt>
                <c:pt idx="701">
                  <c:v>2.4097685800000002</c:v>
                </c:pt>
                <c:pt idx="702">
                  <c:v>2.4467914099999999</c:v>
                </c:pt>
                <c:pt idx="703">
                  <c:v>2.45894265</c:v>
                </c:pt>
                <c:pt idx="704">
                  <c:v>2.4811570600000001</c:v>
                </c:pt>
                <c:pt idx="705">
                  <c:v>2.4831464300000001</c:v>
                </c:pt>
                <c:pt idx="706">
                  <c:v>2.4626231199999991</c:v>
                </c:pt>
                <c:pt idx="707">
                  <c:v>2.4730405800000002</c:v>
                </c:pt>
                <c:pt idx="708">
                  <c:v>2.4473113999999998</c:v>
                </c:pt>
                <c:pt idx="709">
                  <c:v>2.43022633</c:v>
                </c:pt>
                <c:pt idx="710">
                  <c:v>2.4239020299999998</c:v>
                </c:pt>
                <c:pt idx="711">
                  <c:v>2.3968880199999978</c:v>
                </c:pt>
                <c:pt idx="712">
                  <c:v>2.4076993500000001</c:v>
                </c:pt>
                <c:pt idx="713">
                  <c:v>2.40061116</c:v>
                </c:pt>
                <c:pt idx="714">
                  <c:v>2.4003999199999999</c:v>
                </c:pt>
                <c:pt idx="715">
                  <c:v>2.411447289999999</c:v>
                </c:pt>
                <c:pt idx="716">
                  <c:v>2.4175572399999998</c:v>
                </c:pt>
                <c:pt idx="717">
                  <c:v>2.4309518300000001</c:v>
                </c:pt>
                <c:pt idx="718">
                  <c:v>2.4527142</c:v>
                </c:pt>
                <c:pt idx="719">
                  <c:v>2.455241919999998</c:v>
                </c:pt>
                <c:pt idx="720">
                  <c:v>2.4823903999999999</c:v>
                </c:pt>
                <c:pt idx="721">
                  <c:v>2.47733355</c:v>
                </c:pt>
                <c:pt idx="722">
                  <c:v>2.4876375199999998</c:v>
                </c:pt>
                <c:pt idx="723">
                  <c:v>2.4978253800000001</c:v>
                </c:pt>
                <c:pt idx="724">
                  <c:v>2.4839661099999999</c:v>
                </c:pt>
                <c:pt idx="725">
                  <c:v>2.49851942</c:v>
                </c:pt>
                <c:pt idx="726">
                  <c:v>2.4895479699999998</c:v>
                </c:pt>
                <c:pt idx="727">
                  <c:v>2.4822189799999981</c:v>
                </c:pt>
                <c:pt idx="728">
                  <c:v>2.5044112200000002</c:v>
                </c:pt>
                <c:pt idx="729">
                  <c:v>2.4993627100000002</c:v>
                </c:pt>
                <c:pt idx="730">
                  <c:v>2.5000906000000001</c:v>
                </c:pt>
                <c:pt idx="731">
                  <c:v>2.5185973599999998</c:v>
                </c:pt>
                <c:pt idx="732">
                  <c:v>2.5017666799999998</c:v>
                </c:pt>
                <c:pt idx="733">
                  <c:v>2.5095248200000002</c:v>
                </c:pt>
                <c:pt idx="734">
                  <c:v>2.511212829999999</c:v>
                </c:pt>
                <c:pt idx="735">
                  <c:v>2.49438643</c:v>
                </c:pt>
                <c:pt idx="736">
                  <c:v>2.512042759999999</c:v>
                </c:pt>
                <c:pt idx="737">
                  <c:v>2.49833536</c:v>
                </c:pt>
                <c:pt idx="738">
                  <c:v>2.4978566199999981</c:v>
                </c:pt>
                <c:pt idx="739">
                  <c:v>2.5079357600000001</c:v>
                </c:pt>
                <c:pt idx="740">
                  <c:v>2.5171265599999999</c:v>
                </c:pt>
                <c:pt idx="741">
                  <c:v>2.5358343099999998</c:v>
                </c:pt>
                <c:pt idx="742">
                  <c:v>2.557242389999999</c:v>
                </c:pt>
                <c:pt idx="743">
                  <c:v>2.5397615400000002</c:v>
                </c:pt>
                <c:pt idx="744">
                  <c:v>2.5689613800000002</c:v>
                </c:pt>
                <c:pt idx="745">
                  <c:v>2.5659546899999999</c:v>
                </c:pt>
                <c:pt idx="746">
                  <c:v>2.5632300400000001</c:v>
                </c:pt>
                <c:pt idx="747">
                  <c:v>2.5689754499999999</c:v>
                </c:pt>
                <c:pt idx="748">
                  <c:v>2.5687460899999999</c:v>
                </c:pt>
                <c:pt idx="749">
                  <c:v>2.56737065</c:v>
                </c:pt>
                <c:pt idx="750">
                  <c:v>2.60030055</c:v>
                </c:pt>
                <c:pt idx="751">
                  <c:v>2.5959942300000001</c:v>
                </c:pt>
                <c:pt idx="752">
                  <c:v>2.6102199599999998</c:v>
                </c:pt>
                <c:pt idx="753">
                  <c:v>2.6427927000000002</c:v>
                </c:pt>
                <c:pt idx="754">
                  <c:v>2.6486372899999999</c:v>
                </c:pt>
                <c:pt idx="755">
                  <c:v>2.6432843199999998</c:v>
                </c:pt>
                <c:pt idx="756">
                  <c:v>2.6590261499999999</c:v>
                </c:pt>
                <c:pt idx="757">
                  <c:v>2.64442515</c:v>
                </c:pt>
                <c:pt idx="758">
                  <c:v>2.65797639</c:v>
                </c:pt>
                <c:pt idx="759">
                  <c:v>2.66367888</c:v>
                </c:pt>
                <c:pt idx="760">
                  <c:v>2.6518251899999981</c:v>
                </c:pt>
                <c:pt idx="761">
                  <c:v>2.6766204799999991</c:v>
                </c:pt>
                <c:pt idx="762">
                  <c:v>2.6981995099999998</c:v>
                </c:pt>
                <c:pt idx="763">
                  <c:v>2.6976270699999998</c:v>
                </c:pt>
                <c:pt idx="764">
                  <c:v>2.7290089100000001</c:v>
                </c:pt>
                <c:pt idx="765">
                  <c:v>2.7241337300000001</c:v>
                </c:pt>
                <c:pt idx="766">
                  <c:v>2.74650455</c:v>
                </c:pt>
                <c:pt idx="767">
                  <c:v>2.7526779199999991</c:v>
                </c:pt>
                <c:pt idx="768">
                  <c:v>2.7257389999999999</c:v>
                </c:pt>
                <c:pt idx="769">
                  <c:v>2.7225050899999998</c:v>
                </c:pt>
                <c:pt idx="770">
                  <c:v>2.7154648300000002</c:v>
                </c:pt>
                <c:pt idx="771">
                  <c:v>2.6920194599999991</c:v>
                </c:pt>
                <c:pt idx="772">
                  <c:v>2.6903994099999999</c:v>
                </c:pt>
                <c:pt idx="773">
                  <c:v>2.6687562499999999</c:v>
                </c:pt>
                <c:pt idx="774">
                  <c:v>2.68132949</c:v>
                </c:pt>
                <c:pt idx="775">
                  <c:v>2.6998190900000001</c:v>
                </c:pt>
                <c:pt idx="776">
                  <c:v>2.7003874799999998</c:v>
                </c:pt>
                <c:pt idx="777">
                  <c:v>2.7271091900000002</c:v>
                </c:pt>
                <c:pt idx="778">
                  <c:v>2.73813152</c:v>
                </c:pt>
                <c:pt idx="779">
                  <c:v>2.7704253200000002</c:v>
                </c:pt>
                <c:pt idx="780">
                  <c:v>2.78337002</c:v>
                </c:pt>
                <c:pt idx="781">
                  <c:v>2.76659751</c:v>
                </c:pt>
                <c:pt idx="782">
                  <c:v>2.7558999100000001</c:v>
                </c:pt>
                <c:pt idx="783">
                  <c:v>2.7509772799999999</c:v>
                </c:pt>
                <c:pt idx="784">
                  <c:v>2.7350394699999998</c:v>
                </c:pt>
                <c:pt idx="785">
                  <c:v>2.7351665500000002</c:v>
                </c:pt>
                <c:pt idx="786">
                  <c:v>2.7140753299999991</c:v>
                </c:pt>
                <c:pt idx="787">
                  <c:v>2.7283022400000001</c:v>
                </c:pt>
                <c:pt idx="788">
                  <c:v>2.7483930600000002</c:v>
                </c:pt>
                <c:pt idx="789">
                  <c:v>2.7743015299999998</c:v>
                </c:pt>
                <c:pt idx="790">
                  <c:v>2.8068263500000001</c:v>
                </c:pt>
                <c:pt idx="791">
                  <c:v>2.81323934</c:v>
                </c:pt>
                <c:pt idx="792">
                  <c:v>2.8396153499999981</c:v>
                </c:pt>
                <c:pt idx="793">
                  <c:v>2.8429968400000001</c:v>
                </c:pt>
                <c:pt idx="794">
                  <c:v>2.826972479999998</c:v>
                </c:pt>
                <c:pt idx="795">
                  <c:v>2.8205985999999998</c:v>
                </c:pt>
                <c:pt idx="796">
                  <c:v>2.80397272</c:v>
                </c:pt>
                <c:pt idx="797">
                  <c:v>2.7846026400000001</c:v>
                </c:pt>
                <c:pt idx="798">
                  <c:v>2.7842874499999999</c:v>
                </c:pt>
                <c:pt idx="799">
                  <c:v>2.76438951</c:v>
                </c:pt>
                <c:pt idx="800">
                  <c:v>2.7882788199999999</c:v>
                </c:pt>
                <c:pt idx="801">
                  <c:v>2.8105838300000001</c:v>
                </c:pt>
                <c:pt idx="802">
                  <c:v>2.8320138500000001</c:v>
                </c:pt>
                <c:pt idx="803">
                  <c:v>2.85395646</c:v>
                </c:pt>
                <c:pt idx="804">
                  <c:v>2.875890019999999</c:v>
                </c:pt>
                <c:pt idx="805">
                  <c:v>2.9020402399999981</c:v>
                </c:pt>
                <c:pt idx="806">
                  <c:v>2.9242515600000001</c:v>
                </c:pt>
                <c:pt idx="807">
                  <c:v>2.9042999699999998</c:v>
                </c:pt>
                <c:pt idx="808">
                  <c:v>2.872015949999998</c:v>
                </c:pt>
                <c:pt idx="809">
                  <c:v>2.8405525699999998</c:v>
                </c:pt>
                <c:pt idx="810">
                  <c:v>2.813488009999999</c:v>
                </c:pt>
                <c:pt idx="811">
                  <c:v>2.78360677</c:v>
                </c:pt>
                <c:pt idx="812">
                  <c:v>2.7518341500000001</c:v>
                </c:pt>
                <c:pt idx="813">
                  <c:v>2.7167181999999981</c:v>
                </c:pt>
                <c:pt idx="814">
                  <c:v>2.71556139</c:v>
                </c:pt>
                <c:pt idx="815">
                  <c:v>2.74043131</c:v>
                </c:pt>
                <c:pt idx="816">
                  <c:v>2.7517366399999998</c:v>
                </c:pt>
                <c:pt idx="817">
                  <c:v>2.78392339</c:v>
                </c:pt>
                <c:pt idx="818">
                  <c:v>2.79538369</c:v>
                </c:pt>
                <c:pt idx="819">
                  <c:v>2.8289818800000002</c:v>
                </c:pt>
                <c:pt idx="820">
                  <c:v>2.8637681000000001</c:v>
                </c:pt>
                <c:pt idx="821">
                  <c:v>2.8834226100000002</c:v>
                </c:pt>
                <c:pt idx="822">
                  <c:v>2.8983891000000002</c:v>
                </c:pt>
                <c:pt idx="823">
                  <c:v>2.9220464199999978</c:v>
                </c:pt>
                <c:pt idx="824">
                  <c:v>2.9212307900000001</c:v>
                </c:pt>
                <c:pt idx="825">
                  <c:v>2.9487829200000002</c:v>
                </c:pt>
                <c:pt idx="826">
                  <c:v>2.9379603900000002</c:v>
                </c:pt>
                <c:pt idx="827">
                  <c:v>2.9403006999999999</c:v>
                </c:pt>
                <c:pt idx="828">
                  <c:v>2.9458663500000002</c:v>
                </c:pt>
                <c:pt idx="829">
                  <c:v>2.930795429999999</c:v>
                </c:pt>
                <c:pt idx="830">
                  <c:v>2.9396271700000001</c:v>
                </c:pt>
                <c:pt idx="831">
                  <c:v>2.9297797700000001</c:v>
                </c:pt>
                <c:pt idx="832">
                  <c:v>2.9260470899999991</c:v>
                </c:pt>
                <c:pt idx="833">
                  <c:v>2.9498879900000001</c:v>
                </c:pt>
                <c:pt idx="834">
                  <c:v>2.9614715600000001</c:v>
                </c:pt>
                <c:pt idx="835">
                  <c:v>2.96990037</c:v>
                </c:pt>
                <c:pt idx="836">
                  <c:v>2.9903116199999999</c:v>
                </c:pt>
                <c:pt idx="837">
                  <c:v>2.97991896</c:v>
                </c:pt>
                <c:pt idx="838">
                  <c:v>3.0004751700000001</c:v>
                </c:pt>
                <c:pt idx="839">
                  <c:v>2.9984135599999999</c:v>
                </c:pt>
                <c:pt idx="840">
                  <c:v>2.9743630900000002</c:v>
                </c:pt>
                <c:pt idx="841">
                  <c:v>2.9750406699999981</c:v>
                </c:pt>
                <c:pt idx="842">
                  <c:v>2.953882689999999</c:v>
                </c:pt>
                <c:pt idx="843">
                  <c:v>2.9526293299999979</c:v>
                </c:pt>
                <c:pt idx="844">
                  <c:v>2.9638366700000001</c:v>
                </c:pt>
                <c:pt idx="845">
                  <c:v>2.9598145499999999</c:v>
                </c:pt>
                <c:pt idx="846">
                  <c:v>2.9782638499999998</c:v>
                </c:pt>
                <c:pt idx="847">
                  <c:v>3.0024402100000001</c:v>
                </c:pt>
                <c:pt idx="848">
                  <c:v>3.0077030699999998</c:v>
                </c:pt>
                <c:pt idx="849">
                  <c:v>3.0344183400000002</c:v>
                </c:pt>
                <c:pt idx="850">
                  <c:v>3.0369610800000002</c:v>
                </c:pt>
                <c:pt idx="851">
                  <c:v>3.0364975900000002</c:v>
                </c:pt>
                <c:pt idx="852">
                  <c:v>3.0540494899999979</c:v>
                </c:pt>
                <c:pt idx="853">
                  <c:v>3.036867619999998</c:v>
                </c:pt>
                <c:pt idx="854">
                  <c:v>3.0411360300000001</c:v>
                </c:pt>
                <c:pt idx="855">
                  <c:v>3.0383420000000001</c:v>
                </c:pt>
                <c:pt idx="856">
                  <c:v>3.05679941</c:v>
                </c:pt>
                <c:pt idx="857">
                  <c:v>3.0855689000000002</c:v>
                </c:pt>
                <c:pt idx="858">
                  <c:v>3.1075453799999999</c:v>
                </c:pt>
                <c:pt idx="859">
                  <c:v>3.1240885299999999</c:v>
                </c:pt>
                <c:pt idx="860">
                  <c:v>3.1607916399999998</c:v>
                </c:pt>
                <c:pt idx="861">
                  <c:v>3.1770732399999999</c:v>
                </c:pt>
                <c:pt idx="862">
                  <c:v>3.2025301499999999</c:v>
                </c:pt>
                <c:pt idx="863">
                  <c:v>3.20610499</c:v>
                </c:pt>
                <c:pt idx="864">
                  <c:v>3.1925775999999999</c:v>
                </c:pt>
                <c:pt idx="865">
                  <c:v>3.1881971400000002</c:v>
                </c:pt>
                <c:pt idx="866">
                  <c:v>3.1627390399999999</c:v>
                </c:pt>
                <c:pt idx="867">
                  <c:v>3.1614811399999998</c:v>
                </c:pt>
                <c:pt idx="868">
                  <c:v>3.1416838199999999</c:v>
                </c:pt>
                <c:pt idx="869">
                  <c:v>3.13323522</c:v>
                </c:pt>
                <c:pt idx="870">
                  <c:v>3.1172206400000002</c:v>
                </c:pt>
                <c:pt idx="871">
                  <c:v>3.1222362499999998</c:v>
                </c:pt>
                <c:pt idx="872">
                  <c:v>3.130046129999998</c:v>
                </c:pt>
                <c:pt idx="873">
                  <c:v>3.14758205</c:v>
                </c:pt>
                <c:pt idx="874">
                  <c:v>3.146612409999999</c:v>
                </c:pt>
                <c:pt idx="875">
                  <c:v>3.1680648300000001</c:v>
                </c:pt>
                <c:pt idx="876">
                  <c:v>3.1736881700000001</c:v>
                </c:pt>
                <c:pt idx="877">
                  <c:v>3.1870994600000002</c:v>
                </c:pt>
                <c:pt idx="878">
                  <c:v>3.19210744</c:v>
                </c:pt>
                <c:pt idx="879">
                  <c:v>3.17990255</c:v>
                </c:pt>
                <c:pt idx="880">
                  <c:v>3.1877980199999998</c:v>
                </c:pt>
                <c:pt idx="881">
                  <c:v>3.1698296099999999</c:v>
                </c:pt>
                <c:pt idx="882">
                  <c:v>3.1723525499999998</c:v>
                </c:pt>
                <c:pt idx="883">
                  <c:v>3.16678119</c:v>
                </c:pt>
                <c:pt idx="884">
                  <c:v>3.1594810500000001</c:v>
                </c:pt>
                <c:pt idx="885">
                  <c:v>3.15210152</c:v>
                </c:pt>
                <c:pt idx="886">
                  <c:v>3.1570370200000002</c:v>
                </c:pt>
                <c:pt idx="887">
                  <c:v>3.1519916100000001</c:v>
                </c:pt>
                <c:pt idx="888">
                  <c:v>3.1737480200000001</c:v>
                </c:pt>
                <c:pt idx="889">
                  <c:v>3.1637702000000001</c:v>
                </c:pt>
                <c:pt idx="890">
                  <c:v>3.173055409999999</c:v>
                </c:pt>
                <c:pt idx="891">
                  <c:v>3.1771307000000002</c:v>
                </c:pt>
                <c:pt idx="892">
                  <c:v>3.1706542999999998</c:v>
                </c:pt>
                <c:pt idx="893">
                  <c:v>3.1642668199999999</c:v>
                </c:pt>
                <c:pt idx="894">
                  <c:v>3.1527812499999999</c:v>
                </c:pt>
                <c:pt idx="895">
                  <c:v>3.1372189499999998</c:v>
                </c:pt>
                <c:pt idx="896">
                  <c:v>3.1318960200000001</c:v>
                </c:pt>
                <c:pt idx="897">
                  <c:v>3.1249132199999998</c:v>
                </c:pt>
                <c:pt idx="898">
                  <c:v>3.1214118000000002</c:v>
                </c:pt>
                <c:pt idx="899">
                  <c:v>3.1430365999999998</c:v>
                </c:pt>
                <c:pt idx="900">
                  <c:v>3.16489792</c:v>
                </c:pt>
                <c:pt idx="901">
                  <c:v>3.1868364800000002</c:v>
                </c:pt>
                <c:pt idx="902">
                  <c:v>3.2095460899999999</c:v>
                </c:pt>
                <c:pt idx="903">
                  <c:v>3.2326285800000001</c:v>
                </c:pt>
                <c:pt idx="904">
                  <c:v>3.24461508</c:v>
                </c:pt>
                <c:pt idx="905">
                  <c:v>3.2757964099999999</c:v>
                </c:pt>
                <c:pt idx="906">
                  <c:v>3.2706274999999998</c:v>
                </c:pt>
                <c:pt idx="907">
                  <c:v>3.2863597900000001</c:v>
                </c:pt>
                <c:pt idx="908">
                  <c:v>3.28891993</c:v>
                </c:pt>
                <c:pt idx="909">
                  <c:v>3.3061180100000001</c:v>
                </c:pt>
                <c:pt idx="910">
                  <c:v>3.33241129</c:v>
                </c:pt>
                <c:pt idx="911">
                  <c:v>3.3600595000000002</c:v>
                </c:pt>
                <c:pt idx="912">
                  <c:v>3.375543829999998</c:v>
                </c:pt>
                <c:pt idx="913">
                  <c:v>3.4119341400000001</c:v>
                </c:pt>
                <c:pt idx="914">
                  <c:v>3.4253346900000001</c:v>
                </c:pt>
                <c:pt idx="915">
                  <c:v>3.4529964899999981</c:v>
                </c:pt>
                <c:pt idx="916">
                  <c:v>3.4506998100000001</c:v>
                </c:pt>
                <c:pt idx="917">
                  <c:v>3.42392802</c:v>
                </c:pt>
                <c:pt idx="918">
                  <c:v>3.4164636099999979</c:v>
                </c:pt>
                <c:pt idx="919">
                  <c:v>3.38373613</c:v>
                </c:pt>
                <c:pt idx="920">
                  <c:v>3.3732669400000002</c:v>
                </c:pt>
                <c:pt idx="921">
                  <c:v>3.3428878800000001</c:v>
                </c:pt>
                <c:pt idx="922">
                  <c:v>3.3244226000000001</c:v>
                </c:pt>
                <c:pt idx="923">
                  <c:v>3.3336601299999979</c:v>
                </c:pt>
                <c:pt idx="924">
                  <c:v>3.3511104600000001</c:v>
                </c:pt>
                <c:pt idx="925">
                  <c:v>3.3501861100000001</c:v>
                </c:pt>
                <c:pt idx="926">
                  <c:v>3.38371325</c:v>
                </c:pt>
                <c:pt idx="927">
                  <c:v>3.3777036699999998</c:v>
                </c:pt>
                <c:pt idx="928">
                  <c:v>3.4163317700000002</c:v>
                </c:pt>
                <c:pt idx="929">
                  <c:v>3.4238476800000002</c:v>
                </c:pt>
                <c:pt idx="930">
                  <c:v>3.4195244300000001</c:v>
                </c:pt>
                <c:pt idx="931">
                  <c:v>3.4444658800000001</c:v>
                </c:pt>
                <c:pt idx="932">
                  <c:v>3.45855713</c:v>
                </c:pt>
                <c:pt idx="933">
                  <c:v>3.4621555800000001</c:v>
                </c:pt>
                <c:pt idx="934">
                  <c:v>3.4955437200000001</c:v>
                </c:pt>
                <c:pt idx="935">
                  <c:v>3.48417449</c:v>
                </c:pt>
                <c:pt idx="936">
                  <c:v>3.5139343699999999</c:v>
                </c:pt>
                <c:pt idx="937">
                  <c:v>3.5185475300000002</c:v>
                </c:pt>
                <c:pt idx="938">
                  <c:v>3.49302578</c:v>
                </c:pt>
                <c:pt idx="939">
                  <c:v>3.4958016899999991</c:v>
                </c:pt>
                <c:pt idx="940">
                  <c:v>3.4956908200000001</c:v>
                </c:pt>
                <c:pt idx="941">
                  <c:v>3.4851186300000001</c:v>
                </c:pt>
                <c:pt idx="942">
                  <c:v>3.4956238299999991</c:v>
                </c:pt>
                <c:pt idx="943">
                  <c:v>3.4844460499999999</c:v>
                </c:pt>
                <c:pt idx="944">
                  <c:v>3.5165936900000001</c:v>
                </c:pt>
                <c:pt idx="945">
                  <c:v>3.5448699000000001</c:v>
                </c:pt>
                <c:pt idx="946">
                  <c:v>3.559016699999999</c:v>
                </c:pt>
                <c:pt idx="947">
                  <c:v>3.5736334300000001</c:v>
                </c:pt>
                <c:pt idx="948">
                  <c:v>3.5755991900000001</c:v>
                </c:pt>
                <c:pt idx="949">
                  <c:v>3.59292364</c:v>
                </c:pt>
                <c:pt idx="950">
                  <c:v>3.5919232399999999</c:v>
                </c:pt>
                <c:pt idx="951">
                  <c:v>3.569845679999998</c:v>
                </c:pt>
                <c:pt idx="952">
                  <c:v>3.5584702500000001</c:v>
                </c:pt>
                <c:pt idx="953">
                  <c:v>3.545866489999999</c:v>
                </c:pt>
                <c:pt idx="954">
                  <c:v>3.5224165900000002</c:v>
                </c:pt>
                <c:pt idx="955">
                  <c:v>3.5101473300000001</c:v>
                </c:pt>
                <c:pt idx="956">
                  <c:v>3.465252159999999</c:v>
                </c:pt>
                <c:pt idx="957">
                  <c:v>3.432807679999998</c:v>
                </c:pt>
                <c:pt idx="958">
                  <c:v>3.39973378</c:v>
                </c:pt>
                <c:pt idx="959">
                  <c:v>3.3721969099999991</c:v>
                </c:pt>
                <c:pt idx="960">
                  <c:v>3.3452019700000002</c:v>
                </c:pt>
                <c:pt idx="961">
                  <c:v>3.3423135300000002</c:v>
                </c:pt>
                <c:pt idx="962">
                  <c:v>3.3474206899999999</c:v>
                </c:pt>
                <c:pt idx="963">
                  <c:v>3.3857841500000001</c:v>
                </c:pt>
                <c:pt idx="964">
                  <c:v>3.44324875</c:v>
                </c:pt>
                <c:pt idx="965">
                  <c:v>3.4980094400000001</c:v>
                </c:pt>
                <c:pt idx="966">
                  <c:v>3.55302739</c:v>
                </c:pt>
                <c:pt idx="967">
                  <c:v>3.6068370299999999</c:v>
                </c:pt>
                <c:pt idx="968">
                  <c:v>3.64781523</c:v>
                </c:pt>
                <c:pt idx="969">
                  <c:v>3.67571044</c:v>
                </c:pt>
                <c:pt idx="970">
                  <c:v>3.6700577700000001</c:v>
                </c:pt>
                <c:pt idx="971">
                  <c:v>3.6541693199999998</c:v>
                </c:pt>
                <c:pt idx="972">
                  <c:v>3.639846089999998</c:v>
                </c:pt>
                <c:pt idx="973">
                  <c:v>3.6096677800000001</c:v>
                </c:pt>
                <c:pt idx="974">
                  <c:v>3.5955903500000002</c:v>
                </c:pt>
                <c:pt idx="975">
                  <c:v>3.5612125400000001</c:v>
                </c:pt>
                <c:pt idx="976">
                  <c:v>3.5538945200000001</c:v>
                </c:pt>
                <c:pt idx="977">
                  <c:v>3.5664339100000002</c:v>
                </c:pt>
                <c:pt idx="978">
                  <c:v>3.57068896</c:v>
                </c:pt>
                <c:pt idx="979">
                  <c:v>3.5822238899999999</c:v>
                </c:pt>
                <c:pt idx="980">
                  <c:v>3.6038849399999999</c:v>
                </c:pt>
                <c:pt idx="981">
                  <c:v>3.6229386300000002</c:v>
                </c:pt>
                <c:pt idx="982">
                  <c:v>3.6612470099999999</c:v>
                </c:pt>
                <c:pt idx="983">
                  <c:v>3.6573643699999998</c:v>
                </c:pt>
                <c:pt idx="984">
                  <c:v>3.6606736199999999</c:v>
                </c:pt>
                <c:pt idx="985">
                  <c:v>3.6705653699999998</c:v>
                </c:pt>
                <c:pt idx="986">
                  <c:v>3.65929174</c:v>
                </c:pt>
                <c:pt idx="987">
                  <c:v>3.6670930400000001</c:v>
                </c:pt>
                <c:pt idx="988">
                  <c:v>3.6451642500000001</c:v>
                </c:pt>
                <c:pt idx="989">
                  <c:v>3.6349437199999999</c:v>
                </c:pt>
                <c:pt idx="990">
                  <c:v>3.6569035099999998</c:v>
                </c:pt>
                <c:pt idx="991">
                  <c:v>3.652810339999998</c:v>
                </c:pt>
                <c:pt idx="992">
                  <c:v>3.65671086</c:v>
                </c:pt>
                <c:pt idx="993">
                  <c:v>3.6788868899999998</c:v>
                </c:pt>
                <c:pt idx="994">
                  <c:v>3.6822628999999991</c:v>
                </c:pt>
                <c:pt idx="995">
                  <c:v>3.7219011800000001</c:v>
                </c:pt>
                <c:pt idx="996">
                  <c:v>3.7495613099999998</c:v>
                </c:pt>
                <c:pt idx="997">
                  <c:v>3.7636814099999998</c:v>
                </c:pt>
                <c:pt idx="998">
                  <c:v>3.8089351699999998</c:v>
                </c:pt>
                <c:pt idx="999">
                  <c:v>3.8230569399999981</c:v>
                </c:pt>
                <c:pt idx="1000">
                  <c:v>3.8560986499999981</c:v>
                </c:pt>
                <c:pt idx="1001">
                  <c:v>3.8792951099999979</c:v>
                </c:pt>
                <c:pt idx="1002">
                  <c:v>3.88156056</c:v>
                </c:pt>
                <c:pt idx="1003">
                  <c:v>3.88570094</c:v>
                </c:pt>
                <c:pt idx="1004">
                  <c:v>3.8810613200000001</c:v>
                </c:pt>
                <c:pt idx="1005">
                  <c:v>3.8648128499999999</c:v>
                </c:pt>
                <c:pt idx="1006">
                  <c:v>3.8746233000000001</c:v>
                </c:pt>
                <c:pt idx="1007">
                  <c:v>3.8532683799999981</c:v>
                </c:pt>
                <c:pt idx="1008">
                  <c:v>3.8435742899999998</c:v>
                </c:pt>
                <c:pt idx="1009">
                  <c:v>3.83522439</c:v>
                </c:pt>
                <c:pt idx="1010">
                  <c:v>3.8147301699999998</c:v>
                </c:pt>
                <c:pt idx="1011">
                  <c:v>3.8245561100000001</c:v>
                </c:pt>
                <c:pt idx="1012">
                  <c:v>3.8067846300000001</c:v>
                </c:pt>
                <c:pt idx="1013">
                  <c:v>3.802929639999999</c:v>
                </c:pt>
                <c:pt idx="1014">
                  <c:v>3.7982351799999998</c:v>
                </c:pt>
                <c:pt idx="1015">
                  <c:v>3.8096067900000001</c:v>
                </c:pt>
                <c:pt idx="1016">
                  <c:v>3.8255960899999999</c:v>
                </c:pt>
                <c:pt idx="1017">
                  <c:v>3.8523573899999981</c:v>
                </c:pt>
                <c:pt idx="1018">
                  <c:v>3.8593766700000001</c:v>
                </c:pt>
                <c:pt idx="1019">
                  <c:v>3.8903529599999991</c:v>
                </c:pt>
                <c:pt idx="1020">
                  <c:v>3.9021027099999999</c:v>
                </c:pt>
                <c:pt idx="1021">
                  <c:v>3.9351289299999981</c:v>
                </c:pt>
                <c:pt idx="1022">
                  <c:v>3.93890429</c:v>
                </c:pt>
                <c:pt idx="1023">
                  <c:v>3.94313717</c:v>
                </c:pt>
                <c:pt idx="1024">
                  <c:v>3.96052384</c:v>
                </c:pt>
                <c:pt idx="1025">
                  <c:v>3.9601356999999999</c:v>
                </c:pt>
                <c:pt idx="1026">
                  <c:v>3.9798924899999979</c:v>
                </c:pt>
                <c:pt idx="1027">
                  <c:v>3.98434234</c:v>
                </c:pt>
                <c:pt idx="1028">
                  <c:v>3.9814133599999999</c:v>
                </c:pt>
                <c:pt idx="1029">
                  <c:v>4.0004601500000003</c:v>
                </c:pt>
                <c:pt idx="1030">
                  <c:v>4.00976658</c:v>
                </c:pt>
                <c:pt idx="1031">
                  <c:v>4.008389949999998</c:v>
                </c:pt>
                <c:pt idx="1032">
                  <c:v>4.0275225599999969</c:v>
                </c:pt>
                <c:pt idx="1033">
                  <c:v>4.0163650500000001</c:v>
                </c:pt>
                <c:pt idx="1034">
                  <c:v>4.0345311199999978</c:v>
                </c:pt>
                <c:pt idx="1035">
                  <c:v>4.0507969900000003</c:v>
                </c:pt>
                <c:pt idx="1036">
                  <c:v>4.0575766599999961</c:v>
                </c:pt>
                <c:pt idx="1037">
                  <c:v>4.0899505599999966</c:v>
                </c:pt>
                <c:pt idx="1038">
                  <c:v>4.0978383999999979</c:v>
                </c:pt>
                <c:pt idx="1039">
                  <c:v>4.1205935499999962</c:v>
                </c:pt>
                <c:pt idx="1040">
                  <c:v>4.1476874399999977</c:v>
                </c:pt>
                <c:pt idx="1041">
                  <c:v>4.1553916900000001</c:v>
                </c:pt>
                <c:pt idx="1042">
                  <c:v>4.1698813399999963</c:v>
                </c:pt>
                <c:pt idx="1043">
                  <c:v>4.1782174100000002</c:v>
                </c:pt>
                <c:pt idx="1044">
                  <c:v>4.1695313499999962</c:v>
                </c:pt>
                <c:pt idx="1045">
                  <c:v>4.1842021899999997</c:v>
                </c:pt>
                <c:pt idx="1046">
                  <c:v>4.1809968899999976</c:v>
                </c:pt>
                <c:pt idx="1047">
                  <c:v>4.1839818999999974</c:v>
                </c:pt>
                <c:pt idx="1048">
                  <c:v>4.2045798299999966</c:v>
                </c:pt>
                <c:pt idx="1049">
                  <c:v>4.20599174</c:v>
                </c:pt>
                <c:pt idx="1050">
                  <c:v>4.2080693199999999</c:v>
                </c:pt>
                <c:pt idx="1051">
                  <c:v>4.1996326399999981</c:v>
                </c:pt>
                <c:pt idx="1052">
                  <c:v>4.2065758699999973</c:v>
                </c:pt>
                <c:pt idx="1053">
                  <c:v>4.1908650399999976</c:v>
                </c:pt>
                <c:pt idx="1054">
                  <c:v>4.1905050299999962</c:v>
                </c:pt>
                <c:pt idx="1055">
                  <c:v>4.1663269999999981</c:v>
                </c:pt>
                <c:pt idx="1056">
                  <c:v>4.1566991800000004</c:v>
                </c:pt>
                <c:pt idx="1057">
                  <c:v>4.1687555299999968</c:v>
                </c:pt>
                <c:pt idx="1058">
                  <c:v>4.1849994699999966</c:v>
                </c:pt>
                <c:pt idx="1059">
                  <c:v>4.189053539999998</c:v>
                </c:pt>
                <c:pt idx="1060">
                  <c:v>4.2166843399999978</c:v>
                </c:pt>
                <c:pt idx="1061">
                  <c:v>4.2289648099999964</c:v>
                </c:pt>
                <c:pt idx="1062">
                  <c:v>4.2665262199999976</c:v>
                </c:pt>
                <c:pt idx="1063">
                  <c:v>4.3041529699999961</c:v>
                </c:pt>
                <c:pt idx="1064">
                  <c:v>4.3124232299999976</c:v>
                </c:pt>
                <c:pt idx="1065">
                  <c:v>4.3480606100000001</c:v>
                </c:pt>
                <c:pt idx="1066">
                  <c:v>4.3591289499999979</c:v>
                </c:pt>
                <c:pt idx="1067">
                  <c:v>4.3906850799999964</c:v>
                </c:pt>
                <c:pt idx="1068">
                  <c:v>4.4097147000000003</c:v>
                </c:pt>
                <c:pt idx="1069">
                  <c:v>4.4026527399999997</c:v>
                </c:pt>
                <c:pt idx="1070">
                  <c:v>4.40329266</c:v>
                </c:pt>
                <c:pt idx="1071">
                  <c:v>4.4108400300000001</c:v>
                </c:pt>
                <c:pt idx="1072">
                  <c:v>4.3942484899999998</c:v>
                </c:pt>
                <c:pt idx="1073">
                  <c:v>4.42024755</c:v>
                </c:pt>
                <c:pt idx="1074">
                  <c:v>4.4058637599999999</c:v>
                </c:pt>
                <c:pt idx="1075">
                  <c:v>4.4029612499999979</c:v>
                </c:pt>
                <c:pt idx="1076">
                  <c:v>4.4137020099999997</c:v>
                </c:pt>
                <c:pt idx="1077">
                  <c:v>4.4179105799999956</c:v>
                </c:pt>
                <c:pt idx="1078">
                  <c:v>4.4286594399999997</c:v>
                </c:pt>
                <c:pt idx="1079">
                  <c:v>4.44580603</c:v>
                </c:pt>
                <c:pt idx="1080">
                  <c:v>4.4296302799999978</c:v>
                </c:pt>
                <c:pt idx="1081">
                  <c:v>4.452992919999998</c:v>
                </c:pt>
                <c:pt idx="1082">
                  <c:v>4.4797944999999997</c:v>
                </c:pt>
                <c:pt idx="1083">
                  <c:v>4.5113482500000002</c:v>
                </c:pt>
                <c:pt idx="1084">
                  <c:v>4.5414753000000001</c:v>
                </c:pt>
                <c:pt idx="1085">
                  <c:v>4.57363272</c:v>
                </c:pt>
                <c:pt idx="1086">
                  <c:v>4.6047778099999963</c:v>
                </c:pt>
                <c:pt idx="1087">
                  <c:v>4.6508645999999967</c:v>
                </c:pt>
                <c:pt idx="1088">
                  <c:v>4.6692509699999967</c:v>
                </c:pt>
                <c:pt idx="1089">
                  <c:v>4.69082212</c:v>
                </c:pt>
                <c:pt idx="1090">
                  <c:v>4.7111306199999978</c:v>
                </c:pt>
                <c:pt idx="1091">
                  <c:v>4.7236061100000004</c:v>
                </c:pt>
                <c:pt idx="1092">
                  <c:v>4.75470448</c:v>
                </c:pt>
                <c:pt idx="1093">
                  <c:v>4.7666740399999981</c:v>
                </c:pt>
                <c:pt idx="1094">
                  <c:v>4.7919573800000004</c:v>
                </c:pt>
                <c:pt idx="1095">
                  <c:v>4.8207139999999979</c:v>
                </c:pt>
                <c:pt idx="1096">
                  <c:v>4.8454065299999973</c:v>
                </c:pt>
                <c:pt idx="1097">
                  <c:v>4.8752713200000004</c:v>
                </c:pt>
                <c:pt idx="1098">
                  <c:v>4.9035677900000003</c:v>
                </c:pt>
                <c:pt idx="1099">
                  <c:v>4.9181847599999964</c:v>
                </c:pt>
                <c:pt idx="1100">
                  <c:v>4.9571614300000002</c:v>
                </c:pt>
                <c:pt idx="1101">
                  <c:v>4.97093439</c:v>
                </c:pt>
                <c:pt idx="1102">
                  <c:v>4.9909195899999981</c:v>
                </c:pt>
                <c:pt idx="1103">
                  <c:v>5.0182967200000004</c:v>
                </c:pt>
                <c:pt idx="1104">
                  <c:v>5.0224342299999956</c:v>
                </c:pt>
                <c:pt idx="1105">
                  <c:v>5.0590248099999977</c:v>
                </c:pt>
                <c:pt idx="1106">
                  <c:v>5.0737943599999982</c:v>
                </c:pt>
                <c:pt idx="1107">
                  <c:v>5.0909972199999984</c:v>
                </c:pt>
                <c:pt idx="1108">
                  <c:v>5.1269302399999956</c:v>
                </c:pt>
                <c:pt idx="1109">
                  <c:v>5.159059049999998</c:v>
                </c:pt>
                <c:pt idx="1110">
                  <c:v>5.1856708499999966</c:v>
                </c:pt>
                <c:pt idx="1111">
                  <c:v>5.229948519999998</c:v>
                </c:pt>
                <c:pt idx="1112">
                  <c:v>5.2528519599999974</c:v>
                </c:pt>
                <c:pt idx="1113">
                  <c:v>5.2936968799999979</c:v>
                </c:pt>
                <c:pt idx="1114">
                  <c:v>5.3269324299999976</c:v>
                </c:pt>
                <c:pt idx="1115">
                  <c:v>5.3527522099999976</c:v>
                </c:pt>
                <c:pt idx="1116">
                  <c:v>5.3992891299999997</c:v>
                </c:pt>
                <c:pt idx="1117">
                  <c:v>5.428720949999998</c:v>
                </c:pt>
                <c:pt idx="1118">
                  <c:v>5.4794216200000001</c:v>
                </c:pt>
                <c:pt idx="1119">
                  <c:v>5.5129814099999974</c:v>
                </c:pt>
                <c:pt idx="1120">
                  <c:v>5.5532288599999982</c:v>
                </c:pt>
                <c:pt idx="1121">
                  <c:v>5.59228945</c:v>
                </c:pt>
                <c:pt idx="1122">
                  <c:v>5.6223149299999946</c:v>
                </c:pt>
                <c:pt idx="1123">
                  <c:v>5.6391587300000001</c:v>
                </c:pt>
                <c:pt idx="1124">
                  <c:v>5.6720542899999966</c:v>
                </c:pt>
                <c:pt idx="1125">
                  <c:v>5.6827254299999979</c:v>
                </c:pt>
                <c:pt idx="1126">
                  <c:v>5.7150936100000003</c:v>
                </c:pt>
                <c:pt idx="1127">
                  <c:v>5.7366657300000004</c:v>
                </c:pt>
                <c:pt idx="1128">
                  <c:v>5.772804739999998</c:v>
                </c:pt>
                <c:pt idx="1129">
                  <c:v>5.8311042799999964</c:v>
                </c:pt>
                <c:pt idx="1130">
                  <c:v>5.8857455299999977</c:v>
                </c:pt>
                <c:pt idx="1131">
                  <c:v>5.9621858599999946</c:v>
                </c:pt>
                <c:pt idx="1132">
                  <c:v>6.01967287</c:v>
                </c:pt>
                <c:pt idx="1133">
                  <c:v>6.0816760099999998</c:v>
                </c:pt>
                <c:pt idx="1134">
                  <c:v>6.1415581699999979</c:v>
                </c:pt>
                <c:pt idx="1135">
                  <c:v>6.1907143599999959</c:v>
                </c:pt>
                <c:pt idx="1136">
                  <c:v>6.2115631100000002</c:v>
                </c:pt>
                <c:pt idx="1137">
                  <c:v>6.2232971199999998</c:v>
                </c:pt>
                <c:pt idx="1138">
                  <c:v>6.2109460800000003</c:v>
                </c:pt>
                <c:pt idx="1139">
                  <c:v>6.2196188000000001</c:v>
                </c:pt>
                <c:pt idx="1140">
                  <c:v>6.2240571999999981</c:v>
                </c:pt>
                <c:pt idx="1141">
                  <c:v>6.2403950699999982</c:v>
                </c:pt>
                <c:pt idx="1142">
                  <c:v>6.2383518200000001</c:v>
                </c:pt>
                <c:pt idx="1143">
                  <c:v>6.2517895699999979</c:v>
                </c:pt>
                <c:pt idx="1144">
                  <c:v>6.2687726000000001</c:v>
                </c:pt>
                <c:pt idx="1145">
                  <c:v>6.2818660700000004</c:v>
                </c:pt>
                <c:pt idx="1146">
                  <c:v>6.3107538199999977</c:v>
                </c:pt>
                <c:pt idx="1147">
                  <c:v>6.3135242499999968</c:v>
                </c:pt>
                <c:pt idx="1148">
                  <c:v>6.3272266399999966</c:v>
                </c:pt>
                <c:pt idx="1149">
                  <c:v>6.3565769199999966</c:v>
                </c:pt>
                <c:pt idx="1150">
                  <c:v>6.3915295599999977</c:v>
                </c:pt>
                <c:pt idx="1151">
                  <c:v>6.4442954099999996</c:v>
                </c:pt>
                <c:pt idx="1152">
                  <c:v>6.4929828599999961</c:v>
                </c:pt>
                <c:pt idx="1153">
                  <c:v>6.5298409499999979</c:v>
                </c:pt>
                <c:pt idx="1154">
                  <c:v>6.5879054099999976</c:v>
                </c:pt>
                <c:pt idx="1155">
                  <c:v>6.6300945299999974</c:v>
                </c:pt>
                <c:pt idx="1156">
                  <c:v>6.6907877899999981</c:v>
                </c:pt>
                <c:pt idx="1157">
                  <c:v>6.7398748399999979</c:v>
                </c:pt>
                <c:pt idx="1158">
                  <c:v>6.7697644199999987</c:v>
                </c:pt>
                <c:pt idx="1159">
                  <c:v>6.8278226899999979</c:v>
                </c:pt>
                <c:pt idx="1160">
                  <c:v>6.8600411399999981</c:v>
                </c:pt>
                <c:pt idx="1161">
                  <c:v>6.9149603800000001</c:v>
                </c:pt>
                <c:pt idx="1162">
                  <c:v>6.9519052499999976</c:v>
                </c:pt>
                <c:pt idx="1163">
                  <c:v>6.9659075699999962</c:v>
                </c:pt>
                <c:pt idx="1164">
                  <c:v>6.9810290300000002</c:v>
                </c:pt>
                <c:pt idx="1165">
                  <c:v>7.0132422400000003</c:v>
                </c:pt>
                <c:pt idx="1166">
                  <c:v>7.032377239999998</c:v>
                </c:pt>
                <c:pt idx="1167">
                  <c:v>7.0929617900000004</c:v>
                </c:pt>
                <c:pt idx="1168">
                  <c:v>7.1301641499999979</c:v>
                </c:pt>
                <c:pt idx="1169">
                  <c:v>7.188598159999998</c:v>
                </c:pt>
                <c:pt idx="1170">
                  <c:v>7.2418060300000002</c:v>
                </c:pt>
                <c:pt idx="1171">
                  <c:v>7.3203372999999976</c:v>
                </c:pt>
                <c:pt idx="1172">
                  <c:v>7.3675217599999963</c:v>
                </c:pt>
                <c:pt idx="1173">
                  <c:v>7.4099626499999998</c:v>
                </c:pt>
                <c:pt idx="1174">
                  <c:v>7.4277257900000002</c:v>
                </c:pt>
                <c:pt idx="1175">
                  <c:v>7.4267840399999976</c:v>
                </c:pt>
                <c:pt idx="1176">
                  <c:v>7.4357552499999979</c:v>
                </c:pt>
                <c:pt idx="1177">
                  <c:v>7.44838047</c:v>
                </c:pt>
                <c:pt idx="1178">
                  <c:v>7.4422402400000003</c:v>
                </c:pt>
                <c:pt idx="1179">
                  <c:v>7.4628930100000002</c:v>
                </c:pt>
                <c:pt idx="1180">
                  <c:v>7.4745426200000002</c:v>
                </c:pt>
                <c:pt idx="1181">
                  <c:v>7.4837093399999999</c:v>
                </c:pt>
                <c:pt idx="1182">
                  <c:v>7.5299029399999977</c:v>
                </c:pt>
                <c:pt idx="1183">
                  <c:v>7.5414171200000002</c:v>
                </c:pt>
                <c:pt idx="1184">
                  <c:v>7.5818996399999996</c:v>
                </c:pt>
                <c:pt idx="1185">
                  <c:v>7.6050510399999967</c:v>
                </c:pt>
                <c:pt idx="1186">
                  <c:v>7.63890314</c:v>
                </c:pt>
                <c:pt idx="1187">
                  <c:v>7.6889262199999964</c:v>
                </c:pt>
                <c:pt idx="1188">
                  <c:v>7.7464027399999997</c:v>
                </c:pt>
                <c:pt idx="1189">
                  <c:v>7.7861237499999998</c:v>
                </c:pt>
                <c:pt idx="1190">
                  <c:v>7.8479947999999977</c:v>
                </c:pt>
                <c:pt idx="1191">
                  <c:v>7.8868260399999981</c:v>
                </c:pt>
                <c:pt idx="1192">
                  <c:v>7.94147158</c:v>
                </c:pt>
                <c:pt idx="1193">
                  <c:v>7.9738688499999997</c:v>
                </c:pt>
                <c:pt idx="1194">
                  <c:v>7.9960770600000002</c:v>
                </c:pt>
                <c:pt idx="1195">
                  <c:v>8.0192537300000009</c:v>
                </c:pt>
                <c:pt idx="1196">
                  <c:v>8.0285959200000008</c:v>
                </c:pt>
                <c:pt idx="1197">
                  <c:v>8.0613498700000008</c:v>
                </c:pt>
                <c:pt idx="1198">
                  <c:v>8.0743780099999984</c:v>
                </c:pt>
                <c:pt idx="1199">
                  <c:v>8.1061468100000003</c:v>
                </c:pt>
                <c:pt idx="1200">
                  <c:v>8.1360578500000003</c:v>
                </c:pt>
                <c:pt idx="1201">
                  <c:v>8.1638298000000002</c:v>
                </c:pt>
                <c:pt idx="1202">
                  <c:v>8.1983261099999982</c:v>
                </c:pt>
                <c:pt idx="1203">
                  <c:v>8.2448921199999976</c:v>
                </c:pt>
                <c:pt idx="1204">
                  <c:v>8.2649097400000002</c:v>
                </c:pt>
                <c:pt idx="1205">
                  <c:v>8.3132123900000003</c:v>
                </c:pt>
                <c:pt idx="1206">
                  <c:v>8.3282928500000004</c:v>
                </c:pt>
                <c:pt idx="1207">
                  <c:v>8.3499755899999997</c:v>
                </c:pt>
                <c:pt idx="1208">
                  <c:v>8.3775997200000027</c:v>
                </c:pt>
                <c:pt idx="1209">
                  <c:v>8.3817586899999998</c:v>
                </c:pt>
                <c:pt idx="1210">
                  <c:v>8.40606689</c:v>
                </c:pt>
                <c:pt idx="1211">
                  <c:v>8.4125251800000012</c:v>
                </c:pt>
                <c:pt idx="1212">
                  <c:v>8.4244861600000007</c:v>
                </c:pt>
                <c:pt idx="1213">
                  <c:v>8.4480791099999983</c:v>
                </c:pt>
                <c:pt idx="1214">
                  <c:v>8.4764585500000003</c:v>
                </c:pt>
                <c:pt idx="1215">
                  <c:v>8.5146379499999991</c:v>
                </c:pt>
                <c:pt idx="1216">
                  <c:v>8.5614576299999996</c:v>
                </c:pt>
                <c:pt idx="1217">
                  <c:v>8.5938501400000007</c:v>
                </c:pt>
                <c:pt idx="1218">
                  <c:v>8.6541957899999993</c:v>
                </c:pt>
                <c:pt idx="1219">
                  <c:v>8.6998004899999994</c:v>
                </c:pt>
                <c:pt idx="1220">
                  <c:v>8.7485656699999979</c:v>
                </c:pt>
                <c:pt idx="1221">
                  <c:v>8.7865524300000004</c:v>
                </c:pt>
                <c:pt idx="1222">
                  <c:v>8.8083743999999999</c:v>
                </c:pt>
                <c:pt idx="1223">
                  <c:v>8.8467922200000029</c:v>
                </c:pt>
                <c:pt idx="1224">
                  <c:v>8.8781576200000014</c:v>
                </c:pt>
                <c:pt idx="1225">
                  <c:v>8.8962831500000004</c:v>
                </c:pt>
                <c:pt idx="1226">
                  <c:v>8.9171190300000003</c:v>
                </c:pt>
                <c:pt idx="1227">
                  <c:v>8.9390773800000005</c:v>
                </c:pt>
                <c:pt idx="1228">
                  <c:v>8.9750442499999998</c:v>
                </c:pt>
                <c:pt idx="1229">
                  <c:v>9.0244178800000014</c:v>
                </c:pt>
                <c:pt idx="1230">
                  <c:v>9.0537424100000052</c:v>
                </c:pt>
                <c:pt idx="1231">
                  <c:v>9.0869178800000014</c:v>
                </c:pt>
                <c:pt idx="1232">
                  <c:v>9.1256771099999998</c:v>
                </c:pt>
                <c:pt idx="1233">
                  <c:v>9.1416835800000005</c:v>
                </c:pt>
                <c:pt idx="1234">
                  <c:v>9.1746873900000008</c:v>
                </c:pt>
                <c:pt idx="1235">
                  <c:v>9.1952285800000002</c:v>
                </c:pt>
                <c:pt idx="1236">
                  <c:v>9.2018556599999979</c:v>
                </c:pt>
                <c:pt idx="1237">
                  <c:v>9.2359027900000008</c:v>
                </c:pt>
                <c:pt idx="1238">
                  <c:v>9.2558851200000003</c:v>
                </c:pt>
                <c:pt idx="1239">
                  <c:v>9.2994775800000014</c:v>
                </c:pt>
                <c:pt idx="1240">
                  <c:v>9.3661527600000003</c:v>
                </c:pt>
                <c:pt idx="1241">
                  <c:v>9.4096975300000008</c:v>
                </c:pt>
                <c:pt idx="1242">
                  <c:v>9.4664650000000012</c:v>
                </c:pt>
                <c:pt idx="1243">
                  <c:v>9.5219726599999976</c:v>
                </c:pt>
                <c:pt idx="1244">
                  <c:v>9.5567235900000007</c:v>
                </c:pt>
                <c:pt idx="1245">
                  <c:v>9.6063957200000001</c:v>
                </c:pt>
                <c:pt idx="1246">
                  <c:v>9.6128435099999994</c:v>
                </c:pt>
                <c:pt idx="1247">
                  <c:v>9.6410283999999979</c:v>
                </c:pt>
                <c:pt idx="1248">
                  <c:v>9.6598463100000007</c:v>
                </c:pt>
                <c:pt idx="1249">
                  <c:v>9.6752653100000003</c:v>
                </c:pt>
                <c:pt idx="1250">
                  <c:v>9.7119998899999995</c:v>
                </c:pt>
                <c:pt idx="1251">
                  <c:v>9.7420692400000011</c:v>
                </c:pt>
                <c:pt idx="1252">
                  <c:v>9.7939910899999987</c:v>
                </c:pt>
                <c:pt idx="1253">
                  <c:v>9.8658342400000087</c:v>
                </c:pt>
                <c:pt idx="1254">
                  <c:v>9.9167213400000005</c:v>
                </c:pt>
                <c:pt idx="1255">
                  <c:v>9.9961013800000007</c:v>
                </c:pt>
                <c:pt idx="1256">
                  <c:v>10.07405853</c:v>
                </c:pt>
                <c:pt idx="1257">
                  <c:v>10.14749527</c:v>
                </c:pt>
                <c:pt idx="1258">
                  <c:v>10.26464844</c:v>
                </c:pt>
                <c:pt idx="1259">
                  <c:v>10.384425159999999</c:v>
                </c:pt>
                <c:pt idx="1260">
                  <c:v>10.56951046</c:v>
                </c:pt>
                <c:pt idx="1261">
                  <c:v>10.798740390000001</c:v>
                </c:pt>
                <c:pt idx="1262">
                  <c:v>11.115269659999999</c:v>
                </c:pt>
                <c:pt idx="1263">
                  <c:v>11.536642069999999</c:v>
                </c:pt>
                <c:pt idx="1264">
                  <c:v>12.088766100000001</c:v>
                </c:pt>
                <c:pt idx="1265">
                  <c:v>12.75900936</c:v>
                </c:pt>
                <c:pt idx="1266">
                  <c:v>13.54962063</c:v>
                </c:pt>
                <c:pt idx="1267">
                  <c:v>14.424860000000001</c:v>
                </c:pt>
                <c:pt idx="1268">
                  <c:v>15.40235519</c:v>
                </c:pt>
                <c:pt idx="1269">
                  <c:v>16.383653639999981</c:v>
                </c:pt>
                <c:pt idx="1270">
                  <c:v>17.351469040000001</c:v>
                </c:pt>
                <c:pt idx="1271">
                  <c:v>18.244121549999999</c:v>
                </c:pt>
                <c:pt idx="1272">
                  <c:v>19.022680279999982</c:v>
                </c:pt>
                <c:pt idx="1273">
                  <c:v>19.71045685</c:v>
                </c:pt>
                <c:pt idx="1274">
                  <c:v>20.26469994</c:v>
                </c:pt>
                <c:pt idx="1275">
                  <c:v>20.743190769999991</c:v>
                </c:pt>
                <c:pt idx="1276">
                  <c:v>21.149662020000001</c:v>
                </c:pt>
                <c:pt idx="1277">
                  <c:v>21.51698494</c:v>
                </c:pt>
                <c:pt idx="1278">
                  <c:v>21.849256520000001</c:v>
                </c:pt>
                <c:pt idx="1279">
                  <c:v>22.157030110000001</c:v>
                </c:pt>
                <c:pt idx="1280">
                  <c:v>22.459114069999991</c:v>
                </c:pt>
                <c:pt idx="1281">
                  <c:v>22.77695465</c:v>
                </c:pt>
                <c:pt idx="1282">
                  <c:v>23.066562650000002</c:v>
                </c:pt>
                <c:pt idx="1283">
                  <c:v>23.365501399999999</c:v>
                </c:pt>
                <c:pt idx="1284">
                  <c:v>23.65423393</c:v>
                </c:pt>
                <c:pt idx="1285">
                  <c:v>23.94301033</c:v>
                </c:pt>
                <c:pt idx="1286">
                  <c:v>24.264209749999999</c:v>
                </c:pt>
                <c:pt idx="1287">
                  <c:v>24.568443299999981</c:v>
                </c:pt>
                <c:pt idx="1288">
                  <c:v>24.87947655</c:v>
                </c:pt>
                <c:pt idx="1289">
                  <c:v>25.19220734</c:v>
                </c:pt>
                <c:pt idx="1290">
                  <c:v>25.503057479999999</c:v>
                </c:pt>
                <c:pt idx="1291">
                  <c:v>25.807598110000001</c:v>
                </c:pt>
                <c:pt idx="1292">
                  <c:v>26.109716420000009</c:v>
                </c:pt>
                <c:pt idx="1293">
                  <c:v>26.383974080000009</c:v>
                </c:pt>
                <c:pt idx="1294">
                  <c:v>26.658134459999999</c:v>
                </c:pt>
                <c:pt idx="1295">
                  <c:v>26.932468409999991</c:v>
                </c:pt>
                <c:pt idx="1296">
                  <c:v>27.18653296999998</c:v>
                </c:pt>
                <c:pt idx="1297">
                  <c:v>27.454145430000001</c:v>
                </c:pt>
                <c:pt idx="1298">
                  <c:v>27.704902650000001</c:v>
                </c:pt>
                <c:pt idx="1299">
                  <c:v>27.966138839999982</c:v>
                </c:pt>
                <c:pt idx="1300">
                  <c:v>28.226289749999999</c:v>
                </c:pt>
                <c:pt idx="1301">
                  <c:v>28.484825130000001</c:v>
                </c:pt>
                <c:pt idx="1302">
                  <c:v>28.737445829999999</c:v>
                </c:pt>
                <c:pt idx="1303">
                  <c:v>29.013603209999999</c:v>
                </c:pt>
                <c:pt idx="1304">
                  <c:v>29.28529739</c:v>
                </c:pt>
                <c:pt idx="1305">
                  <c:v>29.578538890000001</c:v>
                </c:pt>
                <c:pt idx="1306">
                  <c:v>29.88167</c:v>
                </c:pt>
                <c:pt idx="1307">
                  <c:v>30.219518659999999</c:v>
                </c:pt>
                <c:pt idx="1308">
                  <c:v>30.587793349999981</c:v>
                </c:pt>
                <c:pt idx="1309">
                  <c:v>30.97707939</c:v>
                </c:pt>
                <c:pt idx="1310">
                  <c:v>31.436202999999999</c:v>
                </c:pt>
                <c:pt idx="1311">
                  <c:v>31.932601930000001</c:v>
                </c:pt>
                <c:pt idx="1312">
                  <c:v>32.53105927</c:v>
                </c:pt>
                <c:pt idx="1313">
                  <c:v>33.216423030000001</c:v>
                </c:pt>
                <c:pt idx="1314">
                  <c:v>34.031246189999997</c:v>
                </c:pt>
                <c:pt idx="1315">
                  <c:v>34.992702479999998</c:v>
                </c:pt>
                <c:pt idx="1316">
                  <c:v>36.155052189999999</c:v>
                </c:pt>
                <c:pt idx="1317">
                  <c:v>37.485168459999997</c:v>
                </c:pt>
                <c:pt idx="1318">
                  <c:v>39.051296229999998</c:v>
                </c:pt>
                <c:pt idx="1319">
                  <c:v>40.810150150000013</c:v>
                </c:pt>
                <c:pt idx="1320">
                  <c:v>42.68412781</c:v>
                </c:pt>
                <c:pt idx="1321">
                  <c:v>44.417613979999999</c:v>
                </c:pt>
                <c:pt idx="1322">
                  <c:v>45.927017210000002</c:v>
                </c:pt>
                <c:pt idx="1323">
                  <c:v>47.106109619999998</c:v>
                </c:pt>
                <c:pt idx="1324">
                  <c:v>47.898963930000001</c:v>
                </c:pt>
                <c:pt idx="1325">
                  <c:v>48.244941709999999</c:v>
                </c:pt>
                <c:pt idx="1326">
                  <c:v>48.036857599999998</c:v>
                </c:pt>
                <c:pt idx="1327">
                  <c:v>47.521095279999997</c:v>
                </c:pt>
                <c:pt idx="1328">
                  <c:v>47.091861719999997</c:v>
                </c:pt>
                <c:pt idx="1329">
                  <c:v>46.846878050000001</c:v>
                </c:pt>
                <c:pt idx="1330">
                  <c:v>46.799655909999998</c:v>
                </c:pt>
                <c:pt idx="1331">
                  <c:v>46.929618840000003</c:v>
                </c:pt>
                <c:pt idx="1332">
                  <c:v>47.283428190000002</c:v>
                </c:pt>
                <c:pt idx="1333">
                  <c:v>47.97774124</c:v>
                </c:pt>
                <c:pt idx="1334">
                  <c:v>48.880275730000001</c:v>
                </c:pt>
                <c:pt idx="1335">
                  <c:v>49.82580566</c:v>
                </c:pt>
                <c:pt idx="1336">
                  <c:v>50.760471340000002</c:v>
                </c:pt>
                <c:pt idx="1337">
                  <c:v>51.681575780000003</c:v>
                </c:pt>
                <c:pt idx="1338">
                  <c:v>52.642250060000002</c:v>
                </c:pt>
                <c:pt idx="1339">
                  <c:v>53.565956120000003</c:v>
                </c:pt>
                <c:pt idx="1340">
                  <c:v>54.461887359999977</c:v>
                </c:pt>
                <c:pt idx="1341">
                  <c:v>55.330730440000011</c:v>
                </c:pt>
                <c:pt idx="1342">
                  <c:v>56.174552919999996</c:v>
                </c:pt>
                <c:pt idx="1343">
                  <c:v>56.978977200000003</c:v>
                </c:pt>
                <c:pt idx="1344">
                  <c:v>57.761318209999999</c:v>
                </c:pt>
                <c:pt idx="1345">
                  <c:v>58.494480129999999</c:v>
                </c:pt>
                <c:pt idx="1346">
                  <c:v>59.237548830000001</c:v>
                </c:pt>
                <c:pt idx="1347">
                  <c:v>59.942600250000012</c:v>
                </c:pt>
                <c:pt idx="1348">
                  <c:v>60.659244540000003</c:v>
                </c:pt>
                <c:pt idx="1349">
                  <c:v>61.347801209999993</c:v>
                </c:pt>
                <c:pt idx="1350">
                  <c:v>62.043869020000002</c:v>
                </c:pt>
                <c:pt idx="1351">
                  <c:v>62.715702059999998</c:v>
                </c:pt>
                <c:pt idx="1352">
                  <c:v>63.404762269999999</c:v>
                </c:pt>
                <c:pt idx="1353">
                  <c:v>64.08067321999998</c:v>
                </c:pt>
                <c:pt idx="1354">
                  <c:v>64.770683289999994</c:v>
                </c:pt>
                <c:pt idx="1355">
                  <c:v>65.479988099999971</c:v>
                </c:pt>
                <c:pt idx="1356">
                  <c:v>66.168937679999971</c:v>
                </c:pt>
                <c:pt idx="1357">
                  <c:v>66.819007869999979</c:v>
                </c:pt>
                <c:pt idx="1358">
                  <c:v>67.460449220000001</c:v>
                </c:pt>
                <c:pt idx="1359">
                  <c:v>68.059532169999954</c:v>
                </c:pt>
                <c:pt idx="1360">
                  <c:v>68.681335449999978</c:v>
                </c:pt>
                <c:pt idx="1361">
                  <c:v>69.238327029999979</c:v>
                </c:pt>
                <c:pt idx="1362">
                  <c:v>69.65827942</c:v>
                </c:pt>
                <c:pt idx="1363">
                  <c:v>70.114952090000003</c:v>
                </c:pt>
                <c:pt idx="1364">
                  <c:v>70.458694460000004</c:v>
                </c:pt>
                <c:pt idx="1365">
                  <c:v>70.760856630000006</c:v>
                </c:pt>
                <c:pt idx="1366">
                  <c:v>70.929084779999982</c:v>
                </c:pt>
                <c:pt idx="1367">
                  <c:v>70.819366459999998</c:v>
                </c:pt>
                <c:pt idx="1368">
                  <c:v>70.455062869999978</c:v>
                </c:pt>
                <c:pt idx="1369">
                  <c:v>69.757682799999998</c:v>
                </c:pt>
                <c:pt idx="1370">
                  <c:v>68.475494380000001</c:v>
                </c:pt>
              </c:numCache>
            </c:numRef>
          </c:yVal>
          <c:smooth val="1"/>
          <c:extLst>
            <c:ext xmlns:c16="http://schemas.microsoft.com/office/drawing/2014/chart" uri="{C3380CC4-5D6E-409C-BE32-E72D297353CC}">
              <c16:uniqueId val="{00000002-4535-4B71-9E74-393BF9DC01AB}"/>
            </c:ext>
          </c:extLst>
        </c:ser>
        <c:dLbls>
          <c:showLegendKey val="0"/>
          <c:showVal val="0"/>
          <c:showCatName val="0"/>
          <c:showSerName val="0"/>
          <c:showPercent val="0"/>
          <c:showBubbleSize val="0"/>
        </c:dLbls>
        <c:axId val="-2091334976"/>
        <c:axId val="-2096129040"/>
      </c:scatterChart>
      <c:valAx>
        <c:axId val="-2091334976"/>
        <c:scaling>
          <c:orientation val="minMax"/>
          <c:min val="900"/>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GB" sz="1000" b="0" i="0" u="none" strike="noStrike" baseline="0">
                    <a:effectLst/>
                  </a:rPr>
                  <a:t>Temperature [</a:t>
                </a:r>
                <a:r>
                  <a:rPr lang="en-GB" sz="1000" b="0" i="0" u="none" strike="noStrike" baseline="30000">
                    <a:effectLst/>
                  </a:rPr>
                  <a:t>o</a:t>
                </a:r>
                <a:r>
                  <a:rPr lang="en-GB" sz="1000" b="0" i="0" u="none" strike="noStrike" baseline="0">
                    <a:effectLst/>
                  </a:rPr>
                  <a:t>C] </a:t>
                </a:r>
                <a:endParaRPr lang="en-GB" sz="1000">
                  <a:effectLst/>
                </a:endParaRPr>
              </a:p>
            </c:rich>
          </c:tx>
          <c:layout>
            <c:manualLayout>
              <c:xMode val="edge"/>
              <c:yMode val="edge"/>
              <c:x val="0.45285984355132802"/>
              <c:y val="0.90494473030074896"/>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6129040"/>
        <c:crosses val="autoZero"/>
        <c:crossBetween val="midCat"/>
      </c:valAx>
      <c:valAx>
        <c:axId val="-20961290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baseline="0">
                    <a:effectLst/>
                  </a:rPr>
                  <a:t> Viscosity [d Pas</a:t>
                </a:r>
                <a:endParaRPr lang="en-GB" sz="1000">
                  <a:effectLst/>
                  <a:latin typeface="Times New Roman" panose="02020603050405020304" pitchFamily="18" charset="0"/>
                  <a:cs typeface="Times New Roman" panose="02020603050405020304" pitchFamily="18" charset="0"/>
                </a:endParaRPr>
              </a:p>
            </c:rich>
          </c:tx>
          <c:layout>
            <c:manualLayout>
              <c:xMode val="edge"/>
              <c:yMode val="edge"/>
              <c:x val="4.2211395701315197E-3"/>
              <c:y val="0.235584143100030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133497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54378340088399"/>
          <c:y val="5.0925925925925902E-2"/>
          <c:w val="0.79727052731304704"/>
          <c:h val="0.72872932434692195"/>
        </c:manualLayout>
      </c:layout>
      <c:scatterChart>
        <c:scatterStyle val="lineMarker"/>
        <c:varyColors val="0"/>
        <c:ser>
          <c:idx val="0"/>
          <c:order val="0"/>
          <c:tx>
            <c:v>IPT</c:v>
          </c:tx>
          <c:spPr>
            <a:ln w="25400" cap="rnd">
              <a:noFill/>
              <a:round/>
            </a:ln>
            <a:effectLst/>
          </c:spPr>
          <c:marker>
            <c:symbol val="triangle"/>
            <c:size val="8"/>
            <c:spPr>
              <a:solidFill>
                <a:schemeClr val="accent1"/>
              </a:solidFill>
              <a:ln w="9525">
                <a:solidFill>
                  <a:schemeClr val="accent1"/>
                </a:solidFill>
              </a:ln>
              <a:effectLst/>
            </c:spPr>
          </c:marker>
          <c:dLbls>
            <c:delete val="1"/>
          </c:dLbls>
          <c:xVal>
            <c:numRef>
              <c:f>'IPT-RT-Factsage'!$A$2:$A$6</c:f>
              <c:numCache>
                <c:formatCode>General</c:formatCode>
                <c:ptCount val="5"/>
                <c:pt idx="0">
                  <c:v>1</c:v>
                </c:pt>
                <c:pt idx="1">
                  <c:v>1.5</c:v>
                </c:pt>
                <c:pt idx="2">
                  <c:v>2</c:v>
                </c:pt>
                <c:pt idx="3">
                  <c:v>2.5</c:v>
                </c:pt>
                <c:pt idx="4">
                  <c:v>3</c:v>
                </c:pt>
              </c:numCache>
            </c:numRef>
          </c:xVal>
          <c:yVal>
            <c:numRef>
              <c:f>'IPT-RT-Factsage'!$B$2:$B$6</c:f>
              <c:numCache>
                <c:formatCode>0.0</c:formatCode>
                <c:ptCount val="5"/>
                <c:pt idx="0">
                  <c:v>2.5442897219999998</c:v>
                </c:pt>
                <c:pt idx="1">
                  <c:v>1.2464366120000001</c:v>
                </c:pt>
                <c:pt idx="2">
                  <c:v>1.23020163</c:v>
                </c:pt>
                <c:pt idx="3">
                  <c:v>1.1114167580000001</c:v>
                </c:pt>
                <c:pt idx="4">
                  <c:v>1.1264333399999999</c:v>
                </c:pt>
              </c:numCache>
            </c:numRef>
          </c:yVal>
          <c:smooth val="0"/>
          <c:extLst>
            <c:ext xmlns:c16="http://schemas.microsoft.com/office/drawing/2014/chart" uri="{C3380CC4-5D6E-409C-BE32-E72D297353CC}">
              <c16:uniqueId val="{00000000-43BE-4BB3-989A-6C683005798B}"/>
            </c:ext>
          </c:extLst>
        </c:ser>
        <c:ser>
          <c:idx val="1"/>
          <c:order val="1"/>
          <c:tx>
            <c:v>Rotating Bob</c:v>
          </c:tx>
          <c:spPr>
            <a:ln w="25400" cap="rnd">
              <a:noFill/>
              <a:round/>
            </a:ln>
            <a:effectLst/>
          </c:spPr>
          <c:marker>
            <c:symbol val="circle"/>
            <c:size val="8"/>
            <c:spPr>
              <a:solidFill>
                <a:schemeClr val="accent2"/>
              </a:solidFill>
              <a:ln w="9525">
                <a:solidFill>
                  <a:schemeClr val="accent2"/>
                </a:solidFill>
              </a:ln>
              <a:effectLst/>
            </c:spPr>
          </c:marker>
          <c:dLbls>
            <c:delete val="1"/>
          </c:dLbls>
          <c:xVal>
            <c:numRef>
              <c:f>'IPT-RT-Factsage'!$A$2:$A$6</c:f>
              <c:numCache>
                <c:formatCode>General</c:formatCode>
                <c:ptCount val="5"/>
                <c:pt idx="0">
                  <c:v>1</c:v>
                </c:pt>
                <c:pt idx="1">
                  <c:v>1.5</c:v>
                </c:pt>
                <c:pt idx="2">
                  <c:v>2</c:v>
                </c:pt>
                <c:pt idx="3">
                  <c:v>2.5</c:v>
                </c:pt>
                <c:pt idx="4">
                  <c:v>3</c:v>
                </c:pt>
              </c:numCache>
            </c:numRef>
          </c:xVal>
          <c:yVal>
            <c:numRef>
              <c:f>'IPT-RT-Factsage'!$D$2:$D$6</c:f>
              <c:numCache>
                <c:formatCode>General</c:formatCode>
                <c:ptCount val="5"/>
                <c:pt idx="0" formatCode="0.0">
                  <c:v>4.29</c:v>
                </c:pt>
                <c:pt idx="2" formatCode="0.0">
                  <c:v>2.12</c:v>
                </c:pt>
                <c:pt idx="4" formatCode="0.0">
                  <c:v>1.33</c:v>
                </c:pt>
              </c:numCache>
            </c:numRef>
          </c:yVal>
          <c:smooth val="0"/>
          <c:extLst>
            <c:ext xmlns:c16="http://schemas.microsoft.com/office/drawing/2014/chart" uri="{C3380CC4-5D6E-409C-BE32-E72D297353CC}">
              <c16:uniqueId val="{00000001-43BE-4BB3-989A-6C683005798B}"/>
            </c:ext>
          </c:extLst>
        </c:ser>
        <c:ser>
          <c:idx val="2"/>
          <c:order val="2"/>
          <c:tx>
            <c:v>FactSage</c:v>
          </c:tx>
          <c:spPr>
            <a:ln w="25400" cap="rnd">
              <a:noFill/>
              <a:round/>
            </a:ln>
            <a:effectLst/>
          </c:spPr>
          <c:marker>
            <c:symbol val="square"/>
            <c:size val="8"/>
            <c:spPr>
              <a:solidFill>
                <a:schemeClr val="accent3"/>
              </a:solidFill>
              <a:ln w="9525" cap="sq">
                <a:solidFill>
                  <a:schemeClr val="accent3"/>
                </a:solidFill>
              </a:ln>
              <a:effectLst/>
            </c:spPr>
          </c:marker>
          <c:dLbls>
            <c:delete val="1"/>
          </c:dLbls>
          <c:xVal>
            <c:numRef>
              <c:f>'IPT-RT-Factsage'!$A$2:$A$6</c:f>
              <c:numCache>
                <c:formatCode>General</c:formatCode>
                <c:ptCount val="5"/>
                <c:pt idx="0">
                  <c:v>1</c:v>
                </c:pt>
                <c:pt idx="1">
                  <c:v>1.5</c:v>
                </c:pt>
                <c:pt idx="2">
                  <c:v>2</c:v>
                </c:pt>
                <c:pt idx="3">
                  <c:v>2.5</c:v>
                </c:pt>
                <c:pt idx="4">
                  <c:v>3</c:v>
                </c:pt>
              </c:numCache>
            </c:numRef>
          </c:xVal>
          <c:yVal>
            <c:numRef>
              <c:f>'IPT-RT-Factsage'!$C$2:$C$6</c:f>
              <c:numCache>
                <c:formatCode>0.0</c:formatCode>
                <c:ptCount val="5"/>
                <c:pt idx="0">
                  <c:v>6.29</c:v>
                </c:pt>
                <c:pt idx="1">
                  <c:v>3.8250000000000002</c:v>
                </c:pt>
                <c:pt idx="2">
                  <c:v>2.8420000000000001</c:v>
                </c:pt>
                <c:pt idx="3">
                  <c:v>2.3039999999999998</c:v>
                </c:pt>
                <c:pt idx="4">
                  <c:v>2.012</c:v>
                </c:pt>
              </c:numCache>
            </c:numRef>
          </c:yVal>
          <c:smooth val="0"/>
          <c:extLst>
            <c:ext xmlns:c16="http://schemas.microsoft.com/office/drawing/2014/chart" uri="{C3380CC4-5D6E-409C-BE32-E72D297353CC}">
              <c16:uniqueId val="{00000002-43BE-4BB3-989A-6C683005798B}"/>
            </c:ext>
          </c:extLst>
        </c:ser>
        <c:ser>
          <c:idx val="3"/>
          <c:order val="3"/>
          <c:tx>
            <c:strRef>
              <c:f>'IPT-RT-Factsage'!$E$1</c:f>
              <c:strCache>
                <c:ptCount val="1"/>
                <c:pt idx="0">
                  <c:v>Average</c:v>
                </c:pt>
              </c:strCache>
            </c:strRef>
          </c:tx>
          <c:spPr>
            <a:ln w="25400" cap="rnd">
              <a:noFill/>
              <a:round/>
            </a:ln>
            <a:effectLst/>
          </c:spPr>
          <c:marker>
            <c:symbol val="circle"/>
            <c:size val="5"/>
            <c:spPr>
              <a:solidFill>
                <a:srgbClr val="FF0000"/>
              </a:solidFill>
              <a:ln w="34925">
                <a:solidFill>
                  <a:schemeClr val="accent6">
                    <a:lumMod val="75000"/>
                  </a:schemeClr>
                </a:solidFill>
                <a:round/>
              </a:ln>
              <a:effectLst/>
            </c:spPr>
          </c:marker>
          <c:dLbls>
            <c:dLbl>
              <c:idx val="0"/>
              <c:layout>
                <c:manualLayout>
                  <c:x val="1.15177808270498E-2"/>
                  <c:y val="-6.06326671031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BE-4BB3-989A-6C683005798B}"/>
                </c:ext>
              </c:extLst>
            </c:dLbl>
            <c:dLbl>
              <c:idx val="1"/>
              <c:layout>
                <c:manualLayout>
                  <c:x val="2.1438417297590499E-2"/>
                  <c:y val="-5.37002561989809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3BE-4BB3-989A-6C683005798B}"/>
                </c:ext>
              </c:extLst>
            </c:dLbl>
            <c:dLbl>
              <c:idx val="2"/>
              <c:layout>
                <c:manualLayout>
                  <c:x val="1.3501908121158E-2"/>
                  <c:y val="-5.37002561989809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3BE-4BB3-989A-6C683005798B}"/>
                </c:ext>
              </c:extLst>
            </c:dLbl>
            <c:dLbl>
              <c:idx val="3"/>
              <c:layout>
                <c:manualLayout>
                  <c:x val="1.9454290003482401E-2"/>
                  <c:y val="-4.33016398426944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3BE-4BB3-989A-6C683005798B}"/>
                </c:ext>
              </c:extLst>
            </c:dLbl>
            <c:dLbl>
              <c:idx val="4"/>
              <c:layout>
                <c:manualLayout>
                  <c:x val="2.54066718858066E-2"/>
                  <c:y val="-4.33016398426944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3BE-4BB3-989A-6C68300579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cust"/>
            <c:noEndCap val="0"/>
            <c:plus>
              <c:numRef>
                <c:f>'IPT-RT-Factsage'!$F$2:$F$6</c:f>
                <c:numCache>
                  <c:formatCode>General</c:formatCode>
                  <c:ptCount val="5"/>
                  <c:pt idx="0">
                    <c:v>1.8742931939547081</c:v>
                  </c:pt>
                  <c:pt idx="1">
                    <c:v>1.823319657374157</c:v>
                  </c:pt>
                  <c:pt idx="2">
                    <c:v>0.80735361158017505</c:v>
                  </c:pt>
                  <c:pt idx="3">
                    <c:v>0.84328369754763699</c:v>
                  </c:pt>
                  <c:pt idx="4">
                    <c:v>0.46382318728281102</c:v>
                  </c:pt>
                </c:numCache>
              </c:numRef>
            </c:plus>
            <c:minus>
              <c:numRef>
                <c:f>'IPT-RT-Factsage'!$F$2:$F$6</c:f>
                <c:numCache>
                  <c:formatCode>General</c:formatCode>
                  <c:ptCount val="5"/>
                  <c:pt idx="0">
                    <c:v>1.8742931939547081</c:v>
                  </c:pt>
                  <c:pt idx="1">
                    <c:v>1.823319657374157</c:v>
                  </c:pt>
                  <c:pt idx="2">
                    <c:v>0.80735361158017505</c:v>
                  </c:pt>
                  <c:pt idx="3">
                    <c:v>0.84328369754763699</c:v>
                  </c:pt>
                  <c:pt idx="4">
                    <c:v>0.46382318728281102</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'IPT-RT-Factsage'!$A$2:$A$6</c:f>
              <c:numCache>
                <c:formatCode>General</c:formatCode>
                <c:ptCount val="5"/>
                <c:pt idx="0">
                  <c:v>1</c:v>
                </c:pt>
                <c:pt idx="1">
                  <c:v>1.5</c:v>
                </c:pt>
                <c:pt idx="2">
                  <c:v>2</c:v>
                </c:pt>
                <c:pt idx="3">
                  <c:v>2.5</c:v>
                </c:pt>
                <c:pt idx="4">
                  <c:v>3</c:v>
                </c:pt>
              </c:numCache>
            </c:numRef>
          </c:xVal>
          <c:yVal>
            <c:numRef>
              <c:f>'IPT-RT-Factsage'!$E$2:$E$6</c:f>
              <c:numCache>
                <c:formatCode>0.0</c:formatCode>
                <c:ptCount val="5"/>
                <c:pt idx="0">
                  <c:v>4.3747632406666668</c:v>
                </c:pt>
                <c:pt idx="1">
                  <c:v>2.5357183060000001</c:v>
                </c:pt>
                <c:pt idx="2">
                  <c:v>2.0640672100000002</c:v>
                </c:pt>
                <c:pt idx="3">
                  <c:v>1.7077083790000001</c:v>
                </c:pt>
                <c:pt idx="4">
                  <c:v>1.4894777800000001</c:v>
                </c:pt>
              </c:numCache>
            </c:numRef>
          </c:yVal>
          <c:smooth val="0"/>
          <c:extLst>
            <c:ext xmlns:c16="http://schemas.microsoft.com/office/drawing/2014/chart" uri="{C3380CC4-5D6E-409C-BE32-E72D297353CC}">
              <c16:uniqueId val="{00000008-43BE-4BB3-989A-6C683005798B}"/>
            </c:ext>
          </c:extLst>
        </c:ser>
        <c:dLbls>
          <c:dLblPos val="t"/>
          <c:showLegendKey val="0"/>
          <c:showVal val="1"/>
          <c:showCatName val="0"/>
          <c:showSerName val="0"/>
          <c:showPercent val="0"/>
          <c:showBubbleSize val="0"/>
        </c:dLbls>
        <c:axId val="-2113024064"/>
        <c:axId val="-2113253344"/>
      </c:scatterChart>
      <c:valAx>
        <c:axId val="-2113024064"/>
        <c:scaling>
          <c:orientation val="minMax"/>
          <c:min val="0.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0" i="0" baseline="0">
                    <a:effectLst/>
                    <a:latin typeface="Times New Roman" panose="02020603050405020304" pitchFamily="18" charset="0"/>
                    <a:cs typeface="Times New Roman" panose="02020603050405020304" pitchFamily="18" charset="0"/>
                  </a:rPr>
                  <a:t>C/A ratio</a:t>
                </a:r>
                <a:endParaRPr lang="en-GB" sz="1200">
                  <a:effectLst/>
                  <a:latin typeface="Times New Roman" panose="02020603050405020304" pitchFamily="18" charset="0"/>
                  <a:cs typeface="Times New Roman" panose="02020603050405020304" pitchFamily="18" charset="0"/>
                </a:endParaRPr>
              </a:p>
            </c:rich>
          </c:tx>
          <c:layout>
            <c:manualLayout>
              <c:xMode val="edge"/>
              <c:yMode val="edge"/>
              <c:x val="0.45780745388213601"/>
              <c:y val="0.8501092851198479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3253344"/>
        <c:crosses val="autoZero"/>
        <c:crossBetween val="midCat"/>
      </c:valAx>
      <c:valAx>
        <c:axId val="-2113253344"/>
        <c:scaling>
          <c:orientation val="minMax"/>
          <c:max val="7"/>
          <c:min val="0"/>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GB" sz="1200" b="0" i="0" baseline="0">
                    <a:effectLst/>
                    <a:latin typeface="Times New Roman" panose="02020603050405020304" pitchFamily="18" charset="0"/>
                    <a:cs typeface="Times New Roman" panose="02020603050405020304" pitchFamily="18" charset="0"/>
                  </a:rPr>
                  <a:t>Viscosity [dPas]</a:t>
                </a:r>
                <a:endParaRPr lang="en-GB" sz="1200">
                  <a:effectLst/>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GB"/>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3024064"/>
        <c:crosses val="autoZero"/>
        <c:crossBetween val="midCat"/>
        <c:majorUnit val="1"/>
      </c:valAx>
      <c:spPr>
        <a:noFill/>
        <a:ln>
          <a:noFill/>
        </a:ln>
        <a:effectLst/>
      </c:spPr>
    </c:plotArea>
    <c:legend>
      <c:legendPos val="r"/>
      <c:layout>
        <c:manualLayout>
          <c:xMode val="edge"/>
          <c:yMode val="edge"/>
          <c:x val="0.81536558428756101"/>
          <c:y val="2.2785566438341599E-2"/>
          <c:w val="0.17432718428477001"/>
          <c:h val="0.373343271115500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Riboud</a:t>
            </a:r>
          </a:p>
        </c:rich>
      </c:tx>
      <c:layout>
        <c:manualLayout>
          <c:xMode val="edge"/>
          <c:yMode val="edge"/>
          <c:x val="0.43016225244571699"/>
          <c:y val="4.81927710843374E-2"/>
        </c:manualLayout>
      </c:layout>
      <c:overlay val="1"/>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8088152774007"/>
          <c:y val="5.8902275769745702E-2"/>
          <c:w val="0.76085437596162497"/>
          <c:h val="0.70332901158439498"/>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xVal>
            <c:numRef>
              <c:f>viscosity!$C$2:$C$6</c:f>
              <c:numCache>
                <c:formatCode>General</c:formatCode>
                <c:ptCount val="5"/>
                <c:pt idx="0">
                  <c:v>2.5442897219999998</c:v>
                </c:pt>
                <c:pt idx="1">
                  <c:v>1.2464366120000001</c:v>
                </c:pt>
                <c:pt idx="2">
                  <c:v>1.23020163</c:v>
                </c:pt>
                <c:pt idx="3">
                  <c:v>1.1114167580000001</c:v>
                </c:pt>
                <c:pt idx="4">
                  <c:v>1.1264333399999999</c:v>
                </c:pt>
              </c:numCache>
            </c:numRef>
          </c:xVal>
          <c:yVal>
            <c:numRef>
              <c:f>viscosity!$B$2:$B$6</c:f>
              <c:numCache>
                <c:formatCode>General</c:formatCode>
                <c:ptCount val="5"/>
                <c:pt idx="0">
                  <c:v>135.66642191084239</c:v>
                </c:pt>
                <c:pt idx="1">
                  <c:v>42.780862609612839</c:v>
                </c:pt>
                <c:pt idx="2">
                  <c:v>20.660791134401929</c:v>
                </c:pt>
                <c:pt idx="3">
                  <c:v>12.214890727735559</c:v>
                </c:pt>
                <c:pt idx="4">
                  <c:v>8.6839846611221834</c:v>
                </c:pt>
              </c:numCache>
            </c:numRef>
          </c:yVal>
          <c:smooth val="0"/>
          <c:extLst>
            <c:ext xmlns:c16="http://schemas.microsoft.com/office/drawing/2014/chart" uri="{C3380CC4-5D6E-409C-BE32-E72D297353CC}">
              <c16:uniqueId val="{00000000-09E4-44A0-9B26-B855C8176D1B}"/>
            </c:ext>
          </c:extLst>
        </c:ser>
        <c:dLbls>
          <c:showLegendKey val="0"/>
          <c:showVal val="0"/>
          <c:showCatName val="0"/>
          <c:showSerName val="0"/>
          <c:showPercent val="0"/>
          <c:showBubbleSize val="0"/>
        </c:dLbls>
        <c:axId val="-2096141792"/>
        <c:axId val="-2070344928"/>
      </c:scatterChart>
      <c:valAx>
        <c:axId val="-2096141792"/>
        <c:scaling>
          <c:orientation val="minMax"/>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GB" sz="1000" b="0" i="0" baseline="0">
                    <a:effectLst/>
                  </a:rPr>
                  <a:t>Measured Viscosity [d Pas]</a:t>
                </a:r>
                <a:endParaRPr lang="en-GB" sz="10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0344928"/>
        <c:crosses val="autoZero"/>
        <c:crossBetween val="midCat"/>
      </c:valAx>
      <c:valAx>
        <c:axId val="-20703449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baseline="0">
                    <a:effectLst/>
                  </a:rPr>
                  <a:t>Calculated Viscosity [d Pas]</a:t>
                </a:r>
                <a:endParaRPr lang="en-GB"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6141792"/>
        <c:crosses val="autoZero"/>
        <c:crossBetween val="midCat"/>
        <c:majorUnit val="50"/>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Urbain</a:t>
            </a:r>
          </a:p>
        </c:rich>
      </c:tx>
      <c:layout>
        <c:manualLayout>
          <c:xMode val="edge"/>
          <c:yMode val="edge"/>
          <c:x val="0.44854586129753898"/>
          <c:y val="5.1724137931034503E-2"/>
        </c:manualLayout>
      </c:layout>
      <c:overlay val="1"/>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811833923444099"/>
          <c:y val="6.3218390804597693E-2"/>
          <c:w val="0.80202645810213302"/>
          <c:h val="0.75055570639876901"/>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xVal>
            <c:numRef>
              <c:f>viscosity!$C$2:$C$6</c:f>
              <c:numCache>
                <c:formatCode>General</c:formatCode>
                <c:ptCount val="5"/>
                <c:pt idx="0">
                  <c:v>2.5442897219999998</c:v>
                </c:pt>
                <c:pt idx="1">
                  <c:v>1.2464366120000001</c:v>
                </c:pt>
                <c:pt idx="2">
                  <c:v>1.23020163</c:v>
                </c:pt>
                <c:pt idx="3">
                  <c:v>1.1114167580000001</c:v>
                </c:pt>
                <c:pt idx="4">
                  <c:v>1.1264333399999999</c:v>
                </c:pt>
              </c:numCache>
            </c:numRef>
          </c:xVal>
          <c:yVal>
            <c:numRef>
              <c:f>viscosity!$D$2:$D$6</c:f>
              <c:numCache>
                <c:formatCode>General</c:formatCode>
                <c:ptCount val="5"/>
                <c:pt idx="0">
                  <c:v>3.3028904305741529</c:v>
                </c:pt>
                <c:pt idx="1">
                  <c:v>2.516239410313776</c:v>
                </c:pt>
                <c:pt idx="2">
                  <c:v>2.0460332919108799</c:v>
                </c:pt>
                <c:pt idx="3">
                  <c:v>1.732064833580341</c:v>
                </c:pt>
                <c:pt idx="4">
                  <c:v>1.5424560089767301</c:v>
                </c:pt>
              </c:numCache>
            </c:numRef>
          </c:yVal>
          <c:smooth val="0"/>
          <c:extLst>
            <c:ext xmlns:c16="http://schemas.microsoft.com/office/drawing/2014/chart" uri="{C3380CC4-5D6E-409C-BE32-E72D297353CC}">
              <c16:uniqueId val="{00000000-DC82-4553-9188-C7CA88D4CDE1}"/>
            </c:ext>
          </c:extLst>
        </c:ser>
        <c:dLbls>
          <c:showLegendKey val="0"/>
          <c:showVal val="0"/>
          <c:showCatName val="0"/>
          <c:showSerName val="0"/>
          <c:showPercent val="0"/>
          <c:showBubbleSize val="0"/>
        </c:dLbls>
        <c:axId val="-2089411936"/>
        <c:axId val="-2089406496"/>
      </c:scatterChart>
      <c:valAx>
        <c:axId val="-2089411936"/>
        <c:scaling>
          <c:orientation val="minMax"/>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GB" sz="1000" b="0" i="0" baseline="0">
                    <a:effectLst/>
                  </a:rPr>
                  <a:t>Measured Viscosity [d Pas]</a:t>
                </a:r>
                <a:endParaRPr lang="en-GB" sz="1000">
                  <a:effectLst/>
                </a:endParaRPr>
              </a:p>
            </c:rich>
          </c:tx>
          <c:layout>
            <c:manualLayout>
              <c:xMode val="edge"/>
              <c:yMode val="edge"/>
              <c:x val="0.316692913385827"/>
              <c:y val="0.906867589827133"/>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406496"/>
        <c:crosses val="autoZero"/>
        <c:crossBetween val="midCat"/>
      </c:valAx>
      <c:valAx>
        <c:axId val="-20894064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baseline="0">
                    <a:effectLst/>
                  </a:rPr>
                  <a:t>Calculated Viscosity [d Pas]</a:t>
                </a:r>
                <a:endParaRPr lang="en-GB" sz="1000">
                  <a:effectLst/>
                </a:endParaRPr>
              </a:p>
            </c:rich>
          </c:tx>
          <c:layout>
            <c:manualLayout>
              <c:xMode val="edge"/>
              <c:yMode val="edge"/>
              <c:x val="1.6667899734009801E-2"/>
              <c:y val="9.82948683138746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411936"/>
        <c:crosses val="autoZero"/>
        <c:crossBetween val="midCat"/>
        <c:majorUnit val="1"/>
      </c:valAx>
      <c:spPr>
        <a:noFill/>
        <a:ln>
          <a:solidFill>
            <a:schemeClr val="tx1"/>
          </a:solid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80F0DA-77AC-4962-B353-C77612669AA2}" type="doc">
      <dgm:prSet loTypeId="urn:microsoft.com/office/officeart/2005/8/layout/vProcess5" loCatId="process" qsTypeId="urn:microsoft.com/office/officeart/2005/8/quickstyle/simple1" qsCatId="simple" csTypeId="urn:microsoft.com/office/officeart/2005/8/colors/accent0_1" csCatId="mainScheme" phldr="1"/>
      <dgm:spPr/>
      <dgm:t>
        <a:bodyPr/>
        <a:lstStyle/>
        <a:p>
          <a:endParaRPr lang="en-GB"/>
        </a:p>
      </dgm:t>
    </dgm:pt>
    <dgm:pt modelId="{D55C4B90-16E9-447B-8CF9-00185DA97516}">
      <dgm:prSet phldrT="[Text]" custT="1"/>
      <dgm:spPr/>
      <dgm:t>
        <a:bodyPr/>
        <a:lstStyle/>
        <a:p>
          <a:pPr algn="ctr"/>
          <a:r>
            <a:rPr lang="en-GB" sz="1400"/>
            <a:t>Decarburisation </a:t>
          </a:r>
        </a:p>
        <a:p>
          <a:pPr algn="ctr"/>
          <a:r>
            <a:rPr lang="en-GB" sz="1400"/>
            <a:t>(650 </a:t>
          </a:r>
          <a:r>
            <a:rPr lang="en-GB" sz="1400" baseline="30000"/>
            <a:t>0</a:t>
          </a:r>
          <a:r>
            <a:rPr lang="en-GB" sz="1400"/>
            <a:t>C, 16Hours)</a:t>
          </a:r>
        </a:p>
      </dgm:t>
    </dgm:pt>
    <dgm:pt modelId="{0F5CA9AD-F7B3-4B81-A751-CCF690EFFE1C}" type="parTrans" cxnId="{43F530EB-2545-41A3-83EA-2B01DD1A8E48}">
      <dgm:prSet/>
      <dgm:spPr/>
      <dgm:t>
        <a:bodyPr/>
        <a:lstStyle/>
        <a:p>
          <a:pPr algn="ctr"/>
          <a:endParaRPr lang="en-GB" sz="1400"/>
        </a:p>
      </dgm:t>
    </dgm:pt>
    <dgm:pt modelId="{628AA12B-88C0-49C9-A675-C39CF3FAD4CB}" type="sibTrans" cxnId="{43F530EB-2545-41A3-83EA-2B01DD1A8E48}">
      <dgm:prSet custT="1"/>
      <dgm:spPr/>
      <dgm:t>
        <a:bodyPr/>
        <a:lstStyle/>
        <a:p>
          <a:pPr algn="ctr"/>
          <a:endParaRPr lang="en-GB" sz="1400"/>
        </a:p>
      </dgm:t>
    </dgm:pt>
    <dgm:pt modelId="{D9531F0F-2B54-4B8A-9403-ACE3B8EAA6B2}">
      <dgm:prSet phldrT="[Text]" custT="1"/>
      <dgm:spPr/>
      <dgm:t>
        <a:bodyPr/>
        <a:lstStyle/>
        <a:p>
          <a:pPr algn="ctr"/>
          <a:r>
            <a:rPr lang="en-GB" sz="1400"/>
            <a:t>Melting </a:t>
          </a:r>
        </a:p>
        <a:p>
          <a:pPr algn="ctr"/>
          <a:r>
            <a:rPr lang="en-GB" sz="1400"/>
            <a:t>(Pt Crucible, 1500 </a:t>
          </a:r>
          <a:r>
            <a:rPr lang="en-GB" sz="1400" baseline="30000"/>
            <a:t>0</a:t>
          </a:r>
          <a:r>
            <a:rPr lang="en-GB" sz="1400"/>
            <a:t>C,20min)</a:t>
          </a:r>
        </a:p>
      </dgm:t>
    </dgm:pt>
    <dgm:pt modelId="{D05F4FC5-5012-4C36-B9DB-6182F8643181}" type="parTrans" cxnId="{BA4FA8FF-13D6-4D2D-9805-F9E8EAD0DF58}">
      <dgm:prSet/>
      <dgm:spPr/>
      <dgm:t>
        <a:bodyPr/>
        <a:lstStyle/>
        <a:p>
          <a:pPr algn="ctr"/>
          <a:endParaRPr lang="en-GB" sz="1400"/>
        </a:p>
      </dgm:t>
    </dgm:pt>
    <dgm:pt modelId="{688E5E0E-1449-451C-8424-02DE036D8A8C}" type="sibTrans" cxnId="{BA4FA8FF-13D6-4D2D-9805-F9E8EAD0DF58}">
      <dgm:prSet custT="1"/>
      <dgm:spPr/>
      <dgm:t>
        <a:bodyPr/>
        <a:lstStyle/>
        <a:p>
          <a:pPr algn="ctr"/>
          <a:endParaRPr lang="en-GB" sz="1400"/>
        </a:p>
      </dgm:t>
    </dgm:pt>
    <dgm:pt modelId="{B1A15958-D0E6-4F71-B71D-DF694F23C24E}">
      <dgm:prSet phldrT="[Text]" custT="1"/>
      <dgm:spPr/>
      <dgm:t>
        <a:bodyPr/>
        <a:lstStyle/>
        <a:p>
          <a:pPr algn="ctr"/>
          <a:r>
            <a:rPr lang="en-GB" sz="1400"/>
            <a:t>Quenching </a:t>
          </a:r>
        </a:p>
        <a:p>
          <a:pPr algn="ctr"/>
          <a:r>
            <a:rPr lang="en-GB" sz="1400"/>
            <a:t>(Stainless steel crucible)</a:t>
          </a:r>
        </a:p>
      </dgm:t>
    </dgm:pt>
    <dgm:pt modelId="{27FA1B1B-5CDA-4A93-BE15-CD979CC106BE}" type="parTrans" cxnId="{22C8E371-305D-467D-B190-1C5D9E7857C8}">
      <dgm:prSet/>
      <dgm:spPr/>
      <dgm:t>
        <a:bodyPr/>
        <a:lstStyle/>
        <a:p>
          <a:pPr algn="ctr"/>
          <a:endParaRPr lang="en-GB" sz="1400"/>
        </a:p>
      </dgm:t>
    </dgm:pt>
    <dgm:pt modelId="{9A817373-1F3B-4883-A5C9-3E8387D4945C}" type="sibTrans" cxnId="{22C8E371-305D-467D-B190-1C5D9E7857C8}">
      <dgm:prSet custT="1"/>
      <dgm:spPr/>
      <dgm:t>
        <a:bodyPr/>
        <a:lstStyle/>
        <a:p>
          <a:pPr algn="ctr"/>
          <a:endParaRPr lang="en-GB" sz="1400"/>
        </a:p>
      </dgm:t>
    </dgm:pt>
    <dgm:pt modelId="{07E990D4-DE05-429F-B0C2-D50AB52E4B79}">
      <dgm:prSet custT="1"/>
      <dgm:spPr/>
      <dgm:t>
        <a:bodyPr/>
        <a:lstStyle/>
        <a:p>
          <a:pPr algn="ctr"/>
          <a:r>
            <a:rPr lang="en-GB" sz="1400"/>
            <a:t>Measurement </a:t>
          </a:r>
        </a:p>
        <a:p>
          <a:pPr algn="ctr"/>
          <a:r>
            <a:rPr lang="en-GB" sz="1400"/>
            <a:t>(%Crystallinity)</a:t>
          </a:r>
        </a:p>
      </dgm:t>
    </dgm:pt>
    <dgm:pt modelId="{CAB2D859-7A9D-45E0-B90D-F10DD522C5AF}" type="sibTrans" cxnId="{B5731340-918E-4C1E-AA33-268002C5C8DB}">
      <dgm:prSet/>
      <dgm:spPr/>
      <dgm:t>
        <a:bodyPr/>
        <a:lstStyle/>
        <a:p>
          <a:pPr algn="ctr"/>
          <a:endParaRPr lang="en-GB" sz="1400"/>
        </a:p>
      </dgm:t>
    </dgm:pt>
    <dgm:pt modelId="{E14916B8-D9BD-4729-9E51-89775DC8A761}" type="parTrans" cxnId="{B5731340-918E-4C1E-AA33-268002C5C8DB}">
      <dgm:prSet/>
      <dgm:spPr/>
      <dgm:t>
        <a:bodyPr/>
        <a:lstStyle/>
        <a:p>
          <a:pPr algn="ctr"/>
          <a:endParaRPr lang="en-GB" sz="1400"/>
        </a:p>
      </dgm:t>
    </dgm:pt>
    <dgm:pt modelId="{E8E1C8FC-8DCE-4B22-8BF5-CA4C2E6CEE28}" type="pres">
      <dgm:prSet presAssocID="{6E80F0DA-77AC-4962-B353-C77612669AA2}" presName="outerComposite" presStyleCnt="0">
        <dgm:presLayoutVars>
          <dgm:chMax val="5"/>
          <dgm:dir/>
          <dgm:resizeHandles val="exact"/>
        </dgm:presLayoutVars>
      </dgm:prSet>
      <dgm:spPr/>
    </dgm:pt>
    <dgm:pt modelId="{0310EDAA-AE24-4AC5-BE6A-D0E349B84A6D}" type="pres">
      <dgm:prSet presAssocID="{6E80F0DA-77AC-4962-B353-C77612669AA2}" presName="dummyMaxCanvas" presStyleCnt="0">
        <dgm:presLayoutVars/>
      </dgm:prSet>
      <dgm:spPr/>
    </dgm:pt>
    <dgm:pt modelId="{C61B382A-3B93-426A-BC08-962F62355AE1}" type="pres">
      <dgm:prSet presAssocID="{6E80F0DA-77AC-4962-B353-C77612669AA2}" presName="FourNodes_1" presStyleLbl="node1" presStyleIdx="0" presStyleCnt="4">
        <dgm:presLayoutVars>
          <dgm:bulletEnabled val="1"/>
        </dgm:presLayoutVars>
      </dgm:prSet>
      <dgm:spPr/>
    </dgm:pt>
    <dgm:pt modelId="{43DAA6D3-8D52-47A8-8E7A-AEDBFA117F57}" type="pres">
      <dgm:prSet presAssocID="{6E80F0DA-77AC-4962-B353-C77612669AA2}" presName="FourNodes_2" presStyleLbl="node1" presStyleIdx="1" presStyleCnt="4">
        <dgm:presLayoutVars>
          <dgm:bulletEnabled val="1"/>
        </dgm:presLayoutVars>
      </dgm:prSet>
      <dgm:spPr/>
    </dgm:pt>
    <dgm:pt modelId="{84C461C9-75A9-4DF2-9B5A-B30F2645FEA5}" type="pres">
      <dgm:prSet presAssocID="{6E80F0DA-77AC-4962-B353-C77612669AA2}" presName="FourNodes_3" presStyleLbl="node1" presStyleIdx="2" presStyleCnt="4">
        <dgm:presLayoutVars>
          <dgm:bulletEnabled val="1"/>
        </dgm:presLayoutVars>
      </dgm:prSet>
      <dgm:spPr/>
    </dgm:pt>
    <dgm:pt modelId="{2B2CB112-7A15-41FC-AB28-6936F64DECA1}" type="pres">
      <dgm:prSet presAssocID="{6E80F0DA-77AC-4962-B353-C77612669AA2}" presName="FourNodes_4" presStyleLbl="node1" presStyleIdx="3" presStyleCnt="4">
        <dgm:presLayoutVars>
          <dgm:bulletEnabled val="1"/>
        </dgm:presLayoutVars>
      </dgm:prSet>
      <dgm:spPr/>
    </dgm:pt>
    <dgm:pt modelId="{F4A02D24-05C4-4021-95EB-14925F8A3437}" type="pres">
      <dgm:prSet presAssocID="{6E80F0DA-77AC-4962-B353-C77612669AA2}" presName="FourConn_1-2" presStyleLbl="fgAccFollowNode1" presStyleIdx="0" presStyleCnt="3">
        <dgm:presLayoutVars>
          <dgm:bulletEnabled val="1"/>
        </dgm:presLayoutVars>
      </dgm:prSet>
      <dgm:spPr/>
    </dgm:pt>
    <dgm:pt modelId="{69666549-713B-42C2-ACAE-3DC889FD5376}" type="pres">
      <dgm:prSet presAssocID="{6E80F0DA-77AC-4962-B353-C77612669AA2}" presName="FourConn_2-3" presStyleLbl="fgAccFollowNode1" presStyleIdx="1" presStyleCnt="3">
        <dgm:presLayoutVars>
          <dgm:bulletEnabled val="1"/>
        </dgm:presLayoutVars>
      </dgm:prSet>
      <dgm:spPr/>
    </dgm:pt>
    <dgm:pt modelId="{5A6F2AB7-4F39-4B45-B1F6-F8F14D981819}" type="pres">
      <dgm:prSet presAssocID="{6E80F0DA-77AC-4962-B353-C77612669AA2}" presName="FourConn_3-4" presStyleLbl="fgAccFollowNode1" presStyleIdx="2" presStyleCnt="3">
        <dgm:presLayoutVars>
          <dgm:bulletEnabled val="1"/>
        </dgm:presLayoutVars>
      </dgm:prSet>
      <dgm:spPr/>
    </dgm:pt>
    <dgm:pt modelId="{59A49BE8-642F-409C-8675-127C1C8D2298}" type="pres">
      <dgm:prSet presAssocID="{6E80F0DA-77AC-4962-B353-C77612669AA2}" presName="FourNodes_1_text" presStyleLbl="node1" presStyleIdx="3" presStyleCnt="4">
        <dgm:presLayoutVars>
          <dgm:bulletEnabled val="1"/>
        </dgm:presLayoutVars>
      </dgm:prSet>
      <dgm:spPr/>
    </dgm:pt>
    <dgm:pt modelId="{54F00EAE-F2D6-4AE3-9BAC-12240AA83E69}" type="pres">
      <dgm:prSet presAssocID="{6E80F0DA-77AC-4962-B353-C77612669AA2}" presName="FourNodes_2_text" presStyleLbl="node1" presStyleIdx="3" presStyleCnt="4">
        <dgm:presLayoutVars>
          <dgm:bulletEnabled val="1"/>
        </dgm:presLayoutVars>
      </dgm:prSet>
      <dgm:spPr/>
    </dgm:pt>
    <dgm:pt modelId="{49F093BA-9FCF-49D0-9E60-7CC47D7322D1}" type="pres">
      <dgm:prSet presAssocID="{6E80F0DA-77AC-4962-B353-C77612669AA2}" presName="FourNodes_3_text" presStyleLbl="node1" presStyleIdx="3" presStyleCnt="4">
        <dgm:presLayoutVars>
          <dgm:bulletEnabled val="1"/>
        </dgm:presLayoutVars>
      </dgm:prSet>
      <dgm:spPr/>
    </dgm:pt>
    <dgm:pt modelId="{FF384145-4523-4477-BEC2-2471E6D5580B}" type="pres">
      <dgm:prSet presAssocID="{6E80F0DA-77AC-4962-B353-C77612669AA2}" presName="FourNodes_4_text" presStyleLbl="node1" presStyleIdx="3" presStyleCnt="4">
        <dgm:presLayoutVars>
          <dgm:bulletEnabled val="1"/>
        </dgm:presLayoutVars>
      </dgm:prSet>
      <dgm:spPr/>
    </dgm:pt>
  </dgm:ptLst>
  <dgm:cxnLst>
    <dgm:cxn modelId="{34C57B06-77CB-9F43-BEFB-2F7362044285}" type="presOf" srcId="{628AA12B-88C0-49C9-A675-C39CF3FAD4CB}" destId="{F4A02D24-05C4-4021-95EB-14925F8A3437}" srcOrd="0" destOrd="0" presId="urn:microsoft.com/office/officeart/2005/8/layout/vProcess5"/>
    <dgm:cxn modelId="{B6BBD210-6ABD-6B46-8A03-24CEA493B430}" type="presOf" srcId="{D55C4B90-16E9-447B-8CF9-00185DA97516}" destId="{C61B382A-3B93-426A-BC08-962F62355AE1}" srcOrd="0" destOrd="0" presId="urn:microsoft.com/office/officeart/2005/8/layout/vProcess5"/>
    <dgm:cxn modelId="{8C31571D-79BF-AC43-98CF-32B04252871F}" type="presOf" srcId="{9A817373-1F3B-4883-A5C9-3E8387D4945C}" destId="{5A6F2AB7-4F39-4B45-B1F6-F8F14D981819}" srcOrd="0" destOrd="0" presId="urn:microsoft.com/office/officeart/2005/8/layout/vProcess5"/>
    <dgm:cxn modelId="{B5731340-918E-4C1E-AA33-268002C5C8DB}" srcId="{6E80F0DA-77AC-4962-B353-C77612669AA2}" destId="{07E990D4-DE05-429F-B0C2-D50AB52E4B79}" srcOrd="3" destOrd="0" parTransId="{E14916B8-D9BD-4729-9E51-89775DC8A761}" sibTransId="{CAB2D859-7A9D-45E0-B90D-F10DD522C5AF}"/>
    <dgm:cxn modelId="{22C8E371-305D-467D-B190-1C5D9E7857C8}" srcId="{6E80F0DA-77AC-4962-B353-C77612669AA2}" destId="{B1A15958-D0E6-4F71-B71D-DF694F23C24E}" srcOrd="2" destOrd="0" parTransId="{27FA1B1B-5CDA-4A93-BE15-CD979CC106BE}" sibTransId="{9A817373-1F3B-4883-A5C9-3E8387D4945C}"/>
    <dgm:cxn modelId="{D6860074-4BE9-E94B-A2F1-E3C6A8CA4B9D}" type="presOf" srcId="{07E990D4-DE05-429F-B0C2-D50AB52E4B79}" destId="{FF384145-4523-4477-BEC2-2471E6D5580B}" srcOrd="1" destOrd="0" presId="urn:microsoft.com/office/officeart/2005/8/layout/vProcess5"/>
    <dgm:cxn modelId="{0BDDD28D-07DB-9245-B44F-1ADED578AD23}" type="presOf" srcId="{D9531F0F-2B54-4B8A-9403-ACE3B8EAA6B2}" destId="{43DAA6D3-8D52-47A8-8E7A-AEDBFA117F57}" srcOrd="0" destOrd="0" presId="urn:microsoft.com/office/officeart/2005/8/layout/vProcess5"/>
    <dgm:cxn modelId="{D98B6F90-02F2-3B4F-8A92-C7FF7CD3F524}" type="presOf" srcId="{B1A15958-D0E6-4F71-B71D-DF694F23C24E}" destId="{49F093BA-9FCF-49D0-9E60-7CC47D7322D1}" srcOrd="1" destOrd="0" presId="urn:microsoft.com/office/officeart/2005/8/layout/vProcess5"/>
    <dgm:cxn modelId="{D45F1BAD-067B-1A4A-B19D-D359C6637549}" type="presOf" srcId="{6E80F0DA-77AC-4962-B353-C77612669AA2}" destId="{E8E1C8FC-8DCE-4B22-8BF5-CA4C2E6CEE28}" srcOrd="0" destOrd="0" presId="urn:microsoft.com/office/officeart/2005/8/layout/vProcess5"/>
    <dgm:cxn modelId="{433AEBB2-3686-1E40-BEEF-17DE6A3F9BA6}" type="presOf" srcId="{B1A15958-D0E6-4F71-B71D-DF694F23C24E}" destId="{84C461C9-75A9-4DF2-9B5A-B30F2645FEA5}" srcOrd="0" destOrd="0" presId="urn:microsoft.com/office/officeart/2005/8/layout/vProcess5"/>
    <dgm:cxn modelId="{588FA0B5-864C-EA4B-A427-7EA02C5CC874}" type="presOf" srcId="{688E5E0E-1449-451C-8424-02DE036D8A8C}" destId="{69666549-713B-42C2-ACAE-3DC889FD5376}" srcOrd="0" destOrd="0" presId="urn:microsoft.com/office/officeart/2005/8/layout/vProcess5"/>
    <dgm:cxn modelId="{4CCEF7C3-2272-864A-8E60-C48377702E43}" type="presOf" srcId="{07E990D4-DE05-429F-B0C2-D50AB52E4B79}" destId="{2B2CB112-7A15-41FC-AB28-6936F64DECA1}" srcOrd="0" destOrd="0" presId="urn:microsoft.com/office/officeart/2005/8/layout/vProcess5"/>
    <dgm:cxn modelId="{54E53BD7-6C55-744F-BE73-DC9EA4AE32DD}" type="presOf" srcId="{D55C4B90-16E9-447B-8CF9-00185DA97516}" destId="{59A49BE8-642F-409C-8675-127C1C8D2298}" srcOrd="1" destOrd="0" presId="urn:microsoft.com/office/officeart/2005/8/layout/vProcess5"/>
    <dgm:cxn modelId="{43F530EB-2545-41A3-83EA-2B01DD1A8E48}" srcId="{6E80F0DA-77AC-4962-B353-C77612669AA2}" destId="{D55C4B90-16E9-447B-8CF9-00185DA97516}" srcOrd="0" destOrd="0" parTransId="{0F5CA9AD-F7B3-4B81-A751-CCF690EFFE1C}" sibTransId="{628AA12B-88C0-49C9-A675-C39CF3FAD4CB}"/>
    <dgm:cxn modelId="{C21447F1-E565-974A-870A-252DFA046466}" type="presOf" srcId="{D9531F0F-2B54-4B8A-9403-ACE3B8EAA6B2}" destId="{54F00EAE-F2D6-4AE3-9BAC-12240AA83E69}" srcOrd="1" destOrd="0" presId="urn:microsoft.com/office/officeart/2005/8/layout/vProcess5"/>
    <dgm:cxn modelId="{BA4FA8FF-13D6-4D2D-9805-F9E8EAD0DF58}" srcId="{6E80F0DA-77AC-4962-B353-C77612669AA2}" destId="{D9531F0F-2B54-4B8A-9403-ACE3B8EAA6B2}" srcOrd="1" destOrd="0" parTransId="{D05F4FC5-5012-4C36-B9DB-6182F8643181}" sibTransId="{688E5E0E-1449-451C-8424-02DE036D8A8C}"/>
    <dgm:cxn modelId="{0FDC7AAD-0B47-354B-AB06-51CE95B96664}" type="presParOf" srcId="{E8E1C8FC-8DCE-4B22-8BF5-CA4C2E6CEE28}" destId="{0310EDAA-AE24-4AC5-BE6A-D0E349B84A6D}" srcOrd="0" destOrd="0" presId="urn:microsoft.com/office/officeart/2005/8/layout/vProcess5"/>
    <dgm:cxn modelId="{0653435A-7C99-8F4B-82B5-856D2943FC40}" type="presParOf" srcId="{E8E1C8FC-8DCE-4B22-8BF5-CA4C2E6CEE28}" destId="{C61B382A-3B93-426A-BC08-962F62355AE1}" srcOrd="1" destOrd="0" presId="urn:microsoft.com/office/officeart/2005/8/layout/vProcess5"/>
    <dgm:cxn modelId="{04E5B090-0678-3746-98DF-2783CEA6FE8C}" type="presParOf" srcId="{E8E1C8FC-8DCE-4B22-8BF5-CA4C2E6CEE28}" destId="{43DAA6D3-8D52-47A8-8E7A-AEDBFA117F57}" srcOrd="2" destOrd="0" presId="urn:microsoft.com/office/officeart/2005/8/layout/vProcess5"/>
    <dgm:cxn modelId="{54B8EF1A-6716-D049-8FAD-4E3F9B443DED}" type="presParOf" srcId="{E8E1C8FC-8DCE-4B22-8BF5-CA4C2E6CEE28}" destId="{84C461C9-75A9-4DF2-9B5A-B30F2645FEA5}" srcOrd="3" destOrd="0" presId="urn:microsoft.com/office/officeart/2005/8/layout/vProcess5"/>
    <dgm:cxn modelId="{93EF86A0-DAE7-A344-AB62-80E1BD8A7EAD}" type="presParOf" srcId="{E8E1C8FC-8DCE-4B22-8BF5-CA4C2E6CEE28}" destId="{2B2CB112-7A15-41FC-AB28-6936F64DECA1}" srcOrd="4" destOrd="0" presId="urn:microsoft.com/office/officeart/2005/8/layout/vProcess5"/>
    <dgm:cxn modelId="{769D25F4-29F4-364C-966E-6656CAF3EAAE}" type="presParOf" srcId="{E8E1C8FC-8DCE-4B22-8BF5-CA4C2E6CEE28}" destId="{F4A02D24-05C4-4021-95EB-14925F8A3437}" srcOrd="5" destOrd="0" presId="urn:microsoft.com/office/officeart/2005/8/layout/vProcess5"/>
    <dgm:cxn modelId="{D3F8ADA9-F9AC-8440-BC6A-91E770F771A3}" type="presParOf" srcId="{E8E1C8FC-8DCE-4B22-8BF5-CA4C2E6CEE28}" destId="{69666549-713B-42C2-ACAE-3DC889FD5376}" srcOrd="6" destOrd="0" presId="urn:microsoft.com/office/officeart/2005/8/layout/vProcess5"/>
    <dgm:cxn modelId="{3CB17905-8B35-2D4A-B0B5-95BE9A178C74}" type="presParOf" srcId="{E8E1C8FC-8DCE-4B22-8BF5-CA4C2E6CEE28}" destId="{5A6F2AB7-4F39-4B45-B1F6-F8F14D981819}" srcOrd="7" destOrd="0" presId="urn:microsoft.com/office/officeart/2005/8/layout/vProcess5"/>
    <dgm:cxn modelId="{9243F8B6-7FE5-DF41-9457-7244C185D054}" type="presParOf" srcId="{E8E1C8FC-8DCE-4B22-8BF5-CA4C2E6CEE28}" destId="{59A49BE8-642F-409C-8675-127C1C8D2298}" srcOrd="8" destOrd="0" presId="urn:microsoft.com/office/officeart/2005/8/layout/vProcess5"/>
    <dgm:cxn modelId="{14AC67A5-F6B1-EB4C-BAD7-E22162CA98C8}" type="presParOf" srcId="{E8E1C8FC-8DCE-4B22-8BF5-CA4C2E6CEE28}" destId="{54F00EAE-F2D6-4AE3-9BAC-12240AA83E69}" srcOrd="9" destOrd="0" presId="urn:microsoft.com/office/officeart/2005/8/layout/vProcess5"/>
    <dgm:cxn modelId="{99738FFF-504E-4B4D-892D-22A175FEB4CA}" type="presParOf" srcId="{E8E1C8FC-8DCE-4B22-8BF5-CA4C2E6CEE28}" destId="{49F093BA-9FCF-49D0-9E60-7CC47D7322D1}" srcOrd="10" destOrd="0" presId="urn:microsoft.com/office/officeart/2005/8/layout/vProcess5"/>
    <dgm:cxn modelId="{25E0EC86-4E6D-7B4B-8C10-D67521F68C11}" type="presParOf" srcId="{E8E1C8FC-8DCE-4B22-8BF5-CA4C2E6CEE28}" destId="{FF384145-4523-4477-BEC2-2471E6D5580B}" srcOrd="11" destOrd="0" presId="urn:microsoft.com/office/officeart/2005/8/layout/vProcess5"/>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1B382A-3B93-426A-BC08-962F62355AE1}">
      <dsp:nvSpPr>
        <dsp:cNvPr id="0" name=""/>
        <dsp:cNvSpPr/>
      </dsp:nvSpPr>
      <dsp:spPr>
        <a:xfrm>
          <a:off x="0" y="0"/>
          <a:ext cx="3992880" cy="59637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t>Decarburisation </a:t>
          </a:r>
        </a:p>
        <a:p>
          <a:pPr marL="0" lvl="0" indent="0" algn="ctr" defTabSz="622300">
            <a:lnSpc>
              <a:spcPct val="90000"/>
            </a:lnSpc>
            <a:spcBef>
              <a:spcPct val="0"/>
            </a:spcBef>
            <a:spcAft>
              <a:spcPct val="35000"/>
            </a:spcAft>
            <a:buNone/>
          </a:pPr>
          <a:r>
            <a:rPr lang="en-GB" sz="1400" kern="1200"/>
            <a:t>(650 </a:t>
          </a:r>
          <a:r>
            <a:rPr lang="en-GB" sz="1400" kern="1200" baseline="30000"/>
            <a:t>0</a:t>
          </a:r>
          <a:r>
            <a:rPr lang="en-GB" sz="1400" kern="1200"/>
            <a:t>C, 16Hours)</a:t>
          </a:r>
        </a:p>
      </dsp:txBody>
      <dsp:txXfrm>
        <a:off x="17467" y="17467"/>
        <a:ext cx="3298946" cy="561445"/>
      </dsp:txXfrm>
    </dsp:sp>
    <dsp:sp modelId="{43DAA6D3-8D52-47A8-8E7A-AEDBFA117F57}">
      <dsp:nvSpPr>
        <dsp:cNvPr id="0" name=""/>
        <dsp:cNvSpPr/>
      </dsp:nvSpPr>
      <dsp:spPr>
        <a:xfrm>
          <a:off x="334403" y="704811"/>
          <a:ext cx="3992880" cy="59637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t>Melting </a:t>
          </a:r>
        </a:p>
        <a:p>
          <a:pPr marL="0" lvl="0" indent="0" algn="ctr" defTabSz="622300">
            <a:lnSpc>
              <a:spcPct val="90000"/>
            </a:lnSpc>
            <a:spcBef>
              <a:spcPct val="0"/>
            </a:spcBef>
            <a:spcAft>
              <a:spcPct val="35000"/>
            </a:spcAft>
            <a:buNone/>
          </a:pPr>
          <a:r>
            <a:rPr lang="en-GB" sz="1400" kern="1200"/>
            <a:t>(Pt Crucible, 1500 </a:t>
          </a:r>
          <a:r>
            <a:rPr lang="en-GB" sz="1400" kern="1200" baseline="30000"/>
            <a:t>0</a:t>
          </a:r>
          <a:r>
            <a:rPr lang="en-GB" sz="1400" kern="1200"/>
            <a:t>C,20min)</a:t>
          </a:r>
        </a:p>
      </dsp:txBody>
      <dsp:txXfrm>
        <a:off x="351870" y="722278"/>
        <a:ext cx="3235895" cy="561445"/>
      </dsp:txXfrm>
    </dsp:sp>
    <dsp:sp modelId="{84C461C9-75A9-4DF2-9B5A-B30F2645FEA5}">
      <dsp:nvSpPr>
        <dsp:cNvPr id="0" name=""/>
        <dsp:cNvSpPr/>
      </dsp:nvSpPr>
      <dsp:spPr>
        <a:xfrm>
          <a:off x="663816" y="1409623"/>
          <a:ext cx="3992880" cy="59637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t>Quenching </a:t>
          </a:r>
        </a:p>
        <a:p>
          <a:pPr marL="0" lvl="0" indent="0" algn="ctr" defTabSz="622300">
            <a:lnSpc>
              <a:spcPct val="90000"/>
            </a:lnSpc>
            <a:spcBef>
              <a:spcPct val="0"/>
            </a:spcBef>
            <a:spcAft>
              <a:spcPct val="35000"/>
            </a:spcAft>
            <a:buNone/>
          </a:pPr>
          <a:r>
            <a:rPr lang="en-GB" sz="1400" kern="1200"/>
            <a:t>(Stainless steel crucible)</a:t>
          </a:r>
        </a:p>
      </dsp:txBody>
      <dsp:txXfrm>
        <a:off x="681283" y="1427090"/>
        <a:ext cx="3240886" cy="561445"/>
      </dsp:txXfrm>
    </dsp:sp>
    <dsp:sp modelId="{2B2CB112-7A15-41FC-AB28-6936F64DECA1}">
      <dsp:nvSpPr>
        <dsp:cNvPr id="0" name=""/>
        <dsp:cNvSpPr/>
      </dsp:nvSpPr>
      <dsp:spPr>
        <a:xfrm>
          <a:off x="998219" y="2114435"/>
          <a:ext cx="3992880" cy="59637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t>Measurement </a:t>
          </a:r>
        </a:p>
        <a:p>
          <a:pPr marL="0" lvl="0" indent="0" algn="ctr" defTabSz="622300">
            <a:lnSpc>
              <a:spcPct val="90000"/>
            </a:lnSpc>
            <a:spcBef>
              <a:spcPct val="0"/>
            </a:spcBef>
            <a:spcAft>
              <a:spcPct val="35000"/>
            </a:spcAft>
            <a:buNone/>
          </a:pPr>
          <a:r>
            <a:rPr lang="en-GB" sz="1400" kern="1200"/>
            <a:t>(%Crystallinity)</a:t>
          </a:r>
        </a:p>
      </dsp:txBody>
      <dsp:txXfrm>
        <a:off x="1015686" y="2131902"/>
        <a:ext cx="3235895" cy="561445"/>
      </dsp:txXfrm>
    </dsp:sp>
    <dsp:sp modelId="{F4A02D24-05C4-4021-95EB-14925F8A3437}">
      <dsp:nvSpPr>
        <dsp:cNvPr id="0" name=""/>
        <dsp:cNvSpPr/>
      </dsp:nvSpPr>
      <dsp:spPr>
        <a:xfrm>
          <a:off x="3605233" y="456772"/>
          <a:ext cx="387646" cy="387646"/>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GB" sz="1400" kern="1200"/>
        </a:p>
      </dsp:txBody>
      <dsp:txXfrm>
        <a:off x="3692453" y="456772"/>
        <a:ext cx="213206" cy="291704"/>
      </dsp:txXfrm>
    </dsp:sp>
    <dsp:sp modelId="{69666549-713B-42C2-ACAE-3DC889FD5376}">
      <dsp:nvSpPr>
        <dsp:cNvPr id="0" name=""/>
        <dsp:cNvSpPr/>
      </dsp:nvSpPr>
      <dsp:spPr>
        <a:xfrm>
          <a:off x="3939637" y="1161584"/>
          <a:ext cx="387646" cy="387646"/>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GB" sz="1400" kern="1200"/>
        </a:p>
      </dsp:txBody>
      <dsp:txXfrm>
        <a:off x="4026857" y="1161584"/>
        <a:ext cx="213206" cy="291704"/>
      </dsp:txXfrm>
    </dsp:sp>
    <dsp:sp modelId="{5A6F2AB7-4F39-4B45-B1F6-F8F14D981819}">
      <dsp:nvSpPr>
        <dsp:cNvPr id="0" name=""/>
        <dsp:cNvSpPr/>
      </dsp:nvSpPr>
      <dsp:spPr>
        <a:xfrm>
          <a:off x="4269049" y="1866396"/>
          <a:ext cx="387646" cy="387646"/>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GB" sz="1400" kern="1200"/>
        </a:p>
      </dsp:txBody>
      <dsp:txXfrm>
        <a:off x="4356269" y="1866396"/>
        <a:ext cx="213206" cy="291704"/>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0.11895</cdr:x>
      <cdr:y>0.05551</cdr:y>
    </cdr:from>
    <cdr:to>
      <cdr:x>0.92222</cdr:x>
      <cdr:y>0.79614</cdr:y>
    </cdr:to>
    <cdr:cxnSp macro="">
      <cdr:nvCxnSpPr>
        <cdr:cNvPr id="3" name="Straight Connector 2"/>
        <cdr:cNvCxnSpPr/>
      </cdr:nvCxnSpPr>
      <cdr:spPr>
        <a:xfrm xmlns:a="http://schemas.openxmlformats.org/drawingml/2006/main" flipV="1">
          <a:off x="611823" y="158750"/>
          <a:ext cx="4131627" cy="2118254"/>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0.19169</cdr:x>
      <cdr:y>0.06093</cdr:y>
    </cdr:from>
    <cdr:to>
      <cdr:x>0.93533</cdr:x>
      <cdr:y>0.73118</cdr:y>
    </cdr:to>
    <cdr:cxnSp macro="">
      <cdr:nvCxnSpPr>
        <cdr:cNvPr id="3" name="Straight Connector 2"/>
        <cdr:cNvCxnSpPr/>
      </cdr:nvCxnSpPr>
      <cdr:spPr>
        <a:xfrm xmlns:a="http://schemas.openxmlformats.org/drawingml/2006/main" flipV="1">
          <a:off x="790575" y="161925"/>
          <a:ext cx="3067050" cy="1781175"/>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0.13554</cdr:x>
      <cdr:y>0.13862</cdr:y>
    </cdr:from>
    <cdr:to>
      <cdr:x>0.87943</cdr:x>
      <cdr:y>0.78648</cdr:y>
    </cdr:to>
    <cdr:cxnSp macro="">
      <cdr:nvCxnSpPr>
        <cdr:cNvPr id="3" name="Straight Connector 2"/>
        <cdr:cNvCxnSpPr/>
      </cdr:nvCxnSpPr>
      <cdr:spPr>
        <a:xfrm xmlns:a="http://schemas.openxmlformats.org/drawingml/2006/main" flipV="1">
          <a:off x="604839" y="371013"/>
          <a:ext cx="3319577" cy="1734012"/>
        </a:xfrm>
        <a:prstGeom xmlns:a="http://schemas.openxmlformats.org/drawingml/2006/main" prst="line">
          <a:avLst/>
        </a:prstGeom>
        <a:ln xmlns:a="http://schemas.openxmlformats.org/drawingml/2006/main" w="9525" cap="flat" cmpd="sng" algn="ctr">
          <a:solidFill>
            <a:schemeClr val="dk1"/>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userShape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09T18:19:32.472"/>
    </inkml:context>
    <inkml:brush xml:id="br0">
      <inkml:brushProperty name="width" value="0.05" units="cm"/>
      <inkml:brushProperty name="height" value="0.05" units="cm"/>
    </inkml:brush>
  </inkml:definitions>
  <inkml:trace contextRef="#ctx0" brushRef="#br0">0 10,'0'-4,"0"-1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Placeholder3</b:Tag>
    <b:SourceType>JournalArticle</b:SourceType>
    <b:Guid>{739951A9-0866-E345-8D1B-496DCCA4A6F1}</b:Guid>
    <b:Title>The Influence of Na2O on the Solidification and Crystallization Behavior of CaO-SiO2-Al2O3 Based Mould Flux</b:Title>
    <b:Year>2015</b:Year>
    <b:Author>
      <b:Author>
        <b:NameList>
          <b:Person>
            <b:Last>J. Gao</b:Last>
            <b:First>G.</b:First>
            <b:Middle>Wen and Q. Sun</b:Middle>
          </b:Person>
        </b:NameList>
      </b:Author>
    </b:Author>
    <b:JournalName>ASM International 2015</b:JournalName>
    <b:Volume>46B</b:Volume>
    <b:RefOrder>82</b:RefOrder>
  </b:Source>
  <b:Source>
    <b:Tag>Cha06</b:Tag>
    <b:SourceType>Book</b:SourceType>
    <b:Guid>{8E3C92D0-2E37-7549-AA6B-0C2E6757357C}</b:Guid>
    <b:Title>Transformation in TRIP-assisted Steels: Microstructure and Properties</b:Title>
    <b:Year>2006</b:Year>
    <b:Author>
      <b:Author>
        <b:NameList>
          <b:Person>
            <b:Last>.Chatterjee</b:Last>
            <b:First>S</b:First>
          </b:Person>
        </b:NameList>
      </b:Author>
    </b:Author>
    <b:City>University of Cambridge</b:City>
    <b:RefOrder>21</b:RefOrder>
  </b:Source>
  <b:Source>
    <b:Tag>MKe12</b:Tag>
    <b:SourceType>Report</b:SourceType>
    <b:Guid>{DB28A466-DCD8-48C6-98D0-90C4CCF8C8AE}</b:Guid>
    <b:Author>
      <b:Author>
        <b:Corporate>M. Kekkonen, H.Oghbasilasie, S.Louhenkilpi</b:Corporate>
      </b:Author>
    </b:Author>
    <b:Title>Viscosity models for molten slag</b:Title>
    <b:Year>2012</b:Year>
    <b:Publisher>Aslto University</b:Publisher>
    <b:RefOrder>115</b:RefOrder>
  </b:Source>
  <b:Source>
    <b:Tag>ADe13</b:Tag>
    <b:SourceType>JournalArticle</b:SourceType>
    <b:Guid>{B75412BB-0360-49F4-B93D-14D538382547}</b:Guid>
    <b:Title>Viscosity measurement of mould fluxes using inclined plane test and development of mathematical model</b:Title>
    <b:Year>2013</b:Year>
    <b:Author>
      <b:Author>
        <b:Corporate>A. Dey, S. Riaz</b:Corporate>
      </b:Author>
    </b:Author>
    <b:JournalName>Ironmaking &amp; Steelmaking </b:JournalName>
    <b:Pages>391-397</b:Pages>
    <b:Volume>39</b:Volume>
    <b:Issue>6</b:Issue>
    <b:RefOrder>133</b:RefOrder>
  </b:Source>
  <b:Source>
    <b:Tag>GHa71</b:Tag>
    <b:SourceType>JournalArticle</b:SourceType>
    <b:Guid>{517CD794-270D-491C-8A4A-D95502BA2628}</b:Guid>
    <b:Author>
      <b:Author>
        <b:Corporate>G. Handfield,  G.G. Charette</b:Corporate>
      </b:Author>
    </b:Author>
    <b:Title>Viscosity and structure of industrial high TiO2 slags</b:Title>
    <b:JournalName> Canadian Metallurgical Quarterly</b:JournalName>
    <b:Year>1971</b:Year>
    <b:Pages>235-243</b:Pages>
    <b:Volume>10</b:Volume>
    <b:Issue>3</b:Issue>
    <b:RefOrder>189</b:RefOrder>
  </b:Source>
  <b:Source>
    <b:Tag>Hon10</b:Tag>
    <b:SourceType>Book</b:SourceType>
    <b:Guid>{4874F823-CD24-4148-9B9C-BC608F635954}</b:Guid>
    <b:Author>
      <b:Author>
        <b:Corporate>Y. Hongliang</b:Corporate>
      </b:Author>
    </b:Author>
    <b:Title>TRIP Steel</b:Title>
    <b:Year>2010</b:Year>
    <b:Publisher>Pohang University of Science and Technology</b:Publisher>
    <b:RefOrder>22</b:RefOrder>
  </b:Source>
  <b:Source>
    <b:Tag>Tur05</b:Tag>
    <b:SourceType>JournalArticle</b:SourceType>
    <b:Guid>{315F246F-0F29-134D-9194-57D9990637C1}</b:Guid>
    <b:Author>
      <b:Author>
        <b:Corporate>S. Turteltaub and A. S. J. Suiker</b:Corporate>
      </b:Author>
    </b:Author>
    <b:Title>Transformation-induced plasticity in ferrous alloys</b:Title>
    <b:JournalName>Journal of the Mechanics and Physics of Solids</b:JournalName>
    <b:Year>2005</b:Year>
    <b:Pages>1747-1788</b:Pages>
    <b:Volume>53</b:Volume>
    <b:Issue>8</b:Issue>
    <b:RefOrder>23</b:RefOrder>
  </b:Source>
  <b:Source>
    <b:Tag>Tot07</b:Tag>
    <b:SourceType>InternetSite</b:SourceType>
    <b:Guid>{51045776-B72B-450D-9DA9-6A6F597413BE}</b:Guid>
    <b:Title>Total Materia</b:Title>
    <b:Year>2007</b:Year>
    <b:ProductionCompany>Multi Phase Twinning-Induced Plasticity (TWIP) Steel</b:ProductionCompany>
    <b:Month>August</b:Month>
    <b:YearAccessed>2017</b:YearAccessed>
    <b:MonthAccessed>July</b:MonthAccessed>
    <b:RefOrder>33</b:RefOrder>
  </b:Source>
  <b:Source>
    <b:Tag>GHa72</b:Tag>
    <b:SourceType>JournalArticle</b:SourceType>
    <b:Guid>{3CB268C4-73C7-40D6-912E-D9FDA7134849}</b:Guid>
    <b:Author>
      <b:Author>
        <b:Corporate>G. Handfield, G. G. Charette, H. Y. Lee </b:Corporate>
      </b:Author>
    </b:Author>
    <b:Title>Titanium bearing ore and blast furnace slag viscosity</b:Title>
    <b:JournalName> JOURNAL OF METALS</b:JournalName>
    <b:Year>1972</b:Year>
    <b:Pages>37-40</b:Pages>
    <b:Volume>24</b:Volume>
    <b:Issue>9</b:Issue>
    <b:RefOrder>187</b:RefOrder>
  </b:Source>
  <b:Source>
    <b:Tag>Zha12</b:Tag>
    <b:SourceType>Report</b:SourceType>
    <b:Guid>{3E7AC089-8F7F-4C41-80E8-C8C1C53A1631}</b:Guid>
    <b:Title>Thermo-Physical Properties of Mould Flux Slags for Continuous Casting of Steel</b:Title>
    <b:Year>2012</b:Year>
    <b:Author>
      <b:Author>
        <b:Corporate>Z. Elahipanah</b:Corporate>
      </b:Author>
    </b:Author>
    <b:Publisher>Royal Institute of Technology</b:Publisher>
    <b:RefOrder>8</b:RefOrder>
  </b:Source>
  <b:Source>
    <b:Tag>Zha121</b:Tag>
    <b:SourceType>Report</b:SourceType>
    <b:Guid>{2BCBC6F4-C92A-354E-8CF3-D05DFB85FF4D}</b:Guid>
    <b:Title>Thermo-Physical Properties of Mould Flux slag for Continuous Casting of Steel</b:Title>
    <b:Year>2012</b:Year>
    <b:Author>
      <b:Author>
        <b:Corporate>Z. Elahipanah</b:Corporate>
      </b:Author>
    </b:Author>
    <b:Publisher>Royal Instute of Technology</b:Publisher>
    <b:RefOrder>113</b:RefOrder>
  </b:Source>
  <b:Source>
    <b:Tag>KCM02</b:Tag>
    <b:SourceType>JournalArticle</b:SourceType>
    <b:Guid>{9946A98B-AED3-F948-AE1A-D1BB621F9DDD}</b:Guid>
    <b:Title>The use of thermal analysis in the determination of the crystalline fraction of slag films</b:Title>
    <b:Year>2002</b:Year>
    <b:Author>
      <b:Author>
        <b:Corporate>K. C. Mills, L. Courtney, A. B. Fox and B. Harris</b:Corporate>
      </b:Author>
    </b:Author>
    <b:JournalName>Thermochimica acta</b:JournalName>
    <b:Pages>175-184</b:Pages>
    <b:Volume>391</b:Volume>
    <b:RefOrder>128</b:RefOrder>
  </b:Source>
  <b:Source>
    <b:Tag>Ken031</b:Tag>
    <b:SourceType>JournalArticle</b:SourceType>
    <b:Guid>{796A1C52-7B72-ED49-9BB2-ECF9D3279C96}</b:Guid>
    <b:Title>The Role of Mould Fluxes in Continuous Casting- So Simple Yet So Complex</b:Title>
    <b:Year>2003</b:Year>
    <b:Author>
      <b:Author>
        <b:Corporate>K. C. Mills and A. B. Fox</b:Corporate>
      </b:Author>
    </b:Author>
    <b:JournalName>ISIJ International</b:JournalName>
    <b:Pages>1479-1486</b:Pages>
    <b:Volume>43</b:Volume>
    <b:Issue>10</b:Issue>
    <b:RefOrder>44</b:RefOrder>
  </b:Source>
  <b:Source>
    <b:Tag>Placeholder2</b:Tag>
    <b:SourceType>JournalArticle</b:SourceType>
    <b:Guid>{FCB8E415-0239-FE45-AEC1-0B155A78D36D}</b:Guid>
    <b:Author>
      <b:Author>
        <b:Corporate>K. C. Mills and A. B. Fox</b:Corporate>
      </b:Author>
    </b:Author>
    <b:Title>The Role of Mould Fluxes in Continuous Casting- So simple Yet So Complex</b:Title>
    <b:JournalName>ISIJ Internaional</b:JournalName>
    <b:Year>2003</b:Year>
    <b:Pages>1479-1486</b:Pages>
    <b:Volume>43</b:Volume>
    <b:Issue>10</b:Issue>
    <b:RefOrder>207</b:RefOrder>
  </b:Source>
  <b:Source>
    <b:Tag>KCM04</b:Tag>
    <b:SourceType>ConferenceProceedings</b:SourceType>
    <b:Guid>{08C55359-A18F-684D-84F4-94A8823C2BDD}</b:Guid>
    <b:Title>The performance and properties of mould fluxes</b:Title>
    <b:Year>2004</b:Year>
    <b:Publisher>The South African Instute and Metallurgy</b:Publisher>
    <b:Author>
      <b:Author>
        <b:Corporate>K. C. Mills, A. B. Fox, R. P. Thackray and Z. Li</b:Corporate>
      </b:Author>
    </b:Author>
    <b:Pages>713-721</b:Pages>
    <b:ConferenceName>VII International Conference on Molten Slags Fluxes and Salts</b:ConferenceName>
    <b:RefOrder>7</b:RefOrder>
  </b:Source>
  <b:Source>
    <b:Tag>Ken93</b:Tag>
    <b:SourceType>JournalArticle</b:SourceType>
    <b:Guid>{ED4CDCDA-A120-8E44-A7AE-CBFBC0765D68}</b:Guid>
    <b:Author>
      <b:Author>
        <b:Corporate>K. C. Mills</b:Corporate>
      </b:Author>
    </b:Author>
    <b:Title>The Influence of Structure on the Physico-chemical Properties of Slags</b:Title>
    <b:JournalName>ISIJ International</b:JournalName>
    <b:Year>1993</b:Year>
    <b:Pages>148-155</b:Pages>
    <b:Volume>33</b:Volume>
    <b:Issue>1</b:Issue>
    <b:RefOrder>48</b:RefOrder>
  </b:Source>
  <b:Source>
    <b:Tag>Jin15</b:Tag>
    <b:SourceType>JournalArticle</b:SourceType>
    <b:Guid>{2BD82EF2-1DEF-F543-BBD4-9BDBE74AACC9}</b:Guid>
    <b:Author>
      <b:Author>
        <b:Corporate>J. Gao, G. Wen, Q. Sun, P. Tang and Q. Liu</b:Corporate>
      </b:Author>
    </b:Author>
    <b:Title>The Influence of Na2O on the solidification and Crystallization Behavior of CaO-SiO2-Al2O3-Based Mold Flux</b:Title>
    <b:Year>2015</b:Year>
    <b:JournalName>Metallurgical and Materials Transaction B</b:JournalName>
    <b:Pages>1850-1859</b:Pages>
    <b:Volume>46</b:Volume>
    <b:Issue>4</b:Issue>
    <b:RefOrder>26</b:RefOrder>
  </b:Source>
  <b:Source>
    <b:Tag>Zuo08</b:Tag>
    <b:SourceType>JournalArticle</b:SourceType>
    <b:Guid>{8DBD9E13-E1EC-E24B-89DB-E983EB0490DD}</b:Guid>
    <b:Author>
      <b:Author>
        <b:Corporate>Z. Zhang, G. Wen, P. Tang and S. Sridhar</b:Corporate>
      </b:Author>
    </b:Author>
    <b:Title>The Influence of Al2O3/SiO2 Ratio on the Viscosity of Mold Fluxes</b:Title>
    <b:JournalName>ISIJ international</b:JournalName>
    <b:Year>2008</b:Year>
    <b:Pages>739-746</b:Pages>
    <b:Volume>48</b:Volume>
    <b:Issue>6</b:Issue>
    <b:RefOrder>56</b:RefOrder>
  </b:Source>
  <b:Source>
    <b:Tag>Placeholder5</b:Tag>
    <b:SourceType>JournalArticle</b:SourceType>
    <b:Guid>{AEACD5F6-63B9-F44E-A8E2-F6FE0F90D384}</b:Guid>
    <b:Author>
      <b:Author>
        <b:Corporate>Z. Zhang, G Wen, P. Tang and S. Sridhar</b:Corporate>
      </b:Author>
    </b:Author>
    <b:Title>The Influence of Al2O3/SiO2 Ratio on the Viscosity of Mold Fluxes</b:Title>
    <b:JournalName>ISIJ International</b:JournalName>
    <b:Year>2008</b:Year>
    <b:Pages>739-746</b:Pages>
    <b:Volume>48</b:Volume>
    <b:Issue>6</b:Issue>
    <b:RefOrder>169</b:RefOrder>
  </b:Source>
  <b:Source>
    <b:Tag>Raj04</b:Tag>
    <b:SourceType>JournalArticle</b:SourceType>
    <b:Guid>{6BBDBE85-5EB5-9645-B0BD-3D848ECB6CA3}</b:Guid>
    <b:Author>
      <b:Author>
        <b:Corporate>R. Saraswat, A. B. Fox, K. C. Mills, P. D. Lee and B. Deo</b:Corporate>
      </b:Author>
    </b:Author>
    <b:Title>The factors affecting powder consumption of mould fluxes</b:Title>
    <b:JournalName>Scandinavian journal of metallurgy</b:JournalName>
    <b:Year>2004</b:Year>
    <b:Pages>85-91</b:Pages>
    <b:Volume>33</b:Volume>
    <b:Issue>2</b:Issue>
    <b:RefOrder>38</b:RefOrder>
  </b:Source>
  <b:Source>
    <b:Tag>Ken11</b:Tag>
    <b:SourceType>Report</b:SourceType>
    <b:Guid>{E2E002E5-986D-794A-9F24-5004710C3F79}</b:Guid>
    <b:Author>
      <b:Author>
        <b:Corporate>K. C. Mills</b:Corporate>
      </b:Author>
    </b:Author>
    <b:Title>The Estimation of Slag Properties</b:Title>
    <b:Year>2011</b:Year>
    <b:Publisher>Southern African Pyrometallurgy</b:Publisher>
    <b:RefOrder>116</b:RefOrder>
  </b:Source>
  <b:Source>
    <b:Tag>WLB12</b:Tag>
    <b:SourceType>JournalArticle</b:SourceType>
    <b:Guid>{A230BD78-9E41-1B47-810B-65CC46B16DAA}</b:Guid>
    <b:Author>
      <b:Author>
        <b:Corporate>W. L. Bragg</b:Corporate>
      </b:Author>
    </b:Author>
    <b:Title>The diffraction of short electromagnetic waves by a crystal</b:Title>
    <b:JournalName>Proceedings of the Cambridge Philosophical Society</b:JournalName>
    <b:Year>1912</b:Year>
    <b:Pages>43-57</b:Pages>
    <b:RefOrder>125</b:RefOrder>
  </b:Source>
  <b:Source>
    <b:Tag>Ken17</b:Tag>
    <b:SourceType>Book</b:SourceType>
    <b:Guid>{18A5AB18-3FF6-5A4B-AA26-A6B6353A56EF}</b:Guid>
    <b:Title>The Casting Powders Book</b:Title>
    <b:Year>2017</b:Year>
    <b:Author>
      <b:Author>
        <b:Corporate>K. C. Mills and C. A. Dacker</b:Corporate>
      </b:Author>
    </b:Author>
    <b:Publisher>Springer</b:Publisher>
    <b:RefOrder>53</b:RefOrder>
  </b:Source>
  <b:Source>
    <b:Tag>KTs98</b:Tag>
    <b:SourceType>JournalArticle</b:SourceType>
    <b:Guid>{08138266-4172-6544-BA4C-90F81E87C4B2}</b:Guid>
    <b:Author>
      <b:Author>
        <b:Corporate>K. Tsutsumi, H. Murakami, S. Nshioka, M. Tada and M. Nakada</b:Corporate>
      </b:Author>
    </b:Author>
    <b:Title>Tetsu-to-Hagane</b:Title>
    <b:Year>1998</b:Year>
    <b:Pages>617</b:Pages>
    <b:Volume>84</b:Volume>
    <b:RefOrder>93</b:RefOrder>
  </b:Source>
  <b:Source>
    <b:Tag>DSi11</b:Tag>
    <b:SourceType>ConferenceProceedings</b:SourceType>
    <b:Guid>{61557CF7-0B3B-984A-B0AF-3255247EA2EB}</b:Guid>
    <b:Title>Study of the behaviour of mould powders for continuous casting by using the heating microscope</b:Title>
    <b:Year>2011</b:Year>
    <b:Author>
      <b:Author>
        <b:Corporate>D. Sighinolfi and M. Paganelli</b:Corporate>
      </b:Author>
    </b:Author>
    <b:ConferenceName>Innovation in Refractories and Traditional Ceramics</b:ConferenceName>
    <b:RefOrder>41</b:RefOrder>
  </b:Source>
  <b:Source>
    <b:Tag>Ken16</b:Tag>
    <b:SourceType>JournalArticle</b:SourceType>
    <b:Guid>{C80B8688-7332-C748-94F4-E12B9B5365B0}</b:Guid>
    <b:Title>Structure and Properties Used in the Continuous Casting of Steel: Part 1 Conventional Mould Powders</b:Title>
    <b:Year>2016</b:Year>
    <b:Author>
      <b:Author>
        <b:Corporate>K. C. Mills</b:Corporate>
      </b:Author>
    </b:Author>
    <b:JournalName>ISIJ International</b:JournalName>
    <b:Pages>1-13</b:Pages>
    <b:Volume>56</b:Volume>
    <b:RefOrder>49</b:RefOrder>
  </b:Source>
  <b:Source>
    <b:Tag>Ken161</b:Tag>
    <b:SourceType>JournalArticle</b:SourceType>
    <b:Guid>{F84123D5-8FB1-D24B-AA4E-F2959286439D}</b:Guid>
    <b:Title>Structure and Properties of Slags Used in the Continuous Casting of Steel: Part 2 Specialist Mould Powders</b:Title>
    <b:Year>2016</b:Year>
    <b:Author>
      <b:Author>
        <b:Corporate>K. C. Mills</b:Corporate>
      </b:Author>
    </b:Author>
    <b:JournalName>ISIJ International</b:JournalName>
    <b:Pages>14-23</b:Pages>
    <b:Volume>56</b:Volume>
    <b:Issue>1</b:Issue>
    <b:RefOrder>51</b:RefOrder>
  </b:Source>
  <b:Source>
    <b:Tag>Placeholder6</b:Tag>
    <b:SourceType>JournalArticle</b:SourceType>
    <b:Guid>{3FC7DCFC-6DE9-1E4F-8695-AA386BACDEC0}</b:Guid>
    <b:Author>
      <b:Author>
        <b:Corporate>K. C.  Mills</b:Corporate>
      </b:Author>
    </b:Author>
    <b:Title>Structure and Properties of Slags Used in the Continuous Casting of Steel: Part 2 Specialist Mould Powders</b:Title>
    <b:JournalName>ISIJ International</b:JournalName>
    <b:Year>2016</b:Year>
    <b:Pages>14-23</b:Pages>
    <b:Volume>56</b:Volume>
    <b:Issue>1</b:Issue>
    <b:RefOrder>77</b:RefOrder>
  </b:Source>
  <b:Source>
    <b:Tag>Str94</b:Tag>
    <b:SourceType>JournalArticle</b:SourceType>
    <b:Guid>{08376FD0-35D0-2440-B341-4848E921B4DB}</b:Guid>
    <b:Title>Structure and dynamics in calcium aluminate liquids: high-temperature 27Al NMR and Raman spectroscopy</b:Title>
    <b:JournalName>Journal of the American Ceramic Society</b:JournalName>
    <b:Year>1994</b:Year>
    <b:Pages>1832-1838</b:Pages>
    <b:Volume>77</b:Volume>
    <b:Issue>7</b:Issue>
    <b:Author>
      <b:Author>
        <b:Corporate>B. T. Poe, P. F. McMillan, B. Cote, D. Massiot and J. P. Coutures</b:Corporate>
      </b:Author>
    </b:Author>
    <b:RefOrder>168</b:RefOrder>
  </b:Source>
  <b:Source>
    <b:Tag>Til13</b:Tag>
    <b:SourceType>JournalArticle</b:SourceType>
    <b:Guid>{7EB85BCA-6726-DE47-8FDE-839E96C850EA}</b:Guid>
    <b:Author>
      <b:Author>
        <b:Corporate>T. Schulz, B. Lychatz, N. Haustein and D. Janke</b:Corporate>
      </b:Author>
    </b:Author>
    <b:Title>Structurally Based Assessment of the Influence of Fluorides on the Characteristics of Continuous Casting Powder Slags</b:Title>
    <b:JournalName>Metallurgical and Materials Transactions B</b:JournalName>
    <b:Year>2013</b:Year>
    <b:Pages>317-327</b:Pages>
    <b:Volume>44</b:Volume>
    <b:Issue>2</b:Issue>
    <b:RefOrder>105</b:RefOrder>
  </b:Source>
  <b:Source>
    <b:Tag>GBr01</b:Tag>
    <b:SourceType>ConferenceProceedings</b:SourceType>
    <b:Guid>{D9CCD695-8DE4-42B8-AB76-0D3334DF7D11}</b:Guid>
    <b:Author>
      <b:Author>
        <b:Corporate>G. Brooks, B. Tarrant and X. Tsekouras</b:Corporate>
      </b:Author>
    </b:Author>
    <b:Title>Solidification of Mould Fluxes</b:Title>
    <b:Year>2001</b:Year>
    <b:ConferenceName>Electric Furnace Conference Proceedings</b:ConferenceName>
    <b:RefOrder>101</b:RefOrder>
  </b:Source>
  <b:Source>
    <b:Tag>Geo15</b:Tag>
    <b:SourceType>Report</b:SourceType>
    <b:Guid>{C728F943-6538-A14D-897E-1486640FB1BC}</b:Guid>
    <b:Title>Slag Chemistry for Steelsmakers</b:Title>
    <b:Year>2015</b:Year>
    <b:Author>
      <b:Author>
        <b:Corporate>G. Brooks</b:Corporate>
      </b:Author>
    </b:Author>
    <b:Publisher>Swinburne University of Technology</b:Publisher>
    <b:RefOrder>50</b:RefOrder>
  </b:Source>
  <b:Source>
    <b:Tag>Kim14</b:Tag>
    <b:SourceType>JournalArticle</b:SourceType>
    <b:Guid>{8852BDEA-C379-C54E-B101-8B6F0351F186}</b:Guid>
    <b:Author>
      <b:Author>
        <b:Corporate>G. H. Kim and I. Sohn</b:Corporate>
      </b:Author>
    </b:Author>
    <b:Title>Role of B2O3 on the Viscosity and Structure in the CaO-Al2O3-Na2O-Based System</b:Title>
    <b:JournalName>Metallurgical And Materials Transactions B-Process Metallurgy And Materials</b:JournalName>
    <b:Year>2014</b:Year>
    <b:Volume>45</b:Volume>
    <b:Issue>1</b:Issue>
    <b:Pages>86-95</b:Pages>
    <b:RefOrder>118</b:RefOrder>
  </b:Source>
  <b:Source>
    <b:Tag>Ken</b:Tag>
    <b:SourceType>Book</b:SourceType>
    <b:Guid>{D6407E43-61E6-BE43-8B65-3A94A5D8EF9D}</b:Guid>
    <b:Author>
      <b:Author>
        <b:Corporate>K. C. Mills and S. Seetharaman</b:Corporate>
      </b:Author>
    </b:Author>
    <b:Title>Review of Viscosities of Slags, Glasses and Fluxes</b:Title>
    <b:RefOrder>112</b:RefOrder>
  </b:Source>
  <b:Source>
    <b:Tag>LiL14</b:Tag>
    <b:SourceType>JournalArticle</b:SourceType>
    <b:Guid>{FDAE4435-BDBD-2147-AAF8-2A697856C288}</b:Guid>
    <b:Author>
      <b:Author>
        <b:Corporate>L. L. Yang, H. M. Wang, X. Zhu and G. R. Li</b:Corporate>
      </b:Author>
    </b:Author>
    <b:Title>Research on the Melting Temperature of CaO-SiO2-B2O3 Ternary Slag Systems</b:Title>
    <b:JournalName>Key Engineering Materials</b:JournalName>
    <b:Year>2014</b:Year>
    <b:Pages>370-373</b:Pages>
    <b:Volume>575</b:Volume>
    <b:RefOrder>194</b:RefOrder>
  </b:Source>
  <b:Source>
    <b:Tag>Jie17</b:Tag>
    <b:SourceType>JournalArticle</b:SourceType>
    <b:Guid>{73309893-8DF1-5C4F-BB11-44ACC80DDCE4}</b:Guid>
    <b:Author>
      <b:Author>
        <b:Corporate>J. Qi, C. Liu and M. Jiang</b:Corporate>
      </b:Author>
    </b:Author>
    <b:Title>Properties investigation of CaO–Al2O3–SiO2–Li2O–B2O3–Ce2O3 mould flux with different w(CaO)/w(Al2O3) for heat-resistant steel continuous casting</b:Title>
    <b:JournalName>Canadian Metallurgical Quarterly </b:JournalName>
    <b:Year>2017</b:Year>
    <b:Pages>212–220</b:Pages>
    <b:Volume>56</b:Volume>
    <b:Issue>2</b:Issue>
    <b:RefOrder>162</b:RefOrder>
  </b:Source>
  <b:Source>
    <b:Tag>QiJ17</b:Tag>
    <b:SourceType>JournalArticle</b:SourceType>
    <b:Guid>{CAD164CF-9B47-164D-B44C-D6E983087AA3}</b:Guid>
    <b:Author>
      <b:Author>
        <b:Corporate>J. Qi, C. Liu and M. Jiang</b:Corporate>
      </b:Author>
    </b:Author>
    <b:Title>Properties investigation of CaO–Al 2 O 3 –SiO 2 –Li 2 O–B 2 O 3 –Ce 2 O 3 mould flux with different w (CaO)/ w (Al 2 O 3 ) for heat</b:Title>
    <b:JournalName>Canadian Metallurgical Quarterly</b:JournalName>
    <b:Year>2017</b:Year>
    <b:Pages>212-220</b:Pages>
    <b:Volume>56</b:Volume>
    <b:Issue>2</b:Issue>
    <b:RefOrder>199</b:RefOrder>
  </b:Source>
  <b:Source>
    <b:Tag>SSt08</b:Tag>
    <b:SourceType>JournalArticle</b:SourceType>
    <b:Guid>{AD4C4C0C-AAD2-2344-B366-BA13BE0997CB}</b:Guid>
    <b:Author>
      <b:Author>
        <b:Corporate>S. Street, K. James, N. Minor, A. Roelant and J. Tremp</b:Corporate>
      </b:Author>
    </b:Author>
    <b:Title>Production of high-aluminum steel slabs</b:Title>
    <b:Year>2008</b:Year>
    <b:JournalName>Iron Steel Technology</b:JournalName>
    <b:Pages>38–49</b:Pages>
    <b:Volume>5</b:Volume>
    <b:Issue>7</b:Issue>
    <b:RefOrder>79</b:RefOrder>
  </b:Source>
  <b:Source>
    <b:Tag>SSr02</b:Tag>
    <b:SourceType>JournalArticle</b:SourceType>
    <b:Guid>{EC4C730B-B148-45E9-844B-6761CB4F26F7}</b:Guid>
    <b:Title>powder consumption and melting rates of continuous casting fluxes</b:Title>
    <b:Year>2002</b:Year>
    <b:Author>
      <b:Author>
        <b:Corporate>S. Sridhar, K.C.Mills, and T.Mallaband</b:Corporate>
      </b:Author>
    </b:Author>
    <b:JournalName>Ironmaking and Steelmaking</b:JournalName>
    <b:Volume>29</b:Volume>
    <b:Issue>3</b:Issue>
    <b:RefOrder>60</b:RefOrder>
  </b:Source>
  <b:Source>
    <b:Tag>SFe95</b:Tag>
    <b:SourceType>ConferenceProceedings</b:SourceType>
    <b:Guid>{6CB979F5-5807-B144-8D8A-5609C2F22BF7}</b:Guid>
    <b:Author>
      <b:Author>
        <b:Corporate>S. Feldbauer, I Jimbo, A. Sharan, K. Shimizu, W. King, J. Stepanek, J Harman and W Cramb</b:Corporate>
      </b:Author>
    </b:Author>
    <b:Title>Physical properties of mold slags that are relevant to clean steel manufacture</b:Title>
    <b:Year>1995</b:Year>
    <b:City>Warrendale</b:City>
    <b:ConferenceName>Steelmaking Conference Proceedings</b:ConferenceName>
    <b:Pages>655-667</b:Pages>
    <b:Volume>78</b:Volume>
    <b:RefOrder>122</b:RefOrder>
  </b:Source>
  <b:Source>
    <b:Tag>Hai05</b:Tag>
    <b:SourceType>JournalArticle</b:SourceType>
    <b:Guid>{C1DF5893-AD4B-DD48-A743-A05361C23AA9}</b:Guid>
    <b:Author>
      <b:Author>
        <b:Corporate>H. C. Wang, Y. C. Dong, W. M. Zhang, S. J. Wang and Y. Zhou</b:Corporate>
      </b:Author>
    </b:Author>
    <b:Title>Physical and chemical performance of high Al steels</b:Title>
    <b:JournalName>Journal CSUT</b:JournalName>
    <b:Year>2005</b:Year>
    <b:Pages>385-388</b:Pages>
    <b:Volume>12</b:Volume>
    <b:Issue>4</b:Issue>
    <b:RefOrder>30</b:RefOrder>
  </b:Source>
  <b:Source>
    <b:Tag>Ats63</b:Tag>
    <b:SourceType>JournalArticle</b:SourceType>
    <b:Guid>{914BA8DC-75AE-BA46-95E5-BC91EBD054C0}</b:Guid>
    <b:Author>
      <b:Author>
        <b:Corporate>A. Ohno and H. U. Ross</b:Corporate>
      </b:Author>
    </b:Author>
    <b:Title>Optimum Slag Composition for the Blast-Furnace Smelting of Titaniferous Ores</b:Title>
    <b:JournalName>Canadian Metallurgical Quarterly</b:JournalName>
    <b:Year>1963</b:Year>
    <b:Pages>259-279</b:Pages>
    <b:Volume>2</b:Volume>
    <b:Issue>3</b:Issue>
    <b:RefOrder>188</b:RefOrder>
  </b:Source>
  <b:Source>
    <b:Tag>alS87</b:Tag>
    <b:SourceType>Report</b:SourceType>
    <b:Guid>{A0595F58-C0F1-5346-8DA7-36BC44908CD0}</b:Guid>
    <b:Author>
      <b:Author>
        <b:Corporate>S. Ogibayashi, K. Yamaguchi, K. Mukai, T. Takahashi, Y. Mimura, K. Koyama, Y. Nagano and T. Nakano</b:Corporate>
      </b:Author>
    </b:Author>
    <b:Title>Nippon Steel Technical Report</b:Title>
    <b:Year>1987</b:Year>
    <b:Publisher>34</b:Publisher>
    <b:RefOrder>92</b:RefOrder>
  </b:Source>
  <b:Source>
    <b:Tag>Sab16</b:Tag>
    <b:SourceType>Book</b:SourceType>
    <b:Guid>{5B804FD5-13D7-7443-ADE1-E4644C8B8888}</b:Guid>
    <b:Author>
      <b:Author>
        <b:Corporate>M. Mohammed Sabri</b:Corporate>
      </b:Author>
    </b:Author>
    <b:Title>Nano-precipitation and Transformations in Borosilicate Glasses by Electron Irradiation</b:Title>
    <b:Year>2016</b:Year>
    <b:City>The University of Sheffield</b:City>
    <b:Publisher>PhD Thesis</b:Publisher>
    <b:RefOrder>126</b:RefOrder>
  </b:Source>
  <b:Source>
    <b:Tag>Ham12</b:Tag>
    <b:SourceType>JournalArticle</b:SourceType>
    <b:Guid>{EB3AD34D-99F7-0F49-AF90-4E6779054159}</b:Guid>
    <b:Author>
      <b:Author>
        <b:Corporate>H. Assia and B. Adel</b:Corporate>
      </b:Author>
    </b:Author>
    <b:Title>Mould powders in continuous casting</b:Title>
    <b:JournalName>IJRR</b:JournalName>
    <b:Year>2012</b:Year>
    <b:Pages>1-4</b:Pages>
    <b:Volume>2</b:Volume>
    <b:Issue>1</b:Issue>
    <b:RefOrder>36</b:RefOrder>
  </b:Source>
  <b:Source>
    <b:Tag>JAK11</b:Tag>
    <b:SourceType>Report</b:SourceType>
    <b:Guid>{328E2C4F-50C8-414B-AB05-35089178FF71}</b:Guid>
    <b:Title>Mould powders for high speed continuous casting of steel</b:Title>
    <b:Year>2011</b:Year>
    <b:Publisher>Gildeprint Drukkerijen</b:Publisher>
    <b:Author>
      <b:Author>
        <b:Corporate>J. A. Kromhout</b:Corporate>
      </b:Author>
    </b:Author>
    <b:RefOrder>6</b:RefOrder>
  </b:Source>
  <b:Source>
    <b:Tag>JAK13</b:Tag>
    <b:SourceType>JournalArticle</b:SourceType>
    <b:Guid>{1A6D6016-DCC9-AF4D-A365-67F50BABBC4F}</b:Guid>
    <b:Title>Mould Powder Development for Continuous Casting of Steel</b:Title>
    <b:Year>2013</b:Year>
    <b:Pages>587-596</b:Pages>
    <b:Author>
      <b:Author>
        <b:Corporate>J. A. Kromhout</b:Corporate>
      </b:Author>
    </b:Author>
    <b:JournalName>Transaction of the Indian Institute of Metals</b:JournalName>
    <b:Volume>66</b:Volume>
    <b:Issue>5-6</b:Issue>
    <b:RefOrder>43</b:RefOrder>
  </b:Source>
  <b:Source>
    <b:Tag>ASN05</b:Tag>
    <b:SourceType>Report</b:SourceType>
    <b:Guid>{9FB403DC-6024-C446-A07F-60A5C705B83A}</b:Guid>
    <b:Author>
      <b:Author>
        <b:Corporate>A. S. Normanton, V. Ludlow, B. Harris, M. Hecth, C.A. Dacker</b:Corporate>
      </b:Author>
    </b:Author>
    <b:Title>Mould powder consumption, melting and lubrication and their effects on mould heat transfer and subsequent surface quality of continuously cast slab</b:Title>
    <b:Year>2005</b:Year>
    <b:Publisher>European Communities</b:Publisher>
    <b:City>Luxembourg</b:City>
    <b:RefOrder>90</b:RefOrder>
  </b:Source>
  <b:Source>
    <b:Tag>MWo94</b:Tag>
    <b:SourceType>ConferenceProceedings</b:SourceType>
    <b:Guid>{95298AA8-BC7A-3C45-8675-5065B81C8D42}</b:Guid>
    <b:Title>Mould powder consumption- a useful criterion?</b:Title>
    <b:Year>June 1994</b:Year>
    <b:City>Dusseldorf</b:City>
    <b:Author>
      <b:Author>
        <b:Corporate>M. M. Wolf</b:Corporate>
      </b:Author>
    </b:Author>
    <b:ConferenceName>Proc. METEC Congress 94. 2nd European Continuous Casting Conference</b:ConferenceName>
    <b:Pages>251-258</b:Pages>
    <b:RefOrder>91</b:RefOrder>
  </b:Source>
  <b:Source>
    <b:Tag>Ele12</b:Tag>
    <b:SourceType>BookSection</b:SourceType>
    <b:Guid>{9DCB3F56-C7A7-6349-8AEE-36B0EF55233B}</b:Guid>
    <b:Title>Mould Fluxes in the Steel Continuous Casting Process</b:Title>
    <b:Year>2012</b:Year>
    <b:Publisher>InTech</b:Publisher>
    <b:Author>
      <b:Author>
        <b:Corporate>E. Brandaleze, G. Di Gresia, L. Santini, A. Martin and E. Benavidez</b:Corporate>
      </b:Author>
    </b:Author>
    <b:BookTitle>Science and Technology of Casting Processes</b:BookTitle>
    <b:Pages>205-233</b:Pages>
    <b:RefOrder>1</b:RefOrder>
  </b:Source>
  <b:Source>
    <b:Tag>Ken03</b:Tag>
    <b:SourceType>BookSection</b:SourceType>
    <b:Guid>{F04EF887-E5FF-5145-BAEF-CEA4A28F97DB}</b:Guid>
    <b:Title>Mold Powders for Continuous Casting</b:Title>
    <b:Year>2003</b:Year>
    <b:City>Pittsbrugh</b:City>
    <b:Author>
      <b:Author>
        <b:Corporate>K. C. Mills</b:Corporate>
      </b:Author>
    </b:Author>
    <b:Publisher>The AISE Steel Foundation</b:Publisher>
    <b:RefOrder>42</b:RefOrder>
  </b:Source>
  <b:Source>
    <b:Tag>Met14</b:Tag>
    <b:SourceType>InternetSite</b:SourceType>
    <b:Guid>{F11E7FEF-CC83-4835-9704-9DAFD0EDBD72}</b:Guid>
    <b:Title>MetSoc</b:Title>
    <b:YearAccessed>2014</b:YearAccessed>
    <b:MonthAccessed>11</b:MonthAccessed>
    <b:DayAccessed>28</b:DayAccessed>
    <b:URL>http://www.metsoc.org/virtualtour/processes/steel/Casters.asp</b:URL>
    <b:RefOrder>3</b:RefOrder>
  </b:Source>
  <b:Source>
    <b:Tag>MMW03</b:Tag>
    <b:SourceType>BookSection</b:SourceType>
    <b:Guid>{072BA3A5-EDAD-FB42-8954-286256C205AD}</b:Guid>
    <b:Author>
      <b:Author>
        <b:Corporate>M. M. Wolf</b:Corporate>
      </b:Author>
    </b:Author>
    <b:Title>Making, Shaping and Treating of Steel: Casting Volume</b:Title>
    <b:Year>2003</b:Year>
    <b:City>Pittsburgh</b:City>
    <b:Publisher>AISE</b:Publisher>
    <b:Pages>1-38</b:Pages>
    <b:RefOrder>2</b:RefOrder>
  </b:Source>
  <b:Source>
    <b:Tag>XYu13</b:Tag>
    <b:SourceType>JournalArticle</b:SourceType>
    <b:Guid>{097CAD45-0AB8-4C57-87C6-8BA23B10EFB5}</b:Guid>
    <b:Author>
      <b:Author>
        <b:Corporate>X. Yu, G. H. Wen, P. Tang &amp; H. Wang</b:Corporate>
      </b:Author>
    </b:Author>
    <b:Title>Investigation on viscosity of mould fluxes during continuous casting of aluminium containing TRIP steel</b:Title>
    <b:JournalName>Ironmaking &amp; Steelmaking </b:JournalName>
    <b:Year>2013</b:Year>
    <b:Pages>623-630</b:Pages>
    <b:Volume>36</b:Volume>
    <b:Issue>6</b:Issue>
    <b:RefOrder>161</b:RefOrder>
  </b:Source>
  <b:Source>
    <b:Tag>Placeholder11</b:Tag>
    <b:SourceType>JournalArticle</b:SourceType>
    <b:Guid>{1BEB5912-7753-4367-9A16-53B7BEAAEA76}</b:Guid>
    <b:Author>
      <b:Author>
        <b:Corporate>X. Yu, G. H. Wen, P. Tang &amp; H. Wang</b:Corporate>
      </b:Author>
    </b:Author>
    <b:Title>Investigation on viscosity of mould fluxes during continuous casting of aluminium containing TRIP steel</b:Title>
    <b:JournalName>Ironmaking &amp; Steelmaking</b:JournalName>
    <b:Year>2009</b:Year>
    <b:Pages>623-630</b:Pages>
    <b:Volume>36</b:Volume>
    <b:Issue>8</b:Issue>
    <b:RefOrder>202</b:RefOrder>
  </b:Source>
  <b:Source>
    <b:Tag>ZHA17</b:Tag>
    <b:SourceType>JournalArticle</b:SourceType>
    <b:Guid>{695C7D62-E8D8-FA44-82F4-A149F3C60654}</b:Guid>
    <b:Author>
      <b:Author>
        <b:Corporate>Z. Wang, Y. Sun, S. Sridrar, M. Zhang and Z. Zhang</b:Corporate>
      </b:Author>
    </b:Author>
    <b:Title>Investigation on Viscosity and Nonisothermal Crystallization Behavior of P-Bearing Steelmaking Slags with Varying TiO2Content</b:Title>
    <b:JournalName>Metallurgical and Materials Transactions B: Process Metallurgy and Materials Processing Science</b:JournalName>
    <b:Year>2017</b:Year>
    <b:Pages>527-537</b:Pages>
    <b:Volume>48</b:Volume>
    <b:Issue>1</b:Issue>
    <b:RefOrder>176</b:RefOrder>
  </b:Source>
  <b:Source>
    <b:Tag>Ahm12</b:Tag>
    <b:SourceType>JournalArticle</b:SourceType>
    <b:Guid>{1F8BD330-65F5-5F43-AAB7-7C65559B74F1}</b:Guid>
    <b:Title>Investigation of Viscosity's Effects on Continuous Casting of Steel Mould Powders Containing B2O3, Li2O, TiO2, Fe2O3, ZnO, and Na2O</b:Title>
    <b:Year>2012</b:Year>
    <b:Author>
      <b:Author>
        <b:Corporate>A. Arefpour, A. Monshi, T. Khayamian and A. Saidi</b:Corporate>
      </b:Author>
    </b:Author>
    <b:JournalName>Scientific Research</b:JournalName>
    <b:Pages>435-444</b:Pages>
    <b:Volume>4</b:Volume>
    <b:Issue>08</b:Issue>
    <b:RefOrder>5</b:RefOrder>
  </b:Source>
  <b:Source>
    <b:Tag>KAI14</b:Tag>
    <b:SourceType>JournalArticle</b:SourceType>
    <b:Guid>{D2A890AD-04F6-7847-9EB1-1CAF69516AF4}</b:Guid>
    <b:Author>
      <b:Author>
        <b:Corporate>K. Zheng, Z. Zhang , L. Liu and X. Wang</b:Corporate>
      </b:Author>
    </b:Author>
    <b:Title>Investigation of the Viscosity and Structural Properties of CaO-SiO2-TiO2 Slags</b:Title>
    <b:JournalName>Metallurgical and Materials Transaction B </b:JournalName>
    <b:Year>2014</b:Year>
    <b:Pages>1389-1397</b:Pages>
    <b:Volume>45B</b:Volume>
    <b:RefOrder>18</b:RefOrder>
  </b:Source>
  <b:Source>
    <b:Tag>KNA16</b:Tag>
    <b:SourceType>JournalArticle</b:SourceType>
    <b:Guid>{0419D236-1500-EA4B-BD5D-184042A4FC2C}</b:Guid>
    <b:Author>
      <b:Author>
        <b:Corporate>K. N. Anisimov, A. M. Longinov, A. M. Toptygin, M. P. Gusevc, and S. V. Zarubin</b:Corporate>
      </b:Author>
    </b:Author>
    <b:Title>Investigation of the Mold Powder Film Structure and Its Influence on the Developed Surface in Continuous Casting</b:Title>
    <b:JournalName>Steel in Translation</b:JournalName>
    <b:Year>2016</b:Year>
    <b:Pages>489-495</b:Pages>
    <b:Volume>46</b:Volume>
    <b:Issue>7</b:Issue>
    <b:RefOrder>52</b:RefOrder>
  </b:Source>
  <b:Source>
    <b:Tag>Jam05</b:Tag>
    <b:SourceType>Book</b:SourceType>
    <b:Guid>{7B9C9EDF-20AF-974B-85EC-2760F9C91DA3}</b:Guid>
    <b:Title>Introduction to Glass Science and Technology</b:Title>
    <b:Year>2005</b:Year>
    <b:Author>
      <b:Author>
        <b:Corporate>J. E. Shelby</b:Corporate>
      </b:Author>
    </b:Author>
    <b:City>Cambridge</b:City>
    <b:Publisher>The Royal Society of Chemistry</b:Publisher>
    <b:RefOrder>95</b:RefOrder>
  </b:Source>
  <b:Source>
    <b:Tag>Cai11</b:Tag>
    <b:SourceType>JournalArticle</b:SourceType>
    <b:Guid>{9919CEE9-71C6-6E43-BFFC-1A22B7E2C520}</b:Guid>
    <b:Author>
      <b:Author>
        <b:Corporate>C. J. Zhang, D. M. Tu and M. Hu</b:Corporate>
      </b:Author>
    </b:Author>
    <b:Title>Influence of Titanium Compounds on Melting and Crystalline Temperature of Mold Powder</b:Title>
    <b:JournalName>Advanced Materials Research</b:JournalName>
    <b:Year>2011</b:Year>
    <b:Pages>1111-1114</b:Pages>
    <b:Volume>284-286</b:Volume>
    <b:RefOrder>179</b:RefOrder>
  </b:Source>
  <b:Source>
    <b:Tag>JBK13</b:Tag>
    <b:SourceType>JournalArticle</b:SourceType>
    <b:Guid>{7FBF4F49-B4D9-934C-8795-4A5A45AB28E1}</b:Guid>
    <b:Author>
      <b:Author>
        <b:Corporate>J. B. Kim and I. Sohn</b:Corporate>
      </b:Author>
    </b:Author>
    <b:Title>Influence of TiO2/SiO2 and MnO on the viscosity and structure in the TiO2–MnO–SiO2 welding flux system</b:Title>
    <b:JournalName>Journal of Non-Crystalline Solids</b:JournalName>
    <b:Year>2013</b:Year>
    <b:Pages>235-243</b:Pages>
    <b:Volume>379</b:Volume>
    <b:RefOrder>19</b:RefOrder>
  </b:Source>
  <b:Source>
    <b:Tag>JLL12</b:Tag>
    <b:SourceType>JournalArticle</b:SourceType>
    <b:Guid>{2972B80A-12DA-453B-9219-2F054792CCCE}</b:Guid>
    <b:Author>
      <b:Author>
        <b:Corporate>J. L. Liao, J. Li, X. D. Wang, Z. T. Zhang</b:Corporate>
      </b:Author>
    </b:Author>
    <b:Title>Influence of TiO2 and basicity on viscosity of Ti bearing slag</b:Title>
    <b:JournalName> Ironmaking &amp; Steelmaking</b:JournalName>
    <b:Year>2012</b:Year>
    <b:Pages> 133-139</b:Pages>
    <b:Volume>39</b:Volume>
    <b:Issue>2</b:Issue>
    <b:RefOrder>20</b:RefOrder>
  </b:Source>
  <b:Source>
    <b:Tag>GiH12</b:Tag>
    <b:SourceType>JournalArticle</b:SourceType>
    <b:Guid>{7108E5D1-9CA1-7548-AC99-70353028BCB4}</b:Guid>
    <b:Author>
      <b:Author>
        <b:Corporate>G. H. Kim and I. Sohn</b:Corporate>
      </b:Author>
    </b:Author>
    <b:Title>Influence of Li2O on the Viscous Behavior of CaO–Al2O3–12 mass% Na2O–12 mass% CaF2 Based Slags</b:Title>
    <b:JournalName>ISIJ International</b:JournalName>
    <b:Year>2012</b:Year>
    <b:Pages>68-73</b:Pages>
    <b:Volume>52</b:Volume>
    <b:Issue>1</b:Issue>
    <b:RefOrder>191</b:RefOrder>
  </b:Source>
  <b:Source>
    <b:Tag>Lin16</b:Tag>
    <b:SourceType>JournalArticle</b:SourceType>
    <b:Guid>{5E13C650-64C4-8B43-B1D3-78159E247625}</b:Guid>
    <b:Author>
      <b:Author>
        <b:Corporate>L. Bian and Y. Gao</b:Corporate>
      </b:Author>
    </b:Author>
    <b:Title>Influence of B2O3 and Basicity on Viscosity and Structure of Medium Titanium Bearing Blast Furnace Slag</b:Title>
    <b:JournalName>Journal of Chemistry</b:JournalName>
    <b:Year>2016</b:Year>
    <b:Issue>Article ID 6754593</b:Issue>
    <b:RefOrder>201</b:RefOrder>
  </b:Source>
  <b:Source>
    <b:Tag>YuL14</b:Tag>
    <b:SourceType>JournalArticle</b:SourceType>
    <b:Guid>{C33C61DD-4F36-8742-BB72-6A50C58D20FB}</b:Guid>
    <b:Author>
      <b:Author>
        <b:Corporate>Y. L. Zhen, G. H. Zhang, K. C. Chou</b:Corporate>
      </b:Author>
    </b:Author>
    <b:Title>Influence of Al2O3/TiO2 Ratio on Viscosities and Structure of CaO– MgO–Al2O3–SiO2–TiO2 Melts</b:Title>
    <b:JournalName>ISIJ International</b:JournalName>
    <b:Year>2014</b:Year>
    <b:Pages>985-989</b:Pages>
    <b:Volume>54</b:Volume>
    <b:Issue>4</b:Issue>
    <b:RefOrder>190</b:RefOrder>
  </b:Source>
  <b:Source>
    <b:Tag>Vla06</b:Tag>
    <b:SourceType>JournalArticle</b:SourceType>
    <b:Guid>{90036726-6BC0-F447-BD83-9436C4F2D9AC}</b:Guid>
    <b:Title>Homogeneous crystal nucleation in silicate glasses: A 40 years perspective</b:Title>
    <b:Year>2006</b:Year>
    <b:Author>
      <b:Author>
        <b:Corporate>V. M. Fokin, E. D. Zanotto, N. S. Yuritsyn, J. W. Schmelzer</b:Corporate>
      </b:Author>
    </b:Author>
    <b:JournalName>Journal of Non-Crystalline Solids</b:JournalName>
    <b:Pages>2681-2714</b:Pages>
    <b:Volume>352</b:Volume>
    <b:Issue>26-27</b:Issue>
    <b:RefOrder>96</b:RefOrder>
  </b:Source>
  <b:Source>
    <b:Tag>Jan06</b:Tag>
    <b:SourceType>Book</b:SourceType>
    <b:Guid>{11918E6D-1BA4-4B42-9EAE-DDC584107DE8}</b:Guid>
    <b:Title>Heat transfer Through Mould Flux With Titanium Oxide Additions</b:Title>
    <b:Year>2006</b:Year>
    <b:Author>
      <b:Author>
        <b:Corporate>J. A. Bothma</b:Corporate>
      </b:Author>
    </b:Author>
    <b:City>South Africa</b:City>
    <b:Publisher>University of Pretoria</b:Publisher>
    <b:RefOrder>4</b:RefOrder>
  </b:Source>
  <b:Source>
    <b:Tag>ETT99</b:Tag>
    <b:SourceType>Book</b:SourceType>
    <b:Guid>{11A83D18-5A5F-4D4E-AB50-94BF4A26705D}</b:Guid>
    <b:Title>Fundamentals of Steelmaking</b:Title>
    <b:Year>1999</b:Year>
    <b:Author>
      <b:Author>
        <b:Corporate>E. T. Turkdogan</b:Corporate>
      </b:Author>
    </b:Author>
    <b:City>Cambridge</b:City>
    <b:Publisher>The University Press</b:Publisher>
    <b:RefOrder>57</b:RefOrder>
  </b:Source>
  <b:Source>
    <b:Tag>AWC07</b:Tag>
    <b:SourceType>JournalArticle</b:SourceType>
    <b:Guid>{5323FAFC-E950-4848-A8A4-241345857DCB}</b:Guid>
    <b:Author>
      <b:Author>
        <b:Corporate> A.W. Cramb</b:Corporate>
      </b:Author>
    </b:Author>
    <b:Title>From liquid to solid: Key issues in the future of steel casting</b:Title>
    <b:JournalName>Iron and Steel Technology</b:JournalName>
    <b:Year>2007</b:Year>
    <b:Pages>59-75</b:Pages>
    <b:Volume>4</b:Volume>
    <b:Issue>7</b:Issue>
    <b:RefOrder>98</b:RefOrder>
  </b:Source>
  <b:Source>
    <b:Tag>Kim13</b:Tag>
    <b:SourceType>JournalArticle</b:SourceType>
    <b:Guid>{FC2C5A0A-C1EB-AB4F-91A8-DD62C5B6692F}</b:Guid>
    <b:Author>
      <b:Author>
        <b:Corporate>H. Kim, D. W. Suh,  W. and N. J. Kim</b:Corporate>
      </b:Author>
    </b:Author>
    <b:Title>Fe-Al-Mn-C lightweight structural alloys: a review on the microstructures and mechanical properties</b:Title>
    <b:JournalName>Science and Technology of Advanced Materials</b:JournalName>
    <b:Year>2013</b:Year>
    <b:Pages>1-11</b:Pages>
    <b:Volume>14</b:Volume>
    <b:Issue>1</b:Issue>
    <b:RefOrder>31</b:RefOrder>
  </b:Source>
  <b:Source>
    <b:Tag>CWB16</b:Tag>
    <b:SourceType>JournalArticle</b:SourceType>
    <b:Guid>{8DE598FC-BF2A-B040-BF33-300FAFEA8ABC}</b:Guid>
    <b:Author>
      <b:Author>
        <b:Corporate>C. W. Bale. E. Bélisle, P. Chartrand, S. A. Decterov and G. Eriksson</b:Corporate>
      </b:Author>
    </b:Author>
    <b:Title>FactSage thermochemical software and databases, 2010–2016</b:Title>
    <b:JournalName>Calphad</b:JournalName>
    <b:Year>2016</b:Year>
    <b:Pages>35-53</b:Pages>
    <b:Volume>54</b:Volume>
    <b:Issue>1</b:Issue>
    <b:RefOrder>136</b:RefOrder>
  </b:Source>
  <b:Source>
    <b:Tag>AMI07</b:Tag>
    <b:SourceType>JournalArticle</b:SourceType>
    <b:Guid>{2E96D9BB-587B-BD48-85CD-1C63AD9A5D7B}</b:Guid>
    <b:Author>
      <b:Author>
        <b:Corporate>A. Shankar, M. Gorneruo, A.K. Lahiri and S. Seetharaman</b:Corporate>
      </b:Author>
    </b:Author>
    <b:Title>Experimental Investigation of the Viscosities in CaO-SiO2-MgO-Al2O3 and CaO-SiO2-MgO-Al2O3-TiO2 Slags</b:Title>
    <b:JournalName>Metallurgical and Materials Transaction B</b:JournalName>
    <b:Year>2007</b:Year>
    <b:Pages>911-915</b:Pages>
    <b:Volume>38</b:Volume>
    <b:Issue>6</b:Issue>
    <b:RefOrder>186</b:RefOrder>
  </b:Source>
  <b:Source>
    <b:Tag>Wei16</b:Tag>
    <b:SourceType>ConferenceProceedings</b:SourceType>
    <b:Guid>{817738FB-57D9-1B42-BA45-84180820DD33}</b:Guid>
    <b:Author>
      <b:Author>
        <b:Corporate>W. Yan, A. McLean, Y. Yang, W. Chen and M. Barati</b:Corporate>
      </b:Author>
    </b:Author>
    <b:Title>Evaluation of Mold Flux for Continuous Casting of High-Aluminum Steel</b:Title>
    <b:Year>2016</b:Year>
    <b:ConferenceName>Proceedings of The 10th International Conference on Molten Slags, Fluxes and Salts (MOLTEN16)</b:ConferenceName>
    <b:City>Seattle</b:City>
    <b:Pages>279-289</b:Pages>
    <b:RefOrder>89</b:RefOrder>
  </b:Source>
  <b:Source>
    <b:Tag>Placeholder8</b:Tag>
    <b:SourceType>JournalArticle</b:SourceType>
    <b:Guid>{44E78265-0807-4678-AA5C-83B7C4532438}</b:Guid>
    <b:Title>Evaluation of B2O3 as replacement for CaF2 in CaO–Al2O3 based mould flux</b:Title>
    <b:Year>2016</b:Year>
    <b:Author>
      <b:Author>
        <b:Corporate>W. Yan, W. Chen, Y. Yang, C. Lippold &amp; A. McLean</b:Corporate>
      </b:Author>
    </b:Author>
    <b:JournalName>Ironmaking &amp; Steelmaking </b:JournalName>
    <b:Pages>316-323</b:Pages>
    <b:Volume>43</b:Volume>
    <b:Issue>4</b:Issue>
    <b:RefOrder>107</b:RefOrder>
  </b:Source>
  <b:Source>
    <b:Tag>ZWa13</b:Tag>
    <b:SourceType>JournalArticle</b:SourceType>
    <b:Guid>{B907978A-E739-C34A-B8CE-28A167729E12}</b:Guid>
    <b:Author>
      <b:Author>
        <b:Corporate>Z. Wang, Q. F. Shu and K. Chou</b:Corporate>
      </b:Author>
    </b:Author>
    <b:Title>Estimation of liquidus temperature for B2O3- and TiO2- containing fluoride free mould fluxes from activation energy for viscous flow and DTA measurements</b:Title>
    <b:JournalName>Canadian Metallurgical Quarterly</b:JournalName>
    <b:Year>2013</b:Year>
    <b:Pages>405-412</b:Pages>
    <b:Volume>52</b:Volume>
    <b:Issue>4</b:Issue>
    <b:RefOrder>180</b:RefOrder>
  </b:Source>
  <b:Source>
    <b:Tag>KCM11</b:Tag>
    <b:SourceType>JournalArticle</b:SourceType>
    <b:Guid>{3437F284-D31F-8649-8CD1-D43C5DDF8D03}</b:Guid>
    <b:Title>Estimating the physical properties of slag</b:Title>
    <b:Year>2011</b:Year>
    <b:Author>
      <b:Author>
        <b:Corporate>K. C. Mills, L. Yuan and R.T. Jones</b:Corporate>
      </b:Author>
    </b:Author>
    <b:JournalName>The journal of Southern African Institute of Mining and Metallurgy</b:JournalName>
    <b:Volume>111</b:Volume>
    <b:RefOrder>58</b:RefOrder>
  </b:Source>
  <b:Source>
    <b:Tag>Hua14</b:Tag>
    <b:SourceType>JournalArticle</b:SourceType>
    <b:Guid>{1E53CE59-A431-C546-A6E5-43EE9A236B60}</b:Guid>
    <b:Author>
      <b:Author>
        <b:Corporate>H. Zhao, W. Wang, L. Zhou, B. Lu and Y.B. Kang</b:Corporate>
      </b:Author>
    </b:Author>
    <b:Title>Effects of MnO on crystallisation, Melting, and Heat Transfer of CaO-Al2O3 based Mold Flux Used for High Al-TRIP Steel Casting</b:Title>
    <b:JournalName>Metallurgical and Materials Transactions B</b:JournalName>
    <b:Year>2014</b:Year>
    <b:Volume>45</b:Volume>
    <b:Issue>4</b:Issue>
    <b:RefOrder>10</b:RefOrder>
  </b:Source>
  <b:Source>
    <b:Tag>Placeholder1</b:Tag>
    <b:SourceType>JournalArticle</b:SourceType>
    <b:Guid>{BDA74B5E-4DC5-DB48-AB8E-2CCBAA647249}</b:Guid>
    <b:Author>
      <b:Author>
        <b:Corporate>H. Zhao, W. Wang, L. Zhou, B. Lu and Y. B. Kang</b:Corporate>
      </b:Author>
    </b:Author>
    <b:Title>Effects of MnO on Crystallisation, Melting and Heat Transfer of Cao-Al2O3 Based Mould Flux Used for High Al-TRIP Steel Casting</b:Title>
    <b:JournalName>Metallurgical and Materials Transactions B</b:JournalName>
    <b:Year>2014</b:Year>
    <b:Pages>1510-1519</b:Pages>
    <b:Volume>45B</b:Volume>
    <b:RefOrder>29</b:RefOrder>
  </b:Source>
  <b:Source>
    <b:Tag>Con16</b:Tag>
    <b:SourceType>JournalArticle</b:SourceType>
    <b:Guid>{DC1D609C-4616-684E-A887-F837CDEC7977}</b:Guid>
    <b:Author>
      <b:Author>
        <b:Corporate>C. Feng, M. S. Chu, J. Tang, J. Qin, F. Li and Z. G. Liu</b:Corporate>
      </b:Author>
    </b:Author>
    <b:Title>Effects of MgO and TiO2 on the viscous behaviors and phase compositions of titanium-bearing slag</b:Title>
    <b:JournalName>International Journal of Minerals, Metallurgy and Materials</b:JournalName>
    <b:Year>2016</b:Year>
    <b:Pages>868-880</b:Pages>
    <b:Volume>23</b:Volume>
    <b:Issue>8</b:Issue>
    <b:RefOrder>184</b:RefOrder>
  </b:Source>
  <b:Source>
    <b:Tag>Box14</b:Tag>
    <b:SourceType>JournalArticle</b:SourceType>
    <b:Guid>{955B51B0-EF54-FD45-9690-04A040D1269D}</b:Guid>
    <b:Author>
      <b:Author>
        <b:Corporate>B. Lu, K. Chen, W. Wang and B. Jiang</b:Corporate>
      </b:Author>
    </b:Author>
    <b:Title>Effects of Li2O and Na2O on the Crystallization Behaviour of Lime-Alumina -Based Mold Flux for Casting High-Al Steels</b:Title>
    <b:JournalName>ASM International</b:JournalName>
    <b:Year>August 2014</b:Year>
    <b:Pages>1496-1509</b:Pages>
    <b:Volume>45B</b:Volume>
    <b:RefOrder>109</b:RefOrder>
  </b:Source>
  <b:Source>
    <b:Tag>LuB14</b:Tag>
    <b:SourceType>JournalArticle</b:SourceType>
    <b:Guid>{93A113F3-BB51-C146-9CD5-17F19657FBB1}</b:Guid>
    <b:Author>
      <b:Author>
        <b:Corporate>B. Lu, K. Chen, W. Wang and B. Jiang</b:Corporate>
      </b:Author>
    </b:Author>
    <b:Title>Effects of Li2O and Na2O on the Crystallization Behavior of Lime-Alumina-Based Mold Flux for Casting High-Al Steels</b:Title>
    <b:JournalName>Metallurgical and Materials Transactions B-Process Metallurgy and Materials Processing Science</b:JournalName>
    <b:Year>2014</b:Year>
    <b:Pages>1496-1509</b:Pages>
    <b:Volume>45</b:Volume>
    <b:Issue>4</b:Issue>
    <b:RefOrder>27</b:RefOrder>
  </b:Source>
  <b:Source>
    <b:Tag>Box141</b:Tag>
    <b:SourceType>JournalArticle</b:SourceType>
    <b:Guid>{4381DD65-8049-3D45-8B47-CBC6785F5989}</b:Guid>
    <b:Author>
      <b:Author>
        <b:Corporate>B. Lu, K. Chen, W. Wang and B. Jiang</b:Corporate>
      </b:Author>
    </b:Author>
    <b:Title>Effects of Li2O and Na2O on crystallisation behaviour of lime-alumina based mold flux for Casting High-Al Steels</b:Title>
    <b:JournalName>ASM International</b:JournalName>
    <b:Year>2014</b:Year>
    <b:Volume>45B</b:Volume>
    <b:RefOrder>15</b:RefOrder>
  </b:Source>
  <b:Source>
    <b:Tag>BOX15</b:Tag>
    <b:SourceType>JournalArticle</b:SourceType>
    <b:Guid>{3CC11BBF-CB65-4049-9F8D-72AA96AB7FEA}</b:Guid>
    <b:Author>
      <b:Author>
        <b:Corporate>B. Lu and W. Wang</b:Corporate>
      </b:Author>
    </b:Author>
    <b:Title>Effects of Fluorine and BaO on the Crystallization Behavior of Lime–Alumina-Based Mold Flux for Casting High-Al Steels</b:Title>
    <b:JournalName>Metallurgical and Materials Transaction B</b:JournalName>
    <b:Year>2015</b:Year>
    <b:Pages>852-862</b:Pages>
    <b:Volume>46</b:Volume>
    <b:Issue>2</b:Issue>
    <b:RefOrder>86</b:RefOrder>
  </b:Source>
  <b:Source>
    <b:Tag>XJF14</b:Tag>
    <b:SourceType>JournalArticle</b:SourceType>
    <b:Guid>{04711311-73FD-B643-810F-3C82C6D1B619}</b:Guid>
    <b:Author>
      <b:Author>
        <b:Corporate>X. J. Fu, G. H. Wen, P. Tang, Q. Liu and Z. Y. Zhou</b:Corporate>
      </b:Author>
    </b:Author>
    <b:Title>Effects of Cao/Al2O3 ratio on crstallisation behaviour of Cao-Al2O3 based mould fluxes for high Al TRIP steel</b:Title>
    <b:JournalName>Ironmaking and Steelmaking</b:JournalName>
    <b:Year>2014</b:Year>
    <b:Volume>41</b:Volume>
    <b:Issue>5</b:Issue>
    <b:RefOrder>13</b:RefOrder>
  </b:Source>
  <b:Source>
    <b:Tag>Yan11</b:Tag>
    <b:SourceType>JournalArticle</b:SourceType>
    <b:Guid>{D826CFD5-7D5A-314A-846A-F51738429E5A}</b:Guid>
    <b:Author>
      <b:Author>
        <b:Corporate>Y. Q. Lu, G. D. Zhang and M. F. Jiang</b:Corporate>
      </b:Author>
    </b:Author>
    <b:Title>Effects of B2O3 on Properties of Low Fluoride Content Mould Flux for Thin Slab Continuous Casting</b:Title>
    <b:JournalName>Advanced Materials Research</b:JournalName>
    <b:Year>2011</b:Year>
    <b:Pages>805-808</b:Pages>
    <b:Volume>233-235</b:Volume>
    <b:RefOrder>197</b:RefOrder>
  </b:Source>
  <b:Source>
    <b:Tag>Qif13</b:Tag>
    <b:SourceType>JournalArticle</b:SourceType>
    <b:Guid>{D6D49C38-F5F6-AA4B-8EE5-EB5FD7328F9C}</b:Guid>
    <b:Title>Effects of B2O3 and TiO2 on Crystallization Behavior of Slags in Al2O3–CaO–MgO–Na2O–SiO2 System</b:Title>
    <b:JournalName>steel research int.</b:JournalName>
    <b:Year>2013</b:Year>
    <b:Pages>1138-1145</b:Pages>
    <b:Volume>84</b:Volume>
    <b:Issue>11</b:Issue>
    <b:Author>
      <b:Author>
        <b:Corporate>Q. Shu, Z. Wang, J. L. Klug, K. Chou and P. R. Scheller</b:Corporate>
      </b:Author>
    </b:Author>
    <b:RefOrder>195</b:RefOrder>
  </b:Source>
  <b:Source>
    <b:Tag>Qif131</b:Tag>
    <b:SourceType>JournalArticle</b:SourceType>
    <b:Guid>{797183AA-4AE8-BA4E-938B-CE1569F8943F}</b:Guid>
    <b:Author>
      <b:Author>
        <b:Corporate>Q. Shu, Z. Wang, J. L. Klug, K. Chou and P. R. Scheller</b:Corporate>
      </b:Author>
    </b:Author>
    <b:Title>Effects of B2O3 and TiO2 on Crystallization Behavior of Slags in Al2O3–CaO–MgO–Na2O–SiO2 System</b:Title>
    <b:JournalName>Steel Research International</b:JournalName>
    <b:Year>2013</b:Year>
    <b:Pages>1138-1145</b:Pages>
    <b:Volume>84</b:Volume>
    <b:Issue>11</b:Issue>
    <b:RefOrder>174</b:RefOrder>
  </b:Source>
  <b:Source>
    <b:Tag>Dan15</b:Tag>
    <b:SourceType>JournalArticle</b:SourceType>
    <b:Guid>{55045834-6EB7-4C01-9D2A-5439E698E2E4}</b:Guid>
    <b:Author>
      <b:Author>
        <b:Corporate>D. Xiao, W. Wang, B. Lu</b:Corporate>
      </b:Author>
    </b:Author>
    <b:Title>Effects of B2O3 and BaO on the Crystallization Behavior of Cao-Al2O3 Based Mold FLux for Casting High-Al Steels</b:Title>
    <b:JournalName>Metallurgical and Materials Transaction B</b:JournalName>
    <b:Year>2015</b:Year>
    <b:Pages>873-881</b:Pages>
    <b:Volume>46B</b:Volume>
    <b:RefOrder>78</b:RefOrder>
  </b:Source>
  <b:Source>
    <b:Tag>Zho17</b:Tag>
    <b:SourceType>JournalArticle</b:SourceType>
    <b:Guid>{CD9CDAFA-0A3E-CF4D-85EE-03D0621E49E4}</b:Guid>
    <b:Author>
      <b:Author>
        <b:Corporate>L. Zhou, H. Li, W. Wang and I. Sohn</b:Corporate>
      </b:Author>
    </b:Author>
    <b:Title>Effect of ZrO2 on the Melting, Viscosity, and Crystallization Behaviors of Fluorine-Free Mold Flux for Casting Medium Carbon Steels</b:Title>
    <b:JournalName>steel research int</b:JournalName>
    <b:Year>2017</b:Year>
    <b:Volume>88</b:Volume>
    <b:Issue>9</b:Issue>
    <b:RefOrder>192</b:RefOrder>
  </b:Source>
  <b:Source>
    <b:Tag>Lej17</b:Tag>
    <b:SourceType>JournalArticle</b:SourceType>
    <b:Guid>{6648DDFA-3968-6F49-B358-9B624EEF0F42}</b:Guid>
    <b:Author>
      <b:Author>
        <b:Corporate>L. Zhou, H. Li, W. Wang and I. Sohn</b:Corporate>
      </b:Author>
    </b:Author>
    <b:Title>Effect of ZrO2 on the Melting, Viscosity, and Crystallization Behaviors of Fluorine-Free Mold Flux for Casting Medium Carbon Steels</b:Title>
    <b:JournalName>steel research int</b:JournalName>
    <b:Year>2017</b:Year>
    <b:Volume>88</b:Volume>
    <b:Issue>9</b:Issue>
    <b:RefOrder>182</b:RefOrder>
  </b:Source>
  <b:Source>
    <b:Tag>HAO09</b:Tag>
    <b:SourceType>JournalArticle</b:SourceType>
    <b:Guid>{B85D1176-C3A6-4D42-B435-CFEB162FB853}</b:Guid>
    <b:Author>
      <b:Author>
        <b:Corporate>Z. Q. Hao, W. Q. Chen, C. Lippold and H. X. Mao</b:Corporate>
      </b:Author>
    </b:Author>
    <b:Title>Effect of Titania Content on Physicochemical Properties of Mould Flux in Titanium Stabilized Stainless Steel</b:Title>
    <b:JournalName>The Chinese Journal of Process Engineering</b:JournalName>
    <b:Year>2009</b:Year>
    <b:Pages>514-518</b:Pages>
    <b:Volume>9</b:Volume>
    <b:Issue>3</b:Issue>
    <b:RefOrder>178</b:RefOrder>
  </b:Source>
  <b:Source>
    <b:Tag>ZHA10</b:Tag>
    <b:SourceType>JournalArticle</b:SourceType>
    <b:Guid>{E6E02ED6-6379-CF45-8AFB-6422456A11C5}</b:Guid>
    <b:Author>
      <b:Author>
        <b:Corporate>Z. Q. Hao, W.Q. Chen and C. Lippold</b:Corporate>
      </b:Author>
    </b:Author>
    <b:Title>Effect of Titania Absorption into a Mold Flux on the Heat Transfer Between the Mold and the Slab in the Continuous Casting of Titanium-Stabilized Stainless Steel</b:Title>
    <b:JournalName>Metallurgical and Materials Transactions B: Process Metallurgy and Materials Processing Science</b:JournalName>
    <b:Year>2010</b:Year>
    <b:Pages>805-812</b:Pages>
    <b:Volume>41</b:Volume>
    <b:Issue>4</b:Issue>
    <b:RefOrder>181</b:RefOrder>
  </b:Source>
  <b:Source>
    <b:Tag>Che17</b:Tag>
    <b:SourceType>JournalArticle</b:SourceType>
    <b:Guid>{DBC97CB2-1F69-154C-B9B5-8DD154D83159}</b:Guid>
    <b:Author>
      <b:Author>
        <b:Corporate>C. B. Shi, D. L. Zheng, S. H. Shin, J. Li and  J. W. Cho</b:Corporate>
      </b:Author>
    </b:Author>
    <b:Title>Effect of TiO2 on the viscosity and structure of low-fluoride slag  used for electroslag remelting of Ti-containing steels</b:Title>
    <b:JournalName>International Journal of Minerals, Metallurgy and Materials</b:JournalName>
    <b:Year>2017</b:Year>
    <b:Pages>18-24</b:Pages>
    <b:Volume>24</b:Volume>
    <b:Issue>1</b:Issue>
    <b:RefOrder>183</b:RefOrder>
  </b:Source>
  <b:Source>
    <b:Tag>Hyu12</b:Tag>
    <b:SourceType>JournalArticle</b:SourceType>
    <b:Guid>{BB93464F-6A37-EF46-BF94-BD14635A0D8E}</b:Guid>
    <b:Author>
      <b:Author>
        <b:Corporate>H. Park, J.Y. Park, G. H. Kim and I. Sohn</b:Corporate>
      </b:Author>
    </b:Author>
    <b:Title>Effect of TiO2 on the Viscosity and Slag Structure in Blast Furnace Type Slags</b:Title>
    <b:JournalName>Steel research international</b:JournalName>
    <b:Year>2012</b:Year>
    <b:Pages>150-156</b:Pages>
    <b:Volume>83</b:Volume>
    <b:Issue>2</b:Issue>
    <b:RefOrder>156</b:RefOrder>
  </b:Source>
  <b:Source>
    <b:Tag>DLZ16</b:Tag>
    <b:SourceType>JournalArticle</b:SourceType>
    <b:Guid>{E18A182F-9052-D648-9A8D-5BEE6B397A31}</b:Guid>
    <b:Author>
      <b:Author>
        <b:Corporate>D. L. Zheng, J. Li, C. B. Shi and J.T. Ju</b:Corporate>
      </b:Author>
    </b:Author>
    <b:Title>Effect of TiO2 on the crystallisation behaviour of CaF2–CaO–Al2O3–MgO slag for electroslag remelting of Ti-containing tool steel</b:Title>
    <b:JournalName>Ironmaking &amp; Steelmaking</b:JournalName>
    <b:Year>2016</b:Year>
    <b:Pages>135-144</b:Pages>
    <b:Volume>45</b:Volume>
    <b:Issue>2</b:Issue>
    <b:RefOrder>175</b:RefOrder>
  </b:Source>
  <b:Source>
    <b:Tag>Jia17</b:Tag>
    <b:SourceType>JournalArticle</b:SourceType>
    <b:Guid>{D3181A8C-D178-484F-94B2-07B3861B3F6A}</b:Guid>
    <b:Author>
      <b:Author>
        <b:Corporate>K. X. Jiao, J. L. Zhang, Z. Y. Wang, C. L. Chen and Y. X. Liu</b:Corporate>
      </b:Author>
    </b:Author>
    <b:Title>Effect of TiO2 and FeO on the Viscosity and Structure of Blast Furnace Primary Slags</b:Title>
    <b:JournalName>steel research int.</b:JournalName>
    <b:Year>2017</b:Year>
    <b:Pages>1-9</b:Pages>
    <b:Volume>88</b:Volume>
    <b:Issue>5</b:Issue>
    <b:RefOrder>185</b:RefOrder>
  </b:Source>
  <b:Source>
    <b:Tag>JLL15</b:Tag>
    <b:SourceType>JournalArticle</b:SourceType>
    <b:Guid>{CACC031E-8952-4CF1-AF9A-E77F1CE901E1}</b:Guid>
    <b:Author>
      <b:Author>
        <b:Corporate>J. L. Li, Q. F. Shu, K. C. Chou</b:Corporate>
      </b:Author>
    </b:Author>
    <b:Title>Effect of TiO2 addition on viscosity and structure of CaO–Al2O3 based mould fluxes for high Al steel casting</b:Title>
    <b:JournalName>The Canadian Journal of Metallurgy and Materials Science</b:JournalName>
    <b:Year>2015</b:Year>
    <b:Pages>85-91</b:Pages>
    <b:RefOrder>111</b:RefOrder>
  </b:Source>
  <b:Source>
    <b:Tag>Jia15</b:Tag>
    <b:SourceType>JournalArticle</b:SourceType>
    <b:Guid>{03BA4062-77CD-7B42-8810-E163A8CE2116}</b:Guid>
    <b:Author>
      <b:Author>
        <b:Corporate>J. Li, Q. Shu, X. Hou and K. Chou </b:Corporate>
      </b:Author>
    </b:Author>
    <b:Title>Effect of TiO2 Addition on Crystallization Characteristics of CaO- Al2O3-based Mould Fluxes for High Al Steel Casting</b:Title>
    <b:Year>2015</b:Year>
    <b:JournalName>ISIJ International</b:JournalName>
    <b:Pages>830-836</b:Pages>
    <b:Volume>55</b:Volume>
    <b:Issue>4</b:Issue>
    <b:RefOrder>108</b:RefOrder>
  </b:Source>
  <b:Source>
    <b:Tag>Jia</b:Tag>
    <b:SourceType>JournalArticle</b:SourceType>
    <b:Guid>{B53FFABC-BD91-3548-B72E-70074507B72A}</b:Guid>
    <b:Author>
      <b:Author>
        <b:Corporate>J. Li, Q. Shu, X. Hou and K. Chou </b:Corporate>
      </b:Author>
    </b:Author>
    <b:Title>Effect of TiO2 Addition on Crystallization Characteristics of CaO- Al2O3-based Mould Fluxes for High Al Steel</b:Title>
    <b:JournalName>ISIJ International</b:JournalName>
    <b:Year>2015</b:Year>
    <b:Pages>830-836</b:Pages>
    <b:Volume>55</b:Volume>
    <b:Issue>4</b:Issue>
    <b:RefOrder>17</b:RefOrder>
  </b:Source>
  <b:Source>
    <b:Tag>Jun01</b:Tag>
    <b:SourceType>JournalArticle</b:SourceType>
    <b:Guid>{CF2DE2E0-3372-9D43-96CD-F575790B54F3}</b:Guid>
    <b:Title>Effect of solidification of mold fluxes on the heat transfer in casting mold</b:Title>
    <b:Year>2001</b:Year>
    <b:Author>
      <b:Author>
        <b:Corporate>J. W. Cho and J. Shibata</b:Corporate>
      </b:Author>
    </b:Author>
    <b:JournalName>Journal of Non-Crystalline Solids</b:JournalName>
    <b:Pages>110-117</b:Pages>
    <b:Volume>282</b:Volume>
    <b:Issue>1</b:Issue>
    <b:RefOrder>102</b:RefOrder>
  </b:Source>
  <b:Source>
    <b:Tag>HWa11</b:Tag>
    <b:SourceType>JournalArticle</b:SourceType>
    <b:Guid>{5E6EA86E-D133-4A21-B05A-9DCCB6946336}</b:Guid>
    <b:Author>
      <b:Author>
        <b:Corporate>H. Wang, P.Tang, G.H. Wen</b:Corporate>
      </b:Author>
    </b:Author>
    <b:Title>Effect of Na2O on crystallization beaviour and heat transfer of high Al steel mould fluxes</b:Title>
    <b:JournalName>ironmaking and steelmaking</b:JournalName>
    <b:Year>2011</b:Year>
    <b:Volume>38</b:Volume>
    <b:Issue>5</b:Issue>
    <b:RefOrder>85</b:RefOrder>
  </b:Source>
  <b:Source>
    <b:Tag>WEI06</b:Tag>
    <b:SourceType>JournalArticle</b:SourceType>
    <b:Guid>{9B946CEE-E01D-C046-9D30-D6D33329B87C}</b:Guid>
    <b:Author>
      <b:Author>
        <b:Corporate>E. F. Wei, Y. D. Yang, C. L. Feng and I. D. Sommerville A. McLean</b:Corporate>
      </b:Author>
    </b:Author>
    <b:Title>Effect of Carbon Properties on Melting Behavior of Mold Fluxes for Continuous Casting of Steel</b:Title>
    <b:JournalName>Journal of Iron and Steel Research</b:JournalName>
    <b:Year>2006</b:Year>
    <b:Pages>22-26</b:Pages>
    <b:Volume>13</b:Volume>
    <b:Issue>2</b:Issue>
    <b:RefOrder>39</b:RefOrder>
  </b:Source>
  <b:Source>
    <b:Tag>Lej15</b:Tag>
    <b:SourceType>JournalArticle</b:SourceType>
    <b:Guid>{E4363090-C04B-7A40-9065-16DA6B2954E5}</b:Guid>
    <b:Author>
      <b:Author>
        <b:Corporate>L. Zhou, W. Wang, B. Lu, G. Wen and J. Yang</b:Corporate>
      </b:Author>
    </b:Author>
    <b:Title>Effect of Basicity and B2O3 on Viscosity, Melting and Crystallization Behaviors of Low Fluorine Mold Fluxes for Casting Medium Carbon Steels</b:Title>
    <b:JournalName>Metals and Materials International</b:JournalName>
    <b:Year>2015</b:Year>
    <b:Pages>126-133</b:Pages>
    <b:Volume>21</b:Volume>
    <b:Issue>1</b:Issue>
    <b:RefOrder>196</b:RefOrder>
  </b:Source>
  <b:Source>
    <b:Tag>Box13</b:Tag>
    <b:SourceType>JournalArticle</b:SourceType>
    <b:Guid>{ADEF0015-6581-3D44-8E11-BBDA6FD55FD4}</b:Guid>
    <b:Author>
      <b:Author>
        <b:Corporate>B. Lu, W. Wang, J. Li, H. Zhao and D. Huang</b:Corporate>
      </b:Author>
    </b:Author>
    <b:Title>Effect of Basicity and B2O3 on the Crystallization and Heat Transfer Behaviours of Low Fluorine Mold Flux for Casting Medium Carbon Steels</b:Title>
    <b:JournalName>Metallurgical and Materials TransactionsB</b:JournalName>
    <b:Year>2013</b:Year>
    <b:Pages>365-376</b:Pages>
    <b:Volume>44B</b:Volume>
    <b:RefOrder>146</b:RefOrder>
  </b:Source>
  <b:Source>
    <b:Tag>JIA17</b:Tag>
    <b:SourceType>JournalArticle</b:SourceType>
    <b:Guid>{6E9585EC-F8B1-5540-BC9E-5558948DD36B}</b:Guid>
    <b:Author>
      <b:Author>
        <b:Corporate>J. Yang, J. Zhang, Y. Sasaki, O. Ostrovski, C. Zhang, D. Cai and Y. Kashiwaya</b:Corporate>
      </b:Author>
    </b:Author>
    <b:Title>Effect of B2O3 on Crystallization Behavior, Structure, and Heat Transfer of CaO-SiO2-B2O3-Na2O-TiO2- Al2O3-MgO-Li2O Mold Fluxes</b:Title>
    <b:JournalName>Metallurgical and Materials Transactions B</b:JournalName>
    <b:Year>2017</b:Year>
    <b:Pages>2077-2091</b:Pages>
    <b:Volume>48</b:Volume>
    <b:Issue>4</b:Issue>
    <b:RefOrder>110</b:RefOrder>
  </b:Source>
  <b:Source>
    <b:Tag>Mus16</b:Tag>
    <b:SourceType>ConferenceProceedings</b:SourceType>
    <b:Guid>{013128FB-4E13-F54C-84F0-91590B103504}</b:Guid>
    <b:Author>
      <b:Author>
        <b:Corporate>M. Seyrek, R. Thackray and P. Nadig</b:Corporate>
      </b:Author>
    </b:Author>
    <b:Title>Effect of B2O3 and CaO / Al2O3 Ratio on Physical Properties of CaO-Al2O3 Based Mould Fluxes</b:Title>
    <b:Year>2016</b:Year>
    <b:ConferenceName>IMMC 2016 Proceedings Book</b:ConferenceName>
    <b:City>Istanbul</b:City>
    <b:RefOrder>163</b:RefOrder>
  </b:Source>
  <b:Source>
    <b:Tag>Placeholder10</b:Tag>
    <b:SourceType>JournalArticle</b:SourceType>
    <b:Guid>{D435CD41-F20F-4C42-A2BC-309C8F03B2F7}</b:Guid>
    <b:Author>
      <b:Author>
        <b:Corporate>X. H. Huang, J. L. Liao, K. Zheng, H. H. Hu, F. M. Wang &amp; Z. T. Zhang</b:Corporate>
      </b:Author>
    </b:Author>
    <b:Title>Effect of B2O3 addition on viscosity of mould slag containing low silica content</b:Title>
    <b:JournalName>Ironmaking &amp; Steelmaking </b:JournalName>
    <b:Year>2014</b:Year>
    <b:Pages>67-74</b:Pages>
    <b:Volume>41</b:Volume>
    <b:Issue>1</b:Issue>
    <b:RefOrder>200</b:RefOrder>
  </b:Source>
  <b:Source>
    <b:Tag>XHH14</b:Tag>
    <b:SourceType>JournalArticle</b:SourceType>
    <b:Guid>{A7C187CE-2BD1-F740-9D7B-DB719D2A9FFD}</b:Guid>
    <b:Author>
      <b:Author>
        <b:Corporate>X. H. Huang, L. Liao, K. Zheng, H.H. Hu, F. M. Wang, Z. T. Zhang</b:Corporate>
      </b:Author>
    </b:Author>
    <b:Title>Effect of B2O3 addition on viscosity of mould powder slag containing low silica content</b:Title>
    <b:JournalName>Ironmaking and Steelmaking</b:JournalName>
    <b:Year>2014</b:Year>
    <b:Volume>41</b:Volume>
    <b:Issue>1</b:Issue>
    <b:Pages>67-74</b:Pages>
    <b:RefOrder>9</b:RefOrder>
  </b:Source>
  <b:Source>
    <b:Tag>WAN10</b:Tag>
    <b:SourceType>JournalArticle</b:SourceType>
    <b:Guid>{263F08A5-5B19-1B4F-91BD-4F724F21D8C4}</b:Guid>
    <b:Author>
      <b:Author>
        <b:Corporate>H. M. Wang, G. R. Li , B. Li, X. J. Zhang and Y. Q. Yan</b:Corporate>
      </b:Author>
    </b:Author>
    <b:Title>Effect of B203 on Melting lkmperature of CaCbBased Ladle Refining Slag</b:Title>
    <b:Year>2010</b:Year>
    <b:JournalName>Journal of Iron and Steel Research</b:JournalName>
    <b:Pages>18-22</b:Pages>
    <b:Volume>17</b:Volume>
    <b:Issue>10</b:Issue>
    <b:RefOrder>193</b:RefOrder>
  </b:Source>
  <b:Source>
    <b:Tag>LEJ15</b:Tag>
    <b:SourceType>JournalArticle</b:SourceType>
    <b:Guid>{19F346F8-EF77-6E47-8745-69E7FCA3EDD3}</b:Guid>
    <b:Author>
      <b:Author>
        <b:Corporate>L. Zhou, W. Wang and K. Zhou</b:Corporate>
      </b:Author>
    </b:Author>
    <b:Title>Effect of Al2O3 on the Crystallization of Mold Flux for Casting High Al Steel</b:Title>
    <b:JournalName>Metallurgical and Materials Transaction E</b:JournalName>
    <b:Year>2015</b:Year>
    <b:Pages>99-108</b:Pages>
    <b:Volume>2</b:Volume>
    <b:Issue>2</b:Issue>
    <b:RefOrder>55</b:RefOrder>
  </b:Source>
  <b:Source>
    <b:Tag>ABF04</b:Tag>
    <b:SourceType>JournalArticle</b:SourceType>
    <b:Guid>{64780901-32FA-AB49-A13F-96592D92972D}</b:Guid>
    <b:Author>
      <b:Author>
        <b:Corporate>A. B. Fox, M. E. Valdez, J. Gisby, P. D. Lee and S. Sridhar</b:Corporate>
      </b:Author>
    </b:Author>
    <b:Title>Dissolution of ZrO2, Al2O3, MgO and MgAl2O4 Particles in a B2O3 Containing Commercial Fluoride-free Mould Slag</b:Title>
    <b:JournalName>ISIJ International</b:JournalName>
    <b:Year>2004</b:Year>
    <b:Pages>836-845</b:Pages>
    <b:Volume>44</b:Volume>
    <b:Issue>5</b:Issue>
    <b:RefOrder>177</b:RefOrder>
  </b:Source>
  <b:Source>
    <b:Tag>DIF13</b:Tag>
    <b:SourceType>Report</b:SourceType>
    <b:Guid>{2FD2D4B7-E97A-420D-ABDA-24B8F056F50D}</b:Guid>
    <b:Title>DIFFRAC.EVA User Manual </b:Title>
    <b:Year>2013</b:Year>
    <b:Publisher>Bruker AXS GmbH</b:Publisher>
    <b:City>Karlsruhe, Germany</b:City>
    <b:RefOrder>127</b:RefOrder>
  </b:Source>
  <b:Source>
    <b:Tag>Gua07</b:Tag>
    <b:SourceType>JournalArticle</b:SourceType>
    <b:Guid>{D0F0C993-5351-A648-8D2A-3CED26B4FD1B}</b:Guid>
    <b:Author>
      <b:Author>
        <b:Corporate>G. Wen, S. Sridhar, P. Tang, X. Qi and Y. Liu</b:Corporate>
      </b:Author>
    </b:Author>
    <b:Title>Development of Fluoride-free Mold Powders for Peritectic Steel Slab Casting</b:Title>
    <b:JournalName>ISIJ International</b:JournalName>
    <b:Year>2007</b:Year>
    <b:Pages>1117-1125</b:Pages>
    <b:Volume>47</b:Volume>
    <b:Issue>8</b:Issue>
    <b:RefOrder>66</b:RefOrder>
  </b:Source>
  <b:Source>
    <b:Tag>ABF05</b:Tag>
    <b:SourceType>JournalArticle</b:SourceType>
    <b:Guid>{B8524E44-A690-8A47-BD50-8E5CB4C9338B}</b:Guid>
    <b:Title>Development of Fluoride-Free Fluxes for Billet Casting</b:Title>
    <b:Year>2005</b:Year>
    <b:Author>
      <b:Author>
        <b:Corporate>A. B. Fox, K. C. Mills, D. Lever, C. Bezerra, C. Valadares, I. Unamuno, J. J. Laraudogoitia, J. Gisby</b:Corporate>
      </b:Author>
    </b:Author>
    <b:JournalName>ISIJ International</b:JournalName>
    <b:Pages>1051-1058</b:Pages>
    <b:Volume>45</b:Volume>
    <b:Issue>7</b:Issue>
    <b:RefOrder>171</b:RefOrder>
  </b:Source>
  <b:Source>
    <b:Tag>Jun12</b:Tag>
    <b:SourceType>ConferenceProceedings</b:SourceType>
    <b:Guid>{CB41CF10-6DD3-364F-9AFA-B1FCA6B6EE04}</b:Guid>
    <b:Title>Development of CaO-Al2O3 Based Mold Flux System for High Aluminum TRIP Casting</b:Title>
    <b:Year>2012</b:Year>
    <b:Author>
      <b:Author>
        <b:Corporate>J. W. Cho, K. Blazek, M. Frazee, H. Yin, J. H. Park and S. W. Moon</b:Corporate>
      </b:Author>
    </b:Author>
    <b:ConferenceName>Molten2012</b:ConferenceName>
    <b:RefOrder>117</b:RefOrder>
  </b:Source>
  <b:Source>
    <b:Tag>TOM07</b:Tag>
    <b:SourceType>Report</b:SourceType>
    <b:Guid>{0F455ABF-6188-494F-8934-E3A2ACD9A02D}</b:Guid>
    <b:Title>Development of "SIPS series" Mold Powder for High Al Electromagnetic Steel</b:Title>
    <b:Year>2007</b:Year>
    <b:Author>
      <b:Author>
        <b:Corporate>T. Omoto, T. Suzuki and H. Ogata</b:Corporate>
      </b:Author>
    </b:Author>
    <b:Publisher>Shinagawa Technical Report</b:Publisher>
    <b:Pages>57-62</b:Pages>
    <b:RefOrder>204</b:RefOrder>
  </b:Source>
  <b:Source>
    <b:Tag>Placeholder9</b:Tag>
    <b:SourceType>JournalArticle</b:SourceType>
    <b:Guid>{7C85CE6F-DE05-074D-9729-CA2EB165C2F3}</b:Guid>
    <b:Author>
      <b:Author>
        <b:Corporate>K. Blazek, H. Yin, G. Skoczylas, M. Mcclymonds and M. Frazee</b:Corporate>
      </b:Author>
    </b:Author>
    <b:Title>Development and Evaluation of Lime-Alumina Based Mold Powders for Casting High Aluminum TRIP Steel Grades</b:Title>
    <b:JournalName>AIST Trans</b:JournalName>
    <b:Year>2011</b:Year>
    <b:Pages>232-240</b:Pages>
    <b:Volume>8</b:Volume>
    <b:RefOrder>198</b:RefOrder>
  </b:Source>
  <b:Source>
    <b:Tag>Bla11</b:Tag>
    <b:SourceType>JournalArticle</b:SourceType>
    <b:Guid>{CDDE8768-1CED-6D47-9A22-C14CC80CE9AB}</b:Guid>
    <b:Title>Development and Evaluation of Lime-Alumina Based Mold Powders for Casting High Aluminum TRIP Steel Grades</b:Title>
    <b:Year>2011</b:Year>
    <b:Author>
      <b:Author>
        <b:Corporate>K. Blazek, H. Yin, G. Skoczylas, M. McClymonds and M. Frazee</b:Corporate>
      </b:Author>
    </b:Author>
    <b:JournalName>AIST Trans</b:JournalName>
    <b:Pages>232-249</b:Pages>
    <b:Volume>8</b:Volume>
    <b:RefOrder>74</b:RefOrder>
  </b:Source>
  <b:Source>
    <b:Tag>WYa16</b:Tag>
    <b:SourceType>JournalArticle</b:SourceType>
    <b:Guid>{8FDA9250-50C7-4DB3-AA2E-CD477DCB4103}</b:Guid>
    <b:Title>Design of mould fluxes for continuous casting of special steels</b:Title>
    <b:Year>2016</b:Year>
    <b:Author>
      <b:Author>
        <b:Corporate>W. Yan, Y.D. Yang, W.Q. Chen, M.Barati, A.McLean</b:Corporate>
      </b:Author>
    </b:Author>
    <b:JournalName>The Canadian Journal of Metallurgy and Materials Science</b:JournalName>
    <b:Pages>467-476</b:Pages>
    <b:Volume>54</b:Volume>
    <b:Issue>4</b:Issue>
    <b:RefOrder>35</b:RefOrder>
  </b:Source>
  <b:Source>
    <b:Tag>Edg92</b:Tag>
    <b:SourceType>JournalArticle</b:SourceType>
    <b:Guid>{329A19EF-2F41-9E40-9670-EFA905A6096C}</b:Guid>
    <b:Author>
      <b:Author>
        <b:Corporate>E. D, Zanotto</b:Corporate>
      </b:Author>
    </b:Author>
    <b:Title>Crystallization of Liquids and Glasses</b:Title>
    <b:JournalName>Brazilian Journa! of Physics</b:JournalName>
    <b:Year>1992</b:Year>
    <b:Pages>77-84</b:Pages>
    <b:Volume>22</b:Volume>
    <b:Issue>2</b:Issue>
    <b:RefOrder>97</b:RefOrder>
  </b:Source>
  <b:Source>
    <b:Tag>Zuo11</b:Tag>
    <b:SourceType>JournalArticle</b:SourceType>
    <b:Guid>{EC7FC416-3CEC-554B-8B93-697AAB13C467}</b:Guid>
    <b:Title>Crystallization behavior of F-free mold fluxes</b:Title>
    <b:Year>2011</b:Year>
    <b:Author>
      <b:Author>
        <b:Corporate>Z. T.  Zhang, G. H. Wen and Y.Y. Zhang</b:Corporate>
      </b:Author>
    </b:Author>
    <b:JournalName>International Journal of Minerals, Metallurgy and Materials</b:JournalName>
    <b:Pages>150-158</b:Pages>
    <b:Volume>18</b:Volume>
    <b:Issue>2</b:Issue>
    <b:RefOrder>147</b:RefOrder>
  </b:Source>
  <b:Source>
    <b:Tag>Klu12</b:Tag>
    <b:SourceType>Report</b:SourceType>
    <b:Guid>{065055B1-738E-BD4C-91B5-B7D6CD98BC9E}</b:Guid>
    <b:Author>
      <b:Author>
        <b:Corporate>J. L. Klug</b:Corporate>
      </b:Author>
    </b:Author>
    <b:Title>Crystallisation control for fluorine-free slags using the Single Hot Thermocouple Technique</b:Title>
    <b:Year>2012</b:Year>
    <b:City>Universidade Federal do Rio Grande do Sul</b:City>
    <b:Publisher>Thesis</b:Publisher>
    <b:RefOrder>100</b:RefOrder>
  </b:Source>
  <b:Source>
    <b:Tag>SLa08</b:Tag>
    <b:SourceType>ConferenceProceedings</b:SourceType>
    <b:Guid>{C5898AF1-8C3F-1345-A594-018391D7AF73}</b:Guid>
    <b:Author>
      <b:Author>
        <b:Corporate>S. Lachmann and P. R. Scheller</b:Corporate>
      </b:Author>
    </b:Author>
    <b:Title>Crystallisation beheviour of synthetic mould slags</b:Title>
    <b:Year>2008</b:Year>
    <b:ConferenceName>Proc. 6th European Conference on Countinuous Casting</b:ConferenceName>
    <b:City>Riccione, Italy</b:City>
    <b:RefOrder>99</b:RefOrder>
  </b:Source>
  <b:Source>
    <b:Tag>Che15</b:Tag>
    <b:SourceType>JournalArticle</b:SourceType>
    <b:Guid>{E1F9A355-3439-434C-ABD3-946BAC0D6174}</b:Guid>
    <b:Author>
      <b:Author>
        <b:Corporate>C. X. Ji, C. Yang, Z. Zeng, Z. H. Tian, C. L. Zhao and G. S. Zhu</b:Corporate>
      </b:Author>
    </b:Author>
    <b:Title>Continuous Casting of High-Al Steel in Shougang Jingtang Steel Works</b:Title>
    <b:JournalName>Journal of Iron and Steel Research, International</b:JournalName>
    <b:Year>2015</b:Year>
    <b:Pages>53-56</b:Pages>
    <b:LCID>en-GB</b:LCID>
    <b:Volume>22</b:Volume>
    <b:RefOrder>28</b:RefOrder>
  </b:Source>
  <b:Source>
    <b:Tag>Jun13</b:Tag>
    <b:SourceType>JournalArticle</b:SourceType>
    <b:Guid>{184F50B1-62E6-5342-840A-350B35B24C43}</b:Guid>
    <b:Author>
      <b:Author>
        <b:Corporate>J. W. Cho, K. Blazek, M. Frazee, H. Yin, J. H. Park and S.W. Moon</b:Corporate>
      </b:Author>
    </b:Author>
    <b:Title>Assessment of CaO-Al2O3 Based Mold Flux System for High Aluminium TRIP Casting</b:Title>
    <b:JournalName>ISIJ</b:JournalName>
    <b:Year>2013</b:Year>
    <b:Pages>62-70</b:Pages>
    <b:Volume>53</b:Volume>
    <b:Issue>1</b:Issue>
    <b:RefOrder>12</b:RefOrder>
  </b:Source>
  <b:Source>
    <b:Tag>AAz07</b:Tag>
    <b:SourceType>JournalArticle</b:SourceType>
    <b:Guid>{933D1165-14B2-524B-A523-302257523189}</b:Guid>
    <b:Author>
      <b:Author>
        <b:Corporate>A. Azhari, F. Golestani-Fard, KC. Mills, F. Pourdavoud, M. Rasti and J. Izadi</b:Corporate>
      </b:Author>
    </b:Author>
    <b:Title>An Investigation on Mold Powders Properties Consumed in Iran</b:Title>
    <b:JournalName>International Journal of ISSI</b:JournalName>
    <b:Year>2007</b:Year>
    <b:Pages>50-54</b:Pages>
    <b:Volume>4</b:Volume>
    <b:Issue>1,2</b:Issue>
    <b:RefOrder>94</b:RefOrder>
  </b:Source>
  <b:Source>
    <b:Tag>Ala15</b:Tag>
    <b:SourceType>JournalArticle</b:SourceType>
    <b:Guid>{590554DC-1B08-AA48-9165-6568C51F6599}</b:Guid>
    <b:Title>Advanced lightweight materials and manufacturing processes for automotive appllications</b:Title>
    <b:Year>2015</b:Year>
    <b:Author>
      <b:Author>
        <b:Corporate>A. I. Taub and A. A. Luo</b:Corporate>
      </b:Author>
    </b:Author>
    <b:JournalName>MRS Bulletin</b:JournalName>
    <b:Pages>1045-1055</b:Pages>
    <b:Volume>40</b:Volume>
    <b:Issue>12</b:Issue>
    <b:RefOrder>25</b:RefOrder>
  </b:Source>
  <b:Source>
    <b:Tag>Dem13</b:Tag>
    <b:SourceType>Report</b:SourceType>
    <b:Guid>{DCED8F5F-4351-D04C-A129-01A6CD9DC74F}</b:Guid>
    <b:Title>Advanced High-Strength Steels- Science, Technology and Applications</b:Title>
    <b:Year>2013</b:Year>
    <b:Pages>1-22</b:Pages>
    <b:Author>
      <b:Author>
        <b:Corporate>M. Y. Demeri</b:Corporate>
      </b:Author>
    </b:Author>
    <b:Publisher>ASM International</b:Publisher>
    <b:RefOrder>24</b:RefOrder>
  </b:Source>
  <b:Source>
    <b:Tag>ERa12</b:Tag>
    <b:SourceType>JournalArticle</b:SourceType>
    <b:Guid>{B2A1603D-DBAF-CB4D-A981-5B6194CE78D9}</b:Guid>
    <b:Title>A Unified Mechanism for the Formation of Oscillation Marks</b:Title>
    <b:Year>2012</b:Year>
    <b:Pages>109–122</b:Pages>
    <b:Author>
      <b:Author>
        <b:Corporate>P. E. Ramirez-Lopez, K. C. Mills, P.D. Lee and B. Santillana</b:Corporate>
      </b:Author>
    </b:Author>
    <b:JournalName>Metallurgical and Materials Transactions B</b:JournalName>
    <b:Volume>43</b:Volume>
    <b:Issue>1</b:Issue>
    <b:RefOrder>123</b:RefOrder>
  </b:Source>
  <b:Source>
    <b:Tag>LiZ04</b:Tag>
    <b:SourceType>ConferenceProceedings</b:SourceType>
    <b:Guid>{1CBCC9AD-1526-F544-AB13-3DBB007CC3DD}</b:Guid>
    <b:Author>
      <b:Author>
        <b:Corporate>Z. Li, R. Thackray and K.C. Mills</b:Corporate>
      </b:Author>
    </b:Author>
    <b:Title>A test to determine crystallinity of mould fluxes</b:Title>
    <b:JournalName>VII International Conference on Molten Slags Fluxes and Salts</b:JournalName>
    <b:Year>2004</b:Year>
    <b:Pages>813-820</b:Pages>
    <b:ConferenceName>VII International Conference on Molten Slags Fluxes and Salts</b:ConferenceName>
    <b:City>The South African Institute of Mining and Metallurgy</b:City>
    <b:RefOrder>129</b:RefOrder>
  </b:Source>
  <b:Source>
    <b:Tag>Pau96</b:Tag>
    <b:SourceType>JournalArticle</b:SourceType>
    <b:Guid>{50250CF4-0E92-C640-9035-1AADCFE2B9D0}</b:Guid>
    <b:Title>A structural investigation of CaO-A120 3 glasses via 27A1 MAS-NMR</b:Title>
    <b:Year>1996</b:Year>
    <b:Author>
      <b:Author>
        <b:Corporate>P. F. McMillan, W. T. Petuskey , B. Cote, D. Massiot, C. Landron and J. P. Coutures</b:Corporate>
      </b:Author>
    </b:Author>
    <b:JournalName>Journal of Non-Crystalline Solids</b:JournalName>
    <b:Pages>261-271</b:Pages>
    <b:Volume>195</b:Volume>
    <b:Issue>3</b:Issue>
    <b:RefOrder>167</b:RefOrder>
  </b:Source>
  <b:Source>
    <b:Tag>Mil17</b:Tag>
    <b:SourceType>JournalArticle</b:SourceType>
    <b:Guid>{14DD94C0-E0C9-AF40-9138-DFEC3C6274EB}</b:Guid>
    <b:Author>
      <b:Author>
        <b:Corporate>K. C. Mills</b:Corporate>
      </b:Author>
    </b:Author>
    <b:Title>A short history of mould powders</b:Title>
    <b:Year>2017</b:Year>
    <b:JournalName>Ironmaking &amp; Steelmaking</b:JournalName>
    <b:Pages>326-332</b:Pages>
    <b:Volume>44</b:Volume>
    <b:Issue>5</b:Issue>
    <b:RefOrder>40</b:RefOrder>
  </b:Source>
  <b:Source>
    <b:Tag>Wan15</b:Tag>
    <b:SourceType>JournalArticle</b:SourceType>
    <b:Guid>{E88351FC-E400-4FA2-A594-E2CF2A302CF5}</b:Guid>
    <b:Author>
      <b:Author>
        <b:Corporate>W. Wang, B. Lu, D. Xiao</b:Corporate>
      </b:Author>
    </b:Author>
    <b:Title>A Review of Mold Flux Development for the Casting of High-Al Steels</b:Title>
    <b:JournalName>ASM International</b:JournalName>
    <b:Year>October 2015</b:Year>
    <b:RefOrder>73</b:RefOrder>
  </b:Source>
  <b:Source>
    <b:Tag>Placeholder7</b:Tag>
    <b:SourceType>JournalArticle</b:SourceType>
    <b:Guid>{392EBC7B-525F-A74A-9978-5D8CF20F67AD}</b:Guid>
    <b:Author>
      <b:Author>
        <b:Corporate>B. Jiang, W. Wang, I. Sohn, J. Wei, L. Zhou and B. Lu</b:Corporate>
      </b:Author>
    </b:Author>
    <b:Title>A Kinetic Study of the Effect of ZrO2 and CaO/Al2O3 Ratios on the Crystallisation Behaviour of a Cao-Al2O3-based Slag System</b:Title>
    <b:JournalName>Metallurgical and Materials Transactions B</b:JournalName>
    <b:Year>February 2014</b:Year>
    <b:Volume>45</b:Volume>
    <b:Issue>3</b:Issue>
    <b:RefOrder>84</b:RefOrder>
  </b:Source>
  <b:Source>
    <b:Tag>Bin14</b:Tag>
    <b:SourceType>JournalArticle</b:SourceType>
    <b:Guid>{52CF44F1-320B-9943-992F-290DEAF86A91}</b:Guid>
    <b:Author>
      <b:Author>
        <b:Corporate>B. Jiang, W. Wang, I. Sohn, J. Wei, L. Zhou and B. Lu</b:Corporate>
      </b:Author>
    </b:Author>
    <b:Title>A Kinetic Study of the Effect of ZrO2 and CaO/Al2O3 Ratios on the Crystallisation Behaviour of a Cao-Al2O3-based Slag System</b:Title>
    <b:JournalName>Metallurgical and Materials Transactions B</b:JournalName>
    <b:Year>2014</b:Year>
    <b:Volume>45</b:Volume>
    <b:Issue>3</b:Issue>
    <b:RefOrder>14</b:RefOrder>
  </b:Source>
  <b:Source>
    <b:Tag>HTa98</b:Tag>
    <b:SourceType>BookSection</b:SourceType>
    <b:Guid>{D0EAD27B-9C73-4F09-AC5A-DC05644D4C5C}</b:Guid>
    <b:Title>3rd. European Continuous Casting Conf.</b:Title>
    <b:Year>1998</b:Year>
    <b:Pages>447-454</b:Pages>
    <b:Author>
      <b:Author>
        <b:Corporate>H. Tai et al.</b:Corporate>
      </b:Author>
    </b:Author>
    <b:City>Madrid</b:City>
    <b:RefOrder>120</b:RefOrder>
  </b:Source>
  <b:Source>
    <b:Tag>JRu14</b:Tag>
    <b:SourceType>ConferenceProceedings</b:SourceType>
    <b:Guid>{C05492C0-F594-4601-B5A4-A4001FED4F7A}</b:Guid>
    <b:Author>
      <b:Author>
        <b:Corporate>J.Rudnitzki, R.Shepherd, E.Balichev, S.Karrasch, F.Krüger</b:Corporate>
      </b:Author>
    </b:Author>
    <b:Title>Investigation of Al2O3 pick-up in mould slag during continuous casting of Al containing steels</b:Title>
    <b:Year>2014</b:Year>
    <b:ConferenceName> ECCC, European Continuous Casting Conference</b:ConferenceName>
    <b:City>Leoben</b:City>
    <b:RefOrder>172</b:RefOrder>
  </b:Source>
  <b:Source>
    <b:Tag>MSK13</b:Tag>
    <b:SourceType>JournalArticle</b:SourceType>
    <b:Guid>{A15D1DAD-EABC-47CB-9A5C-9A9638B60D33}</b:Guid>
    <b:Title>A Reaction Between High Mn-High Al Steel and CaO-SiO2-Type Molten Mold Flux: Part I. Composition Evolution in Molten Mold Flu</b:Title>
    <b:Year>2013</b:Year>
    <b:Author>
      <b:Author>
        <b:Corporate>M.S. KIM, S.W. LEE, J.W. CHO, M.S. PARK, H.G. LEE,  Y.B. KANG</b:Corporate>
      </b:Author>
    </b:Author>
    <b:JournalName>METALLURGICAL AND MATERIALS TRANSACTIONS B</b:JournalName>
    <b:Pages>299-308</b:Pages>
    <b:Volume>44B</b:Volume>
    <b:RefOrder>173</b:RefOrder>
  </b:Source>
  <b:Source>
    <b:Tag>Ger99</b:Tag>
    <b:SourceType>Report</b:SourceType>
    <b:Guid>{593B9E4F-EB97-4CC3-A431-C608B96661FF}</b:Guid>
    <b:Title>THE EFFECT OF ALUMINA PICK-UP ON MOULD FLUX BEHAVIOUR IN CONTINUOUS CASTING</b:Title>
    <b:Year>1999</b:Year>
    <b:Author>
      <b:Author>
        <b:NameList>
          <b:Person>
            <b:Last>Gert Adrian Bezuidenhout</b:Last>
          </b:Person>
        </b:NameList>
      </b:Author>
    </b:Author>
    <b:Publisher>University of Pretoria -Thesis</b:Publisher>
    <b:City>Pretoria</b:City>
    <b:RefOrder>75</b:RefOrder>
  </b:Source>
  <b:Source>
    <b:Tag>Wei15</b:Tag>
    <b:SourceType>JournalArticle</b:SourceType>
    <b:Guid>{9745B7AA-19F0-452E-99C2-F9838EFA530E}</b:Guid>
    <b:Title>Effect of Slag Compositions and Additive on Heat Transfer and Crystallization of Mold Fluxes for High-Al Non-magnetic Steel</b:Title>
    <b:Year>2015</b:Year>
    <b:Author>
      <b:Author>
        <b:Corporate>Wei YAN, Weiqing CHEN, Yindong YANG, Carsten LIPPOLD and Alex MCLEAN</b:Corporate>
      </b:Author>
    </b:Author>
    <b:JournalName>ISIJ International</b:JournalName>
    <b:Pages>1000–1009</b:Pages>
    <b:Volume>55</b:Volume>
    <b:Issue>5</b:Issue>
    <b:RefOrder>76</b:RefOrder>
  </b:Source>
  <b:Source>
    <b:Tag>Dem11</b:Tag>
    <b:SourceType>Report</b:SourceType>
    <b:Guid>{9E61BD54-B1CB-4606-A508-6C3515D17C37}</b:Guid>
    <b:Title>STRUCTURAL AND THERMAL PROPERTIES OF SOME TELLURITE GLASSES </b:Title>
    <b:Year>2011</b:Year>
    <b:Author>
      <b:Author>
        <b:NameList>
          <b:Person>
            <b:Last>TATAR</b:Last>
            <b:First>Demet</b:First>
          </b:Person>
        </b:NameList>
      </b:Author>
    </b:Author>
    <b:Publisher>ISTANBUL TECHNICAL UNIVERSITY- PhD Thesis</b:Publisher>
    <b:City>Istanbul</b:City>
    <b:RefOrder>106</b:RefOrder>
  </b:Source>
  <b:Source>
    <b:Tag>KCM14</b:Tag>
    <b:SourceType>JournalArticle</b:SourceType>
    <b:Guid>{D1795832-AD6B-4A0C-8BF9-A192752DF49A}</b:Guid>
    <b:Author>
      <b:Author>
        <b:Corporate>K. C. Mills, P. Ramirez-Lopez, P. D. Lee, B. Santillana, B. G. Thomas and  R. Morales</b:Corporate>
      </b:Author>
    </b:Author>
    <b:Title>Looking into continuous casting mould</b:Title>
    <b:Year>2014</b:Year>
    <b:Publisher> Ironmaking &amp; Steelmaking,</b:Publisher>
    <b:JournalName> Ironmaking &amp; Steelmaking</b:JournalName>
    <b:Pages>242-249</b:Pages>
    <b:Volume>41</b:Volume>
    <b:Issue>4</b:Issue>
    <b:RefOrder>121</b:RefOrder>
  </b:Source>
  <b:Source>
    <b:Tag>Che14</b:Tag>
    <b:SourceType>JournalArticle</b:SourceType>
    <b:Guid>{FE0D4682-47F0-47BC-90E4-21B5BD0ACFE8}</b:Guid>
    <b:Author>
      <b:Author>
        <b:Corporate>C. B. Shi, M. D. Seo, J. W. Cho and S. H. Kim</b:Corporate>
      </b:Author>
    </b:Author>
    <b:Title>Crystallization characteistics of Cao-Al2O3 based Mould Flux and Their Effects on In-Mold Performance During High-Aluminium TRIP Steels Continuous Casting</b:Title>
    <b:JournalName>Metallurgical and Materials Transactions B</b:JournalName>
    <b:Year>2014</b:Year>
    <b:Volume>45</b:Volume>
    <b:Issue>3</b:Issue>
    <b:RefOrder>11</b:RefOrder>
  </b:Source>
  <b:Source>
    <b:Tag>Placeholder4</b:Tag>
    <b:SourceType>JournalArticle</b:SourceType>
    <b:Guid>{21AD2AF0-8ABE-4383-86CD-9D0304D3FFD8}</b:Guid>
    <b:Author>
      <b:Author>
        <b:Corporate>C. Shi, M. Seo, J. Cho and S. Kim</b:Corporate>
      </b:Author>
    </b:Author>
    <b:Title>Crystallization characteistics of Cao-Al2O3 based Mould Flux and Their Effects on In-Mold Performance During High-Aluminium TRIP Steels Continuous Casting</b:Title>
    <b:JournalName>ASM International</b:JournalName>
    <b:Year>June 2014</b:Year>
    <b:Volume>45B</b:Volume>
    <b:Pages>1081-1097</b:Pages>
    <b:RefOrder>80</b:RefOrder>
  </b:Source>
  <b:Source>
    <b:Tag>Eff</b:Tag>
    <b:SourceType>JournalArticle</b:SourceType>
    <b:Guid>{3F976FD9-5210-412B-827D-35CA895AD41F}</b:Guid>
    <b:Title>Effect of CaO/Al2O3 ratio on viscosity and crystallisation behaviour of mould flux for high Alnon-magnetic steel</b:Title>
    <b:Author>
      <b:Author>
        <b:Corporate>W. Yan, W. Chen, Y. Yang, C. Lippold &amp; A. McLean</b:Corporate>
      </b:Author>
    </b:Author>
    <b:JournalName>Ironmaking &amp; Steelmaking</b:JournalName>
    <b:Year>2015</b:Year>
    <b:Pages>698-704</b:Pages>
    <b:Volume>42</b:Volume>
    <b:Issue>9</b:Issue>
    <b:RefOrder>16</b:RefOrder>
  </b:Source>
  <b:Source>
    <b:Tag>WYa15</b:Tag>
    <b:SourceType>JournalArticle</b:SourceType>
    <b:Guid>{DEB2A33B-DE18-4D87-A948-802E0D97504F}</b:Guid>
    <b:Author>
      <b:Author>
        <b:Corporate>W. Yan, W. Chen, Y. Yang, C. Lippold &amp; A. McLean</b:Corporate>
      </b:Author>
    </b:Author>
    <b:Title>Effect of CaO/Al2O3 ratio on viscosity and crystallisation behaviour of mould flux for high Alnon-magnetic steel</b:Title>
    <b:JournalName>Ironmaking &amp; Steelmaking</b:JournalName>
    <b:Year>2015</b:Year>
    <b:Pages>698-704,</b:Pages>
    <b:Volume>42:9,</b:Volume>
    <b:RefOrder>88</b:RefOrder>
  </b:Source>
  <b:Source>
    <b:Tag>ACr07</b:Tag>
    <b:SourceType>JournalArticle</b:SourceType>
    <b:Guid>{71735722-0B81-4000-BF99-3E12CCDF5B69}</b:Guid>
    <b:Title>Mineralogical phases formed by flux glases in continuous casting mould</b:Title>
    <b:Year>2007</b:Year>
    <b:Pages>358-362</b:Pages>
    <b:Author>
      <b:Author>
        <b:Corporate>A.Cruz, F. Chavez, A. Romero, E. Palacios and V. Arredondo</b:Corporate>
      </b:Author>
    </b:Author>
    <b:JournalName>Journal of Materials Processing Technology</b:JournalName>
    <b:Volume>182</b:Volume>
    <b:Issue>1-3</b:Issue>
    <b:RefOrder>37</b:RefOrder>
  </b:Source>
  <b:Source>
    <b:Tag>Ale07</b:Tag>
    <b:SourceType>JournalArticle</b:SourceType>
    <b:Guid>{8E2C0636-6E13-4892-B875-C84000F56411}</b:Guid>
    <b:Author>
      <b:Author>
        <b:Corporate>A.Cruz, F. Chávez, A. Romero, E. Palacios and V. Arredondo</b:Corporate>
      </b:Author>
    </b:Author>
    <b:Title>Mineralogical phases formed by flux glasses in continuous casting mould</b:Title>
    <b:JournalName>Journal of Materials Processing Technology</b:JournalName>
    <b:Year>2007</b:Year>
    <b:Pages>358-362</b:Pages>
    <b:Volume>182</b:Volume>
    <b:Issue>1-3</b:Issue>
    <b:RefOrder>103</b:RefOrder>
  </b:Source>
  <b:Source>
    <b:Tag>ZLi04</b:Tag>
    <b:SourceType>ConferenceProceedings</b:SourceType>
    <b:Guid>{35BD50BA-6D37-4180-9C7A-3D798BB4D8DD}</b:Guid>
    <b:Author>
      <b:Author>
        <b:Corporate>Z. Li, R. Thackray and K.C.Mills</b:Corporate>
      </b:Author>
    </b:Author>
    <b:Title>A Test to determine crystallinity of mould fluxes</b:Title>
    <b:Year>2004</b:Year>
    <b:ConferenceName>7 International Conference on Molten Slags, Fluxes and Salts</b:ConferenceName>
    <b:RefOrder>104</b:RefOrder>
  </b:Source>
  <b:Source>
    <b:Tag>LCo01</b:Tag>
    <b:SourceType>JournalArticle</b:SourceType>
    <b:Guid>{D849354D-DEE8-4E01-84A3-1CD2B2F447D6}</b:Guid>
    <b:Author>
      <b:Author>
        <b:Corporate>L. Courtrney, S. Nuortie-perkkio, C.A.G. Valandares, M.J. Richardson and K. C. Mill</b:Corporate>
      </b:Author>
    </b:Author>
    <b:Title>Crystallisation of slag films formed in continuous casting</b:Title>
    <b:JournalName>Ironmaking and Steelmaking</b:JournalName>
    <b:Year>2001</b:Year>
    <b:Volume>28</b:Volume>
    <b:Issue>5</b:Issue>
    <b:Pages>412-417</b:Pages>
    <b:RefOrder>124</b:RefOrder>
  </b:Source>
  <b:Source>
    <b:Tag>Placeholder12</b:Tag>
    <b:SourceType>JournalArticle</b:SourceType>
    <b:Guid>{66BC65C2-7C6D-4765-96F5-CC0FE90770E6}</b:Guid>
    <b:Author>
      <b:Author>
        <b:Corporate>X.H. Huang, L.Liao, .Zeng,H.H.Hu,F.M.Wang, Z.T.Zhang</b:Corporate>
      </b:Author>
    </b:Author>
    <b:Title>Effect of B2O3 addition on viscosity of mould powder slag containing low silica content</b:Title>
    <b:JournalName>Ironmaking and Steelmaking</b:JournalName>
    <b:Year>2014</b:Year>
    <b:Volume>41</b:Volume>
    <b:Issue>1</b:Issue>
    <b:RefOrder>203</b:RefOrder>
  </b:Source>
  <b:Source>
    <b:Tag>Placeholder13</b:Tag>
    <b:SourceType>JournalArticle</b:SourceType>
    <b:Guid>{F3952533-5088-44B2-B62A-073A1D21CE42}</b:Guid>
    <b:Author>
      <b:Author>
        <b:Corporate>Kenneth C. Mills and Alistair B. Fox</b:Corporate>
      </b:Author>
    </b:Author>
    <b:Title>The Role of Mould Fluxes in Continuous Casting- So simple Yet So Complex</b:Title>
    <b:JournalName>ISIJ Internaional </b:JournalName>
    <b:Year>2003</b:Year>
    <b:Pages>1479-1486</b:Pages>
    <b:Volume>43</b:Volume>
    <b:RefOrder>45</b:RefOrder>
  </b:Source>
  <b:Source>
    <b:Tag>Placeholder14</b:Tag>
    <b:SourceType>JournalArticle</b:SourceType>
    <b:Guid>{1EE80931-3310-4165-A3B0-EF130ED0F927}</b:Guid>
    <b:Title>Estimating the physical properties of slag</b:Title>
    <b:Year>2011</b:Year>
    <b:Author>
      <b:Author>
        <b:Corporate>K.C. Mills, L.Yuan, R.T.Jones</b:Corporate>
      </b:Author>
    </b:Author>
    <b:JournalName>The journal of Southern African Institute of Mining and Metallurgy</b:JournalName>
    <b:Volume>111</b:Volume>
    <b:RefOrder>47</b:RefOrder>
  </b:Source>
  <b:Source>
    <b:Tag>SSr00</b:Tag>
    <b:SourceType>JournalArticle</b:SourceType>
    <b:Guid>{EC4801B7-6590-43A6-A286-E17928C9FFE8}</b:Guid>
    <b:Author>
      <b:Author>
        <b:Corporate>S. Sridhar, K. C. Mills, O. D. C. Afrange, H. P. Lo¨ rz, and R. Carli</b:Corporate>
      </b:Author>
    </b:Author>
    <b:Title>Break temperatures of mould fluxes and their relevance to continuous casting</b:Title>
    <b:JournalName>Ironmaking and Steelmaking</b:JournalName>
    <b:Year>2000</b:Year>
    <b:Pages>238-242</b:Pages>
    <b:Volume>27</b:Volume>
    <b:Issue>3</b:Issue>
    <b:RefOrder>46</b:RefOrder>
  </b:Source>
  <b:Source>
    <b:Tag>Ken00</b:Tag>
    <b:SourceType>ConferenceProceedings</b:SourceType>
    <b:Guid>{ABCAB041-EABB-49B5-9698-D52C13F2780B}</b:Guid>
    <b:Author>
      <b:Author>
        <b:Corporate>Kenneth C Mills,  Alistair B Fox, and Maria Carolina Bezerra</b:Corporate>
      </b:Author>
    </b:Author>
    <b:Title>A Logical Approach to Mould Powder Selection</b:Title>
    <b:Year>2000</b:Year>
    <b:ConferenceName>MMT2000</b:ConferenceName>
    <b:RefOrder>208</b:RefOrder>
  </b:Source>
  <b:Source>
    <b:Tag>ETT96</b:Tag>
    <b:SourceType>Book</b:SourceType>
    <b:Guid>{E4F39D17-BAA6-405D-B352-74F6782A3963}</b:Guid>
    <b:Title>Fundamentals of steelmaking</b:Title>
    <b:Year>1996</b:Year>
    <b:City>London</b:City>
    <b:Author>
      <b:Author>
        <b:NameList>
          <b:Person>
            <b:Last>Turkdogan</b:Last>
            <b:First>E.</b:First>
            <b:Middle>T.</b:Middle>
          </b:Person>
        </b:NameList>
      </b:Author>
    </b:Author>
    <b:Publisher>The Institute of materials</b:Publisher>
    <b:RefOrder>209</b:RefOrder>
  </b:Source>
  <b:Source>
    <b:Tag>SES14</b:Tag>
    <b:SourceType>Book</b:SourceType>
    <b:Guid>{1DC494ED-91F0-482D-94A0-C8494C495CAC}</b:Guid>
    <b:Author>
      <b:Author>
        <b:Corporate>SESHADRI SEETHARAMAN, ALEXANDER McLEAN, RODERICK GUTHRIE and SEETHARAMAN SRIDHAR</b:Corporate>
      </b:Author>
    </b:Author>
    <b:Title>TREATISE ON PROCESS METALLURGY Process: Fundamentals</b:Title>
    <b:Year>2014</b:Year>
    <b:City>Oxford</b:City>
    <b:Publisher>Elsevier</b:Publisher>
    <b:RefOrder>54</b:RefOrder>
  </b:Source>
  <b:Source>
    <b:Tag>SEE04</b:Tag>
    <b:SourceType>ConferenceProceedings</b:SourceType>
    <b:Guid>{32B7F6C9-0927-4511-BC9A-968B5381505E}</b:Guid>
    <b:Title>Viscosities of slags—an overview</b:Title>
    <b:Year>2004</b:Year>
    <b:Author>
      <b:Author>
        <b:Corporate>SEETHARAMAN, S., MUKAI, K., and DU SICHEN</b:Corporate>
      </b:Author>
    </b:Author>
    <b:ConferenceName>VII International Conference on Molten Slags Fluxes and Salts</b:ConferenceName>
    <b:City>Cape Town</b:City>
    <b:RefOrder>114</b:RefOrder>
  </b:Source>
  <b:Source>
    <b:Tag>KWA99</b:Tag>
    <b:SourceType>JournalArticle</b:SourceType>
    <b:Guid>{FDC827D6-FDB8-418C-BB72-07EAD497881A}</b:Guid>
    <b:Title>HEAT TRANSFER EFFECT OF CRYSTAL GROWTH IN MELT CRYSTALLIZATION WITH DIRECT CONTACT COOLING</b:Title>
    <b:Year>1999</b:Year>
    <b:Author>
      <b:Author>
        <b:Corporate>KWANG-JOO KIM &amp; ALFONS MERSMANN</b:Corporate>
      </b:Author>
    </b:Author>
    <b:JournalName>Chemical Engineering Communications</b:JournalName>
    <b:Pages>125-149</b:Pages>
    <b:Volume>172</b:Volume>
    <b:Issue>1</b:Issue>
    <b:RefOrder>119</b:RefOrder>
  </b:Source>
  <b:Source>
    <b:Tag>Lou14</b:Tag>
    <b:SourceType>BookSection</b:SourceType>
    <b:Guid>{2427141E-95CB-4EA2-8D0C-C511A6F9F296}</b:Guid>
    <b:Author>
      <b:Author>
        <b:NameList>
          <b:Person>
            <b:Last>Louhenkilpi</b:Last>
            <b:First>Seppo</b:First>
          </b:Person>
        </b:NameList>
      </b:Author>
    </b:Author>
    <b:Title>Continuous Casting of Steel</b:Title>
    <b:Year>2014</b:Year>
    <b:Publisher>ELSEVIER</b:Publisher>
    <b:BookTitle>Treatise on Process Metallurgy</b:BookTitle>
    <b:Pages>373-434</b:Pages>
    <b:RefOrder>210</b:RefOrder>
  </b:Source>
  <b:Source>
    <b:Tag>Bri01</b:Tag>
    <b:SourceType>ConferenceProceedings</b:SourceType>
    <b:Guid>{076A5EE7-75E3-4F7B-B50A-61404D2E125E}</b:Guid>
    <b:Title>Continuous Casting of Steel</b:Title>
    <b:Year>2001</b:Year>
    <b:City>New York</b:City>
    <b:Author>
      <b:Author>
        <b:NameList>
          <b:Person>
            <b:Last>Thomas</b:Last>
            <b:First>Brian</b:First>
            <b:Middle>G.</b:Middle>
          </b:Person>
        </b:NameList>
      </b:Author>
    </b:Author>
    <b:ConferenceName>Modeling for Casting and Solidification Processing</b:ConferenceName>
    <b:RefOrder>211</b:RefOrder>
  </b:Source>
  <b:Source>
    <b:Tag>Nic19</b:Tag>
    <b:SourceType>InternetSite</b:SourceType>
    <b:Guid>{2E3EEB34-DF80-4882-9C96-E2C82C986340}</b:Guid>
    <b:Title>World Steel Association</b:Title>
    <b:Year>2019</b:Year>
    <b:Author>
      <b:Author>
        <b:NameList>
          <b:Person>
            <b:Last>Walters</b:Last>
            <b:First>Nicholas</b:First>
          </b:Person>
        </b:NameList>
      </b:Author>
    </b:Author>
    <b:Month>January</b:Month>
    <b:Day>25</b:Day>
    <b:YearAccessed>2019</b:YearAccessed>
    <b:MonthAccessed>March</b:MonthAccessed>
    <b:DayAccessed>08</b:DayAccessed>
    <b:URL>https://www.worldsteel.org/media-centre/press-releases/2019/Global-crude-steel-output-increases-by-4.6--in-2018.html</b:URL>
    <b:RefOrder>212</b:RefOrder>
  </b:Source>
  <b:Source>
    <b:Tag>Ken14</b:Tag>
    <b:SourceType>BookSection</b:SourceType>
    <b:Guid>{42093162-399C-443A-94EA-73C3E761143F}</b:Guid>
    <b:Author>
      <b:Author>
        <b:NameList>
          <b:Person>
            <b:Last>Mills</b:Last>
            <b:First>Ken</b:First>
          </b:Person>
        </b:NameList>
      </b:Author>
    </b:Author>
    <b:Title>How Mold Fluxes Work</b:Title>
    <b:BookTitle>Treatise on Process Metallurgy</b:BookTitle>
    <b:Year>2014</b:Year>
    <b:Pages> 435-475</b:Pages>
    <b:Publisher>ELSEVIER</b:Publisher>
    <b:RefOrder>213</b:RefOrder>
  </b:Source>
  <b:Source>
    <b:Tag>Ken13</b:Tag>
    <b:SourceType>BookSection</b:SourceType>
    <b:Guid>{D2024905-50C6-4DC2-AE36-D57B42987435}</b:Guid>
    <b:Author>
      <b:Author>
        <b:NameList>
          <b:Person>
            <b:Last>Mills</b:Last>
            <b:First>Ken</b:First>
          </b:Person>
        </b:NameList>
      </b:Author>
    </b:Author>
    <b:Title>How Mold Fluxes Work</b:Title>
    <b:BookTitle>Treatise on Process Metallurgy</b:BookTitle>
    <b:Year>2013</b:Year>
    <b:Pages>435-475</b:Pages>
    <b:Publisher>Elsevier</b:Publisher>
    <b:RefOrder>214</b:RefOrder>
  </b:Source>
  <b:Source>
    <b:Tag>Sat13</b:Tag>
    <b:SourceType>InternetSite</b:SourceType>
    <b:Guid>{E98DB848-FF66-4825-9A04-7FE5D1C0CC41}</b:Guid>
    <b:Title>Ispatguru</b:Title>
    <b:Year>2013</b:Year>
    <b:Author>
      <b:Author>
        <b:NameList>
          <b:Person>
            <b:Last>Sarna</b:Last>
            <b:First>Satyendra</b:First>
            <b:Middle>Kumar</b:Middle>
          </b:Person>
        </b:NameList>
      </b:Author>
    </b:Author>
    <b:Month>June</b:Month>
    <b:Day>16</b:Day>
    <b:YearAccessed>2019</b:YearAccessed>
    <b:MonthAccessed>March</b:MonthAccessed>
    <b:DayAccessed>5</b:DayAccessed>
    <b:URL>https://www.ispatguru.com/continuous-casting-mould-powders/#</b:URL>
    <b:RefOrder>61</b:RefOrder>
  </b:Source>
  <b:Source>
    <b:Tag>Ken97</b:Tag>
    <b:SourceType>Patent</b:SourceType>
    <b:Guid>{08546FAF-A7BB-45F3-85FF-944B749331E7}</b:Guid>
    <b:Title>Exothermic mold powder for continuous casting</b:Title>
    <b:Year>1997</b:Year>
    <b:Month>10</b:Month>
    <b:Day>22</b:Day>
    <b:Author>
      <b:Inventor>
        <b:NameList>
          <b:Person>
            <b:Last>Hattori</b:Last>
            <b:First>Kenji</b:First>
            <b:Middle>IchikawaOsamu NomuraAkihiro MoritaHideaki FujiwaraShinji</b:Middle>
          </b:Person>
        </b:NameList>
      </b:Inventor>
    </b:Author>
    <b:PatentNumber>EP0513357A1</b:PatentNumber>
    <b:RefOrder>63</b:RefOrder>
  </b:Source>
  <b:Source>
    <b:Tag>Wan18</b:Tag>
    <b:SourceType>JournalArticle</b:SourceType>
    <b:Guid>{585972B5-B2EB-455F-AF03-FA987D1ADA84}</b:Guid>
    <b:Title>A Review of Fluorine-free Mold Flux Development</b:Title>
    <b:Year>2018</b:Year>
    <b:Author>
      <b:Author>
        <b:Corporate>Wanlin Wang, Dexiang Cai, Lei Zhang</b:Corporate>
      </b:Author>
    </b:Author>
    <b:JournalName>ISIJ International</b:JournalName>
    <b:Pages>1957-1964</b:Pages>
    <b:Volume>58</b:Volume>
    <b:Issue>11</b:Issue>
    <b:RefOrder>62</b:RefOrder>
  </b:Source>
  <b:Source>
    <b:Tag>EBe12</b:Tag>
    <b:SourceType>ConferenceProceedings</b:SourceType>
    <b:Guid>{39842DE6-E91B-43B1-BE07-31020C7DD2AC}</b:Guid>
    <b:Author>
      <b:Author>
        <b:Corporate>E. Benavidez, L. Santini, M. Valentini, E. Brandaleze</b:Corporate>
      </b:Author>
    </b:Author>
    <b:Title>Influence of different oxides on the viscosity of fluorine-free mold fluxes</b:Title>
    <b:Year>2012</b:Year>
    <b:ConferenceName>11th International Congress on Metallurgy &amp; Materials</b:ConferenceName>
    <b:City>Argentina</b:City>
    <b:RefOrder>64</b:RefOrder>
  </b:Source>
  <b:Source>
    <b:Tag>ARA15</b:Tag>
    <b:SourceType>JournalArticle</b:SourceType>
    <b:Guid>{41A3E9E5-100B-4918-8A96-09270EF6F688}</b:Guid>
    <b:Title>Effects of Replacing Fluorine with Sodium and Titanium Oxides on Mold Powders Lubrication in Continuous Casting of Steel</b:Title>
    <b:Year>2015</b:Year>
    <b:Author>
      <b:Author>
        <b:Corporate>A. R. Arefpoura,  A. Monshi, A. Saidi</b:Corporate>
      </b:Author>
    </b:Author>
    <b:JournalName> Journal of Advanced Materials and Processing</b:JournalName>
    <b:Pages>59-66</b:Pages>
    <b:Volume>3</b:Volume>
    <b:Issue>1</b:Issue>
    <b:RefOrder>65</b:RefOrder>
  </b:Source>
  <b:Source>
    <b:Tag>Jef12</b:Tag>
    <b:SourceType>ConferenceProceedings</b:SourceType>
    <b:Guid>{5C626E0B-B863-46F3-8C3F-84F00E721206}</b:Guid>
    <b:Title>FLUORINE-FREE MOULD SLAGS FOR SLAB CASTING: UTILISATION OF THE HOT THERMOCOUPLE TECHNIQUE TO BUILD TTT DIAGRAMS</b:Title>
    <b:Year>2012</b:Year>
    <b:Author>
      <b:Author>
        <b:Corporate>Jeferson Leandro Klug, René Hagemann , Nestor Cezar Heck, Antônio Cezar Faria Vilela, Piotr Roman Scheller</b:Corporate>
      </b:Author>
    </b:Author>
    <b:ConferenceName>Tecnol. Metal. Mater. Miner</b:ConferenceName>
    <b:City>São Paulo</b:City>
    <b:RefOrder>67</b:RefOrder>
  </b:Source>
  <b:Source>
    <b:Tag>ABF00</b:Tag>
    <b:SourceType>JournalArticle</b:SourceType>
    <b:Guid>{C76D8721-E49D-4827-A6FE-1239580E689D}</b:Guid>
    <b:Title>DEVELOPMENT OF FLUORIDE-FREE FLUXES FOR BILLET CASTING</b:Title>
    <b:Year>2005</b:Year>
    <b:Author>
      <b:Author>
        <b:Corporate>AB Fox, KC Mills, D Lever, C Bezerra, C Valadares, I Unamono, J Laraudogoitia, J Gisby</b:Corporate>
      </b:Author>
    </b:Author>
    <b:JournalName>ISIJ Intl</b:JournalName>
    <b:Pages>1051</b:Pages>
    <b:Volume>45</b:Volume>
    <b:RefOrder>68</b:RefOrder>
  </b:Source>
  <b:Source>
    <b:Tag>MCB05</b:Tag>
    <b:SourceType>ConferenceProceedings</b:SourceType>
    <b:Guid>{B130567D-B56D-4CEE-9F91-33AD97935BB6}</b:Guid>
    <b:Author>
      <b:Author>
        <b:Corporate>MC Bezerra, CA Valadares, IP Rocha, JP Bulota, MC Carboni, IL Scripnic, CR Santos, K Mills, D Lever</b:Corporate>
      </b:Author>
    </b:Author>
    <b:Title>Impact of Fluorine Free Mould Flux use on Continuous Casting Process</b:Title>
    <b:Year>2005</b:Year>
    <b:ConferenceName>Proc. 37th Steelmaking Seminar</b:ConferenceName>
    <b:City>Porto Allegre/Brazil</b:City>
    <b:RefOrder>69</b:RefOrder>
  </b:Source>
  <b:Source>
    <b:Tag>LYC15</b:Tag>
    <b:SourceType>JournalArticle</b:SourceType>
    <b:Guid>{34D62A05-A48B-4D26-B778-88E42E0AD20F}</b:Guid>
    <b:Title>Development of low-fluoride and titanium-bearing mould fluxes for medium carbon peritectic steel slab casting</b:Title>
    <b:Year>2015</b:Year>
    <b:Author>
      <b:Author>
        <b:Corporate>LY Chen, GH Wen, CL Yang, F Mei, CY Shi, P Tang</b:Corporate>
      </b:Author>
    </b:Author>
    <b:JournalName>Ironmaking and Steelmaking</b:JournalName>
    <b:Pages>105-111 </b:Pages>
    <b:Volume>42</b:Volume>
    <b:Issue>2</b:Issue>
    <b:RefOrder>70</b:RefOrder>
  </b:Source>
  <b:Source>
    <b:Tag>HNa06</b:Tag>
    <b:SourceType>JournalArticle</b:SourceType>
    <b:Guid>{A7128D9C-BA74-4103-832E-A60B4D18A7F6}</b:Guid>
    <b:Author>
      <b:Author>
        <b:Corporate>H Nakada, K Nagata</b:Corporate>
      </b:Author>
    </b:Author>
    <b:Title>Crystallization of CaO–SiO2–TiO2 Slag as a Candidate for Fluorine Free Mold Flux</b:Title>
    <b:JournalName>ISIJ Intl</b:JournalName>
    <b:Year>2006</b:Year>
    <b:Pages>441-449</b:Pages>
    <b:Volume>46</b:Volume>
    <b:Issue>3</b:Issue>
    <b:RefOrder>71</b:RefOrder>
  </b:Source>
  <b:Source>
    <b:Tag>Kei14</b:Tag>
    <b:SourceType>JournalArticle</b:SourceType>
    <b:Guid>{68DEAFF4-E82C-4D48-80D2-5708C6591B32}</b:Guid>
    <b:Author>
      <b:Author>
        <b:Corporate>Keiji Watanabe, Koichi Tsutsumi, Makoto Suzuki, Hiroki Fujita, Satoshi Hatori, Takayuki Suzuki, Tomoaki Omoto</b:Corporate>
      </b:Author>
    </b:Author>
    <b:Title>Development of New Mold Flux for Continuous Casting Based on Non-Newtonian Fluid Properties</b:Title>
    <b:JournalName>ISIJ International</b:JournalName>
    <b:Year>2014</b:Year>
    <b:Pages>865-871</b:Pages>
    <b:Volume>54</b:Volume>
    <b:Issue>4</b:Issue>
    <b:RefOrder>72</b:RefOrder>
  </b:Source>
  <b:Source>
    <b:Tag>CHE14</b:Tag>
    <b:SourceType>ConferenceProceedings</b:SourceType>
    <b:Guid>{8A0C6303-8860-481B-9468-9F3356A1A866}</b:Guid>
    <b:Title>DEVELOPMENT OF CaO-Al2O3-BASED MOLD FLUX FOR CONTINUOUS CASTING OF HIGH-ALUMINUM STEELS</b:Title>
    <b:Year>2014</b:Year>
    <b:Author>
      <b:Author>
        <b:Corporate>CHENG-BIN SHI , MYUNG-DUK SEO , JUNG-WOOK CHO , SEON-HYO KIM</b:Corporate>
      </b:Author>
    </b:Author>
    <b:ConferenceName>8TH EUROPEAN CONTINUOUS CASTING CONFERENCE</b:ConferenceName>
    <b:City>Graz</b:City>
    <b:RefOrder>87</b:RefOrder>
  </b:Source>
  <b:Source>
    <b:Tag>Dan16</b:Tag>
    <b:SourceType>ConferenceProceedings</b:SourceType>
    <b:Guid>{30AB51CE-C8BA-4F3A-B0DF-0B4A349D93D5}</b:Guid>
    <b:Author>
      <b:Author>
        <b:Corporate>Dan Xiao, Wanlin Wang, Boxun Lu, Xinwang Zhang</b:Corporate>
      </b:Author>
    </b:Author>
    <b:Title>Advanced Mold Flux Development for the Casting of High-Al Steels</b:Title>
    <b:Year>2016</b:Year>
    <b:ConferenceName>10 th International Conference on Molten Slags, Fluxes and Salts</b:ConferenceName>
    <b:City>Seattle</b:City>
    <b:RefOrder>81</b:RefOrder>
  </b:Source>
  <b:Source>
    <b:Tag>Kai19</b:Tag>
    <b:SourceType>JournalArticle</b:SourceType>
    <b:Guid>{FB512308-19F5-46AD-8E47-8F45E8792C30}</b:Guid>
    <b:Author>
      <b:Author>
        <b:Corporate>Kaitian Zhang Jianhua Liu and Heng Cui</b:Corporate>
      </b:Author>
    </b:Author>
    <b:Title>Investigation on the Slag-Steel Reaction of Mold Fluxes Used for Casting Al-TRIP Steel</b:Title>
    <b:Year>2019</b:Year>
    <b:JournalName>Metals</b:JournalName>
    <b:Pages>398</b:Pages>
    <b:Volume>9</b:Volume>
    <b:Issue>4</b:Issue>
    <b:RefOrder>83</b:RefOrder>
  </b:Source>
  <b:Source>
    <b:Tag>JVa98</b:Tag>
    <b:SourceType>BookSection</b:SourceType>
    <b:Guid>{E2525CD4-A9A9-4B4E-99CF-70F33765E2F6}</b:Guid>
    <b:Title>SIMULTANEOUS THERMAL ANALYSIS</b:Title>
    <b:Year>1998</b:Year>
    <b:Pages>497-508</b:Pages>
    <b:Author>
      <b:Author>
        <b:NameList>
          <b:Person>
            <b:Last>Humbeeck</b:Last>
            <b:First>J.</b:First>
            <b:Middle>Van</b:Middle>
          </b:Person>
        </b:NameList>
      </b:Author>
    </b:Author>
    <b:BookTitle>Handbook of Thermal Analysis and Calorimetry. Vol. 1: Principles and Practice</b:BookTitle>
    <b:Publisher>Elsevier</b:Publisher>
    <b:RefOrder>130</b:RefOrder>
  </b:Source>
  <b:Source>
    <b:Tag>SBW02</b:Tag>
    <b:SourceType>BookSection</b:SourceType>
    <b:Guid>{7CB75CC6-2485-4B18-AD40-BE0B9C23B305}</b:Guid>
    <b:Author>
      <b:Author>
        <b:NameList>
          <b:Person>
            <b:Last>Warrington</b:Last>
            <b:First>S.B.</b:First>
          </b:Person>
        </b:NameList>
      </b:Author>
    </b:Author>
    <b:Title>SIMULTANEOUS THERMAL ANALYSIS TECHNIQUES</b:Title>
    <b:BookTitle>Principles of Thermal Analysis and Calorimetry</b:BookTitle>
    <b:Year>2002</b:Year>
    <b:City>Surry,UK</b:City>
    <b:Publisher>Royal Society of Chemistry</b:Publisher>
    <b:RefOrder>131</b:RefOrder>
  </b:Source>
  <b:Source>
    <b:Tag>SMc</b:Tag>
    <b:SourceType>ConferenceProceedings</b:SourceType>
    <b:Guid>{56BC93DF-68AB-40C9-B6E2-64CB7097CA44}</b:Guid>
    <b:Author>
      <b:Author>
        <b:Corporate>S McKay, N S Hunter, A S Normanton, V Ludlow, P N Hewitt, B Harris</b:Corporate>
      </b:Author>
    </b:Author>
    <b:Title>CONTINUOUS CASTING MOULD POWDER EVALUATION</b:Title>
    <b:ConferenceName>Corus UK</b:ConferenceName>
    <b:RefOrder>132</b:RefOrder>
  </b:Source>
  <b:Source>
    <b:Tag>JCv09</b:Tag>
    <b:SourceType>JournalArticle</b:SourceType>
    <b:Guid>{0CC6EDC9-2017-434F-A2D3-ACFDD0168766}</b:Guid>
    <b:Title>Viscosity predictions of the slag composition of gasified coal, utilizing FactSage equilibrium modelling</b:Title>
    <b:Year>2009</b:Year>
    <b:Author>
      <b:Author>
        <b:Corporate>J.C.van Dyk, F.B.Waanders, A.Benson, M.L.Laumb, K.Hack</b:Corporate>
      </b:Author>
    </b:Author>
    <b:JournalName>Fuel</b:JournalName>
    <b:Pages>67-74</b:Pages>
    <b:Volume>88</b:Volume>
    <b:Issue>1</b:Issue>
    <b:RefOrder>138</b:RefOrder>
  </b:Source>
  <b:Source>
    <b:Tag>Fac19</b:Tag>
    <b:SourceType>InternetSite</b:SourceType>
    <b:Guid>{3FAFAD3F-0CBF-4A46-963C-1164A95CF723}</b:Guid>
    <b:Title>Factsage</b:Title>
    <b:YearAccessed>2019</b:YearAccessed>
    <b:MonthAccessed>03</b:MonthAccessed>
    <b:DayAccessed>01</b:DayAccessed>
    <b:URL>http://www.factsage.com/fs_viscosity.php</b:URL>
    <b:RefOrder>137</b:RefOrder>
  </b:Source>
  <b:Source>
    <b:Tag>CWB08</b:Tag>
    <b:SourceType>Book</b:SourceType>
    <b:Guid>{C3A75F22-C109-4467-9CFA-8F0DE35511B4}</b:Guid>
    <b:Title>FactSage Thermochemical Software and Databases – Recent Developments</b:Title>
    <b:Year>2008</b:Year>
    <b:Author>
      <b:Author>
        <b:Corporate>C.W. Bale, E. Bélisle, P. Chartrand, S.A. Decterov , G. Eriksson,  K. Hack, I.-H. Jung,  Y.-B. Kang, J. Melançon, A.D. Pelton, C. Robelin and S. Petersen</b:Corporate>
      </b:Author>
    </b:Author>
    <b:JournalName>Calphad</b:JournalName>
    <b:City>Herzogenrath, GERMANY </b:City>
    <b:Publisher> Elsevier Science Ltd</b:Publisher>
    <b:RefOrder>134</b:RefOrder>
  </b:Source>
  <b:Source>
    <b:Tag>Gen19</b:Tag>
    <b:SourceType>DocumentFromInternetSite</b:SourceType>
    <b:Guid>{BB5C95D9-84B2-48C2-9798-3B664D6DEAE8}</b:Guid>
    <b:Title>General information The Integrated Thermodynamic Databank System</b:Title>
    <b:YearAccessed>2019</b:YearAccessed>
    <b:MonthAccessed>03</b:MonthAccessed>
    <b:DayAccessed>01</b:DayAccessed>
    <b:URL>http://www.factsage.com/fs_general.php</b:URL>
    <b:RefOrder>135</b:RefOrder>
  </b:Source>
  <b:Source>
    <b:Tag>SSE04</b:Tag>
    <b:SourceType>ConferenceProceedings</b:SourceType>
    <b:Guid>{CD3D3681-2F7B-4437-BB08-BCE6100F04EC}</b:Guid>
    <b:Title>Viscosities of slags—an overview</b:Title>
    <b:Year>2004</b:Year>
    <b:Author>
      <b:Author>
        <b:Corporate>S. SEETHARAMAN, K. MUKAI, and DU SICHEN</b:Corporate>
      </b:Author>
    </b:Author>
    <b:ConferenceName>VII International Conference on Molten Slags Fluxes and Salts</b:ConferenceName>
    <b:City>Cape Town</b:City>
    <b:RefOrder>139</b:RefOrder>
  </b:Source>
  <b:Source>
    <b:Tag>TRC15</b:Tag>
    <b:SourceType>BookSection</b:SourceType>
    <b:Guid>{1B3EEF79-18BA-4126-93E6-91B4D87BB68D}</b:Guid>
    <b:Author>
      <b:Author>
        <b:NameList>
          <b:Person>
            <b:Last>T.R.Crompton</b:Last>
          </b:Person>
        </b:NameList>
      </b:Author>
    </b:Author>
    <b:Title>Chapter 1 - Metals in Natural Water Samples: Sampling Techniques</b:Title>
    <b:Year>2015</b:Year>
    <b:Pages>1-8</b:Pages>
    <b:BookTitle>Determination of Metals in Natural Waters, Sediments and Soils</b:BookTitle>
    <b:City>Leeds/UK</b:City>
    <b:Publisher>Elsevier</b:Publisher>
    <b:RefOrder>145</b:RefOrder>
  </b:Source>
  <b:Source>
    <b:Tag>Raj12</b:Tag>
    <b:SourceType>Book</b:SourceType>
    <b:Guid>{5A58642A-731C-412C-A1BE-3B3C8EA72FC7}</b:Guid>
    <b:Title>Developments in Surface Contamination and Cleaning: Detection, Characterization, and Analysis of Contaminants</b:Title>
    <b:Year>2012</b:Year>
    <b:Publisher>William Andrew</b:Publisher>
    <b:Author>
      <b:Author>
        <b:Corporate>Rajiv Kohli,K.L. Mittal</b:Corporate>
      </b:Author>
    </b:Author>
    <b:RefOrder>141</b:RefOrder>
  </b:Source>
  <b:Source>
    <b:Tag>Ric09</b:Tag>
    <b:SourceType>Book</b:SourceType>
    <b:Guid>{52EA7F2D-6F18-4585-B7DF-FCC12127F7BF}</b:Guid>
    <b:Author>
      <b:Author>
        <b:NameList>
          <b:Person>
            <b:Last>Jr.</b:Last>
            <b:First>Richard</b:First>
            <b:Middle>Allen Gilstrap</b:Middle>
          </b:Person>
        </b:NameList>
      </b:Author>
    </b:Author>
    <b:Title>A COLLOIDAL NANOPARTICLE FORM OF INDIUM TIN OXIDE: SYSTEM DEVELOPMENT AND CHARACTERIZATION</b:Title>
    <b:Year>May 2009 </b:Year>
    <b:City>PhD Thesis</b:City>
    <b:Publisher>Georgia Institute of Technology</b:Publisher>
    <b:RefOrder>142</b:RefOrder>
  </b:Source>
  <b:Source>
    <b:Tag>Esa17</b:Tag>
    <b:SourceType>JournalArticle</b:SourceType>
    <b:Guid>{B48C4FA2-66BB-4E43-9FB5-483CDEED5AF5}</b:Guid>
    <b:Title>Inductively Coupled Plasma-Mass Spectrometry</b:Title>
    <b:Year>2017</b:Year>
    <b:Author>
      <b:Author>
        <b:NameList>
          <b:Person>
            <b:Last>Esaka</b:Last>
            <b:First>Fumitaka</b:First>
          </b:Person>
        </b:NameList>
      </b:Author>
    </b:Author>
    <b:JournalName>he international journal of the Japan Society for Analytical Chemistry</b:JournalName>
    <b:Pages>1097-1098</b:Pages>
    <b:Volume>33</b:Volume>
    <b:Issue>10</b:Issue>
    <b:RefOrder>143</b:RefOrder>
  </b:Source>
  <b:Source>
    <b:Tag>Dia02</b:Tag>
    <b:SourceType>JournalArticle</b:SourceType>
    <b:Guid>{5AA31B27-0406-4737-8BD9-8533AA37E739}</b:Guid>
    <b:Author>
      <b:Author>
        <b:NameList>
          <b:Person>
            <b:Last>Beauchemin</b:Last>
            <b:First>Diane</b:First>
          </b:Person>
        </b:NameList>
      </b:Author>
    </b:Author>
    <b:Title>Inductively Coupled Plasma Mass Spectrometry</b:Title>
    <b:JournalName>Analytical Chemistry</b:JournalName>
    <b:Year>2002</b:Year>
    <b:Pages>, 2873-2894</b:Pages>
    <b:Volume>74</b:Volume>
    <b:Issue>12</b:Issue>
    <b:RefOrder>144</b:RefOrder>
  </b:Source>
  <b:Source>
    <b:Tag>Tin16</b:Tag>
    <b:SourceType>JournalArticle</b:SourceType>
    <b:Guid>{B3C2627F-7DB1-4345-8D57-8097E23E1130}</b:Guid>
    <b:Author>
      <b:Author>
        <b:Corporate>Ting W. Wu, Shengping He, Lilong Zhu, Qian Wang </b:Corporate>
      </b:Author>
    </b:Author>
    <b:Title>Study on Reaction Performances and Applications of Mold Flux for High-Aluminum Steel</b:Title>
    <b:JournalName>Materials Transactions</b:JournalName>
    <b:Year>2016</b:Year>
    <b:Pages>58-63</b:Pages>
    <b:Volume>57</b:Volume>
    <b:Issue>1</b:Issue>
    <b:RefOrder>205</b:RefOrder>
  </b:Source>
  <b:Source>
    <b:Tag>Ste19</b:Tag>
    <b:SourceType>Report</b:SourceType>
    <b:Guid>{E5C04F4F-1065-4A1B-8377-7A2E03BF2B4D}</b:Guid>
    <b:Title>Effect of Chemical Elements in Steel</b:Title>
    <b:Year>2019</b:Year>
    <b:URL>https://www.steeltank.com/Portals/0/Articles/Effect%20of%20Chemical%20Elements%20in%20Steel.pdf?ver=2009-05-31-010753-797</b:URL>
    <b:Author>
      <b:Author>
        <b:NameList>
          <b:Person>
            <b:Last>Steeltank</b:Last>
          </b:Person>
        </b:NameList>
      </b:Author>
    </b:Author>
    <b:Publisher>American Welding Society</b:Publisher>
    <b:RefOrder>32</b:RefOrder>
  </b:Source>
  <b:Source>
    <b:Tag>OGr00</b:Tag>
    <b:SourceType>JournalArticle</b:SourceType>
    <b:Guid>{C8DC1C14-50B1-4316-BC4E-B4A1C6172293}</b:Guid>
    <b:Title>High strength Fe–Mn–(Al, Si) TRIP/TWIP steels development — properties — application</b:Title>
    <b:Year>2000</b:Year>
    <b:Author>
      <b:Author>
        <b:Corporate>O.Grässel, LKrüger, GFrommeyer, L.WMeyer</b:Corporate>
      </b:Author>
    </b:Author>
    <b:JournalName>International Journal of Plasticity</b:JournalName>
    <b:Pages>1391-1409</b:Pages>
    <b:Volume>16</b:Volume>
    <b:Issue>10-11</b:Issue>
    <b:RefOrder>34</b:RefOrder>
  </b:Source>
  <b:Source>
    <b:Tag>Sae12</b:Tag>
    <b:SourceType>JournalArticle</b:SourceType>
    <b:Guid>{90D912DC-CE66-4D24-AA34-C1E8A8CD0631}</b:Guid>
    <b:Author>
      <b:Author>
        <b:Corporate>Saeed N. Ghali, Hoda S. El-Faramawy, Mamdouh M. Eissa </b:Corporate>
      </b:Author>
    </b:Author>
    <b:Title>Influence of Boron Additions on Mechanical Properties of Carbon Steel </b:Title>
    <b:JournalName>Journal of Minerals and Materials Characterization and Engineering</b:JournalName>
    <b:Year>2012</b:Year>
    <b:Pages> 995-999 </b:Pages>
    <b:Volume>11</b:Volume>
    <b:RefOrder>206</b:RefOrder>
  </b:Source>
  <b:Source>
    <b:Tag>Wri10</b:Tag>
    <b:SourceType>JournalArticle</b:SourceType>
    <b:Guid>{22DAFBFB-F921-44FC-9538-3064D3D8DC64}</b:Guid>
    <b:Author>
      <b:Author>
        <b:NameList>
          <b:Person>
            <b:Last>Wright</b:Last>
            <b:First>Adrian</b:First>
            <b:Middle>C.</b:Middle>
          </b:Person>
        </b:NameList>
      </b:Author>
    </b:Author>
    <b:Title>Borate structures: crystalline and vitreous</b:Title>
    <b:JournalName>Physics and Chemistry of Glasses - European Journal of Glass Science and Technology Part B,</b:JournalName>
    <b:Year>2010</b:Year>
    <b:Pages>1-39</b:Pages>
    <b:Volume>51</b:Volume>
    <b:Issue>1</b:Issue>
    <b:RefOrder>170</b:RefOrder>
  </b:Source>
  <b:Source>
    <b:Tag>Han15</b:Tag>
    <b:SourceType>JournalArticle</b:SourceType>
    <b:Guid>{A34F7888-5D7F-4C8F-BA35-FE45FC32270A}</b:Guid>
    <b:Author>
      <b:Author>
        <b:Corporate>Han, J. , He, Feng , Mei, S.-X , Jin, M.-F and Xie, J.-L.</b:Corporate>
      </b:Author>
    </b:Author>
    <b:Title>Effects of Na2O on the melt properties of borosilicate glass</b:Title>
    <b:JournalName>Journal of Wuhan University of Technology</b:JournalName>
    <b:Year>2015</b:Year>
    <b:Pages>12-18</b:Pages>
    <b:Volume>37</b:Volume>
    <b:RefOrder>164</b:RefOrder>
  </b:Source>
  <b:Source>
    <b:Tag>DAb18</b:Tag>
    <b:SourceType>JournalArticle</b:SourceType>
    <b:Guid>{B2B8ECF0-7FB4-4837-A4D4-7965B0D3CE8B}</b:Guid>
    <b:Author>
      <b:Author>
        <b:Corporate>D. Aboutaleb, B. Safi, S. Laichaoui, and Z. Lemou</b:Corporate>
      </b:Author>
    </b:Author>
    <b:Title>Effect of Li2O and Na2O Addition on Structure and Properties of Glass System (B2O3-ZnO)</b:Title>
    <b:JournalName>International Journal of Materials, Mechanics and Manufacturing</b:JournalName>
    <b:Year>2018</b:Year>
    <b:Volume>6</b:Volume>
    <b:Issue>6</b:Issue>
    <b:RefOrder>165</b:RefOrder>
  </b:Source>
  <b:Source>
    <b:Tag>Lej13</b:Tag>
    <b:SourceType>JournalArticle</b:SourceType>
    <b:Guid>{BCDD1F72-DD82-48EE-A794-C234AC4A0628}</b:Guid>
    <b:Author>
      <b:Author>
        <b:Corporate>Lejun ZHOU, Wanlin WANG, Juan WEI and Boxun LU</b:Corporate>
      </b:Author>
    </b:Author>
    <b:Title>Effect of Na2O and B2O3 on Heat Transfer Behavior of Low Fluorine Mold Flux for Casting Medium Carbon Steels</b:Title>
    <b:JournalName>ISIJ International</b:JournalName>
    <b:Year>2013</b:Year>
    <b:Pages>665-672</b:Pages>
    <b:Volume>4</b:Volume>
    <b:RefOrder>166</b:RefOrder>
  </b:Source>
  <b:Source>
    <b:Tag>BMa99</b:Tag>
    <b:SourceType>JournalArticle</b:SourceType>
    <b:Guid>{83BCE761-C76C-41EB-A390-2AC9A0FA8914}</b:Guid>
    <b:Author>
      <b:Author>
        <b:NameList>
          <b:Person>
            <b:Last>Mazumder</b:Last>
            <b:First>B.</b:First>
          </b:Person>
        </b:NameList>
      </b:Author>
    </b:Author>
    <b:Title>A Process for Developing Continuous Casting Mould-Powder for Steel Industries</b:Title>
    <b:JournalName>Journal of Scientific &amp; Industrial Research </b:JournalName>
    <b:Year>1999</b:Year>
    <b:Pages>773-780</b:Pages>
    <b:Volume>58</b:Volume>
    <b:RefOrder>59</b:RefOrder>
  </b:Source>
  <b:Source>
    <b:Tag>McL18</b:Tag>
    <b:SourceType>Report</b:SourceType>
    <b:Guid>{AFC4D5AB-7B4F-44CF-A8FF-9CAFBE7221EE}</b:Guid>
    <b:Author>
      <b:Author>
        <b:NameList>
          <b:Person>
            <b:Last>McLaren</b:Last>
            <b:First>Nik</b:First>
            <b:Middle>Reeves-</b:Middle>
          </b:Person>
        </b:NameList>
      </b:Author>
    </b:Author>
    <b:Title>Standard Operating Procedures:PANalytical Zetium (XRF)</b:Title>
    <b:Year>29 November 2018</b:Year>
    <b:Publisher>XRD Research Facility/ The University of Sheffield</b:Publisher>
    <b:City>Sheffieled</b:City>
    <b:RefOrder>140</b:RefOrder>
  </b:Source>
  <b:Source>
    <b:Tag>Zha11</b:Tag>
    <b:SourceType>JournalArticle</b:SourceType>
    <b:Guid>{02D542C3-43AB-4D3A-BFC9-3C6285D44DC3}</b:Guid>
    <b:Title>Crystallization Behavior in Fluoride-Free Mold Fluxes Containing TiO2/ZrO2. J.</b:Title>
    <b:Year>2011</b:Year>
    <b:Author>
      <b:Author>
        <b:Corporate>Zhang, Z., Li, J. &amp; Liu, P.</b:Corporate>
      </b:Author>
    </b:Author>
    <b:JournalName>Iron Steel Res. Int.</b:JournalName>
    <b:Pages>31-37</b:Pages>
    <b:Volume>18</b:Volume>
    <b:RefOrder>148</b:RefOrder>
  </b:Source>
  <b:Source>
    <b:Tag>Tin12</b:Tag>
    <b:SourceType>JournalArticle</b:SourceType>
    <b:Guid>{E975738D-B72B-4713-8909-FEE74F1BCC9C}</b:Guid>
    <b:Author>
      <b:Author>
        <b:Corporate>Ting Wu,  Qian Wang, Shengping He, Jianfei Xu, Xiao Long and Yongjian Lu</b:Corporate>
      </b:Author>
    </b:Author>
    <b:Title>Study on Properties of Alumina-Based Mould Fluxes for High-Al Steel Slab Casting</b:Title>
    <b:JournalName>Steel Research International</b:JournalName>
    <b:Year>2012</b:Year>
    <b:Pages>1194-202</b:Pages>
    <b:Volume>83</b:Volume>
    <b:RefOrder>149</b:RefOrder>
  </b:Source>
  <b:Source>
    <b:Tag>Zuo10</b:Tag>
    <b:SourceType>JournalArticle</b:SourceType>
    <b:Guid>{DFEE3B28-1702-46C9-9BB6-8E7115DE30DF}</b:Guid>
    <b:Author>
      <b:Author>
        <b:Corporate>Zuotai Zhang, G.H. Wen, J.L. Liao, Shreyas Sridhar</b:Corporate>
      </b:Author>
    </b:Author>
    <b:Title>Observations of Crystallization in Mold Slags with Varying Al2O3/SiO2 Ratio</b:Title>
    <b:JournalName>Steel Research International</b:JournalName>
    <b:Year>2010</b:Year>
    <b:Pages>516-28</b:Pages>
    <b:Volume>81</b:Volume>
    <b:RefOrder>150</b:RefOrder>
  </b:Source>
  <b:Source>
    <b:Tag>API</b:Tag>
    <b:SourceType>Report</b:SourceType>
    <b:Guid>{E108D878-4C39-45B6-9F32-CEAD81D0FF94}</b:Guid>
    <b:Author>
      <b:Author>
        <b:Corporate>A. PISCH, F. FEREY, V. BRIAUD</b:Corporate>
      </b:Author>
    </b:Author>
    <b:Title>Phase Equilibria and Thermodynamics in the CaO-Al2O3-B2O3 Ternary System in Air</b:Title>
    <b:Publisher>Lafarge Centre de Recherche</b:Publisher>
    <b:City>Lyon, France </b:City>
    <b:RefOrder>151</b:RefOrder>
  </b:Source>
  <b:Source>
    <b:Tag>DBT16</b:Tag>
    <b:SourceType>JournalArticle</b:SourceType>
    <b:Guid>{7CB7EE6F-26A8-4D54-AB80-C84E39E0C74F}</b:Guid>
    <b:Author>
      <b:Author>
        <b:NameList>
          <b:Person>
            <b:Last>D.B.Thombre</b:Last>
          </b:Person>
        </b:NameList>
      </b:Author>
    </b:Author>
    <b:Title>Estimation of Glass-Forming Ability and Glass Stability of Lithium-Borosilicate Glasses</b:Title>
    <b:Year>2016</b:Year>
    <b:JournalName>International Journal of Innovative Research in Science, Engineering and Technology</b:JournalName>
    <b:Pages>124-132</b:Pages>
    <b:Volume>2</b:Volume>
    <b:Issue>1</b:Issue>
    <b:RefOrder>152</b:RefOrder>
  </b:Source>
  <b:Source>
    <b:Tag>Dav69</b:Tag>
    <b:SourceType>JournalArticle</b:SourceType>
    <b:Guid>{962485EF-35F9-4B01-AC43-FB7C4C0080D8}</b:Guid>
    <b:Author>
      <b:Author>
        <b:NameList>
          <b:Person>
            <b:Last>Turnbull</b:Last>
            <b:First>David</b:First>
          </b:Person>
        </b:NameList>
      </b:Author>
    </b:Author>
    <b:Title>Under what conditions can a glass be formed?</b:Title>
    <b:JournalName>Contemporary Physics</b:JournalName>
    <b:Year>1969</b:Year>
    <b:Pages>473-488</b:Pages>
    <b:Volume>10</b:Volume>
    <b:Issue>5</b:Issue>
    <b:RefOrder>153</b:RefOrder>
  </b:Source>
  <b:Source>
    <b:Tag>EDZ04</b:Tag>
    <b:SourceType>JournalArticle</b:SourceType>
    <b:Guid>{AA5FEEAC-4020-4F94-BDCF-997083256250}</b:Guid>
    <b:Author>
      <b:Author>
        <b:Corporate>E. D. Zanotto and F. A. B. Coutinho</b:Corporate>
      </b:Author>
    </b:Author>
    <b:Title>How Many Non-crystalline Solids Can Be Made From All the Elements of the Periodic Table?</b:Title>
    <b:JournalName>J.Non-Cryst. Solids</b:JournalName>
    <b:Year>2004</b:Year>
    <b:Pages> 285-288</b:Pages>
    <b:Volume>1</b:Volume>
    <b:Issue>3</b:Issue>
    <b:RefOrder>154</b:RefOrder>
  </b:Source>
  <b:Source>
    <b:Tag>Ken169</b:Tag>
    <b:SourceType>JournalArticle</b:SourceType>
    <b:Guid>{1A8FE341-ED6F-44EE-929F-218A4F0F0D9F}</b:Guid>
    <b:Author>
      <b:Author>
        <b:Corporate>Kenneth C. Mills, Shyamprasad Karagadde, Peter David Lee, Lang Yuan, Fatemeh Shahbazian</b:Corporate>
      </b:Author>
    </b:Author>
    <b:Title>Calculation of Physical Properties for Use in Models of Continuous Casting Process-Part 1: Mould Slags</b:Title>
    <b:JournalName>ISIJ International</b:JournalName>
    <b:Year>2016</b:Year>
    <b:Pages>264-273</b:Pages>
    <b:Volume>56</b:Volume>
    <b:Issue>2</b:Issue>
    <b:RefOrder>157</b:RefOrder>
  </b:Source>
  <b:Source>
    <b:Tag>AIn06</b:Tag>
    <b:SourceType>JournalArticle</b:SourceType>
    <b:Guid>{5499E7DB-365C-4725-A452-8B0BF1869985}</b:Guid>
    <b:Author>
      <b:Author>
        <b:Corporate>A. Inoue, B. Shen, and A. Takeuchi</b:Corporate>
      </b:Author>
    </b:Author>
    <b:Title>Fabrication, properties and applications of bulk glassy alloys in late transition metal- based systems</b:Title>
    <b:JournalName>Materials Science and Engineering A</b:JournalName>
    <b:Year>2006</b:Year>
    <b:Pages>18-25</b:Pages>
    <b:Volume>441</b:Volume>
    <b:RefOrder>158</b:RefOrder>
  </b:Source>
  <b:Source>
    <b:Tag>Aki93</b:Tag>
    <b:SourceType>JournalArticle</b:SourceType>
    <b:Guid>{39850778-EF44-491A-B2BD-45C898557A26}</b:Guid>
    <b:Author>
      <b:Author>
        <b:Corporate>Akihisa Inoue,Tao Zhang,Tsuyoshi Masumoto</b:Corporate>
      </b:Author>
    </b:Author>
    <b:Title>Glass-forming ability of alloys</b:Title>
    <b:JournalName> Journal of Non-Crystalline Solids</b:JournalName>
    <b:Year>1993</b:Year>
    <b:Pages>473-480</b:Pages>
    <b:Volume>156-158</b:Volume>
    <b:RefOrder>159</b:RefOrder>
  </b:Source>
  <b:Source>
    <b:Tag>SSh09</b:Tag>
    <b:SourceType>ConferenceProceedings</b:SourceType>
    <b:Guid>{54E7DB3E-9C27-4244-9B54-551BA702FBB1}</b:Guid>
    <b:Author>
      <b:Author>
        <b:Corporate>S Sharda,  P Sharma and  V Sharma</b:Corporate>
      </b:Author>
    </b:Author>
    <b:Title>A Study of Thermal Stability And Crystallization Kinetics of SbSeGe Glassy Alloys</b:Title>
    <b:Year>2009</b:Year>
    <b:ConferenceName>ICMAEM-2017 </b:ConferenceName>
    <b:RefOrder>155</b:RefOrder>
  </b:Source>
  <b:Source>
    <b:Tag>HRU72</b:Tag>
    <b:SourceType>JournalArticle</b:SourceType>
    <b:Guid>{E54D3727-563C-4008-8DFA-48F05193C23B}</b:Guid>
    <b:Author>
      <b:Author>
        <b:NameList>
          <b:Person>
            <b:Last>HRUBY</b:Last>
            <b:First>A.</b:First>
          </b:Person>
        </b:NameList>
      </b:Author>
    </b:Author>
    <b:Title>EVALUATION OF GLASS-FORMING TENDENCY BY MEANS OF DTA</b:Title>
    <b:Year>1972</b:Year>
    <b:JournalName>Czechoslovak Journal of Physics B</b:JournalName>
    <b:Pages>1187–1193</b:Pages>
    <b:Volume>22</b:Volume>
    <b:RefOrder>160</b:RefOrder>
  </b:Source>
</b:Sources>
</file>

<file path=customXml/itemProps1.xml><?xml version="1.0" encoding="utf-8"?>
<ds:datastoreItem xmlns:ds="http://schemas.openxmlformats.org/officeDocument/2006/customXml" ds:itemID="{2833283A-6812-40B8-8B68-09C0B2C79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13089</TotalTime>
  <Pages>188</Pages>
  <Words>42575</Words>
  <Characters>242679</Characters>
  <Application>Microsoft Office Word</Application>
  <DocSecurity>0</DocSecurity>
  <Lines>2022</Lines>
  <Paragraphs>569</Paragraphs>
  <ScaleCrop>false</ScaleCrop>
  <HeadingPairs>
    <vt:vector size="2" baseType="variant">
      <vt:variant>
        <vt:lpstr>Title</vt:lpstr>
      </vt:variant>
      <vt:variant>
        <vt:i4>1</vt:i4>
      </vt:variant>
    </vt:vector>
  </HeadingPairs>
  <TitlesOfParts>
    <vt:vector size="1" baseType="lpstr">
      <vt:lpstr/>
    </vt:vector>
  </TitlesOfParts>
  <Company>The University of Sheffield</Company>
  <LinksUpToDate>false</LinksUpToDate>
  <CharactersWithSpaces>284685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Mustafa Seyrek</dc:creator>
  <cp:keywords/>
  <dc:description/>
  <cp:lastModifiedBy>Mustafa Seyrek</cp:lastModifiedBy>
  <cp:revision>79</cp:revision>
  <cp:lastPrinted>2019-12-30T16:56:00Z</cp:lastPrinted>
  <dcterms:created xsi:type="dcterms:W3CDTF">2019-07-10T10:15:00Z</dcterms:created>
  <dcterms:modified xsi:type="dcterms:W3CDTF">2020-01-08T18:02:00Z</dcterms:modified>
</cp:coreProperties>
</file>